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5.xml" ContentType="application/vnd.openxmlformats-officedocument.wordprocessingml.header+xml"/>
  <Override PartName="/word/footer6.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A4238" w14:textId="77777777" w:rsidR="005A5144" w:rsidRPr="00D00961" w:rsidRDefault="005A5144">
      <w:pPr>
        <w:tabs>
          <w:tab w:val="left" w:pos="2160"/>
        </w:tabs>
        <w:ind w:right="-385"/>
        <w:rPr>
          <w:rFonts w:ascii="Times New Roman" w:hAnsi="Times New Roman"/>
          <w:b/>
          <w:sz w:val="32"/>
        </w:rPr>
      </w:pPr>
    </w:p>
    <w:p w14:paraId="69DB1650" w14:textId="77777777" w:rsidR="005A5144" w:rsidRPr="00D00961" w:rsidRDefault="005A5144" w:rsidP="007B5590">
      <w:pPr>
        <w:tabs>
          <w:tab w:val="left" w:pos="2160"/>
        </w:tabs>
        <w:ind w:right="-385"/>
        <w:outlineLvl w:val="0"/>
        <w:rPr>
          <w:rFonts w:ascii="Times New Roman" w:hAnsi="Times New Roman"/>
          <w:b/>
          <w:sz w:val="72"/>
        </w:rPr>
      </w:pPr>
      <w:r w:rsidRPr="00D00961">
        <w:rPr>
          <w:rFonts w:ascii="Times New Roman" w:hAnsi="Times New Roman"/>
          <w:b/>
          <w:sz w:val="72"/>
        </w:rPr>
        <w:t>Old Testament Survey</w:t>
      </w:r>
      <w:r w:rsidR="00C4579C" w:rsidRPr="00D00961">
        <w:rPr>
          <w:rFonts w:ascii="Times New Roman" w:hAnsi="Times New Roman"/>
          <w:b/>
          <w:sz w:val="30"/>
        </w:rPr>
        <w:t xml:space="preserve"> (</w:t>
      </w:r>
      <w:r w:rsidR="000D046F">
        <w:rPr>
          <w:rFonts w:ascii="Times New Roman" w:hAnsi="Times New Roman"/>
          <w:b/>
          <w:sz w:val="30"/>
        </w:rPr>
        <w:t>OT 503-504</w:t>
      </w:r>
      <w:r w:rsidRPr="00D00961">
        <w:rPr>
          <w:rFonts w:ascii="Times New Roman" w:hAnsi="Times New Roman"/>
          <w:b/>
          <w:sz w:val="30"/>
        </w:rPr>
        <w:t xml:space="preserve">) </w:t>
      </w:r>
    </w:p>
    <w:p w14:paraId="14F3EF34" w14:textId="77777777" w:rsidR="005A5144" w:rsidRPr="00D00961" w:rsidRDefault="005A5144" w:rsidP="007B5590">
      <w:pPr>
        <w:tabs>
          <w:tab w:val="left" w:pos="3140"/>
          <w:tab w:val="left" w:pos="7640"/>
        </w:tabs>
        <w:ind w:right="-385"/>
        <w:outlineLvl w:val="0"/>
        <w:rPr>
          <w:rFonts w:ascii="Times New Roman" w:hAnsi="Times New Roman"/>
          <w:b/>
          <w:sz w:val="72"/>
        </w:rPr>
      </w:pPr>
      <w:bookmarkStart w:id="0" w:name="_Toc393735171"/>
      <w:r w:rsidRPr="00D00961">
        <w:rPr>
          <w:rFonts w:ascii="Times New Roman" w:hAnsi="Times New Roman"/>
          <w:b/>
          <w:sz w:val="44"/>
        </w:rPr>
        <w:t>Volume 1: Genesis-Esther</w:t>
      </w:r>
      <w:bookmarkEnd w:id="0"/>
    </w:p>
    <w:p w14:paraId="6D2C6632" w14:textId="77777777" w:rsidR="005A5144" w:rsidRPr="00D00961" w:rsidRDefault="004E6E68" w:rsidP="007B5590">
      <w:pPr>
        <w:tabs>
          <w:tab w:val="left" w:pos="3140"/>
          <w:tab w:val="left" w:pos="7640"/>
        </w:tabs>
        <w:ind w:right="-385"/>
        <w:outlineLvl w:val="0"/>
        <w:rPr>
          <w:rFonts w:ascii="Times New Roman" w:hAnsi="Times New Roman"/>
          <w:b/>
          <w:i/>
          <w:sz w:val="32"/>
        </w:rPr>
      </w:pPr>
      <w:r>
        <w:rPr>
          <w:rFonts w:ascii="Times New Roman" w:hAnsi="Times New Roman"/>
          <w:b/>
          <w:i/>
          <w:sz w:val="32"/>
        </w:rPr>
        <w:t>Jordan Evangelical Theological Seminary</w:t>
      </w:r>
    </w:p>
    <w:p w14:paraId="5B5970DE" w14:textId="77777777" w:rsidR="005A5144" w:rsidRPr="00D00961" w:rsidRDefault="005A5144" w:rsidP="007B5590">
      <w:pPr>
        <w:tabs>
          <w:tab w:val="left" w:pos="3140"/>
          <w:tab w:val="left" w:pos="7640"/>
        </w:tabs>
        <w:ind w:right="-385"/>
        <w:outlineLvl w:val="0"/>
        <w:rPr>
          <w:rFonts w:ascii="Times New Roman" w:hAnsi="Times New Roman"/>
          <w:sz w:val="18"/>
        </w:rPr>
      </w:pPr>
      <w:bookmarkStart w:id="1" w:name="_Toc393735173"/>
      <w:r w:rsidRPr="00D00961">
        <w:rPr>
          <w:rFonts w:ascii="Times New Roman" w:hAnsi="Times New Roman"/>
        </w:rPr>
        <w:t>Rick Griffith</w:t>
      </w:r>
      <w:r w:rsidRPr="00D00961">
        <w:rPr>
          <w:rFonts w:ascii="Times New Roman" w:hAnsi="Times New Roman"/>
          <w:sz w:val="22"/>
        </w:rPr>
        <w:t xml:space="preserve">, </w:t>
      </w:r>
      <w:r w:rsidRPr="00D00961">
        <w:rPr>
          <w:rFonts w:ascii="Times New Roman" w:hAnsi="Times New Roman"/>
          <w:sz w:val="18"/>
        </w:rPr>
        <w:t>ThM, PhD</w:t>
      </w:r>
      <w:bookmarkEnd w:id="1"/>
    </w:p>
    <w:p w14:paraId="114BD349" w14:textId="77777777" w:rsidR="005A5144" w:rsidRPr="00D00961" w:rsidRDefault="005A5144">
      <w:pPr>
        <w:ind w:left="20" w:right="-385"/>
        <w:rPr>
          <w:rFonts w:ascii="Times New Roman" w:hAnsi="Times New Roman"/>
          <w:sz w:val="22"/>
        </w:rPr>
      </w:pPr>
      <w:bookmarkStart w:id="2" w:name="_Toc393735174"/>
    </w:p>
    <w:p w14:paraId="24F55ACF" w14:textId="55AE4CF1" w:rsidR="005A5144" w:rsidRPr="00661BF9" w:rsidRDefault="007304AB" w:rsidP="007B5590">
      <w:pPr>
        <w:ind w:left="20" w:right="-385"/>
        <w:outlineLvl w:val="0"/>
        <w:rPr>
          <w:rFonts w:ascii="Arial" w:hAnsi="Arial" w:cs="Arial"/>
          <w:b/>
          <w:sz w:val="18"/>
        </w:rPr>
      </w:pPr>
      <w:r>
        <w:rPr>
          <w:rFonts w:ascii="Arial" w:hAnsi="Arial" w:cs="Arial"/>
          <w:b/>
          <w:sz w:val="18"/>
        </w:rPr>
        <w:t>Thirtieth</w:t>
      </w:r>
      <w:r w:rsidR="005A5144" w:rsidRPr="00661BF9">
        <w:rPr>
          <w:rFonts w:ascii="Arial" w:hAnsi="Arial" w:cs="Arial"/>
          <w:b/>
          <w:sz w:val="18"/>
        </w:rPr>
        <w:t xml:space="preserve"> Edition</w:t>
      </w:r>
      <w:bookmarkEnd w:id="2"/>
    </w:p>
    <w:p w14:paraId="73A96F05" w14:textId="4156EC95" w:rsidR="005A5144" w:rsidRPr="00661BF9" w:rsidRDefault="005A5144">
      <w:pPr>
        <w:ind w:left="20" w:right="-385"/>
        <w:rPr>
          <w:rFonts w:ascii="Arial" w:hAnsi="Arial" w:cs="Arial"/>
          <w:sz w:val="16"/>
        </w:rPr>
      </w:pPr>
      <w:bookmarkStart w:id="3" w:name="_Toc393735175"/>
      <w:r w:rsidRPr="00661BF9">
        <w:rPr>
          <w:rFonts w:ascii="Arial" w:hAnsi="Arial" w:cs="Arial"/>
          <w:b/>
          <w:sz w:val="18"/>
        </w:rPr>
        <w:t xml:space="preserve">© </w:t>
      </w:r>
      <w:bookmarkEnd w:id="3"/>
      <w:r w:rsidR="007304AB">
        <w:rPr>
          <w:rFonts w:ascii="Arial" w:hAnsi="Arial" w:cs="Arial"/>
          <w:b/>
          <w:sz w:val="18"/>
        </w:rPr>
        <w:t>January</w:t>
      </w:r>
      <w:r w:rsidRPr="00661BF9">
        <w:rPr>
          <w:rFonts w:ascii="Arial" w:hAnsi="Arial" w:cs="Arial"/>
          <w:b/>
          <w:sz w:val="18"/>
        </w:rPr>
        <w:t xml:space="preserve"> 20</w:t>
      </w:r>
      <w:r w:rsidR="00BA7A1C">
        <w:rPr>
          <w:rFonts w:ascii="Arial" w:hAnsi="Arial" w:cs="Arial"/>
          <w:b/>
          <w:sz w:val="18"/>
        </w:rPr>
        <w:t>2</w:t>
      </w:r>
      <w:r w:rsidR="007304AB">
        <w:rPr>
          <w:rFonts w:ascii="Arial" w:hAnsi="Arial" w:cs="Arial"/>
          <w:b/>
          <w:sz w:val="18"/>
        </w:rPr>
        <w:t>3</w:t>
      </w:r>
    </w:p>
    <w:p w14:paraId="4614F905" w14:textId="77777777" w:rsidR="005A5144" w:rsidRPr="00661BF9" w:rsidRDefault="005A5144">
      <w:pPr>
        <w:ind w:left="20" w:right="-385"/>
        <w:rPr>
          <w:rFonts w:ascii="Arial" w:hAnsi="Arial" w:cs="Arial"/>
          <w:sz w:val="16"/>
        </w:rPr>
      </w:pPr>
    </w:p>
    <w:p w14:paraId="2DA2055E" w14:textId="77777777" w:rsidR="005A5144" w:rsidRPr="00661BF9" w:rsidRDefault="00F10186">
      <w:pPr>
        <w:ind w:left="20" w:right="-385"/>
        <w:rPr>
          <w:rFonts w:ascii="Arial" w:hAnsi="Arial" w:cs="Arial"/>
          <w:sz w:val="16"/>
        </w:rPr>
      </w:pPr>
      <w:bookmarkStart w:id="4" w:name="_Toc393735177"/>
      <w:r w:rsidRPr="00661BF9">
        <w:rPr>
          <w:rFonts w:ascii="Arial" w:hAnsi="Arial" w:cs="Arial"/>
          <w:sz w:val="16"/>
        </w:rPr>
        <w:t>1</w:t>
      </w:r>
      <w:r w:rsidRPr="00661BF9">
        <w:rPr>
          <w:rFonts w:ascii="Arial" w:hAnsi="Arial" w:cs="Arial"/>
          <w:sz w:val="16"/>
          <w:vertAlign w:val="superscript"/>
        </w:rPr>
        <w:t>st</w:t>
      </w:r>
      <w:r w:rsidRPr="00661BF9">
        <w:rPr>
          <w:rFonts w:ascii="Arial" w:hAnsi="Arial" w:cs="Arial"/>
          <w:sz w:val="16"/>
        </w:rPr>
        <w:t>-4</w:t>
      </w:r>
      <w:r w:rsidR="00B03E53" w:rsidRPr="00661BF9">
        <w:rPr>
          <w:rFonts w:ascii="Arial" w:hAnsi="Arial" w:cs="Arial"/>
          <w:sz w:val="16"/>
        </w:rPr>
        <w:t>9</w:t>
      </w:r>
      <w:r w:rsidRPr="00661BF9">
        <w:rPr>
          <w:rFonts w:ascii="Arial" w:hAnsi="Arial" w:cs="Arial"/>
          <w:sz w:val="16"/>
          <w:vertAlign w:val="superscript"/>
        </w:rPr>
        <w:t>th</w:t>
      </w:r>
      <w:r w:rsidR="00B03E53" w:rsidRPr="00661BF9">
        <w:rPr>
          <w:rFonts w:ascii="Arial" w:hAnsi="Arial" w:cs="Arial"/>
          <w:sz w:val="16"/>
        </w:rPr>
        <w:t xml:space="preserve"> printings (19</w:t>
      </w:r>
      <w:r w:rsidRPr="00661BF9">
        <w:rPr>
          <w:rFonts w:ascii="Arial" w:hAnsi="Arial" w:cs="Arial"/>
          <w:sz w:val="16"/>
        </w:rPr>
        <w:t>4</w:t>
      </w:r>
      <w:r w:rsidR="005A5144" w:rsidRPr="00661BF9">
        <w:rPr>
          <w:rFonts w:ascii="Arial" w:hAnsi="Arial" w:cs="Arial"/>
          <w:sz w:val="16"/>
        </w:rPr>
        <w:t>0 copies; 1</w:t>
      </w:r>
      <w:r w:rsidR="005A5144" w:rsidRPr="00661BF9">
        <w:rPr>
          <w:rFonts w:ascii="Arial" w:hAnsi="Arial" w:cs="Arial"/>
          <w:sz w:val="16"/>
          <w:vertAlign w:val="superscript"/>
        </w:rPr>
        <w:t>st</w:t>
      </w:r>
      <w:r w:rsidR="005A5144" w:rsidRPr="00661BF9">
        <w:rPr>
          <w:rFonts w:ascii="Arial" w:hAnsi="Arial" w:cs="Arial"/>
          <w:sz w:val="16"/>
        </w:rPr>
        <w:t>-</w:t>
      </w:r>
      <w:r w:rsidRPr="00661BF9">
        <w:rPr>
          <w:rFonts w:ascii="Arial" w:hAnsi="Arial" w:cs="Arial"/>
          <w:sz w:val="16"/>
        </w:rPr>
        <w:t>2</w:t>
      </w:r>
      <w:r w:rsidR="00B03E53" w:rsidRPr="00661BF9">
        <w:rPr>
          <w:rFonts w:ascii="Arial" w:hAnsi="Arial" w:cs="Arial"/>
          <w:sz w:val="16"/>
        </w:rPr>
        <w:t>4</w:t>
      </w:r>
      <w:r w:rsidR="005A5144" w:rsidRPr="00661BF9">
        <w:rPr>
          <w:rFonts w:ascii="Arial" w:hAnsi="Arial" w:cs="Arial"/>
          <w:sz w:val="16"/>
          <w:vertAlign w:val="superscript"/>
        </w:rPr>
        <w:t>th</w:t>
      </w:r>
      <w:r w:rsidR="003A23C1" w:rsidRPr="00661BF9">
        <w:rPr>
          <w:rFonts w:ascii="Arial" w:hAnsi="Arial" w:cs="Arial"/>
          <w:sz w:val="16"/>
        </w:rPr>
        <w:t xml:space="preserve"> eds. July 92- July 1</w:t>
      </w:r>
      <w:r w:rsidR="00B03E53" w:rsidRPr="00661BF9">
        <w:rPr>
          <w:rFonts w:ascii="Arial" w:hAnsi="Arial" w:cs="Arial"/>
          <w:sz w:val="16"/>
        </w:rPr>
        <w:t>6</w:t>
      </w:r>
      <w:r w:rsidR="005A5144" w:rsidRPr="00661BF9">
        <w:rPr>
          <w:rFonts w:ascii="Arial" w:hAnsi="Arial" w:cs="Arial"/>
          <w:sz w:val="16"/>
        </w:rPr>
        <w:t>)</w:t>
      </w:r>
    </w:p>
    <w:p w14:paraId="3BB4A4BD" w14:textId="77777777" w:rsidR="005A5144" w:rsidRPr="00661BF9" w:rsidRDefault="005A5144">
      <w:pPr>
        <w:ind w:left="20" w:right="-385"/>
        <w:rPr>
          <w:rFonts w:ascii="Arial" w:hAnsi="Arial" w:cs="Arial"/>
          <w:vanish/>
          <w:sz w:val="16"/>
        </w:rPr>
      </w:pPr>
      <w:r w:rsidRPr="00661BF9">
        <w:rPr>
          <w:rFonts w:ascii="Arial" w:hAnsi="Arial" w:cs="Arial"/>
          <w:vanish/>
          <w:sz w:val="16"/>
        </w:rPr>
        <w:t>1st-11th printings (520 copies; 1st ed. July 92-Jan 96)</w:t>
      </w:r>
    </w:p>
    <w:p w14:paraId="1C20CC57" w14:textId="77777777" w:rsidR="005A5144" w:rsidRPr="00661BF9" w:rsidRDefault="005A5144">
      <w:pPr>
        <w:ind w:left="20" w:right="-385"/>
        <w:rPr>
          <w:rFonts w:ascii="Arial" w:hAnsi="Arial" w:cs="Arial"/>
          <w:vanish/>
          <w:sz w:val="16"/>
        </w:rPr>
      </w:pPr>
      <w:r w:rsidRPr="00661BF9">
        <w:rPr>
          <w:rFonts w:ascii="Arial" w:hAnsi="Arial" w:cs="Arial"/>
          <w:vanish/>
          <w:sz w:val="16"/>
        </w:rPr>
        <w:t>12th-14th printings (200 copies; 2nd ed. July-August 1997)</w:t>
      </w:r>
    </w:p>
    <w:bookmarkEnd w:id="4"/>
    <w:p w14:paraId="314BEBBD" w14:textId="77777777" w:rsidR="005A5144" w:rsidRPr="00661BF9" w:rsidRDefault="005A5144">
      <w:pPr>
        <w:ind w:left="20" w:right="-385"/>
        <w:rPr>
          <w:rFonts w:ascii="Arial" w:hAnsi="Arial" w:cs="Arial"/>
          <w:vanish/>
          <w:sz w:val="16"/>
        </w:rPr>
      </w:pPr>
      <w:r w:rsidRPr="00661BF9">
        <w:rPr>
          <w:rFonts w:ascii="Arial" w:hAnsi="Arial" w:cs="Arial"/>
          <w:vanish/>
          <w:sz w:val="16"/>
        </w:rPr>
        <w:t>15th printing (20 copies; 3rd ed. March 1998)</w:t>
      </w:r>
    </w:p>
    <w:p w14:paraId="489F8C19" w14:textId="77777777" w:rsidR="005A5144" w:rsidRPr="00661BF9" w:rsidRDefault="005A5144">
      <w:pPr>
        <w:ind w:left="20" w:right="-385"/>
        <w:rPr>
          <w:rFonts w:ascii="Arial" w:hAnsi="Arial" w:cs="Arial"/>
          <w:vanish/>
          <w:sz w:val="16"/>
        </w:rPr>
      </w:pPr>
      <w:r w:rsidRPr="00661BF9">
        <w:rPr>
          <w:rFonts w:ascii="Arial" w:hAnsi="Arial" w:cs="Arial"/>
          <w:vanish/>
          <w:sz w:val="16"/>
        </w:rPr>
        <w:t>16th-19th printings (100 copies; 4th ed. July 1998-Mar 00)</w:t>
      </w:r>
    </w:p>
    <w:p w14:paraId="2BCE7E24" w14:textId="77777777" w:rsidR="005A5144" w:rsidRPr="00661BF9" w:rsidRDefault="005A5144">
      <w:pPr>
        <w:ind w:left="20" w:right="-385"/>
        <w:rPr>
          <w:rFonts w:ascii="Arial" w:hAnsi="Arial" w:cs="Arial"/>
          <w:vanish/>
          <w:sz w:val="16"/>
        </w:rPr>
      </w:pPr>
      <w:r w:rsidRPr="00661BF9">
        <w:rPr>
          <w:rFonts w:ascii="Arial" w:hAnsi="Arial" w:cs="Arial"/>
          <w:vanish/>
          <w:sz w:val="16"/>
        </w:rPr>
        <w:t>20th printing (100 copies; 5th ed. July 00)</w:t>
      </w:r>
    </w:p>
    <w:p w14:paraId="2BC9E380" w14:textId="77777777" w:rsidR="005A5144" w:rsidRPr="00661BF9" w:rsidRDefault="005A5144">
      <w:pPr>
        <w:ind w:left="20" w:right="-385"/>
        <w:rPr>
          <w:rFonts w:ascii="Arial" w:hAnsi="Arial" w:cs="Arial"/>
          <w:vanish/>
          <w:sz w:val="22"/>
        </w:rPr>
      </w:pPr>
      <w:r w:rsidRPr="00661BF9">
        <w:rPr>
          <w:rFonts w:ascii="Arial" w:hAnsi="Arial" w:cs="Arial"/>
          <w:vanish/>
          <w:sz w:val="16"/>
        </w:rPr>
        <w:t>21st printing (50 copies; Aug 00; adds 70e, 105c, 106) Changes ii, iii, 4-5, 63, 65-70, 83b, 85</w:t>
      </w:r>
    </w:p>
    <w:p w14:paraId="7B2976B8" w14:textId="77777777" w:rsidR="005A5144" w:rsidRPr="00661BF9" w:rsidRDefault="005A5144">
      <w:pPr>
        <w:ind w:left="20" w:right="-385"/>
        <w:rPr>
          <w:rFonts w:ascii="Arial" w:hAnsi="Arial" w:cs="Arial"/>
          <w:vanish/>
          <w:sz w:val="22"/>
        </w:rPr>
      </w:pPr>
      <w:r w:rsidRPr="00661BF9">
        <w:rPr>
          <w:rFonts w:ascii="Arial" w:hAnsi="Arial" w:cs="Arial"/>
          <w:vanish/>
          <w:sz w:val="16"/>
        </w:rPr>
        <w:t>22nd printing (30 copies; Oct 00) updates 302-3</w:t>
      </w:r>
    </w:p>
    <w:p w14:paraId="00BC6D27" w14:textId="77777777" w:rsidR="005A5144" w:rsidRPr="00661BF9" w:rsidRDefault="005A5144">
      <w:pPr>
        <w:ind w:left="20" w:right="-385"/>
        <w:rPr>
          <w:rFonts w:ascii="Arial" w:hAnsi="Arial" w:cs="Arial"/>
          <w:vanish/>
          <w:sz w:val="16"/>
        </w:rPr>
      </w:pPr>
      <w:r w:rsidRPr="00661BF9">
        <w:rPr>
          <w:rFonts w:ascii="Arial" w:hAnsi="Arial" w:cs="Arial"/>
          <w:vanish/>
          <w:sz w:val="16"/>
        </w:rPr>
        <w:t>23rd printing (50 copies; 6th ed. Jan 01) new 83e-f, 34; many corrections</w:t>
      </w:r>
    </w:p>
    <w:p w14:paraId="57B431D4" w14:textId="77777777" w:rsidR="005A5144" w:rsidRPr="00661BF9" w:rsidRDefault="005A5144">
      <w:pPr>
        <w:ind w:left="20" w:right="-385"/>
        <w:rPr>
          <w:rFonts w:ascii="Arial" w:hAnsi="Arial" w:cs="Arial"/>
          <w:vanish/>
          <w:sz w:val="16"/>
        </w:rPr>
      </w:pPr>
      <w:r w:rsidRPr="00661BF9">
        <w:rPr>
          <w:rFonts w:ascii="Arial" w:hAnsi="Arial" w:cs="Arial"/>
          <w:vanish/>
          <w:sz w:val="16"/>
        </w:rPr>
        <w:t>24th printing (50 copies; Jan 01) 101,p108s50,122,p157s73,168,194,197,275,291,312</w:t>
      </w:r>
    </w:p>
    <w:p w14:paraId="36E888DB" w14:textId="77777777" w:rsidR="005A5144" w:rsidRPr="00661BF9" w:rsidRDefault="005A5144">
      <w:pPr>
        <w:ind w:left="20" w:right="-385"/>
        <w:rPr>
          <w:rFonts w:ascii="Arial" w:hAnsi="Arial" w:cs="Arial"/>
          <w:vanish/>
          <w:sz w:val="16"/>
        </w:rPr>
      </w:pPr>
      <w:r w:rsidRPr="00661BF9">
        <w:rPr>
          <w:rFonts w:ascii="Arial" w:hAnsi="Arial" w:cs="Arial"/>
          <w:vanish/>
          <w:sz w:val="16"/>
        </w:rPr>
        <w:t>25th printing (70 copies; May 01) 2-9, 52b-h,221-227</w:t>
      </w:r>
    </w:p>
    <w:p w14:paraId="11D6FBA6" w14:textId="77777777" w:rsidR="005A5144" w:rsidRPr="00661BF9" w:rsidRDefault="005A5144">
      <w:pPr>
        <w:ind w:left="20" w:right="-385"/>
        <w:rPr>
          <w:rFonts w:ascii="Arial" w:hAnsi="Arial" w:cs="Arial"/>
          <w:vanish/>
          <w:sz w:val="16"/>
        </w:rPr>
      </w:pPr>
      <w:r w:rsidRPr="00661BF9">
        <w:rPr>
          <w:rFonts w:ascii="Arial" w:hAnsi="Arial" w:cs="Arial"/>
          <w:vanish/>
          <w:sz w:val="16"/>
        </w:rPr>
        <w:t xml:space="preserve">26th printing (10 copies; Oct 01) </w:t>
      </w:r>
    </w:p>
    <w:p w14:paraId="7F80CAB8" w14:textId="77777777" w:rsidR="005A5144" w:rsidRPr="00661BF9" w:rsidRDefault="005A5144">
      <w:pPr>
        <w:ind w:left="20" w:right="-385"/>
        <w:rPr>
          <w:rFonts w:ascii="Arial" w:hAnsi="Arial" w:cs="Arial"/>
          <w:vanish/>
          <w:sz w:val="16"/>
        </w:rPr>
      </w:pPr>
      <w:r w:rsidRPr="00661BF9">
        <w:rPr>
          <w:rFonts w:ascii="Arial" w:hAnsi="Arial" w:cs="Arial"/>
          <w:vanish/>
          <w:sz w:val="16"/>
        </w:rPr>
        <w:t xml:space="preserve">27th printing (10 copies; Apr 02) </w:t>
      </w:r>
    </w:p>
    <w:p w14:paraId="0AEDF6A0" w14:textId="77777777" w:rsidR="005A5144" w:rsidRPr="00661BF9" w:rsidRDefault="005A5144">
      <w:pPr>
        <w:ind w:left="20" w:right="-385"/>
        <w:rPr>
          <w:rFonts w:ascii="Arial" w:hAnsi="Arial" w:cs="Arial"/>
          <w:vanish/>
          <w:sz w:val="16"/>
        </w:rPr>
      </w:pPr>
      <w:r w:rsidRPr="00661BF9">
        <w:rPr>
          <w:rFonts w:ascii="Arial" w:hAnsi="Arial" w:cs="Arial"/>
          <w:vanish/>
          <w:sz w:val="16"/>
        </w:rPr>
        <w:t>28th printing (50 copies; 7</w:t>
      </w:r>
      <w:r w:rsidRPr="00661BF9">
        <w:rPr>
          <w:rFonts w:ascii="Arial" w:hAnsi="Arial" w:cs="Arial"/>
          <w:vanish/>
          <w:sz w:val="16"/>
          <w:vertAlign w:val="superscript"/>
        </w:rPr>
        <w:t>th</w:t>
      </w:r>
      <w:r w:rsidRPr="00661BF9">
        <w:rPr>
          <w:rFonts w:ascii="Arial" w:hAnsi="Arial" w:cs="Arial"/>
          <w:vanish/>
          <w:sz w:val="16"/>
        </w:rPr>
        <w:t xml:space="preserve"> ed. July 02) </w:t>
      </w:r>
    </w:p>
    <w:p w14:paraId="661AFC50" w14:textId="77777777" w:rsidR="005A5144" w:rsidRPr="00661BF9" w:rsidRDefault="005A5144">
      <w:pPr>
        <w:ind w:left="20" w:right="-385"/>
        <w:rPr>
          <w:rFonts w:ascii="Arial" w:hAnsi="Arial" w:cs="Arial"/>
          <w:vanish/>
          <w:sz w:val="16"/>
        </w:rPr>
      </w:pPr>
      <w:r w:rsidRPr="00661BF9">
        <w:rPr>
          <w:rFonts w:ascii="Arial" w:hAnsi="Arial" w:cs="Arial"/>
          <w:vanish/>
          <w:sz w:val="16"/>
        </w:rPr>
        <w:t xml:space="preserve">29th printing (30 copies; Aug 02) </w:t>
      </w:r>
    </w:p>
    <w:p w14:paraId="344E7F00" w14:textId="77777777" w:rsidR="005A5144" w:rsidRPr="00661BF9" w:rsidRDefault="005A5144">
      <w:pPr>
        <w:ind w:left="20" w:right="-385"/>
        <w:rPr>
          <w:rFonts w:ascii="Arial" w:hAnsi="Arial" w:cs="Arial"/>
          <w:vanish/>
          <w:sz w:val="16"/>
        </w:rPr>
      </w:pPr>
      <w:r w:rsidRPr="00661BF9">
        <w:rPr>
          <w:rFonts w:ascii="Arial" w:hAnsi="Arial" w:cs="Arial"/>
          <w:vanish/>
          <w:sz w:val="16"/>
        </w:rPr>
        <w:t>30th printing (40 copies; 8</w:t>
      </w:r>
      <w:r w:rsidRPr="00661BF9">
        <w:rPr>
          <w:rFonts w:ascii="Arial" w:hAnsi="Arial" w:cs="Arial"/>
          <w:vanish/>
          <w:sz w:val="16"/>
          <w:vertAlign w:val="superscript"/>
        </w:rPr>
        <w:t>th</w:t>
      </w:r>
      <w:r w:rsidRPr="00661BF9">
        <w:rPr>
          <w:rFonts w:ascii="Arial" w:hAnsi="Arial" w:cs="Arial"/>
          <w:vanish/>
          <w:sz w:val="16"/>
        </w:rPr>
        <w:t xml:space="preserve"> ed. Aug 03) </w:t>
      </w:r>
    </w:p>
    <w:p w14:paraId="426AF918" w14:textId="77777777" w:rsidR="005A5144" w:rsidRPr="00661BF9" w:rsidRDefault="005A5144">
      <w:pPr>
        <w:ind w:left="20" w:right="-385"/>
        <w:rPr>
          <w:rFonts w:ascii="Arial" w:hAnsi="Arial" w:cs="Arial"/>
          <w:vanish/>
          <w:sz w:val="16"/>
        </w:rPr>
      </w:pPr>
      <w:r w:rsidRPr="00661BF9">
        <w:rPr>
          <w:rFonts w:ascii="Arial" w:hAnsi="Arial" w:cs="Arial"/>
          <w:vanish/>
          <w:sz w:val="16"/>
        </w:rPr>
        <w:t xml:space="preserve">31st printing (20 copies; April 04) First color but with border </w:t>
      </w:r>
    </w:p>
    <w:p w14:paraId="1CE2DC3F" w14:textId="77777777" w:rsidR="005A5144" w:rsidRPr="00661BF9" w:rsidRDefault="005A5144">
      <w:pPr>
        <w:ind w:left="20" w:right="-385"/>
        <w:rPr>
          <w:rFonts w:ascii="Arial" w:hAnsi="Arial" w:cs="Arial"/>
          <w:vanish/>
          <w:sz w:val="16"/>
        </w:rPr>
      </w:pPr>
      <w:r w:rsidRPr="00661BF9">
        <w:rPr>
          <w:rFonts w:ascii="Arial" w:hAnsi="Arial" w:cs="Arial"/>
          <w:vanish/>
          <w:sz w:val="16"/>
        </w:rPr>
        <w:t>32nd printing (30 copies; 9</w:t>
      </w:r>
      <w:r w:rsidRPr="00661BF9">
        <w:rPr>
          <w:rFonts w:ascii="Arial" w:hAnsi="Arial" w:cs="Arial"/>
          <w:vanish/>
          <w:sz w:val="16"/>
          <w:vertAlign w:val="superscript"/>
        </w:rPr>
        <w:t>th</w:t>
      </w:r>
      <w:r w:rsidRPr="00661BF9">
        <w:rPr>
          <w:rFonts w:ascii="Arial" w:hAnsi="Arial" w:cs="Arial"/>
          <w:vanish/>
          <w:sz w:val="16"/>
        </w:rPr>
        <w:t xml:space="preserve"> ed. August 04) First color with Gen 22 Picture </w:t>
      </w:r>
    </w:p>
    <w:p w14:paraId="46281E26" w14:textId="77777777" w:rsidR="005A5144" w:rsidRPr="00661BF9" w:rsidRDefault="005A5144">
      <w:pPr>
        <w:ind w:left="20" w:right="-385"/>
        <w:rPr>
          <w:rFonts w:ascii="Arial" w:hAnsi="Arial" w:cs="Arial"/>
          <w:vanish/>
          <w:sz w:val="16"/>
        </w:rPr>
      </w:pPr>
      <w:r w:rsidRPr="00661BF9">
        <w:rPr>
          <w:rFonts w:ascii="Arial" w:hAnsi="Arial" w:cs="Arial"/>
          <w:vanish/>
          <w:sz w:val="16"/>
        </w:rPr>
        <w:t>33rd printing (30 copies; 10</w:t>
      </w:r>
      <w:r w:rsidRPr="00661BF9">
        <w:rPr>
          <w:rFonts w:ascii="Arial" w:hAnsi="Arial" w:cs="Arial"/>
          <w:vanish/>
          <w:sz w:val="16"/>
          <w:vertAlign w:val="superscript"/>
        </w:rPr>
        <w:t>th</w:t>
      </w:r>
      <w:r w:rsidRPr="00661BF9">
        <w:rPr>
          <w:rFonts w:ascii="Arial" w:hAnsi="Arial" w:cs="Arial"/>
          <w:vanish/>
          <w:sz w:val="16"/>
        </w:rPr>
        <w:t xml:space="preserve"> ed. July 05) </w:t>
      </w:r>
    </w:p>
    <w:p w14:paraId="0C1979AA" w14:textId="77777777" w:rsidR="005A5144" w:rsidRPr="00661BF9" w:rsidRDefault="005A5144">
      <w:pPr>
        <w:ind w:left="20" w:right="-385"/>
        <w:rPr>
          <w:rFonts w:ascii="Arial" w:hAnsi="Arial" w:cs="Arial"/>
          <w:vanish/>
          <w:sz w:val="16"/>
        </w:rPr>
      </w:pPr>
      <w:r w:rsidRPr="00661BF9">
        <w:rPr>
          <w:rFonts w:ascii="Arial" w:hAnsi="Arial" w:cs="Arial"/>
          <w:vanish/>
          <w:sz w:val="16"/>
        </w:rPr>
        <w:t>34th printing (10 copies; 11</w:t>
      </w:r>
      <w:r w:rsidRPr="00661BF9">
        <w:rPr>
          <w:rFonts w:ascii="Arial" w:hAnsi="Arial" w:cs="Arial"/>
          <w:vanish/>
          <w:sz w:val="16"/>
          <w:vertAlign w:val="superscript"/>
        </w:rPr>
        <w:t>th</w:t>
      </w:r>
      <w:r w:rsidRPr="00661BF9">
        <w:rPr>
          <w:rFonts w:ascii="Arial" w:hAnsi="Arial" w:cs="Arial"/>
          <w:vanish/>
          <w:sz w:val="16"/>
        </w:rPr>
        <w:t xml:space="preserve"> ed. May 06)</w:t>
      </w:r>
    </w:p>
    <w:p w14:paraId="485D2AC6" w14:textId="77777777" w:rsidR="005A5144" w:rsidRPr="00661BF9" w:rsidRDefault="005A5144">
      <w:pPr>
        <w:ind w:left="20" w:right="-385"/>
        <w:rPr>
          <w:rFonts w:ascii="Arial" w:hAnsi="Arial" w:cs="Arial"/>
          <w:vanish/>
          <w:sz w:val="16"/>
        </w:rPr>
      </w:pPr>
      <w:r w:rsidRPr="00661BF9">
        <w:rPr>
          <w:rFonts w:ascii="Arial" w:hAnsi="Arial" w:cs="Arial"/>
          <w:vanish/>
          <w:sz w:val="16"/>
        </w:rPr>
        <w:t>35th printing (20 copies; 12</w:t>
      </w:r>
      <w:r w:rsidRPr="00661BF9">
        <w:rPr>
          <w:rFonts w:ascii="Arial" w:hAnsi="Arial" w:cs="Arial"/>
          <w:vanish/>
          <w:sz w:val="16"/>
          <w:vertAlign w:val="superscript"/>
        </w:rPr>
        <w:t>th</w:t>
      </w:r>
      <w:r w:rsidRPr="00661BF9">
        <w:rPr>
          <w:rFonts w:ascii="Arial" w:hAnsi="Arial" w:cs="Arial"/>
          <w:vanish/>
          <w:sz w:val="16"/>
        </w:rPr>
        <w:t xml:space="preserve"> ed. July 06)</w:t>
      </w:r>
    </w:p>
    <w:p w14:paraId="393EDABA" w14:textId="77777777" w:rsidR="005A5144" w:rsidRPr="00661BF9" w:rsidRDefault="005A5144" w:rsidP="00BD1388">
      <w:pPr>
        <w:ind w:left="20" w:right="-385"/>
        <w:rPr>
          <w:rFonts w:ascii="Arial" w:hAnsi="Arial" w:cs="Arial"/>
          <w:vanish/>
          <w:sz w:val="16"/>
        </w:rPr>
      </w:pPr>
      <w:r w:rsidRPr="00661BF9">
        <w:rPr>
          <w:rFonts w:ascii="Arial" w:hAnsi="Arial" w:cs="Arial"/>
          <w:vanish/>
          <w:sz w:val="16"/>
        </w:rPr>
        <w:t>36th printing (30 copies; 13</w:t>
      </w:r>
      <w:r w:rsidRPr="00661BF9">
        <w:rPr>
          <w:rFonts w:ascii="Arial" w:hAnsi="Arial" w:cs="Arial"/>
          <w:vanish/>
          <w:sz w:val="16"/>
          <w:vertAlign w:val="superscript"/>
        </w:rPr>
        <w:t>th</w:t>
      </w:r>
      <w:r w:rsidRPr="00661BF9">
        <w:rPr>
          <w:rFonts w:ascii="Arial" w:hAnsi="Arial" w:cs="Arial"/>
          <w:vanish/>
          <w:sz w:val="16"/>
        </w:rPr>
        <w:t xml:space="preserve"> ed. Feb 08)</w:t>
      </w:r>
    </w:p>
    <w:p w14:paraId="3B59E185" w14:textId="77777777" w:rsidR="00BD1388" w:rsidRPr="00661BF9" w:rsidRDefault="00BD1388" w:rsidP="00BD1388">
      <w:pPr>
        <w:ind w:left="20" w:right="-385"/>
        <w:rPr>
          <w:rFonts w:ascii="Arial" w:hAnsi="Arial" w:cs="Arial"/>
          <w:vanish/>
          <w:sz w:val="16"/>
        </w:rPr>
      </w:pPr>
      <w:r w:rsidRPr="00661BF9">
        <w:rPr>
          <w:rFonts w:ascii="Arial" w:hAnsi="Arial" w:cs="Arial"/>
          <w:vanish/>
          <w:sz w:val="16"/>
        </w:rPr>
        <w:t>37th printing (30 copies; July 08)</w:t>
      </w:r>
    </w:p>
    <w:p w14:paraId="022D7DE4" w14:textId="77777777" w:rsidR="00BD1388" w:rsidRPr="00661BF9" w:rsidRDefault="00BD1388" w:rsidP="00BD1388">
      <w:pPr>
        <w:ind w:left="20" w:right="-385"/>
        <w:rPr>
          <w:rFonts w:ascii="Arial" w:hAnsi="Arial" w:cs="Arial"/>
          <w:vanish/>
          <w:sz w:val="16"/>
        </w:rPr>
      </w:pPr>
      <w:r w:rsidRPr="00661BF9">
        <w:rPr>
          <w:rFonts w:ascii="Arial" w:hAnsi="Arial" w:cs="Arial"/>
          <w:vanish/>
          <w:sz w:val="16"/>
        </w:rPr>
        <w:t>38th printing (10 copies; 14</w:t>
      </w:r>
      <w:r w:rsidRPr="00661BF9">
        <w:rPr>
          <w:rFonts w:ascii="Arial" w:hAnsi="Arial" w:cs="Arial"/>
          <w:vanish/>
          <w:sz w:val="16"/>
          <w:vertAlign w:val="superscript"/>
        </w:rPr>
        <w:t>th</w:t>
      </w:r>
      <w:r w:rsidRPr="00661BF9">
        <w:rPr>
          <w:rFonts w:ascii="Arial" w:hAnsi="Arial" w:cs="Arial"/>
          <w:vanish/>
          <w:sz w:val="16"/>
        </w:rPr>
        <w:t xml:space="preserve"> ed. May 09) corrected 22,34,60-63, 70b, 71b, 117, 149; Added 77a-d, 90a-b</w:t>
      </w:r>
    </w:p>
    <w:p w14:paraId="26434DC0" w14:textId="77777777" w:rsidR="00BD1388" w:rsidRPr="00661BF9" w:rsidRDefault="00BD1388" w:rsidP="00BD1388">
      <w:pPr>
        <w:ind w:left="20" w:right="-385"/>
        <w:rPr>
          <w:rFonts w:ascii="Arial" w:hAnsi="Arial" w:cs="Arial"/>
          <w:vanish/>
          <w:sz w:val="16"/>
        </w:rPr>
      </w:pPr>
      <w:r w:rsidRPr="00661BF9">
        <w:rPr>
          <w:rFonts w:ascii="Arial" w:hAnsi="Arial" w:cs="Arial"/>
          <w:vanish/>
          <w:sz w:val="16"/>
        </w:rPr>
        <w:t>39th printing (60 copies; 15</w:t>
      </w:r>
      <w:r w:rsidRPr="00661BF9">
        <w:rPr>
          <w:rFonts w:ascii="Arial" w:hAnsi="Arial" w:cs="Arial"/>
          <w:vanish/>
          <w:sz w:val="16"/>
          <w:vertAlign w:val="superscript"/>
        </w:rPr>
        <w:t>th</w:t>
      </w:r>
      <w:r w:rsidRPr="00661BF9">
        <w:rPr>
          <w:rFonts w:ascii="Arial" w:hAnsi="Arial" w:cs="Arial"/>
          <w:vanish/>
          <w:sz w:val="16"/>
        </w:rPr>
        <w:t xml:space="preserve"> ed. July 09) Added 75a-g (8 pages) </w:t>
      </w:r>
    </w:p>
    <w:p w14:paraId="7F0A81E2" w14:textId="77777777" w:rsidR="00BD1388" w:rsidRPr="00661BF9" w:rsidRDefault="00BD1388" w:rsidP="00BD1388">
      <w:pPr>
        <w:ind w:left="20" w:right="-385"/>
        <w:rPr>
          <w:rFonts w:ascii="Arial" w:hAnsi="Arial" w:cs="Arial"/>
          <w:vanish/>
          <w:sz w:val="16"/>
        </w:rPr>
      </w:pPr>
      <w:r w:rsidRPr="00661BF9">
        <w:rPr>
          <w:rFonts w:ascii="Arial" w:hAnsi="Arial" w:cs="Arial"/>
          <w:vanish/>
          <w:sz w:val="16"/>
        </w:rPr>
        <w:t>40th printing (100 copies; 16</w:t>
      </w:r>
      <w:r w:rsidRPr="00661BF9">
        <w:rPr>
          <w:rFonts w:ascii="Arial" w:hAnsi="Arial" w:cs="Arial"/>
          <w:vanish/>
          <w:sz w:val="16"/>
          <w:vertAlign w:val="superscript"/>
        </w:rPr>
        <w:t>th</w:t>
      </w:r>
      <w:r w:rsidRPr="00661BF9">
        <w:rPr>
          <w:rFonts w:ascii="Arial" w:hAnsi="Arial" w:cs="Arial"/>
          <w:vanish/>
          <w:sz w:val="16"/>
        </w:rPr>
        <w:t xml:space="preserve"> ed. Jan 10) </w:t>
      </w:r>
    </w:p>
    <w:p w14:paraId="5125C8B7" w14:textId="77777777" w:rsidR="003A23C1" w:rsidRPr="00661BF9" w:rsidRDefault="003A23C1" w:rsidP="003A23C1">
      <w:pPr>
        <w:ind w:left="20" w:right="-385"/>
        <w:rPr>
          <w:rFonts w:ascii="Arial" w:hAnsi="Arial" w:cs="Arial"/>
          <w:vanish/>
          <w:sz w:val="16"/>
        </w:rPr>
      </w:pPr>
      <w:r w:rsidRPr="00661BF9">
        <w:rPr>
          <w:rFonts w:ascii="Arial" w:hAnsi="Arial" w:cs="Arial"/>
          <w:vanish/>
          <w:sz w:val="16"/>
        </w:rPr>
        <w:t>41st printing (50 copies; 17</w:t>
      </w:r>
      <w:r w:rsidRPr="00661BF9">
        <w:rPr>
          <w:rFonts w:ascii="Arial" w:hAnsi="Arial" w:cs="Arial"/>
          <w:vanish/>
          <w:sz w:val="16"/>
          <w:vertAlign w:val="superscript"/>
        </w:rPr>
        <w:t>th</w:t>
      </w:r>
      <w:r w:rsidRPr="00661BF9">
        <w:rPr>
          <w:rFonts w:ascii="Arial" w:hAnsi="Arial" w:cs="Arial"/>
          <w:vanish/>
          <w:sz w:val="16"/>
        </w:rPr>
        <w:t xml:space="preserve"> ed. July 10) Corrected pages 79, 141, 199, 294 but didn’t add any new ones</w:t>
      </w:r>
    </w:p>
    <w:p w14:paraId="3191FA02" w14:textId="77777777" w:rsidR="00F94E2D" w:rsidRPr="00661BF9" w:rsidRDefault="00F94E2D" w:rsidP="00F94E2D">
      <w:pPr>
        <w:ind w:left="20" w:right="-385"/>
        <w:rPr>
          <w:rFonts w:ascii="Arial" w:hAnsi="Arial" w:cs="Arial"/>
          <w:vanish/>
          <w:sz w:val="16"/>
        </w:rPr>
      </w:pPr>
      <w:r w:rsidRPr="00661BF9">
        <w:rPr>
          <w:rFonts w:ascii="Arial" w:hAnsi="Arial" w:cs="Arial"/>
          <w:vanish/>
          <w:sz w:val="16"/>
        </w:rPr>
        <w:t>42nd printing (50 copies; 18</w:t>
      </w:r>
      <w:r w:rsidRPr="00661BF9">
        <w:rPr>
          <w:rFonts w:ascii="Arial" w:hAnsi="Arial" w:cs="Arial"/>
          <w:vanish/>
          <w:sz w:val="16"/>
          <w:vertAlign w:val="superscript"/>
        </w:rPr>
        <w:t>th</w:t>
      </w:r>
      <w:r w:rsidRPr="00661BF9">
        <w:rPr>
          <w:rFonts w:ascii="Arial" w:hAnsi="Arial" w:cs="Arial"/>
          <w:vanish/>
          <w:sz w:val="16"/>
        </w:rPr>
        <w:t xml:space="preserve"> ed. July 11) Corrected </w:t>
      </w:r>
      <w:r w:rsidR="00B03E53" w:rsidRPr="00661BF9">
        <w:rPr>
          <w:rFonts w:ascii="Arial" w:hAnsi="Arial" w:cs="Arial"/>
          <w:vanish/>
          <w:sz w:val="16"/>
        </w:rPr>
        <w:t>p</w:t>
      </w:r>
      <w:r w:rsidRPr="00661BF9">
        <w:rPr>
          <w:rFonts w:ascii="Arial" w:hAnsi="Arial" w:cs="Arial"/>
          <w:vanish/>
          <w:sz w:val="16"/>
        </w:rPr>
        <w:t xml:space="preserve"> 56 &amp; added Progressive Creationism 77e-l &amp; Numbers 141a-d for Hock Seng</w:t>
      </w:r>
    </w:p>
    <w:p w14:paraId="4830FD49" w14:textId="77777777" w:rsidR="001F460E" w:rsidRPr="00661BF9" w:rsidRDefault="001F460E" w:rsidP="001F460E">
      <w:pPr>
        <w:ind w:left="20" w:right="-385"/>
        <w:rPr>
          <w:rFonts w:ascii="Arial" w:hAnsi="Arial" w:cs="Arial"/>
          <w:vanish/>
          <w:sz w:val="16"/>
        </w:rPr>
      </w:pPr>
      <w:r w:rsidRPr="00661BF9">
        <w:rPr>
          <w:rFonts w:ascii="Arial" w:hAnsi="Arial" w:cs="Arial"/>
          <w:vanish/>
          <w:sz w:val="16"/>
        </w:rPr>
        <w:t xml:space="preserve">43rd printing (10 copies; Mar 12) </w:t>
      </w:r>
    </w:p>
    <w:p w14:paraId="1A71BC34" w14:textId="77777777" w:rsidR="004A3955" w:rsidRPr="00661BF9" w:rsidRDefault="004A3955" w:rsidP="004A3955">
      <w:pPr>
        <w:ind w:left="20" w:right="-385"/>
        <w:rPr>
          <w:rFonts w:ascii="Arial" w:hAnsi="Arial" w:cs="Arial"/>
          <w:vanish/>
          <w:sz w:val="16"/>
        </w:rPr>
      </w:pPr>
      <w:r w:rsidRPr="00661BF9">
        <w:rPr>
          <w:rFonts w:ascii="Arial" w:hAnsi="Arial" w:cs="Arial"/>
          <w:vanish/>
          <w:sz w:val="16"/>
        </w:rPr>
        <w:t>44th printing (50 copies; 19</w:t>
      </w:r>
      <w:r w:rsidRPr="00661BF9">
        <w:rPr>
          <w:rFonts w:ascii="Arial" w:hAnsi="Arial" w:cs="Arial"/>
          <w:vanish/>
          <w:sz w:val="16"/>
          <w:vertAlign w:val="superscript"/>
        </w:rPr>
        <w:t>th</w:t>
      </w:r>
      <w:r w:rsidRPr="00661BF9">
        <w:rPr>
          <w:rFonts w:ascii="Arial" w:hAnsi="Arial" w:cs="Arial"/>
          <w:vanish/>
          <w:sz w:val="16"/>
        </w:rPr>
        <w:t xml:space="preserve"> ed. July 12) </w:t>
      </w:r>
    </w:p>
    <w:p w14:paraId="184DD2D6" w14:textId="77777777" w:rsidR="00B34F77" w:rsidRPr="00661BF9" w:rsidRDefault="004A3955" w:rsidP="004A3955">
      <w:pPr>
        <w:ind w:left="20" w:right="-385"/>
        <w:rPr>
          <w:rFonts w:ascii="Arial" w:hAnsi="Arial" w:cs="Arial"/>
          <w:vanish/>
          <w:sz w:val="16"/>
        </w:rPr>
      </w:pPr>
      <w:r w:rsidRPr="00661BF9">
        <w:rPr>
          <w:rFonts w:ascii="Arial" w:hAnsi="Arial" w:cs="Arial"/>
          <w:vanish/>
          <w:sz w:val="16"/>
        </w:rPr>
        <w:t>45th printing (</w:t>
      </w:r>
      <w:r w:rsidR="007031AA" w:rsidRPr="00661BF9">
        <w:rPr>
          <w:rFonts w:ascii="Arial" w:hAnsi="Arial" w:cs="Arial"/>
          <w:vanish/>
          <w:sz w:val="16"/>
        </w:rPr>
        <w:t>1</w:t>
      </w:r>
      <w:r w:rsidRPr="00661BF9">
        <w:rPr>
          <w:rFonts w:ascii="Arial" w:hAnsi="Arial" w:cs="Arial"/>
          <w:vanish/>
          <w:sz w:val="16"/>
        </w:rPr>
        <w:t>0 copies; 20</w:t>
      </w:r>
      <w:r w:rsidRPr="00661BF9">
        <w:rPr>
          <w:rFonts w:ascii="Arial" w:hAnsi="Arial" w:cs="Arial"/>
          <w:vanish/>
          <w:sz w:val="16"/>
          <w:vertAlign w:val="superscript"/>
        </w:rPr>
        <w:t>th</w:t>
      </w:r>
      <w:r w:rsidRPr="00661BF9">
        <w:rPr>
          <w:rFonts w:ascii="Arial" w:hAnsi="Arial" w:cs="Arial"/>
          <w:vanish/>
          <w:sz w:val="16"/>
        </w:rPr>
        <w:t xml:space="preserve"> ed. July 13) </w:t>
      </w:r>
    </w:p>
    <w:p w14:paraId="7C9E1B34" w14:textId="77777777" w:rsidR="004A3955" w:rsidRPr="00661BF9" w:rsidRDefault="00D42E96" w:rsidP="004A3955">
      <w:pPr>
        <w:ind w:left="20" w:right="-385"/>
        <w:rPr>
          <w:rFonts w:ascii="Arial" w:hAnsi="Arial" w:cs="Arial"/>
          <w:vanish/>
          <w:sz w:val="16"/>
        </w:rPr>
      </w:pPr>
      <w:r w:rsidRPr="00661BF9">
        <w:rPr>
          <w:rFonts w:ascii="Arial" w:hAnsi="Arial" w:cs="Arial"/>
          <w:vanish/>
          <w:sz w:val="16"/>
        </w:rPr>
        <w:t>Added back 52a-h, updated 22, 41</w:t>
      </w:r>
      <w:r w:rsidR="00210E26" w:rsidRPr="00661BF9">
        <w:rPr>
          <w:rFonts w:ascii="Arial" w:hAnsi="Arial" w:cs="Arial"/>
          <w:vanish/>
          <w:sz w:val="16"/>
        </w:rPr>
        <w:t>, 56, 63, 172</w:t>
      </w:r>
    </w:p>
    <w:p w14:paraId="58869453" w14:textId="77777777" w:rsidR="004A3955" w:rsidRPr="00661BF9" w:rsidRDefault="00983B0D" w:rsidP="004A3955">
      <w:pPr>
        <w:ind w:left="20" w:right="-385"/>
        <w:rPr>
          <w:rFonts w:ascii="Arial" w:hAnsi="Arial" w:cs="Arial"/>
          <w:vanish/>
          <w:sz w:val="16"/>
        </w:rPr>
      </w:pPr>
      <w:r w:rsidRPr="00661BF9">
        <w:rPr>
          <w:rFonts w:ascii="Arial" w:hAnsi="Arial" w:cs="Arial"/>
          <w:vanish/>
          <w:sz w:val="16"/>
        </w:rPr>
        <w:t>46</w:t>
      </w:r>
      <w:r w:rsidRPr="00661BF9">
        <w:rPr>
          <w:rFonts w:ascii="Arial" w:hAnsi="Arial" w:cs="Arial"/>
          <w:vanish/>
          <w:sz w:val="16"/>
          <w:vertAlign w:val="superscript"/>
        </w:rPr>
        <w:t>th</w:t>
      </w:r>
      <w:r w:rsidRPr="00661BF9">
        <w:rPr>
          <w:rFonts w:ascii="Arial" w:hAnsi="Arial" w:cs="Arial"/>
          <w:vanish/>
          <w:sz w:val="16"/>
        </w:rPr>
        <w:t xml:space="preserve"> printing (20 copies; 21</w:t>
      </w:r>
      <w:r w:rsidRPr="00661BF9">
        <w:rPr>
          <w:rFonts w:ascii="Arial" w:hAnsi="Arial" w:cs="Arial"/>
          <w:vanish/>
          <w:sz w:val="16"/>
          <w:vertAlign w:val="superscript"/>
        </w:rPr>
        <w:t>st</w:t>
      </w:r>
      <w:r w:rsidRPr="00661BF9">
        <w:rPr>
          <w:rFonts w:ascii="Arial" w:hAnsi="Arial" w:cs="Arial"/>
          <w:vanish/>
          <w:sz w:val="16"/>
        </w:rPr>
        <w:t xml:space="preserve"> ed. July 14)</w:t>
      </w:r>
      <w:r w:rsidR="008E56A5" w:rsidRPr="00661BF9">
        <w:rPr>
          <w:rFonts w:ascii="Arial" w:hAnsi="Arial" w:cs="Arial"/>
          <w:vanish/>
          <w:sz w:val="16"/>
        </w:rPr>
        <w:t xml:space="preserve"> updated 119e, 199</w:t>
      </w:r>
    </w:p>
    <w:p w14:paraId="3DF50680" w14:textId="77777777" w:rsidR="00CC4101" w:rsidRPr="00661BF9" w:rsidRDefault="00CC4101" w:rsidP="00CC4101">
      <w:pPr>
        <w:ind w:left="20" w:right="-385"/>
        <w:rPr>
          <w:rFonts w:ascii="Arial" w:hAnsi="Arial" w:cs="Arial"/>
          <w:vanish/>
          <w:sz w:val="16"/>
        </w:rPr>
      </w:pPr>
      <w:r w:rsidRPr="00661BF9">
        <w:rPr>
          <w:rFonts w:ascii="Arial" w:hAnsi="Arial" w:cs="Arial"/>
          <w:vanish/>
          <w:sz w:val="16"/>
        </w:rPr>
        <w:t>47</w:t>
      </w:r>
      <w:r w:rsidRPr="00661BF9">
        <w:rPr>
          <w:rFonts w:ascii="Arial" w:hAnsi="Arial" w:cs="Arial"/>
          <w:vanish/>
          <w:sz w:val="16"/>
          <w:vertAlign w:val="superscript"/>
        </w:rPr>
        <w:t>th</w:t>
      </w:r>
      <w:r w:rsidRPr="00661BF9">
        <w:rPr>
          <w:rFonts w:ascii="Arial" w:hAnsi="Arial" w:cs="Arial"/>
          <w:vanish/>
          <w:sz w:val="16"/>
        </w:rPr>
        <w:t xml:space="preserve"> printing (40 copies; 22</w:t>
      </w:r>
      <w:r w:rsidRPr="00661BF9">
        <w:rPr>
          <w:rFonts w:ascii="Arial" w:hAnsi="Arial" w:cs="Arial"/>
          <w:vanish/>
          <w:sz w:val="16"/>
          <w:vertAlign w:val="superscript"/>
        </w:rPr>
        <w:t>nd</w:t>
      </w:r>
      <w:r w:rsidRPr="00661BF9">
        <w:rPr>
          <w:rFonts w:ascii="Arial" w:hAnsi="Arial" w:cs="Arial"/>
          <w:vanish/>
          <w:sz w:val="16"/>
        </w:rPr>
        <w:t xml:space="preserve"> ed. Jan 15) updated 186-187</w:t>
      </w:r>
    </w:p>
    <w:p w14:paraId="7C0727E0" w14:textId="77777777" w:rsidR="00B50F7B" w:rsidRPr="00661BF9" w:rsidRDefault="00B50F7B" w:rsidP="00B50F7B">
      <w:pPr>
        <w:ind w:left="20" w:right="-385"/>
        <w:rPr>
          <w:rFonts w:ascii="Arial" w:hAnsi="Arial" w:cs="Arial"/>
          <w:vanish/>
          <w:sz w:val="16"/>
        </w:rPr>
      </w:pPr>
      <w:r w:rsidRPr="00661BF9">
        <w:rPr>
          <w:rFonts w:ascii="Arial" w:hAnsi="Arial" w:cs="Arial"/>
          <w:vanish/>
          <w:sz w:val="16"/>
        </w:rPr>
        <w:t>48</w:t>
      </w:r>
      <w:r w:rsidRPr="00661BF9">
        <w:rPr>
          <w:rFonts w:ascii="Arial" w:hAnsi="Arial" w:cs="Arial"/>
          <w:vanish/>
          <w:sz w:val="16"/>
          <w:vertAlign w:val="superscript"/>
        </w:rPr>
        <w:t>th</w:t>
      </w:r>
      <w:r w:rsidRPr="00661BF9">
        <w:rPr>
          <w:rFonts w:ascii="Arial" w:hAnsi="Arial" w:cs="Arial"/>
          <w:vanish/>
          <w:sz w:val="16"/>
        </w:rPr>
        <w:t xml:space="preserve"> printing (30 copies; 23</w:t>
      </w:r>
      <w:r w:rsidRPr="00661BF9">
        <w:rPr>
          <w:rFonts w:ascii="Arial" w:hAnsi="Arial" w:cs="Arial"/>
          <w:vanish/>
          <w:sz w:val="16"/>
          <w:vertAlign w:val="superscript"/>
        </w:rPr>
        <w:t>rd</w:t>
      </w:r>
      <w:r w:rsidRPr="00661BF9">
        <w:rPr>
          <w:rFonts w:ascii="Arial" w:hAnsi="Arial" w:cs="Arial"/>
          <w:vanish/>
          <w:sz w:val="16"/>
        </w:rPr>
        <w:t xml:space="preserve"> ed. July 15) updated syllabus and 14-18</w:t>
      </w:r>
    </w:p>
    <w:p w14:paraId="3991B23D" w14:textId="77777777" w:rsidR="00B03E53" w:rsidRPr="00661BF9" w:rsidRDefault="00B03E53" w:rsidP="00B03E53">
      <w:pPr>
        <w:ind w:left="20" w:right="-385"/>
        <w:rPr>
          <w:rFonts w:ascii="Arial" w:hAnsi="Arial" w:cs="Arial"/>
          <w:vanish/>
          <w:sz w:val="16"/>
        </w:rPr>
      </w:pPr>
      <w:r w:rsidRPr="00661BF9">
        <w:rPr>
          <w:rFonts w:ascii="Arial" w:hAnsi="Arial" w:cs="Arial"/>
          <w:vanish/>
          <w:sz w:val="16"/>
        </w:rPr>
        <w:t>49</w:t>
      </w:r>
      <w:r w:rsidRPr="00661BF9">
        <w:rPr>
          <w:rFonts w:ascii="Arial" w:hAnsi="Arial" w:cs="Arial"/>
          <w:vanish/>
          <w:sz w:val="16"/>
          <w:vertAlign w:val="superscript"/>
        </w:rPr>
        <w:t>th</w:t>
      </w:r>
      <w:r w:rsidRPr="00661BF9">
        <w:rPr>
          <w:rFonts w:ascii="Arial" w:hAnsi="Arial" w:cs="Arial"/>
          <w:vanish/>
          <w:sz w:val="16"/>
        </w:rPr>
        <w:t xml:space="preserve"> printing (10 copies; 24</w:t>
      </w:r>
      <w:r w:rsidRPr="00661BF9">
        <w:rPr>
          <w:rFonts w:ascii="Arial" w:hAnsi="Arial" w:cs="Arial"/>
          <w:vanish/>
          <w:sz w:val="16"/>
          <w:vertAlign w:val="superscript"/>
        </w:rPr>
        <w:t>th</w:t>
      </w:r>
      <w:r w:rsidRPr="00661BF9">
        <w:rPr>
          <w:rFonts w:ascii="Arial" w:hAnsi="Arial" w:cs="Arial"/>
          <w:vanish/>
          <w:sz w:val="16"/>
        </w:rPr>
        <w:t xml:space="preserve"> ed. July 16) updated syllabus and 42, 63-64, 211; added 50a-b, 218b</w:t>
      </w:r>
    </w:p>
    <w:p w14:paraId="256F9D5C" w14:textId="77777777" w:rsidR="00F13DD5" w:rsidRPr="00661BF9" w:rsidRDefault="00F13DD5" w:rsidP="00F13DD5">
      <w:pPr>
        <w:ind w:left="20" w:right="-385"/>
        <w:rPr>
          <w:rFonts w:ascii="Arial" w:hAnsi="Arial" w:cs="Arial"/>
          <w:sz w:val="16"/>
        </w:rPr>
      </w:pPr>
      <w:r w:rsidRPr="00661BF9">
        <w:rPr>
          <w:rFonts w:ascii="Arial" w:hAnsi="Arial" w:cs="Arial"/>
          <w:sz w:val="16"/>
        </w:rPr>
        <w:t>50</w:t>
      </w:r>
      <w:r w:rsidRPr="00661BF9">
        <w:rPr>
          <w:rFonts w:ascii="Arial" w:hAnsi="Arial" w:cs="Arial"/>
          <w:sz w:val="16"/>
          <w:vertAlign w:val="superscript"/>
        </w:rPr>
        <w:t>th</w:t>
      </w:r>
      <w:r w:rsidRPr="00661BF9">
        <w:rPr>
          <w:rFonts w:ascii="Arial" w:hAnsi="Arial" w:cs="Arial"/>
          <w:sz w:val="16"/>
        </w:rPr>
        <w:t xml:space="preserve"> printing (15 copies; 25</w:t>
      </w:r>
      <w:r w:rsidRPr="00661BF9">
        <w:rPr>
          <w:rFonts w:ascii="Arial" w:hAnsi="Arial" w:cs="Arial"/>
          <w:sz w:val="16"/>
          <w:vertAlign w:val="superscript"/>
        </w:rPr>
        <w:t>th</w:t>
      </w:r>
      <w:r w:rsidRPr="00661BF9">
        <w:rPr>
          <w:rFonts w:ascii="Arial" w:hAnsi="Arial" w:cs="Arial"/>
          <w:sz w:val="16"/>
        </w:rPr>
        <w:t xml:space="preserve"> ed. Aug 16) </w:t>
      </w:r>
      <w:r w:rsidRPr="00661BF9">
        <w:rPr>
          <w:rFonts w:ascii="Arial" w:hAnsi="Arial" w:cs="Arial"/>
          <w:vanish/>
          <w:sz w:val="16"/>
        </w:rPr>
        <w:t>added page 34 bottom on Parallel Testaments</w:t>
      </w:r>
    </w:p>
    <w:p w14:paraId="45F4AC09" w14:textId="77777777" w:rsidR="00F13DD5" w:rsidRPr="00661BF9" w:rsidRDefault="00F13DD5" w:rsidP="00F13DD5">
      <w:pPr>
        <w:ind w:left="20" w:right="-385"/>
        <w:rPr>
          <w:rFonts w:ascii="Arial" w:hAnsi="Arial" w:cs="Arial"/>
          <w:sz w:val="16"/>
        </w:rPr>
      </w:pPr>
      <w:r w:rsidRPr="00661BF9">
        <w:rPr>
          <w:rFonts w:ascii="Arial" w:hAnsi="Arial" w:cs="Arial"/>
          <w:sz w:val="16"/>
        </w:rPr>
        <w:t>51</w:t>
      </w:r>
      <w:r w:rsidRPr="00661BF9">
        <w:rPr>
          <w:rFonts w:ascii="Arial" w:hAnsi="Arial" w:cs="Arial"/>
          <w:sz w:val="16"/>
          <w:vertAlign w:val="superscript"/>
        </w:rPr>
        <w:t>st</w:t>
      </w:r>
      <w:r w:rsidRPr="00661BF9">
        <w:rPr>
          <w:rFonts w:ascii="Arial" w:hAnsi="Arial" w:cs="Arial"/>
          <w:sz w:val="16"/>
        </w:rPr>
        <w:t xml:space="preserve"> printing (50 copies; 26</w:t>
      </w:r>
      <w:r w:rsidRPr="00661BF9">
        <w:rPr>
          <w:rFonts w:ascii="Arial" w:hAnsi="Arial" w:cs="Arial"/>
          <w:sz w:val="16"/>
          <w:vertAlign w:val="superscript"/>
        </w:rPr>
        <w:t>th</w:t>
      </w:r>
      <w:r w:rsidR="0055704D" w:rsidRPr="00661BF9">
        <w:rPr>
          <w:rFonts w:ascii="Arial" w:hAnsi="Arial" w:cs="Arial"/>
          <w:sz w:val="16"/>
        </w:rPr>
        <w:t xml:space="preserve"> ed. Jul 17</w:t>
      </w:r>
      <w:r w:rsidRPr="00661BF9">
        <w:rPr>
          <w:rFonts w:ascii="Arial" w:hAnsi="Arial" w:cs="Arial"/>
          <w:sz w:val="16"/>
        </w:rPr>
        <w:t xml:space="preserve">) </w:t>
      </w:r>
      <w:r w:rsidRPr="00661BF9">
        <w:rPr>
          <w:rFonts w:ascii="Arial" w:hAnsi="Arial" w:cs="Arial"/>
          <w:vanish/>
          <w:sz w:val="16"/>
        </w:rPr>
        <w:t>corrected 173, 265, Deut, Obad, Jon, Amos, Mic, Hos, Nah, Zeph, Joel, Hab</w:t>
      </w:r>
    </w:p>
    <w:p w14:paraId="5678B866" w14:textId="77777777" w:rsidR="00740826" w:rsidRPr="00661BF9" w:rsidRDefault="00740826" w:rsidP="00740826">
      <w:pPr>
        <w:ind w:left="20" w:right="-385"/>
        <w:rPr>
          <w:rFonts w:ascii="Arial" w:hAnsi="Arial" w:cs="Arial"/>
          <w:sz w:val="16"/>
        </w:rPr>
      </w:pPr>
      <w:r w:rsidRPr="00661BF9">
        <w:rPr>
          <w:rFonts w:ascii="Arial" w:hAnsi="Arial" w:cs="Arial"/>
          <w:sz w:val="16"/>
        </w:rPr>
        <w:t>52</w:t>
      </w:r>
      <w:r w:rsidRPr="00661BF9">
        <w:rPr>
          <w:rFonts w:ascii="Arial" w:hAnsi="Arial" w:cs="Arial"/>
          <w:sz w:val="16"/>
          <w:vertAlign w:val="superscript"/>
        </w:rPr>
        <w:t>nd</w:t>
      </w:r>
      <w:r w:rsidRPr="00661BF9">
        <w:rPr>
          <w:rFonts w:ascii="Arial" w:hAnsi="Arial" w:cs="Arial"/>
          <w:sz w:val="16"/>
        </w:rPr>
        <w:t xml:space="preserve"> printing (25 copies; 27</w:t>
      </w:r>
      <w:r w:rsidRPr="00661BF9">
        <w:rPr>
          <w:rFonts w:ascii="Arial" w:hAnsi="Arial" w:cs="Arial"/>
          <w:sz w:val="16"/>
          <w:vertAlign w:val="superscript"/>
        </w:rPr>
        <w:t>th</w:t>
      </w:r>
      <w:r w:rsidRPr="00661BF9">
        <w:rPr>
          <w:rFonts w:ascii="Arial" w:hAnsi="Arial" w:cs="Arial"/>
          <w:sz w:val="16"/>
        </w:rPr>
        <w:t xml:space="preserve"> ed. Jul 18)</w:t>
      </w:r>
    </w:p>
    <w:p w14:paraId="17C86D29" w14:textId="77777777" w:rsidR="007304AB" w:rsidRPr="00661BF9" w:rsidRDefault="007304AB" w:rsidP="007304AB">
      <w:pPr>
        <w:ind w:left="20" w:right="-385"/>
        <w:rPr>
          <w:rFonts w:ascii="Arial" w:hAnsi="Arial" w:cs="Arial"/>
          <w:sz w:val="16"/>
        </w:rPr>
      </w:pPr>
      <w:r w:rsidRPr="00661BF9">
        <w:rPr>
          <w:rFonts w:ascii="Arial" w:hAnsi="Arial" w:cs="Arial"/>
          <w:sz w:val="16"/>
        </w:rPr>
        <w:t>53</w:t>
      </w:r>
      <w:r w:rsidRPr="00661BF9">
        <w:rPr>
          <w:rFonts w:ascii="Arial" w:hAnsi="Arial" w:cs="Arial"/>
          <w:sz w:val="16"/>
          <w:vertAlign w:val="superscript"/>
        </w:rPr>
        <w:t>rd</w:t>
      </w:r>
      <w:r w:rsidRPr="00661BF9">
        <w:rPr>
          <w:rFonts w:ascii="Arial" w:hAnsi="Arial" w:cs="Arial"/>
          <w:sz w:val="16"/>
        </w:rPr>
        <w:t xml:space="preserve"> printing (</w:t>
      </w:r>
      <w:r>
        <w:rPr>
          <w:rFonts w:ascii="Arial" w:hAnsi="Arial" w:cs="Arial"/>
          <w:sz w:val="16"/>
        </w:rPr>
        <w:t>30</w:t>
      </w:r>
      <w:r w:rsidRPr="00661BF9">
        <w:rPr>
          <w:rFonts w:ascii="Arial" w:hAnsi="Arial" w:cs="Arial"/>
          <w:sz w:val="16"/>
        </w:rPr>
        <w:t xml:space="preserve"> copies; 28</w:t>
      </w:r>
      <w:r w:rsidRPr="00661BF9">
        <w:rPr>
          <w:rFonts w:ascii="Arial" w:hAnsi="Arial" w:cs="Arial"/>
          <w:sz w:val="16"/>
          <w:vertAlign w:val="superscript"/>
        </w:rPr>
        <w:t>th</w:t>
      </w:r>
      <w:r w:rsidRPr="00661BF9">
        <w:rPr>
          <w:rFonts w:ascii="Arial" w:hAnsi="Arial" w:cs="Arial"/>
          <w:sz w:val="16"/>
        </w:rPr>
        <w:t xml:space="preserve"> ed. Jul 19)</w:t>
      </w:r>
    </w:p>
    <w:p w14:paraId="7F10861F" w14:textId="0EA779B8" w:rsidR="007304AB" w:rsidRPr="00661BF9" w:rsidRDefault="00572F6E" w:rsidP="007304AB">
      <w:pPr>
        <w:ind w:left="20" w:right="-385"/>
        <w:rPr>
          <w:rFonts w:ascii="Arial" w:hAnsi="Arial" w:cs="Arial"/>
          <w:sz w:val="16"/>
        </w:rPr>
      </w:pPr>
      <w:r w:rsidRPr="00661BF9">
        <w:rPr>
          <w:rFonts w:ascii="Arial" w:hAnsi="Arial" w:cs="Arial"/>
          <w:sz w:val="16"/>
        </w:rPr>
        <w:t>5</w:t>
      </w:r>
      <w:r>
        <w:rPr>
          <w:rFonts w:ascii="Arial" w:hAnsi="Arial" w:cs="Arial"/>
          <w:sz w:val="16"/>
        </w:rPr>
        <w:t>4</w:t>
      </w:r>
      <w:r>
        <w:rPr>
          <w:rFonts w:ascii="Arial" w:hAnsi="Arial" w:cs="Arial"/>
          <w:sz w:val="16"/>
          <w:vertAlign w:val="superscript"/>
        </w:rPr>
        <w:t>th</w:t>
      </w:r>
      <w:r w:rsidRPr="00661BF9">
        <w:rPr>
          <w:rFonts w:ascii="Arial" w:hAnsi="Arial" w:cs="Arial"/>
          <w:sz w:val="16"/>
        </w:rPr>
        <w:t xml:space="preserve"> </w:t>
      </w:r>
      <w:r w:rsidR="007304AB" w:rsidRPr="00661BF9">
        <w:rPr>
          <w:rFonts w:ascii="Arial" w:hAnsi="Arial" w:cs="Arial"/>
          <w:sz w:val="16"/>
        </w:rPr>
        <w:t>printing (</w:t>
      </w:r>
      <w:r w:rsidR="007304AB">
        <w:rPr>
          <w:rFonts w:ascii="Arial" w:hAnsi="Arial" w:cs="Arial"/>
          <w:sz w:val="16"/>
        </w:rPr>
        <w:t>30</w:t>
      </w:r>
      <w:r w:rsidR="007304AB" w:rsidRPr="00661BF9">
        <w:rPr>
          <w:rFonts w:ascii="Arial" w:hAnsi="Arial" w:cs="Arial"/>
          <w:sz w:val="16"/>
        </w:rPr>
        <w:t xml:space="preserve"> copies; 2</w:t>
      </w:r>
      <w:r>
        <w:rPr>
          <w:rFonts w:ascii="Arial" w:hAnsi="Arial" w:cs="Arial"/>
          <w:sz w:val="16"/>
        </w:rPr>
        <w:t>9</w:t>
      </w:r>
      <w:r w:rsidR="007304AB" w:rsidRPr="00661BF9">
        <w:rPr>
          <w:rFonts w:ascii="Arial" w:hAnsi="Arial" w:cs="Arial"/>
          <w:sz w:val="16"/>
          <w:vertAlign w:val="superscript"/>
        </w:rPr>
        <w:t>th</w:t>
      </w:r>
      <w:r w:rsidR="007304AB" w:rsidRPr="00661BF9">
        <w:rPr>
          <w:rFonts w:ascii="Arial" w:hAnsi="Arial" w:cs="Arial"/>
          <w:sz w:val="16"/>
        </w:rPr>
        <w:t xml:space="preserve"> ed. </w:t>
      </w:r>
      <w:r>
        <w:rPr>
          <w:rFonts w:ascii="Arial" w:hAnsi="Arial" w:cs="Arial"/>
          <w:sz w:val="16"/>
        </w:rPr>
        <w:t>Aug 21</w:t>
      </w:r>
      <w:r w:rsidR="007304AB" w:rsidRPr="00661BF9">
        <w:rPr>
          <w:rFonts w:ascii="Arial" w:hAnsi="Arial" w:cs="Arial"/>
          <w:sz w:val="16"/>
        </w:rPr>
        <w:t>)</w:t>
      </w:r>
    </w:p>
    <w:p w14:paraId="37F6575C" w14:textId="2C69D7AB" w:rsidR="007304AB" w:rsidRPr="00661BF9" w:rsidRDefault="007304AB" w:rsidP="007304AB">
      <w:pPr>
        <w:ind w:left="20" w:right="-385"/>
        <w:rPr>
          <w:rFonts w:ascii="Arial" w:hAnsi="Arial" w:cs="Arial"/>
          <w:sz w:val="16"/>
        </w:rPr>
      </w:pPr>
      <w:r w:rsidRPr="00661BF9">
        <w:rPr>
          <w:rFonts w:ascii="Arial" w:hAnsi="Arial" w:cs="Arial"/>
          <w:sz w:val="16"/>
        </w:rPr>
        <w:t>5</w:t>
      </w:r>
      <w:r w:rsidR="00572F6E">
        <w:rPr>
          <w:rFonts w:ascii="Arial" w:hAnsi="Arial" w:cs="Arial"/>
          <w:sz w:val="16"/>
        </w:rPr>
        <w:t>5</w:t>
      </w:r>
      <w:r w:rsidR="00572F6E">
        <w:rPr>
          <w:rFonts w:ascii="Arial" w:hAnsi="Arial" w:cs="Arial"/>
          <w:sz w:val="16"/>
          <w:vertAlign w:val="superscript"/>
        </w:rPr>
        <w:t>th</w:t>
      </w:r>
      <w:r w:rsidRPr="00661BF9">
        <w:rPr>
          <w:rFonts w:ascii="Arial" w:hAnsi="Arial" w:cs="Arial"/>
          <w:sz w:val="16"/>
        </w:rPr>
        <w:t xml:space="preserve"> printing (</w:t>
      </w:r>
      <w:r w:rsidR="00572F6E">
        <w:rPr>
          <w:rFonts w:ascii="Arial" w:hAnsi="Arial" w:cs="Arial"/>
          <w:sz w:val="16"/>
        </w:rPr>
        <w:t>digital</w:t>
      </w:r>
      <w:r w:rsidRPr="00661BF9">
        <w:rPr>
          <w:rFonts w:ascii="Arial" w:hAnsi="Arial" w:cs="Arial"/>
          <w:sz w:val="16"/>
        </w:rPr>
        <w:t xml:space="preserve">; </w:t>
      </w:r>
      <w:r w:rsidR="00572F6E">
        <w:rPr>
          <w:rFonts w:ascii="Arial" w:hAnsi="Arial" w:cs="Arial"/>
          <w:sz w:val="16"/>
        </w:rPr>
        <w:t>30</w:t>
      </w:r>
      <w:r w:rsidRPr="00661BF9">
        <w:rPr>
          <w:rFonts w:ascii="Arial" w:hAnsi="Arial" w:cs="Arial"/>
          <w:sz w:val="16"/>
          <w:vertAlign w:val="superscript"/>
        </w:rPr>
        <w:t>th</w:t>
      </w:r>
      <w:r w:rsidRPr="00661BF9">
        <w:rPr>
          <w:rFonts w:ascii="Arial" w:hAnsi="Arial" w:cs="Arial"/>
          <w:sz w:val="16"/>
        </w:rPr>
        <w:t xml:space="preserve"> ed. </w:t>
      </w:r>
      <w:r w:rsidR="00572F6E">
        <w:rPr>
          <w:rFonts w:ascii="Arial" w:hAnsi="Arial" w:cs="Arial"/>
          <w:sz w:val="16"/>
        </w:rPr>
        <w:t>Jan 23</w:t>
      </w:r>
      <w:r w:rsidRPr="00661BF9">
        <w:rPr>
          <w:rFonts w:ascii="Arial" w:hAnsi="Arial" w:cs="Arial"/>
          <w:sz w:val="16"/>
        </w:rPr>
        <w:t>)</w:t>
      </w:r>
    </w:p>
    <w:p w14:paraId="6FDD004C" w14:textId="77777777" w:rsidR="00822801" w:rsidRPr="00D00961" w:rsidRDefault="00822801" w:rsidP="004A3955">
      <w:pPr>
        <w:ind w:left="20" w:right="-385"/>
        <w:rPr>
          <w:rFonts w:ascii="Times New Roman" w:hAnsi="Times New Roman"/>
          <w:sz w:val="12"/>
        </w:rPr>
      </w:pPr>
    </w:p>
    <w:p w14:paraId="0C61605E"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1st printing (150 copies; July 92)</w:t>
      </w:r>
    </w:p>
    <w:p w14:paraId="0EBABA43"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2nd printing (50 copies with book charts; Sept 92)</w:t>
      </w:r>
    </w:p>
    <w:p w14:paraId="2C885417"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3rd printing (50 copies with new page 6; Jan 93)</w:t>
      </w:r>
    </w:p>
    <w:p w14:paraId="050EAF3B"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4th printing (30 copies with new pages 67-70, 86, 216; May 93)</w:t>
      </w:r>
    </w:p>
    <w:p w14:paraId="1F6518BE"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5th printing (120 copies with updated pages 1-89; July 94)</w:t>
      </w:r>
    </w:p>
    <w:p w14:paraId="0472EE3E"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6th printing (20 copies with new pages 15-16; Aug 94)</w:t>
      </w:r>
    </w:p>
    <w:p w14:paraId="482A835C"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7th printing (20 copies with no changes; Aug 94)</w:t>
      </w:r>
    </w:p>
    <w:p w14:paraId="21FE3B2A"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8th printing (20 copies with no changes; Sept 94)</w:t>
      </w:r>
    </w:p>
    <w:p w14:paraId="31306C76"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9th printing (20 copies with no changes; April 95)</w:t>
      </w:r>
    </w:p>
    <w:p w14:paraId="29BDB92B"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 xml:space="preserve">10th printing (20 copies with p. 46a added; July 95) </w:t>
      </w:r>
    </w:p>
    <w:p w14:paraId="6E757957"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11th printing (20 copies with new p. 16; Jan 96)</w:t>
      </w:r>
    </w:p>
    <w:p w14:paraId="2BBCECD4"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12th printing (100 copies; 2nd. ed. July 1997)</w:t>
      </w:r>
    </w:p>
    <w:p w14:paraId="09D63BFD"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13th printing (80 copies; corrected 172-84 titles, July 1997)</w:t>
      </w:r>
    </w:p>
    <w:p w14:paraId="7AC80A82"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14th printing (20 copies; new 22, 97a, 127a, typos corrected 31-33, 59-62, 66, 79, 82, 144-45, August 1997)</w:t>
      </w:r>
    </w:p>
    <w:p w14:paraId="674826DE"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15th printing (20 copies; 3rd. ed. March 1998)</w:t>
      </w:r>
    </w:p>
    <w:p w14:paraId="56080669"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16th printing (25 copies; 4th. ed. July 1998)</w:t>
      </w:r>
      <w:r w:rsidRPr="00D00961">
        <w:rPr>
          <w:rFonts w:ascii="Times New Roman" w:hAnsi="Times New Roman"/>
          <w:vanish/>
          <w:sz w:val="18"/>
        </w:rPr>
        <w:t xml:space="preserve"> </w:t>
      </w:r>
      <w:r w:rsidRPr="00D00961">
        <w:rPr>
          <w:rFonts w:ascii="Times New Roman" w:hAnsi="Times New Roman"/>
          <w:vanish/>
          <w:sz w:val="14"/>
        </w:rPr>
        <w:t>pages 1-171c, 276-277 edited extensively.</w:t>
      </w:r>
    </w:p>
    <w:p w14:paraId="0CEADC57"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17th printing (10 copies; Oct 1998)</w:t>
      </w:r>
    </w:p>
    <w:p w14:paraId="2913A231"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18th printing (50 copies; Jan 99)</w:t>
      </w:r>
    </w:p>
    <w:p w14:paraId="7141E832"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19th printing (10 copies; March 00)</w:t>
      </w:r>
    </w:p>
    <w:p w14:paraId="0875C16D" w14:textId="77777777" w:rsidR="00BD1388" w:rsidRPr="00D00961" w:rsidRDefault="00BD1388">
      <w:pPr>
        <w:ind w:left="20" w:right="-385"/>
        <w:rPr>
          <w:rFonts w:ascii="Times New Roman" w:hAnsi="Times New Roman"/>
          <w:vanish/>
          <w:sz w:val="12"/>
        </w:rPr>
      </w:pPr>
      <w:r w:rsidRPr="00D00961">
        <w:rPr>
          <w:rFonts w:ascii="Times New Roman" w:hAnsi="Times New Roman"/>
          <w:vanish/>
          <w:sz w:val="12"/>
        </w:rPr>
        <w:t>20th printing (120 copies; 5th ed. July 00)  Added 30 pages!</w:t>
      </w:r>
    </w:p>
    <w:p w14:paraId="288A1E6F" w14:textId="77777777" w:rsidR="00BD1388" w:rsidRPr="00D00961" w:rsidRDefault="00BD1388">
      <w:pPr>
        <w:rPr>
          <w:rFonts w:ascii="Times New Roman" w:hAnsi="Times New Roman"/>
          <w:sz w:val="18"/>
        </w:rPr>
      </w:pPr>
      <w:r w:rsidRPr="00D00961">
        <w:rPr>
          <w:rFonts w:ascii="Times New Roman" w:hAnsi="Times New Roman"/>
          <w:vanish/>
          <w:sz w:val="14"/>
        </w:rPr>
        <w:t>30</w:t>
      </w:r>
      <w:r w:rsidRPr="00D00961">
        <w:rPr>
          <w:rFonts w:ascii="Times New Roman" w:hAnsi="Times New Roman"/>
          <w:vanish/>
          <w:sz w:val="14"/>
          <w:vertAlign w:val="superscript"/>
        </w:rPr>
        <w:t>th</w:t>
      </w:r>
      <w:r w:rsidRPr="00D00961">
        <w:rPr>
          <w:rFonts w:ascii="Times New Roman" w:hAnsi="Times New Roman"/>
          <w:vanish/>
          <w:sz w:val="14"/>
        </w:rPr>
        <w:t xml:space="preserve"> printing p2s1, p2s2-p4s2, 1-9, 15-16, 39-42, 85, 88, 89, 92, 105c, p108s54-p108s55 (108c-d), p171s85-p171s86, 172-176, p184s94 (184b), 223, 226</w:t>
      </w:r>
    </w:p>
    <w:p w14:paraId="55BE45C4" w14:textId="77777777" w:rsidR="00BD1388" w:rsidRPr="00D00961" w:rsidRDefault="00BD1388">
      <w:pPr>
        <w:ind w:left="20" w:right="-385"/>
        <w:rPr>
          <w:rFonts w:ascii="Times New Roman" w:hAnsi="Times New Roman"/>
          <w:sz w:val="16"/>
        </w:rPr>
      </w:pPr>
    </w:p>
    <w:p w14:paraId="7F8747F1" w14:textId="77777777" w:rsidR="00BD1388" w:rsidRPr="00D00961" w:rsidRDefault="00BD1388">
      <w:pPr>
        <w:rPr>
          <w:rFonts w:ascii="Times New Roman" w:hAnsi="Times New Roman"/>
          <w:sz w:val="22"/>
        </w:rPr>
      </w:pPr>
      <w:r w:rsidRPr="00D00961">
        <w:rPr>
          <w:rFonts w:ascii="Times New Roman" w:hAnsi="Times New Roman"/>
          <w:sz w:val="22"/>
        </w:rPr>
        <w:br w:type="page"/>
      </w:r>
      <w:r w:rsidRPr="00D00961">
        <w:rPr>
          <w:rFonts w:ascii="Times New Roman" w:hAnsi="Times New Roman"/>
          <w:sz w:val="22"/>
        </w:rPr>
        <w:lastRenderedPageBreak/>
        <w:t xml:space="preserve">Print </w:t>
      </w:r>
    </w:p>
    <w:p w14:paraId="03DFDD4B" w14:textId="77777777" w:rsidR="00BD1388" w:rsidRPr="00D00961" w:rsidRDefault="00BD1388" w:rsidP="007B5590">
      <w:pPr>
        <w:outlineLvl w:val="0"/>
        <w:rPr>
          <w:rFonts w:ascii="Times New Roman" w:hAnsi="Times New Roman"/>
          <w:b/>
          <w:sz w:val="22"/>
        </w:rPr>
      </w:pPr>
      <w:r w:rsidRPr="00D00961">
        <w:rPr>
          <w:rFonts w:ascii="Times New Roman" w:hAnsi="Times New Roman"/>
          <w:b/>
          <w:sz w:val="22"/>
        </w:rPr>
        <w:t>Physical Additions:</w:t>
      </w:r>
    </w:p>
    <w:p w14:paraId="3E3939B9" w14:textId="77777777" w:rsidR="00BD1388" w:rsidRPr="00D00961" w:rsidRDefault="00BD1388">
      <w:pPr>
        <w:rPr>
          <w:rFonts w:ascii="Times New Roman" w:hAnsi="Times New Roman"/>
          <w:sz w:val="22"/>
        </w:rPr>
      </w:pPr>
      <w:r w:rsidRPr="00D00961">
        <w:rPr>
          <w:rFonts w:ascii="Times New Roman" w:hAnsi="Times New Roman"/>
          <w:sz w:val="22"/>
        </w:rPr>
        <w:t xml:space="preserve">105c full bibliog. data for </w:t>
      </w:r>
      <w:r w:rsidRPr="00D00961">
        <w:rPr>
          <w:rFonts w:ascii="Times New Roman" w:hAnsi="Times New Roman"/>
          <w:i/>
          <w:sz w:val="22"/>
        </w:rPr>
        <w:t>Ancient Inscriptions</w:t>
      </w:r>
      <w:r w:rsidRPr="00D00961">
        <w:rPr>
          <w:rFonts w:ascii="Times New Roman" w:hAnsi="Times New Roman"/>
          <w:sz w:val="22"/>
        </w:rPr>
        <w:t xml:space="preserve"> &amp; page 36 pasted on</w:t>
      </w:r>
    </w:p>
    <w:p w14:paraId="34683FE1" w14:textId="77777777" w:rsidR="00BD1388" w:rsidRPr="00D00961" w:rsidRDefault="00BD1388">
      <w:pPr>
        <w:rPr>
          <w:rFonts w:ascii="Times New Roman" w:hAnsi="Times New Roman"/>
          <w:sz w:val="22"/>
        </w:rPr>
      </w:pPr>
      <w:r w:rsidRPr="00D00961">
        <w:rPr>
          <w:rFonts w:ascii="Times New Roman" w:hAnsi="Times New Roman"/>
          <w:sz w:val="22"/>
        </w:rPr>
        <w:t>111d (from Mt Sinai file, p. 4)</w:t>
      </w:r>
    </w:p>
    <w:p w14:paraId="1E677421" w14:textId="77777777" w:rsidR="00BD1388" w:rsidRPr="00D00961" w:rsidRDefault="00BD1388">
      <w:pPr>
        <w:rPr>
          <w:rFonts w:ascii="Times New Roman" w:hAnsi="Times New Roman"/>
          <w:sz w:val="22"/>
        </w:rPr>
      </w:pPr>
    </w:p>
    <w:p w14:paraId="01DEE438" w14:textId="77777777" w:rsidR="00BD1388" w:rsidRPr="00D00961" w:rsidRDefault="00BD1388" w:rsidP="007B5590">
      <w:pPr>
        <w:outlineLvl w:val="0"/>
        <w:rPr>
          <w:rFonts w:ascii="Times New Roman" w:hAnsi="Times New Roman"/>
          <w:b/>
          <w:sz w:val="22"/>
        </w:rPr>
      </w:pPr>
      <w:r w:rsidRPr="00D00961">
        <w:rPr>
          <w:rFonts w:ascii="Times New Roman" w:hAnsi="Times New Roman"/>
          <w:b/>
          <w:sz w:val="22"/>
        </w:rPr>
        <w:t>Incomplete (finish these)</w:t>
      </w:r>
    </w:p>
    <w:p w14:paraId="5EE5DDBB" w14:textId="77777777" w:rsidR="00BD1388" w:rsidRPr="00D00961" w:rsidRDefault="00BD1388">
      <w:pPr>
        <w:rPr>
          <w:rFonts w:ascii="Times New Roman" w:hAnsi="Times New Roman"/>
          <w:sz w:val="22"/>
        </w:rPr>
      </w:pPr>
    </w:p>
    <w:p w14:paraId="33784147" w14:textId="77777777" w:rsidR="00BD1388" w:rsidRPr="00D00961" w:rsidRDefault="00BD1388" w:rsidP="007B5590">
      <w:pPr>
        <w:outlineLvl w:val="0"/>
        <w:rPr>
          <w:rFonts w:ascii="Times New Roman" w:hAnsi="Times New Roman"/>
          <w:sz w:val="22"/>
          <w:u w:val="single"/>
        </w:rPr>
      </w:pPr>
      <w:r w:rsidRPr="00D00961">
        <w:rPr>
          <w:rFonts w:ascii="Times New Roman" w:hAnsi="Times New Roman"/>
          <w:sz w:val="22"/>
          <w:u w:val="single"/>
        </w:rPr>
        <w:t>Genesis</w:t>
      </w:r>
    </w:p>
    <w:p w14:paraId="276D1251" w14:textId="77777777" w:rsidR="00BD1388" w:rsidRPr="00D00961" w:rsidRDefault="00BD1388" w:rsidP="007B5590">
      <w:pPr>
        <w:outlineLvl w:val="0"/>
        <w:rPr>
          <w:rFonts w:ascii="Times New Roman" w:hAnsi="Times New Roman"/>
          <w:sz w:val="22"/>
        </w:rPr>
      </w:pPr>
      <w:r w:rsidRPr="00D00961">
        <w:rPr>
          <w:rFonts w:ascii="Times New Roman" w:hAnsi="Times New Roman"/>
          <w:sz w:val="22"/>
        </w:rPr>
        <w:t>Election ethics</w:t>
      </w:r>
    </w:p>
    <w:p w14:paraId="1E6478E2" w14:textId="77777777" w:rsidR="00BD1388" w:rsidRPr="00D00961" w:rsidRDefault="00BD1388">
      <w:pPr>
        <w:rPr>
          <w:rFonts w:ascii="Times New Roman" w:hAnsi="Times New Roman"/>
          <w:sz w:val="22"/>
        </w:rPr>
      </w:pPr>
      <w:r w:rsidRPr="00D00961">
        <w:rPr>
          <w:rFonts w:ascii="Times New Roman" w:hAnsi="Times New Roman"/>
          <w:sz w:val="22"/>
        </w:rPr>
        <w:t>Election throughout Scripture</w:t>
      </w:r>
    </w:p>
    <w:p w14:paraId="0F7E2635" w14:textId="77777777" w:rsidR="00BD1388" w:rsidRPr="00D00961" w:rsidRDefault="00BD1388">
      <w:pPr>
        <w:rPr>
          <w:rFonts w:ascii="Times New Roman" w:hAnsi="Times New Roman"/>
          <w:sz w:val="22"/>
        </w:rPr>
      </w:pPr>
    </w:p>
    <w:p w14:paraId="758C8A41" w14:textId="77777777" w:rsidR="00BD1388" w:rsidRPr="00D00961" w:rsidRDefault="00BD1388" w:rsidP="007B5590">
      <w:pPr>
        <w:outlineLvl w:val="0"/>
        <w:rPr>
          <w:rFonts w:ascii="Times New Roman" w:hAnsi="Times New Roman"/>
          <w:sz w:val="22"/>
        </w:rPr>
      </w:pPr>
      <w:r w:rsidRPr="00D00961">
        <w:rPr>
          <w:rFonts w:ascii="Times New Roman" w:hAnsi="Times New Roman"/>
          <w:sz w:val="22"/>
          <w:u w:val="single"/>
        </w:rPr>
        <w:t>Exodus</w:t>
      </w:r>
    </w:p>
    <w:p w14:paraId="2BA0D900" w14:textId="77777777" w:rsidR="00BD1388" w:rsidRPr="00D00961" w:rsidRDefault="00BD1388">
      <w:pPr>
        <w:rPr>
          <w:rFonts w:ascii="Times New Roman" w:hAnsi="Times New Roman"/>
          <w:sz w:val="22"/>
        </w:rPr>
      </w:pPr>
      <w:r w:rsidRPr="00D00961">
        <w:rPr>
          <w:rFonts w:ascii="Times New Roman" w:hAnsi="Times New Roman"/>
          <w:sz w:val="22"/>
        </w:rPr>
        <w:t>Excuses to God (Exod. 3-4)</w:t>
      </w:r>
    </w:p>
    <w:p w14:paraId="54B1925E" w14:textId="77777777" w:rsidR="00BD1388" w:rsidRPr="00D00961" w:rsidRDefault="00BD1388">
      <w:pPr>
        <w:rPr>
          <w:rFonts w:ascii="Times New Roman" w:hAnsi="Times New Roman"/>
          <w:sz w:val="22"/>
        </w:rPr>
      </w:pPr>
      <w:r w:rsidRPr="00D00961">
        <w:rPr>
          <w:rFonts w:ascii="Times New Roman" w:hAnsi="Times New Roman"/>
          <w:sz w:val="22"/>
        </w:rPr>
        <w:t>Moses life chart (Benware, 51)</w:t>
      </w:r>
    </w:p>
    <w:p w14:paraId="3B48F0EC" w14:textId="77777777" w:rsidR="00BD1388" w:rsidRPr="00D00961" w:rsidRDefault="00BD1388">
      <w:pPr>
        <w:rPr>
          <w:rFonts w:ascii="Times New Roman" w:hAnsi="Times New Roman"/>
          <w:sz w:val="22"/>
        </w:rPr>
      </w:pPr>
      <w:r w:rsidRPr="00D00961">
        <w:rPr>
          <w:rFonts w:ascii="Times New Roman" w:hAnsi="Times New Roman"/>
          <w:sz w:val="22"/>
        </w:rPr>
        <w:t>Law abolished vs. Matt. 5:16 (dissertation)</w:t>
      </w:r>
    </w:p>
    <w:p w14:paraId="784F603A" w14:textId="77777777" w:rsidR="00BD1388" w:rsidRPr="00D00961" w:rsidRDefault="00BD1388">
      <w:pPr>
        <w:rPr>
          <w:rFonts w:ascii="Times New Roman" w:hAnsi="Times New Roman"/>
          <w:sz w:val="22"/>
        </w:rPr>
      </w:pPr>
      <w:r w:rsidRPr="00D00961">
        <w:rPr>
          <w:rFonts w:ascii="Times New Roman" w:hAnsi="Times New Roman"/>
          <w:sz w:val="22"/>
        </w:rPr>
        <w:t>Red or Reed Sea</w:t>
      </w:r>
    </w:p>
    <w:p w14:paraId="182B90C0" w14:textId="77777777" w:rsidR="00BD1388" w:rsidRPr="00D00961" w:rsidRDefault="00BD1388">
      <w:pPr>
        <w:rPr>
          <w:rFonts w:ascii="Times New Roman" w:hAnsi="Times New Roman"/>
          <w:sz w:val="22"/>
        </w:rPr>
      </w:pPr>
      <w:r w:rsidRPr="00D00961">
        <w:rPr>
          <w:rFonts w:ascii="Times New Roman" w:hAnsi="Times New Roman"/>
          <w:sz w:val="22"/>
        </w:rPr>
        <w:t>Sweet &amp; Sour leading</w:t>
      </w:r>
    </w:p>
    <w:p w14:paraId="5A5CDD01" w14:textId="77777777" w:rsidR="00BD1388" w:rsidRPr="00D00961" w:rsidRDefault="00BD1388">
      <w:pPr>
        <w:rPr>
          <w:rFonts w:ascii="Times New Roman" w:hAnsi="Times New Roman"/>
          <w:sz w:val="22"/>
        </w:rPr>
      </w:pPr>
    </w:p>
    <w:p w14:paraId="3797659A" w14:textId="77777777" w:rsidR="00BD1388" w:rsidRPr="00D00961" w:rsidRDefault="00BD1388" w:rsidP="007B5590">
      <w:pPr>
        <w:outlineLvl w:val="0"/>
        <w:rPr>
          <w:rFonts w:ascii="Times New Roman" w:hAnsi="Times New Roman"/>
          <w:sz w:val="22"/>
        </w:rPr>
      </w:pPr>
      <w:r w:rsidRPr="00D00961">
        <w:rPr>
          <w:rFonts w:ascii="Times New Roman" w:hAnsi="Times New Roman"/>
          <w:sz w:val="22"/>
          <w:u w:val="single"/>
        </w:rPr>
        <w:t>Leviticus</w:t>
      </w:r>
    </w:p>
    <w:p w14:paraId="4621908C" w14:textId="77777777" w:rsidR="00BD1388" w:rsidRPr="00D00961" w:rsidRDefault="00BD1388">
      <w:pPr>
        <w:rPr>
          <w:rFonts w:ascii="Times New Roman" w:hAnsi="Times New Roman"/>
          <w:sz w:val="22"/>
        </w:rPr>
      </w:pPr>
    </w:p>
    <w:p w14:paraId="10B32F44" w14:textId="77777777" w:rsidR="00BD1388" w:rsidRPr="00D00961" w:rsidRDefault="00BD1388" w:rsidP="007B5590">
      <w:pPr>
        <w:outlineLvl w:val="0"/>
        <w:rPr>
          <w:rFonts w:ascii="Times New Roman" w:hAnsi="Times New Roman"/>
          <w:sz w:val="22"/>
        </w:rPr>
      </w:pPr>
      <w:r w:rsidRPr="00D00961">
        <w:rPr>
          <w:rFonts w:ascii="Times New Roman" w:hAnsi="Times New Roman"/>
          <w:sz w:val="22"/>
          <w:u w:val="single"/>
        </w:rPr>
        <w:t>Numbers</w:t>
      </w:r>
    </w:p>
    <w:p w14:paraId="45290677" w14:textId="77777777" w:rsidR="00BD1388" w:rsidRPr="00D00961" w:rsidRDefault="00BD1388" w:rsidP="007B5590">
      <w:pPr>
        <w:outlineLvl w:val="0"/>
        <w:rPr>
          <w:rFonts w:ascii="Times New Roman" w:hAnsi="Times New Roman"/>
          <w:sz w:val="22"/>
        </w:rPr>
      </w:pPr>
      <w:r w:rsidRPr="00D00961">
        <w:rPr>
          <w:rFonts w:ascii="Times New Roman" w:hAnsi="Times New Roman"/>
          <w:sz w:val="22"/>
        </w:rPr>
        <w:t>Theology of complaining</w:t>
      </w:r>
    </w:p>
    <w:p w14:paraId="51E9D700" w14:textId="77777777" w:rsidR="00BD1388" w:rsidRPr="00D00961" w:rsidRDefault="00BD1388">
      <w:pPr>
        <w:rPr>
          <w:rFonts w:ascii="Times New Roman" w:hAnsi="Times New Roman"/>
          <w:sz w:val="22"/>
        </w:rPr>
      </w:pPr>
      <w:r w:rsidRPr="00D00961">
        <w:rPr>
          <w:rFonts w:ascii="Times New Roman" w:hAnsi="Times New Roman"/>
          <w:sz w:val="22"/>
        </w:rPr>
        <w:t>Rabble &amp; aliens (Exod. 12:48; Gen. 17:12; Num. 11:4)</w:t>
      </w:r>
    </w:p>
    <w:p w14:paraId="12E9F7B0" w14:textId="77777777" w:rsidR="00BD1388" w:rsidRPr="00D00961" w:rsidRDefault="00BD1388">
      <w:pPr>
        <w:rPr>
          <w:rFonts w:ascii="Times New Roman" w:hAnsi="Times New Roman"/>
          <w:sz w:val="22"/>
        </w:rPr>
      </w:pPr>
    </w:p>
    <w:p w14:paraId="34CFE8DD" w14:textId="77777777" w:rsidR="00BD1388" w:rsidRPr="00D00961" w:rsidRDefault="00BD1388" w:rsidP="007B5590">
      <w:pPr>
        <w:outlineLvl w:val="0"/>
        <w:rPr>
          <w:rFonts w:ascii="Times New Roman" w:hAnsi="Times New Roman"/>
          <w:sz w:val="22"/>
          <w:u w:val="single"/>
        </w:rPr>
      </w:pPr>
      <w:r w:rsidRPr="00D00961">
        <w:rPr>
          <w:rFonts w:ascii="Times New Roman" w:hAnsi="Times New Roman"/>
          <w:sz w:val="22"/>
          <w:u w:val="single"/>
        </w:rPr>
        <w:t>2 Samuel</w:t>
      </w:r>
    </w:p>
    <w:p w14:paraId="27253C88" w14:textId="77777777" w:rsidR="00BD1388" w:rsidRPr="00D00961" w:rsidRDefault="00BD1388" w:rsidP="007B5590">
      <w:pPr>
        <w:outlineLvl w:val="0"/>
        <w:rPr>
          <w:rFonts w:ascii="Times New Roman" w:hAnsi="Times New Roman"/>
          <w:sz w:val="22"/>
        </w:rPr>
      </w:pPr>
      <w:r w:rsidRPr="00D00961">
        <w:rPr>
          <w:rFonts w:ascii="Times New Roman" w:hAnsi="Times New Roman"/>
          <w:sz w:val="22"/>
        </w:rPr>
        <w:t>212 Contrast chart on David’s transport of the ark</w:t>
      </w:r>
    </w:p>
    <w:p w14:paraId="5A8FE381" w14:textId="77777777" w:rsidR="00BD1388" w:rsidRPr="00D00961" w:rsidRDefault="00BD1388">
      <w:pPr>
        <w:rPr>
          <w:rFonts w:ascii="Times New Roman" w:hAnsi="Times New Roman"/>
          <w:sz w:val="22"/>
        </w:rPr>
      </w:pPr>
      <w:r w:rsidRPr="00D00961">
        <w:rPr>
          <w:rFonts w:ascii="Times New Roman" w:hAnsi="Times New Roman"/>
          <w:sz w:val="22"/>
        </w:rPr>
        <w:t>280 Revivals in Chronicles</w:t>
      </w:r>
    </w:p>
    <w:p w14:paraId="5D17AB3F" w14:textId="77777777" w:rsidR="00BD1388" w:rsidRPr="00D00961" w:rsidRDefault="00BD1388">
      <w:pPr>
        <w:rPr>
          <w:rFonts w:ascii="Times New Roman" w:hAnsi="Times New Roman"/>
          <w:sz w:val="22"/>
        </w:rPr>
      </w:pPr>
    </w:p>
    <w:p w14:paraId="7011727D" w14:textId="77777777" w:rsidR="00BD1388" w:rsidRPr="00D00961" w:rsidRDefault="00BD1388" w:rsidP="007B5590">
      <w:pPr>
        <w:outlineLvl w:val="0"/>
        <w:rPr>
          <w:rFonts w:ascii="Times New Roman" w:hAnsi="Times New Roman"/>
          <w:sz w:val="22"/>
        </w:rPr>
      </w:pPr>
      <w:r w:rsidRPr="00D00961">
        <w:rPr>
          <w:rFonts w:ascii="Times New Roman" w:hAnsi="Times New Roman"/>
          <w:sz w:val="22"/>
          <w:u w:val="single"/>
        </w:rPr>
        <w:t>1 Kings</w:t>
      </w:r>
    </w:p>
    <w:p w14:paraId="6862271C" w14:textId="77777777" w:rsidR="00BD1388" w:rsidRPr="00D00961" w:rsidRDefault="00BD1388">
      <w:pPr>
        <w:rPr>
          <w:rFonts w:ascii="Times New Roman" w:hAnsi="Times New Roman"/>
          <w:sz w:val="22"/>
        </w:rPr>
      </w:pPr>
      <w:r w:rsidRPr="00D00961">
        <w:rPr>
          <w:rFonts w:ascii="Times New Roman" w:hAnsi="Times New Roman"/>
          <w:sz w:val="22"/>
        </w:rPr>
        <w:t>order of 1 Kings supplements in Contents</w:t>
      </w:r>
    </w:p>
    <w:p w14:paraId="18834733" w14:textId="77777777" w:rsidR="00BD1388" w:rsidRPr="00D00961" w:rsidRDefault="00BD1388">
      <w:pPr>
        <w:rPr>
          <w:rFonts w:ascii="Times New Roman" w:hAnsi="Times New Roman"/>
          <w:sz w:val="22"/>
        </w:rPr>
      </w:pPr>
    </w:p>
    <w:p w14:paraId="7F4F23D3" w14:textId="77777777" w:rsidR="00BD1388" w:rsidRPr="00D00961" w:rsidRDefault="00BD1388" w:rsidP="007B5590">
      <w:pPr>
        <w:outlineLvl w:val="0"/>
        <w:rPr>
          <w:rFonts w:ascii="Times New Roman" w:hAnsi="Times New Roman"/>
          <w:sz w:val="22"/>
        </w:rPr>
      </w:pPr>
      <w:r w:rsidRPr="00D00961">
        <w:rPr>
          <w:rFonts w:ascii="Times New Roman" w:hAnsi="Times New Roman"/>
          <w:sz w:val="22"/>
          <w:u w:val="single"/>
        </w:rPr>
        <w:t>2 Kings</w:t>
      </w:r>
    </w:p>
    <w:p w14:paraId="1A1E4D9D" w14:textId="77777777" w:rsidR="00BD1388" w:rsidRPr="00D00961" w:rsidRDefault="00BD1388">
      <w:pPr>
        <w:rPr>
          <w:rFonts w:ascii="Times New Roman" w:hAnsi="Times New Roman"/>
          <w:sz w:val="22"/>
        </w:rPr>
      </w:pPr>
      <w:r w:rsidRPr="00D00961">
        <w:rPr>
          <w:rFonts w:ascii="Times New Roman" w:hAnsi="Times New Roman"/>
          <w:sz w:val="22"/>
        </w:rPr>
        <w:t>261a Reasons for the exile</w:t>
      </w:r>
    </w:p>
    <w:p w14:paraId="17945289" w14:textId="77777777" w:rsidR="00BD1388" w:rsidRPr="00D00961" w:rsidRDefault="00BD1388">
      <w:pPr>
        <w:tabs>
          <w:tab w:val="left" w:pos="2160"/>
        </w:tabs>
        <w:ind w:right="-385"/>
        <w:rPr>
          <w:rFonts w:ascii="Times New Roman" w:hAnsi="Times New Roman"/>
          <w:sz w:val="22"/>
        </w:rPr>
      </w:pPr>
    </w:p>
    <w:p w14:paraId="302F04B9" w14:textId="77777777" w:rsidR="00BD1388" w:rsidRPr="00D00961" w:rsidRDefault="00BD1388" w:rsidP="007B5590">
      <w:pPr>
        <w:tabs>
          <w:tab w:val="left" w:pos="2160"/>
        </w:tabs>
        <w:ind w:right="-385"/>
        <w:outlineLvl w:val="0"/>
        <w:rPr>
          <w:rFonts w:ascii="Times New Roman" w:hAnsi="Times New Roman"/>
          <w:sz w:val="22"/>
        </w:rPr>
      </w:pPr>
      <w:r w:rsidRPr="00D00961">
        <w:rPr>
          <w:rFonts w:ascii="Times New Roman" w:hAnsi="Times New Roman"/>
          <w:sz w:val="22"/>
        </w:rPr>
        <w:t xml:space="preserve">Fonts Used: Times (mostly), Greek, </w:t>
      </w:r>
      <w:r w:rsidR="001647F6" w:rsidRPr="00D00961">
        <w:rPr>
          <w:rFonts w:ascii="Times New Roman" w:hAnsi="Times New Roman"/>
          <w:sz w:val="22"/>
        </w:rPr>
        <w:t>bwgreek, bwhebrew</w:t>
      </w:r>
    </w:p>
    <w:p w14:paraId="16D4F477" w14:textId="77777777" w:rsidR="00BD1388" w:rsidRPr="00D00961" w:rsidRDefault="00BD1388">
      <w:pPr>
        <w:tabs>
          <w:tab w:val="left" w:pos="2160"/>
        </w:tabs>
        <w:ind w:right="-385"/>
        <w:rPr>
          <w:rFonts w:ascii="Times New Roman" w:hAnsi="Times New Roman"/>
          <w:sz w:val="22"/>
        </w:rPr>
      </w:pPr>
    </w:p>
    <w:p w14:paraId="02B3491C" w14:textId="77777777" w:rsidR="00BD1388" w:rsidRPr="00D00961" w:rsidRDefault="00BD1388">
      <w:pPr>
        <w:tabs>
          <w:tab w:val="left" w:pos="2160"/>
        </w:tabs>
        <w:ind w:right="-385"/>
        <w:rPr>
          <w:rFonts w:ascii="Times New Roman" w:hAnsi="Times New Roman"/>
          <w:b/>
          <w:i/>
          <w:sz w:val="36"/>
        </w:rPr>
      </w:pPr>
    </w:p>
    <w:p w14:paraId="33085C6A" w14:textId="77777777" w:rsidR="00BD1388" w:rsidRPr="00D00961" w:rsidRDefault="00BD1388">
      <w:pPr>
        <w:tabs>
          <w:tab w:val="left" w:pos="1080"/>
          <w:tab w:val="left" w:pos="7640"/>
        </w:tabs>
        <w:ind w:right="-385"/>
        <w:rPr>
          <w:rFonts w:ascii="Times New Roman" w:hAnsi="Times New Roman"/>
          <w:sz w:val="22"/>
        </w:rPr>
        <w:sectPr w:rsidR="00BD1388" w:rsidRPr="00D00961" w:rsidSect="00B36574">
          <w:footerReference w:type="even" r:id="rId7"/>
          <w:footerReference w:type="default" r:id="rId8"/>
          <w:pgSz w:w="11894" w:h="16834" w:code="9"/>
          <w:pgMar w:top="245" w:right="1152" w:bottom="576" w:left="1152" w:header="720" w:footer="720" w:gutter="0"/>
          <w:cols w:space="720"/>
        </w:sectPr>
      </w:pPr>
    </w:p>
    <w:p w14:paraId="62CE0C8D" w14:textId="77777777" w:rsidR="00BD1388" w:rsidRPr="00D00961" w:rsidRDefault="00BD1388">
      <w:pPr>
        <w:tabs>
          <w:tab w:val="left" w:pos="1080"/>
          <w:tab w:val="left" w:pos="7640"/>
        </w:tabs>
        <w:ind w:left="300" w:right="-385" w:hanging="300"/>
        <w:jc w:val="center"/>
        <w:rPr>
          <w:rFonts w:ascii="Times New Roman" w:hAnsi="Times New Roman"/>
          <w:b/>
          <w:sz w:val="36"/>
        </w:rPr>
      </w:pPr>
    </w:p>
    <w:p w14:paraId="15C456FD" w14:textId="77777777" w:rsidR="00BD1388" w:rsidRPr="00D00961" w:rsidRDefault="00BD1388" w:rsidP="007B5590">
      <w:pPr>
        <w:tabs>
          <w:tab w:val="left" w:pos="1080"/>
          <w:tab w:val="left" w:pos="7640"/>
        </w:tabs>
        <w:ind w:left="300" w:right="-385" w:hanging="300"/>
        <w:jc w:val="center"/>
        <w:outlineLvl w:val="0"/>
        <w:rPr>
          <w:rFonts w:ascii="Times New Roman" w:hAnsi="Times New Roman"/>
          <w:b/>
          <w:sz w:val="36"/>
        </w:rPr>
      </w:pPr>
      <w:r w:rsidRPr="00D00961">
        <w:rPr>
          <w:rFonts w:ascii="Times New Roman" w:hAnsi="Times New Roman"/>
          <w:b/>
          <w:sz w:val="36"/>
        </w:rPr>
        <w:t>Table of Contents</w:t>
      </w:r>
    </w:p>
    <w:p w14:paraId="2849F29E" w14:textId="77777777" w:rsidR="00BD1388" w:rsidRPr="00D00961" w:rsidRDefault="00BD1388">
      <w:pPr>
        <w:pStyle w:val="TOC1"/>
        <w:tabs>
          <w:tab w:val="right" w:leader="dot" w:pos="9235"/>
        </w:tabs>
        <w:rPr>
          <w:rFonts w:ascii="Times New Roman" w:hAnsi="Times New Roman"/>
          <w:sz w:val="18"/>
        </w:rPr>
      </w:pPr>
      <w:r w:rsidRPr="00D00961">
        <w:rPr>
          <w:rFonts w:ascii="Times New Roman" w:hAnsi="Times New Roman"/>
          <w:vanish/>
          <w:sz w:val="32"/>
        </w:rPr>
        <w:fldChar w:fldCharType="begin"/>
      </w:r>
      <w:r w:rsidRPr="00D00961">
        <w:rPr>
          <w:rFonts w:ascii="Times New Roman" w:hAnsi="Times New Roman"/>
          <w:vanish/>
          <w:sz w:val="32"/>
        </w:rPr>
        <w:instrText xml:space="preserve"> TOC \f </w:instrText>
      </w:r>
      <w:r w:rsidRPr="00D00961">
        <w:rPr>
          <w:rFonts w:ascii="Times New Roman" w:hAnsi="Times New Roman"/>
          <w:vanish/>
          <w:sz w:val="32"/>
        </w:rPr>
        <w:fldChar w:fldCharType="separate"/>
      </w:r>
      <w:r w:rsidRPr="00D00961">
        <w:rPr>
          <w:rFonts w:ascii="Times New Roman" w:hAnsi="Times New Roman"/>
          <w:sz w:val="18"/>
        </w:rPr>
        <w:t>Introduction</w:t>
      </w:r>
      <w:r w:rsidRPr="00D00961">
        <w:rPr>
          <w:rFonts w:ascii="Times New Roman" w:hAnsi="Times New Roman"/>
          <w:sz w:val="18"/>
        </w:rPr>
        <w:tab/>
      </w:r>
      <w:r w:rsidRPr="00D00961">
        <w:rPr>
          <w:rFonts w:ascii="Times New Roman" w:hAnsi="Times New Roman"/>
          <w:sz w:val="18"/>
        </w:rPr>
        <w:fldChar w:fldCharType="begin"/>
      </w:r>
      <w:r w:rsidRPr="00D00961">
        <w:rPr>
          <w:rFonts w:ascii="Times New Roman" w:hAnsi="Times New Roman"/>
          <w:sz w:val="18"/>
        </w:rPr>
        <w:instrText xml:space="preserve"> PAGEREF _Toc502548115 \h </w:instrText>
      </w:r>
      <w:r w:rsidRPr="00D00961">
        <w:rPr>
          <w:rFonts w:ascii="Times New Roman" w:hAnsi="Times New Roman"/>
          <w:sz w:val="18"/>
        </w:rPr>
      </w:r>
      <w:r w:rsidRPr="00D00961">
        <w:rPr>
          <w:rFonts w:ascii="Times New Roman" w:hAnsi="Times New Roman"/>
          <w:sz w:val="18"/>
        </w:rPr>
        <w:fldChar w:fldCharType="separate"/>
      </w:r>
      <w:r w:rsidR="00095559">
        <w:rPr>
          <w:rFonts w:ascii="Times New Roman" w:hAnsi="Times New Roman"/>
          <w:noProof/>
          <w:sz w:val="18"/>
        </w:rPr>
        <w:t>1</w:t>
      </w:r>
      <w:r w:rsidRPr="00D00961">
        <w:rPr>
          <w:rFonts w:ascii="Times New Roman" w:hAnsi="Times New Roman"/>
          <w:sz w:val="18"/>
        </w:rPr>
        <w:fldChar w:fldCharType="end"/>
      </w:r>
    </w:p>
    <w:p w14:paraId="37ED4E8C"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Syllabus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_Toc502548116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w:t>
      </w:r>
      <w:r w:rsidRPr="00D00961">
        <w:rPr>
          <w:rFonts w:ascii="Times New Roman" w:hAnsi="Times New Roman"/>
          <w:b/>
          <w:sz w:val="18"/>
        </w:rPr>
        <w:fldChar w:fldCharType="end"/>
      </w:r>
    </w:p>
    <w:p w14:paraId="25EB1EB6"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Course Grading</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_Toc502548117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10</w:t>
      </w:r>
      <w:r w:rsidRPr="00D00961">
        <w:rPr>
          <w:rFonts w:ascii="Times New Roman" w:hAnsi="Times New Roman"/>
          <w:b/>
          <w:sz w:val="18"/>
        </w:rPr>
        <w:fldChar w:fldCharType="end"/>
      </w:r>
    </w:p>
    <w:p w14:paraId="4805FB64"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Group Project Grade Sheet</w:t>
      </w:r>
      <w:r w:rsidRPr="00D00961">
        <w:rPr>
          <w:rFonts w:ascii="Times New Roman" w:hAnsi="Times New Roman"/>
          <w:b/>
          <w:sz w:val="18"/>
        </w:rPr>
        <w:tab/>
        <w:t>6</w:t>
      </w:r>
    </w:p>
    <w:p w14:paraId="288A0BEA"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PowerPoint Presentation Grade Sheet</w:t>
      </w:r>
      <w:r w:rsidRPr="00D00961">
        <w:rPr>
          <w:rFonts w:ascii="Times New Roman" w:hAnsi="Times New Roman"/>
          <w:b/>
          <w:sz w:val="18"/>
        </w:rPr>
        <w:tab/>
        <w:t>7</w:t>
      </w:r>
    </w:p>
    <w:p w14:paraId="52F7C8A7"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OT Survey Course Evaluation</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_Toc502548118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10</w:t>
      </w:r>
      <w:r w:rsidRPr="00D00961">
        <w:rPr>
          <w:rFonts w:ascii="Times New Roman" w:hAnsi="Times New Roman"/>
          <w:b/>
          <w:sz w:val="18"/>
        </w:rPr>
        <w:fldChar w:fldCharType="end"/>
      </w:r>
    </w:p>
    <w:p w14:paraId="06D994CD"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Research Paper Grade Sheet</w:t>
      </w:r>
      <w:r w:rsidRPr="00D00961">
        <w:rPr>
          <w:rFonts w:ascii="Times New Roman" w:hAnsi="Times New Roman"/>
          <w:b/>
          <w:sz w:val="18"/>
        </w:rPr>
        <w:tab/>
        <w:t>10</w:t>
      </w:r>
    </w:p>
    <w:p w14:paraId="642E1FB0"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Research Paper Checklist</w:t>
      </w:r>
      <w:r w:rsidRPr="00D00961">
        <w:rPr>
          <w:rFonts w:ascii="Times New Roman" w:hAnsi="Times New Roman"/>
          <w:b/>
          <w:sz w:val="18"/>
        </w:rPr>
        <w:tab/>
        <w:t>11</w:t>
      </w:r>
    </w:p>
    <w:p w14:paraId="58828B03"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PowerPoint Translation Grade Sheet</w:t>
      </w:r>
      <w:r w:rsidRPr="00D00961">
        <w:rPr>
          <w:rFonts w:ascii="Times New Roman" w:hAnsi="Times New Roman"/>
          <w:b/>
          <w:sz w:val="18"/>
        </w:rPr>
        <w:tab/>
        <w:t>13</w:t>
      </w:r>
    </w:p>
    <w:p w14:paraId="231BD765"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Why Study the Old Testament?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_Toc502548121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14</w:t>
      </w:r>
      <w:r w:rsidRPr="00D00961">
        <w:rPr>
          <w:rFonts w:ascii="Times New Roman" w:hAnsi="Times New Roman"/>
          <w:b/>
          <w:sz w:val="18"/>
        </w:rPr>
        <w:fldChar w:fldCharType="end"/>
      </w:r>
    </w:p>
    <w:p w14:paraId="7E230758"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My Biographical Sketch</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_Toc502548122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15</w:t>
      </w:r>
      <w:r w:rsidRPr="00D00961">
        <w:rPr>
          <w:rFonts w:ascii="Times New Roman" w:hAnsi="Times New Roman"/>
          <w:b/>
          <w:sz w:val="18"/>
        </w:rPr>
        <w:fldChar w:fldCharType="end"/>
      </w:r>
    </w:p>
    <w:p w14:paraId="20DDAA04"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Differences Between Our Cultures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_Toc502548123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17</w:t>
      </w:r>
      <w:r w:rsidRPr="00D00961">
        <w:rPr>
          <w:rFonts w:ascii="Times New Roman" w:hAnsi="Times New Roman"/>
          <w:b/>
          <w:sz w:val="18"/>
        </w:rPr>
        <w:fldChar w:fldCharType="end"/>
      </w:r>
    </w:p>
    <w:p w14:paraId="72D0166B" w14:textId="77777777" w:rsidR="00BD1388" w:rsidRPr="00D00961" w:rsidRDefault="00BD1388">
      <w:pPr>
        <w:pStyle w:val="TOC1"/>
        <w:tabs>
          <w:tab w:val="right" w:leader="dot" w:pos="9235"/>
        </w:tabs>
        <w:rPr>
          <w:rFonts w:ascii="Times New Roman" w:hAnsi="Times New Roman"/>
          <w:sz w:val="18"/>
        </w:rPr>
      </w:pPr>
    </w:p>
    <w:p w14:paraId="33F90534" w14:textId="77777777" w:rsidR="00BD1388" w:rsidRPr="00D00961" w:rsidRDefault="00BD1388">
      <w:pPr>
        <w:pStyle w:val="TOC1"/>
        <w:tabs>
          <w:tab w:val="right" w:leader="dot" w:pos="9235"/>
        </w:tabs>
        <w:rPr>
          <w:rFonts w:ascii="Times New Roman" w:hAnsi="Times New Roman"/>
          <w:sz w:val="18"/>
        </w:rPr>
      </w:pPr>
      <w:r w:rsidRPr="00D00961">
        <w:rPr>
          <w:rFonts w:ascii="Times New Roman" w:hAnsi="Times New Roman"/>
          <w:sz w:val="18"/>
        </w:rPr>
        <w:t>Old Testament Overview</w:t>
      </w:r>
      <w:r w:rsidRPr="00D00961">
        <w:rPr>
          <w:rFonts w:ascii="Times New Roman" w:hAnsi="Times New Roman"/>
          <w:sz w:val="18"/>
        </w:rPr>
        <w:tab/>
      </w:r>
      <w:r w:rsidRPr="00D00961">
        <w:rPr>
          <w:rFonts w:ascii="Times New Roman" w:hAnsi="Times New Roman"/>
          <w:sz w:val="18"/>
        </w:rPr>
        <w:fldChar w:fldCharType="begin"/>
      </w:r>
      <w:r w:rsidRPr="00D00961">
        <w:rPr>
          <w:rFonts w:ascii="Times New Roman" w:hAnsi="Times New Roman"/>
          <w:sz w:val="18"/>
        </w:rPr>
        <w:instrText xml:space="preserve"> PAGEREF _Toc502548124 \h </w:instrText>
      </w:r>
      <w:r w:rsidRPr="00D00961">
        <w:rPr>
          <w:rFonts w:ascii="Times New Roman" w:hAnsi="Times New Roman"/>
          <w:sz w:val="18"/>
        </w:rPr>
      </w:r>
      <w:r w:rsidRPr="00D00961">
        <w:rPr>
          <w:rFonts w:ascii="Times New Roman" w:hAnsi="Times New Roman"/>
          <w:sz w:val="18"/>
        </w:rPr>
        <w:fldChar w:fldCharType="separate"/>
      </w:r>
      <w:r w:rsidR="00095559">
        <w:rPr>
          <w:rFonts w:ascii="Times New Roman" w:hAnsi="Times New Roman"/>
          <w:noProof/>
          <w:sz w:val="18"/>
        </w:rPr>
        <w:t>18</w:t>
      </w:r>
      <w:r w:rsidRPr="00D00961">
        <w:rPr>
          <w:rFonts w:ascii="Times New Roman" w:hAnsi="Times New Roman"/>
          <w:sz w:val="18"/>
        </w:rPr>
        <w:fldChar w:fldCharType="end"/>
      </w:r>
    </w:p>
    <w:p w14:paraId="734958F4"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The Bible at a Glance</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_Toc502548125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19</w:t>
      </w:r>
      <w:r w:rsidRPr="00D00961">
        <w:rPr>
          <w:rFonts w:ascii="Times New Roman" w:hAnsi="Times New Roman"/>
          <w:b/>
          <w:sz w:val="18"/>
        </w:rPr>
        <w:fldChar w:fldCharType="end"/>
      </w:r>
    </w:p>
    <w:p w14:paraId="5FE68A44"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The Seven Great Periods of History</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_Toc502548126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19</w:t>
      </w:r>
      <w:r w:rsidRPr="00D00961">
        <w:rPr>
          <w:rFonts w:ascii="Times New Roman" w:hAnsi="Times New Roman"/>
          <w:b/>
          <w:sz w:val="18"/>
        </w:rPr>
        <w:fldChar w:fldCharType="end"/>
      </w:r>
    </w:p>
    <w:p w14:paraId="2A5335D6"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Stages of God’s Plan in History</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_Toc502548127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20</w:t>
      </w:r>
      <w:r w:rsidRPr="00D00961">
        <w:rPr>
          <w:rFonts w:ascii="Times New Roman" w:hAnsi="Times New Roman"/>
          <w:b/>
          <w:sz w:val="18"/>
        </w:rPr>
        <w:fldChar w:fldCharType="end"/>
      </w:r>
    </w:p>
    <w:p w14:paraId="55451221"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The Abrahamic Covenant &amp; Its Fulfillment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_Toc502548128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21</w:t>
      </w:r>
      <w:r w:rsidRPr="00D00961">
        <w:rPr>
          <w:rFonts w:ascii="Times New Roman" w:hAnsi="Times New Roman"/>
          <w:b/>
          <w:sz w:val="18"/>
        </w:rPr>
        <w:fldChar w:fldCharType="end"/>
      </w:r>
    </w:p>
    <w:p w14:paraId="55D56F74"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Kingdom &amp; Covenants Timeline</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_Toc502548129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22</w:t>
      </w:r>
      <w:r w:rsidRPr="00D00961">
        <w:rPr>
          <w:rFonts w:ascii="Times New Roman" w:hAnsi="Times New Roman"/>
          <w:b/>
          <w:sz w:val="18"/>
        </w:rPr>
        <w:fldChar w:fldCharType="end"/>
      </w:r>
    </w:p>
    <w:p w14:paraId="78218B74"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The Eschatological Significance of the Sabbath</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_Toc502548130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23</w:t>
      </w:r>
      <w:r w:rsidRPr="00D00961">
        <w:rPr>
          <w:rFonts w:ascii="Times New Roman" w:hAnsi="Times New Roman"/>
          <w:b/>
          <w:sz w:val="18"/>
        </w:rPr>
        <w:fldChar w:fldCharType="end"/>
      </w:r>
    </w:p>
    <w:p w14:paraId="39EFEAEF"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Government in Scripture</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_Toc502548131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24</w:t>
      </w:r>
      <w:r w:rsidRPr="00D00961">
        <w:rPr>
          <w:rFonts w:ascii="Times New Roman" w:hAnsi="Times New Roman"/>
          <w:b/>
          <w:sz w:val="18"/>
        </w:rPr>
        <w:fldChar w:fldCharType="end"/>
      </w:r>
    </w:p>
    <w:p w14:paraId="4414AE29"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The Bible’s Story</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_Toc502548132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25</w:t>
      </w:r>
      <w:r w:rsidRPr="00D00961">
        <w:rPr>
          <w:rFonts w:ascii="Times New Roman" w:hAnsi="Times New Roman"/>
          <w:b/>
          <w:sz w:val="18"/>
        </w:rPr>
        <w:fldChar w:fldCharType="end"/>
      </w:r>
    </w:p>
    <w:p w14:paraId="686A44D7"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Overview of the Old and New Testaments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_Toc502548133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26</w:t>
      </w:r>
      <w:r w:rsidRPr="00D00961">
        <w:rPr>
          <w:rFonts w:ascii="Times New Roman" w:hAnsi="Times New Roman"/>
          <w:b/>
          <w:sz w:val="18"/>
        </w:rPr>
        <w:fldChar w:fldCharType="end"/>
      </w:r>
    </w:p>
    <w:p w14:paraId="4FDFE62A" w14:textId="77777777" w:rsidR="00BD1388" w:rsidRPr="00D00961" w:rsidRDefault="00BD1388">
      <w:pPr>
        <w:pStyle w:val="TOC2"/>
        <w:tabs>
          <w:tab w:val="right" w:leader="dot" w:pos="9235"/>
        </w:tabs>
        <w:rPr>
          <w:rFonts w:ascii="Times New Roman" w:hAnsi="Times New Roman"/>
          <w:b/>
          <w:sz w:val="18"/>
        </w:rPr>
      </w:pPr>
    </w:p>
    <w:p w14:paraId="5B8DAEF9"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Maps</w:t>
      </w:r>
      <w:r w:rsidRPr="00D00961">
        <w:rPr>
          <w:rFonts w:ascii="Times New Roman" w:hAnsi="Times New Roman"/>
          <w:b/>
          <w:sz w:val="18"/>
        </w:rPr>
        <w:tab/>
        <w:t>27</w:t>
      </w:r>
    </w:p>
    <w:p w14:paraId="657E7EDD"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Maps of the OT and Modern Mid-East (complete)</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_Toc502548135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27</w:t>
      </w:r>
      <w:r w:rsidRPr="00D00961">
        <w:rPr>
          <w:rFonts w:ascii="Times New Roman" w:hAnsi="Times New Roman"/>
          <w:b/>
          <w:sz w:val="18"/>
        </w:rPr>
        <w:fldChar w:fldCharType="end"/>
      </w:r>
    </w:p>
    <w:p w14:paraId="40D5E084"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Map of the OT Mid-East (incomplete)</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_Toc502548136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28</w:t>
      </w:r>
      <w:r w:rsidRPr="00D00961">
        <w:rPr>
          <w:rFonts w:ascii="Times New Roman" w:hAnsi="Times New Roman"/>
          <w:b/>
          <w:sz w:val="18"/>
        </w:rPr>
        <w:fldChar w:fldCharType="end"/>
      </w:r>
    </w:p>
    <w:p w14:paraId="681307EF"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Sizes of the Mid-East and SE Asia Contrasted</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_Toc502548137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29</w:t>
      </w:r>
      <w:r w:rsidRPr="00D00961">
        <w:rPr>
          <w:rFonts w:ascii="Times New Roman" w:hAnsi="Times New Roman"/>
          <w:b/>
          <w:sz w:val="18"/>
        </w:rPr>
        <w:fldChar w:fldCharType="end"/>
      </w:r>
    </w:p>
    <w:p w14:paraId="3D244FD0"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The Geographical Old Testament</w:t>
      </w:r>
      <w:r w:rsidRPr="00D00961">
        <w:rPr>
          <w:rFonts w:ascii="Times New Roman" w:hAnsi="Times New Roman"/>
          <w:b/>
          <w:sz w:val="18"/>
        </w:rPr>
        <w:tab/>
        <w:t>29a</w:t>
      </w:r>
    </w:p>
    <w:p w14:paraId="3516BF4C"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The Old Testament Story</w:t>
      </w:r>
      <w:r w:rsidRPr="00D00961">
        <w:rPr>
          <w:rFonts w:ascii="Times New Roman" w:hAnsi="Times New Roman"/>
          <w:b/>
          <w:sz w:val="18"/>
        </w:rPr>
        <w:tab/>
        <w:t>29b</w:t>
      </w:r>
    </w:p>
    <w:p w14:paraId="44B58D31"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Who Am I?</w:t>
      </w:r>
      <w:r w:rsidRPr="00D00961">
        <w:rPr>
          <w:rFonts w:ascii="Times New Roman" w:hAnsi="Times New Roman"/>
          <w:b/>
          <w:sz w:val="18"/>
        </w:rPr>
        <w:tab/>
        <w:t>29c</w:t>
      </w:r>
    </w:p>
    <w:p w14:paraId="03F66EB1"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Hermeneutical Questions of the Old Testament</w:t>
      </w:r>
      <w:r w:rsidRPr="00D00961">
        <w:rPr>
          <w:rFonts w:ascii="Times New Roman" w:hAnsi="Times New Roman"/>
          <w:b/>
          <w:sz w:val="18"/>
        </w:rPr>
        <w:tab/>
        <w:t>29d</w:t>
      </w:r>
    </w:p>
    <w:p w14:paraId="20012045" w14:textId="77777777" w:rsidR="00BD1388" w:rsidRPr="00D00961" w:rsidRDefault="00BD1388">
      <w:pPr>
        <w:pStyle w:val="TOC2"/>
        <w:tabs>
          <w:tab w:val="right" w:leader="dot" w:pos="9235"/>
        </w:tabs>
        <w:rPr>
          <w:rFonts w:ascii="Times New Roman" w:hAnsi="Times New Roman"/>
          <w:b/>
          <w:sz w:val="18"/>
        </w:rPr>
      </w:pPr>
    </w:p>
    <w:p w14:paraId="663FB1BC"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Old Testament Content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_Toc502548138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30</w:t>
      </w:r>
      <w:r w:rsidRPr="00D00961">
        <w:rPr>
          <w:rFonts w:ascii="Times New Roman" w:hAnsi="Times New Roman"/>
          <w:b/>
          <w:sz w:val="18"/>
        </w:rPr>
        <w:fldChar w:fldCharType="end"/>
      </w:r>
    </w:p>
    <w:p w14:paraId="34925BC1"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The Theme of the Old Testament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_Toc502548139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30</w:t>
      </w:r>
      <w:r w:rsidRPr="00D00961">
        <w:rPr>
          <w:rFonts w:ascii="Times New Roman" w:hAnsi="Times New Roman"/>
          <w:b/>
          <w:sz w:val="18"/>
        </w:rPr>
        <w:fldChar w:fldCharType="end"/>
      </w:r>
    </w:p>
    <w:p w14:paraId="6DD6C883"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Kingdom, Covenants &amp; Dispensations Diagram</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_Toc502548140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34</w:t>
      </w:r>
      <w:r w:rsidRPr="00D00961">
        <w:rPr>
          <w:rFonts w:ascii="Times New Roman" w:hAnsi="Times New Roman"/>
          <w:b/>
          <w:sz w:val="18"/>
        </w:rPr>
        <w:fldChar w:fldCharType="end"/>
      </w:r>
    </w:p>
    <w:p w14:paraId="63D73BC7"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Introduction to the Old Testament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_Toc502548141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35</w:t>
      </w:r>
      <w:r w:rsidRPr="00D00961">
        <w:rPr>
          <w:rFonts w:ascii="Times New Roman" w:hAnsi="Times New Roman"/>
          <w:b/>
          <w:sz w:val="18"/>
        </w:rPr>
        <w:fldChar w:fldCharType="end"/>
      </w:r>
    </w:p>
    <w:p w14:paraId="531D3A9A"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Structure of the Old Testament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_Toc502548142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36</w:t>
      </w:r>
      <w:r w:rsidRPr="00D00961">
        <w:rPr>
          <w:rFonts w:ascii="Times New Roman" w:hAnsi="Times New Roman"/>
          <w:b/>
          <w:sz w:val="18"/>
        </w:rPr>
        <w:fldChar w:fldCharType="end"/>
      </w:r>
    </w:p>
    <w:p w14:paraId="235E02B5"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Each OT Book in Three Words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_Toc502548143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37</w:t>
      </w:r>
      <w:r w:rsidRPr="00D00961">
        <w:rPr>
          <w:rFonts w:ascii="Times New Roman" w:hAnsi="Times New Roman"/>
          <w:b/>
          <w:sz w:val="18"/>
        </w:rPr>
        <w:fldChar w:fldCharType="end"/>
      </w:r>
    </w:p>
    <w:p w14:paraId="689AAEA5"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Book Summaries of the Old Testament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_Toc502548144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38</w:t>
      </w:r>
      <w:r w:rsidRPr="00D00961">
        <w:rPr>
          <w:rFonts w:ascii="Times New Roman" w:hAnsi="Times New Roman"/>
          <w:b/>
          <w:sz w:val="18"/>
        </w:rPr>
        <w:fldChar w:fldCharType="end"/>
      </w:r>
    </w:p>
    <w:p w14:paraId="112AE86E"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Key Words &amp; Kingdom Statements for the OT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_Toc502548145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39</w:t>
      </w:r>
      <w:r w:rsidRPr="00D00961">
        <w:rPr>
          <w:rFonts w:ascii="Times New Roman" w:hAnsi="Times New Roman"/>
          <w:b/>
          <w:sz w:val="18"/>
        </w:rPr>
        <w:fldChar w:fldCharType="end"/>
      </w:r>
    </w:p>
    <w:p w14:paraId="36237A6F"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Message Statements for OT Historical Books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_Toc502548146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41</w:t>
      </w:r>
      <w:r w:rsidRPr="00D00961">
        <w:rPr>
          <w:rFonts w:ascii="Times New Roman" w:hAnsi="Times New Roman"/>
          <w:b/>
          <w:sz w:val="18"/>
        </w:rPr>
        <w:fldChar w:fldCharType="end"/>
      </w:r>
    </w:p>
    <w:p w14:paraId="0A1CD031"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Pentateuch &amp; Historical Book Themes</w:t>
      </w:r>
      <w:r w:rsidRPr="00D00961">
        <w:rPr>
          <w:rFonts w:ascii="Times New Roman" w:hAnsi="Times New Roman"/>
          <w:b/>
          <w:sz w:val="18"/>
        </w:rPr>
        <w:tab/>
        <w:t>42a</w:t>
      </w:r>
    </w:p>
    <w:p w14:paraId="0E6B8F71" w14:textId="77777777" w:rsidR="00BD1388" w:rsidRPr="00D00961" w:rsidRDefault="00BD1388">
      <w:pPr>
        <w:pStyle w:val="TOC2"/>
        <w:tabs>
          <w:tab w:val="right" w:leader="dot" w:pos="9235"/>
        </w:tabs>
        <w:rPr>
          <w:rFonts w:ascii="Times New Roman" w:hAnsi="Times New Roman"/>
          <w:b/>
          <w:sz w:val="18"/>
        </w:rPr>
      </w:pPr>
    </w:p>
    <w:p w14:paraId="4F6A98E6"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Old Testament Chronology</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_Toc502548147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43</w:t>
      </w:r>
      <w:r w:rsidRPr="00D00961">
        <w:rPr>
          <w:rFonts w:ascii="Times New Roman" w:hAnsi="Times New Roman"/>
          <w:b/>
          <w:sz w:val="18"/>
        </w:rPr>
        <w:fldChar w:fldCharType="end"/>
      </w:r>
    </w:p>
    <w:p w14:paraId="477887E5"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Integration of the Old Testament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_Toc502548148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43</w:t>
      </w:r>
      <w:r w:rsidRPr="00D00961">
        <w:rPr>
          <w:rFonts w:ascii="Times New Roman" w:hAnsi="Times New Roman"/>
          <w:b/>
          <w:sz w:val="18"/>
        </w:rPr>
        <w:fldChar w:fldCharType="end"/>
      </w:r>
    </w:p>
    <w:p w14:paraId="76023BF2"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A Family Tree from Adam to Jesus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_Toc502548149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44</w:t>
      </w:r>
      <w:r w:rsidRPr="00D00961">
        <w:rPr>
          <w:rFonts w:ascii="Times New Roman" w:hAnsi="Times New Roman"/>
          <w:b/>
          <w:sz w:val="18"/>
        </w:rPr>
        <w:fldChar w:fldCharType="end"/>
      </w:r>
    </w:p>
    <w:p w14:paraId="4EC2B85C"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Chronology of Historical and Poetical Books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_Toc502548150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45</w:t>
      </w:r>
      <w:r w:rsidRPr="00D00961">
        <w:rPr>
          <w:rFonts w:ascii="Times New Roman" w:hAnsi="Times New Roman"/>
          <w:b/>
          <w:sz w:val="18"/>
        </w:rPr>
        <w:fldChar w:fldCharType="end"/>
      </w:r>
    </w:p>
    <w:p w14:paraId="1F278E98" w14:textId="77777777" w:rsidR="00BD1388" w:rsidRPr="00D00961" w:rsidRDefault="00BD1388">
      <w:pPr>
        <w:pStyle w:val="TOC2"/>
        <w:tabs>
          <w:tab w:val="right" w:leader="dot" w:pos="9235"/>
        </w:tabs>
        <w:rPr>
          <w:rFonts w:ascii="Times New Roman" w:hAnsi="Times New Roman"/>
          <w:b/>
          <w:sz w:val="18"/>
        </w:rPr>
      </w:pPr>
    </w:p>
    <w:p w14:paraId="4B9629A5"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Arrangements of the Old Testament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_Toc502548151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46</w:t>
      </w:r>
      <w:r w:rsidRPr="00D00961">
        <w:rPr>
          <w:rFonts w:ascii="Times New Roman" w:hAnsi="Times New Roman"/>
          <w:b/>
          <w:sz w:val="18"/>
        </w:rPr>
        <w:fldChar w:fldCharType="end"/>
      </w:r>
    </w:p>
    <w:p w14:paraId="5AC88345"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Authors of the Old Testament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_Toc502548152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46</w:t>
      </w:r>
      <w:r w:rsidRPr="00D00961">
        <w:rPr>
          <w:rFonts w:ascii="Times New Roman" w:hAnsi="Times New Roman"/>
          <w:b/>
          <w:sz w:val="18"/>
        </w:rPr>
        <w:fldChar w:fldCharType="end"/>
      </w:r>
    </w:p>
    <w:p w14:paraId="5960D039"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Hebrew Bible Arrangement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_Toc502548153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51</w:t>
      </w:r>
      <w:r w:rsidRPr="00D00961">
        <w:rPr>
          <w:rFonts w:ascii="Times New Roman" w:hAnsi="Times New Roman"/>
          <w:b/>
          <w:sz w:val="18"/>
        </w:rPr>
        <w:fldChar w:fldCharType="end"/>
      </w:r>
    </w:p>
    <w:p w14:paraId="7220F298"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English Bible Arrangement</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_Toc502548154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52</w:t>
      </w:r>
      <w:r w:rsidRPr="00D00961">
        <w:rPr>
          <w:rFonts w:ascii="Times New Roman" w:hAnsi="Times New Roman"/>
          <w:b/>
          <w:sz w:val="18"/>
        </w:rPr>
        <w:fldChar w:fldCharType="end"/>
      </w:r>
    </w:p>
    <w:p w14:paraId="7507B3E4"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How We Got Our Old Testament</w:t>
      </w:r>
      <w:r w:rsidRPr="00D00961">
        <w:rPr>
          <w:rFonts w:ascii="Times New Roman" w:hAnsi="Times New Roman"/>
          <w:b/>
          <w:sz w:val="18"/>
        </w:rPr>
        <w:tab/>
        <w:t>52a</w:t>
      </w:r>
    </w:p>
    <w:p w14:paraId="438D29A3"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The Quest for the Original Bible</w:t>
      </w:r>
      <w:r w:rsidRPr="00D00961">
        <w:rPr>
          <w:rFonts w:ascii="Times New Roman" w:hAnsi="Times New Roman"/>
          <w:b/>
          <w:sz w:val="18"/>
        </w:rPr>
        <w:tab/>
        <w:t>52d</w:t>
      </w:r>
    </w:p>
    <w:p w14:paraId="19833D24" w14:textId="77777777" w:rsidR="00BD1388" w:rsidRPr="00D00961" w:rsidRDefault="00BD1388">
      <w:pPr>
        <w:pStyle w:val="TOC1"/>
        <w:tabs>
          <w:tab w:val="right" w:leader="dot" w:pos="9235"/>
        </w:tabs>
        <w:rPr>
          <w:rFonts w:ascii="Times New Roman" w:hAnsi="Times New Roman"/>
          <w:sz w:val="18"/>
        </w:rPr>
      </w:pPr>
    </w:p>
    <w:p w14:paraId="5ACD4945" w14:textId="77777777" w:rsidR="00BD1388" w:rsidRPr="00D00961" w:rsidRDefault="00BD1388">
      <w:pPr>
        <w:pStyle w:val="TOC1"/>
        <w:tabs>
          <w:tab w:val="right" w:leader="dot" w:pos="9235"/>
        </w:tabs>
        <w:rPr>
          <w:rFonts w:ascii="Times New Roman" w:hAnsi="Times New Roman"/>
          <w:sz w:val="18"/>
        </w:rPr>
      </w:pPr>
      <w:r w:rsidRPr="00D00961">
        <w:rPr>
          <w:rFonts w:ascii="Times New Roman" w:hAnsi="Times New Roman"/>
          <w:sz w:val="18"/>
        </w:rPr>
        <w:t>Old Testament Book Studies</w:t>
      </w:r>
      <w:r w:rsidRPr="00D00961">
        <w:rPr>
          <w:rFonts w:ascii="Times New Roman" w:hAnsi="Times New Roman"/>
          <w:sz w:val="18"/>
        </w:rPr>
        <w:tab/>
      </w:r>
      <w:r w:rsidRPr="00D00961">
        <w:rPr>
          <w:rFonts w:ascii="Times New Roman" w:hAnsi="Times New Roman"/>
          <w:sz w:val="18"/>
        </w:rPr>
        <w:fldChar w:fldCharType="begin"/>
      </w:r>
      <w:r w:rsidRPr="00D00961">
        <w:rPr>
          <w:rFonts w:ascii="Times New Roman" w:hAnsi="Times New Roman"/>
          <w:sz w:val="18"/>
        </w:rPr>
        <w:instrText xml:space="preserve"> PAGEREF _Toc502548157 \h </w:instrText>
      </w:r>
      <w:r w:rsidRPr="00D00961">
        <w:rPr>
          <w:rFonts w:ascii="Times New Roman" w:hAnsi="Times New Roman"/>
          <w:sz w:val="18"/>
        </w:rPr>
      </w:r>
      <w:r w:rsidRPr="00D00961">
        <w:rPr>
          <w:rFonts w:ascii="Times New Roman" w:hAnsi="Times New Roman"/>
          <w:sz w:val="18"/>
        </w:rPr>
        <w:fldChar w:fldCharType="separate"/>
      </w:r>
      <w:r w:rsidR="00095559">
        <w:rPr>
          <w:rFonts w:ascii="Times New Roman" w:hAnsi="Times New Roman"/>
          <w:noProof/>
          <w:sz w:val="18"/>
        </w:rPr>
        <w:t>53</w:t>
      </w:r>
      <w:r w:rsidRPr="00D00961">
        <w:rPr>
          <w:rFonts w:ascii="Times New Roman" w:hAnsi="Times New Roman"/>
          <w:sz w:val="18"/>
        </w:rPr>
        <w:fldChar w:fldCharType="end"/>
      </w:r>
    </w:p>
    <w:p w14:paraId="1080C8F1"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The Pentateuch</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_Toc502548158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54</w:t>
      </w:r>
      <w:r w:rsidRPr="00D00961">
        <w:rPr>
          <w:rFonts w:ascii="Times New Roman" w:hAnsi="Times New Roman"/>
          <w:b/>
          <w:sz w:val="18"/>
        </w:rPr>
        <w:fldChar w:fldCharType="end"/>
      </w:r>
    </w:p>
    <w:p w14:paraId="37A9761B"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Introduction to the Pentateuch</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_Toc502548159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55</w:t>
      </w:r>
      <w:r w:rsidRPr="00D00961">
        <w:rPr>
          <w:rFonts w:ascii="Times New Roman" w:hAnsi="Times New Roman"/>
          <w:b/>
          <w:sz w:val="18"/>
        </w:rPr>
        <w:fldChar w:fldCharType="end"/>
      </w:r>
    </w:p>
    <w:p w14:paraId="7B24B841"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Contrasting Books of the Pentateuch</w:t>
      </w:r>
      <w:r w:rsidRPr="00D00961">
        <w:rPr>
          <w:rFonts w:ascii="Times New Roman" w:hAnsi="Times New Roman"/>
          <w:b/>
          <w:sz w:val="18"/>
        </w:rPr>
        <w:tab/>
        <w:t>55a</w:t>
      </w:r>
    </w:p>
    <w:p w14:paraId="4ABD9CA2"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br w:type="page"/>
      </w:r>
      <w:r w:rsidRPr="00D00961">
        <w:rPr>
          <w:rFonts w:ascii="Times New Roman" w:hAnsi="Times New Roman"/>
          <w:b/>
          <w:sz w:val="18"/>
        </w:rPr>
        <w:lastRenderedPageBreak/>
        <w:t>Genesis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_Toc502548161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56</w:t>
      </w:r>
      <w:r w:rsidRPr="00D00961">
        <w:rPr>
          <w:rFonts w:ascii="Times New Roman" w:hAnsi="Times New Roman"/>
          <w:b/>
          <w:sz w:val="18"/>
        </w:rPr>
        <w:fldChar w:fldCharType="end"/>
      </w:r>
    </w:p>
    <w:p w14:paraId="672ED8FA" w14:textId="77777777" w:rsidR="00BD1388" w:rsidRPr="00D00961" w:rsidRDefault="00BD1388">
      <w:pPr>
        <w:pStyle w:val="TOC4"/>
        <w:tabs>
          <w:tab w:val="right" w:leader="dot" w:pos="9235"/>
        </w:tabs>
        <w:rPr>
          <w:rFonts w:ascii="Times New Roman" w:hAnsi="Times New Roman"/>
          <w:b/>
          <w:sz w:val="12"/>
        </w:rPr>
      </w:pPr>
    </w:p>
    <w:p w14:paraId="0B46DEC4"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Genesis 1 and Creation</w:t>
      </w:r>
    </w:p>
    <w:p w14:paraId="38DCC6EA"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Does Genesis 1 Teach Literal Days?</w:t>
      </w:r>
      <w:r w:rsidRPr="00D00961">
        <w:rPr>
          <w:rFonts w:ascii="Times New Roman" w:hAnsi="Times New Roman"/>
          <w:b/>
          <w:sz w:val="16"/>
        </w:rPr>
        <w:tab/>
        <w:t>70a</w:t>
      </w:r>
    </w:p>
    <w:p w14:paraId="08C7E451"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Length of God’s Rest</w:t>
      </w:r>
      <w:r w:rsidRPr="00D00961">
        <w:rPr>
          <w:rFonts w:ascii="Times New Roman" w:hAnsi="Times New Roman"/>
          <w:b/>
          <w:sz w:val="16"/>
        </w:rPr>
        <w:tab/>
        <w:t>70c</w:t>
      </w:r>
    </w:p>
    <w:p w14:paraId="778E9AB7"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How Long Were the Days of Genesis 1?</w:t>
      </w:r>
      <w:r w:rsidRPr="00D00961">
        <w:rPr>
          <w:rFonts w:ascii="Times New Roman" w:hAnsi="Times New Roman"/>
          <w:b/>
          <w:sz w:val="16"/>
        </w:rPr>
        <w:tab/>
        <w:t>70e</w:t>
      </w:r>
    </w:p>
    <w:p w14:paraId="34D24D86"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Naming the Animals: All in a Day's Work for Adam</w:t>
      </w:r>
      <w:r w:rsidRPr="00D00961">
        <w:rPr>
          <w:rFonts w:ascii="Times New Roman" w:hAnsi="Times New Roman"/>
          <w:b/>
          <w:sz w:val="16"/>
        </w:rPr>
        <w:tab/>
        <w:t>70i</w:t>
      </w:r>
    </w:p>
    <w:p w14:paraId="02F4EF04"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Archaeological Periods</w:t>
      </w:r>
      <w:r w:rsidRPr="00D00961">
        <w:rPr>
          <w:rFonts w:ascii="Times New Roman" w:hAnsi="Times New Roman"/>
          <w:b/>
          <w:sz w:val="16"/>
        </w:rPr>
        <w:tab/>
        <w:t>70n</w:t>
      </w:r>
    </w:p>
    <w:p w14:paraId="09821E0F"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Creation Theories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_Toc502548165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71</w:t>
      </w:r>
      <w:r w:rsidRPr="00D00961">
        <w:rPr>
          <w:rFonts w:ascii="Times New Roman" w:hAnsi="Times New Roman"/>
          <w:b/>
          <w:sz w:val="16"/>
        </w:rPr>
        <w:fldChar w:fldCharType="end"/>
      </w:r>
    </w:p>
    <w:p w14:paraId="5FC7E25E"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Consummation of All Things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_Toc502548166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72</w:t>
      </w:r>
      <w:r w:rsidRPr="00D00961">
        <w:rPr>
          <w:rFonts w:ascii="Times New Roman" w:hAnsi="Times New Roman"/>
          <w:b/>
          <w:sz w:val="16"/>
        </w:rPr>
        <w:fldChar w:fldCharType="end"/>
      </w:r>
    </w:p>
    <w:p w14:paraId="12441479"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Biblical vs. Babylonian Creation Accounts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_Toc502548167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73</w:t>
      </w:r>
      <w:r w:rsidRPr="00D00961">
        <w:rPr>
          <w:rFonts w:ascii="Times New Roman" w:hAnsi="Times New Roman"/>
          <w:b/>
          <w:sz w:val="16"/>
        </w:rPr>
        <w:fldChar w:fldCharType="end"/>
      </w:r>
    </w:p>
    <w:p w14:paraId="58D21277"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Creation vs. Evolution</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_Toc502548168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74</w:t>
      </w:r>
      <w:r w:rsidRPr="00D00961">
        <w:rPr>
          <w:rFonts w:ascii="Times New Roman" w:hAnsi="Times New Roman"/>
          <w:b/>
          <w:sz w:val="16"/>
        </w:rPr>
        <w:fldChar w:fldCharType="end"/>
      </w:r>
    </w:p>
    <w:p w14:paraId="0E1B3507"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Evolution or God’s Word?</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_Toc502548169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76</w:t>
      </w:r>
      <w:r w:rsidRPr="00D00961">
        <w:rPr>
          <w:rFonts w:ascii="Times New Roman" w:hAnsi="Times New Roman"/>
          <w:b/>
          <w:sz w:val="16"/>
        </w:rPr>
        <w:fldChar w:fldCharType="end"/>
      </w:r>
    </w:p>
    <w:p w14:paraId="44CE0032"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Theistic Evolution</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_Toc502548170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78</w:t>
      </w:r>
      <w:r w:rsidRPr="00D00961">
        <w:rPr>
          <w:rFonts w:ascii="Times New Roman" w:hAnsi="Times New Roman"/>
          <w:b/>
          <w:sz w:val="16"/>
        </w:rPr>
        <w:fldChar w:fldCharType="end"/>
      </w:r>
    </w:p>
    <w:p w14:paraId="2DEA4FEA"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Catholic and Evangelical Beliefs in Theistic Evolution</w:t>
      </w:r>
      <w:r w:rsidRPr="00D00961">
        <w:rPr>
          <w:rFonts w:ascii="Times New Roman" w:hAnsi="Times New Roman"/>
          <w:b/>
          <w:sz w:val="16"/>
        </w:rPr>
        <w:tab/>
        <w:t>79a</w:t>
      </w:r>
    </w:p>
    <w:p w14:paraId="11087E01"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Sites of Evolutionists’ ‘Missing Links’</w:t>
      </w:r>
      <w:r w:rsidRPr="00D00961">
        <w:rPr>
          <w:rFonts w:ascii="Times New Roman" w:hAnsi="Times New Roman"/>
          <w:b/>
          <w:sz w:val="16"/>
        </w:rPr>
        <w:tab/>
        <w:t>79b</w:t>
      </w:r>
    </w:p>
    <w:p w14:paraId="0DD6B679"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Prehistoric Intelligence</w:t>
      </w:r>
      <w:r w:rsidRPr="00D00961">
        <w:rPr>
          <w:rFonts w:ascii="Times New Roman" w:hAnsi="Times New Roman"/>
          <w:b/>
          <w:sz w:val="16"/>
        </w:rPr>
        <w:tab/>
        <w:t>79c</w:t>
      </w:r>
    </w:p>
    <w:p w14:paraId="0122E5BA"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Did Adam Speak Hebrew?</w:t>
      </w:r>
      <w:r w:rsidRPr="00D00961">
        <w:rPr>
          <w:rFonts w:ascii="Times New Roman" w:hAnsi="Times New Roman"/>
          <w:b/>
          <w:sz w:val="16"/>
        </w:rPr>
        <w:tab/>
        <w:t>79d</w:t>
      </w:r>
    </w:p>
    <w:p w14:paraId="32D3B2AA"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Environmentalists and Evolution</w:t>
      </w:r>
      <w:r w:rsidRPr="00D00961">
        <w:rPr>
          <w:rFonts w:ascii="Times New Roman" w:hAnsi="Times New Roman"/>
          <w:b/>
          <w:sz w:val="16"/>
        </w:rPr>
        <w:tab/>
        <w:t>79e</w:t>
      </w:r>
    </w:p>
    <w:p w14:paraId="7E79F008" w14:textId="77777777" w:rsidR="00BD1388" w:rsidRPr="00D00961" w:rsidRDefault="00BD1388">
      <w:pPr>
        <w:pStyle w:val="TOC4"/>
        <w:tabs>
          <w:tab w:val="right" w:leader="dot" w:pos="9235"/>
        </w:tabs>
        <w:rPr>
          <w:rFonts w:ascii="Times New Roman" w:hAnsi="Times New Roman"/>
          <w:b/>
          <w:sz w:val="12"/>
        </w:rPr>
      </w:pPr>
    </w:p>
    <w:p w14:paraId="26FA6B2A"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The Ancient Near East</w:t>
      </w:r>
    </w:p>
    <w:p w14:paraId="6FEDFD0D"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Ancient Near East Parallels to the OT</w:t>
      </w:r>
      <w:r w:rsidRPr="00D00961">
        <w:rPr>
          <w:rFonts w:ascii="Times New Roman" w:hAnsi="Times New Roman"/>
          <w:b/>
          <w:sz w:val="16"/>
        </w:rPr>
        <w:tab/>
        <w:t>79f</w:t>
      </w:r>
    </w:p>
    <w:p w14:paraId="1811D0EA"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Ancient Texts Relating to the Old Testament</w:t>
      </w:r>
      <w:r w:rsidRPr="00D00961">
        <w:rPr>
          <w:rFonts w:ascii="Times New Roman" w:hAnsi="Times New Roman"/>
          <w:b/>
          <w:sz w:val="16"/>
        </w:rPr>
        <w:tab/>
        <w:t>79g</w:t>
      </w:r>
    </w:p>
    <w:p w14:paraId="7E8857C7" w14:textId="77777777" w:rsidR="00BD1388" w:rsidRPr="00D00961" w:rsidRDefault="00BD1388">
      <w:pPr>
        <w:pStyle w:val="TOC4"/>
        <w:tabs>
          <w:tab w:val="right" w:leader="dot" w:pos="9235"/>
        </w:tabs>
        <w:rPr>
          <w:rFonts w:ascii="Times New Roman" w:hAnsi="Times New Roman"/>
          <w:b/>
          <w:sz w:val="12"/>
        </w:rPr>
      </w:pPr>
    </w:p>
    <w:p w14:paraId="4F9C6507"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The Flood</w:t>
      </w:r>
    </w:p>
    <w:p w14:paraId="3DDCA193"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Bible and Dinosaurs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_Toc502548178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80</w:t>
      </w:r>
      <w:r w:rsidRPr="00D00961">
        <w:rPr>
          <w:rFonts w:ascii="Times New Roman" w:hAnsi="Times New Roman"/>
          <w:b/>
          <w:sz w:val="16"/>
        </w:rPr>
        <w:fldChar w:fldCharType="end"/>
      </w:r>
    </w:p>
    <w:p w14:paraId="542F4AAF"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Identity of the Sons of God (Gen. 6:1-2)</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_Toc502548179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83</w:t>
      </w:r>
      <w:r w:rsidRPr="00D00961">
        <w:rPr>
          <w:rFonts w:ascii="Times New Roman" w:hAnsi="Times New Roman"/>
          <w:b/>
          <w:sz w:val="16"/>
        </w:rPr>
        <w:fldChar w:fldCharType="end"/>
      </w:r>
    </w:p>
    <w:p w14:paraId="355103F3"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Biblical vs. Babylonian Flood Accounts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_Toc502548180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83</w:t>
      </w:r>
      <w:r w:rsidRPr="00D00961">
        <w:rPr>
          <w:rFonts w:ascii="Times New Roman" w:hAnsi="Times New Roman"/>
          <w:b/>
          <w:sz w:val="16"/>
        </w:rPr>
        <w:fldChar w:fldCharType="end"/>
      </w:r>
    </w:p>
    <w:p w14:paraId="00115C18"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Gilgamesh Epic</w:t>
      </w:r>
      <w:r w:rsidRPr="00D00961">
        <w:rPr>
          <w:rFonts w:ascii="Times New Roman" w:hAnsi="Times New Roman"/>
          <w:b/>
          <w:sz w:val="16"/>
        </w:rPr>
        <w:tab/>
        <w:t>83a</w:t>
      </w:r>
    </w:p>
    <w:p w14:paraId="3506BDE4"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Flood Legends</w:t>
      </w:r>
      <w:r w:rsidRPr="00D00961">
        <w:rPr>
          <w:rFonts w:ascii="Times New Roman" w:hAnsi="Times New Roman"/>
          <w:b/>
          <w:sz w:val="16"/>
        </w:rPr>
        <w:tab/>
        <w:t>83b</w:t>
      </w:r>
    </w:p>
    <w:p w14:paraId="5EAF9E02"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Time Periods of the Flood</w:t>
      </w:r>
      <w:r w:rsidRPr="00D00961">
        <w:rPr>
          <w:rFonts w:ascii="Times New Roman" w:hAnsi="Times New Roman"/>
          <w:b/>
          <w:sz w:val="16"/>
        </w:rPr>
        <w:tab/>
        <w:t>83c</w:t>
      </w:r>
    </w:p>
    <w:p w14:paraId="124D9376"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Archaeology Supports Biblical Flood</w:t>
      </w:r>
      <w:r w:rsidRPr="00D00961">
        <w:rPr>
          <w:rFonts w:ascii="Times New Roman" w:hAnsi="Times New Roman"/>
          <w:b/>
          <w:sz w:val="16"/>
        </w:rPr>
        <w:tab/>
        <w:t>83d</w:t>
      </w:r>
    </w:p>
    <w:p w14:paraId="451EDC73"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Has the CIA Finally Found Noah’s Ark?</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_Toc502548185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84</w:t>
      </w:r>
      <w:r w:rsidRPr="00D00961">
        <w:rPr>
          <w:rFonts w:ascii="Times New Roman" w:hAnsi="Times New Roman"/>
          <w:b/>
          <w:sz w:val="16"/>
        </w:rPr>
        <w:fldChar w:fldCharType="end"/>
      </w:r>
    </w:p>
    <w:p w14:paraId="4BFC05A9" w14:textId="77777777" w:rsidR="00BD1388" w:rsidRPr="00D00961" w:rsidRDefault="00BD1388">
      <w:pPr>
        <w:pStyle w:val="TOC4"/>
        <w:tabs>
          <w:tab w:val="right" w:leader="dot" w:pos="9235"/>
        </w:tabs>
        <w:rPr>
          <w:rFonts w:ascii="Times New Roman" w:hAnsi="Times New Roman"/>
          <w:b/>
          <w:sz w:val="12"/>
        </w:rPr>
      </w:pPr>
    </w:p>
    <w:p w14:paraId="1E721517"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The Patriarchs</w:t>
      </w:r>
    </w:p>
    <w:p w14:paraId="199FCE07"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Chronology of the Patriarchs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_Toc502548186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85</w:t>
      </w:r>
      <w:r w:rsidRPr="00D00961">
        <w:rPr>
          <w:rFonts w:ascii="Times New Roman" w:hAnsi="Times New Roman"/>
          <w:b/>
          <w:sz w:val="16"/>
        </w:rPr>
        <w:fldChar w:fldCharType="end"/>
      </w:r>
    </w:p>
    <w:p w14:paraId="22AF9EA3" w14:textId="77777777" w:rsidR="00BD1388" w:rsidRPr="00D00961" w:rsidRDefault="00BD1388">
      <w:pPr>
        <w:pStyle w:val="TOC4"/>
        <w:tabs>
          <w:tab w:val="right" w:leader="dot" w:pos="9235"/>
        </w:tabs>
        <w:ind w:left="1800"/>
        <w:rPr>
          <w:rFonts w:ascii="Times New Roman" w:hAnsi="Times New Roman"/>
          <w:b/>
          <w:sz w:val="16"/>
        </w:rPr>
      </w:pPr>
      <w:r w:rsidRPr="00D00961">
        <w:rPr>
          <w:rFonts w:ascii="Times New Roman" w:hAnsi="Times New Roman"/>
          <w:b/>
          <w:sz w:val="16"/>
        </w:rPr>
        <w:t>Timeline of the Patriarchs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_Toc502548187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90</w:t>
      </w:r>
      <w:r w:rsidRPr="00D00961">
        <w:rPr>
          <w:rFonts w:ascii="Times New Roman" w:hAnsi="Times New Roman"/>
          <w:b/>
          <w:sz w:val="16"/>
        </w:rPr>
        <w:fldChar w:fldCharType="end"/>
      </w:r>
    </w:p>
    <w:p w14:paraId="4665A09E" w14:textId="77777777" w:rsidR="00BD1388" w:rsidRPr="00D00961" w:rsidRDefault="00BD1388">
      <w:pPr>
        <w:pStyle w:val="TOC4"/>
        <w:tabs>
          <w:tab w:val="right" w:leader="dot" w:pos="9235"/>
        </w:tabs>
        <w:ind w:left="1800"/>
        <w:rPr>
          <w:rFonts w:ascii="Times New Roman" w:hAnsi="Times New Roman"/>
          <w:b/>
          <w:sz w:val="16"/>
        </w:rPr>
      </w:pPr>
      <w:r w:rsidRPr="00D00961">
        <w:rPr>
          <w:rFonts w:ascii="Times New Roman" w:hAnsi="Times New Roman"/>
          <w:b/>
          <w:sz w:val="16"/>
        </w:rPr>
        <w:t>Patriarchal Family Tree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_Toc502548190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91</w:t>
      </w:r>
      <w:r w:rsidRPr="00D00961">
        <w:rPr>
          <w:rFonts w:ascii="Times New Roman" w:hAnsi="Times New Roman"/>
          <w:b/>
          <w:sz w:val="16"/>
        </w:rPr>
        <w:fldChar w:fldCharType="end"/>
      </w:r>
    </w:p>
    <w:p w14:paraId="43CF993A"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Dawn of Civilizations</w:t>
      </w:r>
      <w:r w:rsidRPr="00D00961">
        <w:rPr>
          <w:rFonts w:ascii="Times New Roman" w:hAnsi="Times New Roman"/>
          <w:b/>
          <w:sz w:val="16"/>
        </w:rPr>
        <w:tab/>
        <w:t>91a</w:t>
      </w:r>
    </w:p>
    <w:p w14:paraId="0E361905"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Table of Nations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_Toc502548192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92</w:t>
      </w:r>
      <w:r w:rsidRPr="00D00961">
        <w:rPr>
          <w:rFonts w:ascii="Times New Roman" w:hAnsi="Times New Roman"/>
          <w:b/>
          <w:sz w:val="16"/>
        </w:rPr>
        <w:fldChar w:fldCharType="end"/>
      </w:r>
    </w:p>
    <w:p w14:paraId="4C6A8B37"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Land of Abraham</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_Toc502548193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93</w:t>
      </w:r>
      <w:r w:rsidRPr="00D00961">
        <w:rPr>
          <w:rFonts w:ascii="Times New Roman" w:hAnsi="Times New Roman"/>
          <w:b/>
          <w:sz w:val="16"/>
        </w:rPr>
        <w:fldChar w:fldCharType="end"/>
      </w:r>
    </w:p>
    <w:p w14:paraId="2E6B91E0"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Jacob’s Journey and Tribes of Israel</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_Toc502548194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94</w:t>
      </w:r>
      <w:r w:rsidRPr="00D00961">
        <w:rPr>
          <w:rFonts w:ascii="Times New Roman" w:hAnsi="Times New Roman"/>
          <w:b/>
          <w:sz w:val="16"/>
        </w:rPr>
        <w:fldChar w:fldCharType="end"/>
      </w:r>
    </w:p>
    <w:p w14:paraId="6FC8107E"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Chart of Old Testament Patriarchs &amp; Judges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_Toc502548195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95</w:t>
      </w:r>
      <w:r w:rsidRPr="00D00961">
        <w:rPr>
          <w:rFonts w:ascii="Times New Roman" w:hAnsi="Times New Roman"/>
          <w:b/>
          <w:sz w:val="16"/>
        </w:rPr>
        <w:fldChar w:fldCharType="end"/>
      </w:r>
    </w:p>
    <w:p w14:paraId="692DB4F8"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Sons of Jacob</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_Toc502548196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97</w:t>
      </w:r>
      <w:r w:rsidRPr="00D00961">
        <w:rPr>
          <w:rFonts w:ascii="Times New Roman" w:hAnsi="Times New Roman"/>
          <w:b/>
          <w:sz w:val="16"/>
        </w:rPr>
        <w:fldChar w:fldCharType="end"/>
      </w:r>
    </w:p>
    <w:p w14:paraId="19849066" w14:textId="77777777" w:rsidR="00BD1388" w:rsidRPr="00D00961" w:rsidRDefault="00BD1388">
      <w:pPr>
        <w:pStyle w:val="TOC4"/>
        <w:tabs>
          <w:tab w:val="right" w:leader="dot" w:pos="9235"/>
        </w:tabs>
        <w:rPr>
          <w:rFonts w:ascii="Times New Roman" w:hAnsi="Times New Roman"/>
          <w:b/>
          <w:sz w:val="12"/>
        </w:rPr>
      </w:pPr>
    </w:p>
    <w:p w14:paraId="0DA447AA"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Genesis vs. Exodus</w:t>
      </w:r>
      <w:r w:rsidRPr="00D00961">
        <w:rPr>
          <w:rFonts w:ascii="Times New Roman" w:hAnsi="Times New Roman"/>
          <w:b/>
          <w:sz w:val="16"/>
        </w:rPr>
        <w:tab/>
        <w:t>97a</w:t>
      </w:r>
    </w:p>
    <w:p w14:paraId="725DF77B" w14:textId="77777777" w:rsidR="00BD1388" w:rsidRPr="00D00961" w:rsidRDefault="00BD1388">
      <w:pPr>
        <w:pStyle w:val="TOC3"/>
        <w:tabs>
          <w:tab w:val="right" w:leader="dot" w:pos="9235"/>
        </w:tabs>
        <w:rPr>
          <w:rFonts w:ascii="Times New Roman" w:hAnsi="Times New Roman"/>
          <w:b/>
          <w:sz w:val="18"/>
        </w:rPr>
      </w:pPr>
    </w:p>
    <w:p w14:paraId="19EC28C4"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Exodus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_Toc502548198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98</w:t>
      </w:r>
      <w:r w:rsidRPr="00D00961">
        <w:rPr>
          <w:rFonts w:ascii="Times New Roman" w:hAnsi="Times New Roman"/>
          <w:b/>
          <w:sz w:val="18"/>
        </w:rPr>
        <w:fldChar w:fldCharType="end"/>
      </w:r>
    </w:p>
    <w:p w14:paraId="13E49D14"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The Pyramids</w:t>
      </w:r>
      <w:r w:rsidRPr="00D00961">
        <w:rPr>
          <w:rFonts w:ascii="Times New Roman" w:hAnsi="Times New Roman"/>
          <w:b/>
          <w:sz w:val="16"/>
        </w:rPr>
        <w:tab/>
        <w:t>105a</w:t>
      </w:r>
    </w:p>
    <w:p w14:paraId="446AD2BF"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Hieroglyphics</w:t>
      </w:r>
      <w:r w:rsidRPr="00D00961">
        <w:rPr>
          <w:rFonts w:ascii="Times New Roman" w:hAnsi="Times New Roman"/>
          <w:b/>
          <w:sz w:val="16"/>
        </w:rPr>
        <w:tab/>
        <w:t>105b</w:t>
      </w:r>
    </w:p>
    <w:p w14:paraId="5123B1FE"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How Hieroglyphics Were Deciphered</w:t>
      </w:r>
      <w:r w:rsidRPr="00D00961">
        <w:rPr>
          <w:rFonts w:ascii="Times New Roman" w:hAnsi="Times New Roman"/>
          <w:b/>
          <w:sz w:val="16"/>
        </w:rPr>
        <w:tab/>
        <w:t>105c</w:t>
      </w:r>
    </w:p>
    <w:p w14:paraId="6170377C"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The Plagues and the Gods of Egypt</w:t>
      </w:r>
      <w:r w:rsidRPr="00D00961">
        <w:rPr>
          <w:rFonts w:ascii="Times New Roman" w:hAnsi="Times New Roman"/>
          <w:b/>
          <w:sz w:val="16"/>
        </w:rPr>
        <w:tab/>
        <w:t>106</w:t>
      </w:r>
    </w:p>
    <w:p w14:paraId="290D8490" w14:textId="77777777" w:rsidR="00BD1388" w:rsidRPr="00D00961" w:rsidRDefault="00BD1388">
      <w:pPr>
        <w:pStyle w:val="TOC4"/>
        <w:tabs>
          <w:tab w:val="right" w:leader="dot" w:pos="9235"/>
        </w:tabs>
        <w:ind w:left="810"/>
        <w:rPr>
          <w:rFonts w:ascii="Times New Roman" w:hAnsi="Times New Roman"/>
          <w:b/>
          <w:sz w:val="16"/>
        </w:rPr>
      </w:pPr>
    </w:p>
    <w:p w14:paraId="06A34D1A"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The Exodus</w:t>
      </w:r>
    </w:p>
    <w:p w14:paraId="41D1882E"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Map of the Exodus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_Toc502548203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107</w:t>
      </w:r>
      <w:r w:rsidRPr="00D00961">
        <w:rPr>
          <w:rFonts w:ascii="Times New Roman" w:hAnsi="Times New Roman"/>
          <w:b/>
          <w:sz w:val="16"/>
        </w:rPr>
        <w:fldChar w:fldCharType="end"/>
      </w:r>
    </w:p>
    <w:p w14:paraId="1E622D39"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Egyptian Sojourn Chronologies Contrasted</w:t>
      </w:r>
      <w:r w:rsidRPr="00D00961">
        <w:rPr>
          <w:rFonts w:ascii="Times New Roman" w:hAnsi="Times New Roman"/>
          <w:b/>
          <w:sz w:val="16"/>
        </w:rPr>
        <w:tab/>
        <w:t>108a</w:t>
      </w:r>
    </w:p>
    <w:p w14:paraId="376D9563"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Egyptian Sojourn Chronologies Evaluated</w:t>
      </w:r>
      <w:r w:rsidRPr="00D00961">
        <w:rPr>
          <w:rFonts w:ascii="Times New Roman" w:hAnsi="Times New Roman"/>
          <w:b/>
          <w:sz w:val="16"/>
        </w:rPr>
        <w:tab/>
        <w:t>108b</w:t>
      </w:r>
    </w:p>
    <w:p w14:paraId="0208BADB" w14:textId="77777777" w:rsidR="00BD1388" w:rsidRPr="00D00961" w:rsidRDefault="00BD1388">
      <w:pPr>
        <w:pStyle w:val="TOC4"/>
        <w:tabs>
          <w:tab w:val="right" w:leader="dot" w:pos="9235"/>
        </w:tabs>
        <w:ind w:left="1800"/>
        <w:rPr>
          <w:rFonts w:ascii="Times New Roman" w:hAnsi="Times New Roman"/>
          <w:b/>
          <w:sz w:val="16"/>
        </w:rPr>
      </w:pPr>
      <w:r w:rsidRPr="00D00961">
        <w:rPr>
          <w:rFonts w:ascii="Times New Roman" w:hAnsi="Times New Roman"/>
          <w:b/>
          <w:sz w:val="16"/>
        </w:rPr>
        <w:t>The Egyptian Bondage Chronology Problem</w:t>
      </w:r>
      <w:r w:rsidRPr="00D00961">
        <w:rPr>
          <w:rFonts w:ascii="Times New Roman" w:hAnsi="Times New Roman"/>
          <w:b/>
          <w:sz w:val="16"/>
        </w:rPr>
        <w:tab/>
        <w:t>108c</w:t>
      </w:r>
    </w:p>
    <w:p w14:paraId="23F50667" w14:textId="77777777" w:rsidR="00BD1388" w:rsidRPr="00D00961" w:rsidRDefault="00BD1388">
      <w:pPr>
        <w:pStyle w:val="TOC4"/>
        <w:tabs>
          <w:tab w:val="right" w:leader="dot" w:pos="9235"/>
        </w:tabs>
        <w:ind w:left="1800"/>
        <w:rPr>
          <w:rFonts w:ascii="Times New Roman" w:hAnsi="Times New Roman"/>
          <w:b/>
          <w:sz w:val="16"/>
        </w:rPr>
      </w:pPr>
      <w:r w:rsidRPr="00D00961">
        <w:rPr>
          <w:rFonts w:ascii="Times New Roman" w:hAnsi="Times New Roman"/>
          <w:b/>
          <w:sz w:val="16"/>
        </w:rPr>
        <w:t>Support for a 400-Year Egyptian Bondage Problem</w:t>
      </w:r>
      <w:r w:rsidRPr="00D00961">
        <w:rPr>
          <w:rFonts w:ascii="Times New Roman" w:hAnsi="Times New Roman"/>
          <w:b/>
          <w:sz w:val="16"/>
        </w:rPr>
        <w:tab/>
        <w:t>108d</w:t>
      </w:r>
    </w:p>
    <w:p w14:paraId="0A0362A8"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Date of the Exodus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_Toc502548206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109</w:t>
      </w:r>
      <w:r w:rsidRPr="00D00961">
        <w:rPr>
          <w:rFonts w:ascii="Times New Roman" w:hAnsi="Times New Roman"/>
          <w:b/>
          <w:sz w:val="16"/>
        </w:rPr>
        <w:fldChar w:fldCharType="end"/>
      </w:r>
    </w:p>
    <w:p w14:paraId="3EEC8B37"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Hebrew Calendar and Selected Events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_Toc502548207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111</w:t>
      </w:r>
      <w:r w:rsidRPr="00D00961">
        <w:rPr>
          <w:rFonts w:ascii="Times New Roman" w:hAnsi="Times New Roman"/>
          <w:b/>
          <w:sz w:val="16"/>
        </w:rPr>
        <w:fldChar w:fldCharType="end"/>
      </w:r>
    </w:p>
    <w:p w14:paraId="13A5A210"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Location of Mount Sinai</w:t>
      </w:r>
      <w:r w:rsidRPr="00D00961">
        <w:rPr>
          <w:rFonts w:ascii="Times New Roman" w:hAnsi="Times New Roman"/>
          <w:b/>
          <w:sz w:val="16"/>
        </w:rPr>
        <w:tab/>
        <w:t>111a</w:t>
      </w:r>
    </w:p>
    <w:p w14:paraId="5446F490" w14:textId="77777777" w:rsidR="00BD1388" w:rsidRPr="00D00961" w:rsidRDefault="00BD1388">
      <w:pPr>
        <w:pStyle w:val="TOC4"/>
        <w:tabs>
          <w:tab w:val="right" w:leader="dot" w:pos="9235"/>
        </w:tabs>
        <w:ind w:left="810"/>
        <w:rPr>
          <w:rFonts w:ascii="Times New Roman" w:hAnsi="Times New Roman"/>
          <w:b/>
          <w:sz w:val="16"/>
        </w:rPr>
      </w:pPr>
    </w:p>
    <w:p w14:paraId="41210D5B"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The Law</w:t>
      </w:r>
    </w:p>
    <w:p w14:paraId="2C0A3C1E"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Interpreting and Preaching Legal Literature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_Toc502548209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112</w:t>
      </w:r>
      <w:r w:rsidRPr="00D00961">
        <w:rPr>
          <w:rFonts w:ascii="Times New Roman" w:hAnsi="Times New Roman"/>
          <w:b/>
          <w:sz w:val="16"/>
        </w:rPr>
        <w:fldChar w:fldCharType="end"/>
      </w:r>
    </w:p>
    <w:p w14:paraId="1FB11F7F"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Ten Commandments</w:t>
      </w:r>
      <w:r w:rsidRPr="00D00961">
        <w:rPr>
          <w:rFonts w:ascii="Times New Roman" w:hAnsi="Times New Roman"/>
          <w:b/>
          <w:sz w:val="16"/>
        </w:rPr>
        <w:tab/>
        <w:t>113a</w:t>
      </w:r>
    </w:p>
    <w:p w14:paraId="69120162"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Should Christians Follow the Ten Commandments?</w:t>
      </w:r>
      <w:r w:rsidRPr="00D00961">
        <w:rPr>
          <w:rFonts w:ascii="Times New Roman" w:hAnsi="Times New Roman"/>
          <w:b/>
          <w:sz w:val="16"/>
        </w:rPr>
        <w:tab/>
        <w:t>114</w:t>
      </w:r>
    </w:p>
    <w:p w14:paraId="72CBF9EB"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Contrasting the Abrahamic &amp; Mosaic Covenants</w:t>
      </w:r>
      <w:r w:rsidRPr="00D00961">
        <w:rPr>
          <w:rFonts w:ascii="Times New Roman" w:hAnsi="Times New Roman"/>
          <w:b/>
          <w:sz w:val="16"/>
        </w:rPr>
        <w:tab/>
        <w:t>116</w:t>
      </w:r>
    </w:p>
    <w:p w14:paraId="163FAD1A"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Israel &amp; the Church: Continuity &amp; Discontinuity</w:t>
      </w:r>
      <w:r w:rsidRPr="00D00961">
        <w:rPr>
          <w:rFonts w:ascii="Times New Roman" w:hAnsi="Times New Roman"/>
          <w:b/>
          <w:sz w:val="16"/>
        </w:rPr>
        <w:tab/>
        <w:t>117</w:t>
      </w:r>
    </w:p>
    <w:p w14:paraId="23E07452" w14:textId="77777777" w:rsidR="00BD1388" w:rsidRPr="00D00961" w:rsidRDefault="00BD1388">
      <w:pPr>
        <w:pStyle w:val="TOC4"/>
        <w:tabs>
          <w:tab w:val="right" w:leader="dot" w:pos="9235"/>
        </w:tabs>
        <w:ind w:left="810"/>
        <w:rPr>
          <w:rFonts w:ascii="Times New Roman" w:hAnsi="Times New Roman"/>
          <w:b/>
          <w:sz w:val="16"/>
        </w:rPr>
      </w:pPr>
    </w:p>
    <w:p w14:paraId="74DB3844" w14:textId="77777777" w:rsidR="00BD1388" w:rsidRPr="00D00961" w:rsidRDefault="00BD1388">
      <w:pPr>
        <w:pStyle w:val="TOC4"/>
        <w:tabs>
          <w:tab w:val="right" w:leader="dot" w:pos="9235"/>
        </w:tabs>
        <w:ind w:left="810"/>
        <w:rPr>
          <w:rFonts w:ascii="Times New Roman" w:hAnsi="Times New Roman"/>
          <w:b/>
          <w:sz w:val="16"/>
        </w:rPr>
      </w:pPr>
      <w:r w:rsidRPr="00D00961">
        <w:rPr>
          <w:rFonts w:ascii="Times New Roman" w:hAnsi="Times New Roman"/>
          <w:b/>
          <w:sz w:val="16"/>
        </w:rPr>
        <w:t>The Tabernacle</w:t>
      </w:r>
    </w:p>
    <w:p w14:paraId="190A77AD"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Tabernacle and Furnishings</w:t>
      </w:r>
      <w:r w:rsidRPr="00D00961">
        <w:rPr>
          <w:rFonts w:ascii="Times New Roman" w:hAnsi="Times New Roman"/>
          <w:b/>
          <w:sz w:val="16"/>
        </w:rPr>
        <w:tab/>
        <w:t>119</w:t>
      </w:r>
    </w:p>
    <w:p w14:paraId="419DDBC6"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Furnishings</w:t>
      </w:r>
      <w:r w:rsidRPr="00D00961">
        <w:rPr>
          <w:rFonts w:ascii="Times New Roman" w:hAnsi="Times New Roman"/>
          <w:b/>
          <w:sz w:val="16"/>
        </w:rPr>
        <w:tab/>
        <w:t>119a</w:t>
      </w:r>
    </w:p>
    <w:p w14:paraId="6005100C"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Living Tabernacle</w:t>
      </w:r>
      <w:r w:rsidRPr="00D00961">
        <w:rPr>
          <w:rFonts w:ascii="Times New Roman" w:hAnsi="Times New Roman"/>
          <w:b/>
          <w:sz w:val="16"/>
        </w:rPr>
        <w:tab/>
        <w:t>119b</w:t>
      </w:r>
    </w:p>
    <w:p w14:paraId="3D458363"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High Priest</w:t>
      </w:r>
      <w:r w:rsidRPr="00D00961">
        <w:rPr>
          <w:rFonts w:ascii="Times New Roman" w:hAnsi="Times New Roman"/>
          <w:b/>
          <w:sz w:val="16"/>
        </w:rPr>
        <w:tab/>
        <w:t>119c</w:t>
      </w:r>
    </w:p>
    <w:p w14:paraId="2ECE3D70" w14:textId="77777777" w:rsidR="00BD1388" w:rsidRPr="00D00961" w:rsidRDefault="00BD1388">
      <w:pPr>
        <w:pStyle w:val="TOC4"/>
        <w:tabs>
          <w:tab w:val="right" w:leader="dot" w:pos="9235"/>
        </w:tabs>
        <w:ind w:left="1260"/>
        <w:rPr>
          <w:rFonts w:ascii="Times New Roman" w:hAnsi="Times New Roman"/>
          <w:b/>
          <w:sz w:val="16"/>
        </w:rPr>
      </w:pPr>
      <w:r w:rsidRPr="00D00961">
        <w:rPr>
          <w:rFonts w:ascii="Times New Roman" w:hAnsi="Times New Roman"/>
          <w:b/>
          <w:sz w:val="16"/>
        </w:rPr>
        <w:t>The Tabernacle &amp; Creation</w:t>
      </w:r>
      <w:r w:rsidRPr="00D00961">
        <w:rPr>
          <w:rFonts w:ascii="Times New Roman" w:hAnsi="Times New Roman"/>
          <w:b/>
          <w:sz w:val="16"/>
        </w:rPr>
        <w:tab/>
        <w:t>119d</w:t>
      </w:r>
    </w:p>
    <w:p w14:paraId="3917CEAD" w14:textId="77777777" w:rsidR="00BD1388" w:rsidRPr="00D00961" w:rsidRDefault="00BD1388">
      <w:pPr>
        <w:pStyle w:val="TOC4"/>
        <w:tabs>
          <w:tab w:val="right" w:leader="dot" w:pos="9235"/>
        </w:tabs>
        <w:rPr>
          <w:rFonts w:ascii="Times New Roman" w:hAnsi="Times New Roman"/>
          <w:b/>
          <w:sz w:val="16"/>
        </w:rPr>
      </w:pPr>
    </w:p>
    <w:p w14:paraId="61608648"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Salvation in the Old Testament</w:t>
      </w:r>
      <w:r w:rsidRPr="00D00961">
        <w:rPr>
          <w:rFonts w:ascii="Times New Roman" w:hAnsi="Times New Roman"/>
          <w:b/>
          <w:sz w:val="16"/>
        </w:rPr>
        <w:tab/>
        <w:t>119e</w:t>
      </w:r>
    </w:p>
    <w:p w14:paraId="4F0C6447"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Israel versus Pagan Culture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_Toc502548220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120</w:t>
      </w:r>
      <w:r w:rsidRPr="00D00961">
        <w:rPr>
          <w:rFonts w:ascii="Times New Roman" w:hAnsi="Times New Roman"/>
          <w:b/>
          <w:sz w:val="16"/>
        </w:rPr>
        <w:fldChar w:fldCharType="end"/>
      </w:r>
    </w:p>
    <w:p w14:paraId="296FD5C1" w14:textId="77777777" w:rsidR="00BD1388" w:rsidRPr="00D00961" w:rsidRDefault="00BD1388">
      <w:pPr>
        <w:pStyle w:val="TOC3"/>
        <w:tabs>
          <w:tab w:val="right" w:leader="dot" w:pos="9235"/>
        </w:tabs>
        <w:rPr>
          <w:rFonts w:ascii="Times New Roman" w:hAnsi="Times New Roman"/>
          <w:b/>
          <w:sz w:val="18"/>
        </w:rPr>
      </w:pPr>
    </w:p>
    <w:p w14:paraId="42681E69"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lastRenderedPageBreak/>
        <w:t>Leviticus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_Toc502548221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121</w:t>
      </w:r>
      <w:r w:rsidRPr="00D00961">
        <w:rPr>
          <w:rFonts w:ascii="Times New Roman" w:hAnsi="Times New Roman"/>
          <w:b/>
          <w:sz w:val="18"/>
        </w:rPr>
        <w:fldChar w:fldCharType="end"/>
      </w:r>
    </w:p>
    <w:p w14:paraId="2F637F0F"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 Bible and Blood</w:t>
      </w:r>
      <w:r w:rsidRPr="00D00961">
        <w:rPr>
          <w:rFonts w:ascii="Times New Roman" w:hAnsi="Times New Roman"/>
          <w:b/>
          <w:sz w:val="16"/>
        </w:rPr>
        <w:tab/>
        <w:t>127a</w:t>
      </w:r>
    </w:p>
    <w:p w14:paraId="170E1EEB"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Old Testament Sacrifices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_Toc502548223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128</w:t>
      </w:r>
      <w:r w:rsidRPr="00D00961">
        <w:rPr>
          <w:rFonts w:ascii="Times New Roman" w:hAnsi="Times New Roman"/>
          <w:b/>
          <w:sz w:val="16"/>
        </w:rPr>
        <w:fldChar w:fldCharType="end"/>
      </w:r>
    </w:p>
    <w:p w14:paraId="13C4E741"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Rituals for Levitical Offerings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_Toc502548224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129</w:t>
      </w:r>
      <w:r w:rsidRPr="00D00961">
        <w:rPr>
          <w:rFonts w:ascii="Times New Roman" w:hAnsi="Times New Roman"/>
          <w:b/>
          <w:sz w:val="16"/>
        </w:rPr>
        <w:fldChar w:fldCharType="end"/>
      </w:r>
    </w:p>
    <w:p w14:paraId="03E85FD7"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Special Sacrificial Rituals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_Toc502548225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130</w:t>
      </w:r>
      <w:r w:rsidRPr="00D00961">
        <w:rPr>
          <w:rFonts w:ascii="Times New Roman" w:hAnsi="Times New Roman"/>
          <w:b/>
          <w:sz w:val="16"/>
        </w:rPr>
        <w:fldChar w:fldCharType="end"/>
      </w:r>
    </w:p>
    <w:p w14:paraId="04B16991"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Why No Pork? (Any Other Law Questions)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_Toc502548226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131</w:t>
      </w:r>
      <w:r w:rsidRPr="00D00961">
        <w:rPr>
          <w:rFonts w:ascii="Times New Roman" w:hAnsi="Times New Roman"/>
          <w:b/>
          <w:sz w:val="16"/>
        </w:rPr>
        <w:fldChar w:fldCharType="end"/>
      </w:r>
    </w:p>
    <w:p w14:paraId="252B8478"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Contrasting Levites and Priests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_Toc502548227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132</w:t>
      </w:r>
      <w:r w:rsidRPr="00D00961">
        <w:rPr>
          <w:rFonts w:ascii="Times New Roman" w:hAnsi="Times New Roman"/>
          <w:b/>
          <w:sz w:val="16"/>
        </w:rPr>
        <w:fldChar w:fldCharType="end"/>
      </w:r>
    </w:p>
    <w:p w14:paraId="1185AA31"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Old Testament Feasts and Other Sacred Days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_Toc502548228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134</w:t>
      </w:r>
      <w:r w:rsidRPr="00D00961">
        <w:rPr>
          <w:rFonts w:ascii="Times New Roman" w:hAnsi="Times New Roman"/>
          <w:b/>
          <w:sz w:val="16"/>
        </w:rPr>
        <w:fldChar w:fldCharType="end"/>
      </w:r>
    </w:p>
    <w:p w14:paraId="4FDECEED"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Eschatology of Israel’s Feasts (Lev. 23)</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_Toc502548229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135</w:t>
      </w:r>
      <w:r w:rsidRPr="00D00961">
        <w:rPr>
          <w:rFonts w:ascii="Times New Roman" w:hAnsi="Times New Roman"/>
          <w:b/>
          <w:sz w:val="16"/>
        </w:rPr>
        <w:fldChar w:fldCharType="end"/>
      </w:r>
    </w:p>
    <w:p w14:paraId="31B52B9F"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Leviticus vs. Numbers</w:t>
      </w:r>
      <w:r w:rsidRPr="00D00961">
        <w:rPr>
          <w:rFonts w:ascii="Times New Roman" w:hAnsi="Times New Roman"/>
          <w:b/>
          <w:sz w:val="16"/>
        </w:rPr>
        <w:tab/>
        <w:t>134a</w:t>
      </w:r>
    </w:p>
    <w:p w14:paraId="0E573E38" w14:textId="77777777" w:rsidR="00BD1388" w:rsidRPr="00D00961" w:rsidRDefault="00BD1388">
      <w:pPr>
        <w:pStyle w:val="TOC3"/>
        <w:tabs>
          <w:tab w:val="right" w:leader="dot" w:pos="9235"/>
        </w:tabs>
        <w:rPr>
          <w:rFonts w:ascii="Times New Roman" w:hAnsi="Times New Roman"/>
          <w:b/>
          <w:sz w:val="18"/>
        </w:rPr>
      </w:pPr>
    </w:p>
    <w:p w14:paraId="43FA9A73"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Numbers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_Toc502548231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135</w:t>
      </w:r>
      <w:r w:rsidRPr="00D00961">
        <w:rPr>
          <w:rFonts w:ascii="Times New Roman" w:hAnsi="Times New Roman"/>
          <w:b/>
          <w:sz w:val="18"/>
        </w:rPr>
        <w:fldChar w:fldCharType="end"/>
      </w:r>
    </w:p>
    <w:p w14:paraId="0003F8C9"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Population Changes in the Wilderness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_Toc502548232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140</w:t>
      </w:r>
      <w:r w:rsidRPr="00D00961">
        <w:rPr>
          <w:rFonts w:ascii="Times New Roman" w:hAnsi="Times New Roman"/>
          <w:b/>
          <w:sz w:val="16"/>
        </w:rPr>
        <w:fldChar w:fldCharType="end"/>
      </w:r>
    </w:p>
    <w:p w14:paraId="336BE3AE"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Encampment of the Tribes of Israel and Cities of Refuge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_Toc502548233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142</w:t>
      </w:r>
      <w:r w:rsidRPr="00D00961">
        <w:rPr>
          <w:rFonts w:ascii="Times New Roman" w:hAnsi="Times New Roman"/>
          <w:b/>
          <w:sz w:val="16"/>
        </w:rPr>
        <w:fldChar w:fldCharType="end"/>
      </w:r>
    </w:p>
    <w:p w14:paraId="4D0A4794"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Journey of the Spies</w:t>
      </w:r>
      <w:r w:rsidRPr="00D00961">
        <w:rPr>
          <w:rFonts w:ascii="Times New Roman" w:hAnsi="Times New Roman"/>
          <w:b/>
          <w:sz w:val="16"/>
        </w:rPr>
        <w:tab/>
        <w:t>142a</w:t>
      </w:r>
    </w:p>
    <w:p w14:paraId="1E68D75D"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Israel’s Early Eastern Neighbors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_Toc502548235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143</w:t>
      </w:r>
      <w:r w:rsidRPr="00D00961">
        <w:rPr>
          <w:rFonts w:ascii="Times New Roman" w:hAnsi="Times New Roman"/>
          <w:b/>
          <w:sz w:val="16"/>
        </w:rPr>
        <w:fldChar w:fldCharType="end"/>
      </w:r>
    </w:p>
    <w:p w14:paraId="371ADDCE"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Israel’s Early Western Neighbors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_Toc502548236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144</w:t>
      </w:r>
      <w:r w:rsidRPr="00D00961">
        <w:rPr>
          <w:rFonts w:ascii="Times New Roman" w:hAnsi="Times New Roman"/>
          <w:b/>
          <w:sz w:val="16"/>
        </w:rPr>
        <w:fldChar w:fldCharType="end"/>
      </w:r>
    </w:p>
    <w:p w14:paraId="1CBC0B91"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Broken People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_Toc502548237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145</w:t>
      </w:r>
      <w:r w:rsidRPr="00D00961">
        <w:rPr>
          <w:rFonts w:ascii="Times New Roman" w:hAnsi="Times New Roman"/>
          <w:b/>
          <w:sz w:val="16"/>
        </w:rPr>
        <w:fldChar w:fldCharType="end"/>
      </w:r>
    </w:p>
    <w:p w14:paraId="75148A72" w14:textId="77777777" w:rsidR="00BD1388" w:rsidRPr="00D00961" w:rsidRDefault="00BD1388">
      <w:pPr>
        <w:pStyle w:val="TOC3"/>
        <w:tabs>
          <w:tab w:val="right" w:leader="dot" w:pos="9235"/>
        </w:tabs>
        <w:rPr>
          <w:rFonts w:ascii="Times New Roman" w:hAnsi="Times New Roman"/>
          <w:b/>
          <w:sz w:val="18"/>
        </w:rPr>
      </w:pPr>
    </w:p>
    <w:p w14:paraId="30103046"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Deuteronomy</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_Toc502548238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147</w:t>
      </w:r>
      <w:r w:rsidRPr="00D00961">
        <w:rPr>
          <w:rFonts w:ascii="Times New Roman" w:hAnsi="Times New Roman"/>
          <w:b/>
          <w:sz w:val="18"/>
        </w:rPr>
        <w:fldChar w:fldCharType="end"/>
      </w:r>
    </w:p>
    <w:p w14:paraId="7818C6D1"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Major Social Concerns in the Mosaic Covenant</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_Toc502548239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156</w:t>
      </w:r>
      <w:r w:rsidRPr="00D00961">
        <w:rPr>
          <w:rFonts w:ascii="Times New Roman" w:hAnsi="Times New Roman"/>
          <w:b/>
          <w:sz w:val="16"/>
        </w:rPr>
        <w:fldChar w:fldCharType="end"/>
      </w:r>
    </w:p>
    <w:p w14:paraId="69903483"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Sacrifices at the High Places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_Toc502548240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157</w:t>
      </w:r>
      <w:r w:rsidRPr="00D00961">
        <w:rPr>
          <w:rFonts w:ascii="Times New Roman" w:hAnsi="Times New Roman"/>
          <w:b/>
          <w:sz w:val="16"/>
        </w:rPr>
        <w:fldChar w:fldCharType="end"/>
      </w:r>
    </w:p>
    <w:p w14:paraId="5C3B77B4"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Grumbling in the Wilderness</w:t>
      </w:r>
      <w:r w:rsidRPr="00D00961">
        <w:rPr>
          <w:rFonts w:ascii="Times New Roman" w:hAnsi="Times New Roman"/>
          <w:b/>
          <w:sz w:val="16"/>
        </w:rPr>
        <w:tab/>
        <w:t>157a</w:t>
      </w:r>
    </w:p>
    <w:p w14:paraId="706C26BB"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Covenant Contrasts</w:t>
      </w:r>
      <w:r w:rsidRPr="00D00961">
        <w:rPr>
          <w:rFonts w:ascii="Times New Roman" w:hAnsi="Times New Roman"/>
          <w:b/>
          <w:sz w:val="16"/>
        </w:rPr>
        <w:tab/>
        <w:t>157b</w:t>
      </w:r>
    </w:p>
    <w:p w14:paraId="0016B4D2"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Key OT Passages about the Land</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_Toc502548243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158</w:t>
      </w:r>
      <w:r w:rsidRPr="00D00961">
        <w:rPr>
          <w:rFonts w:ascii="Times New Roman" w:hAnsi="Times New Roman"/>
          <w:b/>
          <w:sz w:val="16"/>
        </w:rPr>
        <w:fldChar w:fldCharType="end"/>
      </w:r>
    </w:p>
    <w:p w14:paraId="02238A86"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Israel’s Future in Deuteronomy 28–32</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_Toc502548244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159</w:t>
      </w:r>
      <w:r w:rsidRPr="00D00961">
        <w:rPr>
          <w:rFonts w:ascii="Times New Roman" w:hAnsi="Times New Roman"/>
          <w:b/>
          <w:sz w:val="16"/>
        </w:rPr>
        <w:fldChar w:fldCharType="end"/>
      </w:r>
    </w:p>
    <w:p w14:paraId="2885ECEE" w14:textId="77777777" w:rsidR="00BD1388" w:rsidRPr="00D00961" w:rsidRDefault="00BD1388">
      <w:pPr>
        <w:pStyle w:val="TOC2"/>
        <w:tabs>
          <w:tab w:val="right" w:leader="dot" w:pos="9235"/>
        </w:tabs>
        <w:rPr>
          <w:rFonts w:ascii="Times New Roman" w:hAnsi="Times New Roman"/>
          <w:b/>
          <w:sz w:val="18"/>
        </w:rPr>
      </w:pPr>
    </w:p>
    <w:p w14:paraId="34DF3B13" w14:textId="77777777" w:rsidR="00BD1388" w:rsidRPr="00D00961" w:rsidRDefault="00BD1388">
      <w:pPr>
        <w:pStyle w:val="TOC2"/>
        <w:tabs>
          <w:tab w:val="right" w:leader="dot" w:pos="9235"/>
        </w:tabs>
        <w:rPr>
          <w:rFonts w:ascii="Times New Roman" w:hAnsi="Times New Roman"/>
          <w:b/>
          <w:sz w:val="18"/>
        </w:rPr>
      </w:pPr>
      <w:r w:rsidRPr="00D00961">
        <w:rPr>
          <w:rFonts w:ascii="Times New Roman" w:hAnsi="Times New Roman"/>
          <w:b/>
          <w:sz w:val="18"/>
        </w:rPr>
        <w:t>Books of History</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_Toc502548245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160</w:t>
      </w:r>
      <w:r w:rsidRPr="00D00961">
        <w:rPr>
          <w:rFonts w:ascii="Times New Roman" w:hAnsi="Times New Roman"/>
          <w:b/>
          <w:sz w:val="18"/>
        </w:rPr>
        <w:fldChar w:fldCharType="end"/>
      </w:r>
    </w:p>
    <w:p w14:paraId="72EA1CA5"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Introduction to the Historical Books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_Toc502548246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161</w:t>
      </w:r>
      <w:r w:rsidRPr="00D00961">
        <w:rPr>
          <w:rFonts w:ascii="Times New Roman" w:hAnsi="Times New Roman"/>
          <w:b/>
          <w:sz w:val="18"/>
        </w:rPr>
        <w:fldChar w:fldCharType="end"/>
      </w:r>
    </w:p>
    <w:p w14:paraId="1A59D07E" w14:textId="77777777" w:rsidR="00BD1388" w:rsidRPr="00D00961" w:rsidRDefault="00BD1388">
      <w:pPr>
        <w:pStyle w:val="TOC3"/>
        <w:tabs>
          <w:tab w:val="right" w:leader="dot" w:pos="9235"/>
        </w:tabs>
        <w:rPr>
          <w:rFonts w:ascii="Times New Roman" w:hAnsi="Times New Roman"/>
          <w:b/>
          <w:sz w:val="18"/>
        </w:rPr>
      </w:pPr>
    </w:p>
    <w:p w14:paraId="02A030A4"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Joshua</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_Toc502548247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162</w:t>
      </w:r>
      <w:r w:rsidRPr="00D00961">
        <w:rPr>
          <w:rFonts w:ascii="Times New Roman" w:hAnsi="Times New Roman"/>
          <w:b/>
          <w:sz w:val="18"/>
        </w:rPr>
        <w:fldChar w:fldCharType="end"/>
      </w:r>
    </w:p>
    <w:p w14:paraId="5676C643"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Miraculous Crossings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_Toc502548248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168</w:t>
      </w:r>
      <w:r w:rsidRPr="00D00961">
        <w:rPr>
          <w:rFonts w:ascii="Times New Roman" w:hAnsi="Times New Roman"/>
          <w:b/>
          <w:sz w:val="16"/>
        </w:rPr>
        <w:fldChar w:fldCharType="end"/>
      </w:r>
    </w:p>
    <w:p w14:paraId="25A0EB82"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Battles of Joshua’s Conquest</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_Toc502548249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169</w:t>
      </w:r>
      <w:r w:rsidRPr="00D00961">
        <w:rPr>
          <w:rFonts w:ascii="Times New Roman" w:hAnsi="Times New Roman"/>
          <w:b/>
          <w:sz w:val="16"/>
        </w:rPr>
        <w:fldChar w:fldCharType="end"/>
      </w:r>
    </w:p>
    <w:p w14:paraId="2977ABAD"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Space Scientists Discover Biblical Truth</w:t>
      </w:r>
      <w:r w:rsidRPr="00D00961">
        <w:rPr>
          <w:rFonts w:ascii="Times New Roman" w:hAnsi="Times New Roman"/>
          <w:b/>
          <w:sz w:val="16"/>
        </w:rPr>
        <w:tab/>
        <w:t>169a</w:t>
      </w:r>
    </w:p>
    <w:p w14:paraId="6F01D054"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 Harold Hill Myth</w:t>
      </w:r>
      <w:r w:rsidRPr="00D00961">
        <w:rPr>
          <w:rFonts w:ascii="Times New Roman" w:hAnsi="Times New Roman"/>
          <w:b/>
          <w:sz w:val="16"/>
        </w:rPr>
        <w:tab/>
        <w:t>169b</w:t>
      </w:r>
    </w:p>
    <w:p w14:paraId="33A22778"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Conquest of Canaan</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_Toc502548252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170</w:t>
      </w:r>
      <w:r w:rsidRPr="00D00961">
        <w:rPr>
          <w:rFonts w:ascii="Times New Roman" w:hAnsi="Times New Roman"/>
          <w:b/>
          <w:sz w:val="16"/>
        </w:rPr>
        <w:fldChar w:fldCharType="end"/>
      </w:r>
    </w:p>
    <w:p w14:paraId="6ED0F14B"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Division of Canaan</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_Toc502548253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171</w:t>
      </w:r>
      <w:r w:rsidRPr="00D00961">
        <w:rPr>
          <w:rFonts w:ascii="Times New Roman" w:hAnsi="Times New Roman"/>
          <w:b/>
          <w:sz w:val="16"/>
        </w:rPr>
        <w:fldChar w:fldCharType="end"/>
      </w:r>
    </w:p>
    <w:p w14:paraId="60C5CE1E"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Levitic</w:t>
      </w:r>
      <w:r w:rsidR="00836A3C" w:rsidRPr="00D00961">
        <w:rPr>
          <w:rFonts w:ascii="Times New Roman" w:hAnsi="Times New Roman"/>
          <w:b/>
          <w:sz w:val="16"/>
        </w:rPr>
        <w:t>al</w:t>
      </w:r>
      <w:r w:rsidRPr="00D00961">
        <w:rPr>
          <w:rFonts w:ascii="Times New Roman" w:hAnsi="Times New Roman"/>
          <w:b/>
          <w:sz w:val="16"/>
        </w:rPr>
        <w:t xml:space="preserve"> Cities and Cities of Refuge</w:t>
      </w:r>
      <w:r w:rsidRPr="00D00961">
        <w:rPr>
          <w:rFonts w:ascii="Times New Roman" w:hAnsi="Times New Roman"/>
          <w:b/>
          <w:sz w:val="16"/>
        </w:rPr>
        <w:tab/>
        <w:t>171a</w:t>
      </w:r>
    </w:p>
    <w:p w14:paraId="1F81491D"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Issues about Jericho</w:t>
      </w:r>
      <w:r w:rsidRPr="00D00961">
        <w:rPr>
          <w:rFonts w:ascii="Times New Roman" w:hAnsi="Times New Roman"/>
          <w:b/>
          <w:sz w:val="16"/>
        </w:rPr>
        <w:tab/>
        <w:t>171b</w:t>
      </w:r>
    </w:p>
    <w:p w14:paraId="3DDEACCF" w14:textId="77777777" w:rsidR="00BD1388" w:rsidRPr="00D00961" w:rsidRDefault="00BD1388">
      <w:pPr>
        <w:pStyle w:val="TOC3"/>
        <w:tabs>
          <w:tab w:val="right" w:leader="dot" w:pos="9235"/>
        </w:tabs>
        <w:rPr>
          <w:rFonts w:ascii="Times New Roman" w:hAnsi="Times New Roman"/>
          <w:b/>
          <w:sz w:val="18"/>
        </w:rPr>
      </w:pPr>
    </w:p>
    <w:p w14:paraId="229861C9"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Judges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_Toc502548256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172</w:t>
      </w:r>
      <w:r w:rsidRPr="00D00961">
        <w:rPr>
          <w:rFonts w:ascii="Times New Roman" w:hAnsi="Times New Roman"/>
          <w:b/>
          <w:sz w:val="18"/>
        </w:rPr>
        <w:fldChar w:fldCharType="end"/>
      </w:r>
    </w:p>
    <w:p w14:paraId="4AEC14AA"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Joshua and Judges Contrasted</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_Toc502548257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180</w:t>
      </w:r>
      <w:r w:rsidRPr="00D00961">
        <w:rPr>
          <w:rFonts w:ascii="Times New Roman" w:hAnsi="Times New Roman"/>
          <w:b/>
          <w:sz w:val="16"/>
        </w:rPr>
        <w:fldChar w:fldCharType="end"/>
      </w:r>
    </w:p>
    <w:p w14:paraId="5DE1A3E2"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 Judges According to Their Tribes</w:t>
      </w:r>
      <w:r w:rsidRPr="00D00961">
        <w:rPr>
          <w:rFonts w:ascii="Times New Roman" w:hAnsi="Times New Roman"/>
          <w:b/>
          <w:sz w:val="16"/>
        </w:rPr>
        <w:tab/>
        <w:t>180a</w:t>
      </w:r>
    </w:p>
    <w:p w14:paraId="3459050C"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 Gideon Narrative as the Focal Point of Judges</w:t>
      </w:r>
      <w:r w:rsidRPr="00D00961">
        <w:rPr>
          <w:rFonts w:ascii="Times New Roman" w:hAnsi="Times New Roman"/>
          <w:b/>
          <w:sz w:val="16"/>
        </w:rPr>
        <w:tab/>
        <w:t>180b</w:t>
      </w:r>
    </w:p>
    <w:p w14:paraId="56235F12"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Enemies in Canaan During the Judges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_Toc502548260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181</w:t>
      </w:r>
      <w:r w:rsidRPr="00D00961">
        <w:rPr>
          <w:rFonts w:ascii="Times New Roman" w:hAnsi="Times New Roman"/>
          <w:b/>
          <w:sz w:val="16"/>
        </w:rPr>
        <w:fldChar w:fldCharType="end"/>
      </w:r>
    </w:p>
    <w:p w14:paraId="26031AD8"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Five Cities of the Philistines and Gideon’s Battles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_Toc502548261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182</w:t>
      </w:r>
      <w:r w:rsidRPr="00D00961">
        <w:rPr>
          <w:rFonts w:ascii="Times New Roman" w:hAnsi="Times New Roman"/>
          <w:b/>
          <w:sz w:val="16"/>
        </w:rPr>
        <w:fldChar w:fldCharType="end"/>
      </w:r>
    </w:p>
    <w:p w14:paraId="60299A1F"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Views on Jephthah’s Daughter (Judg. 12)</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_Toc502548262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183</w:t>
      </w:r>
      <w:r w:rsidRPr="00D00961">
        <w:rPr>
          <w:rFonts w:ascii="Times New Roman" w:hAnsi="Times New Roman"/>
          <w:b/>
          <w:sz w:val="16"/>
        </w:rPr>
        <w:fldChar w:fldCharType="end"/>
      </w:r>
    </w:p>
    <w:p w14:paraId="370A864E"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What is Sin?</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_Toc502548263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184</w:t>
      </w:r>
      <w:r w:rsidRPr="00D00961">
        <w:rPr>
          <w:rFonts w:ascii="Times New Roman" w:hAnsi="Times New Roman"/>
          <w:b/>
          <w:sz w:val="16"/>
        </w:rPr>
        <w:fldChar w:fldCharType="end"/>
      </w:r>
    </w:p>
    <w:p w14:paraId="29CF3F85"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Judges vs. Kings</w:t>
      </w:r>
      <w:r w:rsidRPr="00D00961">
        <w:rPr>
          <w:rFonts w:ascii="Times New Roman" w:hAnsi="Times New Roman"/>
          <w:b/>
          <w:sz w:val="16"/>
        </w:rPr>
        <w:tab/>
        <w:t>184a</w:t>
      </w:r>
    </w:p>
    <w:p w14:paraId="0EC49B59"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OT Book Word Search</w:t>
      </w:r>
      <w:r w:rsidRPr="00D00961">
        <w:rPr>
          <w:rFonts w:ascii="Times New Roman" w:hAnsi="Times New Roman"/>
          <w:b/>
          <w:sz w:val="16"/>
        </w:rPr>
        <w:tab/>
        <w:t>184b</w:t>
      </w:r>
    </w:p>
    <w:p w14:paraId="27886A7E" w14:textId="77777777" w:rsidR="00BD1388" w:rsidRPr="00D00961" w:rsidRDefault="00BD1388">
      <w:pPr>
        <w:pStyle w:val="TOC3"/>
        <w:tabs>
          <w:tab w:val="right" w:leader="dot" w:pos="9235"/>
        </w:tabs>
        <w:rPr>
          <w:rFonts w:ascii="Times New Roman" w:hAnsi="Times New Roman"/>
          <w:b/>
          <w:sz w:val="18"/>
        </w:rPr>
      </w:pPr>
    </w:p>
    <w:p w14:paraId="376A305A"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Ruth</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_Toc502548266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185</w:t>
      </w:r>
      <w:r w:rsidRPr="00D00961">
        <w:rPr>
          <w:rFonts w:ascii="Times New Roman" w:hAnsi="Times New Roman"/>
          <w:b/>
          <w:sz w:val="18"/>
        </w:rPr>
        <w:fldChar w:fldCharType="end"/>
      </w:r>
    </w:p>
    <w:p w14:paraId="7FCDB898"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Geography of Ruth</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_Toc502548267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192</w:t>
      </w:r>
      <w:r w:rsidRPr="00D00961">
        <w:rPr>
          <w:rFonts w:ascii="Times New Roman" w:hAnsi="Times New Roman"/>
          <w:b/>
          <w:sz w:val="16"/>
        </w:rPr>
        <w:fldChar w:fldCharType="end"/>
      </w:r>
    </w:p>
    <w:p w14:paraId="122F9F80"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Theology of Ruth</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_Toc502548268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193</w:t>
      </w:r>
      <w:r w:rsidRPr="00D00961">
        <w:rPr>
          <w:rFonts w:ascii="Times New Roman" w:hAnsi="Times New Roman"/>
          <w:b/>
          <w:sz w:val="16"/>
        </w:rPr>
        <w:fldChar w:fldCharType="end"/>
      </w:r>
    </w:p>
    <w:p w14:paraId="4806A3C7" w14:textId="77777777" w:rsidR="00BD1388" w:rsidRPr="00D00961" w:rsidRDefault="00BD1388">
      <w:pPr>
        <w:pStyle w:val="TOC3"/>
        <w:tabs>
          <w:tab w:val="right" w:leader="dot" w:pos="9235"/>
        </w:tabs>
        <w:rPr>
          <w:rFonts w:ascii="Times New Roman" w:hAnsi="Times New Roman"/>
          <w:b/>
          <w:sz w:val="18"/>
        </w:rPr>
      </w:pPr>
    </w:p>
    <w:p w14:paraId="41C5DE90"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1 Samuel</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_Toc502548269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194</w:t>
      </w:r>
      <w:r w:rsidRPr="00D00961">
        <w:rPr>
          <w:rFonts w:ascii="Times New Roman" w:hAnsi="Times New Roman"/>
          <w:b/>
          <w:sz w:val="18"/>
        </w:rPr>
        <w:fldChar w:fldCharType="end"/>
      </w:r>
    </w:p>
    <w:p w14:paraId="5EF808E9"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Judges’ vs. Kings’ Leadership</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_Toc502548270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200</w:t>
      </w:r>
      <w:r w:rsidRPr="00D00961">
        <w:rPr>
          <w:rFonts w:ascii="Times New Roman" w:hAnsi="Times New Roman"/>
          <w:b/>
          <w:sz w:val="16"/>
        </w:rPr>
        <w:fldChar w:fldCharType="end"/>
      </w:r>
    </w:p>
    <w:p w14:paraId="6C7AC13C"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Biographical Contrast by Interchange (1 Sam. 1–12)</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_Toc502548271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201</w:t>
      </w:r>
      <w:r w:rsidRPr="00D00961">
        <w:rPr>
          <w:rFonts w:ascii="Times New Roman" w:hAnsi="Times New Roman"/>
          <w:b/>
          <w:sz w:val="16"/>
        </w:rPr>
        <w:fldChar w:fldCharType="end"/>
      </w:r>
    </w:p>
    <w:p w14:paraId="3C541EE5"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 Line of Aaron</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_Toc502548272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202</w:t>
      </w:r>
      <w:r w:rsidRPr="00D00961">
        <w:rPr>
          <w:rFonts w:ascii="Times New Roman" w:hAnsi="Times New Roman"/>
          <w:b/>
          <w:sz w:val="16"/>
        </w:rPr>
        <w:fldChar w:fldCharType="end"/>
      </w:r>
    </w:p>
    <w:p w14:paraId="02321A07"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 Life and Ministry of Samuel</w:t>
      </w:r>
      <w:r w:rsidRPr="00D00961">
        <w:rPr>
          <w:rFonts w:ascii="Times New Roman" w:hAnsi="Times New Roman"/>
          <w:b/>
          <w:sz w:val="16"/>
        </w:rPr>
        <w:tab/>
        <w:t>202a</w:t>
      </w:r>
    </w:p>
    <w:p w14:paraId="571D220F"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Saul’s Military Campaigns</w:t>
      </w:r>
      <w:r w:rsidRPr="00D00961">
        <w:rPr>
          <w:rFonts w:ascii="Times New Roman" w:hAnsi="Times New Roman"/>
          <w:b/>
          <w:sz w:val="16"/>
        </w:rPr>
        <w:tab/>
        <w:t>202b</w:t>
      </w:r>
    </w:p>
    <w:p w14:paraId="13B0770A"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 Wanderings of the Ark of the Covenant</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_Toc502548275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203</w:t>
      </w:r>
      <w:r w:rsidRPr="00D00961">
        <w:rPr>
          <w:rFonts w:ascii="Times New Roman" w:hAnsi="Times New Roman"/>
          <w:b/>
          <w:sz w:val="16"/>
        </w:rPr>
        <w:fldChar w:fldCharType="end"/>
      </w:r>
    </w:p>
    <w:p w14:paraId="73D38017"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 Battle of Michmash</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_Toc502548276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204</w:t>
      </w:r>
      <w:r w:rsidRPr="00D00961">
        <w:rPr>
          <w:rFonts w:ascii="Times New Roman" w:hAnsi="Times New Roman"/>
          <w:b/>
          <w:sz w:val="16"/>
        </w:rPr>
        <w:fldChar w:fldCharType="end"/>
      </w:r>
    </w:p>
    <w:p w14:paraId="13E5DACF"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Saul’s Family Tree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_Toc502548277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205</w:t>
      </w:r>
      <w:r w:rsidRPr="00D00961">
        <w:rPr>
          <w:rFonts w:ascii="Times New Roman" w:hAnsi="Times New Roman"/>
          <w:b/>
          <w:sz w:val="16"/>
        </w:rPr>
        <w:fldChar w:fldCharType="end"/>
      </w:r>
    </w:p>
    <w:p w14:paraId="7407F2C4"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David’s Family Tree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_Toc502548278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206</w:t>
      </w:r>
      <w:r w:rsidRPr="00D00961">
        <w:rPr>
          <w:rFonts w:ascii="Times New Roman" w:hAnsi="Times New Roman"/>
          <w:b/>
          <w:sz w:val="16"/>
        </w:rPr>
        <w:fldChar w:fldCharType="end"/>
      </w:r>
    </w:p>
    <w:p w14:paraId="6FF9328D"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David as Fugitive and Warrior</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_Toc502548279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207</w:t>
      </w:r>
      <w:r w:rsidRPr="00D00961">
        <w:rPr>
          <w:rFonts w:ascii="Times New Roman" w:hAnsi="Times New Roman"/>
          <w:b/>
          <w:sz w:val="16"/>
        </w:rPr>
        <w:fldChar w:fldCharType="end"/>
      </w:r>
    </w:p>
    <w:p w14:paraId="4615340C"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Saul and David Contrasted</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_Toc502548280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208</w:t>
      </w:r>
      <w:r w:rsidRPr="00D00961">
        <w:rPr>
          <w:rFonts w:ascii="Times New Roman" w:hAnsi="Times New Roman"/>
          <w:b/>
          <w:sz w:val="16"/>
        </w:rPr>
        <w:fldChar w:fldCharType="end"/>
      </w:r>
    </w:p>
    <w:p w14:paraId="367A8EB2"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 Philistine Threat</w:t>
      </w:r>
      <w:r w:rsidRPr="00D00961">
        <w:rPr>
          <w:rFonts w:ascii="Times New Roman" w:hAnsi="Times New Roman"/>
          <w:b/>
          <w:sz w:val="16"/>
        </w:rPr>
        <w:tab/>
        <w:t>208a</w:t>
      </w:r>
    </w:p>
    <w:p w14:paraId="16C11071"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Controversial Issues</w:t>
      </w:r>
      <w:r w:rsidRPr="00D00961">
        <w:rPr>
          <w:rFonts w:ascii="Times New Roman" w:hAnsi="Times New Roman"/>
          <w:b/>
          <w:sz w:val="16"/>
        </w:rPr>
        <w:tab/>
        <w:t>208b</w:t>
      </w:r>
    </w:p>
    <w:p w14:paraId="07A0875C" w14:textId="77777777" w:rsidR="00BD1388" w:rsidRPr="00D00961" w:rsidRDefault="00BD1388">
      <w:pPr>
        <w:pStyle w:val="TOC3"/>
        <w:tabs>
          <w:tab w:val="right" w:leader="dot" w:pos="9235"/>
        </w:tabs>
        <w:rPr>
          <w:rFonts w:ascii="Times New Roman" w:hAnsi="Times New Roman"/>
          <w:b/>
          <w:sz w:val="18"/>
        </w:rPr>
      </w:pPr>
    </w:p>
    <w:p w14:paraId="347592C3"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2 Samuel</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_Toc502548283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209</w:t>
      </w:r>
      <w:r w:rsidRPr="00D00961">
        <w:rPr>
          <w:rFonts w:ascii="Times New Roman" w:hAnsi="Times New Roman"/>
          <w:b/>
          <w:sz w:val="18"/>
        </w:rPr>
        <w:fldChar w:fldCharType="end"/>
      </w:r>
    </w:p>
    <w:p w14:paraId="1D8C217A"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Geography of David’s Jerusalem</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_Toc502548284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215</w:t>
      </w:r>
      <w:r w:rsidRPr="00D00961">
        <w:rPr>
          <w:rFonts w:ascii="Times New Roman" w:hAnsi="Times New Roman"/>
          <w:b/>
          <w:sz w:val="16"/>
        </w:rPr>
        <w:fldChar w:fldCharType="end"/>
      </w:r>
    </w:p>
    <w:p w14:paraId="23ED089C"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David’s Conquests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_Toc502548285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216</w:t>
      </w:r>
      <w:r w:rsidRPr="00D00961">
        <w:rPr>
          <w:rFonts w:ascii="Times New Roman" w:hAnsi="Times New Roman"/>
          <w:b/>
          <w:sz w:val="16"/>
        </w:rPr>
        <w:fldChar w:fldCharType="end"/>
      </w:r>
    </w:p>
    <w:p w14:paraId="5770007E"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Did God Approve of David’s Polygamy?</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_Toc502548286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217</w:t>
      </w:r>
      <w:r w:rsidRPr="00D00961">
        <w:rPr>
          <w:rFonts w:ascii="Times New Roman" w:hAnsi="Times New Roman"/>
          <w:b/>
          <w:sz w:val="16"/>
        </w:rPr>
        <w:fldChar w:fldCharType="end"/>
      </w:r>
    </w:p>
    <w:p w14:paraId="7ECFC7F9"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Saul-David-Solomon Contrasts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_Toc502548287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218</w:t>
      </w:r>
      <w:r w:rsidRPr="00D00961">
        <w:rPr>
          <w:rFonts w:ascii="Times New Roman" w:hAnsi="Times New Roman"/>
          <w:b/>
          <w:sz w:val="16"/>
        </w:rPr>
        <w:fldChar w:fldCharType="end"/>
      </w:r>
    </w:p>
    <w:p w14:paraId="0437925F" w14:textId="77777777" w:rsidR="00BD1388" w:rsidRPr="00D00961" w:rsidRDefault="00BD1388">
      <w:pPr>
        <w:pStyle w:val="TOC3"/>
        <w:tabs>
          <w:tab w:val="right" w:leader="dot" w:pos="9235"/>
        </w:tabs>
        <w:rPr>
          <w:rFonts w:ascii="Times New Roman" w:hAnsi="Times New Roman"/>
          <w:b/>
          <w:sz w:val="18"/>
        </w:rPr>
      </w:pPr>
    </w:p>
    <w:p w14:paraId="62F7042D"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lastRenderedPageBreak/>
        <w:t>1 Kings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_Toc502548288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219</w:t>
      </w:r>
      <w:r w:rsidRPr="00D00961">
        <w:rPr>
          <w:rFonts w:ascii="Times New Roman" w:hAnsi="Times New Roman"/>
          <w:b/>
          <w:sz w:val="18"/>
        </w:rPr>
        <w:fldChar w:fldCharType="end"/>
      </w:r>
    </w:p>
    <w:p w14:paraId="39681EFF"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 Divided Kingdoms</w:t>
      </w:r>
      <w:r w:rsidRPr="00D00961">
        <w:rPr>
          <w:rFonts w:ascii="Times New Roman" w:hAnsi="Times New Roman"/>
          <w:b/>
          <w:sz w:val="16"/>
        </w:rPr>
        <w:tab/>
        <w:t>227a</w:t>
      </w:r>
    </w:p>
    <w:p w14:paraId="6A79DEA5"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Solomon’s Temple and Furnishings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_Toc502548289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228</w:t>
      </w:r>
      <w:r w:rsidRPr="00D00961">
        <w:rPr>
          <w:rFonts w:ascii="Times New Roman" w:hAnsi="Times New Roman"/>
          <w:b/>
          <w:sz w:val="16"/>
        </w:rPr>
        <w:fldChar w:fldCharType="end"/>
      </w:r>
    </w:p>
    <w:p w14:paraId="605F611E"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Possible Locations of Solomon’s Temple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_Toc502548290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229</w:t>
      </w:r>
      <w:r w:rsidRPr="00D00961">
        <w:rPr>
          <w:rFonts w:ascii="Times New Roman" w:hAnsi="Times New Roman"/>
          <w:b/>
          <w:sz w:val="16"/>
        </w:rPr>
        <w:fldChar w:fldCharType="end"/>
      </w:r>
    </w:p>
    <w:p w14:paraId="461D9B6F"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Geography of the Divided Kingdom</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_Toc502548291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230</w:t>
      </w:r>
      <w:r w:rsidRPr="00D00961">
        <w:rPr>
          <w:rFonts w:ascii="Times New Roman" w:hAnsi="Times New Roman"/>
          <w:b/>
          <w:sz w:val="16"/>
        </w:rPr>
        <w:fldChar w:fldCharType="end"/>
      </w:r>
    </w:p>
    <w:p w14:paraId="78E0BB80"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Chart of Old Testament Kings and Prophets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_Toc502548292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231</w:t>
      </w:r>
      <w:r w:rsidRPr="00D00961">
        <w:rPr>
          <w:rFonts w:ascii="Times New Roman" w:hAnsi="Times New Roman"/>
          <w:b/>
          <w:sz w:val="16"/>
        </w:rPr>
        <w:fldChar w:fldCharType="end"/>
      </w:r>
    </w:p>
    <w:p w14:paraId="608616F5"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Chart of Old Testament Kings and Prophets (Blank)</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_Toc502548293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233</w:t>
      </w:r>
      <w:r w:rsidRPr="00D00961">
        <w:rPr>
          <w:rFonts w:ascii="Times New Roman" w:hAnsi="Times New Roman"/>
          <w:b/>
          <w:sz w:val="16"/>
        </w:rPr>
        <w:fldChar w:fldCharType="end"/>
      </w:r>
    </w:p>
    <w:p w14:paraId="132B9FC8"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Chronology of Kings and Prophets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_Toc502548294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234</w:t>
      </w:r>
      <w:r w:rsidRPr="00D00961">
        <w:rPr>
          <w:rFonts w:ascii="Times New Roman" w:hAnsi="Times New Roman"/>
          <w:b/>
          <w:sz w:val="16"/>
        </w:rPr>
        <w:fldChar w:fldCharType="end"/>
      </w:r>
    </w:p>
    <w:p w14:paraId="0B9D68EB"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Rulers of Israel and Judah</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_Toc502548295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235</w:t>
      </w:r>
      <w:r w:rsidRPr="00D00961">
        <w:rPr>
          <w:rFonts w:ascii="Times New Roman" w:hAnsi="Times New Roman"/>
          <w:b/>
          <w:sz w:val="16"/>
        </w:rPr>
        <w:fldChar w:fldCharType="end"/>
      </w:r>
    </w:p>
    <w:p w14:paraId="30CEA7C2"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Kings of Israel</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_Toc502548296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236</w:t>
      </w:r>
      <w:r w:rsidRPr="00D00961">
        <w:rPr>
          <w:rFonts w:ascii="Times New Roman" w:hAnsi="Times New Roman"/>
          <w:b/>
          <w:sz w:val="16"/>
        </w:rPr>
        <w:fldChar w:fldCharType="end"/>
      </w:r>
    </w:p>
    <w:p w14:paraId="030693A6"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Kings of Judah</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_Toc502548297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237</w:t>
      </w:r>
      <w:r w:rsidRPr="00D00961">
        <w:rPr>
          <w:rFonts w:ascii="Times New Roman" w:hAnsi="Times New Roman"/>
          <w:b/>
          <w:sz w:val="16"/>
        </w:rPr>
        <w:fldChar w:fldCharType="end"/>
      </w:r>
    </w:p>
    <w:p w14:paraId="2E5AF670"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Genealogical Chart of the Kings of Judah</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_Toc502548298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238</w:t>
      </w:r>
      <w:r w:rsidRPr="00D00961">
        <w:rPr>
          <w:rFonts w:ascii="Times New Roman" w:hAnsi="Times New Roman"/>
          <w:b/>
          <w:sz w:val="16"/>
        </w:rPr>
        <w:fldChar w:fldCharType="end"/>
      </w:r>
    </w:p>
    <w:p w14:paraId="72ACE3D4"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Summaries of the Kings’ Reigns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_Toc502548299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239</w:t>
      </w:r>
      <w:r w:rsidRPr="00D00961">
        <w:rPr>
          <w:rFonts w:ascii="Times New Roman" w:hAnsi="Times New Roman"/>
          <w:b/>
          <w:sz w:val="16"/>
        </w:rPr>
        <w:fldChar w:fldCharType="end"/>
      </w:r>
    </w:p>
    <w:p w14:paraId="6DAD353F"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Chronicles Clip #1</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_Toc502548300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242</w:t>
      </w:r>
      <w:r w:rsidRPr="00D00961">
        <w:rPr>
          <w:rFonts w:ascii="Times New Roman" w:hAnsi="Times New Roman"/>
          <w:b/>
          <w:sz w:val="16"/>
        </w:rPr>
        <w:fldChar w:fldCharType="end"/>
      </w:r>
    </w:p>
    <w:p w14:paraId="28E0AE32"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Chronicles Clip #2</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_Toc502548301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243</w:t>
      </w:r>
      <w:r w:rsidRPr="00D00961">
        <w:rPr>
          <w:rFonts w:ascii="Times New Roman" w:hAnsi="Times New Roman"/>
          <w:b/>
          <w:sz w:val="16"/>
        </w:rPr>
        <w:fldChar w:fldCharType="end"/>
      </w:r>
    </w:p>
    <w:p w14:paraId="4E8774D4"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Modern News Clips on Solomon</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_Toc502548302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244</w:t>
      </w:r>
      <w:r w:rsidRPr="00D00961">
        <w:rPr>
          <w:rFonts w:ascii="Times New Roman" w:hAnsi="Times New Roman"/>
          <w:b/>
          <w:sz w:val="16"/>
        </w:rPr>
        <w:fldChar w:fldCharType="end"/>
      </w:r>
    </w:p>
    <w:p w14:paraId="3D99B97D"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Did God Approve of Solomon’s Polygamy?</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_Toc502548303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245</w:t>
      </w:r>
      <w:r w:rsidRPr="00D00961">
        <w:rPr>
          <w:rFonts w:ascii="Times New Roman" w:hAnsi="Times New Roman"/>
          <w:b/>
          <w:sz w:val="16"/>
        </w:rPr>
        <w:fldChar w:fldCharType="end"/>
      </w:r>
    </w:p>
    <w:p w14:paraId="4D6DCD65"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Elijah’s Travels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_Toc502548304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246</w:t>
      </w:r>
      <w:r w:rsidRPr="00D00961">
        <w:rPr>
          <w:rFonts w:ascii="Times New Roman" w:hAnsi="Times New Roman"/>
          <w:b/>
          <w:sz w:val="16"/>
        </w:rPr>
        <w:fldChar w:fldCharType="end"/>
      </w:r>
    </w:p>
    <w:p w14:paraId="086D857E"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Solomon’s Jerusalem, Elijah and Elisha</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_Toc502548305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247</w:t>
      </w:r>
      <w:r w:rsidRPr="00D00961">
        <w:rPr>
          <w:rFonts w:ascii="Times New Roman" w:hAnsi="Times New Roman"/>
          <w:b/>
          <w:sz w:val="16"/>
        </w:rPr>
        <w:fldChar w:fldCharType="end"/>
      </w:r>
    </w:p>
    <w:p w14:paraId="6CA6F887"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The Appeal of Idols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_Toc502548306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248</w:t>
      </w:r>
      <w:r w:rsidRPr="00D00961">
        <w:rPr>
          <w:rFonts w:ascii="Times New Roman" w:hAnsi="Times New Roman"/>
          <w:b/>
          <w:sz w:val="16"/>
        </w:rPr>
        <w:fldChar w:fldCharType="end"/>
      </w:r>
    </w:p>
    <w:p w14:paraId="5C99575D"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Contrasting Elijah and Elisha</w:t>
      </w:r>
      <w:r w:rsidRPr="00D00961">
        <w:rPr>
          <w:rFonts w:ascii="Times New Roman" w:hAnsi="Times New Roman"/>
          <w:b/>
          <w:sz w:val="16"/>
        </w:rPr>
        <w:tab/>
        <w:t>248a</w:t>
      </w:r>
    </w:p>
    <w:p w14:paraId="01B9829A"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Kingdom Crossword Puzzle</w:t>
      </w:r>
      <w:r w:rsidRPr="00D00961">
        <w:rPr>
          <w:rFonts w:ascii="Times New Roman" w:hAnsi="Times New Roman"/>
          <w:b/>
          <w:sz w:val="16"/>
        </w:rPr>
        <w:tab/>
        <w:t>248b</w:t>
      </w:r>
    </w:p>
    <w:p w14:paraId="44D3EC11" w14:textId="77777777" w:rsidR="00BD1388" w:rsidRPr="00D00961" w:rsidRDefault="00BD1388">
      <w:pPr>
        <w:pStyle w:val="TOC3"/>
        <w:tabs>
          <w:tab w:val="right" w:leader="dot" w:pos="9235"/>
        </w:tabs>
        <w:rPr>
          <w:rFonts w:ascii="Times New Roman" w:hAnsi="Times New Roman"/>
          <w:b/>
          <w:sz w:val="18"/>
        </w:rPr>
      </w:pPr>
    </w:p>
    <w:p w14:paraId="111422C5"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2 Kings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_Toc502548307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249</w:t>
      </w:r>
      <w:r w:rsidRPr="00D00961">
        <w:rPr>
          <w:rFonts w:ascii="Times New Roman" w:hAnsi="Times New Roman"/>
          <w:b/>
          <w:sz w:val="18"/>
        </w:rPr>
        <w:fldChar w:fldCharType="end"/>
      </w:r>
    </w:p>
    <w:p w14:paraId="4C869AD6"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Assyrian Foreign Policy</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_Toc502548308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257</w:t>
      </w:r>
      <w:r w:rsidRPr="00D00961">
        <w:rPr>
          <w:rFonts w:ascii="Times New Roman" w:hAnsi="Times New Roman"/>
          <w:b/>
          <w:sz w:val="16"/>
        </w:rPr>
        <w:fldChar w:fldCharType="end"/>
      </w:r>
    </w:p>
    <w:p w14:paraId="62EED137"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Assyrian Campaigns Against Israel and Judah</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_Toc502548309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258</w:t>
      </w:r>
      <w:r w:rsidRPr="00D00961">
        <w:rPr>
          <w:rFonts w:ascii="Times New Roman" w:hAnsi="Times New Roman"/>
          <w:b/>
          <w:sz w:val="16"/>
        </w:rPr>
        <w:fldChar w:fldCharType="end"/>
      </w:r>
    </w:p>
    <w:p w14:paraId="7EDD2423"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Exile of the Northern Kingdom</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_Toc502548310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259</w:t>
      </w:r>
      <w:r w:rsidRPr="00D00961">
        <w:rPr>
          <w:rFonts w:ascii="Times New Roman" w:hAnsi="Times New Roman"/>
          <w:b/>
          <w:sz w:val="16"/>
        </w:rPr>
        <w:fldChar w:fldCharType="end"/>
      </w:r>
    </w:p>
    <w:p w14:paraId="04C047E8"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Nebuchadnezzar’s Campaign Against Judah</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_Toc502548311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260</w:t>
      </w:r>
      <w:r w:rsidRPr="00D00961">
        <w:rPr>
          <w:rFonts w:ascii="Times New Roman" w:hAnsi="Times New Roman"/>
          <w:b/>
          <w:sz w:val="16"/>
        </w:rPr>
        <w:fldChar w:fldCharType="end"/>
      </w:r>
    </w:p>
    <w:p w14:paraId="5F93460D"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Exile of the Southern Kingdom</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_Toc502548312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261</w:t>
      </w:r>
      <w:r w:rsidRPr="00D00961">
        <w:rPr>
          <w:rFonts w:ascii="Times New Roman" w:hAnsi="Times New Roman"/>
          <w:b/>
          <w:sz w:val="16"/>
        </w:rPr>
        <w:fldChar w:fldCharType="end"/>
      </w:r>
    </w:p>
    <w:p w14:paraId="2FF35876" w14:textId="77777777" w:rsidR="00BD1388" w:rsidRPr="00D00961" w:rsidRDefault="00BD1388">
      <w:pPr>
        <w:pStyle w:val="TOC3"/>
        <w:tabs>
          <w:tab w:val="right" w:leader="dot" w:pos="9235"/>
        </w:tabs>
        <w:rPr>
          <w:rFonts w:ascii="Times New Roman" w:hAnsi="Times New Roman"/>
          <w:b/>
          <w:sz w:val="18"/>
        </w:rPr>
      </w:pPr>
    </w:p>
    <w:p w14:paraId="25956463"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1 Chronicles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_Toc502548313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262</w:t>
      </w:r>
      <w:r w:rsidRPr="00D00961">
        <w:rPr>
          <w:rFonts w:ascii="Times New Roman" w:hAnsi="Times New Roman"/>
          <w:b/>
          <w:sz w:val="18"/>
        </w:rPr>
        <w:fldChar w:fldCharType="end"/>
      </w:r>
    </w:p>
    <w:p w14:paraId="6F38E24F"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Chronicles vs. Samuel/Kings</w:t>
      </w:r>
      <w:r w:rsidRPr="00D00961">
        <w:rPr>
          <w:rFonts w:ascii="Times New Roman" w:hAnsi="Times New Roman"/>
          <w:b/>
          <w:sz w:val="16"/>
        </w:rPr>
        <w:tab/>
        <w:t>267a</w:t>
      </w:r>
    </w:p>
    <w:p w14:paraId="744EE150"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A Synoptic Harmony of Samuel, Kings, and Chronicles</w:t>
      </w:r>
      <w:r w:rsidRPr="00D00961">
        <w:rPr>
          <w:rFonts w:ascii="Times New Roman" w:hAnsi="Times New Roman"/>
          <w:b/>
          <w:sz w:val="16"/>
        </w:rPr>
        <w:tab/>
        <w:t>267b</w:t>
      </w:r>
    </w:p>
    <w:p w14:paraId="1126BA91"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Chronicles Clip #3</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_Toc502548316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268</w:t>
      </w:r>
      <w:r w:rsidRPr="00D00961">
        <w:rPr>
          <w:rFonts w:ascii="Times New Roman" w:hAnsi="Times New Roman"/>
          <w:b/>
          <w:sz w:val="16"/>
        </w:rPr>
        <w:fldChar w:fldCharType="end"/>
      </w:r>
    </w:p>
    <w:p w14:paraId="15D013EF"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Patriarchal Family Tree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_Toc502548317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269</w:t>
      </w:r>
      <w:r w:rsidRPr="00D00961">
        <w:rPr>
          <w:rFonts w:ascii="Times New Roman" w:hAnsi="Times New Roman"/>
          <w:b/>
          <w:sz w:val="16"/>
        </w:rPr>
        <w:fldChar w:fldCharType="end"/>
      </w:r>
    </w:p>
    <w:p w14:paraId="6A9987B2"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Family and Ancestry of David</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_Toc502548318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270</w:t>
      </w:r>
      <w:r w:rsidRPr="00D00961">
        <w:rPr>
          <w:rFonts w:ascii="Times New Roman" w:hAnsi="Times New Roman"/>
          <w:b/>
          <w:sz w:val="16"/>
        </w:rPr>
        <w:fldChar w:fldCharType="end"/>
      </w:r>
    </w:p>
    <w:p w14:paraId="1EF7A9A2" w14:textId="77777777" w:rsidR="00BD1388" w:rsidRPr="00D00961" w:rsidRDefault="00BD1388">
      <w:pPr>
        <w:pStyle w:val="TOC3"/>
        <w:tabs>
          <w:tab w:val="right" w:leader="dot" w:pos="9235"/>
        </w:tabs>
        <w:rPr>
          <w:rFonts w:ascii="Times New Roman" w:hAnsi="Times New Roman"/>
          <w:b/>
          <w:sz w:val="18"/>
        </w:rPr>
      </w:pPr>
    </w:p>
    <w:p w14:paraId="1E3369E5"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2 Chronicles</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_Toc502548319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271</w:t>
      </w:r>
      <w:r w:rsidRPr="00D00961">
        <w:rPr>
          <w:rFonts w:ascii="Times New Roman" w:hAnsi="Times New Roman"/>
          <w:b/>
          <w:sz w:val="18"/>
        </w:rPr>
        <w:fldChar w:fldCharType="end"/>
      </w:r>
    </w:p>
    <w:p w14:paraId="357238F4"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Parallels between David’s and Solomon’s Transfers of the Ark</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_Toc502548320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275</w:t>
      </w:r>
      <w:r w:rsidRPr="00D00961">
        <w:rPr>
          <w:rFonts w:ascii="Times New Roman" w:hAnsi="Times New Roman"/>
          <w:b/>
          <w:sz w:val="16"/>
        </w:rPr>
        <w:fldChar w:fldCharType="end"/>
      </w:r>
    </w:p>
    <w:p w14:paraId="79FFBC68"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Decline of the Kingdoms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_Toc502548321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278</w:t>
      </w:r>
      <w:r w:rsidRPr="00D00961">
        <w:rPr>
          <w:rFonts w:ascii="Times New Roman" w:hAnsi="Times New Roman"/>
          <w:b/>
          <w:sz w:val="16"/>
        </w:rPr>
        <w:fldChar w:fldCharType="end"/>
      </w:r>
    </w:p>
    <w:p w14:paraId="62EBE4D4"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Patterns of Kings’ Rule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_Toc502548322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279</w:t>
      </w:r>
      <w:r w:rsidRPr="00D00961">
        <w:rPr>
          <w:rFonts w:ascii="Times New Roman" w:hAnsi="Times New Roman"/>
          <w:b/>
          <w:sz w:val="16"/>
        </w:rPr>
        <w:fldChar w:fldCharType="end"/>
      </w:r>
    </w:p>
    <w:p w14:paraId="0EB68D62"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Revivals in 2 Chronicles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_Toc502548323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280</w:t>
      </w:r>
      <w:r w:rsidRPr="00D00961">
        <w:rPr>
          <w:rFonts w:ascii="Times New Roman" w:hAnsi="Times New Roman"/>
          <w:b/>
          <w:sz w:val="16"/>
        </w:rPr>
        <w:fldChar w:fldCharType="end"/>
      </w:r>
    </w:p>
    <w:p w14:paraId="0C5A9F74"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Israel’s Later Eastern Neighbors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_Toc502548324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281</w:t>
      </w:r>
      <w:r w:rsidRPr="00D00961">
        <w:rPr>
          <w:rFonts w:ascii="Times New Roman" w:hAnsi="Times New Roman"/>
          <w:b/>
          <w:sz w:val="16"/>
        </w:rPr>
        <w:fldChar w:fldCharType="end"/>
      </w:r>
    </w:p>
    <w:p w14:paraId="0BA3D71F"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Nebuchadnezzar’s Six Deportations to Babylon</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_Toc502548325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282</w:t>
      </w:r>
      <w:r w:rsidRPr="00D00961">
        <w:rPr>
          <w:rFonts w:ascii="Times New Roman" w:hAnsi="Times New Roman"/>
          <w:b/>
          <w:sz w:val="16"/>
        </w:rPr>
        <w:fldChar w:fldCharType="end"/>
      </w:r>
    </w:p>
    <w:p w14:paraId="278079A9"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Babylonian Captivity</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_Toc502548326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283</w:t>
      </w:r>
      <w:r w:rsidRPr="00D00961">
        <w:rPr>
          <w:rFonts w:ascii="Times New Roman" w:hAnsi="Times New Roman"/>
          <w:b/>
          <w:sz w:val="16"/>
        </w:rPr>
        <w:fldChar w:fldCharType="end"/>
      </w:r>
    </w:p>
    <w:p w14:paraId="06C8011E"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If I Forget Thee: Does Jerusalem Really Matter to Islam?</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_Toc502548327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285</w:t>
      </w:r>
      <w:r w:rsidRPr="00D00961">
        <w:rPr>
          <w:rFonts w:ascii="Times New Roman" w:hAnsi="Times New Roman"/>
          <w:b/>
          <w:sz w:val="16"/>
        </w:rPr>
        <w:fldChar w:fldCharType="end"/>
      </w:r>
    </w:p>
    <w:p w14:paraId="41DFA2A2" w14:textId="77777777" w:rsidR="00BD1388" w:rsidRPr="00D00961" w:rsidRDefault="00BD1388">
      <w:pPr>
        <w:pStyle w:val="TOC3"/>
        <w:tabs>
          <w:tab w:val="right" w:leader="dot" w:pos="9235"/>
        </w:tabs>
        <w:rPr>
          <w:rFonts w:ascii="Times New Roman" w:hAnsi="Times New Roman"/>
          <w:b/>
          <w:sz w:val="18"/>
        </w:rPr>
      </w:pPr>
    </w:p>
    <w:p w14:paraId="3B6EE650"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Ezra</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_Toc502548328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289</w:t>
      </w:r>
      <w:r w:rsidRPr="00D00961">
        <w:rPr>
          <w:rFonts w:ascii="Times New Roman" w:hAnsi="Times New Roman"/>
          <w:b/>
          <w:sz w:val="18"/>
        </w:rPr>
        <w:fldChar w:fldCharType="end"/>
      </w:r>
    </w:p>
    <w:p w14:paraId="28864D27"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God’s Approval of Divorce under Ezra</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_Toc502548329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294</w:t>
      </w:r>
      <w:r w:rsidRPr="00D00961">
        <w:rPr>
          <w:rFonts w:ascii="Times New Roman" w:hAnsi="Times New Roman"/>
          <w:b/>
          <w:sz w:val="16"/>
        </w:rPr>
        <w:fldChar w:fldCharType="end"/>
      </w:r>
    </w:p>
    <w:p w14:paraId="434A8C96"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Returns from Exile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_Toc502548330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295</w:t>
      </w:r>
      <w:r w:rsidRPr="00D00961">
        <w:rPr>
          <w:rFonts w:ascii="Times New Roman" w:hAnsi="Times New Roman"/>
          <w:b/>
          <w:sz w:val="16"/>
        </w:rPr>
        <w:fldChar w:fldCharType="end"/>
      </w:r>
    </w:p>
    <w:p w14:paraId="1E0031E8"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Chronological Sequence in the Book of Ezra</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_Toc502548331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296</w:t>
      </w:r>
      <w:r w:rsidRPr="00D00961">
        <w:rPr>
          <w:rFonts w:ascii="Times New Roman" w:hAnsi="Times New Roman"/>
          <w:b/>
          <w:sz w:val="16"/>
        </w:rPr>
        <w:fldChar w:fldCharType="end"/>
      </w:r>
    </w:p>
    <w:p w14:paraId="08875BD7"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Chronology of Ezra-Nehemiah</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_Toc502548332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297</w:t>
      </w:r>
      <w:r w:rsidRPr="00D00961">
        <w:rPr>
          <w:rFonts w:ascii="Times New Roman" w:hAnsi="Times New Roman"/>
          <w:b/>
          <w:sz w:val="16"/>
        </w:rPr>
        <w:fldChar w:fldCharType="end"/>
      </w:r>
    </w:p>
    <w:p w14:paraId="4BDAF051"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Return from Exile and Zerubbabel’s Temple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_Toc502548333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298</w:t>
      </w:r>
      <w:r w:rsidRPr="00D00961">
        <w:rPr>
          <w:rFonts w:ascii="Times New Roman" w:hAnsi="Times New Roman"/>
          <w:b/>
          <w:sz w:val="16"/>
        </w:rPr>
        <w:fldChar w:fldCharType="end"/>
      </w:r>
    </w:p>
    <w:p w14:paraId="29422985" w14:textId="77777777" w:rsidR="00BD1388" w:rsidRPr="00D00961" w:rsidRDefault="00BD1388">
      <w:pPr>
        <w:pStyle w:val="TOC3"/>
        <w:tabs>
          <w:tab w:val="right" w:leader="dot" w:pos="9235"/>
        </w:tabs>
        <w:rPr>
          <w:rFonts w:ascii="Times New Roman" w:hAnsi="Times New Roman"/>
          <w:b/>
          <w:sz w:val="18"/>
        </w:rPr>
      </w:pPr>
    </w:p>
    <w:p w14:paraId="6A3FA1D7"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Nehemiah</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_Toc502548334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299</w:t>
      </w:r>
      <w:r w:rsidRPr="00D00961">
        <w:rPr>
          <w:rFonts w:ascii="Times New Roman" w:hAnsi="Times New Roman"/>
          <w:b/>
          <w:sz w:val="18"/>
        </w:rPr>
        <w:fldChar w:fldCharType="end"/>
      </w:r>
    </w:p>
    <w:p w14:paraId="26309CBC"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Jerusalem of the Returning Exiles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_Toc502548335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304</w:t>
      </w:r>
      <w:r w:rsidRPr="00D00961">
        <w:rPr>
          <w:rFonts w:ascii="Times New Roman" w:hAnsi="Times New Roman"/>
          <w:b/>
          <w:sz w:val="16"/>
        </w:rPr>
        <w:fldChar w:fldCharType="end"/>
      </w:r>
    </w:p>
    <w:p w14:paraId="31F993CB"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Nehemiah’s Responses to Problems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_Toc502548336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305</w:t>
      </w:r>
      <w:r w:rsidRPr="00D00961">
        <w:rPr>
          <w:rFonts w:ascii="Times New Roman" w:hAnsi="Times New Roman"/>
          <w:b/>
          <w:sz w:val="16"/>
        </w:rPr>
        <w:fldChar w:fldCharType="end"/>
      </w:r>
    </w:p>
    <w:p w14:paraId="4EA78EC3"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Nehemiah’s Leadership</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_Toc502548337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306</w:t>
      </w:r>
      <w:r w:rsidRPr="00D00961">
        <w:rPr>
          <w:rFonts w:ascii="Times New Roman" w:hAnsi="Times New Roman"/>
          <w:b/>
          <w:sz w:val="16"/>
        </w:rPr>
        <w:fldChar w:fldCharType="end"/>
      </w:r>
    </w:p>
    <w:p w14:paraId="0D1CBBA4"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Chronicles Clip #4</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_Toc502548338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307</w:t>
      </w:r>
      <w:r w:rsidRPr="00D00961">
        <w:rPr>
          <w:rFonts w:ascii="Times New Roman" w:hAnsi="Times New Roman"/>
          <w:b/>
          <w:sz w:val="16"/>
        </w:rPr>
        <w:fldChar w:fldCharType="end"/>
      </w:r>
    </w:p>
    <w:p w14:paraId="22572C2A" w14:textId="77777777" w:rsidR="00BD1388" w:rsidRPr="00D00961" w:rsidRDefault="00BD1388">
      <w:pPr>
        <w:pStyle w:val="TOC3"/>
        <w:tabs>
          <w:tab w:val="right" w:leader="dot" w:pos="9235"/>
        </w:tabs>
        <w:rPr>
          <w:rFonts w:ascii="Times New Roman" w:hAnsi="Times New Roman"/>
          <w:b/>
          <w:sz w:val="18"/>
        </w:rPr>
      </w:pPr>
    </w:p>
    <w:p w14:paraId="054619D5" w14:textId="77777777" w:rsidR="00BD1388" w:rsidRPr="00D00961" w:rsidRDefault="00BD1388">
      <w:pPr>
        <w:pStyle w:val="TOC3"/>
        <w:tabs>
          <w:tab w:val="right" w:leader="dot" w:pos="9235"/>
        </w:tabs>
        <w:rPr>
          <w:rFonts w:ascii="Times New Roman" w:hAnsi="Times New Roman"/>
          <w:b/>
          <w:sz w:val="18"/>
        </w:rPr>
      </w:pPr>
      <w:r w:rsidRPr="00D00961">
        <w:rPr>
          <w:rFonts w:ascii="Times New Roman" w:hAnsi="Times New Roman"/>
          <w:b/>
          <w:sz w:val="18"/>
        </w:rPr>
        <w:t>Esther</w:t>
      </w:r>
      <w:r w:rsidRPr="00D00961">
        <w:rPr>
          <w:rFonts w:ascii="Times New Roman" w:hAnsi="Times New Roman"/>
          <w:b/>
          <w:sz w:val="18"/>
        </w:rPr>
        <w:tab/>
      </w:r>
      <w:r w:rsidRPr="00D00961">
        <w:rPr>
          <w:rFonts w:ascii="Times New Roman" w:hAnsi="Times New Roman"/>
          <w:b/>
          <w:sz w:val="18"/>
        </w:rPr>
        <w:fldChar w:fldCharType="begin"/>
      </w:r>
      <w:r w:rsidRPr="00D00961">
        <w:rPr>
          <w:rFonts w:ascii="Times New Roman" w:hAnsi="Times New Roman"/>
          <w:b/>
          <w:sz w:val="18"/>
        </w:rPr>
        <w:instrText xml:space="preserve"> PAGEREF _Toc502548339 \h </w:instrText>
      </w:r>
      <w:r w:rsidRPr="00D00961">
        <w:rPr>
          <w:rFonts w:ascii="Times New Roman" w:hAnsi="Times New Roman"/>
          <w:b/>
          <w:sz w:val="18"/>
        </w:rPr>
      </w:r>
      <w:r w:rsidRPr="00D00961">
        <w:rPr>
          <w:rFonts w:ascii="Times New Roman" w:hAnsi="Times New Roman"/>
          <w:b/>
          <w:sz w:val="18"/>
        </w:rPr>
        <w:fldChar w:fldCharType="separate"/>
      </w:r>
      <w:r w:rsidR="00095559">
        <w:rPr>
          <w:rFonts w:ascii="Times New Roman" w:hAnsi="Times New Roman"/>
          <w:b/>
          <w:noProof/>
          <w:sz w:val="18"/>
        </w:rPr>
        <w:t>308</w:t>
      </w:r>
      <w:r w:rsidRPr="00D00961">
        <w:rPr>
          <w:rFonts w:ascii="Times New Roman" w:hAnsi="Times New Roman"/>
          <w:b/>
          <w:sz w:val="18"/>
        </w:rPr>
        <w:fldChar w:fldCharType="end"/>
      </w:r>
    </w:p>
    <w:p w14:paraId="6D59BA4C"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Chronology of the Persian Period</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_Toc502548340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313</w:t>
      </w:r>
      <w:r w:rsidRPr="00D00961">
        <w:rPr>
          <w:rFonts w:ascii="Times New Roman" w:hAnsi="Times New Roman"/>
          <w:b/>
          <w:sz w:val="16"/>
        </w:rPr>
        <w:fldChar w:fldCharType="end"/>
      </w:r>
    </w:p>
    <w:p w14:paraId="264CDF1C"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Key Dates Related to the Book of Esther</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_Toc502548341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314</w:t>
      </w:r>
      <w:r w:rsidRPr="00D00961">
        <w:rPr>
          <w:rFonts w:ascii="Times New Roman" w:hAnsi="Times New Roman"/>
          <w:b/>
          <w:sz w:val="16"/>
        </w:rPr>
        <w:fldChar w:fldCharType="end"/>
      </w:r>
    </w:p>
    <w:p w14:paraId="6E18056B"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Banquets in the Book of Esther</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_Toc502548342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315</w:t>
      </w:r>
      <w:r w:rsidRPr="00D00961">
        <w:rPr>
          <w:rFonts w:ascii="Times New Roman" w:hAnsi="Times New Roman"/>
          <w:b/>
          <w:sz w:val="16"/>
        </w:rPr>
        <w:fldChar w:fldCharType="end"/>
      </w:r>
    </w:p>
    <w:p w14:paraId="2A94C851"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Map of Esther’s Canonical Status</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_Toc502548343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316</w:t>
      </w:r>
      <w:r w:rsidRPr="00D00961">
        <w:rPr>
          <w:rFonts w:ascii="Times New Roman" w:hAnsi="Times New Roman"/>
          <w:b/>
          <w:sz w:val="16"/>
        </w:rPr>
        <w:fldChar w:fldCharType="end"/>
      </w:r>
    </w:p>
    <w:p w14:paraId="28D59B60"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Map of the Persian Empire</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_Toc502548344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317</w:t>
      </w:r>
      <w:r w:rsidRPr="00D00961">
        <w:rPr>
          <w:rFonts w:ascii="Times New Roman" w:hAnsi="Times New Roman"/>
          <w:b/>
          <w:sz w:val="16"/>
        </w:rPr>
        <w:fldChar w:fldCharType="end"/>
      </w:r>
    </w:p>
    <w:p w14:paraId="25B68473" w14:textId="77777777" w:rsidR="00BD1388" w:rsidRPr="00D00961" w:rsidRDefault="00BD1388">
      <w:pPr>
        <w:pStyle w:val="TOC4"/>
        <w:tabs>
          <w:tab w:val="right" w:leader="dot" w:pos="9235"/>
        </w:tabs>
        <w:rPr>
          <w:rFonts w:ascii="Times New Roman" w:hAnsi="Times New Roman"/>
          <w:b/>
          <w:sz w:val="16"/>
        </w:rPr>
      </w:pPr>
      <w:r w:rsidRPr="00D00961">
        <w:rPr>
          <w:rFonts w:ascii="Times New Roman" w:hAnsi="Times New Roman"/>
          <w:b/>
          <w:sz w:val="16"/>
        </w:rPr>
        <w:t>Shadow and Fulfillment in the Book of Esther</w:t>
      </w:r>
      <w:r w:rsidRPr="00D00961">
        <w:rPr>
          <w:rFonts w:ascii="Times New Roman" w:hAnsi="Times New Roman"/>
          <w:b/>
          <w:sz w:val="16"/>
        </w:rPr>
        <w:tab/>
      </w:r>
      <w:r w:rsidRPr="00D00961">
        <w:rPr>
          <w:rFonts w:ascii="Times New Roman" w:hAnsi="Times New Roman"/>
          <w:b/>
          <w:sz w:val="16"/>
        </w:rPr>
        <w:fldChar w:fldCharType="begin"/>
      </w:r>
      <w:r w:rsidRPr="00D00961">
        <w:rPr>
          <w:rFonts w:ascii="Times New Roman" w:hAnsi="Times New Roman"/>
          <w:b/>
          <w:sz w:val="16"/>
        </w:rPr>
        <w:instrText xml:space="preserve"> PAGEREF _Toc502548345 \h </w:instrText>
      </w:r>
      <w:r w:rsidRPr="00D00961">
        <w:rPr>
          <w:rFonts w:ascii="Times New Roman" w:hAnsi="Times New Roman"/>
          <w:b/>
          <w:sz w:val="16"/>
        </w:rPr>
      </w:r>
      <w:r w:rsidRPr="00D00961">
        <w:rPr>
          <w:rFonts w:ascii="Times New Roman" w:hAnsi="Times New Roman"/>
          <w:b/>
          <w:sz w:val="16"/>
        </w:rPr>
        <w:fldChar w:fldCharType="separate"/>
      </w:r>
      <w:r w:rsidR="00095559">
        <w:rPr>
          <w:rFonts w:ascii="Times New Roman" w:hAnsi="Times New Roman"/>
          <w:b/>
          <w:noProof/>
          <w:sz w:val="16"/>
        </w:rPr>
        <w:t>318</w:t>
      </w:r>
      <w:r w:rsidRPr="00D00961">
        <w:rPr>
          <w:rFonts w:ascii="Times New Roman" w:hAnsi="Times New Roman"/>
          <w:b/>
          <w:sz w:val="16"/>
        </w:rPr>
        <w:fldChar w:fldCharType="end"/>
      </w:r>
    </w:p>
    <w:p w14:paraId="6603E9B2" w14:textId="77777777" w:rsidR="00BD1388" w:rsidRPr="00D00961" w:rsidRDefault="00BD1388">
      <w:pPr>
        <w:pStyle w:val="TOC1"/>
        <w:tabs>
          <w:tab w:val="right" w:leader="dot" w:pos="9235"/>
        </w:tabs>
        <w:rPr>
          <w:rFonts w:ascii="Times New Roman" w:hAnsi="Times New Roman"/>
          <w:sz w:val="18"/>
        </w:rPr>
      </w:pPr>
    </w:p>
    <w:p w14:paraId="3F293B2A" w14:textId="77777777" w:rsidR="00BD1388" w:rsidRPr="00D00961" w:rsidRDefault="00BD1388">
      <w:pPr>
        <w:pStyle w:val="TOC1"/>
        <w:tabs>
          <w:tab w:val="right" w:leader="dot" w:pos="9235"/>
        </w:tabs>
        <w:rPr>
          <w:rFonts w:ascii="Times New Roman" w:hAnsi="Times New Roman"/>
          <w:sz w:val="18"/>
        </w:rPr>
      </w:pPr>
      <w:r w:rsidRPr="00D00961">
        <w:rPr>
          <w:rFonts w:ascii="Times New Roman" w:hAnsi="Times New Roman"/>
          <w:sz w:val="18"/>
        </w:rPr>
        <w:t>Old Testament Keyword Song</w:t>
      </w:r>
      <w:r w:rsidRPr="00D00961">
        <w:rPr>
          <w:rFonts w:ascii="Times New Roman" w:hAnsi="Times New Roman"/>
          <w:sz w:val="18"/>
        </w:rPr>
        <w:tab/>
      </w:r>
      <w:r w:rsidRPr="00D00961">
        <w:rPr>
          <w:rFonts w:ascii="Times New Roman" w:hAnsi="Times New Roman"/>
          <w:sz w:val="18"/>
        </w:rPr>
        <w:fldChar w:fldCharType="begin"/>
      </w:r>
      <w:r w:rsidRPr="00D00961">
        <w:rPr>
          <w:rFonts w:ascii="Times New Roman" w:hAnsi="Times New Roman"/>
          <w:sz w:val="18"/>
        </w:rPr>
        <w:instrText xml:space="preserve"> PAGEREF _Toc502548346 \h </w:instrText>
      </w:r>
      <w:r w:rsidRPr="00D00961">
        <w:rPr>
          <w:rFonts w:ascii="Times New Roman" w:hAnsi="Times New Roman"/>
          <w:sz w:val="18"/>
        </w:rPr>
      </w:r>
      <w:r w:rsidRPr="00D00961">
        <w:rPr>
          <w:rFonts w:ascii="Times New Roman" w:hAnsi="Times New Roman"/>
          <w:sz w:val="18"/>
        </w:rPr>
        <w:fldChar w:fldCharType="separate"/>
      </w:r>
      <w:r w:rsidR="00095559">
        <w:rPr>
          <w:rFonts w:ascii="Times New Roman" w:hAnsi="Times New Roman"/>
          <w:noProof/>
          <w:sz w:val="18"/>
        </w:rPr>
        <w:t>319</w:t>
      </w:r>
      <w:r w:rsidRPr="00D00961">
        <w:rPr>
          <w:rFonts w:ascii="Times New Roman" w:hAnsi="Times New Roman"/>
          <w:sz w:val="18"/>
        </w:rPr>
        <w:fldChar w:fldCharType="end"/>
      </w:r>
    </w:p>
    <w:p w14:paraId="2BCF8A82" w14:textId="77777777" w:rsidR="00BD1388" w:rsidRPr="00D00961" w:rsidRDefault="00BD1388">
      <w:pPr>
        <w:pStyle w:val="TOC1"/>
        <w:tabs>
          <w:tab w:val="right" w:leader="dot" w:pos="9235"/>
        </w:tabs>
        <w:rPr>
          <w:rFonts w:ascii="Times New Roman" w:hAnsi="Times New Roman"/>
          <w:sz w:val="18"/>
        </w:rPr>
      </w:pPr>
      <w:r w:rsidRPr="00D00961">
        <w:rPr>
          <w:rFonts w:ascii="Times New Roman" w:hAnsi="Times New Roman"/>
          <w:sz w:val="18"/>
        </w:rPr>
        <w:t>MIDTERM EXAM STUDY QUESTIONS</w:t>
      </w:r>
      <w:r w:rsidRPr="00D00961">
        <w:rPr>
          <w:rFonts w:ascii="Times New Roman" w:hAnsi="Times New Roman"/>
          <w:sz w:val="18"/>
        </w:rPr>
        <w:tab/>
        <w:t>326</w:t>
      </w:r>
    </w:p>
    <w:p w14:paraId="5401654F" w14:textId="77777777" w:rsidR="00BD1388" w:rsidRPr="00D00961" w:rsidRDefault="00BD1388">
      <w:pPr>
        <w:rPr>
          <w:rFonts w:ascii="Times New Roman" w:hAnsi="Times New Roman"/>
          <w:sz w:val="22"/>
        </w:rPr>
      </w:pPr>
    </w:p>
    <w:p w14:paraId="5498577F" w14:textId="77777777" w:rsidR="00BD1388" w:rsidRPr="00D00961" w:rsidRDefault="00BD1388">
      <w:pPr>
        <w:rPr>
          <w:rFonts w:ascii="Times New Roman" w:hAnsi="Times New Roman"/>
          <w:sz w:val="22"/>
        </w:rPr>
      </w:pPr>
    </w:p>
    <w:p w14:paraId="73618E22" w14:textId="77777777" w:rsidR="00BD1388" w:rsidRPr="00D00961" w:rsidRDefault="00BD1388" w:rsidP="00BD1388">
      <w:pPr>
        <w:tabs>
          <w:tab w:val="right" w:leader="dot" w:pos="9180"/>
          <w:tab w:val="right" w:leader="dot" w:pos="9270"/>
        </w:tabs>
        <w:ind w:left="360" w:right="-385" w:hanging="360"/>
        <w:rPr>
          <w:rFonts w:ascii="Times New Roman" w:hAnsi="Times New Roman"/>
          <w:b/>
          <w:sz w:val="32"/>
        </w:rPr>
      </w:pPr>
      <w:r w:rsidRPr="00D00961">
        <w:rPr>
          <w:rFonts w:ascii="Times New Roman" w:hAnsi="Times New Roman"/>
          <w:b/>
          <w:vanish/>
          <w:sz w:val="32"/>
        </w:rPr>
        <w:lastRenderedPageBreak/>
        <w:fldChar w:fldCharType="end"/>
      </w:r>
    </w:p>
    <w:p w14:paraId="009696E1" w14:textId="77777777" w:rsidR="00BD1388" w:rsidRPr="00D00961" w:rsidRDefault="00BD1388">
      <w:pPr>
        <w:ind w:right="-385"/>
        <w:jc w:val="center"/>
        <w:rPr>
          <w:rFonts w:ascii="Times New Roman" w:hAnsi="Times New Roman"/>
          <w:b/>
          <w:sz w:val="32"/>
        </w:rPr>
        <w:sectPr w:rsidR="00BD1388" w:rsidRPr="00D00961" w:rsidSect="00B36574">
          <w:headerReference w:type="even" r:id="rId9"/>
          <w:headerReference w:type="default" r:id="rId10"/>
          <w:footerReference w:type="default" r:id="rId11"/>
          <w:pgSz w:w="11894" w:h="16834" w:code="9"/>
          <w:pgMar w:top="245" w:right="1152" w:bottom="576" w:left="1152" w:header="720" w:footer="720" w:gutter="0"/>
          <w:pgNumType w:fmt="lowerRoman" w:start="1"/>
          <w:cols w:space="720"/>
        </w:sectPr>
      </w:pPr>
    </w:p>
    <w:p w14:paraId="2C26F834" w14:textId="77777777" w:rsidR="00BD1388" w:rsidRPr="00D00961" w:rsidRDefault="00BD1388">
      <w:pPr>
        <w:ind w:right="-385"/>
        <w:jc w:val="center"/>
        <w:rPr>
          <w:rFonts w:ascii="Times New Roman" w:hAnsi="Times New Roman"/>
          <w:sz w:val="32"/>
        </w:rPr>
      </w:pPr>
    </w:p>
    <w:p w14:paraId="6E0C9AC9" w14:textId="77777777" w:rsidR="00BD1388" w:rsidRPr="00D00961" w:rsidRDefault="00BD1388">
      <w:pPr>
        <w:ind w:right="-385"/>
        <w:jc w:val="center"/>
        <w:rPr>
          <w:rFonts w:ascii="Times New Roman" w:hAnsi="Times New Roman"/>
          <w:sz w:val="32"/>
        </w:rPr>
      </w:pPr>
    </w:p>
    <w:p w14:paraId="749B09B0" w14:textId="77777777" w:rsidR="00BD1388" w:rsidRPr="00D00961" w:rsidRDefault="00BD1388">
      <w:pPr>
        <w:ind w:right="-385"/>
        <w:jc w:val="center"/>
        <w:rPr>
          <w:rFonts w:ascii="Times New Roman" w:hAnsi="Times New Roman"/>
          <w:sz w:val="32"/>
        </w:rPr>
      </w:pPr>
    </w:p>
    <w:p w14:paraId="7ACFA67C" w14:textId="77777777" w:rsidR="00BD1388" w:rsidRPr="00D00961" w:rsidRDefault="00BD1388">
      <w:pPr>
        <w:ind w:right="-385"/>
        <w:jc w:val="center"/>
        <w:rPr>
          <w:rFonts w:ascii="Times New Roman" w:hAnsi="Times New Roman"/>
          <w:sz w:val="32"/>
        </w:rPr>
      </w:pPr>
    </w:p>
    <w:p w14:paraId="0B32E580" w14:textId="77777777" w:rsidR="00BD1388" w:rsidRPr="00D00961" w:rsidRDefault="00BD1388">
      <w:pPr>
        <w:ind w:right="-385"/>
        <w:jc w:val="center"/>
        <w:rPr>
          <w:rFonts w:ascii="Times New Roman" w:hAnsi="Times New Roman"/>
          <w:sz w:val="32"/>
        </w:rPr>
      </w:pPr>
    </w:p>
    <w:p w14:paraId="3A9B1C1E" w14:textId="77777777" w:rsidR="00BD1388" w:rsidRPr="00D00961" w:rsidRDefault="00BD1388">
      <w:pPr>
        <w:ind w:right="-385"/>
        <w:jc w:val="center"/>
        <w:rPr>
          <w:rFonts w:ascii="Times New Roman" w:hAnsi="Times New Roman"/>
          <w:b/>
          <w:vanish/>
          <w:sz w:val="56"/>
        </w:rPr>
      </w:pPr>
      <w:bookmarkStart w:id="5" w:name="_Toc393735179"/>
      <w:r w:rsidRPr="00D00961">
        <w:rPr>
          <w:rFonts w:ascii="Times New Roman" w:hAnsi="Times New Roman"/>
          <w:b/>
          <w:sz w:val="56"/>
        </w:rPr>
        <w:t>Introduction</w:t>
      </w:r>
      <w:bookmarkEnd w:id="5"/>
      <w:r w:rsidRPr="00D00961">
        <w:rPr>
          <w:rFonts w:ascii="Times New Roman" w:hAnsi="Times New Roman"/>
          <w:b/>
          <w:vanish/>
          <w:sz w:val="14"/>
        </w:rPr>
        <w:fldChar w:fldCharType="begin"/>
      </w:r>
      <w:r w:rsidRPr="00D00961">
        <w:rPr>
          <w:rFonts w:ascii="Times New Roman" w:hAnsi="Times New Roman"/>
          <w:b/>
          <w:vanish/>
          <w:sz w:val="14"/>
        </w:rPr>
        <w:instrText xml:space="preserve"> TC </w:instrText>
      </w:r>
      <w:r w:rsidRPr="00D00961">
        <w:rPr>
          <w:rFonts w:ascii="Times New Roman" w:hAnsi="Times New Roman"/>
          <w:b/>
          <w:sz w:val="14"/>
        </w:rPr>
        <w:instrText xml:space="preserve"> "</w:instrText>
      </w:r>
      <w:bookmarkStart w:id="6" w:name="_Toc391739640"/>
      <w:bookmarkStart w:id="7" w:name="_Toc391995795"/>
      <w:bookmarkStart w:id="8" w:name="_Toc392004264"/>
      <w:bookmarkStart w:id="9" w:name="_Toc393735180"/>
      <w:bookmarkStart w:id="10" w:name="_Toc393765662"/>
      <w:bookmarkStart w:id="11" w:name="_Toc393768524"/>
      <w:bookmarkStart w:id="12" w:name="_Toc393775403"/>
      <w:bookmarkStart w:id="13" w:name="_Toc393784702"/>
      <w:bookmarkStart w:id="14" w:name="_Toc393787134"/>
      <w:bookmarkStart w:id="15" w:name="_Toc393787868"/>
      <w:bookmarkStart w:id="16" w:name="_Toc393816131"/>
      <w:bookmarkStart w:id="17" w:name="_Toc425035239"/>
      <w:bookmarkStart w:id="18" w:name="_Toc425042967"/>
      <w:bookmarkStart w:id="19" w:name="_Toc478007544"/>
      <w:bookmarkStart w:id="20" w:name="_Toc488675808"/>
      <w:bookmarkStart w:id="21" w:name="_Toc502548115"/>
      <w:r w:rsidRPr="00D00961">
        <w:rPr>
          <w:rFonts w:ascii="Times New Roman" w:hAnsi="Times New Roman"/>
          <w:b/>
          <w:sz w:val="14"/>
        </w:rPr>
        <w:instrText>Introduction</w:instrTex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D00961">
        <w:rPr>
          <w:rFonts w:ascii="Times New Roman" w:hAnsi="Times New Roman"/>
          <w:b/>
          <w:sz w:val="14"/>
        </w:rPr>
        <w:instrText xml:space="preserve">" \l 1 </w:instrText>
      </w:r>
      <w:r w:rsidRPr="00D00961">
        <w:rPr>
          <w:rFonts w:ascii="Times New Roman" w:hAnsi="Times New Roman"/>
          <w:b/>
          <w:vanish/>
          <w:sz w:val="14"/>
        </w:rPr>
        <w:fldChar w:fldCharType="end"/>
      </w:r>
    </w:p>
    <w:p w14:paraId="6B9282B6" w14:textId="77777777" w:rsidR="00BD1388" w:rsidRPr="00D00961" w:rsidRDefault="007304AB" w:rsidP="00BD1388">
      <w:pPr>
        <w:ind w:right="-385"/>
        <w:jc w:val="center"/>
        <w:rPr>
          <w:rFonts w:ascii="Times New Roman" w:hAnsi="Times New Roman"/>
          <w:sz w:val="22"/>
        </w:rPr>
        <w:sectPr w:rsidR="00BD1388" w:rsidRPr="00D00961" w:rsidSect="00B36574">
          <w:headerReference w:type="even" r:id="rId12"/>
          <w:headerReference w:type="default" r:id="rId13"/>
          <w:pgSz w:w="11894" w:h="16834" w:code="9"/>
          <w:pgMar w:top="245" w:right="1152" w:bottom="576" w:left="1152" w:header="720" w:footer="720" w:gutter="0"/>
          <w:pgNumType w:start="1"/>
          <w:cols w:space="720"/>
          <w:titlePg/>
        </w:sectPr>
      </w:pPr>
      <w:r w:rsidRPr="00D00961">
        <w:rPr>
          <w:rFonts w:ascii="Times New Roman" w:hAnsi="Times New Roman"/>
          <w:noProof/>
          <w:lang w:eastAsia="en-US"/>
        </w:rPr>
        <w:drawing>
          <wp:anchor distT="0" distB="0" distL="114300" distR="114300" simplePos="0" relativeHeight="251755520" behindDoc="0" locked="0" layoutInCell="1" allowOverlap="1" wp14:anchorId="417B7DB3" wp14:editId="3992145E">
            <wp:simplePos x="0" y="0"/>
            <wp:positionH relativeFrom="column">
              <wp:posOffset>577215</wp:posOffset>
            </wp:positionH>
            <wp:positionV relativeFrom="paragraph">
              <wp:posOffset>123825</wp:posOffset>
            </wp:positionV>
            <wp:extent cx="3810000" cy="4610100"/>
            <wp:effectExtent l="0" t="0" r="0" b="0"/>
            <wp:wrapTopAndBottom/>
            <wp:docPr id="303"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D7BD2" w14:textId="77777777" w:rsidR="00BD1388" w:rsidRPr="00D00961" w:rsidRDefault="00BD1388" w:rsidP="007B5590">
      <w:pPr>
        <w:ind w:right="-385"/>
        <w:jc w:val="center"/>
        <w:outlineLvl w:val="0"/>
        <w:rPr>
          <w:rFonts w:ascii="Times New Roman" w:hAnsi="Times New Roman"/>
          <w:b/>
          <w:sz w:val="32"/>
        </w:rPr>
      </w:pPr>
      <w:bookmarkStart w:id="22" w:name="_Toc393735181"/>
      <w:r w:rsidRPr="00D00961">
        <w:rPr>
          <w:rFonts w:ascii="Times New Roman" w:hAnsi="Times New Roman"/>
          <w:b/>
          <w:sz w:val="32"/>
        </w:rPr>
        <w:lastRenderedPageBreak/>
        <w:t>Syllabus</w:t>
      </w:r>
      <w:bookmarkEnd w:id="22"/>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23" w:name="_Toc391739641"/>
      <w:bookmarkStart w:id="24" w:name="_Toc391995796"/>
      <w:bookmarkStart w:id="25" w:name="_Toc392004265"/>
      <w:bookmarkStart w:id="26" w:name="_Toc393735182"/>
      <w:bookmarkStart w:id="27" w:name="_Toc393787869"/>
      <w:bookmarkStart w:id="28" w:name="_Toc393816132"/>
      <w:bookmarkStart w:id="29" w:name="_Toc425035240"/>
      <w:bookmarkStart w:id="30" w:name="_Toc425042968"/>
      <w:bookmarkStart w:id="31" w:name="_Toc478007545"/>
      <w:bookmarkStart w:id="32" w:name="_Toc488675809"/>
      <w:bookmarkStart w:id="33" w:name="_Toc502548116"/>
      <w:r w:rsidRPr="00D00961">
        <w:rPr>
          <w:rFonts w:ascii="Times New Roman" w:hAnsi="Times New Roman"/>
          <w:sz w:val="14"/>
        </w:rPr>
        <w:instrText>Syllabus</w:instrText>
      </w:r>
      <w:bookmarkEnd w:id="23"/>
      <w:bookmarkEnd w:id="24"/>
      <w:bookmarkEnd w:id="25"/>
      <w:bookmarkEnd w:id="26"/>
      <w:bookmarkEnd w:id="27"/>
      <w:bookmarkEnd w:id="28"/>
      <w:bookmarkEnd w:id="29"/>
      <w:bookmarkEnd w:id="30"/>
      <w:bookmarkEnd w:id="31"/>
      <w:bookmarkEnd w:id="32"/>
      <w:bookmarkEnd w:id="33"/>
      <w:r w:rsidRPr="00D00961">
        <w:rPr>
          <w:rFonts w:ascii="Times New Roman" w:hAnsi="Times New Roman"/>
          <w:sz w:val="14"/>
        </w:rPr>
        <w:instrText xml:space="preserve">" \l 2 </w:instrText>
      </w:r>
      <w:r w:rsidRPr="00D00961">
        <w:rPr>
          <w:rFonts w:ascii="Times New Roman" w:hAnsi="Times New Roman"/>
          <w:sz w:val="14"/>
        </w:rPr>
        <w:fldChar w:fldCharType="end"/>
      </w:r>
    </w:p>
    <w:p w14:paraId="1074234C" w14:textId="77777777" w:rsidR="00BD1388" w:rsidRPr="00D00961" w:rsidRDefault="00BD1388">
      <w:pPr>
        <w:ind w:left="360" w:right="-385" w:hanging="360"/>
        <w:rPr>
          <w:rFonts w:ascii="Times New Roman" w:hAnsi="Times New Roman"/>
          <w:sz w:val="12"/>
        </w:rPr>
      </w:pPr>
    </w:p>
    <w:p w14:paraId="527AE5C3" w14:textId="77777777" w:rsidR="00BD1388" w:rsidRPr="00D00961" w:rsidRDefault="00BD1388" w:rsidP="007B5590">
      <w:pPr>
        <w:ind w:left="360" w:right="-385" w:hanging="360"/>
        <w:outlineLvl w:val="0"/>
        <w:rPr>
          <w:rFonts w:ascii="Times New Roman" w:hAnsi="Times New Roman"/>
          <w:b/>
          <w:sz w:val="22"/>
        </w:rPr>
      </w:pPr>
      <w:bookmarkStart w:id="34" w:name="_Toc393735183"/>
      <w:r w:rsidRPr="00D00961">
        <w:rPr>
          <w:rFonts w:ascii="Times New Roman" w:hAnsi="Times New Roman"/>
          <w:b/>
          <w:sz w:val="22"/>
        </w:rPr>
        <w:t>I.</w:t>
      </w:r>
      <w:r w:rsidRPr="00D00961">
        <w:rPr>
          <w:rFonts w:ascii="Times New Roman" w:hAnsi="Times New Roman"/>
          <w:b/>
          <w:sz w:val="22"/>
        </w:rPr>
        <w:tab/>
        <w:t>Course Descriptions</w:t>
      </w:r>
      <w:bookmarkEnd w:id="34"/>
    </w:p>
    <w:p w14:paraId="4FCD4ACC" w14:textId="77777777" w:rsidR="00BD1388" w:rsidRPr="00D00961" w:rsidRDefault="00BD1388">
      <w:pPr>
        <w:ind w:left="360" w:right="-385" w:hanging="360"/>
        <w:rPr>
          <w:rFonts w:ascii="Times New Roman" w:hAnsi="Times New Roman"/>
          <w:sz w:val="12"/>
        </w:rPr>
      </w:pPr>
    </w:p>
    <w:p w14:paraId="11BB4F9A" w14:textId="77777777" w:rsidR="00BD1388" w:rsidRPr="00D00961" w:rsidRDefault="00BD1388">
      <w:pPr>
        <w:ind w:left="360" w:right="-385"/>
        <w:rPr>
          <w:rFonts w:ascii="Times New Roman" w:hAnsi="Times New Roman"/>
          <w:sz w:val="22"/>
        </w:rPr>
      </w:pPr>
      <w:bookmarkStart w:id="35" w:name="_Toc393735184"/>
      <w:r w:rsidRPr="00D00961">
        <w:rPr>
          <w:rFonts w:ascii="Times New Roman" w:hAnsi="Times New Roman"/>
          <w:sz w:val="22"/>
          <w:u w:val="single"/>
        </w:rPr>
        <w:t>Evening School Brochure (OT Survey I Only)</w:t>
      </w:r>
      <w:r w:rsidRPr="00D00961">
        <w:rPr>
          <w:rFonts w:ascii="Times New Roman" w:hAnsi="Times New Roman"/>
          <w:sz w:val="22"/>
        </w:rPr>
        <w:t>: Many believers do not appreciate the incredible gems in the Old Testament because they lack the “big picture.”  This course gives an overall framework for the books of Moses and the historical books (Genesis-Esther), emphasizing major themes and relationships between the books.  Technical issues (textual criticism, dating, etc.) are avoided to see the OT as devotional literature.</w:t>
      </w:r>
      <w:bookmarkEnd w:id="35"/>
    </w:p>
    <w:p w14:paraId="59E9721A" w14:textId="77777777" w:rsidR="00BD1388" w:rsidRPr="00D00961" w:rsidRDefault="00BD1388">
      <w:pPr>
        <w:ind w:left="360" w:right="-385" w:hanging="360"/>
        <w:rPr>
          <w:rFonts w:ascii="Times New Roman" w:hAnsi="Times New Roman"/>
          <w:sz w:val="12"/>
        </w:rPr>
      </w:pPr>
    </w:p>
    <w:p w14:paraId="6BCB4142" w14:textId="77777777" w:rsidR="00BD1388" w:rsidRPr="00D00961" w:rsidRDefault="00BD1388">
      <w:pPr>
        <w:ind w:left="360" w:right="-385"/>
        <w:rPr>
          <w:rFonts w:ascii="Times New Roman" w:hAnsi="Times New Roman"/>
          <w:sz w:val="22"/>
        </w:rPr>
      </w:pPr>
      <w:bookmarkStart w:id="36" w:name="_Toc393735185"/>
      <w:r w:rsidRPr="00D00961">
        <w:rPr>
          <w:rFonts w:ascii="Times New Roman" w:hAnsi="Times New Roman"/>
          <w:sz w:val="22"/>
          <w:u w:val="single"/>
        </w:rPr>
        <w:t>Day School Catalogue (OT Survey)</w:t>
      </w:r>
      <w:r w:rsidRPr="00D00961">
        <w:rPr>
          <w:rFonts w:ascii="Times New Roman" w:hAnsi="Times New Roman"/>
          <w:sz w:val="22"/>
        </w:rPr>
        <w:t>: A general overview of the message of each Old Testament book, including how they relate to one other to form the whole, pertinent introductory issues (author, date, occasion, uniqueness, etc.), studies of foreign countries which affected Israel, a biblical theology of the Old Testament, and the chronological developments in the history of Israel.</w:t>
      </w:r>
      <w:bookmarkEnd w:id="36"/>
    </w:p>
    <w:p w14:paraId="6F937DCE" w14:textId="77777777" w:rsidR="00BD1388" w:rsidRPr="00D00961" w:rsidRDefault="00BD1388">
      <w:pPr>
        <w:ind w:left="360" w:right="-385"/>
        <w:rPr>
          <w:rFonts w:ascii="Times New Roman" w:hAnsi="Times New Roman"/>
          <w:sz w:val="22"/>
        </w:rPr>
      </w:pPr>
    </w:p>
    <w:p w14:paraId="084E395B" w14:textId="77777777" w:rsidR="00BD1388" w:rsidRPr="00D00961" w:rsidRDefault="00BD1388">
      <w:pPr>
        <w:ind w:left="340"/>
        <w:rPr>
          <w:rFonts w:ascii="Times New Roman" w:hAnsi="Times New Roman"/>
          <w:sz w:val="22"/>
        </w:rPr>
      </w:pPr>
      <w:r w:rsidRPr="00D00961">
        <w:rPr>
          <w:rFonts w:ascii="Times New Roman" w:hAnsi="Times New Roman"/>
          <w:sz w:val="22"/>
        </w:rPr>
        <w:t xml:space="preserve">This course will follow a </w:t>
      </w:r>
      <w:r w:rsidRPr="00D00961">
        <w:rPr>
          <w:rFonts w:ascii="Times New Roman" w:hAnsi="Times New Roman"/>
          <w:i/>
          <w:sz w:val="22"/>
        </w:rPr>
        <w:t>blended learning</w:t>
      </w:r>
      <w:r w:rsidRPr="00D00961">
        <w:rPr>
          <w:rFonts w:ascii="Times New Roman" w:hAnsi="Times New Roman"/>
          <w:sz w:val="22"/>
        </w:rPr>
        <w:t xml:space="preserve"> approach.  This means that we will survey the OT by two simultaneous means of instruction: (1) </w:t>
      </w:r>
      <w:r w:rsidRPr="00D00961">
        <w:rPr>
          <w:rFonts w:ascii="Times New Roman" w:hAnsi="Times New Roman"/>
          <w:i/>
          <w:sz w:val="22"/>
        </w:rPr>
        <w:t>face-to-face classroom learning</w:t>
      </w:r>
      <w:r w:rsidRPr="00D00961">
        <w:rPr>
          <w:rFonts w:ascii="Times New Roman" w:hAnsi="Times New Roman"/>
          <w:sz w:val="22"/>
        </w:rPr>
        <w:t xml:space="preserve"> via the instructor and live discussion groups supplemented by a course text, as well as (2) </w:t>
      </w:r>
      <w:r w:rsidRPr="00D00961">
        <w:rPr>
          <w:rFonts w:ascii="Times New Roman" w:hAnsi="Times New Roman"/>
          <w:i/>
          <w:sz w:val="22"/>
        </w:rPr>
        <w:t>web-based individual learning</w:t>
      </w:r>
      <w:r w:rsidRPr="00D00961">
        <w:rPr>
          <w:rFonts w:ascii="Times New Roman" w:hAnsi="Times New Roman"/>
          <w:sz w:val="22"/>
        </w:rPr>
        <w:t xml:space="preserve"> via quizzes and exams.  Through this approach my prayer is that each student will get the “best of both worlds” rather than a traditional-only or Internet-only medium.  Our web-based learning is accessed at the SBC Moodle site at this link: </w:t>
      </w:r>
      <w:hyperlink r:id="rId15" w:history="1">
        <w:r w:rsidRPr="00D00961">
          <w:rPr>
            <w:rStyle w:val="Hyperlink"/>
            <w:rFonts w:ascii="Times New Roman" w:hAnsi="Times New Roman"/>
            <w:sz w:val="22"/>
          </w:rPr>
          <w:t>https://www.sbc.edu.sg/moodle</w:t>
        </w:r>
        <w:r w:rsidRPr="00D00961">
          <w:rPr>
            <w:rStyle w:val="Hyperlink"/>
            <w:rFonts w:ascii="Times New Roman" w:hAnsi="Times New Roman"/>
            <w:sz w:val="22"/>
          </w:rPr>
          <w:t>/</w:t>
        </w:r>
        <w:r w:rsidRPr="00D00961">
          <w:rPr>
            <w:rStyle w:val="Hyperlink"/>
            <w:rFonts w:ascii="Times New Roman" w:hAnsi="Times New Roman"/>
            <w:sz w:val="22"/>
          </w:rPr>
          <w:t>login/index.php</w:t>
        </w:r>
      </w:hyperlink>
      <w:r w:rsidRPr="00D00961">
        <w:rPr>
          <w:rFonts w:ascii="Times New Roman" w:hAnsi="Times New Roman"/>
          <w:sz w:val="22"/>
        </w:rPr>
        <w:t xml:space="preserve">.  If it still says cookies are not enabled, then enable your cookies under “Options.”  If it still does not work then try </w:t>
      </w:r>
      <w:hyperlink r:id="rId16" w:history="1">
        <w:r w:rsidRPr="00D00961">
          <w:rPr>
            <w:rStyle w:val="Hyperlink"/>
            <w:rFonts w:ascii="Times New Roman" w:hAnsi="Times New Roman"/>
            <w:sz w:val="22"/>
          </w:rPr>
          <w:t>https://www.sbc.edu.sg/moodle</w:t>
        </w:r>
      </w:hyperlink>
      <w:r w:rsidRPr="00D00961">
        <w:rPr>
          <w:rFonts w:ascii="Times New Roman" w:hAnsi="Times New Roman"/>
          <w:sz w:val="22"/>
        </w:rPr>
        <w:t>.</w:t>
      </w:r>
    </w:p>
    <w:p w14:paraId="3BFB12BA" w14:textId="77777777" w:rsidR="00BD1388" w:rsidRPr="00D00961" w:rsidRDefault="00BD1388">
      <w:pPr>
        <w:ind w:left="340"/>
        <w:rPr>
          <w:rFonts w:ascii="Times New Roman" w:hAnsi="Times New Roman"/>
          <w:sz w:val="22"/>
        </w:rPr>
      </w:pPr>
    </w:p>
    <w:p w14:paraId="2A0A4C07" w14:textId="77777777" w:rsidR="00BD1388" w:rsidRPr="00D00961" w:rsidRDefault="00BD1388">
      <w:pPr>
        <w:ind w:left="340"/>
        <w:rPr>
          <w:rFonts w:ascii="Times New Roman" w:hAnsi="Times New Roman"/>
          <w:color w:val="000000"/>
          <w:sz w:val="22"/>
        </w:rPr>
      </w:pPr>
      <w:r w:rsidRPr="00D00961">
        <w:rPr>
          <w:rFonts w:ascii="Times New Roman" w:hAnsi="Times New Roman"/>
          <w:color w:val="000000"/>
          <w:sz w:val="22"/>
        </w:rPr>
        <w:t>How can you get onto the website?  Log on with your normal SBC username and password (or the password sent to you by SBC IT), and then click on the OT Survey course.  Read any announcements that I have posted, and then go to your quiz for that week. Ou tech department notes, “Based on recent experience, turning off Norton anti-virus is not effective. Somehow Norton still has some residual effect after it has been turned off.  You will need to turn off ‘automatic start up of Norton Antivirus during System Startup’ through the Norton Antivirus Options window.  After doing that, restart your computer and you should be able to access the Quiz after that.  You may want to consider Avast antivirus which is free for home use and we have had much better experience with it than Norton.”</w:t>
      </w:r>
    </w:p>
    <w:p w14:paraId="681375F1" w14:textId="77777777" w:rsidR="00BD1388" w:rsidRPr="00D00961" w:rsidRDefault="00BD1388">
      <w:pPr>
        <w:ind w:left="360" w:right="-385" w:hanging="360"/>
        <w:rPr>
          <w:rFonts w:ascii="Times New Roman" w:hAnsi="Times New Roman"/>
          <w:sz w:val="22"/>
        </w:rPr>
      </w:pPr>
    </w:p>
    <w:p w14:paraId="4DA090BE" w14:textId="77777777" w:rsidR="00BD1388" w:rsidRPr="00D00961" w:rsidRDefault="00BD1388" w:rsidP="007B5590">
      <w:pPr>
        <w:ind w:left="420" w:right="-385" w:hanging="420"/>
        <w:outlineLvl w:val="0"/>
        <w:rPr>
          <w:rFonts w:ascii="Times New Roman" w:hAnsi="Times New Roman"/>
          <w:b/>
          <w:sz w:val="22"/>
        </w:rPr>
      </w:pPr>
      <w:bookmarkStart w:id="37" w:name="_Toc393735186"/>
      <w:r w:rsidRPr="00D00961">
        <w:rPr>
          <w:rFonts w:ascii="Times New Roman" w:hAnsi="Times New Roman"/>
          <w:b/>
          <w:sz w:val="22"/>
        </w:rPr>
        <w:t>II.</w:t>
      </w:r>
      <w:r w:rsidRPr="00D00961">
        <w:rPr>
          <w:rFonts w:ascii="Times New Roman" w:hAnsi="Times New Roman"/>
          <w:b/>
          <w:sz w:val="22"/>
        </w:rPr>
        <w:tab/>
        <w:t>Course Objectives</w:t>
      </w:r>
      <w:bookmarkEnd w:id="37"/>
    </w:p>
    <w:p w14:paraId="23DD9BF9" w14:textId="77777777" w:rsidR="00BD1388" w:rsidRPr="00D00961" w:rsidRDefault="00BD1388">
      <w:pPr>
        <w:ind w:left="360" w:right="-385"/>
        <w:rPr>
          <w:rFonts w:ascii="Times New Roman" w:hAnsi="Times New Roman"/>
          <w:sz w:val="22"/>
        </w:rPr>
      </w:pPr>
      <w:bookmarkStart w:id="38" w:name="_Toc393735187"/>
      <w:r w:rsidRPr="00D00961">
        <w:rPr>
          <w:rFonts w:ascii="Times New Roman" w:hAnsi="Times New Roman"/>
          <w:sz w:val="22"/>
        </w:rPr>
        <w:t>By the end of this volume of notes the day and evening school student will be familiar with…</w:t>
      </w:r>
      <w:bookmarkEnd w:id="38"/>
    </w:p>
    <w:p w14:paraId="07B555DC" w14:textId="77777777" w:rsidR="00BD1388" w:rsidRPr="00D00961" w:rsidRDefault="00BD1388">
      <w:pPr>
        <w:ind w:left="720" w:right="-385" w:hanging="360"/>
        <w:rPr>
          <w:rFonts w:ascii="Times New Roman" w:hAnsi="Times New Roman"/>
          <w:sz w:val="14"/>
        </w:rPr>
      </w:pPr>
      <w:bookmarkStart w:id="39" w:name="_Toc393735188"/>
    </w:p>
    <w:p w14:paraId="52AB8774" w14:textId="77777777" w:rsidR="00BD1388" w:rsidRPr="00D00961" w:rsidRDefault="00BD1388">
      <w:pPr>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The </w:t>
      </w:r>
      <w:r w:rsidRPr="00D00961">
        <w:rPr>
          <w:rFonts w:ascii="Times New Roman" w:hAnsi="Times New Roman"/>
          <w:i/>
          <w:sz w:val="22"/>
        </w:rPr>
        <w:t>backgrounds</w:t>
      </w:r>
      <w:r w:rsidRPr="00D00961">
        <w:rPr>
          <w:rFonts w:ascii="Times New Roman" w:hAnsi="Times New Roman"/>
          <w:sz w:val="22"/>
        </w:rPr>
        <w:t xml:space="preserve"> (author, date, origin, recipients, occasion, characteristics, and argument) of each of the seventeen OT historical books.</w:t>
      </w:r>
      <w:bookmarkEnd w:id="39"/>
    </w:p>
    <w:p w14:paraId="19783F44" w14:textId="77777777" w:rsidR="00BD1388" w:rsidRPr="00D00961" w:rsidRDefault="00BD1388">
      <w:pPr>
        <w:ind w:left="720" w:right="-385" w:hanging="360"/>
        <w:rPr>
          <w:rFonts w:ascii="Times New Roman" w:hAnsi="Times New Roman"/>
          <w:sz w:val="14"/>
        </w:rPr>
      </w:pPr>
      <w:bookmarkStart w:id="40" w:name="_Toc393735189"/>
    </w:p>
    <w:p w14:paraId="351FCA2D" w14:textId="77777777" w:rsidR="00BD1388" w:rsidRPr="00D00961" w:rsidRDefault="00BD1388">
      <w:pPr>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The general </w:t>
      </w:r>
      <w:r w:rsidRPr="00D00961">
        <w:rPr>
          <w:rFonts w:ascii="Times New Roman" w:hAnsi="Times New Roman"/>
          <w:i/>
          <w:sz w:val="22"/>
        </w:rPr>
        <w:t>content</w:t>
      </w:r>
      <w:r w:rsidRPr="00D00961">
        <w:rPr>
          <w:rFonts w:ascii="Times New Roman" w:hAnsi="Times New Roman"/>
          <w:sz w:val="22"/>
        </w:rPr>
        <w:t xml:space="preserve"> of the OT historical books, including a key word for each book.</w:t>
      </w:r>
      <w:bookmarkEnd w:id="40"/>
    </w:p>
    <w:p w14:paraId="1F9BFC36" w14:textId="77777777" w:rsidR="00BD1388" w:rsidRPr="00D00961" w:rsidRDefault="00BD1388">
      <w:pPr>
        <w:ind w:left="720" w:right="-385" w:hanging="360"/>
        <w:rPr>
          <w:rFonts w:ascii="Times New Roman" w:hAnsi="Times New Roman"/>
          <w:sz w:val="14"/>
        </w:rPr>
      </w:pPr>
      <w:bookmarkStart w:id="41" w:name="_Toc393735190"/>
    </w:p>
    <w:p w14:paraId="3E27719E" w14:textId="77777777" w:rsidR="00BD1388" w:rsidRPr="00D00961" w:rsidRDefault="00BD1388">
      <w:pPr>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The </w:t>
      </w:r>
      <w:r w:rsidRPr="00D00961">
        <w:rPr>
          <w:rFonts w:ascii="Times New Roman" w:hAnsi="Times New Roman"/>
          <w:i/>
          <w:sz w:val="22"/>
        </w:rPr>
        <w:t>relevance</w:t>
      </w:r>
      <w:r w:rsidRPr="00D00961">
        <w:rPr>
          <w:rFonts w:ascii="Times New Roman" w:hAnsi="Times New Roman"/>
          <w:sz w:val="22"/>
        </w:rPr>
        <w:t xml:space="preserve"> of each OT historical book to Asian culture and world mission.</w:t>
      </w:r>
      <w:bookmarkEnd w:id="41"/>
    </w:p>
    <w:p w14:paraId="0A3E979D" w14:textId="77777777" w:rsidR="00BD1388" w:rsidRPr="00D00961" w:rsidRDefault="00BD1388">
      <w:pPr>
        <w:ind w:left="720" w:right="-385" w:hanging="360"/>
        <w:rPr>
          <w:rFonts w:ascii="Times New Roman" w:hAnsi="Times New Roman"/>
          <w:sz w:val="22"/>
        </w:rPr>
      </w:pPr>
    </w:p>
    <w:p w14:paraId="1E4B1404" w14:textId="77777777" w:rsidR="00BD1388" w:rsidRPr="00D00961" w:rsidRDefault="00BD1388" w:rsidP="007B5590">
      <w:pPr>
        <w:ind w:left="720" w:right="-385" w:hanging="360"/>
        <w:outlineLvl w:val="0"/>
        <w:rPr>
          <w:rFonts w:ascii="Times New Roman" w:hAnsi="Times New Roman"/>
          <w:sz w:val="22"/>
        </w:rPr>
      </w:pPr>
      <w:bookmarkStart w:id="42" w:name="_Toc393735191"/>
      <w:r w:rsidRPr="00D00961">
        <w:rPr>
          <w:rFonts w:ascii="Times New Roman" w:hAnsi="Times New Roman"/>
          <w:sz w:val="22"/>
        </w:rPr>
        <w:t>In addition, students taking the course for bachelor or master credit will be familiar with…</w:t>
      </w:r>
      <w:bookmarkEnd w:id="42"/>
    </w:p>
    <w:p w14:paraId="414B96D9" w14:textId="77777777" w:rsidR="00BD1388" w:rsidRPr="00D00961" w:rsidRDefault="00BD1388">
      <w:pPr>
        <w:ind w:left="720" w:right="-385" w:hanging="360"/>
        <w:rPr>
          <w:rFonts w:ascii="Times New Roman" w:hAnsi="Times New Roman"/>
          <w:sz w:val="14"/>
        </w:rPr>
      </w:pPr>
    </w:p>
    <w:p w14:paraId="0BE6E1EB" w14:textId="77777777" w:rsidR="00BD1388" w:rsidRPr="00D00961" w:rsidRDefault="00BD1388">
      <w:pPr>
        <w:ind w:left="720" w:right="-385" w:hanging="360"/>
        <w:rPr>
          <w:rFonts w:ascii="Times New Roman" w:hAnsi="Times New Roman"/>
          <w:sz w:val="22"/>
        </w:rPr>
      </w:pPr>
      <w:bookmarkStart w:id="43" w:name="_Toc393735192"/>
      <w:r w:rsidRPr="00D00961">
        <w:rPr>
          <w:rFonts w:ascii="Times New Roman" w:hAnsi="Times New Roman"/>
          <w:sz w:val="22"/>
        </w:rPr>
        <w:t>D.</w:t>
      </w:r>
      <w:r w:rsidRPr="00D00961">
        <w:rPr>
          <w:rFonts w:ascii="Times New Roman" w:hAnsi="Times New Roman"/>
          <w:sz w:val="22"/>
        </w:rPr>
        <w:tab/>
        <w:t xml:space="preserve">A general </w:t>
      </w:r>
      <w:r w:rsidRPr="00D00961">
        <w:rPr>
          <w:rFonts w:ascii="Times New Roman" w:hAnsi="Times New Roman"/>
          <w:i/>
          <w:sz w:val="22"/>
        </w:rPr>
        <w:t>biblical theology</w:t>
      </w:r>
      <w:r w:rsidRPr="00D00961">
        <w:rPr>
          <w:rFonts w:ascii="Times New Roman" w:hAnsi="Times New Roman"/>
          <w:sz w:val="22"/>
        </w:rPr>
        <w:t xml:space="preserve"> of the Old Testament.</w:t>
      </w:r>
      <w:bookmarkEnd w:id="43"/>
    </w:p>
    <w:p w14:paraId="3375BB1B" w14:textId="77777777" w:rsidR="00BD1388" w:rsidRPr="00D00961" w:rsidRDefault="00BD1388">
      <w:pPr>
        <w:ind w:left="720" w:right="-385" w:hanging="360"/>
        <w:rPr>
          <w:rFonts w:ascii="Times New Roman" w:hAnsi="Times New Roman"/>
          <w:sz w:val="14"/>
        </w:rPr>
      </w:pPr>
      <w:bookmarkStart w:id="44" w:name="_Toc393735193"/>
    </w:p>
    <w:p w14:paraId="4697C044" w14:textId="77777777" w:rsidR="00BD1388" w:rsidRPr="00D00961" w:rsidRDefault="00BD1388">
      <w:pPr>
        <w:ind w:left="720" w:right="-385" w:hanging="36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t xml:space="preserve">Backgrounds on </w:t>
      </w:r>
      <w:r w:rsidRPr="00D00961">
        <w:rPr>
          <w:rFonts w:ascii="Times New Roman" w:hAnsi="Times New Roman"/>
          <w:i/>
          <w:sz w:val="22"/>
        </w:rPr>
        <w:t>foreign countries</w:t>
      </w:r>
      <w:r w:rsidRPr="00D00961">
        <w:rPr>
          <w:rFonts w:ascii="Times New Roman" w:hAnsi="Times New Roman"/>
          <w:sz w:val="22"/>
        </w:rPr>
        <w:t xml:space="preserve"> that affected Israel.</w:t>
      </w:r>
      <w:bookmarkEnd w:id="44"/>
    </w:p>
    <w:p w14:paraId="46B7D927" w14:textId="77777777" w:rsidR="00BD1388" w:rsidRPr="00D00961" w:rsidRDefault="00BD1388">
      <w:pPr>
        <w:ind w:left="720" w:right="-385" w:hanging="360"/>
        <w:rPr>
          <w:rFonts w:ascii="Times New Roman" w:hAnsi="Times New Roman"/>
          <w:sz w:val="14"/>
        </w:rPr>
      </w:pPr>
      <w:bookmarkStart w:id="45" w:name="_Toc393735194"/>
    </w:p>
    <w:p w14:paraId="16128EF4" w14:textId="77777777" w:rsidR="00BD1388" w:rsidRPr="00D00961" w:rsidRDefault="00BD1388">
      <w:pPr>
        <w:ind w:left="720" w:right="-385" w:hanging="360"/>
        <w:rPr>
          <w:rFonts w:ascii="Times New Roman" w:hAnsi="Times New Roman"/>
          <w:sz w:val="22"/>
        </w:rPr>
      </w:pPr>
      <w:r w:rsidRPr="00D00961">
        <w:rPr>
          <w:rFonts w:ascii="Times New Roman" w:hAnsi="Times New Roman"/>
          <w:sz w:val="22"/>
        </w:rPr>
        <w:t>F.</w:t>
      </w:r>
      <w:r w:rsidRPr="00D00961">
        <w:rPr>
          <w:rFonts w:ascii="Times New Roman" w:hAnsi="Times New Roman"/>
          <w:sz w:val="22"/>
        </w:rPr>
        <w:tab/>
        <w:t xml:space="preserve">A general </w:t>
      </w:r>
      <w:r w:rsidRPr="00D00961">
        <w:rPr>
          <w:rFonts w:ascii="Times New Roman" w:hAnsi="Times New Roman"/>
          <w:i/>
          <w:sz w:val="22"/>
        </w:rPr>
        <w:t>chronology</w:t>
      </w:r>
      <w:r w:rsidRPr="00D00961">
        <w:rPr>
          <w:rFonts w:ascii="Times New Roman" w:hAnsi="Times New Roman"/>
          <w:sz w:val="22"/>
        </w:rPr>
        <w:t xml:space="preserve"> of the history of Israel</w:t>
      </w:r>
      <w:bookmarkEnd w:id="45"/>
      <w:r w:rsidRPr="00D00961">
        <w:rPr>
          <w:rFonts w:ascii="Times New Roman" w:hAnsi="Times New Roman"/>
          <w:sz w:val="22"/>
        </w:rPr>
        <w:t xml:space="preserve"> with corresponding key dates.</w:t>
      </w:r>
    </w:p>
    <w:p w14:paraId="6102DBB0" w14:textId="77777777" w:rsidR="00BD1388" w:rsidRPr="00D00961" w:rsidRDefault="00BD1388">
      <w:pPr>
        <w:tabs>
          <w:tab w:val="left" w:pos="3140"/>
          <w:tab w:val="left" w:pos="7640"/>
        </w:tabs>
        <w:ind w:left="360" w:right="-385" w:hanging="360"/>
        <w:rPr>
          <w:rFonts w:ascii="Times New Roman" w:hAnsi="Times New Roman"/>
          <w:sz w:val="22"/>
        </w:rPr>
      </w:pPr>
    </w:p>
    <w:p w14:paraId="45B2DFDB" w14:textId="77777777" w:rsidR="00BD1388" w:rsidRPr="00D00961" w:rsidRDefault="00BD1388" w:rsidP="007B5590">
      <w:pPr>
        <w:tabs>
          <w:tab w:val="left" w:pos="3140"/>
          <w:tab w:val="left" w:pos="7640"/>
        </w:tabs>
        <w:ind w:left="360" w:right="-385" w:hanging="360"/>
        <w:outlineLvl w:val="0"/>
        <w:rPr>
          <w:rFonts w:ascii="Times New Roman" w:hAnsi="Times New Roman"/>
          <w:b/>
          <w:sz w:val="22"/>
        </w:rPr>
      </w:pPr>
      <w:bookmarkStart w:id="46" w:name="_Toc393735195"/>
      <w:r w:rsidRPr="00D00961">
        <w:rPr>
          <w:rFonts w:ascii="Times New Roman" w:hAnsi="Times New Roman"/>
          <w:b/>
          <w:sz w:val="22"/>
        </w:rPr>
        <w:t>III. Course Requirements</w:t>
      </w:r>
      <w:bookmarkEnd w:id="46"/>
    </w:p>
    <w:p w14:paraId="7A42A421" w14:textId="77777777" w:rsidR="00BD1388" w:rsidRPr="00D00961" w:rsidRDefault="00BD1388">
      <w:pPr>
        <w:ind w:left="720" w:right="-385" w:hanging="360"/>
        <w:rPr>
          <w:rFonts w:ascii="Times New Roman" w:hAnsi="Times New Roman"/>
          <w:sz w:val="14"/>
        </w:rPr>
      </w:pPr>
      <w:bookmarkStart w:id="47" w:name="_Toc393735197"/>
    </w:p>
    <w:p w14:paraId="699F8271" w14:textId="77777777" w:rsidR="00BD1388" w:rsidRPr="00D00961" w:rsidRDefault="00BD1388">
      <w:pPr>
        <w:tabs>
          <w:tab w:val="left" w:pos="3140"/>
          <w:tab w:val="left" w:pos="764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Readings</w:t>
      </w:r>
      <w:r w:rsidRPr="00D00961">
        <w:rPr>
          <w:rFonts w:ascii="Times New Roman" w:hAnsi="Times New Roman"/>
          <w:sz w:val="22"/>
        </w:rPr>
        <w:t xml:space="preserve"> for each session will be reported on each quiz. Students taking this course for credit must buy these four books (about $150.00):</w:t>
      </w:r>
      <w:bookmarkEnd w:id="47"/>
    </w:p>
    <w:p w14:paraId="275C1E04" w14:textId="77777777" w:rsidR="00BD1388" w:rsidRPr="00D00961" w:rsidRDefault="00BD1388">
      <w:pPr>
        <w:tabs>
          <w:tab w:val="left" w:pos="3140"/>
          <w:tab w:val="left" w:pos="7640"/>
        </w:tabs>
        <w:ind w:left="1100" w:right="-385" w:hanging="360"/>
        <w:rPr>
          <w:rFonts w:ascii="Times New Roman" w:hAnsi="Times New Roman"/>
          <w:sz w:val="16"/>
        </w:rPr>
      </w:pPr>
    </w:p>
    <w:p w14:paraId="13F847B0" w14:textId="77777777" w:rsidR="00BD1388" w:rsidRPr="00D00961" w:rsidRDefault="00BD1388">
      <w:pPr>
        <w:tabs>
          <w:tab w:val="left" w:pos="3140"/>
          <w:tab w:val="left" w:pos="7640"/>
        </w:tabs>
        <w:ind w:left="1100" w:right="-385" w:hanging="360"/>
        <w:rPr>
          <w:rFonts w:ascii="Times New Roman" w:hAnsi="Times New Roman"/>
          <w:sz w:val="22"/>
        </w:rPr>
      </w:pPr>
      <w:bookmarkStart w:id="48" w:name="_Toc393735198"/>
      <w:r w:rsidRPr="00D00961">
        <w:rPr>
          <w:rFonts w:ascii="Times New Roman" w:hAnsi="Times New Roman"/>
          <w:sz w:val="22"/>
        </w:rPr>
        <w:t>1.</w:t>
      </w:r>
      <w:r w:rsidRPr="00D00961">
        <w:rPr>
          <w:rFonts w:ascii="Times New Roman" w:hAnsi="Times New Roman"/>
          <w:sz w:val="22"/>
        </w:rPr>
        <w:tab/>
        <w:t>Volume 1 of the class notes ($20.00)–the only required book for evening students</w:t>
      </w:r>
      <w:bookmarkEnd w:id="48"/>
    </w:p>
    <w:p w14:paraId="36E2E24F" w14:textId="77777777" w:rsidR="00BD1388" w:rsidRPr="00D00961" w:rsidRDefault="00BD1388">
      <w:pPr>
        <w:tabs>
          <w:tab w:val="left" w:pos="3140"/>
          <w:tab w:val="left" w:pos="7640"/>
        </w:tabs>
        <w:ind w:left="1100" w:right="-385" w:hanging="360"/>
        <w:rPr>
          <w:rFonts w:ascii="Times New Roman" w:hAnsi="Times New Roman"/>
          <w:sz w:val="22"/>
        </w:rPr>
      </w:pPr>
      <w:bookmarkStart w:id="49" w:name="_Toc393735199"/>
      <w:r w:rsidRPr="00D00961">
        <w:rPr>
          <w:rFonts w:ascii="Times New Roman" w:hAnsi="Times New Roman"/>
          <w:sz w:val="22"/>
        </w:rPr>
        <w:t>2.</w:t>
      </w:r>
      <w:r w:rsidRPr="00D00961">
        <w:rPr>
          <w:rFonts w:ascii="Times New Roman" w:hAnsi="Times New Roman"/>
          <w:sz w:val="22"/>
        </w:rPr>
        <w:tab/>
        <w:t xml:space="preserve">Arnold &amp; Beyer’s </w:t>
      </w:r>
      <w:r w:rsidRPr="00D00961">
        <w:rPr>
          <w:rFonts w:ascii="Times New Roman" w:hAnsi="Times New Roman"/>
          <w:i/>
          <w:sz w:val="22"/>
        </w:rPr>
        <w:t>Encountering the Old Testament</w:t>
      </w:r>
      <w:r w:rsidRPr="00D00961">
        <w:rPr>
          <w:rFonts w:ascii="Times New Roman" w:hAnsi="Times New Roman"/>
          <w:sz w:val="22"/>
        </w:rPr>
        <w:t xml:space="preserve"> </w:t>
      </w:r>
      <w:bookmarkEnd w:id="49"/>
    </w:p>
    <w:p w14:paraId="3910D375" w14:textId="77777777" w:rsidR="00BD1388" w:rsidRPr="00D00961" w:rsidRDefault="00BD1388">
      <w:pPr>
        <w:tabs>
          <w:tab w:val="left" w:pos="3140"/>
          <w:tab w:val="left" w:pos="7640"/>
        </w:tabs>
        <w:ind w:left="1100" w:right="-385" w:hanging="360"/>
        <w:rPr>
          <w:rFonts w:ascii="Times New Roman" w:hAnsi="Times New Roman"/>
          <w:sz w:val="22"/>
        </w:rPr>
      </w:pPr>
      <w:bookmarkStart w:id="50" w:name="_Toc393735200"/>
      <w:r w:rsidRPr="00D00961">
        <w:rPr>
          <w:rFonts w:ascii="Times New Roman" w:hAnsi="Times New Roman"/>
          <w:sz w:val="22"/>
        </w:rPr>
        <w:t>3.</w:t>
      </w:r>
      <w:bookmarkEnd w:id="50"/>
      <w:r w:rsidRPr="00D00961">
        <w:rPr>
          <w:rFonts w:ascii="Times New Roman" w:hAnsi="Times New Roman"/>
          <w:sz w:val="22"/>
        </w:rPr>
        <w:t xml:space="preserve"> </w:t>
      </w:r>
      <w:bookmarkStart w:id="51" w:name="_Toc393735201"/>
      <w:bookmarkStart w:id="52" w:name="_Toc393735202"/>
      <w:r w:rsidRPr="00D00961">
        <w:rPr>
          <w:rFonts w:ascii="Times New Roman" w:hAnsi="Times New Roman"/>
          <w:sz w:val="22"/>
        </w:rPr>
        <w:t xml:space="preserve">  Barry Beitzel’s </w:t>
      </w:r>
      <w:r w:rsidRPr="00D00961">
        <w:rPr>
          <w:rFonts w:ascii="Times New Roman" w:hAnsi="Times New Roman"/>
          <w:i/>
          <w:sz w:val="22"/>
        </w:rPr>
        <w:t>Moody Atlas of Bible Lands</w:t>
      </w:r>
      <w:r w:rsidRPr="00D00961">
        <w:rPr>
          <w:rFonts w:ascii="Times New Roman" w:hAnsi="Times New Roman"/>
          <w:sz w:val="22"/>
        </w:rPr>
        <w:t xml:space="preserve"> ($54.00)</w:t>
      </w:r>
      <w:bookmarkEnd w:id="52"/>
    </w:p>
    <w:p w14:paraId="558CF26A" w14:textId="77777777" w:rsidR="00BD1388" w:rsidRPr="00D00961" w:rsidRDefault="00BD1388">
      <w:pPr>
        <w:tabs>
          <w:tab w:val="left" w:pos="3140"/>
          <w:tab w:val="left" w:pos="7640"/>
        </w:tabs>
        <w:ind w:left="110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Volume 2 of the class notes distributed later in the course ($20.00)</w:t>
      </w:r>
      <w:bookmarkEnd w:id="51"/>
    </w:p>
    <w:p w14:paraId="1B3CAE38" w14:textId="77777777" w:rsidR="00BD1388" w:rsidRPr="00D00961" w:rsidRDefault="00BD1388">
      <w:pPr>
        <w:tabs>
          <w:tab w:val="left" w:pos="3140"/>
          <w:tab w:val="left" w:pos="7640"/>
        </w:tabs>
        <w:ind w:left="720" w:right="-385" w:hanging="360"/>
        <w:rPr>
          <w:rFonts w:ascii="Times New Roman" w:hAnsi="Times New Roman"/>
          <w:sz w:val="12"/>
        </w:rPr>
      </w:pPr>
    </w:p>
    <w:p w14:paraId="01F4486E" w14:textId="77777777" w:rsidR="00BD1388" w:rsidRPr="00D00961" w:rsidRDefault="00BD1388">
      <w:pPr>
        <w:tabs>
          <w:tab w:val="left" w:pos="3140"/>
          <w:tab w:val="left" w:pos="7640"/>
        </w:tabs>
        <w:ind w:left="720" w:right="-385" w:hanging="360"/>
        <w:rPr>
          <w:rFonts w:ascii="Times New Roman" w:hAnsi="Times New Roman"/>
          <w:sz w:val="22"/>
        </w:rPr>
      </w:pPr>
      <w:bookmarkStart w:id="53" w:name="_Toc393735203"/>
      <w:r w:rsidRPr="00D00961">
        <w:rPr>
          <w:rFonts w:ascii="Times New Roman" w:hAnsi="Times New Roman"/>
          <w:sz w:val="22"/>
        </w:rPr>
        <w:lastRenderedPageBreak/>
        <w:t>B.</w:t>
      </w:r>
      <w:r w:rsidRPr="00D00961">
        <w:rPr>
          <w:rFonts w:ascii="Times New Roman" w:hAnsi="Times New Roman"/>
          <w:sz w:val="22"/>
        </w:rPr>
        <w:tab/>
      </w:r>
      <w:r w:rsidRPr="00D00961">
        <w:rPr>
          <w:rFonts w:ascii="Times New Roman" w:hAnsi="Times New Roman"/>
          <w:sz w:val="22"/>
          <w:u w:val="single"/>
        </w:rPr>
        <w:t>Quizzes</w:t>
      </w:r>
      <w:r w:rsidRPr="00D00961">
        <w:rPr>
          <w:rFonts w:ascii="Times New Roman" w:hAnsi="Times New Roman"/>
          <w:sz w:val="22"/>
        </w:rPr>
        <w:t xml:space="preserve"> must be taken online before midnight the night before every evening school session (none for day school).  Questions are mostly short answer, but also true-false, multiple choice, etc.  They consist of 5-10 questions from class notes since the last quiz. The lowest grade may be dropped and not counted towards the course grade.  Quizzes will encourage careful reading of the class notes, books, and OT text.  No makeup quizzes will be given.</w:t>
      </w:r>
      <w:bookmarkEnd w:id="53"/>
      <w:r w:rsidRPr="00D00961">
        <w:rPr>
          <w:rFonts w:ascii="Times New Roman" w:hAnsi="Times New Roman"/>
          <w:sz w:val="22"/>
        </w:rPr>
        <w:t xml:space="preserve">  </w:t>
      </w:r>
    </w:p>
    <w:p w14:paraId="138B4C47" w14:textId="77777777" w:rsidR="00BD1388" w:rsidRPr="00D00961" w:rsidRDefault="00BD1388">
      <w:pPr>
        <w:tabs>
          <w:tab w:val="left" w:pos="3140"/>
          <w:tab w:val="left" w:pos="7640"/>
        </w:tabs>
        <w:ind w:left="720" w:right="-385" w:hanging="360"/>
        <w:rPr>
          <w:rFonts w:ascii="Times New Roman" w:hAnsi="Times New Roman"/>
          <w:sz w:val="12"/>
        </w:rPr>
      </w:pPr>
    </w:p>
    <w:p w14:paraId="61F9E8A1" w14:textId="77777777" w:rsidR="00BD1388" w:rsidRPr="00D00961" w:rsidRDefault="00BD1388">
      <w:pPr>
        <w:tabs>
          <w:tab w:val="left" w:pos="3140"/>
          <w:tab w:val="left" w:pos="7640"/>
        </w:tabs>
        <w:ind w:left="720"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The </w:t>
      </w:r>
      <w:r w:rsidRPr="00D00961">
        <w:rPr>
          <w:rFonts w:ascii="Times New Roman" w:hAnsi="Times New Roman"/>
          <w:sz w:val="22"/>
          <w:u w:val="single"/>
        </w:rPr>
        <w:t>Project</w:t>
      </w:r>
      <w:r w:rsidRPr="00D00961">
        <w:rPr>
          <w:rFonts w:ascii="Times New Roman" w:hAnsi="Times New Roman"/>
          <w:sz w:val="22"/>
        </w:rPr>
        <w:t xml:space="preserve"> for </w:t>
      </w:r>
      <w:r w:rsidRPr="00D00961">
        <w:rPr>
          <w:rFonts w:ascii="Times New Roman" w:hAnsi="Times New Roman"/>
          <w:i/>
          <w:sz w:val="22"/>
        </w:rPr>
        <w:t>master students only</w:t>
      </w:r>
      <w:r w:rsidRPr="00D00961">
        <w:rPr>
          <w:rFonts w:ascii="Times New Roman" w:hAnsi="Times New Roman"/>
          <w:sz w:val="22"/>
        </w:rPr>
        <w:t xml:space="preserve"> can be done in one of five ways:</w:t>
      </w:r>
    </w:p>
    <w:p w14:paraId="4B5E591B" w14:textId="77777777" w:rsidR="00BD1388" w:rsidRPr="00D00961" w:rsidRDefault="00BD1388">
      <w:pPr>
        <w:tabs>
          <w:tab w:val="left" w:pos="3140"/>
          <w:tab w:val="left" w:pos="7640"/>
        </w:tabs>
        <w:ind w:left="720" w:hanging="360"/>
        <w:rPr>
          <w:rFonts w:ascii="Times New Roman" w:hAnsi="Times New Roman"/>
          <w:sz w:val="22"/>
        </w:rPr>
      </w:pPr>
    </w:p>
    <w:p w14:paraId="7D8D3ADE" w14:textId="77777777" w:rsidR="00BD1388" w:rsidRPr="00D00961" w:rsidRDefault="00BD1388" w:rsidP="00BD1388">
      <w:pPr>
        <w:tabs>
          <w:tab w:val="left" w:pos="3140"/>
          <w:tab w:val="left" w:pos="7640"/>
        </w:tabs>
        <w:ind w:left="110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Translate one PPT OT book presentation of the course into your native tongue of 70-100 slides.  At the end of the course I will give these presentations to each language group for all to use.  </w:t>
      </w:r>
    </w:p>
    <w:p w14:paraId="2E186397" w14:textId="77777777" w:rsidR="00BD1388" w:rsidRPr="00D00961" w:rsidRDefault="00BD1388" w:rsidP="00BD1388">
      <w:pPr>
        <w:tabs>
          <w:tab w:val="left" w:pos="3140"/>
          <w:tab w:val="left" w:pos="7640"/>
        </w:tabs>
        <w:ind w:left="1440"/>
        <w:rPr>
          <w:rFonts w:ascii="Times New Roman" w:hAnsi="Times New Roman"/>
          <w:sz w:val="22"/>
        </w:rPr>
      </w:pPr>
    </w:p>
    <w:p w14:paraId="78B164F4" w14:textId="77777777" w:rsidR="00BD1388" w:rsidRPr="00D00961" w:rsidRDefault="00BD1388" w:rsidP="00BD1388">
      <w:pPr>
        <w:tabs>
          <w:tab w:val="left" w:pos="3140"/>
          <w:tab w:val="left" w:pos="7640"/>
        </w:tabs>
        <w:ind w:left="110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Translate two “The Bible…Basically” PPT presentations or teacher scripts.  We need help especially in Burmese, Mongolian, Tamil, Thai, and Hindi.</w:t>
      </w:r>
    </w:p>
    <w:p w14:paraId="487AE152" w14:textId="77777777" w:rsidR="00BD1388" w:rsidRPr="00D00961" w:rsidRDefault="00BD1388" w:rsidP="00BD1388">
      <w:pPr>
        <w:tabs>
          <w:tab w:val="left" w:pos="3140"/>
          <w:tab w:val="left" w:pos="7640"/>
        </w:tabs>
        <w:ind w:left="1440"/>
        <w:rPr>
          <w:rFonts w:ascii="Times New Roman" w:hAnsi="Times New Roman"/>
          <w:sz w:val="22"/>
        </w:rPr>
      </w:pPr>
    </w:p>
    <w:p w14:paraId="2D22EA38" w14:textId="77777777" w:rsidR="00BD1388" w:rsidRPr="00D00961" w:rsidRDefault="00BD1388" w:rsidP="00BD1388">
      <w:pPr>
        <w:tabs>
          <w:tab w:val="left" w:pos="3140"/>
          <w:tab w:val="left" w:pos="7640"/>
        </w:tabs>
        <w:ind w:left="110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Teach the content of this course in at least five sessions to a group of five or more people.  You should cover at least eight books of the OT in these sessions.  This can be done via the pulpit, home Bible study, cell group, or Sunday school class.</w:t>
      </w:r>
    </w:p>
    <w:p w14:paraId="2F80419C" w14:textId="77777777" w:rsidR="00BD1388" w:rsidRPr="00D00961" w:rsidRDefault="00BD1388" w:rsidP="00BD1388">
      <w:pPr>
        <w:tabs>
          <w:tab w:val="left" w:pos="3140"/>
          <w:tab w:val="left" w:pos="7640"/>
        </w:tabs>
        <w:ind w:left="1100" w:right="-385" w:hanging="360"/>
        <w:rPr>
          <w:rFonts w:ascii="Times New Roman" w:hAnsi="Times New Roman"/>
          <w:sz w:val="22"/>
        </w:rPr>
      </w:pPr>
    </w:p>
    <w:p w14:paraId="6661BA49" w14:textId="77777777" w:rsidR="00BD1388" w:rsidRPr="00D00961" w:rsidRDefault="00BD1388" w:rsidP="00BD1388">
      <w:pPr>
        <w:tabs>
          <w:tab w:val="left" w:pos="3140"/>
          <w:tab w:val="left" w:pos="7640"/>
        </w:tabs>
        <w:ind w:left="1100" w:right="-385" w:hanging="360"/>
        <w:rPr>
          <w:rFonts w:ascii="Times New Roman" w:hAnsi="Times New Roman"/>
          <w:sz w:val="22"/>
        </w:rPr>
      </w:pPr>
      <w:bookmarkStart w:id="54" w:name="_Toc393735207"/>
      <w:r w:rsidRPr="00D00961">
        <w:rPr>
          <w:rFonts w:ascii="Times New Roman" w:hAnsi="Times New Roman"/>
          <w:sz w:val="22"/>
        </w:rPr>
        <w:t>4.</w:t>
      </w:r>
      <w:r w:rsidRPr="00D00961">
        <w:rPr>
          <w:rFonts w:ascii="Times New Roman" w:hAnsi="Times New Roman"/>
          <w:sz w:val="22"/>
        </w:rPr>
        <w:tab/>
        <w:t xml:space="preserve">A Research Paper on an OT theme of the student’s choice (p. 8) must be 6-8 double-spaced pages and written according to Campbell’s guidelines.  (See the library copy of a sample paper and my grade sheets on pages 10-12.)  If possible use bottom page footnoting.  Plagiarism will not be tolerated.  The page count does not include a title page, table of contents, and bibliography of 6-8 sources (author, title, place of publication, publisher, date).  </w:t>
      </w:r>
    </w:p>
    <w:p w14:paraId="4E3480B3" w14:textId="77777777" w:rsidR="00BD1388" w:rsidRPr="00D00961" w:rsidRDefault="00BD1388" w:rsidP="00BD1388">
      <w:pPr>
        <w:tabs>
          <w:tab w:val="left" w:pos="3140"/>
          <w:tab w:val="left" w:pos="7640"/>
        </w:tabs>
        <w:ind w:left="1100" w:right="-385" w:hanging="360"/>
        <w:rPr>
          <w:rFonts w:ascii="Times New Roman" w:hAnsi="Times New Roman"/>
          <w:sz w:val="22"/>
        </w:rPr>
      </w:pPr>
    </w:p>
    <w:p w14:paraId="4F3A285F" w14:textId="77777777" w:rsidR="00BD1388" w:rsidRPr="00D00961" w:rsidRDefault="00BD1388" w:rsidP="00BD1388">
      <w:pPr>
        <w:tabs>
          <w:tab w:val="left" w:pos="3140"/>
          <w:tab w:val="left" w:pos="7640"/>
        </w:tabs>
        <w:ind w:left="1100" w:right="-385" w:hanging="36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Read through the entire OT so that each OT book is fully read before we discuss it in class.</w:t>
      </w:r>
    </w:p>
    <w:p w14:paraId="052B9A15" w14:textId="77777777" w:rsidR="00BD1388" w:rsidRPr="00D00961" w:rsidRDefault="00BD1388" w:rsidP="00BD1388">
      <w:pPr>
        <w:tabs>
          <w:tab w:val="left" w:pos="3140"/>
          <w:tab w:val="left" w:pos="7640"/>
        </w:tabs>
        <w:ind w:left="1100" w:right="-385" w:hanging="360"/>
        <w:rPr>
          <w:rFonts w:ascii="Times New Roman" w:hAnsi="Times New Roman"/>
          <w:sz w:val="22"/>
        </w:rPr>
      </w:pPr>
    </w:p>
    <w:p w14:paraId="74C2DBBC" w14:textId="77777777" w:rsidR="00BD1388" w:rsidRPr="00D00961" w:rsidRDefault="00BD1388" w:rsidP="00BD1388">
      <w:pPr>
        <w:tabs>
          <w:tab w:val="left" w:pos="3140"/>
          <w:tab w:val="left" w:pos="7640"/>
        </w:tabs>
        <w:ind w:left="710" w:right="-385"/>
        <w:rPr>
          <w:rFonts w:ascii="Times New Roman" w:hAnsi="Times New Roman"/>
          <w:sz w:val="22"/>
        </w:rPr>
      </w:pPr>
      <w:r w:rsidRPr="00D00961">
        <w:rPr>
          <w:rFonts w:ascii="Times New Roman" w:hAnsi="Times New Roman"/>
          <w:sz w:val="22"/>
        </w:rPr>
        <w:t>All assignments have a 3% grade penalty per class day late.  Also, points may be deducted for not including your full name and box number, exceeding the page limit, bad grammar and spelling.</w:t>
      </w:r>
      <w:bookmarkEnd w:id="54"/>
      <w:r w:rsidRPr="00D00961">
        <w:rPr>
          <w:rFonts w:ascii="Times New Roman" w:hAnsi="Times New Roman"/>
          <w:sz w:val="22"/>
        </w:rPr>
        <w:t xml:space="preserve"> </w:t>
      </w:r>
    </w:p>
    <w:p w14:paraId="7274BFC4" w14:textId="77777777" w:rsidR="00BD1388" w:rsidRPr="00D00961" w:rsidRDefault="00BD1388">
      <w:pPr>
        <w:tabs>
          <w:tab w:val="left" w:pos="3140"/>
          <w:tab w:val="left" w:pos="7640"/>
        </w:tabs>
        <w:ind w:left="720" w:right="-385" w:hanging="360"/>
        <w:rPr>
          <w:rFonts w:ascii="Times New Roman" w:hAnsi="Times New Roman"/>
          <w:sz w:val="22"/>
        </w:rPr>
      </w:pPr>
    </w:p>
    <w:p w14:paraId="03EDC7CE" w14:textId="77777777" w:rsidR="00BD1388" w:rsidRPr="00D00961" w:rsidRDefault="00BD1388">
      <w:pPr>
        <w:tabs>
          <w:tab w:val="left" w:pos="3140"/>
          <w:tab w:val="left" w:pos="7640"/>
        </w:tabs>
        <w:ind w:left="720" w:right="-385" w:hanging="360"/>
        <w:rPr>
          <w:rFonts w:ascii="Times New Roman" w:hAnsi="Times New Roman"/>
          <w:sz w:val="22"/>
        </w:rPr>
      </w:pPr>
      <w:bookmarkStart w:id="55" w:name="_Toc393735208"/>
      <w:r w:rsidRPr="00D00961">
        <w:rPr>
          <w:rFonts w:ascii="Times New Roman" w:hAnsi="Times New Roman"/>
          <w:sz w:val="22"/>
        </w:rPr>
        <w:t>D.</w:t>
      </w:r>
      <w:r w:rsidRPr="00D00961">
        <w:rPr>
          <w:rFonts w:ascii="Times New Roman" w:hAnsi="Times New Roman"/>
          <w:sz w:val="22"/>
        </w:rPr>
        <w:tab/>
      </w:r>
      <w:r w:rsidRPr="00D00961">
        <w:rPr>
          <w:rFonts w:ascii="Times New Roman" w:hAnsi="Times New Roman"/>
          <w:sz w:val="22"/>
          <w:u w:val="single"/>
        </w:rPr>
        <w:t>Midterm &amp; Final Exams</w:t>
      </w:r>
      <w:r w:rsidRPr="00D00961">
        <w:rPr>
          <w:rFonts w:ascii="Times New Roman" w:hAnsi="Times New Roman"/>
          <w:sz w:val="22"/>
        </w:rPr>
        <w:t xml:space="preserve"> cover the class notes for the first half and entire course, respectively.</w:t>
      </w:r>
      <w:bookmarkEnd w:id="55"/>
    </w:p>
    <w:p w14:paraId="5416D837" w14:textId="77777777" w:rsidR="00BD1388" w:rsidRPr="00D00961" w:rsidRDefault="00BD1388">
      <w:pPr>
        <w:tabs>
          <w:tab w:val="left" w:pos="3140"/>
          <w:tab w:val="left" w:pos="7640"/>
        </w:tabs>
        <w:ind w:left="360" w:right="-385" w:hanging="360"/>
        <w:rPr>
          <w:rFonts w:ascii="Times New Roman" w:hAnsi="Times New Roman"/>
          <w:sz w:val="22"/>
        </w:rPr>
      </w:pPr>
    </w:p>
    <w:p w14:paraId="0B71A088" w14:textId="77777777" w:rsidR="00BD1388" w:rsidRPr="00D00961" w:rsidRDefault="00BD1388">
      <w:pPr>
        <w:tabs>
          <w:tab w:val="left" w:pos="3140"/>
          <w:tab w:val="left" w:pos="7640"/>
        </w:tabs>
        <w:ind w:left="360" w:right="-385" w:hanging="360"/>
        <w:rPr>
          <w:rFonts w:ascii="Times New Roman" w:hAnsi="Times New Roman"/>
          <w:sz w:val="22"/>
        </w:rPr>
      </w:pPr>
    </w:p>
    <w:p w14:paraId="21284020" w14:textId="77777777" w:rsidR="00BD1388" w:rsidRPr="00D00961" w:rsidRDefault="00BD1388" w:rsidP="007B5590">
      <w:pPr>
        <w:tabs>
          <w:tab w:val="left" w:pos="3140"/>
          <w:tab w:val="left" w:pos="7640"/>
        </w:tabs>
        <w:ind w:left="360" w:right="-385" w:hanging="360"/>
        <w:outlineLvl w:val="0"/>
        <w:rPr>
          <w:rFonts w:ascii="Times New Roman" w:hAnsi="Times New Roman"/>
          <w:b/>
          <w:sz w:val="22"/>
        </w:rPr>
      </w:pPr>
      <w:bookmarkStart w:id="56" w:name="_Toc393735211"/>
      <w:r w:rsidRPr="00D00961">
        <w:rPr>
          <w:rFonts w:ascii="Times New Roman" w:hAnsi="Times New Roman"/>
          <w:b/>
          <w:sz w:val="22"/>
        </w:rPr>
        <w:t>IV. Course Grading</w:t>
      </w:r>
      <w:bookmarkEnd w:id="56"/>
    </w:p>
    <w:p w14:paraId="2030C060" w14:textId="77777777" w:rsidR="00BD1388" w:rsidRPr="00D00961" w:rsidRDefault="00BD1388">
      <w:pPr>
        <w:tabs>
          <w:tab w:val="left" w:pos="3140"/>
          <w:tab w:val="left" w:pos="7640"/>
        </w:tabs>
        <w:ind w:left="360" w:right="-385"/>
        <w:rPr>
          <w:rFonts w:ascii="Times New Roman" w:hAnsi="Times New Roman"/>
          <w:sz w:val="22"/>
        </w:rPr>
      </w:pPr>
    </w:p>
    <w:p w14:paraId="0950F7EC" w14:textId="77777777" w:rsidR="00BD1388" w:rsidRPr="00D00961" w:rsidRDefault="00BD1388">
      <w:pPr>
        <w:tabs>
          <w:tab w:val="left" w:pos="3140"/>
          <w:tab w:val="left" w:pos="7640"/>
        </w:tabs>
        <w:ind w:left="720" w:right="-385" w:hanging="360"/>
        <w:rPr>
          <w:rFonts w:ascii="Times New Roman" w:hAnsi="Times New Roman"/>
          <w:sz w:val="22"/>
        </w:rPr>
      </w:pPr>
      <w:bookmarkStart w:id="57" w:name="_Toc393735212"/>
      <w:r w:rsidRPr="00D00961">
        <w:rPr>
          <w:rFonts w:ascii="Times New Roman" w:hAnsi="Times New Roman"/>
          <w:sz w:val="22"/>
        </w:rPr>
        <w:t>As students take this course at 4 different levels, the grading requirements vary accordingly:</w:t>
      </w:r>
      <w:bookmarkEnd w:id="57"/>
    </w:p>
    <w:p w14:paraId="0243D26F" w14:textId="77777777" w:rsidR="00BD1388" w:rsidRPr="00D00961" w:rsidRDefault="00BD1388">
      <w:pPr>
        <w:tabs>
          <w:tab w:val="left" w:pos="3140"/>
          <w:tab w:val="left" w:pos="7640"/>
        </w:tabs>
        <w:ind w:left="380" w:right="-385" w:hanging="20"/>
        <w:rPr>
          <w:rFonts w:ascii="Times New Roman" w:hAnsi="Times New Roman"/>
          <w:sz w:val="22"/>
        </w:rPr>
      </w:pPr>
    </w:p>
    <w:tbl>
      <w:tblPr>
        <w:tblW w:w="927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60"/>
        <w:gridCol w:w="1800"/>
        <w:gridCol w:w="1530"/>
        <w:gridCol w:w="2160"/>
        <w:gridCol w:w="2020"/>
      </w:tblGrid>
      <w:tr w:rsidR="00BD1388" w:rsidRPr="00D00961" w14:paraId="79F6A4CA" w14:textId="77777777">
        <w:tblPrEx>
          <w:tblCellMar>
            <w:top w:w="0" w:type="dxa"/>
            <w:bottom w:w="0" w:type="dxa"/>
          </w:tblCellMar>
        </w:tblPrEx>
        <w:tc>
          <w:tcPr>
            <w:tcW w:w="1760" w:type="dxa"/>
            <w:shd w:val="solid" w:color="auto" w:fill="000000"/>
          </w:tcPr>
          <w:p w14:paraId="7EEC9A8D" w14:textId="77777777" w:rsidR="00BD1388" w:rsidRPr="00D00961" w:rsidRDefault="00BD1388">
            <w:pPr>
              <w:ind w:right="-60"/>
              <w:rPr>
                <w:rFonts w:ascii="Times New Roman" w:hAnsi="Times New Roman"/>
                <w:color w:val="FFFFFF"/>
                <w:sz w:val="22"/>
              </w:rPr>
            </w:pPr>
          </w:p>
        </w:tc>
        <w:tc>
          <w:tcPr>
            <w:tcW w:w="1800" w:type="dxa"/>
            <w:shd w:val="solid" w:color="auto" w:fill="000000"/>
          </w:tcPr>
          <w:p w14:paraId="55F21633" w14:textId="77777777" w:rsidR="00BD1388" w:rsidRPr="00D00961" w:rsidRDefault="00BD1388">
            <w:pPr>
              <w:ind w:right="-60"/>
              <w:jc w:val="center"/>
              <w:rPr>
                <w:rFonts w:ascii="Times New Roman" w:hAnsi="Times New Roman"/>
                <w:color w:val="FFFFFF"/>
                <w:sz w:val="20"/>
              </w:rPr>
            </w:pPr>
            <w:r w:rsidRPr="00D00961">
              <w:rPr>
                <w:rFonts w:ascii="Times New Roman" w:hAnsi="Times New Roman"/>
                <w:color w:val="FFFFFF"/>
                <w:sz w:val="20"/>
              </w:rPr>
              <w:t>BCM</w:t>
            </w:r>
          </w:p>
        </w:tc>
        <w:tc>
          <w:tcPr>
            <w:tcW w:w="1530" w:type="dxa"/>
            <w:shd w:val="solid" w:color="auto" w:fill="000000"/>
          </w:tcPr>
          <w:p w14:paraId="434A8090" w14:textId="77777777" w:rsidR="00BD1388" w:rsidRPr="00D00961" w:rsidRDefault="00BD1388">
            <w:pPr>
              <w:ind w:right="-60"/>
              <w:jc w:val="center"/>
              <w:rPr>
                <w:rFonts w:ascii="Times New Roman" w:hAnsi="Times New Roman"/>
                <w:color w:val="FFFFFF"/>
                <w:sz w:val="20"/>
              </w:rPr>
            </w:pPr>
            <w:r w:rsidRPr="00D00961">
              <w:rPr>
                <w:rFonts w:ascii="Times New Roman" w:hAnsi="Times New Roman"/>
                <w:color w:val="FFFFFF"/>
                <w:sz w:val="20"/>
              </w:rPr>
              <w:t>MDiv/MA/MCM</w:t>
            </w:r>
          </w:p>
        </w:tc>
        <w:tc>
          <w:tcPr>
            <w:tcW w:w="2160" w:type="dxa"/>
            <w:shd w:val="solid" w:color="auto" w:fill="000000"/>
          </w:tcPr>
          <w:p w14:paraId="1C32EC95" w14:textId="77777777" w:rsidR="00BD1388" w:rsidRPr="00D00961" w:rsidRDefault="00BD1388">
            <w:pPr>
              <w:ind w:right="-60"/>
              <w:jc w:val="center"/>
              <w:rPr>
                <w:rFonts w:ascii="Times New Roman" w:hAnsi="Times New Roman"/>
                <w:color w:val="FFFFFF"/>
                <w:sz w:val="20"/>
              </w:rPr>
            </w:pPr>
            <w:r w:rsidRPr="00D00961">
              <w:rPr>
                <w:rFonts w:ascii="Times New Roman" w:hAnsi="Times New Roman"/>
                <w:color w:val="FFFFFF"/>
                <w:sz w:val="20"/>
              </w:rPr>
              <w:t>Certificate (Eve. Sch.)</w:t>
            </w:r>
          </w:p>
        </w:tc>
        <w:tc>
          <w:tcPr>
            <w:tcW w:w="2020" w:type="dxa"/>
            <w:shd w:val="solid" w:color="auto" w:fill="000000"/>
          </w:tcPr>
          <w:p w14:paraId="68AAC28E" w14:textId="77777777" w:rsidR="00BD1388" w:rsidRPr="00D00961" w:rsidRDefault="00BD1388">
            <w:pPr>
              <w:ind w:right="-60"/>
              <w:jc w:val="center"/>
              <w:rPr>
                <w:rFonts w:ascii="Times New Roman" w:hAnsi="Times New Roman"/>
                <w:color w:val="FFFFFF"/>
                <w:sz w:val="20"/>
              </w:rPr>
            </w:pPr>
            <w:r w:rsidRPr="00D00961">
              <w:rPr>
                <w:rFonts w:ascii="Times New Roman" w:hAnsi="Times New Roman"/>
                <w:color w:val="FFFFFF"/>
                <w:sz w:val="20"/>
              </w:rPr>
              <w:t>Audit (Eve. Sch.)</w:t>
            </w:r>
          </w:p>
        </w:tc>
      </w:tr>
      <w:tr w:rsidR="00BD1388" w:rsidRPr="00D00961" w14:paraId="2E947091" w14:textId="77777777">
        <w:tblPrEx>
          <w:tblCellMar>
            <w:top w:w="0" w:type="dxa"/>
            <w:bottom w:w="0" w:type="dxa"/>
          </w:tblCellMar>
        </w:tblPrEx>
        <w:tc>
          <w:tcPr>
            <w:tcW w:w="1760" w:type="dxa"/>
          </w:tcPr>
          <w:p w14:paraId="061CC61C" w14:textId="77777777" w:rsidR="00BD1388" w:rsidRPr="00D00961" w:rsidRDefault="00BD1388">
            <w:pPr>
              <w:ind w:right="-60"/>
              <w:rPr>
                <w:rFonts w:ascii="Times New Roman" w:hAnsi="Times New Roman"/>
                <w:sz w:val="22"/>
              </w:rPr>
            </w:pPr>
            <w:r w:rsidRPr="00D00961">
              <w:rPr>
                <w:rFonts w:ascii="Times New Roman" w:hAnsi="Times New Roman"/>
                <w:sz w:val="22"/>
              </w:rPr>
              <w:t>Readings</w:t>
            </w:r>
          </w:p>
        </w:tc>
        <w:tc>
          <w:tcPr>
            <w:tcW w:w="1800" w:type="dxa"/>
          </w:tcPr>
          <w:p w14:paraId="18E8C2DE"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33.3%</w:t>
            </w:r>
          </w:p>
        </w:tc>
        <w:tc>
          <w:tcPr>
            <w:tcW w:w="1530" w:type="dxa"/>
          </w:tcPr>
          <w:p w14:paraId="348875F2"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25%</w:t>
            </w:r>
          </w:p>
        </w:tc>
        <w:tc>
          <w:tcPr>
            <w:tcW w:w="2160" w:type="dxa"/>
          </w:tcPr>
          <w:p w14:paraId="7221A0B3"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50%</w:t>
            </w:r>
          </w:p>
        </w:tc>
        <w:tc>
          <w:tcPr>
            <w:tcW w:w="2020" w:type="dxa"/>
          </w:tcPr>
          <w:p w14:paraId="0F1EE06D"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w:t>
            </w:r>
          </w:p>
        </w:tc>
      </w:tr>
      <w:tr w:rsidR="00BD1388" w:rsidRPr="00D00961" w14:paraId="1CADAA6B" w14:textId="77777777">
        <w:tblPrEx>
          <w:tblCellMar>
            <w:top w:w="0" w:type="dxa"/>
            <w:bottom w:w="0" w:type="dxa"/>
          </w:tblCellMar>
        </w:tblPrEx>
        <w:tc>
          <w:tcPr>
            <w:tcW w:w="1760" w:type="dxa"/>
          </w:tcPr>
          <w:p w14:paraId="0FAF42A5" w14:textId="77777777" w:rsidR="00BD1388" w:rsidRPr="00D00961" w:rsidRDefault="00BD1388">
            <w:pPr>
              <w:ind w:right="-60"/>
              <w:rPr>
                <w:rFonts w:ascii="Times New Roman" w:hAnsi="Times New Roman"/>
                <w:sz w:val="22"/>
              </w:rPr>
            </w:pPr>
            <w:r w:rsidRPr="00D00961">
              <w:rPr>
                <w:rFonts w:ascii="Times New Roman" w:hAnsi="Times New Roman"/>
                <w:sz w:val="22"/>
              </w:rPr>
              <w:t>Quizzes</w:t>
            </w:r>
          </w:p>
        </w:tc>
        <w:tc>
          <w:tcPr>
            <w:tcW w:w="1800" w:type="dxa"/>
          </w:tcPr>
          <w:p w14:paraId="519C70DB"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w:t>
            </w:r>
          </w:p>
        </w:tc>
        <w:tc>
          <w:tcPr>
            <w:tcW w:w="1530" w:type="dxa"/>
          </w:tcPr>
          <w:p w14:paraId="79A2753F" w14:textId="77777777" w:rsidR="00BD1388" w:rsidRPr="00D00961" w:rsidRDefault="00BD1388">
            <w:pPr>
              <w:ind w:right="-60"/>
              <w:jc w:val="center"/>
              <w:rPr>
                <w:rFonts w:ascii="Times New Roman" w:hAnsi="Times New Roman"/>
                <w:sz w:val="22"/>
              </w:rPr>
            </w:pPr>
          </w:p>
        </w:tc>
        <w:tc>
          <w:tcPr>
            <w:tcW w:w="2160" w:type="dxa"/>
          </w:tcPr>
          <w:p w14:paraId="6878DD1B"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50%</w:t>
            </w:r>
          </w:p>
        </w:tc>
        <w:tc>
          <w:tcPr>
            <w:tcW w:w="2020" w:type="dxa"/>
          </w:tcPr>
          <w:p w14:paraId="7FC7524F"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w:t>
            </w:r>
          </w:p>
        </w:tc>
      </w:tr>
      <w:tr w:rsidR="00BD1388" w:rsidRPr="00D00961" w14:paraId="579E484F" w14:textId="77777777">
        <w:tblPrEx>
          <w:tblCellMar>
            <w:top w:w="0" w:type="dxa"/>
            <w:bottom w:w="0" w:type="dxa"/>
          </w:tblCellMar>
        </w:tblPrEx>
        <w:tc>
          <w:tcPr>
            <w:tcW w:w="1760" w:type="dxa"/>
          </w:tcPr>
          <w:p w14:paraId="4D6F9F51" w14:textId="77777777" w:rsidR="00BD1388" w:rsidRPr="00D00961" w:rsidRDefault="00BD1388">
            <w:pPr>
              <w:ind w:right="-60"/>
              <w:rPr>
                <w:rFonts w:ascii="Times New Roman" w:hAnsi="Times New Roman"/>
                <w:sz w:val="22"/>
              </w:rPr>
            </w:pPr>
            <w:r w:rsidRPr="00D00961">
              <w:rPr>
                <w:rFonts w:ascii="Times New Roman" w:hAnsi="Times New Roman"/>
                <w:sz w:val="22"/>
              </w:rPr>
              <w:t>Project</w:t>
            </w:r>
          </w:p>
        </w:tc>
        <w:tc>
          <w:tcPr>
            <w:tcW w:w="1800" w:type="dxa"/>
          </w:tcPr>
          <w:p w14:paraId="4E3FB51A"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w:t>
            </w:r>
          </w:p>
        </w:tc>
        <w:tc>
          <w:tcPr>
            <w:tcW w:w="1530" w:type="dxa"/>
          </w:tcPr>
          <w:p w14:paraId="7D1375A4"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25%</w:t>
            </w:r>
          </w:p>
        </w:tc>
        <w:tc>
          <w:tcPr>
            <w:tcW w:w="2160" w:type="dxa"/>
          </w:tcPr>
          <w:p w14:paraId="6E95148E"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w:t>
            </w:r>
          </w:p>
        </w:tc>
        <w:tc>
          <w:tcPr>
            <w:tcW w:w="2020" w:type="dxa"/>
          </w:tcPr>
          <w:p w14:paraId="68426EB7"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w:t>
            </w:r>
          </w:p>
        </w:tc>
      </w:tr>
      <w:tr w:rsidR="00BD1388" w:rsidRPr="00D00961" w14:paraId="586E5F0F" w14:textId="77777777">
        <w:tblPrEx>
          <w:tblCellMar>
            <w:top w:w="0" w:type="dxa"/>
            <w:bottom w:w="0" w:type="dxa"/>
          </w:tblCellMar>
        </w:tblPrEx>
        <w:tc>
          <w:tcPr>
            <w:tcW w:w="1760" w:type="dxa"/>
          </w:tcPr>
          <w:p w14:paraId="6E48D2C4" w14:textId="77777777" w:rsidR="00BD1388" w:rsidRPr="00D00961" w:rsidRDefault="00BD1388">
            <w:pPr>
              <w:ind w:right="-60"/>
              <w:rPr>
                <w:rFonts w:ascii="Times New Roman" w:hAnsi="Times New Roman"/>
                <w:sz w:val="22"/>
              </w:rPr>
            </w:pPr>
            <w:r w:rsidRPr="00D00961">
              <w:rPr>
                <w:rFonts w:ascii="Times New Roman" w:hAnsi="Times New Roman"/>
                <w:sz w:val="22"/>
              </w:rPr>
              <w:t>Midterm Exam</w:t>
            </w:r>
          </w:p>
        </w:tc>
        <w:tc>
          <w:tcPr>
            <w:tcW w:w="1800" w:type="dxa"/>
          </w:tcPr>
          <w:p w14:paraId="7ACAA1C2"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33.3%</w:t>
            </w:r>
          </w:p>
        </w:tc>
        <w:tc>
          <w:tcPr>
            <w:tcW w:w="1530" w:type="dxa"/>
          </w:tcPr>
          <w:p w14:paraId="4AAC99B8"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25%</w:t>
            </w:r>
          </w:p>
        </w:tc>
        <w:tc>
          <w:tcPr>
            <w:tcW w:w="2160" w:type="dxa"/>
          </w:tcPr>
          <w:p w14:paraId="5A9206A0"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w:t>
            </w:r>
          </w:p>
        </w:tc>
        <w:tc>
          <w:tcPr>
            <w:tcW w:w="2020" w:type="dxa"/>
          </w:tcPr>
          <w:p w14:paraId="2F151FB6"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w:t>
            </w:r>
          </w:p>
        </w:tc>
      </w:tr>
      <w:tr w:rsidR="00BD1388" w:rsidRPr="00D00961" w14:paraId="2413BA24" w14:textId="77777777">
        <w:tblPrEx>
          <w:tblCellMar>
            <w:top w:w="0" w:type="dxa"/>
            <w:bottom w:w="0" w:type="dxa"/>
          </w:tblCellMar>
        </w:tblPrEx>
        <w:tc>
          <w:tcPr>
            <w:tcW w:w="1760" w:type="dxa"/>
          </w:tcPr>
          <w:p w14:paraId="1D41A967" w14:textId="77777777" w:rsidR="00BD1388" w:rsidRPr="00D00961" w:rsidRDefault="00BD1388">
            <w:pPr>
              <w:ind w:right="-60"/>
              <w:rPr>
                <w:rFonts w:ascii="Times New Roman" w:hAnsi="Times New Roman"/>
                <w:sz w:val="22"/>
              </w:rPr>
            </w:pPr>
            <w:r w:rsidRPr="00D00961">
              <w:rPr>
                <w:rFonts w:ascii="Times New Roman" w:hAnsi="Times New Roman"/>
                <w:sz w:val="22"/>
              </w:rPr>
              <w:t>Final Exam</w:t>
            </w:r>
          </w:p>
        </w:tc>
        <w:tc>
          <w:tcPr>
            <w:tcW w:w="1800" w:type="dxa"/>
          </w:tcPr>
          <w:p w14:paraId="7B0C9DEB"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33.3%</w:t>
            </w:r>
          </w:p>
        </w:tc>
        <w:tc>
          <w:tcPr>
            <w:tcW w:w="1530" w:type="dxa"/>
          </w:tcPr>
          <w:p w14:paraId="2E1347D8"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25%</w:t>
            </w:r>
          </w:p>
        </w:tc>
        <w:tc>
          <w:tcPr>
            <w:tcW w:w="2160" w:type="dxa"/>
          </w:tcPr>
          <w:p w14:paraId="34B7EC88"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w:t>
            </w:r>
          </w:p>
        </w:tc>
        <w:tc>
          <w:tcPr>
            <w:tcW w:w="2020" w:type="dxa"/>
          </w:tcPr>
          <w:p w14:paraId="0EF9E6B0"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w:t>
            </w:r>
          </w:p>
        </w:tc>
      </w:tr>
      <w:tr w:rsidR="00BD1388" w:rsidRPr="00D00961" w14:paraId="21B59E92" w14:textId="77777777">
        <w:tblPrEx>
          <w:tblCellMar>
            <w:top w:w="0" w:type="dxa"/>
            <w:bottom w:w="0" w:type="dxa"/>
          </w:tblCellMar>
        </w:tblPrEx>
        <w:tc>
          <w:tcPr>
            <w:tcW w:w="1760" w:type="dxa"/>
          </w:tcPr>
          <w:p w14:paraId="23D8C681" w14:textId="77777777" w:rsidR="00BD1388" w:rsidRPr="00D00961" w:rsidRDefault="00BD1388">
            <w:pPr>
              <w:ind w:right="-60"/>
              <w:rPr>
                <w:rFonts w:ascii="Times New Roman" w:hAnsi="Times New Roman"/>
                <w:sz w:val="22"/>
              </w:rPr>
            </w:pPr>
            <w:r w:rsidRPr="00D00961">
              <w:rPr>
                <w:rFonts w:ascii="Times New Roman" w:hAnsi="Times New Roman"/>
                <w:sz w:val="22"/>
              </w:rPr>
              <w:t>Total</w:t>
            </w:r>
          </w:p>
        </w:tc>
        <w:tc>
          <w:tcPr>
            <w:tcW w:w="1800" w:type="dxa"/>
          </w:tcPr>
          <w:p w14:paraId="4E440B05"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100%</w:t>
            </w:r>
          </w:p>
        </w:tc>
        <w:tc>
          <w:tcPr>
            <w:tcW w:w="1530" w:type="dxa"/>
          </w:tcPr>
          <w:p w14:paraId="23679596"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100%</w:t>
            </w:r>
          </w:p>
        </w:tc>
        <w:tc>
          <w:tcPr>
            <w:tcW w:w="2160" w:type="dxa"/>
          </w:tcPr>
          <w:p w14:paraId="57E25C01"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100%</w:t>
            </w:r>
          </w:p>
        </w:tc>
        <w:tc>
          <w:tcPr>
            <w:tcW w:w="2020" w:type="dxa"/>
          </w:tcPr>
          <w:p w14:paraId="21F07B44"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No grade or credit</w:t>
            </w:r>
          </w:p>
        </w:tc>
      </w:tr>
      <w:tr w:rsidR="00BD1388" w:rsidRPr="00D00961" w14:paraId="315BDF5E" w14:textId="77777777">
        <w:tblPrEx>
          <w:tblCellMar>
            <w:top w:w="0" w:type="dxa"/>
            <w:bottom w:w="0" w:type="dxa"/>
          </w:tblCellMar>
        </w:tblPrEx>
        <w:tc>
          <w:tcPr>
            <w:tcW w:w="1760" w:type="dxa"/>
          </w:tcPr>
          <w:p w14:paraId="4F9109BA" w14:textId="77777777" w:rsidR="00BD1388" w:rsidRPr="00D00961" w:rsidRDefault="00BD1388">
            <w:pPr>
              <w:ind w:right="-60"/>
              <w:rPr>
                <w:rFonts w:ascii="Times New Roman" w:hAnsi="Times New Roman"/>
                <w:sz w:val="22"/>
              </w:rPr>
            </w:pPr>
            <w:r w:rsidRPr="00D00961">
              <w:rPr>
                <w:rFonts w:ascii="Times New Roman" w:hAnsi="Times New Roman"/>
                <w:sz w:val="22"/>
              </w:rPr>
              <w:t>Attendance</w:t>
            </w:r>
          </w:p>
        </w:tc>
        <w:tc>
          <w:tcPr>
            <w:tcW w:w="1800" w:type="dxa"/>
          </w:tcPr>
          <w:p w14:paraId="0A2EF160"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90+%</w:t>
            </w:r>
          </w:p>
        </w:tc>
        <w:tc>
          <w:tcPr>
            <w:tcW w:w="1530" w:type="dxa"/>
          </w:tcPr>
          <w:p w14:paraId="45EEAA52"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90+%</w:t>
            </w:r>
          </w:p>
        </w:tc>
        <w:tc>
          <w:tcPr>
            <w:tcW w:w="2160" w:type="dxa"/>
          </w:tcPr>
          <w:p w14:paraId="7008D956"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70+%</w:t>
            </w:r>
          </w:p>
        </w:tc>
        <w:tc>
          <w:tcPr>
            <w:tcW w:w="2020" w:type="dxa"/>
          </w:tcPr>
          <w:p w14:paraId="1E86B85F" w14:textId="77777777" w:rsidR="00BD1388" w:rsidRPr="00D00961" w:rsidRDefault="00BD1388">
            <w:pPr>
              <w:ind w:right="-60"/>
              <w:jc w:val="center"/>
              <w:rPr>
                <w:rFonts w:ascii="Times New Roman" w:hAnsi="Times New Roman"/>
                <w:sz w:val="22"/>
              </w:rPr>
            </w:pPr>
            <w:r w:rsidRPr="00D00961">
              <w:rPr>
                <w:rFonts w:ascii="Times New Roman" w:hAnsi="Times New Roman"/>
                <w:sz w:val="22"/>
              </w:rPr>
              <w:t>No Minimum</w:t>
            </w:r>
          </w:p>
        </w:tc>
      </w:tr>
    </w:tbl>
    <w:p w14:paraId="2C94DE3C" w14:textId="77777777" w:rsidR="00BD1388" w:rsidRPr="00D00961" w:rsidRDefault="00BD1388">
      <w:pPr>
        <w:tabs>
          <w:tab w:val="left" w:pos="3140"/>
          <w:tab w:val="left" w:pos="7640"/>
        </w:tabs>
        <w:ind w:left="360" w:right="-385" w:hanging="360"/>
        <w:rPr>
          <w:rFonts w:ascii="Times New Roman" w:hAnsi="Times New Roman"/>
          <w:sz w:val="22"/>
        </w:rPr>
      </w:pPr>
    </w:p>
    <w:p w14:paraId="661E6967" w14:textId="77777777" w:rsidR="00BD1388" w:rsidRPr="00D00961" w:rsidRDefault="00BD1388">
      <w:pPr>
        <w:tabs>
          <w:tab w:val="left" w:pos="3140"/>
          <w:tab w:val="left" w:pos="7640"/>
        </w:tabs>
        <w:ind w:left="360" w:right="-385" w:hanging="360"/>
        <w:rPr>
          <w:rFonts w:ascii="Times New Roman" w:hAnsi="Times New Roman"/>
          <w:sz w:val="22"/>
        </w:rPr>
      </w:pPr>
    </w:p>
    <w:p w14:paraId="37BE8ACE" w14:textId="77777777" w:rsidR="00BD1388" w:rsidRPr="00D00961" w:rsidRDefault="00BD1388" w:rsidP="007B5590">
      <w:pPr>
        <w:tabs>
          <w:tab w:val="left" w:pos="3140"/>
          <w:tab w:val="left" w:pos="7640"/>
        </w:tabs>
        <w:ind w:left="360" w:right="-385" w:hanging="360"/>
        <w:outlineLvl w:val="0"/>
        <w:rPr>
          <w:rFonts w:ascii="Times New Roman" w:hAnsi="Times New Roman"/>
          <w:b/>
          <w:sz w:val="22"/>
        </w:rPr>
      </w:pPr>
      <w:bookmarkStart w:id="58" w:name="_Toc393735247"/>
      <w:r w:rsidRPr="00D00961">
        <w:rPr>
          <w:rFonts w:ascii="Times New Roman" w:hAnsi="Times New Roman"/>
          <w:b/>
          <w:sz w:val="22"/>
        </w:rPr>
        <w:t>V. Course Bibliography and Abbreviations (underlined)</w:t>
      </w:r>
      <w:bookmarkEnd w:id="58"/>
    </w:p>
    <w:p w14:paraId="23DFDA61" w14:textId="77777777" w:rsidR="00BD1388" w:rsidRPr="00D00961" w:rsidRDefault="00BD1388">
      <w:pPr>
        <w:tabs>
          <w:tab w:val="left" w:pos="3140"/>
          <w:tab w:val="left" w:pos="7640"/>
        </w:tabs>
        <w:ind w:left="1120" w:right="-385" w:hanging="760"/>
        <w:rPr>
          <w:rFonts w:ascii="Times New Roman" w:hAnsi="Times New Roman"/>
          <w:sz w:val="22"/>
        </w:rPr>
      </w:pPr>
    </w:p>
    <w:p w14:paraId="5DC97109" w14:textId="77777777" w:rsidR="00BD1388" w:rsidRPr="00D00961" w:rsidRDefault="00BD1388">
      <w:pPr>
        <w:tabs>
          <w:tab w:val="left" w:pos="3140"/>
          <w:tab w:val="left" w:pos="7640"/>
        </w:tabs>
        <w:ind w:left="620" w:right="-385" w:hanging="260"/>
        <w:rPr>
          <w:rFonts w:ascii="Times New Roman" w:hAnsi="Times New Roman"/>
          <w:sz w:val="22"/>
        </w:rPr>
      </w:pPr>
      <w:bookmarkStart w:id="59" w:name="_Toc393735248"/>
      <w:r w:rsidRPr="00D00961">
        <w:rPr>
          <w:rFonts w:ascii="Times New Roman" w:hAnsi="Times New Roman"/>
          <w:sz w:val="22"/>
        </w:rPr>
        <w:t>*</w:t>
      </w:r>
      <w:r w:rsidRPr="00D00961">
        <w:rPr>
          <w:rFonts w:ascii="Times New Roman" w:hAnsi="Times New Roman"/>
          <w:sz w:val="22"/>
        </w:rPr>
        <w:tab/>
        <w:t>Books with an asterisk are on reserve in the library.</w:t>
      </w:r>
      <w:bookmarkEnd w:id="59"/>
    </w:p>
    <w:p w14:paraId="14025025" w14:textId="77777777" w:rsidR="00BD1388" w:rsidRPr="00D00961" w:rsidRDefault="00BD1388">
      <w:pPr>
        <w:tabs>
          <w:tab w:val="left" w:pos="3140"/>
          <w:tab w:val="left" w:pos="7640"/>
        </w:tabs>
        <w:ind w:left="620" w:right="-385" w:hanging="260"/>
        <w:rPr>
          <w:rFonts w:ascii="Times New Roman" w:hAnsi="Times New Roman"/>
          <w:sz w:val="22"/>
        </w:rPr>
      </w:pPr>
      <w:bookmarkStart w:id="60" w:name="_Toc393735249"/>
      <w:r w:rsidRPr="00D00961">
        <w:rPr>
          <w:rFonts w:ascii="Times New Roman" w:hAnsi="Times New Roman"/>
          <w:sz w:val="22"/>
        </w:rPr>
        <w:t>†</w:t>
      </w:r>
      <w:r w:rsidRPr="00D00961">
        <w:rPr>
          <w:rFonts w:ascii="Times New Roman" w:hAnsi="Times New Roman"/>
          <w:sz w:val="22"/>
        </w:rPr>
        <w:tab/>
        <w:t>Books with a cross as well include required readings.</w:t>
      </w:r>
      <w:bookmarkEnd w:id="60"/>
    </w:p>
    <w:p w14:paraId="37C9682B" w14:textId="77777777" w:rsidR="00BD1388" w:rsidRPr="00D00961" w:rsidRDefault="00BD1388">
      <w:pPr>
        <w:tabs>
          <w:tab w:val="left" w:pos="3140"/>
          <w:tab w:val="left" w:pos="7640"/>
        </w:tabs>
        <w:ind w:left="1120" w:right="-385" w:hanging="760"/>
        <w:rPr>
          <w:rFonts w:ascii="Times New Roman" w:hAnsi="Times New Roman"/>
          <w:sz w:val="22"/>
        </w:rPr>
      </w:pPr>
    </w:p>
    <w:p w14:paraId="44AE1376" w14:textId="77777777" w:rsidR="00BD1388" w:rsidRPr="00D00961" w:rsidRDefault="00BD1388">
      <w:pPr>
        <w:tabs>
          <w:tab w:val="left" w:pos="3140"/>
          <w:tab w:val="left" w:pos="7640"/>
        </w:tabs>
        <w:ind w:left="1120" w:right="-385" w:hanging="760"/>
        <w:rPr>
          <w:rFonts w:ascii="Times New Roman" w:hAnsi="Times New Roman"/>
          <w:sz w:val="22"/>
        </w:rPr>
      </w:pPr>
      <w:bookmarkStart w:id="61" w:name="_Toc393735250"/>
      <w:r w:rsidRPr="00D00961">
        <w:rPr>
          <w:rFonts w:ascii="Times New Roman" w:hAnsi="Times New Roman"/>
          <w:sz w:val="22"/>
        </w:rPr>
        <w:t xml:space="preserve">Alexander, T. Desmond.  </w:t>
      </w:r>
      <w:r w:rsidRPr="00D00961">
        <w:rPr>
          <w:rFonts w:ascii="Times New Roman" w:hAnsi="Times New Roman"/>
          <w:i/>
          <w:sz w:val="22"/>
        </w:rPr>
        <w:t>From Paradise to Promised Land: An Introduction to the Main Themes of the Pentateuch.</w:t>
      </w:r>
      <w:r w:rsidRPr="00D00961">
        <w:rPr>
          <w:rFonts w:ascii="Times New Roman" w:hAnsi="Times New Roman"/>
          <w:sz w:val="22"/>
        </w:rPr>
        <w:t xml:space="preserve">  Carlisle, UK: Paternoster, 1995.  227 pp.</w:t>
      </w:r>
      <w:bookmarkEnd w:id="61"/>
      <w:r w:rsidRPr="00D00961">
        <w:rPr>
          <w:rFonts w:ascii="Times New Roman" w:hAnsi="Times New Roman"/>
          <w:sz w:val="22"/>
        </w:rPr>
        <w:t xml:space="preserve">  </w:t>
      </w:r>
    </w:p>
    <w:p w14:paraId="652D6789" w14:textId="77777777" w:rsidR="00BD1388" w:rsidRPr="00D00961" w:rsidRDefault="00BD1388">
      <w:pPr>
        <w:pStyle w:val="BlockText"/>
        <w:rPr>
          <w:rFonts w:ascii="Times New Roman" w:hAnsi="Times New Roman"/>
          <w:sz w:val="22"/>
        </w:rPr>
      </w:pPr>
      <w:bookmarkStart w:id="62" w:name="_Toc393735251"/>
      <w:r w:rsidRPr="00D00961">
        <w:rPr>
          <w:rFonts w:ascii="Times New Roman" w:hAnsi="Times New Roman"/>
          <w:sz w:val="22"/>
        </w:rPr>
        <w:t>Covers major themes in the Pentateuch in a simplified manner without getting bogged down addressing hypothetical source theories; readable, helpful maps and diagrams; unfortunately sees no reason for Israel to possess Canaan in the future (p. 30).</w:t>
      </w:r>
      <w:bookmarkEnd w:id="62"/>
    </w:p>
    <w:p w14:paraId="19E9F286" w14:textId="77777777" w:rsidR="00BD1388" w:rsidRPr="00D00961" w:rsidRDefault="00BD1388">
      <w:pPr>
        <w:tabs>
          <w:tab w:val="left" w:pos="3140"/>
          <w:tab w:val="left" w:pos="7640"/>
        </w:tabs>
        <w:ind w:left="1120" w:right="-385" w:hanging="760"/>
        <w:rPr>
          <w:rFonts w:ascii="Times New Roman" w:hAnsi="Times New Roman"/>
          <w:sz w:val="22"/>
        </w:rPr>
      </w:pPr>
    </w:p>
    <w:p w14:paraId="3F09CCE8" w14:textId="77777777" w:rsidR="00BD1388" w:rsidRPr="00D00961" w:rsidRDefault="00BD1388" w:rsidP="00BD1388">
      <w:pPr>
        <w:keepNext/>
        <w:tabs>
          <w:tab w:val="left" w:pos="3140"/>
          <w:tab w:val="left" w:pos="7640"/>
        </w:tabs>
        <w:ind w:left="1120" w:right="-385" w:hanging="760"/>
        <w:rPr>
          <w:rFonts w:ascii="Times New Roman" w:hAnsi="Times New Roman"/>
          <w:sz w:val="22"/>
        </w:rPr>
      </w:pPr>
      <w:r w:rsidRPr="00D00961">
        <w:rPr>
          <w:rFonts w:ascii="Times New Roman" w:hAnsi="Times New Roman"/>
          <w:sz w:val="22"/>
        </w:rPr>
        <w:lastRenderedPageBreak/>
        <w:t xml:space="preserve">†*Arnold, Bill T. and Beyer, Bryan E.  </w:t>
      </w:r>
      <w:r w:rsidRPr="00D00961">
        <w:rPr>
          <w:rFonts w:ascii="Times New Roman" w:hAnsi="Times New Roman"/>
          <w:i/>
          <w:sz w:val="22"/>
        </w:rPr>
        <w:t xml:space="preserve">Encountering the Old Testament: A Christian Survey. </w:t>
      </w:r>
      <w:r w:rsidRPr="00D00961">
        <w:rPr>
          <w:rFonts w:ascii="Times New Roman" w:hAnsi="Times New Roman"/>
          <w:sz w:val="22"/>
        </w:rPr>
        <w:t xml:space="preserve"> Grand Rapids: Baker, 1999.  S$64.00 hb. (with SBC discount) + CD-ROM.  512 pp.</w:t>
      </w:r>
    </w:p>
    <w:p w14:paraId="7606AC08" w14:textId="77777777" w:rsidR="00BD1388" w:rsidRPr="00D00961" w:rsidRDefault="00BD1388">
      <w:pPr>
        <w:tabs>
          <w:tab w:val="left" w:pos="3140"/>
          <w:tab w:val="left" w:pos="7640"/>
        </w:tabs>
        <w:ind w:left="840" w:right="-385"/>
        <w:rPr>
          <w:rFonts w:ascii="Times New Roman" w:hAnsi="Times New Roman"/>
          <w:sz w:val="22"/>
        </w:rPr>
      </w:pPr>
      <w:r w:rsidRPr="00D00961">
        <w:rPr>
          <w:rFonts w:ascii="Times New Roman" w:hAnsi="Times New Roman"/>
          <w:sz w:val="22"/>
        </w:rPr>
        <w:t>A first year Bible college OT survey in an attractive format of simple text, graphics, backgrounds, colour photographs, and an interactive CD with video clips, photos, maps, and review questions.  The authors teach at Asbury and Columbia, respectively.</w:t>
      </w:r>
    </w:p>
    <w:p w14:paraId="7902A13E" w14:textId="77777777" w:rsidR="00BD1388" w:rsidRPr="00D00961" w:rsidRDefault="00BD1388">
      <w:pPr>
        <w:tabs>
          <w:tab w:val="left" w:pos="3140"/>
          <w:tab w:val="left" w:pos="7640"/>
        </w:tabs>
        <w:ind w:left="1120" w:right="-385" w:hanging="760"/>
        <w:rPr>
          <w:rFonts w:ascii="Times New Roman" w:hAnsi="Times New Roman"/>
          <w:sz w:val="22"/>
        </w:rPr>
      </w:pPr>
    </w:p>
    <w:p w14:paraId="74F0CEEA" w14:textId="77777777" w:rsidR="00BD1388" w:rsidRPr="00D00961" w:rsidRDefault="00BD1388">
      <w:pPr>
        <w:tabs>
          <w:tab w:val="left" w:pos="3140"/>
          <w:tab w:val="left" w:pos="7640"/>
        </w:tabs>
        <w:ind w:left="1120" w:right="-385" w:hanging="760"/>
        <w:rPr>
          <w:rFonts w:ascii="Times New Roman" w:hAnsi="Times New Roman"/>
          <w:sz w:val="22"/>
        </w:rPr>
      </w:pPr>
      <w:bookmarkStart w:id="63" w:name="_Toc393735252"/>
      <w:r w:rsidRPr="00D00961">
        <w:rPr>
          <w:rFonts w:ascii="Times New Roman" w:hAnsi="Times New Roman"/>
          <w:sz w:val="22"/>
        </w:rPr>
        <w:t xml:space="preserve">_________ .  </w:t>
      </w:r>
      <w:r w:rsidRPr="00D00961">
        <w:rPr>
          <w:rFonts w:ascii="Times New Roman" w:hAnsi="Times New Roman"/>
          <w:i/>
          <w:sz w:val="22"/>
        </w:rPr>
        <w:t>Readings from the Ancient Near East: Primary Sources for Old Testament Study.</w:t>
      </w:r>
      <w:r w:rsidRPr="00D00961">
        <w:rPr>
          <w:rFonts w:ascii="Times New Roman" w:hAnsi="Times New Roman"/>
          <w:sz w:val="22"/>
        </w:rPr>
        <w:t xml:space="preserve">  Grand Rapids: Baker, 2002.  240 pp.  Pb. $21.99.  </w:t>
      </w:r>
    </w:p>
    <w:p w14:paraId="553EEFE7" w14:textId="77777777" w:rsidR="00BD1388" w:rsidRPr="00D00961" w:rsidRDefault="00BD1388">
      <w:pPr>
        <w:tabs>
          <w:tab w:val="left" w:pos="3140"/>
          <w:tab w:val="left" w:pos="7640"/>
        </w:tabs>
        <w:ind w:left="840" w:right="-385"/>
        <w:rPr>
          <w:rFonts w:ascii="Times New Roman" w:hAnsi="Times New Roman"/>
          <w:sz w:val="22"/>
        </w:rPr>
      </w:pPr>
      <w:r w:rsidRPr="00D00961">
        <w:rPr>
          <w:rFonts w:ascii="Times New Roman" w:hAnsi="Times New Roman"/>
          <w:sz w:val="22"/>
        </w:rPr>
        <w:t>Master’s level texts (e.g., from Mesopotamia) in canonical order to supplement the OT.</w:t>
      </w:r>
    </w:p>
    <w:p w14:paraId="6A86455C" w14:textId="77777777" w:rsidR="00BD1388" w:rsidRPr="00D00961" w:rsidRDefault="00BD1388">
      <w:pPr>
        <w:tabs>
          <w:tab w:val="left" w:pos="3140"/>
          <w:tab w:val="left" w:pos="7640"/>
        </w:tabs>
        <w:ind w:left="1120" w:right="-385" w:hanging="760"/>
        <w:rPr>
          <w:rFonts w:ascii="Times New Roman" w:hAnsi="Times New Roman"/>
          <w:sz w:val="22"/>
          <w:u w:val="single"/>
        </w:rPr>
      </w:pPr>
    </w:p>
    <w:p w14:paraId="3C1FCF76" w14:textId="77777777" w:rsidR="00BD1388" w:rsidRPr="00D00961" w:rsidRDefault="00BD1388">
      <w:pPr>
        <w:tabs>
          <w:tab w:val="left" w:pos="3140"/>
          <w:tab w:val="left" w:pos="7640"/>
        </w:tabs>
        <w:ind w:left="1120" w:right="-385" w:hanging="760"/>
        <w:rPr>
          <w:rFonts w:ascii="Times New Roman" w:hAnsi="Times New Roman"/>
          <w:sz w:val="22"/>
        </w:rPr>
      </w:pPr>
      <w:r w:rsidRPr="00D00961">
        <w:rPr>
          <w:rFonts w:ascii="Times New Roman" w:hAnsi="Times New Roman"/>
          <w:sz w:val="22"/>
          <w:u w:val="single"/>
        </w:rPr>
        <w:t>BDB:</w:t>
      </w:r>
      <w:r w:rsidRPr="00D00961">
        <w:rPr>
          <w:rFonts w:ascii="Times New Roman" w:hAnsi="Times New Roman"/>
          <w:sz w:val="22"/>
        </w:rPr>
        <w:t xml:space="preserve"> Gesenius, William.  </w:t>
      </w:r>
      <w:r w:rsidRPr="00D00961">
        <w:rPr>
          <w:rFonts w:ascii="Times New Roman" w:hAnsi="Times New Roman"/>
          <w:i/>
          <w:sz w:val="22"/>
        </w:rPr>
        <w:t>The New Brown-Driver-Briggs-Gesenius Hebrew and English Lexicon.</w:t>
      </w:r>
      <w:r w:rsidRPr="00D00961">
        <w:rPr>
          <w:rFonts w:ascii="Times New Roman" w:hAnsi="Times New Roman"/>
          <w:sz w:val="22"/>
        </w:rPr>
        <w:t xml:space="preserve">  Trans., Edward Robinson.  Rev. and augmented by Francis Brown with S. R. Driver and Charles A. Briggs.  N.p., 1906; reprint, Peabody, MA: Hendrickson, 1979.</w:t>
      </w:r>
      <w:bookmarkEnd w:id="63"/>
      <w:r w:rsidRPr="00D00961">
        <w:rPr>
          <w:rFonts w:ascii="Times New Roman" w:hAnsi="Times New Roman"/>
          <w:sz w:val="22"/>
        </w:rPr>
        <w:t xml:space="preserve">  </w:t>
      </w:r>
    </w:p>
    <w:p w14:paraId="2B66B111" w14:textId="77777777" w:rsidR="00BD1388" w:rsidRPr="00D00961" w:rsidRDefault="00BD1388">
      <w:pPr>
        <w:tabs>
          <w:tab w:val="left" w:pos="3140"/>
          <w:tab w:val="left" w:pos="7640"/>
        </w:tabs>
        <w:ind w:left="840" w:right="-385"/>
        <w:rPr>
          <w:rFonts w:ascii="Times New Roman" w:hAnsi="Times New Roman"/>
          <w:sz w:val="22"/>
        </w:rPr>
      </w:pPr>
      <w:bookmarkStart w:id="64" w:name="_Toc393735253"/>
      <w:r w:rsidRPr="00D00961">
        <w:rPr>
          <w:rFonts w:ascii="Times New Roman" w:hAnsi="Times New Roman"/>
          <w:sz w:val="22"/>
        </w:rPr>
        <w:t>BDB is the standard OT lexicon for Hebrew/Aramaic studies, gives brief translations and selected verses for each translation, and includes words from related languages (Aramaic, Assyrian, Arabic, etc.).  This edition of BDB is called “New” as it has the Strong/NASB numbering system throughout as well as in an index for those who do not know Hebrew.</w:t>
      </w:r>
      <w:bookmarkEnd w:id="64"/>
    </w:p>
    <w:p w14:paraId="1DA3B2CB" w14:textId="77777777" w:rsidR="00BD1388" w:rsidRPr="00D00961" w:rsidRDefault="00BD1388">
      <w:pPr>
        <w:tabs>
          <w:tab w:val="left" w:pos="3140"/>
          <w:tab w:val="left" w:pos="7640"/>
        </w:tabs>
        <w:ind w:left="1120" w:right="-385" w:hanging="760"/>
        <w:rPr>
          <w:rFonts w:ascii="Times New Roman" w:hAnsi="Times New Roman"/>
          <w:sz w:val="22"/>
        </w:rPr>
      </w:pPr>
    </w:p>
    <w:p w14:paraId="2C0ED284" w14:textId="77777777" w:rsidR="00BD1388" w:rsidRPr="00D00961" w:rsidRDefault="00BD1388">
      <w:pPr>
        <w:tabs>
          <w:tab w:val="left" w:pos="3140"/>
          <w:tab w:val="left" w:pos="7640"/>
        </w:tabs>
        <w:ind w:left="1120" w:right="-385" w:hanging="760"/>
        <w:rPr>
          <w:rFonts w:ascii="Times New Roman" w:hAnsi="Times New Roman"/>
          <w:i/>
          <w:sz w:val="22"/>
        </w:rPr>
      </w:pPr>
      <w:bookmarkStart w:id="65" w:name="_Toc393735254"/>
      <w:r w:rsidRPr="00D00961">
        <w:rPr>
          <w:rFonts w:ascii="Times New Roman" w:hAnsi="Times New Roman"/>
          <w:sz w:val="22"/>
        </w:rPr>
        <w:t>†*</w:t>
      </w:r>
      <w:r w:rsidRPr="00D00961">
        <w:rPr>
          <w:rFonts w:ascii="Times New Roman" w:hAnsi="Times New Roman"/>
          <w:sz w:val="22"/>
          <w:u w:val="single"/>
        </w:rPr>
        <w:t>Beitzel</w:t>
      </w:r>
      <w:r w:rsidRPr="00D00961">
        <w:rPr>
          <w:rFonts w:ascii="Times New Roman" w:hAnsi="Times New Roman"/>
          <w:sz w:val="22"/>
        </w:rPr>
        <w:t xml:space="preserve">, Barry J.  </w:t>
      </w:r>
      <w:r w:rsidRPr="00D00961">
        <w:rPr>
          <w:rFonts w:ascii="Times New Roman" w:hAnsi="Times New Roman"/>
          <w:i/>
          <w:sz w:val="22"/>
        </w:rPr>
        <w:t>The Moody Atlas of Bible Lands.</w:t>
      </w:r>
      <w:r w:rsidRPr="00D00961">
        <w:rPr>
          <w:rFonts w:ascii="Times New Roman" w:hAnsi="Times New Roman"/>
          <w:sz w:val="22"/>
        </w:rPr>
        <w:t xml:space="preserve">  Chicago: Moody, 1986.  xviii+234 pp.  CBD for S$50.31 or SBC Book Centre for S$54.00 (with student discount).</w:t>
      </w:r>
      <w:bookmarkEnd w:id="65"/>
    </w:p>
    <w:p w14:paraId="4FAED158" w14:textId="77777777" w:rsidR="00BD1388" w:rsidRPr="00D00961" w:rsidRDefault="00BD1388">
      <w:pPr>
        <w:tabs>
          <w:tab w:val="left" w:pos="3140"/>
          <w:tab w:val="left" w:pos="7640"/>
        </w:tabs>
        <w:ind w:left="840" w:right="-385"/>
        <w:rPr>
          <w:rFonts w:ascii="Times New Roman" w:hAnsi="Times New Roman"/>
          <w:sz w:val="22"/>
        </w:rPr>
      </w:pPr>
      <w:bookmarkStart w:id="66" w:name="_Toc393735255"/>
      <w:r w:rsidRPr="00D00961">
        <w:rPr>
          <w:rFonts w:ascii="Times New Roman" w:hAnsi="Times New Roman"/>
          <w:sz w:val="22"/>
        </w:rPr>
        <w:t xml:space="preserve">Evangelical, excellent in both physical geography (70 pp.) and historical geography (119 pp.) with maps superior to the </w:t>
      </w:r>
      <w:r w:rsidRPr="00D00961">
        <w:rPr>
          <w:rFonts w:ascii="Times New Roman" w:hAnsi="Times New Roman"/>
          <w:i/>
          <w:sz w:val="22"/>
        </w:rPr>
        <w:t>NIV Atlas</w:t>
      </w:r>
      <w:r w:rsidRPr="00D00961">
        <w:rPr>
          <w:rFonts w:ascii="Times New Roman" w:hAnsi="Times New Roman"/>
          <w:sz w:val="22"/>
        </w:rPr>
        <w:t xml:space="preserve"> below, maps nicely tied in with the text; weak in that it lacks regional maps, often lacks Scripture references on the maps themselves (though cited in supporting material), and has few full colour photographs. Beitzel teaches at Trinity Evangelical Divinity School in Deerfield, IL.</w:t>
      </w:r>
      <w:bookmarkEnd w:id="66"/>
      <w:r w:rsidRPr="00D00961">
        <w:rPr>
          <w:rFonts w:ascii="Times New Roman" w:hAnsi="Times New Roman"/>
          <w:sz w:val="22"/>
        </w:rPr>
        <w:t xml:space="preserve">  </w:t>
      </w:r>
      <w:r w:rsidRPr="00D00961">
        <w:rPr>
          <w:rFonts w:ascii="Times New Roman" w:hAnsi="Times New Roman"/>
          <w:vanish/>
          <w:sz w:val="16"/>
        </w:rPr>
        <w:t>Lindsey in Bib Sac 144, pp. 112-13.</w:t>
      </w:r>
    </w:p>
    <w:p w14:paraId="00A1EA13" w14:textId="77777777" w:rsidR="00BD1388" w:rsidRPr="00D00961" w:rsidRDefault="00BD1388">
      <w:pPr>
        <w:tabs>
          <w:tab w:val="left" w:pos="3140"/>
          <w:tab w:val="left" w:pos="7640"/>
        </w:tabs>
        <w:ind w:left="1120" w:right="-385" w:hanging="760"/>
        <w:rPr>
          <w:rFonts w:ascii="Times New Roman" w:hAnsi="Times New Roman"/>
          <w:sz w:val="22"/>
        </w:rPr>
      </w:pPr>
    </w:p>
    <w:p w14:paraId="5E9D8ADB" w14:textId="77777777" w:rsidR="00BD1388" w:rsidRPr="00D00961" w:rsidRDefault="00BD1388">
      <w:pPr>
        <w:tabs>
          <w:tab w:val="left" w:pos="3140"/>
          <w:tab w:val="left" w:pos="7640"/>
        </w:tabs>
        <w:ind w:left="1120" w:right="-385" w:hanging="760"/>
        <w:rPr>
          <w:rFonts w:ascii="Times New Roman" w:hAnsi="Times New Roman"/>
          <w:sz w:val="22"/>
        </w:rPr>
      </w:pPr>
      <w:bookmarkStart w:id="67" w:name="_Toc393735256"/>
      <w:r w:rsidRPr="00D00961">
        <w:rPr>
          <w:rFonts w:ascii="Times New Roman" w:hAnsi="Times New Roman"/>
          <w:sz w:val="22"/>
        </w:rPr>
        <w:t xml:space="preserve">*Benware, Paul N.  </w:t>
      </w:r>
      <w:r w:rsidRPr="00D00961">
        <w:rPr>
          <w:rFonts w:ascii="Times New Roman" w:hAnsi="Times New Roman"/>
          <w:i/>
          <w:sz w:val="22"/>
        </w:rPr>
        <w:t>Survey of the Old Testament.</w:t>
      </w:r>
      <w:r w:rsidRPr="00D00961">
        <w:rPr>
          <w:rFonts w:ascii="Times New Roman" w:hAnsi="Times New Roman"/>
          <w:sz w:val="22"/>
        </w:rPr>
        <w:t xml:space="preserve">  Rev. ed.  Everyman’s Bible Commentary. Chicago: Moody, 1988, 1993.  318 pp.</w:t>
      </w:r>
      <w:bookmarkEnd w:id="67"/>
    </w:p>
    <w:p w14:paraId="5CE4D6FD" w14:textId="77777777" w:rsidR="00BD1388" w:rsidRPr="00D00961" w:rsidRDefault="00BD1388">
      <w:pPr>
        <w:tabs>
          <w:tab w:val="left" w:pos="3140"/>
          <w:tab w:val="left" w:pos="7640"/>
        </w:tabs>
        <w:ind w:left="840" w:right="-385"/>
        <w:rPr>
          <w:rFonts w:ascii="Times New Roman" w:hAnsi="Times New Roman"/>
          <w:sz w:val="22"/>
        </w:rPr>
      </w:pPr>
      <w:bookmarkStart w:id="68" w:name="_Toc393735257"/>
      <w:r w:rsidRPr="00D00961">
        <w:rPr>
          <w:rFonts w:ascii="Times New Roman" w:hAnsi="Times New Roman"/>
          <w:sz w:val="22"/>
        </w:rPr>
        <w:t>Evangelical, concise, chronological, and readable discussions of each OT book on the theme of the covenant promises to Israel.  A good entry-point for understanding the OT.</w:t>
      </w:r>
      <w:bookmarkEnd w:id="68"/>
    </w:p>
    <w:p w14:paraId="52188EA3" w14:textId="77777777" w:rsidR="00BD1388" w:rsidRPr="00D00961" w:rsidRDefault="00BD1388">
      <w:pPr>
        <w:ind w:left="1120" w:right="-385" w:hanging="760"/>
        <w:rPr>
          <w:rFonts w:ascii="Times New Roman" w:hAnsi="Times New Roman"/>
          <w:sz w:val="22"/>
        </w:rPr>
      </w:pPr>
    </w:p>
    <w:p w14:paraId="1324DE2E" w14:textId="77777777" w:rsidR="00BD1388" w:rsidRPr="00D00961" w:rsidRDefault="00BD1388">
      <w:pPr>
        <w:tabs>
          <w:tab w:val="left" w:pos="3140"/>
          <w:tab w:val="left" w:pos="7640"/>
        </w:tabs>
        <w:ind w:left="1120" w:right="-385" w:hanging="760"/>
        <w:rPr>
          <w:rFonts w:ascii="Times New Roman" w:hAnsi="Times New Roman"/>
          <w:sz w:val="22"/>
        </w:rPr>
      </w:pPr>
      <w:bookmarkStart w:id="69" w:name="_Toc393735258"/>
      <w:r w:rsidRPr="00D00961">
        <w:rPr>
          <w:rFonts w:ascii="Times New Roman" w:hAnsi="Times New Roman"/>
          <w:sz w:val="22"/>
        </w:rPr>
        <w:t>*</w:t>
      </w:r>
      <w:r w:rsidRPr="00D00961">
        <w:rPr>
          <w:rFonts w:ascii="Times New Roman" w:hAnsi="Times New Roman"/>
          <w:i/>
          <w:sz w:val="22"/>
          <w:u w:val="single"/>
        </w:rPr>
        <w:t>BKC</w:t>
      </w:r>
      <w:r w:rsidRPr="00D00961">
        <w:rPr>
          <w:rFonts w:ascii="Times New Roman" w:hAnsi="Times New Roman"/>
          <w:sz w:val="22"/>
        </w:rPr>
        <w:t xml:space="preserve">: </w:t>
      </w:r>
      <w:r w:rsidRPr="00D00961">
        <w:rPr>
          <w:rFonts w:ascii="Times New Roman" w:hAnsi="Times New Roman"/>
          <w:i/>
          <w:sz w:val="22"/>
        </w:rPr>
        <w:t xml:space="preserve">The Bible Knowledge Commentary.  </w:t>
      </w:r>
      <w:r w:rsidRPr="00D00961">
        <w:rPr>
          <w:rFonts w:ascii="Times New Roman" w:hAnsi="Times New Roman"/>
          <w:sz w:val="22"/>
        </w:rPr>
        <w:t>2 vols.  Eds. John F. Walvoord and Roy B. Zuck.  Wheaton: SP Pub., Victor Books, 1983 (NT, 991 pp.), 1985 (OT, 1589 pp).</w:t>
      </w:r>
      <w:bookmarkEnd w:id="69"/>
      <w:r w:rsidRPr="00D00961">
        <w:rPr>
          <w:rFonts w:ascii="Times New Roman" w:hAnsi="Times New Roman"/>
          <w:sz w:val="22"/>
        </w:rPr>
        <w:t xml:space="preserve">  </w:t>
      </w:r>
    </w:p>
    <w:p w14:paraId="086C51D2" w14:textId="77777777" w:rsidR="00BD1388" w:rsidRPr="00D00961" w:rsidRDefault="00BD1388">
      <w:pPr>
        <w:tabs>
          <w:tab w:val="left" w:pos="3140"/>
          <w:tab w:val="left" w:pos="7640"/>
        </w:tabs>
        <w:ind w:left="840" w:right="-385"/>
        <w:rPr>
          <w:rFonts w:ascii="Times New Roman" w:hAnsi="Times New Roman"/>
          <w:sz w:val="22"/>
        </w:rPr>
      </w:pPr>
      <w:bookmarkStart w:id="70" w:name="_Toc393735259"/>
      <w:r w:rsidRPr="00D00961">
        <w:rPr>
          <w:rFonts w:ascii="Times New Roman" w:hAnsi="Times New Roman"/>
          <w:sz w:val="22"/>
        </w:rPr>
        <w:t>The best single buy in a Bible commentary, based on NIV, excellent book outlines, maps, charts, cross references, book introductions, evangelical, gives special attention to difficult texts (in contrast to many single volume commentaries which skim or skip controversial texts), theologically consistent (whereas most single volume commentaries are by authors of various theological persuasions and thus have inconsistent data, all BKC authors are present or former faculty of Dallas Seminary, making it theologically consistent</w:t>
      </w:r>
      <w:bookmarkEnd w:id="70"/>
      <w:r w:rsidRPr="00D00961">
        <w:rPr>
          <w:rFonts w:ascii="Times New Roman" w:hAnsi="Times New Roman"/>
          <w:sz w:val="22"/>
        </w:rPr>
        <w:t>).  This set is also available in Chinese, French, German, Hungarian, Italian, Korean, Russian, and Spanish with portions in Hindi, Thai, and Sinhalese.</w:t>
      </w:r>
    </w:p>
    <w:p w14:paraId="3E8BA73A" w14:textId="77777777" w:rsidR="00BD1388" w:rsidRPr="00D00961" w:rsidRDefault="00BD1388">
      <w:pPr>
        <w:tabs>
          <w:tab w:val="left" w:pos="3140"/>
          <w:tab w:val="left" w:pos="7640"/>
        </w:tabs>
        <w:ind w:left="1120" w:right="-385" w:hanging="760"/>
        <w:rPr>
          <w:rFonts w:ascii="Times New Roman" w:hAnsi="Times New Roman"/>
          <w:sz w:val="22"/>
        </w:rPr>
      </w:pPr>
    </w:p>
    <w:p w14:paraId="0E9B2FEB" w14:textId="77777777" w:rsidR="00BD1388" w:rsidRPr="00D00961" w:rsidRDefault="00BD1388">
      <w:pPr>
        <w:tabs>
          <w:tab w:val="left" w:pos="3140"/>
          <w:tab w:val="left" w:pos="7640"/>
        </w:tabs>
        <w:ind w:left="1120" w:right="-385" w:hanging="760"/>
        <w:rPr>
          <w:rFonts w:ascii="Times New Roman" w:hAnsi="Times New Roman"/>
          <w:sz w:val="22"/>
        </w:rPr>
      </w:pPr>
      <w:r w:rsidRPr="00D00961">
        <w:rPr>
          <w:rFonts w:ascii="Times New Roman" w:hAnsi="Times New Roman"/>
          <w:sz w:val="22"/>
        </w:rPr>
        <w:t xml:space="preserve">Bright, John.  </w:t>
      </w:r>
      <w:r w:rsidRPr="00D00961">
        <w:rPr>
          <w:rFonts w:ascii="Times New Roman" w:hAnsi="Times New Roman"/>
          <w:i/>
          <w:sz w:val="22"/>
        </w:rPr>
        <w:t>A History of Israel.</w:t>
      </w:r>
      <w:r w:rsidRPr="00D00961">
        <w:rPr>
          <w:rFonts w:ascii="Times New Roman" w:hAnsi="Times New Roman"/>
          <w:sz w:val="22"/>
        </w:rPr>
        <w:t xml:space="preserve">  4</w:t>
      </w:r>
      <w:r w:rsidRPr="00D00961">
        <w:rPr>
          <w:rFonts w:ascii="Times New Roman" w:hAnsi="Times New Roman"/>
          <w:sz w:val="22"/>
          <w:vertAlign w:val="superscript"/>
        </w:rPr>
        <w:t>th</w:t>
      </w:r>
      <w:r w:rsidRPr="00D00961">
        <w:rPr>
          <w:rFonts w:ascii="Times New Roman" w:hAnsi="Times New Roman"/>
          <w:sz w:val="22"/>
        </w:rPr>
        <w:t xml:space="preserve"> ed. Intro and appendix by William P. Brown.  Philadelphia: Westminster, 2000.  US$34.95 hb.</w:t>
      </w:r>
    </w:p>
    <w:p w14:paraId="728A07A9" w14:textId="77777777" w:rsidR="00BD1388" w:rsidRPr="00D00961" w:rsidRDefault="00BD1388">
      <w:pPr>
        <w:tabs>
          <w:tab w:val="left" w:pos="3140"/>
          <w:tab w:val="left" w:pos="7640"/>
        </w:tabs>
        <w:ind w:left="840" w:right="-385"/>
        <w:rPr>
          <w:rFonts w:ascii="Times New Roman" w:hAnsi="Times New Roman"/>
          <w:sz w:val="22"/>
        </w:rPr>
      </w:pPr>
      <w:r w:rsidRPr="00D00961">
        <w:rPr>
          <w:rFonts w:ascii="Times New Roman" w:hAnsi="Times New Roman"/>
          <w:sz w:val="22"/>
        </w:rPr>
        <w:t>A standard critical OT text which says that Israel’s faith shaped the course of the people’s story (e.g., the exodus account was invented to increase the Jews’ faith).</w:t>
      </w:r>
    </w:p>
    <w:p w14:paraId="3454CE90" w14:textId="77777777" w:rsidR="00BD1388" w:rsidRPr="00D00961" w:rsidRDefault="00BD1388">
      <w:pPr>
        <w:tabs>
          <w:tab w:val="left" w:pos="3140"/>
          <w:tab w:val="left" w:pos="7640"/>
        </w:tabs>
        <w:ind w:left="1120" w:right="-385" w:hanging="760"/>
        <w:rPr>
          <w:rFonts w:ascii="Times New Roman" w:hAnsi="Times New Roman"/>
          <w:sz w:val="22"/>
        </w:rPr>
      </w:pPr>
    </w:p>
    <w:p w14:paraId="34854101" w14:textId="77777777" w:rsidR="00BD1388" w:rsidRPr="00D00961" w:rsidRDefault="00BD1388">
      <w:pPr>
        <w:tabs>
          <w:tab w:val="left" w:pos="3140"/>
          <w:tab w:val="left" w:pos="7640"/>
        </w:tabs>
        <w:ind w:left="1120" w:right="-385" w:hanging="760"/>
        <w:rPr>
          <w:rFonts w:ascii="Times New Roman" w:hAnsi="Times New Roman"/>
          <w:sz w:val="22"/>
        </w:rPr>
      </w:pPr>
      <w:r w:rsidRPr="00D00961">
        <w:rPr>
          <w:rFonts w:ascii="Times New Roman" w:hAnsi="Times New Roman"/>
          <w:sz w:val="22"/>
        </w:rPr>
        <w:t xml:space="preserve">Cross, John R.  </w:t>
      </w:r>
      <w:r w:rsidRPr="00D00961">
        <w:rPr>
          <w:rFonts w:ascii="Times New Roman" w:hAnsi="Times New Roman"/>
          <w:i/>
          <w:sz w:val="22"/>
        </w:rPr>
        <w:t>The Stranger on the Road to Emmaus.</w:t>
      </w:r>
      <w:r w:rsidRPr="00D00961">
        <w:rPr>
          <w:rFonts w:ascii="Times New Roman" w:hAnsi="Times New Roman"/>
          <w:sz w:val="22"/>
        </w:rPr>
        <w:t xml:space="preserve">  Sanford, FL: Good Seed, 1996.  318 pp.</w:t>
      </w:r>
    </w:p>
    <w:p w14:paraId="771BA345" w14:textId="77777777" w:rsidR="00BD1388" w:rsidRPr="00D00961" w:rsidRDefault="00BD1388">
      <w:pPr>
        <w:tabs>
          <w:tab w:val="left" w:pos="3140"/>
          <w:tab w:val="left" w:pos="7640"/>
        </w:tabs>
        <w:ind w:left="840" w:right="-385"/>
        <w:rPr>
          <w:rFonts w:ascii="Times New Roman" w:hAnsi="Times New Roman"/>
          <w:sz w:val="22"/>
        </w:rPr>
      </w:pPr>
      <w:r w:rsidRPr="00D00961">
        <w:rPr>
          <w:rFonts w:ascii="Times New Roman" w:hAnsi="Times New Roman"/>
          <w:sz w:val="22"/>
        </w:rPr>
        <w:t>Historical presentation of the gospel by a New Tribes missionary to Papua New Guinea.  Has excellent illustrations which supplement these notes.</w:t>
      </w:r>
    </w:p>
    <w:p w14:paraId="7A537B15" w14:textId="77777777" w:rsidR="00BD1388" w:rsidRPr="00D00961" w:rsidRDefault="00BD1388">
      <w:pPr>
        <w:tabs>
          <w:tab w:val="left" w:pos="3140"/>
          <w:tab w:val="left" w:pos="7640"/>
        </w:tabs>
        <w:ind w:left="1120" w:right="-385" w:hanging="760"/>
        <w:rPr>
          <w:rFonts w:ascii="Times New Roman" w:hAnsi="Times New Roman"/>
          <w:sz w:val="22"/>
        </w:rPr>
      </w:pPr>
    </w:p>
    <w:p w14:paraId="6FA5DFEB" w14:textId="77777777" w:rsidR="00BD1388" w:rsidRPr="00D00961" w:rsidRDefault="00BD1388">
      <w:pPr>
        <w:tabs>
          <w:tab w:val="left" w:pos="3140"/>
          <w:tab w:val="left" w:pos="7640"/>
        </w:tabs>
        <w:ind w:left="1120" w:right="-385" w:hanging="760"/>
        <w:rPr>
          <w:rFonts w:ascii="Times New Roman" w:hAnsi="Times New Roman"/>
          <w:sz w:val="22"/>
        </w:rPr>
      </w:pPr>
      <w:bookmarkStart w:id="71" w:name="_Toc393735262"/>
      <w:r w:rsidRPr="00D00961">
        <w:rPr>
          <w:rFonts w:ascii="Times New Roman" w:hAnsi="Times New Roman"/>
          <w:sz w:val="22"/>
        </w:rPr>
        <w:t xml:space="preserve">*Fee, Gordon D., and Stuart, Douglas.  </w:t>
      </w:r>
      <w:r w:rsidRPr="00D00961">
        <w:rPr>
          <w:rFonts w:ascii="Times New Roman" w:hAnsi="Times New Roman"/>
          <w:i/>
          <w:sz w:val="22"/>
        </w:rPr>
        <w:t xml:space="preserve">How to Read the Bible for All Its Worth. </w:t>
      </w:r>
      <w:r w:rsidRPr="00D00961">
        <w:rPr>
          <w:rFonts w:ascii="Times New Roman" w:hAnsi="Times New Roman"/>
          <w:sz w:val="22"/>
        </w:rPr>
        <w:t xml:space="preserve"> Grand Rapids: Zondervan, 1982; London: Scripture Union, 1983.</w:t>
      </w:r>
      <w:bookmarkEnd w:id="71"/>
    </w:p>
    <w:p w14:paraId="498C2DFC" w14:textId="77777777" w:rsidR="00BD1388" w:rsidRPr="00D00961" w:rsidRDefault="00BD1388">
      <w:pPr>
        <w:tabs>
          <w:tab w:val="left" w:pos="3140"/>
          <w:tab w:val="left" w:pos="7640"/>
        </w:tabs>
        <w:ind w:left="840" w:right="-385"/>
        <w:rPr>
          <w:rFonts w:ascii="Times New Roman" w:hAnsi="Times New Roman"/>
          <w:sz w:val="22"/>
        </w:rPr>
      </w:pPr>
      <w:bookmarkStart w:id="72" w:name="_Toc393735263"/>
      <w:r w:rsidRPr="00D00961">
        <w:rPr>
          <w:rFonts w:ascii="Times New Roman" w:hAnsi="Times New Roman"/>
          <w:sz w:val="22"/>
        </w:rPr>
        <w:t>Excellent insights on the types of scriptural literature.  Not a detailed work on each book.</w:t>
      </w:r>
      <w:bookmarkEnd w:id="72"/>
    </w:p>
    <w:p w14:paraId="21CD00E1" w14:textId="77777777" w:rsidR="00BD1388" w:rsidRPr="00D00961" w:rsidRDefault="00BD1388">
      <w:pPr>
        <w:tabs>
          <w:tab w:val="left" w:pos="3140"/>
          <w:tab w:val="left" w:pos="7640"/>
        </w:tabs>
        <w:ind w:left="1120" w:right="-385" w:hanging="760"/>
        <w:rPr>
          <w:rFonts w:ascii="Times New Roman" w:hAnsi="Times New Roman"/>
          <w:sz w:val="22"/>
        </w:rPr>
      </w:pPr>
    </w:p>
    <w:p w14:paraId="50A77388" w14:textId="77777777" w:rsidR="00BD1388" w:rsidRPr="00D00961" w:rsidRDefault="00BD1388">
      <w:pPr>
        <w:tabs>
          <w:tab w:val="left" w:pos="3140"/>
          <w:tab w:val="left" w:pos="7640"/>
        </w:tabs>
        <w:ind w:left="1120" w:hanging="760"/>
        <w:rPr>
          <w:rFonts w:ascii="Times New Roman" w:hAnsi="Times New Roman"/>
          <w:sz w:val="22"/>
        </w:rPr>
      </w:pPr>
      <w:r w:rsidRPr="00D00961">
        <w:rPr>
          <w:rFonts w:ascii="Times New Roman" w:hAnsi="Times New Roman"/>
          <w:sz w:val="22"/>
        </w:rPr>
        <w:t xml:space="preserve">*Gospel Light Pub.  </w:t>
      </w:r>
      <w:r w:rsidRPr="00D00961">
        <w:rPr>
          <w:rFonts w:ascii="Times New Roman" w:hAnsi="Times New Roman"/>
          <w:i/>
          <w:sz w:val="22"/>
        </w:rPr>
        <w:t>Reproducible Maps, Charts, Timelines &amp; Illustrations.</w:t>
      </w:r>
      <w:r w:rsidRPr="00D00961">
        <w:rPr>
          <w:rFonts w:ascii="Times New Roman" w:hAnsi="Times New Roman"/>
          <w:sz w:val="22"/>
        </w:rPr>
        <w:t xml:space="preserve">  Originally </w:t>
      </w:r>
      <w:r w:rsidRPr="00D00961">
        <w:rPr>
          <w:rFonts w:ascii="Times New Roman" w:hAnsi="Times New Roman"/>
          <w:i/>
          <w:sz w:val="22"/>
        </w:rPr>
        <w:t>The Bible Visual Resource Book: For Do-It-Yourself Scholars.</w:t>
      </w:r>
      <w:r w:rsidRPr="00D00961">
        <w:rPr>
          <w:rFonts w:ascii="Times New Roman" w:hAnsi="Times New Roman"/>
          <w:sz w:val="22"/>
        </w:rPr>
        <w:t xml:space="preserve">  Ventura, CA: Gospel Light, 1989.  287 pp. pb.</w:t>
      </w:r>
    </w:p>
    <w:p w14:paraId="4308004C" w14:textId="77777777" w:rsidR="00BD1388" w:rsidRPr="00D00961" w:rsidRDefault="00BD1388">
      <w:pPr>
        <w:tabs>
          <w:tab w:val="left" w:pos="3140"/>
          <w:tab w:val="left" w:pos="7640"/>
        </w:tabs>
        <w:ind w:left="840"/>
        <w:rPr>
          <w:rFonts w:ascii="Times New Roman" w:hAnsi="Times New Roman"/>
          <w:sz w:val="22"/>
        </w:rPr>
      </w:pPr>
      <w:r w:rsidRPr="00D00961">
        <w:rPr>
          <w:rFonts w:ascii="Times New Roman" w:hAnsi="Times New Roman"/>
          <w:sz w:val="22"/>
        </w:rPr>
        <w:t>Great line drawings for classroom use. Written by Keith Kaynor (?–his name is not mentioned).</w:t>
      </w:r>
    </w:p>
    <w:p w14:paraId="25003FEC" w14:textId="77777777" w:rsidR="00BD1388" w:rsidRPr="00D00961" w:rsidRDefault="00BD1388">
      <w:pPr>
        <w:tabs>
          <w:tab w:val="left" w:pos="3140"/>
          <w:tab w:val="left" w:pos="7640"/>
        </w:tabs>
        <w:ind w:left="1120" w:right="-385" w:hanging="760"/>
        <w:rPr>
          <w:rFonts w:ascii="Times New Roman" w:hAnsi="Times New Roman"/>
          <w:sz w:val="22"/>
        </w:rPr>
      </w:pPr>
    </w:p>
    <w:p w14:paraId="15A1122F" w14:textId="77777777" w:rsidR="00BD1388" w:rsidRPr="00D00961" w:rsidRDefault="00BD1388">
      <w:pPr>
        <w:tabs>
          <w:tab w:val="left" w:pos="3140"/>
          <w:tab w:val="left" w:pos="7640"/>
        </w:tabs>
        <w:ind w:left="1120" w:right="-385" w:hanging="760"/>
        <w:rPr>
          <w:rFonts w:ascii="Times New Roman" w:hAnsi="Times New Roman"/>
          <w:sz w:val="22"/>
        </w:rPr>
      </w:pPr>
      <w:bookmarkStart w:id="73" w:name="_Toc393735266"/>
      <w:r w:rsidRPr="00D00961">
        <w:rPr>
          <w:rFonts w:ascii="Times New Roman" w:hAnsi="Times New Roman"/>
          <w:sz w:val="22"/>
        </w:rPr>
        <w:t xml:space="preserve">*Griffith, Rick.  </w:t>
      </w:r>
      <w:r w:rsidRPr="00D00961">
        <w:rPr>
          <w:rFonts w:ascii="Times New Roman" w:hAnsi="Times New Roman"/>
          <w:i/>
          <w:sz w:val="22"/>
        </w:rPr>
        <w:t>Reference Books and Commentaries You Should Buy</w:t>
      </w:r>
      <w:r w:rsidRPr="00D00961">
        <w:rPr>
          <w:rFonts w:ascii="Times New Roman" w:hAnsi="Times New Roman"/>
          <w:sz w:val="22"/>
        </w:rPr>
        <w:t>.  3d ed. Singapore: By the author, April 2000.  68 pp.  S$5.00 in the SBC Book Centre.</w:t>
      </w:r>
      <w:bookmarkEnd w:id="73"/>
      <w:r w:rsidRPr="00D00961">
        <w:rPr>
          <w:rFonts w:ascii="Times New Roman" w:hAnsi="Times New Roman"/>
          <w:sz w:val="22"/>
        </w:rPr>
        <w:t xml:space="preserve"> </w:t>
      </w:r>
    </w:p>
    <w:p w14:paraId="5F43598F" w14:textId="77777777" w:rsidR="00BD1388" w:rsidRPr="00D00961" w:rsidRDefault="00BD1388">
      <w:pPr>
        <w:tabs>
          <w:tab w:val="left" w:pos="3140"/>
          <w:tab w:val="left" w:pos="7640"/>
        </w:tabs>
        <w:ind w:left="840" w:right="-385"/>
        <w:rPr>
          <w:rFonts w:ascii="Times New Roman" w:hAnsi="Times New Roman"/>
          <w:sz w:val="22"/>
        </w:rPr>
      </w:pPr>
      <w:bookmarkStart w:id="74" w:name="_Toc393735267"/>
      <w:r w:rsidRPr="00D00961">
        <w:rPr>
          <w:rFonts w:ascii="Times New Roman" w:hAnsi="Times New Roman"/>
          <w:sz w:val="22"/>
        </w:rPr>
        <w:t>My study of 500+ of what I consider the best 5-12 commentaries on each biblical book, plus the best reference books to buy.  This may help you choose which sources to look up for the assignments in SBC Bible courses.  It may also save you money buying books for the long-term.  I use this instead of including commentary info in the notes.</w:t>
      </w:r>
      <w:bookmarkEnd w:id="74"/>
      <w:r w:rsidRPr="00D00961">
        <w:rPr>
          <w:rFonts w:ascii="Times New Roman" w:hAnsi="Times New Roman"/>
          <w:sz w:val="22"/>
        </w:rPr>
        <w:t xml:space="preserve">  </w:t>
      </w:r>
    </w:p>
    <w:p w14:paraId="35CF9D8A" w14:textId="77777777" w:rsidR="00BD1388" w:rsidRPr="00D00961" w:rsidRDefault="00BD1388">
      <w:pPr>
        <w:tabs>
          <w:tab w:val="left" w:pos="3140"/>
          <w:tab w:val="left" w:pos="7640"/>
        </w:tabs>
        <w:ind w:left="1120" w:right="-385" w:hanging="760"/>
        <w:rPr>
          <w:rFonts w:ascii="Times New Roman" w:hAnsi="Times New Roman"/>
          <w:sz w:val="22"/>
        </w:rPr>
      </w:pPr>
    </w:p>
    <w:p w14:paraId="78DB81C2" w14:textId="77777777" w:rsidR="00BD1388" w:rsidRPr="00D00961" w:rsidRDefault="00BD1388">
      <w:pPr>
        <w:tabs>
          <w:tab w:val="left" w:pos="3140"/>
          <w:tab w:val="left" w:pos="7640"/>
        </w:tabs>
        <w:ind w:left="1120" w:right="-385" w:hanging="760"/>
        <w:rPr>
          <w:rFonts w:ascii="Times New Roman" w:hAnsi="Times New Roman"/>
          <w:sz w:val="22"/>
        </w:rPr>
      </w:pPr>
      <w:bookmarkStart w:id="75" w:name="_Toc393735268"/>
      <w:r w:rsidRPr="00D00961">
        <w:rPr>
          <w:rFonts w:ascii="Times New Roman" w:hAnsi="Times New Roman"/>
          <w:sz w:val="22"/>
        </w:rPr>
        <w:t>*</w:t>
      </w:r>
      <w:r w:rsidRPr="00D00961">
        <w:rPr>
          <w:rFonts w:ascii="Times New Roman" w:hAnsi="Times New Roman"/>
          <w:sz w:val="22"/>
          <w:u w:val="single"/>
        </w:rPr>
        <w:t>Hall</w:t>
      </w:r>
      <w:r w:rsidRPr="00D00961">
        <w:rPr>
          <w:rFonts w:ascii="Times New Roman" w:hAnsi="Times New Roman"/>
          <w:sz w:val="22"/>
        </w:rPr>
        <w:t xml:space="preserve">, Terry.  </w:t>
      </w:r>
      <w:r w:rsidRPr="00D00961">
        <w:rPr>
          <w:rFonts w:ascii="Times New Roman" w:hAnsi="Times New Roman"/>
          <w:i/>
          <w:sz w:val="22"/>
        </w:rPr>
        <w:t>Bible Panorama.</w:t>
      </w:r>
      <w:r w:rsidRPr="00D00961">
        <w:rPr>
          <w:rFonts w:ascii="Times New Roman" w:hAnsi="Times New Roman"/>
          <w:sz w:val="22"/>
        </w:rPr>
        <w:t xml:space="preserve">  Wheaton: SP Pub., Victor, 1983.</w:t>
      </w:r>
      <w:bookmarkEnd w:id="75"/>
    </w:p>
    <w:p w14:paraId="180DEC63" w14:textId="77777777" w:rsidR="00BD1388" w:rsidRPr="00D00961" w:rsidRDefault="00BD1388">
      <w:pPr>
        <w:tabs>
          <w:tab w:val="left" w:pos="3140"/>
          <w:tab w:val="left" w:pos="7640"/>
        </w:tabs>
        <w:ind w:left="840" w:right="-385"/>
        <w:rPr>
          <w:rFonts w:ascii="Times New Roman" w:hAnsi="Times New Roman"/>
          <w:sz w:val="22"/>
        </w:rPr>
      </w:pPr>
      <w:bookmarkStart w:id="76" w:name="_Toc393735269"/>
      <w:r w:rsidRPr="00D00961">
        <w:rPr>
          <w:rFonts w:ascii="Times New Roman" w:hAnsi="Times New Roman"/>
          <w:sz w:val="22"/>
        </w:rPr>
        <w:t>A practical guide with many diagrams, fill-in charts, and line drawings.  Out of print.  Hall is a Christian Education expert at Moody Bible Institute.</w:t>
      </w:r>
      <w:bookmarkEnd w:id="76"/>
    </w:p>
    <w:p w14:paraId="69323DA5" w14:textId="77777777" w:rsidR="00BD1388" w:rsidRPr="00D00961" w:rsidRDefault="00BD1388">
      <w:pPr>
        <w:tabs>
          <w:tab w:val="left" w:pos="3140"/>
          <w:tab w:val="left" w:pos="7640"/>
        </w:tabs>
        <w:ind w:left="1120" w:right="-385" w:hanging="760"/>
        <w:rPr>
          <w:rFonts w:ascii="Times New Roman" w:hAnsi="Times New Roman"/>
          <w:sz w:val="22"/>
        </w:rPr>
      </w:pPr>
      <w:bookmarkStart w:id="77" w:name="_Toc393735272"/>
    </w:p>
    <w:p w14:paraId="4773DF2C" w14:textId="77777777" w:rsidR="00BD1388" w:rsidRPr="00D00961" w:rsidRDefault="00BD1388">
      <w:pPr>
        <w:tabs>
          <w:tab w:val="left" w:pos="3140"/>
          <w:tab w:val="left" w:pos="7640"/>
        </w:tabs>
        <w:ind w:left="1120" w:right="-385" w:hanging="760"/>
        <w:rPr>
          <w:rFonts w:ascii="Times New Roman" w:hAnsi="Times New Roman"/>
          <w:sz w:val="22"/>
        </w:rPr>
      </w:pPr>
      <w:r w:rsidRPr="00D00961">
        <w:rPr>
          <w:rFonts w:ascii="Times New Roman" w:hAnsi="Times New Roman"/>
          <w:sz w:val="22"/>
        </w:rPr>
        <w:t>*</w:t>
      </w:r>
      <w:r w:rsidRPr="00D00961">
        <w:rPr>
          <w:rFonts w:ascii="Times New Roman" w:hAnsi="Times New Roman"/>
          <w:sz w:val="22"/>
          <w:u w:val="single"/>
        </w:rPr>
        <w:t>Harrison</w:t>
      </w:r>
      <w:r w:rsidRPr="00D00961">
        <w:rPr>
          <w:rFonts w:ascii="Times New Roman" w:hAnsi="Times New Roman"/>
          <w:sz w:val="22"/>
        </w:rPr>
        <w:t xml:space="preserve">, R. K.  </w:t>
      </w:r>
      <w:r w:rsidRPr="00D00961">
        <w:rPr>
          <w:rFonts w:ascii="Times New Roman" w:hAnsi="Times New Roman"/>
          <w:i/>
          <w:sz w:val="22"/>
        </w:rPr>
        <w:t>Introduction to the Old Testament.</w:t>
      </w:r>
      <w:r w:rsidRPr="00D00961">
        <w:rPr>
          <w:rFonts w:ascii="Times New Roman" w:hAnsi="Times New Roman"/>
          <w:sz w:val="22"/>
        </w:rPr>
        <w:t xml:space="preserve">  Grand Rapids: Eerdmans, 1969.  1325 pp.</w:t>
      </w:r>
      <w:bookmarkEnd w:id="77"/>
      <w:r w:rsidRPr="00D00961">
        <w:rPr>
          <w:rFonts w:ascii="Times New Roman" w:hAnsi="Times New Roman"/>
          <w:sz w:val="22"/>
        </w:rPr>
        <w:t xml:space="preserve">  </w:t>
      </w:r>
    </w:p>
    <w:p w14:paraId="43457AF8" w14:textId="77777777" w:rsidR="00BD1388" w:rsidRPr="00D00961" w:rsidRDefault="00BD1388">
      <w:pPr>
        <w:tabs>
          <w:tab w:val="left" w:pos="3140"/>
          <w:tab w:val="left" w:pos="7640"/>
        </w:tabs>
        <w:ind w:left="840" w:right="-385"/>
        <w:rPr>
          <w:rFonts w:ascii="Times New Roman" w:hAnsi="Times New Roman"/>
          <w:sz w:val="22"/>
        </w:rPr>
      </w:pPr>
      <w:bookmarkStart w:id="78" w:name="_Toc393735273"/>
      <w:r w:rsidRPr="00D00961">
        <w:rPr>
          <w:rFonts w:ascii="Times New Roman" w:hAnsi="Times New Roman"/>
          <w:sz w:val="22"/>
        </w:rPr>
        <w:t>A massive evangelical OT introduction with even over 100 pages of comment on the various Apocryphal books, and chapters on evolution, Hebrew poetry, chronology, evangelical responses to higher criticism, etc.  Takes an inductive approach</w:t>
      </w:r>
      <w:bookmarkEnd w:id="78"/>
      <w:r w:rsidRPr="00D00961">
        <w:rPr>
          <w:rFonts w:ascii="Times New Roman" w:hAnsi="Times New Roman"/>
          <w:sz w:val="22"/>
        </w:rPr>
        <w:t xml:space="preserve"> </w:t>
      </w:r>
      <w:bookmarkStart w:id="79" w:name="_Toc393735274"/>
      <w:r w:rsidRPr="00D00961">
        <w:rPr>
          <w:rFonts w:ascii="Times New Roman" w:hAnsi="Times New Roman"/>
          <w:sz w:val="22"/>
        </w:rPr>
        <w:t>including brief outlines and the message of each OT book.  Harrison is Professor of Old Testament at Wycliffe College, University of Toronto.</w:t>
      </w:r>
      <w:bookmarkEnd w:id="79"/>
    </w:p>
    <w:p w14:paraId="5B8B49B8" w14:textId="77777777" w:rsidR="00BD1388" w:rsidRPr="00D00961" w:rsidRDefault="00BD1388">
      <w:pPr>
        <w:tabs>
          <w:tab w:val="left" w:pos="3140"/>
          <w:tab w:val="left" w:pos="7640"/>
        </w:tabs>
        <w:ind w:left="840" w:right="-385"/>
        <w:rPr>
          <w:rFonts w:ascii="Times New Roman" w:hAnsi="Times New Roman"/>
          <w:sz w:val="22"/>
        </w:rPr>
      </w:pPr>
    </w:p>
    <w:p w14:paraId="0997F894" w14:textId="77777777" w:rsidR="00BD1388" w:rsidRPr="00D00961" w:rsidRDefault="00BD1388">
      <w:pPr>
        <w:tabs>
          <w:tab w:val="left" w:pos="3140"/>
          <w:tab w:val="left" w:pos="7640"/>
        </w:tabs>
        <w:ind w:left="1120" w:right="-385" w:hanging="760"/>
        <w:rPr>
          <w:rFonts w:ascii="Times New Roman" w:hAnsi="Times New Roman"/>
          <w:sz w:val="22"/>
        </w:rPr>
      </w:pPr>
      <w:bookmarkStart w:id="80" w:name="_Toc393735275"/>
      <w:r w:rsidRPr="00D00961">
        <w:rPr>
          <w:rFonts w:ascii="Times New Roman" w:hAnsi="Times New Roman"/>
          <w:sz w:val="22"/>
        </w:rPr>
        <w:t xml:space="preserve">Hill, Andrew E. and Walton, John H. </w:t>
      </w:r>
      <w:r w:rsidRPr="00D00961">
        <w:rPr>
          <w:rFonts w:ascii="Times New Roman" w:hAnsi="Times New Roman"/>
          <w:i/>
          <w:sz w:val="22"/>
        </w:rPr>
        <w:t>A Survey of the Old Testament.</w:t>
      </w:r>
      <w:r w:rsidRPr="00D00961">
        <w:rPr>
          <w:rFonts w:ascii="Times New Roman" w:hAnsi="Times New Roman"/>
          <w:sz w:val="22"/>
        </w:rPr>
        <w:t xml:space="preserve">  Grand Rapids: Zondervan, 1991.  461 pp.</w:t>
      </w:r>
      <w:bookmarkEnd w:id="80"/>
      <w:r w:rsidRPr="00D00961">
        <w:rPr>
          <w:rFonts w:ascii="Times New Roman" w:hAnsi="Times New Roman"/>
          <w:sz w:val="22"/>
        </w:rPr>
        <w:t xml:space="preserve">  </w:t>
      </w:r>
    </w:p>
    <w:p w14:paraId="26280C5A" w14:textId="77777777" w:rsidR="00BD1388" w:rsidRPr="00D00961" w:rsidRDefault="00BD1388">
      <w:pPr>
        <w:tabs>
          <w:tab w:val="left" w:pos="3140"/>
          <w:tab w:val="left" w:pos="7640"/>
        </w:tabs>
        <w:ind w:left="840" w:right="-385"/>
        <w:rPr>
          <w:rFonts w:ascii="Times New Roman" w:hAnsi="Times New Roman"/>
          <w:sz w:val="22"/>
        </w:rPr>
      </w:pPr>
      <w:bookmarkStart w:id="81" w:name="_Toc393735276"/>
      <w:r w:rsidRPr="00D00961">
        <w:rPr>
          <w:rFonts w:ascii="Times New Roman" w:hAnsi="Times New Roman"/>
          <w:sz w:val="22"/>
        </w:rPr>
        <w:t>Conservative; helpful maps, charts, questions for further study and discussion; holds an early date for the Exodus, but too brief outlines and questions Solomonic authorship of Ecclesiastes.  The authors teach at Wheaton College and Moody Bible Institute, respectively.</w:t>
      </w:r>
      <w:bookmarkEnd w:id="81"/>
    </w:p>
    <w:p w14:paraId="696E9037" w14:textId="77777777" w:rsidR="00BD1388" w:rsidRPr="00D00961" w:rsidRDefault="00BD1388">
      <w:pPr>
        <w:tabs>
          <w:tab w:val="left" w:pos="3140"/>
          <w:tab w:val="left" w:pos="7640"/>
        </w:tabs>
        <w:ind w:left="840" w:right="-385"/>
        <w:rPr>
          <w:rFonts w:ascii="Times New Roman" w:hAnsi="Times New Roman"/>
          <w:sz w:val="22"/>
        </w:rPr>
      </w:pPr>
    </w:p>
    <w:p w14:paraId="519F7EAC" w14:textId="77777777" w:rsidR="00BD1388" w:rsidRPr="00D00961" w:rsidRDefault="00BD1388">
      <w:pPr>
        <w:tabs>
          <w:tab w:val="left" w:pos="3140"/>
          <w:tab w:val="left" w:pos="7640"/>
        </w:tabs>
        <w:ind w:left="1120" w:right="-385" w:hanging="760"/>
        <w:rPr>
          <w:rFonts w:ascii="Times New Roman" w:hAnsi="Times New Roman"/>
          <w:sz w:val="22"/>
        </w:rPr>
      </w:pPr>
      <w:bookmarkStart w:id="82" w:name="_Toc393735277"/>
      <w:r w:rsidRPr="00D00961">
        <w:rPr>
          <w:rFonts w:ascii="Times New Roman" w:hAnsi="Times New Roman"/>
          <w:sz w:val="22"/>
        </w:rPr>
        <w:t xml:space="preserve">Hoerth, Alfred J.; Mattingly, Gerald L.; and Yamauchi, Edwin M., eds.  </w:t>
      </w:r>
      <w:r w:rsidRPr="00D00961">
        <w:rPr>
          <w:rFonts w:ascii="Times New Roman" w:hAnsi="Times New Roman"/>
          <w:i/>
          <w:sz w:val="22"/>
        </w:rPr>
        <w:t>Peoples of the Old Testament World.</w:t>
      </w:r>
      <w:r w:rsidRPr="00D00961">
        <w:rPr>
          <w:rFonts w:ascii="Times New Roman" w:hAnsi="Times New Roman"/>
          <w:sz w:val="22"/>
        </w:rPr>
        <w:t xml:space="preserve">  Grand Rapids: Baker, 1994.  400 pp.</w:t>
      </w:r>
      <w:bookmarkEnd w:id="82"/>
    </w:p>
    <w:p w14:paraId="6ECB6D84" w14:textId="77777777" w:rsidR="00BD1388" w:rsidRPr="00D00961" w:rsidRDefault="00BD1388">
      <w:pPr>
        <w:tabs>
          <w:tab w:val="left" w:pos="3140"/>
          <w:tab w:val="left" w:pos="7640"/>
        </w:tabs>
        <w:ind w:left="840" w:right="-385"/>
        <w:rPr>
          <w:rFonts w:ascii="Times New Roman" w:hAnsi="Times New Roman"/>
          <w:sz w:val="22"/>
        </w:rPr>
      </w:pPr>
      <w:bookmarkStart w:id="83" w:name="_Toc393735278"/>
      <w:r w:rsidRPr="00D00961">
        <w:rPr>
          <w:rFonts w:ascii="Times New Roman" w:hAnsi="Times New Roman"/>
          <w:sz w:val="22"/>
        </w:rPr>
        <w:t>Conservative articles on 14 OT peoples (20-30 pages each, with many pictures, diagrams, bibliographies, and extensive subject index) from Mesopotamia (Sumerians, Babylonians, Assyrians, Persians), Anatolia, Syria-Palestine and Egypt (Hittites, Canaanites and Amorites, Phoenicians, Arameans, Philistines, Egyptians), and Transjordan (Ammonites, Moabites, and Edomites).  Hoerth is Director of Archaeology at Wheaton College.</w:t>
      </w:r>
      <w:bookmarkEnd w:id="83"/>
    </w:p>
    <w:p w14:paraId="0D35436A" w14:textId="77777777" w:rsidR="00BD1388" w:rsidRPr="00D00961" w:rsidRDefault="00BD1388">
      <w:pPr>
        <w:tabs>
          <w:tab w:val="left" w:pos="3140"/>
          <w:tab w:val="left" w:pos="7640"/>
        </w:tabs>
        <w:ind w:left="1120" w:right="-385" w:hanging="760"/>
        <w:rPr>
          <w:rFonts w:ascii="Times New Roman" w:hAnsi="Times New Roman"/>
          <w:sz w:val="22"/>
        </w:rPr>
      </w:pPr>
    </w:p>
    <w:p w14:paraId="4F67E0B2" w14:textId="77777777" w:rsidR="00BD1388" w:rsidRPr="00D00961" w:rsidRDefault="00BD1388">
      <w:pPr>
        <w:tabs>
          <w:tab w:val="left" w:pos="3140"/>
          <w:tab w:val="left" w:pos="7640"/>
        </w:tabs>
        <w:ind w:left="1120" w:right="-385" w:hanging="760"/>
        <w:rPr>
          <w:rFonts w:ascii="Times New Roman" w:hAnsi="Times New Roman"/>
          <w:sz w:val="22"/>
        </w:rPr>
      </w:pPr>
      <w:bookmarkStart w:id="84" w:name="_Toc393735279"/>
      <w:r w:rsidRPr="00D00961">
        <w:rPr>
          <w:rFonts w:ascii="Times New Roman" w:hAnsi="Times New Roman"/>
          <w:sz w:val="22"/>
        </w:rPr>
        <w:t xml:space="preserve">*Huddleston, Barry. </w:t>
      </w:r>
      <w:r w:rsidRPr="00D00961">
        <w:rPr>
          <w:rFonts w:ascii="Times New Roman" w:hAnsi="Times New Roman"/>
          <w:i/>
          <w:sz w:val="22"/>
        </w:rPr>
        <w:t>The Acrostic Summarized Bible.</w:t>
      </w:r>
      <w:r w:rsidRPr="00D00961">
        <w:rPr>
          <w:rFonts w:ascii="Times New Roman" w:hAnsi="Times New Roman"/>
          <w:sz w:val="22"/>
        </w:rPr>
        <w:t xml:space="preserve">  Atlanta: Walk Thru The Bible Press, and Nashville, TN: Nelson, 1978; reprint, Grand Rapids: Baker, 1992.</w:t>
      </w:r>
      <w:bookmarkEnd w:id="84"/>
    </w:p>
    <w:p w14:paraId="5F23E66D" w14:textId="77777777" w:rsidR="00BD1388" w:rsidRPr="00D00961" w:rsidRDefault="00BD1388">
      <w:pPr>
        <w:tabs>
          <w:tab w:val="left" w:pos="3140"/>
          <w:tab w:val="left" w:pos="7640"/>
        </w:tabs>
        <w:ind w:left="840" w:right="-385"/>
        <w:rPr>
          <w:rFonts w:ascii="Times New Roman" w:hAnsi="Times New Roman"/>
          <w:sz w:val="22"/>
        </w:rPr>
      </w:pPr>
      <w:bookmarkStart w:id="85" w:name="_Toc393735280"/>
      <w:r w:rsidRPr="00D00961">
        <w:rPr>
          <w:rFonts w:ascii="Times New Roman" w:hAnsi="Times New Roman"/>
          <w:sz w:val="22"/>
        </w:rPr>
        <w:t>Creative cartoons used in this course and acrostic memory aids for each book of the Bible.</w:t>
      </w:r>
      <w:bookmarkEnd w:id="85"/>
    </w:p>
    <w:p w14:paraId="7F4BD4A9" w14:textId="77777777" w:rsidR="00BD1388" w:rsidRPr="00D00961" w:rsidRDefault="00BD1388">
      <w:pPr>
        <w:tabs>
          <w:tab w:val="left" w:pos="3140"/>
          <w:tab w:val="left" w:pos="7640"/>
        </w:tabs>
        <w:ind w:left="1120" w:right="-385" w:hanging="760"/>
        <w:rPr>
          <w:rFonts w:ascii="Times New Roman" w:hAnsi="Times New Roman"/>
          <w:sz w:val="22"/>
        </w:rPr>
      </w:pPr>
    </w:p>
    <w:p w14:paraId="1B2A5B45" w14:textId="77777777" w:rsidR="00BD1388" w:rsidRPr="00D00961" w:rsidRDefault="00BD1388">
      <w:pPr>
        <w:tabs>
          <w:tab w:val="left" w:pos="3140"/>
          <w:tab w:val="left" w:pos="7640"/>
        </w:tabs>
        <w:ind w:left="1120" w:right="-385" w:hanging="760"/>
        <w:rPr>
          <w:rFonts w:ascii="Times New Roman" w:hAnsi="Times New Roman"/>
          <w:sz w:val="22"/>
        </w:rPr>
      </w:pPr>
      <w:bookmarkStart w:id="86" w:name="_Toc393735281"/>
      <w:r w:rsidRPr="00D00961">
        <w:rPr>
          <w:rFonts w:ascii="Times New Roman" w:hAnsi="Times New Roman"/>
          <w:sz w:val="22"/>
        </w:rPr>
        <w:t xml:space="preserve">*Jensen, Irving L.  </w:t>
      </w:r>
      <w:r w:rsidRPr="00D00961">
        <w:rPr>
          <w:rFonts w:ascii="Times New Roman" w:hAnsi="Times New Roman"/>
          <w:i/>
          <w:sz w:val="22"/>
        </w:rPr>
        <w:t>Jensen’s Bible Study Charts.</w:t>
      </w:r>
      <w:r w:rsidRPr="00D00961">
        <w:rPr>
          <w:rFonts w:ascii="Times New Roman" w:hAnsi="Times New Roman"/>
          <w:sz w:val="22"/>
        </w:rPr>
        <w:t xml:space="preserve">  Chicago: Moody, 1981.</w:t>
      </w:r>
      <w:bookmarkEnd w:id="86"/>
      <w:r w:rsidRPr="00D00961">
        <w:rPr>
          <w:rFonts w:ascii="Times New Roman" w:hAnsi="Times New Roman"/>
          <w:sz w:val="22"/>
        </w:rPr>
        <w:t xml:space="preserve">  SBC 220.97 JEN</w:t>
      </w:r>
    </w:p>
    <w:p w14:paraId="42FC33EB" w14:textId="77777777" w:rsidR="00BD1388" w:rsidRPr="00D00961" w:rsidRDefault="00BD1388">
      <w:pPr>
        <w:tabs>
          <w:tab w:val="left" w:pos="3140"/>
          <w:tab w:val="left" w:pos="7640"/>
        </w:tabs>
        <w:ind w:left="840" w:right="-385"/>
        <w:rPr>
          <w:rFonts w:ascii="Times New Roman" w:hAnsi="Times New Roman"/>
          <w:sz w:val="22"/>
        </w:rPr>
      </w:pPr>
      <w:bookmarkStart w:id="87" w:name="_Toc393735282"/>
      <w:r w:rsidRPr="00D00961">
        <w:rPr>
          <w:rFonts w:ascii="Times New Roman" w:hAnsi="Times New Roman"/>
          <w:sz w:val="22"/>
        </w:rPr>
        <w:t>Includes 153 very helpful charts for each book of the Bible and more.</w:t>
      </w:r>
      <w:bookmarkEnd w:id="87"/>
    </w:p>
    <w:p w14:paraId="60608DA5" w14:textId="77777777" w:rsidR="00BD1388" w:rsidRPr="00D00961" w:rsidRDefault="00BD1388">
      <w:pPr>
        <w:tabs>
          <w:tab w:val="left" w:pos="3140"/>
          <w:tab w:val="left" w:pos="7640"/>
        </w:tabs>
        <w:ind w:left="1120" w:right="-385" w:hanging="760"/>
        <w:rPr>
          <w:rFonts w:ascii="Times New Roman" w:hAnsi="Times New Roman"/>
          <w:sz w:val="22"/>
        </w:rPr>
      </w:pPr>
    </w:p>
    <w:p w14:paraId="7326D385" w14:textId="77777777" w:rsidR="00BD1388" w:rsidRPr="00D00961" w:rsidRDefault="00BD1388">
      <w:pPr>
        <w:tabs>
          <w:tab w:val="left" w:pos="3140"/>
          <w:tab w:val="left" w:pos="7640"/>
        </w:tabs>
        <w:ind w:left="1120" w:right="-385" w:hanging="760"/>
        <w:rPr>
          <w:rFonts w:ascii="Times New Roman" w:hAnsi="Times New Roman"/>
          <w:sz w:val="22"/>
        </w:rPr>
      </w:pPr>
      <w:bookmarkStart w:id="88" w:name="_Toc393735283"/>
      <w:r w:rsidRPr="00D00961">
        <w:rPr>
          <w:rFonts w:ascii="Times New Roman" w:hAnsi="Times New Roman"/>
          <w:sz w:val="22"/>
        </w:rPr>
        <w:t xml:space="preserve">*_________ .  </w:t>
      </w:r>
      <w:r w:rsidRPr="00D00961">
        <w:rPr>
          <w:rFonts w:ascii="Times New Roman" w:hAnsi="Times New Roman"/>
          <w:i/>
          <w:sz w:val="22"/>
        </w:rPr>
        <w:t>Jensen’s Survey of the Old Testament.</w:t>
      </w:r>
      <w:r w:rsidRPr="00D00961">
        <w:rPr>
          <w:rFonts w:ascii="Times New Roman" w:hAnsi="Times New Roman"/>
          <w:sz w:val="22"/>
        </w:rPr>
        <w:t xml:space="preserve">  Chicago: Moody, 1978.  488 pp.</w:t>
      </w:r>
      <w:bookmarkEnd w:id="88"/>
    </w:p>
    <w:p w14:paraId="338D9AB1" w14:textId="77777777" w:rsidR="00BD1388" w:rsidRPr="00D00961" w:rsidRDefault="00BD1388">
      <w:pPr>
        <w:tabs>
          <w:tab w:val="left" w:pos="3140"/>
          <w:tab w:val="left" w:pos="7640"/>
        </w:tabs>
        <w:ind w:left="840" w:right="-385"/>
        <w:rPr>
          <w:rFonts w:ascii="Times New Roman" w:hAnsi="Times New Roman"/>
          <w:sz w:val="22"/>
        </w:rPr>
      </w:pPr>
      <w:bookmarkStart w:id="89" w:name="_Toc393735284"/>
      <w:r w:rsidRPr="00D00961">
        <w:rPr>
          <w:rFonts w:ascii="Times New Roman" w:hAnsi="Times New Roman"/>
          <w:sz w:val="22"/>
        </w:rPr>
        <w:t>A beginner’s guide in how to study the OT books.  Contains many helpful charts.</w:t>
      </w:r>
      <w:bookmarkEnd w:id="89"/>
    </w:p>
    <w:p w14:paraId="5A743810" w14:textId="77777777" w:rsidR="00BD1388" w:rsidRPr="00D00961" w:rsidRDefault="00BD1388">
      <w:pPr>
        <w:tabs>
          <w:tab w:val="left" w:pos="3140"/>
          <w:tab w:val="left" w:pos="7640"/>
        </w:tabs>
        <w:ind w:left="1120" w:right="-385" w:hanging="760"/>
        <w:rPr>
          <w:rFonts w:ascii="Times New Roman" w:hAnsi="Times New Roman"/>
          <w:sz w:val="22"/>
        </w:rPr>
      </w:pPr>
    </w:p>
    <w:p w14:paraId="3797ADC2" w14:textId="77777777" w:rsidR="00BD1388" w:rsidRPr="00D00961" w:rsidRDefault="00BD1388">
      <w:pPr>
        <w:tabs>
          <w:tab w:val="left" w:pos="3140"/>
          <w:tab w:val="left" w:pos="7640"/>
        </w:tabs>
        <w:ind w:left="1120" w:right="-385" w:hanging="760"/>
        <w:rPr>
          <w:rFonts w:ascii="Times New Roman" w:hAnsi="Times New Roman"/>
          <w:sz w:val="22"/>
        </w:rPr>
      </w:pPr>
      <w:bookmarkStart w:id="90" w:name="_Toc393735285"/>
      <w:r w:rsidRPr="00D00961">
        <w:rPr>
          <w:rFonts w:ascii="Times New Roman" w:hAnsi="Times New Roman"/>
          <w:sz w:val="22"/>
        </w:rPr>
        <w:t>*</w:t>
      </w:r>
      <w:r w:rsidRPr="00D00961">
        <w:rPr>
          <w:rFonts w:ascii="Times New Roman" w:hAnsi="Times New Roman"/>
          <w:sz w:val="22"/>
          <w:u w:val="single"/>
        </w:rPr>
        <w:t>LaSor</w:t>
      </w:r>
      <w:r w:rsidRPr="00D00961">
        <w:rPr>
          <w:rFonts w:ascii="Times New Roman" w:hAnsi="Times New Roman"/>
          <w:sz w:val="22"/>
        </w:rPr>
        <w:t xml:space="preserve">, William Sanford; Hubbard, David Allen; and Bush, Frederic William.  </w:t>
      </w:r>
      <w:r w:rsidRPr="00D00961">
        <w:rPr>
          <w:rFonts w:ascii="Times New Roman" w:hAnsi="Times New Roman"/>
          <w:i/>
          <w:sz w:val="22"/>
        </w:rPr>
        <w:t>Old Testament Survey: The Message, Form, and Background of the Old Testament.</w:t>
      </w:r>
      <w:r w:rsidRPr="00D00961">
        <w:rPr>
          <w:rFonts w:ascii="Times New Roman" w:hAnsi="Times New Roman"/>
          <w:sz w:val="22"/>
        </w:rPr>
        <w:t xml:space="preserve">  Grand Rapids: Eerdmans, 1982.  696 pp.</w:t>
      </w:r>
      <w:bookmarkEnd w:id="90"/>
      <w:r w:rsidRPr="00D00961">
        <w:rPr>
          <w:rFonts w:ascii="Times New Roman" w:hAnsi="Times New Roman"/>
          <w:sz w:val="22"/>
        </w:rPr>
        <w:t xml:space="preserve">  SBC 221.61 LAS</w:t>
      </w:r>
    </w:p>
    <w:p w14:paraId="50F1AD30" w14:textId="77777777" w:rsidR="00BD1388" w:rsidRPr="00D00961" w:rsidRDefault="00BD1388">
      <w:pPr>
        <w:tabs>
          <w:tab w:val="left" w:pos="3140"/>
          <w:tab w:val="left" w:pos="7640"/>
        </w:tabs>
        <w:ind w:left="840" w:right="-385"/>
        <w:rPr>
          <w:rFonts w:ascii="Times New Roman" w:hAnsi="Times New Roman"/>
          <w:sz w:val="22"/>
        </w:rPr>
      </w:pPr>
      <w:bookmarkStart w:id="91" w:name="_Toc393735286"/>
      <w:r w:rsidRPr="00D00961">
        <w:rPr>
          <w:rFonts w:ascii="Times New Roman" w:hAnsi="Times New Roman"/>
          <w:sz w:val="22"/>
        </w:rPr>
        <w:t>Clear, nicely footnoted scholarship by three OT professors at Fuller Theological Seminary, but attempts to be conservative without adhering to inerrancy and holds to a 4th or 5th century date for Daniel, denies Solomonic authorship of Ecclesiastes and Song of Songs, adheres to a late date for the Exodus and non-Mosaic authorship of the Pentateuch.</w:t>
      </w:r>
      <w:bookmarkEnd w:id="91"/>
    </w:p>
    <w:p w14:paraId="628DEFBD" w14:textId="77777777" w:rsidR="00BD1388" w:rsidRPr="00D00961" w:rsidRDefault="00BD1388">
      <w:pPr>
        <w:tabs>
          <w:tab w:val="left" w:pos="3140"/>
          <w:tab w:val="left" w:pos="7640"/>
        </w:tabs>
        <w:ind w:left="1120" w:right="-385" w:hanging="760"/>
        <w:rPr>
          <w:rFonts w:ascii="Times New Roman" w:hAnsi="Times New Roman"/>
          <w:sz w:val="22"/>
        </w:rPr>
      </w:pPr>
    </w:p>
    <w:p w14:paraId="7A3315AD" w14:textId="77777777" w:rsidR="00BD1388" w:rsidRPr="00D00961" w:rsidRDefault="00BD1388">
      <w:pPr>
        <w:tabs>
          <w:tab w:val="left" w:pos="3140"/>
          <w:tab w:val="left" w:pos="7640"/>
        </w:tabs>
        <w:ind w:left="1120" w:right="-385" w:hanging="760"/>
        <w:rPr>
          <w:rFonts w:ascii="Times New Roman" w:hAnsi="Times New Roman"/>
          <w:sz w:val="22"/>
        </w:rPr>
      </w:pPr>
      <w:bookmarkStart w:id="92" w:name="_Toc393735287"/>
      <w:r w:rsidRPr="00D00961">
        <w:rPr>
          <w:rFonts w:ascii="Times New Roman" w:hAnsi="Times New Roman"/>
          <w:sz w:val="22"/>
        </w:rPr>
        <w:t xml:space="preserve">Mears, Henrietta C.  </w:t>
      </w:r>
      <w:r w:rsidRPr="00D00961">
        <w:rPr>
          <w:rFonts w:ascii="Times New Roman" w:hAnsi="Times New Roman"/>
          <w:i/>
          <w:sz w:val="22"/>
        </w:rPr>
        <w:t>A Look at the Old Testament.</w:t>
      </w:r>
      <w:r w:rsidRPr="00D00961">
        <w:rPr>
          <w:rFonts w:ascii="Times New Roman" w:hAnsi="Times New Roman"/>
          <w:sz w:val="22"/>
        </w:rPr>
        <w:t xml:space="preserve">  Glendale, CA: Gospel Light, 1966.</w:t>
      </w:r>
      <w:bookmarkEnd w:id="92"/>
    </w:p>
    <w:p w14:paraId="14D37CE5" w14:textId="77777777" w:rsidR="00BD1388" w:rsidRPr="00D00961" w:rsidRDefault="00BD1388">
      <w:pPr>
        <w:tabs>
          <w:tab w:val="left" w:pos="3140"/>
          <w:tab w:val="left" w:pos="7640"/>
        </w:tabs>
        <w:ind w:left="840" w:right="-385"/>
        <w:rPr>
          <w:rFonts w:ascii="Times New Roman" w:hAnsi="Times New Roman"/>
          <w:sz w:val="22"/>
        </w:rPr>
      </w:pPr>
      <w:bookmarkStart w:id="93" w:name="_Toc393735288"/>
      <w:r w:rsidRPr="00D00961">
        <w:rPr>
          <w:rFonts w:ascii="Times New Roman" w:hAnsi="Times New Roman"/>
          <w:sz w:val="22"/>
        </w:rPr>
        <w:t>Another beginner’s guide in how to study the OT books.</w:t>
      </w:r>
      <w:bookmarkEnd w:id="93"/>
    </w:p>
    <w:p w14:paraId="106B182A" w14:textId="77777777" w:rsidR="00BD1388" w:rsidRPr="00D00961" w:rsidRDefault="00BD1388">
      <w:pPr>
        <w:tabs>
          <w:tab w:val="left" w:pos="3140"/>
          <w:tab w:val="left" w:pos="7640"/>
        </w:tabs>
        <w:ind w:left="840" w:right="-385"/>
        <w:rPr>
          <w:rFonts w:ascii="Times New Roman" w:hAnsi="Times New Roman"/>
          <w:sz w:val="22"/>
        </w:rPr>
      </w:pPr>
    </w:p>
    <w:p w14:paraId="778AB4DB" w14:textId="77777777" w:rsidR="00BD1388" w:rsidRPr="00D00961" w:rsidRDefault="00BD1388" w:rsidP="00BD1388">
      <w:pPr>
        <w:keepNext/>
        <w:tabs>
          <w:tab w:val="left" w:pos="3140"/>
          <w:tab w:val="left" w:pos="7640"/>
        </w:tabs>
        <w:ind w:left="1120" w:right="-385" w:hanging="760"/>
        <w:rPr>
          <w:rFonts w:ascii="Times New Roman" w:hAnsi="Times New Roman"/>
          <w:sz w:val="22"/>
        </w:rPr>
      </w:pPr>
      <w:bookmarkStart w:id="94" w:name="_Toc393735289"/>
      <w:r w:rsidRPr="00D00961">
        <w:rPr>
          <w:rFonts w:ascii="Times New Roman" w:hAnsi="Times New Roman"/>
          <w:sz w:val="22"/>
        </w:rPr>
        <w:lastRenderedPageBreak/>
        <w:t xml:space="preserve">*Merrill, Eugene H.  </w:t>
      </w:r>
      <w:r w:rsidRPr="00D00961">
        <w:rPr>
          <w:rFonts w:ascii="Times New Roman" w:hAnsi="Times New Roman"/>
          <w:i/>
          <w:sz w:val="22"/>
        </w:rPr>
        <w:t xml:space="preserve">Kingdom of Priests: A History of Old Testament Israel.  </w:t>
      </w:r>
      <w:r w:rsidRPr="00D00961">
        <w:rPr>
          <w:rFonts w:ascii="Times New Roman" w:hAnsi="Times New Roman"/>
          <w:sz w:val="22"/>
        </w:rPr>
        <w:t>Grand Rapids: Baker, 1987.  546 pp.  S$40.00 at SBC Book Centre.</w:t>
      </w:r>
      <w:bookmarkEnd w:id="94"/>
      <w:r w:rsidRPr="00D00961">
        <w:rPr>
          <w:rFonts w:ascii="Times New Roman" w:hAnsi="Times New Roman"/>
          <w:sz w:val="22"/>
        </w:rPr>
        <w:t xml:space="preserve">  SBC library 221.95 MER</w:t>
      </w:r>
    </w:p>
    <w:p w14:paraId="1F493F34" w14:textId="77777777" w:rsidR="00BD1388" w:rsidRPr="00D00961" w:rsidRDefault="00BD1388">
      <w:pPr>
        <w:tabs>
          <w:tab w:val="left" w:pos="3140"/>
          <w:tab w:val="left" w:pos="7640"/>
        </w:tabs>
        <w:ind w:left="840" w:right="-385"/>
        <w:rPr>
          <w:rFonts w:ascii="Times New Roman" w:hAnsi="Times New Roman"/>
          <w:sz w:val="22"/>
        </w:rPr>
      </w:pPr>
      <w:bookmarkStart w:id="95" w:name="_Toc393735290"/>
      <w:r w:rsidRPr="00D00961">
        <w:rPr>
          <w:rFonts w:ascii="Times New Roman" w:hAnsi="Times New Roman"/>
          <w:sz w:val="22"/>
        </w:rPr>
        <w:t>An up-to-date and well-written treatment of OT history with particular emphasis on Israel’s responsibility to be a light to the nations.  Dr. Merrill teaches OT at Dallas Seminary (dispensational premillennial).  Supplemented with several helpful indexes.</w:t>
      </w:r>
      <w:bookmarkEnd w:id="95"/>
    </w:p>
    <w:p w14:paraId="580A7B4A" w14:textId="77777777" w:rsidR="00BD1388" w:rsidRPr="00D00961" w:rsidRDefault="00BD1388">
      <w:pPr>
        <w:tabs>
          <w:tab w:val="left" w:pos="3140"/>
          <w:tab w:val="left" w:pos="7640"/>
        </w:tabs>
        <w:ind w:left="1120" w:right="-385" w:hanging="760"/>
        <w:rPr>
          <w:rFonts w:ascii="Times New Roman" w:hAnsi="Times New Roman"/>
          <w:sz w:val="22"/>
        </w:rPr>
      </w:pPr>
    </w:p>
    <w:p w14:paraId="2528B813" w14:textId="77777777" w:rsidR="00BD1388" w:rsidRPr="00D00961" w:rsidRDefault="00BD1388">
      <w:pPr>
        <w:tabs>
          <w:tab w:val="left" w:pos="3140"/>
          <w:tab w:val="left" w:pos="7640"/>
        </w:tabs>
        <w:ind w:left="1120" w:right="-385" w:hanging="760"/>
        <w:rPr>
          <w:rFonts w:ascii="Times New Roman" w:hAnsi="Times New Roman"/>
          <w:sz w:val="22"/>
        </w:rPr>
      </w:pPr>
      <w:bookmarkStart w:id="96" w:name="_Toc393735291"/>
      <w:r w:rsidRPr="00D00961">
        <w:rPr>
          <w:rFonts w:ascii="Times New Roman" w:hAnsi="Times New Roman"/>
          <w:sz w:val="22"/>
          <w:lang w:val="nl-NL"/>
        </w:rPr>
        <w:t xml:space="preserve">Ollenburger, Ben C.; Martens, Elmer A.; and Hasel, Gerhard F., eds.  </w:t>
      </w:r>
      <w:r w:rsidRPr="00D00961">
        <w:rPr>
          <w:rFonts w:ascii="Times New Roman" w:hAnsi="Times New Roman"/>
          <w:i/>
          <w:sz w:val="22"/>
        </w:rPr>
        <w:t>The Flowering of Old Testament Theology: A Reader in Twentieth-Century Old Testament Theology, 1930-1990.</w:t>
      </w:r>
      <w:r w:rsidRPr="00D00961">
        <w:rPr>
          <w:rFonts w:ascii="Times New Roman" w:hAnsi="Times New Roman"/>
          <w:sz w:val="22"/>
        </w:rPr>
        <w:t xml:space="preserve">  Sources for Biblical and Theological Study, vol. 1.  Winona Lake, Indiana: Eisenbrauns, 1992.  547 pp.</w:t>
      </w:r>
      <w:bookmarkEnd w:id="96"/>
      <w:r w:rsidRPr="00D00961">
        <w:rPr>
          <w:rFonts w:ascii="Times New Roman" w:hAnsi="Times New Roman"/>
          <w:sz w:val="22"/>
        </w:rPr>
        <w:t xml:space="preserve">  </w:t>
      </w:r>
    </w:p>
    <w:p w14:paraId="262A83DA" w14:textId="77777777" w:rsidR="00BD1388" w:rsidRPr="00D00961" w:rsidRDefault="00BD1388">
      <w:pPr>
        <w:tabs>
          <w:tab w:val="left" w:pos="3140"/>
          <w:tab w:val="left" w:pos="7640"/>
        </w:tabs>
        <w:ind w:left="840" w:right="-385"/>
        <w:rPr>
          <w:rFonts w:ascii="Times New Roman" w:hAnsi="Times New Roman"/>
          <w:sz w:val="22"/>
        </w:rPr>
      </w:pPr>
      <w:bookmarkStart w:id="97" w:name="_Toc393735292"/>
      <w:r w:rsidRPr="00D00961">
        <w:rPr>
          <w:rFonts w:ascii="Times New Roman" w:hAnsi="Times New Roman"/>
          <w:sz w:val="22"/>
        </w:rPr>
        <w:t>Mostly samples of OT theology by various authors, but also includes articles on the future of OT theology and an appendix distinguishing biblical from dogmatic theology.</w:t>
      </w:r>
      <w:bookmarkEnd w:id="97"/>
    </w:p>
    <w:p w14:paraId="4810F898" w14:textId="77777777" w:rsidR="00BD1388" w:rsidRPr="00D00961" w:rsidRDefault="00BD1388">
      <w:pPr>
        <w:tabs>
          <w:tab w:val="left" w:pos="3140"/>
          <w:tab w:val="left" w:pos="7640"/>
        </w:tabs>
        <w:ind w:left="1120" w:right="-673" w:hanging="760"/>
        <w:rPr>
          <w:rFonts w:ascii="Times New Roman" w:hAnsi="Times New Roman"/>
          <w:sz w:val="22"/>
        </w:rPr>
      </w:pPr>
    </w:p>
    <w:p w14:paraId="4E1DB41D" w14:textId="77777777" w:rsidR="00BD1388" w:rsidRPr="00D00961" w:rsidRDefault="00BD1388">
      <w:pPr>
        <w:tabs>
          <w:tab w:val="left" w:pos="3140"/>
          <w:tab w:val="left" w:pos="7640"/>
        </w:tabs>
        <w:ind w:left="1120" w:right="-385" w:hanging="760"/>
        <w:rPr>
          <w:rFonts w:ascii="Times New Roman" w:hAnsi="Times New Roman"/>
          <w:sz w:val="22"/>
        </w:rPr>
      </w:pPr>
      <w:r w:rsidRPr="00D00961">
        <w:rPr>
          <w:rFonts w:ascii="Times New Roman" w:hAnsi="Times New Roman"/>
          <w:sz w:val="22"/>
        </w:rPr>
        <w:t xml:space="preserve">Schultz, Samuel J.  </w:t>
      </w:r>
      <w:r w:rsidRPr="00D00961">
        <w:rPr>
          <w:rFonts w:ascii="Times New Roman" w:hAnsi="Times New Roman"/>
          <w:i/>
          <w:sz w:val="22"/>
        </w:rPr>
        <w:t>The Old Testament Speaks.</w:t>
      </w:r>
      <w:r w:rsidRPr="00D00961">
        <w:rPr>
          <w:rFonts w:ascii="Times New Roman" w:hAnsi="Times New Roman"/>
          <w:sz w:val="22"/>
        </w:rPr>
        <w:t xml:space="preserve">  5th ed.  New York: Harper &amp; Row, 1960, 1970, 1980, 1990, 2000.  440 pp.</w:t>
      </w:r>
    </w:p>
    <w:p w14:paraId="64938EA8" w14:textId="77777777" w:rsidR="00BD1388" w:rsidRPr="00D00961" w:rsidRDefault="00BD1388">
      <w:pPr>
        <w:tabs>
          <w:tab w:val="left" w:pos="3140"/>
          <w:tab w:val="left" w:pos="7640"/>
        </w:tabs>
        <w:ind w:left="840" w:right="-385"/>
        <w:rPr>
          <w:rFonts w:ascii="Times New Roman" w:hAnsi="Times New Roman"/>
          <w:sz w:val="22"/>
        </w:rPr>
      </w:pPr>
      <w:r w:rsidRPr="00D00961">
        <w:rPr>
          <w:rFonts w:ascii="Times New Roman" w:hAnsi="Times New Roman"/>
          <w:sz w:val="22"/>
        </w:rPr>
        <w:t>Conservative archaeological and historical OT survey with good attention to backgrounds.  Holds to undated creation (p. 13), either global or local flood that killed all mankind (p. 16), and early date for the Exodus (p. 49).  Schultz taught Bible and theology at Wheaton College for many years.  He often presents alternate views but holds his own with reserve.  This book is translated into more than 20 languages, including Arabic, Chinese, Japanese, Korean, Thai, and Urdu.</w:t>
      </w:r>
    </w:p>
    <w:p w14:paraId="0BD49FDF" w14:textId="77777777" w:rsidR="00BD1388" w:rsidRPr="00D00961" w:rsidRDefault="00BD1388">
      <w:pPr>
        <w:tabs>
          <w:tab w:val="left" w:pos="3140"/>
          <w:tab w:val="left" w:pos="7640"/>
        </w:tabs>
        <w:ind w:left="1120" w:right="-385" w:hanging="760"/>
        <w:rPr>
          <w:rFonts w:ascii="Times New Roman" w:hAnsi="Times New Roman"/>
          <w:sz w:val="22"/>
        </w:rPr>
      </w:pPr>
      <w:bookmarkStart w:id="98" w:name="_Toc393735295"/>
    </w:p>
    <w:p w14:paraId="7705E382" w14:textId="77777777" w:rsidR="00BD1388" w:rsidRPr="00D00961" w:rsidRDefault="00BD1388">
      <w:pPr>
        <w:tabs>
          <w:tab w:val="left" w:pos="3140"/>
          <w:tab w:val="left" w:pos="7640"/>
        </w:tabs>
        <w:ind w:left="1120" w:right="-385" w:hanging="760"/>
        <w:rPr>
          <w:rFonts w:ascii="Times New Roman" w:hAnsi="Times New Roman"/>
          <w:sz w:val="22"/>
        </w:rPr>
      </w:pPr>
      <w:r w:rsidRPr="00D00961">
        <w:rPr>
          <w:rFonts w:ascii="Times New Roman" w:hAnsi="Times New Roman"/>
          <w:sz w:val="22"/>
        </w:rPr>
        <w:t xml:space="preserve">*Walton, John H.  </w:t>
      </w:r>
      <w:r w:rsidRPr="00D00961">
        <w:rPr>
          <w:rFonts w:ascii="Times New Roman" w:hAnsi="Times New Roman"/>
          <w:i/>
          <w:sz w:val="22"/>
        </w:rPr>
        <w:t>Chronological and Background Charts of the Old Testament.</w:t>
      </w:r>
      <w:r w:rsidRPr="00D00961">
        <w:rPr>
          <w:rFonts w:ascii="Times New Roman" w:hAnsi="Times New Roman"/>
          <w:sz w:val="22"/>
        </w:rPr>
        <w:t xml:space="preserve">  Rev. &amp; expanded.  Grand Rapids: Zondervan, 1978, 1994.  124 pp.</w:t>
      </w:r>
      <w:bookmarkEnd w:id="98"/>
    </w:p>
    <w:p w14:paraId="37F5E697" w14:textId="77777777" w:rsidR="00BD1388" w:rsidRPr="00D00961" w:rsidRDefault="00BD1388">
      <w:pPr>
        <w:tabs>
          <w:tab w:val="left" w:pos="3140"/>
          <w:tab w:val="left" w:pos="7640"/>
        </w:tabs>
        <w:ind w:left="840" w:right="-385"/>
        <w:rPr>
          <w:rFonts w:ascii="Times New Roman" w:hAnsi="Times New Roman"/>
          <w:sz w:val="22"/>
        </w:rPr>
      </w:pPr>
      <w:bookmarkStart w:id="99" w:name="_Toc393735296"/>
      <w:r w:rsidRPr="00D00961">
        <w:rPr>
          <w:rFonts w:ascii="Times New Roman" w:hAnsi="Times New Roman"/>
          <w:sz w:val="22"/>
        </w:rPr>
        <w:t>Provides over 100 OT charts.  Many are used in this course and about 20 are provided in a separate packet as overhead transparencies in the first edition.</w:t>
      </w:r>
      <w:bookmarkEnd w:id="99"/>
    </w:p>
    <w:p w14:paraId="6F9C0C23" w14:textId="77777777" w:rsidR="00BD1388" w:rsidRPr="00D00961" w:rsidRDefault="00BD1388">
      <w:pPr>
        <w:tabs>
          <w:tab w:val="left" w:pos="3140"/>
          <w:tab w:val="left" w:pos="7640"/>
        </w:tabs>
        <w:ind w:left="1120" w:right="-385" w:hanging="760"/>
        <w:rPr>
          <w:rFonts w:ascii="Times New Roman" w:hAnsi="Times New Roman"/>
          <w:sz w:val="22"/>
        </w:rPr>
      </w:pPr>
    </w:p>
    <w:p w14:paraId="508AA063" w14:textId="77777777" w:rsidR="00BD1388" w:rsidRPr="00D00961" w:rsidRDefault="00BD1388">
      <w:pPr>
        <w:tabs>
          <w:tab w:val="left" w:pos="3140"/>
          <w:tab w:val="left" w:pos="7640"/>
        </w:tabs>
        <w:ind w:left="1120" w:right="-385" w:hanging="760"/>
        <w:rPr>
          <w:rFonts w:ascii="Times New Roman" w:hAnsi="Times New Roman"/>
          <w:sz w:val="22"/>
        </w:rPr>
      </w:pPr>
      <w:bookmarkStart w:id="100" w:name="_Toc393735297"/>
      <w:r w:rsidRPr="00D00961">
        <w:rPr>
          <w:rFonts w:ascii="Times New Roman" w:hAnsi="Times New Roman"/>
          <w:sz w:val="22"/>
        </w:rPr>
        <w:t xml:space="preserve">Wilkinson, Bruce.  </w:t>
      </w:r>
      <w:r w:rsidRPr="00D00961">
        <w:rPr>
          <w:rFonts w:ascii="Times New Roman" w:hAnsi="Times New Roman"/>
          <w:i/>
          <w:sz w:val="22"/>
        </w:rPr>
        <w:t>Walk Thru the Old Testament Bible Survey Seminar Notebook.</w:t>
      </w:r>
      <w:r w:rsidRPr="00D00961">
        <w:rPr>
          <w:rFonts w:ascii="Times New Roman" w:hAnsi="Times New Roman"/>
          <w:sz w:val="22"/>
        </w:rPr>
        <w:t xml:space="preserve">  Atlanta, GA: Walk Thru The Bible Ministries, 1978.</w:t>
      </w:r>
      <w:bookmarkEnd w:id="100"/>
    </w:p>
    <w:p w14:paraId="7137D199" w14:textId="77777777" w:rsidR="00BD1388" w:rsidRPr="00D00961" w:rsidRDefault="00BD1388">
      <w:pPr>
        <w:tabs>
          <w:tab w:val="left" w:pos="3140"/>
          <w:tab w:val="left" w:pos="7640"/>
        </w:tabs>
        <w:ind w:left="840" w:right="-385"/>
        <w:rPr>
          <w:rFonts w:ascii="Times New Roman" w:hAnsi="Times New Roman"/>
          <w:sz w:val="22"/>
        </w:rPr>
      </w:pPr>
      <w:bookmarkStart w:id="101" w:name="_Toc393735298"/>
      <w:r w:rsidRPr="00D00961">
        <w:rPr>
          <w:rFonts w:ascii="Times New Roman" w:hAnsi="Times New Roman"/>
          <w:sz w:val="22"/>
        </w:rPr>
        <w:t>Very helpful charts and maps.  Note: Although photocopied Walk Thru materials used in this course may say “do not reproduce,” approval to duplicate them has been granted as they are not for profit and clearly identified as Walk Thru materials.</w:t>
      </w:r>
      <w:bookmarkEnd w:id="101"/>
    </w:p>
    <w:p w14:paraId="0570E068" w14:textId="77777777" w:rsidR="00BD1388" w:rsidRPr="00D00961" w:rsidRDefault="00BD1388">
      <w:pPr>
        <w:tabs>
          <w:tab w:val="left" w:pos="3140"/>
          <w:tab w:val="left" w:pos="7640"/>
        </w:tabs>
        <w:ind w:left="1120" w:right="-385" w:hanging="760"/>
        <w:rPr>
          <w:rFonts w:ascii="Times New Roman" w:hAnsi="Times New Roman"/>
          <w:sz w:val="22"/>
        </w:rPr>
      </w:pPr>
    </w:p>
    <w:p w14:paraId="565DB924" w14:textId="77777777" w:rsidR="00BD1388" w:rsidRPr="00D00961" w:rsidRDefault="00BD1388">
      <w:pPr>
        <w:tabs>
          <w:tab w:val="left" w:pos="3140"/>
          <w:tab w:val="left" w:pos="7640"/>
        </w:tabs>
        <w:ind w:left="1120" w:right="-385" w:hanging="760"/>
        <w:rPr>
          <w:rFonts w:ascii="Times New Roman" w:hAnsi="Times New Roman"/>
          <w:sz w:val="22"/>
        </w:rPr>
      </w:pPr>
      <w:bookmarkStart w:id="102" w:name="_Toc393735299"/>
      <w:r w:rsidRPr="00D00961">
        <w:rPr>
          <w:rFonts w:ascii="Times New Roman" w:hAnsi="Times New Roman"/>
          <w:sz w:val="22"/>
        </w:rPr>
        <w:t>*</w:t>
      </w:r>
      <w:r w:rsidRPr="00D00961">
        <w:rPr>
          <w:rFonts w:ascii="Times New Roman" w:hAnsi="Times New Roman"/>
          <w:i/>
          <w:sz w:val="22"/>
          <w:u w:val="single"/>
        </w:rPr>
        <w:t>TTTB</w:t>
      </w:r>
      <w:r w:rsidRPr="00D00961">
        <w:rPr>
          <w:rFonts w:ascii="Times New Roman" w:hAnsi="Times New Roman"/>
          <w:sz w:val="22"/>
        </w:rPr>
        <w:t xml:space="preserve">: Wilkinson, Bruce, and Boa, Kenneth.  </w:t>
      </w:r>
      <w:r w:rsidRPr="00D00961">
        <w:rPr>
          <w:rFonts w:ascii="Times New Roman" w:hAnsi="Times New Roman"/>
          <w:i/>
          <w:sz w:val="22"/>
        </w:rPr>
        <w:t>Talk Thru the Bible.</w:t>
      </w:r>
      <w:r w:rsidRPr="00D00961">
        <w:rPr>
          <w:rFonts w:ascii="Times New Roman" w:hAnsi="Times New Roman"/>
          <w:sz w:val="22"/>
        </w:rPr>
        <w:t xml:space="preserve">  Nashville: Nelson, 1983. 522 pp.</w:t>
      </w:r>
      <w:bookmarkEnd w:id="102"/>
    </w:p>
    <w:p w14:paraId="64947F3B" w14:textId="77777777" w:rsidR="00BD1388" w:rsidRPr="00D00961" w:rsidRDefault="00BD1388">
      <w:pPr>
        <w:tabs>
          <w:tab w:val="left" w:pos="3140"/>
          <w:tab w:val="left" w:pos="7640"/>
        </w:tabs>
        <w:ind w:left="840" w:right="-385"/>
        <w:rPr>
          <w:rFonts w:ascii="Times New Roman" w:hAnsi="Times New Roman"/>
          <w:sz w:val="22"/>
        </w:rPr>
      </w:pPr>
      <w:bookmarkStart w:id="103" w:name="_Toc393735300"/>
      <w:r w:rsidRPr="00D00961">
        <w:rPr>
          <w:rFonts w:ascii="Times New Roman" w:hAnsi="Times New Roman"/>
          <w:sz w:val="22"/>
        </w:rPr>
        <w:t>A very practical guide to the whole Bible by book from a dispensational perspective.  Contains many helpful charts and maps.  Highly recommended!</w:t>
      </w:r>
      <w:bookmarkEnd w:id="103"/>
    </w:p>
    <w:p w14:paraId="2FE1DC84" w14:textId="77777777" w:rsidR="00BD1388" w:rsidRPr="00D00961" w:rsidRDefault="00BD1388">
      <w:pPr>
        <w:tabs>
          <w:tab w:val="left" w:pos="3140"/>
          <w:tab w:val="left" w:pos="7640"/>
        </w:tabs>
        <w:ind w:left="840" w:right="-385"/>
        <w:rPr>
          <w:rFonts w:ascii="Times New Roman" w:hAnsi="Times New Roman"/>
          <w:sz w:val="22"/>
        </w:rPr>
      </w:pPr>
    </w:p>
    <w:p w14:paraId="06D584E1" w14:textId="77777777" w:rsidR="00BD1388" w:rsidRPr="00D00961" w:rsidRDefault="00BD1388">
      <w:pPr>
        <w:tabs>
          <w:tab w:val="left" w:pos="3140"/>
          <w:tab w:val="left" w:pos="7640"/>
        </w:tabs>
        <w:ind w:left="1120" w:right="-385" w:hanging="760"/>
        <w:rPr>
          <w:rFonts w:ascii="Times New Roman" w:hAnsi="Times New Roman"/>
          <w:sz w:val="22"/>
        </w:rPr>
      </w:pPr>
      <w:bookmarkStart w:id="104" w:name="_Toc393735301"/>
      <w:r w:rsidRPr="00D00961">
        <w:rPr>
          <w:rFonts w:ascii="Times New Roman" w:hAnsi="Times New Roman"/>
          <w:i/>
          <w:sz w:val="22"/>
          <w:u w:val="single"/>
        </w:rPr>
        <w:t>BTOT</w:t>
      </w:r>
      <w:r w:rsidRPr="00D00961">
        <w:rPr>
          <w:rFonts w:ascii="Times New Roman" w:hAnsi="Times New Roman"/>
          <w:sz w:val="22"/>
        </w:rPr>
        <w:t xml:space="preserve"> : Zuck, Roy B., ed.  </w:t>
      </w:r>
      <w:r w:rsidRPr="00D00961">
        <w:rPr>
          <w:rFonts w:ascii="Times New Roman" w:hAnsi="Times New Roman"/>
          <w:i/>
          <w:sz w:val="22"/>
        </w:rPr>
        <w:t xml:space="preserve">A Biblical Theology of the Old Testament.  </w:t>
      </w:r>
      <w:r w:rsidRPr="00D00961">
        <w:rPr>
          <w:rFonts w:ascii="Times New Roman" w:hAnsi="Times New Roman"/>
          <w:sz w:val="22"/>
        </w:rPr>
        <w:t>Chicago: Moody, 1991.  S$37.80 in SBC Book Centre (with student discount).</w:t>
      </w:r>
      <w:bookmarkEnd w:id="104"/>
    </w:p>
    <w:p w14:paraId="485765CF" w14:textId="77777777" w:rsidR="00BD1388" w:rsidRPr="00D00961" w:rsidRDefault="00BD1388">
      <w:pPr>
        <w:tabs>
          <w:tab w:val="left" w:pos="3140"/>
          <w:tab w:val="left" w:pos="7640"/>
        </w:tabs>
        <w:ind w:left="840" w:right="-385"/>
        <w:rPr>
          <w:rFonts w:ascii="Times New Roman" w:hAnsi="Times New Roman"/>
          <w:sz w:val="22"/>
        </w:rPr>
      </w:pPr>
      <w:bookmarkStart w:id="105" w:name="_Toc393735302"/>
      <w:r w:rsidRPr="00D00961">
        <w:rPr>
          <w:rFonts w:ascii="Times New Roman" w:hAnsi="Times New Roman"/>
          <w:sz w:val="22"/>
        </w:rPr>
        <w:t xml:space="preserve">A concise and well-written treatment of how theological ideas within each OT book support a kingdom theme in which God’s purpose is to re-establish </w:t>
      </w:r>
      <w:r w:rsidR="008E0C09" w:rsidRPr="00D00961">
        <w:rPr>
          <w:rFonts w:ascii="Times New Roman" w:hAnsi="Times New Roman"/>
          <w:sz w:val="22"/>
        </w:rPr>
        <w:t xml:space="preserve">his </w:t>
      </w:r>
      <w:r w:rsidRPr="00D00961">
        <w:rPr>
          <w:rFonts w:ascii="Times New Roman" w:hAnsi="Times New Roman"/>
          <w:sz w:val="22"/>
        </w:rPr>
        <w:t xml:space="preserve">rule on earth through mankind which was lost at the Fall.  Chapters are written by faculty members of Dallas Theological Seminary.  Insightful though not necessarily light reading. </w:t>
      </w:r>
      <w:bookmarkEnd w:id="105"/>
    </w:p>
    <w:p w14:paraId="5BE98745" w14:textId="77777777" w:rsidR="00BD1388" w:rsidRPr="00D00961" w:rsidRDefault="00BD1388">
      <w:pPr>
        <w:tabs>
          <w:tab w:val="left" w:pos="5120"/>
          <w:tab w:val="left" w:pos="8460"/>
        </w:tabs>
        <w:ind w:left="360" w:right="-385" w:hanging="360"/>
        <w:rPr>
          <w:rFonts w:ascii="Times New Roman" w:hAnsi="Times New Roman"/>
          <w:b/>
          <w:sz w:val="22"/>
        </w:rPr>
      </w:pPr>
      <w:bookmarkStart w:id="106" w:name="_Toc393735303"/>
    </w:p>
    <w:p w14:paraId="28F75070" w14:textId="77777777" w:rsidR="00BD1388" w:rsidRPr="00D00961" w:rsidRDefault="00BD1388">
      <w:pPr>
        <w:tabs>
          <w:tab w:val="left" w:pos="5120"/>
          <w:tab w:val="left" w:pos="8460"/>
        </w:tabs>
        <w:ind w:left="360" w:right="-385" w:hanging="360"/>
        <w:rPr>
          <w:rFonts w:ascii="Times New Roman" w:hAnsi="Times New Roman"/>
          <w:b/>
          <w:vanish/>
          <w:sz w:val="22"/>
        </w:rPr>
      </w:pPr>
      <w:r w:rsidRPr="00D00961">
        <w:rPr>
          <w:rFonts w:ascii="Times New Roman" w:hAnsi="Times New Roman"/>
          <w:b/>
          <w:sz w:val="22"/>
        </w:rPr>
        <w:br w:type="page"/>
      </w:r>
      <w:r w:rsidRPr="00D00961">
        <w:rPr>
          <w:rFonts w:ascii="Times New Roman" w:hAnsi="Times New Roman"/>
          <w:b/>
          <w:sz w:val="22"/>
        </w:rPr>
        <w:lastRenderedPageBreak/>
        <w:t>VI. Readings and Quizzes Schedule (Day School)</w:t>
      </w:r>
      <w:bookmarkEnd w:id="106"/>
      <w:r w:rsidRPr="00D00961">
        <w:rPr>
          <w:rFonts w:ascii="Times New Roman" w:hAnsi="Times New Roman"/>
          <w:b/>
          <w:sz w:val="22"/>
        </w:rPr>
        <w:t xml:space="preserve"> </w:t>
      </w:r>
      <w:r w:rsidRPr="00D00961">
        <w:rPr>
          <w:rFonts w:ascii="Times New Roman" w:hAnsi="Times New Roman"/>
          <w:b/>
          <w:vanish/>
          <w:sz w:val="22"/>
        </w:rPr>
        <w:t>2009 1st time 3 hours and no quizzes</w:t>
      </w:r>
    </w:p>
    <w:p w14:paraId="32D5A185" w14:textId="77777777" w:rsidR="00BD1388" w:rsidRPr="00D00961" w:rsidRDefault="00BD1388">
      <w:pPr>
        <w:tabs>
          <w:tab w:val="left" w:pos="1160"/>
          <w:tab w:val="left" w:pos="2420"/>
          <w:tab w:val="left" w:pos="6480"/>
          <w:tab w:val="left" w:pos="8100"/>
        </w:tabs>
        <w:ind w:left="360" w:right="-385"/>
        <w:rPr>
          <w:rFonts w:ascii="Times New Roman" w:hAnsi="Times New Roman"/>
          <w:sz w:val="22"/>
        </w:rPr>
      </w:pPr>
      <w:r w:rsidRPr="00D00961">
        <w:rPr>
          <w:rFonts w:ascii="Times New Roman" w:hAnsi="Times New Roman"/>
          <w:vanish/>
          <w:sz w:val="22"/>
        </w:rPr>
        <w:t>Arnold/Beyer (476) + Beitzel (67) = 541 ÷ 42 sessions = 13 pp. per session</w:t>
      </w:r>
    </w:p>
    <w:p w14:paraId="48A23412" w14:textId="77777777" w:rsidR="00BD1388" w:rsidRPr="00D00961" w:rsidRDefault="00BD1388">
      <w:pPr>
        <w:tabs>
          <w:tab w:val="left" w:pos="1160"/>
          <w:tab w:val="left" w:pos="2420"/>
          <w:tab w:val="left" w:pos="6480"/>
          <w:tab w:val="left" w:pos="8100"/>
        </w:tabs>
        <w:ind w:left="360" w:right="-385"/>
        <w:rPr>
          <w:rFonts w:ascii="Times New Roman" w:hAnsi="Times New Roman"/>
          <w:sz w:val="18"/>
        </w:rPr>
      </w:pPr>
      <w:bookmarkStart w:id="107" w:name="_Toc393735304"/>
      <w:r w:rsidRPr="00D00961">
        <w:rPr>
          <w:rFonts w:ascii="Times New Roman" w:hAnsi="Times New Roman"/>
          <w:sz w:val="18"/>
        </w:rPr>
        <w:t>Quizzes only cover readings since the previous quiz (5-10 questions).</w:t>
      </w:r>
      <w:bookmarkEnd w:id="107"/>
      <w:r w:rsidRPr="00D00961">
        <w:rPr>
          <w:rFonts w:ascii="Times New Roman" w:hAnsi="Times New Roman"/>
          <w:sz w:val="18"/>
        </w:rPr>
        <w:t xml:space="preserve">  </w:t>
      </w:r>
    </w:p>
    <w:p w14:paraId="11B47EB1" w14:textId="77777777" w:rsidR="00BD1388" w:rsidRPr="00D00961" w:rsidRDefault="00BD1388">
      <w:pPr>
        <w:tabs>
          <w:tab w:val="left" w:pos="1160"/>
          <w:tab w:val="left" w:pos="2420"/>
          <w:tab w:val="left" w:pos="5100"/>
          <w:tab w:val="left" w:pos="7220"/>
        </w:tabs>
        <w:ind w:left="360" w:right="-1888"/>
        <w:rPr>
          <w:rFonts w:ascii="Times New Roman" w:hAnsi="Times New Roman"/>
          <w:sz w:val="22"/>
          <w:u w:val="words"/>
        </w:rPr>
      </w:pPr>
      <w:r w:rsidRPr="00D00961">
        <w:rPr>
          <w:rFonts w:ascii="Times New Roman" w:hAnsi="Times New Roman"/>
          <w:sz w:val="22"/>
          <w:u w:val="words"/>
        </w:rPr>
        <w:tab/>
      </w:r>
    </w:p>
    <w:tbl>
      <w:tblPr>
        <w:tblW w:w="0" w:type="auto"/>
        <w:tblInd w:w="480" w:type="dxa"/>
        <w:tblLayout w:type="fixed"/>
        <w:tblCellMar>
          <w:left w:w="80" w:type="dxa"/>
          <w:right w:w="80" w:type="dxa"/>
        </w:tblCellMar>
        <w:tblLook w:val="0000" w:firstRow="0" w:lastRow="0" w:firstColumn="0" w:lastColumn="0" w:noHBand="0" w:noVBand="0"/>
      </w:tblPr>
      <w:tblGrid>
        <w:gridCol w:w="1120"/>
        <w:gridCol w:w="1600"/>
        <w:gridCol w:w="1920"/>
        <w:gridCol w:w="4560"/>
      </w:tblGrid>
      <w:tr w:rsidR="00BD1388" w:rsidRPr="00D00961" w14:paraId="4B2C05C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546D1235" w14:textId="77777777" w:rsidR="00BD1388" w:rsidRPr="00D00961" w:rsidRDefault="00BD1388">
            <w:pPr>
              <w:jc w:val="center"/>
              <w:rPr>
                <w:rFonts w:ascii="Times New Roman" w:hAnsi="Times New Roman"/>
                <w:b/>
                <w:color w:val="FFFFFF"/>
                <w:sz w:val="22"/>
              </w:rPr>
            </w:pPr>
            <w:bookmarkStart w:id="108" w:name="_Toc393735305"/>
            <w:r w:rsidRPr="00D00961">
              <w:rPr>
                <w:rFonts w:ascii="Times New Roman" w:hAnsi="Times New Roman"/>
                <w:b/>
                <w:color w:val="FFFFFF"/>
                <w:sz w:val="22"/>
              </w:rPr>
              <w:t>Session</w:t>
            </w:r>
            <w:bookmarkEnd w:id="108"/>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77606726" w14:textId="77777777" w:rsidR="00BD1388" w:rsidRPr="00D00961" w:rsidRDefault="00BD1388">
            <w:pPr>
              <w:ind w:left="110"/>
              <w:rPr>
                <w:rFonts w:ascii="Times New Roman" w:hAnsi="Times New Roman"/>
                <w:b/>
                <w:color w:val="FFFFFF"/>
                <w:sz w:val="22"/>
              </w:rPr>
            </w:pPr>
            <w:bookmarkStart w:id="109" w:name="_Toc393735306"/>
            <w:r w:rsidRPr="00D00961">
              <w:rPr>
                <w:rFonts w:ascii="Times New Roman" w:hAnsi="Times New Roman"/>
                <w:b/>
                <w:color w:val="FFFFFF"/>
                <w:sz w:val="22"/>
              </w:rPr>
              <w:t>Date/</w:t>
            </w:r>
            <w:bookmarkEnd w:id="109"/>
            <w:r w:rsidRPr="00D00961">
              <w:rPr>
                <w:rFonts w:ascii="Times New Roman" w:hAnsi="Times New Roman"/>
                <w:b/>
                <w:color w:val="FFFFFF"/>
                <w:sz w:val="22"/>
              </w:rPr>
              <w:t>Day</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48620C39" w14:textId="77777777" w:rsidR="00BD1388" w:rsidRPr="00D00961" w:rsidRDefault="00BD1388">
            <w:pPr>
              <w:rPr>
                <w:rFonts w:ascii="Times New Roman" w:hAnsi="Times New Roman"/>
                <w:b/>
                <w:color w:val="FFFFFF"/>
                <w:sz w:val="22"/>
              </w:rPr>
            </w:pPr>
            <w:bookmarkStart w:id="110" w:name="_Toc393735307"/>
            <w:r w:rsidRPr="00D00961">
              <w:rPr>
                <w:rFonts w:ascii="Times New Roman" w:hAnsi="Times New Roman"/>
                <w:b/>
                <w:color w:val="FFFFFF"/>
                <w:sz w:val="22"/>
              </w:rPr>
              <w:t>Biblical Books</w:t>
            </w:r>
            <w:bookmarkEnd w:id="110"/>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747BC470" w14:textId="77777777" w:rsidR="00BD1388" w:rsidRPr="00D00961" w:rsidRDefault="00BD1388">
            <w:pPr>
              <w:rPr>
                <w:rFonts w:ascii="Times New Roman" w:hAnsi="Times New Roman"/>
                <w:b/>
                <w:color w:val="FFFFFF"/>
                <w:sz w:val="22"/>
              </w:rPr>
            </w:pPr>
            <w:bookmarkStart w:id="111" w:name="_Toc393735308"/>
            <w:r w:rsidRPr="00D00961">
              <w:rPr>
                <w:rFonts w:ascii="Times New Roman" w:hAnsi="Times New Roman"/>
                <w:b/>
                <w:color w:val="FFFFFF"/>
                <w:sz w:val="22"/>
              </w:rPr>
              <w:t>Reading &amp; Assignments</w:t>
            </w:r>
            <w:bookmarkEnd w:id="111"/>
          </w:p>
        </w:tc>
      </w:tr>
      <w:tr w:rsidR="00BD1388" w:rsidRPr="00D00961" w14:paraId="1B1C207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2E79942" w14:textId="77777777" w:rsidR="00BD1388" w:rsidRPr="00D00961" w:rsidRDefault="00BD1388">
            <w:pPr>
              <w:jc w:val="center"/>
              <w:rPr>
                <w:rFonts w:ascii="Times New Roman" w:hAnsi="Times New Roman"/>
                <w:sz w:val="22"/>
              </w:rPr>
            </w:pPr>
            <w:bookmarkStart w:id="112" w:name="_Toc393735309"/>
            <w:r w:rsidRPr="00D00961">
              <w:rPr>
                <w:rFonts w:ascii="Times New Roman" w:hAnsi="Times New Roman"/>
                <w:sz w:val="22"/>
              </w:rPr>
              <w:t>1</w:t>
            </w:r>
            <w:bookmarkEnd w:id="112"/>
          </w:p>
        </w:tc>
        <w:tc>
          <w:tcPr>
            <w:tcW w:w="1600" w:type="dxa"/>
            <w:tcBorders>
              <w:top w:val="single" w:sz="6" w:space="0" w:color="auto"/>
              <w:left w:val="single" w:sz="6" w:space="0" w:color="auto"/>
              <w:bottom w:val="single" w:sz="6" w:space="0" w:color="auto"/>
              <w:right w:val="single" w:sz="6" w:space="0" w:color="auto"/>
            </w:tcBorders>
          </w:tcPr>
          <w:p w14:paraId="39EF689F" w14:textId="77777777" w:rsidR="00BD1388" w:rsidRPr="00D00961" w:rsidRDefault="00BD1388">
            <w:pPr>
              <w:ind w:left="110"/>
              <w:rPr>
                <w:rFonts w:ascii="Times New Roman" w:hAnsi="Times New Roman"/>
                <w:sz w:val="22"/>
              </w:rPr>
            </w:pPr>
            <w:r w:rsidRPr="00D00961">
              <w:rPr>
                <w:rFonts w:ascii="Times New Roman" w:hAnsi="Times New Roman"/>
                <w:sz w:val="22"/>
              </w:rPr>
              <w:t>28 July (T1)</w:t>
            </w:r>
          </w:p>
        </w:tc>
        <w:tc>
          <w:tcPr>
            <w:tcW w:w="1920" w:type="dxa"/>
            <w:tcBorders>
              <w:top w:val="single" w:sz="6" w:space="0" w:color="auto"/>
              <w:left w:val="single" w:sz="6" w:space="0" w:color="auto"/>
              <w:bottom w:val="single" w:sz="6" w:space="0" w:color="auto"/>
              <w:right w:val="single" w:sz="6" w:space="0" w:color="auto"/>
            </w:tcBorders>
          </w:tcPr>
          <w:p w14:paraId="308D681D" w14:textId="77777777" w:rsidR="00BD1388" w:rsidRPr="00D00961" w:rsidRDefault="00BD1388">
            <w:pPr>
              <w:rPr>
                <w:rFonts w:ascii="Times New Roman" w:hAnsi="Times New Roman"/>
                <w:sz w:val="22"/>
              </w:rPr>
            </w:pPr>
            <w:bookmarkStart w:id="113" w:name="_Toc393735311"/>
            <w:r w:rsidRPr="00D00961">
              <w:rPr>
                <w:rFonts w:ascii="Times New Roman" w:hAnsi="Times New Roman"/>
                <w:sz w:val="22"/>
              </w:rPr>
              <w:t>Syllabus</w:t>
            </w:r>
            <w:bookmarkEnd w:id="113"/>
            <w:r w:rsidRPr="00D00961">
              <w:rPr>
                <w:rFonts w:ascii="Times New Roman" w:hAnsi="Times New Roman"/>
                <w:sz w:val="22"/>
              </w:rPr>
              <w:t xml:space="preserve"> &amp; Intro.</w:t>
            </w:r>
          </w:p>
        </w:tc>
        <w:tc>
          <w:tcPr>
            <w:tcW w:w="4560" w:type="dxa"/>
            <w:tcBorders>
              <w:top w:val="single" w:sz="6" w:space="0" w:color="auto"/>
              <w:left w:val="single" w:sz="6" w:space="0" w:color="auto"/>
              <w:bottom w:val="single" w:sz="6" w:space="0" w:color="auto"/>
              <w:right w:val="single" w:sz="6" w:space="0" w:color="auto"/>
            </w:tcBorders>
          </w:tcPr>
          <w:p w14:paraId="3BDFFDE5" w14:textId="77777777" w:rsidR="00BD1388" w:rsidRPr="00D00961" w:rsidRDefault="00BD1388">
            <w:pPr>
              <w:rPr>
                <w:rFonts w:ascii="Times New Roman" w:hAnsi="Times New Roman"/>
                <w:sz w:val="22"/>
              </w:rPr>
            </w:pPr>
            <w:bookmarkStart w:id="114" w:name="_Toc393735312"/>
            <w:r w:rsidRPr="00D00961">
              <w:rPr>
                <w:rFonts w:ascii="Times New Roman" w:hAnsi="Times New Roman"/>
                <w:sz w:val="22"/>
              </w:rPr>
              <w:t>Notes, 1-52 (covered in class)</w:t>
            </w:r>
            <w:bookmarkEnd w:id="114"/>
          </w:p>
        </w:tc>
      </w:tr>
      <w:tr w:rsidR="00BD1388" w:rsidRPr="00D00961" w14:paraId="2CD5829F" w14:textId="77777777">
        <w:tblPrEx>
          <w:tblCellMar>
            <w:top w:w="0" w:type="dxa"/>
            <w:bottom w:w="0" w:type="dxa"/>
          </w:tblCellMar>
        </w:tblPrEx>
        <w:tc>
          <w:tcPr>
            <w:tcW w:w="1120" w:type="dxa"/>
            <w:tcBorders>
              <w:top w:val="single" w:sz="6" w:space="0" w:color="auto"/>
              <w:left w:val="single" w:sz="6" w:space="0" w:color="auto"/>
              <w:bottom w:val="single" w:sz="4" w:space="0" w:color="auto"/>
              <w:right w:val="single" w:sz="6" w:space="0" w:color="auto"/>
            </w:tcBorders>
          </w:tcPr>
          <w:p w14:paraId="2116731D" w14:textId="77777777" w:rsidR="00BD1388" w:rsidRPr="00D00961" w:rsidRDefault="00BD1388">
            <w:pPr>
              <w:jc w:val="center"/>
              <w:rPr>
                <w:rFonts w:ascii="Times New Roman" w:hAnsi="Times New Roman"/>
                <w:sz w:val="22"/>
              </w:rPr>
            </w:pPr>
            <w:r w:rsidRPr="00D00961">
              <w:rPr>
                <w:rFonts w:ascii="Times New Roman" w:hAnsi="Times New Roman"/>
                <w:sz w:val="22"/>
              </w:rPr>
              <w:t>2</w:t>
            </w:r>
          </w:p>
        </w:tc>
        <w:tc>
          <w:tcPr>
            <w:tcW w:w="1600" w:type="dxa"/>
            <w:tcBorders>
              <w:top w:val="single" w:sz="6" w:space="0" w:color="auto"/>
              <w:left w:val="single" w:sz="6" w:space="0" w:color="auto"/>
              <w:bottom w:val="single" w:sz="4" w:space="0" w:color="auto"/>
              <w:right w:val="single" w:sz="6" w:space="0" w:color="auto"/>
            </w:tcBorders>
          </w:tcPr>
          <w:p w14:paraId="754AD901" w14:textId="77777777" w:rsidR="00BD1388" w:rsidRPr="00D00961" w:rsidRDefault="00BD1388">
            <w:pPr>
              <w:ind w:left="110"/>
              <w:rPr>
                <w:rFonts w:ascii="Times New Roman" w:hAnsi="Times New Roman"/>
                <w:sz w:val="22"/>
              </w:rPr>
            </w:pPr>
            <w:r w:rsidRPr="00D00961">
              <w:rPr>
                <w:rFonts w:ascii="Times New Roman" w:hAnsi="Times New Roman"/>
                <w:sz w:val="22"/>
              </w:rPr>
              <w:t>28 July (T2)</w:t>
            </w:r>
          </w:p>
        </w:tc>
        <w:tc>
          <w:tcPr>
            <w:tcW w:w="1920" w:type="dxa"/>
            <w:tcBorders>
              <w:top w:val="single" w:sz="6" w:space="0" w:color="auto"/>
              <w:left w:val="single" w:sz="6" w:space="0" w:color="auto"/>
              <w:bottom w:val="single" w:sz="4" w:space="0" w:color="auto"/>
              <w:right w:val="single" w:sz="6" w:space="0" w:color="auto"/>
            </w:tcBorders>
          </w:tcPr>
          <w:p w14:paraId="5373E16A" w14:textId="77777777" w:rsidR="00BD1388" w:rsidRPr="00D00961" w:rsidRDefault="00BD1388" w:rsidP="00BD1388">
            <w:pPr>
              <w:rPr>
                <w:rFonts w:ascii="Times New Roman" w:hAnsi="Times New Roman"/>
                <w:sz w:val="22"/>
              </w:rPr>
            </w:pPr>
            <w:r w:rsidRPr="00D00961">
              <w:rPr>
                <w:rFonts w:ascii="Times New Roman" w:hAnsi="Times New Roman"/>
                <w:sz w:val="22"/>
              </w:rPr>
              <w:t>Biblical Theology</w:t>
            </w:r>
          </w:p>
        </w:tc>
        <w:tc>
          <w:tcPr>
            <w:tcW w:w="4560" w:type="dxa"/>
            <w:tcBorders>
              <w:top w:val="single" w:sz="6" w:space="0" w:color="auto"/>
              <w:left w:val="single" w:sz="6" w:space="0" w:color="auto"/>
              <w:bottom w:val="single" w:sz="4" w:space="0" w:color="auto"/>
              <w:right w:val="single" w:sz="6" w:space="0" w:color="auto"/>
            </w:tcBorders>
          </w:tcPr>
          <w:p w14:paraId="1F9B88A2" w14:textId="77777777" w:rsidR="00BD1388" w:rsidRPr="00D00961" w:rsidRDefault="00BD1388">
            <w:pPr>
              <w:rPr>
                <w:rFonts w:ascii="Times New Roman" w:hAnsi="Times New Roman"/>
                <w:sz w:val="22"/>
              </w:rPr>
            </w:pPr>
            <w:r w:rsidRPr="00D00961">
              <w:rPr>
                <w:rFonts w:ascii="Times New Roman" w:hAnsi="Times New Roman"/>
                <w:vanish/>
                <w:sz w:val="18"/>
              </w:rPr>
              <w:t>What/how/when/where</w:t>
            </w:r>
          </w:p>
        </w:tc>
      </w:tr>
      <w:tr w:rsidR="00BD1388" w:rsidRPr="00D00961" w14:paraId="20605199" w14:textId="77777777">
        <w:tblPrEx>
          <w:tblCellMar>
            <w:top w:w="0" w:type="dxa"/>
            <w:bottom w:w="0" w:type="dxa"/>
          </w:tblCellMar>
        </w:tblPrEx>
        <w:tc>
          <w:tcPr>
            <w:tcW w:w="1120" w:type="dxa"/>
            <w:tcBorders>
              <w:top w:val="single" w:sz="6" w:space="0" w:color="auto"/>
              <w:left w:val="single" w:sz="6" w:space="0" w:color="auto"/>
              <w:bottom w:val="single" w:sz="4" w:space="0" w:color="auto"/>
              <w:right w:val="single" w:sz="6" w:space="0" w:color="auto"/>
            </w:tcBorders>
          </w:tcPr>
          <w:p w14:paraId="1600EA73" w14:textId="77777777" w:rsidR="00BD1388" w:rsidRPr="00D00961" w:rsidRDefault="00BD1388">
            <w:pPr>
              <w:jc w:val="center"/>
              <w:rPr>
                <w:rFonts w:ascii="Times New Roman" w:hAnsi="Times New Roman"/>
                <w:sz w:val="22"/>
              </w:rPr>
            </w:pPr>
            <w:r w:rsidRPr="00D00961">
              <w:rPr>
                <w:rFonts w:ascii="Times New Roman" w:hAnsi="Times New Roman"/>
                <w:sz w:val="22"/>
              </w:rPr>
              <w:t>3</w:t>
            </w:r>
          </w:p>
        </w:tc>
        <w:tc>
          <w:tcPr>
            <w:tcW w:w="1600" w:type="dxa"/>
            <w:tcBorders>
              <w:top w:val="single" w:sz="6" w:space="0" w:color="auto"/>
              <w:left w:val="single" w:sz="6" w:space="0" w:color="auto"/>
              <w:bottom w:val="single" w:sz="4" w:space="0" w:color="auto"/>
              <w:right w:val="single" w:sz="6" w:space="0" w:color="auto"/>
            </w:tcBorders>
          </w:tcPr>
          <w:p w14:paraId="3C2F0BB4" w14:textId="77777777" w:rsidR="00BD1388" w:rsidRPr="00D00961" w:rsidRDefault="00BD1388">
            <w:pPr>
              <w:ind w:left="110"/>
              <w:rPr>
                <w:rFonts w:ascii="Times New Roman" w:hAnsi="Times New Roman"/>
                <w:sz w:val="22"/>
              </w:rPr>
            </w:pPr>
            <w:r w:rsidRPr="00D00961">
              <w:rPr>
                <w:rFonts w:ascii="Times New Roman" w:hAnsi="Times New Roman"/>
                <w:sz w:val="22"/>
              </w:rPr>
              <w:t>30 July (Th)</w:t>
            </w:r>
          </w:p>
        </w:tc>
        <w:tc>
          <w:tcPr>
            <w:tcW w:w="1920" w:type="dxa"/>
            <w:tcBorders>
              <w:top w:val="single" w:sz="6" w:space="0" w:color="auto"/>
              <w:left w:val="single" w:sz="6" w:space="0" w:color="auto"/>
              <w:bottom w:val="single" w:sz="4" w:space="0" w:color="auto"/>
              <w:right w:val="single" w:sz="6" w:space="0" w:color="auto"/>
            </w:tcBorders>
          </w:tcPr>
          <w:p w14:paraId="73E0CEA1" w14:textId="77777777" w:rsidR="00BD1388" w:rsidRPr="00D00961" w:rsidRDefault="00BD1388" w:rsidP="00BD1388">
            <w:pPr>
              <w:rPr>
                <w:rFonts w:ascii="Times New Roman" w:hAnsi="Times New Roman"/>
                <w:sz w:val="22"/>
              </w:rPr>
            </w:pPr>
            <w:r w:rsidRPr="00D00961">
              <w:rPr>
                <w:rFonts w:ascii="Times New Roman" w:hAnsi="Times New Roman"/>
                <w:sz w:val="22"/>
              </w:rPr>
              <w:t>Biblical Geography</w:t>
            </w:r>
          </w:p>
        </w:tc>
        <w:tc>
          <w:tcPr>
            <w:tcW w:w="4560" w:type="dxa"/>
            <w:tcBorders>
              <w:top w:val="single" w:sz="6" w:space="0" w:color="auto"/>
              <w:left w:val="single" w:sz="6" w:space="0" w:color="auto"/>
              <w:bottom w:val="single" w:sz="4" w:space="0" w:color="auto"/>
              <w:right w:val="single" w:sz="6" w:space="0" w:color="auto"/>
            </w:tcBorders>
          </w:tcPr>
          <w:p w14:paraId="1263F951" w14:textId="77777777" w:rsidR="00BD1388" w:rsidRPr="00D00961" w:rsidRDefault="00BD1388">
            <w:pPr>
              <w:rPr>
                <w:rFonts w:ascii="Times New Roman" w:hAnsi="Times New Roman"/>
                <w:sz w:val="22"/>
              </w:rPr>
            </w:pPr>
            <w:r w:rsidRPr="00D00961">
              <w:rPr>
                <w:rFonts w:ascii="Times New Roman" w:hAnsi="Times New Roman"/>
                <w:sz w:val="22"/>
              </w:rPr>
              <w:t xml:space="preserve">Arnold/Beyer, 21-59 </w:t>
            </w:r>
            <w:r w:rsidRPr="00D00961">
              <w:rPr>
                <w:rFonts w:ascii="Times New Roman" w:hAnsi="Times New Roman"/>
                <w:vanish/>
                <w:sz w:val="18"/>
              </w:rPr>
              <w:t>What/how/when/where</w:t>
            </w:r>
          </w:p>
        </w:tc>
      </w:tr>
      <w:tr w:rsidR="00BD1388" w:rsidRPr="00D00961" w14:paraId="4A9DBAC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2A2724C3"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3ABA1FF0"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1167FE86"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D9C2754" w14:textId="77777777" w:rsidR="00BD1388" w:rsidRPr="00D00961" w:rsidRDefault="00BD1388">
            <w:pPr>
              <w:rPr>
                <w:rFonts w:ascii="Times New Roman" w:hAnsi="Times New Roman"/>
                <w:b/>
                <w:color w:val="FFFFFF"/>
                <w:sz w:val="22"/>
              </w:rPr>
            </w:pPr>
          </w:p>
        </w:tc>
      </w:tr>
      <w:tr w:rsidR="00BD1388" w:rsidRPr="00D00961" w14:paraId="6197FDEB" w14:textId="77777777">
        <w:tblPrEx>
          <w:tblCellMar>
            <w:top w:w="0" w:type="dxa"/>
            <w:bottom w:w="0" w:type="dxa"/>
          </w:tblCellMar>
        </w:tblPrEx>
        <w:tc>
          <w:tcPr>
            <w:tcW w:w="1120" w:type="dxa"/>
            <w:tcBorders>
              <w:top w:val="single" w:sz="4" w:space="0" w:color="auto"/>
              <w:left w:val="single" w:sz="6" w:space="0" w:color="auto"/>
              <w:bottom w:val="single" w:sz="6" w:space="0" w:color="auto"/>
              <w:right w:val="single" w:sz="6" w:space="0" w:color="auto"/>
            </w:tcBorders>
          </w:tcPr>
          <w:p w14:paraId="20122D8C" w14:textId="77777777" w:rsidR="00BD1388" w:rsidRPr="00D00961" w:rsidRDefault="00BD1388">
            <w:pPr>
              <w:jc w:val="center"/>
              <w:rPr>
                <w:rFonts w:ascii="Times New Roman" w:hAnsi="Times New Roman"/>
                <w:sz w:val="22"/>
              </w:rPr>
            </w:pPr>
            <w:r w:rsidRPr="00D00961">
              <w:rPr>
                <w:rFonts w:ascii="Times New Roman" w:hAnsi="Times New Roman"/>
                <w:sz w:val="22"/>
              </w:rPr>
              <w:t>4</w:t>
            </w:r>
          </w:p>
        </w:tc>
        <w:tc>
          <w:tcPr>
            <w:tcW w:w="1600" w:type="dxa"/>
            <w:tcBorders>
              <w:top w:val="single" w:sz="4" w:space="0" w:color="auto"/>
              <w:left w:val="single" w:sz="6" w:space="0" w:color="auto"/>
              <w:bottom w:val="single" w:sz="6" w:space="0" w:color="auto"/>
              <w:right w:val="single" w:sz="6" w:space="0" w:color="auto"/>
            </w:tcBorders>
          </w:tcPr>
          <w:p w14:paraId="746A0682"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4 Aug (T1)</w:t>
            </w:r>
          </w:p>
        </w:tc>
        <w:tc>
          <w:tcPr>
            <w:tcW w:w="1920" w:type="dxa"/>
            <w:tcBorders>
              <w:top w:val="single" w:sz="4" w:space="0" w:color="auto"/>
              <w:left w:val="single" w:sz="6" w:space="0" w:color="auto"/>
              <w:bottom w:val="single" w:sz="6" w:space="0" w:color="auto"/>
              <w:right w:val="single" w:sz="6" w:space="0" w:color="auto"/>
            </w:tcBorders>
          </w:tcPr>
          <w:p w14:paraId="2288A157" w14:textId="77777777" w:rsidR="00BD1388" w:rsidRPr="00D00961" w:rsidRDefault="00BD1388">
            <w:pPr>
              <w:rPr>
                <w:rFonts w:ascii="Times New Roman" w:hAnsi="Times New Roman"/>
                <w:b/>
                <w:sz w:val="22"/>
              </w:rPr>
            </w:pPr>
            <w:r w:rsidRPr="00D00961">
              <w:rPr>
                <w:rFonts w:ascii="Times New Roman" w:hAnsi="Times New Roman"/>
                <w:b/>
                <w:sz w:val="22"/>
              </w:rPr>
              <w:t>Pentateuch</w:t>
            </w:r>
          </w:p>
        </w:tc>
        <w:tc>
          <w:tcPr>
            <w:tcW w:w="4560" w:type="dxa"/>
            <w:tcBorders>
              <w:top w:val="single" w:sz="4" w:space="0" w:color="auto"/>
              <w:left w:val="single" w:sz="6" w:space="0" w:color="auto"/>
              <w:bottom w:val="single" w:sz="6" w:space="0" w:color="auto"/>
              <w:right w:val="single" w:sz="6" w:space="0" w:color="auto"/>
            </w:tcBorders>
          </w:tcPr>
          <w:p w14:paraId="6EA240AC" w14:textId="77777777" w:rsidR="00BD1388" w:rsidRPr="00D00961" w:rsidRDefault="00BD1388">
            <w:pPr>
              <w:rPr>
                <w:rFonts w:ascii="Times New Roman" w:hAnsi="Times New Roman"/>
                <w:sz w:val="22"/>
                <w:lang w:val="nl-NL"/>
              </w:rPr>
            </w:pPr>
            <w:r w:rsidRPr="00D00961">
              <w:rPr>
                <w:rFonts w:ascii="Times New Roman" w:hAnsi="Times New Roman"/>
                <w:sz w:val="22"/>
                <w:lang w:val="nl-NL"/>
              </w:rPr>
              <w:t>Beitzel, 74-76, 80-81</w:t>
            </w:r>
            <w:r w:rsidRPr="00D00961">
              <w:rPr>
                <w:rFonts w:ascii="Times New Roman" w:hAnsi="Times New Roman"/>
                <w:vanish/>
                <w:sz w:val="22"/>
                <w:lang w:val="nl-NL"/>
              </w:rPr>
              <w:t xml:space="preserve"> Eden &amp; Patriarchs</w:t>
            </w:r>
            <w:r w:rsidRPr="00D00961">
              <w:rPr>
                <w:rFonts w:ascii="Times New Roman" w:hAnsi="Times New Roman"/>
                <w:sz w:val="22"/>
                <w:lang w:val="nl-NL"/>
              </w:rPr>
              <w:t xml:space="preserve"> </w:t>
            </w:r>
            <w:r w:rsidRPr="00D00961">
              <w:rPr>
                <w:rFonts w:ascii="Times New Roman" w:hAnsi="Times New Roman"/>
                <w:vanish/>
                <w:sz w:val="22"/>
              </w:rPr>
              <w:t>Pentateuch/</w:t>
            </w:r>
            <w:r w:rsidRPr="00D00961">
              <w:rPr>
                <w:rFonts w:ascii="Times New Roman" w:hAnsi="Times New Roman"/>
                <w:vanish/>
                <w:sz w:val="22"/>
                <w:lang w:val="nl-NL"/>
              </w:rPr>
              <w:t>Gen1-11</w:t>
            </w:r>
          </w:p>
        </w:tc>
      </w:tr>
      <w:tr w:rsidR="00BD1388" w:rsidRPr="00D00961" w14:paraId="0E2880A1" w14:textId="77777777">
        <w:tblPrEx>
          <w:tblCellMar>
            <w:top w:w="0" w:type="dxa"/>
            <w:bottom w:w="0" w:type="dxa"/>
          </w:tblCellMar>
        </w:tblPrEx>
        <w:tc>
          <w:tcPr>
            <w:tcW w:w="1120" w:type="dxa"/>
            <w:tcBorders>
              <w:top w:val="single" w:sz="4" w:space="0" w:color="auto"/>
              <w:left w:val="single" w:sz="6" w:space="0" w:color="auto"/>
              <w:bottom w:val="single" w:sz="6" w:space="0" w:color="auto"/>
              <w:right w:val="single" w:sz="6" w:space="0" w:color="auto"/>
            </w:tcBorders>
          </w:tcPr>
          <w:p w14:paraId="1EF50EE5" w14:textId="77777777" w:rsidR="00BD1388" w:rsidRPr="00D00961" w:rsidRDefault="00BD1388">
            <w:pPr>
              <w:jc w:val="center"/>
              <w:rPr>
                <w:rFonts w:ascii="Times New Roman" w:hAnsi="Times New Roman"/>
                <w:sz w:val="22"/>
              </w:rPr>
            </w:pPr>
            <w:r w:rsidRPr="00D00961">
              <w:rPr>
                <w:rFonts w:ascii="Times New Roman" w:hAnsi="Times New Roman"/>
                <w:sz w:val="22"/>
              </w:rPr>
              <w:t>5</w:t>
            </w:r>
          </w:p>
        </w:tc>
        <w:tc>
          <w:tcPr>
            <w:tcW w:w="1600" w:type="dxa"/>
            <w:tcBorders>
              <w:top w:val="single" w:sz="4" w:space="0" w:color="auto"/>
              <w:left w:val="single" w:sz="6" w:space="0" w:color="auto"/>
              <w:bottom w:val="single" w:sz="6" w:space="0" w:color="auto"/>
              <w:right w:val="single" w:sz="6" w:space="0" w:color="auto"/>
            </w:tcBorders>
          </w:tcPr>
          <w:p w14:paraId="3A491799" w14:textId="77777777" w:rsidR="00BD1388" w:rsidRPr="00D00961" w:rsidRDefault="00BD1388">
            <w:pPr>
              <w:ind w:left="110"/>
              <w:rPr>
                <w:rFonts w:ascii="Times New Roman" w:hAnsi="Times New Roman"/>
                <w:sz w:val="22"/>
              </w:rPr>
            </w:pPr>
            <w:r w:rsidRPr="00D00961">
              <w:rPr>
                <w:rFonts w:ascii="Times New Roman" w:hAnsi="Times New Roman"/>
                <w:sz w:val="22"/>
              </w:rPr>
              <w:t>4 Aug (T2)</w:t>
            </w:r>
          </w:p>
        </w:tc>
        <w:tc>
          <w:tcPr>
            <w:tcW w:w="1920" w:type="dxa"/>
            <w:tcBorders>
              <w:top w:val="single" w:sz="4" w:space="0" w:color="auto"/>
              <w:left w:val="single" w:sz="6" w:space="0" w:color="auto"/>
              <w:bottom w:val="single" w:sz="6" w:space="0" w:color="auto"/>
              <w:right w:val="single" w:sz="6" w:space="0" w:color="auto"/>
            </w:tcBorders>
          </w:tcPr>
          <w:p w14:paraId="211B0919" w14:textId="77777777" w:rsidR="00BD1388" w:rsidRPr="00D00961" w:rsidRDefault="00BD1388">
            <w:pPr>
              <w:rPr>
                <w:rFonts w:ascii="Times New Roman" w:hAnsi="Times New Roman"/>
                <w:sz w:val="22"/>
              </w:rPr>
            </w:pPr>
            <w:bookmarkStart w:id="115" w:name="_Toc393735319"/>
            <w:r w:rsidRPr="00D00961">
              <w:rPr>
                <w:rFonts w:ascii="Times New Roman" w:hAnsi="Times New Roman"/>
                <w:sz w:val="22"/>
              </w:rPr>
              <w:t>Genesis 1–11</w:t>
            </w:r>
            <w:bookmarkEnd w:id="115"/>
          </w:p>
        </w:tc>
        <w:tc>
          <w:tcPr>
            <w:tcW w:w="4560" w:type="dxa"/>
            <w:tcBorders>
              <w:top w:val="single" w:sz="4" w:space="0" w:color="auto"/>
              <w:left w:val="single" w:sz="6" w:space="0" w:color="auto"/>
              <w:bottom w:val="single" w:sz="6" w:space="0" w:color="auto"/>
              <w:right w:val="single" w:sz="6" w:space="0" w:color="auto"/>
            </w:tcBorders>
          </w:tcPr>
          <w:p w14:paraId="2538C69F" w14:textId="77777777" w:rsidR="00BD1388" w:rsidRPr="00D00961" w:rsidRDefault="00BD1388">
            <w:pPr>
              <w:rPr>
                <w:rFonts w:ascii="Times New Roman" w:hAnsi="Times New Roman"/>
                <w:sz w:val="22"/>
              </w:rPr>
            </w:pPr>
            <w:r w:rsidRPr="00D00961">
              <w:rPr>
                <w:rFonts w:ascii="Times New Roman" w:hAnsi="Times New Roman"/>
                <w:sz w:val="22"/>
              </w:rPr>
              <w:t xml:space="preserve">Arnold/Beyer, 63-87 </w:t>
            </w:r>
            <w:r w:rsidRPr="00D00961">
              <w:rPr>
                <w:rFonts w:ascii="Times New Roman" w:hAnsi="Times New Roman"/>
                <w:vanish/>
                <w:sz w:val="22"/>
              </w:rPr>
              <w:t>Pentateuch/</w:t>
            </w:r>
            <w:r w:rsidRPr="00D00961">
              <w:rPr>
                <w:rFonts w:ascii="Times New Roman" w:hAnsi="Times New Roman"/>
                <w:vanish/>
                <w:sz w:val="22"/>
                <w:lang w:val="nl-NL"/>
              </w:rPr>
              <w:t>Gen1-11</w:t>
            </w:r>
          </w:p>
        </w:tc>
      </w:tr>
      <w:tr w:rsidR="00BD1388" w:rsidRPr="00D00961" w14:paraId="745C33C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2DB632D" w14:textId="77777777" w:rsidR="00BD1388" w:rsidRPr="00D00961" w:rsidRDefault="00BD1388">
            <w:pPr>
              <w:jc w:val="center"/>
              <w:rPr>
                <w:rFonts w:ascii="Times New Roman" w:hAnsi="Times New Roman"/>
                <w:sz w:val="22"/>
              </w:rPr>
            </w:pPr>
            <w:r w:rsidRPr="00D00961">
              <w:rPr>
                <w:rFonts w:ascii="Times New Roman" w:hAnsi="Times New Roman"/>
                <w:sz w:val="22"/>
              </w:rPr>
              <w:t>6</w:t>
            </w:r>
          </w:p>
        </w:tc>
        <w:tc>
          <w:tcPr>
            <w:tcW w:w="1600" w:type="dxa"/>
            <w:tcBorders>
              <w:top w:val="single" w:sz="6" w:space="0" w:color="auto"/>
              <w:left w:val="single" w:sz="6" w:space="0" w:color="auto"/>
              <w:bottom w:val="single" w:sz="6" w:space="0" w:color="auto"/>
              <w:right w:val="single" w:sz="6" w:space="0" w:color="auto"/>
            </w:tcBorders>
          </w:tcPr>
          <w:p w14:paraId="75788225"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6 Aug (Th)</w:t>
            </w:r>
          </w:p>
        </w:tc>
        <w:tc>
          <w:tcPr>
            <w:tcW w:w="1920" w:type="dxa"/>
            <w:tcBorders>
              <w:top w:val="single" w:sz="6" w:space="0" w:color="auto"/>
              <w:left w:val="single" w:sz="6" w:space="0" w:color="auto"/>
              <w:bottom w:val="single" w:sz="6" w:space="0" w:color="auto"/>
              <w:right w:val="single" w:sz="6" w:space="0" w:color="auto"/>
            </w:tcBorders>
          </w:tcPr>
          <w:p w14:paraId="2B25CC9D" w14:textId="77777777" w:rsidR="00BD1388" w:rsidRPr="00D00961" w:rsidRDefault="00BD1388">
            <w:pPr>
              <w:rPr>
                <w:rFonts w:ascii="Times New Roman" w:hAnsi="Times New Roman"/>
                <w:sz w:val="22"/>
              </w:rPr>
            </w:pPr>
            <w:bookmarkStart w:id="116" w:name="_Toc393735324"/>
            <w:r w:rsidRPr="00D00961">
              <w:rPr>
                <w:rFonts w:ascii="Times New Roman" w:hAnsi="Times New Roman"/>
                <w:sz w:val="22"/>
              </w:rPr>
              <w:t>Genesis 12–50</w:t>
            </w:r>
            <w:bookmarkEnd w:id="116"/>
          </w:p>
          <w:p w14:paraId="64277096" w14:textId="77777777" w:rsidR="00BD1388" w:rsidRPr="00D00961" w:rsidRDefault="00BD1388">
            <w:pPr>
              <w:rPr>
                <w:rFonts w:ascii="Times New Roman" w:hAnsi="Times New Roman"/>
                <w:sz w:val="22"/>
              </w:rPr>
            </w:pPr>
            <w:r w:rsidRPr="00D00961">
              <w:rPr>
                <w:rFonts w:ascii="Times New Roman" w:hAnsi="Times New Roman"/>
                <w:sz w:val="22"/>
              </w:rPr>
              <w:t>Quiz #1</w:t>
            </w:r>
          </w:p>
        </w:tc>
        <w:tc>
          <w:tcPr>
            <w:tcW w:w="4560" w:type="dxa"/>
            <w:tcBorders>
              <w:top w:val="single" w:sz="6" w:space="0" w:color="auto"/>
              <w:left w:val="single" w:sz="6" w:space="0" w:color="auto"/>
              <w:bottom w:val="single" w:sz="6" w:space="0" w:color="auto"/>
              <w:right w:val="single" w:sz="6" w:space="0" w:color="auto"/>
            </w:tcBorders>
          </w:tcPr>
          <w:p w14:paraId="58170441" w14:textId="77777777" w:rsidR="00BD1388" w:rsidRPr="00D00961" w:rsidRDefault="00BD1388">
            <w:pPr>
              <w:rPr>
                <w:rFonts w:ascii="Times New Roman" w:hAnsi="Times New Roman"/>
                <w:sz w:val="22"/>
              </w:rPr>
            </w:pPr>
            <w:bookmarkStart w:id="117" w:name="_Toc393735326"/>
            <w:r w:rsidRPr="00D00961">
              <w:rPr>
                <w:rFonts w:ascii="Times New Roman" w:hAnsi="Times New Roman"/>
                <w:sz w:val="22"/>
              </w:rPr>
              <w:t>Beitzel, 82-84</w:t>
            </w:r>
            <w:bookmarkEnd w:id="117"/>
            <w:r w:rsidRPr="00D00961">
              <w:rPr>
                <w:rFonts w:ascii="Times New Roman" w:hAnsi="Times New Roman"/>
                <w:sz w:val="22"/>
              </w:rPr>
              <w:t xml:space="preserve"> </w:t>
            </w:r>
            <w:r w:rsidRPr="00D00961">
              <w:rPr>
                <w:rFonts w:ascii="Times New Roman" w:hAnsi="Times New Roman"/>
                <w:vanish/>
                <w:sz w:val="22"/>
              </w:rPr>
              <w:t>Abraham</w:t>
            </w:r>
          </w:p>
          <w:p w14:paraId="060B22AF" w14:textId="77777777" w:rsidR="00BD1388" w:rsidRPr="00D00961" w:rsidRDefault="00BD1388">
            <w:pPr>
              <w:rPr>
                <w:rFonts w:ascii="Times New Roman" w:hAnsi="Times New Roman"/>
                <w:sz w:val="22"/>
              </w:rPr>
            </w:pPr>
            <w:r w:rsidRPr="00D00961">
              <w:rPr>
                <w:rFonts w:ascii="Times New Roman" w:hAnsi="Times New Roman"/>
                <w:sz w:val="22"/>
              </w:rPr>
              <w:t xml:space="preserve">Arnold/Beyer, 89-101 </w:t>
            </w:r>
            <w:r w:rsidRPr="00D00961">
              <w:rPr>
                <w:rFonts w:ascii="Times New Roman" w:hAnsi="Times New Roman"/>
                <w:vanish/>
                <w:sz w:val="22"/>
              </w:rPr>
              <w:t>Gen12-50</w:t>
            </w:r>
          </w:p>
          <w:p w14:paraId="743E4AB8" w14:textId="77777777" w:rsidR="00BD1388" w:rsidRPr="00D00961" w:rsidRDefault="00BD1388">
            <w:pPr>
              <w:rPr>
                <w:rFonts w:ascii="Times New Roman" w:hAnsi="Times New Roman"/>
                <w:sz w:val="22"/>
              </w:rPr>
            </w:pPr>
            <w:r w:rsidRPr="00D00961">
              <w:rPr>
                <w:rFonts w:ascii="Times New Roman" w:hAnsi="Times New Roman"/>
                <w:sz w:val="22"/>
              </w:rPr>
              <w:t>Purchase all books</w:t>
            </w:r>
          </w:p>
          <w:p w14:paraId="14C5690F" w14:textId="77777777" w:rsidR="00BD1388" w:rsidRPr="00D00961" w:rsidRDefault="00BD1388" w:rsidP="00BD1388">
            <w:pPr>
              <w:tabs>
                <w:tab w:val="left" w:pos="6120"/>
                <w:tab w:val="left" w:pos="7560"/>
                <w:tab w:val="left" w:pos="8820"/>
              </w:tabs>
              <w:ind w:right="-10"/>
              <w:rPr>
                <w:rFonts w:ascii="Times New Roman" w:hAnsi="Times New Roman"/>
                <w:sz w:val="22"/>
              </w:rPr>
            </w:pPr>
            <w:r w:rsidRPr="00D00961">
              <w:rPr>
                <w:rFonts w:ascii="Times New Roman" w:hAnsi="Times New Roman"/>
                <w:b/>
                <w:sz w:val="22"/>
                <w:lang w:val="fr-FR"/>
              </w:rPr>
              <w:t xml:space="preserve">Online </w:t>
            </w:r>
            <w:r w:rsidRPr="00D00961">
              <w:rPr>
                <w:rFonts w:ascii="Times New Roman" w:hAnsi="Times New Roman"/>
                <w:b/>
                <w:sz w:val="22"/>
              </w:rPr>
              <w:t>Quiz 1 by midnight before class</w:t>
            </w:r>
          </w:p>
        </w:tc>
      </w:tr>
      <w:tr w:rsidR="00BD1388" w:rsidRPr="00D00961" w14:paraId="6378010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103C00AA"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68F22E6E"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2DEC2667"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789FB3C" w14:textId="77777777" w:rsidR="00BD1388" w:rsidRPr="00D00961" w:rsidRDefault="00BD1388">
            <w:pPr>
              <w:rPr>
                <w:rFonts w:ascii="Times New Roman" w:hAnsi="Times New Roman"/>
                <w:b/>
                <w:color w:val="FFFFFF"/>
                <w:sz w:val="22"/>
              </w:rPr>
            </w:pPr>
          </w:p>
        </w:tc>
      </w:tr>
      <w:tr w:rsidR="00BD1388" w:rsidRPr="00D00961" w14:paraId="2F8AD29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DCBD697" w14:textId="77777777" w:rsidR="00BD1388" w:rsidRPr="00D00961" w:rsidRDefault="00BD1388">
            <w:pPr>
              <w:jc w:val="center"/>
              <w:rPr>
                <w:rFonts w:ascii="Times New Roman" w:hAnsi="Times New Roman"/>
                <w:sz w:val="22"/>
              </w:rPr>
            </w:pPr>
            <w:r w:rsidRPr="00D00961">
              <w:rPr>
                <w:rFonts w:ascii="Times New Roman" w:hAnsi="Times New Roman"/>
                <w:sz w:val="22"/>
              </w:rPr>
              <w:t>7</w:t>
            </w:r>
          </w:p>
        </w:tc>
        <w:tc>
          <w:tcPr>
            <w:tcW w:w="1600" w:type="dxa"/>
            <w:tcBorders>
              <w:top w:val="single" w:sz="6" w:space="0" w:color="auto"/>
              <w:left w:val="single" w:sz="6" w:space="0" w:color="auto"/>
              <w:bottom w:val="single" w:sz="6" w:space="0" w:color="auto"/>
              <w:right w:val="single" w:sz="6" w:space="0" w:color="auto"/>
            </w:tcBorders>
          </w:tcPr>
          <w:p w14:paraId="5FF4140E"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11 Aug (T1)</w:t>
            </w:r>
          </w:p>
        </w:tc>
        <w:tc>
          <w:tcPr>
            <w:tcW w:w="1920" w:type="dxa"/>
            <w:tcBorders>
              <w:top w:val="single" w:sz="6" w:space="0" w:color="auto"/>
              <w:left w:val="single" w:sz="6" w:space="0" w:color="auto"/>
              <w:bottom w:val="single" w:sz="6" w:space="0" w:color="auto"/>
              <w:right w:val="single" w:sz="6" w:space="0" w:color="auto"/>
            </w:tcBorders>
          </w:tcPr>
          <w:p w14:paraId="31B23594" w14:textId="77777777" w:rsidR="00BD1388" w:rsidRPr="00D00961" w:rsidRDefault="00BD1388">
            <w:pPr>
              <w:rPr>
                <w:rFonts w:ascii="Times New Roman" w:hAnsi="Times New Roman"/>
                <w:sz w:val="22"/>
              </w:rPr>
            </w:pPr>
            <w:bookmarkStart w:id="118" w:name="_Toc393735330"/>
            <w:r w:rsidRPr="00D00961">
              <w:rPr>
                <w:rFonts w:ascii="Times New Roman" w:hAnsi="Times New Roman"/>
                <w:sz w:val="22"/>
              </w:rPr>
              <w:t>Exodus</w:t>
            </w:r>
            <w:bookmarkEnd w:id="118"/>
          </w:p>
        </w:tc>
        <w:tc>
          <w:tcPr>
            <w:tcW w:w="4560" w:type="dxa"/>
            <w:tcBorders>
              <w:top w:val="single" w:sz="6" w:space="0" w:color="auto"/>
              <w:left w:val="single" w:sz="6" w:space="0" w:color="auto"/>
              <w:bottom w:val="single" w:sz="6" w:space="0" w:color="auto"/>
              <w:right w:val="single" w:sz="6" w:space="0" w:color="auto"/>
            </w:tcBorders>
          </w:tcPr>
          <w:p w14:paraId="1CBE361A" w14:textId="77777777" w:rsidR="00BD1388" w:rsidRPr="00D00961" w:rsidRDefault="00BD1388">
            <w:pPr>
              <w:rPr>
                <w:rFonts w:ascii="Times New Roman" w:hAnsi="Times New Roman"/>
                <w:sz w:val="22"/>
              </w:rPr>
            </w:pPr>
            <w:bookmarkStart w:id="119" w:name="_Toc393735331"/>
            <w:r w:rsidRPr="00D00961">
              <w:rPr>
                <w:rFonts w:ascii="Times New Roman" w:hAnsi="Times New Roman"/>
                <w:sz w:val="22"/>
              </w:rPr>
              <w:t>Beitzel, 85-87</w:t>
            </w:r>
            <w:bookmarkEnd w:id="119"/>
            <w:r w:rsidRPr="00D00961">
              <w:rPr>
                <w:rFonts w:ascii="Times New Roman" w:hAnsi="Times New Roman"/>
                <w:sz w:val="22"/>
              </w:rPr>
              <w:t xml:space="preserve"> </w:t>
            </w:r>
            <w:r w:rsidRPr="00D00961">
              <w:rPr>
                <w:rFonts w:ascii="Times New Roman" w:hAnsi="Times New Roman"/>
                <w:vanish/>
                <w:sz w:val="22"/>
              </w:rPr>
              <w:t>Exodus route (skip 88-92)</w:t>
            </w:r>
          </w:p>
          <w:p w14:paraId="482E33EC" w14:textId="77777777" w:rsidR="00BD1388" w:rsidRPr="00D00961" w:rsidRDefault="00BD1388">
            <w:pPr>
              <w:rPr>
                <w:rFonts w:ascii="Times New Roman" w:hAnsi="Times New Roman"/>
                <w:sz w:val="22"/>
              </w:rPr>
            </w:pPr>
            <w:r w:rsidRPr="00D00961">
              <w:rPr>
                <w:rFonts w:ascii="Times New Roman" w:hAnsi="Times New Roman"/>
                <w:sz w:val="22"/>
              </w:rPr>
              <w:t xml:space="preserve">Arnold/Beyer, 103-15 </w:t>
            </w:r>
            <w:r w:rsidRPr="00D00961">
              <w:rPr>
                <w:rFonts w:ascii="Times New Roman" w:hAnsi="Times New Roman"/>
                <w:vanish/>
                <w:sz w:val="22"/>
              </w:rPr>
              <w:t>Exodus</w:t>
            </w:r>
          </w:p>
        </w:tc>
      </w:tr>
      <w:tr w:rsidR="00BD1388" w:rsidRPr="00D00961" w14:paraId="22541F1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BBD5C8A" w14:textId="77777777" w:rsidR="00BD1388" w:rsidRPr="00D00961" w:rsidRDefault="00BD1388">
            <w:pPr>
              <w:jc w:val="center"/>
              <w:rPr>
                <w:rFonts w:ascii="Times New Roman" w:hAnsi="Times New Roman"/>
                <w:sz w:val="22"/>
              </w:rPr>
            </w:pPr>
            <w:r w:rsidRPr="00D00961">
              <w:rPr>
                <w:rFonts w:ascii="Times New Roman" w:hAnsi="Times New Roman"/>
                <w:sz w:val="22"/>
              </w:rPr>
              <w:t>8</w:t>
            </w:r>
          </w:p>
        </w:tc>
        <w:tc>
          <w:tcPr>
            <w:tcW w:w="1600" w:type="dxa"/>
            <w:tcBorders>
              <w:top w:val="single" w:sz="6" w:space="0" w:color="auto"/>
              <w:left w:val="single" w:sz="6" w:space="0" w:color="auto"/>
              <w:bottom w:val="single" w:sz="6" w:space="0" w:color="auto"/>
              <w:right w:val="single" w:sz="6" w:space="0" w:color="auto"/>
            </w:tcBorders>
          </w:tcPr>
          <w:p w14:paraId="2A94261A" w14:textId="77777777" w:rsidR="00BD1388" w:rsidRPr="00D00961" w:rsidRDefault="00BD1388">
            <w:pPr>
              <w:ind w:left="110"/>
              <w:rPr>
                <w:rFonts w:ascii="Times New Roman" w:hAnsi="Times New Roman"/>
                <w:sz w:val="22"/>
              </w:rPr>
            </w:pPr>
            <w:r w:rsidRPr="00D00961">
              <w:rPr>
                <w:rFonts w:ascii="Times New Roman" w:hAnsi="Times New Roman"/>
                <w:sz w:val="22"/>
              </w:rPr>
              <w:t>11 Aug (T2)</w:t>
            </w:r>
          </w:p>
        </w:tc>
        <w:tc>
          <w:tcPr>
            <w:tcW w:w="1920" w:type="dxa"/>
            <w:tcBorders>
              <w:top w:val="single" w:sz="6" w:space="0" w:color="auto"/>
              <w:left w:val="single" w:sz="6" w:space="0" w:color="auto"/>
              <w:bottom w:val="single" w:sz="6" w:space="0" w:color="auto"/>
              <w:right w:val="single" w:sz="6" w:space="0" w:color="auto"/>
            </w:tcBorders>
          </w:tcPr>
          <w:p w14:paraId="1086729D" w14:textId="77777777" w:rsidR="00BD1388" w:rsidRPr="00D00961" w:rsidRDefault="00BD1388">
            <w:pPr>
              <w:rPr>
                <w:rFonts w:ascii="Times New Roman" w:hAnsi="Times New Roman"/>
                <w:sz w:val="22"/>
              </w:rPr>
            </w:pPr>
            <w:bookmarkStart w:id="120" w:name="_Toc393735335"/>
            <w:r w:rsidRPr="00D00961">
              <w:rPr>
                <w:rFonts w:ascii="Times New Roman" w:hAnsi="Times New Roman"/>
                <w:sz w:val="22"/>
              </w:rPr>
              <w:t>Leviticus</w:t>
            </w:r>
            <w:bookmarkEnd w:id="120"/>
          </w:p>
        </w:tc>
        <w:tc>
          <w:tcPr>
            <w:tcW w:w="4560" w:type="dxa"/>
            <w:tcBorders>
              <w:top w:val="single" w:sz="6" w:space="0" w:color="auto"/>
              <w:left w:val="single" w:sz="6" w:space="0" w:color="auto"/>
              <w:bottom w:val="single" w:sz="6" w:space="0" w:color="auto"/>
              <w:right w:val="single" w:sz="6" w:space="0" w:color="auto"/>
            </w:tcBorders>
          </w:tcPr>
          <w:p w14:paraId="10E7A93C" w14:textId="77777777" w:rsidR="00BD1388" w:rsidRPr="00D00961" w:rsidRDefault="00BD1388">
            <w:pPr>
              <w:rPr>
                <w:rFonts w:ascii="Times New Roman" w:hAnsi="Times New Roman"/>
                <w:sz w:val="22"/>
              </w:rPr>
            </w:pPr>
            <w:r w:rsidRPr="00D00961">
              <w:rPr>
                <w:rFonts w:ascii="Times New Roman" w:hAnsi="Times New Roman"/>
                <w:sz w:val="22"/>
              </w:rPr>
              <w:t>Arnold/Beyer, 117-26</w:t>
            </w:r>
          </w:p>
        </w:tc>
      </w:tr>
      <w:tr w:rsidR="00BD1388" w:rsidRPr="00D00961" w14:paraId="0FEF501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03A7DD8" w14:textId="77777777" w:rsidR="00BD1388" w:rsidRPr="00D00961" w:rsidRDefault="00BD1388">
            <w:pPr>
              <w:jc w:val="center"/>
              <w:rPr>
                <w:rFonts w:ascii="Times New Roman" w:hAnsi="Times New Roman"/>
                <w:sz w:val="22"/>
              </w:rPr>
            </w:pPr>
            <w:r w:rsidRPr="00D00961">
              <w:rPr>
                <w:rFonts w:ascii="Times New Roman" w:hAnsi="Times New Roman"/>
                <w:sz w:val="22"/>
              </w:rPr>
              <w:t>9</w:t>
            </w:r>
          </w:p>
        </w:tc>
        <w:tc>
          <w:tcPr>
            <w:tcW w:w="1600" w:type="dxa"/>
            <w:tcBorders>
              <w:top w:val="single" w:sz="6" w:space="0" w:color="auto"/>
              <w:left w:val="single" w:sz="6" w:space="0" w:color="auto"/>
              <w:bottom w:val="single" w:sz="6" w:space="0" w:color="auto"/>
              <w:right w:val="single" w:sz="6" w:space="0" w:color="auto"/>
            </w:tcBorders>
          </w:tcPr>
          <w:p w14:paraId="2EFA86EF"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13 Aug (Th)</w:t>
            </w:r>
          </w:p>
        </w:tc>
        <w:tc>
          <w:tcPr>
            <w:tcW w:w="1920" w:type="dxa"/>
            <w:tcBorders>
              <w:top w:val="single" w:sz="6" w:space="0" w:color="auto"/>
              <w:left w:val="single" w:sz="6" w:space="0" w:color="auto"/>
              <w:bottom w:val="single" w:sz="6" w:space="0" w:color="auto"/>
              <w:right w:val="single" w:sz="6" w:space="0" w:color="auto"/>
            </w:tcBorders>
          </w:tcPr>
          <w:p w14:paraId="5C1752E4" w14:textId="77777777" w:rsidR="00BD1388" w:rsidRPr="00D00961" w:rsidRDefault="00BD1388">
            <w:pPr>
              <w:rPr>
                <w:rFonts w:ascii="Times New Roman" w:hAnsi="Times New Roman"/>
                <w:sz w:val="22"/>
              </w:rPr>
            </w:pPr>
            <w:bookmarkStart w:id="121" w:name="_Toc393735339"/>
            <w:r w:rsidRPr="00D00961">
              <w:rPr>
                <w:rFonts w:ascii="Times New Roman" w:hAnsi="Times New Roman"/>
                <w:sz w:val="22"/>
              </w:rPr>
              <w:t>Numbers</w:t>
            </w:r>
            <w:bookmarkEnd w:id="121"/>
          </w:p>
          <w:p w14:paraId="05D3ED64" w14:textId="77777777" w:rsidR="00BD1388" w:rsidRPr="00D00961" w:rsidRDefault="00BD1388">
            <w:pPr>
              <w:rPr>
                <w:rFonts w:ascii="Times New Roman" w:hAnsi="Times New Roman"/>
                <w:sz w:val="22"/>
              </w:rPr>
            </w:pPr>
            <w:bookmarkStart w:id="122" w:name="_Toc393735340"/>
            <w:r w:rsidRPr="00D00961">
              <w:rPr>
                <w:rFonts w:ascii="Times New Roman" w:hAnsi="Times New Roman"/>
                <w:sz w:val="22"/>
              </w:rPr>
              <w:t>Quiz #2</w:t>
            </w:r>
            <w:bookmarkEnd w:id="122"/>
          </w:p>
        </w:tc>
        <w:tc>
          <w:tcPr>
            <w:tcW w:w="4560" w:type="dxa"/>
            <w:tcBorders>
              <w:top w:val="single" w:sz="6" w:space="0" w:color="auto"/>
              <w:left w:val="single" w:sz="6" w:space="0" w:color="auto"/>
              <w:bottom w:val="single" w:sz="6" w:space="0" w:color="auto"/>
              <w:right w:val="single" w:sz="6" w:space="0" w:color="auto"/>
            </w:tcBorders>
          </w:tcPr>
          <w:p w14:paraId="2E46D2C5" w14:textId="77777777" w:rsidR="00BD1388" w:rsidRPr="00D00961" w:rsidRDefault="00BD1388">
            <w:pPr>
              <w:rPr>
                <w:rFonts w:ascii="Times New Roman" w:hAnsi="Times New Roman"/>
                <w:sz w:val="22"/>
              </w:rPr>
            </w:pPr>
            <w:r w:rsidRPr="00D00961">
              <w:rPr>
                <w:rFonts w:ascii="Times New Roman" w:hAnsi="Times New Roman"/>
                <w:sz w:val="22"/>
              </w:rPr>
              <w:t>Arnold/Beyer, 127-39</w:t>
            </w:r>
          </w:p>
          <w:p w14:paraId="6E10A74E" w14:textId="77777777" w:rsidR="00BD1388" w:rsidRPr="00D00961" w:rsidRDefault="00BD1388">
            <w:pPr>
              <w:rPr>
                <w:rFonts w:ascii="Times New Roman" w:hAnsi="Times New Roman"/>
                <w:sz w:val="22"/>
              </w:rPr>
            </w:pPr>
            <w:r w:rsidRPr="00D00961">
              <w:rPr>
                <w:rFonts w:ascii="Times New Roman" w:hAnsi="Times New Roman"/>
                <w:b/>
                <w:sz w:val="22"/>
                <w:lang w:val="fr-FR"/>
              </w:rPr>
              <w:t xml:space="preserve">Online </w:t>
            </w:r>
            <w:r w:rsidRPr="00D00961">
              <w:rPr>
                <w:rFonts w:ascii="Times New Roman" w:hAnsi="Times New Roman"/>
                <w:b/>
                <w:sz w:val="22"/>
              </w:rPr>
              <w:t>Quiz 2 by midnight before class</w:t>
            </w:r>
          </w:p>
        </w:tc>
      </w:tr>
      <w:tr w:rsidR="00BD1388" w:rsidRPr="00D00961" w14:paraId="4BA991B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6ADFC2BD"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253EC4B2"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740CBA33"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2750390E" w14:textId="77777777" w:rsidR="00BD1388" w:rsidRPr="00D00961" w:rsidRDefault="00BD1388">
            <w:pPr>
              <w:rPr>
                <w:rFonts w:ascii="Times New Roman" w:hAnsi="Times New Roman"/>
                <w:b/>
                <w:color w:val="FFFFFF"/>
                <w:sz w:val="22"/>
              </w:rPr>
            </w:pPr>
          </w:p>
        </w:tc>
      </w:tr>
      <w:tr w:rsidR="00BD1388" w:rsidRPr="00D00961" w14:paraId="31F7D0A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349270D" w14:textId="77777777" w:rsidR="00BD1388" w:rsidRPr="00D00961" w:rsidRDefault="00BD1388">
            <w:pPr>
              <w:jc w:val="center"/>
              <w:rPr>
                <w:rFonts w:ascii="Times New Roman" w:hAnsi="Times New Roman"/>
                <w:sz w:val="22"/>
              </w:rPr>
            </w:pPr>
            <w:r w:rsidRPr="00D00961">
              <w:rPr>
                <w:rFonts w:ascii="Times New Roman" w:hAnsi="Times New Roman"/>
                <w:sz w:val="22"/>
              </w:rPr>
              <w:t>10</w:t>
            </w:r>
          </w:p>
        </w:tc>
        <w:tc>
          <w:tcPr>
            <w:tcW w:w="1600" w:type="dxa"/>
            <w:tcBorders>
              <w:top w:val="single" w:sz="6" w:space="0" w:color="auto"/>
              <w:left w:val="single" w:sz="6" w:space="0" w:color="auto"/>
              <w:bottom w:val="single" w:sz="6" w:space="0" w:color="auto"/>
              <w:right w:val="single" w:sz="6" w:space="0" w:color="auto"/>
            </w:tcBorders>
          </w:tcPr>
          <w:p w14:paraId="686BEF51"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18 Aug (T1)</w:t>
            </w:r>
          </w:p>
        </w:tc>
        <w:tc>
          <w:tcPr>
            <w:tcW w:w="1920" w:type="dxa"/>
            <w:tcBorders>
              <w:top w:val="single" w:sz="6" w:space="0" w:color="auto"/>
              <w:left w:val="single" w:sz="6" w:space="0" w:color="auto"/>
              <w:bottom w:val="single" w:sz="6" w:space="0" w:color="auto"/>
              <w:right w:val="single" w:sz="6" w:space="0" w:color="auto"/>
            </w:tcBorders>
          </w:tcPr>
          <w:p w14:paraId="0FC8EF37" w14:textId="77777777" w:rsidR="00BD1388" w:rsidRPr="00D00961" w:rsidRDefault="00BD1388">
            <w:pPr>
              <w:rPr>
                <w:rFonts w:ascii="Times New Roman" w:hAnsi="Times New Roman"/>
                <w:sz w:val="22"/>
              </w:rPr>
            </w:pPr>
            <w:bookmarkStart w:id="123" w:name="_Toc393735344"/>
            <w:r w:rsidRPr="00D00961">
              <w:rPr>
                <w:rFonts w:ascii="Times New Roman" w:hAnsi="Times New Roman"/>
                <w:sz w:val="22"/>
              </w:rPr>
              <w:t>Deuteronomy</w:t>
            </w:r>
            <w:bookmarkEnd w:id="123"/>
          </w:p>
        </w:tc>
        <w:tc>
          <w:tcPr>
            <w:tcW w:w="4560" w:type="dxa"/>
            <w:tcBorders>
              <w:top w:val="single" w:sz="6" w:space="0" w:color="auto"/>
              <w:left w:val="single" w:sz="6" w:space="0" w:color="auto"/>
              <w:bottom w:val="single" w:sz="6" w:space="0" w:color="auto"/>
              <w:right w:val="single" w:sz="6" w:space="0" w:color="auto"/>
            </w:tcBorders>
          </w:tcPr>
          <w:p w14:paraId="2A8DBCF7" w14:textId="77777777" w:rsidR="00BD1388" w:rsidRPr="00D00961" w:rsidRDefault="00BD1388">
            <w:pPr>
              <w:rPr>
                <w:rFonts w:ascii="Times New Roman" w:hAnsi="Times New Roman"/>
                <w:sz w:val="22"/>
              </w:rPr>
            </w:pPr>
            <w:bookmarkStart w:id="124" w:name="_Toc393735345"/>
            <w:r w:rsidRPr="00D00961">
              <w:rPr>
                <w:rFonts w:ascii="Times New Roman" w:hAnsi="Times New Roman"/>
                <w:sz w:val="22"/>
              </w:rPr>
              <w:t>Beitzel, 93-96</w:t>
            </w:r>
            <w:bookmarkEnd w:id="124"/>
            <w:r w:rsidRPr="00D00961">
              <w:rPr>
                <w:rFonts w:ascii="Times New Roman" w:hAnsi="Times New Roman"/>
                <w:sz w:val="22"/>
              </w:rPr>
              <w:t xml:space="preserve"> </w:t>
            </w:r>
            <w:r w:rsidRPr="00D00961">
              <w:rPr>
                <w:rFonts w:ascii="Times New Roman" w:hAnsi="Times New Roman"/>
                <w:vanish/>
                <w:sz w:val="22"/>
              </w:rPr>
              <w:t>Joshua Central Campaign</w:t>
            </w:r>
          </w:p>
          <w:p w14:paraId="1A971B1C" w14:textId="77777777" w:rsidR="00BD1388" w:rsidRPr="00D00961" w:rsidRDefault="00BD1388">
            <w:pPr>
              <w:rPr>
                <w:rFonts w:ascii="Times New Roman" w:hAnsi="Times New Roman"/>
                <w:sz w:val="22"/>
              </w:rPr>
            </w:pPr>
            <w:r w:rsidRPr="00D00961">
              <w:rPr>
                <w:rFonts w:ascii="Times New Roman" w:hAnsi="Times New Roman"/>
                <w:sz w:val="22"/>
              </w:rPr>
              <w:t>Arnold/Beyer, 141-53</w:t>
            </w:r>
          </w:p>
        </w:tc>
      </w:tr>
      <w:tr w:rsidR="00BD1388" w:rsidRPr="00D00961" w14:paraId="4259463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B0D259D" w14:textId="77777777" w:rsidR="00BD1388" w:rsidRPr="00D00961" w:rsidRDefault="00BD1388">
            <w:pPr>
              <w:jc w:val="center"/>
              <w:rPr>
                <w:rFonts w:ascii="Times New Roman" w:hAnsi="Times New Roman"/>
                <w:sz w:val="22"/>
              </w:rPr>
            </w:pPr>
            <w:r w:rsidRPr="00D00961">
              <w:rPr>
                <w:rFonts w:ascii="Times New Roman" w:hAnsi="Times New Roman"/>
                <w:sz w:val="22"/>
              </w:rPr>
              <w:t>11</w:t>
            </w:r>
          </w:p>
        </w:tc>
        <w:tc>
          <w:tcPr>
            <w:tcW w:w="1600" w:type="dxa"/>
            <w:tcBorders>
              <w:top w:val="single" w:sz="6" w:space="0" w:color="auto"/>
              <w:left w:val="single" w:sz="6" w:space="0" w:color="auto"/>
              <w:bottom w:val="single" w:sz="6" w:space="0" w:color="auto"/>
              <w:right w:val="single" w:sz="6" w:space="0" w:color="auto"/>
            </w:tcBorders>
          </w:tcPr>
          <w:p w14:paraId="1268A452" w14:textId="77777777" w:rsidR="00BD1388" w:rsidRPr="00D00961" w:rsidRDefault="00BD1388">
            <w:pPr>
              <w:ind w:left="110"/>
              <w:rPr>
                <w:rFonts w:ascii="Times New Roman" w:hAnsi="Times New Roman"/>
                <w:sz w:val="22"/>
              </w:rPr>
            </w:pPr>
            <w:r w:rsidRPr="00D00961">
              <w:rPr>
                <w:rFonts w:ascii="Times New Roman" w:hAnsi="Times New Roman"/>
                <w:sz w:val="22"/>
              </w:rPr>
              <w:t>18 Aug (T2)</w:t>
            </w:r>
          </w:p>
        </w:tc>
        <w:tc>
          <w:tcPr>
            <w:tcW w:w="1920" w:type="dxa"/>
            <w:tcBorders>
              <w:top w:val="single" w:sz="6" w:space="0" w:color="auto"/>
              <w:left w:val="single" w:sz="6" w:space="0" w:color="auto"/>
              <w:bottom w:val="single" w:sz="6" w:space="0" w:color="auto"/>
              <w:right w:val="single" w:sz="6" w:space="0" w:color="auto"/>
            </w:tcBorders>
          </w:tcPr>
          <w:p w14:paraId="53749EAD" w14:textId="77777777" w:rsidR="00BD1388" w:rsidRPr="00D00961" w:rsidRDefault="00BD1388">
            <w:pPr>
              <w:rPr>
                <w:rFonts w:ascii="Times New Roman" w:hAnsi="Times New Roman"/>
                <w:sz w:val="22"/>
              </w:rPr>
            </w:pPr>
            <w:bookmarkStart w:id="125" w:name="_Toc393735349"/>
            <w:r w:rsidRPr="00D00961">
              <w:rPr>
                <w:rFonts w:ascii="Times New Roman" w:hAnsi="Times New Roman"/>
                <w:sz w:val="22"/>
              </w:rPr>
              <w:t>Joshua</w:t>
            </w:r>
            <w:bookmarkEnd w:id="125"/>
          </w:p>
        </w:tc>
        <w:tc>
          <w:tcPr>
            <w:tcW w:w="4560" w:type="dxa"/>
            <w:tcBorders>
              <w:top w:val="single" w:sz="6" w:space="0" w:color="auto"/>
              <w:left w:val="single" w:sz="6" w:space="0" w:color="auto"/>
              <w:bottom w:val="single" w:sz="6" w:space="0" w:color="auto"/>
              <w:right w:val="single" w:sz="6" w:space="0" w:color="auto"/>
            </w:tcBorders>
          </w:tcPr>
          <w:p w14:paraId="3BF8383A" w14:textId="77777777" w:rsidR="00BD1388" w:rsidRPr="00D00961" w:rsidRDefault="00BD1388">
            <w:pPr>
              <w:rPr>
                <w:rFonts w:ascii="Times New Roman" w:hAnsi="Times New Roman"/>
                <w:sz w:val="22"/>
              </w:rPr>
            </w:pPr>
            <w:bookmarkStart w:id="126" w:name="_Toc393735350"/>
            <w:r w:rsidRPr="00D00961">
              <w:rPr>
                <w:rFonts w:ascii="Times New Roman" w:hAnsi="Times New Roman"/>
                <w:sz w:val="22"/>
              </w:rPr>
              <w:t>Beitzel, 96-103</w:t>
            </w:r>
            <w:bookmarkEnd w:id="126"/>
            <w:r w:rsidRPr="00D00961">
              <w:rPr>
                <w:rFonts w:ascii="Times New Roman" w:hAnsi="Times New Roman"/>
                <w:sz w:val="22"/>
              </w:rPr>
              <w:t xml:space="preserve"> </w:t>
            </w:r>
            <w:r w:rsidRPr="00D00961">
              <w:rPr>
                <w:rFonts w:ascii="Times New Roman" w:hAnsi="Times New Roman"/>
                <w:vanish/>
                <w:sz w:val="22"/>
              </w:rPr>
              <w:t>Conquest &amp; Partitioning</w:t>
            </w:r>
          </w:p>
          <w:p w14:paraId="3C91D9B2" w14:textId="77777777" w:rsidR="00BD1388" w:rsidRPr="00D00961" w:rsidRDefault="00BD1388">
            <w:pPr>
              <w:rPr>
                <w:rFonts w:ascii="Times New Roman" w:hAnsi="Times New Roman"/>
                <w:vanish/>
                <w:sz w:val="22"/>
              </w:rPr>
            </w:pPr>
            <w:r w:rsidRPr="00D00961">
              <w:rPr>
                <w:rFonts w:ascii="Times New Roman" w:hAnsi="Times New Roman"/>
                <w:sz w:val="22"/>
              </w:rPr>
              <w:t xml:space="preserve">Arnold/Beyer, 157-66, 167-79 </w:t>
            </w:r>
            <w:r w:rsidRPr="00D00961">
              <w:rPr>
                <w:rFonts w:ascii="Times New Roman" w:hAnsi="Times New Roman"/>
                <w:vanish/>
                <w:sz w:val="22"/>
              </w:rPr>
              <w:t>History/Josh</w:t>
            </w:r>
          </w:p>
        </w:tc>
      </w:tr>
      <w:tr w:rsidR="00BD1388" w:rsidRPr="00D00961" w14:paraId="3DA83C9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5E7DA43" w14:textId="77777777" w:rsidR="00BD1388" w:rsidRPr="00D00961" w:rsidRDefault="00BD1388">
            <w:pPr>
              <w:jc w:val="center"/>
              <w:rPr>
                <w:rFonts w:ascii="Times New Roman" w:hAnsi="Times New Roman"/>
                <w:sz w:val="22"/>
              </w:rPr>
            </w:pPr>
            <w:bookmarkStart w:id="127" w:name="_Toc393735353"/>
            <w:r w:rsidRPr="00D00961">
              <w:rPr>
                <w:rFonts w:ascii="Times New Roman" w:hAnsi="Times New Roman"/>
                <w:sz w:val="22"/>
              </w:rPr>
              <w:t>1</w:t>
            </w:r>
            <w:bookmarkEnd w:id="127"/>
            <w:r w:rsidRPr="00D00961">
              <w:rPr>
                <w:rFonts w:ascii="Times New Roman" w:hAnsi="Times New Roman"/>
                <w:sz w:val="22"/>
              </w:rPr>
              <w:t>2</w:t>
            </w:r>
          </w:p>
        </w:tc>
        <w:tc>
          <w:tcPr>
            <w:tcW w:w="1600" w:type="dxa"/>
            <w:tcBorders>
              <w:top w:val="single" w:sz="6" w:space="0" w:color="auto"/>
              <w:left w:val="single" w:sz="6" w:space="0" w:color="auto"/>
              <w:bottom w:val="single" w:sz="6" w:space="0" w:color="auto"/>
              <w:right w:val="single" w:sz="6" w:space="0" w:color="auto"/>
            </w:tcBorders>
          </w:tcPr>
          <w:p w14:paraId="5AAD2936"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20 Aug (Th)</w:t>
            </w:r>
          </w:p>
        </w:tc>
        <w:tc>
          <w:tcPr>
            <w:tcW w:w="1920" w:type="dxa"/>
            <w:tcBorders>
              <w:top w:val="single" w:sz="6" w:space="0" w:color="auto"/>
              <w:left w:val="single" w:sz="6" w:space="0" w:color="auto"/>
              <w:bottom w:val="single" w:sz="6" w:space="0" w:color="auto"/>
              <w:right w:val="single" w:sz="6" w:space="0" w:color="auto"/>
            </w:tcBorders>
          </w:tcPr>
          <w:p w14:paraId="4012D39C" w14:textId="77777777" w:rsidR="00BD1388" w:rsidRPr="00D00961" w:rsidRDefault="00BD1388">
            <w:pPr>
              <w:rPr>
                <w:rFonts w:ascii="Times New Roman" w:hAnsi="Times New Roman"/>
                <w:sz w:val="22"/>
              </w:rPr>
            </w:pPr>
            <w:bookmarkStart w:id="128" w:name="_Toc393735355"/>
            <w:r w:rsidRPr="00D00961">
              <w:rPr>
                <w:rFonts w:ascii="Times New Roman" w:hAnsi="Times New Roman"/>
                <w:sz w:val="22"/>
              </w:rPr>
              <w:t>Judges/Ruth</w:t>
            </w:r>
            <w:bookmarkEnd w:id="128"/>
          </w:p>
          <w:p w14:paraId="2D4CDD17" w14:textId="77777777" w:rsidR="00BD1388" w:rsidRPr="00D00961" w:rsidRDefault="00BD1388">
            <w:pPr>
              <w:rPr>
                <w:rFonts w:ascii="Times New Roman" w:hAnsi="Times New Roman"/>
                <w:sz w:val="22"/>
              </w:rPr>
            </w:pPr>
            <w:bookmarkStart w:id="129" w:name="_Toc393735356"/>
            <w:r w:rsidRPr="00D00961">
              <w:rPr>
                <w:rFonts w:ascii="Times New Roman" w:hAnsi="Times New Roman"/>
                <w:sz w:val="22"/>
              </w:rPr>
              <w:t>Quiz #3</w:t>
            </w:r>
            <w:bookmarkEnd w:id="129"/>
          </w:p>
        </w:tc>
        <w:tc>
          <w:tcPr>
            <w:tcW w:w="4560" w:type="dxa"/>
            <w:tcBorders>
              <w:top w:val="single" w:sz="6" w:space="0" w:color="auto"/>
              <w:left w:val="single" w:sz="6" w:space="0" w:color="auto"/>
              <w:bottom w:val="single" w:sz="6" w:space="0" w:color="auto"/>
              <w:right w:val="single" w:sz="6" w:space="0" w:color="auto"/>
            </w:tcBorders>
          </w:tcPr>
          <w:p w14:paraId="78CA97E4" w14:textId="77777777" w:rsidR="00BD1388" w:rsidRPr="00D00961" w:rsidRDefault="00BD1388">
            <w:pPr>
              <w:rPr>
                <w:rFonts w:ascii="Times New Roman" w:hAnsi="Times New Roman"/>
                <w:sz w:val="22"/>
              </w:rPr>
            </w:pPr>
            <w:bookmarkStart w:id="130" w:name="_Toc393735357"/>
            <w:r w:rsidRPr="00D00961">
              <w:rPr>
                <w:rFonts w:ascii="Times New Roman" w:hAnsi="Times New Roman"/>
                <w:sz w:val="22"/>
              </w:rPr>
              <w:t>Beitzel, 104-9</w:t>
            </w:r>
            <w:bookmarkEnd w:id="130"/>
            <w:r w:rsidRPr="00D00961">
              <w:rPr>
                <w:rFonts w:ascii="Times New Roman" w:hAnsi="Times New Roman"/>
                <w:sz w:val="22"/>
              </w:rPr>
              <w:t xml:space="preserve"> </w:t>
            </w:r>
            <w:r w:rsidRPr="00D00961">
              <w:rPr>
                <w:rFonts w:ascii="Times New Roman" w:hAnsi="Times New Roman"/>
                <w:vanish/>
                <w:sz w:val="22"/>
              </w:rPr>
              <w:t>Judges</w:t>
            </w:r>
          </w:p>
          <w:p w14:paraId="0F31EC2F" w14:textId="77777777" w:rsidR="00BD1388" w:rsidRPr="00D00961" w:rsidRDefault="00BD1388">
            <w:pPr>
              <w:rPr>
                <w:rFonts w:ascii="Times New Roman" w:hAnsi="Times New Roman"/>
                <w:sz w:val="22"/>
              </w:rPr>
            </w:pPr>
            <w:r w:rsidRPr="00D00961">
              <w:rPr>
                <w:rFonts w:ascii="Times New Roman" w:hAnsi="Times New Roman"/>
                <w:sz w:val="22"/>
              </w:rPr>
              <w:t>Arnold/Beyer, 181-93</w:t>
            </w:r>
          </w:p>
          <w:p w14:paraId="093E7F59" w14:textId="77777777" w:rsidR="00BD1388" w:rsidRPr="00D00961" w:rsidRDefault="00BD1388">
            <w:pPr>
              <w:rPr>
                <w:rFonts w:ascii="Times New Roman" w:hAnsi="Times New Roman"/>
                <w:sz w:val="22"/>
              </w:rPr>
            </w:pPr>
            <w:r w:rsidRPr="00D00961">
              <w:rPr>
                <w:rFonts w:ascii="Times New Roman" w:hAnsi="Times New Roman"/>
                <w:b/>
                <w:sz w:val="22"/>
                <w:lang w:val="fr-FR"/>
              </w:rPr>
              <w:t xml:space="preserve">Online </w:t>
            </w:r>
            <w:r w:rsidRPr="00D00961">
              <w:rPr>
                <w:rFonts w:ascii="Times New Roman" w:hAnsi="Times New Roman"/>
                <w:b/>
                <w:sz w:val="22"/>
              </w:rPr>
              <w:t>Quiz 3 by midnight before class</w:t>
            </w:r>
          </w:p>
        </w:tc>
      </w:tr>
      <w:tr w:rsidR="00BD1388" w:rsidRPr="00D00961" w14:paraId="22F099E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7A2A5794"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456ED555"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47FAEE6D"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0099AF8E" w14:textId="77777777" w:rsidR="00BD1388" w:rsidRPr="00D00961" w:rsidRDefault="00BD1388">
            <w:pPr>
              <w:rPr>
                <w:rFonts w:ascii="Times New Roman" w:hAnsi="Times New Roman"/>
                <w:b/>
                <w:color w:val="FFFFFF"/>
                <w:sz w:val="22"/>
              </w:rPr>
            </w:pPr>
          </w:p>
        </w:tc>
      </w:tr>
      <w:tr w:rsidR="00BD1388" w:rsidRPr="00D00961" w14:paraId="0E9B6AD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34CF90E" w14:textId="77777777" w:rsidR="00BD1388" w:rsidRPr="00D00961" w:rsidRDefault="00BD1388">
            <w:pPr>
              <w:jc w:val="center"/>
              <w:rPr>
                <w:rFonts w:ascii="Times New Roman" w:hAnsi="Times New Roman"/>
                <w:sz w:val="22"/>
              </w:rPr>
            </w:pPr>
            <w:bookmarkStart w:id="131" w:name="_Toc393735359"/>
            <w:r w:rsidRPr="00D00961">
              <w:rPr>
                <w:rFonts w:ascii="Times New Roman" w:hAnsi="Times New Roman"/>
                <w:sz w:val="22"/>
              </w:rPr>
              <w:t>1</w:t>
            </w:r>
            <w:bookmarkEnd w:id="131"/>
            <w:r w:rsidRPr="00D00961">
              <w:rPr>
                <w:rFonts w:ascii="Times New Roman" w:hAnsi="Times New Roman"/>
                <w:sz w:val="22"/>
              </w:rPr>
              <w:t>3</w:t>
            </w:r>
          </w:p>
        </w:tc>
        <w:tc>
          <w:tcPr>
            <w:tcW w:w="1600" w:type="dxa"/>
            <w:tcBorders>
              <w:top w:val="single" w:sz="6" w:space="0" w:color="auto"/>
              <w:left w:val="single" w:sz="6" w:space="0" w:color="auto"/>
              <w:bottom w:val="single" w:sz="6" w:space="0" w:color="auto"/>
              <w:right w:val="single" w:sz="6" w:space="0" w:color="auto"/>
            </w:tcBorders>
          </w:tcPr>
          <w:p w14:paraId="3AFB4DAA"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25 Aug (T1)</w:t>
            </w:r>
          </w:p>
        </w:tc>
        <w:tc>
          <w:tcPr>
            <w:tcW w:w="1920" w:type="dxa"/>
            <w:tcBorders>
              <w:top w:val="single" w:sz="6" w:space="0" w:color="auto"/>
              <w:left w:val="single" w:sz="6" w:space="0" w:color="auto"/>
              <w:bottom w:val="single" w:sz="6" w:space="0" w:color="auto"/>
              <w:right w:val="single" w:sz="6" w:space="0" w:color="auto"/>
            </w:tcBorders>
          </w:tcPr>
          <w:p w14:paraId="55DF3E19" w14:textId="77777777" w:rsidR="00BD1388" w:rsidRPr="00D00961" w:rsidRDefault="00BD1388">
            <w:pPr>
              <w:rPr>
                <w:rFonts w:ascii="Times New Roman" w:hAnsi="Times New Roman"/>
                <w:sz w:val="22"/>
              </w:rPr>
            </w:pPr>
            <w:bookmarkStart w:id="132" w:name="_Toc393735361"/>
            <w:r w:rsidRPr="00D00961">
              <w:rPr>
                <w:rFonts w:ascii="Times New Roman" w:hAnsi="Times New Roman"/>
                <w:sz w:val="22"/>
              </w:rPr>
              <w:t>1 Samuel</w:t>
            </w:r>
            <w:bookmarkEnd w:id="132"/>
          </w:p>
        </w:tc>
        <w:tc>
          <w:tcPr>
            <w:tcW w:w="4560" w:type="dxa"/>
            <w:tcBorders>
              <w:top w:val="single" w:sz="6" w:space="0" w:color="auto"/>
              <w:left w:val="single" w:sz="6" w:space="0" w:color="auto"/>
              <w:bottom w:val="single" w:sz="6" w:space="0" w:color="auto"/>
              <w:right w:val="single" w:sz="6" w:space="0" w:color="auto"/>
            </w:tcBorders>
          </w:tcPr>
          <w:p w14:paraId="705E3B3E" w14:textId="77777777" w:rsidR="00BD1388" w:rsidRPr="00D00961" w:rsidRDefault="00BD1388">
            <w:pPr>
              <w:rPr>
                <w:rFonts w:ascii="Times New Roman" w:hAnsi="Times New Roman"/>
                <w:sz w:val="22"/>
              </w:rPr>
            </w:pPr>
            <w:bookmarkStart w:id="133" w:name="_Toc393735362"/>
            <w:r w:rsidRPr="00D00961">
              <w:rPr>
                <w:rFonts w:ascii="Times New Roman" w:hAnsi="Times New Roman"/>
                <w:sz w:val="22"/>
              </w:rPr>
              <w:t>Beitzel, 110-18</w:t>
            </w:r>
            <w:bookmarkEnd w:id="133"/>
            <w:r w:rsidRPr="00D00961">
              <w:rPr>
                <w:rFonts w:ascii="Times New Roman" w:hAnsi="Times New Roman"/>
                <w:sz w:val="22"/>
              </w:rPr>
              <w:t xml:space="preserve"> </w:t>
            </w:r>
            <w:r w:rsidRPr="00D00961">
              <w:rPr>
                <w:rFonts w:ascii="Times New Roman" w:hAnsi="Times New Roman"/>
                <w:vanish/>
                <w:sz w:val="22"/>
              </w:rPr>
              <w:t>1 Samuel</w:t>
            </w:r>
          </w:p>
          <w:p w14:paraId="6A13A485" w14:textId="77777777" w:rsidR="00BD1388" w:rsidRPr="00D00961" w:rsidRDefault="00BD1388">
            <w:pPr>
              <w:rPr>
                <w:rFonts w:ascii="Times New Roman" w:hAnsi="Times New Roman"/>
                <w:sz w:val="22"/>
              </w:rPr>
            </w:pPr>
            <w:r w:rsidRPr="00D00961">
              <w:rPr>
                <w:rFonts w:ascii="Times New Roman" w:hAnsi="Times New Roman"/>
                <w:sz w:val="22"/>
              </w:rPr>
              <w:t>Arnold/Beyer, 195-207</w:t>
            </w:r>
          </w:p>
        </w:tc>
      </w:tr>
      <w:tr w:rsidR="00BD1388" w:rsidRPr="00D00961" w14:paraId="7C0CA12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B5EA2DA" w14:textId="77777777" w:rsidR="00BD1388" w:rsidRPr="00D00961" w:rsidRDefault="00BD1388">
            <w:pPr>
              <w:jc w:val="center"/>
              <w:rPr>
                <w:rFonts w:ascii="Times New Roman" w:hAnsi="Times New Roman"/>
                <w:sz w:val="22"/>
              </w:rPr>
            </w:pPr>
            <w:bookmarkStart w:id="134" w:name="_Toc393735365"/>
            <w:r w:rsidRPr="00D00961">
              <w:rPr>
                <w:rFonts w:ascii="Times New Roman" w:hAnsi="Times New Roman"/>
                <w:sz w:val="22"/>
              </w:rPr>
              <w:t>1</w:t>
            </w:r>
            <w:bookmarkEnd w:id="134"/>
            <w:r w:rsidRPr="00D00961">
              <w:rPr>
                <w:rFonts w:ascii="Times New Roman" w:hAnsi="Times New Roman"/>
                <w:sz w:val="22"/>
              </w:rPr>
              <w:t>4</w:t>
            </w:r>
          </w:p>
        </w:tc>
        <w:tc>
          <w:tcPr>
            <w:tcW w:w="1600" w:type="dxa"/>
            <w:tcBorders>
              <w:top w:val="single" w:sz="6" w:space="0" w:color="auto"/>
              <w:left w:val="single" w:sz="6" w:space="0" w:color="auto"/>
              <w:bottom w:val="single" w:sz="6" w:space="0" w:color="auto"/>
              <w:right w:val="single" w:sz="6" w:space="0" w:color="auto"/>
            </w:tcBorders>
          </w:tcPr>
          <w:p w14:paraId="789A82D9" w14:textId="77777777" w:rsidR="00BD1388" w:rsidRPr="00D00961" w:rsidRDefault="00BD1388">
            <w:pPr>
              <w:ind w:left="110"/>
              <w:rPr>
                <w:rFonts w:ascii="Times New Roman" w:hAnsi="Times New Roman"/>
                <w:sz w:val="22"/>
              </w:rPr>
            </w:pPr>
            <w:r w:rsidRPr="00D00961">
              <w:rPr>
                <w:rFonts w:ascii="Times New Roman" w:hAnsi="Times New Roman"/>
                <w:sz w:val="22"/>
              </w:rPr>
              <w:t>25 Aug (T2)</w:t>
            </w:r>
          </w:p>
        </w:tc>
        <w:tc>
          <w:tcPr>
            <w:tcW w:w="1920" w:type="dxa"/>
            <w:tcBorders>
              <w:top w:val="single" w:sz="6" w:space="0" w:color="auto"/>
              <w:left w:val="single" w:sz="6" w:space="0" w:color="auto"/>
              <w:bottom w:val="single" w:sz="6" w:space="0" w:color="auto"/>
              <w:right w:val="single" w:sz="6" w:space="0" w:color="auto"/>
            </w:tcBorders>
          </w:tcPr>
          <w:p w14:paraId="5A9AB032" w14:textId="77777777" w:rsidR="00BD1388" w:rsidRPr="00D00961" w:rsidRDefault="00BD1388">
            <w:pPr>
              <w:rPr>
                <w:rFonts w:ascii="Times New Roman" w:hAnsi="Times New Roman"/>
                <w:sz w:val="22"/>
              </w:rPr>
            </w:pPr>
            <w:bookmarkStart w:id="135" w:name="_Toc393735367"/>
            <w:r w:rsidRPr="00D00961">
              <w:rPr>
                <w:rFonts w:ascii="Times New Roman" w:hAnsi="Times New Roman"/>
                <w:sz w:val="22"/>
              </w:rPr>
              <w:t>2 Samuel</w:t>
            </w:r>
            <w:bookmarkEnd w:id="135"/>
          </w:p>
          <w:p w14:paraId="7B66679F" w14:textId="77777777" w:rsidR="00BD1388" w:rsidRPr="00D00961" w:rsidRDefault="00BD1388">
            <w:pPr>
              <w:rPr>
                <w:rFonts w:ascii="Times New Roman" w:hAnsi="Times New Roman"/>
                <w:sz w:val="22"/>
              </w:rPr>
            </w:pPr>
            <w:bookmarkStart w:id="136" w:name="_Toc393735368"/>
            <w:r w:rsidRPr="00D00961">
              <w:rPr>
                <w:rFonts w:ascii="Times New Roman" w:hAnsi="Times New Roman"/>
                <w:sz w:val="22"/>
              </w:rPr>
              <w:t>1 Chronicles</w:t>
            </w:r>
            <w:bookmarkEnd w:id="136"/>
          </w:p>
        </w:tc>
        <w:tc>
          <w:tcPr>
            <w:tcW w:w="4560" w:type="dxa"/>
            <w:tcBorders>
              <w:top w:val="single" w:sz="6" w:space="0" w:color="auto"/>
              <w:left w:val="single" w:sz="6" w:space="0" w:color="auto"/>
              <w:bottom w:val="single" w:sz="6" w:space="0" w:color="auto"/>
              <w:right w:val="single" w:sz="6" w:space="0" w:color="auto"/>
            </w:tcBorders>
          </w:tcPr>
          <w:p w14:paraId="22A22976" w14:textId="77777777" w:rsidR="00BD1388" w:rsidRPr="00D00961" w:rsidRDefault="00BD1388">
            <w:pPr>
              <w:rPr>
                <w:rFonts w:ascii="Times New Roman" w:hAnsi="Times New Roman"/>
                <w:sz w:val="22"/>
              </w:rPr>
            </w:pPr>
            <w:bookmarkStart w:id="137" w:name="_Toc393735369"/>
            <w:r w:rsidRPr="00D00961">
              <w:rPr>
                <w:rFonts w:ascii="Times New Roman" w:hAnsi="Times New Roman"/>
                <w:sz w:val="22"/>
              </w:rPr>
              <w:t>Beitzel, 119-21</w:t>
            </w:r>
            <w:bookmarkEnd w:id="137"/>
            <w:r w:rsidRPr="00D00961">
              <w:rPr>
                <w:rFonts w:ascii="Times New Roman" w:hAnsi="Times New Roman"/>
                <w:sz w:val="22"/>
              </w:rPr>
              <w:t xml:space="preserve"> </w:t>
            </w:r>
            <w:r w:rsidRPr="00D00961">
              <w:rPr>
                <w:rFonts w:ascii="Times New Roman" w:hAnsi="Times New Roman"/>
                <w:vanish/>
                <w:sz w:val="22"/>
              </w:rPr>
              <w:t>David</w:t>
            </w:r>
          </w:p>
          <w:p w14:paraId="421D6085" w14:textId="77777777" w:rsidR="00BD1388" w:rsidRPr="00D00961" w:rsidRDefault="00BD1388">
            <w:pPr>
              <w:rPr>
                <w:rFonts w:ascii="Times New Roman" w:hAnsi="Times New Roman"/>
                <w:sz w:val="22"/>
              </w:rPr>
            </w:pPr>
            <w:r w:rsidRPr="00D00961">
              <w:rPr>
                <w:rFonts w:ascii="Times New Roman" w:hAnsi="Times New Roman"/>
                <w:sz w:val="22"/>
              </w:rPr>
              <w:t>Arnold/Beyer, 209-20, 251-56</w:t>
            </w:r>
          </w:p>
        </w:tc>
      </w:tr>
      <w:tr w:rsidR="00BD1388" w:rsidRPr="00D00961" w14:paraId="4EB36C4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B90843C" w14:textId="77777777" w:rsidR="00BD1388" w:rsidRPr="00D00961" w:rsidRDefault="00BD1388">
            <w:pPr>
              <w:jc w:val="center"/>
              <w:rPr>
                <w:rFonts w:ascii="Times New Roman" w:hAnsi="Times New Roman"/>
                <w:sz w:val="22"/>
              </w:rPr>
            </w:pPr>
            <w:bookmarkStart w:id="138" w:name="_Toc393735371"/>
            <w:r w:rsidRPr="00D00961">
              <w:rPr>
                <w:rFonts w:ascii="Times New Roman" w:hAnsi="Times New Roman"/>
                <w:sz w:val="22"/>
              </w:rPr>
              <w:t>1</w:t>
            </w:r>
            <w:bookmarkEnd w:id="138"/>
            <w:r w:rsidRPr="00D00961">
              <w:rPr>
                <w:rFonts w:ascii="Times New Roman" w:hAnsi="Times New Roman"/>
                <w:sz w:val="22"/>
              </w:rPr>
              <w:t>5</w:t>
            </w:r>
          </w:p>
        </w:tc>
        <w:tc>
          <w:tcPr>
            <w:tcW w:w="1600" w:type="dxa"/>
            <w:tcBorders>
              <w:top w:val="single" w:sz="6" w:space="0" w:color="auto"/>
              <w:left w:val="single" w:sz="6" w:space="0" w:color="auto"/>
              <w:bottom w:val="single" w:sz="6" w:space="0" w:color="auto"/>
              <w:right w:val="single" w:sz="6" w:space="0" w:color="auto"/>
            </w:tcBorders>
          </w:tcPr>
          <w:p w14:paraId="422DA486"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27 Aug (Th)</w:t>
            </w:r>
          </w:p>
        </w:tc>
        <w:tc>
          <w:tcPr>
            <w:tcW w:w="1920" w:type="dxa"/>
            <w:tcBorders>
              <w:top w:val="single" w:sz="6" w:space="0" w:color="auto"/>
              <w:left w:val="single" w:sz="6" w:space="0" w:color="auto"/>
              <w:bottom w:val="single" w:sz="6" w:space="0" w:color="auto"/>
              <w:right w:val="single" w:sz="6" w:space="0" w:color="auto"/>
            </w:tcBorders>
          </w:tcPr>
          <w:p w14:paraId="6C0D8164" w14:textId="77777777" w:rsidR="00BD1388" w:rsidRPr="00D00961" w:rsidRDefault="00BD1388">
            <w:pPr>
              <w:rPr>
                <w:rFonts w:ascii="Times New Roman" w:hAnsi="Times New Roman"/>
                <w:sz w:val="22"/>
              </w:rPr>
            </w:pPr>
            <w:bookmarkStart w:id="139" w:name="_Toc393735373"/>
            <w:r w:rsidRPr="00D00961">
              <w:rPr>
                <w:rFonts w:ascii="Times New Roman" w:hAnsi="Times New Roman"/>
                <w:sz w:val="22"/>
              </w:rPr>
              <w:t>1 Kings</w:t>
            </w:r>
            <w:bookmarkEnd w:id="139"/>
          </w:p>
          <w:p w14:paraId="5D29DBED" w14:textId="77777777" w:rsidR="00BD1388" w:rsidRPr="00D00961" w:rsidRDefault="00BD1388">
            <w:pPr>
              <w:rPr>
                <w:rFonts w:ascii="Times New Roman" w:hAnsi="Times New Roman"/>
                <w:sz w:val="22"/>
              </w:rPr>
            </w:pPr>
            <w:bookmarkStart w:id="140" w:name="_Toc393735374"/>
            <w:r w:rsidRPr="00D00961">
              <w:rPr>
                <w:rFonts w:ascii="Times New Roman" w:hAnsi="Times New Roman"/>
                <w:sz w:val="22"/>
              </w:rPr>
              <w:t>2 Chron. 1–21</w:t>
            </w:r>
            <w:bookmarkEnd w:id="140"/>
          </w:p>
          <w:p w14:paraId="29E70404" w14:textId="77777777" w:rsidR="00BD1388" w:rsidRPr="00D00961" w:rsidRDefault="00BD1388">
            <w:pPr>
              <w:rPr>
                <w:rFonts w:ascii="Times New Roman" w:hAnsi="Times New Roman"/>
                <w:sz w:val="22"/>
              </w:rPr>
            </w:pPr>
            <w:bookmarkStart w:id="141" w:name="_Toc393735375"/>
            <w:r w:rsidRPr="00D00961">
              <w:rPr>
                <w:rFonts w:ascii="Times New Roman" w:hAnsi="Times New Roman"/>
                <w:sz w:val="22"/>
              </w:rPr>
              <w:t>Quiz #4</w:t>
            </w:r>
            <w:bookmarkEnd w:id="141"/>
          </w:p>
        </w:tc>
        <w:tc>
          <w:tcPr>
            <w:tcW w:w="4560" w:type="dxa"/>
            <w:tcBorders>
              <w:top w:val="single" w:sz="6" w:space="0" w:color="auto"/>
              <w:left w:val="single" w:sz="6" w:space="0" w:color="auto"/>
              <w:bottom w:val="single" w:sz="6" w:space="0" w:color="auto"/>
              <w:right w:val="single" w:sz="6" w:space="0" w:color="auto"/>
            </w:tcBorders>
          </w:tcPr>
          <w:p w14:paraId="1E91DD08" w14:textId="77777777" w:rsidR="00BD1388" w:rsidRPr="00D00961" w:rsidRDefault="00BD1388">
            <w:pPr>
              <w:rPr>
                <w:rFonts w:ascii="Times New Roman" w:hAnsi="Times New Roman"/>
                <w:sz w:val="22"/>
              </w:rPr>
            </w:pPr>
            <w:bookmarkStart w:id="142" w:name="_Toc393735376"/>
            <w:r w:rsidRPr="00D00961">
              <w:rPr>
                <w:rFonts w:ascii="Times New Roman" w:hAnsi="Times New Roman"/>
                <w:sz w:val="22"/>
              </w:rPr>
              <w:t>Beitzel, 122-28</w:t>
            </w:r>
            <w:bookmarkEnd w:id="142"/>
            <w:r w:rsidRPr="00D00961">
              <w:rPr>
                <w:rFonts w:ascii="Times New Roman" w:hAnsi="Times New Roman"/>
                <w:sz w:val="22"/>
              </w:rPr>
              <w:t xml:space="preserve"> </w:t>
            </w:r>
            <w:r w:rsidRPr="00D00961">
              <w:rPr>
                <w:rFonts w:ascii="Times New Roman" w:hAnsi="Times New Roman"/>
                <w:vanish/>
                <w:sz w:val="22"/>
              </w:rPr>
              <w:t>Solomon &amp; Division</w:t>
            </w:r>
          </w:p>
          <w:p w14:paraId="5CD92BA2" w14:textId="77777777" w:rsidR="00BD1388" w:rsidRPr="00D00961" w:rsidRDefault="00BD1388">
            <w:pPr>
              <w:rPr>
                <w:rFonts w:ascii="Times New Roman" w:hAnsi="Times New Roman"/>
                <w:sz w:val="22"/>
              </w:rPr>
            </w:pPr>
            <w:r w:rsidRPr="00D00961">
              <w:rPr>
                <w:rFonts w:ascii="Times New Roman" w:hAnsi="Times New Roman"/>
                <w:sz w:val="22"/>
              </w:rPr>
              <w:t>Arnold/Beyer, 221-35, 256-61</w:t>
            </w:r>
          </w:p>
          <w:p w14:paraId="126BDABE" w14:textId="77777777" w:rsidR="00BD1388" w:rsidRPr="00D00961" w:rsidRDefault="00BD1388">
            <w:pPr>
              <w:rPr>
                <w:rFonts w:ascii="Times New Roman" w:hAnsi="Times New Roman"/>
                <w:sz w:val="22"/>
              </w:rPr>
            </w:pPr>
            <w:r w:rsidRPr="00D00961">
              <w:rPr>
                <w:rFonts w:ascii="Times New Roman" w:hAnsi="Times New Roman"/>
                <w:b/>
                <w:sz w:val="22"/>
                <w:lang w:val="fr-FR"/>
              </w:rPr>
              <w:t xml:space="preserve">Online </w:t>
            </w:r>
            <w:r w:rsidRPr="00D00961">
              <w:rPr>
                <w:rFonts w:ascii="Times New Roman" w:hAnsi="Times New Roman"/>
                <w:b/>
                <w:sz w:val="22"/>
              </w:rPr>
              <w:t>Quiz 4 by midnight before class</w:t>
            </w:r>
          </w:p>
        </w:tc>
      </w:tr>
      <w:tr w:rsidR="00BD1388" w:rsidRPr="00D00961" w14:paraId="3750884A"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544E0E60"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518A5B41"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43DBB969"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F64C117" w14:textId="77777777" w:rsidR="00BD1388" w:rsidRPr="00D00961" w:rsidRDefault="00BD1388">
            <w:pPr>
              <w:rPr>
                <w:rFonts w:ascii="Times New Roman" w:hAnsi="Times New Roman"/>
                <w:b/>
                <w:color w:val="FFFFFF"/>
                <w:sz w:val="22"/>
              </w:rPr>
            </w:pPr>
          </w:p>
        </w:tc>
      </w:tr>
      <w:tr w:rsidR="00BD1388" w:rsidRPr="00D00961" w14:paraId="1CD0BB5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7895F2B" w14:textId="77777777" w:rsidR="00BD1388" w:rsidRPr="00D00961" w:rsidRDefault="00BD1388">
            <w:pPr>
              <w:jc w:val="center"/>
              <w:rPr>
                <w:rFonts w:ascii="Times New Roman" w:hAnsi="Times New Roman"/>
                <w:sz w:val="22"/>
              </w:rPr>
            </w:pPr>
            <w:bookmarkStart w:id="143" w:name="_Toc393735378"/>
            <w:r w:rsidRPr="00D00961">
              <w:rPr>
                <w:rFonts w:ascii="Times New Roman" w:hAnsi="Times New Roman"/>
                <w:sz w:val="22"/>
              </w:rPr>
              <w:t>1</w:t>
            </w:r>
            <w:bookmarkEnd w:id="143"/>
            <w:r w:rsidRPr="00D00961">
              <w:rPr>
                <w:rFonts w:ascii="Times New Roman" w:hAnsi="Times New Roman"/>
                <w:sz w:val="22"/>
              </w:rPr>
              <w:t>6</w:t>
            </w:r>
          </w:p>
        </w:tc>
        <w:tc>
          <w:tcPr>
            <w:tcW w:w="1600" w:type="dxa"/>
            <w:tcBorders>
              <w:top w:val="single" w:sz="6" w:space="0" w:color="auto"/>
              <w:left w:val="single" w:sz="6" w:space="0" w:color="auto"/>
              <w:bottom w:val="single" w:sz="6" w:space="0" w:color="auto"/>
              <w:right w:val="single" w:sz="6" w:space="0" w:color="auto"/>
            </w:tcBorders>
          </w:tcPr>
          <w:p w14:paraId="5C14B7C1"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1 Sep (T1)</w:t>
            </w:r>
          </w:p>
        </w:tc>
        <w:tc>
          <w:tcPr>
            <w:tcW w:w="1920" w:type="dxa"/>
            <w:tcBorders>
              <w:top w:val="single" w:sz="6" w:space="0" w:color="auto"/>
              <w:left w:val="single" w:sz="6" w:space="0" w:color="auto"/>
              <w:bottom w:val="single" w:sz="6" w:space="0" w:color="auto"/>
              <w:right w:val="single" w:sz="6" w:space="0" w:color="auto"/>
            </w:tcBorders>
          </w:tcPr>
          <w:p w14:paraId="21DA5DBA" w14:textId="77777777" w:rsidR="00BD1388" w:rsidRPr="00D00961" w:rsidRDefault="00BD1388">
            <w:pPr>
              <w:rPr>
                <w:rFonts w:ascii="Times New Roman" w:hAnsi="Times New Roman"/>
                <w:sz w:val="22"/>
              </w:rPr>
            </w:pPr>
            <w:bookmarkStart w:id="144" w:name="_Toc393735380"/>
            <w:r w:rsidRPr="00D00961">
              <w:rPr>
                <w:rFonts w:ascii="Times New Roman" w:hAnsi="Times New Roman"/>
                <w:sz w:val="22"/>
              </w:rPr>
              <w:t>2 Kings</w:t>
            </w:r>
            <w:bookmarkEnd w:id="144"/>
          </w:p>
          <w:p w14:paraId="514A70A7" w14:textId="77777777" w:rsidR="00BD1388" w:rsidRPr="00D00961" w:rsidRDefault="00BD1388">
            <w:pPr>
              <w:rPr>
                <w:rFonts w:ascii="Times New Roman" w:hAnsi="Times New Roman"/>
                <w:sz w:val="22"/>
              </w:rPr>
            </w:pPr>
            <w:bookmarkStart w:id="145" w:name="_Toc393735381"/>
            <w:r w:rsidRPr="00D00961">
              <w:rPr>
                <w:rFonts w:ascii="Times New Roman" w:hAnsi="Times New Roman"/>
                <w:sz w:val="22"/>
              </w:rPr>
              <w:t>2 Chron. 22–36</w:t>
            </w:r>
            <w:bookmarkEnd w:id="145"/>
          </w:p>
          <w:p w14:paraId="2FD08678" w14:textId="77777777" w:rsidR="00BD1388" w:rsidRPr="00D00961" w:rsidRDefault="00BD1388">
            <w:pPr>
              <w:rPr>
                <w:rFonts w:ascii="Times New Roman" w:hAnsi="Times New Roman"/>
                <w:sz w:val="22"/>
              </w:rPr>
            </w:pPr>
            <w:r w:rsidRPr="00D00961">
              <w:rPr>
                <w:rFonts w:ascii="Times New Roman" w:hAnsi="Times New Roman"/>
                <w:sz w:val="22"/>
              </w:rPr>
              <w:t>Online Midterm</w:t>
            </w:r>
          </w:p>
        </w:tc>
        <w:tc>
          <w:tcPr>
            <w:tcW w:w="4560" w:type="dxa"/>
            <w:tcBorders>
              <w:top w:val="single" w:sz="6" w:space="0" w:color="auto"/>
              <w:left w:val="single" w:sz="6" w:space="0" w:color="auto"/>
              <w:bottom w:val="single" w:sz="6" w:space="0" w:color="auto"/>
              <w:right w:val="single" w:sz="6" w:space="0" w:color="auto"/>
            </w:tcBorders>
          </w:tcPr>
          <w:p w14:paraId="6DC36E3A" w14:textId="77777777" w:rsidR="00BD1388" w:rsidRPr="00D00961" w:rsidRDefault="00BD1388">
            <w:pPr>
              <w:rPr>
                <w:rFonts w:ascii="Times New Roman" w:hAnsi="Times New Roman"/>
                <w:b/>
                <w:sz w:val="22"/>
              </w:rPr>
            </w:pPr>
            <w:bookmarkStart w:id="146" w:name="_Toc393735382"/>
            <w:r w:rsidRPr="00D00961">
              <w:rPr>
                <w:rFonts w:ascii="Times New Roman" w:hAnsi="Times New Roman"/>
                <w:sz w:val="22"/>
              </w:rPr>
              <w:t>Arnold/Beyer, 237-49</w:t>
            </w:r>
          </w:p>
          <w:p w14:paraId="7D688F98" w14:textId="77777777" w:rsidR="00BD1388" w:rsidRPr="00D00961" w:rsidRDefault="00BD1388">
            <w:pPr>
              <w:rPr>
                <w:rFonts w:ascii="Times New Roman" w:hAnsi="Times New Roman"/>
                <w:sz w:val="22"/>
              </w:rPr>
            </w:pPr>
            <w:r w:rsidRPr="00D00961">
              <w:rPr>
                <w:rFonts w:ascii="Times New Roman" w:hAnsi="Times New Roman"/>
                <w:sz w:val="22"/>
              </w:rPr>
              <w:t>Beitzel, 129-35</w:t>
            </w:r>
            <w:bookmarkEnd w:id="146"/>
          </w:p>
          <w:p w14:paraId="2F59A30B" w14:textId="77777777" w:rsidR="00BD1388" w:rsidRPr="00D00961" w:rsidRDefault="00BD1388">
            <w:pPr>
              <w:rPr>
                <w:rFonts w:ascii="Times New Roman" w:hAnsi="Times New Roman"/>
                <w:b/>
                <w:sz w:val="22"/>
              </w:rPr>
            </w:pPr>
            <w:r w:rsidRPr="00D00961">
              <w:rPr>
                <w:rFonts w:ascii="Times New Roman" w:hAnsi="Times New Roman"/>
                <w:b/>
                <w:sz w:val="22"/>
              </w:rPr>
              <w:t>Online Midterm by midnight 30 Oct</w:t>
            </w:r>
          </w:p>
        </w:tc>
      </w:tr>
      <w:tr w:rsidR="00BD1388" w:rsidRPr="00D00961" w14:paraId="5B0A7D2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EAF79A8" w14:textId="77777777" w:rsidR="00BD1388" w:rsidRPr="00D00961" w:rsidRDefault="00BD1388">
            <w:pPr>
              <w:jc w:val="center"/>
              <w:rPr>
                <w:rFonts w:ascii="Times New Roman" w:hAnsi="Times New Roman"/>
                <w:sz w:val="22"/>
              </w:rPr>
            </w:pPr>
            <w:r w:rsidRPr="00D00961">
              <w:rPr>
                <w:rFonts w:ascii="Times New Roman" w:hAnsi="Times New Roman"/>
                <w:sz w:val="22"/>
              </w:rPr>
              <w:t>17</w:t>
            </w:r>
          </w:p>
        </w:tc>
        <w:tc>
          <w:tcPr>
            <w:tcW w:w="1600" w:type="dxa"/>
            <w:tcBorders>
              <w:top w:val="single" w:sz="6" w:space="0" w:color="auto"/>
              <w:left w:val="single" w:sz="6" w:space="0" w:color="auto"/>
              <w:bottom w:val="single" w:sz="6" w:space="0" w:color="auto"/>
              <w:right w:val="single" w:sz="6" w:space="0" w:color="auto"/>
            </w:tcBorders>
          </w:tcPr>
          <w:p w14:paraId="7CDAEA55"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1 Sep (T2)</w:t>
            </w:r>
          </w:p>
        </w:tc>
        <w:tc>
          <w:tcPr>
            <w:tcW w:w="1920" w:type="dxa"/>
            <w:tcBorders>
              <w:top w:val="single" w:sz="6" w:space="0" w:color="auto"/>
              <w:left w:val="single" w:sz="6" w:space="0" w:color="auto"/>
              <w:bottom w:val="single" w:sz="6" w:space="0" w:color="auto"/>
              <w:right w:val="single" w:sz="6" w:space="0" w:color="auto"/>
            </w:tcBorders>
          </w:tcPr>
          <w:p w14:paraId="755CC9F1" w14:textId="77777777" w:rsidR="00BD1388" w:rsidRPr="00D00961" w:rsidRDefault="00BD1388">
            <w:pPr>
              <w:tabs>
                <w:tab w:val="right" w:pos="1460"/>
              </w:tabs>
              <w:rPr>
                <w:rFonts w:ascii="Times New Roman" w:hAnsi="Times New Roman"/>
                <w:b/>
                <w:sz w:val="22"/>
              </w:rPr>
            </w:pPr>
            <w:r w:rsidRPr="00D00961">
              <w:rPr>
                <w:rFonts w:ascii="Times New Roman" w:hAnsi="Times New Roman"/>
                <w:b/>
                <w:sz w:val="22"/>
              </w:rPr>
              <w:t>Wisdom Lit.</w:t>
            </w:r>
          </w:p>
          <w:p w14:paraId="03BC278D" w14:textId="77777777" w:rsidR="00BD1388" w:rsidRPr="00D00961" w:rsidRDefault="00BD1388">
            <w:pPr>
              <w:tabs>
                <w:tab w:val="right" w:pos="1460"/>
              </w:tabs>
              <w:rPr>
                <w:rFonts w:ascii="Times New Roman" w:hAnsi="Times New Roman"/>
                <w:sz w:val="22"/>
              </w:rPr>
            </w:pPr>
            <w:r w:rsidRPr="00D00961">
              <w:rPr>
                <w:rFonts w:ascii="Times New Roman" w:hAnsi="Times New Roman"/>
                <w:sz w:val="22"/>
              </w:rPr>
              <w:t>Job</w:t>
            </w:r>
          </w:p>
          <w:p w14:paraId="64460F95" w14:textId="77777777" w:rsidR="00BD1388" w:rsidRPr="00D00961" w:rsidRDefault="00BD1388" w:rsidP="00BD1388">
            <w:pPr>
              <w:tabs>
                <w:tab w:val="right" w:pos="1580"/>
              </w:tabs>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6ED0AC48" w14:textId="77777777" w:rsidR="00BD1388" w:rsidRPr="00D00961" w:rsidRDefault="00BD1388">
            <w:pPr>
              <w:rPr>
                <w:rFonts w:ascii="Times New Roman" w:hAnsi="Times New Roman"/>
                <w:sz w:val="22"/>
              </w:rPr>
            </w:pPr>
            <w:r w:rsidRPr="00D00961">
              <w:rPr>
                <w:rFonts w:ascii="Times New Roman" w:hAnsi="Times New Roman"/>
                <w:sz w:val="22"/>
              </w:rPr>
              <w:t>Arnold/Beyer, 281-88</w:t>
            </w:r>
            <w:r w:rsidRPr="00D00961">
              <w:rPr>
                <w:rFonts w:ascii="Times New Roman" w:hAnsi="Times New Roman"/>
                <w:vanish/>
                <w:sz w:val="16"/>
              </w:rPr>
              <w:t>intropoetics</w:t>
            </w:r>
            <w:r w:rsidRPr="00D00961">
              <w:rPr>
                <w:rFonts w:ascii="Times New Roman" w:hAnsi="Times New Roman"/>
                <w:sz w:val="22"/>
              </w:rPr>
              <w:t>, 289-301</w:t>
            </w:r>
            <w:r w:rsidRPr="00D00961">
              <w:rPr>
                <w:rFonts w:ascii="Times New Roman" w:hAnsi="Times New Roman"/>
                <w:vanish/>
                <w:sz w:val="16"/>
              </w:rPr>
              <w:t>Job</w:t>
            </w:r>
          </w:p>
          <w:p w14:paraId="566E283D" w14:textId="77777777" w:rsidR="00BD1388" w:rsidRPr="00D00961" w:rsidRDefault="00BD1388" w:rsidP="00BD1388">
            <w:pPr>
              <w:rPr>
                <w:rFonts w:ascii="Times New Roman" w:hAnsi="Times New Roman"/>
                <w:sz w:val="22"/>
              </w:rPr>
            </w:pPr>
            <w:r w:rsidRPr="00D00961">
              <w:rPr>
                <w:rFonts w:ascii="Times New Roman" w:hAnsi="Times New Roman"/>
                <w:sz w:val="22"/>
              </w:rPr>
              <w:t>Bring $20 for OTS, vol. 2</w:t>
            </w:r>
          </w:p>
        </w:tc>
      </w:tr>
      <w:tr w:rsidR="00BD1388" w:rsidRPr="00D00961" w14:paraId="7F298C0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C704EEF" w14:textId="77777777" w:rsidR="00BD1388" w:rsidRPr="00D00961" w:rsidRDefault="00BD1388">
            <w:pPr>
              <w:jc w:val="center"/>
              <w:rPr>
                <w:rFonts w:ascii="Times New Roman" w:hAnsi="Times New Roman"/>
                <w:sz w:val="22"/>
              </w:rPr>
            </w:pPr>
            <w:bookmarkStart w:id="147" w:name="_Toc393735387"/>
            <w:r w:rsidRPr="00D00961">
              <w:rPr>
                <w:rFonts w:ascii="Times New Roman" w:hAnsi="Times New Roman"/>
                <w:sz w:val="22"/>
              </w:rPr>
              <w:t>1</w:t>
            </w:r>
            <w:bookmarkEnd w:id="147"/>
            <w:r w:rsidRPr="00D00961">
              <w:rPr>
                <w:rFonts w:ascii="Times New Roman" w:hAnsi="Times New Roman"/>
                <w:sz w:val="22"/>
              </w:rPr>
              <w:t>8</w:t>
            </w:r>
          </w:p>
        </w:tc>
        <w:tc>
          <w:tcPr>
            <w:tcW w:w="1600" w:type="dxa"/>
            <w:tcBorders>
              <w:top w:val="single" w:sz="6" w:space="0" w:color="auto"/>
              <w:left w:val="single" w:sz="6" w:space="0" w:color="auto"/>
              <w:bottom w:val="single" w:sz="6" w:space="0" w:color="auto"/>
              <w:right w:val="single" w:sz="6" w:space="0" w:color="auto"/>
            </w:tcBorders>
          </w:tcPr>
          <w:p w14:paraId="3B90F3C7"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3 Sep (Th)</w:t>
            </w:r>
          </w:p>
        </w:tc>
        <w:tc>
          <w:tcPr>
            <w:tcW w:w="1920" w:type="dxa"/>
            <w:tcBorders>
              <w:top w:val="single" w:sz="6" w:space="0" w:color="auto"/>
              <w:left w:val="single" w:sz="6" w:space="0" w:color="auto"/>
              <w:bottom w:val="single" w:sz="6" w:space="0" w:color="auto"/>
              <w:right w:val="single" w:sz="6" w:space="0" w:color="auto"/>
            </w:tcBorders>
          </w:tcPr>
          <w:p w14:paraId="42E4E1AD" w14:textId="77777777" w:rsidR="00BD1388" w:rsidRPr="00D00961" w:rsidRDefault="00BD1388">
            <w:pPr>
              <w:tabs>
                <w:tab w:val="right" w:pos="1580"/>
              </w:tabs>
              <w:rPr>
                <w:rFonts w:ascii="Times New Roman" w:hAnsi="Times New Roman"/>
                <w:sz w:val="22"/>
              </w:rPr>
            </w:pPr>
            <w:bookmarkStart w:id="148" w:name="_Toc393735394"/>
            <w:r w:rsidRPr="00D00961">
              <w:rPr>
                <w:rFonts w:ascii="Times New Roman" w:hAnsi="Times New Roman"/>
                <w:sz w:val="22"/>
              </w:rPr>
              <w:t>Psalms</w:t>
            </w:r>
            <w:bookmarkEnd w:id="148"/>
          </w:p>
          <w:p w14:paraId="61B26F28" w14:textId="77777777" w:rsidR="00BD1388" w:rsidRPr="00D00961" w:rsidRDefault="00BD1388">
            <w:pPr>
              <w:tabs>
                <w:tab w:val="right" w:pos="1460"/>
              </w:tabs>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155F2C0C" w14:textId="77777777" w:rsidR="00BD1388" w:rsidRPr="00D00961" w:rsidRDefault="00BD1388" w:rsidP="00BD1388">
            <w:pPr>
              <w:rPr>
                <w:rFonts w:ascii="Times New Roman" w:hAnsi="Times New Roman"/>
                <w:sz w:val="22"/>
              </w:rPr>
            </w:pPr>
            <w:r w:rsidRPr="00D00961">
              <w:rPr>
                <w:rFonts w:ascii="Times New Roman" w:hAnsi="Times New Roman"/>
                <w:sz w:val="22"/>
              </w:rPr>
              <w:t>Arnold/Beyer, 303-12</w:t>
            </w:r>
          </w:p>
        </w:tc>
      </w:tr>
      <w:tr w:rsidR="00BD1388" w:rsidRPr="00D00961" w14:paraId="1A53201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77ED767A" w14:textId="77777777" w:rsidR="00BD1388" w:rsidRPr="00D00961" w:rsidRDefault="00BD1388" w:rsidP="00BD1388">
            <w:pPr>
              <w:ind w:right="-90"/>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6BE71E6E" w14:textId="77777777" w:rsidR="00BD1388" w:rsidRPr="00D00961" w:rsidRDefault="00BD1388">
            <w:pPr>
              <w:ind w:left="110"/>
              <w:rPr>
                <w:rFonts w:ascii="Times New Roman" w:hAnsi="Times New Roman"/>
                <w:b/>
                <w:sz w:val="22"/>
              </w:rPr>
            </w:pPr>
            <w:r w:rsidRPr="00D00961">
              <w:rPr>
                <w:rFonts w:ascii="Times New Roman" w:hAnsi="Times New Roman"/>
                <w:b/>
                <w:sz w:val="22"/>
              </w:rPr>
              <w:t>7-11 Sep</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1C874265" w14:textId="77777777" w:rsidR="00BD1388" w:rsidRPr="00D00961" w:rsidRDefault="00BD1388">
            <w:pPr>
              <w:tabs>
                <w:tab w:val="right" w:pos="1580"/>
              </w:tabs>
              <w:rPr>
                <w:rFonts w:ascii="Times New Roman" w:hAnsi="Times New Roman"/>
                <w:b/>
                <w:color w:val="FFFFFF"/>
                <w:sz w:val="22"/>
              </w:rPr>
            </w:pPr>
            <w:r w:rsidRPr="00D00961">
              <w:rPr>
                <w:rFonts w:ascii="Times New Roman" w:hAnsi="Times New Roman"/>
                <w:b/>
                <w:color w:val="FFFFFF"/>
                <w:sz w:val="22"/>
              </w:rPr>
              <w:t xml:space="preserve">Mid-Semester </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0C0AEDD8"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73E701E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2028A58" w14:textId="77777777" w:rsidR="00BD1388" w:rsidRPr="00D00961" w:rsidRDefault="00BD1388">
            <w:pPr>
              <w:jc w:val="center"/>
              <w:rPr>
                <w:rFonts w:ascii="Times New Roman" w:hAnsi="Times New Roman"/>
                <w:sz w:val="22"/>
              </w:rPr>
            </w:pPr>
            <w:r w:rsidRPr="00D00961">
              <w:rPr>
                <w:rFonts w:ascii="Times New Roman" w:hAnsi="Times New Roman"/>
                <w:sz w:val="22"/>
              </w:rPr>
              <w:t>19</w:t>
            </w:r>
          </w:p>
        </w:tc>
        <w:tc>
          <w:tcPr>
            <w:tcW w:w="1600" w:type="dxa"/>
            <w:tcBorders>
              <w:top w:val="single" w:sz="6" w:space="0" w:color="auto"/>
              <w:left w:val="single" w:sz="6" w:space="0" w:color="auto"/>
              <w:bottom w:val="single" w:sz="6" w:space="0" w:color="auto"/>
              <w:right w:val="single" w:sz="6" w:space="0" w:color="auto"/>
            </w:tcBorders>
          </w:tcPr>
          <w:p w14:paraId="3681F4BD"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15 Sep (T1)</w:t>
            </w:r>
          </w:p>
        </w:tc>
        <w:tc>
          <w:tcPr>
            <w:tcW w:w="1920" w:type="dxa"/>
            <w:tcBorders>
              <w:top w:val="single" w:sz="6" w:space="0" w:color="auto"/>
              <w:left w:val="single" w:sz="6" w:space="0" w:color="auto"/>
              <w:bottom w:val="single" w:sz="6" w:space="0" w:color="auto"/>
              <w:right w:val="single" w:sz="6" w:space="0" w:color="auto"/>
            </w:tcBorders>
          </w:tcPr>
          <w:p w14:paraId="3296B4EE" w14:textId="77777777" w:rsidR="00BD1388" w:rsidRPr="00D00961" w:rsidRDefault="00BD1388" w:rsidP="00BD1388">
            <w:pPr>
              <w:tabs>
                <w:tab w:val="right" w:pos="1580"/>
              </w:tabs>
              <w:rPr>
                <w:rFonts w:ascii="Times New Roman" w:hAnsi="Times New Roman"/>
                <w:sz w:val="22"/>
              </w:rPr>
            </w:pPr>
            <w:r w:rsidRPr="00D00961">
              <w:rPr>
                <w:rFonts w:ascii="Times New Roman" w:hAnsi="Times New Roman"/>
                <w:sz w:val="22"/>
              </w:rPr>
              <w:t>Song of Songs</w:t>
            </w:r>
          </w:p>
        </w:tc>
        <w:tc>
          <w:tcPr>
            <w:tcW w:w="4560" w:type="dxa"/>
            <w:tcBorders>
              <w:top w:val="single" w:sz="6" w:space="0" w:color="auto"/>
              <w:left w:val="single" w:sz="6" w:space="0" w:color="auto"/>
              <w:bottom w:val="single" w:sz="6" w:space="0" w:color="auto"/>
              <w:right w:val="single" w:sz="6" w:space="0" w:color="auto"/>
            </w:tcBorders>
          </w:tcPr>
          <w:p w14:paraId="5AA7D6C4" w14:textId="77777777" w:rsidR="00BD1388" w:rsidRPr="00D00961" w:rsidRDefault="00BD1388" w:rsidP="00BD1388">
            <w:pPr>
              <w:rPr>
                <w:rFonts w:ascii="Times New Roman" w:hAnsi="Times New Roman"/>
                <w:sz w:val="22"/>
              </w:rPr>
            </w:pPr>
            <w:r w:rsidRPr="00D00961">
              <w:rPr>
                <w:rFonts w:ascii="Times New Roman" w:hAnsi="Times New Roman"/>
                <w:sz w:val="22"/>
              </w:rPr>
              <w:t xml:space="preserve">Arnold/Beyer, 330-35 </w:t>
            </w:r>
            <w:r w:rsidRPr="00D00961">
              <w:rPr>
                <w:rFonts w:ascii="Times New Roman" w:hAnsi="Times New Roman"/>
                <w:vanish/>
                <w:sz w:val="16"/>
              </w:rPr>
              <w:t>Song</w:t>
            </w:r>
          </w:p>
        </w:tc>
      </w:tr>
      <w:tr w:rsidR="00BD1388" w:rsidRPr="00D00961" w14:paraId="302231F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040FFEB" w14:textId="77777777" w:rsidR="00BD1388" w:rsidRPr="00D00961" w:rsidRDefault="00BD1388">
            <w:pPr>
              <w:jc w:val="center"/>
              <w:rPr>
                <w:rFonts w:ascii="Times New Roman" w:hAnsi="Times New Roman"/>
                <w:sz w:val="22"/>
              </w:rPr>
            </w:pPr>
            <w:r w:rsidRPr="00D00961">
              <w:rPr>
                <w:rFonts w:ascii="Times New Roman" w:hAnsi="Times New Roman"/>
                <w:sz w:val="22"/>
              </w:rPr>
              <w:t>20</w:t>
            </w:r>
          </w:p>
        </w:tc>
        <w:tc>
          <w:tcPr>
            <w:tcW w:w="1600" w:type="dxa"/>
            <w:tcBorders>
              <w:top w:val="single" w:sz="6" w:space="0" w:color="auto"/>
              <w:left w:val="single" w:sz="6" w:space="0" w:color="auto"/>
              <w:bottom w:val="single" w:sz="6" w:space="0" w:color="auto"/>
              <w:right w:val="single" w:sz="6" w:space="0" w:color="auto"/>
            </w:tcBorders>
          </w:tcPr>
          <w:p w14:paraId="58A69DBB"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15 Sep (T1)</w:t>
            </w:r>
          </w:p>
        </w:tc>
        <w:tc>
          <w:tcPr>
            <w:tcW w:w="1920" w:type="dxa"/>
            <w:tcBorders>
              <w:top w:val="single" w:sz="6" w:space="0" w:color="auto"/>
              <w:left w:val="single" w:sz="6" w:space="0" w:color="auto"/>
              <w:bottom w:val="single" w:sz="6" w:space="0" w:color="auto"/>
              <w:right w:val="single" w:sz="6" w:space="0" w:color="auto"/>
            </w:tcBorders>
          </w:tcPr>
          <w:p w14:paraId="0AFDF418" w14:textId="77777777" w:rsidR="00BD1388" w:rsidRPr="00D00961" w:rsidRDefault="00BD1388">
            <w:pPr>
              <w:tabs>
                <w:tab w:val="right" w:pos="1580"/>
              </w:tabs>
              <w:rPr>
                <w:rFonts w:ascii="Times New Roman" w:hAnsi="Times New Roman"/>
                <w:sz w:val="22"/>
              </w:rPr>
            </w:pPr>
            <w:bookmarkStart w:id="149" w:name="_Toc393735403"/>
            <w:r w:rsidRPr="00D00961">
              <w:rPr>
                <w:rFonts w:ascii="Times New Roman" w:hAnsi="Times New Roman"/>
                <w:sz w:val="22"/>
              </w:rPr>
              <w:t>Proverbs</w:t>
            </w:r>
            <w:bookmarkEnd w:id="149"/>
          </w:p>
          <w:p w14:paraId="4B89E076" w14:textId="77777777" w:rsidR="00BD1388" w:rsidRPr="00D00961" w:rsidRDefault="00BD1388">
            <w:pPr>
              <w:tabs>
                <w:tab w:val="right" w:pos="1580"/>
              </w:tabs>
              <w:rPr>
                <w:rFonts w:ascii="Times New Roman" w:hAnsi="Times New Roman"/>
                <w:sz w:val="22"/>
              </w:rPr>
            </w:pPr>
            <w:bookmarkStart w:id="150" w:name="_Toc393735395"/>
            <w:r w:rsidRPr="00D00961">
              <w:rPr>
                <w:rFonts w:ascii="Times New Roman" w:hAnsi="Times New Roman"/>
                <w:sz w:val="22"/>
              </w:rPr>
              <w:t>Quiz #5</w:t>
            </w:r>
            <w:bookmarkEnd w:id="150"/>
          </w:p>
        </w:tc>
        <w:tc>
          <w:tcPr>
            <w:tcW w:w="4560" w:type="dxa"/>
            <w:tcBorders>
              <w:top w:val="single" w:sz="6" w:space="0" w:color="auto"/>
              <w:left w:val="single" w:sz="6" w:space="0" w:color="auto"/>
              <w:bottom w:val="single" w:sz="6" w:space="0" w:color="auto"/>
              <w:right w:val="single" w:sz="6" w:space="0" w:color="auto"/>
            </w:tcBorders>
          </w:tcPr>
          <w:p w14:paraId="0374DB00" w14:textId="77777777" w:rsidR="00BD1388" w:rsidRPr="00D00961" w:rsidRDefault="00BD1388" w:rsidP="00BD1388">
            <w:pPr>
              <w:rPr>
                <w:rFonts w:ascii="Times New Roman" w:hAnsi="Times New Roman"/>
                <w:sz w:val="16"/>
              </w:rPr>
            </w:pPr>
            <w:r w:rsidRPr="00D00961">
              <w:rPr>
                <w:rFonts w:ascii="Times New Roman" w:hAnsi="Times New Roman"/>
                <w:sz w:val="22"/>
              </w:rPr>
              <w:t xml:space="preserve">Arnold/Beyer, 313-23 </w:t>
            </w:r>
            <w:r w:rsidRPr="00D00961">
              <w:rPr>
                <w:rFonts w:ascii="Times New Roman" w:hAnsi="Times New Roman"/>
                <w:vanish/>
                <w:sz w:val="16"/>
              </w:rPr>
              <w:t>Prov</w:t>
            </w:r>
          </w:p>
          <w:p w14:paraId="35023118" w14:textId="77777777" w:rsidR="00BD1388" w:rsidRPr="00D00961" w:rsidRDefault="00BD1388" w:rsidP="00BD1388">
            <w:pPr>
              <w:rPr>
                <w:rFonts w:ascii="Times New Roman" w:hAnsi="Times New Roman"/>
                <w:sz w:val="22"/>
              </w:rPr>
            </w:pPr>
            <w:r w:rsidRPr="00D00961">
              <w:rPr>
                <w:rFonts w:ascii="Times New Roman" w:hAnsi="Times New Roman"/>
                <w:b/>
                <w:sz w:val="22"/>
                <w:lang w:val="fr-FR"/>
              </w:rPr>
              <w:t xml:space="preserve">Online </w:t>
            </w:r>
            <w:r w:rsidRPr="00D00961">
              <w:rPr>
                <w:rFonts w:ascii="Times New Roman" w:hAnsi="Times New Roman"/>
                <w:b/>
                <w:sz w:val="22"/>
              </w:rPr>
              <w:t>Quiz 5 by midnight before class</w:t>
            </w:r>
          </w:p>
        </w:tc>
      </w:tr>
      <w:tr w:rsidR="00BD1388" w:rsidRPr="00D00961" w14:paraId="7AC7420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AE4DA08"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21</w:t>
            </w:r>
          </w:p>
        </w:tc>
        <w:tc>
          <w:tcPr>
            <w:tcW w:w="1600" w:type="dxa"/>
            <w:tcBorders>
              <w:top w:val="single" w:sz="6" w:space="0" w:color="auto"/>
              <w:left w:val="single" w:sz="6" w:space="0" w:color="auto"/>
              <w:bottom w:val="single" w:sz="6" w:space="0" w:color="auto"/>
              <w:right w:val="single" w:sz="6" w:space="0" w:color="auto"/>
            </w:tcBorders>
          </w:tcPr>
          <w:p w14:paraId="288D28F1" w14:textId="77777777" w:rsidR="00BD1388" w:rsidRPr="00D00961" w:rsidRDefault="00BD1388" w:rsidP="00BD1388">
            <w:pPr>
              <w:ind w:left="110"/>
              <w:rPr>
                <w:rFonts w:ascii="Times New Roman" w:hAnsi="Times New Roman"/>
                <w:b/>
                <w:sz w:val="22"/>
              </w:rPr>
            </w:pPr>
            <w:r w:rsidRPr="00D00961">
              <w:rPr>
                <w:rFonts w:ascii="Times New Roman" w:hAnsi="Times New Roman"/>
                <w:sz w:val="22"/>
              </w:rPr>
              <w:t>17 Sep (Th)</w:t>
            </w:r>
          </w:p>
        </w:tc>
        <w:tc>
          <w:tcPr>
            <w:tcW w:w="1920" w:type="dxa"/>
            <w:tcBorders>
              <w:top w:val="single" w:sz="6" w:space="0" w:color="auto"/>
              <w:left w:val="single" w:sz="6" w:space="0" w:color="auto"/>
              <w:bottom w:val="single" w:sz="6" w:space="0" w:color="auto"/>
              <w:right w:val="single" w:sz="6" w:space="0" w:color="auto"/>
            </w:tcBorders>
          </w:tcPr>
          <w:p w14:paraId="4A687CB1" w14:textId="77777777" w:rsidR="00BD1388" w:rsidRPr="00D00961" w:rsidRDefault="00BD1388">
            <w:pPr>
              <w:tabs>
                <w:tab w:val="right" w:pos="1580"/>
              </w:tabs>
              <w:rPr>
                <w:rFonts w:ascii="Times New Roman" w:hAnsi="Times New Roman"/>
                <w:sz w:val="22"/>
              </w:rPr>
            </w:pPr>
            <w:bookmarkStart w:id="151" w:name="_Toc393735407"/>
            <w:r w:rsidRPr="00D00961">
              <w:rPr>
                <w:rFonts w:ascii="Times New Roman" w:hAnsi="Times New Roman"/>
                <w:sz w:val="22"/>
              </w:rPr>
              <w:t>Ecclesiastes</w:t>
            </w:r>
            <w:bookmarkEnd w:id="151"/>
          </w:p>
          <w:p w14:paraId="258475A8" w14:textId="77777777" w:rsidR="00BD1388" w:rsidRPr="00D00961" w:rsidRDefault="00BD1388">
            <w:pPr>
              <w:tabs>
                <w:tab w:val="right" w:pos="1580"/>
              </w:tabs>
              <w:rPr>
                <w:rFonts w:ascii="Times New Roman" w:hAnsi="Times New Roman"/>
                <w:b/>
                <w:sz w:val="22"/>
              </w:rPr>
            </w:pPr>
          </w:p>
        </w:tc>
        <w:tc>
          <w:tcPr>
            <w:tcW w:w="4560" w:type="dxa"/>
            <w:tcBorders>
              <w:top w:val="single" w:sz="6" w:space="0" w:color="auto"/>
              <w:left w:val="single" w:sz="6" w:space="0" w:color="auto"/>
              <w:bottom w:val="single" w:sz="6" w:space="0" w:color="auto"/>
              <w:right w:val="single" w:sz="6" w:space="0" w:color="auto"/>
            </w:tcBorders>
          </w:tcPr>
          <w:p w14:paraId="65A28253" w14:textId="77777777" w:rsidR="00BD1388" w:rsidRPr="00D00961" w:rsidRDefault="00BD1388">
            <w:pPr>
              <w:rPr>
                <w:rFonts w:ascii="Times New Roman" w:hAnsi="Times New Roman"/>
                <w:sz w:val="22"/>
              </w:rPr>
            </w:pPr>
            <w:bookmarkStart w:id="152" w:name="_Toc393735408"/>
            <w:r w:rsidRPr="00D00961">
              <w:rPr>
                <w:rFonts w:ascii="Times New Roman" w:hAnsi="Times New Roman"/>
                <w:sz w:val="22"/>
              </w:rPr>
              <w:t>Arnold/Beyer, 325-330</w:t>
            </w:r>
          </w:p>
          <w:bookmarkEnd w:id="152"/>
          <w:p w14:paraId="266E9141" w14:textId="77777777" w:rsidR="00BD1388" w:rsidRPr="00D00961" w:rsidRDefault="00BD1388">
            <w:pPr>
              <w:rPr>
                <w:rFonts w:ascii="Times New Roman" w:hAnsi="Times New Roman"/>
                <w:sz w:val="22"/>
              </w:rPr>
            </w:pPr>
          </w:p>
        </w:tc>
      </w:tr>
    </w:tbl>
    <w:p w14:paraId="493DEBF3" w14:textId="77777777" w:rsidR="00BD1388" w:rsidRPr="00D00961" w:rsidRDefault="00BD1388">
      <w:pPr>
        <w:rPr>
          <w:rFonts w:ascii="Times New Roman" w:hAnsi="Times New Roman"/>
        </w:rPr>
      </w:pPr>
      <w:r w:rsidRPr="00D00961">
        <w:rPr>
          <w:rFonts w:ascii="Times New Roman" w:hAnsi="Times New Roman"/>
        </w:rPr>
        <w:t xml:space="preserve"> </w:t>
      </w:r>
      <w:r w:rsidRPr="00D00961">
        <w:rPr>
          <w:rFonts w:ascii="Times New Roman" w:hAnsi="Times New Roman"/>
        </w:rPr>
        <w:br w:type="page"/>
      </w:r>
    </w:p>
    <w:tbl>
      <w:tblPr>
        <w:tblW w:w="0" w:type="auto"/>
        <w:tblInd w:w="480" w:type="dxa"/>
        <w:tblLayout w:type="fixed"/>
        <w:tblCellMar>
          <w:left w:w="80" w:type="dxa"/>
          <w:right w:w="80" w:type="dxa"/>
        </w:tblCellMar>
        <w:tblLook w:val="0000" w:firstRow="0" w:lastRow="0" w:firstColumn="0" w:lastColumn="0" w:noHBand="0" w:noVBand="0"/>
      </w:tblPr>
      <w:tblGrid>
        <w:gridCol w:w="1120"/>
        <w:gridCol w:w="1600"/>
        <w:gridCol w:w="1920"/>
        <w:gridCol w:w="4560"/>
      </w:tblGrid>
      <w:tr w:rsidR="00BD1388" w:rsidRPr="00D00961" w14:paraId="3BD4A15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6791B399" w14:textId="77777777" w:rsidR="00BD1388" w:rsidRPr="00D00961" w:rsidRDefault="00BD1388" w:rsidP="00BD1388">
            <w:pPr>
              <w:ind w:right="-90"/>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5BA3EB1E"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3A7FC560"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2C3C7CB" w14:textId="77777777" w:rsidR="00BD1388" w:rsidRPr="00D00961" w:rsidRDefault="00BD1388">
            <w:pPr>
              <w:rPr>
                <w:rFonts w:ascii="Times New Roman" w:hAnsi="Times New Roman"/>
                <w:b/>
                <w:color w:val="FFFFFF"/>
                <w:sz w:val="22"/>
              </w:rPr>
            </w:pPr>
          </w:p>
        </w:tc>
      </w:tr>
      <w:tr w:rsidR="00BD1388" w:rsidRPr="00D00961" w14:paraId="59B5A27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73F7F31"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22</w:t>
            </w:r>
          </w:p>
        </w:tc>
        <w:tc>
          <w:tcPr>
            <w:tcW w:w="1600" w:type="dxa"/>
            <w:tcBorders>
              <w:top w:val="single" w:sz="6" w:space="0" w:color="auto"/>
              <w:left w:val="single" w:sz="6" w:space="0" w:color="auto"/>
              <w:bottom w:val="single" w:sz="6" w:space="0" w:color="auto"/>
              <w:right w:val="single" w:sz="6" w:space="0" w:color="auto"/>
            </w:tcBorders>
          </w:tcPr>
          <w:p w14:paraId="09FF7829"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22 Sep (T1)</w:t>
            </w:r>
          </w:p>
        </w:tc>
        <w:tc>
          <w:tcPr>
            <w:tcW w:w="1920" w:type="dxa"/>
            <w:tcBorders>
              <w:top w:val="single" w:sz="6" w:space="0" w:color="auto"/>
              <w:left w:val="single" w:sz="6" w:space="0" w:color="auto"/>
              <w:bottom w:val="single" w:sz="6" w:space="0" w:color="auto"/>
              <w:right w:val="single" w:sz="6" w:space="0" w:color="auto"/>
            </w:tcBorders>
          </w:tcPr>
          <w:p w14:paraId="28B16BF4" w14:textId="77777777" w:rsidR="00BD1388" w:rsidRPr="00D00961" w:rsidRDefault="00BD1388">
            <w:pPr>
              <w:tabs>
                <w:tab w:val="right" w:pos="1580"/>
              </w:tabs>
              <w:rPr>
                <w:rFonts w:ascii="Times New Roman" w:hAnsi="Times New Roman"/>
                <w:sz w:val="22"/>
              </w:rPr>
            </w:pPr>
            <w:r w:rsidRPr="00D00961">
              <w:rPr>
                <w:rFonts w:ascii="Times New Roman" w:hAnsi="Times New Roman"/>
                <w:b/>
                <w:sz w:val="22"/>
              </w:rPr>
              <w:t>Prophets</w:t>
            </w:r>
            <w:r w:rsidRPr="00D00961">
              <w:rPr>
                <w:rFonts w:ascii="Times New Roman" w:hAnsi="Times New Roman"/>
                <w:sz w:val="22"/>
              </w:rPr>
              <w:t xml:space="preserve"> </w:t>
            </w:r>
          </w:p>
          <w:p w14:paraId="398725D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Obadiah</w:t>
            </w:r>
          </w:p>
        </w:tc>
        <w:tc>
          <w:tcPr>
            <w:tcW w:w="4560" w:type="dxa"/>
            <w:tcBorders>
              <w:top w:val="single" w:sz="6" w:space="0" w:color="auto"/>
              <w:left w:val="single" w:sz="6" w:space="0" w:color="auto"/>
              <w:bottom w:val="single" w:sz="6" w:space="0" w:color="auto"/>
              <w:right w:val="single" w:sz="6" w:space="0" w:color="auto"/>
            </w:tcBorders>
          </w:tcPr>
          <w:p w14:paraId="10C282EB" w14:textId="77777777" w:rsidR="00BD1388" w:rsidRPr="00D00961" w:rsidRDefault="00BD1388">
            <w:pPr>
              <w:rPr>
                <w:rFonts w:ascii="Times New Roman" w:hAnsi="Times New Roman"/>
                <w:sz w:val="22"/>
              </w:rPr>
            </w:pPr>
            <w:r w:rsidRPr="00D00961">
              <w:rPr>
                <w:rFonts w:ascii="Times New Roman" w:hAnsi="Times New Roman"/>
                <w:sz w:val="22"/>
              </w:rPr>
              <w:t xml:space="preserve">Beitzel, 136 </w:t>
            </w:r>
            <w:r w:rsidRPr="00D00961">
              <w:rPr>
                <w:rFonts w:ascii="Times New Roman" w:hAnsi="Times New Roman"/>
                <w:vanish/>
                <w:sz w:val="22"/>
              </w:rPr>
              <w:t>Prophets &amp; Prophecy</w:t>
            </w:r>
          </w:p>
          <w:p w14:paraId="1125297F" w14:textId="77777777" w:rsidR="00BD1388" w:rsidRPr="00D00961" w:rsidRDefault="00BD1388">
            <w:pPr>
              <w:rPr>
                <w:rFonts w:ascii="Times New Roman" w:hAnsi="Times New Roman"/>
                <w:sz w:val="22"/>
              </w:rPr>
            </w:pPr>
          </w:p>
        </w:tc>
      </w:tr>
      <w:tr w:rsidR="00BD1388" w:rsidRPr="00D00961" w14:paraId="0A6EB05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827557A"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23</w:t>
            </w:r>
          </w:p>
        </w:tc>
        <w:tc>
          <w:tcPr>
            <w:tcW w:w="1600" w:type="dxa"/>
            <w:tcBorders>
              <w:top w:val="single" w:sz="6" w:space="0" w:color="auto"/>
              <w:left w:val="single" w:sz="6" w:space="0" w:color="auto"/>
              <w:bottom w:val="single" w:sz="6" w:space="0" w:color="auto"/>
              <w:right w:val="single" w:sz="6" w:space="0" w:color="auto"/>
            </w:tcBorders>
          </w:tcPr>
          <w:p w14:paraId="0806E86A"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22 Sep (T2)</w:t>
            </w:r>
          </w:p>
        </w:tc>
        <w:tc>
          <w:tcPr>
            <w:tcW w:w="1920" w:type="dxa"/>
            <w:tcBorders>
              <w:top w:val="single" w:sz="6" w:space="0" w:color="auto"/>
              <w:left w:val="single" w:sz="6" w:space="0" w:color="auto"/>
              <w:bottom w:val="single" w:sz="6" w:space="0" w:color="auto"/>
              <w:right w:val="single" w:sz="6" w:space="0" w:color="auto"/>
            </w:tcBorders>
          </w:tcPr>
          <w:p w14:paraId="0C0EDBBD" w14:textId="77777777" w:rsidR="00BD1388" w:rsidRPr="00D00961" w:rsidRDefault="00BD1388">
            <w:pPr>
              <w:tabs>
                <w:tab w:val="right" w:pos="1580"/>
              </w:tabs>
              <w:rPr>
                <w:rFonts w:ascii="Times New Roman" w:hAnsi="Times New Roman"/>
                <w:sz w:val="22"/>
              </w:rPr>
            </w:pPr>
            <w:bookmarkStart w:id="153" w:name="_Toc393735413"/>
            <w:r w:rsidRPr="00D00961">
              <w:rPr>
                <w:rFonts w:ascii="Times New Roman" w:hAnsi="Times New Roman"/>
                <w:sz w:val="22"/>
              </w:rPr>
              <w:t>Jonah</w:t>
            </w:r>
            <w:bookmarkEnd w:id="153"/>
          </w:p>
          <w:p w14:paraId="3110A21A" w14:textId="77777777" w:rsidR="00BD1388" w:rsidRPr="00D00961" w:rsidRDefault="00BD1388">
            <w:pPr>
              <w:tabs>
                <w:tab w:val="right" w:pos="1580"/>
              </w:tabs>
              <w:rPr>
                <w:rFonts w:ascii="Times New Roman" w:hAnsi="Times New Roman"/>
                <w:sz w:val="22"/>
              </w:rPr>
            </w:pPr>
            <w:bookmarkStart w:id="154" w:name="_Toc393735414"/>
            <w:r w:rsidRPr="00D00961">
              <w:rPr>
                <w:rFonts w:ascii="Times New Roman" w:hAnsi="Times New Roman"/>
                <w:sz w:val="22"/>
              </w:rPr>
              <w:t>Quiz #6</w:t>
            </w:r>
            <w:bookmarkEnd w:id="154"/>
          </w:p>
        </w:tc>
        <w:tc>
          <w:tcPr>
            <w:tcW w:w="4560" w:type="dxa"/>
            <w:tcBorders>
              <w:top w:val="single" w:sz="6" w:space="0" w:color="auto"/>
              <w:left w:val="single" w:sz="6" w:space="0" w:color="auto"/>
              <w:bottom w:val="single" w:sz="6" w:space="0" w:color="auto"/>
              <w:right w:val="single" w:sz="6" w:space="0" w:color="auto"/>
            </w:tcBorders>
          </w:tcPr>
          <w:p w14:paraId="66277B03" w14:textId="77777777" w:rsidR="00BD1388" w:rsidRPr="00D00961" w:rsidRDefault="00BD1388">
            <w:pPr>
              <w:rPr>
                <w:rFonts w:ascii="Times New Roman" w:hAnsi="Times New Roman"/>
                <w:sz w:val="22"/>
              </w:rPr>
            </w:pPr>
            <w:r w:rsidRPr="00D00961">
              <w:rPr>
                <w:rFonts w:ascii="Times New Roman" w:hAnsi="Times New Roman"/>
                <w:sz w:val="22"/>
              </w:rPr>
              <w:t>Arnold/Beyer, 451-54</w:t>
            </w:r>
          </w:p>
          <w:p w14:paraId="13A70B71" w14:textId="77777777" w:rsidR="00BD1388" w:rsidRPr="00D00961" w:rsidRDefault="00BD1388">
            <w:pPr>
              <w:rPr>
                <w:rFonts w:ascii="Times New Roman" w:hAnsi="Times New Roman"/>
                <w:sz w:val="22"/>
              </w:rPr>
            </w:pPr>
            <w:r w:rsidRPr="00D00961">
              <w:rPr>
                <w:rFonts w:ascii="Times New Roman" w:hAnsi="Times New Roman"/>
                <w:b/>
                <w:sz w:val="22"/>
                <w:lang w:val="fr-FR"/>
              </w:rPr>
              <w:t xml:space="preserve">Online </w:t>
            </w:r>
            <w:r w:rsidRPr="00D00961">
              <w:rPr>
                <w:rFonts w:ascii="Times New Roman" w:hAnsi="Times New Roman"/>
                <w:b/>
                <w:sz w:val="22"/>
              </w:rPr>
              <w:t>Quiz 6 by midnight before class</w:t>
            </w:r>
          </w:p>
        </w:tc>
      </w:tr>
      <w:tr w:rsidR="00BD1388" w:rsidRPr="00D00961" w14:paraId="4510FCE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370B01C"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24</w:t>
            </w:r>
          </w:p>
        </w:tc>
        <w:tc>
          <w:tcPr>
            <w:tcW w:w="1600" w:type="dxa"/>
            <w:tcBorders>
              <w:top w:val="single" w:sz="6" w:space="0" w:color="auto"/>
              <w:left w:val="single" w:sz="6" w:space="0" w:color="auto"/>
              <w:bottom w:val="single" w:sz="6" w:space="0" w:color="auto"/>
              <w:right w:val="single" w:sz="6" w:space="0" w:color="auto"/>
            </w:tcBorders>
          </w:tcPr>
          <w:p w14:paraId="2520F139"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24 Sep (Th)</w:t>
            </w:r>
          </w:p>
        </w:tc>
        <w:tc>
          <w:tcPr>
            <w:tcW w:w="1920" w:type="dxa"/>
            <w:tcBorders>
              <w:top w:val="single" w:sz="6" w:space="0" w:color="auto"/>
              <w:left w:val="single" w:sz="6" w:space="0" w:color="auto"/>
              <w:bottom w:val="single" w:sz="6" w:space="0" w:color="auto"/>
              <w:right w:val="single" w:sz="6" w:space="0" w:color="auto"/>
            </w:tcBorders>
          </w:tcPr>
          <w:p w14:paraId="7BD2E362" w14:textId="77777777" w:rsidR="00BD1388" w:rsidRPr="00D00961" w:rsidRDefault="00BD1388">
            <w:pPr>
              <w:tabs>
                <w:tab w:val="right" w:pos="1580"/>
              </w:tabs>
              <w:rPr>
                <w:rFonts w:ascii="Times New Roman" w:hAnsi="Times New Roman"/>
                <w:sz w:val="22"/>
              </w:rPr>
            </w:pPr>
            <w:bookmarkStart w:id="155" w:name="_Toc393735419"/>
            <w:r w:rsidRPr="00D00961">
              <w:rPr>
                <w:rFonts w:ascii="Times New Roman" w:hAnsi="Times New Roman"/>
                <w:sz w:val="22"/>
              </w:rPr>
              <w:t>Amos</w:t>
            </w:r>
            <w:bookmarkEnd w:id="155"/>
          </w:p>
        </w:tc>
        <w:tc>
          <w:tcPr>
            <w:tcW w:w="4560" w:type="dxa"/>
            <w:tcBorders>
              <w:top w:val="single" w:sz="6" w:space="0" w:color="auto"/>
              <w:left w:val="single" w:sz="6" w:space="0" w:color="auto"/>
              <w:bottom w:val="single" w:sz="6" w:space="0" w:color="auto"/>
              <w:right w:val="single" w:sz="6" w:space="0" w:color="auto"/>
            </w:tcBorders>
          </w:tcPr>
          <w:p w14:paraId="646A11F9" w14:textId="77777777" w:rsidR="00BD1388" w:rsidRPr="00D00961" w:rsidRDefault="00BD1388">
            <w:pPr>
              <w:rPr>
                <w:rFonts w:ascii="Times New Roman" w:hAnsi="Times New Roman"/>
                <w:sz w:val="22"/>
              </w:rPr>
            </w:pPr>
            <w:bookmarkStart w:id="156" w:name="_Toc393735421"/>
            <w:r w:rsidRPr="00D00961">
              <w:rPr>
                <w:rFonts w:ascii="Times New Roman" w:hAnsi="Times New Roman"/>
                <w:sz w:val="22"/>
              </w:rPr>
              <w:t>Beitzel, 137</w:t>
            </w:r>
            <w:bookmarkEnd w:id="156"/>
            <w:r w:rsidRPr="00D00961">
              <w:rPr>
                <w:rFonts w:ascii="Times New Roman" w:hAnsi="Times New Roman"/>
                <w:sz w:val="22"/>
              </w:rPr>
              <w:t xml:space="preserve"> </w:t>
            </w:r>
            <w:r w:rsidRPr="00D00961">
              <w:rPr>
                <w:rFonts w:ascii="Times New Roman" w:hAnsi="Times New Roman"/>
                <w:vanish/>
                <w:sz w:val="22"/>
              </w:rPr>
              <w:t>Assyrian Campaigns</w:t>
            </w:r>
          </w:p>
          <w:p w14:paraId="54406289" w14:textId="77777777" w:rsidR="00BD1388" w:rsidRPr="00D00961" w:rsidRDefault="00BD1388" w:rsidP="00BD1388">
            <w:pPr>
              <w:rPr>
                <w:rFonts w:ascii="Times New Roman" w:hAnsi="Times New Roman"/>
                <w:sz w:val="22"/>
              </w:rPr>
            </w:pPr>
            <w:r w:rsidRPr="00D00961">
              <w:rPr>
                <w:rFonts w:ascii="Times New Roman" w:hAnsi="Times New Roman"/>
                <w:sz w:val="22"/>
              </w:rPr>
              <w:t>Arnold/Beyer, 444-49</w:t>
            </w:r>
          </w:p>
        </w:tc>
      </w:tr>
      <w:tr w:rsidR="00BD1388" w:rsidRPr="00D00961" w14:paraId="35ADE5D6"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37C23F25" w14:textId="77777777" w:rsidR="00BD1388" w:rsidRPr="00D00961" w:rsidRDefault="00BD1388" w:rsidP="00BD1388">
            <w:pPr>
              <w:ind w:right="-90"/>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31FD4E80"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5DB95918"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2A9BCA55" w14:textId="77777777" w:rsidR="00BD1388" w:rsidRPr="00D00961" w:rsidRDefault="00BD1388">
            <w:pPr>
              <w:rPr>
                <w:rFonts w:ascii="Times New Roman" w:hAnsi="Times New Roman"/>
                <w:b/>
                <w:color w:val="FFFFFF"/>
                <w:sz w:val="22"/>
              </w:rPr>
            </w:pPr>
          </w:p>
        </w:tc>
      </w:tr>
      <w:tr w:rsidR="00BD1388" w:rsidRPr="00D00961" w14:paraId="765CFB7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B571D1A"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25</w:t>
            </w:r>
          </w:p>
        </w:tc>
        <w:tc>
          <w:tcPr>
            <w:tcW w:w="1600" w:type="dxa"/>
            <w:tcBorders>
              <w:top w:val="single" w:sz="6" w:space="0" w:color="auto"/>
              <w:left w:val="single" w:sz="6" w:space="0" w:color="auto"/>
              <w:bottom w:val="single" w:sz="6" w:space="0" w:color="auto"/>
              <w:right w:val="single" w:sz="6" w:space="0" w:color="auto"/>
            </w:tcBorders>
          </w:tcPr>
          <w:p w14:paraId="080470E6"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29 Sep (T1)</w:t>
            </w:r>
          </w:p>
        </w:tc>
        <w:tc>
          <w:tcPr>
            <w:tcW w:w="1920" w:type="dxa"/>
            <w:tcBorders>
              <w:top w:val="single" w:sz="6" w:space="0" w:color="auto"/>
              <w:left w:val="single" w:sz="6" w:space="0" w:color="auto"/>
              <w:bottom w:val="single" w:sz="6" w:space="0" w:color="auto"/>
              <w:right w:val="single" w:sz="6" w:space="0" w:color="auto"/>
            </w:tcBorders>
          </w:tcPr>
          <w:p w14:paraId="2D6BE42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Hosea</w:t>
            </w:r>
          </w:p>
        </w:tc>
        <w:tc>
          <w:tcPr>
            <w:tcW w:w="4560" w:type="dxa"/>
            <w:tcBorders>
              <w:top w:val="single" w:sz="6" w:space="0" w:color="auto"/>
              <w:left w:val="single" w:sz="6" w:space="0" w:color="auto"/>
              <w:bottom w:val="single" w:sz="6" w:space="0" w:color="auto"/>
              <w:right w:val="single" w:sz="6" w:space="0" w:color="auto"/>
            </w:tcBorders>
          </w:tcPr>
          <w:p w14:paraId="1F1D43CD" w14:textId="77777777" w:rsidR="00BD1388" w:rsidRPr="00D00961" w:rsidRDefault="00BD1388">
            <w:pPr>
              <w:rPr>
                <w:rFonts w:ascii="Times New Roman" w:hAnsi="Times New Roman"/>
                <w:sz w:val="22"/>
              </w:rPr>
            </w:pPr>
            <w:r w:rsidRPr="00D00961">
              <w:rPr>
                <w:rFonts w:ascii="Times New Roman" w:hAnsi="Times New Roman"/>
                <w:sz w:val="22"/>
              </w:rPr>
              <w:t xml:space="preserve">Beitzel, 137 </w:t>
            </w:r>
            <w:r w:rsidRPr="00D00961">
              <w:rPr>
                <w:rFonts w:ascii="Times New Roman" w:hAnsi="Times New Roman"/>
                <w:vanish/>
                <w:sz w:val="22"/>
              </w:rPr>
              <w:t>Assyrian Campaigns</w:t>
            </w:r>
          </w:p>
          <w:p w14:paraId="40BEE4D1" w14:textId="77777777" w:rsidR="00BD1388" w:rsidRPr="00D00961" w:rsidRDefault="00BD1388" w:rsidP="00BD1388">
            <w:pPr>
              <w:rPr>
                <w:rFonts w:ascii="Times New Roman" w:hAnsi="Times New Roman"/>
                <w:sz w:val="22"/>
              </w:rPr>
            </w:pPr>
            <w:r w:rsidRPr="00D00961">
              <w:rPr>
                <w:rFonts w:ascii="Times New Roman" w:hAnsi="Times New Roman"/>
                <w:sz w:val="22"/>
              </w:rPr>
              <w:t>Arnold/Beyer, 439-43</w:t>
            </w:r>
          </w:p>
        </w:tc>
      </w:tr>
      <w:tr w:rsidR="00BD1388" w:rsidRPr="00D00961" w14:paraId="7A8D50F3"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828FB3F"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26</w:t>
            </w:r>
          </w:p>
        </w:tc>
        <w:tc>
          <w:tcPr>
            <w:tcW w:w="1600" w:type="dxa"/>
            <w:tcBorders>
              <w:top w:val="single" w:sz="6" w:space="0" w:color="auto"/>
              <w:left w:val="single" w:sz="6" w:space="0" w:color="auto"/>
              <w:bottom w:val="single" w:sz="6" w:space="0" w:color="auto"/>
              <w:right w:val="single" w:sz="6" w:space="0" w:color="auto"/>
            </w:tcBorders>
          </w:tcPr>
          <w:p w14:paraId="073B7E13"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29 Sep (T2)</w:t>
            </w:r>
          </w:p>
        </w:tc>
        <w:tc>
          <w:tcPr>
            <w:tcW w:w="1920" w:type="dxa"/>
            <w:tcBorders>
              <w:top w:val="single" w:sz="6" w:space="0" w:color="auto"/>
              <w:left w:val="single" w:sz="6" w:space="0" w:color="auto"/>
              <w:bottom w:val="single" w:sz="6" w:space="0" w:color="auto"/>
              <w:right w:val="single" w:sz="6" w:space="0" w:color="auto"/>
            </w:tcBorders>
          </w:tcPr>
          <w:p w14:paraId="10605EBF"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Isaiah</w:t>
            </w:r>
          </w:p>
        </w:tc>
        <w:tc>
          <w:tcPr>
            <w:tcW w:w="4560" w:type="dxa"/>
            <w:tcBorders>
              <w:top w:val="single" w:sz="6" w:space="0" w:color="auto"/>
              <w:left w:val="single" w:sz="6" w:space="0" w:color="auto"/>
              <w:bottom w:val="single" w:sz="6" w:space="0" w:color="auto"/>
              <w:right w:val="single" w:sz="6" w:space="0" w:color="auto"/>
            </w:tcBorders>
          </w:tcPr>
          <w:p w14:paraId="5C1F6F92" w14:textId="77777777" w:rsidR="00BD1388" w:rsidRPr="00D00961" w:rsidRDefault="00BD1388">
            <w:pPr>
              <w:rPr>
                <w:rFonts w:ascii="Times New Roman" w:hAnsi="Times New Roman"/>
                <w:sz w:val="22"/>
              </w:rPr>
            </w:pPr>
            <w:r w:rsidRPr="00D00961">
              <w:rPr>
                <w:rFonts w:ascii="Times New Roman" w:hAnsi="Times New Roman"/>
                <w:sz w:val="22"/>
              </w:rPr>
              <w:t xml:space="preserve">Beitzel, 138-39 </w:t>
            </w:r>
            <w:r w:rsidRPr="00D00961">
              <w:rPr>
                <w:rFonts w:ascii="Times New Roman" w:hAnsi="Times New Roman"/>
                <w:vanish/>
                <w:sz w:val="22"/>
              </w:rPr>
              <w:t>Samaria Falls to Assyria</w:t>
            </w:r>
          </w:p>
          <w:p w14:paraId="3D0817FE" w14:textId="77777777" w:rsidR="00BD1388" w:rsidRPr="00D00961" w:rsidRDefault="00BD1388" w:rsidP="00BD1388">
            <w:pPr>
              <w:rPr>
                <w:rFonts w:ascii="Times New Roman" w:hAnsi="Times New Roman"/>
                <w:sz w:val="22"/>
              </w:rPr>
            </w:pPr>
            <w:r w:rsidRPr="00D00961">
              <w:rPr>
                <w:rFonts w:ascii="Times New Roman" w:hAnsi="Times New Roman"/>
                <w:sz w:val="22"/>
              </w:rPr>
              <w:t>Arnold/Beyer, 353-81</w:t>
            </w:r>
          </w:p>
        </w:tc>
      </w:tr>
      <w:tr w:rsidR="00BD1388" w:rsidRPr="00D00961" w14:paraId="16B98826"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A6766C7" w14:textId="77777777" w:rsidR="00BD1388" w:rsidRPr="00D00961" w:rsidRDefault="00BD1388" w:rsidP="00BD1388">
            <w:pPr>
              <w:ind w:right="-90"/>
              <w:jc w:val="center"/>
              <w:rPr>
                <w:rFonts w:ascii="Times New Roman" w:hAnsi="Times New Roman"/>
                <w:sz w:val="22"/>
              </w:rPr>
            </w:pPr>
            <w:bookmarkStart w:id="157" w:name="_Toc393735417"/>
            <w:r w:rsidRPr="00D00961">
              <w:rPr>
                <w:rFonts w:ascii="Times New Roman" w:hAnsi="Times New Roman"/>
                <w:sz w:val="22"/>
              </w:rPr>
              <w:t>2</w:t>
            </w:r>
            <w:bookmarkEnd w:id="157"/>
            <w:r w:rsidRPr="00D00961">
              <w:rPr>
                <w:rFonts w:ascii="Times New Roman" w:hAnsi="Times New Roman"/>
                <w:sz w:val="22"/>
              </w:rPr>
              <w:t>7</w:t>
            </w:r>
          </w:p>
        </w:tc>
        <w:tc>
          <w:tcPr>
            <w:tcW w:w="1600" w:type="dxa"/>
            <w:tcBorders>
              <w:top w:val="single" w:sz="6" w:space="0" w:color="auto"/>
              <w:left w:val="single" w:sz="6" w:space="0" w:color="auto"/>
              <w:bottom w:val="single" w:sz="6" w:space="0" w:color="auto"/>
              <w:right w:val="single" w:sz="6" w:space="0" w:color="auto"/>
            </w:tcBorders>
          </w:tcPr>
          <w:p w14:paraId="0BDE945F"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1 Oct (Th)</w:t>
            </w:r>
          </w:p>
        </w:tc>
        <w:tc>
          <w:tcPr>
            <w:tcW w:w="1920" w:type="dxa"/>
            <w:tcBorders>
              <w:top w:val="single" w:sz="6" w:space="0" w:color="auto"/>
              <w:left w:val="single" w:sz="6" w:space="0" w:color="auto"/>
              <w:bottom w:val="single" w:sz="6" w:space="0" w:color="auto"/>
              <w:right w:val="single" w:sz="6" w:space="0" w:color="auto"/>
            </w:tcBorders>
          </w:tcPr>
          <w:p w14:paraId="74EEBD33" w14:textId="77777777" w:rsidR="00BD1388" w:rsidRPr="00D00961" w:rsidRDefault="00BD1388">
            <w:pPr>
              <w:tabs>
                <w:tab w:val="right" w:pos="1580"/>
              </w:tabs>
              <w:rPr>
                <w:rFonts w:ascii="Times New Roman" w:hAnsi="Times New Roman"/>
                <w:sz w:val="22"/>
              </w:rPr>
            </w:pPr>
            <w:bookmarkStart w:id="158" w:name="_Toc393735425"/>
            <w:r w:rsidRPr="00D00961">
              <w:rPr>
                <w:rFonts w:ascii="Times New Roman" w:hAnsi="Times New Roman"/>
                <w:sz w:val="22"/>
              </w:rPr>
              <w:t>Micah</w:t>
            </w:r>
            <w:bookmarkEnd w:id="158"/>
          </w:p>
        </w:tc>
        <w:tc>
          <w:tcPr>
            <w:tcW w:w="4560" w:type="dxa"/>
            <w:tcBorders>
              <w:top w:val="single" w:sz="6" w:space="0" w:color="auto"/>
              <w:left w:val="single" w:sz="6" w:space="0" w:color="auto"/>
              <w:bottom w:val="single" w:sz="6" w:space="0" w:color="auto"/>
              <w:right w:val="single" w:sz="6" w:space="0" w:color="auto"/>
            </w:tcBorders>
          </w:tcPr>
          <w:p w14:paraId="05DD52AE" w14:textId="77777777" w:rsidR="00BD1388" w:rsidRPr="00D00961" w:rsidRDefault="00BD1388" w:rsidP="00BD1388">
            <w:pPr>
              <w:rPr>
                <w:rFonts w:ascii="Times New Roman" w:hAnsi="Times New Roman"/>
                <w:sz w:val="22"/>
              </w:rPr>
            </w:pPr>
            <w:r w:rsidRPr="00D00961">
              <w:rPr>
                <w:rFonts w:ascii="Times New Roman" w:hAnsi="Times New Roman"/>
                <w:sz w:val="22"/>
              </w:rPr>
              <w:t>Arnold/Beyer, 454-56</w:t>
            </w:r>
          </w:p>
        </w:tc>
      </w:tr>
      <w:tr w:rsidR="00BD1388" w:rsidRPr="00D00961" w14:paraId="77841C5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66A8D05A" w14:textId="77777777" w:rsidR="00BD1388" w:rsidRPr="00D00961" w:rsidRDefault="00BD1388" w:rsidP="00BD1388">
            <w:pPr>
              <w:ind w:right="-90"/>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754DEF86"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49EAD7EC"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16A5678" w14:textId="77777777" w:rsidR="00BD1388" w:rsidRPr="00D00961" w:rsidRDefault="00BD1388">
            <w:pPr>
              <w:rPr>
                <w:rFonts w:ascii="Times New Roman" w:hAnsi="Times New Roman"/>
                <w:b/>
                <w:color w:val="FFFFFF"/>
                <w:sz w:val="22"/>
              </w:rPr>
            </w:pPr>
          </w:p>
        </w:tc>
      </w:tr>
      <w:tr w:rsidR="00BD1388" w:rsidRPr="00D00961" w14:paraId="0B66736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2406B9C" w14:textId="77777777" w:rsidR="00BD1388" w:rsidRPr="00D00961" w:rsidRDefault="00BD1388" w:rsidP="00BD1388">
            <w:pPr>
              <w:ind w:right="-90"/>
              <w:jc w:val="center"/>
              <w:rPr>
                <w:rFonts w:ascii="Times New Roman" w:hAnsi="Times New Roman"/>
                <w:sz w:val="22"/>
              </w:rPr>
            </w:pPr>
            <w:bookmarkStart w:id="159" w:name="_Toc393735423"/>
            <w:r w:rsidRPr="00D00961">
              <w:rPr>
                <w:rFonts w:ascii="Times New Roman" w:hAnsi="Times New Roman"/>
                <w:sz w:val="22"/>
              </w:rPr>
              <w:t>2</w:t>
            </w:r>
            <w:bookmarkEnd w:id="159"/>
            <w:r w:rsidRPr="00D00961">
              <w:rPr>
                <w:rFonts w:ascii="Times New Roman" w:hAnsi="Times New Roman"/>
                <w:sz w:val="22"/>
              </w:rPr>
              <w:t>8</w:t>
            </w:r>
          </w:p>
        </w:tc>
        <w:tc>
          <w:tcPr>
            <w:tcW w:w="1600" w:type="dxa"/>
            <w:tcBorders>
              <w:top w:val="single" w:sz="6" w:space="0" w:color="auto"/>
              <w:left w:val="single" w:sz="6" w:space="0" w:color="auto"/>
              <w:bottom w:val="single" w:sz="6" w:space="0" w:color="auto"/>
              <w:right w:val="single" w:sz="6" w:space="0" w:color="auto"/>
            </w:tcBorders>
          </w:tcPr>
          <w:p w14:paraId="1C6CFB18"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6 Oct (T1)</w:t>
            </w:r>
          </w:p>
        </w:tc>
        <w:tc>
          <w:tcPr>
            <w:tcW w:w="1920" w:type="dxa"/>
            <w:tcBorders>
              <w:top w:val="single" w:sz="6" w:space="0" w:color="auto"/>
              <w:left w:val="single" w:sz="6" w:space="0" w:color="auto"/>
              <w:bottom w:val="single" w:sz="6" w:space="0" w:color="auto"/>
              <w:right w:val="single" w:sz="6" w:space="0" w:color="auto"/>
            </w:tcBorders>
          </w:tcPr>
          <w:p w14:paraId="1BE97CC5" w14:textId="77777777" w:rsidR="00BD1388" w:rsidRPr="00D00961" w:rsidRDefault="00BD1388">
            <w:pPr>
              <w:tabs>
                <w:tab w:val="right" w:pos="1580"/>
              </w:tabs>
              <w:rPr>
                <w:rFonts w:ascii="Times New Roman" w:hAnsi="Times New Roman"/>
                <w:sz w:val="22"/>
              </w:rPr>
            </w:pPr>
            <w:bookmarkStart w:id="160" w:name="_Toc393735431"/>
            <w:r w:rsidRPr="00D00961">
              <w:rPr>
                <w:rFonts w:ascii="Times New Roman" w:hAnsi="Times New Roman"/>
                <w:sz w:val="22"/>
              </w:rPr>
              <w:t>Nahum</w:t>
            </w:r>
            <w:bookmarkEnd w:id="160"/>
          </w:p>
          <w:p w14:paraId="67645C1E" w14:textId="77777777" w:rsidR="00BD1388" w:rsidRPr="00D00961" w:rsidRDefault="00BD1388">
            <w:pPr>
              <w:tabs>
                <w:tab w:val="right" w:pos="1580"/>
              </w:tabs>
              <w:rPr>
                <w:rFonts w:ascii="Times New Roman" w:hAnsi="Times New Roman"/>
                <w:sz w:val="22"/>
              </w:rPr>
            </w:pPr>
            <w:bookmarkStart w:id="161" w:name="_Toc393735432"/>
            <w:r w:rsidRPr="00D00961">
              <w:rPr>
                <w:rFonts w:ascii="Times New Roman" w:hAnsi="Times New Roman"/>
                <w:sz w:val="22"/>
              </w:rPr>
              <w:t>Habakkuk</w:t>
            </w:r>
            <w:bookmarkEnd w:id="161"/>
          </w:p>
          <w:p w14:paraId="102EE0D7" w14:textId="77777777" w:rsidR="00BD1388" w:rsidRPr="00D00961" w:rsidRDefault="00BD1388">
            <w:pPr>
              <w:tabs>
                <w:tab w:val="right" w:pos="1580"/>
              </w:tabs>
              <w:rPr>
                <w:rFonts w:ascii="Times New Roman" w:hAnsi="Times New Roman"/>
                <w:sz w:val="22"/>
              </w:rPr>
            </w:pPr>
            <w:bookmarkStart w:id="162" w:name="_Toc393735433"/>
            <w:r w:rsidRPr="00D00961">
              <w:rPr>
                <w:rFonts w:ascii="Times New Roman" w:hAnsi="Times New Roman"/>
                <w:sz w:val="22"/>
              </w:rPr>
              <w:t>Quiz #7</w:t>
            </w:r>
            <w:bookmarkEnd w:id="162"/>
          </w:p>
        </w:tc>
        <w:tc>
          <w:tcPr>
            <w:tcW w:w="4560" w:type="dxa"/>
            <w:tcBorders>
              <w:top w:val="single" w:sz="6" w:space="0" w:color="auto"/>
              <w:left w:val="single" w:sz="6" w:space="0" w:color="auto"/>
              <w:bottom w:val="single" w:sz="6" w:space="0" w:color="auto"/>
              <w:right w:val="single" w:sz="6" w:space="0" w:color="auto"/>
            </w:tcBorders>
          </w:tcPr>
          <w:p w14:paraId="717447D5" w14:textId="77777777" w:rsidR="00BD1388" w:rsidRPr="00D00961" w:rsidRDefault="00BD1388">
            <w:pPr>
              <w:rPr>
                <w:rFonts w:ascii="Times New Roman" w:hAnsi="Times New Roman"/>
                <w:sz w:val="22"/>
              </w:rPr>
            </w:pPr>
            <w:bookmarkStart w:id="163" w:name="_Toc393735434"/>
            <w:r w:rsidRPr="00D00961">
              <w:rPr>
                <w:rFonts w:ascii="Times New Roman" w:hAnsi="Times New Roman"/>
                <w:sz w:val="22"/>
              </w:rPr>
              <w:t>Beitzel, 140-41</w:t>
            </w:r>
            <w:bookmarkEnd w:id="163"/>
            <w:r w:rsidRPr="00D00961">
              <w:rPr>
                <w:rFonts w:ascii="Times New Roman" w:hAnsi="Times New Roman"/>
                <w:sz w:val="22"/>
              </w:rPr>
              <w:t xml:space="preserve"> </w:t>
            </w:r>
            <w:r w:rsidRPr="00D00961">
              <w:rPr>
                <w:rFonts w:ascii="Times New Roman" w:hAnsi="Times New Roman"/>
                <w:vanish/>
                <w:sz w:val="22"/>
              </w:rPr>
              <w:t>Babylonians @ Carchemish</w:t>
            </w:r>
          </w:p>
          <w:p w14:paraId="14F4AB45" w14:textId="77777777" w:rsidR="00BD1388" w:rsidRPr="00D00961" w:rsidRDefault="00BD1388">
            <w:pPr>
              <w:rPr>
                <w:rFonts w:ascii="Times New Roman" w:hAnsi="Times New Roman"/>
                <w:sz w:val="22"/>
              </w:rPr>
            </w:pPr>
            <w:r w:rsidRPr="00D00961">
              <w:rPr>
                <w:rFonts w:ascii="Times New Roman" w:hAnsi="Times New Roman"/>
                <w:sz w:val="22"/>
              </w:rPr>
              <w:t>Arnold/Beyer, 456-59</w:t>
            </w:r>
          </w:p>
          <w:p w14:paraId="095B3755" w14:textId="77777777" w:rsidR="00BD1388" w:rsidRPr="00D00961" w:rsidRDefault="00BD1388">
            <w:pPr>
              <w:rPr>
                <w:rFonts w:ascii="Times New Roman" w:hAnsi="Times New Roman"/>
                <w:sz w:val="22"/>
              </w:rPr>
            </w:pPr>
            <w:r w:rsidRPr="00D00961">
              <w:rPr>
                <w:rFonts w:ascii="Times New Roman" w:hAnsi="Times New Roman"/>
                <w:b/>
                <w:sz w:val="22"/>
                <w:lang w:val="fr-FR"/>
              </w:rPr>
              <w:t xml:space="preserve">Online </w:t>
            </w:r>
            <w:r w:rsidRPr="00D00961">
              <w:rPr>
                <w:rFonts w:ascii="Times New Roman" w:hAnsi="Times New Roman"/>
                <w:b/>
                <w:sz w:val="22"/>
              </w:rPr>
              <w:t>Quiz 7 by midnight before class</w:t>
            </w:r>
          </w:p>
        </w:tc>
      </w:tr>
      <w:tr w:rsidR="00BD1388" w:rsidRPr="00D00961" w14:paraId="779C233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464E5E4"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29</w:t>
            </w:r>
          </w:p>
        </w:tc>
        <w:tc>
          <w:tcPr>
            <w:tcW w:w="1600" w:type="dxa"/>
            <w:tcBorders>
              <w:top w:val="single" w:sz="6" w:space="0" w:color="auto"/>
              <w:left w:val="single" w:sz="6" w:space="0" w:color="auto"/>
              <w:bottom w:val="single" w:sz="6" w:space="0" w:color="auto"/>
              <w:right w:val="single" w:sz="6" w:space="0" w:color="auto"/>
            </w:tcBorders>
          </w:tcPr>
          <w:p w14:paraId="5DD4489F"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6 Oct (T2)</w:t>
            </w:r>
          </w:p>
        </w:tc>
        <w:tc>
          <w:tcPr>
            <w:tcW w:w="1920" w:type="dxa"/>
            <w:tcBorders>
              <w:top w:val="single" w:sz="6" w:space="0" w:color="auto"/>
              <w:left w:val="single" w:sz="6" w:space="0" w:color="auto"/>
              <w:bottom w:val="single" w:sz="6" w:space="0" w:color="auto"/>
              <w:right w:val="single" w:sz="6" w:space="0" w:color="auto"/>
            </w:tcBorders>
          </w:tcPr>
          <w:p w14:paraId="33F2F213"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Zephaniah</w:t>
            </w:r>
          </w:p>
        </w:tc>
        <w:tc>
          <w:tcPr>
            <w:tcW w:w="4560" w:type="dxa"/>
            <w:tcBorders>
              <w:top w:val="single" w:sz="6" w:space="0" w:color="auto"/>
              <w:left w:val="single" w:sz="6" w:space="0" w:color="auto"/>
              <w:bottom w:val="single" w:sz="6" w:space="0" w:color="auto"/>
              <w:right w:val="single" w:sz="6" w:space="0" w:color="auto"/>
            </w:tcBorders>
          </w:tcPr>
          <w:p w14:paraId="0A3D957A" w14:textId="77777777" w:rsidR="00BD1388" w:rsidRPr="00D00961" w:rsidRDefault="00BD1388" w:rsidP="00BD1388">
            <w:pPr>
              <w:rPr>
                <w:rFonts w:ascii="Times New Roman" w:hAnsi="Times New Roman"/>
                <w:sz w:val="22"/>
              </w:rPr>
            </w:pPr>
            <w:r w:rsidRPr="00D00961">
              <w:rPr>
                <w:rFonts w:ascii="Times New Roman" w:hAnsi="Times New Roman"/>
                <w:sz w:val="22"/>
              </w:rPr>
              <w:t>Arnold/Beyer, 459-61</w:t>
            </w:r>
          </w:p>
        </w:tc>
      </w:tr>
      <w:tr w:rsidR="00BD1388" w:rsidRPr="00D00961" w14:paraId="106C257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C00C4A9"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30</w:t>
            </w:r>
          </w:p>
        </w:tc>
        <w:tc>
          <w:tcPr>
            <w:tcW w:w="1600" w:type="dxa"/>
            <w:tcBorders>
              <w:top w:val="single" w:sz="6" w:space="0" w:color="auto"/>
              <w:left w:val="single" w:sz="6" w:space="0" w:color="auto"/>
              <w:bottom w:val="single" w:sz="6" w:space="0" w:color="auto"/>
              <w:right w:val="single" w:sz="6" w:space="0" w:color="auto"/>
            </w:tcBorders>
          </w:tcPr>
          <w:p w14:paraId="048557A6"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8 Oct (Th)</w:t>
            </w:r>
          </w:p>
        </w:tc>
        <w:tc>
          <w:tcPr>
            <w:tcW w:w="1920" w:type="dxa"/>
            <w:tcBorders>
              <w:top w:val="single" w:sz="6" w:space="0" w:color="auto"/>
              <w:left w:val="single" w:sz="6" w:space="0" w:color="auto"/>
              <w:bottom w:val="single" w:sz="6" w:space="0" w:color="auto"/>
              <w:right w:val="single" w:sz="6" w:space="0" w:color="auto"/>
            </w:tcBorders>
          </w:tcPr>
          <w:p w14:paraId="0A801D07" w14:textId="77777777" w:rsidR="00BD1388" w:rsidRPr="00D00961" w:rsidRDefault="00BD1388">
            <w:pPr>
              <w:tabs>
                <w:tab w:val="right" w:pos="1580"/>
              </w:tabs>
              <w:rPr>
                <w:rFonts w:ascii="Times New Roman" w:hAnsi="Times New Roman"/>
                <w:sz w:val="22"/>
              </w:rPr>
            </w:pPr>
            <w:bookmarkStart w:id="164" w:name="_Toc393735439"/>
            <w:r w:rsidRPr="00D00961">
              <w:rPr>
                <w:rFonts w:ascii="Times New Roman" w:hAnsi="Times New Roman"/>
                <w:sz w:val="22"/>
              </w:rPr>
              <w:t>Joel</w:t>
            </w:r>
            <w:bookmarkEnd w:id="164"/>
          </w:p>
        </w:tc>
        <w:tc>
          <w:tcPr>
            <w:tcW w:w="4560" w:type="dxa"/>
            <w:tcBorders>
              <w:top w:val="single" w:sz="6" w:space="0" w:color="auto"/>
              <w:left w:val="single" w:sz="6" w:space="0" w:color="auto"/>
              <w:bottom w:val="single" w:sz="6" w:space="0" w:color="auto"/>
              <w:right w:val="single" w:sz="6" w:space="0" w:color="auto"/>
            </w:tcBorders>
          </w:tcPr>
          <w:p w14:paraId="6FE63EFA" w14:textId="77777777" w:rsidR="00BD1388" w:rsidRPr="00D00961" w:rsidRDefault="00BD1388" w:rsidP="00BD1388">
            <w:pPr>
              <w:rPr>
                <w:rFonts w:ascii="Times New Roman" w:hAnsi="Times New Roman"/>
                <w:sz w:val="22"/>
              </w:rPr>
            </w:pPr>
            <w:r w:rsidRPr="00D00961">
              <w:rPr>
                <w:rFonts w:ascii="Times New Roman" w:hAnsi="Times New Roman"/>
                <w:sz w:val="22"/>
              </w:rPr>
              <w:t>Arnold/Beyer, 443-44</w:t>
            </w:r>
          </w:p>
          <w:p w14:paraId="6F0AE7D1" w14:textId="77777777" w:rsidR="00BD1388" w:rsidRPr="00D00961" w:rsidRDefault="00BD1388" w:rsidP="00BD1388">
            <w:pPr>
              <w:rPr>
                <w:rFonts w:ascii="Times New Roman" w:hAnsi="Times New Roman"/>
                <w:b/>
                <w:sz w:val="22"/>
              </w:rPr>
            </w:pPr>
            <w:r w:rsidRPr="00D00961">
              <w:rPr>
                <w:rFonts w:ascii="Times New Roman" w:hAnsi="Times New Roman"/>
                <w:b/>
                <w:sz w:val="22"/>
              </w:rPr>
              <w:t>Project Due</w:t>
            </w:r>
          </w:p>
        </w:tc>
      </w:tr>
      <w:tr w:rsidR="00BD1388" w:rsidRPr="00D00961" w14:paraId="2449097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1FE5959B" w14:textId="77777777" w:rsidR="00BD1388" w:rsidRPr="00D00961" w:rsidRDefault="00BD1388" w:rsidP="00BD1388">
            <w:pPr>
              <w:ind w:right="-90"/>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45A91335"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02529F11"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36ACF53E" w14:textId="77777777" w:rsidR="00BD1388" w:rsidRPr="00D00961" w:rsidRDefault="00BD1388">
            <w:pPr>
              <w:rPr>
                <w:rFonts w:ascii="Times New Roman" w:hAnsi="Times New Roman"/>
                <w:b/>
                <w:color w:val="FFFFFF"/>
                <w:sz w:val="22"/>
              </w:rPr>
            </w:pPr>
          </w:p>
        </w:tc>
      </w:tr>
      <w:tr w:rsidR="00BD1388" w:rsidRPr="00D00961" w14:paraId="231F4126"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0FDF992"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31</w:t>
            </w:r>
          </w:p>
        </w:tc>
        <w:tc>
          <w:tcPr>
            <w:tcW w:w="1600" w:type="dxa"/>
            <w:tcBorders>
              <w:top w:val="single" w:sz="6" w:space="0" w:color="auto"/>
              <w:left w:val="single" w:sz="6" w:space="0" w:color="auto"/>
              <w:bottom w:val="single" w:sz="6" w:space="0" w:color="auto"/>
              <w:right w:val="single" w:sz="6" w:space="0" w:color="auto"/>
            </w:tcBorders>
          </w:tcPr>
          <w:p w14:paraId="4A5C24DD"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13 Oct (T1)</w:t>
            </w:r>
          </w:p>
        </w:tc>
        <w:tc>
          <w:tcPr>
            <w:tcW w:w="1920" w:type="dxa"/>
            <w:tcBorders>
              <w:top w:val="single" w:sz="6" w:space="0" w:color="auto"/>
              <w:left w:val="single" w:sz="6" w:space="0" w:color="auto"/>
              <w:bottom w:val="single" w:sz="6" w:space="0" w:color="auto"/>
              <w:right w:val="single" w:sz="6" w:space="0" w:color="auto"/>
            </w:tcBorders>
          </w:tcPr>
          <w:p w14:paraId="4BFF0F6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Jeremiah 1-20</w:t>
            </w:r>
          </w:p>
        </w:tc>
        <w:tc>
          <w:tcPr>
            <w:tcW w:w="4560" w:type="dxa"/>
            <w:tcBorders>
              <w:top w:val="single" w:sz="6" w:space="0" w:color="auto"/>
              <w:left w:val="single" w:sz="6" w:space="0" w:color="auto"/>
              <w:bottom w:val="single" w:sz="6" w:space="0" w:color="auto"/>
              <w:right w:val="single" w:sz="6" w:space="0" w:color="auto"/>
            </w:tcBorders>
          </w:tcPr>
          <w:p w14:paraId="12FF739C" w14:textId="77777777" w:rsidR="00BD1388" w:rsidRPr="00D00961" w:rsidRDefault="00BD1388">
            <w:pPr>
              <w:rPr>
                <w:rFonts w:ascii="Times New Roman" w:hAnsi="Times New Roman"/>
                <w:sz w:val="22"/>
              </w:rPr>
            </w:pPr>
            <w:r w:rsidRPr="00D00961">
              <w:rPr>
                <w:rFonts w:ascii="Times New Roman" w:hAnsi="Times New Roman"/>
                <w:sz w:val="22"/>
              </w:rPr>
              <w:t xml:space="preserve">Beitzel, 142-43, 46-47 </w:t>
            </w:r>
            <w:r w:rsidRPr="00D00961">
              <w:rPr>
                <w:rFonts w:ascii="Times New Roman" w:hAnsi="Times New Roman"/>
                <w:vanish/>
                <w:sz w:val="22"/>
              </w:rPr>
              <w:t>Jerus. Fall/Jer. Exile</w:t>
            </w:r>
          </w:p>
          <w:p w14:paraId="6D02E530" w14:textId="77777777" w:rsidR="00BD1388" w:rsidRPr="00D00961" w:rsidRDefault="00BD1388">
            <w:pPr>
              <w:rPr>
                <w:rFonts w:ascii="Times New Roman" w:hAnsi="Times New Roman"/>
                <w:sz w:val="22"/>
              </w:rPr>
            </w:pPr>
            <w:r w:rsidRPr="00D00961">
              <w:rPr>
                <w:rFonts w:ascii="Times New Roman" w:hAnsi="Times New Roman"/>
                <w:sz w:val="22"/>
              </w:rPr>
              <w:t>Arnold/Beyer, 383-92</w:t>
            </w:r>
          </w:p>
        </w:tc>
      </w:tr>
      <w:tr w:rsidR="00BD1388" w:rsidRPr="00D00961" w14:paraId="347BAFD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1131910"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32</w:t>
            </w:r>
          </w:p>
        </w:tc>
        <w:tc>
          <w:tcPr>
            <w:tcW w:w="1600" w:type="dxa"/>
            <w:tcBorders>
              <w:top w:val="single" w:sz="6" w:space="0" w:color="auto"/>
              <w:left w:val="single" w:sz="6" w:space="0" w:color="auto"/>
              <w:bottom w:val="single" w:sz="6" w:space="0" w:color="auto"/>
              <w:right w:val="single" w:sz="6" w:space="0" w:color="auto"/>
            </w:tcBorders>
          </w:tcPr>
          <w:p w14:paraId="54B52E83"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13 Oct (T2)</w:t>
            </w:r>
          </w:p>
        </w:tc>
        <w:tc>
          <w:tcPr>
            <w:tcW w:w="1920" w:type="dxa"/>
            <w:tcBorders>
              <w:top w:val="single" w:sz="6" w:space="0" w:color="auto"/>
              <w:left w:val="single" w:sz="6" w:space="0" w:color="auto"/>
              <w:bottom w:val="single" w:sz="6" w:space="0" w:color="auto"/>
              <w:right w:val="single" w:sz="6" w:space="0" w:color="auto"/>
            </w:tcBorders>
          </w:tcPr>
          <w:p w14:paraId="45C63E2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Jeremiah 21-52</w:t>
            </w:r>
          </w:p>
        </w:tc>
        <w:tc>
          <w:tcPr>
            <w:tcW w:w="4560" w:type="dxa"/>
            <w:tcBorders>
              <w:top w:val="single" w:sz="6" w:space="0" w:color="auto"/>
              <w:left w:val="single" w:sz="6" w:space="0" w:color="auto"/>
              <w:bottom w:val="single" w:sz="6" w:space="0" w:color="auto"/>
              <w:right w:val="single" w:sz="6" w:space="0" w:color="auto"/>
            </w:tcBorders>
          </w:tcPr>
          <w:p w14:paraId="614BD01C" w14:textId="77777777" w:rsidR="00BD1388" w:rsidRPr="00D00961" w:rsidRDefault="00BD1388" w:rsidP="00BD1388">
            <w:pPr>
              <w:rPr>
                <w:rFonts w:ascii="Times New Roman" w:hAnsi="Times New Roman"/>
                <w:sz w:val="22"/>
              </w:rPr>
            </w:pPr>
            <w:r w:rsidRPr="00D00961">
              <w:rPr>
                <w:rFonts w:ascii="Times New Roman" w:hAnsi="Times New Roman"/>
                <w:sz w:val="22"/>
              </w:rPr>
              <w:t>Arnold/Beyer, 393-402</w:t>
            </w:r>
          </w:p>
        </w:tc>
      </w:tr>
      <w:tr w:rsidR="00BD1388" w:rsidRPr="00D00961" w14:paraId="7942D9F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816AE7E"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33</w:t>
            </w:r>
          </w:p>
        </w:tc>
        <w:tc>
          <w:tcPr>
            <w:tcW w:w="1600" w:type="dxa"/>
            <w:tcBorders>
              <w:top w:val="single" w:sz="6" w:space="0" w:color="auto"/>
              <w:left w:val="single" w:sz="6" w:space="0" w:color="auto"/>
              <w:bottom w:val="single" w:sz="6" w:space="0" w:color="auto"/>
              <w:right w:val="single" w:sz="6" w:space="0" w:color="auto"/>
            </w:tcBorders>
          </w:tcPr>
          <w:p w14:paraId="6930DF41"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15 Oct (Th)</w:t>
            </w:r>
          </w:p>
        </w:tc>
        <w:tc>
          <w:tcPr>
            <w:tcW w:w="1920" w:type="dxa"/>
            <w:tcBorders>
              <w:top w:val="single" w:sz="6" w:space="0" w:color="auto"/>
              <w:left w:val="single" w:sz="6" w:space="0" w:color="auto"/>
              <w:bottom w:val="single" w:sz="6" w:space="0" w:color="auto"/>
              <w:right w:val="single" w:sz="6" w:space="0" w:color="auto"/>
            </w:tcBorders>
          </w:tcPr>
          <w:p w14:paraId="12F1A56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Lamentations</w:t>
            </w:r>
          </w:p>
        </w:tc>
        <w:tc>
          <w:tcPr>
            <w:tcW w:w="4560" w:type="dxa"/>
            <w:tcBorders>
              <w:top w:val="single" w:sz="6" w:space="0" w:color="auto"/>
              <w:left w:val="single" w:sz="6" w:space="0" w:color="auto"/>
              <w:bottom w:val="single" w:sz="6" w:space="0" w:color="auto"/>
              <w:right w:val="single" w:sz="6" w:space="0" w:color="auto"/>
            </w:tcBorders>
          </w:tcPr>
          <w:p w14:paraId="5B62D2EE" w14:textId="77777777" w:rsidR="00BD1388" w:rsidRPr="00D00961" w:rsidRDefault="00BD1388">
            <w:pPr>
              <w:rPr>
                <w:rFonts w:ascii="Times New Roman" w:hAnsi="Times New Roman"/>
                <w:sz w:val="22"/>
              </w:rPr>
            </w:pPr>
            <w:r w:rsidRPr="00D00961">
              <w:rPr>
                <w:rFonts w:ascii="Times New Roman" w:hAnsi="Times New Roman"/>
                <w:sz w:val="22"/>
              </w:rPr>
              <w:t>Arnold/Beyer, 402-405</w:t>
            </w:r>
          </w:p>
        </w:tc>
      </w:tr>
      <w:tr w:rsidR="00BD1388" w:rsidRPr="00D00961" w14:paraId="19FAA3D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14B19D79" w14:textId="77777777" w:rsidR="00BD1388" w:rsidRPr="00D00961" w:rsidRDefault="00BD1388" w:rsidP="00BD1388">
            <w:pPr>
              <w:ind w:right="-90"/>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7CF2E76C"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0DA50A7B"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0F8FC80F" w14:textId="77777777" w:rsidR="00BD1388" w:rsidRPr="00D00961" w:rsidRDefault="00BD1388">
            <w:pPr>
              <w:rPr>
                <w:rFonts w:ascii="Times New Roman" w:hAnsi="Times New Roman"/>
                <w:b/>
                <w:color w:val="FFFFFF"/>
                <w:sz w:val="22"/>
              </w:rPr>
            </w:pPr>
          </w:p>
        </w:tc>
      </w:tr>
      <w:tr w:rsidR="00BD1388" w:rsidRPr="00D00961" w14:paraId="15C2886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F6C5861"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34</w:t>
            </w:r>
          </w:p>
        </w:tc>
        <w:tc>
          <w:tcPr>
            <w:tcW w:w="1600" w:type="dxa"/>
            <w:tcBorders>
              <w:top w:val="single" w:sz="6" w:space="0" w:color="auto"/>
              <w:left w:val="single" w:sz="6" w:space="0" w:color="auto"/>
              <w:bottom w:val="single" w:sz="6" w:space="0" w:color="auto"/>
              <w:right w:val="single" w:sz="6" w:space="0" w:color="auto"/>
            </w:tcBorders>
          </w:tcPr>
          <w:p w14:paraId="3A8762F2"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20 Oct (T1)</w:t>
            </w:r>
          </w:p>
        </w:tc>
        <w:tc>
          <w:tcPr>
            <w:tcW w:w="1920" w:type="dxa"/>
            <w:tcBorders>
              <w:top w:val="single" w:sz="6" w:space="0" w:color="auto"/>
              <w:left w:val="single" w:sz="6" w:space="0" w:color="auto"/>
              <w:bottom w:val="single" w:sz="6" w:space="0" w:color="auto"/>
              <w:right w:val="single" w:sz="6" w:space="0" w:color="auto"/>
            </w:tcBorders>
          </w:tcPr>
          <w:p w14:paraId="76EBB25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Daniel 1-7</w:t>
            </w:r>
          </w:p>
        </w:tc>
        <w:tc>
          <w:tcPr>
            <w:tcW w:w="4560" w:type="dxa"/>
            <w:tcBorders>
              <w:top w:val="single" w:sz="6" w:space="0" w:color="auto"/>
              <w:left w:val="single" w:sz="6" w:space="0" w:color="auto"/>
              <w:bottom w:val="single" w:sz="6" w:space="0" w:color="auto"/>
              <w:right w:val="single" w:sz="6" w:space="0" w:color="auto"/>
            </w:tcBorders>
          </w:tcPr>
          <w:p w14:paraId="4B264219" w14:textId="77777777" w:rsidR="00BD1388" w:rsidRPr="00D00961" w:rsidRDefault="00BD1388">
            <w:pPr>
              <w:rPr>
                <w:rFonts w:ascii="Times New Roman" w:hAnsi="Times New Roman"/>
                <w:sz w:val="22"/>
              </w:rPr>
            </w:pPr>
            <w:r w:rsidRPr="00D00961">
              <w:rPr>
                <w:rFonts w:ascii="Times New Roman" w:hAnsi="Times New Roman"/>
                <w:sz w:val="22"/>
              </w:rPr>
              <w:t xml:space="preserve">Beitzel, 144-45 </w:t>
            </w:r>
            <w:r w:rsidRPr="00D00961">
              <w:rPr>
                <w:rFonts w:ascii="Times New Roman" w:hAnsi="Times New Roman"/>
                <w:vanish/>
                <w:sz w:val="22"/>
              </w:rPr>
              <w:t>Babylon, Deports &amp; Returns</w:t>
            </w:r>
          </w:p>
        </w:tc>
      </w:tr>
      <w:tr w:rsidR="00BD1388" w:rsidRPr="00D00961" w14:paraId="16DEB29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2F8CB83"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35</w:t>
            </w:r>
          </w:p>
        </w:tc>
        <w:tc>
          <w:tcPr>
            <w:tcW w:w="1600" w:type="dxa"/>
            <w:tcBorders>
              <w:top w:val="single" w:sz="6" w:space="0" w:color="auto"/>
              <w:left w:val="single" w:sz="6" w:space="0" w:color="auto"/>
              <w:bottom w:val="single" w:sz="6" w:space="0" w:color="auto"/>
              <w:right w:val="single" w:sz="6" w:space="0" w:color="auto"/>
            </w:tcBorders>
          </w:tcPr>
          <w:p w14:paraId="7DA43B79"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20 Oct (T2)</w:t>
            </w:r>
          </w:p>
        </w:tc>
        <w:tc>
          <w:tcPr>
            <w:tcW w:w="1920" w:type="dxa"/>
            <w:tcBorders>
              <w:top w:val="single" w:sz="6" w:space="0" w:color="auto"/>
              <w:left w:val="single" w:sz="6" w:space="0" w:color="auto"/>
              <w:bottom w:val="single" w:sz="6" w:space="0" w:color="auto"/>
              <w:right w:val="single" w:sz="6" w:space="0" w:color="auto"/>
            </w:tcBorders>
          </w:tcPr>
          <w:p w14:paraId="208A9DD3"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Daniel 8-12</w:t>
            </w:r>
          </w:p>
        </w:tc>
        <w:tc>
          <w:tcPr>
            <w:tcW w:w="4560" w:type="dxa"/>
            <w:tcBorders>
              <w:top w:val="single" w:sz="6" w:space="0" w:color="auto"/>
              <w:left w:val="single" w:sz="6" w:space="0" w:color="auto"/>
              <w:bottom w:val="single" w:sz="6" w:space="0" w:color="auto"/>
              <w:right w:val="single" w:sz="6" w:space="0" w:color="auto"/>
            </w:tcBorders>
          </w:tcPr>
          <w:p w14:paraId="00D56DB7" w14:textId="77777777" w:rsidR="00BD1388" w:rsidRPr="00D00961" w:rsidRDefault="00BD1388">
            <w:pPr>
              <w:rPr>
                <w:rFonts w:ascii="Times New Roman" w:hAnsi="Times New Roman"/>
                <w:sz w:val="22"/>
              </w:rPr>
            </w:pPr>
            <w:r w:rsidRPr="00D00961">
              <w:rPr>
                <w:rFonts w:ascii="Times New Roman" w:hAnsi="Times New Roman"/>
                <w:sz w:val="22"/>
              </w:rPr>
              <w:t>Arnold/Beyer, 427-38</w:t>
            </w:r>
          </w:p>
        </w:tc>
      </w:tr>
      <w:tr w:rsidR="00BD1388" w:rsidRPr="00D00961" w14:paraId="0EA4DADB"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8760BAB"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36</w:t>
            </w:r>
          </w:p>
        </w:tc>
        <w:tc>
          <w:tcPr>
            <w:tcW w:w="1600" w:type="dxa"/>
            <w:tcBorders>
              <w:top w:val="single" w:sz="6" w:space="0" w:color="auto"/>
              <w:left w:val="single" w:sz="6" w:space="0" w:color="auto"/>
              <w:bottom w:val="single" w:sz="6" w:space="0" w:color="auto"/>
              <w:right w:val="single" w:sz="6" w:space="0" w:color="auto"/>
            </w:tcBorders>
          </w:tcPr>
          <w:p w14:paraId="63AA8908"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22 Oct (Th)</w:t>
            </w:r>
          </w:p>
        </w:tc>
        <w:tc>
          <w:tcPr>
            <w:tcW w:w="1920" w:type="dxa"/>
            <w:tcBorders>
              <w:top w:val="single" w:sz="6" w:space="0" w:color="auto"/>
              <w:left w:val="single" w:sz="6" w:space="0" w:color="auto"/>
              <w:bottom w:val="single" w:sz="6" w:space="0" w:color="auto"/>
              <w:right w:val="single" w:sz="6" w:space="0" w:color="auto"/>
            </w:tcBorders>
          </w:tcPr>
          <w:p w14:paraId="2057DB5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Ezekiel</w:t>
            </w:r>
          </w:p>
          <w:p w14:paraId="65864D8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#8</w:t>
            </w:r>
          </w:p>
        </w:tc>
        <w:tc>
          <w:tcPr>
            <w:tcW w:w="4560" w:type="dxa"/>
            <w:tcBorders>
              <w:top w:val="single" w:sz="6" w:space="0" w:color="auto"/>
              <w:left w:val="single" w:sz="6" w:space="0" w:color="auto"/>
              <w:bottom w:val="single" w:sz="6" w:space="0" w:color="auto"/>
              <w:right w:val="single" w:sz="6" w:space="0" w:color="auto"/>
            </w:tcBorders>
          </w:tcPr>
          <w:p w14:paraId="6C5830D7" w14:textId="77777777" w:rsidR="00BD1388" w:rsidRPr="00D00961" w:rsidRDefault="00BD1388">
            <w:pPr>
              <w:rPr>
                <w:rFonts w:ascii="Times New Roman" w:hAnsi="Times New Roman"/>
                <w:sz w:val="22"/>
              </w:rPr>
            </w:pPr>
            <w:r w:rsidRPr="00D00961">
              <w:rPr>
                <w:rFonts w:ascii="Times New Roman" w:hAnsi="Times New Roman"/>
                <w:sz w:val="22"/>
              </w:rPr>
              <w:t xml:space="preserve">Beitzel, 148-49 </w:t>
            </w:r>
            <w:r w:rsidRPr="00D00961">
              <w:rPr>
                <w:rFonts w:ascii="Times New Roman" w:hAnsi="Times New Roman"/>
                <w:vanish/>
                <w:sz w:val="18"/>
              </w:rPr>
              <w:t>Ezek Vision /Post-exile Judea</w:t>
            </w:r>
          </w:p>
          <w:p w14:paraId="0E56A64A" w14:textId="77777777" w:rsidR="00BD1388" w:rsidRPr="00D00961" w:rsidRDefault="00BD1388">
            <w:pPr>
              <w:rPr>
                <w:rFonts w:ascii="Times New Roman" w:hAnsi="Times New Roman"/>
                <w:sz w:val="22"/>
              </w:rPr>
            </w:pPr>
            <w:r w:rsidRPr="00D00961">
              <w:rPr>
                <w:rFonts w:ascii="Times New Roman" w:hAnsi="Times New Roman"/>
                <w:sz w:val="22"/>
              </w:rPr>
              <w:t>Arnold/Beyer, 407-25</w:t>
            </w:r>
          </w:p>
          <w:p w14:paraId="2D3613DD" w14:textId="77777777" w:rsidR="00BD1388" w:rsidRPr="00D00961" w:rsidRDefault="00BD1388">
            <w:pPr>
              <w:rPr>
                <w:rFonts w:ascii="Times New Roman" w:hAnsi="Times New Roman"/>
                <w:b/>
                <w:sz w:val="22"/>
              </w:rPr>
            </w:pPr>
            <w:r w:rsidRPr="00D00961">
              <w:rPr>
                <w:rFonts w:ascii="Times New Roman" w:hAnsi="Times New Roman"/>
                <w:b/>
                <w:sz w:val="22"/>
                <w:lang w:val="fr-FR"/>
              </w:rPr>
              <w:t xml:space="preserve">Online </w:t>
            </w:r>
            <w:r w:rsidRPr="00D00961">
              <w:rPr>
                <w:rFonts w:ascii="Times New Roman" w:hAnsi="Times New Roman"/>
                <w:b/>
                <w:sz w:val="22"/>
              </w:rPr>
              <w:t>Quiz 8 by midnight before class</w:t>
            </w:r>
          </w:p>
        </w:tc>
      </w:tr>
      <w:tr w:rsidR="00BD1388" w:rsidRPr="00D00961" w14:paraId="28D51FF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656CC7AB" w14:textId="77777777" w:rsidR="00BD1388" w:rsidRPr="00D00961" w:rsidRDefault="00BD1388" w:rsidP="00BD1388">
            <w:pPr>
              <w:ind w:right="-90"/>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1934C93C"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1918BBAC"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64E463CA" w14:textId="77777777" w:rsidR="00BD1388" w:rsidRPr="00D00961" w:rsidRDefault="00BD1388">
            <w:pPr>
              <w:rPr>
                <w:rFonts w:ascii="Times New Roman" w:hAnsi="Times New Roman"/>
                <w:b/>
                <w:color w:val="FFFFFF"/>
                <w:sz w:val="22"/>
              </w:rPr>
            </w:pPr>
          </w:p>
        </w:tc>
      </w:tr>
      <w:tr w:rsidR="00BD1388" w:rsidRPr="00D00961" w14:paraId="50BC672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3380992"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37</w:t>
            </w:r>
          </w:p>
        </w:tc>
        <w:tc>
          <w:tcPr>
            <w:tcW w:w="1600" w:type="dxa"/>
            <w:tcBorders>
              <w:top w:val="single" w:sz="6" w:space="0" w:color="auto"/>
              <w:left w:val="single" w:sz="6" w:space="0" w:color="auto"/>
              <w:bottom w:val="single" w:sz="6" w:space="0" w:color="auto"/>
              <w:right w:val="single" w:sz="6" w:space="0" w:color="auto"/>
            </w:tcBorders>
          </w:tcPr>
          <w:p w14:paraId="67D3DA69"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27 Oct (T1)</w:t>
            </w:r>
          </w:p>
        </w:tc>
        <w:tc>
          <w:tcPr>
            <w:tcW w:w="1920" w:type="dxa"/>
            <w:tcBorders>
              <w:top w:val="single" w:sz="6" w:space="0" w:color="auto"/>
              <w:left w:val="single" w:sz="6" w:space="0" w:color="auto"/>
              <w:bottom w:val="single" w:sz="6" w:space="0" w:color="auto"/>
              <w:right w:val="single" w:sz="6" w:space="0" w:color="auto"/>
            </w:tcBorders>
          </w:tcPr>
          <w:p w14:paraId="456EED13" w14:textId="77777777" w:rsidR="00BD1388" w:rsidRPr="00D00961" w:rsidRDefault="00BD1388">
            <w:pPr>
              <w:rPr>
                <w:rFonts w:ascii="Times New Roman" w:hAnsi="Times New Roman"/>
                <w:sz w:val="22"/>
              </w:rPr>
            </w:pPr>
            <w:r w:rsidRPr="00D00961">
              <w:rPr>
                <w:rFonts w:ascii="Times New Roman" w:hAnsi="Times New Roman"/>
                <w:sz w:val="22"/>
              </w:rPr>
              <w:t xml:space="preserve">Ezra </w:t>
            </w:r>
          </w:p>
          <w:p w14:paraId="4B89C034" w14:textId="77777777" w:rsidR="00BD1388" w:rsidRPr="00D00961" w:rsidRDefault="00BD1388" w:rsidP="00BD1388">
            <w:pPr>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7E9F5D9C" w14:textId="77777777" w:rsidR="00BD1388" w:rsidRPr="00D00961" w:rsidRDefault="00BD1388">
            <w:pPr>
              <w:rPr>
                <w:rFonts w:ascii="Times New Roman" w:hAnsi="Times New Roman"/>
                <w:sz w:val="22"/>
              </w:rPr>
            </w:pPr>
            <w:r w:rsidRPr="00D00961">
              <w:rPr>
                <w:rFonts w:ascii="Times New Roman" w:hAnsi="Times New Roman"/>
                <w:sz w:val="22"/>
              </w:rPr>
              <w:t>Arnold/Beyer, 263-68</w:t>
            </w:r>
          </w:p>
          <w:p w14:paraId="42D717E4" w14:textId="77777777" w:rsidR="00BD1388" w:rsidRPr="00D00961" w:rsidRDefault="00BD1388">
            <w:pPr>
              <w:rPr>
                <w:rFonts w:ascii="Times New Roman" w:hAnsi="Times New Roman"/>
                <w:sz w:val="22"/>
              </w:rPr>
            </w:pPr>
            <w:r w:rsidRPr="00D00961">
              <w:rPr>
                <w:rFonts w:ascii="Times New Roman" w:hAnsi="Times New Roman"/>
                <w:sz w:val="22"/>
              </w:rPr>
              <w:t>Bring OTS, vol. 1 to class</w:t>
            </w:r>
          </w:p>
        </w:tc>
      </w:tr>
      <w:tr w:rsidR="00BD1388" w:rsidRPr="00D00961" w14:paraId="2B2E3CF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6CE67DC"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38</w:t>
            </w:r>
          </w:p>
        </w:tc>
        <w:tc>
          <w:tcPr>
            <w:tcW w:w="1600" w:type="dxa"/>
            <w:tcBorders>
              <w:top w:val="single" w:sz="6" w:space="0" w:color="auto"/>
              <w:left w:val="single" w:sz="6" w:space="0" w:color="auto"/>
              <w:bottom w:val="single" w:sz="6" w:space="0" w:color="auto"/>
              <w:right w:val="single" w:sz="6" w:space="0" w:color="auto"/>
            </w:tcBorders>
          </w:tcPr>
          <w:p w14:paraId="17734634"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27 Oct (T2)</w:t>
            </w:r>
          </w:p>
        </w:tc>
        <w:tc>
          <w:tcPr>
            <w:tcW w:w="1920" w:type="dxa"/>
            <w:tcBorders>
              <w:top w:val="single" w:sz="6" w:space="0" w:color="auto"/>
              <w:left w:val="single" w:sz="6" w:space="0" w:color="auto"/>
              <w:bottom w:val="single" w:sz="6" w:space="0" w:color="auto"/>
              <w:right w:val="single" w:sz="6" w:space="0" w:color="auto"/>
            </w:tcBorders>
          </w:tcPr>
          <w:p w14:paraId="3C590638" w14:textId="77777777" w:rsidR="00BD1388" w:rsidRPr="00D00961" w:rsidRDefault="00BD1388">
            <w:pPr>
              <w:rPr>
                <w:rFonts w:ascii="Times New Roman" w:hAnsi="Times New Roman"/>
                <w:sz w:val="22"/>
              </w:rPr>
            </w:pPr>
            <w:r w:rsidRPr="00D00961">
              <w:rPr>
                <w:rFonts w:ascii="Times New Roman" w:hAnsi="Times New Roman"/>
                <w:sz w:val="22"/>
              </w:rPr>
              <w:t>Esther</w:t>
            </w:r>
          </w:p>
        </w:tc>
        <w:tc>
          <w:tcPr>
            <w:tcW w:w="4560" w:type="dxa"/>
            <w:tcBorders>
              <w:top w:val="single" w:sz="6" w:space="0" w:color="auto"/>
              <w:left w:val="single" w:sz="6" w:space="0" w:color="auto"/>
              <w:bottom w:val="single" w:sz="6" w:space="0" w:color="auto"/>
              <w:right w:val="single" w:sz="6" w:space="0" w:color="auto"/>
            </w:tcBorders>
          </w:tcPr>
          <w:p w14:paraId="3E505734" w14:textId="77777777" w:rsidR="00BD1388" w:rsidRPr="00D00961" w:rsidRDefault="00BD1388">
            <w:pPr>
              <w:rPr>
                <w:rFonts w:ascii="Times New Roman" w:hAnsi="Times New Roman"/>
                <w:sz w:val="22"/>
              </w:rPr>
            </w:pPr>
            <w:r w:rsidRPr="00D00961">
              <w:rPr>
                <w:rFonts w:ascii="Times New Roman" w:hAnsi="Times New Roman"/>
                <w:sz w:val="22"/>
              </w:rPr>
              <w:t>Arnold/Beyer, 271-77</w:t>
            </w:r>
          </w:p>
        </w:tc>
      </w:tr>
      <w:tr w:rsidR="00BD1388" w:rsidRPr="00D00961" w14:paraId="4D466BCB"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7E55F64"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39</w:t>
            </w:r>
          </w:p>
        </w:tc>
        <w:tc>
          <w:tcPr>
            <w:tcW w:w="1600" w:type="dxa"/>
            <w:tcBorders>
              <w:top w:val="single" w:sz="6" w:space="0" w:color="auto"/>
              <w:left w:val="single" w:sz="6" w:space="0" w:color="auto"/>
              <w:bottom w:val="single" w:sz="6" w:space="0" w:color="auto"/>
              <w:right w:val="single" w:sz="6" w:space="0" w:color="auto"/>
            </w:tcBorders>
          </w:tcPr>
          <w:p w14:paraId="258957BF"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29 Oct (Th)</w:t>
            </w:r>
          </w:p>
        </w:tc>
        <w:tc>
          <w:tcPr>
            <w:tcW w:w="1920" w:type="dxa"/>
            <w:tcBorders>
              <w:top w:val="single" w:sz="6" w:space="0" w:color="auto"/>
              <w:left w:val="single" w:sz="6" w:space="0" w:color="auto"/>
              <w:bottom w:val="single" w:sz="6" w:space="0" w:color="auto"/>
              <w:right w:val="single" w:sz="6" w:space="0" w:color="auto"/>
            </w:tcBorders>
          </w:tcPr>
          <w:p w14:paraId="20F7FAC1" w14:textId="77777777" w:rsidR="00BD1388" w:rsidRPr="00D00961" w:rsidRDefault="00BD1388" w:rsidP="00BD1388">
            <w:pPr>
              <w:rPr>
                <w:rFonts w:ascii="Times New Roman" w:hAnsi="Times New Roman"/>
                <w:sz w:val="22"/>
              </w:rPr>
            </w:pPr>
            <w:r w:rsidRPr="00D00961">
              <w:rPr>
                <w:rFonts w:ascii="Times New Roman" w:hAnsi="Times New Roman"/>
                <w:sz w:val="22"/>
              </w:rPr>
              <w:t>Haggai</w:t>
            </w:r>
          </w:p>
        </w:tc>
        <w:tc>
          <w:tcPr>
            <w:tcW w:w="4560" w:type="dxa"/>
            <w:tcBorders>
              <w:top w:val="single" w:sz="6" w:space="0" w:color="auto"/>
              <w:left w:val="single" w:sz="6" w:space="0" w:color="auto"/>
              <w:bottom w:val="single" w:sz="6" w:space="0" w:color="auto"/>
              <w:right w:val="single" w:sz="6" w:space="0" w:color="auto"/>
            </w:tcBorders>
          </w:tcPr>
          <w:p w14:paraId="645B72B6" w14:textId="77777777" w:rsidR="00BD1388" w:rsidRPr="00D00961" w:rsidRDefault="00BD1388">
            <w:pPr>
              <w:rPr>
                <w:rFonts w:ascii="Times New Roman" w:hAnsi="Times New Roman"/>
                <w:sz w:val="22"/>
              </w:rPr>
            </w:pPr>
            <w:r w:rsidRPr="00D00961">
              <w:rPr>
                <w:rFonts w:ascii="Times New Roman" w:hAnsi="Times New Roman"/>
                <w:sz w:val="22"/>
              </w:rPr>
              <w:t>Arnold/Beyer, 463-65</w:t>
            </w:r>
          </w:p>
          <w:p w14:paraId="234C9D97" w14:textId="77777777" w:rsidR="00BD1388" w:rsidRPr="00D00961" w:rsidRDefault="00BD1388">
            <w:pPr>
              <w:rPr>
                <w:rFonts w:ascii="Times New Roman" w:hAnsi="Times New Roman"/>
                <w:sz w:val="22"/>
              </w:rPr>
            </w:pPr>
            <w:r w:rsidRPr="00D00961">
              <w:rPr>
                <w:rFonts w:ascii="Times New Roman" w:hAnsi="Times New Roman"/>
                <w:sz w:val="22"/>
              </w:rPr>
              <w:t>Bring OTS, vol. 2 to class</w:t>
            </w:r>
          </w:p>
        </w:tc>
      </w:tr>
      <w:tr w:rsidR="00BD1388" w:rsidRPr="00D00961" w14:paraId="2DE939A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21A21E98" w14:textId="77777777" w:rsidR="00BD1388" w:rsidRPr="00D00961" w:rsidRDefault="00BD1388" w:rsidP="00BD1388">
            <w:pPr>
              <w:ind w:right="-90"/>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637C6A82"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370EED65"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2B6124F" w14:textId="77777777" w:rsidR="00BD1388" w:rsidRPr="00D00961" w:rsidRDefault="00BD1388">
            <w:pPr>
              <w:rPr>
                <w:rFonts w:ascii="Times New Roman" w:hAnsi="Times New Roman"/>
                <w:b/>
                <w:color w:val="FFFFFF"/>
                <w:sz w:val="22"/>
              </w:rPr>
            </w:pPr>
          </w:p>
        </w:tc>
      </w:tr>
      <w:tr w:rsidR="00BD1388" w:rsidRPr="00D00961" w14:paraId="43E2E95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755135B"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40</w:t>
            </w:r>
          </w:p>
        </w:tc>
        <w:tc>
          <w:tcPr>
            <w:tcW w:w="1600" w:type="dxa"/>
            <w:tcBorders>
              <w:top w:val="single" w:sz="6" w:space="0" w:color="auto"/>
              <w:left w:val="single" w:sz="6" w:space="0" w:color="auto"/>
              <w:bottom w:val="single" w:sz="6" w:space="0" w:color="auto"/>
              <w:right w:val="single" w:sz="6" w:space="0" w:color="auto"/>
            </w:tcBorders>
          </w:tcPr>
          <w:p w14:paraId="45D46E8A"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3 Nov (T1)</w:t>
            </w:r>
          </w:p>
        </w:tc>
        <w:tc>
          <w:tcPr>
            <w:tcW w:w="1920" w:type="dxa"/>
            <w:tcBorders>
              <w:top w:val="single" w:sz="6" w:space="0" w:color="auto"/>
              <w:left w:val="single" w:sz="6" w:space="0" w:color="auto"/>
              <w:bottom w:val="single" w:sz="6" w:space="0" w:color="auto"/>
              <w:right w:val="single" w:sz="6" w:space="0" w:color="auto"/>
            </w:tcBorders>
          </w:tcPr>
          <w:p w14:paraId="01A16DDE"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Zechariah</w:t>
            </w:r>
          </w:p>
        </w:tc>
        <w:tc>
          <w:tcPr>
            <w:tcW w:w="4560" w:type="dxa"/>
            <w:tcBorders>
              <w:top w:val="single" w:sz="6" w:space="0" w:color="auto"/>
              <w:left w:val="single" w:sz="6" w:space="0" w:color="auto"/>
              <w:bottom w:val="single" w:sz="6" w:space="0" w:color="auto"/>
              <w:right w:val="single" w:sz="6" w:space="0" w:color="auto"/>
            </w:tcBorders>
          </w:tcPr>
          <w:p w14:paraId="290086F0" w14:textId="77777777" w:rsidR="00BD1388" w:rsidRPr="00D00961" w:rsidRDefault="00BD1388">
            <w:pPr>
              <w:rPr>
                <w:rFonts w:ascii="Times New Roman" w:hAnsi="Times New Roman"/>
                <w:sz w:val="22"/>
              </w:rPr>
            </w:pPr>
            <w:r w:rsidRPr="00D00961">
              <w:rPr>
                <w:rFonts w:ascii="Times New Roman" w:hAnsi="Times New Roman"/>
                <w:sz w:val="22"/>
              </w:rPr>
              <w:t>Arnold/Beyer, 465-69</w:t>
            </w:r>
          </w:p>
          <w:p w14:paraId="14455BE4" w14:textId="77777777" w:rsidR="00BD1388" w:rsidRPr="00D00961" w:rsidRDefault="00BD1388">
            <w:pPr>
              <w:rPr>
                <w:rFonts w:ascii="Times New Roman" w:hAnsi="Times New Roman"/>
                <w:sz w:val="22"/>
              </w:rPr>
            </w:pPr>
            <w:r w:rsidRPr="00D00961">
              <w:rPr>
                <w:rFonts w:ascii="Times New Roman" w:hAnsi="Times New Roman"/>
                <w:sz w:val="22"/>
              </w:rPr>
              <w:t>Bring OTS, vols. 1-2 to class</w:t>
            </w:r>
          </w:p>
        </w:tc>
      </w:tr>
      <w:tr w:rsidR="00BD1388" w:rsidRPr="00D00961" w14:paraId="5B1C0D86"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31FB1CB"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41</w:t>
            </w:r>
          </w:p>
        </w:tc>
        <w:tc>
          <w:tcPr>
            <w:tcW w:w="1600" w:type="dxa"/>
            <w:tcBorders>
              <w:top w:val="single" w:sz="6" w:space="0" w:color="auto"/>
              <w:left w:val="single" w:sz="6" w:space="0" w:color="auto"/>
              <w:bottom w:val="single" w:sz="6" w:space="0" w:color="auto"/>
              <w:right w:val="single" w:sz="6" w:space="0" w:color="auto"/>
            </w:tcBorders>
          </w:tcPr>
          <w:p w14:paraId="21F4BDD2"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3 Nov (T2)</w:t>
            </w:r>
          </w:p>
        </w:tc>
        <w:tc>
          <w:tcPr>
            <w:tcW w:w="1920" w:type="dxa"/>
            <w:tcBorders>
              <w:top w:val="single" w:sz="6" w:space="0" w:color="auto"/>
              <w:left w:val="single" w:sz="6" w:space="0" w:color="auto"/>
              <w:bottom w:val="single" w:sz="6" w:space="0" w:color="auto"/>
              <w:right w:val="single" w:sz="6" w:space="0" w:color="auto"/>
            </w:tcBorders>
          </w:tcPr>
          <w:p w14:paraId="4522EB8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Nehemiah</w:t>
            </w:r>
          </w:p>
        </w:tc>
        <w:tc>
          <w:tcPr>
            <w:tcW w:w="4560" w:type="dxa"/>
            <w:tcBorders>
              <w:top w:val="single" w:sz="6" w:space="0" w:color="auto"/>
              <w:left w:val="single" w:sz="6" w:space="0" w:color="auto"/>
              <w:bottom w:val="single" w:sz="6" w:space="0" w:color="auto"/>
              <w:right w:val="single" w:sz="6" w:space="0" w:color="auto"/>
            </w:tcBorders>
          </w:tcPr>
          <w:p w14:paraId="67B30D8F" w14:textId="77777777" w:rsidR="00BD1388" w:rsidRPr="00D00961" w:rsidRDefault="00BD1388" w:rsidP="00BD1388">
            <w:pPr>
              <w:tabs>
                <w:tab w:val="right" w:pos="1580"/>
              </w:tabs>
              <w:rPr>
                <w:rFonts w:ascii="Times New Roman" w:hAnsi="Times New Roman"/>
                <w:sz w:val="22"/>
              </w:rPr>
            </w:pPr>
            <w:r w:rsidRPr="00D00961">
              <w:rPr>
                <w:rFonts w:ascii="Times New Roman" w:hAnsi="Times New Roman"/>
                <w:sz w:val="22"/>
              </w:rPr>
              <w:t>Arnold/Beyer, 268-71</w:t>
            </w:r>
          </w:p>
        </w:tc>
      </w:tr>
      <w:tr w:rsidR="00BD1388" w:rsidRPr="00D00961" w14:paraId="453C4D3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E3FC111" w14:textId="77777777" w:rsidR="00BD1388" w:rsidRPr="00D00961" w:rsidRDefault="00BD1388" w:rsidP="00BD1388">
            <w:pPr>
              <w:ind w:right="-90"/>
              <w:jc w:val="center"/>
              <w:rPr>
                <w:rFonts w:ascii="Times New Roman" w:hAnsi="Times New Roman"/>
                <w:sz w:val="22"/>
              </w:rPr>
            </w:pPr>
            <w:r w:rsidRPr="00D00961">
              <w:rPr>
                <w:rFonts w:ascii="Times New Roman" w:hAnsi="Times New Roman"/>
                <w:sz w:val="22"/>
              </w:rPr>
              <w:t>42</w:t>
            </w:r>
          </w:p>
        </w:tc>
        <w:tc>
          <w:tcPr>
            <w:tcW w:w="1600" w:type="dxa"/>
            <w:tcBorders>
              <w:top w:val="single" w:sz="6" w:space="0" w:color="auto"/>
              <w:left w:val="single" w:sz="6" w:space="0" w:color="auto"/>
              <w:bottom w:val="single" w:sz="6" w:space="0" w:color="auto"/>
              <w:right w:val="single" w:sz="6" w:space="0" w:color="auto"/>
            </w:tcBorders>
          </w:tcPr>
          <w:p w14:paraId="4EDE9EE3" w14:textId="77777777" w:rsidR="00BD1388" w:rsidRPr="00D00961" w:rsidRDefault="00BD1388" w:rsidP="00BD1388">
            <w:pPr>
              <w:ind w:left="110"/>
              <w:rPr>
                <w:rFonts w:ascii="Times New Roman" w:hAnsi="Times New Roman"/>
                <w:sz w:val="22"/>
              </w:rPr>
            </w:pPr>
            <w:r w:rsidRPr="00D00961">
              <w:rPr>
                <w:rFonts w:ascii="Times New Roman" w:hAnsi="Times New Roman"/>
                <w:sz w:val="22"/>
              </w:rPr>
              <w:t>5 Nov (Th)</w:t>
            </w:r>
          </w:p>
        </w:tc>
        <w:tc>
          <w:tcPr>
            <w:tcW w:w="1920" w:type="dxa"/>
            <w:tcBorders>
              <w:top w:val="single" w:sz="6" w:space="0" w:color="auto"/>
              <w:left w:val="single" w:sz="6" w:space="0" w:color="auto"/>
              <w:bottom w:val="single" w:sz="6" w:space="0" w:color="auto"/>
              <w:right w:val="single" w:sz="6" w:space="0" w:color="auto"/>
            </w:tcBorders>
          </w:tcPr>
          <w:p w14:paraId="4D825204"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Malachi</w:t>
            </w:r>
          </w:p>
          <w:p w14:paraId="1B913E58"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#9</w:t>
            </w:r>
          </w:p>
        </w:tc>
        <w:tc>
          <w:tcPr>
            <w:tcW w:w="4560" w:type="dxa"/>
            <w:tcBorders>
              <w:top w:val="single" w:sz="6" w:space="0" w:color="auto"/>
              <w:left w:val="single" w:sz="6" w:space="0" w:color="auto"/>
              <w:bottom w:val="single" w:sz="6" w:space="0" w:color="auto"/>
              <w:right w:val="single" w:sz="6" w:space="0" w:color="auto"/>
            </w:tcBorders>
          </w:tcPr>
          <w:p w14:paraId="2E11761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 xml:space="preserve">Bring OTS, vol. 2 to class </w:t>
            </w:r>
          </w:p>
          <w:p w14:paraId="6EECD63A" w14:textId="77777777" w:rsidR="00BD1388" w:rsidRPr="00D00961" w:rsidRDefault="00BD1388" w:rsidP="00BD1388">
            <w:pPr>
              <w:tabs>
                <w:tab w:val="right" w:pos="1580"/>
              </w:tabs>
              <w:rPr>
                <w:rFonts w:ascii="Times New Roman" w:hAnsi="Times New Roman"/>
                <w:sz w:val="22"/>
              </w:rPr>
            </w:pPr>
            <w:r w:rsidRPr="00D00961">
              <w:rPr>
                <w:rFonts w:ascii="Times New Roman" w:hAnsi="Times New Roman"/>
                <w:sz w:val="22"/>
              </w:rPr>
              <w:t>Arnold/Beyer, 469-76</w:t>
            </w:r>
          </w:p>
          <w:p w14:paraId="0EE368E8" w14:textId="77777777" w:rsidR="00BD1388" w:rsidRPr="00D00961" w:rsidRDefault="00BD1388" w:rsidP="00BD1388">
            <w:pPr>
              <w:tabs>
                <w:tab w:val="right" w:pos="1580"/>
              </w:tabs>
              <w:rPr>
                <w:rFonts w:ascii="Times New Roman" w:hAnsi="Times New Roman"/>
                <w:sz w:val="22"/>
              </w:rPr>
            </w:pPr>
            <w:r w:rsidRPr="00D00961">
              <w:rPr>
                <w:rFonts w:ascii="Times New Roman" w:hAnsi="Times New Roman"/>
                <w:b/>
                <w:sz w:val="22"/>
                <w:lang w:val="fr-FR"/>
              </w:rPr>
              <w:t xml:space="preserve">Online </w:t>
            </w:r>
            <w:r w:rsidRPr="00D00961">
              <w:rPr>
                <w:rFonts w:ascii="Times New Roman" w:hAnsi="Times New Roman"/>
                <w:b/>
                <w:sz w:val="22"/>
              </w:rPr>
              <w:t>Quiz 9 by midnight before class</w:t>
            </w:r>
          </w:p>
        </w:tc>
      </w:tr>
      <w:tr w:rsidR="00BD1388" w:rsidRPr="00D00961" w14:paraId="34B87EC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356C2FDF" w14:textId="77777777" w:rsidR="00BD1388" w:rsidRPr="00D00961" w:rsidRDefault="00BD1388" w:rsidP="00BD1388">
            <w:pPr>
              <w:ind w:right="-90"/>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12754A84"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38B86EE3"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1682D881" w14:textId="77777777" w:rsidR="00BD1388" w:rsidRPr="00D00961" w:rsidRDefault="00BD1388">
            <w:pPr>
              <w:rPr>
                <w:rFonts w:ascii="Times New Roman" w:hAnsi="Times New Roman"/>
                <w:b/>
                <w:color w:val="FFFFFF"/>
                <w:sz w:val="22"/>
              </w:rPr>
            </w:pPr>
          </w:p>
        </w:tc>
      </w:tr>
      <w:tr w:rsidR="00BD1388" w:rsidRPr="00D00961" w14:paraId="0C292C8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4E3FDFF" w14:textId="77777777" w:rsidR="00BD1388" w:rsidRPr="00D00961" w:rsidRDefault="00BD1388" w:rsidP="00BD1388">
            <w:pPr>
              <w:ind w:right="-90"/>
              <w:jc w:val="center"/>
              <w:rPr>
                <w:rFonts w:ascii="Times New Roman" w:hAnsi="Times New Roman"/>
                <w:sz w:val="22"/>
              </w:rPr>
            </w:pPr>
          </w:p>
        </w:tc>
        <w:tc>
          <w:tcPr>
            <w:tcW w:w="1600" w:type="dxa"/>
            <w:tcBorders>
              <w:top w:val="single" w:sz="6" w:space="0" w:color="auto"/>
              <w:left w:val="single" w:sz="6" w:space="0" w:color="auto"/>
              <w:bottom w:val="single" w:sz="6" w:space="0" w:color="auto"/>
              <w:right w:val="single" w:sz="6" w:space="0" w:color="auto"/>
            </w:tcBorders>
          </w:tcPr>
          <w:p w14:paraId="5993DC7A" w14:textId="77777777" w:rsidR="00BD1388" w:rsidRPr="00D00961" w:rsidRDefault="00BD1388">
            <w:pPr>
              <w:ind w:left="110"/>
              <w:rPr>
                <w:rFonts w:ascii="Times New Roman" w:hAnsi="Times New Roman"/>
                <w:sz w:val="22"/>
              </w:rPr>
            </w:pPr>
            <w:r w:rsidRPr="00D00961">
              <w:rPr>
                <w:rFonts w:ascii="Times New Roman" w:hAnsi="Times New Roman"/>
                <w:sz w:val="22"/>
              </w:rPr>
              <w:t>Before 13 Nov</w:t>
            </w:r>
          </w:p>
        </w:tc>
        <w:tc>
          <w:tcPr>
            <w:tcW w:w="1920" w:type="dxa"/>
            <w:tcBorders>
              <w:top w:val="single" w:sz="6" w:space="0" w:color="auto"/>
              <w:left w:val="single" w:sz="6" w:space="0" w:color="auto"/>
              <w:bottom w:val="single" w:sz="6" w:space="0" w:color="auto"/>
              <w:right w:val="single" w:sz="6" w:space="0" w:color="auto"/>
            </w:tcBorders>
          </w:tcPr>
          <w:p w14:paraId="187E210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Online Final Exam</w:t>
            </w:r>
          </w:p>
        </w:tc>
        <w:tc>
          <w:tcPr>
            <w:tcW w:w="4560" w:type="dxa"/>
            <w:tcBorders>
              <w:top w:val="single" w:sz="6" w:space="0" w:color="auto"/>
              <w:left w:val="single" w:sz="6" w:space="0" w:color="auto"/>
              <w:bottom w:val="single" w:sz="6" w:space="0" w:color="auto"/>
              <w:right w:val="single" w:sz="6" w:space="0" w:color="auto"/>
            </w:tcBorders>
          </w:tcPr>
          <w:p w14:paraId="39C66BFA"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Review Final Exam Study Sheet &amp; Pray</w:t>
            </w:r>
          </w:p>
        </w:tc>
      </w:tr>
    </w:tbl>
    <w:p w14:paraId="229D7D80" w14:textId="77777777" w:rsidR="00BD1388" w:rsidRPr="00D00961" w:rsidRDefault="00BD1388">
      <w:pPr>
        <w:tabs>
          <w:tab w:val="left" w:pos="5120"/>
          <w:tab w:val="left" w:pos="8460"/>
        </w:tabs>
        <w:ind w:left="360" w:right="-385" w:hanging="360"/>
        <w:rPr>
          <w:rFonts w:ascii="Times New Roman" w:hAnsi="Times New Roman"/>
          <w:b/>
          <w:sz w:val="22"/>
        </w:rPr>
      </w:pPr>
    </w:p>
    <w:p w14:paraId="0EE45E29" w14:textId="77777777" w:rsidR="00BD1388" w:rsidRPr="00D00961" w:rsidRDefault="00BD1388" w:rsidP="007B5590">
      <w:pPr>
        <w:tabs>
          <w:tab w:val="left" w:pos="5120"/>
          <w:tab w:val="left" w:pos="8460"/>
        </w:tabs>
        <w:ind w:left="360" w:right="-25" w:hanging="360"/>
        <w:outlineLvl w:val="0"/>
        <w:rPr>
          <w:rFonts w:ascii="Times New Roman" w:hAnsi="Times New Roman"/>
          <w:b/>
          <w:sz w:val="22"/>
        </w:rPr>
      </w:pPr>
      <w:bookmarkStart w:id="165" w:name="_Toc393735478"/>
      <w:r w:rsidRPr="00D00961">
        <w:rPr>
          <w:rFonts w:ascii="Times New Roman" w:hAnsi="Times New Roman"/>
          <w:b/>
          <w:sz w:val="22"/>
        </w:rPr>
        <w:br w:type="page"/>
      </w:r>
      <w:r w:rsidRPr="00D00961">
        <w:rPr>
          <w:rFonts w:ascii="Times New Roman" w:hAnsi="Times New Roman"/>
          <w:b/>
          <w:sz w:val="22"/>
        </w:rPr>
        <w:lastRenderedPageBreak/>
        <w:t>VII. Other Matters</w:t>
      </w:r>
      <w:bookmarkEnd w:id="165"/>
    </w:p>
    <w:p w14:paraId="69FD0962" w14:textId="77777777" w:rsidR="00BD1388" w:rsidRPr="00D00961" w:rsidRDefault="00BD1388" w:rsidP="00BD1388">
      <w:pPr>
        <w:tabs>
          <w:tab w:val="left" w:pos="1160"/>
          <w:tab w:val="left" w:pos="2420"/>
          <w:tab w:val="left" w:pos="6480"/>
          <w:tab w:val="left" w:pos="8100"/>
        </w:tabs>
        <w:ind w:left="780" w:right="-25" w:hanging="420"/>
        <w:rPr>
          <w:rFonts w:ascii="Times New Roman" w:hAnsi="Times New Roman"/>
          <w:sz w:val="22"/>
        </w:rPr>
      </w:pPr>
    </w:p>
    <w:p w14:paraId="2B5DE12D" w14:textId="77777777" w:rsidR="00BD1388" w:rsidRPr="00D00961" w:rsidRDefault="00BD1388" w:rsidP="00BD1388">
      <w:pPr>
        <w:tabs>
          <w:tab w:val="left" w:pos="1160"/>
          <w:tab w:val="left" w:pos="2420"/>
          <w:tab w:val="left" w:pos="6480"/>
          <w:tab w:val="left" w:pos="8100"/>
        </w:tabs>
        <w:ind w:left="780" w:right="-25" w:hanging="420"/>
        <w:rPr>
          <w:rFonts w:ascii="Times New Roman" w:hAnsi="Times New Roman"/>
          <w:sz w:val="22"/>
        </w:rPr>
      </w:pPr>
      <w:bookmarkStart w:id="166" w:name="_Toc393735479"/>
      <w:r w:rsidRPr="00D00961">
        <w:rPr>
          <w:rFonts w:ascii="Times New Roman" w:hAnsi="Times New Roman"/>
          <w:sz w:val="22"/>
        </w:rPr>
        <w:t>A.</w:t>
      </w:r>
      <w:r w:rsidRPr="00D00961">
        <w:rPr>
          <w:rFonts w:ascii="Times New Roman" w:hAnsi="Times New Roman"/>
          <w:sz w:val="22"/>
        </w:rPr>
        <w:tab/>
      </w:r>
      <w:bookmarkEnd w:id="166"/>
      <w:r w:rsidRPr="00D00961">
        <w:rPr>
          <w:rFonts w:ascii="Times New Roman" w:hAnsi="Times New Roman"/>
          <w:sz w:val="22"/>
          <w:u w:val="single"/>
        </w:rPr>
        <w:t>Contacting Me</w:t>
      </w:r>
      <w:r w:rsidRPr="00D00961">
        <w:rPr>
          <w:rFonts w:ascii="Times New Roman" w:hAnsi="Times New Roman"/>
          <w:sz w:val="22"/>
        </w:rPr>
        <w:t>: You can contact me at SBC by box L19 or by phone (6559-1555 ext. 7130).  Also, my home is at Block 2-302 on the SBC campus and home phone number is 6762-2011 (email griffith@sbc.edu.sg).  My office hours when I can talk are from 8:00-10:00 on Wednesdays, 8:00-1:00 on Fridays, and most afternoons as I have no classes.  Let’s have lunch too!</w:t>
      </w:r>
    </w:p>
    <w:p w14:paraId="4B943664" w14:textId="77777777" w:rsidR="00BD1388" w:rsidRPr="00D00961" w:rsidRDefault="00BD1388" w:rsidP="00BD1388">
      <w:pPr>
        <w:tabs>
          <w:tab w:val="left" w:pos="1160"/>
          <w:tab w:val="left" w:pos="2420"/>
          <w:tab w:val="left" w:pos="6480"/>
          <w:tab w:val="left" w:pos="8100"/>
        </w:tabs>
        <w:ind w:left="780" w:right="-25" w:hanging="420"/>
        <w:rPr>
          <w:rFonts w:ascii="Times New Roman" w:hAnsi="Times New Roman"/>
          <w:sz w:val="22"/>
        </w:rPr>
      </w:pPr>
    </w:p>
    <w:p w14:paraId="0FF77944" w14:textId="77777777" w:rsidR="00BD1388" w:rsidRPr="00D00961" w:rsidRDefault="00BD1388" w:rsidP="00BD1388">
      <w:pPr>
        <w:tabs>
          <w:tab w:val="left" w:pos="1160"/>
          <w:tab w:val="left" w:pos="2420"/>
          <w:tab w:val="left" w:pos="6480"/>
          <w:tab w:val="left" w:pos="8100"/>
        </w:tabs>
        <w:ind w:left="780" w:right="-25" w:hanging="420"/>
        <w:rPr>
          <w:rFonts w:ascii="Times New Roman" w:hAnsi="Times New Roman"/>
          <w:sz w:val="22"/>
        </w:rPr>
      </w:pPr>
      <w:bookmarkStart w:id="167" w:name="_Toc393735480"/>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Copying Class Notes</w:t>
      </w:r>
      <w:r w:rsidRPr="00D00961">
        <w:rPr>
          <w:rFonts w:ascii="Times New Roman" w:hAnsi="Times New Roman"/>
          <w:sz w:val="22"/>
        </w:rPr>
        <w:t>: This is allowed as long as you give credit where credit is due and until you become rich from doing it.</w:t>
      </w:r>
      <w:bookmarkEnd w:id="167"/>
      <w:r w:rsidRPr="00D00961">
        <w:rPr>
          <w:rFonts w:ascii="Times New Roman" w:hAnsi="Times New Roman"/>
          <w:sz w:val="22"/>
        </w:rPr>
        <w:t xml:space="preserve">  Taping class lectures is OK too.</w:t>
      </w:r>
    </w:p>
    <w:p w14:paraId="23F3DE80" w14:textId="77777777" w:rsidR="00BD1388" w:rsidRPr="00D00961" w:rsidRDefault="00BD1388" w:rsidP="00BD1388">
      <w:pPr>
        <w:tabs>
          <w:tab w:val="left" w:pos="1160"/>
          <w:tab w:val="left" w:pos="2420"/>
          <w:tab w:val="left" w:pos="6480"/>
          <w:tab w:val="left" w:pos="8100"/>
        </w:tabs>
        <w:ind w:left="780" w:right="-25" w:hanging="420"/>
        <w:rPr>
          <w:rFonts w:ascii="Times New Roman" w:hAnsi="Times New Roman"/>
          <w:sz w:val="22"/>
        </w:rPr>
      </w:pPr>
    </w:p>
    <w:p w14:paraId="5DABA233" w14:textId="77777777" w:rsidR="00BD1388" w:rsidRPr="00D00961" w:rsidRDefault="00BD1388" w:rsidP="00BD1388">
      <w:pPr>
        <w:tabs>
          <w:tab w:val="left" w:pos="1160"/>
          <w:tab w:val="left" w:pos="2420"/>
          <w:tab w:val="left" w:pos="6480"/>
          <w:tab w:val="left" w:pos="8100"/>
        </w:tabs>
        <w:ind w:left="780" w:right="-25" w:hanging="420"/>
        <w:rPr>
          <w:rFonts w:ascii="Times New Roman" w:hAnsi="Times New Roman"/>
          <w:sz w:val="22"/>
        </w:rPr>
      </w:pPr>
      <w:bookmarkStart w:id="168" w:name="_Toc393735481"/>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Course Design</w:t>
      </w:r>
      <w:r w:rsidRPr="00D00961">
        <w:rPr>
          <w:rFonts w:ascii="Times New Roman" w:hAnsi="Times New Roman"/>
          <w:sz w:val="22"/>
        </w:rPr>
        <w:t>: A survey of the Old Testament can be studied at least three ways:</w:t>
      </w:r>
      <w:bookmarkEnd w:id="168"/>
    </w:p>
    <w:p w14:paraId="1C7A663B" w14:textId="77777777" w:rsidR="00BD1388" w:rsidRPr="00D00961" w:rsidRDefault="00BD1388" w:rsidP="00BD1388">
      <w:pPr>
        <w:tabs>
          <w:tab w:val="left" w:pos="1800"/>
          <w:tab w:val="left" w:pos="3060"/>
          <w:tab w:val="left" w:pos="7120"/>
          <w:tab w:val="left" w:pos="8740"/>
        </w:tabs>
        <w:ind w:left="1120" w:right="-25" w:hanging="380"/>
        <w:rPr>
          <w:rFonts w:ascii="Times New Roman" w:hAnsi="Times New Roman"/>
          <w:sz w:val="22"/>
        </w:rPr>
      </w:pPr>
    </w:p>
    <w:p w14:paraId="1EB0A7E6" w14:textId="77777777" w:rsidR="00BD1388" w:rsidRPr="00D00961" w:rsidRDefault="00BD1388" w:rsidP="00BD1388">
      <w:pPr>
        <w:numPr>
          <w:ilvl w:val="0"/>
          <w:numId w:val="10"/>
        </w:numPr>
        <w:tabs>
          <w:tab w:val="left" w:pos="1800"/>
          <w:tab w:val="left" w:pos="3060"/>
          <w:tab w:val="left" w:pos="7120"/>
          <w:tab w:val="left" w:pos="8740"/>
        </w:tabs>
        <w:ind w:right="-25"/>
        <w:rPr>
          <w:rFonts w:ascii="Times New Roman" w:hAnsi="Times New Roman"/>
          <w:sz w:val="22"/>
        </w:rPr>
      </w:pPr>
      <w:bookmarkStart w:id="169" w:name="_Toc393735482"/>
      <w:r w:rsidRPr="00D00961">
        <w:rPr>
          <w:rFonts w:ascii="Times New Roman" w:hAnsi="Times New Roman"/>
          <w:b/>
          <w:sz w:val="22"/>
        </w:rPr>
        <w:t>Sequence</w:t>
      </w:r>
      <w:r w:rsidRPr="00D00961">
        <w:rPr>
          <w:rFonts w:ascii="Times New Roman" w:hAnsi="Times New Roman"/>
          <w:sz w:val="22"/>
        </w:rPr>
        <w:t xml:space="preserve"> (Scriptural) is used by Wilkinson &amp; Boa.  This way studies the books in the order they appear in the Old Testament.  Pages 34, 36, and 52 illustrate this.</w:t>
      </w:r>
      <w:bookmarkEnd w:id="169"/>
    </w:p>
    <w:p w14:paraId="7A25DA73" w14:textId="77777777" w:rsidR="00BD1388" w:rsidRPr="00D00961" w:rsidRDefault="00BD1388" w:rsidP="00BD1388">
      <w:pPr>
        <w:tabs>
          <w:tab w:val="left" w:pos="1800"/>
          <w:tab w:val="left" w:pos="3060"/>
          <w:tab w:val="left" w:pos="7120"/>
          <w:tab w:val="left" w:pos="8740"/>
        </w:tabs>
        <w:ind w:left="1120" w:right="-25" w:hanging="380"/>
        <w:rPr>
          <w:rFonts w:ascii="Times New Roman" w:hAnsi="Times New Roman"/>
          <w:sz w:val="22"/>
        </w:rPr>
      </w:pPr>
    </w:p>
    <w:p w14:paraId="193A5AF3" w14:textId="77777777" w:rsidR="00BD1388" w:rsidRPr="00D00961" w:rsidRDefault="00BD1388" w:rsidP="00BD1388">
      <w:pPr>
        <w:numPr>
          <w:ilvl w:val="0"/>
          <w:numId w:val="10"/>
        </w:numPr>
        <w:tabs>
          <w:tab w:val="left" w:pos="1800"/>
          <w:tab w:val="left" w:pos="3060"/>
          <w:tab w:val="left" w:pos="7120"/>
          <w:tab w:val="left" w:pos="8740"/>
        </w:tabs>
        <w:ind w:right="-25"/>
        <w:rPr>
          <w:rFonts w:ascii="Times New Roman" w:hAnsi="Times New Roman"/>
          <w:sz w:val="22"/>
        </w:rPr>
      </w:pPr>
      <w:bookmarkStart w:id="170" w:name="_Toc393735483"/>
      <w:r w:rsidRPr="00D00961">
        <w:rPr>
          <w:rFonts w:ascii="Times New Roman" w:hAnsi="Times New Roman"/>
          <w:b/>
          <w:sz w:val="22"/>
        </w:rPr>
        <w:t>Author</w:t>
      </w:r>
      <w:r w:rsidRPr="00D00961">
        <w:rPr>
          <w:rFonts w:ascii="Times New Roman" w:hAnsi="Times New Roman"/>
          <w:sz w:val="22"/>
        </w:rPr>
        <w:t xml:space="preserve"> (Biographical) is also possible.  This method addresses together all books by Moses, then by Joshua, etc.  The study beginning at page 46 does this.</w:t>
      </w:r>
      <w:bookmarkEnd w:id="170"/>
    </w:p>
    <w:p w14:paraId="6EBFE8C7" w14:textId="77777777" w:rsidR="00BD1388" w:rsidRPr="00D00961" w:rsidRDefault="00BD1388" w:rsidP="00BD1388">
      <w:pPr>
        <w:tabs>
          <w:tab w:val="left" w:pos="1800"/>
          <w:tab w:val="left" w:pos="3060"/>
          <w:tab w:val="left" w:pos="7120"/>
          <w:tab w:val="left" w:pos="8740"/>
        </w:tabs>
        <w:ind w:left="1120" w:right="-25" w:hanging="380"/>
        <w:rPr>
          <w:rFonts w:ascii="Times New Roman" w:hAnsi="Times New Roman"/>
          <w:sz w:val="22"/>
        </w:rPr>
      </w:pPr>
    </w:p>
    <w:p w14:paraId="53520597" w14:textId="77777777" w:rsidR="00BD1388" w:rsidRPr="00D00961" w:rsidRDefault="00BD1388" w:rsidP="00BD1388">
      <w:pPr>
        <w:numPr>
          <w:ilvl w:val="0"/>
          <w:numId w:val="10"/>
        </w:numPr>
        <w:tabs>
          <w:tab w:val="left" w:pos="1800"/>
          <w:tab w:val="left" w:pos="3060"/>
          <w:tab w:val="left" w:pos="7120"/>
          <w:tab w:val="left" w:pos="8740"/>
        </w:tabs>
        <w:ind w:right="-25"/>
        <w:rPr>
          <w:rFonts w:ascii="Times New Roman" w:hAnsi="Times New Roman"/>
          <w:sz w:val="22"/>
        </w:rPr>
      </w:pPr>
      <w:bookmarkStart w:id="171" w:name="_Toc393735484"/>
      <w:r w:rsidRPr="00D00961">
        <w:rPr>
          <w:rFonts w:ascii="Times New Roman" w:hAnsi="Times New Roman"/>
          <w:b/>
          <w:sz w:val="22"/>
        </w:rPr>
        <w:t>Time</w:t>
      </w:r>
      <w:r w:rsidRPr="00D00961">
        <w:rPr>
          <w:rFonts w:ascii="Times New Roman" w:hAnsi="Times New Roman"/>
          <w:sz w:val="22"/>
        </w:rPr>
        <w:t xml:space="preserve"> (Chronological) is used by the </w:t>
      </w:r>
      <w:r w:rsidRPr="00D00961">
        <w:rPr>
          <w:rFonts w:ascii="Times New Roman" w:hAnsi="Times New Roman"/>
          <w:i/>
          <w:sz w:val="22"/>
        </w:rPr>
        <w:t>Bible Visual Resource Book</w:t>
      </w:r>
      <w:r w:rsidRPr="00D00961">
        <w:rPr>
          <w:rFonts w:ascii="Times New Roman" w:hAnsi="Times New Roman"/>
          <w:sz w:val="22"/>
        </w:rPr>
        <w:t xml:space="preserve"> (p. 45).  We will follow this method to see OT books in their historical context by placing the various prophetic writings within the historical books.  Page 43 serves as our outline for this course.</w:t>
      </w:r>
      <w:bookmarkEnd w:id="171"/>
    </w:p>
    <w:p w14:paraId="0CAD4FE5" w14:textId="77777777" w:rsidR="00BD1388" w:rsidRPr="00D00961" w:rsidRDefault="00BD1388" w:rsidP="00BD1388">
      <w:pPr>
        <w:tabs>
          <w:tab w:val="left" w:pos="1160"/>
          <w:tab w:val="left" w:pos="2420"/>
          <w:tab w:val="left" w:pos="6480"/>
          <w:tab w:val="left" w:pos="8100"/>
        </w:tabs>
        <w:ind w:left="780" w:right="-25" w:hanging="420"/>
        <w:rPr>
          <w:rFonts w:ascii="Times New Roman" w:hAnsi="Times New Roman"/>
          <w:sz w:val="22"/>
        </w:rPr>
      </w:pPr>
    </w:p>
    <w:p w14:paraId="6FDEB617" w14:textId="77777777" w:rsidR="00BD1388" w:rsidRPr="00D00961" w:rsidRDefault="00BD1388" w:rsidP="00BD1388">
      <w:pPr>
        <w:tabs>
          <w:tab w:val="left" w:pos="1160"/>
          <w:tab w:val="left" w:pos="2420"/>
          <w:tab w:val="left" w:pos="6480"/>
          <w:tab w:val="left" w:pos="8100"/>
        </w:tabs>
        <w:ind w:left="780" w:right="-25" w:hanging="42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r>
      <w:r w:rsidRPr="00D00961">
        <w:rPr>
          <w:rFonts w:ascii="Times New Roman" w:hAnsi="Times New Roman"/>
          <w:sz w:val="22"/>
          <w:u w:val="single"/>
        </w:rPr>
        <w:t>Potential Research Paper Topics</w:t>
      </w:r>
      <w:r w:rsidRPr="00D00961">
        <w:rPr>
          <w:rFonts w:ascii="Times New Roman" w:hAnsi="Times New Roman"/>
          <w:sz w:val="22"/>
        </w:rPr>
        <w:t>: The choice of subject is up to the student in consultation with the lecturer.  However, any one of these suggested topics can also be addressed:</w:t>
      </w:r>
    </w:p>
    <w:p w14:paraId="4DFC8F82" w14:textId="77777777" w:rsidR="00BD1388" w:rsidRPr="00D00961" w:rsidRDefault="00BD1388" w:rsidP="00BD1388">
      <w:pPr>
        <w:numPr>
          <w:ilvl w:val="0"/>
          <w:numId w:val="8"/>
        </w:numPr>
        <w:tabs>
          <w:tab w:val="left" w:pos="1800"/>
          <w:tab w:val="left" w:pos="3060"/>
          <w:tab w:val="left" w:pos="7120"/>
          <w:tab w:val="left" w:pos="8740"/>
        </w:tabs>
        <w:ind w:right="-25"/>
        <w:rPr>
          <w:rFonts w:ascii="Times New Roman" w:hAnsi="Times New Roman"/>
          <w:sz w:val="22"/>
        </w:rPr>
      </w:pPr>
      <w:bookmarkStart w:id="172" w:name="_Toc393735568"/>
      <w:r w:rsidRPr="00D00961">
        <w:rPr>
          <w:rFonts w:ascii="Times New Roman" w:hAnsi="Times New Roman"/>
          <w:sz w:val="22"/>
        </w:rPr>
        <w:t>Trace the redemption theme through the OT by showing what the OT teaches about the salvation of individuals.</w:t>
      </w:r>
    </w:p>
    <w:p w14:paraId="6D1A5181" w14:textId="77777777" w:rsidR="00BD1388" w:rsidRPr="00D00961" w:rsidRDefault="00BD1388" w:rsidP="00BD1388">
      <w:pPr>
        <w:numPr>
          <w:ilvl w:val="0"/>
          <w:numId w:val="8"/>
        </w:numPr>
        <w:tabs>
          <w:tab w:val="left" w:pos="1800"/>
          <w:tab w:val="left" w:pos="3060"/>
          <w:tab w:val="left" w:pos="7120"/>
          <w:tab w:val="left" w:pos="8740"/>
        </w:tabs>
        <w:ind w:right="-25"/>
        <w:rPr>
          <w:rFonts w:ascii="Times New Roman" w:hAnsi="Times New Roman"/>
          <w:sz w:val="22"/>
        </w:rPr>
      </w:pPr>
      <w:r w:rsidRPr="00D00961">
        <w:rPr>
          <w:rFonts w:ascii="Times New Roman" w:hAnsi="Times New Roman"/>
          <w:sz w:val="22"/>
        </w:rPr>
        <w:t>What does the OT teach concerning Israel’s restoration? What aspects of this restoration are already fulfilled?</w:t>
      </w:r>
    </w:p>
    <w:p w14:paraId="25B5B58E" w14:textId="77777777" w:rsidR="00BD1388" w:rsidRPr="00D00961" w:rsidRDefault="00BD1388" w:rsidP="00BD1388">
      <w:pPr>
        <w:numPr>
          <w:ilvl w:val="0"/>
          <w:numId w:val="8"/>
        </w:numPr>
        <w:tabs>
          <w:tab w:val="left" w:pos="1800"/>
          <w:tab w:val="left" w:pos="3060"/>
          <w:tab w:val="left" w:pos="7120"/>
          <w:tab w:val="left" w:pos="8740"/>
        </w:tabs>
        <w:ind w:right="-25"/>
        <w:rPr>
          <w:rFonts w:ascii="Times New Roman" w:hAnsi="Times New Roman"/>
          <w:sz w:val="22"/>
        </w:rPr>
      </w:pPr>
      <w:r w:rsidRPr="00D00961">
        <w:rPr>
          <w:rFonts w:ascii="Times New Roman" w:hAnsi="Times New Roman"/>
          <w:sz w:val="22"/>
        </w:rPr>
        <w:t>Address another topic in the OT as a whole (or at least a major part of it), such as biomedical ethics, ecology, government, poverty alleviation, the spirit world, healing, music, worship, the Messiah’s reign, etc.).</w:t>
      </w:r>
    </w:p>
    <w:p w14:paraId="4702CD72" w14:textId="77777777" w:rsidR="00BD1388" w:rsidRPr="00D00961" w:rsidRDefault="00BD1388" w:rsidP="00BD1388">
      <w:pPr>
        <w:tabs>
          <w:tab w:val="left" w:pos="5120"/>
          <w:tab w:val="left" w:pos="8460"/>
        </w:tabs>
        <w:ind w:left="360" w:right="-25" w:hanging="360"/>
        <w:rPr>
          <w:rFonts w:ascii="Times New Roman" w:hAnsi="Times New Roman"/>
          <w:b/>
          <w:sz w:val="22"/>
        </w:rPr>
      </w:pPr>
    </w:p>
    <w:p w14:paraId="5190657B" w14:textId="77777777" w:rsidR="00BD1388" w:rsidRPr="00D00961" w:rsidRDefault="00BD1388" w:rsidP="007B5590">
      <w:pPr>
        <w:tabs>
          <w:tab w:val="left" w:pos="3900"/>
          <w:tab w:val="left" w:pos="7160"/>
          <w:tab w:val="left" w:pos="7440"/>
          <w:tab w:val="left" w:pos="8460"/>
        </w:tabs>
        <w:ind w:left="360" w:right="-25" w:hanging="360"/>
        <w:outlineLvl w:val="0"/>
        <w:rPr>
          <w:rFonts w:ascii="Times New Roman" w:hAnsi="Times New Roman"/>
          <w:sz w:val="22"/>
        </w:rPr>
      </w:pPr>
      <w:bookmarkStart w:id="173" w:name="_Toc393735603"/>
      <w:bookmarkEnd w:id="172"/>
      <w:r w:rsidRPr="00D00961">
        <w:rPr>
          <w:rFonts w:ascii="Times New Roman" w:hAnsi="Times New Roman"/>
          <w:b/>
          <w:sz w:val="22"/>
        </w:rPr>
        <w:t>VIII. Course Load</w:t>
      </w:r>
    </w:p>
    <w:p w14:paraId="2B91FC12" w14:textId="77777777" w:rsidR="00BD1388" w:rsidRPr="00D00961" w:rsidRDefault="00BD1388" w:rsidP="00BD1388">
      <w:pPr>
        <w:tabs>
          <w:tab w:val="left" w:pos="1160"/>
          <w:tab w:val="left" w:pos="2420"/>
          <w:tab w:val="left" w:pos="6480"/>
          <w:tab w:val="left" w:pos="8100"/>
        </w:tabs>
        <w:ind w:left="1170" w:right="-25" w:hanging="450"/>
        <w:rPr>
          <w:rFonts w:ascii="Times New Roman" w:hAnsi="Times New Roman"/>
          <w:sz w:val="22"/>
        </w:rPr>
      </w:pPr>
    </w:p>
    <w:p w14:paraId="1A8016F5" w14:textId="77777777" w:rsidR="00BD1388" w:rsidRPr="00D00961" w:rsidRDefault="00BD1388" w:rsidP="00BD1388">
      <w:pPr>
        <w:ind w:left="1170" w:right="-25" w:hanging="45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The expected study time for this course is 45 sessions x 1.5 hrs. each = 68 hours</w:t>
      </w:r>
    </w:p>
    <w:p w14:paraId="3EFD755E" w14:textId="77777777" w:rsidR="00BD1388" w:rsidRPr="00D00961" w:rsidRDefault="00BD1388" w:rsidP="00BD1388">
      <w:pPr>
        <w:ind w:left="1170" w:right="-25" w:hanging="450"/>
        <w:rPr>
          <w:rFonts w:ascii="Times New Roman" w:hAnsi="Times New Roman"/>
          <w:sz w:val="22"/>
        </w:rPr>
      </w:pPr>
    </w:p>
    <w:p w14:paraId="1C8C721D" w14:textId="77777777" w:rsidR="00BD1388" w:rsidRPr="00D00961" w:rsidRDefault="00BD1388" w:rsidP="00BD1388">
      <w:pPr>
        <w:ind w:left="1170" w:right="-25" w:hanging="45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The breakdown for Arnold/Beyer (456) + Beitzel (67) = 523 pages:</w:t>
      </w:r>
    </w:p>
    <w:p w14:paraId="530289A4" w14:textId="77777777" w:rsidR="00BD1388" w:rsidRPr="00D00961" w:rsidRDefault="00BD1388" w:rsidP="00BD1388">
      <w:pPr>
        <w:tabs>
          <w:tab w:val="left" w:pos="4950"/>
        </w:tabs>
        <w:ind w:left="1620" w:right="-25"/>
        <w:rPr>
          <w:rFonts w:ascii="Times New Roman" w:hAnsi="Times New Roman"/>
          <w:sz w:val="22"/>
        </w:rPr>
      </w:pPr>
    </w:p>
    <w:p w14:paraId="236740E1" w14:textId="77777777" w:rsidR="00BD1388" w:rsidRPr="00D00961" w:rsidRDefault="00BD1388" w:rsidP="00BD1388">
      <w:pPr>
        <w:tabs>
          <w:tab w:val="left" w:pos="4950"/>
        </w:tabs>
        <w:ind w:left="1620" w:right="-25"/>
        <w:rPr>
          <w:rFonts w:ascii="Times New Roman" w:hAnsi="Times New Roman"/>
          <w:sz w:val="22"/>
        </w:rPr>
      </w:pPr>
      <w:r w:rsidRPr="00D00961">
        <w:rPr>
          <w:rFonts w:ascii="Times New Roman" w:hAnsi="Times New Roman"/>
          <w:sz w:val="22"/>
        </w:rPr>
        <w:t xml:space="preserve">Readings: 523 pp. x 3 min./pp. </w:t>
      </w:r>
      <w:r w:rsidRPr="00D00961">
        <w:rPr>
          <w:rFonts w:ascii="Times New Roman" w:hAnsi="Times New Roman"/>
          <w:sz w:val="22"/>
        </w:rPr>
        <w:tab/>
        <w:t>26 hours</w:t>
      </w:r>
    </w:p>
    <w:p w14:paraId="4B30CB95" w14:textId="77777777" w:rsidR="00BD1388" w:rsidRPr="00D00961" w:rsidRDefault="00BD1388" w:rsidP="00BD1388">
      <w:pPr>
        <w:tabs>
          <w:tab w:val="left" w:pos="4950"/>
        </w:tabs>
        <w:ind w:left="1620" w:right="-25"/>
        <w:rPr>
          <w:rFonts w:ascii="Times New Roman" w:hAnsi="Times New Roman"/>
          <w:sz w:val="22"/>
        </w:rPr>
      </w:pPr>
      <w:r w:rsidRPr="00D00961">
        <w:rPr>
          <w:rFonts w:ascii="Times New Roman" w:hAnsi="Times New Roman"/>
          <w:sz w:val="22"/>
        </w:rPr>
        <w:t>Quiz study: 9 quizzes x 2 hrs.</w:t>
      </w:r>
      <w:r w:rsidRPr="00D00961">
        <w:rPr>
          <w:rFonts w:ascii="Times New Roman" w:hAnsi="Times New Roman"/>
          <w:sz w:val="22"/>
        </w:rPr>
        <w:tab/>
        <w:t>18 hours</w:t>
      </w:r>
    </w:p>
    <w:p w14:paraId="29FEF6C9" w14:textId="77777777" w:rsidR="00BD1388" w:rsidRPr="00D00961" w:rsidRDefault="00BD1388" w:rsidP="00BD1388">
      <w:pPr>
        <w:tabs>
          <w:tab w:val="left" w:pos="4950"/>
        </w:tabs>
        <w:ind w:left="1620" w:right="-25"/>
        <w:rPr>
          <w:rFonts w:ascii="Times New Roman" w:hAnsi="Times New Roman"/>
          <w:sz w:val="22"/>
        </w:rPr>
      </w:pPr>
      <w:r w:rsidRPr="00D00961">
        <w:rPr>
          <w:rFonts w:ascii="Times New Roman" w:hAnsi="Times New Roman"/>
          <w:sz w:val="22"/>
        </w:rPr>
        <w:t>Project</w:t>
      </w:r>
      <w:r w:rsidRPr="00D00961">
        <w:rPr>
          <w:rFonts w:ascii="Times New Roman" w:hAnsi="Times New Roman"/>
          <w:sz w:val="22"/>
        </w:rPr>
        <w:tab/>
        <w:t>14 hours</w:t>
      </w:r>
    </w:p>
    <w:p w14:paraId="354E46D3" w14:textId="77777777" w:rsidR="00BD1388" w:rsidRPr="00D00961" w:rsidRDefault="00BD1388" w:rsidP="00BD1388">
      <w:pPr>
        <w:tabs>
          <w:tab w:val="left" w:pos="4950"/>
        </w:tabs>
        <w:ind w:left="1620" w:right="-25"/>
        <w:rPr>
          <w:rFonts w:ascii="Times New Roman" w:hAnsi="Times New Roman"/>
          <w:sz w:val="22"/>
        </w:rPr>
      </w:pPr>
      <w:r w:rsidRPr="00D00961">
        <w:rPr>
          <w:rFonts w:ascii="Times New Roman" w:hAnsi="Times New Roman"/>
          <w:sz w:val="22"/>
        </w:rPr>
        <w:t>Midterm Exam</w:t>
      </w:r>
      <w:r w:rsidRPr="00D00961">
        <w:rPr>
          <w:rFonts w:ascii="Times New Roman" w:hAnsi="Times New Roman"/>
          <w:sz w:val="22"/>
        </w:rPr>
        <w:tab/>
        <w:t xml:space="preserve">  5 hours</w:t>
      </w:r>
    </w:p>
    <w:p w14:paraId="16FFE346" w14:textId="77777777" w:rsidR="00BD1388" w:rsidRPr="00D00961" w:rsidRDefault="00BD1388" w:rsidP="00BD1388">
      <w:pPr>
        <w:tabs>
          <w:tab w:val="left" w:pos="4950"/>
        </w:tabs>
        <w:ind w:left="1620" w:right="-25"/>
        <w:rPr>
          <w:rFonts w:ascii="Times New Roman" w:hAnsi="Times New Roman"/>
          <w:sz w:val="22"/>
          <w:u w:val="single"/>
        </w:rPr>
      </w:pPr>
      <w:r w:rsidRPr="00D00961">
        <w:rPr>
          <w:rFonts w:ascii="Times New Roman" w:hAnsi="Times New Roman"/>
          <w:sz w:val="22"/>
          <w:u w:val="single"/>
        </w:rPr>
        <w:t>Final Exam</w:t>
      </w:r>
      <w:r w:rsidRPr="00D00961">
        <w:rPr>
          <w:rFonts w:ascii="Times New Roman" w:hAnsi="Times New Roman"/>
          <w:sz w:val="22"/>
          <w:u w:val="single"/>
        </w:rPr>
        <w:tab/>
        <w:t xml:space="preserve">  5 hours</w:t>
      </w:r>
    </w:p>
    <w:p w14:paraId="71BEA701" w14:textId="77777777" w:rsidR="00BD1388" w:rsidRPr="00D00961" w:rsidRDefault="00BD1388" w:rsidP="00BD1388">
      <w:pPr>
        <w:tabs>
          <w:tab w:val="left" w:pos="4860"/>
          <w:tab w:val="left" w:pos="4950"/>
        </w:tabs>
        <w:ind w:left="1620" w:right="-25"/>
        <w:rPr>
          <w:rFonts w:ascii="Times New Roman" w:hAnsi="Times New Roman"/>
          <w:sz w:val="22"/>
        </w:rPr>
      </w:pPr>
      <w:r w:rsidRPr="00D00961">
        <w:rPr>
          <w:rFonts w:ascii="Times New Roman" w:hAnsi="Times New Roman"/>
          <w:sz w:val="22"/>
        </w:rPr>
        <w:t>Totals</w:t>
      </w:r>
      <w:r w:rsidRPr="00D00961">
        <w:rPr>
          <w:rFonts w:ascii="Times New Roman" w:hAnsi="Times New Roman"/>
          <w:sz w:val="22"/>
        </w:rPr>
        <w:tab/>
        <w:t xml:space="preserve">  68 hours</w:t>
      </w:r>
    </w:p>
    <w:p w14:paraId="3A19C281" w14:textId="77777777" w:rsidR="00BD1388" w:rsidRPr="00D00961" w:rsidRDefault="00BD1388">
      <w:pPr>
        <w:jc w:val="both"/>
        <w:rPr>
          <w:rFonts w:ascii="Times New Roman" w:hAnsi="Times New Roman"/>
          <w:sz w:val="22"/>
        </w:rPr>
        <w:sectPr w:rsidR="00BD1388" w:rsidRPr="00D00961" w:rsidSect="00B36574">
          <w:headerReference w:type="default" r:id="rId17"/>
          <w:pgSz w:w="11894" w:h="16834" w:code="9"/>
          <w:pgMar w:top="245" w:right="1152" w:bottom="576" w:left="1152" w:header="720" w:footer="720" w:gutter="0"/>
          <w:pgNumType w:start="1"/>
          <w:cols w:space="720"/>
        </w:sectPr>
      </w:pPr>
    </w:p>
    <w:p w14:paraId="0947B37F" w14:textId="77777777" w:rsidR="00BD1388" w:rsidRPr="00D00961" w:rsidRDefault="00BD1388">
      <w:pPr>
        <w:jc w:val="both"/>
        <w:rPr>
          <w:rFonts w:ascii="Times New Roman" w:hAnsi="Times New Roman"/>
          <w:sz w:val="22"/>
        </w:rPr>
      </w:pPr>
    </w:p>
    <w:p w14:paraId="1EBDC071" w14:textId="77777777" w:rsidR="00BD1388" w:rsidRPr="00D00961" w:rsidRDefault="00BD1388" w:rsidP="007B5590">
      <w:pPr>
        <w:pStyle w:val="Title"/>
        <w:ind w:right="-25"/>
        <w:outlineLvl w:val="0"/>
        <w:rPr>
          <w:rFonts w:ascii="Times New Roman" w:hAnsi="Times New Roman"/>
        </w:rPr>
      </w:pPr>
      <w:r w:rsidRPr="00D00961">
        <w:rPr>
          <w:rFonts w:ascii="Times New Roman" w:hAnsi="Times New Roman"/>
        </w:rPr>
        <w:t>SINGAPORE BIBLE COLLEGE</w:t>
      </w:r>
    </w:p>
    <w:p w14:paraId="708C7674" w14:textId="77777777" w:rsidR="00BD1388" w:rsidRPr="00D00961" w:rsidRDefault="00BD1388">
      <w:pPr>
        <w:jc w:val="center"/>
        <w:rPr>
          <w:rFonts w:ascii="Times New Roman" w:hAnsi="Times New Roman"/>
          <w:b/>
          <w:bCs/>
        </w:rPr>
      </w:pPr>
    </w:p>
    <w:p w14:paraId="57A94450" w14:textId="77777777" w:rsidR="00BD1388" w:rsidRPr="00D00961" w:rsidRDefault="00BD1388" w:rsidP="007B5590">
      <w:pPr>
        <w:pStyle w:val="Subtitle"/>
        <w:outlineLvl w:val="0"/>
        <w:rPr>
          <w:sz w:val="24"/>
        </w:rPr>
      </w:pPr>
      <w:r w:rsidRPr="00D00961">
        <w:t>OT SURVEY COURSE EVALUATION</w:t>
      </w:r>
    </w:p>
    <w:p w14:paraId="13AE9ACA" w14:textId="77777777" w:rsidR="00BD1388" w:rsidRPr="00D00961" w:rsidRDefault="00BD1388">
      <w:pPr>
        <w:pStyle w:val="Subtitle"/>
        <w:rPr>
          <w:sz w:val="24"/>
        </w:rPr>
      </w:pPr>
    </w:p>
    <w:p w14:paraId="2C74F62D" w14:textId="77777777" w:rsidR="00BD1388" w:rsidRPr="00D00961" w:rsidRDefault="00BD1388">
      <w:pPr>
        <w:pStyle w:val="Subtitle"/>
        <w:ind w:left="288" w:right="288"/>
        <w:jc w:val="left"/>
        <w:rPr>
          <w:b w:val="0"/>
          <w:bCs w:val="0"/>
          <w:sz w:val="24"/>
        </w:rPr>
      </w:pPr>
      <w:r w:rsidRPr="00D00961">
        <w:rPr>
          <w:b w:val="0"/>
          <w:bCs w:val="0"/>
          <w:sz w:val="24"/>
        </w:rPr>
        <w:t>PLACE OF COURSE: …………… ……………</w:t>
      </w:r>
      <w:r w:rsidRPr="00D00961">
        <w:rPr>
          <w:b w:val="0"/>
          <w:bCs w:val="0"/>
          <w:sz w:val="24"/>
        </w:rPr>
        <w:tab/>
      </w:r>
      <w:r w:rsidRPr="00D00961">
        <w:rPr>
          <w:b w:val="0"/>
          <w:bCs w:val="0"/>
          <w:sz w:val="24"/>
        </w:rPr>
        <w:tab/>
        <w:t xml:space="preserve"> CLASS SIZE: ………… …………</w:t>
      </w:r>
    </w:p>
    <w:p w14:paraId="1E14D811" w14:textId="77777777" w:rsidR="00BD1388" w:rsidRPr="00D00961" w:rsidRDefault="00BD1388">
      <w:pPr>
        <w:pStyle w:val="Subtitle"/>
        <w:jc w:val="left"/>
        <w:rPr>
          <w:b w:val="0"/>
          <w:bCs w:val="0"/>
          <w:sz w:val="24"/>
        </w:rPr>
      </w:pPr>
    </w:p>
    <w:p w14:paraId="20B1D51A" w14:textId="77777777" w:rsidR="00BD1388" w:rsidRPr="00D00961" w:rsidRDefault="00BD1388">
      <w:pPr>
        <w:pStyle w:val="Subtitle"/>
        <w:ind w:left="288" w:right="288"/>
        <w:jc w:val="left"/>
        <w:rPr>
          <w:b w:val="0"/>
          <w:bCs w:val="0"/>
          <w:sz w:val="24"/>
        </w:rPr>
      </w:pPr>
      <w:r w:rsidRPr="00D00961">
        <w:rPr>
          <w:b w:val="0"/>
          <w:bCs w:val="0"/>
          <w:sz w:val="24"/>
        </w:rPr>
        <w:t>TEACHER: … ………… ……………………</w:t>
      </w:r>
      <w:r w:rsidRPr="00D00961">
        <w:rPr>
          <w:b w:val="0"/>
          <w:bCs w:val="0"/>
          <w:sz w:val="24"/>
        </w:rPr>
        <w:tab/>
      </w:r>
      <w:r w:rsidRPr="00D00961">
        <w:rPr>
          <w:b w:val="0"/>
          <w:bCs w:val="0"/>
          <w:sz w:val="24"/>
        </w:rPr>
        <w:tab/>
      </w:r>
      <w:r w:rsidRPr="00D00961">
        <w:rPr>
          <w:b w:val="0"/>
          <w:bCs w:val="0"/>
          <w:sz w:val="24"/>
        </w:rPr>
        <w:tab/>
        <w:t>DATE: ……….……….</w:t>
      </w:r>
    </w:p>
    <w:p w14:paraId="61490083" w14:textId="77777777" w:rsidR="00BD1388" w:rsidRPr="00D00961" w:rsidRDefault="00BD1388">
      <w:pPr>
        <w:pStyle w:val="Subtitle"/>
        <w:jc w:val="left"/>
        <w:rPr>
          <w:b w:val="0"/>
          <w:bCs w:val="0"/>
          <w:sz w:val="24"/>
        </w:rPr>
      </w:pPr>
    </w:p>
    <w:p w14:paraId="48A59906" w14:textId="77777777" w:rsidR="00BD1388" w:rsidRPr="00D00961" w:rsidRDefault="00BD1388" w:rsidP="007B5590">
      <w:pPr>
        <w:pStyle w:val="Subtitle"/>
        <w:pBdr>
          <w:top w:val="single" w:sz="4" w:space="1" w:color="auto"/>
          <w:left w:val="single" w:sz="4" w:space="4" w:color="auto"/>
          <w:bottom w:val="single" w:sz="4" w:space="1" w:color="auto"/>
          <w:right w:val="single" w:sz="4" w:space="4" w:color="auto"/>
        </w:pBdr>
        <w:shd w:val="clear" w:color="auto" w:fill="CCCCCC"/>
        <w:ind w:left="720" w:right="720"/>
        <w:outlineLvl w:val="0"/>
        <w:rPr>
          <w:b w:val="0"/>
          <w:bCs w:val="0"/>
          <w:sz w:val="24"/>
        </w:rPr>
      </w:pPr>
      <w:r w:rsidRPr="00D00961">
        <w:rPr>
          <w:b w:val="0"/>
          <w:bCs w:val="0"/>
          <w:sz w:val="24"/>
        </w:rPr>
        <w:t>Please summarize how you feel about each question and give this to your teacher.</w:t>
      </w:r>
    </w:p>
    <w:p w14:paraId="13EC698D" w14:textId="77777777" w:rsidR="00BD1388" w:rsidRPr="00D00961" w:rsidRDefault="00BD1388">
      <w:pPr>
        <w:ind w:firstLine="720"/>
        <w:rPr>
          <w:rFonts w:ascii="Times New Roman" w:hAnsi="Times New Roman"/>
          <w:sz w:val="22"/>
        </w:rPr>
      </w:pPr>
    </w:p>
    <w:p w14:paraId="6F9A0F0D" w14:textId="77777777" w:rsidR="00BD1388" w:rsidRPr="00D00961" w:rsidRDefault="00BD1388" w:rsidP="007B5590">
      <w:pPr>
        <w:ind w:firstLine="720"/>
        <w:outlineLvl w:val="0"/>
        <w:rPr>
          <w:rFonts w:ascii="Times New Roman" w:hAnsi="Times New Roman"/>
          <w:sz w:val="22"/>
        </w:rPr>
      </w:pPr>
      <w:r w:rsidRPr="00D00961">
        <w:rPr>
          <w:rFonts w:ascii="Times New Roman" w:hAnsi="Times New Roman"/>
          <w:sz w:val="22"/>
        </w:rPr>
        <w:t>KEY: SD = Strongly Disagree; D = Disagree; U = Uncertain;  A = Agree;  SA – Strongly Agree.</w:t>
      </w:r>
    </w:p>
    <w:p w14:paraId="044054D8" w14:textId="77777777" w:rsidR="00BD1388" w:rsidRPr="00D00961" w:rsidRDefault="00BD1388">
      <w:pPr>
        <w:ind w:left="7200" w:firstLine="720"/>
        <w:rPr>
          <w:rFonts w:ascii="Times New Roman" w:hAnsi="Times New Roman"/>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5"/>
        <w:gridCol w:w="547"/>
        <w:gridCol w:w="544"/>
        <w:gridCol w:w="544"/>
        <w:gridCol w:w="544"/>
        <w:gridCol w:w="546"/>
      </w:tblGrid>
      <w:tr w:rsidR="00BD1388" w:rsidRPr="00D00961" w14:paraId="1F4B6A89" w14:textId="77777777">
        <w:tblPrEx>
          <w:tblCellMar>
            <w:top w:w="0" w:type="dxa"/>
            <w:bottom w:w="0" w:type="dxa"/>
          </w:tblCellMar>
        </w:tblPrEx>
        <w:trPr>
          <w:trHeight w:val="433"/>
        </w:trPr>
        <w:tc>
          <w:tcPr>
            <w:tcW w:w="6940" w:type="dxa"/>
          </w:tcPr>
          <w:p w14:paraId="3303A455" w14:textId="77777777" w:rsidR="00BD1388" w:rsidRPr="00D00961" w:rsidRDefault="00BD1388">
            <w:pPr>
              <w:spacing w:before="120"/>
              <w:rPr>
                <w:rFonts w:ascii="Times New Roman" w:hAnsi="Times New Roman"/>
                <w:sz w:val="22"/>
              </w:rPr>
            </w:pPr>
          </w:p>
        </w:tc>
        <w:tc>
          <w:tcPr>
            <w:tcW w:w="547" w:type="dxa"/>
          </w:tcPr>
          <w:p w14:paraId="2DC41DC2" w14:textId="77777777" w:rsidR="00BD1388" w:rsidRPr="00D00961" w:rsidRDefault="00BD1388">
            <w:pPr>
              <w:spacing w:before="120"/>
              <w:rPr>
                <w:rFonts w:ascii="Times New Roman" w:hAnsi="Times New Roman"/>
                <w:sz w:val="22"/>
              </w:rPr>
            </w:pPr>
            <w:r w:rsidRPr="00D00961">
              <w:rPr>
                <w:rFonts w:ascii="Times New Roman" w:hAnsi="Times New Roman"/>
                <w:sz w:val="22"/>
              </w:rPr>
              <w:t>SD</w:t>
            </w:r>
          </w:p>
        </w:tc>
        <w:tc>
          <w:tcPr>
            <w:tcW w:w="547" w:type="dxa"/>
          </w:tcPr>
          <w:p w14:paraId="57B65CE3" w14:textId="77777777" w:rsidR="00BD1388" w:rsidRPr="00D00961" w:rsidRDefault="00BD1388">
            <w:pPr>
              <w:spacing w:before="120"/>
              <w:rPr>
                <w:rFonts w:ascii="Times New Roman" w:hAnsi="Times New Roman"/>
                <w:sz w:val="22"/>
              </w:rPr>
            </w:pPr>
            <w:r w:rsidRPr="00D00961">
              <w:rPr>
                <w:rFonts w:ascii="Times New Roman" w:hAnsi="Times New Roman"/>
                <w:sz w:val="22"/>
              </w:rPr>
              <w:t xml:space="preserve"> D</w:t>
            </w:r>
          </w:p>
        </w:tc>
        <w:tc>
          <w:tcPr>
            <w:tcW w:w="547" w:type="dxa"/>
          </w:tcPr>
          <w:p w14:paraId="0A166043" w14:textId="77777777" w:rsidR="00BD1388" w:rsidRPr="00D00961" w:rsidRDefault="00BD1388">
            <w:pPr>
              <w:spacing w:before="120"/>
              <w:rPr>
                <w:rFonts w:ascii="Times New Roman" w:hAnsi="Times New Roman"/>
                <w:sz w:val="22"/>
              </w:rPr>
            </w:pPr>
            <w:r w:rsidRPr="00D00961">
              <w:rPr>
                <w:rFonts w:ascii="Times New Roman" w:hAnsi="Times New Roman"/>
                <w:sz w:val="22"/>
              </w:rPr>
              <w:t xml:space="preserve"> U</w:t>
            </w:r>
          </w:p>
        </w:tc>
        <w:tc>
          <w:tcPr>
            <w:tcW w:w="547" w:type="dxa"/>
          </w:tcPr>
          <w:p w14:paraId="17779E1E" w14:textId="77777777" w:rsidR="00BD1388" w:rsidRPr="00D00961" w:rsidRDefault="00BD1388">
            <w:pPr>
              <w:spacing w:before="120"/>
              <w:rPr>
                <w:rFonts w:ascii="Times New Roman" w:hAnsi="Times New Roman"/>
                <w:sz w:val="22"/>
              </w:rPr>
            </w:pPr>
            <w:r w:rsidRPr="00D00961">
              <w:rPr>
                <w:rFonts w:ascii="Times New Roman" w:hAnsi="Times New Roman"/>
                <w:sz w:val="22"/>
              </w:rPr>
              <w:t xml:space="preserve"> A</w:t>
            </w:r>
          </w:p>
        </w:tc>
        <w:tc>
          <w:tcPr>
            <w:tcW w:w="547" w:type="dxa"/>
          </w:tcPr>
          <w:p w14:paraId="62F9AC14" w14:textId="77777777" w:rsidR="00BD1388" w:rsidRPr="00D00961" w:rsidRDefault="00BD1388">
            <w:pPr>
              <w:spacing w:before="120"/>
              <w:rPr>
                <w:rFonts w:ascii="Times New Roman" w:hAnsi="Times New Roman"/>
                <w:sz w:val="22"/>
              </w:rPr>
            </w:pPr>
            <w:r w:rsidRPr="00D00961">
              <w:rPr>
                <w:rFonts w:ascii="Times New Roman" w:hAnsi="Times New Roman"/>
                <w:sz w:val="22"/>
              </w:rPr>
              <w:t>SA</w:t>
            </w:r>
          </w:p>
        </w:tc>
      </w:tr>
      <w:tr w:rsidR="00BD1388" w:rsidRPr="00D00961" w14:paraId="6664ADA0" w14:textId="77777777">
        <w:tblPrEx>
          <w:tblCellMar>
            <w:top w:w="0" w:type="dxa"/>
            <w:bottom w:w="0" w:type="dxa"/>
          </w:tblCellMar>
        </w:tblPrEx>
        <w:trPr>
          <w:trHeight w:val="433"/>
        </w:trPr>
        <w:tc>
          <w:tcPr>
            <w:tcW w:w="6940" w:type="dxa"/>
          </w:tcPr>
          <w:p w14:paraId="2B42D97F" w14:textId="77777777" w:rsidR="00BD1388" w:rsidRPr="00D00961" w:rsidRDefault="00BD1388">
            <w:pPr>
              <w:rPr>
                <w:rFonts w:ascii="Times New Roman" w:hAnsi="Times New Roman"/>
                <w:sz w:val="22"/>
              </w:rPr>
            </w:pPr>
            <w:r w:rsidRPr="00D00961">
              <w:rPr>
                <w:rFonts w:ascii="Times New Roman" w:hAnsi="Times New Roman"/>
                <w:sz w:val="22"/>
              </w:rPr>
              <w:t>The course objectives were clearly explained.</w:t>
            </w:r>
          </w:p>
        </w:tc>
        <w:tc>
          <w:tcPr>
            <w:tcW w:w="547" w:type="dxa"/>
          </w:tcPr>
          <w:p w14:paraId="3E9E9ACE" w14:textId="77777777" w:rsidR="00BD1388" w:rsidRPr="00D00961" w:rsidRDefault="00BD1388">
            <w:pPr>
              <w:rPr>
                <w:rFonts w:ascii="Times New Roman" w:hAnsi="Times New Roman"/>
                <w:sz w:val="22"/>
              </w:rPr>
            </w:pPr>
          </w:p>
        </w:tc>
        <w:tc>
          <w:tcPr>
            <w:tcW w:w="547" w:type="dxa"/>
          </w:tcPr>
          <w:p w14:paraId="65A5971E" w14:textId="77777777" w:rsidR="00BD1388" w:rsidRPr="00D00961" w:rsidRDefault="00BD1388">
            <w:pPr>
              <w:rPr>
                <w:rFonts w:ascii="Times New Roman" w:hAnsi="Times New Roman"/>
                <w:sz w:val="22"/>
              </w:rPr>
            </w:pPr>
          </w:p>
        </w:tc>
        <w:tc>
          <w:tcPr>
            <w:tcW w:w="547" w:type="dxa"/>
          </w:tcPr>
          <w:p w14:paraId="1CA34247" w14:textId="77777777" w:rsidR="00BD1388" w:rsidRPr="00D00961" w:rsidRDefault="00BD1388">
            <w:pPr>
              <w:rPr>
                <w:rFonts w:ascii="Times New Roman" w:hAnsi="Times New Roman"/>
                <w:sz w:val="22"/>
              </w:rPr>
            </w:pPr>
          </w:p>
        </w:tc>
        <w:tc>
          <w:tcPr>
            <w:tcW w:w="547" w:type="dxa"/>
          </w:tcPr>
          <w:p w14:paraId="3E32523E" w14:textId="77777777" w:rsidR="00BD1388" w:rsidRPr="00D00961" w:rsidRDefault="00BD1388">
            <w:pPr>
              <w:rPr>
                <w:rFonts w:ascii="Times New Roman" w:hAnsi="Times New Roman"/>
                <w:sz w:val="22"/>
              </w:rPr>
            </w:pPr>
          </w:p>
        </w:tc>
        <w:tc>
          <w:tcPr>
            <w:tcW w:w="547" w:type="dxa"/>
          </w:tcPr>
          <w:p w14:paraId="2B89F40F" w14:textId="77777777" w:rsidR="00BD1388" w:rsidRPr="00D00961" w:rsidRDefault="00BD1388">
            <w:pPr>
              <w:rPr>
                <w:rFonts w:ascii="Times New Roman" w:hAnsi="Times New Roman"/>
                <w:sz w:val="22"/>
              </w:rPr>
            </w:pPr>
          </w:p>
        </w:tc>
      </w:tr>
      <w:tr w:rsidR="00BD1388" w:rsidRPr="00D00961" w14:paraId="0DD15D8D" w14:textId="77777777">
        <w:tblPrEx>
          <w:tblCellMar>
            <w:top w:w="0" w:type="dxa"/>
            <w:bottom w:w="0" w:type="dxa"/>
          </w:tblCellMar>
        </w:tblPrEx>
        <w:trPr>
          <w:trHeight w:val="433"/>
        </w:trPr>
        <w:tc>
          <w:tcPr>
            <w:tcW w:w="6940" w:type="dxa"/>
          </w:tcPr>
          <w:p w14:paraId="3F65CC96" w14:textId="77777777" w:rsidR="00BD1388" w:rsidRPr="00D00961" w:rsidRDefault="00BD1388">
            <w:pPr>
              <w:rPr>
                <w:rFonts w:ascii="Times New Roman" w:hAnsi="Times New Roman"/>
                <w:sz w:val="22"/>
              </w:rPr>
            </w:pPr>
            <w:r w:rsidRPr="00D00961">
              <w:rPr>
                <w:rFonts w:ascii="Times New Roman" w:hAnsi="Times New Roman"/>
                <w:sz w:val="22"/>
              </w:rPr>
              <w:t>The course objectives were achieved.</w:t>
            </w:r>
          </w:p>
        </w:tc>
        <w:tc>
          <w:tcPr>
            <w:tcW w:w="547" w:type="dxa"/>
          </w:tcPr>
          <w:p w14:paraId="3F665AD4" w14:textId="77777777" w:rsidR="00BD1388" w:rsidRPr="00D00961" w:rsidRDefault="00BD1388">
            <w:pPr>
              <w:rPr>
                <w:rFonts w:ascii="Times New Roman" w:hAnsi="Times New Roman"/>
                <w:sz w:val="22"/>
              </w:rPr>
            </w:pPr>
          </w:p>
        </w:tc>
        <w:tc>
          <w:tcPr>
            <w:tcW w:w="547" w:type="dxa"/>
          </w:tcPr>
          <w:p w14:paraId="54B743AB" w14:textId="77777777" w:rsidR="00BD1388" w:rsidRPr="00D00961" w:rsidRDefault="00BD1388">
            <w:pPr>
              <w:rPr>
                <w:rFonts w:ascii="Times New Roman" w:hAnsi="Times New Roman"/>
                <w:sz w:val="22"/>
              </w:rPr>
            </w:pPr>
          </w:p>
        </w:tc>
        <w:tc>
          <w:tcPr>
            <w:tcW w:w="547" w:type="dxa"/>
          </w:tcPr>
          <w:p w14:paraId="15ABC9FF" w14:textId="77777777" w:rsidR="00BD1388" w:rsidRPr="00D00961" w:rsidRDefault="00BD1388">
            <w:pPr>
              <w:rPr>
                <w:rFonts w:ascii="Times New Roman" w:hAnsi="Times New Roman"/>
                <w:sz w:val="22"/>
              </w:rPr>
            </w:pPr>
          </w:p>
        </w:tc>
        <w:tc>
          <w:tcPr>
            <w:tcW w:w="547" w:type="dxa"/>
          </w:tcPr>
          <w:p w14:paraId="7A70EB10" w14:textId="77777777" w:rsidR="00BD1388" w:rsidRPr="00D00961" w:rsidRDefault="00BD1388">
            <w:pPr>
              <w:rPr>
                <w:rFonts w:ascii="Times New Roman" w:hAnsi="Times New Roman"/>
                <w:sz w:val="22"/>
              </w:rPr>
            </w:pPr>
          </w:p>
        </w:tc>
        <w:tc>
          <w:tcPr>
            <w:tcW w:w="547" w:type="dxa"/>
          </w:tcPr>
          <w:p w14:paraId="58F6C430" w14:textId="77777777" w:rsidR="00BD1388" w:rsidRPr="00D00961" w:rsidRDefault="00BD1388">
            <w:pPr>
              <w:rPr>
                <w:rFonts w:ascii="Times New Roman" w:hAnsi="Times New Roman"/>
                <w:sz w:val="22"/>
              </w:rPr>
            </w:pPr>
          </w:p>
        </w:tc>
      </w:tr>
      <w:tr w:rsidR="00BD1388" w:rsidRPr="00D00961" w14:paraId="05DE2C2B" w14:textId="77777777">
        <w:tblPrEx>
          <w:tblCellMar>
            <w:top w:w="0" w:type="dxa"/>
            <w:bottom w:w="0" w:type="dxa"/>
          </w:tblCellMar>
        </w:tblPrEx>
        <w:trPr>
          <w:trHeight w:val="433"/>
        </w:trPr>
        <w:tc>
          <w:tcPr>
            <w:tcW w:w="6940" w:type="dxa"/>
          </w:tcPr>
          <w:p w14:paraId="33FEA438" w14:textId="77777777" w:rsidR="00BD1388" w:rsidRPr="00D00961" w:rsidRDefault="00BD1388">
            <w:pPr>
              <w:rPr>
                <w:rFonts w:ascii="Times New Roman" w:hAnsi="Times New Roman"/>
                <w:sz w:val="22"/>
              </w:rPr>
            </w:pPr>
            <w:r w:rsidRPr="00D00961">
              <w:rPr>
                <w:rFonts w:ascii="Times New Roman" w:hAnsi="Times New Roman"/>
                <w:sz w:val="22"/>
              </w:rPr>
              <w:t>The teacher was well prepared for each class.</w:t>
            </w:r>
          </w:p>
        </w:tc>
        <w:tc>
          <w:tcPr>
            <w:tcW w:w="547" w:type="dxa"/>
          </w:tcPr>
          <w:p w14:paraId="4AEEC273" w14:textId="77777777" w:rsidR="00BD1388" w:rsidRPr="00D00961" w:rsidRDefault="00BD1388">
            <w:pPr>
              <w:rPr>
                <w:rFonts w:ascii="Times New Roman" w:hAnsi="Times New Roman"/>
                <w:sz w:val="22"/>
              </w:rPr>
            </w:pPr>
          </w:p>
        </w:tc>
        <w:tc>
          <w:tcPr>
            <w:tcW w:w="547" w:type="dxa"/>
          </w:tcPr>
          <w:p w14:paraId="44A681E8" w14:textId="77777777" w:rsidR="00BD1388" w:rsidRPr="00D00961" w:rsidRDefault="00BD1388">
            <w:pPr>
              <w:rPr>
                <w:rFonts w:ascii="Times New Roman" w:hAnsi="Times New Roman"/>
                <w:sz w:val="22"/>
              </w:rPr>
            </w:pPr>
          </w:p>
        </w:tc>
        <w:tc>
          <w:tcPr>
            <w:tcW w:w="547" w:type="dxa"/>
          </w:tcPr>
          <w:p w14:paraId="42D269BD" w14:textId="77777777" w:rsidR="00BD1388" w:rsidRPr="00D00961" w:rsidRDefault="00BD1388">
            <w:pPr>
              <w:rPr>
                <w:rFonts w:ascii="Times New Roman" w:hAnsi="Times New Roman"/>
                <w:sz w:val="22"/>
              </w:rPr>
            </w:pPr>
          </w:p>
        </w:tc>
        <w:tc>
          <w:tcPr>
            <w:tcW w:w="547" w:type="dxa"/>
          </w:tcPr>
          <w:p w14:paraId="1D2F43F1" w14:textId="77777777" w:rsidR="00BD1388" w:rsidRPr="00D00961" w:rsidRDefault="00BD1388">
            <w:pPr>
              <w:rPr>
                <w:rFonts w:ascii="Times New Roman" w:hAnsi="Times New Roman"/>
                <w:sz w:val="22"/>
              </w:rPr>
            </w:pPr>
          </w:p>
        </w:tc>
        <w:tc>
          <w:tcPr>
            <w:tcW w:w="547" w:type="dxa"/>
          </w:tcPr>
          <w:p w14:paraId="394E2495" w14:textId="77777777" w:rsidR="00BD1388" w:rsidRPr="00D00961" w:rsidRDefault="00BD1388">
            <w:pPr>
              <w:rPr>
                <w:rFonts w:ascii="Times New Roman" w:hAnsi="Times New Roman"/>
                <w:sz w:val="22"/>
              </w:rPr>
            </w:pPr>
          </w:p>
        </w:tc>
      </w:tr>
      <w:tr w:rsidR="00BD1388" w:rsidRPr="00D00961" w14:paraId="4CB58E20" w14:textId="77777777">
        <w:tblPrEx>
          <w:tblCellMar>
            <w:top w:w="0" w:type="dxa"/>
            <w:bottom w:w="0" w:type="dxa"/>
          </w:tblCellMar>
        </w:tblPrEx>
        <w:trPr>
          <w:trHeight w:val="433"/>
        </w:trPr>
        <w:tc>
          <w:tcPr>
            <w:tcW w:w="6940" w:type="dxa"/>
          </w:tcPr>
          <w:p w14:paraId="37511E66" w14:textId="77777777" w:rsidR="00BD1388" w:rsidRPr="00D00961" w:rsidRDefault="00BD1388">
            <w:pPr>
              <w:rPr>
                <w:rFonts w:ascii="Times New Roman" w:hAnsi="Times New Roman"/>
                <w:sz w:val="22"/>
              </w:rPr>
            </w:pPr>
            <w:r w:rsidRPr="00D00961">
              <w:rPr>
                <w:rFonts w:ascii="Times New Roman" w:hAnsi="Times New Roman"/>
                <w:sz w:val="22"/>
              </w:rPr>
              <w:t>The course material was effectively presented.</w:t>
            </w:r>
          </w:p>
        </w:tc>
        <w:tc>
          <w:tcPr>
            <w:tcW w:w="547" w:type="dxa"/>
          </w:tcPr>
          <w:p w14:paraId="3E081269" w14:textId="77777777" w:rsidR="00BD1388" w:rsidRPr="00D00961" w:rsidRDefault="00BD1388">
            <w:pPr>
              <w:rPr>
                <w:rFonts w:ascii="Times New Roman" w:hAnsi="Times New Roman"/>
                <w:sz w:val="22"/>
              </w:rPr>
            </w:pPr>
          </w:p>
        </w:tc>
        <w:tc>
          <w:tcPr>
            <w:tcW w:w="547" w:type="dxa"/>
          </w:tcPr>
          <w:p w14:paraId="56B71A70" w14:textId="77777777" w:rsidR="00BD1388" w:rsidRPr="00D00961" w:rsidRDefault="00BD1388">
            <w:pPr>
              <w:rPr>
                <w:rFonts w:ascii="Times New Roman" w:hAnsi="Times New Roman"/>
                <w:sz w:val="22"/>
              </w:rPr>
            </w:pPr>
          </w:p>
        </w:tc>
        <w:tc>
          <w:tcPr>
            <w:tcW w:w="547" w:type="dxa"/>
          </w:tcPr>
          <w:p w14:paraId="497E21CA" w14:textId="77777777" w:rsidR="00BD1388" w:rsidRPr="00D00961" w:rsidRDefault="00BD1388">
            <w:pPr>
              <w:rPr>
                <w:rFonts w:ascii="Times New Roman" w:hAnsi="Times New Roman"/>
                <w:sz w:val="22"/>
              </w:rPr>
            </w:pPr>
          </w:p>
        </w:tc>
        <w:tc>
          <w:tcPr>
            <w:tcW w:w="547" w:type="dxa"/>
          </w:tcPr>
          <w:p w14:paraId="06E319D4" w14:textId="77777777" w:rsidR="00BD1388" w:rsidRPr="00D00961" w:rsidRDefault="00BD1388">
            <w:pPr>
              <w:rPr>
                <w:rFonts w:ascii="Times New Roman" w:hAnsi="Times New Roman"/>
                <w:sz w:val="22"/>
              </w:rPr>
            </w:pPr>
          </w:p>
        </w:tc>
        <w:tc>
          <w:tcPr>
            <w:tcW w:w="547" w:type="dxa"/>
          </w:tcPr>
          <w:p w14:paraId="51628C84" w14:textId="77777777" w:rsidR="00BD1388" w:rsidRPr="00D00961" w:rsidRDefault="00BD1388">
            <w:pPr>
              <w:rPr>
                <w:rFonts w:ascii="Times New Roman" w:hAnsi="Times New Roman"/>
                <w:sz w:val="22"/>
              </w:rPr>
            </w:pPr>
          </w:p>
        </w:tc>
      </w:tr>
      <w:tr w:rsidR="00BD1388" w:rsidRPr="00D00961" w14:paraId="011F3CAB" w14:textId="77777777">
        <w:tblPrEx>
          <w:tblCellMar>
            <w:top w:w="0" w:type="dxa"/>
            <w:bottom w:w="0" w:type="dxa"/>
          </w:tblCellMar>
        </w:tblPrEx>
        <w:trPr>
          <w:trHeight w:val="434"/>
        </w:trPr>
        <w:tc>
          <w:tcPr>
            <w:tcW w:w="6940" w:type="dxa"/>
          </w:tcPr>
          <w:p w14:paraId="6C1A4A39" w14:textId="77777777" w:rsidR="00BD1388" w:rsidRPr="00D00961" w:rsidRDefault="00BD1388">
            <w:pPr>
              <w:rPr>
                <w:rFonts w:ascii="Times New Roman" w:hAnsi="Times New Roman"/>
                <w:sz w:val="22"/>
              </w:rPr>
            </w:pPr>
            <w:r w:rsidRPr="00D00961">
              <w:rPr>
                <w:rFonts w:ascii="Times New Roman" w:hAnsi="Times New Roman"/>
                <w:sz w:val="22"/>
              </w:rPr>
              <w:t>The methods of assessment were appropriate.</w:t>
            </w:r>
          </w:p>
        </w:tc>
        <w:tc>
          <w:tcPr>
            <w:tcW w:w="547" w:type="dxa"/>
          </w:tcPr>
          <w:p w14:paraId="479E5C6D" w14:textId="77777777" w:rsidR="00BD1388" w:rsidRPr="00D00961" w:rsidRDefault="00BD1388">
            <w:pPr>
              <w:rPr>
                <w:rFonts w:ascii="Times New Roman" w:hAnsi="Times New Roman"/>
                <w:sz w:val="22"/>
              </w:rPr>
            </w:pPr>
          </w:p>
        </w:tc>
        <w:tc>
          <w:tcPr>
            <w:tcW w:w="547" w:type="dxa"/>
          </w:tcPr>
          <w:p w14:paraId="214C94D8" w14:textId="77777777" w:rsidR="00BD1388" w:rsidRPr="00D00961" w:rsidRDefault="00BD1388">
            <w:pPr>
              <w:rPr>
                <w:rFonts w:ascii="Times New Roman" w:hAnsi="Times New Roman"/>
                <w:sz w:val="22"/>
              </w:rPr>
            </w:pPr>
          </w:p>
        </w:tc>
        <w:tc>
          <w:tcPr>
            <w:tcW w:w="547" w:type="dxa"/>
          </w:tcPr>
          <w:p w14:paraId="11F6F4BE" w14:textId="77777777" w:rsidR="00BD1388" w:rsidRPr="00D00961" w:rsidRDefault="00BD1388">
            <w:pPr>
              <w:rPr>
                <w:rFonts w:ascii="Times New Roman" w:hAnsi="Times New Roman"/>
                <w:sz w:val="22"/>
              </w:rPr>
            </w:pPr>
          </w:p>
        </w:tc>
        <w:tc>
          <w:tcPr>
            <w:tcW w:w="547" w:type="dxa"/>
          </w:tcPr>
          <w:p w14:paraId="4A17E16F" w14:textId="77777777" w:rsidR="00BD1388" w:rsidRPr="00D00961" w:rsidRDefault="00BD1388">
            <w:pPr>
              <w:rPr>
                <w:rFonts w:ascii="Times New Roman" w:hAnsi="Times New Roman"/>
                <w:sz w:val="22"/>
              </w:rPr>
            </w:pPr>
          </w:p>
        </w:tc>
        <w:tc>
          <w:tcPr>
            <w:tcW w:w="547" w:type="dxa"/>
          </w:tcPr>
          <w:p w14:paraId="113032F3" w14:textId="77777777" w:rsidR="00BD1388" w:rsidRPr="00D00961" w:rsidRDefault="00BD1388">
            <w:pPr>
              <w:rPr>
                <w:rFonts w:ascii="Times New Roman" w:hAnsi="Times New Roman"/>
                <w:sz w:val="22"/>
              </w:rPr>
            </w:pPr>
          </w:p>
        </w:tc>
      </w:tr>
      <w:tr w:rsidR="00BD1388" w:rsidRPr="00D00961" w14:paraId="34E0A1A9" w14:textId="77777777">
        <w:tblPrEx>
          <w:tblCellMar>
            <w:top w:w="0" w:type="dxa"/>
            <w:bottom w:w="0" w:type="dxa"/>
          </w:tblCellMar>
        </w:tblPrEx>
        <w:trPr>
          <w:trHeight w:val="433"/>
        </w:trPr>
        <w:tc>
          <w:tcPr>
            <w:tcW w:w="6940" w:type="dxa"/>
          </w:tcPr>
          <w:p w14:paraId="26671BED" w14:textId="77777777" w:rsidR="00BD1388" w:rsidRPr="00D00961" w:rsidRDefault="00BD1388">
            <w:pPr>
              <w:rPr>
                <w:rFonts w:ascii="Times New Roman" w:hAnsi="Times New Roman"/>
                <w:sz w:val="22"/>
              </w:rPr>
            </w:pPr>
            <w:r w:rsidRPr="00D00961">
              <w:rPr>
                <w:rFonts w:ascii="Times New Roman" w:hAnsi="Times New Roman"/>
                <w:sz w:val="22"/>
              </w:rPr>
              <w:t>The  teacher responded well to students’ questions.</w:t>
            </w:r>
          </w:p>
        </w:tc>
        <w:tc>
          <w:tcPr>
            <w:tcW w:w="547" w:type="dxa"/>
          </w:tcPr>
          <w:p w14:paraId="5CA72897" w14:textId="77777777" w:rsidR="00BD1388" w:rsidRPr="00D00961" w:rsidRDefault="00BD1388">
            <w:pPr>
              <w:rPr>
                <w:rFonts w:ascii="Times New Roman" w:hAnsi="Times New Roman"/>
                <w:sz w:val="22"/>
              </w:rPr>
            </w:pPr>
          </w:p>
        </w:tc>
        <w:tc>
          <w:tcPr>
            <w:tcW w:w="547" w:type="dxa"/>
          </w:tcPr>
          <w:p w14:paraId="13CD17DD" w14:textId="77777777" w:rsidR="00BD1388" w:rsidRPr="00D00961" w:rsidRDefault="00BD1388">
            <w:pPr>
              <w:rPr>
                <w:rFonts w:ascii="Times New Roman" w:hAnsi="Times New Roman"/>
                <w:sz w:val="22"/>
              </w:rPr>
            </w:pPr>
          </w:p>
        </w:tc>
        <w:tc>
          <w:tcPr>
            <w:tcW w:w="547" w:type="dxa"/>
          </w:tcPr>
          <w:p w14:paraId="3E1943C4" w14:textId="77777777" w:rsidR="00BD1388" w:rsidRPr="00D00961" w:rsidRDefault="00BD1388">
            <w:pPr>
              <w:rPr>
                <w:rFonts w:ascii="Times New Roman" w:hAnsi="Times New Roman"/>
                <w:sz w:val="22"/>
              </w:rPr>
            </w:pPr>
          </w:p>
        </w:tc>
        <w:tc>
          <w:tcPr>
            <w:tcW w:w="547" w:type="dxa"/>
          </w:tcPr>
          <w:p w14:paraId="6A497ECE" w14:textId="77777777" w:rsidR="00BD1388" w:rsidRPr="00D00961" w:rsidRDefault="00BD1388">
            <w:pPr>
              <w:rPr>
                <w:rFonts w:ascii="Times New Roman" w:hAnsi="Times New Roman"/>
                <w:sz w:val="22"/>
              </w:rPr>
            </w:pPr>
          </w:p>
        </w:tc>
        <w:tc>
          <w:tcPr>
            <w:tcW w:w="547" w:type="dxa"/>
          </w:tcPr>
          <w:p w14:paraId="2092A56A" w14:textId="77777777" w:rsidR="00BD1388" w:rsidRPr="00D00961" w:rsidRDefault="00BD1388">
            <w:pPr>
              <w:rPr>
                <w:rFonts w:ascii="Times New Roman" w:hAnsi="Times New Roman"/>
                <w:sz w:val="22"/>
              </w:rPr>
            </w:pPr>
          </w:p>
        </w:tc>
      </w:tr>
      <w:tr w:rsidR="00BD1388" w:rsidRPr="00D00961" w14:paraId="2415E698" w14:textId="77777777">
        <w:tblPrEx>
          <w:tblCellMar>
            <w:top w:w="0" w:type="dxa"/>
            <w:bottom w:w="0" w:type="dxa"/>
          </w:tblCellMar>
        </w:tblPrEx>
        <w:trPr>
          <w:trHeight w:val="433"/>
        </w:trPr>
        <w:tc>
          <w:tcPr>
            <w:tcW w:w="6940" w:type="dxa"/>
          </w:tcPr>
          <w:p w14:paraId="28A6952E" w14:textId="77777777" w:rsidR="00BD1388" w:rsidRPr="00D00961" w:rsidRDefault="00BD1388">
            <w:pPr>
              <w:rPr>
                <w:rFonts w:ascii="Times New Roman" w:hAnsi="Times New Roman"/>
                <w:sz w:val="22"/>
              </w:rPr>
            </w:pPr>
            <w:r w:rsidRPr="00D00961">
              <w:rPr>
                <w:rFonts w:ascii="Times New Roman" w:hAnsi="Times New Roman"/>
                <w:sz w:val="22"/>
              </w:rPr>
              <w:t>The  teacher encouraged students to think for themselves and to express their ideas.</w:t>
            </w:r>
          </w:p>
        </w:tc>
        <w:tc>
          <w:tcPr>
            <w:tcW w:w="547" w:type="dxa"/>
          </w:tcPr>
          <w:p w14:paraId="19B5D5D0" w14:textId="77777777" w:rsidR="00BD1388" w:rsidRPr="00D00961" w:rsidRDefault="00BD1388">
            <w:pPr>
              <w:rPr>
                <w:rFonts w:ascii="Times New Roman" w:hAnsi="Times New Roman"/>
                <w:sz w:val="22"/>
              </w:rPr>
            </w:pPr>
          </w:p>
        </w:tc>
        <w:tc>
          <w:tcPr>
            <w:tcW w:w="547" w:type="dxa"/>
          </w:tcPr>
          <w:p w14:paraId="6FD846B4" w14:textId="77777777" w:rsidR="00BD1388" w:rsidRPr="00D00961" w:rsidRDefault="00BD1388">
            <w:pPr>
              <w:rPr>
                <w:rFonts w:ascii="Times New Roman" w:hAnsi="Times New Roman"/>
                <w:sz w:val="22"/>
              </w:rPr>
            </w:pPr>
          </w:p>
        </w:tc>
        <w:tc>
          <w:tcPr>
            <w:tcW w:w="547" w:type="dxa"/>
          </w:tcPr>
          <w:p w14:paraId="571D65CB" w14:textId="77777777" w:rsidR="00BD1388" w:rsidRPr="00D00961" w:rsidRDefault="00BD1388">
            <w:pPr>
              <w:rPr>
                <w:rFonts w:ascii="Times New Roman" w:hAnsi="Times New Roman"/>
                <w:sz w:val="22"/>
              </w:rPr>
            </w:pPr>
          </w:p>
        </w:tc>
        <w:tc>
          <w:tcPr>
            <w:tcW w:w="547" w:type="dxa"/>
          </w:tcPr>
          <w:p w14:paraId="1DD70712" w14:textId="77777777" w:rsidR="00BD1388" w:rsidRPr="00D00961" w:rsidRDefault="00BD1388">
            <w:pPr>
              <w:rPr>
                <w:rFonts w:ascii="Times New Roman" w:hAnsi="Times New Roman"/>
                <w:sz w:val="22"/>
              </w:rPr>
            </w:pPr>
          </w:p>
        </w:tc>
        <w:tc>
          <w:tcPr>
            <w:tcW w:w="547" w:type="dxa"/>
          </w:tcPr>
          <w:p w14:paraId="5D370DB6" w14:textId="77777777" w:rsidR="00BD1388" w:rsidRPr="00D00961" w:rsidRDefault="00BD1388">
            <w:pPr>
              <w:rPr>
                <w:rFonts w:ascii="Times New Roman" w:hAnsi="Times New Roman"/>
                <w:sz w:val="22"/>
              </w:rPr>
            </w:pPr>
          </w:p>
        </w:tc>
      </w:tr>
      <w:tr w:rsidR="00BD1388" w:rsidRPr="00D00961" w14:paraId="28F45BE1" w14:textId="77777777">
        <w:tblPrEx>
          <w:tblCellMar>
            <w:top w:w="0" w:type="dxa"/>
            <w:bottom w:w="0" w:type="dxa"/>
          </w:tblCellMar>
        </w:tblPrEx>
        <w:trPr>
          <w:trHeight w:val="433"/>
        </w:trPr>
        <w:tc>
          <w:tcPr>
            <w:tcW w:w="6940" w:type="dxa"/>
          </w:tcPr>
          <w:p w14:paraId="773C2923" w14:textId="77777777" w:rsidR="00BD1388" w:rsidRPr="00D00961" w:rsidRDefault="00BD1388">
            <w:pPr>
              <w:rPr>
                <w:rFonts w:ascii="Times New Roman" w:hAnsi="Times New Roman"/>
                <w:sz w:val="22"/>
              </w:rPr>
            </w:pPr>
            <w:r w:rsidRPr="00D00961">
              <w:rPr>
                <w:rFonts w:ascii="Times New Roman" w:hAnsi="Times New Roman"/>
                <w:sz w:val="22"/>
              </w:rPr>
              <w:t>The  teacher was accessible to students outside classes.</w:t>
            </w:r>
          </w:p>
        </w:tc>
        <w:tc>
          <w:tcPr>
            <w:tcW w:w="547" w:type="dxa"/>
          </w:tcPr>
          <w:p w14:paraId="5A030E56" w14:textId="77777777" w:rsidR="00BD1388" w:rsidRPr="00D00961" w:rsidRDefault="00BD1388">
            <w:pPr>
              <w:rPr>
                <w:rFonts w:ascii="Times New Roman" w:hAnsi="Times New Roman"/>
                <w:sz w:val="22"/>
              </w:rPr>
            </w:pPr>
          </w:p>
        </w:tc>
        <w:tc>
          <w:tcPr>
            <w:tcW w:w="547" w:type="dxa"/>
          </w:tcPr>
          <w:p w14:paraId="4249E55D" w14:textId="77777777" w:rsidR="00BD1388" w:rsidRPr="00D00961" w:rsidRDefault="00BD1388">
            <w:pPr>
              <w:rPr>
                <w:rFonts w:ascii="Times New Roman" w:hAnsi="Times New Roman"/>
                <w:sz w:val="22"/>
              </w:rPr>
            </w:pPr>
          </w:p>
        </w:tc>
        <w:tc>
          <w:tcPr>
            <w:tcW w:w="547" w:type="dxa"/>
          </w:tcPr>
          <w:p w14:paraId="27F0FEBF" w14:textId="77777777" w:rsidR="00BD1388" w:rsidRPr="00D00961" w:rsidRDefault="00BD1388">
            <w:pPr>
              <w:rPr>
                <w:rFonts w:ascii="Times New Roman" w:hAnsi="Times New Roman"/>
                <w:sz w:val="22"/>
              </w:rPr>
            </w:pPr>
          </w:p>
        </w:tc>
        <w:tc>
          <w:tcPr>
            <w:tcW w:w="547" w:type="dxa"/>
          </w:tcPr>
          <w:p w14:paraId="6369B6AF" w14:textId="77777777" w:rsidR="00BD1388" w:rsidRPr="00D00961" w:rsidRDefault="00BD1388">
            <w:pPr>
              <w:rPr>
                <w:rFonts w:ascii="Times New Roman" w:hAnsi="Times New Roman"/>
                <w:sz w:val="22"/>
              </w:rPr>
            </w:pPr>
          </w:p>
        </w:tc>
        <w:tc>
          <w:tcPr>
            <w:tcW w:w="547" w:type="dxa"/>
          </w:tcPr>
          <w:p w14:paraId="6992347C" w14:textId="77777777" w:rsidR="00BD1388" w:rsidRPr="00D00961" w:rsidRDefault="00BD1388">
            <w:pPr>
              <w:rPr>
                <w:rFonts w:ascii="Times New Roman" w:hAnsi="Times New Roman"/>
                <w:sz w:val="22"/>
              </w:rPr>
            </w:pPr>
          </w:p>
        </w:tc>
      </w:tr>
      <w:tr w:rsidR="00BD1388" w:rsidRPr="00D00961" w14:paraId="176815CD" w14:textId="77777777">
        <w:tblPrEx>
          <w:tblCellMar>
            <w:top w:w="0" w:type="dxa"/>
            <w:bottom w:w="0" w:type="dxa"/>
          </w:tblCellMar>
        </w:tblPrEx>
        <w:trPr>
          <w:trHeight w:val="433"/>
        </w:trPr>
        <w:tc>
          <w:tcPr>
            <w:tcW w:w="6940" w:type="dxa"/>
          </w:tcPr>
          <w:p w14:paraId="4175909E" w14:textId="77777777" w:rsidR="00BD1388" w:rsidRPr="00D00961" w:rsidRDefault="00BD1388">
            <w:pPr>
              <w:rPr>
                <w:rFonts w:ascii="Times New Roman" w:hAnsi="Times New Roman"/>
                <w:sz w:val="22"/>
              </w:rPr>
            </w:pPr>
            <w:r w:rsidRPr="00D00961">
              <w:rPr>
                <w:rFonts w:ascii="Times New Roman" w:hAnsi="Times New Roman"/>
                <w:sz w:val="22"/>
              </w:rPr>
              <w:t xml:space="preserve">                                                                                                    TOTAL</w:t>
            </w:r>
          </w:p>
        </w:tc>
        <w:tc>
          <w:tcPr>
            <w:tcW w:w="547" w:type="dxa"/>
          </w:tcPr>
          <w:p w14:paraId="5639DAFC" w14:textId="77777777" w:rsidR="00BD1388" w:rsidRPr="00D00961" w:rsidRDefault="00BD1388">
            <w:pPr>
              <w:rPr>
                <w:rFonts w:ascii="Times New Roman" w:hAnsi="Times New Roman"/>
                <w:sz w:val="22"/>
              </w:rPr>
            </w:pPr>
          </w:p>
        </w:tc>
        <w:tc>
          <w:tcPr>
            <w:tcW w:w="547" w:type="dxa"/>
          </w:tcPr>
          <w:p w14:paraId="0492CA5F" w14:textId="77777777" w:rsidR="00BD1388" w:rsidRPr="00D00961" w:rsidRDefault="00BD1388">
            <w:pPr>
              <w:rPr>
                <w:rFonts w:ascii="Times New Roman" w:hAnsi="Times New Roman"/>
                <w:sz w:val="22"/>
              </w:rPr>
            </w:pPr>
          </w:p>
        </w:tc>
        <w:tc>
          <w:tcPr>
            <w:tcW w:w="547" w:type="dxa"/>
          </w:tcPr>
          <w:p w14:paraId="0E6A434E" w14:textId="77777777" w:rsidR="00BD1388" w:rsidRPr="00D00961" w:rsidRDefault="00BD1388">
            <w:pPr>
              <w:rPr>
                <w:rFonts w:ascii="Times New Roman" w:hAnsi="Times New Roman"/>
                <w:sz w:val="22"/>
              </w:rPr>
            </w:pPr>
          </w:p>
        </w:tc>
        <w:tc>
          <w:tcPr>
            <w:tcW w:w="547" w:type="dxa"/>
          </w:tcPr>
          <w:p w14:paraId="1DA4C1EF" w14:textId="77777777" w:rsidR="00BD1388" w:rsidRPr="00D00961" w:rsidRDefault="00BD1388">
            <w:pPr>
              <w:rPr>
                <w:rFonts w:ascii="Times New Roman" w:hAnsi="Times New Roman"/>
                <w:sz w:val="22"/>
              </w:rPr>
            </w:pPr>
          </w:p>
        </w:tc>
        <w:tc>
          <w:tcPr>
            <w:tcW w:w="547" w:type="dxa"/>
          </w:tcPr>
          <w:p w14:paraId="54B0A2F3" w14:textId="77777777" w:rsidR="00BD1388" w:rsidRPr="00D00961" w:rsidRDefault="00BD1388">
            <w:pPr>
              <w:rPr>
                <w:rFonts w:ascii="Times New Roman" w:hAnsi="Times New Roman"/>
                <w:sz w:val="22"/>
              </w:rPr>
            </w:pPr>
          </w:p>
        </w:tc>
      </w:tr>
    </w:tbl>
    <w:p w14:paraId="0F1924EE" w14:textId="77777777" w:rsidR="00BD1388" w:rsidRPr="00D00961" w:rsidRDefault="00BD1388">
      <w:pPr>
        <w:rPr>
          <w:rFonts w:ascii="Times New Roman" w:hAnsi="Times New Roman"/>
          <w:b/>
          <w:bCs/>
          <w:sz w:val="20"/>
        </w:rPr>
      </w:pPr>
      <w:r w:rsidRPr="00D00961">
        <w:rPr>
          <w:rFonts w:ascii="Times New Roman" w:hAnsi="Times New Roman"/>
          <w:sz w:val="20"/>
        </w:rPr>
        <w:t xml:space="preserve">       </w:t>
      </w:r>
      <w:r w:rsidRPr="00D00961">
        <w:rPr>
          <w:rFonts w:ascii="Times New Roman" w:hAnsi="Times New Roman"/>
          <w:b/>
          <w:bCs/>
          <w:sz w:val="22"/>
        </w:rPr>
        <w:t>GENERAL COMMENTS</w:t>
      </w:r>
      <w:r w:rsidRPr="00D00961">
        <w:rPr>
          <w:rFonts w:ascii="Times New Roman" w:hAnsi="Times New Roman"/>
          <w:b/>
          <w:bCs/>
          <w:sz w:val="20"/>
        </w:rPr>
        <w:t xml:space="preserve">:                  </w:t>
      </w:r>
    </w:p>
    <w:p w14:paraId="52AA6E90" w14:textId="77777777" w:rsidR="00BD1388" w:rsidRPr="00D00961" w:rsidRDefault="00BD1388">
      <w:pPr>
        <w:ind w:left="288" w:right="288"/>
        <w:rPr>
          <w:rFonts w:ascii="Times New Roman" w:hAnsi="Times New Roman"/>
          <w:b/>
          <w:bCs/>
          <w:sz w:val="22"/>
        </w:rPr>
      </w:pPr>
      <w:r w:rsidRPr="00D00961">
        <w:rPr>
          <w:rFonts w:ascii="Times New Roman" w:hAnsi="Times New Roman"/>
          <w:b/>
          <w:bCs/>
          <w:sz w:val="22"/>
        </w:rPr>
        <w:tab/>
      </w:r>
    </w:p>
    <w:p w14:paraId="6F607BAD" w14:textId="77777777" w:rsidR="00BD1388" w:rsidRPr="00D00961" w:rsidRDefault="00BD1388" w:rsidP="007B5590">
      <w:pPr>
        <w:ind w:left="288" w:right="288"/>
        <w:jc w:val="both"/>
        <w:outlineLvl w:val="0"/>
        <w:rPr>
          <w:rFonts w:ascii="Times New Roman" w:hAnsi="Times New Roman"/>
          <w:b/>
          <w:bCs/>
          <w:sz w:val="22"/>
        </w:rPr>
      </w:pPr>
      <w:r w:rsidRPr="00D00961">
        <w:rPr>
          <w:rFonts w:ascii="Times New Roman" w:hAnsi="Times New Roman"/>
          <w:b/>
          <w:bCs/>
          <w:sz w:val="22"/>
        </w:rPr>
        <w:t>1.</w:t>
      </w:r>
      <w:r w:rsidRPr="00D00961">
        <w:rPr>
          <w:rFonts w:ascii="Times New Roman" w:hAnsi="Times New Roman"/>
          <w:b/>
          <w:bCs/>
          <w:sz w:val="22"/>
        </w:rPr>
        <w:tab/>
        <w:t>In what ways did you find this course helpful for your personal spiritual growth?</w:t>
      </w:r>
    </w:p>
    <w:p w14:paraId="6375953B"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30EADC2A"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3D0D0808"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37F9ED67"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0A1561BC" w14:textId="77777777" w:rsidR="00BD1388" w:rsidRPr="00D00961" w:rsidRDefault="00BD1388" w:rsidP="007B5590">
      <w:pPr>
        <w:ind w:left="288" w:right="288"/>
        <w:outlineLvl w:val="0"/>
        <w:rPr>
          <w:rFonts w:ascii="Times New Roman" w:hAnsi="Times New Roman"/>
          <w:b/>
          <w:bCs/>
          <w:sz w:val="22"/>
        </w:rPr>
      </w:pPr>
      <w:r w:rsidRPr="00D00961">
        <w:rPr>
          <w:rFonts w:ascii="Times New Roman" w:hAnsi="Times New Roman"/>
          <w:b/>
          <w:bCs/>
          <w:sz w:val="22"/>
        </w:rPr>
        <w:t>2.</w:t>
      </w:r>
      <w:r w:rsidRPr="00D00961">
        <w:rPr>
          <w:rFonts w:ascii="Times New Roman" w:hAnsi="Times New Roman"/>
          <w:b/>
          <w:bCs/>
          <w:sz w:val="22"/>
        </w:rPr>
        <w:tab/>
        <w:t>In what ways did you consider this course to be helpful for your ministry?</w:t>
      </w:r>
    </w:p>
    <w:p w14:paraId="7153308D"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1F7A8776"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3AAB859F"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6131F0BD"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53ED638B"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5510A004" w14:textId="77777777" w:rsidR="00BD1388" w:rsidRPr="00D00961" w:rsidRDefault="00BD1388" w:rsidP="007B5590">
      <w:pPr>
        <w:ind w:left="288" w:right="288"/>
        <w:outlineLvl w:val="0"/>
        <w:rPr>
          <w:rFonts w:ascii="Times New Roman" w:hAnsi="Times New Roman"/>
          <w:b/>
          <w:bCs/>
          <w:sz w:val="22"/>
        </w:rPr>
      </w:pPr>
      <w:r w:rsidRPr="00D00961">
        <w:rPr>
          <w:rFonts w:ascii="Times New Roman" w:hAnsi="Times New Roman"/>
          <w:b/>
          <w:bCs/>
          <w:sz w:val="22"/>
        </w:rPr>
        <w:t>3.</w:t>
      </w:r>
      <w:r w:rsidRPr="00D00961">
        <w:rPr>
          <w:rFonts w:ascii="Times New Roman" w:hAnsi="Times New Roman"/>
          <w:b/>
          <w:bCs/>
          <w:sz w:val="22"/>
        </w:rPr>
        <w:tab/>
        <w:t>In what ways did you think this course could be improved for future students?</w:t>
      </w:r>
    </w:p>
    <w:p w14:paraId="79D78F18"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5D997D29"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64636808"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549AE873"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55D4730B"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524E6315" w14:textId="77777777" w:rsidR="00BD1388" w:rsidRPr="00D00961" w:rsidRDefault="00BD1388" w:rsidP="007B5590">
      <w:pPr>
        <w:ind w:left="288" w:right="288"/>
        <w:outlineLvl w:val="0"/>
        <w:rPr>
          <w:rFonts w:ascii="Times New Roman" w:hAnsi="Times New Roman"/>
          <w:b/>
          <w:bCs/>
          <w:sz w:val="22"/>
        </w:rPr>
      </w:pPr>
      <w:r w:rsidRPr="00D00961">
        <w:rPr>
          <w:rFonts w:ascii="Times New Roman" w:hAnsi="Times New Roman"/>
          <w:b/>
          <w:bCs/>
          <w:sz w:val="22"/>
        </w:rPr>
        <w:t>4.</w:t>
      </w:r>
      <w:r w:rsidRPr="00D00961">
        <w:rPr>
          <w:rFonts w:ascii="Times New Roman" w:hAnsi="Times New Roman"/>
          <w:b/>
          <w:bCs/>
          <w:sz w:val="22"/>
        </w:rPr>
        <w:tab/>
        <w:t>Further comments:</w:t>
      </w:r>
    </w:p>
    <w:p w14:paraId="243C00A9" w14:textId="77777777" w:rsidR="00BD1388" w:rsidRPr="00D00961" w:rsidRDefault="00BD1388" w:rsidP="00BD1388">
      <w:pPr>
        <w:tabs>
          <w:tab w:val="left" w:pos="1440"/>
          <w:tab w:val="left" w:pos="4320"/>
          <w:tab w:val="left" w:pos="4860"/>
          <w:tab w:val="left" w:pos="7380"/>
          <w:tab w:val="left" w:pos="7920"/>
        </w:tabs>
        <w:ind w:left="900"/>
        <w:jc w:val="both"/>
        <w:rPr>
          <w:rFonts w:ascii="Times New Roman" w:hAnsi="Times New Roman"/>
          <w:bCs/>
          <w:sz w:val="22"/>
        </w:rPr>
      </w:pPr>
    </w:p>
    <w:p w14:paraId="2CF219AE" w14:textId="77777777" w:rsidR="00BD1388" w:rsidRPr="00D00961" w:rsidRDefault="00C0290F" w:rsidP="00BD1388">
      <w:pPr>
        <w:tabs>
          <w:tab w:val="left" w:pos="4560"/>
          <w:tab w:val="left" w:pos="5380"/>
          <w:tab w:val="left" w:pos="6120"/>
          <w:tab w:val="left" w:pos="6260"/>
          <w:tab w:val="left" w:pos="7560"/>
          <w:tab w:val="left" w:pos="7920"/>
          <w:tab w:val="left" w:pos="8820"/>
        </w:tabs>
        <w:ind w:right="-671"/>
        <w:rPr>
          <w:rFonts w:ascii="Times New Roman" w:hAnsi="Times New Roman"/>
          <w:vanish/>
          <w:sz w:val="22"/>
        </w:rPr>
      </w:pPr>
      <w:r w:rsidRPr="00D00961">
        <w:rPr>
          <w:rFonts w:ascii="Times New Roman" w:hAnsi="Times New Roman"/>
          <w:sz w:val="22"/>
        </w:rPr>
        <w:br w:type="page"/>
      </w:r>
      <w:r w:rsidR="00BD1388" w:rsidRPr="00D00961">
        <w:rPr>
          <w:rFonts w:ascii="Times New Roman" w:hAnsi="Times New Roman"/>
          <w:vanish/>
          <w:sz w:val="22"/>
        </w:rPr>
        <w:lastRenderedPageBreak/>
        <w:br w:type="page"/>
      </w:r>
      <w:r w:rsidR="00BD1388" w:rsidRPr="00D00961">
        <w:rPr>
          <w:rFonts w:ascii="Times New Roman" w:hAnsi="Times New Roman"/>
          <w:vanish/>
          <w:sz w:val="22"/>
        </w:rPr>
        <w:fldChar w:fldCharType="begin"/>
      </w:r>
      <w:r w:rsidR="00BD1388" w:rsidRPr="00D00961">
        <w:rPr>
          <w:rFonts w:ascii="Times New Roman" w:hAnsi="Times New Roman"/>
          <w:vanish/>
          <w:sz w:val="22"/>
        </w:rPr>
        <w:instrText xml:space="preserve"> TC </w:instrText>
      </w:r>
      <w:r w:rsidR="00BD1388" w:rsidRPr="00D00961">
        <w:rPr>
          <w:rFonts w:ascii="Times New Roman" w:hAnsi="Times New Roman"/>
          <w:sz w:val="22"/>
        </w:rPr>
        <w:instrText xml:space="preserve"> "</w:instrText>
      </w:r>
      <w:bookmarkStart w:id="174" w:name="_Toc408127798"/>
      <w:bookmarkStart w:id="175" w:name="_Toc474577522"/>
      <w:bookmarkStart w:id="176" w:name="_Toc488675810"/>
      <w:bookmarkStart w:id="177" w:name="_Toc502548117"/>
      <w:r w:rsidR="00BD1388" w:rsidRPr="00D00961">
        <w:rPr>
          <w:rFonts w:ascii="Times New Roman" w:hAnsi="Times New Roman"/>
          <w:sz w:val="22"/>
        </w:rPr>
        <w:instrText>Course Grading</w:instrText>
      </w:r>
      <w:bookmarkEnd w:id="174"/>
      <w:bookmarkEnd w:id="175"/>
      <w:bookmarkEnd w:id="176"/>
      <w:bookmarkEnd w:id="177"/>
      <w:r w:rsidR="00BD1388" w:rsidRPr="00D00961">
        <w:rPr>
          <w:rFonts w:ascii="Times New Roman" w:hAnsi="Times New Roman"/>
          <w:sz w:val="22"/>
        </w:rPr>
        <w:instrText xml:space="preserve">" \l 2 </w:instrText>
      </w:r>
      <w:r w:rsidR="00BD1388" w:rsidRPr="00D00961">
        <w:rPr>
          <w:rFonts w:ascii="Times New Roman" w:hAnsi="Times New Roman"/>
          <w:vanish/>
          <w:sz w:val="22"/>
        </w:rPr>
        <w:fldChar w:fldCharType="end"/>
      </w:r>
    </w:p>
    <w:p w14:paraId="5ECFEA39" w14:textId="77777777" w:rsidR="00BD1388" w:rsidRPr="00D00961" w:rsidRDefault="00BD1388" w:rsidP="007B5590">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b/>
          <w:sz w:val="32"/>
        </w:rPr>
      </w:pPr>
      <w:bookmarkStart w:id="178" w:name="ResearchPaperGradeSheet"/>
      <w:r w:rsidRPr="00D00961">
        <w:rPr>
          <w:rFonts w:ascii="Times New Roman" w:hAnsi="Times New Roman"/>
          <w:b/>
          <w:sz w:val="32"/>
        </w:rPr>
        <w:t>Research Paper Grade Sheet</w:t>
      </w:r>
      <w:bookmarkEnd w:id="178"/>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179" w:name="_Toc408127799"/>
      <w:bookmarkStart w:id="180" w:name="_Toc474577523"/>
      <w:bookmarkStart w:id="181" w:name="_Toc488675811"/>
      <w:bookmarkStart w:id="182" w:name="_Toc502548118"/>
      <w:r w:rsidRPr="00D00961">
        <w:rPr>
          <w:rFonts w:ascii="Times New Roman" w:hAnsi="Times New Roman"/>
          <w:sz w:val="14"/>
        </w:rPr>
        <w:instrText>Research Paper Grade Sheet</w:instrText>
      </w:r>
      <w:bookmarkEnd w:id="179"/>
      <w:bookmarkEnd w:id="180"/>
      <w:bookmarkEnd w:id="181"/>
      <w:bookmarkEnd w:id="182"/>
      <w:r w:rsidRPr="00D00961">
        <w:rPr>
          <w:rFonts w:ascii="Times New Roman" w:hAnsi="Times New Roman"/>
          <w:sz w:val="14"/>
        </w:rPr>
        <w:instrText xml:space="preserve">" \l 3 </w:instrText>
      </w:r>
      <w:r w:rsidRPr="00D00961">
        <w:rPr>
          <w:rFonts w:ascii="Times New Roman" w:hAnsi="Times New Roman"/>
          <w:sz w:val="14"/>
        </w:rPr>
        <w:fldChar w:fldCharType="end"/>
      </w:r>
    </w:p>
    <w:p w14:paraId="69596785" w14:textId="77777777" w:rsidR="00BD1388" w:rsidRPr="00D00961" w:rsidRDefault="00BD1388">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2"/>
        </w:rPr>
      </w:pPr>
    </w:p>
    <w:p w14:paraId="25E538DA" w14:textId="77777777" w:rsidR="00BD1388" w:rsidRPr="00D00961" w:rsidRDefault="00BD1388">
      <w:pPr>
        <w:tabs>
          <w:tab w:val="left" w:pos="980"/>
          <w:tab w:val="left" w:pos="2620"/>
          <w:tab w:val="left" w:pos="2800"/>
          <w:tab w:val="left" w:pos="3540"/>
          <w:tab w:val="left" w:pos="4900"/>
          <w:tab w:val="left" w:pos="5100"/>
          <w:tab w:val="left" w:pos="5560"/>
          <w:tab w:val="left" w:pos="6040"/>
          <w:tab w:val="left" w:pos="6120"/>
          <w:tab w:val="left" w:pos="6400"/>
          <w:tab w:val="left" w:pos="7020"/>
          <w:tab w:val="left" w:pos="7220"/>
          <w:tab w:val="left" w:pos="7560"/>
          <w:tab w:val="left" w:pos="7780"/>
          <w:tab w:val="left" w:pos="8600"/>
          <w:tab w:val="left" w:pos="8640"/>
          <w:tab w:val="left" w:pos="8820"/>
        </w:tabs>
        <w:spacing w:line="360" w:lineRule="atLeast"/>
        <w:ind w:left="20" w:right="-671"/>
        <w:rPr>
          <w:rFonts w:ascii="Times New Roman" w:hAnsi="Times New Roman"/>
          <w:sz w:val="22"/>
        </w:rPr>
      </w:pPr>
      <w:r w:rsidRPr="00D00961">
        <w:rPr>
          <w:rFonts w:ascii="Times New Roman" w:hAnsi="Times New Roman"/>
          <w:sz w:val="22"/>
        </w:rPr>
        <w:t>Student</w:t>
      </w:r>
      <w:r w:rsidRPr="00D00961">
        <w:rPr>
          <w:rFonts w:ascii="Times New Roman" w:hAnsi="Times New Roman"/>
          <w:sz w:val="22"/>
        </w:rPr>
        <w:tab/>
      </w:r>
      <w:r w:rsidRPr="00D00961">
        <w:rPr>
          <w:rFonts w:ascii="Times New Roman" w:hAnsi="Times New Roman"/>
          <w:sz w:val="22"/>
          <w:u w:val="single"/>
        </w:rPr>
        <w:tab/>
      </w:r>
      <w:r w:rsidRPr="00D00961">
        <w:rPr>
          <w:rFonts w:ascii="Times New Roman" w:hAnsi="Times New Roman"/>
          <w:sz w:val="22"/>
        </w:rPr>
        <w:tab/>
        <w:t>Topic</w:t>
      </w:r>
      <w:r w:rsidRPr="00D00961">
        <w:rPr>
          <w:rFonts w:ascii="Times New Roman" w:hAnsi="Times New Roman"/>
          <w:sz w:val="22"/>
        </w:rPr>
        <w:tab/>
      </w:r>
      <w:r w:rsidRPr="00D00961">
        <w:rPr>
          <w:rFonts w:ascii="Times New Roman" w:hAnsi="Times New Roman"/>
          <w:sz w:val="22"/>
          <w:u w:val="single"/>
        </w:rPr>
        <w:tab/>
      </w:r>
      <w:r w:rsidRPr="00D00961">
        <w:rPr>
          <w:rFonts w:ascii="Times New Roman" w:hAnsi="Times New Roman"/>
          <w:sz w:val="22"/>
        </w:rPr>
        <w:tab/>
        <w:t>Paper Grade</w:t>
      </w:r>
      <w:r w:rsidRPr="00D00961">
        <w:rPr>
          <w:rFonts w:ascii="Times New Roman" w:hAnsi="Times New Roman"/>
          <w:sz w:val="22"/>
        </w:rPr>
        <w:tab/>
      </w:r>
      <w:r w:rsidRPr="00D00961">
        <w:rPr>
          <w:rFonts w:ascii="Times New Roman" w:hAnsi="Times New Roman"/>
          <w:sz w:val="22"/>
          <w:u w:val="single"/>
        </w:rPr>
        <w:tab/>
      </w:r>
      <w:r w:rsidRPr="00D00961">
        <w:rPr>
          <w:rFonts w:ascii="Times New Roman" w:hAnsi="Times New Roman"/>
          <w:sz w:val="22"/>
        </w:rPr>
        <w:tab/>
        <w:t>Box</w:t>
      </w:r>
      <w:r w:rsidRPr="00D00961">
        <w:rPr>
          <w:rFonts w:ascii="Times New Roman" w:hAnsi="Times New Roman"/>
          <w:sz w:val="22"/>
        </w:rPr>
        <w:tab/>
      </w:r>
      <w:r w:rsidRPr="00D00961">
        <w:rPr>
          <w:rFonts w:ascii="Times New Roman" w:hAnsi="Times New Roman"/>
          <w:sz w:val="22"/>
          <w:u w:val="single"/>
        </w:rPr>
        <w:tab/>
      </w:r>
    </w:p>
    <w:p w14:paraId="65C2CD5F" w14:textId="77777777" w:rsidR="00BD1388" w:rsidRPr="00D00961" w:rsidRDefault="00BD1388">
      <w:pPr>
        <w:ind w:left="20" w:right="-671"/>
        <w:rPr>
          <w:rFonts w:ascii="Times New Roman" w:hAnsi="Times New Roman"/>
          <w:sz w:val="12"/>
        </w:rPr>
      </w:pPr>
    </w:p>
    <w:p w14:paraId="7D4DAEF8" w14:textId="77777777" w:rsidR="00BD1388" w:rsidRPr="00D00961" w:rsidRDefault="00BD1388">
      <w:pPr>
        <w:overflowPunct w:val="0"/>
        <w:snapToGrid w:val="0"/>
        <w:ind w:left="14" w:right="-389"/>
        <w:rPr>
          <w:rFonts w:ascii="Times New Roman" w:hAnsi="Times New Roman"/>
          <w:sz w:val="21"/>
        </w:rPr>
      </w:pPr>
      <w:r w:rsidRPr="00D00961">
        <w:rPr>
          <w:rFonts w:ascii="Times New Roman" w:hAnsi="Times New Roman"/>
          <w:sz w:val="21"/>
        </w:rPr>
        <w:t xml:space="preserve">The first four sections below cover the paper’s </w:t>
      </w:r>
      <w:r w:rsidRPr="00D00961">
        <w:rPr>
          <w:rFonts w:ascii="Times New Roman" w:hAnsi="Times New Roman"/>
          <w:i/>
          <w:sz w:val="21"/>
        </w:rPr>
        <w:t>content</w:t>
      </w:r>
      <w:r w:rsidRPr="00D00961">
        <w:rPr>
          <w:rFonts w:ascii="Times New Roman" w:hAnsi="Times New Roman"/>
          <w:sz w:val="21"/>
        </w:rPr>
        <w:t xml:space="preserve"> (70% of the grade).  The Form grade (the other 30%) is based on Kate L. Turabian, </w:t>
      </w:r>
      <w:r w:rsidRPr="00D00961">
        <w:rPr>
          <w:rFonts w:ascii="Times New Roman" w:hAnsi="Times New Roman"/>
          <w:i/>
          <w:sz w:val="21"/>
        </w:rPr>
        <w:t xml:space="preserve">A Manual for Writers of Term Papers, Theses, and Dissertations, </w:t>
      </w:r>
      <w:r w:rsidRPr="00D00961">
        <w:rPr>
          <w:rFonts w:ascii="Times New Roman" w:hAnsi="Times New Roman"/>
          <w:sz w:val="21"/>
        </w:rPr>
        <w:t>6</w:t>
      </w:r>
      <w:r w:rsidRPr="00D00961">
        <w:rPr>
          <w:rFonts w:ascii="Times New Roman" w:hAnsi="Times New Roman"/>
          <w:sz w:val="21"/>
          <w:vertAlign w:val="superscript"/>
        </w:rPr>
        <w:t>th</w:t>
      </w:r>
      <w:r w:rsidRPr="00D00961">
        <w:rPr>
          <w:rFonts w:ascii="Times New Roman" w:hAnsi="Times New Roman"/>
          <w:sz w:val="21"/>
        </w:rPr>
        <w:t xml:space="preserve"> ed. (Chicago: Univ. of Chicago Press, 1996).  See also the Research Paper Checklist on the next two pages.</w:t>
      </w:r>
    </w:p>
    <w:p w14:paraId="283E4ACB" w14:textId="77777777" w:rsidR="00BD1388" w:rsidRPr="00D00961" w:rsidRDefault="00BD1388">
      <w:pPr>
        <w:tabs>
          <w:tab w:val="center" w:pos="4640"/>
          <w:tab w:val="center" w:pos="5440"/>
          <w:tab w:val="left" w:pos="6120"/>
          <w:tab w:val="center" w:pos="6340"/>
          <w:tab w:val="center" w:pos="7140"/>
          <w:tab w:val="left" w:pos="7560"/>
          <w:tab w:val="center" w:pos="7960"/>
          <w:tab w:val="left" w:pos="8820"/>
        </w:tabs>
        <w:ind w:left="20" w:right="-671"/>
        <w:rPr>
          <w:rFonts w:ascii="Times New Roman" w:hAnsi="Times New Roman"/>
          <w:sz w:val="12"/>
        </w:rPr>
      </w:pPr>
    </w:p>
    <w:p w14:paraId="78C81A65"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sz w:val="22"/>
        </w:rPr>
        <w:tab/>
        <w:t>1</w:t>
      </w:r>
      <w:r w:rsidRPr="00D00961">
        <w:rPr>
          <w:rFonts w:ascii="Times New Roman" w:hAnsi="Times New Roman"/>
          <w:sz w:val="22"/>
        </w:rPr>
        <w:tab/>
        <w:t>2</w:t>
      </w:r>
      <w:r w:rsidRPr="00D00961">
        <w:rPr>
          <w:rFonts w:ascii="Times New Roman" w:hAnsi="Times New Roman"/>
          <w:sz w:val="22"/>
        </w:rPr>
        <w:tab/>
        <w:t>3</w:t>
      </w:r>
      <w:r w:rsidRPr="00D00961">
        <w:rPr>
          <w:rFonts w:ascii="Times New Roman" w:hAnsi="Times New Roman"/>
          <w:sz w:val="22"/>
        </w:rPr>
        <w:tab/>
        <w:t>4</w:t>
      </w:r>
      <w:r w:rsidRPr="00D00961">
        <w:rPr>
          <w:rFonts w:ascii="Times New Roman" w:hAnsi="Times New Roman"/>
          <w:sz w:val="22"/>
        </w:rPr>
        <w:tab/>
        <w:t>5</w:t>
      </w:r>
    </w:p>
    <w:p w14:paraId="2FA98DED"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sz w:val="22"/>
        </w:rPr>
        <w:tab/>
        <w:t>Poor</w:t>
      </w:r>
      <w:r w:rsidRPr="00D00961">
        <w:rPr>
          <w:rFonts w:ascii="Times New Roman" w:hAnsi="Times New Roman"/>
          <w:sz w:val="22"/>
        </w:rPr>
        <w:tab/>
        <w:t>Minimal</w:t>
      </w:r>
      <w:r w:rsidRPr="00D00961">
        <w:rPr>
          <w:rFonts w:ascii="Times New Roman" w:hAnsi="Times New Roman"/>
          <w:sz w:val="22"/>
        </w:rPr>
        <w:tab/>
        <w:t>Average</w:t>
      </w:r>
      <w:r w:rsidRPr="00D00961">
        <w:rPr>
          <w:rFonts w:ascii="Times New Roman" w:hAnsi="Times New Roman"/>
          <w:sz w:val="22"/>
        </w:rPr>
        <w:tab/>
        <w:t>Good</w:t>
      </w:r>
      <w:r w:rsidRPr="00D00961">
        <w:rPr>
          <w:rFonts w:ascii="Times New Roman" w:hAnsi="Times New Roman"/>
          <w:sz w:val="22"/>
        </w:rPr>
        <w:tab/>
        <w:t>Excellent</w:t>
      </w:r>
    </w:p>
    <w:p w14:paraId="16B6930B" w14:textId="77777777" w:rsidR="00BD1388" w:rsidRPr="00D00961" w:rsidRDefault="00BD1388" w:rsidP="007B559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D00961">
        <w:rPr>
          <w:rFonts w:ascii="Times New Roman" w:hAnsi="Times New Roman"/>
          <w:b/>
          <w:i/>
          <w:u w:val="single"/>
        </w:rPr>
        <w:t>Introduction</w:t>
      </w:r>
    </w:p>
    <w:p w14:paraId="7533CD95"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Purpose</w:t>
      </w:r>
      <w:r w:rsidRPr="00D00961">
        <w:rPr>
          <w:rFonts w:ascii="Times New Roman" w:hAnsi="Times New Roman"/>
          <w:sz w:val="22"/>
        </w:rPr>
        <w:t xml:space="preserve"> (the paper addresses what issue?)</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5F62BCFF"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Scope</w:t>
      </w:r>
      <w:r w:rsidRPr="00D00961">
        <w:rPr>
          <w:rFonts w:ascii="Times New Roman" w:hAnsi="Times New Roman"/>
          <w:sz w:val="22"/>
        </w:rPr>
        <w:t xml:space="preserve"> of the issue defined/narrowed down</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69F963D1"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Procedure</w:t>
      </w:r>
      <w:r w:rsidRPr="00D00961">
        <w:rPr>
          <w:rFonts w:ascii="Times New Roman" w:hAnsi="Times New Roman"/>
          <w:sz w:val="22"/>
        </w:rPr>
        <w:t xml:space="preserve"> for addressing the issue introduced</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1F773952" w14:textId="77777777" w:rsidR="00BD1388" w:rsidRPr="00D00961" w:rsidRDefault="00BD138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3BDEC3F3" w14:textId="77777777" w:rsidR="00BD1388" w:rsidRPr="00D00961" w:rsidRDefault="00BD1388" w:rsidP="007B559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D00961">
        <w:rPr>
          <w:rFonts w:ascii="Times New Roman" w:hAnsi="Times New Roman"/>
          <w:b/>
          <w:i/>
          <w:u w:val="single"/>
        </w:rPr>
        <w:t>Body</w:t>
      </w:r>
    </w:p>
    <w:p w14:paraId="6C100DDA"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Wide research</w:t>
      </w:r>
      <w:r w:rsidRPr="00D00961">
        <w:rPr>
          <w:rFonts w:ascii="Times New Roman" w:hAnsi="Times New Roman"/>
          <w:sz w:val="22"/>
        </w:rPr>
        <w:t xml:space="preserve"> (other views, good sources)</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3EF05676"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Individual work</w:t>
      </w:r>
      <w:r w:rsidRPr="00D00961">
        <w:rPr>
          <w:rFonts w:ascii="Times New Roman" w:hAnsi="Times New Roman"/>
          <w:sz w:val="22"/>
        </w:rPr>
        <w:t xml:space="preserve"> (not excessive quotations)</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2531C6DC"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 xml:space="preserve">Key passages </w:t>
      </w:r>
      <w:r w:rsidRPr="00D00961">
        <w:rPr>
          <w:rFonts w:ascii="Times New Roman" w:hAnsi="Times New Roman"/>
          <w:sz w:val="22"/>
        </w:rPr>
        <w:t>addressed adequately</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01A69F2C"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 xml:space="preserve">Development </w:t>
      </w:r>
      <w:r w:rsidRPr="00D00961">
        <w:rPr>
          <w:rFonts w:ascii="Times New Roman" w:hAnsi="Times New Roman"/>
          <w:sz w:val="22"/>
        </w:rPr>
        <w:t>(proves points, not just lists verses)</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703505C4"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Interpretation</w:t>
      </w:r>
      <w:r w:rsidRPr="00D00961">
        <w:rPr>
          <w:rFonts w:ascii="Times New Roman" w:hAnsi="Times New Roman"/>
          <w:sz w:val="22"/>
        </w:rPr>
        <w:t xml:space="preserve"> of passages accurate (exegesis)</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3D2B258B" w14:textId="77777777" w:rsidR="00BD1388" w:rsidRPr="00D00961" w:rsidRDefault="00BD138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3B4C15BF" w14:textId="77777777" w:rsidR="00BD1388" w:rsidRPr="00D00961" w:rsidRDefault="00BD1388" w:rsidP="007B559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D00961">
        <w:rPr>
          <w:rFonts w:ascii="Times New Roman" w:hAnsi="Times New Roman"/>
          <w:b/>
          <w:i/>
          <w:u w:val="single"/>
        </w:rPr>
        <w:t>Conclusion</w:t>
      </w:r>
    </w:p>
    <w:p w14:paraId="70EB0877"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Solution</w:t>
      </w:r>
      <w:r w:rsidRPr="00D00961">
        <w:rPr>
          <w:rFonts w:ascii="Times New Roman" w:hAnsi="Times New Roman"/>
          <w:sz w:val="22"/>
        </w:rPr>
        <w:t xml:space="preserve"> given to issue raised in introduction</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03B0B365"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Main points</w:t>
      </w:r>
      <w:r w:rsidRPr="00D00961">
        <w:rPr>
          <w:rFonts w:ascii="Times New Roman" w:hAnsi="Times New Roman"/>
          <w:sz w:val="22"/>
        </w:rPr>
        <w:t xml:space="preserve"> reviewed and/or restated</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2CDEEE67"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Length</w:t>
      </w:r>
      <w:r w:rsidRPr="00D00961">
        <w:rPr>
          <w:rFonts w:ascii="Times New Roman" w:hAnsi="Times New Roman"/>
          <w:sz w:val="22"/>
        </w:rPr>
        <w:t xml:space="preserve"> (1/2 to 1 page, w/o unnecessary info.)</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7F6CAE8B" w14:textId="77777777" w:rsidR="00BD1388" w:rsidRPr="00D00961" w:rsidRDefault="00BD138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0771157E" w14:textId="77777777" w:rsidR="00BD1388" w:rsidRPr="00D00961" w:rsidRDefault="00BD1388" w:rsidP="007B559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D00961">
        <w:rPr>
          <w:rFonts w:ascii="Times New Roman" w:hAnsi="Times New Roman"/>
          <w:b/>
          <w:i/>
          <w:u w:val="single"/>
        </w:rPr>
        <w:t>Miscellaneous</w:t>
      </w:r>
    </w:p>
    <w:p w14:paraId="18523427"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sz w:val="22"/>
        </w:rPr>
        <w:t>(These can be addressed anywhere in the paper)</w:t>
      </w:r>
    </w:p>
    <w:p w14:paraId="24A78A8C"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 xml:space="preserve">Application </w:t>
      </w:r>
      <w:r w:rsidRPr="00D00961">
        <w:rPr>
          <w:rFonts w:ascii="Times New Roman" w:hAnsi="Times New Roman"/>
          <w:sz w:val="22"/>
        </w:rPr>
        <w:t>(shows why the topic is important)</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4A7AD02F"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 xml:space="preserve">Depth </w:t>
      </w:r>
      <w:r w:rsidRPr="00D00961">
        <w:rPr>
          <w:rFonts w:ascii="Times New Roman" w:hAnsi="Times New Roman"/>
          <w:sz w:val="22"/>
        </w:rPr>
        <w:t>(leaves any questions unanswered?)</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6491852C"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 xml:space="preserve">Overall </w:t>
      </w:r>
      <w:r w:rsidRPr="00D00961">
        <w:rPr>
          <w:rFonts w:ascii="Times New Roman" w:hAnsi="Times New Roman"/>
          <w:sz w:val="22"/>
        </w:rPr>
        <w:t xml:space="preserve">content </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3DAECA9E" w14:textId="77777777" w:rsidR="00BD1388" w:rsidRPr="00D00961" w:rsidRDefault="00BD138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759FDCDF" w14:textId="77777777" w:rsidR="00BD1388" w:rsidRPr="00D00961" w:rsidRDefault="00BD1388" w:rsidP="007B559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D00961">
        <w:rPr>
          <w:rFonts w:ascii="Times New Roman" w:hAnsi="Times New Roman"/>
          <w:b/>
          <w:i/>
          <w:u w:val="single"/>
        </w:rPr>
        <w:t>Form</w:t>
      </w:r>
    </w:p>
    <w:p w14:paraId="10E9502D"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Format</w:t>
      </w:r>
      <w:r w:rsidRPr="00D00961">
        <w:rPr>
          <w:rFonts w:ascii="Times New Roman" w:hAnsi="Times New Roman"/>
          <w:sz w:val="22"/>
        </w:rPr>
        <w:t xml:space="preserve"> (typed, title page, length, pages numbered)</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61B576E2"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Spelling</w:t>
      </w:r>
      <w:r w:rsidRPr="00D00961">
        <w:rPr>
          <w:rFonts w:ascii="Times New Roman" w:hAnsi="Times New Roman"/>
          <w:sz w:val="22"/>
        </w:rPr>
        <w:t xml:space="preserve"> and typographical errors, punctuation</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099EA036"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Grammar</w:t>
      </w:r>
      <w:r w:rsidRPr="00D00961">
        <w:rPr>
          <w:rFonts w:ascii="Times New Roman" w:hAnsi="Times New Roman"/>
          <w:sz w:val="22"/>
        </w:rPr>
        <w:t xml:space="preserve"> (agreement of subject/verb and tenses)</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2574DE82"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Footnoting</w:t>
      </w:r>
      <w:r w:rsidRPr="00D00961">
        <w:rPr>
          <w:rFonts w:ascii="Times New Roman" w:hAnsi="Times New Roman"/>
          <w:sz w:val="22"/>
        </w:rPr>
        <w:t xml:space="preserve"> (better than endnoting; biblio. incl.)</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0F88DF1F"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Arranged</w:t>
      </w:r>
      <w:r w:rsidRPr="00D00961">
        <w:rPr>
          <w:rFonts w:ascii="Times New Roman" w:hAnsi="Times New Roman"/>
          <w:sz w:val="22"/>
        </w:rPr>
        <w:t xml:space="preserve"> </w:t>
      </w:r>
      <w:r w:rsidRPr="00D00961">
        <w:rPr>
          <w:rFonts w:ascii="Times New Roman" w:hAnsi="Times New Roman"/>
          <w:b/>
          <w:sz w:val="22"/>
        </w:rPr>
        <w:t>logically</w:t>
      </w:r>
      <w:r w:rsidRPr="00D00961">
        <w:rPr>
          <w:rFonts w:ascii="Times New Roman" w:hAnsi="Times New Roman"/>
          <w:sz w:val="22"/>
        </w:rPr>
        <w:t xml:space="preserve"> (not a collection of thoughts)</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10E45D17"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b/>
          <w:sz w:val="22"/>
        </w:rPr>
        <w:t>Sections</w:t>
      </w:r>
      <w:r w:rsidRPr="00D00961">
        <w:rPr>
          <w:rFonts w:ascii="Times New Roman" w:hAnsi="Times New Roman"/>
          <w:sz w:val="22"/>
        </w:rPr>
        <w:t xml:space="preserve"> clearly stated without orphan headings</w:t>
      </w:r>
      <w:r w:rsidRPr="00D00961">
        <w:rPr>
          <w:rFonts w:ascii="Times New Roman" w:hAnsi="Times New Roman"/>
          <w:sz w:val="22"/>
        </w:rPr>
        <w:tab/>
      </w:r>
      <w:r w:rsidRPr="00D00961">
        <w:rPr>
          <w:rFonts w:ascii="Times New Roman" w:hAnsi="Times New Roman"/>
          <w:sz w:val="14"/>
        </w:rPr>
        <w:fldChar w:fldCharType="begin">
          <w:ffData>
            <w:name w:val="Check1"/>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2"/>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3"/>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4"/>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r w:rsidRPr="00D00961">
        <w:rPr>
          <w:rFonts w:ascii="Times New Roman" w:hAnsi="Times New Roman"/>
          <w:sz w:val="14"/>
        </w:rPr>
        <w:tab/>
      </w:r>
      <w:r w:rsidRPr="00D00961">
        <w:rPr>
          <w:rFonts w:ascii="Times New Roman" w:hAnsi="Times New Roman"/>
          <w:sz w:val="14"/>
        </w:rPr>
        <w:fldChar w:fldCharType="begin">
          <w:ffData>
            <w:name w:val="Check5"/>
            <w:enabled/>
            <w:calcOnExit w:val="0"/>
            <w:checkBox>
              <w:sizeAuto/>
              <w:default w:val="0"/>
            </w:checkBox>
          </w:ffData>
        </w:fldChar>
      </w:r>
      <w:r w:rsidRPr="00D00961">
        <w:rPr>
          <w:rFonts w:ascii="Times New Roman" w:hAnsi="Times New Roman"/>
          <w:sz w:val="14"/>
        </w:rPr>
        <w:instrText xml:space="preserve"> FORMCHECKBOX </w:instrText>
      </w:r>
      <w:r w:rsidRPr="00D00961">
        <w:rPr>
          <w:rFonts w:ascii="Times New Roman" w:hAnsi="Times New Roman"/>
          <w:sz w:val="14"/>
        </w:rPr>
      </w:r>
      <w:r w:rsidRPr="00D00961">
        <w:rPr>
          <w:rFonts w:ascii="Times New Roman" w:hAnsi="Times New Roman"/>
          <w:sz w:val="14"/>
        </w:rPr>
        <w:fldChar w:fldCharType="end"/>
      </w:r>
    </w:p>
    <w:p w14:paraId="23D3F102" w14:textId="77777777" w:rsidR="00BD1388" w:rsidRPr="00D00961" w:rsidRDefault="00BD138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14D18F4E" w14:textId="77777777" w:rsidR="00BD1388" w:rsidRPr="00D00961" w:rsidRDefault="00BD1388" w:rsidP="007B559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D00961">
        <w:rPr>
          <w:rFonts w:ascii="Times New Roman" w:hAnsi="Times New Roman"/>
          <w:b/>
          <w:i/>
          <w:u w:val="single"/>
        </w:rPr>
        <w:t>Summary</w:t>
      </w:r>
    </w:p>
    <w:p w14:paraId="467351F1" w14:textId="77777777" w:rsidR="00BD1388" w:rsidRPr="00D00961" w:rsidRDefault="00BD138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511B63A4"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sz w:val="22"/>
        </w:rPr>
        <w:t>Number of ticks per column</w:t>
      </w:r>
      <w:r w:rsidRPr="00D00961">
        <w:rPr>
          <w:rFonts w:ascii="Times New Roman" w:hAnsi="Times New Roman"/>
          <w:sz w:val="22"/>
        </w:rPr>
        <w:tab/>
        <w:t>____</w:t>
      </w:r>
      <w:r w:rsidRPr="00D00961">
        <w:rPr>
          <w:rFonts w:ascii="Times New Roman" w:hAnsi="Times New Roman"/>
          <w:sz w:val="22"/>
        </w:rPr>
        <w:tab/>
        <w:t>____</w:t>
      </w:r>
      <w:r w:rsidRPr="00D00961">
        <w:rPr>
          <w:rFonts w:ascii="Times New Roman" w:hAnsi="Times New Roman"/>
          <w:sz w:val="22"/>
        </w:rPr>
        <w:tab/>
        <w:t>____</w:t>
      </w:r>
      <w:r w:rsidRPr="00D00961">
        <w:rPr>
          <w:rFonts w:ascii="Times New Roman" w:hAnsi="Times New Roman"/>
          <w:sz w:val="22"/>
        </w:rPr>
        <w:tab/>
        <w:t>____</w:t>
      </w:r>
      <w:r w:rsidRPr="00D00961">
        <w:rPr>
          <w:rFonts w:ascii="Times New Roman" w:hAnsi="Times New Roman"/>
          <w:sz w:val="22"/>
        </w:rPr>
        <w:tab/>
        <w:t>____</w:t>
      </w:r>
    </w:p>
    <w:p w14:paraId="22CA634C"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12"/>
        </w:rPr>
      </w:pPr>
    </w:p>
    <w:p w14:paraId="4950107C"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b/>
          <w:sz w:val="22"/>
        </w:rPr>
      </w:pPr>
      <w:r w:rsidRPr="00D00961">
        <w:rPr>
          <w:rFonts w:ascii="Times New Roman" w:hAnsi="Times New Roman"/>
          <w:sz w:val="22"/>
        </w:rPr>
        <w:t>Multiplied by point values of the column</w:t>
      </w:r>
      <w:r w:rsidRPr="00D00961">
        <w:rPr>
          <w:rFonts w:ascii="Times New Roman" w:hAnsi="Times New Roman"/>
          <w:sz w:val="22"/>
        </w:rPr>
        <w:tab/>
      </w:r>
      <w:r w:rsidRPr="00D00961">
        <w:rPr>
          <w:rFonts w:ascii="Times New Roman" w:hAnsi="Times New Roman"/>
          <w:b/>
          <w:sz w:val="22"/>
        </w:rPr>
        <w:t>x 1</w:t>
      </w:r>
      <w:r w:rsidRPr="00D00961">
        <w:rPr>
          <w:rFonts w:ascii="Times New Roman" w:hAnsi="Times New Roman"/>
          <w:b/>
          <w:sz w:val="22"/>
        </w:rPr>
        <w:tab/>
        <w:t>x 2</w:t>
      </w:r>
      <w:r w:rsidRPr="00D00961">
        <w:rPr>
          <w:rFonts w:ascii="Times New Roman" w:hAnsi="Times New Roman"/>
          <w:b/>
          <w:sz w:val="22"/>
        </w:rPr>
        <w:tab/>
        <w:t>x 3</w:t>
      </w:r>
      <w:r w:rsidRPr="00D00961">
        <w:rPr>
          <w:rFonts w:ascii="Times New Roman" w:hAnsi="Times New Roman"/>
          <w:b/>
          <w:sz w:val="22"/>
        </w:rPr>
        <w:tab/>
        <w:t>x 4</w:t>
      </w:r>
      <w:r w:rsidRPr="00D00961">
        <w:rPr>
          <w:rFonts w:ascii="Times New Roman" w:hAnsi="Times New Roman"/>
          <w:b/>
          <w:sz w:val="22"/>
        </w:rPr>
        <w:tab/>
        <w:t>x 5</w:t>
      </w:r>
    </w:p>
    <w:p w14:paraId="1F952F87"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12"/>
        </w:rPr>
      </w:pPr>
    </w:p>
    <w:p w14:paraId="394D16A6" w14:textId="77777777" w:rsidR="00BD1388" w:rsidRPr="00D00961" w:rsidRDefault="00BD1388">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D00961">
        <w:rPr>
          <w:rFonts w:ascii="Times New Roman" w:hAnsi="Times New Roman"/>
          <w:sz w:val="22"/>
        </w:rPr>
        <w:t>Equals the total point value for each column</w:t>
      </w:r>
      <w:r w:rsidRPr="00D00961">
        <w:rPr>
          <w:rFonts w:ascii="Times New Roman" w:hAnsi="Times New Roman"/>
          <w:sz w:val="22"/>
        </w:rPr>
        <w:tab/>
        <w:t>____</w:t>
      </w:r>
      <w:r w:rsidRPr="00D00961">
        <w:rPr>
          <w:rFonts w:ascii="Times New Roman" w:hAnsi="Times New Roman"/>
          <w:sz w:val="22"/>
        </w:rPr>
        <w:tab/>
        <w:t>____</w:t>
      </w:r>
      <w:r w:rsidRPr="00D00961">
        <w:rPr>
          <w:rFonts w:ascii="Times New Roman" w:hAnsi="Times New Roman"/>
          <w:sz w:val="22"/>
        </w:rPr>
        <w:tab/>
        <w:t>____</w:t>
      </w:r>
      <w:r w:rsidRPr="00D00961">
        <w:rPr>
          <w:rFonts w:ascii="Times New Roman" w:hAnsi="Times New Roman"/>
          <w:sz w:val="22"/>
        </w:rPr>
        <w:tab/>
        <w:t>____</w:t>
      </w:r>
      <w:r w:rsidRPr="00D00961">
        <w:rPr>
          <w:rFonts w:ascii="Times New Roman" w:hAnsi="Times New Roman"/>
          <w:sz w:val="22"/>
        </w:rPr>
        <w:tab/>
        <w:t>____</w:t>
      </w:r>
    </w:p>
    <w:p w14:paraId="5D6AB884" w14:textId="77777777" w:rsidR="00BD1388" w:rsidRPr="00D00961" w:rsidRDefault="00BD1388">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2"/>
        </w:rPr>
      </w:pPr>
    </w:p>
    <w:p w14:paraId="62359477" w14:textId="77777777" w:rsidR="00BD1388" w:rsidRPr="00D00961" w:rsidRDefault="00BD1388">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rFonts w:ascii="Times New Roman" w:hAnsi="Times New Roman"/>
          <w:sz w:val="22"/>
        </w:rPr>
      </w:pPr>
      <w:r w:rsidRPr="00D00961">
        <w:rPr>
          <w:rFonts w:ascii="Times New Roman" w:hAnsi="Times New Roman"/>
          <w:sz w:val="22"/>
        </w:rPr>
        <w:t xml:space="preserve">Net points ______ minus 10 points per day late (____ points) equals % grade of </w:t>
      </w:r>
      <w:r w:rsidRPr="00D00961">
        <w:rPr>
          <w:rFonts w:ascii="Times New Roman" w:hAnsi="Times New Roman"/>
          <w:sz w:val="22"/>
          <w:u w:val="double"/>
        </w:rPr>
        <w:tab/>
        <w:t xml:space="preserve">      %</w:t>
      </w:r>
    </w:p>
    <w:p w14:paraId="3C8D8461" w14:textId="77777777" w:rsidR="00BD1388" w:rsidRPr="00D00961" w:rsidRDefault="00BD1388">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2"/>
        </w:rPr>
      </w:pPr>
    </w:p>
    <w:p w14:paraId="1C1C4D57" w14:textId="77777777" w:rsidR="00BD1388" w:rsidRPr="00D00961" w:rsidRDefault="00BD1388">
      <w:pPr>
        <w:tabs>
          <w:tab w:val="right" w:pos="8640"/>
        </w:tabs>
        <w:ind w:right="-671"/>
        <w:rPr>
          <w:rFonts w:ascii="Times New Roman" w:hAnsi="Times New Roman"/>
          <w:sz w:val="18"/>
        </w:rPr>
      </w:pPr>
      <w:r w:rsidRPr="00D00961">
        <w:rPr>
          <w:rFonts w:ascii="Times New Roman" w:hAnsi="Times New Roman"/>
          <w:b/>
          <w:sz w:val="22"/>
        </w:rPr>
        <w:t>Comments</w:t>
      </w:r>
      <w:r w:rsidRPr="00D00961">
        <w:rPr>
          <w:rFonts w:ascii="Times New Roman" w:hAnsi="Times New Roman"/>
          <w:sz w:val="22"/>
        </w:rPr>
        <w:t>:</w:t>
      </w:r>
      <w:r w:rsidRPr="00D00961">
        <w:rPr>
          <w:rFonts w:ascii="Times New Roman" w:hAnsi="Times New Roman"/>
          <w:sz w:val="22"/>
        </w:rPr>
        <w:tab/>
      </w:r>
    </w:p>
    <w:p w14:paraId="04CFBCC1" w14:textId="77777777" w:rsidR="00BD1388" w:rsidRPr="00D00961" w:rsidRDefault="00BD1388" w:rsidP="007B5590">
      <w:pPr>
        <w:pStyle w:val="Title"/>
        <w:ind w:right="-115"/>
        <w:outlineLvl w:val="0"/>
        <w:rPr>
          <w:rFonts w:ascii="Times New Roman" w:hAnsi="Times New Roman"/>
          <w:sz w:val="14"/>
        </w:rPr>
      </w:pPr>
      <w:r w:rsidRPr="00D00961">
        <w:rPr>
          <w:rFonts w:ascii="Times New Roman" w:hAnsi="Times New Roman"/>
          <w:sz w:val="22"/>
        </w:rPr>
        <w:br w:type="page"/>
      </w:r>
      <w:r w:rsidRPr="00D00961">
        <w:rPr>
          <w:rFonts w:ascii="Times New Roman" w:hAnsi="Times New Roman"/>
          <w:sz w:val="34"/>
        </w:rPr>
        <w:lastRenderedPageBreak/>
        <w:t>Research Paper Checklist</w:t>
      </w:r>
      <w:r w:rsidRPr="00D00961">
        <w:rPr>
          <w:rFonts w:ascii="Times New Roman" w:hAnsi="Times New Roman"/>
          <w:sz w:val="20"/>
        </w:rPr>
        <w:fldChar w:fldCharType="begin"/>
      </w:r>
      <w:r w:rsidRPr="00D00961">
        <w:rPr>
          <w:rFonts w:ascii="Times New Roman" w:hAnsi="Times New Roman"/>
          <w:sz w:val="20"/>
        </w:rPr>
        <w:instrText xml:space="preserve"> TC  "Research Paper Checklist" \l 3 </w:instrText>
      </w:r>
      <w:r w:rsidRPr="00D00961">
        <w:rPr>
          <w:rFonts w:ascii="Times New Roman" w:hAnsi="Times New Roman"/>
          <w:sz w:val="20"/>
        </w:rPr>
        <w:fldChar w:fldCharType="end"/>
      </w:r>
    </w:p>
    <w:p w14:paraId="3088E9CB" w14:textId="77777777" w:rsidR="00BD1388" w:rsidRPr="00D00961" w:rsidRDefault="00BD1388">
      <w:pPr>
        <w:ind w:right="-61"/>
        <w:jc w:val="center"/>
        <w:rPr>
          <w:rFonts w:ascii="Times New Roman" w:hAnsi="Times New Roman"/>
          <w:sz w:val="18"/>
        </w:rPr>
      </w:pPr>
      <w:r w:rsidRPr="00D00961">
        <w:rPr>
          <w:rFonts w:ascii="Times New Roman" w:hAnsi="Times New Roman"/>
          <w:sz w:val="18"/>
        </w:rPr>
        <w:t>* Asterisks show the most common mistakes SBC students make on research papers.  Give special attention to these areas!</w:t>
      </w:r>
    </w:p>
    <w:p w14:paraId="0F7DD4A2" w14:textId="77777777" w:rsidR="00BD1388" w:rsidRPr="00D00961" w:rsidRDefault="00BD1388">
      <w:pPr>
        <w:ind w:left="560" w:right="600" w:hanging="560"/>
        <w:jc w:val="center"/>
        <w:rPr>
          <w:rFonts w:ascii="Times New Roman" w:hAnsi="Times New Roman"/>
          <w:sz w:val="22"/>
        </w:rPr>
      </w:pPr>
    </w:p>
    <w:p w14:paraId="6953140E" w14:textId="77777777" w:rsidR="00BD1388" w:rsidRPr="00D00961" w:rsidRDefault="00BD1388" w:rsidP="007B5590">
      <w:pPr>
        <w:ind w:left="560" w:right="-54" w:hanging="560"/>
        <w:outlineLvl w:val="0"/>
        <w:rPr>
          <w:rFonts w:ascii="Times New Roman" w:hAnsi="Times New Roman"/>
          <w:b/>
          <w:sz w:val="18"/>
        </w:rPr>
      </w:pPr>
      <w:r w:rsidRPr="00D00961">
        <w:rPr>
          <w:rFonts w:ascii="Times New Roman" w:hAnsi="Times New Roman"/>
          <w:b/>
          <w:sz w:val="18"/>
          <w:u w:val="single"/>
        </w:rPr>
        <w:t>1.</w:t>
      </w:r>
      <w:r w:rsidRPr="00D00961">
        <w:rPr>
          <w:rFonts w:ascii="Times New Roman" w:hAnsi="Times New Roman"/>
          <w:b/>
          <w:sz w:val="18"/>
          <w:u w:val="single"/>
        </w:rPr>
        <w:tab/>
        <w:t>General Format</w:t>
      </w:r>
    </w:p>
    <w:p w14:paraId="333548AF"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1.1</w:t>
      </w:r>
      <w:r w:rsidRPr="00D00961">
        <w:rPr>
          <w:rFonts w:ascii="Times New Roman" w:hAnsi="Times New Roman"/>
          <w:sz w:val="18"/>
        </w:rPr>
        <w:tab/>
        <w:t>Obtain your own copy of the handout "Why Write Papers?" by Dr. Henry Baldwin.</w:t>
      </w:r>
    </w:p>
    <w:p w14:paraId="1E32351F"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1.2</w:t>
      </w:r>
      <w:r w:rsidRPr="00D00961">
        <w:rPr>
          <w:rFonts w:ascii="Times New Roman" w:hAnsi="Times New Roman"/>
          <w:sz w:val="18"/>
        </w:rPr>
        <w:tab/>
        <w:t xml:space="preserve">The most complete and widely used format guide is Kate L. Turabian, </w:t>
      </w:r>
      <w:r w:rsidRPr="00D00961">
        <w:rPr>
          <w:rFonts w:ascii="Times New Roman" w:hAnsi="Times New Roman"/>
          <w:i/>
          <w:sz w:val="18"/>
        </w:rPr>
        <w:t xml:space="preserve">A Manual for Writers of Term Papers, Theses, and Dissertations, </w:t>
      </w:r>
      <w:r w:rsidRPr="00D00961">
        <w:rPr>
          <w:rFonts w:ascii="Times New Roman" w:hAnsi="Times New Roman"/>
          <w:sz w:val="18"/>
        </w:rPr>
        <w:t>6th ed. rev. by John Grossman and Alice Bennett (Chicago &amp; London: Univ. of Chicago Press, 1937, 1955, 1967, 1973, 1987, 1996).  308 pp.</w:t>
      </w:r>
    </w:p>
    <w:p w14:paraId="072CAE0C" w14:textId="77777777" w:rsidR="00BD1388" w:rsidRPr="00D00961" w:rsidRDefault="00BD1388">
      <w:pPr>
        <w:ind w:left="560" w:right="-54" w:hanging="560"/>
        <w:rPr>
          <w:rFonts w:ascii="Times New Roman" w:hAnsi="Times New Roman"/>
          <w:i/>
          <w:sz w:val="18"/>
        </w:rPr>
      </w:pPr>
      <w:r w:rsidRPr="00D00961">
        <w:rPr>
          <w:rFonts w:ascii="Times New Roman" w:hAnsi="Times New Roman"/>
          <w:sz w:val="18"/>
        </w:rPr>
        <w:t>1.3</w:t>
      </w:r>
      <w:r w:rsidRPr="00D00961">
        <w:rPr>
          <w:rFonts w:ascii="Times New Roman" w:hAnsi="Times New Roman"/>
          <w:sz w:val="18"/>
        </w:rPr>
        <w:tab/>
        <w:t xml:space="preserve">Questions not answered by Turabian can probably found in </w:t>
      </w:r>
      <w:r w:rsidRPr="00D00961">
        <w:rPr>
          <w:rFonts w:ascii="Times New Roman" w:hAnsi="Times New Roman"/>
          <w:i/>
          <w:sz w:val="18"/>
        </w:rPr>
        <w:t>The Chicago Manual of Style.</w:t>
      </w:r>
    </w:p>
    <w:p w14:paraId="581DB649" w14:textId="77777777" w:rsidR="00BD1388" w:rsidRPr="00D00961" w:rsidRDefault="00BD1388">
      <w:pPr>
        <w:ind w:left="560" w:right="-54" w:hanging="560"/>
        <w:rPr>
          <w:rFonts w:ascii="Times New Roman" w:hAnsi="Times New Roman"/>
          <w:sz w:val="14"/>
          <w:u w:val="single"/>
        </w:rPr>
      </w:pPr>
    </w:p>
    <w:p w14:paraId="06E6E3A4" w14:textId="77777777" w:rsidR="00BD1388" w:rsidRPr="00D00961" w:rsidRDefault="00BD1388" w:rsidP="007B5590">
      <w:pPr>
        <w:ind w:left="560" w:right="-54" w:hanging="560"/>
        <w:outlineLvl w:val="0"/>
        <w:rPr>
          <w:rFonts w:ascii="Times New Roman" w:hAnsi="Times New Roman"/>
          <w:b/>
          <w:sz w:val="18"/>
        </w:rPr>
      </w:pPr>
      <w:r w:rsidRPr="00D00961">
        <w:rPr>
          <w:rFonts w:ascii="Times New Roman" w:hAnsi="Times New Roman"/>
          <w:b/>
          <w:sz w:val="18"/>
          <w:u w:val="single"/>
        </w:rPr>
        <w:t>2.</w:t>
      </w:r>
      <w:r w:rsidRPr="00D00961">
        <w:rPr>
          <w:rFonts w:ascii="Times New Roman" w:hAnsi="Times New Roman"/>
          <w:b/>
          <w:sz w:val="18"/>
          <w:u w:val="single"/>
        </w:rPr>
        <w:tab/>
        <w:t>Preliminaries</w:t>
      </w:r>
    </w:p>
    <w:p w14:paraId="62B7CB3D"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2.1</w:t>
      </w:r>
      <w:r w:rsidRPr="00D00961">
        <w:rPr>
          <w:rFonts w:ascii="Times New Roman" w:hAnsi="Times New Roman"/>
          <w:sz w:val="18"/>
        </w:rPr>
        <w:tab/>
        <w:t xml:space="preserve">The </w:t>
      </w:r>
      <w:r w:rsidRPr="00D00961">
        <w:rPr>
          <w:rFonts w:ascii="Times New Roman" w:hAnsi="Times New Roman"/>
          <w:sz w:val="18"/>
          <w:u w:val="single"/>
        </w:rPr>
        <w:t>title page</w:t>
      </w:r>
      <w:r w:rsidRPr="00D00961">
        <w:rPr>
          <w:rFonts w:ascii="Times New Roman" w:hAnsi="Times New Roman"/>
          <w:sz w:val="18"/>
        </w:rPr>
        <w:t xml:space="preserve"> should follow the typical format in Turabian.</w:t>
      </w:r>
    </w:p>
    <w:p w14:paraId="3FFCD9FF" w14:textId="77777777" w:rsidR="00BD1388" w:rsidRPr="00D00961" w:rsidRDefault="00BD1388">
      <w:pPr>
        <w:ind w:left="1260" w:right="-54" w:hanging="720"/>
        <w:rPr>
          <w:rFonts w:ascii="Times New Roman" w:hAnsi="Times New Roman"/>
          <w:sz w:val="18"/>
        </w:rPr>
      </w:pPr>
      <w:r w:rsidRPr="00D00961">
        <w:rPr>
          <w:rFonts w:ascii="Times New Roman" w:hAnsi="Times New Roman"/>
          <w:sz w:val="18"/>
        </w:rPr>
        <w:t>2.1.1</w:t>
      </w:r>
      <w:r w:rsidRPr="00D00961">
        <w:rPr>
          <w:rFonts w:ascii="Times New Roman" w:hAnsi="Times New Roman"/>
          <w:sz w:val="18"/>
        </w:rPr>
        <w:tab/>
        <w:t xml:space="preserve">Only “SINGAPORE BIBLE COLLEGE” and the TITLE should be in </w:t>
      </w:r>
      <w:r w:rsidRPr="00D00961">
        <w:rPr>
          <w:rFonts w:ascii="Times New Roman" w:hAnsi="Times New Roman"/>
          <w:sz w:val="18"/>
          <w:u w:val="single"/>
        </w:rPr>
        <w:t>capital letters</w:t>
      </w:r>
      <w:r w:rsidRPr="00D00961">
        <w:rPr>
          <w:rFonts w:ascii="Times New Roman" w:hAnsi="Times New Roman"/>
          <w:sz w:val="18"/>
        </w:rPr>
        <w:t>.</w:t>
      </w:r>
    </w:p>
    <w:p w14:paraId="6243E89F" w14:textId="77777777" w:rsidR="00BD1388" w:rsidRPr="00D00961" w:rsidRDefault="00BD1388">
      <w:pPr>
        <w:ind w:left="1260" w:right="-54" w:hanging="720"/>
        <w:rPr>
          <w:rFonts w:ascii="Times New Roman" w:hAnsi="Times New Roman"/>
          <w:sz w:val="18"/>
        </w:rPr>
      </w:pPr>
      <w:r w:rsidRPr="00D00961">
        <w:rPr>
          <w:rFonts w:ascii="Times New Roman" w:hAnsi="Times New Roman"/>
          <w:sz w:val="18"/>
        </w:rPr>
        <w:t>2.1.2</w:t>
      </w:r>
      <w:r w:rsidRPr="00D00961">
        <w:rPr>
          <w:rFonts w:ascii="Times New Roman" w:hAnsi="Times New Roman"/>
          <w:sz w:val="18"/>
        </w:rPr>
        <w:tab/>
        <w:t>Please include your mail box number after your name.</w:t>
      </w:r>
    </w:p>
    <w:p w14:paraId="6240058F" w14:textId="77777777" w:rsidR="00BD1388" w:rsidRPr="00D00961" w:rsidRDefault="00BD1388">
      <w:pPr>
        <w:ind w:left="1260" w:right="-54" w:hanging="720"/>
        <w:rPr>
          <w:rFonts w:ascii="Times New Roman" w:hAnsi="Times New Roman"/>
          <w:sz w:val="18"/>
        </w:rPr>
      </w:pPr>
      <w:r w:rsidRPr="00D00961">
        <w:rPr>
          <w:rFonts w:ascii="Times New Roman" w:hAnsi="Times New Roman"/>
          <w:sz w:val="18"/>
        </w:rPr>
        <w:t>2.1.3</w:t>
      </w:r>
      <w:r w:rsidRPr="00D00961">
        <w:rPr>
          <w:rFonts w:ascii="Times New Roman" w:hAnsi="Times New Roman"/>
          <w:sz w:val="18"/>
        </w:rPr>
        <w:tab/>
        <w:t>The same size type (and font) should be used throughout the paper.</w:t>
      </w:r>
    </w:p>
    <w:p w14:paraId="4D222B12"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2.2</w:t>
      </w:r>
      <w:r w:rsidRPr="00D00961">
        <w:rPr>
          <w:rFonts w:ascii="Times New Roman" w:hAnsi="Times New Roman"/>
          <w:sz w:val="18"/>
        </w:rPr>
        <w:tab/>
        <w:t xml:space="preserve">The </w:t>
      </w:r>
      <w:r w:rsidRPr="00D00961">
        <w:rPr>
          <w:rFonts w:ascii="Times New Roman" w:hAnsi="Times New Roman"/>
          <w:sz w:val="18"/>
          <w:u w:val="single"/>
        </w:rPr>
        <w:t>margins</w:t>
      </w:r>
      <w:r w:rsidRPr="00D00961">
        <w:rPr>
          <w:rFonts w:ascii="Times New Roman" w:hAnsi="Times New Roman"/>
          <w:sz w:val="18"/>
        </w:rPr>
        <w:t xml:space="preserve"> should not change (e.g., should not be in outline form) but should be 2.5 cm on all sides.</w:t>
      </w:r>
    </w:p>
    <w:p w14:paraId="32DB2F80"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2.3*</w:t>
      </w:r>
      <w:r w:rsidRPr="00D00961">
        <w:rPr>
          <w:rFonts w:ascii="Times New Roman" w:hAnsi="Times New Roman"/>
          <w:sz w:val="18"/>
        </w:rPr>
        <w:tab/>
        <w:t xml:space="preserve">Include a </w:t>
      </w:r>
      <w:r w:rsidRPr="00D00961">
        <w:rPr>
          <w:rFonts w:ascii="Times New Roman" w:hAnsi="Times New Roman"/>
          <w:sz w:val="18"/>
          <w:u w:val="single"/>
        </w:rPr>
        <w:t>Table of Contents</w:t>
      </w:r>
      <w:r w:rsidRPr="00D00961">
        <w:rPr>
          <w:rFonts w:ascii="Times New Roman" w:hAnsi="Times New Roman"/>
          <w:sz w:val="18"/>
        </w:rPr>
        <w:t>.</w:t>
      </w:r>
    </w:p>
    <w:p w14:paraId="1DBA12CD" w14:textId="77777777" w:rsidR="00BD1388" w:rsidRPr="00D00961" w:rsidRDefault="00BD1388">
      <w:pPr>
        <w:ind w:left="1260" w:right="-54" w:hanging="720"/>
        <w:rPr>
          <w:rFonts w:ascii="Times New Roman" w:hAnsi="Times New Roman"/>
          <w:sz w:val="18"/>
        </w:rPr>
      </w:pPr>
      <w:r w:rsidRPr="00D00961">
        <w:rPr>
          <w:rFonts w:ascii="Times New Roman" w:hAnsi="Times New Roman"/>
          <w:sz w:val="18"/>
        </w:rPr>
        <w:t>2.3.1</w:t>
      </w:r>
      <w:r w:rsidRPr="00D00961">
        <w:rPr>
          <w:rFonts w:ascii="Times New Roman" w:hAnsi="Times New Roman"/>
          <w:sz w:val="18"/>
        </w:rPr>
        <w:tab/>
        <w:t>The Contents page should include only the first page number of each section.</w:t>
      </w:r>
    </w:p>
    <w:p w14:paraId="066FF906" w14:textId="77777777" w:rsidR="00BD1388" w:rsidRPr="00D00961" w:rsidRDefault="00BD1388">
      <w:pPr>
        <w:ind w:left="1260" w:right="-54" w:hanging="720"/>
        <w:rPr>
          <w:rFonts w:ascii="Times New Roman" w:hAnsi="Times New Roman"/>
          <w:sz w:val="18"/>
        </w:rPr>
      </w:pPr>
      <w:r w:rsidRPr="00D00961">
        <w:rPr>
          <w:rFonts w:ascii="Times New Roman" w:hAnsi="Times New Roman"/>
          <w:sz w:val="18"/>
        </w:rPr>
        <w:t>2.3.2</w:t>
      </w:r>
      <w:r w:rsidRPr="00D00961">
        <w:rPr>
          <w:rFonts w:ascii="Times New Roman" w:hAnsi="Times New Roman"/>
          <w:sz w:val="18"/>
        </w:rPr>
        <w:tab/>
        <w:t>Subtitles within the Contents page should be indented.</w:t>
      </w:r>
    </w:p>
    <w:p w14:paraId="10B117A6" w14:textId="77777777" w:rsidR="00BD1388" w:rsidRPr="00D00961" w:rsidRDefault="00BD1388">
      <w:pPr>
        <w:ind w:left="1260" w:right="-54" w:hanging="720"/>
        <w:rPr>
          <w:rFonts w:ascii="Times New Roman" w:hAnsi="Times New Roman"/>
          <w:sz w:val="18"/>
        </w:rPr>
      </w:pPr>
      <w:r w:rsidRPr="00D00961">
        <w:rPr>
          <w:rFonts w:ascii="Times New Roman" w:hAnsi="Times New Roman"/>
          <w:sz w:val="18"/>
        </w:rPr>
        <w:t>2.3.3</w:t>
      </w:r>
      <w:r w:rsidRPr="00D00961">
        <w:rPr>
          <w:rFonts w:ascii="Times New Roman" w:hAnsi="Times New Roman"/>
          <w:sz w:val="18"/>
        </w:rPr>
        <w:tab/>
        <w:t>Note this is called a “Table of Contents” and not a “Table of Content.”</w:t>
      </w:r>
    </w:p>
    <w:p w14:paraId="74E5052E" w14:textId="77777777" w:rsidR="00BD1388" w:rsidRPr="00D00961" w:rsidRDefault="00BD1388">
      <w:pPr>
        <w:ind w:left="1260" w:right="-54" w:hanging="720"/>
        <w:rPr>
          <w:rFonts w:ascii="Times New Roman" w:hAnsi="Times New Roman"/>
          <w:sz w:val="18"/>
        </w:rPr>
      </w:pPr>
      <w:r w:rsidRPr="00D00961">
        <w:rPr>
          <w:rFonts w:ascii="Times New Roman" w:hAnsi="Times New Roman"/>
          <w:sz w:val="18"/>
        </w:rPr>
        <w:t>2.3.4</w:t>
      </w:r>
      <w:r w:rsidRPr="00D00961">
        <w:rPr>
          <w:rFonts w:ascii="Times New Roman" w:hAnsi="Times New Roman"/>
          <w:sz w:val="18"/>
        </w:rPr>
        <w:tab/>
        <w:t>“Table of Contents” should not be an entry on the Table of Contents.</w:t>
      </w:r>
    </w:p>
    <w:p w14:paraId="1104B9AA"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2.4</w:t>
      </w:r>
      <w:r w:rsidRPr="00D00961">
        <w:rPr>
          <w:rFonts w:ascii="Times New Roman" w:hAnsi="Times New Roman"/>
          <w:sz w:val="18"/>
        </w:rPr>
        <w:tab/>
      </w:r>
      <w:r w:rsidRPr="00D00961">
        <w:rPr>
          <w:rFonts w:ascii="Times New Roman" w:hAnsi="Times New Roman"/>
          <w:sz w:val="18"/>
          <w:u w:val="single"/>
        </w:rPr>
        <w:t>Page numbers</w:t>
      </w:r>
      <w:r w:rsidRPr="00D00961">
        <w:rPr>
          <w:rFonts w:ascii="Times New Roman" w:hAnsi="Times New Roman"/>
          <w:sz w:val="18"/>
        </w:rPr>
        <w:t xml:space="preserve"> should be at the top right in the preliminaries (except no number on Title Page and Table of Contents) and at the bottom centre from the first page to the end.</w:t>
      </w:r>
    </w:p>
    <w:p w14:paraId="7D535D49" w14:textId="77777777" w:rsidR="00BD1388" w:rsidRPr="00D00961" w:rsidRDefault="00BD1388">
      <w:pPr>
        <w:ind w:left="560" w:right="-54" w:hanging="560"/>
        <w:rPr>
          <w:rFonts w:ascii="Times New Roman" w:hAnsi="Times New Roman"/>
          <w:sz w:val="14"/>
          <w:u w:val="single"/>
        </w:rPr>
      </w:pPr>
    </w:p>
    <w:p w14:paraId="022EB202" w14:textId="77777777" w:rsidR="00BD1388" w:rsidRPr="00D00961" w:rsidRDefault="00BD1388" w:rsidP="007B5590">
      <w:pPr>
        <w:ind w:left="560" w:right="-54" w:hanging="560"/>
        <w:outlineLvl w:val="0"/>
        <w:rPr>
          <w:rFonts w:ascii="Times New Roman" w:hAnsi="Times New Roman"/>
          <w:b/>
          <w:sz w:val="18"/>
        </w:rPr>
      </w:pPr>
      <w:r w:rsidRPr="00D00961">
        <w:rPr>
          <w:rFonts w:ascii="Times New Roman" w:hAnsi="Times New Roman"/>
          <w:b/>
          <w:sz w:val="18"/>
          <w:u w:val="single"/>
        </w:rPr>
        <w:t>3.</w:t>
      </w:r>
      <w:r w:rsidRPr="00D00961">
        <w:rPr>
          <w:rFonts w:ascii="Times New Roman" w:hAnsi="Times New Roman"/>
          <w:b/>
          <w:sz w:val="18"/>
          <w:u w:val="single"/>
        </w:rPr>
        <w:tab/>
        <w:t>Body &amp; Style</w:t>
      </w:r>
    </w:p>
    <w:p w14:paraId="546FAD33"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3.1*</w:t>
      </w:r>
      <w:r w:rsidRPr="00D00961">
        <w:rPr>
          <w:rFonts w:ascii="Times New Roman" w:hAnsi="Times New Roman"/>
          <w:sz w:val="18"/>
        </w:rPr>
        <w:tab/>
        <w:t xml:space="preserve">Provide an </w:t>
      </w:r>
      <w:r w:rsidRPr="00D00961">
        <w:rPr>
          <w:rFonts w:ascii="Times New Roman" w:hAnsi="Times New Roman"/>
          <w:sz w:val="18"/>
          <w:u w:val="single"/>
        </w:rPr>
        <w:t>introduction</w:t>
      </w:r>
      <w:r w:rsidRPr="00D00961">
        <w:rPr>
          <w:rFonts w:ascii="Times New Roman" w:hAnsi="Times New Roman"/>
          <w:sz w:val="18"/>
        </w:rPr>
        <w:t xml:space="preserve"> that summarizes the problem(s) your paper aims to answer.</w:t>
      </w:r>
    </w:p>
    <w:p w14:paraId="5B545964"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3.2*</w:t>
      </w:r>
      <w:r w:rsidRPr="00D00961">
        <w:rPr>
          <w:rFonts w:ascii="Times New Roman" w:hAnsi="Times New Roman"/>
          <w:sz w:val="18"/>
        </w:rPr>
        <w:tab/>
        <w:t xml:space="preserve">Check your </w:t>
      </w:r>
      <w:r w:rsidRPr="00D00961">
        <w:rPr>
          <w:rFonts w:ascii="Times New Roman" w:hAnsi="Times New Roman"/>
          <w:sz w:val="18"/>
          <w:u w:val="single"/>
        </w:rPr>
        <w:t>grammar</w:t>
      </w:r>
      <w:r w:rsidRPr="00D00961">
        <w:rPr>
          <w:rFonts w:ascii="Times New Roman" w:hAnsi="Times New Roman"/>
          <w:sz w:val="18"/>
        </w:rPr>
        <w:t xml:space="preserve"> for confusion of tense, plural, verb/noun, etc. (cf. section 9)</w:t>
      </w:r>
    </w:p>
    <w:p w14:paraId="4DF63655"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3.3</w:t>
      </w:r>
      <w:r w:rsidRPr="00D00961">
        <w:rPr>
          <w:rFonts w:ascii="Times New Roman" w:hAnsi="Times New Roman"/>
          <w:sz w:val="18"/>
        </w:rPr>
        <w:tab/>
        <w:t xml:space="preserve">Use a </w:t>
      </w:r>
      <w:r w:rsidRPr="00D00961">
        <w:rPr>
          <w:rFonts w:ascii="Times New Roman" w:hAnsi="Times New Roman"/>
          <w:sz w:val="18"/>
          <w:u w:val="single"/>
        </w:rPr>
        <w:t>spell checker</w:t>
      </w:r>
      <w:r w:rsidRPr="00D00961">
        <w:rPr>
          <w:rFonts w:ascii="Times New Roman" w:hAnsi="Times New Roman"/>
          <w:sz w:val="18"/>
        </w:rPr>
        <w:t xml:space="preserve"> if you have one on your computer to avoid careless spelling mistakes.</w:t>
      </w:r>
    </w:p>
    <w:p w14:paraId="798F2F05"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3.4</w:t>
      </w:r>
      <w:r w:rsidRPr="00D00961">
        <w:rPr>
          <w:rFonts w:ascii="Times New Roman" w:hAnsi="Times New Roman"/>
          <w:sz w:val="18"/>
        </w:rPr>
        <w:tab/>
      </w:r>
      <w:r w:rsidRPr="00D00961">
        <w:rPr>
          <w:rFonts w:ascii="Times New Roman" w:hAnsi="Times New Roman"/>
          <w:sz w:val="18"/>
          <w:u w:val="single"/>
        </w:rPr>
        <w:t>Double-space</w:t>
      </w:r>
      <w:r w:rsidRPr="00D00961">
        <w:rPr>
          <w:rFonts w:ascii="Times New Roman" w:hAnsi="Times New Roman"/>
          <w:sz w:val="18"/>
        </w:rPr>
        <w:t xml:space="preserve"> the paper throughout in prose form (not outline form).</w:t>
      </w:r>
    </w:p>
    <w:p w14:paraId="050BD259"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3.5*</w:t>
      </w:r>
      <w:r w:rsidRPr="00D00961">
        <w:rPr>
          <w:rFonts w:ascii="Times New Roman" w:hAnsi="Times New Roman"/>
          <w:sz w:val="18"/>
        </w:rPr>
        <w:tab/>
        <w:t xml:space="preserve">Write in the </w:t>
      </w:r>
      <w:r w:rsidRPr="00D00961">
        <w:rPr>
          <w:rFonts w:ascii="Times New Roman" w:hAnsi="Times New Roman"/>
          <w:sz w:val="18"/>
          <w:u w:val="single"/>
        </w:rPr>
        <w:t>third person</w:t>
      </w:r>
      <w:r w:rsidRPr="00D00961">
        <w:rPr>
          <w:rFonts w:ascii="Times New Roman" w:hAnsi="Times New Roman"/>
          <w:sz w:val="18"/>
        </w:rPr>
        <w:t xml:space="preserve"> rather than the first person (“This author…” and not “I” or “we” or “us”).</w:t>
      </w:r>
    </w:p>
    <w:p w14:paraId="319159CE"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3.6</w:t>
      </w:r>
      <w:r w:rsidRPr="00D00961">
        <w:rPr>
          <w:rFonts w:ascii="Times New Roman" w:hAnsi="Times New Roman"/>
          <w:sz w:val="18"/>
        </w:rPr>
        <w:tab/>
        <w:t xml:space="preserve">Follow these guidelines for </w:t>
      </w:r>
      <w:r w:rsidRPr="00D00961">
        <w:rPr>
          <w:rFonts w:ascii="Times New Roman" w:hAnsi="Times New Roman"/>
          <w:sz w:val="18"/>
          <w:u w:val="single"/>
        </w:rPr>
        <w:t>headings</w:t>
      </w:r>
      <w:r w:rsidRPr="00D00961">
        <w:rPr>
          <w:rFonts w:ascii="Times New Roman" w:hAnsi="Times New Roman"/>
          <w:sz w:val="18"/>
        </w:rPr>
        <w:t xml:space="preserve"> within the text:</w:t>
      </w:r>
    </w:p>
    <w:p w14:paraId="302EF387" w14:textId="77777777" w:rsidR="00BD1388" w:rsidRPr="00D00961" w:rsidRDefault="00BD1388">
      <w:pPr>
        <w:ind w:left="1300" w:right="-54" w:hanging="760"/>
        <w:rPr>
          <w:rFonts w:ascii="Times New Roman" w:hAnsi="Times New Roman"/>
          <w:sz w:val="18"/>
        </w:rPr>
      </w:pPr>
      <w:r w:rsidRPr="00D00961">
        <w:rPr>
          <w:rFonts w:ascii="Times New Roman" w:hAnsi="Times New Roman"/>
          <w:sz w:val="18"/>
        </w:rPr>
        <w:t>3.6.1</w:t>
      </w:r>
      <w:r w:rsidRPr="00D00961">
        <w:rPr>
          <w:rFonts w:ascii="Times New Roman" w:hAnsi="Times New Roman"/>
          <w:sz w:val="18"/>
        </w:rPr>
        <w:tab/>
        <w:t xml:space="preserve">Headings should </w:t>
      </w:r>
      <w:r w:rsidRPr="00D00961">
        <w:rPr>
          <w:rFonts w:ascii="Times New Roman" w:hAnsi="Times New Roman"/>
          <w:sz w:val="18"/>
          <w:u w:val="single"/>
        </w:rPr>
        <w:t>match</w:t>
      </w:r>
      <w:r w:rsidRPr="00D00961">
        <w:rPr>
          <w:rFonts w:ascii="Times New Roman" w:hAnsi="Times New Roman"/>
          <w:sz w:val="18"/>
        </w:rPr>
        <w:t xml:space="preserve"> your Contents page.</w:t>
      </w:r>
    </w:p>
    <w:p w14:paraId="144144A8" w14:textId="77777777" w:rsidR="00BD1388" w:rsidRPr="00D00961" w:rsidRDefault="00BD1388">
      <w:pPr>
        <w:ind w:left="1300" w:right="-54" w:hanging="760"/>
        <w:rPr>
          <w:rFonts w:ascii="Times New Roman" w:hAnsi="Times New Roman"/>
          <w:sz w:val="18"/>
        </w:rPr>
      </w:pPr>
      <w:r w:rsidRPr="00D00961">
        <w:rPr>
          <w:rFonts w:ascii="Times New Roman" w:hAnsi="Times New Roman"/>
          <w:sz w:val="18"/>
        </w:rPr>
        <w:t>3.6.2</w:t>
      </w:r>
      <w:r w:rsidRPr="00D00961">
        <w:rPr>
          <w:rFonts w:ascii="Times New Roman" w:hAnsi="Times New Roman"/>
          <w:sz w:val="18"/>
        </w:rPr>
        <w:tab/>
        <w:t xml:space="preserve">Headings should not have </w:t>
      </w:r>
      <w:r w:rsidRPr="00D00961">
        <w:rPr>
          <w:rFonts w:ascii="Times New Roman" w:hAnsi="Times New Roman"/>
          <w:sz w:val="18"/>
          <w:u w:val="single"/>
        </w:rPr>
        <w:t>periods</w:t>
      </w:r>
      <w:r w:rsidRPr="00D00961">
        <w:rPr>
          <w:rFonts w:ascii="Times New Roman" w:hAnsi="Times New Roman"/>
          <w:sz w:val="18"/>
        </w:rPr>
        <w:t xml:space="preserve"> (full stops or colons) after them.</w:t>
      </w:r>
    </w:p>
    <w:p w14:paraId="26F3A6DE" w14:textId="77777777" w:rsidR="00BD1388" w:rsidRPr="00D00961" w:rsidRDefault="00BD1388">
      <w:pPr>
        <w:ind w:left="1300" w:right="-54" w:hanging="760"/>
        <w:rPr>
          <w:rFonts w:ascii="Times New Roman" w:hAnsi="Times New Roman"/>
          <w:sz w:val="18"/>
        </w:rPr>
      </w:pPr>
      <w:r w:rsidRPr="00D00961">
        <w:rPr>
          <w:rFonts w:ascii="Times New Roman" w:hAnsi="Times New Roman"/>
          <w:sz w:val="18"/>
        </w:rPr>
        <w:t>3.6.3*</w:t>
      </w:r>
      <w:r w:rsidRPr="00D00961">
        <w:rPr>
          <w:rFonts w:ascii="Times New Roman" w:hAnsi="Times New Roman"/>
          <w:sz w:val="18"/>
        </w:rPr>
        <w:tab/>
        <w:t xml:space="preserve">Headings should not be in </w:t>
      </w:r>
      <w:r w:rsidRPr="00D00961">
        <w:rPr>
          <w:rFonts w:ascii="Times New Roman" w:hAnsi="Times New Roman"/>
          <w:sz w:val="18"/>
          <w:u w:val="single"/>
        </w:rPr>
        <w:t>outline form</w:t>
      </w:r>
      <w:r w:rsidRPr="00D00961">
        <w:rPr>
          <w:rFonts w:ascii="Times New Roman" w:hAnsi="Times New Roman"/>
          <w:sz w:val="18"/>
        </w:rPr>
        <w:t xml:space="preserve"> (no “I,” “II,” “A,” “1,” “a,” “-,” etc.).</w:t>
      </w:r>
    </w:p>
    <w:p w14:paraId="6C555136" w14:textId="77777777" w:rsidR="00BD1388" w:rsidRPr="00D00961" w:rsidRDefault="00BD1388">
      <w:pPr>
        <w:ind w:left="1300" w:right="-54" w:hanging="760"/>
        <w:rPr>
          <w:rFonts w:ascii="Times New Roman" w:hAnsi="Times New Roman"/>
          <w:sz w:val="18"/>
        </w:rPr>
      </w:pPr>
      <w:r w:rsidRPr="00D00961">
        <w:rPr>
          <w:rFonts w:ascii="Times New Roman" w:hAnsi="Times New Roman"/>
          <w:sz w:val="18"/>
        </w:rPr>
        <w:t>3.6.4</w:t>
      </w:r>
      <w:r w:rsidRPr="00D00961">
        <w:rPr>
          <w:rFonts w:ascii="Times New Roman" w:hAnsi="Times New Roman"/>
          <w:sz w:val="18"/>
        </w:rPr>
        <w:tab/>
        <w:t xml:space="preserve">Avoid </w:t>
      </w:r>
      <w:r w:rsidRPr="00D00961">
        <w:rPr>
          <w:rFonts w:ascii="Times New Roman" w:hAnsi="Times New Roman"/>
          <w:sz w:val="18"/>
          <w:u w:val="single"/>
        </w:rPr>
        <w:t>widow headings</w:t>
      </w:r>
      <w:r w:rsidRPr="00D00961">
        <w:rPr>
          <w:rFonts w:ascii="Times New Roman" w:hAnsi="Times New Roman"/>
          <w:sz w:val="18"/>
        </w:rPr>
        <w:t xml:space="preserve"> (at the bottom of a page without the first sentence of a paragraph).</w:t>
      </w:r>
    </w:p>
    <w:p w14:paraId="20197829" w14:textId="77777777" w:rsidR="00BD1388" w:rsidRPr="00D00961" w:rsidRDefault="00BD1388">
      <w:pPr>
        <w:ind w:left="1300" w:right="-54" w:hanging="760"/>
        <w:rPr>
          <w:rFonts w:ascii="Times New Roman" w:hAnsi="Times New Roman"/>
          <w:sz w:val="18"/>
        </w:rPr>
      </w:pPr>
      <w:r w:rsidRPr="00D00961">
        <w:rPr>
          <w:rFonts w:ascii="Times New Roman" w:hAnsi="Times New Roman"/>
          <w:sz w:val="18"/>
        </w:rPr>
        <w:t>3.6.5</w:t>
      </w:r>
      <w:r w:rsidRPr="00D00961">
        <w:rPr>
          <w:rFonts w:ascii="Times New Roman" w:hAnsi="Times New Roman"/>
          <w:sz w:val="18"/>
        </w:rPr>
        <w:tab/>
        <w:t>Don’t repeat a heading on the next page even if it covers the same section of the paper.</w:t>
      </w:r>
    </w:p>
    <w:p w14:paraId="0C2373F8" w14:textId="77777777" w:rsidR="00BD1388" w:rsidRPr="00D00961" w:rsidRDefault="00BD1388">
      <w:pPr>
        <w:ind w:left="1300" w:right="-54" w:hanging="760"/>
        <w:rPr>
          <w:rFonts w:ascii="Times New Roman" w:hAnsi="Times New Roman"/>
          <w:sz w:val="18"/>
        </w:rPr>
      </w:pPr>
      <w:r w:rsidRPr="00D00961">
        <w:rPr>
          <w:rFonts w:ascii="Times New Roman" w:hAnsi="Times New Roman"/>
          <w:sz w:val="18"/>
        </w:rPr>
        <w:t>3.6.6</w:t>
      </w:r>
      <w:r w:rsidRPr="00D00961">
        <w:rPr>
          <w:rFonts w:ascii="Times New Roman" w:hAnsi="Times New Roman"/>
          <w:sz w:val="18"/>
        </w:rPr>
        <w:tab/>
        <w:t>Each research paper should have at least 2-3 headings or divisions.</w:t>
      </w:r>
    </w:p>
    <w:p w14:paraId="4724B7FA" w14:textId="77777777" w:rsidR="00BD1388" w:rsidRPr="00D00961" w:rsidRDefault="00BD1388">
      <w:pPr>
        <w:ind w:left="1300" w:right="-54" w:hanging="760"/>
        <w:rPr>
          <w:rFonts w:ascii="Times New Roman" w:hAnsi="Times New Roman"/>
          <w:sz w:val="18"/>
        </w:rPr>
      </w:pPr>
      <w:r w:rsidRPr="00D00961">
        <w:rPr>
          <w:rFonts w:ascii="Times New Roman" w:hAnsi="Times New Roman"/>
          <w:sz w:val="18"/>
        </w:rPr>
        <w:t>3.6.7</w:t>
      </w:r>
      <w:r w:rsidRPr="00D00961">
        <w:rPr>
          <w:rFonts w:ascii="Times New Roman" w:hAnsi="Times New Roman"/>
          <w:sz w:val="18"/>
        </w:rPr>
        <w:tab/>
        <w:t>As an exception to 3.6 above, in short papers (6-8 pages) without chapters, (1) main headings should be centred capitals, followed by (2) subheadings which are underlined centred small letters, (3) underlined left column small letters, (4) non-underlined left column small letters, and finally (5) underlined small letters which begin an indented paragraph.  If only two levels are needed then (2) above may be skipped.</w:t>
      </w:r>
    </w:p>
    <w:p w14:paraId="66B2C537"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3.7*</w:t>
      </w:r>
      <w:r w:rsidRPr="00D00961">
        <w:rPr>
          <w:rFonts w:ascii="Times New Roman" w:hAnsi="Times New Roman"/>
          <w:sz w:val="18"/>
        </w:rPr>
        <w:tab/>
        <w:t xml:space="preserve">Do not clutter your paper with </w:t>
      </w:r>
      <w:r w:rsidRPr="00D00961">
        <w:rPr>
          <w:rFonts w:ascii="Times New Roman" w:hAnsi="Times New Roman"/>
          <w:sz w:val="18"/>
          <w:u w:val="single"/>
        </w:rPr>
        <w:t>unnecessary details</w:t>
      </w:r>
      <w:r w:rsidRPr="00D00961">
        <w:rPr>
          <w:rFonts w:ascii="Times New Roman" w:hAnsi="Times New Roman"/>
          <w:sz w:val="18"/>
        </w:rPr>
        <w:t xml:space="preserve"> that do not contribute to your purpose.</w:t>
      </w:r>
    </w:p>
    <w:p w14:paraId="7344AF30"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3.8*</w:t>
      </w:r>
      <w:r w:rsidRPr="00D00961">
        <w:rPr>
          <w:rFonts w:ascii="Times New Roman" w:hAnsi="Times New Roman"/>
          <w:sz w:val="18"/>
        </w:rPr>
        <w:tab/>
        <w:t xml:space="preserve">Make every statement a </w:t>
      </w:r>
      <w:r w:rsidRPr="00D00961">
        <w:rPr>
          <w:rFonts w:ascii="Times New Roman" w:hAnsi="Times New Roman"/>
          <w:sz w:val="18"/>
          <w:u w:val="single"/>
        </w:rPr>
        <w:t>full sentence</w:t>
      </w:r>
      <w:r w:rsidRPr="00D00961">
        <w:rPr>
          <w:rFonts w:ascii="Times New Roman" w:hAnsi="Times New Roman"/>
          <w:sz w:val="18"/>
        </w:rPr>
        <w:t xml:space="preserve"> within the text (the exception is headings).</w:t>
      </w:r>
    </w:p>
    <w:p w14:paraId="2D01A6F8"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3.9</w:t>
      </w:r>
      <w:r w:rsidRPr="00D00961">
        <w:rPr>
          <w:rFonts w:ascii="Times New Roman" w:hAnsi="Times New Roman"/>
          <w:sz w:val="18"/>
        </w:rPr>
        <w:tab/>
        <w:t xml:space="preserve">Critically </w:t>
      </w:r>
      <w:r w:rsidRPr="00D00961">
        <w:rPr>
          <w:rFonts w:ascii="Times New Roman" w:hAnsi="Times New Roman"/>
          <w:sz w:val="18"/>
          <w:u w:val="single"/>
        </w:rPr>
        <w:t>evaluate your sources</w:t>
      </w:r>
      <w:r w:rsidRPr="00D00961">
        <w:rPr>
          <w:rFonts w:ascii="Times New Roman" w:hAnsi="Times New Roman"/>
          <w:sz w:val="18"/>
        </w:rPr>
        <w:t>; do not believe a heresy just because it’s in print!</w:t>
      </w:r>
    </w:p>
    <w:p w14:paraId="336F4C8A"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3.10</w:t>
      </w:r>
      <w:r w:rsidRPr="00D00961">
        <w:rPr>
          <w:rFonts w:ascii="Times New Roman" w:hAnsi="Times New Roman"/>
          <w:sz w:val="18"/>
        </w:rPr>
        <w:tab/>
        <w:t xml:space="preserve">Make sure your </w:t>
      </w:r>
      <w:r w:rsidRPr="00D00961">
        <w:rPr>
          <w:rFonts w:ascii="Times New Roman" w:hAnsi="Times New Roman"/>
          <w:sz w:val="18"/>
          <w:u w:val="single"/>
        </w:rPr>
        <w:t>reasoning</w:t>
      </w:r>
      <w:r w:rsidRPr="00D00961">
        <w:rPr>
          <w:rFonts w:ascii="Times New Roman" w:hAnsi="Times New Roman"/>
          <w:sz w:val="18"/>
        </w:rPr>
        <w:t xml:space="preserve"> is solid and logical.</w:t>
      </w:r>
    </w:p>
    <w:p w14:paraId="4FD818CF"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 xml:space="preserve">3.11* Provide a </w:t>
      </w:r>
      <w:r w:rsidRPr="00D00961">
        <w:rPr>
          <w:rFonts w:ascii="Times New Roman" w:hAnsi="Times New Roman"/>
          <w:sz w:val="18"/>
          <w:u w:val="single"/>
        </w:rPr>
        <w:t>conclusion</w:t>
      </w:r>
      <w:r w:rsidRPr="00D00961">
        <w:rPr>
          <w:rFonts w:ascii="Times New Roman" w:hAnsi="Times New Roman"/>
          <w:sz w:val="18"/>
        </w:rPr>
        <w:t xml:space="preserve"> which solves/summarizes the problem addressed in the introduction</w:t>
      </w:r>
    </w:p>
    <w:p w14:paraId="303C8C66" w14:textId="77777777" w:rsidR="00BD1388" w:rsidRPr="00D00961" w:rsidRDefault="00BD1388">
      <w:pPr>
        <w:ind w:left="560" w:right="-54" w:hanging="560"/>
        <w:rPr>
          <w:rFonts w:ascii="Times New Roman" w:hAnsi="Times New Roman"/>
          <w:sz w:val="14"/>
          <w:u w:val="single"/>
        </w:rPr>
      </w:pPr>
    </w:p>
    <w:p w14:paraId="1DE2FEAC" w14:textId="77777777" w:rsidR="00BD1388" w:rsidRPr="00D00961" w:rsidRDefault="00BD1388" w:rsidP="007B5590">
      <w:pPr>
        <w:ind w:left="560" w:right="-54" w:hanging="560"/>
        <w:outlineLvl w:val="0"/>
        <w:rPr>
          <w:rFonts w:ascii="Times New Roman" w:hAnsi="Times New Roman"/>
          <w:sz w:val="18"/>
        </w:rPr>
      </w:pPr>
      <w:r w:rsidRPr="00D00961">
        <w:rPr>
          <w:rFonts w:ascii="Times New Roman" w:hAnsi="Times New Roman"/>
          <w:sz w:val="18"/>
          <w:u w:val="single"/>
        </w:rPr>
        <w:t>4.</w:t>
      </w:r>
      <w:r w:rsidRPr="00D00961">
        <w:rPr>
          <w:rFonts w:ascii="Times New Roman" w:hAnsi="Times New Roman"/>
          <w:sz w:val="18"/>
          <w:u w:val="single"/>
        </w:rPr>
        <w:tab/>
        <w:t>Abbreviations</w:t>
      </w:r>
    </w:p>
    <w:p w14:paraId="2850C941"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4.1*</w:t>
      </w:r>
      <w:r w:rsidRPr="00D00961">
        <w:rPr>
          <w:rFonts w:ascii="Times New Roman" w:hAnsi="Times New Roman"/>
          <w:sz w:val="18"/>
        </w:rPr>
        <w:tab/>
        <w:t xml:space="preserve">Do not use abbreviations or contractions in the </w:t>
      </w:r>
      <w:r w:rsidRPr="00D00961">
        <w:rPr>
          <w:rFonts w:ascii="Times New Roman" w:hAnsi="Times New Roman"/>
          <w:sz w:val="18"/>
          <w:u w:val="single"/>
        </w:rPr>
        <w:t>text or footnotes</w:t>
      </w:r>
      <w:r w:rsidRPr="00D00961">
        <w:rPr>
          <w:rFonts w:ascii="Times New Roman" w:hAnsi="Times New Roman"/>
          <w:sz w:val="18"/>
        </w:rPr>
        <w:t xml:space="preserve"> (except inside parentheses).</w:t>
      </w:r>
    </w:p>
    <w:p w14:paraId="3E458201"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4.2</w:t>
      </w:r>
      <w:r w:rsidRPr="00D00961">
        <w:rPr>
          <w:rFonts w:ascii="Times New Roman" w:hAnsi="Times New Roman"/>
          <w:sz w:val="18"/>
        </w:rPr>
        <w:tab/>
        <w:t xml:space="preserve">Cite from 1-3 verses inside parentheses in the text but 4 or more verses in the footnotes. </w:t>
      </w:r>
    </w:p>
    <w:p w14:paraId="0B992D78"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4.3*</w:t>
      </w:r>
      <w:r w:rsidRPr="00D00961">
        <w:rPr>
          <w:rFonts w:ascii="Times New Roman" w:hAnsi="Times New Roman"/>
          <w:sz w:val="18"/>
        </w:rPr>
        <w:tab/>
        <w:t xml:space="preserve">Use proper </w:t>
      </w:r>
      <w:r w:rsidRPr="00D00961">
        <w:rPr>
          <w:rFonts w:ascii="Times New Roman" w:hAnsi="Times New Roman"/>
          <w:sz w:val="18"/>
          <w:u w:val="single"/>
        </w:rPr>
        <w:t>biblical book abbreviations</w:t>
      </w:r>
      <w:r w:rsidRPr="00D00961">
        <w:rPr>
          <w:rFonts w:ascii="Times New Roman" w:hAnsi="Times New Roman"/>
          <w:sz w:val="18"/>
        </w:rPr>
        <w:t xml:space="preserve"> with a colon between chapter and verse.</w:t>
      </w:r>
    </w:p>
    <w:p w14:paraId="0E72048D"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4.4</w:t>
      </w:r>
      <w:r w:rsidRPr="00D00961">
        <w:rPr>
          <w:rFonts w:ascii="Times New Roman" w:hAnsi="Times New Roman"/>
          <w:sz w:val="18"/>
        </w:rPr>
        <w:tab/>
        <w:t>Do not start sentences with an Arabic number.  Write “First Kings 3:16…” (not “1 Kings 3:16…”).</w:t>
      </w:r>
    </w:p>
    <w:p w14:paraId="4725524A"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4.5</w:t>
      </w:r>
      <w:r w:rsidRPr="00D00961">
        <w:rPr>
          <w:rFonts w:ascii="Times New Roman" w:hAnsi="Times New Roman"/>
          <w:sz w:val="18"/>
        </w:rPr>
        <w:tab/>
        <w:t xml:space="preserve">Write out </w:t>
      </w:r>
      <w:r w:rsidRPr="00D00961">
        <w:rPr>
          <w:rFonts w:ascii="Times New Roman" w:hAnsi="Times New Roman"/>
          <w:sz w:val="18"/>
          <w:u w:val="single"/>
        </w:rPr>
        <w:t>numbers</w:t>
      </w:r>
      <w:r w:rsidRPr="00D00961">
        <w:rPr>
          <w:rFonts w:ascii="Times New Roman" w:hAnsi="Times New Roman"/>
          <w:sz w:val="18"/>
        </w:rPr>
        <w:t xml:space="preserve"> under ten in the text (e.g., “three”); abbreviate those over ten (e.g., “45”).</w:t>
      </w:r>
    </w:p>
    <w:p w14:paraId="7DD2BC24"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4.6</w:t>
      </w:r>
      <w:r w:rsidRPr="00D00961">
        <w:rPr>
          <w:rFonts w:ascii="Times New Roman" w:hAnsi="Times New Roman"/>
          <w:sz w:val="18"/>
        </w:rPr>
        <w:tab/>
        <w:t>“For example” (e.g.) and “that is to say” (i.e.) are abbreviated only within parentheses.</w:t>
      </w:r>
    </w:p>
    <w:p w14:paraId="1888BA6D" w14:textId="77777777" w:rsidR="00BD1388" w:rsidRPr="00D00961" w:rsidRDefault="00BD1388">
      <w:pPr>
        <w:ind w:left="560" w:right="-54" w:hanging="560"/>
        <w:rPr>
          <w:rFonts w:ascii="Times New Roman" w:hAnsi="Times New Roman"/>
          <w:sz w:val="14"/>
          <w:u w:val="single"/>
        </w:rPr>
      </w:pPr>
    </w:p>
    <w:p w14:paraId="50649920" w14:textId="77777777" w:rsidR="00BD1388" w:rsidRPr="00D00961" w:rsidRDefault="00BD1388" w:rsidP="007B5590">
      <w:pPr>
        <w:ind w:left="560" w:right="-54" w:hanging="560"/>
        <w:outlineLvl w:val="0"/>
        <w:rPr>
          <w:rFonts w:ascii="Times New Roman" w:hAnsi="Times New Roman"/>
          <w:sz w:val="18"/>
        </w:rPr>
      </w:pPr>
      <w:r w:rsidRPr="00D00961">
        <w:rPr>
          <w:rFonts w:ascii="Times New Roman" w:hAnsi="Times New Roman"/>
          <w:sz w:val="18"/>
          <w:u w:val="single"/>
        </w:rPr>
        <w:t>5.</w:t>
      </w:r>
      <w:r w:rsidRPr="00D00961">
        <w:rPr>
          <w:rFonts w:ascii="Times New Roman" w:hAnsi="Times New Roman"/>
          <w:sz w:val="18"/>
          <w:u w:val="single"/>
        </w:rPr>
        <w:tab/>
        <w:t>Quotations</w:t>
      </w:r>
    </w:p>
    <w:p w14:paraId="3E533CF0"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5.1*</w:t>
      </w:r>
      <w:r w:rsidRPr="00D00961">
        <w:rPr>
          <w:rFonts w:ascii="Times New Roman" w:hAnsi="Times New Roman"/>
          <w:sz w:val="18"/>
        </w:rPr>
        <w:tab/>
        <w:t xml:space="preserve">When quoting word-for-word use </w:t>
      </w:r>
      <w:r w:rsidRPr="00D00961">
        <w:rPr>
          <w:rFonts w:ascii="Times New Roman" w:hAnsi="Times New Roman"/>
          <w:sz w:val="18"/>
          <w:u w:val="single"/>
        </w:rPr>
        <w:t>quotation marks</w:t>
      </w:r>
      <w:r w:rsidRPr="00D00961">
        <w:rPr>
          <w:rFonts w:ascii="Times New Roman" w:hAnsi="Times New Roman"/>
          <w:sz w:val="18"/>
        </w:rPr>
        <w:t xml:space="preserve"> and footnote the source.  Do not plagiarize!</w:t>
      </w:r>
    </w:p>
    <w:p w14:paraId="1A5594A3"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5.2</w:t>
      </w:r>
      <w:r w:rsidRPr="00D00961">
        <w:rPr>
          <w:rFonts w:ascii="Times New Roman" w:hAnsi="Times New Roman"/>
          <w:sz w:val="18"/>
        </w:rPr>
        <w:tab/>
        <w:t xml:space="preserve">Use proper quotation formats with </w:t>
      </w:r>
      <w:r w:rsidRPr="00D00961">
        <w:rPr>
          <w:rFonts w:ascii="Times New Roman" w:hAnsi="Times New Roman"/>
          <w:sz w:val="18"/>
          <w:u w:val="single"/>
        </w:rPr>
        <w:t>single quotation marks</w:t>
      </w:r>
      <w:r w:rsidRPr="00D00961">
        <w:rPr>
          <w:rFonts w:ascii="Times New Roman" w:hAnsi="Times New Roman"/>
          <w:sz w:val="18"/>
        </w:rPr>
        <w:t xml:space="preserve"> within double ones.</w:t>
      </w:r>
    </w:p>
    <w:p w14:paraId="6033F5B3"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5.3</w:t>
      </w:r>
      <w:r w:rsidRPr="00D00961">
        <w:rPr>
          <w:rFonts w:ascii="Times New Roman" w:hAnsi="Times New Roman"/>
          <w:sz w:val="18"/>
        </w:rPr>
        <w:tab/>
        <w:t xml:space="preserve">Use indented single-spaced </w:t>
      </w:r>
      <w:r w:rsidRPr="00D00961">
        <w:rPr>
          <w:rFonts w:ascii="Times New Roman" w:hAnsi="Times New Roman"/>
          <w:sz w:val="18"/>
          <w:u w:val="single"/>
        </w:rPr>
        <w:t>block quotations</w:t>
      </w:r>
      <w:r w:rsidRPr="00D00961">
        <w:rPr>
          <w:rFonts w:ascii="Times New Roman" w:hAnsi="Times New Roman"/>
          <w:sz w:val="18"/>
        </w:rPr>
        <w:t xml:space="preserve"> (no quotation marks) when three or more lines.</w:t>
      </w:r>
    </w:p>
    <w:p w14:paraId="4465AE9E"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5.4*</w:t>
      </w:r>
      <w:r w:rsidRPr="00D00961">
        <w:rPr>
          <w:rFonts w:ascii="Times New Roman" w:hAnsi="Times New Roman"/>
          <w:sz w:val="18"/>
        </w:rPr>
        <w:tab/>
      </w:r>
      <w:r w:rsidRPr="00D00961">
        <w:rPr>
          <w:rFonts w:ascii="Times New Roman" w:hAnsi="Times New Roman"/>
          <w:sz w:val="18"/>
          <w:u w:val="single"/>
        </w:rPr>
        <w:t>Avoid citing long texts</w:t>
      </w:r>
      <w:r w:rsidRPr="00D00961">
        <w:rPr>
          <w:rFonts w:ascii="Times New Roman" w:hAnsi="Times New Roman"/>
          <w:sz w:val="18"/>
        </w:rPr>
        <w:t xml:space="preserve"> of Scriptures or other sources so the paper mostly reflects your own thinking.</w:t>
      </w:r>
    </w:p>
    <w:p w14:paraId="0BE8AE08"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5.5</w:t>
      </w:r>
      <w:r w:rsidRPr="00D00961">
        <w:rPr>
          <w:rFonts w:ascii="Times New Roman" w:hAnsi="Times New Roman"/>
          <w:sz w:val="18"/>
        </w:rPr>
        <w:tab/>
        <w:t xml:space="preserve">Provide </w:t>
      </w:r>
      <w:r w:rsidRPr="00D00961">
        <w:rPr>
          <w:rFonts w:ascii="Times New Roman" w:hAnsi="Times New Roman"/>
          <w:sz w:val="18"/>
          <w:u w:val="single"/>
        </w:rPr>
        <w:t>biblical support</w:t>
      </w:r>
      <w:r w:rsidRPr="00D00961">
        <w:rPr>
          <w:rFonts w:ascii="Times New Roman" w:hAnsi="Times New Roman"/>
          <w:sz w:val="18"/>
        </w:rPr>
        <w:t xml:space="preserve"> for your position rather than simply citing your opinion.</w:t>
      </w:r>
    </w:p>
    <w:p w14:paraId="78691915" w14:textId="77777777" w:rsidR="00BD1388" w:rsidRPr="00D00961" w:rsidRDefault="00BD1388">
      <w:pPr>
        <w:ind w:left="560" w:right="-54" w:hanging="560"/>
        <w:rPr>
          <w:rFonts w:ascii="Times New Roman" w:hAnsi="Times New Roman"/>
          <w:sz w:val="20"/>
        </w:rPr>
      </w:pPr>
      <w:r w:rsidRPr="00D00961">
        <w:rPr>
          <w:rFonts w:ascii="Times New Roman" w:hAnsi="Times New Roman"/>
          <w:sz w:val="18"/>
        </w:rPr>
        <w:t>5.6</w:t>
      </w:r>
      <w:r w:rsidRPr="00D00961">
        <w:rPr>
          <w:rFonts w:ascii="Times New Roman" w:hAnsi="Times New Roman"/>
          <w:sz w:val="18"/>
        </w:rPr>
        <w:tab/>
        <w:t xml:space="preserve">If your source quotes a more original source, then quote the original in this manner: R. N. Soulen, </w:t>
      </w:r>
      <w:r w:rsidRPr="00D00961">
        <w:rPr>
          <w:rFonts w:ascii="Times New Roman" w:hAnsi="Times New Roman"/>
          <w:i/>
          <w:sz w:val="18"/>
        </w:rPr>
        <w:t xml:space="preserve">Handbook, </w:t>
      </w:r>
      <w:r w:rsidRPr="00D00961">
        <w:rPr>
          <w:rFonts w:ascii="Times New Roman" w:hAnsi="Times New Roman"/>
          <w:sz w:val="18"/>
        </w:rPr>
        <w:t xml:space="preserve">18 (cited by Rick Griffith, </w:t>
      </w:r>
      <w:r w:rsidRPr="00D00961">
        <w:rPr>
          <w:rFonts w:ascii="Times New Roman" w:hAnsi="Times New Roman"/>
          <w:i/>
          <w:sz w:val="18"/>
        </w:rPr>
        <w:t xml:space="preserve">New Testament Backgrounds, </w:t>
      </w:r>
      <w:r w:rsidRPr="00D00961">
        <w:rPr>
          <w:rFonts w:ascii="Times New Roman" w:hAnsi="Times New Roman"/>
          <w:sz w:val="18"/>
        </w:rPr>
        <w:t xml:space="preserve">7th ed. [SBC, 1999], 165). </w:t>
      </w:r>
    </w:p>
    <w:p w14:paraId="72F432F6" w14:textId="77777777" w:rsidR="00BD1388" w:rsidRPr="00D00961" w:rsidRDefault="00BD1388">
      <w:pPr>
        <w:ind w:left="560" w:right="-54" w:hanging="560"/>
        <w:jc w:val="center"/>
        <w:rPr>
          <w:rFonts w:ascii="Times New Roman" w:hAnsi="Times New Roman"/>
          <w:sz w:val="20"/>
          <w:u w:val="single"/>
        </w:rPr>
      </w:pPr>
      <w:r w:rsidRPr="00D00961">
        <w:rPr>
          <w:rFonts w:ascii="Times New Roman" w:hAnsi="Times New Roman"/>
          <w:sz w:val="22"/>
          <w:u w:val="single"/>
        </w:rPr>
        <w:br w:type="page"/>
      </w:r>
    </w:p>
    <w:p w14:paraId="1D53FCC8" w14:textId="77777777" w:rsidR="00BD1388" w:rsidRPr="00D00961" w:rsidRDefault="00BD1388" w:rsidP="007B5590">
      <w:pPr>
        <w:ind w:left="560" w:right="-54" w:hanging="560"/>
        <w:outlineLvl w:val="0"/>
        <w:rPr>
          <w:rFonts w:ascii="Times New Roman" w:hAnsi="Times New Roman"/>
          <w:sz w:val="16"/>
        </w:rPr>
      </w:pPr>
      <w:r w:rsidRPr="00D00961">
        <w:rPr>
          <w:rFonts w:ascii="Times New Roman" w:hAnsi="Times New Roman"/>
          <w:sz w:val="16"/>
          <w:u w:val="single"/>
        </w:rPr>
        <w:t>6.</w:t>
      </w:r>
      <w:r w:rsidRPr="00D00961">
        <w:rPr>
          <w:rFonts w:ascii="Times New Roman" w:hAnsi="Times New Roman"/>
          <w:sz w:val="16"/>
          <w:u w:val="single"/>
        </w:rPr>
        <w:tab/>
        <w:t>Punctuation</w:t>
      </w:r>
    </w:p>
    <w:p w14:paraId="3A155069"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6.1</w:t>
      </w:r>
      <w:r w:rsidRPr="00D00961">
        <w:rPr>
          <w:rFonts w:ascii="Times New Roman" w:hAnsi="Times New Roman"/>
          <w:sz w:val="18"/>
        </w:rPr>
        <w:tab/>
        <w:t xml:space="preserve">Periods &amp; commas go </w:t>
      </w:r>
      <w:r w:rsidRPr="00D00961">
        <w:rPr>
          <w:rFonts w:ascii="Times New Roman" w:hAnsi="Times New Roman"/>
          <w:i/>
          <w:sz w:val="18"/>
        </w:rPr>
        <w:t>before</w:t>
      </w:r>
      <w:r w:rsidRPr="00D00961">
        <w:rPr>
          <w:rFonts w:ascii="Times New Roman" w:hAnsi="Times New Roman"/>
          <w:sz w:val="18"/>
        </w:rPr>
        <w:t xml:space="preserve"> quote marks and footnote numbers (e.g., “Marriage,” not “Marriage”,)</w:t>
      </w:r>
    </w:p>
    <w:p w14:paraId="5EBA981F"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6.2</w:t>
      </w:r>
      <w:r w:rsidRPr="00D00961">
        <w:rPr>
          <w:rFonts w:ascii="Times New Roman" w:hAnsi="Times New Roman"/>
          <w:sz w:val="18"/>
        </w:rPr>
        <w:tab/>
        <w:t xml:space="preserve">Periods &amp; commas go </w:t>
      </w:r>
      <w:r w:rsidRPr="00D00961">
        <w:rPr>
          <w:rFonts w:ascii="Times New Roman" w:hAnsi="Times New Roman"/>
          <w:i/>
          <w:sz w:val="18"/>
        </w:rPr>
        <w:t xml:space="preserve">outside </w:t>
      </w:r>
      <w:r w:rsidRPr="00D00961">
        <w:rPr>
          <w:rFonts w:ascii="Times New Roman" w:hAnsi="Times New Roman"/>
          <w:sz w:val="18"/>
        </w:rPr>
        <w:t>parentheses (unless a complete sentence is within the parentheses).  For example: “Jesus wept” (John 11:35). but never “Jesus wept.” (John 11:35)</w:t>
      </w:r>
    </w:p>
    <w:p w14:paraId="376ABE25"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6.3</w:t>
      </w:r>
      <w:r w:rsidRPr="00D00961">
        <w:rPr>
          <w:rFonts w:ascii="Times New Roman" w:hAnsi="Times New Roman"/>
          <w:sz w:val="18"/>
        </w:rPr>
        <w:tab/>
        <w:t>A space should not precede a period, comma, final parenthesis, semicolon, apostrophe, or colon.</w:t>
      </w:r>
    </w:p>
    <w:p w14:paraId="150D65F7"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6.4</w:t>
      </w:r>
      <w:r w:rsidRPr="00D00961">
        <w:rPr>
          <w:rFonts w:ascii="Times New Roman" w:hAnsi="Times New Roman"/>
          <w:sz w:val="18"/>
        </w:rPr>
        <w:tab/>
        <w:t>A space should not follow a beginning parenthesis or beginning quotation mark.</w:t>
      </w:r>
    </w:p>
    <w:p w14:paraId="3E0D6403"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6.7</w:t>
      </w:r>
      <w:r w:rsidRPr="00D00961">
        <w:rPr>
          <w:rFonts w:ascii="Times New Roman" w:hAnsi="Times New Roman"/>
          <w:sz w:val="18"/>
        </w:rPr>
        <w:tab/>
        <w:t>A space should always follow a comma and two spaces always follow a period.</w:t>
      </w:r>
    </w:p>
    <w:p w14:paraId="22C2922C" w14:textId="77777777" w:rsidR="00BD1388" w:rsidRPr="00D00961" w:rsidRDefault="00BD1388">
      <w:pPr>
        <w:ind w:left="560" w:right="-54" w:hanging="560"/>
        <w:rPr>
          <w:rFonts w:ascii="Times New Roman" w:hAnsi="Times New Roman"/>
          <w:sz w:val="14"/>
          <w:u w:val="single"/>
        </w:rPr>
      </w:pPr>
    </w:p>
    <w:p w14:paraId="1D6E559D" w14:textId="77777777" w:rsidR="00BD1388" w:rsidRPr="00D00961" w:rsidRDefault="00BD1388" w:rsidP="007B5590">
      <w:pPr>
        <w:ind w:left="560" w:right="-54" w:hanging="560"/>
        <w:outlineLvl w:val="0"/>
        <w:rPr>
          <w:rFonts w:ascii="Times New Roman" w:hAnsi="Times New Roman"/>
          <w:sz w:val="18"/>
        </w:rPr>
      </w:pPr>
      <w:r w:rsidRPr="00D00961">
        <w:rPr>
          <w:rFonts w:ascii="Times New Roman" w:hAnsi="Times New Roman"/>
          <w:sz w:val="18"/>
          <w:u w:val="single"/>
        </w:rPr>
        <w:t>7.</w:t>
      </w:r>
      <w:r w:rsidRPr="00D00961">
        <w:rPr>
          <w:rFonts w:ascii="Times New Roman" w:hAnsi="Times New Roman"/>
          <w:sz w:val="18"/>
          <w:u w:val="single"/>
        </w:rPr>
        <w:tab/>
        <w:t>Footnotes</w:t>
      </w:r>
    </w:p>
    <w:p w14:paraId="2CD72148"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7.1*</w:t>
      </w:r>
      <w:r w:rsidRPr="00D00961">
        <w:rPr>
          <w:rFonts w:ascii="Times New Roman" w:hAnsi="Times New Roman"/>
          <w:sz w:val="18"/>
        </w:rPr>
        <w:tab/>
        <w:t xml:space="preserve">The </w:t>
      </w:r>
      <w:r w:rsidRPr="00D00961">
        <w:rPr>
          <w:rFonts w:ascii="Times New Roman" w:hAnsi="Times New Roman"/>
          <w:sz w:val="18"/>
          <w:u w:val="single"/>
        </w:rPr>
        <w:t>first reference</w:t>
      </w:r>
      <w:r w:rsidRPr="00D00961">
        <w:rPr>
          <w:rFonts w:ascii="Times New Roman" w:hAnsi="Times New Roman"/>
          <w:sz w:val="18"/>
        </w:rPr>
        <w:t xml:space="preserve"> to a book includes (in this order) the author's </w:t>
      </w:r>
      <w:r w:rsidRPr="00D00961">
        <w:rPr>
          <w:rFonts w:ascii="Times New Roman" w:hAnsi="Times New Roman"/>
          <w:i/>
          <w:sz w:val="18"/>
        </w:rPr>
        <w:t>given</w:t>
      </w:r>
      <w:r w:rsidRPr="00D00961">
        <w:rPr>
          <w:rFonts w:ascii="Times New Roman" w:hAnsi="Times New Roman"/>
          <w:sz w:val="18"/>
        </w:rPr>
        <w:t xml:space="preserve"> name first then family name, title (in </w:t>
      </w:r>
      <w:r w:rsidRPr="00D00961">
        <w:rPr>
          <w:rFonts w:ascii="Times New Roman" w:hAnsi="Times New Roman"/>
          <w:i/>
          <w:sz w:val="18"/>
        </w:rPr>
        <w:t xml:space="preserve">italics </w:t>
      </w:r>
      <w:r w:rsidRPr="00D00961">
        <w:rPr>
          <w:rFonts w:ascii="Times New Roman" w:hAnsi="Times New Roman"/>
          <w:sz w:val="18"/>
        </w:rPr>
        <w:t xml:space="preserve">or </w:t>
      </w:r>
      <w:r w:rsidRPr="00D00961">
        <w:rPr>
          <w:rFonts w:ascii="Times New Roman" w:hAnsi="Times New Roman"/>
          <w:sz w:val="18"/>
          <w:u w:val="single"/>
        </w:rPr>
        <w:t>underlined</w:t>
      </w:r>
      <w:r w:rsidRPr="00D00961">
        <w:rPr>
          <w:rFonts w:ascii="Times New Roman" w:hAnsi="Times New Roman"/>
          <w:sz w:val="18"/>
        </w:rPr>
        <w:t xml:space="preserve"> but not in quotes), publication data in parentheses (place, colon, publisher, comma, then year), volume (if more than one), and page number.  For example: Ralph Gower, </w:t>
      </w:r>
      <w:r w:rsidRPr="00D00961">
        <w:rPr>
          <w:rFonts w:ascii="Times New Roman" w:hAnsi="Times New Roman"/>
          <w:i/>
          <w:sz w:val="18"/>
        </w:rPr>
        <w:t xml:space="preserve">The New Manners and Customs of Bible Times </w:t>
      </w:r>
      <w:r w:rsidRPr="00D00961">
        <w:rPr>
          <w:rFonts w:ascii="Times New Roman" w:hAnsi="Times New Roman"/>
          <w:sz w:val="18"/>
        </w:rPr>
        <w:t xml:space="preserve">(Chicago: Moody, 1987), 233.  In footnotes, use a period only </w:t>
      </w:r>
      <w:r w:rsidRPr="00D00961">
        <w:rPr>
          <w:rFonts w:ascii="Times New Roman" w:hAnsi="Times New Roman"/>
          <w:i/>
          <w:sz w:val="18"/>
        </w:rPr>
        <w:t>once</w:t>
      </w:r>
      <w:r w:rsidRPr="00D00961">
        <w:rPr>
          <w:rFonts w:ascii="Times New Roman" w:hAnsi="Times New Roman"/>
          <w:sz w:val="18"/>
        </w:rPr>
        <w:t xml:space="preserve"> at the end of the citation.  Indent the first line of each footnote entry.</w:t>
      </w:r>
    </w:p>
    <w:p w14:paraId="5424984D"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7.2*</w:t>
      </w:r>
      <w:r w:rsidRPr="00D00961">
        <w:rPr>
          <w:rFonts w:ascii="Times New Roman" w:hAnsi="Times New Roman"/>
          <w:sz w:val="18"/>
        </w:rPr>
        <w:tab/>
        <w:t xml:space="preserve">Cite </w:t>
      </w:r>
      <w:r w:rsidRPr="00D00961">
        <w:rPr>
          <w:rFonts w:ascii="Times New Roman" w:hAnsi="Times New Roman"/>
          <w:sz w:val="18"/>
          <w:u w:val="single"/>
        </w:rPr>
        <w:t>later references</w:t>
      </w:r>
      <w:r w:rsidRPr="00D00961">
        <w:rPr>
          <w:rFonts w:ascii="Times New Roman" w:hAnsi="Times New Roman"/>
          <w:sz w:val="18"/>
        </w:rPr>
        <w:t xml:space="preserve"> to the same book but a different page number with only the author's family name (not given name) and new page number.  For example: Gower, 166.</w:t>
      </w:r>
    </w:p>
    <w:p w14:paraId="1AF3B750"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7.3</w:t>
      </w:r>
      <w:r w:rsidRPr="00D00961">
        <w:rPr>
          <w:rFonts w:ascii="Times New Roman" w:hAnsi="Times New Roman"/>
          <w:sz w:val="18"/>
        </w:rPr>
        <w:tab/>
        <w:t>If the next citation has the same book and same page number, then type “</w:t>
      </w:r>
      <w:r w:rsidRPr="00D00961">
        <w:rPr>
          <w:rFonts w:ascii="Times New Roman" w:hAnsi="Times New Roman"/>
          <w:sz w:val="18"/>
          <w:u w:val="single"/>
        </w:rPr>
        <w:t>Ibid.</w:t>
      </w:r>
      <w:r w:rsidRPr="00D00961">
        <w:rPr>
          <w:rFonts w:ascii="Times New Roman" w:hAnsi="Times New Roman"/>
          <w:sz w:val="18"/>
        </w:rPr>
        <w:t>” (Latin abbreviation for “in the same place”). For example: Ibid.  However, if a different page number is referred to, then “Ibid.” should be followed by a period and comma.  For example: Ibid., 64.</w:t>
      </w:r>
    </w:p>
    <w:p w14:paraId="12CC3CC6"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7.4</w:t>
      </w:r>
      <w:r w:rsidRPr="00D00961">
        <w:rPr>
          <w:rFonts w:ascii="Times New Roman" w:hAnsi="Times New Roman"/>
          <w:sz w:val="18"/>
        </w:rPr>
        <w:tab/>
        <w:t>If the next citation is by the same author but a different work, type “</w:t>
      </w:r>
      <w:r w:rsidRPr="00D00961">
        <w:rPr>
          <w:rFonts w:ascii="Times New Roman" w:hAnsi="Times New Roman"/>
          <w:sz w:val="18"/>
          <w:u w:val="single"/>
        </w:rPr>
        <w:t>Idem</w:t>
      </w:r>
      <w:r w:rsidRPr="00D00961">
        <w:rPr>
          <w:rFonts w:ascii="Times New Roman" w:hAnsi="Times New Roman"/>
          <w:sz w:val="18"/>
        </w:rPr>
        <w:t xml:space="preserve">” (Latin abbreviation for “by the same author”) before the new book.  For example: Idem, </w:t>
      </w:r>
      <w:r w:rsidRPr="00D00961">
        <w:rPr>
          <w:rFonts w:ascii="Times New Roman" w:hAnsi="Times New Roman"/>
          <w:i/>
          <w:sz w:val="18"/>
        </w:rPr>
        <w:t xml:space="preserve">Marriage and Family, </w:t>
      </w:r>
      <w:r w:rsidRPr="00D00961">
        <w:rPr>
          <w:rFonts w:ascii="Times New Roman" w:hAnsi="Times New Roman"/>
          <w:sz w:val="18"/>
        </w:rPr>
        <w:t>221.</w:t>
      </w:r>
    </w:p>
    <w:p w14:paraId="4044410F"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7.5*</w:t>
      </w:r>
      <w:r w:rsidRPr="00D00961">
        <w:rPr>
          <w:rFonts w:ascii="Times New Roman" w:hAnsi="Times New Roman"/>
          <w:sz w:val="18"/>
        </w:rPr>
        <w:tab/>
      </w:r>
      <w:r w:rsidRPr="00D00961">
        <w:rPr>
          <w:rFonts w:ascii="Times New Roman" w:hAnsi="Times New Roman"/>
          <w:sz w:val="18"/>
          <w:u w:val="single"/>
        </w:rPr>
        <w:t>Encyclopedia</w:t>
      </w:r>
      <w:r w:rsidRPr="00D00961">
        <w:rPr>
          <w:rFonts w:ascii="Times New Roman" w:hAnsi="Times New Roman"/>
          <w:sz w:val="18"/>
        </w:rPr>
        <w:t xml:space="preserve">, Bible dictionary, or other books with multiple authors under an editor should first cite the article’s </w:t>
      </w:r>
      <w:r w:rsidRPr="00D00961">
        <w:rPr>
          <w:rFonts w:ascii="Times New Roman" w:hAnsi="Times New Roman"/>
          <w:sz w:val="18"/>
          <w:u w:val="single"/>
        </w:rPr>
        <w:t>author</w:t>
      </w:r>
      <w:r w:rsidRPr="00D00961">
        <w:rPr>
          <w:rFonts w:ascii="Times New Roman" w:hAnsi="Times New Roman"/>
          <w:sz w:val="18"/>
        </w:rPr>
        <w:t xml:space="preserve">, then </w:t>
      </w:r>
      <w:r w:rsidRPr="00D00961">
        <w:rPr>
          <w:rFonts w:ascii="Times New Roman" w:hAnsi="Times New Roman"/>
          <w:sz w:val="18"/>
          <w:u w:val="single"/>
        </w:rPr>
        <w:t>article title</w:t>
      </w:r>
      <w:r w:rsidRPr="00D00961">
        <w:rPr>
          <w:rFonts w:ascii="Times New Roman" w:hAnsi="Times New Roman"/>
          <w:sz w:val="18"/>
        </w:rPr>
        <w:t xml:space="preserve"> within quotes, book, editor, publication data in parentheses, volume, and page.  For example: P. Trutza, “Marriage,” </w:t>
      </w:r>
      <w:r w:rsidRPr="00D00961">
        <w:rPr>
          <w:rFonts w:ascii="Times New Roman" w:hAnsi="Times New Roman"/>
          <w:i/>
          <w:sz w:val="18"/>
        </w:rPr>
        <w:t xml:space="preserve">The Zondervan Pictorial Encyclopedia of the Bible, </w:t>
      </w:r>
      <w:r w:rsidRPr="00D00961">
        <w:rPr>
          <w:rFonts w:ascii="Times New Roman" w:hAnsi="Times New Roman"/>
          <w:sz w:val="18"/>
        </w:rPr>
        <w:t xml:space="preserve">5 vols., ed. Merrill C. Tenney (Grand Rapids: Zondervan, 1975, 1976), 4:92-102.  (If needed, look up the author’s name after the Contents page by tracing the initials at the end of the article.) </w:t>
      </w:r>
    </w:p>
    <w:p w14:paraId="1580C115"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7.6</w:t>
      </w:r>
      <w:r w:rsidRPr="00D00961">
        <w:rPr>
          <w:rFonts w:ascii="Times New Roman" w:hAnsi="Times New Roman"/>
          <w:sz w:val="18"/>
        </w:rPr>
        <w:tab/>
      </w:r>
      <w:r w:rsidRPr="00D00961">
        <w:rPr>
          <w:rFonts w:ascii="Times New Roman" w:hAnsi="Times New Roman"/>
          <w:sz w:val="18"/>
          <w:u w:val="single"/>
        </w:rPr>
        <w:t>Footnote numbers</w:t>
      </w:r>
      <w:r w:rsidRPr="00D00961">
        <w:rPr>
          <w:rFonts w:ascii="Times New Roman" w:hAnsi="Times New Roman"/>
          <w:sz w:val="18"/>
        </w:rPr>
        <w:t xml:space="preserve"> are raised with no parentheses and go </w:t>
      </w:r>
      <w:r w:rsidRPr="00D00961">
        <w:rPr>
          <w:rFonts w:ascii="Times New Roman" w:hAnsi="Times New Roman"/>
          <w:i/>
          <w:sz w:val="18"/>
        </w:rPr>
        <w:t xml:space="preserve">after </w:t>
      </w:r>
      <w:r w:rsidRPr="00D00961">
        <w:rPr>
          <w:rFonts w:ascii="Times New Roman" w:hAnsi="Times New Roman"/>
          <w:sz w:val="18"/>
        </w:rPr>
        <w:t>a quotation’s punctuation (e.g., period).</w:t>
      </w:r>
    </w:p>
    <w:p w14:paraId="077BF3EF"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7.7</w:t>
      </w:r>
      <w:r w:rsidRPr="00D00961">
        <w:rPr>
          <w:rFonts w:ascii="Times New Roman" w:hAnsi="Times New Roman"/>
          <w:sz w:val="18"/>
        </w:rPr>
        <w:tab/>
        <w:t xml:space="preserve">Always cite your footnote numbers in </w:t>
      </w:r>
      <w:r w:rsidRPr="00D00961">
        <w:rPr>
          <w:rFonts w:ascii="Times New Roman" w:hAnsi="Times New Roman"/>
          <w:sz w:val="18"/>
          <w:u w:val="single"/>
        </w:rPr>
        <w:t>sequence</w:t>
      </w:r>
      <w:r w:rsidRPr="00D00961">
        <w:rPr>
          <w:rFonts w:ascii="Times New Roman" w:hAnsi="Times New Roman"/>
          <w:sz w:val="18"/>
        </w:rPr>
        <w:t xml:space="preserve"> rather than using a former number again.</w:t>
      </w:r>
    </w:p>
    <w:p w14:paraId="3949DF3B"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7.8</w:t>
      </w:r>
      <w:r w:rsidRPr="00D00961">
        <w:rPr>
          <w:rFonts w:ascii="Times New Roman" w:hAnsi="Times New Roman"/>
          <w:sz w:val="18"/>
        </w:rPr>
        <w:tab/>
        <w:t xml:space="preserve">Use only </w:t>
      </w:r>
      <w:r w:rsidRPr="00D00961">
        <w:rPr>
          <w:rFonts w:ascii="Times New Roman" w:hAnsi="Times New Roman"/>
          <w:sz w:val="18"/>
          <w:u w:val="single"/>
        </w:rPr>
        <w:t>numbers</w:t>
      </w:r>
      <w:r w:rsidRPr="00D00961">
        <w:rPr>
          <w:rFonts w:ascii="Times New Roman" w:hAnsi="Times New Roman"/>
          <w:sz w:val="18"/>
        </w:rPr>
        <w:t xml:space="preserve"> as footnotes references (don’t use letters or *#@^% etc.).</w:t>
      </w:r>
    </w:p>
    <w:p w14:paraId="6205B83E"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7.9</w:t>
      </w:r>
      <w:r w:rsidRPr="00D00961">
        <w:rPr>
          <w:rFonts w:ascii="Times New Roman" w:hAnsi="Times New Roman"/>
          <w:sz w:val="18"/>
        </w:rPr>
        <w:tab/>
        <w:t xml:space="preserve">Cite </w:t>
      </w:r>
      <w:r w:rsidRPr="00D00961">
        <w:rPr>
          <w:rFonts w:ascii="Times New Roman" w:hAnsi="Times New Roman"/>
          <w:sz w:val="18"/>
          <w:u w:val="single"/>
        </w:rPr>
        <w:t>translations</w:t>
      </w:r>
      <w:r w:rsidRPr="00D00961">
        <w:rPr>
          <w:rFonts w:ascii="Times New Roman" w:hAnsi="Times New Roman"/>
          <w:sz w:val="18"/>
        </w:rPr>
        <w:t xml:space="preserve"> in parentheses within the text rather than the footnotes–for example, “trust” (NIV).</w:t>
      </w:r>
    </w:p>
    <w:p w14:paraId="107A0C40"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7.10</w:t>
      </w:r>
      <w:r w:rsidRPr="00D00961">
        <w:rPr>
          <w:rFonts w:ascii="Times New Roman" w:hAnsi="Times New Roman"/>
          <w:sz w:val="18"/>
        </w:rPr>
        <w:tab/>
        <w:t xml:space="preserve">Cite book, chapter, and paragraphs of </w:t>
      </w:r>
      <w:r w:rsidRPr="00D00961">
        <w:rPr>
          <w:rFonts w:ascii="Times New Roman" w:hAnsi="Times New Roman"/>
          <w:sz w:val="18"/>
          <w:u w:val="single"/>
        </w:rPr>
        <w:t>primary (ancient) sources</w:t>
      </w:r>
      <w:r w:rsidRPr="00D00961">
        <w:rPr>
          <w:rFonts w:ascii="Times New Roman" w:hAnsi="Times New Roman"/>
          <w:sz w:val="18"/>
        </w:rPr>
        <w:t xml:space="preserve"> with Arabic numerals and full stops (e.g., “Josephus, </w:t>
      </w:r>
      <w:r w:rsidRPr="00D00961">
        <w:rPr>
          <w:rFonts w:ascii="Times New Roman" w:hAnsi="Times New Roman"/>
          <w:i/>
          <w:sz w:val="18"/>
        </w:rPr>
        <w:t>Jewish Antiquities</w:t>
      </w:r>
      <w:r w:rsidRPr="00D00961">
        <w:rPr>
          <w:rFonts w:ascii="Times New Roman" w:hAnsi="Times New Roman"/>
          <w:sz w:val="18"/>
        </w:rPr>
        <w:t xml:space="preserve"> 18.1.3,” not “Josephus, </w:t>
      </w:r>
      <w:r w:rsidRPr="00D00961">
        <w:rPr>
          <w:rFonts w:ascii="Times New Roman" w:hAnsi="Times New Roman"/>
          <w:i/>
          <w:sz w:val="18"/>
        </w:rPr>
        <w:t xml:space="preserve">Jewish Antiquities, </w:t>
      </w:r>
      <w:r w:rsidRPr="00D00961">
        <w:rPr>
          <w:rFonts w:ascii="Times New Roman" w:hAnsi="Times New Roman"/>
          <w:sz w:val="18"/>
        </w:rPr>
        <w:t>Book XVIII, Chapter 1, Section 3”).</w:t>
      </w:r>
    </w:p>
    <w:p w14:paraId="3534B20A"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7.11</w:t>
      </w:r>
      <w:r w:rsidRPr="00D00961">
        <w:rPr>
          <w:rFonts w:ascii="Times New Roman" w:hAnsi="Times New Roman"/>
          <w:sz w:val="18"/>
        </w:rPr>
        <w:tab/>
        <w:t xml:space="preserve">Page numbers may be added to primary sources in parentheses.  For example: </w:t>
      </w:r>
      <w:r w:rsidRPr="00D00961">
        <w:rPr>
          <w:rFonts w:ascii="Times New Roman" w:hAnsi="Times New Roman"/>
          <w:i/>
          <w:sz w:val="18"/>
        </w:rPr>
        <w:t xml:space="preserve">War </w:t>
      </w:r>
      <w:r w:rsidRPr="00D00961">
        <w:rPr>
          <w:rFonts w:ascii="Times New Roman" w:hAnsi="Times New Roman"/>
          <w:sz w:val="18"/>
        </w:rPr>
        <w:t>2.1 (Whiston, 44).</w:t>
      </w:r>
    </w:p>
    <w:p w14:paraId="419F0BB7" w14:textId="77777777" w:rsidR="00BD1388" w:rsidRPr="00D00961" w:rsidRDefault="00BD1388">
      <w:pPr>
        <w:ind w:left="560" w:right="-54" w:hanging="560"/>
        <w:rPr>
          <w:rFonts w:ascii="Times New Roman" w:hAnsi="Times New Roman"/>
          <w:sz w:val="14"/>
          <w:u w:val="single"/>
        </w:rPr>
      </w:pPr>
    </w:p>
    <w:p w14:paraId="0D913C68" w14:textId="77777777" w:rsidR="00BD1388" w:rsidRPr="00D00961" w:rsidRDefault="00BD1388" w:rsidP="007B5590">
      <w:pPr>
        <w:ind w:left="560" w:right="-54" w:hanging="560"/>
        <w:outlineLvl w:val="0"/>
        <w:rPr>
          <w:rFonts w:ascii="Times New Roman" w:hAnsi="Times New Roman"/>
          <w:sz w:val="18"/>
        </w:rPr>
      </w:pPr>
      <w:r w:rsidRPr="00D00961">
        <w:rPr>
          <w:rFonts w:ascii="Times New Roman" w:hAnsi="Times New Roman"/>
          <w:sz w:val="18"/>
          <w:u w:val="single"/>
        </w:rPr>
        <w:t>8.</w:t>
      </w:r>
      <w:r w:rsidRPr="00D00961">
        <w:rPr>
          <w:rFonts w:ascii="Times New Roman" w:hAnsi="Times New Roman"/>
          <w:sz w:val="18"/>
          <w:u w:val="single"/>
        </w:rPr>
        <w:tab/>
        <w:t>Bibliography</w:t>
      </w:r>
    </w:p>
    <w:p w14:paraId="17C71BDA"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8.1</w:t>
      </w:r>
      <w:r w:rsidRPr="00D00961">
        <w:rPr>
          <w:rFonts w:ascii="Times New Roman" w:hAnsi="Times New Roman"/>
          <w:sz w:val="18"/>
        </w:rPr>
        <w:tab/>
      </w:r>
      <w:r w:rsidRPr="00D00961">
        <w:rPr>
          <w:rFonts w:ascii="Times New Roman" w:hAnsi="Times New Roman"/>
          <w:sz w:val="18"/>
          <w:u w:val="single"/>
        </w:rPr>
        <w:t>Alphabetize</w:t>
      </w:r>
      <w:r w:rsidRPr="00D00961">
        <w:rPr>
          <w:rFonts w:ascii="Times New Roman" w:hAnsi="Times New Roman"/>
          <w:sz w:val="18"/>
        </w:rPr>
        <w:t xml:space="preserve"> all sources by family name without numbering the sources. </w:t>
      </w:r>
    </w:p>
    <w:p w14:paraId="4C844B44"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8.2</w:t>
      </w:r>
      <w:r w:rsidRPr="00D00961">
        <w:rPr>
          <w:rFonts w:ascii="Times New Roman" w:hAnsi="Times New Roman"/>
          <w:sz w:val="18"/>
        </w:rPr>
        <w:tab/>
        <w:t xml:space="preserve">Make entries </w:t>
      </w:r>
      <w:r w:rsidRPr="00D00961">
        <w:rPr>
          <w:rFonts w:ascii="Times New Roman" w:hAnsi="Times New Roman"/>
          <w:sz w:val="18"/>
          <w:u w:val="single"/>
        </w:rPr>
        <w:t>single spaced</w:t>
      </w:r>
      <w:r w:rsidRPr="00D00961">
        <w:rPr>
          <w:rFonts w:ascii="Times New Roman" w:hAnsi="Times New Roman"/>
          <w:sz w:val="18"/>
        </w:rPr>
        <w:t xml:space="preserve"> with the second line indented and with a double space between entries.</w:t>
      </w:r>
    </w:p>
    <w:p w14:paraId="0A485E13"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8.3</w:t>
      </w:r>
      <w:r w:rsidRPr="00D00961">
        <w:rPr>
          <w:rFonts w:ascii="Times New Roman" w:hAnsi="Times New Roman"/>
          <w:sz w:val="18"/>
        </w:rPr>
        <w:tab/>
        <w:t xml:space="preserve">Do not cite an </w:t>
      </w:r>
      <w:r w:rsidRPr="00D00961">
        <w:rPr>
          <w:rFonts w:ascii="Times New Roman" w:hAnsi="Times New Roman"/>
          <w:sz w:val="18"/>
          <w:u w:val="single"/>
        </w:rPr>
        <w:t>author’s title</w:t>
      </w:r>
      <w:r w:rsidRPr="00D00961">
        <w:rPr>
          <w:rFonts w:ascii="Times New Roman" w:hAnsi="Times New Roman"/>
          <w:sz w:val="18"/>
        </w:rPr>
        <w:t xml:space="preserve"> in a footnote or the bibliography (no “Dr.,” “Rev.” etc.).</w:t>
      </w:r>
    </w:p>
    <w:p w14:paraId="154DC7BC"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8.4</w:t>
      </w:r>
      <w:r w:rsidRPr="00D00961">
        <w:rPr>
          <w:rFonts w:ascii="Times New Roman" w:hAnsi="Times New Roman"/>
          <w:sz w:val="18"/>
        </w:rPr>
        <w:tab/>
        <w:t xml:space="preserve">Cite </w:t>
      </w:r>
      <w:r w:rsidRPr="00D00961">
        <w:rPr>
          <w:rFonts w:ascii="Times New Roman" w:hAnsi="Times New Roman"/>
          <w:sz w:val="18"/>
          <w:u w:val="single"/>
        </w:rPr>
        <w:t>book</w:t>
      </w:r>
      <w:r w:rsidRPr="00D00961">
        <w:rPr>
          <w:rFonts w:ascii="Times New Roman" w:hAnsi="Times New Roman"/>
          <w:sz w:val="18"/>
        </w:rPr>
        <w:t xml:space="preserve"> references differently than in the footnotes by including the author's </w:t>
      </w:r>
      <w:r w:rsidRPr="00D00961">
        <w:rPr>
          <w:rFonts w:ascii="Times New Roman" w:hAnsi="Times New Roman"/>
          <w:i/>
          <w:sz w:val="18"/>
        </w:rPr>
        <w:t xml:space="preserve">family </w:t>
      </w:r>
      <w:r w:rsidRPr="00D00961">
        <w:rPr>
          <w:rFonts w:ascii="Times New Roman" w:hAnsi="Times New Roman"/>
          <w:sz w:val="18"/>
        </w:rPr>
        <w:t xml:space="preserve">name first (not given name), title (in </w:t>
      </w:r>
      <w:r w:rsidRPr="00D00961">
        <w:rPr>
          <w:rFonts w:ascii="Times New Roman" w:hAnsi="Times New Roman"/>
          <w:i/>
          <w:sz w:val="18"/>
        </w:rPr>
        <w:t xml:space="preserve">italics </w:t>
      </w:r>
      <w:r w:rsidRPr="00D00961">
        <w:rPr>
          <w:rFonts w:ascii="Times New Roman" w:hAnsi="Times New Roman"/>
          <w:sz w:val="18"/>
        </w:rPr>
        <w:t xml:space="preserve">or </w:t>
      </w:r>
      <w:r w:rsidRPr="00D00961">
        <w:rPr>
          <w:rFonts w:ascii="Times New Roman" w:hAnsi="Times New Roman"/>
          <w:sz w:val="18"/>
          <w:u w:val="single"/>
        </w:rPr>
        <w:t>underlined</w:t>
      </w:r>
      <w:r w:rsidRPr="00D00961">
        <w:rPr>
          <w:rFonts w:ascii="Times New Roman" w:hAnsi="Times New Roman"/>
          <w:sz w:val="18"/>
        </w:rPr>
        <w:t xml:space="preserve"> but not in quotes), publication data </w:t>
      </w:r>
      <w:r w:rsidRPr="00D00961">
        <w:rPr>
          <w:rFonts w:ascii="Times New Roman" w:hAnsi="Times New Roman"/>
          <w:i/>
          <w:sz w:val="18"/>
        </w:rPr>
        <w:t xml:space="preserve">without </w:t>
      </w:r>
      <w:r w:rsidRPr="00D00961">
        <w:rPr>
          <w:rFonts w:ascii="Times New Roman" w:hAnsi="Times New Roman"/>
          <w:sz w:val="18"/>
        </w:rPr>
        <w:t xml:space="preserve">parentheses (place, colon, publisher, comma, then year), and volume (if more than one).  For example: Gower, Ralph.  </w:t>
      </w:r>
      <w:r w:rsidRPr="00D00961">
        <w:rPr>
          <w:rFonts w:ascii="Times New Roman" w:hAnsi="Times New Roman"/>
          <w:i/>
          <w:sz w:val="18"/>
        </w:rPr>
        <w:t xml:space="preserve">The New Manners and Customs of Bible Times.  </w:t>
      </w:r>
      <w:r w:rsidRPr="00D00961">
        <w:rPr>
          <w:rFonts w:ascii="Times New Roman" w:hAnsi="Times New Roman"/>
          <w:sz w:val="18"/>
        </w:rPr>
        <w:t>Chicago: Moody, 1987.  Use full stops (not commas) after each first name, title, and date; don’t use parentheses (but do use them in footnotes).  Indent each line after the first line in an entry.</w:t>
      </w:r>
    </w:p>
    <w:p w14:paraId="63F4400D"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8.5*</w:t>
      </w:r>
      <w:r w:rsidRPr="00D00961">
        <w:rPr>
          <w:rFonts w:ascii="Times New Roman" w:hAnsi="Times New Roman"/>
          <w:sz w:val="18"/>
        </w:rPr>
        <w:tab/>
      </w:r>
      <w:r w:rsidRPr="00D00961">
        <w:rPr>
          <w:rFonts w:ascii="Times New Roman" w:hAnsi="Times New Roman"/>
          <w:sz w:val="18"/>
          <w:u w:val="single"/>
        </w:rPr>
        <w:t>Encyclopedia</w:t>
      </w:r>
      <w:r w:rsidRPr="00D00961">
        <w:rPr>
          <w:rFonts w:ascii="Times New Roman" w:hAnsi="Times New Roman"/>
          <w:sz w:val="18"/>
        </w:rPr>
        <w:t xml:space="preserve">, Bible dictionary, or other books with multiple authors under an editor should first cite the article’s </w:t>
      </w:r>
      <w:r w:rsidRPr="00D00961">
        <w:rPr>
          <w:rFonts w:ascii="Times New Roman" w:hAnsi="Times New Roman"/>
          <w:sz w:val="18"/>
          <w:u w:val="single"/>
        </w:rPr>
        <w:t>author</w:t>
      </w:r>
      <w:r w:rsidRPr="00D00961">
        <w:rPr>
          <w:rFonts w:ascii="Times New Roman" w:hAnsi="Times New Roman"/>
          <w:sz w:val="18"/>
        </w:rPr>
        <w:t xml:space="preserve">, then </w:t>
      </w:r>
      <w:r w:rsidRPr="00D00961">
        <w:rPr>
          <w:rFonts w:ascii="Times New Roman" w:hAnsi="Times New Roman"/>
          <w:sz w:val="18"/>
          <w:u w:val="single"/>
        </w:rPr>
        <w:t>article title</w:t>
      </w:r>
      <w:r w:rsidRPr="00D00961">
        <w:rPr>
          <w:rFonts w:ascii="Times New Roman" w:hAnsi="Times New Roman"/>
          <w:sz w:val="18"/>
        </w:rPr>
        <w:t xml:space="preserve"> within quotes, book, editor, publication data, volume, and page.  For example: Trutza, P., “Marriage,” </w:t>
      </w:r>
      <w:r w:rsidRPr="00D00961">
        <w:rPr>
          <w:rFonts w:ascii="Times New Roman" w:hAnsi="Times New Roman"/>
          <w:i/>
          <w:sz w:val="18"/>
        </w:rPr>
        <w:t xml:space="preserve">The Zondervan Pictorial Encyclopedia of the Bible.  </w:t>
      </w:r>
      <w:r w:rsidRPr="00D00961">
        <w:rPr>
          <w:rFonts w:ascii="Times New Roman" w:hAnsi="Times New Roman"/>
          <w:sz w:val="18"/>
        </w:rPr>
        <w:t xml:space="preserve">Ed. Merrill C. Tenney.  5 vols.  Grand Rapids: Zondervan, 1975, 1976.  4:92-102.  (You may need to find the author’s name after the Contents page by tracing the initials at the end of the article.) </w:t>
      </w:r>
    </w:p>
    <w:p w14:paraId="2C4A1AE0"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8.6</w:t>
      </w:r>
      <w:r w:rsidRPr="00D00961">
        <w:rPr>
          <w:rFonts w:ascii="Times New Roman" w:hAnsi="Times New Roman"/>
          <w:sz w:val="18"/>
        </w:rPr>
        <w:tab/>
        <w:t xml:space="preserve">Put the bibliography on a </w:t>
      </w:r>
      <w:r w:rsidRPr="00D00961">
        <w:rPr>
          <w:rFonts w:ascii="Times New Roman" w:hAnsi="Times New Roman"/>
          <w:sz w:val="18"/>
          <w:u w:val="single"/>
        </w:rPr>
        <w:t>separate page</w:t>
      </w:r>
      <w:r w:rsidRPr="00D00961">
        <w:rPr>
          <w:rFonts w:ascii="Times New Roman" w:hAnsi="Times New Roman"/>
          <w:sz w:val="18"/>
        </w:rPr>
        <w:t xml:space="preserve"> rather than tagging it on to the conclusion.</w:t>
      </w:r>
    </w:p>
    <w:p w14:paraId="31F5C949"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8.7</w:t>
      </w:r>
      <w:r w:rsidRPr="00D00961">
        <w:rPr>
          <w:rFonts w:ascii="Times New Roman" w:hAnsi="Times New Roman"/>
          <w:sz w:val="18"/>
        </w:rPr>
        <w:tab/>
        <w:t xml:space="preserve">Consult as </w:t>
      </w:r>
      <w:r w:rsidRPr="00D00961">
        <w:rPr>
          <w:rFonts w:ascii="Times New Roman" w:hAnsi="Times New Roman"/>
          <w:sz w:val="18"/>
          <w:u w:val="single"/>
        </w:rPr>
        <w:t>many sources</w:t>
      </w:r>
      <w:r w:rsidRPr="00D00961">
        <w:rPr>
          <w:rFonts w:ascii="Times New Roman" w:hAnsi="Times New Roman"/>
          <w:sz w:val="18"/>
        </w:rPr>
        <w:t xml:space="preserve"> as you have pages in your paper (e.g., 8 sources for an 8-page paper).</w:t>
      </w:r>
    </w:p>
    <w:p w14:paraId="3D37BB0E"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8.8*</w:t>
      </w:r>
      <w:r w:rsidRPr="00D00961">
        <w:rPr>
          <w:rFonts w:ascii="Times New Roman" w:hAnsi="Times New Roman"/>
          <w:sz w:val="18"/>
        </w:rPr>
        <w:tab/>
      </w:r>
      <w:r w:rsidRPr="00D00961">
        <w:rPr>
          <w:rFonts w:ascii="Times New Roman" w:hAnsi="Times New Roman"/>
          <w:sz w:val="18"/>
          <w:u w:val="single"/>
        </w:rPr>
        <w:t>Include</w:t>
      </w:r>
      <w:r w:rsidRPr="00D00961">
        <w:rPr>
          <w:rFonts w:ascii="Times New Roman" w:hAnsi="Times New Roman"/>
          <w:sz w:val="18"/>
        </w:rPr>
        <w:t xml:space="preserve"> the bibliography even if the lecturer has assigned the sources.</w:t>
      </w:r>
    </w:p>
    <w:p w14:paraId="1E0FD125"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8.9</w:t>
      </w:r>
      <w:r w:rsidRPr="00D00961">
        <w:rPr>
          <w:rFonts w:ascii="Times New Roman" w:hAnsi="Times New Roman"/>
          <w:sz w:val="18"/>
        </w:rPr>
        <w:tab/>
      </w:r>
      <w:r w:rsidRPr="00D00961">
        <w:rPr>
          <w:rFonts w:ascii="Times New Roman" w:hAnsi="Times New Roman"/>
          <w:sz w:val="18"/>
          <w:u w:val="single"/>
        </w:rPr>
        <w:t>Primary sources</w:t>
      </w:r>
      <w:r w:rsidRPr="00D00961">
        <w:rPr>
          <w:rFonts w:ascii="Times New Roman" w:hAnsi="Times New Roman"/>
          <w:sz w:val="18"/>
        </w:rPr>
        <w:t xml:space="preserve"> should be listed under the ancient author’s name, followed by the translator’s name.  For example: Josephus.  </w:t>
      </w:r>
      <w:r w:rsidRPr="00D00961">
        <w:rPr>
          <w:rFonts w:ascii="Times New Roman" w:hAnsi="Times New Roman"/>
          <w:i/>
          <w:sz w:val="18"/>
        </w:rPr>
        <w:t xml:space="preserve">The Works of Josephus.  </w:t>
      </w:r>
      <w:r w:rsidRPr="00D00961">
        <w:rPr>
          <w:rFonts w:ascii="Times New Roman" w:hAnsi="Times New Roman"/>
          <w:sz w:val="18"/>
        </w:rPr>
        <w:t>Translated by William Whiston…</w:t>
      </w:r>
    </w:p>
    <w:p w14:paraId="5FD72FBD"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8.10</w:t>
      </w:r>
      <w:r w:rsidRPr="00D00961">
        <w:rPr>
          <w:rFonts w:ascii="Times New Roman" w:hAnsi="Times New Roman"/>
          <w:sz w:val="18"/>
        </w:rPr>
        <w:tab/>
        <w:t xml:space="preserve">Primary sources with several or </w:t>
      </w:r>
      <w:r w:rsidRPr="00D00961">
        <w:rPr>
          <w:rFonts w:ascii="Times New Roman" w:hAnsi="Times New Roman"/>
          <w:sz w:val="18"/>
          <w:u w:val="single"/>
        </w:rPr>
        <w:t>unknown authors</w:t>
      </w:r>
      <w:r w:rsidRPr="00D00961">
        <w:rPr>
          <w:rFonts w:ascii="Times New Roman" w:hAnsi="Times New Roman"/>
          <w:sz w:val="18"/>
        </w:rPr>
        <w:t xml:space="preserve"> should be listed by editor and/or translator’s name.  For example: Danby, Herbert, trans. </w:t>
      </w:r>
      <w:r w:rsidRPr="00D00961">
        <w:rPr>
          <w:rFonts w:ascii="Times New Roman" w:hAnsi="Times New Roman"/>
          <w:i/>
          <w:sz w:val="18"/>
        </w:rPr>
        <w:t xml:space="preserve">The Mishnah.  </w:t>
      </w:r>
      <w:r w:rsidRPr="00D00961">
        <w:rPr>
          <w:rFonts w:ascii="Times New Roman" w:hAnsi="Times New Roman"/>
          <w:sz w:val="18"/>
        </w:rPr>
        <w:t>Oxford: University, 1933.</w:t>
      </w:r>
    </w:p>
    <w:p w14:paraId="5D4F4172" w14:textId="77777777" w:rsidR="00BD1388" w:rsidRPr="00D00961" w:rsidRDefault="00BD1388">
      <w:pPr>
        <w:ind w:left="560" w:right="-54" w:hanging="560"/>
        <w:rPr>
          <w:rFonts w:ascii="Times New Roman" w:hAnsi="Times New Roman"/>
          <w:sz w:val="14"/>
          <w:u w:val="single"/>
        </w:rPr>
      </w:pPr>
    </w:p>
    <w:p w14:paraId="448E9FCF" w14:textId="77777777" w:rsidR="00BD1388" w:rsidRPr="00D00961" w:rsidRDefault="00BD1388" w:rsidP="007B5590">
      <w:pPr>
        <w:ind w:left="560" w:right="-54" w:hanging="560"/>
        <w:outlineLvl w:val="0"/>
        <w:rPr>
          <w:rFonts w:ascii="Times New Roman" w:hAnsi="Times New Roman"/>
          <w:sz w:val="18"/>
          <w:u w:val="single"/>
        </w:rPr>
      </w:pPr>
      <w:r w:rsidRPr="00D00961">
        <w:rPr>
          <w:rFonts w:ascii="Times New Roman" w:hAnsi="Times New Roman"/>
          <w:sz w:val="18"/>
          <w:u w:val="single"/>
        </w:rPr>
        <w:t>9.</w:t>
      </w:r>
      <w:r w:rsidRPr="00D00961">
        <w:rPr>
          <w:rFonts w:ascii="Times New Roman" w:hAnsi="Times New Roman"/>
          <w:sz w:val="18"/>
          <w:u w:val="single"/>
        </w:rPr>
        <w:tab/>
        <w:t>Common Grammatical and Spelling Mistakes</w:t>
      </w:r>
    </w:p>
    <w:p w14:paraId="2E95A988"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9.1</w:t>
      </w:r>
      <w:r w:rsidRPr="00D00961">
        <w:rPr>
          <w:rFonts w:ascii="Times New Roman" w:hAnsi="Times New Roman"/>
          <w:sz w:val="18"/>
        </w:rPr>
        <w:tab/>
        <w:t>“Respond” (verb) is used for “response” (noun).  “The respond” should be “The response.”</w:t>
      </w:r>
    </w:p>
    <w:p w14:paraId="3E959E5F"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9.2*</w:t>
      </w:r>
      <w:r w:rsidRPr="00D00961">
        <w:rPr>
          <w:rFonts w:ascii="Times New Roman" w:hAnsi="Times New Roman"/>
          <w:sz w:val="18"/>
        </w:rPr>
        <w:tab/>
        <w:t>Events in biblical times should be noted in the past tense.</w:t>
      </w:r>
    </w:p>
    <w:p w14:paraId="0CE985CC"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9.3</w:t>
      </w:r>
      <w:r w:rsidRPr="00D00961">
        <w:rPr>
          <w:rFonts w:ascii="Times New Roman" w:hAnsi="Times New Roman"/>
          <w:sz w:val="18"/>
        </w:rPr>
        <w:tab/>
        <w:t>Write “</w:t>
      </w:r>
      <w:r w:rsidRPr="00D00961">
        <w:rPr>
          <w:rFonts w:ascii="Times New Roman" w:hAnsi="Times New Roman"/>
          <w:sz w:val="14"/>
        </w:rPr>
        <w:t>BC</w:t>
      </w:r>
      <w:r w:rsidRPr="00D00961">
        <w:rPr>
          <w:rFonts w:ascii="Times New Roman" w:hAnsi="Times New Roman"/>
          <w:sz w:val="18"/>
        </w:rPr>
        <w:t xml:space="preserve">” dates </w:t>
      </w:r>
      <w:r w:rsidRPr="00D00961">
        <w:rPr>
          <w:rFonts w:ascii="Times New Roman" w:hAnsi="Times New Roman"/>
          <w:i/>
          <w:sz w:val="18"/>
        </w:rPr>
        <w:t xml:space="preserve">before </w:t>
      </w:r>
      <w:r w:rsidRPr="00D00961">
        <w:rPr>
          <w:rFonts w:ascii="Times New Roman" w:hAnsi="Times New Roman"/>
          <w:sz w:val="18"/>
        </w:rPr>
        <w:t>“</w:t>
      </w:r>
      <w:r w:rsidRPr="00D00961">
        <w:rPr>
          <w:rFonts w:ascii="Times New Roman" w:hAnsi="Times New Roman"/>
          <w:sz w:val="14"/>
        </w:rPr>
        <w:t>BC</w:t>
      </w:r>
      <w:r w:rsidRPr="00D00961">
        <w:rPr>
          <w:rFonts w:ascii="Times New Roman" w:hAnsi="Times New Roman"/>
          <w:sz w:val="18"/>
        </w:rPr>
        <w:t>” but “</w:t>
      </w:r>
      <w:r w:rsidRPr="00D00961">
        <w:rPr>
          <w:rFonts w:ascii="Times New Roman" w:hAnsi="Times New Roman"/>
          <w:sz w:val="14"/>
        </w:rPr>
        <w:t>AD</w:t>
      </w:r>
      <w:r w:rsidRPr="00D00961">
        <w:rPr>
          <w:rFonts w:ascii="Times New Roman" w:hAnsi="Times New Roman"/>
          <w:sz w:val="18"/>
        </w:rPr>
        <w:t xml:space="preserve">” dates </w:t>
      </w:r>
      <w:r w:rsidRPr="00D00961">
        <w:rPr>
          <w:rFonts w:ascii="Times New Roman" w:hAnsi="Times New Roman"/>
          <w:i/>
          <w:sz w:val="18"/>
        </w:rPr>
        <w:t xml:space="preserve">after </w:t>
      </w:r>
      <w:r w:rsidRPr="00D00961">
        <w:rPr>
          <w:rFonts w:ascii="Times New Roman" w:hAnsi="Times New Roman"/>
          <w:sz w:val="18"/>
        </w:rPr>
        <w:t>“</w:t>
      </w:r>
      <w:r w:rsidRPr="00D00961">
        <w:rPr>
          <w:rFonts w:ascii="Times New Roman" w:hAnsi="Times New Roman"/>
          <w:sz w:val="14"/>
        </w:rPr>
        <w:t>AD</w:t>
      </w:r>
      <w:r w:rsidRPr="00D00961">
        <w:rPr>
          <w:rFonts w:ascii="Times New Roman" w:hAnsi="Times New Roman"/>
          <w:sz w:val="18"/>
        </w:rPr>
        <w:t>”  (“</w:t>
      </w:r>
      <w:r w:rsidRPr="00D00961">
        <w:rPr>
          <w:rFonts w:ascii="Times New Roman" w:hAnsi="Times New Roman"/>
          <w:sz w:val="14"/>
        </w:rPr>
        <w:t>AD</w:t>
      </w:r>
      <w:r w:rsidRPr="00D00961">
        <w:rPr>
          <w:rFonts w:ascii="Times New Roman" w:hAnsi="Times New Roman"/>
          <w:sz w:val="18"/>
        </w:rPr>
        <w:t xml:space="preserve"> 70” and “70 </w:t>
      </w:r>
      <w:r w:rsidRPr="00D00961">
        <w:rPr>
          <w:rFonts w:ascii="Times New Roman" w:hAnsi="Times New Roman"/>
          <w:sz w:val="14"/>
        </w:rPr>
        <w:t>BC</w:t>
      </w:r>
      <w:r w:rsidRPr="00D00961">
        <w:rPr>
          <w:rFonts w:ascii="Times New Roman" w:hAnsi="Times New Roman"/>
          <w:sz w:val="18"/>
        </w:rPr>
        <w:t xml:space="preserve">” but never as “70 </w:t>
      </w:r>
      <w:r w:rsidRPr="00D00961">
        <w:rPr>
          <w:rFonts w:ascii="Times New Roman" w:hAnsi="Times New Roman"/>
          <w:sz w:val="14"/>
        </w:rPr>
        <w:t>AD</w:t>
      </w:r>
      <w:r w:rsidRPr="00D00961">
        <w:rPr>
          <w:rFonts w:ascii="Times New Roman" w:hAnsi="Times New Roman"/>
          <w:sz w:val="18"/>
        </w:rPr>
        <w:t>” or “</w:t>
      </w:r>
      <w:r w:rsidRPr="00D00961">
        <w:rPr>
          <w:rFonts w:ascii="Times New Roman" w:hAnsi="Times New Roman"/>
          <w:sz w:val="14"/>
        </w:rPr>
        <w:t>BC</w:t>
      </w:r>
      <w:r w:rsidRPr="00D00961">
        <w:rPr>
          <w:rFonts w:ascii="Times New Roman" w:hAnsi="Times New Roman"/>
          <w:sz w:val="18"/>
        </w:rPr>
        <w:t xml:space="preserve"> 70”).  </w:t>
      </w:r>
    </w:p>
    <w:p w14:paraId="75BE8A12"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9.4</w:t>
      </w:r>
      <w:r w:rsidRPr="00D00961">
        <w:rPr>
          <w:rFonts w:ascii="Times New Roman" w:hAnsi="Times New Roman"/>
          <w:sz w:val="18"/>
        </w:rPr>
        <w:tab/>
        <w:t xml:space="preserve">Always capitalize the words “Christian,” “Bible,” “Christ,” “Word of God,” and “Scripture(s).”  </w:t>
      </w:r>
    </w:p>
    <w:p w14:paraId="29C3BFC3" w14:textId="77777777" w:rsidR="00BD1388" w:rsidRPr="00D00961" w:rsidRDefault="00BD1388">
      <w:pPr>
        <w:ind w:left="560" w:right="-54" w:hanging="560"/>
        <w:rPr>
          <w:rFonts w:ascii="Times New Roman" w:hAnsi="Times New Roman"/>
          <w:sz w:val="18"/>
        </w:rPr>
      </w:pPr>
      <w:r w:rsidRPr="00D00961">
        <w:rPr>
          <w:rFonts w:ascii="Times New Roman" w:hAnsi="Times New Roman"/>
          <w:sz w:val="18"/>
        </w:rPr>
        <w:t>9.5</w:t>
      </w:r>
      <w:r w:rsidRPr="00D00961">
        <w:rPr>
          <w:rFonts w:ascii="Times New Roman" w:hAnsi="Times New Roman"/>
          <w:sz w:val="18"/>
        </w:rPr>
        <w:tab/>
        <w:t xml:space="preserve">The current trend is to </w:t>
      </w:r>
      <w:r w:rsidRPr="00D00961">
        <w:rPr>
          <w:rFonts w:ascii="Times New Roman" w:hAnsi="Times New Roman"/>
          <w:i/>
          <w:sz w:val="18"/>
        </w:rPr>
        <w:t>avoid</w:t>
      </w:r>
      <w:r w:rsidRPr="00D00961">
        <w:rPr>
          <w:rFonts w:ascii="Times New Roman" w:hAnsi="Times New Roman"/>
          <w:sz w:val="18"/>
        </w:rPr>
        <w:t xml:space="preserve"> capitalization, especially in the adjectives “biblical,” “scriptural,” etc.</w:t>
      </w:r>
    </w:p>
    <w:p w14:paraId="55A072FB" w14:textId="77777777" w:rsidR="00BD1388" w:rsidRPr="00D00961" w:rsidRDefault="00BD1388">
      <w:pPr>
        <w:tabs>
          <w:tab w:val="right" w:pos="10260"/>
        </w:tabs>
        <w:ind w:left="560" w:right="600" w:hanging="560"/>
        <w:rPr>
          <w:rFonts w:ascii="Times New Roman" w:hAnsi="Times New Roman"/>
          <w:sz w:val="22"/>
        </w:rPr>
      </w:pPr>
      <w:r w:rsidRPr="00D00961">
        <w:rPr>
          <w:rFonts w:ascii="Times New Roman" w:hAnsi="Times New Roman"/>
          <w:sz w:val="20"/>
        </w:rPr>
        <w:t>9.6</w:t>
      </w:r>
      <w:r w:rsidRPr="00D00961">
        <w:rPr>
          <w:rFonts w:ascii="Times New Roman" w:hAnsi="Times New Roman"/>
          <w:sz w:val="20"/>
        </w:rPr>
        <w:tab/>
        <w:t>Avoid words in all CAPITALS in the text (except acronyms and 3.6.7).</w:t>
      </w:r>
      <w:r w:rsidRPr="00D00961">
        <w:rPr>
          <w:rFonts w:ascii="Times New Roman" w:hAnsi="Times New Roman"/>
          <w:sz w:val="22"/>
        </w:rPr>
        <w:tab/>
      </w:r>
    </w:p>
    <w:p w14:paraId="0767EA8B" w14:textId="77777777" w:rsidR="00BD1388" w:rsidRPr="00D00961" w:rsidRDefault="00BD1388" w:rsidP="00BD1388">
      <w:pPr>
        <w:tabs>
          <w:tab w:val="right" w:pos="10260"/>
        </w:tabs>
        <w:ind w:left="560" w:right="50" w:hanging="560"/>
        <w:jc w:val="right"/>
        <w:rPr>
          <w:rFonts w:ascii="Times New Roman" w:hAnsi="Times New Roman"/>
          <w:sz w:val="22"/>
        </w:rPr>
      </w:pPr>
      <w:r w:rsidRPr="00D00961">
        <w:rPr>
          <w:rFonts w:ascii="Times New Roman" w:hAnsi="Times New Roman"/>
          <w:sz w:val="16"/>
        </w:rPr>
        <w:t>9th ed.</w:t>
      </w:r>
    </w:p>
    <w:p w14:paraId="389D846E" w14:textId="77777777" w:rsidR="00BD1388" w:rsidRPr="00D00961" w:rsidRDefault="00BD1388" w:rsidP="007B5590">
      <w:pPr>
        <w:jc w:val="center"/>
        <w:outlineLvl w:val="0"/>
        <w:rPr>
          <w:rFonts w:ascii="Times New Roman" w:hAnsi="Times New Roman"/>
          <w:b/>
          <w:sz w:val="30"/>
        </w:rPr>
      </w:pPr>
      <w:r w:rsidRPr="00D00961">
        <w:rPr>
          <w:rFonts w:ascii="Times New Roman" w:hAnsi="Times New Roman"/>
          <w:sz w:val="20"/>
        </w:rPr>
        <w:br w:type="page"/>
      </w:r>
      <w:bookmarkEnd w:id="173"/>
      <w:r w:rsidRPr="00D00961">
        <w:rPr>
          <w:rFonts w:ascii="Times New Roman" w:hAnsi="Times New Roman"/>
          <w:b/>
          <w:sz w:val="30"/>
        </w:rPr>
        <w:lastRenderedPageBreak/>
        <w:t>PowerPoint Translation Grade Sheet</w:t>
      </w:r>
      <w:r w:rsidRPr="00D00961">
        <w:rPr>
          <w:rFonts w:ascii="Times New Roman" w:hAnsi="Times New Roman"/>
          <w:sz w:val="22"/>
        </w:rPr>
        <w:fldChar w:fldCharType="begin"/>
      </w:r>
      <w:r w:rsidRPr="00D00961">
        <w:rPr>
          <w:rFonts w:ascii="Times New Roman" w:hAnsi="Times New Roman"/>
          <w:sz w:val="22"/>
        </w:rPr>
        <w:instrText xml:space="preserve"> TC  " PowerPoint Translation Grade Sheet " \l 3 </w:instrText>
      </w:r>
      <w:r w:rsidRPr="00D00961">
        <w:rPr>
          <w:rFonts w:ascii="Times New Roman" w:hAnsi="Times New Roman"/>
          <w:sz w:val="22"/>
        </w:rPr>
        <w:fldChar w:fldCharType="end"/>
      </w:r>
    </w:p>
    <w:p w14:paraId="0DEE30B4" w14:textId="77777777" w:rsidR="00BD1388" w:rsidRPr="00D00961" w:rsidRDefault="00BD1388" w:rsidP="00BD1388">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3"/>
        </w:rPr>
      </w:pPr>
    </w:p>
    <w:p w14:paraId="05CF1A79" w14:textId="77777777" w:rsidR="00BD1388" w:rsidRPr="00D00961" w:rsidRDefault="00BD1388" w:rsidP="00BD1388">
      <w:pPr>
        <w:tabs>
          <w:tab w:val="left" w:pos="840"/>
          <w:tab w:val="left" w:pos="4180"/>
          <w:tab w:val="left" w:pos="4560"/>
          <w:tab w:val="left" w:pos="5180"/>
          <w:tab w:val="right" w:pos="9460"/>
        </w:tabs>
        <w:ind w:left="20" w:right="90"/>
        <w:rPr>
          <w:rFonts w:ascii="Times New Roman" w:hAnsi="Times New Roman"/>
        </w:rPr>
      </w:pPr>
      <w:r w:rsidRPr="00D00961">
        <w:rPr>
          <w:rFonts w:ascii="Times New Roman" w:hAnsi="Times New Roman"/>
        </w:rPr>
        <w:t>Class</w:t>
      </w:r>
      <w:r w:rsidRPr="00D00961">
        <w:rPr>
          <w:rFonts w:ascii="Times New Roman" w:hAnsi="Times New Roman"/>
        </w:rPr>
        <w:tab/>
      </w:r>
      <w:r w:rsidRPr="00D00961">
        <w:rPr>
          <w:rFonts w:ascii="Times New Roman" w:hAnsi="Times New Roman"/>
          <w:u w:val="single"/>
        </w:rPr>
        <w:tab/>
      </w:r>
      <w:r w:rsidRPr="00D00961">
        <w:rPr>
          <w:rFonts w:ascii="Times New Roman" w:hAnsi="Times New Roman"/>
        </w:rPr>
        <w:tab/>
        <w:t>Date</w:t>
      </w:r>
      <w:r w:rsidRPr="00D00961">
        <w:rPr>
          <w:rFonts w:ascii="Times New Roman" w:hAnsi="Times New Roman"/>
        </w:rPr>
        <w:tab/>
      </w:r>
      <w:r w:rsidRPr="00D00961">
        <w:rPr>
          <w:rFonts w:ascii="Times New Roman" w:hAnsi="Times New Roman"/>
          <w:u w:val="single"/>
        </w:rPr>
        <w:tab/>
      </w:r>
    </w:p>
    <w:p w14:paraId="75374675" w14:textId="77777777" w:rsidR="00BD1388" w:rsidRPr="00D00961" w:rsidRDefault="00BD1388" w:rsidP="00BD1388">
      <w:pPr>
        <w:tabs>
          <w:tab w:val="right" w:pos="9460"/>
        </w:tabs>
        <w:ind w:left="20" w:right="90"/>
        <w:rPr>
          <w:rFonts w:ascii="Times New Roman" w:hAnsi="Times New Roman"/>
        </w:rPr>
      </w:pPr>
      <w:r w:rsidRPr="00D00961">
        <w:rPr>
          <w:rFonts w:ascii="Times New Roman" w:hAnsi="Times New Roman"/>
        </w:rPr>
        <w:t>Topic/Project</w:t>
      </w:r>
      <w:r w:rsidRPr="00D00961">
        <w:rPr>
          <w:rFonts w:ascii="Times New Roman" w:hAnsi="Times New Roman"/>
          <w:u w:val="single"/>
        </w:rPr>
        <w:tab/>
      </w:r>
    </w:p>
    <w:p w14:paraId="6496E0AD" w14:textId="77777777" w:rsidR="00BD1388" w:rsidRPr="00D00961" w:rsidRDefault="00BD1388" w:rsidP="00BD1388">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sz w:val="15"/>
        </w:rPr>
      </w:pPr>
    </w:p>
    <w:p w14:paraId="0B363587"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ab/>
        <w:t>1</w:t>
      </w:r>
      <w:r w:rsidRPr="00D00961">
        <w:rPr>
          <w:rFonts w:ascii="Times New Roman" w:hAnsi="Times New Roman"/>
          <w:sz w:val="23"/>
        </w:rPr>
        <w:tab/>
        <w:t>2</w:t>
      </w:r>
      <w:r w:rsidRPr="00D00961">
        <w:rPr>
          <w:rFonts w:ascii="Times New Roman" w:hAnsi="Times New Roman"/>
          <w:sz w:val="23"/>
        </w:rPr>
        <w:tab/>
        <w:t>3</w:t>
      </w:r>
      <w:r w:rsidRPr="00D00961">
        <w:rPr>
          <w:rFonts w:ascii="Times New Roman" w:hAnsi="Times New Roman"/>
          <w:sz w:val="23"/>
        </w:rPr>
        <w:tab/>
        <w:t>4</w:t>
      </w:r>
      <w:r w:rsidRPr="00D00961">
        <w:rPr>
          <w:rFonts w:ascii="Times New Roman" w:hAnsi="Times New Roman"/>
          <w:sz w:val="23"/>
        </w:rPr>
        <w:tab/>
        <w:t>5</w:t>
      </w:r>
    </w:p>
    <w:p w14:paraId="39B02601"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ab/>
        <w:t>Poor</w:t>
      </w:r>
      <w:r w:rsidRPr="00D00961">
        <w:rPr>
          <w:rFonts w:ascii="Times New Roman" w:hAnsi="Times New Roman"/>
          <w:sz w:val="23"/>
        </w:rPr>
        <w:tab/>
        <w:t>Minimal</w:t>
      </w:r>
      <w:r w:rsidRPr="00D00961">
        <w:rPr>
          <w:rFonts w:ascii="Times New Roman" w:hAnsi="Times New Roman"/>
          <w:sz w:val="23"/>
        </w:rPr>
        <w:tab/>
        <w:t>Average</w:t>
      </w:r>
      <w:r w:rsidRPr="00D00961">
        <w:rPr>
          <w:rFonts w:ascii="Times New Roman" w:hAnsi="Times New Roman"/>
          <w:sz w:val="23"/>
        </w:rPr>
        <w:tab/>
        <w:t>Good</w:t>
      </w:r>
      <w:r w:rsidRPr="00D00961">
        <w:rPr>
          <w:rFonts w:ascii="Times New Roman" w:hAnsi="Times New Roman"/>
          <w:sz w:val="23"/>
        </w:rPr>
        <w:tab/>
        <w:t>Excellent</w:t>
      </w:r>
    </w:p>
    <w:p w14:paraId="35AEC36A" w14:textId="77777777" w:rsidR="00BD1388" w:rsidRPr="00D00961" w:rsidRDefault="00BD1388" w:rsidP="00BD138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14:paraId="0C8B8530" w14:textId="77777777" w:rsidR="00BD1388" w:rsidRPr="00D00961" w:rsidRDefault="00BD1388" w:rsidP="007B5590">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sz w:val="13"/>
          <w:u w:val="single"/>
        </w:rPr>
      </w:pPr>
      <w:r w:rsidRPr="00D00961">
        <w:rPr>
          <w:rFonts w:ascii="Times New Roman" w:hAnsi="Times New Roman"/>
          <w:b/>
          <w:i/>
          <w:sz w:val="27"/>
          <w:u w:val="single"/>
        </w:rPr>
        <w:t>Translation</w:t>
      </w:r>
    </w:p>
    <w:p w14:paraId="5F814772"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b/>
          <w:sz w:val="23"/>
        </w:rPr>
        <w:t>Overall content</w:t>
      </w:r>
      <w:r w:rsidRPr="00D00961">
        <w:rPr>
          <w:rFonts w:ascii="Times New Roman" w:hAnsi="Times New Roman"/>
          <w:sz w:val="23"/>
        </w:rPr>
        <w:t xml:space="preserve"> translated accurately</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7D9EC56A"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b/>
          <w:sz w:val="23"/>
        </w:rPr>
        <w:t xml:space="preserve">No English </w:t>
      </w:r>
      <w:r w:rsidRPr="00D00961">
        <w:rPr>
          <w:rFonts w:ascii="Times New Roman" w:hAnsi="Times New Roman"/>
          <w:sz w:val="23"/>
        </w:rPr>
        <w:t>on any slide (design new memory aids)</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4F086E04" w14:textId="77777777" w:rsidR="00BD1388" w:rsidRPr="00D00961" w:rsidRDefault="00BD1388" w:rsidP="00BD138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5"/>
        </w:rPr>
      </w:pPr>
      <w:r w:rsidRPr="00D00961">
        <w:rPr>
          <w:rFonts w:ascii="Times New Roman" w:hAnsi="Times New Roman"/>
          <w:sz w:val="15"/>
        </w:rPr>
        <w:t>--For example, replace “A Judge Must Judge” or “ARC” with a mnemonic in your language</w:t>
      </w:r>
    </w:p>
    <w:p w14:paraId="117168B2" w14:textId="77777777" w:rsidR="00BD1388" w:rsidRPr="00D00961" w:rsidRDefault="00BD1388" w:rsidP="00BD138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14:paraId="46CA34F4" w14:textId="77777777" w:rsidR="00BD1388" w:rsidRPr="00D00961" w:rsidRDefault="00BD1388" w:rsidP="007B5590">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sz w:val="13"/>
          <w:u w:val="single"/>
        </w:rPr>
      </w:pPr>
      <w:r w:rsidRPr="00D00961">
        <w:rPr>
          <w:rFonts w:ascii="Times New Roman" w:hAnsi="Times New Roman"/>
          <w:b/>
          <w:i/>
          <w:sz w:val="27"/>
          <w:u w:val="single"/>
        </w:rPr>
        <w:t>Fonts</w:t>
      </w:r>
    </w:p>
    <w:p w14:paraId="565E48A2"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b/>
          <w:sz w:val="23"/>
        </w:rPr>
        <w:t xml:space="preserve">Notes page # </w:t>
      </w:r>
      <w:r w:rsidRPr="00D00961">
        <w:rPr>
          <w:rFonts w:ascii="Times New Roman" w:hAnsi="Times New Roman"/>
          <w:sz w:val="23"/>
        </w:rPr>
        <w:t>in Arial bold 24 point upper right screen</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7A156071"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b/>
          <w:sz w:val="23"/>
        </w:rPr>
        <w:t xml:space="preserve">Generic </w:t>
      </w:r>
      <w:r w:rsidRPr="00D00961">
        <w:rPr>
          <w:rFonts w:ascii="Times New Roman" w:hAnsi="Times New Roman"/>
          <w:sz w:val="23"/>
        </w:rPr>
        <w:t>fonts or popular language fonts (e.g</w:t>
      </w:r>
      <w:r w:rsidR="002871E3" w:rsidRPr="00D00961">
        <w:rPr>
          <w:rFonts w:ascii="Times New Roman" w:hAnsi="Times New Roman"/>
          <w:sz w:val="23"/>
        </w:rPr>
        <w:t>.</w:t>
      </w:r>
      <w:r w:rsidRPr="00D00961">
        <w:rPr>
          <w:rFonts w:ascii="Times New Roman" w:hAnsi="Times New Roman"/>
          <w:sz w:val="23"/>
        </w:rPr>
        <w:t>, unicode)</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2121B6FB"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b/>
          <w:sz w:val="23"/>
        </w:rPr>
        <w:t>Sans-serif</w:t>
      </w:r>
      <w:r w:rsidRPr="00D00961">
        <w:rPr>
          <w:rFonts w:ascii="Times New Roman" w:hAnsi="Times New Roman"/>
          <w:sz w:val="23"/>
        </w:rPr>
        <w:t xml:space="preserve"> fonts used that lack “feet” (e.g., Arial)</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25756C43" w14:textId="77777777" w:rsidR="00BD1388" w:rsidRPr="00D00961" w:rsidRDefault="00BD1388" w:rsidP="00BD138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14:paraId="24C71F35" w14:textId="77777777" w:rsidR="00BD1388" w:rsidRPr="00D00961" w:rsidRDefault="00BD1388" w:rsidP="007B5590">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sz w:val="13"/>
          <w:u w:val="single"/>
        </w:rPr>
      </w:pPr>
      <w:r w:rsidRPr="00D00961">
        <w:rPr>
          <w:rFonts w:ascii="Times New Roman" w:hAnsi="Times New Roman"/>
          <w:b/>
          <w:i/>
          <w:sz w:val="27"/>
          <w:u w:val="single"/>
        </w:rPr>
        <w:t>Text</w:t>
      </w:r>
    </w:p>
    <w:p w14:paraId="0604F811"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 xml:space="preserve">Text </w:t>
      </w:r>
      <w:r w:rsidRPr="00D00961">
        <w:rPr>
          <w:rFonts w:ascii="Times New Roman" w:hAnsi="Times New Roman"/>
          <w:b/>
          <w:sz w:val="23"/>
        </w:rPr>
        <w:t>does not overlap</w:t>
      </w:r>
      <w:r w:rsidRPr="00D00961">
        <w:rPr>
          <w:rFonts w:ascii="Times New Roman" w:hAnsi="Times New Roman"/>
          <w:sz w:val="23"/>
        </w:rPr>
        <w:t xml:space="preserve"> other text or images incorrectly</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07AD666B"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 xml:space="preserve">Text </w:t>
      </w:r>
      <w:r w:rsidRPr="00D00961">
        <w:rPr>
          <w:rFonts w:ascii="Times New Roman" w:hAnsi="Times New Roman"/>
          <w:b/>
          <w:sz w:val="23"/>
        </w:rPr>
        <w:t>fits</w:t>
      </w:r>
      <w:r w:rsidRPr="00D00961">
        <w:rPr>
          <w:rFonts w:ascii="Times New Roman" w:hAnsi="Times New Roman"/>
          <w:sz w:val="23"/>
        </w:rPr>
        <w:t xml:space="preserve"> onto each page without crossing edge of slide</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223EB9DD"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 xml:space="preserve">Text </w:t>
      </w:r>
      <w:r w:rsidRPr="00D00961">
        <w:rPr>
          <w:rFonts w:ascii="Times New Roman" w:hAnsi="Times New Roman"/>
          <w:b/>
          <w:sz w:val="23"/>
        </w:rPr>
        <w:t>did not need to be enlarged</w:t>
      </w:r>
      <w:r w:rsidRPr="00D00961">
        <w:rPr>
          <w:rFonts w:ascii="Times New Roman" w:hAnsi="Times New Roman"/>
          <w:sz w:val="23"/>
        </w:rPr>
        <w:t xml:space="preserve"> to be at least 20 point</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5B6D2674"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 xml:space="preserve">Text has </w:t>
      </w:r>
      <w:r w:rsidRPr="00D00961">
        <w:rPr>
          <w:rFonts w:ascii="Times New Roman" w:hAnsi="Times New Roman"/>
          <w:b/>
          <w:sz w:val="23"/>
        </w:rPr>
        <w:t>good contrast</w:t>
      </w:r>
      <w:r w:rsidRPr="00D00961">
        <w:rPr>
          <w:rFonts w:ascii="Times New Roman" w:hAnsi="Times New Roman"/>
          <w:sz w:val="23"/>
        </w:rPr>
        <w:t xml:space="preserve"> with background</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056921D0"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 xml:space="preserve">Text </w:t>
      </w:r>
      <w:r w:rsidRPr="00D00961">
        <w:rPr>
          <w:rFonts w:ascii="Times New Roman" w:hAnsi="Times New Roman"/>
          <w:b/>
          <w:sz w:val="23"/>
        </w:rPr>
        <w:t>fits text boxes</w:t>
      </w:r>
      <w:r w:rsidRPr="00D00961">
        <w:rPr>
          <w:rFonts w:ascii="Times New Roman" w:hAnsi="Times New Roman"/>
          <w:sz w:val="23"/>
        </w:rPr>
        <w:t xml:space="preserve"> correctly with extra space on sides</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2D42CABB"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Text box</w:t>
      </w:r>
      <w:r w:rsidRPr="00D00961">
        <w:rPr>
          <w:rFonts w:ascii="Times New Roman" w:hAnsi="Times New Roman"/>
          <w:b/>
          <w:sz w:val="23"/>
        </w:rPr>
        <w:t xml:space="preserve"> colors match</w:t>
      </w:r>
      <w:r w:rsidRPr="00D00961">
        <w:rPr>
          <w:rFonts w:ascii="Times New Roman" w:hAnsi="Times New Roman"/>
          <w:sz w:val="23"/>
        </w:rPr>
        <w:t xml:space="preserve"> surroundings w/o perimeter lines</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76683B2D"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 xml:space="preserve">Footnote </w:t>
      </w:r>
      <w:r w:rsidRPr="00D00961">
        <w:rPr>
          <w:rFonts w:ascii="Times New Roman" w:hAnsi="Times New Roman"/>
          <w:b/>
          <w:sz w:val="23"/>
        </w:rPr>
        <w:t>slide numbers</w:t>
      </w:r>
      <w:r w:rsidRPr="00D00961">
        <w:rPr>
          <w:rFonts w:ascii="Times New Roman" w:hAnsi="Times New Roman"/>
          <w:sz w:val="23"/>
        </w:rPr>
        <w:t xml:space="preserve"> fit (adjust master slide)</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17B325FC" w14:textId="77777777" w:rsidR="00BD1388" w:rsidRPr="00D00961" w:rsidRDefault="00BD1388" w:rsidP="00BD138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14:paraId="4EC4F91B" w14:textId="77777777" w:rsidR="00BD1388" w:rsidRPr="00D00961" w:rsidRDefault="00BD1388" w:rsidP="007B5590">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sz w:val="13"/>
          <w:u w:val="single"/>
        </w:rPr>
      </w:pPr>
      <w:r w:rsidRPr="00D00961">
        <w:rPr>
          <w:rFonts w:ascii="Times New Roman" w:hAnsi="Times New Roman"/>
          <w:b/>
          <w:i/>
          <w:sz w:val="27"/>
          <w:u w:val="single"/>
        </w:rPr>
        <w:t>Images</w:t>
      </w:r>
    </w:p>
    <w:p w14:paraId="7595625D"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 xml:space="preserve">Images </w:t>
      </w:r>
      <w:r w:rsidRPr="00D00961">
        <w:rPr>
          <w:rFonts w:ascii="Times New Roman" w:hAnsi="Times New Roman"/>
          <w:b/>
          <w:sz w:val="23"/>
        </w:rPr>
        <w:t>do not overlap</w:t>
      </w:r>
      <w:r w:rsidRPr="00D00961">
        <w:rPr>
          <w:rFonts w:ascii="Times New Roman" w:hAnsi="Times New Roman"/>
          <w:sz w:val="23"/>
        </w:rPr>
        <w:t xml:space="preserve"> text incorrectly</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7EEB76A7"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 xml:space="preserve">Images </w:t>
      </w:r>
      <w:r w:rsidRPr="00D00961">
        <w:rPr>
          <w:rFonts w:ascii="Times New Roman" w:hAnsi="Times New Roman"/>
          <w:b/>
          <w:sz w:val="23"/>
        </w:rPr>
        <w:t>fit</w:t>
      </w:r>
      <w:r w:rsidRPr="00D00961">
        <w:rPr>
          <w:rFonts w:ascii="Times New Roman" w:hAnsi="Times New Roman"/>
          <w:sz w:val="23"/>
        </w:rPr>
        <w:t xml:space="preserve"> onto each page without crossing edge of slide</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2A33E206"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Embedded text in</w:t>
      </w:r>
      <w:r w:rsidRPr="00D00961">
        <w:rPr>
          <w:rFonts w:ascii="Times New Roman" w:hAnsi="Times New Roman"/>
          <w:b/>
          <w:sz w:val="23"/>
        </w:rPr>
        <w:t xml:space="preserve"> English covered </w:t>
      </w:r>
      <w:r w:rsidRPr="00D00961">
        <w:rPr>
          <w:rFonts w:ascii="Times New Roman" w:hAnsi="Times New Roman"/>
          <w:sz w:val="23"/>
        </w:rPr>
        <w:t>with translation</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2372D5AD"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15"/>
        </w:rPr>
      </w:pPr>
    </w:p>
    <w:p w14:paraId="077C0AFE" w14:textId="77777777" w:rsidR="00BD1388" w:rsidRPr="00D00961" w:rsidRDefault="00BD1388" w:rsidP="007B5590">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sz w:val="13"/>
          <w:u w:val="single"/>
        </w:rPr>
      </w:pPr>
      <w:r w:rsidRPr="00D00961">
        <w:rPr>
          <w:rFonts w:ascii="Times New Roman" w:hAnsi="Times New Roman"/>
          <w:b/>
          <w:i/>
          <w:sz w:val="27"/>
          <w:u w:val="single"/>
        </w:rPr>
        <w:t>Misc</w:t>
      </w:r>
    </w:p>
    <w:p w14:paraId="3CBE6E24"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b/>
          <w:sz w:val="23"/>
        </w:rPr>
        <w:t xml:space="preserve">Animations </w:t>
      </w:r>
      <w:r w:rsidRPr="00D00961">
        <w:rPr>
          <w:rFonts w:ascii="Times New Roman" w:hAnsi="Times New Roman"/>
          <w:sz w:val="23"/>
        </w:rPr>
        <w:t>don’t need to be repaired</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709439EF"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b/>
          <w:sz w:val="23"/>
        </w:rPr>
        <w:t>Done right the first time</w:t>
      </w:r>
      <w:r w:rsidRPr="00D00961">
        <w:rPr>
          <w:rFonts w:ascii="Times New Roman" w:hAnsi="Times New Roman"/>
          <w:sz w:val="23"/>
        </w:rPr>
        <w:t xml:space="preserve"> (no email trail with me!)</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017F8462"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b/>
          <w:sz w:val="23"/>
        </w:rPr>
        <w:t>File name</w:t>
      </w:r>
      <w:r w:rsidRPr="00D00961">
        <w:rPr>
          <w:rFonts w:ascii="Times New Roman" w:hAnsi="Times New Roman"/>
          <w:sz w:val="23"/>
        </w:rPr>
        <w:t xml:space="preserve"> remains same with dash &amp; language at end</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14064F23"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b/>
          <w:sz w:val="23"/>
        </w:rPr>
        <w:t>Easy transfer</w:t>
      </w:r>
      <w:r w:rsidRPr="00D00961">
        <w:rPr>
          <w:rFonts w:ascii="Times New Roman" w:hAnsi="Times New Roman"/>
          <w:sz w:val="23"/>
        </w:rPr>
        <w:t xml:space="preserve"> by </w:t>
      </w:r>
      <w:r w:rsidR="009611E1" w:rsidRPr="00D00961">
        <w:rPr>
          <w:rFonts w:ascii="Times New Roman" w:hAnsi="Times New Roman"/>
          <w:sz w:val="23"/>
        </w:rPr>
        <w:t>Google drive or thumb drive or email</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5116B9A5"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b/>
          <w:sz w:val="23"/>
        </w:rPr>
        <w:t>Sent as intact file</w:t>
      </w:r>
      <w:r w:rsidRPr="00D00961">
        <w:rPr>
          <w:rFonts w:ascii="Times New Roman" w:hAnsi="Times New Roman"/>
          <w:sz w:val="23"/>
        </w:rPr>
        <w:t xml:space="preserve"> (don’t break a file into separate ones) </w:t>
      </w:r>
      <w:r w:rsidRPr="00D00961">
        <w:rPr>
          <w:rFonts w:ascii="Times New Roman" w:hAnsi="Times New Roman"/>
          <w:sz w:val="23"/>
        </w:rPr>
        <w:tab/>
      </w:r>
      <w:r w:rsidRPr="00D00961">
        <w:rPr>
          <w:rFonts w:ascii="Times New Roman" w:hAnsi="Times New Roman"/>
          <w:sz w:val="15"/>
        </w:rPr>
        <w:fldChar w:fldCharType="begin">
          <w:ffData>
            <w:name w:val="Check1"/>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2"/>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3"/>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4"/>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r w:rsidRPr="00D00961">
        <w:rPr>
          <w:rFonts w:ascii="Times New Roman" w:hAnsi="Times New Roman"/>
          <w:sz w:val="15"/>
        </w:rPr>
        <w:tab/>
      </w:r>
      <w:r w:rsidRPr="00D00961">
        <w:rPr>
          <w:rFonts w:ascii="Times New Roman" w:hAnsi="Times New Roman"/>
          <w:sz w:val="15"/>
        </w:rPr>
        <w:fldChar w:fldCharType="begin">
          <w:ffData>
            <w:name w:val="Check5"/>
            <w:enabled/>
            <w:calcOnExit w:val="0"/>
            <w:checkBox>
              <w:sizeAuto/>
              <w:default w:val="0"/>
            </w:checkBox>
          </w:ffData>
        </w:fldChar>
      </w:r>
      <w:r w:rsidRPr="00D00961">
        <w:rPr>
          <w:rFonts w:ascii="Times New Roman" w:hAnsi="Times New Roman"/>
          <w:sz w:val="15"/>
        </w:rPr>
        <w:instrText xml:space="preserve"> FORMCHECKBOX </w:instrText>
      </w:r>
      <w:r w:rsidRPr="00D00961">
        <w:rPr>
          <w:rFonts w:ascii="Times New Roman" w:hAnsi="Times New Roman"/>
          <w:sz w:val="15"/>
        </w:rPr>
      </w:r>
      <w:r w:rsidRPr="00D00961">
        <w:rPr>
          <w:rFonts w:ascii="Times New Roman" w:hAnsi="Times New Roman"/>
          <w:sz w:val="15"/>
        </w:rPr>
        <w:fldChar w:fldCharType="end"/>
      </w:r>
    </w:p>
    <w:p w14:paraId="6FDCE2AA" w14:textId="77777777" w:rsidR="00BD1388" w:rsidRPr="00D00961" w:rsidRDefault="00BD1388" w:rsidP="00BD138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14:paraId="07F095B0" w14:textId="77777777" w:rsidR="00BD1388" w:rsidRPr="00D00961" w:rsidRDefault="00BD1388" w:rsidP="007B5590">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sz w:val="13"/>
          <w:u w:val="single"/>
        </w:rPr>
      </w:pPr>
      <w:r w:rsidRPr="00D00961">
        <w:rPr>
          <w:rFonts w:ascii="Times New Roman" w:hAnsi="Times New Roman"/>
          <w:b/>
          <w:i/>
          <w:sz w:val="27"/>
          <w:u w:val="single"/>
        </w:rPr>
        <w:t>Summary</w:t>
      </w:r>
    </w:p>
    <w:p w14:paraId="33AB3337" w14:textId="77777777" w:rsidR="00BD1388" w:rsidRPr="00D00961" w:rsidRDefault="00BD1388" w:rsidP="00BD138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sz w:val="13"/>
        </w:rPr>
      </w:pPr>
    </w:p>
    <w:p w14:paraId="49D89A40"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Number of ticks per column</w:t>
      </w:r>
      <w:r w:rsidRPr="00D00961">
        <w:rPr>
          <w:rFonts w:ascii="Times New Roman" w:hAnsi="Times New Roman"/>
          <w:sz w:val="23"/>
        </w:rPr>
        <w:tab/>
        <w:t>____</w:t>
      </w:r>
      <w:r w:rsidRPr="00D00961">
        <w:rPr>
          <w:rFonts w:ascii="Times New Roman" w:hAnsi="Times New Roman"/>
          <w:sz w:val="23"/>
        </w:rPr>
        <w:tab/>
        <w:t>____</w:t>
      </w:r>
      <w:r w:rsidRPr="00D00961">
        <w:rPr>
          <w:rFonts w:ascii="Times New Roman" w:hAnsi="Times New Roman"/>
          <w:sz w:val="23"/>
        </w:rPr>
        <w:tab/>
        <w:t>____</w:t>
      </w:r>
      <w:r w:rsidRPr="00D00961">
        <w:rPr>
          <w:rFonts w:ascii="Times New Roman" w:hAnsi="Times New Roman"/>
          <w:sz w:val="23"/>
        </w:rPr>
        <w:tab/>
        <w:t>____</w:t>
      </w:r>
      <w:r w:rsidRPr="00D00961">
        <w:rPr>
          <w:rFonts w:ascii="Times New Roman" w:hAnsi="Times New Roman"/>
          <w:sz w:val="23"/>
        </w:rPr>
        <w:tab/>
        <w:t>____</w:t>
      </w:r>
    </w:p>
    <w:p w14:paraId="15A257DA"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b/>
          <w:sz w:val="23"/>
        </w:rPr>
      </w:pPr>
      <w:r w:rsidRPr="00D00961">
        <w:rPr>
          <w:rFonts w:ascii="Times New Roman" w:hAnsi="Times New Roman"/>
          <w:sz w:val="23"/>
        </w:rPr>
        <w:t>Multiplied by point values of the column</w:t>
      </w:r>
      <w:r w:rsidRPr="00D00961">
        <w:rPr>
          <w:rFonts w:ascii="Times New Roman" w:hAnsi="Times New Roman"/>
          <w:sz w:val="23"/>
        </w:rPr>
        <w:tab/>
      </w:r>
      <w:r w:rsidRPr="00D00961">
        <w:rPr>
          <w:rFonts w:ascii="Times New Roman" w:hAnsi="Times New Roman"/>
          <w:b/>
          <w:sz w:val="23"/>
        </w:rPr>
        <w:t>x 1</w:t>
      </w:r>
      <w:r w:rsidRPr="00D00961">
        <w:rPr>
          <w:rFonts w:ascii="Times New Roman" w:hAnsi="Times New Roman"/>
          <w:b/>
          <w:sz w:val="23"/>
        </w:rPr>
        <w:tab/>
        <w:t>x 2</w:t>
      </w:r>
      <w:r w:rsidRPr="00D00961">
        <w:rPr>
          <w:rFonts w:ascii="Times New Roman" w:hAnsi="Times New Roman"/>
          <w:b/>
          <w:sz w:val="23"/>
        </w:rPr>
        <w:tab/>
        <w:t>x 3</w:t>
      </w:r>
      <w:r w:rsidRPr="00D00961">
        <w:rPr>
          <w:rFonts w:ascii="Times New Roman" w:hAnsi="Times New Roman"/>
          <w:b/>
          <w:sz w:val="23"/>
        </w:rPr>
        <w:tab/>
        <w:t>x 4</w:t>
      </w:r>
      <w:r w:rsidRPr="00D00961">
        <w:rPr>
          <w:rFonts w:ascii="Times New Roman" w:hAnsi="Times New Roman"/>
          <w:b/>
          <w:sz w:val="23"/>
        </w:rPr>
        <w:tab/>
        <w:t>x 5</w:t>
      </w:r>
    </w:p>
    <w:p w14:paraId="10110E6E" w14:textId="77777777" w:rsidR="00BD1388" w:rsidRPr="00D00961" w:rsidRDefault="00BD1388" w:rsidP="00BD1388">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0961">
        <w:rPr>
          <w:rFonts w:ascii="Times New Roman" w:hAnsi="Times New Roman"/>
          <w:sz w:val="23"/>
        </w:rPr>
        <w:t>Equals the total point value for each column</w:t>
      </w:r>
      <w:r w:rsidRPr="00D00961">
        <w:rPr>
          <w:rFonts w:ascii="Times New Roman" w:hAnsi="Times New Roman"/>
          <w:sz w:val="23"/>
        </w:rPr>
        <w:tab/>
        <w:t>____</w:t>
      </w:r>
      <w:r w:rsidRPr="00D00961">
        <w:rPr>
          <w:rFonts w:ascii="Times New Roman" w:hAnsi="Times New Roman"/>
          <w:sz w:val="23"/>
        </w:rPr>
        <w:tab/>
        <w:t>____</w:t>
      </w:r>
      <w:r w:rsidRPr="00D00961">
        <w:rPr>
          <w:rFonts w:ascii="Times New Roman" w:hAnsi="Times New Roman"/>
          <w:sz w:val="23"/>
        </w:rPr>
        <w:tab/>
        <w:t>____</w:t>
      </w:r>
      <w:r w:rsidRPr="00D00961">
        <w:rPr>
          <w:rFonts w:ascii="Times New Roman" w:hAnsi="Times New Roman"/>
          <w:sz w:val="23"/>
        </w:rPr>
        <w:tab/>
        <w:t>____</w:t>
      </w:r>
      <w:r w:rsidRPr="00D00961">
        <w:rPr>
          <w:rFonts w:ascii="Times New Roman" w:hAnsi="Times New Roman"/>
          <w:sz w:val="23"/>
        </w:rPr>
        <w:tab/>
        <w:t>____</w:t>
      </w:r>
    </w:p>
    <w:p w14:paraId="79634954" w14:textId="77777777" w:rsidR="00BD1388" w:rsidRPr="00D00961" w:rsidRDefault="00BD1388" w:rsidP="00BD138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sz w:val="13"/>
        </w:rPr>
      </w:pPr>
    </w:p>
    <w:p w14:paraId="710124A2" w14:textId="77777777" w:rsidR="00BD1388" w:rsidRPr="00D00961" w:rsidRDefault="00BD1388" w:rsidP="00BD1388">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sz w:val="23"/>
        </w:rPr>
      </w:pPr>
      <w:r w:rsidRPr="00D00961">
        <w:rPr>
          <w:rFonts w:ascii="Times New Roman" w:hAnsi="Times New Roman"/>
          <w:sz w:val="23"/>
        </w:rPr>
        <w:t xml:space="preserve">Net points ______ minus 3 points per day late (____ points) equals % grade of </w:t>
      </w:r>
      <w:r w:rsidRPr="00D00961">
        <w:rPr>
          <w:rFonts w:ascii="Times New Roman" w:hAnsi="Times New Roman"/>
          <w:sz w:val="23"/>
          <w:u w:val="double"/>
        </w:rPr>
        <w:tab/>
        <w:t xml:space="preserve">      %</w:t>
      </w:r>
    </w:p>
    <w:p w14:paraId="53E74446" w14:textId="77777777" w:rsidR="00BD1388" w:rsidRPr="00D00961" w:rsidRDefault="00BD1388" w:rsidP="00BD138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sz w:val="11"/>
        </w:rPr>
      </w:pPr>
    </w:p>
    <w:p w14:paraId="6A332125" w14:textId="77777777" w:rsidR="00BD1388" w:rsidRPr="00D00961" w:rsidRDefault="00BD1388" w:rsidP="007B5590">
      <w:pPr>
        <w:tabs>
          <w:tab w:val="left" w:pos="4560"/>
          <w:tab w:val="left" w:pos="5380"/>
          <w:tab w:val="center" w:pos="5490"/>
          <w:tab w:val="left" w:pos="6260"/>
          <w:tab w:val="center" w:pos="6300"/>
          <w:tab w:val="left" w:pos="7060"/>
          <w:tab w:val="left" w:pos="7100"/>
          <w:tab w:val="center" w:pos="7200"/>
          <w:tab w:val="left" w:pos="7840"/>
          <w:tab w:val="center" w:pos="8010"/>
          <w:tab w:val="center" w:pos="8820"/>
          <w:tab w:val="left" w:pos="9090"/>
          <w:tab w:val="right" w:pos="9540"/>
        </w:tabs>
        <w:ind w:left="20" w:right="-385"/>
        <w:outlineLvl w:val="0"/>
        <w:rPr>
          <w:rFonts w:ascii="Times New Roman" w:hAnsi="Times New Roman"/>
          <w:b/>
        </w:rPr>
      </w:pPr>
      <w:r w:rsidRPr="00D00961">
        <w:rPr>
          <w:rFonts w:ascii="Times New Roman" w:hAnsi="Times New Roman"/>
          <w:b/>
        </w:rPr>
        <w:t>Comments:</w:t>
      </w:r>
    </w:p>
    <w:p w14:paraId="468B81FA" w14:textId="77777777" w:rsidR="00BD1388" w:rsidRPr="00D00961" w:rsidRDefault="00BD1388" w:rsidP="00BD1388">
      <w:pPr>
        <w:tabs>
          <w:tab w:val="left" w:pos="4560"/>
          <w:tab w:val="left" w:pos="5380"/>
          <w:tab w:val="left" w:pos="6120"/>
          <w:tab w:val="left" w:pos="6260"/>
          <w:tab w:val="left" w:pos="7100"/>
          <w:tab w:val="left" w:pos="7560"/>
          <w:tab w:val="left" w:pos="7840"/>
          <w:tab w:val="left" w:pos="8820"/>
        </w:tabs>
        <w:ind w:left="20" w:right="-385"/>
        <w:jc w:val="center"/>
        <w:rPr>
          <w:rFonts w:ascii="Times New Roman" w:hAnsi="Times New Roman"/>
          <w:sz w:val="22"/>
        </w:rPr>
      </w:pPr>
    </w:p>
    <w:p w14:paraId="71061F1F" w14:textId="77777777" w:rsidR="00BD1388" w:rsidRPr="00D00961" w:rsidRDefault="00BD1388" w:rsidP="00BD1388">
      <w:pPr>
        <w:tabs>
          <w:tab w:val="left" w:pos="4560"/>
          <w:tab w:val="left" w:pos="5380"/>
          <w:tab w:val="left" w:pos="6120"/>
          <w:tab w:val="left" w:pos="6260"/>
          <w:tab w:val="left" w:pos="7100"/>
          <w:tab w:val="left" w:pos="7560"/>
          <w:tab w:val="left" w:pos="7840"/>
          <w:tab w:val="left" w:pos="8820"/>
        </w:tabs>
        <w:ind w:left="20" w:right="-385"/>
        <w:jc w:val="center"/>
        <w:rPr>
          <w:rFonts w:ascii="Times New Roman" w:hAnsi="Times New Roman"/>
          <w:sz w:val="22"/>
        </w:rPr>
      </w:pPr>
    </w:p>
    <w:p w14:paraId="12E4D729" w14:textId="77777777" w:rsidR="00BD1388" w:rsidRPr="00D00961" w:rsidRDefault="00BD1388" w:rsidP="00BD1388">
      <w:pPr>
        <w:tabs>
          <w:tab w:val="left" w:pos="4560"/>
          <w:tab w:val="left" w:pos="5380"/>
          <w:tab w:val="center" w:pos="5490"/>
          <w:tab w:val="left" w:pos="6260"/>
          <w:tab w:val="center" w:pos="6300"/>
          <w:tab w:val="left" w:pos="7060"/>
          <w:tab w:val="left" w:pos="7100"/>
          <w:tab w:val="center" w:pos="7200"/>
          <w:tab w:val="left" w:pos="7840"/>
          <w:tab w:val="center" w:pos="8010"/>
          <w:tab w:val="center" w:pos="8820"/>
          <w:tab w:val="left" w:pos="9090"/>
          <w:tab w:val="right" w:pos="9540"/>
        </w:tabs>
        <w:ind w:left="20" w:right="-385"/>
        <w:rPr>
          <w:rFonts w:ascii="Times New Roman" w:hAnsi="Times New Roman"/>
          <w:b/>
        </w:rPr>
      </w:pPr>
    </w:p>
    <w:p w14:paraId="701EECC6" w14:textId="77777777" w:rsidR="00BD1388" w:rsidRPr="00D00961" w:rsidRDefault="00BD1388" w:rsidP="007B5590">
      <w:pPr>
        <w:tabs>
          <w:tab w:val="left" w:pos="4560"/>
          <w:tab w:val="left" w:pos="5380"/>
          <w:tab w:val="left" w:pos="6120"/>
          <w:tab w:val="left" w:pos="6260"/>
          <w:tab w:val="left" w:pos="7100"/>
          <w:tab w:val="left" w:pos="7560"/>
          <w:tab w:val="left" w:pos="7840"/>
          <w:tab w:val="left" w:pos="8820"/>
        </w:tabs>
        <w:ind w:left="20" w:right="-385"/>
        <w:jc w:val="center"/>
        <w:outlineLvl w:val="0"/>
        <w:rPr>
          <w:rFonts w:ascii="Times New Roman" w:hAnsi="Times New Roman"/>
          <w:b/>
          <w:sz w:val="32"/>
        </w:rPr>
      </w:pPr>
      <w:r w:rsidRPr="00D00961">
        <w:rPr>
          <w:rFonts w:ascii="Times New Roman" w:hAnsi="Times New Roman"/>
          <w:sz w:val="22"/>
        </w:rPr>
        <w:br w:type="page"/>
      </w:r>
      <w:bookmarkStart w:id="183" w:name="_Toc393735638"/>
      <w:r w:rsidRPr="00D00961">
        <w:rPr>
          <w:rFonts w:ascii="Times New Roman" w:hAnsi="Times New Roman"/>
          <w:b/>
          <w:sz w:val="32"/>
        </w:rPr>
        <w:lastRenderedPageBreak/>
        <w:t>Why Study the Old Testament?</w:t>
      </w:r>
      <w:r w:rsidRPr="00D00961">
        <w:rPr>
          <w:rFonts w:ascii="Times New Roman" w:hAnsi="Times New Roman"/>
          <w:sz w:val="16"/>
        </w:rPr>
        <w:fldChar w:fldCharType="begin"/>
      </w:r>
      <w:r w:rsidRPr="00D00961">
        <w:rPr>
          <w:rFonts w:ascii="Times New Roman" w:hAnsi="Times New Roman"/>
          <w:sz w:val="16"/>
        </w:rPr>
        <w:instrText xml:space="preserve"> TC  " </w:instrText>
      </w:r>
      <w:bookmarkStart w:id="184" w:name="_Toc425035241"/>
      <w:bookmarkStart w:id="185" w:name="_Toc425042969"/>
      <w:bookmarkStart w:id="186" w:name="_Toc478007547"/>
      <w:bookmarkStart w:id="187" w:name="_Toc488675814"/>
      <w:bookmarkStart w:id="188" w:name="_Toc502548121"/>
      <w:r w:rsidRPr="00D00961">
        <w:rPr>
          <w:rFonts w:ascii="Times New Roman" w:hAnsi="Times New Roman"/>
          <w:sz w:val="16"/>
        </w:rPr>
        <w:instrText>Why Study the Old Testament?</w:instrText>
      </w:r>
      <w:bookmarkEnd w:id="184"/>
      <w:bookmarkEnd w:id="185"/>
      <w:bookmarkEnd w:id="186"/>
      <w:bookmarkEnd w:id="187"/>
      <w:bookmarkEnd w:id="188"/>
      <w:r w:rsidRPr="00D00961">
        <w:rPr>
          <w:rFonts w:ascii="Times New Roman" w:hAnsi="Times New Roman"/>
          <w:sz w:val="16"/>
        </w:rPr>
        <w:instrText xml:space="preserve">" \l 2 </w:instrText>
      </w:r>
      <w:r w:rsidRPr="00D00961">
        <w:rPr>
          <w:rFonts w:ascii="Times New Roman" w:hAnsi="Times New Roman"/>
          <w:sz w:val="16"/>
        </w:rPr>
        <w:fldChar w:fldCharType="end"/>
      </w:r>
    </w:p>
    <w:p w14:paraId="6D6E6090" w14:textId="77777777" w:rsidR="00BD1388" w:rsidRPr="00D00961" w:rsidRDefault="00BD1388" w:rsidP="007B5590">
      <w:pPr>
        <w:tabs>
          <w:tab w:val="left" w:pos="580"/>
          <w:tab w:val="left" w:pos="4180"/>
          <w:tab w:val="left" w:pos="4560"/>
          <w:tab w:val="left" w:pos="6120"/>
          <w:tab w:val="left" w:pos="7560"/>
          <w:tab w:val="left" w:pos="7840"/>
          <w:tab w:val="left" w:pos="8640"/>
          <w:tab w:val="left" w:pos="8820"/>
        </w:tabs>
        <w:ind w:left="20" w:right="-385"/>
        <w:jc w:val="center"/>
        <w:outlineLvl w:val="0"/>
        <w:rPr>
          <w:rFonts w:ascii="Times New Roman" w:hAnsi="Times New Roman"/>
          <w:sz w:val="18"/>
        </w:rPr>
      </w:pPr>
      <w:r w:rsidRPr="00D00961">
        <w:rPr>
          <w:rFonts w:ascii="Times New Roman" w:hAnsi="Times New Roman"/>
          <w:sz w:val="18"/>
        </w:rPr>
        <w:t xml:space="preserve">Adapted from Elizabeth Achtemeier, </w:t>
      </w:r>
      <w:r w:rsidRPr="00D00961">
        <w:rPr>
          <w:rFonts w:ascii="Times New Roman" w:hAnsi="Times New Roman"/>
          <w:i/>
          <w:sz w:val="18"/>
        </w:rPr>
        <w:t xml:space="preserve">Preaching From the Old Testament, </w:t>
      </w:r>
      <w:r w:rsidRPr="00D00961">
        <w:rPr>
          <w:rFonts w:ascii="Times New Roman" w:hAnsi="Times New Roman"/>
          <w:sz w:val="18"/>
        </w:rPr>
        <w:t>21-26</w:t>
      </w:r>
    </w:p>
    <w:p w14:paraId="3E7B5F3C" w14:textId="77777777" w:rsidR="00BD1388" w:rsidRPr="00D00961" w:rsidRDefault="00BD1388">
      <w:pPr>
        <w:tabs>
          <w:tab w:val="left" w:pos="5120"/>
          <w:tab w:val="left" w:pos="8460"/>
        </w:tabs>
        <w:ind w:left="360" w:right="-385" w:hanging="360"/>
        <w:rPr>
          <w:rFonts w:ascii="Times New Roman" w:hAnsi="Times New Roman"/>
          <w:b/>
          <w:sz w:val="22"/>
        </w:rPr>
      </w:pPr>
    </w:p>
    <w:p w14:paraId="1E01626E" w14:textId="77777777" w:rsidR="00BD1388" w:rsidRPr="00D00961" w:rsidRDefault="00BD1388">
      <w:pPr>
        <w:tabs>
          <w:tab w:val="left" w:pos="5120"/>
          <w:tab w:val="left" w:pos="84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The Problem:</w:t>
      </w:r>
      <w:r w:rsidRPr="00D00961">
        <w:rPr>
          <w:rFonts w:ascii="Times New Roman" w:hAnsi="Times New Roman"/>
          <w:sz w:val="22"/>
        </w:rPr>
        <w:t xml:space="preserve"> Most Christians today don’t know the OT</w:t>
      </w:r>
    </w:p>
    <w:p w14:paraId="3629E370" w14:textId="77777777" w:rsidR="00BD1388" w:rsidRPr="00D00961" w:rsidRDefault="00BD1388">
      <w:pPr>
        <w:tabs>
          <w:tab w:val="left" w:pos="1160"/>
          <w:tab w:val="left" w:pos="2420"/>
          <w:tab w:val="left" w:pos="6480"/>
          <w:tab w:val="left" w:pos="8100"/>
        </w:tabs>
        <w:ind w:left="780" w:right="-385" w:hanging="42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Signs of Ignorance</w:t>
      </w:r>
    </w:p>
    <w:p w14:paraId="0007127D" w14:textId="77777777" w:rsidR="00BD1388" w:rsidRPr="00D00961" w:rsidRDefault="00BD1388">
      <w:pPr>
        <w:tabs>
          <w:tab w:val="left" w:pos="1160"/>
          <w:tab w:val="left" w:pos="2420"/>
          <w:tab w:val="left" w:pos="6480"/>
          <w:tab w:val="left" w:pos="8100"/>
        </w:tabs>
        <w:ind w:left="780" w:right="-385" w:hanging="42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OT Preaching</w:t>
      </w:r>
    </w:p>
    <w:p w14:paraId="2A5CEDE0" w14:textId="77777777" w:rsidR="00BD1388" w:rsidRPr="00D00961" w:rsidRDefault="00BD1388">
      <w:pPr>
        <w:tabs>
          <w:tab w:val="left" w:pos="580"/>
          <w:tab w:val="left" w:pos="4180"/>
          <w:tab w:val="left" w:pos="4560"/>
          <w:tab w:val="left" w:pos="6120"/>
          <w:tab w:val="left" w:pos="7560"/>
          <w:tab w:val="left" w:pos="7840"/>
          <w:tab w:val="left" w:pos="8640"/>
          <w:tab w:val="left" w:pos="8820"/>
        </w:tabs>
        <w:ind w:left="20" w:right="-385"/>
        <w:rPr>
          <w:rFonts w:ascii="Times New Roman" w:hAnsi="Times New Roman"/>
          <w:sz w:val="22"/>
        </w:rPr>
      </w:pPr>
    </w:p>
    <w:p w14:paraId="4A1E6126" w14:textId="77777777" w:rsidR="00BD1388" w:rsidRPr="00D00961" w:rsidRDefault="00BD1388">
      <w:pPr>
        <w:tabs>
          <w:tab w:val="left" w:pos="5120"/>
          <w:tab w:val="left" w:pos="8460"/>
        </w:tabs>
        <w:ind w:left="360" w:right="-385" w:hanging="360"/>
        <w:rPr>
          <w:rFonts w:ascii="Times New Roman" w:hAnsi="Times New Roman"/>
          <w:b/>
          <w:sz w:val="22"/>
        </w:rPr>
      </w:pPr>
      <w:r w:rsidRPr="00D00961">
        <w:rPr>
          <w:rFonts w:ascii="Times New Roman" w:hAnsi="Times New Roman"/>
          <w:b/>
          <w:sz w:val="22"/>
        </w:rPr>
        <w:t>II.</w:t>
      </w:r>
      <w:r w:rsidRPr="00D00961">
        <w:rPr>
          <w:rFonts w:ascii="Times New Roman" w:hAnsi="Times New Roman"/>
          <w:b/>
          <w:sz w:val="22"/>
        </w:rPr>
        <w:tab/>
        <w:t>Reasons We Must Know Our OT</w:t>
      </w:r>
    </w:p>
    <w:p w14:paraId="0A81CDD1" w14:textId="77777777" w:rsidR="00BD1388" w:rsidRPr="00D00961" w:rsidRDefault="00BD1388">
      <w:pPr>
        <w:tabs>
          <w:tab w:val="left" w:pos="1160"/>
          <w:tab w:val="left" w:pos="2420"/>
          <w:tab w:val="left" w:pos="6480"/>
          <w:tab w:val="left" w:pos="8100"/>
        </w:tabs>
        <w:ind w:left="780" w:right="-385" w:hanging="42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God’s Nature is Revealed in the OT</w:t>
      </w:r>
    </w:p>
    <w:p w14:paraId="30C18AB1"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Creator</w:t>
      </w:r>
    </w:p>
    <w:p w14:paraId="0BF271E2"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Holy &amp; Just</w:t>
      </w:r>
    </w:p>
    <w:p w14:paraId="6F07ACD0"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Personal</w:t>
      </w:r>
    </w:p>
    <w:p w14:paraId="147D8CDE"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 xml:space="preserve">Unknowable (unless </w:t>
      </w:r>
      <w:r w:rsidR="008E0C09" w:rsidRPr="00D00961">
        <w:rPr>
          <w:rFonts w:ascii="Times New Roman" w:hAnsi="Times New Roman"/>
          <w:sz w:val="22"/>
        </w:rPr>
        <w:t xml:space="preserve">he </w:t>
      </w:r>
      <w:r w:rsidRPr="00D00961">
        <w:rPr>
          <w:rFonts w:ascii="Times New Roman" w:hAnsi="Times New Roman"/>
          <w:sz w:val="22"/>
        </w:rPr>
        <w:t>chooses to reveal Himself)</w:t>
      </w:r>
    </w:p>
    <w:p w14:paraId="2F91EA4E"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Sovereign</w:t>
      </w:r>
    </w:p>
    <w:p w14:paraId="0BD67B05" w14:textId="77777777" w:rsidR="00BD1388" w:rsidRPr="00D00961" w:rsidRDefault="00BD1388">
      <w:pPr>
        <w:tabs>
          <w:tab w:val="left" w:pos="1160"/>
          <w:tab w:val="left" w:pos="2420"/>
          <w:tab w:val="left" w:pos="6480"/>
          <w:tab w:val="left" w:pos="8100"/>
        </w:tabs>
        <w:ind w:left="780" w:right="-385" w:hanging="420"/>
        <w:rPr>
          <w:rFonts w:ascii="Times New Roman" w:hAnsi="Times New Roman"/>
          <w:sz w:val="22"/>
        </w:rPr>
      </w:pPr>
    </w:p>
    <w:p w14:paraId="3E3A29A3" w14:textId="77777777" w:rsidR="00BD1388" w:rsidRPr="00D00961" w:rsidRDefault="00BD1388">
      <w:pPr>
        <w:tabs>
          <w:tab w:val="left" w:pos="1160"/>
          <w:tab w:val="left" w:pos="2420"/>
          <w:tab w:val="left" w:pos="6480"/>
          <w:tab w:val="left" w:pos="8100"/>
        </w:tabs>
        <w:ind w:left="780" w:right="-385" w:hanging="42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Man’s Nature is Revealed in the OT</w:t>
      </w:r>
    </w:p>
    <w:p w14:paraId="585C1C3E"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How do these non-Christian perspectives understand man?</w:t>
      </w:r>
    </w:p>
    <w:p w14:paraId="60B4620B" w14:textId="77777777" w:rsidR="00BD1388" w:rsidRPr="00D00961" w:rsidRDefault="00BD1388">
      <w:pPr>
        <w:tabs>
          <w:tab w:val="left" w:pos="1800"/>
          <w:tab w:val="left" w:pos="3060"/>
          <w:tab w:val="left" w:pos="7120"/>
          <w:tab w:val="left" w:pos="8740"/>
        </w:tabs>
        <w:ind w:left="1530" w:right="-385" w:hanging="38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Evolutionists say we are nothing more than animals.</w:t>
      </w:r>
    </w:p>
    <w:p w14:paraId="032232F1" w14:textId="77777777" w:rsidR="00BD1388" w:rsidRPr="00D00961" w:rsidRDefault="00BD1388">
      <w:pPr>
        <w:tabs>
          <w:tab w:val="left" w:pos="1800"/>
          <w:tab w:val="left" w:pos="3060"/>
          <w:tab w:val="left" w:pos="7120"/>
          <w:tab w:val="left" w:pos="8740"/>
        </w:tabs>
        <w:ind w:left="1530" w:right="-385" w:hanging="38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New Agers seek to dissolve our individual personalities into a mystical Soul.</w:t>
      </w:r>
    </w:p>
    <w:p w14:paraId="5208ED17" w14:textId="77777777" w:rsidR="00BD1388" w:rsidRPr="00D00961" w:rsidRDefault="00BD1388">
      <w:pPr>
        <w:tabs>
          <w:tab w:val="left" w:pos="1800"/>
          <w:tab w:val="left" w:pos="3060"/>
          <w:tab w:val="left" w:pos="7120"/>
          <w:tab w:val="left" w:pos="8740"/>
        </w:tabs>
        <w:ind w:left="1530" w:right="-385" w:hanging="38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Marxists classify us in terms of economic forces.</w:t>
      </w:r>
    </w:p>
    <w:p w14:paraId="3B7C6546" w14:textId="77777777" w:rsidR="00BD1388" w:rsidRPr="00D00961" w:rsidRDefault="00BD1388">
      <w:pPr>
        <w:tabs>
          <w:tab w:val="left" w:pos="1800"/>
          <w:tab w:val="left" w:pos="3060"/>
          <w:tab w:val="left" w:pos="7120"/>
          <w:tab w:val="left" w:pos="8740"/>
        </w:tabs>
        <w:ind w:left="1530" w:right="-385" w:hanging="38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Sociologists</w:t>
      </w:r>
    </w:p>
    <w:p w14:paraId="2E45F7B6" w14:textId="77777777" w:rsidR="00BD1388" w:rsidRPr="00D00961" w:rsidRDefault="00BD1388">
      <w:pPr>
        <w:tabs>
          <w:tab w:val="left" w:pos="1800"/>
          <w:tab w:val="left" w:pos="3060"/>
          <w:tab w:val="left" w:pos="7120"/>
          <w:tab w:val="left" w:pos="8740"/>
        </w:tabs>
        <w:ind w:left="1530" w:right="-385" w:hanging="38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t>Governments</w:t>
      </w:r>
    </w:p>
    <w:p w14:paraId="4D3CCD52" w14:textId="77777777" w:rsidR="00BD1388" w:rsidRPr="00D00961" w:rsidRDefault="00BD1388">
      <w:pPr>
        <w:tabs>
          <w:tab w:val="left" w:pos="1800"/>
          <w:tab w:val="left" w:pos="3060"/>
          <w:tab w:val="left" w:pos="7120"/>
          <w:tab w:val="left" w:pos="8740"/>
        </w:tabs>
        <w:ind w:left="1530" w:right="-385" w:hanging="380"/>
        <w:rPr>
          <w:rFonts w:ascii="Times New Roman" w:hAnsi="Times New Roman"/>
          <w:sz w:val="22"/>
        </w:rPr>
      </w:pPr>
      <w:r w:rsidRPr="00D00961">
        <w:rPr>
          <w:rFonts w:ascii="Times New Roman" w:hAnsi="Times New Roman"/>
          <w:sz w:val="22"/>
        </w:rPr>
        <w:t>f.</w:t>
      </w:r>
      <w:r w:rsidRPr="00D00961">
        <w:rPr>
          <w:rFonts w:ascii="Times New Roman" w:hAnsi="Times New Roman"/>
          <w:sz w:val="22"/>
        </w:rPr>
        <w:tab/>
        <w:t>The military</w:t>
      </w:r>
    </w:p>
    <w:p w14:paraId="309D9237" w14:textId="77777777" w:rsidR="00BD1388" w:rsidRPr="00D00961" w:rsidRDefault="00BD1388">
      <w:pPr>
        <w:tabs>
          <w:tab w:val="left" w:pos="1800"/>
          <w:tab w:val="left" w:pos="3060"/>
          <w:tab w:val="left" w:pos="7120"/>
          <w:tab w:val="left" w:pos="8740"/>
        </w:tabs>
        <w:ind w:left="1530" w:right="-385" w:hanging="380"/>
        <w:rPr>
          <w:rFonts w:ascii="Times New Roman" w:hAnsi="Times New Roman"/>
          <w:sz w:val="22"/>
        </w:rPr>
      </w:pPr>
      <w:r w:rsidRPr="00D00961">
        <w:rPr>
          <w:rFonts w:ascii="Times New Roman" w:hAnsi="Times New Roman"/>
          <w:sz w:val="22"/>
        </w:rPr>
        <w:t>g.</w:t>
      </w:r>
      <w:r w:rsidRPr="00D00961">
        <w:rPr>
          <w:rFonts w:ascii="Times New Roman" w:hAnsi="Times New Roman"/>
          <w:sz w:val="22"/>
        </w:rPr>
        <w:tab/>
        <w:t>Doctors</w:t>
      </w:r>
    </w:p>
    <w:p w14:paraId="27FF1023" w14:textId="77777777" w:rsidR="00BD1388" w:rsidRPr="00D00961" w:rsidRDefault="00BD1388">
      <w:pPr>
        <w:tabs>
          <w:tab w:val="left" w:pos="1800"/>
          <w:tab w:val="left" w:pos="3060"/>
          <w:tab w:val="left" w:pos="7120"/>
          <w:tab w:val="left" w:pos="8740"/>
        </w:tabs>
        <w:ind w:left="1530" w:right="-385" w:hanging="380"/>
        <w:rPr>
          <w:rFonts w:ascii="Times New Roman" w:hAnsi="Times New Roman"/>
          <w:sz w:val="22"/>
        </w:rPr>
      </w:pPr>
      <w:r w:rsidRPr="00D00961">
        <w:rPr>
          <w:rFonts w:ascii="Times New Roman" w:hAnsi="Times New Roman"/>
          <w:sz w:val="22"/>
        </w:rPr>
        <w:t>h.</w:t>
      </w:r>
      <w:r w:rsidRPr="00D00961">
        <w:rPr>
          <w:rFonts w:ascii="Times New Roman" w:hAnsi="Times New Roman"/>
          <w:sz w:val="22"/>
        </w:rPr>
        <w:tab/>
        <w:t xml:space="preserve">Advertisers </w:t>
      </w:r>
    </w:p>
    <w:p w14:paraId="7F1AE57A"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p>
    <w:p w14:paraId="45E2868F"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Contrast these perspectives with a view of man obtained in the OT.</w:t>
      </w:r>
    </w:p>
    <w:p w14:paraId="1E5104ED" w14:textId="77777777" w:rsidR="00BD1388" w:rsidRPr="00D00961" w:rsidRDefault="00BD1388">
      <w:pPr>
        <w:tabs>
          <w:tab w:val="left" w:pos="1160"/>
          <w:tab w:val="left" w:pos="2420"/>
          <w:tab w:val="left" w:pos="6480"/>
          <w:tab w:val="left" w:pos="8100"/>
        </w:tabs>
        <w:ind w:left="780" w:right="-385" w:hanging="420"/>
        <w:rPr>
          <w:rFonts w:ascii="Times New Roman" w:hAnsi="Times New Roman"/>
          <w:sz w:val="22"/>
        </w:rPr>
      </w:pPr>
    </w:p>
    <w:p w14:paraId="2536BDEF" w14:textId="77777777" w:rsidR="00BD1388" w:rsidRPr="00D00961" w:rsidRDefault="00BD1388">
      <w:pPr>
        <w:tabs>
          <w:tab w:val="left" w:pos="1160"/>
          <w:tab w:val="left" w:pos="2420"/>
          <w:tab w:val="left" w:pos="6480"/>
          <w:tab w:val="left" w:pos="8100"/>
        </w:tabs>
        <w:ind w:left="780" w:right="-385" w:hanging="42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The World’s Nature is Revealed in the OT</w:t>
      </w:r>
    </w:p>
    <w:p w14:paraId="40213864"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Evolution has taught us the world is a closed system (no outside influence acts upon it).</w:t>
      </w:r>
    </w:p>
    <w:p w14:paraId="557D2181"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If this is true then there exists no God and no future judgment.</w:t>
      </w:r>
    </w:p>
    <w:p w14:paraId="3C7B2F26"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If this is false then God exists and </w:t>
      </w:r>
      <w:r w:rsidR="008E0C09" w:rsidRPr="00D00961">
        <w:rPr>
          <w:rFonts w:ascii="Times New Roman" w:hAnsi="Times New Roman"/>
          <w:sz w:val="22"/>
        </w:rPr>
        <w:t xml:space="preserve">his </w:t>
      </w:r>
      <w:r w:rsidRPr="00D00961">
        <w:rPr>
          <w:rFonts w:ascii="Times New Roman" w:hAnsi="Times New Roman"/>
          <w:sz w:val="22"/>
        </w:rPr>
        <w:t>promise of an even better world will come true.</w:t>
      </w:r>
    </w:p>
    <w:p w14:paraId="5CCCA41D" w14:textId="77777777" w:rsidR="00BD1388" w:rsidRPr="00D00961" w:rsidRDefault="00BD1388">
      <w:pPr>
        <w:tabs>
          <w:tab w:val="left" w:pos="1160"/>
          <w:tab w:val="left" w:pos="2420"/>
          <w:tab w:val="left" w:pos="6480"/>
          <w:tab w:val="left" w:pos="8100"/>
        </w:tabs>
        <w:ind w:left="780" w:right="-385" w:hanging="420"/>
        <w:rPr>
          <w:rFonts w:ascii="Times New Roman" w:hAnsi="Times New Roman"/>
          <w:sz w:val="22"/>
        </w:rPr>
      </w:pPr>
    </w:p>
    <w:p w14:paraId="31C0C82C" w14:textId="77777777" w:rsidR="00BD1388" w:rsidRPr="00D00961" w:rsidRDefault="00BD1388">
      <w:pPr>
        <w:tabs>
          <w:tab w:val="left" w:pos="1160"/>
          <w:tab w:val="left" w:pos="2420"/>
          <w:tab w:val="left" w:pos="6480"/>
          <w:tab w:val="left" w:pos="8100"/>
        </w:tabs>
        <w:ind w:left="780" w:right="-385" w:hanging="42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r>
      <w:r w:rsidRPr="00D00961">
        <w:rPr>
          <w:rFonts w:ascii="Times New Roman" w:hAnsi="Times New Roman"/>
          <w:sz w:val="22"/>
          <w:u w:val="single"/>
        </w:rPr>
        <w:t>The OT is Foundational to the NT</w:t>
      </w:r>
    </w:p>
    <w:p w14:paraId="4BCC1F71"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b/>
          <w:sz w:val="22"/>
        </w:rPr>
        <w:t>Messianic Prophecies</w:t>
      </w:r>
      <w:r w:rsidRPr="00D00961">
        <w:rPr>
          <w:rFonts w:ascii="Times New Roman" w:hAnsi="Times New Roman"/>
          <w:sz w:val="22"/>
        </w:rPr>
        <w:t xml:space="preserve">: We cannot understand how Jesus Christ is the fulfillment until we understand from the OT what prophecies about </w:t>
      </w:r>
      <w:r w:rsidR="008E0C09" w:rsidRPr="00D00961">
        <w:rPr>
          <w:rFonts w:ascii="Times New Roman" w:hAnsi="Times New Roman"/>
          <w:sz w:val="22"/>
        </w:rPr>
        <w:t xml:space="preserve">him </w:t>
      </w:r>
      <w:r w:rsidRPr="00D00961">
        <w:rPr>
          <w:rFonts w:ascii="Times New Roman" w:hAnsi="Times New Roman"/>
          <w:sz w:val="22"/>
        </w:rPr>
        <w:t>were made (Luke 24:44-45).</w:t>
      </w:r>
    </w:p>
    <w:p w14:paraId="70DF1B9F"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b/>
          <w:sz w:val="22"/>
        </w:rPr>
        <w:t>Covenants</w:t>
      </w:r>
      <w:r w:rsidRPr="00D00961">
        <w:rPr>
          <w:rFonts w:ascii="Times New Roman" w:hAnsi="Times New Roman"/>
          <w:sz w:val="22"/>
        </w:rPr>
        <w:t>: We won’t understand the NT’s new covenant until we know the old covenant (cf. p. 22).  Unless we comprehend law, we will not appreciate grace.</w:t>
      </w:r>
    </w:p>
    <w:p w14:paraId="3A33A058"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b/>
          <w:sz w:val="22"/>
        </w:rPr>
        <w:t>Kingdom Purpose</w:t>
      </w:r>
      <w:r w:rsidRPr="00D00961">
        <w:rPr>
          <w:rFonts w:ascii="Times New Roman" w:hAnsi="Times New Roman"/>
          <w:sz w:val="22"/>
        </w:rPr>
        <w:t xml:space="preserve">: We must understand God’s original plan for man in Eden (Gen. 1:26-27) before we can see how we participate in this now and in eternity (cf. p. 22). </w:t>
      </w:r>
    </w:p>
    <w:p w14:paraId="699B13ED"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r>
      <w:r w:rsidRPr="00D00961">
        <w:rPr>
          <w:rFonts w:ascii="Times New Roman" w:hAnsi="Times New Roman"/>
          <w:b/>
          <w:sz w:val="22"/>
        </w:rPr>
        <w:t>The People of God</w:t>
      </w:r>
      <w:r w:rsidRPr="00D00961">
        <w:rPr>
          <w:rFonts w:ascii="Times New Roman" w:hAnsi="Times New Roman"/>
          <w:sz w:val="22"/>
        </w:rPr>
        <w:t>: We must know about Israel before we can understand the church (cf. pp. 117-18).</w:t>
      </w:r>
    </w:p>
    <w:p w14:paraId="7D5861A1" w14:textId="77777777" w:rsidR="00BD1388" w:rsidRPr="00D00961" w:rsidRDefault="00BD1388">
      <w:pPr>
        <w:tabs>
          <w:tab w:val="left" w:pos="1160"/>
          <w:tab w:val="left" w:pos="2420"/>
          <w:tab w:val="left" w:pos="6480"/>
          <w:tab w:val="left" w:pos="8100"/>
        </w:tabs>
        <w:ind w:left="780" w:right="-385" w:hanging="420"/>
        <w:rPr>
          <w:rFonts w:ascii="Times New Roman" w:hAnsi="Times New Roman"/>
          <w:sz w:val="22"/>
        </w:rPr>
      </w:pPr>
    </w:p>
    <w:p w14:paraId="42A66B54" w14:textId="77777777" w:rsidR="00BD1388" w:rsidRPr="00D00961" w:rsidRDefault="00BD1388">
      <w:pPr>
        <w:tabs>
          <w:tab w:val="left" w:pos="1160"/>
          <w:tab w:val="left" w:pos="2420"/>
          <w:tab w:val="left" w:pos="6480"/>
          <w:tab w:val="left" w:pos="8100"/>
        </w:tabs>
        <w:ind w:left="780" w:right="-385" w:hanging="42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r>
      <w:r w:rsidRPr="00D00961">
        <w:rPr>
          <w:rFonts w:ascii="Times New Roman" w:hAnsi="Times New Roman"/>
          <w:sz w:val="22"/>
          <w:u w:val="single"/>
        </w:rPr>
        <w:t>Most of the Bible is Contained in the OT</w:t>
      </w:r>
    </w:p>
    <w:p w14:paraId="05704984"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The OT comprises over 2/3 of God’s written revelation.</w:t>
      </w:r>
    </w:p>
    <w:p w14:paraId="3FC0F1D1"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“In many respects that last third of our canon in the New Testament is simply a final reinterpretation and summing up of the two thirds that have gone before in the Old Testament” (Achtemeier, 23).  She overstates her case, but the OT is still important.</w:t>
      </w:r>
    </w:p>
    <w:p w14:paraId="6809C6D9" w14:textId="77777777" w:rsidR="00BD1388" w:rsidRPr="00D00961" w:rsidRDefault="00BD1388">
      <w:pPr>
        <w:tabs>
          <w:tab w:val="left" w:pos="1800"/>
          <w:tab w:val="left" w:pos="3060"/>
          <w:tab w:val="left" w:pos="7120"/>
          <w:tab w:val="left" w:pos="8740"/>
        </w:tabs>
        <w:ind w:left="1120" w:right="-385" w:hanging="38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If we believe that “all Scripture is inspired of God and profitable for teaching, reproof, correction, and training in righteousness” (2 Tim. 3:16), then we must preach the OT!</w:t>
      </w:r>
    </w:p>
    <w:p w14:paraId="5A1E708F" w14:textId="77777777" w:rsidR="00BD1388" w:rsidRPr="00D00961" w:rsidRDefault="00BD1388" w:rsidP="007B5590">
      <w:pPr>
        <w:tabs>
          <w:tab w:val="left" w:pos="1460"/>
          <w:tab w:val="left" w:pos="3080"/>
          <w:tab w:val="left" w:pos="5100"/>
          <w:tab w:val="left" w:pos="7440"/>
        </w:tabs>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My Biographical Sketch</w:t>
      </w:r>
      <w:bookmarkEnd w:id="183"/>
    </w:p>
    <w:p w14:paraId="5CD11635" w14:textId="77777777" w:rsidR="00BD1388" w:rsidRPr="00D00961" w:rsidRDefault="00BD1388">
      <w:pPr>
        <w:tabs>
          <w:tab w:val="left" w:pos="1460"/>
          <w:tab w:val="left" w:pos="3080"/>
          <w:tab w:val="left" w:pos="5100"/>
          <w:tab w:val="left" w:pos="7440"/>
        </w:tabs>
        <w:ind w:right="-385"/>
        <w:jc w:val="center"/>
        <w:rPr>
          <w:rFonts w:ascii="Times New Roman" w:hAnsi="Times New Roman"/>
          <w:b/>
          <w:sz w:val="32"/>
        </w:rPr>
      </w:pP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189" w:name="_Toc391739643"/>
      <w:bookmarkStart w:id="190" w:name="_Toc391995798"/>
      <w:bookmarkStart w:id="191" w:name="_Toc392004267"/>
      <w:bookmarkStart w:id="192" w:name="_Toc393735639"/>
      <w:bookmarkStart w:id="193" w:name="_Toc393787871"/>
      <w:bookmarkStart w:id="194" w:name="_Toc393816134"/>
      <w:bookmarkStart w:id="195" w:name="_Toc425035243"/>
      <w:bookmarkStart w:id="196" w:name="_Toc425042971"/>
      <w:bookmarkStart w:id="197" w:name="_Toc478007548"/>
      <w:bookmarkStart w:id="198" w:name="_Toc488675815"/>
      <w:bookmarkStart w:id="199" w:name="_Toc502548122"/>
      <w:r w:rsidRPr="00D00961">
        <w:rPr>
          <w:rFonts w:ascii="Times New Roman" w:hAnsi="Times New Roman"/>
          <w:sz w:val="14"/>
        </w:rPr>
        <w:instrText>My Biographical Sketch</w:instrText>
      </w:r>
      <w:bookmarkEnd w:id="189"/>
      <w:bookmarkEnd w:id="190"/>
      <w:bookmarkEnd w:id="191"/>
      <w:bookmarkEnd w:id="192"/>
      <w:bookmarkEnd w:id="193"/>
      <w:bookmarkEnd w:id="194"/>
      <w:bookmarkEnd w:id="195"/>
      <w:bookmarkEnd w:id="196"/>
      <w:bookmarkEnd w:id="197"/>
      <w:bookmarkEnd w:id="198"/>
      <w:bookmarkEnd w:id="199"/>
      <w:r w:rsidRPr="00D00961">
        <w:rPr>
          <w:rFonts w:ascii="Times New Roman" w:hAnsi="Times New Roman"/>
          <w:sz w:val="14"/>
        </w:rPr>
        <w:instrText xml:space="preserve">" \l 2 </w:instrText>
      </w:r>
      <w:r w:rsidRPr="00D00961">
        <w:rPr>
          <w:rFonts w:ascii="Times New Roman" w:hAnsi="Times New Roman"/>
          <w:sz w:val="14"/>
        </w:rPr>
        <w:fldChar w:fldCharType="end"/>
      </w:r>
    </w:p>
    <w:p w14:paraId="5C4DDD8C" w14:textId="77777777" w:rsidR="00BD1388" w:rsidRPr="00D00961" w:rsidRDefault="007304AB">
      <w:pPr>
        <w:tabs>
          <w:tab w:val="left" w:pos="720"/>
        </w:tabs>
        <w:ind w:left="20"/>
        <w:jc w:val="center"/>
        <w:rPr>
          <w:rFonts w:ascii="Times New Roman" w:hAnsi="Times New Roman"/>
          <w:b/>
          <w:sz w:val="32"/>
        </w:rPr>
      </w:pPr>
      <w:r w:rsidRPr="00D00961">
        <w:rPr>
          <w:rFonts w:ascii="Times New Roman" w:hAnsi="Times New Roman"/>
          <w:noProof/>
          <w:lang w:eastAsia="en-US"/>
        </w:rPr>
        <w:drawing>
          <wp:inline distT="0" distB="0" distL="0" distR="0" wp14:anchorId="342439E8" wp14:editId="6CCE585D">
            <wp:extent cx="6076950" cy="4295775"/>
            <wp:effectExtent l="0" t="0" r="0" b="0"/>
            <wp:docPr id="1" name="Picture 1" descr="Description: Griffith2010HongKo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Griffith2010HongKon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295775"/>
                    </a:xfrm>
                    <a:prstGeom prst="rect">
                      <a:avLst/>
                    </a:prstGeom>
                    <a:noFill/>
                    <a:ln>
                      <a:noFill/>
                    </a:ln>
                  </pic:spPr>
                </pic:pic>
              </a:graphicData>
            </a:graphic>
          </wp:inline>
        </w:drawing>
      </w:r>
    </w:p>
    <w:p w14:paraId="32392C16" w14:textId="77777777" w:rsidR="00BD1388" w:rsidRPr="00D00961" w:rsidRDefault="00BD1388">
      <w:pPr>
        <w:tabs>
          <w:tab w:val="left" w:pos="720"/>
        </w:tabs>
        <w:ind w:left="20"/>
        <w:jc w:val="center"/>
        <w:rPr>
          <w:rFonts w:ascii="Times New Roman" w:hAnsi="Times New Roman"/>
          <w:b/>
          <w:sz w:val="32"/>
        </w:rPr>
      </w:pPr>
    </w:p>
    <w:p w14:paraId="565D14DE" w14:textId="77777777" w:rsidR="00BD1388" w:rsidRPr="00D00961" w:rsidRDefault="00BD1388" w:rsidP="007B5590">
      <w:pPr>
        <w:tabs>
          <w:tab w:val="left" w:pos="720"/>
        </w:tabs>
        <w:ind w:left="20"/>
        <w:jc w:val="center"/>
        <w:outlineLvl w:val="0"/>
        <w:rPr>
          <w:rFonts w:ascii="Times New Roman" w:hAnsi="Times New Roman"/>
          <w:b/>
          <w:sz w:val="32"/>
        </w:rPr>
      </w:pPr>
      <w:r w:rsidRPr="00D00961">
        <w:rPr>
          <w:rFonts w:ascii="Times New Roman" w:hAnsi="Times New Roman"/>
          <w:b/>
          <w:sz w:val="32"/>
        </w:rPr>
        <w:t>Rick and Susan Griffith</w:t>
      </w:r>
    </w:p>
    <w:p w14:paraId="4BF6706C" w14:textId="77777777" w:rsidR="00BD1388" w:rsidRPr="00D00961" w:rsidRDefault="00BD1388">
      <w:pPr>
        <w:tabs>
          <w:tab w:val="left" w:pos="1460"/>
          <w:tab w:val="left" w:pos="3080"/>
          <w:tab w:val="left" w:pos="5100"/>
          <w:tab w:val="left" w:pos="7440"/>
        </w:tabs>
        <w:ind w:right="-385"/>
        <w:jc w:val="center"/>
        <w:rPr>
          <w:rFonts w:ascii="Times New Roman" w:hAnsi="Times New Roman"/>
          <w:b/>
          <w:sz w:val="32"/>
        </w:rPr>
      </w:pPr>
      <w:r w:rsidRPr="00D00961">
        <w:rPr>
          <w:rFonts w:ascii="Times New Roman" w:hAnsi="Times New Roman"/>
          <w:b/>
        </w:rPr>
        <w:t>Kurt (23), Stephen (20), and John (17)</w:t>
      </w:r>
    </w:p>
    <w:p w14:paraId="4843CF07" w14:textId="77777777" w:rsidR="00BD1388" w:rsidRPr="00D00961" w:rsidRDefault="00BD1388">
      <w:pPr>
        <w:tabs>
          <w:tab w:val="left" w:pos="720"/>
        </w:tabs>
        <w:ind w:left="20"/>
        <w:jc w:val="center"/>
        <w:rPr>
          <w:rFonts w:ascii="Times New Roman" w:hAnsi="Times New Roman"/>
          <w:b/>
          <w:sz w:val="32"/>
        </w:rPr>
      </w:pPr>
    </w:p>
    <w:p w14:paraId="6C6A19AE" w14:textId="77777777" w:rsidR="00BD1388" w:rsidRPr="00D00961" w:rsidRDefault="00BD1388" w:rsidP="007B5590">
      <w:pPr>
        <w:tabs>
          <w:tab w:val="left" w:pos="720"/>
          <w:tab w:val="left" w:pos="6120"/>
          <w:tab w:val="left" w:pos="7560"/>
          <w:tab w:val="left" w:pos="8820"/>
        </w:tabs>
        <w:ind w:left="20" w:right="-32"/>
        <w:outlineLvl w:val="0"/>
        <w:rPr>
          <w:rFonts w:ascii="Times New Roman" w:hAnsi="Times New Roman"/>
          <w:b/>
          <w:sz w:val="26"/>
        </w:rPr>
      </w:pPr>
      <w:r w:rsidRPr="00D00961">
        <w:rPr>
          <w:rFonts w:ascii="Times New Roman" w:hAnsi="Times New Roman"/>
          <w:b/>
          <w:sz w:val="26"/>
        </w:rPr>
        <w:t>Background</w:t>
      </w:r>
    </w:p>
    <w:p w14:paraId="3D6815C2"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r w:rsidRPr="00D00961">
        <w:rPr>
          <w:rFonts w:ascii="Times New Roman" w:hAnsi="Times New Roman"/>
          <w:sz w:val="22"/>
        </w:rPr>
        <w:t xml:space="preserve"> </w:t>
      </w:r>
    </w:p>
    <w:p w14:paraId="5D177C88" w14:textId="77777777" w:rsidR="00BD1388" w:rsidRPr="00D00961" w:rsidRDefault="00BD1388" w:rsidP="007B5590">
      <w:pPr>
        <w:tabs>
          <w:tab w:val="left" w:pos="720"/>
          <w:tab w:val="left" w:pos="6120"/>
          <w:tab w:val="left" w:pos="7560"/>
          <w:tab w:val="left" w:pos="8820"/>
        </w:tabs>
        <w:ind w:left="20" w:right="-32"/>
        <w:outlineLvl w:val="0"/>
        <w:rPr>
          <w:rFonts w:ascii="Times New Roman" w:hAnsi="Times New Roman"/>
          <w:sz w:val="22"/>
        </w:rPr>
      </w:pPr>
      <w:r w:rsidRPr="00D00961">
        <w:rPr>
          <w:rFonts w:ascii="Times New Roman" w:hAnsi="Times New Roman"/>
          <w:sz w:val="22"/>
        </w:rPr>
        <w:t xml:space="preserve">“Never say ‘never.’”  Rick and Susan Griffith both learned this age-old tip the hard way.  </w:t>
      </w:r>
    </w:p>
    <w:p w14:paraId="69114B10"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5779A6F6"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r w:rsidRPr="00D00961">
        <w:rPr>
          <w:rFonts w:ascii="Times New Roman" w:hAnsi="Times New Roman"/>
          <w:sz w:val="22"/>
        </w:rPr>
        <w:t xml:space="preserve">Rick recalls sitting in his elementary school classes thinking, “If there’s one thing I’ll </w:t>
      </w:r>
      <w:r w:rsidRPr="00D00961">
        <w:rPr>
          <w:rFonts w:ascii="Times New Roman" w:hAnsi="Times New Roman"/>
          <w:i/>
          <w:sz w:val="22"/>
        </w:rPr>
        <w:t>never</w:t>
      </w:r>
      <w:r w:rsidRPr="00D00961">
        <w:rPr>
          <w:rFonts w:ascii="Times New Roman" w:hAnsi="Times New Roman"/>
          <w:sz w:val="22"/>
        </w:rPr>
        <w:t xml:space="preserve"> become it’s a </w:t>
      </w:r>
      <w:r w:rsidRPr="00D00961">
        <w:rPr>
          <w:rFonts w:ascii="Times New Roman" w:hAnsi="Times New Roman"/>
          <w:i/>
          <w:sz w:val="22"/>
        </w:rPr>
        <w:t>teacher.</w:t>
      </w:r>
      <w:r w:rsidRPr="00D00961">
        <w:rPr>
          <w:rFonts w:ascii="Times New Roman" w:hAnsi="Times New Roman"/>
          <w:sz w:val="22"/>
        </w:rPr>
        <w:t xml:space="preserve">  Imagine saying the same stuff over and over, year after year!”  </w:t>
      </w:r>
    </w:p>
    <w:p w14:paraId="710718C3"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384DD22C"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r w:rsidRPr="00D00961">
        <w:rPr>
          <w:rFonts w:ascii="Times New Roman" w:hAnsi="Times New Roman"/>
          <w:sz w:val="22"/>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1C84BA07"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2AE1626E"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r w:rsidRPr="00D00961">
        <w:rPr>
          <w:rFonts w:ascii="Times New Roman" w:hAnsi="Times New Roman"/>
          <w:sz w:val="22"/>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2389DF2B"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7B4339DA"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r w:rsidRPr="00D00961">
        <w:rPr>
          <w:rFonts w:ascii="Times New Roman" w:hAnsi="Times New Roman"/>
          <w:sz w:val="22"/>
        </w:rPr>
        <w:br w:type="page"/>
      </w:r>
      <w:r w:rsidRPr="00D00961">
        <w:rPr>
          <w:rFonts w:ascii="Times New Roman" w:hAnsi="Times New Roman"/>
          <w:sz w:val="22"/>
        </w:rPr>
        <w:lastRenderedPageBreak/>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5D0F5A1A"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310085AB"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r w:rsidRPr="00D00961">
        <w:rPr>
          <w:rFonts w:ascii="Times New Roman" w:hAnsi="Times New Roman"/>
          <w:sz w:val="22"/>
        </w:rPr>
        <w:t>The Griffith family now includes three sons: Kurt (23 yrs.), Stephen (20 yrs.), and John (17 yrs.).  During home assignment they minister mainly from the First Baptist Church of Yucaipa, California.</w:t>
      </w:r>
    </w:p>
    <w:p w14:paraId="7C14AC03" w14:textId="77777777" w:rsidR="00BD1388" w:rsidRPr="00D00961" w:rsidRDefault="00BD1388">
      <w:pPr>
        <w:tabs>
          <w:tab w:val="left" w:pos="720"/>
          <w:tab w:val="left" w:pos="6120"/>
          <w:tab w:val="left" w:pos="7560"/>
          <w:tab w:val="left" w:pos="8820"/>
        </w:tabs>
        <w:ind w:left="20" w:right="-32"/>
        <w:rPr>
          <w:rFonts w:ascii="Times New Roman" w:hAnsi="Times New Roman"/>
          <w:b/>
          <w:sz w:val="26"/>
        </w:rPr>
      </w:pPr>
    </w:p>
    <w:p w14:paraId="4017E673" w14:textId="77777777" w:rsidR="00BD1388" w:rsidRPr="00D00961" w:rsidRDefault="00BD1388" w:rsidP="007B5590">
      <w:pPr>
        <w:tabs>
          <w:tab w:val="left" w:pos="720"/>
          <w:tab w:val="left" w:pos="6120"/>
          <w:tab w:val="left" w:pos="7560"/>
          <w:tab w:val="left" w:pos="8820"/>
        </w:tabs>
        <w:ind w:left="20" w:right="-32"/>
        <w:outlineLvl w:val="0"/>
        <w:rPr>
          <w:rFonts w:ascii="Times New Roman" w:hAnsi="Times New Roman"/>
          <w:sz w:val="22"/>
        </w:rPr>
      </w:pPr>
      <w:r w:rsidRPr="00D00961">
        <w:rPr>
          <w:rFonts w:ascii="Times New Roman" w:hAnsi="Times New Roman"/>
          <w:b/>
          <w:sz w:val="26"/>
        </w:rPr>
        <w:t>Ministry</w:t>
      </w:r>
    </w:p>
    <w:p w14:paraId="6FF0B140"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7FCCDE88"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r w:rsidRPr="00D00961">
        <w:rPr>
          <w:rFonts w:ascii="Times New Roman" w:hAnsi="Times New Roman"/>
          <w:sz w:val="22"/>
        </w:rPr>
        <w:t>However, since 1991 the Griffiths’ home has been Singapore where Rick serves as NT Department Coordinator with 30 other full-time faculty at Singapore Bible College.  SBC has 555 full-time students from 23 countries and 25 denominations, as well as many professionals in the certificate-level Centre for Continuing Theological Education (CCTE).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Now he teaches mostly Bible Exposition classes, including Homiletics, OT and NT Backgrounds &amp; Survey, Pentateuch, Gospels, Eschatology (theology of the future), Ecclesiology (theology of the church), and Pneumatology (theology of the Holy Spirit).</w:t>
      </w:r>
    </w:p>
    <w:p w14:paraId="7181F207"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212EE2AB"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r w:rsidRPr="00D00961">
        <w:rPr>
          <w:rFonts w:ascii="Times New Roman" w:hAnsi="Times New Roman"/>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A survey of one of his courses revealed that 17 of the 20 students were training for ministry outside of Singapore.  Nearly all SBC graduates enter pastoral or missionary ministries due to Asia’s shortage of trained leaders.</w:t>
      </w:r>
    </w:p>
    <w:p w14:paraId="1EBA71CC"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71AC5102"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r w:rsidRPr="00D00961">
        <w:rPr>
          <w:rFonts w:ascii="Times New Roman" w:hAnsi="Times New Roman"/>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The Griffiths are missionaries with WorldVenture (formerly CBInternational) and Rick serves as the Singapore field leader.  </w:t>
      </w:r>
    </w:p>
    <w:p w14:paraId="7AACB8E0"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4F3D7305"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r w:rsidRPr="00D00961">
        <w:rPr>
          <w:rFonts w:ascii="Times New Roman" w:hAnsi="Times New Roman"/>
          <w:sz w:val="22"/>
        </w:rPr>
        <w:t>Dr Griffith also enjoys several other partnerships.  He also serves as Singapore Director for BEE (Biblical Education by Extension); Asia Director &amp; Translation Coordinator for "The Bible... Basically International" Seminars; Web Author &amp; Editor, Internet Biblical Seminary; and itinerate professor at Lanka Bible College (Sri Lanka), Myanmar Evangelical Graduate School of Theology, Union Bible Training Center (Mongolia), Jordan Evangelical Theological Seminary, and BEE training in three restricted access countries.</w:t>
      </w:r>
    </w:p>
    <w:p w14:paraId="03725439"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5415B42C"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r w:rsidRPr="00D00961">
        <w:rPr>
          <w:rFonts w:ascii="Times New Roman" w:hAnsi="Times New Roman"/>
          <w:sz w:val="22"/>
        </w:rPr>
        <w:t>In 2006 the Griffiths also helped begin Crossroads International Church, Singapore.  Here “Dr Rick” is “Pastor Rick” in his role as pastor-teacher and elder.  The church meets Sunday afternoons from 4:00-5:30 PM at the Metropolitan YMCA on Stevens Road.  See cicfamily.com for details.  Join us!</w:t>
      </w:r>
    </w:p>
    <w:p w14:paraId="5FADCEEE"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29E85D39" w14:textId="77777777" w:rsidR="00BD1388" w:rsidRPr="00D00961" w:rsidRDefault="00BD1388" w:rsidP="007B5590">
      <w:pPr>
        <w:tabs>
          <w:tab w:val="left" w:pos="720"/>
          <w:tab w:val="left" w:pos="6120"/>
          <w:tab w:val="left" w:pos="7560"/>
          <w:tab w:val="left" w:pos="8820"/>
        </w:tabs>
        <w:ind w:left="20" w:right="-32"/>
        <w:outlineLvl w:val="0"/>
        <w:rPr>
          <w:rFonts w:ascii="Times New Roman" w:hAnsi="Times New Roman"/>
          <w:sz w:val="22"/>
        </w:rPr>
      </w:pPr>
      <w:r w:rsidRPr="00D00961">
        <w:rPr>
          <w:rFonts w:ascii="Times New Roman" w:hAnsi="Times New Roman"/>
          <w:b/>
          <w:sz w:val="26"/>
        </w:rPr>
        <w:t>Field</w:t>
      </w:r>
    </w:p>
    <w:p w14:paraId="524D289A" w14:textId="77777777" w:rsidR="00BD1388" w:rsidRPr="00D00961" w:rsidRDefault="00BD1388">
      <w:pPr>
        <w:tabs>
          <w:tab w:val="left" w:pos="720"/>
          <w:tab w:val="left" w:pos="6120"/>
          <w:tab w:val="left" w:pos="7560"/>
          <w:tab w:val="left" w:pos="8820"/>
        </w:tabs>
        <w:ind w:left="20" w:right="-32"/>
        <w:rPr>
          <w:rFonts w:ascii="Times New Roman" w:hAnsi="Times New Roman"/>
          <w:sz w:val="22"/>
        </w:rPr>
      </w:pPr>
    </w:p>
    <w:p w14:paraId="751B6E10" w14:textId="77777777" w:rsidR="00BD1388" w:rsidRPr="00D00961" w:rsidRDefault="00BD1388">
      <w:pPr>
        <w:tabs>
          <w:tab w:val="left" w:pos="3140"/>
          <w:tab w:val="left" w:pos="6120"/>
          <w:tab w:val="left" w:pos="7560"/>
          <w:tab w:val="left" w:pos="7640"/>
          <w:tab w:val="left" w:pos="8820"/>
        </w:tabs>
        <w:ind w:left="20" w:right="-32"/>
        <w:rPr>
          <w:rFonts w:ascii="Times New Roman" w:hAnsi="Times New Roman"/>
          <w:sz w:val="22"/>
        </w:rPr>
      </w:pPr>
      <w:r w:rsidRPr="00D00961">
        <w:rPr>
          <w:rFonts w:ascii="Times New Roman" w:hAnsi="Times New Roman"/>
          <w:sz w:val="22"/>
        </w:rPr>
        <w:t>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The Singaporean cross-cultural missionary force is increasingly contributing to God’s work in overseas ministries.</w:t>
      </w:r>
    </w:p>
    <w:p w14:paraId="385A5F03" w14:textId="77777777" w:rsidR="00BD1388" w:rsidRPr="00D00961" w:rsidRDefault="00BD1388">
      <w:pPr>
        <w:tabs>
          <w:tab w:val="left" w:pos="720"/>
        </w:tabs>
        <w:ind w:left="20"/>
        <w:jc w:val="center"/>
        <w:rPr>
          <w:rFonts w:ascii="Times New Roman" w:hAnsi="Times New Roman"/>
          <w:b/>
        </w:rPr>
      </w:pPr>
    </w:p>
    <w:p w14:paraId="7DFBD206" w14:textId="77777777" w:rsidR="00BD1388" w:rsidRPr="00D00961" w:rsidRDefault="00BD1388" w:rsidP="007B5590">
      <w:pPr>
        <w:tabs>
          <w:tab w:val="left" w:pos="1460"/>
          <w:tab w:val="left" w:pos="3080"/>
          <w:tab w:val="left" w:pos="5100"/>
          <w:tab w:val="left" w:pos="7440"/>
        </w:tabs>
        <w:ind w:right="-385"/>
        <w:jc w:val="center"/>
        <w:outlineLvl w:val="0"/>
        <w:rPr>
          <w:rFonts w:ascii="Times New Roman" w:hAnsi="Times New Roman"/>
          <w:b/>
          <w:sz w:val="44"/>
        </w:rPr>
      </w:pPr>
      <w:r w:rsidRPr="00D00961">
        <w:rPr>
          <w:rFonts w:ascii="Times New Roman" w:hAnsi="Times New Roman"/>
          <w:b/>
          <w:sz w:val="32"/>
        </w:rPr>
        <w:br w:type="page"/>
      </w:r>
      <w:bookmarkStart w:id="200" w:name="_Toc393735640"/>
      <w:r w:rsidRPr="00D00961">
        <w:rPr>
          <w:rFonts w:ascii="Times New Roman" w:hAnsi="Times New Roman"/>
          <w:b/>
          <w:sz w:val="32"/>
        </w:rPr>
        <w:lastRenderedPageBreak/>
        <w:t>Differences Between Our Cultures</w:t>
      </w:r>
      <w:bookmarkEnd w:id="200"/>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201" w:name="_Toc391739644"/>
      <w:bookmarkStart w:id="202" w:name="_Toc391995799"/>
      <w:bookmarkStart w:id="203" w:name="_Toc392004268"/>
      <w:bookmarkStart w:id="204" w:name="_Toc393735641"/>
      <w:bookmarkStart w:id="205" w:name="_Toc393787872"/>
      <w:bookmarkStart w:id="206" w:name="_Toc393816135"/>
      <w:bookmarkStart w:id="207" w:name="_Toc425035244"/>
      <w:bookmarkStart w:id="208" w:name="_Toc425042972"/>
      <w:bookmarkStart w:id="209" w:name="_Toc478007549"/>
      <w:bookmarkStart w:id="210" w:name="_Toc488675816"/>
      <w:bookmarkStart w:id="211" w:name="_Toc502548123"/>
      <w:r w:rsidRPr="00D00961">
        <w:rPr>
          <w:rFonts w:ascii="Times New Roman" w:hAnsi="Times New Roman"/>
          <w:sz w:val="14"/>
        </w:rPr>
        <w:instrText>Differences Between Our Cultures</w:instrText>
      </w:r>
      <w:bookmarkEnd w:id="201"/>
      <w:bookmarkEnd w:id="202"/>
      <w:bookmarkEnd w:id="203"/>
      <w:bookmarkEnd w:id="204"/>
      <w:bookmarkEnd w:id="205"/>
      <w:bookmarkEnd w:id="206"/>
      <w:bookmarkEnd w:id="207"/>
      <w:bookmarkEnd w:id="208"/>
      <w:bookmarkEnd w:id="209"/>
      <w:bookmarkEnd w:id="210"/>
      <w:bookmarkEnd w:id="211"/>
      <w:r w:rsidRPr="00D00961">
        <w:rPr>
          <w:rFonts w:ascii="Times New Roman" w:hAnsi="Times New Roman"/>
          <w:sz w:val="14"/>
        </w:rPr>
        <w:instrText xml:space="preserve">" \l 2 </w:instrText>
      </w:r>
      <w:r w:rsidRPr="00D00961">
        <w:rPr>
          <w:rFonts w:ascii="Times New Roman" w:hAnsi="Times New Roman"/>
          <w:sz w:val="14"/>
        </w:rPr>
        <w:fldChar w:fldCharType="end"/>
      </w:r>
    </w:p>
    <w:p w14:paraId="40B52B83" w14:textId="77777777" w:rsidR="00BD1388" w:rsidRPr="00D00961" w:rsidRDefault="00BD1388" w:rsidP="007B5590">
      <w:pPr>
        <w:tabs>
          <w:tab w:val="left" w:pos="1460"/>
          <w:tab w:val="left" w:pos="3080"/>
          <w:tab w:val="left" w:pos="5100"/>
          <w:tab w:val="left" w:pos="7440"/>
        </w:tabs>
        <w:ind w:right="-385"/>
        <w:jc w:val="center"/>
        <w:outlineLvl w:val="0"/>
        <w:rPr>
          <w:rFonts w:ascii="Times New Roman" w:hAnsi="Times New Roman"/>
          <w:i/>
          <w:sz w:val="22"/>
        </w:rPr>
      </w:pPr>
      <w:bookmarkStart w:id="212" w:name="_Toc393735642"/>
      <w:r w:rsidRPr="00D00961">
        <w:rPr>
          <w:rFonts w:ascii="Times New Roman" w:hAnsi="Times New Roman"/>
          <w:i/>
          <w:sz w:val="22"/>
        </w:rPr>
        <w:t>Classroom etiquette in light of our cultural differences</w:t>
      </w:r>
      <w:bookmarkEnd w:id="212"/>
    </w:p>
    <w:p w14:paraId="015319D5" w14:textId="77777777" w:rsidR="00BD1388" w:rsidRPr="00D00961" w:rsidRDefault="00BD1388">
      <w:pPr>
        <w:tabs>
          <w:tab w:val="left" w:pos="2460"/>
          <w:tab w:val="left" w:pos="5300"/>
        </w:tabs>
        <w:ind w:right="-385"/>
        <w:rPr>
          <w:rFonts w:ascii="Times New Roman" w:hAnsi="Times New Roman"/>
          <w:b/>
          <w:sz w:val="22"/>
          <w:u w:val="single"/>
        </w:rPr>
      </w:pPr>
    </w:p>
    <w:p w14:paraId="6C12C0AA" w14:textId="77777777" w:rsidR="00BD1388" w:rsidRPr="00D00961" w:rsidRDefault="00BD1388">
      <w:pPr>
        <w:tabs>
          <w:tab w:val="left" w:pos="2600"/>
          <w:tab w:val="left" w:pos="5720"/>
        </w:tabs>
        <w:ind w:right="-385"/>
        <w:rPr>
          <w:rFonts w:ascii="Times New Roman" w:hAnsi="Times New Roman"/>
          <w:b/>
          <w:sz w:val="22"/>
          <w:u w:val="single"/>
        </w:rPr>
      </w:pPr>
      <w:bookmarkStart w:id="213" w:name="_Toc393735643"/>
      <w:r w:rsidRPr="00D00961">
        <w:rPr>
          <w:rFonts w:ascii="Times New Roman" w:hAnsi="Times New Roman"/>
          <w:b/>
          <w:sz w:val="22"/>
          <w:u w:val="single"/>
        </w:rPr>
        <w:t>Issue</w:t>
      </w:r>
      <w:r w:rsidRPr="00D00961">
        <w:rPr>
          <w:rFonts w:ascii="Times New Roman" w:hAnsi="Times New Roman"/>
          <w:sz w:val="22"/>
        </w:rPr>
        <w:tab/>
      </w:r>
      <w:r w:rsidRPr="00D00961">
        <w:rPr>
          <w:rFonts w:ascii="Times New Roman" w:hAnsi="Times New Roman"/>
          <w:b/>
          <w:sz w:val="22"/>
          <w:u w:val="single"/>
        </w:rPr>
        <w:t>Singaporeans</w:t>
      </w:r>
      <w:r w:rsidRPr="00D00961">
        <w:rPr>
          <w:rFonts w:ascii="Times New Roman" w:hAnsi="Times New Roman"/>
          <w:sz w:val="22"/>
        </w:rPr>
        <w:tab/>
      </w:r>
      <w:r w:rsidRPr="00D00961">
        <w:rPr>
          <w:rFonts w:ascii="Times New Roman" w:hAnsi="Times New Roman"/>
          <w:b/>
          <w:sz w:val="22"/>
          <w:u w:val="single"/>
        </w:rPr>
        <w:t>Americans</w:t>
      </w:r>
      <w:bookmarkEnd w:id="213"/>
    </w:p>
    <w:p w14:paraId="2676341E" w14:textId="77777777" w:rsidR="00BD1388" w:rsidRPr="00D00961" w:rsidRDefault="00BD1388">
      <w:pPr>
        <w:tabs>
          <w:tab w:val="left" w:pos="2600"/>
          <w:tab w:val="left" w:pos="5720"/>
        </w:tabs>
        <w:ind w:right="-385"/>
        <w:rPr>
          <w:rFonts w:ascii="Times New Roman" w:hAnsi="Times New Roman"/>
          <w:sz w:val="21"/>
        </w:rPr>
      </w:pPr>
    </w:p>
    <w:p w14:paraId="1FBA39BE" w14:textId="77777777" w:rsidR="00BD1388" w:rsidRPr="00D00961" w:rsidRDefault="00BD1388">
      <w:pPr>
        <w:tabs>
          <w:tab w:val="left" w:pos="2600"/>
          <w:tab w:val="left" w:pos="5720"/>
        </w:tabs>
        <w:ind w:right="-385"/>
        <w:rPr>
          <w:rFonts w:ascii="Times New Roman" w:hAnsi="Times New Roman"/>
          <w:sz w:val="21"/>
        </w:rPr>
      </w:pPr>
      <w:bookmarkStart w:id="214" w:name="_Toc393735644"/>
      <w:r w:rsidRPr="00D00961">
        <w:rPr>
          <w:rFonts w:ascii="Times New Roman" w:hAnsi="Times New Roman"/>
          <w:sz w:val="21"/>
        </w:rPr>
        <w:t>The teacher is…</w:t>
      </w:r>
      <w:r w:rsidRPr="00D00961">
        <w:rPr>
          <w:rFonts w:ascii="Times New Roman" w:hAnsi="Times New Roman"/>
          <w:sz w:val="21"/>
        </w:rPr>
        <w:tab/>
        <w:t>“Pretty close to God”</w:t>
      </w:r>
      <w:r w:rsidRPr="00D00961">
        <w:rPr>
          <w:rFonts w:ascii="Times New Roman" w:hAnsi="Times New Roman"/>
          <w:sz w:val="21"/>
        </w:rPr>
        <w:tab/>
        <w:t>“Just one of the guys”</w:t>
      </w:r>
      <w:bookmarkEnd w:id="214"/>
    </w:p>
    <w:p w14:paraId="4645F581" w14:textId="77777777" w:rsidR="00BD1388" w:rsidRPr="00D00961" w:rsidRDefault="00BD1388">
      <w:pPr>
        <w:tabs>
          <w:tab w:val="left" w:pos="2600"/>
          <w:tab w:val="left" w:pos="5720"/>
        </w:tabs>
        <w:ind w:right="-385"/>
        <w:rPr>
          <w:rFonts w:ascii="Times New Roman" w:hAnsi="Times New Roman"/>
          <w:sz w:val="21"/>
        </w:rPr>
      </w:pPr>
      <w:r w:rsidRPr="00D00961">
        <w:rPr>
          <w:rFonts w:ascii="Times New Roman" w:hAnsi="Times New Roman"/>
          <w:sz w:val="21"/>
        </w:rPr>
        <w:tab/>
      </w:r>
      <w:bookmarkStart w:id="215" w:name="_Toc393735645"/>
      <w:r w:rsidRPr="00D00961">
        <w:rPr>
          <w:rFonts w:ascii="Times New Roman" w:hAnsi="Times New Roman"/>
          <w:sz w:val="21"/>
        </w:rPr>
        <w:t>“Knows all”</w:t>
      </w:r>
      <w:r w:rsidRPr="00D00961">
        <w:rPr>
          <w:rFonts w:ascii="Times New Roman" w:hAnsi="Times New Roman"/>
          <w:sz w:val="21"/>
        </w:rPr>
        <w:tab/>
        <w:t>“Fellow learner”</w:t>
      </w:r>
      <w:bookmarkEnd w:id="215"/>
    </w:p>
    <w:p w14:paraId="04E83AA5" w14:textId="77777777" w:rsidR="00BD1388" w:rsidRPr="00D00961" w:rsidRDefault="00BD1388">
      <w:pPr>
        <w:tabs>
          <w:tab w:val="left" w:pos="2600"/>
          <w:tab w:val="left" w:pos="5720"/>
        </w:tabs>
        <w:ind w:right="-385"/>
        <w:rPr>
          <w:rFonts w:ascii="Times New Roman" w:hAnsi="Times New Roman"/>
          <w:sz w:val="21"/>
        </w:rPr>
      </w:pPr>
    </w:p>
    <w:p w14:paraId="5C1E8B2E" w14:textId="77777777" w:rsidR="00BD1388" w:rsidRPr="00D00961" w:rsidRDefault="00BD1388">
      <w:pPr>
        <w:tabs>
          <w:tab w:val="left" w:pos="2600"/>
          <w:tab w:val="left" w:pos="5720"/>
        </w:tabs>
        <w:ind w:right="-385"/>
        <w:rPr>
          <w:rFonts w:ascii="Times New Roman" w:hAnsi="Times New Roman"/>
          <w:sz w:val="21"/>
        </w:rPr>
      </w:pPr>
      <w:bookmarkStart w:id="216" w:name="_Toc393735646"/>
      <w:r w:rsidRPr="00D00961">
        <w:rPr>
          <w:rFonts w:ascii="Times New Roman" w:hAnsi="Times New Roman"/>
          <w:sz w:val="21"/>
        </w:rPr>
        <w:t>Perspective of teacher</w:t>
      </w:r>
      <w:r w:rsidRPr="00D00961">
        <w:rPr>
          <w:rFonts w:ascii="Times New Roman" w:hAnsi="Times New Roman"/>
          <w:sz w:val="21"/>
        </w:rPr>
        <w:tab/>
        <w:t xml:space="preserve">Lofty </w:t>
      </w:r>
      <w:r w:rsidRPr="00D00961">
        <w:rPr>
          <w:rFonts w:ascii="Times New Roman" w:hAnsi="Times New Roman"/>
          <w:sz w:val="21"/>
        </w:rPr>
        <w:tab/>
        <w:t>Lowly</w:t>
      </w:r>
      <w:bookmarkEnd w:id="216"/>
      <w:r w:rsidRPr="00D00961">
        <w:rPr>
          <w:rFonts w:ascii="Times New Roman" w:hAnsi="Times New Roman"/>
          <w:sz w:val="21"/>
        </w:rPr>
        <w:t xml:space="preserve"> </w:t>
      </w:r>
    </w:p>
    <w:p w14:paraId="1ACE493E" w14:textId="77777777" w:rsidR="00BD1388" w:rsidRPr="00D00961" w:rsidRDefault="00BD1388">
      <w:pPr>
        <w:tabs>
          <w:tab w:val="left" w:pos="2600"/>
          <w:tab w:val="left" w:pos="5720"/>
        </w:tabs>
        <w:ind w:right="-385"/>
        <w:rPr>
          <w:rFonts w:ascii="Times New Roman" w:hAnsi="Times New Roman"/>
          <w:sz w:val="21"/>
        </w:rPr>
      </w:pPr>
      <w:r w:rsidRPr="00D00961">
        <w:rPr>
          <w:rFonts w:ascii="Times New Roman" w:hAnsi="Times New Roman"/>
          <w:sz w:val="21"/>
        </w:rPr>
        <w:tab/>
      </w:r>
      <w:bookmarkStart w:id="217" w:name="_Toc393735647"/>
      <w:r w:rsidRPr="00D00961">
        <w:rPr>
          <w:rFonts w:ascii="Times New Roman" w:hAnsi="Times New Roman"/>
          <w:sz w:val="21"/>
        </w:rPr>
        <w:t>(teacher as respected)</w:t>
      </w:r>
      <w:r w:rsidRPr="00D00961">
        <w:rPr>
          <w:rFonts w:ascii="Times New Roman" w:hAnsi="Times New Roman"/>
          <w:sz w:val="21"/>
        </w:rPr>
        <w:tab/>
        <w:t>(teacher as equal)</w:t>
      </w:r>
      <w:bookmarkEnd w:id="217"/>
    </w:p>
    <w:p w14:paraId="76DC87B7" w14:textId="77777777" w:rsidR="00BD1388" w:rsidRPr="00D00961" w:rsidRDefault="00BD1388">
      <w:pPr>
        <w:tabs>
          <w:tab w:val="left" w:pos="2600"/>
          <w:tab w:val="left" w:pos="5720"/>
        </w:tabs>
        <w:ind w:right="-385"/>
        <w:rPr>
          <w:rFonts w:ascii="Times New Roman" w:hAnsi="Times New Roman"/>
          <w:sz w:val="21"/>
        </w:rPr>
      </w:pPr>
    </w:p>
    <w:p w14:paraId="054F8087" w14:textId="77777777" w:rsidR="00BD1388" w:rsidRPr="00D00961" w:rsidRDefault="00BD1388">
      <w:pPr>
        <w:tabs>
          <w:tab w:val="left" w:pos="2600"/>
          <w:tab w:val="left" w:pos="5720"/>
        </w:tabs>
        <w:ind w:right="-385"/>
        <w:rPr>
          <w:rFonts w:ascii="Times New Roman" w:hAnsi="Times New Roman"/>
          <w:sz w:val="21"/>
        </w:rPr>
      </w:pPr>
      <w:bookmarkStart w:id="218" w:name="_Toc393735648"/>
      <w:r w:rsidRPr="00D00961">
        <w:rPr>
          <w:rFonts w:ascii="Times New Roman" w:hAnsi="Times New Roman"/>
          <w:sz w:val="21"/>
        </w:rPr>
        <w:t>Age of Teacher</w:t>
      </w:r>
      <w:r w:rsidRPr="00D00961">
        <w:rPr>
          <w:rFonts w:ascii="Times New Roman" w:hAnsi="Times New Roman"/>
          <w:sz w:val="21"/>
        </w:rPr>
        <w:tab/>
        <w:t>Older are more respected</w:t>
      </w:r>
      <w:r w:rsidRPr="00D00961">
        <w:rPr>
          <w:rFonts w:ascii="Times New Roman" w:hAnsi="Times New Roman"/>
          <w:sz w:val="21"/>
        </w:rPr>
        <w:tab/>
        <w:t>Younger teachers more liked</w:t>
      </w:r>
      <w:bookmarkEnd w:id="218"/>
    </w:p>
    <w:p w14:paraId="5602770F" w14:textId="77777777" w:rsidR="00BD1388" w:rsidRPr="00D00961" w:rsidRDefault="00BD1388">
      <w:pPr>
        <w:tabs>
          <w:tab w:val="left" w:pos="2600"/>
          <w:tab w:val="left" w:pos="5720"/>
        </w:tabs>
        <w:ind w:right="-385"/>
        <w:rPr>
          <w:rFonts w:ascii="Times New Roman" w:hAnsi="Times New Roman"/>
          <w:sz w:val="21"/>
        </w:rPr>
      </w:pPr>
      <w:r w:rsidRPr="00D00961">
        <w:rPr>
          <w:rFonts w:ascii="Times New Roman" w:hAnsi="Times New Roman"/>
          <w:sz w:val="21"/>
        </w:rPr>
        <w:tab/>
      </w:r>
      <w:bookmarkStart w:id="219" w:name="_Toc393735649"/>
      <w:r w:rsidRPr="00D00961">
        <w:rPr>
          <w:rFonts w:ascii="Times New Roman" w:hAnsi="Times New Roman"/>
          <w:sz w:val="21"/>
        </w:rPr>
        <w:t>Age=Wisdom</w:t>
      </w:r>
      <w:r w:rsidRPr="00D00961">
        <w:rPr>
          <w:rFonts w:ascii="Times New Roman" w:hAnsi="Times New Roman"/>
          <w:sz w:val="21"/>
        </w:rPr>
        <w:tab/>
        <w:t>Youthful=Energetic</w:t>
      </w:r>
      <w:bookmarkEnd w:id="219"/>
    </w:p>
    <w:p w14:paraId="379E673F" w14:textId="77777777" w:rsidR="00BD1388" w:rsidRPr="00D00961" w:rsidRDefault="00BD1388">
      <w:pPr>
        <w:tabs>
          <w:tab w:val="left" w:pos="2600"/>
          <w:tab w:val="left" w:pos="5720"/>
        </w:tabs>
        <w:ind w:right="-385"/>
        <w:rPr>
          <w:rFonts w:ascii="Times New Roman" w:hAnsi="Times New Roman"/>
          <w:sz w:val="21"/>
        </w:rPr>
      </w:pPr>
    </w:p>
    <w:p w14:paraId="52EBABD6" w14:textId="77777777" w:rsidR="00BD1388" w:rsidRPr="00D00961" w:rsidRDefault="00BD1388">
      <w:pPr>
        <w:tabs>
          <w:tab w:val="left" w:pos="2600"/>
          <w:tab w:val="left" w:pos="5720"/>
        </w:tabs>
        <w:ind w:right="-385"/>
        <w:rPr>
          <w:rFonts w:ascii="Times New Roman" w:hAnsi="Times New Roman"/>
          <w:sz w:val="21"/>
        </w:rPr>
      </w:pPr>
      <w:bookmarkStart w:id="220" w:name="_Toc393735650"/>
      <w:r w:rsidRPr="00D00961">
        <w:rPr>
          <w:rFonts w:ascii="Times New Roman" w:hAnsi="Times New Roman"/>
          <w:sz w:val="21"/>
        </w:rPr>
        <w:t>Losing face is…</w:t>
      </w:r>
      <w:r w:rsidRPr="00D00961">
        <w:rPr>
          <w:rFonts w:ascii="Times New Roman" w:hAnsi="Times New Roman"/>
          <w:sz w:val="21"/>
        </w:rPr>
        <w:tab/>
        <w:t>A big concern</w:t>
      </w:r>
      <w:r w:rsidRPr="00D00961">
        <w:rPr>
          <w:rFonts w:ascii="Times New Roman" w:hAnsi="Times New Roman"/>
          <w:sz w:val="21"/>
        </w:rPr>
        <w:tab/>
        <w:t>Not so big a deal</w:t>
      </w:r>
      <w:bookmarkEnd w:id="220"/>
      <w:r w:rsidRPr="00D00961">
        <w:rPr>
          <w:rFonts w:ascii="Times New Roman" w:hAnsi="Times New Roman"/>
          <w:sz w:val="21"/>
        </w:rPr>
        <w:t xml:space="preserve"> </w:t>
      </w:r>
    </w:p>
    <w:p w14:paraId="362C0350" w14:textId="77777777" w:rsidR="00BD1388" w:rsidRPr="00D00961" w:rsidRDefault="00BD1388">
      <w:pPr>
        <w:tabs>
          <w:tab w:val="left" w:pos="2600"/>
          <w:tab w:val="left" w:pos="5720"/>
        </w:tabs>
        <w:ind w:right="-385"/>
        <w:rPr>
          <w:rFonts w:ascii="Times New Roman" w:hAnsi="Times New Roman"/>
          <w:sz w:val="21"/>
        </w:rPr>
      </w:pPr>
      <w:r w:rsidRPr="00D00961">
        <w:rPr>
          <w:rFonts w:ascii="Times New Roman" w:hAnsi="Times New Roman"/>
          <w:sz w:val="21"/>
        </w:rPr>
        <w:tab/>
      </w:r>
      <w:bookmarkStart w:id="221" w:name="_Toc393735651"/>
      <w:r w:rsidRPr="00D00961">
        <w:rPr>
          <w:rFonts w:ascii="Times New Roman" w:hAnsi="Times New Roman"/>
          <w:sz w:val="21"/>
        </w:rPr>
        <w:t>(for both teacher and student)</w:t>
      </w:r>
      <w:r w:rsidRPr="00D00961">
        <w:rPr>
          <w:rFonts w:ascii="Times New Roman" w:hAnsi="Times New Roman"/>
          <w:sz w:val="21"/>
        </w:rPr>
        <w:tab/>
        <w:t>(but insults are!)</w:t>
      </w:r>
      <w:bookmarkEnd w:id="221"/>
    </w:p>
    <w:p w14:paraId="5187F458" w14:textId="77777777" w:rsidR="00BD1388" w:rsidRPr="00D00961" w:rsidRDefault="00BD1388">
      <w:pPr>
        <w:tabs>
          <w:tab w:val="left" w:pos="2600"/>
          <w:tab w:val="left" w:pos="5720"/>
        </w:tabs>
        <w:ind w:right="-385"/>
        <w:rPr>
          <w:rFonts w:ascii="Times New Roman" w:hAnsi="Times New Roman"/>
          <w:sz w:val="21"/>
        </w:rPr>
      </w:pPr>
    </w:p>
    <w:p w14:paraId="67B5BD77" w14:textId="77777777" w:rsidR="00BD1388" w:rsidRPr="00D00961" w:rsidRDefault="00BD1388">
      <w:pPr>
        <w:tabs>
          <w:tab w:val="left" w:pos="2600"/>
          <w:tab w:val="left" w:pos="5720"/>
        </w:tabs>
        <w:ind w:right="-385"/>
        <w:rPr>
          <w:rFonts w:ascii="Times New Roman" w:hAnsi="Times New Roman"/>
          <w:sz w:val="21"/>
        </w:rPr>
      </w:pPr>
      <w:bookmarkStart w:id="222" w:name="_Toc393735652"/>
      <w:r w:rsidRPr="00D00961">
        <w:rPr>
          <w:rFonts w:ascii="Times New Roman" w:hAnsi="Times New Roman"/>
          <w:sz w:val="21"/>
        </w:rPr>
        <w:t>Content concern</w:t>
      </w:r>
      <w:r w:rsidRPr="00D00961">
        <w:rPr>
          <w:rFonts w:ascii="Times New Roman" w:hAnsi="Times New Roman"/>
          <w:sz w:val="21"/>
        </w:rPr>
        <w:tab/>
        <w:t>Pragmatic</w:t>
      </w:r>
      <w:r w:rsidRPr="00D00961">
        <w:rPr>
          <w:rFonts w:ascii="Times New Roman" w:hAnsi="Times New Roman"/>
          <w:sz w:val="21"/>
        </w:rPr>
        <w:tab/>
        <w:t>Theoretical</w:t>
      </w:r>
      <w:bookmarkEnd w:id="222"/>
    </w:p>
    <w:p w14:paraId="423274D8" w14:textId="77777777" w:rsidR="00BD1388" w:rsidRPr="00D00961" w:rsidRDefault="00BD1388">
      <w:pPr>
        <w:tabs>
          <w:tab w:val="left" w:pos="2600"/>
          <w:tab w:val="left" w:pos="5720"/>
        </w:tabs>
        <w:ind w:right="-385"/>
        <w:rPr>
          <w:rFonts w:ascii="Times New Roman" w:hAnsi="Times New Roman"/>
          <w:sz w:val="21"/>
        </w:rPr>
      </w:pPr>
      <w:r w:rsidRPr="00D00961">
        <w:rPr>
          <w:rFonts w:ascii="Times New Roman" w:hAnsi="Times New Roman"/>
          <w:sz w:val="21"/>
        </w:rPr>
        <w:tab/>
      </w:r>
      <w:bookmarkStart w:id="223" w:name="_Toc393735653"/>
      <w:r w:rsidRPr="00D00961">
        <w:rPr>
          <w:rFonts w:ascii="Times New Roman" w:hAnsi="Times New Roman"/>
          <w:sz w:val="21"/>
        </w:rPr>
        <w:t>•  What works in life</w:t>
      </w:r>
      <w:r w:rsidRPr="00D00961">
        <w:rPr>
          <w:rFonts w:ascii="Times New Roman" w:hAnsi="Times New Roman"/>
          <w:sz w:val="21"/>
        </w:rPr>
        <w:tab/>
        <w:t>•  If it doesn’t apply now it will later</w:t>
      </w:r>
      <w:bookmarkEnd w:id="223"/>
    </w:p>
    <w:p w14:paraId="24B94A8D" w14:textId="77777777" w:rsidR="00BD1388" w:rsidRPr="00D00961" w:rsidRDefault="00BD1388">
      <w:pPr>
        <w:tabs>
          <w:tab w:val="left" w:pos="2600"/>
          <w:tab w:val="left" w:pos="5720"/>
        </w:tabs>
        <w:ind w:right="-385"/>
        <w:rPr>
          <w:rFonts w:ascii="Times New Roman" w:hAnsi="Times New Roman"/>
          <w:sz w:val="21"/>
        </w:rPr>
      </w:pPr>
      <w:r w:rsidRPr="00D00961">
        <w:rPr>
          <w:rFonts w:ascii="Times New Roman" w:hAnsi="Times New Roman"/>
          <w:sz w:val="21"/>
        </w:rPr>
        <w:tab/>
      </w:r>
      <w:bookmarkStart w:id="224" w:name="_Toc393735654"/>
      <w:r w:rsidRPr="00D00961">
        <w:rPr>
          <w:rFonts w:ascii="Times New Roman" w:hAnsi="Times New Roman"/>
          <w:sz w:val="21"/>
        </w:rPr>
        <w:t>•  What’s on the test</w:t>
      </w:r>
      <w:r w:rsidRPr="00D00961">
        <w:rPr>
          <w:rFonts w:ascii="Times New Roman" w:hAnsi="Times New Roman"/>
          <w:sz w:val="21"/>
        </w:rPr>
        <w:tab/>
        <w:t>•  What you’ll need for your life</w:t>
      </w:r>
      <w:bookmarkEnd w:id="224"/>
    </w:p>
    <w:p w14:paraId="736DD305" w14:textId="77777777" w:rsidR="00BD1388" w:rsidRPr="00D00961" w:rsidRDefault="00BD1388">
      <w:pPr>
        <w:tabs>
          <w:tab w:val="left" w:pos="2600"/>
          <w:tab w:val="left" w:pos="5720"/>
        </w:tabs>
        <w:ind w:right="-385"/>
        <w:rPr>
          <w:rFonts w:ascii="Times New Roman" w:hAnsi="Times New Roman"/>
          <w:sz w:val="21"/>
        </w:rPr>
      </w:pPr>
      <w:r w:rsidRPr="00D00961">
        <w:rPr>
          <w:rFonts w:ascii="Times New Roman" w:hAnsi="Times New Roman"/>
          <w:sz w:val="21"/>
        </w:rPr>
        <w:tab/>
      </w:r>
      <w:bookmarkStart w:id="225" w:name="_Toc393735655"/>
      <w:r w:rsidRPr="00D00961">
        <w:rPr>
          <w:rFonts w:ascii="Times New Roman" w:hAnsi="Times New Roman"/>
          <w:sz w:val="21"/>
        </w:rPr>
        <w:t>•  Short-term</w:t>
      </w:r>
      <w:r w:rsidRPr="00D00961">
        <w:rPr>
          <w:rFonts w:ascii="Times New Roman" w:hAnsi="Times New Roman"/>
          <w:sz w:val="21"/>
        </w:rPr>
        <w:tab/>
        <w:t>•  Long-term</w:t>
      </w:r>
      <w:bookmarkEnd w:id="225"/>
    </w:p>
    <w:p w14:paraId="574551D0" w14:textId="77777777" w:rsidR="00BD1388" w:rsidRPr="00D00961" w:rsidRDefault="00BD1388">
      <w:pPr>
        <w:tabs>
          <w:tab w:val="left" w:pos="2600"/>
          <w:tab w:val="left" w:pos="5720"/>
        </w:tabs>
        <w:ind w:right="-385"/>
        <w:rPr>
          <w:rFonts w:ascii="Times New Roman" w:hAnsi="Times New Roman"/>
          <w:sz w:val="21"/>
        </w:rPr>
      </w:pPr>
    </w:p>
    <w:p w14:paraId="19608117" w14:textId="77777777" w:rsidR="00BD1388" w:rsidRPr="00D00961" w:rsidRDefault="00BD1388">
      <w:pPr>
        <w:tabs>
          <w:tab w:val="left" w:pos="2600"/>
          <w:tab w:val="left" w:pos="5720"/>
        </w:tabs>
        <w:ind w:right="-385"/>
        <w:rPr>
          <w:rFonts w:ascii="Times New Roman" w:hAnsi="Times New Roman"/>
          <w:sz w:val="21"/>
        </w:rPr>
      </w:pPr>
      <w:bookmarkStart w:id="226" w:name="_Toc393735656"/>
      <w:r w:rsidRPr="00D00961">
        <w:rPr>
          <w:rFonts w:ascii="Times New Roman" w:hAnsi="Times New Roman"/>
          <w:sz w:val="21"/>
        </w:rPr>
        <w:t>Learning style</w:t>
      </w:r>
      <w:r w:rsidRPr="00D00961">
        <w:rPr>
          <w:rFonts w:ascii="Times New Roman" w:hAnsi="Times New Roman"/>
          <w:sz w:val="21"/>
        </w:rPr>
        <w:tab/>
        <w:t>Formal harmony</w:t>
      </w:r>
      <w:r w:rsidRPr="00D00961">
        <w:rPr>
          <w:rFonts w:ascii="Times New Roman" w:hAnsi="Times New Roman"/>
          <w:sz w:val="21"/>
        </w:rPr>
        <w:tab/>
        <w:t>Confrontational</w:t>
      </w:r>
      <w:bookmarkEnd w:id="226"/>
      <w:r w:rsidRPr="00D00961">
        <w:rPr>
          <w:rFonts w:ascii="Times New Roman" w:hAnsi="Times New Roman"/>
          <w:sz w:val="21"/>
        </w:rPr>
        <w:t xml:space="preserve"> </w:t>
      </w:r>
    </w:p>
    <w:p w14:paraId="264511BE" w14:textId="77777777" w:rsidR="00BD1388" w:rsidRPr="00D00961" w:rsidRDefault="00BD1388">
      <w:pPr>
        <w:tabs>
          <w:tab w:val="left" w:pos="2600"/>
          <w:tab w:val="left" w:pos="5720"/>
        </w:tabs>
        <w:ind w:right="-385"/>
        <w:rPr>
          <w:rFonts w:ascii="Times New Roman" w:hAnsi="Times New Roman"/>
          <w:sz w:val="21"/>
        </w:rPr>
      </w:pPr>
      <w:r w:rsidRPr="00D00961">
        <w:rPr>
          <w:rFonts w:ascii="Times New Roman" w:hAnsi="Times New Roman"/>
          <w:sz w:val="21"/>
        </w:rPr>
        <w:tab/>
      </w:r>
      <w:bookmarkStart w:id="227" w:name="_Toc393735657"/>
      <w:r w:rsidRPr="00D00961">
        <w:rPr>
          <w:rFonts w:ascii="Times New Roman" w:hAnsi="Times New Roman"/>
          <w:sz w:val="21"/>
        </w:rPr>
        <w:t>(teacher gives only his view)</w:t>
      </w:r>
      <w:r w:rsidRPr="00D00961">
        <w:rPr>
          <w:rFonts w:ascii="Times New Roman" w:hAnsi="Times New Roman"/>
          <w:sz w:val="21"/>
        </w:rPr>
        <w:tab/>
        <w:t>(teacher responds to other views)</w:t>
      </w:r>
      <w:bookmarkEnd w:id="227"/>
    </w:p>
    <w:p w14:paraId="42C67D51" w14:textId="77777777" w:rsidR="00BD1388" w:rsidRPr="00D00961" w:rsidRDefault="00BD1388">
      <w:pPr>
        <w:tabs>
          <w:tab w:val="left" w:pos="2600"/>
          <w:tab w:val="left" w:pos="5720"/>
        </w:tabs>
        <w:ind w:right="-385"/>
        <w:rPr>
          <w:rFonts w:ascii="Times New Roman" w:hAnsi="Times New Roman"/>
          <w:sz w:val="21"/>
        </w:rPr>
      </w:pPr>
    </w:p>
    <w:p w14:paraId="53C2575A" w14:textId="77777777" w:rsidR="00BD1388" w:rsidRPr="00D00961" w:rsidRDefault="00BD1388">
      <w:pPr>
        <w:tabs>
          <w:tab w:val="left" w:pos="2600"/>
          <w:tab w:val="left" w:pos="5720"/>
        </w:tabs>
        <w:ind w:right="-385"/>
        <w:rPr>
          <w:rFonts w:ascii="Times New Roman" w:hAnsi="Times New Roman"/>
          <w:sz w:val="21"/>
        </w:rPr>
      </w:pPr>
      <w:bookmarkStart w:id="228" w:name="_Toc393735658"/>
      <w:r w:rsidRPr="00D00961">
        <w:rPr>
          <w:rFonts w:ascii="Times New Roman" w:hAnsi="Times New Roman"/>
          <w:sz w:val="21"/>
        </w:rPr>
        <w:t>Learning preference</w:t>
      </w:r>
      <w:r w:rsidRPr="00D00961">
        <w:rPr>
          <w:rFonts w:ascii="Times New Roman" w:hAnsi="Times New Roman"/>
          <w:sz w:val="21"/>
        </w:rPr>
        <w:tab/>
        <w:t>Rote memory of facts</w:t>
      </w:r>
      <w:r w:rsidRPr="00D00961">
        <w:rPr>
          <w:rFonts w:ascii="Times New Roman" w:hAnsi="Times New Roman"/>
          <w:sz w:val="21"/>
        </w:rPr>
        <w:tab/>
        <w:t>Correlation between facts</w:t>
      </w:r>
      <w:bookmarkEnd w:id="228"/>
    </w:p>
    <w:p w14:paraId="619E0A1C" w14:textId="77777777" w:rsidR="00BD1388" w:rsidRPr="00D00961" w:rsidRDefault="00BD1388">
      <w:pPr>
        <w:tabs>
          <w:tab w:val="left" w:pos="2600"/>
          <w:tab w:val="left" w:pos="5720"/>
        </w:tabs>
        <w:ind w:right="-385"/>
        <w:rPr>
          <w:rFonts w:ascii="Times New Roman" w:hAnsi="Times New Roman"/>
          <w:sz w:val="21"/>
        </w:rPr>
      </w:pPr>
    </w:p>
    <w:p w14:paraId="06F6BC07" w14:textId="77777777" w:rsidR="00BD1388" w:rsidRPr="00D00961" w:rsidRDefault="00BD1388">
      <w:pPr>
        <w:tabs>
          <w:tab w:val="left" w:pos="2600"/>
          <w:tab w:val="left" w:pos="5720"/>
        </w:tabs>
        <w:ind w:right="-385"/>
        <w:rPr>
          <w:rFonts w:ascii="Times New Roman" w:hAnsi="Times New Roman"/>
          <w:sz w:val="21"/>
        </w:rPr>
      </w:pPr>
      <w:bookmarkStart w:id="229" w:name="_Toc393735659"/>
      <w:r w:rsidRPr="00D00961">
        <w:rPr>
          <w:rFonts w:ascii="Times New Roman" w:hAnsi="Times New Roman"/>
          <w:sz w:val="21"/>
        </w:rPr>
        <w:t xml:space="preserve">Responsibility for </w:t>
      </w:r>
      <w:r w:rsidRPr="00D00961">
        <w:rPr>
          <w:rFonts w:ascii="Times New Roman" w:hAnsi="Times New Roman"/>
          <w:sz w:val="21"/>
        </w:rPr>
        <w:tab/>
        <w:t>Teacher’s</w:t>
      </w:r>
      <w:r w:rsidRPr="00D00961">
        <w:rPr>
          <w:rFonts w:ascii="Times New Roman" w:hAnsi="Times New Roman"/>
          <w:sz w:val="21"/>
        </w:rPr>
        <w:tab/>
        <w:t xml:space="preserve">Teacher’s </w:t>
      </w:r>
      <w:r w:rsidRPr="00D00961">
        <w:rPr>
          <w:rFonts w:ascii="Times New Roman" w:hAnsi="Times New Roman"/>
          <w:i/>
          <w:sz w:val="21"/>
        </w:rPr>
        <w:t>and student’s</w:t>
      </w:r>
      <w:bookmarkEnd w:id="229"/>
    </w:p>
    <w:p w14:paraId="42980294" w14:textId="77777777" w:rsidR="00BD1388" w:rsidRPr="00D00961" w:rsidRDefault="00BD1388">
      <w:pPr>
        <w:tabs>
          <w:tab w:val="left" w:pos="2600"/>
          <w:tab w:val="left" w:pos="5720"/>
        </w:tabs>
        <w:ind w:right="-385"/>
        <w:rPr>
          <w:rFonts w:ascii="Times New Roman" w:hAnsi="Times New Roman"/>
          <w:sz w:val="21"/>
        </w:rPr>
      </w:pPr>
      <w:bookmarkStart w:id="230" w:name="_Toc393735660"/>
      <w:r w:rsidRPr="00D00961">
        <w:rPr>
          <w:rFonts w:ascii="Times New Roman" w:hAnsi="Times New Roman"/>
          <w:sz w:val="21"/>
        </w:rPr>
        <w:t>effectiveness of learning</w:t>
      </w:r>
      <w:bookmarkEnd w:id="230"/>
    </w:p>
    <w:p w14:paraId="5CA7BDC8" w14:textId="77777777" w:rsidR="00BD1388" w:rsidRPr="00D00961" w:rsidRDefault="00BD1388">
      <w:pPr>
        <w:tabs>
          <w:tab w:val="left" w:pos="2600"/>
          <w:tab w:val="left" w:pos="5720"/>
        </w:tabs>
        <w:ind w:right="-385"/>
        <w:rPr>
          <w:rFonts w:ascii="Times New Roman" w:hAnsi="Times New Roman"/>
          <w:sz w:val="21"/>
        </w:rPr>
      </w:pPr>
      <w:r w:rsidRPr="00D00961">
        <w:rPr>
          <w:rFonts w:ascii="Times New Roman" w:hAnsi="Times New Roman"/>
          <w:sz w:val="21"/>
        </w:rPr>
        <w:tab/>
      </w:r>
    </w:p>
    <w:p w14:paraId="2A288F94" w14:textId="77777777" w:rsidR="00BD1388" w:rsidRPr="00D00961" w:rsidRDefault="00BD1388">
      <w:pPr>
        <w:tabs>
          <w:tab w:val="left" w:pos="2600"/>
          <w:tab w:val="left" w:pos="5720"/>
        </w:tabs>
        <w:ind w:right="-385"/>
        <w:rPr>
          <w:rFonts w:ascii="Times New Roman" w:hAnsi="Times New Roman"/>
          <w:sz w:val="21"/>
        </w:rPr>
      </w:pPr>
      <w:bookmarkStart w:id="231" w:name="_Toc393735661"/>
      <w:r w:rsidRPr="00D00961">
        <w:rPr>
          <w:rFonts w:ascii="Times New Roman" w:hAnsi="Times New Roman"/>
          <w:sz w:val="21"/>
        </w:rPr>
        <w:t>Disagreeing with teacher</w:t>
      </w:r>
      <w:r w:rsidRPr="00D00961">
        <w:rPr>
          <w:rFonts w:ascii="Times New Roman" w:hAnsi="Times New Roman"/>
          <w:sz w:val="21"/>
        </w:rPr>
        <w:tab/>
        <w:t>Taboo</w:t>
      </w:r>
      <w:r w:rsidRPr="00D00961">
        <w:rPr>
          <w:rFonts w:ascii="Times New Roman" w:hAnsi="Times New Roman"/>
          <w:sz w:val="21"/>
        </w:rPr>
        <w:tab/>
        <w:t>Okay</w:t>
      </w:r>
      <w:bookmarkEnd w:id="231"/>
    </w:p>
    <w:p w14:paraId="7118E626" w14:textId="77777777" w:rsidR="00BD1388" w:rsidRPr="00D00961" w:rsidRDefault="00BD1388">
      <w:pPr>
        <w:tabs>
          <w:tab w:val="left" w:pos="2600"/>
          <w:tab w:val="left" w:pos="5720"/>
        </w:tabs>
        <w:ind w:right="-385"/>
        <w:rPr>
          <w:rFonts w:ascii="Times New Roman" w:hAnsi="Times New Roman"/>
          <w:sz w:val="21"/>
        </w:rPr>
      </w:pPr>
      <w:r w:rsidRPr="00D00961">
        <w:rPr>
          <w:rFonts w:ascii="Times New Roman" w:hAnsi="Times New Roman"/>
          <w:sz w:val="21"/>
        </w:rPr>
        <w:tab/>
      </w:r>
      <w:bookmarkStart w:id="232" w:name="_Toc393735662"/>
      <w:r w:rsidRPr="00D00961">
        <w:rPr>
          <w:rFonts w:ascii="Times New Roman" w:hAnsi="Times New Roman"/>
          <w:sz w:val="21"/>
        </w:rPr>
        <w:t>(shows disrespect)</w:t>
      </w:r>
      <w:r w:rsidRPr="00D00961">
        <w:rPr>
          <w:rFonts w:ascii="Times New Roman" w:hAnsi="Times New Roman"/>
          <w:sz w:val="21"/>
        </w:rPr>
        <w:tab/>
        <w:t>(shows insight)</w:t>
      </w:r>
      <w:bookmarkEnd w:id="232"/>
    </w:p>
    <w:p w14:paraId="63422149" w14:textId="77777777" w:rsidR="00BD1388" w:rsidRPr="00D00961" w:rsidRDefault="00BD1388">
      <w:pPr>
        <w:tabs>
          <w:tab w:val="left" w:pos="2600"/>
          <w:tab w:val="left" w:pos="5720"/>
        </w:tabs>
        <w:ind w:right="-385"/>
        <w:rPr>
          <w:rFonts w:ascii="Times New Roman" w:hAnsi="Times New Roman"/>
          <w:sz w:val="21"/>
        </w:rPr>
      </w:pPr>
    </w:p>
    <w:p w14:paraId="7B03D37E" w14:textId="77777777" w:rsidR="00BD1388" w:rsidRPr="00D00961" w:rsidRDefault="00BD1388">
      <w:pPr>
        <w:tabs>
          <w:tab w:val="left" w:pos="2600"/>
          <w:tab w:val="left" w:pos="5720"/>
        </w:tabs>
        <w:ind w:right="-385"/>
        <w:rPr>
          <w:rFonts w:ascii="Times New Roman" w:hAnsi="Times New Roman"/>
          <w:sz w:val="21"/>
        </w:rPr>
      </w:pPr>
      <w:bookmarkStart w:id="233" w:name="_Toc393735663"/>
      <w:r w:rsidRPr="00D00961">
        <w:rPr>
          <w:rFonts w:ascii="Times New Roman" w:hAnsi="Times New Roman"/>
          <w:sz w:val="21"/>
        </w:rPr>
        <w:t xml:space="preserve">Speaking up is okay… </w:t>
      </w:r>
      <w:r w:rsidRPr="00D00961">
        <w:rPr>
          <w:rFonts w:ascii="Times New Roman" w:hAnsi="Times New Roman"/>
          <w:sz w:val="21"/>
        </w:rPr>
        <w:tab/>
        <w:t>When called on individually</w:t>
      </w:r>
      <w:r w:rsidRPr="00D00961">
        <w:rPr>
          <w:rFonts w:ascii="Times New Roman" w:hAnsi="Times New Roman"/>
          <w:sz w:val="21"/>
        </w:rPr>
        <w:tab/>
        <w:t>When a general invitation is given</w:t>
      </w:r>
      <w:bookmarkEnd w:id="233"/>
    </w:p>
    <w:p w14:paraId="5CD59124" w14:textId="77777777" w:rsidR="00BD1388" w:rsidRPr="00D00961" w:rsidRDefault="00BD1388">
      <w:pPr>
        <w:tabs>
          <w:tab w:val="left" w:pos="2600"/>
          <w:tab w:val="left" w:pos="5720"/>
        </w:tabs>
        <w:ind w:right="-385"/>
        <w:rPr>
          <w:rFonts w:ascii="Times New Roman" w:hAnsi="Times New Roman"/>
          <w:sz w:val="21"/>
        </w:rPr>
      </w:pPr>
    </w:p>
    <w:p w14:paraId="082E0266" w14:textId="77777777" w:rsidR="00BD1388" w:rsidRPr="00D00961" w:rsidRDefault="00BD1388">
      <w:pPr>
        <w:tabs>
          <w:tab w:val="left" w:pos="2600"/>
          <w:tab w:val="left" w:pos="5720"/>
        </w:tabs>
        <w:ind w:right="-385"/>
        <w:rPr>
          <w:rFonts w:ascii="Times New Roman" w:hAnsi="Times New Roman"/>
          <w:sz w:val="21"/>
        </w:rPr>
      </w:pPr>
      <w:bookmarkStart w:id="234" w:name="_Toc393735664"/>
      <w:r w:rsidRPr="00D00961">
        <w:rPr>
          <w:rFonts w:ascii="Times New Roman" w:hAnsi="Times New Roman"/>
          <w:sz w:val="21"/>
        </w:rPr>
        <w:t>Will speak up in…</w:t>
      </w:r>
      <w:r w:rsidRPr="00D00961">
        <w:rPr>
          <w:rFonts w:ascii="Times New Roman" w:hAnsi="Times New Roman"/>
          <w:sz w:val="21"/>
        </w:rPr>
        <w:tab/>
        <w:t>Small groups only</w:t>
      </w:r>
      <w:r w:rsidRPr="00D00961">
        <w:rPr>
          <w:rFonts w:ascii="Times New Roman" w:hAnsi="Times New Roman"/>
          <w:sz w:val="21"/>
        </w:rPr>
        <w:tab/>
        <w:t>Large and small groups</w:t>
      </w:r>
      <w:bookmarkEnd w:id="234"/>
    </w:p>
    <w:p w14:paraId="681EC13E" w14:textId="77777777" w:rsidR="00BD1388" w:rsidRPr="00D00961" w:rsidRDefault="00BD1388">
      <w:pPr>
        <w:tabs>
          <w:tab w:val="left" w:pos="2600"/>
          <w:tab w:val="left" w:pos="5720"/>
        </w:tabs>
        <w:ind w:right="-385"/>
        <w:rPr>
          <w:rFonts w:ascii="Times New Roman" w:hAnsi="Times New Roman"/>
          <w:sz w:val="21"/>
        </w:rPr>
      </w:pPr>
    </w:p>
    <w:p w14:paraId="7EE85E95" w14:textId="77777777" w:rsidR="00BD1388" w:rsidRPr="00D00961" w:rsidRDefault="00BD1388">
      <w:pPr>
        <w:tabs>
          <w:tab w:val="left" w:pos="2600"/>
          <w:tab w:val="left" w:pos="5720"/>
        </w:tabs>
        <w:ind w:right="-385"/>
        <w:rPr>
          <w:rFonts w:ascii="Times New Roman" w:hAnsi="Times New Roman"/>
          <w:sz w:val="21"/>
        </w:rPr>
      </w:pPr>
      <w:bookmarkStart w:id="235" w:name="_Toc393735665"/>
      <w:r w:rsidRPr="00D00961">
        <w:rPr>
          <w:rFonts w:ascii="Times New Roman" w:hAnsi="Times New Roman"/>
          <w:sz w:val="21"/>
        </w:rPr>
        <w:t>Communication</w:t>
      </w:r>
      <w:r w:rsidRPr="00D00961">
        <w:rPr>
          <w:rFonts w:ascii="Times New Roman" w:hAnsi="Times New Roman"/>
          <w:sz w:val="21"/>
        </w:rPr>
        <w:tab/>
        <w:t>One way (teacher to student)</w:t>
      </w:r>
      <w:r w:rsidRPr="00D00961">
        <w:rPr>
          <w:rFonts w:ascii="Times New Roman" w:hAnsi="Times New Roman"/>
          <w:sz w:val="21"/>
        </w:rPr>
        <w:tab/>
        <w:t>Two way dialogue</w:t>
      </w:r>
      <w:bookmarkEnd w:id="235"/>
    </w:p>
    <w:p w14:paraId="33816C05" w14:textId="77777777" w:rsidR="00BD1388" w:rsidRPr="00D00961" w:rsidRDefault="00BD1388">
      <w:pPr>
        <w:tabs>
          <w:tab w:val="left" w:pos="2600"/>
          <w:tab w:val="left" w:pos="5720"/>
        </w:tabs>
        <w:ind w:right="-385"/>
        <w:rPr>
          <w:rFonts w:ascii="Times New Roman" w:hAnsi="Times New Roman"/>
          <w:sz w:val="21"/>
        </w:rPr>
      </w:pPr>
    </w:p>
    <w:p w14:paraId="0719D941" w14:textId="77777777" w:rsidR="00BD1388" w:rsidRPr="00D00961" w:rsidRDefault="00BD1388">
      <w:pPr>
        <w:tabs>
          <w:tab w:val="left" w:pos="2600"/>
          <w:tab w:val="left" w:pos="5720"/>
        </w:tabs>
        <w:ind w:right="-385"/>
        <w:rPr>
          <w:rFonts w:ascii="Times New Roman" w:hAnsi="Times New Roman"/>
          <w:sz w:val="21"/>
        </w:rPr>
      </w:pPr>
      <w:bookmarkStart w:id="236" w:name="_Toc393735666"/>
      <w:r w:rsidRPr="00D00961">
        <w:rPr>
          <w:rFonts w:ascii="Times New Roman" w:hAnsi="Times New Roman"/>
          <w:sz w:val="21"/>
        </w:rPr>
        <w:t>Asking questions</w:t>
      </w:r>
      <w:r w:rsidRPr="00D00961">
        <w:rPr>
          <w:rFonts w:ascii="Times New Roman" w:hAnsi="Times New Roman"/>
          <w:sz w:val="21"/>
        </w:rPr>
        <w:tab/>
        <w:t>Uncomfortable</w:t>
      </w:r>
      <w:r w:rsidRPr="00D00961">
        <w:rPr>
          <w:rFonts w:ascii="Times New Roman" w:hAnsi="Times New Roman"/>
          <w:sz w:val="21"/>
        </w:rPr>
        <w:tab/>
        <w:t>Comfortable</w:t>
      </w:r>
      <w:bookmarkEnd w:id="236"/>
    </w:p>
    <w:p w14:paraId="05B05980" w14:textId="77777777" w:rsidR="00BD1388" w:rsidRPr="00D00961" w:rsidRDefault="00BD1388">
      <w:pPr>
        <w:tabs>
          <w:tab w:val="left" w:pos="2460"/>
          <w:tab w:val="left" w:pos="5300"/>
        </w:tabs>
        <w:ind w:right="-385"/>
        <w:rPr>
          <w:rFonts w:ascii="Times New Roman" w:hAnsi="Times New Roman"/>
          <w:sz w:val="21"/>
        </w:rPr>
      </w:pPr>
    </w:p>
    <w:p w14:paraId="59663088" w14:textId="77777777" w:rsidR="00BD1388" w:rsidRPr="00D00961" w:rsidRDefault="00BD1388" w:rsidP="007B5590">
      <w:pPr>
        <w:tabs>
          <w:tab w:val="left" w:pos="2460"/>
          <w:tab w:val="left" w:pos="5300"/>
        </w:tabs>
        <w:ind w:right="-385"/>
        <w:jc w:val="center"/>
        <w:outlineLvl w:val="0"/>
        <w:rPr>
          <w:rFonts w:ascii="Times New Roman" w:hAnsi="Times New Roman"/>
          <w:b/>
          <w:sz w:val="21"/>
        </w:rPr>
      </w:pPr>
      <w:bookmarkStart w:id="237" w:name="_Toc393735667"/>
      <w:r w:rsidRPr="00D00961">
        <w:rPr>
          <w:rFonts w:ascii="Times New Roman" w:hAnsi="Times New Roman"/>
          <w:b/>
          <w:sz w:val="21"/>
        </w:rPr>
        <w:t>Rule of Thumb: “The only dumb question is the one which is never asked”</w:t>
      </w:r>
      <w:bookmarkEnd w:id="237"/>
    </w:p>
    <w:p w14:paraId="4060B19D" w14:textId="77777777" w:rsidR="00BD1388" w:rsidRPr="00D00961" w:rsidRDefault="00BD1388">
      <w:pPr>
        <w:tabs>
          <w:tab w:val="left" w:pos="2460"/>
          <w:tab w:val="left" w:pos="5300"/>
        </w:tabs>
        <w:ind w:right="-385"/>
        <w:rPr>
          <w:rFonts w:ascii="Times New Roman" w:hAnsi="Times New Roman"/>
          <w:sz w:val="21"/>
        </w:rPr>
      </w:pPr>
    </w:p>
    <w:p w14:paraId="588AB691" w14:textId="77777777" w:rsidR="00BD1388" w:rsidRPr="00D00961" w:rsidRDefault="00BD1388" w:rsidP="007B5590">
      <w:pPr>
        <w:tabs>
          <w:tab w:val="left" w:pos="2460"/>
          <w:tab w:val="left" w:pos="5300"/>
        </w:tabs>
        <w:ind w:right="-385"/>
        <w:outlineLvl w:val="0"/>
        <w:rPr>
          <w:rFonts w:ascii="Times New Roman" w:hAnsi="Times New Roman"/>
          <w:b/>
          <w:sz w:val="22"/>
        </w:rPr>
      </w:pPr>
      <w:bookmarkStart w:id="238" w:name="_Toc393735668"/>
      <w:r w:rsidRPr="00D00961">
        <w:rPr>
          <w:rFonts w:ascii="Times New Roman" w:hAnsi="Times New Roman"/>
          <w:b/>
          <w:sz w:val="22"/>
          <w:u w:val="single"/>
        </w:rPr>
        <w:t>Implications</w:t>
      </w:r>
      <w:r w:rsidRPr="00D00961">
        <w:rPr>
          <w:rFonts w:ascii="Times New Roman" w:hAnsi="Times New Roman"/>
          <w:b/>
          <w:sz w:val="22"/>
        </w:rPr>
        <w:t>:</w:t>
      </w:r>
      <w:bookmarkEnd w:id="238"/>
    </w:p>
    <w:p w14:paraId="5C8AAD0B" w14:textId="77777777" w:rsidR="00BD1388" w:rsidRPr="00D00961" w:rsidRDefault="00BD1388">
      <w:pPr>
        <w:tabs>
          <w:tab w:val="left" w:pos="2460"/>
          <w:tab w:val="left" w:pos="5300"/>
        </w:tabs>
        <w:ind w:left="300" w:right="-385" w:hanging="300"/>
        <w:rPr>
          <w:rFonts w:ascii="Times New Roman" w:hAnsi="Times New Roman"/>
          <w:sz w:val="20"/>
        </w:rPr>
      </w:pPr>
    </w:p>
    <w:p w14:paraId="4F1D6D11" w14:textId="77777777" w:rsidR="00BD1388" w:rsidRPr="00D00961" w:rsidRDefault="00BD1388">
      <w:pPr>
        <w:tabs>
          <w:tab w:val="left" w:pos="2460"/>
          <w:tab w:val="left" w:pos="5300"/>
        </w:tabs>
        <w:ind w:left="300" w:right="-385" w:hanging="300"/>
        <w:rPr>
          <w:rFonts w:ascii="Times New Roman" w:hAnsi="Times New Roman"/>
          <w:sz w:val="21"/>
        </w:rPr>
      </w:pPr>
      <w:bookmarkStart w:id="239" w:name="_Toc393735669"/>
      <w:r w:rsidRPr="00D00961">
        <w:rPr>
          <w:rFonts w:ascii="Times New Roman" w:hAnsi="Times New Roman"/>
          <w:sz w:val="21"/>
        </w:rPr>
        <w:t>1.</w:t>
      </w:r>
      <w:r w:rsidRPr="00D00961">
        <w:rPr>
          <w:rFonts w:ascii="Times New Roman" w:hAnsi="Times New Roman"/>
          <w:sz w:val="21"/>
        </w:rPr>
        <w:tab/>
      </w:r>
      <w:r w:rsidRPr="00D00961">
        <w:rPr>
          <w:rFonts w:ascii="Times New Roman" w:hAnsi="Times New Roman"/>
          <w:b/>
          <w:sz w:val="21"/>
        </w:rPr>
        <w:t xml:space="preserve">For Me: </w:t>
      </w:r>
      <w:r w:rsidRPr="00D00961">
        <w:rPr>
          <w:rFonts w:ascii="Times New Roman" w:hAnsi="Times New Roman"/>
          <w:sz w:val="21"/>
        </w:rPr>
        <w:t>I’ll try my best to teach in a manner in which Singaporeans better learn (column 1), but since I’ve lived about 30 years in America but only about 20 years in Asia I will unavoidably lapse into an American style (column 2).  Please forgive my lack of cultural sensitivity!</w:t>
      </w:r>
      <w:bookmarkEnd w:id="239"/>
    </w:p>
    <w:p w14:paraId="36EDF87F" w14:textId="77777777" w:rsidR="00BD1388" w:rsidRPr="00D00961" w:rsidRDefault="00BD1388">
      <w:pPr>
        <w:tabs>
          <w:tab w:val="left" w:pos="2460"/>
          <w:tab w:val="left" w:pos="5300"/>
        </w:tabs>
        <w:ind w:left="300" w:right="-385" w:hanging="300"/>
        <w:rPr>
          <w:rFonts w:ascii="Times New Roman" w:hAnsi="Times New Roman"/>
          <w:sz w:val="21"/>
        </w:rPr>
      </w:pPr>
    </w:p>
    <w:p w14:paraId="6262F960" w14:textId="77777777" w:rsidR="00BD1388" w:rsidRPr="00D00961" w:rsidRDefault="00BD1388">
      <w:pPr>
        <w:tabs>
          <w:tab w:val="left" w:pos="2460"/>
          <w:tab w:val="left" w:pos="5300"/>
        </w:tabs>
        <w:ind w:left="300" w:right="-385" w:hanging="300"/>
        <w:rPr>
          <w:rFonts w:ascii="Times New Roman" w:hAnsi="Times New Roman"/>
          <w:sz w:val="21"/>
        </w:rPr>
      </w:pPr>
      <w:bookmarkStart w:id="240" w:name="_Toc393735670"/>
      <w:r w:rsidRPr="00D00961">
        <w:rPr>
          <w:rFonts w:ascii="Times New Roman" w:hAnsi="Times New Roman"/>
          <w:sz w:val="21"/>
        </w:rPr>
        <w:t>2.</w:t>
      </w:r>
      <w:r w:rsidRPr="00D00961">
        <w:rPr>
          <w:rFonts w:ascii="Times New Roman" w:hAnsi="Times New Roman"/>
          <w:sz w:val="21"/>
        </w:rPr>
        <w:tab/>
      </w:r>
      <w:r w:rsidRPr="00D00961">
        <w:rPr>
          <w:rFonts w:ascii="Times New Roman" w:hAnsi="Times New Roman"/>
          <w:b/>
          <w:sz w:val="21"/>
        </w:rPr>
        <w:t xml:space="preserve">For You: </w:t>
      </w:r>
      <w:r w:rsidRPr="00D00961">
        <w:rPr>
          <w:rFonts w:ascii="Times New Roman" w:hAnsi="Times New Roman"/>
          <w:sz w:val="21"/>
        </w:rPr>
        <w:t>You can feel free to be “a bit more American” in this class since I don’t yet feel that column 2 is inappropriate for Asians.  Relax, loosen up, and enjoy our differences!  But I don’t expect too many of you to follow this principle (thus implication 1 above)!</w:t>
      </w:r>
      <w:bookmarkEnd w:id="240"/>
    </w:p>
    <w:p w14:paraId="0A05BE88" w14:textId="77777777" w:rsidR="00BD1388" w:rsidRPr="00D00961" w:rsidRDefault="00BD1388">
      <w:pPr>
        <w:tabs>
          <w:tab w:val="left" w:pos="3140"/>
          <w:tab w:val="left" w:pos="7640"/>
        </w:tabs>
        <w:ind w:right="-385"/>
        <w:jc w:val="center"/>
        <w:rPr>
          <w:rFonts w:ascii="Times New Roman" w:hAnsi="Times New Roman"/>
          <w:sz w:val="32"/>
        </w:rPr>
        <w:sectPr w:rsidR="00BD1388" w:rsidRPr="00D00961" w:rsidSect="00B36574">
          <w:headerReference w:type="default" r:id="rId19"/>
          <w:pgSz w:w="11894" w:h="16834" w:code="9"/>
          <w:pgMar w:top="245" w:right="1152" w:bottom="576" w:left="1152" w:header="720" w:footer="720" w:gutter="0"/>
          <w:cols w:space="720"/>
        </w:sectPr>
      </w:pPr>
    </w:p>
    <w:p w14:paraId="196B150A" w14:textId="77777777" w:rsidR="00BD1388" w:rsidRPr="00D00961" w:rsidRDefault="00BD1388">
      <w:pPr>
        <w:tabs>
          <w:tab w:val="left" w:pos="3140"/>
          <w:tab w:val="left" w:pos="7640"/>
        </w:tabs>
        <w:ind w:right="-385"/>
        <w:jc w:val="center"/>
        <w:rPr>
          <w:rFonts w:ascii="Times New Roman" w:hAnsi="Times New Roman"/>
          <w:sz w:val="32"/>
        </w:rPr>
      </w:pPr>
    </w:p>
    <w:p w14:paraId="3C12EBDD" w14:textId="77777777" w:rsidR="00BD1388" w:rsidRPr="00D00961" w:rsidRDefault="00BD1388">
      <w:pPr>
        <w:tabs>
          <w:tab w:val="left" w:pos="3140"/>
          <w:tab w:val="left" w:pos="7640"/>
        </w:tabs>
        <w:ind w:right="-385"/>
        <w:jc w:val="center"/>
        <w:rPr>
          <w:rFonts w:ascii="Times New Roman" w:hAnsi="Times New Roman"/>
          <w:sz w:val="32"/>
        </w:rPr>
      </w:pPr>
    </w:p>
    <w:p w14:paraId="3CEF3ED9" w14:textId="77777777" w:rsidR="00BD1388" w:rsidRPr="00D00961" w:rsidRDefault="00BD1388">
      <w:pPr>
        <w:tabs>
          <w:tab w:val="left" w:pos="3140"/>
          <w:tab w:val="left" w:pos="7640"/>
        </w:tabs>
        <w:ind w:right="-385"/>
        <w:jc w:val="center"/>
        <w:rPr>
          <w:rFonts w:ascii="Times New Roman" w:hAnsi="Times New Roman"/>
          <w:sz w:val="32"/>
        </w:rPr>
      </w:pPr>
    </w:p>
    <w:p w14:paraId="414AE233" w14:textId="77777777" w:rsidR="00BD1388" w:rsidRPr="00D00961" w:rsidRDefault="00BD1388">
      <w:pPr>
        <w:tabs>
          <w:tab w:val="left" w:pos="3140"/>
          <w:tab w:val="left" w:pos="7640"/>
        </w:tabs>
        <w:ind w:right="-385"/>
        <w:jc w:val="center"/>
        <w:rPr>
          <w:rFonts w:ascii="Times New Roman" w:hAnsi="Times New Roman"/>
          <w:sz w:val="32"/>
        </w:rPr>
      </w:pPr>
    </w:p>
    <w:p w14:paraId="70D4906C" w14:textId="77777777" w:rsidR="00BD1388" w:rsidRPr="00D00961" w:rsidRDefault="00BD1388">
      <w:pPr>
        <w:tabs>
          <w:tab w:val="left" w:pos="3140"/>
          <w:tab w:val="left" w:pos="7640"/>
        </w:tabs>
        <w:ind w:right="-385"/>
        <w:jc w:val="center"/>
        <w:rPr>
          <w:rFonts w:ascii="Times New Roman" w:hAnsi="Times New Roman"/>
          <w:sz w:val="32"/>
        </w:rPr>
      </w:pPr>
    </w:p>
    <w:p w14:paraId="25B56D88" w14:textId="77777777" w:rsidR="00BD1388" w:rsidRPr="00D00961" w:rsidRDefault="00BD1388">
      <w:pPr>
        <w:tabs>
          <w:tab w:val="left" w:pos="3140"/>
          <w:tab w:val="left" w:pos="7640"/>
        </w:tabs>
        <w:ind w:right="-385"/>
        <w:jc w:val="center"/>
        <w:rPr>
          <w:rFonts w:ascii="Times New Roman" w:hAnsi="Times New Roman"/>
          <w:sz w:val="32"/>
        </w:rPr>
      </w:pPr>
    </w:p>
    <w:p w14:paraId="3C37BC45" w14:textId="77777777" w:rsidR="00BD1388" w:rsidRPr="00D00961" w:rsidRDefault="00BD1388">
      <w:pPr>
        <w:tabs>
          <w:tab w:val="left" w:pos="3140"/>
          <w:tab w:val="left" w:pos="7640"/>
        </w:tabs>
        <w:ind w:right="-385"/>
        <w:jc w:val="center"/>
        <w:rPr>
          <w:rFonts w:ascii="Times New Roman" w:hAnsi="Times New Roman"/>
          <w:sz w:val="32"/>
        </w:rPr>
      </w:pPr>
    </w:p>
    <w:p w14:paraId="413E6FF1" w14:textId="77777777" w:rsidR="00BD1388" w:rsidRPr="00D00961" w:rsidRDefault="00BD1388" w:rsidP="007B5590">
      <w:pPr>
        <w:tabs>
          <w:tab w:val="left" w:pos="3140"/>
          <w:tab w:val="left" w:pos="7640"/>
        </w:tabs>
        <w:ind w:right="-385"/>
        <w:jc w:val="center"/>
        <w:outlineLvl w:val="0"/>
        <w:rPr>
          <w:rFonts w:ascii="Times New Roman" w:hAnsi="Times New Roman"/>
          <w:b/>
          <w:sz w:val="56"/>
        </w:rPr>
      </w:pPr>
      <w:bookmarkStart w:id="241" w:name="_Toc393735671"/>
      <w:r w:rsidRPr="00D00961">
        <w:rPr>
          <w:rFonts w:ascii="Times New Roman" w:hAnsi="Times New Roman"/>
          <w:b/>
          <w:sz w:val="56"/>
        </w:rPr>
        <w:t>Old Testament Overview</w:t>
      </w:r>
      <w:bookmarkEnd w:id="241"/>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242" w:name="_Toc391739645"/>
      <w:bookmarkStart w:id="243" w:name="_Toc391995800"/>
      <w:bookmarkStart w:id="244" w:name="_Toc392004269"/>
      <w:bookmarkStart w:id="245" w:name="_Toc393735672"/>
      <w:bookmarkStart w:id="246" w:name="_Toc393787873"/>
      <w:bookmarkStart w:id="247" w:name="_Toc393816136"/>
      <w:bookmarkStart w:id="248" w:name="_Toc425035245"/>
      <w:bookmarkStart w:id="249" w:name="_Toc425042973"/>
      <w:bookmarkStart w:id="250" w:name="_Toc478007550"/>
      <w:bookmarkStart w:id="251" w:name="_Toc488675817"/>
      <w:bookmarkStart w:id="252" w:name="_Toc502548124"/>
      <w:r w:rsidRPr="00D00961">
        <w:rPr>
          <w:rFonts w:ascii="Times New Roman" w:hAnsi="Times New Roman"/>
          <w:sz w:val="14"/>
        </w:rPr>
        <w:instrText>Old Testament Overview</w:instrText>
      </w:r>
      <w:bookmarkEnd w:id="242"/>
      <w:bookmarkEnd w:id="243"/>
      <w:bookmarkEnd w:id="244"/>
      <w:bookmarkEnd w:id="245"/>
      <w:bookmarkEnd w:id="246"/>
      <w:bookmarkEnd w:id="247"/>
      <w:bookmarkEnd w:id="248"/>
      <w:bookmarkEnd w:id="249"/>
      <w:bookmarkEnd w:id="250"/>
      <w:bookmarkEnd w:id="251"/>
      <w:bookmarkEnd w:id="252"/>
      <w:r w:rsidRPr="00D00961">
        <w:rPr>
          <w:rFonts w:ascii="Times New Roman" w:hAnsi="Times New Roman"/>
          <w:sz w:val="14"/>
        </w:rPr>
        <w:instrText xml:space="preserve">" \l 1 </w:instrText>
      </w:r>
      <w:r w:rsidRPr="00D00961">
        <w:rPr>
          <w:rFonts w:ascii="Times New Roman" w:hAnsi="Times New Roman"/>
          <w:sz w:val="14"/>
        </w:rPr>
        <w:fldChar w:fldCharType="end"/>
      </w:r>
    </w:p>
    <w:p w14:paraId="13595854" w14:textId="77777777" w:rsidR="00BD1388" w:rsidRPr="00D00961" w:rsidRDefault="00BD1388">
      <w:pPr>
        <w:tabs>
          <w:tab w:val="left" w:pos="360"/>
        </w:tabs>
        <w:ind w:left="360" w:right="-385" w:hanging="360"/>
        <w:jc w:val="center"/>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The Bible at a Glance</w:t>
      </w:r>
      <w:r w:rsidRPr="00D00961">
        <w:rPr>
          <w:rFonts w:ascii="Times New Roman" w:hAnsi="Times New Roman"/>
          <w:smallCaps/>
          <w:sz w:val="18"/>
        </w:rPr>
        <w:fldChar w:fldCharType="begin"/>
      </w:r>
      <w:r w:rsidRPr="00D00961">
        <w:rPr>
          <w:rFonts w:ascii="Times New Roman" w:hAnsi="Times New Roman"/>
          <w:smallCaps/>
          <w:sz w:val="18"/>
        </w:rPr>
        <w:instrText xml:space="preserve"> TC  " </w:instrText>
      </w:r>
      <w:bookmarkStart w:id="253" w:name="_Toc391739646"/>
      <w:bookmarkStart w:id="254" w:name="_Toc391995801"/>
      <w:bookmarkStart w:id="255" w:name="_Toc392004270"/>
      <w:bookmarkStart w:id="256" w:name="_Toc502548125"/>
      <w:r w:rsidRPr="00D00961">
        <w:rPr>
          <w:rFonts w:ascii="Times New Roman" w:hAnsi="Times New Roman"/>
          <w:smallCaps/>
          <w:sz w:val="18"/>
        </w:rPr>
        <w:instrText>The Bible at a Glance</w:instrText>
      </w:r>
      <w:bookmarkEnd w:id="253"/>
      <w:bookmarkEnd w:id="254"/>
      <w:bookmarkEnd w:id="255"/>
      <w:bookmarkEnd w:id="256"/>
      <w:r w:rsidRPr="00D00961">
        <w:rPr>
          <w:rFonts w:ascii="Times New Roman" w:hAnsi="Times New Roman"/>
          <w:smallCaps/>
          <w:sz w:val="18"/>
        </w:rPr>
        <w:instrText xml:space="preserve"> " \l 2 </w:instrText>
      </w:r>
      <w:r w:rsidRPr="00D00961">
        <w:rPr>
          <w:rFonts w:ascii="Times New Roman" w:hAnsi="Times New Roman"/>
          <w:smallCaps/>
          <w:sz w:val="18"/>
        </w:rPr>
        <w:fldChar w:fldCharType="end"/>
      </w:r>
      <w:r w:rsidRPr="00D00961">
        <w:rPr>
          <w:rFonts w:ascii="Times New Roman" w:hAnsi="Times New Roman"/>
          <w:b/>
          <w:vanish/>
          <w:sz w:val="44"/>
        </w:rPr>
        <w:t xml:space="preserve"> </w:t>
      </w:r>
    </w:p>
    <w:p w14:paraId="659E57F2" w14:textId="77777777" w:rsidR="00BD1388" w:rsidRPr="00D00961" w:rsidRDefault="00BD1388">
      <w:pPr>
        <w:ind w:right="-385"/>
        <w:jc w:val="center"/>
        <w:rPr>
          <w:rFonts w:ascii="Times New Roman" w:hAnsi="Times New Roman"/>
          <w:sz w:val="22"/>
        </w:rPr>
      </w:pPr>
      <w:bookmarkStart w:id="257" w:name="_Toc393735673"/>
      <w:r w:rsidRPr="00D00961">
        <w:rPr>
          <w:rFonts w:ascii="Times New Roman" w:hAnsi="Times New Roman"/>
          <w:b/>
          <w:sz w:val="32"/>
        </w:rPr>
        <w:t>The Seven Great Periods of History</w:t>
      </w:r>
      <w:bookmarkEnd w:id="257"/>
      <w:r w:rsidRPr="00D00961">
        <w:rPr>
          <w:rFonts w:ascii="Times New Roman" w:hAnsi="Times New Roman"/>
          <w:sz w:val="18"/>
        </w:rPr>
        <w:fldChar w:fldCharType="begin"/>
      </w:r>
      <w:r w:rsidRPr="00D00961">
        <w:rPr>
          <w:rFonts w:ascii="Times New Roman" w:hAnsi="Times New Roman"/>
          <w:sz w:val="18"/>
        </w:rPr>
        <w:instrText xml:space="preserve"> TC  "</w:instrText>
      </w:r>
      <w:bookmarkStart w:id="258" w:name="_Toc391739647"/>
      <w:bookmarkStart w:id="259" w:name="_Toc391995802"/>
      <w:bookmarkStart w:id="260" w:name="_Toc392004271"/>
      <w:bookmarkStart w:id="261" w:name="_Toc393735674"/>
      <w:bookmarkStart w:id="262" w:name="_Toc393787874"/>
      <w:bookmarkStart w:id="263" w:name="_Toc393816137"/>
      <w:bookmarkStart w:id="264" w:name="_Toc425035246"/>
      <w:bookmarkStart w:id="265" w:name="_Toc425042974"/>
      <w:bookmarkStart w:id="266" w:name="_Toc478007551"/>
      <w:bookmarkStart w:id="267" w:name="_Toc488675818"/>
      <w:bookmarkStart w:id="268" w:name="_Toc502548126"/>
      <w:r w:rsidRPr="00D00961">
        <w:rPr>
          <w:rFonts w:ascii="Times New Roman" w:hAnsi="Times New Roman"/>
          <w:sz w:val="18"/>
        </w:rPr>
        <w:instrText>The Seven Great Periods of History</w:instrText>
      </w:r>
      <w:bookmarkEnd w:id="258"/>
      <w:bookmarkEnd w:id="259"/>
      <w:bookmarkEnd w:id="260"/>
      <w:bookmarkEnd w:id="261"/>
      <w:bookmarkEnd w:id="262"/>
      <w:bookmarkEnd w:id="263"/>
      <w:bookmarkEnd w:id="264"/>
      <w:bookmarkEnd w:id="265"/>
      <w:bookmarkEnd w:id="266"/>
      <w:bookmarkEnd w:id="267"/>
      <w:bookmarkEnd w:id="268"/>
      <w:r w:rsidRPr="00D00961">
        <w:rPr>
          <w:rFonts w:ascii="Times New Roman" w:hAnsi="Times New Roman"/>
          <w:sz w:val="18"/>
        </w:rPr>
        <w:instrText xml:space="preserve">" \l 3 </w:instrText>
      </w:r>
      <w:r w:rsidRPr="00D00961">
        <w:rPr>
          <w:rFonts w:ascii="Times New Roman" w:hAnsi="Times New Roman"/>
          <w:sz w:val="18"/>
        </w:rPr>
        <w:fldChar w:fldCharType="end"/>
      </w:r>
    </w:p>
    <w:p w14:paraId="06A0B90E" w14:textId="77777777" w:rsidR="00BD1388" w:rsidRPr="00D00961" w:rsidRDefault="00BD1388">
      <w:pPr>
        <w:tabs>
          <w:tab w:val="left" w:pos="360"/>
        </w:tabs>
        <w:ind w:left="360" w:right="-385" w:hanging="360"/>
        <w:jc w:val="center"/>
        <w:rPr>
          <w:rFonts w:ascii="Times New Roman" w:hAnsi="Times New Roman"/>
          <w:sz w:val="22"/>
        </w:rPr>
      </w:pPr>
      <w:bookmarkStart w:id="269" w:name="_Toc393735675"/>
      <w:r w:rsidRPr="00D00961">
        <w:rPr>
          <w:rFonts w:ascii="Times New Roman" w:hAnsi="Times New Roman"/>
          <w:sz w:val="22"/>
        </w:rPr>
        <w:t xml:space="preserve">Terry Hall, </w:t>
      </w:r>
      <w:r w:rsidRPr="00D00961">
        <w:rPr>
          <w:rFonts w:ascii="Times New Roman" w:hAnsi="Times New Roman"/>
          <w:i/>
          <w:sz w:val="22"/>
        </w:rPr>
        <w:t>Bible Panorama</w:t>
      </w:r>
      <w:r w:rsidRPr="00D00961">
        <w:rPr>
          <w:rFonts w:ascii="Times New Roman" w:hAnsi="Times New Roman"/>
          <w:sz w:val="22"/>
        </w:rPr>
        <w:t>, 157</w:t>
      </w:r>
      <w:bookmarkEnd w:id="269"/>
    </w:p>
    <w:p w14:paraId="5EE81544" w14:textId="77777777" w:rsidR="00BD1388" w:rsidRPr="00D00961" w:rsidRDefault="00BD1388">
      <w:pPr>
        <w:tabs>
          <w:tab w:val="left" w:pos="360"/>
        </w:tabs>
        <w:ind w:left="360" w:right="-385" w:hanging="360"/>
        <w:jc w:val="center"/>
        <w:rPr>
          <w:rFonts w:ascii="Times New Roman" w:hAnsi="Times New Roman"/>
        </w:rPr>
      </w:pPr>
      <w:r w:rsidRPr="00D00961">
        <w:rPr>
          <w:rFonts w:ascii="Times New Roman" w:hAnsi="Times New Roman"/>
          <w:sz w:val="22"/>
        </w:rPr>
        <w:br w:type="page"/>
      </w:r>
      <w:bookmarkStart w:id="270" w:name="_Toc393735676"/>
      <w:r w:rsidRPr="00D00961">
        <w:rPr>
          <w:rFonts w:ascii="Times New Roman" w:hAnsi="Times New Roman"/>
          <w:b/>
          <w:sz w:val="32"/>
        </w:rPr>
        <w:lastRenderedPageBreak/>
        <w:t>Stages of God’s Plan in History</w:t>
      </w:r>
      <w:bookmarkEnd w:id="270"/>
      <w:r w:rsidRPr="00D00961">
        <w:rPr>
          <w:rFonts w:ascii="Times New Roman" w:hAnsi="Times New Roman"/>
          <w:sz w:val="22"/>
        </w:rPr>
        <w:fldChar w:fldCharType="begin"/>
      </w:r>
      <w:r w:rsidRPr="00D00961">
        <w:rPr>
          <w:rFonts w:ascii="Times New Roman" w:hAnsi="Times New Roman"/>
          <w:sz w:val="22"/>
        </w:rPr>
        <w:instrText xml:space="preserve"> TC  "</w:instrText>
      </w:r>
      <w:bookmarkStart w:id="271" w:name="_Toc391739648"/>
      <w:bookmarkStart w:id="272" w:name="_Toc391995803"/>
      <w:bookmarkStart w:id="273" w:name="_Toc392004272"/>
      <w:bookmarkStart w:id="274" w:name="_Toc393735677"/>
      <w:bookmarkStart w:id="275" w:name="_Toc393787875"/>
      <w:bookmarkStart w:id="276" w:name="_Toc393816138"/>
      <w:bookmarkStart w:id="277" w:name="_Toc425035247"/>
      <w:bookmarkStart w:id="278" w:name="_Toc425042975"/>
      <w:bookmarkStart w:id="279" w:name="_Toc478007552"/>
      <w:bookmarkStart w:id="280" w:name="_Toc488675819"/>
      <w:bookmarkStart w:id="281" w:name="_Toc502548127"/>
      <w:r w:rsidRPr="00D00961">
        <w:rPr>
          <w:rFonts w:ascii="Times New Roman" w:hAnsi="Times New Roman"/>
          <w:sz w:val="22"/>
        </w:rPr>
        <w:instrText>Stages of God’s Plan in History</w:instrText>
      </w:r>
      <w:bookmarkEnd w:id="271"/>
      <w:bookmarkEnd w:id="272"/>
      <w:bookmarkEnd w:id="273"/>
      <w:bookmarkEnd w:id="274"/>
      <w:bookmarkEnd w:id="275"/>
      <w:bookmarkEnd w:id="276"/>
      <w:bookmarkEnd w:id="277"/>
      <w:bookmarkEnd w:id="278"/>
      <w:bookmarkEnd w:id="279"/>
      <w:bookmarkEnd w:id="280"/>
      <w:bookmarkEnd w:id="281"/>
      <w:r w:rsidRPr="00D00961">
        <w:rPr>
          <w:rFonts w:ascii="Times New Roman" w:hAnsi="Times New Roman"/>
          <w:sz w:val="22"/>
        </w:rPr>
        <w:instrText xml:space="preserve">" \l 3 </w:instrText>
      </w:r>
      <w:r w:rsidRPr="00D00961">
        <w:rPr>
          <w:rFonts w:ascii="Times New Roman" w:hAnsi="Times New Roman"/>
          <w:sz w:val="22"/>
        </w:rPr>
        <w:fldChar w:fldCharType="end"/>
      </w:r>
    </w:p>
    <w:p w14:paraId="0884C0FA" w14:textId="77777777" w:rsidR="00BD1388" w:rsidRPr="00D00961" w:rsidRDefault="00BD1388">
      <w:pPr>
        <w:tabs>
          <w:tab w:val="left" w:pos="360"/>
        </w:tabs>
        <w:ind w:left="360" w:right="-385" w:hanging="360"/>
        <w:jc w:val="center"/>
        <w:rPr>
          <w:rFonts w:ascii="Times New Roman" w:hAnsi="Times New Roman"/>
          <w:sz w:val="18"/>
        </w:rPr>
      </w:pPr>
      <w:bookmarkStart w:id="282" w:name="_Toc393735678"/>
      <w:r w:rsidRPr="00D00961">
        <w:rPr>
          <w:rFonts w:ascii="Times New Roman" w:hAnsi="Times New Roman"/>
          <w:sz w:val="22"/>
        </w:rPr>
        <w:t>Dr. Max Anders, Dallas Theological Seminary</w:t>
      </w:r>
      <w:bookmarkEnd w:id="282"/>
    </w:p>
    <w:p w14:paraId="67EBE02E" w14:textId="77777777" w:rsidR="00BD1388" w:rsidRPr="00D00961" w:rsidRDefault="00BD1388" w:rsidP="007B5590">
      <w:pPr>
        <w:pStyle w:val="Heading1"/>
        <w:rPr>
          <w:rFonts w:ascii="Times New Roman" w:hAnsi="Times New Roman"/>
          <w:sz w:val="24"/>
        </w:rPr>
      </w:pPr>
      <w:r w:rsidRPr="00D00961">
        <w:rPr>
          <w:rFonts w:ascii="Times New Roman" w:hAnsi="Times New Roman"/>
          <w:sz w:val="32"/>
        </w:rPr>
        <w:br w:type="page"/>
      </w:r>
      <w:bookmarkStart w:id="283" w:name="_Toc393735679"/>
      <w:bookmarkStart w:id="284" w:name="_Ref395080659"/>
      <w:bookmarkStart w:id="285" w:name="_Ref395080690"/>
      <w:bookmarkStart w:id="286" w:name="_Ref395089494"/>
      <w:r w:rsidRPr="00D00961">
        <w:rPr>
          <w:rFonts w:ascii="Times New Roman" w:hAnsi="Times New Roman"/>
          <w:sz w:val="32"/>
        </w:rPr>
        <w:lastRenderedPageBreak/>
        <w:t>The Abrahamic Covenant &amp; Its Fulfillment</w:t>
      </w:r>
      <w:bookmarkEnd w:id="283"/>
      <w:bookmarkEnd w:id="284"/>
      <w:bookmarkEnd w:id="285"/>
      <w:bookmarkEnd w:id="286"/>
      <w:r w:rsidRPr="00D00961">
        <w:rPr>
          <w:rFonts w:ascii="Times New Roman" w:hAnsi="Times New Roman"/>
          <w:b w:val="0"/>
          <w:sz w:val="24"/>
        </w:rPr>
        <w:fldChar w:fldCharType="begin"/>
      </w:r>
      <w:r w:rsidRPr="00D00961">
        <w:rPr>
          <w:rFonts w:ascii="Times New Roman" w:hAnsi="Times New Roman"/>
          <w:b w:val="0"/>
          <w:sz w:val="24"/>
        </w:rPr>
        <w:instrText xml:space="preserve"> TC  " </w:instrText>
      </w:r>
      <w:bookmarkStart w:id="287" w:name="_Toc391739649"/>
      <w:bookmarkStart w:id="288" w:name="_Toc391995804"/>
      <w:bookmarkStart w:id="289" w:name="_Toc392004273"/>
      <w:bookmarkStart w:id="290" w:name="_Toc393735680"/>
      <w:bookmarkStart w:id="291" w:name="_Toc393787876"/>
      <w:bookmarkStart w:id="292" w:name="_Toc393816139"/>
      <w:bookmarkStart w:id="293" w:name="_Toc425035248"/>
      <w:bookmarkStart w:id="294" w:name="_Toc425042976"/>
      <w:bookmarkStart w:id="295" w:name="_Toc478007553"/>
      <w:bookmarkStart w:id="296" w:name="_Toc488675820"/>
      <w:bookmarkStart w:id="297" w:name="_Toc502548128"/>
      <w:r w:rsidRPr="00D00961">
        <w:rPr>
          <w:rFonts w:ascii="Times New Roman" w:hAnsi="Times New Roman"/>
          <w:b w:val="0"/>
          <w:sz w:val="24"/>
        </w:rPr>
        <w:instrText>The Abrahamic Covenant &amp; Its Fulfillment</w:instrText>
      </w:r>
      <w:bookmarkEnd w:id="287"/>
      <w:bookmarkEnd w:id="288"/>
      <w:bookmarkEnd w:id="289"/>
      <w:bookmarkEnd w:id="290"/>
      <w:bookmarkEnd w:id="291"/>
      <w:bookmarkEnd w:id="292"/>
      <w:bookmarkEnd w:id="293"/>
      <w:bookmarkEnd w:id="294"/>
      <w:bookmarkEnd w:id="295"/>
      <w:bookmarkEnd w:id="296"/>
      <w:bookmarkEnd w:id="297"/>
      <w:r w:rsidRPr="00D00961">
        <w:rPr>
          <w:rFonts w:ascii="Times New Roman" w:hAnsi="Times New Roman"/>
          <w:b w:val="0"/>
          <w:sz w:val="24"/>
        </w:rPr>
        <w:instrText xml:space="preserve"> " \l 3 </w:instrText>
      </w:r>
      <w:r w:rsidRPr="00D00961">
        <w:rPr>
          <w:rFonts w:ascii="Times New Roman" w:hAnsi="Times New Roman"/>
          <w:b w:val="0"/>
          <w:sz w:val="24"/>
        </w:rPr>
        <w:fldChar w:fldCharType="end"/>
      </w:r>
    </w:p>
    <w:p w14:paraId="5F0428BD" w14:textId="77777777" w:rsidR="00BD1388" w:rsidRPr="00D00961" w:rsidRDefault="00BD1388" w:rsidP="007B5590">
      <w:pPr>
        <w:tabs>
          <w:tab w:val="left" w:pos="360"/>
        </w:tabs>
        <w:ind w:left="360" w:right="-385" w:hanging="360"/>
        <w:jc w:val="center"/>
        <w:outlineLvl w:val="0"/>
        <w:rPr>
          <w:rFonts w:ascii="Times New Roman" w:hAnsi="Times New Roman"/>
          <w:sz w:val="18"/>
        </w:rPr>
      </w:pPr>
      <w:bookmarkStart w:id="298" w:name="_Toc393735681"/>
      <w:r w:rsidRPr="00D00961">
        <w:rPr>
          <w:rFonts w:ascii="Times New Roman" w:hAnsi="Times New Roman"/>
          <w:sz w:val="22"/>
        </w:rPr>
        <w:t>Dr. Max Anders, Dallas Theological Seminary</w:t>
      </w:r>
      <w:bookmarkEnd w:id="298"/>
    </w:p>
    <w:p w14:paraId="3D9BC74F"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299" w:name="_Toc393735682"/>
      <w:bookmarkStart w:id="300" w:name="_Ref395082102"/>
      <w:r w:rsidRPr="00D00961">
        <w:rPr>
          <w:rFonts w:ascii="Times New Roman" w:hAnsi="Times New Roman"/>
          <w:sz w:val="32"/>
        </w:rPr>
        <w:lastRenderedPageBreak/>
        <w:t>Kingdom &amp; Covenants Timeline</w:t>
      </w:r>
      <w:bookmarkEnd w:id="299"/>
      <w:bookmarkEnd w:id="300"/>
      <w:r w:rsidRPr="00D00961">
        <w:rPr>
          <w:rFonts w:ascii="Times New Roman" w:hAnsi="Times New Roman"/>
          <w:b w:val="0"/>
          <w:sz w:val="14"/>
        </w:rPr>
        <w:fldChar w:fldCharType="begin"/>
      </w:r>
      <w:r w:rsidRPr="00D00961">
        <w:rPr>
          <w:rFonts w:ascii="Times New Roman" w:hAnsi="Times New Roman"/>
          <w:b w:val="0"/>
          <w:sz w:val="14"/>
        </w:rPr>
        <w:instrText xml:space="preserve"> TC  " </w:instrText>
      </w:r>
      <w:bookmarkStart w:id="301" w:name="_Toc393735683"/>
      <w:bookmarkStart w:id="302" w:name="_Toc393787877"/>
      <w:bookmarkStart w:id="303" w:name="_Toc393816140"/>
      <w:bookmarkStart w:id="304" w:name="_Toc425035249"/>
      <w:bookmarkStart w:id="305" w:name="_Toc425042977"/>
      <w:bookmarkStart w:id="306" w:name="_Toc478007554"/>
      <w:bookmarkStart w:id="307" w:name="_Toc488675821"/>
      <w:bookmarkStart w:id="308" w:name="_Toc502548129"/>
      <w:r w:rsidRPr="00D00961">
        <w:rPr>
          <w:rFonts w:ascii="Times New Roman" w:hAnsi="Times New Roman"/>
          <w:b w:val="0"/>
          <w:sz w:val="14"/>
        </w:rPr>
        <w:instrText>Kingdom &amp; Covenants Timeline</w:instrText>
      </w:r>
      <w:bookmarkEnd w:id="301"/>
      <w:bookmarkEnd w:id="302"/>
      <w:bookmarkEnd w:id="303"/>
      <w:bookmarkEnd w:id="304"/>
      <w:bookmarkEnd w:id="305"/>
      <w:bookmarkEnd w:id="306"/>
      <w:bookmarkEnd w:id="307"/>
      <w:bookmarkEnd w:id="308"/>
      <w:r w:rsidRPr="00D00961">
        <w:rPr>
          <w:rFonts w:ascii="Times New Roman" w:hAnsi="Times New Roman"/>
          <w:b w:val="0"/>
          <w:sz w:val="14"/>
        </w:rPr>
        <w:instrText xml:space="preserve"> " \l 3 </w:instrText>
      </w:r>
      <w:r w:rsidRPr="00D00961">
        <w:rPr>
          <w:rFonts w:ascii="Times New Roman" w:hAnsi="Times New Roman"/>
          <w:b w:val="0"/>
          <w:sz w:val="14"/>
        </w:rPr>
        <w:fldChar w:fldCharType="end"/>
      </w:r>
    </w:p>
    <w:p w14:paraId="1C39E3B7" w14:textId="77777777" w:rsidR="00BD1388" w:rsidRPr="00D00961" w:rsidRDefault="00BD1388">
      <w:pPr>
        <w:jc w:val="center"/>
        <w:rPr>
          <w:rFonts w:ascii="Times New Roman" w:hAnsi="Times New Roman"/>
          <w:b/>
          <w:sz w:val="22"/>
        </w:rPr>
      </w:pPr>
      <w:r w:rsidRPr="00D00961">
        <w:rPr>
          <w:rFonts w:ascii="Times New Roman" w:hAnsi="Times New Roman"/>
          <w:b/>
          <w:sz w:val="32"/>
        </w:rPr>
        <w:br w:type="page"/>
      </w:r>
      <w:bookmarkStart w:id="309" w:name="_Toc393735684"/>
      <w:r w:rsidRPr="00D00961">
        <w:rPr>
          <w:rFonts w:ascii="Times New Roman" w:hAnsi="Times New Roman"/>
          <w:b/>
          <w:sz w:val="32"/>
        </w:rPr>
        <w:lastRenderedPageBreak/>
        <w:t>The Eschatological Significance of the Sabbath</w:t>
      </w:r>
      <w:bookmarkEnd w:id="309"/>
      <w:r w:rsidRPr="00D00961">
        <w:rPr>
          <w:rFonts w:ascii="Times New Roman" w:hAnsi="Times New Roman"/>
          <w:sz w:val="4"/>
        </w:rPr>
        <w:fldChar w:fldCharType="begin"/>
      </w:r>
      <w:r w:rsidRPr="00D00961">
        <w:rPr>
          <w:rFonts w:ascii="Times New Roman" w:hAnsi="Times New Roman"/>
          <w:sz w:val="4"/>
        </w:rPr>
        <w:instrText xml:space="preserve"> TC  "</w:instrText>
      </w:r>
      <w:bookmarkStart w:id="310" w:name="_Toc393735685"/>
      <w:bookmarkStart w:id="311" w:name="_Toc393787878"/>
      <w:bookmarkStart w:id="312" w:name="_Toc393816141"/>
      <w:bookmarkStart w:id="313" w:name="_Toc425035250"/>
      <w:bookmarkStart w:id="314" w:name="_Toc425042978"/>
      <w:bookmarkStart w:id="315" w:name="_Toc478007555"/>
      <w:bookmarkStart w:id="316" w:name="_Toc488675822"/>
      <w:bookmarkStart w:id="317" w:name="_Toc502548130"/>
      <w:r w:rsidRPr="00D00961">
        <w:rPr>
          <w:rFonts w:ascii="Times New Roman" w:hAnsi="Times New Roman"/>
          <w:sz w:val="4"/>
        </w:rPr>
        <w:instrText>The Eschatological Significance of the Sabbath</w:instrText>
      </w:r>
      <w:bookmarkEnd w:id="310"/>
      <w:bookmarkEnd w:id="311"/>
      <w:bookmarkEnd w:id="312"/>
      <w:bookmarkEnd w:id="313"/>
      <w:bookmarkEnd w:id="314"/>
      <w:bookmarkEnd w:id="315"/>
      <w:bookmarkEnd w:id="316"/>
      <w:bookmarkEnd w:id="317"/>
      <w:r w:rsidRPr="00D00961">
        <w:rPr>
          <w:rFonts w:ascii="Times New Roman" w:hAnsi="Times New Roman"/>
          <w:sz w:val="4"/>
        </w:rPr>
        <w:instrText xml:space="preserve">" \l 3 </w:instrText>
      </w:r>
      <w:r w:rsidRPr="00D00961">
        <w:rPr>
          <w:rFonts w:ascii="Times New Roman" w:hAnsi="Times New Roman"/>
          <w:sz w:val="4"/>
        </w:rPr>
        <w:fldChar w:fldCharType="end"/>
      </w:r>
    </w:p>
    <w:p w14:paraId="73E197ED" w14:textId="77777777" w:rsidR="00BD1388" w:rsidRPr="00D00961" w:rsidRDefault="00BD1388">
      <w:pPr>
        <w:jc w:val="center"/>
        <w:rPr>
          <w:rFonts w:ascii="Times New Roman" w:hAnsi="Times New Roman"/>
          <w:sz w:val="22"/>
        </w:rPr>
      </w:pPr>
      <w:bookmarkStart w:id="318" w:name="_Toc393735686"/>
      <w:r w:rsidRPr="00D00961">
        <w:rPr>
          <w:rFonts w:ascii="Times New Roman" w:hAnsi="Times New Roman"/>
          <w:sz w:val="18"/>
        </w:rPr>
        <w:t>A Summary of the ThD dissertation by Richard James Griffith, Dallas Theological Seminary, 1990</w:t>
      </w:r>
      <w:bookmarkEnd w:id="318"/>
    </w:p>
    <w:p w14:paraId="308E64FF"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319" w:name="_Toc393735687"/>
      <w:bookmarkStart w:id="320" w:name="_Ref395082208"/>
      <w:r w:rsidRPr="00D00961">
        <w:rPr>
          <w:rFonts w:ascii="Times New Roman" w:hAnsi="Times New Roman"/>
          <w:sz w:val="32"/>
        </w:rPr>
        <w:lastRenderedPageBreak/>
        <w:t>Government in Scripture</w:t>
      </w:r>
      <w:bookmarkEnd w:id="319"/>
      <w:bookmarkEnd w:id="320"/>
      <w:r w:rsidRPr="00D00961">
        <w:rPr>
          <w:rFonts w:ascii="Times New Roman" w:hAnsi="Times New Roman"/>
          <w:b w:val="0"/>
          <w:sz w:val="14"/>
        </w:rPr>
        <w:fldChar w:fldCharType="begin"/>
      </w:r>
      <w:r w:rsidRPr="00D00961">
        <w:rPr>
          <w:rFonts w:ascii="Times New Roman" w:hAnsi="Times New Roman"/>
          <w:b w:val="0"/>
          <w:sz w:val="14"/>
        </w:rPr>
        <w:instrText xml:space="preserve"> TC  " </w:instrText>
      </w:r>
      <w:bookmarkStart w:id="321" w:name="_Toc391995805"/>
      <w:bookmarkStart w:id="322" w:name="_Toc392004274"/>
      <w:bookmarkStart w:id="323" w:name="_Toc393735688"/>
      <w:bookmarkStart w:id="324" w:name="_Toc393787879"/>
      <w:bookmarkStart w:id="325" w:name="_Toc393816142"/>
      <w:bookmarkStart w:id="326" w:name="_Toc425035251"/>
      <w:bookmarkStart w:id="327" w:name="_Toc425042979"/>
      <w:bookmarkStart w:id="328" w:name="_Toc478007556"/>
      <w:bookmarkStart w:id="329" w:name="_Toc488675823"/>
      <w:bookmarkStart w:id="330" w:name="_Toc502548131"/>
      <w:r w:rsidRPr="00D00961">
        <w:rPr>
          <w:rFonts w:ascii="Times New Roman" w:hAnsi="Times New Roman"/>
          <w:b w:val="0"/>
          <w:sz w:val="14"/>
        </w:rPr>
        <w:instrText>Government in Scripture</w:instrText>
      </w:r>
      <w:bookmarkEnd w:id="321"/>
      <w:bookmarkEnd w:id="322"/>
      <w:bookmarkEnd w:id="323"/>
      <w:bookmarkEnd w:id="324"/>
      <w:bookmarkEnd w:id="325"/>
      <w:bookmarkEnd w:id="326"/>
      <w:bookmarkEnd w:id="327"/>
      <w:bookmarkEnd w:id="328"/>
      <w:bookmarkEnd w:id="329"/>
      <w:bookmarkEnd w:id="330"/>
      <w:r w:rsidRPr="00D00961">
        <w:rPr>
          <w:rFonts w:ascii="Times New Roman" w:hAnsi="Times New Roman"/>
          <w:b w:val="0"/>
          <w:sz w:val="14"/>
        </w:rPr>
        <w:instrText xml:space="preserve"> " \l 3 </w:instrText>
      </w:r>
      <w:r w:rsidRPr="00D00961">
        <w:rPr>
          <w:rFonts w:ascii="Times New Roman" w:hAnsi="Times New Roman"/>
          <w:b w:val="0"/>
          <w:sz w:val="14"/>
        </w:rPr>
        <w:fldChar w:fldCharType="end"/>
      </w:r>
    </w:p>
    <w:p w14:paraId="61C554E4"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br w:type="page"/>
      </w:r>
      <w:bookmarkStart w:id="331" w:name="_Toc393735689"/>
      <w:r w:rsidRPr="00D00961">
        <w:rPr>
          <w:rFonts w:ascii="Times New Roman" w:hAnsi="Times New Roman"/>
          <w:b/>
          <w:sz w:val="32"/>
        </w:rPr>
        <w:lastRenderedPageBreak/>
        <w:t>The Bible’s Story</w:t>
      </w:r>
      <w:bookmarkEnd w:id="331"/>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332" w:name="_Toc391995806"/>
      <w:bookmarkStart w:id="333" w:name="_Toc392004275"/>
      <w:bookmarkStart w:id="334" w:name="_Toc393735690"/>
      <w:bookmarkStart w:id="335" w:name="_Toc393787880"/>
      <w:bookmarkStart w:id="336" w:name="_Toc393816143"/>
      <w:bookmarkStart w:id="337" w:name="_Toc425035252"/>
      <w:bookmarkStart w:id="338" w:name="_Toc425042980"/>
      <w:bookmarkStart w:id="339" w:name="_Toc478007557"/>
      <w:bookmarkStart w:id="340" w:name="_Toc488675824"/>
      <w:bookmarkStart w:id="341" w:name="_Toc502548132"/>
      <w:r w:rsidRPr="00D00961">
        <w:rPr>
          <w:rFonts w:ascii="Times New Roman" w:hAnsi="Times New Roman"/>
          <w:sz w:val="14"/>
        </w:rPr>
        <w:instrText>The Bible’s Story</w:instrText>
      </w:r>
      <w:bookmarkEnd w:id="332"/>
      <w:bookmarkEnd w:id="333"/>
      <w:bookmarkEnd w:id="334"/>
      <w:bookmarkEnd w:id="335"/>
      <w:bookmarkEnd w:id="336"/>
      <w:bookmarkEnd w:id="337"/>
      <w:bookmarkEnd w:id="338"/>
      <w:bookmarkEnd w:id="339"/>
      <w:bookmarkEnd w:id="340"/>
      <w:bookmarkEnd w:id="341"/>
      <w:r w:rsidRPr="00D00961">
        <w:rPr>
          <w:rFonts w:ascii="Times New Roman" w:hAnsi="Times New Roman"/>
          <w:sz w:val="14"/>
        </w:rPr>
        <w:instrText xml:space="preserve">" \l 3 </w:instrText>
      </w:r>
      <w:r w:rsidRPr="00D00961">
        <w:rPr>
          <w:rFonts w:ascii="Times New Roman" w:hAnsi="Times New Roman"/>
          <w:sz w:val="14"/>
        </w:rPr>
        <w:fldChar w:fldCharType="end"/>
      </w:r>
    </w:p>
    <w:p w14:paraId="6A5688E4" w14:textId="77777777" w:rsidR="00BD1388" w:rsidRPr="00D00961" w:rsidRDefault="00BD1388" w:rsidP="007B5590">
      <w:pPr>
        <w:ind w:right="-385"/>
        <w:jc w:val="center"/>
        <w:outlineLvl w:val="0"/>
        <w:rPr>
          <w:rFonts w:ascii="Times New Roman" w:hAnsi="Times New Roman"/>
          <w:sz w:val="22"/>
        </w:rPr>
      </w:pPr>
      <w:bookmarkStart w:id="342" w:name="_Toc393735691"/>
      <w:r w:rsidRPr="00D00961">
        <w:rPr>
          <w:rFonts w:ascii="Times New Roman" w:hAnsi="Times New Roman"/>
          <w:sz w:val="22"/>
        </w:rPr>
        <w:t xml:space="preserve">Terry Hall, </w:t>
      </w:r>
      <w:r w:rsidRPr="00D00961">
        <w:rPr>
          <w:rFonts w:ascii="Times New Roman" w:hAnsi="Times New Roman"/>
          <w:i/>
          <w:sz w:val="22"/>
        </w:rPr>
        <w:t>Bible Panorama</w:t>
      </w:r>
      <w:r w:rsidRPr="00D00961">
        <w:rPr>
          <w:rFonts w:ascii="Times New Roman" w:hAnsi="Times New Roman"/>
          <w:sz w:val="22"/>
        </w:rPr>
        <w:t>, 14</w:t>
      </w:r>
      <w:bookmarkEnd w:id="342"/>
    </w:p>
    <w:p w14:paraId="14CE7968" w14:textId="77777777" w:rsidR="00BD1388" w:rsidRPr="00D00961" w:rsidRDefault="00BD1388">
      <w:pPr>
        <w:tabs>
          <w:tab w:val="left" w:pos="360"/>
        </w:tabs>
        <w:ind w:left="360" w:right="-385" w:hanging="360"/>
        <w:jc w:val="center"/>
        <w:rPr>
          <w:rFonts w:ascii="Times New Roman" w:hAnsi="Times New Roman"/>
          <w:sz w:val="22"/>
        </w:rPr>
      </w:pPr>
      <w:r w:rsidRPr="00D00961">
        <w:rPr>
          <w:rFonts w:ascii="Times New Roman" w:hAnsi="Times New Roman"/>
          <w:sz w:val="22"/>
        </w:rPr>
        <w:br w:type="page"/>
      </w:r>
      <w:bookmarkStart w:id="343" w:name="_Toc393735692"/>
      <w:r w:rsidRPr="00D00961">
        <w:rPr>
          <w:rFonts w:ascii="Times New Roman" w:hAnsi="Times New Roman"/>
          <w:b/>
          <w:sz w:val="32"/>
        </w:rPr>
        <w:lastRenderedPageBreak/>
        <w:t>Overview of the Old and New Testaments</w:t>
      </w:r>
      <w:bookmarkEnd w:id="343"/>
      <w:r w:rsidRPr="00D00961">
        <w:rPr>
          <w:rFonts w:ascii="Times New Roman" w:hAnsi="Times New Roman"/>
          <w:sz w:val="10"/>
        </w:rPr>
        <w:fldChar w:fldCharType="begin"/>
      </w:r>
      <w:r w:rsidRPr="00D00961">
        <w:rPr>
          <w:rFonts w:ascii="Times New Roman" w:hAnsi="Times New Roman"/>
          <w:sz w:val="10"/>
        </w:rPr>
        <w:instrText xml:space="preserve"> TC  "</w:instrText>
      </w:r>
      <w:bookmarkStart w:id="344" w:name="_Toc391739651"/>
      <w:bookmarkStart w:id="345" w:name="_Toc391995807"/>
      <w:bookmarkStart w:id="346" w:name="_Toc392004276"/>
      <w:bookmarkStart w:id="347" w:name="_Toc393735693"/>
      <w:bookmarkStart w:id="348" w:name="_Toc393787881"/>
      <w:bookmarkStart w:id="349" w:name="_Toc393816144"/>
      <w:bookmarkStart w:id="350" w:name="_Toc425035253"/>
      <w:bookmarkStart w:id="351" w:name="_Toc425042981"/>
      <w:bookmarkStart w:id="352" w:name="_Toc478007558"/>
      <w:bookmarkStart w:id="353" w:name="_Toc488675825"/>
      <w:bookmarkStart w:id="354" w:name="_Toc502548133"/>
      <w:r w:rsidRPr="00D00961">
        <w:rPr>
          <w:rFonts w:ascii="Times New Roman" w:hAnsi="Times New Roman"/>
          <w:sz w:val="10"/>
        </w:rPr>
        <w:instrText>Overview of the Old and New Testaments</w:instrText>
      </w:r>
      <w:bookmarkEnd w:id="344"/>
      <w:bookmarkEnd w:id="345"/>
      <w:bookmarkEnd w:id="346"/>
      <w:bookmarkEnd w:id="347"/>
      <w:bookmarkEnd w:id="348"/>
      <w:bookmarkEnd w:id="349"/>
      <w:bookmarkEnd w:id="350"/>
      <w:bookmarkEnd w:id="351"/>
      <w:bookmarkEnd w:id="352"/>
      <w:bookmarkEnd w:id="353"/>
      <w:bookmarkEnd w:id="354"/>
      <w:r w:rsidRPr="00D00961">
        <w:rPr>
          <w:rFonts w:ascii="Times New Roman" w:hAnsi="Times New Roman"/>
          <w:sz w:val="10"/>
        </w:rPr>
        <w:instrText xml:space="preserve">" \l 3 </w:instrText>
      </w:r>
      <w:r w:rsidRPr="00D00961">
        <w:rPr>
          <w:rFonts w:ascii="Times New Roman" w:hAnsi="Times New Roman"/>
          <w:sz w:val="10"/>
        </w:rPr>
        <w:fldChar w:fldCharType="end"/>
      </w:r>
    </w:p>
    <w:p w14:paraId="501457CF" w14:textId="77777777" w:rsidR="00BD1388" w:rsidRPr="00D00961" w:rsidRDefault="00BD1388">
      <w:pPr>
        <w:ind w:right="-385"/>
        <w:jc w:val="center"/>
        <w:rPr>
          <w:rFonts w:ascii="Times New Roman" w:hAnsi="Times New Roman"/>
          <w:sz w:val="20"/>
        </w:rPr>
      </w:pPr>
      <w:bookmarkStart w:id="355" w:name="_Toc393735694"/>
      <w:r w:rsidRPr="00D00961">
        <w:rPr>
          <w:rFonts w:ascii="Times New Roman" w:hAnsi="Times New Roman"/>
          <w:sz w:val="18"/>
        </w:rPr>
        <w:t>Howard G. Hendricks and Klaus D. Issler, Dallas Theological Seminary</w:t>
      </w:r>
      <w:bookmarkEnd w:id="355"/>
      <w:r w:rsidRPr="00D00961">
        <w:rPr>
          <w:rFonts w:ascii="Times New Roman" w:hAnsi="Times New Roman"/>
          <w:sz w:val="18"/>
        </w:rPr>
        <w:t>, adapted</w:t>
      </w:r>
      <w:r w:rsidRPr="00D00961">
        <w:rPr>
          <w:rFonts w:ascii="Times New Roman" w:hAnsi="Times New Roman"/>
          <w:sz w:val="18"/>
        </w:rPr>
        <w:br w:type="page"/>
      </w:r>
      <w:bookmarkStart w:id="356" w:name="_Toc393735695"/>
      <w:r w:rsidRPr="00D00961">
        <w:rPr>
          <w:rFonts w:ascii="Times New Roman" w:hAnsi="Times New Roman"/>
          <w:sz w:val="20"/>
        </w:rPr>
        <w:lastRenderedPageBreak/>
        <w:fldChar w:fldCharType="begin"/>
      </w:r>
      <w:r w:rsidRPr="00D00961">
        <w:rPr>
          <w:rFonts w:ascii="Times New Roman" w:hAnsi="Times New Roman"/>
          <w:sz w:val="20"/>
        </w:rPr>
        <w:instrText xml:space="preserve"> TC  "Maps" \l 2 </w:instrText>
      </w:r>
      <w:r w:rsidRPr="00D00961">
        <w:rPr>
          <w:rFonts w:ascii="Times New Roman" w:hAnsi="Times New Roman"/>
          <w:sz w:val="20"/>
        </w:rPr>
        <w:fldChar w:fldCharType="end"/>
      </w:r>
    </w:p>
    <w:p w14:paraId="37796F8D" w14:textId="77777777" w:rsidR="00BD1388" w:rsidRPr="00D00961" w:rsidRDefault="00BD1388">
      <w:pPr>
        <w:ind w:right="-385"/>
        <w:jc w:val="center"/>
        <w:rPr>
          <w:rFonts w:ascii="Times New Roman" w:hAnsi="Times New Roman"/>
          <w:sz w:val="22"/>
        </w:rPr>
      </w:pPr>
      <w:r w:rsidRPr="00D00961">
        <w:rPr>
          <w:rFonts w:ascii="Times New Roman" w:hAnsi="Times New Roman"/>
          <w:b/>
          <w:sz w:val="32"/>
        </w:rPr>
        <w:t>Maps of the OT and Modern Mid-East</w:t>
      </w:r>
      <w:r w:rsidRPr="00D00961">
        <w:rPr>
          <w:rFonts w:ascii="Times New Roman" w:hAnsi="Times New Roman"/>
          <w:b/>
          <w:sz w:val="22"/>
        </w:rPr>
        <w:t xml:space="preserve"> (complete)</w:t>
      </w:r>
      <w:bookmarkEnd w:id="356"/>
      <w:r w:rsidRPr="00D00961">
        <w:rPr>
          <w:rFonts w:ascii="Times New Roman" w:hAnsi="Times New Roman"/>
          <w:sz w:val="20"/>
        </w:rPr>
        <w:fldChar w:fldCharType="begin"/>
      </w:r>
      <w:r w:rsidRPr="00D00961">
        <w:rPr>
          <w:rFonts w:ascii="Times New Roman" w:hAnsi="Times New Roman"/>
          <w:sz w:val="20"/>
        </w:rPr>
        <w:instrText xml:space="preserve"> TC  "</w:instrText>
      </w:r>
      <w:bookmarkStart w:id="357" w:name="_Toc391739653"/>
      <w:bookmarkStart w:id="358" w:name="_Toc391995809"/>
      <w:bookmarkStart w:id="359" w:name="_Toc392004278"/>
      <w:bookmarkStart w:id="360" w:name="_Toc393735696"/>
      <w:bookmarkStart w:id="361" w:name="_Toc393787882"/>
      <w:bookmarkStart w:id="362" w:name="_Toc393816145"/>
      <w:bookmarkStart w:id="363" w:name="_Toc425035254"/>
      <w:bookmarkStart w:id="364" w:name="_Toc425042982"/>
      <w:bookmarkStart w:id="365" w:name="_Toc478007559"/>
      <w:bookmarkStart w:id="366" w:name="_Toc488675826"/>
      <w:bookmarkStart w:id="367" w:name="_Toc502548135"/>
      <w:r w:rsidRPr="00D00961">
        <w:rPr>
          <w:rFonts w:ascii="Times New Roman" w:hAnsi="Times New Roman"/>
          <w:sz w:val="20"/>
        </w:rPr>
        <w:instrText>Maps of the OT and Modern Mid-East (complete)</w:instrText>
      </w:r>
      <w:bookmarkEnd w:id="357"/>
      <w:bookmarkEnd w:id="358"/>
      <w:bookmarkEnd w:id="359"/>
      <w:bookmarkEnd w:id="360"/>
      <w:bookmarkEnd w:id="361"/>
      <w:bookmarkEnd w:id="362"/>
      <w:bookmarkEnd w:id="363"/>
      <w:bookmarkEnd w:id="364"/>
      <w:bookmarkEnd w:id="365"/>
      <w:bookmarkEnd w:id="366"/>
      <w:bookmarkEnd w:id="367"/>
      <w:r w:rsidRPr="00D00961">
        <w:rPr>
          <w:rFonts w:ascii="Times New Roman" w:hAnsi="Times New Roman"/>
          <w:sz w:val="20"/>
        </w:rPr>
        <w:instrText xml:space="preserve">" \l 3 </w:instrText>
      </w:r>
      <w:r w:rsidRPr="00D00961">
        <w:rPr>
          <w:rFonts w:ascii="Times New Roman" w:hAnsi="Times New Roman"/>
          <w:sz w:val="20"/>
        </w:rPr>
        <w:fldChar w:fldCharType="end"/>
      </w:r>
    </w:p>
    <w:p w14:paraId="48B93569" w14:textId="77777777" w:rsidR="00BD1388" w:rsidRPr="00D00961" w:rsidRDefault="00BD1388">
      <w:pPr>
        <w:ind w:right="-385"/>
        <w:jc w:val="center"/>
        <w:rPr>
          <w:rFonts w:ascii="Times New Roman" w:hAnsi="Times New Roman"/>
          <w:sz w:val="14"/>
        </w:rPr>
      </w:pPr>
      <w:bookmarkStart w:id="368" w:name="_Toc393735697"/>
      <w:r w:rsidRPr="00D00961">
        <w:rPr>
          <w:rFonts w:ascii="Times New Roman" w:hAnsi="Times New Roman"/>
          <w:sz w:val="14"/>
        </w:rPr>
        <w:t xml:space="preserve">Terry Hall, </w:t>
      </w:r>
      <w:r w:rsidRPr="00D00961">
        <w:rPr>
          <w:rFonts w:ascii="Times New Roman" w:hAnsi="Times New Roman"/>
          <w:i/>
          <w:sz w:val="14"/>
        </w:rPr>
        <w:t>Bible Panorama</w:t>
      </w:r>
      <w:r w:rsidRPr="00D00961">
        <w:rPr>
          <w:rFonts w:ascii="Times New Roman" w:hAnsi="Times New Roman"/>
          <w:sz w:val="14"/>
        </w:rPr>
        <w:t>, 49, adapted</w:t>
      </w:r>
      <w:bookmarkEnd w:id="368"/>
      <w:r w:rsidRPr="00D00961">
        <w:rPr>
          <w:rFonts w:ascii="Times New Roman" w:hAnsi="Times New Roman"/>
          <w:sz w:val="14"/>
        </w:rPr>
        <w:t xml:space="preserve"> (top) and Alfred Hoerth </w:t>
      </w:r>
      <w:r w:rsidRPr="00D00961">
        <w:rPr>
          <w:rFonts w:ascii="Times New Roman" w:hAnsi="Times New Roman"/>
          <w:i/>
          <w:sz w:val="14"/>
        </w:rPr>
        <w:t>et. al.</w:t>
      </w:r>
      <w:r w:rsidRPr="00D00961">
        <w:rPr>
          <w:rFonts w:ascii="Times New Roman" w:hAnsi="Times New Roman"/>
          <w:sz w:val="14"/>
        </w:rPr>
        <w:t xml:space="preserve">, </w:t>
      </w:r>
      <w:r w:rsidRPr="00D00961">
        <w:rPr>
          <w:rFonts w:ascii="Times New Roman" w:hAnsi="Times New Roman"/>
          <w:i/>
          <w:sz w:val="14"/>
        </w:rPr>
        <w:t>People of the Old Testament World</w:t>
      </w:r>
      <w:r w:rsidRPr="00D00961">
        <w:rPr>
          <w:rFonts w:ascii="Times New Roman" w:hAnsi="Times New Roman"/>
          <w:sz w:val="14"/>
        </w:rPr>
        <w:t>, 16, adapted (bottom)</w:t>
      </w:r>
    </w:p>
    <w:p w14:paraId="0442D809" w14:textId="77777777" w:rsidR="00BD1388" w:rsidRPr="00D00961" w:rsidRDefault="00BD1388">
      <w:pPr>
        <w:ind w:right="-385"/>
        <w:jc w:val="center"/>
        <w:rPr>
          <w:rFonts w:ascii="Times New Roman" w:hAnsi="Times New Roman"/>
          <w:sz w:val="22"/>
        </w:rPr>
      </w:pPr>
    </w:p>
    <w:p w14:paraId="13669169"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22"/>
        </w:rPr>
        <w:t>RUSSIA</w:t>
      </w:r>
    </w:p>
    <w:p w14:paraId="60E52F33" w14:textId="77777777" w:rsidR="00BD1388" w:rsidRPr="00D00961" w:rsidRDefault="00BD1388">
      <w:pPr>
        <w:ind w:right="-385"/>
        <w:jc w:val="center"/>
        <w:rPr>
          <w:rFonts w:ascii="Times New Roman" w:hAnsi="Times New Roman"/>
          <w:b/>
          <w:sz w:val="22"/>
        </w:rPr>
      </w:pPr>
    </w:p>
    <w:p w14:paraId="5350B15C"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22"/>
        </w:rPr>
        <w:t>SAUDI ARABIA</w:t>
      </w:r>
    </w:p>
    <w:p w14:paraId="59B0FD99" w14:textId="77777777" w:rsidR="00BD1388" w:rsidRPr="00D00961" w:rsidRDefault="00BD1388">
      <w:pPr>
        <w:ind w:right="-385"/>
        <w:jc w:val="center"/>
        <w:rPr>
          <w:rFonts w:ascii="Times New Roman" w:hAnsi="Times New Roman"/>
          <w:b/>
          <w:sz w:val="22"/>
        </w:rPr>
      </w:pPr>
    </w:p>
    <w:p w14:paraId="75FDB4FD"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22"/>
        </w:rPr>
        <w:t>KUWAIT</w:t>
      </w:r>
    </w:p>
    <w:p w14:paraId="21154905" w14:textId="77777777" w:rsidR="00BD1388" w:rsidRPr="00D00961" w:rsidRDefault="00BD1388">
      <w:pPr>
        <w:ind w:right="-385"/>
        <w:jc w:val="center"/>
        <w:rPr>
          <w:rFonts w:ascii="Times New Roman" w:hAnsi="Times New Roman"/>
          <w:b/>
          <w:sz w:val="22"/>
        </w:rPr>
      </w:pPr>
    </w:p>
    <w:p w14:paraId="489F0913" w14:textId="77777777" w:rsidR="00BD1388" w:rsidRPr="00D00961" w:rsidRDefault="00BD1388">
      <w:pPr>
        <w:ind w:right="-385"/>
        <w:jc w:val="center"/>
        <w:rPr>
          <w:rFonts w:ascii="Times New Roman" w:hAnsi="Times New Roman"/>
          <w:b/>
          <w:sz w:val="22"/>
        </w:rPr>
      </w:pPr>
      <w:r w:rsidRPr="00D00961">
        <w:rPr>
          <w:rFonts w:ascii="Times New Roman" w:hAnsi="Times New Roman"/>
          <w:b/>
          <w:sz w:val="22"/>
        </w:rPr>
        <w:t>________</w:t>
      </w:r>
    </w:p>
    <w:p w14:paraId="182C09F4" w14:textId="77777777" w:rsidR="00BD1388" w:rsidRPr="00D00961" w:rsidRDefault="00BD1388">
      <w:pPr>
        <w:ind w:right="-385"/>
        <w:jc w:val="center"/>
        <w:rPr>
          <w:rFonts w:ascii="Times New Roman" w:hAnsi="Times New Roman"/>
          <w:b/>
          <w:sz w:val="22"/>
        </w:rPr>
      </w:pPr>
    </w:p>
    <w:p w14:paraId="6C868644" w14:textId="77777777" w:rsidR="00BD1388" w:rsidRPr="00D00961" w:rsidRDefault="00BD1388" w:rsidP="007B5590">
      <w:pPr>
        <w:ind w:right="-385"/>
        <w:jc w:val="center"/>
        <w:outlineLvl w:val="0"/>
        <w:rPr>
          <w:rFonts w:ascii="Times New Roman" w:hAnsi="Times New Roman"/>
          <w:b/>
          <w:sz w:val="16"/>
        </w:rPr>
      </w:pPr>
      <w:r w:rsidRPr="00D00961">
        <w:rPr>
          <w:rFonts w:ascii="Times New Roman" w:hAnsi="Times New Roman"/>
          <w:b/>
          <w:sz w:val="16"/>
        </w:rPr>
        <w:t>CHALDEANS</w:t>
      </w:r>
    </w:p>
    <w:p w14:paraId="7FD9DA7B" w14:textId="77777777" w:rsidR="00BD1388" w:rsidRPr="00D00961" w:rsidRDefault="00BD1388">
      <w:pPr>
        <w:ind w:right="-385"/>
        <w:jc w:val="center"/>
        <w:rPr>
          <w:rFonts w:ascii="Times New Roman" w:hAnsi="Times New Roman"/>
          <w:b/>
          <w:sz w:val="16"/>
        </w:rPr>
      </w:pPr>
    </w:p>
    <w:p w14:paraId="639FA395" w14:textId="77777777" w:rsidR="00BD1388" w:rsidRPr="00D00961" w:rsidRDefault="00BD1388" w:rsidP="007B5590">
      <w:pPr>
        <w:ind w:right="-385"/>
        <w:jc w:val="center"/>
        <w:outlineLvl w:val="0"/>
        <w:rPr>
          <w:rFonts w:ascii="Times New Roman" w:hAnsi="Times New Roman"/>
          <w:b/>
          <w:sz w:val="16"/>
        </w:rPr>
      </w:pPr>
      <w:r w:rsidRPr="00D00961">
        <w:rPr>
          <w:rFonts w:ascii="Times New Roman" w:hAnsi="Times New Roman"/>
          <w:b/>
          <w:sz w:val="16"/>
        </w:rPr>
        <w:t>CUSHITES</w:t>
      </w:r>
    </w:p>
    <w:p w14:paraId="7E53718D" w14:textId="77777777" w:rsidR="00BD1388" w:rsidRPr="00D00961" w:rsidRDefault="00BD1388">
      <w:pPr>
        <w:ind w:right="-385"/>
        <w:jc w:val="center"/>
        <w:rPr>
          <w:rFonts w:ascii="Times New Roman" w:hAnsi="Times New Roman"/>
          <w:b/>
          <w:sz w:val="16"/>
        </w:rPr>
      </w:pPr>
    </w:p>
    <w:p w14:paraId="62383A09" w14:textId="77777777" w:rsidR="00BD1388" w:rsidRPr="00D00961" w:rsidRDefault="00BD1388" w:rsidP="007B5590">
      <w:pPr>
        <w:ind w:right="-385"/>
        <w:jc w:val="center"/>
        <w:outlineLvl w:val="0"/>
        <w:rPr>
          <w:rFonts w:ascii="Times New Roman" w:hAnsi="Times New Roman"/>
          <w:b/>
          <w:sz w:val="16"/>
        </w:rPr>
      </w:pPr>
      <w:r w:rsidRPr="00D00961">
        <w:rPr>
          <w:rFonts w:ascii="Times New Roman" w:hAnsi="Times New Roman"/>
          <w:b/>
          <w:sz w:val="16"/>
        </w:rPr>
        <w:t>ARABS</w:t>
      </w:r>
    </w:p>
    <w:p w14:paraId="22176960" w14:textId="77777777" w:rsidR="00BD1388" w:rsidRPr="00D00961" w:rsidRDefault="00BD1388">
      <w:pPr>
        <w:ind w:right="-385"/>
        <w:jc w:val="center"/>
        <w:rPr>
          <w:rFonts w:ascii="Times New Roman" w:hAnsi="Times New Roman"/>
          <w:b/>
          <w:sz w:val="16"/>
        </w:rPr>
      </w:pPr>
    </w:p>
    <w:p w14:paraId="7732563F" w14:textId="77777777" w:rsidR="00BD1388" w:rsidRPr="00D00961" w:rsidRDefault="00BD1388" w:rsidP="007B5590">
      <w:pPr>
        <w:ind w:right="-385"/>
        <w:jc w:val="center"/>
        <w:outlineLvl w:val="0"/>
        <w:rPr>
          <w:rFonts w:ascii="Times New Roman" w:hAnsi="Times New Roman"/>
          <w:b/>
          <w:sz w:val="16"/>
        </w:rPr>
      </w:pPr>
      <w:r w:rsidRPr="00D00961">
        <w:rPr>
          <w:rFonts w:ascii="Times New Roman" w:hAnsi="Times New Roman"/>
          <w:b/>
          <w:sz w:val="16"/>
        </w:rPr>
        <w:t>MIDIANITES</w:t>
      </w:r>
    </w:p>
    <w:p w14:paraId="6123AEF0" w14:textId="77777777" w:rsidR="00BD1388" w:rsidRPr="00D00961" w:rsidRDefault="00BD1388">
      <w:pPr>
        <w:ind w:right="-385"/>
        <w:jc w:val="center"/>
        <w:rPr>
          <w:rFonts w:ascii="Times New Roman" w:hAnsi="Times New Roman"/>
          <w:b/>
          <w:sz w:val="16"/>
        </w:rPr>
      </w:pPr>
    </w:p>
    <w:p w14:paraId="30FB175D" w14:textId="77777777" w:rsidR="00BD1388" w:rsidRPr="00D00961" w:rsidRDefault="00BD1388" w:rsidP="007B5590">
      <w:pPr>
        <w:ind w:right="-385"/>
        <w:jc w:val="center"/>
        <w:outlineLvl w:val="0"/>
        <w:rPr>
          <w:rFonts w:ascii="Times New Roman" w:hAnsi="Times New Roman"/>
          <w:b/>
          <w:sz w:val="16"/>
        </w:rPr>
      </w:pPr>
      <w:r w:rsidRPr="00D00961">
        <w:rPr>
          <w:rFonts w:ascii="Times New Roman" w:hAnsi="Times New Roman"/>
          <w:b/>
          <w:sz w:val="16"/>
        </w:rPr>
        <w:t>ELAMITES</w:t>
      </w:r>
    </w:p>
    <w:p w14:paraId="2BBC0D06" w14:textId="77777777" w:rsidR="00BD1388" w:rsidRPr="00D00961" w:rsidRDefault="00BD1388">
      <w:pPr>
        <w:ind w:right="-385"/>
        <w:jc w:val="center"/>
        <w:rPr>
          <w:rFonts w:ascii="Times New Roman" w:hAnsi="Times New Roman"/>
          <w:b/>
          <w:sz w:val="16"/>
        </w:rPr>
      </w:pPr>
    </w:p>
    <w:p w14:paraId="684C6888" w14:textId="77777777" w:rsidR="00BD1388" w:rsidRPr="00D00961" w:rsidRDefault="00BD1388" w:rsidP="007B5590">
      <w:pPr>
        <w:ind w:right="-385"/>
        <w:jc w:val="center"/>
        <w:outlineLvl w:val="0"/>
        <w:rPr>
          <w:rFonts w:ascii="Times New Roman" w:hAnsi="Times New Roman"/>
          <w:b/>
          <w:sz w:val="18"/>
        </w:rPr>
      </w:pPr>
      <w:r w:rsidRPr="00D00961">
        <w:rPr>
          <w:rFonts w:ascii="Times New Roman" w:hAnsi="Times New Roman"/>
          <w:b/>
          <w:sz w:val="16"/>
        </w:rPr>
        <w:t>AMORITES</w:t>
      </w:r>
    </w:p>
    <w:p w14:paraId="565322F0" w14:textId="77777777" w:rsidR="00BD1388" w:rsidRPr="00D00961" w:rsidRDefault="00BD1388">
      <w:pPr>
        <w:framePr w:w="961" w:h="321" w:hSpace="180" w:wrap="around" w:vAnchor="text" w:hAnchor="page" w:x="4141" w:y="181"/>
        <w:pBdr>
          <w:top w:val="single" w:sz="6" w:space="1" w:color="auto"/>
          <w:left w:val="single" w:sz="6" w:space="1" w:color="auto"/>
          <w:bottom w:val="single" w:sz="6" w:space="1" w:color="auto"/>
          <w:right w:val="single" w:sz="6" w:space="1" w:color="auto"/>
        </w:pBdr>
        <w:rPr>
          <w:rFonts w:ascii="Times New Roman" w:hAnsi="Times New Roman"/>
          <w:sz w:val="22"/>
        </w:rPr>
      </w:pPr>
    </w:p>
    <w:p w14:paraId="4E7042DA" w14:textId="77777777" w:rsidR="00BD1388" w:rsidRPr="00D00961" w:rsidRDefault="00BD1388">
      <w:pPr>
        <w:ind w:right="-385"/>
        <w:jc w:val="center"/>
        <w:rPr>
          <w:rFonts w:ascii="Times New Roman" w:hAnsi="Times New Roman"/>
          <w:b/>
          <w:sz w:val="21"/>
        </w:rPr>
      </w:pPr>
    </w:p>
    <w:p w14:paraId="43C19417" w14:textId="77777777" w:rsidR="00BD1388" w:rsidRPr="00D00961" w:rsidRDefault="00BD1388" w:rsidP="007B5590">
      <w:pPr>
        <w:ind w:right="-385"/>
        <w:outlineLvl w:val="0"/>
        <w:rPr>
          <w:rFonts w:ascii="Times New Roman" w:hAnsi="Times New Roman"/>
          <w:b/>
          <w:sz w:val="22"/>
        </w:rPr>
      </w:pPr>
      <w:r w:rsidRPr="00D00961">
        <w:rPr>
          <w:rFonts w:ascii="Times New Roman" w:hAnsi="Times New Roman"/>
          <w:b/>
          <w:i/>
          <w:sz w:val="21"/>
        </w:rPr>
        <w:t>The Fertile Crescent</w:t>
      </w:r>
    </w:p>
    <w:p w14:paraId="745B0999"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br w:type="page"/>
      </w:r>
      <w:bookmarkStart w:id="369" w:name="_Toc393735698"/>
      <w:r w:rsidRPr="00D00961">
        <w:rPr>
          <w:rFonts w:ascii="Times New Roman" w:hAnsi="Times New Roman"/>
          <w:b/>
          <w:sz w:val="32"/>
        </w:rPr>
        <w:lastRenderedPageBreak/>
        <w:t>Map of the OT Mid-East</w:t>
      </w:r>
      <w:r w:rsidRPr="00D00961">
        <w:rPr>
          <w:rFonts w:ascii="Times New Roman" w:hAnsi="Times New Roman"/>
          <w:b/>
          <w:sz w:val="22"/>
        </w:rPr>
        <w:t xml:space="preserve"> (incomplete)</w:t>
      </w:r>
      <w:bookmarkEnd w:id="369"/>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370" w:name="_Toc391739654"/>
      <w:bookmarkStart w:id="371" w:name="_Toc391995810"/>
      <w:bookmarkStart w:id="372" w:name="_Toc392004279"/>
      <w:bookmarkStart w:id="373" w:name="_Toc393735699"/>
      <w:bookmarkStart w:id="374" w:name="_Toc393787883"/>
      <w:bookmarkStart w:id="375" w:name="_Toc393816146"/>
      <w:bookmarkStart w:id="376" w:name="_Toc425035255"/>
      <w:bookmarkStart w:id="377" w:name="_Toc425042983"/>
      <w:bookmarkStart w:id="378" w:name="_Toc478007560"/>
      <w:bookmarkStart w:id="379" w:name="_Toc488675827"/>
      <w:bookmarkStart w:id="380" w:name="_Toc502548136"/>
      <w:r w:rsidRPr="00D00961">
        <w:rPr>
          <w:rFonts w:ascii="Times New Roman" w:hAnsi="Times New Roman"/>
          <w:sz w:val="14"/>
        </w:rPr>
        <w:instrText>Map of the OT Mid-East (incomplete)</w:instrText>
      </w:r>
      <w:bookmarkEnd w:id="370"/>
      <w:bookmarkEnd w:id="371"/>
      <w:bookmarkEnd w:id="372"/>
      <w:bookmarkEnd w:id="373"/>
      <w:bookmarkEnd w:id="374"/>
      <w:bookmarkEnd w:id="375"/>
      <w:bookmarkEnd w:id="376"/>
      <w:bookmarkEnd w:id="377"/>
      <w:bookmarkEnd w:id="378"/>
      <w:bookmarkEnd w:id="379"/>
      <w:bookmarkEnd w:id="380"/>
      <w:r w:rsidRPr="00D00961">
        <w:rPr>
          <w:rFonts w:ascii="Times New Roman" w:hAnsi="Times New Roman"/>
          <w:sz w:val="14"/>
        </w:rPr>
        <w:instrText xml:space="preserve">" \l 3 </w:instrText>
      </w:r>
      <w:r w:rsidRPr="00D00961">
        <w:rPr>
          <w:rFonts w:ascii="Times New Roman" w:hAnsi="Times New Roman"/>
          <w:sz w:val="14"/>
        </w:rPr>
        <w:fldChar w:fldCharType="end"/>
      </w:r>
    </w:p>
    <w:p w14:paraId="638C2B37" w14:textId="77777777" w:rsidR="00BD1388" w:rsidRPr="00D00961" w:rsidRDefault="00BD1388">
      <w:pPr>
        <w:ind w:right="-385"/>
        <w:jc w:val="center"/>
        <w:rPr>
          <w:rFonts w:ascii="Times New Roman" w:hAnsi="Times New Roman"/>
          <w:sz w:val="22"/>
        </w:rPr>
      </w:pPr>
      <w:bookmarkStart w:id="381" w:name="_Toc393735700"/>
      <w:r w:rsidRPr="00D00961">
        <w:rPr>
          <w:rFonts w:ascii="Times New Roman" w:hAnsi="Times New Roman"/>
          <w:sz w:val="22"/>
        </w:rPr>
        <w:t xml:space="preserve">Terry Hall, </w:t>
      </w:r>
      <w:r w:rsidRPr="00D00961">
        <w:rPr>
          <w:rFonts w:ascii="Times New Roman" w:hAnsi="Times New Roman"/>
          <w:i/>
          <w:sz w:val="22"/>
        </w:rPr>
        <w:t>Bible Panorama</w:t>
      </w:r>
      <w:r w:rsidRPr="00D00961">
        <w:rPr>
          <w:rFonts w:ascii="Times New Roman" w:hAnsi="Times New Roman"/>
          <w:sz w:val="22"/>
        </w:rPr>
        <w:t>, 181</w:t>
      </w:r>
      <w:bookmarkEnd w:id="381"/>
      <w:r w:rsidRPr="00D00961">
        <w:rPr>
          <w:rFonts w:ascii="Times New Roman" w:hAnsi="Times New Roman"/>
          <w:sz w:val="22"/>
        </w:rPr>
        <w:br w:type="page"/>
      </w:r>
      <w:bookmarkStart w:id="382" w:name="_Toc393735701"/>
      <w:r w:rsidRPr="00D00961">
        <w:rPr>
          <w:rFonts w:ascii="Times New Roman" w:hAnsi="Times New Roman"/>
          <w:b/>
          <w:sz w:val="32"/>
        </w:rPr>
        <w:lastRenderedPageBreak/>
        <w:t>Sizes of the Mid-East and SE Asia Contrasted</w:t>
      </w:r>
      <w:bookmarkEnd w:id="382"/>
      <w:r w:rsidRPr="00D00961">
        <w:rPr>
          <w:rFonts w:ascii="Times New Roman" w:hAnsi="Times New Roman"/>
          <w:sz w:val="8"/>
        </w:rPr>
        <w:fldChar w:fldCharType="begin"/>
      </w:r>
      <w:r w:rsidRPr="00D00961">
        <w:rPr>
          <w:rFonts w:ascii="Times New Roman" w:hAnsi="Times New Roman"/>
          <w:sz w:val="8"/>
        </w:rPr>
        <w:instrText xml:space="preserve"> TC  "</w:instrText>
      </w:r>
      <w:bookmarkStart w:id="383" w:name="_Toc391739655"/>
      <w:bookmarkStart w:id="384" w:name="_Toc391995811"/>
      <w:bookmarkStart w:id="385" w:name="_Toc392004280"/>
      <w:bookmarkStart w:id="386" w:name="_Toc393735702"/>
      <w:bookmarkStart w:id="387" w:name="_Toc393787884"/>
      <w:bookmarkStart w:id="388" w:name="_Toc393816147"/>
      <w:bookmarkStart w:id="389" w:name="_Toc425035256"/>
      <w:bookmarkStart w:id="390" w:name="_Toc425042984"/>
      <w:bookmarkStart w:id="391" w:name="_Toc478007561"/>
      <w:bookmarkStart w:id="392" w:name="_Toc488675828"/>
      <w:bookmarkStart w:id="393" w:name="_Toc502548137"/>
      <w:r w:rsidRPr="00D00961">
        <w:rPr>
          <w:rFonts w:ascii="Times New Roman" w:hAnsi="Times New Roman"/>
          <w:sz w:val="8"/>
        </w:rPr>
        <w:instrText>Sizes of the Mid-East and SE Asia Contrasted</w:instrText>
      </w:r>
      <w:bookmarkEnd w:id="383"/>
      <w:bookmarkEnd w:id="384"/>
      <w:bookmarkEnd w:id="385"/>
      <w:bookmarkEnd w:id="386"/>
      <w:bookmarkEnd w:id="387"/>
      <w:bookmarkEnd w:id="388"/>
      <w:bookmarkEnd w:id="389"/>
      <w:bookmarkEnd w:id="390"/>
      <w:bookmarkEnd w:id="391"/>
      <w:bookmarkEnd w:id="392"/>
      <w:bookmarkEnd w:id="393"/>
      <w:r w:rsidRPr="00D00961">
        <w:rPr>
          <w:rFonts w:ascii="Times New Roman" w:hAnsi="Times New Roman"/>
          <w:sz w:val="8"/>
        </w:rPr>
        <w:instrText xml:space="preserve">" \l 3 </w:instrText>
      </w:r>
      <w:r w:rsidRPr="00D00961">
        <w:rPr>
          <w:rFonts w:ascii="Times New Roman" w:hAnsi="Times New Roman"/>
          <w:sz w:val="8"/>
        </w:rPr>
        <w:fldChar w:fldCharType="end"/>
      </w:r>
    </w:p>
    <w:p w14:paraId="1362C7E8" w14:textId="77777777" w:rsidR="00BD1388" w:rsidRPr="00D00961" w:rsidRDefault="00BD1388">
      <w:pPr>
        <w:jc w:val="center"/>
        <w:rPr>
          <w:rFonts w:ascii="Times New Roman" w:hAnsi="Times New Roman"/>
          <w:sz w:val="18"/>
        </w:rPr>
      </w:pPr>
      <w:bookmarkStart w:id="394" w:name="_Toc393735703"/>
      <w:r w:rsidRPr="00D00961">
        <w:rPr>
          <w:rFonts w:ascii="Times New Roman" w:hAnsi="Times New Roman"/>
          <w:sz w:val="18"/>
        </w:rPr>
        <w:t xml:space="preserve">Adapted from Terry Hall, </w:t>
      </w:r>
      <w:r w:rsidRPr="00D00961">
        <w:rPr>
          <w:rFonts w:ascii="Times New Roman" w:hAnsi="Times New Roman"/>
          <w:i/>
          <w:sz w:val="18"/>
        </w:rPr>
        <w:t>Bible Panorama</w:t>
      </w:r>
      <w:r w:rsidRPr="00D00961">
        <w:rPr>
          <w:rFonts w:ascii="Times New Roman" w:hAnsi="Times New Roman"/>
          <w:sz w:val="18"/>
        </w:rPr>
        <w:t>, 44</w:t>
      </w:r>
      <w:bookmarkEnd w:id="394"/>
    </w:p>
    <w:p w14:paraId="4F9BCA79" w14:textId="77777777" w:rsidR="00BD1388" w:rsidRPr="00D00961" w:rsidRDefault="00BD1388" w:rsidP="00BD1388">
      <w:pPr>
        <w:ind w:right="18"/>
        <w:jc w:val="center"/>
        <w:rPr>
          <w:rFonts w:ascii="Times New Roman" w:hAnsi="Times New Roman"/>
          <w:sz w:val="22"/>
        </w:rPr>
        <w:sectPr w:rsidR="00BD1388" w:rsidRPr="00D00961" w:rsidSect="00B36574">
          <w:headerReference w:type="default" r:id="rId20"/>
          <w:headerReference w:type="first" r:id="rId21"/>
          <w:pgSz w:w="11894" w:h="16834" w:code="9"/>
          <w:pgMar w:top="245" w:right="1152" w:bottom="576" w:left="1152" w:header="720" w:footer="720" w:gutter="0"/>
          <w:cols w:space="720"/>
        </w:sectPr>
      </w:pPr>
    </w:p>
    <w:p w14:paraId="26B370D4"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b/>
          <w:sz w:val="32"/>
        </w:rPr>
        <w:lastRenderedPageBreak/>
        <w:t>The Geographical Old Testament</w:t>
      </w:r>
      <w:r w:rsidRPr="00D00961">
        <w:rPr>
          <w:rFonts w:ascii="Times New Roman" w:hAnsi="Times New Roman"/>
          <w:sz w:val="20"/>
        </w:rPr>
        <w:fldChar w:fldCharType="begin"/>
      </w:r>
      <w:r w:rsidRPr="00D00961">
        <w:rPr>
          <w:rFonts w:ascii="Times New Roman" w:hAnsi="Times New Roman"/>
          <w:sz w:val="20"/>
        </w:rPr>
        <w:instrText xml:space="preserve"> TC  "The Geographical Old Testament" \l 3 </w:instrText>
      </w:r>
      <w:r w:rsidRPr="00D00961">
        <w:rPr>
          <w:rFonts w:ascii="Times New Roman" w:hAnsi="Times New Roman"/>
          <w:sz w:val="20"/>
        </w:rPr>
        <w:fldChar w:fldCharType="end"/>
      </w:r>
    </w:p>
    <w:p w14:paraId="4CFC4BEF" w14:textId="77777777" w:rsidR="00BD1388" w:rsidRPr="00D00961" w:rsidRDefault="00BD1388">
      <w:pPr>
        <w:jc w:val="center"/>
        <w:rPr>
          <w:rFonts w:ascii="Times New Roman" w:hAnsi="Times New Roman"/>
          <w:sz w:val="18"/>
        </w:rPr>
      </w:pPr>
      <w:r w:rsidRPr="00D00961">
        <w:rPr>
          <w:rFonts w:ascii="Times New Roman" w:hAnsi="Times New Roman"/>
          <w:sz w:val="18"/>
        </w:rPr>
        <w:t xml:space="preserve">Terry Hall, </w:t>
      </w:r>
      <w:r w:rsidRPr="00D00961">
        <w:rPr>
          <w:rFonts w:ascii="Times New Roman" w:hAnsi="Times New Roman"/>
          <w:i/>
          <w:sz w:val="18"/>
        </w:rPr>
        <w:t>Bible Panorama</w:t>
      </w:r>
      <w:r w:rsidRPr="00D00961">
        <w:rPr>
          <w:rFonts w:ascii="Times New Roman" w:hAnsi="Times New Roman"/>
          <w:sz w:val="18"/>
        </w:rPr>
        <w:t>, 57</w:t>
      </w:r>
    </w:p>
    <w:p w14:paraId="05F9DE47"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br w:type="page"/>
      </w:r>
      <w:r w:rsidRPr="00D00961">
        <w:rPr>
          <w:rFonts w:ascii="Times New Roman" w:hAnsi="Times New Roman"/>
          <w:b/>
          <w:sz w:val="32"/>
        </w:rPr>
        <w:lastRenderedPageBreak/>
        <w:t>Old Testament Story</w:t>
      </w:r>
      <w:r w:rsidRPr="00D00961">
        <w:rPr>
          <w:rFonts w:ascii="Times New Roman" w:hAnsi="Times New Roman"/>
          <w:sz w:val="20"/>
        </w:rPr>
        <w:fldChar w:fldCharType="begin"/>
      </w:r>
      <w:r w:rsidRPr="00D00961">
        <w:rPr>
          <w:rFonts w:ascii="Times New Roman" w:hAnsi="Times New Roman"/>
          <w:sz w:val="20"/>
        </w:rPr>
        <w:instrText xml:space="preserve"> TC  "Old Testament Story" \l 3 </w:instrText>
      </w:r>
      <w:r w:rsidRPr="00D00961">
        <w:rPr>
          <w:rFonts w:ascii="Times New Roman" w:hAnsi="Times New Roman"/>
          <w:sz w:val="20"/>
        </w:rPr>
        <w:fldChar w:fldCharType="end"/>
      </w:r>
    </w:p>
    <w:p w14:paraId="5DD10416" w14:textId="77777777" w:rsidR="00BD1388" w:rsidRPr="00D00961" w:rsidRDefault="00BD1388" w:rsidP="007B5590">
      <w:pPr>
        <w:jc w:val="center"/>
        <w:outlineLvl w:val="0"/>
        <w:rPr>
          <w:rFonts w:ascii="Times New Roman" w:hAnsi="Times New Roman"/>
          <w:i/>
          <w:sz w:val="18"/>
        </w:rPr>
      </w:pPr>
      <w:r w:rsidRPr="00D00961">
        <w:rPr>
          <w:rFonts w:ascii="Times New Roman" w:hAnsi="Times New Roman"/>
          <w:i/>
          <w:sz w:val="18"/>
        </w:rPr>
        <w:t>Children’s Encyclopedia</w:t>
      </w:r>
    </w:p>
    <w:p w14:paraId="3696A5F8"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br w:type="page"/>
      </w:r>
      <w:r w:rsidRPr="00D00961">
        <w:rPr>
          <w:rFonts w:ascii="Times New Roman" w:hAnsi="Times New Roman"/>
          <w:b/>
          <w:sz w:val="32"/>
        </w:rPr>
        <w:lastRenderedPageBreak/>
        <w:t>Who Am I?</w:t>
      </w:r>
      <w:r w:rsidRPr="00D00961">
        <w:rPr>
          <w:rFonts w:ascii="Times New Roman" w:hAnsi="Times New Roman"/>
          <w:sz w:val="20"/>
        </w:rPr>
        <w:fldChar w:fldCharType="begin"/>
      </w:r>
      <w:r w:rsidRPr="00D00961">
        <w:rPr>
          <w:rFonts w:ascii="Times New Roman" w:hAnsi="Times New Roman"/>
          <w:sz w:val="20"/>
        </w:rPr>
        <w:instrText xml:space="preserve"> TC  "Who Am I?" \l 3 </w:instrText>
      </w:r>
      <w:r w:rsidRPr="00D00961">
        <w:rPr>
          <w:rFonts w:ascii="Times New Roman" w:hAnsi="Times New Roman"/>
          <w:sz w:val="20"/>
        </w:rPr>
        <w:fldChar w:fldCharType="end"/>
      </w:r>
    </w:p>
    <w:p w14:paraId="4C69FD19" w14:textId="77777777" w:rsidR="00BD1388" w:rsidRPr="00D00961" w:rsidRDefault="00BD1388" w:rsidP="007B5590">
      <w:pPr>
        <w:jc w:val="center"/>
        <w:outlineLvl w:val="0"/>
        <w:rPr>
          <w:rFonts w:ascii="Times New Roman" w:hAnsi="Times New Roman"/>
          <w:sz w:val="18"/>
        </w:rPr>
      </w:pPr>
      <w:r w:rsidRPr="00D00961">
        <w:rPr>
          <w:rFonts w:ascii="Times New Roman" w:hAnsi="Times New Roman"/>
          <w:sz w:val="18"/>
        </w:rPr>
        <w:t>Source Unknown</w:t>
      </w:r>
    </w:p>
    <w:p w14:paraId="191F9867" w14:textId="77777777" w:rsidR="00BD1388" w:rsidRPr="00D00961" w:rsidRDefault="00BD1388">
      <w:pPr>
        <w:tabs>
          <w:tab w:val="left" w:pos="360"/>
        </w:tabs>
        <w:ind w:left="360" w:right="-385" w:hanging="360"/>
        <w:jc w:val="center"/>
        <w:rPr>
          <w:rFonts w:ascii="Times New Roman" w:hAnsi="Times New Roman"/>
          <w:sz w:val="20"/>
        </w:rPr>
      </w:pPr>
      <w:r w:rsidRPr="00D00961">
        <w:rPr>
          <w:rFonts w:ascii="Times New Roman" w:hAnsi="Times New Roman"/>
          <w:sz w:val="22"/>
        </w:rPr>
        <w:br w:type="page"/>
      </w:r>
      <w:r w:rsidRPr="00D00961">
        <w:rPr>
          <w:rFonts w:ascii="Times New Roman" w:hAnsi="Times New Roman"/>
          <w:b/>
          <w:sz w:val="32"/>
        </w:rPr>
        <w:lastRenderedPageBreak/>
        <w:t>Hermeneutical Questions</w:t>
      </w:r>
      <w:r w:rsidRPr="00D00961">
        <w:rPr>
          <w:rFonts w:ascii="Times New Roman" w:hAnsi="Times New Roman"/>
        </w:rPr>
        <w:t xml:space="preserve"> </w:t>
      </w:r>
      <w:r w:rsidRPr="00D00961">
        <w:rPr>
          <w:rFonts w:ascii="Times New Roman" w:hAnsi="Times New Roman"/>
          <w:b/>
          <w:sz w:val="32"/>
        </w:rPr>
        <w:t>of the Old Testament</w:t>
      </w:r>
      <w:r w:rsidRPr="00D00961">
        <w:rPr>
          <w:rFonts w:ascii="Times New Roman" w:hAnsi="Times New Roman"/>
          <w:sz w:val="14"/>
        </w:rPr>
        <w:fldChar w:fldCharType="begin"/>
      </w:r>
      <w:r w:rsidRPr="00D00961">
        <w:rPr>
          <w:rFonts w:ascii="Times New Roman" w:hAnsi="Times New Roman"/>
          <w:sz w:val="14"/>
        </w:rPr>
        <w:instrText xml:space="preserve"> TC  "</w:instrText>
      </w:r>
      <w:r w:rsidRPr="00D00961">
        <w:rPr>
          <w:rFonts w:ascii="Times New Roman" w:hAnsi="Times New Roman"/>
          <w:sz w:val="20"/>
        </w:rPr>
        <w:instrText xml:space="preserve"> </w:instrText>
      </w:r>
      <w:r w:rsidRPr="00D00961">
        <w:rPr>
          <w:rFonts w:ascii="Times New Roman" w:hAnsi="Times New Roman"/>
          <w:sz w:val="14"/>
        </w:rPr>
        <w:instrText>Hermeneutical Questions</w:instrText>
      </w:r>
      <w:r w:rsidRPr="00D00961">
        <w:rPr>
          <w:rFonts w:ascii="Times New Roman" w:hAnsi="Times New Roman"/>
          <w:sz w:val="20"/>
        </w:rPr>
        <w:instrText xml:space="preserve"> </w:instrText>
      </w:r>
      <w:r w:rsidRPr="00D00961">
        <w:rPr>
          <w:rFonts w:ascii="Times New Roman" w:hAnsi="Times New Roman"/>
          <w:sz w:val="14"/>
        </w:rPr>
        <w:instrText xml:space="preserve">of the Old Testament" \l 3 </w:instrText>
      </w:r>
      <w:r w:rsidRPr="00D00961">
        <w:rPr>
          <w:rFonts w:ascii="Times New Roman" w:hAnsi="Times New Roman"/>
          <w:sz w:val="14"/>
        </w:rPr>
        <w:fldChar w:fldCharType="end"/>
      </w:r>
    </w:p>
    <w:p w14:paraId="6C26659B" w14:textId="77777777" w:rsidR="00BD1388" w:rsidRPr="00D00961" w:rsidRDefault="00BD1388">
      <w:pPr>
        <w:tabs>
          <w:tab w:val="left" w:pos="360"/>
        </w:tabs>
        <w:ind w:left="360" w:right="-385" w:hanging="360"/>
        <w:rPr>
          <w:rFonts w:ascii="Times New Roman" w:hAnsi="Times New Roman"/>
          <w:b/>
          <w:sz w:val="12"/>
        </w:rPr>
      </w:pPr>
    </w:p>
    <w:p w14:paraId="1814E25F" w14:textId="77777777" w:rsidR="00BD1388" w:rsidRPr="00D00961" w:rsidRDefault="00BD1388">
      <w:pPr>
        <w:tabs>
          <w:tab w:val="left" w:pos="360"/>
        </w:tabs>
        <w:ind w:left="360" w:right="-385" w:hanging="360"/>
        <w:rPr>
          <w:rFonts w:ascii="Times New Roman" w:hAnsi="Times New Roman"/>
          <w:b/>
          <w:sz w:val="12"/>
        </w:rPr>
      </w:pPr>
    </w:p>
    <w:p w14:paraId="743D221D" w14:textId="77777777" w:rsidR="00BD1388" w:rsidRPr="00D00961" w:rsidRDefault="00BD1388">
      <w:pPr>
        <w:tabs>
          <w:tab w:val="left" w:pos="360"/>
        </w:tabs>
        <w:ind w:left="360" w:right="-385" w:hanging="360"/>
        <w:rPr>
          <w:rFonts w:ascii="Times New Roman" w:hAnsi="Times New Roman"/>
          <w:b/>
          <w:sz w:val="12"/>
        </w:rPr>
      </w:pPr>
    </w:p>
    <w:p w14:paraId="685296F0" w14:textId="77777777" w:rsidR="00BD1388" w:rsidRPr="00D00961" w:rsidRDefault="00BD1388" w:rsidP="00BD1388">
      <w:pPr>
        <w:numPr>
          <w:ilvl w:val="0"/>
          <w:numId w:val="13"/>
        </w:numPr>
        <w:tabs>
          <w:tab w:val="clear" w:pos="1120"/>
        </w:tabs>
        <w:ind w:left="360"/>
        <w:rPr>
          <w:rFonts w:ascii="Times New Roman" w:hAnsi="Times New Roman"/>
        </w:rPr>
      </w:pPr>
      <w:r w:rsidRPr="00D00961">
        <w:rPr>
          <w:rFonts w:ascii="Times New Roman" w:hAnsi="Times New Roman"/>
        </w:rPr>
        <w:t xml:space="preserve">Why did God choose Israel to be </w:t>
      </w:r>
      <w:r w:rsidR="008E0C09" w:rsidRPr="00D00961">
        <w:rPr>
          <w:rFonts w:ascii="Times New Roman" w:hAnsi="Times New Roman"/>
        </w:rPr>
        <w:t xml:space="preserve">his </w:t>
      </w:r>
      <w:r w:rsidRPr="00D00961">
        <w:rPr>
          <w:rFonts w:ascii="Times New Roman" w:hAnsi="Times New Roman"/>
        </w:rPr>
        <w:t>“kingdom of priests” (Exod. 19:5-6)?</w:t>
      </w:r>
    </w:p>
    <w:p w14:paraId="43755E50" w14:textId="77777777" w:rsidR="00BD1388" w:rsidRPr="00D00961" w:rsidRDefault="00BD1388" w:rsidP="00BD1388">
      <w:pPr>
        <w:rPr>
          <w:rFonts w:ascii="Times New Roman" w:hAnsi="Times New Roman"/>
        </w:rPr>
      </w:pPr>
    </w:p>
    <w:p w14:paraId="08AFF6D6" w14:textId="77777777" w:rsidR="00BD1388" w:rsidRPr="00D00961" w:rsidRDefault="00BD1388" w:rsidP="00BD1388">
      <w:pPr>
        <w:rPr>
          <w:rFonts w:ascii="Times New Roman" w:hAnsi="Times New Roman"/>
        </w:rPr>
      </w:pPr>
    </w:p>
    <w:p w14:paraId="619D2610" w14:textId="77777777" w:rsidR="00BD1388" w:rsidRPr="00D00961" w:rsidRDefault="00BD1388" w:rsidP="00BD1388">
      <w:pPr>
        <w:rPr>
          <w:rFonts w:ascii="Times New Roman" w:hAnsi="Times New Roman"/>
        </w:rPr>
      </w:pPr>
    </w:p>
    <w:p w14:paraId="64CA2819" w14:textId="77777777" w:rsidR="00BD1388" w:rsidRPr="00D00961" w:rsidRDefault="00BD1388" w:rsidP="00BD1388">
      <w:pPr>
        <w:rPr>
          <w:rFonts w:ascii="Times New Roman" w:hAnsi="Times New Roman"/>
        </w:rPr>
      </w:pPr>
    </w:p>
    <w:p w14:paraId="3A7143B0" w14:textId="77777777" w:rsidR="00BD1388" w:rsidRPr="00D00961" w:rsidRDefault="00BD1388" w:rsidP="00BD1388">
      <w:pPr>
        <w:rPr>
          <w:rFonts w:ascii="Times New Roman" w:hAnsi="Times New Roman"/>
        </w:rPr>
      </w:pPr>
    </w:p>
    <w:p w14:paraId="263E9367" w14:textId="77777777" w:rsidR="00BD1388" w:rsidRPr="00D00961" w:rsidRDefault="00BD1388" w:rsidP="00BD1388">
      <w:pPr>
        <w:rPr>
          <w:rFonts w:ascii="Times New Roman" w:hAnsi="Times New Roman"/>
        </w:rPr>
      </w:pPr>
    </w:p>
    <w:p w14:paraId="49A98F70" w14:textId="77777777" w:rsidR="00BD1388" w:rsidRPr="00D00961" w:rsidRDefault="00BD1388" w:rsidP="00BD1388">
      <w:pPr>
        <w:numPr>
          <w:ilvl w:val="0"/>
          <w:numId w:val="13"/>
        </w:numPr>
        <w:tabs>
          <w:tab w:val="clear" w:pos="1120"/>
        </w:tabs>
        <w:ind w:left="360"/>
        <w:rPr>
          <w:rFonts w:ascii="Times New Roman" w:hAnsi="Times New Roman"/>
        </w:rPr>
      </w:pPr>
      <w:r w:rsidRPr="00D00961">
        <w:rPr>
          <w:rFonts w:ascii="Times New Roman" w:hAnsi="Times New Roman"/>
        </w:rPr>
        <w:t xml:space="preserve">What role did the Gentiles play after God chose Israel to be </w:t>
      </w:r>
      <w:r w:rsidR="008E0C09" w:rsidRPr="00D00961">
        <w:rPr>
          <w:rFonts w:ascii="Times New Roman" w:hAnsi="Times New Roman"/>
        </w:rPr>
        <w:t xml:space="preserve">his </w:t>
      </w:r>
      <w:r w:rsidRPr="00D00961">
        <w:rPr>
          <w:rFonts w:ascii="Times New Roman" w:hAnsi="Times New Roman"/>
        </w:rPr>
        <w:t>priestly nation?</w:t>
      </w:r>
    </w:p>
    <w:p w14:paraId="08F09E4C" w14:textId="77777777" w:rsidR="00BD1388" w:rsidRPr="00D00961" w:rsidRDefault="00BD1388" w:rsidP="00BD1388">
      <w:pPr>
        <w:rPr>
          <w:rFonts w:ascii="Times New Roman" w:hAnsi="Times New Roman"/>
        </w:rPr>
      </w:pPr>
    </w:p>
    <w:p w14:paraId="11F57E96" w14:textId="77777777" w:rsidR="00BD1388" w:rsidRPr="00D00961" w:rsidRDefault="00BD1388" w:rsidP="00BD1388">
      <w:pPr>
        <w:rPr>
          <w:rFonts w:ascii="Times New Roman" w:hAnsi="Times New Roman"/>
        </w:rPr>
      </w:pPr>
    </w:p>
    <w:p w14:paraId="12060415" w14:textId="77777777" w:rsidR="00BD1388" w:rsidRPr="00D00961" w:rsidRDefault="00BD1388" w:rsidP="00BD1388">
      <w:pPr>
        <w:rPr>
          <w:rFonts w:ascii="Times New Roman" w:hAnsi="Times New Roman"/>
        </w:rPr>
      </w:pPr>
    </w:p>
    <w:p w14:paraId="0BD746F7" w14:textId="77777777" w:rsidR="00BD1388" w:rsidRPr="00D00961" w:rsidRDefault="00BD1388" w:rsidP="00BD1388">
      <w:pPr>
        <w:rPr>
          <w:rFonts w:ascii="Times New Roman" w:hAnsi="Times New Roman"/>
        </w:rPr>
      </w:pPr>
    </w:p>
    <w:p w14:paraId="5CCA2115" w14:textId="77777777" w:rsidR="00BD1388" w:rsidRPr="00D00961" w:rsidRDefault="00BD1388" w:rsidP="00BD1388">
      <w:pPr>
        <w:rPr>
          <w:rFonts w:ascii="Times New Roman" w:hAnsi="Times New Roman"/>
        </w:rPr>
      </w:pPr>
    </w:p>
    <w:p w14:paraId="51641B0A" w14:textId="77777777" w:rsidR="00BD1388" w:rsidRPr="00D00961" w:rsidRDefault="00BD1388" w:rsidP="00BD1388">
      <w:pPr>
        <w:rPr>
          <w:rFonts w:ascii="Times New Roman" w:hAnsi="Times New Roman"/>
        </w:rPr>
      </w:pPr>
    </w:p>
    <w:p w14:paraId="086E2481" w14:textId="77777777" w:rsidR="00BD1388" w:rsidRPr="00D00961" w:rsidRDefault="00BD1388" w:rsidP="00BD1388">
      <w:pPr>
        <w:numPr>
          <w:ilvl w:val="0"/>
          <w:numId w:val="13"/>
        </w:numPr>
        <w:tabs>
          <w:tab w:val="clear" w:pos="1120"/>
        </w:tabs>
        <w:ind w:left="360"/>
        <w:rPr>
          <w:rFonts w:ascii="Times New Roman" w:hAnsi="Times New Roman"/>
        </w:rPr>
      </w:pPr>
      <w:r w:rsidRPr="00D00961">
        <w:rPr>
          <w:rFonts w:ascii="Times New Roman" w:hAnsi="Times New Roman"/>
        </w:rPr>
        <w:t>What criteria should be used to determine the Bible’s main theme?  (For example, should one expect to find the Bible’s theme in every book of the OT and NT?  Why or why not?)</w:t>
      </w:r>
    </w:p>
    <w:p w14:paraId="047B227D" w14:textId="77777777" w:rsidR="00BD1388" w:rsidRPr="00D00961" w:rsidRDefault="00BD1388" w:rsidP="00BD1388">
      <w:pPr>
        <w:rPr>
          <w:rFonts w:ascii="Times New Roman" w:hAnsi="Times New Roman"/>
        </w:rPr>
      </w:pPr>
    </w:p>
    <w:p w14:paraId="02E6BCAD" w14:textId="77777777" w:rsidR="00BD1388" w:rsidRPr="00D00961" w:rsidRDefault="00BD1388" w:rsidP="00BD1388">
      <w:pPr>
        <w:rPr>
          <w:rFonts w:ascii="Times New Roman" w:hAnsi="Times New Roman"/>
        </w:rPr>
      </w:pPr>
    </w:p>
    <w:p w14:paraId="68E0F337" w14:textId="77777777" w:rsidR="00BD1388" w:rsidRPr="00D00961" w:rsidRDefault="00BD1388" w:rsidP="00BD1388">
      <w:pPr>
        <w:rPr>
          <w:rFonts w:ascii="Times New Roman" w:hAnsi="Times New Roman"/>
        </w:rPr>
      </w:pPr>
    </w:p>
    <w:p w14:paraId="18DF71EE" w14:textId="77777777" w:rsidR="00BD1388" w:rsidRPr="00D00961" w:rsidRDefault="00BD1388" w:rsidP="00BD1388">
      <w:pPr>
        <w:rPr>
          <w:rFonts w:ascii="Times New Roman" w:hAnsi="Times New Roman"/>
        </w:rPr>
      </w:pPr>
    </w:p>
    <w:p w14:paraId="4F2285FC" w14:textId="77777777" w:rsidR="00BD1388" w:rsidRPr="00D00961" w:rsidRDefault="00BD1388" w:rsidP="00BD1388">
      <w:pPr>
        <w:rPr>
          <w:rFonts w:ascii="Times New Roman" w:hAnsi="Times New Roman"/>
        </w:rPr>
      </w:pPr>
    </w:p>
    <w:p w14:paraId="7A7AFC2B" w14:textId="77777777" w:rsidR="00BD1388" w:rsidRPr="00D00961" w:rsidRDefault="00BD1388" w:rsidP="00BD1388">
      <w:pPr>
        <w:rPr>
          <w:rFonts w:ascii="Times New Roman" w:hAnsi="Times New Roman"/>
        </w:rPr>
      </w:pPr>
    </w:p>
    <w:p w14:paraId="5B2905D7" w14:textId="77777777" w:rsidR="00BD1388" w:rsidRPr="00D00961" w:rsidRDefault="00BD1388" w:rsidP="00BD1388">
      <w:pPr>
        <w:numPr>
          <w:ilvl w:val="0"/>
          <w:numId w:val="13"/>
        </w:numPr>
        <w:tabs>
          <w:tab w:val="clear" w:pos="1120"/>
        </w:tabs>
        <w:ind w:left="360"/>
        <w:rPr>
          <w:rFonts w:ascii="Times New Roman" w:hAnsi="Times New Roman"/>
        </w:rPr>
      </w:pPr>
      <w:r w:rsidRPr="00D00961">
        <w:rPr>
          <w:rFonts w:ascii="Times New Roman" w:hAnsi="Times New Roman"/>
        </w:rPr>
        <w:t>How was salvation attained in the OT?  Which Scriptures support your view?</w:t>
      </w:r>
    </w:p>
    <w:p w14:paraId="4FD1EBA3" w14:textId="77777777" w:rsidR="00BD1388" w:rsidRPr="00D00961" w:rsidRDefault="00BD1388" w:rsidP="00BD1388">
      <w:pPr>
        <w:rPr>
          <w:rFonts w:ascii="Times New Roman" w:hAnsi="Times New Roman"/>
        </w:rPr>
      </w:pPr>
    </w:p>
    <w:p w14:paraId="4349A096" w14:textId="77777777" w:rsidR="00BD1388" w:rsidRPr="00D00961" w:rsidRDefault="00BD1388" w:rsidP="00BD1388">
      <w:pPr>
        <w:rPr>
          <w:rFonts w:ascii="Times New Roman" w:hAnsi="Times New Roman"/>
        </w:rPr>
      </w:pPr>
    </w:p>
    <w:p w14:paraId="7AA26232" w14:textId="77777777" w:rsidR="00BD1388" w:rsidRPr="00D00961" w:rsidRDefault="00BD1388" w:rsidP="00BD1388">
      <w:pPr>
        <w:rPr>
          <w:rFonts w:ascii="Times New Roman" w:hAnsi="Times New Roman"/>
        </w:rPr>
      </w:pPr>
    </w:p>
    <w:p w14:paraId="429E11D9" w14:textId="77777777" w:rsidR="00BD1388" w:rsidRPr="00D00961" w:rsidRDefault="00BD1388" w:rsidP="00BD1388">
      <w:pPr>
        <w:rPr>
          <w:rFonts w:ascii="Times New Roman" w:hAnsi="Times New Roman"/>
        </w:rPr>
      </w:pPr>
    </w:p>
    <w:p w14:paraId="451F8B12" w14:textId="77777777" w:rsidR="00BD1388" w:rsidRPr="00D00961" w:rsidRDefault="00BD1388" w:rsidP="00BD1388">
      <w:pPr>
        <w:rPr>
          <w:rFonts w:ascii="Times New Roman" w:hAnsi="Times New Roman"/>
        </w:rPr>
      </w:pPr>
    </w:p>
    <w:p w14:paraId="66271830" w14:textId="77777777" w:rsidR="00BD1388" w:rsidRPr="00D00961" w:rsidRDefault="00BD1388" w:rsidP="00BD1388">
      <w:pPr>
        <w:rPr>
          <w:rFonts w:ascii="Times New Roman" w:hAnsi="Times New Roman"/>
        </w:rPr>
      </w:pPr>
    </w:p>
    <w:p w14:paraId="04D7E3CD" w14:textId="77777777" w:rsidR="00BD1388" w:rsidRPr="00D00961" w:rsidRDefault="00BD1388" w:rsidP="00BD1388">
      <w:pPr>
        <w:rPr>
          <w:rFonts w:ascii="Times New Roman" w:hAnsi="Times New Roman"/>
        </w:rPr>
      </w:pPr>
    </w:p>
    <w:p w14:paraId="694AD456" w14:textId="77777777" w:rsidR="00BD1388" w:rsidRPr="00D00961" w:rsidRDefault="00BD1388" w:rsidP="00BD1388">
      <w:pPr>
        <w:numPr>
          <w:ilvl w:val="0"/>
          <w:numId w:val="13"/>
        </w:numPr>
        <w:tabs>
          <w:tab w:val="clear" w:pos="1120"/>
        </w:tabs>
        <w:ind w:left="360"/>
        <w:rPr>
          <w:rFonts w:ascii="Times New Roman" w:hAnsi="Times New Roman"/>
        </w:rPr>
      </w:pPr>
      <w:r w:rsidRPr="00D00961">
        <w:rPr>
          <w:rFonts w:ascii="Times New Roman" w:hAnsi="Times New Roman"/>
        </w:rPr>
        <w:t>What role did the covenants play if the Bible’s theme is a kingdom theme?</w:t>
      </w:r>
    </w:p>
    <w:p w14:paraId="76C0CF2A" w14:textId="77777777" w:rsidR="00BD1388" w:rsidRPr="00D00961" w:rsidRDefault="00BD1388" w:rsidP="00BD1388">
      <w:pPr>
        <w:rPr>
          <w:rFonts w:ascii="Times New Roman" w:hAnsi="Times New Roman"/>
        </w:rPr>
      </w:pPr>
    </w:p>
    <w:p w14:paraId="5DD87BFC" w14:textId="77777777" w:rsidR="00BD1388" w:rsidRPr="00D00961" w:rsidRDefault="00BD1388" w:rsidP="00BD1388">
      <w:pPr>
        <w:rPr>
          <w:rFonts w:ascii="Times New Roman" w:hAnsi="Times New Roman"/>
        </w:rPr>
      </w:pPr>
    </w:p>
    <w:p w14:paraId="55196AF5" w14:textId="77777777" w:rsidR="00BD1388" w:rsidRPr="00D00961" w:rsidRDefault="00BD1388" w:rsidP="00BD1388">
      <w:pPr>
        <w:rPr>
          <w:rFonts w:ascii="Times New Roman" w:hAnsi="Times New Roman"/>
        </w:rPr>
      </w:pPr>
    </w:p>
    <w:p w14:paraId="4B290EDF" w14:textId="77777777" w:rsidR="00BD1388" w:rsidRPr="00D00961" w:rsidRDefault="00BD1388" w:rsidP="00BD1388">
      <w:pPr>
        <w:rPr>
          <w:rFonts w:ascii="Times New Roman" w:hAnsi="Times New Roman"/>
        </w:rPr>
      </w:pPr>
    </w:p>
    <w:p w14:paraId="012C6100" w14:textId="77777777" w:rsidR="00BD1388" w:rsidRPr="00D00961" w:rsidRDefault="00BD1388" w:rsidP="00BD1388">
      <w:pPr>
        <w:rPr>
          <w:rFonts w:ascii="Times New Roman" w:hAnsi="Times New Roman"/>
        </w:rPr>
      </w:pPr>
    </w:p>
    <w:p w14:paraId="1E91E444" w14:textId="77777777" w:rsidR="00BD1388" w:rsidRPr="00D00961" w:rsidRDefault="00BD1388" w:rsidP="00BD1388">
      <w:pPr>
        <w:rPr>
          <w:rFonts w:ascii="Times New Roman" w:hAnsi="Times New Roman"/>
        </w:rPr>
      </w:pPr>
    </w:p>
    <w:p w14:paraId="5DEEBF12" w14:textId="77777777" w:rsidR="00BD1388" w:rsidRPr="00D00961" w:rsidRDefault="00BD1388" w:rsidP="00BD1388">
      <w:pPr>
        <w:numPr>
          <w:ilvl w:val="0"/>
          <w:numId w:val="13"/>
        </w:numPr>
        <w:tabs>
          <w:tab w:val="clear" w:pos="1120"/>
        </w:tabs>
        <w:ind w:left="360"/>
        <w:rPr>
          <w:rFonts w:ascii="Times New Roman" w:hAnsi="Times New Roman"/>
        </w:rPr>
      </w:pPr>
      <w:r w:rsidRPr="00D00961">
        <w:rPr>
          <w:rFonts w:ascii="Times New Roman" w:hAnsi="Times New Roman"/>
        </w:rPr>
        <w:t>Why is it important to distinguish between the Abrahamic and Mosaic covenants?</w:t>
      </w:r>
    </w:p>
    <w:p w14:paraId="2B250DFD" w14:textId="77777777" w:rsidR="00BD1388" w:rsidRPr="00D00961" w:rsidRDefault="00BD1388" w:rsidP="00BD1388">
      <w:pPr>
        <w:rPr>
          <w:rFonts w:ascii="Times New Roman" w:hAnsi="Times New Roman"/>
        </w:rPr>
      </w:pPr>
    </w:p>
    <w:p w14:paraId="4796690B" w14:textId="77777777" w:rsidR="00BD1388" w:rsidRPr="00D00961" w:rsidRDefault="00BD1388" w:rsidP="00BD1388">
      <w:pPr>
        <w:rPr>
          <w:rFonts w:ascii="Times New Roman" w:hAnsi="Times New Roman"/>
        </w:rPr>
      </w:pPr>
    </w:p>
    <w:p w14:paraId="7048A56F" w14:textId="77777777" w:rsidR="00BD1388" w:rsidRPr="00D00961" w:rsidRDefault="00BD1388" w:rsidP="00BD1388">
      <w:pPr>
        <w:rPr>
          <w:rFonts w:ascii="Times New Roman" w:hAnsi="Times New Roman"/>
        </w:rPr>
      </w:pPr>
    </w:p>
    <w:p w14:paraId="2DFF7662" w14:textId="77777777" w:rsidR="00BD1388" w:rsidRPr="00D00961" w:rsidRDefault="00BD1388" w:rsidP="00BD1388">
      <w:pPr>
        <w:rPr>
          <w:rFonts w:ascii="Times New Roman" w:hAnsi="Times New Roman"/>
        </w:rPr>
      </w:pPr>
    </w:p>
    <w:p w14:paraId="3C6D462C" w14:textId="77777777" w:rsidR="00BD1388" w:rsidRPr="00D00961" w:rsidRDefault="00BD1388" w:rsidP="00BD1388">
      <w:pPr>
        <w:rPr>
          <w:rFonts w:ascii="Times New Roman" w:hAnsi="Times New Roman"/>
        </w:rPr>
      </w:pPr>
    </w:p>
    <w:p w14:paraId="4729E525" w14:textId="77777777" w:rsidR="00BD1388" w:rsidRPr="00D00961" w:rsidRDefault="00BD1388" w:rsidP="00BD1388">
      <w:pPr>
        <w:rPr>
          <w:rFonts w:ascii="Times New Roman" w:hAnsi="Times New Roman"/>
        </w:rPr>
      </w:pPr>
    </w:p>
    <w:p w14:paraId="2D488A25" w14:textId="77777777" w:rsidR="00BD1388" w:rsidRPr="00D00961" w:rsidRDefault="00BD1388" w:rsidP="00BD1388">
      <w:pPr>
        <w:numPr>
          <w:ilvl w:val="0"/>
          <w:numId w:val="13"/>
        </w:numPr>
        <w:tabs>
          <w:tab w:val="clear" w:pos="1120"/>
        </w:tabs>
        <w:ind w:left="360"/>
        <w:rPr>
          <w:rFonts w:ascii="Times New Roman" w:hAnsi="Times New Roman"/>
        </w:rPr>
      </w:pPr>
      <w:r w:rsidRPr="00D00961">
        <w:rPr>
          <w:rFonts w:ascii="Times New Roman" w:hAnsi="Times New Roman"/>
        </w:rPr>
        <w:t>Which promises to Israel apply to Gentile believers today?  How do you know?</w:t>
      </w:r>
    </w:p>
    <w:p w14:paraId="52E86EC7" w14:textId="77777777" w:rsidR="00BD1388" w:rsidRPr="00D00961" w:rsidRDefault="00BD1388" w:rsidP="00BD1388">
      <w:pPr>
        <w:tabs>
          <w:tab w:val="left" w:pos="360"/>
        </w:tabs>
        <w:ind w:right="-385"/>
        <w:rPr>
          <w:rFonts w:ascii="Times New Roman" w:hAnsi="Times New Roman"/>
          <w:b/>
        </w:rPr>
      </w:pPr>
    </w:p>
    <w:p w14:paraId="39EEB11E" w14:textId="77777777" w:rsidR="00BD1388" w:rsidRPr="00D00961" w:rsidRDefault="00BD1388">
      <w:pPr>
        <w:tabs>
          <w:tab w:val="left" w:pos="360"/>
        </w:tabs>
        <w:ind w:left="360" w:right="-385" w:hanging="360"/>
        <w:rPr>
          <w:rFonts w:ascii="Times New Roman" w:hAnsi="Times New Roman"/>
          <w:b/>
          <w:sz w:val="14"/>
        </w:rPr>
      </w:pPr>
    </w:p>
    <w:p w14:paraId="150DAA29" w14:textId="77777777" w:rsidR="00BD1388" w:rsidRPr="00D00961" w:rsidRDefault="00BD1388">
      <w:pPr>
        <w:jc w:val="center"/>
        <w:rPr>
          <w:rFonts w:ascii="Times New Roman" w:hAnsi="Times New Roman"/>
          <w:sz w:val="18"/>
        </w:rPr>
      </w:pPr>
    </w:p>
    <w:p w14:paraId="4845ADB4" w14:textId="77777777" w:rsidR="00BD1388" w:rsidRPr="00D00961" w:rsidRDefault="00BD1388" w:rsidP="00BD1388">
      <w:pPr>
        <w:ind w:right="18"/>
        <w:jc w:val="center"/>
        <w:rPr>
          <w:rFonts w:ascii="Times New Roman" w:hAnsi="Times New Roman"/>
          <w:sz w:val="22"/>
        </w:rPr>
      </w:pPr>
    </w:p>
    <w:p w14:paraId="34259ED2" w14:textId="77777777" w:rsidR="00BD1388" w:rsidRPr="00D00961" w:rsidRDefault="00BD1388" w:rsidP="00BD1388">
      <w:pPr>
        <w:ind w:right="18"/>
        <w:jc w:val="center"/>
        <w:rPr>
          <w:rFonts w:ascii="Times New Roman" w:hAnsi="Times New Roman"/>
          <w:sz w:val="22"/>
        </w:rPr>
        <w:sectPr w:rsidR="00BD1388" w:rsidRPr="00D00961" w:rsidSect="00B36574">
          <w:headerReference w:type="default" r:id="rId22"/>
          <w:pgSz w:w="11894" w:h="16834" w:code="9"/>
          <w:pgMar w:top="245" w:right="1152" w:bottom="576" w:left="1152" w:header="720" w:footer="720" w:gutter="0"/>
          <w:pgNumType w:fmt="lowerLetter" w:start="1"/>
          <w:cols w:space="720"/>
        </w:sectPr>
      </w:pPr>
    </w:p>
    <w:p w14:paraId="224A9C42" w14:textId="77777777" w:rsidR="00BD1388" w:rsidRPr="00D00961" w:rsidRDefault="00BD1388" w:rsidP="007B5590">
      <w:pPr>
        <w:ind w:right="18"/>
        <w:jc w:val="center"/>
        <w:outlineLvl w:val="0"/>
        <w:rPr>
          <w:rFonts w:ascii="Times New Roman" w:hAnsi="Times New Roman"/>
          <w:b/>
          <w:vanish/>
          <w:sz w:val="18"/>
        </w:rPr>
      </w:pPr>
      <w:r w:rsidRPr="00D00961">
        <w:rPr>
          <w:rFonts w:ascii="Times New Roman" w:hAnsi="Times New Roman"/>
          <w:b/>
          <w:vanish/>
          <w:sz w:val="18"/>
        </w:rPr>
        <w:lastRenderedPageBreak/>
        <w:t>Old Testament Content</w:t>
      </w:r>
      <w:r w:rsidRPr="00D00961">
        <w:rPr>
          <w:rFonts w:ascii="Times New Roman" w:hAnsi="Times New Roman"/>
          <w:smallCaps/>
          <w:sz w:val="18"/>
        </w:rPr>
        <w:fldChar w:fldCharType="begin"/>
      </w:r>
      <w:r w:rsidRPr="00D00961">
        <w:rPr>
          <w:rFonts w:ascii="Times New Roman" w:hAnsi="Times New Roman"/>
          <w:smallCaps/>
          <w:sz w:val="18"/>
        </w:rPr>
        <w:instrText xml:space="preserve"> TC  " </w:instrText>
      </w:r>
      <w:bookmarkStart w:id="395" w:name="_Toc502548138"/>
      <w:r w:rsidRPr="00D00961">
        <w:rPr>
          <w:rFonts w:ascii="Times New Roman" w:hAnsi="Times New Roman"/>
          <w:smallCaps/>
          <w:sz w:val="18"/>
        </w:rPr>
        <w:instrText>Old Testament Content</w:instrText>
      </w:r>
      <w:bookmarkEnd w:id="395"/>
      <w:r w:rsidRPr="00D00961">
        <w:rPr>
          <w:rFonts w:ascii="Times New Roman" w:hAnsi="Times New Roman"/>
          <w:smallCaps/>
          <w:sz w:val="18"/>
        </w:rPr>
        <w:instrText xml:space="preserve"> " \l 2 </w:instrText>
      </w:r>
      <w:r w:rsidRPr="00D00961">
        <w:rPr>
          <w:rFonts w:ascii="Times New Roman" w:hAnsi="Times New Roman"/>
          <w:smallCaps/>
          <w:sz w:val="18"/>
        </w:rPr>
        <w:fldChar w:fldCharType="end"/>
      </w:r>
      <w:r w:rsidRPr="00D00961">
        <w:rPr>
          <w:rFonts w:ascii="Times New Roman" w:hAnsi="Times New Roman"/>
          <w:b/>
          <w:vanish/>
          <w:sz w:val="18"/>
        </w:rPr>
        <w:t xml:space="preserve"> </w:t>
      </w:r>
    </w:p>
    <w:p w14:paraId="23594BC5" w14:textId="77777777" w:rsidR="00BD1388" w:rsidRPr="00D00961" w:rsidRDefault="00BD1388" w:rsidP="00BD1388">
      <w:pPr>
        <w:ind w:right="18"/>
        <w:jc w:val="center"/>
        <w:rPr>
          <w:rFonts w:ascii="Times New Roman" w:hAnsi="Times New Roman"/>
          <w:sz w:val="14"/>
        </w:rPr>
      </w:pPr>
      <w:r w:rsidRPr="00D00961">
        <w:rPr>
          <w:rFonts w:ascii="Times New Roman" w:hAnsi="Times New Roman"/>
          <w:b/>
          <w:sz w:val="32"/>
        </w:rPr>
        <w:t>The Theme of the Old Testament</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396" w:name="_Toc391739657"/>
      <w:bookmarkStart w:id="397" w:name="_Toc391995813"/>
      <w:bookmarkStart w:id="398" w:name="_Toc392004282"/>
      <w:bookmarkStart w:id="399" w:name="_Toc393735705"/>
      <w:bookmarkStart w:id="400" w:name="_Toc393788951"/>
      <w:bookmarkStart w:id="401" w:name="_Toc393791653"/>
      <w:bookmarkStart w:id="402" w:name="_Toc393796735"/>
      <w:bookmarkStart w:id="403" w:name="_Toc393816148"/>
      <w:bookmarkStart w:id="404" w:name="_Toc425035257"/>
      <w:bookmarkStart w:id="405" w:name="_Toc425042985"/>
      <w:bookmarkStart w:id="406" w:name="_Toc478007562"/>
      <w:bookmarkStart w:id="407" w:name="_Toc488675829"/>
      <w:bookmarkStart w:id="408" w:name="_Toc502548139"/>
      <w:r w:rsidRPr="00D00961">
        <w:rPr>
          <w:rFonts w:ascii="Times New Roman" w:hAnsi="Times New Roman"/>
          <w:sz w:val="14"/>
        </w:rPr>
        <w:instrText>The Theme of the Old Testament</w:instrText>
      </w:r>
      <w:bookmarkEnd w:id="396"/>
      <w:bookmarkEnd w:id="397"/>
      <w:bookmarkEnd w:id="398"/>
      <w:bookmarkEnd w:id="399"/>
      <w:bookmarkEnd w:id="400"/>
      <w:bookmarkEnd w:id="401"/>
      <w:bookmarkEnd w:id="402"/>
      <w:bookmarkEnd w:id="403"/>
      <w:bookmarkEnd w:id="404"/>
      <w:bookmarkEnd w:id="405"/>
      <w:bookmarkEnd w:id="406"/>
      <w:bookmarkEnd w:id="407"/>
      <w:bookmarkEnd w:id="408"/>
      <w:r w:rsidRPr="00D00961">
        <w:rPr>
          <w:rFonts w:ascii="Times New Roman" w:hAnsi="Times New Roman"/>
          <w:sz w:val="14"/>
        </w:rPr>
        <w:instrText xml:space="preserve">" \l 3 </w:instrText>
      </w:r>
      <w:r w:rsidRPr="00D00961">
        <w:rPr>
          <w:rFonts w:ascii="Times New Roman" w:hAnsi="Times New Roman"/>
          <w:sz w:val="14"/>
        </w:rPr>
        <w:fldChar w:fldCharType="end"/>
      </w:r>
    </w:p>
    <w:p w14:paraId="33BC9C75" w14:textId="77777777" w:rsidR="00BD1388" w:rsidRPr="00D00961" w:rsidRDefault="00BD1388" w:rsidP="00BD1388">
      <w:pPr>
        <w:ind w:left="360" w:right="18" w:hanging="360"/>
        <w:rPr>
          <w:rFonts w:ascii="Times New Roman" w:hAnsi="Times New Roman"/>
          <w:b/>
          <w:sz w:val="18"/>
        </w:rPr>
      </w:pPr>
    </w:p>
    <w:p w14:paraId="65CB10D0" w14:textId="77777777" w:rsidR="00BD1388" w:rsidRPr="00D00961" w:rsidRDefault="00BD1388" w:rsidP="007B5590">
      <w:pPr>
        <w:ind w:left="360" w:right="18" w:hanging="360"/>
        <w:outlineLvl w:val="0"/>
        <w:rPr>
          <w:rFonts w:ascii="Times New Roman" w:hAnsi="Times New Roman"/>
          <w:b/>
          <w:sz w:val="22"/>
        </w:rPr>
      </w:pPr>
      <w:bookmarkStart w:id="409" w:name="_Toc393735706"/>
      <w:r w:rsidRPr="00D00961">
        <w:rPr>
          <w:rFonts w:ascii="Times New Roman" w:hAnsi="Times New Roman"/>
          <w:b/>
          <w:sz w:val="22"/>
        </w:rPr>
        <w:t>I.</w:t>
      </w:r>
      <w:r w:rsidRPr="00D00961">
        <w:rPr>
          <w:rFonts w:ascii="Times New Roman" w:hAnsi="Times New Roman"/>
          <w:b/>
          <w:sz w:val="22"/>
        </w:rPr>
        <w:tab/>
        <w:t>The Problem</w:t>
      </w:r>
      <w:bookmarkEnd w:id="409"/>
    </w:p>
    <w:p w14:paraId="3A50F360" w14:textId="77777777" w:rsidR="00BD1388" w:rsidRPr="00D00961" w:rsidRDefault="00BD1388" w:rsidP="00BD1388">
      <w:pPr>
        <w:ind w:left="720" w:right="18" w:hanging="360"/>
        <w:rPr>
          <w:rFonts w:ascii="Times New Roman" w:hAnsi="Times New Roman"/>
          <w:sz w:val="22"/>
        </w:rPr>
      </w:pPr>
    </w:p>
    <w:p w14:paraId="4E956E5C" w14:textId="77777777" w:rsidR="00BD1388" w:rsidRPr="00D00961" w:rsidRDefault="00BD1388" w:rsidP="00BD1388">
      <w:pPr>
        <w:ind w:left="720" w:right="18" w:hanging="360"/>
        <w:rPr>
          <w:rFonts w:ascii="Times New Roman" w:hAnsi="Times New Roman"/>
          <w:sz w:val="22"/>
        </w:rPr>
      </w:pPr>
      <w:bookmarkStart w:id="410" w:name="_Toc393735707"/>
      <w:r w:rsidRPr="00D00961">
        <w:rPr>
          <w:rFonts w:ascii="Times New Roman" w:hAnsi="Times New Roman"/>
          <w:sz w:val="22"/>
        </w:rPr>
        <w:t>A.</w:t>
      </w:r>
      <w:r w:rsidRPr="00D00961">
        <w:rPr>
          <w:rFonts w:ascii="Times New Roman" w:hAnsi="Times New Roman"/>
          <w:sz w:val="22"/>
        </w:rPr>
        <w:tab/>
        <w:t>It’s helpful to know various facts about the Old Testament such as when the people lived, what they did, lessons we can learn from them, etc.</w:t>
      </w:r>
      <w:bookmarkEnd w:id="410"/>
    </w:p>
    <w:p w14:paraId="55B79A02" w14:textId="77777777" w:rsidR="00BD1388" w:rsidRPr="00D00961" w:rsidRDefault="00BD1388" w:rsidP="00BD1388">
      <w:pPr>
        <w:ind w:left="720" w:right="18" w:hanging="360"/>
        <w:rPr>
          <w:rFonts w:ascii="Times New Roman" w:hAnsi="Times New Roman"/>
          <w:sz w:val="16"/>
        </w:rPr>
      </w:pPr>
    </w:p>
    <w:p w14:paraId="7F9C2FB7" w14:textId="77777777" w:rsidR="00BD1388" w:rsidRPr="00D00961" w:rsidRDefault="00BD1388" w:rsidP="00BD1388">
      <w:pPr>
        <w:ind w:left="720" w:right="18" w:hanging="360"/>
        <w:rPr>
          <w:rFonts w:ascii="Times New Roman" w:hAnsi="Times New Roman"/>
          <w:sz w:val="22"/>
        </w:rPr>
      </w:pPr>
      <w:bookmarkStart w:id="411" w:name="_Toc393735708"/>
      <w:r w:rsidRPr="00D00961">
        <w:rPr>
          <w:rFonts w:ascii="Times New Roman" w:hAnsi="Times New Roman"/>
          <w:sz w:val="22"/>
        </w:rPr>
        <w:t>B.</w:t>
      </w:r>
      <w:r w:rsidRPr="00D00961">
        <w:rPr>
          <w:rFonts w:ascii="Times New Roman" w:hAnsi="Times New Roman"/>
          <w:sz w:val="22"/>
        </w:rPr>
        <w:tab/>
        <w:t>However, often we can “get lost looking at the trees without ever seeing the forest.”  So before we discuss this issue as a class let’s first get your opinion.</w:t>
      </w:r>
      <w:bookmarkEnd w:id="411"/>
      <w:r w:rsidRPr="00D00961">
        <w:rPr>
          <w:rFonts w:ascii="Times New Roman" w:hAnsi="Times New Roman"/>
          <w:sz w:val="22"/>
        </w:rPr>
        <w:t xml:space="preserve">  </w:t>
      </w:r>
    </w:p>
    <w:p w14:paraId="25DF7C63" w14:textId="77777777" w:rsidR="00BD1388" w:rsidRPr="00D00961" w:rsidRDefault="00BD1388" w:rsidP="00BD1388">
      <w:pPr>
        <w:ind w:left="720" w:right="18" w:hanging="360"/>
        <w:rPr>
          <w:rFonts w:ascii="Times New Roman" w:hAnsi="Times New Roman"/>
          <w:sz w:val="16"/>
        </w:rPr>
      </w:pPr>
    </w:p>
    <w:p w14:paraId="09B3B404" w14:textId="77777777" w:rsidR="00BD1388" w:rsidRPr="00D00961" w:rsidRDefault="00BD1388" w:rsidP="00BD1388">
      <w:pPr>
        <w:ind w:left="720" w:right="18"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In the next 5 minutes write out what you consider to be the </w:t>
      </w:r>
      <w:r w:rsidRPr="00D00961">
        <w:rPr>
          <w:rFonts w:ascii="Times New Roman" w:hAnsi="Times New Roman"/>
          <w:i/>
          <w:sz w:val="22"/>
        </w:rPr>
        <w:t>theme</w:t>
      </w:r>
      <w:r w:rsidRPr="00D00961">
        <w:rPr>
          <w:rFonts w:ascii="Times New Roman" w:hAnsi="Times New Roman"/>
          <w:sz w:val="22"/>
        </w:rPr>
        <w:t xml:space="preserve"> of the Old Testament in the space below.  In other words, what is the OT all about?  What is it trying to prove?  By all means use your Bible to look up key passages.  Try to avoid reading the New Testament into your definition so that it sounds like a NT theme.  Make this an OT theme, O.K.?</w:t>
      </w:r>
    </w:p>
    <w:p w14:paraId="4E0DACF5" w14:textId="77777777" w:rsidR="00BD1388" w:rsidRPr="00D00961" w:rsidRDefault="00BD1388" w:rsidP="00BD1388">
      <w:pPr>
        <w:ind w:left="1080" w:right="18" w:hanging="360"/>
        <w:rPr>
          <w:rFonts w:ascii="Times New Roman" w:hAnsi="Times New Roman"/>
          <w:sz w:val="14"/>
        </w:rPr>
      </w:pPr>
    </w:p>
    <w:p w14:paraId="7DB112FC" w14:textId="77777777" w:rsidR="00BD1388" w:rsidRPr="00D00961" w:rsidRDefault="00BD1388" w:rsidP="00BD1388">
      <w:pPr>
        <w:ind w:left="1080" w:right="18" w:hanging="360"/>
        <w:rPr>
          <w:rFonts w:ascii="Times New Roman" w:hAnsi="Times New Roman"/>
          <w:sz w:val="22"/>
        </w:rPr>
      </w:pPr>
      <w:bookmarkStart w:id="412" w:name="_Toc393735710"/>
      <w:r w:rsidRPr="00D00961">
        <w:rPr>
          <w:rFonts w:ascii="Times New Roman" w:hAnsi="Times New Roman"/>
          <w:sz w:val="22"/>
        </w:rPr>
        <w:t>1.</w:t>
      </w:r>
      <w:r w:rsidRPr="00D00961">
        <w:rPr>
          <w:rFonts w:ascii="Times New Roman" w:hAnsi="Times New Roman"/>
          <w:sz w:val="22"/>
        </w:rPr>
        <w:tab/>
        <w:t>My View</w:t>
      </w:r>
      <w:bookmarkEnd w:id="412"/>
    </w:p>
    <w:p w14:paraId="0D32418A" w14:textId="77777777" w:rsidR="00BD1388" w:rsidRPr="00D00961" w:rsidRDefault="00BD1388" w:rsidP="00BD1388">
      <w:pPr>
        <w:ind w:left="1080" w:right="18" w:hanging="360"/>
        <w:rPr>
          <w:rFonts w:ascii="Times New Roman" w:hAnsi="Times New Roman"/>
          <w:sz w:val="22"/>
        </w:rPr>
      </w:pPr>
    </w:p>
    <w:p w14:paraId="5C090580" w14:textId="77777777" w:rsidR="00BD1388" w:rsidRPr="00D00961" w:rsidRDefault="00BD1388" w:rsidP="00BD1388">
      <w:pPr>
        <w:ind w:left="1080" w:right="-72" w:hanging="360"/>
        <w:rPr>
          <w:rFonts w:ascii="Times New Roman" w:hAnsi="Times New Roman"/>
          <w:sz w:val="22"/>
        </w:rPr>
      </w:pPr>
    </w:p>
    <w:p w14:paraId="6124EC72" w14:textId="77777777" w:rsidR="00BD1388" w:rsidRPr="00D00961" w:rsidRDefault="00BD1388" w:rsidP="00BD1388">
      <w:pPr>
        <w:ind w:left="1080" w:right="-72" w:hanging="360"/>
        <w:rPr>
          <w:rFonts w:ascii="Times New Roman" w:hAnsi="Times New Roman"/>
          <w:sz w:val="14"/>
        </w:rPr>
      </w:pPr>
    </w:p>
    <w:p w14:paraId="608FAF4C" w14:textId="77777777" w:rsidR="00BD1388" w:rsidRPr="00D00961" w:rsidRDefault="00BD1388" w:rsidP="00BD1388">
      <w:pPr>
        <w:ind w:left="1080" w:right="-72" w:hanging="360"/>
        <w:rPr>
          <w:rFonts w:ascii="Times New Roman" w:hAnsi="Times New Roman"/>
          <w:sz w:val="22"/>
        </w:rPr>
      </w:pPr>
    </w:p>
    <w:p w14:paraId="0344E74E" w14:textId="77777777" w:rsidR="00BD1388" w:rsidRPr="00D00961" w:rsidRDefault="00BD1388" w:rsidP="00BD1388">
      <w:pPr>
        <w:ind w:left="1080" w:right="-72" w:hanging="360"/>
        <w:rPr>
          <w:rFonts w:ascii="Times New Roman" w:hAnsi="Times New Roman"/>
          <w:sz w:val="22"/>
        </w:rPr>
      </w:pPr>
      <w:bookmarkStart w:id="413" w:name="_Toc393735711"/>
      <w:r w:rsidRPr="00D00961">
        <w:rPr>
          <w:rFonts w:ascii="Times New Roman" w:hAnsi="Times New Roman"/>
          <w:sz w:val="22"/>
        </w:rPr>
        <w:t>2.</w:t>
      </w:r>
      <w:r w:rsidRPr="00D00961">
        <w:rPr>
          <w:rFonts w:ascii="Times New Roman" w:hAnsi="Times New Roman"/>
          <w:sz w:val="22"/>
        </w:rPr>
        <w:tab/>
        <w:t>Other Views</w:t>
      </w:r>
      <w:bookmarkEnd w:id="413"/>
      <w:r w:rsidRPr="00D00961">
        <w:rPr>
          <w:rFonts w:ascii="Times New Roman" w:hAnsi="Times New Roman"/>
          <w:sz w:val="22"/>
        </w:rPr>
        <w:t xml:space="preserve"> in the Class</w:t>
      </w:r>
    </w:p>
    <w:p w14:paraId="056A5602" w14:textId="77777777" w:rsidR="00BD1388" w:rsidRPr="00D00961" w:rsidRDefault="00BD1388" w:rsidP="00BD1388">
      <w:pPr>
        <w:ind w:left="360" w:right="-72" w:hanging="360"/>
        <w:rPr>
          <w:rFonts w:ascii="Times New Roman" w:hAnsi="Times New Roman"/>
          <w:sz w:val="22"/>
        </w:rPr>
      </w:pPr>
    </w:p>
    <w:p w14:paraId="5B7246D2" w14:textId="77777777" w:rsidR="00BD1388" w:rsidRPr="00D00961" w:rsidRDefault="00BD1388" w:rsidP="00BD1388">
      <w:pPr>
        <w:ind w:left="360" w:right="-72" w:hanging="360"/>
        <w:rPr>
          <w:rFonts w:ascii="Times New Roman" w:hAnsi="Times New Roman"/>
          <w:sz w:val="22"/>
        </w:rPr>
      </w:pPr>
    </w:p>
    <w:p w14:paraId="4A13CAAF" w14:textId="77777777" w:rsidR="00BD1388" w:rsidRPr="00D00961" w:rsidRDefault="00BD1388" w:rsidP="00BD1388">
      <w:pPr>
        <w:ind w:left="360" w:right="-72" w:hanging="360"/>
        <w:rPr>
          <w:rFonts w:ascii="Times New Roman" w:hAnsi="Times New Roman"/>
          <w:b/>
          <w:sz w:val="22"/>
        </w:rPr>
      </w:pPr>
    </w:p>
    <w:p w14:paraId="74537569" w14:textId="77777777" w:rsidR="00BD1388" w:rsidRPr="00D00961" w:rsidRDefault="00BD1388" w:rsidP="007B5590">
      <w:pPr>
        <w:ind w:left="360" w:right="-72" w:hanging="360"/>
        <w:outlineLvl w:val="0"/>
        <w:rPr>
          <w:rFonts w:ascii="Times New Roman" w:hAnsi="Times New Roman"/>
          <w:b/>
          <w:sz w:val="18"/>
        </w:rPr>
      </w:pPr>
      <w:bookmarkStart w:id="414" w:name="_Toc393735712"/>
      <w:r w:rsidRPr="00D00961">
        <w:rPr>
          <w:rFonts w:ascii="Times New Roman" w:hAnsi="Times New Roman"/>
          <w:b/>
          <w:sz w:val="22"/>
        </w:rPr>
        <w:t>II. Solutions</w:t>
      </w:r>
      <w:r w:rsidRPr="00D00961">
        <w:rPr>
          <w:rFonts w:ascii="Times New Roman" w:hAnsi="Times New Roman"/>
          <w:b/>
          <w:sz w:val="18"/>
        </w:rPr>
        <w:t xml:space="preserve"> </w:t>
      </w:r>
      <w:r w:rsidRPr="00D00961">
        <w:rPr>
          <w:rFonts w:ascii="Times New Roman" w:hAnsi="Times New Roman"/>
          <w:sz w:val="16"/>
        </w:rPr>
        <w:t xml:space="preserve"> (cf. also Gerhard Hasel, </w:t>
      </w:r>
      <w:r w:rsidRPr="00D00961">
        <w:rPr>
          <w:rFonts w:ascii="Times New Roman" w:hAnsi="Times New Roman"/>
          <w:i/>
          <w:sz w:val="16"/>
        </w:rPr>
        <w:t>Old Testament Theology</w:t>
      </w:r>
      <w:r w:rsidRPr="00D00961">
        <w:rPr>
          <w:rFonts w:ascii="Times New Roman" w:hAnsi="Times New Roman"/>
          <w:sz w:val="16"/>
        </w:rPr>
        <w:t>, 3d ed. [Grand Rapids: Eerdmans, 1982], 117-43)</w:t>
      </w:r>
      <w:bookmarkEnd w:id="414"/>
    </w:p>
    <w:p w14:paraId="40CC352E" w14:textId="77777777" w:rsidR="00BD1388" w:rsidRPr="00D00961" w:rsidRDefault="00BD1388" w:rsidP="00BD1388">
      <w:pPr>
        <w:ind w:left="720" w:right="-72" w:hanging="360"/>
        <w:rPr>
          <w:rFonts w:ascii="Times New Roman" w:hAnsi="Times New Roman"/>
          <w:sz w:val="22"/>
        </w:rPr>
      </w:pPr>
    </w:p>
    <w:p w14:paraId="7520FF3F" w14:textId="77777777" w:rsidR="00BD1388" w:rsidRPr="00D00961" w:rsidRDefault="00BD1388" w:rsidP="00BD1388">
      <w:pPr>
        <w:ind w:left="720" w:right="-72" w:hanging="360"/>
        <w:rPr>
          <w:rFonts w:ascii="Times New Roman" w:hAnsi="Times New Roman"/>
          <w:sz w:val="22"/>
        </w:rPr>
      </w:pPr>
      <w:bookmarkStart w:id="415" w:name="_Toc393735713"/>
      <w:r w:rsidRPr="00D00961">
        <w:rPr>
          <w:rFonts w:ascii="Times New Roman" w:hAnsi="Times New Roman"/>
          <w:sz w:val="22"/>
        </w:rPr>
        <w:t>A.</w:t>
      </w:r>
      <w:r w:rsidRPr="00D00961">
        <w:rPr>
          <w:rFonts w:ascii="Times New Roman" w:hAnsi="Times New Roman"/>
          <w:sz w:val="22"/>
        </w:rPr>
        <w:tab/>
        <w:t>Redemption of Man (Salvation History or Soteriological Purpose)</w:t>
      </w:r>
      <w:bookmarkEnd w:id="415"/>
    </w:p>
    <w:p w14:paraId="0DED166A" w14:textId="77777777" w:rsidR="00BD1388" w:rsidRPr="00D00961" w:rsidRDefault="00BD1388" w:rsidP="00BD1388">
      <w:pPr>
        <w:ind w:left="1080" w:right="-72" w:hanging="360"/>
        <w:rPr>
          <w:rFonts w:ascii="Times New Roman" w:hAnsi="Times New Roman"/>
          <w:sz w:val="18"/>
        </w:rPr>
      </w:pPr>
      <w:bookmarkStart w:id="416" w:name="_Toc393735714"/>
    </w:p>
    <w:p w14:paraId="5B81A42B"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Proponents</w:t>
      </w:r>
      <w:r w:rsidRPr="00D00961">
        <w:rPr>
          <w:rFonts w:ascii="Times New Roman" w:hAnsi="Times New Roman"/>
          <w:sz w:val="22"/>
        </w:rPr>
        <w:t xml:space="preserve">: J. Barton Payne, </w:t>
      </w:r>
      <w:r w:rsidRPr="00D00961">
        <w:rPr>
          <w:rFonts w:ascii="Times New Roman" w:hAnsi="Times New Roman"/>
          <w:i/>
          <w:sz w:val="22"/>
        </w:rPr>
        <w:t>The Theology of the Older Testament</w:t>
      </w:r>
      <w:r w:rsidRPr="00D00961">
        <w:rPr>
          <w:rFonts w:ascii="Times New Roman" w:hAnsi="Times New Roman"/>
          <w:sz w:val="22"/>
        </w:rPr>
        <w:t xml:space="preserve"> (Grand Rapids: Zondervan, 1962), 3; Graeme Goldsworthy, </w:t>
      </w:r>
      <w:r w:rsidRPr="00D00961">
        <w:rPr>
          <w:rFonts w:ascii="Times New Roman" w:hAnsi="Times New Roman"/>
          <w:i/>
          <w:sz w:val="22"/>
        </w:rPr>
        <w:t xml:space="preserve">According to Plan </w:t>
      </w:r>
      <w:r w:rsidRPr="00D00961">
        <w:rPr>
          <w:rFonts w:ascii="Times New Roman" w:hAnsi="Times New Roman"/>
          <w:sz w:val="22"/>
        </w:rPr>
        <w:t>(Leicester, England: IVP, and Homebush West, Australia: Lancer, 1991), 8; Hasel, 141 (but see him under the “God” and “No Center” views below).</w:t>
      </w:r>
      <w:bookmarkEnd w:id="416"/>
      <w:r w:rsidRPr="00D00961">
        <w:rPr>
          <w:rFonts w:ascii="Times New Roman" w:hAnsi="Times New Roman"/>
          <w:sz w:val="22"/>
        </w:rPr>
        <w:t xml:space="preserve">  This is popular at SBC as well.</w:t>
      </w:r>
    </w:p>
    <w:p w14:paraId="1783E04A" w14:textId="77777777" w:rsidR="00BD1388" w:rsidRPr="00D00961" w:rsidRDefault="00BD1388" w:rsidP="00BD1388">
      <w:pPr>
        <w:ind w:left="1080" w:right="-72" w:hanging="360"/>
        <w:rPr>
          <w:rFonts w:ascii="Times New Roman" w:hAnsi="Times New Roman"/>
          <w:sz w:val="18"/>
        </w:rPr>
      </w:pPr>
      <w:bookmarkStart w:id="417" w:name="_Toc393735715"/>
    </w:p>
    <w:p w14:paraId="3940221E"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Statement</w:t>
      </w:r>
      <w:r w:rsidRPr="00D00961">
        <w:rPr>
          <w:rFonts w:ascii="Times New Roman" w:hAnsi="Times New Roman"/>
          <w:sz w:val="22"/>
        </w:rPr>
        <w:t>: The Bible has at its focus the salvation of mankind (as many as will believe) through Jesus Christ.</w:t>
      </w:r>
      <w:bookmarkEnd w:id="417"/>
      <w:r w:rsidRPr="00D00961">
        <w:rPr>
          <w:rFonts w:ascii="Times New Roman" w:hAnsi="Times New Roman"/>
          <w:sz w:val="22"/>
        </w:rPr>
        <w:t xml:space="preserve">  Similar to this theme is viewing the centre of biblical revelation as missiological (e.g., “I do all things for the sake of the gospel”1 Cor. 9:23; cf. John 4:34).</w:t>
      </w:r>
    </w:p>
    <w:p w14:paraId="6C69AB51" w14:textId="77777777" w:rsidR="00BD1388" w:rsidRPr="00D00961" w:rsidRDefault="00BD1388" w:rsidP="00BD1388">
      <w:pPr>
        <w:ind w:left="1080" w:right="-72" w:hanging="360"/>
        <w:rPr>
          <w:rFonts w:ascii="Times New Roman" w:hAnsi="Times New Roman"/>
          <w:sz w:val="18"/>
        </w:rPr>
      </w:pPr>
      <w:bookmarkStart w:id="418" w:name="_Toc393735716"/>
    </w:p>
    <w:p w14:paraId="2CDE3B23"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Critique</w:t>
      </w:r>
      <w:r w:rsidRPr="00D00961">
        <w:rPr>
          <w:rFonts w:ascii="Times New Roman" w:hAnsi="Times New Roman"/>
          <w:sz w:val="22"/>
        </w:rPr>
        <w:t xml:space="preserve">: Redemption is prominent in the NT but is an external structure imposed on the OT from systematic theology and focuses too much on man rather than God.  Also, while Christ is the central person of the Bible, the OT emphasizes </w:t>
      </w:r>
      <w:r w:rsidR="008E0C09" w:rsidRPr="00D00961">
        <w:rPr>
          <w:rFonts w:ascii="Times New Roman" w:hAnsi="Times New Roman"/>
          <w:sz w:val="22"/>
        </w:rPr>
        <w:t xml:space="preserve">him </w:t>
      </w:r>
      <w:r w:rsidRPr="00D00961">
        <w:rPr>
          <w:rFonts w:ascii="Times New Roman" w:hAnsi="Times New Roman"/>
          <w:sz w:val="22"/>
        </w:rPr>
        <w:t>as King more than as Saviour (there is very little emphasis in the OT on the salvation of individuals</w:t>
      </w:r>
      <w:bookmarkEnd w:id="418"/>
      <w:r w:rsidRPr="00D00961">
        <w:rPr>
          <w:rFonts w:ascii="Times New Roman" w:hAnsi="Times New Roman"/>
          <w:sz w:val="22"/>
        </w:rPr>
        <w:t>).  This view also does not include God’s program for angels, the unredeemed, and creation as a whole, so it is too restrictive.  Finally, it neglects the physical (land) aspects prominent in the OT and is not clearly traced in the wisdom books (not supported in Eccles., Prov., etc.).</w:t>
      </w:r>
    </w:p>
    <w:p w14:paraId="648F792A" w14:textId="77777777" w:rsidR="00BD1388" w:rsidRPr="00D00961" w:rsidRDefault="00BD1388" w:rsidP="00BD1388">
      <w:pPr>
        <w:ind w:left="1080" w:right="-72" w:hanging="360"/>
        <w:rPr>
          <w:rFonts w:ascii="Times New Roman" w:hAnsi="Times New Roman"/>
          <w:sz w:val="22"/>
        </w:rPr>
      </w:pPr>
    </w:p>
    <w:p w14:paraId="6F283D16" w14:textId="77777777" w:rsidR="00BD1388" w:rsidRPr="00D00961" w:rsidRDefault="00BD1388" w:rsidP="00BD1388">
      <w:pPr>
        <w:ind w:left="720" w:right="-72" w:hanging="360"/>
        <w:rPr>
          <w:rFonts w:ascii="Times New Roman" w:hAnsi="Times New Roman"/>
          <w:sz w:val="22"/>
        </w:rPr>
      </w:pPr>
      <w:bookmarkStart w:id="419" w:name="_Toc393735717"/>
      <w:r w:rsidRPr="00D00961">
        <w:rPr>
          <w:rFonts w:ascii="Times New Roman" w:hAnsi="Times New Roman"/>
          <w:sz w:val="22"/>
        </w:rPr>
        <w:t>B.</w:t>
      </w:r>
      <w:r w:rsidRPr="00D00961">
        <w:rPr>
          <w:rFonts w:ascii="Times New Roman" w:hAnsi="Times New Roman"/>
          <w:sz w:val="22"/>
        </w:rPr>
        <w:tab/>
        <w:t>Glory of God (Doxological Purpose)</w:t>
      </w:r>
      <w:bookmarkEnd w:id="419"/>
    </w:p>
    <w:p w14:paraId="75BC665B" w14:textId="77777777" w:rsidR="00BD1388" w:rsidRPr="00D00961" w:rsidRDefault="00BD1388" w:rsidP="00BD1388">
      <w:pPr>
        <w:ind w:left="1080" w:right="-72" w:hanging="360"/>
        <w:rPr>
          <w:rFonts w:ascii="Times New Roman" w:hAnsi="Times New Roman"/>
          <w:sz w:val="22"/>
        </w:rPr>
      </w:pPr>
    </w:p>
    <w:p w14:paraId="57AFAA84" w14:textId="77777777" w:rsidR="00BD1388" w:rsidRPr="00D00961" w:rsidRDefault="00BD1388" w:rsidP="00BD1388">
      <w:pPr>
        <w:ind w:left="1080" w:right="-72" w:hanging="360"/>
        <w:rPr>
          <w:rFonts w:ascii="Times New Roman" w:hAnsi="Times New Roman"/>
          <w:sz w:val="22"/>
        </w:rPr>
      </w:pPr>
      <w:bookmarkStart w:id="420" w:name="_Toc393735718"/>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Proponents</w:t>
      </w:r>
      <w:r w:rsidRPr="00D00961">
        <w:rPr>
          <w:rFonts w:ascii="Times New Roman" w:hAnsi="Times New Roman"/>
          <w:sz w:val="22"/>
        </w:rPr>
        <w:t xml:space="preserve">: Calvinistic (predestination) scholars (cf. Westminster Confession); The holiness of God is a similar theme advocated by E. Sellin, </w:t>
      </w:r>
      <w:r w:rsidRPr="00D00961">
        <w:rPr>
          <w:rFonts w:ascii="Times New Roman" w:hAnsi="Times New Roman"/>
          <w:i/>
          <w:sz w:val="22"/>
        </w:rPr>
        <w:t>Theologie des Alte Testamente</w:t>
      </w:r>
      <w:r w:rsidRPr="00D00961">
        <w:rPr>
          <w:rFonts w:ascii="Times New Roman" w:hAnsi="Times New Roman"/>
          <w:sz w:val="22"/>
        </w:rPr>
        <w:t xml:space="preserve"> (2d ed., Zeipzig, 1936), 19 and J. Hänel, </w:t>
      </w:r>
      <w:r w:rsidRPr="00D00961">
        <w:rPr>
          <w:rFonts w:ascii="Times New Roman" w:hAnsi="Times New Roman"/>
          <w:i/>
          <w:sz w:val="22"/>
        </w:rPr>
        <w:t>Die Religion der Heiligkeit</w:t>
      </w:r>
      <w:r w:rsidRPr="00D00961">
        <w:rPr>
          <w:rFonts w:ascii="Times New Roman" w:hAnsi="Times New Roman"/>
          <w:sz w:val="22"/>
        </w:rPr>
        <w:t xml:space="preserve"> (Glütersloh, 1931), iii</w:t>
      </w:r>
      <w:bookmarkEnd w:id="420"/>
      <w:r w:rsidRPr="00D00961">
        <w:rPr>
          <w:rFonts w:ascii="Times New Roman" w:hAnsi="Times New Roman"/>
          <w:sz w:val="22"/>
        </w:rPr>
        <w:t xml:space="preserve">; Paul Lee Tan, </w:t>
      </w:r>
      <w:r w:rsidRPr="00D00961">
        <w:rPr>
          <w:rFonts w:ascii="Times New Roman" w:hAnsi="Times New Roman"/>
          <w:i/>
          <w:sz w:val="22"/>
        </w:rPr>
        <w:t>A Pictorial Guide to Bible Prophecy</w:t>
      </w:r>
      <w:r w:rsidRPr="00D00961">
        <w:rPr>
          <w:rFonts w:ascii="Times New Roman" w:hAnsi="Times New Roman"/>
          <w:sz w:val="22"/>
        </w:rPr>
        <w:t>, 56 (Eschatology notes, 30).</w:t>
      </w:r>
    </w:p>
    <w:p w14:paraId="092D74BB" w14:textId="77777777" w:rsidR="00BD1388" w:rsidRPr="00D00961" w:rsidRDefault="00BD1388" w:rsidP="00BD1388">
      <w:pPr>
        <w:ind w:left="1080" w:right="-72" w:hanging="360"/>
        <w:rPr>
          <w:rFonts w:ascii="Times New Roman" w:hAnsi="Times New Roman"/>
          <w:sz w:val="18"/>
        </w:rPr>
      </w:pPr>
      <w:bookmarkStart w:id="421" w:name="_Toc393735719"/>
    </w:p>
    <w:p w14:paraId="2FE3D731"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Statement</w:t>
      </w:r>
      <w:r w:rsidRPr="00D00961">
        <w:rPr>
          <w:rFonts w:ascii="Times New Roman" w:hAnsi="Times New Roman"/>
          <w:sz w:val="22"/>
        </w:rPr>
        <w:t>: The Bible has at its focus the glory and worship of God (by as many as God has foreordained).  The Westminster Shorter Catechism (1647) states, “Man’s chief end is to glorify God and to enjoy him forever”</w:t>
      </w:r>
      <w:bookmarkEnd w:id="421"/>
      <w:r w:rsidRPr="00D00961">
        <w:rPr>
          <w:rFonts w:ascii="Times New Roman" w:hAnsi="Times New Roman"/>
          <w:sz w:val="22"/>
        </w:rPr>
        <w:t xml:space="preserve"> (cf. Rev. 1:6; 4:11; 5:12-13).</w:t>
      </w:r>
    </w:p>
    <w:p w14:paraId="52C3418D" w14:textId="77777777" w:rsidR="00BD1388" w:rsidRPr="00D00961" w:rsidRDefault="00BD1388" w:rsidP="00BD1388">
      <w:pPr>
        <w:ind w:left="1080" w:right="-72" w:hanging="360"/>
        <w:rPr>
          <w:rFonts w:ascii="Times New Roman" w:hAnsi="Times New Roman"/>
          <w:sz w:val="18"/>
        </w:rPr>
      </w:pPr>
    </w:p>
    <w:p w14:paraId="27B69464" w14:textId="77777777" w:rsidR="00BD1388" w:rsidRPr="00D00961" w:rsidRDefault="00BD1388" w:rsidP="00BD1388">
      <w:pPr>
        <w:ind w:left="1080" w:right="-72" w:hanging="360"/>
        <w:rPr>
          <w:rFonts w:ascii="Times New Roman" w:hAnsi="Times New Roman"/>
          <w:sz w:val="22"/>
        </w:rPr>
      </w:pPr>
      <w:bookmarkStart w:id="422" w:name="_Toc393735720"/>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Critique</w:t>
      </w:r>
      <w:r w:rsidRPr="00D00961">
        <w:rPr>
          <w:rFonts w:ascii="Times New Roman" w:hAnsi="Times New Roman"/>
          <w:sz w:val="22"/>
        </w:rPr>
        <w:t xml:space="preserve">: This view is certainly true in that it states the end to which all things point but it is incomplete in that it does not state </w:t>
      </w:r>
      <w:r w:rsidRPr="00D00961">
        <w:rPr>
          <w:rFonts w:ascii="Times New Roman" w:hAnsi="Times New Roman"/>
          <w:i/>
          <w:sz w:val="22"/>
        </w:rPr>
        <w:t>how</w:t>
      </w:r>
      <w:r w:rsidRPr="00D00961">
        <w:rPr>
          <w:rFonts w:ascii="Times New Roman" w:hAnsi="Times New Roman"/>
          <w:sz w:val="22"/>
        </w:rPr>
        <w:t xml:space="preserve"> God seeks to glorify Himself.</w:t>
      </w:r>
      <w:bookmarkEnd w:id="422"/>
    </w:p>
    <w:p w14:paraId="226795D3" w14:textId="77777777" w:rsidR="00BD1388" w:rsidRPr="00D00961" w:rsidRDefault="00BD1388" w:rsidP="00BD1388">
      <w:pPr>
        <w:ind w:left="720" w:right="-72" w:hanging="360"/>
        <w:rPr>
          <w:rFonts w:ascii="Times New Roman" w:hAnsi="Times New Roman"/>
          <w:sz w:val="22"/>
        </w:rPr>
      </w:pPr>
      <w:bookmarkStart w:id="423" w:name="_Toc393735721"/>
      <w:r w:rsidRPr="00D00961">
        <w:rPr>
          <w:rFonts w:ascii="Times New Roman" w:hAnsi="Times New Roman"/>
          <w:sz w:val="22"/>
        </w:rPr>
        <w:br w:type="page"/>
      </w:r>
      <w:r w:rsidRPr="00D00961">
        <w:rPr>
          <w:rFonts w:ascii="Times New Roman" w:hAnsi="Times New Roman"/>
          <w:sz w:val="22"/>
        </w:rPr>
        <w:lastRenderedPageBreak/>
        <w:t>C.</w:t>
      </w:r>
      <w:r w:rsidRPr="00D00961">
        <w:rPr>
          <w:rFonts w:ascii="Times New Roman" w:hAnsi="Times New Roman"/>
          <w:sz w:val="22"/>
        </w:rPr>
        <w:tab/>
        <w:t>Sovereignty of God</w:t>
      </w:r>
      <w:bookmarkEnd w:id="423"/>
      <w:r w:rsidRPr="00D00961">
        <w:rPr>
          <w:rFonts w:ascii="Times New Roman" w:hAnsi="Times New Roman"/>
          <w:sz w:val="22"/>
        </w:rPr>
        <w:t xml:space="preserve"> </w:t>
      </w:r>
    </w:p>
    <w:p w14:paraId="7AEB7CCA" w14:textId="77777777" w:rsidR="00BD1388" w:rsidRPr="00D00961" w:rsidRDefault="00BD1388" w:rsidP="00BD1388">
      <w:pPr>
        <w:ind w:left="1080" w:right="-72" w:hanging="360"/>
        <w:rPr>
          <w:rFonts w:ascii="Times New Roman" w:hAnsi="Times New Roman"/>
          <w:sz w:val="14"/>
        </w:rPr>
      </w:pPr>
      <w:bookmarkStart w:id="424" w:name="_Toc393735722"/>
    </w:p>
    <w:p w14:paraId="371F59FA"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Proponents</w:t>
      </w:r>
      <w:r w:rsidRPr="00D00961">
        <w:rPr>
          <w:rFonts w:ascii="Times New Roman" w:hAnsi="Times New Roman"/>
          <w:sz w:val="22"/>
        </w:rPr>
        <w:t xml:space="preserve">: Ludwig Köhler, </w:t>
      </w:r>
      <w:r w:rsidRPr="00D00961">
        <w:rPr>
          <w:rFonts w:ascii="Times New Roman" w:hAnsi="Times New Roman"/>
          <w:i/>
          <w:sz w:val="22"/>
        </w:rPr>
        <w:t>OT Theology</w:t>
      </w:r>
      <w:r w:rsidRPr="00D00961">
        <w:rPr>
          <w:rFonts w:ascii="Times New Roman" w:hAnsi="Times New Roman"/>
          <w:sz w:val="22"/>
        </w:rPr>
        <w:t>, trans. A. S. Todd (Philadelphia, 1957), 30</w:t>
      </w:r>
      <w:bookmarkEnd w:id="424"/>
    </w:p>
    <w:p w14:paraId="48CBAAC1" w14:textId="77777777" w:rsidR="00BD1388" w:rsidRPr="00D00961" w:rsidRDefault="00BD1388" w:rsidP="00BD1388">
      <w:pPr>
        <w:ind w:left="1080" w:right="-72" w:hanging="360"/>
        <w:rPr>
          <w:rFonts w:ascii="Times New Roman" w:hAnsi="Times New Roman"/>
          <w:sz w:val="14"/>
        </w:rPr>
      </w:pPr>
      <w:bookmarkStart w:id="425" w:name="_Toc393735723"/>
    </w:p>
    <w:p w14:paraId="48628D46"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Statement</w:t>
      </w:r>
      <w:r w:rsidRPr="00D00961">
        <w:rPr>
          <w:rFonts w:ascii="Times New Roman" w:hAnsi="Times New Roman"/>
          <w:sz w:val="22"/>
        </w:rPr>
        <w:t>: God is the controller of all events and persons throughout history.</w:t>
      </w:r>
      <w:bookmarkEnd w:id="425"/>
    </w:p>
    <w:p w14:paraId="07D28422" w14:textId="77777777" w:rsidR="00BD1388" w:rsidRPr="00D00961" w:rsidRDefault="00BD1388" w:rsidP="00BD1388">
      <w:pPr>
        <w:ind w:left="1080" w:right="-72" w:hanging="360"/>
        <w:rPr>
          <w:rFonts w:ascii="Times New Roman" w:hAnsi="Times New Roman"/>
          <w:sz w:val="14"/>
        </w:rPr>
      </w:pPr>
      <w:bookmarkStart w:id="426" w:name="_Toc393735724"/>
    </w:p>
    <w:p w14:paraId="3223CDB1"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Critique</w:t>
      </w:r>
      <w:r w:rsidRPr="00D00961">
        <w:rPr>
          <w:rFonts w:ascii="Times New Roman" w:hAnsi="Times New Roman"/>
          <w:sz w:val="22"/>
        </w:rPr>
        <w:t>: While God does control all things, this view fails to show the end to which God is working in the world.</w:t>
      </w:r>
      <w:bookmarkEnd w:id="426"/>
    </w:p>
    <w:p w14:paraId="2296C1C4" w14:textId="77777777" w:rsidR="00BD1388" w:rsidRPr="00D00961" w:rsidRDefault="00BD1388" w:rsidP="00BD1388">
      <w:pPr>
        <w:ind w:left="720" w:right="-72" w:hanging="360"/>
        <w:rPr>
          <w:rFonts w:ascii="Times New Roman" w:hAnsi="Times New Roman"/>
          <w:sz w:val="22"/>
        </w:rPr>
      </w:pPr>
    </w:p>
    <w:p w14:paraId="0C94341A" w14:textId="77777777" w:rsidR="00BD1388" w:rsidRPr="00D00961" w:rsidRDefault="00BD1388" w:rsidP="00BD1388">
      <w:pPr>
        <w:ind w:left="720" w:right="-72" w:hanging="360"/>
        <w:rPr>
          <w:rFonts w:ascii="Times New Roman" w:hAnsi="Times New Roman"/>
          <w:sz w:val="22"/>
        </w:rPr>
      </w:pPr>
      <w:bookmarkStart w:id="427" w:name="_Toc393735725"/>
      <w:r w:rsidRPr="00D00961">
        <w:rPr>
          <w:rFonts w:ascii="Times New Roman" w:hAnsi="Times New Roman"/>
          <w:sz w:val="22"/>
        </w:rPr>
        <w:t>D.</w:t>
      </w:r>
      <w:r w:rsidRPr="00D00961">
        <w:rPr>
          <w:rFonts w:ascii="Times New Roman" w:hAnsi="Times New Roman"/>
          <w:sz w:val="22"/>
        </w:rPr>
        <w:tab/>
        <w:t>God</w:t>
      </w:r>
      <w:bookmarkEnd w:id="427"/>
      <w:r w:rsidRPr="00D00961">
        <w:rPr>
          <w:rFonts w:ascii="Times New Roman" w:hAnsi="Times New Roman"/>
          <w:sz w:val="22"/>
        </w:rPr>
        <w:t xml:space="preserve"> </w:t>
      </w:r>
    </w:p>
    <w:p w14:paraId="2C9F9041" w14:textId="77777777" w:rsidR="00BD1388" w:rsidRPr="00D00961" w:rsidRDefault="00BD1388" w:rsidP="00BD1388">
      <w:pPr>
        <w:ind w:left="1080" w:right="-72" w:hanging="360"/>
        <w:rPr>
          <w:rFonts w:ascii="Times New Roman" w:hAnsi="Times New Roman"/>
          <w:sz w:val="14"/>
        </w:rPr>
      </w:pPr>
      <w:bookmarkStart w:id="428" w:name="_Toc393735726"/>
    </w:p>
    <w:p w14:paraId="006DDA0B"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Proponents</w:t>
      </w:r>
      <w:r w:rsidRPr="00D00961">
        <w:rPr>
          <w:rFonts w:ascii="Times New Roman" w:hAnsi="Times New Roman"/>
          <w:sz w:val="22"/>
        </w:rPr>
        <w:t xml:space="preserve">: The later von Rad, </w:t>
      </w:r>
      <w:r w:rsidRPr="00D00961">
        <w:rPr>
          <w:rFonts w:ascii="Times New Roman" w:hAnsi="Times New Roman"/>
          <w:i/>
          <w:sz w:val="22"/>
        </w:rPr>
        <w:t>ThLZ</w:t>
      </w:r>
      <w:r w:rsidRPr="00D00961">
        <w:rPr>
          <w:rFonts w:ascii="Times New Roman" w:hAnsi="Times New Roman"/>
          <w:sz w:val="22"/>
        </w:rPr>
        <w:t xml:space="preserve"> 88 (1963), 406; Hasel, 140 (but see him under the “Redemption” view above and “No Center” view below).</w:t>
      </w:r>
      <w:bookmarkEnd w:id="428"/>
    </w:p>
    <w:p w14:paraId="115295F7" w14:textId="77777777" w:rsidR="00BD1388" w:rsidRPr="00D00961" w:rsidRDefault="00BD1388" w:rsidP="00BD1388">
      <w:pPr>
        <w:ind w:left="1080" w:right="-72" w:hanging="360"/>
        <w:rPr>
          <w:rFonts w:ascii="Times New Roman" w:hAnsi="Times New Roman"/>
          <w:sz w:val="14"/>
        </w:rPr>
      </w:pPr>
      <w:bookmarkStart w:id="429" w:name="_Toc393735727"/>
    </w:p>
    <w:p w14:paraId="284FE087"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Statement</w:t>
      </w:r>
      <w:r w:rsidRPr="00D00961">
        <w:rPr>
          <w:rFonts w:ascii="Times New Roman" w:hAnsi="Times New Roman"/>
          <w:sz w:val="22"/>
        </w:rPr>
        <w:t xml:space="preserve">: “The OT is in its essence </w:t>
      </w:r>
      <w:r w:rsidRPr="00D00961">
        <w:rPr>
          <w:rFonts w:ascii="Times New Roman" w:hAnsi="Times New Roman"/>
          <w:i/>
          <w:sz w:val="22"/>
        </w:rPr>
        <w:t>theo</w:t>
      </w:r>
      <w:r w:rsidRPr="00D00961">
        <w:rPr>
          <w:rFonts w:ascii="Times New Roman" w:hAnsi="Times New Roman"/>
          <w:sz w:val="22"/>
        </w:rPr>
        <w:t xml:space="preserve">centric just as the NT is </w:t>
      </w:r>
      <w:r w:rsidRPr="00D00961">
        <w:rPr>
          <w:rFonts w:ascii="Times New Roman" w:hAnsi="Times New Roman"/>
          <w:i/>
          <w:sz w:val="22"/>
        </w:rPr>
        <w:t>christo</w:t>
      </w:r>
      <w:r w:rsidRPr="00D00961">
        <w:rPr>
          <w:rFonts w:ascii="Times New Roman" w:hAnsi="Times New Roman"/>
          <w:sz w:val="22"/>
        </w:rPr>
        <w:t>centric.  In short, God is the dynamic center of the OT” (Hasel, 140).</w:t>
      </w:r>
      <w:bookmarkEnd w:id="429"/>
    </w:p>
    <w:p w14:paraId="1B655813" w14:textId="77777777" w:rsidR="00BD1388" w:rsidRPr="00D00961" w:rsidRDefault="00BD1388" w:rsidP="00BD1388">
      <w:pPr>
        <w:ind w:left="1080" w:right="-72" w:hanging="360"/>
        <w:rPr>
          <w:rFonts w:ascii="Times New Roman" w:hAnsi="Times New Roman"/>
          <w:sz w:val="14"/>
        </w:rPr>
      </w:pPr>
      <w:bookmarkStart w:id="430" w:name="_Toc393735728"/>
    </w:p>
    <w:p w14:paraId="19F09580"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Critique</w:t>
      </w:r>
      <w:r w:rsidRPr="00D00961">
        <w:rPr>
          <w:rFonts w:ascii="Times New Roman" w:hAnsi="Times New Roman"/>
          <w:sz w:val="22"/>
        </w:rPr>
        <w:t>: This view is correct in identifying God as the key subject of the Scripture, but it fails in identifying what God seeks to do in the world.  Thus it is too general a theme.</w:t>
      </w:r>
      <w:bookmarkEnd w:id="430"/>
    </w:p>
    <w:p w14:paraId="3DA4215C" w14:textId="77777777" w:rsidR="00BD1388" w:rsidRPr="00D00961" w:rsidRDefault="00BD1388" w:rsidP="00BD1388">
      <w:pPr>
        <w:ind w:left="720" w:right="-72" w:hanging="360"/>
        <w:rPr>
          <w:rFonts w:ascii="Times New Roman" w:hAnsi="Times New Roman"/>
          <w:sz w:val="22"/>
        </w:rPr>
      </w:pPr>
    </w:p>
    <w:p w14:paraId="5CA09E0D" w14:textId="77777777" w:rsidR="00BD1388" w:rsidRPr="00D00961" w:rsidRDefault="00BD1388" w:rsidP="00BD1388">
      <w:pPr>
        <w:ind w:left="720" w:right="-72" w:hanging="360"/>
        <w:rPr>
          <w:rFonts w:ascii="Times New Roman" w:hAnsi="Times New Roman"/>
          <w:sz w:val="22"/>
        </w:rPr>
      </w:pPr>
      <w:bookmarkStart w:id="431" w:name="_Toc393735729"/>
      <w:r w:rsidRPr="00D00961">
        <w:rPr>
          <w:rFonts w:ascii="Times New Roman" w:hAnsi="Times New Roman"/>
          <w:sz w:val="22"/>
        </w:rPr>
        <w:t>E.</w:t>
      </w:r>
      <w:r w:rsidRPr="00D00961">
        <w:rPr>
          <w:rFonts w:ascii="Times New Roman" w:hAnsi="Times New Roman"/>
          <w:sz w:val="22"/>
        </w:rPr>
        <w:tab/>
        <w:t>Creation Faith</w:t>
      </w:r>
      <w:bookmarkEnd w:id="431"/>
      <w:r w:rsidRPr="00D00961">
        <w:rPr>
          <w:rFonts w:ascii="Times New Roman" w:hAnsi="Times New Roman"/>
          <w:sz w:val="22"/>
        </w:rPr>
        <w:t xml:space="preserve"> </w:t>
      </w:r>
    </w:p>
    <w:p w14:paraId="18DC2FCB" w14:textId="77777777" w:rsidR="00BD1388" w:rsidRPr="00D00961" w:rsidRDefault="00BD1388" w:rsidP="00BD1388">
      <w:pPr>
        <w:ind w:left="1080" w:right="-72" w:hanging="360"/>
        <w:rPr>
          <w:rFonts w:ascii="Times New Roman" w:hAnsi="Times New Roman"/>
          <w:sz w:val="14"/>
        </w:rPr>
      </w:pPr>
      <w:bookmarkStart w:id="432" w:name="_Toc393735730"/>
    </w:p>
    <w:p w14:paraId="522234C5"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Proponents</w:t>
      </w:r>
      <w:r w:rsidRPr="00D00961">
        <w:rPr>
          <w:rFonts w:ascii="Times New Roman" w:hAnsi="Times New Roman"/>
          <w:sz w:val="22"/>
        </w:rPr>
        <w:t>: H. H. Schmidt, 1973 (cited by Hasel, 139)</w:t>
      </w:r>
      <w:bookmarkEnd w:id="432"/>
    </w:p>
    <w:p w14:paraId="054F41FC" w14:textId="77777777" w:rsidR="00BD1388" w:rsidRPr="00D00961" w:rsidRDefault="00BD1388" w:rsidP="00BD1388">
      <w:pPr>
        <w:ind w:left="1080" w:right="-72" w:hanging="360"/>
        <w:rPr>
          <w:rFonts w:ascii="Times New Roman" w:hAnsi="Times New Roman"/>
          <w:sz w:val="14"/>
        </w:rPr>
      </w:pPr>
      <w:bookmarkStart w:id="433" w:name="_Toc393735731"/>
    </w:p>
    <w:p w14:paraId="4CA320E9"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Statement</w:t>
      </w:r>
      <w:r w:rsidRPr="00D00961">
        <w:rPr>
          <w:rFonts w:ascii="Times New Roman" w:hAnsi="Times New Roman"/>
          <w:sz w:val="22"/>
        </w:rPr>
        <w:t xml:space="preserve">: God is working in the world to create faith in </w:t>
      </w:r>
      <w:r w:rsidR="008E0C09" w:rsidRPr="00D00961">
        <w:rPr>
          <w:rFonts w:ascii="Times New Roman" w:hAnsi="Times New Roman"/>
          <w:sz w:val="22"/>
        </w:rPr>
        <w:t xml:space="preserve">his </w:t>
      </w:r>
      <w:r w:rsidRPr="00D00961">
        <w:rPr>
          <w:rFonts w:ascii="Times New Roman" w:hAnsi="Times New Roman"/>
          <w:sz w:val="22"/>
        </w:rPr>
        <w:t>creatures (?).</w:t>
      </w:r>
      <w:bookmarkEnd w:id="433"/>
    </w:p>
    <w:p w14:paraId="2932659C" w14:textId="77777777" w:rsidR="00BD1388" w:rsidRPr="00D00961" w:rsidRDefault="00BD1388" w:rsidP="00BD1388">
      <w:pPr>
        <w:ind w:left="1080" w:right="-72" w:hanging="360"/>
        <w:rPr>
          <w:rFonts w:ascii="Times New Roman" w:hAnsi="Times New Roman"/>
          <w:sz w:val="14"/>
        </w:rPr>
      </w:pPr>
      <w:bookmarkStart w:id="434" w:name="_Toc393735732"/>
    </w:p>
    <w:p w14:paraId="0D70D8C8"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Critique</w:t>
      </w:r>
      <w:r w:rsidRPr="00D00961">
        <w:rPr>
          <w:rFonts w:ascii="Times New Roman" w:hAnsi="Times New Roman"/>
          <w:sz w:val="22"/>
        </w:rPr>
        <w:t>: More study needs to be done here to determine what Schmidt really means, but at first glance the idea of creation seems too narrow to encompass the whole OT.</w:t>
      </w:r>
      <w:bookmarkEnd w:id="434"/>
    </w:p>
    <w:p w14:paraId="3D393298" w14:textId="77777777" w:rsidR="00BD1388" w:rsidRPr="00D00961" w:rsidRDefault="00BD1388" w:rsidP="00BD1388">
      <w:pPr>
        <w:ind w:left="720" w:right="-72" w:hanging="360"/>
        <w:rPr>
          <w:rFonts w:ascii="Times New Roman" w:hAnsi="Times New Roman"/>
          <w:sz w:val="22"/>
        </w:rPr>
      </w:pPr>
    </w:p>
    <w:p w14:paraId="5656C510" w14:textId="77777777" w:rsidR="00BD1388" w:rsidRPr="00D00961" w:rsidRDefault="00BD1388" w:rsidP="00BD1388">
      <w:pPr>
        <w:ind w:left="720" w:right="-72" w:hanging="360"/>
        <w:rPr>
          <w:rFonts w:ascii="Times New Roman" w:hAnsi="Times New Roman"/>
          <w:sz w:val="22"/>
        </w:rPr>
      </w:pPr>
      <w:bookmarkStart w:id="435" w:name="_Toc393735733"/>
      <w:r w:rsidRPr="00D00961">
        <w:rPr>
          <w:rFonts w:ascii="Times New Roman" w:hAnsi="Times New Roman"/>
          <w:sz w:val="22"/>
        </w:rPr>
        <w:t>F.</w:t>
      </w:r>
      <w:r w:rsidRPr="00D00961">
        <w:rPr>
          <w:rFonts w:ascii="Times New Roman" w:hAnsi="Times New Roman"/>
          <w:sz w:val="22"/>
        </w:rPr>
        <w:tab/>
        <w:t>Deuteronomistic Theology of History</w:t>
      </w:r>
      <w:bookmarkEnd w:id="435"/>
    </w:p>
    <w:p w14:paraId="59D2DA77" w14:textId="77777777" w:rsidR="00BD1388" w:rsidRPr="00D00961" w:rsidRDefault="00BD1388" w:rsidP="00BD1388">
      <w:pPr>
        <w:ind w:left="1080" w:right="-72" w:hanging="360"/>
        <w:rPr>
          <w:rFonts w:ascii="Times New Roman" w:hAnsi="Times New Roman"/>
          <w:sz w:val="14"/>
        </w:rPr>
      </w:pPr>
      <w:bookmarkStart w:id="436" w:name="_Toc393735734"/>
    </w:p>
    <w:p w14:paraId="0913F767"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Proponents</w:t>
      </w:r>
      <w:r w:rsidRPr="00D00961">
        <w:rPr>
          <w:rFonts w:ascii="Times New Roman" w:hAnsi="Times New Roman"/>
          <w:sz w:val="22"/>
        </w:rPr>
        <w:t>: S. Hermann (cited by Hasel, 135)</w:t>
      </w:r>
      <w:bookmarkEnd w:id="436"/>
    </w:p>
    <w:p w14:paraId="5E06DAAC" w14:textId="77777777" w:rsidR="00BD1388" w:rsidRPr="00D00961" w:rsidRDefault="00BD1388" w:rsidP="00BD1388">
      <w:pPr>
        <w:ind w:left="1080" w:right="-72" w:hanging="360"/>
        <w:rPr>
          <w:rFonts w:ascii="Times New Roman" w:hAnsi="Times New Roman"/>
          <w:sz w:val="14"/>
        </w:rPr>
      </w:pPr>
      <w:bookmarkStart w:id="437" w:name="_Toc393735735"/>
    </w:p>
    <w:p w14:paraId="47FFD16D"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Statement</w:t>
      </w:r>
      <w:r w:rsidRPr="00D00961">
        <w:rPr>
          <w:rFonts w:ascii="Times New Roman" w:hAnsi="Times New Roman"/>
          <w:sz w:val="22"/>
        </w:rPr>
        <w:t>: The OT is history written not simply to record facts but to present the theology of the school of scholars who wrote the book of Deuteronomy.</w:t>
      </w:r>
      <w:bookmarkEnd w:id="437"/>
    </w:p>
    <w:p w14:paraId="3C120D60" w14:textId="77777777" w:rsidR="00BD1388" w:rsidRPr="00D00961" w:rsidRDefault="00BD1388" w:rsidP="00BD1388">
      <w:pPr>
        <w:ind w:left="1080" w:right="-72" w:hanging="360"/>
        <w:rPr>
          <w:rFonts w:ascii="Times New Roman" w:hAnsi="Times New Roman"/>
          <w:sz w:val="14"/>
        </w:rPr>
      </w:pPr>
      <w:bookmarkStart w:id="438" w:name="_Toc393735736"/>
    </w:p>
    <w:p w14:paraId="1B98005B"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Critique</w:t>
      </w:r>
      <w:r w:rsidRPr="00D00961">
        <w:rPr>
          <w:rFonts w:ascii="Times New Roman" w:hAnsi="Times New Roman"/>
          <w:sz w:val="22"/>
        </w:rPr>
        <w:t>: While it is true that OT history is theological in nature, this perspective denies that Moses wrote Deuteronomy and it fails to show how this book alone is broad enough to encompass the whole OT.</w:t>
      </w:r>
      <w:bookmarkEnd w:id="438"/>
    </w:p>
    <w:p w14:paraId="31526CCA" w14:textId="77777777" w:rsidR="00BD1388" w:rsidRPr="00D00961" w:rsidRDefault="00BD1388" w:rsidP="00BD1388">
      <w:pPr>
        <w:ind w:left="720" w:right="-72" w:hanging="360"/>
        <w:rPr>
          <w:rFonts w:ascii="Times New Roman" w:hAnsi="Times New Roman"/>
          <w:sz w:val="22"/>
        </w:rPr>
      </w:pPr>
    </w:p>
    <w:p w14:paraId="42245108" w14:textId="77777777" w:rsidR="00BD1388" w:rsidRPr="00D00961" w:rsidRDefault="00BD1388" w:rsidP="00BD1388">
      <w:pPr>
        <w:ind w:left="720" w:right="-72" w:hanging="360"/>
        <w:rPr>
          <w:rFonts w:ascii="Times New Roman" w:hAnsi="Times New Roman"/>
          <w:sz w:val="22"/>
        </w:rPr>
      </w:pPr>
      <w:bookmarkStart w:id="439" w:name="_Toc393735737"/>
      <w:r w:rsidRPr="00D00961">
        <w:rPr>
          <w:rFonts w:ascii="Times New Roman" w:hAnsi="Times New Roman"/>
          <w:sz w:val="22"/>
        </w:rPr>
        <w:t>G.</w:t>
      </w:r>
      <w:r w:rsidRPr="00D00961">
        <w:rPr>
          <w:rFonts w:ascii="Times New Roman" w:hAnsi="Times New Roman"/>
          <w:sz w:val="22"/>
        </w:rPr>
        <w:tab/>
        <w:t>Worship</w:t>
      </w:r>
    </w:p>
    <w:p w14:paraId="06457CF9" w14:textId="77777777" w:rsidR="00BD1388" w:rsidRPr="00D00961" w:rsidRDefault="00BD1388" w:rsidP="00BD1388">
      <w:pPr>
        <w:ind w:left="1080" w:right="-72" w:hanging="360"/>
        <w:rPr>
          <w:rFonts w:ascii="Times New Roman" w:hAnsi="Times New Roman"/>
          <w:sz w:val="14"/>
        </w:rPr>
      </w:pPr>
    </w:p>
    <w:p w14:paraId="32D80080"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Proponents</w:t>
      </w:r>
      <w:r w:rsidRPr="00D00961">
        <w:rPr>
          <w:rFonts w:ascii="Times New Roman" w:hAnsi="Times New Roman"/>
          <w:sz w:val="22"/>
        </w:rPr>
        <w:t xml:space="preserve">: </w:t>
      </w:r>
      <w:r w:rsidRPr="00D00961">
        <w:rPr>
          <w:rFonts w:ascii="Times New Roman" w:hAnsi="Times New Roman"/>
          <w:i/>
          <w:sz w:val="22"/>
        </w:rPr>
        <w:t>Let the Nations Be Glad</w:t>
      </w:r>
      <w:r w:rsidRPr="00D00961">
        <w:rPr>
          <w:rFonts w:ascii="Times New Roman" w:hAnsi="Times New Roman"/>
          <w:sz w:val="22"/>
        </w:rPr>
        <w:t xml:space="preserve"> (John Piper)</w:t>
      </w:r>
    </w:p>
    <w:p w14:paraId="2397F024" w14:textId="77777777" w:rsidR="00BD1388" w:rsidRPr="00D00961" w:rsidRDefault="00BD1388" w:rsidP="00BD1388">
      <w:pPr>
        <w:ind w:left="1080" w:right="-72" w:hanging="360"/>
        <w:rPr>
          <w:rFonts w:ascii="Times New Roman" w:hAnsi="Times New Roman"/>
          <w:sz w:val="14"/>
        </w:rPr>
      </w:pPr>
    </w:p>
    <w:p w14:paraId="16E44D0D"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Statement</w:t>
      </w:r>
      <w:r w:rsidRPr="00D00961">
        <w:rPr>
          <w:rFonts w:ascii="Times New Roman" w:hAnsi="Times New Roman"/>
          <w:sz w:val="22"/>
        </w:rPr>
        <w:t>: God’s purpose is to provide worshippers from every nation (Rev. 5:9; 7:9).  This view combines the glory of God and the redemption perspectives.</w:t>
      </w:r>
    </w:p>
    <w:p w14:paraId="4F6CB97F" w14:textId="77777777" w:rsidR="00BD1388" w:rsidRPr="00D00961" w:rsidRDefault="00BD1388" w:rsidP="00BD1388">
      <w:pPr>
        <w:ind w:left="1080" w:right="-72" w:hanging="360"/>
        <w:rPr>
          <w:rFonts w:ascii="Times New Roman" w:hAnsi="Times New Roman"/>
          <w:sz w:val="14"/>
        </w:rPr>
      </w:pPr>
    </w:p>
    <w:p w14:paraId="19152BCF"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Critique</w:t>
      </w:r>
      <w:r w:rsidRPr="00D00961">
        <w:rPr>
          <w:rFonts w:ascii="Times New Roman" w:hAnsi="Times New Roman"/>
          <w:sz w:val="22"/>
        </w:rPr>
        <w:t>: Revelation 5:9; 7:9 teaches that God will save people from every nation to worship him.  However, while this takes place in heaven, these texts are in a Tribulation context.  More accurate is Revelation 22:5 because it takes place in the eternal state.</w:t>
      </w:r>
    </w:p>
    <w:p w14:paraId="5C3E628A" w14:textId="77777777" w:rsidR="00BD1388" w:rsidRPr="00D00961" w:rsidRDefault="00BD1388" w:rsidP="00BD1388">
      <w:pPr>
        <w:ind w:left="720" w:right="-72" w:hanging="360"/>
        <w:rPr>
          <w:rFonts w:ascii="Times New Roman" w:hAnsi="Times New Roman"/>
          <w:sz w:val="22"/>
        </w:rPr>
      </w:pPr>
    </w:p>
    <w:p w14:paraId="605726C4" w14:textId="77777777" w:rsidR="00BD1388" w:rsidRPr="00D00961" w:rsidRDefault="00BD1388" w:rsidP="00BD1388">
      <w:pPr>
        <w:ind w:left="720" w:right="-72" w:hanging="360"/>
        <w:rPr>
          <w:rFonts w:ascii="Times New Roman" w:hAnsi="Times New Roman"/>
          <w:sz w:val="22"/>
        </w:rPr>
      </w:pPr>
      <w:r w:rsidRPr="00D00961">
        <w:rPr>
          <w:rFonts w:ascii="Times New Roman" w:hAnsi="Times New Roman"/>
          <w:sz w:val="22"/>
        </w:rPr>
        <w:t>H.</w:t>
      </w:r>
      <w:r w:rsidRPr="00D00961">
        <w:rPr>
          <w:rFonts w:ascii="Times New Roman" w:hAnsi="Times New Roman"/>
          <w:sz w:val="22"/>
        </w:rPr>
        <w:tab/>
        <w:t>Promise Theme (Blessing or Covenant)</w:t>
      </w:r>
      <w:bookmarkEnd w:id="439"/>
    </w:p>
    <w:p w14:paraId="0A7716DB" w14:textId="77777777" w:rsidR="00BD1388" w:rsidRPr="00D00961" w:rsidRDefault="00BD1388" w:rsidP="00BD1388">
      <w:pPr>
        <w:ind w:left="1080" w:right="-72" w:hanging="360"/>
        <w:rPr>
          <w:rFonts w:ascii="Times New Roman" w:hAnsi="Times New Roman"/>
          <w:sz w:val="14"/>
        </w:rPr>
      </w:pPr>
    </w:p>
    <w:p w14:paraId="15B48762" w14:textId="77777777" w:rsidR="00BD1388" w:rsidRPr="00D00961" w:rsidRDefault="00BD1388" w:rsidP="00BD1388">
      <w:pPr>
        <w:ind w:left="1080" w:right="-72" w:hanging="360"/>
        <w:rPr>
          <w:rFonts w:ascii="Times New Roman" w:hAnsi="Times New Roman"/>
          <w:sz w:val="22"/>
        </w:rPr>
      </w:pPr>
      <w:bookmarkStart w:id="440" w:name="_Toc393735738"/>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Proponents</w:t>
      </w:r>
      <w:r w:rsidRPr="00D00961">
        <w:rPr>
          <w:rFonts w:ascii="Times New Roman" w:hAnsi="Times New Roman"/>
          <w:sz w:val="22"/>
        </w:rPr>
        <w:t xml:space="preserve">: Walter C. Kaiser, </w:t>
      </w:r>
      <w:r w:rsidRPr="00D00961">
        <w:rPr>
          <w:rFonts w:ascii="Times New Roman" w:hAnsi="Times New Roman"/>
          <w:i/>
          <w:sz w:val="22"/>
        </w:rPr>
        <w:t xml:space="preserve">Toward an Old Testament Theology </w:t>
      </w:r>
      <w:r w:rsidRPr="00D00961">
        <w:rPr>
          <w:rFonts w:ascii="Times New Roman" w:hAnsi="Times New Roman"/>
          <w:sz w:val="22"/>
        </w:rPr>
        <w:t>(Grand Rapids: Zondervan, 1978), 33 and</w:t>
      </w:r>
      <w:r w:rsidRPr="00D00961">
        <w:rPr>
          <w:rFonts w:ascii="Times New Roman" w:hAnsi="Times New Roman"/>
          <w:i/>
          <w:sz w:val="22"/>
        </w:rPr>
        <w:t xml:space="preserve"> Toward an Exegetical Theology: Biblical Exegesis for Preaching and Teaching</w:t>
      </w:r>
      <w:r w:rsidRPr="00D00961">
        <w:rPr>
          <w:rFonts w:ascii="Times New Roman" w:hAnsi="Times New Roman"/>
          <w:sz w:val="22"/>
        </w:rPr>
        <w:t xml:space="preserve"> (Grand Rapids: Baker, 1981), 139; Walther Eichrodt, </w:t>
      </w:r>
      <w:r w:rsidRPr="00D00961">
        <w:rPr>
          <w:rFonts w:ascii="Times New Roman" w:hAnsi="Times New Roman"/>
          <w:i/>
          <w:sz w:val="22"/>
        </w:rPr>
        <w:t>Theology of the Old Testament</w:t>
      </w:r>
      <w:r w:rsidRPr="00D00961">
        <w:rPr>
          <w:rFonts w:ascii="Times New Roman" w:hAnsi="Times New Roman"/>
          <w:sz w:val="22"/>
        </w:rPr>
        <w:t>, 2 vols., trans. J. A. Baker (Philadelphia: Westminster, 1961)</w:t>
      </w:r>
      <w:bookmarkEnd w:id="440"/>
      <w:r w:rsidRPr="00D00961">
        <w:rPr>
          <w:rFonts w:ascii="Times New Roman" w:hAnsi="Times New Roman"/>
          <w:sz w:val="22"/>
        </w:rPr>
        <w:t xml:space="preserve">; Paul N. Benware, </w:t>
      </w:r>
      <w:r w:rsidRPr="00D00961">
        <w:rPr>
          <w:rFonts w:ascii="Times New Roman" w:hAnsi="Times New Roman"/>
          <w:i/>
          <w:sz w:val="22"/>
        </w:rPr>
        <w:t>Survey of the OT</w:t>
      </w:r>
      <w:r w:rsidRPr="00D00961">
        <w:rPr>
          <w:rFonts w:ascii="Times New Roman" w:hAnsi="Times New Roman"/>
          <w:sz w:val="22"/>
        </w:rPr>
        <w:t xml:space="preserve"> (rev. ed., Chicago: Moody, 1993), 14, 18, 35).</w:t>
      </w:r>
    </w:p>
    <w:p w14:paraId="49BA7A71" w14:textId="77777777" w:rsidR="00BD1388" w:rsidRPr="00D00961" w:rsidRDefault="00BD1388" w:rsidP="00BD1388">
      <w:pPr>
        <w:ind w:left="1080" w:right="-72" w:hanging="360"/>
        <w:rPr>
          <w:rFonts w:ascii="Times New Roman" w:hAnsi="Times New Roman"/>
          <w:sz w:val="22"/>
        </w:rPr>
      </w:pPr>
      <w:bookmarkStart w:id="441" w:name="_Toc393735739"/>
    </w:p>
    <w:p w14:paraId="11F8119A"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Statement</w:t>
      </w:r>
      <w:r w:rsidRPr="00D00961">
        <w:rPr>
          <w:rFonts w:ascii="Times New Roman" w:hAnsi="Times New Roman"/>
          <w:sz w:val="22"/>
        </w:rPr>
        <w:t>: “Such a textually derived center, what the NT eventually was to call the “promise” (</w:t>
      </w:r>
      <w:r w:rsidRPr="00D00961">
        <w:rPr>
          <w:rFonts w:ascii="Times New Roman" w:hAnsi="Times New Roman"/>
          <w:i/>
          <w:sz w:val="22"/>
        </w:rPr>
        <w:t>epangelia</w:t>
      </w:r>
      <w:r w:rsidRPr="00D00961">
        <w:rPr>
          <w:rFonts w:ascii="Times New Roman" w:hAnsi="Times New Roman"/>
          <w:sz w:val="22"/>
        </w:rPr>
        <w:t xml:space="preserve">), was known in the OT under a constellation of terms.  The earliest such expression was ‘blessing.’  It was God’s first gift to the fish, fowl (Gen. 1:22), and then to mankind (v. 28).  For men, it involved more than the divine gift of proliferation and ‘dominion-having.’  The same </w:t>
      </w:r>
      <w:r w:rsidRPr="00D00961">
        <w:rPr>
          <w:rFonts w:ascii="Times New Roman" w:hAnsi="Times New Roman"/>
          <w:sz w:val="22"/>
        </w:rPr>
        <w:lastRenderedPageBreak/>
        <w:t>word also marked the immediacy whereby all the</w:t>
      </w:r>
      <w:bookmarkEnd w:id="441"/>
      <w:r w:rsidRPr="00D00961">
        <w:rPr>
          <w:rFonts w:ascii="Times New Roman" w:hAnsi="Times New Roman"/>
          <w:sz w:val="22"/>
        </w:rPr>
        <w:t xml:space="preserve"> </w:t>
      </w:r>
      <w:bookmarkStart w:id="442" w:name="_Toc393735740"/>
      <w:r w:rsidRPr="00D00961">
        <w:rPr>
          <w:rFonts w:ascii="Times New Roman" w:hAnsi="Times New Roman"/>
          <w:sz w:val="22"/>
        </w:rPr>
        <w:t xml:space="preserve">nations of the earth could prosper spiritually through the mediatorship of Abraham and his seed… But there were other terms.  McCurley counted over thirty examples where the verb </w:t>
      </w:r>
      <w:r w:rsidRPr="00D00961">
        <w:rPr>
          <w:rFonts w:ascii="Times New Roman" w:hAnsi="Times New Roman"/>
          <w:i/>
          <w:sz w:val="22"/>
        </w:rPr>
        <w:t>dibber</w:t>
      </w:r>
      <w:r w:rsidRPr="00D00961">
        <w:rPr>
          <w:rFonts w:ascii="Times New Roman" w:hAnsi="Times New Roman"/>
          <w:sz w:val="22"/>
        </w:rPr>
        <w:t xml:space="preserve"> (usually translated ‘to speak’) meant ‘to promise’” (Kaiser, 33).</w:t>
      </w:r>
      <w:bookmarkEnd w:id="442"/>
    </w:p>
    <w:p w14:paraId="74C7FE89" w14:textId="77777777" w:rsidR="00BD1388" w:rsidRPr="00D00961" w:rsidRDefault="00BD1388" w:rsidP="00BD1388">
      <w:pPr>
        <w:ind w:left="1080" w:right="-72" w:hanging="360"/>
        <w:rPr>
          <w:rFonts w:ascii="Times New Roman" w:hAnsi="Times New Roman"/>
          <w:sz w:val="22"/>
        </w:rPr>
      </w:pPr>
    </w:p>
    <w:p w14:paraId="377CB373" w14:textId="77777777" w:rsidR="00BD1388" w:rsidRPr="00D00961" w:rsidRDefault="00BD1388" w:rsidP="00BD1388">
      <w:pPr>
        <w:ind w:left="1080" w:right="-72" w:hanging="360"/>
        <w:rPr>
          <w:rFonts w:ascii="Times New Roman" w:hAnsi="Times New Roman"/>
          <w:sz w:val="22"/>
        </w:rPr>
      </w:pPr>
      <w:bookmarkStart w:id="443" w:name="_Toc393735741"/>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Key Texts</w:t>
      </w:r>
      <w:r w:rsidRPr="00D00961">
        <w:rPr>
          <w:rFonts w:ascii="Times New Roman" w:hAnsi="Times New Roman"/>
          <w:sz w:val="22"/>
        </w:rPr>
        <w:t>: Gen. 12:1-3 (Abraham); 2 Sam. 7:11-16 (David).  Cf. Gen. 3:15; 9:25-27</w:t>
      </w:r>
      <w:bookmarkEnd w:id="443"/>
    </w:p>
    <w:p w14:paraId="45FD08FC" w14:textId="77777777" w:rsidR="00BD1388" w:rsidRPr="00D00961" w:rsidRDefault="00BD1388" w:rsidP="00BD1388">
      <w:pPr>
        <w:ind w:left="1080" w:right="-72" w:hanging="360"/>
        <w:rPr>
          <w:rFonts w:ascii="Times New Roman" w:hAnsi="Times New Roman"/>
          <w:sz w:val="22"/>
        </w:rPr>
      </w:pPr>
    </w:p>
    <w:p w14:paraId="174E8CF5" w14:textId="77777777" w:rsidR="00BD1388" w:rsidRPr="00D00961" w:rsidRDefault="00BD1388" w:rsidP="00BD1388">
      <w:pPr>
        <w:ind w:left="1080" w:right="-72" w:hanging="360"/>
        <w:rPr>
          <w:rFonts w:ascii="Times New Roman" w:hAnsi="Times New Roman"/>
          <w:sz w:val="22"/>
        </w:rPr>
      </w:pPr>
      <w:bookmarkStart w:id="444" w:name="_Toc393735742"/>
      <w:r w:rsidRPr="00D00961">
        <w:rPr>
          <w:rFonts w:ascii="Times New Roman" w:hAnsi="Times New Roman"/>
          <w:sz w:val="22"/>
        </w:rPr>
        <w:t>4.</w:t>
      </w:r>
      <w:r w:rsidRPr="00D00961">
        <w:rPr>
          <w:rFonts w:ascii="Times New Roman" w:hAnsi="Times New Roman"/>
          <w:sz w:val="22"/>
        </w:rPr>
        <w:tab/>
      </w:r>
      <w:r w:rsidRPr="00D00961">
        <w:rPr>
          <w:rFonts w:ascii="Times New Roman" w:hAnsi="Times New Roman"/>
          <w:sz w:val="22"/>
          <w:u w:val="single"/>
        </w:rPr>
        <w:t>Critique</w:t>
      </w:r>
      <w:r w:rsidRPr="00D00961">
        <w:rPr>
          <w:rFonts w:ascii="Times New Roman" w:hAnsi="Times New Roman"/>
          <w:sz w:val="22"/>
        </w:rPr>
        <w:t xml:space="preserve">: This is good but it does not take into account Genesis 1–11.  For support, Kaiser cites Genesis 1:22, 28 but these verses give commands rather than a promise.  Yet the promise theme is clear throughout the OT in the progressive establishment of various unconditional covenants by God (see these notes, p. </w:t>
      </w:r>
      <w:r w:rsidRPr="00D00961">
        <w:rPr>
          <w:rFonts w:ascii="Times New Roman" w:hAnsi="Times New Roman"/>
          <w:sz w:val="22"/>
        </w:rPr>
        <w:fldChar w:fldCharType="begin"/>
      </w:r>
      <w:r w:rsidRPr="00D00961">
        <w:rPr>
          <w:rFonts w:ascii="Times New Roman" w:hAnsi="Times New Roman"/>
          <w:sz w:val="22"/>
        </w:rPr>
        <w:instrText xml:space="preserve"> PAGEREF _Ref395080690 </w:instrText>
      </w:r>
      <w:r w:rsidRPr="00D00961">
        <w:rPr>
          <w:rFonts w:ascii="Times New Roman" w:hAnsi="Times New Roman"/>
          <w:sz w:val="22"/>
        </w:rPr>
        <w:fldChar w:fldCharType="separate"/>
      </w:r>
      <w:r w:rsidR="00095559">
        <w:rPr>
          <w:rFonts w:ascii="Times New Roman" w:hAnsi="Times New Roman"/>
          <w:noProof/>
          <w:sz w:val="22"/>
        </w:rPr>
        <w:t>21</w:t>
      </w:r>
      <w:r w:rsidRPr="00D00961">
        <w:rPr>
          <w:rFonts w:ascii="Times New Roman" w:hAnsi="Times New Roman"/>
          <w:sz w:val="22"/>
        </w:rPr>
        <w:fldChar w:fldCharType="end"/>
      </w:r>
      <w:r w:rsidRPr="00D00961">
        <w:rPr>
          <w:rFonts w:ascii="Times New Roman" w:hAnsi="Times New Roman"/>
          <w:sz w:val="22"/>
        </w:rPr>
        <w:t>).</w:t>
      </w:r>
      <w:bookmarkEnd w:id="444"/>
    </w:p>
    <w:p w14:paraId="3B824B93" w14:textId="77777777" w:rsidR="00BD1388" w:rsidRPr="00D00961" w:rsidRDefault="00BD1388" w:rsidP="00BD1388">
      <w:pPr>
        <w:ind w:left="720" w:right="-72" w:hanging="360"/>
        <w:rPr>
          <w:rFonts w:ascii="Times New Roman" w:hAnsi="Times New Roman"/>
          <w:sz w:val="22"/>
        </w:rPr>
      </w:pPr>
    </w:p>
    <w:p w14:paraId="109A2591" w14:textId="77777777" w:rsidR="00BD1388" w:rsidRPr="00D00961" w:rsidRDefault="00BD1388" w:rsidP="00BD1388">
      <w:pPr>
        <w:ind w:left="720" w:right="-72" w:hanging="360"/>
        <w:rPr>
          <w:rFonts w:ascii="Times New Roman" w:hAnsi="Times New Roman"/>
          <w:sz w:val="22"/>
        </w:rPr>
      </w:pPr>
      <w:bookmarkStart w:id="445" w:name="_Toc393735743"/>
      <w:r w:rsidRPr="00D00961">
        <w:rPr>
          <w:rFonts w:ascii="Times New Roman" w:hAnsi="Times New Roman"/>
          <w:sz w:val="22"/>
        </w:rPr>
        <w:t>I.</w:t>
      </w:r>
      <w:r w:rsidRPr="00D00961">
        <w:rPr>
          <w:rFonts w:ascii="Times New Roman" w:hAnsi="Times New Roman"/>
          <w:sz w:val="22"/>
        </w:rPr>
        <w:tab/>
        <w:t>No Overall Theme or Center</w:t>
      </w:r>
      <w:bookmarkEnd w:id="445"/>
    </w:p>
    <w:p w14:paraId="049FD304" w14:textId="77777777" w:rsidR="00BD1388" w:rsidRPr="00D00961" w:rsidRDefault="00BD1388" w:rsidP="00BD1388">
      <w:pPr>
        <w:ind w:left="1080" w:right="-72" w:hanging="360"/>
        <w:rPr>
          <w:rFonts w:ascii="Times New Roman" w:hAnsi="Times New Roman"/>
          <w:sz w:val="22"/>
        </w:rPr>
      </w:pPr>
    </w:p>
    <w:p w14:paraId="026F01CB" w14:textId="77777777" w:rsidR="00BD1388" w:rsidRPr="00D00961" w:rsidRDefault="00BD1388" w:rsidP="00BD1388">
      <w:pPr>
        <w:ind w:left="1080" w:right="-72" w:hanging="360"/>
        <w:rPr>
          <w:rFonts w:ascii="Times New Roman" w:hAnsi="Times New Roman"/>
          <w:sz w:val="22"/>
        </w:rPr>
      </w:pPr>
      <w:bookmarkStart w:id="446" w:name="_Toc393735744"/>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Proponents</w:t>
      </w:r>
      <w:r w:rsidRPr="00D00961">
        <w:rPr>
          <w:rFonts w:ascii="Times New Roman" w:hAnsi="Times New Roman"/>
          <w:sz w:val="22"/>
        </w:rPr>
        <w:t xml:space="preserve">: The earlier Gerhard von Rad, </w:t>
      </w:r>
      <w:r w:rsidRPr="00D00961">
        <w:rPr>
          <w:rFonts w:ascii="Times New Roman" w:hAnsi="Times New Roman"/>
          <w:i/>
          <w:sz w:val="22"/>
        </w:rPr>
        <w:t>Old Testament Theology</w:t>
      </w:r>
      <w:r w:rsidRPr="00D00961">
        <w:rPr>
          <w:rFonts w:ascii="Times New Roman" w:hAnsi="Times New Roman"/>
          <w:sz w:val="22"/>
        </w:rPr>
        <w:t xml:space="preserve"> (German ed.), 2:376; Gerhard Wright, </w:t>
      </w:r>
      <w:r w:rsidRPr="00D00961">
        <w:rPr>
          <w:rFonts w:ascii="Times New Roman" w:hAnsi="Times New Roman"/>
          <w:i/>
          <w:sz w:val="22"/>
        </w:rPr>
        <w:t>Interpreter’s One Volume Commentary on the Bible</w:t>
      </w:r>
      <w:r w:rsidRPr="00D00961">
        <w:rPr>
          <w:rFonts w:ascii="Times New Roman" w:hAnsi="Times New Roman"/>
          <w:sz w:val="22"/>
        </w:rPr>
        <w:t>, 983; Hasel, 123 (but see “Redemption” and “God” views above).</w:t>
      </w:r>
      <w:bookmarkEnd w:id="446"/>
    </w:p>
    <w:p w14:paraId="77A48B34" w14:textId="77777777" w:rsidR="00BD1388" w:rsidRPr="00D00961" w:rsidRDefault="00BD1388" w:rsidP="00BD1388">
      <w:pPr>
        <w:ind w:left="1080" w:right="-72" w:hanging="360"/>
        <w:rPr>
          <w:rFonts w:ascii="Times New Roman" w:hAnsi="Times New Roman"/>
          <w:sz w:val="22"/>
        </w:rPr>
      </w:pPr>
    </w:p>
    <w:p w14:paraId="7E7D4E83" w14:textId="77777777" w:rsidR="00BD1388" w:rsidRPr="00D00961" w:rsidRDefault="00BD1388" w:rsidP="00BD1388">
      <w:pPr>
        <w:ind w:left="1080" w:right="-72" w:hanging="360"/>
        <w:rPr>
          <w:rFonts w:ascii="Times New Roman" w:hAnsi="Times New Roman"/>
          <w:sz w:val="22"/>
        </w:rPr>
      </w:pPr>
      <w:bookmarkStart w:id="447" w:name="_Toc393735745"/>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Statement</w:t>
      </w:r>
      <w:r w:rsidRPr="00D00961">
        <w:rPr>
          <w:rFonts w:ascii="Times New Roman" w:hAnsi="Times New Roman"/>
          <w:sz w:val="22"/>
        </w:rPr>
        <w:t>: There are many themes in Scripture but no single theme can be said to be the dominant one.  “One needs to be on guard that one does not yield to the temptation to make a single concept or a certain formula into an abstract divining-rod with which all OT expressions and testimonies are combined into a unified system” (Hasel, 123).  Von Rad notes, “On the basis of the Old Testament itself, it is truly difficult to answer the question of the unity of that Testament, for it has no focal point as is found in the New Testament” (</w:t>
      </w:r>
      <w:r w:rsidRPr="00D00961">
        <w:rPr>
          <w:rFonts w:ascii="Times New Roman" w:hAnsi="Times New Roman"/>
          <w:i/>
          <w:sz w:val="22"/>
        </w:rPr>
        <w:t>Die Mitte des AT</w:t>
      </w:r>
      <w:r w:rsidRPr="00D00961">
        <w:rPr>
          <w:rFonts w:ascii="Times New Roman" w:hAnsi="Times New Roman"/>
          <w:sz w:val="22"/>
        </w:rPr>
        <w:t>, 49).</w:t>
      </w:r>
      <w:bookmarkEnd w:id="447"/>
    </w:p>
    <w:p w14:paraId="2839FBD7" w14:textId="77777777" w:rsidR="00BD1388" w:rsidRPr="00D00961" w:rsidRDefault="00BD1388" w:rsidP="00BD1388">
      <w:pPr>
        <w:ind w:left="1080" w:right="-72" w:hanging="360"/>
        <w:rPr>
          <w:rFonts w:ascii="Times New Roman" w:hAnsi="Times New Roman"/>
          <w:sz w:val="22"/>
        </w:rPr>
      </w:pPr>
    </w:p>
    <w:p w14:paraId="537F3182" w14:textId="77777777" w:rsidR="00BD1388" w:rsidRPr="00D00961" w:rsidRDefault="00BD1388" w:rsidP="00BD1388">
      <w:pPr>
        <w:ind w:left="1080" w:right="-72" w:hanging="360"/>
        <w:rPr>
          <w:rFonts w:ascii="Times New Roman" w:hAnsi="Times New Roman"/>
          <w:sz w:val="22"/>
        </w:rPr>
      </w:pPr>
      <w:bookmarkStart w:id="448" w:name="_Toc393735746"/>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Critique</w:t>
      </w:r>
      <w:r w:rsidRPr="00D00961">
        <w:rPr>
          <w:rFonts w:ascii="Times New Roman" w:hAnsi="Times New Roman"/>
          <w:sz w:val="22"/>
        </w:rPr>
        <w:t xml:space="preserve">: This theory assumes that because we don’t see an overall purpose in the OT, it must not be there.  It faults the text rather than our inability to understand.  Instead, we should assume that God knows what </w:t>
      </w:r>
      <w:r w:rsidR="008E0C09" w:rsidRPr="00D00961">
        <w:rPr>
          <w:rFonts w:ascii="Times New Roman" w:hAnsi="Times New Roman"/>
          <w:sz w:val="22"/>
        </w:rPr>
        <w:t xml:space="preserve">he </w:t>
      </w:r>
      <w:r w:rsidRPr="00D00961">
        <w:rPr>
          <w:rFonts w:ascii="Times New Roman" w:hAnsi="Times New Roman"/>
          <w:sz w:val="22"/>
        </w:rPr>
        <w:t>is saying but we need to dig deeper to discern it.</w:t>
      </w:r>
      <w:bookmarkEnd w:id="448"/>
    </w:p>
    <w:p w14:paraId="519B303A" w14:textId="77777777" w:rsidR="00BD1388" w:rsidRPr="00D00961" w:rsidRDefault="00BD1388" w:rsidP="00BD1388">
      <w:pPr>
        <w:ind w:left="720" w:right="-72" w:hanging="360"/>
        <w:rPr>
          <w:rFonts w:ascii="Times New Roman" w:hAnsi="Times New Roman"/>
          <w:sz w:val="22"/>
        </w:rPr>
      </w:pPr>
    </w:p>
    <w:p w14:paraId="4995FF68" w14:textId="77777777" w:rsidR="00BD1388" w:rsidRPr="00D00961" w:rsidRDefault="00BD1388" w:rsidP="00BD1388">
      <w:pPr>
        <w:ind w:left="720" w:right="-72" w:hanging="360"/>
        <w:rPr>
          <w:rFonts w:ascii="Times New Roman" w:hAnsi="Times New Roman"/>
          <w:sz w:val="22"/>
        </w:rPr>
      </w:pPr>
      <w:bookmarkStart w:id="449" w:name="_Toc393735747"/>
      <w:r w:rsidRPr="00D00961">
        <w:rPr>
          <w:rFonts w:ascii="Times New Roman" w:hAnsi="Times New Roman"/>
          <w:sz w:val="22"/>
        </w:rPr>
        <w:t>J.</w:t>
      </w:r>
      <w:r w:rsidRPr="00D00961">
        <w:rPr>
          <w:rFonts w:ascii="Times New Roman" w:hAnsi="Times New Roman"/>
          <w:sz w:val="22"/>
        </w:rPr>
        <w:tab/>
        <w:t>Kingdom Theme (Rule of God)</w:t>
      </w:r>
      <w:bookmarkEnd w:id="449"/>
    </w:p>
    <w:p w14:paraId="1A74068F" w14:textId="77777777" w:rsidR="00BD1388" w:rsidRPr="00D00961" w:rsidRDefault="00BD1388" w:rsidP="00BD1388">
      <w:pPr>
        <w:ind w:left="1080" w:right="-72" w:hanging="360"/>
        <w:rPr>
          <w:rFonts w:ascii="Times New Roman" w:hAnsi="Times New Roman"/>
          <w:sz w:val="22"/>
        </w:rPr>
      </w:pPr>
    </w:p>
    <w:p w14:paraId="702C6441" w14:textId="77777777" w:rsidR="00BD1388" w:rsidRPr="00D00961" w:rsidRDefault="00BD1388" w:rsidP="00BD1388">
      <w:pPr>
        <w:ind w:left="1080" w:right="-72" w:hanging="360"/>
        <w:rPr>
          <w:rFonts w:ascii="Times New Roman" w:hAnsi="Times New Roman"/>
          <w:sz w:val="22"/>
        </w:rPr>
      </w:pPr>
      <w:bookmarkStart w:id="450" w:name="_Toc393735748"/>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Proponents</w:t>
      </w:r>
      <w:r w:rsidRPr="00D00961">
        <w:rPr>
          <w:rFonts w:ascii="Times New Roman" w:hAnsi="Times New Roman"/>
          <w:sz w:val="22"/>
        </w:rPr>
        <w:t xml:space="preserve">: Kenneth L. Barker, “The Scope and Center of Old and New Testament Theology and Hope,” in </w:t>
      </w:r>
      <w:r w:rsidRPr="00D00961">
        <w:rPr>
          <w:rFonts w:ascii="Times New Roman" w:hAnsi="Times New Roman"/>
          <w:i/>
          <w:sz w:val="22"/>
        </w:rPr>
        <w:t>Dispensationalism, Israel and the Church</w:t>
      </w:r>
      <w:r w:rsidRPr="00D00961">
        <w:rPr>
          <w:rFonts w:ascii="Times New Roman" w:hAnsi="Times New Roman"/>
          <w:sz w:val="22"/>
        </w:rPr>
        <w:t xml:space="preserve">, eds. Craig A. Blaising and Darrell L. Bock, 305; Eugene H. Merrill, </w:t>
      </w:r>
      <w:r w:rsidRPr="00D00961">
        <w:rPr>
          <w:rFonts w:ascii="Times New Roman" w:hAnsi="Times New Roman"/>
          <w:i/>
          <w:sz w:val="22"/>
        </w:rPr>
        <w:t>Kingdom of Priests: A History of Old Testament Israel</w:t>
      </w:r>
      <w:r w:rsidRPr="00D00961">
        <w:rPr>
          <w:rFonts w:ascii="Times New Roman" w:hAnsi="Times New Roman"/>
          <w:sz w:val="22"/>
        </w:rPr>
        <w:t xml:space="preserve"> (Grand Rapids: Baker, 1987); J. Dwight Pentecost, </w:t>
      </w:r>
      <w:r w:rsidRPr="00D00961">
        <w:rPr>
          <w:rFonts w:ascii="Times New Roman" w:hAnsi="Times New Roman"/>
          <w:i/>
          <w:sz w:val="22"/>
        </w:rPr>
        <w:t xml:space="preserve">Thy Kingdom Come </w:t>
      </w:r>
      <w:r w:rsidRPr="00D00961">
        <w:rPr>
          <w:rFonts w:ascii="Times New Roman" w:hAnsi="Times New Roman"/>
          <w:sz w:val="22"/>
        </w:rPr>
        <w:t xml:space="preserve">(Wheaton: SP Pub., 1990), 9; Roy B. Zuck, ed., </w:t>
      </w:r>
      <w:r w:rsidRPr="00D00961">
        <w:rPr>
          <w:rFonts w:ascii="Times New Roman" w:hAnsi="Times New Roman"/>
          <w:i/>
          <w:sz w:val="22"/>
        </w:rPr>
        <w:t xml:space="preserve">A Biblical Theology of the Old Testament </w:t>
      </w:r>
      <w:r w:rsidRPr="00D00961">
        <w:rPr>
          <w:rFonts w:ascii="Times New Roman" w:hAnsi="Times New Roman"/>
          <w:sz w:val="22"/>
        </w:rPr>
        <w:t xml:space="preserve">(Chicago: Moody, 1991), ix; Klein, </w:t>
      </w:r>
      <w:r w:rsidRPr="00D00961">
        <w:rPr>
          <w:rFonts w:ascii="Times New Roman" w:hAnsi="Times New Roman"/>
          <w:i/>
          <w:sz w:val="22"/>
        </w:rPr>
        <w:t>EvTh</w:t>
      </w:r>
      <w:r w:rsidRPr="00D00961">
        <w:rPr>
          <w:rFonts w:ascii="Times New Roman" w:hAnsi="Times New Roman"/>
          <w:sz w:val="22"/>
        </w:rPr>
        <w:t xml:space="preserve"> 30 (1970): 642-70; H. Schultz, </w:t>
      </w:r>
      <w:r w:rsidRPr="00D00961">
        <w:rPr>
          <w:rFonts w:ascii="Times New Roman" w:hAnsi="Times New Roman"/>
          <w:i/>
          <w:sz w:val="22"/>
        </w:rPr>
        <w:t>OT Theology</w:t>
      </w:r>
      <w:r w:rsidRPr="00D00961">
        <w:rPr>
          <w:rFonts w:ascii="Times New Roman" w:hAnsi="Times New Roman"/>
          <w:sz w:val="22"/>
        </w:rPr>
        <w:t xml:space="preserve"> (Edinburgh, 1892), 1:56.</w:t>
      </w:r>
      <w:bookmarkEnd w:id="450"/>
      <w:r w:rsidRPr="00D00961">
        <w:rPr>
          <w:rFonts w:ascii="Times New Roman" w:hAnsi="Times New Roman"/>
          <w:sz w:val="22"/>
        </w:rPr>
        <w:t xml:space="preserve">  </w:t>
      </w:r>
    </w:p>
    <w:p w14:paraId="720EF650" w14:textId="77777777" w:rsidR="00BD1388" w:rsidRPr="00D00961" w:rsidRDefault="00BD1388" w:rsidP="00BD1388">
      <w:pPr>
        <w:ind w:left="1080" w:right="-72" w:hanging="360"/>
        <w:rPr>
          <w:rFonts w:ascii="Times New Roman" w:hAnsi="Times New Roman"/>
          <w:sz w:val="22"/>
        </w:rPr>
      </w:pPr>
    </w:p>
    <w:p w14:paraId="430C600F"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ab/>
      </w:r>
      <w:bookmarkStart w:id="451" w:name="_Toc393735749"/>
      <w:r w:rsidRPr="00D00961">
        <w:rPr>
          <w:rFonts w:ascii="Times New Roman" w:hAnsi="Times New Roman"/>
          <w:sz w:val="22"/>
        </w:rPr>
        <w:t xml:space="preserve">Others advocate a modified kingdom theme.  Seebass (1965) says the theme is the rule of God; Georg Fohrer, </w:t>
      </w:r>
      <w:r w:rsidRPr="00D00961">
        <w:rPr>
          <w:rFonts w:ascii="Times New Roman" w:hAnsi="Times New Roman"/>
          <w:i/>
          <w:sz w:val="22"/>
        </w:rPr>
        <w:t>ThZ</w:t>
      </w:r>
      <w:r w:rsidRPr="00D00961">
        <w:rPr>
          <w:rFonts w:ascii="Times New Roman" w:hAnsi="Times New Roman"/>
          <w:sz w:val="22"/>
        </w:rPr>
        <w:t xml:space="preserve"> 24 (1965), 161 advocates “the rule of God and the communion between God and man”; and R. Schnackenburg, </w:t>
      </w:r>
      <w:r w:rsidRPr="00D00961">
        <w:rPr>
          <w:rFonts w:ascii="Times New Roman" w:hAnsi="Times New Roman"/>
          <w:i/>
          <w:sz w:val="22"/>
        </w:rPr>
        <w:t>NT Theology Today</w:t>
      </w:r>
      <w:r w:rsidRPr="00D00961">
        <w:rPr>
          <w:rFonts w:ascii="Times New Roman" w:hAnsi="Times New Roman"/>
          <w:sz w:val="22"/>
        </w:rPr>
        <w:t xml:space="preserve"> (New York, 1965) says the key biblical theme is a dual kingdom-covenant idea.</w:t>
      </w:r>
      <w:bookmarkEnd w:id="451"/>
      <w:r w:rsidRPr="00D00961">
        <w:rPr>
          <w:rFonts w:ascii="Times New Roman" w:hAnsi="Times New Roman"/>
          <w:sz w:val="22"/>
        </w:rPr>
        <w:t xml:space="preserve">  I agree with Schnackenburg in this dual kingdom-covenant theme as the central focus of the OT (notes, </w:t>
      </w:r>
      <w:r w:rsidRPr="00D00961">
        <w:rPr>
          <w:rFonts w:ascii="Times New Roman" w:hAnsi="Times New Roman"/>
          <w:sz w:val="22"/>
        </w:rPr>
        <w:fldChar w:fldCharType="begin"/>
      </w:r>
      <w:r w:rsidRPr="00D00961">
        <w:rPr>
          <w:rFonts w:ascii="Times New Roman" w:hAnsi="Times New Roman"/>
          <w:sz w:val="22"/>
        </w:rPr>
        <w:instrText xml:space="preserve"> PAGEREF _Ref395082102 </w:instrText>
      </w:r>
      <w:r w:rsidRPr="00D00961">
        <w:rPr>
          <w:rFonts w:ascii="Times New Roman" w:hAnsi="Times New Roman"/>
          <w:sz w:val="22"/>
        </w:rPr>
        <w:fldChar w:fldCharType="separate"/>
      </w:r>
      <w:r w:rsidR="00095559">
        <w:rPr>
          <w:rFonts w:ascii="Times New Roman" w:hAnsi="Times New Roman"/>
          <w:noProof/>
          <w:sz w:val="22"/>
        </w:rPr>
        <w:t>22</w:t>
      </w:r>
      <w:r w:rsidRPr="00D00961">
        <w:rPr>
          <w:rFonts w:ascii="Times New Roman" w:hAnsi="Times New Roman"/>
          <w:sz w:val="22"/>
        </w:rPr>
        <w:fldChar w:fldCharType="end"/>
      </w:r>
      <w:r w:rsidRPr="00D00961">
        <w:rPr>
          <w:rFonts w:ascii="Times New Roman" w:hAnsi="Times New Roman"/>
          <w:sz w:val="22"/>
        </w:rPr>
        <w:t xml:space="preserve">, </w:t>
      </w:r>
      <w:r w:rsidRPr="00D00961">
        <w:rPr>
          <w:rFonts w:ascii="Times New Roman" w:hAnsi="Times New Roman"/>
          <w:sz w:val="22"/>
        </w:rPr>
        <w:fldChar w:fldCharType="begin"/>
      </w:r>
      <w:r w:rsidRPr="00D00961">
        <w:rPr>
          <w:rFonts w:ascii="Times New Roman" w:hAnsi="Times New Roman"/>
          <w:sz w:val="22"/>
        </w:rPr>
        <w:instrText xml:space="preserve"> PAGEREF _Ref395082208 </w:instrText>
      </w:r>
      <w:r w:rsidRPr="00D00961">
        <w:rPr>
          <w:rFonts w:ascii="Times New Roman" w:hAnsi="Times New Roman"/>
          <w:sz w:val="22"/>
        </w:rPr>
        <w:fldChar w:fldCharType="separate"/>
      </w:r>
      <w:r w:rsidR="00095559">
        <w:rPr>
          <w:rFonts w:ascii="Times New Roman" w:hAnsi="Times New Roman"/>
          <w:noProof/>
          <w:sz w:val="22"/>
        </w:rPr>
        <w:t>24</w:t>
      </w:r>
      <w:r w:rsidRPr="00D00961">
        <w:rPr>
          <w:rFonts w:ascii="Times New Roman" w:hAnsi="Times New Roman"/>
          <w:sz w:val="22"/>
        </w:rPr>
        <w:fldChar w:fldCharType="end"/>
      </w:r>
      <w:r w:rsidRPr="00D00961">
        <w:rPr>
          <w:rFonts w:ascii="Times New Roman" w:hAnsi="Times New Roman"/>
          <w:sz w:val="22"/>
        </w:rPr>
        <w:t xml:space="preserve">, </w:t>
      </w:r>
      <w:r w:rsidRPr="00D00961">
        <w:rPr>
          <w:rFonts w:ascii="Times New Roman" w:hAnsi="Times New Roman"/>
          <w:sz w:val="22"/>
        </w:rPr>
        <w:fldChar w:fldCharType="begin"/>
      </w:r>
      <w:r w:rsidRPr="00D00961">
        <w:rPr>
          <w:rFonts w:ascii="Times New Roman" w:hAnsi="Times New Roman"/>
          <w:sz w:val="22"/>
        </w:rPr>
        <w:instrText xml:space="preserve"> PAGEREF _Ref395082055 </w:instrText>
      </w:r>
      <w:r w:rsidRPr="00D00961">
        <w:rPr>
          <w:rFonts w:ascii="Times New Roman" w:hAnsi="Times New Roman"/>
          <w:sz w:val="22"/>
        </w:rPr>
        <w:fldChar w:fldCharType="separate"/>
      </w:r>
      <w:r w:rsidR="00095559">
        <w:rPr>
          <w:rFonts w:ascii="Times New Roman" w:hAnsi="Times New Roman"/>
          <w:noProof/>
          <w:sz w:val="22"/>
        </w:rPr>
        <w:t>33</w:t>
      </w:r>
      <w:r w:rsidRPr="00D00961">
        <w:rPr>
          <w:rFonts w:ascii="Times New Roman" w:hAnsi="Times New Roman"/>
          <w:sz w:val="22"/>
        </w:rPr>
        <w:fldChar w:fldCharType="end"/>
      </w:r>
      <w:r w:rsidRPr="00D00961">
        <w:rPr>
          <w:rFonts w:ascii="Times New Roman" w:hAnsi="Times New Roman"/>
          <w:sz w:val="22"/>
        </w:rPr>
        <w:t>).</w:t>
      </w:r>
    </w:p>
    <w:p w14:paraId="4CCE092C" w14:textId="77777777" w:rsidR="00BD1388" w:rsidRPr="00D00961" w:rsidRDefault="00BD1388" w:rsidP="00BD1388">
      <w:pPr>
        <w:ind w:left="1080" w:right="-72" w:hanging="360"/>
        <w:rPr>
          <w:rFonts w:ascii="Times New Roman" w:hAnsi="Times New Roman"/>
          <w:sz w:val="22"/>
        </w:rPr>
      </w:pPr>
    </w:p>
    <w:p w14:paraId="1742C224" w14:textId="77777777" w:rsidR="00BD1388" w:rsidRPr="00D00961" w:rsidRDefault="00BD1388" w:rsidP="00BD1388">
      <w:pPr>
        <w:ind w:left="1080" w:right="-72" w:hanging="360"/>
        <w:rPr>
          <w:rFonts w:ascii="Times New Roman" w:hAnsi="Times New Roman"/>
          <w:sz w:val="22"/>
        </w:rPr>
      </w:pPr>
      <w:bookmarkStart w:id="452" w:name="_Toc393735750"/>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Statement</w:t>
      </w:r>
      <w:r w:rsidRPr="00D00961">
        <w:rPr>
          <w:rFonts w:ascii="Times New Roman" w:hAnsi="Times New Roman"/>
          <w:sz w:val="22"/>
        </w:rPr>
        <w:t xml:space="preserve">: “I am in essential agreement with the authors’ stated center of biblical theology–basically the kingdom principle of Genesis 1:26-28.  Most statements of a theological center are too limited (e.g., promise or covenant), too broad (God), or too man-centered (e.g., redemption or salvation-history).  It seems clear that, although there are several great theological themes in Scripture, the central focus of biblical theology is the rule of God, the kingdom of God, or the interlocking concepts of kingdom and covenant (but not covenant alone).  This theocratic kingdom is realized and consummated primarily through the mediatorial work of God’s (and David’s) messianic Son.  Significantly, Ephesians 1:9-10 appears to indicate that God’s ultimate purpose in creation was to establish </w:t>
      </w:r>
      <w:r w:rsidR="008E0C09" w:rsidRPr="00D00961">
        <w:rPr>
          <w:rFonts w:ascii="Times New Roman" w:hAnsi="Times New Roman"/>
          <w:sz w:val="22"/>
        </w:rPr>
        <w:t xml:space="preserve">his </w:t>
      </w:r>
      <w:r w:rsidRPr="00D00961">
        <w:rPr>
          <w:rFonts w:ascii="Times New Roman" w:hAnsi="Times New Roman"/>
          <w:sz w:val="22"/>
        </w:rPr>
        <w:t>Son–the ‘Christ’–as the supreme Ruler of the universe” (Kenneth L. Barker in Zuck, ed., ix).</w:t>
      </w:r>
      <w:bookmarkEnd w:id="452"/>
    </w:p>
    <w:p w14:paraId="771E9ACB" w14:textId="77777777" w:rsidR="00BD1388" w:rsidRPr="00D00961" w:rsidRDefault="00BD1388" w:rsidP="00BD1388">
      <w:pPr>
        <w:ind w:left="1080" w:right="-72" w:hanging="360"/>
        <w:rPr>
          <w:rFonts w:ascii="Times New Roman" w:hAnsi="Times New Roman"/>
          <w:sz w:val="22"/>
        </w:rPr>
      </w:pPr>
    </w:p>
    <w:p w14:paraId="6C255508" w14:textId="77777777" w:rsidR="00BD1388" w:rsidRPr="00D00961" w:rsidRDefault="00BD1388" w:rsidP="00BD1388">
      <w:pPr>
        <w:ind w:left="1080" w:right="-72" w:hanging="360"/>
        <w:rPr>
          <w:rFonts w:ascii="Times New Roman" w:hAnsi="Times New Roman"/>
          <w:sz w:val="22"/>
        </w:rPr>
      </w:pPr>
      <w:r w:rsidRPr="00D00961">
        <w:rPr>
          <w:rFonts w:ascii="Times New Roman" w:hAnsi="Times New Roman"/>
          <w:sz w:val="22"/>
        </w:rPr>
        <w:tab/>
        <w:t xml:space="preserve">This is similar to the sovereignty view (“C” above), yet more complete in that it shows </w:t>
      </w:r>
      <w:r w:rsidRPr="00D00961">
        <w:rPr>
          <w:rFonts w:ascii="Times New Roman" w:hAnsi="Times New Roman"/>
          <w:i/>
          <w:sz w:val="22"/>
        </w:rPr>
        <w:t>how</w:t>
      </w:r>
      <w:r w:rsidRPr="00D00961">
        <w:rPr>
          <w:rFonts w:ascii="Times New Roman" w:hAnsi="Times New Roman"/>
          <w:sz w:val="22"/>
        </w:rPr>
        <w:t xml:space="preserve"> God delegates limited rule to man in various ages until </w:t>
      </w:r>
      <w:r w:rsidR="008E0C09" w:rsidRPr="00D00961">
        <w:rPr>
          <w:rFonts w:ascii="Times New Roman" w:hAnsi="Times New Roman"/>
          <w:sz w:val="22"/>
        </w:rPr>
        <w:t xml:space="preserve">he </w:t>
      </w:r>
      <w:r w:rsidRPr="00D00961">
        <w:rPr>
          <w:rFonts w:ascii="Times New Roman" w:hAnsi="Times New Roman"/>
          <w:sz w:val="22"/>
        </w:rPr>
        <w:t xml:space="preserve">gives ultimate rule to </w:t>
      </w:r>
      <w:r w:rsidR="008E0C09" w:rsidRPr="00D00961">
        <w:rPr>
          <w:rFonts w:ascii="Times New Roman" w:hAnsi="Times New Roman"/>
          <w:sz w:val="22"/>
        </w:rPr>
        <w:t xml:space="preserve">his </w:t>
      </w:r>
      <w:r w:rsidRPr="00D00961">
        <w:rPr>
          <w:rFonts w:ascii="Times New Roman" w:hAnsi="Times New Roman"/>
          <w:sz w:val="22"/>
        </w:rPr>
        <w:t>Son (Ps. 2).</w:t>
      </w:r>
    </w:p>
    <w:p w14:paraId="6F3BF456" w14:textId="77777777" w:rsidR="00BD1388" w:rsidRPr="00D00961" w:rsidRDefault="00BD1388" w:rsidP="00BD1388">
      <w:pPr>
        <w:ind w:left="1080" w:right="-72" w:hanging="360"/>
        <w:rPr>
          <w:rFonts w:ascii="Times New Roman" w:hAnsi="Times New Roman"/>
          <w:sz w:val="22"/>
        </w:rPr>
      </w:pPr>
    </w:p>
    <w:p w14:paraId="6A197EC0" w14:textId="77777777" w:rsidR="00BD1388" w:rsidRPr="00D00961" w:rsidRDefault="00BD1388" w:rsidP="00BD1388">
      <w:pPr>
        <w:ind w:left="1080" w:right="-72" w:hanging="360"/>
        <w:rPr>
          <w:rFonts w:ascii="Times New Roman" w:hAnsi="Times New Roman"/>
          <w:sz w:val="22"/>
        </w:rPr>
      </w:pPr>
      <w:bookmarkStart w:id="453" w:name="_Toc393735751"/>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Key Texts</w:t>
      </w:r>
      <w:r w:rsidRPr="00D00961">
        <w:rPr>
          <w:rFonts w:ascii="Times New Roman" w:hAnsi="Times New Roman"/>
          <w:sz w:val="22"/>
        </w:rPr>
        <w:t>: Gen. 1:26-28; 12:1-3; Exod. 19:5-6; Eph. 1:9-10</w:t>
      </w:r>
      <w:bookmarkEnd w:id="453"/>
    </w:p>
    <w:p w14:paraId="6F208129" w14:textId="77777777" w:rsidR="00BD1388" w:rsidRPr="00D00961" w:rsidRDefault="00BD1388">
      <w:pPr>
        <w:ind w:left="1080" w:right="-385" w:hanging="360"/>
        <w:rPr>
          <w:rFonts w:ascii="Times New Roman" w:hAnsi="Times New Roman"/>
          <w:sz w:val="22"/>
        </w:rPr>
      </w:pPr>
    </w:p>
    <w:tbl>
      <w:tblPr>
        <w:tblW w:w="8930" w:type="dxa"/>
        <w:tblInd w:w="840" w:type="dxa"/>
        <w:tblLayout w:type="fixed"/>
        <w:tblCellMar>
          <w:left w:w="80" w:type="dxa"/>
          <w:right w:w="80" w:type="dxa"/>
        </w:tblCellMar>
        <w:tblLook w:val="0000" w:firstRow="0" w:lastRow="0" w:firstColumn="0" w:lastColumn="0" w:noHBand="0" w:noVBand="0"/>
      </w:tblPr>
      <w:tblGrid>
        <w:gridCol w:w="1850"/>
        <w:gridCol w:w="2070"/>
        <w:gridCol w:w="1410"/>
        <w:gridCol w:w="1740"/>
        <w:gridCol w:w="1860"/>
      </w:tblGrid>
      <w:tr w:rsidR="00BD1388" w:rsidRPr="00D00961" w14:paraId="3D54E673" w14:textId="77777777" w:rsidTr="00BD4DC9">
        <w:tblPrEx>
          <w:tblCellMar>
            <w:top w:w="0" w:type="dxa"/>
            <w:bottom w:w="0" w:type="dxa"/>
          </w:tblCellMar>
        </w:tblPrEx>
        <w:tc>
          <w:tcPr>
            <w:tcW w:w="1850" w:type="dxa"/>
            <w:tcBorders>
              <w:top w:val="single" w:sz="12" w:space="0" w:color="auto"/>
              <w:left w:val="single" w:sz="12" w:space="0" w:color="auto"/>
              <w:bottom w:val="single" w:sz="12" w:space="0" w:color="auto"/>
              <w:right w:val="single" w:sz="12" w:space="0" w:color="auto"/>
            </w:tcBorders>
            <w:shd w:val="solid" w:color="auto" w:fill="000000"/>
          </w:tcPr>
          <w:p w14:paraId="4D07F3EF" w14:textId="77777777" w:rsidR="00BD1388" w:rsidRPr="00D00961" w:rsidRDefault="00BD1388">
            <w:pPr>
              <w:ind w:right="-40"/>
              <w:rPr>
                <w:rFonts w:ascii="Times New Roman" w:hAnsi="Times New Roman"/>
                <w:b/>
                <w:sz w:val="16"/>
              </w:rPr>
            </w:pPr>
          </w:p>
          <w:p w14:paraId="45260359" w14:textId="77777777" w:rsidR="00BD1388" w:rsidRPr="00D00961" w:rsidRDefault="00BD1388">
            <w:pPr>
              <w:ind w:right="-40"/>
              <w:rPr>
                <w:rFonts w:ascii="Times New Roman" w:hAnsi="Times New Roman"/>
                <w:b/>
                <w:sz w:val="16"/>
              </w:rPr>
            </w:pPr>
          </w:p>
          <w:p w14:paraId="5E5B39E8" w14:textId="77777777" w:rsidR="00BD1388" w:rsidRPr="00D00961" w:rsidRDefault="00BD1388">
            <w:pPr>
              <w:ind w:right="-40"/>
              <w:rPr>
                <w:rFonts w:ascii="Times New Roman" w:hAnsi="Times New Roman"/>
                <w:b/>
                <w:sz w:val="16"/>
              </w:rPr>
            </w:pPr>
          </w:p>
        </w:tc>
        <w:tc>
          <w:tcPr>
            <w:tcW w:w="2070" w:type="dxa"/>
            <w:tcBorders>
              <w:top w:val="single" w:sz="12" w:space="0" w:color="auto"/>
              <w:left w:val="nil"/>
              <w:bottom w:val="single" w:sz="12" w:space="0" w:color="auto"/>
              <w:right w:val="single" w:sz="12" w:space="0" w:color="auto"/>
            </w:tcBorders>
            <w:shd w:val="solid" w:color="auto" w:fill="000000"/>
          </w:tcPr>
          <w:p w14:paraId="6CC96B8B" w14:textId="77777777" w:rsidR="00BD1388" w:rsidRPr="00D00961" w:rsidRDefault="00BD1388">
            <w:pPr>
              <w:spacing w:before="240"/>
              <w:ind w:right="-40"/>
              <w:rPr>
                <w:rFonts w:ascii="Times New Roman" w:hAnsi="Times New Roman"/>
                <w:b/>
                <w:sz w:val="22"/>
              </w:rPr>
            </w:pPr>
            <w:bookmarkStart w:id="454" w:name="_Toc393735752"/>
            <w:r w:rsidRPr="00D00961">
              <w:rPr>
                <w:rFonts w:ascii="Times New Roman" w:hAnsi="Times New Roman"/>
                <w:b/>
                <w:sz w:val="22"/>
              </w:rPr>
              <w:t>Gen. 1:26-28</w:t>
            </w:r>
            <w:bookmarkEnd w:id="454"/>
          </w:p>
        </w:tc>
        <w:tc>
          <w:tcPr>
            <w:tcW w:w="1410" w:type="dxa"/>
            <w:tcBorders>
              <w:top w:val="single" w:sz="12" w:space="0" w:color="auto"/>
              <w:left w:val="single" w:sz="12" w:space="0" w:color="auto"/>
              <w:bottom w:val="single" w:sz="12" w:space="0" w:color="auto"/>
              <w:right w:val="single" w:sz="12" w:space="0" w:color="auto"/>
            </w:tcBorders>
            <w:shd w:val="solid" w:color="auto" w:fill="000000"/>
          </w:tcPr>
          <w:p w14:paraId="062FB3C7" w14:textId="77777777" w:rsidR="00BD1388" w:rsidRPr="00D00961" w:rsidRDefault="00BD1388">
            <w:pPr>
              <w:spacing w:before="240"/>
              <w:ind w:right="-40"/>
              <w:rPr>
                <w:rFonts w:ascii="Times New Roman" w:hAnsi="Times New Roman"/>
                <w:b/>
                <w:sz w:val="22"/>
              </w:rPr>
            </w:pPr>
            <w:bookmarkStart w:id="455" w:name="_Toc393735753"/>
            <w:r w:rsidRPr="00D00961">
              <w:rPr>
                <w:rFonts w:ascii="Times New Roman" w:hAnsi="Times New Roman"/>
                <w:b/>
                <w:sz w:val="22"/>
              </w:rPr>
              <w:t>Gen. 12:1-3</w:t>
            </w:r>
            <w:bookmarkEnd w:id="455"/>
          </w:p>
        </w:tc>
        <w:tc>
          <w:tcPr>
            <w:tcW w:w="1740" w:type="dxa"/>
            <w:tcBorders>
              <w:top w:val="single" w:sz="12" w:space="0" w:color="auto"/>
              <w:left w:val="single" w:sz="12" w:space="0" w:color="auto"/>
              <w:bottom w:val="single" w:sz="12" w:space="0" w:color="auto"/>
              <w:right w:val="single" w:sz="12" w:space="0" w:color="auto"/>
            </w:tcBorders>
            <w:shd w:val="solid" w:color="auto" w:fill="000000"/>
          </w:tcPr>
          <w:p w14:paraId="6F108B91" w14:textId="77777777" w:rsidR="00BD1388" w:rsidRPr="00D00961" w:rsidRDefault="00BD1388">
            <w:pPr>
              <w:spacing w:before="240"/>
              <w:ind w:right="-40"/>
              <w:rPr>
                <w:rFonts w:ascii="Times New Roman" w:hAnsi="Times New Roman"/>
                <w:b/>
                <w:sz w:val="22"/>
              </w:rPr>
            </w:pPr>
            <w:bookmarkStart w:id="456" w:name="_Toc393735754"/>
            <w:r w:rsidRPr="00D00961">
              <w:rPr>
                <w:rFonts w:ascii="Times New Roman" w:hAnsi="Times New Roman"/>
                <w:b/>
                <w:sz w:val="22"/>
              </w:rPr>
              <w:t>Exod. 19:5-6</w:t>
            </w:r>
            <w:bookmarkEnd w:id="456"/>
          </w:p>
        </w:tc>
        <w:tc>
          <w:tcPr>
            <w:tcW w:w="1860" w:type="dxa"/>
            <w:tcBorders>
              <w:top w:val="single" w:sz="12" w:space="0" w:color="auto"/>
              <w:left w:val="single" w:sz="12" w:space="0" w:color="auto"/>
              <w:bottom w:val="single" w:sz="12" w:space="0" w:color="auto"/>
              <w:right w:val="single" w:sz="12" w:space="0" w:color="auto"/>
            </w:tcBorders>
            <w:shd w:val="solid" w:color="auto" w:fill="000000"/>
          </w:tcPr>
          <w:p w14:paraId="68C7354E" w14:textId="77777777" w:rsidR="00BD1388" w:rsidRPr="00D00961" w:rsidRDefault="00BD1388">
            <w:pPr>
              <w:spacing w:before="240"/>
              <w:ind w:right="-40"/>
              <w:rPr>
                <w:rFonts w:ascii="Times New Roman" w:hAnsi="Times New Roman"/>
                <w:b/>
                <w:sz w:val="22"/>
              </w:rPr>
            </w:pPr>
            <w:bookmarkStart w:id="457" w:name="_Toc393735755"/>
            <w:r w:rsidRPr="00D00961">
              <w:rPr>
                <w:rFonts w:ascii="Times New Roman" w:hAnsi="Times New Roman"/>
                <w:b/>
                <w:sz w:val="22"/>
              </w:rPr>
              <w:t>Eph. 1:9-10</w:t>
            </w:r>
            <w:bookmarkEnd w:id="457"/>
          </w:p>
        </w:tc>
      </w:tr>
      <w:tr w:rsidR="00BD1388" w:rsidRPr="00D00961" w14:paraId="5B4C91CA" w14:textId="77777777" w:rsidTr="005B4063">
        <w:tblPrEx>
          <w:tblCellMar>
            <w:top w:w="0" w:type="dxa"/>
            <w:bottom w:w="0" w:type="dxa"/>
          </w:tblCellMar>
        </w:tblPrEx>
        <w:tc>
          <w:tcPr>
            <w:tcW w:w="1850" w:type="dxa"/>
            <w:tcBorders>
              <w:top w:val="single" w:sz="12" w:space="0" w:color="auto"/>
              <w:left w:val="single" w:sz="12" w:space="0" w:color="auto"/>
              <w:bottom w:val="dotted" w:sz="6" w:space="0" w:color="auto"/>
              <w:right w:val="single" w:sz="12" w:space="0" w:color="auto"/>
            </w:tcBorders>
            <w:shd w:val="clear" w:color="auto" w:fill="auto"/>
          </w:tcPr>
          <w:p w14:paraId="7D199FF1" w14:textId="77777777" w:rsidR="00BD1388" w:rsidRPr="005B4063" w:rsidRDefault="00BD1388">
            <w:pPr>
              <w:ind w:right="-40"/>
              <w:rPr>
                <w:rFonts w:ascii="Times New Roman" w:hAnsi="Times New Roman"/>
                <w:b/>
                <w:i/>
                <w:iCs/>
                <w:sz w:val="16"/>
              </w:rPr>
            </w:pPr>
          </w:p>
          <w:p w14:paraId="5B19DC68" w14:textId="77777777" w:rsidR="00BD1388" w:rsidRPr="005B4063" w:rsidRDefault="00BD1388">
            <w:pPr>
              <w:ind w:right="-40"/>
              <w:rPr>
                <w:rFonts w:ascii="Times New Roman" w:hAnsi="Times New Roman"/>
                <w:b/>
                <w:i/>
                <w:iCs/>
                <w:sz w:val="22"/>
              </w:rPr>
            </w:pPr>
            <w:bookmarkStart w:id="458" w:name="_Toc393735756"/>
            <w:r w:rsidRPr="005B4063">
              <w:rPr>
                <w:rFonts w:ascii="Times New Roman" w:hAnsi="Times New Roman"/>
                <w:b/>
                <w:i/>
                <w:iCs/>
                <w:sz w:val="22"/>
              </w:rPr>
              <w:t>Event</w:t>
            </w:r>
            <w:bookmarkEnd w:id="458"/>
          </w:p>
        </w:tc>
        <w:tc>
          <w:tcPr>
            <w:tcW w:w="2070" w:type="dxa"/>
            <w:tcBorders>
              <w:left w:val="nil"/>
              <w:bottom w:val="dotted" w:sz="6" w:space="0" w:color="auto"/>
              <w:right w:val="dotted" w:sz="6" w:space="0" w:color="auto"/>
            </w:tcBorders>
          </w:tcPr>
          <w:p w14:paraId="0A29655D" w14:textId="77777777" w:rsidR="00BD1388" w:rsidRPr="00D00961" w:rsidRDefault="00BD1388">
            <w:pPr>
              <w:ind w:right="-40"/>
              <w:rPr>
                <w:rFonts w:ascii="Times New Roman" w:hAnsi="Times New Roman"/>
                <w:sz w:val="22"/>
              </w:rPr>
            </w:pPr>
          </w:p>
          <w:p w14:paraId="7122639E" w14:textId="77777777" w:rsidR="00BD1388" w:rsidRPr="00D00961" w:rsidRDefault="00BD1388">
            <w:pPr>
              <w:ind w:right="-40"/>
              <w:rPr>
                <w:rFonts w:ascii="Times New Roman" w:hAnsi="Times New Roman"/>
                <w:sz w:val="22"/>
              </w:rPr>
            </w:pPr>
            <w:bookmarkStart w:id="459" w:name="_Toc393735757"/>
            <w:r w:rsidRPr="00D00961">
              <w:rPr>
                <w:rFonts w:ascii="Times New Roman" w:hAnsi="Times New Roman"/>
                <w:sz w:val="22"/>
              </w:rPr>
              <w:t>Creation Mandate</w:t>
            </w:r>
            <w:bookmarkEnd w:id="459"/>
          </w:p>
        </w:tc>
        <w:tc>
          <w:tcPr>
            <w:tcW w:w="1410" w:type="dxa"/>
            <w:tcBorders>
              <w:left w:val="dotted" w:sz="6" w:space="0" w:color="auto"/>
              <w:bottom w:val="dotted" w:sz="6" w:space="0" w:color="auto"/>
              <w:right w:val="dotted" w:sz="6" w:space="0" w:color="auto"/>
            </w:tcBorders>
          </w:tcPr>
          <w:p w14:paraId="4F54A580" w14:textId="77777777" w:rsidR="00BD1388" w:rsidRPr="00D00961" w:rsidRDefault="00BD1388">
            <w:pPr>
              <w:ind w:right="-40"/>
              <w:rPr>
                <w:rFonts w:ascii="Times New Roman" w:hAnsi="Times New Roman"/>
                <w:sz w:val="22"/>
              </w:rPr>
            </w:pPr>
          </w:p>
          <w:p w14:paraId="7D5DF823" w14:textId="77777777" w:rsidR="00BD1388" w:rsidRPr="00D00961" w:rsidRDefault="00BD1388">
            <w:pPr>
              <w:ind w:right="-40"/>
              <w:rPr>
                <w:rFonts w:ascii="Times New Roman" w:hAnsi="Times New Roman"/>
                <w:sz w:val="22"/>
              </w:rPr>
            </w:pPr>
            <w:bookmarkStart w:id="460" w:name="_Toc393735758"/>
            <w:r w:rsidRPr="00D00961">
              <w:rPr>
                <w:rFonts w:ascii="Times New Roman" w:hAnsi="Times New Roman"/>
                <w:sz w:val="22"/>
              </w:rPr>
              <w:t>Abrahamic Covenant</w:t>
            </w:r>
            <w:bookmarkEnd w:id="460"/>
          </w:p>
        </w:tc>
        <w:tc>
          <w:tcPr>
            <w:tcW w:w="1740" w:type="dxa"/>
            <w:tcBorders>
              <w:left w:val="dotted" w:sz="6" w:space="0" w:color="auto"/>
              <w:bottom w:val="dotted" w:sz="6" w:space="0" w:color="auto"/>
              <w:right w:val="dotted" w:sz="6" w:space="0" w:color="auto"/>
            </w:tcBorders>
          </w:tcPr>
          <w:p w14:paraId="19055259" w14:textId="77777777" w:rsidR="00BD1388" w:rsidRPr="00D00961" w:rsidRDefault="00BD1388">
            <w:pPr>
              <w:ind w:right="-40"/>
              <w:rPr>
                <w:rFonts w:ascii="Times New Roman" w:hAnsi="Times New Roman"/>
                <w:sz w:val="22"/>
              </w:rPr>
            </w:pPr>
          </w:p>
          <w:p w14:paraId="7C34EF14" w14:textId="77777777" w:rsidR="00BD1388" w:rsidRPr="00D00961" w:rsidRDefault="00BD1388">
            <w:pPr>
              <w:ind w:right="-40"/>
              <w:rPr>
                <w:rFonts w:ascii="Times New Roman" w:hAnsi="Times New Roman"/>
                <w:sz w:val="22"/>
              </w:rPr>
            </w:pPr>
            <w:bookmarkStart w:id="461" w:name="_Toc393735759"/>
            <w:r w:rsidRPr="00D00961">
              <w:rPr>
                <w:rFonts w:ascii="Times New Roman" w:hAnsi="Times New Roman"/>
                <w:sz w:val="22"/>
              </w:rPr>
              <w:t>Mosaic Covenant</w:t>
            </w:r>
            <w:bookmarkEnd w:id="461"/>
          </w:p>
        </w:tc>
        <w:tc>
          <w:tcPr>
            <w:tcW w:w="1860" w:type="dxa"/>
            <w:tcBorders>
              <w:left w:val="dotted" w:sz="6" w:space="0" w:color="auto"/>
              <w:bottom w:val="dotted" w:sz="6" w:space="0" w:color="auto"/>
              <w:right w:val="single" w:sz="12" w:space="0" w:color="auto"/>
            </w:tcBorders>
          </w:tcPr>
          <w:p w14:paraId="15C4CECD" w14:textId="77777777" w:rsidR="00BD1388" w:rsidRPr="00D00961" w:rsidRDefault="00BD1388">
            <w:pPr>
              <w:ind w:right="-40"/>
              <w:rPr>
                <w:rFonts w:ascii="Times New Roman" w:hAnsi="Times New Roman"/>
                <w:sz w:val="22"/>
              </w:rPr>
            </w:pPr>
          </w:p>
          <w:p w14:paraId="3A3E3DC1" w14:textId="77777777" w:rsidR="00BD1388" w:rsidRPr="00D00961" w:rsidRDefault="00BD1388">
            <w:pPr>
              <w:ind w:right="-40"/>
              <w:rPr>
                <w:rFonts w:ascii="Times New Roman" w:hAnsi="Times New Roman"/>
                <w:sz w:val="22"/>
              </w:rPr>
            </w:pPr>
            <w:bookmarkStart w:id="462" w:name="_Toc393735760"/>
            <w:r w:rsidRPr="00D00961">
              <w:rPr>
                <w:rFonts w:ascii="Times New Roman" w:hAnsi="Times New Roman"/>
                <w:sz w:val="22"/>
              </w:rPr>
              <w:t>Messianic Kingdom Rule</w:t>
            </w:r>
            <w:bookmarkEnd w:id="462"/>
          </w:p>
          <w:p w14:paraId="00D3E032" w14:textId="77777777" w:rsidR="00BD1388" w:rsidRPr="00D00961" w:rsidRDefault="00BD1388">
            <w:pPr>
              <w:ind w:right="-40"/>
              <w:rPr>
                <w:rFonts w:ascii="Times New Roman" w:hAnsi="Times New Roman"/>
                <w:sz w:val="22"/>
              </w:rPr>
            </w:pPr>
          </w:p>
        </w:tc>
      </w:tr>
      <w:tr w:rsidR="00BD1388" w:rsidRPr="00D00961" w14:paraId="32395FCB" w14:textId="77777777" w:rsidTr="005B4063">
        <w:tblPrEx>
          <w:tblCellMar>
            <w:top w:w="0" w:type="dxa"/>
            <w:bottom w:w="0" w:type="dxa"/>
          </w:tblCellMar>
        </w:tblPrEx>
        <w:tc>
          <w:tcPr>
            <w:tcW w:w="1850" w:type="dxa"/>
            <w:tcBorders>
              <w:top w:val="dotted" w:sz="6" w:space="0" w:color="auto"/>
              <w:left w:val="single" w:sz="12" w:space="0" w:color="auto"/>
              <w:bottom w:val="dotted" w:sz="6" w:space="0" w:color="auto"/>
              <w:right w:val="single" w:sz="12" w:space="0" w:color="auto"/>
            </w:tcBorders>
            <w:shd w:val="clear" w:color="auto" w:fill="auto"/>
          </w:tcPr>
          <w:p w14:paraId="2381D1FF" w14:textId="77777777" w:rsidR="00BD1388" w:rsidRPr="005B4063" w:rsidRDefault="00BD1388">
            <w:pPr>
              <w:ind w:right="-40"/>
              <w:rPr>
                <w:rFonts w:ascii="Times New Roman" w:hAnsi="Times New Roman"/>
                <w:b/>
                <w:i/>
                <w:iCs/>
                <w:sz w:val="16"/>
              </w:rPr>
            </w:pPr>
          </w:p>
          <w:p w14:paraId="4661D9E2" w14:textId="77777777" w:rsidR="00BD1388" w:rsidRPr="005B4063" w:rsidRDefault="00BD1388">
            <w:pPr>
              <w:ind w:right="-40"/>
              <w:rPr>
                <w:rFonts w:ascii="Times New Roman" w:hAnsi="Times New Roman"/>
                <w:b/>
                <w:i/>
                <w:iCs/>
                <w:sz w:val="22"/>
              </w:rPr>
            </w:pPr>
            <w:bookmarkStart w:id="463" w:name="_Toc393735761"/>
            <w:r w:rsidRPr="005B4063">
              <w:rPr>
                <w:rFonts w:ascii="Times New Roman" w:hAnsi="Times New Roman"/>
                <w:b/>
                <w:i/>
                <w:iCs/>
                <w:sz w:val="22"/>
              </w:rPr>
              <w:t>Mediator or Co-Ruler</w:t>
            </w:r>
            <w:bookmarkEnd w:id="463"/>
            <w:r w:rsidRPr="005B4063">
              <w:rPr>
                <w:rFonts w:ascii="Times New Roman" w:hAnsi="Times New Roman"/>
                <w:b/>
                <w:i/>
                <w:iCs/>
                <w:sz w:val="22"/>
              </w:rPr>
              <w:t xml:space="preserve"> </w:t>
            </w:r>
            <w:bookmarkStart w:id="464" w:name="_Toc393735762"/>
            <w:r w:rsidRPr="005B4063">
              <w:rPr>
                <w:rFonts w:ascii="Times New Roman" w:hAnsi="Times New Roman"/>
                <w:b/>
                <w:i/>
                <w:iCs/>
                <w:sz w:val="22"/>
              </w:rPr>
              <w:t>with God</w:t>
            </w:r>
            <w:bookmarkEnd w:id="464"/>
          </w:p>
          <w:p w14:paraId="32F0A06C" w14:textId="77777777" w:rsidR="00BD1388" w:rsidRPr="005B4063" w:rsidRDefault="00BD1388">
            <w:pPr>
              <w:ind w:right="-40"/>
              <w:rPr>
                <w:rFonts w:ascii="Times New Roman" w:hAnsi="Times New Roman"/>
                <w:b/>
                <w:i/>
                <w:iCs/>
                <w:sz w:val="22"/>
              </w:rPr>
            </w:pPr>
          </w:p>
        </w:tc>
        <w:tc>
          <w:tcPr>
            <w:tcW w:w="2070" w:type="dxa"/>
            <w:tcBorders>
              <w:top w:val="dotted" w:sz="6" w:space="0" w:color="auto"/>
              <w:left w:val="nil"/>
              <w:bottom w:val="dotted" w:sz="6" w:space="0" w:color="auto"/>
              <w:right w:val="dotted" w:sz="6" w:space="0" w:color="auto"/>
            </w:tcBorders>
          </w:tcPr>
          <w:p w14:paraId="54472999" w14:textId="77777777" w:rsidR="00BD1388" w:rsidRPr="00D00961" w:rsidRDefault="00BD1388">
            <w:pPr>
              <w:spacing w:before="240"/>
              <w:ind w:right="-40"/>
              <w:rPr>
                <w:rFonts w:ascii="Times New Roman" w:hAnsi="Times New Roman"/>
                <w:sz w:val="22"/>
              </w:rPr>
            </w:pPr>
            <w:bookmarkStart w:id="465" w:name="_Toc393735763"/>
            <w:r w:rsidRPr="00D00961">
              <w:rPr>
                <w:rFonts w:ascii="Times New Roman" w:hAnsi="Times New Roman"/>
                <w:sz w:val="22"/>
              </w:rPr>
              <w:t>Man (Adam)</w:t>
            </w:r>
            <w:bookmarkEnd w:id="465"/>
          </w:p>
        </w:tc>
        <w:tc>
          <w:tcPr>
            <w:tcW w:w="1410" w:type="dxa"/>
            <w:tcBorders>
              <w:top w:val="dotted" w:sz="6" w:space="0" w:color="auto"/>
              <w:left w:val="dotted" w:sz="6" w:space="0" w:color="auto"/>
              <w:bottom w:val="dotted" w:sz="6" w:space="0" w:color="auto"/>
              <w:right w:val="dotted" w:sz="6" w:space="0" w:color="auto"/>
            </w:tcBorders>
          </w:tcPr>
          <w:p w14:paraId="4913AEAB" w14:textId="77777777" w:rsidR="00BD1388" w:rsidRPr="00D00961" w:rsidRDefault="00BD1388">
            <w:pPr>
              <w:spacing w:before="240"/>
              <w:ind w:right="-40"/>
              <w:rPr>
                <w:rFonts w:ascii="Times New Roman" w:hAnsi="Times New Roman"/>
                <w:sz w:val="22"/>
              </w:rPr>
            </w:pPr>
            <w:bookmarkStart w:id="466" w:name="_Toc393735764"/>
            <w:r w:rsidRPr="00D00961">
              <w:rPr>
                <w:rFonts w:ascii="Times New Roman" w:hAnsi="Times New Roman"/>
                <w:sz w:val="22"/>
              </w:rPr>
              <w:t>Abraham</w:t>
            </w:r>
            <w:bookmarkEnd w:id="466"/>
          </w:p>
        </w:tc>
        <w:tc>
          <w:tcPr>
            <w:tcW w:w="1740" w:type="dxa"/>
            <w:tcBorders>
              <w:top w:val="dotted" w:sz="6" w:space="0" w:color="auto"/>
              <w:left w:val="dotted" w:sz="6" w:space="0" w:color="auto"/>
              <w:bottom w:val="dotted" w:sz="6" w:space="0" w:color="auto"/>
              <w:right w:val="dotted" w:sz="6" w:space="0" w:color="auto"/>
            </w:tcBorders>
          </w:tcPr>
          <w:p w14:paraId="1320B908" w14:textId="77777777" w:rsidR="00BD1388" w:rsidRPr="00D00961" w:rsidRDefault="00BD1388">
            <w:pPr>
              <w:spacing w:before="240"/>
              <w:ind w:right="-40"/>
              <w:rPr>
                <w:rFonts w:ascii="Times New Roman" w:hAnsi="Times New Roman"/>
                <w:sz w:val="22"/>
              </w:rPr>
            </w:pPr>
            <w:bookmarkStart w:id="467" w:name="_Toc393735765"/>
            <w:r w:rsidRPr="00D00961">
              <w:rPr>
                <w:rFonts w:ascii="Times New Roman" w:hAnsi="Times New Roman"/>
                <w:sz w:val="22"/>
              </w:rPr>
              <w:t>Israel</w:t>
            </w:r>
            <w:bookmarkEnd w:id="467"/>
          </w:p>
        </w:tc>
        <w:tc>
          <w:tcPr>
            <w:tcW w:w="1860" w:type="dxa"/>
            <w:tcBorders>
              <w:top w:val="dotted" w:sz="6" w:space="0" w:color="auto"/>
              <w:left w:val="dotted" w:sz="6" w:space="0" w:color="auto"/>
              <w:bottom w:val="dotted" w:sz="6" w:space="0" w:color="auto"/>
              <w:right w:val="single" w:sz="12" w:space="0" w:color="auto"/>
            </w:tcBorders>
          </w:tcPr>
          <w:p w14:paraId="69671263" w14:textId="77777777" w:rsidR="00BD1388" w:rsidRPr="00D00961" w:rsidRDefault="00BD1388">
            <w:pPr>
              <w:spacing w:before="240"/>
              <w:ind w:right="-40"/>
              <w:rPr>
                <w:rFonts w:ascii="Times New Roman" w:hAnsi="Times New Roman"/>
                <w:sz w:val="22"/>
              </w:rPr>
            </w:pPr>
            <w:bookmarkStart w:id="468" w:name="_Toc393735766"/>
            <w:r w:rsidRPr="00D00961">
              <w:rPr>
                <w:rFonts w:ascii="Times New Roman" w:hAnsi="Times New Roman"/>
                <w:sz w:val="22"/>
              </w:rPr>
              <w:t>Jesus Christ</w:t>
            </w:r>
            <w:bookmarkEnd w:id="468"/>
          </w:p>
        </w:tc>
      </w:tr>
      <w:tr w:rsidR="00BD1388" w:rsidRPr="00D00961" w14:paraId="6709D34B" w14:textId="77777777" w:rsidTr="005B4063">
        <w:tblPrEx>
          <w:tblCellMar>
            <w:top w:w="0" w:type="dxa"/>
            <w:bottom w:w="0" w:type="dxa"/>
          </w:tblCellMar>
        </w:tblPrEx>
        <w:tc>
          <w:tcPr>
            <w:tcW w:w="1850" w:type="dxa"/>
            <w:tcBorders>
              <w:top w:val="dotted" w:sz="6" w:space="0" w:color="auto"/>
              <w:left w:val="single" w:sz="12" w:space="0" w:color="auto"/>
              <w:bottom w:val="dotted" w:sz="6" w:space="0" w:color="auto"/>
              <w:right w:val="single" w:sz="12" w:space="0" w:color="auto"/>
            </w:tcBorders>
            <w:shd w:val="clear" w:color="auto" w:fill="auto"/>
          </w:tcPr>
          <w:p w14:paraId="5E1CC3F0" w14:textId="77777777" w:rsidR="00BD1388" w:rsidRPr="005B4063" w:rsidRDefault="00BD1388">
            <w:pPr>
              <w:ind w:right="-40"/>
              <w:rPr>
                <w:rFonts w:ascii="Times New Roman" w:hAnsi="Times New Roman"/>
                <w:b/>
                <w:i/>
                <w:iCs/>
                <w:sz w:val="16"/>
              </w:rPr>
            </w:pPr>
          </w:p>
          <w:p w14:paraId="1095BC2F" w14:textId="77777777" w:rsidR="00BD1388" w:rsidRPr="005B4063" w:rsidRDefault="00BD1388">
            <w:pPr>
              <w:ind w:right="-40"/>
              <w:rPr>
                <w:rFonts w:ascii="Times New Roman" w:hAnsi="Times New Roman"/>
                <w:b/>
                <w:i/>
                <w:iCs/>
                <w:sz w:val="22"/>
              </w:rPr>
            </w:pPr>
            <w:bookmarkStart w:id="469" w:name="_Toc393735767"/>
            <w:r w:rsidRPr="005B4063">
              <w:rPr>
                <w:rFonts w:ascii="Times New Roman" w:hAnsi="Times New Roman"/>
                <w:b/>
                <w:i/>
                <w:iCs/>
                <w:sz w:val="22"/>
              </w:rPr>
              <w:t>Subordinates</w:t>
            </w:r>
            <w:bookmarkEnd w:id="469"/>
          </w:p>
          <w:p w14:paraId="5B61236D" w14:textId="77777777" w:rsidR="00BD1388" w:rsidRPr="005B4063" w:rsidRDefault="00BD1388">
            <w:pPr>
              <w:ind w:right="-40"/>
              <w:rPr>
                <w:rFonts w:ascii="Times New Roman" w:hAnsi="Times New Roman"/>
                <w:b/>
                <w:i/>
                <w:iCs/>
                <w:sz w:val="22"/>
              </w:rPr>
            </w:pPr>
            <w:bookmarkStart w:id="470" w:name="_Toc393735768"/>
            <w:r w:rsidRPr="005B4063">
              <w:rPr>
                <w:rFonts w:ascii="Times New Roman" w:hAnsi="Times New Roman"/>
                <w:b/>
                <w:i/>
                <w:iCs/>
                <w:sz w:val="22"/>
              </w:rPr>
              <w:t>(what is ruled over)</w:t>
            </w:r>
            <w:bookmarkEnd w:id="470"/>
          </w:p>
          <w:p w14:paraId="3898E9F6" w14:textId="77777777" w:rsidR="00BD1388" w:rsidRPr="005B4063" w:rsidRDefault="00BD1388">
            <w:pPr>
              <w:ind w:right="-40"/>
              <w:rPr>
                <w:rFonts w:ascii="Times New Roman" w:hAnsi="Times New Roman"/>
                <w:b/>
                <w:i/>
                <w:iCs/>
                <w:sz w:val="22"/>
              </w:rPr>
            </w:pPr>
          </w:p>
        </w:tc>
        <w:tc>
          <w:tcPr>
            <w:tcW w:w="2070" w:type="dxa"/>
            <w:tcBorders>
              <w:top w:val="dotted" w:sz="6" w:space="0" w:color="auto"/>
              <w:left w:val="nil"/>
              <w:bottom w:val="dotted" w:sz="6" w:space="0" w:color="auto"/>
              <w:right w:val="dotted" w:sz="6" w:space="0" w:color="auto"/>
            </w:tcBorders>
          </w:tcPr>
          <w:p w14:paraId="5D544248" w14:textId="77777777" w:rsidR="00BD1388" w:rsidRPr="00D00961" w:rsidRDefault="00BD1388">
            <w:pPr>
              <w:spacing w:before="240"/>
              <w:ind w:right="-40"/>
              <w:rPr>
                <w:rFonts w:ascii="Times New Roman" w:hAnsi="Times New Roman"/>
                <w:sz w:val="22"/>
              </w:rPr>
            </w:pPr>
            <w:bookmarkStart w:id="471" w:name="_Toc393735769"/>
            <w:r w:rsidRPr="00D00961">
              <w:rPr>
                <w:rFonts w:ascii="Times New Roman" w:hAnsi="Times New Roman"/>
                <w:sz w:val="22"/>
              </w:rPr>
              <w:t>All creation except people (animals &amp; nature)</w:t>
            </w:r>
            <w:bookmarkEnd w:id="471"/>
          </w:p>
        </w:tc>
        <w:tc>
          <w:tcPr>
            <w:tcW w:w="1410" w:type="dxa"/>
            <w:tcBorders>
              <w:top w:val="dotted" w:sz="6" w:space="0" w:color="auto"/>
              <w:left w:val="dotted" w:sz="6" w:space="0" w:color="auto"/>
              <w:bottom w:val="dotted" w:sz="6" w:space="0" w:color="auto"/>
              <w:right w:val="dotted" w:sz="6" w:space="0" w:color="auto"/>
            </w:tcBorders>
          </w:tcPr>
          <w:p w14:paraId="047F9BAD" w14:textId="77777777" w:rsidR="00BD1388" w:rsidRPr="00D00961" w:rsidRDefault="00BD1388">
            <w:pPr>
              <w:spacing w:before="240"/>
              <w:ind w:right="-40"/>
              <w:rPr>
                <w:rFonts w:ascii="Times New Roman" w:hAnsi="Times New Roman"/>
                <w:sz w:val="22"/>
              </w:rPr>
            </w:pPr>
            <w:bookmarkStart w:id="472" w:name="_Toc393735770"/>
            <w:r w:rsidRPr="00D00961">
              <w:rPr>
                <w:rFonts w:ascii="Times New Roman" w:hAnsi="Times New Roman"/>
                <w:sz w:val="22"/>
              </w:rPr>
              <w:t>All peoples</w:t>
            </w:r>
            <w:bookmarkEnd w:id="472"/>
          </w:p>
        </w:tc>
        <w:tc>
          <w:tcPr>
            <w:tcW w:w="1740" w:type="dxa"/>
            <w:tcBorders>
              <w:top w:val="dotted" w:sz="6" w:space="0" w:color="auto"/>
              <w:left w:val="dotted" w:sz="6" w:space="0" w:color="auto"/>
              <w:bottom w:val="dotted" w:sz="6" w:space="0" w:color="auto"/>
              <w:right w:val="dotted" w:sz="6" w:space="0" w:color="auto"/>
            </w:tcBorders>
          </w:tcPr>
          <w:p w14:paraId="2E83F552" w14:textId="77777777" w:rsidR="00BD1388" w:rsidRPr="00D00961" w:rsidRDefault="00BD1388">
            <w:pPr>
              <w:spacing w:before="240"/>
              <w:ind w:right="-40"/>
              <w:rPr>
                <w:rFonts w:ascii="Times New Roman" w:hAnsi="Times New Roman"/>
                <w:sz w:val="22"/>
              </w:rPr>
            </w:pPr>
            <w:bookmarkStart w:id="473" w:name="_Toc393735771"/>
            <w:r w:rsidRPr="00D00961">
              <w:rPr>
                <w:rFonts w:ascii="Times New Roman" w:hAnsi="Times New Roman"/>
                <w:sz w:val="22"/>
              </w:rPr>
              <w:t>All peoples</w:t>
            </w:r>
            <w:bookmarkEnd w:id="473"/>
          </w:p>
        </w:tc>
        <w:tc>
          <w:tcPr>
            <w:tcW w:w="1860" w:type="dxa"/>
            <w:tcBorders>
              <w:top w:val="dotted" w:sz="6" w:space="0" w:color="auto"/>
              <w:left w:val="dotted" w:sz="6" w:space="0" w:color="auto"/>
              <w:bottom w:val="dotted" w:sz="6" w:space="0" w:color="auto"/>
              <w:right w:val="single" w:sz="12" w:space="0" w:color="auto"/>
            </w:tcBorders>
          </w:tcPr>
          <w:p w14:paraId="17670A7B" w14:textId="77777777" w:rsidR="00BD1388" w:rsidRPr="00D00961" w:rsidRDefault="00BD1388">
            <w:pPr>
              <w:spacing w:before="240"/>
              <w:ind w:right="-40"/>
              <w:rPr>
                <w:rFonts w:ascii="Times New Roman" w:hAnsi="Times New Roman"/>
                <w:sz w:val="22"/>
              </w:rPr>
            </w:pPr>
            <w:bookmarkStart w:id="474" w:name="_Toc393735772"/>
            <w:r w:rsidRPr="00D00961">
              <w:rPr>
                <w:rFonts w:ascii="Times New Roman" w:hAnsi="Times New Roman"/>
                <w:sz w:val="22"/>
              </w:rPr>
              <w:t>All creation (people, animals &amp; all nature)</w:t>
            </w:r>
            <w:bookmarkEnd w:id="474"/>
          </w:p>
        </w:tc>
      </w:tr>
      <w:tr w:rsidR="00BD1388" w:rsidRPr="00D00961" w14:paraId="3E628CE2" w14:textId="77777777" w:rsidTr="005B4063">
        <w:tblPrEx>
          <w:tblCellMar>
            <w:top w:w="0" w:type="dxa"/>
            <w:bottom w:w="0" w:type="dxa"/>
          </w:tblCellMar>
        </w:tblPrEx>
        <w:tc>
          <w:tcPr>
            <w:tcW w:w="1850" w:type="dxa"/>
            <w:tcBorders>
              <w:top w:val="dotted" w:sz="6" w:space="0" w:color="auto"/>
              <w:left w:val="single" w:sz="12" w:space="0" w:color="auto"/>
              <w:bottom w:val="single" w:sz="12" w:space="0" w:color="auto"/>
              <w:right w:val="single" w:sz="12" w:space="0" w:color="auto"/>
            </w:tcBorders>
            <w:shd w:val="clear" w:color="auto" w:fill="auto"/>
          </w:tcPr>
          <w:p w14:paraId="7EFBD070" w14:textId="77777777" w:rsidR="00BD1388" w:rsidRPr="005B4063" w:rsidRDefault="00BD1388">
            <w:pPr>
              <w:spacing w:before="240"/>
              <w:ind w:right="-40"/>
              <w:rPr>
                <w:rFonts w:ascii="Times New Roman" w:hAnsi="Times New Roman"/>
                <w:b/>
                <w:i/>
                <w:iCs/>
                <w:sz w:val="22"/>
              </w:rPr>
            </w:pPr>
            <w:bookmarkStart w:id="475" w:name="_Toc393735773"/>
            <w:r w:rsidRPr="005B4063">
              <w:rPr>
                <w:rFonts w:ascii="Times New Roman" w:hAnsi="Times New Roman"/>
                <w:b/>
                <w:i/>
                <w:iCs/>
                <w:sz w:val="22"/>
              </w:rPr>
              <w:t>Passage</w:t>
            </w:r>
            <w:bookmarkEnd w:id="475"/>
          </w:p>
        </w:tc>
        <w:tc>
          <w:tcPr>
            <w:tcW w:w="2070" w:type="dxa"/>
            <w:tcBorders>
              <w:top w:val="dotted" w:sz="6" w:space="0" w:color="auto"/>
              <w:left w:val="nil"/>
              <w:bottom w:val="single" w:sz="12" w:space="0" w:color="auto"/>
              <w:right w:val="dotted" w:sz="6" w:space="0" w:color="auto"/>
            </w:tcBorders>
          </w:tcPr>
          <w:p w14:paraId="1D7863FB" w14:textId="77777777" w:rsidR="00BD1388" w:rsidRPr="00D00961" w:rsidRDefault="00BD1388">
            <w:pPr>
              <w:spacing w:before="240"/>
              <w:ind w:right="-40"/>
              <w:rPr>
                <w:rFonts w:ascii="Times New Roman" w:hAnsi="Times New Roman"/>
                <w:sz w:val="22"/>
              </w:rPr>
            </w:pPr>
            <w:bookmarkStart w:id="476" w:name="_Toc393735774"/>
            <w:r w:rsidRPr="00D00961">
              <w:rPr>
                <w:rFonts w:ascii="Times New Roman" w:hAnsi="Times New Roman"/>
                <w:sz w:val="22"/>
              </w:rPr>
              <w:t xml:space="preserve">“Then God said, ‘Let us make man in our image, in our likeness, and let them </w:t>
            </w:r>
            <w:r w:rsidRPr="00D00961">
              <w:rPr>
                <w:rFonts w:ascii="Times New Roman" w:hAnsi="Times New Roman"/>
                <w:sz w:val="22"/>
                <w:u w:val="single"/>
              </w:rPr>
              <w:t>rule</w:t>
            </w:r>
            <w:r w:rsidRPr="00D00961">
              <w:rPr>
                <w:rFonts w:ascii="Times New Roman" w:hAnsi="Times New Roman"/>
                <w:sz w:val="22"/>
              </w:rPr>
              <w:t xml:space="preserve"> over the fish … birds … livestock … all the earth, and over all the creatures that move along the ground…’  God blessed them and said to them, ‘Be fruitful and increase in number; fill the earth and </w:t>
            </w:r>
            <w:r w:rsidRPr="00D00961">
              <w:rPr>
                <w:rFonts w:ascii="Times New Roman" w:hAnsi="Times New Roman"/>
                <w:sz w:val="22"/>
                <w:u w:val="single"/>
              </w:rPr>
              <w:t>subdue</w:t>
            </w:r>
            <w:r w:rsidRPr="00D00961">
              <w:rPr>
                <w:rFonts w:ascii="Times New Roman" w:hAnsi="Times New Roman"/>
                <w:sz w:val="22"/>
              </w:rPr>
              <w:t xml:space="preserve"> it.  </w:t>
            </w:r>
            <w:r w:rsidRPr="00D00961">
              <w:rPr>
                <w:rFonts w:ascii="Times New Roman" w:hAnsi="Times New Roman"/>
                <w:sz w:val="22"/>
                <w:u w:val="single"/>
              </w:rPr>
              <w:t>Rule</w:t>
            </w:r>
            <w:r w:rsidRPr="00D00961">
              <w:rPr>
                <w:rFonts w:ascii="Times New Roman" w:hAnsi="Times New Roman"/>
                <w:sz w:val="22"/>
              </w:rPr>
              <w:t xml:space="preserve"> over the fish of the sea and the birds of the air and over every living creature that moves on the ground.’”</w:t>
            </w:r>
            <w:bookmarkEnd w:id="476"/>
          </w:p>
        </w:tc>
        <w:tc>
          <w:tcPr>
            <w:tcW w:w="1410" w:type="dxa"/>
            <w:tcBorders>
              <w:top w:val="dotted" w:sz="6" w:space="0" w:color="auto"/>
              <w:left w:val="dotted" w:sz="6" w:space="0" w:color="auto"/>
              <w:bottom w:val="single" w:sz="12" w:space="0" w:color="auto"/>
              <w:right w:val="dotted" w:sz="6" w:space="0" w:color="auto"/>
            </w:tcBorders>
          </w:tcPr>
          <w:p w14:paraId="2EA06170" w14:textId="77777777" w:rsidR="00BD1388" w:rsidRPr="00D00961" w:rsidRDefault="00BD1388">
            <w:pPr>
              <w:spacing w:before="240"/>
              <w:ind w:right="-40"/>
              <w:rPr>
                <w:rFonts w:ascii="Times New Roman" w:hAnsi="Times New Roman"/>
                <w:sz w:val="22"/>
              </w:rPr>
            </w:pPr>
            <w:bookmarkStart w:id="477" w:name="_Toc393735775"/>
            <w:r w:rsidRPr="00D00961">
              <w:rPr>
                <w:rFonts w:ascii="Times New Roman" w:hAnsi="Times New Roman"/>
                <w:sz w:val="22"/>
              </w:rPr>
              <w:t xml:space="preserve">“…I will make you into a great nation and I will bless you; I will make your name great, and you will be a blessing.  I will bless those who bless you, and whoever curses you I will curse; and </w:t>
            </w:r>
            <w:r w:rsidRPr="00D00961">
              <w:rPr>
                <w:rFonts w:ascii="Times New Roman" w:hAnsi="Times New Roman"/>
                <w:sz w:val="22"/>
                <w:u w:val="single"/>
              </w:rPr>
              <w:t>all peoples on earth will be blessed</w:t>
            </w:r>
            <w:r w:rsidRPr="00D00961">
              <w:rPr>
                <w:rFonts w:ascii="Times New Roman" w:hAnsi="Times New Roman"/>
                <w:sz w:val="22"/>
              </w:rPr>
              <w:t xml:space="preserve"> through you.”</w:t>
            </w:r>
            <w:bookmarkEnd w:id="477"/>
          </w:p>
        </w:tc>
        <w:tc>
          <w:tcPr>
            <w:tcW w:w="1740" w:type="dxa"/>
            <w:tcBorders>
              <w:top w:val="dotted" w:sz="6" w:space="0" w:color="auto"/>
              <w:left w:val="dotted" w:sz="6" w:space="0" w:color="auto"/>
              <w:bottom w:val="single" w:sz="12" w:space="0" w:color="auto"/>
              <w:right w:val="dotted" w:sz="6" w:space="0" w:color="auto"/>
            </w:tcBorders>
          </w:tcPr>
          <w:p w14:paraId="59C6C394" w14:textId="77777777" w:rsidR="00BD1388" w:rsidRPr="00D00961" w:rsidRDefault="00BD1388">
            <w:pPr>
              <w:spacing w:before="240"/>
              <w:ind w:right="-40"/>
              <w:rPr>
                <w:rFonts w:ascii="Times New Roman" w:hAnsi="Times New Roman"/>
                <w:sz w:val="22"/>
              </w:rPr>
            </w:pPr>
            <w:bookmarkStart w:id="478" w:name="_Toc393735776"/>
            <w:r w:rsidRPr="00D00961">
              <w:rPr>
                <w:rFonts w:ascii="Times New Roman" w:hAnsi="Times New Roman"/>
                <w:sz w:val="22"/>
              </w:rPr>
              <w:t xml:space="preserve">“Now if you obey me fully and keep my covenant, then out of all nations you will be my treasured possession.  Although the whole earth is mine, you will be for me a </w:t>
            </w:r>
            <w:r w:rsidRPr="00D00961">
              <w:rPr>
                <w:rFonts w:ascii="Times New Roman" w:hAnsi="Times New Roman"/>
                <w:sz w:val="22"/>
                <w:u w:val="single"/>
              </w:rPr>
              <w:t>kingdom of priests</w:t>
            </w:r>
            <w:r w:rsidRPr="00D00961">
              <w:rPr>
                <w:rFonts w:ascii="Times New Roman" w:hAnsi="Times New Roman"/>
                <w:sz w:val="22"/>
              </w:rPr>
              <w:t xml:space="preserve"> and a holy nation.”</w:t>
            </w:r>
            <w:bookmarkEnd w:id="478"/>
          </w:p>
          <w:p w14:paraId="3949DFF4" w14:textId="77777777" w:rsidR="00BD1388" w:rsidRPr="00D00961" w:rsidRDefault="00BD1388">
            <w:pPr>
              <w:spacing w:before="240"/>
              <w:ind w:right="-40"/>
              <w:rPr>
                <w:rFonts w:ascii="Times New Roman" w:hAnsi="Times New Roman"/>
                <w:sz w:val="22"/>
              </w:rPr>
            </w:pPr>
          </w:p>
        </w:tc>
        <w:tc>
          <w:tcPr>
            <w:tcW w:w="1860" w:type="dxa"/>
            <w:tcBorders>
              <w:top w:val="dotted" w:sz="6" w:space="0" w:color="auto"/>
              <w:left w:val="dotted" w:sz="6" w:space="0" w:color="auto"/>
              <w:bottom w:val="single" w:sz="12" w:space="0" w:color="auto"/>
              <w:right w:val="single" w:sz="12" w:space="0" w:color="auto"/>
            </w:tcBorders>
          </w:tcPr>
          <w:p w14:paraId="62216FA7" w14:textId="77777777" w:rsidR="00BD1388" w:rsidRPr="00D00961" w:rsidRDefault="00BD1388">
            <w:pPr>
              <w:spacing w:before="240"/>
              <w:ind w:right="-40"/>
              <w:rPr>
                <w:rFonts w:ascii="Times New Roman" w:hAnsi="Times New Roman"/>
                <w:sz w:val="22"/>
              </w:rPr>
            </w:pPr>
            <w:bookmarkStart w:id="479" w:name="_Toc393735777"/>
            <w:r w:rsidRPr="00D00961">
              <w:rPr>
                <w:rFonts w:ascii="Times New Roman" w:hAnsi="Times New Roman"/>
                <w:sz w:val="22"/>
              </w:rPr>
              <w:t xml:space="preserve">“And he made known to us the mystery according to his good pleasure, which he purposed in Christ, to be put into effect when the times will have reached their fulfillment –to bring </w:t>
            </w:r>
            <w:r w:rsidRPr="00D00961">
              <w:rPr>
                <w:rFonts w:ascii="Times New Roman" w:hAnsi="Times New Roman"/>
                <w:i/>
                <w:sz w:val="22"/>
              </w:rPr>
              <w:t>all things</w:t>
            </w:r>
            <w:r w:rsidRPr="00D00961">
              <w:rPr>
                <w:rFonts w:ascii="Times New Roman" w:hAnsi="Times New Roman"/>
                <w:sz w:val="22"/>
              </w:rPr>
              <w:t xml:space="preserve"> in heaven and on earth together under </w:t>
            </w:r>
            <w:r w:rsidRPr="00D00961">
              <w:rPr>
                <w:rFonts w:ascii="Times New Roman" w:hAnsi="Times New Roman"/>
                <w:sz w:val="22"/>
                <w:u w:val="single"/>
              </w:rPr>
              <w:t>one head</w:t>
            </w:r>
            <w:r w:rsidRPr="00D00961">
              <w:rPr>
                <w:rFonts w:ascii="Times New Roman" w:hAnsi="Times New Roman"/>
                <w:sz w:val="22"/>
              </w:rPr>
              <w:t>, even Christ.”</w:t>
            </w:r>
            <w:bookmarkEnd w:id="479"/>
          </w:p>
          <w:p w14:paraId="37C5359B" w14:textId="77777777" w:rsidR="00BD1388" w:rsidRPr="00D00961" w:rsidRDefault="00BD1388">
            <w:pPr>
              <w:spacing w:before="240"/>
              <w:ind w:right="-40"/>
              <w:rPr>
                <w:rFonts w:ascii="Times New Roman" w:hAnsi="Times New Roman"/>
                <w:sz w:val="22"/>
              </w:rPr>
            </w:pPr>
          </w:p>
          <w:p w14:paraId="23A65048" w14:textId="77777777" w:rsidR="00BD1388" w:rsidRPr="00D00961" w:rsidRDefault="00BD1388">
            <w:pPr>
              <w:spacing w:before="240"/>
              <w:ind w:right="-40"/>
              <w:rPr>
                <w:rFonts w:ascii="Times New Roman" w:hAnsi="Times New Roman"/>
                <w:sz w:val="22"/>
              </w:rPr>
            </w:pPr>
            <w:bookmarkStart w:id="480" w:name="_Toc393735778"/>
            <w:r w:rsidRPr="00D00961">
              <w:rPr>
                <w:rFonts w:ascii="Times New Roman" w:hAnsi="Times New Roman"/>
                <w:sz w:val="22"/>
              </w:rPr>
              <w:t>Note that “all things” includes both animals (Isa. 11:6-9) and nature (Matt. 17:27; Mark 4:36-41; 6:45-51; 11:2)</w:t>
            </w:r>
            <w:bookmarkEnd w:id="480"/>
          </w:p>
        </w:tc>
      </w:tr>
    </w:tbl>
    <w:p w14:paraId="65C392D1" w14:textId="77777777" w:rsidR="00BD1388" w:rsidRPr="00D00961" w:rsidRDefault="00BD1388">
      <w:pPr>
        <w:rPr>
          <w:rFonts w:ascii="Times New Roman" w:hAnsi="Times New Roman"/>
          <w:sz w:val="8"/>
        </w:rPr>
      </w:pPr>
    </w:p>
    <w:p w14:paraId="1AE4382A" w14:textId="77777777" w:rsidR="00BD1388" w:rsidRPr="00D00961" w:rsidRDefault="00BD1388" w:rsidP="00BD1388">
      <w:pPr>
        <w:ind w:left="720" w:right="-72" w:hanging="360"/>
        <w:rPr>
          <w:rFonts w:ascii="Times New Roman" w:hAnsi="Times New Roman"/>
          <w:sz w:val="22"/>
        </w:rPr>
      </w:pPr>
      <w:bookmarkStart w:id="481" w:name="_Ref395082055"/>
    </w:p>
    <w:p w14:paraId="404B6DBD" w14:textId="77777777" w:rsidR="00BD1388" w:rsidRPr="00D00961" w:rsidRDefault="00BD1388" w:rsidP="00BD1388">
      <w:pPr>
        <w:ind w:left="720" w:right="-72" w:hanging="360"/>
        <w:rPr>
          <w:rFonts w:ascii="Times New Roman" w:hAnsi="Times New Roman"/>
          <w:sz w:val="22"/>
        </w:rPr>
      </w:pPr>
      <w:r w:rsidRPr="00D00961">
        <w:rPr>
          <w:rFonts w:ascii="Times New Roman" w:hAnsi="Times New Roman"/>
          <w:sz w:val="22"/>
        </w:rPr>
        <w:t>K.</w:t>
      </w:r>
      <w:r w:rsidRPr="00D00961">
        <w:rPr>
          <w:rFonts w:ascii="Times New Roman" w:hAnsi="Times New Roman"/>
          <w:sz w:val="22"/>
        </w:rPr>
        <w:tab/>
        <w:t>Kingdom &amp; Covenants is the best option as it combines “H” and “J” above into one theme…</w:t>
      </w:r>
    </w:p>
    <w:p w14:paraId="28BDB444" w14:textId="77777777" w:rsidR="00BD1388" w:rsidRPr="00D00961" w:rsidRDefault="00BD1388">
      <w:pPr>
        <w:pStyle w:val="Heading4"/>
        <w:keepNext w:val="0"/>
        <w:rPr>
          <w:rFonts w:ascii="Times New Roman" w:hAnsi="Times New Roman"/>
          <w:sz w:val="24"/>
        </w:rPr>
      </w:pPr>
    </w:p>
    <w:p w14:paraId="10B96EEC" w14:textId="77777777" w:rsidR="00BD1388" w:rsidRPr="00D00961" w:rsidRDefault="00BD1388" w:rsidP="007B5590">
      <w:pPr>
        <w:pStyle w:val="Heading4"/>
        <w:keepNext w:val="0"/>
        <w:ind w:firstLine="720"/>
        <w:rPr>
          <w:rFonts w:ascii="Times New Roman" w:hAnsi="Times New Roman"/>
          <w:sz w:val="24"/>
        </w:rPr>
      </w:pPr>
      <w:r w:rsidRPr="00D00961">
        <w:rPr>
          <w:rFonts w:ascii="Times New Roman" w:hAnsi="Times New Roman"/>
          <w:sz w:val="24"/>
        </w:rPr>
        <w:t>My View of the OT’s Theme</w:t>
      </w:r>
      <w:bookmarkEnd w:id="481"/>
    </w:p>
    <w:p w14:paraId="34E0FB86" w14:textId="77777777" w:rsidR="00BD1388" w:rsidRPr="00D00961" w:rsidRDefault="00BD1388">
      <w:pPr>
        <w:rPr>
          <w:rFonts w:ascii="Times New Roman" w:hAnsi="Times New Roman"/>
          <w:sz w:val="6"/>
        </w:rPr>
      </w:pPr>
    </w:p>
    <w:p w14:paraId="361E0877" w14:textId="77777777" w:rsidR="00BD1388" w:rsidRPr="00D00961" w:rsidRDefault="00BD1388" w:rsidP="007B5590">
      <w:pPr>
        <w:ind w:firstLine="720"/>
        <w:outlineLvl w:val="0"/>
        <w:rPr>
          <w:rFonts w:ascii="Times New Roman" w:hAnsi="Times New Roman"/>
          <w:sz w:val="22"/>
        </w:rPr>
      </w:pPr>
      <w:r w:rsidRPr="00D00961">
        <w:rPr>
          <w:rFonts w:ascii="Times New Roman" w:hAnsi="Times New Roman"/>
          <w:sz w:val="22"/>
        </w:rPr>
        <w:t xml:space="preserve">The Old Testament narrates </w:t>
      </w:r>
    </w:p>
    <w:p w14:paraId="39378D54" w14:textId="77777777" w:rsidR="00BD1388" w:rsidRPr="00D00961" w:rsidRDefault="00BD1388" w:rsidP="00BD1388">
      <w:pPr>
        <w:ind w:left="1170" w:firstLine="270"/>
        <w:rPr>
          <w:rFonts w:ascii="Times New Roman" w:hAnsi="Times New Roman"/>
          <w:i/>
          <w:sz w:val="22"/>
        </w:rPr>
      </w:pPr>
      <w:r w:rsidRPr="00D00961">
        <w:rPr>
          <w:rFonts w:ascii="Times New Roman" w:hAnsi="Times New Roman"/>
          <w:i/>
          <w:sz w:val="22"/>
        </w:rPr>
        <w:t xml:space="preserve">God’s restoring man to participate in </w:t>
      </w:r>
      <w:r w:rsidR="008E0C09" w:rsidRPr="00D00961">
        <w:rPr>
          <w:rFonts w:ascii="Times New Roman" w:hAnsi="Times New Roman"/>
          <w:i/>
          <w:sz w:val="22"/>
        </w:rPr>
        <w:t xml:space="preserve">his </w:t>
      </w:r>
      <w:r w:rsidRPr="00D00961">
        <w:rPr>
          <w:rFonts w:ascii="Times New Roman" w:hAnsi="Times New Roman"/>
          <w:i/>
          <w:sz w:val="22"/>
        </w:rPr>
        <w:t xml:space="preserve">kingdom rule for </w:t>
      </w:r>
      <w:r w:rsidR="008E0C09" w:rsidRPr="00D00961">
        <w:rPr>
          <w:rFonts w:ascii="Times New Roman" w:hAnsi="Times New Roman"/>
          <w:i/>
          <w:sz w:val="22"/>
        </w:rPr>
        <w:t xml:space="preserve">his </w:t>
      </w:r>
      <w:r w:rsidRPr="00D00961">
        <w:rPr>
          <w:rFonts w:ascii="Times New Roman" w:hAnsi="Times New Roman"/>
          <w:i/>
          <w:sz w:val="22"/>
        </w:rPr>
        <w:t>own glory</w:t>
      </w:r>
    </w:p>
    <w:p w14:paraId="2335B006" w14:textId="77777777" w:rsidR="00BD1388" w:rsidRPr="00D00961" w:rsidRDefault="00BD1388" w:rsidP="00BD1388">
      <w:pPr>
        <w:ind w:left="1530" w:firstLine="630"/>
        <w:rPr>
          <w:rFonts w:ascii="Times New Roman" w:hAnsi="Times New Roman"/>
          <w:sz w:val="22"/>
        </w:rPr>
      </w:pPr>
      <w:r w:rsidRPr="00D00961">
        <w:rPr>
          <w:rFonts w:ascii="Times New Roman" w:hAnsi="Times New Roman"/>
          <w:sz w:val="22"/>
        </w:rPr>
        <w:t xml:space="preserve">mandated in Eden but lost in the Fall </w:t>
      </w:r>
    </w:p>
    <w:p w14:paraId="5DAEAE38" w14:textId="77777777" w:rsidR="00BD1388" w:rsidRPr="00D00961" w:rsidRDefault="00BD1388" w:rsidP="00BD1388">
      <w:pPr>
        <w:ind w:left="1530" w:firstLine="630"/>
        <w:rPr>
          <w:rFonts w:ascii="Times New Roman" w:hAnsi="Times New Roman"/>
          <w:sz w:val="22"/>
        </w:rPr>
      </w:pPr>
      <w:r w:rsidRPr="00D00961">
        <w:rPr>
          <w:rFonts w:ascii="Times New Roman" w:hAnsi="Times New Roman"/>
          <w:sz w:val="22"/>
        </w:rPr>
        <w:t xml:space="preserve">and accomplished by redeeming man </w:t>
      </w:r>
    </w:p>
    <w:p w14:paraId="115E8498" w14:textId="77777777" w:rsidR="00BD1388" w:rsidRPr="00D00961" w:rsidRDefault="00BD1388" w:rsidP="00BD1388">
      <w:pPr>
        <w:ind w:left="2160" w:firstLine="720"/>
        <w:rPr>
          <w:rFonts w:ascii="Times New Roman" w:hAnsi="Times New Roman"/>
          <w:sz w:val="22"/>
        </w:rPr>
      </w:pPr>
      <w:r w:rsidRPr="00D00961">
        <w:rPr>
          <w:rFonts w:ascii="Times New Roman" w:hAnsi="Times New Roman"/>
          <w:sz w:val="22"/>
        </w:rPr>
        <w:t xml:space="preserve">through Israel’s role as a kingdom of priests </w:t>
      </w:r>
    </w:p>
    <w:p w14:paraId="7211846C" w14:textId="77777777" w:rsidR="00BD1388" w:rsidRPr="00D00961" w:rsidRDefault="00BD1388" w:rsidP="00BD1388">
      <w:pPr>
        <w:ind w:left="2880"/>
        <w:rPr>
          <w:rFonts w:ascii="Times New Roman" w:hAnsi="Times New Roman"/>
          <w:sz w:val="22"/>
        </w:rPr>
      </w:pPr>
      <w:r w:rsidRPr="00D00961">
        <w:rPr>
          <w:rFonts w:ascii="Times New Roman" w:hAnsi="Times New Roman"/>
          <w:sz w:val="22"/>
        </w:rPr>
        <w:t xml:space="preserve">and ultimately through the Messiah, </w:t>
      </w:r>
    </w:p>
    <w:p w14:paraId="25120ED5" w14:textId="77777777" w:rsidR="00BD1388" w:rsidRPr="00D00961" w:rsidRDefault="00BD1388" w:rsidP="00BD1388">
      <w:pPr>
        <w:ind w:left="3150" w:firstLine="450"/>
        <w:rPr>
          <w:rFonts w:ascii="Times New Roman" w:hAnsi="Times New Roman"/>
          <w:sz w:val="22"/>
        </w:rPr>
      </w:pPr>
      <w:r w:rsidRPr="00D00961">
        <w:rPr>
          <w:rFonts w:ascii="Times New Roman" w:hAnsi="Times New Roman"/>
          <w:sz w:val="22"/>
        </w:rPr>
        <w:t xml:space="preserve">who will reign as Saviour and King </w:t>
      </w:r>
    </w:p>
    <w:p w14:paraId="40CFD4ED" w14:textId="77777777" w:rsidR="00BD1388" w:rsidRPr="00D00961" w:rsidRDefault="00BD1388" w:rsidP="00BD1388">
      <w:pPr>
        <w:ind w:left="3600" w:firstLine="720"/>
        <w:rPr>
          <w:rFonts w:ascii="Times New Roman" w:hAnsi="Times New Roman"/>
          <w:sz w:val="22"/>
        </w:rPr>
      </w:pPr>
      <w:r w:rsidRPr="00D00961">
        <w:rPr>
          <w:rFonts w:ascii="Times New Roman" w:hAnsi="Times New Roman"/>
          <w:sz w:val="22"/>
        </w:rPr>
        <w:t>in fulfillment of the Abrahamic Covenant</w:t>
      </w:r>
    </w:p>
    <w:p w14:paraId="00284FE2"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482" w:name="_Ref391994109"/>
      <w:bookmarkStart w:id="483" w:name="_Toc391995339"/>
      <w:bookmarkStart w:id="484" w:name="_Toc392004153"/>
      <w:bookmarkStart w:id="485" w:name="_Toc393734649"/>
      <w:bookmarkStart w:id="486" w:name="_Toc393735779"/>
      <w:r w:rsidRPr="00D00961">
        <w:rPr>
          <w:rFonts w:ascii="Times New Roman" w:hAnsi="Times New Roman"/>
          <w:sz w:val="32"/>
        </w:rPr>
        <w:lastRenderedPageBreak/>
        <w:t>Kingdom, Covenants &amp; Dispensations Diagram</w:t>
      </w:r>
      <w:r w:rsidRPr="00D00961">
        <w:rPr>
          <w:rFonts w:ascii="Times New Roman" w:hAnsi="Times New Roman"/>
          <w:b w:val="0"/>
          <w:sz w:val="2"/>
        </w:rPr>
        <w:fldChar w:fldCharType="begin"/>
      </w:r>
      <w:r w:rsidRPr="00D00961">
        <w:rPr>
          <w:rFonts w:ascii="Times New Roman" w:hAnsi="Times New Roman"/>
          <w:b w:val="0"/>
          <w:sz w:val="2"/>
        </w:rPr>
        <w:instrText xml:space="preserve"> TC  " </w:instrText>
      </w:r>
      <w:bookmarkStart w:id="487" w:name="_Toc502548140"/>
      <w:r w:rsidRPr="00D00961">
        <w:rPr>
          <w:rFonts w:ascii="Times New Roman" w:hAnsi="Times New Roman"/>
          <w:b w:val="0"/>
          <w:sz w:val="2"/>
        </w:rPr>
        <w:instrText>Kingdom, Covenants &amp; Dispensations Diagram</w:instrText>
      </w:r>
      <w:bookmarkEnd w:id="487"/>
      <w:r w:rsidRPr="00D00961">
        <w:rPr>
          <w:rFonts w:ascii="Times New Roman" w:hAnsi="Times New Roman"/>
          <w:b w:val="0"/>
          <w:sz w:val="2"/>
        </w:rPr>
        <w:instrText xml:space="preserve"> " \l 3 </w:instrText>
      </w:r>
      <w:r w:rsidRPr="00D00961">
        <w:rPr>
          <w:rFonts w:ascii="Times New Roman" w:hAnsi="Times New Roman"/>
          <w:b w:val="0"/>
          <w:sz w:val="2"/>
        </w:rPr>
        <w:fldChar w:fldCharType="end"/>
      </w:r>
    </w:p>
    <w:p w14:paraId="258D4507" w14:textId="77777777" w:rsidR="00BD1388" w:rsidRPr="00D00961" w:rsidRDefault="00BD1388" w:rsidP="007B5590">
      <w:pPr>
        <w:jc w:val="center"/>
        <w:outlineLvl w:val="0"/>
        <w:rPr>
          <w:rFonts w:ascii="Times New Roman" w:hAnsi="Times New Roman"/>
          <w:sz w:val="22"/>
        </w:rPr>
      </w:pPr>
      <w:r w:rsidRPr="00D00961">
        <w:rPr>
          <w:rFonts w:ascii="Times New Roman" w:hAnsi="Times New Roman"/>
          <w:sz w:val="22"/>
        </w:rPr>
        <w:t xml:space="preserve">J. Dwight Pentecost, </w:t>
      </w:r>
      <w:r w:rsidRPr="00D00961">
        <w:rPr>
          <w:rFonts w:ascii="Times New Roman" w:hAnsi="Times New Roman"/>
          <w:i/>
          <w:sz w:val="22"/>
        </w:rPr>
        <w:t>Thy Kingdom Come</w:t>
      </w:r>
      <w:r w:rsidRPr="00D00961">
        <w:rPr>
          <w:rFonts w:ascii="Times New Roman" w:hAnsi="Times New Roman"/>
          <w:sz w:val="22"/>
        </w:rPr>
        <w:t xml:space="preserve"> (Wheaton: SP Pub., 1990), 323</w:t>
      </w:r>
    </w:p>
    <w:p w14:paraId="379DF2AA" w14:textId="77777777" w:rsidR="00BD1388" w:rsidRPr="00D00961" w:rsidRDefault="00BD1388">
      <w:pPr>
        <w:jc w:val="center"/>
        <w:rPr>
          <w:rFonts w:ascii="Times New Roman" w:hAnsi="Times New Roman"/>
          <w:sz w:val="22"/>
        </w:rPr>
      </w:pPr>
      <w:r w:rsidRPr="00D00961">
        <w:rPr>
          <w:rFonts w:ascii="Times New Roman" w:hAnsi="Times New Roman"/>
          <w:sz w:val="22"/>
        </w:rPr>
        <w:t>See my own chart on page 22 as well</w:t>
      </w:r>
    </w:p>
    <w:p w14:paraId="417332CF" w14:textId="77777777" w:rsidR="00EC2D03" w:rsidRPr="00D00961" w:rsidRDefault="00EC2D03">
      <w:pPr>
        <w:jc w:val="center"/>
        <w:rPr>
          <w:rFonts w:ascii="Times New Roman" w:hAnsi="Times New Roman"/>
          <w:sz w:val="22"/>
        </w:rPr>
      </w:pPr>
    </w:p>
    <w:p w14:paraId="7B70FAE0" w14:textId="77777777" w:rsidR="00EC2D03" w:rsidRPr="00D00961" w:rsidRDefault="007304AB">
      <w:pPr>
        <w:jc w:val="center"/>
        <w:rPr>
          <w:rFonts w:ascii="Times New Roman" w:hAnsi="Times New Roman"/>
          <w:sz w:val="22"/>
        </w:rPr>
      </w:pPr>
      <w:r w:rsidRPr="00D00961">
        <w:rPr>
          <w:rFonts w:ascii="Times New Roman" w:hAnsi="Times New Roman"/>
          <w:noProof/>
          <w:sz w:val="22"/>
        </w:rPr>
        <w:drawing>
          <wp:inline distT="0" distB="0" distL="0" distR="0" wp14:anchorId="4320D4E2" wp14:editId="5D93A78F">
            <wp:extent cx="5610225" cy="4210050"/>
            <wp:effectExtent l="0" t="0" r="0" b="0"/>
            <wp:docPr id="2" name="Picture 2" descr="OTS34 Pentecost Kingdom Time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TS34 Pentecost Kingdom Timelin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a:ln>
                      <a:noFill/>
                    </a:ln>
                  </pic:spPr>
                </pic:pic>
              </a:graphicData>
            </a:graphic>
          </wp:inline>
        </w:drawing>
      </w:r>
    </w:p>
    <w:p w14:paraId="38554EBF" w14:textId="77777777" w:rsidR="00EC2D03" w:rsidRPr="00D00961" w:rsidRDefault="00EC2D03">
      <w:pPr>
        <w:jc w:val="center"/>
        <w:rPr>
          <w:rFonts w:ascii="Times New Roman" w:hAnsi="Times New Roman"/>
          <w:sz w:val="22"/>
        </w:rPr>
      </w:pPr>
    </w:p>
    <w:p w14:paraId="3BBADA77" w14:textId="77777777" w:rsidR="00EC2D03" w:rsidRPr="00D00961" w:rsidRDefault="00EC2D03">
      <w:pPr>
        <w:jc w:val="center"/>
        <w:rPr>
          <w:rFonts w:ascii="Times New Roman" w:hAnsi="Times New Roman"/>
          <w:sz w:val="22"/>
        </w:rPr>
      </w:pPr>
    </w:p>
    <w:p w14:paraId="0A5BE259" w14:textId="77777777" w:rsidR="00EC2D03" w:rsidRPr="00D00961" w:rsidRDefault="007304AB">
      <w:pPr>
        <w:jc w:val="center"/>
        <w:rPr>
          <w:rFonts w:ascii="Times New Roman" w:hAnsi="Times New Roman"/>
          <w:sz w:val="22"/>
        </w:rPr>
      </w:pPr>
      <w:r w:rsidRPr="00D00961">
        <w:rPr>
          <w:rFonts w:ascii="Times New Roman" w:hAnsi="Times New Roman"/>
          <w:noProof/>
          <w:sz w:val="22"/>
        </w:rPr>
        <w:drawing>
          <wp:inline distT="0" distB="0" distL="0" distR="0" wp14:anchorId="04900167" wp14:editId="239287D7">
            <wp:extent cx="4876800" cy="3648075"/>
            <wp:effectExtent l="0" t="0" r="0" b="0"/>
            <wp:docPr id="3" name="Picture 3" descr="OTS34 Parallel OT &amp; NT Stru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TS34 Parallel OT &amp; NT Structure"/>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3648075"/>
                    </a:xfrm>
                    <a:prstGeom prst="rect">
                      <a:avLst/>
                    </a:prstGeom>
                    <a:noFill/>
                    <a:ln>
                      <a:noFill/>
                    </a:ln>
                  </pic:spPr>
                </pic:pic>
              </a:graphicData>
            </a:graphic>
          </wp:inline>
        </w:drawing>
      </w:r>
    </w:p>
    <w:p w14:paraId="02071F04"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r w:rsidRPr="00D00961">
        <w:rPr>
          <w:rFonts w:ascii="Times New Roman" w:hAnsi="Times New Roman"/>
          <w:sz w:val="32"/>
        </w:rPr>
        <w:lastRenderedPageBreak/>
        <w:t>Introduction to the Old Testament</w:t>
      </w:r>
      <w:bookmarkEnd w:id="482"/>
      <w:bookmarkEnd w:id="483"/>
      <w:bookmarkEnd w:id="484"/>
      <w:bookmarkEnd w:id="485"/>
      <w:bookmarkEnd w:id="486"/>
      <w:r w:rsidRPr="00D00961">
        <w:rPr>
          <w:rFonts w:ascii="Times New Roman" w:hAnsi="Times New Roman"/>
          <w:b w:val="0"/>
          <w:sz w:val="14"/>
        </w:rPr>
        <w:fldChar w:fldCharType="begin"/>
      </w:r>
      <w:r w:rsidRPr="00D00961">
        <w:rPr>
          <w:rFonts w:ascii="Times New Roman" w:hAnsi="Times New Roman"/>
          <w:b w:val="0"/>
          <w:sz w:val="14"/>
        </w:rPr>
        <w:instrText xml:space="preserve"> TC  "</w:instrText>
      </w:r>
      <w:bookmarkStart w:id="488" w:name="_Toc391739658"/>
      <w:bookmarkStart w:id="489" w:name="_Toc391995814"/>
      <w:bookmarkStart w:id="490" w:name="_Toc392004283"/>
      <w:bookmarkStart w:id="491" w:name="_Toc393735780"/>
      <w:bookmarkStart w:id="492" w:name="_Toc393788952"/>
      <w:bookmarkStart w:id="493" w:name="_Toc393791654"/>
      <w:bookmarkStart w:id="494" w:name="_Toc393796736"/>
      <w:bookmarkStart w:id="495" w:name="_Toc393816149"/>
      <w:bookmarkStart w:id="496" w:name="_Toc425035258"/>
      <w:bookmarkStart w:id="497" w:name="_Toc425042986"/>
      <w:bookmarkStart w:id="498" w:name="_Toc478007563"/>
      <w:bookmarkStart w:id="499" w:name="_Toc488675830"/>
      <w:bookmarkStart w:id="500" w:name="_Toc502548141"/>
      <w:r w:rsidRPr="00D00961">
        <w:rPr>
          <w:rFonts w:ascii="Times New Roman" w:hAnsi="Times New Roman"/>
          <w:b w:val="0"/>
          <w:sz w:val="14"/>
        </w:rPr>
        <w:instrText>Introduction to the Old Testament</w:instrText>
      </w:r>
      <w:bookmarkEnd w:id="488"/>
      <w:bookmarkEnd w:id="489"/>
      <w:bookmarkEnd w:id="490"/>
      <w:bookmarkEnd w:id="491"/>
      <w:bookmarkEnd w:id="492"/>
      <w:bookmarkEnd w:id="493"/>
      <w:bookmarkEnd w:id="494"/>
      <w:bookmarkEnd w:id="495"/>
      <w:bookmarkEnd w:id="496"/>
      <w:bookmarkEnd w:id="497"/>
      <w:bookmarkEnd w:id="498"/>
      <w:bookmarkEnd w:id="499"/>
      <w:bookmarkEnd w:id="500"/>
      <w:r w:rsidRPr="00D00961">
        <w:rPr>
          <w:rFonts w:ascii="Times New Roman" w:hAnsi="Times New Roman"/>
          <w:b w:val="0"/>
          <w:sz w:val="14"/>
        </w:rPr>
        <w:instrText xml:space="preserve">" \l 3 </w:instrText>
      </w:r>
      <w:r w:rsidRPr="00D00961">
        <w:rPr>
          <w:rFonts w:ascii="Times New Roman" w:hAnsi="Times New Roman"/>
          <w:b w:val="0"/>
          <w:sz w:val="14"/>
        </w:rPr>
        <w:fldChar w:fldCharType="end"/>
      </w:r>
    </w:p>
    <w:p w14:paraId="663D9625" w14:textId="77777777" w:rsidR="00BD1388" w:rsidRPr="00D00961" w:rsidRDefault="00BD1388" w:rsidP="007B5590">
      <w:pPr>
        <w:tabs>
          <w:tab w:val="left" w:pos="360"/>
        </w:tabs>
        <w:ind w:left="360" w:right="-385" w:hanging="360"/>
        <w:jc w:val="center"/>
        <w:outlineLvl w:val="0"/>
        <w:rPr>
          <w:rFonts w:ascii="Times New Roman" w:hAnsi="Times New Roman"/>
          <w:sz w:val="22"/>
        </w:rPr>
      </w:pPr>
      <w:bookmarkStart w:id="501" w:name="_Toc393735781"/>
      <w:r w:rsidRPr="00D00961">
        <w:rPr>
          <w:rFonts w:ascii="Times New Roman" w:hAnsi="Times New Roman"/>
          <w:sz w:val="22"/>
        </w:rPr>
        <w:t>Walk Thru the Old Testament</w:t>
      </w:r>
      <w:bookmarkEnd w:id="501"/>
    </w:p>
    <w:p w14:paraId="63B60466"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502" w:name="_Ref391994085"/>
      <w:bookmarkStart w:id="503" w:name="_Toc391995340"/>
      <w:bookmarkStart w:id="504" w:name="_Toc392004154"/>
      <w:bookmarkStart w:id="505" w:name="_Toc393734650"/>
      <w:bookmarkStart w:id="506" w:name="_Toc393735782"/>
      <w:r w:rsidRPr="00D00961">
        <w:rPr>
          <w:rFonts w:ascii="Times New Roman" w:hAnsi="Times New Roman"/>
          <w:sz w:val="32"/>
        </w:rPr>
        <w:lastRenderedPageBreak/>
        <w:t>Structure of the Old Testament</w:t>
      </w:r>
      <w:bookmarkEnd w:id="502"/>
      <w:bookmarkEnd w:id="503"/>
      <w:bookmarkEnd w:id="504"/>
      <w:bookmarkEnd w:id="505"/>
      <w:bookmarkEnd w:id="506"/>
      <w:r w:rsidRPr="00D00961">
        <w:rPr>
          <w:rFonts w:ascii="Times New Roman" w:hAnsi="Times New Roman"/>
          <w:b w:val="0"/>
          <w:sz w:val="14"/>
        </w:rPr>
        <w:fldChar w:fldCharType="begin"/>
      </w:r>
      <w:r w:rsidRPr="00D00961">
        <w:rPr>
          <w:rFonts w:ascii="Times New Roman" w:hAnsi="Times New Roman"/>
          <w:b w:val="0"/>
          <w:sz w:val="14"/>
        </w:rPr>
        <w:instrText xml:space="preserve"> TC  "</w:instrText>
      </w:r>
      <w:bookmarkStart w:id="507" w:name="_Toc391739659"/>
      <w:bookmarkStart w:id="508" w:name="_Toc391995815"/>
      <w:bookmarkStart w:id="509" w:name="_Toc392004284"/>
      <w:bookmarkStart w:id="510" w:name="_Toc393735783"/>
      <w:bookmarkStart w:id="511" w:name="_Toc393788953"/>
      <w:bookmarkStart w:id="512" w:name="_Toc393791655"/>
      <w:bookmarkStart w:id="513" w:name="_Toc393796737"/>
      <w:bookmarkStart w:id="514" w:name="_Toc393816150"/>
      <w:bookmarkStart w:id="515" w:name="_Toc425035259"/>
      <w:bookmarkStart w:id="516" w:name="_Toc425042987"/>
      <w:bookmarkStart w:id="517" w:name="_Toc478007564"/>
      <w:bookmarkStart w:id="518" w:name="_Toc488675831"/>
      <w:bookmarkStart w:id="519" w:name="_Toc502548142"/>
      <w:r w:rsidRPr="00D00961">
        <w:rPr>
          <w:rFonts w:ascii="Times New Roman" w:hAnsi="Times New Roman"/>
          <w:b w:val="0"/>
          <w:sz w:val="14"/>
        </w:rPr>
        <w:instrText>Structure of the Old Testament</w:instrText>
      </w:r>
      <w:bookmarkEnd w:id="507"/>
      <w:bookmarkEnd w:id="508"/>
      <w:bookmarkEnd w:id="509"/>
      <w:bookmarkEnd w:id="510"/>
      <w:bookmarkEnd w:id="511"/>
      <w:bookmarkEnd w:id="512"/>
      <w:bookmarkEnd w:id="513"/>
      <w:bookmarkEnd w:id="514"/>
      <w:bookmarkEnd w:id="515"/>
      <w:bookmarkEnd w:id="516"/>
      <w:bookmarkEnd w:id="517"/>
      <w:bookmarkEnd w:id="518"/>
      <w:bookmarkEnd w:id="519"/>
      <w:r w:rsidRPr="00D00961">
        <w:rPr>
          <w:rFonts w:ascii="Times New Roman" w:hAnsi="Times New Roman"/>
          <w:b w:val="0"/>
          <w:sz w:val="14"/>
        </w:rPr>
        <w:instrText xml:space="preserve">" \l 3 </w:instrText>
      </w:r>
      <w:r w:rsidRPr="00D00961">
        <w:rPr>
          <w:rFonts w:ascii="Times New Roman" w:hAnsi="Times New Roman"/>
          <w:b w:val="0"/>
          <w:sz w:val="14"/>
        </w:rPr>
        <w:fldChar w:fldCharType="end"/>
      </w:r>
    </w:p>
    <w:p w14:paraId="58D3B0AB" w14:textId="77777777" w:rsidR="00BD1388" w:rsidRPr="00D00961" w:rsidRDefault="00BD1388" w:rsidP="007B5590">
      <w:pPr>
        <w:tabs>
          <w:tab w:val="left" w:pos="360"/>
        </w:tabs>
        <w:ind w:left="360" w:right="-385" w:hanging="360"/>
        <w:jc w:val="center"/>
        <w:outlineLvl w:val="0"/>
        <w:rPr>
          <w:rFonts w:ascii="Times New Roman" w:hAnsi="Times New Roman"/>
          <w:sz w:val="22"/>
        </w:rPr>
      </w:pPr>
      <w:bookmarkStart w:id="520" w:name="_Toc393735784"/>
      <w:r w:rsidRPr="00D00961">
        <w:rPr>
          <w:rFonts w:ascii="Times New Roman" w:hAnsi="Times New Roman"/>
          <w:sz w:val="22"/>
        </w:rPr>
        <w:t>Walk Thru the Old Testament</w:t>
      </w:r>
      <w:bookmarkEnd w:id="520"/>
    </w:p>
    <w:p w14:paraId="4C2D7460"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br w:type="page"/>
      </w:r>
      <w:bookmarkStart w:id="521" w:name="_Toc393735785"/>
      <w:r w:rsidRPr="00D00961">
        <w:rPr>
          <w:rFonts w:ascii="Times New Roman" w:hAnsi="Times New Roman"/>
          <w:b/>
          <w:sz w:val="32"/>
        </w:rPr>
        <w:lastRenderedPageBreak/>
        <w:t>Each OT Book in Three Words</w:t>
      </w:r>
      <w:r w:rsidRPr="00D00961">
        <w:rPr>
          <w:rFonts w:ascii="Times New Roman" w:hAnsi="Times New Roman"/>
          <w:b/>
          <w:sz w:val="22"/>
        </w:rPr>
        <w:t xml:space="preserve"> </w:t>
      </w:r>
      <w:bookmarkEnd w:id="521"/>
      <w:r w:rsidRPr="00D00961">
        <w:rPr>
          <w:rFonts w:ascii="Times New Roman" w:hAnsi="Times New Roman"/>
          <w:sz w:val="10"/>
        </w:rPr>
        <w:fldChar w:fldCharType="begin"/>
      </w:r>
      <w:r w:rsidRPr="00D00961">
        <w:rPr>
          <w:rFonts w:ascii="Times New Roman" w:hAnsi="Times New Roman"/>
          <w:sz w:val="10"/>
        </w:rPr>
        <w:instrText xml:space="preserve"> TC  "</w:instrText>
      </w:r>
      <w:bookmarkStart w:id="522" w:name="_Toc391739660"/>
      <w:bookmarkStart w:id="523" w:name="_Toc391995816"/>
      <w:bookmarkStart w:id="524" w:name="_Toc392004285"/>
      <w:bookmarkStart w:id="525" w:name="_Toc393735786"/>
      <w:bookmarkStart w:id="526" w:name="_Toc393788954"/>
      <w:bookmarkStart w:id="527" w:name="_Toc393791656"/>
      <w:bookmarkStart w:id="528" w:name="_Toc393796738"/>
      <w:bookmarkStart w:id="529" w:name="_Toc393816151"/>
      <w:bookmarkStart w:id="530" w:name="_Toc425035260"/>
      <w:bookmarkStart w:id="531" w:name="_Toc425042988"/>
      <w:bookmarkStart w:id="532" w:name="_Toc478007565"/>
      <w:bookmarkStart w:id="533" w:name="_Toc488675832"/>
      <w:bookmarkStart w:id="534" w:name="_Toc502548143"/>
      <w:r w:rsidRPr="00D00961">
        <w:rPr>
          <w:rFonts w:ascii="Times New Roman" w:hAnsi="Times New Roman"/>
          <w:sz w:val="10"/>
        </w:rPr>
        <w:instrText>Each OT Book in Three Words</w:instrText>
      </w:r>
      <w:bookmarkEnd w:id="534"/>
      <w:r w:rsidRPr="00D00961">
        <w:rPr>
          <w:rFonts w:ascii="Times New Roman" w:hAnsi="Times New Roman"/>
          <w:sz w:val="10"/>
        </w:rPr>
        <w:instrText xml:space="preserve"> </w:instrText>
      </w:r>
      <w:bookmarkEnd w:id="522"/>
      <w:bookmarkEnd w:id="523"/>
      <w:bookmarkEnd w:id="524"/>
      <w:bookmarkEnd w:id="525"/>
      <w:bookmarkEnd w:id="526"/>
      <w:bookmarkEnd w:id="527"/>
      <w:bookmarkEnd w:id="528"/>
      <w:bookmarkEnd w:id="529"/>
      <w:bookmarkEnd w:id="530"/>
      <w:bookmarkEnd w:id="531"/>
      <w:bookmarkEnd w:id="532"/>
      <w:bookmarkEnd w:id="533"/>
      <w:r w:rsidRPr="00D00961">
        <w:rPr>
          <w:rFonts w:ascii="Times New Roman" w:hAnsi="Times New Roman"/>
          <w:sz w:val="10"/>
        </w:rPr>
        <w:instrText xml:space="preserve">" \l 3 </w:instrText>
      </w:r>
      <w:r w:rsidRPr="00D00961">
        <w:rPr>
          <w:rFonts w:ascii="Times New Roman" w:hAnsi="Times New Roman"/>
          <w:sz w:val="10"/>
        </w:rPr>
        <w:fldChar w:fldCharType="end"/>
      </w:r>
    </w:p>
    <w:p w14:paraId="06D66211" w14:textId="77777777" w:rsidR="00BD1388" w:rsidRPr="00D00961" w:rsidRDefault="00BD1388">
      <w:pPr>
        <w:ind w:right="-385"/>
        <w:jc w:val="center"/>
        <w:rPr>
          <w:rFonts w:ascii="Times New Roman" w:hAnsi="Times New Roman"/>
          <w:i/>
          <w:sz w:val="22"/>
        </w:rPr>
      </w:pPr>
      <w:bookmarkStart w:id="535" w:name="_Toc393735787"/>
      <w:r w:rsidRPr="00D00961">
        <w:rPr>
          <w:rFonts w:ascii="Times New Roman" w:hAnsi="Times New Roman"/>
          <w:sz w:val="22"/>
        </w:rPr>
        <w:t xml:space="preserve">Terry Hall, </w:t>
      </w:r>
      <w:r w:rsidRPr="00D00961">
        <w:rPr>
          <w:rFonts w:ascii="Times New Roman" w:hAnsi="Times New Roman"/>
          <w:i/>
          <w:sz w:val="22"/>
        </w:rPr>
        <w:t>Bible Panorama</w:t>
      </w:r>
      <w:bookmarkEnd w:id="535"/>
    </w:p>
    <w:p w14:paraId="697CDBD2" w14:textId="77777777" w:rsidR="00BD1388" w:rsidRPr="00D00961" w:rsidRDefault="00BD1388">
      <w:pPr>
        <w:tabs>
          <w:tab w:val="left" w:pos="360"/>
        </w:tabs>
        <w:ind w:left="360" w:right="-385" w:hanging="360"/>
        <w:jc w:val="center"/>
        <w:rPr>
          <w:rFonts w:ascii="Times New Roman" w:hAnsi="Times New Roman"/>
          <w:sz w:val="22"/>
        </w:rPr>
      </w:pPr>
    </w:p>
    <w:p w14:paraId="760A0996" w14:textId="77777777" w:rsidR="00BD1388" w:rsidRPr="00D00961" w:rsidRDefault="00BD1388">
      <w:pPr>
        <w:tabs>
          <w:tab w:val="left" w:pos="360"/>
        </w:tabs>
        <w:ind w:left="360" w:right="-385" w:hanging="360"/>
        <w:jc w:val="center"/>
        <w:rPr>
          <w:rFonts w:ascii="Times New Roman" w:hAnsi="Times New Roman"/>
          <w:b/>
          <w:sz w:val="22"/>
        </w:rPr>
      </w:pPr>
      <w:r w:rsidRPr="00D00961">
        <w:rPr>
          <w:rFonts w:ascii="Times New Roman" w:hAnsi="Times New Roman"/>
          <w:sz w:val="22"/>
        </w:rPr>
        <w:br w:type="page"/>
      </w:r>
      <w:bookmarkStart w:id="536" w:name="_Toc393735791"/>
      <w:r w:rsidRPr="00D00961">
        <w:rPr>
          <w:rFonts w:ascii="Times New Roman" w:hAnsi="Times New Roman"/>
          <w:b/>
          <w:sz w:val="32"/>
        </w:rPr>
        <w:lastRenderedPageBreak/>
        <w:t>Book Summaries of the Old Testament</w:t>
      </w:r>
      <w:bookmarkEnd w:id="536"/>
      <w:r w:rsidRPr="00D00961">
        <w:rPr>
          <w:rFonts w:ascii="Times New Roman" w:hAnsi="Times New Roman"/>
          <w:sz w:val="12"/>
        </w:rPr>
        <w:fldChar w:fldCharType="begin"/>
      </w:r>
      <w:r w:rsidRPr="00D00961">
        <w:rPr>
          <w:rFonts w:ascii="Times New Roman" w:hAnsi="Times New Roman"/>
          <w:sz w:val="12"/>
        </w:rPr>
        <w:instrText xml:space="preserve"> TC  "</w:instrText>
      </w:r>
      <w:bookmarkStart w:id="537" w:name="_Toc391739662"/>
      <w:bookmarkStart w:id="538" w:name="_Toc391995818"/>
      <w:bookmarkStart w:id="539" w:name="_Toc392004287"/>
      <w:bookmarkStart w:id="540" w:name="_Toc393735792"/>
      <w:bookmarkStart w:id="541" w:name="_Toc393788956"/>
      <w:bookmarkStart w:id="542" w:name="_Toc393791658"/>
      <w:bookmarkStart w:id="543" w:name="_Toc393796740"/>
      <w:bookmarkStart w:id="544" w:name="_Toc393816153"/>
      <w:bookmarkStart w:id="545" w:name="_Toc425035262"/>
      <w:bookmarkStart w:id="546" w:name="_Toc425042990"/>
      <w:bookmarkStart w:id="547" w:name="_Toc478007567"/>
      <w:bookmarkStart w:id="548" w:name="_Toc488675834"/>
      <w:bookmarkStart w:id="549" w:name="_Toc502548144"/>
      <w:r w:rsidRPr="00D00961">
        <w:rPr>
          <w:rFonts w:ascii="Times New Roman" w:hAnsi="Times New Roman"/>
          <w:sz w:val="12"/>
        </w:rPr>
        <w:instrText>Book Summaries of the Old Testament</w:instrText>
      </w:r>
      <w:bookmarkEnd w:id="537"/>
      <w:bookmarkEnd w:id="538"/>
      <w:bookmarkEnd w:id="539"/>
      <w:bookmarkEnd w:id="540"/>
      <w:bookmarkEnd w:id="541"/>
      <w:bookmarkEnd w:id="542"/>
      <w:bookmarkEnd w:id="543"/>
      <w:bookmarkEnd w:id="544"/>
      <w:bookmarkEnd w:id="545"/>
      <w:bookmarkEnd w:id="546"/>
      <w:bookmarkEnd w:id="547"/>
      <w:bookmarkEnd w:id="548"/>
      <w:bookmarkEnd w:id="549"/>
      <w:r w:rsidRPr="00D00961">
        <w:rPr>
          <w:rFonts w:ascii="Times New Roman" w:hAnsi="Times New Roman"/>
          <w:sz w:val="12"/>
        </w:rPr>
        <w:instrText xml:space="preserve">" \l 3 </w:instrText>
      </w:r>
      <w:r w:rsidRPr="00D00961">
        <w:rPr>
          <w:rFonts w:ascii="Times New Roman" w:hAnsi="Times New Roman"/>
          <w:sz w:val="12"/>
        </w:rPr>
        <w:fldChar w:fldCharType="end"/>
      </w:r>
    </w:p>
    <w:p w14:paraId="7A1EBAD2" w14:textId="77777777" w:rsidR="00BD1388" w:rsidRPr="00D00961" w:rsidRDefault="00BD1388" w:rsidP="007B5590">
      <w:pPr>
        <w:tabs>
          <w:tab w:val="left" w:pos="360"/>
        </w:tabs>
        <w:ind w:left="360" w:right="-385" w:hanging="360"/>
        <w:jc w:val="center"/>
        <w:outlineLvl w:val="0"/>
        <w:rPr>
          <w:rFonts w:ascii="Times New Roman" w:hAnsi="Times New Roman"/>
          <w:sz w:val="22"/>
        </w:rPr>
      </w:pPr>
      <w:bookmarkStart w:id="550" w:name="_Toc393735793"/>
      <w:r w:rsidRPr="00D00961">
        <w:rPr>
          <w:rFonts w:ascii="Times New Roman" w:hAnsi="Times New Roman"/>
          <w:sz w:val="22"/>
        </w:rPr>
        <w:t>Walk Thru the Old Testament</w:t>
      </w:r>
      <w:bookmarkEnd w:id="550"/>
    </w:p>
    <w:p w14:paraId="07F209E5" w14:textId="77777777" w:rsidR="00BD1388" w:rsidRPr="00D00961" w:rsidRDefault="00BD1388">
      <w:pPr>
        <w:ind w:right="-385"/>
        <w:jc w:val="center"/>
        <w:rPr>
          <w:rFonts w:ascii="Times New Roman" w:hAnsi="Times New Roman"/>
          <w:sz w:val="6"/>
        </w:rPr>
      </w:pPr>
      <w:r w:rsidRPr="00D00961">
        <w:rPr>
          <w:rFonts w:ascii="Times New Roman" w:hAnsi="Times New Roman"/>
          <w:sz w:val="22"/>
        </w:rPr>
        <w:br w:type="page"/>
      </w:r>
      <w:r w:rsidRPr="00D00961">
        <w:rPr>
          <w:rFonts w:ascii="Times New Roman" w:hAnsi="Times New Roman"/>
          <w:b/>
          <w:sz w:val="32"/>
        </w:rPr>
        <w:lastRenderedPageBreak/>
        <w:t>Key Words &amp; Kingdom Statements for the OT</w:t>
      </w:r>
      <w:r w:rsidRPr="00D00961">
        <w:rPr>
          <w:rFonts w:ascii="Times New Roman" w:hAnsi="Times New Roman"/>
          <w:sz w:val="2"/>
        </w:rPr>
        <w:fldChar w:fldCharType="begin"/>
      </w:r>
      <w:r w:rsidRPr="00D00961">
        <w:rPr>
          <w:rFonts w:ascii="Times New Roman" w:hAnsi="Times New Roman"/>
          <w:sz w:val="2"/>
        </w:rPr>
        <w:instrText xml:space="preserve"> TC  " </w:instrText>
      </w:r>
      <w:bookmarkStart w:id="551" w:name="_Toc425035263"/>
      <w:bookmarkStart w:id="552" w:name="_Toc425042991"/>
      <w:bookmarkStart w:id="553" w:name="_Toc478007568"/>
      <w:bookmarkStart w:id="554" w:name="_Toc488675835"/>
      <w:bookmarkStart w:id="555" w:name="_Toc502548145"/>
      <w:r w:rsidRPr="00D00961">
        <w:rPr>
          <w:rFonts w:ascii="Times New Roman" w:hAnsi="Times New Roman"/>
          <w:sz w:val="2"/>
        </w:rPr>
        <w:instrText>Key Words &amp; Kingdom Statements for the OT</w:instrText>
      </w:r>
      <w:bookmarkEnd w:id="551"/>
      <w:bookmarkEnd w:id="552"/>
      <w:bookmarkEnd w:id="553"/>
      <w:bookmarkEnd w:id="554"/>
      <w:bookmarkEnd w:id="555"/>
      <w:r w:rsidRPr="00D00961">
        <w:rPr>
          <w:rFonts w:ascii="Times New Roman" w:hAnsi="Times New Roman"/>
          <w:sz w:val="2"/>
        </w:rPr>
        <w:instrText xml:space="preserve"> " \l 3 </w:instrText>
      </w:r>
      <w:r w:rsidRPr="00D00961">
        <w:rPr>
          <w:rFonts w:ascii="Times New Roman" w:hAnsi="Times New Roman"/>
          <w:sz w:val="2"/>
        </w:rPr>
        <w:fldChar w:fldCharType="end"/>
      </w:r>
    </w:p>
    <w:p w14:paraId="6B72568D" w14:textId="77777777" w:rsidR="00BD1388" w:rsidRPr="00D00961" w:rsidRDefault="00BD1388">
      <w:pPr>
        <w:ind w:right="-385"/>
        <w:jc w:val="both"/>
        <w:rPr>
          <w:rFonts w:ascii="Times New Roman" w:hAnsi="Times New Roman"/>
          <w:sz w:val="12"/>
        </w:rPr>
      </w:pPr>
    </w:p>
    <w:p w14:paraId="1C6F608D" w14:textId="77777777" w:rsidR="00BD1388" w:rsidRPr="00D00961" w:rsidRDefault="00BD1388">
      <w:pPr>
        <w:ind w:right="-385"/>
        <w:rPr>
          <w:rFonts w:ascii="Times New Roman" w:hAnsi="Times New Roman"/>
          <w:i/>
          <w:sz w:val="18"/>
        </w:rPr>
      </w:pPr>
      <w:r w:rsidRPr="00D00961">
        <w:rPr>
          <w:rFonts w:ascii="Times New Roman" w:hAnsi="Times New Roman"/>
          <w:i/>
          <w:sz w:val="18"/>
        </w:rPr>
        <w:t>The Bible’s key theme is the kingdom of God (cf. pp. 22, 24, 30-33).  God’s sovereign rule delegated to man is seen in each OT book (to varying degrees).  Sometimes the following message statements match those of the book studies in these notes (e.g., pp. 41-42), but in most cases the statements are adapted to</w:t>
      </w:r>
      <w:r w:rsidRPr="00D00961">
        <w:rPr>
          <w:rFonts w:ascii="Times New Roman" w:hAnsi="Times New Roman"/>
          <w:i/>
          <w:sz w:val="14"/>
        </w:rPr>
        <w:t xml:space="preserve"> </w:t>
      </w:r>
      <w:r w:rsidRPr="00D00961">
        <w:rPr>
          <w:rFonts w:ascii="Times New Roman" w:hAnsi="Times New Roman"/>
          <w:i/>
          <w:sz w:val="18"/>
        </w:rPr>
        <w:t>show their book’s kingdom emphases.</w:t>
      </w:r>
    </w:p>
    <w:p w14:paraId="77D7C87A" w14:textId="77777777" w:rsidR="00BD1388" w:rsidRPr="00D00961" w:rsidRDefault="00BD1388">
      <w:pPr>
        <w:ind w:right="-385"/>
        <w:jc w:val="both"/>
        <w:rPr>
          <w:rFonts w:ascii="Times New Roman" w:hAnsi="Times New Roman"/>
          <w:sz w:val="10"/>
        </w:rPr>
      </w:pPr>
    </w:p>
    <w:tbl>
      <w:tblPr>
        <w:tblW w:w="0" w:type="auto"/>
        <w:tblInd w:w="80" w:type="dxa"/>
        <w:tblLayout w:type="fixed"/>
        <w:tblCellMar>
          <w:left w:w="80" w:type="dxa"/>
          <w:right w:w="80" w:type="dxa"/>
        </w:tblCellMar>
        <w:tblLook w:val="0000" w:firstRow="0" w:lastRow="0" w:firstColumn="0" w:lastColumn="0" w:noHBand="0" w:noVBand="0"/>
      </w:tblPr>
      <w:tblGrid>
        <w:gridCol w:w="1260"/>
        <w:gridCol w:w="1530"/>
        <w:gridCol w:w="6930"/>
      </w:tblGrid>
      <w:tr w:rsidR="00BD1388" w:rsidRPr="00D00961" w14:paraId="2D795280" w14:textId="77777777">
        <w:tblPrEx>
          <w:tblCellMar>
            <w:top w:w="0" w:type="dxa"/>
            <w:bottom w:w="0" w:type="dxa"/>
          </w:tblCellMar>
        </w:tblPrEx>
        <w:tc>
          <w:tcPr>
            <w:tcW w:w="1260" w:type="dxa"/>
          </w:tcPr>
          <w:p w14:paraId="2C32E68F" w14:textId="77777777" w:rsidR="00BD1388" w:rsidRPr="00D00961" w:rsidRDefault="00BD1388">
            <w:pPr>
              <w:ind w:right="26"/>
              <w:rPr>
                <w:rFonts w:ascii="Times New Roman" w:hAnsi="Times New Roman"/>
                <w:b/>
                <w:sz w:val="14"/>
                <w:u w:val="single"/>
              </w:rPr>
            </w:pPr>
            <w:r w:rsidRPr="00D00961">
              <w:rPr>
                <w:rFonts w:ascii="Times New Roman" w:hAnsi="Times New Roman"/>
                <w:b/>
                <w:sz w:val="18"/>
                <w:u w:val="single"/>
              </w:rPr>
              <w:t>Book</w:t>
            </w:r>
          </w:p>
        </w:tc>
        <w:tc>
          <w:tcPr>
            <w:tcW w:w="1530" w:type="dxa"/>
          </w:tcPr>
          <w:p w14:paraId="37C3C7B4" w14:textId="77777777" w:rsidR="00BD1388" w:rsidRPr="00D00961" w:rsidRDefault="00BD1388">
            <w:pPr>
              <w:rPr>
                <w:rFonts w:ascii="Times New Roman" w:hAnsi="Times New Roman"/>
                <w:b/>
                <w:i/>
                <w:sz w:val="14"/>
                <w:u w:val="single"/>
              </w:rPr>
            </w:pPr>
            <w:r w:rsidRPr="00D00961">
              <w:rPr>
                <w:rFonts w:ascii="Times New Roman" w:hAnsi="Times New Roman"/>
                <w:b/>
                <w:i/>
                <w:sz w:val="18"/>
                <w:u w:val="single"/>
              </w:rPr>
              <w:t>Key Word</w:t>
            </w:r>
          </w:p>
        </w:tc>
        <w:tc>
          <w:tcPr>
            <w:tcW w:w="6930" w:type="dxa"/>
          </w:tcPr>
          <w:p w14:paraId="6CD1105E" w14:textId="77777777" w:rsidR="00BD1388" w:rsidRPr="00D00961" w:rsidRDefault="00BD1388">
            <w:pPr>
              <w:tabs>
                <w:tab w:val="left" w:pos="360"/>
              </w:tabs>
              <w:rPr>
                <w:rFonts w:ascii="Times New Roman" w:hAnsi="Times New Roman"/>
                <w:b/>
                <w:sz w:val="14"/>
                <w:u w:val="single"/>
              </w:rPr>
            </w:pPr>
            <w:r w:rsidRPr="00D00961">
              <w:rPr>
                <w:rFonts w:ascii="Times New Roman" w:hAnsi="Times New Roman"/>
                <w:b/>
                <w:sz w:val="18"/>
                <w:u w:val="single"/>
              </w:rPr>
              <w:t>Kingdom Message Statement</w:t>
            </w:r>
          </w:p>
          <w:p w14:paraId="2B6DC708" w14:textId="77777777" w:rsidR="00BD1388" w:rsidRPr="00D00961" w:rsidRDefault="00BD1388">
            <w:pPr>
              <w:tabs>
                <w:tab w:val="left" w:pos="360"/>
              </w:tabs>
              <w:rPr>
                <w:rFonts w:ascii="Times New Roman" w:hAnsi="Times New Roman"/>
                <w:b/>
                <w:sz w:val="14"/>
                <w:u w:val="single"/>
              </w:rPr>
            </w:pPr>
          </w:p>
        </w:tc>
      </w:tr>
      <w:tr w:rsidR="00BD1388" w:rsidRPr="00D00961" w14:paraId="69FE2960" w14:textId="77777777">
        <w:tblPrEx>
          <w:tblCellMar>
            <w:top w:w="0" w:type="dxa"/>
            <w:bottom w:w="0" w:type="dxa"/>
          </w:tblCellMar>
        </w:tblPrEx>
        <w:tc>
          <w:tcPr>
            <w:tcW w:w="1260" w:type="dxa"/>
          </w:tcPr>
          <w:p w14:paraId="225ED51D" w14:textId="77777777" w:rsidR="00BD1388" w:rsidRPr="00D00961" w:rsidRDefault="00BD1388">
            <w:pPr>
              <w:ind w:right="26"/>
              <w:rPr>
                <w:rFonts w:ascii="Times New Roman" w:hAnsi="Times New Roman"/>
                <w:sz w:val="18"/>
              </w:rPr>
            </w:pPr>
            <w:r w:rsidRPr="00D00961">
              <w:rPr>
                <w:rFonts w:ascii="Times New Roman" w:hAnsi="Times New Roman"/>
                <w:sz w:val="18"/>
              </w:rPr>
              <w:t>Genesis</w:t>
            </w:r>
          </w:p>
        </w:tc>
        <w:tc>
          <w:tcPr>
            <w:tcW w:w="1530" w:type="dxa"/>
          </w:tcPr>
          <w:p w14:paraId="2B22807E" w14:textId="77777777" w:rsidR="00BD1388" w:rsidRPr="00D00961" w:rsidRDefault="00BD1388">
            <w:pPr>
              <w:rPr>
                <w:rFonts w:ascii="Times New Roman" w:hAnsi="Times New Roman"/>
                <w:i/>
                <w:sz w:val="18"/>
              </w:rPr>
            </w:pPr>
            <w:r w:rsidRPr="00D00961">
              <w:rPr>
                <w:rFonts w:ascii="Times New Roman" w:hAnsi="Times New Roman"/>
                <w:i/>
                <w:sz w:val="18"/>
              </w:rPr>
              <w:t>Election</w:t>
            </w:r>
          </w:p>
        </w:tc>
        <w:tc>
          <w:tcPr>
            <w:tcW w:w="6930" w:type="dxa"/>
          </w:tcPr>
          <w:p w14:paraId="65A83C23" w14:textId="77777777" w:rsidR="00BD1388" w:rsidRPr="00D00961" w:rsidRDefault="00BD1388">
            <w:pPr>
              <w:tabs>
                <w:tab w:val="left" w:pos="360"/>
              </w:tabs>
              <w:rPr>
                <w:rFonts w:ascii="Times New Roman" w:hAnsi="Times New Roman"/>
                <w:sz w:val="18"/>
              </w:rPr>
            </w:pPr>
            <w:r w:rsidRPr="00D00961">
              <w:rPr>
                <w:rFonts w:ascii="Times New Roman" w:hAnsi="Times New Roman"/>
                <w:sz w:val="18"/>
              </w:rPr>
              <w:t>God created a perfect kingdom (1</w:t>
            </w:r>
            <w:r w:rsidR="002660A3" w:rsidRPr="00D00961">
              <w:rPr>
                <w:rFonts w:ascii="Times New Roman" w:hAnsi="Times New Roman"/>
                <w:sz w:val="18"/>
              </w:rPr>
              <w:t>–</w:t>
            </w:r>
            <w:r w:rsidRPr="00D00961">
              <w:rPr>
                <w:rFonts w:ascii="Times New Roman" w:hAnsi="Times New Roman"/>
                <w:sz w:val="18"/>
              </w:rPr>
              <w:t xml:space="preserve">2), but man gave his rule to Satan (3), so God </w:t>
            </w:r>
            <w:r w:rsidRPr="00D00961">
              <w:rPr>
                <w:rFonts w:ascii="Times New Roman" w:hAnsi="Times New Roman"/>
                <w:sz w:val="18"/>
                <w:u w:val="single"/>
              </w:rPr>
              <w:t>elected</w:t>
            </w:r>
            <w:r w:rsidRPr="00D00961">
              <w:rPr>
                <w:rFonts w:ascii="Times New Roman" w:hAnsi="Times New Roman"/>
                <w:sz w:val="18"/>
              </w:rPr>
              <w:t xml:space="preserve"> a seed to produce a Ruler (4</w:t>
            </w:r>
            <w:r w:rsidR="002660A3" w:rsidRPr="00D00961">
              <w:rPr>
                <w:rFonts w:ascii="Times New Roman" w:hAnsi="Times New Roman"/>
                <w:sz w:val="18"/>
              </w:rPr>
              <w:t>–</w:t>
            </w:r>
            <w:r w:rsidRPr="00D00961">
              <w:rPr>
                <w:rFonts w:ascii="Times New Roman" w:hAnsi="Times New Roman"/>
                <w:sz w:val="18"/>
              </w:rPr>
              <w:t>11) to bless all nations in Abraham (12</w:t>
            </w:r>
            <w:r w:rsidR="002660A3" w:rsidRPr="00D00961">
              <w:rPr>
                <w:rFonts w:ascii="Times New Roman" w:hAnsi="Times New Roman"/>
                <w:sz w:val="18"/>
              </w:rPr>
              <w:t>–</w:t>
            </w:r>
            <w:r w:rsidRPr="00D00961">
              <w:rPr>
                <w:rFonts w:ascii="Times New Roman" w:hAnsi="Times New Roman"/>
                <w:sz w:val="18"/>
              </w:rPr>
              <w:t>50).</w:t>
            </w:r>
          </w:p>
          <w:p w14:paraId="0217E6CE" w14:textId="77777777" w:rsidR="00BD1388" w:rsidRPr="00D00961" w:rsidRDefault="00BD1388">
            <w:pPr>
              <w:tabs>
                <w:tab w:val="left" w:pos="360"/>
              </w:tabs>
              <w:rPr>
                <w:rFonts w:ascii="Times New Roman" w:hAnsi="Times New Roman"/>
                <w:sz w:val="18"/>
              </w:rPr>
            </w:pPr>
          </w:p>
        </w:tc>
      </w:tr>
      <w:tr w:rsidR="00BD1388" w:rsidRPr="00D00961" w14:paraId="10946D00" w14:textId="77777777">
        <w:tblPrEx>
          <w:tblCellMar>
            <w:top w:w="0" w:type="dxa"/>
            <w:bottom w:w="0" w:type="dxa"/>
          </w:tblCellMar>
        </w:tblPrEx>
        <w:tc>
          <w:tcPr>
            <w:tcW w:w="1260" w:type="dxa"/>
          </w:tcPr>
          <w:p w14:paraId="56863F16" w14:textId="77777777" w:rsidR="00BD1388" w:rsidRPr="00D00961" w:rsidRDefault="00BD1388">
            <w:pPr>
              <w:ind w:right="26"/>
              <w:rPr>
                <w:rFonts w:ascii="Times New Roman" w:hAnsi="Times New Roman"/>
                <w:sz w:val="18"/>
              </w:rPr>
            </w:pPr>
            <w:r w:rsidRPr="00D00961">
              <w:rPr>
                <w:rFonts w:ascii="Times New Roman" w:hAnsi="Times New Roman"/>
                <w:sz w:val="18"/>
              </w:rPr>
              <w:t>Exodus</w:t>
            </w:r>
          </w:p>
        </w:tc>
        <w:tc>
          <w:tcPr>
            <w:tcW w:w="1530" w:type="dxa"/>
          </w:tcPr>
          <w:p w14:paraId="772F1F75" w14:textId="77777777" w:rsidR="00BD1388" w:rsidRPr="00D00961" w:rsidRDefault="00BD1388">
            <w:pPr>
              <w:rPr>
                <w:rFonts w:ascii="Times New Roman" w:hAnsi="Times New Roman"/>
                <w:i/>
                <w:sz w:val="18"/>
              </w:rPr>
            </w:pPr>
            <w:r w:rsidRPr="00D00961">
              <w:rPr>
                <w:rFonts w:ascii="Times New Roman" w:hAnsi="Times New Roman"/>
                <w:i/>
                <w:sz w:val="18"/>
              </w:rPr>
              <w:t>Formation</w:t>
            </w:r>
          </w:p>
        </w:tc>
        <w:tc>
          <w:tcPr>
            <w:tcW w:w="6930" w:type="dxa"/>
          </w:tcPr>
          <w:p w14:paraId="65D6BDFE" w14:textId="77777777" w:rsidR="00BD1388" w:rsidRPr="00D00961" w:rsidRDefault="00BD1388">
            <w:pPr>
              <w:tabs>
                <w:tab w:val="left" w:pos="360"/>
              </w:tabs>
              <w:rPr>
                <w:rFonts w:ascii="Times New Roman" w:hAnsi="Times New Roman"/>
                <w:sz w:val="18"/>
              </w:rPr>
            </w:pPr>
            <w:r w:rsidRPr="00D00961">
              <w:rPr>
                <w:rFonts w:ascii="Times New Roman" w:hAnsi="Times New Roman"/>
                <w:sz w:val="18"/>
              </w:rPr>
              <w:t xml:space="preserve">God, as Sovereign King, began </w:t>
            </w:r>
            <w:r w:rsidRPr="00D00961">
              <w:rPr>
                <w:rFonts w:ascii="Times New Roman" w:hAnsi="Times New Roman"/>
                <w:sz w:val="18"/>
                <w:u w:val="single"/>
              </w:rPr>
              <w:t>forming</w:t>
            </w:r>
            <w:r w:rsidRPr="00D00961">
              <w:rPr>
                <w:rFonts w:ascii="Times New Roman" w:hAnsi="Times New Roman"/>
                <w:sz w:val="18"/>
              </w:rPr>
              <w:t xml:space="preserve"> Israel as a theocratic nation by redeeming (1</w:t>
            </w:r>
            <w:r w:rsidR="002660A3" w:rsidRPr="00D00961">
              <w:rPr>
                <w:rFonts w:ascii="Times New Roman" w:hAnsi="Times New Roman"/>
                <w:sz w:val="18"/>
              </w:rPr>
              <w:t>–</w:t>
            </w:r>
            <w:r w:rsidRPr="00D00961">
              <w:rPr>
                <w:rFonts w:ascii="Times New Roman" w:hAnsi="Times New Roman"/>
                <w:sz w:val="18"/>
              </w:rPr>
              <w:t>18) and instructing (19</w:t>
            </w:r>
            <w:r w:rsidR="002660A3" w:rsidRPr="00D00961">
              <w:rPr>
                <w:rFonts w:ascii="Times New Roman" w:hAnsi="Times New Roman"/>
                <w:sz w:val="18"/>
              </w:rPr>
              <w:t>–</w:t>
            </w:r>
            <w:r w:rsidRPr="00D00961">
              <w:rPr>
                <w:rFonts w:ascii="Times New Roman" w:hAnsi="Times New Roman"/>
                <w:sz w:val="18"/>
              </w:rPr>
              <w:t>40) the nation how to be a kingdom of priests (19:5-6).</w:t>
            </w:r>
          </w:p>
          <w:p w14:paraId="7A43A817" w14:textId="77777777" w:rsidR="00BD1388" w:rsidRPr="00D00961" w:rsidRDefault="00BD1388">
            <w:pPr>
              <w:tabs>
                <w:tab w:val="left" w:pos="360"/>
              </w:tabs>
              <w:rPr>
                <w:rFonts w:ascii="Times New Roman" w:hAnsi="Times New Roman"/>
                <w:sz w:val="18"/>
              </w:rPr>
            </w:pPr>
          </w:p>
        </w:tc>
      </w:tr>
      <w:tr w:rsidR="00BD1388" w:rsidRPr="00D00961" w14:paraId="39F8D010" w14:textId="77777777">
        <w:tblPrEx>
          <w:tblCellMar>
            <w:top w:w="0" w:type="dxa"/>
            <w:bottom w:w="0" w:type="dxa"/>
          </w:tblCellMar>
        </w:tblPrEx>
        <w:tc>
          <w:tcPr>
            <w:tcW w:w="1260" w:type="dxa"/>
          </w:tcPr>
          <w:p w14:paraId="2926492E" w14:textId="77777777" w:rsidR="00BD1388" w:rsidRPr="00D00961" w:rsidRDefault="00BD1388">
            <w:pPr>
              <w:ind w:right="26"/>
              <w:rPr>
                <w:rFonts w:ascii="Times New Roman" w:hAnsi="Times New Roman"/>
                <w:sz w:val="18"/>
              </w:rPr>
            </w:pPr>
            <w:r w:rsidRPr="00D00961">
              <w:rPr>
                <w:rFonts w:ascii="Times New Roman" w:hAnsi="Times New Roman"/>
                <w:sz w:val="18"/>
              </w:rPr>
              <w:t>Leviticus</w:t>
            </w:r>
          </w:p>
        </w:tc>
        <w:tc>
          <w:tcPr>
            <w:tcW w:w="1530" w:type="dxa"/>
          </w:tcPr>
          <w:p w14:paraId="3CD23BAF" w14:textId="77777777" w:rsidR="00BD1388" w:rsidRPr="00D00961" w:rsidRDefault="00BD1388">
            <w:pPr>
              <w:rPr>
                <w:rFonts w:ascii="Times New Roman" w:hAnsi="Times New Roman"/>
                <w:i/>
                <w:sz w:val="18"/>
              </w:rPr>
            </w:pPr>
            <w:r w:rsidRPr="00D00961">
              <w:rPr>
                <w:rFonts w:ascii="Times New Roman" w:hAnsi="Times New Roman"/>
                <w:i/>
                <w:sz w:val="18"/>
              </w:rPr>
              <w:t>Sanctification</w:t>
            </w:r>
          </w:p>
        </w:tc>
        <w:tc>
          <w:tcPr>
            <w:tcW w:w="6930" w:type="dxa"/>
          </w:tcPr>
          <w:p w14:paraId="68487779" w14:textId="77777777" w:rsidR="00BD1388" w:rsidRPr="00D00961" w:rsidRDefault="00BD1388">
            <w:pPr>
              <w:tabs>
                <w:tab w:val="left" w:pos="360"/>
              </w:tabs>
              <w:rPr>
                <w:rFonts w:ascii="Times New Roman" w:hAnsi="Times New Roman"/>
                <w:sz w:val="18"/>
              </w:rPr>
            </w:pPr>
            <w:r w:rsidRPr="00D00961">
              <w:rPr>
                <w:rFonts w:ascii="Times New Roman" w:hAnsi="Times New Roman"/>
                <w:sz w:val="18"/>
              </w:rPr>
              <w:t xml:space="preserve">God would remain theocratic King (cf. Exod. 39:34) only as Israel </w:t>
            </w:r>
            <w:r w:rsidRPr="00D00961">
              <w:rPr>
                <w:rFonts w:ascii="Times New Roman" w:hAnsi="Times New Roman"/>
                <w:sz w:val="18"/>
                <w:u w:val="single"/>
              </w:rPr>
              <w:t>sanctified</w:t>
            </w:r>
            <w:r w:rsidRPr="00D00961">
              <w:rPr>
                <w:rFonts w:ascii="Times New Roman" w:hAnsi="Times New Roman"/>
                <w:sz w:val="18"/>
              </w:rPr>
              <w:t xml:space="preserve"> herself before </w:t>
            </w:r>
            <w:r w:rsidR="008E0C09" w:rsidRPr="00D00961">
              <w:rPr>
                <w:rFonts w:ascii="Times New Roman" w:hAnsi="Times New Roman"/>
                <w:sz w:val="18"/>
              </w:rPr>
              <w:t xml:space="preserve">him </w:t>
            </w:r>
            <w:r w:rsidRPr="00D00961">
              <w:rPr>
                <w:rFonts w:ascii="Times New Roman" w:hAnsi="Times New Roman"/>
                <w:sz w:val="18"/>
              </w:rPr>
              <w:t>through sacrifice (1</w:t>
            </w:r>
            <w:r w:rsidR="002660A3" w:rsidRPr="00D00961">
              <w:rPr>
                <w:rFonts w:ascii="Times New Roman" w:hAnsi="Times New Roman"/>
                <w:sz w:val="18"/>
              </w:rPr>
              <w:t>–</w:t>
            </w:r>
            <w:r w:rsidRPr="00D00961">
              <w:rPr>
                <w:rFonts w:ascii="Times New Roman" w:hAnsi="Times New Roman"/>
                <w:sz w:val="18"/>
              </w:rPr>
              <w:t>10) and separation from paganism (11</w:t>
            </w:r>
            <w:r w:rsidR="002660A3" w:rsidRPr="00D00961">
              <w:rPr>
                <w:rFonts w:ascii="Times New Roman" w:hAnsi="Times New Roman"/>
                <w:sz w:val="18"/>
              </w:rPr>
              <w:t>–</w:t>
            </w:r>
            <w:r w:rsidRPr="00D00961">
              <w:rPr>
                <w:rFonts w:ascii="Times New Roman" w:hAnsi="Times New Roman"/>
                <w:sz w:val="18"/>
              </w:rPr>
              <w:t>27).</w:t>
            </w:r>
          </w:p>
          <w:p w14:paraId="3F1C4110" w14:textId="77777777" w:rsidR="00BD1388" w:rsidRPr="00D00961" w:rsidRDefault="00BD1388">
            <w:pPr>
              <w:tabs>
                <w:tab w:val="left" w:pos="360"/>
              </w:tabs>
              <w:rPr>
                <w:rFonts w:ascii="Times New Roman" w:hAnsi="Times New Roman"/>
                <w:sz w:val="18"/>
              </w:rPr>
            </w:pPr>
          </w:p>
        </w:tc>
      </w:tr>
      <w:tr w:rsidR="00BD1388" w:rsidRPr="00D00961" w14:paraId="2830F768" w14:textId="77777777">
        <w:tblPrEx>
          <w:tblCellMar>
            <w:top w:w="0" w:type="dxa"/>
            <w:bottom w:w="0" w:type="dxa"/>
          </w:tblCellMar>
        </w:tblPrEx>
        <w:tc>
          <w:tcPr>
            <w:tcW w:w="1260" w:type="dxa"/>
          </w:tcPr>
          <w:p w14:paraId="1952DA12" w14:textId="77777777" w:rsidR="00BD1388" w:rsidRPr="00D00961" w:rsidRDefault="00BD1388">
            <w:pPr>
              <w:ind w:right="26"/>
              <w:rPr>
                <w:rFonts w:ascii="Times New Roman" w:hAnsi="Times New Roman"/>
                <w:sz w:val="18"/>
              </w:rPr>
            </w:pPr>
            <w:r w:rsidRPr="00D00961">
              <w:rPr>
                <w:rFonts w:ascii="Times New Roman" w:hAnsi="Times New Roman"/>
                <w:sz w:val="18"/>
              </w:rPr>
              <w:t>Numbers</w:t>
            </w:r>
          </w:p>
        </w:tc>
        <w:tc>
          <w:tcPr>
            <w:tcW w:w="1530" w:type="dxa"/>
          </w:tcPr>
          <w:p w14:paraId="1A84995E" w14:textId="77777777" w:rsidR="00BD1388" w:rsidRPr="00D00961" w:rsidRDefault="00BD1388">
            <w:pPr>
              <w:rPr>
                <w:rFonts w:ascii="Times New Roman" w:hAnsi="Times New Roman"/>
                <w:i/>
                <w:sz w:val="18"/>
              </w:rPr>
            </w:pPr>
            <w:r w:rsidRPr="00D00961">
              <w:rPr>
                <w:rFonts w:ascii="Times New Roman" w:hAnsi="Times New Roman"/>
                <w:i/>
                <w:sz w:val="18"/>
              </w:rPr>
              <w:t>Preparation</w:t>
            </w:r>
          </w:p>
        </w:tc>
        <w:tc>
          <w:tcPr>
            <w:tcW w:w="6930" w:type="dxa"/>
          </w:tcPr>
          <w:p w14:paraId="6BFC60CB" w14:textId="77777777" w:rsidR="00BD1388" w:rsidRPr="00D00961" w:rsidRDefault="00BD1388">
            <w:pPr>
              <w:tabs>
                <w:tab w:val="left" w:pos="360"/>
              </w:tabs>
              <w:rPr>
                <w:rFonts w:ascii="Times New Roman" w:hAnsi="Times New Roman"/>
                <w:sz w:val="18"/>
              </w:rPr>
            </w:pPr>
            <w:r w:rsidRPr="00D00961">
              <w:rPr>
                <w:rFonts w:ascii="Times New Roman" w:hAnsi="Times New Roman"/>
                <w:sz w:val="18"/>
              </w:rPr>
              <w:t xml:space="preserve">God </w:t>
            </w:r>
            <w:r w:rsidRPr="00D00961">
              <w:rPr>
                <w:rFonts w:ascii="Times New Roman" w:hAnsi="Times New Roman"/>
                <w:sz w:val="18"/>
                <w:u w:val="single"/>
              </w:rPr>
              <w:t>prepared</w:t>
            </w:r>
            <w:r w:rsidRPr="00D00961">
              <w:rPr>
                <w:rFonts w:ascii="Times New Roman" w:hAnsi="Times New Roman"/>
                <w:sz w:val="18"/>
              </w:rPr>
              <w:t xml:space="preserve"> Israel to possess Canaan as her kingdom (1:1</w:t>
            </w:r>
            <w:r w:rsidR="002660A3" w:rsidRPr="00D00961">
              <w:rPr>
                <w:rFonts w:ascii="Times New Roman" w:hAnsi="Times New Roman"/>
                <w:sz w:val="18"/>
              </w:rPr>
              <w:t>–</w:t>
            </w:r>
            <w:r w:rsidRPr="00D00961">
              <w:rPr>
                <w:rFonts w:ascii="Times New Roman" w:hAnsi="Times New Roman"/>
                <w:sz w:val="18"/>
              </w:rPr>
              <w:t>10:10) and postponed it due to her unbelief (10:11</w:t>
            </w:r>
            <w:r w:rsidR="002660A3" w:rsidRPr="00D00961">
              <w:rPr>
                <w:rFonts w:ascii="Times New Roman" w:hAnsi="Times New Roman"/>
                <w:sz w:val="18"/>
              </w:rPr>
              <w:t>–</w:t>
            </w:r>
            <w:r w:rsidRPr="00D00961">
              <w:rPr>
                <w:rFonts w:ascii="Times New Roman" w:hAnsi="Times New Roman"/>
                <w:sz w:val="18"/>
              </w:rPr>
              <w:t>25:18), then poised a believing generation (26–36).</w:t>
            </w:r>
          </w:p>
          <w:p w14:paraId="4C1A4E0C" w14:textId="77777777" w:rsidR="00BD1388" w:rsidRPr="00D00961" w:rsidRDefault="00BD1388">
            <w:pPr>
              <w:tabs>
                <w:tab w:val="left" w:pos="360"/>
              </w:tabs>
              <w:rPr>
                <w:rFonts w:ascii="Times New Roman" w:hAnsi="Times New Roman"/>
                <w:sz w:val="18"/>
              </w:rPr>
            </w:pPr>
          </w:p>
        </w:tc>
      </w:tr>
      <w:tr w:rsidR="00BD1388" w:rsidRPr="00D00961" w14:paraId="3E4A9419" w14:textId="77777777">
        <w:tblPrEx>
          <w:tblCellMar>
            <w:top w:w="0" w:type="dxa"/>
            <w:bottom w:w="0" w:type="dxa"/>
          </w:tblCellMar>
        </w:tblPrEx>
        <w:tc>
          <w:tcPr>
            <w:tcW w:w="1260" w:type="dxa"/>
          </w:tcPr>
          <w:p w14:paraId="79900A79" w14:textId="77777777" w:rsidR="00BD1388" w:rsidRPr="00D00961" w:rsidRDefault="00BD1388">
            <w:pPr>
              <w:ind w:right="26"/>
              <w:rPr>
                <w:rFonts w:ascii="Times New Roman" w:hAnsi="Times New Roman"/>
                <w:sz w:val="18"/>
              </w:rPr>
            </w:pPr>
            <w:r w:rsidRPr="00D00961">
              <w:rPr>
                <w:rFonts w:ascii="Times New Roman" w:hAnsi="Times New Roman"/>
                <w:sz w:val="18"/>
              </w:rPr>
              <w:t>Deuteronomy</w:t>
            </w:r>
          </w:p>
        </w:tc>
        <w:tc>
          <w:tcPr>
            <w:tcW w:w="1530" w:type="dxa"/>
          </w:tcPr>
          <w:p w14:paraId="25EEBEEB" w14:textId="77777777" w:rsidR="00BD1388" w:rsidRPr="00D00961" w:rsidRDefault="00BD1388">
            <w:pPr>
              <w:rPr>
                <w:rFonts w:ascii="Times New Roman" w:hAnsi="Times New Roman"/>
                <w:i/>
                <w:sz w:val="18"/>
              </w:rPr>
            </w:pPr>
            <w:r w:rsidRPr="00D00961">
              <w:rPr>
                <w:rFonts w:ascii="Times New Roman" w:hAnsi="Times New Roman"/>
                <w:i/>
                <w:sz w:val="18"/>
              </w:rPr>
              <w:t>Renewal</w:t>
            </w:r>
          </w:p>
        </w:tc>
        <w:tc>
          <w:tcPr>
            <w:tcW w:w="6930" w:type="dxa"/>
          </w:tcPr>
          <w:p w14:paraId="531EF3B1" w14:textId="77777777" w:rsidR="00BD1388" w:rsidRPr="00D00961" w:rsidRDefault="00BD1388">
            <w:pPr>
              <w:tabs>
                <w:tab w:val="left" w:pos="360"/>
              </w:tabs>
              <w:rPr>
                <w:rFonts w:ascii="Times New Roman" w:hAnsi="Times New Roman"/>
                <w:sz w:val="18"/>
              </w:rPr>
            </w:pPr>
            <w:r w:rsidRPr="00D00961">
              <w:rPr>
                <w:rFonts w:ascii="Times New Roman" w:hAnsi="Times New Roman"/>
                <w:sz w:val="18"/>
              </w:rPr>
              <w:t xml:space="preserve">Moses exhorted Israel to </w:t>
            </w:r>
            <w:r w:rsidRPr="00D00961">
              <w:rPr>
                <w:rFonts w:ascii="Times New Roman" w:hAnsi="Times New Roman"/>
                <w:sz w:val="18"/>
                <w:u w:val="single"/>
              </w:rPr>
              <w:t>renew</w:t>
            </w:r>
            <w:r w:rsidRPr="00D00961">
              <w:rPr>
                <w:rFonts w:ascii="Times New Roman" w:hAnsi="Times New Roman"/>
                <w:sz w:val="18"/>
              </w:rPr>
              <w:t xml:space="preserve"> obedience to the Sinai Covenant so as to function as God’s kingdom representatives in Canaan for blessing to the whole world.</w:t>
            </w:r>
          </w:p>
          <w:p w14:paraId="6577C196" w14:textId="77777777" w:rsidR="00BD1388" w:rsidRPr="00D00961" w:rsidRDefault="00BD1388">
            <w:pPr>
              <w:tabs>
                <w:tab w:val="left" w:pos="360"/>
              </w:tabs>
              <w:rPr>
                <w:rFonts w:ascii="Times New Roman" w:hAnsi="Times New Roman"/>
                <w:sz w:val="18"/>
              </w:rPr>
            </w:pPr>
          </w:p>
        </w:tc>
      </w:tr>
      <w:tr w:rsidR="00BD1388" w:rsidRPr="00D00961" w14:paraId="09A0914A" w14:textId="77777777">
        <w:tblPrEx>
          <w:tblCellMar>
            <w:top w:w="0" w:type="dxa"/>
            <w:bottom w:w="0" w:type="dxa"/>
          </w:tblCellMar>
        </w:tblPrEx>
        <w:tc>
          <w:tcPr>
            <w:tcW w:w="1260" w:type="dxa"/>
          </w:tcPr>
          <w:p w14:paraId="4E205F8B" w14:textId="77777777" w:rsidR="00BD1388" w:rsidRPr="00D00961" w:rsidRDefault="00BD1388">
            <w:pPr>
              <w:ind w:right="26"/>
              <w:rPr>
                <w:rFonts w:ascii="Times New Roman" w:hAnsi="Times New Roman"/>
                <w:sz w:val="18"/>
              </w:rPr>
            </w:pPr>
            <w:bookmarkStart w:id="556" w:name="_Toc393735808"/>
            <w:r w:rsidRPr="00D00961">
              <w:rPr>
                <w:rFonts w:ascii="Times New Roman" w:hAnsi="Times New Roman"/>
                <w:sz w:val="18"/>
              </w:rPr>
              <w:t>Joshua</w:t>
            </w:r>
            <w:bookmarkEnd w:id="556"/>
          </w:p>
        </w:tc>
        <w:tc>
          <w:tcPr>
            <w:tcW w:w="1530" w:type="dxa"/>
          </w:tcPr>
          <w:p w14:paraId="4AFE36E1" w14:textId="77777777" w:rsidR="00BD1388" w:rsidRPr="00D00961" w:rsidRDefault="00BD1388">
            <w:pPr>
              <w:rPr>
                <w:rFonts w:ascii="Times New Roman" w:hAnsi="Times New Roman"/>
                <w:i/>
                <w:sz w:val="18"/>
              </w:rPr>
            </w:pPr>
            <w:bookmarkStart w:id="557" w:name="_Toc393735809"/>
            <w:r w:rsidRPr="00D00961">
              <w:rPr>
                <w:rFonts w:ascii="Times New Roman" w:hAnsi="Times New Roman"/>
                <w:i/>
                <w:sz w:val="18"/>
              </w:rPr>
              <w:t>Occupation</w:t>
            </w:r>
            <w:bookmarkEnd w:id="557"/>
          </w:p>
        </w:tc>
        <w:tc>
          <w:tcPr>
            <w:tcW w:w="6930" w:type="dxa"/>
          </w:tcPr>
          <w:p w14:paraId="158C3859" w14:textId="77777777" w:rsidR="00BD1388" w:rsidRPr="00D00961" w:rsidRDefault="00BD1388">
            <w:pPr>
              <w:rPr>
                <w:rFonts w:ascii="Times New Roman" w:hAnsi="Times New Roman"/>
                <w:sz w:val="18"/>
              </w:rPr>
            </w:pPr>
            <w:r w:rsidRPr="00D00961">
              <w:rPr>
                <w:rFonts w:ascii="Times New Roman" w:hAnsi="Times New Roman"/>
                <w:sz w:val="18"/>
              </w:rPr>
              <w:t xml:space="preserve">God provided the land of Canaan </w:t>
            </w:r>
            <w:r w:rsidR="002660A3" w:rsidRPr="00D00961">
              <w:rPr>
                <w:rFonts w:ascii="Times New Roman" w:hAnsi="Times New Roman"/>
                <w:sz w:val="18"/>
              </w:rPr>
              <w:t>that</w:t>
            </w:r>
            <w:r w:rsidRPr="00D00961">
              <w:rPr>
                <w:rFonts w:ascii="Times New Roman" w:hAnsi="Times New Roman"/>
                <w:sz w:val="18"/>
              </w:rPr>
              <w:t xml:space="preserve"> Israel subdued (1–12) and </w:t>
            </w:r>
            <w:r w:rsidRPr="00D00961">
              <w:rPr>
                <w:rFonts w:ascii="Times New Roman" w:hAnsi="Times New Roman"/>
                <w:sz w:val="18"/>
                <w:u w:val="single"/>
              </w:rPr>
              <w:t>occupied</w:t>
            </w:r>
            <w:r w:rsidRPr="00D00961">
              <w:rPr>
                <w:rFonts w:ascii="Times New Roman" w:hAnsi="Times New Roman"/>
                <w:sz w:val="18"/>
              </w:rPr>
              <w:t xml:space="preserve"> (13–24) to be God’s priests and co-sovereigns to rule over the other nations.</w:t>
            </w:r>
          </w:p>
          <w:p w14:paraId="3F5A634F" w14:textId="77777777" w:rsidR="00BD1388" w:rsidRPr="00D00961" w:rsidRDefault="00BD1388">
            <w:pPr>
              <w:rPr>
                <w:rFonts w:ascii="Times New Roman" w:hAnsi="Times New Roman"/>
                <w:sz w:val="18"/>
              </w:rPr>
            </w:pPr>
          </w:p>
        </w:tc>
      </w:tr>
      <w:tr w:rsidR="00BD1388" w:rsidRPr="00D00961" w14:paraId="2D48C88D" w14:textId="77777777">
        <w:tblPrEx>
          <w:tblCellMar>
            <w:top w:w="0" w:type="dxa"/>
            <w:bottom w:w="0" w:type="dxa"/>
          </w:tblCellMar>
        </w:tblPrEx>
        <w:tc>
          <w:tcPr>
            <w:tcW w:w="1260" w:type="dxa"/>
          </w:tcPr>
          <w:p w14:paraId="6FF27136" w14:textId="77777777" w:rsidR="00BD1388" w:rsidRPr="00D00961" w:rsidRDefault="00BD1388">
            <w:pPr>
              <w:ind w:right="26"/>
              <w:rPr>
                <w:rFonts w:ascii="Times New Roman" w:hAnsi="Times New Roman"/>
                <w:sz w:val="18"/>
              </w:rPr>
            </w:pPr>
            <w:bookmarkStart w:id="558" w:name="_Toc393735810"/>
            <w:r w:rsidRPr="00D00961">
              <w:rPr>
                <w:rFonts w:ascii="Times New Roman" w:hAnsi="Times New Roman"/>
                <w:sz w:val="18"/>
              </w:rPr>
              <w:t>Judges</w:t>
            </w:r>
            <w:bookmarkEnd w:id="558"/>
          </w:p>
        </w:tc>
        <w:tc>
          <w:tcPr>
            <w:tcW w:w="1530" w:type="dxa"/>
          </w:tcPr>
          <w:p w14:paraId="42EE20B3" w14:textId="77777777" w:rsidR="00BD1388" w:rsidRPr="00D00961" w:rsidRDefault="00BD1388">
            <w:pPr>
              <w:rPr>
                <w:rFonts w:ascii="Times New Roman" w:hAnsi="Times New Roman"/>
                <w:i/>
                <w:sz w:val="18"/>
              </w:rPr>
            </w:pPr>
            <w:bookmarkStart w:id="559" w:name="_Toc393735811"/>
            <w:r w:rsidRPr="00D00961">
              <w:rPr>
                <w:rFonts w:ascii="Times New Roman" w:hAnsi="Times New Roman"/>
                <w:i/>
                <w:sz w:val="18"/>
              </w:rPr>
              <w:t>Failure</w:t>
            </w:r>
            <w:bookmarkEnd w:id="559"/>
          </w:p>
        </w:tc>
        <w:tc>
          <w:tcPr>
            <w:tcW w:w="6930" w:type="dxa"/>
          </w:tcPr>
          <w:p w14:paraId="44694513" w14:textId="77777777" w:rsidR="00BD1388" w:rsidRPr="00D00961" w:rsidRDefault="00BD1388">
            <w:pPr>
              <w:rPr>
                <w:rFonts w:ascii="Times New Roman" w:hAnsi="Times New Roman"/>
                <w:sz w:val="18"/>
              </w:rPr>
            </w:pPr>
            <w:r w:rsidRPr="00D00961">
              <w:rPr>
                <w:rFonts w:ascii="Times New Roman" w:hAnsi="Times New Roman"/>
                <w:sz w:val="18"/>
              </w:rPr>
              <w:t xml:space="preserve">Israel </w:t>
            </w:r>
            <w:r w:rsidRPr="00D00961">
              <w:rPr>
                <w:rFonts w:ascii="Times New Roman" w:hAnsi="Times New Roman"/>
                <w:sz w:val="18"/>
                <w:u w:val="single"/>
              </w:rPr>
              <w:t>failed</w:t>
            </w:r>
            <w:r w:rsidRPr="00D00961">
              <w:rPr>
                <w:rFonts w:ascii="Times New Roman" w:hAnsi="Times New Roman"/>
                <w:sz w:val="18"/>
              </w:rPr>
              <w:t xml:space="preserve"> to implement God’s direct rule over the nation, showing the need for a righteous king to lead the nation under a monarchy (21:25).</w:t>
            </w:r>
          </w:p>
          <w:p w14:paraId="158BBFC6" w14:textId="77777777" w:rsidR="00BD1388" w:rsidRPr="00D00961" w:rsidRDefault="00BD1388">
            <w:pPr>
              <w:rPr>
                <w:rFonts w:ascii="Times New Roman" w:hAnsi="Times New Roman"/>
                <w:sz w:val="18"/>
              </w:rPr>
            </w:pPr>
          </w:p>
        </w:tc>
      </w:tr>
      <w:tr w:rsidR="00BD1388" w:rsidRPr="00D00961" w14:paraId="73EDC913" w14:textId="77777777">
        <w:tblPrEx>
          <w:tblCellMar>
            <w:top w:w="0" w:type="dxa"/>
            <w:bottom w:w="0" w:type="dxa"/>
          </w:tblCellMar>
        </w:tblPrEx>
        <w:tc>
          <w:tcPr>
            <w:tcW w:w="1260" w:type="dxa"/>
          </w:tcPr>
          <w:p w14:paraId="5C4296D9" w14:textId="77777777" w:rsidR="00BD1388" w:rsidRPr="00D00961" w:rsidRDefault="00BD1388">
            <w:pPr>
              <w:ind w:right="26"/>
              <w:rPr>
                <w:rFonts w:ascii="Times New Roman" w:hAnsi="Times New Roman"/>
                <w:sz w:val="18"/>
              </w:rPr>
            </w:pPr>
            <w:bookmarkStart w:id="560" w:name="_Toc393735812"/>
            <w:r w:rsidRPr="00D00961">
              <w:rPr>
                <w:rFonts w:ascii="Times New Roman" w:hAnsi="Times New Roman"/>
                <w:sz w:val="18"/>
              </w:rPr>
              <w:t>Ruth</w:t>
            </w:r>
            <w:bookmarkEnd w:id="560"/>
          </w:p>
        </w:tc>
        <w:tc>
          <w:tcPr>
            <w:tcW w:w="1530" w:type="dxa"/>
          </w:tcPr>
          <w:p w14:paraId="01A1E392" w14:textId="77777777" w:rsidR="00BD1388" w:rsidRPr="00D00961" w:rsidRDefault="00BD1388">
            <w:pPr>
              <w:rPr>
                <w:rFonts w:ascii="Times New Roman" w:hAnsi="Times New Roman"/>
                <w:i/>
                <w:sz w:val="18"/>
              </w:rPr>
            </w:pPr>
            <w:bookmarkStart w:id="561" w:name="_Toc393735813"/>
            <w:r w:rsidRPr="00D00961">
              <w:rPr>
                <w:rFonts w:ascii="Times New Roman" w:hAnsi="Times New Roman"/>
                <w:i/>
                <w:sz w:val="18"/>
              </w:rPr>
              <w:t>Rewards</w:t>
            </w:r>
            <w:bookmarkEnd w:id="561"/>
          </w:p>
        </w:tc>
        <w:tc>
          <w:tcPr>
            <w:tcW w:w="6930" w:type="dxa"/>
          </w:tcPr>
          <w:p w14:paraId="3AA3F842" w14:textId="77777777" w:rsidR="00BD1388" w:rsidRPr="00D00961" w:rsidRDefault="00BD1388">
            <w:pPr>
              <w:rPr>
                <w:rFonts w:ascii="Times New Roman" w:hAnsi="Times New Roman"/>
                <w:sz w:val="18"/>
              </w:rPr>
            </w:pPr>
            <w:r w:rsidRPr="00D00961">
              <w:rPr>
                <w:rFonts w:ascii="Times New Roman" w:hAnsi="Times New Roman"/>
                <w:sz w:val="18"/>
              </w:rPr>
              <w:t xml:space="preserve">Ruth and Boaz were </w:t>
            </w:r>
            <w:r w:rsidRPr="00D00961">
              <w:rPr>
                <w:rFonts w:ascii="Times New Roman" w:hAnsi="Times New Roman"/>
                <w:sz w:val="18"/>
                <w:u w:val="single"/>
              </w:rPr>
              <w:t>rewarded</w:t>
            </w:r>
            <w:r w:rsidRPr="00D00961">
              <w:rPr>
                <w:rFonts w:ascii="Times New Roman" w:hAnsi="Times New Roman"/>
                <w:sz w:val="18"/>
              </w:rPr>
              <w:t xml:space="preserve"> for submitting to God’s rule over their individual lives despite the fact that this was not true of the nation as a whole.</w:t>
            </w:r>
          </w:p>
          <w:p w14:paraId="3F77D9DD" w14:textId="77777777" w:rsidR="00BD1388" w:rsidRPr="00D00961" w:rsidRDefault="00BD1388">
            <w:pPr>
              <w:rPr>
                <w:rFonts w:ascii="Times New Roman" w:hAnsi="Times New Roman"/>
                <w:sz w:val="18"/>
              </w:rPr>
            </w:pPr>
          </w:p>
        </w:tc>
      </w:tr>
      <w:tr w:rsidR="00BD1388" w:rsidRPr="00D00961" w14:paraId="19543EAF" w14:textId="77777777">
        <w:tblPrEx>
          <w:tblCellMar>
            <w:top w:w="0" w:type="dxa"/>
            <w:bottom w:w="0" w:type="dxa"/>
          </w:tblCellMar>
        </w:tblPrEx>
        <w:tc>
          <w:tcPr>
            <w:tcW w:w="1260" w:type="dxa"/>
          </w:tcPr>
          <w:p w14:paraId="0447DD49" w14:textId="77777777" w:rsidR="00BD1388" w:rsidRPr="00D00961" w:rsidRDefault="00BD1388">
            <w:pPr>
              <w:ind w:right="26"/>
              <w:rPr>
                <w:rFonts w:ascii="Times New Roman" w:hAnsi="Times New Roman"/>
                <w:sz w:val="18"/>
              </w:rPr>
            </w:pPr>
            <w:bookmarkStart w:id="562" w:name="_Toc393735814"/>
            <w:r w:rsidRPr="00D00961">
              <w:rPr>
                <w:rFonts w:ascii="Times New Roman" w:hAnsi="Times New Roman"/>
                <w:sz w:val="18"/>
              </w:rPr>
              <w:t>1 Samuel</w:t>
            </w:r>
            <w:bookmarkEnd w:id="562"/>
          </w:p>
        </w:tc>
        <w:tc>
          <w:tcPr>
            <w:tcW w:w="1530" w:type="dxa"/>
          </w:tcPr>
          <w:p w14:paraId="5400E4E7" w14:textId="77777777" w:rsidR="00BD1388" w:rsidRPr="00D00961" w:rsidRDefault="00BD1388">
            <w:pPr>
              <w:rPr>
                <w:rFonts w:ascii="Times New Roman" w:hAnsi="Times New Roman"/>
                <w:i/>
                <w:sz w:val="18"/>
              </w:rPr>
            </w:pPr>
            <w:bookmarkStart w:id="563" w:name="_Toc393735815"/>
            <w:r w:rsidRPr="00D00961">
              <w:rPr>
                <w:rFonts w:ascii="Times New Roman" w:hAnsi="Times New Roman"/>
                <w:i/>
                <w:sz w:val="18"/>
              </w:rPr>
              <w:t>Transition</w:t>
            </w:r>
            <w:bookmarkEnd w:id="563"/>
          </w:p>
        </w:tc>
        <w:tc>
          <w:tcPr>
            <w:tcW w:w="6930" w:type="dxa"/>
          </w:tcPr>
          <w:p w14:paraId="415A5247" w14:textId="77777777" w:rsidR="00BD1388" w:rsidRPr="00D00961" w:rsidRDefault="00BD1388">
            <w:pPr>
              <w:rPr>
                <w:rFonts w:ascii="Times New Roman" w:hAnsi="Times New Roman"/>
                <w:sz w:val="18"/>
              </w:rPr>
            </w:pPr>
            <w:r w:rsidRPr="00D00961">
              <w:rPr>
                <w:rFonts w:ascii="Times New Roman" w:hAnsi="Times New Roman"/>
                <w:sz w:val="18"/>
              </w:rPr>
              <w:t xml:space="preserve">The </w:t>
            </w:r>
            <w:r w:rsidRPr="00D00961">
              <w:rPr>
                <w:rFonts w:ascii="Times New Roman" w:hAnsi="Times New Roman"/>
                <w:sz w:val="18"/>
                <w:u w:val="single"/>
              </w:rPr>
              <w:t>transition</w:t>
            </w:r>
            <w:r w:rsidRPr="00D00961">
              <w:rPr>
                <w:rFonts w:ascii="Times New Roman" w:hAnsi="Times New Roman"/>
                <w:sz w:val="18"/>
              </w:rPr>
              <w:t xml:space="preserve"> from a degenerate theocracy under Eli and Samuel (1</w:t>
            </w:r>
            <w:r w:rsidR="00B4404D" w:rsidRPr="00D00961">
              <w:rPr>
                <w:rFonts w:ascii="Times New Roman" w:hAnsi="Times New Roman"/>
                <w:sz w:val="18"/>
              </w:rPr>
              <w:t>–</w:t>
            </w:r>
            <w:r w:rsidRPr="00D00961">
              <w:rPr>
                <w:rFonts w:ascii="Times New Roman" w:hAnsi="Times New Roman"/>
                <w:sz w:val="18"/>
              </w:rPr>
              <w:t>7) to a monarchy under Saul and David (8</w:t>
            </w:r>
            <w:r w:rsidR="00B4404D" w:rsidRPr="00D00961">
              <w:rPr>
                <w:rFonts w:ascii="Times New Roman" w:hAnsi="Times New Roman"/>
                <w:sz w:val="18"/>
              </w:rPr>
              <w:t>–</w:t>
            </w:r>
            <w:r w:rsidRPr="00D00961">
              <w:rPr>
                <w:rFonts w:ascii="Times New Roman" w:hAnsi="Times New Roman"/>
                <w:sz w:val="18"/>
              </w:rPr>
              <w:t>31) shows how God's sovereignty was delegated to the divinely elected Davidic kings who were to rule justly.</w:t>
            </w:r>
          </w:p>
          <w:p w14:paraId="411337E6" w14:textId="77777777" w:rsidR="00BD1388" w:rsidRPr="00D00961" w:rsidRDefault="00BD1388">
            <w:pPr>
              <w:rPr>
                <w:rFonts w:ascii="Times New Roman" w:hAnsi="Times New Roman"/>
                <w:sz w:val="18"/>
              </w:rPr>
            </w:pPr>
          </w:p>
        </w:tc>
      </w:tr>
      <w:tr w:rsidR="00BD1388" w:rsidRPr="00D00961" w14:paraId="090D06A2" w14:textId="77777777">
        <w:tblPrEx>
          <w:tblCellMar>
            <w:top w:w="0" w:type="dxa"/>
            <w:bottom w:w="0" w:type="dxa"/>
          </w:tblCellMar>
        </w:tblPrEx>
        <w:tc>
          <w:tcPr>
            <w:tcW w:w="1260" w:type="dxa"/>
          </w:tcPr>
          <w:p w14:paraId="4FF58807" w14:textId="77777777" w:rsidR="00BD1388" w:rsidRPr="00D00961" w:rsidRDefault="00BD1388">
            <w:pPr>
              <w:ind w:right="26"/>
              <w:rPr>
                <w:rFonts w:ascii="Times New Roman" w:hAnsi="Times New Roman"/>
                <w:sz w:val="18"/>
              </w:rPr>
            </w:pPr>
            <w:bookmarkStart w:id="564" w:name="_Toc393735816"/>
            <w:r w:rsidRPr="00D00961">
              <w:rPr>
                <w:rFonts w:ascii="Times New Roman" w:hAnsi="Times New Roman"/>
                <w:sz w:val="18"/>
              </w:rPr>
              <w:t>2 Samuel</w:t>
            </w:r>
            <w:bookmarkEnd w:id="564"/>
          </w:p>
        </w:tc>
        <w:tc>
          <w:tcPr>
            <w:tcW w:w="1530" w:type="dxa"/>
          </w:tcPr>
          <w:p w14:paraId="19706730" w14:textId="77777777" w:rsidR="00BD1388" w:rsidRPr="00D00961" w:rsidRDefault="00BD1388">
            <w:pPr>
              <w:rPr>
                <w:rFonts w:ascii="Times New Roman" w:hAnsi="Times New Roman"/>
                <w:i/>
                <w:sz w:val="18"/>
              </w:rPr>
            </w:pPr>
            <w:bookmarkStart w:id="565" w:name="_Toc393735817"/>
            <w:r w:rsidRPr="00D00961">
              <w:rPr>
                <w:rFonts w:ascii="Times New Roman" w:hAnsi="Times New Roman"/>
                <w:i/>
                <w:sz w:val="18"/>
              </w:rPr>
              <w:t>Covenant</w:t>
            </w:r>
            <w:bookmarkEnd w:id="565"/>
          </w:p>
        </w:tc>
        <w:tc>
          <w:tcPr>
            <w:tcW w:w="6930" w:type="dxa"/>
          </w:tcPr>
          <w:p w14:paraId="08334C78" w14:textId="77777777" w:rsidR="00BD1388" w:rsidRPr="00D00961" w:rsidRDefault="00BD1388">
            <w:pPr>
              <w:rPr>
                <w:rFonts w:ascii="Times New Roman" w:hAnsi="Times New Roman"/>
                <w:sz w:val="18"/>
              </w:rPr>
            </w:pPr>
            <w:r w:rsidRPr="00D00961">
              <w:rPr>
                <w:rFonts w:ascii="Times New Roman" w:hAnsi="Times New Roman"/>
                <w:sz w:val="18"/>
              </w:rPr>
              <w:t xml:space="preserve">God delegated </w:t>
            </w:r>
            <w:r w:rsidR="008E0C09" w:rsidRPr="00D00961">
              <w:rPr>
                <w:rFonts w:ascii="Times New Roman" w:hAnsi="Times New Roman"/>
                <w:sz w:val="18"/>
              </w:rPr>
              <w:t xml:space="preserve">his </w:t>
            </w:r>
            <w:r w:rsidRPr="00D00961">
              <w:rPr>
                <w:rFonts w:ascii="Times New Roman" w:hAnsi="Times New Roman"/>
                <w:sz w:val="18"/>
              </w:rPr>
              <w:t xml:space="preserve">rule to David and his seed by </w:t>
            </w:r>
            <w:r w:rsidRPr="00D00961">
              <w:rPr>
                <w:rFonts w:ascii="Times New Roman" w:hAnsi="Times New Roman"/>
                <w:sz w:val="18"/>
                <w:u w:val="single"/>
              </w:rPr>
              <w:t>covenant</w:t>
            </w:r>
            <w:r w:rsidRPr="00D00961">
              <w:rPr>
                <w:rFonts w:ascii="Times New Roman" w:hAnsi="Times New Roman"/>
                <w:sz w:val="18"/>
              </w:rPr>
              <w:t xml:space="preserve"> (1</w:t>
            </w:r>
            <w:r w:rsidR="00B4404D" w:rsidRPr="00D00961">
              <w:rPr>
                <w:rFonts w:ascii="Times New Roman" w:hAnsi="Times New Roman"/>
                <w:sz w:val="18"/>
              </w:rPr>
              <w:t>–</w:t>
            </w:r>
            <w:r w:rsidRPr="00D00961">
              <w:rPr>
                <w:rFonts w:ascii="Times New Roman" w:hAnsi="Times New Roman"/>
                <w:sz w:val="18"/>
              </w:rPr>
              <w:t>10) and protected his dynasty despite punishing David's sin and the rivals to the throne (11</w:t>
            </w:r>
            <w:r w:rsidR="00B4404D" w:rsidRPr="00D00961">
              <w:rPr>
                <w:rFonts w:ascii="Times New Roman" w:hAnsi="Times New Roman"/>
                <w:sz w:val="18"/>
              </w:rPr>
              <w:t>–</w:t>
            </w:r>
            <w:r w:rsidRPr="00D00961">
              <w:rPr>
                <w:rFonts w:ascii="Times New Roman" w:hAnsi="Times New Roman"/>
                <w:sz w:val="18"/>
              </w:rPr>
              <w:t>24).</w:t>
            </w:r>
          </w:p>
          <w:p w14:paraId="33095BA1" w14:textId="77777777" w:rsidR="00BD1388" w:rsidRPr="00D00961" w:rsidRDefault="00BD1388">
            <w:pPr>
              <w:rPr>
                <w:rFonts w:ascii="Times New Roman" w:hAnsi="Times New Roman"/>
                <w:sz w:val="18"/>
              </w:rPr>
            </w:pPr>
          </w:p>
        </w:tc>
      </w:tr>
      <w:tr w:rsidR="00BD1388" w:rsidRPr="00D00961" w14:paraId="4DFDDF23" w14:textId="77777777">
        <w:tblPrEx>
          <w:tblCellMar>
            <w:top w:w="0" w:type="dxa"/>
            <w:bottom w:w="0" w:type="dxa"/>
          </w:tblCellMar>
        </w:tblPrEx>
        <w:tc>
          <w:tcPr>
            <w:tcW w:w="1260" w:type="dxa"/>
          </w:tcPr>
          <w:p w14:paraId="53C431D8" w14:textId="77777777" w:rsidR="00BD1388" w:rsidRPr="00D00961" w:rsidRDefault="00BD1388">
            <w:pPr>
              <w:ind w:right="26"/>
              <w:rPr>
                <w:rFonts w:ascii="Times New Roman" w:hAnsi="Times New Roman"/>
                <w:sz w:val="18"/>
              </w:rPr>
            </w:pPr>
            <w:bookmarkStart w:id="566" w:name="_Toc393735818"/>
            <w:r w:rsidRPr="00D00961">
              <w:rPr>
                <w:rFonts w:ascii="Times New Roman" w:hAnsi="Times New Roman"/>
                <w:sz w:val="18"/>
              </w:rPr>
              <w:t>1 Kings</w:t>
            </w:r>
            <w:bookmarkEnd w:id="566"/>
          </w:p>
        </w:tc>
        <w:tc>
          <w:tcPr>
            <w:tcW w:w="1530" w:type="dxa"/>
          </w:tcPr>
          <w:p w14:paraId="28B8FFC4" w14:textId="77777777" w:rsidR="00BD1388" w:rsidRPr="00D00961" w:rsidRDefault="00BD1388">
            <w:pPr>
              <w:rPr>
                <w:rFonts w:ascii="Times New Roman" w:hAnsi="Times New Roman"/>
                <w:i/>
                <w:sz w:val="18"/>
              </w:rPr>
            </w:pPr>
            <w:bookmarkStart w:id="567" w:name="_Toc393735819"/>
            <w:r w:rsidRPr="00D00961">
              <w:rPr>
                <w:rFonts w:ascii="Times New Roman" w:hAnsi="Times New Roman"/>
                <w:i/>
                <w:sz w:val="18"/>
              </w:rPr>
              <w:t>Division</w:t>
            </w:r>
            <w:bookmarkEnd w:id="567"/>
          </w:p>
        </w:tc>
        <w:tc>
          <w:tcPr>
            <w:tcW w:w="6930" w:type="dxa"/>
          </w:tcPr>
          <w:p w14:paraId="5C38C2F1" w14:textId="77777777" w:rsidR="00BD1388" w:rsidRPr="00D00961" w:rsidRDefault="00BD1388">
            <w:pPr>
              <w:rPr>
                <w:rFonts w:ascii="Times New Roman" w:hAnsi="Times New Roman"/>
                <w:sz w:val="18"/>
              </w:rPr>
            </w:pPr>
            <w:r w:rsidRPr="00D00961">
              <w:rPr>
                <w:rFonts w:ascii="Times New Roman" w:hAnsi="Times New Roman"/>
                <w:sz w:val="18"/>
              </w:rPr>
              <w:t>Solomon relinquished his right to rule over a united kingdom by his disobedience (1</w:t>
            </w:r>
            <w:r w:rsidR="00B4404D" w:rsidRPr="00D00961">
              <w:rPr>
                <w:rFonts w:ascii="Times New Roman" w:hAnsi="Times New Roman"/>
                <w:sz w:val="18"/>
              </w:rPr>
              <w:t>–</w:t>
            </w:r>
            <w:r w:rsidRPr="00D00961">
              <w:rPr>
                <w:rFonts w:ascii="Times New Roman" w:hAnsi="Times New Roman"/>
                <w:sz w:val="18"/>
              </w:rPr>
              <w:t xml:space="preserve">11), yet even after the nation </w:t>
            </w:r>
            <w:r w:rsidRPr="00D00961">
              <w:rPr>
                <w:rFonts w:ascii="Times New Roman" w:hAnsi="Times New Roman"/>
                <w:sz w:val="18"/>
                <w:u w:val="single"/>
              </w:rPr>
              <w:t>divided</w:t>
            </w:r>
            <w:r w:rsidRPr="00D00961">
              <w:rPr>
                <w:rFonts w:ascii="Times New Roman" w:hAnsi="Times New Roman"/>
                <w:sz w:val="18"/>
              </w:rPr>
              <w:t xml:space="preserve"> God stayed loyal by providing kings in his dynasty so that One may once again rule a united kingdom (12</w:t>
            </w:r>
            <w:r w:rsidR="00B4404D" w:rsidRPr="00D00961">
              <w:rPr>
                <w:rFonts w:ascii="Times New Roman" w:hAnsi="Times New Roman"/>
                <w:sz w:val="18"/>
              </w:rPr>
              <w:t>–</w:t>
            </w:r>
            <w:r w:rsidRPr="00D00961">
              <w:rPr>
                <w:rFonts w:ascii="Times New Roman" w:hAnsi="Times New Roman"/>
                <w:sz w:val="18"/>
              </w:rPr>
              <w:t>22).</w:t>
            </w:r>
          </w:p>
          <w:p w14:paraId="089B6EFF" w14:textId="77777777" w:rsidR="00BD1388" w:rsidRPr="00D00961" w:rsidRDefault="00BD1388">
            <w:pPr>
              <w:rPr>
                <w:rFonts w:ascii="Times New Roman" w:hAnsi="Times New Roman"/>
                <w:sz w:val="18"/>
              </w:rPr>
            </w:pPr>
          </w:p>
        </w:tc>
      </w:tr>
      <w:tr w:rsidR="00BD1388" w:rsidRPr="00D00961" w14:paraId="057E5613" w14:textId="77777777">
        <w:tblPrEx>
          <w:tblCellMar>
            <w:top w:w="0" w:type="dxa"/>
            <w:bottom w:w="0" w:type="dxa"/>
          </w:tblCellMar>
        </w:tblPrEx>
        <w:tc>
          <w:tcPr>
            <w:tcW w:w="1260" w:type="dxa"/>
          </w:tcPr>
          <w:p w14:paraId="1F662BE4" w14:textId="77777777" w:rsidR="00BD1388" w:rsidRPr="00D00961" w:rsidRDefault="00BD1388">
            <w:pPr>
              <w:ind w:right="26"/>
              <w:rPr>
                <w:rFonts w:ascii="Times New Roman" w:hAnsi="Times New Roman"/>
                <w:sz w:val="18"/>
              </w:rPr>
            </w:pPr>
            <w:bookmarkStart w:id="568" w:name="_Toc393735820"/>
            <w:r w:rsidRPr="00D00961">
              <w:rPr>
                <w:rFonts w:ascii="Times New Roman" w:hAnsi="Times New Roman"/>
                <w:sz w:val="18"/>
              </w:rPr>
              <w:t>2 Kings</w:t>
            </w:r>
            <w:bookmarkEnd w:id="568"/>
          </w:p>
        </w:tc>
        <w:tc>
          <w:tcPr>
            <w:tcW w:w="1530" w:type="dxa"/>
          </w:tcPr>
          <w:p w14:paraId="2DAE8C11" w14:textId="77777777" w:rsidR="00BD1388" w:rsidRPr="00D00961" w:rsidRDefault="00BD1388">
            <w:pPr>
              <w:rPr>
                <w:rFonts w:ascii="Times New Roman" w:hAnsi="Times New Roman"/>
                <w:i/>
                <w:sz w:val="18"/>
              </w:rPr>
            </w:pPr>
            <w:bookmarkStart w:id="569" w:name="_Toc393735821"/>
            <w:r w:rsidRPr="00D00961">
              <w:rPr>
                <w:rFonts w:ascii="Times New Roman" w:hAnsi="Times New Roman"/>
                <w:i/>
                <w:sz w:val="18"/>
              </w:rPr>
              <w:t>Downfalls</w:t>
            </w:r>
            <w:bookmarkEnd w:id="569"/>
          </w:p>
        </w:tc>
        <w:tc>
          <w:tcPr>
            <w:tcW w:w="6930" w:type="dxa"/>
          </w:tcPr>
          <w:p w14:paraId="1C403188" w14:textId="77777777" w:rsidR="00BD1388" w:rsidRPr="00D00961" w:rsidRDefault="00BD1388">
            <w:pPr>
              <w:rPr>
                <w:rFonts w:ascii="Times New Roman" w:hAnsi="Times New Roman"/>
                <w:sz w:val="18"/>
              </w:rPr>
            </w:pPr>
            <w:r w:rsidRPr="00D00961">
              <w:rPr>
                <w:rFonts w:ascii="Times New Roman" w:hAnsi="Times New Roman"/>
                <w:sz w:val="18"/>
              </w:rPr>
              <w:t xml:space="preserve">Continued rejection to rule under God as a monarchy </w:t>
            </w:r>
            <w:r w:rsidRPr="00D00961">
              <w:rPr>
                <w:rFonts w:ascii="Times New Roman" w:hAnsi="Times New Roman"/>
                <w:sz w:val="18"/>
                <w:u w:val="single"/>
              </w:rPr>
              <w:t>destroyed</w:t>
            </w:r>
            <w:r w:rsidRPr="00D00961">
              <w:rPr>
                <w:rFonts w:ascii="Times New Roman" w:hAnsi="Times New Roman"/>
                <w:sz w:val="18"/>
              </w:rPr>
              <w:t xml:space="preserve"> both Israel (1</w:t>
            </w:r>
            <w:r w:rsidR="00B4404D" w:rsidRPr="00D00961">
              <w:rPr>
                <w:rFonts w:ascii="Times New Roman" w:hAnsi="Times New Roman"/>
                <w:sz w:val="18"/>
              </w:rPr>
              <w:t>–</w:t>
            </w:r>
            <w:r w:rsidRPr="00D00961">
              <w:rPr>
                <w:rFonts w:ascii="Times New Roman" w:hAnsi="Times New Roman"/>
                <w:sz w:val="18"/>
              </w:rPr>
              <w:t>17) and Judah (18</w:t>
            </w:r>
            <w:r w:rsidR="00B4404D" w:rsidRPr="00D00961">
              <w:rPr>
                <w:rFonts w:ascii="Times New Roman" w:hAnsi="Times New Roman"/>
                <w:sz w:val="18"/>
              </w:rPr>
              <w:t>–</w:t>
            </w:r>
            <w:r w:rsidRPr="00D00961">
              <w:rPr>
                <w:rFonts w:ascii="Times New Roman" w:hAnsi="Times New Roman"/>
                <w:sz w:val="18"/>
              </w:rPr>
              <w:t>25), yet the Davidic line remained intact.</w:t>
            </w:r>
          </w:p>
          <w:p w14:paraId="65B90193" w14:textId="77777777" w:rsidR="00BD1388" w:rsidRPr="00D00961" w:rsidRDefault="00BD1388">
            <w:pPr>
              <w:rPr>
                <w:rFonts w:ascii="Times New Roman" w:hAnsi="Times New Roman"/>
                <w:sz w:val="18"/>
              </w:rPr>
            </w:pPr>
          </w:p>
        </w:tc>
      </w:tr>
      <w:tr w:rsidR="00BD1388" w:rsidRPr="00D00961" w14:paraId="2421F865" w14:textId="77777777">
        <w:tblPrEx>
          <w:tblCellMar>
            <w:top w:w="0" w:type="dxa"/>
            <w:bottom w:w="0" w:type="dxa"/>
          </w:tblCellMar>
        </w:tblPrEx>
        <w:tc>
          <w:tcPr>
            <w:tcW w:w="1260" w:type="dxa"/>
          </w:tcPr>
          <w:p w14:paraId="5AB8B911" w14:textId="77777777" w:rsidR="00BD1388" w:rsidRPr="00D00961" w:rsidRDefault="00BD1388">
            <w:pPr>
              <w:ind w:right="26"/>
              <w:rPr>
                <w:rFonts w:ascii="Times New Roman" w:hAnsi="Times New Roman"/>
                <w:sz w:val="18"/>
              </w:rPr>
            </w:pPr>
            <w:bookmarkStart w:id="570" w:name="_Toc393735822"/>
            <w:r w:rsidRPr="00D00961">
              <w:rPr>
                <w:rFonts w:ascii="Times New Roman" w:hAnsi="Times New Roman"/>
                <w:sz w:val="18"/>
              </w:rPr>
              <w:t>1 Chronicles</w:t>
            </w:r>
            <w:bookmarkEnd w:id="570"/>
          </w:p>
        </w:tc>
        <w:tc>
          <w:tcPr>
            <w:tcW w:w="1530" w:type="dxa"/>
          </w:tcPr>
          <w:p w14:paraId="7BA0BAC8" w14:textId="77777777" w:rsidR="00BD1388" w:rsidRPr="00D00961" w:rsidRDefault="00BD1388">
            <w:pPr>
              <w:rPr>
                <w:rFonts w:ascii="Times New Roman" w:hAnsi="Times New Roman"/>
                <w:i/>
                <w:sz w:val="18"/>
              </w:rPr>
            </w:pPr>
            <w:bookmarkStart w:id="571" w:name="_Toc393735823"/>
            <w:r w:rsidRPr="00D00961">
              <w:rPr>
                <w:rFonts w:ascii="Times New Roman" w:hAnsi="Times New Roman"/>
                <w:i/>
                <w:sz w:val="18"/>
              </w:rPr>
              <w:t>Establishment</w:t>
            </w:r>
            <w:bookmarkEnd w:id="571"/>
          </w:p>
        </w:tc>
        <w:tc>
          <w:tcPr>
            <w:tcW w:w="6930" w:type="dxa"/>
          </w:tcPr>
          <w:p w14:paraId="602A834A" w14:textId="77777777" w:rsidR="00BD1388" w:rsidRPr="00D00961" w:rsidRDefault="00BD1388">
            <w:pPr>
              <w:rPr>
                <w:rFonts w:ascii="Times New Roman" w:hAnsi="Times New Roman"/>
                <w:sz w:val="18"/>
              </w:rPr>
            </w:pPr>
            <w:r w:rsidRPr="00D00961">
              <w:rPr>
                <w:rFonts w:ascii="Times New Roman" w:hAnsi="Times New Roman"/>
                <w:sz w:val="18"/>
              </w:rPr>
              <w:t xml:space="preserve">God's sovereign </w:t>
            </w:r>
            <w:r w:rsidRPr="00D00961">
              <w:rPr>
                <w:rFonts w:ascii="Times New Roman" w:hAnsi="Times New Roman"/>
                <w:sz w:val="18"/>
                <w:u w:val="single"/>
              </w:rPr>
              <w:t>establishment</w:t>
            </w:r>
            <w:r w:rsidRPr="00D00961">
              <w:rPr>
                <w:rFonts w:ascii="Times New Roman" w:hAnsi="Times New Roman"/>
                <w:sz w:val="18"/>
              </w:rPr>
              <w:t xml:space="preserve"> of David’s line (1</w:t>
            </w:r>
            <w:r w:rsidR="00B4404D" w:rsidRPr="00D00961">
              <w:rPr>
                <w:rFonts w:ascii="Times New Roman" w:hAnsi="Times New Roman"/>
                <w:sz w:val="18"/>
              </w:rPr>
              <w:t>–</w:t>
            </w:r>
            <w:r w:rsidRPr="00D00961">
              <w:rPr>
                <w:rFonts w:ascii="Times New Roman" w:hAnsi="Times New Roman"/>
                <w:sz w:val="18"/>
              </w:rPr>
              <w:t>9) and David’s concern for proper temple worship (10</w:t>
            </w:r>
            <w:r w:rsidR="00B4404D" w:rsidRPr="00D00961">
              <w:rPr>
                <w:rFonts w:ascii="Times New Roman" w:hAnsi="Times New Roman"/>
                <w:sz w:val="18"/>
              </w:rPr>
              <w:t>–</w:t>
            </w:r>
            <w:r w:rsidRPr="00D00961">
              <w:rPr>
                <w:rFonts w:ascii="Times New Roman" w:hAnsi="Times New Roman"/>
                <w:sz w:val="18"/>
              </w:rPr>
              <w:t>29) reminded Israel not to repeat the idolatry of the past.</w:t>
            </w:r>
          </w:p>
          <w:p w14:paraId="59FB98CE" w14:textId="77777777" w:rsidR="00BD1388" w:rsidRPr="00D00961" w:rsidRDefault="00BD1388">
            <w:pPr>
              <w:rPr>
                <w:rFonts w:ascii="Times New Roman" w:hAnsi="Times New Roman"/>
                <w:sz w:val="18"/>
              </w:rPr>
            </w:pPr>
          </w:p>
        </w:tc>
      </w:tr>
      <w:tr w:rsidR="00BD1388" w:rsidRPr="00D00961" w14:paraId="6141BC87" w14:textId="77777777">
        <w:tblPrEx>
          <w:tblCellMar>
            <w:top w:w="0" w:type="dxa"/>
            <w:bottom w:w="0" w:type="dxa"/>
          </w:tblCellMar>
        </w:tblPrEx>
        <w:tc>
          <w:tcPr>
            <w:tcW w:w="1260" w:type="dxa"/>
          </w:tcPr>
          <w:p w14:paraId="46430133" w14:textId="77777777" w:rsidR="00BD1388" w:rsidRPr="00D00961" w:rsidRDefault="00BD1388">
            <w:pPr>
              <w:ind w:right="26"/>
              <w:rPr>
                <w:rFonts w:ascii="Times New Roman" w:hAnsi="Times New Roman"/>
                <w:sz w:val="18"/>
              </w:rPr>
            </w:pPr>
            <w:bookmarkStart w:id="572" w:name="_Toc393735824"/>
            <w:r w:rsidRPr="00D00961">
              <w:rPr>
                <w:rFonts w:ascii="Times New Roman" w:hAnsi="Times New Roman"/>
                <w:sz w:val="18"/>
              </w:rPr>
              <w:t>2 Chronicles</w:t>
            </w:r>
            <w:bookmarkEnd w:id="572"/>
          </w:p>
        </w:tc>
        <w:tc>
          <w:tcPr>
            <w:tcW w:w="1530" w:type="dxa"/>
          </w:tcPr>
          <w:p w14:paraId="1391D872" w14:textId="77777777" w:rsidR="00BD1388" w:rsidRPr="00D00961" w:rsidRDefault="00BD1388">
            <w:pPr>
              <w:rPr>
                <w:rFonts w:ascii="Times New Roman" w:hAnsi="Times New Roman"/>
                <w:i/>
                <w:sz w:val="18"/>
              </w:rPr>
            </w:pPr>
            <w:bookmarkStart w:id="573" w:name="_Toc393735825"/>
            <w:r w:rsidRPr="00D00961">
              <w:rPr>
                <w:rFonts w:ascii="Times New Roman" w:hAnsi="Times New Roman"/>
                <w:i/>
                <w:sz w:val="18"/>
              </w:rPr>
              <w:t>Preservation</w:t>
            </w:r>
            <w:bookmarkEnd w:id="573"/>
          </w:p>
        </w:tc>
        <w:tc>
          <w:tcPr>
            <w:tcW w:w="6930" w:type="dxa"/>
          </w:tcPr>
          <w:p w14:paraId="5D295BDD" w14:textId="77777777" w:rsidR="00BD1388" w:rsidRPr="00D00961" w:rsidRDefault="00BD1388">
            <w:pPr>
              <w:rPr>
                <w:rFonts w:ascii="Times New Roman" w:hAnsi="Times New Roman"/>
                <w:sz w:val="18"/>
              </w:rPr>
            </w:pPr>
            <w:r w:rsidRPr="00D00961">
              <w:rPr>
                <w:rFonts w:ascii="Times New Roman" w:hAnsi="Times New Roman"/>
                <w:sz w:val="18"/>
              </w:rPr>
              <w:t>Rejecting to rule under God ended the rule of Solomon (1</w:t>
            </w:r>
            <w:r w:rsidR="00B4404D" w:rsidRPr="00D00961">
              <w:rPr>
                <w:rFonts w:ascii="Times New Roman" w:hAnsi="Times New Roman"/>
                <w:sz w:val="18"/>
              </w:rPr>
              <w:t>–</w:t>
            </w:r>
            <w:r w:rsidRPr="00D00961">
              <w:rPr>
                <w:rFonts w:ascii="Times New Roman" w:hAnsi="Times New Roman"/>
                <w:sz w:val="18"/>
              </w:rPr>
              <w:t>9) and Judah’s kings (10</w:t>
            </w:r>
            <w:r w:rsidR="00B4404D" w:rsidRPr="00D00961">
              <w:rPr>
                <w:rFonts w:ascii="Times New Roman" w:hAnsi="Times New Roman"/>
                <w:sz w:val="18"/>
              </w:rPr>
              <w:t>–</w:t>
            </w:r>
            <w:r w:rsidRPr="00D00961">
              <w:rPr>
                <w:rFonts w:ascii="Times New Roman" w:hAnsi="Times New Roman"/>
                <w:sz w:val="18"/>
              </w:rPr>
              <w:t xml:space="preserve">36) yet God </w:t>
            </w:r>
            <w:r w:rsidRPr="00D00961">
              <w:rPr>
                <w:rFonts w:ascii="Times New Roman" w:hAnsi="Times New Roman"/>
                <w:sz w:val="18"/>
                <w:u w:val="single"/>
              </w:rPr>
              <w:t>preserved</w:t>
            </w:r>
            <w:r w:rsidRPr="00D00961">
              <w:rPr>
                <w:rFonts w:ascii="Times New Roman" w:hAnsi="Times New Roman"/>
                <w:sz w:val="18"/>
              </w:rPr>
              <w:t xml:space="preserve"> David’s line to exhort Israel to proper temple worship.</w:t>
            </w:r>
          </w:p>
          <w:p w14:paraId="16B60DF2" w14:textId="77777777" w:rsidR="00BD1388" w:rsidRPr="00D00961" w:rsidRDefault="00BD1388">
            <w:pPr>
              <w:rPr>
                <w:rFonts w:ascii="Times New Roman" w:hAnsi="Times New Roman"/>
                <w:sz w:val="18"/>
              </w:rPr>
            </w:pPr>
          </w:p>
        </w:tc>
      </w:tr>
      <w:tr w:rsidR="00BD1388" w:rsidRPr="00D00961" w14:paraId="3D64086D" w14:textId="77777777">
        <w:tblPrEx>
          <w:tblCellMar>
            <w:top w:w="0" w:type="dxa"/>
            <w:bottom w:w="0" w:type="dxa"/>
          </w:tblCellMar>
        </w:tblPrEx>
        <w:tc>
          <w:tcPr>
            <w:tcW w:w="1260" w:type="dxa"/>
          </w:tcPr>
          <w:p w14:paraId="31EA690D" w14:textId="77777777" w:rsidR="00BD1388" w:rsidRPr="00D00961" w:rsidRDefault="00BD1388">
            <w:pPr>
              <w:ind w:right="26"/>
              <w:rPr>
                <w:rFonts w:ascii="Times New Roman" w:hAnsi="Times New Roman"/>
                <w:sz w:val="18"/>
              </w:rPr>
            </w:pPr>
            <w:bookmarkStart w:id="574" w:name="_Toc393735826"/>
            <w:r w:rsidRPr="00D00961">
              <w:rPr>
                <w:rFonts w:ascii="Times New Roman" w:hAnsi="Times New Roman"/>
                <w:sz w:val="18"/>
              </w:rPr>
              <w:t>Ezra</w:t>
            </w:r>
            <w:bookmarkEnd w:id="574"/>
            <w:r w:rsidRPr="00D00961">
              <w:rPr>
                <w:rFonts w:ascii="Times New Roman" w:hAnsi="Times New Roman"/>
                <w:sz w:val="18"/>
              </w:rPr>
              <w:t xml:space="preserve"> </w:t>
            </w:r>
          </w:p>
        </w:tc>
        <w:tc>
          <w:tcPr>
            <w:tcW w:w="1530" w:type="dxa"/>
          </w:tcPr>
          <w:p w14:paraId="08CCE1AE" w14:textId="77777777" w:rsidR="00BD1388" w:rsidRPr="00D00961" w:rsidRDefault="00BD1388">
            <w:pPr>
              <w:rPr>
                <w:rFonts w:ascii="Times New Roman" w:hAnsi="Times New Roman"/>
                <w:i/>
                <w:sz w:val="18"/>
              </w:rPr>
            </w:pPr>
            <w:bookmarkStart w:id="575" w:name="_Toc393735827"/>
            <w:r w:rsidRPr="00D00961">
              <w:rPr>
                <w:rFonts w:ascii="Times New Roman" w:hAnsi="Times New Roman"/>
                <w:i/>
                <w:sz w:val="18"/>
              </w:rPr>
              <w:t>Temple</w:t>
            </w:r>
            <w:bookmarkEnd w:id="575"/>
          </w:p>
        </w:tc>
        <w:tc>
          <w:tcPr>
            <w:tcW w:w="6930" w:type="dxa"/>
          </w:tcPr>
          <w:p w14:paraId="36FA8E67" w14:textId="77777777" w:rsidR="00BD1388" w:rsidRPr="00D00961" w:rsidRDefault="00BD1388">
            <w:pPr>
              <w:rPr>
                <w:rFonts w:ascii="Times New Roman" w:hAnsi="Times New Roman"/>
                <w:sz w:val="18"/>
              </w:rPr>
            </w:pPr>
            <w:r w:rsidRPr="00D00961">
              <w:rPr>
                <w:rFonts w:ascii="Times New Roman" w:hAnsi="Times New Roman"/>
                <w:sz w:val="18"/>
              </w:rPr>
              <w:t>God began restoring his rule via Zerubbabel (temple: 1–6) and Ezra (people: 7</w:t>
            </w:r>
            <w:r w:rsidR="00B4404D" w:rsidRPr="00D00961">
              <w:rPr>
                <w:rFonts w:ascii="Times New Roman" w:hAnsi="Times New Roman"/>
                <w:sz w:val="18"/>
              </w:rPr>
              <w:t>–</w:t>
            </w:r>
            <w:r w:rsidRPr="00D00961">
              <w:rPr>
                <w:rFonts w:ascii="Times New Roman" w:hAnsi="Times New Roman"/>
                <w:sz w:val="18"/>
              </w:rPr>
              <w:t>10).</w:t>
            </w:r>
          </w:p>
          <w:p w14:paraId="4535D61E" w14:textId="77777777" w:rsidR="00BD1388" w:rsidRPr="00D00961" w:rsidRDefault="00BD1388">
            <w:pPr>
              <w:rPr>
                <w:rFonts w:ascii="Times New Roman" w:hAnsi="Times New Roman"/>
                <w:sz w:val="18"/>
              </w:rPr>
            </w:pPr>
          </w:p>
        </w:tc>
      </w:tr>
      <w:tr w:rsidR="00BD1388" w:rsidRPr="00D00961" w14:paraId="20E1E2D9" w14:textId="77777777">
        <w:tblPrEx>
          <w:tblCellMar>
            <w:top w:w="0" w:type="dxa"/>
            <w:bottom w:w="0" w:type="dxa"/>
          </w:tblCellMar>
        </w:tblPrEx>
        <w:tc>
          <w:tcPr>
            <w:tcW w:w="1260" w:type="dxa"/>
          </w:tcPr>
          <w:p w14:paraId="41A41B09" w14:textId="77777777" w:rsidR="00BD1388" w:rsidRPr="00D00961" w:rsidRDefault="00BD1388">
            <w:pPr>
              <w:ind w:right="26"/>
              <w:rPr>
                <w:rFonts w:ascii="Times New Roman" w:hAnsi="Times New Roman"/>
                <w:sz w:val="18"/>
              </w:rPr>
            </w:pPr>
            <w:bookmarkStart w:id="576" w:name="_Toc393735828"/>
            <w:r w:rsidRPr="00D00961">
              <w:rPr>
                <w:rFonts w:ascii="Times New Roman" w:hAnsi="Times New Roman"/>
                <w:sz w:val="18"/>
              </w:rPr>
              <w:t>Nehemiah</w:t>
            </w:r>
            <w:bookmarkEnd w:id="576"/>
          </w:p>
        </w:tc>
        <w:tc>
          <w:tcPr>
            <w:tcW w:w="1530" w:type="dxa"/>
          </w:tcPr>
          <w:p w14:paraId="4FADEF27" w14:textId="77777777" w:rsidR="00BD1388" w:rsidRPr="00D00961" w:rsidRDefault="00BD1388">
            <w:pPr>
              <w:rPr>
                <w:rFonts w:ascii="Times New Roman" w:hAnsi="Times New Roman"/>
                <w:i/>
                <w:sz w:val="18"/>
              </w:rPr>
            </w:pPr>
            <w:bookmarkStart w:id="577" w:name="_Toc393735829"/>
            <w:r w:rsidRPr="00D00961">
              <w:rPr>
                <w:rFonts w:ascii="Times New Roman" w:hAnsi="Times New Roman"/>
                <w:i/>
                <w:sz w:val="18"/>
              </w:rPr>
              <w:t>Walls</w:t>
            </w:r>
            <w:bookmarkEnd w:id="577"/>
          </w:p>
        </w:tc>
        <w:tc>
          <w:tcPr>
            <w:tcW w:w="6930" w:type="dxa"/>
          </w:tcPr>
          <w:p w14:paraId="5EBC7E90" w14:textId="77777777" w:rsidR="00BD1388" w:rsidRPr="00D00961" w:rsidRDefault="00BD1388">
            <w:pPr>
              <w:rPr>
                <w:rFonts w:ascii="Times New Roman" w:hAnsi="Times New Roman"/>
                <w:sz w:val="18"/>
              </w:rPr>
            </w:pPr>
            <w:r w:rsidRPr="00D00961">
              <w:rPr>
                <w:rFonts w:ascii="Times New Roman" w:hAnsi="Times New Roman"/>
                <w:sz w:val="18"/>
              </w:rPr>
              <w:t xml:space="preserve">God restored Jerusalem’s </w:t>
            </w:r>
            <w:r w:rsidRPr="00D00961">
              <w:rPr>
                <w:rFonts w:ascii="Times New Roman" w:hAnsi="Times New Roman"/>
                <w:sz w:val="18"/>
                <w:u w:val="single"/>
              </w:rPr>
              <w:t>walls</w:t>
            </w:r>
            <w:r w:rsidRPr="00D00961">
              <w:rPr>
                <w:rFonts w:ascii="Times New Roman" w:hAnsi="Times New Roman"/>
                <w:sz w:val="18"/>
              </w:rPr>
              <w:t xml:space="preserve"> (1</w:t>
            </w:r>
            <w:r w:rsidR="00B4404D" w:rsidRPr="00D00961">
              <w:rPr>
                <w:rFonts w:ascii="Times New Roman" w:hAnsi="Times New Roman"/>
                <w:sz w:val="18"/>
              </w:rPr>
              <w:t>–</w:t>
            </w:r>
            <w:r w:rsidRPr="00D00961">
              <w:rPr>
                <w:rFonts w:ascii="Times New Roman" w:hAnsi="Times New Roman"/>
                <w:sz w:val="18"/>
              </w:rPr>
              <w:t xml:space="preserve">7) yet an incomplete restoration of the people (8-13) prevented </w:t>
            </w:r>
            <w:r w:rsidR="008E0C09" w:rsidRPr="00D00961">
              <w:rPr>
                <w:rFonts w:ascii="Times New Roman" w:hAnsi="Times New Roman"/>
                <w:sz w:val="18"/>
              </w:rPr>
              <w:t xml:space="preserve">his </w:t>
            </w:r>
            <w:r w:rsidRPr="00D00961">
              <w:rPr>
                <w:rFonts w:ascii="Times New Roman" w:hAnsi="Times New Roman"/>
                <w:sz w:val="18"/>
              </w:rPr>
              <w:t>rule from extending forth from Zion.</w:t>
            </w:r>
          </w:p>
          <w:p w14:paraId="00503A86" w14:textId="77777777" w:rsidR="00BD1388" w:rsidRPr="00D00961" w:rsidRDefault="00BD1388">
            <w:pPr>
              <w:rPr>
                <w:rFonts w:ascii="Times New Roman" w:hAnsi="Times New Roman"/>
                <w:sz w:val="18"/>
              </w:rPr>
            </w:pPr>
          </w:p>
        </w:tc>
      </w:tr>
      <w:tr w:rsidR="00BD1388" w:rsidRPr="00D00961" w14:paraId="616AC41D" w14:textId="77777777">
        <w:tblPrEx>
          <w:tblCellMar>
            <w:top w:w="0" w:type="dxa"/>
            <w:bottom w:w="0" w:type="dxa"/>
          </w:tblCellMar>
        </w:tblPrEx>
        <w:tc>
          <w:tcPr>
            <w:tcW w:w="1260" w:type="dxa"/>
          </w:tcPr>
          <w:p w14:paraId="14C87335" w14:textId="77777777" w:rsidR="00BD1388" w:rsidRPr="00D00961" w:rsidRDefault="00BD1388">
            <w:pPr>
              <w:ind w:right="26"/>
              <w:rPr>
                <w:rFonts w:ascii="Times New Roman" w:hAnsi="Times New Roman"/>
                <w:sz w:val="18"/>
              </w:rPr>
            </w:pPr>
            <w:bookmarkStart w:id="578" w:name="_Toc393735830"/>
            <w:r w:rsidRPr="00D00961">
              <w:rPr>
                <w:rFonts w:ascii="Times New Roman" w:hAnsi="Times New Roman"/>
                <w:sz w:val="18"/>
              </w:rPr>
              <w:t>Esther</w:t>
            </w:r>
            <w:bookmarkEnd w:id="578"/>
          </w:p>
        </w:tc>
        <w:tc>
          <w:tcPr>
            <w:tcW w:w="1530" w:type="dxa"/>
          </w:tcPr>
          <w:p w14:paraId="68F867FB" w14:textId="77777777" w:rsidR="00BD1388" w:rsidRPr="00D00961" w:rsidRDefault="00BD1388">
            <w:pPr>
              <w:rPr>
                <w:rFonts w:ascii="Times New Roman" w:hAnsi="Times New Roman"/>
                <w:i/>
                <w:sz w:val="18"/>
              </w:rPr>
            </w:pPr>
            <w:bookmarkStart w:id="579" w:name="_Toc393735831"/>
            <w:r w:rsidRPr="00D00961">
              <w:rPr>
                <w:rFonts w:ascii="Times New Roman" w:hAnsi="Times New Roman"/>
                <w:i/>
                <w:sz w:val="18"/>
              </w:rPr>
              <w:t>Providence</w:t>
            </w:r>
            <w:bookmarkEnd w:id="579"/>
          </w:p>
        </w:tc>
        <w:tc>
          <w:tcPr>
            <w:tcW w:w="6930" w:type="dxa"/>
          </w:tcPr>
          <w:p w14:paraId="1CB9FD13" w14:textId="77777777" w:rsidR="00BD1388" w:rsidRPr="00D00961" w:rsidRDefault="00BD1388">
            <w:pPr>
              <w:rPr>
                <w:rFonts w:ascii="Times New Roman" w:hAnsi="Times New Roman"/>
                <w:sz w:val="18"/>
              </w:rPr>
            </w:pPr>
            <w:r w:rsidRPr="00D00961">
              <w:rPr>
                <w:rFonts w:ascii="Times New Roman" w:hAnsi="Times New Roman"/>
                <w:sz w:val="18"/>
              </w:rPr>
              <w:t xml:space="preserve">God’s </w:t>
            </w:r>
            <w:r w:rsidRPr="00D00961">
              <w:rPr>
                <w:rFonts w:ascii="Times New Roman" w:hAnsi="Times New Roman"/>
                <w:sz w:val="18"/>
                <w:u w:val="single"/>
              </w:rPr>
              <w:t>providence</w:t>
            </w:r>
            <w:r w:rsidRPr="00D00961">
              <w:rPr>
                <w:rFonts w:ascii="Times New Roman" w:hAnsi="Times New Roman"/>
                <w:sz w:val="18"/>
              </w:rPr>
              <w:t xml:space="preserve"> in averting Israel’s destruction showed </w:t>
            </w:r>
            <w:r w:rsidR="008E0C09" w:rsidRPr="00D00961">
              <w:rPr>
                <w:rFonts w:ascii="Times New Roman" w:hAnsi="Times New Roman"/>
                <w:sz w:val="18"/>
              </w:rPr>
              <w:t xml:space="preserve">his </w:t>
            </w:r>
            <w:r w:rsidRPr="00D00961">
              <w:rPr>
                <w:rFonts w:ascii="Times New Roman" w:hAnsi="Times New Roman"/>
                <w:sz w:val="18"/>
              </w:rPr>
              <w:t>rule over all nations.</w:t>
            </w:r>
          </w:p>
          <w:p w14:paraId="262E832B" w14:textId="77777777" w:rsidR="00BD1388" w:rsidRPr="00D00961" w:rsidRDefault="00BD1388">
            <w:pPr>
              <w:rPr>
                <w:rFonts w:ascii="Times New Roman" w:hAnsi="Times New Roman"/>
                <w:sz w:val="18"/>
              </w:rPr>
            </w:pPr>
          </w:p>
        </w:tc>
      </w:tr>
      <w:tr w:rsidR="00BD1388" w:rsidRPr="00D00961" w14:paraId="640A6B23" w14:textId="77777777">
        <w:tblPrEx>
          <w:tblCellMar>
            <w:top w:w="0" w:type="dxa"/>
            <w:bottom w:w="0" w:type="dxa"/>
          </w:tblCellMar>
        </w:tblPrEx>
        <w:tc>
          <w:tcPr>
            <w:tcW w:w="1260" w:type="dxa"/>
          </w:tcPr>
          <w:p w14:paraId="57F26EEA" w14:textId="77777777" w:rsidR="00BD1388" w:rsidRPr="00D00961" w:rsidRDefault="00BD1388">
            <w:pPr>
              <w:ind w:right="26"/>
              <w:rPr>
                <w:rFonts w:ascii="Times New Roman" w:hAnsi="Times New Roman"/>
                <w:sz w:val="18"/>
              </w:rPr>
            </w:pPr>
            <w:bookmarkStart w:id="580" w:name="_Toc393735832"/>
            <w:r w:rsidRPr="00D00961">
              <w:rPr>
                <w:rFonts w:ascii="Times New Roman" w:hAnsi="Times New Roman"/>
                <w:sz w:val="18"/>
              </w:rPr>
              <w:t>Job</w:t>
            </w:r>
            <w:bookmarkEnd w:id="580"/>
          </w:p>
        </w:tc>
        <w:tc>
          <w:tcPr>
            <w:tcW w:w="1530" w:type="dxa"/>
          </w:tcPr>
          <w:p w14:paraId="0A95F3CF" w14:textId="77777777" w:rsidR="00BD1388" w:rsidRPr="00D00961" w:rsidRDefault="00BD1388">
            <w:pPr>
              <w:rPr>
                <w:rFonts w:ascii="Times New Roman" w:hAnsi="Times New Roman"/>
                <w:i/>
                <w:sz w:val="18"/>
              </w:rPr>
            </w:pPr>
            <w:bookmarkStart w:id="581" w:name="_Toc393735833"/>
            <w:r w:rsidRPr="00D00961">
              <w:rPr>
                <w:rFonts w:ascii="Times New Roman" w:hAnsi="Times New Roman"/>
                <w:i/>
                <w:sz w:val="18"/>
              </w:rPr>
              <w:t>Incomprehen</w:t>
            </w:r>
            <w:r w:rsidR="00B4404D" w:rsidRPr="00D00961">
              <w:rPr>
                <w:rFonts w:ascii="Times New Roman" w:hAnsi="Times New Roman"/>
                <w:i/>
                <w:sz w:val="18"/>
              </w:rPr>
              <w:t>–</w:t>
            </w:r>
            <w:r w:rsidRPr="00D00961">
              <w:rPr>
                <w:rFonts w:ascii="Times New Roman" w:hAnsi="Times New Roman"/>
                <w:i/>
                <w:sz w:val="18"/>
              </w:rPr>
              <w:t>sibility</w:t>
            </w:r>
            <w:bookmarkEnd w:id="581"/>
          </w:p>
        </w:tc>
        <w:tc>
          <w:tcPr>
            <w:tcW w:w="6930" w:type="dxa"/>
          </w:tcPr>
          <w:p w14:paraId="35B6F5C9" w14:textId="77777777" w:rsidR="00BD1388" w:rsidRPr="00D00961" w:rsidRDefault="00BD1388">
            <w:pPr>
              <w:rPr>
                <w:rFonts w:ascii="Times New Roman" w:hAnsi="Times New Roman"/>
                <w:sz w:val="18"/>
              </w:rPr>
            </w:pPr>
            <w:r w:rsidRPr="00D00961">
              <w:rPr>
                <w:rFonts w:ascii="Times New Roman" w:hAnsi="Times New Roman"/>
                <w:sz w:val="18"/>
              </w:rPr>
              <w:t xml:space="preserve">God must have sovereign rule over man because of man’s </w:t>
            </w:r>
            <w:r w:rsidRPr="00D00961">
              <w:rPr>
                <w:rFonts w:ascii="Times New Roman" w:hAnsi="Times New Roman"/>
                <w:sz w:val="18"/>
                <w:u w:val="single"/>
              </w:rPr>
              <w:t>inability</w:t>
            </w:r>
            <w:r w:rsidRPr="00D00961">
              <w:rPr>
                <w:rFonts w:ascii="Times New Roman" w:hAnsi="Times New Roman"/>
                <w:sz w:val="18"/>
              </w:rPr>
              <w:t xml:space="preserve"> to understand the cause for suffering and other aspects of creation (38</w:t>
            </w:r>
            <w:r w:rsidR="00B4404D" w:rsidRPr="00D00961">
              <w:rPr>
                <w:rFonts w:ascii="Times New Roman" w:hAnsi="Times New Roman"/>
                <w:sz w:val="18"/>
              </w:rPr>
              <w:t>–</w:t>
            </w:r>
            <w:r w:rsidRPr="00D00961">
              <w:rPr>
                <w:rFonts w:ascii="Times New Roman" w:hAnsi="Times New Roman"/>
                <w:sz w:val="18"/>
              </w:rPr>
              <w:t>42).</w:t>
            </w:r>
          </w:p>
          <w:p w14:paraId="46FFF297" w14:textId="77777777" w:rsidR="00BD1388" w:rsidRPr="00D00961" w:rsidRDefault="00BD1388">
            <w:pPr>
              <w:rPr>
                <w:rFonts w:ascii="Times New Roman" w:hAnsi="Times New Roman"/>
                <w:sz w:val="18"/>
              </w:rPr>
            </w:pPr>
          </w:p>
        </w:tc>
      </w:tr>
      <w:tr w:rsidR="00BD1388" w:rsidRPr="00D00961" w14:paraId="008AC9A4" w14:textId="77777777">
        <w:tblPrEx>
          <w:tblCellMar>
            <w:top w:w="0" w:type="dxa"/>
            <w:bottom w:w="0" w:type="dxa"/>
          </w:tblCellMar>
        </w:tblPrEx>
        <w:tc>
          <w:tcPr>
            <w:tcW w:w="1260" w:type="dxa"/>
          </w:tcPr>
          <w:p w14:paraId="7EBD0736" w14:textId="77777777" w:rsidR="00BD1388" w:rsidRPr="00D00961" w:rsidRDefault="00BD1388">
            <w:pPr>
              <w:ind w:right="26"/>
              <w:rPr>
                <w:rFonts w:ascii="Times New Roman" w:hAnsi="Times New Roman"/>
                <w:sz w:val="18"/>
              </w:rPr>
            </w:pPr>
            <w:bookmarkStart w:id="582" w:name="_Toc393735834"/>
            <w:r w:rsidRPr="00D00961">
              <w:rPr>
                <w:rFonts w:ascii="Times New Roman" w:hAnsi="Times New Roman"/>
                <w:sz w:val="18"/>
              </w:rPr>
              <w:t>Psalms</w:t>
            </w:r>
            <w:bookmarkEnd w:id="582"/>
          </w:p>
        </w:tc>
        <w:tc>
          <w:tcPr>
            <w:tcW w:w="1530" w:type="dxa"/>
          </w:tcPr>
          <w:p w14:paraId="34CA993B" w14:textId="77777777" w:rsidR="00BD1388" w:rsidRPr="00D00961" w:rsidRDefault="00BD1388">
            <w:pPr>
              <w:rPr>
                <w:rFonts w:ascii="Times New Roman" w:hAnsi="Times New Roman"/>
                <w:i/>
                <w:sz w:val="18"/>
              </w:rPr>
            </w:pPr>
            <w:bookmarkStart w:id="583" w:name="_Toc393735835"/>
            <w:r w:rsidRPr="00D00961">
              <w:rPr>
                <w:rFonts w:ascii="Times New Roman" w:hAnsi="Times New Roman"/>
                <w:i/>
                <w:sz w:val="18"/>
              </w:rPr>
              <w:t>Praise</w:t>
            </w:r>
            <w:bookmarkEnd w:id="583"/>
          </w:p>
        </w:tc>
        <w:tc>
          <w:tcPr>
            <w:tcW w:w="6930" w:type="dxa"/>
          </w:tcPr>
          <w:p w14:paraId="5B653497" w14:textId="77777777" w:rsidR="00BD1388" w:rsidRPr="00D00961" w:rsidRDefault="00BD1388">
            <w:pPr>
              <w:rPr>
                <w:rFonts w:ascii="Times New Roman" w:hAnsi="Times New Roman"/>
                <w:sz w:val="18"/>
              </w:rPr>
            </w:pPr>
            <w:r w:rsidRPr="00D00961">
              <w:rPr>
                <w:rFonts w:ascii="Times New Roman" w:hAnsi="Times New Roman"/>
                <w:sz w:val="18"/>
                <w:u w:val="single"/>
              </w:rPr>
              <w:t>Praise</w:t>
            </w:r>
            <w:r w:rsidRPr="00D00961">
              <w:rPr>
                <w:rFonts w:ascii="Times New Roman" w:hAnsi="Times New Roman"/>
                <w:sz w:val="18"/>
              </w:rPr>
              <w:t xml:space="preserve"> and petition to God is the right response of worshipping the Divine King.</w:t>
            </w:r>
          </w:p>
          <w:p w14:paraId="549F5B9F" w14:textId="77777777" w:rsidR="00BD1388" w:rsidRPr="00D00961" w:rsidRDefault="00BD1388">
            <w:pPr>
              <w:rPr>
                <w:rFonts w:ascii="Times New Roman" w:hAnsi="Times New Roman"/>
                <w:sz w:val="18"/>
              </w:rPr>
            </w:pPr>
          </w:p>
        </w:tc>
      </w:tr>
      <w:tr w:rsidR="00BD1388" w:rsidRPr="00D00961" w14:paraId="28906A92" w14:textId="77777777">
        <w:tblPrEx>
          <w:tblCellMar>
            <w:top w:w="0" w:type="dxa"/>
            <w:bottom w:w="0" w:type="dxa"/>
          </w:tblCellMar>
        </w:tblPrEx>
        <w:tc>
          <w:tcPr>
            <w:tcW w:w="1260" w:type="dxa"/>
          </w:tcPr>
          <w:p w14:paraId="67665B1D" w14:textId="77777777" w:rsidR="00BD1388" w:rsidRPr="00D00961" w:rsidRDefault="00BD1388">
            <w:pPr>
              <w:ind w:right="26"/>
              <w:rPr>
                <w:rFonts w:ascii="Times New Roman" w:hAnsi="Times New Roman"/>
                <w:sz w:val="18"/>
              </w:rPr>
            </w:pPr>
            <w:bookmarkStart w:id="584" w:name="_Toc393735836"/>
            <w:r w:rsidRPr="00D00961">
              <w:rPr>
                <w:rFonts w:ascii="Times New Roman" w:hAnsi="Times New Roman"/>
                <w:sz w:val="18"/>
              </w:rPr>
              <w:t>Proverbs</w:t>
            </w:r>
            <w:bookmarkEnd w:id="584"/>
          </w:p>
        </w:tc>
        <w:tc>
          <w:tcPr>
            <w:tcW w:w="1530" w:type="dxa"/>
          </w:tcPr>
          <w:p w14:paraId="5CC24CC3" w14:textId="77777777" w:rsidR="00BD1388" w:rsidRPr="00D00961" w:rsidRDefault="00BD1388">
            <w:pPr>
              <w:rPr>
                <w:rFonts w:ascii="Times New Roman" w:hAnsi="Times New Roman"/>
                <w:i/>
                <w:sz w:val="18"/>
              </w:rPr>
            </w:pPr>
            <w:bookmarkStart w:id="585" w:name="_Toc393735837"/>
            <w:r w:rsidRPr="00D00961">
              <w:rPr>
                <w:rFonts w:ascii="Times New Roman" w:hAnsi="Times New Roman"/>
                <w:i/>
                <w:sz w:val="18"/>
              </w:rPr>
              <w:t>Wisdom</w:t>
            </w:r>
            <w:bookmarkEnd w:id="585"/>
          </w:p>
        </w:tc>
        <w:tc>
          <w:tcPr>
            <w:tcW w:w="6930" w:type="dxa"/>
          </w:tcPr>
          <w:p w14:paraId="2507C95B" w14:textId="77777777" w:rsidR="00BD1388" w:rsidRPr="00D00961" w:rsidRDefault="00BD1388">
            <w:pPr>
              <w:rPr>
                <w:rFonts w:ascii="Times New Roman" w:hAnsi="Times New Roman"/>
                <w:sz w:val="18"/>
              </w:rPr>
            </w:pPr>
            <w:r w:rsidRPr="00D00961">
              <w:rPr>
                <w:rFonts w:ascii="Times New Roman" w:hAnsi="Times New Roman"/>
                <w:sz w:val="18"/>
              </w:rPr>
              <w:t xml:space="preserve">Submission to God’s rule is the foundation of living with </w:t>
            </w:r>
            <w:r w:rsidRPr="00D00961">
              <w:rPr>
                <w:rFonts w:ascii="Times New Roman" w:hAnsi="Times New Roman"/>
                <w:sz w:val="18"/>
                <w:u w:val="single"/>
              </w:rPr>
              <w:t>wisdom</w:t>
            </w:r>
            <w:r w:rsidRPr="00D00961">
              <w:rPr>
                <w:rFonts w:ascii="Times New Roman" w:hAnsi="Times New Roman"/>
                <w:sz w:val="18"/>
              </w:rPr>
              <w:t xml:space="preserve"> (1:7).</w:t>
            </w:r>
          </w:p>
          <w:p w14:paraId="36C46CD8" w14:textId="77777777" w:rsidR="00BD1388" w:rsidRPr="00D00961" w:rsidRDefault="00BD1388">
            <w:pPr>
              <w:rPr>
                <w:rFonts w:ascii="Times New Roman" w:hAnsi="Times New Roman"/>
                <w:sz w:val="18"/>
              </w:rPr>
            </w:pPr>
          </w:p>
        </w:tc>
      </w:tr>
      <w:tr w:rsidR="00BD1388" w:rsidRPr="00D00961" w14:paraId="5945AC4E" w14:textId="77777777">
        <w:tblPrEx>
          <w:tblCellMar>
            <w:top w:w="0" w:type="dxa"/>
            <w:bottom w:w="0" w:type="dxa"/>
          </w:tblCellMar>
        </w:tblPrEx>
        <w:tc>
          <w:tcPr>
            <w:tcW w:w="1260" w:type="dxa"/>
          </w:tcPr>
          <w:p w14:paraId="47551D2F" w14:textId="77777777" w:rsidR="00BD1388" w:rsidRPr="00D00961" w:rsidRDefault="00BD1388">
            <w:pPr>
              <w:ind w:right="26"/>
              <w:rPr>
                <w:rFonts w:ascii="Times New Roman" w:hAnsi="Times New Roman"/>
                <w:sz w:val="18"/>
              </w:rPr>
            </w:pPr>
            <w:bookmarkStart w:id="586" w:name="_Toc393735838"/>
            <w:r w:rsidRPr="00D00961">
              <w:rPr>
                <w:rFonts w:ascii="Times New Roman" w:hAnsi="Times New Roman"/>
                <w:sz w:val="18"/>
              </w:rPr>
              <w:t>Ecclesiastes</w:t>
            </w:r>
            <w:bookmarkEnd w:id="586"/>
          </w:p>
        </w:tc>
        <w:tc>
          <w:tcPr>
            <w:tcW w:w="1530" w:type="dxa"/>
          </w:tcPr>
          <w:p w14:paraId="274D6C1E" w14:textId="77777777" w:rsidR="00BD1388" w:rsidRPr="00D00961" w:rsidRDefault="00BD1388">
            <w:pPr>
              <w:rPr>
                <w:rFonts w:ascii="Times New Roman" w:hAnsi="Times New Roman"/>
                <w:i/>
                <w:sz w:val="18"/>
              </w:rPr>
            </w:pPr>
            <w:bookmarkStart w:id="587" w:name="_Toc393735839"/>
            <w:r w:rsidRPr="00D00961">
              <w:rPr>
                <w:rFonts w:ascii="Times New Roman" w:hAnsi="Times New Roman"/>
                <w:i/>
                <w:sz w:val="18"/>
              </w:rPr>
              <w:t>Meaningless</w:t>
            </w:r>
            <w:bookmarkEnd w:id="587"/>
          </w:p>
        </w:tc>
        <w:tc>
          <w:tcPr>
            <w:tcW w:w="6930" w:type="dxa"/>
          </w:tcPr>
          <w:p w14:paraId="60397EC8" w14:textId="77777777" w:rsidR="00BD1388" w:rsidRPr="00D00961" w:rsidRDefault="00BD1388">
            <w:pPr>
              <w:rPr>
                <w:rFonts w:ascii="Times New Roman" w:hAnsi="Times New Roman"/>
                <w:sz w:val="18"/>
              </w:rPr>
            </w:pPr>
            <w:r w:rsidRPr="00D00961">
              <w:rPr>
                <w:rFonts w:ascii="Times New Roman" w:hAnsi="Times New Roman"/>
                <w:sz w:val="18"/>
              </w:rPr>
              <w:t xml:space="preserve">Life is </w:t>
            </w:r>
            <w:r w:rsidRPr="00D00961">
              <w:rPr>
                <w:rFonts w:ascii="Times New Roman" w:hAnsi="Times New Roman"/>
                <w:sz w:val="18"/>
                <w:u w:val="single"/>
              </w:rPr>
              <w:t>meaningless</w:t>
            </w:r>
            <w:r w:rsidRPr="00D00961">
              <w:rPr>
                <w:rFonts w:ascii="Times New Roman" w:hAnsi="Times New Roman"/>
                <w:sz w:val="18"/>
              </w:rPr>
              <w:t xml:space="preserve"> without submission to God’s rule (12:8, 13).</w:t>
            </w:r>
          </w:p>
          <w:p w14:paraId="18C1AE3A" w14:textId="77777777" w:rsidR="00BD1388" w:rsidRPr="00D00961" w:rsidRDefault="00BD1388">
            <w:pPr>
              <w:rPr>
                <w:rFonts w:ascii="Times New Roman" w:hAnsi="Times New Roman"/>
                <w:sz w:val="18"/>
              </w:rPr>
            </w:pPr>
          </w:p>
        </w:tc>
      </w:tr>
      <w:tr w:rsidR="00BD1388" w:rsidRPr="00D00961" w14:paraId="3E21A963" w14:textId="77777777">
        <w:tblPrEx>
          <w:tblCellMar>
            <w:top w:w="0" w:type="dxa"/>
            <w:bottom w:w="0" w:type="dxa"/>
          </w:tblCellMar>
        </w:tblPrEx>
        <w:tc>
          <w:tcPr>
            <w:tcW w:w="1260" w:type="dxa"/>
          </w:tcPr>
          <w:p w14:paraId="60EFFFE1" w14:textId="77777777" w:rsidR="00BD1388" w:rsidRPr="00D00961" w:rsidRDefault="00BD1388">
            <w:pPr>
              <w:ind w:right="26"/>
              <w:rPr>
                <w:rFonts w:ascii="Times New Roman" w:hAnsi="Times New Roman"/>
                <w:sz w:val="18"/>
              </w:rPr>
            </w:pPr>
            <w:bookmarkStart w:id="588" w:name="_Toc393735840"/>
            <w:r w:rsidRPr="00D00961">
              <w:rPr>
                <w:rFonts w:ascii="Times New Roman" w:hAnsi="Times New Roman"/>
                <w:sz w:val="18"/>
              </w:rPr>
              <w:t>Song of So</w:t>
            </w:r>
            <w:bookmarkEnd w:id="588"/>
            <w:r w:rsidRPr="00D00961">
              <w:rPr>
                <w:rFonts w:ascii="Times New Roman" w:hAnsi="Times New Roman"/>
                <w:sz w:val="18"/>
              </w:rPr>
              <w:t>l.</w:t>
            </w:r>
          </w:p>
        </w:tc>
        <w:tc>
          <w:tcPr>
            <w:tcW w:w="1530" w:type="dxa"/>
          </w:tcPr>
          <w:p w14:paraId="723848E1" w14:textId="77777777" w:rsidR="00BD1388" w:rsidRPr="00D00961" w:rsidRDefault="00BD1388">
            <w:pPr>
              <w:rPr>
                <w:rFonts w:ascii="Times New Roman" w:hAnsi="Times New Roman"/>
                <w:i/>
                <w:sz w:val="18"/>
              </w:rPr>
            </w:pPr>
            <w:bookmarkStart w:id="589" w:name="_Toc393735841"/>
            <w:r w:rsidRPr="00D00961">
              <w:rPr>
                <w:rFonts w:ascii="Times New Roman" w:hAnsi="Times New Roman"/>
                <w:i/>
                <w:sz w:val="18"/>
              </w:rPr>
              <w:t>Love</w:t>
            </w:r>
            <w:bookmarkEnd w:id="589"/>
          </w:p>
        </w:tc>
        <w:tc>
          <w:tcPr>
            <w:tcW w:w="6930" w:type="dxa"/>
          </w:tcPr>
          <w:p w14:paraId="7450E063" w14:textId="77777777" w:rsidR="00BD1388" w:rsidRPr="00D00961" w:rsidRDefault="00BD1388">
            <w:pPr>
              <w:rPr>
                <w:rFonts w:ascii="Times New Roman" w:hAnsi="Times New Roman"/>
                <w:sz w:val="18"/>
              </w:rPr>
            </w:pPr>
            <w:r w:rsidRPr="00D00961">
              <w:rPr>
                <w:rFonts w:ascii="Times New Roman" w:hAnsi="Times New Roman"/>
                <w:sz w:val="18"/>
              </w:rPr>
              <w:t xml:space="preserve">Submission to God’s rule produces the highest degree of marital </w:t>
            </w:r>
            <w:r w:rsidRPr="00D00961">
              <w:rPr>
                <w:rFonts w:ascii="Times New Roman" w:hAnsi="Times New Roman"/>
                <w:sz w:val="18"/>
                <w:u w:val="single"/>
              </w:rPr>
              <w:t>love</w:t>
            </w:r>
            <w:r w:rsidRPr="00D00961">
              <w:rPr>
                <w:rFonts w:ascii="Times New Roman" w:hAnsi="Times New Roman"/>
                <w:sz w:val="18"/>
              </w:rPr>
              <w:t xml:space="preserve"> possible.</w:t>
            </w:r>
          </w:p>
          <w:p w14:paraId="5DBD3185" w14:textId="77777777" w:rsidR="00BD1388" w:rsidRPr="00D00961" w:rsidRDefault="00BD1388">
            <w:pPr>
              <w:rPr>
                <w:rFonts w:ascii="Times New Roman" w:hAnsi="Times New Roman"/>
                <w:sz w:val="18"/>
              </w:rPr>
            </w:pPr>
          </w:p>
        </w:tc>
      </w:tr>
      <w:tr w:rsidR="00BD1388" w:rsidRPr="00D00961" w14:paraId="7106FBC6" w14:textId="77777777">
        <w:tblPrEx>
          <w:tblCellMar>
            <w:top w:w="0" w:type="dxa"/>
            <w:bottom w:w="0" w:type="dxa"/>
          </w:tblCellMar>
        </w:tblPrEx>
        <w:tc>
          <w:tcPr>
            <w:tcW w:w="1260" w:type="dxa"/>
          </w:tcPr>
          <w:p w14:paraId="2C6C0E49" w14:textId="77777777" w:rsidR="00BD1388" w:rsidRPr="00D00961" w:rsidRDefault="00BD1388">
            <w:pPr>
              <w:ind w:right="26"/>
              <w:rPr>
                <w:rFonts w:ascii="Times New Roman" w:hAnsi="Times New Roman"/>
                <w:sz w:val="18"/>
              </w:rPr>
            </w:pPr>
            <w:bookmarkStart w:id="590" w:name="_Toc393735842"/>
            <w:r w:rsidRPr="00D00961">
              <w:rPr>
                <w:rFonts w:ascii="Times New Roman" w:hAnsi="Times New Roman"/>
                <w:sz w:val="18"/>
              </w:rPr>
              <w:lastRenderedPageBreak/>
              <w:t>Isaiah</w:t>
            </w:r>
            <w:bookmarkEnd w:id="590"/>
          </w:p>
        </w:tc>
        <w:tc>
          <w:tcPr>
            <w:tcW w:w="1530" w:type="dxa"/>
          </w:tcPr>
          <w:p w14:paraId="486CDFC2" w14:textId="77777777" w:rsidR="00BD1388" w:rsidRPr="00D00961" w:rsidRDefault="00BD1388">
            <w:pPr>
              <w:rPr>
                <w:rFonts w:ascii="Times New Roman" w:hAnsi="Times New Roman"/>
                <w:i/>
                <w:sz w:val="18"/>
              </w:rPr>
            </w:pPr>
            <w:bookmarkStart w:id="591" w:name="_Toc393735843"/>
            <w:r w:rsidRPr="00D00961">
              <w:rPr>
                <w:rFonts w:ascii="Times New Roman" w:hAnsi="Times New Roman"/>
                <w:i/>
                <w:sz w:val="18"/>
              </w:rPr>
              <w:t>Restoration</w:t>
            </w:r>
            <w:bookmarkEnd w:id="591"/>
          </w:p>
        </w:tc>
        <w:tc>
          <w:tcPr>
            <w:tcW w:w="6930" w:type="dxa"/>
          </w:tcPr>
          <w:p w14:paraId="13D0FC22" w14:textId="77777777" w:rsidR="00BD1388" w:rsidRPr="00D00961" w:rsidRDefault="00BD1388">
            <w:pPr>
              <w:rPr>
                <w:rFonts w:ascii="Times New Roman" w:hAnsi="Times New Roman"/>
                <w:sz w:val="18"/>
              </w:rPr>
            </w:pPr>
            <w:r w:rsidRPr="00D00961">
              <w:rPr>
                <w:rFonts w:ascii="Times New Roman" w:hAnsi="Times New Roman"/>
                <w:sz w:val="18"/>
              </w:rPr>
              <w:t>After the Jews are judged and believe in the Messianic King (1</w:t>
            </w:r>
            <w:r w:rsidR="00B4404D" w:rsidRPr="00D00961">
              <w:rPr>
                <w:rFonts w:ascii="Times New Roman" w:hAnsi="Times New Roman"/>
                <w:sz w:val="18"/>
              </w:rPr>
              <w:t>–</w:t>
            </w:r>
            <w:r w:rsidRPr="00D00961">
              <w:rPr>
                <w:rFonts w:ascii="Times New Roman" w:hAnsi="Times New Roman"/>
                <w:sz w:val="18"/>
              </w:rPr>
              <w:t xml:space="preserve">39), God will </w:t>
            </w:r>
            <w:r w:rsidRPr="00D00961">
              <w:rPr>
                <w:rFonts w:ascii="Times New Roman" w:hAnsi="Times New Roman"/>
                <w:sz w:val="18"/>
                <w:u w:val="single"/>
              </w:rPr>
              <w:t>restore</w:t>
            </w:r>
            <w:r w:rsidRPr="00D00961">
              <w:rPr>
                <w:rFonts w:ascii="Times New Roman" w:hAnsi="Times New Roman"/>
                <w:sz w:val="18"/>
              </w:rPr>
              <w:t xml:space="preserve"> the whole created order under the rule of </w:t>
            </w:r>
            <w:r w:rsidR="008E0C09" w:rsidRPr="00D00961">
              <w:rPr>
                <w:rFonts w:ascii="Times New Roman" w:hAnsi="Times New Roman"/>
                <w:sz w:val="18"/>
              </w:rPr>
              <w:t xml:space="preserve">his </w:t>
            </w:r>
            <w:r w:rsidRPr="00D00961">
              <w:rPr>
                <w:rFonts w:ascii="Times New Roman" w:hAnsi="Times New Roman"/>
                <w:sz w:val="18"/>
              </w:rPr>
              <w:t>Son (40</w:t>
            </w:r>
            <w:r w:rsidR="00B4404D" w:rsidRPr="00D00961">
              <w:rPr>
                <w:rFonts w:ascii="Times New Roman" w:hAnsi="Times New Roman"/>
                <w:sz w:val="18"/>
              </w:rPr>
              <w:t>–</w:t>
            </w:r>
            <w:r w:rsidRPr="00D00961">
              <w:rPr>
                <w:rFonts w:ascii="Times New Roman" w:hAnsi="Times New Roman"/>
                <w:sz w:val="18"/>
              </w:rPr>
              <w:t>66).</w:t>
            </w:r>
          </w:p>
          <w:p w14:paraId="536551FB" w14:textId="77777777" w:rsidR="00BD1388" w:rsidRPr="00D00961" w:rsidRDefault="00BD1388">
            <w:pPr>
              <w:rPr>
                <w:rFonts w:ascii="Times New Roman" w:hAnsi="Times New Roman"/>
                <w:sz w:val="18"/>
              </w:rPr>
            </w:pPr>
          </w:p>
        </w:tc>
      </w:tr>
      <w:tr w:rsidR="00BD1388" w:rsidRPr="00D00961" w14:paraId="3C385FD9" w14:textId="77777777">
        <w:tblPrEx>
          <w:tblCellMar>
            <w:top w:w="0" w:type="dxa"/>
            <w:bottom w:w="0" w:type="dxa"/>
          </w:tblCellMar>
        </w:tblPrEx>
        <w:tc>
          <w:tcPr>
            <w:tcW w:w="1260" w:type="dxa"/>
          </w:tcPr>
          <w:p w14:paraId="33F5C2DB" w14:textId="77777777" w:rsidR="00BD1388" w:rsidRPr="00D00961" w:rsidRDefault="00BD1388">
            <w:pPr>
              <w:ind w:right="26"/>
              <w:rPr>
                <w:rFonts w:ascii="Times New Roman" w:hAnsi="Times New Roman"/>
                <w:sz w:val="18"/>
              </w:rPr>
            </w:pPr>
            <w:bookmarkStart w:id="592" w:name="_Toc393735844"/>
            <w:r w:rsidRPr="00D00961">
              <w:rPr>
                <w:rFonts w:ascii="Times New Roman" w:hAnsi="Times New Roman"/>
                <w:sz w:val="18"/>
              </w:rPr>
              <w:t>Jeremiah</w:t>
            </w:r>
            <w:bookmarkEnd w:id="592"/>
          </w:p>
        </w:tc>
        <w:tc>
          <w:tcPr>
            <w:tcW w:w="1530" w:type="dxa"/>
          </w:tcPr>
          <w:p w14:paraId="764122FF" w14:textId="77777777" w:rsidR="00BD1388" w:rsidRPr="00D00961" w:rsidRDefault="00BD1388">
            <w:pPr>
              <w:rPr>
                <w:rFonts w:ascii="Times New Roman" w:hAnsi="Times New Roman"/>
                <w:i/>
                <w:sz w:val="18"/>
              </w:rPr>
            </w:pPr>
            <w:bookmarkStart w:id="593" w:name="_Toc393735845"/>
            <w:r w:rsidRPr="00D00961">
              <w:rPr>
                <w:rFonts w:ascii="Times New Roman" w:hAnsi="Times New Roman"/>
                <w:i/>
                <w:sz w:val="18"/>
              </w:rPr>
              <w:t>Inevitable</w:t>
            </w:r>
            <w:bookmarkEnd w:id="593"/>
          </w:p>
        </w:tc>
        <w:tc>
          <w:tcPr>
            <w:tcW w:w="6930" w:type="dxa"/>
          </w:tcPr>
          <w:p w14:paraId="3BE88FDE" w14:textId="77777777" w:rsidR="00BD1388" w:rsidRPr="00D00961" w:rsidRDefault="00BD1388">
            <w:pPr>
              <w:rPr>
                <w:rFonts w:ascii="Times New Roman" w:hAnsi="Times New Roman"/>
                <w:sz w:val="18"/>
              </w:rPr>
            </w:pPr>
            <w:r w:rsidRPr="00D00961">
              <w:rPr>
                <w:rFonts w:ascii="Times New Roman" w:hAnsi="Times New Roman"/>
                <w:sz w:val="18"/>
              </w:rPr>
              <w:t xml:space="preserve">The judgment of Jerusalem was </w:t>
            </w:r>
            <w:r w:rsidRPr="00D00961">
              <w:rPr>
                <w:rFonts w:ascii="Times New Roman" w:hAnsi="Times New Roman"/>
                <w:sz w:val="18"/>
                <w:u w:val="single"/>
              </w:rPr>
              <w:t>inevitable</w:t>
            </w:r>
            <w:r w:rsidRPr="00D00961">
              <w:rPr>
                <w:rFonts w:ascii="Times New Roman" w:hAnsi="Times New Roman"/>
                <w:sz w:val="18"/>
              </w:rPr>
              <w:t xml:space="preserve"> due to her refusal to obey the old covenant (1</w:t>
            </w:r>
            <w:r w:rsidR="00B4404D" w:rsidRPr="00D00961">
              <w:rPr>
                <w:rFonts w:ascii="Times New Roman" w:hAnsi="Times New Roman"/>
                <w:sz w:val="18"/>
              </w:rPr>
              <w:t>–</w:t>
            </w:r>
            <w:r w:rsidRPr="00D00961">
              <w:rPr>
                <w:rFonts w:ascii="Times New Roman" w:hAnsi="Times New Roman"/>
                <w:sz w:val="18"/>
              </w:rPr>
              <w:t>19), yet after a 70-year captivity (25:11-12) and judgment on the Gentiles, Israel will submit to God’s rule under a new covenant (30</w:t>
            </w:r>
            <w:r w:rsidR="00B4404D" w:rsidRPr="00D00961">
              <w:rPr>
                <w:rFonts w:ascii="Times New Roman" w:hAnsi="Times New Roman"/>
                <w:sz w:val="18"/>
              </w:rPr>
              <w:t>–</w:t>
            </w:r>
            <w:r w:rsidRPr="00D00961">
              <w:rPr>
                <w:rFonts w:ascii="Times New Roman" w:hAnsi="Times New Roman"/>
                <w:sz w:val="18"/>
              </w:rPr>
              <w:t>33).</w:t>
            </w:r>
          </w:p>
          <w:p w14:paraId="63E3FB9B" w14:textId="77777777" w:rsidR="00BD1388" w:rsidRPr="00D00961" w:rsidRDefault="00BD1388">
            <w:pPr>
              <w:rPr>
                <w:rFonts w:ascii="Times New Roman" w:hAnsi="Times New Roman"/>
                <w:sz w:val="18"/>
              </w:rPr>
            </w:pPr>
          </w:p>
        </w:tc>
      </w:tr>
      <w:tr w:rsidR="00BD1388" w:rsidRPr="00D00961" w14:paraId="0997003A" w14:textId="77777777">
        <w:tblPrEx>
          <w:tblCellMar>
            <w:top w:w="0" w:type="dxa"/>
            <w:bottom w:w="0" w:type="dxa"/>
          </w:tblCellMar>
        </w:tblPrEx>
        <w:tc>
          <w:tcPr>
            <w:tcW w:w="1260" w:type="dxa"/>
          </w:tcPr>
          <w:p w14:paraId="59C1C8F2" w14:textId="77777777" w:rsidR="00BD1388" w:rsidRPr="00D00961" w:rsidRDefault="00BD1388">
            <w:pPr>
              <w:ind w:right="26"/>
              <w:rPr>
                <w:rFonts w:ascii="Times New Roman" w:hAnsi="Times New Roman"/>
                <w:sz w:val="18"/>
              </w:rPr>
            </w:pPr>
            <w:bookmarkStart w:id="594" w:name="_Toc393735846"/>
            <w:r w:rsidRPr="00D00961">
              <w:rPr>
                <w:rFonts w:ascii="Times New Roman" w:hAnsi="Times New Roman"/>
                <w:sz w:val="18"/>
              </w:rPr>
              <w:t>Lamentations</w:t>
            </w:r>
            <w:bookmarkEnd w:id="594"/>
          </w:p>
        </w:tc>
        <w:tc>
          <w:tcPr>
            <w:tcW w:w="1530" w:type="dxa"/>
          </w:tcPr>
          <w:p w14:paraId="7A46BFD5" w14:textId="77777777" w:rsidR="00BD1388" w:rsidRPr="00D00961" w:rsidRDefault="00BD1388">
            <w:pPr>
              <w:rPr>
                <w:rFonts w:ascii="Times New Roman" w:hAnsi="Times New Roman"/>
                <w:i/>
                <w:sz w:val="18"/>
              </w:rPr>
            </w:pPr>
            <w:bookmarkStart w:id="595" w:name="_Toc393735847"/>
            <w:r w:rsidRPr="00D00961">
              <w:rPr>
                <w:rFonts w:ascii="Times New Roman" w:hAnsi="Times New Roman"/>
                <w:i/>
                <w:sz w:val="18"/>
              </w:rPr>
              <w:t>Confession</w:t>
            </w:r>
            <w:bookmarkEnd w:id="595"/>
          </w:p>
        </w:tc>
        <w:tc>
          <w:tcPr>
            <w:tcW w:w="6930" w:type="dxa"/>
          </w:tcPr>
          <w:p w14:paraId="073A3901" w14:textId="77777777" w:rsidR="00BD1388" w:rsidRPr="00D00961" w:rsidRDefault="00BD1388">
            <w:pPr>
              <w:rPr>
                <w:rFonts w:ascii="Times New Roman" w:hAnsi="Times New Roman"/>
                <w:sz w:val="18"/>
              </w:rPr>
            </w:pPr>
            <w:r w:rsidRPr="00D00961">
              <w:rPr>
                <w:rFonts w:ascii="Times New Roman" w:hAnsi="Times New Roman"/>
                <w:sz w:val="18"/>
              </w:rPr>
              <w:t>Jeremiah tells of the siege and reasons for Jerusalem’s fall (1</w:t>
            </w:r>
            <w:r w:rsidR="00B4404D" w:rsidRPr="00D00961">
              <w:rPr>
                <w:rFonts w:ascii="Times New Roman" w:hAnsi="Times New Roman"/>
                <w:sz w:val="18"/>
              </w:rPr>
              <w:t>–</w:t>
            </w:r>
            <w:r w:rsidRPr="00D00961">
              <w:rPr>
                <w:rFonts w:ascii="Times New Roman" w:hAnsi="Times New Roman"/>
                <w:sz w:val="18"/>
              </w:rPr>
              <w:t xml:space="preserve">4) as a model of </w:t>
            </w:r>
            <w:r w:rsidRPr="00D00961">
              <w:rPr>
                <w:rFonts w:ascii="Times New Roman" w:hAnsi="Times New Roman"/>
                <w:sz w:val="18"/>
                <w:u w:val="single"/>
              </w:rPr>
              <w:t>confession</w:t>
            </w:r>
            <w:r w:rsidRPr="00D00961">
              <w:rPr>
                <w:rFonts w:ascii="Times New Roman" w:hAnsi="Times New Roman"/>
                <w:sz w:val="18"/>
              </w:rPr>
              <w:t xml:space="preserve"> for the nation to be restored under God’s rule (5).</w:t>
            </w:r>
          </w:p>
          <w:p w14:paraId="5FA9A11F" w14:textId="77777777" w:rsidR="00BD1388" w:rsidRPr="00D00961" w:rsidRDefault="00BD1388">
            <w:pPr>
              <w:rPr>
                <w:rFonts w:ascii="Times New Roman" w:hAnsi="Times New Roman"/>
                <w:sz w:val="18"/>
              </w:rPr>
            </w:pPr>
          </w:p>
        </w:tc>
      </w:tr>
      <w:tr w:rsidR="00BD1388" w:rsidRPr="00D00961" w14:paraId="22A40D14" w14:textId="77777777">
        <w:tblPrEx>
          <w:tblCellMar>
            <w:top w:w="0" w:type="dxa"/>
            <w:bottom w:w="0" w:type="dxa"/>
          </w:tblCellMar>
        </w:tblPrEx>
        <w:tc>
          <w:tcPr>
            <w:tcW w:w="1260" w:type="dxa"/>
          </w:tcPr>
          <w:p w14:paraId="00F05C02" w14:textId="77777777" w:rsidR="00BD1388" w:rsidRPr="00D00961" w:rsidRDefault="00BD1388">
            <w:pPr>
              <w:ind w:right="26"/>
              <w:rPr>
                <w:rFonts w:ascii="Times New Roman" w:hAnsi="Times New Roman"/>
                <w:sz w:val="18"/>
              </w:rPr>
            </w:pPr>
            <w:bookmarkStart w:id="596" w:name="_Toc393735848"/>
            <w:r w:rsidRPr="00D00961">
              <w:rPr>
                <w:rFonts w:ascii="Times New Roman" w:hAnsi="Times New Roman"/>
                <w:sz w:val="18"/>
              </w:rPr>
              <w:t>Ezekiel</w:t>
            </w:r>
            <w:bookmarkEnd w:id="596"/>
          </w:p>
        </w:tc>
        <w:tc>
          <w:tcPr>
            <w:tcW w:w="1530" w:type="dxa"/>
          </w:tcPr>
          <w:p w14:paraId="20066F47" w14:textId="77777777" w:rsidR="00BD1388" w:rsidRPr="00D00961" w:rsidRDefault="00BD1388">
            <w:pPr>
              <w:rPr>
                <w:rFonts w:ascii="Times New Roman" w:hAnsi="Times New Roman"/>
                <w:i/>
                <w:sz w:val="18"/>
              </w:rPr>
            </w:pPr>
            <w:bookmarkStart w:id="597" w:name="_Toc393735849"/>
            <w:r w:rsidRPr="00D00961">
              <w:rPr>
                <w:rFonts w:ascii="Times New Roman" w:hAnsi="Times New Roman"/>
                <w:i/>
                <w:sz w:val="18"/>
              </w:rPr>
              <w:t>Glory</w:t>
            </w:r>
            <w:bookmarkEnd w:id="597"/>
          </w:p>
        </w:tc>
        <w:tc>
          <w:tcPr>
            <w:tcW w:w="6930" w:type="dxa"/>
          </w:tcPr>
          <w:p w14:paraId="31E7B343" w14:textId="77777777" w:rsidR="00BD1388" w:rsidRPr="00D00961" w:rsidRDefault="00BD1388">
            <w:pPr>
              <w:rPr>
                <w:rFonts w:ascii="Times New Roman" w:hAnsi="Times New Roman"/>
                <w:sz w:val="18"/>
              </w:rPr>
            </w:pPr>
            <w:r w:rsidRPr="00D00961">
              <w:rPr>
                <w:rFonts w:ascii="Times New Roman" w:hAnsi="Times New Roman"/>
                <w:sz w:val="18"/>
              </w:rPr>
              <w:t>God sovereignly judged Judah (1</w:t>
            </w:r>
            <w:r w:rsidR="00B4404D" w:rsidRPr="00D00961">
              <w:rPr>
                <w:rFonts w:ascii="Times New Roman" w:hAnsi="Times New Roman"/>
                <w:sz w:val="18"/>
              </w:rPr>
              <w:t>–</w:t>
            </w:r>
            <w:r w:rsidRPr="00D00961">
              <w:rPr>
                <w:rFonts w:ascii="Times New Roman" w:hAnsi="Times New Roman"/>
                <w:sz w:val="18"/>
              </w:rPr>
              <w:t>24) and the nations (25</w:t>
            </w:r>
            <w:r w:rsidR="00B4404D" w:rsidRPr="00D00961">
              <w:rPr>
                <w:rFonts w:ascii="Times New Roman" w:hAnsi="Times New Roman"/>
                <w:sz w:val="18"/>
              </w:rPr>
              <w:t>–</w:t>
            </w:r>
            <w:r w:rsidRPr="00D00961">
              <w:rPr>
                <w:rFonts w:ascii="Times New Roman" w:hAnsi="Times New Roman"/>
                <w:sz w:val="18"/>
              </w:rPr>
              <w:t xml:space="preserve">32), yet will restore </w:t>
            </w:r>
            <w:r w:rsidR="008E0C09" w:rsidRPr="00D00961">
              <w:rPr>
                <w:rFonts w:ascii="Times New Roman" w:hAnsi="Times New Roman"/>
                <w:sz w:val="18"/>
              </w:rPr>
              <w:t xml:space="preserve">his </w:t>
            </w:r>
            <w:r w:rsidRPr="00D00961">
              <w:rPr>
                <w:rFonts w:ascii="Times New Roman" w:hAnsi="Times New Roman"/>
                <w:sz w:val="18"/>
                <w:u w:val="single"/>
              </w:rPr>
              <w:t>glory</w:t>
            </w:r>
            <w:r w:rsidRPr="00D00961">
              <w:rPr>
                <w:rFonts w:ascii="Times New Roman" w:hAnsi="Times New Roman"/>
                <w:sz w:val="18"/>
              </w:rPr>
              <w:t xml:space="preserve"> through a return to the land with a new temple and worship system (33</w:t>
            </w:r>
            <w:r w:rsidR="00B4404D" w:rsidRPr="00D00961">
              <w:rPr>
                <w:rFonts w:ascii="Times New Roman" w:hAnsi="Times New Roman"/>
                <w:sz w:val="18"/>
              </w:rPr>
              <w:t>–</w:t>
            </w:r>
            <w:r w:rsidRPr="00D00961">
              <w:rPr>
                <w:rFonts w:ascii="Times New Roman" w:hAnsi="Times New Roman"/>
                <w:sz w:val="18"/>
              </w:rPr>
              <w:t>48).</w:t>
            </w:r>
          </w:p>
          <w:p w14:paraId="20D4E6B9" w14:textId="77777777" w:rsidR="00BD1388" w:rsidRPr="00D00961" w:rsidRDefault="00BD1388">
            <w:pPr>
              <w:rPr>
                <w:rFonts w:ascii="Times New Roman" w:hAnsi="Times New Roman"/>
                <w:sz w:val="18"/>
              </w:rPr>
            </w:pPr>
          </w:p>
        </w:tc>
      </w:tr>
      <w:tr w:rsidR="00BD1388" w:rsidRPr="00D00961" w14:paraId="1B45469D" w14:textId="77777777">
        <w:tblPrEx>
          <w:tblCellMar>
            <w:top w:w="0" w:type="dxa"/>
            <w:bottom w:w="0" w:type="dxa"/>
          </w:tblCellMar>
        </w:tblPrEx>
        <w:tc>
          <w:tcPr>
            <w:tcW w:w="1260" w:type="dxa"/>
          </w:tcPr>
          <w:p w14:paraId="0A968D80" w14:textId="77777777" w:rsidR="00BD1388" w:rsidRPr="00D00961" w:rsidRDefault="00BD1388">
            <w:pPr>
              <w:ind w:right="26"/>
              <w:rPr>
                <w:rFonts w:ascii="Times New Roman" w:hAnsi="Times New Roman"/>
                <w:sz w:val="18"/>
              </w:rPr>
            </w:pPr>
            <w:bookmarkStart w:id="598" w:name="_Toc393735850"/>
            <w:r w:rsidRPr="00D00961">
              <w:rPr>
                <w:rFonts w:ascii="Times New Roman" w:hAnsi="Times New Roman"/>
                <w:sz w:val="18"/>
              </w:rPr>
              <w:t>Daniel</w:t>
            </w:r>
            <w:bookmarkEnd w:id="598"/>
          </w:p>
        </w:tc>
        <w:tc>
          <w:tcPr>
            <w:tcW w:w="1530" w:type="dxa"/>
          </w:tcPr>
          <w:p w14:paraId="4CBF1F6F" w14:textId="77777777" w:rsidR="00BD1388" w:rsidRPr="00D00961" w:rsidRDefault="00BD1388">
            <w:pPr>
              <w:rPr>
                <w:rFonts w:ascii="Times New Roman" w:hAnsi="Times New Roman"/>
                <w:i/>
                <w:sz w:val="18"/>
              </w:rPr>
            </w:pPr>
            <w:bookmarkStart w:id="599" w:name="_Toc393735851"/>
            <w:r w:rsidRPr="00D00961">
              <w:rPr>
                <w:rFonts w:ascii="Times New Roman" w:hAnsi="Times New Roman"/>
                <w:i/>
                <w:sz w:val="18"/>
              </w:rPr>
              <w:t>Sovereignty</w:t>
            </w:r>
            <w:bookmarkEnd w:id="599"/>
          </w:p>
        </w:tc>
        <w:tc>
          <w:tcPr>
            <w:tcW w:w="6930" w:type="dxa"/>
          </w:tcPr>
          <w:p w14:paraId="5B25C2CC" w14:textId="77777777" w:rsidR="00BD1388" w:rsidRPr="00D00961" w:rsidRDefault="00BD1388">
            <w:pPr>
              <w:rPr>
                <w:rFonts w:ascii="Times New Roman" w:hAnsi="Times New Roman"/>
                <w:sz w:val="18"/>
              </w:rPr>
            </w:pPr>
            <w:r w:rsidRPr="00D00961">
              <w:rPr>
                <w:rFonts w:ascii="Times New Roman" w:hAnsi="Times New Roman"/>
                <w:sz w:val="18"/>
              </w:rPr>
              <w:t xml:space="preserve">God’s </w:t>
            </w:r>
            <w:r w:rsidRPr="00D00961">
              <w:rPr>
                <w:rFonts w:ascii="Times New Roman" w:hAnsi="Times New Roman"/>
                <w:sz w:val="18"/>
                <w:u w:val="single"/>
              </w:rPr>
              <w:t>sovereignty</w:t>
            </w:r>
            <w:r w:rsidRPr="00D00961">
              <w:rPr>
                <w:rFonts w:ascii="Times New Roman" w:hAnsi="Times New Roman"/>
                <w:sz w:val="18"/>
              </w:rPr>
              <w:t xml:space="preserve"> remains steadfast despite the rise and fall of many nations until the establishment of kingdom blessing under </w:t>
            </w:r>
            <w:r w:rsidR="008E0C09" w:rsidRPr="00D00961">
              <w:rPr>
                <w:rFonts w:ascii="Times New Roman" w:hAnsi="Times New Roman"/>
                <w:sz w:val="18"/>
              </w:rPr>
              <w:t xml:space="preserve">his </w:t>
            </w:r>
            <w:r w:rsidRPr="00D00961">
              <w:rPr>
                <w:rFonts w:ascii="Times New Roman" w:hAnsi="Times New Roman"/>
                <w:sz w:val="18"/>
              </w:rPr>
              <w:t>Messianic Ruler (9:24-27).</w:t>
            </w:r>
          </w:p>
          <w:p w14:paraId="52AEE99E" w14:textId="77777777" w:rsidR="00BD1388" w:rsidRPr="00D00961" w:rsidRDefault="00BD1388">
            <w:pPr>
              <w:rPr>
                <w:rFonts w:ascii="Times New Roman" w:hAnsi="Times New Roman"/>
                <w:sz w:val="18"/>
              </w:rPr>
            </w:pPr>
            <w:r w:rsidRPr="00D00961">
              <w:rPr>
                <w:rFonts w:ascii="Times New Roman" w:hAnsi="Times New Roman"/>
                <w:sz w:val="18"/>
              </w:rPr>
              <w:t xml:space="preserve"> </w:t>
            </w:r>
          </w:p>
        </w:tc>
      </w:tr>
      <w:tr w:rsidR="00BD1388" w:rsidRPr="00D00961" w14:paraId="03F4B48C" w14:textId="77777777">
        <w:tblPrEx>
          <w:tblCellMar>
            <w:top w:w="0" w:type="dxa"/>
            <w:bottom w:w="0" w:type="dxa"/>
          </w:tblCellMar>
        </w:tblPrEx>
        <w:tc>
          <w:tcPr>
            <w:tcW w:w="1260" w:type="dxa"/>
          </w:tcPr>
          <w:p w14:paraId="4BB2C44F" w14:textId="77777777" w:rsidR="00BD1388" w:rsidRPr="00D00961" w:rsidRDefault="00BD1388">
            <w:pPr>
              <w:ind w:right="26"/>
              <w:rPr>
                <w:rFonts w:ascii="Times New Roman" w:hAnsi="Times New Roman"/>
                <w:sz w:val="18"/>
              </w:rPr>
            </w:pPr>
            <w:bookmarkStart w:id="600" w:name="_Toc393735852"/>
            <w:r w:rsidRPr="00D00961">
              <w:rPr>
                <w:rFonts w:ascii="Times New Roman" w:hAnsi="Times New Roman"/>
                <w:sz w:val="18"/>
              </w:rPr>
              <w:t>Hosea</w:t>
            </w:r>
            <w:bookmarkEnd w:id="600"/>
          </w:p>
        </w:tc>
        <w:tc>
          <w:tcPr>
            <w:tcW w:w="1530" w:type="dxa"/>
          </w:tcPr>
          <w:p w14:paraId="2421EB49" w14:textId="77777777" w:rsidR="00BD1388" w:rsidRPr="00D00961" w:rsidRDefault="00BD1388">
            <w:pPr>
              <w:rPr>
                <w:rFonts w:ascii="Times New Roman" w:hAnsi="Times New Roman"/>
                <w:i/>
                <w:sz w:val="18"/>
              </w:rPr>
            </w:pPr>
            <w:bookmarkStart w:id="601" w:name="_Toc393735853"/>
            <w:r w:rsidRPr="00D00961">
              <w:rPr>
                <w:rFonts w:ascii="Times New Roman" w:hAnsi="Times New Roman"/>
                <w:i/>
                <w:sz w:val="18"/>
              </w:rPr>
              <w:t>Loyal</w:t>
            </w:r>
            <w:bookmarkEnd w:id="601"/>
          </w:p>
        </w:tc>
        <w:tc>
          <w:tcPr>
            <w:tcW w:w="6930" w:type="dxa"/>
          </w:tcPr>
          <w:p w14:paraId="444C082A" w14:textId="77777777" w:rsidR="00BD1388" w:rsidRPr="00D00961" w:rsidRDefault="00BD1388">
            <w:pPr>
              <w:rPr>
                <w:rFonts w:ascii="Times New Roman" w:hAnsi="Times New Roman"/>
                <w:sz w:val="18"/>
              </w:rPr>
            </w:pPr>
            <w:r w:rsidRPr="00D00961">
              <w:rPr>
                <w:rFonts w:ascii="Times New Roman" w:hAnsi="Times New Roman"/>
                <w:sz w:val="18"/>
              </w:rPr>
              <w:t xml:space="preserve">Despite God’s discipline of Israel for rejecting Him, God remains </w:t>
            </w:r>
            <w:r w:rsidRPr="00D00961">
              <w:rPr>
                <w:rFonts w:ascii="Times New Roman" w:hAnsi="Times New Roman"/>
                <w:sz w:val="18"/>
                <w:u w:val="single"/>
              </w:rPr>
              <w:t>loyal</w:t>
            </w:r>
            <w:r w:rsidRPr="00D00961">
              <w:rPr>
                <w:rFonts w:ascii="Times New Roman" w:hAnsi="Times New Roman"/>
                <w:sz w:val="18"/>
              </w:rPr>
              <w:t xml:space="preserve"> to the nation as a motivation for the nation to submit to </w:t>
            </w:r>
            <w:r w:rsidR="008E0C09" w:rsidRPr="00D00961">
              <w:rPr>
                <w:rFonts w:ascii="Times New Roman" w:hAnsi="Times New Roman"/>
                <w:sz w:val="18"/>
              </w:rPr>
              <w:t xml:space="preserve">his </w:t>
            </w:r>
            <w:r w:rsidRPr="00D00961">
              <w:rPr>
                <w:rFonts w:ascii="Times New Roman" w:hAnsi="Times New Roman"/>
                <w:sz w:val="18"/>
              </w:rPr>
              <w:t>rule as a loving Husband.</w:t>
            </w:r>
          </w:p>
          <w:p w14:paraId="33E21963" w14:textId="77777777" w:rsidR="00BD1388" w:rsidRPr="00D00961" w:rsidRDefault="00BD1388">
            <w:pPr>
              <w:rPr>
                <w:rFonts w:ascii="Times New Roman" w:hAnsi="Times New Roman"/>
                <w:sz w:val="18"/>
              </w:rPr>
            </w:pPr>
          </w:p>
        </w:tc>
      </w:tr>
      <w:tr w:rsidR="00BD1388" w:rsidRPr="00D00961" w14:paraId="7AD2B904" w14:textId="77777777">
        <w:tblPrEx>
          <w:tblCellMar>
            <w:top w:w="0" w:type="dxa"/>
            <w:bottom w:w="0" w:type="dxa"/>
          </w:tblCellMar>
        </w:tblPrEx>
        <w:tc>
          <w:tcPr>
            <w:tcW w:w="1260" w:type="dxa"/>
          </w:tcPr>
          <w:p w14:paraId="5DBF2092" w14:textId="77777777" w:rsidR="00BD1388" w:rsidRPr="00D00961" w:rsidRDefault="00BD1388">
            <w:pPr>
              <w:ind w:right="26"/>
              <w:rPr>
                <w:rFonts w:ascii="Times New Roman" w:hAnsi="Times New Roman"/>
                <w:sz w:val="18"/>
              </w:rPr>
            </w:pPr>
            <w:bookmarkStart w:id="602" w:name="_Toc393735854"/>
            <w:r w:rsidRPr="00D00961">
              <w:rPr>
                <w:rFonts w:ascii="Times New Roman" w:hAnsi="Times New Roman"/>
                <w:sz w:val="18"/>
              </w:rPr>
              <w:t>Joel</w:t>
            </w:r>
            <w:bookmarkEnd w:id="602"/>
          </w:p>
        </w:tc>
        <w:tc>
          <w:tcPr>
            <w:tcW w:w="1530" w:type="dxa"/>
          </w:tcPr>
          <w:p w14:paraId="08516659" w14:textId="77777777" w:rsidR="00BD1388" w:rsidRPr="00D00961" w:rsidRDefault="00BD1388">
            <w:pPr>
              <w:rPr>
                <w:rFonts w:ascii="Times New Roman" w:hAnsi="Times New Roman"/>
                <w:i/>
                <w:sz w:val="18"/>
              </w:rPr>
            </w:pPr>
            <w:bookmarkStart w:id="603" w:name="_Toc393735855"/>
            <w:r w:rsidRPr="00D00961">
              <w:rPr>
                <w:rFonts w:ascii="Times New Roman" w:hAnsi="Times New Roman"/>
                <w:i/>
                <w:sz w:val="18"/>
              </w:rPr>
              <w:t>Locusts</w:t>
            </w:r>
            <w:bookmarkEnd w:id="603"/>
          </w:p>
        </w:tc>
        <w:tc>
          <w:tcPr>
            <w:tcW w:w="6930" w:type="dxa"/>
          </w:tcPr>
          <w:p w14:paraId="35D007A0" w14:textId="77777777" w:rsidR="00BD1388" w:rsidRPr="00D00961" w:rsidRDefault="00BD1388">
            <w:pPr>
              <w:rPr>
                <w:rFonts w:ascii="Times New Roman" w:hAnsi="Times New Roman"/>
                <w:sz w:val="18"/>
              </w:rPr>
            </w:pPr>
            <w:r w:rsidRPr="00D00961">
              <w:rPr>
                <w:rFonts w:ascii="Times New Roman" w:hAnsi="Times New Roman"/>
                <w:sz w:val="18"/>
              </w:rPr>
              <w:t xml:space="preserve">God disciplined Israel via </w:t>
            </w:r>
            <w:r w:rsidRPr="00D00961">
              <w:rPr>
                <w:rFonts w:ascii="Times New Roman" w:hAnsi="Times New Roman"/>
                <w:sz w:val="18"/>
                <w:u w:val="single"/>
              </w:rPr>
              <w:t>locusts</w:t>
            </w:r>
            <w:r w:rsidRPr="00D00961">
              <w:rPr>
                <w:rFonts w:ascii="Times New Roman" w:hAnsi="Times New Roman"/>
                <w:sz w:val="18"/>
              </w:rPr>
              <w:t xml:space="preserve"> (1) and will do so again via other means (2:1-17) but ultimately </w:t>
            </w:r>
            <w:r w:rsidR="008E0C09" w:rsidRPr="00D00961">
              <w:rPr>
                <w:rFonts w:ascii="Times New Roman" w:hAnsi="Times New Roman"/>
                <w:sz w:val="18"/>
              </w:rPr>
              <w:t xml:space="preserve">he </w:t>
            </w:r>
            <w:r w:rsidRPr="00D00961">
              <w:rPr>
                <w:rFonts w:ascii="Times New Roman" w:hAnsi="Times New Roman"/>
                <w:sz w:val="18"/>
              </w:rPr>
              <w:t>will restore the nation’s rule after repentance (2:18</w:t>
            </w:r>
            <w:r w:rsidR="00B4404D" w:rsidRPr="00D00961">
              <w:rPr>
                <w:rFonts w:ascii="Times New Roman" w:hAnsi="Times New Roman"/>
                <w:sz w:val="18"/>
              </w:rPr>
              <w:t>–</w:t>
            </w:r>
            <w:r w:rsidRPr="00D00961">
              <w:rPr>
                <w:rFonts w:ascii="Times New Roman" w:hAnsi="Times New Roman"/>
                <w:sz w:val="18"/>
              </w:rPr>
              <w:t>3:21).</w:t>
            </w:r>
          </w:p>
          <w:p w14:paraId="08C14DCF" w14:textId="77777777" w:rsidR="00BD1388" w:rsidRPr="00D00961" w:rsidRDefault="00BD1388">
            <w:pPr>
              <w:rPr>
                <w:rFonts w:ascii="Times New Roman" w:hAnsi="Times New Roman"/>
                <w:sz w:val="18"/>
              </w:rPr>
            </w:pPr>
          </w:p>
        </w:tc>
      </w:tr>
      <w:tr w:rsidR="00BD1388" w:rsidRPr="00D00961" w14:paraId="365BC715" w14:textId="77777777">
        <w:tblPrEx>
          <w:tblCellMar>
            <w:top w:w="0" w:type="dxa"/>
            <w:bottom w:w="0" w:type="dxa"/>
          </w:tblCellMar>
        </w:tblPrEx>
        <w:tc>
          <w:tcPr>
            <w:tcW w:w="1260" w:type="dxa"/>
          </w:tcPr>
          <w:p w14:paraId="0110BEDA" w14:textId="77777777" w:rsidR="00BD1388" w:rsidRPr="00D00961" w:rsidRDefault="00BD1388">
            <w:pPr>
              <w:ind w:right="26"/>
              <w:rPr>
                <w:rFonts w:ascii="Times New Roman" w:hAnsi="Times New Roman"/>
                <w:sz w:val="18"/>
              </w:rPr>
            </w:pPr>
            <w:bookmarkStart w:id="604" w:name="_Toc393735856"/>
            <w:r w:rsidRPr="00D00961">
              <w:rPr>
                <w:rFonts w:ascii="Times New Roman" w:hAnsi="Times New Roman"/>
                <w:sz w:val="18"/>
              </w:rPr>
              <w:t>Amos</w:t>
            </w:r>
            <w:bookmarkEnd w:id="604"/>
          </w:p>
        </w:tc>
        <w:tc>
          <w:tcPr>
            <w:tcW w:w="1530" w:type="dxa"/>
          </w:tcPr>
          <w:p w14:paraId="7A764FFD" w14:textId="77777777" w:rsidR="00BD1388" w:rsidRPr="00D00961" w:rsidRDefault="00BD1388">
            <w:pPr>
              <w:rPr>
                <w:rFonts w:ascii="Times New Roman" w:hAnsi="Times New Roman"/>
                <w:i/>
                <w:sz w:val="18"/>
              </w:rPr>
            </w:pPr>
            <w:bookmarkStart w:id="605" w:name="_Toc393735857"/>
            <w:r w:rsidRPr="00D00961">
              <w:rPr>
                <w:rFonts w:ascii="Times New Roman" w:hAnsi="Times New Roman"/>
                <w:i/>
                <w:sz w:val="18"/>
              </w:rPr>
              <w:t>Injustice</w:t>
            </w:r>
            <w:bookmarkEnd w:id="605"/>
          </w:p>
        </w:tc>
        <w:tc>
          <w:tcPr>
            <w:tcW w:w="6930" w:type="dxa"/>
          </w:tcPr>
          <w:p w14:paraId="27E78FDA" w14:textId="77777777" w:rsidR="00BD1388" w:rsidRPr="00D00961" w:rsidRDefault="00BD1388">
            <w:pPr>
              <w:rPr>
                <w:rFonts w:ascii="Times New Roman" w:hAnsi="Times New Roman"/>
                <w:sz w:val="18"/>
              </w:rPr>
            </w:pPr>
            <w:r w:rsidRPr="00D00961">
              <w:rPr>
                <w:rFonts w:ascii="Times New Roman" w:hAnsi="Times New Roman"/>
                <w:sz w:val="18"/>
              </w:rPr>
              <w:t xml:space="preserve">Social </w:t>
            </w:r>
            <w:r w:rsidRPr="00D00961">
              <w:rPr>
                <w:rFonts w:ascii="Times New Roman" w:hAnsi="Times New Roman"/>
                <w:sz w:val="18"/>
                <w:u w:val="single"/>
              </w:rPr>
              <w:t>injustice</w:t>
            </w:r>
            <w:r w:rsidRPr="00D00961">
              <w:rPr>
                <w:rFonts w:ascii="Times New Roman" w:hAnsi="Times New Roman"/>
                <w:sz w:val="18"/>
              </w:rPr>
              <w:t xml:space="preserve"> should not occur in God’s elect nation appointed to rule the world, so it will be disciplined (1:1</w:t>
            </w:r>
            <w:r w:rsidR="00B4404D" w:rsidRPr="00D00961">
              <w:rPr>
                <w:rFonts w:ascii="Times New Roman" w:hAnsi="Times New Roman"/>
                <w:sz w:val="18"/>
              </w:rPr>
              <w:t>–</w:t>
            </w:r>
            <w:r w:rsidRPr="00D00961">
              <w:rPr>
                <w:rFonts w:ascii="Times New Roman" w:hAnsi="Times New Roman"/>
                <w:sz w:val="18"/>
              </w:rPr>
              <w:t>9:7) and restored under a Davidic king (9:8-15).</w:t>
            </w:r>
          </w:p>
          <w:p w14:paraId="798675A2" w14:textId="77777777" w:rsidR="00BD1388" w:rsidRPr="00D00961" w:rsidRDefault="00BD1388">
            <w:pPr>
              <w:rPr>
                <w:rFonts w:ascii="Times New Roman" w:hAnsi="Times New Roman"/>
                <w:sz w:val="18"/>
              </w:rPr>
            </w:pPr>
          </w:p>
        </w:tc>
      </w:tr>
      <w:tr w:rsidR="00BD1388" w:rsidRPr="00D00961" w14:paraId="5B5F8EB3" w14:textId="77777777">
        <w:tblPrEx>
          <w:tblCellMar>
            <w:top w:w="0" w:type="dxa"/>
            <w:bottom w:w="0" w:type="dxa"/>
          </w:tblCellMar>
        </w:tblPrEx>
        <w:tc>
          <w:tcPr>
            <w:tcW w:w="1260" w:type="dxa"/>
          </w:tcPr>
          <w:p w14:paraId="79F13496" w14:textId="77777777" w:rsidR="00BD1388" w:rsidRPr="00D00961" w:rsidRDefault="00BD1388">
            <w:pPr>
              <w:ind w:right="26"/>
              <w:rPr>
                <w:rFonts w:ascii="Times New Roman" w:hAnsi="Times New Roman"/>
                <w:sz w:val="18"/>
              </w:rPr>
            </w:pPr>
            <w:bookmarkStart w:id="606" w:name="_Toc393735858"/>
            <w:r w:rsidRPr="00D00961">
              <w:rPr>
                <w:rFonts w:ascii="Times New Roman" w:hAnsi="Times New Roman"/>
                <w:sz w:val="18"/>
              </w:rPr>
              <w:t>Obadiah</w:t>
            </w:r>
            <w:bookmarkEnd w:id="606"/>
          </w:p>
        </w:tc>
        <w:tc>
          <w:tcPr>
            <w:tcW w:w="1530" w:type="dxa"/>
          </w:tcPr>
          <w:p w14:paraId="357B5508" w14:textId="77777777" w:rsidR="00BD1388" w:rsidRPr="00D00961" w:rsidRDefault="00BD1388">
            <w:pPr>
              <w:rPr>
                <w:rFonts w:ascii="Times New Roman" w:hAnsi="Times New Roman"/>
                <w:i/>
                <w:sz w:val="18"/>
              </w:rPr>
            </w:pPr>
            <w:bookmarkStart w:id="607" w:name="_Toc393735859"/>
            <w:r w:rsidRPr="00D00961">
              <w:rPr>
                <w:rFonts w:ascii="Times New Roman" w:hAnsi="Times New Roman"/>
                <w:i/>
                <w:sz w:val="18"/>
              </w:rPr>
              <w:t>Edom</w:t>
            </w:r>
            <w:bookmarkEnd w:id="607"/>
          </w:p>
        </w:tc>
        <w:tc>
          <w:tcPr>
            <w:tcW w:w="6930" w:type="dxa"/>
          </w:tcPr>
          <w:p w14:paraId="5779D52B" w14:textId="77777777" w:rsidR="00BD1388" w:rsidRPr="00D00961" w:rsidRDefault="00BD1388">
            <w:pPr>
              <w:rPr>
                <w:rFonts w:ascii="Times New Roman" w:hAnsi="Times New Roman"/>
                <w:sz w:val="18"/>
              </w:rPr>
            </w:pPr>
            <w:r w:rsidRPr="00D00961">
              <w:rPr>
                <w:rFonts w:ascii="Times New Roman" w:hAnsi="Times New Roman"/>
                <w:sz w:val="18"/>
              </w:rPr>
              <w:t xml:space="preserve">As universal King, God will judge </w:t>
            </w:r>
            <w:r w:rsidRPr="00D00961">
              <w:rPr>
                <w:rFonts w:ascii="Times New Roman" w:hAnsi="Times New Roman"/>
                <w:sz w:val="18"/>
                <w:u w:val="single"/>
              </w:rPr>
              <w:t>Edom</w:t>
            </w:r>
            <w:r w:rsidRPr="00D00961">
              <w:rPr>
                <w:rFonts w:ascii="Times New Roman" w:hAnsi="Times New Roman"/>
                <w:sz w:val="18"/>
              </w:rPr>
              <w:t xml:space="preserve"> and all nations who oppose </w:t>
            </w:r>
            <w:r w:rsidR="008E0C09" w:rsidRPr="00D00961">
              <w:rPr>
                <w:rFonts w:ascii="Times New Roman" w:hAnsi="Times New Roman"/>
                <w:sz w:val="18"/>
              </w:rPr>
              <w:t xml:space="preserve">his </w:t>
            </w:r>
            <w:r w:rsidRPr="00D00961">
              <w:rPr>
                <w:rFonts w:ascii="Times New Roman" w:hAnsi="Times New Roman"/>
                <w:sz w:val="18"/>
              </w:rPr>
              <w:t>nation.</w:t>
            </w:r>
          </w:p>
          <w:p w14:paraId="77F3B479" w14:textId="77777777" w:rsidR="00BD1388" w:rsidRPr="00D00961" w:rsidRDefault="00BD1388">
            <w:pPr>
              <w:rPr>
                <w:rFonts w:ascii="Times New Roman" w:hAnsi="Times New Roman"/>
                <w:sz w:val="18"/>
              </w:rPr>
            </w:pPr>
          </w:p>
        </w:tc>
      </w:tr>
      <w:tr w:rsidR="00BD1388" w:rsidRPr="00D00961" w14:paraId="7859E7A9" w14:textId="77777777">
        <w:tblPrEx>
          <w:tblCellMar>
            <w:top w:w="0" w:type="dxa"/>
            <w:bottom w:w="0" w:type="dxa"/>
          </w:tblCellMar>
        </w:tblPrEx>
        <w:tc>
          <w:tcPr>
            <w:tcW w:w="1260" w:type="dxa"/>
          </w:tcPr>
          <w:p w14:paraId="7BF255E5" w14:textId="77777777" w:rsidR="00BD1388" w:rsidRPr="00D00961" w:rsidRDefault="00BD1388">
            <w:pPr>
              <w:ind w:right="26"/>
              <w:rPr>
                <w:rFonts w:ascii="Times New Roman" w:hAnsi="Times New Roman"/>
                <w:sz w:val="18"/>
              </w:rPr>
            </w:pPr>
            <w:bookmarkStart w:id="608" w:name="_Toc393735860"/>
            <w:r w:rsidRPr="00D00961">
              <w:rPr>
                <w:rFonts w:ascii="Times New Roman" w:hAnsi="Times New Roman"/>
                <w:sz w:val="18"/>
              </w:rPr>
              <w:t>Jonah</w:t>
            </w:r>
            <w:bookmarkEnd w:id="608"/>
          </w:p>
        </w:tc>
        <w:tc>
          <w:tcPr>
            <w:tcW w:w="1530" w:type="dxa"/>
          </w:tcPr>
          <w:p w14:paraId="1AD62F79" w14:textId="77777777" w:rsidR="00BD1388" w:rsidRPr="00D00961" w:rsidRDefault="00BD1388">
            <w:pPr>
              <w:rPr>
                <w:rFonts w:ascii="Times New Roman" w:hAnsi="Times New Roman"/>
                <w:i/>
                <w:sz w:val="18"/>
              </w:rPr>
            </w:pPr>
            <w:bookmarkStart w:id="609" w:name="_Toc393735861"/>
            <w:r w:rsidRPr="00D00961">
              <w:rPr>
                <w:rFonts w:ascii="Times New Roman" w:hAnsi="Times New Roman"/>
                <w:i/>
                <w:sz w:val="18"/>
              </w:rPr>
              <w:t>Compassion</w:t>
            </w:r>
            <w:bookmarkEnd w:id="609"/>
          </w:p>
        </w:tc>
        <w:tc>
          <w:tcPr>
            <w:tcW w:w="6930" w:type="dxa"/>
          </w:tcPr>
          <w:p w14:paraId="25E80369" w14:textId="77777777" w:rsidR="00BD1388" w:rsidRPr="00D00961" w:rsidRDefault="00BD1388">
            <w:pPr>
              <w:rPr>
                <w:rFonts w:ascii="Times New Roman" w:hAnsi="Times New Roman"/>
                <w:sz w:val="18"/>
              </w:rPr>
            </w:pPr>
            <w:r w:rsidRPr="00D00961">
              <w:rPr>
                <w:rFonts w:ascii="Times New Roman" w:hAnsi="Times New Roman"/>
                <w:sz w:val="18"/>
              </w:rPr>
              <w:t xml:space="preserve">God is shown as a </w:t>
            </w:r>
            <w:r w:rsidRPr="00D00961">
              <w:rPr>
                <w:rFonts w:ascii="Times New Roman" w:hAnsi="Times New Roman"/>
                <w:sz w:val="18"/>
                <w:u w:val="single"/>
              </w:rPr>
              <w:t>compassionate</w:t>
            </w:r>
            <w:r w:rsidRPr="00D00961">
              <w:rPr>
                <w:rFonts w:ascii="Times New Roman" w:hAnsi="Times New Roman"/>
                <w:sz w:val="18"/>
              </w:rPr>
              <w:t xml:space="preserve"> King in Jonah's failure to serve as </w:t>
            </w:r>
            <w:r w:rsidR="008E0C09" w:rsidRPr="00D00961">
              <w:rPr>
                <w:rFonts w:ascii="Times New Roman" w:hAnsi="Times New Roman"/>
                <w:sz w:val="18"/>
              </w:rPr>
              <w:t xml:space="preserve">his </w:t>
            </w:r>
            <w:r w:rsidRPr="00D00961">
              <w:rPr>
                <w:rFonts w:ascii="Times New Roman" w:hAnsi="Times New Roman"/>
                <w:sz w:val="18"/>
              </w:rPr>
              <w:t>divine representative to Nineveh (4:10-11), noting Israel’s same sin towards all Gentiles.</w:t>
            </w:r>
          </w:p>
          <w:p w14:paraId="50D78D70" w14:textId="77777777" w:rsidR="00BD1388" w:rsidRPr="00D00961" w:rsidRDefault="00BD1388">
            <w:pPr>
              <w:rPr>
                <w:rFonts w:ascii="Times New Roman" w:hAnsi="Times New Roman"/>
                <w:sz w:val="18"/>
              </w:rPr>
            </w:pPr>
          </w:p>
        </w:tc>
      </w:tr>
      <w:tr w:rsidR="00BD1388" w:rsidRPr="00D00961" w14:paraId="133BABD5" w14:textId="77777777">
        <w:tblPrEx>
          <w:tblCellMar>
            <w:top w:w="0" w:type="dxa"/>
            <w:bottom w:w="0" w:type="dxa"/>
          </w:tblCellMar>
        </w:tblPrEx>
        <w:tc>
          <w:tcPr>
            <w:tcW w:w="1260" w:type="dxa"/>
          </w:tcPr>
          <w:p w14:paraId="2C1946C4" w14:textId="77777777" w:rsidR="00BD1388" w:rsidRPr="00D00961" w:rsidRDefault="00BD1388">
            <w:pPr>
              <w:ind w:right="26"/>
              <w:rPr>
                <w:rFonts w:ascii="Times New Roman" w:hAnsi="Times New Roman"/>
                <w:sz w:val="18"/>
              </w:rPr>
            </w:pPr>
            <w:bookmarkStart w:id="610" w:name="_Toc393735862"/>
            <w:r w:rsidRPr="00D00961">
              <w:rPr>
                <w:rFonts w:ascii="Times New Roman" w:hAnsi="Times New Roman"/>
                <w:sz w:val="18"/>
              </w:rPr>
              <w:t>Micah</w:t>
            </w:r>
            <w:bookmarkEnd w:id="610"/>
          </w:p>
        </w:tc>
        <w:tc>
          <w:tcPr>
            <w:tcW w:w="1530" w:type="dxa"/>
          </w:tcPr>
          <w:p w14:paraId="60BC9728" w14:textId="77777777" w:rsidR="00BD1388" w:rsidRPr="00D00961" w:rsidRDefault="00BD1388">
            <w:pPr>
              <w:rPr>
                <w:rFonts w:ascii="Times New Roman" w:hAnsi="Times New Roman"/>
                <w:i/>
                <w:sz w:val="18"/>
              </w:rPr>
            </w:pPr>
            <w:bookmarkStart w:id="611" w:name="_Toc393735863"/>
            <w:r w:rsidRPr="00D00961">
              <w:rPr>
                <w:rFonts w:ascii="Times New Roman" w:hAnsi="Times New Roman"/>
                <w:i/>
                <w:sz w:val="18"/>
              </w:rPr>
              <w:t>Exploitation</w:t>
            </w:r>
            <w:bookmarkEnd w:id="611"/>
          </w:p>
        </w:tc>
        <w:tc>
          <w:tcPr>
            <w:tcW w:w="6930" w:type="dxa"/>
          </w:tcPr>
          <w:p w14:paraId="3DFFBE16" w14:textId="77777777" w:rsidR="00BD1388" w:rsidRPr="00D00961" w:rsidRDefault="00BD1388">
            <w:pPr>
              <w:rPr>
                <w:rFonts w:ascii="Times New Roman" w:hAnsi="Times New Roman"/>
                <w:sz w:val="18"/>
              </w:rPr>
            </w:pPr>
            <w:r w:rsidRPr="00D00961">
              <w:rPr>
                <w:rFonts w:ascii="Times New Roman" w:hAnsi="Times New Roman"/>
                <w:sz w:val="18"/>
              </w:rPr>
              <w:t xml:space="preserve">God will judge </w:t>
            </w:r>
            <w:r w:rsidR="008E0C09" w:rsidRPr="00D00961">
              <w:rPr>
                <w:rFonts w:ascii="Times New Roman" w:hAnsi="Times New Roman"/>
                <w:sz w:val="18"/>
              </w:rPr>
              <w:t xml:space="preserve">his </w:t>
            </w:r>
            <w:r w:rsidRPr="00D00961">
              <w:rPr>
                <w:rFonts w:ascii="Times New Roman" w:hAnsi="Times New Roman"/>
                <w:sz w:val="18"/>
              </w:rPr>
              <w:t xml:space="preserve">people for </w:t>
            </w:r>
            <w:r w:rsidRPr="00D00961">
              <w:rPr>
                <w:rFonts w:ascii="Times New Roman" w:hAnsi="Times New Roman"/>
                <w:sz w:val="18"/>
                <w:u w:val="single"/>
              </w:rPr>
              <w:t>exploiting</w:t>
            </w:r>
            <w:r w:rsidRPr="00D00961">
              <w:rPr>
                <w:rFonts w:ascii="Times New Roman" w:hAnsi="Times New Roman"/>
                <w:sz w:val="18"/>
              </w:rPr>
              <w:t xml:space="preserve"> their poor but after their repentance </w:t>
            </w:r>
            <w:r w:rsidR="008E0C09" w:rsidRPr="00D00961">
              <w:rPr>
                <w:rFonts w:ascii="Times New Roman" w:hAnsi="Times New Roman"/>
                <w:sz w:val="18"/>
              </w:rPr>
              <w:t xml:space="preserve">he </w:t>
            </w:r>
            <w:r w:rsidRPr="00D00961">
              <w:rPr>
                <w:rFonts w:ascii="Times New Roman" w:hAnsi="Times New Roman"/>
                <w:sz w:val="18"/>
              </w:rPr>
              <w:t xml:space="preserve">will bless them in the messianic kingdom (2:12-13; 4:1-5:15; 7:7-20). </w:t>
            </w:r>
          </w:p>
          <w:p w14:paraId="172C22B1" w14:textId="77777777" w:rsidR="00BD1388" w:rsidRPr="00D00961" w:rsidRDefault="00BD1388">
            <w:pPr>
              <w:rPr>
                <w:rFonts w:ascii="Times New Roman" w:hAnsi="Times New Roman"/>
                <w:sz w:val="18"/>
              </w:rPr>
            </w:pPr>
          </w:p>
        </w:tc>
      </w:tr>
      <w:tr w:rsidR="00BD1388" w:rsidRPr="00D00961" w14:paraId="0912A0FD" w14:textId="77777777">
        <w:tblPrEx>
          <w:tblCellMar>
            <w:top w:w="0" w:type="dxa"/>
            <w:bottom w:w="0" w:type="dxa"/>
          </w:tblCellMar>
        </w:tblPrEx>
        <w:tc>
          <w:tcPr>
            <w:tcW w:w="1260" w:type="dxa"/>
          </w:tcPr>
          <w:p w14:paraId="733BC173" w14:textId="77777777" w:rsidR="00BD1388" w:rsidRPr="00D00961" w:rsidRDefault="00BD1388">
            <w:pPr>
              <w:ind w:right="26"/>
              <w:rPr>
                <w:rFonts w:ascii="Times New Roman" w:hAnsi="Times New Roman"/>
                <w:sz w:val="18"/>
              </w:rPr>
            </w:pPr>
            <w:bookmarkStart w:id="612" w:name="_Toc393735864"/>
            <w:r w:rsidRPr="00D00961">
              <w:rPr>
                <w:rFonts w:ascii="Times New Roman" w:hAnsi="Times New Roman"/>
                <w:sz w:val="18"/>
              </w:rPr>
              <w:t>Nahum</w:t>
            </w:r>
            <w:bookmarkEnd w:id="612"/>
          </w:p>
        </w:tc>
        <w:tc>
          <w:tcPr>
            <w:tcW w:w="1530" w:type="dxa"/>
          </w:tcPr>
          <w:p w14:paraId="56794606" w14:textId="77777777" w:rsidR="00BD1388" w:rsidRPr="00D00961" w:rsidRDefault="00BD1388">
            <w:pPr>
              <w:rPr>
                <w:rFonts w:ascii="Times New Roman" w:hAnsi="Times New Roman"/>
                <w:i/>
                <w:sz w:val="18"/>
              </w:rPr>
            </w:pPr>
            <w:bookmarkStart w:id="613" w:name="_Toc393735865"/>
            <w:r w:rsidRPr="00D00961">
              <w:rPr>
                <w:rFonts w:ascii="Times New Roman" w:hAnsi="Times New Roman"/>
                <w:i/>
                <w:sz w:val="18"/>
              </w:rPr>
              <w:t>Nineveh</w:t>
            </w:r>
            <w:bookmarkEnd w:id="613"/>
          </w:p>
        </w:tc>
        <w:tc>
          <w:tcPr>
            <w:tcW w:w="6930" w:type="dxa"/>
          </w:tcPr>
          <w:p w14:paraId="058027BB" w14:textId="77777777" w:rsidR="00BD1388" w:rsidRPr="00D00961" w:rsidRDefault="00BD1388">
            <w:pPr>
              <w:rPr>
                <w:rFonts w:ascii="Times New Roman" w:hAnsi="Times New Roman"/>
                <w:sz w:val="18"/>
              </w:rPr>
            </w:pPr>
            <w:r w:rsidRPr="00D00961">
              <w:rPr>
                <w:rFonts w:ascii="Times New Roman" w:hAnsi="Times New Roman"/>
                <w:sz w:val="18"/>
              </w:rPr>
              <w:t xml:space="preserve">God’s judgment of </w:t>
            </w:r>
            <w:r w:rsidRPr="00D00961">
              <w:rPr>
                <w:rFonts w:ascii="Times New Roman" w:hAnsi="Times New Roman"/>
                <w:sz w:val="18"/>
                <w:u w:val="single"/>
              </w:rPr>
              <w:t>Nineveh</w:t>
            </w:r>
            <w:r w:rsidRPr="00D00961">
              <w:rPr>
                <w:rFonts w:ascii="Times New Roman" w:hAnsi="Times New Roman"/>
                <w:sz w:val="18"/>
              </w:rPr>
              <w:t xml:space="preserve"> will demonstrate his rule over all nations (1:3).</w:t>
            </w:r>
          </w:p>
          <w:p w14:paraId="2080D25B" w14:textId="77777777" w:rsidR="00BD1388" w:rsidRPr="00D00961" w:rsidRDefault="00BD1388">
            <w:pPr>
              <w:rPr>
                <w:rFonts w:ascii="Times New Roman" w:hAnsi="Times New Roman"/>
                <w:sz w:val="18"/>
              </w:rPr>
            </w:pPr>
          </w:p>
        </w:tc>
      </w:tr>
      <w:tr w:rsidR="00BD1388" w:rsidRPr="00D00961" w14:paraId="0A02C147" w14:textId="77777777">
        <w:tblPrEx>
          <w:tblCellMar>
            <w:top w:w="0" w:type="dxa"/>
            <w:bottom w:w="0" w:type="dxa"/>
          </w:tblCellMar>
        </w:tblPrEx>
        <w:tc>
          <w:tcPr>
            <w:tcW w:w="1260" w:type="dxa"/>
          </w:tcPr>
          <w:p w14:paraId="2AB6B8AB" w14:textId="77777777" w:rsidR="00BD1388" w:rsidRPr="00D00961" w:rsidRDefault="00BD1388">
            <w:pPr>
              <w:ind w:right="26"/>
              <w:rPr>
                <w:rFonts w:ascii="Times New Roman" w:hAnsi="Times New Roman"/>
                <w:sz w:val="18"/>
              </w:rPr>
            </w:pPr>
            <w:bookmarkStart w:id="614" w:name="_Toc393735866"/>
            <w:r w:rsidRPr="00D00961">
              <w:rPr>
                <w:rFonts w:ascii="Times New Roman" w:hAnsi="Times New Roman"/>
                <w:sz w:val="18"/>
              </w:rPr>
              <w:t>Habakkuk</w:t>
            </w:r>
            <w:bookmarkEnd w:id="614"/>
          </w:p>
        </w:tc>
        <w:tc>
          <w:tcPr>
            <w:tcW w:w="1530" w:type="dxa"/>
          </w:tcPr>
          <w:p w14:paraId="3ED738C9" w14:textId="77777777" w:rsidR="00BD1388" w:rsidRPr="00D00961" w:rsidRDefault="00BD1388">
            <w:pPr>
              <w:rPr>
                <w:rFonts w:ascii="Times New Roman" w:hAnsi="Times New Roman"/>
                <w:i/>
                <w:sz w:val="18"/>
              </w:rPr>
            </w:pPr>
            <w:bookmarkStart w:id="615" w:name="_Toc393735867"/>
            <w:r w:rsidRPr="00D00961">
              <w:rPr>
                <w:rFonts w:ascii="Times New Roman" w:hAnsi="Times New Roman"/>
                <w:i/>
                <w:sz w:val="18"/>
              </w:rPr>
              <w:t>Faith</w:t>
            </w:r>
            <w:bookmarkEnd w:id="615"/>
          </w:p>
        </w:tc>
        <w:tc>
          <w:tcPr>
            <w:tcW w:w="6930" w:type="dxa"/>
          </w:tcPr>
          <w:p w14:paraId="61AA477E" w14:textId="77777777" w:rsidR="00BD1388" w:rsidRPr="00D00961" w:rsidRDefault="00BD1388">
            <w:pPr>
              <w:rPr>
                <w:rFonts w:ascii="Times New Roman" w:hAnsi="Times New Roman"/>
                <w:sz w:val="18"/>
              </w:rPr>
            </w:pPr>
            <w:r w:rsidRPr="00D00961">
              <w:rPr>
                <w:rFonts w:ascii="Times New Roman" w:hAnsi="Times New Roman"/>
                <w:sz w:val="18"/>
              </w:rPr>
              <w:t xml:space="preserve">God’s people must have </w:t>
            </w:r>
            <w:r w:rsidRPr="00D00961">
              <w:rPr>
                <w:rFonts w:ascii="Times New Roman" w:hAnsi="Times New Roman"/>
                <w:sz w:val="18"/>
                <w:u w:val="single"/>
              </w:rPr>
              <w:t>faith</w:t>
            </w:r>
            <w:r w:rsidRPr="00D00961">
              <w:rPr>
                <w:rFonts w:ascii="Times New Roman" w:hAnsi="Times New Roman"/>
                <w:sz w:val="18"/>
              </w:rPr>
              <w:t xml:space="preserve"> in </w:t>
            </w:r>
            <w:r w:rsidR="008E0C09" w:rsidRPr="00D00961">
              <w:rPr>
                <w:rFonts w:ascii="Times New Roman" w:hAnsi="Times New Roman"/>
                <w:sz w:val="18"/>
              </w:rPr>
              <w:t xml:space="preserve">his </w:t>
            </w:r>
            <w:r w:rsidRPr="00D00961">
              <w:rPr>
                <w:rFonts w:ascii="Times New Roman" w:hAnsi="Times New Roman"/>
                <w:sz w:val="18"/>
              </w:rPr>
              <w:t xml:space="preserve">sovereignty (2:4) which may include raising up instruments of </w:t>
            </w:r>
            <w:r w:rsidR="008E0C09" w:rsidRPr="00D00961">
              <w:rPr>
                <w:rFonts w:ascii="Times New Roman" w:hAnsi="Times New Roman"/>
                <w:sz w:val="18"/>
              </w:rPr>
              <w:t xml:space="preserve">his </w:t>
            </w:r>
            <w:r w:rsidRPr="00D00961">
              <w:rPr>
                <w:rFonts w:ascii="Times New Roman" w:hAnsi="Times New Roman"/>
                <w:sz w:val="18"/>
              </w:rPr>
              <w:t xml:space="preserve">justice that are even more wicked than </w:t>
            </w:r>
            <w:r w:rsidR="008E0C09" w:rsidRPr="00D00961">
              <w:rPr>
                <w:rFonts w:ascii="Times New Roman" w:hAnsi="Times New Roman"/>
                <w:sz w:val="18"/>
              </w:rPr>
              <w:t xml:space="preserve">his </w:t>
            </w:r>
            <w:r w:rsidRPr="00D00961">
              <w:rPr>
                <w:rFonts w:ascii="Times New Roman" w:hAnsi="Times New Roman"/>
                <w:sz w:val="18"/>
              </w:rPr>
              <w:t>people (1:12f.).</w:t>
            </w:r>
          </w:p>
          <w:p w14:paraId="5C8589C2" w14:textId="77777777" w:rsidR="00BD1388" w:rsidRPr="00D00961" w:rsidRDefault="00BD1388">
            <w:pPr>
              <w:rPr>
                <w:rFonts w:ascii="Times New Roman" w:hAnsi="Times New Roman"/>
                <w:sz w:val="18"/>
              </w:rPr>
            </w:pPr>
          </w:p>
        </w:tc>
      </w:tr>
      <w:tr w:rsidR="00BD1388" w:rsidRPr="00D00961" w14:paraId="6F354410" w14:textId="77777777">
        <w:tblPrEx>
          <w:tblCellMar>
            <w:top w:w="0" w:type="dxa"/>
            <w:bottom w:w="0" w:type="dxa"/>
          </w:tblCellMar>
        </w:tblPrEx>
        <w:tc>
          <w:tcPr>
            <w:tcW w:w="1260" w:type="dxa"/>
          </w:tcPr>
          <w:p w14:paraId="26BD868E" w14:textId="77777777" w:rsidR="00BD1388" w:rsidRPr="00D00961" w:rsidRDefault="00BD1388">
            <w:pPr>
              <w:ind w:right="26"/>
              <w:rPr>
                <w:rFonts w:ascii="Times New Roman" w:hAnsi="Times New Roman"/>
                <w:sz w:val="18"/>
              </w:rPr>
            </w:pPr>
            <w:bookmarkStart w:id="616" w:name="_Toc393735868"/>
            <w:r w:rsidRPr="00D00961">
              <w:rPr>
                <w:rFonts w:ascii="Times New Roman" w:hAnsi="Times New Roman"/>
                <w:sz w:val="18"/>
              </w:rPr>
              <w:t>Zephaniah</w:t>
            </w:r>
            <w:bookmarkEnd w:id="616"/>
          </w:p>
        </w:tc>
        <w:tc>
          <w:tcPr>
            <w:tcW w:w="1530" w:type="dxa"/>
          </w:tcPr>
          <w:p w14:paraId="4FDFAD2F" w14:textId="77777777" w:rsidR="00BD1388" w:rsidRPr="00D00961" w:rsidRDefault="00BD1388">
            <w:pPr>
              <w:rPr>
                <w:rFonts w:ascii="Times New Roman" w:hAnsi="Times New Roman"/>
                <w:i/>
                <w:sz w:val="18"/>
              </w:rPr>
            </w:pPr>
            <w:bookmarkStart w:id="617" w:name="_Toc393735869"/>
            <w:r w:rsidRPr="00D00961">
              <w:rPr>
                <w:rFonts w:ascii="Times New Roman" w:hAnsi="Times New Roman"/>
                <w:i/>
                <w:sz w:val="18"/>
              </w:rPr>
              <w:t>Day</w:t>
            </w:r>
            <w:bookmarkEnd w:id="617"/>
          </w:p>
        </w:tc>
        <w:tc>
          <w:tcPr>
            <w:tcW w:w="6930" w:type="dxa"/>
          </w:tcPr>
          <w:p w14:paraId="5303B55F" w14:textId="77777777" w:rsidR="00BD1388" w:rsidRPr="00D00961" w:rsidRDefault="00BD1388">
            <w:pPr>
              <w:rPr>
                <w:rFonts w:ascii="Times New Roman" w:hAnsi="Times New Roman"/>
                <w:sz w:val="18"/>
              </w:rPr>
            </w:pPr>
            <w:r w:rsidRPr="00D00961">
              <w:rPr>
                <w:rFonts w:ascii="Times New Roman" w:hAnsi="Times New Roman"/>
                <w:sz w:val="18"/>
              </w:rPr>
              <w:t xml:space="preserve">Judah should repent because of a future </w:t>
            </w:r>
            <w:r w:rsidRPr="00D00961">
              <w:rPr>
                <w:rFonts w:ascii="Times New Roman" w:hAnsi="Times New Roman"/>
                <w:sz w:val="18"/>
                <w:u w:val="single"/>
              </w:rPr>
              <w:t>day</w:t>
            </w:r>
            <w:r w:rsidRPr="00D00961">
              <w:rPr>
                <w:rFonts w:ascii="Times New Roman" w:hAnsi="Times New Roman"/>
                <w:sz w:val="18"/>
              </w:rPr>
              <w:t xml:space="preserve"> of judgment (1:1</w:t>
            </w:r>
            <w:r w:rsidR="00B4404D" w:rsidRPr="00D00961">
              <w:rPr>
                <w:rFonts w:ascii="Times New Roman" w:hAnsi="Times New Roman"/>
                <w:sz w:val="18"/>
              </w:rPr>
              <w:t>–</w:t>
            </w:r>
            <w:r w:rsidRPr="00D00961">
              <w:rPr>
                <w:rFonts w:ascii="Times New Roman" w:hAnsi="Times New Roman"/>
                <w:sz w:val="18"/>
              </w:rPr>
              <w:t xml:space="preserve">3:8) and blessing (3:9-20) on the whole earth caused by God as King. </w:t>
            </w:r>
          </w:p>
          <w:p w14:paraId="5051DA6C" w14:textId="77777777" w:rsidR="00BD1388" w:rsidRPr="00D00961" w:rsidRDefault="00BD1388">
            <w:pPr>
              <w:rPr>
                <w:rFonts w:ascii="Times New Roman" w:hAnsi="Times New Roman"/>
                <w:sz w:val="18"/>
              </w:rPr>
            </w:pPr>
          </w:p>
        </w:tc>
      </w:tr>
      <w:tr w:rsidR="00BD1388" w:rsidRPr="00D00961" w14:paraId="597796C6" w14:textId="77777777">
        <w:tblPrEx>
          <w:tblCellMar>
            <w:top w:w="0" w:type="dxa"/>
            <w:bottom w:w="0" w:type="dxa"/>
          </w:tblCellMar>
        </w:tblPrEx>
        <w:tc>
          <w:tcPr>
            <w:tcW w:w="1260" w:type="dxa"/>
          </w:tcPr>
          <w:p w14:paraId="69810A0E" w14:textId="77777777" w:rsidR="00BD1388" w:rsidRPr="00D00961" w:rsidRDefault="00BD1388">
            <w:pPr>
              <w:ind w:right="26"/>
              <w:rPr>
                <w:rFonts w:ascii="Times New Roman" w:hAnsi="Times New Roman"/>
                <w:sz w:val="18"/>
              </w:rPr>
            </w:pPr>
            <w:bookmarkStart w:id="618" w:name="_Toc393735870"/>
            <w:r w:rsidRPr="00D00961">
              <w:rPr>
                <w:rFonts w:ascii="Times New Roman" w:hAnsi="Times New Roman"/>
                <w:sz w:val="18"/>
              </w:rPr>
              <w:t>Haggai</w:t>
            </w:r>
            <w:bookmarkEnd w:id="618"/>
          </w:p>
        </w:tc>
        <w:tc>
          <w:tcPr>
            <w:tcW w:w="1530" w:type="dxa"/>
          </w:tcPr>
          <w:p w14:paraId="166B98D3" w14:textId="77777777" w:rsidR="00BD1388" w:rsidRPr="00D00961" w:rsidRDefault="00BD1388">
            <w:pPr>
              <w:rPr>
                <w:rFonts w:ascii="Times New Roman" w:hAnsi="Times New Roman"/>
                <w:i/>
                <w:sz w:val="18"/>
              </w:rPr>
            </w:pPr>
            <w:bookmarkStart w:id="619" w:name="_Toc393735871"/>
            <w:r w:rsidRPr="00D00961">
              <w:rPr>
                <w:rFonts w:ascii="Times New Roman" w:hAnsi="Times New Roman"/>
                <w:i/>
                <w:sz w:val="18"/>
              </w:rPr>
              <w:t>Priorities</w:t>
            </w:r>
            <w:bookmarkEnd w:id="619"/>
          </w:p>
        </w:tc>
        <w:tc>
          <w:tcPr>
            <w:tcW w:w="6930" w:type="dxa"/>
          </w:tcPr>
          <w:p w14:paraId="38D2930C" w14:textId="77777777" w:rsidR="00BD1388" w:rsidRPr="00D00961" w:rsidRDefault="00BD1388">
            <w:pPr>
              <w:rPr>
                <w:rFonts w:ascii="Times New Roman" w:hAnsi="Times New Roman"/>
                <w:sz w:val="18"/>
              </w:rPr>
            </w:pPr>
            <w:r w:rsidRPr="00D00961">
              <w:rPr>
                <w:rFonts w:ascii="Times New Roman" w:hAnsi="Times New Roman"/>
                <w:sz w:val="18"/>
              </w:rPr>
              <w:t xml:space="preserve">Judah must get right </w:t>
            </w:r>
            <w:r w:rsidRPr="00D00961">
              <w:rPr>
                <w:rFonts w:ascii="Times New Roman" w:hAnsi="Times New Roman"/>
                <w:sz w:val="18"/>
                <w:u w:val="single"/>
              </w:rPr>
              <w:t>priorities</w:t>
            </w:r>
            <w:r w:rsidRPr="00D00961">
              <w:rPr>
                <w:rFonts w:ascii="Times New Roman" w:hAnsi="Times New Roman"/>
                <w:sz w:val="18"/>
              </w:rPr>
              <w:t xml:space="preserve"> (1:9) for blessing in the Messiah’s kingdom. </w:t>
            </w:r>
          </w:p>
          <w:p w14:paraId="015FF646" w14:textId="77777777" w:rsidR="00BD1388" w:rsidRPr="00D00961" w:rsidRDefault="00BD1388">
            <w:pPr>
              <w:rPr>
                <w:rFonts w:ascii="Times New Roman" w:hAnsi="Times New Roman"/>
                <w:sz w:val="18"/>
              </w:rPr>
            </w:pPr>
          </w:p>
        </w:tc>
      </w:tr>
      <w:tr w:rsidR="00BD1388" w:rsidRPr="00D00961" w14:paraId="323B01FD" w14:textId="77777777">
        <w:tblPrEx>
          <w:tblCellMar>
            <w:top w:w="0" w:type="dxa"/>
            <w:bottom w:w="0" w:type="dxa"/>
          </w:tblCellMar>
        </w:tblPrEx>
        <w:tc>
          <w:tcPr>
            <w:tcW w:w="1260" w:type="dxa"/>
          </w:tcPr>
          <w:p w14:paraId="5BDFFE60" w14:textId="77777777" w:rsidR="00BD1388" w:rsidRPr="00D00961" w:rsidRDefault="00BD1388">
            <w:pPr>
              <w:ind w:right="26"/>
              <w:rPr>
                <w:rFonts w:ascii="Times New Roman" w:hAnsi="Times New Roman"/>
                <w:sz w:val="18"/>
              </w:rPr>
            </w:pPr>
            <w:bookmarkStart w:id="620" w:name="_Toc393735872"/>
            <w:r w:rsidRPr="00D00961">
              <w:rPr>
                <w:rFonts w:ascii="Times New Roman" w:hAnsi="Times New Roman"/>
                <w:sz w:val="18"/>
              </w:rPr>
              <w:t>Zechariah</w:t>
            </w:r>
            <w:bookmarkEnd w:id="620"/>
          </w:p>
        </w:tc>
        <w:tc>
          <w:tcPr>
            <w:tcW w:w="1530" w:type="dxa"/>
          </w:tcPr>
          <w:p w14:paraId="3B2E8304" w14:textId="77777777" w:rsidR="00BD1388" w:rsidRPr="00D00961" w:rsidRDefault="00BD1388">
            <w:pPr>
              <w:rPr>
                <w:rFonts w:ascii="Times New Roman" w:hAnsi="Times New Roman"/>
                <w:i/>
                <w:sz w:val="18"/>
              </w:rPr>
            </w:pPr>
            <w:bookmarkStart w:id="621" w:name="_Toc393735873"/>
            <w:r w:rsidRPr="00D00961">
              <w:rPr>
                <w:rFonts w:ascii="Times New Roman" w:hAnsi="Times New Roman"/>
                <w:i/>
                <w:sz w:val="18"/>
              </w:rPr>
              <w:t>Messiah</w:t>
            </w:r>
            <w:bookmarkEnd w:id="621"/>
          </w:p>
        </w:tc>
        <w:tc>
          <w:tcPr>
            <w:tcW w:w="6930" w:type="dxa"/>
          </w:tcPr>
          <w:p w14:paraId="0264F7A4" w14:textId="77777777" w:rsidR="00BD1388" w:rsidRPr="00D00961" w:rsidRDefault="00BD1388">
            <w:pPr>
              <w:rPr>
                <w:rFonts w:ascii="Times New Roman" w:hAnsi="Times New Roman"/>
                <w:sz w:val="18"/>
              </w:rPr>
            </w:pPr>
            <w:r w:rsidRPr="00D00961">
              <w:rPr>
                <w:rFonts w:ascii="Times New Roman" w:hAnsi="Times New Roman"/>
                <w:sz w:val="18"/>
              </w:rPr>
              <w:t xml:space="preserve">Judah must rebuild the temple (6:9-15) for blessing in the </w:t>
            </w:r>
            <w:r w:rsidRPr="00D00961">
              <w:rPr>
                <w:rFonts w:ascii="Times New Roman" w:hAnsi="Times New Roman"/>
                <w:sz w:val="18"/>
                <w:u w:val="single"/>
              </w:rPr>
              <w:t>Messiah’s</w:t>
            </w:r>
            <w:r w:rsidRPr="00D00961">
              <w:rPr>
                <w:rFonts w:ascii="Times New Roman" w:hAnsi="Times New Roman"/>
                <w:sz w:val="18"/>
              </w:rPr>
              <w:t xml:space="preserve"> kingdom.</w:t>
            </w:r>
          </w:p>
          <w:p w14:paraId="767CF11E" w14:textId="77777777" w:rsidR="00BD1388" w:rsidRPr="00D00961" w:rsidRDefault="00BD1388">
            <w:pPr>
              <w:rPr>
                <w:rFonts w:ascii="Times New Roman" w:hAnsi="Times New Roman"/>
                <w:sz w:val="18"/>
              </w:rPr>
            </w:pPr>
          </w:p>
        </w:tc>
      </w:tr>
      <w:tr w:rsidR="00BD1388" w:rsidRPr="00D00961" w14:paraId="5A2B165B" w14:textId="77777777">
        <w:tblPrEx>
          <w:tblCellMar>
            <w:top w:w="0" w:type="dxa"/>
            <w:bottom w:w="0" w:type="dxa"/>
          </w:tblCellMar>
        </w:tblPrEx>
        <w:tc>
          <w:tcPr>
            <w:tcW w:w="1260" w:type="dxa"/>
          </w:tcPr>
          <w:p w14:paraId="1CC81BA8" w14:textId="77777777" w:rsidR="00BD1388" w:rsidRPr="00D00961" w:rsidRDefault="00BD1388">
            <w:pPr>
              <w:ind w:right="26"/>
              <w:rPr>
                <w:rFonts w:ascii="Times New Roman" w:hAnsi="Times New Roman"/>
                <w:sz w:val="18"/>
              </w:rPr>
            </w:pPr>
            <w:bookmarkStart w:id="622" w:name="_Toc393735874"/>
            <w:r w:rsidRPr="00D00961">
              <w:rPr>
                <w:rFonts w:ascii="Times New Roman" w:hAnsi="Times New Roman"/>
                <w:sz w:val="18"/>
              </w:rPr>
              <w:t>Malachi</w:t>
            </w:r>
            <w:bookmarkEnd w:id="622"/>
          </w:p>
        </w:tc>
        <w:tc>
          <w:tcPr>
            <w:tcW w:w="1530" w:type="dxa"/>
          </w:tcPr>
          <w:p w14:paraId="43D9C037" w14:textId="77777777" w:rsidR="00BD1388" w:rsidRPr="00D00961" w:rsidRDefault="00BD1388">
            <w:pPr>
              <w:rPr>
                <w:rFonts w:ascii="Times New Roman" w:hAnsi="Times New Roman"/>
                <w:i/>
                <w:sz w:val="18"/>
              </w:rPr>
            </w:pPr>
            <w:bookmarkStart w:id="623" w:name="_Toc393735875"/>
            <w:r w:rsidRPr="00D00961">
              <w:rPr>
                <w:rFonts w:ascii="Times New Roman" w:hAnsi="Times New Roman"/>
                <w:i/>
                <w:sz w:val="18"/>
              </w:rPr>
              <w:t>Hypocrites</w:t>
            </w:r>
            <w:bookmarkEnd w:id="623"/>
          </w:p>
        </w:tc>
        <w:tc>
          <w:tcPr>
            <w:tcW w:w="6930" w:type="dxa"/>
          </w:tcPr>
          <w:p w14:paraId="13AFE310" w14:textId="77777777" w:rsidR="00BD1388" w:rsidRPr="00D00961" w:rsidRDefault="00BD1388">
            <w:pPr>
              <w:rPr>
                <w:rFonts w:ascii="Times New Roman" w:hAnsi="Times New Roman"/>
                <w:sz w:val="18"/>
              </w:rPr>
            </w:pPr>
            <w:r w:rsidRPr="00D00961">
              <w:rPr>
                <w:rFonts w:ascii="Times New Roman" w:hAnsi="Times New Roman"/>
                <w:sz w:val="18"/>
              </w:rPr>
              <w:t xml:space="preserve">Judah must repent of </w:t>
            </w:r>
            <w:r w:rsidRPr="00D00961">
              <w:rPr>
                <w:rFonts w:ascii="Times New Roman" w:hAnsi="Times New Roman"/>
                <w:sz w:val="18"/>
                <w:u w:val="single"/>
              </w:rPr>
              <w:t>hypocrisy</w:t>
            </w:r>
            <w:r w:rsidRPr="00D00961">
              <w:rPr>
                <w:rFonts w:ascii="Times New Roman" w:hAnsi="Times New Roman"/>
                <w:sz w:val="18"/>
              </w:rPr>
              <w:t xml:space="preserve"> (1</w:t>
            </w:r>
            <w:r w:rsidR="00B4404D" w:rsidRPr="00D00961">
              <w:rPr>
                <w:rFonts w:ascii="Times New Roman" w:hAnsi="Times New Roman"/>
                <w:sz w:val="18"/>
              </w:rPr>
              <w:t>–</w:t>
            </w:r>
            <w:r w:rsidRPr="00D00961">
              <w:rPr>
                <w:rFonts w:ascii="Times New Roman" w:hAnsi="Times New Roman"/>
                <w:sz w:val="18"/>
              </w:rPr>
              <w:t>3) for blessing in the messianic kingdom (4).</w:t>
            </w:r>
          </w:p>
          <w:p w14:paraId="5DA6918F" w14:textId="77777777" w:rsidR="00BD1388" w:rsidRPr="00D00961" w:rsidRDefault="00BD1388">
            <w:pPr>
              <w:rPr>
                <w:rFonts w:ascii="Times New Roman" w:hAnsi="Times New Roman"/>
                <w:sz w:val="18"/>
              </w:rPr>
            </w:pPr>
          </w:p>
        </w:tc>
      </w:tr>
    </w:tbl>
    <w:p w14:paraId="4205811E" w14:textId="77777777" w:rsidR="00BD1388" w:rsidRPr="00D00961" w:rsidRDefault="00BD1388" w:rsidP="007B5590">
      <w:pPr>
        <w:pStyle w:val="Heading1"/>
        <w:rPr>
          <w:rFonts w:ascii="Times New Roman" w:hAnsi="Times New Roman"/>
          <w:sz w:val="24"/>
        </w:rPr>
      </w:pPr>
      <w:r w:rsidRPr="00D00961">
        <w:rPr>
          <w:rFonts w:ascii="Times New Roman" w:hAnsi="Times New Roman"/>
          <w:sz w:val="32"/>
        </w:rPr>
        <w:br w:type="page"/>
      </w:r>
      <w:bookmarkStart w:id="624" w:name="_Toc391995342"/>
      <w:bookmarkStart w:id="625" w:name="_Toc392004156"/>
      <w:bookmarkStart w:id="626" w:name="_Toc393734652"/>
      <w:bookmarkStart w:id="627" w:name="_Toc393735876"/>
      <w:r w:rsidRPr="00D00961">
        <w:rPr>
          <w:rFonts w:ascii="Times New Roman" w:hAnsi="Times New Roman"/>
          <w:sz w:val="32"/>
        </w:rPr>
        <w:lastRenderedPageBreak/>
        <w:t>Message Statements for OT Historical Books</w:t>
      </w:r>
      <w:bookmarkEnd w:id="624"/>
      <w:bookmarkEnd w:id="625"/>
      <w:bookmarkEnd w:id="626"/>
      <w:bookmarkEnd w:id="627"/>
      <w:r w:rsidRPr="00D00961">
        <w:rPr>
          <w:rFonts w:ascii="Times New Roman" w:hAnsi="Times New Roman"/>
          <w:b w:val="0"/>
          <w:vanish/>
          <w:sz w:val="4"/>
        </w:rPr>
        <w:fldChar w:fldCharType="begin"/>
      </w:r>
      <w:r w:rsidRPr="00D00961">
        <w:rPr>
          <w:rFonts w:ascii="Times New Roman" w:hAnsi="Times New Roman"/>
          <w:b w:val="0"/>
          <w:vanish/>
          <w:sz w:val="4"/>
        </w:rPr>
        <w:instrText xml:space="preserve"> TC </w:instrText>
      </w:r>
      <w:r w:rsidRPr="00D00961">
        <w:rPr>
          <w:rFonts w:ascii="Times New Roman" w:hAnsi="Times New Roman"/>
          <w:b w:val="0"/>
          <w:sz w:val="4"/>
        </w:rPr>
        <w:instrText xml:space="preserve"> "</w:instrText>
      </w:r>
      <w:bookmarkStart w:id="628" w:name="_Toc391739664"/>
      <w:bookmarkStart w:id="629" w:name="_Toc391995820"/>
      <w:bookmarkStart w:id="630" w:name="_Toc392004289"/>
      <w:bookmarkStart w:id="631" w:name="_Toc393735877"/>
      <w:bookmarkStart w:id="632" w:name="_Toc393788958"/>
      <w:bookmarkStart w:id="633" w:name="_Toc393791660"/>
      <w:bookmarkStart w:id="634" w:name="_Toc393796742"/>
      <w:bookmarkStart w:id="635" w:name="_Toc393816155"/>
      <w:bookmarkStart w:id="636" w:name="_Toc425035264"/>
      <w:bookmarkStart w:id="637" w:name="_Toc425042992"/>
      <w:bookmarkStart w:id="638" w:name="_Toc478007569"/>
      <w:bookmarkStart w:id="639" w:name="_Toc488675836"/>
      <w:bookmarkStart w:id="640" w:name="_Toc502548146"/>
      <w:r w:rsidRPr="00D00961">
        <w:rPr>
          <w:rFonts w:ascii="Times New Roman" w:hAnsi="Times New Roman"/>
          <w:b w:val="0"/>
          <w:sz w:val="4"/>
        </w:rPr>
        <w:instrText>Message Statements for OT Historical Books</w:instrText>
      </w:r>
      <w:bookmarkEnd w:id="628"/>
      <w:bookmarkEnd w:id="629"/>
      <w:bookmarkEnd w:id="630"/>
      <w:bookmarkEnd w:id="631"/>
      <w:bookmarkEnd w:id="632"/>
      <w:bookmarkEnd w:id="633"/>
      <w:bookmarkEnd w:id="634"/>
      <w:bookmarkEnd w:id="635"/>
      <w:bookmarkEnd w:id="636"/>
      <w:bookmarkEnd w:id="637"/>
      <w:bookmarkEnd w:id="638"/>
      <w:bookmarkEnd w:id="639"/>
      <w:bookmarkEnd w:id="640"/>
      <w:r w:rsidRPr="00D00961">
        <w:rPr>
          <w:rFonts w:ascii="Times New Roman" w:hAnsi="Times New Roman"/>
          <w:b w:val="0"/>
          <w:sz w:val="4"/>
        </w:rPr>
        <w:instrText xml:space="preserve">" \l 3 </w:instrText>
      </w:r>
      <w:r w:rsidRPr="00D00961">
        <w:rPr>
          <w:rFonts w:ascii="Times New Roman" w:hAnsi="Times New Roman"/>
          <w:b w:val="0"/>
          <w:vanish/>
          <w:sz w:val="4"/>
        </w:rPr>
        <w:fldChar w:fldCharType="end"/>
      </w:r>
    </w:p>
    <w:p w14:paraId="6837307E" w14:textId="77777777" w:rsidR="00BD1388" w:rsidRPr="00D00961" w:rsidRDefault="00BD1388">
      <w:pPr>
        <w:tabs>
          <w:tab w:val="left" w:pos="360"/>
        </w:tabs>
        <w:ind w:left="360" w:right="-385" w:hanging="360"/>
        <w:rPr>
          <w:rFonts w:ascii="Times New Roman" w:hAnsi="Times New Roman"/>
          <w:sz w:val="22"/>
        </w:rPr>
      </w:pPr>
    </w:p>
    <w:p w14:paraId="284C2E63" w14:textId="77777777" w:rsidR="00BD1388" w:rsidRPr="00D00961" w:rsidRDefault="00BD1388">
      <w:pPr>
        <w:tabs>
          <w:tab w:val="left" w:pos="360"/>
        </w:tabs>
        <w:ind w:left="360" w:right="-385" w:hanging="360"/>
        <w:rPr>
          <w:rFonts w:ascii="Times New Roman" w:hAnsi="Times New Roman"/>
          <w:sz w:val="22"/>
        </w:rPr>
      </w:pPr>
    </w:p>
    <w:p w14:paraId="0D9C52ED" w14:textId="77777777" w:rsidR="00BD1388" w:rsidRPr="00D00961" w:rsidRDefault="00BD1388">
      <w:pPr>
        <w:rPr>
          <w:rFonts w:ascii="Times New Roman" w:hAnsi="Times New Roman"/>
          <w:sz w:val="22"/>
        </w:rPr>
      </w:pPr>
      <w:bookmarkStart w:id="641" w:name="_Toc393735878"/>
      <w:r w:rsidRPr="00D00961">
        <w:rPr>
          <w:rFonts w:ascii="Times New Roman" w:hAnsi="Times New Roman"/>
          <w:sz w:val="22"/>
        </w:rPr>
        <w:t xml:space="preserve">The following is a summary of the message of each Old Testament historical book in order.  Many commentaries on the Bible provide only the themes of the biblical books.  That is, they provide only the </w:t>
      </w:r>
      <w:r w:rsidRPr="00D00961">
        <w:rPr>
          <w:rFonts w:ascii="Times New Roman" w:hAnsi="Times New Roman"/>
          <w:i/>
          <w:sz w:val="22"/>
        </w:rPr>
        <w:t>subject</w:t>
      </w:r>
      <w:r w:rsidRPr="00D00961">
        <w:rPr>
          <w:rFonts w:ascii="Times New Roman" w:hAnsi="Times New Roman"/>
          <w:sz w:val="22"/>
        </w:rPr>
        <w:t xml:space="preserve"> of that book, or </w:t>
      </w:r>
      <w:r w:rsidRPr="00D00961">
        <w:rPr>
          <w:rFonts w:ascii="Times New Roman" w:hAnsi="Times New Roman"/>
          <w:i/>
          <w:sz w:val="22"/>
        </w:rPr>
        <w:t>what</w:t>
      </w:r>
      <w:r w:rsidRPr="00D00961">
        <w:rPr>
          <w:rFonts w:ascii="Times New Roman" w:hAnsi="Times New Roman"/>
          <w:sz w:val="22"/>
        </w:rPr>
        <w:t xml:space="preserve"> the book says.  This list seeks to go a step further in stating the </w:t>
      </w:r>
      <w:r w:rsidRPr="00D00961">
        <w:rPr>
          <w:rFonts w:ascii="Times New Roman" w:hAnsi="Times New Roman"/>
          <w:i/>
          <w:sz w:val="22"/>
        </w:rPr>
        <w:t>purpose</w:t>
      </w:r>
      <w:r w:rsidRPr="00D00961">
        <w:rPr>
          <w:rFonts w:ascii="Times New Roman" w:hAnsi="Times New Roman"/>
          <w:sz w:val="22"/>
        </w:rPr>
        <w:t xml:space="preserve">, or </w:t>
      </w:r>
      <w:r w:rsidRPr="00D00961">
        <w:rPr>
          <w:rFonts w:ascii="Times New Roman" w:hAnsi="Times New Roman"/>
          <w:i/>
          <w:sz w:val="22"/>
        </w:rPr>
        <w:t>why</w:t>
      </w:r>
      <w:r w:rsidRPr="00D00961">
        <w:rPr>
          <w:rFonts w:ascii="Times New Roman" w:hAnsi="Times New Roman"/>
          <w:sz w:val="22"/>
        </w:rPr>
        <w:t xml:space="preserve"> the subject is addressed to the readers in the first place</w:t>
      </w:r>
      <w:r w:rsidRPr="00D00961">
        <w:rPr>
          <w:rFonts w:ascii="Times New Roman" w:hAnsi="Times New Roman"/>
          <w:i/>
          <w:sz w:val="22"/>
        </w:rPr>
        <w:t>.</w:t>
      </w:r>
      <w:r w:rsidRPr="00D00961">
        <w:rPr>
          <w:rFonts w:ascii="Times New Roman" w:hAnsi="Times New Roman"/>
          <w:sz w:val="22"/>
        </w:rPr>
        <w:t xml:space="preserve">  For example, it is incomplete to simply say that Moses wrote Genesis to record the history from creation to Joseph (the subject).  The purpose answers </w:t>
      </w:r>
      <w:r w:rsidRPr="00D00961">
        <w:rPr>
          <w:rFonts w:ascii="Times New Roman" w:hAnsi="Times New Roman"/>
          <w:i/>
          <w:sz w:val="22"/>
        </w:rPr>
        <w:t>why</w:t>
      </w:r>
      <w:r w:rsidRPr="00D00961">
        <w:rPr>
          <w:rFonts w:ascii="Times New Roman" w:hAnsi="Times New Roman"/>
          <w:sz w:val="22"/>
        </w:rPr>
        <w:t xml:space="preserve"> he wanted to share this: because the nation needed to see how it was unconditionally elected by God and thus unique from the other heathen nations.  Thus each of the following subject/purpose statements show the fuller message of each book in this twofold way:</w:t>
      </w:r>
      <w:bookmarkEnd w:id="641"/>
    </w:p>
    <w:p w14:paraId="41260219" w14:textId="77777777" w:rsidR="00BD1388" w:rsidRPr="00D00961" w:rsidRDefault="00BD1388">
      <w:pPr>
        <w:tabs>
          <w:tab w:val="center" w:pos="1300"/>
          <w:tab w:val="center" w:pos="2660"/>
          <w:tab w:val="center" w:pos="3960"/>
          <w:tab w:val="center" w:pos="5380"/>
          <w:tab w:val="center" w:pos="6700"/>
        </w:tabs>
        <w:ind w:right="-385"/>
        <w:rPr>
          <w:rFonts w:ascii="Times New Roman" w:hAnsi="Times New Roman"/>
          <w:sz w:val="22"/>
        </w:rPr>
      </w:pPr>
    </w:p>
    <w:p w14:paraId="6A2B552B" w14:textId="77777777" w:rsidR="00BD1388" w:rsidRPr="00D00961" w:rsidRDefault="00BD1388">
      <w:pPr>
        <w:tabs>
          <w:tab w:val="center" w:pos="1300"/>
          <w:tab w:val="center" w:pos="2660"/>
          <w:tab w:val="center" w:pos="3960"/>
          <w:tab w:val="center" w:pos="5380"/>
          <w:tab w:val="center" w:pos="6700"/>
        </w:tabs>
        <w:ind w:right="-385"/>
        <w:rPr>
          <w:rFonts w:ascii="Times New Roman" w:hAnsi="Times New Roman"/>
          <w:b/>
          <w:sz w:val="22"/>
        </w:rPr>
      </w:pPr>
      <w:r w:rsidRPr="00D00961">
        <w:rPr>
          <w:rFonts w:ascii="Times New Roman" w:hAnsi="Times New Roman"/>
          <w:b/>
          <w:sz w:val="22"/>
        </w:rPr>
        <w:tab/>
      </w:r>
      <w:bookmarkStart w:id="642" w:name="_Toc393735879"/>
      <w:r w:rsidRPr="00D00961">
        <w:rPr>
          <w:rFonts w:ascii="Times New Roman" w:hAnsi="Times New Roman"/>
          <w:b/>
          <w:sz w:val="22"/>
        </w:rPr>
        <w:t>Subject</w:t>
      </w:r>
      <w:r w:rsidRPr="00D00961">
        <w:rPr>
          <w:rFonts w:ascii="Times New Roman" w:hAnsi="Times New Roman"/>
          <w:b/>
          <w:sz w:val="22"/>
        </w:rPr>
        <w:tab/>
        <w:t>+</w:t>
      </w:r>
      <w:r w:rsidRPr="00D00961">
        <w:rPr>
          <w:rFonts w:ascii="Times New Roman" w:hAnsi="Times New Roman"/>
          <w:b/>
          <w:sz w:val="22"/>
        </w:rPr>
        <w:tab/>
        <w:t>Purpose</w:t>
      </w:r>
      <w:r w:rsidRPr="00D00961">
        <w:rPr>
          <w:rFonts w:ascii="Times New Roman" w:hAnsi="Times New Roman"/>
          <w:b/>
          <w:sz w:val="22"/>
        </w:rPr>
        <w:tab/>
        <w:t>=</w:t>
      </w:r>
      <w:r w:rsidRPr="00D00961">
        <w:rPr>
          <w:rFonts w:ascii="Times New Roman" w:hAnsi="Times New Roman"/>
          <w:b/>
          <w:sz w:val="22"/>
        </w:rPr>
        <w:tab/>
        <w:t>Message</w:t>
      </w:r>
      <w:bookmarkEnd w:id="642"/>
    </w:p>
    <w:p w14:paraId="1B6F3587" w14:textId="77777777" w:rsidR="00BD1388" w:rsidRPr="00D00961" w:rsidRDefault="00BD1388">
      <w:pPr>
        <w:tabs>
          <w:tab w:val="center" w:pos="1300"/>
          <w:tab w:val="center" w:pos="2660"/>
          <w:tab w:val="center" w:pos="3960"/>
          <w:tab w:val="center" w:pos="5380"/>
          <w:tab w:val="center" w:pos="6700"/>
        </w:tabs>
        <w:ind w:right="-385"/>
        <w:rPr>
          <w:rFonts w:ascii="Times New Roman" w:hAnsi="Times New Roman"/>
          <w:i/>
          <w:sz w:val="22"/>
        </w:rPr>
      </w:pPr>
      <w:r w:rsidRPr="00D00961">
        <w:rPr>
          <w:rFonts w:ascii="Times New Roman" w:hAnsi="Times New Roman"/>
          <w:i/>
          <w:sz w:val="22"/>
        </w:rPr>
        <w:tab/>
      </w:r>
      <w:bookmarkStart w:id="643" w:name="_Toc393735880"/>
      <w:r w:rsidRPr="00D00961">
        <w:rPr>
          <w:rFonts w:ascii="Times New Roman" w:hAnsi="Times New Roman"/>
          <w:i/>
          <w:sz w:val="22"/>
        </w:rPr>
        <w:t>What the book says</w:t>
      </w:r>
      <w:r w:rsidRPr="00D00961">
        <w:rPr>
          <w:rFonts w:ascii="Times New Roman" w:hAnsi="Times New Roman"/>
          <w:i/>
          <w:sz w:val="22"/>
        </w:rPr>
        <w:tab/>
      </w:r>
      <w:r w:rsidRPr="00D00961">
        <w:rPr>
          <w:rFonts w:ascii="Times New Roman" w:hAnsi="Times New Roman"/>
          <w:i/>
          <w:sz w:val="22"/>
        </w:rPr>
        <w:tab/>
        <w:t>Why it says it</w:t>
      </w:r>
      <w:r w:rsidRPr="00D00961">
        <w:rPr>
          <w:rFonts w:ascii="Times New Roman" w:hAnsi="Times New Roman"/>
          <w:i/>
          <w:sz w:val="22"/>
        </w:rPr>
        <w:tab/>
      </w:r>
      <w:r w:rsidRPr="00D00961">
        <w:rPr>
          <w:rFonts w:ascii="Times New Roman" w:hAnsi="Times New Roman"/>
          <w:i/>
          <w:sz w:val="22"/>
        </w:rPr>
        <w:tab/>
        <w:t>Main (Big) Idea</w:t>
      </w:r>
      <w:bookmarkEnd w:id="643"/>
      <w:r w:rsidRPr="00D00961">
        <w:rPr>
          <w:rFonts w:ascii="Times New Roman" w:hAnsi="Times New Roman"/>
          <w:i/>
          <w:sz w:val="22"/>
        </w:rPr>
        <w:t xml:space="preserve"> </w:t>
      </w:r>
    </w:p>
    <w:p w14:paraId="14654CE5" w14:textId="77777777" w:rsidR="00BD1388" w:rsidRPr="00D00961" w:rsidRDefault="00BD1388">
      <w:pPr>
        <w:tabs>
          <w:tab w:val="center" w:pos="1300"/>
          <w:tab w:val="center" w:pos="2660"/>
          <w:tab w:val="center" w:pos="3960"/>
          <w:tab w:val="center" w:pos="5380"/>
          <w:tab w:val="center" w:pos="6700"/>
        </w:tabs>
        <w:ind w:right="-385"/>
        <w:rPr>
          <w:rFonts w:ascii="Times New Roman" w:hAnsi="Times New Roman"/>
          <w:i/>
          <w:sz w:val="22"/>
        </w:rPr>
      </w:pPr>
      <w:r w:rsidRPr="00D00961">
        <w:rPr>
          <w:rFonts w:ascii="Times New Roman" w:hAnsi="Times New Roman"/>
          <w:i/>
          <w:sz w:val="22"/>
        </w:rPr>
        <w:tab/>
      </w:r>
      <w:bookmarkStart w:id="644" w:name="_Toc393735881"/>
      <w:r w:rsidRPr="00D00961">
        <w:rPr>
          <w:rFonts w:ascii="Times New Roman" w:hAnsi="Times New Roman"/>
          <w:i/>
          <w:sz w:val="22"/>
        </w:rPr>
        <w:t>(Theme)</w:t>
      </w:r>
      <w:r w:rsidRPr="00D00961">
        <w:rPr>
          <w:rFonts w:ascii="Times New Roman" w:hAnsi="Times New Roman"/>
          <w:i/>
          <w:sz w:val="22"/>
        </w:rPr>
        <w:tab/>
      </w:r>
      <w:r w:rsidRPr="00D00961">
        <w:rPr>
          <w:rFonts w:ascii="Times New Roman" w:hAnsi="Times New Roman"/>
          <w:i/>
          <w:sz w:val="22"/>
        </w:rPr>
        <w:tab/>
        <w:t>(Reason)</w:t>
      </w:r>
      <w:r w:rsidRPr="00D00961">
        <w:rPr>
          <w:rFonts w:ascii="Times New Roman" w:hAnsi="Times New Roman"/>
          <w:i/>
          <w:sz w:val="22"/>
        </w:rPr>
        <w:tab/>
      </w:r>
      <w:r w:rsidRPr="00D00961">
        <w:rPr>
          <w:rFonts w:ascii="Times New Roman" w:hAnsi="Times New Roman"/>
          <w:i/>
          <w:sz w:val="22"/>
        </w:rPr>
        <w:tab/>
        <w:t>(Summary Statement)</w:t>
      </w:r>
      <w:bookmarkEnd w:id="644"/>
    </w:p>
    <w:p w14:paraId="0D43A04C" w14:textId="77777777" w:rsidR="00BD1388" w:rsidRPr="00D00961" w:rsidRDefault="00BD1388">
      <w:pPr>
        <w:ind w:right="-385"/>
        <w:rPr>
          <w:rFonts w:ascii="Times New Roman" w:hAnsi="Times New Roman"/>
          <w:sz w:val="22"/>
        </w:rPr>
      </w:pPr>
    </w:p>
    <w:p w14:paraId="76693270" w14:textId="77777777" w:rsidR="00BD1388" w:rsidRPr="00D00961" w:rsidRDefault="00BD1388">
      <w:pPr>
        <w:ind w:right="-385"/>
        <w:rPr>
          <w:rFonts w:ascii="Times New Roman" w:hAnsi="Times New Roman"/>
          <w:sz w:val="22"/>
        </w:rPr>
      </w:pPr>
      <w:bookmarkStart w:id="645" w:name="_Toc393735882"/>
      <w:r w:rsidRPr="00D00961">
        <w:rPr>
          <w:rFonts w:ascii="Times New Roman" w:hAnsi="Times New Roman"/>
          <w:sz w:val="22"/>
        </w:rPr>
        <w:t xml:space="preserve">By adding the subject and purpose together in a summary statement for each book it is hoped that the reader will gain a deeper grasp on the book by learning not simply its content but the reason it </w:t>
      </w:r>
      <w:r w:rsidRPr="00D00961">
        <w:rPr>
          <w:rFonts w:ascii="Times New Roman" w:hAnsi="Times New Roman"/>
          <w:i/>
          <w:sz w:val="22"/>
        </w:rPr>
        <w:t>was</w:t>
      </w:r>
      <w:r w:rsidRPr="00D00961">
        <w:rPr>
          <w:rFonts w:ascii="Times New Roman" w:hAnsi="Times New Roman"/>
          <w:sz w:val="22"/>
        </w:rPr>
        <w:t xml:space="preserve"> relevant to its original audience and </w:t>
      </w:r>
      <w:r w:rsidRPr="00D00961">
        <w:rPr>
          <w:rFonts w:ascii="Times New Roman" w:hAnsi="Times New Roman"/>
          <w:i/>
          <w:sz w:val="22"/>
        </w:rPr>
        <w:t>is</w:t>
      </w:r>
      <w:r w:rsidRPr="00D00961">
        <w:rPr>
          <w:rFonts w:ascii="Times New Roman" w:hAnsi="Times New Roman"/>
          <w:sz w:val="22"/>
        </w:rPr>
        <w:t xml:space="preserve"> relevant for us as believers today.</w:t>
      </w:r>
      <w:bookmarkEnd w:id="645"/>
    </w:p>
    <w:p w14:paraId="3CC0E0AF" w14:textId="77777777" w:rsidR="00BD1388" w:rsidRPr="00D00961" w:rsidRDefault="00BD1388">
      <w:pPr>
        <w:tabs>
          <w:tab w:val="left" w:pos="360"/>
        </w:tabs>
        <w:ind w:left="360" w:right="-385" w:hanging="360"/>
        <w:rPr>
          <w:rFonts w:ascii="Times New Roman" w:hAnsi="Times New Roman"/>
          <w:sz w:val="22"/>
        </w:rPr>
      </w:pPr>
    </w:p>
    <w:p w14:paraId="4E7865ED" w14:textId="77777777" w:rsidR="00BD1388" w:rsidRPr="00D00961" w:rsidRDefault="00BD1388" w:rsidP="007B5590">
      <w:pPr>
        <w:ind w:right="-385"/>
        <w:outlineLvl w:val="0"/>
        <w:rPr>
          <w:rFonts w:ascii="Times New Roman" w:hAnsi="Times New Roman"/>
          <w:sz w:val="22"/>
          <w:u w:val="single"/>
        </w:rPr>
      </w:pPr>
      <w:bookmarkStart w:id="646" w:name="_Toc393735883"/>
      <w:r w:rsidRPr="00D00961">
        <w:rPr>
          <w:rFonts w:ascii="Times New Roman" w:hAnsi="Times New Roman"/>
          <w:sz w:val="22"/>
          <w:u w:val="single"/>
        </w:rPr>
        <w:t>Genesis</w:t>
      </w:r>
      <w:bookmarkEnd w:id="646"/>
    </w:p>
    <w:p w14:paraId="7BEB1274" w14:textId="77777777" w:rsidR="00BD1388" w:rsidRPr="00D00961" w:rsidRDefault="00BD1388">
      <w:pPr>
        <w:ind w:right="-385"/>
        <w:rPr>
          <w:rFonts w:ascii="Times New Roman" w:hAnsi="Times New Roman"/>
          <w:sz w:val="22"/>
        </w:rPr>
      </w:pPr>
      <w:bookmarkStart w:id="647" w:name="_Toc393735884"/>
      <w:r w:rsidRPr="00D00961">
        <w:rPr>
          <w:rFonts w:ascii="Times New Roman" w:hAnsi="Times New Roman"/>
          <w:sz w:val="22"/>
        </w:rPr>
        <w:t xml:space="preserve">The narrow lineage of Israel from Creation to Joseph informs Israel it began by God’s </w:t>
      </w:r>
      <w:r w:rsidRPr="00D00961">
        <w:rPr>
          <w:rFonts w:ascii="Times New Roman" w:hAnsi="Times New Roman"/>
          <w:sz w:val="22"/>
          <w:u w:val="single"/>
        </w:rPr>
        <w:t>election</w:t>
      </w:r>
      <w:r w:rsidRPr="00D00961">
        <w:rPr>
          <w:rFonts w:ascii="Times New Roman" w:hAnsi="Times New Roman"/>
          <w:sz w:val="22"/>
        </w:rPr>
        <w:t xml:space="preserve"> for rule and unconditional promise for blessings </w:t>
      </w:r>
      <w:r w:rsidR="00C41AC2" w:rsidRPr="00D00961">
        <w:rPr>
          <w:rFonts w:ascii="Times New Roman" w:hAnsi="Times New Roman"/>
          <w:sz w:val="22"/>
        </w:rPr>
        <w:t xml:space="preserve">through Abraham </w:t>
      </w:r>
      <w:r w:rsidRPr="00D00961">
        <w:rPr>
          <w:rFonts w:ascii="Times New Roman" w:hAnsi="Times New Roman"/>
          <w:sz w:val="22"/>
        </w:rPr>
        <w:t>in contrast to the Canaanites.</w:t>
      </w:r>
      <w:bookmarkEnd w:id="647"/>
    </w:p>
    <w:p w14:paraId="042FF8C9" w14:textId="77777777" w:rsidR="00BD1388" w:rsidRPr="00D00961" w:rsidRDefault="00BD1388">
      <w:pPr>
        <w:ind w:right="-385"/>
        <w:rPr>
          <w:rFonts w:ascii="Times New Roman" w:hAnsi="Times New Roman"/>
          <w:sz w:val="22"/>
          <w:u w:val="single"/>
        </w:rPr>
      </w:pPr>
    </w:p>
    <w:p w14:paraId="3F67E83F" w14:textId="77777777" w:rsidR="00BD1388" w:rsidRPr="00D00961" w:rsidRDefault="00BD1388" w:rsidP="007B5590">
      <w:pPr>
        <w:ind w:right="-385"/>
        <w:outlineLvl w:val="0"/>
        <w:rPr>
          <w:rFonts w:ascii="Times New Roman" w:hAnsi="Times New Roman"/>
          <w:sz w:val="22"/>
          <w:u w:val="single"/>
        </w:rPr>
      </w:pPr>
      <w:bookmarkStart w:id="648" w:name="_Toc393735885"/>
      <w:r w:rsidRPr="00D00961">
        <w:rPr>
          <w:rFonts w:ascii="Times New Roman" w:hAnsi="Times New Roman"/>
          <w:sz w:val="22"/>
          <w:u w:val="single"/>
        </w:rPr>
        <w:t>Exodus</w:t>
      </w:r>
      <w:bookmarkEnd w:id="648"/>
    </w:p>
    <w:p w14:paraId="10459FB1"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Israel's </w:t>
      </w:r>
      <w:r w:rsidRPr="00D00961">
        <w:rPr>
          <w:rFonts w:ascii="Times New Roman" w:hAnsi="Times New Roman"/>
          <w:sz w:val="22"/>
          <w:u w:val="single"/>
        </w:rPr>
        <w:t>formation</w:t>
      </w:r>
      <w:r w:rsidRPr="00D00961">
        <w:rPr>
          <w:rFonts w:ascii="Times New Roman" w:hAnsi="Times New Roman"/>
          <w:sz w:val="22"/>
        </w:rPr>
        <w:t xml:space="preserve"> as a nation begins under God as King by a miraculous redemption from Egypt and revelation of the Mosaic Law to provide a kingdom over which a descendant of Judah could rule and to promote holiness and trust in God.</w:t>
      </w:r>
    </w:p>
    <w:p w14:paraId="5A0C04DE" w14:textId="77777777" w:rsidR="00BD1388" w:rsidRPr="00D00961" w:rsidRDefault="00BD1388">
      <w:pPr>
        <w:ind w:right="-385"/>
        <w:rPr>
          <w:rFonts w:ascii="Times New Roman" w:hAnsi="Times New Roman"/>
          <w:sz w:val="22"/>
          <w:u w:val="single"/>
        </w:rPr>
      </w:pPr>
    </w:p>
    <w:p w14:paraId="1A23A200" w14:textId="77777777" w:rsidR="00BD1388" w:rsidRPr="00D00961" w:rsidRDefault="00BD1388" w:rsidP="007B5590">
      <w:pPr>
        <w:ind w:right="-385"/>
        <w:outlineLvl w:val="0"/>
        <w:rPr>
          <w:rFonts w:ascii="Times New Roman" w:hAnsi="Times New Roman"/>
          <w:sz w:val="22"/>
          <w:u w:val="single"/>
        </w:rPr>
      </w:pPr>
      <w:bookmarkStart w:id="649" w:name="_Toc393735887"/>
      <w:r w:rsidRPr="00D00961">
        <w:rPr>
          <w:rFonts w:ascii="Times New Roman" w:hAnsi="Times New Roman"/>
          <w:sz w:val="22"/>
          <w:u w:val="single"/>
        </w:rPr>
        <w:t>Leviticus</w:t>
      </w:r>
      <w:bookmarkEnd w:id="649"/>
    </w:p>
    <w:p w14:paraId="640A9C4F" w14:textId="77777777" w:rsidR="00BD1388" w:rsidRPr="00D00961" w:rsidRDefault="00BD1388">
      <w:pPr>
        <w:ind w:right="-385"/>
        <w:rPr>
          <w:rFonts w:ascii="Times New Roman" w:hAnsi="Times New Roman"/>
          <w:sz w:val="22"/>
        </w:rPr>
      </w:pPr>
      <w:bookmarkStart w:id="650" w:name="_Toc393735888"/>
      <w:r w:rsidRPr="00D00961">
        <w:rPr>
          <w:rFonts w:ascii="Times New Roman" w:hAnsi="Times New Roman"/>
          <w:sz w:val="22"/>
        </w:rPr>
        <w:t xml:space="preserve">Leviticus teaches </w:t>
      </w:r>
      <w:r w:rsidRPr="00D00961">
        <w:rPr>
          <w:rFonts w:ascii="Times New Roman" w:hAnsi="Times New Roman"/>
          <w:sz w:val="22"/>
          <w:u w:val="single"/>
        </w:rPr>
        <w:t>sanctification</w:t>
      </w:r>
      <w:r w:rsidRPr="00D00961">
        <w:rPr>
          <w:rFonts w:ascii="Times New Roman" w:hAnsi="Times New Roman"/>
          <w:sz w:val="22"/>
        </w:rPr>
        <w:t xml:space="preserve"> through sacrifice and separation that Israel might obey the laws demanded by God for </w:t>
      </w:r>
      <w:r w:rsidR="008E0C09" w:rsidRPr="00D00961">
        <w:rPr>
          <w:rFonts w:ascii="Times New Roman" w:hAnsi="Times New Roman"/>
          <w:sz w:val="22"/>
        </w:rPr>
        <w:t xml:space="preserve">his </w:t>
      </w:r>
      <w:r w:rsidRPr="00D00961">
        <w:rPr>
          <w:rFonts w:ascii="Times New Roman" w:hAnsi="Times New Roman"/>
          <w:sz w:val="22"/>
        </w:rPr>
        <w:t>presence to remain with the nation.</w:t>
      </w:r>
      <w:bookmarkEnd w:id="650"/>
    </w:p>
    <w:p w14:paraId="061B7964" w14:textId="77777777" w:rsidR="00BD1388" w:rsidRPr="00D00961" w:rsidRDefault="00BD1388">
      <w:pPr>
        <w:ind w:right="-385"/>
        <w:rPr>
          <w:rFonts w:ascii="Times New Roman" w:hAnsi="Times New Roman"/>
          <w:sz w:val="22"/>
          <w:u w:val="single"/>
        </w:rPr>
      </w:pPr>
    </w:p>
    <w:p w14:paraId="670C9A03" w14:textId="77777777" w:rsidR="00BD1388" w:rsidRPr="00D00961" w:rsidRDefault="00BD1388" w:rsidP="007B5590">
      <w:pPr>
        <w:ind w:right="-385"/>
        <w:outlineLvl w:val="0"/>
        <w:rPr>
          <w:rFonts w:ascii="Times New Roman" w:hAnsi="Times New Roman"/>
          <w:sz w:val="22"/>
          <w:u w:val="single"/>
        </w:rPr>
      </w:pPr>
      <w:bookmarkStart w:id="651" w:name="_Toc393735889"/>
      <w:r w:rsidRPr="00D00961">
        <w:rPr>
          <w:rFonts w:ascii="Times New Roman" w:hAnsi="Times New Roman"/>
          <w:sz w:val="22"/>
          <w:u w:val="single"/>
        </w:rPr>
        <w:t>Numbers</w:t>
      </w:r>
      <w:bookmarkEnd w:id="651"/>
    </w:p>
    <w:p w14:paraId="697D5721" w14:textId="77777777" w:rsidR="00BD1388" w:rsidRPr="00D00961" w:rsidRDefault="00BD1388">
      <w:pPr>
        <w:ind w:right="-385"/>
        <w:rPr>
          <w:rFonts w:ascii="Times New Roman" w:hAnsi="Times New Roman"/>
          <w:sz w:val="22"/>
        </w:rPr>
      </w:pPr>
      <w:bookmarkStart w:id="652" w:name="_Toc393735890"/>
      <w:r w:rsidRPr="00D00961">
        <w:rPr>
          <w:rFonts w:ascii="Times New Roman" w:hAnsi="Times New Roman"/>
          <w:sz w:val="22"/>
        </w:rPr>
        <w:t xml:space="preserve">God's faithful </w:t>
      </w:r>
      <w:r w:rsidRPr="00D00961">
        <w:rPr>
          <w:rFonts w:ascii="Times New Roman" w:hAnsi="Times New Roman"/>
          <w:sz w:val="22"/>
          <w:u w:val="single"/>
        </w:rPr>
        <w:t>preparation</w:t>
      </w:r>
      <w:r w:rsidRPr="00D00961">
        <w:rPr>
          <w:rFonts w:ascii="Times New Roman" w:hAnsi="Times New Roman"/>
          <w:sz w:val="22"/>
        </w:rPr>
        <w:t xml:space="preserve"> of </w:t>
      </w:r>
      <w:r w:rsidR="008E0C09" w:rsidRPr="00D00961">
        <w:rPr>
          <w:rFonts w:ascii="Times New Roman" w:hAnsi="Times New Roman"/>
          <w:sz w:val="22"/>
        </w:rPr>
        <w:t xml:space="preserve">his </w:t>
      </w:r>
      <w:r w:rsidRPr="00D00961">
        <w:rPr>
          <w:rFonts w:ascii="Times New Roman" w:hAnsi="Times New Roman"/>
          <w:sz w:val="22"/>
        </w:rPr>
        <w:t xml:space="preserve">people to enter Canaan contrasts with Israel's unbelieving rebelliousness in the wilderness to teach the nation </w:t>
      </w:r>
      <w:r w:rsidR="008E0C09" w:rsidRPr="00D00961">
        <w:rPr>
          <w:rFonts w:ascii="Times New Roman" w:hAnsi="Times New Roman"/>
          <w:sz w:val="22"/>
        </w:rPr>
        <w:t xml:space="preserve">his </w:t>
      </w:r>
      <w:r w:rsidRPr="00D00961">
        <w:rPr>
          <w:rFonts w:ascii="Times New Roman" w:hAnsi="Times New Roman"/>
          <w:sz w:val="22"/>
        </w:rPr>
        <w:t xml:space="preserve">unconditional commitment to fulfill </w:t>
      </w:r>
      <w:r w:rsidR="008E0C09" w:rsidRPr="00D00961">
        <w:rPr>
          <w:rFonts w:ascii="Times New Roman" w:hAnsi="Times New Roman"/>
          <w:sz w:val="22"/>
        </w:rPr>
        <w:t xml:space="preserve">his </w:t>
      </w:r>
      <w:r w:rsidRPr="00D00961">
        <w:rPr>
          <w:rFonts w:ascii="Times New Roman" w:hAnsi="Times New Roman"/>
          <w:sz w:val="22"/>
        </w:rPr>
        <w:t>Abrahamic Covenant</w:t>
      </w:r>
      <w:bookmarkEnd w:id="652"/>
      <w:r w:rsidRPr="00D00961">
        <w:rPr>
          <w:rFonts w:ascii="Times New Roman" w:hAnsi="Times New Roman"/>
          <w:sz w:val="22"/>
        </w:rPr>
        <w:t xml:space="preserve"> but only through a believing generation.</w:t>
      </w:r>
    </w:p>
    <w:p w14:paraId="0884785D" w14:textId="77777777" w:rsidR="00BD1388" w:rsidRPr="00D00961" w:rsidRDefault="00BD1388">
      <w:pPr>
        <w:ind w:right="-385"/>
        <w:rPr>
          <w:rFonts w:ascii="Times New Roman" w:hAnsi="Times New Roman"/>
          <w:sz w:val="22"/>
          <w:u w:val="single"/>
        </w:rPr>
      </w:pPr>
      <w:bookmarkStart w:id="653" w:name="_Toc393735891"/>
    </w:p>
    <w:p w14:paraId="5D0A466C" w14:textId="77777777" w:rsidR="00BD1388" w:rsidRPr="00D00961" w:rsidRDefault="00BD1388" w:rsidP="007B5590">
      <w:pPr>
        <w:ind w:right="-385"/>
        <w:outlineLvl w:val="0"/>
        <w:rPr>
          <w:rFonts w:ascii="Times New Roman" w:hAnsi="Times New Roman"/>
          <w:sz w:val="22"/>
          <w:u w:val="single"/>
        </w:rPr>
      </w:pPr>
      <w:r w:rsidRPr="00D00961">
        <w:rPr>
          <w:rFonts w:ascii="Times New Roman" w:hAnsi="Times New Roman"/>
          <w:sz w:val="22"/>
          <w:u w:val="single"/>
        </w:rPr>
        <w:t>Deuteronomy</w:t>
      </w:r>
      <w:bookmarkEnd w:id="653"/>
    </w:p>
    <w:p w14:paraId="6E3C97BD" w14:textId="77777777" w:rsidR="00BD1388" w:rsidRPr="00D00961" w:rsidRDefault="00BD1388">
      <w:pPr>
        <w:ind w:right="-385"/>
        <w:rPr>
          <w:rFonts w:ascii="Times New Roman" w:hAnsi="Times New Roman"/>
          <w:sz w:val="22"/>
        </w:rPr>
      </w:pPr>
      <w:bookmarkStart w:id="654" w:name="_Toc393735892"/>
      <w:r w:rsidRPr="00D00961">
        <w:rPr>
          <w:rFonts w:ascii="Times New Roman" w:hAnsi="Times New Roman"/>
          <w:sz w:val="22"/>
        </w:rPr>
        <w:t xml:space="preserve">Moses preaches and records sermons which expound the Law in order to encourage Israel's new generation in </w:t>
      </w:r>
      <w:r w:rsidRPr="00D00961">
        <w:rPr>
          <w:rFonts w:ascii="Times New Roman" w:hAnsi="Times New Roman"/>
          <w:sz w:val="22"/>
          <w:u w:val="single"/>
        </w:rPr>
        <w:t>renewal</w:t>
      </w:r>
      <w:r w:rsidRPr="00D00961">
        <w:rPr>
          <w:rFonts w:ascii="Times New Roman" w:hAnsi="Times New Roman"/>
          <w:sz w:val="22"/>
        </w:rPr>
        <w:t xml:space="preserve"> of the covenant at Sinai, resulting in blessing in Canaan for obedience, not cursing for disobedience.</w:t>
      </w:r>
      <w:bookmarkEnd w:id="654"/>
    </w:p>
    <w:p w14:paraId="25962D31" w14:textId="77777777" w:rsidR="00BD1388" w:rsidRPr="00D00961" w:rsidRDefault="00BD1388">
      <w:pPr>
        <w:ind w:right="-385"/>
        <w:rPr>
          <w:rFonts w:ascii="Times New Roman" w:hAnsi="Times New Roman"/>
          <w:sz w:val="22"/>
          <w:u w:val="single"/>
        </w:rPr>
      </w:pPr>
    </w:p>
    <w:p w14:paraId="0D506A46" w14:textId="77777777" w:rsidR="00BD1388" w:rsidRPr="00D00961" w:rsidRDefault="00BD1388" w:rsidP="007B5590">
      <w:pPr>
        <w:ind w:right="-385"/>
        <w:outlineLvl w:val="0"/>
        <w:rPr>
          <w:rFonts w:ascii="Times New Roman" w:hAnsi="Times New Roman"/>
          <w:sz w:val="22"/>
          <w:u w:val="single"/>
        </w:rPr>
      </w:pPr>
      <w:bookmarkStart w:id="655" w:name="_Toc393735893"/>
      <w:r w:rsidRPr="00D00961">
        <w:rPr>
          <w:rFonts w:ascii="Times New Roman" w:hAnsi="Times New Roman"/>
          <w:sz w:val="22"/>
          <w:u w:val="single"/>
        </w:rPr>
        <w:t>Joshua</w:t>
      </w:r>
      <w:bookmarkEnd w:id="655"/>
    </w:p>
    <w:p w14:paraId="6109BF1E" w14:textId="77777777" w:rsidR="00BD1388" w:rsidRPr="00D00961" w:rsidRDefault="00BD1388">
      <w:pPr>
        <w:ind w:right="-385"/>
        <w:rPr>
          <w:rFonts w:ascii="Times New Roman" w:hAnsi="Times New Roman"/>
          <w:sz w:val="22"/>
        </w:rPr>
      </w:pPr>
      <w:bookmarkStart w:id="656" w:name="_Toc393735894"/>
      <w:r w:rsidRPr="00D00961">
        <w:rPr>
          <w:rFonts w:ascii="Times New Roman" w:hAnsi="Times New Roman"/>
          <w:sz w:val="22"/>
        </w:rPr>
        <w:t xml:space="preserve">Joshua records Israel's </w:t>
      </w:r>
      <w:r w:rsidRPr="00D00961">
        <w:rPr>
          <w:rFonts w:ascii="Times New Roman" w:hAnsi="Times New Roman"/>
          <w:sz w:val="22"/>
          <w:u w:val="single"/>
        </w:rPr>
        <w:t>occupation</w:t>
      </w:r>
      <w:r w:rsidRPr="00D00961">
        <w:rPr>
          <w:rFonts w:ascii="Times New Roman" w:hAnsi="Times New Roman"/>
          <w:sz w:val="22"/>
        </w:rPr>
        <w:t xml:space="preserve"> of most of Canaan in fulfillment of God's faithfulness to </w:t>
      </w:r>
      <w:r w:rsidR="008E0C09" w:rsidRPr="00D00961">
        <w:rPr>
          <w:rFonts w:ascii="Times New Roman" w:hAnsi="Times New Roman"/>
          <w:sz w:val="22"/>
        </w:rPr>
        <w:t xml:space="preserve">his </w:t>
      </w:r>
      <w:r w:rsidRPr="00D00961">
        <w:rPr>
          <w:rFonts w:ascii="Times New Roman" w:hAnsi="Times New Roman"/>
          <w:sz w:val="22"/>
        </w:rPr>
        <w:t>promise through Joshua's faith in order to instruct the nation that obedient faith based upon God's promises brings blessing.</w:t>
      </w:r>
      <w:bookmarkEnd w:id="656"/>
    </w:p>
    <w:p w14:paraId="4DF5CADF" w14:textId="77777777" w:rsidR="00BD1388" w:rsidRPr="00D00961" w:rsidRDefault="00BD1388">
      <w:pPr>
        <w:ind w:right="-385"/>
        <w:rPr>
          <w:rFonts w:ascii="Times New Roman" w:hAnsi="Times New Roman"/>
          <w:sz w:val="22"/>
          <w:u w:val="single"/>
        </w:rPr>
      </w:pPr>
    </w:p>
    <w:p w14:paraId="6974B935" w14:textId="77777777" w:rsidR="00BD1388" w:rsidRPr="00D00961" w:rsidRDefault="00BD1388" w:rsidP="007B5590">
      <w:pPr>
        <w:ind w:right="-385"/>
        <w:outlineLvl w:val="0"/>
        <w:rPr>
          <w:rFonts w:ascii="Times New Roman" w:hAnsi="Times New Roman"/>
          <w:sz w:val="22"/>
          <w:u w:val="single"/>
        </w:rPr>
      </w:pPr>
      <w:bookmarkStart w:id="657" w:name="_Toc393735895"/>
      <w:r w:rsidRPr="00D00961">
        <w:rPr>
          <w:rFonts w:ascii="Times New Roman" w:hAnsi="Times New Roman"/>
          <w:sz w:val="22"/>
          <w:u w:val="single"/>
        </w:rPr>
        <w:t>Judges</w:t>
      </w:r>
      <w:bookmarkEnd w:id="657"/>
    </w:p>
    <w:p w14:paraId="3DF20B2F" w14:textId="77777777" w:rsidR="00BD1388" w:rsidRPr="00D00961" w:rsidRDefault="00BD1388">
      <w:pPr>
        <w:ind w:right="-385"/>
        <w:rPr>
          <w:rFonts w:ascii="Times New Roman" w:hAnsi="Times New Roman"/>
          <w:sz w:val="22"/>
        </w:rPr>
      </w:pPr>
      <w:bookmarkStart w:id="658" w:name="_Toc393735896"/>
      <w:r w:rsidRPr="00D00961">
        <w:rPr>
          <w:rFonts w:ascii="Times New Roman" w:hAnsi="Times New Roman"/>
          <w:sz w:val="22"/>
        </w:rPr>
        <w:t xml:space="preserve">Israel’s </w:t>
      </w:r>
      <w:r w:rsidRPr="00D00961">
        <w:rPr>
          <w:rFonts w:ascii="Times New Roman" w:hAnsi="Times New Roman"/>
          <w:sz w:val="22"/>
          <w:u w:val="single"/>
        </w:rPr>
        <w:t>failure</w:t>
      </w:r>
      <w:r w:rsidRPr="00D00961">
        <w:rPr>
          <w:rFonts w:ascii="Times New Roman" w:hAnsi="Times New Roman"/>
          <w:sz w:val="22"/>
        </w:rPr>
        <w:t xml:space="preserve"> under the theocracy due to faithless disobedience is contrasted with God's merciful care in disciplining and delivering Israel through judges to exhort submission to its new, divinely appointed kings in a righteous monarchy.</w:t>
      </w:r>
      <w:bookmarkEnd w:id="658"/>
    </w:p>
    <w:p w14:paraId="09A3D741" w14:textId="77777777" w:rsidR="00BD1388" w:rsidRPr="00D00961" w:rsidRDefault="00BD1388">
      <w:pPr>
        <w:ind w:right="-385"/>
        <w:rPr>
          <w:rFonts w:ascii="Times New Roman" w:hAnsi="Times New Roman"/>
          <w:sz w:val="22"/>
          <w:u w:val="single"/>
        </w:rPr>
      </w:pPr>
    </w:p>
    <w:p w14:paraId="6D858F89" w14:textId="77777777" w:rsidR="00BD1388" w:rsidRPr="00D00961" w:rsidRDefault="00BD1388" w:rsidP="007B5590">
      <w:pPr>
        <w:ind w:right="-385"/>
        <w:outlineLvl w:val="0"/>
        <w:rPr>
          <w:rFonts w:ascii="Times New Roman" w:hAnsi="Times New Roman"/>
          <w:sz w:val="22"/>
          <w:u w:val="single"/>
        </w:rPr>
      </w:pPr>
      <w:r w:rsidRPr="00D00961">
        <w:rPr>
          <w:rFonts w:ascii="Times New Roman" w:hAnsi="Times New Roman"/>
          <w:sz w:val="22"/>
          <w:u w:val="single"/>
        </w:rPr>
        <w:br w:type="page"/>
      </w:r>
      <w:bookmarkStart w:id="659" w:name="_Toc393735897"/>
      <w:r w:rsidRPr="00D00961">
        <w:rPr>
          <w:rFonts w:ascii="Times New Roman" w:hAnsi="Times New Roman"/>
          <w:sz w:val="22"/>
          <w:u w:val="single"/>
        </w:rPr>
        <w:lastRenderedPageBreak/>
        <w:t>Ruth</w:t>
      </w:r>
      <w:bookmarkEnd w:id="659"/>
    </w:p>
    <w:p w14:paraId="37E05A14" w14:textId="77777777" w:rsidR="00BD1388" w:rsidRPr="00D00961" w:rsidRDefault="00BD1388">
      <w:pPr>
        <w:ind w:right="-385"/>
        <w:rPr>
          <w:rFonts w:ascii="Times New Roman" w:hAnsi="Times New Roman"/>
          <w:sz w:val="22"/>
        </w:rPr>
      </w:pPr>
      <w:bookmarkStart w:id="660" w:name="_Toc393735898"/>
      <w:r w:rsidRPr="00D00961">
        <w:rPr>
          <w:rFonts w:ascii="Times New Roman" w:hAnsi="Times New Roman"/>
          <w:sz w:val="22"/>
        </w:rPr>
        <w:t xml:space="preserve">Ruth's </w:t>
      </w:r>
      <w:r w:rsidRPr="00D00961">
        <w:rPr>
          <w:rFonts w:ascii="Times New Roman" w:hAnsi="Times New Roman"/>
          <w:sz w:val="22"/>
          <w:u w:val="single"/>
        </w:rPr>
        <w:t>devotion</w:t>
      </w:r>
      <w:r w:rsidRPr="00D00961">
        <w:rPr>
          <w:rFonts w:ascii="Times New Roman" w:hAnsi="Times New Roman"/>
          <w:sz w:val="22"/>
        </w:rPr>
        <w:t xml:space="preserve"> to Naomi benefits both of them by God's provision of food, a home, and participation in the Davidic and messianic line to demonstrate how God blesses those who help others.</w:t>
      </w:r>
      <w:bookmarkEnd w:id="660"/>
    </w:p>
    <w:p w14:paraId="34EC8CE7" w14:textId="77777777" w:rsidR="00BD1388" w:rsidRPr="00D00961" w:rsidRDefault="00BD1388">
      <w:pPr>
        <w:ind w:right="-385"/>
        <w:rPr>
          <w:rFonts w:ascii="Times New Roman" w:hAnsi="Times New Roman"/>
          <w:sz w:val="22"/>
          <w:u w:val="single"/>
        </w:rPr>
      </w:pPr>
    </w:p>
    <w:p w14:paraId="71E65960" w14:textId="77777777" w:rsidR="00BD1388" w:rsidRPr="00D00961" w:rsidRDefault="00BD1388" w:rsidP="007B5590">
      <w:pPr>
        <w:ind w:right="-385"/>
        <w:outlineLvl w:val="0"/>
        <w:rPr>
          <w:rFonts w:ascii="Times New Roman" w:hAnsi="Times New Roman"/>
          <w:sz w:val="22"/>
          <w:u w:val="single"/>
        </w:rPr>
      </w:pPr>
      <w:bookmarkStart w:id="661" w:name="_Toc393735899"/>
      <w:r w:rsidRPr="00D00961">
        <w:rPr>
          <w:rFonts w:ascii="Times New Roman" w:hAnsi="Times New Roman"/>
          <w:sz w:val="22"/>
          <w:u w:val="single"/>
        </w:rPr>
        <w:t>1 Samuel</w:t>
      </w:r>
      <w:bookmarkEnd w:id="661"/>
    </w:p>
    <w:p w14:paraId="2CFFA173" w14:textId="77777777" w:rsidR="00BD1388" w:rsidRPr="00D00961" w:rsidRDefault="00BD1388">
      <w:pPr>
        <w:ind w:right="-385"/>
        <w:rPr>
          <w:rFonts w:ascii="Times New Roman" w:hAnsi="Times New Roman"/>
          <w:sz w:val="22"/>
        </w:rPr>
      </w:pPr>
      <w:bookmarkStart w:id="662" w:name="_Toc393735900"/>
      <w:r w:rsidRPr="00D00961">
        <w:rPr>
          <w:rFonts w:ascii="Times New Roman" w:hAnsi="Times New Roman"/>
          <w:sz w:val="22"/>
        </w:rPr>
        <w:t xml:space="preserve">The </w:t>
      </w:r>
      <w:r w:rsidRPr="00D00961">
        <w:rPr>
          <w:rFonts w:ascii="Times New Roman" w:hAnsi="Times New Roman"/>
          <w:sz w:val="22"/>
          <w:u w:val="single"/>
        </w:rPr>
        <w:t>transition</w:t>
      </w:r>
      <w:r w:rsidRPr="00D00961">
        <w:rPr>
          <w:rFonts w:ascii="Times New Roman" w:hAnsi="Times New Roman"/>
          <w:sz w:val="22"/>
        </w:rPr>
        <w:t xml:space="preserve"> from a degenerate theocracy under Eli and Samuel to a monarchy under Saul and David is recorded to show how God's sovereignty is delegated to the divinely elected Davidic kings who were to rule justly.</w:t>
      </w:r>
      <w:bookmarkEnd w:id="662"/>
    </w:p>
    <w:p w14:paraId="65E19011" w14:textId="77777777" w:rsidR="00BD1388" w:rsidRPr="00D00961" w:rsidRDefault="00BD1388">
      <w:pPr>
        <w:ind w:right="-385"/>
        <w:rPr>
          <w:rFonts w:ascii="Times New Roman" w:hAnsi="Times New Roman"/>
          <w:sz w:val="22"/>
          <w:u w:val="single"/>
        </w:rPr>
      </w:pPr>
    </w:p>
    <w:p w14:paraId="1960CD78" w14:textId="77777777" w:rsidR="00BD1388" w:rsidRPr="00D00961" w:rsidRDefault="00BD1388" w:rsidP="007B5590">
      <w:pPr>
        <w:ind w:right="-385"/>
        <w:outlineLvl w:val="0"/>
        <w:rPr>
          <w:rFonts w:ascii="Times New Roman" w:hAnsi="Times New Roman"/>
          <w:sz w:val="22"/>
          <w:u w:val="single"/>
        </w:rPr>
      </w:pPr>
      <w:bookmarkStart w:id="663" w:name="_Toc393735901"/>
      <w:r w:rsidRPr="00D00961">
        <w:rPr>
          <w:rFonts w:ascii="Times New Roman" w:hAnsi="Times New Roman"/>
          <w:sz w:val="22"/>
          <w:u w:val="single"/>
        </w:rPr>
        <w:t>2 Samuel</w:t>
      </w:r>
      <w:bookmarkEnd w:id="663"/>
    </w:p>
    <w:p w14:paraId="31B740A6" w14:textId="77777777" w:rsidR="00BD1388" w:rsidRPr="00D00961" w:rsidRDefault="00BD1388">
      <w:pPr>
        <w:ind w:right="-385"/>
        <w:rPr>
          <w:rFonts w:ascii="Times New Roman" w:hAnsi="Times New Roman"/>
          <w:sz w:val="22"/>
        </w:rPr>
      </w:pPr>
      <w:bookmarkStart w:id="664" w:name="_Toc393735902"/>
      <w:r w:rsidRPr="00D00961">
        <w:rPr>
          <w:rFonts w:ascii="Times New Roman" w:hAnsi="Times New Roman"/>
          <w:sz w:val="22"/>
        </w:rPr>
        <w:t xml:space="preserve">God establishes David as king and protects his dynasty despite punishing David's sin and the rivals to the throne to show </w:t>
      </w:r>
      <w:r w:rsidR="008E0C09" w:rsidRPr="00D00961">
        <w:rPr>
          <w:rFonts w:ascii="Times New Roman" w:hAnsi="Times New Roman"/>
          <w:sz w:val="22"/>
        </w:rPr>
        <w:t xml:space="preserve">his </w:t>
      </w:r>
      <w:r w:rsidRPr="00D00961">
        <w:rPr>
          <w:rFonts w:ascii="Times New Roman" w:hAnsi="Times New Roman"/>
          <w:sz w:val="22"/>
        </w:rPr>
        <w:t xml:space="preserve">justice and faithfulness to fulfill </w:t>
      </w:r>
      <w:r w:rsidR="008E0C09" w:rsidRPr="00D00961">
        <w:rPr>
          <w:rFonts w:ascii="Times New Roman" w:hAnsi="Times New Roman"/>
          <w:sz w:val="22"/>
        </w:rPr>
        <w:t xml:space="preserve">his </w:t>
      </w:r>
      <w:r w:rsidRPr="00D00961">
        <w:rPr>
          <w:rFonts w:ascii="Times New Roman" w:hAnsi="Times New Roman"/>
          <w:sz w:val="22"/>
        </w:rPr>
        <w:t xml:space="preserve">purposes through </w:t>
      </w:r>
      <w:r w:rsidR="008E0C09" w:rsidRPr="00D00961">
        <w:rPr>
          <w:rFonts w:ascii="Times New Roman" w:hAnsi="Times New Roman"/>
          <w:sz w:val="22"/>
        </w:rPr>
        <w:t xml:space="preserve">his </w:t>
      </w:r>
      <w:r w:rsidRPr="00D00961">
        <w:rPr>
          <w:rFonts w:ascii="Times New Roman" w:hAnsi="Times New Roman"/>
          <w:sz w:val="22"/>
          <w:u w:val="single"/>
        </w:rPr>
        <w:t>covenant</w:t>
      </w:r>
      <w:r w:rsidRPr="00D00961">
        <w:rPr>
          <w:rFonts w:ascii="Times New Roman" w:hAnsi="Times New Roman"/>
          <w:sz w:val="22"/>
        </w:rPr>
        <w:t xml:space="preserve"> kindness shown to David and his seed.</w:t>
      </w:r>
      <w:bookmarkEnd w:id="664"/>
    </w:p>
    <w:p w14:paraId="5E37E1CA" w14:textId="77777777" w:rsidR="00BD1388" w:rsidRPr="00D00961" w:rsidRDefault="00BD1388">
      <w:pPr>
        <w:ind w:right="-385"/>
        <w:rPr>
          <w:rFonts w:ascii="Times New Roman" w:hAnsi="Times New Roman"/>
          <w:sz w:val="22"/>
          <w:u w:val="single"/>
        </w:rPr>
      </w:pPr>
    </w:p>
    <w:p w14:paraId="20DDF925" w14:textId="77777777" w:rsidR="00BD1388" w:rsidRPr="00D00961" w:rsidRDefault="00BD1388" w:rsidP="007B5590">
      <w:pPr>
        <w:ind w:right="-385"/>
        <w:outlineLvl w:val="0"/>
        <w:rPr>
          <w:rFonts w:ascii="Times New Roman" w:hAnsi="Times New Roman"/>
          <w:sz w:val="22"/>
          <w:u w:val="single"/>
        </w:rPr>
      </w:pPr>
      <w:bookmarkStart w:id="665" w:name="_Toc393735903"/>
      <w:r w:rsidRPr="00D00961">
        <w:rPr>
          <w:rFonts w:ascii="Times New Roman" w:hAnsi="Times New Roman"/>
          <w:sz w:val="22"/>
          <w:u w:val="single"/>
        </w:rPr>
        <w:t>1 Kings</w:t>
      </w:r>
      <w:bookmarkEnd w:id="665"/>
    </w:p>
    <w:p w14:paraId="7EABD675" w14:textId="77777777" w:rsidR="00BD1388" w:rsidRPr="00D00961" w:rsidRDefault="00BD1388">
      <w:pPr>
        <w:ind w:right="-385"/>
        <w:rPr>
          <w:rFonts w:ascii="Times New Roman" w:hAnsi="Times New Roman"/>
          <w:sz w:val="22"/>
        </w:rPr>
      </w:pPr>
      <w:bookmarkStart w:id="666" w:name="_Toc393735904"/>
      <w:r w:rsidRPr="00D00961">
        <w:rPr>
          <w:rFonts w:ascii="Times New Roman" w:hAnsi="Times New Roman"/>
          <w:sz w:val="22"/>
        </w:rPr>
        <w:t xml:space="preserve">Solomon’s prosperity from loyalty to the Law ends in disobedience which causes the </w:t>
      </w:r>
      <w:r w:rsidRPr="00D00961">
        <w:rPr>
          <w:rFonts w:ascii="Times New Roman" w:hAnsi="Times New Roman"/>
          <w:sz w:val="22"/>
          <w:u w:val="single"/>
        </w:rPr>
        <w:t>division</w:t>
      </w:r>
      <w:r w:rsidRPr="00D00961">
        <w:rPr>
          <w:rFonts w:ascii="Times New Roman" w:hAnsi="Times New Roman"/>
          <w:sz w:val="22"/>
        </w:rPr>
        <w:t xml:space="preserve"> of the kingdom with mostly evil kings in Israel and Judah to remind Judah of God's loyalty to the Davidic Covenant and its own need to obey the Law.</w:t>
      </w:r>
      <w:bookmarkEnd w:id="666"/>
    </w:p>
    <w:p w14:paraId="214F346D" w14:textId="77777777" w:rsidR="00BD1388" w:rsidRPr="00D00961" w:rsidRDefault="00BD1388">
      <w:pPr>
        <w:ind w:right="-385"/>
        <w:rPr>
          <w:rFonts w:ascii="Times New Roman" w:hAnsi="Times New Roman"/>
          <w:sz w:val="22"/>
          <w:u w:val="single"/>
        </w:rPr>
      </w:pPr>
    </w:p>
    <w:p w14:paraId="769AFF0E" w14:textId="77777777" w:rsidR="00BD1388" w:rsidRPr="00D00961" w:rsidRDefault="00BD1388" w:rsidP="007B5590">
      <w:pPr>
        <w:ind w:right="-385"/>
        <w:outlineLvl w:val="0"/>
        <w:rPr>
          <w:rFonts w:ascii="Times New Roman" w:hAnsi="Times New Roman"/>
          <w:sz w:val="22"/>
          <w:u w:val="single"/>
        </w:rPr>
      </w:pPr>
      <w:bookmarkStart w:id="667" w:name="_Toc393735905"/>
      <w:r w:rsidRPr="00D00961">
        <w:rPr>
          <w:rFonts w:ascii="Times New Roman" w:hAnsi="Times New Roman"/>
          <w:sz w:val="22"/>
          <w:u w:val="single"/>
        </w:rPr>
        <w:t>2 Kings</w:t>
      </w:r>
      <w:bookmarkEnd w:id="667"/>
    </w:p>
    <w:p w14:paraId="3337A489" w14:textId="77777777" w:rsidR="00BD1388" w:rsidRPr="00D00961" w:rsidRDefault="00BD1388">
      <w:pPr>
        <w:ind w:right="-385"/>
        <w:rPr>
          <w:rFonts w:ascii="Times New Roman" w:hAnsi="Times New Roman"/>
          <w:sz w:val="22"/>
        </w:rPr>
      </w:pPr>
      <w:bookmarkStart w:id="668" w:name="_Toc393735906"/>
      <w:r w:rsidRPr="00D00961">
        <w:rPr>
          <w:rFonts w:ascii="Times New Roman" w:hAnsi="Times New Roman"/>
          <w:sz w:val="22"/>
        </w:rPr>
        <w:t xml:space="preserve">The covenant disobedience and resultant </w:t>
      </w:r>
      <w:r w:rsidRPr="00D00961">
        <w:rPr>
          <w:rFonts w:ascii="Times New Roman" w:hAnsi="Times New Roman"/>
          <w:sz w:val="22"/>
          <w:u w:val="single"/>
        </w:rPr>
        <w:t>downfalls</w:t>
      </w:r>
      <w:r w:rsidRPr="00D00961">
        <w:rPr>
          <w:rFonts w:ascii="Times New Roman" w:hAnsi="Times New Roman"/>
          <w:sz w:val="22"/>
        </w:rPr>
        <w:t xml:space="preserve"> of the kingdoms of Israel and Judah are contrasted with God's loyalty to the Davidic Covenant to remind Israel of the need to obey the Law–not repeat past mistakes.</w:t>
      </w:r>
      <w:bookmarkEnd w:id="668"/>
    </w:p>
    <w:p w14:paraId="78AFFDB3" w14:textId="77777777" w:rsidR="00BD1388" w:rsidRPr="00D00961" w:rsidRDefault="00BD1388">
      <w:pPr>
        <w:ind w:right="-385"/>
        <w:rPr>
          <w:rFonts w:ascii="Times New Roman" w:hAnsi="Times New Roman"/>
          <w:sz w:val="22"/>
          <w:u w:val="single"/>
        </w:rPr>
      </w:pPr>
    </w:p>
    <w:p w14:paraId="12A4A561" w14:textId="77777777" w:rsidR="00BD1388" w:rsidRPr="00D00961" w:rsidRDefault="00BD1388" w:rsidP="007B5590">
      <w:pPr>
        <w:ind w:right="-385"/>
        <w:outlineLvl w:val="0"/>
        <w:rPr>
          <w:rFonts w:ascii="Times New Roman" w:hAnsi="Times New Roman"/>
          <w:sz w:val="22"/>
          <w:u w:val="single"/>
        </w:rPr>
      </w:pPr>
      <w:bookmarkStart w:id="669" w:name="_Toc393735907"/>
      <w:r w:rsidRPr="00D00961">
        <w:rPr>
          <w:rFonts w:ascii="Times New Roman" w:hAnsi="Times New Roman"/>
          <w:sz w:val="22"/>
          <w:u w:val="single"/>
        </w:rPr>
        <w:t>1 Chronicles</w:t>
      </w:r>
      <w:bookmarkEnd w:id="669"/>
    </w:p>
    <w:p w14:paraId="51693CB3" w14:textId="77777777" w:rsidR="00BD1388" w:rsidRPr="00D00961" w:rsidRDefault="00BD1388">
      <w:pPr>
        <w:ind w:right="-385"/>
        <w:rPr>
          <w:rFonts w:ascii="Times New Roman" w:hAnsi="Times New Roman"/>
          <w:sz w:val="22"/>
        </w:rPr>
      </w:pPr>
      <w:bookmarkStart w:id="670" w:name="_Toc393735908"/>
      <w:r w:rsidRPr="00D00961">
        <w:rPr>
          <w:rFonts w:ascii="Times New Roman" w:hAnsi="Times New Roman"/>
          <w:sz w:val="22"/>
        </w:rPr>
        <w:t xml:space="preserve">The spiritual perspective on the kingdom period in David’s life is given to encourage the remnant with God's sovereign </w:t>
      </w:r>
      <w:r w:rsidRPr="00D00961">
        <w:rPr>
          <w:rFonts w:ascii="Times New Roman" w:hAnsi="Times New Roman"/>
          <w:sz w:val="22"/>
          <w:u w:val="single"/>
        </w:rPr>
        <w:t>establishment</w:t>
      </w:r>
      <w:r w:rsidRPr="00D00961">
        <w:rPr>
          <w:rFonts w:ascii="Times New Roman" w:hAnsi="Times New Roman"/>
          <w:sz w:val="22"/>
        </w:rPr>
        <w:t xml:space="preserve"> of the Davidic line and to admonish proper temple worship–not the idolatry of the past.</w:t>
      </w:r>
      <w:bookmarkEnd w:id="670"/>
    </w:p>
    <w:p w14:paraId="4D4A7D49" w14:textId="77777777" w:rsidR="00BD1388" w:rsidRPr="00D00961" w:rsidRDefault="00BD1388">
      <w:pPr>
        <w:ind w:right="-385"/>
        <w:rPr>
          <w:rFonts w:ascii="Times New Roman" w:hAnsi="Times New Roman"/>
          <w:sz w:val="22"/>
        </w:rPr>
      </w:pPr>
    </w:p>
    <w:p w14:paraId="3DB546B1" w14:textId="77777777" w:rsidR="00BD1388" w:rsidRPr="00D00961" w:rsidRDefault="00BD1388" w:rsidP="007B5590">
      <w:pPr>
        <w:ind w:right="-385"/>
        <w:outlineLvl w:val="0"/>
        <w:rPr>
          <w:rFonts w:ascii="Times New Roman" w:hAnsi="Times New Roman"/>
          <w:sz w:val="22"/>
        </w:rPr>
      </w:pPr>
      <w:bookmarkStart w:id="671" w:name="_Toc393735909"/>
      <w:r w:rsidRPr="00D00961">
        <w:rPr>
          <w:rFonts w:ascii="Times New Roman" w:hAnsi="Times New Roman"/>
          <w:sz w:val="22"/>
          <w:u w:val="single"/>
        </w:rPr>
        <w:t>2 Chronicles</w:t>
      </w:r>
      <w:bookmarkEnd w:id="671"/>
    </w:p>
    <w:p w14:paraId="6E65C0BA" w14:textId="77777777" w:rsidR="00525F0A" w:rsidRPr="00D00961" w:rsidRDefault="00525F0A" w:rsidP="00525F0A">
      <w:pPr>
        <w:ind w:right="-385"/>
        <w:rPr>
          <w:rFonts w:ascii="Times New Roman" w:hAnsi="Times New Roman"/>
          <w:sz w:val="22"/>
        </w:rPr>
      </w:pPr>
      <w:r w:rsidRPr="00D00961">
        <w:rPr>
          <w:rFonts w:ascii="Times New Roman" w:hAnsi="Times New Roman"/>
          <w:sz w:val="22"/>
        </w:rPr>
        <w:t xml:space="preserve">The spiritual perspective on the </w:t>
      </w:r>
      <w:r w:rsidRPr="00D00961">
        <w:rPr>
          <w:rFonts w:ascii="Times New Roman" w:hAnsi="Times New Roman"/>
          <w:sz w:val="22"/>
          <w:u w:val="single"/>
        </w:rPr>
        <w:t>preservation</w:t>
      </w:r>
      <w:r w:rsidRPr="00D00961">
        <w:rPr>
          <w:rFonts w:ascii="Times New Roman" w:hAnsi="Times New Roman"/>
          <w:sz w:val="22"/>
        </w:rPr>
        <w:t xml:space="preserve"> of David’s line despite the fall and exile of Judah is given to admonish the remnant to </w:t>
      </w:r>
      <w:r w:rsidRPr="00D00961">
        <w:rPr>
          <w:rFonts w:ascii="Times New Roman" w:hAnsi="Times New Roman"/>
          <w:i/>
          <w:sz w:val="22"/>
        </w:rPr>
        <w:t>proper temple worship</w:t>
      </w:r>
      <w:r w:rsidRPr="00D00961">
        <w:rPr>
          <w:rFonts w:ascii="Times New Roman" w:hAnsi="Times New Roman"/>
          <w:sz w:val="22"/>
        </w:rPr>
        <w:t xml:space="preserve">–not the idolatry of the past.  </w:t>
      </w:r>
    </w:p>
    <w:p w14:paraId="509F83E6" w14:textId="77777777" w:rsidR="00BD1388" w:rsidRPr="00D00961" w:rsidRDefault="00BD1388">
      <w:pPr>
        <w:ind w:right="-385"/>
        <w:rPr>
          <w:rFonts w:ascii="Times New Roman" w:hAnsi="Times New Roman"/>
          <w:sz w:val="22"/>
          <w:u w:val="single"/>
        </w:rPr>
      </w:pPr>
    </w:p>
    <w:p w14:paraId="1293F0CA" w14:textId="77777777" w:rsidR="00BD1388" w:rsidRPr="00D00961" w:rsidRDefault="00BD1388" w:rsidP="007B5590">
      <w:pPr>
        <w:ind w:right="-385"/>
        <w:outlineLvl w:val="0"/>
        <w:rPr>
          <w:rFonts w:ascii="Times New Roman" w:hAnsi="Times New Roman"/>
          <w:sz w:val="22"/>
          <w:u w:val="single"/>
        </w:rPr>
      </w:pPr>
      <w:bookmarkStart w:id="672" w:name="_Toc393735911"/>
      <w:r w:rsidRPr="00D00961">
        <w:rPr>
          <w:rFonts w:ascii="Times New Roman" w:hAnsi="Times New Roman"/>
          <w:sz w:val="22"/>
          <w:u w:val="single"/>
        </w:rPr>
        <w:t>Ezra</w:t>
      </w:r>
      <w:bookmarkEnd w:id="672"/>
      <w:r w:rsidRPr="00D00961">
        <w:rPr>
          <w:rFonts w:ascii="Times New Roman" w:hAnsi="Times New Roman"/>
          <w:sz w:val="22"/>
          <w:u w:val="single"/>
        </w:rPr>
        <w:t xml:space="preserve"> </w:t>
      </w:r>
    </w:p>
    <w:p w14:paraId="50892DE1" w14:textId="77777777" w:rsidR="00BD1388" w:rsidRPr="00D00961" w:rsidRDefault="00BD1388">
      <w:pPr>
        <w:ind w:right="-385"/>
        <w:rPr>
          <w:rFonts w:ascii="Times New Roman" w:hAnsi="Times New Roman"/>
          <w:sz w:val="22"/>
        </w:rPr>
      </w:pPr>
      <w:bookmarkStart w:id="673" w:name="_Toc393735912"/>
      <w:r w:rsidRPr="00D00961">
        <w:rPr>
          <w:rFonts w:ascii="Times New Roman" w:hAnsi="Times New Roman"/>
          <w:sz w:val="22"/>
        </w:rPr>
        <w:t xml:space="preserve">The restorations of the </w:t>
      </w:r>
      <w:r w:rsidRPr="00D00961">
        <w:rPr>
          <w:rFonts w:ascii="Times New Roman" w:hAnsi="Times New Roman"/>
          <w:sz w:val="22"/>
          <w:u w:val="single"/>
        </w:rPr>
        <w:t>temple</w:t>
      </w:r>
      <w:r w:rsidRPr="00D00961">
        <w:rPr>
          <w:rFonts w:ascii="Times New Roman" w:hAnsi="Times New Roman"/>
          <w:sz w:val="22"/>
        </w:rPr>
        <w:t xml:space="preserve"> and people to the land under Zerubbabel and Ezra record God's faithfulness and mercy in fulfilling </w:t>
      </w:r>
      <w:r w:rsidR="008E0C09" w:rsidRPr="00D00961">
        <w:rPr>
          <w:rFonts w:ascii="Times New Roman" w:hAnsi="Times New Roman"/>
          <w:sz w:val="22"/>
        </w:rPr>
        <w:t xml:space="preserve">his </w:t>
      </w:r>
      <w:r w:rsidRPr="00D00961">
        <w:rPr>
          <w:rFonts w:ascii="Times New Roman" w:hAnsi="Times New Roman"/>
          <w:sz w:val="22"/>
        </w:rPr>
        <w:t>promise of restoration to encourage the remnant in true temple worship and covenant obedience.</w:t>
      </w:r>
      <w:bookmarkEnd w:id="673"/>
    </w:p>
    <w:p w14:paraId="39B1E8EE" w14:textId="77777777" w:rsidR="00BD1388" w:rsidRPr="00D00961" w:rsidRDefault="00BD1388">
      <w:pPr>
        <w:ind w:right="-385"/>
        <w:rPr>
          <w:rFonts w:ascii="Times New Roman" w:hAnsi="Times New Roman"/>
          <w:sz w:val="22"/>
          <w:u w:val="single"/>
        </w:rPr>
      </w:pPr>
    </w:p>
    <w:p w14:paraId="7941C448" w14:textId="77777777" w:rsidR="00BD1388" w:rsidRPr="00D00961" w:rsidRDefault="00BD1388" w:rsidP="007B5590">
      <w:pPr>
        <w:ind w:right="-385"/>
        <w:outlineLvl w:val="0"/>
        <w:rPr>
          <w:rFonts w:ascii="Times New Roman" w:hAnsi="Times New Roman"/>
          <w:sz w:val="22"/>
          <w:u w:val="single"/>
        </w:rPr>
      </w:pPr>
      <w:bookmarkStart w:id="674" w:name="_Toc393735913"/>
      <w:r w:rsidRPr="00D00961">
        <w:rPr>
          <w:rFonts w:ascii="Times New Roman" w:hAnsi="Times New Roman"/>
          <w:sz w:val="22"/>
          <w:u w:val="single"/>
        </w:rPr>
        <w:t>Nehemiah</w:t>
      </w:r>
      <w:bookmarkEnd w:id="674"/>
    </w:p>
    <w:p w14:paraId="6B13E57B" w14:textId="77777777" w:rsidR="00BD1388" w:rsidRPr="00D00961" w:rsidRDefault="00BD1388">
      <w:pPr>
        <w:ind w:right="-385"/>
        <w:rPr>
          <w:rFonts w:ascii="Times New Roman" w:hAnsi="Times New Roman"/>
          <w:sz w:val="22"/>
        </w:rPr>
      </w:pPr>
      <w:bookmarkStart w:id="675" w:name="_Toc393735914"/>
      <w:r w:rsidRPr="00D00961">
        <w:rPr>
          <w:rFonts w:ascii="Times New Roman" w:hAnsi="Times New Roman"/>
          <w:sz w:val="22"/>
        </w:rPr>
        <w:t xml:space="preserve">The restorations of the </w:t>
      </w:r>
      <w:r w:rsidRPr="00D00961">
        <w:rPr>
          <w:rFonts w:ascii="Times New Roman" w:hAnsi="Times New Roman"/>
          <w:sz w:val="22"/>
          <w:u w:val="single"/>
        </w:rPr>
        <w:t>walls</w:t>
      </w:r>
      <w:r w:rsidRPr="00D00961">
        <w:rPr>
          <w:rFonts w:ascii="Times New Roman" w:hAnsi="Times New Roman"/>
          <w:sz w:val="22"/>
        </w:rPr>
        <w:t xml:space="preserve"> and people in the land under Nehemiah record God's faithfulness to </w:t>
      </w:r>
      <w:r w:rsidR="008E0C09" w:rsidRPr="00D00961">
        <w:rPr>
          <w:rFonts w:ascii="Times New Roman" w:hAnsi="Times New Roman"/>
          <w:sz w:val="22"/>
        </w:rPr>
        <w:t xml:space="preserve">his </w:t>
      </w:r>
      <w:r w:rsidRPr="00D00961">
        <w:rPr>
          <w:rFonts w:ascii="Times New Roman" w:hAnsi="Times New Roman"/>
          <w:sz w:val="22"/>
        </w:rPr>
        <w:t>promise of restoration to encourage the remnant in covenant obedience rooted in temple worship at Jerusalem.</w:t>
      </w:r>
      <w:bookmarkEnd w:id="675"/>
    </w:p>
    <w:p w14:paraId="75578C1A" w14:textId="77777777" w:rsidR="00BD1388" w:rsidRPr="00D00961" w:rsidRDefault="00BD1388">
      <w:pPr>
        <w:ind w:right="-385"/>
        <w:rPr>
          <w:rFonts w:ascii="Times New Roman" w:hAnsi="Times New Roman"/>
          <w:sz w:val="22"/>
          <w:u w:val="single"/>
        </w:rPr>
      </w:pPr>
    </w:p>
    <w:p w14:paraId="3AA6BB5B" w14:textId="77777777" w:rsidR="00BD1388" w:rsidRPr="00D00961" w:rsidRDefault="00BD1388" w:rsidP="007B5590">
      <w:pPr>
        <w:ind w:right="-385"/>
        <w:outlineLvl w:val="0"/>
        <w:rPr>
          <w:rFonts w:ascii="Times New Roman" w:hAnsi="Times New Roman"/>
          <w:sz w:val="22"/>
          <w:u w:val="single"/>
        </w:rPr>
      </w:pPr>
      <w:bookmarkStart w:id="676" w:name="_Toc393735915"/>
      <w:r w:rsidRPr="00D00961">
        <w:rPr>
          <w:rFonts w:ascii="Times New Roman" w:hAnsi="Times New Roman"/>
          <w:sz w:val="22"/>
          <w:u w:val="single"/>
        </w:rPr>
        <w:t>Esther</w:t>
      </w:r>
      <w:bookmarkEnd w:id="676"/>
    </w:p>
    <w:p w14:paraId="296E59EB" w14:textId="77777777" w:rsidR="00BD1388" w:rsidRPr="00D00961" w:rsidRDefault="00BD1388">
      <w:pPr>
        <w:ind w:right="-385"/>
        <w:rPr>
          <w:rFonts w:ascii="Times New Roman" w:hAnsi="Times New Roman"/>
          <w:sz w:val="22"/>
        </w:rPr>
      </w:pPr>
      <w:bookmarkStart w:id="677" w:name="_Toc393735916"/>
      <w:r w:rsidRPr="00D00961">
        <w:rPr>
          <w:rFonts w:ascii="Times New Roman" w:hAnsi="Times New Roman"/>
          <w:sz w:val="22"/>
        </w:rPr>
        <w:t xml:space="preserve">An extermination of the Jewish nation plotted by Haman reverts upon his own head through God's </w:t>
      </w:r>
      <w:r w:rsidRPr="00D00961">
        <w:rPr>
          <w:rFonts w:ascii="Times New Roman" w:hAnsi="Times New Roman"/>
          <w:sz w:val="22"/>
          <w:u w:val="single"/>
        </w:rPr>
        <w:t>providence</w:t>
      </w:r>
      <w:r w:rsidRPr="00D00961">
        <w:rPr>
          <w:rFonts w:ascii="Times New Roman" w:hAnsi="Times New Roman"/>
          <w:sz w:val="22"/>
        </w:rPr>
        <w:t xml:space="preserve"> through Mordecai and Esther to encourage postexilic Israel of God's continued commitment to the Abrahamic Covenant.</w:t>
      </w:r>
      <w:bookmarkEnd w:id="677"/>
    </w:p>
    <w:p w14:paraId="097C4745" w14:textId="77777777" w:rsidR="00BD1388" w:rsidRPr="00D00961" w:rsidRDefault="00BD1388" w:rsidP="007B5590">
      <w:pPr>
        <w:ind w:right="-385"/>
        <w:jc w:val="center"/>
        <w:outlineLvl w:val="0"/>
        <w:rPr>
          <w:rFonts w:ascii="Times New Roman" w:hAnsi="Times New Roman"/>
          <w:b/>
          <w:vanish/>
          <w:sz w:val="22"/>
        </w:rPr>
      </w:pPr>
      <w:r w:rsidRPr="00D00961">
        <w:rPr>
          <w:rFonts w:ascii="Times New Roman" w:hAnsi="Times New Roman"/>
          <w:sz w:val="22"/>
        </w:rPr>
        <w:br w:type="page"/>
      </w:r>
      <w:r w:rsidRPr="00D00961">
        <w:rPr>
          <w:rFonts w:ascii="Times New Roman" w:hAnsi="Times New Roman"/>
          <w:b/>
          <w:sz w:val="32"/>
        </w:rPr>
        <w:lastRenderedPageBreak/>
        <w:t>Old Testament</w:t>
      </w:r>
      <w:r w:rsidRPr="00D00961">
        <w:rPr>
          <w:rFonts w:ascii="Times New Roman" w:hAnsi="Times New Roman"/>
          <w:b/>
          <w:sz w:val="22"/>
        </w:rPr>
        <w:t xml:space="preserve"> </w:t>
      </w:r>
      <w:r w:rsidRPr="00D00961">
        <w:rPr>
          <w:rFonts w:ascii="Times New Roman" w:hAnsi="Times New Roman"/>
          <w:b/>
          <w:sz w:val="32"/>
        </w:rPr>
        <w:t xml:space="preserve">Chronology </w:t>
      </w:r>
      <w:r w:rsidRPr="00D00961">
        <w:rPr>
          <w:rFonts w:ascii="Times New Roman" w:hAnsi="Times New Roman"/>
          <w:smallCaps/>
          <w:sz w:val="18"/>
        </w:rPr>
        <w:fldChar w:fldCharType="begin"/>
      </w:r>
      <w:r w:rsidRPr="00D00961">
        <w:rPr>
          <w:rFonts w:ascii="Times New Roman" w:hAnsi="Times New Roman"/>
          <w:smallCaps/>
          <w:sz w:val="18"/>
        </w:rPr>
        <w:instrText xml:space="preserve"> TC  " </w:instrText>
      </w:r>
      <w:bookmarkStart w:id="678" w:name="_Toc391739665"/>
      <w:bookmarkStart w:id="679" w:name="_Toc391995821"/>
      <w:bookmarkStart w:id="680" w:name="_Toc392004290"/>
      <w:bookmarkStart w:id="681" w:name="_Toc502548147"/>
      <w:r w:rsidRPr="00D00961">
        <w:rPr>
          <w:rFonts w:ascii="Times New Roman" w:hAnsi="Times New Roman"/>
          <w:smallCaps/>
          <w:sz w:val="18"/>
        </w:rPr>
        <w:instrText>Old Testament Chronology</w:instrText>
      </w:r>
      <w:bookmarkEnd w:id="678"/>
      <w:bookmarkEnd w:id="679"/>
      <w:bookmarkEnd w:id="680"/>
      <w:bookmarkEnd w:id="681"/>
      <w:r w:rsidRPr="00D00961">
        <w:rPr>
          <w:rFonts w:ascii="Times New Roman" w:hAnsi="Times New Roman"/>
          <w:smallCaps/>
          <w:sz w:val="18"/>
        </w:rPr>
        <w:instrText xml:space="preserve"> " \l 2 </w:instrText>
      </w:r>
      <w:r w:rsidRPr="00D00961">
        <w:rPr>
          <w:rFonts w:ascii="Times New Roman" w:hAnsi="Times New Roman"/>
          <w:smallCaps/>
          <w:sz w:val="18"/>
        </w:rPr>
        <w:fldChar w:fldCharType="end"/>
      </w:r>
    </w:p>
    <w:p w14:paraId="7FC6CCB2" w14:textId="77777777" w:rsidR="00BD1388" w:rsidRPr="00D00961" w:rsidRDefault="00BD1388" w:rsidP="007B5590">
      <w:pPr>
        <w:pStyle w:val="Heading1"/>
        <w:rPr>
          <w:rFonts w:ascii="Times New Roman" w:hAnsi="Times New Roman"/>
          <w:sz w:val="14"/>
        </w:rPr>
      </w:pPr>
      <w:bookmarkStart w:id="682" w:name="_Ref391994898"/>
      <w:bookmarkStart w:id="683" w:name="_Toc391995343"/>
      <w:bookmarkStart w:id="684" w:name="_Toc392004157"/>
      <w:bookmarkStart w:id="685" w:name="_Toc393734653"/>
      <w:bookmarkStart w:id="686" w:name="_Toc393735917"/>
      <w:r w:rsidRPr="00D00961">
        <w:rPr>
          <w:rFonts w:ascii="Times New Roman" w:hAnsi="Times New Roman"/>
          <w:sz w:val="32"/>
        </w:rPr>
        <w:t>Integration of the Old Testament</w:t>
      </w:r>
      <w:bookmarkEnd w:id="682"/>
      <w:bookmarkEnd w:id="683"/>
      <w:bookmarkEnd w:id="684"/>
      <w:bookmarkEnd w:id="685"/>
      <w:bookmarkEnd w:id="686"/>
      <w:r w:rsidRPr="00D00961">
        <w:rPr>
          <w:rFonts w:ascii="Times New Roman" w:hAnsi="Times New Roman"/>
          <w:b w:val="0"/>
          <w:sz w:val="14"/>
        </w:rPr>
        <w:fldChar w:fldCharType="begin"/>
      </w:r>
      <w:r w:rsidRPr="00D00961">
        <w:rPr>
          <w:rFonts w:ascii="Times New Roman" w:hAnsi="Times New Roman"/>
          <w:b w:val="0"/>
          <w:sz w:val="14"/>
        </w:rPr>
        <w:instrText xml:space="preserve"> TC  "</w:instrText>
      </w:r>
      <w:bookmarkStart w:id="687" w:name="_Toc391739666"/>
      <w:bookmarkStart w:id="688" w:name="_Toc391995822"/>
      <w:bookmarkStart w:id="689" w:name="_Toc392004291"/>
      <w:bookmarkStart w:id="690" w:name="_Toc393735918"/>
      <w:bookmarkStart w:id="691" w:name="_Toc393788959"/>
      <w:bookmarkStart w:id="692" w:name="_Toc393791661"/>
      <w:bookmarkStart w:id="693" w:name="_Toc393796743"/>
      <w:bookmarkStart w:id="694" w:name="_Toc393816156"/>
      <w:bookmarkStart w:id="695" w:name="_Toc425035265"/>
      <w:bookmarkStart w:id="696" w:name="_Toc425042993"/>
      <w:bookmarkStart w:id="697" w:name="_Toc478007570"/>
      <w:bookmarkStart w:id="698" w:name="_Toc488675837"/>
      <w:bookmarkStart w:id="699" w:name="_Toc502548148"/>
      <w:r w:rsidRPr="00D00961">
        <w:rPr>
          <w:rFonts w:ascii="Times New Roman" w:hAnsi="Times New Roman"/>
          <w:b w:val="0"/>
          <w:sz w:val="14"/>
        </w:rPr>
        <w:instrText>Integration of the Old Testament</w:instrText>
      </w:r>
      <w:bookmarkEnd w:id="687"/>
      <w:bookmarkEnd w:id="688"/>
      <w:bookmarkEnd w:id="689"/>
      <w:bookmarkEnd w:id="690"/>
      <w:bookmarkEnd w:id="691"/>
      <w:bookmarkEnd w:id="692"/>
      <w:bookmarkEnd w:id="693"/>
      <w:bookmarkEnd w:id="694"/>
      <w:bookmarkEnd w:id="695"/>
      <w:bookmarkEnd w:id="696"/>
      <w:bookmarkEnd w:id="697"/>
      <w:bookmarkEnd w:id="698"/>
      <w:bookmarkEnd w:id="699"/>
      <w:r w:rsidRPr="00D00961">
        <w:rPr>
          <w:rFonts w:ascii="Times New Roman" w:hAnsi="Times New Roman"/>
          <w:b w:val="0"/>
          <w:sz w:val="14"/>
        </w:rPr>
        <w:instrText xml:space="preserve">" \l 3 </w:instrText>
      </w:r>
      <w:r w:rsidRPr="00D00961">
        <w:rPr>
          <w:rFonts w:ascii="Times New Roman" w:hAnsi="Times New Roman"/>
          <w:b w:val="0"/>
          <w:sz w:val="14"/>
        </w:rPr>
        <w:fldChar w:fldCharType="end"/>
      </w:r>
    </w:p>
    <w:p w14:paraId="08A7D66F" w14:textId="77777777" w:rsidR="00BD1388" w:rsidRPr="00D00961" w:rsidRDefault="00BD1388">
      <w:pPr>
        <w:tabs>
          <w:tab w:val="left" w:pos="360"/>
        </w:tabs>
        <w:ind w:left="360" w:right="-670" w:hanging="360"/>
        <w:jc w:val="center"/>
        <w:rPr>
          <w:rFonts w:ascii="Times New Roman" w:hAnsi="Times New Roman"/>
          <w:sz w:val="22"/>
        </w:rPr>
      </w:pPr>
      <w:r w:rsidRPr="00D00961">
        <w:rPr>
          <w:rFonts w:ascii="Times New Roman" w:hAnsi="Times New Roman"/>
          <w:sz w:val="22"/>
        </w:rPr>
        <w:t>Walk Thru the Old Testament (adapted in exilic/postexilic books)</w:t>
      </w:r>
    </w:p>
    <w:p w14:paraId="29DA06EA"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700" w:name="_Ref391995061"/>
      <w:bookmarkStart w:id="701" w:name="_Toc391995344"/>
      <w:bookmarkStart w:id="702" w:name="_Toc392004158"/>
      <w:bookmarkStart w:id="703" w:name="_Toc393734654"/>
      <w:bookmarkStart w:id="704" w:name="_Toc393735920"/>
      <w:r w:rsidRPr="00D00961">
        <w:rPr>
          <w:rFonts w:ascii="Times New Roman" w:hAnsi="Times New Roman"/>
          <w:sz w:val="32"/>
        </w:rPr>
        <w:lastRenderedPageBreak/>
        <w:t>A Family Tree from Adam to Jesus</w:t>
      </w:r>
      <w:bookmarkEnd w:id="700"/>
      <w:bookmarkEnd w:id="701"/>
      <w:bookmarkEnd w:id="702"/>
      <w:bookmarkEnd w:id="703"/>
      <w:bookmarkEnd w:id="704"/>
      <w:r w:rsidRPr="00D00961">
        <w:rPr>
          <w:rFonts w:ascii="Times New Roman" w:hAnsi="Times New Roman"/>
          <w:b w:val="0"/>
          <w:sz w:val="14"/>
        </w:rPr>
        <w:fldChar w:fldCharType="begin"/>
      </w:r>
      <w:r w:rsidRPr="00D00961">
        <w:rPr>
          <w:rFonts w:ascii="Times New Roman" w:hAnsi="Times New Roman"/>
          <w:b w:val="0"/>
          <w:sz w:val="14"/>
        </w:rPr>
        <w:instrText xml:space="preserve"> TC  " </w:instrText>
      </w:r>
      <w:bookmarkStart w:id="705" w:name="_Toc425035266"/>
      <w:bookmarkStart w:id="706" w:name="_Toc425042994"/>
      <w:bookmarkStart w:id="707" w:name="_Toc478007571"/>
      <w:bookmarkStart w:id="708" w:name="_Toc488675838"/>
      <w:bookmarkStart w:id="709" w:name="_Toc502548149"/>
      <w:r w:rsidRPr="00D00961">
        <w:rPr>
          <w:rFonts w:ascii="Times New Roman" w:hAnsi="Times New Roman"/>
          <w:b w:val="0"/>
          <w:sz w:val="14"/>
        </w:rPr>
        <w:instrText>A Family Tree from Adam to Jesus</w:instrText>
      </w:r>
      <w:bookmarkEnd w:id="705"/>
      <w:bookmarkEnd w:id="706"/>
      <w:bookmarkEnd w:id="707"/>
      <w:bookmarkEnd w:id="708"/>
      <w:bookmarkEnd w:id="709"/>
      <w:r w:rsidRPr="00D00961">
        <w:rPr>
          <w:rFonts w:ascii="Times New Roman" w:hAnsi="Times New Roman"/>
          <w:b w:val="0"/>
          <w:sz w:val="14"/>
        </w:rPr>
        <w:instrText xml:space="preserve"> " \l 3 </w:instrText>
      </w:r>
      <w:r w:rsidRPr="00D00961">
        <w:rPr>
          <w:rFonts w:ascii="Times New Roman" w:hAnsi="Times New Roman"/>
          <w:b w:val="0"/>
          <w:sz w:val="14"/>
        </w:rPr>
        <w:fldChar w:fldCharType="end"/>
      </w:r>
    </w:p>
    <w:p w14:paraId="2C480764" w14:textId="77777777" w:rsidR="00BD1388" w:rsidRPr="00D00961" w:rsidRDefault="00BD1388" w:rsidP="007B5590">
      <w:pPr>
        <w:ind w:right="-385"/>
        <w:jc w:val="center"/>
        <w:outlineLvl w:val="0"/>
        <w:rPr>
          <w:rFonts w:ascii="Times New Roman" w:hAnsi="Times New Roman"/>
          <w:sz w:val="22"/>
        </w:rPr>
      </w:pPr>
      <w:bookmarkStart w:id="710" w:name="_Toc393735922"/>
      <w:r w:rsidRPr="00D00961">
        <w:rPr>
          <w:rFonts w:ascii="Times New Roman" w:hAnsi="Times New Roman"/>
          <w:sz w:val="18"/>
        </w:rPr>
        <w:t xml:space="preserve">John R. Cross, </w:t>
      </w:r>
      <w:r w:rsidRPr="00D00961">
        <w:rPr>
          <w:rFonts w:ascii="Times New Roman" w:hAnsi="Times New Roman"/>
          <w:i/>
          <w:sz w:val="18"/>
        </w:rPr>
        <w:t>The Stranger on the Road to Emmaus</w:t>
      </w:r>
      <w:bookmarkEnd w:id="710"/>
      <w:r w:rsidRPr="00D00961">
        <w:rPr>
          <w:rFonts w:ascii="Times New Roman" w:hAnsi="Times New Roman"/>
          <w:sz w:val="18"/>
        </w:rPr>
        <w:t xml:space="preserve"> (Sanford, FL: Good Seed Int’l, 1996), 174-75</w:t>
      </w:r>
    </w:p>
    <w:p w14:paraId="62504CA3"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711" w:name="_Ref391995115"/>
      <w:bookmarkStart w:id="712" w:name="_Toc391995345"/>
      <w:bookmarkStart w:id="713" w:name="_Toc392004159"/>
      <w:bookmarkStart w:id="714" w:name="_Toc393734655"/>
      <w:bookmarkStart w:id="715" w:name="_Toc393735926"/>
      <w:r w:rsidRPr="00D00961">
        <w:rPr>
          <w:rFonts w:ascii="Times New Roman" w:hAnsi="Times New Roman"/>
          <w:sz w:val="32"/>
        </w:rPr>
        <w:lastRenderedPageBreak/>
        <w:t>Chronology of Historical and Poetical Books</w:t>
      </w:r>
      <w:bookmarkEnd w:id="711"/>
      <w:bookmarkEnd w:id="712"/>
      <w:bookmarkEnd w:id="713"/>
      <w:bookmarkEnd w:id="714"/>
      <w:bookmarkEnd w:id="715"/>
      <w:r w:rsidRPr="00D00961">
        <w:rPr>
          <w:rFonts w:ascii="Times New Roman" w:hAnsi="Times New Roman"/>
          <w:b w:val="0"/>
          <w:sz w:val="14"/>
        </w:rPr>
        <w:fldChar w:fldCharType="begin"/>
      </w:r>
      <w:r w:rsidRPr="00D00961">
        <w:rPr>
          <w:rFonts w:ascii="Times New Roman" w:hAnsi="Times New Roman"/>
          <w:b w:val="0"/>
          <w:sz w:val="14"/>
        </w:rPr>
        <w:instrText xml:space="preserve"> TC  "</w:instrText>
      </w:r>
      <w:bookmarkStart w:id="716" w:name="_Toc391739669"/>
      <w:bookmarkStart w:id="717" w:name="_Toc391995825"/>
      <w:bookmarkStart w:id="718" w:name="_Toc392004294"/>
      <w:bookmarkStart w:id="719" w:name="_Toc393735927"/>
      <w:bookmarkStart w:id="720" w:name="_Toc393788962"/>
      <w:bookmarkStart w:id="721" w:name="_Toc393791664"/>
      <w:bookmarkStart w:id="722" w:name="_Toc393796746"/>
      <w:bookmarkStart w:id="723" w:name="_Toc393816159"/>
      <w:bookmarkStart w:id="724" w:name="_Toc425035267"/>
      <w:bookmarkStart w:id="725" w:name="_Toc425042995"/>
      <w:bookmarkStart w:id="726" w:name="_Toc478007572"/>
      <w:bookmarkStart w:id="727" w:name="_Toc488675839"/>
      <w:bookmarkStart w:id="728" w:name="_Toc502548150"/>
      <w:r w:rsidRPr="00D00961">
        <w:rPr>
          <w:rFonts w:ascii="Times New Roman" w:hAnsi="Times New Roman"/>
          <w:b w:val="0"/>
          <w:sz w:val="14"/>
        </w:rPr>
        <w:instrText>Chronology of Historical and Poetical Books</w:instrText>
      </w:r>
      <w:bookmarkEnd w:id="716"/>
      <w:bookmarkEnd w:id="717"/>
      <w:bookmarkEnd w:id="718"/>
      <w:bookmarkEnd w:id="719"/>
      <w:bookmarkEnd w:id="720"/>
      <w:bookmarkEnd w:id="721"/>
      <w:bookmarkEnd w:id="722"/>
      <w:bookmarkEnd w:id="723"/>
      <w:bookmarkEnd w:id="724"/>
      <w:bookmarkEnd w:id="725"/>
      <w:bookmarkEnd w:id="726"/>
      <w:bookmarkEnd w:id="727"/>
      <w:bookmarkEnd w:id="728"/>
      <w:r w:rsidRPr="00D00961">
        <w:rPr>
          <w:rFonts w:ascii="Times New Roman" w:hAnsi="Times New Roman"/>
          <w:b w:val="0"/>
          <w:sz w:val="14"/>
        </w:rPr>
        <w:instrText xml:space="preserve">" \l 3 </w:instrText>
      </w:r>
      <w:r w:rsidRPr="00D00961">
        <w:rPr>
          <w:rFonts w:ascii="Times New Roman" w:hAnsi="Times New Roman"/>
          <w:b w:val="0"/>
          <w:sz w:val="14"/>
        </w:rPr>
        <w:fldChar w:fldCharType="end"/>
      </w:r>
    </w:p>
    <w:p w14:paraId="3D98E3BB" w14:textId="77777777" w:rsidR="00BD1388" w:rsidRPr="00D00961" w:rsidRDefault="00BD1388" w:rsidP="007B5590">
      <w:pPr>
        <w:tabs>
          <w:tab w:val="left" w:pos="360"/>
        </w:tabs>
        <w:ind w:left="360" w:right="-385" w:hanging="360"/>
        <w:jc w:val="center"/>
        <w:outlineLvl w:val="0"/>
        <w:rPr>
          <w:rFonts w:ascii="Times New Roman" w:hAnsi="Times New Roman"/>
          <w:sz w:val="22"/>
        </w:rPr>
      </w:pPr>
      <w:bookmarkStart w:id="729" w:name="_Toc393735928"/>
      <w:r w:rsidRPr="00D00961">
        <w:rPr>
          <w:rFonts w:ascii="Times New Roman" w:hAnsi="Times New Roman"/>
          <w:i/>
          <w:sz w:val="22"/>
        </w:rPr>
        <w:t>The Bible Visual Resource Book</w:t>
      </w:r>
      <w:r w:rsidRPr="00D00961">
        <w:rPr>
          <w:rFonts w:ascii="Times New Roman" w:hAnsi="Times New Roman"/>
          <w:sz w:val="22"/>
        </w:rPr>
        <w:t>, 9</w:t>
      </w:r>
      <w:bookmarkStart w:id="730" w:name="_Toc393735929"/>
      <w:bookmarkEnd w:id="729"/>
    </w:p>
    <w:p w14:paraId="2D654098" w14:textId="77777777" w:rsidR="00BD1388" w:rsidRPr="00D00961" w:rsidRDefault="00BD1388" w:rsidP="007B5590">
      <w:pPr>
        <w:tabs>
          <w:tab w:val="left" w:pos="360"/>
        </w:tabs>
        <w:ind w:left="360" w:right="-385" w:hanging="360"/>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Arrangements</w:t>
      </w:r>
      <w:r w:rsidRPr="00D00961">
        <w:rPr>
          <w:rFonts w:ascii="Times New Roman" w:hAnsi="Times New Roman"/>
          <w:sz w:val="22"/>
        </w:rPr>
        <w:t xml:space="preserve"> </w:t>
      </w:r>
      <w:r w:rsidRPr="00D00961">
        <w:rPr>
          <w:rFonts w:ascii="Times New Roman" w:hAnsi="Times New Roman"/>
          <w:b/>
          <w:sz w:val="32"/>
        </w:rPr>
        <w:t>of the Old Testament</w:t>
      </w:r>
      <w:bookmarkEnd w:id="730"/>
    </w:p>
    <w:p w14:paraId="206BE1E2" w14:textId="77777777" w:rsidR="00BD1388" w:rsidRPr="00D00961" w:rsidRDefault="00BD1388">
      <w:pPr>
        <w:tabs>
          <w:tab w:val="left" w:pos="360"/>
        </w:tabs>
        <w:ind w:left="360" w:right="-385" w:hanging="360"/>
        <w:jc w:val="center"/>
        <w:rPr>
          <w:rFonts w:ascii="Times New Roman" w:hAnsi="Times New Roman"/>
          <w:b/>
          <w:vanish/>
          <w:sz w:val="32"/>
        </w:rPr>
      </w:pPr>
      <w:r w:rsidRPr="00D00961">
        <w:rPr>
          <w:rFonts w:ascii="Times New Roman" w:hAnsi="Times New Roman"/>
          <w:smallCaps/>
          <w:sz w:val="18"/>
        </w:rPr>
        <w:fldChar w:fldCharType="begin"/>
      </w:r>
      <w:r w:rsidRPr="00D00961">
        <w:rPr>
          <w:rFonts w:ascii="Times New Roman" w:hAnsi="Times New Roman"/>
          <w:smallCaps/>
          <w:sz w:val="18"/>
        </w:rPr>
        <w:instrText xml:space="preserve"> TC  "</w:instrText>
      </w:r>
      <w:bookmarkStart w:id="731" w:name="_Toc391739670"/>
      <w:r w:rsidRPr="00D00961">
        <w:rPr>
          <w:rFonts w:ascii="Times New Roman" w:hAnsi="Times New Roman"/>
          <w:smallCaps/>
          <w:sz w:val="18"/>
        </w:rPr>
        <w:instrText xml:space="preserve"> </w:instrText>
      </w:r>
      <w:bookmarkStart w:id="732" w:name="_Toc391995826"/>
      <w:bookmarkStart w:id="733" w:name="_Toc392004295"/>
      <w:bookmarkStart w:id="734" w:name="_Toc393735930"/>
      <w:bookmarkStart w:id="735" w:name="_Toc393788963"/>
      <w:bookmarkStart w:id="736" w:name="_Toc393791665"/>
      <w:bookmarkStart w:id="737" w:name="_Toc393796747"/>
      <w:bookmarkStart w:id="738" w:name="_Toc502548151"/>
      <w:r w:rsidRPr="00D00961">
        <w:rPr>
          <w:rFonts w:ascii="Times New Roman" w:hAnsi="Times New Roman"/>
          <w:smallCaps/>
          <w:sz w:val="18"/>
        </w:rPr>
        <w:instrText>Arrangements of the Old Testament</w:instrText>
      </w:r>
      <w:bookmarkEnd w:id="731"/>
      <w:bookmarkEnd w:id="732"/>
      <w:bookmarkEnd w:id="733"/>
      <w:bookmarkEnd w:id="734"/>
      <w:bookmarkEnd w:id="735"/>
      <w:bookmarkEnd w:id="736"/>
      <w:bookmarkEnd w:id="737"/>
      <w:bookmarkEnd w:id="738"/>
      <w:r w:rsidRPr="00D00961">
        <w:rPr>
          <w:rFonts w:ascii="Times New Roman" w:hAnsi="Times New Roman"/>
          <w:smallCaps/>
          <w:sz w:val="18"/>
        </w:rPr>
        <w:instrText xml:space="preserve">" \l 2 </w:instrText>
      </w:r>
      <w:r w:rsidRPr="00D00961">
        <w:rPr>
          <w:rFonts w:ascii="Times New Roman" w:hAnsi="Times New Roman"/>
          <w:smallCaps/>
          <w:sz w:val="18"/>
        </w:rPr>
        <w:fldChar w:fldCharType="end"/>
      </w:r>
      <w:r w:rsidRPr="00D00961">
        <w:rPr>
          <w:rFonts w:ascii="Times New Roman" w:hAnsi="Times New Roman"/>
          <w:b/>
          <w:vanish/>
          <w:sz w:val="40"/>
        </w:rPr>
        <w:t xml:space="preserve"> </w:t>
      </w:r>
    </w:p>
    <w:p w14:paraId="65C56CB2" w14:textId="77777777" w:rsidR="00BD1388" w:rsidRPr="00D00961" w:rsidRDefault="00BD1388">
      <w:pPr>
        <w:pStyle w:val="Heading1"/>
        <w:rPr>
          <w:rFonts w:ascii="Times New Roman" w:hAnsi="Times New Roman"/>
          <w:b w:val="0"/>
          <w:sz w:val="14"/>
        </w:rPr>
      </w:pPr>
      <w:bookmarkStart w:id="739" w:name="_Ref391994787"/>
      <w:bookmarkStart w:id="740" w:name="_Toc391995346"/>
      <w:bookmarkStart w:id="741" w:name="_Toc392004160"/>
      <w:bookmarkStart w:id="742" w:name="_Toc393734656"/>
      <w:bookmarkStart w:id="743" w:name="_Toc393735931"/>
      <w:r w:rsidRPr="00D00961">
        <w:rPr>
          <w:rFonts w:ascii="Times New Roman" w:hAnsi="Times New Roman"/>
          <w:sz w:val="32"/>
        </w:rPr>
        <w:t>Authors of the Old Testament</w:t>
      </w:r>
      <w:bookmarkEnd w:id="739"/>
      <w:bookmarkEnd w:id="740"/>
      <w:bookmarkEnd w:id="741"/>
      <w:bookmarkEnd w:id="742"/>
      <w:bookmarkEnd w:id="743"/>
      <w:r w:rsidRPr="00D00961">
        <w:rPr>
          <w:rFonts w:ascii="Times New Roman" w:hAnsi="Times New Roman"/>
          <w:b w:val="0"/>
          <w:sz w:val="14"/>
        </w:rPr>
        <w:fldChar w:fldCharType="begin"/>
      </w:r>
      <w:r w:rsidRPr="00D00961">
        <w:rPr>
          <w:rFonts w:ascii="Times New Roman" w:hAnsi="Times New Roman"/>
          <w:b w:val="0"/>
          <w:sz w:val="14"/>
        </w:rPr>
        <w:instrText xml:space="preserve"> TC  "</w:instrText>
      </w:r>
      <w:bookmarkStart w:id="744" w:name="_Toc391995827"/>
      <w:bookmarkStart w:id="745" w:name="_Toc392004296"/>
      <w:bookmarkStart w:id="746" w:name="_Toc393735932"/>
      <w:bookmarkStart w:id="747" w:name="_Toc393788964"/>
      <w:bookmarkStart w:id="748" w:name="_Toc393791666"/>
      <w:bookmarkStart w:id="749" w:name="_Toc393796748"/>
      <w:bookmarkStart w:id="750" w:name="_Toc393816160"/>
      <w:bookmarkStart w:id="751" w:name="_Toc425035268"/>
      <w:bookmarkStart w:id="752" w:name="_Toc425042996"/>
      <w:bookmarkStart w:id="753" w:name="_Toc478007573"/>
      <w:bookmarkStart w:id="754" w:name="_Toc488675840"/>
      <w:bookmarkStart w:id="755" w:name="_Toc502548152"/>
      <w:r w:rsidRPr="00D00961">
        <w:rPr>
          <w:rFonts w:ascii="Times New Roman" w:hAnsi="Times New Roman"/>
          <w:b w:val="0"/>
          <w:sz w:val="14"/>
        </w:rPr>
        <w:instrText>Authors of the Old Testament</w:instrText>
      </w:r>
      <w:bookmarkEnd w:id="744"/>
      <w:bookmarkEnd w:id="745"/>
      <w:bookmarkEnd w:id="746"/>
      <w:bookmarkEnd w:id="747"/>
      <w:bookmarkEnd w:id="748"/>
      <w:bookmarkEnd w:id="749"/>
      <w:bookmarkEnd w:id="750"/>
      <w:bookmarkEnd w:id="751"/>
      <w:bookmarkEnd w:id="752"/>
      <w:bookmarkEnd w:id="753"/>
      <w:bookmarkEnd w:id="754"/>
      <w:bookmarkEnd w:id="755"/>
      <w:r w:rsidRPr="00D00961">
        <w:rPr>
          <w:rFonts w:ascii="Times New Roman" w:hAnsi="Times New Roman"/>
          <w:b w:val="0"/>
          <w:sz w:val="14"/>
        </w:rPr>
        <w:instrText xml:space="preserve">" \l 3 </w:instrText>
      </w:r>
      <w:r w:rsidRPr="00D00961">
        <w:rPr>
          <w:rFonts w:ascii="Times New Roman" w:hAnsi="Times New Roman"/>
          <w:b w:val="0"/>
          <w:sz w:val="14"/>
        </w:rPr>
        <w:fldChar w:fldCharType="end"/>
      </w:r>
    </w:p>
    <w:p w14:paraId="61E7E172" w14:textId="77777777" w:rsidR="00BD1388" w:rsidRPr="00D00961" w:rsidRDefault="00BD1388">
      <w:pPr>
        <w:tabs>
          <w:tab w:val="left" w:pos="360"/>
        </w:tabs>
        <w:ind w:left="360" w:right="-385" w:hanging="360"/>
        <w:jc w:val="center"/>
        <w:rPr>
          <w:rFonts w:ascii="Times New Roman" w:hAnsi="Times New Roman"/>
          <w:sz w:val="22"/>
        </w:rPr>
      </w:pPr>
      <w:bookmarkStart w:id="756" w:name="_Toc393735933"/>
      <w:r w:rsidRPr="00D00961">
        <w:rPr>
          <w:rFonts w:ascii="Times New Roman" w:hAnsi="Times New Roman"/>
          <w:sz w:val="22"/>
        </w:rPr>
        <w:t>Walk Thru the Old Testament 1 of 5</w:t>
      </w:r>
      <w:bookmarkEnd w:id="756"/>
    </w:p>
    <w:p w14:paraId="17C0CB20" w14:textId="77777777" w:rsidR="00BD1388" w:rsidRPr="00D00961" w:rsidRDefault="00BD1388" w:rsidP="007B5590">
      <w:pPr>
        <w:tabs>
          <w:tab w:val="left" w:pos="360"/>
        </w:tabs>
        <w:ind w:left="360" w:right="-385" w:hanging="360"/>
        <w:jc w:val="center"/>
        <w:outlineLvl w:val="0"/>
        <w:rPr>
          <w:rFonts w:ascii="Times New Roman" w:hAnsi="Times New Roman"/>
          <w:b/>
          <w:sz w:val="32"/>
        </w:rPr>
      </w:pPr>
      <w:r w:rsidRPr="00D00961">
        <w:rPr>
          <w:rFonts w:ascii="Times New Roman" w:hAnsi="Times New Roman"/>
          <w:sz w:val="22"/>
        </w:rPr>
        <w:br w:type="page"/>
      </w:r>
      <w:bookmarkStart w:id="757" w:name="_Toc393735934"/>
      <w:r w:rsidRPr="00D00961">
        <w:rPr>
          <w:rFonts w:ascii="Times New Roman" w:hAnsi="Times New Roman"/>
          <w:b/>
        </w:rPr>
        <w:lastRenderedPageBreak/>
        <w:t>Authors of the Old Testament</w:t>
      </w:r>
      <w:bookmarkEnd w:id="757"/>
    </w:p>
    <w:p w14:paraId="5A3D5600" w14:textId="77777777" w:rsidR="00BD1388" w:rsidRPr="00D00961" w:rsidRDefault="00BD1388" w:rsidP="007B5590">
      <w:pPr>
        <w:tabs>
          <w:tab w:val="left" w:pos="360"/>
        </w:tabs>
        <w:ind w:left="360" w:right="-385" w:hanging="360"/>
        <w:jc w:val="center"/>
        <w:outlineLvl w:val="0"/>
        <w:rPr>
          <w:rFonts w:ascii="Times New Roman" w:hAnsi="Times New Roman"/>
          <w:sz w:val="22"/>
        </w:rPr>
      </w:pPr>
      <w:bookmarkStart w:id="758" w:name="_Toc393735935"/>
      <w:r w:rsidRPr="00D00961">
        <w:rPr>
          <w:rFonts w:ascii="Times New Roman" w:hAnsi="Times New Roman"/>
          <w:sz w:val="22"/>
        </w:rPr>
        <w:t>Walk Thru the Old Testament 2 of 5</w:t>
      </w:r>
      <w:bookmarkEnd w:id="758"/>
    </w:p>
    <w:p w14:paraId="7E1933DC" w14:textId="77777777" w:rsidR="00BD1388" w:rsidRPr="00D00961" w:rsidRDefault="00BD1388" w:rsidP="007B5590">
      <w:pPr>
        <w:tabs>
          <w:tab w:val="left" w:pos="360"/>
        </w:tabs>
        <w:ind w:left="360" w:right="-385" w:hanging="360"/>
        <w:jc w:val="center"/>
        <w:outlineLvl w:val="0"/>
        <w:rPr>
          <w:rFonts w:ascii="Times New Roman" w:hAnsi="Times New Roman"/>
          <w:b/>
          <w:sz w:val="32"/>
        </w:rPr>
      </w:pPr>
      <w:r w:rsidRPr="00D00961">
        <w:rPr>
          <w:rFonts w:ascii="Times New Roman" w:hAnsi="Times New Roman"/>
          <w:sz w:val="22"/>
        </w:rPr>
        <w:br w:type="page"/>
      </w:r>
      <w:bookmarkStart w:id="759" w:name="_Toc393735936"/>
      <w:r w:rsidRPr="00D00961">
        <w:rPr>
          <w:rFonts w:ascii="Times New Roman" w:hAnsi="Times New Roman"/>
          <w:b/>
        </w:rPr>
        <w:lastRenderedPageBreak/>
        <w:t>Authors of the Old Testament</w:t>
      </w:r>
      <w:bookmarkEnd w:id="759"/>
    </w:p>
    <w:p w14:paraId="27E77469" w14:textId="77777777" w:rsidR="00BD1388" w:rsidRPr="00D00961" w:rsidRDefault="00BD1388" w:rsidP="007B5590">
      <w:pPr>
        <w:tabs>
          <w:tab w:val="left" w:pos="360"/>
        </w:tabs>
        <w:ind w:left="360" w:right="-385" w:hanging="360"/>
        <w:jc w:val="center"/>
        <w:outlineLvl w:val="0"/>
        <w:rPr>
          <w:rFonts w:ascii="Times New Roman" w:hAnsi="Times New Roman"/>
          <w:sz w:val="22"/>
        </w:rPr>
      </w:pPr>
      <w:bookmarkStart w:id="760" w:name="_Toc393735937"/>
      <w:r w:rsidRPr="00D00961">
        <w:rPr>
          <w:rFonts w:ascii="Times New Roman" w:hAnsi="Times New Roman"/>
          <w:sz w:val="22"/>
        </w:rPr>
        <w:t>Walk Thru the Old Testament 3 of 5</w:t>
      </w:r>
      <w:bookmarkEnd w:id="760"/>
    </w:p>
    <w:p w14:paraId="7569B2CA" w14:textId="77777777" w:rsidR="00BD1388" w:rsidRPr="00D00961" w:rsidRDefault="00BD1388" w:rsidP="007B5590">
      <w:pPr>
        <w:tabs>
          <w:tab w:val="left" w:pos="360"/>
        </w:tabs>
        <w:ind w:left="360" w:right="-385" w:hanging="360"/>
        <w:jc w:val="center"/>
        <w:outlineLvl w:val="0"/>
        <w:rPr>
          <w:rFonts w:ascii="Times New Roman" w:hAnsi="Times New Roman"/>
          <w:b/>
          <w:sz w:val="32"/>
        </w:rPr>
      </w:pPr>
      <w:r w:rsidRPr="00D00961">
        <w:rPr>
          <w:rFonts w:ascii="Times New Roman" w:hAnsi="Times New Roman"/>
          <w:sz w:val="22"/>
        </w:rPr>
        <w:br w:type="page"/>
      </w:r>
      <w:bookmarkStart w:id="761" w:name="_Toc393735938"/>
      <w:r w:rsidRPr="00D00961">
        <w:rPr>
          <w:rFonts w:ascii="Times New Roman" w:hAnsi="Times New Roman"/>
          <w:b/>
        </w:rPr>
        <w:lastRenderedPageBreak/>
        <w:t>Authors of the Old Testament</w:t>
      </w:r>
      <w:bookmarkEnd w:id="761"/>
    </w:p>
    <w:p w14:paraId="72FCD6A2" w14:textId="77777777" w:rsidR="00BD1388" w:rsidRPr="00D00961" w:rsidRDefault="00BD1388" w:rsidP="007B5590">
      <w:pPr>
        <w:tabs>
          <w:tab w:val="left" w:pos="360"/>
        </w:tabs>
        <w:ind w:left="360" w:right="-385" w:hanging="360"/>
        <w:jc w:val="center"/>
        <w:outlineLvl w:val="0"/>
        <w:rPr>
          <w:rFonts w:ascii="Times New Roman" w:hAnsi="Times New Roman"/>
          <w:sz w:val="22"/>
        </w:rPr>
      </w:pPr>
      <w:bookmarkStart w:id="762" w:name="_Toc393735939"/>
      <w:r w:rsidRPr="00D00961">
        <w:rPr>
          <w:rFonts w:ascii="Times New Roman" w:hAnsi="Times New Roman"/>
          <w:sz w:val="22"/>
        </w:rPr>
        <w:t>Walk Thru the Old Testament 4 of 5</w:t>
      </w:r>
      <w:bookmarkEnd w:id="762"/>
    </w:p>
    <w:p w14:paraId="68C2EA61" w14:textId="77777777" w:rsidR="00BD1388" w:rsidRPr="00D00961" w:rsidRDefault="00BD1388" w:rsidP="007B5590">
      <w:pPr>
        <w:tabs>
          <w:tab w:val="left" w:pos="360"/>
        </w:tabs>
        <w:ind w:left="360" w:right="-385" w:hanging="360"/>
        <w:jc w:val="center"/>
        <w:outlineLvl w:val="0"/>
        <w:rPr>
          <w:rFonts w:ascii="Times New Roman" w:hAnsi="Times New Roman"/>
          <w:b/>
          <w:sz w:val="32"/>
        </w:rPr>
      </w:pPr>
      <w:r w:rsidRPr="00D00961">
        <w:rPr>
          <w:rFonts w:ascii="Times New Roman" w:hAnsi="Times New Roman"/>
          <w:sz w:val="22"/>
        </w:rPr>
        <w:br w:type="page"/>
      </w:r>
      <w:bookmarkStart w:id="763" w:name="_Toc393735940"/>
      <w:r w:rsidRPr="00D00961">
        <w:rPr>
          <w:rFonts w:ascii="Times New Roman" w:hAnsi="Times New Roman"/>
          <w:b/>
        </w:rPr>
        <w:lastRenderedPageBreak/>
        <w:t>Authors of the Old Testament</w:t>
      </w:r>
      <w:bookmarkEnd w:id="763"/>
    </w:p>
    <w:p w14:paraId="18A669E0" w14:textId="77777777" w:rsidR="00BD1388" w:rsidRPr="00D00961" w:rsidRDefault="00BD1388" w:rsidP="007B5590">
      <w:pPr>
        <w:tabs>
          <w:tab w:val="left" w:pos="360"/>
        </w:tabs>
        <w:ind w:left="360" w:right="-385" w:hanging="360"/>
        <w:jc w:val="center"/>
        <w:outlineLvl w:val="0"/>
        <w:rPr>
          <w:rFonts w:ascii="Times New Roman" w:hAnsi="Times New Roman"/>
          <w:sz w:val="22"/>
        </w:rPr>
      </w:pPr>
      <w:bookmarkStart w:id="764" w:name="_Toc393735941"/>
      <w:r w:rsidRPr="00D00961">
        <w:rPr>
          <w:rFonts w:ascii="Times New Roman" w:hAnsi="Times New Roman"/>
          <w:sz w:val="22"/>
        </w:rPr>
        <w:t>Walk Thru the Old Testament 5 of 5</w:t>
      </w:r>
      <w:bookmarkEnd w:id="764"/>
    </w:p>
    <w:p w14:paraId="433879A9" w14:textId="77777777" w:rsidR="00055C43" w:rsidRPr="00D00961" w:rsidRDefault="00055C43" w:rsidP="00055C43">
      <w:pPr>
        <w:tabs>
          <w:tab w:val="left" w:pos="3140"/>
          <w:tab w:val="left" w:pos="7640"/>
        </w:tabs>
        <w:ind w:right="-385"/>
        <w:jc w:val="center"/>
        <w:rPr>
          <w:rFonts w:ascii="Times New Roman" w:hAnsi="Times New Roman"/>
          <w:sz w:val="32"/>
        </w:rPr>
        <w:sectPr w:rsidR="00055C43" w:rsidRPr="00D00961" w:rsidSect="00B36574">
          <w:headerReference w:type="default" r:id="rId25"/>
          <w:pgSz w:w="11894" w:h="16834" w:code="9"/>
          <w:pgMar w:top="245" w:right="1152" w:bottom="576" w:left="1152" w:header="720" w:footer="720" w:gutter="0"/>
          <w:pgNumType w:start="30"/>
          <w:cols w:space="720"/>
        </w:sectPr>
      </w:pPr>
    </w:p>
    <w:p w14:paraId="68A02694" w14:textId="77777777" w:rsidR="00055C43" w:rsidRPr="00D00961" w:rsidRDefault="003B3859" w:rsidP="00055C43">
      <w:pPr>
        <w:pStyle w:val="Heading1"/>
        <w:rPr>
          <w:rFonts w:ascii="Times New Roman" w:hAnsi="Times New Roman"/>
          <w:sz w:val="32"/>
        </w:rPr>
      </w:pPr>
      <w:r w:rsidRPr="00D00961">
        <w:rPr>
          <w:rFonts w:ascii="Times New Roman" w:hAnsi="Times New Roman"/>
          <w:sz w:val="32"/>
        </w:rPr>
        <w:lastRenderedPageBreak/>
        <w:t>The “</w:t>
      </w:r>
      <w:r w:rsidR="00055C43" w:rsidRPr="00D00961">
        <w:rPr>
          <w:rFonts w:ascii="Times New Roman" w:hAnsi="Times New Roman"/>
          <w:sz w:val="32"/>
        </w:rPr>
        <w:t>Opened</w:t>
      </w:r>
      <w:r w:rsidRPr="00D00961">
        <w:rPr>
          <w:rFonts w:ascii="Times New Roman" w:hAnsi="Times New Roman"/>
          <w:sz w:val="32"/>
        </w:rPr>
        <w:t>”</w:t>
      </w:r>
      <w:r w:rsidR="00055C43" w:rsidRPr="00D00961">
        <w:rPr>
          <w:rFonts w:ascii="Times New Roman" w:hAnsi="Times New Roman"/>
          <w:sz w:val="32"/>
        </w:rPr>
        <w:t xml:space="preserve"> Bible</w:t>
      </w:r>
    </w:p>
    <w:p w14:paraId="62F4E1F7" w14:textId="77777777" w:rsidR="003B3859" w:rsidRPr="00D00961" w:rsidRDefault="003B3859" w:rsidP="003B3859">
      <w:pPr>
        <w:jc w:val="center"/>
        <w:rPr>
          <w:rFonts w:ascii="Times New Roman" w:hAnsi="Times New Roman"/>
          <w:sz w:val="20"/>
        </w:rPr>
      </w:pPr>
      <w:r w:rsidRPr="00D00961">
        <w:rPr>
          <w:rFonts w:ascii="Times New Roman" w:hAnsi="Times New Roman"/>
          <w:sz w:val="20"/>
        </w:rPr>
        <w:t>John Fryman, “The Bible…Basically” Seminar (Fort Worth, TX, 2003), Study Help 33</w:t>
      </w:r>
    </w:p>
    <w:p w14:paraId="678DB7A4" w14:textId="77777777" w:rsidR="003B3859" w:rsidRPr="00D00961" w:rsidRDefault="003B3859" w:rsidP="003B3859">
      <w:pPr>
        <w:jc w:val="center"/>
        <w:rPr>
          <w:rFonts w:ascii="Times New Roman" w:hAnsi="Times New Roman"/>
          <w:sz w:val="20"/>
        </w:rPr>
      </w:pPr>
    </w:p>
    <w:p w14:paraId="42CAF288" w14:textId="77777777" w:rsidR="003B3859" w:rsidRPr="00D00961" w:rsidRDefault="003B3859" w:rsidP="003B3859">
      <w:pPr>
        <w:jc w:val="center"/>
        <w:rPr>
          <w:rFonts w:ascii="Times New Roman" w:hAnsi="Times New Roman"/>
          <w:b/>
          <w:sz w:val="32"/>
        </w:rPr>
      </w:pPr>
      <w:r w:rsidRPr="00D00961">
        <w:rPr>
          <w:rFonts w:ascii="Times New Roman" w:hAnsi="Times New Roman"/>
          <w:sz w:val="20"/>
        </w:rPr>
        <w:br w:type="page"/>
      </w:r>
      <w:r w:rsidR="007512EF" w:rsidRPr="00D00961">
        <w:rPr>
          <w:rFonts w:ascii="Times New Roman" w:hAnsi="Times New Roman"/>
          <w:b/>
          <w:sz w:val="32"/>
        </w:rPr>
        <w:lastRenderedPageBreak/>
        <w:t>Related OT Sections</w:t>
      </w:r>
    </w:p>
    <w:p w14:paraId="7EC73115" w14:textId="77777777" w:rsidR="007512EF" w:rsidRPr="00D00961" w:rsidRDefault="007512EF" w:rsidP="003B3859">
      <w:pPr>
        <w:jc w:val="center"/>
        <w:rPr>
          <w:rFonts w:ascii="Times New Roman" w:hAnsi="Times New Roman"/>
          <w:sz w:val="20"/>
        </w:rPr>
      </w:pPr>
      <w:r w:rsidRPr="00D00961">
        <w:rPr>
          <w:rFonts w:ascii="Times New Roman" w:hAnsi="Times New Roman"/>
          <w:sz w:val="20"/>
        </w:rPr>
        <w:t xml:space="preserve">Walk Thru the </w:t>
      </w:r>
      <w:r w:rsidR="00195ACD" w:rsidRPr="00D00961">
        <w:rPr>
          <w:rFonts w:ascii="Times New Roman" w:hAnsi="Times New Roman"/>
          <w:sz w:val="20"/>
        </w:rPr>
        <w:t>Old Testament</w:t>
      </w:r>
      <w:r w:rsidR="00DC6F8F" w:rsidRPr="00D00961">
        <w:rPr>
          <w:rFonts w:ascii="Times New Roman" w:hAnsi="Times New Roman"/>
          <w:sz w:val="20"/>
        </w:rPr>
        <w:t>, 1978</w:t>
      </w:r>
    </w:p>
    <w:p w14:paraId="3AB2DF20" w14:textId="77777777" w:rsidR="003B3859" w:rsidRPr="00D00961" w:rsidRDefault="003B3859" w:rsidP="003B3859">
      <w:pPr>
        <w:rPr>
          <w:rFonts w:ascii="Times New Roman" w:hAnsi="Times New Roman"/>
        </w:rPr>
      </w:pPr>
    </w:p>
    <w:p w14:paraId="7B26A90F" w14:textId="77777777" w:rsidR="00055C43" w:rsidRPr="00D00961" w:rsidRDefault="00055C43" w:rsidP="00055C43">
      <w:pPr>
        <w:tabs>
          <w:tab w:val="left" w:pos="3140"/>
          <w:tab w:val="left" w:pos="7640"/>
        </w:tabs>
        <w:ind w:right="-385"/>
        <w:jc w:val="center"/>
        <w:rPr>
          <w:rFonts w:ascii="Times New Roman" w:hAnsi="Times New Roman"/>
          <w:sz w:val="32"/>
        </w:rPr>
        <w:sectPr w:rsidR="00055C43" w:rsidRPr="00D00961" w:rsidSect="00B36574">
          <w:headerReference w:type="default" r:id="rId26"/>
          <w:pgSz w:w="11894" w:h="16834" w:code="9"/>
          <w:pgMar w:top="245" w:right="1152" w:bottom="576" w:left="1152" w:header="720" w:footer="720" w:gutter="0"/>
          <w:pgNumType w:fmt="lowerLetter" w:start="1"/>
          <w:cols w:space="720"/>
        </w:sectPr>
      </w:pPr>
    </w:p>
    <w:p w14:paraId="1530ADDF" w14:textId="77777777" w:rsidR="00BD1388" w:rsidRPr="00D00961" w:rsidRDefault="00BD1388" w:rsidP="007B5590">
      <w:pPr>
        <w:pStyle w:val="Heading1"/>
        <w:rPr>
          <w:rFonts w:ascii="Times New Roman" w:hAnsi="Times New Roman"/>
          <w:sz w:val="32"/>
        </w:rPr>
      </w:pPr>
      <w:bookmarkStart w:id="765" w:name="_Ref393701650"/>
      <w:bookmarkStart w:id="766" w:name="_Toc393734657"/>
      <w:bookmarkStart w:id="767" w:name="_Toc393735942"/>
      <w:r w:rsidRPr="00D00961">
        <w:rPr>
          <w:rFonts w:ascii="Times New Roman" w:hAnsi="Times New Roman"/>
          <w:sz w:val="32"/>
        </w:rPr>
        <w:lastRenderedPageBreak/>
        <w:t>Hebrew Bible Arrangement</w:t>
      </w:r>
      <w:bookmarkEnd w:id="765"/>
      <w:bookmarkEnd w:id="766"/>
      <w:bookmarkEnd w:id="767"/>
      <w:r w:rsidRPr="00D00961">
        <w:rPr>
          <w:rFonts w:ascii="Times New Roman" w:hAnsi="Times New Roman"/>
          <w:b w:val="0"/>
          <w:sz w:val="14"/>
        </w:rPr>
        <w:fldChar w:fldCharType="begin"/>
      </w:r>
      <w:r w:rsidRPr="00D00961">
        <w:rPr>
          <w:rFonts w:ascii="Times New Roman" w:hAnsi="Times New Roman"/>
          <w:b w:val="0"/>
          <w:sz w:val="14"/>
        </w:rPr>
        <w:instrText xml:space="preserve"> TC  " </w:instrText>
      </w:r>
      <w:bookmarkStart w:id="768" w:name="_Toc391995828"/>
      <w:bookmarkStart w:id="769" w:name="_Toc392004297"/>
      <w:bookmarkStart w:id="770" w:name="_Toc393735943"/>
      <w:bookmarkStart w:id="771" w:name="_Toc393788965"/>
      <w:bookmarkStart w:id="772" w:name="_Toc393791667"/>
      <w:bookmarkStart w:id="773" w:name="_Toc393796749"/>
      <w:bookmarkStart w:id="774" w:name="_Toc393816161"/>
      <w:bookmarkStart w:id="775" w:name="_Toc425035269"/>
      <w:bookmarkStart w:id="776" w:name="_Toc425042997"/>
      <w:bookmarkStart w:id="777" w:name="_Toc478007574"/>
      <w:bookmarkStart w:id="778" w:name="_Toc488675841"/>
      <w:bookmarkStart w:id="779" w:name="_Toc502548153"/>
      <w:r w:rsidRPr="00D00961">
        <w:rPr>
          <w:rFonts w:ascii="Times New Roman" w:hAnsi="Times New Roman"/>
          <w:b w:val="0"/>
          <w:sz w:val="14"/>
        </w:rPr>
        <w:instrText>Hebrew Bible Arrangement</w:instrText>
      </w:r>
      <w:bookmarkEnd w:id="768"/>
      <w:bookmarkEnd w:id="769"/>
      <w:bookmarkEnd w:id="770"/>
      <w:bookmarkEnd w:id="771"/>
      <w:bookmarkEnd w:id="772"/>
      <w:bookmarkEnd w:id="773"/>
      <w:bookmarkEnd w:id="774"/>
      <w:bookmarkEnd w:id="775"/>
      <w:bookmarkEnd w:id="776"/>
      <w:bookmarkEnd w:id="777"/>
      <w:bookmarkEnd w:id="778"/>
      <w:bookmarkEnd w:id="779"/>
      <w:r w:rsidRPr="00D00961">
        <w:rPr>
          <w:rFonts w:ascii="Times New Roman" w:hAnsi="Times New Roman"/>
          <w:b w:val="0"/>
          <w:sz w:val="14"/>
        </w:rPr>
        <w:instrText xml:space="preserve">" \l 3 </w:instrText>
      </w:r>
      <w:r w:rsidRPr="00D00961">
        <w:rPr>
          <w:rFonts w:ascii="Times New Roman" w:hAnsi="Times New Roman"/>
          <w:b w:val="0"/>
          <w:sz w:val="14"/>
        </w:rPr>
        <w:fldChar w:fldCharType="end"/>
      </w:r>
      <w:r w:rsidRPr="00D00961">
        <w:rPr>
          <w:rFonts w:ascii="Times New Roman" w:hAnsi="Times New Roman"/>
          <w:sz w:val="32"/>
        </w:rPr>
        <w:t xml:space="preserve"> </w:t>
      </w:r>
    </w:p>
    <w:p w14:paraId="078AFC96" w14:textId="77777777" w:rsidR="00BD1388" w:rsidRPr="00D00961" w:rsidRDefault="00BD1388" w:rsidP="007B5590">
      <w:pPr>
        <w:ind w:right="-385"/>
        <w:jc w:val="center"/>
        <w:outlineLvl w:val="0"/>
        <w:rPr>
          <w:rFonts w:ascii="Times New Roman" w:hAnsi="Times New Roman"/>
          <w:sz w:val="22"/>
        </w:rPr>
      </w:pPr>
      <w:bookmarkStart w:id="780" w:name="_Toc393735944"/>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12, adapted</w:t>
      </w:r>
      <w:bookmarkEnd w:id="780"/>
    </w:p>
    <w:p w14:paraId="7A08BF49"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781" w:name="_Ref391994638"/>
      <w:bookmarkStart w:id="782" w:name="_Toc391995347"/>
      <w:bookmarkStart w:id="783" w:name="_Toc392004161"/>
      <w:bookmarkStart w:id="784" w:name="_Toc393734658"/>
      <w:bookmarkStart w:id="785" w:name="_Toc393735945"/>
      <w:r w:rsidRPr="00D00961">
        <w:rPr>
          <w:rFonts w:ascii="Times New Roman" w:hAnsi="Times New Roman"/>
          <w:sz w:val="32"/>
        </w:rPr>
        <w:lastRenderedPageBreak/>
        <w:t>English Bible Arrangement</w:t>
      </w:r>
      <w:bookmarkEnd w:id="781"/>
      <w:bookmarkEnd w:id="782"/>
      <w:bookmarkEnd w:id="783"/>
      <w:bookmarkEnd w:id="784"/>
      <w:bookmarkEnd w:id="785"/>
      <w:r w:rsidRPr="00D00961">
        <w:rPr>
          <w:rFonts w:ascii="Times New Roman" w:hAnsi="Times New Roman"/>
          <w:b w:val="0"/>
          <w:sz w:val="14"/>
        </w:rPr>
        <w:fldChar w:fldCharType="begin"/>
      </w:r>
      <w:r w:rsidRPr="00D00961">
        <w:rPr>
          <w:rFonts w:ascii="Times New Roman" w:hAnsi="Times New Roman"/>
          <w:b w:val="0"/>
          <w:sz w:val="14"/>
        </w:rPr>
        <w:instrText xml:space="preserve"> TC  " </w:instrText>
      </w:r>
      <w:bookmarkStart w:id="786" w:name="_Toc391995829"/>
      <w:bookmarkStart w:id="787" w:name="_Toc392004298"/>
      <w:bookmarkStart w:id="788" w:name="_Toc393735946"/>
      <w:bookmarkStart w:id="789" w:name="_Toc393788966"/>
      <w:bookmarkStart w:id="790" w:name="_Toc393791668"/>
      <w:bookmarkStart w:id="791" w:name="_Toc393796750"/>
      <w:bookmarkStart w:id="792" w:name="_Toc393816162"/>
      <w:bookmarkStart w:id="793" w:name="_Toc425035270"/>
      <w:bookmarkStart w:id="794" w:name="_Toc425042998"/>
      <w:bookmarkStart w:id="795" w:name="_Toc478007575"/>
      <w:bookmarkStart w:id="796" w:name="_Toc488675842"/>
      <w:bookmarkStart w:id="797" w:name="_Toc502548154"/>
      <w:r w:rsidRPr="00D00961">
        <w:rPr>
          <w:rFonts w:ascii="Times New Roman" w:hAnsi="Times New Roman"/>
          <w:b w:val="0"/>
          <w:sz w:val="14"/>
        </w:rPr>
        <w:instrText>English Bible Arrangement</w:instrText>
      </w:r>
      <w:bookmarkEnd w:id="786"/>
      <w:bookmarkEnd w:id="787"/>
      <w:bookmarkEnd w:id="788"/>
      <w:bookmarkEnd w:id="789"/>
      <w:bookmarkEnd w:id="790"/>
      <w:bookmarkEnd w:id="791"/>
      <w:bookmarkEnd w:id="792"/>
      <w:bookmarkEnd w:id="793"/>
      <w:bookmarkEnd w:id="794"/>
      <w:bookmarkEnd w:id="795"/>
      <w:bookmarkEnd w:id="796"/>
      <w:bookmarkEnd w:id="797"/>
      <w:r w:rsidRPr="00D00961">
        <w:rPr>
          <w:rFonts w:ascii="Times New Roman" w:hAnsi="Times New Roman"/>
          <w:b w:val="0"/>
          <w:sz w:val="14"/>
        </w:rPr>
        <w:instrText xml:space="preserve">" \l 3 </w:instrText>
      </w:r>
      <w:r w:rsidRPr="00D00961">
        <w:rPr>
          <w:rFonts w:ascii="Times New Roman" w:hAnsi="Times New Roman"/>
          <w:b w:val="0"/>
          <w:sz w:val="14"/>
        </w:rPr>
        <w:fldChar w:fldCharType="end"/>
      </w:r>
    </w:p>
    <w:p w14:paraId="3C9F4796" w14:textId="77777777" w:rsidR="00BD1388" w:rsidRPr="00D00961" w:rsidRDefault="00BD1388" w:rsidP="007B5590">
      <w:pPr>
        <w:ind w:right="-385"/>
        <w:jc w:val="center"/>
        <w:outlineLvl w:val="0"/>
        <w:rPr>
          <w:rFonts w:ascii="Times New Roman" w:hAnsi="Times New Roman"/>
        </w:rPr>
      </w:pPr>
      <w:bookmarkStart w:id="798" w:name="_Toc393735947"/>
      <w:r w:rsidRPr="00D00961">
        <w:rPr>
          <w:rFonts w:ascii="Times New Roman" w:hAnsi="Times New Roman"/>
          <w:i/>
          <w:sz w:val="22"/>
        </w:rPr>
        <w:t>The Bible Visual Resource Book</w:t>
      </w:r>
      <w:r w:rsidRPr="00D00961">
        <w:rPr>
          <w:rFonts w:ascii="Times New Roman" w:hAnsi="Times New Roman"/>
          <w:sz w:val="22"/>
        </w:rPr>
        <w:t>, 7</w:t>
      </w:r>
      <w:bookmarkEnd w:id="798"/>
    </w:p>
    <w:p w14:paraId="458A06E8" w14:textId="77777777" w:rsidR="00BD1388" w:rsidRPr="00D00961" w:rsidRDefault="00BD1388">
      <w:pPr>
        <w:tabs>
          <w:tab w:val="left" w:pos="3140"/>
          <w:tab w:val="left" w:pos="7640"/>
        </w:tabs>
        <w:ind w:right="-385"/>
        <w:jc w:val="center"/>
        <w:rPr>
          <w:rFonts w:ascii="Times New Roman" w:hAnsi="Times New Roman"/>
          <w:sz w:val="32"/>
        </w:rPr>
        <w:sectPr w:rsidR="00BD1388" w:rsidRPr="00D00961" w:rsidSect="00B36574">
          <w:headerReference w:type="default" r:id="rId27"/>
          <w:pgSz w:w="11894" w:h="16834" w:code="9"/>
          <w:pgMar w:top="245" w:right="1152" w:bottom="576" w:left="1152" w:header="720" w:footer="720" w:gutter="0"/>
          <w:pgNumType w:start="51"/>
          <w:cols w:space="720"/>
        </w:sectPr>
      </w:pPr>
    </w:p>
    <w:p w14:paraId="5B37BBB6" w14:textId="77777777" w:rsidR="00BD1388" w:rsidRPr="00D00961" w:rsidRDefault="00BD1388" w:rsidP="007B5590">
      <w:pPr>
        <w:pStyle w:val="Heading1"/>
        <w:rPr>
          <w:rFonts w:ascii="Times New Roman" w:hAnsi="Times New Roman"/>
          <w:b w:val="0"/>
          <w:sz w:val="22"/>
        </w:rPr>
      </w:pPr>
      <w:r w:rsidRPr="00D00961">
        <w:rPr>
          <w:rFonts w:ascii="Times New Roman" w:hAnsi="Times New Roman"/>
          <w:b w:val="0"/>
          <w:sz w:val="22"/>
        </w:rPr>
        <w:lastRenderedPageBreak/>
        <w:t>How We Got Our Old Testament (1 of 3)</w:t>
      </w:r>
    </w:p>
    <w:p w14:paraId="04290F43" w14:textId="77777777" w:rsidR="00BD1388" w:rsidRPr="00D00961" w:rsidRDefault="00BD1388">
      <w:pPr>
        <w:pStyle w:val="Heading1"/>
        <w:rPr>
          <w:rFonts w:ascii="Times New Roman" w:hAnsi="Times New Roman"/>
          <w:sz w:val="32"/>
        </w:rPr>
      </w:pP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799" w:name="_Toc488675843"/>
      <w:bookmarkStart w:id="800" w:name="_Toc502548155"/>
      <w:r w:rsidRPr="00D00961">
        <w:rPr>
          <w:rFonts w:ascii="Times New Roman" w:hAnsi="Times New Roman"/>
          <w:sz w:val="14"/>
        </w:rPr>
        <w:instrText>How We Got Our Old Testament</w:instrText>
      </w:r>
      <w:bookmarkEnd w:id="799"/>
      <w:bookmarkEnd w:id="800"/>
      <w:r w:rsidRPr="00D00961">
        <w:rPr>
          <w:rFonts w:ascii="Times New Roman" w:hAnsi="Times New Roman"/>
          <w:sz w:val="14"/>
        </w:rPr>
        <w:instrText xml:space="preserve"> " \l 3 </w:instrText>
      </w:r>
      <w:r w:rsidRPr="00D00961">
        <w:rPr>
          <w:rFonts w:ascii="Times New Roman" w:hAnsi="Times New Roman"/>
          <w:sz w:val="14"/>
        </w:rPr>
        <w:fldChar w:fldCharType="end"/>
      </w:r>
    </w:p>
    <w:p w14:paraId="363B1E29" w14:textId="77777777" w:rsidR="00BD1388" w:rsidRPr="00D00961" w:rsidRDefault="00BD1388">
      <w:pPr>
        <w:tabs>
          <w:tab w:val="left" w:pos="3140"/>
          <w:tab w:val="left" w:pos="7640"/>
        </w:tabs>
        <w:ind w:right="-385"/>
        <w:jc w:val="center"/>
        <w:rPr>
          <w:rFonts w:ascii="Times New Roman" w:hAnsi="Times New Roman"/>
          <w:sz w:val="32"/>
        </w:rPr>
        <w:sectPr w:rsidR="00BD1388" w:rsidRPr="00D00961" w:rsidSect="00B36574">
          <w:headerReference w:type="default" r:id="rId28"/>
          <w:headerReference w:type="first" r:id="rId29"/>
          <w:pgSz w:w="11894" w:h="16834" w:code="9"/>
          <w:pgMar w:top="245" w:right="1152" w:bottom="576" w:left="1152" w:header="720" w:footer="720" w:gutter="0"/>
          <w:pgNumType w:start="52"/>
          <w:cols w:space="720"/>
        </w:sectPr>
      </w:pPr>
    </w:p>
    <w:p w14:paraId="1500D3CD" w14:textId="77777777" w:rsidR="00BD1388" w:rsidRPr="00D00961" w:rsidRDefault="00BD1388" w:rsidP="007B5590">
      <w:pPr>
        <w:pStyle w:val="Heading1"/>
        <w:rPr>
          <w:rFonts w:ascii="Times New Roman" w:hAnsi="Times New Roman"/>
          <w:b w:val="0"/>
          <w:sz w:val="22"/>
        </w:rPr>
        <w:sectPr w:rsidR="00BD1388" w:rsidRPr="00D00961" w:rsidSect="00B36574">
          <w:headerReference w:type="default" r:id="rId30"/>
          <w:headerReference w:type="first" r:id="rId31"/>
          <w:pgSz w:w="11894" w:h="16834" w:code="9"/>
          <w:pgMar w:top="245" w:right="1152" w:bottom="576" w:left="1152" w:header="720" w:footer="720" w:gutter="0"/>
          <w:pgNumType w:start="52"/>
          <w:cols w:space="720"/>
        </w:sectPr>
      </w:pPr>
      <w:r w:rsidRPr="00D00961">
        <w:rPr>
          <w:rFonts w:ascii="Times New Roman" w:hAnsi="Times New Roman"/>
          <w:b w:val="0"/>
          <w:sz w:val="22"/>
        </w:rPr>
        <w:lastRenderedPageBreak/>
        <w:t>How We Got Our Old Testament (2 of 3)</w:t>
      </w:r>
    </w:p>
    <w:p w14:paraId="5BCA2F32" w14:textId="77777777" w:rsidR="00BD1388" w:rsidRPr="00D00961" w:rsidRDefault="00BD1388" w:rsidP="007B5590">
      <w:pPr>
        <w:pStyle w:val="Heading1"/>
        <w:rPr>
          <w:rFonts w:ascii="Times New Roman" w:hAnsi="Times New Roman"/>
          <w:b w:val="0"/>
          <w:sz w:val="22"/>
        </w:rPr>
      </w:pPr>
      <w:r w:rsidRPr="00D00961">
        <w:rPr>
          <w:rFonts w:ascii="Times New Roman" w:hAnsi="Times New Roman"/>
          <w:b w:val="0"/>
          <w:sz w:val="22"/>
        </w:rPr>
        <w:lastRenderedPageBreak/>
        <w:t>How We Got Our Old Testament (3 of 3)</w:t>
      </w:r>
    </w:p>
    <w:p w14:paraId="76817531" w14:textId="77777777" w:rsidR="00BD1388" w:rsidRPr="00D00961" w:rsidRDefault="00BD1388">
      <w:pPr>
        <w:rPr>
          <w:rFonts w:ascii="Times New Roman" w:hAnsi="Times New Roman"/>
          <w:sz w:val="22"/>
        </w:rPr>
        <w:sectPr w:rsidR="00BD1388" w:rsidRPr="00D00961" w:rsidSect="00B36574">
          <w:headerReference w:type="default" r:id="rId32"/>
          <w:pgSz w:w="11894" w:h="16834" w:code="9"/>
          <w:pgMar w:top="245" w:right="1152" w:bottom="576" w:left="1152" w:header="720" w:footer="720" w:gutter="0"/>
          <w:pgNumType w:start="52"/>
          <w:cols w:space="720"/>
        </w:sectPr>
      </w:pPr>
    </w:p>
    <w:p w14:paraId="5F79C572" w14:textId="77777777" w:rsidR="00BD1388" w:rsidRPr="00D00961" w:rsidRDefault="00BD1388" w:rsidP="007B5590">
      <w:pPr>
        <w:pStyle w:val="Heading1"/>
        <w:rPr>
          <w:rFonts w:ascii="Times New Roman" w:hAnsi="Times New Roman"/>
          <w:b w:val="0"/>
          <w:sz w:val="22"/>
        </w:rPr>
      </w:pPr>
      <w:r w:rsidRPr="00D00961">
        <w:rPr>
          <w:rFonts w:ascii="Times New Roman" w:hAnsi="Times New Roman"/>
          <w:b w:val="0"/>
          <w:sz w:val="22"/>
        </w:rPr>
        <w:lastRenderedPageBreak/>
        <w:t>The Quest for the Original Bible (1 of 5)</w:t>
      </w:r>
    </w:p>
    <w:p w14:paraId="5D988EF0" w14:textId="77777777" w:rsidR="00BD1388" w:rsidRPr="00D00961" w:rsidRDefault="00BD1388">
      <w:pPr>
        <w:pStyle w:val="Heading1"/>
        <w:rPr>
          <w:rFonts w:ascii="Times New Roman" w:hAnsi="Times New Roman"/>
          <w:sz w:val="32"/>
        </w:rPr>
      </w:pP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801" w:name="_Toc488675844"/>
      <w:bookmarkStart w:id="802" w:name="_Toc502548156"/>
      <w:r w:rsidRPr="00D00961">
        <w:rPr>
          <w:rFonts w:ascii="Times New Roman" w:hAnsi="Times New Roman"/>
          <w:b w:val="0"/>
          <w:sz w:val="22"/>
        </w:rPr>
        <w:instrText>The Quest for the Original Bible</w:instrText>
      </w:r>
      <w:bookmarkEnd w:id="801"/>
      <w:bookmarkEnd w:id="802"/>
      <w:r w:rsidRPr="00D00961">
        <w:rPr>
          <w:rFonts w:ascii="Times New Roman" w:hAnsi="Times New Roman"/>
          <w:b w:val="0"/>
          <w:sz w:val="22"/>
        </w:rPr>
        <w:instrText xml:space="preserve"> </w:instrText>
      </w:r>
      <w:r w:rsidRPr="00D00961">
        <w:rPr>
          <w:rFonts w:ascii="Times New Roman" w:hAnsi="Times New Roman"/>
          <w:sz w:val="14"/>
        </w:rPr>
        <w:instrText xml:space="preserve">" \l 3 </w:instrText>
      </w:r>
      <w:r w:rsidRPr="00D00961">
        <w:rPr>
          <w:rFonts w:ascii="Times New Roman" w:hAnsi="Times New Roman"/>
          <w:sz w:val="14"/>
        </w:rPr>
        <w:fldChar w:fldCharType="end"/>
      </w:r>
    </w:p>
    <w:p w14:paraId="40B075F0" w14:textId="77777777" w:rsidR="00BD1388" w:rsidRPr="00D00961" w:rsidRDefault="00BD1388">
      <w:pPr>
        <w:rPr>
          <w:rFonts w:ascii="Times New Roman" w:hAnsi="Times New Roman"/>
          <w:sz w:val="22"/>
        </w:rPr>
        <w:sectPr w:rsidR="00BD1388" w:rsidRPr="00D00961" w:rsidSect="00B36574">
          <w:headerReference w:type="default" r:id="rId33"/>
          <w:pgSz w:w="11894" w:h="16834" w:code="9"/>
          <w:pgMar w:top="245" w:right="1152" w:bottom="576" w:left="1152" w:header="720" w:footer="720" w:gutter="0"/>
          <w:pgNumType w:start="52"/>
          <w:cols w:space="720"/>
        </w:sectPr>
      </w:pPr>
    </w:p>
    <w:p w14:paraId="4CA94F7A" w14:textId="77777777" w:rsidR="00BD1388" w:rsidRPr="00D00961" w:rsidRDefault="00BD1388" w:rsidP="007B5590">
      <w:pPr>
        <w:pStyle w:val="Heading1"/>
        <w:rPr>
          <w:rFonts w:ascii="Times New Roman" w:hAnsi="Times New Roman"/>
          <w:b w:val="0"/>
          <w:sz w:val="22"/>
        </w:rPr>
      </w:pPr>
      <w:r w:rsidRPr="00D00961">
        <w:rPr>
          <w:rFonts w:ascii="Times New Roman" w:hAnsi="Times New Roman"/>
          <w:b w:val="0"/>
          <w:sz w:val="22"/>
        </w:rPr>
        <w:lastRenderedPageBreak/>
        <w:t>The Quest for the Original Bible (2 of 5)</w:t>
      </w:r>
    </w:p>
    <w:p w14:paraId="165AEC9D" w14:textId="77777777" w:rsidR="00BD1388" w:rsidRPr="00D00961" w:rsidRDefault="00BD1388">
      <w:pPr>
        <w:rPr>
          <w:rFonts w:ascii="Times New Roman" w:hAnsi="Times New Roman"/>
          <w:sz w:val="22"/>
        </w:rPr>
        <w:sectPr w:rsidR="00BD1388" w:rsidRPr="00D00961" w:rsidSect="00B36574">
          <w:headerReference w:type="default" r:id="rId34"/>
          <w:pgSz w:w="11894" w:h="16834" w:code="9"/>
          <w:pgMar w:top="245" w:right="1152" w:bottom="576" w:left="1152" w:header="720" w:footer="720" w:gutter="0"/>
          <w:pgNumType w:start="52"/>
          <w:cols w:space="720"/>
        </w:sectPr>
      </w:pPr>
    </w:p>
    <w:p w14:paraId="39340F17" w14:textId="77777777" w:rsidR="00BD1388" w:rsidRPr="00D00961" w:rsidRDefault="00BD1388" w:rsidP="007B5590">
      <w:pPr>
        <w:pStyle w:val="Heading1"/>
        <w:rPr>
          <w:rFonts w:ascii="Times New Roman" w:hAnsi="Times New Roman"/>
          <w:b w:val="0"/>
          <w:sz w:val="22"/>
        </w:rPr>
      </w:pPr>
      <w:r w:rsidRPr="00D00961">
        <w:rPr>
          <w:rFonts w:ascii="Times New Roman" w:hAnsi="Times New Roman"/>
          <w:b w:val="0"/>
          <w:sz w:val="22"/>
        </w:rPr>
        <w:lastRenderedPageBreak/>
        <w:t>The Quest for the Original Bible (3 of 5)</w:t>
      </w:r>
    </w:p>
    <w:p w14:paraId="1D33A6D8" w14:textId="77777777" w:rsidR="00BD1388" w:rsidRPr="00D00961" w:rsidRDefault="00BD1388">
      <w:pPr>
        <w:rPr>
          <w:rFonts w:ascii="Times New Roman" w:hAnsi="Times New Roman"/>
          <w:sz w:val="22"/>
        </w:rPr>
        <w:sectPr w:rsidR="00BD1388" w:rsidRPr="00D00961" w:rsidSect="00B36574">
          <w:headerReference w:type="default" r:id="rId35"/>
          <w:pgSz w:w="11894" w:h="16834" w:code="9"/>
          <w:pgMar w:top="245" w:right="1152" w:bottom="576" w:left="1152" w:header="720" w:footer="720" w:gutter="0"/>
          <w:pgNumType w:start="52"/>
          <w:cols w:space="720"/>
        </w:sectPr>
      </w:pPr>
    </w:p>
    <w:p w14:paraId="61947CDD" w14:textId="77777777" w:rsidR="00BD1388" w:rsidRPr="00D00961" w:rsidRDefault="00BD1388" w:rsidP="007B5590">
      <w:pPr>
        <w:pStyle w:val="Heading1"/>
        <w:rPr>
          <w:rFonts w:ascii="Times New Roman" w:hAnsi="Times New Roman"/>
          <w:b w:val="0"/>
          <w:sz w:val="22"/>
        </w:rPr>
      </w:pPr>
      <w:r w:rsidRPr="00D00961">
        <w:rPr>
          <w:rFonts w:ascii="Times New Roman" w:hAnsi="Times New Roman"/>
          <w:b w:val="0"/>
          <w:sz w:val="22"/>
        </w:rPr>
        <w:lastRenderedPageBreak/>
        <w:t>The Quest for the Original Bible (4 of 5)</w:t>
      </w:r>
    </w:p>
    <w:p w14:paraId="188726AB" w14:textId="77777777" w:rsidR="00BD1388" w:rsidRPr="00D00961" w:rsidRDefault="00BD1388">
      <w:pPr>
        <w:rPr>
          <w:rFonts w:ascii="Times New Roman" w:hAnsi="Times New Roman"/>
          <w:sz w:val="22"/>
        </w:rPr>
        <w:sectPr w:rsidR="00BD1388" w:rsidRPr="00D00961" w:rsidSect="00B36574">
          <w:headerReference w:type="default" r:id="rId36"/>
          <w:pgSz w:w="11894" w:h="16834" w:code="9"/>
          <w:pgMar w:top="245" w:right="1152" w:bottom="576" w:left="1152" w:header="720" w:footer="720" w:gutter="0"/>
          <w:pgNumType w:start="52"/>
          <w:cols w:space="720"/>
        </w:sectPr>
      </w:pPr>
    </w:p>
    <w:p w14:paraId="13E335AE" w14:textId="77777777" w:rsidR="00BD1388" w:rsidRPr="00D00961" w:rsidRDefault="00BD1388" w:rsidP="007B5590">
      <w:pPr>
        <w:pStyle w:val="Heading1"/>
        <w:rPr>
          <w:rFonts w:ascii="Times New Roman" w:hAnsi="Times New Roman"/>
          <w:b w:val="0"/>
          <w:sz w:val="22"/>
        </w:rPr>
      </w:pPr>
      <w:r w:rsidRPr="00D00961">
        <w:rPr>
          <w:rFonts w:ascii="Times New Roman" w:hAnsi="Times New Roman"/>
          <w:b w:val="0"/>
          <w:sz w:val="22"/>
        </w:rPr>
        <w:lastRenderedPageBreak/>
        <w:t>The Quest for the Original Bible (5 of 5)</w:t>
      </w:r>
    </w:p>
    <w:p w14:paraId="0E8F1999" w14:textId="77777777" w:rsidR="00BD1388" w:rsidRPr="00D00961" w:rsidRDefault="00BD1388">
      <w:pPr>
        <w:rPr>
          <w:rFonts w:ascii="Times New Roman" w:hAnsi="Times New Roman"/>
          <w:sz w:val="22"/>
        </w:rPr>
      </w:pPr>
    </w:p>
    <w:p w14:paraId="22D5BDB4" w14:textId="77777777" w:rsidR="00BD1388" w:rsidRPr="00D00961" w:rsidRDefault="00BD1388">
      <w:pPr>
        <w:rPr>
          <w:rFonts w:ascii="Times New Roman" w:hAnsi="Times New Roman"/>
          <w:sz w:val="22"/>
        </w:rPr>
      </w:pPr>
    </w:p>
    <w:p w14:paraId="7CDB61ED" w14:textId="77777777" w:rsidR="00BD1388" w:rsidRPr="00D00961" w:rsidRDefault="00BD1388" w:rsidP="007B5590">
      <w:pPr>
        <w:pStyle w:val="Heading1"/>
        <w:rPr>
          <w:rFonts w:ascii="Times New Roman" w:hAnsi="Times New Roman"/>
          <w:b w:val="0"/>
          <w:sz w:val="22"/>
        </w:rPr>
        <w:sectPr w:rsidR="00BD1388" w:rsidRPr="00D00961" w:rsidSect="00B36574">
          <w:headerReference w:type="default" r:id="rId37"/>
          <w:pgSz w:w="11894" w:h="16834" w:code="9"/>
          <w:pgMar w:top="245" w:right="1152" w:bottom="576" w:left="1152" w:header="720" w:footer="720" w:gutter="0"/>
          <w:cols w:space="720"/>
        </w:sectPr>
      </w:pPr>
    </w:p>
    <w:p w14:paraId="0748C281" w14:textId="77777777" w:rsidR="00BD1388" w:rsidRPr="00D00961" w:rsidRDefault="00BD1388">
      <w:pPr>
        <w:pStyle w:val="Heading1"/>
        <w:rPr>
          <w:rFonts w:ascii="Times New Roman" w:hAnsi="Times New Roman"/>
          <w:b w:val="0"/>
          <w:sz w:val="22"/>
        </w:rPr>
      </w:pPr>
    </w:p>
    <w:p w14:paraId="0D5A76A7" w14:textId="77777777" w:rsidR="00BD1388" w:rsidRPr="00D00961" w:rsidRDefault="00BD1388">
      <w:pPr>
        <w:rPr>
          <w:rFonts w:ascii="Times New Roman" w:hAnsi="Times New Roman"/>
          <w:sz w:val="22"/>
        </w:rPr>
      </w:pPr>
    </w:p>
    <w:p w14:paraId="6286A973" w14:textId="77777777" w:rsidR="00BD1388" w:rsidRPr="00D00961" w:rsidRDefault="00BD1388">
      <w:pPr>
        <w:pStyle w:val="Heading1"/>
        <w:rPr>
          <w:rFonts w:ascii="Times New Roman" w:hAnsi="Times New Roman"/>
          <w:b w:val="0"/>
          <w:sz w:val="22"/>
        </w:rPr>
      </w:pPr>
    </w:p>
    <w:p w14:paraId="631F973D" w14:textId="77777777" w:rsidR="00BD1388" w:rsidRPr="00D00961" w:rsidRDefault="00BD1388">
      <w:pPr>
        <w:tabs>
          <w:tab w:val="left" w:pos="3140"/>
          <w:tab w:val="left" w:pos="7640"/>
        </w:tabs>
        <w:ind w:right="-385"/>
        <w:jc w:val="center"/>
        <w:rPr>
          <w:rFonts w:ascii="Times New Roman" w:hAnsi="Times New Roman"/>
          <w:sz w:val="32"/>
        </w:rPr>
      </w:pPr>
    </w:p>
    <w:p w14:paraId="4DF9DFAB" w14:textId="77777777" w:rsidR="00BD1388" w:rsidRPr="00D00961" w:rsidRDefault="00BD1388">
      <w:pPr>
        <w:tabs>
          <w:tab w:val="left" w:pos="3140"/>
          <w:tab w:val="left" w:pos="7640"/>
        </w:tabs>
        <w:ind w:right="-385"/>
        <w:jc w:val="center"/>
        <w:rPr>
          <w:rFonts w:ascii="Times New Roman" w:hAnsi="Times New Roman"/>
          <w:sz w:val="32"/>
        </w:rPr>
      </w:pPr>
    </w:p>
    <w:p w14:paraId="06067B2A" w14:textId="77777777" w:rsidR="00BD1388" w:rsidRPr="00D00961" w:rsidRDefault="00BD1388">
      <w:pPr>
        <w:tabs>
          <w:tab w:val="left" w:pos="3140"/>
          <w:tab w:val="left" w:pos="7640"/>
        </w:tabs>
        <w:ind w:right="-385"/>
        <w:jc w:val="center"/>
        <w:rPr>
          <w:rFonts w:ascii="Times New Roman" w:hAnsi="Times New Roman"/>
          <w:sz w:val="32"/>
        </w:rPr>
      </w:pPr>
    </w:p>
    <w:p w14:paraId="41AFBE25" w14:textId="77777777" w:rsidR="00BD1388" w:rsidRPr="00D00961" w:rsidRDefault="00BD1388">
      <w:pPr>
        <w:tabs>
          <w:tab w:val="left" w:pos="3140"/>
          <w:tab w:val="left" w:pos="7640"/>
        </w:tabs>
        <w:ind w:right="-385"/>
        <w:jc w:val="center"/>
        <w:rPr>
          <w:rFonts w:ascii="Times New Roman" w:hAnsi="Times New Roman"/>
          <w:sz w:val="32"/>
        </w:rPr>
      </w:pPr>
    </w:p>
    <w:p w14:paraId="0E1E5AA6" w14:textId="77777777" w:rsidR="00BD1388" w:rsidRPr="00D00961" w:rsidRDefault="00BD1388">
      <w:pPr>
        <w:tabs>
          <w:tab w:val="left" w:pos="3140"/>
          <w:tab w:val="left" w:pos="7640"/>
        </w:tabs>
        <w:ind w:right="-385"/>
        <w:jc w:val="center"/>
        <w:rPr>
          <w:rFonts w:ascii="Times New Roman" w:hAnsi="Times New Roman"/>
          <w:sz w:val="32"/>
        </w:rPr>
      </w:pPr>
    </w:p>
    <w:p w14:paraId="3D88578A" w14:textId="77777777" w:rsidR="00BD1388" w:rsidRPr="00D00961" w:rsidRDefault="00BD1388" w:rsidP="007B5590">
      <w:pPr>
        <w:ind w:left="1300" w:right="-385"/>
        <w:jc w:val="center"/>
        <w:outlineLvl w:val="0"/>
        <w:rPr>
          <w:rFonts w:ascii="Times New Roman" w:hAnsi="Times New Roman"/>
          <w:b/>
          <w:sz w:val="56"/>
        </w:rPr>
      </w:pPr>
      <w:bookmarkStart w:id="803" w:name="_Toc393735948"/>
      <w:r w:rsidRPr="00D00961">
        <w:rPr>
          <w:rFonts w:ascii="Times New Roman" w:hAnsi="Times New Roman"/>
          <w:b/>
          <w:sz w:val="56"/>
        </w:rPr>
        <w:t>Old Testament</w:t>
      </w:r>
      <w:bookmarkEnd w:id="803"/>
      <w:r w:rsidRPr="00D00961">
        <w:rPr>
          <w:rFonts w:ascii="Times New Roman" w:hAnsi="Times New Roman"/>
          <w:b/>
          <w:sz w:val="56"/>
        </w:rPr>
        <w:t xml:space="preserve"> </w:t>
      </w:r>
    </w:p>
    <w:p w14:paraId="32931CAE" w14:textId="77777777" w:rsidR="00BD1388" w:rsidRPr="00D00961" w:rsidRDefault="00BD1388">
      <w:pPr>
        <w:ind w:left="1300" w:right="-385"/>
        <w:jc w:val="center"/>
        <w:rPr>
          <w:rFonts w:ascii="Times New Roman" w:hAnsi="Times New Roman"/>
          <w:sz w:val="14"/>
        </w:rPr>
      </w:pPr>
      <w:bookmarkStart w:id="804" w:name="_Toc393735949"/>
      <w:r w:rsidRPr="00D00961">
        <w:rPr>
          <w:rFonts w:ascii="Times New Roman" w:hAnsi="Times New Roman"/>
          <w:b/>
          <w:sz w:val="56"/>
        </w:rPr>
        <w:t>Book Studies</w:t>
      </w:r>
      <w:bookmarkEnd w:id="804"/>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805" w:name="_Toc391739672"/>
      <w:bookmarkStart w:id="806" w:name="_Toc391995830"/>
      <w:bookmarkStart w:id="807" w:name="_Toc392004299"/>
      <w:bookmarkStart w:id="808" w:name="_Toc393735950"/>
      <w:bookmarkStart w:id="809" w:name="_Toc393788967"/>
      <w:bookmarkStart w:id="810" w:name="_Toc393791669"/>
      <w:bookmarkStart w:id="811" w:name="_Toc393796751"/>
      <w:bookmarkStart w:id="812" w:name="_Toc393816163"/>
      <w:bookmarkStart w:id="813" w:name="_Toc425035271"/>
      <w:bookmarkStart w:id="814" w:name="_Toc425042999"/>
      <w:bookmarkStart w:id="815" w:name="_Toc478007576"/>
      <w:bookmarkStart w:id="816" w:name="_Toc488675845"/>
      <w:bookmarkStart w:id="817" w:name="_Toc502548157"/>
      <w:r w:rsidRPr="00D00961">
        <w:rPr>
          <w:rFonts w:ascii="Times New Roman" w:hAnsi="Times New Roman"/>
          <w:sz w:val="14"/>
        </w:rPr>
        <w:instrText>Old Testament Book Studies</w:instrText>
      </w:r>
      <w:bookmarkEnd w:id="805"/>
      <w:bookmarkEnd w:id="806"/>
      <w:bookmarkEnd w:id="807"/>
      <w:bookmarkEnd w:id="808"/>
      <w:bookmarkEnd w:id="809"/>
      <w:bookmarkEnd w:id="810"/>
      <w:bookmarkEnd w:id="811"/>
      <w:bookmarkEnd w:id="812"/>
      <w:bookmarkEnd w:id="813"/>
      <w:bookmarkEnd w:id="814"/>
      <w:bookmarkEnd w:id="815"/>
      <w:bookmarkEnd w:id="816"/>
      <w:bookmarkEnd w:id="817"/>
      <w:r w:rsidRPr="00D00961">
        <w:rPr>
          <w:rFonts w:ascii="Times New Roman" w:hAnsi="Times New Roman"/>
          <w:sz w:val="14"/>
        </w:rPr>
        <w:instrText xml:space="preserve">" \l 1 </w:instrText>
      </w:r>
      <w:r w:rsidRPr="00D00961">
        <w:rPr>
          <w:rFonts w:ascii="Times New Roman" w:hAnsi="Times New Roman"/>
          <w:sz w:val="14"/>
        </w:rPr>
        <w:fldChar w:fldCharType="end"/>
      </w:r>
    </w:p>
    <w:p w14:paraId="50C006FE" w14:textId="77777777" w:rsidR="00BD1388" w:rsidRPr="00D00961" w:rsidRDefault="00BD1388">
      <w:pPr>
        <w:tabs>
          <w:tab w:val="left" w:pos="360"/>
        </w:tabs>
        <w:ind w:left="360" w:right="-385" w:hanging="360"/>
        <w:jc w:val="center"/>
        <w:rPr>
          <w:rFonts w:ascii="Times New Roman" w:hAnsi="Times New Roman"/>
          <w:sz w:val="22"/>
        </w:rPr>
        <w:sectPr w:rsidR="00BD1388" w:rsidRPr="00D00961" w:rsidSect="00B36574">
          <w:headerReference w:type="first" r:id="rId38"/>
          <w:pgSz w:w="11894" w:h="16834" w:code="9"/>
          <w:pgMar w:top="245" w:right="1152" w:bottom="576" w:left="1152" w:header="720" w:footer="720" w:gutter="0"/>
          <w:pgNumType w:start="53"/>
          <w:cols w:space="720"/>
        </w:sectPr>
      </w:pPr>
    </w:p>
    <w:p w14:paraId="71D9188F" w14:textId="77777777" w:rsidR="00BD1388" w:rsidRPr="00D00961" w:rsidRDefault="00BD1388" w:rsidP="007B5590">
      <w:pPr>
        <w:ind w:right="-385"/>
        <w:jc w:val="center"/>
        <w:outlineLvl w:val="0"/>
        <w:rPr>
          <w:rFonts w:ascii="Times New Roman" w:hAnsi="Times New Roman"/>
          <w:b/>
          <w:sz w:val="32"/>
        </w:rPr>
      </w:pPr>
      <w:bookmarkStart w:id="818" w:name="_Toc393735951"/>
      <w:r w:rsidRPr="00D00961">
        <w:rPr>
          <w:rFonts w:ascii="Times New Roman" w:hAnsi="Times New Roman"/>
          <w:b/>
          <w:sz w:val="32"/>
        </w:rPr>
        <w:lastRenderedPageBreak/>
        <w:t>The Pentateuch</w:t>
      </w:r>
      <w:bookmarkEnd w:id="818"/>
      <w:r w:rsidRPr="00D00961">
        <w:rPr>
          <w:rFonts w:ascii="Times New Roman" w:hAnsi="Times New Roman"/>
          <w:b/>
          <w:sz w:val="22"/>
        </w:rPr>
        <w:fldChar w:fldCharType="begin"/>
      </w:r>
      <w:r w:rsidRPr="00D00961">
        <w:rPr>
          <w:rFonts w:ascii="Times New Roman" w:hAnsi="Times New Roman"/>
          <w:b/>
          <w:sz w:val="22"/>
        </w:rPr>
        <w:instrText xml:space="preserve"> TC  "</w:instrText>
      </w:r>
      <w:bookmarkStart w:id="819" w:name="_Toc391739673"/>
      <w:bookmarkStart w:id="820" w:name="_Toc391995831"/>
      <w:bookmarkStart w:id="821" w:name="_Toc392004300"/>
      <w:bookmarkStart w:id="822" w:name="_Toc393735952"/>
      <w:bookmarkStart w:id="823" w:name="_Toc393788968"/>
      <w:bookmarkStart w:id="824" w:name="_Toc393791670"/>
      <w:bookmarkStart w:id="825" w:name="_Toc393796752"/>
      <w:bookmarkStart w:id="826" w:name="_Toc393816164"/>
      <w:bookmarkStart w:id="827" w:name="_Toc425035272"/>
      <w:bookmarkStart w:id="828" w:name="_Toc425043000"/>
      <w:bookmarkStart w:id="829" w:name="_Toc478007577"/>
      <w:bookmarkStart w:id="830" w:name="_Toc488675846"/>
      <w:bookmarkStart w:id="831" w:name="_Toc502548158"/>
      <w:r w:rsidRPr="00D00961">
        <w:rPr>
          <w:rFonts w:ascii="Times New Roman" w:hAnsi="Times New Roman"/>
          <w:b/>
          <w:sz w:val="22"/>
        </w:rPr>
        <w:instrText>The Pentateuch</w:instrText>
      </w:r>
      <w:bookmarkEnd w:id="819"/>
      <w:bookmarkEnd w:id="820"/>
      <w:bookmarkEnd w:id="821"/>
      <w:bookmarkEnd w:id="822"/>
      <w:bookmarkEnd w:id="823"/>
      <w:bookmarkEnd w:id="824"/>
      <w:bookmarkEnd w:id="825"/>
      <w:bookmarkEnd w:id="826"/>
      <w:bookmarkEnd w:id="827"/>
      <w:bookmarkEnd w:id="828"/>
      <w:bookmarkEnd w:id="829"/>
      <w:bookmarkEnd w:id="830"/>
      <w:bookmarkEnd w:id="831"/>
      <w:r w:rsidRPr="00D00961">
        <w:rPr>
          <w:rFonts w:ascii="Times New Roman" w:hAnsi="Times New Roman"/>
          <w:b/>
          <w:sz w:val="22"/>
        </w:rPr>
        <w:instrText xml:space="preserve">" \l 2 </w:instrText>
      </w:r>
      <w:r w:rsidRPr="00D00961">
        <w:rPr>
          <w:rFonts w:ascii="Times New Roman" w:hAnsi="Times New Roman"/>
          <w:b/>
          <w:sz w:val="22"/>
        </w:rPr>
        <w:fldChar w:fldCharType="end"/>
      </w:r>
    </w:p>
    <w:p w14:paraId="3090216F" w14:textId="77777777" w:rsidR="00BD1388" w:rsidRPr="00D00961" w:rsidRDefault="00BD1388">
      <w:pPr>
        <w:ind w:right="-385"/>
        <w:jc w:val="center"/>
        <w:rPr>
          <w:rFonts w:ascii="Times New Roman" w:hAnsi="Times New Roman"/>
          <w:i/>
          <w:sz w:val="22"/>
        </w:rPr>
      </w:pPr>
      <w:bookmarkStart w:id="832" w:name="_Toc393735953"/>
      <w:r w:rsidRPr="00D00961">
        <w:rPr>
          <w:rFonts w:ascii="Times New Roman" w:hAnsi="Times New Roman"/>
          <w:i/>
          <w:sz w:val="22"/>
        </w:rPr>
        <w:t>The Bible Visual Resource Book</w:t>
      </w:r>
      <w:r w:rsidRPr="00D00961">
        <w:rPr>
          <w:rFonts w:ascii="Times New Roman" w:hAnsi="Times New Roman"/>
          <w:sz w:val="22"/>
        </w:rPr>
        <w:t>, 11</w:t>
      </w:r>
      <w:bookmarkEnd w:id="832"/>
    </w:p>
    <w:p w14:paraId="245F5FFD" w14:textId="77777777" w:rsidR="00BD1388" w:rsidRPr="00D00961" w:rsidRDefault="00BD1388" w:rsidP="007B5590">
      <w:pPr>
        <w:tabs>
          <w:tab w:val="left" w:pos="360"/>
        </w:tabs>
        <w:ind w:left="360" w:right="-385" w:hanging="360"/>
        <w:jc w:val="center"/>
        <w:outlineLvl w:val="0"/>
        <w:rPr>
          <w:rFonts w:ascii="Times New Roman" w:hAnsi="Times New Roman"/>
          <w:sz w:val="22"/>
        </w:rPr>
      </w:pPr>
      <w:r w:rsidRPr="00D00961">
        <w:rPr>
          <w:rFonts w:ascii="Times New Roman" w:hAnsi="Times New Roman"/>
          <w:b/>
          <w:sz w:val="32"/>
        </w:rPr>
        <w:br w:type="page"/>
      </w:r>
      <w:bookmarkStart w:id="833" w:name="_Toc393735954"/>
      <w:r w:rsidRPr="00D00961">
        <w:rPr>
          <w:rFonts w:ascii="Times New Roman" w:hAnsi="Times New Roman"/>
          <w:b/>
          <w:sz w:val="32"/>
        </w:rPr>
        <w:lastRenderedPageBreak/>
        <w:t>Introduction to the Pentateuch</w:t>
      </w:r>
      <w:bookmarkEnd w:id="833"/>
      <w:r w:rsidRPr="00D00961">
        <w:rPr>
          <w:rFonts w:ascii="Times New Roman" w:hAnsi="Times New Roman"/>
          <w:b/>
          <w:sz w:val="18"/>
        </w:rPr>
        <w:fldChar w:fldCharType="begin"/>
      </w:r>
      <w:r w:rsidRPr="00D00961">
        <w:rPr>
          <w:rFonts w:ascii="Times New Roman" w:hAnsi="Times New Roman"/>
          <w:b/>
          <w:sz w:val="18"/>
        </w:rPr>
        <w:instrText xml:space="preserve"> TC  "</w:instrText>
      </w:r>
      <w:bookmarkStart w:id="834" w:name="_Toc391739674"/>
      <w:bookmarkStart w:id="835" w:name="_Toc391995832"/>
      <w:bookmarkStart w:id="836" w:name="_Toc392004301"/>
      <w:bookmarkStart w:id="837" w:name="_Toc393735955"/>
      <w:bookmarkStart w:id="838" w:name="_Toc393788969"/>
      <w:bookmarkStart w:id="839" w:name="_Toc393791671"/>
      <w:bookmarkStart w:id="840" w:name="_Toc393796753"/>
      <w:bookmarkStart w:id="841" w:name="_Toc393816165"/>
      <w:bookmarkStart w:id="842" w:name="_Toc425035273"/>
      <w:bookmarkStart w:id="843" w:name="_Toc425043001"/>
      <w:bookmarkStart w:id="844" w:name="_Toc478007578"/>
      <w:bookmarkStart w:id="845" w:name="_Toc488675847"/>
      <w:bookmarkStart w:id="846" w:name="_Toc502548159"/>
      <w:r w:rsidRPr="00D00961">
        <w:rPr>
          <w:rFonts w:ascii="Times New Roman" w:hAnsi="Times New Roman"/>
          <w:b/>
          <w:sz w:val="18"/>
        </w:rPr>
        <w:instrText>Introduction to the Pentateuch</w:instrText>
      </w:r>
      <w:bookmarkEnd w:id="834"/>
      <w:bookmarkEnd w:id="835"/>
      <w:bookmarkEnd w:id="836"/>
      <w:bookmarkEnd w:id="837"/>
      <w:bookmarkEnd w:id="838"/>
      <w:bookmarkEnd w:id="839"/>
      <w:bookmarkEnd w:id="840"/>
      <w:bookmarkEnd w:id="841"/>
      <w:bookmarkEnd w:id="842"/>
      <w:bookmarkEnd w:id="843"/>
      <w:bookmarkEnd w:id="844"/>
      <w:bookmarkEnd w:id="845"/>
      <w:bookmarkEnd w:id="846"/>
      <w:r w:rsidRPr="00D00961">
        <w:rPr>
          <w:rFonts w:ascii="Times New Roman" w:hAnsi="Times New Roman"/>
          <w:b/>
          <w:sz w:val="18"/>
        </w:rPr>
        <w:instrText xml:space="preserve">" \l 3 </w:instrText>
      </w:r>
      <w:r w:rsidRPr="00D00961">
        <w:rPr>
          <w:rFonts w:ascii="Times New Roman" w:hAnsi="Times New Roman"/>
          <w:b/>
          <w:sz w:val="18"/>
        </w:rPr>
        <w:fldChar w:fldCharType="end"/>
      </w:r>
    </w:p>
    <w:p w14:paraId="79F23D61" w14:textId="77777777" w:rsidR="00BD1388" w:rsidRPr="00D00961" w:rsidRDefault="00BD1388" w:rsidP="007B5590">
      <w:pPr>
        <w:tabs>
          <w:tab w:val="left" w:pos="360"/>
        </w:tabs>
        <w:ind w:left="360" w:right="-385" w:hanging="360"/>
        <w:jc w:val="center"/>
        <w:outlineLvl w:val="0"/>
        <w:rPr>
          <w:rFonts w:ascii="Times New Roman" w:hAnsi="Times New Roman"/>
          <w:sz w:val="22"/>
        </w:rPr>
      </w:pPr>
      <w:bookmarkStart w:id="847" w:name="_Toc393735956"/>
      <w:r w:rsidRPr="00D00961">
        <w:rPr>
          <w:rFonts w:ascii="Times New Roman" w:hAnsi="Times New Roman"/>
          <w:sz w:val="22"/>
        </w:rPr>
        <w:t>Walk Thru the Old Testament</w:t>
      </w:r>
      <w:bookmarkEnd w:id="847"/>
    </w:p>
    <w:p w14:paraId="5D29B596" w14:textId="77777777" w:rsidR="00BD1388" w:rsidRPr="00D00961" w:rsidRDefault="00BD1388">
      <w:pPr>
        <w:ind w:left="20" w:right="-385" w:hanging="20"/>
        <w:jc w:val="center"/>
        <w:rPr>
          <w:rFonts w:ascii="Times New Roman" w:hAnsi="Times New Roman"/>
        </w:rPr>
        <w:sectPr w:rsidR="00BD1388" w:rsidRPr="00D00961" w:rsidSect="00B36574">
          <w:headerReference w:type="even" r:id="rId39"/>
          <w:headerReference w:type="default" r:id="rId40"/>
          <w:pgSz w:w="11894" w:h="16834" w:code="9"/>
          <w:pgMar w:top="245" w:right="1152" w:bottom="576" w:left="1152" w:header="720" w:footer="720" w:gutter="0"/>
          <w:cols w:space="720"/>
        </w:sectPr>
      </w:pPr>
    </w:p>
    <w:p w14:paraId="2428255E" w14:textId="77777777" w:rsidR="00BD1388" w:rsidRPr="00D00961" w:rsidRDefault="00BD1388" w:rsidP="007B5590">
      <w:pPr>
        <w:tabs>
          <w:tab w:val="left" w:pos="360"/>
        </w:tabs>
        <w:ind w:left="360" w:right="-385" w:hanging="360"/>
        <w:jc w:val="center"/>
        <w:outlineLvl w:val="0"/>
        <w:rPr>
          <w:rFonts w:ascii="Times New Roman" w:hAnsi="Times New Roman"/>
          <w:sz w:val="22"/>
        </w:rPr>
      </w:pPr>
      <w:bookmarkStart w:id="848" w:name="_Toc393735957"/>
      <w:r w:rsidRPr="00D00961">
        <w:rPr>
          <w:rFonts w:ascii="Times New Roman" w:hAnsi="Times New Roman"/>
          <w:b/>
          <w:sz w:val="32"/>
        </w:rPr>
        <w:lastRenderedPageBreak/>
        <w:t>Contrasting Books</w:t>
      </w:r>
      <w:r w:rsidRPr="00D00961">
        <w:rPr>
          <w:rFonts w:ascii="Times New Roman" w:hAnsi="Times New Roman"/>
        </w:rPr>
        <w:t xml:space="preserve"> </w:t>
      </w:r>
      <w:r w:rsidRPr="00D00961">
        <w:rPr>
          <w:rFonts w:ascii="Times New Roman" w:hAnsi="Times New Roman"/>
          <w:b/>
          <w:sz w:val="32"/>
        </w:rPr>
        <w:t>of the Pentateuch</w:t>
      </w:r>
      <w:r w:rsidRPr="00D00961">
        <w:rPr>
          <w:rFonts w:ascii="Times New Roman" w:hAnsi="Times New Roman"/>
          <w:b/>
          <w:sz w:val="16"/>
        </w:rPr>
        <w:fldChar w:fldCharType="begin"/>
      </w:r>
      <w:r w:rsidRPr="00D00961">
        <w:rPr>
          <w:rFonts w:ascii="Times New Roman" w:hAnsi="Times New Roman"/>
          <w:b/>
          <w:sz w:val="16"/>
        </w:rPr>
        <w:instrText xml:space="preserve"> TC  "</w:instrText>
      </w:r>
      <w:bookmarkStart w:id="849" w:name="_Toc425035274"/>
      <w:bookmarkStart w:id="850" w:name="_Toc425043002"/>
      <w:bookmarkStart w:id="851" w:name="_Toc478007579"/>
      <w:bookmarkStart w:id="852" w:name="_Toc488675848"/>
      <w:bookmarkStart w:id="853" w:name="_Toc502548160"/>
      <w:r w:rsidRPr="00D00961">
        <w:rPr>
          <w:rFonts w:ascii="Times New Roman" w:hAnsi="Times New Roman"/>
          <w:sz w:val="22"/>
        </w:rPr>
        <w:instrText xml:space="preserve"> </w:instrText>
      </w:r>
      <w:r w:rsidRPr="00D00961">
        <w:rPr>
          <w:rFonts w:ascii="Times New Roman" w:hAnsi="Times New Roman"/>
          <w:b/>
          <w:sz w:val="16"/>
        </w:rPr>
        <w:instrText>Contrasting Books</w:instrText>
      </w:r>
      <w:r w:rsidRPr="00D00961">
        <w:rPr>
          <w:rFonts w:ascii="Times New Roman" w:hAnsi="Times New Roman"/>
          <w:sz w:val="22"/>
        </w:rPr>
        <w:instrText xml:space="preserve"> </w:instrText>
      </w:r>
      <w:r w:rsidRPr="00D00961">
        <w:rPr>
          <w:rFonts w:ascii="Times New Roman" w:hAnsi="Times New Roman"/>
          <w:b/>
          <w:sz w:val="16"/>
        </w:rPr>
        <w:instrText>of the Pentateuch</w:instrText>
      </w:r>
      <w:bookmarkEnd w:id="849"/>
      <w:bookmarkEnd w:id="850"/>
      <w:bookmarkEnd w:id="851"/>
      <w:bookmarkEnd w:id="852"/>
      <w:bookmarkEnd w:id="853"/>
      <w:r w:rsidRPr="00D00961">
        <w:rPr>
          <w:rFonts w:ascii="Times New Roman" w:hAnsi="Times New Roman"/>
          <w:b/>
          <w:sz w:val="16"/>
        </w:rPr>
        <w:instrText xml:space="preserve">" \l 3 </w:instrText>
      </w:r>
      <w:r w:rsidRPr="00D00961">
        <w:rPr>
          <w:rFonts w:ascii="Times New Roman" w:hAnsi="Times New Roman"/>
          <w:b/>
          <w:sz w:val="16"/>
        </w:rPr>
        <w:fldChar w:fldCharType="end"/>
      </w:r>
    </w:p>
    <w:p w14:paraId="332E53E0" w14:textId="77777777" w:rsidR="00BD1388" w:rsidRPr="00D00961" w:rsidRDefault="00BD1388" w:rsidP="00BD1388">
      <w:pPr>
        <w:tabs>
          <w:tab w:val="left" w:pos="360"/>
        </w:tabs>
        <w:ind w:right="-385"/>
        <w:jc w:val="center"/>
        <w:rPr>
          <w:rFonts w:ascii="Times New Roman" w:hAnsi="Times New Roman"/>
          <w:sz w:val="22"/>
        </w:rPr>
      </w:pPr>
      <w:r w:rsidRPr="00D00961">
        <w:rPr>
          <w:rFonts w:ascii="Times New Roman" w:hAnsi="Times New Roman"/>
          <w:sz w:val="22"/>
        </w:rPr>
        <w:t xml:space="preserve">Bruce Wilkinson and Kenneth Boa, </w:t>
      </w:r>
      <w:r w:rsidRPr="00D00961">
        <w:rPr>
          <w:rFonts w:ascii="Times New Roman" w:hAnsi="Times New Roman"/>
          <w:i/>
          <w:sz w:val="22"/>
        </w:rPr>
        <w:t>Talk Thru the Bible</w:t>
      </w:r>
      <w:r w:rsidRPr="00D00961">
        <w:rPr>
          <w:rFonts w:ascii="Times New Roman" w:hAnsi="Times New Roman"/>
          <w:sz w:val="22"/>
        </w:rPr>
        <w:t xml:space="preserve"> (Nashville: Nelson, 1983), 3</w:t>
      </w:r>
    </w:p>
    <w:p w14:paraId="13549238" w14:textId="77777777" w:rsidR="00BD1388" w:rsidRPr="00D00961" w:rsidRDefault="00BD1388" w:rsidP="00BD1388">
      <w:pPr>
        <w:tabs>
          <w:tab w:val="left" w:pos="360"/>
        </w:tabs>
        <w:ind w:right="-72"/>
        <w:rPr>
          <w:rFonts w:ascii="Times New Roman" w:hAnsi="Times New Roman"/>
        </w:rPr>
      </w:pPr>
    </w:p>
    <w:p w14:paraId="2E7A19A7" w14:textId="77777777" w:rsidR="00BD1388" w:rsidRPr="00D00961" w:rsidRDefault="00BD1388" w:rsidP="00BD1388">
      <w:pPr>
        <w:tabs>
          <w:tab w:val="left" w:pos="360"/>
        </w:tabs>
        <w:ind w:right="-72"/>
        <w:rPr>
          <w:rFonts w:ascii="Times New Roman" w:hAnsi="Times New Roman"/>
        </w:rPr>
      </w:pPr>
      <w:r w:rsidRPr="00D00961">
        <w:rPr>
          <w:rFonts w:ascii="Times New Roman" w:hAnsi="Times New Roman"/>
        </w:rPr>
        <w:t>“The five books of Moses are variously known as the Law, the Torah (Hebrew for Law), the Law of Moses, the ‘five-fifths of the Law,’ and the Pentateu</w:t>
      </w:r>
      <w:r w:rsidR="00925BC4">
        <w:rPr>
          <w:rFonts w:ascii="Times New Roman" w:hAnsi="Times New Roman"/>
        </w:rPr>
        <w:t>ch.</w:t>
      </w:r>
      <w:r w:rsidR="002D0D5E" w:rsidRPr="00D00961">
        <w:rPr>
          <w:rFonts w:ascii="Times New Roman" w:hAnsi="Times New Roman"/>
        </w:rPr>
        <w:t xml:space="preserve"> </w:t>
      </w:r>
      <w:r w:rsidRPr="00D00961">
        <w:rPr>
          <w:rFonts w:ascii="Times New Roman" w:hAnsi="Times New Roman"/>
        </w:rPr>
        <w:t xml:space="preserve"> The word ‘Pentateuch’ is derived from the Greek words </w:t>
      </w:r>
      <w:r w:rsidRPr="00925BC4">
        <w:rPr>
          <w:rFonts w:ascii="Times New Roman" w:hAnsi="Times New Roman"/>
          <w:i/>
        </w:rPr>
        <w:t>penta</w:t>
      </w:r>
      <w:r w:rsidRPr="00D00961">
        <w:rPr>
          <w:rFonts w:ascii="Times New Roman" w:hAnsi="Times New Roman"/>
        </w:rPr>
        <w:t xml:space="preserve"> (five) and </w:t>
      </w:r>
      <w:r w:rsidRPr="00925BC4">
        <w:rPr>
          <w:rFonts w:ascii="Times New Roman" w:hAnsi="Times New Roman"/>
          <w:i/>
        </w:rPr>
        <w:t>teuchos</w:t>
      </w:r>
      <w:r w:rsidRPr="00D00961">
        <w:rPr>
          <w:rFonts w:ascii="Times New Roman" w:hAnsi="Times New Roman"/>
        </w:rPr>
        <w:t xml:space="preserve"> (scroll or book).</w:t>
      </w:r>
    </w:p>
    <w:p w14:paraId="1D36F50F" w14:textId="77777777" w:rsidR="00BD1388" w:rsidRPr="00D00961" w:rsidRDefault="00BD1388" w:rsidP="00BD1388">
      <w:pPr>
        <w:tabs>
          <w:tab w:val="left" w:pos="360"/>
        </w:tabs>
        <w:ind w:right="-72"/>
        <w:rPr>
          <w:rFonts w:ascii="Times New Roman" w:hAnsi="Times New Roman"/>
        </w:rPr>
      </w:pPr>
    </w:p>
    <w:p w14:paraId="60640EAC" w14:textId="77777777" w:rsidR="00BD1388" w:rsidRPr="00D00961" w:rsidRDefault="00BD1388" w:rsidP="00BD1388">
      <w:pPr>
        <w:tabs>
          <w:tab w:val="left" w:pos="360"/>
        </w:tabs>
        <w:ind w:right="-72"/>
        <w:rPr>
          <w:rFonts w:ascii="Times New Roman" w:hAnsi="Times New Roman"/>
        </w:rPr>
      </w:pPr>
      <w:r w:rsidRPr="00D00961">
        <w:rPr>
          <w:rFonts w:ascii="Times New Roman" w:hAnsi="Times New Roman"/>
        </w:rPr>
        <w:t>“Although there is much external and internal evidence that supports the Mosaic authorship of these five books, many critics in the last two centuries have challenged this.  The usual scenario is that Israel’s religion evolved though several stages and various literary strands appeared along the way.  These were edited during the divided kingdom and after the Babylonian Exile.  These theories, however, are built upon assumptions that have since been proven false or remain unproven.</w:t>
      </w:r>
    </w:p>
    <w:p w14:paraId="7993CE99" w14:textId="77777777" w:rsidR="00BD1388" w:rsidRPr="00D00961" w:rsidRDefault="00BD1388" w:rsidP="00BD1388">
      <w:pPr>
        <w:tabs>
          <w:tab w:val="left" w:pos="360"/>
        </w:tabs>
        <w:ind w:right="-72"/>
        <w:rPr>
          <w:rFonts w:ascii="Times New Roman" w:hAnsi="Times New Roman"/>
        </w:rPr>
      </w:pPr>
    </w:p>
    <w:p w14:paraId="3669B5EC" w14:textId="77777777" w:rsidR="00BD1388" w:rsidRPr="00D00961" w:rsidRDefault="00BD1388" w:rsidP="00BD1388">
      <w:pPr>
        <w:tabs>
          <w:tab w:val="left" w:pos="360"/>
        </w:tabs>
        <w:ind w:right="-72"/>
        <w:rPr>
          <w:rFonts w:ascii="Times New Roman" w:hAnsi="Times New Roman"/>
        </w:rPr>
      </w:pPr>
      <w:r w:rsidRPr="00D00961">
        <w:rPr>
          <w:rFonts w:ascii="Times New Roman" w:hAnsi="Times New Roman"/>
        </w:rPr>
        <w:t>“Is the Pentateuch Mosaic or is it a mosaic?  These books show a clear continuity of content, theme, purpose, and style that point to a single author.  They make up a unity, not a late and unreliable patchwork.  Each book smoothly picks up where the previous book left off.  There is a completeness about the Pentateuch not only in its consecutive history but also in its progressive spiritual development:”</w:t>
      </w:r>
    </w:p>
    <w:p w14:paraId="1074FFC5" w14:textId="77777777" w:rsidR="00BD1388" w:rsidRPr="00D00961" w:rsidRDefault="00BD1388" w:rsidP="00BD1388">
      <w:pPr>
        <w:tabs>
          <w:tab w:val="left" w:pos="360"/>
        </w:tabs>
        <w:ind w:right="-72"/>
        <w:rPr>
          <w:rFonts w:ascii="Times New Roman" w:hAnsi="Times New Roman"/>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BF" w:firstRow="1" w:lastRow="0" w:firstColumn="1" w:lastColumn="0" w:noHBand="0" w:noVBand="0"/>
      </w:tblPr>
      <w:tblGrid>
        <w:gridCol w:w="1537"/>
        <w:gridCol w:w="1251"/>
        <w:gridCol w:w="56"/>
        <w:gridCol w:w="1271"/>
        <w:gridCol w:w="1338"/>
        <w:gridCol w:w="1354"/>
        <w:gridCol w:w="1129"/>
        <w:gridCol w:w="1562"/>
      </w:tblGrid>
      <w:tr w:rsidR="00BD1388" w:rsidRPr="00D00961" w14:paraId="6FE56A3F" w14:textId="77777777">
        <w:tblPrEx>
          <w:tblCellMar>
            <w:top w:w="0" w:type="dxa"/>
            <w:bottom w:w="0" w:type="dxa"/>
          </w:tblCellMar>
        </w:tblPrEx>
        <w:tc>
          <w:tcPr>
            <w:tcW w:w="1548" w:type="dxa"/>
            <w:shd w:val="solid" w:color="000000" w:fill="FFFFFF"/>
          </w:tcPr>
          <w:p w14:paraId="7384E4A8" w14:textId="77777777" w:rsidR="00BD1388" w:rsidRPr="00D00961" w:rsidRDefault="00BD1388" w:rsidP="00BD1388">
            <w:pPr>
              <w:tabs>
                <w:tab w:val="left" w:pos="360"/>
              </w:tabs>
              <w:ind w:right="-108"/>
              <w:jc w:val="center"/>
              <w:rPr>
                <w:rFonts w:ascii="Times New Roman" w:hAnsi="Times New Roman"/>
                <w:b/>
                <w:color w:val="FFFFFF"/>
                <w:sz w:val="22"/>
              </w:rPr>
            </w:pPr>
            <w:r w:rsidRPr="00D00961">
              <w:rPr>
                <w:rFonts w:ascii="Times New Roman" w:hAnsi="Times New Roman"/>
                <w:b/>
                <w:color w:val="FFFFFF"/>
                <w:sz w:val="22"/>
              </w:rPr>
              <w:t>Book</w:t>
            </w:r>
          </w:p>
        </w:tc>
        <w:tc>
          <w:tcPr>
            <w:tcW w:w="1253" w:type="dxa"/>
            <w:shd w:val="solid" w:color="000000" w:fill="FFFFFF"/>
          </w:tcPr>
          <w:p w14:paraId="4C44F4CC" w14:textId="77777777" w:rsidR="00BD1388" w:rsidRPr="00D00961" w:rsidRDefault="00BD1388" w:rsidP="00BD1388">
            <w:pPr>
              <w:tabs>
                <w:tab w:val="left" w:pos="360"/>
              </w:tabs>
              <w:ind w:right="-108"/>
              <w:jc w:val="center"/>
              <w:rPr>
                <w:rFonts w:ascii="Times New Roman" w:hAnsi="Times New Roman"/>
                <w:b/>
                <w:color w:val="FFFFFF"/>
                <w:sz w:val="22"/>
              </w:rPr>
            </w:pPr>
            <w:r w:rsidRPr="00D00961">
              <w:rPr>
                <w:rFonts w:ascii="Times New Roman" w:hAnsi="Times New Roman"/>
                <w:b/>
                <w:color w:val="FFFFFF"/>
                <w:sz w:val="22"/>
              </w:rPr>
              <w:t xml:space="preserve">Key </w:t>
            </w:r>
            <w:r w:rsidRPr="00D00961">
              <w:rPr>
                <w:rFonts w:ascii="Times New Roman" w:hAnsi="Times New Roman"/>
                <w:b/>
                <w:color w:val="FFFFFF"/>
                <w:sz w:val="22"/>
              </w:rPr>
              <w:br/>
              <w:t>Idea</w:t>
            </w:r>
          </w:p>
        </w:tc>
        <w:tc>
          <w:tcPr>
            <w:tcW w:w="1401" w:type="dxa"/>
            <w:gridSpan w:val="2"/>
            <w:shd w:val="solid" w:color="000000" w:fill="FFFFFF"/>
          </w:tcPr>
          <w:p w14:paraId="0C700204" w14:textId="77777777" w:rsidR="00BD1388" w:rsidRPr="00D00961" w:rsidRDefault="00BD1388" w:rsidP="00BD1388">
            <w:pPr>
              <w:tabs>
                <w:tab w:val="left" w:pos="360"/>
              </w:tabs>
              <w:ind w:right="-108"/>
              <w:jc w:val="center"/>
              <w:rPr>
                <w:rFonts w:ascii="Times New Roman" w:hAnsi="Times New Roman"/>
                <w:b/>
                <w:color w:val="FFFFFF"/>
                <w:sz w:val="22"/>
              </w:rPr>
            </w:pPr>
            <w:r w:rsidRPr="00D00961">
              <w:rPr>
                <w:rFonts w:ascii="Times New Roman" w:hAnsi="Times New Roman"/>
                <w:b/>
                <w:color w:val="FFFFFF"/>
                <w:sz w:val="22"/>
              </w:rPr>
              <w:t xml:space="preserve">The </w:t>
            </w:r>
            <w:r w:rsidRPr="00D00961">
              <w:rPr>
                <w:rFonts w:ascii="Times New Roman" w:hAnsi="Times New Roman"/>
                <w:b/>
                <w:color w:val="FFFFFF"/>
                <w:sz w:val="22"/>
              </w:rPr>
              <w:br/>
              <w:t>Nation</w:t>
            </w:r>
          </w:p>
        </w:tc>
        <w:tc>
          <w:tcPr>
            <w:tcW w:w="1401" w:type="dxa"/>
            <w:shd w:val="solid" w:color="000000" w:fill="FFFFFF"/>
          </w:tcPr>
          <w:p w14:paraId="400A0701" w14:textId="77777777" w:rsidR="00BD1388" w:rsidRPr="00D00961" w:rsidRDefault="00BD1388" w:rsidP="00BD1388">
            <w:pPr>
              <w:tabs>
                <w:tab w:val="left" w:pos="360"/>
              </w:tabs>
              <w:ind w:right="-108"/>
              <w:jc w:val="center"/>
              <w:rPr>
                <w:rFonts w:ascii="Times New Roman" w:hAnsi="Times New Roman"/>
                <w:b/>
                <w:color w:val="FFFFFF"/>
                <w:sz w:val="22"/>
              </w:rPr>
            </w:pPr>
            <w:r w:rsidRPr="00D00961">
              <w:rPr>
                <w:rFonts w:ascii="Times New Roman" w:hAnsi="Times New Roman"/>
                <w:b/>
                <w:color w:val="FFFFFF"/>
                <w:sz w:val="22"/>
              </w:rPr>
              <w:t xml:space="preserve">The </w:t>
            </w:r>
            <w:r w:rsidRPr="00D00961">
              <w:rPr>
                <w:rFonts w:ascii="Times New Roman" w:hAnsi="Times New Roman"/>
                <w:b/>
                <w:color w:val="FFFFFF"/>
                <w:sz w:val="22"/>
              </w:rPr>
              <w:br/>
              <w:t>People</w:t>
            </w:r>
          </w:p>
        </w:tc>
        <w:tc>
          <w:tcPr>
            <w:tcW w:w="1401" w:type="dxa"/>
            <w:shd w:val="solid" w:color="000000" w:fill="FFFFFF"/>
          </w:tcPr>
          <w:p w14:paraId="5BBB8A01" w14:textId="77777777" w:rsidR="00BD1388" w:rsidRPr="00D00961" w:rsidRDefault="00BD1388" w:rsidP="00BD1388">
            <w:pPr>
              <w:tabs>
                <w:tab w:val="left" w:pos="360"/>
              </w:tabs>
              <w:ind w:right="-108"/>
              <w:jc w:val="center"/>
              <w:rPr>
                <w:rFonts w:ascii="Times New Roman" w:hAnsi="Times New Roman"/>
                <w:b/>
                <w:color w:val="FFFFFF"/>
                <w:sz w:val="22"/>
              </w:rPr>
            </w:pPr>
            <w:r w:rsidRPr="00D00961">
              <w:rPr>
                <w:rFonts w:ascii="Times New Roman" w:hAnsi="Times New Roman"/>
                <w:b/>
                <w:color w:val="FFFFFF"/>
                <w:sz w:val="22"/>
              </w:rPr>
              <w:t>God’s Character</w:t>
            </w:r>
          </w:p>
        </w:tc>
        <w:tc>
          <w:tcPr>
            <w:tcW w:w="1144" w:type="dxa"/>
            <w:shd w:val="solid" w:color="000000" w:fill="FFFFFF"/>
          </w:tcPr>
          <w:p w14:paraId="44AA1DA2" w14:textId="77777777" w:rsidR="00BD1388" w:rsidRPr="00D00961" w:rsidRDefault="00BD1388" w:rsidP="00BD1388">
            <w:pPr>
              <w:tabs>
                <w:tab w:val="left" w:pos="360"/>
              </w:tabs>
              <w:ind w:right="-108"/>
              <w:jc w:val="center"/>
              <w:rPr>
                <w:rFonts w:ascii="Times New Roman" w:hAnsi="Times New Roman"/>
                <w:b/>
                <w:color w:val="FFFFFF"/>
                <w:sz w:val="22"/>
              </w:rPr>
            </w:pPr>
            <w:r w:rsidRPr="00D00961">
              <w:rPr>
                <w:rFonts w:ascii="Times New Roman" w:hAnsi="Times New Roman"/>
                <w:b/>
                <w:color w:val="FFFFFF"/>
                <w:sz w:val="22"/>
              </w:rPr>
              <w:t xml:space="preserve">God’s </w:t>
            </w:r>
            <w:r w:rsidRPr="00D00961">
              <w:rPr>
                <w:rFonts w:ascii="Times New Roman" w:hAnsi="Times New Roman"/>
                <w:b/>
                <w:color w:val="FFFFFF"/>
                <w:sz w:val="22"/>
              </w:rPr>
              <w:br/>
              <w:t>Role</w:t>
            </w:r>
          </w:p>
        </w:tc>
        <w:tc>
          <w:tcPr>
            <w:tcW w:w="1658" w:type="dxa"/>
            <w:shd w:val="solid" w:color="000000" w:fill="FFFFFF"/>
          </w:tcPr>
          <w:p w14:paraId="4D3F9E73" w14:textId="77777777" w:rsidR="00BD1388" w:rsidRPr="00D00961" w:rsidRDefault="00BD1388" w:rsidP="00BD1388">
            <w:pPr>
              <w:tabs>
                <w:tab w:val="left" w:pos="360"/>
              </w:tabs>
              <w:ind w:right="-108"/>
              <w:jc w:val="center"/>
              <w:rPr>
                <w:rFonts w:ascii="Times New Roman" w:hAnsi="Times New Roman"/>
                <w:b/>
                <w:color w:val="FFFFFF"/>
                <w:sz w:val="22"/>
              </w:rPr>
            </w:pPr>
            <w:r w:rsidRPr="00D00961">
              <w:rPr>
                <w:rFonts w:ascii="Times New Roman" w:hAnsi="Times New Roman"/>
                <w:b/>
                <w:color w:val="FFFFFF"/>
                <w:sz w:val="22"/>
              </w:rPr>
              <w:t xml:space="preserve">God’s </w:t>
            </w:r>
            <w:r w:rsidRPr="00D00961">
              <w:rPr>
                <w:rFonts w:ascii="Times New Roman" w:hAnsi="Times New Roman"/>
                <w:b/>
                <w:color w:val="FFFFFF"/>
                <w:sz w:val="22"/>
              </w:rPr>
              <w:br/>
              <w:t>Command</w:t>
            </w:r>
          </w:p>
          <w:p w14:paraId="1CAE9060" w14:textId="77777777" w:rsidR="00BD1388" w:rsidRPr="00D00961" w:rsidRDefault="00BD1388" w:rsidP="00BD1388">
            <w:pPr>
              <w:tabs>
                <w:tab w:val="left" w:pos="360"/>
              </w:tabs>
              <w:ind w:right="-108"/>
              <w:jc w:val="center"/>
              <w:rPr>
                <w:rFonts w:ascii="Times New Roman" w:hAnsi="Times New Roman"/>
                <w:b/>
                <w:color w:val="FFFFFF"/>
                <w:sz w:val="22"/>
              </w:rPr>
            </w:pPr>
          </w:p>
        </w:tc>
      </w:tr>
      <w:tr w:rsidR="00BD1388" w:rsidRPr="00D00961" w14:paraId="7B264076" w14:textId="77777777">
        <w:tblPrEx>
          <w:tblCellMar>
            <w:top w:w="0" w:type="dxa"/>
            <w:bottom w:w="0" w:type="dxa"/>
          </w:tblCellMar>
        </w:tblPrEx>
        <w:tc>
          <w:tcPr>
            <w:tcW w:w="1548" w:type="dxa"/>
            <w:shd w:val="solid" w:color="auto" w:fill="auto"/>
          </w:tcPr>
          <w:p w14:paraId="4F29D5A4" w14:textId="77777777" w:rsidR="00BD1388" w:rsidRPr="00D00961" w:rsidRDefault="00BD1388" w:rsidP="00BD1388">
            <w:pPr>
              <w:tabs>
                <w:tab w:val="left" w:pos="360"/>
              </w:tabs>
              <w:ind w:right="-108"/>
              <w:jc w:val="center"/>
              <w:rPr>
                <w:rFonts w:ascii="Times New Roman" w:hAnsi="Times New Roman"/>
                <w:b/>
                <w:sz w:val="22"/>
              </w:rPr>
            </w:pPr>
            <w:r w:rsidRPr="00D00961">
              <w:rPr>
                <w:rFonts w:ascii="Times New Roman" w:hAnsi="Times New Roman"/>
                <w:b/>
                <w:sz w:val="22"/>
              </w:rPr>
              <w:t>Genesis</w:t>
            </w:r>
          </w:p>
        </w:tc>
        <w:tc>
          <w:tcPr>
            <w:tcW w:w="1320" w:type="dxa"/>
            <w:gridSpan w:val="2"/>
            <w:shd w:val="clear" w:color="auto" w:fill="auto"/>
          </w:tcPr>
          <w:p w14:paraId="12F5DE01"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Beginnings</w:t>
            </w:r>
          </w:p>
        </w:tc>
        <w:tc>
          <w:tcPr>
            <w:tcW w:w="1334" w:type="dxa"/>
            <w:shd w:val="clear" w:color="auto" w:fill="auto"/>
          </w:tcPr>
          <w:p w14:paraId="7D5295A4"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Chosen</w:t>
            </w:r>
          </w:p>
        </w:tc>
        <w:tc>
          <w:tcPr>
            <w:tcW w:w="1401" w:type="dxa"/>
            <w:shd w:val="clear" w:color="auto" w:fill="auto"/>
          </w:tcPr>
          <w:p w14:paraId="6443A724"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Prepared</w:t>
            </w:r>
          </w:p>
        </w:tc>
        <w:tc>
          <w:tcPr>
            <w:tcW w:w="1401" w:type="dxa"/>
            <w:shd w:val="clear" w:color="auto" w:fill="auto"/>
          </w:tcPr>
          <w:p w14:paraId="127005F2"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Powerful Sovereign</w:t>
            </w:r>
          </w:p>
        </w:tc>
        <w:tc>
          <w:tcPr>
            <w:tcW w:w="1144" w:type="dxa"/>
            <w:shd w:val="clear" w:color="auto" w:fill="auto"/>
          </w:tcPr>
          <w:p w14:paraId="6EA0BDAC"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Creator</w:t>
            </w:r>
          </w:p>
        </w:tc>
        <w:tc>
          <w:tcPr>
            <w:tcW w:w="1658" w:type="dxa"/>
            <w:shd w:val="clear" w:color="auto" w:fill="auto"/>
          </w:tcPr>
          <w:p w14:paraId="2799687F"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“Let there be!”</w:t>
            </w:r>
          </w:p>
          <w:p w14:paraId="434A911A" w14:textId="77777777" w:rsidR="00BD1388" w:rsidRPr="00D00961" w:rsidRDefault="00BD1388" w:rsidP="00BD1388">
            <w:pPr>
              <w:tabs>
                <w:tab w:val="left" w:pos="360"/>
              </w:tabs>
              <w:ind w:right="-108"/>
              <w:jc w:val="center"/>
              <w:rPr>
                <w:rFonts w:ascii="Times New Roman" w:hAnsi="Times New Roman"/>
                <w:b/>
                <w:sz w:val="20"/>
              </w:rPr>
            </w:pPr>
          </w:p>
          <w:p w14:paraId="1EAD586E" w14:textId="77777777" w:rsidR="00BD1388" w:rsidRPr="00D00961" w:rsidRDefault="00BD1388" w:rsidP="00BD1388">
            <w:pPr>
              <w:tabs>
                <w:tab w:val="left" w:pos="360"/>
              </w:tabs>
              <w:ind w:right="-108"/>
              <w:jc w:val="center"/>
              <w:rPr>
                <w:rFonts w:ascii="Times New Roman" w:hAnsi="Times New Roman"/>
                <w:b/>
                <w:sz w:val="20"/>
              </w:rPr>
            </w:pPr>
          </w:p>
        </w:tc>
      </w:tr>
      <w:tr w:rsidR="00BD1388" w:rsidRPr="00D00961" w14:paraId="75BEDD26" w14:textId="77777777">
        <w:tblPrEx>
          <w:tblCellMar>
            <w:top w:w="0" w:type="dxa"/>
            <w:bottom w:w="0" w:type="dxa"/>
          </w:tblCellMar>
        </w:tblPrEx>
        <w:tc>
          <w:tcPr>
            <w:tcW w:w="1548" w:type="dxa"/>
            <w:shd w:val="solid" w:color="auto" w:fill="auto"/>
          </w:tcPr>
          <w:p w14:paraId="0583DA2B" w14:textId="77777777" w:rsidR="00BD1388" w:rsidRPr="00D00961" w:rsidRDefault="00BD1388" w:rsidP="00BD1388">
            <w:pPr>
              <w:tabs>
                <w:tab w:val="left" w:pos="360"/>
              </w:tabs>
              <w:ind w:right="-108"/>
              <w:jc w:val="center"/>
              <w:rPr>
                <w:rFonts w:ascii="Times New Roman" w:hAnsi="Times New Roman"/>
                <w:b/>
                <w:sz w:val="22"/>
              </w:rPr>
            </w:pPr>
            <w:r w:rsidRPr="00D00961">
              <w:rPr>
                <w:rFonts w:ascii="Times New Roman" w:hAnsi="Times New Roman"/>
                <w:b/>
                <w:sz w:val="22"/>
              </w:rPr>
              <w:t>Exodus</w:t>
            </w:r>
          </w:p>
        </w:tc>
        <w:tc>
          <w:tcPr>
            <w:tcW w:w="1320" w:type="dxa"/>
            <w:gridSpan w:val="2"/>
            <w:shd w:val="clear" w:color="auto" w:fill="auto"/>
          </w:tcPr>
          <w:p w14:paraId="2E555B4B"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Redemption</w:t>
            </w:r>
          </w:p>
        </w:tc>
        <w:tc>
          <w:tcPr>
            <w:tcW w:w="1334" w:type="dxa"/>
            <w:shd w:val="clear" w:color="auto" w:fill="auto"/>
          </w:tcPr>
          <w:p w14:paraId="1B9C2484"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Delivered</w:t>
            </w:r>
          </w:p>
        </w:tc>
        <w:tc>
          <w:tcPr>
            <w:tcW w:w="1401" w:type="dxa"/>
            <w:shd w:val="clear" w:color="auto" w:fill="auto"/>
          </w:tcPr>
          <w:p w14:paraId="50318E61"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Redeemed</w:t>
            </w:r>
          </w:p>
        </w:tc>
        <w:tc>
          <w:tcPr>
            <w:tcW w:w="1401" w:type="dxa"/>
            <w:shd w:val="clear" w:color="auto" w:fill="auto"/>
          </w:tcPr>
          <w:p w14:paraId="18300272"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Merciful</w:t>
            </w:r>
          </w:p>
        </w:tc>
        <w:tc>
          <w:tcPr>
            <w:tcW w:w="1144" w:type="dxa"/>
            <w:shd w:val="clear" w:color="auto" w:fill="auto"/>
          </w:tcPr>
          <w:p w14:paraId="04DA95C7"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Deliverer</w:t>
            </w:r>
          </w:p>
        </w:tc>
        <w:tc>
          <w:tcPr>
            <w:tcW w:w="1658" w:type="dxa"/>
            <w:shd w:val="clear" w:color="auto" w:fill="auto"/>
          </w:tcPr>
          <w:p w14:paraId="50B095E9"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 xml:space="preserve">“Let My </w:t>
            </w:r>
            <w:r w:rsidRPr="00D00961">
              <w:rPr>
                <w:rFonts w:ascii="Times New Roman" w:hAnsi="Times New Roman"/>
                <w:b/>
                <w:sz w:val="20"/>
              </w:rPr>
              <w:br/>
              <w:t>people go!”</w:t>
            </w:r>
          </w:p>
          <w:p w14:paraId="2173E257" w14:textId="77777777" w:rsidR="00BD1388" w:rsidRPr="00D00961" w:rsidRDefault="00BD1388" w:rsidP="00BD1388">
            <w:pPr>
              <w:tabs>
                <w:tab w:val="left" w:pos="360"/>
              </w:tabs>
              <w:ind w:right="-108"/>
              <w:jc w:val="center"/>
              <w:rPr>
                <w:rFonts w:ascii="Times New Roman" w:hAnsi="Times New Roman"/>
                <w:b/>
                <w:sz w:val="20"/>
              </w:rPr>
            </w:pPr>
          </w:p>
        </w:tc>
      </w:tr>
      <w:tr w:rsidR="00BD1388" w:rsidRPr="00D00961" w14:paraId="5FEFC178" w14:textId="77777777">
        <w:tblPrEx>
          <w:tblCellMar>
            <w:top w:w="0" w:type="dxa"/>
            <w:bottom w:w="0" w:type="dxa"/>
          </w:tblCellMar>
        </w:tblPrEx>
        <w:tc>
          <w:tcPr>
            <w:tcW w:w="1548" w:type="dxa"/>
            <w:shd w:val="solid" w:color="auto" w:fill="auto"/>
          </w:tcPr>
          <w:p w14:paraId="3636E7D4" w14:textId="77777777" w:rsidR="00BD1388" w:rsidRPr="00D00961" w:rsidRDefault="00BD1388" w:rsidP="00BD1388">
            <w:pPr>
              <w:tabs>
                <w:tab w:val="left" w:pos="360"/>
              </w:tabs>
              <w:ind w:right="-108"/>
              <w:jc w:val="center"/>
              <w:rPr>
                <w:rFonts w:ascii="Times New Roman" w:hAnsi="Times New Roman"/>
                <w:b/>
                <w:sz w:val="22"/>
              </w:rPr>
            </w:pPr>
            <w:r w:rsidRPr="00D00961">
              <w:rPr>
                <w:rFonts w:ascii="Times New Roman" w:hAnsi="Times New Roman"/>
                <w:b/>
                <w:sz w:val="22"/>
              </w:rPr>
              <w:t>Leviticus</w:t>
            </w:r>
          </w:p>
        </w:tc>
        <w:tc>
          <w:tcPr>
            <w:tcW w:w="1320" w:type="dxa"/>
            <w:gridSpan w:val="2"/>
            <w:shd w:val="clear" w:color="auto" w:fill="auto"/>
          </w:tcPr>
          <w:p w14:paraId="73686E94"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Worship</w:t>
            </w:r>
          </w:p>
        </w:tc>
        <w:tc>
          <w:tcPr>
            <w:tcW w:w="1334" w:type="dxa"/>
            <w:shd w:val="clear" w:color="auto" w:fill="auto"/>
          </w:tcPr>
          <w:p w14:paraId="0867174F"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Set Apart</w:t>
            </w:r>
          </w:p>
        </w:tc>
        <w:tc>
          <w:tcPr>
            <w:tcW w:w="1401" w:type="dxa"/>
            <w:shd w:val="clear" w:color="auto" w:fill="auto"/>
          </w:tcPr>
          <w:p w14:paraId="75F5E8C5"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Taught</w:t>
            </w:r>
          </w:p>
        </w:tc>
        <w:tc>
          <w:tcPr>
            <w:tcW w:w="1401" w:type="dxa"/>
            <w:shd w:val="clear" w:color="auto" w:fill="auto"/>
          </w:tcPr>
          <w:p w14:paraId="75EFBACF"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Holy</w:t>
            </w:r>
          </w:p>
        </w:tc>
        <w:tc>
          <w:tcPr>
            <w:tcW w:w="1144" w:type="dxa"/>
            <w:shd w:val="clear" w:color="auto" w:fill="auto"/>
          </w:tcPr>
          <w:p w14:paraId="08DE911C"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Sanctifier</w:t>
            </w:r>
          </w:p>
        </w:tc>
        <w:tc>
          <w:tcPr>
            <w:tcW w:w="1658" w:type="dxa"/>
            <w:shd w:val="clear" w:color="auto" w:fill="auto"/>
          </w:tcPr>
          <w:p w14:paraId="5D71A707"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“Be holy!”</w:t>
            </w:r>
          </w:p>
          <w:p w14:paraId="6C2198CC" w14:textId="77777777" w:rsidR="00BD1388" w:rsidRPr="00D00961" w:rsidRDefault="00BD1388" w:rsidP="00BD1388">
            <w:pPr>
              <w:tabs>
                <w:tab w:val="left" w:pos="360"/>
              </w:tabs>
              <w:ind w:right="-108"/>
              <w:jc w:val="center"/>
              <w:rPr>
                <w:rFonts w:ascii="Times New Roman" w:hAnsi="Times New Roman"/>
                <w:b/>
                <w:sz w:val="20"/>
              </w:rPr>
            </w:pPr>
          </w:p>
        </w:tc>
      </w:tr>
      <w:tr w:rsidR="00BD1388" w:rsidRPr="00D00961" w14:paraId="4211F22D" w14:textId="77777777">
        <w:tblPrEx>
          <w:tblCellMar>
            <w:top w:w="0" w:type="dxa"/>
            <w:bottom w:w="0" w:type="dxa"/>
          </w:tblCellMar>
        </w:tblPrEx>
        <w:tc>
          <w:tcPr>
            <w:tcW w:w="1548" w:type="dxa"/>
            <w:shd w:val="solid" w:color="auto" w:fill="auto"/>
          </w:tcPr>
          <w:p w14:paraId="0BDE0013" w14:textId="77777777" w:rsidR="00BD1388" w:rsidRPr="00D00961" w:rsidRDefault="00BD1388" w:rsidP="00BD1388">
            <w:pPr>
              <w:tabs>
                <w:tab w:val="left" w:pos="360"/>
              </w:tabs>
              <w:ind w:right="-108"/>
              <w:jc w:val="center"/>
              <w:rPr>
                <w:rFonts w:ascii="Times New Roman" w:hAnsi="Times New Roman"/>
                <w:b/>
                <w:sz w:val="22"/>
              </w:rPr>
            </w:pPr>
            <w:r w:rsidRPr="00D00961">
              <w:rPr>
                <w:rFonts w:ascii="Times New Roman" w:hAnsi="Times New Roman"/>
                <w:b/>
                <w:sz w:val="22"/>
              </w:rPr>
              <w:t>Numbers</w:t>
            </w:r>
          </w:p>
        </w:tc>
        <w:tc>
          <w:tcPr>
            <w:tcW w:w="1320" w:type="dxa"/>
            <w:gridSpan w:val="2"/>
            <w:shd w:val="clear" w:color="auto" w:fill="auto"/>
          </w:tcPr>
          <w:p w14:paraId="5EB58675"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Wandering</w:t>
            </w:r>
          </w:p>
        </w:tc>
        <w:tc>
          <w:tcPr>
            <w:tcW w:w="1334" w:type="dxa"/>
            <w:shd w:val="clear" w:color="auto" w:fill="auto"/>
          </w:tcPr>
          <w:p w14:paraId="74F42120"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Directed</w:t>
            </w:r>
          </w:p>
        </w:tc>
        <w:tc>
          <w:tcPr>
            <w:tcW w:w="1401" w:type="dxa"/>
            <w:shd w:val="clear" w:color="auto" w:fill="auto"/>
          </w:tcPr>
          <w:p w14:paraId="54A7B4AC"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Tested</w:t>
            </w:r>
          </w:p>
        </w:tc>
        <w:tc>
          <w:tcPr>
            <w:tcW w:w="1401" w:type="dxa"/>
            <w:shd w:val="clear" w:color="auto" w:fill="auto"/>
          </w:tcPr>
          <w:p w14:paraId="40CB01A0"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Just</w:t>
            </w:r>
          </w:p>
        </w:tc>
        <w:tc>
          <w:tcPr>
            <w:tcW w:w="1144" w:type="dxa"/>
            <w:shd w:val="clear" w:color="auto" w:fill="auto"/>
          </w:tcPr>
          <w:p w14:paraId="470A3A7B"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Sustainer</w:t>
            </w:r>
          </w:p>
        </w:tc>
        <w:tc>
          <w:tcPr>
            <w:tcW w:w="1658" w:type="dxa"/>
            <w:shd w:val="clear" w:color="auto" w:fill="auto"/>
          </w:tcPr>
          <w:p w14:paraId="6E7254FA"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“Go in!”</w:t>
            </w:r>
          </w:p>
          <w:p w14:paraId="3332E1EC" w14:textId="77777777" w:rsidR="00BD1388" w:rsidRPr="00D00961" w:rsidRDefault="00BD1388" w:rsidP="00BD1388">
            <w:pPr>
              <w:tabs>
                <w:tab w:val="left" w:pos="360"/>
              </w:tabs>
              <w:ind w:right="-108"/>
              <w:jc w:val="center"/>
              <w:rPr>
                <w:rFonts w:ascii="Times New Roman" w:hAnsi="Times New Roman"/>
                <w:b/>
                <w:sz w:val="20"/>
              </w:rPr>
            </w:pPr>
          </w:p>
        </w:tc>
      </w:tr>
      <w:tr w:rsidR="00BD1388" w:rsidRPr="00D00961" w14:paraId="670503EE" w14:textId="77777777">
        <w:tblPrEx>
          <w:tblCellMar>
            <w:top w:w="0" w:type="dxa"/>
            <w:bottom w:w="0" w:type="dxa"/>
          </w:tblCellMar>
        </w:tblPrEx>
        <w:tc>
          <w:tcPr>
            <w:tcW w:w="1548" w:type="dxa"/>
            <w:tcBorders>
              <w:bottom w:val="single" w:sz="12" w:space="0" w:color="000000"/>
            </w:tcBorders>
            <w:shd w:val="solid" w:color="auto" w:fill="auto"/>
          </w:tcPr>
          <w:p w14:paraId="45848136" w14:textId="77777777" w:rsidR="00BD1388" w:rsidRPr="00D00961" w:rsidRDefault="00BD1388" w:rsidP="00BD1388">
            <w:pPr>
              <w:tabs>
                <w:tab w:val="left" w:pos="360"/>
              </w:tabs>
              <w:ind w:right="-108"/>
              <w:jc w:val="center"/>
              <w:rPr>
                <w:rFonts w:ascii="Times New Roman" w:hAnsi="Times New Roman"/>
                <w:b/>
                <w:sz w:val="22"/>
              </w:rPr>
            </w:pPr>
            <w:r w:rsidRPr="00D00961">
              <w:rPr>
                <w:rFonts w:ascii="Times New Roman" w:hAnsi="Times New Roman"/>
                <w:b/>
                <w:sz w:val="22"/>
              </w:rPr>
              <w:t>Deuteronomy</w:t>
            </w:r>
          </w:p>
        </w:tc>
        <w:tc>
          <w:tcPr>
            <w:tcW w:w="1320" w:type="dxa"/>
            <w:gridSpan w:val="2"/>
            <w:shd w:val="clear" w:color="auto" w:fill="auto"/>
          </w:tcPr>
          <w:p w14:paraId="075DDECB"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Renewed Covenant</w:t>
            </w:r>
          </w:p>
        </w:tc>
        <w:tc>
          <w:tcPr>
            <w:tcW w:w="1334" w:type="dxa"/>
            <w:shd w:val="clear" w:color="auto" w:fill="auto"/>
          </w:tcPr>
          <w:p w14:paraId="3738D3FC"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 xml:space="preserve">Made </w:t>
            </w:r>
            <w:r w:rsidRPr="00D00961">
              <w:rPr>
                <w:rFonts w:ascii="Times New Roman" w:hAnsi="Times New Roman"/>
                <w:b/>
                <w:sz w:val="20"/>
              </w:rPr>
              <w:br/>
              <w:t>Ready</w:t>
            </w:r>
          </w:p>
        </w:tc>
        <w:tc>
          <w:tcPr>
            <w:tcW w:w="1401" w:type="dxa"/>
            <w:shd w:val="clear" w:color="auto" w:fill="auto"/>
          </w:tcPr>
          <w:p w14:paraId="1A2933E8"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Retaught</w:t>
            </w:r>
          </w:p>
        </w:tc>
        <w:tc>
          <w:tcPr>
            <w:tcW w:w="1401" w:type="dxa"/>
            <w:shd w:val="clear" w:color="auto" w:fill="auto"/>
          </w:tcPr>
          <w:p w14:paraId="39B8F817"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 xml:space="preserve">Loving </w:t>
            </w:r>
            <w:r w:rsidRPr="00D00961">
              <w:rPr>
                <w:rFonts w:ascii="Times New Roman" w:hAnsi="Times New Roman"/>
                <w:b/>
                <w:sz w:val="20"/>
              </w:rPr>
              <w:br/>
              <w:t>Lord</w:t>
            </w:r>
          </w:p>
        </w:tc>
        <w:tc>
          <w:tcPr>
            <w:tcW w:w="1144" w:type="dxa"/>
            <w:shd w:val="clear" w:color="auto" w:fill="auto"/>
          </w:tcPr>
          <w:p w14:paraId="081255AA"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Rewarder</w:t>
            </w:r>
          </w:p>
        </w:tc>
        <w:tc>
          <w:tcPr>
            <w:tcW w:w="1658" w:type="dxa"/>
            <w:shd w:val="clear" w:color="auto" w:fill="auto"/>
          </w:tcPr>
          <w:p w14:paraId="426CFCED" w14:textId="77777777" w:rsidR="00BD1388" w:rsidRPr="00D00961" w:rsidRDefault="00BD1388" w:rsidP="00BD1388">
            <w:pPr>
              <w:tabs>
                <w:tab w:val="left" w:pos="360"/>
              </w:tabs>
              <w:ind w:right="-108"/>
              <w:jc w:val="center"/>
              <w:rPr>
                <w:rFonts w:ascii="Times New Roman" w:hAnsi="Times New Roman"/>
                <w:b/>
                <w:sz w:val="20"/>
              </w:rPr>
            </w:pPr>
            <w:r w:rsidRPr="00D00961">
              <w:rPr>
                <w:rFonts w:ascii="Times New Roman" w:hAnsi="Times New Roman"/>
                <w:b/>
                <w:sz w:val="20"/>
              </w:rPr>
              <w:t>“Obey!”</w:t>
            </w:r>
          </w:p>
          <w:p w14:paraId="6A2FE357" w14:textId="77777777" w:rsidR="00BD1388" w:rsidRPr="00D00961" w:rsidRDefault="00BD1388" w:rsidP="00BD1388">
            <w:pPr>
              <w:tabs>
                <w:tab w:val="left" w:pos="360"/>
              </w:tabs>
              <w:ind w:right="-108"/>
              <w:jc w:val="center"/>
              <w:rPr>
                <w:rFonts w:ascii="Times New Roman" w:hAnsi="Times New Roman"/>
                <w:b/>
                <w:sz w:val="20"/>
              </w:rPr>
            </w:pPr>
          </w:p>
          <w:p w14:paraId="4A31793D" w14:textId="77777777" w:rsidR="00BD1388" w:rsidRPr="00D00961" w:rsidRDefault="00BD1388" w:rsidP="00BD1388">
            <w:pPr>
              <w:tabs>
                <w:tab w:val="left" w:pos="360"/>
              </w:tabs>
              <w:ind w:right="-108"/>
              <w:jc w:val="center"/>
              <w:rPr>
                <w:rFonts w:ascii="Times New Roman" w:hAnsi="Times New Roman"/>
                <w:b/>
                <w:sz w:val="20"/>
              </w:rPr>
            </w:pPr>
          </w:p>
        </w:tc>
      </w:tr>
    </w:tbl>
    <w:p w14:paraId="4674BB72" w14:textId="77777777" w:rsidR="00BD1388" w:rsidRPr="00D00961" w:rsidRDefault="00BD1388" w:rsidP="00BD1388">
      <w:pPr>
        <w:tabs>
          <w:tab w:val="left" w:pos="360"/>
        </w:tabs>
        <w:ind w:right="-385"/>
        <w:rPr>
          <w:rFonts w:ascii="Times New Roman" w:hAnsi="Times New Roman"/>
          <w:b/>
        </w:rPr>
      </w:pPr>
    </w:p>
    <w:p w14:paraId="0747D32B" w14:textId="77777777" w:rsidR="00BD1388" w:rsidRPr="00D00961" w:rsidRDefault="00BD1388" w:rsidP="00BD1388">
      <w:pPr>
        <w:tabs>
          <w:tab w:val="left" w:pos="360"/>
        </w:tabs>
        <w:ind w:right="-385"/>
        <w:rPr>
          <w:rFonts w:ascii="Times New Roman" w:hAnsi="Times New Roman"/>
          <w:b/>
        </w:rPr>
      </w:pPr>
    </w:p>
    <w:p w14:paraId="697CC86C" w14:textId="77777777" w:rsidR="00BD1388" w:rsidRPr="00D00961" w:rsidRDefault="00BD1388">
      <w:pPr>
        <w:ind w:left="20" w:right="-385" w:hanging="20"/>
        <w:jc w:val="center"/>
        <w:rPr>
          <w:rFonts w:ascii="Times New Roman" w:hAnsi="Times New Roman"/>
          <w:b/>
          <w:sz w:val="44"/>
        </w:rPr>
        <w:sectPr w:rsidR="00BD1388" w:rsidRPr="00D00961" w:rsidSect="00B36574">
          <w:headerReference w:type="even" r:id="rId41"/>
          <w:headerReference w:type="default" r:id="rId42"/>
          <w:pgSz w:w="11894" w:h="16834" w:code="9"/>
          <w:pgMar w:top="245" w:right="1214" w:bottom="576" w:left="1152" w:header="720" w:footer="720" w:gutter="0"/>
          <w:pgNumType w:start="55"/>
          <w:cols w:space="720"/>
        </w:sectPr>
      </w:pPr>
    </w:p>
    <w:p w14:paraId="7321D317" w14:textId="77777777" w:rsidR="00BD1388" w:rsidRPr="00D00961" w:rsidRDefault="00BD1388" w:rsidP="007B5590">
      <w:pPr>
        <w:ind w:left="20" w:right="-385" w:hanging="20"/>
        <w:jc w:val="center"/>
        <w:outlineLvl w:val="0"/>
        <w:rPr>
          <w:rFonts w:ascii="Times New Roman" w:hAnsi="Times New Roman"/>
          <w:b/>
          <w:sz w:val="44"/>
        </w:rPr>
      </w:pPr>
      <w:r w:rsidRPr="00D00961">
        <w:rPr>
          <w:rFonts w:ascii="Times New Roman" w:hAnsi="Times New Roman"/>
          <w:b/>
          <w:sz w:val="44"/>
        </w:rPr>
        <w:lastRenderedPageBreak/>
        <w:t>Genesis</w:t>
      </w:r>
      <w:bookmarkEnd w:id="848"/>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854" w:name="_Toc391739675"/>
      <w:bookmarkStart w:id="855" w:name="_Toc391995833"/>
      <w:bookmarkStart w:id="856" w:name="_Toc392004302"/>
      <w:bookmarkStart w:id="857" w:name="_Toc393735958"/>
      <w:bookmarkStart w:id="858" w:name="_Toc393788970"/>
      <w:bookmarkStart w:id="859" w:name="_Toc393791672"/>
      <w:bookmarkStart w:id="860" w:name="_Toc393796754"/>
      <w:bookmarkStart w:id="861" w:name="_Toc393816166"/>
      <w:bookmarkStart w:id="862" w:name="_Toc425035275"/>
      <w:bookmarkStart w:id="863" w:name="_Toc425043003"/>
      <w:bookmarkStart w:id="864" w:name="_Toc478007580"/>
      <w:bookmarkStart w:id="865" w:name="_Toc488675849"/>
      <w:bookmarkStart w:id="866" w:name="_Toc502548161"/>
      <w:r w:rsidRPr="00D00961">
        <w:rPr>
          <w:rFonts w:ascii="Times New Roman" w:hAnsi="Times New Roman"/>
          <w:b/>
          <w:sz w:val="14"/>
        </w:rPr>
        <w:instrText>Genesis</w:instrText>
      </w:r>
      <w:bookmarkEnd w:id="854"/>
      <w:bookmarkEnd w:id="855"/>
      <w:bookmarkEnd w:id="856"/>
      <w:bookmarkEnd w:id="857"/>
      <w:bookmarkEnd w:id="858"/>
      <w:bookmarkEnd w:id="859"/>
      <w:bookmarkEnd w:id="860"/>
      <w:bookmarkEnd w:id="861"/>
      <w:bookmarkEnd w:id="862"/>
      <w:bookmarkEnd w:id="863"/>
      <w:bookmarkEnd w:id="864"/>
      <w:bookmarkEnd w:id="865"/>
      <w:bookmarkEnd w:id="866"/>
      <w:r w:rsidRPr="00D00961">
        <w:rPr>
          <w:rFonts w:ascii="Times New Roman" w:hAnsi="Times New Roman"/>
          <w:b/>
          <w:sz w:val="14"/>
        </w:rPr>
        <w:instrText xml:space="preserve">" \l 3 </w:instrText>
      </w:r>
      <w:r w:rsidRPr="00D00961">
        <w:rPr>
          <w:rFonts w:ascii="Times New Roman" w:hAnsi="Times New Roman"/>
          <w:b/>
          <w:sz w:val="14"/>
        </w:rPr>
        <w:fldChar w:fldCharType="end"/>
      </w:r>
    </w:p>
    <w:p w14:paraId="73ABFCDB" w14:textId="77777777" w:rsidR="00BD1388" w:rsidRPr="00D00961" w:rsidRDefault="00BD1388">
      <w:pPr>
        <w:ind w:left="20" w:right="-1888" w:hanging="20"/>
        <w:jc w:val="center"/>
        <w:rPr>
          <w:rFonts w:ascii="Times New Roman" w:hAnsi="Times New Roman"/>
          <w:b/>
          <w:sz w:val="14"/>
        </w:rPr>
      </w:pPr>
    </w:p>
    <w:tbl>
      <w:tblPr>
        <w:tblW w:w="9861" w:type="dxa"/>
        <w:tblLayout w:type="fixed"/>
        <w:tblCellMar>
          <w:left w:w="80" w:type="dxa"/>
          <w:right w:w="80" w:type="dxa"/>
        </w:tblCellMar>
        <w:tblLook w:val="0000" w:firstRow="0" w:lastRow="0" w:firstColumn="0" w:lastColumn="0" w:noHBand="0" w:noVBand="0"/>
      </w:tblPr>
      <w:tblGrid>
        <w:gridCol w:w="900"/>
        <w:gridCol w:w="360"/>
        <w:gridCol w:w="520"/>
        <w:gridCol w:w="580"/>
        <w:gridCol w:w="272"/>
        <w:gridCol w:w="608"/>
        <w:gridCol w:w="400"/>
        <w:gridCol w:w="480"/>
        <w:gridCol w:w="760"/>
        <w:gridCol w:w="1012"/>
        <w:gridCol w:w="328"/>
        <w:gridCol w:w="523"/>
        <w:gridCol w:w="637"/>
        <w:gridCol w:w="71"/>
        <w:gridCol w:w="851"/>
        <w:gridCol w:w="238"/>
        <w:gridCol w:w="1321"/>
      </w:tblGrid>
      <w:tr w:rsidR="00BD1388" w:rsidRPr="00D00961" w14:paraId="3321E903" w14:textId="77777777">
        <w:tblPrEx>
          <w:tblCellMar>
            <w:top w:w="0" w:type="dxa"/>
            <w:bottom w:w="0" w:type="dxa"/>
          </w:tblCellMar>
        </w:tblPrEx>
        <w:tc>
          <w:tcPr>
            <w:tcW w:w="9861" w:type="dxa"/>
            <w:gridSpan w:val="17"/>
            <w:tcBorders>
              <w:top w:val="single" w:sz="12" w:space="0" w:color="auto"/>
              <w:left w:val="single" w:sz="12" w:space="0" w:color="auto"/>
              <w:bottom w:val="single" w:sz="6" w:space="0" w:color="auto"/>
              <w:right w:val="single" w:sz="12" w:space="0" w:color="auto"/>
            </w:tcBorders>
            <w:shd w:val="clear" w:color="auto" w:fill="000000"/>
          </w:tcPr>
          <w:p w14:paraId="28106628" w14:textId="77777777" w:rsidR="00BD1388" w:rsidRPr="00D00961" w:rsidRDefault="00BD1388">
            <w:pPr>
              <w:ind w:right="-25"/>
              <w:jc w:val="center"/>
              <w:rPr>
                <w:rFonts w:ascii="Times New Roman" w:hAnsi="Times New Roman"/>
                <w:b/>
              </w:rPr>
            </w:pPr>
          </w:p>
          <w:p w14:paraId="182BC51B" w14:textId="77777777" w:rsidR="00BD1388" w:rsidRPr="00D00961" w:rsidRDefault="00BD1388">
            <w:pPr>
              <w:ind w:right="-25"/>
              <w:jc w:val="center"/>
              <w:rPr>
                <w:rFonts w:ascii="Times New Roman" w:hAnsi="Times New Roman"/>
                <w:b/>
                <w:sz w:val="40"/>
              </w:rPr>
            </w:pPr>
            <w:bookmarkStart w:id="867" w:name="_Toc393735959"/>
            <w:r w:rsidRPr="00D00961">
              <w:rPr>
                <w:rFonts w:ascii="Times New Roman" w:hAnsi="Times New Roman"/>
                <w:b/>
                <w:sz w:val="40"/>
              </w:rPr>
              <w:t>Origin in Election and Promise</w:t>
            </w:r>
            <w:bookmarkEnd w:id="867"/>
          </w:p>
          <w:p w14:paraId="6235559A" w14:textId="77777777" w:rsidR="00BD1388" w:rsidRPr="00D00961" w:rsidRDefault="00BD1388">
            <w:pPr>
              <w:ind w:right="-25"/>
              <w:jc w:val="center"/>
              <w:rPr>
                <w:rFonts w:ascii="Times New Roman" w:hAnsi="Times New Roman"/>
                <w:b/>
              </w:rPr>
            </w:pPr>
          </w:p>
        </w:tc>
      </w:tr>
      <w:tr w:rsidR="00BD1388" w:rsidRPr="00D00961" w14:paraId="4B0C9D17" w14:textId="77777777">
        <w:tblPrEx>
          <w:tblCellMar>
            <w:top w:w="0" w:type="dxa"/>
            <w:bottom w:w="0" w:type="dxa"/>
          </w:tblCellMar>
        </w:tblPrEx>
        <w:tc>
          <w:tcPr>
            <w:tcW w:w="1260" w:type="dxa"/>
            <w:gridSpan w:val="2"/>
            <w:tcBorders>
              <w:top w:val="single" w:sz="6" w:space="0" w:color="auto"/>
              <w:left w:val="single" w:sz="12" w:space="0" w:color="auto"/>
              <w:bottom w:val="single" w:sz="6" w:space="0" w:color="auto"/>
              <w:right w:val="single" w:sz="6" w:space="0" w:color="auto"/>
            </w:tcBorders>
          </w:tcPr>
          <w:p w14:paraId="36F4D96E" w14:textId="77777777" w:rsidR="00BD1388" w:rsidRPr="00D00961" w:rsidRDefault="00BD1388">
            <w:pPr>
              <w:ind w:right="-25"/>
              <w:jc w:val="center"/>
              <w:rPr>
                <w:rFonts w:ascii="Times New Roman" w:hAnsi="Times New Roman"/>
                <w:b/>
                <w:sz w:val="22"/>
              </w:rPr>
            </w:pPr>
          </w:p>
          <w:p w14:paraId="6A46136C" w14:textId="77777777" w:rsidR="00BD1388" w:rsidRPr="00D00961" w:rsidRDefault="00BD1388">
            <w:pPr>
              <w:ind w:right="-25"/>
              <w:jc w:val="center"/>
              <w:rPr>
                <w:rFonts w:ascii="Times New Roman" w:hAnsi="Times New Roman"/>
                <w:b/>
                <w:sz w:val="22"/>
              </w:rPr>
            </w:pPr>
            <w:bookmarkStart w:id="868" w:name="_Toc393735960"/>
            <w:r w:rsidRPr="00D00961">
              <w:rPr>
                <w:rFonts w:ascii="Times New Roman" w:hAnsi="Times New Roman"/>
                <w:b/>
                <w:sz w:val="22"/>
              </w:rPr>
              <w:t>Creation</w:t>
            </w:r>
            <w:bookmarkEnd w:id="868"/>
          </w:p>
          <w:p w14:paraId="1D63F47F" w14:textId="77777777" w:rsidR="00BD1388" w:rsidRPr="00D00961" w:rsidRDefault="00BD1388">
            <w:pPr>
              <w:ind w:right="-25"/>
              <w:jc w:val="center"/>
              <w:rPr>
                <w:rFonts w:ascii="Times New Roman" w:hAnsi="Times New Roman"/>
                <w:b/>
                <w:sz w:val="22"/>
              </w:rPr>
            </w:pPr>
          </w:p>
        </w:tc>
        <w:tc>
          <w:tcPr>
            <w:tcW w:w="1100" w:type="dxa"/>
            <w:gridSpan w:val="2"/>
            <w:tcBorders>
              <w:top w:val="single" w:sz="6" w:space="0" w:color="auto"/>
              <w:left w:val="single" w:sz="6" w:space="0" w:color="auto"/>
              <w:bottom w:val="single" w:sz="6" w:space="0" w:color="auto"/>
              <w:right w:val="single" w:sz="6" w:space="0" w:color="auto"/>
            </w:tcBorders>
          </w:tcPr>
          <w:p w14:paraId="1EA772F2" w14:textId="77777777" w:rsidR="00BD1388" w:rsidRPr="00D00961" w:rsidRDefault="00BD1388">
            <w:pPr>
              <w:ind w:right="-25"/>
              <w:jc w:val="center"/>
              <w:rPr>
                <w:rFonts w:ascii="Times New Roman" w:hAnsi="Times New Roman"/>
                <w:b/>
                <w:sz w:val="22"/>
              </w:rPr>
            </w:pPr>
          </w:p>
          <w:p w14:paraId="18F17A58" w14:textId="77777777" w:rsidR="00BD1388" w:rsidRPr="00D00961" w:rsidRDefault="00BD1388">
            <w:pPr>
              <w:ind w:right="-25"/>
              <w:jc w:val="center"/>
              <w:rPr>
                <w:rFonts w:ascii="Times New Roman" w:hAnsi="Times New Roman"/>
                <w:b/>
                <w:sz w:val="22"/>
              </w:rPr>
            </w:pPr>
            <w:bookmarkStart w:id="869" w:name="_Toc393735961"/>
            <w:r w:rsidRPr="00D00961">
              <w:rPr>
                <w:rFonts w:ascii="Times New Roman" w:hAnsi="Times New Roman"/>
                <w:b/>
                <w:sz w:val="22"/>
              </w:rPr>
              <w:t>Fall</w:t>
            </w:r>
            <w:bookmarkEnd w:id="869"/>
          </w:p>
        </w:tc>
        <w:tc>
          <w:tcPr>
            <w:tcW w:w="1280" w:type="dxa"/>
            <w:gridSpan w:val="3"/>
            <w:tcBorders>
              <w:top w:val="single" w:sz="6" w:space="0" w:color="auto"/>
              <w:left w:val="single" w:sz="6" w:space="0" w:color="auto"/>
              <w:bottom w:val="single" w:sz="6" w:space="0" w:color="auto"/>
              <w:right w:val="single" w:sz="6" w:space="0" w:color="auto"/>
            </w:tcBorders>
          </w:tcPr>
          <w:p w14:paraId="02EF3FF0" w14:textId="77777777" w:rsidR="00BD1388" w:rsidRPr="00D00961" w:rsidRDefault="00BD1388">
            <w:pPr>
              <w:ind w:right="-25"/>
              <w:jc w:val="center"/>
              <w:rPr>
                <w:rFonts w:ascii="Times New Roman" w:hAnsi="Times New Roman"/>
                <w:b/>
                <w:sz w:val="22"/>
              </w:rPr>
            </w:pPr>
          </w:p>
          <w:p w14:paraId="2F7495FB" w14:textId="77777777" w:rsidR="00BD1388" w:rsidRPr="00D00961" w:rsidRDefault="00BD1388">
            <w:pPr>
              <w:ind w:right="-25"/>
              <w:jc w:val="center"/>
              <w:rPr>
                <w:rFonts w:ascii="Times New Roman" w:hAnsi="Times New Roman"/>
                <w:b/>
                <w:sz w:val="22"/>
              </w:rPr>
            </w:pPr>
            <w:bookmarkStart w:id="870" w:name="_Toc393735962"/>
            <w:r w:rsidRPr="00D00961">
              <w:rPr>
                <w:rFonts w:ascii="Times New Roman" w:hAnsi="Times New Roman"/>
                <w:b/>
                <w:sz w:val="22"/>
              </w:rPr>
              <w:t>Flood</w:t>
            </w:r>
            <w:bookmarkEnd w:id="870"/>
          </w:p>
        </w:tc>
        <w:tc>
          <w:tcPr>
            <w:tcW w:w="1240" w:type="dxa"/>
            <w:gridSpan w:val="2"/>
            <w:tcBorders>
              <w:top w:val="single" w:sz="6" w:space="0" w:color="auto"/>
              <w:left w:val="single" w:sz="6" w:space="0" w:color="auto"/>
              <w:bottom w:val="single" w:sz="6" w:space="0" w:color="auto"/>
              <w:right w:val="single" w:sz="6" w:space="0" w:color="auto"/>
            </w:tcBorders>
          </w:tcPr>
          <w:p w14:paraId="26AA9614" w14:textId="77777777" w:rsidR="00BD1388" w:rsidRPr="00D00961" w:rsidRDefault="00BD1388">
            <w:pPr>
              <w:ind w:right="-25"/>
              <w:jc w:val="center"/>
              <w:rPr>
                <w:rFonts w:ascii="Times New Roman" w:hAnsi="Times New Roman"/>
                <w:b/>
                <w:sz w:val="22"/>
              </w:rPr>
            </w:pPr>
          </w:p>
          <w:p w14:paraId="794C4A37" w14:textId="77777777" w:rsidR="00BD1388" w:rsidRPr="00D00961" w:rsidRDefault="00BD1388">
            <w:pPr>
              <w:ind w:right="-25"/>
              <w:jc w:val="center"/>
              <w:rPr>
                <w:rFonts w:ascii="Times New Roman" w:hAnsi="Times New Roman"/>
                <w:b/>
                <w:sz w:val="22"/>
              </w:rPr>
            </w:pPr>
            <w:bookmarkStart w:id="871" w:name="_Toc393735963"/>
            <w:r w:rsidRPr="00D00961">
              <w:rPr>
                <w:rFonts w:ascii="Times New Roman" w:hAnsi="Times New Roman"/>
                <w:b/>
                <w:sz w:val="22"/>
              </w:rPr>
              <w:t>Babel</w:t>
            </w:r>
            <w:bookmarkEnd w:id="871"/>
          </w:p>
        </w:tc>
        <w:tc>
          <w:tcPr>
            <w:tcW w:w="1340" w:type="dxa"/>
            <w:gridSpan w:val="2"/>
            <w:tcBorders>
              <w:top w:val="single" w:sz="6" w:space="0" w:color="auto"/>
              <w:left w:val="single" w:sz="6" w:space="0" w:color="auto"/>
              <w:bottom w:val="single" w:sz="6" w:space="0" w:color="auto"/>
              <w:right w:val="single" w:sz="6" w:space="0" w:color="auto"/>
            </w:tcBorders>
          </w:tcPr>
          <w:p w14:paraId="7EC80EB9" w14:textId="77777777" w:rsidR="00BD1388" w:rsidRPr="00D00961" w:rsidRDefault="00BD1388">
            <w:pPr>
              <w:ind w:right="-25"/>
              <w:jc w:val="center"/>
              <w:rPr>
                <w:rFonts w:ascii="Times New Roman" w:hAnsi="Times New Roman"/>
                <w:b/>
                <w:sz w:val="22"/>
              </w:rPr>
            </w:pPr>
          </w:p>
          <w:p w14:paraId="5BE9BB07" w14:textId="77777777" w:rsidR="00BD1388" w:rsidRPr="00D00961" w:rsidRDefault="00BD1388">
            <w:pPr>
              <w:ind w:right="-25"/>
              <w:jc w:val="center"/>
              <w:rPr>
                <w:rFonts w:ascii="Times New Roman" w:hAnsi="Times New Roman"/>
                <w:b/>
                <w:sz w:val="22"/>
              </w:rPr>
            </w:pPr>
            <w:bookmarkStart w:id="872" w:name="_Toc393735964"/>
            <w:r w:rsidRPr="00D00961">
              <w:rPr>
                <w:rFonts w:ascii="Times New Roman" w:hAnsi="Times New Roman"/>
                <w:b/>
                <w:sz w:val="22"/>
              </w:rPr>
              <w:t>Abraham</w:t>
            </w:r>
            <w:bookmarkEnd w:id="872"/>
          </w:p>
        </w:tc>
        <w:tc>
          <w:tcPr>
            <w:tcW w:w="1160" w:type="dxa"/>
            <w:gridSpan w:val="2"/>
            <w:tcBorders>
              <w:top w:val="single" w:sz="6" w:space="0" w:color="auto"/>
              <w:left w:val="single" w:sz="6" w:space="0" w:color="auto"/>
              <w:bottom w:val="single" w:sz="6" w:space="0" w:color="auto"/>
              <w:right w:val="single" w:sz="6" w:space="0" w:color="auto"/>
            </w:tcBorders>
          </w:tcPr>
          <w:p w14:paraId="30B8E412" w14:textId="77777777" w:rsidR="00BD1388" w:rsidRPr="00D00961" w:rsidRDefault="00BD1388">
            <w:pPr>
              <w:ind w:right="-25"/>
              <w:jc w:val="center"/>
              <w:rPr>
                <w:rFonts w:ascii="Times New Roman" w:hAnsi="Times New Roman"/>
                <w:b/>
                <w:sz w:val="22"/>
              </w:rPr>
            </w:pPr>
          </w:p>
          <w:p w14:paraId="401248ED" w14:textId="77777777" w:rsidR="00BD1388" w:rsidRPr="00D00961" w:rsidRDefault="00BD1388">
            <w:pPr>
              <w:ind w:right="-25"/>
              <w:jc w:val="center"/>
              <w:rPr>
                <w:rFonts w:ascii="Times New Roman" w:hAnsi="Times New Roman"/>
                <w:b/>
                <w:sz w:val="22"/>
              </w:rPr>
            </w:pPr>
            <w:bookmarkStart w:id="873" w:name="_Toc393735965"/>
            <w:r w:rsidRPr="00D00961">
              <w:rPr>
                <w:rFonts w:ascii="Times New Roman" w:hAnsi="Times New Roman"/>
                <w:b/>
                <w:sz w:val="22"/>
              </w:rPr>
              <w:t>Isaac</w:t>
            </w:r>
            <w:bookmarkEnd w:id="873"/>
          </w:p>
        </w:tc>
        <w:tc>
          <w:tcPr>
            <w:tcW w:w="1160" w:type="dxa"/>
            <w:gridSpan w:val="3"/>
            <w:tcBorders>
              <w:top w:val="single" w:sz="6" w:space="0" w:color="auto"/>
              <w:left w:val="single" w:sz="6" w:space="0" w:color="auto"/>
              <w:bottom w:val="single" w:sz="6" w:space="0" w:color="auto"/>
              <w:right w:val="single" w:sz="6" w:space="0" w:color="auto"/>
            </w:tcBorders>
          </w:tcPr>
          <w:p w14:paraId="18848364" w14:textId="77777777" w:rsidR="00BD1388" w:rsidRPr="00D00961" w:rsidRDefault="00BD1388">
            <w:pPr>
              <w:ind w:right="-25"/>
              <w:jc w:val="center"/>
              <w:rPr>
                <w:rFonts w:ascii="Times New Roman" w:hAnsi="Times New Roman"/>
                <w:b/>
                <w:sz w:val="22"/>
              </w:rPr>
            </w:pPr>
          </w:p>
          <w:p w14:paraId="2EB15E42" w14:textId="77777777" w:rsidR="00BD1388" w:rsidRPr="00D00961" w:rsidRDefault="00BD1388">
            <w:pPr>
              <w:ind w:right="-25"/>
              <w:jc w:val="center"/>
              <w:rPr>
                <w:rFonts w:ascii="Times New Roman" w:hAnsi="Times New Roman"/>
                <w:b/>
                <w:sz w:val="22"/>
              </w:rPr>
            </w:pPr>
            <w:bookmarkStart w:id="874" w:name="_Toc393735966"/>
            <w:r w:rsidRPr="00D00961">
              <w:rPr>
                <w:rFonts w:ascii="Times New Roman" w:hAnsi="Times New Roman"/>
                <w:b/>
                <w:sz w:val="22"/>
              </w:rPr>
              <w:t>Jacob</w:t>
            </w:r>
            <w:bookmarkEnd w:id="874"/>
          </w:p>
        </w:tc>
        <w:tc>
          <w:tcPr>
            <w:tcW w:w="1321" w:type="dxa"/>
            <w:tcBorders>
              <w:top w:val="single" w:sz="6" w:space="0" w:color="auto"/>
              <w:left w:val="single" w:sz="6" w:space="0" w:color="auto"/>
              <w:bottom w:val="single" w:sz="6" w:space="0" w:color="auto"/>
              <w:right w:val="single" w:sz="12" w:space="0" w:color="auto"/>
            </w:tcBorders>
          </w:tcPr>
          <w:p w14:paraId="6579D607" w14:textId="77777777" w:rsidR="00BD1388" w:rsidRPr="00D00961" w:rsidRDefault="00BD1388">
            <w:pPr>
              <w:ind w:right="-25"/>
              <w:jc w:val="center"/>
              <w:rPr>
                <w:rFonts w:ascii="Times New Roman" w:hAnsi="Times New Roman"/>
                <w:b/>
                <w:sz w:val="22"/>
              </w:rPr>
            </w:pPr>
          </w:p>
          <w:p w14:paraId="0E14B266" w14:textId="77777777" w:rsidR="00BD1388" w:rsidRPr="00D00961" w:rsidRDefault="00BD1388">
            <w:pPr>
              <w:ind w:right="-25"/>
              <w:jc w:val="center"/>
              <w:rPr>
                <w:rFonts w:ascii="Times New Roman" w:hAnsi="Times New Roman"/>
                <w:b/>
                <w:sz w:val="22"/>
              </w:rPr>
            </w:pPr>
            <w:bookmarkStart w:id="875" w:name="_Toc393735967"/>
            <w:r w:rsidRPr="00D00961">
              <w:rPr>
                <w:rFonts w:ascii="Times New Roman" w:hAnsi="Times New Roman"/>
                <w:b/>
                <w:sz w:val="22"/>
              </w:rPr>
              <w:t>Joseph</w:t>
            </w:r>
            <w:bookmarkEnd w:id="875"/>
          </w:p>
        </w:tc>
      </w:tr>
      <w:tr w:rsidR="00BD1388" w:rsidRPr="00D00961" w14:paraId="387912B3" w14:textId="77777777">
        <w:tblPrEx>
          <w:tblCellMar>
            <w:top w:w="0" w:type="dxa"/>
            <w:bottom w:w="0" w:type="dxa"/>
          </w:tblCellMar>
        </w:tblPrEx>
        <w:tc>
          <w:tcPr>
            <w:tcW w:w="4880" w:type="dxa"/>
            <w:gridSpan w:val="9"/>
            <w:tcBorders>
              <w:top w:val="single" w:sz="6" w:space="0" w:color="auto"/>
              <w:left w:val="single" w:sz="12" w:space="0" w:color="auto"/>
              <w:bottom w:val="single" w:sz="6" w:space="0" w:color="auto"/>
              <w:right w:val="single" w:sz="6" w:space="0" w:color="auto"/>
            </w:tcBorders>
          </w:tcPr>
          <w:p w14:paraId="3DF35160" w14:textId="77777777" w:rsidR="00BD1388" w:rsidRPr="00D00961" w:rsidRDefault="00BD1388">
            <w:pPr>
              <w:ind w:right="-25"/>
              <w:jc w:val="center"/>
              <w:rPr>
                <w:rFonts w:ascii="Times New Roman" w:hAnsi="Times New Roman"/>
                <w:b/>
                <w:sz w:val="22"/>
              </w:rPr>
            </w:pPr>
          </w:p>
          <w:p w14:paraId="3A85976F" w14:textId="77777777" w:rsidR="00BD1388" w:rsidRPr="00D00961" w:rsidRDefault="00BD1388" w:rsidP="00BD1388">
            <w:pPr>
              <w:ind w:right="-25"/>
              <w:jc w:val="center"/>
              <w:rPr>
                <w:rFonts w:ascii="Times New Roman" w:hAnsi="Times New Roman"/>
                <w:b/>
                <w:sz w:val="22"/>
              </w:rPr>
            </w:pPr>
            <w:bookmarkStart w:id="876" w:name="_Toc393735968"/>
            <w:r w:rsidRPr="00D00961">
              <w:rPr>
                <w:rFonts w:ascii="Times New Roman" w:hAnsi="Times New Roman"/>
                <w:b/>
                <w:sz w:val="22"/>
              </w:rPr>
              <w:t>Primeval Events</w:t>
            </w:r>
            <w:bookmarkEnd w:id="876"/>
          </w:p>
        </w:tc>
        <w:tc>
          <w:tcPr>
            <w:tcW w:w="4981" w:type="dxa"/>
            <w:gridSpan w:val="8"/>
            <w:tcBorders>
              <w:top w:val="single" w:sz="6" w:space="0" w:color="auto"/>
              <w:left w:val="single" w:sz="6" w:space="0" w:color="auto"/>
              <w:bottom w:val="single" w:sz="6" w:space="0" w:color="auto"/>
              <w:right w:val="single" w:sz="12" w:space="0" w:color="auto"/>
            </w:tcBorders>
          </w:tcPr>
          <w:p w14:paraId="320F42B6" w14:textId="77777777" w:rsidR="00BD1388" w:rsidRPr="00D00961" w:rsidRDefault="00BD1388">
            <w:pPr>
              <w:ind w:right="-25"/>
              <w:jc w:val="center"/>
              <w:rPr>
                <w:rFonts w:ascii="Times New Roman" w:hAnsi="Times New Roman"/>
                <w:b/>
                <w:sz w:val="22"/>
              </w:rPr>
            </w:pPr>
          </w:p>
          <w:p w14:paraId="0E7EFB3D" w14:textId="77777777" w:rsidR="00BD1388" w:rsidRPr="00D00961" w:rsidRDefault="00BD1388">
            <w:pPr>
              <w:ind w:right="-25"/>
              <w:jc w:val="center"/>
              <w:rPr>
                <w:rFonts w:ascii="Times New Roman" w:hAnsi="Times New Roman"/>
                <w:b/>
                <w:sz w:val="22"/>
              </w:rPr>
            </w:pPr>
            <w:bookmarkStart w:id="877" w:name="_Toc393735969"/>
            <w:r w:rsidRPr="00D00961">
              <w:rPr>
                <w:rFonts w:ascii="Times New Roman" w:hAnsi="Times New Roman"/>
                <w:b/>
                <w:sz w:val="22"/>
              </w:rPr>
              <w:t>Patriarchal Characters</w:t>
            </w:r>
            <w:bookmarkEnd w:id="877"/>
          </w:p>
        </w:tc>
      </w:tr>
      <w:tr w:rsidR="00BD1388" w:rsidRPr="00D00961" w14:paraId="7460E1D7" w14:textId="77777777">
        <w:tblPrEx>
          <w:tblCellMar>
            <w:top w:w="0" w:type="dxa"/>
            <w:bottom w:w="0" w:type="dxa"/>
          </w:tblCellMar>
        </w:tblPrEx>
        <w:tc>
          <w:tcPr>
            <w:tcW w:w="4880" w:type="dxa"/>
            <w:gridSpan w:val="9"/>
            <w:tcBorders>
              <w:top w:val="single" w:sz="6" w:space="0" w:color="auto"/>
              <w:left w:val="single" w:sz="12" w:space="0" w:color="auto"/>
              <w:bottom w:val="single" w:sz="6" w:space="0" w:color="auto"/>
              <w:right w:val="single" w:sz="6" w:space="0" w:color="auto"/>
            </w:tcBorders>
          </w:tcPr>
          <w:p w14:paraId="17CF3811" w14:textId="77777777" w:rsidR="00BD1388" w:rsidRPr="00D00961" w:rsidRDefault="00BD1388">
            <w:pPr>
              <w:ind w:right="-25"/>
              <w:jc w:val="center"/>
              <w:rPr>
                <w:rFonts w:ascii="Times New Roman" w:hAnsi="Times New Roman"/>
                <w:b/>
                <w:sz w:val="22"/>
              </w:rPr>
            </w:pPr>
          </w:p>
          <w:p w14:paraId="03A6B241" w14:textId="77777777" w:rsidR="00BD1388" w:rsidRPr="00D00961" w:rsidRDefault="00BD1388" w:rsidP="00BD1388">
            <w:pPr>
              <w:ind w:right="-25"/>
              <w:jc w:val="center"/>
              <w:rPr>
                <w:rFonts w:ascii="Times New Roman" w:hAnsi="Times New Roman"/>
                <w:b/>
                <w:sz w:val="22"/>
              </w:rPr>
            </w:pPr>
            <w:bookmarkStart w:id="878" w:name="_Toc393735970"/>
            <w:r w:rsidRPr="00D00961">
              <w:rPr>
                <w:rFonts w:ascii="Times New Roman" w:hAnsi="Times New Roman"/>
                <w:b/>
                <w:sz w:val="22"/>
              </w:rPr>
              <w:t>1:1–11:26</w:t>
            </w:r>
            <w:bookmarkEnd w:id="878"/>
          </w:p>
        </w:tc>
        <w:tc>
          <w:tcPr>
            <w:tcW w:w="4981" w:type="dxa"/>
            <w:gridSpan w:val="8"/>
            <w:tcBorders>
              <w:top w:val="single" w:sz="6" w:space="0" w:color="auto"/>
              <w:left w:val="single" w:sz="6" w:space="0" w:color="auto"/>
              <w:bottom w:val="single" w:sz="6" w:space="0" w:color="auto"/>
              <w:right w:val="single" w:sz="12" w:space="0" w:color="auto"/>
            </w:tcBorders>
          </w:tcPr>
          <w:p w14:paraId="2D11256E" w14:textId="77777777" w:rsidR="00BD1388" w:rsidRPr="00D00961" w:rsidRDefault="00BD1388">
            <w:pPr>
              <w:ind w:right="-25"/>
              <w:jc w:val="center"/>
              <w:rPr>
                <w:rFonts w:ascii="Times New Roman" w:hAnsi="Times New Roman"/>
                <w:b/>
                <w:sz w:val="22"/>
              </w:rPr>
            </w:pPr>
          </w:p>
          <w:p w14:paraId="05D5C12F" w14:textId="77777777" w:rsidR="00BD1388" w:rsidRPr="00D00961" w:rsidRDefault="00BD1388">
            <w:pPr>
              <w:ind w:right="-25"/>
              <w:jc w:val="center"/>
              <w:rPr>
                <w:rFonts w:ascii="Times New Roman" w:hAnsi="Times New Roman"/>
                <w:b/>
                <w:sz w:val="22"/>
              </w:rPr>
            </w:pPr>
            <w:bookmarkStart w:id="879" w:name="_Toc393735971"/>
            <w:r w:rsidRPr="00D00961">
              <w:rPr>
                <w:rFonts w:ascii="Times New Roman" w:hAnsi="Times New Roman"/>
                <w:b/>
                <w:sz w:val="22"/>
              </w:rPr>
              <w:t>11:27–50:26</w:t>
            </w:r>
            <w:bookmarkEnd w:id="879"/>
          </w:p>
        </w:tc>
      </w:tr>
      <w:tr w:rsidR="00BD1388" w:rsidRPr="00D00961" w14:paraId="0B4516E8" w14:textId="77777777">
        <w:tblPrEx>
          <w:tblCellMar>
            <w:top w:w="0" w:type="dxa"/>
            <w:bottom w:w="0" w:type="dxa"/>
          </w:tblCellMar>
        </w:tblPrEx>
        <w:tc>
          <w:tcPr>
            <w:tcW w:w="4880" w:type="dxa"/>
            <w:gridSpan w:val="9"/>
            <w:tcBorders>
              <w:top w:val="single" w:sz="6" w:space="0" w:color="auto"/>
              <w:left w:val="single" w:sz="12" w:space="0" w:color="auto"/>
              <w:bottom w:val="single" w:sz="6" w:space="0" w:color="auto"/>
              <w:right w:val="single" w:sz="6" w:space="0" w:color="auto"/>
            </w:tcBorders>
          </w:tcPr>
          <w:p w14:paraId="43C4F708" w14:textId="77777777" w:rsidR="00BD1388" w:rsidRPr="00D00961" w:rsidRDefault="00BD1388">
            <w:pPr>
              <w:ind w:right="-25"/>
              <w:jc w:val="center"/>
              <w:rPr>
                <w:rFonts w:ascii="Times New Roman" w:hAnsi="Times New Roman"/>
                <w:b/>
                <w:sz w:val="22"/>
              </w:rPr>
            </w:pPr>
          </w:p>
          <w:p w14:paraId="7645C68B" w14:textId="77777777" w:rsidR="00BD1388" w:rsidRPr="00D00961" w:rsidRDefault="00BD1388" w:rsidP="00BD1388">
            <w:pPr>
              <w:ind w:right="-25"/>
              <w:jc w:val="center"/>
              <w:rPr>
                <w:rFonts w:ascii="Times New Roman" w:hAnsi="Times New Roman"/>
                <w:b/>
                <w:sz w:val="22"/>
              </w:rPr>
            </w:pPr>
            <w:bookmarkStart w:id="880" w:name="_Toc393735972"/>
            <w:r w:rsidRPr="00D00961">
              <w:rPr>
                <w:rFonts w:ascii="Times New Roman" w:hAnsi="Times New Roman"/>
                <w:b/>
                <w:sz w:val="22"/>
              </w:rPr>
              <w:t>God’s Election</w:t>
            </w:r>
            <w:bookmarkEnd w:id="880"/>
          </w:p>
        </w:tc>
        <w:tc>
          <w:tcPr>
            <w:tcW w:w="4981" w:type="dxa"/>
            <w:gridSpan w:val="8"/>
            <w:tcBorders>
              <w:top w:val="single" w:sz="6" w:space="0" w:color="auto"/>
              <w:left w:val="single" w:sz="6" w:space="0" w:color="auto"/>
              <w:bottom w:val="single" w:sz="6" w:space="0" w:color="auto"/>
              <w:right w:val="single" w:sz="12" w:space="0" w:color="auto"/>
            </w:tcBorders>
          </w:tcPr>
          <w:p w14:paraId="6DDEBE20" w14:textId="77777777" w:rsidR="00BD1388" w:rsidRPr="00D00961" w:rsidRDefault="00BD1388">
            <w:pPr>
              <w:ind w:right="-25"/>
              <w:jc w:val="center"/>
              <w:rPr>
                <w:rFonts w:ascii="Times New Roman" w:hAnsi="Times New Roman"/>
                <w:b/>
                <w:sz w:val="22"/>
              </w:rPr>
            </w:pPr>
          </w:p>
          <w:p w14:paraId="1530C6BE" w14:textId="77777777" w:rsidR="00BD1388" w:rsidRPr="00D00961" w:rsidRDefault="00BD1388">
            <w:pPr>
              <w:ind w:right="-25"/>
              <w:jc w:val="center"/>
              <w:rPr>
                <w:rFonts w:ascii="Times New Roman" w:hAnsi="Times New Roman"/>
                <w:b/>
                <w:sz w:val="22"/>
              </w:rPr>
            </w:pPr>
            <w:bookmarkStart w:id="881" w:name="_Toc393735973"/>
            <w:r w:rsidRPr="00D00961">
              <w:rPr>
                <w:rFonts w:ascii="Times New Roman" w:hAnsi="Times New Roman"/>
                <w:b/>
                <w:sz w:val="22"/>
              </w:rPr>
              <w:t>God’s Promise</w:t>
            </w:r>
            <w:bookmarkEnd w:id="881"/>
          </w:p>
        </w:tc>
      </w:tr>
      <w:tr w:rsidR="00BD1388" w:rsidRPr="00D00961" w14:paraId="69E55BE2" w14:textId="77777777">
        <w:tblPrEx>
          <w:tblCellMar>
            <w:top w:w="0" w:type="dxa"/>
            <w:bottom w:w="0" w:type="dxa"/>
          </w:tblCellMar>
        </w:tblPrEx>
        <w:tc>
          <w:tcPr>
            <w:tcW w:w="4880" w:type="dxa"/>
            <w:gridSpan w:val="9"/>
            <w:tcBorders>
              <w:top w:val="single" w:sz="6" w:space="0" w:color="auto"/>
              <w:left w:val="single" w:sz="12" w:space="0" w:color="auto"/>
              <w:bottom w:val="single" w:sz="6" w:space="0" w:color="auto"/>
              <w:right w:val="single" w:sz="6" w:space="0" w:color="auto"/>
            </w:tcBorders>
          </w:tcPr>
          <w:p w14:paraId="748C7860" w14:textId="77777777" w:rsidR="00BD1388" w:rsidRPr="00D00961" w:rsidRDefault="00BD1388">
            <w:pPr>
              <w:ind w:right="-25"/>
              <w:jc w:val="center"/>
              <w:rPr>
                <w:rFonts w:ascii="Times New Roman" w:hAnsi="Times New Roman"/>
                <w:b/>
                <w:sz w:val="22"/>
              </w:rPr>
            </w:pPr>
          </w:p>
          <w:p w14:paraId="4BF3009F" w14:textId="77777777" w:rsidR="00BD1388" w:rsidRPr="00D00961" w:rsidRDefault="00BD1388" w:rsidP="00BD1388">
            <w:pPr>
              <w:ind w:right="-25"/>
              <w:jc w:val="center"/>
              <w:rPr>
                <w:rFonts w:ascii="Times New Roman" w:hAnsi="Times New Roman"/>
                <w:b/>
                <w:sz w:val="22"/>
              </w:rPr>
            </w:pPr>
            <w:bookmarkStart w:id="882" w:name="_Toc393735974"/>
            <w:r w:rsidRPr="00D00961">
              <w:rPr>
                <w:rFonts w:ascii="Times New Roman" w:hAnsi="Times New Roman"/>
                <w:b/>
                <w:sz w:val="22"/>
              </w:rPr>
              <w:t>Adam and Descendants</w:t>
            </w:r>
            <w:bookmarkEnd w:id="882"/>
          </w:p>
        </w:tc>
        <w:tc>
          <w:tcPr>
            <w:tcW w:w="4981" w:type="dxa"/>
            <w:gridSpan w:val="8"/>
            <w:tcBorders>
              <w:top w:val="single" w:sz="6" w:space="0" w:color="auto"/>
              <w:left w:val="single" w:sz="6" w:space="0" w:color="auto"/>
              <w:bottom w:val="single" w:sz="6" w:space="0" w:color="auto"/>
              <w:right w:val="single" w:sz="12" w:space="0" w:color="auto"/>
            </w:tcBorders>
          </w:tcPr>
          <w:p w14:paraId="446BB671" w14:textId="77777777" w:rsidR="00BD1388" w:rsidRPr="00D00961" w:rsidRDefault="00BD1388">
            <w:pPr>
              <w:ind w:right="-25"/>
              <w:jc w:val="center"/>
              <w:rPr>
                <w:rFonts w:ascii="Times New Roman" w:hAnsi="Times New Roman"/>
                <w:b/>
                <w:sz w:val="22"/>
              </w:rPr>
            </w:pPr>
          </w:p>
          <w:p w14:paraId="7342EF5B" w14:textId="77777777" w:rsidR="00BD1388" w:rsidRPr="00D00961" w:rsidRDefault="00BD1388">
            <w:pPr>
              <w:ind w:right="-25"/>
              <w:jc w:val="center"/>
              <w:rPr>
                <w:rFonts w:ascii="Times New Roman" w:hAnsi="Times New Roman"/>
                <w:b/>
                <w:sz w:val="22"/>
              </w:rPr>
            </w:pPr>
            <w:bookmarkStart w:id="883" w:name="_Toc393735975"/>
            <w:r w:rsidRPr="00D00961">
              <w:rPr>
                <w:rFonts w:ascii="Times New Roman" w:hAnsi="Times New Roman"/>
                <w:b/>
                <w:sz w:val="22"/>
              </w:rPr>
              <w:t>Abraham and Descendants</w:t>
            </w:r>
            <w:bookmarkEnd w:id="883"/>
          </w:p>
        </w:tc>
      </w:tr>
      <w:tr w:rsidR="00BD1388" w:rsidRPr="00D00961" w14:paraId="48327D55" w14:textId="77777777">
        <w:tblPrEx>
          <w:tblCellMar>
            <w:top w:w="0" w:type="dxa"/>
            <w:bottom w:w="0" w:type="dxa"/>
          </w:tblCellMar>
        </w:tblPrEx>
        <w:tc>
          <w:tcPr>
            <w:tcW w:w="4880" w:type="dxa"/>
            <w:gridSpan w:val="9"/>
            <w:tcBorders>
              <w:top w:val="single" w:sz="6" w:space="0" w:color="auto"/>
              <w:left w:val="single" w:sz="12" w:space="0" w:color="auto"/>
              <w:bottom w:val="single" w:sz="6" w:space="0" w:color="auto"/>
              <w:right w:val="single" w:sz="6" w:space="0" w:color="auto"/>
            </w:tcBorders>
          </w:tcPr>
          <w:p w14:paraId="1F02E79D" w14:textId="77777777" w:rsidR="00BD1388" w:rsidRPr="00D00961" w:rsidRDefault="00BD1388">
            <w:pPr>
              <w:ind w:right="-25"/>
              <w:jc w:val="center"/>
              <w:rPr>
                <w:rFonts w:ascii="Times New Roman" w:hAnsi="Times New Roman"/>
                <w:b/>
                <w:sz w:val="22"/>
              </w:rPr>
            </w:pPr>
          </w:p>
          <w:p w14:paraId="4D7C24D6" w14:textId="77777777" w:rsidR="00BD1388" w:rsidRPr="00D00961" w:rsidRDefault="00BD1388" w:rsidP="00BD1388">
            <w:pPr>
              <w:ind w:right="-25"/>
              <w:jc w:val="center"/>
              <w:rPr>
                <w:rFonts w:ascii="Times New Roman" w:hAnsi="Times New Roman"/>
                <w:b/>
                <w:sz w:val="22"/>
              </w:rPr>
            </w:pPr>
            <w:bookmarkStart w:id="884" w:name="_Toc393735976"/>
            <w:r w:rsidRPr="00D00961">
              <w:rPr>
                <w:rFonts w:ascii="Times New Roman" w:hAnsi="Times New Roman"/>
                <w:b/>
                <w:sz w:val="22"/>
              </w:rPr>
              <w:t>1/5 of Genesis</w:t>
            </w:r>
            <w:bookmarkEnd w:id="884"/>
          </w:p>
        </w:tc>
        <w:tc>
          <w:tcPr>
            <w:tcW w:w="4981" w:type="dxa"/>
            <w:gridSpan w:val="8"/>
            <w:tcBorders>
              <w:top w:val="single" w:sz="6" w:space="0" w:color="auto"/>
              <w:left w:val="single" w:sz="6" w:space="0" w:color="auto"/>
              <w:bottom w:val="single" w:sz="6" w:space="0" w:color="auto"/>
              <w:right w:val="single" w:sz="12" w:space="0" w:color="auto"/>
            </w:tcBorders>
          </w:tcPr>
          <w:p w14:paraId="2E9E056D" w14:textId="77777777" w:rsidR="00BD1388" w:rsidRPr="00D00961" w:rsidRDefault="00BD1388">
            <w:pPr>
              <w:ind w:right="-25"/>
              <w:jc w:val="center"/>
              <w:rPr>
                <w:rFonts w:ascii="Times New Roman" w:hAnsi="Times New Roman"/>
                <w:b/>
                <w:sz w:val="22"/>
              </w:rPr>
            </w:pPr>
          </w:p>
          <w:p w14:paraId="7F42FEB6" w14:textId="77777777" w:rsidR="00BD1388" w:rsidRPr="00D00961" w:rsidRDefault="00BD1388">
            <w:pPr>
              <w:ind w:right="-25"/>
              <w:jc w:val="center"/>
              <w:rPr>
                <w:rFonts w:ascii="Times New Roman" w:hAnsi="Times New Roman"/>
                <w:b/>
                <w:sz w:val="22"/>
              </w:rPr>
            </w:pPr>
            <w:bookmarkStart w:id="885" w:name="_Toc393735977"/>
            <w:r w:rsidRPr="00D00961">
              <w:rPr>
                <w:rFonts w:ascii="Times New Roman" w:hAnsi="Times New Roman"/>
                <w:b/>
                <w:sz w:val="22"/>
              </w:rPr>
              <w:t>4/5 of Genesis</w:t>
            </w:r>
            <w:bookmarkEnd w:id="885"/>
          </w:p>
        </w:tc>
      </w:tr>
      <w:tr w:rsidR="00BD1388" w:rsidRPr="00D00961" w14:paraId="0484F5F3" w14:textId="77777777">
        <w:tblPrEx>
          <w:tblCellMar>
            <w:top w:w="0" w:type="dxa"/>
            <w:bottom w:w="0" w:type="dxa"/>
          </w:tblCellMar>
        </w:tblPrEx>
        <w:tc>
          <w:tcPr>
            <w:tcW w:w="4880" w:type="dxa"/>
            <w:gridSpan w:val="9"/>
            <w:tcBorders>
              <w:top w:val="single" w:sz="6" w:space="0" w:color="auto"/>
              <w:left w:val="single" w:sz="12" w:space="0" w:color="auto"/>
              <w:bottom w:val="single" w:sz="6" w:space="0" w:color="auto"/>
              <w:right w:val="single" w:sz="6" w:space="0" w:color="auto"/>
            </w:tcBorders>
          </w:tcPr>
          <w:p w14:paraId="53FF1166" w14:textId="77777777" w:rsidR="00BD1388" w:rsidRPr="00D00961" w:rsidRDefault="00BD1388">
            <w:pPr>
              <w:ind w:right="-25"/>
              <w:jc w:val="center"/>
              <w:rPr>
                <w:rFonts w:ascii="Times New Roman" w:hAnsi="Times New Roman"/>
                <w:b/>
                <w:sz w:val="22"/>
              </w:rPr>
            </w:pPr>
          </w:p>
          <w:p w14:paraId="7B4B68FE" w14:textId="77777777" w:rsidR="00BD1388" w:rsidRPr="00D00961" w:rsidRDefault="00BD1388" w:rsidP="00BD1388">
            <w:pPr>
              <w:ind w:right="-25"/>
              <w:jc w:val="center"/>
              <w:rPr>
                <w:rFonts w:ascii="Times New Roman" w:hAnsi="Times New Roman"/>
                <w:b/>
                <w:sz w:val="22"/>
              </w:rPr>
            </w:pPr>
            <w:bookmarkStart w:id="886" w:name="_Toc393735978"/>
            <w:r w:rsidRPr="00D00961">
              <w:rPr>
                <w:rFonts w:ascii="Times New Roman" w:hAnsi="Times New Roman"/>
                <w:b/>
                <w:sz w:val="22"/>
              </w:rPr>
              <w:t>Mesopotamia</w:t>
            </w:r>
            <w:bookmarkEnd w:id="886"/>
          </w:p>
        </w:tc>
        <w:tc>
          <w:tcPr>
            <w:tcW w:w="3422" w:type="dxa"/>
            <w:gridSpan w:val="6"/>
            <w:tcBorders>
              <w:top w:val="single" w:sz="6" w:space="0" w:color="auto"/>
              <w:left w:val="single" w:sz="6" w:space="0" w:color="auto"/>
              <w:bottom w:val="single" w:sz="6" w:space="0" w:color="auto"/>
              <w:right w:val="single" w:sz="6" w:space="0" w:color="auto"/>
            </w:tcBorders>
          </w:tcPr>
          <w:p w14:paraId="1707CA8B" w14:textId="77777777" w:rsidR="00BD1388" w:rsidRPr="00D00961" w:rsidRDefault="00BD1388">
            <w:pPr>
              <w:ind w:right="-25"/>
              <w:jc w:val="center"/>
              <w:rPr>
                <w:rFonts w:ascii="Times New Roman" w:hAnsi="Times New Roman"/>
                <w:b/>
                <w:sz w:val="22"/>
              </w:rPr>
            </w:pPr>
          </w:p>
          <w:p w14:paraId="20F1EA20" w14:textId="77777777" w:rsidR="00BD1388" w:rsidRPr="00D00961" w:rsidRDefault="00BD1388">
            <w:pPr>
              <w:ind w:right="-25"/>
              <w:jc w:val="center"/>
              <w:rPr>
                <w:rFonts w:ascii="Times New Roman" w:hAnsi="Times New Roman"/>
                <w:b/>
                <w:sz w:val="22"/>
              </w:rPr>
            </w:pPr>
            <w:r w:rsidRPr="00D00961">
              <w:rPr>
                <w:rFonts w:ascii="Times New Roman" w:hAnsi="Times New Roman"/>
                <w:b/>
                <w:sz w:val="22"/>
              </w:rPr>
              <w:t>Canaan</w:t>
            </w:r>
          </w:p>
        </w:tc>
        <w:tc>
          <w:tcPr>
            <w:tcW w:w="1559" w:type="dxa"/>
            <w:gridSpan w:val="2"/>
            <w:tcBorders>
              <w:top w:val="single" w:sz="6" w:space="0" w:color="auto"/>
              <w:left w:val="single" w:sz="6" w:space="0" w:color="auto"/>
              <w:bottom w:val="single" w:sz="6" w:space="0" w:color="auto"/>
              <w:right w:val="single" w:sz="12" w:space="0" w:color="auto"/>
            </w:tcBorders>
          </w:tcPr>
          <w:p w14:paraId="7BAF86DE" w14:textId="77777777" w:rsidR="00BD1388" w:rsidRPr="00D00961" w:rsidRDefault="00BD1388">
            <w:pPr>
              <w:ind w:right="-25"/>
              <w:jc w:val="center"/>
              <w:rPr>
                <w:rFonts w:ascii="Times New Roman" w:hAnsi="Times New Roman"/>
                <w:b/>
                <w:sz w:val="22"/>
              </w:rPr>
            </w:pPr>
          </w:p>
          <w:p w14:paraId="17D5EA29" w14:textId="77777777" w:rsidR="00BD1388" w:rsidRPr="00D00961" w:rsidRDefault="00BD1388">
            <w:pPr>
              <w:ind w:right="-25"/>
              <w:jc w:val="center"/>
              <w:rPr>
                <w:rFonts w:ascii="Times New Roman" w:hAnsi="Times New Roman"/>
                <w:b/>
                <w:sz w:val="22"/>
              </w:rPr>
            </w:pPr>
            <w:bookmarkStart w:id="887" w:name="_Toc393735980"/>
            <w:r w:rsidRPr="00D00961">
              <w:rPr>
                <w:rFonts w:ascii="Times New Roman" w:hAnsi="Times New Roman"/>
                <w:b/>
                <w:sz w:val="22"/>
              </w:rPr>
              <w:t>Egypt</w:t>
            </w:r>
            <w:bookmarkEnd w:id="887"/>
          </w:p>
        </w:tc>
      </w:tr>
      <w:tr w:rsidR="00BD1388" w:rsidRPr="00D00961" w14:paraId="08B0A7FD" w14:textId="77777777">
        <w:tblPrEx>
          <w:tblCellMar>
            <w:top w:w="0" w:type="dxa"/>
            <w:bottom w:w="0" w:type="dxa"/>
          </w:tblCellMar>
        </w:tblPrEx>
        <w:tc>
          <w:tcPr>
            <w:tcW w:w="4880" w:type="dxa"/>
            <w:gridSpan w:val="9"/>
            <w:tcBorders>
              <w:top w:val="single" w:sz="6" w:space="0" w:color="auto"/>
              <w:left w:val="single" w:sz="12" w:space="0" w:color="auto"/>
              <w:bottom w:val="single" w:sz="6" w:space="0" w:color="auto"/>
              <w:right w:val="single" w:sz="6" w:space="0" w:color="auto"/>
            </w:tcBorders>
          </w:tcPr>
          <w:p w14:paraId="7BDC1097" w14:textId="77777777" w:rsidR="00BD1388" w:rsidRPr="00D00961" w:rsidRDefault="00BD1388">
            <w:pPr>
              <w:ind w:right="-25"/>
              <w:jc w:val="center"/>
              <w:rPr>
                <w:rFonts w:ascii="Times New Roman" w:hAnsi="Times New Roman"/>
                <w:b/>
                <w:sz w:val="22"/>
              </w:rPr>
            </w:pPr>
          </w:p>
          <w:p w14:paraId="44755C3A" w14:textId="77777777" w:rsidR="00BD1388" w:rsidRPr="00D00961" w:rsidRDefault="00BD1388">
            <w:pPr>
              <w:ind w:right="-25"/>
              <w:jc w:val="center"/>
              <w:rPr>
                <w:rFonts w:ascii="Times New Roman" w:hAnsi="Times New Roman"/>
                <w:b/>
                <w:sz w:val="22"/>
              </w:rPr>
            </w:pPr>
            <w:bookmarkStart w:id="888" w:name="_Toc393735981"/>
            <w:r w:rsidRPr="00D00961">
              <w:rPr>
                <w:rFonts w:ascii="Times New Roman" w:hAnsi="Times New Roman"/>
                <w:b/>
                <w:sz w:val="22"/>
              </w:rPr>
              <w:t>2083 years</w:t>
            </w:r>
            <w:bookmarkEnd w:id="888"/>
          </w:p>
          <w:p w14:paraId="65600226" w14:textId="77777777" w:rsidR="00BD1388" w:rsidRPr="00D00961" w:rsidRDefault="00BD1388" w:rsidP="00BD1388">
            <w:pPr>
              <w:ind w:right="-25"/>
              <w:jc w:val="center"/>
              <w:rPr>
                <w:rFonts w:ascii="Times New Roman" w:hAnsi="Times New Roman"/>
                <w:b/>
                <w:sz w:val="22"/>
              </w:rPr>
            </w:pPr>
            <w:bookmarkStart w:id="889" w:name="_Toc393735982"/>
            <w:r w:rsidRPr="00D00961">
              <w:rPr>
                <w:rFonts w:ascii="Times New Roman" w:hAnsi="Times New Roman"/>
                <w:b/>
                <w:sz w:val="22"/>
              </w:rPr>
              <w:t xml:space="preserve">(4143-2060 </w:t>
            </w:r>
            <w:r w:rsidRPr="00D00961">
              <w:rPr>
                <w:rFonts w:ascii="Times New Roman" w:hAnsi="Times New Roman"/>
                <w:b/>
                <w:sz w:val="18"/>
              </w:rPr>
              <w:t>BC)</w:t>
            </w:r>
            <w:bookmarkEnd w:id="889"/>
          </w:p>
        </w:tc>
        <w:tc>
          <w:tcPr>
            <w:tcW w:w="3422" w:type="dxa"/>
            <w:gridSpan w:val="6"/>
            <w:tcBorders>
              <w:top w:val="single" w:sz="6" w:space="0" w:color="auto"/>
              <w:left w:val="single" w:sz="6" w:space="0" w:color="auto"/>
              <w:bottom w:val="single" w:sz="6" w:space="0" w:color="auto"/>
              <w:right w:val="single" w:sz="6" w:space="0" w:color="auto"/>
            </w:tcBorders>
          </w:tcPr>
          <w:p w14:paraId="2F3F46EB" w14:textId="77777777" w:rsidR="00BD1388" w:rsidRPr="00D00961" w:rsidRDefault="00BD1388">
            <w:pPr>
              <w:ind w:right="-25"/>
              <w:jc w:val="center"/>
              <w:rPr>
                <w:rFonts w:ascii="Times New Roman" w:hAnsi="Times New Roman"/>
                <w:b/>
                <w:sz w:val="22"/>
              </w:rPr>
            </w:pPr>
          </w:p>
          <w:p w14:paraId="29907A6B" w14:textId="77777777" w:rsidR="00BD1388" w:rsidRPr="00D00961" w:rsidRDefault="00BD1388">
            <w:pPr>
              <w:ind w:right="-25"/>
              <w:jc w:val="center"/>
              <w:rPr>
                <w:rFonts w:ascii="Times New Roman" w:hAnsi="Times New Roman"/>
                <w:b/>
                <w:sz w:val="22"/>
              </w:rPr>
            </w:pPr>
            <w:bookmarkStart w:id="890" w:name="_Toc393735983"/>
            <w:r w:rsidRPr="00D00961">
              <w:rPr>
                <w:rFonts w:ascii="Times New Roman" w:hAnsi="Times New Roman"/>
                <w:b/>
                <w:sz w:val="22"/>
              </w:rPr>
              <w:t>215 years</w:t>
            </w:r>
            <w:bookmarkEnd w:id="890"/>
          </w:p>
          <w:p w14:paraId="26B51491" w14:textId="77777777" w:rsidR="00BD1388" w:rsidRPr="00D00961" w:rsidRDefault="00BD1388">
            <w:pPr>
              <w:ind w:right="-25"/>
              <w:jc w:val="center"/>
              <w:rPr>
                <w:rFonts w:ascii="Times New Roman" w:hAnsi="Times New Roman"/>
                <w:b/>
                <w:sz w:val="22"/>
              </w:rPr>
            </w:pPr>
            <w:bookmarkStart w:id="891" w:name="_Toc393735984"/>
            <w:r w:rsidRPr="00D00961">
              <w:rPr>
                <w:rFonts w:ascii="Times New Roman" w:hAnsi="Times New Roman"/>
                <w:b/>
                <w:sz w:val="22"/>
              </w:rPr>
              <w:t xml:space="preserve">(2060-1845 </w:t>
            </w:r>
            <w:r w:rsidRPr="00D00961">
              <w:rPr>
                <w:rFonts w:ascii="Times New Roman" w:hAnsi="Times New Roman"/>
                <w:b/>
                <w:sz w:val="18"/>
              </w:rPr>
              <w:t>BC)</w:t>
            </w:r>
            <w:bookmarkEnd w:id="891"/>
          </w:p>
        </w:tc>
        <w:tc>
          <w:tcPr>
            <w:tcW w:w="1559" w:type="dxa"/>
            <w:gridSpan w:val="2"/>
            <w:tcBorders>
              <w:top w:val="single" w:sz="6" w:space="0" w:color="auto"/>
              <w:left w:val="single" w:sz="6" w:space="0" w:color="auto"/>
              <w:bottom w:val="single" w:sz="6" w:space="0" w:color="auto"/>
              <w:right w:val="single" w:sz="12" w:space="0" w:color="auto"/>
            </w:tcBorders>
          </w:tcPr>
          <w:p w14:paraId="0BE2D346" w14:textId="77777777" w:rsidR="00BD1388" w:rsidRPr="00D00961" w:rsidRDefault="00BD1388">
            <w:pPr>
              <w:ind w:right="-25"/>
              <w:jc w:val="center"/>
              <w:rPr>
                <w:rFonts w:ascii="Times New Roman" w:hAnsi="Times New Roman"/>
                <w:b/>
                <w:sz w:val="22"/>
              </w:rPr>
            </w:pPr>
          </w:p>
          <w:p w14:paraId="17CFDAAE" w14:textId="77777777" w:rsidR="00BD1388" w:rsidRPr="00D00961" w:rsidRDefault="00BD1388">
            <w:pPr>
              <w:ind w:right="-25"/>
              <w:jc w:val="center"/>
              <w:rPr>
                <w:rFonts w:ascii="Times New Roman" w:hAnsi="Times New Roman"/>
                <w:b/>
                <w:sz w:val="22"/>
              </w:rPr>
            </w:pPr>
            <w:bookmarkStart w:id="892" w:name="_Toc393735985"/>
            <w:r w:rsidRPr="00D00961">
              <w:rPr>
                <w:rFonts w:ascii="Times New Roman" w:hAnsi="Times New Roman"/>
                <w:b/>
                <w:sz w:val="22"/>
              </w:rPr>
              <w:t>71 years</w:t>
            </w:r>
            <w:bookmarkEnd w:id="892"/>
          </w:p>
          <w:p w14:paraId="1C050C2C" w14:textId="77777777" w:rsidR="00BD1388" w:rsidRPr="00D00961" w:rsidRDefault="00BD1388">
            <w:pPr>
              <w:ind w:right="-25"/>
              <w:jc w:val="center"/>
              <w:rPr>
                <w:rFonts w:ascii="Times New Roman" w:hAnsi="Times New Roman"/>
                <w:b/>
                <w:sz w:val="22"/>
              </w:rPr>
            </w:pPr>
            <w:bookmarkStart w:id="893" w:name="_Toc393735986"/>
            <w:r w:rsidRPr="00D00961">
              <w:rPr>
                <w:rFonts w:ascii="Times New Roman" w:hAnsi="Times New Roman"/>
                <w:b/>
                <w:sz w:val="22"/>
              </w:rPr>
              <w:t xml:space="preserve">(1845-1774 </w:t>
            </w:r>
            <w:r w:rsidRPr="00D00961">
              <w:rPr>
                <w:rFonts w:ascii="Times New Roman" w:hAnsi="Times New Roman"/>
                <w:b/>
                <w:sz w:val="18"/>
              </w:rPr>
              <w:t>BC)</w:t>
            </w:r>
            <w:bookmarkEnd w:id="893"/>
          </w:p>
        </w:tc>
      </w:tr>
      <w:tr w:rsidR="00BD1388" w:rsidRPr="00D00961" w14:paraId="1D0F2DCD" w14:textId="77777777">
        <w:tblPrEx>
          <w:tblCellMar>
            <w:top w:w="0" w:type="dxa"/>
            <w:bottom w:w="0" w:type="dxa"/>
          </w:tblCellMar>
        </w:tblPrEx>
        <w:tc>
          <w:tcPr>
            <w:tcW w:w="900" w:type="dxa"/>
            <w:tcBorders>
              <w:top w:val="single" w:sz="6" w:space="0" w:color="auto"/>
              <w:left w:val="single" w:sz="12" w:space="0" w:color="auto"/>
              <w:bottom w:val="single" w:sz="6" w:space="0" w:color="auto"/>
              <w:right w:val="single" w:sz="6" w:space="0" w:color="auto"/>
            </w:tcBorders>
          </w:tcPr>
          <w:p w14:paraId="7C294AA1" w14:textId="77777777" w:rsidR="00BD1388" w:rsidRPr="00D00961" w:rsidRDefault="00BD1388" w:rsidP="00BD1388">
            <w:pPr>
              <w:ind w:right="-25"/>
              <w:jc w:val="center"/>
              <w:rPr>
                <w:rFonts w:ascii="Times New Roman" w:hAnsi="Times New Roman"/>
                <w:color w:val="000000"/>
                <w:sz w:val="20"/>
              </w:rPr>
            </w:pPr>
            <w:r w:rsidRPr="00D00961">
              <w:rPr>
                <w:rFonts w:ascii="Times New Roman" w:hAnsi="Times New Roman"/>
                <w:color w:val="000000"/>
                <w:sz w:val="20"/>
              </w:rPr>
              <w:t>The tôledôt of…</w:t>
            </w:r>
          </w:p>
        </w:tc>
        <w:tc>
          <w:tcPr>
            <w:tcW w:w="880" w:type="dxa"/>
            <w:gridSpan w:val="2"/>
            <w:tcBorders>
              <w:top w:val="single" w:sz="6" w:space="0" w:color="auto"/>
              <w:left w:val="single" w:sz="6" w:space="0" w:color="auto"/>
              <w:bottom w:val="single" w:sz="6" w:space="0" w:color="auto"/>
              <w:right w:val="single" w:sz="6" w:space="0" w:color="auto"/>
            </w:tcBorders>
          </w:tcPr>
          <w:p w14:paraId="57210BC1" w14:textId="77777777" w:rsidR="00BD1388" w:rsidRPr="00D00961" w:rsidRDefault="00BD1388">
            <w:pPr>
              <w:ind w:right="-25"/>
              <w:jc w:val="center"/>
              <w:rPr>
                <w:rFonts w:ascii="Times New Roman" w:hAnsi="Times New Roman"/>
                <w:color w:val="000000"/>
                <w:sz w:val="20"/>
              </w:rPr>
            </w:pPr>
          </w:p>
          <w:p w14:paraId="29CCE253"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Heavens &amp; earth</w:t>
            </w:r>
          </w:p>
        </w:tc>
        <w:tc>
          <w:tcPr>
            <w:tcW w:w="852" w:type="dxa"/>
            <w:gridSpan w:val="2"/>
            <w:tcBorders>
              <w:top w:val="single" w:sz="6" w:space="0" w:color="auto"/>
              <w:left w:val="single" w:sz="6" w:space="0" w:color="auto"/>
              <w:bottom w:val="single" w:sz="6" w:space="0" w:color="auto"/>
              <w:right w:val="single" w:sz="6" w:space="0" w:color="auto"/>
            </w:tcBorders>
          </w:tcPr>
          <w:p w14:paraId="3413639E" w14:textId="77777777" w:rsidR="00BD1388" w:rsidRPr="00D00961" w:rsidRDefault="00BD1388">
            <w:pPr>
              <w:ind w:right="-25"/>
              <w:jc w:val="center"/>
              <w:rPr>
                <w:rFonts w:ascii="Times New Roman" w:hAnsi="Times New Roman"/>
                <w:color w:val="000000"/>
                <w:sz w:val="20"/>
              </w:rPr>
            </w:pPr>
          </w:p>
          <w:p w14:paraId="66E17997" w14:textId="77777777" w:rsidR="00BD1388" w:rsidRPr="00D00961" w:rsidRDefault="00BD1388">
            <w:pPr>
              <w:ind w:right="-25"/>
              <w:jc w:val="center"/>
              <w:rPr>
                <w:rFonts w:ascii="Times New Roman" w:hAnsi="Times New Roman"/>
                <w:color w:val="000000"/>
                <w:sz w:val="20"/>
              </w:rPr>
            </w:pPr>
            <w:bookmarkStart w:id="894" w:name="_Toc393735990"/>
            <w:r w:rsidRPr="00D00961">
              <w:rPr>
                <w:rFonts w:ascii="Times New Roman" w:hAnsi="Times New Roman"/>
                <w:color w:val="000000"/>
                <w:sz w:val="20"/>
              </w:rPr>
              <w:t>Adam</w:t>
            </w:r>
            <w:bookmarkEnd w:id="894"/>
          </w:p>
        </w:tc>
        <w:tc>
          <w:tcPr>
            <w:tcW w:w="608" w:type="dxa"/>
            <w:tcBorders>
              <w:top w:val="single" w:sz="6" w:space="0" w:color="auto"/>
              <w:left w:val="single" w:sz="6" w:space="0" w:color="auto"/>
              <w:bottom w:val="single" w:sz="6" w:space="0" w:color="auto"/>
              <w:right w:val="single" w:sz="6" w:space="0" w:color="auto"/>
            </w:tcBorders>
          </w:tcPr>
          <w:p w14:paraId="730283D9" w14:textId="77777777" w:rsidR="00BD1388" w:rsidRPr="00D00961" w:rsidRDefault="00BD1388">
            <w:pPr>
              <w:ind w:right="-25"/>
              <w:jc w:val="center"/>
              <w:rPr>
                <w:rFonts w:ascii="Times New Roman" w:hAnsi="Times New Roman"/>
                <w:color w:val="000000"/>
                <w:sz w:val="20"/>
              </w:rPr>
            </w:pPr>
          </w:p>
          <w:p w14:paraId="42890E8C" w14:textId="77777777" w:rsidR="00BD1388" w:rsidRPr="00D00961" w:rsidRDefault="00BD1388">
            <w:pPr>
              <w:ind w:right="-25"/>
              <w:jc w:val="center"/>
              <w:rPr>
                <w:rFonts w:ascii="Times New Roman" w:hAnsi="Times New Roman"/>
                <w:color w:val="000000"/>
                <w:sz w:val="20"/>
              </w:rPr>
            </w:pPr>
            <w:bookmarkStart w:id="895" w:name="_Toc393735991"/>
            <w:r w:rsidRPr="00D00961">
              <w:rPr>
                <w:rFonts w:ascii="Times New Roman" w:hAnsi="Times New Roman"/>
                <w:color w:val="000000"/>
                <w:sz w:val="20"/>
              </w:rPr>
              <w:t>Noah</w:t>
            </w:r>
            <w:bookmarkEnd w:id="895"/>
          </w:p>
        </w:tc>
        <w:tc>
          <w:tcPr>
            <w:tcW w:w="880" w:type="dxa"/>
            <w:gridSpan w:val="2"/>
            <w:tcBorders>
              <w:top w:val="single" w:sz="6" w:space="0" w:color="auto"/>
              <w:left w:val="single" w:sz="6" w:space="0" w:color="auto"/>
              <w:bottom w:val="single" w:sz="6" w:space="0" w:color="auto"/>
              <w:right w:val="single" w:sz="6" w:space="0" w:color="auto"/>
            </w:tcBorders>
          </w:tcPr>
          <w:p w14:paraId="1EFFEE4C" w14:textId="77777777" w:rsidR="00BD1388" w:rsidRPr="00D00961" w:rsidRDefault="00BD1388">
            <w:pPr>
              <w:ind w:right="-25"/>
              <w:jc w:val="center"/>
              <w:rPr>
                <w:rFonts w:ascii="Times New Roman" w:hAnsi="Times New Roman"/>
                <w:color w:val="000000"/>
                <w:sz w:val="20"/>
              </w:rPr>
            </w:pPr>
          </w:p>
          <w:p w14:paraId="5B65A07D" w14:textId="77777777" w:rsidR="00BD1388" w:rsidRPr="00D00961" w:rsidRDefault="00BD1388">
            <w:pPr>
              <w:ind w:right="-25"/>
              <w:jc w:val="center"/>
              <w:rPr>
                <w:rFonts w:ascii="Times New Roman" w:hAnsi="Times New Roman"/>
                <w:color w:val="000000"/>
                <w:sz w:val="20"/>
              </w:rPr>
            </w:pPr>
            <w:bookmarkStart w:id="896" w:name="_Toc393735992"/>
            <w:r w:rsidRPr="00D00961">
              <w:rPr>
                <w:rFonts w:ascii="Times New Roman" w:hAnsi="Times New Roman"/>
                <w:color w:val="000000"/>
                <w:sz w:val="20"/>
              </w:rPr>
              <w:t>Sons of Noah</w:t>
            </w:r>
            <w:bookmarkEnd w:id="896"/>
          </w:p>
        </w:tc>
        <w:tc>
          <w:tcPr>
            <w:tcW w:w="760" w:type="dxa"/>
            <w:tcBorders>
              <w:top w:val="single" w:sz="6" w:space="0" w:color="auto"/>
              <w:left w:val="single" w:sz="6" w:space="0" w:color="auto"/>
              <w:bottom w:val="single" w:sz="6" w:space="0" w:color="auto"/>
              <w:right w:val="single" w:sz="6" w:space="0" w:color="auto"/>
            </w:tcBorders>
          </w:tcPr>
          <w:p w14:paraId="64CAD52B" w14:textId="77777777" w:rsidR="00BD1388" w:rsidRPr="00D00961" w:rsidRDefault="00BD1388">
            <w:pPr>
              <w:ind w:right="-25"/>
              <w:jc w:val="center"/>
              <w:rPr>
                <w:rFonts w:ascii="Times New Roman" w:hAnsi="Times New Roman"/>
                <w:color w:val="000000"/>
                <w:sz w:val="20"/>
              </w:rPr>
            </w:pPr>
          </w:p>
          <w:p w14:paraId="5460B2D4" w14:textId="77777777" w:rsidR="00BD1388" w:rsidRPr="00D00961" w:rsidRDefault="00BD1388">
            <w:pPr>
              <w:ind w:right="-25"/>
              <w:jc w:val="center"/>
              <w:rPr>
                <w:rFonts w:ascii="Times New Roman" w:hAnsi="Times New Roman"/>
                <w:color w:val="000000"/>
                <w:sz w:val="20"/>
              </w:rPr>
            </w:pPr>
            <w:bookmarkStart w:id="897" w:name="_Toc393735993"/>
            <w:r w:rsidRPr="00D00961">
              <w:rPr>
                <w:rFonts w:ascii="Times New Roman" w:hAnsi="Times New Roman"/>
                <w:color w:val="000000"/>
                <w:sz w:val="20"/>
              </w:rPr>
              <w:t>Shem</w:t>
            </w:r>
            <w:bookmarkEnd w:id="897"/>
          </w:p>
        </w:tc>
        <w:tc>
          <w:tcPr>
            <w:tcW w:w="1012" w:type="dxa"/>
            <w:tcBorders>
              <w:top w:val="single" w:sz="6" w:space="0" w:color="auto"/>
              <w:left w:val="single" w:sz="6" w:space="0" w:color="auto"/>
              <w:bottom w:val="single" w:sz="6" w:space="0" w:color="auto"/>
              <w:right w:val="single" w:sz="6" w:space="0" w:color="auto"/>
            </w:tcBorders>
          </w:tcPr>
          <w:p w14:paraId="1CB9518C" w14:textId="77777777" w:rsidR="00BD1388" w:rsidRPr="00D00961" w:rsidRDefault="00BD1388">
            <w:pPr>
              <w:ind w:right="-25"/>
              <w:jc w:val="center"/>
              <w:rPr>
                <w:rFonts w:ascii="Times New Roman" w:hAnsi="Times New Roman"/>
                <w:color w:val="000000"/>
                <w:sz w:val="20"/>
              </w:rPr>
            </w:pPr>
          </w:p>
          <w:p w14:paraId="0C7A3C3B"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Terah</w:t>
            </w:r>
          </w:p>
        </w:tc>
        <w:tc>
          <w:tcPr>
            <w:tcW w:w="851" w:type="dxa"/>
            <w:gridSpan w:val="2"/>
            <w:tcBorders>
              <w:top w:val="single" w:sz="6" w:space="0" w:color="auto"/>
              <w:left w:val="single" w:sz="6" w:space="0" w:color="auto"/>
              <w:bottom w:val="single" w:sz="6" w:space="0" w:color="auto"/>
              <w:right w:val="single" w:sz="6" w:space="0" w:color="auto"/>
            </w:tcBorders>
          </w:tcPr>
          <w:p w14:paraId="48656B24" w14:textId="77777777" w:rsidR="00BD1388" w:rsidRPr="00D00961" w:rsidRDefault="00BD1388">
            <w:pPr>
              <w:ind w:right="-25"/>
              <w:jc w:val="center"/>
              <w:rPr>
                <w:rFonts w:ascii="Times New Roman" w:hAnsi="Times New Roman"/>
                <w:color w:val="000000"/>
                <w:sz w:val="20"/>
              </w:rPr>
            </w:pPr>
          </w:p>
          <w:p w14:paraId="75CC1765" w14:textId="77777777" w:rsidR="00BD1388" w:rsidRPr="00D00961" w:rsidRDefault="00BD1388">
            <w:pPr>
              <w:ind w:right="-25"/>
              <w:jc w:val="center"/>
              <w:rPr>
                <w:rFonts w:ascii="Times New Roman" w:hAnsi="Times New Roman"/>
                <w:color w:val="000000"/>
                <w:sz w:val="20"/>
              </w:rPr>
            </w:pPr>
            <w:bookmarkStart w:id="898" w:name="_Toc393735995"/>
            <w:r w:rsidRPr="00D00961">
              <w:rPr>
                <w:rFonts w:ascii="Times New Roman" w:hAnsi="Times New Roman"/>
                <w:color w:val="000000"/>
                <w:sz w:val="20"/>
              </w:rPr>
              <w:t>Ishmael</w:t>
            </w:r>
            <w:bookmarkEnd w:id="898"/>
          </w:p>
        </w:tc>
        <w:tc>
          <w:tcPr>
            <w:tcW w:w="708" w:type="dxa"/>
            <w:gridSpan w:val="2"/>
            <w:tcBorders>
              <w:top w:val="single" w:sz="6" w:space="0" w:color="auto"/>
              <w:left w:val="single" w:sz="6" w:space="0" w:color="auto"/>
              <w:bottom w:val="single" w:sz="6" w:space="0" w:color="auto"/>
              <w:right w:val="single" w:sz="6" w:space="0" w:color="auto"/>
            </w:tcBorders>
          </w:tcPr>
          <w:p w14:paraId="31AA7D4C" w14:textId="77777777" w:rsidR="00BD1388" w:rsidRPr="00D00961" w:rsidRDefault="00BD1388">
            <w:pPr>
              <w:ind w:right="-25"/>
              <w:jc w:val="center"/>
              <w:rPr>
                <w:rFonts w:ascii="Times New Roman" w:hAnsi="Times New Roman"/>
                <w:color w:val="000000"/>
                <w:sz w:val="20"/>
              </w:rPr>
            </w:pPr>
          </w:p>
          <w:p w14:paraId="74958CF8"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Isaac</w:t>
            </w:r>
          </w:p>
        </w:tc>
        <w:tc>
          <w:tcPr>
            <w:tcW w:w="851" w:type="dxa"/>
            <w:tcBorders>
              <w:top w:val="single" w:sz="6" w:space="0" w:color="auto"/>
              <w:left w:val="single" w:sz="6" w:space="0" w:color="auto"/>
              <w:bottom w:val="single" w:sz="6" w:space="0" w:color="auto"/>
              <w:right w:val="single" w:sz="6" w:space="0" w:color="auto"/>
            </w:tcBorders>
          </w:tcPr>
          <w:p w14:paraId="284E076C" w14:textId="77777777" w:rsidR="00BD1388" w:rsidRPr="00D00961" w:rsidRDefault="00BD1388">
            <w:pPr>
              <w:ind w:right="-25"/>
              <w:jc w:val="center"/>
              <w:rPr>
                <w:rFonts w:ascii="Times New Roman" w:hAnsi="Times New Roman"/>
                <w:color w:val="000000"/>
                <w:sz w:val="20"/>
              </w:rPr>
            </w:pPr>
          </w:p>
          <w:p w14:paraId="547F817E" w14:textId="77777777" w:rsidR="00BD1388" w:rsidRPr="00D00961" w:rsidRDefault="00BD1388">
            <w:pPr>
              <w:ind w:right="-25"/>
              <w:jc w:val="center"/>
              <w:rPr>
                <w:rFonts w:ascii="Times New Roman" w:hAnsi="Times New Roman"/>
                <w:color w:val="000000"/>
                <w:sz w:val="20"/>
              </w:rPr>
            </w:pPr>
            <w:bookmarkStart w:id="899" w:name="_Toc393735997"/>
            <w:r w:rsidRPr="00D00961">
              <w:rPr>
                <w:rFonts w:ascii="Times New Roman" w:hAnsi="Times New Roman"/>
                <w:color w:val="000000"/>
                <w:sz w:val="20"/>
              </w:rPr>
              <w:t>Esau</w:t>
            </w:r>
            <w:bookmarkEnd w:id="899"/>
          </w:p>
        </w:tc>
        <w:tc>
          <w:tcPr>
            <w:tcW w:w="1559" w:type="dxa"/>
            <w:gridSpan w:val="2"/>
            <w:tcBorders>
              <w:top w:val="single" w:sz="6" w:space="0" w:color="auto"/>
              <w:left w:val="single" w:sz="6" w:space="0" w:color="auto"/>
              <w:bottom w:val="single" w:sz="6" w:space="0" w:color="auto"/>
              <w:right w:val="single" w:sz="12" w:space="0" w:color="auto"/>
            </w:tcBorders>
          </w:tcPr>
          <w:p w14:paraId="3A978EA6" w14:textId="77777777" w:rsidR="00BD1388" w:rsidRPr="00D00961" w:rsidRDefault="00BD1388">
            <w:pPr>
              <w:ind w:right="-25"/>
              <w:jc w:val="center"/>
              <w:rPr>
                <w:rFonts w:ascii="Times New Roman" w:hAnsi="Times New Roman"/>
                <w:color w:val="000000"/>
                <w:sz w:val="20"/>
              </w:rPr>
            </w:pPr>
          </w:p>
          <w:p w14:paraId="634841E8"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Jacob</w:t>
            </w:r>
          </w:p>
          <w:p w14:paraId="661545AF" w14:textId="77777777" w:rsidR="00BD1388" w:rsidRPr="00D00961" w:rsidRDefault="00BD1388">
            <w:pPr>
              <w:ind w:right="-25"/>
              <w:jc w:val="center"/>
              <w:rPr>
                <w:rFonts w:ascii="Times New Roman" w:hAnsi="Times New Roman"/>
                <w:color w:val="000000"/>
                <w:sz w:val="20"/>
              </w:rPr>
            </w:pPr>
          </w:p>
          <w:p w14:paraId="591F33B3" w14:textId="77777777" w:rsidR="00BD1388" w:rsidRPr="00D00961" w:rsidRDefault="00BD1388">
            <w:pPr>
              <w:ind w:right="-25"/>
              <w:jc w:val="center"/>
              <w:rPr>
                <w:rFonts w:ascii="Times New Roman" w:hAnsi="Times New Roman"/>
                <w:color w:val="000000"/>
                <w:sz w:val="20"/>
              </w:rPr>
            </w:pPr>
          </w:p>
        </w:tc>
      </w:tr>
      <w:tr w:rsidR="00BD1388" w:rsidRPr="00D00961" w14:paraId="1571CB6F" w14:textId="77777777">
        <w:tblPrEx>
          <w:tblCellMar>
            <w:top w:w="0" w:type="dxa"/>
            <w:bottom w:w="0" w:type="dxa"/>
          </w:tblCellMar>
        </w:tblPrEx>
        <w:tc>
          <w:tcPr>
            <w:tcW w:w="900" w:type="dxa"/>
            <w:tcBorders>
              <w:top w:val="single" w:sz="6" w:space="0" w:color="auto"/>
              <w:left w:val="single" w:sz="12" w:space="0" w:color="auto"/>
              <w:bottom w:val="single" w:sz="6" w:space="0" w:color="auto"/>
              <w:right w:val="single" w:sz="6" w:space="0" w:color="auto"/>
            </w:tcBorders>
          </w:tcPr>
          <w:p w14:paraId="6A5CC7CB" w14:textId="77777777" w:rsidR="00BD1388" w:rsidRPr="00D00961" w:rsidRDefault="00BD1388" w:rsidP="00BD1388">
            <w:pPr>
              <w:ind w:right="-25"/>
              <w:rPr>
                <w:rFonts w:ascii="Times New Roman" w:hAnsi="Times New Roman"/>
                <w:color w:val="000000"/>
                <w:sz w:val="20"/>
              </w:rPr>
            </w:pPr>
            <w:bookmarkStart w:id="900" w:name="_Toc393735987"/>
          </w:p>
          <w:p w14:paraId="0469AB0A" w14:textId="77777777" w:rsidR="00BD1388" w:rsidRPr="00D00961" w:rsidRDefault="00BD1388" w:rsidP="00BD1388">
            <w:pPr>
              <w:ind w:right="-25"/>
              <w:rPr>
                <w:rFonts w:ascii="Times New Roman" w:hAnsi="Times New Roman"/>
                <w:color w:val="000000"/>
                <w:sz w:val="20"/>
              </w:rPr>
            </w:pPr>
            <w:r w:rsidRPr="00D00961">
              <w:rPr>
                <w:rFonts w:ascii="Times New Roman" w:hAnsi="Times New Roman"/>
                <w:color w:val="000000"/>
                <w:sz w:val="20"/>
              </w:rPr>
              <w:t>Creation</w:t>
            </w:r>
            <w:bookmarkEnd w:id="900"/>
          </w:p>
        </w:tc>
        <w:tc>
          <w:tcPr>
            <w:tcW w:w="880" w:type="dxa"/>
            <w:gridSpan w:val="2"/>
            <w:tcBorders>
              <w:top w:val="single" w:sz="6" w:space="0" w:color="auto"/>
              <w:left w:val="single" w:sz="6" w:space="0" w:color="auto"/>
              <w:bottom w:val="single" w:sz="6" w:space="0" w:color="auto"/>
              <w:right w:val="single" w:sz="6" w:space="0" w:color="auto"/>
            </w:tcBorders>
          </w:tcPr>
          <w:p w14:paraId="64D34E83" w14:textId="77777777" w:rsidR="00BD1388" w:rsidRPr="00D00961" w:rsidRDefault="00BD1388">
            <w:pPr>
              <w:ind w:right="-25"/>
              <w:jc w:val="center"/>
              <w:rPr>
                <w:rFonts w:ascii="Times New Roman" w:hAnsi="Times New Roman"/>
                <w:color w:val="000000"/>
                <w:sz w:val="20"/>
              </w:rPr>
            </w:pPr>
            <w:bookmarkStart w:id="901" w:name="_Toc393735988"/>
          </w:p>
          <w:p w14:paraId="1977D40E"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Post</w:t>
            </w:r>
            <w:bookmarkStart w:id="902" w:name="_Toc393735989"/>
            <w:bookmarkEnd w:id="901"/>
            <w:r w:rsidRPr="00D00961">
              <w:rPr>
                <w:rFonts w:ascii="Times New Roman" w:hAnsi="Times New Roman"/>
                <w:color w:val="000000"/>
                <w:sz w:val="20"/>
              </w:rPr>
              <w:t>-Creation</w:t>
            </w:r>
            <w:bookmarkEnd w:id="902"/>
          </w:p>
          <w:p w14:paraId="250ED61C" w14:textId="77777777" w:rsidR="00BD1388" w:rsidRPr="00D00961" w:rsidRDefault="00BD1388">
            <w:pPr>
              <w:ind w:right="-25"/>
              <w:jc w:val="center"/>
              <w:rPr>
                <w:rFonts w:ascii="Times New Roman" w:hAnsi="Times New Roman"/>
                <w:color w:val="000000"/>
                <w:sz w:val="20"/>
              </w:rPr>
            </w:pPr>
          </w:p>
        </w:tc>
        <w:tc>
          <w:tcPr>
            <w:tcW w:w="852" w:type="dxa"/>
            <w:gridSpan w:val="2"/>
            <w:tcBorders>
              <w:top w:val="single" w:sz="6" w:space="0" w:color="auto"/>
              <w:left w:val="single" w:sz="6" w:space="0" w:color="auto"/>
              <w:bottom w:val="single" w:sz="6" w:space="0" w:color="auto"/>
              <w:right w:val="single" w:sz="6" w:space="0" w:color="auto"/>
            </w:tcBorders>
          </w:tcPr>
          <w:p w14:paraId="4538AC6A" w14:textId="77777777" w:rsidR="00BD1388" w:rsidRPr="00D00961" w:rsidRDefault="00BD1388">
            <w:pPr>
              <w:ind w:right="-25"/>
              <w:jc w:val="center"/>
              <w:rPr>
                <w:rFonts w:ascii="Times New Roman" w:hAnsi="Times New Roman"/>
                <w:color w:val="000000"/>
                <w:sz w:val="20"/>
              </w:rPr>
            </w:pPr>
          </w:p>
          <w:p w14:paraId="2A3B39D9" w14:textId="77777777" w:rsidR="00BD1388" w:rsidRPr="00D00961" w:rsidRDefault="00BD1388" w:rsidP="00BD1388">
            <w:pPr>
              <w:ind w:right="-25"/>
              <w:jc w:val="center"/>
              <w:rPr>
                <w:rFonts w:ascii="Times New Roman" w:hAnsi="Times New Roman"/>
                <w:color w:val="000000"/>
                <w:sz w:val="20"/>
              </w:rPr>
            </w:pPr>
            <w:r w:rsidRPr="00D00961">
              <w:rPr>
                <w:rFonts w:ascii="Times New Roman" w:hAnsi="Times New Roman"/>
                <w:color w:val="000000"/>
                <w:sz w:val="20"/>
              </w:rPr>
              <w:t>Sons of Adam</w:t>
            </w:r>
          </w:p>
        </w:tc>
        <w:tc>
          <w:tcPr>
            <w:tcW w:w="608" w:type="dxa"/>
            <w:tcBorders>
              <w:top w:val="single" w:sz="6" w:space="0" w:color="auto"/>
              <w:left w:val="single" w:sz="6" w:space="0" w:color="auto"/>
              <w:bottom w:val="single" w:sz="6" w:space="0" w:color="auto"/>
              <w:right w:val="single" w:sz="6" w:space="0" w:color="auto"/>
            </w:tcBorders>
          </w:tcPr>
          <w:p w14:paraId="3D26FD6B" w14:textId="77777777" w:rsidR="00BD1388" w:rsidRPr="00D00961" w:rsidRDefault="00BD1388">
            <w:pPr>
              <w:ind w:right="-25"/>
              <w:jc w:val="center"/>
              <w:rPr>
                <w:rFonts w:ascii="Times New Roman" w:hAnsi="Times New Roman"/>
                <w:color w:val="000000"/>
                <w:sz w:val="20"/>
              </w:rPr>
            </w:pPr>
          </w:p>
          <w:p w14:paraId="1BD4C592"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Noah</w:t>
            </w:r>
          </w:p>
        </w:tc>
        <w:tc>
          <w:tcPr>
            <w:tcW w:w="880" w:type="dxa"/>
            <w:gridSpan w:val="2"/>
            <w:tcBorders>
              <w:top w:val="single" w:sz="6" w:space="0" w:color="auto"/>
              <w:left w:val="single" w:sz="6" w:space="0" w:color="auto"/>
              <w:bottom w:val="single" w:sz="6" w:space="0" w:color="auto"/>
              <w:right w:val="single" w:sz="6" w:space="0" w:color="auto"/>
            </w:tcBorders>
          </w:tcPr>
          <w:p w14:paraId="4CAC2165" w14:textId="77777777" w:rsidR="00BD1388" w:rsidRPr="00D00961" w:rsidRDefault="00BD1388">
            <w:pPr>
              <w:ind w:right="-25"/>
              <w:jc w:val="center"/>
              <w:rPr>
                <w:rFonts w:ascii="Times New Roman" w:hAnsi="Times New Roman"/>
                <w:color w:val="000000"/>
                <w:sz w:val="20"/>
              </w:rPr>
            </w:pPr>
          </w:p>
          <w:p w14:paraId="0289F1BE"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Sons of Noah</w:t>
            </w:r>
          </w:p>
        </w:tc>
        <w:tc>
          <w:tcPr>
            <w:tcW w:w="760" w:type="dxa"/>
            <w:tcBorders>
              <w:top w:val="single" w:sz="6" w:space="0" w:color="auto"/>
              <w:left w:val="single" w:sz="6" w:space="0" w:color="auto"/>
              <w:bottom w:val="single" w:sz="6" w:space="0" w:color="auto"/>
              <w:right w:val="single" w:sz="6" w:space="0" w:color="auto"/>
            </w:tcBorders>
          </w:tcPr>
          <w:p w14:paraId="010BB588" w14:textId="77777777" w:rsidR="00BD1388" w:rsidRPr="00D00961" w:rsidRDefault="00BD1388">
            <w:pPr>
              <w:ind w:right="-25"/>
              <w:jc w:val="center"/>
              <w:rPr>
                <w:rFonts w:ascii="Times New Roman" w:hAnsi="Times New Roman"/>
                <w:color w:val="000000"/>
                <w:sz w:val="20"/>
              </w:rPr>
            </w:pPr>
          </w:p>
          <w:p w14:paraId="393FDC07"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Sons of Shem</w:t>
            </w:r>
          </w:p>
        </w:tc>
        <w:tc>
          <w:tcPr>
            <w:tcW w:w="1012" w:type="dxa"/>
            <w:tcBorders>
              <w:top w:val="single" w:sz="6" w:space="0" w:color="auto"/>
              <w:left w:val="single" w:sz="6" w:space="0" w:color="auto"/>
              <w:bottom w:val="single" w:sz="6" w:space="0" w:color="auto"/>
              <w:right w:val="single" w:sz="6" w:space="0" w:color="auto"/>
            </w:tcBorders>
          </w:tcPr>
          <w:p w14:paraId="61E8DD2A" w14:textId="77777777" w:rsidR="00BD1388" w:rsidRPr="00D00961" w:rsidRDefault="00BD1388">
            <w:pPr>
              <w:ind w:right="-25"/>
              <w:jc w:val="center"/>
              <w:rPr>
                <w:rFonts w:ascii="Times New Roman" w:hAnsi="Times New Roman"/>
                <w:color w:val="000000"/>
                <w:sz w:val="20"/>
              </w:rPr>
            </w:pPr>
            <w:bookmarkStart w:id="903" w:name="_Toc393735994"/>
          </w:p>
          <w:p w14:paraId="3D797F2E"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Abraham &amp; Isaac</w:t>
            </w:r>
            <w:bookmarkEnd w:id="903"/>
          </w:p>
        </w:tc>
        <w:tc>
          <w:tcPr>
            <w:tcW w:w="851" w:type="dxa"/>
            <w:gridSpan w:val="2"/>
            <w:tcBorders>
              <w:top w:val="single" w:sz="6" w:space="0" w:color="auto"/>
              <w:left w:val="single" w:sz="6" w:space="0" w:color="auto"/>
              <w:bottom w:val="single" w:sz="6" w:space="0" w:color="auto"/>
              <w:right w:val="single" w:sz="6" w:space="0" w:color="auto"/>
            </w:tcBorders>
          </w:tcPr>
          <w:p w14:paraId="7910E944" w14:textId="77777777" w:rsidR="00BD1388" w:rsidRPr="00D00961" w:rsidRDefault="00BD1388">
            <w:pPr>
              <w:ind w:right="-25"/>
              <w:jc w:val="center"/>
              <w:rPr>
                <w:rFonts w:ascii="Times New Roman" w:hAnsi="Times New Roman"/>
                <w:color w:val="000000"/>
                <w:sz w:val="20"/>
              </w:rPr>
            </w:pPr>
          </w:p>
          <w:p w14:paraId="18D1C294"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Sons of Ishmael</w:t>
            </w:r>
          </w:p>
        </w:tc>
        <w:tc>
          <w:tcPr>
            <w:tcW w:w="708" w:type="dxa"/>
            <w:gridSpan w:val="2"/>
            <w:tcBorders>
              <w:top w:val="single" w:sz="6" w:space="0" w:color="auto"/>
              <w:left w:val="single" w:sz="6" w:space="0" w:color="auto"/>
              <w:bottom w:val="single" w:sz="6" w:space="0" w:color="auto"/>
              <w:right w:val="single" w:sz="6" w:space="0" w:color="auto"/>
            </w:tcBorders>
          </w:tcPr>
          <w:p w14:paraId="42225865" w14:textId="77777777" w:rsidR="00BD1388" w:rsidRPr="00D00961" w:rsidRDefault="00BD1388">
            <w:pPr>
              <w:ind w:right="-25"/>
              <w:jc w:val="center"/>
              <w:rPr>
                <w:rFonts w:ascii="Times New Roman" w:hAnsi="Times New Roman"/>
                <w:color w:val="000000"/>
                <w:sz w:val="20"/>
              </w:rPr>
            </w:pPr>
            <w:bookmarkStart w:id="904" w:name="_Toc393735996"/>
          </w:p>
          <w:p w14:paraId="3AA5F01C"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Jacob</w:t>
            </w:r>
            <w:bookmarkEnd w:id="904"/>
          </w:p>
        </w:tc>
        <w:tc>
          <w:tcPr>
            <w:tcW w:w="851" w:type="dxa"/>
            <w:tcBorders>
              <w:top w:val="single" w:sz="6" w:space="0" w:color="auto"/>
              <w:left w:val="single" w:sz="6" w:space="0" w:color="auto"/>
              <w:bottom w:val="single" w:sz="6" w:space="0" w:color="auto"/>
              <w:right w:val="single" w:sz="6" w:space="0" w:color="auto"/>
            </w:tcBorders>
          </w:tcPr>
          <w:p w14:paraId="0AF93EB6" w14:textId="77777777" w:rsidR="00BD1388" w:rsidRPr="00D00961" w:rsidRDefault="00BD1388">
            <w:pPr>
              <w:ind w:right="-25"/>
              <w:jc w:val="center"/>
              <w:rPr>
                <w:rFonts w:ascii="Times New Roman" w:hAnsi="Times New Roman"/>
                <w:color w:val="000000"/>
                <w:sz w:val="20"/>
              </w:rPr>
            </w:pPr>
          </w:p>
          <w:p w14:paraId="16E78C1C"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Sons of Esau</w:t>
            </w:r>
          </w:p>
        </w:tc>
        <w:tc>
          <w:tcPr>
            <w:tcW w:w="1559" w:type="dxa"/>
            <w:gridSpan w:val="2"/>
            <w:tcBorders>
              <w:top w:val="single" w:sz="6" w:space="0" w:color="auto"/>
              <w:left w:val="single" w:sz="6" w:space="0" w:color="auto"/>
              <w:bottom w:val="single" w:sz="6" w:space="0" w:color="auto"/>
              <w:right w:val="single" w:sz="12" w:space="0" w:color="auto"/>
            </w:tcBorders>
          </w:tcPr>
          <w:p w14:paraId="4BF6C64B" w14:textId="77777777" w:rsidR="00BD1388" w:rsidRPr="00D00961" w:rsidRDefault="00BD1388">
            <w:pPr>
              <w:ind w:right="-25"/>
              <w:jc w:val="center"/>
              <w:rPr>
                <w:rFonts w:ascii="Times New Roman" w:hAnsi="Times New Roman"/>
                <w:color w:val="000000"/>
                <w:sz w:val="20"/>
              </w:rPr>
            </w:pPr>
            <w:bookmarkStart w:id="905" w:name="_Toc393735998"/>
          </w:p>
          <w:p w14:paraId="552206F5" w14:textId="77777777" w:rsidR="00BD1388" w:rsidRPr="00D00961" w:rsidRDefault="00BD1388">
            <w:pPr>
              <w:ind w:right="-25"/>
              <w:jc w:val="center"/>
              <w:rPr>
                <w:rFonts w:ascii="Times New Roman" w:hAnsi="Times New Roman"/>
                <w:color w:val="000000"/>
                <w:sz w:val="20"/>
              </w:rPr>
            </w:pPr>
            <w:r w:rsidRPr="00D00961">
              <w:rPr>
                <w:rFonts w:ascii="Times New Roman" w:hAnsi="Times New Roman"/>
                <w:color w:val="000000"/>
                <w:sz w:val="20"/>
              </w:rPr>
              <w:t>Joseph</w:t>
            </w:r>
            <w:bookmarkEnd w:id="905"/>
          </w:p>
        </w:tc>
      </w:tr>
      <w:tr w:rsidR="00BD1388" w:rsidRPr="00D00961" w14:paraId="41B53391" w14:textId="77777777">
        <w:tblPrEx>
          <w:tblCellMar>
            <w:top w:w="0" w:type="dxa"/>
            <w:bottom w:w="0" w:type="dxa"/>
          </w:tblCellMar>
        </w:tblPrEx>
        <w:tc>
          <w:tcPr>
            <w:tcW w:w="900" w:type="dxa"/>
            <w:tcBorders>
              <w:top w:val="single" w:sz="6" w:space="0" w:color="auto"/>
              <w:left w:val="single" w:sz="12" w:space="0" w:color="auto"/>
              <w:bottom w:val="single" w:sz="6" w:space="0" w:color="auto"/>
              <w:right w:val="single" w:sz="6" w:space="0" w:color="auto"/>
            </w:tcBorders>
          </w:tcPr>
          <w:p w14:paraId="4996206A" w14:textId="77777777" w:rsidR="00BD1388" w:rsidRPr="00D00961" w:rsidRDefault="00BD1388">
            <w:pPr>
              <w:ind w:right="-25"/>
              <w:jc w:val="center"/>
              <w:rPr>
                <w:rFonts w:ascii="Times New Roman" w:hAnsi="Times New Roman"/>
                <w:sz w:val="18"/>
              </w:rPr>
            </w:pPr>
          </w:p>
          <w:p w14:paraId="1F665A1A" w14:textId="77777777" w:rsidR="00BD1388" w:rsidRPr="00D00961" w:rsidRDefault="00BD1388">
            <w:pPr>
              <w:ind w:right="-25"/>
              <w:jc w:val="center"/>
              <w:rPr>
                <w:rFonts w:ascii="Times New Roman" w:hAnsi="Times New Roman"/>
                <w:sz w:val="18"/>
              </w:rPr>
            </w:pPr>
            <w:bookmarkStart w:id="906" w:name="_Toc393735999"/>
            <w:r w:rsidRPr="00D00961">
              <w:rPr>
                <w:rFonts w:ascii="Times New Roman" w:hAnsi="Times New Roman"/>
                <w:sz w:val="18"/>
              </w:rPr>
              <w:t>1:1</w:t>
            </w:r>
            <w:bookmarkEnd w:id="906"/>
            <w:r w:rsidRPr="00D00961">
              <w:rPr>
                <w:rFonts w:ascii="Times New Roman" w:hAnsi="Times New Roman"/>
                <w:sz w:val="18"/>
              </w:rPr>
              <w:t>–</w:t>
            </w:r>
            <w:bookmarkStart w:id="907" w:name="_Toc393736000"/>
          </w:p>
          <w:p w14:paraId="349B57E2" w14:textId="77777777" w:rsidR="00BD1388" w:rsidRPr="00D00961" w:rsidRDefault="00BD1388">
            <w:pPr>
              <w:ind w:right="-25"/>
              <w:jc w:val="center"/>
              <w:rPr>
                <w:rFonts w:ascii="Times New Roman" w:hAnsi="Times New Roman"/>
                <w:sz w:val="18"/>
              </w:rPr>
            </w:pPr>
            <w:r w:rsidRPr="00D00961">
              <w:rPr>
                <w:rFonts w:ascii="Times New Roman" w:hAnsi="Times New Roman"/>
                <w:sz w:val="18"/>
              </w:rPr>
              <w:t>2:3</w:t>
            </w:r>
            <w:bookmarkEnd w:id="907"/>
          </w:p>
        </w:tc>
        <w:tc>
          <w:tcPr>
            <w:tcW w:w="880" w:type="dxa"/>
            <w:gridSpan w:val="2"/>
            <w:tcBorders>
              <w:top w:val="single" w:sz="6" w:space="0" w:color="auto"/>
              <w:left w:val="single" w:sz="6" w:space="0" w:color="auto"/>
              <w:bottom w:val="single" w:sz="6" w:space="0" w:color="auto"/>
              <w:right w:val="single" w:sz="6" w:space="0" w:color="auto"/>
            </w:tcBorders>
          </w:tcPr>
          <w:p w14:paraId="46875B08" w14:textId="77777777" w:rsidR="00BD1388" w:rsidRPr="00D00961" w:rsidRDefault="00BD1388">
            <w:pPr>
              <w:ind w:right="-25"/>
              <w:jc w:val="center"/>
              <w:rPr>
                <w:rFonts w:ascii="Times New Roman" w:hAnsi="Times New Roman"/>
                <w:sz w:val="18"/>
              </w:rPr>
            </w:pPr>
          </w:p>
          <w:p w14:paraId="51BC2B41" w14:textId="77777777" w:rsidR="00BD1388" w:rsidRPr="00D00961" w:rsidRDefault="00BD1388">
            <w:pPr>
              <w:ind w:right="-25"/>
              <w:jc w:val="center"/>
              <w:rPr>
                <w:rFonts w:ascii="Times New Roman" w:hAnsi="Times New Roman"/>
                <w:sz w:val="18"/>
              </w:rPr>
            </w:pPr>
            <w:bookmarkStart w:id="908" w:name="_Toc393736001"/>
            <w:r w:rsidRPr="00D00961">
              <w:rPr>
                <w:rFonts w:ascii="Times New Roman" w:hAnsi="Times New Roman"/>
                <w:sz w:val="18"/>
              </w:rPr>
              <w:t>2:4–</w:t>
            </w:r>
          </w:p>
          <w:p w14:paraId="3AD4454A" w14:textId="77777777" w:rsidR="00BD1388" w:rsidRPr="00D00961" w:rsidRDefault="00BD1388">
            <w:pPr>
              <w:ind w:right="-25"/>
              <w:jc w:val="center"/>
              <w:rPr>
                <w:rFonts w:ascii="Times New Roman" w:hAnsi="Times New Roman"/>
                <w:sz w:val="18"/>
              </w:rPr>
            </w:pPr>
            <w:r w:rsidRPr="00D00961">
              <w:rPr>
                <w:rFonts w:ascii="Times New Roman" w:hAnsi="Times New Roman"/>
                <w:sz w:val="18"/>
              </w:rPr>
              <w:t>4:26</w:t>
            </w:r>
            <w:bookmarkEnd w:id="908"/>
          </w:p>
        </w:tc>
        <w:tc>
          <w:tcPr>
            <w:tcW w:w="852" w:type="dxa"/>
            <w:gridSpan w:val="2"/>
            <w:tcBorders>
              <w:top w:val="single" w:sz="6" w:space="0" w:color="auto"/>
              <w:left w:val="single" w:sz="6" w:space="0" w:color="auto"/>
              <w:bottom w:val="single" w:sz="6" w:space="0" w:color="auto"/>
              <w:right w:val="single" w:sz="6" w:space="0" w:color="auto"/>
            </w:tcBorders>
          </w:tcPr>
          <w:p w14:paraId="7C72F834" w14:textId="77777777" w:rsidR="00BD1388" w:rsidRPr="00D00961" w:rsidRDefault="00BD1388">
            <w:pPr>
              <w:ind w:right="-25"/>
              <w:jc w:val="center"/>
              <w:rPr>
                <w:rFonts w:ascii="Times New Roman" w:hAnsi="Times New Roman"/>
                <w:sz w:val="18"/>
              </w:rPr>
            </w:pPr>
          </w:p>
          <w:p w14:paraId="61A8D84D" w14:textId="77777777" w:rsidR="00BD1388" w:rsidRPr="00D00961" w:rsidRDefault="00BD1388">
            <w:pPr>
              <w:ind w:right="-25"/>
              <w:jc w:val="center"/>
              <w:rPr>
                <w:rFonts w:ascii="Times New Roman" w:hAnsi="Times New Roman"/>
                <w:sz w:val="18"/>
              </w:rPr>
            </w:pPr>
            <w:bookmarkStart w:id="909" w:name="_Toc393736002"/>
            <w:r w:rsidRPr="00D00961">
              <w:rPr>
                <w:rFonts w:ascii="Times New Roman" w:hAnsi="Times New Roman"/>
                <w:sz w:val="18"/>
              </w:rPr>
              <w:t>5:1–</w:t>
            </w:r>
          </w:p>
          <w:p w14:paraId="257EF417" w14:textId="77777777" w:rsidR="00BD1388" w:rsidRPr="00D00961" w:rsidRDefault="00BD1388">
            <w:pPr>
              <w:ind w:right="-25"/>
              <w:jc w:val="center"/>
              <w:rPr>
                <w:rFonts w:ascii="Times New Roman" w:hAnsi="Times New Roman"/>
                <w:sz w:val="18"/>
              </w:rPr>
            </w:pPr>
            <w:r w:rsidRPr="00D00961">
              <w:rPr>
                <w:rFonts w:ascii="Times New Roman" w:hAnsi="Times New Roman"/>
                <w:sz w:val="18"/>
              </w:rPr>
              <w:t>6:8</w:t>
            </w:r>
            <w:bookmarkEnd w:id="909"/>
          </w:p>
        </w:tc>
        <w:tc>
          <w:tcPr>
            <w:tcW w:w="608" w:type="dxa"/>
            <w:tcBorders>
              <w:top w:val="single" w:sz="6" w:space="0" w:color="auto"/>
              <w:left w:val="single" w:sz="6" w:space="0" w:color="auto"/>
              <w:bottom w:val="single" w:sz="6" w:space="0" w:color="auto"/>
              <w:right w:val="single" w:sz="6" w:space="0" w:color="auto"/>
            </w:tcBorders>
          </w:tcPr>
          <w:p w14:paraId="1266E256" w14:textId="77777777" w:rsidR="00BD1388" w:rsidRPr="00D00961" w:rsidRDefault="00BD1388">
            <w:pPr>
              <w:ind w:right="-25"/>
              <w:jc w:val="center"/>
              <w:rPr>
                <w:rFonts w:ascii="Times New Roman" w:hAnsi="Times New Roman"/>
                <w:sz w:val="18"/>
              </w:rPr>
            </w:pPr>
          </w:p>
          <w:p w14:paraId="1005B7C4" w14:textId="77777777" w:rsidR="00BD1388" w:rsidRPr="00D00961" w:rsidRDefault="00BD1388">
            <w:pPr>
              <w:ind w:right="-25"/>
              <w:jc w:val="center"/>
              <w:rPr>
                <w:rFonts w:ascii="Times New Roman" w:hAnsi="Times New Roman"/>
                <w:sz w:val="18"/>
              </w:rPr>
            </w:pPr>
            <w:bookmarkStart w:id="910" w:name="_Toc393736003"/>
            <w:r w:rsidRPr="00D00961">
              <w:rPr>
                <w:rFonts w:ascii="Times New Roman" w:hAnsi="Times New Roman"/>
                <w:sz w:val="18"/>
              </w:rPr>
              <w:t>6:9–</w:t>
            </w:r>
          </w:p>
          <w:p w14:paraId="4667885C" w14:textId="77777777" w:rsidR="00BD1388" w:rsidRPr="00D00961" w:rsidRDefault="00BD1388">
            <w:pPr>
              <w:ind w:right="-25"/>
              <w:jc w:val="center"/>
              <w:rPr>
                <w:rFonts w:ascii="Times New Roman" w:hAnsi="Times New Roman"/>
                <w:sz w:val="18"/>
              </w:rPr>
            </w:pPr>
            <w:r w:rsidRPr="00D00961">
              <w:rPr>
                <w:rFonts w:ascii="Times New Roman" w:hAnsi="Times New Roman"/>
                <w:sz w:val="18"/>
              </w:rPr>
              <w:t>9:29</w:t>
            </w:r>
            <w:bookmarkEnd w:id="910"/>
          </w:p>
        </w:tc>
        <w:tc>
          <w:tcPr>
            <w:tcW w:w="880" w:type="dxa"/>
            <w:gridSpan w:val="2"/>
            <w:tcBorders>
              <w:top w:val="single" w:sz="6" w:space="0" w:color="auto"/>
              <w:left w:val="single" w:sz="6" w:space="0" w:color="auto"/>
              <w:bottom w:val="single" w:sz="6" w:space="0" w:color="auto"/>
              <w:right w:val="single" w:sz="6" w:space="0" w:color="auto"/>
            </w:tcBorders>
          </w:tcPr>
          <w:p w14:paraId="0CE70711" w14:textId="77777777" w:rsidR="00BD1388" w:rsidRPr="00D00961" w:rsidRDefault="00BD1388">
            <w:pPr>
              <w:ind w:right="-25"/>
              <w:jc w:val="center"/>
              <w:rPr>
                <w:rFonts w:ascii="Times New Roman" w:hAnsi="Times New Roman"/>
                <w:sz w:val="18"/>
              </w:rPr>
            </w:pPr>
          </w:p>
          <w:p w14:paraId="1606E242" w14:textId="77777777" w:rsidR="00BD1388" w:rsidRPr="00D00961" w:rsidRDefault="00BD1388">
            <w:pPr>
              <w:ind w:right="-25"/>
              <w:jc w:val="center"/>
              <w:rPr>
                <w:rFonts w:ascii="Times New Roman" w:hAnsi="Times New Roman"/>
                <w:sz w:val="18"/>
              </w:rPr>
            </w:pPr>
            <w:bookmarkStart w:id="911" w:name="_Toc393736004"/>
            <w:r w:rsidRPr="00D00961">
              <w:rPr>
                <w:rFonts w:ascii="Times New Roman" w:hAnsi="Times New Roman"/>
                <w:sz w:val="18"/>
              </w:rPr>
              <w:t>10:1–</w:t>
            </w:r>
          </w:p>
          <w:p w14:paraId="2122B19B" w14:textId="77777777" w:rsidR="00BD1388" w:rsidRPr="00D00961" w:rsidRDefault="00BD1388">
            <w:pPr>
              <w:ind w:right="-25"/>
              <w:jc w:val="center"/>
              <w:rPr>
                <w:rFonts w:ascii="Times New Roman" w:hAnsi="Times New Roman"/>
                <w:sz w:val="18"/>
              </w:rPr>
            </w:pPr>
            <w:r w:rsidRPr="00D00961">
              <w:rPr>
                <w:rFonts w:ascii="Times New Roman" w:hAnsi="Times New Roman"/>
                <w:sz w:val="18"/>
              </w:rPr>
              <w:t>11:9</w:t>
            </w:r>
            <w:bookmarkEnd w:id="911"/>
          </w:p>
        </w:tc>
        <w:tc>
          <w:tcPr>
            <w:tcW w:w="760" w:type="dxa"/>
            <w:tcBorders>
              <w:top w:val="single" w:sz="6" w:space="0" w:color="auto"/>
              <w:left w:val="single" w:sz="6" w:space="0" w:color="auto"/>
              <w:bottom w:val="single" w:sz="6" w:space="0" w:color="auto"/>
              <w:right w:val="single" w:sz="6" w:space="0" w:color="auto"/>
            </w:tcBorders>
          </w:tcPr>
          <w:p w14:paraId="4B04408E" w14:textId="77777777" w:rsidR="00BD1388" w:rsidRPr="00D00961" w:rsidRDefault="00BD1388">
            <w:pPr>
              <w:ind w:right="-25"/>
              <w:jc w:val="center"/>
              <w:rPr>
                <w:rFonts w:ascii="Times New Roman" w:hAnsi="Times New Roman"/>
                <w:sz w:val="18"/>
              </w:rPr>
            </w:pPr>
          </w:p>
          <w:p w14:paraId="7D2D58BB" w14:textId="77777777" w:rsidR="00BD1388" w:rsidRPr="00D00961" w:rsidRDefault="00BD1388">
            <w:pPr>
              <w:ind w:right="-25"/>
              <w:jc w:val="center"/>
              <w:rPr>
                <w:rFonts w:ascii="Times New Roman" w:hAnsi="Times New Roman"/>
                <w:sz w:val="18"/>
              </w:rPr>
            </w:pPr>
            <w:bookmarkStart w:id="912" w:name="_Toc393736005"/>
            <w:r w:rsidRPr="00D00961">
              <w:rPr>
                <w:rFonts w:ascii="Times New Roman" w:hAnsi="Times New Roman"/>
                <w:sz w:val="18"/>
              </w:rPr>
              <w:t>11:10-</w:t>
            </w:r>
            <w:bookmarkStart w:id="913" w:name="_Toc393736006"/>
            <w:bookmarkEnd w:id="912"/>
            <w:r w:rsidRPr="00D00961">
              <w:rPr>
                <w:rFonts w:ascii="Times New Roman" w:hAnsi="Times New Roman"/>
                <w:sz w:val="18"/>
              </w:rPr>
              <w:t>26</w:t>
            </w:r>
            <w:bookmarkEnd w:id="913"/>
          </w:p>
        </w:tc>
        <w:tc>
          <w:tcPr>
            <w:tcW w:w="1012" w:type="dxa"/>
            <w:tcBorders>
              <w:top w:val="single" w:sz="6" w:space="0" w:color="auto"/>
              <w:left w:val="single" w:sz="6" w:space="0" w:color="auto"/>
              <w:bottom w:val="single" w:sz="6" w:space="0" w:color="auto"/>
              <w:right w:val="single" w:sz="6" w:space="0" w:color="auto"/>
            </w:tcBorders>
          </w:tcPr>
          <w:p w14:paraId="4FB1F345" w14:textId="77777777" w:rsidR="00BD1388" w:rsidRPr="00D00961" w:rsidRDefault="00BD1388">
            <w:pPr>
              <w:ind w:right="-25"/>
              <w:jc w:val="center"/>
              <w:rPr>
                <w:rFonts w:ascii="Times New Roman" w:hAnsi="Times New Roman"/>
                <w:sz w:val="18"/>
              </w:rPr>
            </w:pPr>
          </w:p>
          <w:p w14:paraId="78CE8949" w14:textId="77777777" w:rsidR="00BD1388" w:rsidRPr="00D00961" w:rsidRDefault="00BD1388">
            <w:pPr>
              <w:ind w:right="-25"/>
              <w:jc w:val="center"/>
              <w:rPr>
                <w:rFonts w:ascii="Times New Roman" w:hAnsi="Times New Roman"/>
                <w:sz w:val="18"/>
              </w:rPr>
            </w:pPr>
            <w:bookmarkStart w:id="914" w:name="_Toc393736007"/>
            <w:r w:rsidRPr="00D00961">
              <w:rPr>
                <w:rFonts w:ascii="Times New Roman" w:hAnsi="Times New Roman"/>
                <w:sz w:val="18"/>
              </w:rPr>
              <w:t>11:27–</w:t>
            </w:r>
          </w:p>
          <w:p w14:paraId="2675B2F4" w14:textId="77777777" w:rsidR="00BD1388" w:rsidRPr="00D00961" w:rsidRDefault="00BD1388">
            <w:pPr>
              <w:ind w:right="-25"/>
              <w:jc w:val="center"/>
              <w:rPr>
                <w:rFonts w:ascii="Times New Roman" w:hAnsi="Times New Roman"/>
                <w:sz w:val="18"/>
              </w:rPr>
            </w:pPr>
            <w:r w:rsidRPr="00D00961">
              <w:rPr>
                <w:rFonts w:ascii="Times New Roman" w:hAnsi="Times New Roman"/>
                <w:sz w:val="18"/>
              </w:rPr>
              <w:t>25:11</w:t>
            </w:r>
            <w:bookmarkEnd w:id="914"/>
          </w:p>
        </w:tc>
        <w:tc>
          <w:tcPr>
            <w:tcW w:w="851" w:type="dxa"/>
            <w:gridSpan w:val="2"/>
            <w:tcBorders>
              <w:top w:val="single" w:sz="6" w:space="0" w:color="auto"/>
              <w:left w:val="single" w:sz="6" w:space="0" w:color="auto"/>
              <w:bottom w:val="single" w:sz="6" w:space="0" w:color="auto"/>
              <w:right w:val="single" w:sz="6" w:space="0" w:color="auto"/>
            </w:tcBorders>
          </w:tcPr>
          <w:p w14:paraId="0C5EF0D1" w14:textId="77777777" w:rsidR="00BD1388" w:rsidRPr="00D00961" w:rsidRDefault="00BD1388">
            <w:pPr>
              <w:ind w:right="-25"/>
              <w:jc w:val="center"/>
              <w:rPr>
                <w:rFonts w:ascii="Times New Roman" w:hAnsi="Times New Roman"/>
                <w:sz w:val="18"/>
              </w:rPr>
            </w:pPr>
          </w:p>
          <w:p w14:paraId="314941EA" w14:textId="77777777" w:rsidR="00BD1388" w:rsidRPr="00D00961" w:rsidRDefault="00BD1388">
            <w:pPr>
              <w:ind w:right="-25"/>
              <w:jc w:val="center"/>
              <w:rPr>
                <w:rFonts w:ascii="Times New Roman" w:hAnsi="Times New Roman"/>
                <w:sz w:val="18"/>
              </w:rPr>
            </w:pPr>
            <w:bookmarkStart w:id="915" w:name="_Toc393736008"/>
            <w:r w:rsidRPr="00D00961">
              <w:rPr>
                <w:rFonts w:ascii="Times New Roman" w:hAnsi="Times New Roman"/>
                <w:sz w:val="18"/>
              </w:rPr>
              <w:t>25:12-18</w:t>
            </w:r>
            <w:bookmarkEnd w:id="915"/>
          </w:p>
        </w:tc>
        <w:tc>
          <w:tcPr>
            <w:tcW w:w="708" w:type="dxa"/>
            <w:gridSpan w:val="2"/>
            <w:tcBorders>
              <w:top w:val="single" w:sz="6" w:space="0" w:color="auto"/>
              <w:left w:val="single" w:sz="6" w:space="0" w:color="auto"/>
              <w:bottom w:val="single" w:sz="6" w:space="0" w:color="auto"/>
              <w:right w:val="single" w:sz="6" w:space="0" w:color="auto"/>
            </w:tcBorders>
          </w:tcPr>
          <w:p w14:paraId="62728C7E" w14:textId="77777777" w:rsidR="00BD1388" w:rsidRPr="00D00961" w:rsidRDefault="00BD1388">
            <w:pPr>
              <w:ind w:right="-25"/>
              <w:jc w:val="center"/>
              <w:rPr>
                <w:rFonts w:ascii="Times New Roman" w:hAnsi="Times New Roman"/>
                <w:sz w:val="18"/>
              </w:rPr>
            </w:pPr>
          </w:p>
          <w:p w14:paraId="5F84997C" w14:textId="77777777" w:rsidR="00BD1388" w:rsidRPr="00D00961" w:rsidRDefault="00BD1388">
            <w:pPr>
              <w:ind w:right="-25"/>
              <w:jc w:val="center"/>
              <w:rPr>
                <w:rFonts w:ascii="Times New Roman" w:hAnsi="Times New Roman"/>
                <w:sz w:val="18"/>
              </w:rPr>
            </w:pPr>
            <w:bookmarkStart w:id="916" w:name="_Toc393736009"/>
            <w:r w:rsidRPr="00D00961">
              <w:rPr>
                <w:rFonts w:ascii="Times New Roman" w:hAnsi="Times New Roman"/>
                <w:sz w:val="18"/>
              </w:rPr>
              <w:t>25:19–</w:t>
            </w:r>
          </w:p>
          <w:p w14:paraId="7D011078" w14:textId="77777777" w:rsidR="00BD1388" w:rsidRPr="00D00961" w:rsidRDefault="00BD1388">
            <w:pPr>
              <w:ind w:right="-25"/>
              <w:jc w:val="center"/>
              <w:rPr>
                <w:rFonts w:ascii="Times New Roman" w:hAnsi="Times New Roman"/>
                <w:sz w:val="18"/>
              </w:rPr>
            </w:pPr>
            <w:r w:rsidRPr="00D00961">
              <w:rPr>
                <w:rFonts w:ascii="Times New Roman" w:hAnsi="Times New Roman"/>
                <w:sz w:val="18"/>
              </w:rPr>
              <w:t>35:29</w:t>
            </w:r>
            <w:bookmarkEnd w:id="916"/>
          </w:p>
        </w:tc>
        <w:tc>
          <w:tcPr>
            <w:tcW w:w="851" w:type="dxa"/>
            <w:tcBorders>
              <w:top w:val="single" w:sz="6" w:space="0" w:color="auto"/>
              <w:left w:val="single" w:sz="6" w:space="0" w:color="auto"/>
              <w:bottom w:val="single" w:sz="6" w:space="0" w:color="auto"/>
              <w:right w:val="single" w:sz="6" w:space="0" w:color="auto"/>
            </w:tcBorders>
          </w:tcPr>
          <w:p w14:paraId="2CE1D769" w14:textId="77777777" w:rsidR="00BD1388" w:rsidRPr="00D00961" w:rsidRDefault="00BD1388">
            <w:pPr>
              <w:ind w:right="-25"/>
              <w:jc w:val="center"/>
              <w:rPr>
                <w:rFonts w:ascii="Times New Roman" w:hAnsi="Times New Roman"/>
                <w:sz w:val="18"/>
              </w:rPr>
            </w:pPr>
          </w:p>
          <w:p w14:paraId="6F11AEE2" w14:textId="77777777" w:rsidR="00BD1388" w:rsidRPr="00D00961" w:rsidRDefault="00BD1388">
            <w:pPr>
              <w:ind w:right="-25"/>
              <w:jc w:val="center"/>
              <w:rPr>
                <w:rFonts w:ascii="Times New Roman" w:hAnsi="Times New Roman"/>
                <w:sz w:val="18"/>
              </w:rPr>
            </w:pPr>
            <w:bookmarkStart w:id="917" w:name="_Toc393736010"/>
            <w:r w:rsidRPr="00D00961">
              <w:rPr>
                <w:rFonts w:ascii="Times New Roman" w:hAnsi="Times New Roman"/>
                <w:sz w:val="18"/>
              </w:rPr>
              <w:t>36:1–</w:t>
            </w:r>
          </w:p>
          <w:p w14:paraId="146F08D8" w14:textId="77777777" w:rsidR="00BD1388" w:rsidRPr="00D00961" w:rsidRDefault="00BD1388">
            <w:pPr>
              <w:ind w:right="-25"/>
              <w:jc w:val="center"/>
              <w:rPr>
                <w:rFonts w:ascii="Times New Roman" w:hAnsi="Times New Roman"/>
                <w:sz w:val="18"/>
              </w:rPr>
            </w:pPr>
            <w:r w:rsidRPr="00D00961">
              <w:rPr>
                <w:rFonts w:ascii="Times New Roman" w:hAnsi="Times New Roman"/>
                <w:sz w:val="18"/>
              </w:rPr>
              <w:t>37:1</w:t>
            </w:r>
            <w:bookmarkEnd w:id="917"/>
          </w:p>
        </w:tc>
        <w:tc>
          <w:tcPr>
            <w:tcW w:w="1559" w:type="dxa"/>
            <w:gridSpan w:val="2"/>
            <w:tcBorders>
              <w:top w:val="single" w:sz="6" w:space="0" w:color="auto"/>
              <w:left w:val="single" w:sz="6" w:space="0" w:color="auto"/>
              <w:bottom w:val="single" w:sz="6" w:space="0" w:color="auto"/>
              <w:right w:val="single" w:sz="12" w:space="0" w:color="auto"/>
            </w:tcBorders>
          </w:tcPr>
          <w:p w14:paraId="02B2F9F3" w14:textId="77777777" w:rsidR="00BD1388" w:rsidRPr="00D00961" w:rsidRDefault="00BD1388">
            <w:pPr>
              <w:ind w:right="-25"/>
              <w:jc w:val="center"/>
              <w:rPr>
                <w:rFonts w:ascii="Times New Roman" w:hAnsi="Times New Roman"/>
                <w:sz w:val="18"/>
              </w:rPr>
            </w:pPr>
          </w:p>
          <w:p w14:paraId="272B8A96" w14:textId="77777777" w:rsidR="00BD1388" w:rsidRPr="00D00961" w:rsidRDefault="00BD1388">
            <w:pPr>
              <w:ind w:right="-25"/>
              <w:jc w:val="center"/>
              <w:rPr>
                <w:rFonts w:ascii="Times New Roman" w:hAnsi="Times New Roman"/>
                <w:sz w:val="18"/>
              </w:rPr>
            </w:pPr>
            <w:bookmarkStart w:id="918" w:name="_Toc393736011"/>
            <w:r w:rsidRPr="00D00961">
              <w:rPr>
                <w:rFonts w:ascii="Times New Roman" w:hAnsi="Times New Roman"/>
                <w:sz w:val="18"/>
              </w:rPr>
              <w:t>37:2–</w:t>
            </w:r>
          </w:p>
          <w:p w14:paraId="4C7075E2" w14:textId="77777777" w:rsidR="00BD1388" w:rsidRPr="00D00961" w:rsidRDefault="00BD1388">
            <w:pPr>
              <w:ind w:right="-25"/>
              <w:jc w:val="center"/>
              <w:rPr>
                <w:rFonts w:ascii="Times New Roman" w:hAnsi="Times New Roman"/>
                <w:sz w:val="18"/>
              </w:rPr>
            </w:pPr>
            <w:r w:rsidRPr="00D00961">
              <w:rPr>
                <w:rFonts w:ascii="Times New Roman" w:hAnsi="Times New Roman"/>
                <w:sz w:val="18"/>
              </w:rPr>
              <w:t>50:26</w:t>
            </w:r>
            <w:bookmarkEnd w:id="918"/>
          </w:p>
          <w:p w14:paraId="11674455" w14:textId="77777777" w:rsidR="00BD1388" w:rsidRPr="00D00961" w:rsidRDefault="00BD1388">
            <w:pPr>
              <w:ind w:right="-25"/>
              <w:jc w:val="center"/>
              <w:rPr>
                <w:rFonts w:ascii="Times New Roman" w:hAnsi="Times New Roman"/>
                <w:sz w:val="18"/>
              </w:rPr>
            </w:pPr>
          </w:p>
        </w:tc>
      </w:tr>
      <w:tr w:rsidR="00BD1388" w:rsidRPr="00D00961" w14:paraId="294261E6" w14:textId="77777777">
        <w:tblPrEx>
          <w:tblCellMar>
            <w:top w:w="0" w:type="dxa"/>
            <w:bottom w:w="0" w:type="dxa"/>
          </w:tblCellMar>
        </w:tblPrEx>
        <w:tc>
          <w:tcPr>
            <w:tcW w:w="9861" w:type="dxa"/>
            <w:gridSpan w:val="17"/>
            <w:tcBorders>
              <w:top w:val="single" w:sz="6" w:space="0" w:color="auto"/>
              <w:left w:val="single" w:sz="12" w:space="0" w:color="auto"/>
              <w:bottom w:val="single" w:sz="6" w:space="0" w:color="auto"/>
              <w:right w:val="single" w:sz="12" w:space="0" w:color="auto"/>
            </w:tcBorders>
          </w:tcPr>
          <w:p w14:paraId="5F880E7A" w14:textId="77777777" w:rsidR="00BD1388" w:rsidRPr="00D00961" w:rsidRDefault="00BD1388">
            <w:pPr>
              <w:ind w:right="-25"/>
              <w:jc w:val="center"/>
              <w:rPr>
                <w:rFonts w:ascii="Times New Roman" w:hAnsi="Times New Roman"/>
                <w:sz w:val="18"/>
              </w:rPr>
            </w:pPr>
          </w:p>
          <w:p w14:paraId="01A03F22" w14:textId="77777777" w:rsidR="00BD1388" w:rsidRPr="00D00961" w:rsidRDefault="00BD1388">
            <w:pPr>
              <w:ind w:right="-25"/>
              <w:jc w:val="center"/>
              <w:rPr>
                <w:rFonts w:ascii="Times New Roman" w:hAnsi="Times New Roman"/>
                <w:sz w:val="18"/>
              </w:rPr>
            </w:pPr>
            <w:bookmarkStart w:id="919" w:name="_Toc393736012"/>
            <w:r w:rsidRPr="00D00961">
              <w:rPr>
                <w:rFonts w:ascii="Times New Roman" w:hAnsi="Times New Roman"/>
                <w:sz w:val="18"/>
              </w:rPr>
              <w:t>Covers 2369 Years of History</w:t>
            </w:r>
            <w:bookmarkEnd w:id="919"/>
          </w:p>
          <w:p w14:paraId="7BA2A289" w14:textId="77777777" w:rsidR="00BD1388" w:rsidRPr="00D00961" w:rsidRDefault="00BD1388">
            <w:pPr>
              <w:ind w:right="-25"/>
              <w:jc w:val="center"/>
              <w:rPr>
                <w:rFonts w:ascii="Times New Roman" w:hAnsi="Times New Roman"/>
                <w:sz w:val="18"/>
              </w:rPr>
            </w:pPr>
          </w:p>
        </w:tc>
      </w:tr>
      <w:tr w:rsidR="00BD1388" w:rsidRPr="00D00961" w14:paraId="0DDEA196" w14:textId="77777777">
        <w:tblPrEx>
          <w:tblCellMar>
            <w:top w:w="0" w:type="dxa"/>
            <w:bottom w:w="0" w:type="dxa"/>
          </w:tblCellMar>
        </w:tblPrEx>
        <w:tc>
          <w:tcPr>
            <w:tcW w:w="9861" w:type="dxa"/>
            <w:gridSpan w:val="17"/>
            <w:tcBorders>
              <w:top w:val="single" w:sz="6" w:space="0" w:color="auto"/>
              <w:left w:val="single" w:sz="12" w:space="0" w:color="auto"/>
              <w:bottom w:val="single" w:sz="12" w:space="0" w:color="auto"/>
              <w:right w:val="single" w:sz="12" w:space="0" w:color="auto"/>
            </w:tcBorders>
          </w:tcPr>
          <w:p w14:paraId="72B28ACB" w14:textId="77777777" w:rsidR="00BD1388" w:rsidRPr="00D00961" w:rsidRDefault="00BD1388">
            <w:pPr>
              <w:ind w:right="-25"/>
              <w:jc w:val="center"/>
              <w:rPr>
                <w:rFonts w:ascii="Times New Roman" w:hAnsi="Times New Roman"/>
                <w:sz w:val="18"/>
              </w:rPr>
            </w:pPr>
          </w:p>
          <w:p w14:paraId="46839092" w14:textId="77777777" w:rsidR="00BD1388" w:rsidRPr="00D00961" w:rsidRDefault="00BD1388">
            <w:pPr>
              <w:ind w:right="-25"/>
              <w:jc w:val="center"/>
              <w:rPr>
                <w:rFonts w:ascii="Times New Roman" w:hAnsi="Times New Roman"/>
                <w:sz w:val="18"/>
              </w:rPr>
            </w:pPr>
            <w:bookmarkStart w:id="920" w:name="_Toc393736013"/>
            <w:r w:rsidRPr="00D00961">
              <w:rPr>
                <w:rFonts w:ascii="Times New Roman" w:hAnsi="Times New Roman"/>
                <w:sz w:val="18"/>
              </w:rPr>
              <w:t xml:space="preserve">Written During Wilderness Wanderings (c. 1405 </w:t>
            </w:r>
            <w:r w:rsidRPr="00D00961">
              <w:rPr>
                <w:rFonts w:ascii="Times New Roman" w:hAnsi="Times New Roman"/>
                <w:sz w:val="16"/>
              </w:rPr>
              <w:t>BC</w:t>
            </w:r>
            <w:r w:rsidRPr="00D00961">
              <w:rPr>
                <w:rFonts w:ascii="Times New Roman" w:hAnsi="Times New Roman"/>
                <w:sz w:val="18"/>
              </w:rPr>
              <w:t>)</w:t>
            </w:r>
            <w:bookmarkEnd w:id="920"/>
          </w:p>
          <w:p w14:paraId="404E1093" w14:textId="77777777" w:rsidR="00BD1388" w:rsidRPr="00D00961" w:rsidRDefault="00BD1388">
            <w:pPr>
              <w:ind w:right="-25"/>
              <w:jc w:val="center"/>
              <w:rPr>
                <w:rFonts w:ascii="Times New Roman" w:hAnsi="Times New Roman"/>
                <w:sz w:val="18"/>
              </w:rPr>
            </w:pPr>
          </w:p>
        </w:tc>
      </w:tr>
    </w:tbl>
    <w:p w14:paraId="30E9A43A" w14:textId="77777777" w:rsidR="00BD1388" w:rsidRPr="00D00961" w:rsidRDefault="00BD1388">
      <w:pPr>
        <w:ind w:left="1260" w:right="-25" w:hanging="1260"/>
        <w:rPr>
          <w:rFonts w:ascii="Times New Roman" w:hAnsi="Times New Roman"/>
          <w:b/>
          <w:sz w:val="16"/>
        </w:rPr>
      </w:pPr>
    </w:p>
    <w:p w14:paraId="0E4E0969" w14:textId="77777777" w:rsidR="00BD1388" w:rsidRPr="00D00961" w:rsidRDefault="00BD1388" w:rsidP="007B5590">
      <w:pPr>
        <w:ind w:left="1260" w:right="-385" w:hanging="1260"/>
        <w:outlineLvl w:val="0"/>
        <w:rPr>
          <w:rFonts w:ascii="Times New Roman" w:hAnsi="Times New Roman"/>
          <w:b/>
          <w:sz w:val="22"/>
        </w:rPr>
      </w:pPr>
      <w:bookmarkStart w:id="921" w:name="_Toc393736014"/>
      <w:r w:rsidRPr="00D00961">
        <w:rPr>
          <w:rFonts w:ascii="Times New Roman" w:hAnsi="Times New Roman"/>
          <w:b/>
          <w:sz w:val="22"/>
          <w:u w:val="single"/>
        </w:rPr>
        <w:t>Key Word</w:t>
      </w:r>
      <w:r w:rsidRPr="00D00961">
        <w:rPr>
          <w:rFonts w:ascii="Times New Roman" w:hAnsi="Times New Roman"/>
          <w:sz w:val="22"/>
        </w:rPr>
        <w:t>:</w:t>
      </w:r>
      <w:r w:rsidRPr="00D00961">
        <w:rPr>
          <w:rFonts w:ascii="Times New Roman" w:hAnsi="Times New Roman"/>
          <w:sz w:val="22"/>
        </w:rPr>
        <w:tab/>
      </w:r>
      <w:r w:rsidRPr="00D00961">
        <w:rPr>
          <w:rFonts w:ascii="Times New Roman" w:hAnsi="Times New Roman"/>
          <w:b/>
          <w:sz w:val="22"/>
        </w:rPr>
        <w:t>Election</w:t>
      </w:r>
      <w:bookmarkEnd w:id="921"/>
    </w:p>
    <w:p w14:paraId="62CBA76E" w14:textId="77777777" w:rsidR="00BD1388" w:rsidRPr="00D00961" w:rsidRDefault="00BD1388">
      <w:pPr>
        <w:ind w:left="1260" w:right="-385" w:hanging="1260"/>
        <w:rPr>
          <w:rFonts w:ascii="Times New Roman" w:hAnsi="Times New Roman"/>
          <w:b/>
          <w:sz w:val="16"/>
        </w:rPr>
      </w:pPr>
    </w:p>
    <w:p w14:paraId="39E32032" w14:textId="77777777" w:rsidR="00BD1388" w:rsidRPr="00D00961" w:rsidRDefault="00BD1388">
      <w:pPr>
        <w:ind w:left="1260" w:right="-385" w:hanging="1260"/>
        <w:rPr>
          <w:rFonts w:ascii="Times New Roman" w:hAnsi="Times New Roman"/>
          <w:b/>
          <w:sz w:val="22"/>
        </w:rPr>
      </w:pPr>
      <w:bookmarkStart w:id="922" w:name="_Toc393736015"/>
      <w:r w:rsidRPr="00D00961">
        <w:rPr>
          <w:rFonts w:ascii="Times New Roman" w:hAnsi="Times New Roman"/>
          <w:b/>
          <w:sz w:val="22"/>
          <w:u w:val="single"/>
        </w:rPr>
        <w:t>Key Verse</w:t>
      </w:r>
      <w:r w:rsidRPr="00D00961">
        <w:rPr>
          <w:rFonts w:ascii="Times New Roman" w:hAnsi="Times New Roman"/>
          <w:b/>
          <w:sz w:val="22"/>
        </w:rPr>
        <w:t>:</w:t>
      </w:r>
      <w:r w:rsidRPr="00D00961">
        <w:rPr>
          <w:rFonts w:ascii="Times New Roman" w:hAnsi="Times New Roman"/>
          <w:b/>
          <w:sz w:val="22"/>
        </w:rPr>
        <w:tab/>
        <w:t>“I will bless you…and all peoples on earth will be blessed through you” (Genesis 12:1-3)</w:t>
      </w:r>
      <w:r w:rsidRPr="00D00961">
        <w:rPr>
          <w:rFonts w:ascii="Times New Roman" w:hAnsi="Times New Roman"/>
          <w:sz w:val="22"/>
        </w:rPr>
        <w:t xml:space="preserve">  (Remember: Genesis One-Two, One-Two-Three)</w:t>
      </w:r>
      <w:bookmarkEnd w:id="922"/>
    </w:p>
    <w:p w14:paraId="5956F3F5" w14:textId="77777777" w:rsidR="00BD1388" w:rsidRPr="00D00961" w:rsidRDefault="00BD1388">
      <w:pPr>
        <w:ind w:left="1260" w:right="-385" w:hanging="1260"/>
        <w:rPr>
          <w:rFonts w:ascii="Times New Roman" w:hAnsi="Times New Roman"/>
          <w:b/>
          <w:sz w:val="16"/>
        </w:rPr>
      </w:pPr>
    </w:p>
    <w:p w14:paraId="77D9D704" w14:textId="77777777" w:rsidR="00BD1388" w:rsidRPr="00D00961" w:rsidRDefault="00BD1388" w:rsidP="007B5590">
      <w:pPr>
        <w:ind w:left="20" w:right="-385" w:hanging="20"/>
        <w:outlineLvl w:val="0"/>
        <w:rPr>
          <w:rFonts w:ascii="Times New Roman" w:hAnsi="Times New Roman"/>
          <w:b/>
          <w:sz w:val="22"/>
        </w:rPr>
      </w:pPr>
      <w:bookmarkStart w:id="923" w:name="_Toc393736016"/>
      <w:r w:rsidRPr="00D00961">
        <w:rPr>
          <w:rFonts w:ascii="Times New Roman" w:hAnsi="Times New Roman"/>
          <w:b/>
          <w:sz w:val="22"/>
          <w:u w:val="single"/>
        </w:rPr>
        <w:t>Summary Statement</w:t>
      </w:r>
      <w:r w:rsidRPr="00D00961">
        <w:rPr>
          <w:rFonts w:ascii="Times New Roman" w:hAnsi="Times New Roman"/>
          <w:b/>
          <w:sz w:val="22"/>
        </w:rPr>
        <w:t>:</w:t>
      </w:r>
      <w:bookmarkEnd w:id="923"/>
    </w:p>
    <w:p w14:paraId="7B1AAC8F" w14:textId="77777777" w:rsidR="00BD1388" w:rsidRPr="00D00961" w:rsidRDefault="00BD1388">
      <w:pPr>
        <w:ind w:right="-385"/>
        <w:rPr>
          <w:rFonts w:ascii="Times New Roman" w:hAnsi="Times New Roman"/>
          <w:b/>
          <w:sz w:val="22"/>
        </w:rPr>
      </w:pPr>
      <w:bookmarkStart w:id="924" w:name="_Toc393736017"/>
      <w:r w:rsidRPr="00D00961">
        <w:rPr>
          <w:rFonts w:ascii="Times New Roman" w:hAnsi="Times New Roman"/>
          <w:b/>
          <w:sz w:val="22"/>
        </w:rPr>
        <w:t xml:space="preserve">The narrow lineage of Israel from Creation to Joseph informs Israel it began by God’s </w:t>
      </w:r>
      <w:r w:rsidRPr="00D00961">
        <w:rPr>
          <w:rFonts w:ascii="Times New Roman" w:hAnsi="Times New Roman"/>
          <w:b/>
          <w:sz w:val="22"/>
          <w:u w:val="single"/>
        </w:rPr>
        <w:t>election</w:t>
      </w:r>
      <w:r w:rsidRPr="00D00961">
        <w:rPr>
          <w:rFonts w:ascii="Times New Roman" w:hAnsi="Times New Roman"/>
          <w:b/>
          <w:sz w:val="22"/>
        </w:rPr>
        <w:t xml:space="preserve"> for rule and unconditional promise for blessings</w:t>
      </w:r>
      <w:r w:rsidR="00360998" w:rsidRPr="00D00961">
        <w:rPr>
          <w:rFonts w:ascii="Times New Roman" w:hAnsi="Times New Roman"/>
          <w:b/>
          <w:sz w:val="22"/>
        </w:rPr>
        <w:t xml:space="preserve"> through Abraham</w:t>
      </w:r>
      <w:r w:rsidRPr="00D00961">
        <w:rPr>
          <w:rFonts w:ascii="Times New Roman" w:hAnsi="Times New Roman"/>
          <w:b/>
          <w:sz w:val="22"/>
        </w:rPr>
        <w:t xml:space="preserve"> in contrast to the Canaanites.</w:t>
      </w:r>
      <w:bookmarkEnd w:id="924"/>
    </w:p>
    <w:p w14:paraId="495AF0BF" w14:textId="77777777" w:rsidR="00BD1388" w:rsidRPr="00D00961" w:rsidRDefault="00BD1388">
      <w:pPr>
        <w:ind w:left="1260" w:right="-385" w:hanging="1260"/>
        <w:rPr>
          <w:rFonts w:ascii="Times New Roman" w:hAnsi="Times New Roman"/>
          <w:b/>
          <w:sz w:val="16"/>
        </w:rPr>
      </w:pPr>
    </w:p>
    <w:p w14:paraId="40D2A089" w14:textId="77777777" w:rsidR="00BD1388" w:rsidRPr="00D00961" w:rsidRDefault="00BD1388" w:rsidP="007B5590">
      <w:pPr>
        <w:ind w:left="20" w:right="-385" w:hanging="20"/>
        <w:outlineLvl w:val="0"/>
        <w:rPr>
          <w:rFonts w:ascii="Times New Roman" w:hAnsi="Times New Roman"/>
          <w:b/>
          <w:sz w:val="22"/>
          <w:u w:val="single"/>
        </w:rPr>
      </w:pPr>
      <w:bookmarkStart w:id="925" w:name="_Toc393736018"/>
      <w:r w:rsidRPr="00D00961">
        <w:rPr>
          <w:rFonts w:ascii="Times New Roman" w:hAnsi="Times New Roman"/>
          <w:b/>
          <w:sz w:val="22"/>
          <w:u w:val="single"/>
        </w:rPr>
        <w:t>Applications</w:t>
      </w:r>
      <w:r w:rsidRPr="00D00961">
        <w:rPr>
          <w:rFonts w:ascii="Times New Roman" w:hAnsi="Times New Roman"/>
          <w:sz w:val="22"/>
        </w:rPr>
        <w:t>:</w:t>
      </w:r>
      <w:bookmarkEnd w:id="925"/>
    </w:p>
    <w:p w14:paraId="6B6576BE" w14:textId="77777777" w:rsidR="00BD1388" w:rsidRPr="00D00961" w:rsidRDefault="00BD1388">
      <w:pPr>
        <w:ind w:left="300" w:right="-385" w:hanging="300"/>
        <w:rPr>
          <w:rFonts w:ascii="Times New Roman" w:hAnsi="Times New Roman"/>
          <w:b/>
          <w:sz w:val="12"/>
        </w:rPr>
      </w:pPr>
    </w:p>
    <w:p w14:paraId="2E894219" w14:textId="77777777" w:rsidR="00BD1388" w:rsidRPr="00D00961" w:rsidRDefault="00BD1388">
      <w:pPr>
        <w:ind w:left="300" w:right="-385" w:hanging="300"/>
        <w:rPr>
          <w:rFonts w:ascii="Times New Roman" w:hAnsi="Times New Roman"/>
          <w:b/>
          <w:sz w:val="22"/>
        </w:rPr>
      </w:pPr>
      <w:bookmarkStart w:id="926" w:name="_Toc393736019"/>
      <w:r w:rsidRPr="00D00961">
        <w:rPr>
          <w:rFonts w:ascii="Times New Roman" w:hAnsi="Times New Roman"/>
          <w:b/>
          <w:sz w:val="22"/>
        </w:rPr>
        <w:t>1.</w:t>
      </w:r>
      <w:r w:rsidRPr="00D00961">
        <w:rPr>
          <w:rFonts w:ascii="Times New Roman" w:hAnsi="Times New Roman"/>
          <w:b/>
          <w:sz w:val="22"/>
        </w:rPr>
        <w:tab/>
        <w:t>Creation means we’re people of choice, not chance––election, not evolution.</w:t>
      </w:r>
      <w:bookmarkEnd w:id="926"/>
      <w:r w:rsidRPr="00D00961">
        <w:rPr>
          <w:rFonts w:ascii="Times New Roman" w:hAnsi="Times New Roman"/>
          <w:b/>
          <w:sz w:val="22"/>
        </w:rPr>
        <w:t xml:space="preserve">  Know who you are!</w:t>
      </w:r>
    </w:p>
    <w:p w14:paraId="62B98249" w14:textId="77777777" w:rsidR="00BD1388" w:rsidRPr="00D00961" w:rsidRDefault="00BD1388">
      <w:pPr>
        <w:ind w:left="300" w:right="-385" w:hanging="300"/>
        <w:rPr>
          <w:rFonts w:ascii="Times New Roman" w:hAnsi="Times New Roman"/>
          <w:b/>
          <w:sz w:val="22"/>
        </w:rPr>
      </w:pPr>
      <w:bookmarkStart w:id="927" w:name="_Toc393736020"/>
      <w:r w:rsidRPr="00D00961">
        <w:rPr>
          <w:rFonts w:ascii="Times New Roman" w:hAnsi="Times New Roman"/>
          <w:b/>
          <w:sz w:val="22"/>
        </w:rPr>
        <w:t>2.</w:t>
      </w:r>
      <w:r w:rsidRPr="00D00961">
        <w:rPr>
          <w:rFonts w:ascii="Times New Roman" w:hAnsi="Times New Roman"/>
          <w:b/>
          <w:sz w:val="22"/>
        </w:rPr>
        <w:tab/>
        <w:t>God chose you to bless the world too!  Are you a blessing to others?</w:t>
      </w:r>
      <w:bookmarkEnd w:id="927"/>
    </w:p>
    <w:p w14:paraId="01C8161F" w14:textId="77777777" w:rsidR="00BD1388" w:rsidRPr="00D00961" w:rsidRDefault="00BD1388" w:rsidP="007B5590">
      <w:pPr>
        <w:ind w:left="20" w:right="-385" w:hanging="20"/>
        <w:jc w:val="center"/>
        <w:outlineLvl w:val="0"/>
        <w:rPr>
          <w:rFonts w:ascii="Times New Roman" w:hAnsi="Times New Roman"/>
          <w:b/>
          <w:sz w:val="44"/>
        </w:rPr>
      </w:pPr>
      <w:r w:rsidRPr="00D00961">
        <w:rPr>
          <w:rFonts w:ascii="Times New Roman" w:hAnsi="Times New Roman"/>
          <w:sz w:val="22"/>
        </w:rPr>
        <w:br w:type="page"/>
      </w:r>
      <w:bookmarkStart w:id="928" w:name="_Toc393736021"/>
      <w:r w:rsidRPr="00D00961">
        <w:rPr>
          <w:rFonts w:ascii="Times New Roman" w:hAnsi="Times New Roman"/>
          <w:b/>
          <w:sz w:val="44"/>
        </w:rPr>
        <w:lastRenderedPageBreak/>
        <w:t>Genesis</w:t>
      </w:r>
      <w:bookmarkEnd w:id="928"/>
    </w:p>
    <w:p w14:paraId="74055071" w14:textId="77777777" w:rsidR="00BD1388" w:rsidRPr="00D00961" w:rsidRDefault="00BD1388">
      <w:pPr>
        <w:tabs>
          <w:tab w:val="left" w:pos="360"/>
        </w:tabs>
        <w:ind w:left="360" w:right="-385" w:hanging="360"/>
        <w:jc w:val="center"/>
        <w:rPr>
          <w:rFonts w:ascii="Times New Roman" w:hAnsi="Times New Roman"/>
          <w:b/>
          <w:sz w:val="22"/>
        </w:rPr>
      </w:pPr>
    </w:p>
    <w:p w14:paraId="0AEBED34" w14:textId="77777777" w:rsidR="00BD1388" w:rsidRPr="00D00961" w:rsidRDefault="00BD1388" w:rsidP="007B5590">
      <w:pPr>
        <w:tabs>
          <w:tab w:val="left" w:pos="360"/>
        </w:tabs>
        <w:ind w:left="360" w:right="-385" w:hanging="360"/>
        <w:jc w:val="center"/>
        <w:outlineLvl w:val="0"/>
        <w:rPr>
          <w:rFonts w:ascii="Times New Roman" w:hAnsi="Times New Roman"/>
          <w:b/>
          <w:sz w:val="18"/>
        </w:rPr>
      </w:pPr>
      <w:bookmarkStart w:id="929" w:name="_Toc393736022"/>
      <w:r w:rsidRPr="00D00961">
        <w:rPr>
          <w:rFonts w:ascii="Times New Roman" w:hAnsi="Times New Roman"/>
          <w:b/>
          <w:sz w:val="32"/>
        </w:rPr>
        <w:t>Introduction</w:t>
      </w:r>
      <w:bookmarkEnd w:id="929"/>
    </w:p>
    <w:p w14:paraId="17F78889" w14:textId="77777777" w:rsidR="00BD1388" w:rsidRPr="00D00961" w:rsidRDefault="00BD1388">
      <w:pPr>
        <w:tabs>
          <w:tab w:val="left" w:pos="360"/>
        </w:tabs>
        <w:ind w:left="360" w:right="-385" w:hanging="360"/>
        <w:rPr>
          <w:rFonts w:ascii="Times New Roman" w:hAnsi="Times New Roman"/>
          <w:b/>
          <w:sz w:val="22"/>
        </w:rPr>
      </w:pPr>
    </w:p>
    <w:p w14:paraId="0E3D9C6E" w14:textId="77777777" w:rsidR="00BD1388" w:rsidRPr="00D00961" w:rsidRDefault="00BD1388">
      <w:pPr>
        <w:tabs>
          <w:tab w:val="left" w:pos="360"/>
        </w:tabs>
        <w:ind w:left="360" w:right="-385" w:hanging="360"/>
        <w:rPr>
          <w:rFonts w:ascii="Times New Roman" w:hAnsi="Times New Roman"/>
          <w:b/>
          <w:sz w:val="22"/>
        </w:rPr>
      </w:pPr>
      <w:bookmarkStart w:id="930" w:name="_Toc393736023"/>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The Hebrew title (tyviareB] </w:t>
      </w:r>
      <w:r w:rsidRPr="00D00961">
        <w:rPr>
          <w:rFonts w:ascii="Times New Roman" w:hAnsi="Times New Roman"/>
          <w:i/>
          <w:sz w:val="22"/>
        </w:rPr>
        <w:t>Bereshith)</w:t>
      </w:r>
      <w:r w:rsidRPr="00D00961">
        <w:rPr>
          <w:rFonts w:ascii="Times New Roman" w:hAnsi="Times New Roman"/>
          <w:sz w:val="22"/>
        </w:rPr>
        <w:t xml:space="preserve"> means "in the beginning" (BDB 912a 1a), taken from the first phrase of the book.  </w:t>
      </w:r>
      <w:r w:rsidRPr="00D00961">
        <w:rPr>
          <w:rFonts w:ascii="Times New Roman" w:hAnsi="Times New Roman"/>
          <w:i/>
          <w:sz w:val="22"/>
        </w:rPr>
        <w:t>Genesis</w:t>
      </w:r>
      <w:r w:rsidRPr="00D00961">
        <w:rPr>
          <w:rFonts w:ascii="Times New Roman" w:hAnsi="Times New Roman"/>
          <w:sz w:val="22"/>
        </w:rPr>
        <w:t xml:space="preserve"> is a Greek noun (g</w:t>
      </w:r>
      <w:r w:rsidR="003435F9" w:rsidRPr="00D00961">
        <w:rPr>
          <w:rFonts w:ascii="Times New Roman" w:hAnsi="Times New Roman"/>
          <w:sz w:val="22"/>
        </w:rPr>
        <w:t>e,</w:t>
      </w:r>
      <w:r w:rsidRPr="00D00961">
        <w:rPr>
          <w:rFonts w:ascii="Times New Roman" w:hAnsi="Times New Roman"/>
          <w:sz w:val="22"/>
        </w:rPr>
        <w:t>nesi</w:t>
      </w:r>
      <w:r w:rsidR="003435F9" w:rsidRPr="00D00961">
        <w:rPr>
          <w:rFonts w:ascii="Times New Roman" w:hAnsi="Times New Roman"/>
          <w:sz w:val="22"/>
        </w:rPr>
        <w:t>j</w:t>
      </w:r>
      <w:r w:rsidRPr="00D00961">
        <w:rPr>
          <w:rFonts w:ascii="Times New Roman" w:hAnsi="Times New Roman"/>
          <w:sz w:val="22"/>
        </w:rPr>
        <w:t xml:space="preserve"> </w:t>
      </w:r>
      <w:r w:rsidRPr="00D00961">
        <w:rPr>
          <w:rFonts w:ascii="Times New Roman" w:hAnsi="Times New Roman"/>
          <w:i/>
          <w:sz w:val="22"/>
        </w:rPr>
        <w:t>genesis</w:t>
      </w:r>
      <w:r w:rsidRPr="00D00961">
        <w:rPr>
          <w:rFonts w:ascii="Times New Roman" w:hAnsi="Times New Roman"/>
          <w:sz w:val="22"/>
        </w:rPr>
        <w:t>) meaning "beginning, origin, descent" (BAGD 154d) from the verb (</w:t>
      </w:r>
      <w:r w:rsidR="003435F9" w:rsidRPr="00D00961">
        <w:rPr>
          <w:rFonts w:ascii="Times New Roman" w:hAnsi="Times New Roman"/>
          <w:sz w:val="22"/>
        </w:rPr>
        <w:t>genna,</w:t>
      </w:r>
      <w:r w:rsidRPr="00D00961">
        <w:rPr>
          <w:rFonts w:ascii="Times New Roman" w:hAnsi="Times New Roman"/>
          <w:sz w:val="22"/>
        </w:rPr>
        <w:t xml:space="preserve">w </w:t>
      </w:r>
      <w:r w:rsidRPr="00D00961">
        <w:rPr>
          <w:rFonts w:ascii="Times New Roman" w:hAnsi="Times New Roman"/>
          <w:i/>
          <w:sz w:val="22"/>
        </w:rPr>
        <w:t>gennao</w:t>
      </w:r>
      <w:r w:rsidRPr="00D00961">
        <w:rPr>
          <w:rFonts w:ascii="Times New Roman" w:hAnsi="Times New Roman"/>
          <w:sz w:val="22"/>
        </w:rPr>
        <w:t xml:space="preserve">) meaning to "beget, bear, bring forth, produce, cause" (BAGD 155b).  The Greek word </w:t>
      </w:r>
      <w:r w:rsidRPr="00D00961">
        <w:rPr>
          <w:rFonts w:ascii="Times New Roman" w:hAnsi="Times New Roman"/>
          <w:i/>
          <w:sz w:val="22"/>
        </w:rPr>
        <w:t>genesis</w:t>
      </w:r>
      <w:r w:rsidRPr="00D00961">
        <w:rPr>
          <w:rFonts w:ascii="Times New Roman" w:hAnsi="Times New Roman"/>
          <w:sz w:val="22"/>
        </w:rPr>
        <w:t xml:space="preserve"> is translated "generation" in Matthew 1:1.  This title is significant since Genesis functions as the book of beginnings that traces man’s origins down through the chosen seed.</w:t>
      </w:r>
      <w:bookmarkEnd w:id="930"/>
    </w:p>
    <w:p w14:paraId="6CA6E553" w14:textId="77777777" w:rsidR="00BD1388" w:rsidRPr="00D00961" w:rsidRDefault="00BD1388">
      <w:pPr>
        <w:tabs>
          <w:tab w:val="left" w:pos="360"/>
        </w:tabs>
        <w:ind w:left="360" w:right="-385" w:hanging="360"/>
        <w:rPr>
          <w:rFonts w:ascii="Times New Roman" w:hAnsi="Times New Roman"/>
          <w:b/>
          <w:sz w:val="22"/>
        </w:rPr>
      </w:pPr>
    </w:p>
    <w:p w14:paraId="59B89849" w14:textId="77777777" w:rsidR="00BD1388" w:rsidRPr="00D00961" w:rsidRDefault="00BD1388">
      <w:pPr>
        <w:tabs>
          <w:tab w:val="left" w:pos="360"/>
        </w:tabs>
        <w:ind w:left="360" w:right="-385" w:hanging="360"/>
        <w:rPr>
          <w:rFonts w:ascii="Times New Roman" w:hAnsi="Times New Roman"/>
          <w:b/>
          <w:sz w:val="22"/>
        </w:rPr>
      </w:pPr>
      <w:bookmarkStart w:id="931" w:name="_Toc393736024"/>
      <w:r w:rsidRPr="00D00961">
        <w:rPr>
          <w:rFonts w:ascii="Times New Roman" w:hAnsi="Times New Roman"/>
          <w:b/>
          <w:sz w:val="22"/>
        </w:rPr>
        <w:t>II. Authorship</w:t>
      </w:r>
      <w:bookmarkEnd w:id="931"/>
    </w:p>
    <w:p w14:paraId="19B72188" w14:textId="77777777" w:rsidR="00BD1388" w:rsidRPr="00D00961" w:rsidRDefault="00BD1388">
      <w:pPr>
        <w:tabs>
          <w:tab w:val="left" w:pos="720"/>
        </w:tabs>
        <w:ind w:left="720" w:right="-385" w:hanging="360"/>
        <w:rPr>
          <w:rFonts w:ascii="Times New Roman" w:hAnsi="Times New Roman"/>
          <w:sz w:val="22"/>
        </w:rPr>
      </w:pPr>
    </w:p>
    <w:p w14:paraId="218E1F4C" w14:textId="77777777" w:rsidR="00BD1388" w:rsidRPr="00D00961" w:rsidRDefault="00BD1388">
      <w:pPr>
        <w:tabs>
          <w:tab w:val="left" w:pos="720"/>
        </w:tabs>
        <w:ind w:left="720" w:right="-385" w:hanging="360"/>
        <w:rPr>
          <w:rFonts w:ascii="Times New Roman" w:hAnsi="Times New Roman"/>
          <w:sz w:val="22"/>
        </w:rPr>
      </w:pPr>
      <w:bookmarkStart w:id="932" w:name="_Toc393736025"/>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Both Scripture and tradition throughout the ages have attributed the authorship of Genesis to Moses.  Evidence from tradition includes the early church, the Jerusalem Talmud, and the first-century Jewish historian Josephus (</w:t>
      </w:r>
      <w:r w:rsidRPr="00D00961">
        <w:rPr>
          <w:rFonts w:ascii="Times New Roman" w:hAnsi="Times New Roman"/>
          <w:i/>
          <w:sz w:val="22"/>
        </w:rPr>
        <w:t>TTTB</w:t>
      </w:r>
      <w:r w:rsidRPr="00D00961">
        <w:rPr>
          <w:rFonts w:ascii="Times New Roman" w:hAnsi="Times New Roman"/>
          <w:sz w:val="22"/>
        </w:rPr>
        <w:t xml:space="preserve">, 6).  However, early in the Christian era some theologians vacillated between Moses and Ezra as the author of the entire Pentateuch (Ross, </w:t>
      </w:r>
      <w:r w:rsidRPr="00D00961">
        <w:rPr>
          <w:rFonts w:ascii="Times New Roman" w:hAnsi="Times New Roman"/>
          <w:i/>
          <w:sz w:val="22"/>
        </w:rPr>
        <w:t>BKC</w:t>
      </w:r>
      <w:r w:rsidRPr="00D00961">
        <w:rPr>
          <w:rFonts w:ascii="Times New Roman" w:hAnsi="Times New Roman"/>
          <w:sz w:val="22"/>
        </w:rPr>
        <w:t>, 1:15).  Although Genesis does not directly specify its author, the other four books of the Pentateuch affirm Mosaic authorship (cf. Exod. 17:14; 24:4, 7; 34:27; Lev. 1:1-2; Num. 33:2; Deut. 1:1; 31:9).  The rest of the Old Testament contains even more explicit references to his authorship of the Pentateuch (cf. Josh. 1:7; 8:32-34; 1 Kings 2:3; 2 Kings 14:6; 21:8; Ezra 6:18; Neh. 13:1; Dan. 9:11-13; Mal. 4:4).  The New Testament also subscribes to Mosaic authorship (cf. Matt. 8:4; Mark 12:26; Luke 16:29; John 5:46-57; 7:19; Acts 26:22; Rom. 10:19; 1 Cor. 9:9; 2 Cor. 3:15).</w:t>
      </w:r>
      <w:bookmarkEnd w:id="932"/>
    </w:p>
    <w:p w14:paraId="6453659F" w14:textId="77777777" w:rsidR="00BD1388" w:rsidRPr="00D00961" w:rsidRDefault="00BD1388">
      <w:pPr>
        <w:tabs>
          <w:tab w:val="left" w:pos="720"/>
        </w:tabs>
        <w:ind w:left="720" w:right="-385" w:hanging="360"/>
        <w:rPr>
          <w:rFonts w:ascii="Times New Roman" w:hAnsi="Times New Roman"/>
          <w:sz w:val="22"/>
        </w:rPr>
      </w:pPr>
    </w:p>
    <w:p w14:paraId="6E6E7BBF"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r>
      <w:bookmarkStart w:id="933" w:name="_Toc393736026"/>
      <w:r w:rsidRPr="00D00961">
        <w:rPr>
          <w:rFonts w:ascii="Times New Roman" w:hAnsi="Times New Roman"/>
          <w:sz w:val="22"/>
        </w:rPr>
        <w:t xml:space="preserve">Despite this almost unanimous evidence from Scripture and tradition, modern critical scholars adhere to the Documentary Hypothesis as developed originally by Jean Astruc in 1753 and forcefully developed by Julius Wellhausen in 1877.  The theory claims that the Pentateuch is not authored by Moses but is compiled from four sources, represented by the letters J, E, D, and P.  The "J" material gives preference to the name "Jehovah" (Yahweh) from 850 </w:t>
      </w:r>
      <w:r w:rsidRPr="00D00961">
        <w:rPr>
          <w:rFonts w:ascii="Times New Roman" w:hAnsi="Times New Roman"/>
          <w:sz w:val="18"/>
        </w:rPr>
        <w:t>BC</w:t>
      </w:r>
      <w:r w:rsidRPr="00D00961">
        <w:rPr>
          <w:rFonts w:ascii="Times New Roman" w:hAnsi="Times New Roman"/>
          <w:sz w:val="22"/>
        </w:rPr>
        <w:t xml:space="preserve">, "E" emphasizes the Eloheim name from 750 </w:t>
      </w:r>
      <w:r w:rsidRPr="00D00961">
        <w:rPr>
          <w:rFonts w:ascii="Times New Roman" w:hAnsi="Times New Roman"/>
          <w:sz w:val="18"/>
        </w:rPr>
        <w:t>BC</w:t>
      </w:r>
      <w:r w:rsidRPr="00D00961">
        <w:rPr>
          <w:rFonts w:ascii="Times New Roman" w:hAnsi="Times New Roman"/>
          <w:sz w:val="22"/>
        </w:rPr>
        <w:t xml:space="preserve">, "D" was written by the Deuteronomistic school composed under Hilkiah in 621 </w:t>
      </w:r>
      <w:r w:rsidRPr="00D00961">
        <w:rPr>
          <w:rFonts w:ascii="Times New Roman" w:hAnsi="Times New Roman"/>
          <w:sz w:val="18"/>
        </w:rPr>
        <w:t>BC</w:t>
      </w:r>
      <w:r w:rsidRPr="00D00961">
        <w:rPr>
          <w:rFonts w:ascii="Times New Roman" w:hAnsi="Times New Roman"/>
          <w:sz w:val="22"/>
        </w:rPr>
        <w:t xml:space="preserve">, and "P" dates from the Priestly Code of Ezra from 570-445 </w:t>
      </w:r>
      <w:r w:rsidRPr="00D00961">
        <w:rPr>
          <w:rFonts w:ascii="Times New Roman" w:hAnsi="Times New Roman"/>
          <w:sz w:val="18"/>
        </w:rPr>
        <w:t>BC</w:t>
      </w:r>
      <w:r w:rsidRPr="00D00961">
        <w:rPr>
          <w:rFonts w:ascii="Times New Roman" w:hAnsi="Times New Roman"/>
          <w:sz w:val="22"/>
        </w:rPr>
        <w:t xml:space="preserve"> (which includes "H," the Holiness Code).  The effect is to chop up the Pentateuch into many parts, with many authors, composed at different times.</w:t>
      </w:r>
      <w:bookmarkEnd w:id="933"/>
    </w:p>
    <w:p w14:paraId="1F8E3950" w14:textId="77777777" w:rsidR="00BD1388" w:rsidRPr="00D00961" w:rsidRDefault="00BD1388">
      <w:pPr>
        <w:tabs>
          <w:tab w:val="left" w:pos="720"/>
        </w:tabs>
        <w:ind w:left="720" w:right="-385" w:hanging="360"/>
        <w:rPr>
          <w:rFonts w:ascii="Times New Roman" w:hAnsi="Times New Roman"/>
          <w:sz w:val="22"/>
        </w:rPr>
      </w:pPr>
    </w:p>
    <w:p w14:paraId="2E396D5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r>
      <w:bookmarkStart w:id="934" w:name="_Toc393736027"/>
      <w:r w:rsidRPr="00D00961">
        <w:rPr>
          <w:rFonts w:ascii="Times New Roman" w:hAnsi="Times New Roman"/>
          <w:sz w:val="22"/>
        </w:rPr>
        <w:t>This JEDP Theory, though widely held today, is fraught with numerous problems.  It begins with an anti</w:t>
      </w:r>
      <w:r w:rsidR="005F014F" w:rsidRPr="00D00961">
        <w:rPr>
          <w:rFonts w:ascii="Times New Roman" w:hAnsi="Times New Roman"/>
          <w:sz w:val="22"/>
        </w:rPr>
        <w:t>-</w:t>
      </w:r>
      <w:r w:rsidRPr="00D00961">
        <w:rPr>
          <w:rFonts w:ascii="Times New Roman" w:hAnsi="Times New Roman"/>
          <w:sz w:val="22"/>
        </w:rPr>
        <w:t xml:space="preserve">supernatural base, viewing the Bible as an unreliable human book.  No unanimity exists concerning which passages are supposedly from the various sources.  It also is subjective, often arguing in circles.  Further, modern archaeology has disproved many of its tenants in the discovery of the Ebla, Nuzi and Mari tablets that give evidence for vocabulary and similar literary styles of other patriarchal cultures comparable of those found in the Pentateuch (cf. Ross, </w:t>
      </w:r>
      <w:r w:rsidRPr="00D00961">
        <w:rPr>
          <w:rFonts w:ascii="Times New Roman" w:hAnsi="Times New Roman"/>
          <w:i/>
          <w:sz w:val="22"/>
        </w:rPr>
        <w:t>BKC</w:t>
      </w:r>
      <w:r w:rsidRPr="00D00961">
        <w:rPr>
          <w:rFonts w:ascii="Times New Roman" w:hAnsi="Times New Roman"/>
          <w:sz w:val="22"/>
        </w:rPr>
        <w:t>, 1:15-18 for bibliographic data).  While others may have done some editorial work under the inspiration of the Holy Spirit, no substantial evidence exists that Moses did not compose the Pentateu</w:t>
      </w:r>
      <w:r w:rsidR="002D0D5E" w:rsidRPr="00D00961">
        <w:rPr>
          <w:rFonts w:ascii="Times New Roman" w:hAnsi="Times New Roman"/>
          <w:sz w:val="22"/>
        </w:rPr>
        <w:t xml:space="preserve">Esther </w:t>
      </w:r>
      <w:r w:rsidRPr="00D00961">
        <w:rPr>
          <w:rFonts w:ascii="Times New Roman" w:hAnsi="Times New Roman"/>
          <w:sz w:val="22"/>
        </w:rPr>
        <w:t xml:space="preserve"> To think otherwise is to contradict the clear testimony of both tradition and Scripture.</w:t>
      </w:r>
      <w:bookmarkEnd w:id="934"/>
    </w:p>
    <w:p w14:paraId="6C24235A" w14:textId="77777777" w:rsidR="00BD1388" w:rsidRPr="00D00961" w:rsidRDefault="00BD1388">
      <w:pPr>
        <w:tabs>
          <w:tab w:val="left" w:pos="720"/>
        </w:tabs>
        <w:ind w:left="720" w:right="-385" w:hanging="360"/>
        <w:rPr>
          <w:rFonts w:ascii="Times New Roman" w:hAnsi="Times New Roman"/>
          <w:sz w:val="22"/>
        </w:rPr>
      </w:pPr>
    </w:p>
    <w:p w14:paraId="416D2CDB" w14:textId="77777777" w:rsidR="00BD1388" w:rsidRPr="00D00961" w:rsidRDefault="00BD1388">
      <w:pPr>
        <w:tabs>
          <w:tab w:val="left" w:pos="720"/>
        </w:tabs>
        <w:ind w:left="720" w:right="-385" w:hanging="360"/>
        <w:rPr>
          <w:rFonts w:ascii="Times New Roman" w:hAnsi="Times New Roman"/>
          <w:sz w:val="22"/>
        </w:rPr>
      </w:pPr>
      <w:bookmarkStart w:id="935" w:name="_Toc393736028"/>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The book itself does not name its author.  However, no one was better qualified than Moses to write the book since "Moses was educated in all the wisdom of the Egyptians" (Acts 7:22) and had the literary skills necessary to compose such a work.  Gleason Archer notes, "We have the witness of the incidental allusions to contemporary events or current issues, to social or political conditions, or to matters of climate or geography.  When all such factors are fairly and properly weighed, they lead to this conclusion: the author of these books and his readers must originally have lived in Egypt" (</w:t>
      </w:r>
      <w:r w:rsidRPr="00D00961">
        <w:rPr>
          <w:rFonts w:ascii="Times New Roman" w:hAnsi="Times New Roman"/>
          <w:i/>
          <w:sz w:val="22"/>
        </w:rPr>
        <w:t>Encyclopedia of Bible Difficulties</w:t>
      </w:r>
      <w:r w:rsidRPr="00D00961">
        <w:rPr>
          <w:rFonts w:ascii="Times New Roman" w:hAnsi="Times New Roman"/>
          <w:sz w:val="22"/>
        </w:rPr>
        <w:t>, 46).  See Archer’s book for extensive internal evidence for Mosaic authorship and refutation of the Documentary Hypothesis (ibid, 46-54).</w:t>
      </w:r>
      <w:bookmarkEnd w:id="935"/>
    </w:p>
    <w:p w14:paraId="145E9C76"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br w:type="page"/>
      </w:r>
      <w:bookmarkStart w:id="936" w:name="_Toc393736029"/>
      <w:r w:rsidRPr="00D00961">
        <w:rPr>
          <w:rFonts w:ascii="Times New Roman" w:hAnsi="Times New Roman"/>
          <w:b/>
          <w:sz w:val="22"/>
        </w:rPr>
        <w:lastRenderedPageBreak/>
        <w:t>III. Circumstances</w:t>
      </w:r>
      <w:bookmarkEnd w:id="936"/>
    </w:p>
    <w:p w14:paraId="0CA5189D" w14:textId="77777777" w:rsidR="00BD1388" w:rsidRPr="00D00961" w:rsidRDefault="00BD1388">
      <w:pPr>
        <w:tabs>
          <w:tab w:val="left" w:pos="720"/>
        </w:tabs>
        <w:ind w:left="720" w:right="-385" w:hanging="360"/>
        <w:rPr>
          <w:rFonts w:ascii="Times New Roman" w:hAnsi="Times New Roman"/>
          <w:sz w:val="22"/>
        </w:rPr>
      </w:pPr>
    </w:p>
    <w:p w14:paraId="34ADE5ED" w14:textId="77777777" w:rsidR="00BD1388" w:rsidRPr="00D00961" w:rsidRDefault="00BD1388">
      <w:pPr>
        <w:tabs>
          <w:tab w:val="left" w:pos="720"/>
        </w:tabs>
        <w:ind w:left="720" w:right="-385" w:hanging="360"/>
        <w:rPr>
          <w:rFonts w:ascii="Times New Roman" w:hAnsi="Times New Roman"/>
          <w:sz w:val="22"/>
        </w:rPr>
      </w:pPr>
      <w:bookmarkStart w:id="937" w:name="_Toc393736030"/>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Mosaic authorship of Genesis places the writing during his lifetime (1525-1405 </w:t>
      </w:r>
      <w:r w:rsidRPr="00D00961">
        <w:rPr>
          <w:rFonts w:ascii="Times New Roman" w:hAnsi="Times New Roman"/>
          <w:sz w:val="18"/>
        </w:rPr>
        <w:t>BC</w:t>
      </w:r>
      <w:r w:rsidRPr="00D00961">
        <w:rPr>
          <w:rFonts w:ascii="Times New Roman" w:hAnsi="Times New Roman"/>
          <w:sz w:val="22"/>
        </w:rPr>
        <w:t>).  It was almost certainly penned in his final forty years during the wilderness wanderings with the other books of the Pentateuch that could not have been composed earlier.</w:t>
      </w:r>
      <w:bookmarkEnd w:id="937"/>
    </w:p>
    <w:p w14:paraId="0E5A72FE" w14:textId="77777777" w:rsidR="00BD1388" w:rsidRPr="00D00961" w:rsidRDefault="00BD1388">
      <w:pPr>
        <w:tabs>
          <w:tab w:val="left" w:pos="720"/>
        </w:tabs>
        <w:ind w:left="720" w:right="-385" w:hanging="360"/>
        <w:rPr>
          <w:rFonts w:ascii="Times New Roman" w:hAnsi="Times New Roman"/>
          <w:sz w:val="22"/>
        </w:rPr>
      </w:pPr>
    </w:p>
    <w:p w14:paraId="3EFA2F19" w14:textId="77777777" w:rsidR="00BD1388" w:rsidRPr="00D00961" w:rsidRDefault="00BD1388">
      <w:pPr>
        <w:tabs>
          <w:tab w:val="left" w:pos="720"/>
        </w:tabs>
        <w:ind w:left="720" w:right="-385" w:hanging="360"/>
        <w:rPr>
          <w:rFonts w:ascii="Times New Roman" w:hAnsi="Times New Roman"/>
          <w:sz w:val="22"/>
        </w:rPr>
      </w:pPr>
      <w:bookmarkStart w:id="938" w:name="_Toc393736031"/>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Moses died before Israel entered the Promised Land so the original readers comprised the Jews in the wilderness with him.</w:t>
      </w:r>
      <w:bookmarkEnd w:id="938"/>
    </w:p>
    <w:p w14:paraId="1EEDAE19" w14:textId="77777777" w:rsidR="00BD1388" w:rsidRPr="00D00961" w:rsidRDefault="00BD1388">
      <w:pPr>
        <w:tabs>
          <w:tab w:val="left" w:pos="720"/>
        </w:tabs>
        <w:ind w:left="720" w:right="-385" w:hanging="360"/>
        <w:rPr>
          <w:rFonts w:ascii="Times New Roman" w:hAnsi="Times New Roman"/>
          <w:sz w:val="22"/>
        </w:rPr>
      </w:pPr>
    </w:p>
    <w:p w14:paraId="1F3CAAA8" w14:textId="77777777" w:rsidR="00BD1388" w:rsidRPr="00D00961" w:rsidRDefault="00BD1388">
      <w:pPr>
        <w:tabs>
          <w:tab w:val="left" w:pos="720"/>
        </w:tabs>
        <w:ind w:left="720" w:right="-385" w:hanging="360"/>
        <w:rPr>
          <w:rFonts w:ascii="Times New Roman" w:hAnsi="Times New Roman"/>
          <w:sz w:val="22"/>
        </w:rPr>
      </w:pPr>
      <w:bookmarkStart w:id="939" w:name="_Toc393736032"/>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Since Moses knew that he would be passing on while the nation of Israel continued for generations, he wisely (and under the direction of the Spirit) put down in writing the history of the birth of the Jewish nation.  The purpose Moses wrote it was to trace the lineage of Israel in a narrowing process from Adam, especially as the race deteriorated and accumulated cursings until the promise of blessing began with Abraham and the Jewish nation (12:1-3).</w:t>
      </w:r>
      <w:bookmarkEnd w:id="939"/>
    </w:p>
    <w:p w14:paraId="756BC3FF" w14:textId="77777777" w:rsidR="00BD1388" w:rsidRPr="00D00961" w:rsidRDefault="00BD1388">
      <w:pPr>
        <w:tabs>
          <w:tab w:val="left" w:pos="360"/>
        </w:tabs>
        <w:ind w:left="360" w:right="-385" w:hanging="360"/>
        <w:rPr>
          <w:rFonts w:ascii="Times New Roman" w:hAnsi="Times New Roman"/>
          <w:b/>
          <w:sz w:val="22"/>
        </w:rPr>
      </w:pPr>
    </w:p>
    <w:p w14:paraId="424B0D17" w14:textId="77777777" w:rsidR="00BD1388" w:rsidRPr="00D00961" w:rsidRDefault="00BD1388">
      <w:pPr>
        <w:tabs>
          <w:tab w:val="left" w:pos="360"/>
        </w:tabs>
        <w:ind w:left="360" w:right="-385" w:hanging="360"/>
        <w:rPr>
          <w:rFonts w:ascii="Times New Roman" w:hAnsi="Times New Roman"/>
          <w:b/>
          <w:sz w:val="22"/>
        </w:rPr>
      </w:pPr>
    </w:p>
    <w:p w14:paraId="54420425" w14:textId="77777777" w:rsidR="00BD1388" w:rsidRPr="00D00961" w:rsidRDefault="00BD1388">
      <w:pPr>
        <w:tabs>
          <w:tab w:val="left" w:pos="360"/>
        </w:tabs>
        <w:ind w:left="360" w:right="-385" w:hanging="360"/>
        <w:rPr>
          <w:rFonts w:ascii="Times New Roman" w:hAnsi="Times New Roman"/>
          <w:b/>
          <w:sz w:val="22"/>
        </w:rPr>
      </w:pPr>
      <w:bookmarkStart w:id="940" w:name="_Toc393736033"/>
      <w:r w:rsidRPr="00D00961">
        <w:rPr>
          <w:rFonts w:ascii="Times New Roman" w:hAnsi="Times New Roman"/>
          <w:b/>
          <w:sz w:val="22"/>
        </w:rPr>
        <w:t>IV. Characteristics</w:t>
      </w:r>
      <w:bookmarkEnd w:id="940"/>
    </w:p>
    <w:p w14:paraId="03A5E2A7" w14:textId="77777777" w:rsidR="00BD1388" w:rsidRPr="00D00961" w:rsidRDefault="00BD1388">
      <w:pPr>
        <w:tabs>
          <w:tab w:val="left" w:pos="720"/>
        </w:tabs>
        <w:ind w:left="720" w:right="-385" w:hanging="360"/>
        <w:rPr>
          <w:rFonts w:ascii="Times New Roman" w:hAnsi="Times New Roman"/>
          <w:sz w:val="22"/>
        </w:rPr>
      </w:pPr>
    </w:p>
    <w:p w14:paraId="0DF4C0AA" w14:textId="77777777" w:rsidR="00BD1388" w:rsidRPr="00D00961" w:rsidRDefault="00BD1388">
      <w:pPr>
        <w:tabs>
          <w:tab w:val="left" w:pos="720"/>
        </w:tabs>
        <w:ind w:left="720" w:right="-385" w:hanging="360"/>
        <w:rPr>
          <w:rFonts w:ascii="Times New Roman" w:hAnsi="Times New Roman"/>
          <w:sz w:val="22"/>
        </w:rPr>
      </w:pPr>
      <w:bookmarkStart w:id="941" w:name="_Toc393736034"/>
      <w:r w:rsidRPr="00D00961">
        <w:rPr>
          <w:rFonts w:ascii="Times New Roman" w:hAnsi="Times New Roman"/>
          <w:sz w:val="22"/>
        </w:rPr>
        <w:t>A.</w:t>
      </w:r>
      <w:r w:rsidRPr="00D00961">
        <w:rPr>
          <w:rFonts w:ascii="Times New Roman" w:hAnsi="Times New Roman"/>
          <w:sz w:val="22"/>
        </w:rPr>
        <w:tab/>
        <w:t>Genesis is unique among the biblical books in that it records the beginning of everything except God (</w:t>
      </w:r>
      <w:r w:rsidRPr="00D00961">
        <w:rPr>
          <w:rFonts w:ascii="Times New Roman" w:hAnsi="Times New Roman"/>
          <w:i/>
          <w:sz w:val="22"/>
        </w:rPr>
        <w:t>TTTB</w:t>
      </w:r>
      <w:r w:rsidRPr="00D00961">
        <w:rPr>
          <w:rFonts w:ascii="Times New Roman" w:hAnsi="Times New Roman"/>
          <w:sz w:val="22"/>
        </w:rPr>
        <w:t>, 7): the universe (1:1), man (1:27), the Sabbath (2:2-3), marriage (2:22-24), sin (3:1-7), sacrifice and salvation (3:15, 21), the family (4:1-15), civilization (4:16-21), government (9:1-6), nations (11), and Israel itself (12:1-3).</w:t>
      </w:r>
      <w:bookmarkEnd w:id="941"/>
      <w:r w:rsidRPr="00D00961">
        <w:rPr>
          <w:rFonts w:ascii="Times New Roman" w:hAnsi="Times New Roman"/>
          <w:sz w:val="22"/>
        </w:rPr>
        <w:t xml:space="preserve"> </w:t>
      </w:r>
    </w:p>
    <w:p w14:paraId="019002BE" w14:textId="77777777" w:rsidR="00BD1388" w:rsidRPr="00D00961" w:rsidRDefault="00BD1388">
      <w:pPr>
        <w:tabs>
          <w:tab w:val="left" w:pos="720"/>
        </w:tabs>
        <w:ind w:left="720" w:right="-385" w:hanging="360"/>
        <w:rPr>
          <w:rFonts w:ascii="Times New Roman" w:hAnsi="Times New Roman"/>
          <w:sz w:val="22"/>
        </w:rPr>
      </w:pPr>
    </w:p>
    <w:p w14:paraId="0CC5E35B" w14:textId="77777777" w:rsidR="00BD1388" w:rsidRPr="00D00961" w:rsidRDefault="00BD1388">
      <w:pPr>
        <w:tabs>
          <w:tab w:val="left" w:pos="720"/>
        </w:tabs>
        <w:ind w:left="720" w:right="-385" w:hanging="360"/>
        <w:rPr>
          <w:rFonts w:ascii="Times New Roman" w:hAnsi="Times New Roman"/>
          <w:sz w:val="22"/>
        </w:rPr>
      </w:pPr>
      <w:bookmarkStart w:id="942" w:name="_Toc393736035"/>
      <w:r w:rsidRPr="00D00961">
        <w:rPr>
          <w:rFonts w:ascii="Times New Roman" w:hAnsi="Times New Roman"/>
          <w:sz w:val="22"/>
        </w:rPr>
        <w:t>B.</w:t>
      </w:r>
      <w:r w:rsidRPr="00D00961">
        <w:rPr>
          <w:rFonts w:ascii="Times New Roman" w:hAnsi="Times New Roman"/>
          <w:sz w:val="22"/>
        </w:rPr>
        <w:tab/>
        <w:t xml:space="preserve">Genesis spans more time than any other book of the Bible (Creation in 4143 </w:t>
      </w:r>
      <w:r w:rsidRPr="00D00961">
        <w:rPr>
          <w:rFonts w:ascii="Times New Roman" w:hAnsi="Times New Roman"/>
          <w:sz w:val="18"/>
        </w:rPr>
        <w:t>BC</w:t>
      </w:r>
      <w:r w:rsidRPr="00D00961">
        <w:rPr>
          <w:rFonts w:ascii="Times New Roman" w:hAnsi="Times New Roman"/>
          <w:sz w:val="22"/>
        </w:rPr>
        <w:t xml:space="preserve"> to Joseph's death in 1774 </w:t>
      </w:r>
      <w:r w:rsidRPr="00D00961">
        <w:rPr>
          <w:rFonts w:ascii="Times New Roman" w:hAnsi="Times New Roman"/>
          <w:sz w:val="18"/>
        </w:rPr>
        <w:t>BC</w:t>
      </w:r>
      <w:r w:rsidRPr="00D00961">
        <w:rPr>
          <w:rFonts w:ascii="Times New Roman" w:hAnsi="Times New Roman"/>
          <w:sz w:val="22"/>
        </w:rPr>
        <w:t xml:space="preserve"> amounts to 2369 years!).  In fact, it covers more time than all of the other sixty-five books combined (</w:t>
      </w:r>
      <w:r w:rsidRPr="00D00961">
        <w:rPr>
          <w:rFonts w:ascii="Times New Roman" w:hAnsi="Times New Roman"/>
          <w:i/>
          <w:sz w:val="22"/>
        </w:rPr>
        <w:t>TTTB</w:t>
      </w:r>
      <w:r w:rsidRPr="00D00961">
        <w:rPr>
          <w:rFonts w:ascii="Times New Roman" w:hAnsi="Times New Roman"/>
          <w:sz w:val="22"/>
        </w:rPr>
        <w:t>, 7)!  For verification of these dates see the handouts “Chronology of the Patriarchs” and “Timeline of the Patriarchs” (pp. 85-90).</w:t>
      </w:r>
      <w:bookmarkEnd w:id="942"/>
    </w:p>
    <w:p w14:paraId="1EAFD39B" w14:textId="77777777" w:rsidR="00BD1388" w:rsidRPr="00D00961" w:rsidRDefault="00BD1388">
      <w:pPr>
        <w:tabs>
          <w:tab w:val="left" w:pos="720"/>
        </w:tabs>
        <w:ind w:left="720" w:right="-385" w:hanging="360"/>
        <w:rPr>
          <w:rFonts w:ascii="Times New Roman" w:hAnsi="Times New Roman"/>
          <w:sz w:val="22"/>
        </w:rPr>
      </w:pPr>
    </w:p>
    <w:p w14:paraId="5A55B377" w14:textId="77777777" w:rsidR="00BD1388" w:rsidRPr="00D00961" w:rsidRDefault="00BD1388">
      <w:pPr>
        <w:tabs>
          <w:tab w:val="left" w:pos="720"/>
        </w:tabs>
        <w:ind w:left="720" w:right="-385" w:hanging="360"/>
        <w:rPr>
          <w:rFonts w:ascii="Times New Roman" w:hAnsi="Times New Roman"/>
          <w:sz w:val="22"/>
        </w:rPr>
      </w:pPr>
      <w:bookmarkStart w:id="943" w:name="_Toc393736036"/>
      <w:r w:rsidRPr="00D00961">
        <w:rPr>
          <w:rFonts w:ascii="Times New Roman" w:hAnsi="Times New Roman"/>
          <w:sz w:val="22"/>
        </w:rPr>
        <w:t>C.</w:t>
      </w:r>
      <w:r w:rsidRPr="00D00961">
        <w:rPr>
          <w:rFonts w:ascii="Times New Roman" w:hAnsi="Times New Roman"/>
          <w:sz w:val="22"/>
        </w:rPr>
        <w:tab/>
        <w:t>A very popular argument against the historicity of Genesis 1–11 goes like this: “The first eleven chapters of Genesis were not meant to be taken as history.  They are stories which reveal truths which are deeper than a mere record of what took place.”</w:t>
      </w:r>
      <w:bookmarkEnd w:id="943"/>
    </w:p>
    <w:p w14:paraId="24D2CFBC" w14:textId="77777777" w:rsidR="00BD1388" w:rsidRPr="00D00961" w:rsidRDefault="00BD1388">
      <w:pPr>
        <w:tabs>
          <w:tab w:val="left" w:pos="720"/>
        </w:tabs>
        <w:ind w:left="720" w:right="-385" w:hanging="360"/>
        <w:rPr>
          <w:rFonts w:ascii="Times New Roman" w:hAnsi="Times New Roman"/>
          <w:sz w:val="22"/>
        </w:rPr>
      </w:pPr>
    </w:p>
    <w:p w14:paraId="467825E1"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r>
      <w:bookmarkStart w:id="944" w:name="_Toc393736037"/>
      <w:r w:rsidRPr="00D00961">
        <w:rPr>
          <w:rFonts w:ascii="Times New Roman" w:hAnsi="Times New Roman"/>
          <w:sz w:val="22"/>
          <w:u w:val="single"/>
        </w:rPr>
        <w:t>Reaction to the Statement</w:t>
      </w:r>
      <w:r w:rsidRPr="00D00961">
        <w:rPr>
          <w:rFonts w:ascii="Times New Roman" w:hAnsi="Times New Roman"/>
          <w:sz w:val="22"/>
        </w:rPr>
        <w:t>:  Several facts show the fallacy of such a statement:</w:t>
      </w:r>
      <w:bookmarkEnd w:id="944"/>
    </w:p>
    <w:p w14:paraId="0A5206A1" w14:textId="77777777" w:rsidR="00BD1388" w:rsidRPr="00D00961" w:rsidRDefault="00BD1388">
      <w:pPr>
        <w:tabs>
          <w:tab w:val="left" w:pos="1080"/>
        </w:tabs>
        <w:ind w:left="1080" w:right="-385" w:hanging="360"/>
        <w:rPr>
          <w:rFonts w:ascii="Times New Roman" w:hAnsi="Times New Roman"/>
          <w:sz w:val="22"/>
        </w:rPr>
      </w:pPr>
    </w:p>
    <w:p w14:paraId="07D4F275" w14:textId="77777777" w:rsidR="00BD1388" w:rsidRPr="00D00961" w:rsidRDefault="00BD1388">
      <w:pPr>
        <w:tabs>
          <w:tab w:val="left" w:pos="1080"/>
        </w:tabs>
        <w:ind w:left="1080" w:right="-385" w:hanging="360"/>
        <w:rPr>
          <w:rFonts w:ascii="Times New Roman" w:hAnsi="Times New Roman"/>
          <w:sz w:val="22"/>
        </w:rPr>
      </w:pPr>
      <w:bookmarkStart w:id="945" w:name="_Toc393736038"/>
      <w:r w:rsidRPr="00D00961">
        <w:rPr>
          <w:rFonts w:ascii="Times New Roman" w:hAnsi="Times New Roman"/>
          <w:sz w:val="22"/>
        </w:rPr>
        <w:t>1.</w:t>
      </w:r>
      <w:r w:rsidRPr="00D00961">
        <w:rPr>
          <w:rFonts w:ascii="Times New Roman" w:hAnsi="Times New Roman"/>
          <w:sz w:val="22"/>
        </w:rPr>
        <w:tab/>
        <w:t xml:space="preserve">One must ask what the writer intends by the word "deeper."  What could be more "deep" than an understanding of first the </w:t>
      </w:r>
      <w:r w:rsidRPr="00D00961">
        <w:rPr>
          <w:rFonts w:ascii="Times New Roman" w:hAnsi="Times New Roman"/>
          <w:i/>
          <w:sz w:val="22"/>
        </w:rPr>
        <w:t>literal</w:t>
      </w:r>
      <w:r w:rsidRPr="00D00961">
        <w:rPr>
          <w:rFonts w:ascii="Times New Roman" w:hAnsi="Times New Roman"/>
          <w:sz w:val="22"/>
        </w:rPr>
        <w:t xml:space="preserve"> truths, then the </w:t>
      </w:r>
      <w:r w:rsidRPr="00D00961">
        <w:rPr>
          <w:rFonts w:ascii="Times New Roman" w:hAnsi="Times New Roman"/>
          <w:i/>
          <w:sz w:val="22"/>
        </w:rPr>
        <w:t>implications</w:t>
      </w:r>
      <w:r w:rsidRPr="00D00961">
        <w:rPr>
          <w:rFonts w:ascii="Times New Roman" w:hAnsi="Times New Roman"/>
          <w:sz w:val="22"/>
        </w:rPr>
        <w:t xml:space="preserve"> of those truths?</w:t>
      </w:r>
      <w:bookmarkEnd w:id="945"/>
      <w:r w:rsidRPr="00D00961">
        <w:rPr>
          <w:rFonts w:ascii="Times New Roman" w:hAnsi="Times New Roman"/>
          <w:sz w:val="22"/>
        </w:rPr>
        <w:t xml:space="preserve">  </w:t>
      </w:r>
    </w:p>
    <w:p w14:paraId="0F662D2D" w14:textId="77777777" w:rsidR="00BD1388" w:rsidRPr="00D00961" w:rsidRDefault="00BD1388">
      <w:pPr>
        <w:tabs>
          <w:tab w:val="left" w:pos="1080"/>
        </w:tabs>
        <w:ind w:left="1080" w:right="-385" w:hanging="360"/>
        <w:rPr>
          <w:rFonts w:ascii="Times New Roman" w:hAnsi="Times New Roman"/>
          <w:sz w:val="22"/>
        </w:rPr>
      </w:pPr>
    </w:p>
    <w:p w14:paraId="5DDFD370" w14:textId="77777777" w:rsidR="00BD1388" w:rsidRPr="00D00961" w:rsidRDefault="00BD1388">
      <w:pPr>
        <w:tabs>
          <w:tab w:val="left" w:pos="1080"/>
        </w:tabs>
        <w:ind w:left="1080" w:right="-385" w:hanging="360"/>
        <w:rPr>
          <w:rFonts w:ascii="Times New Roman" w:hAnsi="Times New Roman"/>
          <w:sz w:val="22"/>
        </w:rPr>
      </w:pPr>
      <w:bookmarkStart w:id="946" w:name="_Toc393736039"/>
      <w:r w:rsidRPr="00D00961">
        <w:rPr>
          <w:rFonts w:ascii="Times New Roman" w:hAnsi="Times New Roman"/>
          <w:sz w:val="22"/>
        </w:rPr>
        <w:t>2.</w:t>
      </w:r>
      <w:r w:rsidRPr="00D00961">
        <w:rPr>
          <w:rFonts w:ascii="Times New Roman" w:hAnsi="Times New Roman"/>
          <w:sz w:val="22"/>
        </w:rPr>
        <w:tab/>
        <w:t xml:space="preserve">This approach to Genesis 1–11 is dangerously </w:t>
      </w:r>
      <w:r w:rsidRPr="00D00961">
        <w:rPr>
          <w:rFonts w:ascii="Times New Roman" w:hAnsi="Times New Roman"/>
          <w:sz w:val="22"/>
          <w:u w:val="single"/>
        </w:rPr>
        <w:t>subjective</w:t>
      </w:r>
      <w:r w:rsidRPr="00D00961">
        <w:rPr>
          <w:rFonts w:ascii="Times New Roman" w:hAnsi="Times New Roman"/>
          <w:sz w:val="22"/>
        </w:rPr>
        <w:t>.  Without an historical basis these so-called "revealed truths" become not scriptural truths but those of one's own making.</w:t>
      </w:r>
      <w:bookmarkEnd w:id="946"/>
      <w:r w:rsidRPr="00D00961">
        <w:rPr>
          <w:rFonts w:ascii="Times New Roman" w:hAnsi="Times New Roman"/>
          <w:sz w:val="22"/>
        </w:rPr>
        <w:t xml:space="preserve">  </w:t>
      </w:r>
    </w:p>
    <w:p w14:paraId="6EBF6373" w14:textId="77777777" w:rsidR="00BD1388" w:rsidRPr="00D00961" w:rsidRDefault="00BD1388">
      <w:pPr>
        <w:tabs>
          <w:tab w:val="left" w:pos="1080"/>
        </w:tabs>
        <w:ind w:left="1080" w:right="-385" w:hanging="360"/>
        <w:rPr>
          <w:rFonts w:ascii="Times New Roman" w:hAnsi="Times New Roman"/>
          <w:sz w:val="22"/>
        </w:rPr>
      </w:pPr>
    </w:p>
    <w:p w14:paraId="3F5724F8" w14:textId="77777777" w:rsidR="00BD1388" w:rsidRPr="00D00961" w:rsidRDefault="00BD1388">
      <w:pPr>
        <w:tabs>
          <w:tab w:val="left" w:pos="1080"/>
        </w:tabs>
        <w:ind w:left="1080" w:right="-385" w:hanging="360"/>
        <w:rPr>
          <w:rFonts w:ascii="Times New Roman" w:hAnsi="Times New Roman"/>
          <w:sz w:val="22"/>
        </w:rPr>
      </w:pPr>
      <w:bookmarkStart w:id="947" w:name="_Toc393736040"/>
      <w:r w:rsidRPr="00D00961">
        <w:rPr>
          <w:rFonts w:ascii="Times New Roman" w:hAnsi="Times New Roman"/>
          <w:sz w:val="22"/>
        </w:rPr>
        <w:t>3.</w:t>
      </w:r>
      <w:r w:rsidRPr="00D00961">
        <w:rPr>
          <w:rFonts w:ascii="Times New Roman" w:hAnsi="Times New Roman"/>
          <w:sz w:val="22"/>
        </w:rPr>
        <w:tab/>
        <w:t xml:space="preserve">This statement that interpreting a passage literally sees only a "mere record of what took place" totally ignores the immensity of </w:t>
      </w:r>
      <w:r w:rsidRPr="00D00961">
        <w:rPr>
          <w:rFonts w:ascii="Times New Roman" w:hAnsi="Times New Roman"/>
          <w:sz w:val="22"/>
          <w:u w:val="single"/>
        </w:rPr>
        <w:t>vital information</w:t>
      </w:r>
      <w:r w:rsidRPr="00D00961">
        <w:rPr>
          <w:rFonts w:ascii="Times New Roman" w:hAnsi="Times New Roman"/>
          <w:sz w:val="22"/>
        </w:rPr>
        <w:t xml:space="preserve"> contained in these eleven chapters.  Genesis 1–11 records some of the most important events of history, and even the beginning of history itself.  These events include the origin of nearly everything except God: the earth, the heavens, animal life, plant life, man, woman, marriage, family, sin, death, the nations, etc.  Without the information recorded in these chapters, one’s view of such origins is wholly inadequate.</w:t>
      </w:r>
      <w:bookmarkEnd w:id="947"/>
      <w:r w:rsidRPr="00D00961">
        <w:rPr>
          <w:rFonts w:ascii="Times New Roman" w:hAnsi="Times New Roman"/>
          <w:sz w:val="22"/>
        </w:rPr>
        <w:t xml:space="preserve">  Further, those who do not accept them at face value rarely provide an alternate explanation of the origin of these things.</w:t>
      </w:r>
    </w:p>
    <w:p w14:paraId="0D32110B" w14:textId="77777777" w:rsidR="00BD1388" w:rsidRPr="00D00961" w:rsidRDefault="00BD1388">
      <w:pPr>
        <w:tabs>
          <w:tab w:val="left" w:pos="1080"/>
        </w:tabs>
        <w:ind w:left="1080" w:right="-385" w:hanging="360"/>
        <w:rPr>
          <w:rFonts w:ascii="Times New Roman" w:hAnsi="Times New Roman"/>
          <w:sz w:val="22"/>
        </w:rPr>
      </w:pPr>
    </w:p>
    <w:p w14:paraId="54C48965" w14:textId="77777777" w:rsidR="00BD1388" w:rsidRPr="00D00961" w:rsidRDefault="00BD1388">
      <w:pPr>
        <w:tabs>
          <w:tab w:val="left" w:pos="1080"/>
        </w:tabs>
        <w:ind w:left="1080" w:right="-385" w:hanging="360"/>
        <w:rPr>
          <w:rFonts w:ascii="Times New Roman" w:hAnsi="Times New Roman"/>
          <w:sz w:val="22"/>
        </w:rPr>
      </w:pPr>
      <w:bookmarkStart w:id="948" w:name="_Toc393736041"/>
      <w:r w:rsidRPr="00D00961">
        <w:rPr>
          <w:rFonts w:ascii="Times New Roman" w:hAnsi="Times New Roman"/>
          <w:sz w:val="22"/>
        </w:rPr>
        <w:t>4.</w:t>
      </w:r>
      <w:r w:rsidRPr="00D00961">
        <w:rPr>
          <w:rFonts w:ascii="Times New Roman" w:hAnsi="Times New Roman"/>
          <w:sz w:val="22"/>
        </w:rPr>
        <w:tab/>
        <w:t>The above statement also ignores the place these chapters play in the argument of the Book of Genesis (see purpose below).</w:t>
      </w:r>
      <w:bookmarkEnd w:id="948"/>
    </w:p>
    <w:p w14:paraId="12D7BC97" w14:textId="77777777" w:rsidR="00BD1388" w:rsidRPr="00D00961" w:rsidRDefault="00BD1388">
      <w:pPr>
        <w:tabs>
          <w:tab w:val="left" w:pos="1080"/>
        </w:tabs>
        <w:ind w:left="1080" w:right="-385" w:hanging="360"/>
        <w:rPr>
          <w:rFonts w:ascii="Times New Roman" w:hAnsi="Times New Roman"/>
          <w:sz w:val="22"/>
        </w:rPr>
      </w:pPr>
    </w:p>
    <w:p w14:paraId="796A989C" w14:textId="77777777" w:rsidR="00BD1388" w:rsidRPr="00D00961" w:rsidRDefault="00BD1388">
      <w:pPr>
        <w:tabs>
          <w:tab w:val="left" w:pos="1080"/>
        </w:tabs>
        <w:ind w:left="1080" w:right="-385" w:hanging="360"/>
        <w:rPr>
          <w:rFonts w:ascii="Times New Roman" w:hAnsi="Times New Roman"/>
          <w:sz w:val="22"/>
        </w:rPr>
      </w:pPr>
      <w:bookmarkStart w:id="949" w:name="_Toc393736042"/>
      <w:r w:rsidRPr="00D00961">
        <w:rPr>
          <w:rFonts w:ascii="Times New Roman" w:hAnsi="Times New Roman"/>
          <w:sz w:val="22"/>
        </w:rPr>
        <w:t>5.</w:t>
      </w:r>
      <w:r w:rsidRPr="00D00961">
        <w:rPr>
          <w:rFonts w:ascii="Times New Roman" w:hAnsi="Times New Roman"/>
          <w:sz w:val="22"/>
        </w:rPr>
        <w:tab/>
        <w:t>The historicity of these events is confirmed through several factors:</w:t>
      </w:r>
      <w:bookmarkEnd w:id="949"/>
    </w:p>
    <w:p w14:paraId="096D9BE0" w14:textId="77777777" w:rsidR="00BD1388" w:rsidRPr="00D00961" w:rsidRDefault="00BD1388">
      <w:pPr>
        <w:tabs>
          <w:tab w:val="left" w:pos="1440"/>
        </w:tabs>
        <w:ind w:left="1440" w:right="-385" w:hanging="360"/>
        <w:rPr>
          <w:rFonts w:ascii="Times New Roman" w:hAnsi="Times New Roman"/>
          <w:sz w:val="22"/>
        </w:rPr>
      </w:pPr>
    </w:p>
    <w:p w14:paraId="4D0195F3" w14:textId="77777777" w:rsidR="00BD1388" w:rsidRPr="00D00961" w:rsidRDefault="00BD1388">
      <w:pPr>
        <w:tabs>
          <w:tab w:val="left" w:pos="1440"/>
        </w:tabs>
        <w:ind w:left="1440" w:right="-385" w:hanging="360"/>
        <w:rPr>
          <w:rFonts w:ascii="Times New Roman" w:hAnsi="Times New Roman"/>
          <w:sz w:val="22"/>
        </w:rPr>
      </w:pPr>
      <w:bookmarkStart w:id="950" w:name="_Toc393736043"/>
      <w:r w:rsidRPr="00D00961">
        <w:rPr>
          <w:rFonts w:ascii="Times New Roman" w:hAnsi="Times New Roman"/>
          <w:sz w:val="22"/>
        </w:rPr>
        <w:t>a.</w:t>
      </w:r>
      <w:r w:rsidRPr="00D00961">
        <w:rPr>
          <w:rFonts w:ascii="Times New Roman" w:hAnsi="Times New Roman"/>
          <w:sz w:val="22"/>
        </w:rPr>
        <w:tab/>
        <w:t xml:space="preserve">The events are </w:t>
      </w:r>
      <w:r w:rsidRPr="00D00961">
        <w:rPr>
          <w:rFonts w:ascii="Times New Roman" w:hAnsi="Times New Roman"/>
          <w:sz w:val="22"/>
          <w:u w:val="single"/>
        </w:rPr>
        <w:t>presented as historical</w:t>
      </w:r>
      <w:r w:rsidRPr="00D00961">
        <w:rPr>
          <w:rFonts w:ascii="Times New Roman" w:hAnsi="Times New Roman"/>
          <w:sz w:val="22"/>
        </w:rPr>
        <w:t xml:space="preserve"> by using literal names of people, geographical locations, and specific events (conversations, actions, etc.).  No indication within their pages even hints that they are not historical.  To accuse Moses of fiction presented in this form is to accuse him of deliberate deception.</w:t>
      </w:r>
      <w:bookmarkEnd w:id="950"/>
    </w:p>
    <w:p w14:paraId="50E2603F" w14:textId="77777777" w:rsidR="00BD1388" w:rsidRPr="00D00961" w:rsidRDefault="00BD1388">
      <w:pPr>
        <w:tabs>
          <w:tab w:val="left" w:pos="1440"/>
        </w:tabs>
        <w:ind w:left="1440" w:right="-385" w:hanging="360"/>
        <w:rPr>
          <w:rFonts w:ascii="Times New Roman" w:hAnsi="Times New Roman"/>
          <w:sz w:val="22"/>
        </w:rPr>
      </w:pPr>
      <w:bookmarkStart w:id="951" w:name="_Toc393736044"/>
      <w:r w:rsidRPr="00D00961">
        <w:rPr>
          <w:rFonts w:ascii="Times New Roman" w:hAnsi="Times New Roman"/>
          <w:sz w:val="22"/>
        </w:rPr>
        <w:br w:type="page"/>
      </w:r>
      <w:r w:rsidRPr="00D00961">
        <w:rPr>
          <w:rFonts w:ascii="Times New Roman" w:hAnsi="Times New Roman"/>
          <w:sz w:val="22"/>
        </w:rPr>
        <w:lastRenderedPageBreak/>
        <w:t>b.</w:t>
      </w:r>
      <w:r w:rsidRPr="00D00961">
        <w:rPr>
          <w:rFonts w:ascii="Times New Roman" w:hAnsi="Times New Roman"/>
          <w:sz w:val="22"/>
        </w:rPr>
        <w:tab/>
      </w:r>
      <w:r w:rsidRPr="00D00961">
        <w:rPr>
          <w:rFonts w:ascii="Times New Roman" w:hAnsi="Times New Roman"/>
          <w:sz w:val="22"/>
          <w:u w:val="single"/>
        </w:rPr>
        <w:t>Science</w:t>
      </w:r>
      <w:r w:rsidRPr="00D00961">
        <w:rPr>
          <w:rFonts w:ascii="Times New Roman" w:hAnsi="Times New Roman"/>
          <w:sz w:val="22"/>
        </w:rPr>
        <w:t xml:space="preserve"> confirms the historical record found in Genesis 1–11.  The order of creation (</w:t>
      </w:r>
      <w:r w:rsidR="002D0D5E" w:rsidRPr="00D00961">
        <w:rPr>
          <w:rFonts w:ascii="Times New Roman" w:hAnsi="Times New Roman"/>
          <w:sz w:val="22"/>
        </w:rPr>
        <w:t xml:space="preserve">Esther </w:t>
      </w:r>
      <w:r w:rsidRPr="00D00961">
        <w:rPr>
          <w:rFonts w:ascii="Times New Roman" w:hAnsi="Times New Roman"/>
          <w:sz w:val="22"/>
        </w:rPr>
        <w:t xml:space="preserve">1) is that which is required by science (as contrasted with the </w:t>
      </w:r>
      <w:r w:rsidRPr="00D00961">
        <w:rPr>
          <w:rFonts w:ascii="Times New Roman" w:hAnsi="Times New Roman"/>
          <w:i/>
          <w:sz w:val="22"/>
        </w:rPr>
        <w:t>theory</w:t>
      </w:r>
      <w:r w:rsidRPr="00D00961">
        <w:rPr>
          <w:rFonts w:ascii="Times New Roman" w:hAnsi="Times New Roman"/>
          <w:sz w:val="22"/>
        </w:rPr>
        <w:t xml:space="preserve"> of evolution).  Modern scientific studies also validate the record of a universal flood in chapters 6–9.  The only alternative to the historicity of this section of Genesis is the unacceptable theory of evolution.  See the pages at the end of this study on Genesis for more details, including a biblical view of dinosaurs.</w:t>
      </w:r>
      <w:bookmarkEnd w:id="951"/>
    </w:p>
    <w:p w14:paraId="179329FB" w14:textId="77777777" w:rsidR="00BD1388" w:rsidRPr="00D00961" w:rsidRDefault="00BD1388">
      <w:pPr>
        <w:tabs>
          <w:tab w:val="left" w:pos="1440"/>
        </w:tabs>
        <w:ind w:left="1440" w:right="-385" w:hanging="360"/>
        <w:rPr>
          <w:rFonts w:ascii="Times New Roman" w:hAnsi="Times New Roman"/>
          <w:sz w:val="22"/>
        </w:rPr>
      </w:pPr>
    </w:p>
    <w:p w14:paraId="03BE348A" w14:textId="77777777" w:rsidR="00BD1388" w:rsidRPr="00D00961" w:rsidRDefault="00BD1388">
      <w:pPr>
        <w:tabs>
          <w:tab w:val="left" w:pos="1440"/>
        </w:tabs>
        <w:ind w:left="1440" w:right="-385" w:hanging="360"/>
        <w:rPr>
          <w:rFonts w:ascii="Times New Roman" w:hAnsi="Times New Roman"/>
          <w:sz w:val="22"/>
        </w:rPr>
      </w:pPr>
      <w:bookmarkStart w:id="952" w:name="_Toc393736045"/>
      <w:r w:rsidRPr="00D00961">
        <w:rPr>
          <w:rFonts w:ascii="Times New Roman" w:hAnsi="Times New Roman"/>
          <w:sz w:val="22"/>
        </w:rPr>
        <w:t>c.</w:t>
      </w:r>
      <w:r w:rsidRPr="00D00961">
        <w:rPr>
          <w:rFonts w:ascii="Times New Roman" w:hAnsi="Times New Roman"/>
          <w:sz w:val="22"/>
        </w:rPr>
        <w:tab/>
        <w:t xml:space="preserve">The best testimony to the historicity of these events is </w:t>
      </w:r>
      <w:r w:rsidRPr="00D00961">
        <w:rPr>
          <w:rFonts w:ascii="Times New Roman" w:hAnsi="Times New Roman"/>
          <w:sz w:val="22"/>
          <w:u w:val="single"/>
        </w:rPr>
        <w:t>Christ Himself</w:t>
      </w:r>
      <w:r w:rsidRPr="00D00961">
        <w:rPr>
          <w:rFonts w:ascii="Times New Roman" w:hAnsi="Times New Roman"/>
          <w:sz w:val="22"/>
        </w:rPr>
        <w:t xml:space="preserve">.  He affirmed Adam and Eve as the original first married couple in </w:t>
      </w:r>
      <w:r w:rsidR="008E0C09" w:rsidRPr="00D00961">
        <w:rPr>
          <w:rFonts w:ascii="Times New Roman" w:hAnsi="Times New Roman"/>
          <w:sz w:val="22"/>
        </w:rPr>
        <w:t xml:space="preserve">his </w:t>
      </w:r>
      <w:r w:rsidRPr="00D00961">
        <w:rPr>
          <w:rFonts w:ascii="Times New Roman" w:hAnsi="Times New Roman"/>
          <w:sz w:val="22"/>
        </w:rPr>
        <w:t>quotation of Genesis 2:24 to the Pharisees who had questioned him regarding the legitimacy of divorce (Matt. 19:1ff.).  Certainly if Jesus upheld the historicity of Genesis 1–11 then there can be no doubt as to its historical nature.</w:t>
      </w:r>
      <w:bookmarkEnd w:id="952"/>
    </w:p>
    <w:p w14:paraId="32F24802" w14:textId="77777777" w:rsidR="00BD1388" w:rsidRPr="00D00961" w:rsidRDefault="00BD1388">
      <w:pPr>
        <w:tabs>
          <w:tab w:val="left" w:pos="720"/>
        </w:tabs>
        <w:ind w:left="720" w:right="-385" w:hanging="360"/>
        <w:rPr>
          <w:rFonts w:ascii="Times New Roman" w:hAnsi="Times New Roman"/>
          <w:sz w:val="22"/>
        </w:rPr>
      </w:pPr>
    </w:p>
    <w:p w14:paraId="13C13F3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r>
      <w:bookmarkStart w:id="953" w:name="_Toc393736046"/>
      <w:r w:rsidRPr="00D00961">
        <w:rPr>
          <w:rFonts w:ascii="Times New Roman" w:hAnsi="Times New Roman"/>
          <w:sz w:val="22"/>
          <w:u w:val="single"/>
        </w:rPr>
        <w:t>Purpose of Genesis 1–11</w:t>
      </w:r>
      <w:r w:rsidRPr="00D00961">
        <w:rPr>
          <w:rFonts w:ascii="Times New Roman" w:hAnsi="Times New Roman"/>
          <w:sz w:val="22"/>
        </w:rPr>
        <w:t>: The Book of Genesis records Israel's origin in election (</w:t>
      </w:r>
      <w:r w:rsidR="009D094D" w:rsidRPr="00D00961">
        <w:rPr>
          <w:rFonts w:ascii="Times New Roman" w:hAnsi="Times New Roman"/>
          <w:sz w:val="22"/>
        </w:rPr>
        <w:t xml:space="preserve">Gen </w:t>
      </w:r>
      <w:r w:rsidRPr="00D00961">
        <w:rPr>
          <w:rFonts w:ascii="Times New Roman" w:hAnsi="Times New Roman"/>
          <w:sz w:val="22"/>
        </w:rPr>
        <w:t>1–11) and promise (</w:t>
      </w:r>
      <w:r w:rsidR="009D094D" w:rsidRPr="00D00961">
        <w:rPr>
          <w:rFonts w:ascii="Times New Roman" w:hAnsi="Times New Roman"/>
          <w:sz w:val="22"/>
        </w:rPr>
        <w:t xml:space="preserve">Gen </w:t>
      </w:r>
      <w:r w:rsidRPr="00D00961">
        <w:rPr>
          <w:rFonts w:ascii="Times New Roman" w:hAnsi="Times New Roman"/>
          <w:sz w:val="22"/>
        </w:rPr>
        <w:t>12–50).  This first major section (</w:t>
      </w:r>
      <w:r w:rsidR="009D094D" w:rsidRPr="00D00961">
        <w:rPr>
          <w:rFonts w:ascii="Times New Roman" w:hAnsi="Times New Roman"/>
          <w:sz w:val="22"/>
        </w:rPr>
        <w:t xml:space="preserve">Gen </w:t>
      </w:r>
      <w:r w:rsidRPr="00D00961">
        <w:rPr>
          <w:rFonts w:ascii="Times New Roman" w:hAnsi="Times New Roman"/>
          <w:sz w:val="22"/>
        </w:rPr>
        <w:t>1–11) chronicles the election of a seed (ultimately Shem’s) amidst the deterioration of the race so that God could mercifully save man through Abraham.  This deterioration and election finds support in the repeated phrase "the generations of…" (i.e., "this is the succession from…" cf. NIV) in the Book of Genesis.  The following outline of chapters 1–11 follows this structural marker:</w:t>
      </w:r>
      <w:bookmarkEnd w:id="953"/>
    </w:p>
    <w:p w14:paraId="77A29CDB" w14:textId="77777777" w:rsidR="00BD1388" w:rsidRPr="00D00961" w:rsidRDefault="00BD1388">
      <w:pPr>
        <w:tabs>
          <w:tab w:val="left" w:pos="2160"/>
        </w:tabs>
        <w:ind w:left="2160" w:right="-385" w:hanging="1440"/>
        <w:rPr>
          <w:rFonts w:ascii="Times New Roman" w:hAnsi="Times New Roman"/>
          <w:sz w:val="22"/>
        </w:rPr>
      </w:pPr>
    </w:p>
    <w:p w14:paraId="34687E23" w14:textId="77777777" w:rsidR="00BD1388" w:rsidRPr="00D00961" w:rsidRDefault="00BD1388">
      <w:pPr>
        <w:tabs>
          <w:tab w:val="left" w:pos="2160"/>
        </w:tabs>
        <w:ind w:left="2160" w:right="-385" w:hanging="1440"/>
        <w:rPr>
          <w:rFonts w:ascii="Times New Roman" w:hAnsi="Times New Roman"/>
          <w:sz w:val="22"/>
        </w:rPr>
      </w:pPr>
      <w:bookmarkStart w:id="954" w:name="_Toc393736047"/>
      <w:r w:rsidRPr="00D00961">
        <w:rPr>
          <w:rFonts w:ascii="Times New Roman" w:hAnsi="Times New Roman"/>
          <w:sz w:val="22"/>
        </w:rPr>
        <w:t>1:1–2:3</w:t>
      </w:r>
      <w:r w:rsidRPr="00D00961">
        <w:rPr>
          <w:rFonts w:ascii="Times New Roman" w:hAnsi="Times New Roman"/>
          <w:sz w:val="22"/>
        </w:rPr>
        <w:tab/>
        <w:t>The account of creation</w:t>
      </w:r>
      <w:bookmarkEnd w:id="954"/>
    </w:p>
    <w:p w14:paraId="27BBD2DE" w14:textId="77777777" w:rsidR="00BD1388" w:rsidRPr="00D00961" w:rsidRDefault="00BD1388">
      <w:pPr>
        <w:tabs>
          <w:tab w:val="left" w:pos="2160"/>
        </w:tabs>
        <w:ind w:left="2160" w:right="-385" w:hanging="1440"/>
        <w:rPr>
          <w:rFonts w:ascii="Times New Roman" w:hAnsi="Times New Roman"/>
          <w:sz w:val="22"/>
        </w:rPr>
      </w:pPr>
      <w:bookmarkStart w:id="955" w:name="_Toc393736048"/>
      <w:r w:rsidRPr="00D00961">
        <w:rPr>
          <w:rFonts w:ascii="Times New Roman" w:hAnsi="Times New Roman"/>
          <w:sz w:val="22"/>
        </w:rPr>
        <w:t>2:4–4:26</w:t>
      </w:r>
      <w:r w:rsidRPr="00D00961">
        <w:rPr>
          <w:rFonts w:ascii="Times New Roman" w:hAnsi="Times New Roman"/>
          <w:sz w:val="22"/>
        </w:rPr>
        <w:tab/>
        <w:t>The generations following the creation</w:t>
      </w:r>
      <w:bookmarkEnd w:id="955"/>
    </w:p>
    <w:p w14:paraId="6B95536E" w14:textId="77777777" w:rsidR="00BD1388" w:rsidRPr="00D00961" w:rsidRDefault="00BD1388">
      <w:pPr>
        <w:tabs>
          <w:tab w:val="left" w:pos="2160"/>
        </w:tabs>
        <w:ind w:left="2160" w:right="-385" w:hanging="1440"/>
        <w:rPr>
          <w:rFonts w:ascii="Times New Roman" w:hAnsi="Times New Roman"/>
          <w:sz w:val="22"/>
        </w:rPr>
      </w:pPr>
      <w:bookmarkStart w:id="956" w:name="_Toc393736049"/>
      <w:r w:rsidRPr="00D00961">
        <w:rPr>
          <w:rFonts w:ascii="Times New Roman" w:hAnsi="Times New Roman"/>
          <w:sz w:val="22"/>
        </w:rPr>
        <w:t>5:1–6:8</w:t>
      </w:r>
      <w:r w:rsidRPr="00D00961">
        <w:rPr>
          <w:rFonts w:ascii="Times New Roman" w:hAnsi="Times New Roman"/>
          <w:sz w:val="22"/>
        </w:rPr>
        <w:tab/>
        <w:t>The generations of Adam</w:t>
      </w:r>
      <w:bookmarkEnd w:id="956"/>
    </w:p>
    <w:p w14:paraId="5AAE996C" w14:textId="77777777" w:rsidR="00BD1388" w:rsidRPr="00D00961" w:rsidRDefault="00BD1388">
      <w:pPr>
        <w:tabs>
          <w:tab w:val="left" w:pos="2160"/>
        </w:tabs>
        <w:ind w:left="2160" w:right="-385" w:hanging="1440"/>
        <w:rPr>
          <w:rFonts w:ascii="Times New Roman" w:hAnsi="Times New Roman"/>
          <w:sz w:val="22"/>
        </w:rPr>
      </w:pPr>
      <w:bookmarkStart w:id="957" w:name="_Toc393736050"/>
      <w:r w:rsidRPr="00D00961">
        <w:rPr>
          <w:rFonts w:ascii="Times New Roman" w:hAnsi="Times New Roman"/>
          <w:sz w:val="22"/>
        </w:rPr>
        <w:t>6:9–9:29</w:t>
      </w:r>
      <w:r w:rsidRPr="00D00961">
        <w:rPr>
          <w:rFonts w:ascii="Times New Roman" w:hAnsi="Times New Roman"/>
          <w:sz w:val="22"/>
        </w:rPr>
        <w:tab/>
        <w:t>The generations of Noah</w:t>
      </w:r>
      <w:bookmarkEnd w:id="957"/>
    </w:p>
    <w:p w14:paraId="7740A4D0" w14:textId="77777777" w:rsidR="00BD1388" w:rsidRPr="00D00961" w:rsidRDefault="00BD1388">
      <w:pPr>
        <w:tabs>
          <w:tab w:val="left" w:pos="2160"/>
        </w:tabs>
        <w:ind w:left="2160" w:right="-385" w:hanging="1440"/>
        <w:rPr>
          <w:rFonts w:ascii="Times New Roman" w:hAnsi="Times New Roman"/>
          <w:sz w:val="22"/>
        </w:rPr>
      </w:pPr>
      <w:bookmarkStart w:id="958" w:name="_Toc393736051"/>
      <w:r w:rsidRPr="00D00961">
        <w:rPr>
          <w:rFonts w:ascii="Times New Roman" w:hAnsi="Times New Roman"/>
          <w:sz w:val="22"/>
        </w:rPr>
        <w:t>10:1–11:9</w:t>
      </w:r>
      <w:r w:rsidRPr="00D00961">
        <w:rPr>
          <w:rFonts w:ascii="Times New Roman" w:hAnsi="Times New Roman"/>
          <w:sz w:val="22"/>
        </w:rPr>
        <w:tab/>
        <w:t>The generations of the sons of Noah</w:t>
      </w:r>
      <w:bookmarkEnd w:id="958"/>
    </w:p>
    <w:p w14:paraId="05FFC4F0" w14:textId="77777777" w:rsidR="00BD1388" w:rsidRPr="00D00961" w:rsidRDefault="00BD1388">
      <w:pPr>
        <w:tabs>
          <w:tab w:val="left" w:pos="2160"/>
        </w:tabs>
        <w:ind w:left="2160" w:right="-385" w:hanging="1440"/>
        <w:rPr>
          <w:rFonts w:ascii="Times New Roman" w:hAnsi="Times New Roman"/>
          <w:sz w:val="22"/>
        </w:rPr>
      </w:pPr>
      <w:bookmarkStart w:id="959" w:name="_Toc393736052"/>
      <w:r w:rsidRPr="00D00961">
        <w:rPr>
          <w:rFonts w:ascii="Times New Roman" w:hAnsi="Times New Roman"/>
          <w:sz w:val="22"/>
        </w:rPr>
        <w:t>11:10-26</w:t>
      </w:r>
      <w:r w:rsidRPr="00D00961">
        <w:rPr>
          <w:rFonts w:ascii="Times New Roman" w:hAnsi="Times New Roman"/>
          <w:sz w:val="22"/>
        </w:rPr>
        <w:tab/>
        <w:t>The generations of Shem</w:t>
      </w:r>
      <w:bookmarkEnd w:id="959"/>
    </w:p>
    <w:p w14:paraId="4032EAF4" w14:textId="77777777" w:rsidR="00BD1388" w:rsidRPr="00D00961" w:rsidRDefault="00BD1388">
      <w:pPr>
        <w:tabs>
          <w:tab w:val="left" w:pos="2160"/>
        </w:tabs>
        <w:ind w:left="2160" w:right="-385" w:hanging="1440"/>
        <w:rPr>
          <w:rFonts w:ascii="Times New Roman" w:hAnsi="Times New Roman"/>
          <w:sz w:val="22"/>
        </w:rPr>
      </w:pPr>
    </w:p>
    <w:p w14:paraId="7C6C5C38"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r>
      <w:bookmarkStart w:id="960" w:name="_Toc393736053"/>
      <w:r w:rsidRPr="00D00961">
        <w:rPr>
          <w:rFonts w:ascii="Times New Roman" w:hAnsi="Times New Roman"/>
          <w:sz w:val="22"/>
        </w:rPr>
        <w:t xml:space="preserve">In each case God's faithful narrowing of the lineage of blessing can be observed, despite the unfaithfulness of mankind even to the point that God needs to start again with Noah.  Without an historical perspective of this section it is useless to speak of the election of a seed culminating in Israel as </w:t>
      </w:r>
      <w:r w:rsidR="008E0C09" w:rsidRPr="00D00961">
        <w:rPr>
          <w:rFonts w:ascii="Times New Roman" w:hAnsi="Times New Roman"/>
          <w:sz w:val="22"/>
        </w:rPr>
        <w:t xml:space="preserve">his </w:t>
      </w:r>
      <w:r w:rsidRPr="00D00961">
        <w:rPr>
          <w:rFonts w:ascii="Times New Roman" w:hAnsi="Times New Roman"/>
          <w:sz w:val="22"/>
        </w:rPr>
        <w:t>chosen nation to bring blessing to the world (cf. Gen. 12:1-3).</w:t>
      </w:r>
      <w:bookmarkEnd w:id="960"/>
    </w:p>
    <w:p w14:paraId="641AB86B" w14:textId="77777777" w:rsidR="00BD1388" w:rsidRPr="00D00961" w:rsidRDefault="00BD1388">
      <w:pPr>
        <w:tabs>
          <w:tab w:val="left" w:pos="720"/>
        </w:tabs>
        <w:ind w:left="720" w:right="-385" w:hanging="360"/>
        <w:rPr>
          <w:rFonts w:ascii="Times New Roman" w:hAnsi="Times New Roman"/>
          <w:sz w:val="22"/>
        </w:rPr>
      </w:pPr>
    </w:p>
    <w:p w14:paraId="7021C63F" w14:textId="77777777" w:rsidR="00BD1388" w:rsidRPr="00D00961" w:rsidRDefault="00BD1388">
      <w:pPr>
        <w:tabs>
          <w:tab w:val="left" w:pos="720"/>
        </w:tabs>
        <w:ind w:left="720" w:right="-385" w:hanging="360"/>
        <w:rPr>
          <w:rFonts w:ascii="Times New Roman" w:hAnsi="Times New Roman"/>
          <w:sz w:val="22"/>
        </w:rPr>
      </w:pPr>
      <w:bookmarkStart w:id="961" w:name="_Toc393736054"/>
      <w:r w:rsidRPr="00D00961">
        <w:rPr>
          <w:rFonts w:ascii="Times New Roman" w:hAnsi="Times New Roman"/>
          <w:sz w:val="22"/>
        </w:rPr>
        <w:t>D.</w:t>
      </w:r>
      <w:r w:rsidRPr="00D00961">
        <w:rPr>
          <w:rFonts w:ascii="Times New Roman" w:hAnsi="Times New Roman"/>
          <w:sz w:val="22"/>
        </w:rPr>
        <w:tab/>
        <w:t>Genesis is also unique in that it introduces the Abrahamic Covenant that is foundational to understanding the other biblical covenants and Israel's future.</w:t>
      </w:r>
      <w:bookmarkEnd w:id="961"/>
    </w:p>
    <w:p w14:paraId="5ABF55DF" w14:textId="77777777" w:rsidR="00BD1388" w:rsidRPr="00D00961" w:rsidRDefault="00BD1388">
      <w:pPr>
        <w:tabs>
          <w:tab w:val="left" w:pos="720"/>
        </w:tabs>
        <w:ind w:left="720" w:right="-385" w:hanging="360"/>
        <w:rPr>
          <w:rFonts w:ascii="Times New Roman" w:hAnsi="Times New Roman"/>
          <w:sz w:val="22"/>
        </w:rPr>
      </w:pPr>
    </w:p>
    <w:p w14:paraId="794E36EE" w14:textId="77777777" w:rsidR="00BD1388" w:rsidRPr="00D00961" w:rsidRDefault="00BD1388" w:rsidP="007B5590">
      <w:pPr>
        <w:tabs>
          <w:tab w:val="left" w:pos="720"/>
        </w:tabs>
        <w:ind w:left="720" w:right="-385" w:hanging="360"/>
        <w:outlineLvl w:val="0"/>
        <w:rPr>
          <w:rFonts w:ascii="Times New Roman" w:hAnsi="Times New Roman"/>
          <w:sz w:val="22"/>
        </w:rPr>
      </w:pPr>
      <w:r w:rsidRPr="00D00961">
        <w:rPr>
          <w:rFonts w:ascii="Times New Roman" w:hAnsi="Times New Roman"/>
          <w:sz w:val="22"/>
        </w:rPr>
        <w:tab/>
      </w:r>
      <w:bookmarkStart w:id="962" w:name="_Toc393736055"/>
      <w:r w:rsidRPr="00D00961">
        <w:rPr>
          <w:rFonts w:ascii="Times New Roman" w:hAnsi="Times New Roman"/>
          <w:sz w:val="22"/>
          <w:u w:val="single"/>
        </w:rPr>
        <w:t>The Nature of the Covenant</w:t>
      </w:r>
      <w:r w:rsidRPr="00D00961">
        <w:rPr>
          <w:rFonts w:ascii="Times New Roman" w:hAnsi="Times New Roman"/>
          <w:sz w:val="22"/>
        </w:rPr>
        <w:t>:</w:t>
      </w:r>
      <w:bookmarkEnd w:id="962"/>
    </w:p>
    <w:p w14:paraId="489E5061" w14:textId="77777777" w:rsidR="00BD1388" w:rsidRPr="00D00961" w:rsidRDefault="00BD1388">
      <w:pPr>
        <w:tabs>
          <w:tab w:val="left" w:pos="1080"/>
        </w:tabs>
        <w:ind w:left="1080" w:right="-385" w:hanging="360"/>
        <w:rPr>
          <w:rFonts w:ascii="Times New Roman" w:hAnsi="Times New Roman"/>
          <w:sz w:val="22"/>
        </w:rPr>
      </w:pPr>
    </w:p>
    <w:p w14:paraId="7C7E8641" w14:textId="77777777" w:rsidR="00BD1388" w:rsidRPr="00D00961" w:rsidRDefault="00BD1388">
      <w:pPr>
        <w:tabs>
          <w:tab w:val="left" w:pos="1080"/>
        </w:tabs>
        <w:ind w:left="1080" w:right="-385" w:hanging="360"/>
        <w:rPr>
          <w:rFonts w:ascii="Times New Roman" w:hAnsi="Times New Roman"/>
          <w:sz w:val="22"/>
        </w:rPr>
      </w:pPr>
      <w:bookmarkStart w:id="963" w:name="_Toc393736056"/>
      <w:r w:rsidRPr="00D00961">
        <w:rPr>
          <w:rFonts w:ascii="Times New Roman" w:hAnsi="Times New Roman"/>
          <w:sz w:val="22"/>
        </w:rPr>
        <w:t>1.</w:t>
      </w:r>
      <w:r w:rsidRPr="00D00961">
        <w:rPr>
          <w:rFonts w:ascii="Times New Roman" w:hAnsi="Times New Roman"/>
          <w:sz w:val="22"/>
        </w:rPr>
        <w:tab/>
        <w:t xml:space="preserve">The </w:t>
      </w:r>
      <w:r w:rsidRPr="00D00961">
        <w:rPr>
          <w:rFonts w:ascii="Times New Roman" w:hAnsi="Times New Roman"/>
          <w:sz w:val="22"/>
          <w:u w:val="single"/>
        </w:rPr>
        <w:t>eternal</w:t>
      </w:r>
      <w:r w:rsidRPr="00D00961">
        <w:rPr>
          <w:rFonts w:ascii="Times New Roman" w:hAnsi="Times New Roman"/>
          <w:sz w:val="22"/>
        </w:rPr>
        <w:t xml:space="preserve"> nature of the Abrahamic Covenant is evident in God's commitment to give Abraham a land as an “everlasting possession” (Gen. 17:8) which itself is part of an “everlasting covenant” (Gen. 17:7).</w:t>
      </w:r>
      <w:bookmarkEnd w:id="963"/>
    </w:p>
    <w:p w14:paraId="1CF176D5" w14:textId="77777777" w:rsidR="00BD1388" w:rsidRPr="00D00961" w:rsidRDefault="00BD1388">
      <w:pPr>
        <w:tabs>
          <w:tab w:val="left" w:pos="1080"/>
        </w:tabs>
        <w:ind w:left="1080" w:right="-385" w:hanging="360"/>
        <w:rPr>
          <w:rFonts w:ascii="Times New Roman" w:hAnsi="Times New Roman"/>
          <w:sz w:val="22"/>
        </w:rPr>
      </w:pPr>
    </w:p>
    <w:p w14:paraId="76688FBC" w14:textId="77777777" w:rsidR="00BD1388" w:rsidRPr="00D00961" w:rsidRDefault="00BD1388">
      <w:pPr>
        <w:tabs>
          <w:tab w:val="left" w:pos="1080"/>
        </w:tabs>
        <w:ind w:left="1080" w:right="-385" w:hanging="360"/>
        <w:rPr>
          <w:rFonts w:ascii="Times New Roman" w:hAnsi="Times New Roman"/>
          <w:sz w:val="22"/>
        </w:rPr>
      </w:pPr>
      <w:bookmarkStart w:id="964" w:name="_Toc393736057"/>
      <w:r w:rsidRPr="00D00961">
        <w:rPr>
          <w:rFonts w:ascii="Times New Roman" w:hAnsi="Times New Roman"/>
          <w:sz w:val="22"/>
        </w:rPr>
        <w:t>2.</w:t>
      </w:r>
      <w:r w:rsidRPr="00D00961">
        <w:rPr>
          <w:rFonts w:ascii="Times New Roman" w:hAnsi="Times New Roman"/>
          <w:sz w:val="22"/>
        </w:rPr>
        <w:tab/>
        <w:t xml:space="preserve">The </w:t>
      </w:r>
      <w:r w:rsidRPr="00D00961">
        <w:rPr>
          <w:rFonts w:ascii="Times New Roman" w:hAnsi="Times New Roman"/>
          <w:sz w:val="22"/>
          <w:u w:val="single"/>
        </w:rPr>
        <w:t>literal</w:t>
      </w:r>
      <w:r w:rsidRPr="00D00961">
        <w:rPr>
          <w:rFonts w:ascii="Times New Roman" w:hAnsi="Times New Roman"/>
          <w:sz w:val="22"/>
        </w:rPr>
        <w:t xml:space="preserve"> nature of the covenant must be upheld if one employs the normal meaning of language.  The promise is a literal seed (descendants) to a literal man who traveled to a literal place that God promised.</w:t>
      </w:r>
      <w:bookmarkEnd w:id="964"/>
    </w:p>
    <w:p w14:paraId="245F0EA4" w14:textId="77777777" w:rsidR="00BD1388" w:rsidRPr="00D00961" w:rsidRDefault="00BD1388">
      <w:pPr>
        <w:tabs>
          <w:tab w:val="left" w:pos="1080"/>
        </w:tabs>
        <w:ind w:left="1080" w:right="-385" w:hanging="360"/>
        <w:rPr>
          <w:rFonts w:ascii="Times New Roman" w:hAnsi="Times New Roman"/>
          <w:sz w:val="22"/>
        </w:rPr>
      </w:pPr>
    </w:p>
    <w:p w14:paraId="6DC1806B" w14:textId="77777777" w:rsidR="00BD1388" w:rsidRPr="00D00961" w:rsidRDefault="00BD1388">
      <w:pPr>
        <w:tabs>
          <w:tab w:val="left" w:pos="1080"/>
        </w:tabs>
        <w:ind w:left="1080" w:right="-385" w:hanging="360"/>
        <w:rPr>
          <w:rFonts w:ascii="Times New Roman" w:hAnsi="Times New Roman"/>
          <w:sz w:val="22"/>
        </w:rPr>
      </w:pPr>
      <w:bookmarkStart w:id="965" w:name="_Toc393736058"/>
      <w:r w:rsidRPr="00D00961">
        <w:rPr>
          <w:rFonts w:ascii="Times New Roman" w:hAnsi="Times New Roman"/>
          <w:sz w:val="22"/>
        </w:rPr>
        <w:t>3.</w:t>
      </w:r>
      <w:r w:rsidRPr="00D00961">
        <w:rPr>
          <w:rFonts w:ascii="Times New Roman" w:hAnsi="Times New Roman"/>
          <w:sz w:val="22"/>
        </w:rPr>
        <w:tab/>
        <w:t xml:space="preserve">The </w:t>
      </w:r>
      <w:r w:rsidRPr="00D00961">
        <w:rPr>
          <w:rFonts w:ascii="Times New Roman" w:hAnsi="Times New Roman"/>
          <w:sz w:val="22"/>
          <w:u w:val="single"/>
        </w:rPr>
        <w:t>application</w:t>
      </w:r>
      <w:r w:rsidRPr="00D00961">
        <w:rPr>
          <w:rFonts w:ascii="Times New Roman" w:hAnsi="Times New Roman"/>
          <w:sz w:val="22"/>
        </w:rPr>
        <w:t xml:space="preserve"> of the covenant includes the promises to Abraham, his physical descendants, and all the earth (i.e., Gentiles).</w:t>
      </w:r>
      <w:bookmarkEnd w:id="965"/>
    </w:p>
    <w:p w14:paraId="336876B8" w14:textId="77777777" w:rsidR="00BD1388" w:rsidRPr="00D00961" w:rsidRDefault="00BD1388">
      <w:pPr>
        <w:tabs>
          <w:tab w:val="left" w:pos="1440"/>
        </w:tabs>
        <w:ind w:left="1440" w:right="-385" w:hanging="360"/>
        <w:rPr>
          <w:rFonts w:ascii="Times New Roman" w:hAnsi="Times New Roman"/>
          <w:sz w:val="22"/>
        </w:rPr>
      </w:pPr>
    </w:p>
    <w:p w14:paraId="499F2F69" w14:textId="77777777" w:rsidR="00BD1388" w:rsidRPr="00D00961" w:rsidRDefault="00BD1388">
      <w:pPr>
        <w:tabs>
          <w:tab w:val="left" w:pos="1440"/>
        </w:tabs>
        <w:ind w:left="1440" w:right="-385" w:hanging="360"/>
        <w:rPr>
          <w:rFonts w:ascii="Times New Roman" w:hAnsi="Times New Roman"/>
          <w:sz w:val="22"/>
        </w:rPr>
      </w:pPr>
      <w:bookmarkStart w:id="966" w:name="_Toc393736059"/>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i/>
          <w:sz w:val="22"/>
        </w:rPr>
        <w:t>Personal promises</w:t>
      </w:r>
      <w:r w:rsidRPr="00D00961">
        <w:rPr>
          <w:rFonts w:ascii="Times New Roman" w:hAnsi="Times New Roman"/>
          <w:sz w:val="22"/>
        </w:rPr>
        <w:t xml:space="preserve"> to Abraham were fulfilled in the provision of Isaac as the seed promised from his own body (Gen. 15:1-9), the material blessings he enjoyed, the revered name he had, and the divine discipline of those who opposed him.</w:t>
      </w:r>
      <w:bookmarkEnd w:id="966"/>
    </w:p>
    <w:p w14:paraId="7AEA9C51" w14:textId="77777777" w:rsidR="00BD1388" w:rsidRPr="00D00961" w:rsidRDefault="00BD1388">
      <w:pPr>
        <w:tabs>
          <w:tab w:val="left" w:pos="1440"/>
        </w:tabs>
        <w:ind w:left="1440" w:right="-385" w:hanging="360"/>
        <w:rPr>
          <w:rFonts w:ascii="Times New Roman" w:hAnsi="Times New Roman"/>
          <w:sz w:val="22"/>
        </w:rPr>
      </w:pPr>
    </w:p>
    <w:p w14:paraId="157BD314" w14:textId="77777777" w:rsidR="00BD1388" w:rsidRPr="00D00961" w:rsidRDefault="00BD1388">
      <w:pPr>
        <w:tabs>
          <w:tab w:val="left" w:pos="1440"/>
        </w:tabs>
        <w:ind w:left="1440" w:right="-385" w:hanging="360"/>
        <w:rPr>
          <w:rFonts w:ascii="Times New Roman" w:hAnsi="Times New Roman"/>
          <w:sz w:val="22"/>
        </w:rPr>
      </w:pPr>
      <w:bookmarkStart w:id="967" w:name="_Toc393736060"/>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i/>
          <w:sz w:val="22"/>
        </w:rPr>
        <w:t xml:space="preserve">National promises </w:t>
      </w:r>
      <w:r w:rsidRPr="00D00961">
        <w:rPr>
          <w:rFonts w:ascii="Times New Roman" w:hAnsi="Times New Roman"/>
          <w:sz w:val="22"/>
        </w:rPr>
        <w:t>to Abraham's seed include the future fulfillment of three related covenants that are unconditionally promised to Israel (see below on the nature of the Palestinian, Davidic, and New Covenants).</w:t>
      </w:r>
      <w:bookmarkEnd w:id="967"/>
    </w:p>
    <w:p w14:paraId="4A5D5F49" w14:textId="77777777" w:rsidR="00BD1388" w:rsidRPr="00D00961" w:rsidRDefault="00BD1388">
      <w:pPr>
        <w:tabs>
          <w:tab w:val="left" w:pos="1440"/>
        </w:tabs>
        <w:ind w:left="1440" w:right="-385" w:hanging="360"/>
        <w:rPr>
          <w:rFonts w:ascii="Times New Roman" w:hAnsi="Times New Roman"/>
          <w:sz w:val="22"/>
        </w:rPr>
      </w:pPr>
    </w:p>
    <w:p w14:paraId="7B1D561F" w14:textId="77777777" w:rsidR="00BD1388" w:rsidRPr="00D00961" w:rsidRDefault="00BD1388">
      <w:pPr>
        <w:tabs>
          <w:tab w:val="left" w:pos="1440"/>
        </w:tabs>
        <w:ind w:left="1440" w:right="-385" w:hanging="360"/>
        <w:rPr>
          <w:rFonts w:ascii="Times New Roman" w:hAnsi="Times New Roman"/>
          <w:sz w:val="22"/>
        </w:rPr>
      </w:pPr>
      <w:bookmarkStart w:id="968" w:name="_Toc393736061"/>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i/>
          <w:sz w:val="22"/>
        </w:rPr>
        <w:t>Universal promises</w:t>
      </w:r>
      <w:r w:rsidRPr="00D00961">
        <w:rPr>
          <w:rFonts w:ascii="Times New Roman" w:hAnsi="Times New Roman"/>
          <w:sz w:val="22"/>
        </w:rPr>
        <w:t xml:space="preserve"> to the entire world are seen in "all nations will be blessed because of you" (Gen. 12:3).  This blessing is for Gentiles as well as Jews by faith in Christ, who is Abraham's seed.  Also, at the fulfillment of the Abrahamic Covenant the entire world will benefit.</w:t>
      </w:r>
      <w:bookmarkEnd w:id="968"/>
    </w:p>
    <w:p w14:paraId="2F7DE4F7" w14:textId="77777777" w:rsidR="00BD1388" w:rsidRPr="00D00961" w:rsidRDefault="00BD1388">
      <w:pPr>
        <w:tabs>
          <w:tab w:val="left" w:pos="1080"/>
        </w:tabs>
        <w:ind w:left="1080" w:right="-385" w:hanging="360"/>
        <w:rPr>
          <w:rFonts w:ascii="Times New Roman" w:hAnsi="Times New Roman"/>
          <w:sz w:val="22"/>
        </w:rPr>
      </w:pPr>
      <w:bookmarkStart w:id="969" w:name="_Toc393736062"/>
      <w:r w:rsidRPr="00D00961">
        <w:rPr>
          <w:rFonts w:ascii="Times New Roman" w:hAnsi="Times New Roman"/>
          <w:sz w:val="22"/>
        </w:rPr>
        <w:lastRenderedPageBreak/>
        <w:t>4)</w:t>
      </w:r>
      <w:r w:rsidRPr="00D00961">
        <w:rPr>
          <w:rFonts w:ascii="Times New Roman" w:hAnsi="Times New Roman"/>
          <w:sz w:val="22"/>
        </w:rPr>
        <w:tab/>
        <w:t xml:space="preserve">The </w:t>
      </w:r>
      <w:r w:rsidRPr="00D00961">
        <w:rPr>
          <w:rFonts w:ascii="Times New Roman" w:hAnsi="Times New Roman"/>
          <w:sz w:val="22"/>
          <w:u w:val="single"/>
        </w:rPr>
        <w:t>unconditional</w:t>
      </w:r>
      <w:r w:rsidRPr="00D00961">
        <w:rPr>
          <w:rFonts w:ascii="Times New Roman" w:hAnsi="Times New Roman"/>
          <w:sz w:val="22"/>
        </w:rPr>
        <w:t xml:space="preserve"> nature of the Abrahamic Covenant is evident in several texts:</w:t>
      </w:r>
      <w:bookmarkEnd w:id="969"/>
    </w:p>
    <w:p w14:paraId="0BC59B65" w14:textId="77777777" w:rsidR="00BD1388" w:rsidRPr="00D00961" w:rsidRDefault="00BD1388">
      <w:pPr>
        <w:tabs>
          <w:tab w:val="left" w:pos="1440"/>
        </w:tabs>
        <w:ind w:left="1440" w:right="-385" w:hanging="360"/>
        <w:rPr>
          <w:rFonts w:ascii="Times New Roman" w:hAnsi="Times New Roman"/>
          <w:sz w:val="22"/>
        </w:rPr>
      </w:pPr>
    </w:p>
    <w:p w14:paraId="36E725FE" w14:textId="77777777" w:rsidR="00BD1388" w:rsidRPr="00D00961" w:rsidRDefault="00BD1388">
      <w:pPr>
        <w:tabs>
          <w:tab w:val="left" w:pos="1440"/>
        </w:tabs>
        <w:ind w:left="1440" w:right="-385" w:hanging="360"/>
        <w:rPr>
          <w:rFonts w:ascii="Times New Roman" w:hAnsi="Times New Roman"/>
          <w:sz w:val="22"/>
        </w:rPr>
      </w:pPr>
      <w:bookmarkStart w:id="970" w:name="_Toc393736063"/>
      <w:r w:rsidRPr="00D00961">
        <w:rPr>
          <w:rFonts w:ascii="Times New Roman" w:hAnsi="Times New Roman"/>
          <w:sz w:val="22"/>
        </w:rPr>
        <w:t>a)</w:t>
      </w:r>
      <w:r w:rsidRPr="00D00961">
        <w:rPr>
          <w:rFonts w:ascii="Times New Roman" w:hAnsi="Times New Roman"/>
          <w:sz w:val="22"/>
        </w:rPr>
        <w:tab/>
        <w:t xml:space="preserve">As already noted, the covenant is </w:t>
      </w:r>
      <w:r w:rsidRPr="00D00961">
        <w:rPr>
          <w:rFonts w:ascii="Times New Roman" w:hAnsi="Times New Roman"/>
          <w:sz w:val="22"/>
          <w:u w:val="single"/>
        </w:rPr>
        <w:t>eternal</w:t>
      </w:r>
      <w:r w:rsidRPr="00D00961">
        <w:rPr>
          <w:rFonts w:ascii="Times New Roman" w:hAnsi="Times New Roman"/>
          <w:sz w:val="22"/>
        </w:rPr>
        <w:t xml:space="preserve"> (Gen. 17:8). It naturally follows that since nothing can prevent the covenant from its eternal ramifications, then the covenant must be unconditional too.</w:t>
      </w:r>
      <w:bookmarkEnd w:id="970"/>
    </w:p>
    <w:p w14:paraId="5CA952DE" w14:textId="77777777" w:rsidR="00BD1388" w:rsidRPr="00D00961" w:rsidRDefault="00BD1388">
      <w:pPr>
        <w:tabs>
          <w:tab w:val="left" w:pos="1440"/>
        </w:tabs>
        <w:ind w:left="1440" w:right="-385" w:hanging="360"/>
        <w:rPr>
          <w:rFonts w:ascii="Times New Roman" w:hAnsi="Times New Roman"/>
          <w:sz w:val="22"/>
        </w:rPr>
      </w:pPr>
    </w:p>
    <w:p w14:paraId="66DD076E" w14:textId="77777777" w:rsidR="00BD1388" w:rsidRPr="00D00961" w:rsidRDefault="00BD1388">
      <w:pPr>
        <w:tabs>
          <w:tab w:val="left" w:pos="1440"/>
        </w:tabs>
        <w:ind w:left="1440" w:right="-385" w:hanging="360"/>
        <w:rPr>
          <w:rFonts w:ascii="Times New Roman" w:hAnsi="Times New Roman"/>
          <w:sz w:val="22"/>
        </w:rPr>
      </w:pPr>
      <w:bookmarkStart w:id="971" w:name="_Toc393736064"/>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No conditions</w:t>
      </w:r>
      <w:r w:rsidRPr="00D00961">
        <w:rPr>
          <w:rFonts w:ascii="Times New Roman" w:hAnsi="Times New Roman"/>
          <w:sz w:val="22"/>
        </w:rPr>
        <w:t xml:space="preserve"> are ever expressed in relation to the covenant (unless one includes the need for Abraham to leave Mesopotamia, which is fulfilled).  The repeated use of the formula "I will" on the part of God at the institution of the covenant points to its unconditional nature.</w:t>
      </w:r>
      <w:bookmarkEnd w:id="971"/>
    </w:p>
    <w:p w14:paraId="4872FFAC" w14:textId="77777777" w:rsidR="00BD1388" w:rsidRPr="00D00961" w:rsidRDefault="00BD1388">
      <w:pPr>
        <w:tabs>
          <w:tab w:val="left" w:pos="1440"/>
        </w:tabs>
        <w:ind w:left="1440" w:right="-385" w:hanging="360"/>
        <w:rPr>
          <w:rFonts w:ascii="Times New Roman" w:hAnsi="Times New Roman"/>
          <w:sz w:val="22"/>
        </w:rPr>
      </w:pPr>
    </w:p>
    <w:p w14:paraId="7EC734DC" w14:textId="77777777" w:rsidR="00BD1388" w:rsidRPr="00D00961" w:rsidRDefault="00BD1388">
      <w:pPr>
        <w:tabs>
          <w:tab w:val="left" w:pos="1440"/>
        </w:tabs>
        <w:ind w:left="1440" w:right="-385" w:hanging="360"/>
        <w:rPr>
          <w:rFonts w:ascii="Times New Roman" w:hAnsi="Times New Roman"/>
          <w:sz w:val="22"/>
        </w:rPr>
      </w:pPr>
      <w:bookmarkStart w:id="972" w:name="_Toc393736065"/>
      <w:r w:rsidRPr="00D00961">
        <w:rPr>
          <w:rFonts w:ascii="Times New Roman" w:hAnsi="Times New Roman"/>
          <w:sz w:val="22"/>
        </w:rPr>
        <w:t>c)</w:t>
      </w:r>
      <w:r w:rsidRPr="00D00961">
        <w:rPr>
          <w:rFonts w:ascii="Times New Roman" w:hAnsi="Times New Roman"/>
          <w:sz w:val="22"/>
        </w:rPr>
        <w:tab/>
        <w:t xml:space="preserve">God never withdrew </w:t>
      </w:r>
      <w:r w:rsidR="008E0C09" w:rsidRPr="00D00961">
        <w:rPr>
          <w:rFonts w:ascii="Times New Roman" w:hAnsi="Times New Roman"/>
          <w:sz w:val="22"/>
        </w:rPr>
        <w:t xml:space="preserve">his </w:t>
      </w:r>
      <w:r w:rsidRPr="00D00961">
        <w:rPr>
          <w:rFonts w:ascii="Times New Roman" w:hAnsi="Times New Roman"/>
          <w:sz w:val="22"/>
        </w:rPr>
        <w:t xml:space="preserve">covenant promise despite the many acts of </w:t>
      </w:r>
      <w:r w:rsidRPr="00D00961">
        <w:rPr>
          <w:rFonts w:ascii="Times New Roman" w:hAnsi="Times New Roman"/>
          <w:sz w:val="22"/>
          <w:u w:val="single"/>
        </w:rPr>
        <w:t>disobedience</w:t>
      </w:r>
      <w:r w:rsidRPr="00D00961">
        <w:rPr>
          <w:rFonts w:ascii="Times New Roman" w:hAnsi="Times New Roman"/>
          <w:sz w:val="22"/>
        </w:rPr>
        <w:t xml:space="preserve"> on the part of Abraham and the nation.  Abraham's sojourn and deception in Egypt recorded in Genesis 12:10-20 never made void God's promise, nor did any other action on his part or of his descendants.</w:t>
      </w:r>
      <w:bookmarkEnd w:id="972"/>
    </w:p>
    <w:p w14:paraId="3B43D1C9" w14:textId="77777777" w:rsidR="00BD1388" w:rsidRPr="00D00961" w:rsidRDefault="00BD1388">
      <w:pPr>
        <w:tabs>
          <w:tab w:val="left" w:pos="1440"/>
        </w:tabs>
        <w:ind w:left="1440" w:right="-385" w:hanging="360"/>
        <w:rPr>
          <w:rFonts w:ascii="Times New Roman" w:hAnsi="Times New Roman"/>
          <w:sz w:val="22"/>
        </w:rPr>
      </w:pPr>
    </w:p>
    <w:p w14:paraId="33D3DB38" w14:textId="77777777" w:rsidR="00BD1388" w:rsidRPr="00D00961" w:rsidRDefault="00BD1388">
      <w:pPr>
        <w:tabs>
          <w:tab w:val="left" w:pos="1440"/>
        </w:tabs>
        <w:ind w:left="1440" w:right="-385" w:hanging="360"/>
        <w:rPr>
          <w:rFonts w:ascii="Times New Roman" w:hAnsi="Times New Roman"/>
          <w:sz w:val="22"/>
        </w:rPr>
      </w:pPr>
      <w:bookmarkStart w:id="973" w:name="_Toc393736066"/>
      <w:r w:rsidRPr="00D00961">
        <w:rPr>
          <w:rFonts w:ascii="Times New Roman" w:hAnsi="Times New Roman"/>
          <w:sz w:val="22"/>
        </w:rPr>
        <w:t>d)</w:t>
      </w:r>
      <w:r w:rsidRPr="00D00961">
        <w:rPr>
          <w:rFonts w:ascii="Times New Roman" w:hAnsi="Times New Roman"/>
          <w:sz w:val="22"/>
        </w:rPr>
        <w:tab/>
        <w:t xml:space="preserve">The </w:t>
      </w:r>
      <w:r w:rsidRPr="00D00961">
        <w:rPr>
          <w:rFonts w:ascii="Times New Roman" w:hAnsi="Times New Roman"/>
          <w:sz w:val="22"/>
          <w:u w:val="single"/>
        </w:rPr>
        <w:t>sacrificial ritual</w:t>
      </w:r>
      <w:r w:rsidRPr="00D00961">
        <w:rPr>
          <w:rFonts w:ascii="Times New Roman" w:hAnsi="Times New Roman"/>
          <w:sz w:val="22"/>
        </w:rPr>
        <w:t xml:space="preserve"> detailed in Genesis 15:7-18 also confirms the unconditional nature of the Abrahamic Covenant.  The normal practice in Mesopotamia (the place of Abraham's birth) was that when two parties desired to enter into a covenant they would sacrifice an animal, separate it into two pieces, and walk together through the pieces.  This act signified an invoking of the same fate upon either of them should they break the treaty.  God commanded Abraham to sacrifice and cut up and separate not one, but </w:t>
      </w:r>
      <w:r w:rsidRPr="00D00961">
        <w:rPr>
          <w:rFonts w:ascii="Times New Roman" w:hAnsi="Times New Roman"/>
          <w:i/>
          <w:sz w:val="22"/>
        </w:rPr>
        <w:t>five</w:t>
      </w:r>
      <w:r w:rsidRPr="00D00961">
        <w:rPr>
          <w:rFonts w:ascii="Times New Roman" w:hAnsi="Times New Roman"/>
          <w:sz w:val="22"/>
        </w:rPr>
        <w:t xml:space="preserve"> animals (heifer, goat, ram, pigeon, and dove), thus showing the importance of the covenant.  No doubt Abraham expected that somehow he and God (in some form) would walk through the pieces together; however, God caused him to fall into a deep sleep so that he could not participate in the ceremony even if he wanted to do so, then God alone in the form of a burning pot traveled through the pieces.  Thus, God bound Himself to fulfill the Abrahamic Covenant apart from any action on Abraham's part.</w:t>
      </w:r>
      <w:bookmarkEnd w:id="973"/>
    </w:p>
    <w:p w14:paraId="618DCCF5" w14:textId="77777777" w:rsidR="00BD1388" w:rsidRPr="00D00961" w:rsidRDefault="00BD1388">
      <w:pPr>
        <w:tabs>
          <w:tab w:val="left" w:pos="1440"/>
        </w:tabs>
        <w:ind w:left="1440" w:right="-385" w:hanging="360"/>
        <w:rPr>
          <w:rFonts w:ascii="Times New Roman" w:hAnsi="Times New Roman"/>
          <w:sz w:val="22"/>
        </w:rPr>
      </w:pPr>
    </w:p>
    <w:p w14:paraId="17FCB623"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r>
      <w:bookmarkStart w:id="974" w:name="_Toc393736067"/>
      <w:r w:rsidRPr="00D00961">
        <w:rPr>
          <w:rFonts w:ascii="Times New Roman" w:hAnsi="Times New Roman"/>
          <w:sz w:val="22"/>
        </w:rPr>
        <w:t xml:space="preserve">Israel is also promised </w:t>
      </w:r>
      <w:r w:rsidRPr="00D00961">
        <w:rPr>
          <w:rFonts w:ascii="Times New Roman" w:hAnsi="Times New Roman"/>
          <w:sz w:val="22"/>
          <w:u w:val="single"/>
        </w:rPr>
        <w:t>eternal existence as a nation</w:t>
      </w:r>
      <w:r w:rsidRPr="00D00961">
        <w:rPr>
          <w:rFonts w:ascii="Times New Roman" w:hAnsi="Times New Roman"/>
          <w:sz w:val="22"/>
        </w:rPr>
        <w:t xml:space="preserve"> (Jer. 31:37), which indicates the unconditional nature of the Abrahamic Covenant upon which the nation is founded.</w:t>
      </w:r>
      <w:bookmarkEnd w:id="974"/>
    </w:p>
    <w:p w14:paraId="54E41C1A" w14:textId="77777777" w:rsidR="00BD1388" w:rsidRPr="00D00961" w:rsidRDefault="00BD1388">
      <w:pPr>
        <w:tabs>
          <w:tab w:val="left" w:pos="1440"/>
        </w:tabs>
        <w:ind w:left="1440" w:right="-385" w:hanging="360"/>
        <w:rPr>
          <w:rFonts w:ascii="Times New Roman" w:hAnsi="Times New Roman"/>
          <w:sz w:val="22"/>
        </w:rPr>
      </w:pPr>
    </w:p>
    <w:p w14:paraId="4E1704E9" w14:textId="77777777" w:rsidR="00BD1388" w:rsidRPr="00D00961" w:rsidRDefault="00BD1388" w:rsidP="00BD1388">
      <w:pPr>
        <w:ind w:left="1136" w:right="-385"/>
        <w:rPr>
          <w:rFonts w:ascii="Times New Roman" w:hAnsi="Times New Roman"/>
          <w:sz w:val="22"/>
        </w:rPr>
      </w:pPr>
      <w:r w:rsidRPr="00D00961">
        <w:rPr>
          <w:rFonts w:ascii="Times New Roman" w:hAnsi="Times New Roman"/>
          <w:sz w:val="22"/>
        </w:rPr>
        <w:t>NOTE: Even though the covenant itself is unconditional in that God will definitely fulfill it, participation in this fulfillment is conditioned on an individual basis by belief.  Only those who trust in Jesus Christ as Messiah will experience the blessings of this covenant.</w:t>
      </w:r>
    </w:p>
    <w:p w14:paraId="642434F6" w14:textId="77777777" w:rsidR="00BD1388" w:rsidRPr="00D00961" w:rsidRDefault="00BD1388">
      <w:pPr>
        <w:tabs>
          <w:tab w:val="left" w:pos="720"/>
        </w:tabs>
        <w:ind w:left="720" w:right="-385" w:hanging="360"/>
        <w:rPr>
          <w:rFonts w:ascii="Times New Roman" w:hAnsi="Times New Roman"/>
          <w:sz w:val="22"/>
        </w:rPr>
      </w:pPr>
    </w:p>
    <w:p w14:paraId="5C10A4C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r>
      <w:bookmarkStart w:id="975" w:name="_Toc393736068"/>
      <w:r w:rsidRPr="00D00961">
        <w:rPr>
          <w:rFonts w:ascii="Times New Roman" w:hAnsi="Times New Roman"/>
          <w:sz w:val="22"/>
          <w:u w:val="single"/>
        </w:rPr>
        <w:t>The Relationship of the Covenant to the Future</w:t>
      </w:r>
      <w:r w:rsidRPr="00D00961">
        <w:rPr>
          <w:rFonts w:ascii="Times New Roman" w:hAnsi="Times New Roman"/>
          <w:sz w:val="22"/>
        </w:rPr>
        <w:t xml:space="preserve">: The Abrahamic Covenant also has features expanded upon in three other covenants given to the nation of Israel.  These covenants also are unconditional and thus will be fulfilled in the future millennial time of blessing for the nation (see also p. </w:t>
      </w:r>
      <w:r w:rsidRPr="00D00961">
        <w:rPr>
          <w:rFonts w:ascii="Times New Roman" w:hAnsi="Times New Roman"/>
          <w:sz w:val="22"/>
        </w:rPr>
        <w:fldChar w:fldCharType="begin"/>
      </w:r>
      <w:r w:rsidRPr="00D00961">
        <w:rPr>
          <w:rFonts w:ascii="Times New Roman" w:hAnsi="Times New Roman"/>
          <w:sz w:val="22"/>
        </w:rPr>
        <w:instrText xml:space="preserve"> PAGEREF _Ref395089494 </w:instrText>
      </w:r>
      <w:r w:rsidRPr="00D00961">
        <w:rPr>
          <w:rFonts w:ascii="Times New Roman" w:hAnsi="Times New Roman"/>
          <w:sz w:val="22"/>
        </w:rPr>
        <w:fldChar w:fldCharType="separate"/>
      </w:r>
      <w:r w:rsidR="00095559">
        <w:rPr>
          <w:rFonts w:ascii="Times New Roman" w:hAnsi="Times New Roman"/>
          <w:noProof/>
          <w:sz w:val="22"/>
        </w:rPr>
        <w:t>21</w:t>
      </w:r>
      <w:r w:rsidRPr="00D00961">
        <w:rPr>
          <w:rFonts w:ascii="Times New Roman" w:hAnsi="Times New Roman"/>
          <w:sz w:val="22"/>
        </w:rPr>
        <w:fldChar w:fldCharType="end"/>
      </w:r>
      <w:r w:rsidRPr="00D00961">
        <w:rPr>
          <w:rFonts w:ascii="Times New Roman" w:hAnsi="Times New Roman"/>
          <w:sz w:val="22"/>
        </w:rPr>
        <w:t>).</w:t>
      </w:r>
      <w:bookmarkEnd w:id="975"/>
    </w:p>
    <w:p w14:paraId="058F0160" w14:textId="77777777" w:rsidR="00BD1388" w:rsidRPr="00D00961" w:rsidRDefault="007304AB">
      <w:pPr>
        <w:tabs>
          <w:tab w:val="left" w:pos="1080"/>
        </w:tabs>
        <w:ind w:left="1080" w:right="-385" w:hanging="360"/>
        <w:rPr>
          <w:rFonts w:ascii="Times New Roman" w:hAnsi="Times New Roman"/>
          <w:sz w:val="22"/>
        </w:rPr>
      </w:pPr>
      <w:r>
        <w:rPr>
          <w:noProof/>
        </w:rPr>
        <mc:AlternateContent>
          <mc:Choice Requires="wps">
            <w:drawing>
              <wp:anchor distT="0" distB="0" distL="114300" distR="114300" simplePos="0" relativeHeight="251783168" behindDoc="0" locked="0" layoutInCell="1" allowOverlap="1" wp14:anchorId="4771F828" wp14:editId="7A49E115">
                <wp:simplePos x="0" y="0"/>
                <wp:positionH relativeFrom="column">
                  <wp:posOffset>348615</wp:posOffset>
                </wp:positionH>
                <wp:positionV relativeFrom="paragraph">
                  <wp:posOffset>41910</wp:posOffset>
                </wp:positionV>
                <wp:extent cx="5829300" cy="2945130"/>
                <wp:effectExtent l="0" t="0" r="0" b="0"/>
                <wp:wrapTight wrapText="bothSides">
                  <wp:wrapPolygon edited="0">
                    <wp:start x="235" y="466"/>
                    <wp:lineTo x="235" y="21050"/>
                    <wp:lineTo x="21318" y="21050"/>
                    <wp:lineTo x="21318" y="466"/>
                    <wp:lineTo x="235" y="466"/>
                  </wp:wrapPolygon>
                </wp:wrapTight>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2945130"/>
                        </a:xfrm>
                        <a:prstGeom prst="rect">
                          <a:avLst/>
                        </a:prstGeom>
                        <a:noFill/>
                        <a:ln>
                          <a:noFill/>
                        </a:ln>
                      </wps:spPr>
                      <wps:txbx>
                        <w:txbxContent>
                          <w:p w14:paraId="7E70A226" w14:textId="77777777" w:rsidR="004B6992" w:rsidRPr="00FC4E2D" w:rsidRDefault="004B6992" w:rsidP="00BD1388">
                            <w:pPr>
                              <w:jc w:val="center"/>
                              <w:rPr>
                                <w:b/>
                                <w:sz w:val="28"/>
                              </w:rPr>
                            </w:pPr>
                            <w:r w:rsidRPr="00FC4E2D">
                              <w:rPr>
                                <w:b/>
                                <w:sz w:val="28"/>
                              </w:rPr>
                              <w:t>Four Unconditional Biblical Covenants</w:t>
                            </w:r>
                          </w:p>
                          <w:p w14:paraId="42099419" w14:textId="77777777" w:rsidR="004B6992" w:rsidRDefault="004B6992" w:rsidP="00BD1388">
                            <w:pPr>
                              <w:jc w:val="center"/>
                            </w:pPr>
                          </w:p>
                          <w:p w14:paraId="04836C83" w14:textId="77777777" w:rsidR="004B6992" w:rsidRDefault="004B6992" w:rsidP="00BD1388">
                            <w:pPr>
                              <w:jc w:val="center"/>
                            </w:pPr>
                            <w:r>
                              <w:t>ABRAHAMIC</w:t>
                            </w:r>
                          </w:p>
                          <w:p w14:paraId="40E68082" w14:textId="77777777" w:rsidR="004B6992" w:rsidRDefault="004B6992" w:rsidP="00BD1388">
                            <w:pPr>
                              <w:jc w:val="center"/>
                            </w:pPr>
                            <w:r>
                              <w:t>Genesis 12:1-3</w:t>
                            </w:r>
                          </w:p>
                          <w:p w14:paraId="65DCC76D" w14:textId="77777777" w:rsidR="004B6992" w:rsidRDefault="004B6992" w:rsidP="00BD1388">
                            <w:pPr>
                              <w:jc w:val="center"/>
                            </w:pPr>
                          </w:p>
                          <w:p w14:paraId="61DB9662" w14:textId="77777777" w:rsidR="004B6992" w:rsidRDefault="004B6992" w:rsidP="00BD1388">
                            <w:pPr>
                              <w:jc w:val="center"/>
                            </w:pPr>
                          </w:p>
                          <w:p w14:paraId="40251C1F" w14:textId="77777777" w:rsidR="004B6992" w:rsidRDefault="004B6992" w:rsidP="00BD1388">
                            <w:pPr>
                              <w:jc w:val="center"/>
                            </w:pPr>
                          </w:p>
                          <w:p w14:paraId="6AB4A807" w14:textId="77777777" w:rsidR="004B6992" w:rsidRDefault="004B6992" w:rsidP="00BD1388">
                            <w:pPr>
                              <w:jc w:val="center"/>
                            </w:pPr>
                          </w:p>
                          <w:p w14:paraId="2F9EFB6C" w14:textId="77777777" w:rsidR="004B6992" w:rsidRDefault="004B6992" w:rsidP="00BD1388">
                            <w:pPr>
                              <w:tabs>
                                <w:tab w:val="center" w:pos="1420"/>
                                <w:tab w:val="center" w:pos="4402"/>
                                <w:tab w:val="center" w:pos="7242"/>
                              </w:tabs>
                            </w:pPr>
                            <w:r>
                              <w:tab/>
                              <w:t>LAND</w:t>
                            </w:r>
                            <w:r>
                              <w:tab/>
                              <w:t>SEED</w:t>
                            </w:r>
                            <w:r>
                              <w:tab/>
                              <w:t>BLESSING</w:t>
                            </w:r>
                          </w:p>
                          <w:p w14:paraId="012020C6" w14:textId="77777777" w:rsidR="004B6992" w:rsidRPr="000F0DD5" w:rsidRDefault="004B6992" w:rsidP="00BD1388">
                            <w:pPr>
                              <w:tabs>
                                <w:tab w:val="center" w:pos="1420"/>
                                <w:tab w:val="center" w:pos="4402"/>
                                <w:tab w:val="center" w:pos="7242"/>
                                <w:tab w:val="right" w:pos="8804"/>
                              </w:tabs>
                              <w:rPr>
                                <w:u w:val="single"/>
                              </w:rPr>
                            </w:pPr>
                            <w:r>
                              <w:rPr>
                                <w:u w:val="single"/>
                              </w:rPr>
                              <w:tab/>
                            </w:r>
                            <w:r>
                              <w:rPr>
                                <w:u w:val="single"/>
                              </w:rPr>
                              <w:tab/>
                            </w:r>
                            <w:r>
                              <w:rPr>
                                <w:u w:val="single"/>
                              </w:rPr>
                              <w:tab/>
                            </w:r>
                            <w:r>
                              <w:rPr>
                                <w:u w:val="single"/>
                              </w:rPr>
                              <w:tab/>
                            </w:r>
                          </w:p>
                          <w:p w14:paraId="48960ACB" w14:textId="77777777" w:rsidR="004B6992" w:rsidRDefault="004B6992" w:rsidP="00BD1388">
                            <w:pPr>
                              <w:tabs>
                                <w:tab w:val="center" w:pos="1420"/>
                                <w:tab w:val="center" w:pos="4402"/>
                                <w:tab w:val="center" w:pos="7242"/>
                              </w:tabs>
                            </w:pPr>
                          </w:p>
                          <w:p w14:paraId="3F28F6CC" w14:textId="77777777" w:rsidR="004B6992" w:rsidRDefault="004B6992" w:rsidP="00BD1388">
                            <w:pPr>
                              <w:tabs>
                                <w:tab w:val="center" w:pos="1420"/>
                                <w:tab w:val="center" w:pos="4402"/>
                                <w:tab w:val="center" w:pos="7242"/>
                              </w:tabs>
                            </w:pPr>
                          </w:p>
                          <w:p w14:paraId="2190C861" w14:textId="77777777" w:rsidR="004B6992" w:rsidRDefault="004B6992" w:rsidP="00BD1388">
                            <w:pPr>
                              <w:tabs>
                                <w:tab w:val="center" w:pos="1420"/>
                                <w:tab w:val="center" w:pos="4402"/>
                                <w:tab w:val="center" w:pos="7242"/>
                              </w:tabs>
                            </w:pPr>
                          </w:p>
                          <w:p w14:paraId="4A63E3AA" w14:textId="77777777" w:rsidR="004B6992" w:rsidRDefault="004B6992" w:rsidP="00BD1388">
                            <w:pPr>
                              <w:tabs>
                                <w:tab w:val="center" w:pos="1420"/>
                                <w:tab w:val="center" w:pos="4402"/>
                                <w:tab w:val="center" w:pos="7242"/>
                              </w:tabs>
                            </w:pPr>
                            <w:r>
                              <w:tab/>
                              <w:t>LAND</w:t>
                            </w:r>
                            <w:r>
                              <w:tab/>
                              <w:t>DAVIDIC</w:t>
                            </w:r>
                            <w:r>
                              <w:tab/>
                              <w:t>NEW</w:t>
                            </w:r>
                          </w:p>
                          <w:p w14:paraId="7521D3F6" w14:textId="77777777" w:rsidR="004B6992" w:rsidRDefault="004B6992" w:rsidP="00BD1388">
                            <w:pPr>
                              <w:tabs>
                                <w:tab w:val="center" w:pos="1420"/>
                                <w:tab w:val="center" w:pos="4402"/>
                                <w:tab w:val="center" w:pos="7242"/>
                              </w:tabs>
                            </w:pPr>
                            <w:r>
                              <w:tab/>
                              <w:t>Deuteronomy 30:1-10</w:t>
                            </w:r>
                            <w:r>
                              <w:tab/>
                              <w:t>2 Samuel 7:12-16</w:t>
                            </w:r>
                            <w:r>
                              <w:tab/>
                              <w:t>Jeremiah 31:31-34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1F828" id="_x0000_t202" coordsize="21600,21600" o:spt="202" path="m,l,21600r21600,l21600,xe">
                <v:stroke joinstyle="miter"/>
                <v:path gradientshapeok="t" o:connecttype="rect"/>
              </v:shapetype>
              <v:shape id="Text Box 443" o:spid="_x0000_s1026" type="#_x0000_t202" style="position:absolute;left:0;text-align:left;margin-left:27.45pt;margin-top:3.3pt;width:459pt;height:231.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" filled="f" stroked="f">
                <v:textbox inset=",7.2pt,,7.2pt">
                  <w:txbxContent>
                    <w:p w14:paraId="7E70A226" w14:textId="77777777" w:rsidR="004B6992" w:rsidRPr="00FC4E2D" w:rsidRDefault="004B6992" w:rsidP="00BD1388">
                      <w:pPr>
                        <w:jc w:val="center"/>
                        <w:rPr>
                          <w:b/>
                          <w:sz w:val="28"/>
                        </w:rPr>
                      </w:pPr>
                      <w:r w:rsidRPr="00FC4E2D">
                        <w:rPr>
                          <w:b/>
                          <w:sz w:val="28"/>
                        </w:rPr>
                        <w:t>Four Unconditional Biblical Covenants</w:t>
                      </w:r>
                    </w:p>
                    <w:p w14:paraId="42099419" w14:textId="77777777" w:rsidR="004B6992" w:rsidRDefault="004B6992" w:rsidP="00BD1388">
                      <w:pPr>
                        <w:jc w:val="center"/>
                      </w:pPr>
                    </w:p>
                    <w:p w14:paraId="04836C83" w14:textId="77777777" w:rsidR="004B6992" w:rsidRDefault="004B6992" w:rsidP="00BD1388">
                      <w:pPr>
                        <w:jc w:val="center"/>
                      </w:pPr>
                      <w:r>
                        <w:t>ABRAHAMIC</w:t>
                      </w:r>
                    </w:p>
                    <w:p w14:paraId="40E68082" w14:textId="77777777" w:rsidR="004B6992" w:rsidRDefault="004B6992" w:rsidP="00BD1388">
                      <w:pPr>
                        <w:jc w:val="center"/>
                      </w:pPr>
                      <w:r>
                        <w:t>Genesis 12:1-3</w:t>
                      </w:r>
                    </w:p>
                    <w:p w14:paraId="65DCC76D" w14:textId="77777777" w:rsidR="004B6992" w:rsidRDefault="004B6992" w:rsidP="00BD1388">
                      <w:pPr>
                        <w:jc w:val="center"/>
                      </w:pPr>
                    </w:p>
                    <w:p w14:paraId="61DB9662" w14:textId="77777777" w:rsidR="004B6992" w:rsidRDefault="004B6992" w:rsidP="00BD1388">
                      <w:pPr>
                        <w:jc w:val="center"/>
                      </w:pPr>
                    </w:p>
                    <w:p w14:paraId="40251C1F" w14:textId="77777777" w:rsidR="004B6992" w:rsidRDefault="004B6992" w:rsidP="00BD1388">
                      <w:pPr>
                        <w:jc w:val="center"/>
                      </w:pPr>
                    </w:p>
                    <w:p w14:paraId="6AB4A807" w14:textId="77777777" w:rsidR="004B6992" w:rsidRDefault="004B6992" w:rsidP="00BD1388">
                      <w:pPr>
                        <w:jc w:val="center"/>
                      </w:pPr>
                    </w:p>
                    <w:p w14:paraId="2F9EFB6C" w14:textId="77777777" w:rsidR="004B6992" w:rsidRDefault="004B6992" w:rsidP="00BD1388">
                      <w:pPr>
                        <w:tabs>
                          <w:tab w:val="center" w:pos="1420"/>
                          <w:tab w:val="center" w:pos="4402"/>
                          <w:tab w:val="center" w:pos="7242"/>
                        </w:tabs>
                      </w:pPr>
                      <w:r>
                        <w:tab/>
                        <w:t>LAND</w:t>
                      </w:r>
                      <w:r>
                        <w:tab/>
                        <w:t>SEED</w:t>
                      </w:r>
                      <w:r>
                        <w:tab/>
                        <w:t>BLESSING</w:t>
                      </w:r>
                    </w:p>
                    <w:p w14:paraId="012020C6" w14:textId="77777777" w:rsidR="004B6992" w:rsidRPr="000F0DD5" w:rsidRDefault="004B6992" w:rsidP="00BD1388">
                      <w:pPr>
                        <w:tabs>
                          <w:tab w:val="center" w:pos="1420"/>
                          <w:tab w:val="center" w:pos="4402"/>
                          <w:tab w:val="center" w:pos="7242"/>
                          <w:tab w:val="right" w:pos="8804"/>
                        </w:tabs>
                        <w:rPr>
                          <w:u w:val="single"/>
                        </w:rPr>
                      </w:pPr>
                      <w:r>
                        <w:rPr>
                          <w:u w:val="single"/>
                        </w:rPr>
                        <w:tab/>
                      </w:r>
                      <w:r>
                        <w:rPr>
                          <w:u w:val="single"/>
                        </w:rPr>
                        <w:tab/>
                      </w:r>
                      <w:r>
                        <w:rPr>
                          <w:u w:val="single"/>
                        </w:rPr>
                        <w:tab/>
                      </w:r>
                      <w:r>
                        <w:rPr>
                          <w:u w:val="single"/>
                        </w:rPr>
                        <w:tab/>
                      </w:r>
                    </w:p>
                    <w:p w14:paraId="48960ACB" w14:textId="77777777" w:rsidR="004B6992" w:rsidRDefault="004B6992" w:rsidP="00BD1388">
                      <w:pPr>
                        <w:tabs>
                          <w:tab w:val="center" w:pos="1420"/>
                          <w:tab w:val="center" w:pos="4402"/>
                          <w:tab w:val="center" w:pos="7242"/>
                        </w:tabs>
                      </w:pPr>
                    </w:p>
                    <w:p w14:paraId="3F28F6CC" w14:textId="77777777" w:rsidR="004B6992" w:rsidRDefault="004B6992" w:rsidP="00BD1388">
                      <w:pPr>
                        <w:tabs>
                          <w:tab w:val="center" w:pos="1420"/>
                          <w:tab w:val="center" w:pos="4402"/>
                          <w:tab w:val="center" w:pos="7242"/>
                        </w:tabs>
                      </w:pPr>
                    </w:p>
                    <w:p w14:paraId="2190C861" w14:textId="77777777" w:rsidR="004B6992" w:rsidRDefault="004B6992" w:rsidP="00BD1388">
                      <w:pPr>
                        <w:tabs>
                          <w:tab w:val="center" w:pos="1420"/>
                          <w:tab w:val="center" w:pos="4402"/>
                          <w:tab w:val="center" w:pos="7242"/>
                        </w:tabs>
                      </w:pPr>
                    </w:p>
                    <w:p w14:paraId="4A63E3AA" w14:textId="77777777" w:rsidR="004B6992" w:rsidRDefault="004B6992" w:rsidP="00BD1388">
                      <w:pPr>
                        <w:tabs>
                          <w:tab w:val="center" w:pos="1420"/>
                          <w:tab w:val="center" w:pos="4402"/>
                          <w:tab w:val="center" w:pos="7242"/>
                        </w:tabs>
                      </w:pPr>
                      <w:r>
                        <w:tab/>
                        <w:t>LAND</w:t>
                      </w:r>
                      <w:r>
                        <w:tab/>
                        <w:t>DAVIDIC</w:t>
                      </w:r>
                      <w:r>
                        <w:tab/>
                        <w:t>NEW</w:t>
                      </w:r>
                    </w:p>
                    <w:p w14:paraId="7521D3F6" w14:textId="77777777" w:rsidR="004B6992" w:rsidRDefault="004B6992" w:rsidP="00BD1388">
                      <w:pPr>
                        <w:tabs>
                          <w:tab w:val="center" w:pos="1420"/>
                          <w:tab w:val="center" w:pos="4402"/>
                          <w:tab w:val="center" w:pos="7242"/>
                        </w:tabs>
                      </w:pPr>
                      <w:r>
                        <w:tab/>
                        <w:t>Deuteronomy 30:1-10</w:t>
                      </w:r>
                      <w:r>
                        <w:tab/>
                        <w:t>2 Samuel 7:12-16</w:t>
                      </w:r>
                      <w:r>
                        <w:tab/>
                        <w:t>Jeremiah 31:31-34</w:t>
                      </w:r>
                    </w:p>
                  </w:txbxContent>
                </v:textbox>
                <w10:wrap type="tight"/>
              </v:shape>
            </w:pict>
          </mc:Fallback>
        </mc:AlternateContent>
      </w:r>
      <w:r w:rsidRPr="00D00961">
        <w:rPr>
          <w:rFonts w:ascii="Times New Roman" w:hAnsi="Times New Roman"/>
          <w:noProof/>
          <w:lang w:eastAsia="en-US"/>
        </w:rPr>
        <mc:AlternateContent>
          <mc:Choice Requires="wps">
            <w:drawing>
              <wp:anchor distT="0" distB="0" distL="114300" distR="114300" simplePos="0" relativeHeight="251787264" behindDoc="0" locked="0" layoutInCell="1" allowOverlap="1" wp14:anchorId="7F4CD890" wp14:editId="421D08EB">
                <wp:simplePos x="0" y="0"/>
                <wp:positionH relativeFrom="column">
                  <wp:posOffset>1263015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442"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992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2" o:spid="_x0000_s1026" type="#_x0000_t67" style="position:absolute;margin-left:99.45pt;margin-top:154.2pt;width:8.25pt;height:3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D00961">
        <w:rPr>
          <w:rFonts w:ascii="Times New Roman" w:hAnsi="Times New Roman"/>
          <w:noProof/>
          <w:lang w:eastAsia="en-US"/>
        </w:rPr>
        <mc:AlternateContent>
          <mc:Choice Requires="wps">
            <w:drawing>
              <wp:anchor distT="0" distB="0" distL="114300" distR="114300" simplePos="0" relativeHeight="251786240" behindDoc="0" locked="0" layoutInCell="1" allowOverlap="1" wp14:anchorId="6EEBFBE8" wp14:editId="6E2BD9A1">
                <wp:simplePos x="0" y="0"/>
                <wp:positionH relativeFrom="column">
                  <wp:posOffset>4920615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441"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5A1D5" id="AutoShape 341" o:spid="_x0000_s1026" type="#_x0000_t67" style="position:absolute;margin-left:387.45pt;margin-top:154.2pt;width:8.25pt;height:3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D00961">
        <w:rPr>
          <w:rFonts w:ascii="Times New Roman" w:hAnsi="Times New Roman"/>
          <w:noProof/>
          <w:lang w:eastAsia="en-US"/>
        </w:rPr>
        <mc:AlternateContent>
          <mc:Choice Requires="wps">
            <w:drawing>
              <wp:anchor distT="0" distB="0" distL="114300" distR="114300" simplePos="0" relativeHeight="251785216" behindDoc="0" locked="0" layoutInCell="1" allowOverlap="1" wp14:anchorId="2348FA7D" wp14:editId="41BE50C5">
                <wp:simplePos x="0" y="0"/>
                <wp:positionH relativeFrom="column">
                  <wp:posOffset>3206115</wp:posOffset>
                </wp:positionH>
                <wp:positionV relativeFrom="paragraph">
                  <wp:posOffset>1958340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440"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8874F" id="AutoShape 340" o:spid="_x0000_s1026" type="#_x0000_t67" style="position:absolute;margin-left:252.45pt;margin-top:154.2pt;width:8.25pt;height:3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D00961">
        <w:rPr>
          <w:rFonts w:ascii="Times New Roman" w:hAnsi="Times New Roman"/>
          <w:noProof/>
          <w:lang w:eastAsia="en-US"/>
        </w:rPr>
        <mc:AlternateContent>
          <mc:Choice Requires="wps">
            <w:drawing>
              <wp:anchor distT="0" distB="0" distL="114300" distR="114300" simplePos="0" relativeHeight="251789312" behindDoc="0" locked="0" layoutInCell="1" allowOverlap="1" wp14:anchorId="3D2D7AB8" wp14:editId="14C9C6EE">
                <wp:simplePos x="0" y="0"/>
                <wp:positionH relativeFrom="column">
                  <wp:posOffset>4331335</wp:posOffset>
                </wp:positionH>
                <wp:positionV relativeFrom="paragraph">
                  <wp:posOffset>610870</wp:posOffset>
                </wp:positionV>
                <wp:extent cx="134620" cy="1242060"/>
                <wp:effectExtent l="0" t="0" r="0" b="0"/>
                <wp:wrapTight wrapText="bothSides">
                  <wp:wrapPolygon edited="0">
                    <wp:start x="114928" y="12291"/>
                    <wp:lineTo x="116355" y="10524"/>
                    <wp:lineTo x="115336" y="9928"/>
                    <wp:lineTo x="111158" y="9453"/>
                    <wp:lineTo x="-9475" y="8735"/>
                    <wp:lineTo x="-12634" y="8139"/>
                    <wp:lineTo x="-59400" y="8117"/>
                    <wp:lineTo x="-83445" y="8757"/>
                    <wp:lineTo x="-103211" y="9640"/>
                    <wp:lineTo x="-104536" y="10458"/>
                    <wp:lineTo x="-94755" y="10833"/>
                    <wp:lineTo x="-75192" y="11374"/>
                    <wp:lineTo x="-71015" y="12092"/>
                    <wp:lineTo x="-37291" y="12313"/>
                    <wp:lineTo x="-16608" y="11783"/>
                    <wp:lineTo x="108408" y="12501"/>
                    <wp:lineTo x="114928" y="12291"/>
                  </wp:wrapPolygon>
                </wp:wrapTight>
                <wp:docPr id="43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008812" flipH="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8D594" id="AutoShape 344" o:spid="_x0000_s1026" type="#_x0000_t67" style="position:absolute;margin-left:341.05pt;margin-top:48.1pt;width:10.6pt;height:97.8pt;rotation:-4378692fd;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D00961">
        <w:rPr>
          <w:rFonts w:ascii="Times New Roman" w:hAnsi="Times New Roman"/>
          <w:noProof/>
          <w:lang w:eastAsia="en-US"/>
        </w:rPr>
        <mc:AlternateContent>
          <mc:Choice Requires="wps">
            <w:drawing>
              <wp:anchor distT="0" distB="0" distL="114300" distR="114300" simplePos="0" relativeHeight="251788288" behindDoc="0" locked="0" layoutInCell="1" allowOverlap="1" wp14:anchorId="1BE14306" wp14:editId="2BD4F740">
                <wp:simplePos x="0" y="0"/>
                <wp:positionH relativeFrom="column">
                  <wp:posOffset>2132330</wp:posOffset>
                </wp:positionH>
                <wp:positionV relativeFrom="paragraph">
                  <wp:posOffset>585470</wp:posOffset>
                </wp:positionV>
                <wp:extent cx="134620" cy="1242060"/>
                <wp:effectExtent l="0" t="0" r="0" b="0"/>
                <wp:wrapTight wrapText="bothSides">
                  <wp:wrapPolygon edited="0">
                    <wp:start x="0" y="331"/>
                    <wp:lineTo x="0" y="13461"/>
                    <wp:lineTo x="-6215" y="15946"/>
                    <wp:lineTo x="-4585" y="19436"/>
                    <wp:lineTo x="1528" y="19933"/>
                    <wp:lineTo x="6215" y="21931"/>
                    <wp:lineTo x="9272" y="22760"/>
                    <wp:lineTo x="17015" y="22925"/>
                    <wp:lineTo x="24657" y="20772"/>
                    <wp:lineTo x="33928" y="18276"/>
                    <wp:lineTo x="35457" y="13130"/>
                    <wp:lineTo x="29343" y="12964"/>
                    <wp:lineTo x="29343" y="6151"/>
                    <wp:lineTo x="29343" y="-331"/>
                    <wp:lineTo x="23128" y="-994"/>
                    <wp:lineTo x="12328" y="-828"/>
                    <wp:lineTo x="3057" y="-497"/>
                    <wp:lineTo x="0" y="331"/>
                  </wp:wrapPolygon>
                </wp:wrapTight>
                <wp:docPr id="438"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008810">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CEC1" id="AutoShape 343" o:spid="_x0000_s1026" type="#_x0000_t67" style="position:absolute;margin-left:167.9pt;margin-top:46.1pt;width:10.6pt;height:97.8pt;rotation:4378690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" fillcolor="#9bc1ff" strokecolor="#4a7ebb" strokeweight="1.5pt">
                <v:fill color2="#3f80cd" focus="100%" type="gradient">
                  <o:fill v:ext="view" type="gradientUnscaled"/>
                </v:fill>
                <v:shadow on="t" opacity="22938f" offset="0"/>
                <v:path arrowok="t"/>
                <v:textbox inset=",7.2pt,,7.2pt"/>
                <w10:wrap type="tight"/>
              </v:shape>
            </w:pict>
          </mc:Fallback>
        </mc:AlternateContent>
      </w:r>
      <w:r w:rsidRPr="00D00961">
        <w:rPr>
          <w:rFonts w:ascii="Times New Roman" w:hAnsi="Times New Roman"/>
          <w:noProof/>
          <w:lang w:eastAsia="en-US"/>
        </w:rPr>
        <mc:AlternateContent>
          <mc:Choice Requires="wps">
            <w:drawing>
              <wp:anchor distT="0" distB="0" distL="114300" distR="114300" simplePos="0" relativeHeight="251784192" behindDoc="0" locked="0" layoutInCell="1" allowOverlap="1" wp14:anchorId="241E2353" wp14:editId="333DEF29">
                <wp:simplePos x="0" y="0"/>
                <wp:positionH relativeFrom="column">
                  <wp:posOffset>3206115</wp:posOffset>
                </wp:positionH>
                <wp:positionV relativeFrom="paragraph">
                  <wp:posOffset>956310</wp:posOffset>
                </wp:positionV>
                <wp:extent cx="104775" cy="438150"/>
                <wp:effectExtent l="0" t="0" r="0" b="0"/>
                <wp:wrapTight wrapText="bothSides">
                  <wp:wrapPolygon edited="0">
                    <wp:start x="0" y="-470"/>
                    <wp:lineTo x="-1964" y="939"/>
                    <wp:lineTo x="-7855" y="19252"/>
                    <wp:lineTo x="0" y="24887"/>
                    <wp:lineTo x="21600" y="24887"/>
                    <wp:lineTo x="33382" y="20191"/>
                    <wp:lineTo x="29455" y="3287"/>
                    <wp:lineTo x="25527" y="0"/>
                    <wp:lineTo x="19636" y="-470"/>
                    <wp:lineTo x="0" y="-470"/>
                  </wp:wrapPolygon>
                </wp:wrapTight>
                <wp:docPr id="437"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4352E" id="AutoShape 339" o:spid="_x0000_s1026" type="#_x0000_t67" style="position:absolute;margin-left:252.45pt;margin-top:75.3pt;width:8.25pt;height:3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" fillcolor="#9bc1ff" strokecolor="#4a7ebb" strokeweight="1.5pt">
                <v:fill color2="#3f80cd" focus="100%" type="gradient">
                  <o:fill v:ext="view" type="gradientUnscaled"/>
                </v:fill>
                <v:shadow on="t" opacity="22938f" offset="0"/>
                <v:path arrowok="t"/>
                <v:textbox inset=",7.2pt,,7.2pt"/>
                <w10:wrap type="tight"/>
              </v:shape>
            </w:pict>
          </mc:Fallback>
        </mc:AlternateContent>
      </w:r>
    </w:p>
    <w:p w14:paraId="5A347C7E" w14:textId="77777777" w:rsidR="00BD1388" w:rsidRPr="00D00961" w:rsidRDefault="00BD1388" w:rsidP="007B5590">
      <w:pPr>
        <w:tabs>
          <w:tab w:val="left" w:pos="720"/>
          <w:tab w:val="left" w:pos="3500"/>
        </w:tabs>
        <w:ind w:left="720" w:right="-66" w:hanging="360"/>
        <w:jc w:val="right"/>
        <w:outlineLvl w:val="0"/>
        <w:rPr>
          <w:rFonts w:ascii="Times New Roman" w:hAnsi="Times New Roman"/>
          <w:sz w:val="18"/>
        </w:rPr>
      </w:pPr>
      <w:bookmarkStart w:id="976" w:name="_Toc393736070"/>
      <w:r w:rsidRPr="00D00961">
        <w:rPr>
          <w:rFonts w:ascii="Times New Roman" w:hAnsi="Times New Roman"/>
          <w:sz w:val="18"/>
        </w:rPr>
        <w:t xml:space="preserve">Adapted from Robert P. Lightner, </w:t>
      </w:r>
      <w:r w:rsidRPr="00D00961">
        <w:rPr>
          <w:rFonts w:ascii="Times New Roman" w:hAnsi="Times New Roman"/>
          <w:i/>
          <w:sz w:val="18"/>
        </w:rPr>
        <w:t>Last Days Handbook</w:t>
      </w:r>
      <w:r w:rsidRPr="00D00961">
        <w:rPr>
          <w:rFonts w:ascii="Times New Roman" w:hAnsi="Times New Roman"/>
          <w:sz w:val="18"/>
        </w:rPr>
        <w:t>, 77</w:t>
      </w:r>
      <w:bookmarkEnd w:id="976"/>
    </w:p>
    <w:p w14:paraId="2A98C597"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br w:type="page"/>
      </w:r>
      <w:bookmarkStart w:id="977" w:name="_Toc393736071"/>
      <w:r w:rsidRPr="00D00961">
        <w:rPr>
          <w:rFonts w:ascii="Times New Roman" w:hAnsi="Times New Roman"/>
          <w:sz w:val="22"/>
        </w:rPr>
        <w:lastRenderedPageBreak/>
        <w:t>1)</w:t>
      </w:r>
      <w:r w:rsidRPr="00D00961">
        <w:rPr>
          <w:rFonts w:ascii="Times New Roman" w:hAnsi="Times New Roman"/>
          <w:sz w:val="22"/>
        </w:rPr>
        <w:tab/>
      </w:r>
      <w:r w:rsidRPr="00D00961">
        <w:rPr>
          <w:rFonts w:ascii="Times New Roman" w:hAnsi="Times New Roman"/>
          <w:sz w:val="22"/>
          <w:u w:val="single"/>
        </w:rPr>
        <w:t>The Land Covenant</w:t>
      </w:r>
      <w:r w:rsidRPr="00D00961">
        <w:rPr>
          <w:rFonts w:ascii="Times New Roman" w:hAnsi="Times New Roman"/>
          <w:sz w:val="22"/>
        </w:rPr>
        <w:t xml:space="preserve"> amplifies the geographical promises of the Abrahamic Covenant, in which God promised to give Abraham a land forever (Gen. 17:7-8).  This Land Covenant is declared most specifically in Deuteronomy 30:1-10, where Moses states that after Israel's exile the nation will at one time own the entire land.  Never has the nation owned the breadth of territory described in the Land Covenant from the River of Egypt to the Euphrates River (Gen. 15:18), despite amillennial claims that this was the case under Solomon (cf. 1 Kings 4:21).  However, although the promise is unconditional, the blessings associated with this promise are contingent upon belief.  Moses stated that "when" the nation believed (Deut. 30:1, 2), only "then" (v. 3) would the Land Covenant be in effect practically.  In that the post-exilic land prophecy of Zechariah 10:10 looks to a </w:t>
      </w:r>
      <w:r w:rsidRPr="00D00961">
        <w:rPr>
          <w:rFonts w:ascii="Times New Roman" w:hAnsi="Times New Roman"/>
          <w:i/>
          <w:sz w:val="22"/>
        </w:rPr>
        <w:t>still future time</w:t>
      </w:r>
      <w:r w:rsidRPr="00D00961">
        <w:rPr>
          <w:rFonts w:ascii="Times New Roman" w:hAnsi="Times New Roman"/>
          <w:sz w:val="22"/>
        </w:rPr>
        <w:t xml:space="preserve"> of fulfillment, this promise remains future for Israel contingent upon belief in Messiah.  After the salvation of the nation (Rom. 11:26-27), the promise will be in effect in the millennial kingdom since it is an eternal covenant (Ezek. 16:60).</w:t>
      </w:r>
      <w:bookmarkEnd w:id="977"/>
    </w:p>
    <w:p w14:paraId="41E10733" w14:textId="77777777" w:rsidR="00BD1388" w:rsidRPr="00D00961" w:rsidRDefault="00BD1388">
      <w:pPr>
        <w:tabs>
          <w:tab w:val="left" w:pos="1080"/>
        </w:tabs>
        <w:ind w:left="1080" w:right="-385" w:hanging="360"/>
        <w:rPr>
          <w:rFonts w:ascii="Times New Roman" w:hAnsi="Times New Roman"/>
          <w:sz w:val="22"/>
        </w:rPr>
      </w:pPr>
    </w:p>
    <w:p w14:paraId="70DE0518" w14:textId="77777777" w:rsidR="00BD1388" w:rsidRPr="00D00961" w:rsidRDefault="00BD1388">
      <w:pPr>
        <w:tabs>
          <w:tab w:val="left" w:pos="1080"/>
        </w:tabs>
        <w:ind w:left="1080" w:right="-385" w:hanging="360"/>
        <w:rPr>
          <w:rFonts w:ascii="Times New Roman" w:hAnsi="Times New Roman"/>
          <w:sz w:val="22"/>
        </w:rPr>
      </w:pPr>
      <w:bookmarkStart w:id="978" w:name="_Toc393736072"/>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The Davidic Covenant</w:t>
      </w:r>
      <w:r w:rsidRPr="00D00961">
        <w:rPr>
          <w:rFonts w:ascii="Times New Roman" w:hAnsi="Times New Roman"/>
          <w:sz w:val="22"/>
        </w:rPr>
        <w:t xml:space="preserve"> also finds its source in the Abrahamic Covenant and is a further expansion of the original seed promise to Abraham.  God's promise of a seed to Abraham (Gen. 12:1-3) from his own body (Gen. 15:1-9) to become a great nation is further explained in </w:t>
      </w:r>
      <w:r w:rsidR="008E0C09" w:rsidRPr="00D00961">
        <w:rPr>
          <w:rFonts w:ascii="Times New Roman" w:hAnsi="Times New Roman"/>
          <w:sz w:val="22"/>
        </w:rPr>
        <w:t xml:space="preserve">his </w:t>
      </w:r>
      <w:r w:rsidRPr="00D00961">
        <w:rPr>
          <w:rFonts w:ascii="Times New Roman" w:hAnsi="Times New Roman"/>
          <w:sz w:val="22"/>
        </w:rPr>
        <w:t>promise to David (2 Sam. 7:10-16).  The Davidic Covenant guarantees David that each king who will sit on the throne of Israel will be one of his direct descendants.  Moreover, this covenant is declared to be eternal (v. 16) and as such it guarantees Israel that in the future a descendant of David's will again occupy the throne in the kingdom.</w:t>
      </w:r>
      <w:bookmarkEnd w:id="978"/>
    </w:p>
    <w:p w14:paraId="10765432" w14:textId="77777777" w:rsidR="00BD1388" w:rsidRPr="00D00961" w:rsidRDefault="00BD1388">
      <w:pPr>
        <w:tabs>
          <w:tab w:val="left" w:pos="1080"/>
        </w:tabs>
        <w:ind w:left="1080" w:right="-385" w:hanging="360"/>
        <w:rPr>
          <w:rFonts w:ascii="Times New Roman" w:hAnsi="Times New Roman"/>
          <w:sz w:val="22"/>
        </w:rPr>
      </w:pPr>
    </w:p>
    <w:p w14:paraId="2688B9FD" w14:textId="77777777" w:rsidR="00BD1388" w:rsidRPr="00D00961" w:rsidRDefault="00BD1388">
      <w:pPr>
        <w:tabs>
          <w:tab w:val="left" w:pos="1080"/>
        </w:tabs>
        <w:ind w:left="1080" w:right="-385" w:hanging="360"/>
        <w:rPr>
          <w:rFonts w:ascii="Times New Roman" w:hAnsi="Times New Roman"/>
          <w:sz w:val="22"/>
        </w:rPr>
      </w:pPr>
      <w:bookmarkStart w:id="979" w:name="_Toc393736073"/>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The New Covenant</w:t>
      </w:r>
      <w:r w:rsidRPr="00D00961">
        <w:rPr>
          <w:rFonts w:ascii="Times New Roman" w:hAnsi="Times New Roman"/>
          <w:sz w:val="22"/>
        </w:rPr>
        <w:t xml:space="preserve"> is the third covenant to amply a feature of the Abrahamic Covenant.  In this case it is the "blessing" guarantee that in Abraham "all nations of the earth shall be blessed" (Gen. 12:3).  This blessing, of course, comes through the Messiah, Jesus Christ, who is of Abraham's seed.  In fact, </w:t>
      </w:r>
      <w:r w:rsidR="008E0C09" w:rsidRPr="00D00961">
        <w:rPr>
          <w:rFonts w:ascii="Times New Roman" w:hAnsi="Times New Roman"/>
          <w:sz w:val="22"/>
        </w:rPr>
        <w:t xml:space="preserve">he </w:t>
      </w:r>
      <w:r w:rsidRPr="00D00961">
        <w:rPr>
          <w:rFonts w:ascii="Times New Roman" w:hAnsi="Times New Roman"/>
          <w:sz w:val="22"/>
        </w:rPr>
        <w:t xml:space="preserve">is </w:t>
      </w:r>
      <w:r w:rsidRPr="00D00961">
        <w:rPr>
          <w:rFonts w:ascii="Times New Roman" w:hAnsi="Times New Roman"/>
          <w:i/>
          <w:sz w:val="22"/>
        </w:rPr>
        <w:t>the</w:t>
      </w:r>
      <w:r w:rsidRPr="00D00961">
        <w:rPr>
          <w:rFonts w:ascii="Times New Roman" w:hAnsi="Times New Roman"/>
          <w:sz w:val="22"/>
        </w:rPr>
        <w:t xml:space="preserve"> seed (Gal. 3:16).  Jeremiah 31:31-34 provides the most explicit statement of the New Covenant.  It assures the reuniting of the nations of Judah and Israel with a new heart, forgiveness of sin, and an economy in which no one will need to say "know the Lord, for they all will know Me, from least of them to the greatest" (v. 34).  While Christ inaugurated the New Covenant in </w:t>
      </w:r>
      <w:r w:rsidR="008E0C09" w:rsidRPr="00D00961">
        <w:rPr>
          <w:rFonts w:ascii="Times New Roman" w:hAnsi="Times New Roman"/>
          <w:sz w:val="22"/>
        </w:rPr>
        <w:t xml:space="preserve">his </w:t>
      </w:r>
      <w:r w:rsidRPr="00D00961">
        <w:rPr>
          <w:rFonts w:ascii="Times New Roman" w:hAnsi="Times New Roman"/>
          <w:sz w:val="22"/>
        </w:rPr>
        <w:t>blood (Luke 22:20; 1 Cor. 11:25) and thus has allowed Church participation in some of its blessings, presently not all Israel knows the Lord with a new heart and the indwelling of the Spirit.  Thus, the complete fulfillment of this amplification of the Abrahamic Covenant still awaits the future salvation of Israel (Rom. 11:26-27).</w:t>
      </w:r>
      <w:bookmarkEnd w:id="979"/>
    </w:p>
    <w:p w14:paraId="6653DEBF" w14:textId="77777777" w:rsidR="00BD1388" w:rsidRPr="00D00961" w:rsidRDefault="00BD1388">
      <w:pPr>
        <w:tabs>
          <w:tab w:val="left" w:pos="360"/>
        </w:tabs>
        <w:ind w:left="360" w:right="-385" w:hanging="360"/>
        <w:jc w:val="center"/>
        <w:rPr>
          <w:rFonts w:ascii="Times New Roman" w:hAnsi="Times New Roman"/>
          <w:b/>
        </w:rPr>
      </w:pPr>
    </w:p>
    <w:p w14:paraId="3A953C4C" w14:textId="77777777" w:rsidR="00BD1388" w:rsidRPr="00D00961" w:rsidRDefault="00BD1388" w:rsidP="007B5590">
      <w:pPr>
        <w:tabs>
          <w:tab w:val="left" w:pos="720"/>
        </w:tabs>
        <w:ind w:left="720" w:right="-385" w:hanging="720"/>
        <w:jc w:val="center"/>
        <w:outlineLvl w:val="0"/>
        <w:rPr>
          <w:rFonts w:ascii="Times New Roman" w:hAnsi="Times New Roman"/>
          <w:b/>
          <w:sz w:val="32"/>
        </w:rPr>
      </w:pPr>
      <w:bookmarkStart w:id="980" w:name="_Toc393736074"/>
      <w:r w:rsidRPr="00D00961">
        <w:rPr>
          <w:rFonts w:ascii="Times New Roman" w:hAnsi="Times New Roman"/>
          <w:b/>
          <w:sz w:val="32"/>
        </w:rPr>
        <w:t>Argument</w:t>
      </w:r>
      <w:bookmarkEnd w:id="980"/>
    </w:p>
    <w:p w14:paraId="0A371391" w14:textId="77777777" w:rsidR="00BD1388" w:rsidRPr="00D00961" w:rsidRDefault="00BD1388">
      <w:pPr>
        <w:ind w:right="-385" w:firstLine="360"/>
        <w:rPr>
          <w:rFonts w:ascii="Times New Roman" w:hAnsi="Times New Roman"/>
          <w:sz w:val="22"/>
        </w:rPr>
      </w:pPr>
    </w:p>
    <w:p w14:paraId="7DF660FD" w14:textId="77777777" w:rsidR="00BD1388" w:rsidRPr="00D00961" w:rsidRDefault="00BD1388">
      <w:pPr>
        <w:ind w:right="-385" w:firstLine="360"/>
        <w:rPr>
          <w:rFonts w:ascii="Times New Roman" w:hAnsi="Times New Roman"/>
          <w:sz w:val="22"/>
        </w:rPr>
      </w:pPr>
      <w:bookmarkStart w:id="981" w:name="_Toc393736075"/>
      <w:r w:rsidRPr="00D00961">
        <w:rPr>
          <w:rFonts w:ascii="Times New Roman" w:hAnsi="Times New Roman"/>
          <w:sz w:val="22"/>
        </w:rPr>
        <w:t xml:space="preserve">Nearly all scholars agree that the Book of Genesis breaks naturally into two major divisions, roughly chapters 1–11 and 12–50.  Within these divisions are eleven sections each beginning with the formula, "the generations of…" (NASB) or "the account of…" (NIV).  The first division traces primeval history beginning in creation and culminating with Terah, Abraham's father (1:1–11:26).  Although God created everything good (1:1–2:3), the next section reveals man's creation, fall and expansion of sin in his descendants to chronicle the deterioration of the race and thus the need for a Redeemer (2:4–4:26).  Four more successions follow in the "This is the account of…" formula which trace the descendants of Adam (5:1–6:8), Noah (6:9–9:29), Noah's sons (10:1–11:9), and Shem (11:10-26).  The purpose of these accounts is to inform Israel of God's election of a seed with which </w:t>
      </w:r>
      <w:r w:rsidR="008E0C09" w:rsidRPr="00D00961">
        <w:rPr>
          <w:rFonts w:ascii="Times New Roman" w:hAnsi="Times New Roman"/>
          <w:sz w:val="22"/>
        </w:rPr>
        <w:t xml:space="preserve">he </w:t>
      </w:r>
      <w:r w:rsidRPr="00D00961">
        <w:rPr>
          <w:rFonts w:ascii="Times New Roman" w:hAnsi="Times New Roman"/>
          <w:sz w:val="22"/>
        </w:rPr>
        <w:t>can fellowship and rule.</w:t>
      </w:r>
      <w:bookmarkEnd w:id="981"/>
    </w:p>
    <w:p w14:paraId="6FF3B667" w14:textId="77777777" w:rsidR="00BD1388" w:rsidRPr="00D00961" w:rsidRDefault="00BD1388">
      <w:pPr>
        <w:ind w:right="-385" w:firstLine="360"/>
        <w:rPr>
          <w:rFonts w:ascii="Times New Roman" w:hAnsi="Times New Roman"/>
          <w:sz w:val="22"/>
        </w:rPr>
      </w:pPr>
    </w:p>
    <w:p w14:paraId="73A98E38" w14:textId="77777777" w:rsidR="00BD1388" w:rsidRPr="00D00961" w:rsidRDefault="00BD1388">
      <w:pPr>
        <w:ind w:right="-385" w:firstLine="360"/>
        <w:rPr>
          <w:rFonts w:ascii="Times New Roman" w:hAnsi="Times New Roman"/>
          <w:sz w:val="22"/>
        </w:rPr>
      </w:pPr>
      <w:bookmarkStart w:id="982" w:name="_Toc393736076"/>
      <w:r w:rsidRPr="00D00961">
        <w:rPr>
          <w:rFonts w:ascii="Times New Roman" w:hAnsi="Times New Roman"/>
          <w:sz w:val="22"/>
        </w:rPr>
        <w:t xml:space="preserve">At 11:27 the book takes a sharp turn.  Rather than primeval history, patriarchal history from Abraham to Joseph is recorded to introduce Israel to its origin and preservation as a nation of covenantal promise (11:27–50:26).  This occurs primarily through the accounts of the successions from Terah in Abraham's life (11:27–25:11), from Isaac in Jacob's life (25:19–35:29), and from Jacob in the account of Joseph (37:2–50:26).  The intervening sections record what became of the descendants of Ishmael (25:12-18) and Esau (36:1-8 and 36:9–37:1).  This latter major division in Genesis also traces the deterioration and narrowing of the lineage of Israel, but specifically details how God preserved the nation to fulfill </w:t>
      </w:r>
      <w:r w:rsidR="008E0C09" w:rsidRPr="00D00961">
        <w:rPr>
          <w:rFonts w:ascii="Times New Roman" w:hAnsi="Times New Roman"/>
          <w:sz w:val="22"/>
        </w:rPr>
        <w:t xml:space="preserve">his </w:t>
      </w:r>
      <w:r w:rsidRPr="00D00961">
        <w:rPr>
          <w:rFonts w:ascii="Times New Roman" w:hAnsi="Times New Roman"/>
          <w:sz w:val="22"/>
        </w:rPr>
        <w:t>promise to Abraham of a seed which will bring blessing back to the entire world.</w:t>
      </w:r>
      <w:bookmarkEnd w:id="982"/>
    </w:p>
    <w:p w14:paraId="4AC1DD79" w14:textId="77777777" w:rsidR="00BD1388" w:rsidRPr="00D00961" w:rsidRDefault="00BD1388">
      <w:pPr>
        <w:ind w:right="-385" w:firstLine="360"/>
        <w:rPr>
          <w:rFonts w:ascii="Times New Roman" w:hAnsi="Times New Roman"/>
          <w:sz w:val="22"/>
        </w:rPr>
      </w:pPr>
    </w:p>
    <w:p w14:paraId="0A5A50CA" w14:textId="77777777" w:rsidR="00BD1388" w:rsidRPr="00D00961" w:rsidRDefault="00BD1388">
      <w:pPr>
        <w:ind w:right="-385" w:firstLine="360"/>
        <w:rPr>
          <w:rFonts w:ascii="Times New Roman" w:hAnsi="Times New Roman"/>
          <w:sz w:val="22"/>
        </w:rPr>
      </w:pPr>
      <w:r w:rsidRPr="00D00961">
        <w:rPr>
          <w:rFonts w:ascii="Times New Roman" w:hAnsi="Times New Roman"/>
          <w:b/>
          <w:sz w:val="32"/>
        </w:rPr>
        <w:br w:type="page"/>
      </w:r>
      <w:bookmarkStart w:id="983" w:name="_Toc393736077"/>
      <w:r w:rsidRPr="00D00961">
        <w:rPr>
          <w:rFonts w:ascii="Times New Roman" w:hAnsi="Times New Roman"/>
          <w:sz w:val="22"/>
        </w:rPr>
        <w:lastRenderedPageBreak/>
        <w:t xml:space="preserve">Genesis shows not only Israel’s national election, but how God chose </w:t>
      </w:r>
      <w:r w:rsidRPr="00D00961">
        <w:rPr>
          <w:rFonts w:ascii="Times New Roman" w:hAnsi="Times New Roman"/>
          <w:i/>
          <w:sz w:val="22"/>
        </w:rPr>
        <w:t>individuals</w:t>
      </w:r>
      <w:r w:rsidRPr="00D00961">
        <w:rPr>
          <w:rFonts w:ascii="Times New Roman" w:hAnsi="Times New Roman"/>
          <w:sz w:val="22"/>
        </w:rPr>
        <w:t xml:space="preserve"> in </w:t>
      </w:r>
      <w:r w:rsidR="008E0C09" w:rsidRPr="00D00961">
        <w:rPr>
          <w:rFonts w:ascii="Times New Roman" w:hAnsi="Times New Roman"/>
          <w:sz w:val="22"/>
        </w:rPr>
        <w:t xml:space="preserve">his </w:t>
      </w:r>
      <w:r w:rsidRPr="00D00961">
        <w:rPr>
          <w:rFonts w:ascii="Times New Roman" w:hAnsi="Times New Roman"/>
          <w:sz w:val="22"/>
        </w:rPr>
        <w:t xml:space="preserve">sovereign plan.  Note in the argument the </w:t>
      </w:r>
      <w:r w:rsidRPr="00D00961">
        <w:rPr>
          <w:rFonts w:ascii="Times New Roman" w:hAnsi="Times New Roman"/>
          <w:i/>
          <w:sz w:val="22"/>
        </w:rPr>
        <w:t>repeated election of the younger over the older</w:t>
      </w:r>
      <w:r w:rsidRPr="00D00961">
        <w:rPr>
          <w:rFonts w:ascii="Times New Roman" w:hAnsi="Times New Roman"/>
          <w:sz w:val="22"/>
        </w:rPr>
        <w:t xml:space="preserve"> (the older serves the younger; cf. p. 91):</w:t>
      </w:r>
      <w:bookmarkEnd w:id="983"/>
    </w:p>
    <w:p w14:paraId="45DA0317" w14:textId="77777777" w:rsidR="00BD1388" w:rsidRPr="00D00961" w:rsidRDefault="00BD1388">
      <w:pPr>
        <w:ind w:right="-385"/>
        <w:rPr>
          <w:rFonts w:ascii="Times New Roman" w:hAnsi="Times New Roman"/>
          <w:sz w:val="10"/>
        </w:rPr>
      </w:pPr>
    </w:p>
    <w:tbl>
      <w:tblPr>
        <w:tblW w:w="0" w:type="auto"/>
        <w:tblInd w:w="392" w:type="dxa"/>
        <w:tblLook w:val="00BF" w:firstRow="1" w:lastRow="0" w:firstColumn="1" w:lastColumn="0" w:noHBand="0" w:noVBand="0"/>
      </w:tblPr>
      <w:tblGrid>
        <w:gridCol w:w="3733"/>
        <w:gridCol w:w="1819"/>
        <w:gridCol w:w="3646"/>
      </w:tblGrid>
      <w:tr w:rsidR="00BD1388" w:rsidRPr="00D00961" w14:paraId="0C0546E6" w14:textId="77777777">
        <w:tc>
          <w:tcPr>
            <w:tcW w:w="3834" w:type="dxa"/>
          </w:tcPr>
          <w:p w14:paraId="57B55B8D" w14:textId="77777777" w:rsidR="00BD1388" w:rsidRPr="00D00961" w:rsidRDefault="00BD1388" w:rsidP="00BD1388">
            <w:pPr>
              <w:rPr>
                <w:rFonts w:ascii="Times New Roman" w:hAnsi="Times New Roman"/>
                <w:b/>
                <w:u w:val="words"/>
              </w:rPr>
            </w:pPr>
            <w:bookmarkStart w:id="984" w:name="OLE_LINK1"/>
            <w:r w:rsidRPr="00D00961">
              <w:rPr>
                <w:rFonts w:ascii="Times New Roman" w:hAnsi="Times New Roman"/>
                <w:b/>
                <w:u w:val="words"/>
              </w:rPr>
              <w:t xml:space="preserve">Older                  </w:t>
            </w:r>
            <w:r w:rsidRPr="00D00961">
              <w:rPr>
                <w:rFonts w:ascii="Times New Roman" w:hAnsi="Times New Roman"/>
                <w:b/>
              </w:rPr>
              <w:t>serves the</w:t>
            </w:r>
          </w:p>
        </w:tc>
        <w:tc>
          <w:tcPr>
            <w:tcW w:w="1846" w:type="dxa"/>
          </w:tcPr>
          <w:p w14:paraId="63861406" w14:textId="77777777" w:rsidR="00BD1388" w:rsidRPr="00D00961" w:rsidRDefault="00BD1388" w:rsidP="00BD1388">
            <w:pPr>
              <w:rPr>
                <w:rFonts w:ascii="Times New Roman" w:hAnsi="Times New Roman"/>
                <w:b/>
                <w:u w:val="words"/>
              </w:rPr>
            </w:pPr>
            <w:r w:rsidRPr="00D00961">
              <w:rPr>
                <w:rFonts w:ascii="Times New Roman" w:hAnsi="Times New Roman"/>
                <w:b/>
                <w:u w:val="words"/>
              </w:rPr>
              <w:t>Younger</w:t>
            </w:r>
          </w:p>
        </w:tc>
        <w:tc>
          <w:tcPr>
            <w:tcW w:w="3734" w:type="dxa"/>
          </w:tcPr>
          <w:p w14:paraId="29BB2849" w14:textId="77777777" w:rsidR="00BD1388" w:rsidRPr="00D00961" w:rsidRDefault="00BD1388" w:rsidP="00BD1388">
            <w:pPr>
              <w:rPr>
                <w:rFonts w:ascii="Times New Roman" w:hAnsi="Times New Roman"/>
                <w:b/>
                <w:u w:val="words"/>
              </w:rPr>
            </w:pPr>
            <w:r w:rsidRPr="00D00961">
              <w:rPr>
                <w:rFonts w:ascii="Times New Roman" w:hAnsi="Times New Roman"/>
                <w:b/>
                <w:u w:val="words"/>
              </w:rPr>
              <w:t>References</w:t>
            </w:r>
          </w:p>
        </w:tc>
      </w:tr>
      <w:tr w:rsidR="00BD1388" w:rsidRPr="00D00961" w14:paraId="382ED85A" w14:textId="77777777">
        <w:tc>
          <w:tcPr>
            <w:tcW w:w="3834" w:type="dxa"/>
          </w:tcPr>
          <w:p w14:paraId="417D98E1" w14:textId="77777777" w:rsidR="00BD1388" w:rsidRPr="00D00961" w:rsidRDefault="00BD1388" w:rsidP="00BD1388">
            <w:pPr>
              <w:tabs>
                <w:tab w:val="left" w:pos="4440"/>
                <w:tab w:val="left" w:pos="6060"/>
              </w:tabs>
              <w:ind w:right="-385"/>
              <w:rPr>
                <w:rFonts w:ascii="Times New Roman" w:hAnsi="Times New Roman"/>
                <w:sz w:val="22"/>
              </w:rPr>
            </w:pPr>
            <w:r w:rsidRPr="00D00961">
              <w:rPr>
                <w:rFonts w:ascii="Times New Roman" w:hAnsi="Times New Roman"/>
                <w:sz w:val="22"/>
              </w:rPr>
              <w:t xml:space="preserve">Nahor </w:t>
            </w:r>
          </w:p>
        </w:tc>
        <w:tc>
          <w:tcPr>
            <w:tcW w:w="1846" w:type="dxa"/>
          </w:tcPr>
          <w:p w14:paraId="0A5ED9D7" w14:textId="77777777" w:rsidR="00BD1388" w:rsidRPr="00D00961" w:rsidRDefault="00BD1388" w:rsidP="00BD1388">
            <w:pPr>
              <w:ind w:right="-385"/>
              <w:rPr>
                <w:rFonts w:ascii="Times New Roman" w:hAnsi="Times New Roman"/>
                <w:sz w:val="16"/>
              </w:rPr>
            </w:pPr>
            <w:r w:rsidRPr="00D00961">
              <w:rPr>
                <w:rFonts w:ascii="Times New Roman" w:hAnsi="Times New Roman"/>
                <w:sz w:val="22"/>
              </w:rPr>
              <w:t>Abraham</w:t>
            </w:r>
          </w:p>
        </w:tc>
        <w:tc>
          <w:tcPr>
            <w:tcW w:w="3734" w:type="dxa"/>
          </w:tcPr>
          <w:p w14:paraId="73D7C85F" w14:textId="77777777" w:rsidR="00BD1388" w:rsidRPr="00D00961" w:rsidRDefault="00BD1388" w:rsidP="00BD1388">
            <w:pPr>
              <w:ind w:right="-385"/>
              <w:rPr>
                <w:rFonts w:ascii="Times New Roman" w:hAnsi="Times New Roman"/>
                <w:b/>
                <w:sz w:val="16"/>
              </w:rPr>
            </w:pPr>
            <w:r w:rsidRPr="00D00961">
              <w:rPr>
                <w:rFonts w:ascii="Times New Roman" w:hAnsi="Times New Roman"/>
                <w:sz w:val="22"/>
              </w:rPr>
              <w:t>11:27-28</w:t>
            </w:r>
          </w:p>
        </w:tc>
      </w:tr>
      <w:tr w:rsidR="00BD1388" w:rsidRPr="00D00961" w14:paraId="37F6395D" w14:textId="77777777">
        <w:tc>
          <w:tcPr>
            <w:tcW w:w="3834" w:type="dxa"/>
          </w:tcPr>
          <w:p w14:paraId="782EC7A3" w14:textId="77777777" w:rsidR="00BD1388" w:rsidRPr="00D00961" w:rsidRDefault="00BD1388" w:rsidP="00BD1388">
            <w:pPr>
              <w:ind w:right="-385"/>
              <w:rPr>
                <w:rFonts w:ascii="Times New Roman" w:hAnsi="Times New Roman"/>
                <w:b/>
                <w:sz w:val="16"/>
              </w:rPr>
            </w:pPr>
            <w:r w:rsidRPr="00D00961">
              <w:rPr>
                <w:rFonts w:ascii="Times New Roman" w:hAnsi="Times New Roman"/>
                <w:sz w:val="22"/>
                <w:lang w:val="fr-FR"/>
              </w:rPr>
              <w:t>Ishmael</w:t>
            </w:r>
          </w:p>
        </w:tc>
        <w:tc>
          <w:tcPr>
            <w:tcW w:w="1846" w:type="dxa"/>
          </w:tcPr>
          <w:p w14:paraId="35ADBB57" w14:textId="77777777" w:rsidR="00BD1388" w:rsidRPr="00D00961" w:rsidRDefault="00BD1388" w:rsidP="00BD1388">
            <w:pPr>
              <w:ind w:right="-385"/>
              <w:rPr>
                <w:rFonts w:ascii="Times New Roman" w:hAnsi="Times New Roman"/>
                <w:b/>
                <w:sz w:val="16"/>
              </w:rPr>
            </w:pPr>
            <w:r w:rsidRPr="00D00961">
              <w:rPr>
                <w:rFonts w:ascii="Times New Roman" w:hAnsi="Times New Roman"/>
                <w:sz w:val="22"/>
                <w:lang w:val="fr-FR"/>
              </w:rPr>
              <w:t>Isaac</w:t>
            </w:r>
          </w:p>
        </w:tc>
        <w:tc>
          <w:tcPr>
            <w:tcW w:w="3734" w:type="dxa"/>
          </w:tcPr>
          <w:p w14:paraId="64F8CDA6" w14:textId="77777777" w:rsidR="00BD1388" w:rsidRPr="00D00961" w:rsidRDefault="00BD1388" w:rsidP="00BD1388">
            <w:pPr>
              <w:ind w:right="-385"/>
              <w:rPr>
                <w:rFonts w:ascii="Times New Roman" w:hAnsi="Times New Roman"/>
                <w:b/>
                <w:sz w:val="16"/>
              </w:rPr>
            </w:pPr>
            <w:r w:rsidRPr="00D00961">
              <w:rPr>
                <w:rFonts w:ascii="Times New Roman" w:hAnsi="Times New Roman"/>
                <w:sz w:val="22"/>
                <w:lang w:val="fr-FR"/>
              </w:rPr>
              <w:t>21:10-12</w:t>
            </w:r>
          </w:p>
        </w:tc>
      </w:tr>
      <w:tr w:rsidR="00BD1388" w:rsidRPr="00D00961" w14:paraId="742DC687" w14:textId="77777777">
        <w:tc>
          <w:tcPr>
            <w:tcW w:w="3834" w:type="dxa"/>
          </w:tcPr>
          <w:p w14:paraId="7C037960" w14:textId="77777777" w:rsidR="00BD1388" w:rsidRPr="00D00961" w:rsidRDefault="00BD1388" w:rsidP="00BD1388">
            <w:pPr>
              <w:ind w:right="-385"/>
              <w:rPr>
                <w:rFonts w:ascii="Times New Roman" w:hAnsi="Times New Roman"/>
                <w:b/>
                <w:sz w:val="16"/>
              </w:rPr>
            </w:pPr>
            <w:r w:rsidRPr="00D00961">
              <w:rPr>
                <w:rFonts w:ascii="Times New Roman" w:hAnsi="Times New Roman"/>
                <w:sz w:val="22"/>
                <w:lang w:val="fr-FR"/>
              </w:rPr>
              <w:t>Esau</w:t>
            </w:r>
          </w:p>
        </w:tc>
        <w:tc>
          <w:tcPr>
            <w:tcW w:w="1846" w:type="dxa"/>
          </w:tcPr>
          <w:p w14:paraId="2C545ADA" w14:textId="77777777" w:rsidR="00BD1388" w:rsidRPr="00D00961" w:rsidRDefault="00BD1388" w:rsidP="00BD1388">
            <w:pPr>
              <w:ind w:right="-385"/>
              <w:rPr>
                <w:rFonts w:ascii="Times New Roman" w:hAnsi="Times New Roman"/>
                <w:b/>
                <w:sz w:val="16"/>
              </w:rPr>
            </w:pPr>
            <w:r w:rsidRPr="00D00961">
              <w:rPr>
                <w:rFonts w:ascii="Times New Roman" w:hAnsi="Times New Roman"/>
                <w:sz w:val="22"/>
                <w:lang w:val="fr-FR"/>
              </w:rPr>
              <w:t>Jacob</w:t>
            </w:r>
          </w:p>
        </w:tc>
        <w:tc>
          <w:tcPr>
            <w:tcW w:w="3734" w:type="dxa"/>
          </w:tcPr>
          <w:p w14:paraId="3B2E2427" w14:textId="77777777" w:rsidR="00BD1388" w:rsidRPr="00D00961" w:rsidRDefault="00BD1388" w:rsidP="00BD1388">
            <w:pPr>
              <w:ind w:right="-385"/>
              <w:rPr>
                <w:rFonts w:ascii="Times New Roman" w:hAnsi="Times New Roman"/>
                <w:b/>
                <w:sz w:val="16"/>
              </w:rPr>
            </w:pPr>
            <w:r w:rsidRPr="00D00961">
              <w:rPr>
                <w:rFonts w:ascii="Times New Roman" w:hAnsi="Times New Roman"/>
                <w:sz w:val="22"/>
                <w:lang w:val="fr-FR"/>
              </w:rPr>
              <w:t>25:29-34; 27:27-29, 38-40</w:t>
            </w:r>
          </w:p>
        </w:tc>
      </w:tr>
      <w:tr w:rsidR="00BD1388" w:rsidRPr="00D00961" w14:paraId="724A11CD" w14:textId="77777777">
        <w:tc>
          <w:tcPr>
            <w:tcW w:w="3834" w:type="dxa"/>
          </w:tcPr>
          <w:p w14:paraId="1B262B7F" w14:textId="77777777" w:rsidR="00BD1388" w:rsidRPr="00D00961" w:rsidRDefault="00BD1388" w:rsidP="00BD1388">
            <w:pPr>
              <w:ind w:right="-385"/>
              <w:rPr>
                <w:rFonts w:ascii="Times New Roman" w:hAnsi="Times New Roman"/>
                <w:b/>
                <w:sz w:val="16"/>
              </w:rPr>
            </w:pPr>
            <w:r w:rsidRPr="00D00961">
              <w:rPr>
                <w:rFonts w:ascii="Times New Roman" w:hAnsi="Times New Roman"/>
                <w:sz w:val="22"/>
                <w:lang w:val="fr-FR"/>
              </w:rPr>
              <w:t xml:space="preserve">Reuben, etc. </w:t>
            </w:r>
            <w:r w:rsidRPr="00D00961">
              <w:rPr>
                <w:rFonts w:ascii="Times New Roman" w:hAnsi="Times New Roman"/>
                <w:sz w:val="22"/>
              </w:rPr>
              <w:t>(10 older brothers)</w:t>
            </w:r>
          </w:p>
        </w:tc>
        <w:tc>
          <w:tcPr>
            <w:tcW w:w="1846" w:type="dxa"/>
          </w:tcPr>
          <w:p w14:paraId="225F63C1" w14:textId="77777777" w:rsidR="00BD1388" w:rsidRPr="00D00961" w:rsidRDefault="00BD1388" w:rsidP="00BD1388">
            <w:pPr>
              <w:ind w:right="-385"/>
              <w:rPr>
                <w:rFonts w:ascii="Times New Roman" w:hAnsi="Times New Roman"/>
                <w:b/>
                <w:sz w:val="16"/>
              </w:rPr>
            </w:pPr>
            <w:r w:rsidRPr="00D00961">
              <w:rPr>
                <w:rFonts w:ascii="Times New Roman" w:hAnsi="Times New Roman"/>
                <w:sz w:val="22"/>
              </w:rPr>
              <w:t>Joseph</w:t>
            </w:r>
          </w:p>
        </w:tc>
        <w:tc>
          <w:tcPr>
            <w:tcW w:w="3734" w:type="dxa"/>
          </w:tcPr>
          <w:p w14:paraId="4082BAEE" w14:textId="77777777" w:rsidR="00BD1388" w:rsidRPr="00D00961" w:rsidRDefault="00BD1388" w:rsidP="00BD1388">
            <w:pPr>
              <w:ind w:right="-385"/>
              <w:rPr>
                <w:rFonts w:ascii="Times New Roman" w:hAnsi="Times New Roman"/>
                <w:b/>
                <w:sz w:val="16"/>
              </w:rPr>
            </w:pPr>
            <w:r w:rsidRPr="00D00961">
              <w:rPr>
                <w:rFonts w:ascii="Times New Roman" w:hAnsi="Times New Roman"/>
                <w:sz w:val="22"/>
              </w:rPr>
              <w:t>37:5-11</w:t>
            </w:r>
          </w:p>
        </w:tc>
      </w:tr>
      <w:tr w:rsidR="00BD1388" w:rsidRPr="00D00961" w14:paraId="34C3D834" w14:textId="77777777">
        <w:tc>
          <w:tcPr>
            <w:tcW w:w="3834" w:type="dxa"/>
          </w:tcPr>
          <w:p w14:paraId="1E99E168" w14:textId="77777777" w:rsidR="00BD1388" w:rsidRPr="00D00961" w:rsidRDefault="00BD1388" w:rsidP="00BD1388">
            <w:pPr>
              <w:ind w:right="-385"/>
              <w:rPr>
                <w:rFonts w:ascii="Times New Roman" w:hAnsi="Times New Roman"/>
                <w:b/>
                <w:sz w:val="16"/>
              </w:rPr>
            </w:pPr>
            <w:r w:rsidRPr="00D00961">
              <w:rPr>
                <w:rFonts w:ascii="Times New Roman" w:hAnsi="Times New Roman"/>
                <w:sz w:val="22"/>
              </w:rPr>
              <w:t>Manasseh</w:t>
            </w:r>
          </w:p>
        </w:tc>
        <w:tc>
          <w:tcPr>
            <w:tcW w:w="1846" w:type="dxa"/>
          </w:tcPr>
          <w:p w14:paraId="1069170B" w14:textId="77777777" w:rsidR="00BD1388" w:rsidRPr="00D00961" w:rsidRDefault="00BD1388" w:rsidP="00BD1388">
            <w:pPr>
              <w:ind w:right="-385"/>
              <w:rPr>
                <w:rFonts w:ascii="Times New Roman" w:hAnsi="Times New Roman"/>
                <w:b/>
                <w:sz w:val="16"/>
              </w:rPr>
            </w:pPr>
            <w:r w:rsidRPr="00D00961">
              <w:rPr>
                <w:rFonts w:ascii="Times New Roman" w:hAnsi="Times New Roman"/>
                <w:sz w:val="22"/>
              </w:rPr>
              <w:t>Ephraim</w:t>
            </w:r>
          </w:p>
        </w:tc>
        <w:tc>
          <w:tcPr>
            <w:tcW w:w="3734" w:type="dxa"/>
          </w:tcPr>
          <w:p w14:paraId="2AA5C6AE" w14:textId="77777777" w:rsidR="00BD1388" w:rsidRPr="00D00961" w:rsidRDefault="00BD1388" w:rsidP="00BD1388">
            <w:pPr>
              <w:ind w:right="-385"/>
              <w:rPr>
                <w:rFonts w:ascii="Times New Roman" w:hAnsi="Times New Roman"/>
                <w:b/>
                <w:sz w:val="16"/>
              </w:rPr>
            </w:pPr>
            <w:r w:rsidRPr="00D00961">
              <w:rPr>
                <w:rFonts w:ascii="Times New Roman" w:hAnsi="Times New Roman"/>
                <w:sz w:val="22"/>
              </w:rPr>
              <w:t>48:13-14, 17-20</w:t>
            </w:r>
          </w:p>
        </w:tc>
      </w:tr>
      <w:tr w:rsidR="00BD1388" w:rsidRPr="00D00961" w14:paraId="259C674B" w14:textId="77777777">
        <w:tc>
          <w:tcPr>
            <w:tcW w:w="3834" w:type="dxa"/>
          </w:tcPr>
          <w:p w14:paraId="584A184F" w14:textId="77777777" w:rsidR="00BD1388" w:rsidRPr="00D00961" w:rsidRDefault="00BD1388" w:rsidP="00BD1388">
            <w:pPr>
              <w:ind w:right="-385"/>
              <w:rPr>
                <w:rFonts w:ascii="Times New Roman" w:hAnsi="Times New Roman"/>
                <w:b/>
                <w:sz w:val="16"/>
              </w:rPr>
            </w:pPr>
            <w:r w:rsidRPr="00D00961">
              <w:rPr>
                <w:rFonts w:ascii="Times New Roman" w:hAnsi="Times New Roman"/>
                <w:sz w:val="22"/>
              </w:rPr>
              <w:t>Reuben, Simeon, Levi (3 older brothers)</w:t>
            </w:r>
          </w:p>
        </w:tc>
        <w:tc>
          <w:tcPr>
            <w:tcW w:w="1846" w:type="dxa"/>
          </w:tcPr>
          <w:p w14:paraId="2D936B3D" w14:textId="77777777" w:rsidR="00BD1388" w:rsidRPr="00D00961" w:rsidRDefault="00BD1388" w:rsidP="00BD1388">
            <w:pPr>
              <w:ind w:right="-385"/>
              <w:rPr>
                <w:rFonts w:ascii="Times New Roman" w:hAnsi="Times New Roman"/>
                <w:b/>
                <w:sz w:val="16"/>
              </w:rPr>
            </w:pPr>
            <w:r w:rsidRPr="00D00961">
              <w:rPr>
                <w:rFonts w:ascii="Times New Roman" w:hAnsi="Times New Roman"/>
                <w:sz w:val="22"/>
              </w:rPr>
              <w:t>Judah</w:t>
            </w:r>
          </w:p>
        </w:tc>
        <w:tc>
          <w:tcPr>
            <w:tcW w:w="3734" w:type="dxa"/>
          </w:tcPr>
          <w:p w14:paraId="0B85C327" w14:textId="77777777" w:rsidR="00BD1388" w:rsidRPr="00D00961" w:rsidRDefault="00BD1388" w:rsidP="00BD1388">
            <w:pPr>
              <w:ind w:right="-385"/>
              <w:rPr>
                <w:rFonts w:ascii="Times New Roman" w:hAnsi="Times New Roman"/>
                <w:b/>
                <w:sz w:val="16"/>
              </w:rPr>
            </w:pPr>
            <w:r w:rsidRPr="00D00961">
              <w:rPr>
                <w:rFonts w:ascii="Times New Roman" w:hAnsi="Times New Roman"/>
                <w:sz w:val="22"/>
              </w:rPr>
              <w:t>49:8-12</w:t>
            </w:r>
          </w:p>
        </w:tc>
      </w:tr>
      <w:bookmarkEnd w:id="984"/>
    </w:tbl>
    <w:p w14:paraId="7C335D97" w14:textId="77777777" w:rsidR="00BD1388" w:rsidRPr="00D00961" w:rsidRDefault="00BD1388">
      <w:pPr>
        <w:ind w:right="-385"/>
        <w:jc w:val="center"/>
        <w:rPr>
          <w:rFonts w:ascii="Times New Roman" w:hAnsi="Times New Roman"/>
          <w:b/>
          <w:sz w:val="16"/>
        </w:rPr>
      </w:pPr>
    </w:p>
    <w:p w14:paraId="599A76A5" w14:textId="77777777" w:rsidR="00BD1388" w:rsidRPr="00D00961" w:rsidRDefault="00BD1388" w:rsidP="007B5590">
      <w:pPr>
        <w:ind w:right="-385"/>
        <w:jc w:val="center"/>
        <w:outlineLvl w:val="0"/>
        <w:rPr>
          <w:rFonts w:ascii="Times New Roman" w:hAnsi="Times New Roman"/>
          <w:b/>
          <w:sz w:val="22"/>
        </w:rPr>
      </w:pPr>
      <w:bookmarkStart w:id="985" w:name="_Toc393736085"/>
      <w:r w:rsidRPr="00D00961">
        <w:rPr>
          <w:rFonts w:ascii="Times New Roman" w:hAnsi="Times New Roman"/>
          <w:b/>
          <w:sz w:val="32"/>
        </w:rPr>
        <w:t>Synthesis</w:t>
      </w:r>
      <w:bookmarkEnd w:id="985"/>
    </w:p>
    <w:p w14:paraId="15C67D79" w14:textId="77777777" w:rsidR="00BD1388" w:rsidRPr="00D00961" w:rsidRDefault="00BD1388">
      <w:pPr>
        <w:tabs>
          <w:tab w:val="left" w:pos="360"/>
        </w:tabs>
        <w:ind w:left="360" w:right="-385" w:hanging="360"/>
        <w:rPr>
          <w:rFonts w:ascii="Times New Roman" w:hAnsi="Times New Roman"/>
          <w:b/>
          <w:sz w:val="12"/>
        </w:rPr>
      </w:pPr>
    </w:p>
    <w:p w14:paraId="7AC84326"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986" w:name="_Toc393736086"/>
      <w:r w:rsidRPr="00D00961">
        <w:rPr>
          <w:rFonts w:ascii="Times New Roman" w:hAnsi="Times New Roman"/>
          <w:b/>
          <w:sz w:val="22"/>
        </w:rPr>
        <w:t>Origin in election and promise</w:t>
      </w:r>
      <w:bookmarkEnd w:id="986"/>
    </w:p>
    <w:p w14:paraId="6FC511D9" w14:textId="77777777" w:rsidR="00BD1388" w:rsidRPr="00D00961" w:rsidRDefault="00BD1388">
      <w:pPr>
        <w:tabs>
          <w:tab w:val="left" w:pos="2160"/>
        </w:tabs>
        <w:ind w:right="-385"/>
        <w:rPr>
          <w:rFonts w:ascii="Times New Roman" w:hAnsi="Times New Roman"/>
          <w:b/>
          <w:sz w:val="22"/>
        </w:rPr>
      </w:pPr>
    </w:p>
    <w:p w14:paraId="764A9436" w14:textId="77777777" w:rsidR="00BD1388" w:rsidRPr="00D00961" w:rsidRDefault="00BD1388">
      <w:pPr>
        <w:tabs>
          <w:tab w:val="left" w:pos="2160"/>
        </w:tabs>
        <w:ind w:right="-385"/>
        <w:rPr>
          <w:rFonts w:ascii="Times New Roman" w:hAnsi="Times New Roman"/>
          <w:b/>
          <w:sz w:val="22"/>
        </w:rPr>
      </w:pPr>
      <w:bookmarkStart w:id="987" w:name="_Toc393736087"/>
      <w:r w:rsidRPr="00D00961">
        <w:rPr>
          <w:rFonts w:ascii="Times New Roman" w:hAnsi="Times New Roman"/>
          <w:b/>
          <w:sz w:val="22"/>
        </w:rPr>
        <w:t>1:1–11:26</w:t>
      </w:r>
      <w:r w:rsidRPr="00D00961">
        <w:rPr>
          <w:rFonts w:ascii="Times New Roman" w:hAnsi="Times New Roman"/>
          <w:b/>
          <w:sz w:val="22"/>
        </w:rPr>
        <w:tab/>
        <w:t>Primeval: God's election</w:t>
      </w:r>
      <w:bookmarkEnd w:id="987"/>
    </w:p>
    <w:p w14:paraId="2624C87D" w14:textId="77777777" w:rsidR="00BD1388" w:rsidRPr="00D00961" w:rsidRDefault="00BD1388">
      <w:pPr>
        <w:tabs>
          <w:tab w:val="left" w:pos="2520"/>
        </w:tabs>
        <w:ind w:left="360" w:right="-385"/>
        <w:rPr>
          <w:rFonts w:ascii="Times New Roman" w:hAnsi="Times New Roman"/>
          <w:sz w:val="22"/>
        </w:rPr>
      </w:pPr>
      <w:bookmarkStart w:id="988" w:name="_Toc393736088"/>
      <w:r w:rsidRPr="00D00961">
        <w:rPr>
          <w:rFonts w:ascii="Times New Roman" w:hAnsi="Times New Roman"/>
          <w:sz w:val="22"/>
        </w:rPr>
        <w:t>1:1–2:3</w:t>
      </w:r>
      <w:r w:rsidRPr="00D00961">
        <w:rPr>
          <w:rFonts w:ascii="Times New Roman" w:hAnsi="Times New Roman"/>
          <w:sz w:val="22"/>
        </w:rPr>
        <w:tab/>
        <w:t>Creation</w:t>
      </w:r>
      <w:bookmarkEnd w:id="988"/>
    </w:p>
    <w:p w14:paraId="6C2C3A66" w14:textId="77777777" w:rsidR="00BD1388" w:rsidRPr="00D00961" w:rsidRDefault="00BD1388">
      <w:pPr>
        <w:tabs>
          <w:tab w:val="left" w:pos="2880"/>
        </w:tabs>
        <w:ind w:left="720" w:right="-385"/>
        <w:rPr>
          <w:rFonts w:ascii="Times New Roman" w:hAnsi="Times New Roman"/>
          <w:sz w:val="22"/>
        </w:rPr>
      </w:pPr>
      <w:bookmarkStart w:id="989" w:name="_Toc393736089"/>
      <w:r w:rsidRPr="00D00961">
        <w:rPr>
          <w:rFonts w:ascii="Times New Roman" w:hAnsi="Times New Roman"/>
          <w:sz w:val="22"/>
        </w:rPr>
        <w:t>1:1-2</w:t>
      </w:r>
      <w:r w:rsidRPr="00D00961">
        <w:rPr>
          <w:rFonts w:ascii="Times New Roman" w:hAnsi="Times New Roman"/>
          <w:sz w:val="22"/>
        </w:rPr>
        <w:tab/>
        <w:t>Title/Pre-creation state</w:t>
      </w:r>
      <w:bookmarkEnd w:id="989"/>
    </w:p>
    <w:p w14:paraId="77C956D5" w14:textId="77777777" w:rsidR="00BD1388" w:rsidRPr="00D00961" w:rsidRDefault="00BD1388">
      <w:pPr>
        <w:tabs>
          <w:tab w:val="left" w:pos="2880"/>
        </w:tabs>
        <w:ind w:left="720" w:right="-385"/>
        <w:rPr>
          <w:rFonts w:ascii="Times New Roman" w:hAnsi="Times New Roman"/>
          <w:sz w:val="22"/>
        </w:rPr>
      </w:pPr>
      <w:bookmarkStart w:id="990" w:name="_Toc393736090"/>
      <w:r w:rsidRPr="00D00961">
        <w:rPr>
          <w:rFonts w:ascii="Times New Roman" w:hAnsi="Times New Roman"/>
          <w:sz w:val="22"/>
        </w:rPr>
        <w:t>1:3-31</w:t>
      </w:r>
      <w:r w:rsidRPr="00D00961">
        <w:rPr>
          <w:rFonts w:ascii="Times New Roman" w:hAnsi="Times New Roman"/>
          <w:sz w:val="22"/>
        </w:rPr>
        <w:tab/>
        <w:t>Creation</w:t>
      </w:r>
      <w:bookmarkEnd w:id="990"/>
    </w:p>
    <w:p w14:paraId="02152C48" w14:textId="77777777" w:rsidR="00BD1388" w:rsidRPr="00D00961" w:rsidRDefault="00BD1388">
      <w:pPr>
        <w:tabs>
          <w:tab w:val="left" w:pos="2880"/>
        </w:tabs>
        <w:ind w:left="720" w:right="-385"/>
        <w:rPr>
          <w:rFonts w:ascii="Times New Roman" w:hAnsi="Times New Roman"/>
          <w:sz w:val="22"/>
        </w:rPr>
      </w:pPr>
      <w:bookmarkStart w:id="991" w:name="_Toc393736091"/>
      <w:r w:rsidRPr="00D00961">
        <w:rPr>
          <w:rFonts w:ascii="Times New Roman" w:hAnsi="Times New Roman"/>
          <w:sz w:val="22"/>
        </w:rPr>
        <w:t>2:1-3</w:t>
      </w:r>
      <w:r w:rsidRPr="00D00961">
        <w:rPr>
          <w:rFonts w:ascii="Times New Roman" w:hAnsi="Times New Roman"/>
          <w:sz w:val="22"/>
        </w:rPr>
        <w:tab/>
        <w:t>Rest</w:t>
      </w:r>
      <w:bookmarkEnd w:id="991"/>
    </w:p>
    <w:p w14:paraId="01508639" w14:textId="77777777" w:rsidR="00BD1388" w:rsidRPr="00D00961" w:rsidRDefault="00BD1388">
      <w:pPr>
        <w:tabs>
          <w:tab w:val="left" w:pos="2520"/>
          <w:tab w:val="left" w:pos="5400"/>
        </w:tabs>
        <w:ind w:left="360" w:right="-385"/>
        <w:rPr>
          <w:rFonts w:ascii="Times New Roman" w:hAnsi="Times New Roman"/>
          <w:sz w:val="22"/>
        </w:rPr>
      </w:pPr>
      <w:bookmarkStart w:id="992" w:name="_Toc393736092"/>
      <w:r w:rsidRPr="00D00961">
        <w:rPr>
          <w:rFonts w:ascii="Times New Roman" w:hAnsi="Times New Roman"/>
          <w:sz w:val="22"/>
        </w:rPr>
        <w:t>2:4–4:26</w:t>
      </w:r>
      <w:r w:rsidRPr="00D00961">
        <w:rPr>
          <w:rFonts w:ascii="Times New Roman" w:hAnsi="Times New Roman"/>
          <w:sz w:val="22"/>
        </w:rPr>
        <w:tab/>
        <w:t>∞ Post creation</w:t>
      </w:r>
      <w:r w:rsidRPr="00D00961">
        <w:rPr>
          <w:rFonts w:ascii="Times New Roman" w:hAnsi="Times New Roman"/>
          <w:sz w:val="22"/>
        </w:rPr>
        <w:tab/>
        <w:t>∞ = "the generations of…"</w:t>
      </w:r>
      <w:bookmarkEnd w:id="992"/>
    </w:p>
    <w:p w14:paraId="0939F7CD" w14:textId="77777777" w:rsidR="00BD1388" w:rsidRPr="00D00961" w:rsidRDefault="00BD1388">
      <w:pPr>
        <w:tabs>
          <w:tab w:val="left" w:pos="2880"/>
        </w:tabs>
        <w:ind w:left="720" w:right="-385"/>
        <w:rPr>
          <w:rFonts w:ascii="Times New Roman" w:hAnsi="Times New Roman"/>
          <w:sz w:val="22"/>
        </w:rPr>
      </w:pPr>
      <w:bookmarkStart w:id="993" w:name="_Toc393736093"/>
      <w:r w:rsidRPr="00D00961">
        <w:rPr>
          <w:rFonts w:ascii="Times New Roman" w:hAnsi="Times New Roman"/>
          <w:sz w:val="22"/>
        </w:rPr>
        <w:t>2:4-25</w:t>
      </w:r>
      <w:r w:rsidRPr="00D00961">
        <w:rPr>
          <w:rFonts w:ascii="Times New Roman" w:hAnsi="Times New Roman"/>
          <w:sz w:val="22"/>
        </w:rPr>
        <w:tab/>
        <w:t>Fellowship</w:t>
      </w:r>
      <w:bookmarkEnd w:id="993"/>
    </w:p>
    <w:p w14:paraId="0FE43BB3" w14:textId="77777777" w:rsidR="00BD1388" w:rsidRPr="00D00961" w:rsidRDefault="00BD1388">
      <w:pPr>
        <w:tabs>
          <w:tab w:val="left" w:pos="2880"/>
        </w:tabs>
        <w:ind w:left="720" w:right="-385"/>
        <w:rPr>
          <w:rFonts w:ascii="Times New Roman" w:hAnsi="Times New Roman"/>
          <w:sz w:val="22"/>
        </w:rPr>
      </w:pPr>
      <w:bookmarkStart w:id="994" w:name="_Toc393736094"/>
      <w:r w:rsidRPr="00D00961">
        <w:rPr>
          <w:rFonts w:ascii="Times New Roman" w:hAnsi="Times New Roman"/>
          <w:sz w:val="22"/>
        </w:rPr>
        <w:t>3</w:t>
      </w:r>
      <w:r w:rsidRPr="00D00961">
        <w:rPr>
          <w:rFonts w:ascii="Times New Roman" w:hAnsi="Times New Roman"/>
          <w:sz w:val="22"/>
        </w:rPr>
        <w:tab/>
        <w:t>Fall</w:t>
      </w:r>
      <w:bookmarkEnd w:id="994"/>
    </w:p>
    <w:p w14:paraId="41D30CA3" w14:textId="77777777" w:rsidR="00BD1388" w:rsidRPr="00D00961" w:rsidRDefault="00BD1388">
      <w:pPr>
        <w:tabs>
          <w:tab w:val="left" w:pos="2880"/>
        </w:tabs>
        <w:ind w:left="720" w:right="-385"/>
        <w:rPr>
          <w:rFonts w:ascii="Times New Roman" w:hAnsi="Times New Roman"/>
          <w:sz w:val="22"/>
        </w:rPr>
      </w:pPr>
      <w:bookmarkStart w:id="995" w:name="_Toc393736095"/>
      <w:r w:rsidRPr="00D00961">
        <w:rPr>
          <w:rFonts w:ascii="Times New Roman" w:hAnsi="Times New Roman"/>
          <w:sz w:val="22"/>
        </w:rPr>
        <w:t>4</w:t>
      </w:r>
      <w:r w:rsidRPr="00D00961">
        <w:rPr>
          <w:rFonts w:ascii="Times New Roman" w:hAnsi="Times New Roman"/>
          <w:sz w:val="22"/>
        </w:rPr>
        <w:tab/>
        <w:t>Death introduced</w:t>
      </w:r>
      <w:bookmarkEnd w:id="995"/>
    </w:p>
    <w:p w14:paraId="5898A79B" w14:textId="77777777" w:rsidR="00BD1388" w:rsidRPr="00D00961" w:rsidRDefault="00BD1388">
      <w:pPr>
        <w:tabs>
          <w:tab w:val="left" w:pos="2520"/>
        </w:tabs>
        <w:ind w:left="360" w:right="-385"/>
        <w:rPr>
          <w:rFonts w:ascii="Times New Roman" w:hAnsi="Times New Roman"/>
          <w:sz w:val="22"/>
        </w:rPr>
      </w:pPr>
      <w:bookmarkStart w:id="996" w:name="_Toc393736096"/>
      <w:r w:rsidRPr="00D00961">
        <w:rPr>
          <w:rFonts w:ascii="Times New Roman" w:hAnsi="Times New Roman"/>
          <w:sz w:val="22"/>
        </w:rPr>
        <w:t>5:1–6:8</w:t>
      </w:r>
      <w:r w:rsidRPr="00D00961">
        <w:rPr>
          <w:rFonts w:ascii="Times New Roman" w:hAnsi="Times New Roman"/>
          <w:sz w:val="22"/>
        </w:rPr>
        <w:tab/>
        <w:t>∞ Adam</w:t>
      </w:r>
      <w:bookmarkEnd w:id="996"/>
    </w:p>
    <w:p w14:paraId="7362C1EB" w14:textId="77777777" w:rsidR="00BD1388" w:rsidRPr="00D00961" w:rsidRDefault="00BD1388">
      <w:pPr>
        <w:tabs>
          <w:tab w:val="left" w:pos="2880"/>
        </w:tabs>
        <w:ind w:left="720" w:right="-385"/>
        <w:rPr>
          <w:rFonts w:ascii="Times New Roman" w:hAnsi="Times New Roman"/>
          <w:sz w:val="22"/>
        </w:rPr>
      </w:pPr>
      <w:bookmarkStart w:id="997" w:name="_Toc393736097"/>
      <w:r w:rsidRPr="00D00961">
        <w:rPr>
          <w:rFonts w:ascii="Times New Roman" w:hAnsi="Times New Roman"/>
          <w:sz w:val="22"/>
        </w:rPr>
        <w:t>5</w:t>
      </w:r>
      <w:r w:rsidRPr="00D00961">
        <w:rPr>
          <w:rFonts w:ascii="Times New Roman" w:hAnsi="Times New Roman"/>
          <w:sz w:val="22"/>
        </w:rPr>
        <w:tab/>
        <w:t>Death genealogy</w:t>
      </w:r>
      <w:bookmarkEnd w:id="997"/>
    </w:p>
    <w:p w14:paraId="2EB641B1" w14:textId="77777777" w:rsidR="00BD1388" w:rsidRPr="00D00961" w:rsidRDefault="00BD1388">
      <w:pPr>
        <w:tabs>
          <w:tab w:val="left" w:pos="2880"/>
        </w:tabs>
        <w:ind w:left="720" w:right="-385"/>
        <w:rPr>
          <w:rFonts w:ascii="Times New Roman" w:hAnsi="Times New Roman"/>
          <w:sz w:val="22"/>
        </w:rPr>
      </w:pPr>
      <w:bookmarkStart w:id="998" w:name="_Toc393736098"/>
      <w:r w:rsidRPr="00D00961">
        <w:rPr>
          <w:rFonts w:ascii="Times New Roman" w:hAnsi="Times New Roman"/>
          <w:sz w:val="22"/>
        </w:rPr>
        <w:t>6:1-8</w:t>
      </w:r>
      <w:r w:rsidRPr="00D00961">
        <w:rPr>
          <w:rFonts w:ascii="Times New Roman" w:hAnsi="Times New Roman"/>
          <w:sz w:val="22"/>
        </w:rPr>
        <w:tab/>
        <w:t>Sons of God</w:t>
      </w:r>
      <w:bookmarkEnd w:id="998"/>
    </w:p>
    <w:p w14:paraId="2102FDBE" w14:textId="77777777" w:rsidR="00BD1388" w:rsidRPr="00D00961" w:rsidRDefault="00BD1388">
      <w:pPr>
        <w:tabs>
          <w:tab w:val="left" w:pos="2520"/>
        </w:tabs>
        <w:ind w:left="360" w:right="-385"/>
        <w:rPr>
          <w:rFonts w:ascii="Times New Roman" w:hAnsi="Times New Roman"/>
          <w:sz w:val="22"/>
        </w:rPr>
      </w:pPr>
      <w:bookmarkStart w:id="999" w:name="_Toc393736099"/>
      <w:r w:rsidRPr="00D00961">
        <w:rPr>
          <w:rFonts w:ascii="Times New Roman" w:hAnsi="Times New Roman"/>
          <w:sz w:val="22"/>
        </w:rPr>
        <w:t>6:9–9:29</w:t>
      </w:r>
      <w:r w:rsidRPr="00D00961">
        <w:rPr>
          <w:rFonts w:ascii="Times New Roman" w:hAnsi="Times New Roman"/>
          <w:sz w:val="22"/>
        </w:rPr>
        <w:tab/>
        <w:t>∞ Noah</w:t>
      </w:r>
      <w:bookmarkEnd w:id="999"/>
    </w:p>
    <w:p w14:paraId="0ACD1EB8" w14:textId="77777777" w:rsidR="00BD1388" w:rsidRPr="00D00961" w:rsidRDefault="00BD1388">
      <w:pPr>
        <w:tabs>
          <w:tab w:val="left" w:pos="2880"/>
        </w:tabs>
        <w:ind w:left="720" w:right="-385"/>
        <w:rPr>
          <w:rFonts w:ascii="Times New Roman" w:hAnsi="Times New Roman"/>
          <w:sz w:val="22"/>
        </w:rPr>
      </w:pPr>
      <w:bookmarkStart w:id="1000" w:name="_Toc393736100"/>
      <w:r w:rsidRPr="00D00961">
        <w:rPr>
          <w:rFonts w:ascii="Times New Roman" w:hAnsi="Times New Roman"/>
          <w:sz w:val="22"/>
        </w:rPr>
        <w:t>6:9–8:19</w:t>
      </w:r>
      <w:r w:rsidRPr="00D00961">
        <w:rPr>
          <w:rFonts w:ascii="Times New Roman" w:hAnsi="Times New Roman"/>
          <w:sz w:val="22"/>
        </w:rPr>
        <w:tab/>
        <w:t>Flood</w:t>
      </w:r>
      <w:bookmarkEnd w:id="1000"/>
    </w:p>
    <w:p w14:paraId="7A203143" w14:textId="77777777" w:rsidR="00BD1388" w:rsidRPr="00D00961" w:rsidRDefault="00BD1388">
      <w:pPr>
        <w:tabs>
          <w:tab w:val="left" w:pos="2880"/>
        </w:tabs>
        <w:ind w:left="720" w:right="-385"/>
        <w:rPr>
          <w:rFonts w:ascii="Times New Roman" w:hAnsi="Times New Roman"/>
          <w:sz w:val="22"/>
        </w:rPr>
      </w:pPr>
      <w:bookmarkStart w:id="1001" w:name="_Toc393736101"/>
      <w:r w:rsidRPr="00D00961">
        <w:rPr>
          <w:rFonts w:ascii="Times New Roman" w:hAnsi="Times New Roman"/>
          <w:sz w:val="22"/>
        </w:rPr>
        <w:t>8:20–9:17</w:t>
      </w:r>
      <w:r w:rsidRPr="00D00961">
        <w:rPr>
          <w:rFonts w:ascii="Times New Roman" w:hAnsi="Times New Roman"/>
          <w:sz w:val="22"/>
        </w:rPr>
        <w:tab/>
        <w:t>Covenant</w:t>
      </w:r>
      <w:bookmarkEnd w:id="1001"/>
    </w:p>
    <w:p w14:paraId="400ECEED" w14:textId="77777777" w:rsidR="00BD1388" w:rsidRPr="00D00961" w:rsidRDefault="00BD1388">
      <w:pPr>
        <w:tabs>
          <w:tab w:val="left" w:pos="2880"/>
        </w:tabs>
        <w:ind w:left="720" w:right="-385"/>
        <w:rPr>
          <w:rFonts w:ascii="Times New Roman" w:hAnsi="Times New Roman"/>
          <w:sz w:val="22"/>
        </w:rPr>
      </w:pPr>
      <w:bookmarkStart w:id="1002" w:name="_Toc393736102"/>
      <w:r w:rsidRPr="00D00961">
        <w:rPr>
          <w:rFonts w:ascii="Times New Roman" w:hAnsi="Times New Roman"/>
          <w:sz w:val="22"/>
        </w:rPr>
        <w:t>9:18-29</w:t>
      </w:r>
      <w:r w:rsidRPr="00D00961">
        <w:rPr>
          <w:rFonts w:ascii="Times New Roman" w:hAnsi="Times New Roman"/>
          <w:sz w:val="22"/>
        </w:rPr>
        <w:tab/>
        <w:t>Curse</w:t>
      </w:r>
      <w:bookmarkEnd w:id="1002"/>
    </w:p>
    <w:p w14:paraId="1325300B" w14:textId="77777777" w:rsidR="00BD1388" w:rsidRPr="00D00961" w:rsidRDefault="00BD1388">
      <w:pPr>
        <w:tabs>
          <w:tab w:val="left" w:pos="2520"/>
        </w:tabs>
        <w:ind w:left="360" w:right="-385"/>
        <w:rPr>
          <w:rFonts w:ascii="Times New Roman" w:hAnsi="Times New Roman"/>
          <w:sz w:val="22"/>
        </w:rPr>
      </w:pPr>
      <w:bookmarkStart w:id="1003" w:name="_Toc393736103"/>
      <w:r w:rsidRPr="00D00961">
        <w:rPr>
          <w:rFonts w:ascii="Times New Roman" w:hAnsi="Times New Roman"/>
          <w:sz w:val="22"/>
        </w:rPr>
        <w:t>10:1–11:9</w:t>
      </w:r>
      <w:r w:rsidRPr="00D00961">
        <w:rPr>
          <w:rFonts w:ascii="Times New Roman" w:hAnsi="Times New Roman"/>
          <w:sz w:val="22"/>
        </w:rPr>
        <w:tab/>
        <w:t>∞ Sons of Noah</w:t>
      </w:r>
      <w:bookmarkEnd w:id="1003"/>
    </w:p>
    <w:p w14:paraId="14B0D696" w14:textId="77777777" w:rsidR="00BD1388" w:rsidRPr="00D00961" w:rsidRDefault="00BD1388" w:rsidP="007B5590">
      <w:pPr>
        <w:tabs>
          <w:tab w:val="left" w:pos="2880"/>
        </w:tabs>
        <w:ind w:left="720" w:right="-385"/>
        <w:outlineLvl w:val="0"/>
        <w:rPr>
          <w:rFonts w:ascii="Times New Roman" w:hAnsi="Times New Roman"/>
          <w:sz w:val="22"/>
        </w:rPr>
      </w:pPr>
      <w:bookmarkStart w:id="1004" w:name="_Toc393736104"/>
      <w:r w:rsidRPr="00D00961">
        <w:rPr>
          <w:rFonts w:ascii="Times New Roman" w:hAnsi="Times New Roman"/>
          <w:sz w:val="22"/>
        </w:rPr>
        <w:t>10</w:t>
      </w:r>
      <w:r w:rsidRPr="00D00961">
        <w:rPr>
          <w:rFonts w:ascii="Times New Roman" w:hAnsi="Times New Roman"/>
          <w:sz w:val="22"/>
        </w:rPr>
        <w:tab/>
        <w:t>Table of Nations</w:t>
      </w:r>
      <w:bookmarkEnd w:id="1004"/>
    </w:p>
    <w:p w14:paraId="5F2501FF" w14:textId="77777777" w:rsidR="00BD1388" w:rsidRPr="00D00961" w:rsidRDefault="00BD1388">
      <w:pPr>
        <w:tabs>
          <w:tab w:val="left" w:pos="2880"/>
        </w:tabs>
        <w:ind w:left="720" w:right="-385"/>
        <w:rPr>
          <w:rFonts w:ascii="Times New Roman" w:hAnsi="Times New Roman"/>
          <w:sz w:val="22"/>
        </w:rPr>
      </w:pPr>
      <w:bookmarkStart w:id="1005" w:name="_Toc393736105"/>
      <w:r w:rsidRPr="00D00961">
        <w:rPr>
          <w:rFonts w:ascii="Times New Roman" w:hAnsi="Times New Roman"/>
          <w:sz w:val="22"/>
        </w:rPr>
        <w:t>11:1-9</w:t>
      </w:r>
      <w:r w:rsidRPr="00D00961">
        <w:rPr>
          <w:rFonts w:ascii="Times New Roman" w:hAnsi="Times New Roman"/>
          <w:sz w:val="22"/>
        </w:rPr>
        <w:tab/>
        <w:t>Confusion/dispersion</w:t>
      </w:r>
      <w:bookmarkEnd w:id="1005"/>
    </w:p>
    <w:p w14:paraId="29CA74BF" w14:textId="77777777" w:rsidR="00BD1388" w:rsidRPr="00D00961" w:rsidRDefault="00BD1388">
      <w:pPr>
        <w:tabs>
          <w:tab w:val="left" w:pos="2520"/>
        </w:tabs>
        <w:ind w:left="360" w:right="-385"/>
        <w:rPr>
          <w:rFonts w:ascii="Times New Roman" w:hAnsi="Times New Roman"/>
          <w:sz w:val="22"/>
        </w:rPr>
      </w:pPr>
      <w:bookmarkStart w:id="1006" w:name="_Toc393736106"/>
      <w:r w:rsidRPr="00D00961">
        <w:rPr>
          <w:rFonts w:ascii="Times New Roman" w:hAnsi="Times New Roman"/>
          <w:sz w:val="22"/>
        </w:rPr>
        <w:t>11:10-26</w:t>
      </w:r>
      <w:r w:rsidRPr="00D00961">
        <w:rPr>
          <w:rFonts w:ascii="Times New Roman" w:hAnsi="Times New Roman"/>
          <w:sz w:val="22"/>
        </w:rPr>
        <w:tab/>
        <w:t>∞ Shem</w:t>
      </w:r>
      <w:bookmarkEnd w:id="1006"/>
    </w:p>
    <w:p w14:paraId="56ED8672" w14:textId="77777777" w:rsidR="00BD1388" w:rsidRPr="00D00961" w:rsidRDefault="00BD1388">
      <w:pPr>
        <w:tabs>
          <w:tab w:val="left" w:pos="2160"/>
        </w:tabs>
        <w:ind w:right="-385"/>
        <w:rPr>
          <w:rFonts w:ascii="Times New Roman" w:hAnsi="Times New Roman"/>
          <w:b/>
          <w:sz w:val="22"/>
        </w:rPr>
      </w:pPr>
    </w:p>
    <w:p w14:paraId="714BB30E" w14:textId="77777777" w:rsidR="00BD1388" w:rsidRPr="00D00961" w:rsidRDefault="00BD1388">
      <w:pPr>
        <w:tabs>
          <w:tab w:val="left" w:pos="2160"/>
        </w:tabs>
        <w:ind w:right="-385"/>
        <w:rPr>
          <w:rFonts w:ascii="Times New Roman" w:hAnsi="Times New Roman"/>
          <w:b/>
          <w:sz w:val="22"/>
        </w:rPr>
      </w:pPr>
      <w:bookmarkStart w:id="1007" w:name="_Toc393736107"/>
      <w:r w:rsidRPr="00D00961">
        <w:rPr>
          <w:rFonts w:ascii="Times New Roman" w:hAnsi="Times New Roman"/>
          <w:b/>
          <w:sz w:val="22"/>
        </w:rPr>
        <w:t>11:27–50:26</w:t>
      </w:r>
      <w:r w:rsidRPr="00D00961">
        <w:rPr>
          <w:rFonts w:ascii="Times New Roman" w:hAnsi="Times New Roman"/>
          <w:b/>
          <w:sz w:val="22"/>
        </w:rPr>
        <w:tab/>
        <w:t>Patriarchal: God's promise</w:t>
      </w:r>
      <w:bookmarkEnd w:id="1007"/>
    </w:p>
    <w:p w14:paraId="002112A8" w14:textId="77777777" w:rsidR="00BD1388" w:rsidRPr="00D00961" w:rsidRDefault="00BD1388">
      <w:pPr>
        <w:tabs>
          <w:tab w:val="left" w:pos="2520"/>
        </w:tabs>
        <w:ind w:left="360" w:right="-385"/>
        <w:rPr>
          <w:rFonts w:ascii="Times New Roman" w:hAnsi="Times New Roman"/>
          <w:sz w:val="22"/>
        </w:rPr>
      </w:pPr>
      <w:bookmarkStart w:id="1008" w:name="_Toc393736108"/>
      <w:r w:rsidRPr="00D00961">
        <w:rPr>
          <w:rFonts w:ascii="Times New Roman" w:hAnsi="Times New Roman"/>
          <w:sz w:val="22"/>
        </w:rPr>
        <w:t>11:27–25:11</w:t>
      </w:r>
      <w:r w:rsidRPr="00D00961">
        <w:rPr>
          <w:rFonts w:ascii="Times New Roman" w:hAnsi="Times New Roman"/>
          <w:sz w:val="22"/>
        </w:rPr>
        <w:tab/>
        <w:t>Abraham/Isaac (∞ Terah)</w:t>
      </w:r>
      <w:bookmarkEnd w:id="1008"/>
    </w:p>
    <w:p w14:paraId="0FD5602C" w14:textId="77777777" w:rsidR="00BD1388" w:rsidRPr="00D00961" w:rsidRDefault="00BD1388">
      <w:pPr>
        <w:tabs>
          <w:tab w:val="left" w:pos="2880"/>
        </w:tabs>
        <w:ind w:left="720" w:right="-385"/>
        <w:rPr>
          <w:rFonts w:ascii="Times New Roman" w:hAnsi="Times New Roman"/>
          <w:sz w:val="22"/>
        </w:rPr>
      </w:pPr>
      <w:bookmarkStart w:id="1009" w:name="_Toc393736109"/>
      <w:r w:rsidRPr="00D00961">
        <w:rPr>
          <w:rFonts w:ascii="Times New Roman" w:hAnsi="Times New Roman"/>
          <w:sz w:val="22"/>
        </w:rPr>
        <w:t>11:27-32</w:t>
      </w:r>
      <w:r w:rsidRPr="00D00961">
        <w:rPr>
          <w:rFonts w:ascii="Times New Roman" w:hAnsi="Times New Roman"/>
          <w:sz w:val="22"/>
        </w:rPr>
        <w:tab/>
        <w:t>Genealogical data</w:t>
      </w:r>
      <w:bookmarkEnd w:id="1009"/>
    </w:p>
    <w:p w14:paraId="07D720C0" w14:textId="77777777" w:rsidR="00BD1388" w:rsidRPr="00D00961" w:rsidRDefault="00BD1388">
      <w:pPr>
        <w:tabs>
          <w:tab w:val="left" w:pos="2880"/>
        </w:tabs>
        <w:ind w:left="720" w:right="-385"/>
        <w:rPr>
          <w:rFonts w:ascii="Times New Roman" w:hAnsi="Times New Roman"/>
          <w:sz w:val="22"/>
        </w:rPr>
      </w:pPr>
      <w:bookmarkStart w:id="1010" w:name="_Toc393736110"/>
      <w:r w:rsidRPr="00D00961">
        <w:rPr>
          <w:rFonts w:ascii="Times New Roman" w:hAnsi="Times New Roman"/>
          <w:sz w:val="22"/>
        </w:rPr>
        <w:t>12–15</w:t>
      </w:r>
      <w:r w:rsidRPr="00D00961">
        <w:rPr>
          <w:rFonts w:ascii="Times New Roman" w:hAnsi="Times New Roman"/>
          <w:sz w:val="22"/>
        </w:rPr>
        <w:tab/>
        <w:t>Abrahamic Covenant (land)</w:t>
      </w:r>
      <w:bookmarkEnd w:id="1010"/>
    </w:p>
    <w:p w14:paraId="63102066" w14:textId="77777777" w:rsidR="00BD1388" w:rsidRPr="00D00961" w:rsidRDefault="00BD1388">
      <w:pPr>
        <w:tabs>
          <w:tab w:val="left" w:pos="3240"/>
        </w:tabs>
        <w:ind w:left="1080" w:right="-385"/>
        <w:rPr>
          <w:rFonts w:ascii="Times New Roman" w:hAnsi="Times New Roman"/>
          <w:sz w:val="22"/>
        </w:rPr>
      </w:pPr>
      <w:bookmarkStart w:id="1011" w:name="_Toc393736111"/>
      <w:r w:rsidRPr="00D00961">
        <w:rPr>
          <w:rFonts w:ascii="Times New Roman" w:hAnsi="Times New Roman"/>
          <w:sz w:val="22"/>
        </w:rPr>
        <w:t>12</w:t>
      </w:r>
      <w:r w:rsidRPr="00D00961">
        <w:rPr>
          <w:rFonts w:ascii="Times New Roman" w:hAnsi="Times New Roman"/>
          <w:sz w:val="22"/>
        </w:rPr>
        <w:tab/>
        <w:t>Initiation/threat</w:t>
      </w:r>
      <w:bookmarkEnd w:id="1011"/>
    </w:p>
    <w:p w14:paraId="7CB7D35B" w14:textId="77777777" w:rsidR="00BD1388" w:rsidRPr="00D00961" w:rsidRDefault="00BD1388">
      <w:pPr>
        <w:tabs>
          <w:tab w:val="left" w:pos="3240"/>
        </w:tabs>
        <w:ind w:left="1080" w:right="-385"/>
        <w:rPr>
          <w:rFonts w:ascii="Times New Roman" w:hAnsi="Times New Roman"/>
          <w:sz w:val="22"/>
        </w:rPr>
      </w:pPr>
      <w:bookmarkStart w:id="1012" w:name="_Toc393736112"/>
      <w:r w:rsidRPr="00D00961">
        <w:rPr>
          <w:rFonts w:ascii="Times New Roman" w:hAnsi="Times New Roman"/>
          <w:sz w:val="22"/>
        </w:rPr>
        <w:t>13–14</w:t>
      </w:r>
      <w:r w:rsidRPr="00D00961">
        <w:rPr>
          <w:rFonts w:ascii="Times New Roman" w:hAnsi="Times New Roman"/>
          <w:sz w:val="22"/>
        </w:rPr>
        <w:tab/>
        <w:t>Separation/rescue</w:t>
      </w:r>
      <w:bookmarkEnd w:id="1012"/>
    </w:p>
    <w:p w14:paraId="33344877" w14:textId="77777777" w:rsidR="00BD1388" w:rsidRPr="00D00961" w:rsidRDefault="00BD1388">
      <w:pPr>
        <w:tabs>
          <w:tab w:val="left" w:pos="3240"/>
        </w:tabs>
        <w:ind w:left="1080" w:right="-385"/>
        <w:rPr>
          <w:rFonts w:ascii="Times New Roman" w:hAnsi="Times New Roman"/>
          <w:sz w:val="22"/>
        </w:rPr>
      </w:pPr>
      <w:bookmarkStart w:id="1013" w:name="_Toc393736113"/>
      <w:r w:rsidRPr="00D00961">
        <w:rPr>
          <w:rFonts w:ascii="Times New Roman" w:hAnsi="Times New Roman"/>
          <w:sz w:val="22"/>
        </w:rPr>
        <w:t>15</w:t>
      </w:r>
      <w:r w:rsidRPr="00D00961">
        <w:rPr>
          <w:rFonts w:ascii="Times New Roman" w:hAnsi="Times New Roman"/>
          <w:sz w:val="22"/>
        </w:rPr>
        <w:tab/>
        <w:t>Ratification</w:t>
      </w:r>
      <w:bookmarkEnd w:id="1013"/>
    </w:p>
    <w:p w14:paraId="77CCC130" w14:textId="77777777" w:rsidR="00BD1388" w:rsidRPr="00D00961" w:rsidRDefault="00BD1388">
      <w:pPr>
        <w:tabs>
          <w:tab w:val="left" w:pos="2880"/>
        </w:tabs>
        <w:ind w:left="720" w:right="-385"/>
        <w:rPr>
          <w:rFonts w:ascii="Times New Roman" w:hAnsi="Times New Roman"/>
          <w:sz w:val="22"/>
        </w:rPr>
      </w:pPr>
      <w:bookmarkStart w:id="1014" w:name="_Toc393736114"/>
      <w:r w:rsidRPr="00D00961">
        <w:rPr>
          <w:rFonts w:ascii="Times New Roman" w:hAnsi="Times New Roman"/>
          <w:sz w:val="22"/>
        </w:rPr>
        <w:t>16:1–22:19</w:t>
      </w:r>
      <w:r w:rsidRPr="00D00961">
        <w:rPr>
          <w:rFonts w:ascii="Times New Roman" w:hAnsi="Times New Roman"/>
          <w:sz w:val="22"/>
        </w:rPr>
        <w:tab/>
        <w:t>Isaac and testing (seed)</w:t>
      </w:r>
      <w:bookmarkEnd w:id="1014"/>
    </w:p>
    <w:p w14:paraId="051C44FA" w14:textId="77777777" w:rsidR="00BD1388" w:rsidRPr="00D00961" w:rsidRDefault="00BD1388">
      <w:pPr>
        <w:tabs>
          <w:tab w:val="left" w:pos="3240"/>
        </w:tabs>
        <w:ind w:left="1080" w:right="-385"/>
        <w:rPr>
          <w:rFonts w:ascii="Times New Roman" w:hAnsi="Times New Roman"/>
          <w:sz w:val="22"/>
        </w:rPr>
      </w:pPr>
      <w:bookmarkStart w:id="1015" w:name="_Toc393736115"/>
      <w:r w:rsidRPr="00D00961">
        <w:rPr>
          <w:rFonts w:ascii="Times New Roman" w:hAnsi="Times New Roman"/>
          <w:sz w:val="22"/>
        </w:rPr>
        <w:t>16</w:t>
      </w:r>
      <w:r w:rsidRPr="00D00961">
        <w:rPr>
          <w:rFonts w:ascii="Times New Roman" w:hAnsi="Times New Roman"/>
          <w:sz w:val="22"/>
        </w:rPr>
        <w:tab/>
        <w:t>Threat–Carnal plan (Hagar/Ishmael)</w:t>
      </w:r>
      <w:bookmarkEnd w:id="1015"/>
    </w:p>
    <w:p w14:paraId="288EEC16" w14:textId="77777777" w:rsidR="00BD1388" w:rsidRPr="00D00961" w:rsidRDefault="00BD1388">
      <w:pPr>
        <w:tabs>
          <w:tab w:val="left" w:pos="3240"/>
        </w:tabs>
        <w:ind w:left="1080" w:right="-385"/>
        <w:rPr>
          <w:rFonts w:ascii="Times New Roman" w:hAnsi="Times New Roman"/>
          <w:sz w:val="22"/>
        </w:rPr>
      </w:pPr>
      <w:bookmarkStart w:id="1016" w:name="_Toc393736116"/>
      <w:r w:rsidRPr="00D00961">
        <w:rPr>
          <w:rFonts w:ascii="Times New Roman" w:hAnsi="Times New Roman"/>
          <w:sz w:val="22"/>
        </w:rPr>
        <w:t>17</w:t>
      </w:r>
      <w:r w:rsidRPr="00D00961">
        <w:rPr>
          <w:rFonts w:ascii="Times New Roman" w:hAnsi="Times New Roman"/>
          <w:sz w:val="22"/>
        </w:rPr>
        <w:tab/>
        <w:t>Circumcision</w:t>
      </w:r>
      <w:bookmarkEnd w:id="1016"/>
    </w:p>
    <w:p w14:paraId="0E03C37D" w14:textId="77777777" w:rsidR="00BD1388" w:rsidRPr="00D00961" w:rsidRDefault="00BD1388">
      <w:pPr>
        <w:tabs>
          <w:tab w:val="left" w:pos="3240"/>
        </w:tabs>
        <w:ind w:left="1080" w:right="-385"/>
        <w:rPr>
          <w:rFonts w:ascii="Times New Roman" w:hAnsi="Times New Roman"/>
          <w:sz w:val="22"/>
        </w:rPr>
      </w:pPr>
      <w:bookmarkStart w:id="1017" w:name="_Toc393736117"/>
      <w:r w:rsidRPr="00D00961">
        <w:rPr>
          <w:rFonts w:ascii="Times New Roman" w:hAnsi="Times New Roman"/>
          <w:sz w:val="22"/>
        </w:rPr>
        <w:t>18:1-15</w:t>
      </w:r>
      <w:r w:rsidRPr="00D00961">
        <w:rPr>
          <w:rFonts w:ascii="Times New Roman" w:hAnsi="Times New Roman"/>
          <w:sz w:val="22"/>
        </w:rPr>
        <w:tab/>
        <w:t>Sarah's doubt</w:t>
      </w:r>
      <w:bookmarkEnd w:id="1017"/>
    </w:p>
    <w:p w14:paraId="416F4E6E" w14:textId="77777777" w:rsidR="00BD1388" w:rsidRPr="00D00961" w:rsidRDefault="00BD1388">
      <w:pPr>
        <w:tabs>
          <w:tab w:val="left" w:pos="3240"/>
        </w:tabs>
        <w:ind w:left="1080" w:right="-385"/>
        <w:rPr>
          <w:rFonts w:ascii="Times New Roman" w:hAnsi="Times New Roman"/>
          <w:sz w:val="22"/>
        </w:rPr>
      </w:pPr>
      <w:bookmarkStart w:id="1018" w:name="_Toc393736118"/>
      <w:r w:rsidRPr="00D00961">
        <w:rPr>
          <w:rFonts w:ascii="Times New Roman" w:hAnsi="Times New Roman"/>
          <w:sz w:val="22"/>
        </w:rPr>
        <w:t>18:16-33</w:t>
      </w:r>
      <w:r w:rsidRPr="00D00961">
        <w:rPr>
          <w:rFonts w:ascii="Times New Roman" w:hAnsi="Times New Roman"/>
          <w:sz w:val="22"/>
        </w:rPr>
        <w:tab/>
        <w:t>Abraham's intercession</w:t>
      </w:r>
      <w:bookmarkEnd w:id="1018"/>
    </w:p>
    <w:p w14:paraId="66209864" w14:textId="77777777" w:rsidR="00BD1388" w:rsidRPr="00D00961" w:rsidRDefault="00BD1388">
      <w:pPr>
        <w:tabs>
          <w:tab w:val="left" w:pos="3240"/>
        </w:tabs>
        <w:ind w:left="1080" w:right="-385"/>
        <w:rPr>
          <w:rFonts w:ascii="Times New Roman" w:hAnsi="Times New Roman"/>
          <w:sz w:val="22"/>
        </w:rPr>
      </w:pPr>
      <w:bookmarkStart w:id="1019" w:name="_Toc393736119"/>
      <w:r w:rsidRPr="00D00961">
        <w:rPr>
          <w:rFonts w:ascii="Times New Roman" w:hAnsi="Times New Roman"/>
          <w:sz w:val="22"/>
        </w:rPr>
        <w:t>19</w:t>
      </w:r>
      <w:r w:rsidRPr="00D00961">
        <w:rPr>
          <w:rFonts w:ascii="Times New Roman" w:hAnsi="Times New Roman"/>
          <w:sz w:val="22"/>
        </w:rPr>
        <w:tab/>
        <w:t>Lot</w:t>
      </w:r>
      <w:bookmarkEnd w:id="1019"/>
    </w:p>
    <w:p w14:paraId="0B832AA5" w14:textId="77777777" w:rsidR="00BD1388" w:rsidRPr="00D00961" w:rsidRDefault="00BD1388">
      <w:pPr>
        <w:tabs>
          <w:tab w:val="left" w:pos="3240"/>
        </w:tabs>
        <w:ind w:left="1080" w:right="-385"/>
        <w:rPr>
          <w:rFonts w:ascii="Times New Roman" w:hAnsi="Times New Roman"/>
          <w:sz w:val="22"/>
        </w:rPr>
      </w:pPr>
      <w:bookmarkStart w:id="1020" w:name="_Toc393736120"/>
      <w:r w:rsidRPr="00D00961">
        <w:rPr>
          <w:rFonts w:ascii="Times New Roman" w:hAnsi="Times New Roman"/>
          <w:sz w:val="22"/>
        </w:rPr>
        <w:t>20</w:t>
      </w:r>
      <w:r w:rsidRPr="00D00961">
        <w:rPr>
          <w:rFonts w:ascii="Times New Roman" w:hAnsi="Times New Roman"/>
          <w:sz w:val="22"/>
        </w:rPr>
        <w:tab/>
        <w:t>Threat–Abimelech</w:t>
      </w:r>
      <w:bookmarkEnd w:id="1020"/>
    </w:p>
    <w:p w14:paraId="4207A826" w14:textId="77777777" w:rsidR="00BD1388" w:rsidRPr="00D00961" w:rsidRDefault="00BD1388">
      <w:pPr>
        <w:tabs>
          <w:tab w:val="left" w:pos="3240"/>
        </w:tabs>
        <w:ind w:left="1080" w:right="-385"/>
        <w:rPr>
          <w:rFonts w:ascii="Times New Roman" w:hAnsi="Times New Roman"/>
          <w:sz w:val="22"/>
        </w:rPr>
      </w:pPr>
      <w:bookmarkStart w:id="1021" w:name="_Toc393736121"/>
      <w:r w:rsidRPr="00D00961">
        <w:rPr>
          <w:rFonts w:ascii="Times New Roman" w:hAnsi="Times New Roman"/>
          <w:sz w:val="22"/>
        </w:rPr>
        <w:t>21:1-21</w:t>
      </w:r>
      <w:r w:rsidRPr="00D00961">
        <w:rPr>
          <w:rFonts w:ascii="Times New Roman" w:hAnsi="Times New Roman"/>
          <w:sz w:val="22"/>
        </w:rPr>
        <w:tab/>
        <w:t>Isaac</w:t>
      </w:r>
      <w:bookmarkEnd w:id="1021"/>
    </w:p>
    <w:p w14:paraId="3ACA9A17" w14:textId="77777777" w:rsidR="00BD1388" w:rsidRPr="00D00961" w:rsidRDefault="00BD1388">
      <w:pPr>
        <w:tabs>
          <w:tab w:val="left" w:pos="3240"/>
        </w:tabs>
        <w:ind w:left="1080" w:right="-385"/>
        <w:rPr>
          <w:rFonts w:ascii="Times New Roman" w:hAnsi="Times New Roman"/>
          <w:sz w:val="22"/>
        </w:rPr>
      </w:pPr>
      <w:bookmarkStart w:id="1022" w:name="_Toc393736122"/>
      <w:r w:rsidRPr="00D00961">
        <w:rPr>
          <w:rFonts w:ascii="Times New Roman" w:hAnsi="Times New Roman"/>
          <w:sz w:val="22"/>
        </w:rPr>
        <w:t>21:22-34</w:t>
      </w:r>
      <w:r w:rsidRPr="00D00961">
        <w:rPr>
          <w:rFonts w:ascii="Times New Roman" w:hAnsi="Times New Roman"/>
          <w:sz w:val="22"/>
        </w:rPr>
        <w:tab/>
        <w:t>Seed back in the land</w:t>
      </w:r>
      <w:bookmarkEnd w:id="1022"/>
    </w:p>
    <w:p w14:paraId="0986277F" w14:textId="77777777" w:rsidR="00BD1388" w:rsidRPr="00D00961" w:rsidRDefault="00BD1388">
      <w:pPr>
        <w:tabs>
          <w:tab w:val="left" w:pos="3240"/>
        </w:tabs>
        <w:ind w:left="1080" w:right="-385"/>
        <w:rPr>
          <w:rFonts w:ascii="Times New Roman" w:hAnsi="Times New Roman"/>
          <w:sz w:val="22"/>
        </w:rPr>
      </w:pPr>
      <w:bookmarkStart w:id="1023" w:name="_Toc393736123"/>
      <w:r w:rsidRPr="00D00961">
        <w:rPr>
          <w:rFonts w:ascii="Times New Roman" w:hAnsi="Times New Roman"/>
          <w:sz w:val="22"/>
        </w:rPr>
        <w:t>22:1-19</w:t>
      </w:r>
      <w:r w:rsidRPr="00D00961">
        <w:rPr>
          <w:rFonts w:ascii="Times New Roman" w:hAnsi="Times New Roman"/>
          <w:sz w:val="22"/>
        </w:rPr>
        <w:tab/>
        <w:t>Test</w:t>
      </w:r>
      <w:bookmarkEnd w:id="1023"/>
    </w:p>
    <w:p w14:paraId="7AA5DD05" w14:textId="77777777" w:rsidR="00BD1388" w:rsidRPr="00D00961" w:rsidRDefault="00BD1388">
      <w:pPr>
        <w:tabs>
          <w:tab w:val="left" w:pos="2880"/>
        </w:tabs>
        <w:ind w:left="720" w:right="-385"/>
        <w:rPr>
          <w:rFonts w:ascii="Times New Roman" w:hAnsi="Times New Roman"/>
          <w:sz w:val="22"/>
        </w:rPr>
      </w:pPr>
      <w:bookmarkStart w:id="1024" w:name="_Toc393736124"/>
      <w:r w:rsidRPr="00D00961">
        <w:rPr>
          <w:rFonts w:ascii="Times New Roman" w:hAnsi="Times New Roman"/>
          <w:sz w:val="22"/>
        </w:rPr>
        <w:t>22:20–25:11</w:t>
      </w:r>
      <w:r w:rsidRPr="00D00961">
        <w:rPr>
          <w:rFonts w:ascii="Times New Roman" w:hAnsi="Times New Roman"/>
          <w:sz w:val="22"/>
        </w:rPr>
        <w:tab/>
        <w:t>Promise transferred to Isaac (Abraham dies)</w:t>
      </w:r>
      <w:bookmarkEnd w:id="1024"/>
    </w:p>
    <w:p w14:paraId="481CF743" w14:textId="77777777" w:rsidR="00BD1388" w:rsidRPr="00D00961" w:rsidRDefault="00BD1388">
      <w:pPr>
        <w:tabs>
          <w:tab w:val="left" w:pos="3240"/>
        </w:tabs>
        <w:ind w:left="1080" w:right="-385"/>
        <w:rPr>
          <w:rFonts w:ascii="Times New Roman" w:hAnsi="Times New Roman"/>
          <w:sz w:val="22"/>
        </w:rPr>
      </w:pPr>
      <w:bookmarkStart w:id="1025" w:name="_Toc393736125"/>
      <w:r w:rsidRPr="00D00961">
        <w:rPr>
          <w:rFonts w:ascii="Times New Roman" w:hAnsi="Times New Roman"/>
          <w:sz w:val="22"/>
        </w:rPr>
        <w:t>22:20-24</w:t>
      </w:r>
      <w:r w:rsidRPr="00D00961">
        <w:rPr>
          <w:rFonts w:ascii="Times New Roman" w:hAnsi="Times New Roman"/>
          <w:sz w:val="22"/>
        </w:rPr>
        <w:tab/>
        <w:t>Rebekah genealogy</w:t>
      </w:r>
      <w:bookmarkEnd w:id="1025"/>
    </w:p>
    <w:p w14:paraId="1A46954A" w14:textId="77777777" w:rsidR="00BD1388" w:rsidRPr="00D00961" w:rsidRDefault="00BD1388">
      <w:pPr>
        <w:tabs>
          <w:tab w:val="left" w:pos="3240"/>
        </w:tabs>
        <w:ind w:left="1080" w:right="-385"/>
        <w:rPr>
          <w:rFonts w:ascii="Times New Roman" w:hAnsi="Times New Roman"/>
          <w:sz w:val="22"/>
        </w:rPr>
      </w:pPr>
      <w:bookmarkStart w:id="1026" w:name="_Toc393736126"/>
      <w:r w:rsidRPr="00D00961">
        <w:rPr>
          <w:rFonts w:ascii="Times New Roman" w:hAnsi="Times New Roman"/>
          <w:sz w:val="22"/>
        </w:rPr>
        <w:t>23</w:t>
      </w:r>
      <w:r w:rsidRPr="00D00961">
        <w:rPr>
          <w:rFonts w:ascii="Times New Roman" w:hAnsi="Times New Roman"/>
          <w:sz w:val="22"/>
        </w:rPr>
        <w:tab/>
        <w:t>Land: Machpelah purchase</w:t>
      </w:r>
      <w:bookmarkEnd w:id="1026"/>
    </w:p>
    <w:p w14:paraId="20DA0A75" w14:textId="77777777" w:rsidR="00BD1388" w:rsidRPr="00D00961" w:rsidRDefault="00BD1388">
      <w:pPr>
        <w:tabs>
          <w:tab w:val="left" w:pos="3240"/>
        </w:tabs>
        <w:ind w:left="1080" w:right="-385"/>
        <w:rPr>
          <w:rFonts w:ascii="Times New Roman" w:hAnsi="Times New Roman"/>
          <w:sz w:val="22"/>
        </w:rPr>
      </w:pPr>
      <w:bookmarkStart w:id="1027" w:name="_Toc393736127"/>
      <w:r w:rsidRPr="00D00961">
        <w:rPr>
          <w:rFonts w:ascii="Times New Roman" w:hAnsi="Times New Roman"/>
          <w:sz w:val="22"/>
        </w:rPr>
        <w:t>24</w:t>
      </w:r>
      <w:r w:rsidRPr="00D00961">
        <w:rPr>
          <w:rFonts w:ascii="Times New Roman" w:hAnsi="Times New Roman"/>
          <w:sz w:val="22"/>
        </w:rPr>
        <w:tab/>
        <w:t>Seed: Rebekah</w:t>
      </w:r>
      <w:bookmarkEnd w:id="1027"/>
    </w:p>
    <w:p w14:paraId="67CFE46C" w14:textId="77777777" w:rsidR="00BD1388" w:rsidRPr="00D00961" w:rsidRDefault="00BD1388">
      <w:pPr>
        <w:tabs>
          <w:tab w:val="left" w:pos="3240"/>
        </w:tabs>
        <w:ind w:left="1080" w:right="-385"/>
        <w:rPr>
          <w:rFonts w:ascii="Times New Roman" w:hAnsi="Times New Roman"/>
          <w:sz w:val="22"/>
        </w:rPr>
      </w:pPr>
      <w:bookmarkStart w:id="1028" w:name="_Toc393736128"/>
      <w:r w:rsidRPr="00D00961">
        <w:rPr>
          <w:rFonts w:ascii="Times New Roman" w:hAnsi="Times New Roman"/>
          <w:sz w:val="22"/>
        </w:rPr>
        <w:t>25:1-11</w:t>
      </w:r>
      <w:r w:rsidRPr="00D00961">
        <w:rPr>
          <w:rFonts w:ascii="Times New Roman" w:hAnsi="Times New Roman"/>
          <w:sz w:val="22"/>
        </w:rPr>
        <w:tab/>
        <w:t>Dominion: Other sons dismissed</w:t>
      </w:r>
      <w:bookmarkEnd w:id="1028"/>
    </w:p>
    <w:p w14:paraId="2D7AECBC" w14:textId="77777777" w:rsidR="00BD1388" w:rsidRPr="00D00961" w:rsidRDefault="00BD1388">
      <w:pPr>
        <w:tabs>
          <w:tab w:val="left" w:pos="2520"/>
        </w:tabs>
        <w:ind w:left="360" w:right="-385"/>
        <w:rPr>
          <w:rFonts w:ascii="Times New Roman" w:hAnsi="Times New Roman"/>
          <w:sz w:val="22"/>
        </w:rPr>
      </w:pPr>
      <w:bookmarkStart w:id="1029" w:name="_Toc393736129"/>
      <w:r w:rsidRPr="00D00961">
        <w:rPr>
          <w:rFonts w:ascii="Times New Roman" w:hAnsi="Times New Roman"/>
          <w:sz w:val="22"/>
        </w:rPr>
        <w:lastRenderedPageBreak/>
        <w:t>25:12-18</w:t>
      </w:r>
      <w:r w:rsidRPr="00D00961">
        <w:rPr>
          <w:rFonts w:ascii="Times New Roman" w:hAnsi="Times New Roman"/>
          <w:sz w:val="22"/>
        </w:rPr>
        <w:tab/>
        <w:t>∞ Ishmael</w:t>
      </w:r>
      <w:bookmarkEnd w:id="1029"/>
    </w:p>
    <w:p w14:paraId="5FD8B88B" w14:textId="77777777" w:rsidR="00BD1388" w:rsidRPr="00D00961" w:rsidRDefault="00BD1388">
      <w:pPr>
        <w:tabs>
          <w:tab w:val="left" w:pos="2520"/>
        </w:tabs>
        <w:ind w:left="360" w:right="-385"/>
        <w:rPr>
          <w:rFonts w:ascii="Times New Roman" w:hAnsi="Times New Roman"/>
          <w:sz w:val="22"/>
        </w:rPr>
      </w:pPr>
      <w:bookmarkStart w:id="1030" w:name="_Toc393736130"/>
      <w:r w:rsidRPr="00D00961">
        <w:rPr>
          <w:rFonts w:ascii="Times New Roman" w:hAnsi="Times New Roman"/>
          <w:sz w:val="22"/>
        </w:rPr>
        <w:t>25:19–35:29</w:t>
      </w:r>
      <w:r w:rsidRPr="00D00961">
        <w:rPr>
          <w:rFonts w:ascii="Times New Roman" w:hAnsi="Times New Roman"/>
          <w:sz w:val="22"/>
        </w:rPr>
        <w:tab/>
        <w:t>Jacob and Esau (∞ Isaac)</w:t>
      </w:r>
      <w:bookmarkEnd w:id="1030"/>
      <w:r w:rsidRPr="00D00961">
        <w:rPr>
          <w:rFonts w:ascii="Times New Roman" w:hAnsi="Times New Roman"/>
          <w:sz w:val="22"/>
        </w:rPr>
        <w:tab/>
      </w:r>
    </w:p>
    <w:p w14:paraId="182C9AF1" w14:textId="77777777" w:rsidR="00BD1388" w:rsidRPr="00D00961" w:rsidRDefault="00BD1388">
      <w:pPr>
        <w:tabs>
          <w:tab w:val="left" w:pos="2880"/>
        </w:tabs>
        <w:ind w:left="720" w:right="-385"/>
        <w:rPr>
          <w:rFonts w:ascii="Times New Roman" w:hAnsi="Times New Roman"/>
          <w:sz w:val="22"/>
        </w:rPr>
      </w:pPr>
      <w:bookmarkStart w:id="1031" w:name="_Toc393736131"/>
      <w:r w:rsidRPr="00D00961">
        <w:rPr>
          <w:rFonts w:ascii="Times New Roman" w:hAnsi="Times New Roman"/>
          <w:sz w:val="22"/>
        </w:rPr>
        <w:t>25:19–28:22</w:t>
      </w:r>
      <w:r w:rsidRPr="00D00961">
        <w:rPr>
          <w:rFonts w:ascii="Times New Roman" w:hAnsi="Times New Roman"/>
          <w:sz w:val="22"/>
        </w:rPr>
        <w:tab/>
        <w:t>Promise transferred to Jacob</w:t>
      </w:r>
      <w:bookmarkEnd w:id="1031"/>
    </w:p>
    <w:p w14:paraId="0240DF5A" w14:textId="77777777" w:rsidR="00BD1388" w:rsidRPr="00D00961" w:rsidRDefault="00BD1388">
      <w:pPr>
        <w:tabs>
          <w:tab w:val="left" w:pos="3240"/>
        </w:tabs>
        <w:ind w:left="1080" w:right="-385"/>
        <w:rPr>
          <w:rFonts w:ascii="Times New Roman" w:hAnsi="Times New Roman"/>
          <w:sz w:val="22"/>
        </w:rPr>
      </w:pPr>
      <w:bookmarkStart w:id="1032" w:name="_Toc393736132"/>
      <w:r w:rsidRPr="00D00961">
        <w:rPr>
          <w:rFonts w:ascii="Times New Roman" w:hAnsi="Times New Roman"/>
          <w:sz w:val="22"/>
        </w:rPr>
        <w:t>25:19-34</w:t>
      </w:r>
      <w:r w:rsidRPr="00D00961">
        <w:rPr>
          <w:rFonts w:ascii="Times New Roman" w:hAnsi="Times New Roman"/>
          <w:sz w:val="22"/>
        </w:rPr>
        <w:tab/>
        <w:t>Blessing forfeited</w:t>
      </w:r>
      <w:bookmarkEnd w:id="1032"/>
    </w:p>
    <w:p w14:paraId="0DC54455" w14:textId="77777777" w:rsidR="00BD1388" w:rsidRPr="00D00961" w:rsidRDefault="00BD1388">
      <w:pPr>
        <w:tabs>
          <w:tab w:val="left" w:pos="3240"/>
        </w:tabs>
        <w:ind w:left="1080" w:right="-385"/>
        <w:rPr>
          <w:rFonts w:ascii="Times New Roman" w:hAnsi="Times New Roman"/>
          <w:sz w:val="22"/>
        </w:rPr>
      </w:pPr>
      <w:bookmarkStart w:id="1033" w:name="_Toc393736133"/>
      <w:r w:rsidRPr="00D00961">
        <w:rPr>
          <w:rFonts w:ascii="Times New Roman" w:hAnsi="Times New Roman"/>
          <w:sz w:val="22"/>
        </w:rPr>
        <w:t>26:1-33</w:t>
      </w:r>
      <w:r w:rsidRPr="00D00961">
        <w:rPr>
          <w:rFonts w:ascii="Times New Roman" w:hAnsi="Times New Roman"/>
          <w:sz w:val="22"/>
        </w:rPr>
        <w:tab/>
        <w:t>Covenant transfer</w:t>
      </w:r>
      <w:bookmarkEnd w:id="1033"/>
    </w:p>
    <w:p w14:paraId="63DB330B" w14:textId="77777777" w:rsidR="00BD1388" w:rsidRPr="00D00961" w:rsidRDefault="00BD1388">
      <w:pPr>
        <w:tabs>
          <w:tab w:val="left" w:pos="3240"/>
        </w:tabs>
        <w:ind w:left="1080" w:right="-385"/>
        <w:rPr>
          <w:rFonts w:ascii="Times New Roman" w:hAnsi="Times New Roman"/>
          <w:sz w:val="22"/>
        </w:rPr>
      </w:pPr>
      <w:bookmarkStart w:id="1034" w:name="_Toc393736134"/>
      <w:r w:rsidRPr="00D00961">
        <w:rPr>
          <w:rFonts w:ascii="Times New Roman" w:hAnsi="Times New Roman"/>
          <w:sz w:val="22"/>
        </w:rPr>
        <w:t>26:34-35</w:t>
      </w:r>
      <w:r w:rsidRPr="00D00961">
        <w:rPr>
          <w:rFonts w:ascii="Times New Roman" w:hAnsi="Times New Roman"/>
          <w:sz w:val="22"/>
        </w:rPr>
        <w:tab/>
        <w:t>Esau's intermarriage</w:t>
      </w:r>
      <w:bookmarkEnd w:id="1034"/>
    </w:p>
    <w:p w14:paraId="6B420662" w14:textId="77777777" w:rsidR="00BD1388" w:rsidRPr="00D00961" w:rsidRDefault="00BD1388">
      <w:pPr>
        <w:tabs>
          <w:tab w:val="left" w:pos="3240"/>
        </w:tabs>
        <w:ind w:left="1080" w:right="-385"/>
        <w:rPr>
          <w:rFonts w:ascii="Times New Roman" w:hAnsi="Times New Roman"/>
          <w:sz w:val="22"/>
        </w:rPr>
      </w:pPr>
      <w:bookmarkStart w:id="1035" w:name="_Toc393736135"/>
      <w:r w:rsidRPr="00D00961">
        <w:rPr>
          <w:rFonts w:ascii="Times New Roman" w:hAnsi="Times New Roman"/>
          <w:sz w:val="22"/>
        </w:rPr>
        <w:t>27:1-40</w:t>
      </w:r>
      <w:r w:rsidRPr="00D00961">
        <w:rPr>
          <w:rFonts w:ascii="Times New Roman" w:hAnsi="Times New Roman"/>
          <w:sz w:val="22"/>
        </w:rPr>
        <w:tab/>
        <w:t>Blessing manipulated</w:t>
      </w:r>
      <w:bookmarkEnd w:id="1035"/>
    </w:p>
    <w:p w14:paraId="5EFBD230" w14:textId="77777777" w:rsidR="00BD1388" w:rsidRPr="00D00961" w:rsidRDefault="00BD1388">
      <w:pPr>
        <w:tabs>
          <w:tab w:val="left" w:pos="3240"/>
        </w:tabs>
        <w:ind w:left="1080" w:right="-385"/>
        <w:rPr>
          <w:rFonts w:ascii="Times New Roman" w:hAnsi="Times New Roman"/>
          <w:sz w:val="22"/>
        </w:rPr>
      </w:pPr>
      <w:bookmarkStart w:id="1036" w:name="_Toc393736136"/>
      <w:r w:rsidRPr="00D00961">
        <w:rPr>
          <w:rFonts w:ascii="Times New Roman" w:hAnsi="Times New Roman"/>
          <w:sz w:val="22"/>
        </w:rPr>
        <w:t>27:41–28:9</w:t>
      </w:r>
      <w:r w:rsidRPr="00D00961">
        <w:rPr>
          <w:rFonts w:ascii="Times New Roman" w:hAnsi="Times New Roman"/>
          <w:sz w:val="22"/>
        </w:rPr>
        <w:tab/>
        <w:t>Dominion lost (flees)</w:t>
      </w:r>
      <w:bookmarkEnd w:id="1036"/>
    </w:p>
    <w:p w14:paraId="7DBB6D8D" w14:textId="77777777" w:rsidR="00BD1388" w:rsidRPr="00D00961" w:rsidRDefault="00BD1388">
      <w:pPr>
        <w:tabs>
          <w:tab w:val="left" w:pos="3240"/>
        </w:tabs>
        <w:ind w:left="1080" w:right="-385"/>
        <w:rPr>
          <w:rFonts w:ascii="Times New Roman" w:hAnsi="Times New Roman"/>
          <w:sz w:val="22"/>
        </w:rPr>
      </w:pPr>
      <w:bookmarkStart w:id="1037" w:name="_Toc393736137"/>
      <w:r w:rsidRPr="00D00961">
        <w:rPr>
          <w:rFonts w:ascii="Times New Roman" w:hAnsi="Times New Roman"/>
          <w:sz w:val="22"/>
        </w:rPr>
        <w:t>28:10-22</w:t>
      </w:r>
      <w:r w:rsidRPr="00D00961">
        <w:rPr>
          <w:rFonts w:ascii="Times New Roman" w:hAnsi="Times New Roman"/>
          <w:sz w:val="22"/>
        </w:rPr>
        <w:tab/>
        <w:t>Bethel</w:t>
      </w:r>
      <w:bookmarkEnd w:id="1037"/>
    </w:p>
    <w:p w14:paraId="1A66AC91" w14:textId="77777777" w:rsidR="00BD1388" w:rsidRPr="00D00961" w:rsidRDefault="00BD1388">
      <w:pPr>
        <w:tabs>
          <w:tab w:val="left" w:pos="2880"/>
        </w:tabs>
        <w:ind w:left="720" w:right="-385"/>
        <w:rPr>
          <w:rFonts w:ascii="Times New Roman" w:hAnsi="Times New Roman"/>
          <w:sz w:val="22"/>
        </w:rPr>
      </w:pPr>
      <w:bookmarkStart w:id="1038" w:name="_Toc393736138"/>
      <w:r w:rsidRPr="00D00961">
        <w:rPr>
          <w:rFonts w:ascii="Times New Roman" w:hAnsi="Times New Roman"/>
          <w:sz w:val="22"/>
        </w:rPr>
        <w:t>29–32</w:t>
      </w:r>
      <w:r w:rsidRPr="00D00961">
        <w:rPr>
          <w:rFonts w:ascii="Times New Roman" w:hAnsi="Times New Roman"/>
          <w:sz w:val="22"/>
        </w:rPr>
        <w:tab/>
        <w:t>Jacob in Haran</w:t>
      </w:r>
      <w:bookmarkEnd w:id="1038"/>
    </w:p>
    <w:p w14:paraId="6FF6F158" w14:textId="77777777" w:rsidR="00BD1388" w:rsidRPr="00D00961" w:rsidRDefault="00BD1388">
      <w:pPr>
        <w:tabs>
          <w:tab w:val="left" w:pos="3240"/>
        </w:tabs>
        <w:ind w:left="1080" w:right="-385"/>
        <w:rPr>
          <w:rFonts w:ascii="Times New Roman" w:hAnsi="Times New Roman"/>
          <w:sz w:val="22"/>
        </w:rPr>
      </w:pPr>
      <w:bookmarkStart w:id="1039" w:name="_Toc393736139"/>
      <w:r w:rsidRPr="00D00961">
        <w:rPr>
          <w:rFonts w:ascii="Times New Roman" w:hAnsi="Times New Roman"/>
          <w:sz w:val="22"/>
        </w:rPr>
        <w:t>29–30</w:t>
      </w:r>
      <w:r w:rsidRPr="00D00961">
        <w:rPr>
          <w:rFonts w:ascii="Times New Roman" w:hAnsi="Times New Roman"/>
          <w:sz w:val="22"/>
        </w:rPr>
        <w:tab/>
        <w:t>Fertility-family/flocks</w:t>
      </w:r>
      <w:bookmarkEnd w:id="1039"/>
    </w:p>
    <w:p w14:paraId="6F959F6C" w14:textId="77777777" w:rsidR="00BD1388" w:rsidRPr="00D00961" w:rsidRDefault="00BD1388">
      <w:pPr>
        <w:tabs>
          <w:tab w:val="left" w:pos="3240"/>
        </w:tabs>
        <w:ind w:left="1080" w:right="-385"/>
        <w:rPr>
          <w:rFonts w:ascii="Times New Roman" w:hAnsi="Times New Roman"/>
          <w:sz w:val="22"/>
        </w:rPr>
      </w:pPr>
      <w:bookmarkStart w:id="1040" w:name="_Toc393736140"/>
      <w:r w:rsidRPr="00D00961">
        <w:rPr>
          <w:rFonts w:ascii="Times New Roman" w:hAnsi="Times New Roman"/>
          <w:sz w:val="22"/>
        </w:rPr>
        <w:t>31–32</w:t>
      </w:r>
      <w:r w:rsidRPr="00D00961">
        <w:rPr>
          <w:rFonts w:ascii="Times New Roman" w:hAnsi="Times New Roman"/>
          <w:sz w:val="22"/>
        </w:rPr>
        <w:tab/>
        <w:t>Flees, prepares, wrestles</w:t>
      </w:r>
      <w:bookmarkEnd w:id="1040"/>
    </w:p>
    <w:p w14:paraId="5A11E626" w14:textId="77777777" w:rsidR="00BD1388" w:rsidRPr="00D00961" w:rsidRDefault="00BD1388">
      <w:pPr>
        <w:tabs>
          <w:tab w:val="left" w:pos="2880"/>
        </w:tabs>
        <w:ind w:left="720" w:right="-385"/>
        <w:rPr>
          <w:rFonts w:ascii="Times New Roman" w:hAnsi="Times New Roman"/>
          <w:sz w:val="22"/>
        </w:rPr>
      </w:pPr>
      <w:bookmarkStart w:id="1041" w:name="_Toc393736141"/>
      <w:r w:rsidRPr="00D00961">
        <w:rPr>
          <w:rFonts w:ascii="Times New Roman" w:hAnsi="Times New Roman"/>
          <w:sz w:val="22"/>
        </w:rPr>
        <w:t>33–35</w:t>
      </w:r>
      <w:r w:rsidRPr="00D00961">
        <w:rPr>
          <w:rFonts w:ascii="Times New Roman" w:hAnsi="Times New Roman"/>
          <w:sz w:val="22"/>
        </w:rPr>
        <w:tab/>
        <w:t>Jacob in Canaan (Isaac dies)</w:t>
      </w:r>
      <w:bookmarkEnd w:id="1041"/>
    </w:p>
    <w:p w14:paraId="7BB719A4" w14:textId="77777777" w:rsidR="00BD1388" w:rsidRPr="00D00961" w:rsidRDefault="00BD1388">
      <w:pPr>
        <w:tabs>
          <w:tab w:val="left" w:pos="3240"/>
        </w:tabs>
        <w:ind w:left="1080" w:right="-385"/>
        <w:rPr>
          <w:rFonts w:ascii="Times New Roman" w:hAnsi="Times New Roman"/>
          <w:sz w:val="22"/>
        </w:rPr>
      </w:pPr>
      <w:bookmarkStart w:id="1042" w:name="_Toc393736142"/>
      <w:r w:rsidRPr="00D00961">
        <w:rPr>
          <w:rFonts w:ascii="Times New Roman" w:hAnsi="Times New Roman"/>
          <w:sz w:val="22"/>
        </w:rPr>
        <w:t>33</w:t>
      </w:r>
      <w:r w:rsidRPr="00D00961">
        <w:rPr>
          <w:rFonts w:ascii="Times New Roman" w:hAnsi="Times New Roman"/>
          <w:sz w:val="22"/>
        </w:rPr>
        <w:tab/>
        <w:t>Reconciliation</w:t>
      </w:r>
      <w:bookmarkEnd w:id="1042"/>
    </w:p>
    <w:p w14:paraId="3A5FA09D" w14:textId="77777777" w:rsidR="00BD1388" w:rsidRPr="00D00961" w:rsidRDefault="00BD1388">
      <w:pPr>
        <w:tabs>
          <w:tab w:val="left" w:pos="3240"/>
        </w:tabs>
        <w:ind w:left="1080" w:right="-385"/>
        <w:rPr>
          <w:rFonts w:ascii="Times New Roman" w:hAnsi="Times New Roman"/>
          <w:sz w:val="22"/>
        </w:rPr>
      </w:pPr>
      <w:bookmarkStart w:id="1043" w:name="_Toc393736143"/>
      <w:r w:rsidRPr="00D00961">
        <w:rPr>
          <w:rFonts w:ascii="Times New Roman" w:hAnsi="Times New Roman"/>
          <w:sz w:val="22"/>
        </w:rPr>
        <w:t>34</w:t>
      </w:r>
      <w:r w:rsidRPr="00D00961">
        <w:rPr>
          <w:rFonts w:ascii="Times New Roman" w:hAnsi="Times New Roman"/>
          <w:sz w:val="22"/>
        </w:rPr>
        <w:tab/>
        <w:t>Shechem</w:t>
      </w:r>
      <w:bookmarkEnd w:id="1043"/>
    </w:p>
    <w:p w14:paraId="01A18094" w14:textId="77777777" w:rsidR="00BD1388" w:rsidRPr="00D00961" w:rsidRDefault="00BD1388">
      <w:pPr>
        <w:tabs>
          <w:tab w:val="left" w:pos="3240"/>
        </w:tabs>
        <w:ind w:left="1080" w:right="-385"/>
        <w:rPr>
          <w:rFonts w:ascii="Times New Roman" w:hAnsi="Times New Roman"/>
          <w:sz w:val="22"/>
        </w:rPr>
      </w:pPr>
      <w:bookmarkStart w:id="1044" w:name="_Toc393736144"/>
      <w:r w:rsidRPr="00D00961">
        <w:rPr>
          <w:rFonts w:ascii="Times New Roman" w:hAnsi="Times New Roman"/>
          <w:sz w:val="22"/>
        </w:rPr>
        <w:t>35:1-15</w:t>
      </w:r>
      <w:r w:rsidRPr="00D00961">
        <w:rPr>
          <w:rFonts w:ascii="Times New Roman" w:hAnsi="Times New Roman"/>
          <w:sz w:val="22"/>
        </w:rPr>
        <w:tab/>
        <w:t>Bethel</w:t>
      </w:r>
      <w:bookmarkEnd w:id="1044"/>
      <w:r w:rsidRPr="00D00961">
        <w:rPr>
          <w:rFonts w:ascii="Times New Roman" w:hAnsi="Times New Roman"/>
          <w:sz w:val="22"/>
        </w:rPr>
        <w:t xml:space="preserve"> </w:t>
      </w:r>
    </w:p>
    <w:p w14:paraId="2BCE6391" w14:textId="77777777" w:rsidR="00BD1388" w:rsidRPr="00D00961" w:rsidRDefault="00BD1388">
      <w:pPr>
        <w:tabs>
          <w:tab w:val="left" w:pos="3240"/>
        </w:tabs>
        <w:ind w:left="1080" w:right="-385"/>
        <w:rPr>
          <w:rFonts w:ascii="Times New Roman" w:hAnsi="Times New Roman"/>
          <w:sz w:val="22"/>
        </w:rPr>
      </w:pPr>
      <w:bookmarkStart w:id="1045" w:name="_Toc393736145"/>
      <w:r w:rsidRPr="00D00961">
        <w:rPr>
          <w:rFonts w:ascii="Times New Roman" w:hAnsi="Times New Roman"/>
          <w:sz w:val="22"/>
        </w:rPr>
        <w:t>35:16-29</w:t>
      </w:r>
      <w:r w:rsidRPr="00D00961">
        <w:rPr>
          <w:rFonts w:ascii="Times New Roman" w:hAnsi="Times New Roman"/>
          <w:sz w:val="22"/>
        </w:rPr>
        <w:tab/>
        <w:t>Deaths</w:t>
      </w:r>
      <w:bookmarkEnd w:id="1045"/>
      <w:r w:rsidRPr="00D00961">
        <w:rPr>
          <w:rFonts w:ascii="Times New Roman" w:hAnsi="Times New Roman"/>
          <w:sz w:val="22"/>
        </w:rPr>
        <w:tab/>
      </w:r>
    </w:p>
    <w:p w14:paraId="27CE7530" w14:textId="77777777" w:rsidR="00BD1388" w:rsidRPr="00D00961" w:rsidRDefault="00BD1388">
      <w:pPr>
        <w:tabs>
          <w:tab w:val="left" w:pos="2520"/>
        </w:tabs>
        <w:ind w:left="360" w:right="-385"/>
        <w:rPr>
          <w:rFonts w:ascii="Times New Roman" w:hAnsi="Times New Roman"/>
          <w:sz w:val="22"/>
        </w:rPr>
      </w:pPr>
      <w:bookmarkStart w:id="1046" w:name="_Toc393736146"/>
      <w:r w:rsidRPr="00D00961">
        <w:rPr>
          <w:rFonts w:ascii="Times New Roman" w:hAnsi="Times New Roman"/>
          <w:sz w:val="22"/>
        </w:rPr>
        <w:t>36:1–37:1</w:t>
      </w:r>
      <w:r w:rsidRPr="00D00961">
        <w:rPr>
          <w:rFonts w:ascii="Times New Roman" w:hAnsi="Times New Roman"/>
          <w:sz w:val="22"/>
        </w:rPr>
        <w:tab/>
        <w:t>∞ Esau</w:t>
      </w:r>
      <w:bookmarkEnd w:id="1046"/>
      <w:r w:rsidRPr="00D00961">
        <w:rPr>
          <w:rFonts w:ascii="Times New Roman" w:hAnsi="Times New Roman"/>
          <w:sz w:val="22"/>
        </w:rPr>
        <w:t xml:space="preserve"> (36:1) and ∞ Esau in Seir (36:9)</w:t>
      </w:r>
    </w:p>
    <w:p w14:paraId="36728AAB" w14:textId="77777777" w:rsidR="00BD1388" w:rsidRPr="00D00961" w:rsidRDefault="00BD1388">
      <w:pPr>
        <w:tabs>
          <w:tab w:val="left" w:pos="2520"/>
        </w:tabs>
        <w:ind w:left="360" w:right="-385"/>
        <w:rPr>
          <w:rFonts w:ascii="Times New Roman" w:hAnsi="Times New Roman"/>
          <w:sz w:val="22"/>
        </w:rPr>
      </w:pPr>
      <w:bookmarkStart w:id="1047" w:name="_Toc393736147"/>
      <w:r w:rsidRPr="00D00961">
        <w:rPr>
          <w:rFonts w:ascii="Times New Roman" w:hAnsi="Times New Roman"/>
          <w:sz w:val="22"/>
        </w:rPr>
        <w:t>37:2–50:26</w:t>
      </w:r>
      <w:r w:rsidRPr="00D00961">
        <w:rPr>
          <w:rFonts w:ascii="Times New Roman" w:hAnsi="Times New Roman"/>
          <w:sz w:val="22"/>
        </w:rPr>
        <w:tab/>
        <w:t>Joseph (∞ Jacob)</w:t>
      </w:r>
      <w:bookmarkEnd w:id="1047"/>
    </w:p>
    <w:p w14:paraId="633E843E" w14:textId="77777777" w:rsidR="00BD1388" w:rsidRPr="00D00961" w:rsidRDefault="00BD1388">
      <w:pPr>
        <w:tabs>
          <w:tab w:val="left" w:pos="2880"/>
        </w:tabs>
        <w:ind w:left="720" w:right="-385"/>
        <w:rPr>
          <w:rFonts w:ascii="Times New Roman" w:hAnsi="Times New Roman"/>
          <w:sz w:val="22"/>
        </w:rPr>
      </w:pPr>
      <w:bookmarkStart w:id="1048" w:name="_Toc393736148"/>
      <w:r w:rsidRPr="00D00961">
        <w:rPr>
          <w:rFonts w:ascii="Times New Roman" w:hAnsi="Times New Roman"/>
          <w:sz w:val="22"/>
        </w:rPr>
        <w:t>37:2–38:30</w:t>
      </w:r>
      <w:r w:rsidRPr="00D00961">
        <w:rPr>
          <w:rFonts w:ascii="Times New Roman" w:hAnsi="Times New Roman"/>
          <w:sz w:val="22"/>
        </w:rPr>
        <w:tab/>
        <w:t>Corruption of Joseph's family</w:t>
      </w:r>
      <w:bookmarkEnd w:id="1048"/>
    </w:p>
    <w:p w14:paraId="70643701" w14:textId="77777777" w:rsidR="00BD1388" w:rsidRPr="00D00961" w:rsidRDefault="00BD1388">
      <w:pPr>
        <w:tabs>
          <w:tab w:val="left" w:pos="3240"/>
        </w:tabs>
        <w:ind w:left="1080" w:right="-385"/>
        <w:rPr>
          <w:rFonts w:ascii="Times New Roman" w:hAnsi="Times New Roman"/>
          <w:sz w:val="22"/>
        </w:rPr>
      </w:pPr>
      <w:bookmarkStart w:id="1049" w:name="_Toc393736149"/>
      <w:r w:rsidRPr="00D00961">
        <w:rPr>
          <w:rFonts w:ascii="Times New Roman" w:hAnsi="Times New Roman"/>
          <w:sz w:val="22"/>
        </w:rPr>
        <w:t>37:2-36</w:t>
      </w:r>
      <w:r w:rsidRPr="00D00961">
        <w:rPr>
          <w:rFonts w:ascii="Times New Roman" w:hAnsi="Times New Roman"/>
          <w:sz w:val="22"/>
        </w:rPr>
        <w:tab/>
        <w:t>Election but enslavement</w:t>
      </w:r>
      <w:bookmarkEnd w:id="1049"/>
    </w:p>
    <w:p w14:paraId="4F9F2490" w14:textId="77777777" w:rsidR="00BD1388" w:rsidRPr="00D00961" w:rsidRDefault="00BD1388">
      <w:pPr>
        <w:tabs>
          <w:tab w:val="left" w:pos="3240"/>
        </w:tabs>
        <w:ind w:left="1080" w:right="-385"/>
        <w:rPr>
          <w:rFonts w:ascii="Times New Roman" w:hAnsi="Times New Roman"/>
          <w:sz w:val="22"/>
        </w:rPr>
      </w:pPr>
      <w:bookmarkStart w:id="1050" w:name="_Toc393736150"/>
      <w:r w:rsidRPr="00D00961">
        <w:rPr>
          <w:rFonts w:ascii="Times New Roman" w:hAnsi="Times New Roman"/>
          <w:sz w:val="22"/>
        </w:rPr>
        <w:t>38</w:t>
      </w:r>
      <w:r w:rsidRPr="00D00961">
        <w:rPr>
          <w:rFonts w:ascii="Times New Roman" w:hAnsi="Times New Roman"/>
          <w:sz w:val="22"/>
        </w:rPr>
        <w:tab/>
        <w:t>Judah intermarriage/Tamar</w:t>
      </w:r>
      <w:bookmarkEnd w:id="1050"/>
    </w:p>
    <w:p w14:paraId="274A8440" w14:textId="77777777" w:rsidR="00BD1388" w:rsidRPr="00D00961" w:rsidRDefault="00BD1388">
      <w:pPr>
        <w:tabs>
          <w:tab w:val="left" w:pos="2880"/>
        </w:tabs>
        <w:ind w:left="720" w:right="-385"/>
        <w:rPr>
          <w:rFonts w:ascii="Times New Roman" w:hAnsi="Times New Roman"/>
          <w:sz w:val="22"/>
        </w:rPr>
      </w:pPr>
      <w:bookmarkStart w:id="1051" w:name="_Toc393736151"/>
      <w:r w:rsidRPr="00D00961">
        <w:rPr>
          <w:rFonts w:ascii="Times New Roman" w:hAnsi="Times New Roman"/>
          <w:sz w:val="22"/>
        </w:rPr>
        <w:t>39–41</w:t>
      </w:r>
      <w:r w:rsidRPr="00D00961">
        <w:rPr>
          <w:rFonts w:ascii="Times New Roman" w:hAnsi="Times New Roman"/>
          <w:sz w:val="22"/>
        </w:rPr>
        <w:tab/>
        <w:t>Joseph's exaltation in Egypt</w:t>
      </w:r>
      <w:bookmarkEnd w:id="1051"/>
    </w:p>
    <w:p w14:paraId="70C06037" w14:textId="77777777" w:rsidR="00BD1388" w:rsidRPr="00D00961" w:rsidRDefault="00BD1388">
      <w:pPr>
        <w:tabs>
          <w:tab w:val="left" w:pos="3240"/>
        </w:tabs>
        <w:ind w:left="1080" w:right="-385"/>
        <w:rPr>
          <w:rFonts w:ascii="Times New Roman" w:hAnsi="Times New Roman"/>
          <w:sz w:val="22"/>
        </w:rPr>
      </w:pPr>
      <w:bookmarkStart w:id="1052" w:name="_Toc393736152"/>
      <w:r w:rsidRPr="00D00961">
        <w:rPr>
          <w:rFonts w:ascii="Times New Roman" w:hAnsi="Times New Roman"/>
          <w:sz w:val="22"/>
        </w:rPr>
        <w:t>39</w:t>
      </w:r>
      <w:r w:rsidRPr="00D00961">
        <w:rPr>
          <w:rFonts w:ascii="Times New Roman" w:hAnsi="Times New Roman"/>
          <w:sz w:val="22"/>
        </w:rPr>
        <w:tab/>
        <w:t>Potiphar</w:t>
      </w:r>
      <w:bookmarkEnd w:id="1052"/>
    </w:p>
    <w:p w14:paraId="1F381D70" w14:textId="77777777" w:rsidR="00BD1388" w:rsidRPr="00D00961" w:rsidRDefault="00BD1388">
      <w:pPr>
        <w:tabs>
          <w:tab w:val="left" w:pos="3240"/>
        </w:tabs>
        <w:ind w:left="1080" w:right="-385"/>
        <w:rPr>
          <w:rFonts w:ascii="Times New Roman" w:hAnsi="Times New Roman"/>
          <w:sz w:val="22"/>
        </w:rPr>
      </w:pPr>
      <w:bookmarkStart w:id="1053" w:name="_Toc393736153"/>
      <w:r w:rsidRPr="00D00961">
        <w:rPr>
          <w:rFonts w:ascii="Times New Roman" w:hAnsi="Times New Roman"/>
          <w:sz w:val="22"/>
        </w:rPr>
        <w:t>40</w:t>
      </w:r>
      <w:r w:rsidRPr="00D00961">
        <w:rPr>
          <w:rFonts w:ascii="Times New Roman" w:hAnsi="Times New Roman"/>
          <w:sz w:val="22"/>
        </w:rPr>
        <w:tab/>
        <w:t>Prison</w:t>
      </w:r>
      <w:bookmarkEnd w:id="1053"/>
    </w:p>
    <w:p w14:paraId="46CE041D" w14:textId="77777777" w:rsidR="00BD1388" w:rsidRPr="00D00961" w:rsidRDefault="00BD1388">
      <w:pPr>
        <w:tabs>
          <w:tab w:val="left" w:pos="3240"/>
        </w:tabs>
        <w:ind w:left="1080" w:right="-385"/>
        <w:rPr>
          <w:rFonts w:ascii="Times New Roman" w:hAnsi="Times New Roman"/>
          <w:sz w:val="22"/>
        </w:rPr>
      </w:pPr>
      <w:bookmarkStart w:id="1054" w:name="_Toc393736154"/>
      <w:r w:rsidRPr="00D00961">
        <w:rPr>
          <w:rFonts w:ascii="Times New Roman" w:hAnsi="Times New Roman"/>
          <w:sz w:val="22"/>
        </w:rPr>
        <w:t>41</w:t>
      </w:r>
      <w:r w:rsidRPr="00D00961">
        <w:rPr>
          <w:rFonts w:ascii="Times New Roman" w:hAnsi="Times New Roman"/>
          <w:sz w:val="22"/>
        </w:rPr>
        <w:tab/>
        <w:t>Pharaoh</w:t>
      </w:r>
      <w:bookmarkEnd w:id="1054"/>
    </w:p>
    <w:p w14:paraId="6880AFBD" w14:textId="77777777" w:rsidR="00BD1388" w:rsidRPr="00D00961" w:rsidRDefault="00BD1388">
      <w:pPr>
        <w:tabs>
          <w:tab w:val="left" w:pos="2880"/>
        </w:tabs>
        <w:ind w:left="720" w:right="-385"/>
        <w:rPr>
          <w:rFonts w:ascii="Times New Roman" w:hAnsi="Times New Roman"/>
          <w:sz w:val="22"/>
        </w:rPr>
      </w:pPr>
      <w:bookmarkStart w:id="1055" w:name="_Toc393736155"/>
      <w:r w:rsidRPr="00D00961">
        <w:rPr>
          <w:rFonts w:ascii="Times New Roman" w:hAnsi="Times New Roman"/>
          <w:sz w:val="22"/>
        </w:rPr>
        <w:t>42–50</w:t>
      </w:r>
      <w:r w:rsidRPr="00D00961">
        <w:rPr>
          <w:rFonts w:ascii="Times New Roman" w:hAnsi="Times New Roman"/>
          <w:sz w:val="22"/>
        </w:rPr>
        <w:tab/>
        <w:t>Salvation of Jacob's family (Jacob/Joseph die)</w:t>
      </w:r>
      <w:bookmarkEnd w:id="1055"/>
    </w:p>
    <w:p w14:paraId="2BE2D262" w14:textId="77777777" w:rsidR="00BD1388" w:rsidRPr="00D00961" w:rsidRDefault="00BD1388">
      <w:pPr>
        <w:tabs>
          <w:tab w:val="left" w:pos="3240"/>
        </w:tabs>
        <w:ind w:left="1080" w:right="-385"/>
        <w:rPr>
          <w:rFonts w:ascii="Times New Roman" w:hAnsi="Times New Roman"/>
          <w:sz w:val="22"/>
        </w:rPr>
      </w:pPr>
      <w:bookmarkStart w:id="1056" w:name="_Toc393736156"/>
      <w:r w:rsidRPr="00D00961">
        <w:rPr>
          <w:rFonts w:ascii="Times New Roman" w:hAnsi="Times New Roman"/>
          <w:sz w:val="22"/>
        </w:rPr>
        <w:t>42:1–47:27</w:t>
      </w:r>
      <w:r w:rsidRPr="00D00961">
        <w:rPr>
          <w:rFonts w:ascii="Times New Roman" w:hAnsi="Times New Roman"/>
          <w:sz w:val="22"/>
        </w:rPr>
        <w:tab/>
        <w:t>Tests–Move</w:t>
      </w:r>
      <w:bookmarkEnd w:id="1056"/>
    </w:p>
    <w:p w14:paraId="37ADC295" w14:textId="77777777" w:rsidR="00BD1388" w:rsidRPr="00D00961" w:rsidRDefault="00BD1388">
      <w:pPr>
        <w:tabs>
          <w:tab w:val="left" w:pos="3240"/>
        </w:tabs>
        <w:ind w:left="1080" w:right="-385"/>
        <w:rPr>
          <w:rFonts w:ascii="Times New Roman" w:hAnsi="Times New Roman"/>
          <w:sz w:val="22"/>
        </w:rPr>
      </w:pPr>
      <w:bookmarkStart w:id="1057" w:name="_Toc393736157"/>
      <w:r w:rsidRPr="00D00961">
        <w:rPr>
          <w:rFonts w:ascii="Times New Roman" w:hAnsi="Times New Roman"/>
          <w:sz w:val="22"/>
        </w:rPr>
        <w:t>47:28–50:26</w:t>
      </w:r>
      <w:r w:rsidRPr="00D00961">
        <w:rPr>
          <w:rFonts w:ascii="Times New Roman" w:hAnsi="Times New Roman"/>
          <w:sz w:val="22"/>
        </w:rPr>
        <w:tab/>
        <w:t>Faithfulness of Jacob/Joseph</w:t>
      </w:r>
      <w:bookmarkEnd w:id="1057"/>
    </w:p>
    <w:p w14:paraId="200EA4D3" w14:textId="77777777" w:rsidR="00BD1388" w:rsidRPr="00D00961" w:rsidRDefault="00BD1388">
      <w:pPr>
        <w:tabs>
          <w:tab w:val="left" w:pos="360"/>
        </w:tabs>
        <w:ind w:left="360" w:right="-385" w:hanging="360"/>
        <w:jc w:val="center"/>
        <w:rPr>
          <w:rFonts w:ascii="Times New Roman" w:hAnsi="Times New Roman"/>
          <w:b/>
          <w:sz w:val="20"/>
        </w:rPr>
      </w:pPr>
    </w:p>
    <w:p w14:paraId="6CD5EC32" w14:textId="77777777" w:rsidR="00BD1388" w:rsidRPr="00D00961" w:rsidRDefault="00BD1388" w:rsidP="007B5590">
      <w:pPr>
        <w:tabs>
          <w:tab w:val="left" w:pos="360"/>
        </w:tabs>
        <w:ind w:left="360" w:right="-385" w:hanging="360"/>
        <w:jc w:val="center"/>
        <w:outlineLvl w:val="0"/>
        <w:rPr>
          <w:rFonts w:ascii="Times New Roman" w:hAnsi="Times New Roman"/>
          <w:b/>
          <w:sz w:val="18"/>
        </w:rPr>
      </w:pPr>
      <w:bookmarkStart w:id="1058" w:name="_Toc393736158"/>
      <w:r w:rsidRPr="00D00961">
        <w:rPr>
          <w:rFonts w:ascii="Times New Roman" w:hAnsi="Times New Roman"/>
          <w:b/>
          <w:sz w:val="32"/>
        </w:rPr>
        <w:t>Outline</w:t>
      </w:r>
      <w:bookmarkEnd w:id="1058"/>
    </w:p>
    <w:p w14:paraId="65D3272F" w14:textId="77777777" w:rsidR="00BD1388" w:rsidRPr="00D00961" w:rsidRDefault="00BD1388">
      <w:pPr>
        <w:tabs>
          <w:tab w:val="left" w:pos="360"/>
        </w:tabs>
        <w:ind w:left="360" w:right="-385" w:hanging="360"/>
        <w:rPr>
          <w:rFonts w:ascii="Times New Roman" w:hAnsi="Times New Roman"/>
          <w:b/>
          <w:sz w:val="12"/>
        </w:rPr>
      </w:pPr>
    </w:p>
    <w:p w14:paraId="70931B00"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1059" w:name="_Toc393736159"/>
      <w:r w:rsidRPr="00D00961">
        <w:rPr>
          <w:rFonts w:ascii="Times New Roman" w:hAnsi="Times New Roman"/>
          <w:b/>
          <w:sz w:val="22"/>
          <w:u w:val="single"/>
        </w:rPr>
        <w:t>Summary Statement for the Book</w:t>
      </w:r>
      <w:bookmarkEnd w:id="1059"/>
    </w:p>
    <w:p w14:paraId="567FC28A" w14:textId="77777777" w:rsidR="00BD1388" w:rsidRPr="00D00961" w:rsidRDefault="00BD1388">
      <w:pPr>
        <w:ind w:right="-385"/>
        <w:rPr>
          <w:rFonts w:ascii="Times New Roman" w:hAnsi="Times New Roman"/>
          <w:b/>
          <w:sz w:val="22"/>
        </w:rPr>
      </w:pPr>
      <w:bookmarkStart w:id="1060" w:name="_Toc393736160"/>
      <w:r w:rsidRPr="00D00961">
        <w:rPr>
          <w:rFonts w:ascii="Times New Roman" w:hAnsi="Times New Roman"/>
          <w:b/>
          <w:sz w:val="22"/>
        </w:rPr>
        <w:t xml:space="preserve">The narrow lineage of Israel from Creation to Joseph informs Israel it began by God’s </w:t>
      </w:r>
      <w:r w:rsidRPr="00D00961">
        <w:rPr>
          <w:rFonts w:ascii="Times New Roman" w:hAnsi="Times New Roman"/>
          <w:b/>
          <w:sz w:val="22"/>
          <w:u w:val="single"/>
        </w:rPr>
        <w:t>election</w:t>
      </w:r>
      <w:r w:rsidRPr="00D00961">
        <w:rPr>
          <w:rFonts w:ascii="Times New Roman" w:hAnsi="Times New Roman"/>
          <w:b/>
          <w:sz w:val="22"/>
        </w:rPr>
        <w:t xml:space="preserve"> for rule and unconditional promise for blessings </w:t>
      </w:r>
      <w:r w:rsidR="00961880" w:rsidRPr="00D00961">
        <w:rPr>
          <w:rFonts w:ascii="Times New Roman" w:hAnsi="Times New Roman"/>
          <w:b/>
          <w:sz w:val="22"/>
        </w:rPr>
        <w:t xml:space="preserve">through Abraham </w:t>
      </w:r>
      <w:r w:rsidRPr="00D00961">
        <w:rPr>
          <w:rFonts w:ascii="Times New Roman" w:hAnsi="Times New Roman"/>
          <w:b/>
          <w:sz w:val="22"/>
        </w:rPr>
        <w:t>in contrast to the Canaanites.</w:t>
      </w:r>
      <w:bookmarkEnd w:id="1060"/>
    </w:p>
    <w:p w14:paraId="7E570591" w14:textId="77777777" w:rsidR="00BD1388" w:rsidRPr="00D00961" w:rsidRDefault="00BD1388">
      <w:pPr>
        <w:tabs>
          <w:tab w:val="left" w:pos="360"/>
        </w:tabs>
        <w:ind w:left="360" w:right="-385" w:hanging="360"/>
        <w:rPr>
          <w:rFonts w:ascii="Times New Roman" w:hAnsi="Times New Roman"/>
          <w:b/>
          <w:sz w:val="22"/>
        </w:rPr>
      </w:pPr>
    </w:p>
    <w:p w14:paraId="6B7D78EB" w14:textId="77777777" w:rsidR="00BD1388" w:rsidRPr="00D00961" w:rsidRDefault="00BD1388">
      <w:pPr>
        <w:tabs>
          <w:tab w:val="left" w:pos="360"/>
        </w:tabs>
        <w:ind w:left="360" w:right="-385" w:hanging="360"/>
        <w:rPr>
          <w:rFonts w:ascii="Times New Roman" w:hAnsi="Times New Roman"/>
          <w:b/>
          <w:sz w:val="22"/>
        </w:rPr>
      </w:pPr>
      <w:bookmarkStart w:id="1061" w:name="_Toc393736161"/>
      <w:r w:rsidRPr="00D00961">
        <w:rPr>
          <w:rFonts w:ascii="Times New Roman" w:hAnsi="Times New Roman"/>
          <w:b/>
          <w:sz w:val="22"/>
        </w:rPr>
        <w:t>I.</w:t>
      </w:r>
      <w:r w:rsidRPr="00D00961">
        <w:rPr>
          <w:rFonts w:ascii="Times New Roman" w:hAnsi="Times New Roman"/>
          <w:b/>
          <w:sz w:val="22"/>
        </w:rPr>
        <w:tab/>
        <w:t xml:space="preserve">(1:1–11:26) Primeval History: The deterioration and narrowing of the lineage of Israel in the generations from Creation to Terah teaches Israel that God elected a seed with which </w:t>
      </w:r>
      <w:r w:rsidR="008E0C09" w:rsidRPr="00D00961">
        <w:rPr>
          <w:rFonts w:ascii="Times New Roman" w:hAnsi="Times New Roman"/>
          <w:b/>
          <w:sz w:val="22"/>
        </w:rPr>
        <w:t xml:space="preserve">he </w:t>
      </w:r>
      <w:r w:rsidRPr="00D00961">
        <w:rPr>
          <w:rFonts w:ascii="Times New Roman" w:hAnsi="Times New Roman"/>
          <w:b/>
          <w:sz w:val="22"/>
        </w:rPr>
        <w:t>can fellowship</w:t>
      </w:r>
      <w:bookmarkEnd w:id="1061"/>
      <w:r w:rsidRPr="00D00961">
        <w:rPr>
          <w:rFonts w:ascii="Times New Roman" w:hAnsi="Times New Roman"/>
          <w:b/>
          <w:sz w:val="22"/>
        </w:rPr>
        <w:t xml:space="preserve"> in contrast to Canaan’s powerless deities.</w:t>
      </w:r>
    </w:p>
    <w:p w14:paraId="4794C947" w14:textId="77777777" w:rsidR="00BD1388" w:rsidRPr="00D00961" w:rsidRDefault="00BD1388">
      <w:pPr>
        <w:tabs>
          <w:tab w:val="left" w:pos="720"/>
        </w:tabs>
        <w:ind w:left="720" w:right="-385" w:hanging="360"/>
        <w:rPr>
          <w:rFonts w:ascii="Times New Roman" w:hAnsi="Times New Roman"/>
          <w:sz w:val="22"/>
        </w:rPr>
      </w:pPr>
    </w:p>
    <w:p w14:paraId="31FA9703" w14:textId="77777777" w:rsidR="00BD1388" w:rsidRPr="00D00961" w:rsidRDefault="00BD1388">
      <w:pPr>
        <w:tabs>
          <w:tab w:val="left" w:pos="720"/>
        </w:tabs>
        <w:ind w:left="720" w:right="-385" w:hanging="360"/>
        <w:rPr>
          <w:rFonts w:ascii="Times New Roman" w:hAnsi="Times New Roman"/>
          <w:sz w:val="22"/>
        </w:rPr>
      </w:pPr>
      <w:bookmarkStart w:id="1062" w:name="_Toc393736162"/>
      <w:r w:rsidRPr="00D00961">
        <w:rPr>
          <w:rFonts w:ascii="Times New Roman" w:hAnsi="Times New Roman"/>
          <w:sz w:val="22"/>
        </w:rPr>
        <w:t>A.</w:t>
      </w:r>
      <w:r w:rsidRPr="00D00961">
        <w:rPr>
          <w:rFonts w:ascii="Times New Roman" w:hAnsi="Times New Roman"/>
          <w:sz w:val="22"/>
        </w:rPr>
        <w:tab/>
        <w:t xml:space="preserve">(1:1–2:3) The Creation portrays God as the Creator of all life </w:t>
      </w:r>
      <w:r w:rsidR="00870E21" w:rsidRPr="00D00961">
        <w:rPr>
          <w:rFonts w:ascii="Times New Roman" w:hAnsi="Times New Roman"/>
          <w:sz w:val="22"/>
        </w:rPr>
        <w:t xml:space="preserve">(except angels and God) </w:t>
      </w:r>
      <w:r w:rsidRPr="00D00961">
        <w:rPr>
          <w:rFonts w:ascii="Times New Roman" w:hAnsi="Times New Roman"/>
          <w:sz w:val="22"/>
        </w:rPr>
        <w:t>so that Israel might know that, as the sovereign L</w:t>
      </w:r>
      <w:r w:rsidRPr="00D00961">
        <w:rPr>
          <w:rFonts w:ascii="Times New Roman" w:hAnsi="Times New Roman"/>
          <w:sz w:val="18"/>
        </w:rPr>
        <w:t>ORD</w:t>
      </w:r>
      <w:r w:rsidRPr="00D00961">
        <w:rPr>
          <w:rFonts w:ascii="Times New Roman" w:hAnsi="Times New Roman"/>
          <w:sz w:val="22"/>
        </w:rPr>
        <w:t xml:space="preserve"> of the universe in contrast to Canaan’s impotent deities, the God who elected Israel can elect whom </w:t>
      </w:r>
      <w:r w:rsidR="008E0C09" w:rsidRPr="00D00961">
        <w:rPr>
          <w:rFonts w:ascii="Times New Roman" w:hAnsi="Times New Roman"/>
          <w:sz w:val="22"/>
        </w:rPr>
        <w:t xml:space="preserve">he </w:t>
      </w:r>
      <w:r w:rsidRPr="00D00961">
        <w:rPr>
          <w:rFonts w:ascii="Times New Roman" w:hAnsi="Times New Roman"/>
          <w:sz w:val="22"/>
        </w:rPr>
        <w:t>chooses and to show the importance of the Sabbath.</w:t>
      </w:r>
      <w:bookmarkEnd w:id="1062"/>
    </w:p>
    <w:p w14:paraId="75802F58" w14:textId="77777777" w:rsidR="00BD1388" w:rsidRPr="00D00961" w:rsidRDefault="00BD1388">
      <w:pPr>
        <w:tabs>
          <w:tab w:val="left" w:pos="1080"/>
        </w:tabs>
        <w:ind w:left="1080" w:right="-385" w:hanging="360"/>
        <w:rPr>
          <w:rFonts w:ascii="Times New Roman" w:hAnsi="Times New Roman"/>
          <w:sz w:val="22"/>
        </w:rPr>
      </w:pPr>
    </w:p>
    <w:p w14:paraId="51A53A54" w14:textId="77777777" w:rsidR="00BD1388" w:rsidRPr="00D00961" w:rsidRDefault="00485257">
      <w:pPr>
        <w:tabs>
          <w:tab w:val="left" w:pos="1080"/>
        </w:tabs>
        <w:ind w:left="1080" w:right="-385" w:hanging="360"/>
        <w:rPr>
          <w:rFonts w:ascii="Times New Roman" w:hAnsi="Times New Roman"/>
          <w:sz w:val="22"/>
        </w:rPr>
      </w:pPr>
      <w:bookmarkStart w:id="1063" w:name="_Toc393736163"/>
      <w:r w:rsidRPr="00D00961">
        <w:rPr>
          <w:rFonts w:ascii="Times New Roman" w:hAnsi="Times New Roman"/>
          <w:sz w:val="22"/>
        </w:rPr>
        <w:t>1.</w:t>
      </w:r>
      <w:r w:rsidRPr="00D00961">
        <w:rPr>
          <w:rFonts w:ascii="Times New Roman" w:hAnsi="Times New Roman"/>
          <w:sz w:val="22"/>
        </w:rPr>
        <w:tab/>
        <w:t>(1:1-5</w:t>
      </w:r>
      <w:r w:rsidR="00BD1388" w:rsidRPr="00D00961">
        <w:rPr>
          <w:rFonts w:ascii="Times New Roman" w:hAnsi="Times New Roman"/>
          <w:sz w:val="22"/>
        </w:rPr>
        <w:t xml:space="preserve">) </w:t>
      </w:r>
      <w:r w:rsidR="00061991" w:rsidRPr="00D00961">
        <w:rPr>
          <w:rFonts w:ascii="Times New Roman" w:hAnsi="Times New Roman"/>
          <w:sz w:val="22"/>
        </w:rPr>
        <w:t>Day 1</w:t>
      </w:r>
      <w:r w:rsidR="00870E21" w:rsidRPr="00D00961">
        <w:rPr>
          <w:rFonts w:ascii="Times New Roman" w:hAnsi="Times New Roman"/>
          <w:sz w:val="22"/>
        </w:rPr>
        <w:t xml:space="preserve"> </w:t>
      </w:r>
      <w:r w:rsidR="00E21ACA" w:rsidRPr="00D00961">
        <w:rPr>
          <w:rFonts w:ascii="Times New Roman" w:hAnsi="Times New Roman"/>
          <w:sz w:val="22"/>
        </w:rPr>
        <w:t>shows God creating</w:t>
      </w:r>
      <w:r w:rsidR="00BD1388" w:rsidRPr="00D00961">
        <w:rPr>
          <w:rFonts w:ascii="Times New Roman" w:hAnsi="Times New Roman"/>
          <w:sz w:val="22"/>
        </w:rPr>
        <w:t xml:space="preserve"> </w:t>
      </w:r>
      <w:r w:rsidR="000C625B" w:rsidRPr="00D00961">
        <w:rPr>
          <w:rFonts w:ascii="Times New Roman" w:hAnsi="Times New Roman"/>
          <w:sz w:val="22"/>
        </w:rPr>
        <w:t xml:space="preserve">a chaotic </w:t>
      </w:r>
      <w:r w:rsidR="008E1595" w:rsidRPr="00D00961">
        <w:rPr>
          <w:rFonts w:ascii="Times New Roman" w:hAnsi="Times New Roman"/>
          <w:sz w:val="22"/>
        </w:rPr>
        <w:t xml:space="preserve">earth </w:t>
      </w:r>
      <w:bookmarkEnd w:id="1063"/>
      <w:r w:rsidR="003904C4" w:rsidRPr="00D00961">
        <w:rPr>
          <w:rFonts w:ascii="Times New Roman" w:hAnsi="Times New Roman"/>
          <w:sz w:val="22"/>
        </w:rPr>
        <w:t>and separating</w:t>
      </w:r>
      <w:r w:rsidR="00870E21" w:rsidRPr="00D00961">
        <w:rPr>
          <w:rFonts w:ascii="Times New Roman" w:hAnsi="Times New Roman"/>
          <w:sz w:val="22"/>
        </w:rPr>
        <w:t xml:space="preserve"> light </w:t>
      </w:r>
      <w:r w:rsidR="003904C4" w:rsidRPr="00D00961">
        <w:rPr>
          <w:rFonts w:ascii="Times New Roman" w:hAnsi="Times New Roman"/>
          <w:sz w:val="22"/>
        </w:rPr>
        <w:t>from darkness to show</w:t>
      </w:r>
      <w:r w:rsidR="00BD1388" w:rsidRPr="00D00961">
        <w:rPr>
          <w:rFonts w:ascii="Times New Roman" w:hAnsi="Times New Roman"/>
          <w:sz w:val="22"/>
        </w:rPr>
        <w:t xml:space="preserve"> Israel God’s power in contrast </w:t>
      </w:r>
      <w:r w:rsidR="00061991" w:rsidRPr="00D00961">
        <w:rPr>
          <w:rFonts w:ascii="Times New Roman" w:hAnsi="Times New Roman"/>
          <w:sz w:val="22"/>
        </w:rPr>
        <w:t>to powerless Canaan</w:t>
      </w:r>
      <w:r w:rsidR="005843BE" w:rsidRPr="00D00961">
        <w:rPr>
          <w:rFonts w:ascii="Times New Roman" w:hAnsi="Times New Roman"/>
          <w:sz w:val="22"/>
        </w:rPr>
        <w:t xml:space="preserve"> deities (</w:t>
      </w:r>
      <w:r w:rsidR="000E5644" w:rsidRPr="00D00961">
        <w:rPr>
          <w:rFonts w:ascii="Times New Roman" w:hAnsi="Times New Roman"/>
          <w:sz w:val="22"/>
        </w:rPr>
        <w:t>Exod. 20:11 shows creation in six literal days).</w:t>
      </w:r>
    </w:p>
    <w:p w14:paraId="4ABB8FFE" w14:textId="77777777" w:rsidR="00485257" w:rsidRPr="00D00961" w:rsidRDefault="00485257" w:rsidP="00485257">
      <w:pPr>
        <w:tabs>
          <w:tab w:val="left" w:pos="1080"/>
        </w:tabs>
        <w:ind w:left="1080" w:right="-385" w:hanging="360"/>
        <w:rPr>
          <w:rFonts w:ascii="Times New Roman" w:hAnsi="Times New Roman"/>
          <w:sz w:val="22"/>
        </w:rPr>
      </w:pPr>
    </w:p>
    <w:p w14:paraId="188FD732" w14:textId="77777777" w:rsidR="00485257" w:rsidRPr="00D00961" w:rsidRDefault="00485257" w:rsidP="00485257">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(1:</w:t>
      </w:r>
      <w:r w:rsidR="00915D1B" w:rsidRPr="00D00961">
        <w:rPr>
          <w:rFonts w:ascii="Times New Roman" w:hAnsi="Times New Roman"/>
          <w:sz w:val="22"/>
        </w:rPr>
        <w:t>6-</w:t>
      </w:r>
      <w:r w:rsidR="000076EE" w:rsidRPr="00D00961">
        <w:rPr>
          <w:rFonts w:ascii="Times New Roman" w:hAnsi="Times New Roman"/>
          <w:sz w:val="22"/>
        </w:rPr>
        <w:t>8) Day 2 separates the water on the earth from the atmosphere in one literal day.</w:t>
      </w:r>
    </w:p>
    <w:p w14:paraId="613F5D6C" w14:textId="77777777" w:rsidR="00485257" w:rsidRPr="00D00961" w:rsidRDefault="00485257" w:rsidP="00485257">
      <w:pPr>
        <w:tabs>
          <w:tab w:val="left" w:pos="1080"/>
        </w:tabs>
        <w:ind w:left="1080" w:right="-385" w:hanging="360"/>
        <w:rPr>
          <w:rFonts w:ascii="Times New Roman" w:hAnsi="Times New Roman"/>
          <w:sz w:val="22"/>
        </w:rPr>
      </w:pPr>
    </w:p>
    <w:p w14:paraId="56EFE448" w14:textId="77777777" w:rsidR="00485257" w:rsidRPr="00D00961" w:rsidRDefault="00485257" w:rsidP="00485257">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(1:</w:t>
      </w:r>
      <w:r w:rsidR="000076EE" w:rsidRPr="00D00961">
        <w:rPr>
          <w:rFonts w:ascii="Times New Roman" w:hAnsi="Times New Roman"/>
          <w:sz w:val="22"/>
        </w:rPr>
        <w:t>9-</w:t>
      </w:r>
      <w:r w:rsidR="00A87C5A" w:rsidRPr="00D00961">
        <w:rPr>
          <w:rFonts w:ascii="Times New Roman" w:hAnsi="Times New Roman"/>
          <w:sz w:val="22"/>
        </w:rPr>
        <w:t xml:space="preserve">13) Day 3 </w:t>
      </w:r>
      <w:r w:rsidR="002E4AD9" w:rsidRPr="00D00961">
        <w:rPr>
          <w:rFonts w:ascii="Times New Roman" w:hAnsi="Times New Roman"/>
          <w:sz w:val="22"/>
        </w:rPr>
        <w:t xml:space="preserve">separates </w:t>
      </w:r>
      <w:r w:rsidR="009B0FE2" w:rsidRPr="00D00961">
        <w:rPr>
          <w:rFonts w:ascii="Times New Roman" w:hAnsi="Times New Roman"/>
          <w:sz w:val="22"/>
        </w:rPr>
        <w:t xml:space="preserve">land </w:t>
      </w:r>
      <w:r w:rsidR="002E4AD9" w:rsidRPr="00D00961">
        <w:rPr>
          <w:rFonts w:ascii="Times New Roman" w:hAnsi="Times New Roman"/>
          <w:sz w:val="22"/>
        </w:rPr>
        <w:t>from the water and creates</w:t>
      </w:r>
      <w:r w:rsidR="009B0FE2" w:rsidRPr="00D00961">
        <w:rPr>
          <w:rFonts w:ascii="Times New Roman" w:hAnsi="Times New Roman"/>
          <w:sz w:val="22"/>
        </w:rPr>
        <w:t xml:space="preserve"> </w:t>
      </w:r>
      <w:r w:rsidR="00D45283" w:rsidRPr="00D00961">
        <w:rPr>
          <w:rFonts w:ascii="Times New Roman" w:hAnsi="Times New Roman"/>
          <w:sz w:val="22"/>
        </w:rPr>
        <w:t>vegetation.</w:t>
      </w:r>
    </w:p>
    <w:p w14:paraId="4C157526" w14:textId="77777777" w:rsidR="00485257" w:rsidRPr="00D00961" w:rsidRDefault="00485257" w:rsidP="00485257">
      <w:pPr>
        <w:tabs>
          <w:tab w:val="left" w:pos="1080"/>
        </w:tabs>
        <w:ind w:left="1080" w:right="-385" w:hanging="360"/>
        <w:rPr>
          <w:rFonts w:ascii="Times New Roman" w:hAnsi="Times New Roman"/>
          <w:sz w:val="22"/>
        </w:rPr>
      </w:pPr>
    </w:p>
    <w:p w14:paraId="6E3C0838" w14:textId="77777777" w:rsidR="00485257" w:rsidRPr="00D00961" w:rsidRDefault="00485257" w:rsidP="00485257">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(1:</w:t>
      </w:r>
      <w:r w:rsidR="00D45283" w:rsidRPr="00D00961">
        <w:rPr>
          <w:rFonts w:ascii="Times New Roman" w:hAnsi="Times New Roman"/>
          <w:sz w:val="22"/>
        </w:rPr>
        <w:t>14-</w:t>
      </w:r>
      <w:r w:rsidR="000A3013" w:rsidRPr="00D00961">
        <w:rPr>
          <w:rFonts w:ascii="Times New Roman" w:hAnsi="Times New Roman"/>
          <w:sz w:val="22"/>
        </w:rPr>
        <w:t xml:space="preserve">19) Day 4 </w:t>
      </w:r>
      <w:r w:rsidR="005D19BD" w:rsidRPr="00D00961">
        <w:rPr>
          <w:rFonts w:ascii="Times New Roman" w:hAnsi="Times New Roman"/>
          <w:sz w:val="22"/>
        </w:rPr>
        <w:t>fills the sky created on day 1 with the sun, moon and stars.</w:t>
      </w:r>
    </w:p>
    <w:p w14:paraId="10144F3F" w14:textId="77777777" w:rsidR="000E1B89" w:rsidRPr="00D00961" w:rsidRDefault="000E1B89" w:rsidP="000E1B89">
      <w:pPr>
        <w:tabs>
          <w:tab w:val="left" w:pos="1080"/>
        </w:tabs>
        <w:ind w:left="1080" w:right="-385" w:hanging="360"/>
        <w:rPr>
          <w:rFonts w:ascii="Times New Roman" w:hAnsi="Times New Roman"/>
          <w:sz w:val="22"/>
        </w:rPr>
      </w:pPr>
    </w:p>
    <w:p w14:paraId="7630E3F3" w14:textId="77777777" w:rsidR="000E1B89" w:rsidRPr="00D00961" w:rsidRDefault="000E1B89" w:rsidP="000E1B89">
      <w:pPr>
        <w:tabs>
          <w:tab w:val="left" w:pos="1080"/>
        </w:tabs>
        <w:ind w:left="1080" w:right="-385" w:hanging="36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(1:</w:t>
      </w:r>
      <w:r w:rsidR="008A125F" w:rsidRPr="00D00961">
        <w:rPr>
          <w:rFonts w:ascii="Times New Roman" w:hAnsi="Times New Roman"/>
          <w:sz w:val="22"/>
        </w:rPr>
        <w:t>20-</w:t>
      </w:r>
      <w:r w:rsidR="001068D3" w:rsidRPr="00D00961">
        <w:rPr>
          <w:rFonts w:ascii="Times New Roman" w:hAnsi="Times New Roman"/>
          <w:sz w:val="22"/>
        </w:rPr>
        <w:t>23</w:t>
      </w:r>
      <w:r w:rsidR="008A125F" w:rsidRPr="00D00961">
        <w:rPr>
          <w:rFonts w:ascii="Times New Roman" w:hAnsi="Times New Roman"/>
          <w:sz w:val="22"/>
        </w:rPr>
        <w:t>) Day 5 fills the sea and sky of day 2 with fish, sea creatures and birds.</w:t>
      </w:r>
    </w:p>
    <w:p w14:paraId="4CA5C6BB" w14:textId="77777777" w:rsidR="00BD1388" w:rsidRPr="00D00961" w:rsidRDefault="00BD1388">
      <w:pPr>
        <w:tabs>
          <w:tab w:val="left" w:pos="1080"/>
        </w:tabs>
        <w:ind w:left="1080" w:right="-385" w:hanging="360"/>
        <w:rPr>
          <w:rFonts w:ascii="Times New Roman" w:hAnsi="Times New Roman"/>
          <w:sz w:val="22"/>
        </w:rPr>
      </w:pPr>
    </w:p>
    <w:p w14:paraId="0EC5CBAE" w14:textId="77777777" w:rsidR="00BD1388" w:rsidRPr="00D00961" w:rsidRDefault="000E1B89">
      <w:pPr>
        <w:tabs>
          <w:tab w:val="left" w:pos="1080"/>
        </w:tabs>
        <w:ind w:left="1080" w:right="-385" w:hanging="360"/>
        <w:rPr>
          <w:rFonts w:ascii="Times New Roman" w:hAnsi="Times New Roman"/>
          <w:sz w:val="22"/>
        </w:rPr>
      </w:pPr>
      <w:bookmarkStart w:id="1064" w:name="_Toc393736166"/>
      <w:r w:rsidRPr="00D00961">
        <w:rPr>
          <w:rFonts w:ascii="Times New Roman" w:hAnsi="Times New Roman"/>
          <w:sz w:val="22"/>
        </w:rPr>
        <w:t>6</w:t>
      </w:r>
      <w:r w:rsidR="00BD1388" w:rsidRPr="00D00961">
        <w:rPr>
          <w:rFonts w:ascii="Times New Roman" w:hAnsi="Times New Roman"/>
          <w:sz w:val="22"/>
        </w:rPr>
        <w:t>.</w:t>
      </w:r>
      <w:r w:rsidR="00BD1388" w:rsidRPr="00D00961">
        <w:rPr>
          <w:rFonts w:ascii="Times New Roman" w:hAnsi="Times New Roman"/>
          <w:sz w:val="22"/>
        </w:rPr>
        <w:tab/>
        <w:t>(1:</w:t>
      </w:r>
      <w:bookmarkEnd w:id="1064"/>
      <w:r w:rsidR="001068D3" w:rsidRPr="00D00961">
        <w:rPr>
          <w:rFonts w:ascii="Times New Roman" w:hAnsi="Times New Roman"/>
          <w:sz w:val="22"/>
        </w:rPr>
        <w:t>24-31) Day 6 fills the land created on day 3 with land animals and humans as creation’s climax.</w:t>
      </w:r>
    </w:p>
    <w:tbl>
      <w:tblPr>
        <w:tblW w:w="0" w:type="auto"/>
        <w:tblLayout w:type="fixed"/>
        <w:tblLook w:val="0000" w:firstRow="0" w:lastRow="0" w:firstColumn="0" w:lastColumn="0" w:noHBand="0" w:noVBand="0"/>
      </w:tblPr>
      <w:tblGrid>
        <w:gridCol w:w="4730"/>
        <w:gridCol w:w="4730"/>
      </w:tblGrid>
      <w:tr w:rsidR="00BD1388" w:rsidRPr="00D00961" w14:paraId="7DF33ECC" w14:textId="77777777">
        <w:tblPrEx>
          <w:tblCellMar>
            <w:top w:w="0" w:type="dxa"/>
            <w:bottom w:w="0" w:type="dxa"/>
          </w:tblCellMar>
        </w:tblPrEx>
        <w:tc>
          <w:tcPr>
            <w:tcW w:w="4730" w:type="dxa"/>
          </w:tcPr>
          <w:p w14:paraId="55237A39" w14:textId="77777777" w:rsidR="00BD1388" w:rsidRPr="00D00961" w:rsidRDefault="00BD1388" w:rsidP="00BD1388">
            <w:pPr>
              <w:tabs>
                <w:tab w:val="right" w:pos="8300"/>
              </w:tabs>
              <w:ind w:left="20" w:right="-385" w:hanging="20"/>
              <w:rPr>
                <w:rFonts w:ascii="Times New Roman" w:hAnsi="Times New Roman"/>
                <w:sz w:val="18"/>
              </w:rPr>
            </w:pPr>
            <w:r w:rsidRPr="00D00961">
              <w:rPr>
                <w:rFonts w:ascii="Times New Roman" w:hAnsi="Times New Roman"/>
                <w:sz w:val="16"/>
              </w:rPr>
              <w:lastRenderedPageBreak/>
              <w:tab/>
            </w:r>
            <w:bookmarkStart w:id="1065" w:name="_Toc393736168"/>
            <w:bookmarkStart w:id="1066" w:name="_Toc393736167"/>
            <w:r w:rsidRPr="00D00961">
              <w:rPr>
                <w:rFonts w:ascii="Times New Roman" w:hAnsi="Times New Roman"/>
                <w:vanish/>
                <w:sz w:val="22"/>
              </w:rPr>
              <w:t>Chart of the Creative Days of Genesis</w:t>
            </w:r>
            <w:r w:rsidRPr="00D00961">
              <w:rPr>
                <w:rFonts w:ascii="Times New Roman" w:hAnsi="Times New Roman"/>
                <w:sz w:val="22"/>
              </w:rPr>
              <w:t xml:space="preserve"> </w:t>
            </w:r>
            <w:bookmarkEnd w:id="1066"/>
          </w:p>
          <w:p w14:paraId="4D14B665" w14:textId="77777777" w:rsidR="00BD1388" w:rsidRPr="00D00961" w:rsidRDefault="00BD1388" w:rsidP="00BD1388">
            <w:pPr>
              <w:tabs>
                <w:tab w:val="right" w:pos="8300"/>
              </w:tabs>
              <w:ind w:left="20" w:hanging="20"/>
              <w:jc w:val="right"/>
              <w:rPr>
                <w:rFonts w:ascii="Times New Roman" w:hAnsi="Times New Roman"/>
                <w:sz w:val="18"/>
              </w:rPr>
            </w:pPr>
            <w:r w:rsidRPr="00D00961">
              <w:rPr>
                <w:rFonts w:ascii="Times New Roman" w:hAnsi="Times New Roman"/>
                <w:sz w:val="18"/>
              </w:rPr>
              <w:t xml:space="preserve">David Egner, </w:t>
            </w:r>
            <w:r w:rsidRPr="00D00961">
              <w:rPr>
                <w:rFonts w:ascii="Times New Roman" w:hAnsi="Times New Roman"/>
                <w:i/>
                <w:sz w:val="18"/>
              </w:rPr>
              <w:t>Knowing God Through Genesis</w:t>
            </w:r>
            <w:bookmarkEnd w:id="1065"/>
            <w:r w:rsidRPr="00D00961">
              <w:rPr>
                <w:rFonts w:ascii="Times New Roman" w:hAnsi="Times New Roman"/>
                <w:sz w:val="18"/>
              </w:rPr>
              <w:t xml:space="preserve"> </w:t>
            </w:r>
          </w:p>
          <w:p w14:paraId="2EA62ACB" w14:textId="77777777" w:rsidR="00BD1388" w:rsidRPr="00D00961" w:rsidRDefault="00BD1388" w:rsidP="00BD1388">
            <w:pPr>
              <w:tabs>
                <w:tab w:val="left" w:pos="1080"/>
              </w:tabs>
              <w:jc w:val="right"/>
              <w:rPr>
                <w:rFonts w:ascii="Times New Roman" w:hAnsi="Times New Roman"/>
                <w:sz w:val="18"/>
              </w:rPr>
            </w:pPr>
            <w:bookmarkStart w:id="1067" w:name="_Toc393736169"/>
            <w:r w:rsidRPr="00D00961">
              <w:rPr>
                <w:rFonts w:ascii="Times New Roman" w:hAnsi="Times New Roman"/>
                <w:sz w:val="18"/>
              </w:rPr>
              <w:t>(Grand Rapids: Radio Bible Class, 1991), 9</w:t>
            </w:r>
            <w:bookmarkStart w:id="1068" w:name="_Toc393736170"/>
            <w:bookmarkEnd w:id="1067"/>
          </w:p>
          <w:p w14:paraId="37C46904" w14:textId="77777777" w:rsidR="00BD1388" w:rsidRPr="00D00961" w:rsidRDefault="00BD1388">
            <w:pPr>
              <w:tabs>
                <w:tab w:val="left" w:pos="1080"/>
              </w:tabs>
              <w:rPr>
                <w:rFonts w:ascii="Times New Roman" w:hAnsi="Times New Roman"/>
                <w:sz w:val="18"/>
              </w:rPr>
            </w:pPr>
          </w:p>
          <w:p w14:paraId="04FD8BEF" w14:textId="77777777" w:rsidR="00BD1388" w:rsidRPr="00D00961" w:rsidRDefault="00BD1388">
            <w:pPr>
              <w:tabs>
                <w:tab w:val="left" w:pos="1080"/>
              </w:tabs>
              <w:rPr>
                <w:rFonts w:ascii="Times New Roman" w:hAnsi="Times New Roman"/>
                <w:sz w:val="22"/>
              </w:rPr>
            </w:pPr>
            <w:r w:rsidRPr="00D00961">
              <w:rPr>
                <w:rFonts w:ascii="Times New Roman" w:hAnsi="Times New Roman"/>
                <w:sz w:val="18"/>
              </w:rPr>
              <w:t>* For a summary of differing theories of creation, see page 71.</w:t>
            </w:r>
            <w:bookmarkEnd w:id="1068"/>
          </w:p>
        </w:tc>
        <w:tc>
          <w:tcPr>
            <w:tcW w:w="4730" w:type="dxa"/>
          </w:tcPr>
          <w:p w14:paraId="0DEDFC43" w14:textId="77777777" w:rsidR="00BD1388" w:rsidRPr="00D00961" w:rsidRDefault="007304AB">
            <w:pPr>
              <w:tabs>
                <w:tab w:val="left" w:pos="1080"/>
              </w:tabs>
              <w:ind w:right="-385"/>
              <w:rPr>
                <w:rFonts w:ascii="Times New Roman" w:hAnsi="Times New Roman"/>
                <w:sz w:val="22"/>
              </w:rPr>
            </w:pPr>
            <w:r>
              <w:rPr>
                <w:noProof/>
              </w:rPr>
              <mc:AlternateContent>
                <mc:Choice Requires="wpg">
                  <w:drawing>
                    <wp:anchor distT="0" distB="0" distL="114300" distR="114300" simplePos="0" relativeHeight="251754496" behindDoc="0" locked="0" layoutInCell="1" allowOverlap="1" wp14:anchorId="6A0CC0B9" wp14:editId="064A6854">
                      <wp:simplePos x="0" y="0"/>
                      <wp:positionH relativeFrom="column">
                        <wp:posOffset>-25400</wp:posOffset>
                      </wp:positionH>
                      <wp:positionV relativeFrom="paragraph">
                        <wp:posOffset>57150</wp:posOffset>
                      </wp:positionV>
                      <wp:extent cx="685800" cy="240030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2400300"/>
                                <a:chOff x="5841" y="2344"/>
                                <a:chExt cx="1080" cy="3780"/>
                              </a:xfrm>
                            </wpg:grpSpPr>
                            <wps:wsp>
                              <wps:cNvPr id="456" name="AutoShape 283"/>
                              <wps:cNvSpPr>
                                <a:spLocks/>
                              </wps:cNvSpPr>
                              <wps:spPr bwMode="auto">
                                <a:xfrm rot="5400000">
                                  <a:off x="5751" y="2434"/>
                                  <a:ext cx="1260" cy="1080"/>
                                </a:xfrm>
                                <a:prstGeom prst="rtTriangle">
                                  <a:avLst/>
                                </a:prstGeom>
                                <a:solidFill>
                                  <a:srgbClr val="FFFFFF"/>
                                </a:solidFill>
                                <a:ln>
                                  <a:noFill/>
                                </a:ln>
                              </wps:spPr>
                              <wps:bodyPr rot="0" vert="horz" wrap="square" lIns="91440" tIns="45720" rIns="91440" bIns="45720" anchor="t" anchorCtr="0" upright="1">
                                <a:noAutofit/>
                              </wps:bodyPr>
                            </wps:wsp>
                            <wps:wsp>
                              <wps:cNvPr id="457" name="AutoShape 284"/>
                              <wps:cNvSpPr>
                                <a:spLocks/>
                              </wps:cNvSpPr>
                              <wps:spPr bwMode="auto">
                                <a:xfrm>
                                  <a:off x="5841" y="4324"/>
                                  <a:ext cx="540" cy="1800"/>
                                </a:xfrm>
                                <a:prstGeom prst="rtTriangle">
                                  <a:avLst/>
                                </a:pr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6A165" id="Group 436" o:spid="_x0000_s1026" style="position:absolute;margin-left:-2pt;margin-top:4.5pt;width:54pt;height:189pt;z-index:251754496" coordorigin="5841,2344" coordsize="1080,3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">
                      <v:shapetype id="_x0000_t6" coordsize="21600,21600" o:spt="6" path="m,l,21600r21600,xe">
                        <v:stroke joinstyle="miter"/>
                        <v:path gradientshapeok="t" o:connecttype="custom" o:connectlocs="0,0;0,10800;0,21600;10800,21600;21600,21600;10800,10800" textboxrect="1800,12600,12600,19800"/>
                      </v:shapetype>
                      <v:shape id="AutoShape 283" o:spid="_x0000_s1027" type="#_x0000_t6" style="position:absolute;left:5751;top:2434;width:1260;height:108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" stroked="f"/>
                      <v:shape id="AutoShape 284" o:spid="_x0000_s1028" type="#_x0000_t6" style="position:absolute;left:5841;top:4324;width:540;height:1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" stroked="f"/>
                    </v:group>
                  </w:pict>
                </mc:Fallback>
              </mc:AlternateContent>
            </w:r>
            <w:r w:rsidRPr="00D00961">
              <w:rPr>
                <w:rFonts w:ascii="Times New Roman" w:hAnsi="Times New Roman"/>
                <w:noProof/>
                <w:sz w:val="22"/>
              </w:rPr>
              <w:drawing>
                <wp:inline distT="0" distB="0" distL="0" distR="0" wp14:anchorId="6F91204D" wp14:editId="2D91163F">
                  <wp:extent cx="2600325" cy="25336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0325" cy="2533650"/>
                          </a:xfrm>
                          <a:prstGeom prst="rect">
                            <a:avLst/>
                          </a:prstGeom>
                          <a:noFill/>
                          <a:ln>
                            <a:noFill/>
                          </a:ln>
                        </pic:spPr>
                      </pic:pic>
                    </a:graphicData>
                  </a:graphic>
                </wp:inline>
              </w:drawing>
            </w:r>
          </w:p>
        </w:tc>
      </w:tr>
    </w:tbl>
    <w:p w14:paraId="77BD1B9B" w14:textId="77777777" w:rsidR="00833AF6" w:rsidRPr="00D00961" w:rsidRDefault="00833AF6">
      <w:pPr>
        <w:tabs>
          <w:tab w:val="left" w:pos="1080"/>
        </w:tabs>
        <w:ind w:left="1080" w:right="-385" w:hanging="360"/>
        <w:rPr>
          <w:rFonts w:ascii="Times New Roman" w:hAnsi="Times New Roman"/>
          <w:sz w:val="22"/>
        </w:rPr>
      </w:pPr>
      <w:bookmarkStart w:id="1069" w:name="_Toc393736171"/>
    </w:p>
    <w:p w14:paraId="2CD9011F" w14:textId="77777777" w:rsidR="00BD1388" w:rsidRPr="00D00961" w:rsidRDefault="009C251C">
      <w:pPr>
        <w:tabs>
          <w:tab w:val="left" w:pos="1080"/>
        </w:tabs>
        <w:ind w:left="1080" w:right="-385" w:hanging="360"/>
        <w:rPr>
          <w:rFonts w:ascii="Times New Roman" w:hAnsi="Times New Roman"/>
          <w:sz w:val="22"/>
        </w:rPr>
      </w:pPr>
      <w:r w:rsidRPr="00D00961">
        <w:rPr>
          <w:rFonts w:ascii="Times New Roman" w:hAnsi="Times New Roman"/>
          <w:sz w:val="22"/>
        </w:rPr>
        <w:t>7</w:t>
      </w:r>
      <w:r w:rsidR="00BD1388" w:rsidRPr="00D00961">
        <w:rPr>
          <w:rFonts w:ascii="Times New Roman" w:hAnsi="Times New Roman"/>
          <w:sz w:val="22"/>
        </w:rPr>
        <w:t>.</w:t>
      </w:r>
      <w:r w:rsidR="00BD1388" w:rsidRPr="00D00961">
        <w:rPr>
          <w:rFonts w:ascii="Times New Roman" w:hAnsi="Times New Roman"/>
          <w:sz w:val="22"/>
        </w:rPr>
        <w:tab/>
        <w:t>(2:1-3) God's rest and blessing on the seventh day set an example of the Sabbath instituted under the Law.</w:t>
      </w:r>
      <w:bookmarkEnd w:id="1069"/>
    </w:p>
    <w:p w14:paraId="1C0CC6D3" w14:textId="77777777" w:rsidR="00BD1388" w:rsidRPr="00D00961" w:rsidRDefault="00BD1388">
      <w:pPr>
        <w:tabs>
          <w:tab w:val="left" w:pos="720"/>
        </w:tabs>
        <w:ind w:left="720" w:right="-385" w:hanging="360"/>
        <w:rPr>
          <w:rFonts w:ascii="Times New Roman" w:hAnsi="Times New Roman"/>
          <w:sz w:val="22"/>
        </w:rPr>
      </w:pPr>
    </w:p>
    <w:p w14:paraId="313447D9" w14:textId="77777777" w:rsidR="00BD1388" w:rsidRPr="00D00961" w:rsidRDefault="00BD1388">
      <w:pPr>
        <w:tabs>
          <w:tab w:val="left" w:pos="720"/>
        </w:tabs>
        <w:ind w:left="720" w:right="-385" w:hanging="360"/>
        <w:rPr>
          <w:rFonts w:ascii="Times New Roman" w:hAnsi="Times New Roman"/>
          <w:sz w:val="22"/>
        </w:rPr>
      </w:pPr>
      <w:bookmarkStart w:id="1070" w:name="_Toc393736172"/>
      <w:r w:rsidRPr="00D00961">
        <w:rPr>
          <w:rFonts w:ascii="Times New Roman" w:hAnsi="Times New Roman"/>
          <w:sz w:val="22"/>
        </w:rPr>
        <w:t>B.</w:t>
      </w:r>
      <w:r w:rsidRPr="00D00961">
        <w:rPr>
          <w:rFonts w:ascii="Times New Roman" w:hAnsi="Times New Roman"/>
          <w:sz w:val="22"/>
        </w:rPr>
        <w:tab/>
        <w:t>(2:4–4:26) The account of what happened after the creation of the heavens and the earth reveals the creation of man, his fall, and the expansion of sin in his descendants to chronicle the deterioration of the race and thus the need for a Redeemer.</w:t>
      </w:r>
      <w:bookmarkEnd w:id="1070"/>
    </w:p>
    <w:p w14:paraId="3DB51657" w14:textId="77777777" w:rsidR="00BD1388" w:rsidRPr="00D00961" w:rsidRDefault="00BD1388">
      <w:pPr>
        <w:tabs>
          <w:tab w:val="left" w:pos="1080"/>
        </w:tabs>
        <w:ind w:left="1080" w:right="-385" w:hanging="360"/>
        <w:rPr>
          <w:rFonts w:ascii="Times New Roman" w:hAnsi="Times New Roman"/>
          <w:sz w:val="22"/>
        </w:rPr>
      </w:pPr>
    </w:p>
    <w:p w14:paraId="6726DE85" w14:textId="77777777" w:rsidR="00BD1388" w:rsidRPr="00D00961" w:rsidRDefault="00BD1388">
      <w:pPr>
        <w:tabs>
          <w:tab w:val="left" w:pos="1080"/>
        </w:tabs>
        <w:ind w:left="1080" w:right="-385" w:hanging="360"/>
        <w:rPr>
          <w:rFonts w:ascii="Times New Roman" w:hAnsi="Times New Roman"/>
          <w:sz w:val="22"/>
        </w:rPr>
      </w:pPr>
      <w:bookmarkStart w:id="1071" w:name="_Toc393736173"/>
      <w:r w:rsidRPr="00D00961">
        <w:rPr>
          <w:rFonts w:ascii="Times New Roman" w:hAnsi="Times New Roman"/>
          <w:sz w:val="22"/>
        </w:rPr>
        <w:t>1.</w:t>
      </w:r>
      <w:r w:rsidRPr="00D00961">
        <w:rPr>
          <w:rFonts w:ascii="Times New Roman" w:hAnsi="Times New Roman"/>
          <w:sz w:val="22"/>
        </w:rPr>
        <w:tab/>
        <w:t>(2:4-25) The creation of Adam and Eve demonstrates that God created man sinless and in complete fellowship with one another and Himself.</w:t>
      </w:r>
      <w:bookmarkEnd w:id="1071"/>
    </w:p>
    <w:p w14:paraId="59338921" w14:textId="77777777" w:rsidR="00BD1388" w:rsidRPr="00D00961" w:rsidRDefault="00BD1388">
      <w:pPr>
        <w:tabs>
          <w:tab w:val="left" w:pos="1080"/>
        </w:tabs>
        <w:ind w:left="1080" w:right="-385" w:hanging="360"/>
        <w:rPr>
          <w:rFonts w:ascii="Times New Roman" w:hAnsi="Times New Roman"/>
          <w:sz w:val="22"/>
        </w:rPr>
      </w:pPr>
    </w:p>
    <w:p w14:paraId="292097A6" w14:textId="77777777" w:rsidR="00BD1388" w:rsidRPr="00D00961" w:rsidRDefault="00BD1388">
      <w:pPr>
        <w:tabs>
          <w:tab w:val="left" w:pos="1080"/>
        </w:tabs>
        <w:ind w:left="1080" w:right="-385" w:hanging="360"/>
        <w:rPr>
          <w:rFonts w:ascii="Times New Roman" w:hAnsi="Times New Roman"/>
          <w:sz w:val="22"/>
        </w:rPr>
      </w:pPr>
      <w:bookmarkStart w:id="1072" w:name="_Toc393736174"/>
      <w:r w:rsidRPr="00D00961">
        <w:rPr>
          <w:rFonts w:ascii="Times New Roman" w:hAnsi="Times New Roman"/>
          <w:sz w:val="22"/>
        </w:rPr>
        <w:t>2.</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3) The fall of man places responsibility for alienation from God upon Satan and man himself, yet God graciously makes provision for man to get out of this state.</w:t>
      </w:r>
      <w:bookmarkEnd w:id="1072"/>
    </w:p>
    <w:p w14:paraId="62667AEB" w14:textId="77777777" w:rsidR="00BD1388" w:rsidRPr="00D00961" w:rsidRDefault="00BD1388">
      <w:pPr>
        <w:tabs>
          <w:tab w:val="left" w:pos="1440"/>
        </w:tabs>
        <w:ind w:left="1440" w:right="-385" w:hanging="360"/>
        <w:rPr>
          <w:rFonts w:ascii="Times New Roman" w:hAnsi="Times New Roman"/>
          <w:sz w:val="22"/>
        </w:rPr>
      </w:pPr>
    </w:p>
    <w:p w14:paraId="10866B61" w14:textId="77777777" w:rsidR="00BD1388" w:rsidRPr="00D00961" w:rsidRDefault="00BD1388">
      <w:pPr>
        <w:tabs>
          <w:tab w:val="left" w:pos="1440"/>
        </w:tabs>
        <w:ind w:left="1440" w:right="-385" w:hanging="360"/>
        <w:rPr>
          <w:rFonts w:ascii="Times New Roman" w:hAnsi="Times New Roman"/>
          <w:sz w:val="22"/>
        </w:rPr>
      </w:pPr>
      <w:bookmarkStart w:id="1073" w:name="_Toc393736175"/>
      <w:r w:rsidRPr="00D00961">
        <w:rPr>
          <w:rFonts w:ascii="Times New Roman" w:hAnsi="Times New Roman"/>
          <w:sz w:val="22"/>
        </w:rPr>
        <w:t>a.</w:t>
      </w:r>
      <w:r w:rsidRPr="00D00961">
        <w:rPr>
          <w:rFonts w:ascii="Times New Roman" w:hAnsi="Times New Roman"/>
          <w:sz w:val="22"/>
        </w:rPr>
        <w:tab/>
        <w:t>(3:1-5) Man’s temptation shows that Satan has lied from the time of his own fall.</w:t>
      </w:r>
      <w:bookmarkEnd w:id="1073"/>
    </w:p>
    <w:p w14:paraId="0FD23232" w14:textId="77777777" w:rsidR="00BD1388" w:rsidRPr="00D00961" w:rsidRDefault="00BD1388">
      <w:pPr>
        <w:tabs>
          <w:tab w:val="left" w:pos="1440"/>
        </w:tabs>
        <w:ind w:left="1440" w:right="-385" w:hanging="360"/>
        <w:rPr>
          <w:rFonts w:ascii="Times New Roman" w:hAnsi="Times New Roman"/>
          <w:sz w:val="22"/>
        </w:rPr>
      </w:pPr>
    </w:p>
    <w:p w14:paraId="0DDC665C" w14:textId="77777777" w:rsidR="00BD1388" w:rsidRPr="00D00961" w:rsidRDefault="00BD1388">
      <w:pPr>
        <w:tabs>
          <w:tab w:val="left" w:pos="1440"/>
        </w:tabs>
        <w:ind w:left="1440" w:right="-385" w:hanging="360"/>
        <w:rPr>
          <w:rFonts w:ascii="Times New Roman" w:hAnsi="Times New Roman"/>
          <w:sz w:val="22"/>
        </w:rPr>
      </w:pPr>
      <w:bookmarkStart w:id="1074" w:name="_Toc393736176"/>
      <w:r w:rsidRPr="00D00961">
        <w:rPr>
          <w:rFonts w:ascii="Times New Roman" w:hAnsi="Times New Roman"/>
          <w:sz w:val="22"/>
        </w:rPr>
        <w:t>b.</w:t>
      </w:r>
      <w:r w:rsidRPr="00D00961">
        <w:rPr>
          <w:rFonts w:ascii="Times New Roman" w:hAnsi="Times New Roman"/>
          <w:sz w:val="22"/>
        </w:rPr>
        <w:tab/>
        <w:t>(3:6-13) The yielding to the temptation shows that man alone is responsible for his alienation from God.</w:t>
      </w:r>
      <w:bookmarkEnd w:id="1074"/>
    </w:p>
    <w:p w14:paraId="5B4F81C1" w14:textId="77777777" w:rsidR="00BD1388" w:rsidRPr="00D00961" w:rsidRDefault="00BD1388">
      <w:pPr>
        <w:tabs>
          <w:tab w:val="left" w:pos="1440"/>
        </w:tabs>
        <w:ind w:left="1440" w:right="-385" w:hanging="360"/>
        <w:rPr>
          <w:rFonts w:ascii="Times New Roman" w:hAnsi="Times New Roman"/>
          <w:sz w:val="22"/>
        </w:rPr>
      </w:pPr>
    </w:p>
    <w:p w14:paraId="1431BB02" w14:textId="77777777" w:rsidR="00BD1388" w:rsidRPr="00D00961" w:rsidRDefault="00BD1388">
      <w:pPr>
        <w:tabs>
          <w:tab w:val="left" w:pos="1440"/>
        </w:tabs>
        <w:ind w:left="1440" w:right="-385" w:hanging="360"/>
        <w:rPr>
          <w:rFonts w:ascii="Times New Roman" w:hAnsi="Times New Roman"/>
          <w:sz w:val="22"/>
        </w:rPr>
      </w:pPr>
      <w:bookmarkStart w:id="1075" w:name="_Toc393736177"/>
      <w:r w:rsidRPr="00D00961">
        <w:rPr>
          <w:rFonts w:ascii="Times New Roman" w:hAnsi="Times New Roman"/>
          <w:sz w:val="22"/>
        </w:rPr>
        <w:t>c.</w:t>
      </w:r>
      <w:r w:rsidRPr="00D00961">
        <w:rPr>
          <w:rFonts w:ascii="Times New Roman" w:hAnsi="Times New Roman"/>
          <w:sz w:val="22"/>
        </w:rPr>
        <w:tab/>
        <w:t>(3:14-24) The resultant curses of God upon Satan, women, and men is counterbalanced with God's promise of a Redeemer, gracious provision of animal skins, and protection from remaining in his sinful state eternally.</w:t>
      </w:r>
      <w:bookmarkEnd w:id="1075"/>
    </w:p>
    <w:p w14:paraId="52DFF2CC" w14:textId="77777777" w:rsidR="00BD1388" w:rsidRPr="00D00961" w:rsidRDefault="00BD1388">
      <w:pPr>
        <w:tabs>
          <w:tab w:val="left" w:pos="1440"/>
        </w:tabs>
        <w:ind w:left="1440" w:right="-385" w:hanging="360"/>
        <w:rPr>
          <w:rFonts w:ascii="Times New Roman" w:hAnsi="Times New Roman"/>
          <w:sz w:val="22"/>
        </w:rPr>
      </w:pPr>
    </w:p>
    <w:p w14:paraId="7472695A"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b/>
      </w:r>
      <w:bookmarkStart w:id="1076" w:name="_Toc393736178"/>
      <w:r w:rsidRPr="00D00961">
        <w:rPr>
          <w:rFonts w:ascii="Times New Roman" w:hAnsi="Times New Roman"/>
          <w:sz w:val="18"/>
        </w:rPr>
        <w:t xml:space="preserve">Note: For a helpful article on the meaning of the woman’s “desire for her husband” see Susan Foh, “What is the Woman’s Desire?” </w:t>
      </w:r>
      <w:r w:rsidRPr="00D00961">
        <w:rPr>
          <w:rFonts w:ascii="Times New Roman" w:hAnsi="Times New Roman"/>
          <w:i/>
          <w:sz w:val="18"/>
        </w:rPr>
        <w:t xml:space="preserve">Westminster Theological Journal </w:t>
      </w:r>
      <w:r w:rsidRPr="00D00961">
        <w:rPr>
          <w:rFonts w:ascii="Times New Roman" w:hAnsi="Times New Roman"/>
          <w:sz w:val="18"/>
        </w:rPr>
        <w:t xml:space="preserve">37 (1974-75): 376-83.  Her view that this means that women will want to usurp man’s leadership is opposed (unsuccessfully) by Irvin A. Busenitz, “Woman’s Desire for Man: Genesis 3:16 Reconsidered,” </w:t>
      </w:r>
      <w:r w:rsidRPr="00D00961">
        <w:rPr>
          <w:rFonts w:ascii="Times New Roman" w:hAnsi="Times New Roman"/>
          <w:i/>
          <w:sz w:val="18"/>
        </w:rPr>
        <w:t xml:space="preserve">Grace Theological Journal </w:t>
      </w:r>
      <w:r w:rsidRPr="00D00961">
        <w:rPr>
          <w:rFonts w:ascii="Times New Roman" w:hAnsi="Times New Roman"/>
          <w:sz w:val="18"/>
        </w:rPr>
        <w:t xml:space="preserve">7 (1986): 203-12, who argues that Song of Solomon 1:10 (11) shows that Genesis 3:16 means women will have a “longing for intimacy.”  For H. Wayne House’s review of both articles see </w:t>
      </w:r>
      <w:r w:rsidRPr="00D00961">
        <w:rPr>
          <w:rFonts w:ascii="Times New Roman" w:hAnsi="Times New Roman"/>
          <w:i/>
          <w:sz w:val="18"/>
        </w:rPr>
        <w:t>Bibliotheca Sacra</w:t>
      </w:r>
      <w:r w:rsidRPr="00D00961">
        <w:rPr>
          <w:rFonts w:ascii="Times New Roman" w:hAnsi="Times New Roman"/>
          <w:sz w:val="18"/>
        </w:rPr>
        <w:t xml:space="preserve"> 144 (October-December 1987): 462-63.</w:t>
      </w:r>
      <w:bookmarkEnd w:id="1076"/>
    </w:p>
    <w:p w14:paraId="64409B74" w14:textId="77777777" w:rsidR="00BD1388" w:rsidRPr="00D00961" w:rsidRDefault="00BD1388">
      <w:pPr>
        <w:tabs>
          <w:tab w:val="left" w:pos="1080"/>
        </w:tabs>
        <w:ind w:left="1080" w:right="3732" w:hanging="360"/>
        <w:rPr>
          <w:rFonts w:ascii="Times New Roman" w:hAnsi="Times New Roman"/>
          <w:sz w:val="22"/>
        </w:rPr>
      </w:pPr>
    </w:p>
    <w:p w14:paraId="1D98916D" w14:textId="77777777" w:rsidR="00BD1388" w:rsidRPr="00D00961" w:rsidRDefault="00692062">
      <w:pPr>
        <w:tabs>
          <w:tab w:val="left" w:pos="1080"/>
        </w:tabs>
        <w:ind w:left="1080" w:right="4565" w:hanging="360"/>
        <w:rPr>
          <w:rFonts w:ascii="Times New Roman" w:hAnsi="Times New Roman"/>
          <w:sz w:val="22"/>
        </w:rPr>
      </w:pPr>
      <w:bookmarkStart w:id="1077" w:name="_Toc393736179"/>
      <w:r w:rsidRPr="00D00961">
        <w:rPr>
          <w:rFonts w:ascii="Times New Roman" w:hAnsi="Times New Roman"/>
          <w:sz w:val="22"/>
        </w:rPr>
        <w:t>3</w:t>
      </w:r>
      <w:r w:rsidR="00BD1388" w:rsidRPr="00D00961">
        <w:rPr>
          <w:rFonts w:ascii="Times New Roman" w:hAnsi="Times New Roman"/>
          <w:sz w:val="22"/>
        </w:rPr>
        <w:t>.</w:t>
      </w:r>
      <w:r w:rsidR="00BD1388" w:rsidRPr="00D00961">
        <w:rPr>
          <w:rFonts w:ascii="Times New Roman" w:hAnsi="Times New Roman"/>
          <w:sz w:val="22"/>
        </w:rPr>
        <w:tab/>
        <w:t>(</w:t>
      </w:r>
      <w:r w:rsidR="002D0D5E" w:rsidRPr="00D00961">
        <w:rPr>
          <w:rFonts w:ascii="Times New Roman" w:hAnsi="Times New Roman"/>
          <w:sz w:val="22"/>
        </w:rPr>
        <w:t xml:space="preserve"> </w:t>
      </w:r>
      <w:r w:rsidR="00BD1388" w:rsidRPr="00D00961">
        <w:rPr>
          <w:rFonts w:ascii="Times New Roman" w:hAnsi="Times New Roman"/>
          <w:sz w:val="22"/>
        </w:rPr>
        <w:t>4) The effects of Adam's sin in Cain's murder of Abel begins to chronicle the deterioration of the race and thus the need for a Redeemer.</w:t>
      </w:r>
      <w:bookmarkEnd w:id="1077"/>
    </w:p>
    <w:p w14:paraId="010FC5BD" w14:textId="77777777" w:rsidR="00BD1388" w:rsidRPr="00D00961" w:rsidRDefault="00BD1388">
      <w:pPr>
        <w:tabs>
          <w:tab w:val="left" w:pos="720"/>
        </w:tabs>
        <w:ind w:left="720" w:right="4565" w:hanging="360"/>
        <w:rPr>
          <w:rFonts w:ascii="Times New Roman" w:hAnsi="Times New Roman"/>
          <w:sz w:val="22"/>
        </w:rPr>
      </w:pPr>
    </w:p>
    <w:p w14:paraId="55218D8B" w14:textId="77777777" w:rsidR="00BD1388" w:rsidRPr="00D00961" w:rsidRDefault="00BD1388">
      <w:pPr>
        <w:tabs>
          <w:tab w:val="left" w:pos="720"/>
        </w:tabs>
        <w:ind w:left="720" w:right="4565" w:hanging="360"/>
        <w:rPr>
          <w:rFonts w:ascii="Times New Roman" w:hAnsi="Times New Roman"/>
          <w:sz w:val="22"/>
        </w:rPr>
      </w:pPr>
      <w:bookmarkStart w:id="1078" w:name="_Toc393736180"/>
      <w:r w:rsidRPr="00D00961">
        <w:rPr>
          <w:rFonts w:ascii="Times New Roman" w:hAnsi="Times New Roman"/>
          <w:sz w:val="22"/>
        </w:rPr>
        <w:t>C.</w:t>
      </w:r>
      <w:r w:rsidRPr="00D00961">
        <w:rPr>
          <w:rFonts w:ascii="Times New Roman" w:hAnsi="Times New Roman"/>
          <w:sz w:val="22"/>
        </w:rPr>
        <w:tab/>
        <w:t>(5:1–6:8) The descendants from Adam are traced down to demon-possessed rulers who took harems to indicate how sin results in death to the extent that God needs to start over with one righteous man, Noah.</w:t>
      </w:r>
      <w:bookmarkEnd w:id="1078"/>
    </w:p>
    <w:p w14:paraId="033FFBF2" w14:textId="77777777" w:rsidR="00BD1388" w:rsidRPr="00D00961" w:rsidRDefault="00BD1388">
      <w:pPr>
        <w:tabs>
          <w:tab w:val="left" w:pos="1080"/>
        </w:tabs>
        <w:ind w:left="1080" w:right="-385" w:hanging="360"/>
        <w:rPr>
          <w:rFonts w:ascii="Times New Roman" w:hAnsi="Times New Roman"/>
          <w:sz w:val="22"/>
        </w:rPr>
      </w:pPr>
    </w:p>
    <w:p w14:paraId="48B127D0" w14:textId="77777777" w:rsidR="00BD1388" w:rsidRPr="00D00961" w:rsidRDefault="00BD1388">
      <w:pPr>
        <w:tabs>
          <w:tab w:val="left" w:pos="1080"/>
        </w:tabs>
        <w:ind w:left="1080" w:right="-385" w:hanging="360"/>
        <w:rPr>
          <w:rFonts w:ascii="Times New Roman" w:hAnsi="Times New Roman"/>
          <w:sz w:val="22"/>
        </w:rPr>
      </w:pPr>
      <w:bookmarkStart w:id="1079" w:name="_Toc393736181"/>
      <w:r w:rsidRPr="00D00961">
        <w:rPr>
          <w:rFonts w:ascii="Times New Roman" w:hAnsi="Times New Roman"/>
          <w:sz w:val="22"/>
        </w:rPr>
        <w:lastRenderedPageBreak/>
        <w:t>1.</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5) The genealogy from Adam to Noah indicates how death reigned from sin to demonstrate the need for God to take redemptive action.</w:t>
      </w:r>
      <w:bookmarkEnd w:id="1079"/>
    </w:p>
    <w:p w14:paraId="4F51398B" w14:textId="77777777" w:rsidR="00BD1388" w:rsidRPr="00D00961" w:rsidRDefault="00BD1388">
      <w:pPr>
        <w:tabs>
          <w:tab w:val="left" w:pos="1080"/>
        </w:tabs>
        <w:ind w:left="1080" w:right="-385" w:hanging="360"/>
        <w:rPr>
          <w:rFonts w:ascii="Times New Roman" w:hAnsi="Times New Roman"/>
          <w:sz w:val="22"/>
        </w:rPr>
      </w:pPr>
    </w:p>
    <w:p w14:paraId="7A197850" w14:textId="77777777" w:rsidR="00BD1388" w:rsidRPr="00D00961" w:rsidRDefault="00BD1388">
      <w:pPr>
        <w:tabs>
          <w:tab w:val="left" w:pos="1080"/>
        </w:tabs>
        <w:ind w:left="1080" w:right="-385" w:hanging="360"/>
        <w:rPr>
          <w:rFonts w:ascii="Times New Roman" w:hAnsi="Times New Roman"/>
          <w:sz w:val="22"/>
        </w:rPr>
      </w:pPr>
      <w:bookmarkStart w:id="1080" w:name="_Toc393736182"/>
      <w:r w:rsidRPr="00D00961">
        <w:rPr>
          <w:rFonts w:ascii="Times New Roman" w:hAnsi="Times New Roman"/>
          <w:sz w:val="22"/>
        </w:rPr>
        <w:t>2.</w:t>
      </w:r>
      <w:r w:rsidRPr="00D00961">
        <w:rPr>
          <w:rFonts w:ascii="Times New Roman" w:hAnsi="Times New Roman"/>
          <w:sz w:val="22"/>
        </w:rPr>
        <w:tab/>
        <w:t>(6:1-8) The account of demon-possessed rulers who took harems indicates how sin pollutes the race to the extent that God needs to begin the human race again with one righteous man, Noah.</w:t>
      </w:r>
      <w:bookmarkEnd w:id="1080"/>
    </w:p>
    <w:p w14:paraId="3E2987B4" w14:textId="77777777" w:rsidR="00BD1388" w:rsidRPr="00D00961" w:rsidRDefault="00BD1388">
      <w:pPr>
        <w:tabs>
          <w:tab w:val="left" w:pos="1080"/>
        </w:tabs>
        <w:ind w:left="1080" w:right="-385" w:hanging="360"/>
        <w:rPr>
          <w:rFonts w:ascii="Times New Roman" w:hAnsi="Times New Roman"/>
          <w:sz w:val="22"/>
        </w:rPr>
      </w:pPr>
    </w:p>
    <w:p w14:paraId="5A47DAEE"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ab/>
      </w:r>
      <w:bookmarkStart w:id="1081" w:name="_Toc393736183"/>
      <w:r w:rsidRPr="00D00961">
        <w:rPr>
          <w:rFonts w:ascii="Times New Roman" w:hAnsi="Times New Roman"/>
          <w:sz w:val="22"/>
        </w:rPr>
        <w:t xml:space="preserve">* For a summary of views on the identity of the “sons of God,’ see page </w:t>
      </w:r>
      <w:r w:rsidRPr="00D00961">
        <w:rPr>
          <w:rFonts w:ascii="Times New Roman" w:hAnsi="Times New Roman"/>
          <w:sz w:val="22"/>
        </w:rPr>
        <w:fldChar w:fldCharType="begin"/>
      </w:r>
      <w:r w:rsidRPr="00D00961">
        <w:rPr>
          <w:rFonts w:ascii="Times New Roman" w:hAnsi="Times New Roman"/>
          <w:sz w:val="22"/>
        </w:rPr>
        <w:instrText xml:space="preserve"> PAGEREF _Ref391997247 </w:instrText>
      </w:r>
      <w:r w:rsidRPr="00D00961">
        <w:rPr>
          <w:rFonts w:ascii="Times New Roman" w:hAnsi="Times New Roman"/>
          <w:sz w:val="22"/>
        </w:rPr>
        <w:fldChar w:fldCharType="separate"/>
      </w:r>
      <w:r w:rsidR="00095559">
        <w:rPr>
          <w:rFonts w:ascii="Times New Roman" w:hAnsi="Times New Roman"/>
          <w:noProof/>
          <w:sz w:val="22"/>
        </w:rPr>
        <w:t>83</w:t>
      </w:r>
      <w:r w:rsidRPr="00D00961">
        <w:rPr>
          <w:rFonts w:ascii="Times New Roman" w:hAnsi="Times New Roman"/>
          <w:sz w:val="22"/>
        </w:rPr>
        <w:fldChar w:fldCharType="end"/>
      </w:r>
      <w:r w:rsidRPr="00D00961">
        <w:rPr>
          <w:rFonts w:ascii="Times New Roman" w:hAnsi="Times New Roman"/>
          <w:sz w:val="22"/>
        </w:rPr>
        <w:t>.</w:t>
      </w:r>
      <w:bookmarkEnd w:id="1081"/>
    </w:p>
    <w:p w14:paraId="11A6D4CD" w14:textId="77777777" w:rsidR="00BD1388" w:rsidRPr="00D00961" w:rsidRDefault="00BD1388">
      <w:pPr>
        <w:tabs>
          <w:tab w:val="left" w:pos="720"/>
        </w:tabs>
        <w:ind w:left="720" w:right="-385" w:hanging="360"/>
        <w:rPr>
          <w:rFonts w:ascii="Times New Roman" w:hAnsi="Times New Roman"/>
          <w:sz w:val="22"/>
        </w:rPr>
      </w:pPr>
    </w:p>
    <w:p w14:paraId="483E6502" w14:textId="77777777" w:rsidR="00BD1388" w:rsidRPr="00D00961" w:rsidRDefault="00BD1388">
      <w:pPr>
        <w:tabs>
          <w:tab w:val="left" w:pos="720"/>
        </w:tabs>
        <w:ind w:left="720" w:right="-385" w:hanging="360"/>
        <w:rPr>
          <w:rFonts w:ascii="Times New Roman" w:hAnsi="Times New Roman"/>
          <w:sz w:val="22"/>
        </w:rPr>
      </w:pPr>
      <w:bookmarkStart w:id="1082" w:name="_Toc393736184"/>
      <w:r w:rsidRPr="00D00961">
        <w:rPr>
          <w:rFonts w:ascii="Times New Roman" w:hAnsi="Times New Roman"/>
          <w:sz w:val="22"/>
        </w:rPr>
        <w:t>D.</w:t>
      </w:r>
      <w:r w:rsidRPr="00D00961">
        <w:rPr>
          <w:rFonts w:ascii="Times New Roman" w:hAnsi="Times New Roman"/>
          <w:sz w:val="22"/>
        </w:rPr>
        <w:tab/>
        <w:t xml:space="preserve">(6:9–9:29) The descendants from Noah are traced to his grandson Canaan in the account of the Flood to affirm both God's righteous judgment in response to the downward spiral of man's sin and </w:t>
      </w:r>
      <w:r w:rsidR="008E0C09" w:rsidRPr="00D00961">
        <w:rPr>
          <w:rFonts w:ascii="Times New Roman" w:hAnsi="Times New Roman"/>
          <w:sz w:val="22"/>
        </w:rPr>
        <w:t xml:space="preserve">his </w:t>
      </w:r>
      <w:r w:rsidRPr="00D00961">
        <w:rPr>
          <w:rFonts w:ascii="Times New Roman" w:hAnsi="Times New Roman"/>
          <w:sz w:val="22"/>
        </w:rPr>
        <w:t xml:space="preserve">gracious redemption in electing a seed with which </w:t>
      </w:r>
      <w:r w:rsidR="008E0C09" w:rsidRPr="00D00961">
        <w:rPr>
          <w:rFonts w:ascii="Times New Roman" w:hAnsi="Times New Roman"/>
          <w:sz w:val="22"/>
        </w:rPr>
        <w:t xml:space="preserve">he </w:t>
      </w:r>
      <w:r w:rsidRPr="00D00961">
        <w:rPr>
          <w:rFonts w:ascii="Times New Roman" w:hAnsi="Times New Roman"/>
          <w:sz w:val="22"/>
        </w:rPr>
        <w:t>can fellowship.</w:t>
      </w:r>
      <w:bookmarkEnd w:id="1082"/>
    </w:p>
    <w:p w14:paraId="1CB5E1D5" w14:textId="77777777" w:rsidR="00BD1388" w:rsidRPr="00D00961" w:rsidRDefault="00BD1388">
      <w:pPr>
        <w:tabs>
          <w:tab w:val="left" w:pos="1080"/>
        </w:tabs>
        <w:ind w:left="1080" w:right="4385" w:hanging="360"/>
        <w:rPr>
          <w:rFonts w:ascii="Times New Roman" w:hAnsi="Times New Roman"/>
          <w:sz w:val="22"/>
        </w:rPr>
      </w:pPr>
    </w:p>
    <w:p w14:paraId="08A575A2" w14:textId="77777777" w:rsidR="00BD1388" w:rsidRPr="00D00961" w:rsidRDefault="00BD1388">
      <w:pPr>
        <w:tabs>
          <w:tab w:val="left" w:pos="1080"/>
        </w:tabs>
        <w:ind w:left="1080" w:right="4385" w:hanging="360"/>
        <w:rPr>
          <w:rFonts w:ascii="Times New Roman" w:hAnsi="Times New Roman"/>
          <w:sz w:val="22"/>
        </w:rPr>
      </w:pPr>
      <w:bookmarkStart w:id="1083" w:name="_Toc393736185"/>
      <w:r w:rsidRPr="00D00961">
        <w:rPr>
          <w:rFonts w:ascii="Times New Roman" w:hAnsi="Times New Roman"/>
          <w:sz w:val="22"/>
        </w:rPr>
        <w:t>1.</w:t>
      </w:r>
      <w:r w:rsidRPr="00D00961">
        <w:rPr>
          <w:rFonts w:ascii="Times New Roman" w:hAnsi="Times New Roman"/>
          <w:sz w:val="22"/>
        </w:rPr>
        <w:tab/>
        <w:t xml:space="preserve">(6:9–8:19) God judges the sin of mankind through limiting his age to 120 years through a universal flood to demonstrate </w:t>
      </w:r>
      <w:r w:rsidR="008E0C09" w:rsidRPr="00D00961">
        <w:rPr>
          <w:rFonts w:ascii="Times New Roman" w:hAnsi="Times New Roman"/>
          <w:sz w:val="22"/>
        </w:rPr>
        <w:t xml:space="preserve">his </w:t>
      </w:r>
      <w:r w:rsidRPr="00D00961">
        <w:rPr>
          <w:rFonts w:ascii="Times New Roman" w:hAnsi="Times New Roman"/>
          <w:sz w:val="22"/>
        </w:rPr>
        <w:t xml:space="preserve">righteous response to the downward spiral of man's sin and gracious redemption in electing a seed with which </w:t>
      </w:r>
      <w:r w:rsidR="008E0C09" w:rsidRPr="00D00961">
        <w:rPr>
          <w:rFonts w:ascii="Times New Roman" w:hAnsi="Times New Roman"/>
          <w:sz w:val="22"/>
        </w:rPr>
        <w:t xml:space="preserve">he </w:t>
      </w:r>
      <w:r w:rsidRPr="00D00961">
        <w:rPr>
          <w:rFonts w:ascii="Times New Roman" w:hAnsi="Times New Roman"/>
          <w:sz w:val="22"/>
        </w:rPr>
        <w:t>can fellowship.</w:t>
      </w:r>
      <w:bookmarkEnd w:id="1083"/>
    </w:p>
    <w:p w14:paraId="4E9E85BE" w14:textId="77777777" w:rsidR="00BD1388" w:rsidRPr="00D00961" w:rsidRDefault="00BD1388">
      <w:pPr>
        <w:tabs>
          <w:tab w:val="left" w:pos="1080"/>
        </w:tabs>
        <w:ind w:left="1080" w:right="4385" w:hanging="360"/>
        <w:rPr>
          <w:rFonts w:ascii="Times New Roman" w:hAnsi="Times New Roman"/>
          <w:sz w:val="22"/>
        </w:rPr>
      </w:pPr>
    </w:p>
    <w:p w14:paraId="327DA536" w14:textId="77777777" w:rsidR="00BD1388" w:rsidRPr="00D00961" w:rsidRDefault="00BD1388">
      <w:pPr>
        <w:tabs>
          <w:tab w:val="left" w:pos="1080"/>
        </w:tabs>
        <w:ind w:left="1080" w:right="4385" w:hanging="360"/>
        <w:rPr>
          <w:rFonts w:ascii="Times New Roman" w:hAnsi="Times New Roman"/>
          <w:sz w:val="22"/>
        </w:rPr>
      </w:pPr>
      <w:bookmarkStart w:id="1084" w:name="_Toc393736186"/>
      <w:r w:rsidRPr="00D00961">
        <w:rPr>
          <w:rFonts w:ascii="Times New Roman" w:hAnsi="Times New Roman"/>
          <w:sz w:val="22"/>
        </w:rPr>
        <w:t>2.</w:t>
      </w:r>
      <w:r w:rsidRPr="00D00961">
        <w:rPr>
          <w:rFonts w:ascii="Times New Roman" w:hAnsi="Times New Roman"/>
          <w:sz w:val="22"/>
        </w:rPr>
        <w:tab/>
        <w:t xml:space="preserve">(8:20–9:17) God establishes the Noahic Covenant to show that life is sacred and to guarantee that </w:t>
      </w:r>
      <w:r w:rsidR="008E0C09" w:rsidRPr="00D00961">
        <w:rPr>
          <w:rFonts w:ascii="Times New Roman" w:hAnsi="Times New Roman"/>
          <w:sz w:val="22"/>
        </w:rPr>
        <w:t xml:space="preserve">he </w:t>
      </w:r>
      <w:r w:rsidRPr="00D00961">
        <w:rPr>
          <w:rFonts w:ascii="Times New Roman" w:hAnsi="Times New Roman"/>
          <w:sz w:val="22"/>
        </w:rPr>
        <w:t>will never to destroy life again with a flood, which brings in human government to assure order in the world.</w:t>
      </w:r>
      <w:bookmarkEnd w:id="1084"/>
    </w:p>
    <w:p w14:paraId="1937E4A2" w14:textId="77777777" w:rsidR="00BD1388" w:rsidRPr="00D00961" w:rsidRDefault="00BD1388">
      <w:pPr>
        <w:tabs>
          <w:tab w:val="left" w:pos="1080"/>
        </w:tabs>
        <w:ind w:left="1080" w:right="-385" w:hanging="360"/>
        <w:rPr>
          <w:rFonts w:ascii="Times New Roman" w:hAnsi="Times New Roman"/>
          <w:sz w:val="22"/>
        </w:rPr>
      </w:pPr>
    </w:p>
    <w:p w14:paraId="104AD06E" w14:textId="77777777" w:rsidR="00BD1388" w:rsidRPr="00D00961" w:rsidRDefault="00BD1388">
      <w:pPr>
        <w:tabs>
          <w:tab w:val="left" w:pos="1080"/>
        </w:tabs>
        <w:ind w:left="1080" w:right="-385" w:hanging="360"/>
        <w:rPr>
          <w:rFonts w:ascii="Times New Roman" w:hAnsi="Times New Roman"/>
          <w:sz w:val="22"/>
        </w:rPr>
      </w:pPr>
      <w:bookmarkStart w:id="1085" w:name="_Toc393736187"/>
      <w:r w:rsidRPr="00D00961">
        <w:rPr>
          <w:rFonts w:ascii="Times New Roman" w:hAnsi="Times New Roman"/>
          <w:sz w:val="22"/>
        </w:rPr>
        <w:t>3.</w:t>
      </w:r>
      <w:r w:rsidRPr="00D00961">
        <w:rPr>
          <w:rFonts w:ascii="Times New Roman" w:hAnsi="Times New Roman"/>
          <w:sz w:val="22"/>
        </w:rPr>
        <w:tab/>
        <w:t>(9:18-29) The account of Ham seeing Noah's nakedness demonstrates the sin of even the godly line which curses the Canaanites to demonstrate to Israel the nation's rightful rule of the Promised Land.</w:t>
      </w:r>
      <w:bookmarkEnd w:id="1085"/>
    </w:p>
    <w:p w14:paraId="212ABA92" w14:textId="77777777" w:rsidR="00BD1388" w:rsidRPr="00D00961" w:rsidRDefault="00BD1388">
      <w:pPr>
        <w:tabs>
          <w:tab w:val="left" w:pos="720"/>
        </w:tabs>
        <w:ind w:left="720" w:right="-385" w:hanging="360"/>
        <w:rPr>
          <w:rFonts w:ascii="Times New Roman" w:hAnsi="Times New Roman"/>
          <w:sz w:val="22"/>
        </w:rPr>
      </w:pPr>
    </w:p>
    <w:p w14:paraId="7F4425C3" w14:textId="77777777" w:rsidR="00BD1388" w:rsidRPr="00D00961" w:rsidRDefault="00BD1388">
      <w:pPr>
        <w:tabs>
          <w:tab w:val="left" w:pos="720"/>
        </w:tabs>
        <w:ind w:left="720" w:right="-385" w:hanging="360"/>
        <w:rPr>
          <w:rFonts w:ascii="Times New Roman" w:hAnsi="Times New Roman"/>
          <w:sz w:val="22"/>
        </w:rPr>
      </w:pPr>
      <w:bookmarkStart w:id="1086" w:name="_Toc393736188"/>
      <w:r w:rsidRPr="00D00961">
        <w:rPr>
          <w:rFonts w:ascii="Times New Roman" w:hAnsi="Times New Roman"/>
          <w:sz w:val="22"/>
        </w:rPr>
        <w:t>E.</w:t>
      </w:r>
      <w:r w:rsidRPr="00D00961">
        <w:rPr>
          <w:rFonts w:ascii="Times New Roman" w:hAnsi="Times New Roman"/>
          <w:sz w:val="22"/>
        </w:rPr>
        <w:tab/>
        <w:t>(10:1–11:9) The descendants from the sons of Noah are traced to the tower of Babel incident to list the line of blessing among the many nations and languages of the earth.</w:t>
      </w:r>
      <w:bookmarkEnd w:id="1086"/>
    </w:p>
    <w:p w14:paraId="7469A8EA" w14:textId="77777777" w:rsidR="00BD1388" w:rsidRPr="00D00961" w:rsidRDefault="00BD1388">
      <w:pPr>
        <w:tabs>
          <w:tab w:val="left" w:pos="1080"/>
        </w:tabs>
        <w:ind w:left="1080" w:right="2765" w:hanging="360"/>
        <w:rPr>
          <w:rFonts w:ascii="Times New Roman" w:hAnsi="Times New Roman"/>
          <w:sz w:val="22"/>
        </w:rPr>
      </w:pPr>
    </w:p>
    <w:p w14:paraId="14821B9C" w14:textId="77777777" w:rsidR="00BD1388" w:rsidRPr="00D00961" w:rsidRDefault="00BD1388">
      <w:pPr>
        <w:tabs>
          <w:tab w:val="left" w:pos="1080"/>
        </w:tabs>
        <w:ind w:left="1080" w:right="2765" w:hanging="360"/>
        <w:rPr>
          <w:rFonts w:ascii="Times New Roman" w:hAnsi="Times New Roman"/>
          <w:sz w:val="22"/>
        </w:rPr>
      </w:pPr>
      <w:bookmarkStart w:id="1087" w:name="_Toc393736189"/>
      <w:r w:rsidRPr="00D00961">
        <w:rPr>
          <w:rFonts w:ascii="Times New Roman" w:hAnsi="Times New Roman"/>
          <w:sz w:val="22"/>
        </w:rPr>
        <w:t>1.</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 xml:space="preserve">10) Seventy descendants from the sons of Noah are traced in the Table of Nations to show both God’s judgment on sin through dispersion and God’s blessing on the family line of Shem (cf. p. </w:t>
      </w:r>
      <w:r w:rsidRPr="00D00961">
        <w:rPr>
          <w:rFonts w:ascii="Times New Roman" w:hAnsi="Times New Roman"/>
          <w:sz w:val="22"/>
        </w:rPr>
        <w:fldChar w:fldCharType="begin"/>
      </w:r>
      <w:r w:rsidRPr="00D00961">
        <w:rPr>
          <w:rFonts w:ascii="Times New Roman" w:hAnsi="Times New Roman"/>
          <w:sz w:val="22"/>
        </w:rPr>
        <w:instrText xml:space="preserve"> PAGEREF _Ref392053351 </w:instrText>
      </w:r>
      <w:r w:rsidRPr="00D00961">
        <w:rPr>
          <w:rFonts w:ascii="Times New Roman" w:hAnsi="Times New Roman"/>
          <w:sz w:val="22"/>
        </w:rPr>
        <w:fldChar w:fldCharType="separate"/>
      </w:r>
      <w:r w:rsidR="00095559">
        <w:rPr>
          <w:rFonts w:ascii="Times New Roman" w:hAnsi="Times New Roman"/>
          <w:noProof/>
          <w:sz w:val="22"/>
        </w:rPr>
        <w:t>92</w:t>
      </w:r>
      <w:r w:rsidRPr="00D00961">
        <w:rPr>
          <w:rFonts w:ascii="Times New Roman" w:hAnsi="Times New Roman"/>
          <w:sz w:val="22"/>
        </w:rPr>
        <w:fldChar w:fldCharType="end"/>
      </w:r>
      <w:r w:rsidRPr="00D00961">
        <w:rPr>
          <w:rFonts w:ascii="Times New Roman" w:hAnsi="Times New Roman"/>
          <w:sz w:val="22"/>
        </w:rPr>
        <w:t>).</w:t>
      </w:r>
      <w:bookmarkEnd w:id="1087"/>
    </w:p>
    <w:p w14:paraId="5E69FA39" w14:textId="77777777" w:rsidR="00BD1388" w:rsidRPr="00D00961" w:rsidRDefault="00BD1388">
      <w:pPr>
        <w:tabs>
          <w:tab w:val="left" w:pos="1080"/>
        </w:tabs>
        <w:ind w:left="1080" w:right="2765" w:hanging="360"/>
        <w:rPr>
          <w:rFonts w:ascii="Times New Roman" w:hAnsi="Times New Roman"/>
          <w:sz w:val="22"/>
        </w:rPr>
      </w:pPr>
    </w:p>
    <w:p w14:paraId="22B152A5" w14:textId="77777777" w:rsidR="00BD1388" w:rsidRPr="00D00961" w:rsidRDefault="00BD1388">
      <w:pPr>
        <w:tabs>
          <w:tab w:val="left" w:pos="1080"/>
        </w:tabs>
        <w:ind w:left="1080" w:right="2765" w:hanging="360"/>
        <w:rPr>
          <w:rFonts w:ascii="Times New Roman" w:hAnsi="Times New Roman"/>
          <w:sz w:val="22"/>
        </w:rPr>
      </w:pPr>
      <w:bookmarkStart w:id="1088" w:name="_Toc393736190"/>
      <w:r w:rsidRPr="00D00961">
        <w:rPr>
          <w:rFonts w:ascii="Times New Roman" w:hAnsi="Times New Roman"/>
          <w:sz w:val="22"/>
        </w:rPr>
        <w:t>2.</w:t>
      </w:r>
      <w:r w:rsidRPr="00D00961">
        <w:rPr>
          <w:rFonts w:ascii="Times New Roman" w:hAnsi="Times New Roman"/>
          <w:sz w:val="22"/>
        </w:rPr>
        <w:tab/>
        <w:t>(11:1-9) The tower of Babel incident affirms the baseness of man's hearts and explains that nations and languages resulted from pride, disunity, destruction, and subjugation.</w:t>
      </w:r>
      <w:bookmarkEnd w:id="1088"/>
    </w:p>
    <w:p w14:paraId="07BC5A0A" w14:textId="77777777" w:rsidR="00BD1388" w:rsidRPr="00D00961" w:rsidRDefault="00BD1388">
      <w:pPr>
        <w:tabs>
          <w:tab w:val="left" w:pos="720"/>
        </w:tabs>
        <w:ind w:left="720" w:right="2765" w:hanging="360"/>
        <w:rPr>
          <w:rFonts w:ascii="Times New Roman" w:hAnsi="Times New Roman"/>
          <w:sz w:val="22"/>
        </w:rPr>
      </w:pPr>
    </w:p>
    <w:p w14:paraId="5FD6D9CB" w14:textId="77777777" w:rsidR="00BD1388" w:rsidRPr="00D00961" w:rsidRDefault="00BD1388">
      <w:pPr>
        <w:tabs>
          <w:tab w:val="left" w:pos="720"/>
        </w:tabs>
        <w:ind w:left="720" w:right="2765" w:hanging="360"/>
        <w:rPr>
          <w:rFonts w:ascii="Times New Roman" w:hAnsi="Times New Roman"/>
          <w:sz w:val="22"/>
        </w:rPr>
      </w:pPr>
      <w:bookmarkStart w:id="1089" w:name="_Toc393736191"/>
      <w:r w:rsidRPr="00D00961">
        <w:rPr>
          <w:rFonts w:ascii="Times New Roman" w:hAnsi="Times New Roman"/>
          <w:sz w:val="22"/>
        </w:rPr>
        <w:t>F.</w:t>
      </w:r>
      <w:r w:rsidRPr="00D00961">
        <w:rPr>
          <w:rFonts w:ascii="Times New Roman" w:hAnsi="Times New Roman"/>
          <w:sz w:val="22"/>
        </w:rPr>
        <w:tab/>
        <w:t>(11:10-26) The descendants from Shem are traced to Abram to show divine election through the narrowing of the line of blessing directly to Abraham in preparation for the following patriarchal history which restores blessing from chaos and dispersion.</w:t>
      </w:r>
      <w:bookmarkEnd w:id="1089"/>
    </w:p>
    <w:p w14:paraId="506E285F" w14:textId="77777777" w:rsidR="00BD1388" w:rsidRPr="00D00961" w:rsidRDefault="00BD1388">
      <w:pPr>
        <w:tabs>
          <w:tab w:val="left" w:pos="360"/>
        </w:tabs>
        <w:ind w:left="360" w:right="-385" w:hanging="360"/>
        <w:rPr>
          <w:rFonts w:ascii="Times New Roman" w:hAnsi="Times New Roman"/>
          <w:b/>
          <w:sz w:val="22"/>
        </w:rPr>
      </w:pPr>
    </w:p>
    <w:p w14:paraId="2D0FA65F" w14:textId="77777777" w:rsidR="00BD1388" w:rsidRPr="00D00961" w:rsidRDefault="00BD1388">
      <w:pPr>
        <w:tabs>
          <w:tab w:val="left" w:pos="360"/>
        </w:tabs>
        <w:ind w:left="360" w:right="-385" w:hanging="360"/>
        <w:rPr>
          <w:rFonts w:ascii="Times New Roman" w:hAnsi="Times New Roman"/>
          <w:b/>
          <w:sz w:val="22"/>
        </w:rPr>
      </w:pPr>
      <w:bookmarkStart w:id="1090" w:name="_Toc393736192"/>
      <w:r w:rsidRPr="00D00961">
        <w:rPr>
          <w:rFonts w:ascii="Times New Roman" w:hAnsi="Times New Roman"/>
          <w:b/>
          <w:sz w:val="22"/>
        </w:rPr>
        <w:t>II. (11:27–50:26) Patriarchal History: Moses traces the deterioration and narrowing of Israel's lineage from Abraham to Joseph to</w:t>
      </w:r>
      <w:r w:rsidRPr="00D00961">
        <w:rPr>
          <w:rFonts w:ascii="Times New Roman" w:hAnsi="Times New Roman"/>
          <w:b/>
        </w:rPr>
        <w:t xml:space="preserve"> </w:t>
      </w:r>
      <w:r w:rsidRPr="00D00961">
        <w:rPr>
          <w:rFonts w:ascii="Times New Roman" w:hAnsi="Times New Roman"/>
          <w:b/>
          <w:sz w:val="22"/>
        </w:rPr>
        <w:t>encourage Israel with its origin and preservation among the heathen as a nation of covenant promise.</w:t>
      </w:r>
      <w:bookmarkEnd w:id="1090"/>
    </w:p>
    <w:p w14:paraId="4C6E4687" w14:textId="77777777" w:rsidR="00BD1388" w:rsidRPr="00D00961" w:rsidRDefault="00BD1388">
      <w:pPr>
        <w:tabs>
          <w:tab w:val="left" w:pos="720"/>
        </w:tabs>
        <w:ind w:left="720" w:right="-385" w:hanging="360"/>
        <w:rPr>
          <w:rFonts w:ascii="Times New Roman" w:hAnsi="Times New Roman"/>
          <w:sz w:val="22"/>
        </w:rPr>
      </w:pPr>
    </w:p>
    <w:p w14:paraId="3D9495D7" w14:textId="77777777" w:rsidR="00BD1388" w:rsidRPr="00D00961" w:rsidRDefault="00BD1388">
      <w:pPr>
        <w:tabs>
          <w:tab w:val="left" w:pos="720"/>
        </w:tabs>
        <w:ind w:left="720" w:right="-385" w:hanging="360"/>
        <w:rPr>
          <w:rFonts w:ascii="Times New Roman" w:hAnsi="Times New Roman"/>
          <w:sz w:val="22"/>
        </w:rPr>
      </w:pPr>
      <w:bookmarkStart w:id="1091" w:name="_Toc393736193"/>
      <w:r w:rsidRPr="00D00961">
        <w:rPr>
          <w:rFonts w:ascii="Times New Roman" w:hAnsi="Times New Roman"/>
          <w:sz w:val="22"/>
        </w:rPr>
        <w:t>A.</w:t>
      </w:r>
      <w:r w:rsidRPr="00D00961">
        <w:rPr>
          <w:rFonts w:ascii="Times New Roman" w:hAnsi="Times New Roman"/>
          <w:sz w:val="22"/>
        </w:rPr>
        <w:tab/>
        <w:t>(11:27–25:11) The descendants from Terah are traced from Abraham to Isaac in the passing on of God's covenant which promises Abram a land, a nation, and a blessed name, so that Israel might understand its origin as a nation of promise.</w:t>
      </w:r>
      <w:bookmarkEnd w:id="1091"/>
    </w:p>
    <w:p w14:paraId="0845290F" w14:textId="77777777" w:rsidR="00BD1388" w:rsidRPr="00D00961" w:rsidRDefault="00BD1388">
      <w:pPr>
        <w:tabs>
          <w:tab w:val="left" w:pos="1080"/>
        </w:tabs>
        <w:ind w:left="1080" w:right="-385" w:hanging="360"/>
        <w:rPr>
          <w:rFonts w:ascii="Times New Roman" w:hAnsi="Times New Roman"/>
          <w:sz w:val="22"/>
        </w:rPr>
      </w:pPr>
    </w:p>
    <w:p w14:paraId="6044D0A8" w14:textId="77777777" w:rsidR="00BD1388" w:rsidRPr="00D00961" w:rsidRDefault="00BD1388">
      <w:pPr>
        <w:tabs>
          <w:tab w:val="left" w:pos="1080"/>
        </w:tabs>
        <w:ind w:left="1080" w:right="-385" w:hanging="360"/>
        <w:rPr>
          <w:rFonts w:ascii="Times New Roman" w:hAnsi="Times New Roman"/>
          <w:sz w:val="22"/>
        </w:rPr>
      </w:pPr>
      <w:bookmarkStart w:id="1092" w:name="_Toc393736194"/>
      <w:r w:rsidRPr="00D00961">
        <w:rPr>
          <w:rFonts w:ascii="Times New Roman" w:hAnsi="Times New Roman"/>
          <w:sz w:val="22"/>
        </w:rPr>
        <w:t>1.</w:t>
      </w:r>
      <w:r w:rsidRPr="00D00961">
        <w:rPr>
          <w:rFonts w:ascii="Times New Roman" w:hAnsi="Times New Roman"/>
          <w:sz w:val="22"/>
        </w:rPr>
        <w:tab/>
        <w:t xml:space="preserve">(11:27-32) An introduction to Abram gives the genealogical data necessary to understand his life (cf. p. </w:t>
      </w:r>
      <w:r w:rsidRPr="00D00961">
        <w:rPr>
          <w:rFonts w:ascii="Times New Roman" w:hAnsi="Times New Roman"/>
          <w:sz w:val="22"/>
        </w:rPr>
        <w:fldChar w:fldCharType="begin"/>
      </w:r>
      <w:r w:rsidRPr="00D00961">
        <w:rPr>
          <w:rFonts w:ascii="Times New Roman" w:hAnsi="Times New Roman"/>
          <w:sz w:val="22"/>
        </w:rPr>
        <w:instrText xml:space="preserve"> PAGEREF _Ref392053248 </w:instrText>
      </w:r>
      <w:r w:rsidRPr="00D00961">
        <w:rPr>
          <w:rFonts w:ascii="Times New Roman" w:hAnsi="Times New Roman"/>
          <w:sz w:val="22"/>
        </w:rPr>
        <w:fldChar w:fldCharType="separate"/>
      </w:r>
      <w:r w:rsidR="00095559">
        <w:rPr>
          <w:rFonts w:ascii="Times New Roman" w:hAnsi="Times New Roman"/>
          <w:noProof/>
          <w:sz w:val="22"/>
        </w:rPr>
        <w:t>91</w:t>
      </w:r>
      <w:r w:rsidRPr="00D00961">
        <w:rPr>
          <w:rFonts w:ascii="Times New Roman" w:hAnsi="Times New Roman"/>
          <w:sz w:val="22"/>
        </w:rPr>
        <w:fldChar w:fldCharType="end"/>
      </w:r>
      <w:r w:rsidRPr="00D00961">
        <w:rPr>
          <w:rFonts w:ascii="Times New Roman" w:hAnsi="Times New Roman"/>
          <w:sz w:val="22"/>
        </w:rPr>
        <w:t>).</w:t>
      </w:r>
      <w:bookmarkEnd w:id="1092"/>
    </w:p>
    <w:p w14:paraId="4B059D50" w14:textId="77777777" w:rsidR="00BD1388" w:rsidRPr="00D00961" w:rsidRDefault="00BD1388">
      <w:pPr>
        <w:tabs>
          <w:tab w:val="left" w:pos="1440"/>
        </w:tabs>
        <w:ind w:left="1440" w:right="-385" w:hanging="360"/>
        <w:rPr>
          <w:rFonts w:ascii="Times New Roman" w:hAnsi="Times New Roman"/>
          <w:sz w:val="22"/>
        </w:rPr>
      </w:pPr>
    </w:p>
    <w:p w14:paraId="3170EF90" w14:textId="77777777" w:rsidR="00BD1388" w:rsidRPr="00D00961" w:rsidRDefault="00BD1388">
      <w:pPr>
        <w:tabs>
          <w:tab w:val="left" w:pos="1440"/>
        </w:tabs>
        <w:ind w:left="1440" w:right="-385" w:hanging="360"/>
        <w:rPr>
          <w:rFonts w:ascii="Times New Roman" w:hAnsi="Times New Roman"/>
          <w:sz w:val="22"/>
        </w:rPr>
      </w:pPr>
      <w:bookmarkStart w:id="1093" w:name="_Toc393736195"/>
      <w:r w:rsidRPr="00D00961">
        <w:rPr>
          <w:rFonts w:ascii="Times New Roman" w:hAnsi="Times New Roman"/>
          <w:sz w:val="22"/>
        </w:rPr>
        <w:t>a.</w:t>
      </w:r>
      <w:r w:rsidRPr="00D00961">
        <w:rPr>
          <w:rFonts w:ascii="Times New Roman" w:hAnsi="Times New Roman"/>
          <w:sz w:val="22"/>
        </w:rPr>
        <w:tab/>
        <w:t>(11:27-30) Terah has three sons: Abram, Nahor, and Haran, whose son is Lot.</w:t>
      </w:r>
      <w:bookmarkEnd w:id="1093"/>
    </w:p>
    <w:p w14:paraId="54A3378F" w14:textId="77777777" w:rsidR="00BD1388" w:rsidRPr="00D00961" w:rsidRDefault="00BD1388">
      <w:pPr>
        <w:tabs>
          <w:tab w:val="left" w:pos="1440"/>
        </w:tabs>
        <w:ind w:left="1440" w:right="-385" w:hanging="360"/>
        <w:rPr>
          <w:rFonts w:ascii="Times New Roman" w:hAnsi="Times New Roman"/>
          <w:sz w:val="22"/>
        </w:rPr>
      </w:pPr>
    </w:p>
    <w:p w14:paraId="14975766" w14:textId="77777777" w:rsidR="00BD1388" w:rsidRPr="00D00961" w:rsidRDefault="00BD1388">
      <w:pPr>
        <w:tabs>
          <w:tab w:val="left" w:pos="1440"/>
        </w:tabs>
        <w:ind w:left="1440" w:right="-385" w:hanging="360"/>
        <w:rPr>
          <w:rFonts w:ascii="Times New Roman" w:hAnsi="Times New Roman"/>
          <w:sz w:val="22"/>
        </w:rPr>
      </w:pPr>
      <w:bookmarkStart w:id="1094" w:name="_Toc393736196"/>
      <w:r w:rsidRPr="00D00961">
        <w:rPr>
          <w:rFonts w:ascii="Times New Roman" w:hAnsi="Times New Roman"/>
          <w:sz w:val="22"/>
        </w:rPr>
        <w:t>b.</w:t>
      </w:r>
      <w:r w:rsidRPr="00D00961">
        <w:rPr>
          <w:rFonts w:ascii="Times New Roman" w:hAnsi="Times New Roman"/>
          <w:sz w:val="22"/>
        </w:rPr>
        <w:tab/>
        <w:t>(11:31-32) Sarai, Abram, Terah, and Lot all travel together to Haran, where Terah dies, thus freeing Abram to trust God fully on his own.</w:t>
      </w:r>
      <w:bookmarkEnd w:id="1094"/>
    </w:p>
    <w:p w14:paraId="0D008D7E" w14:textId="77777777" w:rsidR="00BD1388" w:rsidRPr="00D00961" w:rsidRDefault="00BD1388">
      <w:pPr>
        <w:tabs>
          <w:tab w:val="left" w:pos="1080"/>
        </w:tabs>
        <w:ind w:left="1080" w:right="-385" w:hanging="360"/>
        <w:rPr>
          <w:rFonts w:ascii="Times New Roman" w:hAnsi="Times New Roman"/>
          <w:sz w:val="22"/>
        </w:rPr>
      </w:pPr>
    </w:p>
    <w:p w14:paraId="6940DF68" w14:textId="77777777" w:rsidR="00BD1388" w:rsidRPr="00D00961" w:rsidRDefault="00BD1388">
      <w:pPr>
        <w:tabs>
          <w:tab w:val="left" w:pos="1080"/>
        </w:tabs>
        <w:ind w:left="1080" w:right="-385" w:hanging="360"/>
        <w:rPr>
          <w:rFonts w:ascii="Times New Roman" w:hAnsi="Times New Roman"/>
          <w:sz w:val="22"/>
        </w:rPr>
      </w:pPr>
      <w:bookmarkStart w:id="1095" w:name="_Toc393736197"/>
      <w:r w:rsidRPr="00D00961">
        <w:rPr>
          <w:rFonts w:ascii="Times New Roman" w:hAnsi="Times New Roman"/>
          <w:sz w:val="22"/>
        </w:rPr>
        <w:t>2.</w:t>
      </w:r>
      <w:r w:rsidRPr="00D00961">
        <w:rPr>
          <w:rFonts w:ascii="Times New Roman" w:hAnsi="Times New Roman"/>
          <w:sz w:val="22"/>
        </w:rPr>
        <w:tab/>
        <w:t>(</w:t>
      </w:r>
      <w:r w:rsidR="009D094D" w:rsidRPr="00D00961">
        <w:rPr>
          <w:rFonts w:ascii="Times New Roman" w:hAnsi="Times New Roman"/>
          <w:sz w:val="22"/>
        </w:rPr>
        <w:t xml:space="preserve">Gen </w:t>
      </w:r>
      <w:r w:rsidRPr="00D00961">
        <w:rPr>
          <w:rFonts w:ascii="Times New Roman" w:hAnsi="Times New Roman"/>
          <w:sz w:val="22"/>
        </w:rPr>
        <w:t xml:space="preserve">12–15) God makes an unconditional covenant with Abram </w:t>
      </w:r>
      <w:r w:rsidR="00B22C73" w:rsidRPr="00D00961">
        <w:rPr>
          <w:rFonts w:ascii="Times New Roman" w:hAnsi="Times New Roman"/>
          <w:sz w:val="22"/>
        </w:rPr>
        <w:t>that</w:t>
      </w:r>
      <w:r w:rsidRPr="00D00961">
        <w:rPr>
          <w:rFonts w:ascii="Times New Roman" w:hAnsi="Times New Roman"/>
          <w:sz w:val="22"/>
        </w:rPr>
        <w:t xml:space="preserve"> promises him a land, a nation, and a blessed name, to reveal to Israel God's initiation, separation, and ratification of </w:t>
      </w:r>
      <w:r w:rsidR="008E0C09" w:rsidRPr="00D00961">
        <w:rPr>
          <w:rFonts w:ascii="Times New Roman" w:hAnsi="Times New Roman"/>
          <w:sz w:val="22"/>
        </w:rPr>
        <w:t xml:space="preserve">his </w:t>
      </w:r>
      <w:r w:rsidRPr="00D00961">
        <w:rPr>
          <w:rFonts w:ascii="Times New Roman" w:hAnsi="Times New Roman"/>
          <w:sz w:val="22"/>
        </w:rPr>
        <w:t>covenant.</w:t>
      </w:r>
      <w:bookmarkEnd w:id="1095"/>
    </w:p>
    <w:p w14:paraId="78C7814E" w14:textId="77777777" w:rsidR="00BD1388" w:rsidRPr="00D00961" w:rsidRDefault="00BD1388">
      <w:pPr>
        <w:tabs>
          <w:tab w:val="left" w:pos="1440"/>
        </w:tabs>
        <w:ind w:left="1440" w:right="-385" w:hanging="360"/>
        <w:rPr>
          <w:rFonts w:ascii="Times New Roman" w:hAnsi="Times New Roman"/>
          <w:sz w:val="22"/>
        </w:rPr>
      </w:pPr>
    </w:p>
    <w:p w14:paraId="18B87617" w14:textId="77777777" w:rsidR="00BD1388" w:rsidRPr="00D00961" w:rsidRDefault="00BD1388">
      <w:pPr>
        <w:tabs>
          <w:tab w:val="left" w:pos="1440"/>
        </w:tabs>
        <w:ind w:left="1440" w:right="-385" w:hanging="360"/>
        <w:rPr>
          <w:rFonts w:ascii="Times New Roman" w:hAnsi="Times New Roman"/>
          <w:sz w:val="22"/>
        </w:rPr>
      </w:pPr>
      <w:bookmarkStart w:id="1096" w:name="_Toc393736198"/>
      <w:r w:rsidRPr="00D00961">
        <w:rPr>
          <w:rFonts w:ascii="Times New Roman" w:hAnsi="Times New Roman"/>
          <w:sz w:val="22"/>
        </w:rPr>
        <w:t>a.</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12) God's initiation of an unconditional covenant with Abram and the threat to its fulfillment shows Israel of its divine call and need to trust God to inhabit Canaan as did Abram (cf. pp. 59-61).</w:t>
      </w:r>
      <w:bookmarkEnd w:id="1096"/>
    </w:p>
    <w:p w14:paraId="7797016E" w14:textId="77777777" w:rsidR="00BD1388" w:rsidRPr="00D00961" w:rsidRDefault="00BD1388">
      <w:pPr>
        <w:tabs>
          <w:tab w:val="left" w:pos="1800"/>
        </w:tabs>
        <w:ind w:left="1800" w:right="-385" w:hanging="360"/>
        <w:rPr>
          <w:rFonts w:ascii="Times New Roman" w:hAnsi="Times New Roman"/>
          <w:sz w:val="22"/>
        </w:rPr>
      </w:pPr>
    </w:p>
    <w:p w14:paraId="771ED830" w14:textId="77777777" w:rsidR="00BD1388" w:rsidRPr="00D00961" w:rsidRDefault="00BD1388">
      <w:pPr>
        <w:tabs>
          <w:tab w:val="left" w:pos="1800"/>
        </w:tabs>
        <w:ind w:left="1800" w:right="-385" w:hanging="360"/>
        <w:rPr>
          <w:rFonts w:ascii="Times New Roman" w:hAnsi="Times New Roman"/>
          <w:sz w:val="22"/>
        </w:rPr>
      </w:pPr>
      <w:bookmarkStart w:id="1097" w:name="_Toc393736199"/>
      <w:r w:rsidRPr="00D00961">
        <w:rPr>
          <w:rFonts w:ascii="Times New Roman" w:hAnsi="Times New Roman"/>
          <w:sz w:val="22"/>
        </w:rPr>
        <w:t>1)</w:t>
      </w:r>
      <w:r w:rsidRPr="00D00961">
        <w:rPr>
          <w:rFonts w:ascii="Times New Roman" w:hAnsi="Times New Roman"/>
          <w:sz w:val="22"/>
        </w:rPr>
        <w:tab/>
        <w:t>(12:1-9) God initiates a covenant with Abram that promises him a land, nation, and blessed name and Abram goes to a new land in obedience to show Israel of its need to trust God's call to inhabit Canaan as did Abram.</w:t>
      </w:r>
      <w:bookmarkEnd w:id="1097"/>
    </w:p>
    <w:p w14:paraId="755893C2" w14:textId="77777777" w:rsidR="00BD1388" w:rsidRPr="00D00961" w:rsidRDefault="00BD1388">
      <w:pPr>
        <w:tabs>
          <w:tab w:val="left" w:pos="1800"/>
        </w:tabs>
        <w:ind w:left="1800" w:right="-385" w:hanging="360"/>
        <w:rPr>
          <w:rFonts w:ascii="Times New Roman" w:hAnsi="Times New Roman"/>
          <w:sz w:val="22"/>
        </w:rPr>
      </w:pPr>
    </w:p>
    <w:p w14:paraId="62297016" w14:textId="77777777" w:rsidR="00BD1388" w:rsidRPr="00D00961" w:rsidRDefault="00BD1388">
      <w:pPr>
        <w:tabs>
          <w:tab w:val="left" w:pos="1800"/>
        </w:tabs>
        <w:ind w:left="1800" w:right="-385" w:hanging="360"/>
        <w:rPr>
          <w:rFonts w:ascii="Times New Roman" w:hAnsi="Times New Roman"/>
          <w:sz w:val="22"/>
        </w:rPr>
      </w:pPr>
      <w:bookmarkStart w:id="1098" w:name="_Toc393736200"/>
      <w:r w:rsidRPr="00D00961">
        <w:rPr>
          <w:rFonts w:ascii="Times New Roman" w:hAnsi="Times New Roman"/>
          <w:sz w:val="22"/>
        </w:rPr>
        <w:t>2)</w:t>
      </w:r>
      <w:r w:rsidRPr="00D00961">
        <w:rPr>
          <w:rFonts w:ascii="Times New Roman" w:hAnsi="Times New Roman"/>
          <w:sz w:val="22"/>
        </w:rPr>
        <w:tab/>
        <w:t xml:space="preserve">(12:10-20) Abram fails to walk by faith in his leaving Canaan for Egypt and lying in an attempt to save his life, yet God mercifully spares him because of </w:t>
      </w:r>
      <w:r w:rsidR="008E0C09" w:rsidRPr="00D00961">
        <w:rPr>
          <w:rFonts w:ascii="Times New Roman" w:hAnsi="Times New Roman"/>
          <w:sz w:val="22"/>
        </w:rPr>
        <w:t xml:space="preserve">his </w:t>
      </w:r>
      <w:r w:rsidRPr="00D00961">
        <w:rPr>
          <w:rFonts w:ascii="Times New Roman" w:hAnsi="Times New Roman"/>
          <w:sz w:val="22"/>
        </w:rPr>
        <w:t>unconditional promise and thus undoes the threat to the promise.</w:t>
      </w:r>
      <w:bookmarkEnd w:id="1098"/>
    </w:p>
    <w:p w14:paraId="6ABDEA82" w14:textId="77777777" w:rsidR="00BD1388" w:rsidRPr="00D00961" w:rsidRDefault="00BD1388">
      <w:pPr>
        <w:tabs>
          <w:tab w:val="left" w:pos="1440"/>
        </w:tabs>
        <w:ind w:left="1440" w:right="-385" w:hanging="360"/>
        <w:rPr>
          <w:rFonts w:ascii="Times New Roman" w:hAnsi="Times New Roman"/>
          <w:sz w:val="22"/>
        </w:rPr>
      </w:pPr>
    </w:p>
    <w:p w14:paraId="12DA7A5C" w14:textId="77777777" w:rsidR="00BD1388" w:rsidRPr="00D00961" w:rsidRDefault="00BD1388">
      <w:pPr>
        <w:tabs>
          <w:tab w:val="left" w:pos="1440"/>
        </w:tabs>
        <w:ind w:left="1440" w:right="-385" w:hanging="360"/>
        <w:rPr>
          <w:rFonts w:ascii="Times New Roman" w:hAnsi="Times New Roman"/>
          <w:sz w:val="22"/>
        </w:rPr>
      </w:pPr>
      <w:bookmarkStart w:id="1099" w:name="_Toc393736201"/>
      <w:r w:rsidRPr="00D00961">
        <w:rPr>
          <w:rFonts w:ascii="Times New Roman" w:hAnsi="Times New Roman"/>
          <w:sz w:val="22"/>
        </w:rPr>
        <w:t>b.</w:t>
      </w:r>
      <w:r w:rsidRPr="00D00961">
        <w:rPr>
          <w:rFonts w:ascii="Times New Roman" w:hAnsi="Times New Roman"/>
          <w:sz w:val="22"/>
        </w:rPr>
        <w:tab/>
        <w:t>(</w:t>
      </w:r>
      <w:r w:rsidR="009D094D" w:rsidRPr="00D00961">
        <w:rPr>
          <w:rFonts w:ascii="Times New Roman" w:hAnsi="Times New Roman"/>
          <w:sz w:val="22"/>
        </w:rPr>
        <w:t xml:space="preserve">Gen </w:t>
      </w:r>
      <w:r w:rsidRPr="00D00961">
        <w:rPr>
          <w:rFonts w:ascii="Times New Roman" w:hAnsi="Times New Roman"/>
          <w:sz w:val="22"/>
        </w:rPr>
        <w:t>13–14) Abram separates from Lot and God confirms his inheritance, then Abram rescues Lot from his enemies and is blessed by Melchizedek to reveal to Israel God's blessing upon faith.</w:t>
      </w:r>
      <w:bookmarkEnd w:id="1099"/>
    </w:p>
    <w:p w14:paraId="6294DBEF" w14:textId="77777777" w:rsidR="00BD1388" w:rsidRPr="00D00961" w:rsidRDefault="00BD1388">
      <w:pPr>
        <w:tabs>
          <w:tab w:val="left" w:pos="1440"/>
        </w:tabs>
        <w:ind w:left="1440" w:right="-385" w:hanging="360"/>
        <w:rPr>
          <w:rFonts w:ascii="Times New Roman" w:hAnsi="Times New Roman"/>
          <w:sz w:val="22"/>
        </w:rPr>
      </w:pPr>
    </w:p>
    <w:p w14:paraId="03C648BA" w14:textId="77777777" w:rsidR="00BD1388" w:rsidRPr="00D00961" w:rsidRDefault="00BD1388">
      <w:pPr>
        <w:tabs>
          <w:tab w:val="left" w:pos="1440"/>
        </w:tabs>
        <w:ind w:left="1440" w:right="-385" w:hanging="360"/>
        <w:rPr>
          <w:rFonts w:ascii="Times New Roman" w:hAnsi="Times New Roman"/>
          <w:sz w:val="22"/>
        </w:rPr>
      </w:pPr>
      <w:bookmarkStart w:id="1100" w:name="_Toc393736202"/>
      <w:r w:rsidRPr="00D00961">
        <w:rPr>
          <w:rFonts w:ascii="Times New Roman" w:hAnsi="Times New Roman"/>
          <w:sz w:val="22"/>
        </w:rPr>
        <w:t>c.</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 xml:space="preserve">15) God ratifies </w:t>
      </w:r>
      <w:r w:rsidR="008E0C09" w:rsidRPr="00D00961">
        <w:rPr>
          <w:rFonts w:ascii="Times New Roman" w:hAnsi="Times New Roman"/>
          <w:sz w:val="22"/>
        </w:rPr>
        <w:t xml:space="preserve">his </w:t>
      </w:r>
      <w:r w:rsidRPr="00D00961">
        <w:rPr>
          <w:rFonts w:ascii="Times New Roman" w:hAnsi="Times New Roman"/>
          <w:sz w:val="22"/>
        </w:rPr>
        <w:t>covenant with Abram by promising a son from his own body, prophesying the 400 year Egyptian bondage, and walking alone through the sacrificial animals, to encourage Israel that God’s covenant with the nation is unconditional.</w:t>
      </w:r>
      <w:bookmarkEnd w:id="1100"/>
    </w:p>
    <w:p w14:paraId="68E0C66F" w14:textId="77777777" w:rsidR="00BD1388" w:rsidRPr="00D00961" w:rsidRDefault="00BD1388">
      <w:pPr>
        <w:tabs>
          <w:tab w:val="left" w:pos="1080"/>
        </w:tabs>
        <w:ind w:left="1080" w:right="-385" w:hanging="360"/>
        <w:rPr>
          <w:rFonts w:ascii="Times New Roman" w:hAnsi="Times New Roman"/>
          <w:sz w:val="22"/>
        </w:rPr>
      </w:pPr>
    </w:p>
    <w:p w14:paraId="12297960" w14:textId="77777777" w:rsidR="00BD1388" w:rsidRPr="00D00961" w:rsidRDefault="00BD1388">
      <w:pPr>
        <w:tabs>
          <w:tab w:val="left" w:pos="1080"/>
        </w:tabs>
        <w:ind w:left="1080" w:right="-385" w:hanging="360"/>
        <w:rPr>
          <w:rFonts w:ascii="Times New Roman" w:hAnsi="Times New Roman"/>
          <w:sz w:val="22"/>
        </w:rPr>
      </w:pPr>
      <w:bookmarkStart w:id="1101" w:name="_Toc393736203"/>
      <w:r w:rsidRPr="00D00961">
        <w:rPr>
          <w:rFonts w:ascii="Times New Roman" w:hAnsi="Times New Roman"/>
          <w:sz w:val="22"/>
        </w:rPr>
        <w:t>3.</w:t>
      </w:r>
      <w:r w:rsidRPr="00D00961">
        <w:rPr>
          <w:rFonts w:ascii="Times New Roman" w:hAnsi="Times New Roman"/>
          <w:sz w:val="22"/>
        </w:rPr>
        <w:tab/>
        <w:t xml:space="preserve">(16:1–22:19) God provides Isaac, the promised seed, for Abraham and Sarah, whose faith is developed by testing, that Israel might see how God fulfills </w:t>
      </w:r>
      <w:r w:rsidR="008E0C09" w:rsidRPr="00D00961">
        <w:rPr>
          <w:rFonts w:ascii="Times New Roman" w:hAnsi="Times New Roman"/>
          <w:sz w:val="22"/>
        </w:rPr>
        <w:t xml:space="preserve">his </w:t>
      </w:r>
      <w:r w:rsidRPr="00D00961">
        <w:rPr>
          <w:rFonts w:ascii="Times New Roman" w:hAnsi="Times New Roman"/>
          <w:sz w:val="22"/>
        </w:rPr>
        <w:t>promises.</w:t>
      </w:r>
      <w:bookmarkEnd w:id="1101"/>
    </w:p>
    <w:p w14:paraId="5C2224AD" w14:textId="77777777" w:rsidR="00BD1388" w:rsidRPr="00D00961" w:rsidRDefault="00BD1388">
      <w:pPr>
        <w:tabs>
          <w:tab w:val="left" w:pos="1440"/>
        </w:tabs>
        <w:ind w:left="1440" w:right="-385" w:hanging="360"/>
        <w:rPr>
          <w:rFonts w:ascii="Times New Roman" w:hAnsi="Times New Roman"/>
          <w:sz w:val="22"/>
        </w:rPr>
      </w:pPr>
    </w:p>
    <w:p w14:paraId="24E5E1A8" w14:textId="77777777" w:rsidR="00BD1388" w:rsidRPr="00D00961" w:rsidRDefault="00BD1388">
      <w:pPr>
        <w:tabs>
          <w:tab w:val="left" w:pos="1440"/>
        </w:tabs>
        <w:ind w:left="1440" w:right="-385" w:hanging="360"/>
        <w:rPr>
          <w:rFonts w:ascii="Times New Roman" w:hAnsi="Times New Roman"/>
          <w:sz w:val="22"/>
        </w:rPr>
      </w:pPr>
      <w:bookmarkStart w:id="1102" w:name="_Toc393736204"/>
      <w:r w:rsidRPr="00D00961">
        <w:rPr>
          <w:rFonts w:ascii="Times New Roman" w:hAnsi="Times New Roman"/>
          <w:sz w:val="22"/>
        </w:rPr>
        <w:t>a.</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 xml:space="preserve">16) Abram’s seeking to secure God's promise of children through a carnal plan that complicates his life is recorded to encourage Israel not to try to accomplish God's will through plans contrary to </w:t>
      </w:r>
      <w:r w:rsidR="008E0C09" w:rsidRPr="00D00961">
        <w:rPr>
          <w:rFonts w:ascii="Times New Roman" w:hAnsi="Times New Roman"/>
          <w:sz w:val="22"/>
        </w:rPr>
        <w:t xml:space="preserve">his </w:t>
      </w:r>
      <w:r w:rsidRPr="00D00961">
        <w:rPr>
          <w:rFonts w:ascii="Times New Roman" w:hAnsi="Times New Roman"/>
          <w:sz w:val="22"/>
        </w:rPr>
        <w:t>will.</w:t>
      </w:r>
      <w:bookmarkEnd w:id="1102"/>
    </w:p>
    <w:p w14:paraId="220EB796" w14:textId="77777777" w:rsidR="00BD1388" w:rsidRPr="00D00961" w:rsidRDefault="00BD1388">
      <w:pPr>
        <w:tabs>
          <w:tab w:val="left" w:pos="1440"/>
        </w:tabs>
        <w:ind w:left="1440" w:right="-385" w:hanging="360"/>
        <w:rPr>
          <w:rFonts w:ascii="Times New Roman" w:hAnsi="Times New Roman"/>
          <w:sz w:val="22"/>
        </w:rPr>
      </w:pPr>
    </w:p>
    <w:p w14:paraId="29A5A8E5" w14:textId="77777777" w:rsidR="00BD1388" w:rsidRPr="00D00961" w:rsidRDefault="00BD1388">
      <w:pPr>
        <w:tabs>
          <w:tab w:val="left" w:pos="1440"/>
        </w:tabs>
        <w:ind w:left="1440" w:right="-385" w:hanging="360"/>
        <w:rPr>
          <w:rFonts w:ascii="Times New Roman" w:hAnsi="Times New Roman"/>
          <w:sz w:val="22"/>
        </w:rPr>
      </w:pPr>
      <w:bookmarkStart w:id="1103" w:name="_Toc393736205"/>
      <w:r w:rsidRPr="00D00961">
        <w:rPr>
          <w:rFonts w:ascii="Times New Roman" w:hAnsi="Times New Roman"/>
          <w:sz w:val="22"/>
        </w:rPr>
        <w:t>b.</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 xml:space="preserve">17) God confirms </w:t>
      </w:r>
      <w:r w:rsidR="008E0C09" w:rsidRPr="00D00961">
        <w:rPr>
          <w:rFonts w:ascii="Times New Roman" w:hAnsi="Times New Roman"/>
          <w:sz w:val="22"/>
        </w:rPr>
        <w:t xml:space="preserve">his </w:t>
      </w:r>
      <w:r w:rsidRPr="00D00961">
        <w:rPr>
          <w:rFonts w:ascii="Times New Roman" w:hAnsi="Times New Roman"/>
          <w:sz w:val="22"/>
        </w:rPr>
        <w:t xml:space="preserve">promise of a seed through Sarah and Abraham (their new names) and gives circumcision as the sign of </w:t>
      </w:r>
      <w:r w:rsidR="008E0C09" w:rsidRPr="00D00961">
        <w:rPr>
          <w:rFonts w:ascii="Times New Roman" w:hAnsi="Times New Roman"/>
          <w:sz w:val="22"/>
        </w:rPr>
        <w:t xml:space="preserve">his </w:t>
      </w:r>
      <w:r w:rsidRPr="00D00961">
        <w:rPr>
          <w:rFonts w:ascii="Times New Roman" w:hAnsi="Times New Roman"/>
          <w:sz w:val="22"/>
        </w:rPr>
        <w:t>covenant so that Israel might understand the theological significance of this circumcision institution.</w:t>
      </w:r>
      <w:bookmarkEnd w:id="1103"/>
    </w:p>
    <w:p w14:paraId="534D23E5" w14:textId="77777777" w:rsidR="00BD1388" w:rsidRPr="00D00961" w:rsidRDefault="00BD1388">
      <w:pPr>
        <w:tabs>
          <w:tab w:val="left" w:pos="1440"/>
        </w:tabs>
        <w:ind w:left="1440" w:right="-385" w:hanging="360"/>
        <w:rPr>
          <w:rFonts w:ascii="Times New Roman" w:hAnsi="Times New Roman"/>
          <w:sz w:val="22"/>
        </w:rPr>
      </w:pPr>
    </w:p>
    <w:p w14:paraId="5166E5B4" w14:textId="77777777" w:rsidR="00BD1388" w:rsidRPr="00D00961" w:rsidRDefault="00BD1388">
      <w:pPr>
        <w:tabs>
          <w:tab w:val="left" w:pos="1440"/>
        </w:tabs>
        <w:ind w:left="1440" w:right="-385" w:hanging="360"/>
        <w:rPr>
          <w:rFonts w:ascii="Times New Roman" w:hAnsi="Times New Roman"/>
          <w:sz w:val="22"/>
        </w:rPr>
      </w:pPr>
      <w:bookmarkStart w:id="1104" w:name="_Toc393736206"/>
      <w:r w:rsidRPr="00D00961">
        <w:rPr>
          <w:rFonts w:ascii="Times New Roman" w:hAnsi="Times New Roman"/>
          <w:sz w:val="22"/>
        </w:rPr>
        <w:t>c.</w:t>
      </w:r>
      <w:r w:rsidRPr="00D00961">
        <w:rPr>
          <w:rFonts w:ascii="Times New Roman" w:hAnsi="Times New Roman"/>
          <w:sz w:val="22"/>
        </w:rPr>
        <w:tab/>
        <w:t>(18:1-15) Sarah's faith in God's promise of a son is tested by the L</w:t>
      </w:r>
      <w:r w:rsidRPr="00D00961">
        <w:rPr>
          <w:rFonts w:ascii="Times New Roman" w:hAnsi="Times New Roman"/>
          <w:sz w:val="18"/>
        </w:rPr>
        <w:t>ORD</w:t>
      </w:r>
      <w:r w:rsidRPr="00D00961">
        <w:rPr>
          <w:rFonts w:ascii="Times New Roman" w:hAnsi="Times New Roman"/>
          <w:sz w:val="22"/>
        </w:rPr>
        <w:t xml:space="preserve"> and two angels, who state that she will be a mother within a year as a lesson to her and Israel that nothing is too hard for God.</w:t>
      </w:r>
      <w:bookmarkEnd w:id="1104"/>
    </w:p>
    <w:p w14:paraId="7386F83D" w14:textId="77777777" w:rsidR="00BD1388" w:rsidRPr="00D00961" w:rsidRDefault="00BD1388">
      <w:pPr>
        <w:tabs>
          <w:tab w:val="left" w:pos="1440"/>
        </w:tabs>
        <w:ind w:left="1440" w:right="-385" w:hanging="360"/>
        <w:rPr>
          <w:rFonts w:ascii="Times New Roman" w:hAnsi="Times New Roman"/>
          <w:sz w:val="22"/>
        </w:rPr>
      </w:pPr>
    </w:p>
    <w:p w14:paraId="1BEE31CD" w14:textId="77777777" w:rsidR="00BD1388" w:rsidRPr="00D00961" w:rsidRDefault="00BD1388">
      <w:pPr>
        <w:tabs>
          <w:tab w:val="left" w:pos="1440"/>
        </w:tabs>
        <w:ind w:left="1440" w:right="-385" w:hanging="360"/>
        <w:rPr>
          <w:rFonts w:ascii="Times New Roman" w:hAnsi="Times New Roman"/>
          <w:sz w:val="22"/>
        </w:rPr>
      </w:pPr>
      <w:bookmarkStart w:id="1105" w:name="_Toc393736207"/>
      <w:r w:rsidRPr="00D00961">
        <w:rPr>
          <w:rFonts w:ascii="Times New Roman" w:hAnsi="Times New Roman"/>
          <w:sz w:val="22"/>
        </w:rPr>
        <w:t>d.</w:t>
      </w:r>
      <w:r w:rsidRPr="00D00961">
        <w:rPr>
          <w:rFonts w:ascii="Times New Roman" w:hAnsi="Times New Roman"/>
          <w:sz w:val="22"/>
        </w:rPr>
        <w:tab/>
        <w:t>(18:16-33) Abraham's faith in God's righteous judgment of Sodom is tested by the L</w:t>
      </w:r>
      <w:r w:rsidRPr="00D00961">
        <w:rPr>
          <w:rFonts w:ascii="Times New Roman" w:hAnsi="Times New Roman"/>
          <w:sz w:val="18"/>
        </w:rPr>
        <w:t>ORD</w:t>
      </w:r>
      <w:r w:rsidRPr="00D00961">
        <w:rPr>
          <w:rFonts w:ascii="Times New Roman" w:hAnsi="Times New Roman"/>
          <w:sz w:val="22"/>
        </w:rPr>
        <w:t>, who promises not to destroy the city if it has only ten righteous people to verify for Israel that God judges justly.</w:t>
      </w:r>
      <w:bookmarkEnd w:id="1105"/>
    </w:p>
    <w:p w14:paraId="1BF93FD8" w14:textId="77777777" w:rsidR="00BD1388" w:rsidRPr="00D00961" w:rsidRDefault="00BD1388">
      <w:pPr>
        <w:tabs>
          <w:tab w:val="left" w:pos="1440"/>
        </w:tabs>
        <w:ind w:left="1440" w:right="-385" w:hanging="360"/>
        <w:rPr>
          <w:rFonts w:ascii="Times New Roman" w:hAnsi="Times New Roman"/>
          <w:sz w:val="22"/>
        </w:rPr>
      </w:pPr>
    </w:p>
    <w:p w14:paraId="4413080D" w14:textId="77777777" w:rsidR="00BD1388" w:rsidRPr="00D00961" w:rsidRDefault="00BD1388">
      <w:pPr>
        <w:tabs>
          <w:tab w:val="left" w:pos="1440"/>
        </w:tabs>
        <w:ind w:left="1440" w:right="-385" w:hanging="360"/>
        <w:rPr>
          <w:rFonts w:ascii="Times New Roman" w:hAnsi="Times New Roman"/>
          <w:sz w:val="22"/>
        </w:rPr>
      </w:pPr>
      <w:bookmarkStart w:id="1106" w:name="_Toc393736208"/>
      <w:r w:rsidRPr="00D00961">
        <w:rPr>
          <w:rFonts w:ascii="Times New Roman" w:hAnsi="Times New Roman"/>
          <w:sz w:val="22"/>
        </w:rPr>
        <w:t>e.</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19) An interlude in the testing of Abraham and Sarah records the testing of Lot and his wife, who fail God's tests as examples to Israel of the necessity of avoiding sin by a life of faith.</w:t>
      </w:r>
      <w:bookmarkEnd w:id="1106"/>
    </w:p>
    <w:p w14:paraId="2928B89C" w14:textId="77777777" w:rsidR="00BD1388" w:rsidRPr="00D00961" w:rsidRDefault="00BD1388">
      <w:pPr>
        <w:tabs>
          <w:tab w:val="left" w:pos="1800"/>
        </w:tabs>
        <w:ind w:left="1800" w:right="-385" w:hanging="360"/>
        <w:rPr>
          <w:rFonts w:ascii="Times New Roman" w:hAnsi="Times New Roman"/>
          <w:sz w:val="22"/>
        </w:rPr>
      </w:pPr>
    </w:p>
    <w:p w14:paraId="1A3F0301" w14:textId="77777777" w:rsidR="00BD1388" w:rsidRPr="00D00961" w:rsidRDefault="00BD1388">
      <w:pPr>
        <w:tabs>
          <w:tab w:val="left" w:pos="1800"/>
        </w:tabs>
        <w:ind w:left="1800" w:right="-385" w:hanging="360"/>
        <w:rPr>
          <w:rFonts w:ascii="Times New Roman" w:hAnsi="Times New Roman"/>
          <w:sz w:val="22"/>
        </w:rPr>
      </w:pPr>
      <w:bookmarkStart w:id="1107" w:name="_Toc393736209"/>
      <w:r w:rsidRPr="00D00961">
        <w:rPr>
          <w:rFonts w:ascii="Times New Roman" w:hAnsi="Times New Roman"/>
          <w:sz w:val="22"/>
        </w:rPr>
        <w:t>1)</w:t>
      </w:r>
      <w:r w:rsidRPr="00D00961">
        <w:rPr>
          <w:rFonts w:ascii="Times New Roman" w:hAnsi="Times New Roman"/>
          <w:sz w:val="22"/>
        </w:rPr>
        <w:tab/>
        <w:t>(19:1-29) Lot and his daughters escape the destruction of the plain cities of Sodom to record for Israel God's judgment on immoral Canaanites and to warn the nation to avoid similar sins and Lot's wife's sin of worldliness.</w:t>
      </w:r>
      <w:bookmarkEnd w:id="1107"/>
    </w:p>
    <w:p w14:paraId="7E62F807" w14:textId="77777777" w:rsidR="00BD1388" w:rsidRPr="00D00961" w:rsidRDefault="00BD1388">
      <w:pPr>
        <w:tabs>
          <w:tab w:val="left" w:pos="1800"/>
        </w:tabs>
        <w:ind w:left="1800" w:right="-385" w:hanging="360"/>
        <w:rPr>
          <w:rFonts w:ascii="Times New Roman" w:hAnsi="Times New Roman"/>
          <w:sz w:val="22"/>
        </w:rPr>
      </w:pPr>
    </w:p>
    <w:p w14:paraId="35D22D5D" w14:textId="77777777" w:rsidR="00BD1388" w:rsidRPr="00D00961" w:rsidRDefault="00BD1388">
      <w:pPr>
        <w:tabs>
          <w:tab w:val="left" w:pos="1800"/>
        </w:tabs>
        <w:ind w:left="1800" w:right="-385" w:hanging="360"/>
        <w:rPr>
          <w:rFonts w:ascii="Times New Roman" w:hAnsi="Times New Roman"/>
          <w:sz w:val="22"/>
        </w:rPr>
      </w:pPr>
      <w:bookmarkStart w:id="1108" w:name="_Toc393736210"/>
      <w:r w:rsidRPr="00D00961">
        <w:rPr>
          <w:rFonts w:ascii="Times New Roman" w:hAnsi="Times New Roman"/>
          <w:sz w:val="22"/>
        </w:rPr>
        <w:t>2)</w:t>
      </w:r>
      <w:r w:rsidRPr="00D00961">
        <w:rPr>
          <w:rFonts w:ascii="Times New Roman" w:hAnsi="Times New Roman"/>
          <w:sz w:val="22"/>
        </w:rPr>
        <w:tab/>
        <w:t>(19:30-38) Lot's incest with his two daughters produces the fathers of two of Israel's enemies, the Moabites and Ammonites, to demonstrate for Israel the long-term effects of sin.</w:t>
      </w:r>
      <w:bookmarkEnd w:id="1108"/>
    </w:p>
    <w:p w14:paraId="5B231656" w14:textId="77777777" w:rsidR="00BD1388" w:rsidRPr="00D00961" w:rsidRDefault="00BD1388">
      <w:pPr>
        <w:tabs>
          <w:tab w:val="left" w:pos="1440"/>
        </w:tabs>
        <w:ind w:left="1440" w:right="-385" w:hanging="360"/>
        <w:rPr>
          <w:rFonts w:ascii="Times New Roman" w:hAnsi="Times New Roman"/>
          <w:sz w:val="22"/>
        </w:rPr>
      </w:pPr>
    </w:p>
    <w:p w14:paraId="6C1CBB01" w14:textId="77777777" w:rsidR="00BD1388" w:rsidRPr="00D00961" w:rsidRDefault="00BD1388">
      <w:pPr>
        <w:tabs>
          <w:tab w:val="left" w:pos="1440"/>
        </w:tabs>
        <w:ind w:left="1440" w:right="-385" w:hanging="360"/>
        <w:rPr>
          <w:rFonts w:ascii="Times New Roman" w:hAnsi="Times New Roman"/>
          <w:sz w:val="22"/>
        </w:rPr>
      </w:pPr>
      <w:bookmarkStart w:id="1109" w:name="_Toc393736211"/>
      <w:r w:rsidRPr="00D00961">
        <w:rPr>
          <w:rFonts w:ascii="Times New Roman" w:hAnsi="Times New Roman"/>
          <w:sz w:val="22"/>
        </w:rPr>
        <w:lastRenderedPageBreak/>
        <w:t>f.</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 xml:space="preserve">20) Abraham deceives Abimelech about Sarah but God mercifully protects </w:t>
      </w:r>
      <w:r w:rsidR="008E0C09" w:rsidRPr="00D00961">
        <w:rPr>
          <w:rFonts w:ascii="Times New Roman" w:hAnsi="Times New Roman"/>
          <w:sz w:val="22"/>
        </w:rPr>
        <w:t xml:space="preserve">his </w:t>
      </w:r>
      <w:r w:rsidRPr="00D00961">
        <w:rPr>
          <w:rFonts w:ascii="Times New Roman" w:hAnsi="Times New Roman"/>
          <w:sz w:val="22"/>
        </w:rPr>
        <w:t xml:space="preserve">promise again to teach Israel that participation in </w:t>
      </w:r>
      <w:r w:rsidR="008E0C09" w:rsidRPr="00D00961">
        <w:rPr>
          <w:rFonts w:ascii="Times New Roman" w:hAnsi="Times New Roman"/>
          <w:sz w:val="22"/>
        </w:rPr>
        <w:t xml:space="preserve">his </w:t>
      </w:r>
      <w:r w:rsidRPr="00D00961">
        <w:rPr>
          <w:rFonts w:ascii="Times New Roman" w:hAnsi="Times New Roman"/>
          <w:sz w:val="22"/>
        </w:rPr>
        <w:t>blessings requires separation from the world–especially from adultery and intermarrying pagans.</w:t>
      </w:r>
      <w:bookmarkEnd w:id="1109"/>
    </w:p>
    <w:p w14:paraId="253F066F" w14:textId="77777777" w:rsidR="00BD1388" w:rsidRPr="00D00961" w:rsidRDefault="00BD1388">
      <w:pPr>
        <w:tabs>
          <w:tab w:val="left" w:pos="1440"/>
        </w:tabs>
        <w:ind w:left="1440" w:right="-385" w:hanging="360"/>
        <w:rPr>
          <w:rFonts w:ascii="Times New Roman" w:hAnsi="Times New Roman"/>
          <w:sz w:val="22"/>
        </w:rPr>
      </w:pPr>
    </w:p>
    <w:p w14:paraId="7DE6878B" w14:textId="77777777" w:rsidR="00BD1388" w:rsidRPr="00D00961" w:rsidRDefault="00BD1388">
      <w:pPr>
        <w:tabs>
          <w:tab w:val="left" w:pos="1440"/>
        </w:tabs>
        <w:ind w:left="1440" w:right="-385" w:hanging="360"/>
        <w:rPr>
          <w:rFonts w:ascii="Times New Roman" w:hAnsi="Times New Roman"/>
          <w:sz w:val="22"/>
        </w:rPr>
      </w:pPr>
      <w:bookmarkStart w:id="1110" w:name="_Toc393736212"/>
      <w:r w:rsidRPr="00D00961">
        <w:rPr>
          <w:rFonts w:ascii="Times New Roman" w:hAnsi="Times New Roman"/>
          <w:sz w:val="22"/>
        </w:rPr>
        <w:t>g.</w:t>
      </w:r>
      <w:r w:rsidRPr="00D00961">
        <w:rPr>
          <w:rFonts w:ascii="Times New Roman" w:hAnsi="Times New Roman"/>
          <w:sz w:val="22"/>
        </w:rPr>
        <w:tab/>
        <w:t>(21:1-21) Abraham and Sarah's willingness to protect the promised seed is tested through Isaac's birth and Ishmael's rejection to express to Israel the need for removal of hindrances to accepting God's promised blessings.</w:t>
      </w:r>
      <w:bookmarkEnd w:id="1110"/>
    </w:p>
    <w:p w14:paraId="0FEADAAE" w14:textId="77777777" w:rsidR="00BD1388" w:rsidRPr="00D00961" w:rsidRDefault="00BD1388">
      <w:pPr>
        <w:tabs>
          <w:tab w:val="left" w:pos="1440"/>
        </w:tabs>
        <w:ind w:left="1440" w:right="-385" w:hanging="360"/>
        <w:rPr>
          <w:rFonts w:ascii="Times New Roman" w:hAnsi="Times New Roman"/>
          <w:sz w:val="22"/>
        </w:rPr>
      </w:pPr>
      <w:bookmarkStart w:id="1111" w:name="_Toc393736214"/>
    </w:p>
    <w:tbl>
      <w:tblPr>
        <w:tblW w:w="0" w:type="auto"/>
        <w:tblInd w:w="1098" w:type="dxa"/>
        <w:tblLayout w:type="fixed"/>
        <w:tblLook w:val="0000" w:firstRow="0" w:lastRow="0" w:firstColumn="0" w:lastColumn="0" w:noHBand="0" w:noVBand="0"/>
      </w:tblPr>
      <w:tblGrid>
        <w:gridCol w:w="5130"/>
        <w:gridCol w:w="3600"/>
      </w:tblGrid>
      <w:tr w:rsidR="00BD1388" w:rsidRPr="00D00961" w14:paraId="21FAFEFD" w14:textId="77777777">
        <w:tblPrEx>
          <w:tblCellMar>
            <w:top w:w="0" w:type="dxa"/>
            <w:bottom w:w="0" w:type="dxa"/>
          </w:tblCellMar>
        </w:tblPrEx>
        <w:tc>
          <w:tcPr>
            <w:tcW w:w="5130" w:type="dxa"/>
          </w:tcPr>
          <w:p w14:paraId="3FD4105D" w14:textId="77777777" w:rsidR="00BD1388" w:rsidRPr="00D00961" w:rsidRDefault="00BD1388">
            <w:pPr>
              <w:tabs>
                <w:tab w:val="left" w:pos="1872"/>
              </w:tabs>
              <w:ind w:left="342" w:hanging="360"/>
              <w:rPr>
                <w:rFonts w:ascii="Times New Roman" w:hAnsi="Times New Roman"/>
                <w:sz w:val="22"/>
              </w:rPr>
            </w:pPr>
            <w:bookmarkStart w:id="1112" w:name="_Toc393736213"/>
            <w:r w:rsidRPr="00D00961">
              <w:rPr>
                <w:rFonts w:ascii="Times New Roman" w:hAnsi="Times New Roman"/>
                <w:sz w:val="22"/>
              </w:rPr>
              <w:t>h.</w:t>
            </w:r>
            <w:r w:rsidRPr="00D00961">
              <w:rPr>
                <w:rFonts w:ascii="Times New Roman" w:hAnsi="Times New Roman"/>
                <w:sz w:val="22"/>
              </w:rPr>
              <w:tab/>
              <w:t>(21:22-34) Abraham's willingness to live honestly and peacefully in the land is tested in Abimelech's demand for a covenant at Beersheba to remind Israel to keep its oaths and avoid falsehood.</w:t>
            </w:r>
            <w:bookmarkEnd w:id="1112"/>
            <w:r w:rsidRPr="00D00961">
              <w:rPr>
                <w:rFonts w:ascii="Times New Roman" w:hAnsi="Times New Roman"/>
                <w:sz w:val="22"/>
              </w:rPr>
              <w:t xml:space="preserve"> </w:t>
            </w:r>
          </w:p>
          <w:p w14:paraId="4584A0BE" w14:textId="77777777" w:rsidR="00BD1388" w:rsidRPr="00D00961" w:rsidRDefault="00BD1388">
            <w:pPr>
              <w:tabs>
                <w:tab w:val="left" w:pos="1872"/>
              </w:tabs>
              <w:ind w:left="342" w:hanging="360"/>
              <w:rPr>
                <w:rFonts w:ascii="Times New Roman" w:hAnsi="Times New Roman"/>
                <w:sz w:val="22"/>
              </w:rPr>
            </w:pPr>
          </w:p>
          <w:p w14:paraId="0C177484" w14:textId="77777777" w:rsidR="00BD1388" w:rsidRPr="00D00961" w:rsidRDefault="00BD1388">
            <w:pPr>
              <w:tabs>
                <w:tab w:val="left" w:pos="1872"/>
              </w:tabs>
              <w:ind w:left="342" w:hanging="360"/>
              <w:rPr>
                <w:rFonts w:ascii="Times New Roman" w:hAnsi="Times New Roman"/>
                <w:sz w:val="22"/>
              </w:rPr>
            </w:pPr>
            <w:r w:rsidRPr="00D00961">
              <w:rPr>
                <w:rFonts w:ascii="Times New Roman" w:hAnsi="Times New Roman"/>
                <w:sz w:val="22"/>
              </w:rPr>
              <w:t>i.</w:t>
            </w:r>
            <w:r w:rsidRPr="00D00961">
              <w:rPr>
                <w:rFonts w:ascii="Times New Roman" w:hAnsi="Times New Roman"/>
                <w:sz w:val="22"/>
              </w:rPr>
              <w:tab/>
              <w:t>(22:1-19) Abraham's willingness to obey God's word even if it defies logic climaxes in his ultimate test of faith in God's promises through the near sacrifice of Isaac, to teach Israel that faith obeys God without holding back to meet one's own needs.</w:t>
            </w:r>
          </w:p>
        </w:tc>
        <w:bookmarkStart w:id="1113" w:name="_MON_1023882364"/>
        <w:bookmarkStart w:id="1114" w:name="_MON_1025301278"/>
        <w:bookmarkStart w:id="1115" w:name="_MON_1025304962"/>
        <w:bookmarkStart w:id="1116" w:name="_MON_1025531365"/>
        <w:bookmarkStart w:id="1117" w:name="_MON_1025532955"/>
        <w:bookmarkStart w:id="1118" w:name="_MON_1025560084"/>
        <w:bookmarkStart w:id="1119" w:name="_MON_1026622968"/>
        <w:bookmarkStart w:id="1120" w:name="_MON_1026735731"/>
        <w:bookmarkStart w:id="1121" w:name="_MON_1026737946"/>
        <w:bookmarkStart w:id="1122" w:name="_MON_1026740679"/>
        <w:bookmarkStart w:id="1123" w:name="_MON_1026750574"/>
        <w:bookmarkStart w:id="1124" w:name="_MON_1026752028"/>
        <w:bookmarkStart w:id="1125" w:name="_MON_1026753154"/>
        <w:bookmarkStart w:id="1126" w:name="_MON_1026753720"/>
        <w:bookmarkStart w:id="1127" w:name="_MON_1026797211"/>
        <w:bookmarkStart w:id="1128" w:name="_MON_1026798885"/>
        <w:bookmarkStart w:id="1129" w:name="_MON_1033928891"/>
        <w:bookmarkStart w:id="1130" w:name="_MON_1039415987"/>
        <w:bookmarkStart w:id="1131" w:name="_MON_1039417657"/>
        <w:bookmarkStart w:id="1132" w:name="_MON_1039418565"/>
        <w:bookmarkStart w:id="1133" w:name="_MON_1039435590"/>
        <w:bookmarkStart w:id="1134" w:name="_MON_1039507956"/>
        <w:bookmarkStart w:id="1135" w:name="_MON_1039610675"/>
        <w:bookmarkStart w:id="1136" w:name="_MON_1039776097"/>
        <w:bookmarkStart w:id="1137" w:name="_MON_1040564069"/>
        <w:bookmarkStart w:id="1138" w:name="_MON_1044211027"/>
        <w:bookmarkStart w:id="1139" w:name="_MON_1044211388"/>
        <w:bookmarkStart w:id="1140" w:name="_MON_1047847361"/>
        <w:bookmarkStart w:id="1141" w:name="_MON_1050396855"/>
        <w:bookmarkStart w:id="1142" w:name="_MON_1050398657"/>
        <w:bookmarkStart w:id="1143" w:name="_MON_1058896729"/>
        <w:bookmarkStart w:id="1144" w:name="_MON_1065333949"/>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tc>
          <w:tcPr>
            <w:tcW w:w="3600" w:type="dxa"/>
          </w:tcPr>
          <w:p w14:paraId="7ADD971C" w14:textId="77777777" w:rsidR="00BD1388" w:rsidRPr="00D00961" w:rsidRDefault="008C3563">
            <w:pPr>
              <w:tabs>
                <w:tab w:val="left" w:pos="1440"/>
              </w:tabs>
              <w:rPr>
                <w:rFonts w:ascii="Times New Roman" w:hAnsi="Times New Roman"/>
                <w:sz w:val="22"/>
              </w:rPr>
            </w:pPr>
            <w:r w:rsidRPr="00D00961">
              <w:rPr>
                <w:rFonts w:ascii="Times New Roman" w:hAnsi="Times New Roman"/>
                <w:noProof/>
                <w:sz w:val="22"/>
              </w:rPr>
              <w:object w:dxaOrig="2920" w:dyaOrig="3080" w14:anchorId="320F3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6.1pt;height:153.7pt;mso-width-percent:0;mso-height-percent:0;mso-width-percent:0;mso-height-percent:0" o:ole="" fillcolor="window">
                  <v:imagedata r:id="rId44" o:title=""/>
                </v:shape>
                <o:OLEObject Type="Embed" ProgID="Word.Picture.8" ShapeID="_x0000_i1025" DrawAspect="Content" ObjectID="_1735478887" r:id="rId45"/>
              </w:object>
            </w:r>
          </w:p>
        </w:tc>
      </w:tr>
      <w:bookmarkEnd w:id="1111"/>
    </w:tbl>
    <w:p w14:paraId="35150674" w14:textId="77777777" w:rsidR="00BD1388" w:rsidRPr="00D00961" w:rsidRDefault="00BD1388">
      <w:pPr>
        <w:tabs>
          <w:tab w:val="left" w:pos="1080"/>
        </w:tabs>
        <w:ind w:left="1080" w:right="-385" w:hanging="360"/>
        <w:rPr>
          <w:rFonts w:ascii="Times New Roman" w:hAnsi="Times New Roman"/>
          <w:sz w:val="22"/>
        </w:rPr>
      </w:pPr>
    </w:p>
    <w:p w14:paraId="02A5621E" w14:textId="77777777" w:rsidR="00BD1388" w:rsidRPr="00D00961" w:rsidRDefault="00BD1388">
      <w:pPr>
        <w:tabs>
          <w:tab w:val="left" w:pos="1080"/>
        </w:tabs>
        <w:ind w:left="1080" w:right="-385" w:hanging="360"/>
        <w:rPr>
          <w:rFonts w:ascii="Times New Roman" w:hAnsi="Times New Roman"/>
          <w:sz w:val="22"/>
        </w:rPr>
      </w:pPr>
      <w:bookmarkStart w:id="1145" w:name="_Toc393736215"/>
      <w:r w:rsidRPr="00D00961">
        <w:rPr>
          <w:rFonts w:ascii="Times New Roman" w:hAnsi="Times New Roman"/>
          <w:sz w:val="22"/>
        </w:rPr>
        <w:t>4.</w:t>
      </w:r>
      <w:r w:rsidRPr="00D00961">
        <w:rPr>
          <w:rFonts w:ascii="Times New Roman" w:hAnsi="Times New Roman"/>
          <w:sz w:val="22"/>
        </w:rPr>
        <w:tab/>
        <w:t xml:space="preserve">(22:20–25:11) God's transfer of the promise from Abraham to Isaac to teach Israel God's commitment to preserve the covenant seed through the proper family line and the nation's need to trust </w:t>
      </w:r>
      <w:r w:rsidR="008E0C09" w:rsidRPr="00D00961">
        <w:rPr>
          <w:rFonts w:ascii="Times New Roman" w:hAnsi="Times New Roman"/>
          <w:sz w:val="22"/>
        </w:rPr>
        <w:t xml:space="preserve">him </w:t>
      </w:r>
      <w:r w:rsidRPr="00D00961">
        <w:rPr>
          <w:rFonts w:ascii="Times New Roman" w:hAnsi="Times New Roman"/>
          <w:sz w:val="22"/>
        </w:rPr>
        <w:t>responsibly for the land.</w:t>
      </w:r>
      <w:bookmarkEnd w:id="1145"/>
    </w:p>
    <w:p w14:paraId="1DB1C170" w14:textId="77777777" w:rsidR="00BD1388" w:rsidRPr="00D00961" w:rsidRDefault="00BD1388">
      <w:pPr>
        <w:tabs>
          <w:tab w:val="left" w:pos="1440"/>
        </w:tabs>
        <w:ind w:left="1440" w:right="-385" w:hanging="360"/>
        <w:rPr>
          <w:rFonts w:ascii="Times New Roman" w:hAnsi="Times New Roman"/>
          <w:sz w:val="22"/>
        </w:rPr>
      </w:pPr>
    </w:p>
    <w:p w14:paraId="4756A36E" w14:textId="77777777" w:rsidR="00BD1388" w:rsidRPr="00D00961" w:rsidRDefault="00BD1388">
      <w:pPr>
        <w:tabs>
          <w:tab w:val="left" w:pos="1440"/>
        </w:tabs>
        <w:ind w:left="1440" w:right="-385" w:hanging="360"/>
        <w:rPr>
          <w:rFonts w:ascii="Times New Roman" w:hAnsi="Times New Roman"/>
          <w:sz w:val="22"/>
        </w:rPr>
      </w:pPr>
      <w:bookmarkStart w:id="1146" w:name="_Toc393736216"/>
      <w:r w:rsidRPr="00D00961">
        <w:rPr>
          <w:rFonts w:ascii="Times New Roman" w:hAnsi="Times New Roman"/>
          <w:sz w:val="22"/>
        </w:rPr>
        <w:t>a.</w:t>
      </w:r>
      <w:r w:rsidRPr="00D00961">
        <w:rPr>
          <w:rFonts w:ascii="Times New Roman" w:hAnsi="Times New Roman"/>
          <w:sz w:val="22"/>
        </w:rPr>
        <w:tab/>
        <w:t>(22:20-24) The genealogy of Rebekah, Abraham's brother's granddaughter and Isaac's future wife, is provided to show that the promise passes in the correct family line and to remind Israel not to intermarry with pagans.</w:t>
      </w:r>
      <w:bookmarkEnd w:id="1146"/>
    </w:p>
    <w:p w14:paraId="61C89737" w14:textId="77777777" w:rsidR="00BD1388" w:rsidRPr="00D00961" w:rsidRDefault="00BD1388">
      <w:pPr>
        <w:tabs>
          <w:tab w:val="left" w:pos="1440"/>
        </w:tabs>
        <w:ind w:left="1440" w:right="-385" w:hanging="360"/>
        <w:rPr>
          <w:rFonts w:ascii="Times New Roman" w:hAnsi="Times New Roman"/>
          <w:sz w:val="22"/>
        </w:rPr>
      </w:pPr>
    </w:p>
    <w:p w14:paraId="675DF42B" w14:textId="77777777" w:rsidR="00BD1388" w:rsidRPr="00D00961" w:rsidRDefault="00BD1388">
      <w:pPr>
        <w:tabs>
          <w:tab w:val="left" w:pos="1440"/>
        </w:tabs>
        <w:ind w:left="1440" w:right="-385" w:hanging="360"/>
        <w:rPr>
          <w:rFonts w:ascii="Times New Roman" w:hAnsi="Times New Roman"/>
          <w:sz w:val="22"/>
        </w:rPr>
      </w:pPr>
      <w:bookmarkStart w:id="1147" w:name="_Toc393736217"/>
      <w:r w:rsidRPr="00D00961">
        <w:rPr>
          <w:rFonts w:ascii="Times New Roman" w:hAnsi="Times New Roman"/>
          <w:sz w:val="22"/>
        </w:rPr>
        <w:t>b.</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23) After Sarah's death Abraham purchases the cave of Machpelah and buries her there as a renunciation of his Mesopotamian homeland and foretaste of his descendants' occupation of the entire land to give the wandering Israelites hope.</w:t>
      </w:r>
      <w:bookmarkEnd w:id="1147"/>
    </w:p>
    <w:p w14:paraId="1A6CF1A3" w14:textId="77777777" w:rsidR="00BD1388" w:rsidRPr="00D00961" w:rsidRDefault="00BD1388">
      <w:pPr>
        <w:tabs>
          <w:tab w:val="left" w:pos="1440"/>
        </w:tabs>
        <w:ind w:left="1440" w:right="-385" w:hanging="360"/>
        <w:rPr>
          <w:rFonts w:ascii="Times New Roman" w:hAnsi="Times New Roman"/>
          <w:sz w:val="22"/>
        </w:rPr>
      </w:pPr>
    </w:p>
    <w:p w14:paraId="607EAFC9" w14:textId="77777777" w:rsidR="00BD1388" w:rsidRPr="00D00961" w:rsidRDefault="00BD1388">
      <w:pPr>
        <w:tabs>
          <w:tab w:val="left" w:pos="1440"/>
        </w:tabs>
        <w:ind w:left="1440" w:right="-385" w:hanging="360"/>
        <w:rPr>
          <w:rFonts w:ascii="Times New Roman" w:hAnsi="Times New Roman"/>
          <w:sz w:val="22"/>
        </w:rPr>
      </w:pPr>
      <w:bookmarkStart w:id="1148" w:name="_Toc393736218"/>
      <w:r w:rsidRPr="00D00961">
        <w:rPr>
          <w:rFonts w:ascii="Times New Roman" w:hAnsi="Times New Roman"/>
          <w:sz w:val="22"/>
        </w:rPr>
        <w:t>c.</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 xml:space="preserve">24) God directs Abraham's servant to Rebekah to be Isaac's wife as an example of God's providential working in the lives of </w:t>
      </w:r>
      <w:r w:rsidR="008E0C09" w:rsidRPr="00D00961">
        <w:rPr>
          <w:rFonts w:ascii="Times New Roman" w:hAnsi="Times New Roman"/>
          <w:sz w:val="22"/>
        </w:rPr>
        <w:t xml:space="preserve">his </w:t>
      </w:r>
      <w:r w:rsidRPr="00D00961">
        <w:rPr>
          <w:rFonts w:ascii="Times New Roman" w:hAnsi="Times New Roman"/>
          <w:sz w:val="22"/>
        </w:rPr>
        <w:t>faithful servants to encourage Israel to be faithful, especially to the prohibition of intermarriage.</w:t>
      </w:r>
      <w:bookmarkEnd w:id="1148"/>
    </w:p>
    <w:p w14:paraId="772AAD59" w14:textId="77777777" w:rsidR="00BD1388" w:rsidRPr="00D00961" w:rsidRDefault="00BD1388">
      <w:pPr>
        <w:tabs>
          <w:tab w:val="left" w:pos="1440"/>
        </w:tabs>
        <w:ind w:left="1440" w:right="-385" w:hanging="360"/>
        <w:rPr>
          <w:rFonts w:ascii="Times New Roman" w:hAnsi="Times New Roman"/>
          <w:sz w:val="22"/>
        </w:rPr>
      </w:pPr>
    </w:p>
    <w:p w14:paraId="3B492EC9" w14:textId="77777777" w:rsidR="00BD1388" w:rsidRPr="00D00961" w:rsidRDefault="00BD1388">
      <w:pPr>
        <w:tabs>
          <w:tab w:val="left" w:pos="1440"/>
        </w:tabs>
        <w:ind w:left="1440" w:right="-385" w:hanging="360"/>
        <w:rPr>
          <w:rFonts w:ascii="Times New Roman" w:hAnsi="Times New Roman"/>
          <w:sz w:val="22"/>
        </w:rPr>
      </w:pPr>
      <w:bookmarkStart w:id="1149" w:name="_Toc393736219"/>
      <w:r w:rsidRPr="00D00961">
        <w:rPr>
          <w:rFonts w:ascii="Times New Roman" w:hAnsi="Times New Roman"/>
          <w:sz w:val="22"/>
        </w:rPr>
        <w:t>d.</w:t>
      </w:r>
      <w:r w:rsidRPr="00D00961">
        <w:rPr>
          <w:rFonts w:ascii="Times New Roman" w:hAnsi="Times New Roman"/>
          <w:sz w:val="22"/>
        </w:rPr>
        <w:tab/>
        <w:t>(25:1-11) Abraham dies after his wife Keturah and his concubines bear him many other sons, but these are sent away to affirm God's promise to Isaac and Israel’s need to carry on God's work.</w:t>
      </w:r>
      <w:bookmarkEnd w:id="1149"/>
    </w:p>
    <w:p w14:paraId="0194ADD0" w14:textId="77777777" w:rsidR="00BD1388" w:rsidRPr="00D00961" w:rsidRDefault="00BD1388">
      <w:pPr>
        <w:tabs>
          <w:tab w:val="left" w:pos="720"/>
        </w:tabs>
        <w:ind w:left="720" w:right="-385" w:hanging="360"/>
        <w:rPr>
          <w:rFonts w:ascii="Times New Roman" w:hAnsi="Times New Roman"/>
          <w:sz w:val="22"/>
        </w:rPr>
      </w:pPr>
    </w:p>
    <w:p w14:paraId="3FDCC168" w14:textId="77777777" w:rsidR="00BD1388" w:rsidRPr="00D00961" w:rsidRDefault="00BD1388">
      <w:pPr>
        <w:tabs>
          <w:tab w:val="left" w:pos="720"/>
        </w:tabs>
        <w:ind w:left="720" w:right="-385" w:hanging="360"/>
        <w:rPr>
          <w:rFonts w:ascii="Times New Roman" w:hAnsi="Times New Roman"/>
          <w:sz w:val="22"/>
        </w:rPr>
      </w:pPr>
      <w:bookmarkStart w:id="1150" w:name="_Toc393736220"/>
      <w:r w:rsidRPr="00D00961">
        <w:rPr>
          <w:rFonts w:ascii="Times New Roman" w:hAnsi="Times New Roman"/>
          <w:sz w:val="22"/>
        </w:rPr>
        <w:t>B.</w:t>
      </w:r>
      <w:r w:rsidRPr="00D00961">
        <w:rPr>
          <w:rFonts w:ascii="Times New Roman" w:hAnsi="Times New Roman"/>
          <w:sz w:val="22"/>
        </w:rPr>
        <w:tab/>
        <w:t>(25:12-18) The descendants from Ishmael are traced to the twelve tribal leaders who opposed Israel as a reminder to Israel to do God's will in God's way.</w:t>
      </w:r>
      <w:bookmarkEnd w:id="1150"/>
    </w:p>
    <w:p w14:paraId="12F47925" w14:textId="77777777" w:rsidR="00BD1388" w:rsidRPr="00D00961" w:rsidRDefault="00BD1388">
      <w:pPr>
        <w:tabs>
          <w:tab w:val="left" w:pos="720"/>
        </w:tabs>
        <w:ind w:left="720" w:right="-385" w:hanging="360"/>
        <w:rPr>
          <w:rFonts w:ascii="Times New Roman" w:hAnsi="Times New Roman"/>
          <w:sz w:val="22"/>
        </w:rPr>
      </w:pPr>
    </w:p>
    <w:p w14:paraId="47D82E86" w14:textId="77777777" w:rsidR="00BD1388" w:rsidRPr="00D00961" w:rsidRDefault="00BD1388">
      <w:pPr>
        <w:tabs>
          <w:tab w:val="left" w:pos="720"/>
        </w:tabs>
        <w:ind w:left="720" w:right="-385" w:hanging="360"/>
        <w:rPr>
          <w:rFonts w:ascii="Times New Roman" w:hAnsi="Times New Roman"/>
          <w:sz w:val="22"/>
        </w:rPr>
      </w:pPr>
      <w:bookmarkStart w:id="1151" w:name="_Toc393736221"/>
      <w:r w:rsidRPr="00D00961">
        <w:rPr>
          <w:rFonts w:ascii="Times New Roman" w:hAnsi="Times New Roman"/>
          <w:sz w:val="22"/>
        </w:rPr>
        <w:t>C.</w:t>
      </w:r>
      <w:r w:rsidRPr="00D00961">
        <w:rPr>
          <w:rFonts w:ascii="Times New Roman" w:hAnsi="Times New Roman"/>
          <w:sz w:val="22"/>
        </w:rPr>
        <w:tab/>
        <w:t xml:space="preserve">(25:19–35:29) The descendants from Isaac are traced through Esau and Jacob, the latter whom receives God's promise by grace despite his cunning to instruct Israel that God will accomplish </w:t>
      </w:r>
      <w:r w:rsidR="008E0C09" w:rsidRPr="00D00961">
        <w:rPr>
          <w:rFonts w:ascii="Times New Roman" w:hAnsi="Times New Roman"/>
          <w:sz w:val="22"/>
        </w:rPr>
        <w:t xml:space="preserve">his </w:t>
      </w:r>
      <w:r w:rsidRPr="00D00961">
        <w:rPr>
          <w:rFonts w:ascii="Times New Roman" w:hAnsi="Times New Roman"/>
          <w:sz w:val="22"/>
        </w:rPr>
        <w:t>will despite man's scheming.</w:t>
      </w:r>
      <w:bookmarkEnd w:id="1151"/>
    </w:p>
    <w:p w14:paraId="4B7D995B" w14:textId="77777777" w:rsidR="00BD1388" w:rsidRPr="00D00961" w:rsidRDefault="00BD1388">
      <w:pPr>
        <w:tabs>
          <w:tab w:val="left" w:pos="1080"/>
        </w:tabs>
        <w:ind w:left="1080" w:right="-385" w:hanging="360"/>
        <w:rPr>
          <w:rFonts w:ascii="Times New Roman" w:hAnsi="Times New Roman"/>
          <w:sz w:val="22"/>
        </w:rPr>
      </w:pPr>
    </w:p>
    <w:p w14:paraId="2C710742" w14:textId="77777777" w:rsidR="00BD1388" w:rsidRPr="00D00961" w:rsidRDefault="00BD1388">
      <w:pPr>
        <w:tabs>
          <w:tab w:val="left" w:pos="1080"/>
        </w:tabs>
        <w:ind w:left="1080" w:right="-385" w:hanging="360"/>
        <w:rPr>
          <w:rFonts w:ascii="Times New Roman" w:hAnsi="Times New Roman"/>
          <w:sz w:val="22"/>
        </w:rPr>
      </w:pPr>
      <w:bookmarkStart w:id="1152" w:name="_Toc393736222"/>
      <w:r w:rsidRPr="00D00961">
        <w:rPr>
          <w:rFonts w:ascii="Times New Roman" w:hAnsi="Times New Roman"/>
          <w:sz w:val="22"/>
        </w:rPr>
        <w:t>1.</w:t>
      </w:r>
      <w:r w:rsidRPr="00D00961">
        <w:rPr>
          <w:rFonts w:ascii="Times New Roman" w:hAnsi="Times New Roman"/>
          <w:sz w:val="22"/>
        </w:rPr>
        <w:tab/>
        <w:t xml:space="preserve">(25:19–28:22) The transfer of the promised blessing from Isaac to Jacob instead of Esau is recorded to teach Israel that it is better to let God accomplish </w:t>
      </w:r>
      <w:r w:rsidR="008E0C09" w:rsidRPr="00D00961">
        <w:rPr>
          <w:rFonts w:ascii="Times New Roman" w:hAnsi="Times New Roman"/>
          <w:sz w:val="22"/>
        </w:rPr>
        <w:t xml:space="preserve">his </w:t>
      </w:r>
      <w:r w:rsidRPr="00D00961">
        <w:rPr>
          <w:rFonts w:ascii="Times New Roman" w:hAnsi="Times New Roman"/>
          <w:sz w:val="22"/>
        </w:rPr>
        <w:t>will through faith rather than man's conniving.</w:t>
      </w:r>
      <w:bookmarkEnd w:id="1152"/>
    </w:p>
    <w:p w14:paraId="07304898" w14:textId="77777777" w:rsidR="00BD1388" w:rsidRPr="00D00961" w:rsidRDefault="00BD1388">
      <w:pPr>
        <w:tabs>
          <w:tab w:val="left" w:pos="1440"/>
        </w:tabs>
        <w:ind w:left="1440" w:right="-385" w:hanging="360"/>
        <w:rPr>
          <w:rFonts w:ascii="Times New Roman" w:hAnsi="Times New Roman"/>
          <w:sz w:val="22"/>
        </w:rPr>
      </w:pPr>
    </w:p>
    <w:p w14:paraId="625DABFC" w14:textId="77777777" w:rsidR="00BD1388" w:rsidRPr="00D00961" w:rsidRDefault="00BD1388">
      <w:pPr>
        <w:tabs>
          <w:tab w:val="left" w:pos="1440"/>
        </w:tabs>
        <w:ind w:left="1440" w:right="-385" w:hanging="360"/>
        <w:rPr>
          <w:rFonts w:ascii="Times New Roman" w:hAnsi="Times New Roman"/>
          <w:sz w:val="22"/>
        </w:rPr>
      </w:pPr>
      <w:bookmarkStart w:id="1153" w:name="_Toc393736223"/>
      <w:r w:rsidRPr="00D00961">
        <w:rPr>
          <w:rFonts w:ascii="Times New Roman" w:hAnsi="Times New Roman"/>
          <w:sz w:val="22"/>
        </w:rPr>
        <w:t>a.</w:t>
      </w:r>
      <w:r w:rsidRPr="00D00961">
        <w:rPr>
          <w:rFonts w:ascii="Times New Roman" w:hAnsi="Times New Roman"/>
          <w:sz w:val="22"/>
        </w:rPr>
        <w:tab/>
        <w:t>(25:19-34) In fulfillment of prophecy, Jacob purchases the promised blessing from his twin Esau as divine sanction for the promised seed through Jacob and a warning to Israel from sacrificing spiritual blessings for temporal needs.</w:t>
      </w:r>
      <w:bookmarkEnd w:id="1153"/>
    </w:p>
    <w:p w14:paraId="3E9BC84D" w14:textId="77777777" w:rsidR="00BD1388" w:rsidRPr="00D00961" w:rsidRDefault="00BD1388">
      <w:pPr>
        <w:tabs>
          <w:tab w:val="left" w:pos="1440"/>
        </w:tabs>
        <w:ind w:left="1440" w:right="-385" w:hanging="360"/>
        <w:rPr>
          <w:rFonts w:ascii="Times New Roman" w:hAnsi="Times New Roman"/>
          <w:sz w:val="22"/>
        </w:rPr>
      </w:pPr>
    </w:p>
    <w:p w14:paraId="795FFF12" w14:textId="77777777" w:rsidR="00BD1388" w:rsidRPr="00D00961" w:rsidRDefault="00BD1388">
      <w:pPr>
        <w:tabs>
          <w:tab w:val="left" w:pos="1440"/>
        </w:tabs>
        <w:ind w:left="1440" w:right="-385" w:hanging="360"/>
        <w:rPr>
          <w:rFonts w:ascii="Times New Roman" w:hAnsi="Times New Roman"/>
          <w:sz w:val="22"/>
        </w:rPr>
      </w:pPr>
      <w:bookmarkStart w:id="1154" w:name="_Toc393736224"/>
      <w:r w:rsidRPr="00D00961">
        <w:rPr>
          <w:rFonts w:ascii="Times New Roman" w:hAnsi="Times New Roman"/>
          <w:sz w:val="22"/>
        </w:rPr>
        <w:lastRenderedPageBreak/>
        <w:t>b.</w:t>
      </w:r>
      <w:r w:rsidRPr="00D00961">
        <w:rPr>
          <w:rFonts w:ascii="Times New Roman" w:hAnsi="Times New Roman"/>
          <w:sz w:val="22"/>
        </w:rPr>
        <w:tab/>
        <w:t xml:space="preserve">(26:1-33) God transfers </w:t>
      </w:r>
      <w:r w:rsidR="008E0C09" w:rsidRPr="00D00961">
        <w:rPr>
          <w:rFonts w:ascii="Times New Roman" w:hAnsi="Times New Roman"/>
          <w:sz w:val="22"/>
        </w:rPr>
        <w:t xml:space="preserve">his </w:t>
      </w:r>
      <w:r w:rsidRPr="00D00961">
        <w:rPr>
          <w:rFonts w:ascii="Times New Roman" w:hAnsi="Times New Roman"/>
          <w:sz w:val="22"/>
        </w:rPr>
        <w:t xml:space="preserve">covenant to Isaac, who enjoys God's blessing despite repetition of Abraham's deception to encourage Israel that God fulfills </w:t>
      </w:r>
      <w:r w:rsidR="008E0C09" w:rsidRPr="00D00961">
        <w:rPr>
          <w:rFonts w:ascii="Times New Roman" w:hAnsi="Times New Roman"/>
          <w:sz w:val="22"/>
        </w:rPr>
        <w:t xml:space="preserve">his </w:t>
      </w:r>
      <w:r w:rsidRPr="00D00961">
        <w:rPr>
          <w:rFonts w:ascii="Times New Roman" w:hAnsi="Times New Roman"/>
          <w:sz w:val="22"/>
        </w:rPr>
        <w:t>promises despite human disobedience.</w:t>
      </w:r>
      <w:bookmarkEnd w:id="1154"/>
    </w:p>
    <w:p w14:paraId="72C95238" w14:textId="77777777" w:rsidR="00BD1388" w:rsidRPr="00D00961" w:rsidRDefault="00BD1388">
      <w:pPr>
        <w:tabs>
          <w:tab w:val="left" w:pos="1440"/>
        </w:tabs>
        <w:ind w:left="1440" w:right="-385" w:hanging="360"/>
        <w:rPr>
          <w:rFonts w:ascii="Times New Roman" w:hAnsi="Times New Roman"/>
          <w:sz w:val="22"/>
        </w:rPr>
      </w:pPr>
    </w:p>
    <w:p w14:paraId="306411C6" w14:textId="77777777" w:rsidR="00BD1388" w:rsidRPr="00D00961" w:rsidRDefault="00BD1388">
      <w:pPr>
        <w:tabs>
          <w:tab w:val="left" w:pos="1440"/>
        </w:tabs>
        <w:ind w:left="1440" w:right="-385" w:hanging="360"/>
        <w:rPr>
          <w:rFonts w:ascii="Times New Roman" w:hAnsi="Times New Roman"/>
          <w:sz w:val="22"/>
        </w:rPr>
      </w:pPr>
      <w:bookmarkStart w:id="1155" w:name="_Toc393736225"/>
      <w:r w:rsidRPr="00D00961">
        <w:rPr>
          <w:rFonts w:ascii="Times New Roman" w:hAnsi="Times New Roman"/>
          <w:sz w:val="22"/>
        </w:rPr>
        <w:t>c.</w:t>
      </w:r>
      <w:r w:rsidRPr="00D00961">
        <w:rPr>
          <w:rFonts w:ascii="Times New Roman" w:hAnsi="Times New Roman"/>
          <w:sz w:val="22"/>
        </w:rPr>
        <w:tab/>
        <w:t>(26:34-35) Esau's multiple marriages to pagan wives show the foolishness of Isaac's attempt to bless him and serve as an example to Israel that God cannot bless disobedient vessels.</w:t>
      </w:r>
      <w:bookmarkEnd w:id="1155"/>
    </w:p>
    <w:p w14:paraId="0A0AB445" w14:textId="77777777" w:rsidR="00BD1388" w:rsidRPr="00D00961" w:rsidRDefault="00BD1388">
      <w:pPr>
        <w:tabs>
          <w:tab w:val="left" w:pos="1440"/>
        </w:tabs>
        <w:ind w:left="1440" w:right="-385" w:hanging="360"/>
        <w:rPr>
          <w:rFonts w:ascii="Times New Roman" w:hAnsi="Times New Roman"/>
          <w:sz w:val="22"/>
        </w:rPr>
      </w:pPr>
    </w:p>
    <w:p w14:paraId="57B27EA7" w14:textId="77777777" w:rsidR="00BD1388" w:rsidRPr="00D00961" w:rsidRDefault="00BD1388">
      <w:pPr>
        <w:tabs>
          <w:tab w:val="left" w:pos="1440"/>
        </w:tabs>
        <w:ind w:left="1440" w:right="-385" w:hanging="360"/>
        <w:rPr>
          <w:rFonts w:ascii="Times New Roman" w:hAnsi="Times New Roman"/>
          <w:sz w:val="22"/>
        </w:rPr>
      </w:pPr>
      <w:bookmarkStart w:id="1156" w:name="_Toc393736226"/>
      <w:r w:rsidRPr="00D00961">
        <w:rPr>
          <w:rFonts w:ascii="Times New Roman" w:hAnsi="Times New Roman"/>
          <w:sz w:val="22"/>
        </w:rPr>
        <w:t>d.</w:t>
      </w:r>
      <w:r w:rsidRPr="00D00961">
        <w:rPr>
          <w:rFonts w:ascii="Times New Roman" w:hAnsi="Times New Roman"/>
          <w:sz w:val="22"/>
        </w:rPr>
        <w:tab/>
        <w:t>(27:1-40) Jacob manipulates his father's blessing even though God had already promised it, resulting in family disintegration to teach that God's blessings are given by Him, not gained by deceit.</w:t>
      </w:r>
      <w:bookmarkEnd w:id="1156"/>
    </w:p>
    <w:p w14:paraId="75B1A05C" w14:textId="77777777" w:rsidR="00BD1388" w:rsidRPr="00D00961" w:rsidRDefault="00BD1388">
      <w:pPr>
        <w:tabs>
          <w:tab w:val="left" w:pos="1440"/>
        </w:tabs>
        <w:ind w:left="1440" w:right="-385" w:hanging="360"/>
        <w:rPr>
          <w:rFonts w:ascii="Times New Roman" w:hAnsi="Times New Roman"/>
          <w:sz w:val="22"/>
        </w:rPr>
      </w:pPr>
    </w:p>
    <w:p w14:paraId="3A61E581" w14:textId="77777777" w:rsidR="00BD1388" w:rsidRPr="00D00961" w:rsidRDefault="00BD1388">
      <w:pPr>
        <w:tabs>
          <w:tab w:val="left" w:pos="1440"/>
        </w:tabs>
        <w:ind w:left="1440" w:right="-385" w:hanging="360"/>
        <w:rPr>
          <w:rFonts w:ascii="Times New Roman" w:hAnsi="Times New Roman"/>
          <w:sz w:val="22"/>
        </w:rPr>
      </w:pPr>
      <w:bookmarkStart w:id="1157" w:name="_Toc393736227"/>
      <w:r w:rsidRPr="00D00961">
        <w:rPr>
          <w:rFonts w:ascii="Times New Roman" w:hAnsi="Times New Roman"/>
          <w:sz w:val="22"/>
        </w:rPr>
        <w:t>e.</w:t>
      </w:r>
      <w:r w:rsidRPr="00D00961">
        <w:rPr>
          <w:rFonts w:ascii="Times New Roman" w:hAnsi="Times New Roman"/>
          <w:sz w:val="22"/>
        </w:rPr>
        <w:tab/>
        <w:t xml:space="preserve">(27:41–28:9) Jacob flees towards Haran for protection from Esau and for a legitimate wife while Esau spitefully marries another pagan wife to instruct Israel in the difficulties of seeking to obtain God's blessings by human effort (cf. p. </w:t>
      </w:r>
      <w:r w:rsidRPr="00D00961">
        <w:rPr>
          <w:rFonts w:ascii="Times New Roman" w:hAnsi="Times New Roman"/>
          <w:sz w:val="22"/>
        </w:rPr>
        <w:fldChar w:fldCharType="begin"/>
      </w:r>
      <w:r w:rsidRPr="00D00961">
        <w:rPr>
          <w:rFonts w:ascii="Times New Roman" w:hAnsi="Times New Roman"/>
          <w:sz w:val="22"/>
        </w:rPr>
        <w:instrText xml:space="preserve"> PAGEREF _Ref392053667 </w:instrText>
      </w:r>
      <w:r w:rsidRPr="00D00961">
        <w:rPr>
          <w:rFonts w:ascii="Times New Roman" w:hAnsi="Times New Roman"/>
          <w:sz w:val="22"/>
        </w:rPr>
        <w:fldChar w:fldCharType="separate"/>
      </w:r>
      <w:r w:rsidR="00095559">
        <w:rPr>
          <w:rFonts w:ascii="Times New Roman" w:hAnsi="Times New Roman"/>
          <w:noProof/>
          <w:sz w:val="22"/>
        </w:rPr>
        <w:t>94</w:t>
      </w:r>
      <w:r w:rsidRPr="00D00961">
        <w:rPr>
          <w:rFonts w:ascii="Times New Roman" w:hAnsi="Times New Roman"/>
          <w:sz w:val="22"/>
        </w:rPr>
        <w:fldChar w:fldCharType="end"/>
      </w:r>
      <w:r w:rsidRPr="00D00961">
        <w:rPr>
          <w:rFonts w:ascii="Times New Roman" w:hAnsi="Times New Roman"/>
          <w:sz w:val="22"/>
        </w:rPr>
        <w:t>).</w:t>
      </w:r>
      <w:bookmarkEnd w:id="1157"/>
    </w:p>
    <w:p w14:paraId="58AE57E9" w14:textId="77777777" w:rsidR="00BD1388" w:rsidRPr="00D00961" w:rsidRDefault="00BD1388">
      <w:pPr>
        <w:tabs>
          <w:tab w:val="left" w:pos="1440"/>
        </w:tabs>
        <w:ind w:left="1440" w:right="-385" w:hanging="360"/>
        <w:rPr>
          <w:rFonts w:ascii="Times New Roman" w:hAnsi="Times New Roman"/>
          <w:sz w:val="22"/>
        </w:rPr>
      </w:pPr>
    </w:p>
    <w:p w14:paraId="336F5B83" w14:textId="77777777" w:rsidR="00BD1388" w:rsidRPr="00D00961" w:rsidRDefault="00BD1388">
      <w:pPr>
        <w:tabs>
          <w:tab w:val="left" w:pos="1440"/>
        </w:tabs>
        <w:ind w:left="1440" w:right="-385" w:hanging="360"/>
        <w:rPr>
          <w:rFonts w:ascii="Times New Roman" w:hAnsi="Times New Roman"/>
          <w:sz w:val="22"/>
        </w:rPr>
      </w:pPr>
      <w:bookmarkStart w:id="1158" w:name="_Toc393736228"/>
      <w:r w:rsidRPr="00D00961">
        <w:rPr>
          <w:rFonts w:ascii="Times New Roman" w:hAnsi="Times New Roman"/>
          <w:sz w:val="22"/>
        </w:rPr>
        <w:t>f.</w:t>
      </w:r>
      <w:r w:rsidRPr="00D00961">
        <w:rPr>
          <w:rFonts w:ascii="Times New Roman" w:hAnsi="Times New Roman"/>
          <w:sz w:val="22"/>
        </w:rPr>
        <w:tab/>
        <w:t xml:space="preserve">(28:10-22) God confirms </w:t>
      </w:r>
      <w:r w:rsidR="008E0C09" w:rsidRPr="00D00961">
        <w:rPr>
          <w:rFonts w:ascii="Times New Roman" w:hAnsi="Times New Roman"/>
          <w:sz w:val="22"/>
        </w:rPr>
        <w:t xml:space="preserve">his </w:t>
      </w:r>
      <w:r w:rsidRPr="00D00961">
        <w:rPr>
          <w:rFonts w:ascii="Times New Roman" w:hAnsi="Times New Roman"/>
          <w:sz w:val="22"/>
        </w:rPr>
        <w:t>promise to Jacob at Bethel and he responds in worship as a pattern of Israel's worship in vows, tithes, and memorials for the future.</w:t>
      </w:r>
      <w:bookmarkEnd w:id="1158"/>
    </w:p>
    <w:p w14:paraId="52169092" w14:textId="77777777" w:rsidR="00BD1388" w:rsidRPr="00D00961" w:rsidRDefault="00BD1388">
      <w:pPr>
        <w:tabs>
          <w:tab w:val="left" w:pos="1080"/>
        </w:tabs>
        <w:ind w:left="1080" w:right="-385" w:hanging="360"/>
        <w:jc w:val="center"/>
        <w:rPr>
          <w:rFonts w:ascii="Times New Roman" w:hAnsi="Times New Roman"/>
          <w:sz w:val="22"/>
        </w:rPr>
      </w:pPr>
    </w:p>
    <w:p w14:paraId="46B52507" w14:textId="77777777" w:rsidR="00BD1388" w:rsidRPr="00D00961" w:rsidRDefault="00BD1388">
      <w:pPr>
        <w:tabs>
          <w:tab w:val="left" w:pos="1080"/>
        </w:tabs>
        <w:ind w:left="1080" w:right="-385" w:hanging="360"/>
        <w:jc w:val="center"/>
        <w:rPr>
          <w:rFonts w:ascii="Times New Roman" w:hAnsi="Times New Roman"/>
          <w:sz w:val="22"/>
        </w:rPr>
      </w:pPr>
      <w:r w:rsidRPr="00D00961">
        <w:rPr>
          <w:rFonts w:ascii="Times New Roman" w:hAnsi="Times New Roman"/>
          <w:vanish/>
          <w:sz w:val="22"/>
        </w:rPr>
        <w:t>The Life of Jacob</w:t>
      </w:r>
    </w:p>
    <w:p w14:paraId="2E5A5E47" w14:textId="77777777" w:rsidR="00BD1388" w:rsidRPr="00D00961" w:rsidRDefault="007304AB">
      <w:pPr>
        <w:tabs>
          <w:tab w:val="left" w:pos="1080"/>
        </w:tabs>
        <w:ind w:left="1080" w:right="-385" w:hanging="360"/>
        <w:jc w:val="center"/>
        <w:rPr>
          <w:rFonts w:ascii="Times New Roman" w:hAnsi="Times New Roman"/>
          <w:sz w:val="22"/>
        </w:rPr>
      </w:pPr>
      <w:bookmarkStart w:id="1159" w:name="_Toc393736229"/>
      <w:r w:rsidRPr="00D00961">
        <w:rPr>
          <w:rFonts w:ascii="Times New Roman" w:hAnsi="Times New Roman"/>
          <w:noProof/>
          <w:sz w:val="22"/>
        </w:rPr>
        <w:drawing>
          <wp:inline distT="0" distB="0" distL="0" distR="0" wp14:anchorId="03084A70" wp14:editId="701C607C">
            <wp:extent cx="3971925" cy="159067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1925" cy="1590675"/>
                    </a:xfrm>
                    <a:prstGeom prst="rect">
                      <a:avLst/>
                    </a:prstGeom>
                    <a:noFill/>
                    <a:ln>
                      <a:noFill/>
                    </a:ln>
                  </pic:spPr>
                </pic:pic>
              </a:graphicData>
            </a:graphic>
          </wp:inline>
        </w:drawing>
      </w:r>
      <w:bookmarkEnd w:id="1159"/>
    </w:p>
    <w:p w14:paraId="5BDF9060" w14:textId="77777777" w:rsidR="00BD1388" w:rsidRPr="00D00961" w:rsidRDefault="00BD1388" w:rsidP="007B5590">
      <w:pPr>
        <w:tabs>
          <w:tab w:val="right" w:pos="8300"/>
        </w:tabs>
        <w:ind w:left="4950" w:right="-385" w:hanging="20"/>
        <w:outlineLvl w:val="0"/>
        <w:rPr>
          <w:rFonts w:ascii="Times New Roman" w:hAnsi="Times New Roman"/>
          <w:sz w:val="16"/>
        </w:rPr>
      </w:pPr>
      <w:r w:rsidRPr="00D00961">
        <w:rPr>
          <w:rFonts w:ascii="Times New Roman" w:hAnsi="Times New Roman"/>
          <w:sz w:val="16"/>
        </w:rPr>
        <w:tab/>
      </w:r>
      <w:bookmarkStart w:id="1160" w:name="_Toc393736230"/>
      <w:r w:rsidRPr="00D00961">
        <w:rPr>
          <w:rFonts w:ascii="Times New Roman" w:hAnsi="Times New Roman"/>
          <w:sz w:val="16"/>
        </w:rPr>
        <w:t xml:space="preserve">David Egner, </w:t>
      </w:r>
      <w:r w:rsidRPr="00D00961">
        <w:rPr>
          <w:rFonts w:ascii="Times New Roman" w:hAnsi="Times New Roman"/>
          <w:i/>
          <w:sz w:val="16"/>
        </w:rPr>
        <w:t>Knowing God Through Genesis</w:t>
      </w:r>
      <w:bookmarkEnd w:id="1160"/>
      <w:r w:rsidRPr="00D00961">
        <w:rPr>
          <w:rFonts w:ascii="Times New Roman" w:hAnsi="Times New Roman"/>
          <w:sz w:val="16"/>
        </w:rPr>
        <w:t xml:space="preserve"> </w:t>
      </w:r>
    </w:p>
    <w:p w14:paraId="2AB290C3" w14:textId="77777777" w:rsidR="00BD1388" w:rsidRPr="00D00961" w:rsidRDefault="00BD1388">
      <w:pPr>
        <w:tabs>
          <w:tab w:val="right" w:pos="8300"/>
        </w:tabs>
        <w:ind w:left="4950" w:right="-385" w:hanging="20"/>
        <w:rPr>
          <w:rFonts w:ascii="Times New Roman" w:hAnsi="Times New Roman"/>
          <w:sz w:val="16"/>
        </w:rPr>
      </w:pPr>
      <w:r w:rsidRPr="00D00961">
        <w:rPr>
          <w:rFonts w:ascii="Times New Roman" w:hAnsi="Times New Roman"/>
          <w:sz w:val="16"/>
        </w:rPr>
        <w:tab/>
      </w:r>
      <w:bookmarkStart w:id="1161" w:name="_Toc393736231"/>
      <w:r w:rsidRPr="00D00961">
        <w:rPr>
          <w:rFonts w:ascii="Times New Roman" w:hAnsi="Times New Roman"/>
          <w:sz w:val="16"/>
        </w:rPr>
        <w:t>(Grand Rapids: Radio Bible Class, 1991), 24</w:t>
      </w:r>
      <w:bookmarkEnd w:id="1161"/>
    </w:p>
    <w:p w14:paraId="1F68532C" w14:textId="77777777" w:rsidR="00BD1388" w:rsidRPr="00D00961" w:rsidRDefault="00BD1388">
      <w:pPr>
        <w:tabs>
          <w:tab w:val="left" w:pos="1080"/>
        </w:tabs>
        <w:ind w:left="1080" w:right="-385" w:hanging="360"/>
        <w:rPr>
          <w:rFonts w:ascii="Times New Roman" w:hAnsi="Times New Roman"/>
          <w:sz w:val="22"/>
        </w:rPr>
      </w:pPr>
    </w:p>
    <w:p w14:paraId="004B79A8" w14:textId="77777777" w:rsidR="00BD1388" w:rsidRPr="00D00961" w:rsidRDefault="00BD1388">
      <w:pPr>
        <w:tabs>
          <w:tab w:val="left" w:pos="1080"/>
        </w:tabs>
        <w:ind w:left="1080" w:right="-385" w:hanging="360"/>
        <w:rPr>
          <w:rFonts w:ascii="Times New Roman" w:hAnsi="Times New Roman"/>
          <w:sz w:val="22"/>
        </w:rPr>
      </w:pPr>
      <w:bookmarkStart w:id="1162" w:name="_Toc393736232"/>
      <w:r w:rsidRPr="00D00961">
        <w:rPr>
          <w:rFonts w:ascii="Times New Roman" w:hAnsi="Times New Roman"/>
          <w:sz w:val="22"/>
        </w:rPr>
        <w:t>2.</w:t>
      </w:r>
      <w:r w:rsidRPr="00D00961">
        <w:rPr>
          <w:rFonts w:ascii="Times New Roman" w:hAnsi="Times New Roman"/>
          <w:sz w:val="22"/>
        </w:rPr>
        <w:tab/>
        <w:t>(</w:t>
      </w:r>
      <w:r w:rsidR="009D094D" w:rsidRPr="00D00961">
        <w:rPr>
          <w:rFonts w:ascii="Times New Roman" w:hAnsi="Times New Roman"/>
          <w:sz w:val="22"/>
        </w:rPr>
        <w:t xml:space="preserve">Gen </w:t>
      </w:r>
      <w:r w:rsidRPr="00D00961">
        <w:rPr>
          <w:rFonts w:ascii="Times New Roman" w:hAnsi="Times New Roman"/>
          <w:sz w:val="22"/>
        </w:rPr>
        <w:t xml:space="preserve">29–32) God blesses and protects Jacob while in Haran totally by </w:t>
      </w:r>
      <w:r w:rsidR="008E0C09" w:rsidRPr="00D00961">
        <w:rPr>
          <w:rFonts w:ascii="Times New Roman" w:hAnsi="Times New Roman"/>
          <w:sz w:val="22"/>
        </w:rPr>
        <w:t xml:space="preserve">his </w:t>
      </w:r>
      <w:r w:rsidRPr="00D00961">
        <w:rPr>
          <w:rFonts w:ascii="Times New Roman" w:hAnsi="Times New Roman"/>
          <w:sz w:val="22"/>
        </w:rPr>
        <w:t>grace yet also disciplines him for marital mistakes and self-sufficiency to teach Israel faith instead of self-effort.</w:t>
      </w:r>
      <w:bookmarkEnd w:id="1162"/>
    </w:p>
    <w:p w14:paraId="6A86DE1F" w14:textId="77777777" w:rsidR="00BD1388" w:rsidRPr="00D00961" w:rsidRDefault="00BD1388">
      <w:pPr>
        <w:tabs>
          <w:tab w:val="left" w:pos="1440"/>
        </w:tabs>
        <w:ind w:left="1440" w:right="-385" w:hanging="360"/>
        <w:rPr>
          <w:rFonts w:ascii="Times New Roman" w:hAnsi="Times New Roman"/>
          <w:sz w:val="22"/>
        </w:rPr>
      </w:pPr>
    </w:p>
    <w:p w14:paraId="53043F07" w14:textId="77777777" w:rsidR="00BD1388" w:rsidRPr="00D00961" w:rsidRDefault="00BD1388">
      <w:pPr>
        <w:tabs>
          <w:tab w:val="left" w:pos="1440"/>
        </w:tabs>
        <w:ind w:left="1440" w:right="-385" w:hanging="360"/>
        <w:rPr>
          <w:rFonts w:ascii="Times New Roman" w:hAnsi="Times New Roman"/>
          <w:sz w:val="22"/>
        </w:rPr>
      </w:pPr>
      <w:bookmarkStart w:id="1163" w:name="_Toc393736233"/>
      <w:r w:rsidRPr="00D00961">
        <w:rPr>
          <w:rFonts w:ascii="Times New Roman" w:hAnsi="Times New Roman"/>
          <w:sz w:val="22"/>
        </w:rPr>
        <w:t>a.</w:t>
      </w:r>
      <w:r w:rsidRPr="00D00961">
        <w:rPr>
          <w:rFonts w:ascii="Times New Roman" w:hAnsi="Times New Roman"/>
          <w:sz w:val="22"/>
        </w:rPr>
        <w:tab/>
        <w:t>(</w:t>
      </w:r>
      <w:r w:rsidR="009D094D" w:rsidRPr="00D00961">
        <w:rPr>
          <w:rFonts w:ascii="Times New Roman" w:hAnsi="Times New Roman"/>
          <w:sz w:val="22"/>
        </w:rPr>
        <w:t xml:space="preserve">Gen </w:t>
      </w:r>
      <w:r w:rsidRPr="00D00961">
        <w:rPr>
          <w:rFonts w:ascii="Times New Roman" w:hAnsi="Times New Roman"/>
          <w:sz w:val="22"/>
        </w:rPr>
        <w:t>29–30) God blesses Jacob while in Haran with wives, children, and flocks, but Jacob undergoes God's discipline in marital strife, to provide Israel with the history of the twelve tribes and warn of envy like that of Leah and Rachel.</w:t>
      </w:r>
      <w:bookmarkEnd w:id="1163"/>
    </w:p>
    <w:p w14:paraId="64F2C9C1" w14:textId="77777777" w:rsidR="00BD1388" w:rsidRPr="00D00961" w:rsidRDefault="00BD1388">
      <w:pPr>
        <w:tabs>
          <w:tab w:val="left" w:pos="1440"/>
        </w:tabs>
        <w:ind w:left="1440" w:right="-385" w:hanging="360"/>
        <w:rPr>
          <w:rFonts w:ascii="Times New Roman" w:hAnsi="Times New Roman"/>
          <w:sz w:val="22"/>
        </w:rPr>
      </w:pPr>
    </w:p>
    <w:p w14:paraId="5132E5A0" w14:textId="77777777" w:rsidR="00BD1388" w:rsidRPr="00D00961" w:rsidRDefault="00BD1388">
      <w:pPr>
        <w:tabs>
          <w:tab w:val="left" w:pos="1440"/>
        </w:tabs>
        <w:ind w:left="1440" w:right="-385" w:hanging="360"/>
        <w:rPr>
          <w:rFonts w:ascii="Times New Roman" w:hAnsi="Times New Roman"/>
          <w:sz w:val="22"/>
        </w:rPr>
      </w:pPr>
      <w:bookmarkStart w:id="1164" w:name="_Toc393736234"/>
      <w:r w:rsidRPr="00D00961">
        <w:rPr>
          <w:rFonts w:ascii="Times New Roman" w:hAnsi="Times New Roman"/>
          <w:sz w:val="22"/>
        </w:rPr>
        <w:t>b.</w:t>
      </w:r>
      <w:r w:rsidRPr="00D00961">
        <w:rPr>
          <w:rFonts w:ascii="Times New Roman" w:hAnsi="Times New Roman"/>
          <w:sz w:val="22"/>
        </w:rPr>
        <w:tab/>
        <w:t>(</w:t>
      </w:r>
      <w:r w:rsidR="009D094D" w:rsidRPr="00D00961">
        <w:rPr>
          <w:rFonts w:ascii="Times New Roman" w:hAnsi="Times New Roman"/>
          <w:sz w:val="22"/>
        </w:rPr>
        <w:t xml:space="preserve">Gen </w:t>
      </w:r>
      <w:r w:rsidRPr="00D00961">
        <w:rPr>
          <w:rFonts w:ascii="Times New Roman" w:hAnsi="Times New Roman"/>
          <w:sz w:val="22"/>
        </w:rPr>
        <w:t>31–32) Jacob flees towards Canaan with great possessions and unharmed as proof of divine protection and prosperity but still must meet his formerly offended brother Esau and God Himself, teaching faith instead of self-effort.</w:t>
      </w:r>
      <w:bookmarkEnd w:id="1164"/>
    </w:p>
    <w:p w14:paraId="28A01646" w14:textId="77777777" w:rsidR="00BD1388" w:rsidRPr="00D00961" w:rsidRDefault="00BD1388">
      <w:pPr>
        <w:tabs>
          <w:tab w:val="left" w:pos="1800"/>
        </w:tabs>
        <w:ind w:left="1800" w:right="-385" w:hanging="360"/>
        <w:rPr>
          <w:rFonts w:ascii="Times New Roman" w:hAnsi="Times New Roman"/>
          <w:sz w:val="22"/>
        </w:rPr>
      </w:pPr>
    </w:p>
    <w:p w14:paraId="20834B88" w14:textId="77777777" w:rsidR="00BD1388" w:rsidRPr="00D00961" w:rsidRDefault="00BD1388">
      <w:pPr>
        <w:tabs>
          <w:tab w:val="left" w:pos="1800"/>
        </w:tabs>
        <w:ind w:left="1800" w:right="-385" w:hanging="360"/>
        <w:rPr>
          <w:rFonts w:ascii="Times New Roman" w:hAnsi="Times New Roman"/>
          <w:sz w:val="22"/>
        </w:rPr>
      </w:pPr>
      <w:bookmarkStart w:id="1165" w:name="_Toc393736235"/>
      <w:r w:rsidRPr="00D00961">
        <w:rPr>
          <w:rFonts w:ascii="Times New Roman" w:hAnsi="Times New Roman"/>
          <w:sz w:val="22"/>
        </w:rPr>
        <w:t>1)</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31) Jacob flees back towards Canaan with great possessions and unharmed as proof of divine protection and prosperity, then promises Laban not to return to Haran to teach Israel of the pain of broken relationships.</w:t>
      </w:r>
      <w:bookmarkEnd w:id="1165"/>
    </w:p>
    <w:p w14:paraId="67F55A8C" w14:textId="77777777" w:rsidR="00BD1388" w:rsidRPr="00D00961" w:rsidRDefault="00BD1388">
      <w:pPr>
        <w:tabs>
          <w:tab w:val="left" w:pos="1800"/>
        </w:tabs>
        <w:ind w:left="1800" w:right="-385" w:hanging="360"/>
        <w:rPr>
          <w:rFonts w:ascii="Times New Roman" w:hAnsi="Times New Roman"/>
          <w:sz w:val="22"/>
        </w:rPr>
      </w:pPr>
    </w:p>
    <w:p w14:paraId="4A9FAB43" w14:textId="77777777" w:rsidR="00BD1388" w:rsidRPr="00D00961" w:rsidRDefault="00BD1388">
      <w:pPr>
        <w:tabs>
          <w:tab w:val="left" w:pos="1800"/>
        </w:tabs>
        <w:ind w:left="1800" w:right="-385" w:hanging="360"/>
        <w:rPr>
          <w:rFonts w:ascii="Times New Roman" w:hAnsi="Times New Roman"/>
          <w:sz w:val="22"/>
        </w:rPr>
      </w:pPr>
      <w:bookmarkStart w:id="1166" w:name="_Toc393736236"/>
      <w:r w:rsidRPr="00D00961">
        <w:rPr>
          <w:rFonts w:ascii="Times New Roman" w:hAnsi="Times New Roman"/>
          <w:sz w:val="22"/>
        </w:rPr>
        <w:t>2)</w:t>
      </w:r>
      <w:r w:rsidRPr="00D00961">
        <w:rPr>
          <w:rFonts w:ascii="Times New Roman" w:hAnsi="Times New Roman"/>
          <w:sz w:val="22"/>
        </w:rPr>
        <w:tab/>
        <w:t>(32:1-21) Jacob makes preparations to meet Esau with many gifts to instruct Israel in the price to be paid for non-reconciled relationships.</w:t>
      </w:r>
      <w:bookmarkEnd w:id="1166"/>
    </w:p>
    <w:p w14:paraId="6A7A1396" w14:textId="77777777" w:rsidR="00BD1388" w:rsidRPr="00D00961" w:rsidRDefault="00BD1388">
      <w:pPr>
        <w:tabs>
          <w:tab w:val="left" w:pos="1800"/>
        </w:tabs>
        <w:ind w:left="1800" w:right="-385" w:hanging="360"/>
        <w:rPr>
          <w:rFonts w:ascii="Times New Roman" w:hAnsi="Times New Roman"/>
          <w:sz w:val="22"/>
        </w:rPr>
      </w:pPr>
    </w:p>
    <w:p w14:paraId="684E510F" w14:textId="77777777" w:rsidR="00BD1388" w:rsidRPr="00D00961" w:rsidRDefault="00BD1388">
      <w:pPr>
        <w:tabs>
          <w:tab w:val="left" w:pos="1800"/>
        </w:tabs>
        <w:ind w:left="1800" w:right="-385" w:hanging="360"/>
        <w:rPr>
          <w:rFonts w:ascii="Times New Roman" w:hAnsi="Times New Roman"/>
          <w:sz w:val="22"/>
        </w:rPr>
      </w:pPr>
      <w:bookmarkStart w:id="1167" w:name="_Toc393736237"/>
      <w:r w:rsidRPr="00D00961">
        <w:rPr>
          <w:rFonts w:ascii="Times New Roman" w:hAnsi="Times New Roman"/>
          <w:sz w:val="22"/>
        </w:rPr>
        <w:t>3)</w:t>
      </w:r>
      <w:r w:rsidRPr="00D00961">
        <w:rPr>
          <w:rFonts w:ascii="Times New Roman" w:hAnsi="Times New Roman"/>
          <w:sz w:val="22"/>
        </w:rPr>
        <w:tab/>
        <w:t>(32:22-32) Jacob wrestles with God and receives a blessing, has his name changed to Israel, and most importantly, comes away crippled, to teach Israel that faith rather than self-sufficiency is the means to ultimate victory.</w:t>
      </w:r>
      <w:bookmarkEnd w:id="1167"/>
    </w:p>
    <w:p w14:paraId="1F88980C" w14:textId="77777777" w:rsidR="00BD1388" w:rsidRPr="00D00961" w:rsidRDefault="00BD1388">
      <w:pPr>
        <w:tabs>
          <w:tab w:val="left" w:pos="1080"/>
        </w:tabs>
        <w:ind w:left="1080" w:right="-385" w:hanging="360"/>
        <w:rPr>
          <w:rFonts w:ascii="Times New Roman" w:hAnsi="Times New Roman"/>
          <w:sz w:val="22"/>
        </w:rPr>
      </w:pPr>
    </w:p>
    <w:p w14:paraId="563DD7E7" w14:textId="77777777" w:rsidR="00BD1388" w:rsidRPr="00D00961" w:rsidRDefault="00BD1388">
      <w:pPr>
        <w:tabs>
          <w:tab w:val="left" w:pos="1080"/>
        </w:tabs>
        <w:ind w:left="1080" w:right="-385" w:hanging="360"/>
        <w:rPr>
          <w:rFonts w:ascii="Times New Roman" w:hAnsi="Times New Roman"/>
          <w:sz w:val="22"/>
        </w:rPr>
      </w:pPr>
      <w:bookmarkStart w:id="1168" w:name="_Toc393736238"/>
      <w:r w:rsidRPr="00D00961">
        <w:rPr>
          <w:rFonts w:ascii="Times New Roman" w:hAnsi="Times New Roman"/>
          <w:sz w:val="22"/>
        </w:rPr>
        <w:t>3.</w:t>
      </w:r>
      <w:r w:rsidRPr="00D00961">
        <w:rPr>
          <w:rFonts w:ascii="Times New Roman" w:hAnsi="Times New Roman"/>
          <w:sz w:val="22"/>
        </w:rPr>
        <w:tab/>
        <w:t>(</w:t>
      </w:r>
      <w:r w:rsidR="009D094D" w:rsidRPr="00D00961">
        <w:rPr>
          <w:rFonts w:ascii="Times New Roman" w:hAnsi="Times New Roman"/>
          <w:sz w:val="22"/>
        </w:rPr>
        <w:t xml:space="preserve">Gen </w:t>
      </w:r>
      <w:r w:rsidRPr="00D00961">
        <w:rPr>
          <w:rFonts w:ascii="Times New Roman" w:hAnsi="Times New Roman"/>
          <w:sz w:val="22"/>
        </w:rPr>
        <w:t xml:space="preserve">33–35) Jacob returns to Canaan and the promised seed is endangered in the land but protected by the hand of God to remind Israel that God keeps </w:t>
      </w:r>
      <w:r w:rsidR="008E0C09" w:rsidRPr="00D00961">
        <w:rPr>
          <w:rFonts w:ascii="Times New Roman" w:hAnsi="Times New Roman"/>
          <w:sz w:val="22"/>
        </w:rPr>
        <w:t xml:space="preserve">his </w:t>
      </w:r>
      <w:r w:rsidRPr="00D00961">
        <w:rPr>
          <w:rFonts w:ascii="Times New Roman" w:hAnsi="Times New Roman"/>
          <w:sz w:val="22"/>
        </w:rPr>
        <w:t>promises.</w:t>
      </w:r>
      <w:bookmarkEnd w:id="1168"/>
    </w:p>
    <w:p w14:paraId="1D90A711" w14:textId="77777777" w:rsidR="00BD1388" w:rsidRPr="00D00961" w:rsidRDefault="00BD1388">
      <w:pPr>
        <w:tabs>
          <w:tab w:val="left" w:pos="1440"/>
        </w:tabs>
        <w:ind w:left="1440" w:right="-385" w:hanging="360"/>
        <w:rPr>
          <w:rFonts w:ascii="Times New Roman" w:hAnsi="Times New Roman"/>
          <w:sz w:val="22"/>
        </w:rPr>
      </w:pPr>
    </w:p>
    <w:p w14:paraId="5165EB1A" w14:textId="77777777" w:rsidR="00BD1388" w:rsidRPr="00D00961" w:rsidRDefault="00BD1388">
      <w:pPr>
        <w:tabs>
          <w:tab w:val="left" w:pos="1440"/>
        </w:tabs>
        <w:ind w:left="1440" w:right="-385" w:hanging="360"/>
        <w:rPr>
          <w:rFonts w:ascii="Times New Roman" w:hAnsi="Times New Roman"/>
          <w:sz w:val="22"/>
        </w:rPr>
      </w:pPr>
      <w:bookmarkStart w:id="1169" w:name="_Toc393736239"/>
      <w:r w:rsidRPr="00D00961">
        <w:rPr>
          <w:rFonts w:ascii="Times New Roman" w:hAnsi="Times New Roman"/>
          <w:sz w:val="22"/>
        </w:rPr>
        <w:lastRenderedPageBreak/>
        <w:t>a.</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 xml:space="preserve">33) Jacob is reconciled to Esau which both surprises him and testifies to God's working in Esau's life to encourage Israel with how God changes hearts to protect </w:t>
      </w:r>
      <w:r w:rsidR="008E0C09" w:rsidRPr="00D00961">
        <w:rPr>
          <w:rFonts w:ascii="Times New Roman" w:hAnsi="Times New Roman"/>
          <w:sz w:val="22"/>
        </w:rPr>
        <w:t xml:space="preserve">his </w:t>
      </w:r>
      <w:r w:rsidRPr="00D00961">
        <w:rPr>
          <w:rFonts w:ascii="Times New Roman" w:hAnsi="Times New Roman"/>
          <w:sz w:val="22"/>
        </w:rPr>
        <w:t>promised seed.</w:t>
      </w:r>
      <w:bookmarkEnd w:id="1169"/>
    </w:p>
    <w:p w14:paraId="4DF91990" w14:textId="77777777" w:rsidR="00BD1388" w:rsidRPr="00D00961" w:rsidRDefault="00BD1388">
      <w:pPr>
        <w:tabs>
          <w:tab w:val="left" w:pos="1440"/>
        </w:tabs>
        <w:ind w:left="1440" w:right="-385" w:hanging="360"/>
        <w:rPr>
          <w:rFonts w:ascii="Times New Roman" w:hAnsi="Times New Roman"/>
          <w:sz w:val="22"/>
        </w:rPr>
      </w:pPr>
    </w:p>
    <w:p w14:paraId="68569056" w14:textId="77777777" w:rsidR="00BD1388" w:rsidRPr="00D00961" w:rsidRDefault="00BD1388">
      <w:pPr>
        <w:tabs>
          <w:tab w:val="left" w:pos="1440"/>
        </w:tabs>
        <w:ind w:left="1440" w:right="-385" w:hanging="360"/>
        <w:rPr>
          <w:rFonts w:ascii="Times New Roman" w:hAnsi="Times New Roman"/>
          <w:sz w:val="22"/>
        </w:rPr>
      </w:pPr>
      <w:bookmarkStart w:id="1170" w:name="_Toc393736240"/>
      <w:r w:rsidRPr="00D00961">
        <w:rPr>
          <w:rFonts w:ascii="Times New Roman" w:hAnsi="Times New Roman"/>
          <w:sz w:val="22"/>
        </w:rPr>
        <w:t>b.</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34) The violation of Dinah by Shechem and the deceitful slaughter of the city instructs Israel against intermarriage with pagans, visiting people in the land, and conniving covenants that endanger the promised seed.</w:t>
      </w:r>
      <w:bookmarkEnd w:id="1170"/>
    </w:p>
    <w:p w14:paraId="5BEC2A14" w14:textId="77777777" w:rsidR="00BD1388" w:rsidRPr="00D00961" w:rsidRDefault="00BD1388">
      <w:pPr>
        <w:tabs>
          <w:tab w:val="left" w:pos="1440"/>
        </w:tabs>
        <w:ind w:left="1440" w:right="-385" w:hanging="360"/>
        <w:rPr>
          <w:rFonts w:ascii="Times New Roman" w:hAnsi="Times New Roman"/>
          <w:sz w:val="22"/>
        </w:rPr>
      </w:pPr>
    </w:p>
    <w:p w14:paraId="0E171E41" w14:textId="77777777" w:rsidR="00BD1388" w:rsidRPr="00D00961" w:rsidRDefault="00BD1388">
      <w:pPr>
        <w:tabs>
          <w:tab w:val="left" w:pos="1440"/>
        </w:tabs>
        <w:ind w:left="1440" w:right="-385" w:hanging="360"/>
        <w:rPr>
          <w:rFonts w:ascii="Times New Roman" w:hAnsi="Times New Roman"/>
          <w:sz w:val="22"/>
        </w:rPr>
      </w:pPr>
      <w:bookmarkStart w:id="1171" w:name="_Toc393736241"/>
      <w:r w:rsidRPr="00D00961">
        <w:rPr>
          <w:rFonts w:ascii="Times New Roman" w:hAnsi="Times New Roman"/>
          <w:sz w:val="22"/>
        </w:rPr>
        <w:t>c.</w:t>
      </w:r>
      <w:r w:rsidRPr="00D00961">
        <w:rPr>
          <w:rFonts w:ascii="Times New Roman" w:hAnsi="Times New Roman"/>
          <w:sz w:val="22"/>
        </w:rPr>
        <w:tab/>
        <w:t xml:space="preserve">(35:1-15) Jacob returns to Bethel and receives assurance from God that his seed will be protected and made into a great nation in the land to assure Israel that God will indeed keep </w:t>
      </w:r>
      <w:r w:rsidR="008E0C09" w:rsidRPr="00D00961">
        <w:rPr>
          <w:rFonts w:ascii="Times New Roman" w:hAnsi="Times New Roman"/>
          <w:sz w:val="22"/>
        </w:rPr>
        <w:t xml:space="preserve">his </w:t>
      </w:r>
      <w:r w:rsidRPr="00D00961">
        <w:rPr>
          <w:rFonts w:ascii="Times New Roman" w:hAnsi="Times New Roman"/>
          <w:sz w:val="22"/>
        </w:rPr>
        <w:t>covenant promise to Abraham.</w:t>
      </w:r>
      <w:bookmarkEnd w:id="1171"/>
    </w:p>
    <w:p w14:paraId="27F0670D" w14:textId="77777777" w:rsidR="00BD1388" w:rsidRPr="00D00961" w:rsidRDefault="00BD1388">
      <w:pPr>
        <w:tabs>
          <w:tab w:val="left" w:pos="1440"/>
        </w:tabs>
        <w:ind w:left="1440" w:right="-385" w:hanging="360"/>
        <w:rPr>
          <w:rFonts w:ascii="Times New Roman" w:hAnsi="Times New Roman"/>
          <w:sz w:val="22"/>
        </w:rPr>
      </w:pPr>
    </w:p>
    <w:p w14:paraId="4CAE237B" w14:textId="77777777" w:rsidR="00BD1388" w:rsidRPr="00D00961" w:rsidRDefault="00BD1388">
      <w:pPr>
        <w:tabs>
          <w:tab w:val="left" w:pos="1440"/>
        </w:tabs>
        <w:ind w:left="1440" w:right="-385" w:hanging="360"/>
        <w:rPr>
          <w:rFonts w:ascii="Times New Roman" w:hAnsi="Times New Roman"/>
          <w:sz w:val="22"/>
        </w:rPr>
      </w:pPr>
      <w:bookmarkStart w:id="1172" w:name="_Toc393736242"/>
      <w:r w:rsidRPr="00D00961">
        <w:rPr>
          <w:rFonts w:ascii="Times New Roman" w:hAnsi="Times New Roman"/>
          <w:sz w:val="22"/>
        </w:rPr>
        <w:t>d.</w:t>
      </w:r>
      <w:r w:rsidRPr="00D00961">
        <w:rPr>
          <w:rFonts w:ascii="Times New Roman" w:hAnsi="Times New Roman"/>
          <w:sz w:val="22"/>
        </w:rPr>
        <w:tab/>
        <w:t xml:space="preserve">(35:16-29) Jacob experiences transitions in the birth of Benjamin, the deaths of Rachel and Isaac, and Reuben's sacrifice of his inheritance which reaffirm God's protection of </w:t>
      </w:r>
      <w:r w:rsidR="008E0C09" w:rsidRPr="00D00961">
        <w:rPr>
          <w:rFonts w:ascii="Times New Roman" w:hAnsi="Times New Roman"/>
          <w:sz w:val="22"/>
        </w:rPr>
        <w:t xml:space="preserve">his </w:t>
      </w:r>
      <w:r w:rsidRPr="00D00961">
        <w:rPr>
          <w:rFonts w:ascii="Times New Roman" w:hAnsi="Times New Roman"/>
          <w:sz w:val="22"/>
        </w:rPr>
        <w:t xml:space="preserve">chosen seed that Israel might know that </w:t>
      </w:r>
      <w:r w:rsidR="008E0C09" w:rsidRPr="00D00961">
        <w:rPr>
          <w:rFonts w:ascii="Times New Roman" w:hAnsi="Times New Roman"/>
          <w:sz w:val="22"/>
        </w:rPr>
        <w:t xml:space="preserve">he </w:t>
      </w:r>
      <w:r w:rsidRPr="00D00961">
        <w:rPr>
          <w:rFonts w:ascii="Times New Roman" w:hAnsi="Times New Roman"/>
          <w:sz w:val="22"/>
        </w:rPr>
        <w:t xml:space="preserve">keeps </w:t>
      </w:r>
      <w:r w:rsidR="008E0C09" w:rsidRPr="00D00961">
        <w:rPr>
          <w:rFonts w:ascii="Times New Roman" w:hAnsi="Times New Roman"/>
          <w:sz w:val="22"/>
        </w:rPr>
        <w:t xml:space="preserve">his </w:t>
      </w:r>
      <w:r w:rsidRPr="00D00961">
        <w:rPr>
          <w:rFonts w:ascii="Times New Roman" w:hAnsi="Times New Roman"/>
          <w:sz w:val="22"/>
        </w:rPr>
        <w:t>promises.</w:t>
      </w:r>
      <w:bookmarkEnd w:id="1172"/>
    </w:p>
    <w:p w14:paraId="4F9403A5" w14:textId="77777777" w:rsidR="00BD1388" w:rsidRPr="00D00961" w:rsidRDefault="00BD1388">
      <w:pPr>
        <w:tabs>
          <w:tab w:val="left" w:pos="720"/>
        </w:tabs>
        <w:ind w:left="720" w:right="-385" w:hanging="360"/>
        <w:rPr>
          <w:rFonts w:ascii="Times New Roman" w:hAnsi="Times New Roman"/>
          <w:sz w:val="22"/>
        </w:rPr>
      </w:pPr>
    </w:p>
    <w:p w14:paraId="7C5CA23C" w14:textId="77777777" w:rsidR="00BD1388" w:rsidRPr="00D00961" w:rsidRDefault="00BD1388">
      <w:pPr>
        <w:tabs>
          <w:tab w:val="left" w:pos="720"/>
        </w:tabs>
        <w:ind w:left="720" w:right="-385" w:hanging="360"/>
        <w:rPr>
          <w:rFonts w:ascii="Times New Roman" w:hAnsi="Times New Roman"/>
          <w:sz w:val="22"/>
        </w:rPr>
      </w:pPr>
      <w:bookmarkStart w:id="1173" w:name="_Toc393736243"/>
      <w:r w:rsidRPr="00D00961">
        <w:rPr>
          <w:rFonts w:ascii="Times New Roman" w:hAnsi="Times New Roman"/>
          <w:sz w:val="22"/>
        </w:rPr>
        <w:t>D.</w:t>
      </w:r>
      <w:r w:rsidRPr="00D00961">
        <w:rPr>
          <w:rFonts w:ascii="Times New Roman" w:hAnsi="Times New Roman"/>
          <w:sz w:val="22"/>
        </w:rPr>
        <w:tab/>
        <w:t xml:space="preserve">(36:1–37:1) The descendants from Esau are traced to record God's blessing upon him with possessions, chiefs and kings to fulfill </w:t>
      </w:r>
      <w:r w:rsidR="008E0C09" w:rsidRPr="00D00961">
        <w:rPr>
          <w:rFonts w:ascii="Times New Roman" w:hAnsi="Times New Roman"/>
          <w:sz w:val="22"/>
        </w:rPr>
        <w:t xml:space="preserve">his </w:t>
      </w:r>
      <w:r w:rsidRPr="00D00961">
        <w:rPr>
          <w:rFonts w:ascii="Times New Roman" w:hAnsi="Times New Roman"/>
          <w:sz w:val="22"/>
        </w:rPr>
        <w:t>promise and in contrast to Jacob, who waited for the promise, to remind Israel of the priority of spiritual over worldly values.</w:t>
      </w:r>
      <w:bookmarkEnd w:id="1173"/>
    </w:p>
    <w:p w14:paraId="08C8DB13" w14:textId="77777777" w:rsidR="00BD1388" w:rsidRPr="00D00961" w:rsidRDefault="00BD1388">
      <w:pPr>
        <w:tabs>
          <w:tab w:val="left" w:pos="1080"/>
        </w:tabs>
        <w:ind w:left="1080" w:right="-385" w:hanging="360"/>
        <w:rPr>
          <w:rFonts w:ascii="Times New Roman" w:hAnsi="Times New Roman"/>
          <w:sz w:val="22"/>
        </w:rPr>
      </w:pPr>
    </w:p>
    <w:p w14:paraId="1C89245F" w14:textId="77777777" w:rsidR="00BD1388" w:rsidRPr="00D00961" w:rsidRDefault="00BD1388">
      <w:pPr>
        <w:tabs>
          <w:tab w:val="left" w:pos="1080"/>
        </w:tabs>
        <w:ind w:left="1080" w:right="-385" w:hanging="360"/>
        <w:rPr>
          <w:rFonts w:ascii="Times New Roman" w:hAnsi="Times New Roman"/>
          <w:sz w:val="22"/>
        </w:rPr>
      </w:pPr>
      <w:bookmarkStart w:id="1174" w:name="_Toc393736244"/>
      <w:r w:rsidRPr="00D00961">
        <w:rPr>
          <w:rFonts w:ascii="Times New Roman" w:hAnsi="Times New Roman"/>
          <w:sz w:val="22"/>
        </w:rPr>
        <w:t>1.</w:t>
      </w:r>
      <w:r w:rsidRPr="00D00961">
        <w:rPr>
          <w:rFonts w:ascii="Times New Roman" w:hAnsi="Times New Roman"/>
          <w:sz w:val="22"/>
        </w:rPr>
        <w:tab/>
        <w:t>(36:1-8) Esau's household through his pagan wives and possessions become so numerous that he moves east to greener land outside of the Promised Land to warn Israel from allowing worldly treasures to supersede spiritual priorities.</w:t>
      </w:r>
      <w:bookmarkEnd w:id="1174"/>
    </w:p>
    <w:p w14:paraId="54451A64" w14:textId="77777777" w:rsidR="00BD1388" w:rsidRPr="00D00961" w:rsidRDefault="00BD1388">
      <w:pPr>
        <w:tabs>
          <w:tab w:val="left" w:pos="1080"/>
        </w:tabs>
        <w:ind w:left="1080" w:right="-385" w:hanging="360"/>
        <w:rPr>
          <w:rFonts w:ascii="Times New Roman" w:hAnsi="Times New Roman"/>
          <w:sz w:val="22"/>
        </w:rPr>
      </w:pPr>
    </w:p>
    <w:p w14:paraId="7A124BE9" w14:textId="77777777" w:rsidR="00BD1388" w:rsidRPr="00D00961" w:rsidRDefault="00BD1388">
      <w:pPr>
        <w:tabs>
          <w:tab w:val="left" w:pos="1080"/>
        </w:tabs>
        <w:ind w:left="1080" w:right="-385" w:hanging="360"/>
        <w:rPr>
          <w:rFonts w:ascii="Times New Roman" w:hAnsi="Times New Roman"/>
          <w:sz w:val="22"/>
        </w:rPr>
      </w:pPr>
      <w:bookmarkStart w:id="1175" w:name="_Toc393736245"/>
      <w:r w:rsidRPr="00D00961">
        <w:rPr>
          <w:rFonts w:ascii="Times New Roman" w:hAnsi="Times New Roman"/>
          <w:sz w:val="22"/>
        </w:rPr>
        <w:t>2.</w:t>
      </w:r>
      <w:r w:rsidRPr="00D00961">
        <w:rPr>
          <w:rFonts w:ascii="Times New Roman" w:hAnsi="Times New Roman"/>
          <w:sz w:val="22"/>
        </w:rPr>
        <w:tab/>
        <w:t xml:space="preserve">(36:9-30) Esau's sons and chiefs are traced as evidence of God's blessing in fulfillment of </w:t>
      </w:r>
      <w:r w:rsidR="008E0C09" w:rsidRPr="00D00961">
        <w:rPr>
          <w:rFonts w:ascii="Times New Roman" w:hAnsi="Times New Roman"/>
          <w:sz w:val="22"/>
        </w:rPr>
        <w:t xml:space="preserve">his </w:t>
      </w:r>
      <w:r w:rsidRPr="00D00961">
        <w:rPr>
          <w:rFonts w:ascii="Times New Roman" w:hAnsi="Times New Roman"/>
          <w:sz w:val="22"/>
        </w:rPr>
        <w:t>promise to bless him.</w:t>
      </w:r>
      <w:bookmarkEnd w:id="1175"/>
    </w:p>
    <w:p w14:paraId="2AF724D4" w14:textId="77777777" w:rsidR="00BD1388" w:rsidRPr="00D00961" w:rsidRDefault="00BD1388">
      <w:pPr>
        <w:tabs>
          <w:tab w:val="left" w:pos="1080"/>
        </w:tabs>
        <w:ind w:left="1080" w:right="-385" w:hanging="360"/>
        <w:rPr>
          <w:rFonts w:ascii="Times New Roman" w:hAnsi="Times New Roman"/>
          <w:sz w:val="22"/>
        </w:rPr>
      </w:pPr>
    </w:p>
    <w:p w14:paraId="664CA42B" w14:textId="77777777" w:rsidR="00BD1388" w:rsidRPr="00D00961" w:rsidRDefault="00BD1388">
      <w:pPr>
        <w:tabs>
          <w:tab w:val="left" w:pos="1080"/>
        </w:tabs>
        <w:ind w:left="1080" w:right="-385" w:hanging="360"/>
        <w:rPr>
          <w:rFonts w:ascii="Times New Roman" w:hAnsi="Times New Roman"/>
          <w:sz w:val="22"/>
        </w:rPr>
      </w:pPr>
      <w:bookmarkStart w:id="1176" w:name="_Toc393736246"/>
      <w:r w:rsidRPr="00D00961">
        <w:rPr>
          <w:rFonts w:ascii="Times New Roman" w:hAnsi="Times New Roman"/>
          <w:sz w:val="22"/>
        </w:rPr>
        <w:t>3.</w:t>
      </w:r>
      <w:r w:rsidRPr="00D00961">
        <w:rPr>
          <w:rFonts w:ascii="Times New Roman" w:hAnsi="Times New Roman"/>
          <w:sz w:val="22"/>
        </w:rPr>
        <w:tab/>
        <w:t>(36:31–37:1) Kings from Esau precede Israelite kings while Jacob lives in the land without chiefs, kings, lands, and tribes to remind Israel that worldly greatness may come swifter than spiritual greatness, but the latter demands patience and is worth it.</w:t>
      </w:r>
      <w:bookmarkEnd w:id="1176"/>
    </w:p>
    <w:p w14:paraId="2542E695" w14:textId="77777777" w:rsidR="00BD1388" w:rsidRPr="00D00961" w:rsidRDefault="00BD1388">
      <w:pPr>
        <w:tabs>
          <w:tab w:val="left" w:pos="1080"/>
        </w:tabs>
        <w:ind w:left="1080" w:right="-385" w:hanging="360"/>
        <w:jc w:val="center"/>
        <w:rPr>
          <w:rFonts w:ascii="Times New Roman" w:hAnsi="Times New Roman"/>
          <w:sz w:val="22"/>
        </w:rPr>
      </w:pPr>
    </w:p>
    <w:p w14:paraId="12949742" w14:textId="77777777" w:rsidR="00BD1388" w:rsidRPr="00D00961" w:rsidRDefault="00BD1388">
      <w:pPr>
        <w:tabs>
          <w:tab w:val="left" w:pos="1080"/>
        </w:tabs>
        <w:ind w:left="1080" w:right="-385" w:hanging="360"/>
        <w:jc w:val="center"/>
        <w:rPr>
          <w:rFonts w:ascii="Times New Roman" w:hAnsi="Times New Roman"/>
          <w:sz w:val="22"/>
        </w:rPr>
      </w:pPr>
      <w:r w:rsidRPr="00D00961">
        <w:rPr>
          <w:rFonts w:ascii="Times New Roman" w:hAnsi="Times New Roman"/>
          <w:vanish/>
          <w:sz w:val="22"/>
        </w:rPr>
        <w:t>Joseph’s Life</w:t>
      </w:r>
    </w:p>
    <w:p w14:paraId="697B6A22" w14:textId="77777777" w:rsidR="00BD1388" w:rsidRPr="00D00961" w:rsidRDefault="007304AB">
      <w:pPr>
        <w:tabs>
          <w:tab w:val="left" w:pos="1080"/>
        </w:tabs>
        <w:ind w:left="1080" w:right="-385" w:hanging="360"/>
        <w:jc w:val="center"/>
        <w:rPr>
          <w:rFonts w:ascii="Times New Roman" w:hAnsi="Times New Roman"/>
          <w:sz w:val="22"/>
        </w:rPr>
      </w:pPr>
      <w:bookmarkStart w:id="1177" w:name="_Toc393736247"/>
      <w:r w:rsidRPr="00D00961">
        <w:rPr>
          <w:rFonts w:ascii="Times New Roman" w:hAnsi="Times New Roman"/>
          <w:noProof/>
          <w:sz w:val="22"/>
        </w:rPr>
        <w:drawing>
          <wp:inline distT="0" distB="0" distL="0" distR="0" wp14:anchorId="0BAE5EED" wp14:editId="3B7C6777">
            <wp:extent cx="3971925" cy="12573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1925" cy="1257300"/>
                    </a:xfrm>
                    <a:prstGeom prst="rect">
                      <a:avLst/>
                    </a:prstGeom>
                    <a:noFill/>
                    <a:ln>
                      <a:noFill/>
                    </a:ln>
                  </pic:spPr>
                </pic:pic>
              </a:graphicData>
            </a:graphic>
          </wp:inline>
        </w:drawing>
      </w:r>
      <w:bookmarkEnd w:id="1177"/>
    </w:p>
    <w:p w14:paraId="3EA38C2B" w14:textId="77777777" w:rsidR="00BD1388" w:rsidRPr="00D00961" w:rsidRDefault="00BD1388" w:rsidP="007B5590">
      <w:pPr>
        <w:ind w:left="20" w:right="-385" w:hanging="20"/>
        <w:jc w:val="center"/>
        <w:outlineLvl w:val="0"/>
        <w:rPr>
          <w:rFonts w:ascii="Times New Roman" w:hAnsi="Times New Roman"/>
          <w:sz w:val="16"/>
        </w:rPr>
      </w:pPr>
      <w:r w:rsidRPr="00D00961">
        <w:rPr>
          <w:rFonts w:ascii="Times New Roman" w:hAnsi="Times New Roman"/>
          <w:sz w:val="16"/>
        </w:rPr>
        <w:tab/>
      </w:r>
      <w:bookmarkStart w:id="1178" w:name="_Toc393736248"/>
      <w:r w:rsidRPr="00D00961">
        <w:rPr>
          <w:rFonts w:ascii="Times New Roman" w:hAnsi="Times New Roman"/>
          <w:sz w:val="16"/>
        </w:rPr>
        <w:t xml:space="preserve">David Egner, </w:t>
      </w:r>
      <w:r w:rsidRPr="00D00961">
        <w:rPr>
          <w:rFonts w:ascii="Times New Roman" w:hAnsi="Times New Roman"/>
          <w:i/>
          <w:sz w:val="16"/>
        </w:rPr>
        <w:t>Knowing God Through Genesis</w:t>
      </w:r>
      <w:bookmarkEnd w:id="1178"/>
      <w:r w:rsidRPr="00D00961">
        <w:rPr>
          <w:rFonts w:ascii="Times New Roman" w:hAnsi="Times New Roman"/>
          <w:sz w:val="16"/>
        </w:rPr>
        <w:t xml:space="preserve"> </w:t>
      </w:r>
    </w:p>
    <w:p w14:paraId="23452417" w14:textId="77777777" w:rsidR="00BD1388" w:rsidRPr="00D00961" w:rsidRDefault="00BD1388">
      <w:pPr>
        <w:ind w:left="20" w:right="-385" w:hanging="20"/>
        <w:jc w:val="center"/>
        <w:rPr>
          <w:rFonts w:ascii="Times New Roman" w:hAnsi="Times New Roman"/>
          <w:sz w:val="16"/>
        </w:rPr>
      </w:pPr>
      <w:r w:rsidRPr="00D00961">
        <w:rPr>
          <w:rFonts w:ascii="Times New Roman" w:hAnsi="Times New Roman"/>
          <w:sz w:val="16"/>
        </w:rPr>
        <w:tab/>
      </w:r>
      <w:bookmarkStart w:id="1179" w:name="_Toc393736249"/>
      <w:r w:rsidRPr="00D00961">
        <w:rPr>
          <w:rFonts w:ascii="Times New Roman" w:hAnsi="Times New Roman"/>
          <w:sz w:val="16"/>
        </w:rPr>
        <w:t>(Grand Rapids: Radio Bible Class, 1991), 27</w:t>
      </w:r>
      <w:bookmarkEnd w:id="1179"/>
    </w:p>
    <w:p w14:paraId="2E86515C" w14:textId="77777777" w:rsidR="00BD1388" w:rsidRPr="00D00961" w:rsidRDefault="00BD1388">
      <w:pPr>
        <w:tabs>
          <w:tab w:val="left" w:pos="720"/>
        </w:tabs>
        <w:ind w:left="720" w:right="-385" w:hanging="360"/>
        <w:rPr>
          <w:rFonts w:ascii="Times New Roman" w:hAnsi="Times New Roman"/>
          <w:sz w:val="22"/>
        </w:rPr>
      </w:pPr>
    </w:p>
    <w:p w14:paraId="71EC0971" w14:textId="77777777" w:rsidR="00BD1388" w:rsidRPr="00D00961" w:rsidRDefault="00BD1388">
      <w:pPr>
        <w:tabs>
          <w:tab w:val="left" w:pos="720"/>
        </w:tabs>
        <w:ind w:left="720" w:right="-385" w:hanging="360"/>
        <w:rPr>
          <w:rFonts w:ascii="Times New Roman" w:hAnsi="Times New Roman"/>
          <w:sz w:val="22"/>
        </w:rPr>
      </w:pPr>
      <w:bookmarkStart w:id="1180" w:name="_Toc393736250"/>
      <w:r w:rsidRPr="00D00961">
        <w:rPr>
          <w:rFonts w:ascii="Times New Roman" w:hAnsi="Times New Roman"/>
          <w:sz w:val="22"/>
        </w:rPr>
        <w:t>E.</w:t>
      </w:r>
      <w:r w:rsidRPr="00D00961">
        <w:rPr>
          <w:rFonts w:ascii="Times New Roman" w:hAnsi="Times New Roman"/>
          <w:sz w:val="22"/>
        </w:rPr>
        <w:tab/>
        <w:t>(37:2–50:26) The descendants from Jacob are traced in the life of Joseph, whose bondage and deliverance in Egypt serve as a picture of the same for Israel to teach the nation that God's blessing includes suffering as a test of character, requiring faithful response.</w:t>
      </w:r>
      <w:bookmarkEnd w:id="1180"/>
    </w:p>
    <w:p w14:paraId="073317C9" w14:textId="77777777" w:rsidR="00BD1388" w:rsidRPr="00D00961" w:rsidRDefault="00BD1388">
      <w:pPr>
        <w:tabs>
          <w:tab w:val="left" w:pos="1080"/>
        </w:tabs>
        <w:ind w:left="1080" w:right="-385" w:hanging="360"/>
        <w:rPr>
          <w:rFonts w:ascii="Times New Roman" w:hAnsi="Times New Roman"/>
          <w:sz w:val="22"/>
        </w:rPr>
      </w:pPr>
    </w:p>
    <w:p w14:paraId="4E242481" w14:textId="77777777" w:rsidR="00BD1388" w:rsidRPr="00D00961" w:rsidRDefault="00BD1388">
      <w:pPr>
        <w:tabs>
          <w:tab w:val="left" w:pos="1080"/>
        </w:tabs>
        <w:ind w:left="1080" w:right="-385" w:hanging="360"/>
        <w:rPr>
          <w:rFonts w:ascii="Times New Roman" w:hAnsi="Times New Roman"/>
          <w:sz w:val="22"/>
        </w:rPr>
      </w:pPr>
      <w:bookmarkStart w:id="1181" w:name="_Toc393736251"/>
      <w:r w:rsidRPr="00D00961">
        <w:rPr>
          <w:rFonts w:ascii="Times New Roman" w:hAnsi="Times New Roman"/>
          <w:sz w:val="22"/>
        </w:rPr>
        <w:t>1.</w:t>
      </w:r>
      <w:r w:rsidRPr="00D00961">
        <w:rPr>
          <w:rFonts w:ascii="Times New Roman" w:hAnsi="Times New Roman"/>
          <w:sz w:val="22"/>
        </w:rPr>
        <w:tab/>
        <w:t>(37:2–38:30) The corruption of Joseph's family through envy and intermarriage highlights for Israel the unconditional nature of the Promise in God's preserving the chosen line through the older serving the younger despite Israel's sin.</w:t>
      </w:r>
      <w:bookmarkEnd w:id="1181"/>
    </w:p>
    <w:p w14:paraId="5B994254" w14:textId="77777777" w:rsidR="00BD1388" w:rsidRPr="00D00961" w:rsidRDefault="00BD1388">
      <w:pPr>
        <w:tabs>
          <w:tab w:val="left" w:pos="1440"/>
        </w:tabs>
        <w:ind w:left="1440" w:right="-385" w:hanging="360"/>
        <w:rPr>
          <w:rFonts w:ascii="Times New Roman" w:hAnsi="Times New Roman"/>
          <w:sz w:val="22"/>
        </w:rPr>
      </w:pPr>
    </w:p>
    <w:p w14:paraId="219265B6" w14:textId="77777777" w:rsidR="00BD1388" w:rsidRPr="00D00961" w:rsidRDefault="00BD1388">
      <w:pPr>
        <w:tabs>
          <w:tab w:val="left" w:pos="1440"/>
        </w:tabs>
        <w:ind w:left="1440" w:right="-385" w:hanging="360"/>
        <w:rPr>
          <w:rFonts w:ascii="Times New Roman" w:hAnsi="Times New Roman"/>
          <w:sz w:val="22"/>
        </w:rPr>
      </w:pPr>
      <w:bookmarkStart w:id="1182" w:name="_Toc393736252"/>
      <w:r w:rsidRPr="00D00961">
        <w:rPr>
          <w:rFonts w:ascii="Times New Roman" w:hAnsi="Times New Roman"/>
          <w:sz w:val="22"/>
        </w:rPr>
        <w:t>a.</w:t>
      </w:r>
      <w:r w:rsidRPr="00D00961">
        <w:rPr>
          <w:rFonts w:ascii="Times New Roman" w:hAnsi="Times New Roman"/>
          <w:sz w:val="22"/>
        </w:rPr>
        <w:tab/>
        <w:t>(37:2-36) God elects faithful Joseph to rule but his jealous brothers force him into exile to teach Israel that testing precedes blessing and that no one can thwart God's plan of the older (brothers) serving the younger (Joseph).</w:t>
      </w:r>
      <w:bookmarkEnd w:id="1182"/>
    </w:p>
    <w:p w14:paraId="0854BEC1" w14:textId="77777777" w:rsidR="00BD1388" w:rsidRPr="00D00961" w:rsidRDefault="00BD1388">
      <w:pPr>
        <w:tabs>
          <w:tab w:val="left" w:pos="1440"/>
        </w:tabs>
        <w:ind w:left="1440" w:right="-385" w:hanging="360"/>
        <w:rPr>
          <w:rFonts w:ascii="Times New Roman" w:hAnsi="Times New Roman"/>
          <w:sz w:val="22"/>
        </w:rPr>
      </w:pPr>
    </w:p>
    <w:p w14:paraId="3626981A" w14:textId="77777777" w:rsidR="00BD1388" w:rsidRPr="00D00961" w:rsidRDefault="00BD1388">
      <w:pPr>
        <w:tabs>
          <w:tab w:val="left" w:pos="1440"/>
        </w:tabs>
        <w:ind w:left="1440" w:right="-385" w:hanging="360"/>
        <w:rPr>
          <w:rFonts w:ascii="Times New Roman" w:hAnsi="Times New Roman"/>
          <w:sz w:val="22"/>
        </w:rPr>
      </w:pPr>
      <w:bookmarkStart w:id="1183" w:name="_Toc393736253"/>
      <w:r w:rsidRPr="00D00961">
        <w:rPr>
          <w:rFonts w:ascii="Times New Roman" w:hAnsi="Times New Roman"/>
          <w:sz w:val="22"/>
        </w:rPr>
        <w:t>b.</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38) Judah's intermarriage with Canaanites and incest with his daughter-in-law Tamar confirms God's protection of the line and immutable plan of selecting the older (Reuben) to serve the younger (Judah).</w:t>
      </w:r>
      <w:bookmarkEnd w:id="1183"/>
    </w:p>
    <w:p w14:paraId="01A5FACF" w14:textId="77777777" w:rsidR="00BD1388" w:rsidRPr="00D00961" w:rsidRDefault="00BD1388">
      <w:pPr>
        <w:tabs>
          <w:tab w:val="left" w:pos="1080"/>
        </w:tabs>
        <w:ind w:left="1080" w:right="-385" w:hanging="360"/>
        <w:rPr>
          <w:rFonts w:ascii="Times New Roman" w:hAnsi="Times New Roman"/>
          <w:sz w:val="22"/>
        </w:rPr>
      </w:pPr>
    </w:p>
    <w:p w14:paraId="5793971D" w14:textId="77777777" w:rsidR="00BD1388" w:rsidRPr="00D00961" w:rsidRDefault="00BD1388">
      <w:pPr>
        <w:tabs>
          <w:tab w:val="left" w:pos="1080"/>
        </w:tabs>
        <w:ind w:left="1080" w:right="-385" w:hanging="360"/>
        <w:rPr>
          <w:rFonts w:ascii="Times New Roman" w:hAnsi="Times New Roman"/>
          <w:sz w:val="22"/>
        </w:rPr>
      </w:pPr>
      <w:bookmarkStart w:id="1184" w:name="_Toc393736254"/>
      <w:r w:rsidRPr="00D00961">
        <w:rPr>
          <w:rFonts w:ascii="Times New Roman" w:hAnsi="Times New Roman"/>
          <w:sz w:val="22"/>
        </w:rPr>
        <w:lastRenderedPageBreak/>
        <w:t>2.</w:t>
      </w:r>
      <w:r w:rsidRPr="00D00961">
        <w:rPr>
          <w:rFonts w:ascii="Times New Roman" w:hAnsi="Times New Roman"/>
          <w:sz w:val="22"/>
        </w:rPr>
        <w:tab/>
        <w:t>(</w:t>
      </w:r>
      <w:r w:rsidR="009D094D" w:rsidRPr="00D00961">
        <w:rPr>
          <w:rFonts w:ascii="Times New Roman" w:hAnsi="Times New Roman"/>
          <w:sz w:val="22"/>
        </w:rPr>
        <w:t xml:space="preserve">Gen </w:t>
      </w:r>
      <w:r w:rsidRPr="00D00961">
        <w:rPr>
          <w:rFonts w:ascii="Times New Roman" w:hAnsi="Times New Roman"/>
          <w:sz w:val="22"/>
        </w:rPr>
        <w:t>39–41) Joseph's testing and exaltation in Egypt show God's protection of the chosen seed but Israel's need to be faithful as well, despite suffering.</w:t>
      </w:r>
      <w:bookmarkEnd w:id="1184"/>
    </w:p>
    <w:p w14:paraId="54190B0D" w14:textId="77777777" w:rsidR="00BD1388" w:rsidRPr="00D00961" w:rsidRDefault="00BD1388">
      <w:pPr>
        <w:tabs>
          <w:tab w:val="left" w:pos="1440"/>
        </w:tabs>
        <w:ind w:left="1440" w:right="-385" w:hanging="360"/>
        <w:rPr>
          <w:rFonts w:ascii="Times New Roman" w:hAnsi="Times New Roman"/>
          <w:sz w:val="22"/>
        </w:rPr>
      </w:pPr>
    </w:p>
    <w:p w14:paraId="5FC9DD05" w14:textId="77777777" w:rsidR="00BD1388" w:rsidRPr="00D00961" w:rsidRDefault="00BD1388">
      <w:pPr>
        <w:tabs>
          <w:tab w:val="left" w:pos="1440"/>
        </w:tabs>
        <w:ind w:left="1440" w:right="-385" w:hanging="360"/>
        <w:rPr>
          <w:rFonts w:ascii="Times New Roman" w:hAnsi="Times New Roman"/>
          <w:sz w:val="22"/>
        </w:rPr>
      </w:pPr>
      <w:bookmarkStart w:id="1185" w:name="_Toc393736255"/>
      <w:r w:rsidRPr="00D00961">
        <w:rPr>
          <w:rFonts w:ascii="Times New Roman" w:hAnsi="Times New Roman"/>
          <w:sz w:val="22"/>
        </w:rPr>
        <w:t>a.</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39) Joseph's refusal of Potiphar's wife reveals his priority of loyalty to God over worldly lusts to teach Israel faithfulness to God despite the suffering that often accompanies righteousness.</w:t>
      </w:r>
      <w:bookmarkEnd w:id="1185"/>
    </w:p>
    <w:p w14:paraId="5E30E6DA" w14:textId="77777777" w:rsidR="00BD1388" w:rsidRPr="00D00961" w:rsidRDefault="00BD1388">
      <w:pPr>
        <w:tabs>
          <w:tab w:val="left" w:pos="1440"/>
        </w:tabs>
        <w:ind w:left="1440" w:right="-385" w:hanging="360"/>
        <w:rPr>
          <w:rFonts w:ascii="Times New Roman" w:hAnsi="Times New Roman"/>
          <w:sz w:val="22"/>
        </w:rPr>
      </w:pPr>
    </w:p>
    <w:p w14:paraId="15151177" w14:textId="77777777" w:rsidR="00BD1388" w:rsidRPr="00D00961" w:rsidRDefault="00BD1388">
      <w:pPr>
        <w:tabs>
          <w:tab w:val="left" w:pos="1440"/>
        </w:tabs>
        <w:ind w:left="1440" w:right="-385" w:hanging="360"/>
        <w:rPr>
          <w:rFonts w:ascii="Times New Roman" w:hAnsi="Times New Roman"/>
          <w:sz w:val="22"/>
        </w:rPr>
      </w:pPr>
      <w:bookmarkStart w:id="1186" w:name="_Toc393736256"/>
      <w:r w:rsidRPr="00D00961">
        <w:rPr>
          <w:rFonts w:ascii="Times New Roman" w:hAnsi="Times New Roman"/>
          <w:sz w:val="22"/>
        </w:rPr>
        <w:t>b.</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40) Joseph's willingness to interpret the cupbearer and baker's dreams in prison confirms his faith in God not destroyed by circumstances to convey to Israel the importance of faithfulness despite adverse conditions.</w:t>
      </w:r>
      <w:bookmarkEnd w:id="1186"/>
    </w:p>
    <w:p w14:paraId="644BB4A8" w14:textId="77777777" w:rsidR="00BD1388" w:rsidRPr="00D00961" w:rsidRDefault="00BD1388">
      <w:pPr>
        <w:tabs>
          <w:tab w:val="left" w:pos="1440"/>
        </w:tabs>
        <w:ind w:left="1440" w:right="-385" w:hanging="360"/>
        <w:rPr>
          <w:rFonts w:ascii="Times New Roman" w:hAnsi="Times New Roman"/>
          <w:sz w:val="22"/>
        </w:rPr>
      </w:pPr>
    </w:p>
    <w:p w14:paraId="475E743C" w14:textId="77777777" w:rsidR="00BD1388" w:rsidRPr="00D00961" w:rsidRDefault="00BD1388">
      <w:pPr>
        <w:tabs>
          <w:tab w:val="left" w:pos="1440"/>
        </w:tabs>
        <w:ind w:left="1440" w:right="-385" w:hanging="360"/>
        <w:rPr>
          <w:rFonts w:ascii="Times New Roman" w:hAnsi="Times New Roman"/>
          <w:sz w:val="22"/>
        </w:rPr>
      </w:pPr>
      <w:bookmarkStart w:id="1187" w:name="_Toc393736257"/>
      <w:r w:rsidRPr="00D00961">
        <w:rPr>
          <w:rFonts w:ascii="Times New Roman" w:hAnsi="Times New Roman"/>
          <w:sz w:val="22"/>
        </w:rPr>
        <w:t>c.</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 xml:space="preserve">41) Joseph's interpretation of Pharaoh's dreams and rise to power is provided to indicate to Israel God's sovereign control of events to protect </w:t>
      </w:r>
      <w:r w:rsidR="008E0C09" w:rsidRPr="00D00961">
        <w:rPr>
          <w:rFonts w:ascii="Times New Roman" w:hAnsi="Times New Roman"/>
          <w:sz w:val="22"/>
        </w:rPr>
        <w:t xml:space="preserve">his </w:t>
      </w:r>
      <w:r w:rsidRPr="00D00961">
        <w:rPr>
          <w:rFonts w:ascii="Times New Roman" w:hAnsi="Times New Roman"/>
          <w:sz w:val="22"/>
        </w:rPr>
        <w:t>promised seed and the nation's need for faithfulness to serve Him.</w:t>
      </w:r>
      <w:bookmarkEnd w:id="1187"/>
    </w:p>
    <w:p w14:paraId="0D9E0E85" w14:textId="77777777" w:rsidR="00BD1388" w:rsidRPr="00D00961" w:rsidRDefault="00BD1388">
      <w:pPr>
        <w:tabs>
          <w:tab w:val="left" w:pos="1080"/>
        </w:tabs>
        <w:ind w:left="1080" w:right="-385" w:hanging="360"/>
        <w:rPr>
          <w:rFonts w:ascii="Times New Roman" w:hAnsi="Times New Roman"/>
          <w:sz w:val="22"/>
        </w:rPr>
      </w:pPr>
    </w:p>
    <w:p w14:paraId="039FCD4D" w14:textId="77777777" w:rsidR="00BD1388" w:rsidRPr="00D00961" w:rsidRDefault="00BD1388">
      <w:pPr>
        <w:tabs>
          <w:tab w:val="left" w:pos="1080"/>
        </w:tabs>
        <w:ind w:left="1080" w:right="-385" w:hanging="360"/>
        <w:rPr>
          <w:rFonts w:ascii="Times New Roman" w:hAnsi="Times New Roman"/>
          <w:sz w:val="22"/>
        </w:rPr>
      </w:pPr>
      <w:bookmarkStart w:id="1188" w:name="_Toc393736258"/>
      <w:r w:rsidRPr="00D00961">
        <w:rPr>
          <w:rFonts w:ascii="Times New Roman" w:hAnsi="Times New Roman"/>
          <w:sz w:val="22"/>
        </w:rPr>
        <w:t>3.</w:t>
      </w:r>
      <w:r w:rsidRPr="00D00961">
        <w:rPr>
          <w:rFonts w:ascii="Times New Roman" w:hAnsi="Times New Roman"/>
          <w:sz w:val="22"/>
        </w:rPr>
        <w:tab/>
        <w:t>(</w:t>
      </w:r>
      <w:r w:rsidR="009D094D" w:rsidRPr="00D00961">
        <w:rPr>
          <w:rFonts w:ascii="Times New Roman" w:hAnsi="Times New Roman"/>
          <w:sz w:val="22"/>
        </w:rPr>
        <w:t xml:space="preserve">Gen </w:t>
      </w:r>
      <w:r w:rsidRPr="00D00961">
        <w:rPr>
          <w:rFonts w:ascii="Times New Roman" w:hAnsi="Times New Roman"/>
          <w:sz w:val="22"/>
        </w:rPr>
        <w:t>42–50) The deliverance of Jacob's family by Joseph's exaltation in Egypt shows God's providential dealings to protect and bless the promised seed.</w:t>
      </w:r>
      <w:bookmarkEnd w:id="1188"/>
    </w:p>
    <w:p w14:paraId="2493B34E" w14:textId="77777777" w:rsidR="00BD1388" w:rsidRPr="00D00961" w:rsidRDefault="00BD1388">
      <w:pPr>
        <w:tabs>
          <w:tab w:val="left" w:pos="1440"/>
        </w:tabs>
        <w:ind w:left="1440" w:right="-385" w:hanging="360"/>
        <w:rPr>
          <w:rFonts w:ascii="Times New Roman" w:hAnsi="Times New Roman"/>
          <w:sz w:val="22"/>
        </w:rPr>
      </w:pPr>
    </w:p>
    <w:p w14:paraId="515270E1" w14:textId="77777777" w:rsidR="00BD1388" w:rsidRPr="00D00961" w:rsidRDefault="00BD1388">
      <w:pPr>
        <w:tabs>
          <w:tab w:val="left" w:pos="1440"/>
        </w:tabs>
        <w:ind w:left="1440" w:right="-385" w:hanging="360"/>
        <w:rPr>
          <w:rFonts w:ascii="Times New Roman" w:hAnsi="Times New Roman"/>
          <w:sz w:val="22"/>
        </w:rPr>
      </w:pPr>
      <w:bookmarkStart w:id="1189" w:name="_Toc393736259"/>
      <w:r w:rsidRPr="00D00961">
        <w:rPr>
          <w:rFonts w:ascii="Times New Roman" w:hAnsi="Times New Roman"/>
          <w:sz w:val="22"/>
        </w:rPr>
        <w:t>a.</w:t>
      </w:r>
      <w:r w:rsidRPr="00D00961">
        <w:rPr>
          <w:rFonts w:ascii="Times New Roman" w:hAnsi="Times New Roman"/>
          <w:sz w:val="22"/>
        </w:rPr>
        <w:tab/>
        <w:t xml:space="preserve">(42:1–47:27) Jacob's family moves to Egypt after Joseph tests them and reveals himself so that the family would move there in faith and be provided for through Joseph's wise rule to instruct Israel on God's commitment to </w:t>
      </w:r>
      <w:r w:rsidR="008E0C09" w:rsidRPr="00D00961">
        <w:rPr>
          <w:rFonts w:ascii="Times New Roman" w:hAnsi="Times New Roman"/>
          <w:sz w:val="22"/>
        </w:rPr>
        <w:t xml:space="preserve">his </w:t>
      </w:r>
      <w:r w:rsidRPr="00D00961">
        <w:rPr>
          <w:rFonts w:ascii="Times New Roman" w:hAnsi="Times New Roman"/>
          <w:sz w:val="22"/>
        </w:rPr>
        <w:t>promise.</w:t>
      </w:r>
      <w:bookmarkEnd w:id="1189"/>
    </w:p>
    <w:p w14:paraId="62C154C2" w14:textId="77777777" w:rsidR="00BD1388" w:rsidRPr="00D00961" w:rsidRDefault="00BD1388">
      <w:pPr>
        <w:tabs>
          <w:tab w:val="left" w:pos="1800"/>
        </w:tabs>
        <w:ind w:left="1800" w:right="-385" w:hanging="360"/>
        <w:rPr>
          <w:rFonts w:ascii="Times New Roman" w:hAnsi="Times New Roman"/>
          <w:sz w:val="22"/>
        </w:rPr>
      </w:pPr>
    </w:p>
    <w:p w14:paraId="2DDD7B55" w14:textId="77777777" w:rsidR="00BD1388" w:rsidRPr="00D00961" w:rsidRDefault="00BD1388">
      <w:pPr>
        <w:tabs>
          <w:tab w:val="left" w:pos="1800"/>
        </w:tabs>
        <w:ind w:left="1800" w:right="-385" w:hanging="360"/>
        <w:rPr>
          <w:rFonts w:ascii="Times New Roman" w:hAnsi="Times New Roman"/>
          <w:sz w:val="22"/>
        </w:rPr>
      </w:pPr>
      <w:bookmarkStart w:id="1190" w:name="_Toc393736260"/>
      <w:r w:rsidRPr="00D00961">
        <w:rPr>
          <w:rFonts w:ascii="Times New Roman" w:hAnsi="Times New Roman"/>
          <w:sz w:val="22"/>
        </w:rPr>
        <w:t>1)</w:t>
      </w:r>
      <w:r w:rsidRPr="00D00961">
        <w:rPr>
          <w:rFonts w:ascii="Times New Roman" w:hAnsi="Times New Roman"/>
          <w:sz w:val="22"/>
        </w:rPr>
        <w:tab/>
        <w:t>(</w:t>
      </w:r>
      <w:r w:rsidR="002D0D5E" w:rsidRPr="00D00961">
        <w:rPr>
          <w:rFonts w:ascii="Times New Roman" w:hAnsi="Times New Roman"/>
          <w:sz w:val="22"/>
        </w:rPr>
        <w:t xml:space="preserve">Gen </w:t>
      </w:r>
      <w:r w:rsidRPr="00D00961">
        <w:rPr>
          <w:rFonts w:ascii="Times New Roman" w:hAnsi="Times New Roman"/>
          <w:sz w:val="22"/>
        </w:rPr>
        <w:t>42) When Joseph's brothers seek food in Egypt he motivates them to repent from their crime against him by testing them so that his family would move to Egypt in faith and thus participate in God's blessing without evil.</w:t>
      </w:r>
      <w:bookmarkEnd w:id="1190"/>
    </w:p>
    <w:p w14:paraId="24D13217" w14:textId="77777777" w:rsidR="00BD1388" w:rsidRPr="00D00961" w:rsidRDefault="00BD1388">
      <w:pPr>
        <w:tabs>
          <w:tab w:val="left" w:pos="1800"/>
        </w:tabs>
        <w:ind w:left="1800" w:right="-385" w:hanging="360"/>
        <w:rPr>
          <w:rFonts w:ascii="Times New Roman" w:hAnsi="Times New Roman"/>
          <w:sz w:val="22"/>
        </w:rPr>
      </w:pPr>
    </w:p>
    <w:p w14:paraId="087B5767" w14:textId="77777777" w:rsidR="00BD1388" w:rsidRPr="00D00961" w:rsidRDefault="00BD1388">
      <w:pPr>
        <w:tabs>
          <w:tab w:val="left" w:pos="1800"/>
        </w:tabs>
        <w:ind w:left="1800" w:right="-385" w:hanging="360"/>
        <w:rPr>
          <w:rFonts w:ascii="Times New Roman" w:hAnsi="Times New Roman"/>
          <w:sz w:val="22"/>
        </w:rPr>
      </w:pPr>
      <w:bookmarkStart w:id="1191" w:name="_Toc393736261"/>
      <w:r w:rsidRPr="00D00961">
        <w:rPr>
          <w:rFonts w:ascii="Times New Roman" w:hAnsi="Times New Roman"/>
          <w:sz w:val="22"/>
        </w:rPr>
        <w:t>2)</w:t>
      </w:r>
      <w:r w:rsidRPr="00D00961">
        <w:rPr>
          <w:rFonts w:ascii="Times New Roman" w:hAnsi="Times New Roman"/>
          <w:sz w:val="22"/>
        </w:rPr>
        <w:tab/>
        <w:t>(</w:t>
      </w:r>
      <w:r w:rsidR="009D094D" w:rsidRPr="00D00961">
        <w:rPr>
          <w:rFonts w:ascii="Times New Roman" w:hAnsi="Times New Roman"/>
          <w:sz w:val="22"/>
        </w:rPr>
        <w:t xml:space="preserve">Gen </w:t>
      </w:r>
      <w:r w:rsidRPr="00D00961">
        <w:rPr>
          <w:rFonts w:ascii="Times New Roman" w:hAnsi="Times New Roman"/>
          <w:sz w:val="22"/>
        </w:rPr>
        <w:t>43–45) After seeing his brothers' repentance from sinning against him on their second trip to Egypt, Joseph reveals himself so they would move to Egypt only after recognizing God's providential working in their lives.</w:t>
      </w:r>
      <w:bookmarkEnd w:id="1191"/>
    </w:p>
    <w:p w14:paraId="7ED4C2FC" w14:textId="77777777" w:rsidR="00BD1388" w:rsidRPr="00D00961" w:rsidRDefault="00BD1388">
      <w:pPr>
        <w:tabs>
          <w:tab w:val="left" w:pos="1800"/>
        </w:tabs>
        <w:ind w:left="1800" w:right="-385" w:hanging="360"/>
        <w:rPr>
          <w:rFonts w:ascii="Times New Roman" w:hAnsi="Times New Roman"/>
          <w:sz w:val="22"/>
        </w:rPr>
      </w:pPr>
    </w:p>
    <w:p w14:paraId="43494312" w14:textId="77777777" w:rsidR="00BD1388" w:rsidRPr="00D00961" w:rsidRDefault="00BD1388">
      <w:pPr>
        <w:tabs>
          <w:tab w:val="left" w:pos="1800"/>
        </w:tabs>
        <w:ind w:left="1800" w:right="-385" w:hanging="360"/>
        <w:rPr>
          <w:rFonts w:ascii="Times New Roman" w:hAnsi="Times New Roman"/>
          <w:sz w:val="22"/>
        </w:rPr>
      </w:pPr>
      <w:bookmarkStart w:id="1192" w:name="_Toc393736262"/>
      <w:r w:rsidRPr="00D00961">
        <w:rPr>
          <w:rFonts w:ascii="Times New Roman" w:hAnsi="Times New Roman"/>
          <w:sz w:val="22"/>
        </w:rPr>
        <w:t>3)</w:t>
      </w:r>
      <w:r w:rsidRPr="00D00961">
        <w:rPr>
          <w:rFonts w:ascii="Times New Roman" w:hAnsi="Times New Roman"/>
          <w:sz w:val="22"/>
        </w:rPr>
        <w:tab/>
        <w:t>(46:1–47:12) Jacob's entire family moves to Egypt and enjoys the best of the land as God's provision for the promised seed to continue.</w:t>
      </w:r>
      <w:bookmarkEnd w:id="1192"/>
    </w:p>
    <w:p w14:paraId="6C9ED763" w14:textId="77777777" w:rsidR="00BD1388" w:rsidRPr="00D00961" w:rsidRDefault="00BD1388">
      <w:pPr>
        <w:tabs>
          <w:tab w:val="left" w:pos="1800"/>
        </w:tabs>
        <w:ind w:left="1800" w:right="-385" w:hanging="360"/>
        <w:rPr>
          <w:rFonts w:ascii="Times New Roman" w:hAnsi="Times New Roman"/>
          <w:sz w:val="22"/>
        </w:rPr>
      </w:pPr>
    </w:p>
    <w:p w14:paraId="24B9E69B" w14:textId="77777777" w:rsidR="00BD1388" w:rsidRPr="00D00961" w:rsidRDefault="00BD1388">
      <w:pPr>
        <w:tabs>
          <w:tab w:val="left" w:pos="1800"/>
        </w:tabs>
        <w:ind w:left="1800" w:right="-385" w:hanging="360"/>
        <w:rPr>
          <w:rFonts w:ascii="Times New Roman" w:hAnsi="Times New Roman"/>
          <w:sz w:val="22"/>
        </w:rPr>
      </w:pPr>
      <w:bookmarkStart w:id="1193" w:name="_Toc393736263"/>
      <w:r w:rsidRPr="00D00961">
        <w:rPr>
          <w:rFonts w:ascii="Times New Roman" w:hAnsi="Times New Roman"/>
          <w:sz w:val="22"/>
        </w:rPr>
        <w:t>4)</w:t>
      </w:r>
      <w:r w:rsidRPr="00D00961">
        <w:rPr>
          <w:rFonts w:ascii="Times New Roman" w:hAnsi="Times New Roman"/>
          <w:sz w:val="22"/>
        </w:rPr>
        <w:tab/>
        <w:t>(47:13-27) Joseph's wise rule gains for Pharaoh all the money, livestock, and land of Egypt as God's blessing for Pharaoh's protection on the seed of Abraham.</w:t>
      </w:r>
      <w:bookmarkEnd w:id="1193"/>
    </w:p>
    <w:p w14:paraId="0AD082AE" w14:textId="77777777" w:rsidR="00BD1388" w:rsidRPr="00D00961" w:rsidRDefault="00BD1388">
      <w:pPr>
        <w:tabs>
          <w:tab w:val="left" w:pos="1440"/>
        </w:tabs>
        <w:ind w:left="1440" w:right="-385" w:hanging="360"/>
        <w:rPr>
          <w:rFonts w:ascii="Times New Roman" w:hAnsi="Times New Roman"/>
          <w:sz w:val="22"/>
        </w:rPr>
      </w:pPr>
    </w:p>
    <w:p w14:paraId="7C3213CA" w14:textId="77777777" w:rsidR="00BD1388" w:rsidRPr="00D00961" w:rsidRDefault="00BD1388">
      <w:pPr>
        <w:tabs>
          <w:tab w:val="left" w:pos="1440"/>
        </w:tabs>
        <w:ind w:left="1440" w:right="-385" w:hanging="360"/>
        <w:rPr>
          <w:rFonts w:ascii="Times New Roman" w:hAnsi="Times New Roman"/>
          <w:sz w:val="22"/>
        </w:rPr>
      </w:pPr>
      <w:bookmarkStart w:id="1194" w:name="_Toc393736264"/>
      <w:r w:rsidRPr="00D00961">
        <w:rPr>
          <w:rFonts w:ascii="Times New Roman" w:hAnsi="Times New Roman"/>
          <w:sz w:val="22"/>
        </w:rPr>
        <w:t>b.</w:t>
      </w:r>
      <w:r w:rsidRPr="00D00961">
        <w:rPr>
          <w:rFonts w:ascii="Times New Roman" w:hAnsi="Times New Roman"/>
          <w:sz w:val="22"/>
        </w:rPr>
        <w:tab/>
        <w:t>(47:28–50:26) God provides for the continuation of the promised blessing through the faithful actions of Jacob and Joseph to encourage Israel to also express faith in God's promise.</w:t>
      </w:r>
      <w:bookmarkEnd w:id="1194"/>
    </w:p>
    <w:p w14:paraId="282E30A2" w14:textId="77777777" w:rsidR="00BD1388" w:rsidRPr="00D00961" w:rsidRDefault="00BD1388">
      <w:pPr>
        <w:tabs>
          <w:tab w:val="left" w:pos="1800"/>
        </w:tabs>
        <w:ind w:left="1800" w:right="-385" w:hanging="360"/>
        <w:rPr>
          <w:rFonts w:ascii="Times New Roman" w:hAnsi="Times New Roman"/>
          <w:sz w:val="22"/>
        </w:rPr>
      </w:pPr>
    </w:p>
    <w:p w14:paraId="0F0C8142" w14:textId="77777777" w:rsidR="00BD1388" w:rsidRPr="00D00961" w:rsidRDefault="00BD1388">
      <w:pPr>
        <w:tabs>
          <w:tab w:val="left" w:pos="1800"/>
        </w:tabs>
        <w:ind w:left="1800" w:right="-385" w:hanging="360"/>
        <w:rPr>
          <w:rFonts w:ascii="Times New Roman" w:hAnsi="Times New Roman"/>
          <w:sz w:val="22"/>
        </w:rPr>
      </w:pPr>
      <w:bookmarkStart w:id="1195" w:name="_Toc393736265"/>
      <w:r w:rsidRPr="00D00961">
        <w:rPr>
          <w:rFonts w:ascii="Times New Roman" w:hAnsi="Times New Roman"/>
          <w:sz w:val="22"/>
        </w:rPr>
        <w:t>1)</w:t>
      </w:r>
      <w:r w:rsidRPr="00D00961">
        <w:rPr>
          <w:rFonts w:ascii="Times New Roman" w:hAnsi="Times New Roman"/>
          <w:sz w:val="22"/>
        </w:rPr>
        <w:tab/>
        <w:t xml:space="preserve">(47:28–49:28) Jacob's blessing upon Joseph's and his own twelve sons reveals his submission to God's plan to continue the promised line, especially the older to serve the younger and the Messiah’s kingdom through Judah (pp. 91, </w:t>
      </w:r>
      <w:r w:rsidRPr="00D00961">
        <w:rPr>
          <w:rFonts w:ascii="Times New Roman" w:hAnsi="Times New Roman"/>
          <w:sz w:val="22"/>
        </w:rPr>
        <w:fldChar w:fldCharType="begin"/>
      </w:r>
      <w:r w:rsidRPr="00D00961">
        <w:rPr>
          <w:rFonts w:ascii="Times New Roman" w:hAnsi="Times New Roman"/>
          <w:sz w:val="22"/>
        </w:rPr>
        <w:instrText xml:space="preserve"> PAGEREF _Ref392000385 </w:instrText>
      </w:r>
      <w:r w:rsidRPr="00D00961">
        <w:rPr>
          <w:rFonts w:ascii="Times New Roman" w:hAnsi="Times New Roman"/>
          <w:sz w:val="22"/>
        </w:rPr>
        <w:fldChar w:fldCharType="separate"/>
      </w:r>
      <w:r w:rsidR="00095559">
        <w:rPr>
          <w:rFonts w:ascii="Times New Roman" w:hAnsi="Times New Roman"/>
          <w:noProof/>
          <w:sz w:val="22"/>
        </w:rPr>
        <w:t>97</w:t>
      </w:r>
      <w:r w:rsidRPr="00D00961">
        <w:rPr>
          <w:rFonts w:ascii="Times New Roman" w:hAnsi="Times New Roman"/>
          <w:sz w:val="22"/>
        </w:rPr>
        <w:fldChar w:fldCharType="end"/>
      </w:r>
      <w:r w:rsidRPr="00D00961">
        <w:rPr>
          <w:rFonts w:ascii="Times New Roman" w:hAnsi="Times New Roman"/>
          <w:sz w:val="22"/>
        </w:rPr>
        <w:t>, 171).</w:t>
      </w:r>
      <w:bookmarkEnd w:id="1195"/>
    </w:p>
    <w:p w14:paraId="6DC7829C" w14:textId="77777777" w:rsidR="00BD1388" w:rsidRPr="00D00961" w:rsidRDefault="00BD1388">
      <w:pPr>
        <w:tabs>
          <w:tab w:val="left" w:pos="1800"/>
        </w:tabs>
        <w:ind w:left="1800" w:right="-385" w:hanging="360"/>
        <w:rPr>
          <w:rFonts w:ascii="Times New Roman" w:hAnsi="Times New Roman"/>
          <w:sz w:val="22"/>
        </w:rPr>
      </w:pPr>
    </w:p>
    <w:p w14:paraId="19EA9F5F" w14:textId="77777777" w:rsidR="00BD1388" w:rsidRPr="00D00961" w:rsidRDefault="00BD1388">
      <w:pPr>
        <w:tabs>
          <w:tab w:val="left" w:pos="1800"/>
        </w:tabs>
        <w:ind w:left="1800" w:right="-385" w:hanging="360"/>
        <w:rPr>
          <w:rFonts w:ascii="Times New Roman" w:hAnsi="Times New Roman"/>
          <w:sz w:val="22"/>
        </w:rPr>
      </w:pPr>
      <w:bookmarkStart w:id="1196" w:name="_Toc393736266"/>
      <w:r w:rsidRPr="00D00961">
        <w:rPr>
          <w:rFonts w:ascii="Times New Roman" w:hAnsi="Times New Roman"/>
          <w:sz w:val="22"/>
        </w:rPr>
        <w:t>2)</w:t>
      </w:r>
      <w:r w:rsidRPr="00D00961">
        <w:rPr>
          <w:rFonts w:ascii="Times New Roman" w:hAnsi="Times New Roman"/>
          <w:sz w:val="22"/>
        </w:rPr>
        <w:tab/>
        <w:t>(49:29–50:14) Jacob's death in Egypt but burial in Canaan indicates his faithful expectation of the land of promise for his descendants to encourage Israel that the land indeed would be theirs.</w:t>
      </w:r>
      <w:bookmarkEnd w:id="1196"/>
    </w:p>
    <w:p w14:paraId="58F0CD5C" w14:textId="77777777" w:rsidR="00BD1388" w:rsidRPr="00D00961" w:rsidRDefault="00BD1388">
      <w:pPr>
        <w:tabs>
          <w:tab w:val="left" w:pos="1800"/>
        </w:tabs>
        <w:ind w:left="1800" w:right="-385" w:hanging="360"/>
        <w:rPr>
          <w:rFonts w:ascii="Times New Roman" w:hAnsi="Times New Roman"/>
          <w:sz w:val="22"/>
        </w:rPr>
      </w:pPr>
    </w:p>
    <w:p w14:paraId="29033810" w14:textId="77777777" w:rsidR="00BD1388" w:rsidRPr="00D00961" w:rsidRDefault="00BD1388">
      <w:pPr>
        <w:tabs>
          <w:tab w:val="left" w:pos="1800"/>
        </w:tabs>
        <w:ind w:left="1800" w:right="-385" w:hanging="360"/>
        <w:rPr>
          <w:rFonts w:ascii="Times New Roman" w:hAnsi="Times New Roman"/>
          <w:sz w:val="22"/>
        </w:rPr>
      </w:pPr>
      <w:bookmarkStart w:id="1197" w:name="_Toc393736267"/>
      <w:r w:rsidRPr="00D00961">
        <w:rPr>
          <w:rFonts w:ascii="Times New Roman" w:hAnsi="Times New Roman"/>
          <w:sz w:val="22"/>
        </w:rPr>
        <w:t>3)</w:t>
      </w:r>
      <w:r w:rsidRPr="00D00961">
        <w:rPr>
          <w:rFonts w:ascii="Times New Roman" w:hAnsi="Times New Roman"/>
          <w:sz w:val="22"/>
        </w:rPr>
        <w:tab/>
        <w:t>(50:15-21) Joseph reassures his brother's fear of vengeance by reminding them of God's plan to bring the family to Egypt for protection of the promised lineage to encourage Israel to also express faith in God's promise.</w:t>
      </w:r>
      <w:bookmarkEnd w:id="1197"/>
    </w:p>
    <w:p w14:paraId="7B8A7807" w14:textId="77777777" w:rsidR="00BD1388" w:rsidRPr="00D00961" w:rsidRDefault="00BD1388">
      <w:pPr>
        <w:tabs>
          <w:tab w:val="left" w:pos="1800"/>
        </w:tabs>
        <w:ind w:left="1800" w:right="-385" w:hanging="360"/>
        <w:rPr>
          <w:rFonts w:ascii="Times New Roman" w:hAnsi="Times New Roman"/>
          <w:sz w:val="22"/>
        </w:rPr>
      </w:pPr>
    </w:p>
    <w:p w14:paraId="0A2BA9EB" w14:textId="77777777" w:rsidR="00BD1388" w:rsidRPr="00D00961" w:rsidRDefault="00BD1388">
      <w:pPr>
        <w:tabs>
          <w:tab w:val="left" w:pos="1800"/>
        </w:tabs>
        <w:ind w:left="1800" w:right="-385" w:hanging="360"/>
        <w:rPr>
          <w:rFonts w:ascii="Times New Roman" w:hAnsi="Times New Roman"/>
          <w:sz w:val="22"/>
        </w:rPr>
      </w:pPr>
      <w:bookmarkStart w:id="1198" w:name="_Toc393736268"/>
      <w:r w:rsidRPr="00D00961">
        <w:rPr>
          <w:rFonts w:ascii="Times New Roman" w:hAnsi="Times New Roman"/>
          <w:sz w:val="22"/>
        </w:rPr>
        <w:t>4)</w:t>
      </w:r>
      <w:r w:rsidRPr="00D00961">
        <w:rPr>
          <w:rFonts w:ascii="Times New Roman" w:hAnsi="Times New Roman"/>
          <w:sz w:val="22"/>
        </w:rPr>
        <w:tab/>
        <w:t>(50:22-26) Joseph makes his brothers swear to return his bones to Canaan when the family returns home as a sign of his faith in the promise of God, then he dies.</w:t>
      </w:r>
      <w:bookmarkEnd w:id="1198"/>
    </w:p>
    <w:p w14:paraId="48225C23" w14:textId="77777777" w:rsidR="00BD1388" w:rsidRPr="00D00961" w:rsidRDefault="00BD1388">
      <w:pPr>
        <w:tabs>
          <w:tab w:val="left" w:pos="1800"/>
        </w:tabs>
        <w:ind w:left="1800" w:right="-385" w:hanging="360"/>
        <w:rPr>
          <w:rFonts w:ascii="Times New Roman" w:hAnsi="Times New Roman"/>
          <w:sz w:val="22"/>
        </w:rPr>
      </w:pPr>
    </w:p>
    <w:p w14:paraId="6935744B" w14:textId="77777777" w:rsidR="00BD1388" w:rsidRPr="00D00961" w:rsidRDefault="00BD1388" w:rsidP="007B5590">
      <w:pPr>
        <w:pStyle w:val="Heading1"/>
        <w:rPr>
          <w:rFonts w:ascii="Times New Roman" w:hAnsi="Times New Roman"/>
          <w:sz w:val="32"/>
        </w:rPr>
        <w:sectPr w:rsidR="00BD1388" w:rsidRPr="00D00961" w:rsidSect="00B36574">
          <w:headerReference w:type="even" r:id="rId47"/>
          <w:headerReference w:type="default" r:id="rId48"/>
          <w:headerReference w:type="first" r:id="rId49"/>
          <w:pgSz w:w="11894" w:h="16834" w:code="9"/>
          <w:pgMar w:top="245" w:right="1152" w:bottom="576" w:left="1152" w:header="720" w:footer="720" w:gutter="0"/>
          <w:pgNumType w:start="56"/>
          <w:cols w:space="720"/>
        </w:sectPr>
      </w:pPr>
    </w:p>
    <w:p w14:paraId="42BB4952" w14:textId="77777777" w:rsidR="00BD1388" w:rsidRPr="00D00961" w:rsidRDefault="00BD1388">
      <w:pPr>
        <w:jc w:val="center"/>
        <w:rPr>
          <w:rFonts w:ascii="Times New Roman" w:hAnsi="Times New Roman"/>
          <w:b/>
          <w:vanish/>
          <w:sz w:val="32"/>
        </w:rPr>
      </w:pPr>
      <w:r w:rsidRPr="00D00961">
        <w:rPr>
          <w:rFonts w:ascii="Times New Roman" w:hAnsi="Times New Roman"/>
          <w:b/>
          <w:vanish/>
          <w:sz w:val="32"/>
        </w:rPr>
        <w:lastRenderedPageBreak/>
        <w:t>Genesis 1 and Creation</w:t>
      </w:r>
      <w:r w:rsidRPr="00D00961">
        <w:rPr>
          <w:rFonts w:ascii="Times New Roman" w:hAnsi="Times New Roman"/>
          <w:b/>
          <w:vanish/>
          <w:sz w:val="18"/>
        </w:rPr>
        <w:t xml:space="preserve"> </w:t>
      </w:r>
      <w:r w:rsidRPr="00D00961">
        <w:rPr>
          <w:rFonts w:ascii="Times New Roman" w:hAnsi="Times New Roman"/>
          <w:vanish/>
          <w:sz w:val="22"/>
        </w:rPr>
        <w:fldChar w:fldCharType="begin"/>
      </w:r>
      <w:r w:rsidRPr="00D00961">
        <w:rPr>
          <w:rFonts w:ascii="Times New Roman" w:hAnsi="Times New Roman"/>
          <w:vanish/>
          <w:sz w:val="22"/>
        </w:rPr>
        <w:instrText xml:space="preserve"> TC  " Genesis 1 and Creation? " \l 4 </w:instrText>
      </w:r>
      <w:r w:rsidRPr="00D00961">
        <w:rPr>
          <w:rFonts w:ascii="Times New Roman" w:hAnsi="Times New Roman"/>
          <w:vanish/>
          <w:sz w:val="22"/>
        </w:rPr>
        <w:fldChar w:fldCharType="end"/>
      </w:r>
    </w:p>
    <w:p w14:paraId="25F8B418" w14:textId="77777777" w:rsidR="00BD1388" w:rsidRPr="00D00961" w:rsidRDefault="00BD1388" w:rsidP="007B5590">
      <w:pPr>
        <w:jc w:val="center"/>
        <w:outlineLvl w:val="0"/>
        <w:rPr>
          <w:rFonts w:ascii="Times New Roman" w:hAnsi="Times New Roman"/>
          <w:b/>
          <w:sz w:val="32"/>
        </w:rPr>
      </w:pPr>
      <w:r w:rsidRPr="00D00961">
        <w:rPr>
          <w:rFonts w:ascii="Times New Roman" w:hAnsi="Times New Roman"/>
          <w:b/>
          <w:sz w:val="32"/>
        </w:rPr>
        <w:t>Does Genesis 1 Teach Literal Days?</w:t>
      </w:r>
      <w:r w:rsidRPr="00D00961">
        <w:rPr>
          <w:rFonts w:ascii="Times New Roman" w:hAnsi="Times New Roman"/>
          <w:b/>
          <w:sz w:val="18"/>
        </w:rPr>
        <w:t xml:space="preserve"> </w:t>
      </w:r>
      <w:r w:rsidRPr="00D00961">
        <w:rPr>
          <w:rFonts w:ascii="Times New Roman" w:hAnsi="Times New Roman"/>
          <w:sz w:val="10"/>
        </w:rPr>
        <w:fldChar w:fldCharType="begin"/>
      </w:r>
      <w:r w:rsidRPr="00D00961">
        <w:rPr>
          <w:rFonts w:ascii="Times New Roman" w:hAnsi="Times New Roman"/>
          <w:sz w:val="10"/>
        </w:rPr>
        <w:instrText xml:space="preserve"> TC  " </w:instrText>
      </w:r>
      <w:bookmarkStart w:id="1199" w:name="_Toc478007581"/>
      <w:bookmarkStart w:id="1200" w:name="_Toc488675850"/>
      <w:bookmarkStart w:id="1201" w:name="_Toc502548162"/>
      <w:r w:rsidRPr="00D00961">
        <w:rPr>
          <w:rFonts w:ascii="Times New Roman" w:hAnsi="Times New Roman"/>
          <w:sz w:val="10"/>
        </w:rPr>
        <w:instrText>Does Genesis 1 Teach Literal Days?</w:instrText>
      </w:r>
      <w:bookmarkEnd w:id="1199"/>
      <w:bookmarkEnd w:id="1200"/>
      <w:bookmarkEnd w:id="1201"/>
      <w:r w:rsidRPr="00D00961">
        <w:rPr>
          <w:rFonts w:ascii="Times New Roman" w:hAnsi="Times New Roman"/>
          <w:sz w:val="10"/>
        </w:rPr>
        <w:instrText xml:space="preserve"> " \l 4 </w:instrText>
      </w:r>
      <w:r w:rsidRPr="00D00961">
        <w:rPr>
          <w:rFonts w:ascii="Times New Roman" w:hAnsi="Times New Roman"/>
          <w:sz w:val="10"/>
        </w:rPr>
        <w:fldChar w:fldCharType="end"/>
      </w:r>
    </w:p>
    <w:p w14:paraId="5121C65F" w14:textId="77777777" w:rsidR="00BD1388" w:rsidRPr="00D00961" w:rsidRDefault="00BD1388">
      <w:pPr>
        <w:rPr>
          <w:rFonts w:ascii="Times New Roman" w:hAnsi="Times New Roman"/>
          <w:sz w:val="22"/>
        </w:rPr>
      </w:pPr>
    </w:p>
    <w:p w14:paraId="17C4198F" w14:textId="77777777" w:rsidR="00BD1388" w:rsidRPr="00D00961" w:rsidRDefault="00BD1388" w:rsidP="007B5590">
      <w:pPr>
        <w:outlineLvl w:val="0"/>
        <w:rPr>
          <w:rFonts w:ascii="Times New Roman" w:hAnsi="Times New Roman"/>
          <w:sz w:val="22"/>
        </w:rPr>
      </w:pPr>
      <w:r w:rsidRPr="00D00961">
        <w:rPr>
          <w:rFonts w:ascii="Times New Roman" w:hAnsi="Times New Roman"/>
          <w:b/>
          <w:sz w:val="22"/>
          <w:u w:val="single"/>
        </w:rPr>
        <w:t>Day-Age Theory Support</w:t>
      </w:r>
    </w:p>
    <w:p w14:paraId="59153DC4" w14:textId="77777777" w:rsidR="00BD1388" w:rsidRPr="00D00961" w:rsidRDefault="00BD1388">
      <w:pPr>
        <w:rPr>
          <w:rFonts w:ascii="Times New Roman" w:hAnsi="Times New Roman"/>
          <w:sz w:val="22"/>
        </w:rPr>
      </w:pPr>
    </w:p>
    <w:p w14:paraId="1EEF7899" w14:textId="77777777" w:rsidR="00BD1388" w:rsidRPr="00D00961" w:rsidRDefault="00BD1388">
      <w:pPr>
        <w:rPr>
          <w:rFonts w:ascii="Times New Roman" w:hAnsi="Times New Roman"/>
          <w:sz w:val="22"/>
        </w:rPr>
      </w:pPr>
      <w:r w:rsidRPr="00D00961">
        <w:rPr>
          <w:rFonts w:ascii="Times New Roman" w:hAnsi="Times New Roman"/>
          <w:sz w:val="22"/>
        </w:rPr>
        <w:t xml:space="preserve">The rise of evolution has produced many advocates of the “day-age theory.”  This theory teaches that the creation days of Genesis 1 are not in fact 24-hour days, but rather periods of time.  </w:t>
      </w:r>
    </w:p>
    <w:p w14:paraId="63F24ABD" w14:textId="77777777" w:rsidR="00BD1388" w:rsidRPr="00D00961" w:rsidRDefault="00BD1388">
      <w:pPr>
        <w:rPr>
          <w:rFonts w:ascii="Times New Roman" w:hAnsi="Times New Roman"/>
          <w:sz w:val="22"/>
        </w:rPr>
      </w:pPr>
    </w:p>
    <w:p w14:paraId="612A2799" w14:textId="77777777" w:rsidR="00BD1388" w:rsidRPr="00D00961" w:rsidRDefault="00BD1388">
      <w:pPr>
        <w:rPr>
          <w:rFonts w:ascii="Times New Roman" w:hAnsi="Times New Roman"/>
          <w:sz w:val="22"/>
        </w:rPr>
      </w:pPr>
      <w:r w:rsidRPr="00D00961">
        <w:rPr>
          <w:rFonts w:ascii="Times New Roman" w:hAnsi="Times New Roman"/>
          <w:sz w:val="22"/>
        </w:rPr>
        <w:t>Advocates of the day-age theory are numerous.  Many since Philo (</w:t>
      </w:r>
      <w:r w:rsidRPr="00D00961">
        <w:rPr>
          <w:rFonts w:ascii="Times New Roman" w:hAnsi="Times New Roman"/>
          <w:i/>
          <w:sz w:val="22"/>
        </w:rPr>
        <w:t xml:space="preserve">Allegorical Interpretation of Genesis 2–3  </w:t>
      </w:r>
      <w:r w:rsidRPr="00D00961">
        <w:rPr>
          <w:rFonts w:ascii="Times New Roman" w:hAnsi="Times New Roman"/>
          <w:sz w:val="22"/>
        </w:rPr>
        <w:t xml:space="preserve">1.2) have followed the day-age view of the six days of creation (e.g., Bush, </w:t>
      </w:r>
      <w:r w:rsidRPr="00D00961">
        <w:rPr>
          <w:rFonts w:ascii="Times New Roman" w:hAnsi="Times New Roman"/>
          <w:i/>
          <w:sz w:val="22"/>
        </w:rPr>
        <w:t>Notes on Genesis</w:t>
      </w:r>
      <w:r w:rsidRPr="00D00961">
        <w:rPr>
          <w:rFonts w:ascii="Times New Roman" w:hAnsi="Times New Roman"/>
          <w:sz w:val="22"/>
        </w:rPr>
        <w:t xml:space="preserve">, 1:32; E. J. Young, </w:t>
      </w:r>
      <w:r w:rsidRPr="00D00961">
        <w:rPr>
          <w:rFonts w:ascii="Times New Roman" w:hAnsi="Times New Roman"/>
          <w:i/>
          <w:sz w:val="22"/>
        </w:rPr>
        <w:t>In the Beginning</w:t>
      </w:r>
      <w:r w:rsidRPr="00D00961">
        <w:rPr>
          <w:rFonts w:ascii="Times New Roman" w:hAnsi="Times New Roman"/>
          <w:sz w:val="22"/>
        </w:rPr>
        <w:t xml:space="preserve">, 43; Gleason Archer, </w:t>
      </w:r>
      <w:r w:rsidRPr="00D00961">
        <w:rPr>
          <w:rFonts w:ascii="Times New Roman" w:hAnsi="Times New Roman"/>
          <w:i/>
          <w:sz w:val="22"/>
        </w:rPr>
        <w:t>Encyclopedia of Bible Difficulties</w:t>
      </w:r>
      <w:r w:rsidRPr="00D00961">
        <w:rPr>
          <w:rFonts w:ascii="Times New Roman" w:hAnsi="Times New Roman"/>
          <w:sz w:val="22"/>
        </w:rPr>
        <w:t xml:space="preserve">, 58-65; Watchtower Bible &amp; Tract Society, </w:t>
      </w:r>
      <w:r w:rsidRPr="00D00961">
        <w:rPr>
          <w:rFonts w:ascii="Times New Roman" w:hAnsi="Times New Roman"/>
          <w:i/>
          <w:sz w:val="22"/>
        </w:rPr>
        <w:t>Let God Be True</w:t>
      </w:r>
      <w:r w:rsidRPr="00D00961">
        <w:rPr>
          <w:rFonts w:ascii="Times New Roman" w:hAnsi="Times New Roman"/>
          <w:sz w:val="22"/>
        </w:rPr>
        <w:t xml:space="preserve">, 167-70).  Both the literal twenty-four hour day view and the day-age perspective acknowledge that the term "day" refers to various lengths of time depending upon context.  For brief surveys of the history of the two major theories and their advocates see Davis A. Young, </w:t>
      </w:r>
      <w:r w:rsidRPr="00D00961">
        <w:rPr>
          <w:rFonts w:ascii="Times New Roman" w:hAnsi="Times New Roman"/>
          <w:i/>
          <w:sz w:val="22"/>
        </w:rPr>
        <w:t>Christianity and the Age of the Earth</w:t>
      </w:r>
      <w:r w:rsidRPr="00D00961">
        <w:rPr>
          <w:rFonts w:ascii="Times New Roman" w:hAnsi="Times New Roman"/>
          <w:sz w:val="22"/>
        </w:rPr>
        <w:t xml:space="preserve">, 11-67, with recent advocates listed on pages 57-59, 63 (day-age/old earth) and 64-65 (literal day/young earth).  This book is a thorough and recent defense of the belief that the earth is extremely old (his refutation of the young earth model is summarized on p. 149).  Young, himself a creationist geologist, also evaluates scientific (pp. 69-131) and philosophical/apologetic (pp. 133-64) considerations.  Biblical concerns are addressed in his book </w:t>
      </w:r>
      <w:r w:rsidRPr="00D00961">
        <w:rPr>
          <w:rFonts w:ascii="Times New Roman" w:hAnsi="Times New Roman"/>
          <w:i/>
          <w:sz w:val="22"/>
        </w:rPr>
        <w:t>Creation and the Flood.</w:t>
      </w:r>
      <w:r w:rsidRPr="00D00961">
        <w:rPr>
          <w:rFonts w:ascii="Times New Roman" w:hAnsi="Times New Roman"/>
          <w:sz w:val="22"/>
        </w:rPr>
        <w:t xml:space="preserve"> </w:t>
      </w:r>
    </w:p>
    <w:p w14:paraId="293E0AD9" w14:textId="77777777" w:rsidR="00BD1388" w:rsidRPr="00D00961" w:rsidRDefault="00BD1388">
      <w:pPr>
        <w:rPr>
          <w:rFonts w:ascii="Times New Roman" w:hAnsi="Times New Roman"/>
          <w:i/>
          <w:sz w:val="22"/>
        </w:rPr>
      </w:pPr>
    </w:p>
    <w:p w14:paraId="4C3300BF" w14:textId="77777777" w:rsidR="00BD1388" w:rsidRPr="00D00961" w:rsidRDefault="00BD1388">
      <w:pPr>
        <w:rPr>
          <w:rFonts w:ascii="Times New Roman" w:hAnsi="Times New Roman"/>
          <w:sz w:val="22"/>
        </w:rPr>
      </w:pPr>
      <w:r w:rsidRPr="00D00961">
        <w:rPr>
          <w:rFonts w:ascii="Times New Roman" w:hAnsi="Times New Roman"/>
          <w:sz w:val="22"/>
        </w:rPr>
        <w:t>Several points are advocated to support this position:</w:t>
      </w:r>
    </w:p>
    <w:p w14:paraId="5BB07807" w14:textId="77777777" w:rsidR="00BD1388" w:rsidRPr="00D00961" w:rsidRDefault="00BD1388">
      <w:pPr>
        <w:ind w:left="360" w:hanging="360"/>
        <w:rPr>
          <w:rFonts w:ascii="Times New Roman" w:hAnsi="Times New Roman"/>
          <w:sz w:val="22"/>
        </w:rPr>
      </w:pPr>
    </w:p>
    <w:p w14:paraId="1BF979D0" w14:textId="77777777" w:rsidR="00BD1388" w:rsidRPr="00D00961" w:rsidRDefault="00BD1388">
      <w:pPr>
        <w:ind w:left="360"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“Day” is used in a non-literal sense in Genesis 2:4: “This is the account of the heavens and the earth when they were created, in the day that the L</w:t>
      </w:r>
      <w:r w:rsidRPr="00D00961">
        <w:rPr>
          <w:rFonts w:ascii="Times New Roman" w:hAnsi="Times New Roman"/>
          <w:sz w:val="18"/>
        </w:rPr>
        <w:t>ORD</w:t>
      </w:r>
      <w:r w:rsidRPr="00D00961">
        <w:rPr>
          <w:rFonts w:ascii="Times New Roman" w:hAnsi="Times New Roman"/>
          <w:sz w:val="22"/>
        </w:rPr>
        <w:t xml:space="preserve"> God made earth and heaven" (NASB).  In its most literal sense, here "day" is used of a </w:t>
      </w:r>
      <w:r w:rsidRPr="00D00961">
        <w:rPr>
          <w:rFonts w:ascii="Times New Roman" w:hAnsi="Times New Roman"/>
          <w:i/>
          <w:sz w:val="22"/>
        </w:rPr>
        <w:t>period</w:t>
      </w:r>
      <w:r w:rsidRPr="00D00961">
        <w:rPr>
          <w:rFonts w:ascii="Times New Roman" w:hAnsi="Times New Roman"/>
          <w:sz w:val="22"/>
        </w:rPr>
        <w:t xml:space="preserve"> of </w:t>
      </w:r>
      <w:r w:rsidRPr="00D00961">
        <w:rPr>
          <w:rFonts w:ascii="Times New Roman" w:hAnsi="Times New Roman"/>
          <w:i/>
          <w:sz w:val="22"/>
        </w:rPr>
        <w:t>six</w:t>
      </w:r>
      <w:r w:rsidRPr="00D00961">
        <w:rPr>
          <w:rFonts w:ascii="Times New Roman" w:hAnsi="Times New Roman"/>
          <w:sz w:val="22"/>
        </w:rPr>
        <w:t xml:space="preserve"> 24-hour days.  “Day” also refers to 12-hour (not 24-hour) days of sunlight in verses 5, 14, 16, and 18.  Other passages use the word “day” in a non-literal sense (Isa. 11:16; BDB 399).</w:t>
      </w:r>
    </w:p>
    <w:p w14:paraId="4CC2EF29" w14:textId="77777777" w:rsidR="00BD1388" w:rsidRPr="00D00961" w:rsidRDefault="00BD1388">
      <w:pPr>
        <w:ind w:left="360" w:hanging="360"/>
        <w:rPr>
          <w:rFonts w:ascii="Times New Roman" w:hAnsi="Times New Roman"/>
          <w:sz w:val="22"/>
        </w:rPr>
      </w:pPr>
    </w:p>
    <w:p w14:paraId="6D5DE67C" w14:textId="77777777" w:rsidR="00BD1388" w:rsidRPr="00D00961" w:rsidRDefault="00BD1388">
      <w:pPr>
        <w:ind w:left="360" w:hanging="360"/>
        <w:rPr>
          <w:rFonts w:ascii="Times New Roman" w:hAnsi="Times New Roman"/>
          <w:sz w:val="22"/>
        </w:rPr>
      </w:pPr>
      <w:r w:rsidRPr="00D00961">
        <w:rPr>
          <w:rFonts w:ascii="Times New Roman" w:hAnsi="Times New Roman"/>
          <w:sz w:val="22"/>
        </w:rPr>
        <w:tab/>
      </w:r>
      <w:r w:rsidRPr="00D00961">
        <w:rPr>
          <w:rFonts w:ascii="Times New Roman" w:hAnsi="Times New Roman"/>
          <w:sz w:val="22"/>
          <w:u w:val="single"/>
        </w:rPr>
        <w:t>Response</w:t>
      </w:r>
      <w:r w:rsidRPr="00D00961">
        <w:rPr>
          <w:rFonts w:ascii="Times New Roman" w:hAnsi="Times New Roman"/>
          <w:sz w:val="22"/>
        </w:rPr>
        <w:t xml:space="preserve">: The fact that the term </w:t>
      </w:r>
      <w:r w:rsidRPr="00D00961">
        <w:rPr>
          <w:rFonts w:ascii="Times New Roman" w:hAnsi="Times New Roman"/>
          <w:i/>
          <w:sz w:val="22"/>
        </w:rPr>
        <w:t xml:space="preserve">can </w:t>
      </w:r>
      <w:r w:rsidRPr="00D00961">
        <w:rPr>
          <w:rFonts w:ascii="Times New Roman" w:hAnsi="Times New Roman"/>
          <w:sz w:val="22"/>
        </w:rPr>
        <w:t>be used in a non-literal way or that it is actually used that way elsewhere does not argue for its use in Genesis 1.  The context must be the guide for how to interpret it, so this argument is inconclusive alone.  One can see that both the 2:4 reference and the 12-hour uses of “day” appear without a numerical adjective before them, and thus are not parallel uses to the formula “first day… second day, etc.”  See the comments on the next page as well.</w:t>
      </w:r>
    </w:p>
    <w:p w14:paraId="46602725" w14:textId="77777777" w:rsidR="00BD1388" w:rsidRPr="00D00961" w:rsidRDefault="00BD1388">
      <w:pPr>
        <w:ind w:left="360" w:hanging="360"/>
        <w:rPr>
          <w:rFonts w:ascii="Times New Roman" w:hAnsi="Times New Roman"/>
          <w:sz w:val="22"/>
        </w:rPr>
      </w:pPr>
    </w:p>
    <w:p w14:paraId="71CA9945" w14:textId="77777777" w:rsidR="00BD1388" w:rsidRPr="00D00961" w:rsidRDefault="00BD1388">
      <w:pPr>
        <w:ind w:left="360" w:hanging="360"/>
        <w:rPr>
          <w:rFonts w:ascii="Times New Roman" w:hAnsi="Times New Roman"/>
          <w:sz w:val="22"/>
        </w:rPr>
      </w:pPr>
    </w:p>
    <w:p w14:paraId="0466DC50" w14:textId="77777777" w:rsidR="00BD1388" w:rsidRPr="00D00961" w:rsidRDefault="00BD1388">
      <w:pPr>
        <w:ind w:left="360"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The Sabbath day Israel celebrated was a literal 24-hour day and it found its origin in Genesis 2:1-3, but nothing is said of the length of this day here  (no “evening and morning” formula is used).  This lack of the formula would argue for a non-literal view of this Sabbath rest.</w:t>
      </w:r>
    </w:p>
    <w:p w14:paraId="791EA06E" w14:textId="77777777" w:rsidR="00BD1388" w:rsidRPr="00D00961" w:rsidRDefault="00BD1388">
      <w:pPr>
        <w:ind w:left="360" w:hanging="360"/>
        <w:rPr>
          <w:rFonts w:ascii="Times New Roman" w:hAnsi="Times New Roman"/>
          <w:sz w:val="22"/>
        </w:rPr>
      </w:pPr>
    </w:p>
    <w:p w14:paraId="26FDA515" w14:textId="77777777" w:rsidR="00BD1388" w:rsidRPr="00D00961" w:rsidRDefault="00BD1388">
      <w:pPr>
        <w:ind w:left="360" w:hanging="360"/>
        <w:rPr>
          <w:rFonts w:ascii="Times New Roman" w:hAnsi="Times New Roman"/>
          <w:sz w:val="22"/>
        </w:rPr>
      </w:pPr>
      <w:r w:rsidRPr="00D00961">
        <w:rPr>
          <w:rFonts w:ascii="Times New Roman" w:hAnsi="Times New Roman"/>
          <w:sz w:val="22"/>
        </w:rPr>
        <w:tab/>
      </w:r>
      <w:r w:rsidRPr="00D00961">
        <w:rPr>
          <w:rFonts w:ascii="Times New Roman" w:hAnsi="Times New Roman"/>
          <w:sz w:val="22"/>
          <w:u w:val="single"/>
        </w:rPr>
        <w:t>Response</w:t>
      </w:r>
      <w:r w:rsidRPr="00D00961">
        <w:rPr>
          <w:rFonts w:ascii="Times New Roman" w:hAnsi="Times New Roman"/>
          <w:sz w:val="22"/>
        </w:rPr>
        <w:t>: It is true that the Sabbath-rest of God is not specifically designated as a 24-hour period here.  However, this does not argue against a literal view of the days of creation itself.  See the study two pages later in these notes.</w:t>
      </w:r>
    </w:p>
    <w:p w14:paraId="6BB2D9B0" w14:textId="77777777" w:rsidR="00BD1388" w:rsidRPr="00D00961" w:rsidRDefault="00BD1388">
      <w:pPr>
        <w:ind w:left="360" w:hanging="360"/>
        <w:rPr>
          <w:rFonts w:ascii="Times New Roman" w:hAnsi="Times New Roman"/>
          <w:sz w:val="22"/>
        </w:rPr>
      </w:pPr>
    </w:p>
    <w:p w14:paraId="47562495" w14:textId="77777777" w:rsidR="00BD1388" w:rsidRPr="00D00961" w:rsidRDefault="00BD1388">
      <w:pPr>
        <w:ind w:left="360" w:hanging="360"/>
        <w:rPr>
          <w:rFonts w:ascii="Times New Roman" w:hAnsi="Times New Roman"/>
          <w:sz w:val="22"/>
        </w:rPr>
      </w:pPr>
    </w:p>
    <w:p w14:paraId="4EC6347B" w14:textId="77777777" w:rsidR="00BD1388" w:rsidRPr="00D00961" w:rsidRDefault="00BD1388">
      <w:pPr>
        <w:ind w:left="360"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Some days have events that could not have been carried out in a single day’s time.  How could the billions of galaxies come about in one day when it takes millions of light years for their light to even reach the earth?  How could all of the animals in the world been created in a single day and could Adam even had the time to name them?</w:t>
      </w:r>
    </w:p>
    <w:p w14:paraId="24D8300C" w14:textId="77777777" w:rsidR="00BD1388" w:rsidRPr="00D00961" w:rsidRDefault="00BD1388">
      <w:pPr>
        <w:ind w:left="360" w:hanging="360"/>
        <w:rPr>
          <w:rFonts w:ascii="Times New Roman" w:hAnsi="Times New Roman"/>
          <w:sz w:val="22"/>
        </w:rPr>
      </w:pPr>
    </w:p>
    <w:p w14:paraId="14B7FC47" w14:textId="77777777" w:rsidR="00BD1388" w:rsidRPr="00D00961" w:rsidRDefault="00BD1388">
      <w:pPr>
        <w:ind w:left="360" w:hanging="360"/>
        <w:rPr>
          <w:rFonts w:ascii="Times New Roman" w:hAnsi="Times New Roman"/>
          <w:sz w:val="22"/>
        </w:rPr>
      </w:pPr>
      <w:r w:rsidRPr="00D00961">
        <w:rPr>
          <w:rFonts w:ascii="Times New Roman" w:hAnsi="Times New Roman"/>
          <w:sz w:val="22"/>
        </w:rPr>
        <w:tab/>
      </w:r>
      <w:r w:rsidRPr="00D00961">
        <w:rPr>
          <w:rFonts w:ascii="Times New Roman" w:hAnsi="Times New Roman"/>
          <w:sz w:val="22"/>
          <w:u w:val="single"/>
        </w:rPr>
        <w:t>Response</w:t>
      </w:r>
      <w:r w:rsidRPr="00D00961">
        <w:rPr>
          <w:rFonts w:ascii="Times New Roman" w:hAnsi="Times New Roman"/>
          <w:sz w:val="22"/>
        </w:rPr>
        <w:t xml:space="preserve">: This view assumes limitations on an omnipotent God!  Also, since God created all the stars at varying lengths of distances from the earth, </w:t>
      </w:r>
      <w:r w:rsidR="008E0C09" w:rsidRPr="00D00961">
        <w:rPr>
          <w:rFonts w:ascii="Times New Roman" w:hAnsi="Times New Roman"/>
          <w:sz w:val="22"/>
        </w:rPr>
        <w:t xml:space="preserve">he </w:t>
      </w:r>
      <w:r w:rsidRPr="00D00961">
        <w:rPr>
          <w:rFonts w:ascii="Times New Roman" w:hAnsi="Times New Roman"/>
          <w:sz w:val="22"/>
        </w:rPr>
        <w:t>must have also created the light beam from them to the earth for our enjoyment.  As for Adam naming all the animals in a single day, this could easily have been done for the few hundred species at that time before the thousands of sub-species came into existence.</w:t>
      </w:r>
    </w:p>
    <w:p w14:paraId="7155E0F1" w14:textId="77777777" w:rsidR="00BD1388" w:rsidRPr="00D00961" w:rsidRDefault="00BD1388">
      <w:pPr>
        <w:rPr>
          <w:rFonts w:ascii="Times New Roman" w:hAnsi="Times New Roman"/>
          <w:b/>
          <w:sz w:val="22"/>
          <w:u w:val="single"/>
        </w:rPr>
        <w:sectPr w:rsidR="00BD1388" w:rsidRPr="00D00961" w:rsidSect="00B36574">
          <w:headerReference w:type="default" r:id="rId50"/>
          <w:pgSz w:w="11894" w:h="16834" w:code="9"/>
          <w:pgMar w:top="245" w:right="1152" w:bottom="576" w:left="1152" w:header="720" w:footer="720" w:gutter="0"/>
          <w:pgNumType w:start="70"/>
          <w:cols w:space="720"/>
        </w:sectPr>
      </w:pPr>
    </w:p>
    <w:p w14:paraId="06A383C0" w14:textId="77777777" w:rsidR="00BD1388" w:rsidRPr="00D00961" w:rsidRDefault="00BD1388" w:rsidP="007B5590">
      <w:pPr>
        <w:outlineLvl w:val="0"/>
        <w:rPr>
          <w:rFonts w:ascii="Times New Roman" w:hAnsi="Times New Roman"/>
          <w:sz w:val="22"/>
        </w:rPr>
      </w:pPr>
      <w:r w:rsidRPr="00D00961">
        <w:rPr>
          <w:rFonts w:ascii="Times New Roman" w:hAnsi="Times New Roman"/>
          <w:b/>
          <w:sz w:val="22"/>
          <w:u w:val="single"/>
        </w:rPr>
        <w:lastRenderedPageBreak/>
        <w:t>Literal (24-Hour Days) Support</w:t>
      </w:r>
    </w:p>
    <w:p w14:paraId="4A021C84" w14:textId="77777777" w:rsidR="00BD1388" w:rsidRPr="00D00961" w:rsidRDefault="00BD1388">
      <w:pPr>
        <w:ind w:left="360" w:hanging="360"/>
        <w:rPr>
          <w:rFonts w:ascii="Times New Roman" w:hAnsi="Times New Roman"/>
          <w:sz w:val="22"/>
        </w:rPr>
      </w:pPr>
    </w:p>
    <w:p w14:paraId="4E0CBD88" w14:textId="77777777" w:rsidR="00BD1388" w:rsidRPr="00D00961" w:rsidRDefault="00BD1388" w:rsidP="007B5590">
      <w:pPr>
        <w:outlineLvl w:val="0"/>
        <w:rPr>
          <w:rFonts w:ascii="Times New Roman" w:hAnsi="Times New Roman"/>
          <w:sz w:val="22"/>
        </w:rPr>
      </w:pPr>
      <w:r w:rsidRPr="00D00961">
        <w:rPr>
          <w:rFonts w:ascii="Times New Roman" w:hAnsi="Times New Roman"/>
          <w:sz w:val="22"/>
        </w:rPr>
        <w:t>Many others believe in literal 24-hour days in Genesis 1.  This seems to me the better view.</w:t>
      </w:r>
    </w:p>
    <w:p w14:paraId="59CFF27B" w14:textId="77777777" w:rsidR="00BD1388" w:rsidRPr="00D00961" w:rsidRDefault="00BD1388">
      <w:pPr>
        <w:rPr>
          <w:rFonts w:ascii="Times New Roman" w:hAnsi="Times New Roman"/>
          <w:sz w:val="22"/>
        </w:rPr>
      </w:pPr>
    </w:p>
    <w:p w14:paraId="19963DFD" w14:textId="77777777" w:rsidR="00BD1388" w:rsidRPr="00D00961" w:rsidRDefault="00BD1388">
      <w:pPr>
        <w:rPr>
          <w:rFonts w:ascii="Times New Roman" w:hAnsi="Times New Roman"/>
          <w:sz w:val="22"/>
        </w:rPr>
      </w:pPr>
      <w:r w:rsidRPr="00D00961">
        <w:rPr>
          <w:rFonts w:ascii="Times New Roman" w:hAnsi="Times New Roman"/>
          <w:sz w:val="22"/>
        </w:rPr>
        <w:t xml:space="preserve">For a brief survey of four views on the days in Genesis 1, see page 71 of these notes and John J. Davis, </w:t>
      </w:r>
      <w:r w:rsidRPr="00D00961">
        <w:rPr>
          <w:rFonts w:ascii="Times New Roman" w:hAnsi="Times New Roman"/>
          <w:i/>
          <w:sz w:val="22"/>
        </w:rPr>
        <w:t>Paradise to Prison</w:t>
      </w:r>
      <w:r w:rsidRPr="00D00961">
        <w:rPr>
          <w:rFonts w:ascii="Times New Roman" w:hAnsi="Times New Roman"/>
          <w:sz w:val="22"/>
        </w:rPr>
        <w:t xml:space="preserve">, 51-57.  Davis himself holds to the literal day perspective.  Others who advocate six literal days and/or a young earth include John C. Whitcomb, Jr., </w:t>
      </w:r>
      <w:r w:rsidRPr="00D00961">
        <w:rPr>
          <w:rFonts w:ascii="Times New Roman" w:hAnsi="Times New Roman"/>
          <w:i/>
          <w:sz w:val="22"/>
        </w:rPr>
        <w:t>The Early Earth</w:t>
      </w:r>
      <w:r w:rsidRPr="00D00961">
        <w:rPr>
          <w:rFonts w:ascii="Times New Roman" w:hAnsi="Times New Roman"/>
          <w:sz w:val="22"/>
        </w:rPr>
        <w:t xml:space="preserve">, 26-28; id., </w:t>
      </w:r>
      <w:r w:rsidRPr="00D00961">
        <w:rPr>
          <w:rFonts w:ascii="Times New Roman" w:hAnsi="Times New Roman"/>
          <w:i/>
          <w:sz w:val="22"/>
        </w:rPr>
        <w:t>The Origin of the Solar System</w:t>
      </w:r>
      <w:r w:rsidRPr="00D00961">
        <w:rPr>
          <w:rFonts w:ascii="Times New Roman" w:hAnsi="Times New Roman"/>
          <w:sz w:val="22"/>
        </w:rPr>
        <w:t xml:space="preserve">, 7-34; Henry Morris, Duane T. Gish, George M. Hillestad, eds., </w:t>
      </w:r>
      <w:r w:rsidRPr="00D00961">
        <w:rPr>
          <w:rFonts w:ascii="Times New Roman" w:hAnsi="Times New Roman"/>
          <w:i/>
          <w:sz w:val="22"/>
        </w:rPr>
        <w:t>Creation</w:t>
      </w:r>
      <w:r w:rsidRPr="00D00961">
        <w:rPr>
          <w:rFonts w:ascii="Times New Roman" w:hAnsi="Times New Roman"/>
          <w:sz w:val="22"/>
        </w:rPr>
        <w:t xml:space="preserve">, 77-85; H. C. Leupold, </w:t>
      </w:r>
      <w:r w:rsidRPr="00D00961">
        <w:rPr>
          <w:rFonts w:ascii="Times New Roman" w:hAnsi="Times New Roman"/>
          <w:i/>
          <w:sz w:val="22"/>
        </w:rPr>
        <w:t>Genesis,</w:t>
      </w:r>
      <w:r w:rsidRPr="00D00961">
        <w:rPr>
          <w:rFonts w:ascii="Times New Roman" w:hAnsi="Times New Roman"/>
          <w:sz w:val="28"/>
        </w:rPr>
        <w:t xml:space="preserve"> </w:t>
      </w:r>
      <w:r w:rsidRPr="00D00961">
        <w:rPr>
          <w:rFonts w:ascii="Times New Roman" w:hAnsi="Times New Roman"/>
          <w:sz w:val="22"/>
        </w:rPr>
        <w:t xml:space="preserve">1:56-58; Gordon Wenham, </w:t>
      </w:r>
      <w:r w:rsidRPr="00D00961">
        <w:rPr>
          <w:rFonts w:ascii="Times New Roman" w:hAnsi="Times New Roman"/>
          <w:i/>
          <w:sz w:val="22"/>
        </w:rPr>
        <w:t>Genesis 1-15</w:t>
      </w:r>
      <w:r w:rsidRPr="00D00961">
        <w:rPr>
          <w:rFonts w:ascii="Times New Roman" w:hAnsi="Times New Roman"/>
          <w:sz w:val="22"/>
        </w:rPr>
        <w:t>, WBC, 19, (but see his pp. 39-40).  For a critique of Morris' views see Robert William Prince, III, "An Examination of Henry M. Morris's Interpretation of Biblical Creation," Ph.D. diss., Southwestern Baptist Theological Seminary, 1985.</w:t>
      </w:r>
    </w:p>
    <w:p w14:paraId="33D4DC91" w14:textId="77777777" w:rsidR="00BD1388" w:rsidRPr="00D00961" w:rsidRDefault="00BD1388">
      <w:pPr>
        <w:rPr>
          <w:rFonts w:ascii="Times New Roman" w:hAnsi="Times New Roman"/>
          <w:sz w:val="22"/>
        </w:rPr>
      </w:pPr>
    </w:p>
    <w:p w14:paraId="081E6F5C" w14:textId="77777777" w:rsidR="00BD1388" w:rsidRPr="00D00961" w:rsidRDefault="00BD1388">
      <w:pPr>
        <w:rPr>
          <w:rFonts w:ascii="Times New Roman" w:hAnsi="Times New Roman"/>
          <w:sz w:val="22"/>
        </w:rPr>
      </w:pPr>
      <w:r w:rsidRPr="00D00961">
        <w:rPr>
          <w:rFonts w:ascii="Times New Roman" w:hAnsi="Times New Roman"/>
          <w:sz w:val="22"/>
        </w:rPr>
        <w:t>I also ascribe to this view (as the responses to the arguments on the previous page indicate).  What other evidences support a literal 24-hour days in Genesis 1?</w:t>
      </w:r>
    </w:p>
    <w:p w14:paraId="12A2D73E" w14:textId="77777777" w:rsidR="00BD1388" w:rsidRPr="00D00961" w:rsidRDefault="00BD1388">
      <w:pPr>
        <w:rPr>
          <w:rFonts w:ascii="Times New Roman" w:hAnsi="Times New Roman"/>
          <w:sz w:val="22"/>
        </w:rPr>
      </w:pPr>
    </w:p>
    <w:p w14:paraId="0C282F8E" w14:textId="77777777" w:rsidR="00BD1388" w:rsidRPr="00D00961" w:rsidRDefault="00BD1388">
      <w:pPr>
        <w:ind w:left="360"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The Genesis account describes God’s creative work as </w:t>
      </w:r>
      <w:r w:rsidRPr="00D00961">
        <w:rPr>
          <w:rFonts w:ascii="Times New Roman" w:hAnsi="Times New Roman"/>
          <w:sz w:val="22"/>
          <w:u w:val="single"/>
        </w:rPr>
        <w:t>instantaneous</w:t>
      </w:r>
      <w:r w:rsidRPr="00D00961">
        <w:rPr>
          <w:rFonts w:ascii="Times New Roman" w:hAnsi="Times New Roman"/>
          <w:sz w:val="22"/>
        </w:rPr>
        <w:t xml:space="preserve">.  He spoke, and it came into being.  This would exclude long, drawn-out processes necessary for creation to occur over centuries.  To say that God spoke and then it took millions of years for </w:t>
      </w:r>
      <w:r w:rsidR="008E0C09" w:rsidRPr="00D00961">
        <w:rPr>
          <w:rFonts w:ascii="Times New Roman" w:hAnsi="Times New Roman"/>
          <w:sz w:val="22"/>
        </w:rPr>
        <w:t xml:space="preserve">his </w:t>
      </w:r>
      <w:r w:rsidRPr="00D00961">
        <w:rPr>
          <w:rFonts w:ascii="Times New Roman" w:hAnsi="Times New Roman"/>
          <w:sz w:val="22"/>
        </w:rPr>
        <w:t>word to take effect goes beyond the natural reading of the text.</w:t>
      </w:r>
    </w:p>
    <w:p w14:paraId="7CB51FBE" w14:textId="77777777" w:rsidR="00BD1388" w:rsidRPr="00D00961" w:rsidRDefault="00BD1388">
      <w:pPr>
        <w:ind w:left="360" w:hanging="360"/>
        <w:rPr>
          <w:rFonts w:ascii="Times New Roman" w:hAnsi="Times New Roman"/>
          <w:sz w:val="22"/>
        </w:rPr>
      </w:pPr>
    </w:p>
    <w:p w14:paraId="4B8FAEF7" w14:textId="77777777" w:rsidR="00BD1388" w:rsidRPr="00D00961" w:rsidRDefault="00BD1388">
      <w:pPr>
        <w:ind w:left="360"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Psalm 33:6, 9</w:t>
      </w:r>
      <w:r w:rsidRPr="00D00961">
        <w:rPr>
          <w:rFonts w:ascii="Times New Roman" w:hAnsi="Times New Roman"/>
          <w:sz w:val="22"/>
        </w:rPr>
        <w:t xml:space="preserve"> supports the concept of an instantaneous creation: “By the word of the L</w:t>
      </w:r>
      <w:r w:rsidRPr="00D00961">
        <w:rPr>
          <w:rFonts w:ascii="Times New Roman" w:hAnsi="Times New Roman"/>
          <w:sz w:val="18"/>
        </w:rPr>
        <w:t>ORD</w:t>
      </w:r>
      <w:r w:rsidRPr="00D00961">
        <w:rPr>
          <w:rFonts w:ascii="Times New Roman" w:hAnsi="Times New Roman"/>
          <w:sz w:val="22"/>
        </w:rPr>
        <w:t xml:space="preserve"> were the heavens made, their starry host by the breath of his mouth.”  “There is certainly no thought here of delay, or a trial-and-error process, or a gradual, step-by-step fulfillment.  In fact, it is quite impossible to image a time interval in the transition from nonexistence to existence!” (Whitcomb, </w:t>
      </w:r>
      <w:r w:rsidRPr="00D00961">
        <w:rPr>
          <w:rFonts w:ascii="Times New Roman" w:hAnsi="Times New Roman"/>
          <w:i/>
          <w:sz w:val="22"/>
        </w:rPr>
        <w:t>The Early Earth</w:t>
      </w:r>
      <w:r w:rsidRPr="00D00961">
        <w:rPr>
          <w:rFonts w:ascii="Times New Roman" w:hAnsi="Times New Roman"/>
          <w:sz w:val="22"/>
        </w:rPr>
        <w:t xml:space="preserve">, 24-25).  While this verse applies to the stars, even when </w:t>
      </w:r>
      <w:r w:rsidRPr="00D00961">
        <w:rPr>
          <w:rFonts w:ascii="Times New Roman" w:hAnsi="Times New Roman"/>
          <w:i/>
          <w:sz w:val="22"/>
        </w:rPr>
        <w:t xml:space="preserve">living things </w:t>
      </w:r>
      <w:r w:rsidRPr="00D00961">
        <w:rPr>
          <w:rFonts w:ascii="Times New Roman" w:hAnsi="Times New Roman"/>
          <w:sz w:val="22"/>
        </w:rPr>
        <w:t>were created (marine creatures, birds, animals, man), “complex entities appear suddenly, even though built upon preexistent lifeless materials” (ibid., 25).</w:t>
      </w:r>
    </w:p>
    <w:p w14:paraId="623805C8" w14:textId="77777777" w:rsidR="00BD1388" w:rsidRPr="00D00961" w:rsidRDefault="00BD1388">
      <w:pPr>
        <w:ind w:left="360" w:hanging="360"/>
        <w:rPr>
          <w:rFonts w:ascii="Times New Roman" w:hAnsi="Times New Roman"/>
          <w:sz w:val="22"/>
        </w:rPr>
      </w:pPr>
    </w:p>
    <w:p w14:paraId="1A42B182" w14:textId="77777777" w:rsidR="00BD1388" w:rsidRPr="00D00961" w:rsidRDefault="00BD1388">
      <w:pPr>
        <w:ind w:left="360"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The </w:t>
      </w:r>
      <w:r w:rsidR="00EE279A" w:rsidRPr="00D00961">
        <w:rPr>
          <w:rFonts w:ascii="Times New Roman" w:hAnsi="Times New Roman"/>
          <w:sz w:val="22"/>
        </w:rPr>
        <w:t>often-repeated</w:t>
      </w:r>
      <w:r w:rsidRPr="00D00961">
        <w:rPr>
          <w:rFonts w:ascii="Times New Roman" w:hAnsi="Times New Roman"/>
          <w:sz w:val="22"/>
        </w:rPr>
        <w:t xml:space="preserve"> formula “</w:t>
      </w:r>
      <w:r w:rsidRPr="00D00961">
        <w:rPr>
          <w:rFonts w:ascii="Times New Roman" w:hAnsi="Times New Roman"/>
          <w:sz w:val="22"/>
          <w:u w:val="single"/>
        </w:rPr>
        <w:t>there was evening and there was morning</w:t>
      </w:r>
      <w:r w:rsidRPr="00D00961">
        <w:rPr>
          <w:rFonts w:ascii="Times New Roman" w:hAnsi="Times New Roman"/>
          <w:sz w:val="22"/>
        </w:rPr>
        <w:t xml:space="preserve">–the first [etc.] day" (Gen. 1:3, 8, 13, 19, 23, 31) surely indicates a literal time element, for one cannot have morning without sunrise and evening without sunset.  The same phrase appears in Daniel 8:26 (cf. 8:14) in reference to 2300 days.  Further, the words for “evening” and “morning” in the OT never refer to long periods of time (Leupold, </w:t>
      </w:r>
      <w:r w:rsidRPr="00D00961">
        <w:rPr>
          <w:rFonts w:ascii="Times New Roman" w:hAnsi="Times New Roman"/>
          <w:i/>
          <w:sz w:val="22"/>
        </w:rPr>
        <w:t>Genesis,</w:t>
      </w:r>
      <w:r w:rsidRPr="00D00961">
        <w:rPr>
          <w:rFonts w:ascii="Times New Roman" w:hAnsi="Times New Roman"/>
          <w:sz w:val="22"/>
        </w:rPr>
        <w:t xml:space="preserve"> 1:56).</w:t>
      </w:r>
    </w:p>
    <w:p w14:paraId="0BA098A1" w14:textId="77777777" w:rsidR="00BD1388" w:rsidRPr="00D00961" w:rsidRDefault="00BD1388">
      <w:pPr>
        <w:ind w:left="360" w:hanging="360"/>
        <w:rPr>
          <w:rFonts w:ascii="Times New Roman" w:hAnsi="Times New Roman"/>
          <w:sz w:val="22"/>
        </w:rPr>
      </w:pPr>
    </w:p>
    <w:p w14:paraId="2B0C0825" w14:textId="77777777" w:rsidR="00BD1388" w:rsidRPr="00D00961" w:rsidRDefault="00BD1388">
      <w:pPr>
        <w:ind w:left="360"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 xml:space="preserve">While “day” is sometimes used in a non-literal sense as pointed out above (Gen. 1:5, 14, 16, 18; 2:4), the use of a </w:t>
      </w:r>
      <w:r w:rsidRPr="00D00961">
        <w:rPr>
          <w:rFonts w:ascii="Times New Roman" w:hAnsi="Times New Roman"/>
          <w:sz w:val="22"/>
          <w:u w:val="single"/>
        </w:rPr>
        <w:t>numerical adjective</w:t>
      </w:r>
      <w:r w:rsidRPr="00D00961">
        <w:rPr>
          <w:rFonts w:ascii="Times New Roman" w:hAnsi="Times New Roman"/>
          <w:sz w:val="22"/>
        </w:rPr>
        <w:t xml:space="preserve"> (“first,” “second,” etc.) with the word “day” (</w:t>
      </w:r>
      <w:r w:rsidRPr="00D00961">
        <w:rPr>
          <w:rFonts w:ascii="Times New Roman" w:hAnsi="Times New Roman"/>
          <w:i/>
          <w:sz w:val="22"/>
        </w:rPr>
        <w:t>yom</w:t>
      </w:r>
      <w:r w:rsidRPr="00D00961">
        <w:rPr>
          <w:rFonts w:ascii="Times New Roman" w:hAnsi="Times New Roman"/>
          <w:sz w:val="22"/>
        </w:rPr>
        <w:t>) elsewhere limits this “day” to a literal 24-hour period (cf. Num. 7:11-12, 18, 24, 30, etc.).</w:t>
      </w:r>
    </w:p>
    <w:p w14:paraId="07A13B00" w14:textId="77777777" w:rsidR="00BD1388" w:rsidRPr="00D00961" w:rsidRDefault="00BD1388">
      <w:pPr>
        <w:ind w:left="360" w:hanging="360"/>
        <w:rPr>
          <w:rFonts w:ascii="Times New Roman" w:hAnsi="Times New Roman"/>
          <w:sz w:val="22"/>
        </w:rPr>
      </w:pPr>
    </w:p>
    <w:p w14:paraId="4F613462" w14:textId="77777777" w:rsidR="00BD1388" w:rsidRPr="00D00961" w:rsidRDefault="00BD1388">
      <w:pPr>
        <w:ind w:left="360" w:hanging="36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 xml:space="preserve">This creation week sets a </w:t>
      </w:r>
      <w:r w:rsidRPr="00D00961">
        <w:rPr>
          <w:rFonts w:ascii="Times New Roman" w:hAnsi="Times New Roman"/>
          <w:sz w:val="22"/>
          <w:u w:val="single"/>
        </w:rPr>
        <w:t>pattern for man’s work cycle</w:t>
      </w:r>
      <w:r w:rsidRPr="00D00961">
        <w:rPr>
          <w:rFonts w:ascii="Times New Roman" w:hAnsi="Times New Roman"/>
          <w:sz w:val="22"/>
        </w:rPr>
        <w:t xml:space="preserve"> as explained in the fourth commandment (Exod. 20:11; 31:17).  As God worked in the daytime for literal 24-hour days, so man works in the daytime and rests at night.</w:t>
      </w:r>
    </w:p>
    <w:p w14:paraId="5F237515" w14:textId="77777777" w:rsidR="00BD1388" w:rsidRPr="00D00961" w:rsidRDefault="00BD1388">
      <w:pPr>
        <w:ind w:left="360" w:hanging="360"/>
        <w:rPr>
          <w:rFonts w:ascii="Times New Roman" w:hAnsi="Times New Roman"/>
          <w:sz w:val="22"/>
        </w:rPr>
      </w:pPr>
    </w:p>
    <w:p w14:paraId="6E4F8C87" w14:textId="77777777" w:rsidR="00BD1388" w:rsidRPr="00D00961" w:rsidRDefault="00BD1388">
      <w:pPr>
        <w:ind w:left="360" w:hanging="360"/>
        <w:rPr>
          <w:rFonts w:ascii="Times New Roman" w:hAnsi="Times New Roman"/>
          <w:sz w:val="22"/>
        </w:rPr>
      </w:pPr>
      <w:r w:rsidRPr="00D00961">
        <w:rPr>
          <w:rFonts w:ascii="Times New Roman" w:hAnsi="Times New Roman"/>
          <w:sz w:val="22"/>
        </w:rPr>
        <w:t>6.</w:t>
      </w:r>
      <w:r w:rsidRPr="00D00961">
        <w:rPr>
          <w:rFonts w:ascii="Times New Roman" w:hAnsi="Times New Roman"/>
          <w:sz w:val="22"/>
        </w:rPr>
        <w:tab/>
        <w:t xml:space="preserve">The fact that the </w:t>
      </w:r>
      <w:r w:rsidRPr="00D00961">
        <w:rPr>
          <w:rFonts w:ascii="Times New Roman" w:hAnsi="Times New Roman"/>
          <w:sz w:val="22"/>
          <w:u w:val="single"/>
        </w:rPr>
        <w:t>sun and moon were not created until the fourth day</w:t>
      </w:r>
      <w:r w:rsidRPr="00D00961">
        <w:rPr>
          <w:rFonts w:ascii="Times New Roman" w:hAnsi="Times New Roman"/>
          <w:sz w:val="22"/>
        </w:rPr>
        <w:t xml:space="preserve"> argues for a literal interpretation (1:14-19).  If the preceding days were long periods of time (e.g., “morning” and “evening” were each 1000 years), how could plant life sustain itself for centuries without light?  However, such is possible in a 24-hour period.  The text specifically says that these “lights” were made to govern “days” in the normal sense of the word (1:14, 16, 18).</w:t>
      </w:r>
    </w:p>
    <w:p w14:paraId="7CCF1871" w14:textId="77777777" w:rsidR="00BD1388" w:rsidRPr="00D00961" w:rsidRDefault="00BD1388">
      <w:pPr>
        <w:ind w:left="360" w:hanging="360"/>
        <w:rPr>
          <w:rFonts w:ascii="Times New Roman" w:hAnsi="Times New Roman"/>
          <w:sz w:val="22"/>
        </w:rPr>
      </w:pPr>
    </w:p>
    <w:p w14:paraId="2FE99B91" w14:textId="77777777" w:rsidR="00BD1388" w:rsidRPr="00D00961" w:rsidRDefault="00BD1388">
      <w:pPr>
        <w:ind w:left="360" w:hanging="360"/>
        <w:rPr>
          <w:rFonts w:ascii="Times New Roman" w:hAnsi="Times New Roman"/>
          <w:sz w:val="22"/>
        </w:rPr>
      </w:pPr>
      <w:r w:rsidRPr="00D00961">
        <w:rPr>
          <w:rFonts w:ascii="Times New Roman" w:hAnsi="Times New Roman"/>
          <w:sz w:val="22"/>
        </w:rPr>
        <w:t>7.</w:t>
      </w:r>
      <w:r w:rsidRPr="00D00961">
        <w:rPr>
          <w:rFonts w:ascii="Times New Roman" w:hAnsi="Times New Roman"/>
          <w:sz w:val="22"/>
        </w:rPr>
        <w:tab/>
        <w:t xml:space="preserve">The day-age theory </w:t>
      </w:r>
      <w:r w:rsidRPr="00D00961">
        <w:rPr>
          <w:rFonts w:ascii="Times New Roman" w:hAnsi="Times New Roman"/>
          <w:sz w:val="22"/>
          <w:u w:val="single"/>
        </w:rPr>
        <w:t>advocates theistic evolution</w:t>
      </w:r>
      <w:r w:rsidRPr="00D00961">
        <w:rPr>
          <w:rFonts w:ascii="Times New Roman" w:hAnsi="Times New Roman"/>
          <w:sz w:val="22"/>
        </w:rPr>
        <w:t xml:space="preserve"> at least to some degree.  This has many problems, including the existence of death prior to the Fall in Genesis 3.  (See the section on pages 76-79 that critiques theistic evolution.)</w:t>
      </w:r>
    </w:p>
    <w:p w14:paraId="3001CE89" w14:textId="77777777" w:rsidR="00BD1388" w:rsidRPr="00D00961" w:rsidRDefault="00BD1388">
      <w:pPr>
        <w:ind w:left="360" w:hanging="360"/>
        <w:rPr>
          <w:rFonts w:ascii="Times New Roman" w:hAnsi="Times New Roman"/>
          <w:sz w:val="22"/>
        </w:rPr>
      </w:pPr>
    </w:p>
    <w:p w14:paraId="505D34D6" w14:textId="77777777" w:rsidR="00BD1388" w:rsidRPr="00D00961" w:rsidRDefault="00BD1388">
      <w:pPr>
        <w:spacing w:before="240"/>
        <w:jc w:val="center"/>
        <w:rPr>
          <w:rFonts w:ascii="Times New Roman" w:hAnsi="Times New Roman"/>
          <w:b/>
          <w:sz w:val="32"/>
        </w:rPr>
        <w:sectPr w:rsidR="00BD1388" w:rsidRPr="00D00961" w:rsidSect="00B36574">
          <w:headerReference w:type="default" r:id="rId51"/>
          <w:pgSz w:w="11894" w:h="16834" w:code="9"/>
          <w:pgMar w:top="245" w:right="1152" w:bottom="576" w:left="1152" w:header="720" w:footer="720" w:gutter="0"/>
          <w:pgNumType w:start="70"/>
          <w:cols w:space="720"/>
        </w:sectPr>
      </w:pPr>
    </w:p>
    <w:p w14:paraId="22C0D222" w14:textId="77777777" w:rsidR="00BD1388" w:rsidRPr="00D00961" w:rsidRDefault="00BD1388">
      <w:pPr>
        <w:jc w:val="center"/>
        <w:rPr>
          <w:rFonts w:ascii="Times New Roman" w:hAnsi="Times New Roman"/>
          <w:b/>
          <w:sz w:val="32"/>
        </w:rPr>
      </w:pPr>
      <w:r w:rsidRPr="00D00961">
        <w:rPr>
          <w:rFonts w:ascii="Times New Roman" w:hAnsi="Times New Roman"/>
          <w:b/>
          <w:sz w:val="32"/>
        </w:rPr>
        <w:lastRenderedPageBreak/>
        <w:t>The Length of God’s Rest</w:t>
      </w:r>
      <w:r w:rsidRPr="00D00961">
        <w:rPr>
          <w:rFonts w:ascii="Times New Roman" w:hAnsi="Times New Roman"/>
          <w:sz w:val="18"/>
        </w:rPr>
        <w:fldChar w:fldCharType="begin"/>
      </w:r>
      <w:r w:rsidRPr="00D00961">
        <w:rPr>
          <w:rFonts w:ascii="Times New Roman" w:hAnsi="Times New Roman"/>
          <w:sz w:val="18"/>
        </w:rPr>
        <w:instrText xml:space="preserve"> TC  " </w:instrText>
      </w:r>
      <w:bookmarkStart w:id="1202" w:name="_Toc478007582"/>
      <w:bookmarkStart w:id="1203" w:name="_Toc488675851"/>
      <w:bookmarkStart w:id="1204" w:name="_Toc502548163"/>
      <w:r w:rsidRPr="00D00961">
        <w:rPr>
          <w:rFonts w:ascii="Times New Roman" w:hAnsi="Times New Roman"/>
          <w:sz w:val="18"/>
        </w:rPr>
        <w:instrText>The Length of God’s Rest</w:instrText>
      </w:r>
      <w:bookmarkEnd w:id="1202"/>
      <w:bookmarkEnd w:id="1203"/>
      <w:bookmarkEnd w:id="1204"/>
      <w:r w:rsidRPr="00D00961">
        <w:rPr>
          <w:rFonts w:ascii="Times New Roman" w:hAnsi="Times New Roman"/>
          <w:sz w:val="18"/>
        </w:rPr>
        <w:instrText xml:space="preserve"> " \l 4 </w:instrText>
      </w:r>
      <w:r w:rsidRPr="00D00961">
        <w:rPr>
          <w:rFonts w:ascii="Times New Roman" w:hAnsi="Times New Roman"/>
          <w:sz w:val="18"/>
        </w:rPr>
        <w:fldChar w:fldCharType="end"/>
      </w:r>
    </w:p>
    <w:p w14:paraId="5A4A1467" w14:textId="77777777" w:rsidR="00BD1388" w:rsidRPr="00D00961" w:rsidRDefault="00BD1388">
      <w:pPr>
        <w:ind w:firstLine="990"/>
        <w:jc w:val="both"/>
        <w:rPr>
          <w:rFonts w:ascii="Times New Roman" w:hAnsi="Times New Roman"/>
          <w:sz w:val="22"/>
        </w:rPr>
      </w:pPr>
    </w:p>
    <w:p w14:paraId="66FD9A25" w14:textId="77777777" w:rsidR="00BD1388" w:rsidRPr="00D00961" w:rsidRDefault="00BD1388">
      <w:pPr>
        <w:ind w:firstLine="990"/>
        <w:jc w:val="both"/>
        <w:rPr>
          <w:rFonts w:ascii="Times New Roman" w:hAnsi="Times New Roman"/>
          <w:sz w:val="22"/>
        </w:rPr>
      </w:pPr>
      <w:r w:rsidRPr="00D00961">
        <w:rPr>
          <w:rFonts w:ascii="Times New Roman" w:hAnsi="Times New Roman"/>
          <w:sz w:val="22"/>
        </w:rPr>
        <w:t xml:space="preserve">The nature of God's rest brings up another vital question: Was the seventh day on which </w:t>
      </w:r>
      <w:r w:rsidR="008E0C09" w:rsidRPr="00D00961">
        <w:rPr>
          <w:rFonts w:ascii="Times New Roman" w:hAnsi="Times New Roman"/>
          <w:sz w:val="22"/>
        </w:rPr>
        <w:t xml:space="preserve">he </w:t>
      </w:r>
      <w:r w:rsidRPr="00D00961">
        <w:rPr>
          <w:rFonts w:ascii="Times New Roman" w:hAnsi="Times New Roman"/>
          <w:sz w:val="22"/>
        </w:rPr>
        <w:t xml:space="preserve">rested a literal twenty-four hour period?  The importance of this issue cannot be overstated, for if the seventh day lasted twenty-four hours it gives great weight to the Sabbatarian position.  However, if the "day" was not twenty-four hours then the appeal to "God's example" loses much of its force.  </w:t>
      </w:r>
    </w:p>
    <w:p w14:paraId="2A0F5868" w14:textId="77777777" w:rsidR="00BD1388" w:rsidRPr="00D00961" w:rsidRDefault="00BD1388">
      <w:pPr>
        <w:ind w:firstLine="990"/>
        <w:jc w:val="both"/>
        <w:rPr>
          <w:rFonts w:ascii="Times New Roman" w:hAnsi="Times New Roman"/>
          <w:sz w:val="22"/>
        </w:rPr>
      </w:pPr>
    </w:p>
    <w:p w14:paraId="29BF54E4" w14:textId="77777777" w:rsidR="00BD1388" w:rsidRPr="00D00961" w:rsidRDefault="00BD1388">
      <w:pPr>
        <w:ind w:firstLine="990"/>
        <w:jc w:val="both"/>
        <w:rPr>
          <w:rFonts w:ascii="Times New Roman" w:hAnsi="Times New Roman"/>
          <w:sz w:val="22"/>
        </w:rPr>
      </w:pPr>
      <w:r w:rsidRPr="00D00961">
        <w:rPr>
          <w:rFonts w:ascii="Times New Roman" w:hAnsi="Times New Roman"/>
          <w:sz w:val="22"/>
        </w:rPr>
        <w:t xml:space="preserve">Several factors indicate that a literal day is </w:t>
      </w:r>
      <w:r w:rsidRPr="00D00961">
        <w:rPr>
          <w:rFonts w:ascii="Times New Roman" w:hAnsi="Times New Roman"/>
          <w:i/>
          <w:sz w:val="22"/>
        </w:rPr>
        <w:t>not</w:t>
      </w:r>
      <w:r w:rsidRPr="00D00961">
        <w:rPr>
          <w:rFonts w:ascii="Times New Roman" w:hAnsi="Times New Roman"/>
          <w:sz w:val="22"/>
        </w:rPr>
        <w:t xml:space="preserve"> in view in Genesis 2:1-3.</w:t>
      </w:r>
      <w:r w:rsidRPr="00D00961">
        <w:rPr>
          <w:rStyle w:val="FootnoteReference"/>
          <w:rFonts w:ascii="Times New Roman" w:hAnsi="Times New Roman"/>
          <w:sz w:val="14"/>
        </w:rPr>
        <w:footnoteReference w:id="1"/>
      </w:r>
      <w:r w:rsidRPr="00D00961">
        <w:rPr>
          <w:rFonts w:ascii="Times New Roman" w:hAnsi="Times New Roman"/>
          <w:sz w:val="22"/>
        </w:rPr>
        <w:t xml:space="preserve">  First, the repeated formula "and there was evening and there was morning–the first [etc.] day" (Gen. 1:3, 8, 13, 19, 23, 31) is curiously </w:t>
      </w:r>
      <w:r w:rsidRPr="00D00961">
        <w:rPr>
          <w:rFonts w:ascii="Times New Roman" w:hAnsi="Times New Roman"/>
          <w:i/>
          <w:sz w:val="22"/>
        </w:rPr>
        <w:t xml:space="preserve">not </w:t>
      </w:r>
      <w:r w:rsidRPr="00D00961">
        <w:rPr>
          <w:rFonts w:ascii="Times New Roman" w:hAnsi="Times New Roman"/>
          <w:sz w:val="22"/>
        </w:rPr>
        <w:t>employed in describing the seventh day.</w:t>
      </w:r>
      <w:r w:rsidRPr="00D00961">
        <w:rPr>
          <w:rStyle w:val="FootnoteReference"/>
          <w:rFonts w:ascii="Times New Roman" w:hAnsi="Times New Roman"/>
          <w:sz w:val="14"/>
        </w:rPr>
        <w:footnoteReference w:id="2"/>
      </w:r>
      <w:r w:rsidRPr="00D00961">
        <w:rPr>
          <w:rFonts w:ascii="Times New Roman" w:hAnsi="Times New Roman"/>
          <w:sz w:val="22"/>
        </w:rPr>
        <w:t xml:space="preserve">  This marks this "day" out as distinct from the literal twenty-four hour days preceding it.  Deck notes the significance of this fact:</w:t>
      </w:r>
    </w:p>
    <w:p w14:paraId="2C2870C4" w14:textId="77777777" w:rsidR="00BD1388" w:rsidRPr="00D00961" w:rsidRDefault="00BD1388">
      <w:pPr>
        <w:spacing w:before="240"/>
        <w:ind w:left="990"/>
        <w:jc w:val="both"/>
        <w:rPr>
          <w:rFonts w:ascii="Times New Roman" w:hAnsi="Times New Roman"/>
          <w:sz w:val="18"/>
        </w:rPr>
      </w:pPr>
      <w:r w:rsidRPr="00D00961">
        <w:rPr>
          <w:rFonts w:ascii="Times New Roman" w:hAnsi="Times New Roman"/>
          <w:sz w:val="18"/>
        </w:rPr>
        <w:t xml:space="preserve">The omission of the formula is no accident.  It is surely designed to show that God's “seventh day” of cessation from creative activity </w:t>
      </w:r>
      <w:r w:rsidRPr="00D00961">
        <w:rPr>
          <w:rFonts w:ascii="Times New Roman" w:hAnsi="Times New Roman"/>
          <w:i/>
          <w:sz w:val="18"/>
        </w:rPr>
        <w:t>is still running</w:t>
      </w:r>
      <w:r w:rsidRPr="00D00961">
        <w:rPr>
          <w:rFonts w:ascii="Times New Roman" w:hAnsi="Times New Roman"/>
          <w:sz w:val="18"/>
        </w:rPr>
        <w:t>; it has not closed.  It is a 'day' which has now lasted nearly 6,000 years, and will not close until God creates the 'new heavens and the new earth.'</w:t>
      </w:r>
      <w:r w:rsidRPr="00D00961">
        <w:rPr>
          <w:rStyle w:val="FootnoteReference"/>
          <w:rFonts w:ascii="Times New Roman" w:hAnsi="Times New Roman"/>
          <w:sz w:val="14"/>
        </w:rPr>
        <w:footnoteReference w:id="3"/>
      </w:r>
    </w:p>
    <w:p w14:paraId="267AE30D" w14:textId="77777777" w:rsidR="00BD1388" w:rsidRPr="00D00961" w:rsidRDefault="00BD1388">
      <w:pPr>
        <w:ind w:firstLine="990"/>
        <w:jc w:val="both"/>
        <w:rPr>
          <w:rFonts w:ascii="Times New Roman" w:hAnsi="Times New Roman"/>
          <w:sz w:val="22"/>
        </w:rPr>
      </w:pPr>
    </w:p>
    <w:p w14:paraId="53652703" w14:textId="77777777" w:rsidR="00BD1388" w:rsidRPr="00D00961" w:rsidRDefault="00BD1388">
      <w:pPr>
        <w:ind w:firstLine="990"/>
        <w:jc w:val="both"/>
        <w:rPr>
          <w:rFonts w:ascii="Times New Roman" w:hAnsi="Times New Roman"/>
          <w:sz w:val="22"/>
        </w:rPr>
      </w:pPr>
      <w:r w:rsidRPr="00D00961">
        <w:rPr>
          <w:rFonts w:ascii="Times New Roman" w:hAnsi="Times New Roman"/>
          <w:sz w:val="22"/>
        </w:rPr>
        <w:t xml:space="preserve">This "indefinite" view of "day" also better explains the nature of God's rest.  Certainly the omnipotent God had no need to recuperate from </w:t>
      </w:r>
      <w:r w:rsidR="008E0C09" w:rsidRPr="00D00961">
        <w:rPr>
          <w:rFonts w:ascii="Times New Roman" w:hAnsi="Times New Roman"/>
          <w:sz w:val="22"/>
        </w:rPr>
        <w:t xml:space="preserve">his </w:t>
      </w:r>
      <w:r w:rsidRPr="00D00961">
        <w:rPr>
          <w:rFonts w:ascii="Times New Roman" w:hAnsi="Times New Roman"/>
          <w:sz w:val="22"/>
        </w:rPr>
        <w:t xml:space="preserve">creative work (Isa. 40:28), so the meaning of </w:t>
      </w:r>
      <w:r w:rsidR="008E0C09" w:rsidRPr="00D00961">
        <w:rPr>
          <w:rFonts w:ascii="Times New Roman" w:hAnsi="Times New Roman"/>
          <w:sz w:val="22"/>
        </w:rPr>
        <w:t xml:space="preserve">his </w:t>
      </w:r>
      <w:r w:rsidRPr="00D00961">
        <w:rPr>
          <w:rFonts w:ascii="Times New Roman" w:hAnsi="Times New Roman"/>
          <w:sz w:val="22"/>
        </w:rPr>
        <w:t xml:space="preserve">rest is deeper than recovering from physical exertion.  The answer is in the text, which explicitly defines God's rest as </w:t>
      </w:r>
      <w:r w:rsidRPr="00D00961">
        <w:rPr>
          <w:rFonts w:ascii="Times New Roman" w:hAnsi="Times New Roman"/>
          <w:i/>
          <w:sz w:val="22"/>
        </w:rPr>
        <w:t>ceasing</w:t>
      </w:r>
      <w:r w:rsidRPr="00D00961">
        <w:rPr>
          <w:rFonts w:ascii="Times New Roman" w:hAnsi="Times New Roman"/>
          <w:sz w:val="22"/>
        </w:rPr>
        <w:t xml:space="preserve"> from the creative work that </w:t>
      </w:r>
      <w:r w:rsidR="008E0C09" w:rsidRPr="00D00961">
        <w:rPr>
          <w:rFonts w:ascii="Times New Roman" w:hAnsi="Times New Roman"/>
          <w:sz w:val="22"/>
        </w:rPr>
        <w:t xml:space="preserve">he </w:t>
      </w:r>
      <w:r w:rsidRPr="00D00961">
        <w:rPr>
          <w:rFonts w:ascii="Times New Roman" w:hAnsi="Times New Roman"/>
          <w:sz w:val="22"/>
        </w:rPr>
        <w:t xml:space="preserve">did for six days.  Dressler correctly observes regarding God's rest and being "refreshed" (Exod. 31:17), "This can only indicate that the goal of creation is not mankind, that the crown of creation is not man, but that all creative activities of God flow into a </w:t>
      </w:r>
      <w:r w:rsidRPr="00D00961">
        <w:rPr>
          <w:rFonts w:ascii="Times New Roman" w:hAnsi="Times New Roman"/>
          <w:i/>
          <w:sz w:val="22"/>
        </w:rPr>
        <w:t>universal rest period.</w:t>
      </w:r>
      <w:r w:rsidRPr="00D00961">
        <w:rPr>
          <w:rFonts w:ascii="Times New Roman" w:hAnsi="Times New Roman"/>
          <w:sz w:val="22"/>
        </w:rPr>
        <w:t>"</w:t>
      </w:r>
      <w:r w:rsidRPr="00D00961">
        <w:rPr>
          <w:rStyle w:val="FootnoteReference"/>
          <w:rFonts w:ascii="Times New Roman" w:hAnsi="Times New Roman"/>
          <w:sz w:val="14"/>
        </w:rPr>
        <w:footnoteReference w:id="4"/>
      </w:r>
      <w:r w:rsidRPr="00D00961">
        <w:rPr>
          <w:rFonts w:ascii="Times New Roman" w:hAnsi="Times New Roman"/>
          <w:sz w:val="22"/>
        </w:rPr>
        <w:t xml:space="preserve">  </w:t>
      </w:r>
    </w:p>
    <w:p w14:paraId="6A968E41" w14:textId="77777777" w:rsidR="00BD1388" w:rsidRPr="00D00961" w:rsidRDefault="00BD1388">
      <w:pPr>
        <w:ind w:firstLine="990"/>
        <w:jc w:val="both"/>
        <w:rPr>
          <w:rFonts w:ascii="Times New Roman" w:hAnsi="Times New Roman"/>
          <w:sz w:val="22"/>
        </w:rPr>
      </w:pPr>
    </w:p>
    <w:p w14:paraId="2CDC5098" w14:textId="77777777" w:rsidR="00BD1388" w:rsidRPr="00D00961" w:rsidRDefault="00BD1388">
      <w:pPr>
        <w:ind w:firstLine="990"/>
        <w:jc w:val="both"/>
        <w:rPr>
          <w:rFonts w:ascii="Times New Roman" w:hAnsi="Times New Roman"/>
          <w:sz w:val="22"/>
        </w:rPr>
      </w:pPr>
      <w:r w:rsidRPr="00D00961">
        <w:rPr>
          <w:rFonts w:ascii="Times New Roman" w:hAnsi="Times New Roman"/>
          <w:sz w:val="22"/>
        </w:rPr>
        <w:t xml:space="preserve">This finds support in the primary meaning of </w:t>
      </w:r>
      <w:r w:rsidRPr="00D00961">
        <w:rPr>
          <w:rFonts w:ascii="Times New Roman" w:hAnsi="Times New Roman"/>
          <w:i/>
          <w:sz w:val="22"/>
        </w:rPr>
        <w:t xml:space="preserve">shabat </w:t>
      </w:r>
      <w:r w:rsidRPr="00D00961">
        <w:rPr>
          <w:rFonts w:ascii="Times New Roman" w:hAnsi="Times New Roman"/>
          <w:sz w:val="22"/>
        </w:rPr>
        <w:t>(</w:t>
      </w:r>
      <w:r w:rsidRPr="00D00961">
        <w:rPr>
          <w:rFonts w:ascii="Times New Roman" w:hAnsi="Times New Roman"/>
          <w:sz w:val="32"/>
        </w:rPr>
        <w:t>tb'v;</w:t>
      </w:r>
      <w:r w:rsidRPr="00D00961">
        <w:rPr>
          <w:rFonts w:ascii="Times New Roman" w:hAnsi="Times New Roman"/>
          <w:sz w:val="22"/>
        </w:rPr>
        <w:t>), the verb translated as God "rested" but which actually means "to cease" more than "to rest."</w:t>
      </w:r>
      <w:r w:rsidRPr="00D00961">
        <w:rPr>
          <w:rStyle w:val="FootnoteReference"/>
          <w:rFonts w:ascii="Times New Roman" w:hAnsi="Times New Roman"/>
          <w:sz w:val="14"/>
        </w:rPr>
        <w:footnoteReference w:id="5"/>
      </w:r>
      <w:r w:rsidRPr="00D00961">
        <w:rPr>
          <w:rFonts w:ascii="Times New Roman" w:hAnsi="Times New Roman"/>
          <w:sz w:val="22"/>
        </w:rPr>
        <w:t xml:space="preserve">  If God's rest referred to cessation from creative activity for only twenty-four hours, it logically follows that this creative work resumed on the eighth day,</w:t>
      </w:r>
      <w:r w:rsidRPr="00D00961">
        <w:rPr>
          <w:rStyle w:val="FootnoteReference"/>
          <w:rFonts w:ascii="Times New Roman" w:hAnsi="Times New Roman"/>
          <w:sz w:val="14"/>
        </w:rPr>
        <w:footnoteReference w:id="6"/>
      </w:r>
      <w:r w:rsidRPr="00D00961">
        <w:rPr>
          <w:rFonts w:ascii="Times New Roman" w:hAnsi="Times New Roman"/>
          <w:sz w:val="22"/>
        </w:rPr>
        <w:t xml:space="preserve"> a deduction to which no one wants to ascribe.  The better alternative is to see God's rest as continuing indefinitely until </w:t>
      </w:r>
      <w:r w:rsidR="008E0C09" w:rsidRPr="00D00961">
        <w:rPr>
          <w:rFonts w:ascii="Times New Roman" w:hAnsi="Times New Roman"/>
          <w:sz w:val="22"/>
        </w:rPr>
        <w:t xml:space="preserve">he </w:t>
      </w:r>
      <w:r w:rsidRPr="00D00961">
        <w:rPr>
          <w:rFonts w:ascii="Times New Roman" w:hAnsi="Times New Roman"/>
          <w:sz w:val="22"/>
        </w:rPr>
        <w:t xml:space="preserve">begins </w:t>
      </w:r>
      <w:r w:rsidR="008E0C09" w:rsidRPr="00D00961">
        <w:rPr>
          <w:rFonts w:ascii="Times New Roman" w:hAnsi="Times New Roman"/>
          <w:sz w:val="22"/>
        </w:rPr>
        <w:t xml:space="preserve">his </w:t>
      </w:r>
      <w:r w:rsidRPr="00D00961">
        <w:rPr>
          <w:rFonts w:ascii="Times New Roman" w:hAnsi="Times New Roman"/>
          <w:sz w:val="22"/>
        </w:rPr>
        <w:t>creative activity again in crafting a new heaven and a new earth (Rev. 21:1).</w:t>
      </w:r>
    </w:p>
    <w:p w14:paraId="1B0CB029" w14:textId="77777777" w:rsidR="00BD1388" w:rsidRPr="00D00961" w:rsidRDefault="00BD1388" w:rsidP="00BD1388">
      <w:pPr>
        <w:ind w:firstLine="990"/>
        <w:jc w:val="both"/>
        <w:rPr>
          <w:rFonts w:ascii="Times New Roman" w:hAnsi="Times New Roman"/>
          <w:sz w:val="22"/>
        </w:rPr>
      </w:pPr>
      <w:r w:rsidRPr="00D00961">
        <w:rPr>
          <w:rFonts w:ascii="Times New Roman" w:hAnsi="Times New Roman"/>
          <w:sz w:val="22"/>
        </w:rPr>
        <w:lastRenderedPageBreak/>
        <w:t>One may rightfully ask if the context of Genesis 2:1-3 can support this non-literal view of "day."</w:t>
      </w:r>
      <w:r w:rsidRPr="00D00961">
        <w:rPr>
          <w:rStyle w:val="FootnoteReference"/>
          <w:rFonts w:ascii="Times New Roman" w:hAnsi="Times New Roman"/>
          <w:sz w:val="14"/>
        </w:rPr>
        <w:footnoteReference w:id="7"/>
      </w:r>
      <w:r w:rsidRPr="00D00961">
        <w:rPr>
          <w:rFonts w:ascii="Times New Roman" w:hAnsi="Times New Roman"/>
          <w:sz w:val="22"/>
        </w:rPr>
        <w:t xml:space="preserve">  The answer lies in </w:t>
      </w:r>
      <w:r w:rsidRPr="00D00961">
        <w:rPr>
          <w:rFonts w:ascii="Times New Roman" w:hAnsi="Times New Roman"/>
          <w:i/>
          <w:sz w:val="22"/>
        </w:rPr>
        <w:t>the next verse</w:t>
      </w:r>
      <w:r w:rsidRPr="00D00961">
        <w:rPr>
          <w:rFonts w:ascii="Times New Roman" w:hAnsi="Times New Roman"/>
          <w:sz w:val="22"/>
        </w:rPr>
        <w:t>, which also employs the exact word for "day" (</w:t>
      </w:r>
      <w:r w:rsidRPr="00D00961">
        <w:rPr>
          <w:rFonts w:ascii="Times New Roman" w:hAnsi="Times New Roman"/>
          <w:sz w:val="32"/>
        </w:rPr>
        <w:t>~Ay</w:t>
      </w:r>
      <w:r w:rsidRPr="00D00961">
        <w:rPr>
          <w:rFonts w:ascii="Times New Roman" w:hAnsi="Times New Roman"/>
          <w:sz w:val="22"/>
        </w:rPr>
        <w:t>) in a non-literal sense: "This is the account of the heavens and the earth when they were created, in the day that the L</w:t>
      </w:r>
      <w:r w:rsidRPr="00D00961">
        <w:rPr>
          <w:rFonts w:ascii="Times New Roman" w:hAnsi="Times New Roman"/>
          <w:sz w:val="18"/>
        </w:rPr>
        <w:t>ORD</w:t>
      </w:r>
      <w:r w:rsidRPr="00D00961">
        <w:rPr>
          <w:rFonts w:ascii="Times New Roman" w:hAnsi="Times New Roman"/>
          <w:sz w:val="22"/>
        </w:rPr>
        <w:t xml:space="preserve"> God made earth and heaven" (NASB).  </w:t>
      </w:r>
    </w:p>
    <w:p w14:paraId="50CEDFAC" w14:textId="77777777" w:rsidR="00BD1388" w:rsidRPr="00D00961" w:rsidRDefault="00BD1388">
      <w:pPr>
        <w:ind w:firstLine="990"/>
        <w:jc w:val="both"/>
        <w:rPr>
          <w:rFonts w:ascii="Times New Roman" w:hAnsi="Times New Roman"/>
          <w:sz w:val="22"/>
        </w:rPr>
      </w:pPr>
    </w:p>
    <w:p w14:paraId="2B67ADF7" w14:textId="77777777" w:rsidR="00BD1388" w:rsidRPr="00D00961" w:rsidRDefault="00BD1388">
      <w:pPr>
        <w:ind w:firstLine="990"/>
        <w:jc w:val="both"/>
        <w:rPr>
          <w:rFonts w:ascii="Times New Roman" w:hAnsi="Times New Roman"/>
          <w:sz w:val="22"/>
        </w:rPr>
      </w:pPr>
      <w:r w:rsidRPr="00D00961">
        <w:rPr>
          <w:rFonts w:ascii="Times New Roman" w:hAnsi="Times New Roman"/>
          <w:sz w:val="22"/>
        </w:rPr>
        <w:t xml:space="preserve">Furthermore, in Genesis 1 "day" is used for the period of light that began with the creation of light on the first creative day (v. 5), which became a period of twelve daylight hours (vv. 14, 16).  These parallel, figurative uses do not </w:t>
      </w:r>
      <w:r w:rsidRPr="00D00961">
        <w:rPr>
          <w:rFonts w:ascii="Times New Roman" w:hAnsi="Times New Roman"/>
          <w:i/>
          <w:sz w:val="22"/>
        </w:rPr>
        <w:t xml:space="preserve">confirm </w:t>
      </w:r>
      <w:r w:rsidRPr="00D00961">
        <w:rPr>
          <w:rFonts w:ascii="Times New Roman" w:hAnsi="Times New Roman"/>
          <w:sz w:val="22"/>
        </w:rPr>
        <w:t>that the "day" of Genesis 2:1-3 denotes a period of time rather than a literal day, but they do suggest the possibility of interpreting "day" in a figurative sense.</w:t>
      </w:r>
      <w:r w:rsidRPr="00D00961">
        <w:rPr>
          <w:rStyle w:val="FootnoteReference"/>
          <w:rFonts w:ascii="Times New Roman" w:hAnsi="Times New Roman"/>
          <w:sz w:val="14"/>
        </w:rPr>
        <w:footnoteReference w:id="8"/>
      </w:r>
      <w:r w:rsidRPr="00D00961">
        <w:rPr>
          <w:rFonts w:ascii="Times New Roman" w:hAnsi="Times New Roman"/>
          <w:sz w:val="22"/>
        </w:rPr>
        <w:t xml:space="preserve">  Taken together, the preceding evidences provide sufficient reason to consider the seventh day as of indefinite duration rather than twenty-four hours long.</w:t>
      </w:r>
    </w:p>
    <w:p w14:paraId="4389A676" w14:textId="77777777" w:rsidR="00BD1388" w:rsidRPr="00D00961" w:rsidRDefault="00BD1388">
      <w:pPr>
        <w:ind w:left="360" w:hanging="360"/>
        <w:rPr>
          <w:rFonts w:ascii="Times New Roman" w:hAnsi="Times New Roman"/>
          <w:sz w:val="22"/>
        </w:rPr>
      </w:pPr>
    </w:p>
    <w:p w14:paraId="12C3CC85" w14:textId="77777777" w:rsidR="00BD1388" w:rsidRPr="00D00961" w:rsidRDefault="007304AB" w:rsidP="00BD1388">
      <w:pPr>
        <w:jc w:val="center"/>
        <w:rPr>
          <w:rFonts w:ascii="Times New Roman" w:hAnsi="Times New Roman"/>
          <w:sz w:val="22"/>
        </w:rPr>
      </w:pPr>
      <w:r w:rsidRPr="00D00961">
        <w:rPr>
          <w:rFonts w:ascii="Times New Roman" w:hAnsi="Times New Roman"/>
          <w:noProof/>
          <w:sz w:val="22"/>
        </w:rPr>
        <w:drawing>
          <wp:inline distT="0" distB="0" distL="0" distR="0" wp14:anchorId="2E9A1101" wp14:editId="678B25DB">
            <wp:extent cx="4562475" cy="341947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14:paraId="7C89C103" w14:textId="77777777" w:rsidR="00BD1388" w:rsidRPr="00D00961" w:rsidRDefault="00BD1388">
      <w:pPr>
        <w:rPr>
          <w:rFonts w:ascii="Times New Roman" w:hAnsi="Times New Roman"/>
          <w:sz w:val="22"/>
        </w:rPr>
      </w:pPr>
      <w:r w:rsidRPr="00D00961">
        <w:rPr>
          <w:rFonts w:ascii="Times New Roman" w:hAnsi="Times New Roman"/>
          <w:vanish/>
          <w:sz w:val="18"/>
        </w:rPr>
        <w:t>This page must be the same section as page 70c to make the footnotes paginate right (paste up, OK?)</w:t>
      </w:r>
    </w:p>
    <w:p w14:paraId="4BBE80DB" w14:textId="77777777" w:rsidR="00BD1388" w:rsidRPr="00D00961" w:rsidRDefault="00BD1388">
      <w:pPr>
        <w:tabs>
          <w:tab w:val="left" w:pos="6120"/>
          <w:tab w:val="left" w:pos="6480"/>
          <w:tab w:val="left" w:pos="7560"/>
          <w:tab w:val="left" w:pos="8820"/>
          <w:tab w:val="left" w:pos="9000"/>
        </w:tabs>
        <w:ind w:left="300" w:right="-671" w:hanging="300"/>
        <w:jc w:val="center"/>
        <w:rPr>
          <w:rFonts w:ascii="Times New Roman" w:hAnsi="Times New Roman"/>
          <w:b/>
          <w:sz w:val="32"/>
        </w:rPr>
      </w:pPr>
      <w:bookmarkStart w:id="1205" w:name="_Ref391996932"/>
      <w:bookmarkStart w:id="1206" w:name="_Toc392004162"/>
      <w:bookmarkStart w:id="1207" w:name="_Toc393734659"/>
      <w:bookmarkStart w:id="1208" w:name="_Toc393736269"/>
    </w:p>
    <w:p w14:paraId="666239A2" w14:textId="77777777" w:rsidR="00BD1388" w:rsidRPr="00D00961" w:rsidRDefault="00BD1388">
      <w:pPr>
        <w:tabs>
          <w:tab w:val="left" w:pos="6120"/>
          <w:tab w:val="left" w:pos="6480"/>
          <w:tab w:val="left" w:pos="7560"/>
          <w:tab w:val="left" w:pos="8820"/>
          <w:tab w:val="left" w:pos="9000"/>
        </w:tabs>
        <w:ind w:left="300" w:right="-671" w:hanging="300"/>
        <w:jc w:val="center"/>
        <w:rPr>
          <w:rFonts w:ascii="Times New Roman" w:hAnsi="Times New Roman"/>
          <w:b/>
          <w:sz w:val="20"/>
        </w:rPr>
      </w:pPr>
      <w:r w:rsidRPr="00D00961">
        <w:rPr>
          <w:rFonts w:ascii="Times New Roman" w:hAnsi="Times New Roman"/>
          <w:b/>
          <w:sz w:val="32"/>
        </w:rPr>
        <w:br w:type="page"/>
      </w:r>
      <w:r w:rsidRPr="00D00961">
        <w:rPr>
          <w:rFonts w:ascii="Times New Roman" w:hAnsi="Times New Roman"/>
          <w:b/>
          <w:sz w:val="32"/>
        </w:rPr>
        <w:lastRenderedPageBreak/>
        <w:t>How Long Were the Days of Genesis 1?</w:t>
      </w:r>
      <w:r w:rsidRPr="00D00961">
        <w:rPr>
          <w:rFonts w:ascii="Times New Roman" w:hAnsi="Times New Roman"/>
          <w:sz w:val="20"/>
        </w:rPr>
        <w:fldChar w:fldCharType="begin"/>
      </w:r>
      <w:r w:rsidRPr="00D00961">
        <w:rPr>
          <w:rFonts w:ascii="Times New Roman" w:hAnsi="Times New Roman"/>
          <w:sz w:val="20"/>
        </w:rPr>
        <w:instrText xml:space="preserve"> TC  "How Long Were the Days of Genesis 1?" \l 4 </w:instrText>
      </w:r>
      <w:r w:rsidRPr="00D00961">
        <w:rPr>
          <w:rFonts w:ascii="Times New Roman" w:hAnsi="Times New Roman"/>
          <w:sz w:val="20"/>
        </w:rPr>
        <w:fldChar w:fldCharType="end"/>
      </w:r>
    </w:p>
    <w:p w14:paraId="6149E127" w14:textId="77777777" w:rsidR="00BD1388" w:rsidRPr="00D00961" w:rsidRDefault="00BD1388">
      <w:pPr>
        <w:ind w:left="450" w:right="-480" w:hanging="450"/>
        <w:jc w:val="center"/>
        <w:rPr>
          <w:rFonts w:ascii="Times New Roman" w:hAnsi="Times New Roman"/>
          <w:sz w:val="18"/>
        </w:rPr>
      </w:pPr>
      <w:r w:rsidRPr="00D00961">
        <w:rPr>
          <w:rFonts w:ascii="Times New Roman" w:hAnsi="Times New Roman"/>
          <w:sz w:val="18"/>
        </w:rPr>
        <w:t xml:space="preserve">Russell Grigg, </w:t>
      </w:r>
      <w:r w:rsidRPr="00D00961">
        <w:rPr>
          <w:rFonts w:ascii="Times New Roman" w:hAnsi="Times New Roman"/>
          <w:i/>
          <w:sz w:val="18"/>
        </w:rPr>
        <w:t>Creation</w:t>
      </w:r>
      <w:r w:rsidRPr="00D00961">
        <w:rPr>
          <w:rFonts w:ascii="Times New Roman" w:hAnsi="Times New Roman"/>
          <w:sz w:val="18"/>
        </w:rPr>
        <w:t xml:space="preserve"> magazine 19 (December 1996): 23-25 (1 of 4)</w:t>
      </w:r>
    </w:p>
    <w:p w14:paraId="6A4F852F" w14:textId="77777777" w:rsidR="00BD1388" w:rsidRPr="00D00961" w:rsidRDefault="00BD1388" w:rsidP="007B5590">
      <w:pPr>
        <w:tabs>
          <w:tab w:val="left" w:pos="6120"/>
          <w:tab w:val="left" w:pos="6480"/>
          <w:tab w:val="left" w:pos="7560"/>
          <w:tab w:val="left" w:pos="8820"/>
          <w:tab w:val="left" w:pos="9000"/>
        </w:tabs>
        <w:ind w:left="300" w:right="-671" w:hanging="300"/>
        <w:jc w:val="center"/>
        <w:outlineLvl w:val="0"/>
        <w:rPr>
          <w:rFonts w:ascii="Times New Roman" w:hAnsi="Times New Roman"/>
          <w:b/>
          <w:sz w:val="20"/>
        </w:rPr>
      </w:pPr>
      <w:r w:rsidRPr="00D00961">
        <w:rPr>
          <w:rFonts w:ascii="Times New Roman" w:hAnsi="Times New Roman"/>
          <w:b/>
          <w:sz w:val="32"/>
        </w:rPr>
        <w:br w:type="page"/>
      </w:r>
      <w:r w:rsidRPr="00D00961">
        <w:rPr>
          <w:rFonts w:ascii="Times New Roman" w:hAnsi="Times New Roman"/>
          <w:b/>
        </w:rPr>
        <w:lastRenderedPageBreak/>
        <w:t>“How Long Were the Days of Genesis 1?”</w:t>
      </w:r>
    </w:p>
    <w:p w14:paraId="07B54B1F" w14:textId="77777777" w:rsidR="00BD1388" w:rsidRPr="00D00961" w:rsidRDefault="00BD1388">
      <w:pPr>
        <w:tabs>
          <w:tab w:val="left" w:pos="6120"/>
          <w:tab w:val="left" w:pos="6480"/>
          <w:tab w:val="left" w:pos="7560"/>
          <w:tab w:val="left" w:pos="8820"/>
          <w:tab w:val="left" w:pos="9000"/>
        </w:tabs>
        <w:ind w:left="300" w:right="-671" w:hanging="300"/>
        <w:jc w:val="center"/>
        <w:rPr>
          <w:rFonts w:ascii="Times New Roman" w:hAnsi="Times New Roman"/>
          <w:b/>
          <w:sz w:val="20"/>
        </w:rPr>
      </w:pPr>
      <w:r w:rsidRPr="00D00961">
        <w:rPr>
          <w:rFonts w:ascii="Times New Roman" w:hAnsi="Times New Roman"/>
          <w:sz w:val="18"/>
        </w:rPr>
        <w:t xml:space="preserve">Russell Grigg, </w:t>
      </w:r>
      <w:r w:rsidRPr="00D00961">
        <w:rPr>
          <w:rFonts w:ascii="Times New Roman" w:hAnsi="Times New Roman"/>
          <w:i/>
          <w:sz w:val="18"/>
        </w:rPr>
        <w:t>Creation</w:t>
      </w:r>
      <w:r w:rsidRPr="00D00961">
        <w:rPr>
          <w:rFonts w:ascii="Times New Roman" w:hAnsi="Times New Roman"/>
          <w:sz w:val="18"/>
        </w:rPr>
        <w:t xml:space="preserve"> magazine 19 (December 1996): 23-25 (2 of 4)</w:t>
      </w:r>
      <w:r w:rsidRPr="00D00961">
        <w:rPr>
          <w:rFonts w:ascii="Times New Roman" w:hAnsi="Times New Roman"/>
          <w:b/>
          <w:sz w:val="22"/>
        </w:rPr>
        <w:t xml:space="preserve"> </w:t>
      </w:r>
      <w:r w:rsidRPr="00D00961">
        <w:rPr>
          <w:rFonts w:ascii="Times New Roman" w:hAnsi="Times New Roman"/>
          <w:b/>
          <w:sz w:val="32"/>
        </w:rPr>
        <w:br w:type="page"/>
      </w:r>
      <w:r w:rsidRPr="00D00961">
        <w:rPr>
          <w:rFonts w:ascii="Times New Roman" w:hAnsi="Times New Roman"/>
          <w:b/>
        </w:rPr>
        <w:lastRenderedPageBreak/>
        <w:t>“How Long Were the Days of Genesis 1?”</w:t>
      </w:r>
    </w:p>
    <w:p w14:paraId="510F9F14" w14:textId="77777777" w:rsidR="00BD1388" w:rsidRPr="00D00961" w:rsidRDefault="00BD1388" w:rsidP="00BD1388">
      <w:pPr>
        <w:tabs>
          <w:tab w:val="left" w:pos="6120"/>
          <w:tab w:val="left" w:pos="6480"/>
          <w:tab w:val="left" w:pos="7560"/>
          <w:tab w:val="left" w:pos="8820"/>
          <w:tab w:val="left" w:pos="9000"/>
        </w:tabs>
        <w:ind w:left="300" w:right="-671" w:hanging="300"/>
        <w:jc w:val="center"/>
        <w:rPr>
          <w:rFonts w:ascii="Times New Roman" w:hAnsi="Times New Roman"/>
          <w:sz w:val="18"/>
        </w:rPr>
      </w:pPr>
      <w:r w:rsidRPr="00D00961">
        <w:rPr>
          <w:rFonts w:ascii="Times New Roman" w:hAnsi="Times New Roman"/>
          <w:sz w:val="18"/>
        </w:rPr>
        <w:t xml:space="preserve">Russell Grigg, </w:t>
      </w:r>
      <w:r w:rsidRPr="00D00961">
        <w:rPr>
          <w:rFonts w:ascii="Times New Roman" w:hAnsi="Times New Roman"/>
          <w:i/>
          <w:sz w:val="18"/>
        </w:rPr>
        <w:t>Creation</w:t>
      </w:r>
      <w:r w:rsidRPr="00D00961">
        <w:rPr>
          <w:rFonts w:ascii="Times New Roman" w:hAnsi="Times New Roman"/>
          <w:sz w:val="18"/>
        </w:rPr>
        <w:t xml:space="preserve"> magazine 19 (December 1996): 23-25 (3 of 4)</w:t>
      </w:r>
    </w:p>
    <w:p w14:paraId="5F56B2A8" w14:textId="77777777" w:rsidR="00BD1388" w:rsidRPr="00D00961" w:rsidRDefault="00BD1388" w:rsidP="007B5590">
      <w:pPr>
        <w:tabs>
          <w:tab w:val="left" w:pos="6120"/>
          <w:tab w:val="left" w:pos="6480"/>
          <w:tab w:val="left" w:pos="7560"/>
          <w:tab w:val="left" w:pos="8820"/>
          <w:tab w:val="left" w:pos="9000"/>
        </w:tabs>
        <w:ind w:left="300" w:right="-671" w:hanging="300"/>
        <w:jc w:val="center"/>
        <w:outlineLvl w:val="0"/>
        <w:rPr>
          <w:rFonts w:ascii="Times New Roman" w:hAnsi="Times New Roman"/>
          <w:b/>
          <w:sz w:val="20"/>
        </w:rPr>
      </w:pPr>
      <w:r w:rsidRPr="00D00961">
        <w:rPr>
          <w:rFonts w:ascii="Times New Roman" w:hAnsi="Times New Roman"/>
          <w:b/>
          <w:sz w:val="32"/>
        </w:rPr>
        <w:br w:type="page"/>
      </w:r>
      <w:r w:rsidRPr="00D00961">
        <w:rPr>
          <w:rFonts w:ascii="Times New Roman" w:hAnsi="Times New Roman"/>
          <w:b/>
        </w:rPr>
        <w:lastRenderedPageBreak/>
        <w:t>“How Long Were the Days of Genesis 1?”</w:t>
      </w:r>
    </w:p>
    <w:p w14:paraId="1C10C28E" w14:textId="77777777" w:rsidR="00BD1388" w:rsidRPr="00D00961" w:rsidRDefault="00BD1388" w:rsidP="00BD1388">
      <w:pPr>
        <w:tabs>
          <w:tab w:val="left" w:pos="6120"/>
          <w:tab w:val="left" w:pos="6480"/>
          <w:tab w:val="left" w:pos="7560"/>
          <w:tab w:val="left" w:pos="8820"/>
          <w:tab w:val="left" w:pos="9000"/>
        </w:tabs>
        <w:ind w:left="300" w:right="-671" w:hanging="300"/>
        <w:jc w:val="center"/>
        <w:rPr>
          <w:rFonts w:ascii="Times New Roman" w:hAnsi="Times New Roman"/>
          <w:sz w:val="18"/>
        </w:rPr>
      </w:pPr>
      <w:r w:rsidRPr="00D00961">
        <w:rPr>
          <w:rFonts w:ascii="Times New Roman" w:hAnsi="Times New Roman"/>
          <w:sz w:val="18"/>
        </w:rPr>
        <w:t xml:space="preserve">Russell Grigg, </w:t>
      </w:r>
      <w:r w:rsidRPr="00D00961">
        <w:rPr>
          <w:rFonts w:ascii="Times New Roman" w:hAnsi="Times New Roman"/>
          <w:i/>
          <w:sz w:val="18"/>
        </w:rPr>
        <w:t>Creation</w:t>
      </w:r>
      <w:r w:rsidRPr="00D00961">
        <w:rPr>
          <w:rFonts w:ascii="Times New Roman" w:hAnsi="Times New Roman"/>
          <w:sz w:val="18"/>
        </w:rPr>
        <w:t xml:space="preserve"> magazine 19 (December 1996): 23-25 (4 of 4)</w:t>
      </w:r>
    </w:p>
    <w:p w14:paraId="4A048E2A" w14:textId="77777777" w:rsidR="00BD1388" w:rsidRPr="00D00961" w:rsidRDefault="00BD1388">
      <w:pPr>
        <w:tabs>
          <w:tab w:val="left" w:pos="6120"/>
          <w:tab w:val="left" w:pos="6480"/>
          <w:tab w:val="left" w:pos="7560"/>
          <w:tab w:val="left" w:pos="8820"/>
          <w:tab w:val="left" w:pos="9000"/>
        </w:tabs>
        <w:ind w:left="300" w:right="-671" w:hanging="300"/>
        <w:jc w:val="center"/>
        <w:rPr>
          <w:rFonts w:ascii="Times New Roman" w:hAnsi="Times New Roman"/>
          <w:b/>
          <w:sz w:val="20"/>
        </w:rPr>
      </w:pPr>
      <w:r w:rsidRPr="00D00961">
        <w:rPr>
          <w:rFonts w:ascii="Times New Roman" w:hAnsi="Times New Roman"/>
          <w:sz w:val="18"/>
        </w:rPr>
        <w:br w:type="page"/>
      </w:r>
      <w:r w:rsidRPr="00D00961">
        <w:rPr>
          <w:rFonts w:ascii="Times New Roman" w:hAnsi="Times New Roman"/>
          <w:b/>
          <w:sz w:val="32"/>
        </w:rPr>
        <w:lastRenderedPageBreak/>
        <w:t>Naming the Animals: All in a Day’s Work for Adam</w:t>
      </w:r>
      <w:r w:rsidRPr="00D00961">
        <w:rPr>
          <w:rFonts w:ascii="Times New Roman" w:hAnsi="Times New Roman"/>
          <w:sz w:val="12"/>
        </w:rPr>
        <w:fldChar w:fldCharType="begin"/>
      </w:r>
      <w:r w:rsidRPr="00D00961">
        <w:rPr>
          <w:rFonts w:ascii="Times New Roman" w:hAnsi="Times New Roman"/>
          <w:sz w:val="12"/>
        </w:rPr>
        <w:instrText xml:space="preserve"> TC  "</w:instrText>
      </w:r>
      <w:r w:rsidRPr="00D00961">
        <w:rPr>
          <w:rFonts w:ascii="Times New Roman" w:hAnsi="Times New Roman"/>
          <w:sz w:val="20"/>
        </w:rPr>
        <w:instrText xml:space="preserve"> Naming the Animals: All in a Day’s Work for Adam</w:instrText>
      </w:r>
      <w:r w:rsidRPr="00D00961">
        <w:rPr>
          <w:rFonts w:ascii="Times New Roman" w:hAnsi="Times New Roman"/>
          <w:sz w:val="12"/>
        </w:rPr>
        <w:instrText xml:space="preserve"> " \l 4 </w:instrText>
      </w:r>
      <w:r w:rsidRPr="00D00961">
        <w:rPr>
          <w:rFonts w:ascii="Times New Roman" w:hAnsi="Times New Roman"/>
          <w:sz w:val="12"/>
        </w:rPr>
        <w:fldChar w:fldCharType="end"/>
      </w:r>
    </w:p>
    <w:p w14:paraId="2BCEAD29" w14:textId="77777777" w:rsidR="00BD1388" w:rsidRPr="00D00961" w:rsidRDefault="00BD1388">
      <w:pPr>
        <w:ind w:left="450" w:right="-480" w:hanging="450"/>
        <w:jc w:val="center"/>
        <w:rPr>
          <w:rFonts w:ascii="Times New Roman" w:hAnsi="Times New Roman"/>
          <w:sz w:val="18"/>
        </w:rPr>
      </w:pPr>
      <w:r w:rsidRPr="00D00961">
        <w:rPr>
          <w:rFonts w:ascii="Times New Roman" w:hAnsi="Times New Roman"/>
          <w:sz w:val="18"/>
        </w:rPr>
        <w:t xml:space="preserve">Russell Grigg, </w:t>
      </w:r>
      <w:r w:rsidRPr="00D00961">
        <w:rPr>
          <w:rFonts w:ascii="Times New Roman" w:hAnsi="Times New Roman"/>
          <w:i/>
          <w:sz w:val="18"/>
        </w:rPr>
        <w:t>Creation</w:t>
      </w:r>
      <w:r w:rsidRPr="00D00961">
        <w:rPr>
          <w:rFonts w:ascii="Times New Roman" w:hAnsi="Times New Roman"/>
          <w:sz w:val="18"/>
        </w:rPr>
        <w:t xml:space="preserve"> magazine 18 (September-November 1996): 46-49 (1 of 5)</w:t>
      </w:r>
    </w:p>
    <w:p w14:paraId="32D5D7CF" w14:textId="77777777" w:rsidR="00BD1388" w:rsidRPr="00D00961" w:rsidRDefault="00BD1388" w:rsidP="007B5590">
      <w:pPr>
        <w:tabs>
          <w:tab w:val="left" w:pos="6120"/>
          <w:tab w:val="left" w:pos="6480"/>
          <w:tab w:val="left" w:pos="7560"/>
          <w:tab w:val="left" w:pos="8820"/>
          <w:tab w:val="left" w:pos="9000"/>
        </w:tabs>
        <w:ind w:left="300" w:right="-671" w:hanging="300"/>
        <w:jc w:val="center"/>
        <w:outlineLvl w:val="0"/>
        <w:rPr>
          <w:rFonts w:ascii="Times New Roman" w:hAnsi="Times New Roman"/>
          <w:b/>
          <w:sz w:val="20"/>
        </w:rPr>
      </w:pPr>
      <w:r w:rsidRPr="00D00961">
        <w:rPr>
          <w:rFonts w:ascii="Times New Roman" w:hAnsi="Times New Roman"/>
          <w:b/>
          <w:sz w:val="32"/>
        </w:rPr>
        <w:br w:type="page"/>
      </w:r>
      <w:r w:rsidRPr="00D00961">
        <w:rPr>
          <w:rFonts w:ascii="Times New Roman" w:hAnsi="Times New Roman"/>
          <w:b/>
        </w:rPr>
        <w:lastRenderedPageBreak/>
        <w:t>“Naming the Animals: All in a Day’s Work for Adam?”</w:t>
      </w:r>
    </w:p>
    <w:p w14:paraId="50C4F8D7" w14:textId="77777777" w:rsidR="00BD1388" w:rsidRPr="00D00961" w:rsidRDefault="00BD1388">
      <w:pPr>
        <w:ind w:left="450" w:right="-480" w:hanging="450"/>
        <w:jc w:val="center"/>
        <w:rPr>
          <w:rFonts w:ascii="Times New Roman" w:hAnsi="Times New Roman"/>
          <w:sz w:val="18"/>
        </w:rPr>
      </w:pPr>
      <w:r w:rsidRPr="00D00961">
        <w:rPr>
          <w:rFonts w:ascii="Times New Roman" w:hAnsi="Times New Roman"/>
          <w:sz w:val="18"/>
        </w:rPr>
        <w:t xml:space="preserve">Russell Grigg, </w:t>
      </w:r>
      <w:r w:rsidRPr="00D00961">
        <w:rPr>
          <w:rFonts w:ascii="Times New Roman" w:hAnsi="Times New Roman"/>
          <w:i/>
          <w:sz w:val="18"/>
        </w:rPr>
        <w:t>Creation</w:t>
      </w:r>
      <w:r w:rsidRPr="00D00961">
        <w:rPr>
          <w:rFonts w:ascii="Times New Roman" w:hAnsi="Times New Roman"/>
          <w:sz w:val="18"/>
        </w:rPr>
        <w:t xml:space="preserve"> magazine 18 (September-November 1996): 46-49 (2 of 5)</w:t>
      </w:r>
    </w:p>
    <w:p w14:paraId="2F8B2560" w14:textId="77777777" w:rsidR="00BD1388" w:rsidRPr="00D00961" w:rsidRDefault="00BD1388" w:rsidP="007B5590">
      <w:pPr>
        <w:tabs>
          <w:tab w:val="left" w:pos="6120"/>
          <w:tab w:val="left" w:pos="6480"/>
          <w:tab w:val="left" w:pos="7560"/>
          <w:tab w:val="left" w:pos="8820"/>
          <w:tab w:val="left" w:pos="9000"/>
        </w:tabs>
        <w:ind w:left="300" w:right="-671" w:hanging="300"/>
        <w:jc w:val="center"/>
        <w:outlineLvl w:val="0"/>
        <w:rPr>
          <w:rFonts w:ascii="Times New Roman" w:hAnsi="Times New Roman"/>
          <w:b/>
          <w:sz w:val="20"/>
        </w:rPr>
      </w:pPr>
      <w:r w:rsidRPr="00D00961">
        <w:rPr>
          <w:rFonts w:ascii="Times New Roman" w:hAnsi="Times New Roman"/>
          <w:b/>
          <w:sz w:val="32"/>
        </w:rPr>
        <w:br w:type="page"/>
      </w:r>
      <w:r w:rsidRPr="00D00961">
        <w:rPr>
          <w:rFonts w:ascii="Times New Roman" w:hAnsi="Times New Roman"/>
          <w:b/>
        </w:rPr>
        <w:lastRenderedPageBreak/>
        <w:t>“Naming the Animals: All in a Day’s Work for Adam?”</w:t>
      </w:r>
    </w:p>
    <w:p w14:paraId="0825A27A" w14:textId="77777777" w:rsidR="00BD1388" w:rsidRPr="00D00961" w:rsidRDefault="00BD1388" w:rsidP="00BD1388">
      <w:pPr>
        <w:tabs>
          <w:tab w:val="left" w:pos="6120"/>
          <w:tab w:val="left" w:pos="6480"/>
          <w:tab w:val="left" w:pos="7560"/>
          <w:tab w:val="left" w:pos="8820"/>
          <w:tab w:val="left" w:pos="9000"/>
        </w:tabs>
        <w:ind w:left="300" w:right="-671" w:hanging="300"/>
        <w:jc w:val="center"/>
        <w:rPr>
          <w:rFonts w:ascii="Times New Roman" w:hAnsi="Times New Roman"/>
          <w:sz w:val="18"/>
        </w:rPr>
      </w:pPr>
      <w:r w:rsidRPr="00D00961">
        <w:rPr>
          <w:rFonts w:ascii="Times New Roman" w:hAnsi="Times New Roman"/>
          <w:sz w:val="18"/>
        </w:rPr>
        <w:t xml:space="preserve">Russell Grigg, </w:t>
      </w:r>
      <w:r w:rsidRPr="00D00961">
        <w:rPr>
          <w:rFonts w:ascii="Times New Roman" w:hAnsi="Times New Roman"/>
          <w:i/>
          <w:sz w:val="18"/>
        </w:rPr>
        <w:t>Creation</w:t>
      </w:r>
      <w:r w:rsidRPr="00D00961">
        <w:rPr>
          <w:rFonts w:ascii="Times New Roman" w:hAnsi="Times New Roman"/>
          <w:sz w:val="18"/>
        </w:rPr>
        <w:t xml:space="preserve"> magazine 18 (September-November 1996): 46-49 (3 of 5)</w:t>
      </w:r>
    </w:p>
    <w:p w14:paraId="26D6EA8E" w14:textId="77777777" w:rsidR="00BD1388" w:rsidRPr="00D00961" w:rsidRDefault="00BD1388" w:rsidP="007B5590">
      <w:pPr>
        <w:tabs>
          <w:tab w:val="left" w:pos="6120"/>
          <w:tab w:val="left" w:pos="6480"/>
          <w:tab w:val="left" w:pos="7560"/>
          <w:tab w:val="left" w:pos="8820"/>
          <w:tab w:val="left" w:pos="9000"/>
        </w:tabs>
        <w:ind w:left="300" w:right="-671" w:hanging="300"/>
        <w:jc w:val="center"/>
        <w:outlineLvl w:val="0"/>
        <w:rPr>
          <w:rFonts w:ascii="Times New Roman" w:hAnsi="Times New Roman"/>
          <w:b/>
          <w:sz w:val="20"/>
        </w:rPr>
      </w:pPr>
      <w:r w:rsidRPr="00D00961">
        <w:rPr>
          <w:rFonts w:ascii="Times New Roman" w:hAnsi="Times New Roman"/>
          <w:b/>
          <w:sz w:val="32"/>
        </w:rPr>
        <w:br w:type="page"/>
      </w:r>
      <w:r w:rsidRPr="00D00961">
        <w:rPr>
          <w:rFonts w:ascii="Times New Roman" w:hAnsi="Times New Roman"/>
          <w:b/>
        </w:rPr>
        <w:lastRenderedPageBreak/>
        <w:t>“Naming the Animals: All in a Day’s Work for Adam?”</w:t>
      </w:r>
    </w:p>
    <w:p w14:paraId="1DF100F6" w14:textId="77777777" w:rsidR="00BD1388" w:rsidRPr="00D00961" w:rsidRDefault="00BD1388" w:rsidP="00BD1388">
      <w:pPr>
        <w:tabs>
          <w:tab w:val="left" w:pos="6120"/>
          <w:tab w:val="left" w:pos="6480"/>
          <w:tab w:val="left" w:pos="7560"/>
          <w:tab w:val="left" w:pos="8820"/>
          <w:tab w:val="left" w:pos="9000"/>
        </w:tabs>
        <w:ind w:left="300" w:right="-671" w:hanging="300"/>
        <w:jc w:val="center"/>
        <w:rPr>
          <w:rFonts w:ascii="Times New Roman" w:hAnsi="Times New Roman"/>
          <w:sz w:val="18"/>
        </w:rPr>
      </w:pPr>
      <w:r w:rsidRPr="00D00961">
        <w:rPr>
          <w:rFonts w:ascii="Times New Roman" w:hAnsi="Times New Roman"/>
          <w:sz w:val="18"/>
        </w:rPr>
        <w:t xml:space="preserve">Russell Grigg, </w:t>
      </w:r>
      <w:r w:rsidRPr="00D00961">
        <w:rPr>
          <w:rFonts w:ascii="Times New Roman" w:hAnsi="Times New Roman"/>
          <w:i/>
          <w:sz w:val="18"/>
        </w:rPr>
        <w:t>Creation</w:t>
      </w:r>
      <w:r w:rsidRPr="00D00961">
        <w:rPr>
          <w:rFonts w:ascii="Times New Roman" w:hAnsi="Times New Roman"/>
          <w:sz w:val="18"/>
        </w:rPr>
        <w:t xml:space="preserve"> magazine 18 (September-November 1996): 46-49 (4 of 5)</w:t>
      </w:r>
    </w:p>
    <w:p w14:paraId="41BE99C2" w14:textId="77777777" w:rsidR="00BD1388" w:rsidRPr="00D00961" w:rsidRDefault="00BD1388" w:rsidP="007B5590">
      <w:pPr>
        <w:tabs>
          <w:tab w:val="left" w:pos="6120"/>
          <w:tab w:val="left" w:pos="6480"/>
          <w:tab w:val="left" w:pos="7560"/>
          <w:tab w:val="left" w:pos="8820"/>
          <w:tab w:val="left" w:pos="9000"/>
        </w:tabs>
        <w:ind w:left="300" w:right="-671" w:hanging="300"/>
        <w:jc w:val="center"/>
        <w:outlineLvl w:val="0"/>
        <w:rPr>
          <w:rFonts w:ascii="Times New Roman" w:hAnsi="Times New Roman"/>
          <w:b/>
          <w:sz w:val="20"/>
        </w:rPr>
      </w:pPr>
      <w:r w:rsidRPr="00D00961">
        <w:rPr>
          <w:rFonts w:ascii="Times New Roman" w:hAnsi="Times New Roman"/>
          <w:b/>
          <w:sz w:val="32"/>
        </w:rPr>
        <w:br w:type="page"/>
      </w:r>
      <w:r w:rsidRPr="00D00961">
        <w:rPr>
          <w:rFonts w:ascii="Times New Roman" w:hAnsi="Times New Roman"/>
          <w:b/>
        </w:rPr>
        <w:lastRenderedPageBreak/>
        <w:t>“Naming the Animals: All in a Day’s Work for Adam?”</w:t>
      </w:r>
    </w:p>
    <w:p w14:paraId="481D90C0" w14:textId="77777777" w:rsidR="00BD1388" w:rsidRPr="00D00961" w:rsidRDefault="00BD1388" w:rsidP="00BD1388">
      <w:pPr>
        <w:tabs>
          <w:tab w:val="left" w:pos="6120"/>
          <w:tab w:val="left" w:pos="6480"/>
          <w:tab w:val="left" w:pos="7560"/>
          <w:tab w:val="left" w:pos="8820"/>
          <w:tab w:val="left" w:pos="9000"/>
        </w:tabs>
        <w:ind w:left="300" w:right="-671" w:hanging="300"/>
        <w:jc w:val="center"/>
        <w:rPr>
          <w:rFonts w:ascii="Times New Roman" w:hAnsi="Times New Roman"/>
          <w:sz w:val="18"/>
        </w:rPr>
      </w:pPr>
      <w:r w:rsidRPr="00D00961">
        <w:rPr>
          <w:rFonts w:ascii="Times New Roman" w:hAnsi="Times New Roman"/>
          <w:sz w:val="18"/>
        </w:rPr>
        <w:t xml:space="preserve">Russell Grigg, </w:t>
      </w:r>
      <w:r w:rsidRPr="00D00961">
        <w:rPr>
          <w:rFonts w:ascii="Times New Roman" w:hAnsi="Times New Roman"/>
          <w:i/>
          <w:sz w:val="18"/>
        </w:rPr>
        <w:t>Creation</w:t>
      </w:r>
      <w:r w:rsidRPr="00D00961">
        <w:rPr>
          <w:rFonts w:ascii="Times New Roman" w:hAnsi="Times New Roman"/>
          <w:sz w:val="18"/>
        </w:rPr>
        <w:t xml:space="preserve"> magazine 18 (September-November 1996): 46-49 (5 of 5)</w:t>
      </w:r>
    </w:p>
    <w:p w14:paraId="3146F775" w14:textId="77777777" w:rsidR="00BD1388" w:rsidRPr="00D00961" w:rsidRDefault="00BD1388" w:rsidP="007B5590">
      <w:pPr>
        <w:tabs>
          <w:tab w:val="left" w:pos="6120"/>
          <w:tab w:val="left" w:pos="6480"/>
          <w:tab w:val="left" w:pos="7560"/>
          <w:tab w:val="left" w:pos="8820"/>
          <w:tab w:val="left" w:pos="9000"/>
        </w:tabs>
        <w:ind w:left="300" w:right="-671" w:hanging="300"/>
        <w:jc w:val="center"/>
        <w:outlineLvl w:val="0"/>
        <w:rPr>
          <w:rFonts w:ascii="Times New Roman" w:hAnsi="Times New Roman"/>
          <w:b/>
          <w:sz w:val="22"/>
        </w:rPr>
      </w:pPr>
      <w:r w:rsidRPr="00D00961">
        <w:rPr>
          <w:rFonts w:ascii="Times New Roman" w:hAnsi="Times New Roman"/>
          <w:b/>
          <w:sz w:val="32"/>
        </w:rPr>
        <w:br w:type="page"/>
      </w:r>
      <w:r w:rsidRPr="00D00961">
        <w:rPr>
          <w:rFonts w:ascii="Times New Roman" w:hAnsi="Times New Roman"/>
          <w:b/>
          <w:sz w:val="32"/>
        </w:rPr>
        <w:lastRenderedPageBreak/>
        <w:t>Archaeological Periods</w:t>
      </w:r>
      <w:r w:rsidRPr="00D00961">
        <w:rPr>
          <w:rFonts w:ascii="Times New Roman" w:hAnsi="Times New Roman"/>
          <w:sz w:val="22"/>
        </w:rPr>
        <w:fldChar w:fldCharType="begin"/>
      </w:r>
      <w:r w:rsidRPr="00D00961">
        <w:rPr>
          <w:rFonts w:ascii="Times New Roman" w:hAnsi="Times New Roman"/>
          <w:sz w:val="22"/>
        </w:rPr>
        <w:instrText xml:space="preserve"> TC  "</w:instrText>
      </w:r>
      <w:r w:rsidRPr="00D00961">
        <w:rPr>
          <w:rFonts w:ascii="Times New Roman" w:hAnsi="Times New Roman"/>
          <w:b/>
          <w:sz w:val="22"/>
        </w:rPr>
        <w:instrText xml:space="preserve"> Archaeological Periods</w:instrText>
      </w:r>
      <w:r w:rsidRPr="00D00961">
        <w:rPr>
          <w:rFonts w:ascii="Times New Roman" w:hAnsi="Times New Roman"/>
          <w:sz w:val="22"/>
        </w:rPr>
        <w:instrText xml:space="preserve"> " \l 4 </w:instrText>
      </w:r>
      <w:r w:rsidRPr="00D00961">
        <w:rPr>
          <w:rFonts w:ascii="Times New Roman" w:hAnsi="Times New Roman"/>
          <w:sz w:val="22"/>
        </w:rPr>
        <w:fldChar w:fldCharType="end"/>
      </w:r>
    </w:p>
    <w:p w14:paraId="0A9017F4" w14:textId="77777777" w:rsidR="00BD1388" w:rsidRPr="00D00961" w:rsidRDefault="00BD1388" w:rsidP="007B5590">
      <w:pPr>
        <w:tabs>
          <w:tab w:val="left" w:pos="6120"/>
          <w:tab w:val="left" w:pos="6480"/>
          <w:tab w:val="left" w:pos="7560"/>
          <w:tab w:val="left" w:pos="8820"/>
          <w:tab w:val="left" w:pos="9000"/>
        </w:tabs>
        <w:ind w:left="300" w:right="-671" w:hanging="300"/>
        <w:jc w:val="center"/>
        <w:outlineLvl w:val="0"/>
        <w:rPr>
          <w:rFonts w:ascii="Times New Roman" w:hAnsi="Times New Roman"/>
          <w:b/>
          <w:sz w:val="32"/>
        </w:rPr>
      </w:pPr>
      <w:r w:rsidRPr="00D00961">
        <w:rPr>
          <w:rFonts w:ascii="Times New Roman" w:hAnsi="Times New Roman"/>
          <w:sz w:val="18"/>
        </w:rPr>
        <w:t xml:space="preserve">John H. Walton, </w:t>
      </w:r>
      <w:r w:rsidRPr="00D00961">
        <w:rPr>
          <w:rFonts w:ascii="Times New Roman" w:hAnsi="Times New Roman"/>
          <w:i/>
          <w:sz w:val="18"/>
        </w:rPr>
        <w:t>Chronological &amp; Background Charts of the Old Testament</w:t>
      </w:r>
      <w:r w:rsidRPr="00D00961">
        <w:rPr>
          <w:rFonts w:ascii="Times New Roman" w:hAnsi="Times New Roman"/>
          <w:sz w:val="18"/>
        </w:rPr>
        <w:t>, 2d. ed., 78</w:t>
      </w:r>
    </w:p>
    <w:p w14:paraId="54F393F3" w14:textId="77777777" w:rsidR="00BD1388" w:rsidRPr="00D00961" w:rsidRDefault="00BD1388">
      <w:pPr>
        <w:ind w:left="450" w:right="-480" w:hanging="450"/>
        <w:jc w:val="center"/>
        <w:rPr>
          <w:rFonts w:ascii="Times New Roman" w:hAnsi="Times New Roman"/>
          <w:sz w:val="18"/>
        </w:rPr>
      </w:pPr>
    </w:p>
    <w:p w14:paraId="1F7FC6D8" w14:textId="77777777" w:rsidR="00BD1388" w:rsidRPr="00D00961" w:rsidRDefault="00BD1388">
      <w:pPr>
        <w:rPr>
          <w:rFonts w:ascii="Times New Roman" w:hAnsi="Times New Roman"/>
          <w:sz w:val="22"/>
        </w:rPr>
        <w:sectPr w:rsidR="00BD1388" w:rsidRPr="00D00961" w:rsidSect="00B36574">
          <w:headerReference w:type="default" r:id="rId53"/>
          <w:pgSz w:w="11894" w:h="16834" w:code="9"/>
          <w:pgMar w:top="245" w:right="1152" w:bottom="576" w:left="1152" w:header="720" w:footer="720" w:gutter="0"/>
          <w:pgNumType w:fmt="lowerLetter" w:start="3"/>
          <w:cols w:space="720"/>
        </w:sectPr>
      </w:pPr>
    </w:p>
    <w:p w14:paraId="03FBFFB9"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lastRenderedPageBreak/>
        <w:t>Creation Theories</w:t>
      </w:r>
      <w:bookmarkEnd w:id="1205"/>
      <w:bookmarkEnd w:id="1206"/>
      <w:bookmarkEnd w:id="1207"/>
      <w:bookmarkEnd w:id="1208"/>
      <w:r w:rsidRPr="00D00961">
        <w:rPr>
          <w:rFonts w:ascii="Times New Roman" w:hAnsi="Times New Roman"/>
          <w:b w:val="0"/>
          <w:sz w:val="18"/>
        </w:rPr>
        <w:fldChar w:fldCharType="begin"/>
      </w:r>
      <w:r w:rsidRPr="00D00961">
        <w:rPr>
          <w:rFonts w:ascii="Times New Roman" w:hAnsi="Times New Roman"/>
          <w:b w:val="0"/>
          <w:sz w:val="18"/>
        </w:rPr>
        <w:instrText xml:space="preserve"> TC  " </w:instrText>
      </w:r>
      <w:bookmarkStart w:id="1209" w:name="_Toc392004303"/>
      <w:bookmarkStart w:id="1210" w:name="_Toc393736270"/>
      <w:bookmarkStart w:id="1211" w:name="_Toc393788971"/>
      <w:bookmarkStart w:id="1212" w:name="_Toc393791673"/>
      <w:bookmarkStart w:id="1213" w:name="_Toc393796755"/>
      <w:bookmarkStart w:id="1214" w:name="_Toc393816167"/>
      <w:bookmarkStart w:id="1215" w:name="_Toc425035276"/>
      <w:bookmarkStart w:id="1216" w:name="_Toc425043004"/>
      <w:bookmarkStart w:id="1217" w:name="_Toc478007583"/>
      <w:bookmarkStart w:id="1218" w:name="_Toc488675852"/>
      <w:bookmarkStart w:id="1219" w:name="_Toc502548165"/>
      <w:r w:rsidRPr="00D00961">
        <w:rPr>
          <w:rFonts w:ascii="Times New Roman" w:hAnsi="Times New Roman"/>
          <w:b w:val="0"/>
          <w:sz w:val="18"/>
        </w:rPr>
        <w:instrText>Creation Theories</w:instrText>
      </w:r>
      <w:bookmarkEnd w:id="1209"/>
      <w:bookmarkEnd w:id="1210"/>
      <w:bookmarkEnd w:id="1211"/>
      <w:bookmarkEnd w:id="1212"/>
      <w:bookmarkEnd w:id="1213"/>
      <w:bookmarkEnd w:id="1214"/>
      <w:bookmarkEnd w:id="1215"/>
      <w:bookmarkEnd w:id="1216"/>
      <w:bookmarkEnd w:id="1217"/>
      <w:bookmarkEnd w:id="1218"/>
      <w:bookmarkEnd w:id="1219"/>
      <w:r w:rsidRPr="00D00961">
        <w:rPr>
          <w:rFonts w:ascii="Times New Roman" w:hAnsi="Times New Roman"/>
          <w:b w:val="0"/>
          <w:sz w:val="18"/>
        </w:rPr>
        <w:instrText xml:space="preserve"> " \l 4 </w:instrText>
      </w:r>
      <w:r w:rsidRPr="00D00961">
        <w:rPr>
          <w:rFonts w:ascii="Times New Roman" w:hAnsi="Times New Roman"/>
          <w:b w:val="0"/>
          <w:sz w:val="18"/>
        </w:rPr>
        <w:fldChar w:fldCharType="end"/>
      </w:r>
      <w:r w:rsidRPr="00D00961">
        <w:rPr>
          <w:rFonts w:ascii="Times New Roman" w:hAnsi="Times New Roman"/>
          <w:sz w:val="32"/>
        </w:rPr>
        <w:t xml:space="preserve"> </w:t>
      </w:r>
    </w:p>
    <w:p w14:paraId="758E18F9" w14:textId="77777777" w:rsidR="00BD1388" w:rsidRPr="00D00961" w:rsidRDefault="00BD1388">
      <w:pPr>
        <w:ind w:right="-385"/>
        <w:jc w:val="center"/>
        <w:rPr>
          <w:rFonts w:ascii="Times New Roman" w:hAnsi="Times New Roman"/>
          <w:sz w:val="22"/>
        </w:rPr>
      </w:pPr>
      <w:bookmarkStart w:id="1220" w:name="_Toc393736271"/>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97</w:t>
      </w:r>
      <w:bookmarkEnd w:id="1220"/>
    </w:p>
    <w:p w14:paraId="6760EE35" w14:textId="77777777" w:rsidR="00BD1388" w:rsidRPr="00D00961" w:rsidRDefault="00BD1388">
      <w:pPr>
        <w:tabs>
          <w:tab w:val="left" w:pos="900"/>
        </w:tabs>
        <w:jc w:val="center"/>
        <w:rPr>
          <w:rFonts w:ascii="Times New Roman" w:hAnsi="Times New Roman"/>
          <w:sz w:val="22"/>
        </w:rPr>
        <w:sectPr w:rsidR="00BD1388" w:rsidRPr="00D00961" w:rsidSect="00B36574">
          <w:headerReference w:type="default" r:id="rId54"/>
          <w:pgSz w:w="11894" w:h="16834" w:code="9"/>
          <w:pgMar w:top="245" w:right="1152" w:bottom="576" w:left="1152" w:header="720" w:footer="720" w:gutter="0"/>
          <w:pgNumType w:start="71"/>
          <w:cols w:space="720"/>
        </w:sectPr>
      </w:pPr>
    </w:p>
    <w:p w14:paraId="0C9F5ADF" w14:textId="77777777" w:rsidR="00BD1388" w:rsidRPr="00D00961" w:rsidRDefault="00BD1388" w:rsidP="007B5590">
      <w:pPr>
        <w:tabs>
          <w:tab w:val="left" w:pos="900"/>
        </w:tabs>
        <w:jc w:val="center"/>
        <w:outlineLvl w:val="0"/>
        <w:rPr>
          <w:rFonts w:ascii="Times New Roman" w:hAnsi="Times New Roman"/>
          <w:b/>
          <w:sz w:val="32"/>
        </w:rPr>
      </w:pPr>
      <w:r w:rsidRPr="00D00961">
        <w:rPr>
          <w:rFonts w:ascii="Times New Roman" w:hAnsi="Times New Roman"/>
          <w:b/>
          <w:sz w:val="32"/>
        </w:rPr>
        <w:lastRenderedPageBreak/>
        <w:t>The Kingdom in Genesis</w:t>
      </w:r>
      <w:r w:rsidRPr="00D00961">
        <w:rPr>
          <w:rFonts w:ascii="Times New Roman" w:hAnsi="Times New Roman"/>
          <w:sz w:val="14"/>
        </w:rPr>
        <w:fldChar w:fldCharType="begin"/>
      </w:r>
      <w:r w:rsidRPr="00D00961">
        <w:rPr>
          <w:rFonts w:ascii="Times New Roman" w:hAnsi="Times New Roman"/>
          <w:sz w:val="14"/>
        </w:rPr>
        <w:instrText xml:space="preserve"> TC  "The Kingdom in Genesis" \l 4 </w:instrText>
      </w:r>
      <w:r w:rsidRPr="00D00961">
        <w:rPr>
          <w:rFonts w:ascii="Times New Roman" w:hAnsi="Times New Roman"/>
          <w:sz w:val="14"/>
        </w:rPr>
        <w:fldChar w:fldCharType="end"/>
      </w:r>
    </w:p>
    <w:p w14:paraId="586DDAE7" w14:textId="77777777" w:rsidR="00BD1388" w:rsidRPr="00D00961" w:rsidRDefault="00BD1388" w:rsidP="00BD1388">
      <w:pPr>
        <w:tabs>
          <w:tab w:val="left" w:pos="900"/>
        </w:tabs>
        <w:rPr>
          <w:rFonts w:ascii="Times New Roman" w:hAnsi="Times New Roman"/>
          <w:sz w:val="22"/>
        </w:rPr>
      </w:pPr>
    </w:p>
    <w:p w14:paraId="0973AB1C" w14:textId="77777777" w:rsidR="00BD1388" w:rsidRPr="00D00961" w:rsidRDefault="00BD1388" w:rsidP="007B5590">
      <w:pPr>
        <w:outlineLvl w:val="0"/>
        <w:rPr>
          <w:rFonts w:ascii="Times New Roman" w:hAnsi="Times New Roman"/>
        </w:rPr>
      </w:pPr>
      <w:r w:rsidRPr="00D00961">
        <w:rPr>
          <w:rFonts w:ascii="Times New Roman" w:hAnsi="Times New Roman"/>
          <w:b/>
          <w:i/>
          <w:u w:val="single"/>
        </w:rPr>
        <w:t>The Nature of the Kingdom of God</w:t>
      </w:r>
    </w:p>
    <w:p w14:paraId="357806D2" w14:textId="77777777" w:rsidR="00BD1388" w:rsidRPr="00D00961" w:rsidRDefault="00BD1388" w:rsidP="00BD1388">
      <w:pPr>
        <w:rPr>
          <w:rFonts w:ascii="Times New Roman" w:hAnsi="Times New Roman"/>
        </w:rPr>
      </w:pPr>
    </w:p>
    <w:p w14:paraId="58AA823A" w14:textId="77777777" w:rsidR="00BD1388" w:rsidRPr="00D00961" w:rsidRDefault="00BD1388" w:rsidP="00BD1388">
      <w:pPr>
        <w:rPr>
          <w:rFonts w:ascii="Times New Roman" w:hAnsi="Times New Roman"/>
        </w:rPr>
      </w:pPr>
      <w:r w:rsidRPr="00D00961">
        <w:rPr>
          <w:rFonts w:ascii="Times New Roman" w:hAnsi="Times New Roman"/>
        </w:rPr>
        <w:t xml:space="preserve">Interestingly, the phrase “the kingdom of God” never appears in the Old Testament.  However, the concept is actually the most important theme!   The kingdom theme presupposes the existence of a ruler, land, people, and rules (covenants) to govern the kingdom.  Goldsworthy describes the concept of the kingdom of God as </w:t>
      </w:r>
      <w:r w:rsidRPr="00D00961">
        <w:rPr>
          <w:rFonts w:ascii="Times New Roman" w:hAnsi="Times New Roman"/>
          <w:i/>
        </w:rPr>
        <w:t>God’s people in God’s place under God’s rule</w:t>
      </w:r>
      <w:r w:rsidRPr="00D00961">
        <w:rPr>
          <w:rFonts w:ascii="Times New Roman" w:hAnsi="Times New Roman"/>
        </w:rPr>
        <w:t>.  From the text of Genesis, we can deduce that the kingdom of God has two main manifestations – (i) a universal kingdom that encompasses the heavens as well as all the nations of the earth and (ii) a redemptive kingdom centered on God saving all who place their faith in Him.  “Abraham believed the LORD, and he credited it to him as righteousness” (Gen 15:6) shows that Abraham entered this redemptive kingdom by faith (cf. Rom. 4:3).</w:t>
      </w:r>
    </w:p>
    <w:p w14:paraId="2052C00B" w14:textId="77777777" w:rsidR="00BD1388" w:rsidRPr="00D00961" w:rsidRDefault="00BD1388" w:rsidP="00BD1388">
      <w:pPr>
        <w:rPr>
          <w:rFonts w:ascii="Times New Roman" w:hAnsi="Times New Roman"/>
        </w:rPr>
      </w:pPr>
    </w:p>
    <w:p w14:paraId="219E18BA" w14:textId="77777777" w:rsidR="00BD1388" w:rsidRPr="00D00961" w:rsidRDefault="00BD1388" w:rsidP="007B5590">
      <w:pPr>
        <w:outlineLvl w:val="0"/>
        <w:rPr>
          <w:rFonts w:ascii="Times New Roman" w:hAnsi="Times New Roman"/>
        </w:rPr>
      </w:pPr>
      <w:r w:rsidRPr="00D00961">
        <w:rPr>
          <w:rFonts w:ascii="Times New Roman" w:hAnsi="Times New Roman"/>
          <w:b/>
          <w:i/>
          <w:u w:val="single"/>
        </w:rPr>
        <w:t>The Universal Kingdom of God</w:t>
      </w:r>
    </w:p>
    <w:p w14:paraId="492749EC" w14:textId="77777777" w:rsidR="00BD1388" w:rsidRPr="00D00961" w:rsidRDefault="00BD1388" w:rsidP="00BD1388">
      <w:pPr>
        <w:rPr>
          <w:rFonts w:ascii="Times New Roman" w:hAnsi="Times New Roman"/>
        </w:rPr>
      </w:pPr>
    </w:p>
    <w:p w14:paraId="034BBEFA" w14:textId="77777777" w:rsidR="00BD1388" w:rsidRPr="00D00961" w:rsidRDefault="00BD1388" w:rsidP="00BD1388">
      <w:pPr>
        <w:rPr>
          <w:rFonts w:ascii="Times New Roman" w:hAnsi="Times New Roman"/>
        </w:rPr>
      </w:pPr>
      <w:r w:rsidRPr="00D00961">
        <w:rPr>
          <w:rFonts w:ascii="Times New Roman" w:hAnsi="Times New Roman"/>
        </w:rPr>
        <w:t>Genesis 1-2 depicts God as ruler over all creation.  The depiction of a self-existent, solitary, self-sufficient Creator differs sharply from other ancient creation accounts</w:t>
      </w:r>
      <w:r w:rsidRPr="00D00961">
        <w:rPr>
          <w:rFonts w:ascii="Times New Roman" w:hAnsi="Times New Roman"/>
          <w:color w:val="FF00FF"/>
        </w:rPr>
        <w:t xml:space="preserve">.   </w:t>
      </w:r>
      <w:r w:rsidRPr="00D00961">
        <w:rPr>
          <w:rFonts w:ascii="Times New Roman" w:hAnsi="Times New Roman"/>
        </w:rPr>
        <w:t>As Creator the L</w:t>
      </w:r>
      <w:r w:rsidRPr="00D00961">
        <w:rPr>
          <w:rFonts w:ascii="Times New Roman" w:hAnsi="Times New Roman"/>
          <w:sz w:val="20"/>
        </w:rPr>
        <w:t>ORD</w:t>
      </w:r>
      <w:r w:rsidRPr="00D00961">
        <w:rPr>
          <w:rFonts w:ascii="Times New Roman" w:hAnsi="Times New Roman"/>
        </w:rPr>
        <w:t xml:space="preserve"> God shows Himself to be the boss over all.  Genesis demonstrates </w:t>
      </w:r>
      <w:r w:rsidR="008E0C09" w:rsidRPr="00D00961">
        <w:rPr>
          <w:rFonts w:ascii="Times New Roman" w:hAnsi="Times New Roman"/>
        </w:rPr>
        <w:t xml:space="preserve">his </w:t>
      </w:r>
      <w:r w:rsidRPr="00D00961">
        <w:rPr>
          <w:rFonts w:ascii="Times New Roman" w:hAnsi="Times New Roman"/>
        </w:rPr>
        <w:t xml:space="preserve">kingship in several ways: </w:t>
      </w:r>
    </w:p>
    <w:p w14:paraId="0BEA20F0" w14:textId="77777777" w:rsidR="00BD1388" w:rsidRPr="00D00961" w:rsidRDefault="00BD1388" w:rsidP="00BD1388">
      <w:pPr>
        <w:rPr>
          <w:rFonts w:ascii="Times New Roman" w:hAnsi="Times New Roman"/>
        </w:rPr>
      </w:pPr>
    </w:p>
    <w:p w14:paraId="2FFE5FCC" w14:textId="77777777" w:rsidR="00BD1388" w:rsidRPr="00D00961" w:rsidRDefault="00BD1388" w:rsidP="00BD1388">
      <w:pPr>
        <w:numPr>
          <w:ilvl w:val="0"/>
          <w:numId w:val="14"/>
        </w:numPr>
        <w:rPr>
          <w:rFonts w:ascii="Times New Roman" w:hAnsi="Times New Roman"/>
        </w:rPr>
      </w:pPr>
      <w:r w:rsidRPr="00D00961">
        <w:rPr>
          <w:rFonts w:ascii="Times New Roman" w:hAnsi="Times New Roman"/>
        </w:rPr>
        <w:t xml:space="preserve">Ancient kings typically did not follow a previously written code as an authority over their rule.  Instead, </w:t>
      </w:r>
      <w:r w:rsidRPr="00D00961">
        <w:rPr>
          <w:rFonts w:ascii="Times New Roman" w:hAnsi="Times New Roman"/>
          <w:i/>
        </w:rPr>
        <w:t>the king’s word itself</w:t>
      </w:r>
      <w:r w:rsidRPr="00D00961">
        <w:rPr>
          <w:rFonts w:ascii="Times New Roman" w:hAnsi="Times New Roman"/>
        </w:rPr>
        <w:t xml:space="preserve"> was law and conveyed authority, creating reality.  Likewise, since God created the world simply through his spoken word (Gen. 1), he thus demonstrated his authority over the entire creation.</w:t>
      </w:r>
    </w:p>
    <w:p w14:paraId="4CADDFF4" w14:textId="77777777" w:rsidR="00BD1388" w:rsidRPr="00D00961" w:rsidRDefault="00BD1388" w:rsidP="00BD1388">
      <w:pPr>
        <w:rPr>
          <w:rFonts w:ascii="Times New Roman" w:hAnsi="Times New Roman"/>
        </w:rPr>
      </w:pPr>
    </w:p>
    <w:p w14:paraId="45756FD7" w14:textId="77777777" w:rsidR="00BD1388" w:rsidRPr="00D00961" w:rsidRDefault="00BD1388" w:rsidP="00BD1388">
      <w:pPr>
        <w:numPr>
          <w:ilvl w:val="0"/>
          <w:numId w:val="14"/>
        </w:numPr>
        <w:rPr>
          <w:rFonts w:ascii="Times New Roman" w:hAnsi="Times New Roman"/>
        </w:rPr>
      </w:pPr>
      <w:r w:rsidRPr="00D00961">
        <w:rPr>
          <w:rFonts w:ascii="Times New Roman" w:hAnsi="Times New Roman"/>
        </w:rPr>
        <w:t>Whereas Babylonians worshipped the sun (god Shamash) and moon (god Sin), Genesis portrays both entities as being created (Gen. 1:16).  Thus, Yahweh is king over these so-called gods.</w:t>
      </w:r>
    </w:p>
    <w:p w14:paraId="45506552" w14:textId="77777777" w:rsidR="00BD1388" w:rsidRPr="00D00961" w:rsidRDefault="00BD1388" w:rsidP="00BD1388">
      <w:pPr>
        <w:rPr>
          <w:rFonts w:ascii="Times New Roman" w:hAnsi="Times New Roman"/>
          <w:b/>
        </w:rPr>
      </w:pPr>
    </w:p>
    <w:p w14:paraId="384BC8F1" w14:textId="77777777" w:rsidR="00BD1388" w:rsidRPr="00D00961" w:rsidRDefault="00BD1388" w:rsidP="00BD1388">
      <w:pPr>
        <w:numPr>
          <w:ilvl w:val="0"/>
          <w:numId w:val="14"/>
        </w:numPr>
        <w:rPr>
          <w:rFonts w:ascii="Times New Roman" w:hAnsi="Times New Roman"/>
        </w:rPr>
      </w:pPr>
      <w:r w:rsidRPr="00D00961">
        <w:rPr>
          <w:rFonts w:ascii="Times New Roman" w:hAnsi="Times New Roman"/>
        </w:rPr>
        <w:t>God’s mandate for man to rule over creation also shows his sovereignty, for man could not be commanded to rule under God unless God was the Ultimate Ruler (Gen 1:26).</w:t>
      </w:r>
    </w:p>
    <w:p w14:paraId="4E688A56" w14:textId="77777777" w:rsidR="00BD1388" w:rsidRPr="00D00961" w:rsidRDefault="00BD1388" w:rsidP="00BD1388">
      <w:pPr>
        <w:rPr>
          <w:rFonts w:ascii="Times New Roman" w:hAnsi="Times New Roman"/>
          <w:b/>
        </w:rPr>
      </w:pPr>
    </w:p>
    <w:p w14:paraId="1B8FD558" w14:textId="77777777" w:rsidR="00BD1388" w:rsidRPr="00D00961" w:rsidRDefault="00BD1388" w:rsidP="00BD1388">
      <w:pPr>
        <w:numPr>
          <w:ilvl w:val="0"/>
          <w:numId w:val="14"/>
        </w:numPr>
        <w:rPr>
          <w:rFonts w:ascii="Times New Roman" w:hAnsi="Times New Roman"/>
        </w:rPr>
      </w:pPr>
      <w:r w:rsidRPr="00D00961">
        <w:rPr>
          <w:rFonts w:ascii="Times New Roman" w:hAnsi="Times New Roman"/>
        </w:rPr>
        <w:t xml:space="preserve">God’s ability and right to judge people demonstrates </w:t>
      </w:r>
      <w:r w:rsidR="008E0C09" w:rsidRPr="00D00961">
        <w:rPr>
          <w:rFonts w:ascii="Times New Roman" w:hAnsi="Times New Roman"/>
        </w:rPr>
        <w:t xml:space="preserve">his </w:t>
      </w:r>
      <w:r w:rsidRPr="00D00961">
        <w:rPr>
          <w:rFonts w:ascii="Times New Roman" w:hAnsi="Times New Roman"/>
        </w:rPr>
        <w:t>rule over all.  This is seen in judging Adam, Eve and Satan in the Garden of Eden (Gen. 3); Cain (Gen. 4); all who perished in the Flood except for Noah and his family (Gen. 6-9); and man’s rebellion at Babel (Gen. 11).</w:t>
      </w:r>
    </w:p>
    <w:p w14:paraId="77F84B1C" w14:textId="77777777" w:rsidR="00BD1388" w:rsidRPr="00D00961" w:rsidRDefault="00BD1388" w:rsidP="00BD1388">
      <w:pPr>
        <w:rPr>
          <w:rFonts w:ascii="Times New Roman" w:hAnsi="Times New Roman"/>
        </w:rPr>
      </w:pPr>
    </w:p>
    <w:p w14:paraId="0B666F94" w14:textId="77777777" w:rsidR="00BD1388" w:rsidRPr="00D00961" w:rsidRDefault="00BD1388" w:rsidP="007B5590">
      <w:pPr>
        <w:outlineLvl w:val="0"/>
        <w:rPr>
          <w:rFonts w:ascii="Times New Roman" w:hAnsi="Times New Roman"/>
          <w:b/>
          <w:szCs w:val="22"/>
          <w:u w:val="single"/>
        </w:rPr>
      </w:pPr>
      <w:r w:rsidRPr="00D00961">
        <w:rPr>
          <w:rFonts w:ascii="Times New Roman" w:hAnsi="Times New Roman"/>
          <w:b/>
          <w:i/>
          <w:szCs w:val="22"/>
          <w:u w:val="single"/>
        </w:rPr>
        <w:t>The Redemptive Kingdom of God</w:t>
      </w:r>
    </w:p>
    <w:p w14:paraId="73D344B9" w14:textId="77777777" w:rsidR="00BD1388" w:rsidRPr="00D00961" w:rsidRDefault="00BD1388" w:rsidP="00BD1388">
      <w:pPr>
        <w:rPr>
          <w:rFonts w:ascii="Times New Roman" w:hAnsi="Times New Roman"/>
          <w:szCs w:val="22"/>
        </w:rPr>
      </w:pPr>
    </w:p>
    <w:p w14:paraId="0B0063BF" w14:textId="77777777" w:rsidR="00BD1388" w:rsidRPr="00D00961" w:rsidRDefault="00BD1388" w:rsidP="00BD1388">
      <w:pPr>
        <w:rPr>
          <w:rFonts w:ascii="Times New Roman" w:hAnsi="Times New Roman"/>
          <w:szCs w:val="22"/>
        </w:rPr>
      </w:pPr>
      <w:r w:rsidRPr="00D00961">
        <w:rPr>
          <w:rFonts w:ascii="Times New Roman" w:hAnsi="Times New Roman"/>
          <w:szCs w:val="22"/>
        </w:rPr>
        <w:t xml:space="preserve">The first hint at the redemptive kingdom or the restoration of man to fellowship with God is found in Genesis 3:15.   However, the first explicit reference to the kingdom of God which is usually called “the theocracy” appears at the time of the Exodus, where Jehovah promises the people that they shall be made to </w:t>
      </w:r>
      <w:r w:rsidR="008E0C09" w:rsidRPr="00D00961">
        <w:rPr>
          <w:rFonts w:ascii="Times New Roman" w:hAnsi="Times New Roman"/>
          <w:szCs w:val="22"/>
        </w:rPr>
        <w:t xml:space="preserve">him </w:t>
      </w:r>
      <w:r w:rsidRPr="00D00961">
        <w:rPr>
          <w:rFonts w:ascii="Times New Roman" w:hAnsi="Times New Roman"/>
          <w:szCs w:val="22"/>
        </w:rPr>
        <w:t xml:space="preserve">“a kingdom of priests” if they obey </w:t>
      </w:r>
      <w:r w:rsidR="008E0C09" w:rsidRPr="00D00961">
        <w:rPr>
          <w:rFonts w:ascii="Times New Roman" w:hAnsi="Times New Roman"/>
          <w:szCs w:val="22"/>
        </w:rPr>
        <w:t xml:space="preserve">his </w:t>
      </w:r>
      <w:r w:rsidRPr="00D00961">
        <w:rPr>
          <w:rFonts w:ascii="Times New Roman" w:hAnsi="Times New Roman"/>
          <w:szCs w:val="22"/>
        </w:rPr>
        <w:t>law (Exod. 19:6).</w:t>
      </w:r>
    </w:p>
    <w:p w14:paraId="28FF57A7" w14:textId="77777777" w:rsidR="00BD1388" w:rsidRPr="00D00961" w:rsidRDefault="00BD1388" w:rsidP="00BD1388">
      <w:pPr>
        <w:rPr>
          <w:rFonts w:ascii="Times New Roman" w:hAnsi="Times New Roman"/>
          <w:szCs w:val="22"/>
        </w:rPr>
      </w:pPr>
    </w:p>
    <w:p w14:paraId="66D25D29" w14:textId="77777777" w:rsidR="00BD1388" w:rsidRPr="00D00961" w:rsidRDefault="00BD1388" w:rsidP="00BD1388">
      <w:pPr>
        <w:rPr>
          <w:rFonts w:ascii="Times New Roman" w:hAnsi="Times New Roman"/>
          <w:szCs w:val="22"/>
        </w:rPr>
      </w:pPr>
      <w:r w:rsidRPr="00D00961">
        <w:rPr>
          <w:rFonts w:ascii="Times New Roman" w:hAnsi="Times New Roman"/>
          <w:szCs w:val="22"/>
        </w:rPr>
        <w:t xml:space="preserve">Thus, the kingdom statement of Genesis is as follows – </w:t>
      </w:r>
    </w:p>
    <w:p w14:paraId="2F4CD047" w14:textId="77777777" w:rsidR="00BD1388" w:rsidRPr="00D00961" w:rsidRDefault="00BD1388" w:rsidP="00BD1388">
      <w:pPr>
        <w:rPr>
          <w:rFonts w:ascii="Times New Roman" w:hAnsi="Times New Roman"/>
          <w:szCs w:val="22"/>
        </w:rPr>
      </w:pPr>
    </w:p>
    <w:p w14:paraId="30DEFA3A" w14:textId="77777777" w:rsidR="00BD1388" w:rsidRPr="00D00961" w:rsidRDefault="00BD1388" w:rsidP="00BD1388">
      <w:pPr>
        <w:ind w:left="540"/>
        <w:rPr>
          <w:rFonts w:ascii="Times New Roman" w:hAnsi="Times New Roman"/>
          <w:b/>
          <w:i/>
          <w:szCs w:val="22"/>
        </w:rPr>
      </w:pPr>
      <w:r w:rsidRPr="00D00961">
        <w:rPr>
          <w:rFonts w:ascii="Times New Roman" w:hAnsi="Times New Roman"/>
          <w:b/>
          <w:i/>
          <w:szCs w:val="22"/>
        </w:rPr>
        <w:t>God created a perfect kingdom with man as co-ruler (Gen 1-2), but man gave his rule to Satan (Gen 3) so God elected a seed to produce a Ruler (Gen 4-11) to bless all nations in Abraham (Gen 12-50).</w:t>
      </w:r>
    </w:p>
    <w:p w14:paraId="75325304" w14:textId="77777777" w:rsidR="00BD1388" w:rsidRPr="00D00961" w:rsidRDefault="00BD1388" w:rsidP="007B5590">
      <w:pPr>
        <w:tabs>
          <w:tab w:val="left" w:pos="900"/>
        </w:tabs>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 xml:space="preserve"> Election in Genesis</w:t>
      </w:r>
      <w:r w:rsidRPr="00D00961">
        <w:rPr>
          <w:rFonts w:ascii="Times New Roman" w:hAnsi="Times New Roman"/>
          <w:sz w:val="14"/>
        </w:rPr>
        <w:fldChar w:fldCharType="begin"/>
      </w:r>
      <w:r w:rsidRPr="00D00961">
        <w:rPr>
          <w:rFonts w:ascii="Times New Roman" w:hAnsi="Times New Roman"/>
          <w:sz w:val="14"/>
        </w:rPr>
        <w:instrText xml:space="preserve"> TC  "Election in Genesis" \l 4 </w:instrText>
      </w:r>
      <w:r w:rsidRPr="00D00961">
        <w:rPr>
          <w:rFonts w:ascii="Times New Roman" w:hAnsi="Times New Roman"/>
          <w:sz w:val="14"/>
        </w:rPr>
        <w:fldChar w:fldCharType="end"/>
      </w:r>
    </w:p>
    <w:p w14:paraId="26A7B964" w14:textId="77777777" w:rsidR="00BD1388" w:rsidRPr="00D00961" w:rsidRDefault="00BD1388" w:rsidP="00BD1388">
      <w:pPr>
        <w:tabs>
          <w:tab w:val="left" w:pos="900"/>
        </w:tabs>
        <w:rPr>
          <w:rFonts w:ascii="Times New Roman" w:hAnsi="Times New Roman"/>
          <w:sz w:val="22"/>
        </w:rPr>
      </w:pPr>
    </w:p>
    <w:p w14:paraId="0B7FEB67" w14:textId="77777777" w:rsidR="00BD1388" w:rsidRPr="00D00961" w:rsidRDefault="00BD1388" w:rsidP="007B5590">
      <w:pPr>
        <w:outlineLvl w:val="0"/>
        <w:rPr>
          <w:rFonts w:ascii="Times New Roman" w:hAnsi="Times New Roman"/>
        </w:rPr>
      </w:pPr>
      <w:r w:rsidRPr="00D00961">
        <w:rPr>
          <w:rFonts w:ascii="Times New Roman" w:hAnsi="Times New Roman"/>
          <w:b/>
          <w:i/>
          <w:u w:val="single"/>
        </w:rPr>
        <w:t>The Nature of Election</w:t>
      </w:r>
    </w:p>
    <w:p w14:paraId="45767921" w14:textId="77777777" w:rsidR="00BD1388" w:rsidRPr="00D00961" w:rsidRDefault="00BD1388" w:rsidP="00BD1388">
      <w:pPr>
        <w:rPr>
          <w:rFonts w:ascii="Times New Roman" w:hAnsi="Times New Roman"/>
        </w:rPr>
      </w:pPr>
    </w:p>
    <w:p w14:paraId="6D11AEFE" w14:textId="77777777" w:rsidR="00BD1388" w:rsidRPr="00D00961" w:rsidRDefault="00BD1388" w:rsidP="00BD1388">
      <w:pPr>
        <w:rPr>
          <w:rFonts w:ascii="Times New Roman" w:hAnsi="Times New Roman"/>
        </w:rPr>
      </w:pPr>
      <w:r w:rsidRPr="00D00961">
        <w:rPr>
          <w:rFonts w:ascii="Times New Roman" w:hAnsi="Times New Roman"/>
        </w:rPr>
        <w:t xml:space="preserve">Just as the phrase “the kingdom of God” never appears in the Old Testament, the same can be said of the term “election” (in the NIV).  However, once again the concept is actually the most important theme in Genesis.   It simply means that God can choose whatever and whomever </w:t>
      </w:r>
      <w:r w:rsidR="008E0C09" w:rsidRPr="00D00961">
        <w:rPr>
          <w:rFonts w:ascii="Times New Roman" w:hAnsi="Times New Roman"/>
        </w:rPr>
        <w:t xml:space="preserve">he </w:t>
      </w:r>
      <w:r w:rsidRPr="00D00961">
        <w:rPr>
          <w:rFonts w:ascii="Times New Roman" w:hAnsi="Times New Roman"/>
        </w:rPr>
        <w:t xml:space="preserve">desires to accomplish </w:t>
      </w:r>
      <w:r w:rsidR="008E0C09" w:rsidRPr="00D00961">
        <w:rPr>
          <w:rFonts w:ascii="Times New Roman" w:hAnsi="Times New Roman"/>
        </w:rPr>
        <w:t xml:space="preserve">his </w:t>
      </w:r>
      <w:r w:rsidRPr="00D00961">
        <w:rPr>
          <w:rFonts w:ascii="Times New Roman" w:hAnsi="Times New Roman"/>
        </w:rPr>
        <w:t>purposes.  Therefore, “election” often finds “choice” as a close synonym.</w:t>
      </w:r>
    </w:p>
    <w:p w14:paraId="5A733577" w14:textId="77777777" w:rsidR="00BD1388" w:rsidRPr="00D00961" w:rsidRDefault="00BD1388" w:rsidP="00BD1388">
      <w:pPr>
        <w:rPr>
          <w:rFonts w:ascii="Times New Roman" w:hAnsi="Times New Roman"/>
        </w:rPr>
      </w:pPr>
    </w:p>
    <w:p w14:paraId="10D7055A" w14:textId="77777777" w:rsidR="00BD1388" w:rsidRPr="00D00961" w:rsidRDefault="00BD1388" w:rsidP="007B5590">
      <w:pPr>
        <w:outlineLvl w:val="0"/>
        <w:rPr>
          <w:rFonts w:ascii="Times New Roman" w:hAnsi="Times New Roman"/>
          <w:b/>
          <w:i/>
          <w:u w:val="single"/>
        </w:rPr>
      </w:pPr>
      <w:r w:rsidRPr="00D00961">
        <w:rPr>
          <w:rFonts w:ascii="Times New Roman" w:hAnsi="Times New Roman"/>
          <w:b/>
          <w:i/>
          <w:u w:val="single"/>
        </w:rPr>
        <w:t>Evidence of Election in Genesis</w:t>
      </w:r>
    </w:p>
    <w:p w14:paraId="23F50F7C" w14:textId="77777777" w:rsidR="00BD1388" w:rsidRPr="00D00961" w:rsidRDefault="00BD1388" w:rsidP="00BD1388">
      <w:pPr>
        <w:rPr>
          <w:rFonts w:ascii="Times New Roman" w:hAnsi="Times New Roman"/>
        </w:rPr>
      </w:pPr>
    </w:p>
    <w:p w14:paraId="0B5FCDF5" w14:textId="77777777" w:rsidR="00BD1388" w:rsidRPr="00D00961" w:rsidRDefault="00BD1388" w:rsidP="00BD1388">
      <w:pPr>
        <w:rPr>
          <w:rFonts w:ascii="Times New Roman" w:hAnsi="Times New Roman"/>
        </w:rPr>
      </w:pPr>
      <w:r w:rsidRPr="00D00961">
        <w:rPr>
          <w:rFonts w:ascii="Times New Roman" w:hAnsi="Times New Roman"/>
        </w:rPr>
        <w:t xml:space="preserve">Page 62 has already noted the pattern of God repeatedly choosing the younger son over the older son throughout Genesis.  This underscores that God does not follow the conventions of the day.  Instead, </w:t>
      </w:r>
      <w:r w:rsidR="008E0C09" w:rsidRPr="00D00961">
        <w:rPr>
          <w:rFonts w:ascii="Times New Roman" w:hAnsi="Times New Roman"/>
        </w:rPr>
        <w:t xml:space="preserve">he </w:t>
      </w:r>
      <w:r w:rsidRPr="00D00961">
        <w:rPr>
          <w:rFonts w:ascii="Times New Roman" w:hAnsi="Times New Roman"/>
        </w:rPr>
        <w:t>is creative, choosing the best way even if no one does so.</w:t>
      </w:r>
    </w:p>
    <w:p w14:paraId="756CF589" w14:textId="77777777" w:rsidR="00BD1388" w:rsidRPr="00D00961" w:rsidRDefault="00BD1388" w:rsidP="00BD1388">
      <w:pPr>
        <w:rPr>
          <w:rFonts w:ascii="Times New Roman" w:hAnsi="Times New Roman"/>
        </w:rPr>
      </w:pPr>
    </w:p>
    <w:p w14:paraId="7014782F" w14:textId="77777777" w:rsidR="00BD1388" w:rsidRPr="00D00961" w:rsidRDefault="00BD1388" w:rsidP="00BD1388">
      <w:pPr>
        <w:rPr>
          <w:rFonts w:ascii="Times New Roman" w:hAnsi="Times New Roman"/>
        </w:rPr>
      </w:pPr>
      <w:r w:rsidRPr="00D00961">
        <w:rPr>
          <w:rFonts w:ascii="Times New Roman" w:hAnsi="Times New Roman"/>
        </w:rPr>
        <w:t>However, there are many other ways that God elected (chose) in Genesis.  It’s all over the book:</w:t>
      </w:r>
    </w:p>
    <w:p w14:paraId="5C53A72C"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create the world (1:1)</w:t>
      </w:r>
    </w:p>
    <w:p w14:paraId="104125D1"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 xml:space="preserve">God chose to share </w:t>
      </w:r>
      <w:r w:rsidR="008E0C09" w:rsidRPr="00D00961">
        <w:rPr>
          <w:rFonts w:ascii="Times New Roman" w:hAnsi="Times New Roman"/>
        </w:rPr>
        <w:t xml:space="preserve">his </w:t>
      </w:r>
      <w:r w:rsidRPr="00D00961">
        <w:rPr>
          <w:rFonts w:ascii="Times New Roman" w:hAnsi="Times New Roman"/>
        </w:rPr>
        <w:t>rule with man (1:26-27)</w:t>
      </w:r>
    </w:p>
    <w:p w14:paraId="2E548CCE"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give man a perfect garden (2:8)</w:t>
      </w:r>
    </w:p>
    <w:p w14:paraId="7CAA986B"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grant Adam the best “prime rib” ever–Eve herself (2:21)</w:t>
      </w:r>
    </w:p>
    <w:p w14:paraId="37A63C0E"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judge Adam, Eve and the serpent for sin (3:8-19)</w:t>
      </w:r>
    </w:p>
    <w:p w14:paraId="7F5AB03C"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make his line of blessing go through Seth (4:25-26)</w:t>
      </w:r>
    </w:p>
    <w:p w14:paraId="5527F51E"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allow sin to lead to death for the entire race (Gen. 5)</w:t>
      </w:r>
    </w:p>
    <w:p w14:paraId="78F35B88"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flood the earth (Gen. 6-9)</w:t>
      </w:r>
    </w:p>
    <w:p w14:paraId="2B0B763B"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make a covenant never to flood the entire earth again (9:15)</w:t>
      </w:r>
    </w:p>
    <w:p w14:paraId="71C378CB"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have all peoples of the planet to trace their lineage to Noah (Gen. 10)</w:t>
      </w:r>
    </w:p>
    <w:p w14:paraId="72FDE8E6"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scatter the inhabitants into different language groups (Gen. 11)</w:t>
      </w:r>
    </w:p>
    <w:p w14:paraId="11DCA1CA"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make a covenant nation to bless the world through Abraham (12:1-3)</w:t>
      </w:r>
    </w:p>
    <w:p w14:paraId="58377AF4"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give certain boundaries to Abraham’s descendents (15:18)</w:t>
      </w:r>
    </w:p>
    <w:p w14:paraId="6374C1CC" w14:textId="77777777" w:rsidR="00BD1388" w:rsidRPr="00D00961" w:rsidRDefault="00BD1388" w:rsidP="00BD1388">
      <w:pPr>
        <w:numPr>
          <w:ilvl w:val="0"/>
          <w:numId w:val="15"/>
        </w:numPr>
        <w:rPr>
          <w:rFonts w:ascii="Times New Roman" w:hAnsi="Times New Roman"/>
        </w:rPr>
      </w:pPr>
      <w:r w:rsidRPr="00D00961">
        <w:rPr>
          <w:rFonts w:ascii="Times New Roman" w:hAnsi="Times New Roman"/>
        </w:rPr>
        <w:t>God chose to give the land of Israel to Abraham’s descendents forever (17:7-8)</w:t>
      </w:r>
    </w:p>
    <w:p w14:paraId="113BA32D" w14:textId="77777777" w:rsidR="00BD1388" w:rsidRPr="00D00961" w:rsidRDefault="00BD1388" w:rsidP="00BD1388">
      <w:pPr>
        <w:rPr>
          <w:rFonts w:ascii="Times New Roman" w:hAnsi="Times New Roman"/>
        </w:rPr>
      </w:pPr>
    </w:p>
    <w:p w14:paraId="37EFB6B0" w14:textId="77777777" w:rsidR="00BD1388" w:rsidRPr="00D00961" w:rsidRDefault="00BD1388" w:rsidP="00BD1388">
      <w:pPr>
        <w:rPr>
          <w:rFonts w:ascii="Times New Roman" w:hAnsi="Times New Roman"/>
        </w:rPr>
      </w:pPr>
      <w:r w:rsidRPr="00D00961">
        <w:rPr>
          <w:rFonts w:ascii="Times New Roman" w:hAnsi="Times New Roman"/>
        </w:rPr>
        <w:t xml:space="preserve">The above list goes only up to chapter 17 and even skips many ways God chooses within these chapters.  What other ways do you see God exercising </w:t>
      </w:r>
      <w:r w:rsidR="008E0C09" w:rsidRPr="00D00961">
        <w:rPr>
          <w:rFonts w:ascii="Times New Roman" w:hAnsi="Times New Roman"/>
        </w:rPr>
        <w:t xml:space="preserve">his </w:t>
      </w:r>
      <w:r w:rsidRPr="00D00961">
        <w:rPr>
          <w:rFonts w:ascii="Times New Roman" w:hAnsi="Times New Roman"/>
        </w:rPr>
        <w:t>right to choose in Genesis?</w:t>
      </w:r>
    </w:p>
    <w:p w14:paraId="02404067" w14:textId="77777777" w:rsidR="00BD1388" w:rsidRPr="00D00961" w:rsidRDefault="00BD1388" w:rsidP="00BD1388">
      <w:pPr>
        <w:rPr>
          <w:rFonts w:ascii="Times New Roman" w:hAnsi="Times New Roman"/>
        </w:rPr>
      </w:pPr>
    </w:p>
    <w:p w14:paraId="75F36750" w14:textId="77777777" w:rsidR="00BD1388" w:rsidRPr="00D00961" w:rsidRDefault="00BD1388" w:rsidP="00BD1388">
      <w:pPr>
        <w:rPr>
          <w:rFonts w:ascii="Times New Roman" w:hAnsi="Times New Roman"/>
        </w:rPr>
      </w:pPr>
    </w:p>
    <w:p w14:paraId="15CF553D" w14:textId="77777777" w:rsidR="00BD1388" w:rsidRPr="00D00961" w:rsidRDefault="00BD1388" w:rsidP="00BD1388">
      <w:pPr>
        <w:rPr>
          <w:rFonts w:ascii="Times New Roman" w:hAnsi="Times New Roman"/>
        </w:rPr>
      </w:pPr>
    </w:p>
    <w:p w14:paraId="4E05C23A" w14:textId="77777777" w:rsidR="00BD1388" w:rsidRPr="00D00961" w:rsidRDefault="00BD1388" w:rsidP="00BD1388">
      <w:pPr>
        <w:rPr>
          <w:rFonts w:ascii="Times New Roman" w:hAnsi="Times New Roman"/>
        </w:rPr>
      </w:pPr>
    </w:p>
    <w:p w14:paraId="4DF90655" w14:textId="77777777" w:rsidR="00BD1388" w:rsidRPr="00D00961" w:rsidRDefault="00BD1388" w:rsidP="00BD1388">
      <w:pPr>
        <w:rPr>
          <w:rFonts w:ascii="Times New Roman" w:hAnsi="Times New Roman"/>
        </w:rPr>
      </w:pPr>
    </w:p>
    <w:p w14:paraId="6574CDDB" w14:textId="77777777" w:rsidR="00BD1388" w:rsidRPr="00D00961" w:rsidRDefault="00BD1388" w:rsidP="00BD1388">
      <w:pPr>
        <w:rPr>
          <w:rFonts w:ascii="Times New Roman" w:hAnsi="Times New Roman"/>
        </w:rPr>
      </w:pPr>
    </w:p>
    <w:p w14:paraId="4D0A48BD" w14:textId="77777777" w:rsidR="00BD1388" w:rsidRPr="00D00961" w:rsidRDefault="00BD1388" w:rsidP="00BD1388">
      <w:pPr>
        <w:rPr>
          <w:rFonts w:ascii="Times New Roman" w:hAnsi="Times New Roman"/>
        </w:rPr>
      </w:pPr>
    </w:p>
    <w:p w14:paraId="1E955001" w14:textId="77777777" w:rsidR="00BD1388" w:rsidRPr="00D00961" w:rsidRDefault="00BD1388" w:rsidP="007B5590">
      <w:pPr>
        <w:outlineLvl w:val="0"/>
        <w:rPr>
          <w:rFonts w:ascii="Times New Roman" w:hAnsi="Times New Roman"/>
        </w:rPr>
      </w:pPr>
      <w:r w:rsidRPr="00D00961">
        <w:rPr>
          <w:rFonts w:ascii="Times New Roman" w:hAnsi="Times New Roman"/>
          <w:b/>
          <w:i/>
          <w:u w:val="single"/>
        </w:rPr>
        <w:t>Sovereignty and Election</w:t>
      </w:r>
    </w:p>
    <w:p w14:paraId="612B0BEE" w14:textId="77777777" w:rsidR="00BD1388" w:rsidRPr="00D00961" w:rsidRDefault="00BD1388" w:rsidP="00BD1388">
      <w:pPr>
        <w:rPr>
          <w:rFonts w:ascii="Times New Roman" w:hAnsi="Times New Roman"/>
        </w:rPr>
      </w:pPr>
    </w:p>
    <w:p w14:paraId="4B7593EF" w14:textId="77777777" w:rsidR="00BD1388" w:rsidRPr="00D00961" w:rsidRDefault="00BD1388" w:rsidP="00BD1388">
      <w:pPr>
        <w:rPr>
          <w:rFonts w:ascii="Times New Roman" w:hAnsi="Times New Roman"/>
        </w:rPr>
      </w:pPr>
      <w:r w:rsidRPr="00D00961">
        <w:rPr>
          <w:rFonts w:ascii="Times New Roman" w:hAnsi="Times New Roman"/>
        </w:rPr>
        <w:t xml:space="preserve">Since God is sovereign over all, no one can rightfully argue with </w:t>
      </w:r>
      <w:r w:rsidR="008E0C09" w:rsidRPr="00D00961">
        <w:rPr>
          <w:rFonts w:ascii="Times New Roman" w:hAnsi="Times New Roman"/>
        </w:rPr>
        <w:t xml:space="preserve">his </w:t>
      </w:r>
      <w:r w:rsidRPr="00D00961">
        <w:rPr>
          <w:rFonts w:ascii="Times New Roman" w:hAnsi="Times New Roman"/>
        </w:rPr>
        <w:t>choices.   Many years after Genesis, the L</w:t>
      </w:r>
      <w:r w:rsidRPr="00D00961">
        <w:rPr>
          <w:rFonts w:ascii="Times New Roman" w:hAnsi="Times New Roman"/>
          <w:sz w:val="20"/>
        </w:rPr>
        <w:t>ORD</w:t>
      </w:r>
      <w:r w:rsidRPr="00D00961">
        <w:rPr>
          <w:rFonts w:ascii="Times New Roman" w:hAnsi="Times New Roman"/>
        </w:rPr>
        <w:t xml:space="preserve"> told Jeremiah, “‘O house of Israel, can I not do with you as this potter does?’ declares the L</w:t>
      </w:r>
      <w:r w:rsidRPr="00D00961">
        <w:rPr>
          <w:rFonts w:ascii="Times New Roman" w:hAnsi="Times New Roman"/>
          <w:sz w:val="20"/>
        </w:rPr>
        <w:t>ORD</w:t>
      </w:r>
      <w:r w:rsidRPr="00D00961">
        <w:rPr>
          <w:rFonts w:ascii="Times New Roman" w:hAnsi="Times New Roman"/>
        </w:rPr>
        <w:t>. ‘Like clay in the hand of the potter, so are you in my hand, O house of Israel’” (Jer. 18:6).  Therefore, sovereignty and election are intricately related.  The kingdom theme and the election theme are opposite sides of the same coin in Genesis–indeed, in the Bible as a whole.</w:t>
      </w:r>
    </w:p>
    <w:p w14:paraId="78B915EE" w14:textId="77777777" w:rsidR="00BD1388" w:rsidRPr="00D00961" w:rsidRDefault="00BD1388">
      <w:pPr>
        <w:tabs>
          <w:tab w:val="left" w:pos="900"/>
        </w:tabs>
        <w:jc w:val="center"/>
        <w:rPr>
          <w:rFonts w:ascii="Times New Roman" w:hAnsi="Times New Roman"/>
          <w:sz w:val="22"/>
        </w:rPr>
      </w:pPr>
    </w:p>
    <w:p w14:paraId="6F8B510E" w14:textId="77777777" w:rsidR="00BD1388" w:rsidRPr="00D00961" w:rsidRDefault="00BD1388">
      <w:pPr>
        <w:tabs>
          <w:tab w:val="left" w:pos="900"/>
        </w:tabs>
        <w:jc w:val="center"/>
        <w:rPr>
          <w:rFonts w:ascii="Times New Roman" w:hAnsi="Times New Roman"/>
          <w:sz w:val="22"/>
        </w:rPr>
        <w:sectPr w:rsidR="00BD1388" w:rsidRPr="00D00961" w:rsidSect="00B36574">
          <w:headerReference w:type="default" r:id="rId55"/>
          <w:pgSz w:w="11894" w:h="16834" w:code="9"/>
          <w:pgMar w:top="245" w:right="1152" w:bottom="576" w:left="1152" w:header="720" w:footer="720" w:gutter="0"/>
          <w:pgNumType w:fmt="lowerLetter" w:start="1"/>
          <w:cols w:space="720"/>
        </w:sectPr>
      </w:pPr>
    </w:p>
    <w:p w14:paraId="4EB18131" w14:textId="77777777" w:rsidR="00BD1388" w:rsidRPr="00D00961" w:rsidRDefault="00BD1388">
      <w:pPr>
        <w:tabs>
          <w:tab w:val="left" w:pos="900"/>
        </w:tabs>
        <w:jc w:val="center"/>
        <w:rPr>
          <w:rFonts w:ascii="Times New Roman" w:hAnsi="Times New Roman"/>
          <w:b/>
          <w:sz w:val="32"/>
        </w:rPr>
      </w:pPr>
      <w:bookmarkStart w:id="1221" w:name="_Toc393736272"/>
      <w:r w:rsidRPr="00D00961">
        <w:rPr>
          <w:rFonts w:ascii="Times New Roman" w:hAnsi="Times New Roman"/>
          <w:b/>
          <w:sz w:val="32"/>
        </w:rPr>
        <w:lastRenderedPageBreak/>
        <w:t>The Consummation of All Things</w:t>
      </w:r>
      <w:bookmarkEnd w:id="1221"/>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1222" w:name="_Toc393736273"/>
      <w:bookmarkStart w:id="1223" w:name="_Toc393788972"/>
      <w:bookmarkStart w:id="1224" w:name="_Toc393791674"/>
      <w:bookmarkStart w:id="1225" w:name="_Toc393796756"/>
      <w:bookmarkStart w:id="1226" w:name="_Toc393816168"/>
      <w:bookmarkStart w:id="1227" w:name="_Toc425035277"/>
      <w:bookmarkStart w:id="1228" w:name="_Toc425043005"/>
      <w:bookmarkStart w:id="1229" w:name="_Toc478007584"/>
      <w:bookmarkStart w:id="1230" w:name="_Toc488675853"/>
      <w:bookmarkStart w:id="1231" w:name="_Toc502548166"/>
      <w:r w:rsidRPr="00D00961">
        <w:rPr>
          <w:rFonts w:ascii="Times New Roman" w:hAnsi="Times New Roman"/>
          <w:sz w:val="14"/>
        </w:rPr>
        <w:instrText>The Consummation of All Things</w:instrText>
      </w:r>
      <w:bookmarkEnd w:id="1222"/>
      <w:bookmarkEnd w:id="1223"/>
      <w:bookmarkEnd w:id="1224"/>
      <w:bookmarkEnd w:id="1225"/>
      <w:bookmarkEnd w:id="1226"/>
      <w:bookmarkEnd w:id="1227"/>
      <w:bookmarkEnd w:id="1228"/>
      <w:bookmarkEnd w:id="1229"/>
      <w:bookmarkEnd w:id="1230"/>
      <w:bookmarkEnd w:id="1231"/>
      <w:r w:rsidRPr="00D00961">
        <w:rPr>
          <w:rFonts w:ascii="Times New Roman" w:hAnsi="Times New Roman"/>
          <w:sz w:val="14"/>
        </w:rPr>
        <w:instrText xml:space="preserve">" \l 4 </w:instrText>
      </w:r>
      <w:r w:rsidRPr="00D00961">
        <w:rPr>
          <w:rFonts w:ascii="Times New Roman" w:hAnsi="Times New Roman"/>
          <w:sz w:val="14"/>
        </w:rPr>
        <w:fldChar w:fldCharType="end"/>
      </w:r>
    </w:p>
    <w:p w14:paraId="0AB61F6D" w14:textId="77777777" w:rsidR="00BD1388" w:rsidRPr="00D00961" w:rsidRDefault="00BD1388">
      <w:pPr>
        <w:tabs>
          <w:tab w:val="left" w:pos="540"/>
          <w:tab w:val="left" w:pos="1080"/>
        </w:tabs>
        <w:ind w:left="540" w:hanging="540"/>
        <w:jc w:val="center"/>
        <w:rPr>
          <w:rFonts w:ascii="Times New Roman" w:hAnsi="Times New Roman"/>
          <w:b/>
          <w:i/>
          <w:sz w:val="32"/>
        </w:rPr>
      </w:pPr>
      <w:bookmarkStart w:id="1232" w:name="_Toc393736274"/>
      <w:r w:rsidRPr="00D00961">
        <w:rPr>
          <w:rFonts w:ascii="Times New Roman" w:hAnsi="Times New Roman"/>
          <w:b/>
          <w:i/>
        </w:rPr>
        <w:t>Genesis vs. Revelation</w:t>
      </w:r>
      <w:bookmarkEnd w:id="1232"/>
    </w:p>
    <w:p w14:paraId="07E05E49" w14:textId="77777777" w:rsidR="00BD1388" w:rsidRPr="00D00961" w:rsidRDefault="00BD1388">
      <w:pPr>
        <w:tabs>
          <w:tab w:val="left" w:pos="540"/>
          <w:tab w:val="left" w:pos="1080"/>
        </w:tabs>
        <w:ind w:left="540" w:hanging="540"/>
        <w:rPr>
          <w:rFonts w:ascii="Times New Roman" w:hAnsi="Times New Roman"/>
          <w:b/>
          <w:sz w:val="32"/>
        </w:rPr>
      </w:pPr>
    </w:p>
    <w:p w14:paraId="458DC726" w14:textId="77777777" w:rsidR="00BD1388" w:rsidRPr="00D00961" w:rsidRDefault="00BD1388">
      <w:pPr>
        <w:tabs>
          <w:tab w:val="left" w:pos="9270"/>
        </w:tabs>
        <w:rPr>
          <w:rFonts w:ascii="Times New Roman" w:hAnsi="Times New Roman"/>
          <w:b/>
          <w:position w:val="3"/>
          <w:sz w:val="16"/>
          <w:u w:val="single"/>
        </w:rPr>
      </w:pPr>
      <w:r w:rsidRPr="00D00961">
        <w:rPr>
          <w:rFonts w:ascii="Times New Roman" w:hAnsi="Times New Roman"/>
          <w:b/>
          <w:position w:val="3"/>
          <w:sz w:val="16"/>
          <w:u w:val="single"/>
        </w:rPr>
        <w:tab/>
      </w:r>
    </w:p>
    <w:p w14:paraId="6B1DD238" w14:textId="77777777" w:rsidR="00BD1388" w:rsidRPr="00D00961" w:rsidRDefault="00BD1388">
      <w:pPr>
        <w:tabs>
          <w:tab w:val="left" w:pos="360"/>
          <w:tab w:val="left" w:pos="1080"/>
          <w:tab w:val="left" w:pos="4620"/>
        </w:tabs>
        <w:ind w:left="540" w:hanging="540"/>
        <w:rPr>
          <w:rFonts w:ascii="Times New Roman" w:hAnsi="Times New Roman"/>
          <w:b/>
          <w:position w:val="-10"/>
          <w:sz w:val="32"/>
        </w:rPr>
      </w:pPr>
      <w:bookmarkStart w:id="1233" w:name="_Toc393736276"/>
      <w:r w:rsidRPr="00D00961">
        <w:rPr>
          <w:rFonts w:ascii="Times New Roman" w:hAnsi="Times New Roman"/>
          <w:b/>
          <w:position w:val="-10"/>
          <w:sz w:val="32"/>
        </w:rPr>
        <w:t>Genesis 1–3</w:t>
      </w:r>
      <w:r w:rsidRPr="00D00961">
        <w:rPr>
          <w:rFonts w:ascii="Times New Roman" w:hAnsi="Times New Roman"/>
          <w:b/>
          <w:position w:val="-10"/>
          <w:sz w:val="32"/>
        </w:rPr>
        <w:tab/>
        <w:t>Revelation 20–22</w:t>
      </w:r>
      <w:bookmarkEnd w:id="1233"/>
    </w:p>
    <w:p w14:paraId="7216B13E" w14:textId="77777777" w:rsidR="00BD1388" w:rsidRPr="00D00961" w:rsidRDefault="00BD1388">
      <w:pPr>
        <w:tabs>
          <w:tab w:val="left" w:pos="9270"/>
        </w:tabs>
        <w:rPr>
          <w:rFonts w:ascii="Times New Roman" w:hAnsi="Times New Roman"/>
          <w:b/>
          <w:position w:val="3"/>
          <w:sz w:val="16"/>
          <w:u w:val="single"/>
        </w:rPr>
      </w:pPr>
      <w:r w:rsidRPr="00D00961">
        <w:rPr>
          <w:rFonts w:ascii="Times New Roman" w:hAnsi="Times New Roman"/>
          <w:b/>
          <w:position w:val="3"/>
          <w:sz w:val="16"/>
          <w:u w:val="single"/>
        </w:rPr>
        <w:tab/>
      </w:r>
    </w:p>
    <w:p w14:paraId="6B9A7DF3" w14:textId="77777777" w:rsidR="00BD1388" w:rsidRPr="00D00961" w:rsidRDefault="00BD1388">
      <w:pPr>
        <w:tabs>
          <w:tab w:val="left" w:pos="360"/>
          <w:tab w:val="left" w:pos="1080"/>
          <w:tab w:val="left" w:pos="4680"/>
        </w:tabs>
        <w:ind w:left="540" w:hanging="540"/>
        <w:rPr>
          <w:rFonts w:ascii="Times New Roman" w:hAnsi="Times New Roman"/>
          <w:sz w:val="22"/>
        </w:rPr>
      </w:pPr>
    </w:p>
    <w:p w14:paraId="20DEB8CF"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34" w:name="_Toc393736278"/>
      <w:r w:rsidRPr="00D00961">
        <w:rPr>
          <w:rFonts w:ascii="Times New Roman" w:hAnsi="Times New Roman"/>
          <w:sz w:val="22"/>
        </w:rPr>
        <w:t>"In the beginning God created</w:t>
      </w:r>
      <w:r w:rsidRPr="00D00961">
        <w:rPr>
          <w:rFonts w:ascii="Times New Roman" w:hAnsi="Times New Roman"/>
          <w:sz w:val="22"/>
        </w:rPr>
        <w:tab/>
        <w:t xml:space="preserve">"Then I saw a </w:t>
      </w:r>
      <w:r w:rsidRPr="00D00961">
        <w:rPr>
          <w:rFonts w:ascii="Times New Roman" w:hAnsi="Times New Roman"/>
          <w:i/>
          <w:sz w:val="22"/>
        </w:rPr>
        <w:t>new heaven and</w:t>
      </w:r>
      <w:bookmarkEnd w:id="1234"/>
    </w:p>
    <w:p w14:paraId="1B649579" w14:textId="77777777" w:rsidR="00BD1388" w:rsidRPr="00D00961" w:rsidRDefault="00BD1388">
      <w:pPr>
        <w:tabs>
          <w:tab w:val="left" w:pos="360"/>
          <w:tab w:val="left" w:pos="1080"/>
          <w:tab w:val="left" w:pos="4680"/>
        </w:tabs>
        <w:ind w:left="540" w:hanging="540"/>
        <w:rPr>
          <w:rFonts w:ascii="Times New Roman" w:hAnsi="Times New Roman"/>
          <w:sz w:val="22"/>
        </w:rPr>
      </w:pPr>
      <w:r w:rsidRPr="00D00961">
        <w:rPr>
          <w:rFonts w:ascii="Times New Roman" w:hAnsi="Times New Roman"/>
          <w:sz w:val="22"/>
        </w:rPr>
        <w:t xml:space="preserve"> </w:t>
      </w:r>
      <w:bookmarkStart w:id="1235" w:name="_Toc393736279"/>
      <w:r w:rsidRPr="00D00961">
        <w:rPr>
          <w:rFonts w:ascii="Times New Roman" w:hAnsi="Times New Roman"/>
          <w:sz w:val="22"/>
        </w:rPr>
        <w:t xml:space="preserve">the </w:t>
      </w:r>
      <w:r w:rsidRPr="00D00961">
        <w:rPr>
          <w:rFonts w:ascii="Times New Roman" w:hAnsi="Times New Roman"/>
          <w:i/>
          <w:sz w:val="22"/>
        </w:rPr>
        <w:t>heavens and the earth"</w:t>
      </w:r>
      <w:r w:rsidRPr="00D00961">
        <w:rPr>
          <w:rFonts w:ascii="Times New Roman" w:hAnsi="Times New Roman"/>
          <w:sz w:val="22"/>
        </w:rPr>
        <w:t xml:space="preserve"> (1:1)</w:t>
      </w:r>
      <w:r w:rsidRPr="00D00961">
        <w:rPr>
          <w:rFonts w:ascii="Times New Roman" w:hAnsi="Times New Roman"/>
          <w:sz w:val="22"/>
        </w:rPr>
        <w:tab/>
        <w:t xml:space="preserve">  </w:t>
      </w:r>
      <w:r w:rsidRPr="00D00961">
        <w:rPr>
          <w:rFonts w:ascii="Times New Roman" w:hAnsi="Times New Roman"/>
          <w:i/>
          <w:sz w:val="22"/>
        </w:rPr>
        <w:t>a new earth"</w:t>
      </w:r>
      <w:r w:rsidRPr="00D00961">
        <w:rPr>
          <w:rFonts w:ascii="Times New Roman" w:hAnsi="Times New Roman"/>
          <w:sz w:val="22"/>
        </w:rPr>
        <w:t xml:space="preserve"> (21:1)</w:t>
      </w:r>
      <w:bookmarkEnd w:id="1235"/>
    </w:p>
    <w:p w14:paraId="7CC7063D" w14:textId="77777777" w:rsidR="00BD1388" w:rsidRPr="00D00961" w:rsidRDefault="00BD1388">
      <w:pPr>
        <w:tabs>
          <w:tab w:val="left" w:pos="360"/>
          <w:tab w:val="left" w:pos="1080"/>
          <w:tab w:val="left" w:pos="4680"/>
        </w:tabs>
        <w:ind w:left="540" w:hanging="540"/>
        <w:rPr>
          <w:rFonts w:ascii="Times New Roman" w:hAnsi="Times New Roman"/>
          <w:sz w:val="22"/>
        </w:rPr>
      </w:pPr>
    </w:p>
    <w:p w14:paraId="7A4756B4"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36" w:name="_Toc393736280"/>
      <w:r w:rsidRPr="00D00961">
        <w:rPr>
          <w:rFonts w:ascii="Times New Roman" w:hAnsi="Times New Roman"/>
          <w:sz w:val="22"/>
        </w:rPr>
        <w:t xml:space="preserve">"The darkness </w:t>
      </w:r>
      <w:r w:rsidR="008E0C09" w:rsidRPr="00D00961">
        <w:rPr>
          <w:rFonts w:ascii="Times New Roman" w:hAnsi="Times New Roman"/>
          <w:sz w:val="22"/>
        </w:rPr>
        <w:t xml:space="preserve">he </w:t>
      </w:r>
      <w:r w:rsidRPr="00D00961">
        <w:rPr>
          <w:rFonts w:ascii="Times New Roman" w:hAnsi="Times New Roman"/>
          <w:sz w:val="22"/>
        </w:rPr>
        <w:t xml:space="preserve">called </w:t>
      </w:r>
      <w:r w:rsidRPr="00D00961">
        <w:rPr>
          <w:rFonts w:ascii="Times New Roman" w:hAnsi="Times New Roman"/>
          <w:i/>
          <w:sz w:val="22"/>
        </w:rPr>
        <w:t>night"</w:t>
      </w:r>
      <w:r w:rsidRPr="00D00961">
        <w:rPr>
          <w:rFonts w:ascii="Times New Roman" w:hAnsi="Times New Roman"/>
          <w:sz w:val="22"/>
        </w:rPr>
        <w:t xml:space="preserve"> (1:5)</w:t>
      </w:r>
      <w:r w:rsidRPr="00D00961">
        <w:rPr>
          <w:rFonts w:ascii="Times New Roman" w:hAnsi="Times New Roman"/>
          <w:sz w:val="22"/>
        </w:rPr>
        <w:tab/>
        <w:t xml:space="preserve">"There will be </w:t>
      </w:r>
      <w:r w:rsidRPr="00D00961">
        <w:rPr>
          <w:rFonts w:ascii="Times New Roman" w:hAnsi="Times New Roman"/>
          <w:i/>
          <w:sz w:val="22"/>
        </w:rPr>
        <w:t>no night</w:t>
      </w:r>
      <w:r w:rsidRPr="00D00961">
        <w:rPr>
          <w:rFonts w:ascii="Times New Roman" w:hAnsi="Times New Roman"/>
          <w:sz w:val="22"/>
        </w:rPr>
        <w:t xml:space="preserve"> there" (21:25; 22:5)</w:t>
      </w:r>
      <w:bookmarkEnd w:id="1236"/>
    </w:p>
    <w:p w14:paraId="1DD64409" w14:textId="77777777" w:rsidR="00BD1388" w:rsidRPr="00D00961" w:rsidRDefault="00BD1388">
      <w:pPr>
        <w:tabs>
          <w:tab w:val="left" w:pos="360"/>
          <w:tab w:val="left" w:pos="1080"/>
          <w:tab w:val="left" w:pos="4680"/>
        </w:tabs>
        <w:ind w:left="540" w:hanging="540"/>
        <w:rPr>
          <w:rFonts w:ascii="Times New Roman" w:hAnsi="Times New Roman"/>
          <w:sz w:val="22"/>
        </w:rPr>
      </w:pPr>
    </w:p>
    <w:p w14:paraId="3FFCBE7F"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37" w:name="_Toc393736281"/>
      <w:r w:rsidRPr="00D00961">
        <w:rPr>
          <w:rFonts w:ascii="Times New Roman" w:hAnsi="Times New Roman"/>
          <w:sz w:val="22"/>
        </w:rPr>
        <w:t xml:space="preserve">"God made </w:t>
      </w:r>
      <w:r w:rsidRPr="00D00961">
        <w:rPr>
          <w:rFonts w:ascii="Times New Roman" w:hAnsi="Times New Roman"/>
          <w:i/>
          <w:sz w:val="22"/>
        </w:rPr>
        <w:t>two great lights"</w:t>
      </w:r>
      <w:r w:rsidRPr="00D00961">
        <w:rPr>
          <w:rFonts w:ascii="Times New Roman" w:hAnsi="Times New Roman"/>
          <w:sz w:val="22"/>
        </w:rPr>
        <w:t xml:space="preserve">  </w:t>
      </w:r>
      <w:r w:rsidRPr="00D00961">
        <w:rPr>
          <w:rFonts w:ascii="Times New Roman" w:hAnsi="Times New Roman"/>
          <w:sz w:val="22"/>
        </w:rPr>
        <w:tab/>
        <w:t xml:space="preserve">"The city </w:t>
      </w:r>
      <w:r w:rsidRPr="00D00961">
        <w:rPr>
          <w:rFonts w:ascii="Times New Roman" w:hAnsi="Times New Roman"/>
          <w:i/>
          <w:sz w:val="22"/>
        </w:rPr>
        <w:t>does not need the</w:t>
      </w:r>
      <w:bookmarkEnd w:id="1237"/>
      <w:r w:rsidRPr="00D00961">
        <w:rPr>
          <w:rFonts w:ascii="Times New Roman" w:hAnsi="Times New Roman"/>
          <w:sz w:val="22"/>
        </w:rPr>
        <w:t xml:space="preserve"> </w:t>
      </w:r>
    </w:p>
    <w:p w14:paraId="5E24F4F0"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38" w:name="_Toc393736282"/>
      <w:r w:rsidRPr="00D00961">
        <w:rPr>
          <w:rFonts w:ascii="Times New Roman" w:hAnsi="Times New Roman"/>
          <w:sz w:val="22"/>
        </w:rPr>
        <w:t>(sun and moon; 1:16)</w:t>
      </w:r>
      <w:r w:rsidRPr="00D00961">
        <w:rPr>
          <w:rFonts w:ascii="Times New Roman" w:hAnsi="Times New Roman"/>
          <w:sz w:val="22"/>
        </w:rPr>
        <w:tab/>
        <w:t xml:space="preserve">  </w:t>
      </w:r>
      <w:r w:rsidRPr="00D00961">
        <w:rPr>
          <w:rFonts w:ascii="Times New Roman" w:hAnsi="Times New Roman"/>
          <w:i/>
          <w:sz w:val="22"/>
        </w:rPr>
        <w:t>sun or the moon"</w:t>
      </w:r>
      <w:r w:rsidRPr="00D00961">
        <w:rPr>
          <w:rFonts w:ascii="Times New Roman" w:hAnsi="Times New Roman"/>
          <w:sz w:val="22"/>
        </w:rPr>
        <w:t xml:space="preserve"> (21:23)</w:t>
      </w:r>
      <w:bookmarkEnd w:id="1238"/>
    </w:p>
    <w:p w14:paraId="4AD57D1E" w14:textId="77777777" w:rsidR="00BD1388" w:rsidRPr="00D00961" w:rsidRDefault="00BD1388">
      <w:pPr>
        <w:tabs>
          <w:tab w:val="left" w:pos="360"/>
          <w:tab w:val="left" w:pos="1080"/>
          <w:tab w:val="left" w:pos="4680"/>
        </w:tabs>
        <w:ind w:left="540" w:hanging="540"/>
        <w:rPr>
          <w:rFonts w:ascii="Times New Roman" w:hAnsi="Times New Roman"/>
          <w:sz w:val="22"/>
        </w:rPr>
      </w:pPr>
    </w:p>
    <w:p w14:paraId="7B2DD13F"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39" w:name="_Toc393736283"/>
      <w:r w:rsidRPr="00D00961">
        <w:rPr>
          <w:rFonts w:ascii="Times New Roman" w:hAnsi="Times New Roman"/>
          <w:sz w:val="22"/>
        </w:rPr>
        <w:t>Trees and rivers (2:8-14)</w:t>
      </w:r>
      <w:r w:rsidRPr="00D00961">
        <w:rPr>
          <w:rFonts w:ascii="Times New Roman" w:hAnsi="Times New Roman"/>
          <w:sz w:val="22"/>
        </w:rPr>
        <w:tab/>
        <w:t>Tree and river (22:1-2)</w:t>
      </w:r>
      <w:bookmarkEnd w:id="1239"/>
    </w:p>
    <w:p w14:paraId="27C14690" w14:textId="77777777" w:rsidR="00BD1388" w:rsidRPr="00D00961" w:rsidRDefault="00BD1388">
      <w:pPr>
        <w:tabs>
          <w:tab w:val="left" w:pos="360"/>
          <w:tab w:val="left" w:pos="1080"/>
          <w:tab w:val="left" w:pos="4680"/>
        </w:tabs>
        <w:ind w:left="540" w:hanging="540"/>
        <w:rPr>
          <w:rFonts w:ascii="Times New Roman" w:hAnsi="Times New Roman"/>
          <w:sz w:val="22"/>
        </w:rPr>
      </w:pPr>
    </w:p>
    <w:p w14:paraId="3CBCD2B6"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40" w:name="_Toc393736284"/>
      <w:r w:rsidRPr="00D00961">
        <w:rPr>
          <w:rFonts w:ascii="Times New Roman" w:hAnsi="Times New Roman"/>
          <w:sz w:val="22"/>
        </w:rPr>
        <w:t xml:space="preserve">"In the day you eat of it </w:t>
      </w:r>
      <w:r w:rsidRPr="00D00961">
        <w:rPr>
          <w:rFonts w:ascii="Times New Roman" w:hAnsi="Times New Roman"/>
          <w:sz w:val="22"/>
        </w:rPr>
        <w:tab/>
        <w:t xml:space="preserve">"There will be </w:t>
      </w:r>
      <w:r w:rsidRPr="00D00961">
        <w:rPr>
          <w:rFonts w:ascii="Times New Roman" w:hAnsi="Times New Roman"/>
          <w:i/>
          <w:sz w:val="22"/>
        </w:rPr>
        <w:t>no more death"</w:t>
      </w:r>
      <w:bookmarkEnd w:id="1240"/>
    </w:p>
    <w:p w14:paraId="32EC6623"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41" w:name="_Toc393736285"/>
      <w:r w:rsidRPr="00D00961">
        <w:rPr>
          <w:rFonts w:ascii="Times New Roman" w:hAnsi="Times New Roman"/>
          <w:sz w:val="22"/>
        </w:rPr>
        <w:t xml:space="preserve">you will surely </w:t>
      </w:r>
      <w:r w:rsidRPr="00D00961">
        <w:rPr>
          <w:rFonts w:ascii="Times New Roman" w:hAnsi="Times New Roman"/>
          <w:i/>
          <w:sz w:val="22"/>
        </w:rPr>
        <w:t>die"</w:t>
      </w:r>
      <w:r w:rsidRPr="00D00961">
        <w:rPr>
          <w:rFonts w:ascii="Times New Roman" w:hAnsi="Times New Roman"/>
          <w:sz w:val="22"/>
        </w:rPr>
        <w:t xml:space="preserve"> (2:17)</w:t>
      </w:r>
      <w:r w:rsidRPr="00D00961">
        <w:rPr>
          <w:rFonts w:ascii="Times New Roman" w:hAnsi="Times New Roman"/>
          <w:sz w:val="22"/>
        </w:rPr>
        <w:tab/>
        <w:t xml:space="preserve">  (21:4)</w:t>
      </w:r>
      <w:bookmarkEnd w:id="1241"/>
    </w:p>
    <w:p w14:paraId="32171446" w14:textId="77777777" w:rsidR="00BD1388" w:rsidRPr="00D00961" w:rsidRDefault="00BD1388">
      <w:pPr>
        <w:tabs>
          <w:tab w:val="left" w:pos="360"/>
          <w:tab w:val="left" w:pos="1080"/>
          <w:tab w:val="left" w:pos="4680"/>
        </w:tabs>
        <w:ind w:left="540" w:hanging="540"/>
        <w:rPr>
          <w:rFonts w:ascii="Times New Roman" w:hAnsi="Times New Roman"/>
          <w:sz w:val="22"/>
        </w:rPr>
      </w:pPr>
    </w:p>
    <w:p w14:paraId="3A7186D0"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42" w:name="_Toc393736286"/>
      <w:r w:rsidRPr="00D00961">
        <w:rPr>
          <w:rFonts w:ascii="Times New Roman" w:hAnsi="Times New Roman"/>
          <w:sz w:val="22"/>
        </w:rPr>
        <w:t>Husband and wife (2:18-25)</w:t>
      </w:r>
      <w:r w:rsidRPr="00D00961">
        <w:rPr>
          <w:rFonts w:ascii="Times New Roman" w:hAnsi="Times New Roman"/>
          <w:sz w:val="22"/>
        </w:rPr>
        <w:tab/>
        <w:t>Lamb and bride (19:6-9)</w:t>
      </w:r>
      <w:bookmarkEnd w:id="1242"/>
    </w:p>
    <w:p w14:paraId="304DBB0C" w14:textId="77777777" w:rsidR="00BD1388" w:rsidRPr="00D00961" w:rsidRDefault="00BD1388">
      <w:pPr>
        <w:tabs>
          <w:tab w:val="left" w:pos="360"/>
          <w:tab w:val="left" w:pos="1080"/>
          <w:tab w:val="left" w:pos="4680"/>
        </w:tabs>
        <w:ind w:left="540" w:hanging="540"/>
        <w:rPr>
          <w:rFonts w:ascii="Times New Roman" w:hAnsi="Times New Roman"/>
          <w:sz w:val="22"/>
        </w:rPr>
      </w:pPr>
    </w:p>
    <w:p w14:paraId="310D7AE6"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43" w:name="_Toc393736287"/>
      <w:r w:rsidRPr="00D00961">
        <w:rPr>
          <w:rFonts w:ascii="Times New Roman" w:hAnsi="Times New Roman"/>
          <w:sz w:val="22"/>
        </w:rPr>
        <w:t xml:space="preserve">Satan </w:t>
      </w:r>
      <w:r w:rsidRPr="00D00961">
        <w:rPr>
          <w:rFonts w:ascii="Times New Roman" w:hAnsi="Times New Roman"/>
          <w:i/>
          <w:sz w:val="22"/>
        </w:rPr>
        <w:t>appears</w:t>
      </w:r>
      <w:r w:rsidRPr="00D00961">
        <w:rPr>
          <w:rFonts w:ascii="Times New Roman" w:hAnsi="Times New Roman"/>
          <w:sz w:val="22"/>
        </w:rPr>
        <w:t xml:space="preserve"> as deceiver</w:t>
      </w:r>
      <w:r w:rsidRPr="00D00961">
        <w:rPr>
          <w:rFonts w:ascii="Times New Roman" w:hAnsi="Times New Roman"/>
          <w:sz w:val="22"/>
        </w:rPr>
        <w:tab/>
        <w:t xml:space="preserve">Satan </w:t>
      </w:r>
      <w:r w:rsidRPr="00D00961">
        <w:rPr>
          <w:rFonts w:ascii="Times New Roman" w:hAnsi="Times New Roman"/>
          <w:i/>
          <w:sz w:val="22"/>
        </w:rPr>
        <w:t>disappears</w:t>
      </w:r>
      <w:r w:rsidRPr="00D00961">
        <w:rPr>
          <w:rFonts w:ascii="Times New Roman" w:hAnsi="Times New Roman"/>
          <w:sz w:val="22"/>
        </w:rPr>
        <w:t xml:space="preserve"> forever (20:10)</w:t>
      </w:r>
      <w:bookmarkEnd w:id="1243"/>
    </w:p>
    <w:p w14:paraId="6D30A497"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44" w:name="_Toc393736288"/>
      <w:r w:rsidRPr="00D00961">
        <w:rPr>
          <w:rFonts w:ascii="Times New Roman" w:hAnsi="Times New Roman"/>
          <w:sz w:val="22"/>
        </w:rPr>
        <w:t>of mankind (3:1)</w:t>
      </w:r>
      <w:bookmarkEnd w:id="1244"/>
    </w:p>
    <w:p w14:paraId="7E27294A" w14:textId="77777777" w:rsidR="00BD1388" w:rsidRPr="00D00961" w:rsidRDefault="00BD1388">
      <w:pPr>
        <w:tabs>
          <w:tab w:val="left" w:pos="360"/>
          <w:tab w:val="left" w:pos="1080"/>
          <w:tab w:val="left" w:pos="4680"/>
        </w:tabs>
        <w:ind w:left="540" w:hanging="540"/>
        <w:rPr>
          <w:rFonts w:ascii="Times New Roman" w:hAnsi="Times New Roman"/>
          <w:sz w:val="22"/>
        </w:rPr>
      </w:pPr>
    </w:p>
    <w:p w14:paraId="3F680693"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45" w:name="_Toc393736289"/>
      <w:r w:rsidRPr="00D00961">
        <w:rPr>
          <w:rFonts w:ascii="Times New Roman" w:hAnsi="Times New Roman"/>
          <w:sz w:val="22"/>
        </w:rPr>
        <w:t xml:space="preserve">Defilement </w:t>
      </w:r>
      <w:r w:rsidRPr="00D00961">
        <w:rPr>
          <w:rFonts w:ascii="Times New Roman" w:hAnsi="Times New Roman"/>
          <w:i/>
          <w:sz w:val="22"/>
        </w:rPr>
        <w:t>enters</w:t>
      </w:r>
      <w:r w:rsidRPr="00D00961">
        <w:rPr>
          <w:rFonts w:ascii="Times New Roman" w:hAnsi="Times New Roman"/>
          <w:sz w:val="22"/>
        </w:rPr>
        <w:t xml:space="preserve"> the garden (3:6-7)</w:t>
      </w:r>
      <w:r w:rsidRPr="00D00961">
        <w:rPr>
          <w:rFonts w:ascii="Times New Roman" w:hAnsi="Times New Roman"/>
          <w:sz w:val="22"/>
        </w:rPr>
        <w:tab/>
        <w:t xml:space="preserve">Defilement </w:t>
      </w:r>
      <w:r w:rsidRPr="00D00961">
        <w:rPr>
          <w:rFonts w:ascii="Times New Roman" w:hAnsi="Times New Roman"/>
          <w:i/>
          <w:sz w:val="22"/>
        </w:rPr>
        <w:t>never</w:t>
      </w:r>
      <w:r w:rsidRPr="00D00961">
        <w:rPr>
          <w:rFonts w:ascii="Times New Roman" w:hAnsi="Times New Roman"/>
          <w:sz w:val="22"/>
        </w:rPr>
        <w:t xml:space="preserve"> </w:t>
      </w:r>
      <w:r w:rsidRPr="00D00961">
        <w:rPr>
          <w:rFonts w:ascii="Times New Roman" w:hAnsi="Times New Roman"/>
          <w:i/>
          <w:sz w:val="22"/>
        </w:rPr>
        <w:t>enters</w:t>
      </w:r>
      <w:r w:rsidRPr="00D00961">
        <w:rPr>
          <w:rFonts w:ascii="Times New Roman" w:hAnsi="Times New Roman"/>
          <w:sz w:val="22"/>
        </w:rPr>
        <w:t xml:space="preserve"> the city (21:27)</w:t>
      </w:r>
      <w:bookmarkEnd w:id="1245"/>
    </w:p>
    <w:p w14:paraId="14D117A3" w14:textId="77777777" w:rsidR="00BD1388" w:rsidRPr="00D00961" w:rsidRDefault="00BD1388">
      <w:pPr>
        <w:tabs>
          <w:tab w:val="left" w:pos="360"/>
          <w:tab w:val="left" w:pos="1080"/>
          <w:tab w:val="left" w:pos="4680"/>
        </w:tabs>
        <w:ind w:left="540" w:hanging="540"/>
        <w:rPr>
          <w:rFonts w:ascii="Times New Roman" w:hAnsi="Times New Roman"/>
          <w:sz w:val="22"/>
        </w:rPr>
      </w:pPr>
      <w:r w:rsidRPr="00D00961">
        <w:rPr>
          <w:rFonts w:ascii="Times New Roman" w:hAnsi="Times New Roman"/>
          <w:sz w:val="22"/>
        </w:rPr>
        <w:tab/>
      </w:r>
      <w:r w:rsidRPr="00D00961">
        <w:rPr>
          <w:rFonts w:ascii="Times New Roman" w:hAnsi="Times New Roman"/>
          <w:sz w:val="22"/>
        </w:rPr>
        <w:tab/>
      </w:r>
      <w:r w:rsidRPr="00D00961">
        <w:rPr>
          <w:rFonts w:ascii="Times New Roman" w:hAnsi="Times New Roman"/>
          <w:sz w:val="22"/>
        </w:rPr>
        <w:tab/>
      </w:r>
    </w:p>
    <w:p w14:paraId="348480B6"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46" w:name="_Toc393736290"/>
      <w:r w:rsidRPr="00D00961">
        <w:rPr>
          <w:rFonts w:ascii="Times New Roman" w:hAnsi="Times New Roman"/>
          <w:sz w:val="22"/>
        </w:rPr>
        <w:t>Fellowship with God</w:t>
      </w:r>
      <w:r w:rsidRPr="00D00961">
        <w:rPr>
          <w:rFonts w:ascii="Times New Roman" w:hAnsi="Times New Roman"/>
          <w:sz w:val="22"/>
        </w:rPr>
        <w:tab/>
        <w:t>Fellowship with God</w:t>
      </w:r>
      <w:bookmarkEnd w:id="1246"/>
    </w:p>
    <w:p w14:paraId="5A4A9E4E"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47" w:name="_Toc393736291"/>
      <w:r w:rsidRPr="00D00961">
        <w:rPr>
          <w:rFonts w:ascii="Times New Roman" w:hAnsi="Times New Roman"/>
          <w:i/>
          <w:sz w:val="22"/>
        </w:rPr>
        <w:t>broken</w:t>
      </w:r>
      <w:r w:rsidRPr="00D00961">
        <w:rPr>
          <w:rFonts w:ascii="Times New Roman" w:hAnsi="Times New Roman"/>
          <w:sz w:val="22"/>
        </w:rPr>
        <w:t xml:space="preserve"> (3:8-10)</w:t>
      </w:r>
      <w:r w:rsidRPr="00D00961">
        <w:rPr>
          <w:rFonts w:ascii="Times New Roman" w:hAnsi="Times New Roman"/>
          <w:sz w:val="22"/>
        </w:rPr>
        <w:tab/>
      </w:r>
      <w:r w:rsidRPr="00D00961">
        <w:rPr>
          <w:rFonts w:ascii="Times New Roman" w:hAnsi="Times New Roman"/>
          <w:i/>
          <w:sz w:val="22"/>
        </w:rPr>
        <w:t>resumed</w:t>
      </w:r>
      <w:r w:rsidRPr="00D00961">
        <w:rPr>
          <w:rFonts w:ascii="Times New Roman" w:hAnsi="Times New Roman"/>
          <w:sz w:val="22"/>
        </w:rPr>
        <w:t xml:space="preserve"> (21:3)</w:t>
      </w:r>
      <w:bookmarkEnd w:id="1247"/>
    </w:p>
    <w:p w14:paraId="7BA80E85" w14:textId="77777777" w:rsidR="00BD1388" w:rsidRPr="00D00961" w:rsidRDefault="00BD1388">
      <w:pPr>
        <w:tabs>
          <w:tab w:val="left" w:pos="360"/>
          <w:tab w:val="left" w:pos="1080"/>
          <w:tab w:val="left" w:pos="4680"/>
        </w:tabs>
        <w:ind w:left="540" w:hanging="540"/>
        <w:rPr>
          <w:rFonts w:ascii="Times New Roman" w:hAnsi="Times New Roman"/>
          <w:sz w:val="22"/>
        </w:rPr>
      </w:pPr>
    </w:p>
    <w:p w14:paraId="7941EBA4"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48" w:name="_Toc393736292"/>
      <w:r w:rsidRPr="00D00961">
        <w:rPr>
          <w:rFonts w:ascii="Times New Roman" w:hAnsi="Times New Roman"/>
          <w:i/>
          <w:sz w:val="22"/>
        </w:rPr>
        <w:t>Initial</w:t>
      </w:r>
      <w:r w:rsidRPr="00D00961">
        <w:rPr>
          <w:rFonts w:ascii="Times New Roman" w:hAnsi="Times New Roman"/>
          <w:sz w:val="22"/>
        </w:rPr>
        <w:t xml:space="preserve"> triumph of the </w:t>
      </w:r>
      <w:r w:rsidRPr="00D00961">
        <w:rPr>
          <w:rFonts w:ascii="Times New Roman" w:hAnsi="Times New Roman"/>
          <w:i/>
          <w:sz w:val="22"/>
        </w:rPr>
        <w:t>serpent</w:t>
      </w:r>
      <w:r w:rsidRPr="00D00961">
        <w:rPr>
          <w:rFonts w:ascii="Times New Roman" w:hAnsi="Times New Roman"/>
          <w:sz w:val="22"/>
        </w:rPr>
        <w:t xml:space="preserve"> (3:13)</w:t>
      </w:r>
      <w:r w:rsidRPr="00D00961">
        <w:rPr>
          <w:rFonts w:ascii="Times New Roman" w:hAnsi="Times New Roman"/>
          <w:sz w:val="22"/>
        </w:rPr>
        <w:tab/>
      </w:r>
      <w:r w:rsidRPr="00D00961">
        <w:rPr>
          <w:rFonts w:ascii="Times New Roman" w:hAnsi="Times New Roman"/>
          <w:i/>
          <w:sz w:val="22"/>
        </w:rPr>
        <w:t>Ultimate</w:t>
      </w:r>
      <w:r w:rsidRPr="00D00961">
        <w:rPr>
          <w:rFonts w:ascii="Times New Roman" w:hAnsi="Times New Roman"/>
          <w:sz w:val="22"/>
        </w:rPr>
        <w:t xml:space="preserve"> triumph of the </w:t>
      </w:r>
      <w:r w:rsidRPr="00D00961">
        <w:rPr>
          <w:rFonts w:ascii="Times New Roman" w:hAnsi="Times New Roman"/>
          <w:i/>
          <w:sz w:val="22"/>
        </w:rPr>
        <w:t>Lamb</w:t>
      </w:r>
      <w:r w:rsidRPr="00D00961">
        <w:rPr>
          <w:rFonts w:ascii="Times New Roman" w:hAnsi="Times New Roman"/>
          <w:sz w:val="22"/>
        </w:rPr>
        <w:t xml:space="preserve"> (20:10; 22:3)</w:t>
      </w:r>
      <w:bookmarkEnd w:id="1248"/>
    </w:p>
    <w:p w14:paraId="70F9DEFF" w14:textId="77777777" w:rsidR="00BD1388" w:rsidRPr="00D00961" w:rsidRDefault="00BD1388">
      <w:pPr>
        <w:tabs>
          <w:tab w:val="left" w:pos="360"/>
          <w:tab w:val="left" w:pos="1080"/>
          <w:tab w:val="left" w:pos="4680"/>
        </w:tabs>
        <w:ind w:left="540" w:hanging="540"/>
        <w:rPr>
          <w:rFonts w:ascii="Times New Roman" w:hAnsi="Times New Roman"/>
          <w:sz w:val="22"/>
        </w:rPr>
      </w:pPr>
      <w:r w:rsidRPr="00D00961">
        <w:rPr>
          <w:rFonts w:ascii="Times New Roman" w:hAnsi="Times New Roman"/>
          <w:sz w:val="22"/>
        </w:rPr>
        <w:tab/>
      </w:r>
      <w:r w:rsidRPr="00D00961">
        <w:rPr>
          <w:rFonts w:ascii="Times New Roman" w:hAnsi="Times New Roman"/>
          <w:sz w:val="22"/>
        </w:rPr>
        <w:tab/>
      </w:r>
    </w:p>
    <w:p w14:paraId="3CECD68C"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49" w:name="_Toc393736293"/>
      <w:r w:rsidRPr="00D00961">
        <w:rPr>
          <w:rFonts w:ascii="Times New Roman" w:hAnsi="Times New Roman"/>
          <w:sz w:val="22"/>
        </w:rPr>
        <w:t xml:space="preserve">"I will greatly </w:t>
      </w:r>
      <w:r w:rsidRPr="00D00961">
        <w:rPr>
          <w:rFonts w:ascii="Times New Roman" w:hAnsi="Times New Roman"/>
          <w:i/>
          <w:sz w:val="22"/>
        </w:rPr>
        <w:t>multiply your sorrow"</w:t>
      </w:r>
      <w:r w:rsidRPr="00D00961">
        <w:rPr>
          <w:rFonts w:ascii="Times New Roman" w:hAnsi="Times New Roman"/>
          <w:sz w:val="22"/>
        </w:rPr>
        <w:tab/>
        <w:t xml:space="preserve">"There will be </w:t>
      </w:r>
      <w:r w:rsidRPr="00D00961">
        <w:rPr>
          <w:rFonts w:ascii="Times New Roman" w:hAnsi="Times New Roman"/>
          <w:i/>
          <w:sz w:val="22"/>
        </w:rPr>
        <w:t>no more... sorrow</w:t>
      </w:r>
      <w:bookmarkEnd w:id="1249"/>
      <w:r w:rsidRPr="00D00961">
        <w:rPr>
          <w:rFonts w:ascii="Times New Roman" w:hAnsi="Times New Roman"/>
          <w:sz w:val="22"/>
        </w:rPr>
        <w:t xml:space="preserve"> </w:t>
      </w:r>
    </w:p>
    <w:p w14:paraId="64EF80B7"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50" w:name="_Toc393736294"/>
      <w:r w:rsidRPr="00D00961">
        <w:rPr>
          <w:rFonts w:ascii="Times New Roman" w:hAnsi="Times New Roman"/>
          <w:sz w:val="22"/>
        </w:rPr>
        <w:t>(3:16)</w:t>
      </w:r>
      <w:r w:rsidRPr="00D00961">
        <w:rPr>
          <w:rFonts w:ascii="Times New Roman" w:hAnsi="Times New Roman"/>
          <w:sz w:val="22"/>
        </w:rPr>
        <w:tab/>
      </w:r>
      <w:r w:rsidRPr="00D00961">
        <w:rPr>
          <w:rFonts w:ascii="Times New Roman" w:hAnsi="Times New Roman"/>
          <w:sz w:val="22"/>
        </w:rPr>
        <w:tab/>
        <w:t xml:space="preserve">  or crying or pain" (21:4)</w:t>
      </w:r>
      <w:bookmarkEnd w:id="1250"/>
    </w:p>
    <w:p w14:paraId="5329CDBD" w14:textId="77777777" w:rsidR="00BD1388" w:rsidRPr="00D00961" w:rsidRDefault="00BD1388">
      <w:pPr>
        <w:tabs>
          <w:tab w:val="left" w:pos="360"/>
          <w:tab w:val="left" w:pos="1080"/>
          <w:tab w:val="left" w:pos="4680"/>
        </w:tabs>
        <w:ind w:left="540" w:hanging="540"/>
        <w:rPr>
          <w:rFonts w:ascii="Times New Roman" w:hAnsi="Times New Roman"/>
          <w:sz w:val="22"/>
        </w:rPr>
      </w:pPr>
    </w:p>
    <w:p w14:paraId="05C69CA9" w14:textId="77777777" w:rsidR="00BD1388" w:rsidRPr="00D00961" w:rsidRDefault="00BD1388">
      <w:pPr>
        <w:tabs>
          <w:tab w:val="left" w:pos="360"/>
          <w:tab w:val="left" w:pos="1080"/>
          <w:tab w:val="left" w:pos="4680"/>
        </w:tabs>
        <w:ind w:left="540" w:hanging="540"/>
        <w:rPr>
          <w:rFonts w:ascii="Times New Roman" w:hAnsi="Times New Roman"/>
          <w:i/>
          <w:sz w:val="22"/>
        </w:rPr>
      </w:pPr>
      <w:bookmarkStart w:id="1251" w:name="_Toc393736295"/>
      <w:r w:rsidRPr="00D00961">
        <w:rPr>
          <w:rFonts w:ascii="Times New Roman" w:hAnsi="Times New Roman"/>
          <w:sz w:val="22"/>
        </w:rPr>
        <w:t>"</w:t>
      </w:r>
      <w:r w:rsidRPr="00D00961">
        <w:rPr>
          <w:rFonts w:ascii="Times New Roman" w:hAnsi="Times New Roman"/>
          <w:i/>
          <w:sz w:val="22"/>
        </w:rPr>
        <w:t>Cursed</w:t>
      </w:r>
      <w:r w:rsidRPr="00D00961">
        <w:rPr>
          <w:rFonts w:ascii="Times New Roman" w:hAnsi="Times New Roman"/>
          <w:sz w:val="22"/>
        </w:rPr>
        <w:t xml:space="preserve"> is the ground because of you"</w:t>
      </w:r>
      <w:r w:rsidRPr="00D00961">
        <w:rPr>
          <w:rFonts w:ascii="Times New Roman" w:hAnsi="Times New Roman"/>
          <w:sz w:val="22"/>
        </w:rPr>
        <w:tab/>
        <w:t>"</w:t>
      </w:r>
      <w:r w:rsidRPr="00D00961">
        <w:rPr>
          <w:rFonts w:ascii="Times New Roman" w:hAnsi="Times New Roman"/>
          <w:i/>
          <w:sz w:val="22"/>
        </w:rPr>
        <w:t>No longer</w:t>
      </w:r>
      <w:r w:rsidRPr="00D00961">
        <w:rPr>
          <w:rFonts w:ascii="Times New Roman" w:hAnsi="Times New Roman"/>
          <w:sz w:val="22"/>
        </w:rPr>
        <w:t xml:space="preserve"> will there be any </w:t>
      </w:r>
      <w:r w:rsidRPr="00D00961">
        <w:rPr>
          <w:rFonts w:ascii="Times New Roman" w:hAnsi="Times New Roman"/>
          <w:i/>
          <w:sz w:val="22"/>
        </w:rPr>
        <w:t>curse"</w:t>
      </w:r>
      <w:bookmarkEnd w:id="1251"/>
    </w:p>
    <w:p w14:paraId="2F74C06F"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52" w:name="_Toc393736296"/>
      <w:r w:rsidRPr="00D00961">
        <w:rPr>
          <w:rFonts w:ascii="Times New Roman" w:hAnsi="Times New Roman"/>
          <w:sz w:val="22"/>
        </w:rPr>
        <w:t>(3:17)</w:t>
      </w:r>
      <w:r w:rsidRPr="00D00961">
        <w:rPr>
          <w:rFonts w:ascii="Times New Roman" w:hAnsi="Times New Roman"/>
          <w:sz w:val="22"/>
        </w:rPr>
        <w:tab/>
      </w:r>
      <w:r w:rsidRPr="00D00961">
        <w:rPr>
          <w:rFonts w:ascii="Times New Roman" w:hAnsi="Times New Roman"/>
          <w:sz w:val="22"/>
        </w:rPr>
        <w:tab/>
        <w:t xml:space="preserve">  (22:3)</w:t>
      </w:r>
      <w:bookmarkEnd w:id="1252"/>
    </w:p>
    <w:p w14:paraId="2D072F47" w14:textId="77777777" w:rsidR="00BD1388" w:rsidRPr="00D00961" w:rsidRDefault="00BD1388">
      <w:pPr>
        <w:tabs>
          <w:tab w:val="left" w:pos="360"/>
          <w:tab w:val="left" w:pos="1080"/>
          <w:tab w:val="left" w:pos="4680"/>
        </w:tabs>
        <w:ind w:left="540" w:hanging="540"/>
        <w:rPr>
          <w:rFonts w:ascii="Times New Roman" w:hAnsi="Times New Roman"/>
          <w:sz w:val="22"/>
        </w:rPr>
      </w:pPr>
    </w:p>
    <w:p w14:paraId="07AD7F2D"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53" w:name="_Toc393736297"/>
      <w:r w:rsidRPr="00D00961">
        <w:rPr>
          <w:rFonts w:ascii="Times New Roman" w:hAnsi="Times New Roman"/>
          <w:sz w:val="22"/>
        </w:rPr>
        <w:t xml:space="preserve">Man's dominion </w:t>
      </w:r>
      <w:r w:rsidRPr="00D00961">
        <w:rPr>
          <w:rFonts w:ascii="Times New Roman" w:hAnsi="Times New Roman"/>
          <w:i/>
          <w:sz w:val="22"/>
        </w:rPr>
        <w:t>broken</w:t>
      </w:r>
      <w:r w:rsidRPr="00D00961">
        <w:rPr>
          <w:rFonts w:ascii="Times New Roman" w:hAnsi="Times New Roman"/>
          <w:sz w:val="22"/>
        </w:rPr>
        <w:t xml:space="preserve"> in the fall  </w:t>
      </w:r>
      <w:r w:rsidRPr="00D00961">
        <w:rPr>
          <w:rFonts w:ascii="Times New Roman" w:hAnsi="Times New Roman"/>
          <w:sz w:val="22"/>
        </w:rPr>
        <w:tab/>
        <w:t xml:space="preserve">Man's dominion </w:t>
      </w:r>
      <w:r w:rsidRPr="00D00961">
        <w:rPr>
          <w:rFonts w:ascii="Times New Roman" w:hAnsi="Times New Roman"/>
          <w:i/>
          <w:sz w:val="22"/>
        </w:rPr>
        <w:t>restored</w:t>
      </w:r>
      <w:r w:rsidRPr="00D00961">
        <w:rPr>
          <w:rFonts w:ascii="Times New Roman" w:hAnsi="Times New Roman"/>
          <w:sz w:val="22"/>
        </w:rPr>
        <w:t xml:space="preserve"> in the rule</w:t>
      </w:r>
      <w:bookmarkEnd w:id="1253"/>
      <w:r w:rsidRPr="00D00961">
        <w:rPr>
          <w:rFonts w:ascii="Times New Roman" w:hAnsi="Times New Roman"/>
          <w:sz w:val="22"/>
        </w:rPr>
        <w:t xml:space="preserve"> </w:t>
      </w:r>
    </w:p>
    <w:p w14:paraId="25F4A6A9"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54" w:name="_Toc393736298"/>
      <w:r w:rsidRPr="00D00961">
        <w:rPr>
          <w:rFonts w:ascii="Times New Roman" w:hAnsi="Times New Roman"/>
          <w:sz w:val="22"/>
        </w:rPr>
        <w:t>of the first man, Adam (3:19)</w:t>
      </w:r>
      <w:r w:rsidRPr="00D00961">
        <w:rPr>
          <w:rFonts w:ascii="Times New Roman" w:hAnsi="Times New Roman"/>
          <w:sz w:val="22"/>
        </w:rPr>
        <w:tab/>
        <w:t>of the new man, Christ (22:5)</w:t>
      </w:r>
      <w:bookmarkEnd w:id="1254"/>
    </w:p>
    <w:p w14:paraId="35AA558C" w14:textId="77777777" w:rsidR="00BD1388" w:rsidRPr="00D00961" w:rsidRDefault="00BD1388">
      <w:pPr>
        <w:tabs>
          <w:tab w:val="left" w:pos="360"/>
          <w:tab w:val="left" w:pos="1080"/>
          <w:tab w:val="left" w:pos="4680"/>
        </w:tabs>
        <w:ind w:left="540" w:hanging="540"/>
        <w:rPr>
          <w:rFonts w:ascii="Times New Roman" w:hAnsi="Times New Roman"/>
          <w:sz w:val="22"/>
        </w:rPr>
      </w:pPr>
    </w:p>
    <w:p w14:paraId="62A09F85"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55" w:name="_Toc393736299"/>
      <w:r w:rsidRPr="00D00961">
        <w:rPr>
          <w:rFonts w:ascii="Times New Roman" w:hAnsi="Times New Roman"/>
          <w:sz w:val="22"/>
        </w:rPr>
        <w:t xml:space="preserve">First paradise </w:t>
      </w:r>
      <w:r w:rsidRPr="00D00961">
        <w:rPr>
          <w:rFonts w:ascii="Times New Roman" w:hAnsi="Times New Roman"/>
          <w:i/>
          <w:sz w:val="22"/>
        </w:rPr>
        <w:t>closed</w:t>
      </w:r>
      <w:r w:rsidRPr="00D00961">
        <w:rPr>
          <w:rFonts w:ascii="Times New Roman" w:hAnsi="Times New Roman"/>
          <w:sz w:val="22"/>
        </w:rPr>
        <w:t xml:space="preserve"> (3:23)</w:t>
      </w:r>
      <w:r w:rsidRPr="00D00961">
        <w:rPr>
          <w:rFonts w:ascii="Times New Roman" w:hAnsi="Times New Roman"/>
          <w:sz w:val="22"/>
        </w:rPr>
        <w:tab/>
        <w:t xml:space="preserve">New paradise </w:t>
      </w:r>
      <w:r w:rsidRPr="00D00961">
        <w:rPr>
          <w:rFonts w:ascii="Times New Roman" w:hAnsi="Times New Roman"/>
          <w:i/>
          <w:sz w:val="22"/>
        </w:rPr>
        <w:t>opened</w:t>
      </w:r>
      <w:r w:rsidRPr="00D00961">
        <w:rPr>
          <w:rFonts w:ascii="Times New Roman" w:hAnsi="Times New Roman"/>
          <w:sz w:val="22"/>
        </w:rPr>
        <w:t xml:space="preserve"> (21:25)</w:t>
      </w:r>
      <w:bookmarkEnd w:id="1255"/>
    </w:p>
    <w:p w14:paraId="47148BFB" w14:textId="77777777" w:rsidR="00BD1388" w:rsidRPr="00D00961" w:rsidRDefault="00BD1388">
      <w:pPr>
        <w:tabs>
          <w:tab w:val="left" w:pos="360"/>
          <w:tab w:val="left" w:pos="1080"/>
          <w:tab w:val="left" w:pos="4680"/>
        </w:tabs>
        <w:ind w:left="540" w:hanging="540"/>
        <w:rPr>
          <w:rFonts w:ascii="Times New Roman" w:hAnsi="Times New Roman"/>
          <w:sz w:val="22"/>
        </w:rPr>
      </w:pPr>
    </w:p>
    <w:p w14:paraId="7A4AEDC7"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56" w:name="_Toc393736300"/>
      <w:r w:rsidRPr="00D00961">
        <w:rPr>
          <w:rFonts w:ascii="Times New Roman" w:hAnsi="Times New Roman"/>
          <w:i/>
          <w:sz w:val="22"/>
        </w:rPr>
        <w:t>Prohibition</w:t>
      </w:r>
      <w:r w:rsidRPr="00D00961">
        <w:rPr>
          <w:rFonts w:ascii="Times New Roman" w:hAnsi="Times New Roman"/>
          <w:sz w:val="22"/>
        </w:rPr>
        <w:t xml:space="preserve"> from the tree of life (3:24)</w:t>
      </w:r>
      <w:r w:rsidRPr="00D00961">
        <w:rPr>
          <w:rFonts w:ascii="Times New Roman" w:hAnsi="Times New Roman"/>
          <w:sz w:val="22"/>
        </w:rPr>
        <w:tab/>
      </w:r>
      <w:r w:rsidRPr="00D00961">
        <w:rPr>
          <w:rFonts w:ascii="Times New Roman" w:hAnsi="Times New Roman"/>
          <w:i/>
          <w:sz w:val="22"/>
        </w:rPr>
        <w:t>Access</w:t>
      </w:r>
      <w:r w:rsidRPr="00D00961">
        <w:rPr>
          <w:rFonts w:ascii="Times New Roman" w:hAnsi="Times New Roman"/>
          <w:sz w:val="22"/>
        </w:rPr>
        <w:t xml:space="preserve"> to the tree of life (22:14)</w:t>
      </w:r>
      <w:bookmarkEnd w:id="1256"/>
    </w:p>
    <w:p w14:paraId="2790E414" w14:textId="77777777" w:rsidR="00BD1388" w:rsidRPr="00D00961" w:rsidRDefault="00BD1388">
      <w:pPr>
        <w:tabs>
          <w:tab w:val="left" w:pos="360"/>
          <w:tab w:val="left" w:pos="1080"/>
          <w:tab w:val="left" w:pos="4680"/>
        </w:tabs>
        <w:ind w:left="540" w:hanging="540"/>
        <w:rPr>
          <w:rFonts w:ascii="Times New Roman" w:hAnsi="Times New Roman"/>
          <w:sz w:val="22"/>
        </w:rPr>
      </w:pPr>
      <w:r w:rsidRPr="00D00961">
        <w:rPr>
          <w:rFonts w:ascii="Times New Roman" w:hAnsi="Times New Roman"/>
          <w:sz w:val="22"/>
        </w:rPr>
        <w:tab/>
      </w:r>
    </w:p>
    <w:p w14:paraId="7C8AA59C" w14:textId="77777777" w:rsidR="00BD1388" w:rsidRPr="00D00961" w:rsidRDefault="00BD1388">
      <w:pPr>
        <w:tabs>
          <w:tab w:val="left" w:pos="360"/>
          <w:tab w:val="left" w:pos="1080"/>
          <w:tab w:val="left" w:pos="4680"/>
        </w:tabs>
        <w:ind w:left="540" w:hanging="540"/>
        <w:rPr>
          <w:rFonts w:ascii="Times New Roman" w:hAnsi="Times New Roman"/>
          <w:sz w:val="22"/>
        </w:rPr>
      </w:pPr>
      <w:bookmarkStart w:id="1257" w:name="_Toc393736301"/>
      <w:r w:rsidRPr="00D00961">
        <w:rPr>
          <w:rFonts w:ascii="Times New Roman" w:hAnsi="Times New Roman"/>
          <w:sz w:val="22"/>
        </w:rPr>
        <w:t xml:space="preserve">Man </w:t>
      </w:r>
      <w:r w:rsidRPr="00D00961">
        <w:rPr>
          <w:rFonts w:ascii="Times New Roman" w:hAnsi="Times New Roman"/>
          <w:i/>
          <w:sz w:val="22"/>
        </w:rPr>
        <w:t>driven from God's presence</w:t>
      </w:r>
      <w:r w:rsidRPr="00D00961">
        <w:rPr>
          <w:rFonts w:ascii="Times New Roman" w:hAnsi="Times New Roman"/>
          <w:sz w:val="22"/>
        </w:rPr>
        <w:t xml:space="preserve"> (3:24)</w:t>
      </w:r>
      <w:r w:rsidRPr="00D00961">
        <w:rPr>
          <w:rFonts w:ascii="Times New Roman" w:hAnsi="Times New Roman"/>
          <w:sz w:val="22"/>
        </w:rPr>
        <w:tab/>
        <w:t xml:space="preserve">"They </w:t>
      </w:r>
      <w:r w:rsidRPr="00D00961">
        <w:rPr>
          <w:rFonts w:ascii="Times New Roman" w:hAnsi="Times New Roman"/>
          <w:i/>
          <w:sz w:val="22"/>
        </w:rPr>
        <w:t xml:space="preserve">will see </w:t>
      </w:r>
      <w:r w:rsidR="008E0C09" w:rsidRPr="00D00961">
        <w:rPr>
          <w:rFonts w:ascii="Times New Roman" w:hAnsi="Times New Roman"/>
          <w:i/>
          <w:sz w:val="22"/>
        </w:rPr>
        <w:t xml:space="preserve">his </w:t>
      </w:r>
      <w:r w:rsidRPr="00D00961">
        <w:rPr>
          <w:rFonts w:ascii="Times New Roman" w:hAnsi="Times New Roman"/>
          <w:i/>
          <w:sz w:val="22"/>
        </w:rPr>
        <w:t>face"</w:t>
      </w:r>
      <w:r w:rsidRPr="00D00961">
        <w:rPr>
          <w:rFonts w:ascii="Times New Roman" w:hAnsi="Times New Roman"/>
          <w:sz w:val="22"/>
        </w:rPr>
        <w:t xml:space="preserve"> (22:4)</w:t>
      </w:r>
      <w:bookmarkEnd w:id="1257"/>
    </w:p>
    <w:p w14:paraId="6E004369" w14:textId="77777777" w:rsidR="00BD1388" w:rsidRPr="00D00961" w:rsidRDefault="00BD1388">
      <w:pPr>
        <w:tabs>
          <w:tab w:val="left" w:pos="360"/>
          <w:tab w:val="left" w:pos="1080"/>
          <w:tab w:val="left" w:pos="4680"/>
        </w:tabs>
        <w:ind w:left="540" w:hanging="540"/>
        <w:rPr>
          <w:rFonts w:ascii="Times New Roman" w:hAnsi="Times New Roman"/>
          <w:sz w:val="22"/>
        </w:rPr>
      </w:pPr>
    </w:p>
    <w:p w14:paraId="1B270929" w14:textId="77777777" w:rsidR="00BD1388" w:rsidRPr="00D00961" w:rsidRDefault="00BD1388">
      <w:pPr>
        <w:tabs>
          <w:tab w:val="left" w:pos="270"/>
          <w:tab w:val="left" w:pos="4320"/>
        </w:tabs>
        <w:ind w:left="270" w:hanging="270"/>
        <w:rPr>
          <w:rFonts w:ascii="Times New Roman" w:hAnsi="Times New Roman"/>
          <w:sz w:val="22"/>
        </w:rPr>
      </w:pPr>
    </w:p>
    <w:p w14:paraId="439720AB" w14:textId="77777777" w:rsidR="00BD1388" w:rsidRPr="00D00961" w:rsidRDefault="00BD1388">
      <w:pPr>
        <w:tabs>
          <w:tab w:val="left" w:pos="270"/>
          <w:tab w:val="left" w:pos="4320"/>
        </w:tabs>
        <w:ind w:left="270" w:hanging="270"/>
        <w:rPr>
          <w:rFonts w:ascii="Times New Roman" w:hAnsi="Times New Roman"/>
          <w:sz w:val="18"/>
        </w:rPr>
      </w:pPr>
      <w:bookmarkStart w:id="1258" w:name="_Toc393736302"/>
      <w:r w:rsidRPr="00D00961">
        <w:rPr>
          <w:rFonts w:ascii="Times New Roman" w:hAnsi="Times New Roman"/>
          <w:sz w:val="18"/>
        </w:rPr>
        <w:t xml:space="preserve">* </w:t>
      </w:r>
      <w:r w:rsidRPr="00D00961">
        <w:rPr>
          <w:rFonts w:ascii="Times New Roman" w:hAnsi="Times New Roman"/>
          <w:sz w:val="18"/>
        </w:rPr>
        <w:tab/>
        <w:t xml:space="preserve">Adapted from Bruce Wilkinson and Kenneth Boa, </w:t>
      </w:r>
      <w:r w:rsidRPr="00D00961">
        <w:rPr>
          <w:rFonts w:ascii="Times New Roman" w:hAnsi="Times New Roman"/>
          <w:i/>
          <w:sz w:val="18"/>
        </w:rPr>
        <w:t>Talk Thru the Bible</w:t>
      </w:r>
      <w:r w:rsidRPr="00D00961">
        <w:rPr>
          <w:rFonts w:ascii="Times New Roman" w:hAnsi="Times New Roman"/>
          <w:sz w:val="18"/>
        </w:rPr>
        <w:t xml:space="preserve">  (Nashville: Nelson, 1983), 515.</w:t>
      </w:r>
      <w:bookmarkEnd w:id="1258"/>
    </w:p>
    <w:p w14:paraId="17CD117F" w14:textId="77777777" w:rsidR="00BD1388" w:rsidRPr="00D00961" w:rsidRDefault="00BD1388">
      <w:pPr>
        <w:tabs>
          <w:tab w:val="left" w:pos="3140"/>
          <w:tab w:val="left" w:pos="7640"/>
        </w:tabs>
        <w:ind w:left="360" w:hanging="360"/>
        <w:rPr>
          <w:rFonts w:ascii="Times New Roman" w:hAnsi="Times New Roman"/>
          <w:sz w:val="22"/>
        </w:rPr>
      </w:pPr>
    </w:p>
    <w:p w14:paraId="3124F2A7"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 xml:space="preserve"> </w:t>
      </w:r>
      <w:bookmarkStart w:id="1259" w:name="_Toc393736303"/>
      <w:r w:rsidRPr="00D00961">
        <w:rPr>
          <w:rFonts w:ascii="Times New Roman" w:hAnsi="Times New Roman"/>
          <w:b/>
          <w:sz w:val="32"/>
        </w:rPr>
        <w:t>Biblical vs. Babylonian Creation Accounts</w:t>
      </w:r>
      <w:bookmarkEnd w:id="1259"/>
      <w:r w:rsidRPr="00D00961">
        <w:rPr>
          <w:rFonts w:ascii="Times New Roman" w:hAnsi="Times New Roman"/>
          <w:b/>
          <w:sz w:val="32"/>
        </w:rPr>
        <w:t xml:space="preserve"> </w:t>
      </w:r>
      <w:r w:rsidRPr="00D00961">
        <w:rPr>
          <w:rFonts w:ascii="Times New Roman" w:hAnsi="Times New Roman"/>
          <w:sz w:val="8"/>
        </w:rPr>
        <w:fldChar w:fldCharType="begin"/>
      </w:r>
      <w:r w:rsidRPr="00D00961">
        <w:rPr>
          <w:rFonts w:ascii="Times New Roman" w:hAnsi="Times New Roman"/>
          <w:sz w:val="8"/>
        </w:rPr>
        <w:instrText xml:space="preserve"> TC  " </w:instrText>
      </w:r>
      <w:bookmarkStart w:id="1260" w:name="_Toc392004304"/>
      <w:bookmarkStart w:id="1261" w:name="_Toc393736304"/>
      <w:bookmarkStart w:id="1262" w:name="_Toc393788973"/>
      <w:bookmarkStart w:id="1263" w:name="_Toc393791675"/>
      <w:bookmarkStart w:id="1264" w:name="_Toc393796757"/>
      <w:bookmarkStart w:id="1265" w:name="_Toc393816169"/>
      <w:bookmarkStart w:id="1266" w:name="_Toc425035278"/>
      <w:bookmarkStart w:id="1267" w:name="_Toc425043006"/>
      <w:bookmarkStart w:id="1268" w:name="_Toc478007585"/>
      <w:bookmarkStart w:id="1269" w:name="_Toc488675854"/>
      <w:bookmarkStart w:id="1270" w:name="_Toc502548167"/>
      <w:r w:rsidRPr="00D00961">
        <w:rPr>
          <w:rFonts w:ascii="Times New Roman" w:hAnsi="Times New Roman"/>
          <w:sz w:val="8"/>
        </w:rPr>
        <w:instrText>Biblical vs. Babylonian Creation Accounts</w:instrText>
      </w:r>
      <w:bookmarkEnd w:id="1260"/>
      <w:bookmarkEnd w:id="1261"/>
      <w:bookmarkEnd w:id="1262"/>
      <w:bookmarkEnd w:id="1263"/>
      <w:bookmarkEnd w:id="1264"/>
      <w:bookmarkEnd w:id="1265"/>
      <w:bookmarkEnd w:id="1266"/>
      <w:bookmarkEnd w:id="1267"/>
      <w:bookmarkEnd w:id="1268"/>
      <w:bookmarkEnd w:id="1269"/>
      <w:bookmarkEnd w:id="1270"/>
      <w:r w:rsidRPr="00D00961">
        <w:rPr>
          <w:rFonts w:ascii="Times New Roman" w:hAnsi="Times New Roman"/>
          <w:sz w:val="8"/>
        </w:rPr>
        <w:instrText xml:space="preserve"> " \l 4 </w:instrText>
      </w:r>
      <w:r w:rsidRPr="00D00961">
        <w:rPr>
          <w:rFonts w:ascii="Times New Roman" w:hAnsi="Times New Roman"/>
          <w:sz w:val="8"/>
        </w:rPr>
        <w:fldChar w:fldCharType="end"/>
      </w:r>
      <w:r w:rsidRPr="00D00961">
        <w:rPr>
          <w:rFonts w:ascii="Times New Roman" w:hAnsi="Times New Roman"/>
          <w:b/>
          <w:sz w:val="16"/>
        </w:rPr>
        <w:t xml:space="preserve"> </w:t>
      </w:r>
    </w:p>
    <w:p w14:paraId="717DCF60" w14:textId="77777777" w:rsidR="00BD1388" w:rsidRPr="00D00961" w:rsidRDefault="00BD1388" w:rsidP="007B5590">
      <w:pPr>
        <w:ind w:right="-385"/>
        <w:jc w:val="center"/>
        <w:outlineLvl w:val="0"/>
        <w:rPr>
          <w:rFonts w:ascii="Times New Roman" w:hAnsi="Times New Roman"/>
          <w:sz w:val="22"/>
        </w:rPr>
      </w:pPr>
      <w:bookmarkStart w:id="1271" w:name="_Toc393736305"/>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80</w:t>
      </w:r>
      <w:bookmarkEnd w:id="1271"/>
    </w:p>
    <w:p w14:paraId="0289867F" w14:textId="77777777" w:rsidR="00611839" w:rsidRPr="00D00961" w:rsidRDefault="00611839" w:rsidP="007B5590">
      <w:pPr>
        <w:ind w:right="-385"/>
        <w:jc w:val="center"/>
        <w:outlineLvl w:val="0"/>
        <w:rPr>
          <w:rFonts w:ascii="Times New Roman" w:hAnsi="Times New Roman"/>
          <w:sz w:val="22"/>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000000"/>
        <w:tblLook w:val="04A0" w:firstRow="1" w:lastRow="0" w:firstColumn="1" w:lastColumn="0" w:noHBand="0" w:noVBand="1"/>
      </w:tblPr>
      <w:tblGrid>
        <w:gridCol w:w="4275"/>
        <w:gridCol w:w="4771"/>
      </w:tblGrid>
      <w:tr w:rsidR="009A2921" w:rsidRPr="00D00961" w14:paraId="42DE20C9" w14:textId="77777777" w:rsidTr="00986A4E">
        <w:tc>
          <w:tcPr>
            <w:tcW w:w="4369" w:type="dxa"/>
            <w:shd w:val="solid" w:color="auto" w:fill="000000"/>
          </w:tcPr>
          <w:p w14:paraId="70F969E9" w14:textId="77777777" w:rsidR="009A2921" w:rsidRPr="00D00961" w:rsidRDefault="009A2921" w:rsidP="00986A4E">
            <w:pPr>
              <w:ind w:right="-385"/>
              <w:jc w:val="center"/>
              <w:outlineLvl w:val="0"/>
              <w:rPr>
                <w:rFonts w:ascii="Times New Roman" w:hAnsi="Times New Roman"/>
                <w:sz w:val="36"/>
              </w:rPr>
            </w:pPr>
            <w:r w:rsidRPr="00D00961">
              <w:rPr>
                <w:rFonts w:ascii="Times New Roman" w:hAnsi="Times New Roman"/>
                <w:sz w:val="36"/>
              </w:rPr>
              <w:t>GENESIS ACCOUNT</w:t>
            </w:r>
          </w:p>
        </w:tc>
        <w:tc>
          <w:tcPr>
            <w:tcW w:w="4903" w:type="dxa"/>
            <w:shd w:val="solid" w:color="auto" w:fill="000000"/>
          </w:tcPr>
          <w:p w14:paraId="2B60FD32" w14:textId="77777777" w:rsidR="009A2921" w:rsidRPr="00D00961" w:rsidRDefault="009A2921" w:rsidP="00986A4E">
            <w:pPr>
              <w:ind w:right="-385"/>
              <w:jc w:val="center"/>
              <w:outlineLvl w:val="0"/>
              <w:rPr>
                <w:rFonts w:ascii="Times New Roman" w:hAnsi="Times New Roman"/>
                <w:sz w:val="36"/>
              </w:rPr>
            </w:pPr>
            <w:r w:rsidRPr="00D00961">
              <w:rPr>
                <w:rFonts w:ascii="Times New Roman" w:hAnsi="Times New Roman"/>
                <w:sz w:val="36"/>
              </w:rPr>
              <w:t>ENUMA ELISH</w:t>
            </w:r>
          </w:p>
        </w:tc>
      </w:tr>
    </w:tbl>
    <w:p w14:paraId="5E9C8CA5" w14:textId="77777777" w:rsidR="00611839" w:rsidRPr="00D00961" w:rsidRDefault="00611839" w:rsidP="007B5590">
      <w:pPr>
        <w:ind w:right="-385"/>
        <w:jc w:val="center"/>
        <w:outlineLvl w:val="0"/>
        <w:rPr>
          <w:rFonts w:ascii="Times New Roman" w:hAnsi="Times New Roman"/>
          <w:sz w:val="22"/>
        </w:rPr>
      </w:pPr>
    </w:p>
    <w:p w14:paraId="36CC76AD"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bookmarkStart w:id="1272" w:name="_Toc393736312"/>
      <w:r w:rsidRPr="00D00961">
        <w:rPr>
          <w:rFonts w:ascii="Times New Roman" w:hAnsi="Times New Roman"/>
          <w:b/>
          <w:sz w:val="32"/>
        </w:rPr>
        <w:lastRenderedPageBreak/>
        <w:t>Creation vs. Evolution</w:t>
      </w:r>
      <w:bookmarkEnd w:id="1272"/>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1273" w:name="_Toc391739676"/>
      <w:bookmarkStart w:id="1274" w:name="_Toc391995834"/>
      <w:bookmarkStart w:id="1275" w:name="_Toc392004307"/>
      <w:bookmarkStart w:id="1276" w:name="_Toc393736313"/>
      <w:bookmarkStart w:id="1277" w:name="_Toc393788976"/>
      <w:bookmarkStart w:id="1278" w:name="_Toc393791678"/>
      <w:bookmarkStart w:id="1279" w:name="_Toc393796760"/>
      <w:bookmarkStart w:id="1280" w:name="_Toc393816172"/>
      <w:bookmarkStart w:id="1281" w:name="_Toc425035282"/>
      <w:bookmarkStart w:id="1282" w:name="_Toc425043010"/>
      <w:bookmarkStart w:id="1283" w:name="_Toc478007586"/>
      <w:bookmarkStart w:id="1284" w:name="_Toc488675855"/>
      <w:bookmarkStart w:id="1285" w:name="_Toc502548168"/>
      <w:r w:rsidRPr="00D00961">
        <w:rPr>
          <w:rFonts w:ascii="Times New Roman" w:hAnsi="Times New Roman"/>
          <w:sz w:val="14"/>
        </w:rPr>
        <w:instrText>Creation vs. Evolution</w:instrText>
      </w:r>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Pr="00D00961">
        <w:rPr>
          <w:rFonts w:ascii="Times New Roman" w:hAnsi="Times New Roman"/>
          <w:sz w:val="14"/>
        </w:rPr>
        <w:instrText xml:space="preserve">" \l 4 </w:instrText>
      </w:r>
      <w:r w:rsidRPr="00D00961">
        <w:rPr>
          <w:rFonts w:ascii="Times New Roman" w:hAnsi="Times New Roman"/>
          <w:sz w:val="14"/>
        </w:rPr>
        <w:fldChar w:fldCharType="end"/>
      </w:r>
    </w:p>
    <w:p w14:paraId="5CF1916E" w14:textId="77777777" w:rsidR="00BD1388" w:rsidRPr="00D00961" w:rsidRDefault="00BD1388">
      <w:pPr>
        <w:ind w:left="360" w:right="-1888" w:hanging="360"/>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BD1388" w:rsidRPr="00D00961" w14:paraId="01665C8F" w14:textId="77777777" w:rsidTr="005464E1">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solid" w:color="auto" w:fill="000000"/>
          </w:tcPr>
          <w:p w14:paraId="3A6506D9" w14:textId="77777777" w:rsidR="00BD1388" w:rsidRPr="00D00961" w:rsidRDefault="00BD1388" w:rsidP="005464E1">
            <w:pPr>
              <w:rPr>
                <w:rFonts w:ascii="Times New Roman" w:hAnsi="Times New Roman"/>
                <w:b/>
                <w:color w:val="FFFFFF"/>
                <w:sz w:val="28"/>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50C47D29" w14:textId="77777777" w:rsidR="00BD1388" w:rsidRPr="00D00961" w:rsidRDefault="00BD1388">
            <w:pPr>
              <w:rPr>
                <w:rFonts w:ascii="Times New Roman" w:hAnsi="Times New Roman"/>
                <w:b/>
                <w:color w:val="FFFFFF"/>
                <w:sz w:val="28"/>
              </w:rPr>
            </w:pPr>
            <w:bookmarkStart w:id="1286" w:name="_Toc393736314"/>
            <w:r w:rsidRPr="00D00961">
              <w:rPr>
                <w:rFonts w:ascii="Times New Roman" w:hAnsi="Times New Roman"/>
                <w:b/>
                <w:color w:val="FFFFFF"/>
                <w:sz w:val="28"/>
              </w:rPr>
              <w:t>Creation</w:t>
            </w:r>
            <w:bookmarkEnd w:id="1286"/>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1D026EEE" w14:textId="77777777" w:rsidR="00BD1388" w:rsidRPr="00D00961" w:rsidRDefault="00BD1388">
            <w:pPr>
              <w:ind w:right="-50"/>
              <w:rPr>
                <w:rFonts w:ascii="Times New Roman" w:hAnsi="Times New Roman"/>
                <w:b/>
                <w:color w:val="FFFFFF"/>
                <w:sz w:val="28"/>
              </w:rPr>
            </w:pPr>
            <w:bookmarkStart w:id="1287" w:name="_Toc393736315"/>
            <w:r w:rsidRPr="00D00961">
              <w:rPr>
                <w:rFonts w:ascii="Times New Roman" w:hAnsi="Times New Roman"/>
                <w:b/>
                <w:color w:val="FFFFFF"/>
                <w:sz w:val="28"/>
              </w:rPr>
              <w:t>Evolution</w:t>
            </w:r>
            <w:bookmarkEnd w:id="1287"/>
          </w:p>
        </w:tc>
      </w:tr>
      <w:tr w:rsidR="00BD1388" w:rsidRPr="00D00961" w14:paraId="1B8145CD"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4EF980FC" w14:textId="77777777" w:rsidR="00BD1388" w:rsidRPr="00D00961" w:rsidRDefault="00BD1388">
            <w:pPr>
              <w:ind w:right="-50"/>
              <w:rPr>
                <w:rFonts w:ascii="Times New Roman" w:hAnsi="Times New Roman"/>
                <w:b/>
                <w:i/>
                <w:sz w:val="22"/>
              </w:rPr>
            </w:pPr>
          </w:p>
          <w:p w14:paraId="54D635BD" w14:textId="77777777" w:rsidR="00BD1388" w:rsidRPr="00D00961" w:rsidRDefault="00BD1388">
            <w:pPr>
              <w:ind w:right="-50"/>
              <w:rPr>
                <w:rFonts w:ascii="Times New Roman" w:hAnsi="Times New Roman"/>
                <w:b/>
                <w:i/>
                <w:sz w:val="22"/>
              </w:rPr>
            </w:pPr>
            <w:bookmarkStart w:id="1288" w:name="_Toc393736316"/>
            <w:r w:rsidRPr="00D00961">
              <w:rPr>
                <w:rFonts w:ascii="Times New Roman" w:hAnsi="Times New Roman"/>
                <w:b/>
                <w:i/>
                <w:sz w:val="22"/>
              </w:rPr>
              <w:t>Source for belief</w:t>
            </w:r>
            <w:bookmarkEnd w:id="1288"/>
          </w:p>
        </w:tc>
        <w:tc>
          <w:tcPr>
            <w:tcW w:w="3420" w:type="dxa"/>
            <w:tcBorders>
              <w:top w:val="single" w:sz="6" w:space="0" w:color="auto"/>
              <w:left w:val="single" w:sz="6" w:space="0" w:color="auto"/>
              <w:bottom w:val="single" w:sz="6" w:space="0" w:color="auto"/>
              <w:right w:val="single" w:sz="6" w:space="0" w:color="auto"/>
            </w:tcBorders>
          </w:tcPr>
          <w:p w14:paraId="38D87212" w14:textId="77777777" w:rsidR="00BD1388" w:rsidRPr="00D00961" w:rsidRDefault="00BD1388">
            <w:pPr>
              <w:rPr>
                <w:rFonts w:ascii="Times New Roman" w:hAnsi="Times New Roman"/>
                <w:sz w:val="22"/>
              </w:rPr>
            </w:pPr>
          </w:p>
          <w:p w14:paraId="629CF148" w14:textId="77777777" w:rsidR="00BD1388" w:rsidRPr="00D00961" w:rsidRDefault="00BD1388">
            <w:pPr>
              <w:rPr>
                <w:rFonts w:ascii="Times New Roman" w:hAnsi="Times New Roman"/>
                <w:sz w:val="22"/>
              </w:rPr>
            </w:pPr>
            <w:bookmarkStart w:id="1289" w:name="_Toc393736317"/>
            <w:r w:rsidRPr="00D00961">
              <w:rPr>
                <w:rFonts w:ascii="Times New Roman" w:hAnsi="Times New Roman"/>
                <w:sz w:val="22"/>
              </w:rPr>
              <w:t>God’s Word</w:t>
            </w:r>
            <w:bookmarkEnd w:id="1289"/>
          </w:p>
        </w:tc>
        <w:tc>
          <w:tcPr>
            <w:tcW w:w="3540" w:type="dxa"/>
            <w:tcBorders>
              <w:top w:val="single" w:sz="6" w:space="0" w:color="auto"/>
              <w:left w:val="single" w:sz="6" w:space="0" w:color="auto"/>
              <w:bottom w:val="single" w:sz="6" w:space="0" w:color="auto"/>
              <w:right w:val="single" w:sz="6" w:space="0" w:color="auto"/>
            </w:tcBorders>
          </w:tcPr>
          <w:p w14:paraId="39E141B4" w14:textId="77777777" w:rsidR="00BD1388" w:rsidRPr="00D00961" w:rsidRDefault="00BD1388">
            <w:pPr>
              <w:ind w:right="-50"/>
              <w:rPr>
                <w:rFonts w:ascii="Times New Roman" w:hAnsi="Times New Roman"/>
                <w:sz w:val="22"/>
              </w:rPr>
            </w:pPr>
          </w:p>
          <w:p w14:paraId="11A27B79" w14:textId="77777777" w:rsidR="00BD1388" w:rsidRPr="00D00961" w:rsidRDefault="00BD1388">
            <w:pPr>
              <w:ind w:right="-50"/>
              <w:rPr>
                <w:rFonts w:ascii="Times New Roman" w:hAnsi="Times New Roman"/>
                <w:sz w:val="22"/>
              </w:rPr>
            </w:pPr>
            <w:bookmarkStart w:id="1290" w:name="_Toc393736318"/>
            <w:r w:rsidRPr="00D00961">
              <w:rPr>
                <w:rFonts w:ascii="Times New Roman" w:hAnsi="Times New Roman"/>
                <w:sz w:val="22"/>
              </w:rPr>
              <w:t>Man’s speculations</w:t>
            </w:r>
            <w:bookmarkEnd w:id="1290"/>
          </w:p>
          <w:p w14:paraId="216785B5" w14:textId="77777777" w:rsidR="00BD1388" w:rsidRPr="00D00961" w:rsidRDefault="00BD1388">
            <w:pPr>
              <w:ind w:right="-50"/>
              <w:rPr>
                <w:rFonts w:ascii="Times New Roman" w:hAnsi="Times New Roman"/>
                <w:sz w:val="22"/>
              </w:rPr>
            </w:pPr>
          </w:p>
        </w:tc>
      </w:tr>
      <w:tr w:rsidR="00BD1388" w:rsidRPr="00D00961" w14:paraId="10EC5AD5"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495F832B" w14:textId="77777777" w:rsidR="00BD1388" w:rsidRPr="00D00961" w:rsidRDefault="00BD1388">
            <w:pPr>
              <w:ind w:right="-50"/>
              <w:rPr>
                <w:rFonts w:ascii="Times New Roman" w:hAnsi="Times New Roman"/>
                <w:b/>
                <w:i/>
                <w:sz w:val="22"/>
              </w:rPr>
            </w:pPr>
          </w:p>
          <w:p w14:paraId="7037DD36" w14:textId="77777777" w:rsidR="00BD1388" w:rsidRPr="00D00961" w:rsidRDefault="00BD1388">
            <w:pPr>
              <w:ind w:right="-50"/>
              <w:rPr>
                <w:rFonts w:ascii="Times New Roman" w:hAnsi="Times New Roman"/>
                <w:b/>
                <w:i/>
                <w:sz w:val="22"/>
              </w:rPr>
            </w:pPr>
            <w:bookmarkStart w:id="1291" w:name="_Toc393736319"/>
            <w:r w:rsidRPr="00D00961">
              <w:rPr>
                <w:rFonts w:ascii="Times New Roman" w:hAnsi="Times New Roman"/>
                <w:b/>
                <w:i/>
                <w:sz w:val="22"/>
              </w:rPr>
              <w:t>Basis for belief</w:t>
            </w:r>
            <w:bookmarkEnd w:id="1291"/>
          </w:p>
        </w:tc>
        <w:tc>
          <w:tcPr>
            <w:tcW w:w="3420" w:type="dxa"/>
            <w:tcBorders>
              <w:top w:val="single" w:sz="6" w:space="0" w:color="auto"/>
              <w:left w:val="single" w:sz="6" w:space="0" w:color="auto"/>
              <w:bottom w:val="single" w:sz="6" w:space="0" w:color="auto"/>
              <w:right w:val="single" w:sz="6" w:space="0" w:color="auto"/>
            </w:tcBorders>
          </w:tcPr>
          <w:p w14:paraId="2A2E6398" w14:textId="77777777" w:rsidR="00BD1388" w:rsidRPr="00D00961" w:rsidRDefault="00BD1388">
            <w:pPr>
              <w:rPr>
                <w:rFonts w:ascii="Times New Roman" w:hAnsi="Times New Roman"/>
                <w:sz w:val="22"/>
              </w:rPr>
            </w:pPr>
          </w:p>
          <w:p w14:paraId="50AF852D" w14:textId="77777777" w:rsidR="00BD1388" w:rsidRPr="00D00961" w:rsidRDefault="00BD1388">
            <w:pPr>
              <w:rPr>
                <w:rFonts w:ascii="Times New Roman" w:hAnsi="Times New Roman"/>
                <w:sz w:val="22"/>
              </w:rPr>
            </w:pPr>
            <w:bookmarkStart w:id="1292" w:name="_Toc393736320"/>
            <w:r w:rsidRPr="00D00961">
              <w:rPr>
                <w:rFonts w:ascii="Times New Roman" w:hAnsi="Times New Roman"/>
                <w:sz w:val="22"/>
              </w:rPr>
              <w:t>Reasonable faith (no eyewitnesses or repeatable events, but order stemming from order)</w:t>
            </w:r>
            <w:bookmarkEnd w:id="1292"/>
          </w:p>
        </w:tc>
        <w:tc>
          <w:tcPr>
            <w:tcW w:w="3540" w:type="dxa"/>
            <w:tcBorders>
              <w:top w:val="single" w:sz="6" w:space="0" w:color="auto"/>
              <w:left w:val="single" w:sz="6" w:space="0" w:color="auto"/>
              <w:bottom w:val="single" w:sz="6" w:space="0" w:color="auto"/>
              <w:right w:val="single" w:sz="6" w:space="0" w:color="auto"/>
            </w:tcBorders>
          </w:tcPr>
          <w:p w14:paraId="7894E9B5" w14:textId="77777777" w:rsidR="00BD1388" w:rsidRPr="00D00961" w:rsidRDefault="00BD1388">
            <w:pPr>
              <w:ind w:right="-50"/>
              <w:rPr>
                <w:rFonts w:ascii="Times New Roman" w:hAnsi="Times New Roman"/>
                <w:sz w:val="22"/>
              </w:rPr>
            </w:pPr>
          </w:p>
          <w:p w14:paraId="03D6C735" w14:textId="77777777" w:rsidR="00BD1388" w:rsidRPr="00D00961" w:rsidRDefault="00BD1388">
            <w:pPr>
              <w:ind w:right="-50"/>
              <w:rPr>
                <w:rFonts w:ascii="Times New Roman" w:hAnsi="Times New Roman"/>
                <w:sz w:val="22"/>
              </w:rPr>
            </w:pPr>
            <w:bookmarkStart w:id="1293" w:name="_Toc393736321"/>
            <w:r w:rsidRPr="00D00961">
              <w:rPr>
                <w:rFonts w:ascii="Times New Roman" w:hAnsi="Times New Roman"/>
                <w:sz w:val="22"/>
              </w:rPr>
              <w:t>Leap of faith (no eyewitnesses or repeatable events, but order stemming from disorder)</w:t>
            </w:r>
            <w:bookmarkEnd w:id="1293"/>
          </w:p>
          <w:p w14:paraId="61A4F8DF" w14:textId="77777777" w:rsidR="00BD1388" w:rsidRPr="00D00961" w:rsidRDefault="00BD1388">
            <w:pPr>
              <w:ind w:right="-50"/>
              <w:rPr>
                <w:rFonts w:ascii="Times New Roman" w:hAnsi="Times New Roman"/>
                <w:sz w:val="22"/>
              </w:rPr>
            </w:pPr>
          </w:p>
        </w:tc>
      </w:tr>
      <w:tr w:rsidR="00BD1388" w:rsidRPr="00D00961" w14:paraId="1D0C9CBA"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56654C5C" w14:textId="77777777" w:rsidR="00BD1388" w:rsidRPr="00D00961" w:rsidRDefault="00BD1388">
            <w:pPr>
              <w:ind w:right="-50"/>
              <w:rPr>
                <w:rFonts w:ascii="Times New Roman" w:hAnsi="Times New Roman"/>
                <w:b/>
                <w:i/>
                <w:sz w:val="22"/>
              </w:rPr>
            </w:pPr>
          </w:p>
          <w:p w14:paraId="072F3AFE" w14:textId="77777777" w:rsidR="00BD1388" w:rsidRPr="00D00961" w:rsidRDefault="00BD1388">
            <w:pPr>
              <w:ind w:right="-50"/>
              <w:rPr>
                <w:rFonts w:ascii="Times New Roman" w:hAnsi="Times New Roman"/>
                <w:b/>
                <w:i/>
                <w:sz w:val="22"/>
              </w:rPr>
            </w:pPr>
            <w:bookmarkStart w:id="1294" w:name="_Toc393736322"/>
            <w:r w:rsidRPr="00D00961">
              <w:rPr>
                <w:rFonts w:ascii="Times New Roman" w:hAnsi="Times New Roman"/>
                <w:b/>
                <w:i/>
                <w:sz w:val="22"/>
              </w:rPr>
              <w:t>Assumption about God</w:t>
            </w:r>
            <w:bookmarkEnd w:id="1294"/>
          </w:p>
        </w:tc>
        <w:tc>
          <w:tcPr>
            <w:tcW w:w="3420" w:type="dxa"/>
            <w:tcBorders>
              <w:top w:val="single" w:sz="6" w:space="0" w:color="auto"/>
              <w:left w:val="single" w:sz="6" w:space="0" w:color="auto"/>
              <w:bottom w:val="single" w:sz="6" w:space="0" w:color="auto"/>
              <w:right w:val="single" w:sz="6" w:space="0" w:color="auto"/>
            </w:tcBorders>
          </w:tcPr>
          <w:p w14:paraId="39F6E662" w14:textId="77777777" w:rsidR="00BD1388" w:rsidRPr="00D00961" w:rsidRDefault="00BD1388">
            <w:pPr>
              <w:rPr>
                <w:rFonts w:ascii="Times New Roman" w:hAnsi="Times New Roman"/>
                <w:sz w:val="22"/>
              </w:rPr>
            </w:pPr>
          </w:p>
          <w:p w14:paraId="4FF11BB6" w14:textId="77777777" w:rsidR="00BD1388" w:rsidRPr="00D00961" w:rsidRDefault="00BD1388">
            <w:pPr>
              <w:rPr>
                <w:rFonts w:ascii="Times New Roman" w:hAnsi="Times New Roman"/>
                <w:sz w:val="22"/>
              </w:rPr>
            </w:pPr>
            <w:bookmarkStart w:id="1295" w:name="_Toc393736323"/>
            <w:r w:rsidRPr="00D00961">
              <w:rPr>
                <w:rFonts w:ascii="Times New Roman" w:hAnsi="Times New Roman"/>
                <w:sz w:val="22"/>
              </w:rPr>
              <w:t>God exists</w:t>
            </w:r>
            <w:bookmarkEnd w:id="1295"/>
          </w:p>
        </w:tc>
        <w:tc>
          <w:tcPr>
            <w:tcW w:w="3540" w:type="dxa"/>
            <w:tcBorders>
              <w:top w:val="single" w:sz="6" w:space="0" w:color="auto"/>
              <w:left w:val="single" w:sz="6" w:space="0" w:color="auto"/>
              <w:bottom w:val="single" w:sz="6" w:space="0" w:color="auto"/>
              <w:right w:val="single" w:sz="6" w:space="0" w:color="auto"/>
            </w:tcBorders>
          </w:tcPr>
          <w:p w14:paraId="6FC0F459" w14:textId="77777777" w:rsidR="00BD1388" w:rsidRPr="00D00961" w:rsidRDefault="00BD1388">
            <w:pPr>
              <w:ind w:right="-50"/>
              <w:rPr>
                <w:rFonts w:ascii="Times New Roman" w:hAnsi="Times New Roman"/>
                <w:sz w:val="22"/>
              </w:rPr>
            </w:pPr>
          </w:p>
          <w:p w14:paraId="586AF55D" w14:textId="77777777" w:rsidR="00BD1388" w:rsidRPr="00D00961" w:rsidRDefault="00BD1388">
            <w:pPr>
              <w:ind w:right="-50"/>
              <w:rPr>
                <w:rFonts w:ascii="Times New Roman" w:hAnsi="Times New Roman"/>
                <w:sz w:val="22"/>
              </w:rPr>
            </w:pPr>
            <w:bookmarkStart w:id="1296" w:name="_Toc393736324"/>
            <w:r w:rsidRPr="00D00961">
              <w:rPr>
                <w:rFonts w:ascii="Times New Roman" w:hAnsi="Times New Roman"/>
                <w:sz w:val="22"/>
              </w:rPr>
              <w:t>God does not exist</w:t>
            </w:r>
            <w:bookmarkEnd w:id="1296"/>
          </w:p>
          <w:p w14:paraId="1A53D484" w14:textId="77777777" w:rsidR="00BD1388" w:rsidRPr="00D00961" w:rsidRDefault="00BD1388">
            <w:pPr>
              <w:ind w:right="-50"/>
              <w:rPr>
                <w:rFonts w:ascii="Times New Roman" w:hAnsi="Times New Roman"/>
                <w:sz w:val="22"/>
              </w:rPr>
            </w:pPr>
          </w:p>
        </w:tc>
      </w:tr>
      <w:tr w:rsidR="00BD1388" w:rsidRPr="00D00961" w14:paraId="01D31D74"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07E55E12" w14:textId="77777777" w:rsidR="00BD1388" w:rsidRPr="00D00961" w:rsidRDefault="00BD1388">
            <w:pPr>
              <w:ind w:right="-50"/>
              <w:rPr>
                <w:rFonts w:ascii="Times New Roman" w:hAnsi="Times New Roman"/>
                <w:b/>
                <w:i/>
                <w:sz w:val="22"/>
              </w:rPr>
            </w:pPr>
          </w:p>
          <w:p w14:paraId="05568B7F" w14:textId="77777777" w:rsidR="00BD1388" w:rsidRPr="00D00961" w:rsidRDefault="00BD1388">
            <w:pPr>
              <w:ind w:right="-50"/>
              <w:rPr>
                <w:rFonts w:ascii="Times New Roman" w:hAnsi="Times New Roman"/>
                <w:b/>
                <w:i/>
                <w:sz w:val="22"/>
              </w:rPr>
            </w:pPr>
            <w:bookmarkStart w:id="1297" w:name="_Toc393736325"/>
            <w:r w:rsidRPr="00D00961">
              <w:rPr>
                <w:rFonts w:ascii="Times New Roman" w:hAnsi="Times New Roman"/>
                <w:b/>
                <w:i/>
                <w:sz w:val="22"/>
              </w:rPr>
              <w:t>Cause for ordered universe</w:t>
            </w:r>
            <w:bookmarkEnd w:id="1297"/>
          </w:p>
        </w:tc>
        <w:tc>
          <w:tcPr>
            <w:tcW w:w="3420" w:type="dxa"/>
            <w:tcBorders>
              <w:top w:val="single" w:sz="6" w:space="0" w:color="auto"/>
              <w:left w:val="single" w:sz="6" w:space="0" w:color="auto"/>
              <w:bottom w:val="single" w:sz="6" w:space="0" w:color="auto"/>
              <w:right w:val="single" w:sz="6" w:space="0" w:color="auto"/>
            </w:tcBorders>
          </w:tcPr>
          <w:p w14:paraId="64322807" w14:textId="77777777" w:rsidR="00BD1388" w:rsidRPr="00D00961" w:rsidRDefault="00BD1388">
            <w:pPr>
              <w:rPr>
                <w:rFonts w:ascii="Times New Roman" w:hAnsi="Times New Roman"/>
                <w:sz w:val="22"/>
              </w:rPr>
            </w:pPr>
          </w:p>
          <w:p w14:paraId="73368AC7" w14:textId="77777777" w:rsidR="00BD1388" w:rsidRPr="00D00961" w:rsidRDefault="00BD1388">
            <w:pPr>
              <w:rPr>
                <w:rFonts w:ascii="Times New Roman" w:hAnsi="Times New Roman"/>
                <w:sz w:val="22"/>
              </w:rPr>
            </w:pPr>
            <w:bookmarkStart w:id="1298" w:name="_Toc393736326"/>
            <w:r w:rsidRPr="00D00961">
              <w:rPr>
                <w:rFonts w:ascii="Times New Roman" w:hAnsi="Times New Roman"/>
                <w:sz w:val="22"/>
              </w:rPr>
              <w:t>Primary (intelligent) causes</w:t>
            </w:r>
            <w:bookmarkEnd w:id="1298"/>
          </w:p>
        </w:tc>
        <w:tc>
          <w:tcPr>
            <w:tcW w:w="3540" w:type="dxa"/>
            <w:tcBorders>
              <w:top w:val="single" w:sz="6" w:space="0" w:color="auto"/>
              <w:left w:val="single" w:sz="6" w:space="0" w:color="auto"/>
              <w:bottom w:val="single" w:sz="6" w:space="0" w:color="auto"/>
              <w:right w:val="single" w:sz="6" w:space="0" w:color="auto"/>
            </w:tcBorders>
          </w:tcPr>
          <w:p w14:paraId="0E76E643" w14:textId="77777777" w:rsidR="00BD1388" w:rsidRPr="00D00961" w:rsidRDefault="00BD1388">
            <w:pPr>
              <w:ind w:right="-50"/>
              <w:rPr>
                <w:rFonts w:ascii="Times New Roman" w:hAnsi="Times New Roman"/>
                <w:sz w:val="22"/>
              </w:rPr>
            </w:pPr>
          </w:p>
          <w:p w14:paraId="026C5676" w14:textId="77777777" w:rsidR="00BD1388" w:rsidRPr="00D00961" w:rsidRDefault="00BD1388">
            <w:pPr>
              <w:ind w:right="-50"/>
              <w:rPr>
                <w:rFonts w:ascii="Times New Roman" w:hAnsi="Times New Roman"/>
                <w:sz w:val="22"/>
              </w:rPr>
            </w:pPr>
            <w:bookmarkStart w:id="1299" w:name="_Toc393736327"/>
            <w:r w:rsidRPr="00D00961">
              <w:rPr>
                <w:rFonts w:ascii="Times New Roman" w:hAnsi="Times New Roman"/>
                <w:sz w:val="22"/>
              </w:rPr>
              <w:t>Secondary (natural) causes</w:t>
            </w:r>
            <w:bookmarkEnd w:id="1299"/>
          </w:p>
          <w:p w14:paraId="113D903D" w14:textId="77777777" w:rsidR="00BD1388" w:rsidRPr="00D00961" w:rsidRDefault="00BD1388">
            <w:pPr>
              <w:ind w:right="-50"/>
              <w:rPr>
                <w:rFonts w:ascii="Times New Roman" w:hAnsi="Times New Roman"/>
                <w:sz w:val="22"/>
              </w:rPr>
            </w:pPr>
          </w:p>
        </w:tc>
      </w:tr>
      <w:tr w:rsidR="00BD1388" w:rsidRPr="00D00961" w14:paraId="2707C11A"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1B1D927B" w14:textId="77777777" w:rsidR="00BD1388" w:rsidRPr="00D00961" w:rsidRDefault="00BD1388">
            <w:pPr>
              <w:ind w:right="-50"/>
              <w:rPr>
                <w:rFonts w:ascii="Times New Roman" w:hAnsi="Times New Roman"/>
                <w:b/>
                <w:i/>
                <w:sz w:val="22"/>
              </w:rPr>
            </w:pPr>
          </w:p>
          <w:p w14:paraId="58893A06" w14:textId="77777777" w:rsidR="00BD1388" w:rsidRPr="00D00961" w:rsidRDefault="00BD1388">
            <w:pPr>
              <w:ind w:right="-50"/>
              <w:rPr>
                <w:rFonts w:ascii="Times New Roman" w:hAnsi="Times New Roman"/>
                <w:b/>
                <w:i/>
                <w:sz w:val="22"/>
              </w:rPr>
            </w:pPr>
            <w:bookmarkStart w:id="1300" w:name="_Toc393736328"/>
            <w:r w:rsidRPr="00D00961">
              <w:rPr>
                <w:rFonts w:ascii="Times New Roman" w:hAnsi="Times New Roman"/>
                <w:b/>
                <w:i/>
                <w:sz w:val="22"/>
              </w:rPr>
              <w:t>Foundation of the cause</w:t>
            </w:r>
            <w:bookmarkEnd w:id="1300"/>
          </w:p>
        </w:tc>
        <w:tc>
          <w:tcPr>
            <w:tcW w:w="3420" w:type="dxa"/>
            <w:tcBorders>
              <w:top w:val="single" w:sz="6" w:space="0" w:color="auto"/>
              <w:left w:val="single" w:sz="6" w:space="0" w:color="auto"/>
              <w:bottom w:val="single" w:sz="6" w:space="0" w:color="auto"/>
              <w:right w:val="single" w:sz="6" w:space="0" w:color="auto"/>
            </w:tcBorders>
          </w:tcPr>
          <w:p w14:paraId="2383D1A5" w14:textId="77777777" w:rsidR="00BD1388" w:rsidRPr="00D00961" w:rsidRDefault="00BD1388">
            <w:pPr>
              <w:rPr>
                <w:rFonts w:ascii="Times New Roman" w:hAnsi="Times New Roman"/>
                <w:sz w:val="22"/>
              </w:rPr>
            </w:pPr>
          </w:p>
          <w:p w14:paraId="130E7C23" w14:textId="77777777" w:rsidR="00BD1388" w:rsidRPr="00D00961" w:rsidRDefault="00BD1388">
            <w:pPr>
              <w:rPr>
                <w:rFonts w:ascii="Times New Roman" w:hAnsi="Times New Roman"/>
                <w:sz w:val="22"/>
              </w:rPr>
            </w:pPr>
            <w:bookmarkStart w:id="1301" w:name="_Toc393736329"/>
            <w:r w:rsidRPr="00D00961">
              <w:rPr>
                <w:rFonts w:ascii="Times New Roman" w:hAnsi="Times New Roman"/>
                <w:sz w:val="22"/>
              </w:rPr>
              <w:t>Design</w:t>
            </w:r>
            <w:bookmarkEnd w:id="1301"/>
          </w:p>
        </w:tc>
        <w:tc>
          <w:tcPr>
            <w:tcW w:w="3540" w:type="dxa"/>
            <w:tcBorders>
              <w:top w:val="single" w:sz="6" w:space="0" w:color="auto"/>
              <w:left w:val="single" w:sz="6" w:space="0" w:color="auto"/>
              <w:bottom w:val="single" w:sz="6" w:space="0" w:color="auto"/>
              <w:right w:val="single" w:sz="6" w:space="0" w:color="auto"/>
            </w:tcBorders>
          </w:tcPr>
          <w:p w14:paraId="2DBD1259" w14:textId="77777777" w:rsidR="00BD1388" w:rsidRPr="00D00961" w:rsidRDefault="00BD1388">
            <w:pPr>
              <w:ind w:right="-50"/>
              <w:rPr>
                <w:rFonts w:ascii="Times New Roman" w:hAnsi="Times New Roman"/>
                <w:sz w:val="22"/>
              </w:rPr>
            </w:pPr>
          </w:p>
          <w:p w14:paraId="4975ACAF" w14:textId="77777777" w:rsidR="00BD1388" w:rsidRPr="00D00961" w:rsidRDefault="00BD1388">
            <w:pPr>
              <w:ind w:right="-50"/>
              <w:rPr>
                <w:rFonts w:ascii="Times New Roman" w:hAnsi="Times New Roman"/>
                <w:sz w:val="22"/>
              </w:rPr>
            </w:pPr>
            <w:bookmarkStart w:id="1302" w:name="_Toc393736330"/>
            <w:r w:rsidRPr="00D00961">
              <w:rPr>
                <w:rFonts w:ascii="Times New Roman" w:hAnsi="Times New Roman"/>
                <w:sz w:val="22"/>
              </w:rPr>
              <w:t>Chance (accidents)</w:t>
            </w:r>
            <w:bookmarkEnd w:id="1302"/>
          </w:p>
          <w:p w14:paraId="426E92EF" w14:textId="77777777" w:rsidR="00BD1388" w:rsidRPr="00D00961" w:rsidRDefault="00BD1388">
            <w:pPr>
              <w:ind w:right="-50"/>
              <w:rPr>
                <w:rFonts w:ascii="Times New Roman" w:hAnsi="Times New Roman"/>
                <w:sz w:val="22"/>
              </w:rPr>
            </w:pPr>
          </w:p>
        </w:tc>
      </w:tr>
      <w:tr w:rsidR="00BD1388" w:rsidRPr="00D00961" w14:paraId="741018AE"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6F87D9F5" w14:textId="77777777" w:rsidR="00BD1388" w:rsidRPr="00D00961" w:rsidRDefault="00BD1388">
            <w:pPr>
              <w:ind w:right="-50"/>
              <w:rPr>
                <w:rFonts w:ascii="Times New Roman" w:hAnsi="Times New Roman"/>
                <w:b/>
                <w:i/>
                <w:sz w:val="22"/>
              </w:rPr>
            </w:pPr>
          </w:p>
          <w:p w14:paraId="49C19233" w14:textId="77777777" w:rsidR="00BD1388" w:rsidRPr="00D00961" w:rsidRDefault="00BD1388">
            <w:pPr>
              <w:ind w:right="-50"/>
              <w:rPr>
                <w:rFonts w:ascii="Times New Roman" w:hAnsi="Times New Roman"/>
                <w:b/>
                <w:i/>
                <w:sz w:val="22"/>
              </w:rPr>
            </w:pPr>
            <w:bookmarkStart w:id="1303" w:name="_Toc393736331"/>
            <w:r w:rsidRPr="00D00961">
              <w:rPr>
                <w:rFonts w:ascii="Times New Roman" w:hAnsi="Times New Roman"/>
                <w:b/>
                <w:i/>
                <w:sz w:val="22"/>
              </w:rPr>
              <w:t>Origin of matter</w:t>
            </w:r>
            <w:bookmarkEnd w:id="1303"/>
          </w:p>
        </w:tc>
        <w:tc>
          <w:tcPr>
            <w:tcW w:w="3420" w:type="dxa"/>
            <w:tcBorders>
              <w:top w:val="single" w:sz="6" w:space="0" w:color="auto"/>
              <w:left w:val="single" w:sz="6" w:space="0" w:color="auto"/>
              <w:bottom w:val="single" w:sz="6" w:space="0" w:color="auto"/>
              <w:right w:val="single" w:sz="6" w:space="0" w:color="auto"/>
            </w:tcBorders>
          </w:tcPr>
          <w:p w14:paraId="221294A8" w14:textId="77777777" w:rsidR="00BD1388" w:rsidRPr="00D00961" w:rsidRDefault="00BD1388">
            <w:pPr>
              <w:rPr>
                <w:rFonts w:ascii="Times New Roman" w:hAnsi="Times New Roman"/>
                <w:sz w:val="22"/>
              </w:rPr>
            </w:pPr>
          </w:p>
          <w:p w14:paraId="3DDDBA9C" w14:textId="77777777" w:rsidR="00BD1388" w:rsidRPr="00D00961" w:rsidRDefault="00BD1388">
            <w:pPr>
              <w:rPr>
                <w:rFonts w:ascii="Times New Roman" w:hAnsi="Times New Roman"/>
                <w:sz w:val="22"/>
              </w:rPr>
            </w:pPr>
            <w:bookmarkStart w:id="1304" w:name="_Toc393736332"/>
            <w:r w:rsidRPr="00D00961">
              <w:rPr>
                <w:rFonts w:ascii="Times New Roman" w:hAnsi="Times New Roman"/>
                <w:sz w:val="22"/>
              </w:rPr>
              <w:t>God’s spoken word</w:t>
            </w:r>
            <w:bookmarkEnd w:id="1304"/>
          </w:p>
        </w:tc>
        <w:tc>
          <w:tcPr>
            <w:tcW w:w="3540" w:type="dxa"/>
            <w:tcBorders>
              <w:top w:val="single" w:sz="6" w:space="0" w:color="auto"/>
              <w:left w:val="single" w:sz="6" w:space="0" w:color="auto"/>
              <w:bottom w:val="single" w:sz="6" w:space="0" w:color="auto"/>
              <w:right w:val="single" w:sz="6" w:space="0" w:color="auto"/>
            </w:tcBorders>
          </w:tcPr>
          <w:p w14:paraId="7E4CDABE" w14:textId="77777777" w:rsidR="00BD1388" w:rsidRPr="00D00961" w:rsidRDefault="00BD1388">
            <w:pPr>
              <w:ind w:right="-50"/>
              <w:rPr>
                <w:rFonts w:ascii="Times New Roman" w:hAnsi="Times New Roman"/>
                <w:sz w:val="22"/>
              </w:rPr>
            </w:pPr>
          </w:p>
          <w:p w14:paraId="6570B6B0" w14:textId="77777777" w:rsidR="00BD1388" w:rsidRPr="00D00961" w:rsidRDefault="00BD1388">
            <w:pPr>
              <w:ind w:right="-50"/>
              <w:rPr>
                <w:rFonts w:ascii="Times New Roman" w:hAnsi="Times New Roman"/>
                <w:sz w:val="22"/>
              </w:rPr>
            </w:pPr>
            <w:bookmarkStart w:id="1305" w:name="_Toc393736333"/>
            <w:r w:rsidRPr="00D00961">
              <w:rPr>
                <w:rFonts w:ascii="Times New Roman" w:hAnsi="Times New Roman"/>
                <w:sz w:val="22"/>
              </w:rPr>
              <w:t>No explanation</w:t>
            </w:r>
            <w:bookmarkEnd w:id="1305"/>
          </w:p>
          <w:p w14:paraId="301D6DF5" w14:textId="77777777" w:rsidR="00BD1388" w:rsidRPr="00D00961" w:rsidRDefault="00BD1388">
            <w:pPr>
              <w:ind w:right="-50"/>
              <w:rPr>
                <w:rFonts w:ascii="Times New Roman" w:hAnsi="Times New Roman"/>
                <w:sz w:val="22"/>
              </w:rPr>
            </w:pPr>
          </w:p>
        </w:tc>
      </w:tr>
      <w:tr w:rsidR="00BD1388" w:rsidRPr="00D00961" w14:paraId="739685B8"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288FD2C2" w14:textId="77777777" w:rsidR="00BD1388" w:rsidRPr="00D00961" w:rsidRDefault="00BD1388">
            <w:pPr>
              <w:ind w:right="-50"/>
              <w:rPr>
                <w:rFonts w:ascii="Times New Roman" w:hAnsi="Times New Roman"/>
                <w:b/>
                <w:i/>
                <w:sz w:val="22"/>
              </w:rPr>
            </w:pPr>
          </w:p>
          <w:p w14:paraId="30952695" w14:textId="77777777" w:rsidR="00BD1388" w:rsidRPr="00D00961" w:rsidRDefault="00BD1388">
            <w:pPr>
              <w:ind w:right="-50"/>
              <w:rPr>
                <w:rFonts w:ascii="Times New Roman" w:hAnsi="Times New Roman"/>
                <w:b/>
                <w:i/>
                <w:sz w:val="22"/>
              </w:rPr>
            </w:pPr>
            <w:bookmarkStart w:id="1306" w:name="_Toc393736334"/>
            <w:r w:rsidRPr="00D00961">
              <w:rPr>
                <w:rFonts w:ascii="Times New Roman" w:hAnsi="Times New Roman"/>
                <w:b/>
                <w:i/>
                <w:sz w:val="22"/>
              </w:rPr>
              <w:t>Origin of universe</w:t>
            </w:r>
            <w:bookmarkEnd w:id="1306"/>
          </w:p>
        </w:tc>
        <w:tc>
          <w:tcPr>
            <w:tcW w:w="3420" w:type="dxa"/>
            <w:tcBorders>
              <w:top w:val="single" w:sz="6" w:space="0" w:color="auto"/>
              <w:left w:val="single" w:sz="6" w:space="0" w:color="auto"/>
              <w:bottom w:val="single" w:sz="6" w:space="0" w:color="auto"/>
              <w:right w:val="single" w:sz="6" w:space="0" w:color="auto"/>
            </w:tcBorders>
          </w:tcPr>
          <w:p w14:paraId="64F5EE41" w14:textId="77777777" w:rsidR="00BD1388" w:rsidRPr="00D00961" w:rsidRDefault="00BD1388">
            <w:pPr>
              <w:rPr>
                <w:rFonts w:ascii="Times New Roman" w:hAnsi="Times New Roman"/>
                <w:sz w:val="22"/>
              </w:rPr>
            </w:pPr>
          </w:p>
          <w:p w14:paraId="49C2226F" w14:textId="77777777" w:rsidR="00BD1388" w:rsidRPr="00D00961" w:rsidRDefault="00BD1388">
            <w:pPr>
              <w:rPr>
                <w:rFonts w:ascii="Times New Roman" w:hAnsi="Times New Roman"/>
                <w:sz w:val="22"/>
              </w:rPr>
            </w:pPr>
            <w:bookmarkStart w:id="1307" w:name="_Toc393736335"/>
            <w:r w:rsidRPr="00D00961">
              <w:rPr>
                <w:rFonts w:ascii="Times New Roman" w:hAnsi="Times New Roman"/>
                <w:sz w:val="22"/>
              </w:rPr>
              <w:t>God’s spoken word made the right balance of air molecules, enough water (found only on earth), the right distance from the sun, a protective ozone layer to allow visible light to pass through but keeps out harmful ultraviolet light, a perfect 23.5 degree tilt to produce seasons, the correct orbits for the planets, etc.</w:t>
            </w:r>
            <w:bookmarkEnd w:id="1307"/>
          </w:p>
          <w:p w14:paraId="37AFC89A" w14:textId="77777777" w:rsidR="00BD1388" w:rsidRPr="00D00961" w:rsidRDefault="00BD1388">
            <w:pPr>
              <w:rPr>
                <w:rFonts w:ascii="Times New Roman" w:hAnsi="Times New Roman"/>
                <w:sz w:val="22"/>
              </w:rPr>
            </w:pPr>
          </w:p>
        </w:tc>
        <w:tc>
          <w:tcPr>
            <w:tcW w:w="3540" w:type="dxa"/>
            <w:tcBorders>
              <w:top w:val="single" w:sz="6" w:space="0" w:color="auto"/>
              <w:left w:val="single" w:sz="6" w:space="0" w:color="auto"/>
              <w:bottom w:val="single" w:sz="6" w:space="0" w:color="auto"/>
              <w:right w:val="single" w:sz="6" w:space="0" w:color="auto"/>
            </w:tcBorders>
          </w:tcPr>
          <w:p w14:paraId="6DAF9256" w14:textId="77777777" w:rsidR="00BD1388" w:rsidRPr="00D00961" w:rsidRDefault="00BD1388">
            <w:pPr>
              <w:ind w:right="-50"/>
              <w:rPr>
                <w:rFonts w:ascii="Times New Roman" w:hAnsi="Times New Roman"/>
                <w:sz w:val="22"/>
              </w:rPr>
            </w:pPr>
          </w:p>
          <w:p w14:paraId="038DD7A5" w14:textId="77777777" w:rsidR="00BD1388" w:rsidRPr="00D00961" w:rsidRDefault="00BD1388">
            <w:pPr>
              <w:ind w:right="-50"/>
              <w:rPr>
                <w:rFonts w:ascii="Times New Roman" w:hAnsi="Times New Roman"/>
                <w:sz w:val="22"/>
              </w:rPr>
            </w:pPr>
            <w:bookmarkStart w:id="1308" w:name="_Toc393736336"/>
            <w:r w:rsidRPr="00D00961">
              <w:rPr>
                <w:rFonts w:ascii="Times New Roman" w:hAnsi="Times New Roman"/>
                <w:sz w:val="22"/>
              </w:rPr>
              <w:t>Big Bang: all the energy and matter exploded, creating hydrogen gas molecules that collected themselves into stars (but this contradicts scientific fact that gas pressure pushing out is 100 times stronger than gravity pulling in–also, no one has ever seen an explosion create order!)</w:t>
            </w:r>
            <w:bookmarkEnd w:id="1308"/>
          </w:p>
        </w:tc>
      </w:tr>
      <w:tr w:rsidR="00BD1388" w:rsidRPr="00D00961" w14:paraId="56834A36"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7094C732" w14:textId="77777777" w:rsidR="00BD1388" w:rsidRPr="00D00961" w:rsidRDefault="00BD1388">
            <w:pPr>
              <w:ind w:right="-50"/>
              <w:rPr>
                <w:rFonts w:ascii="Times New Roman" w:hAnsi="Times New Roman"/>
                <w:b/>
                <w:i/>
                <w:sz w:val="22"/>
              </w:rPr>
            </w:pPr>
          </w:p>
          <w:p w14:paraId="16AAC3F9" w14:textId="77777777" w:rsidR="00BD1388" w:rsidRPr="00D00961" w:rsidRDefault="00BD1388">
            <w:pPr>
              <w:ind w:right="-50"/>
              <w:rPr>
                <w:rFonts w:ascii="Times New Roman" w:hAnsi="Times New Roman"/>
                <w:b/>
                <w:i/>
                <w:sz w:val="22"/>
              </w:rPr>
            </w:pPr>
            <w:bookmarkStart w:id="1309" w:name="_Toc393736337"/>
            <w:r w:rsidRPr="00D00961">
              <w:rPr>
                <w:rFonts w:ascii="Times New Roman" w:hAnsi="Times New Roman"/>
                <w:b/>
                <w:i/>
                <w:sz w:val="22"/>
              </w:rPr>
              <w:t>Age of universe</w:t>
            </w:r>
            <w:bookmarkEnd w:id="1309"/>
          </w:p>
        </w:tc>
        <w:tc>
          <w:tcPr>
            <w:tcW w:w="3420" w:type="dxa"/>
            <w:tcBorders>
              <w:top w:val="single" w:sz="6" w:space="0" w:color="auto"/>
              <w:left w:val="single" w:sz="6" w:space="0" w:color="auto"/>
              <w:bottom w:val="single" w:sz="6" w:space="0" w:color="auto"/>
              <w:right w:val="single" w:sz="6" w:space="0" w:color="auto"/>
            </w:tcBorders>
          </w:tcPr>
          <w:p w14:paraId="302CF635" w14:textId="77777777" w:rsidR="00BD1388" w:rsidRPr="00D00961" w:rsidRDefault="00BD1388">
            <w:pPr>
              <w:rPr>
                <w:rFonts w:ascii="Times New Roman" w:hAnsi="Times New Roman"/>
                <w:sz w:val="22"/>
              </w:rPr>
            </w:pPr>
          </w:p>
          <w:p w14:paraId="47EE256C" w14:textId="77777777" w:rsidR="00BD1388" w:rsidRPr="00D00961" w:rsidRDefault="00BD1388">
            <w:pPr>
              <w:rPr>
                <w:rFonts w:ascii="Times New Roman" w:hAnsi="Times New Roman"/>
                <w:sz w:val="22"/>
              </w:rPr>
            </w:pPr>
            <w:bookmarkStart w:id="1310" w:name="_Toc393736338"/>
            <w:r w:rsidRPr="00D00961">
              <w:rPr>
                <w:rFonts w:ascii="Times New Roman" w:hAnsi="Times New Roman"/>
                <w:sz w:val="22"/>
              </w:rPr>
              <w:t>6,000-10,000 years</w:t>
            </w:r>
            <w:bookmarkEnd w:id="1310"/>
          </w:p>
        </w:tc>
        <w:tc>
          <w:tcPr>
            <w:tcW w:w="3540" w:type="dxa"/>
            <w:tcBorders>
              <w:top w:val="single" w:sz="6" w:space="0" w:color="auto"/>
              <w:left w:val="single" w:sz="6" w:space="0" w:color="auto"/>
              <w:bottom w:val="single" w:sz="6" w:space="0" w:color="auto"/>
              <w:right w:val="single" w:sz="6" w:space="0" w:color="auto"/>
            </w:tcBorders>
          </w:tcPr>
          <w:p w14:paraId="161E75BB" w14:textId="77777777" w:rsidR="00BD1388" w:rsidRPr="00D00961" w:rsidRDefault="00BD1388">
            <w:pPr>
              <w:ind w:right="-50"/>
              <w:rPr>
                <w:rFonts w:ascii="Times New Roman" w:hAnsi="Times New Roman"/>
                <w:sz w:val="22"/>
              </w:rPr>
            </w:pPr>
          </w:p>
          <w:p w14:paraId="29974414" w14:textId="77777777" w:rsidR="00BD1388" w:rsidRPr="00D00961" w:rsidRDefault="00BD1388">
            <w:pPr>
              <w:ind w:right="-50"/>
              <w:rPr>
                <w:rFonts w:ascii="Times New Roman" w:hAnsi="Times New Roman"/>
                <w:sz w:val="22"/>
              </w:rPr>
            </w:pPr>
            <w:bookmarkStart w:id="1311" w:name="_Toc393736339"/>
            <w:r w:rsidRPr="00D00961">
              <w:rPr>
                <w:rFonts w:ascii="Times New Roman" w:hAnsi="Times New Roman"/>
                <w:sz w:val="22"/>
              </w:rPr>
              <w:t>5 billion years</w:t>
            </w:r>
            <w:bookmarkEnd w:id="1311"/>
          </w:p>
          <w:p w14:paraId="2B1B6F23" w14:textId="77777777" w:rsidR="00BD1388" w:rsidRPr="00D00961" w:rsidRDefault="00BD1388">
            <w:pPr>
              <w:ind w:right="-50"/>
              <w:rPr>
                <w:rFonts w:ascii="Times New Roman" w:hAnsi="Times New Roman"/>
                <w:sz w:val="22"/>
              </w:rPr>
            </w:pPr>
          </w:p>
        </w:tc>
      </w:tr>
      <w:tr w:rsidR="00BD1388" w:rsidRPr="00D00961" w14:paraId="7653C4C4"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05C2D1D0" w14:textId="77777777" w:rsidR="00BD1388" w:rsidRPr="00D00961" w:rsidRDefault="00BD1388">
            <w:pPr>
              <w:ind w:right="-50"/>
              <w:rPr>
                <w:rFonts w:ascii="Times New Roman" w:hAnsi="Times New Roman"/>
                <w:b/>
                <w:i/>
                <w:sz w:val="22"/>
              </w:rPr>
            </w:pPr>
          </w:p>
          <w:p w14:paraId="1DF7C406" w14:textId="77777777" w:rsidR="00BD1388" w:rsidRPr="00D00961" w:rsidRDefault="00BD1388">
            <w:pPr>
              <w:ind w:right="-50"/>
              <w:rPr>
                <w:rFonts w:ascii="Times New Roman" w:hAnsi="Times New Roman"/>
                <w:b/>
                <w:i/>
                <w:sz w:val="22"/>
              </w:rPr>
            </w:pPr>
            <w:bookmarkStart w:id="1312" w:name="_Toc393736340"/>
            <w:r w:rsidRPr="00D00961">
              <w:rPr>
                <w:rFonts w:ascii="Times New Roman" w:hAnsi="Times New Roman"/>
                <w:b/>
                <w:i/>
                <w:sz w:val="22"/>
              </w:rPr>
              <w:t>Use of term “prehistoric”</w:t>
            </w:r>
            <w:bookmarkEnd w:id="1312"/>
          </w:p>
        </w:tc>
        <w:tc>
          <w:tcPr>
            <w:tcW w:w="3420" w:type="dxa"/>
            <w:tcBorders>
              <w:top w:val="single" w:sz="6" w:space="0" w:color="auto"/>
              <w:left w:val="single" w:sz="6" w:space="0" w:color="auto"/>
              <w:bottom w:val="single" w:sz="6" w:space="0" w:color="auto"/>
              <w:right w:val="single" w:sz="6" w:space="0" w:color="auto"/>
            </w:tcBorders>
          </w:tcPr>
          <w:p w14:paraId="4527DB24" w14:textId="77777777" w:rsidR="00BD1388" w:rsidRPr="00D00961" w:rsidRDefault="00BD1388">
            <w:pPr>
              <w:rPr>
                <w:rFonts w:ascii="Times New Roman" w:hAnsi="Times New Roman"/>
                <w:sz w:val="22"/>
              </w:rPr>
            </w:pPr>
          </w:p>
          <w:p w14:paraId="250EE06D" w14:textId="77777777" w:rsidR="00BD1388" w:rsidRPr="00D00961" w:rsidRDefault="00BD1388">
            <w:pPr>
              <w:rPr>
                <w:rFonts w:ascii="Times New Roman" w:hAnsi="Times New Roman"/>
                <w:sz w:val="22"/>
              </w:rPr>
            </w:pPr>
            <w:bookmarkStart w:id="1313" w:name="_Toc393736341"/>
            <w:r w:rsidRPr="00D00961">
              <w:rPr>
                <w:rFonts w:ascii="Times New Roman" w:hAnsi="Times New Roman"/>
                <w:sz w:val="22"/>
              </w:rPr>
              <w:t>Inappropriate</w:t>
            </w:r>
            <w:bookmarkEnd w:id="1313"/>
          </w:p>
        </w:tc>
        <w:tc>
          <w:tcPr>
            <w:tcW w:w="3540" w:type="dxa"/>
            <w:tcBorders>
              <w:top w:val="single" w:sz="6" w:space="0" w:color="auto"/>
              <w:left w:val="single" w:sz="6" w:space="0" w:color="auto"/>
              <w:bottom w:val="single" w:sz="6" w:space="0" w:color="auto"/>
              <w:right w:val="single" w:sz="6" w:space="0" w:color="auto"/>
            </w:tcBorders>
          </w:tcPr>
          <w:p w14:paraId="46C48219" w14:textId="77777777" w:rsidR="00BD1388" w:rsidRPr="00D00961" w:rsidRDefault="00BD1388">
            <w:pPr>
              <w:ind w:right="-50"/>
              <w:rPr>
                <w:rFonts w:ascii="Times New Roman" w:hAnsi="Times New Roman"/>
                <w:sz w:val="22"/>
              </w:rPr>
            </w:pPr>
          </w:p>
          <w:p w14:paraId="7BBFE460" w14:textId="77777777" w:rsidR="00BD1388" w:rsidRPr="00D00961" w:rsidRDefault="00BD1388">
            <w:pPr>
              <w:ind w:right="-50"/>
              <w:rPr>
                <w:rFonts w:ascii="Times New Roman" w:hAnsi="Times New Roman"/>
                <w:sz w:val="22"/>
              </w:rPr>
            </w:pPr>
            <w:bookmarkStart w:id="1314" w:name="_Toc393736342"/>
            <w:r w:rsidRPr="00D00961">
              <w:rPr>
                <w:rFonts w:ascii="Times New Roman" w:hAnsi="Times New Roman"/>
                <w:sz w:val="22"/>
              </w:rPr>
              <w:t>Appropriate</w:t>
            </w:r>
            <w:bookmarkEnd w:id="1314"/>
          </w:p>
          <w:p w14:paraId="0BA93B47" w14:textId="77777777" w:rsidR="00BD1388" w:rsidRPr="00D00961" w:rsidRDefault="00BD1388">
            <w:pPr>
              <w:ind w:right="-50"/>
              <w:rPr>
                <w:rFonts w:ascii="Times New Roman" w:hAnsi="Times New Roman"/>
                <w:sz w:val="22"/>
              </w:rPr>
            </w:pPr>
          </w:p>
        </w:tc>
      </w:tr>
      <w:tr w:rsidR="00BD1388" w:rsidRPr="00D00961" w14:paraId="63358A5F"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06B09954" w14:textId="77777777" w:rsidR="00BD1388" w:rsidRPr="00D00961" w:rsidRDefault="00BD1388">
            <w:pPr>
              <w:ind w:right="-50"/>
              <w:rPr>
                <w:rFonts w:ascii="Times New Roman" w:hAnsi="Times New Roman"/>
                <w:b/>
                <w:i/>
                <w:sz w:val="22"/>
              </w:rPr>
            </w:pPr>
          </w:p>
          <w:p w14:paraId="3FF6E463" w14:textId="77777777" w:rsidR="00BD1388" w:rsidRPr="00D00961" w:rsidRDefault="00BD1388">
            <w:pPr>
              <w:ind w:right="-50"/>
              <w:rPr>
                <w:rFonts w:ascii="Times New Roman" w:hAnsi="Times New Roman"/>
                <w:b/>
                <w:i/>
                <w:sz w:val="22"/>
              </w:rPr>
            </w:pPr>
            <w:bookmarkStart w:id="1315" w:name="_Toc393736343"/>
            <w:r w:rsidRPr="00D00961">
              <w:rPr>
                <w:rFonts w:ascii="Times New Roman" w:hAnsi="Times New Roman"/>
                <w:b/>
                <w:i/>
                <w:sz w:val="22"/>
              </w:rPr>
              <w:t>Origin of intelligence</w:t>
            </w:r>
            <w:bookmarkEnd w:id="1315"/>
          </w:p>
        </w:tc>
        <w:tc>
          <w:tcPr>
            <w:tcW w:w="3420" w:type="dxa"/>
            <w:tcBorders>
              <w:top w:val="single" w:sz="6" w:space="0" w:color="auto"/>
              <w:left w:val="single" w:sz="6" w:space="0" w:color="auto"/>
              <w:bottom w:val="single" w:sz="6" w:space="0" w:color="auto"/>
              <w:right w:val="single" w:sz="6" w:space="0" w:color="auto"/>
            </w:tcBorders>
          </w:tcPr>
          <w:p w14:paraId="7DA47EA1" w14:textId="77777777" w:rsidR="00BD1388" w:rsidRPr="00D00961" w:rsidRDefault="00BD1388">
            <w:pPr>
              <w:rPr>
                <w:rFonts w:ascii="Times New Roman" w:hAnsi="Times New Roman"/>
                <w:sz w:val="22"/>
              </w:rPr>
            </w:pPr>
          </w:p>
          <w:p w14:paraId="2A9AF06F" w14:textId="77777777" w:rsidR="00BD1388" w:rsidRPr="00D00961" w:rsidRDefault="00BD1388">
            <w:pPr>
              <w:rPr>
                <w:rFonts w:ascii="Times New Roman" w:hAnsi="Times New Roman"/>
                <w:sz w:val="22"/>
              </w:rPr>
            </w:pPr>
            <w:bookmarkStart w:id="1316" w:name="_Toc393736344"/>
            <w:r w:rsidRPr="00D00961">
              <w:rPr>
                <w:rFonts w:ascii="Times New Roman" w:hAnsi="Times New Roman"/>
                <w:sz w:val="22"/>
              </w:rPr>
              <w:t>Outside intelligent source (God)</w:t>
            </w:r>
            <w:bookmarkEnd w:id="1316"/>
          </w:p>
        </w:tc>
        <w:tc>
          <w:tcPr>
            <w:tcW w:w="3540" w:type="dxa"/>
            <w:tcBorders>
              <w:top w:val="single" w:sz="6" w:space="0" w:color="auto"/>
              <w:left w:val="single" w:sz="6" w:space="0" w:color="auto"/>
              <w:bottom w:val="single" w:sz="6" w:space="0" w:color="auto"/>
              <w:right w:val="single" w:sz="6" w:space="0" w:color="auto"/>
            </w:tcBorders>
          </w:tcPr>
          <w:p w14:paraId="1506953D" w14:textId="77777777" w:rsidR="00BD1388" w:rsidRPr="00D00961" w:rsidRDefault="00BD1388">
            <w:pPr>
              <w:ind w:right="-50"/>
              <w:rPr>
                <w:rFonts w:ascii="Times New Roman" w:hAnsi="Times New Roman"/>
                <w:sz w:val="22"/>
              </w:rPr>
            </w:pPr>
          </w:p>
          <w:p w14:paraId="38980081" w14:textId="77777777" w:rsidR="00BD1388" w:rsidRPr="00D00961" w:rsidRDefault="00BD1388">
            <w:pPr>
              <w:ind w:right="-50"/>
              <w:rPr>
                <w:rFonts w:ascii="Times New Roman" w:hAnsi="Times New Roman"/>
                <w:sz w:val="22"/>
              </w:rPr>
            </w:pPr>
            <w:bookmarkStart w:id="1317" w:name="_Toc393736345"/>
            <w:r w:rsidRPr="00D00961">
              <w:rPr>
                <w:rFonts w:ascii="Times New Roman" w:hAnsi="Times New Roman"/>
                <w:sz w:val="22"/>
              </w:rPr>
              <w:t>Evolved from non-intelligent matter</w:t>
            </w:r>
            <w:bookmarkEnd w:id="1317"/>
          </w:p>
          <w:p w14:paraId="3A58294F" w14:textId="77777777" w:rsidR="00BD1388" w:rsidRPr="00D00961" w:rsidRDefault="00BD1388">
            <w:pPr>
              <w:ind w:right="-50"/>
              <w:rPr>
                <w:rFonts w:ascii="Times New Roman" w:hAnsi="Times New Roman"/>
                <w:sz w:val="22"/>
              </w:rPr>
            </w:pPr>
          </w:p>
        </w:tc>
      </w:tr>
      <w:tr w:rsidR="00BD1388" w:rsidRPr="00D00961" w14:paraId="146B20D2"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180A5414" w14:textId="77777777" w:rsidR="00BD1388" w:rsidRPr="00D00961" w:rsidRDefault="00BD1388">
            <w:pPr>
              <w:ind w:right="-50"/>
              <w:rPr>
                <w:rFonts w:ascii="Times New Roman" w:hAnsi="Times New Roman"/>
                <w:b/>
                <w:i/>
                <w:sz w:val="22"/>
              </w:rPr>
            </w:pPr>
          </w:p>
          <w:p w14:paraId="5F483684" w14:textId="77777777" w:rsidR="00BD1388" w:rsidRPr="00D00961" w:rsidRDefault="00BD1388">
            <w:pPr>
              <w:ind w:right="-50"/>
              <w:rPr>
                <w:rFonts w:ascii="Times New Roman" w:hAnsi="Times New Roman"/>
                <w:b/>
                <w:i/>
                <w:sz w:val="22"/>
              </w:rPr>
            </w:pPr>
            <w:bookmarkStart w:id="1318" w:name="_Toc393736346"/>
            <w:r w:rsidRPr="00D00961">
              <w:rPr>
                <w:rFonts w:ascii="Times New Roman" w:hAnsi="Times New Roman"/>
                <w:b/>
                <w:i/>
                <w:sz w:val="22"/>
              </w:rPr>
              <w:t>Origin of the first life forms</w:t>
            </w:r>
            <w:bookmarkEnd w:id="1318"/>
          </w:p>
        </w:tc>
        <w:tc>
          <w:tcPr>
            <w:tcW w:w="3420" w:type="dxa"/>
            <w:tcBorders>
              <w:top w:val="single" w:sz="6" w:space="0" w:color="auto"/>
              <w:left w:val="single" w:sz="6" w:space="0" w:color="auto"/>
              <w:bottom w:val="single" w:sz="6" w:space="0" w:color="auto"/>
              <w:right w:val="single" w:sz="6" w:space="0" w:color="auto"/>
            </w:tcBorders>
          </w:tcPr>
          <w:p w14:paraId="70604915" w14:textId="77777777" w:rsidR="00BD1388" w:rsidRPr="00D00961" w:rsidRDefault="00BD1388">
            <w:pPr>
              <w:rPr>
                <w:rFonts w:ascii="Times New Roman" w:hAnsi="Times New Roman"/>
                <w:sz w:val="22"/>
              </w:rPr>
            </w:pPr>
          </w:p>
          <w:p w14:paraId="38E09062" w14:textId="77777777" w:rsidR="00BD1388" w:rsidRPr="00D00961" w:rsidRDefault="00BD1388">
            <w:pPr>
              <w:rPr>
                <w:rFonts w:ascii="Times New Roman" w:hAnsi="Times New Roman"/>
                <w:sz w:val="22"/>
              </w:rPr>
            </w:pPr>
            <w:bookmarkStart w:id="1319" w:name="_Toc393736347"/>
            <w:r w:rsidRPr="00D00961">
              <w:rPr>
                <w:rFonts w:ascii="Times New Roman" w:hAnsi="Times New Roman"/>
                <w:sz w:val="22"/>
              </w:rPr>
              <w:t>God’s spoken word (Gen. 1:1)</w:t>
            </w:r>
            <w:bookmarkEnd w:id="1319"/>
          </w:p>
        </w:tc>
        <w:tc>
          <w:tcPr>
            <w:tcW w:w="3540" w:type="dxa"/>
            <w:tcBorders>
              <w:top w:val="single" w:sz="6" w:space="0" w:color="auto"/>
              <w:left w:val="single" w:sz="6" w:space="0" w:color="auto"/>
              <w:bottom w:val="single" w:sz="6" w:space="0" w:color="auto"/>
              <w:right w:val="single" w:sz="6" w:space="0" w:color="auto"/>
            </w:tcBorders>
          </w:tcPr>
          <w:p w14:paraId="1A0FCCDB" w14:textId="77777777" w:rsidR="00BD1388" w:rsidRPr="00D00961" w:rsidRDefault="00BD1388">
            <w:pPr>
              <w:ind w:right="-50"/>
              <w:rPr>
                <w:rFonts w:ascii="Times New Roman" w:hAnsi="Times New Roman"/>
                <w:sz w:val="22"/>
              </w:rPr>
            </w:pPr>
          </w:p>
          <w:p w14:paraId="6B32AB72" w14:textId="77777777" w:rsidR="00BD1388" w:rsidRPr="00D00961" w:rsidRDefault="00BD1388">
            <w:pPr>
              <w:ind w:right="-50"/>
              <w:rPr>
                <w:rFonts w:ascii="Times New Roman" w:hAnsi="Times New Roman"/>
                <w:sz w:val="22"/>
              </w:rPr>
            </w:pPr>
            <w:bookmarkStart w:id="1320" w:name="_Toc393736348"/>
            <w:r w:rsidRPr="00D00961">
              <w:rPr>
                <w:rFonts w:ascii="Times New Roman" w:hAnsi="Times New Roman"/>
                <w:sz w:val="22"/>
              </w:rPr>
              <w:t>A simple life form–life created itself.  (Actually, there exists no such thing as the least complicated single cell—the  bacterium is vastly complex.)</w:t>
            </w:r>
            <w:bookmarkEnd w:id="1320"/>
          </w:p>
          <w:p w14:paraId="11E835F8" w14:textId="77777777" w:rsidR="00BD1388" w:rsidRPr="00D00961" w:rsidRDefault="00BD1388">
            <w:pPr>
              <w:ind w:right="-50"/>
              <w:rPr>
                <w:rFonts w:ascii="Times New Roman" w:hAnsi="Times New Roman"/>
                <w:sz w:val="22"/>
              </w:rPr>
            </w:pPr>
          </w:p>
        </w:tc>
      </w:tr>
      <w:tr w:rsidR="00BD1388" w:rsidRPr="00D00961" w14:paraId="0785C8FB" w14:textId="77777777" w:rsidTr="005464E1">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6CD6D4D4" w14:textId="77777777" w:rsidR="00BD1388" w:rsidRPr="00D00961" w:rsidRDefault="00BD1388">
            <w:pPr>
              <w:ind w:right="-50"/>
              <w:rPr>
                <w:rFonts w:ascii="Times New Roman" w:hAnsi="Times New Roman"/>
                <w:b/>
                <w:i/>
                <w:sz w:val="22"/>
              </w:rPr>
            </w:pPr>
          </w:p>
          <w:p w14:paraId="08AFC03B" w14:textId="77777777" w:rsidR="00BD1388" w:rsidRPr="00D00961" w:rsidRDefault="00BD1388">
            <w:pPr>
              <w:ind w:right="-50"/>
              <w:rPr>
                <w:rFonts w:ascii="Times New Roman" w:hAnsi="Times New Roman"/>
                <w:b/>
                <w:i/>
                <w:sz w:val="22"/>
              </w:rPr>
            </w:pPr>
            <w:bookmarkStart w:id="1321" w:name="_Toc393736349"/>
            <w:r w:rsidRPr="00D00961">
              <w:rPr>
                <w:rFonts w:ascii="Times New Roman" w:hAnsi="Times New Roman"/>
                <w:b/>
                <w:i/>
                <w:sz w:val="22"/>
              </w:rPr>
              <w:t>Origin of man</w:t>
            </w:r>
            <w:bookmarkEnd w:id="1321"/>
          </w:p>
        </w:tc>
        <w:tc>
          <w:tcPr>
            <w:tcW w:w="3420" w:type="dxa"/>
            <w:tcBorders>
              <w:top w:val="single" w:sz="6" w:space="0" w:color="auto"/>
              <w:left w:val="single" w:sz="6" w:space="0" w:color="auto"/>
              <w:bottom w:val="single" w:sz="6" w:space="0" w:color="auto"/>
              <w:right w:val="single" w:sz="6" w:space="0" w:color="auto"/>
            </w:tcBorders>
          </w:tcPr>
          <w:p w14:paraId="596E4A9C" w14:textId="77777777" w:rsidR="00BD1388" w:rsidRPr="00D00961" w:rsidRDefault="00BD1388">
            <w:pPr>
              <w:rPr>
                <w:rFonts w:ascii="Times New Roman" w:hAnsi="Times New Roman"/>
                <w:sz w:val="22"/>
              </w:rPr>
            </w:pPr>
          </w:p>
          <w:p w14:paraId="77311ED5" w14:textId="77777777" w:rsidR="00BD1388" w:rsidRPr="00D00961" w:rsidRDefault="00BD1388">
            <w:pPr>
              <w:rPr>
                <w:rFonts w:ascii="Times New Roman" w:hAnsi="Times New Roman"/>
                <w:sz w:val="22"/>
              </w:rPr>
            </w:pPr>
            <w:bookmarkStart w:id="1322" w:name="_Toc393736350"/>
            <w:r w:rsidRPr="00D00961">
              <w:rPr>
                <w:rFonts w:ascii="Times New Roman" w:hAnsi="Times New Roman"/>
                <w:sz w:val="22"/>
              </w:rPr>
              <w:t>God’s spoken word (Gen. 1:26-27)</w:t>
            </w:r>
            <w:bookmarkEnd w:id="1322"/>
          </w:p>
        </w:tc>
        <w:tc>
          <w:tcPr>
            <w:tcW w:w="3540" w:type="dxa"/>
            <w:tcBorders>
              <w:top w:val="single" w:sz="6" w:space="0" w:color="auto"/>
              <w:left w:val="single" w:sz="6" w:space="0" w:color="auto"/>
              <w:bottom w:val="single" w:sz="6" w:space="0" w:color="auto"/>
              <w:right w:val="single" w:sz="6" w:space="0" w:color="auto"/>
            </w:tcBorders>
          </w:tcPr>
          <w:p w14:paraId="3278BB41" w14:textId="77777777" w:rsidR="00BD1388" w:rsidRPr="00D00961" w:rsidRDefault="00BD1388">
            <w:pPr>
              <w:ind w:right="-50"/>
              <w:rPr>
                <w:rFonts w:ascii="Times New Roman" w:hAnsi="Times New Roman"/>
                <w:sz w:val="22"/>
              </w:rPr>
            </w:pPr>
          </w:p>
          <w:p w14:paraId="5CB4796A" w14:textId="77777777" w:rsidR="00BD1388" w:rsidRPr="00D00961" w:rsidRDefault="00BD1388">
            <w:pPr>
              <w:ind w:right="-50"/>
              <w:rPr>
                <w:rFonts w:ascii="Times New Roman" w:hAnsi="Times New Roman"/>
                <w:sz w:val="22"/>
              </w:rPr>
            </w:pPr>
            <w:bookmarkStart w:id="1323" w:name="_Toc393736351"/>
            <w:r w:rsidRPr="00D00961">
              <w:rPr>
                <w:rFonts w:ascii="Times New Roman" w:hAnsi="Times New Roman"/>
                <w:sz w:val="22"/>
              </w:rPr>
              <w:t>Descended from bacteria, onions, cockroaches, snakes, and apes as a result of millions of DNA accidents</w:t>
            </w:r>
            <w:bookmarkEnd w:id="1323"/>
          </w:p>
          <w:p w14:paraId="12A2B851" w14:textId="77777777" w:rsidR="00BD1388" w:rsidRPr="00D00961" w:rsidRDefault="00BD1388">
            <w:pPr>
              <w:ind w:right="-50"/>
              <w:rPr>
                <w:rFonts w:ascii="Times New Roman" w:hAnsi="Times New Roman"/>
                <w:sz w:val="22"/>
              </w:rPr>
            </w:pPr>
          </w:p>
        </w:tc>
      </w:tr>
      <w:tr w:rsidR="005464E1" w:rsidRPr="00D00961" w14:paraId="08DBCEB4" w14:textId="77777777" w:rsidTr="005464E1">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solid" w:color="auto" w:fill="000000"/>
          </w:tcPr>
          <w:p w14:paraId="327BF896" w14:textId="77777777" w:rsidR="005464E1" w:rsidRPr="00D00961" w:rsidRDefault="005464E1" w:rsidP="004A1381">
            <w:pPr>
              <w:rPr>
                <w:rFonts w:ascii="Times New Roman" w:hAnsi="Times New Roman"/>
                <w:b/>
                <w:color w:val="FFFFFF"/>
                <w:sz w:val="28"/>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58FC5D32" w14:textId="77777777" w:rsidR="005464E1" w:rsidRPr="00D00961" w:rsidRDefault="005464E1" w:rsidP="004A1381">
            <w:pPr>
              <w:rPr>
                <w:rFonts w:ascii="Times New Roman" w:hAnsi="Times New Roman"/>
                <w:b/>
                <w:color w:val="FFFFFF"/>
                <w:sz w:val="28"/>
              </w:rPr>
            </w:pPr>
            <w:r w:rsidRPr="00D00961">
              <w:rPr>
                <w:rFonts w:ascii="Times New Roman" w:hAnsi="Times New Roman"/>
                <w:b/>
                <w:color w:val="FFFFFF"/>
                <w:sz w:val="28"/>
              </w:rPr>
              <w:t>Creation</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649024AC" w14:textId="77777777" w:rsidR="005464E1" w:rsidRPr="00D00961" w:rsidRDefault="005464E1" w:rsidP="004A1381">
            <w:pPr>
              <w:ind w:right="-50"/>
              <w:rPr>
                <w:rFonts w:ascii="Times New Roman" w:hAnsi="Times New Roman"/>
                <w:b/>
                <w:color w:val="FFFFFF"/>
                <w:sz w:val="28"/>
              </w:rPr>
            </w:pPr>
            <w:r w:rsidRPr="00D00961">
              <w:rPr>
                <w:rFonts w:ascii="Times New Roman" w:hAnsi="Times New Roman"/>
                <w:b/>
                <w:color w:val="FFFFFF"/>
                <w:sz w:val="28"/>
              </w:rPr>
              <w:t>Evolution</w:t>
            </w:r>
          </w:p>
        </w:tc>
      </w:tr>
      <w:tr w:rsidR="00BD1388" w:rsidRPr="00D00961" w14:paraId="665A705D"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7395784C" w14:textId="77777777" w:rsidR="00BD1388" w:rsidRPr="00D00961" w:rsidRDefault="00BD1388">
            <w:pPr>
              <w:ind w:right="-50"/>
              <w:rPr>
                <w:rFonts w:ascii="Times New Roman" w:hAnsi="Times New Roman"/>
                <w:b/>
                <w:i/>
                <w:sz w:val="22"/>
              </w:rPr>
            </w:pPr>
          </w:p>
          <w:p w14:paraId="4835028E" w14:textId="77777777" w:rsidR="00BD1388" w:rsidRPr="00D00961" w:rsidRDefault="00BD1388">
            <w:pPr>
              <w:ind w:right="-50"/>
              <w:rPr>
                <w:rFonts w:ascii="Times New Roman" w:hAnsi="Times New Roman"/>
                <w:b/>
                <w:i/>
                <w:sz w:val="22"/>
              </w:rPr>
            </w:pPr>
            <w:bookmarkStart w:id="1324" w:name="_Toc393736354"/>
            <w:r w:rsidRPr="00D00961">
              <w:rPr>
                <w:rFonts w:ascii="Times New Roman" w:hAnsi="Times New Roman"/>
                <w:b/>
                <w:i/>
                <w:sz w:val="22"/>
              </w:rPr>
              <w:t>Origin of man’s soul</w:t>
            </w:r>
            <w:bookmarkEnd w:id="1324"/>
          </w:p>
        </w:tc>
        <w:tc>
          <w:tcPr>
            <w:tcW w:w="3420" w:type="dxa"/>
            <w:tcBorders>
              <w:top w:val="single" w:sz="6" w:space="0" w:color="auto"/>
              <w:left w:val="single" w:sz="6" w:space="0" w:color="auto"/>
              <w:bottom w:val="single" w:sz="6" w:space="0" w:color="auto"/>
              <w:right w:val="single" w:sz="6" w:space="0" w:color="auto"/>
            </w:tcBorders>
          </w:tcPr>
          <w:p w14:paraId="34AFE0AC" w14:textId="77777777" w:rsidR="00BD1388" w:rsidRPr="00D00961" w:rsidRDefault="00BD1388">
            <w:pPr>
              <w:rPr>
                <w:rFonts w:ascii="Times New Roman" w:hAnsi="Times New Roman"/>
                <w:sz w:val="22"/>
              </w:rPr>
            </w:pPr>
          </w:p>
          <w:p w14:paraId="5A4AED37" w14:textId="77777777" w:rsidR="00BD1388" w:rsidRPr="00D00961" w:rsidRDefault="00BD1388">
            <w:pPr>
              <w:rPr>
                <w:rFonts w:ascii="Times New Roman" w:hAnsi="Times New Roman"/>
                <w:sz w:val="22"/>
              </w:rPr>
            </w:pPr>
            <w:bookmarkStart w:id="1325" w:name="_Toc393736355"/>
            <w:r w:rsidRPr="00D00961">
              <w:rPr>
                <w:rFonts w:ascii="Times New Roman" w:hAnsi="Times New Roman"/>
                <w:sz w:val="22"/>
              </w:rPr>
              <w:t>Given by God (Gen. 2:7)</w:t>
            </w:r>
            <w:bookmarkEnd w:id="1325"/>
          </w:p>
        </w:tc>
        <w:tc>
          <w:tcPr>
            <w:tcW w:w="3540" w:type="dxa"/>
            <w:tcBorders>
              <w:top w:val="single" w:sz="6" w:space="0" w:color="auto"/>
              <w:left w:val="single" w:sz="6" w:space="0" w:color="auto"/>
              <w:bottom w:val="single" w:sz="6" w:space="0" w:color="auto"/>
              <w:right w:val="single" w:sz="6" w:space="0" w:color="auto"/>
            </w:tcBorders>
          </w:tcPr>
          <w:p w14:paraId="077B42CE" w14:textId="77777777" w:rsidR="00BD1388" w:rsidRPr="00D00961" w:rsidRDefault="00BD1388">
            <w:pPr>
              <w:ind w:right="-50"/>
              <w:rPr>
                <w:rFonts w:ascii="Times New Roman" w:hAnsi="Times New Roman"/>
                <w:sz w:val="22"/>
              </w:rPr>
            </w:pPr>
          </w:p>
          <w:p w14:paraId="1EBE9AED" w14:textId="77777777" w:rsidR="00BD1388" w:rsidRPr="00D00961" w:rsidRDefault="00BD1388">
            <w:pPr>
              <w:ind w:right="-50"/>
              <w:rPr>
                <w:rFonts w:ascii="Times New Roman" w:hAnsi="Times New Roman"/>
                <w:sz w:val="22"/>
              </w:rPr>
            </w:pPr>
            <w:bookmarkStart w:id="1326" w:name="_Toc393736356"/>
            <w:r w:rsidRPr="00D00961">
              <w:rPr>
                <w:rFonts w:ascii="Times New Roman" w:hAnsi="Times New Roman"/>
                <w:sz w:val="22"/>
              </w:rPr>
              <w:t>Does not exist</w:t>
            </w:r>
            <w:bookmarkEnd w:id="1326"/>
            <w:r w:rsidRPr="00D00961">
              <w:rPr>
                <w:rFonts w:ascii="Times New Roman" w:hAnsi="Times New Roman"/>
                <w:sz w:val="22"/>
              </w:rPr>
              <w:t xml:space="preserve"> or was added later</w:t>
            </w:r>
          </w:p>
          <w:p w14:paraId="114A3185" w14:textId="77777777" w:rsidR="00BD1388" w:rsidRPr="00D00961" w:rsidRDefault="00BD1388">
            <w:pPr>
              <w:ind w:right="-50"/>
              <w:rPr>
                <w:rFonts w:ascii="Times New Roman" w:hAnsi="Times New Roman"/>
                <w:sz w:val="22"/>
              </w:rPr>
            </w:pPr>
          </w:p>
        </w:tc>
      </w:tr>
      <w:tr w:rsidR="00BD1388" w:rsidRPr="00D00961" w14:paraId="339793D9"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369590B4" w14:textId="77777777" w:rsidR="00BD1388" w:rsidRPr="00D00961" w:rsidRDefault="00BD1388">
            <w:pPr>
              <w:ind w:right="-50"/>
              <w:rPr>
                <w:rFonts w:ascii="Times New Roman" w:hAnsi="Times New Roman"/>
                <w:b/>
                <w:i/>
                <w:sz w:val="22"/>
              </w:rPr>
            </w:pPr>
          </w:p>
          <w:p w14:paraId="22DD18F7" w14:textId="77777777" w:rsidR="00BD1388" w:rsidRPr="00D00961" w:rsidRDefault="00BD1388">
            <w:pPr>
              <w:ind w:right="-50"/>
              <w:rPr>
                <w:rFonts w:ascii="Times New Roman" w:hAnsi="Times New Roman"/>
                <w:b/>
                <w:i/>
                <w:sz w:val="22"/>
              </w:rPr>
            </w:pPr>
            <w:bookmarkStart w:id="1327" w:name="_Toc393736357"/>
            <w:r w:rsidRPr="00D00961">
              <w:rPr>
                <w:rFonts w:ascii="Times New Roman" w:hAnsi="Times New Roman"/>
                <w:b/>
                <w:i/>
                <w:sz w:val="22"/>
              </w:rPr>
              <w:t xml:space="preserve">Origin of human </w:t>
            </w:r>
            <w:bookmarkEnd w:id="1327"/>
            <w:r w:rsidRPr="00D00961">
              <w:rPr>
                <w:rFonts w:ascii="Times New Roman" w:hAnsi="Times New Roman"/>
                <w:b/>
                <w:i/>
                <w:sz w:val="22"/>
              </w:rPr>
              <w:t>ethnic groups</w:t>
            </w:r>
          </w:p>
        </w:tc>
        <w:tc>
          <w:tcPr>
            <w:tcW w:w="3420" w:type="dxa"/>
            <w:tcBorders>
              <w:top w:val="single" w:sz="6" w:space="0" w:color="auto"/>
              <w:left w:val="single" w:sz="6" w:space="0" w:color="auto"/>
              <w:bottom w:val="single" w:sz="6" w:space="0" w:color="auto"/>
              <w:right w:val="single" w:sz="6" w:space="0" w:color="auto"/>
            </w:tcBorders>
          </w:tcPr>
          <w:p w14:paraId="171391D3" w14:textId="77777777" w:rsidR="00BD1388" w:rsidRPr="00D00961" w:rsidRDefault="00BD1388">
            <w:pPr>
              <w:rPr>
                <w:rFonts w:ascii="Times New Roman" w:hAnsi="Times New Roman"/>
                <w:sz w:val="22"/>
              </w:rPr>
            </w:pPr>
          </w:p>
          <w:p w14:paraId="64CE1A2D" w14:textId="77777777" w:rsidR="00BD1388" w:rsidRPr="00D00961" w:rsidRDefault="00BD1388">
            <w:pPr>
              <w:rPr>
                <w:rFonts w:ascii="Times New Roman" w:hAnsi="Times New Roman"/>
                <w:sz w:val="22"/>
              </w:rPr>
            </w:pPr>
            <w:bookmarkStart w:id="1328" w:name="_Toc393736358"/>
            <w:r w:rsidRPr="00D00961">
              <w:rPr>
                <w:rFonts w:ascii="Times New Roman" w:hAnsi="Times New Roman"/>
                <w:sz w:val="22"/>
              </w:rPr>
              <w:t>Intermarriage within the same language groups produced concentrations of genes (Gen. 11)</w:t>
            </w:r>
            <w:bookmarkEnd w:id="1328"/>
          </w:p>
          <w:p w14:paraId="51CF17F9" w14:textId="77777777" w:rsidR="00BD1388" w:rsidRPr="00D00961" w:rsidRDefault="00BD1388">
            <w:pPr>
              <w:rPr>
                <w:rFonts w:ascii="Times New Roman" w:hAnsi="Times New Roman"/>
                <w:sz w:val="22"/>
              </w:rPr>
            </w:pPr>
          </w:p>
        </w:tc>
        <w:tc>
          <w:tcPr>
            <w:tcW w:w="3540" w:type="dxa"/>
            <w:tcBorders>
              <w:top w:val="single" w:sz="6" w:space="0" w:color="auto"/>
              <w:left w:val="single" w:sz="6" w:space="0" w:color="auto"/>
              <w:bottom w:val="single" w:sz="6" w:space="0" w:color="auto"/>
              <w:right w:val="single" w:sz="6" w:space="0" w:color="auto"/>
            </w:tcBorders>
          </w:tcPr>
          <w:p w14:paraId="10D78D51" w14:textId="77777777" w:rsidR="00BD1388" w:rsidRPr="00D00961" w:rsidRDefault="00BD1388">
            <w:pPr>
              <w:ind w:right="-50"/>
              <w:rPr>
                <w:rFonts w:ascii="Times New Roman" w:hAnsi="Times New Roman"/>
                <w:sz w:val="22"/>
              </w:rPr>
            </w:pPr>
          </w:p>
          <w:p w14:paraId="38551872" w14:textId="77777777" w:rsidR="00BD1388" w:rsidRPr="00D00961" w:rsidRDefault="00BD1388">
            <w:pPr>
              <w:ind w:right="-50"/>
              <w:rPr>
                <w:rFonts w:ascii="Times New Roman" w:hAnsi="Times New Roman"/>
                <w:sz w:val="22"/>
              </w:rPr>
            </w:pPr>
            <w:bookmarkStart w:id="1329" w:name="_Toc393736359"/>
            <w:r w:rsidRPr="00D00961">
              <w:rPr>
                <w:rFonts w:ascii="Times New Roman" w:hAnsi="Times New Roman"/>
                <w:sz w:val="22"/>
              </w:rPr>
              <w:t>No explanation has been offered</w:t>
            </w:r>
            <w:bookmarkEnd w:id="1329"/>
          </w:p>
        </w:tc>
      </w:tr>
      <w:tr w:rsidR="00BD1388" w:rsidRPr="00D00961" w14:paraId="342C0E68"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590FBBC8" w14:textId="77777777" w:rsidR="00BD1388" w:rsidRPr="00D00961" w:rsidRDefault="00BD1388">
            <w:pPr>
              <w:ind w:right="-50"/>
              <w:rPr>
                <w:rFonts w:ascii="Times New Roman" w:hAnsi="Times New Roman"/>
                <w:b/>
                <w:i/>
                <w:sz w:val="22"/>
              </w:rPr>
            </w:pPr>
          </w:p>
          <w:p w14:paraId="4BA3BA3A" w14:textId="77777777" w:rsidR="00BD1388" w:rsidRPr="00D00961" w:rsidRDefault="00BD1388">
            <w:pPr>
              <w:ind w:right="-50"/>
              <w:rPr>
                <w:rFonts w:ascii="Times New Roman" w:hAnsi="Times New Roman"/>
                <w:b/>
                <w:i/>
                <w:sz w:val="22"/>
              </w:rPr>
            </w:pPr>
            <w:bookmarkStart w:id="1330" w:name="_Toc393736360"/>
            <w:r w:rsidRPr="00D00961">
              <w:rPr>
                <w:rFonts w:ascii="Times New Roman" w:hAnsi="Times New Roman"/>
                <w:b/>
                <w:i/>
                <w:sz w:val="22"/>
              </w:rPr>
              <w:t>Origin of species</w:t>
            </w:r>
            <w:bookmarkEnd w:id="1330"/>
          </w:p>
        </w:tc>
        <w:tc>
          <w:tcPr>
            <w:tcW w:w="3420" w:type="dxa"/>
            <w:tcBorders>
              <w:top w:val="single" w:sz="6" w:space="0" w:color="auto"/>
              <w:left w:val="single" w:sz="6" w:space="0" w:color="auto"/>
              <w:bottom w:val="single" w:sz="6" w:space="0" w:color="auto"/>
              <w:right w:val="single" w:sz="6" w:space="0" w:color="auto"/>
            </w:tcBorders>
          </w:tcPr>
          <w:p w14:paraId="632C235A" w14:textId="77777777" w:rsidR="00BD1388" w:rsidRPr="00D00961" w:rsidRDefault="00BD1388">
            <w:pPr>
              <w:rPr>
                <w:rFonts w:ascii="Times New Roman" w:hAnsi="Times New Roman"/>
                <w:sz w:val="22"/>
              </w:rPr>
            </w:pPr>
          </w:p>
          <w:p w14:paraId="2F551D32" w14:textId="77777777" w:rsidR="00BD1388" w:rsidRPr="00D00961" w:rsidRDefault="00BD1388">
            <w:pPr>
              <w:rPr>
                <w:rFonts w:ascii="Times New Roman" w:hAnsi="Times New Roman"/>
                <w:sz w:val="22"/>
              </w:rPr>
            </w:pPr>
            <w:bookmarkStart w:id="1331" w:name="_Toc393736361"/>
            <w:r w:rsidRPr="00D00961">
              <w:rPr>
                <w:rFonts w:ascii="Times New Roman" w:hAnsi="Times New Roman"/>
                <w:sz w:val="22"/>
              </w:rPr>
              <w:t>Life always gives rise to life</w:t>
            </w:r>
            <w:bookmarkStart w:id="1332" w:name="_Toc393736362"/>
            <w:bookmarkEnd w:id="1331"/>
            <w:r w:rsidRPr="00D00961">
              <w:rPr>
                <w:rFonts w:ascii="Times New Roman" w:hAnsi="Times New Roman"/>
                <w:sz w:val="22"/>
              </w:rPr>
              <w:t xml:space="preserve"> (the first immutable law of biology)</w:t>
            </w:r>
            <w:bookmarkEnd w:id="1332"/>
          </w:p>
          <w:p w14:paraId="6F4DD769" w14:textId="77777777" w:rsidR="00BD1388" w:rsidRPr="00D00961" w:rsidRDefault="00BD1388">
            <w:pPr>
              <w:rPr>
                <w:rFonts w:ascii="Times New Roman" w:hAnsi="Times New Roman"/>
                <w:sz w:val="22"/>
              </w:rPr>
            </w:pPr>
          </w:p>
        </w:tc>
        <w:tc>
          <w:tcPr>
            <w:tcW w:w="3540" w:type="dxa"/>
            <w:tcBorders>
              <w:top w:val="single" w:sz="6" w:space="0" w:color="auto"/>
              <w:left w:val="single" w:sz="6" w:space="0" w:color="auto"/>
              <w:bottom w:val="single" w:sz="6" w:space="0" w:color="auto"/>
              <w:right w:val="single" w:sz="6" w:space="0" w:color="auto"/>
            </w:tcBorders>
          </w:tcPr>
          <w:p w14:paraId="184DC597" w14:textId="77777777" w:rsidR="00BD1388" w:rsidRPr="00D00961" w:rsidRDefault="00BD1388">
            <w:pPr>
              <w:ind w:right="-50"/>
              <w:rPr>
                <w:rFonts w:ascii="Times New Roman" w:hAnsi="Times New Roman"/>
                <w:sz w:val="22"/>
              </w:rPr>
            </w:pPr>
          </w:p>
          <w:p w14:paraId="7AA201CD" w14:textId="77777777" w:rsidR="00BD1388" w:rsidRPr="00D00961" w:rsidRDefault="00BD1388">
            <w:pPr>
              <w:ind w:right="-50"/>
              <w:rPr>
                <w:rFonts w:ascii="Times New Roman" w:hAnsi="Times New Roman"/>
                <w:sz w:val="22"/>
              </w:rPr>
            </w:pPr>
            <w:bookmarkStart w:id="1333" w:name="_Toc393736363"/>
            <w:r w:rsidRPr="00D00961">
              <w:rPr>
                <w:rFonts w:ascii="Times New Roman" w:hAnsi="Times New Roman"/>
                <w:sz w:val="22"/>
              </w:rPr>
              <w:t>Life arose from dead, inorganic matter</w:t>
            </w:r>
            <w:bookmarkEnd w:id="1333"/>
          </w:p>
        </w:tc>
      </w:tr>
      <w:tr w:rsidR="00BD1388" w:rsidRPr="00D00961" w14:paraId="471FA5AF"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19318C37" w14:textId="77777777" w:rsidR="00BD1388" w:rsidRPr="00D00961" w:rsidRDefault="00BD1388">
            <w:pPr>
              <w:ind w:right="-50"/>
              <w:rPr>
                <w:rFonts w:ascii="Times New Roman" w:hAnsi="Times New Roman"/>
                <w:b/>
                <w:i/>
                <w:sz w:val="22"/>
              </w:rPr>
            </w:pPr>
          </w:p>
          <w:p w14:paraId="1CDCEB0E" w14:textId="77777777" w:rsidR="00BD1388" w:rsidRPr="00D00961" w:rsidRDefault="00BD1388">
            <w:pPr>
              <w:ind w:right="-50"/>
              <w:rPr>
                <w:rFonts w:ascii="Times New Roman" w:hAnsi="Times New Roman"/>
                <w:b/>
                <w:i/>
                <w:sz w:val="22"/>
              </w:rPr>
            </w:pPr>
            <w:bookmarkStart w:id="1334" w:name="_Toc393736364"/>
            <w:r w:rsidRPr="00D00961">
              <w:rPr>
                <w:rFonts w:ascii="Times New Roman" w:hAnsi="Times New Roman"/>
                <w:b/>
                <w:i/>
                <w:sz w:val="22"/>
              </w:rPr>
              <w:t xml:space="preserve">Propagation of species </w:t>
            </w:r>
            <w:r w:rsidRPr="00D00961">
              <w:rPr>
                <w:rFonts w:ascii="Times New Roman" w:hAnsi="Times New Roman"/>
                <w:b/>
                <w:i/>
                <w:sz w:val="22"/>
              </w:rPr>
              <w:br/>
              <w:t>based on…</w:t>
            </w:r>
            <w:bookmarkEnd w:id="1334"/>
          </w:p>
        </w:tc>
        <w:tc>
          <w:tcPr>
            <w:tcW w:w="3420" w:type="dxa"/>
            <w:tcBorders>
              <w:top w:val="single" w:sz="6" w:space="0" w:color="auto"/>
              <w:left w:val="single" w:sz="6" w:space="0" w:color="auto"/>
              <w:bottom w:val="single" w:sz="6" w:space="0" w:color="auto"/>
              <w:right w:val="single" w:sz="6" w:space="0" w:color="auto"/>
            </w:tcBorders>
          </w:tcPr>
          <w:p w14:paraId="62324017" w14:textId="77777777" w:rsidR="00BD1388" w:rsidRPr="00D00961" w:rsidRDefault="00BD1388">
            <w:pPr>
              <w:rPr>
                <w:rFonts w:ascii="Times New Roman" w:hAnsi="Times New Roman"/>
                <w:sz w:val="22"/>
              </w:rPr>
            </w:pPr>
          </w:p>
          <w:p w14:paraId="3CD1A18D" w14:textId="77777777" w:rsidR="00BD1388" w:rsidRPr="00D00961" w:rsidRDefault="00BD1388">
            <w:pPr>
              <w:rPr>
                <w:rFonts w:ascii="Times New Roman" w:hAnsi="Times New Roman"/>
                <w:sz w:val="22"/>
              </w:rPr>
            </w:pPr>
            <w:bookmarkStart w:id="1335" w:name="_Toc393736365"/>
            <w:r w:rsidRPr="00D00961">
              <w:rPr>
                <w:rFonts w:ascii="Times New Roman" w:hAnsi="Times New Roman"/>
                <w:sz w:val="22"/>
              </w:rPr>
              <w:t>Science (observed facts: all species reproduce after their own kinds; cf. Gen. 1:21, 24-25).  In other words, like always gives rise to like (the second immutable law of biology).</w:t>
            </w:r>
            <w:bookmarkEnd w:id="1335"/>
          </w:p>
        </w:tc>
        <w:tc>
          <w:tcPr>
            <w:tcW w:w="3540" w:type="dxa"/>
            <w:tcBorders>
              <w:top w:val="single" w:sz="6" w:space="0" w:color="auto"/>
              <w:left w:val="single" w:sz="6" w:space="0" w:color="auto"/>
              <w:bottom w:val="single" w:sz="6" w:space="0" w:color="auto"/>
              <w:right w:val="single" w:sz="6" w:space="0" w:color="auto"/>
            </w:tcBorders>
          </w:tcPr>
          <w:p w14:paraId="512F66FA" w14:textId="77777777" w:rsidR="00BD1388" w:rsidRPr="00D00961" w:rsidRDefault="00BD1388">
            <w:pPr>
              <w:ind w:right="-50"/>
              <w:rPr>
                <w:rFonts w:ascii="Times New Roman" w:hAnsi="Times New Roman"/>
                <w:sz w:val="22"/>
              </w:rPr>
            </w:pPr>
          </w:p>
          <w:p w14:paraId="228E6CF9" w14:textId="77777777" w:rsidR="00BD1388" w:rsidRPr="00D00961" w:rsidRDefault="00BD1388">
            <w:pPr>
              <w:ind w:right="-50"/>
              <w:rPr>
                <w:rFonts w:ascii="Times New Roman" w:hAnsi="Times New Roman"/>
                <w:sz w:val="22"/>
              </w:rPr>
            </w:pPr>
            <w:bookmarkStart w:id="1336" w:name="_Toc393736366"/>
            <w:r w:rsidRPr="00D00961">
              <w:rPr>
                <w:rFonts w:ascii="Times New Roman" w:hAnsi="Times New Roman"/>
                <w:sz w:val="22"/>
              </w:rPr>
              <w:t xml:space="preserve">Theory (unproved, unobserved ideas: e.g., while beings change or mutate to </w:t>
            </w:r>
            <w:r w:rsidRPr="00D00961">
              <w:rPr>
                <w:rFonts w:ascii="Times New Roman" w:hAnsi="Times New Roman"/>
                <w:i/>
                <w:sz w:val="22"/>
              </w:rPr>
              <w:t>higher</w:t>
            </w:r>
            <w:r w:rsidRPr="00D00961">
              <w:rPr>
                <w:rFonts w:ascii="Times New Roman" w:hAnsi="Times New Roman"/>
                <w:sz w:val="22"/>
              </w:rPr>
              <w:t xml:space="preserve"> forms only once in 10,000 times, this miracle occurred millions of times to produce humans)</w:t>
            </w:r>
            <w:bookmarkEnd w:id="1336"/>
          </w:p>
          <w:p w14:paraId="4CF7525D" w14:textId="77777777" w:rsidR="00BD1388" w:rsidRPr="00D00961" w:rsidRDefault="00BD1388">
            <w:pPr>
              <w:ind w:right="-50"/>
              <w:rPr>
                <w:rFonts w:ascii="Times New Roman" w:hAnsi="Times New Roman"/>
                <w:sz w:val="22"/>
              </w:rPr>
            </w:pPr>
          </w:p>
        </w:tc>
      </w:tr>
      <w:tr w:rsidR="00BD1388" w:rsidRPr="00D00961" w14:paraId="6F89F153"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2423F3A2" w14:textId="77777777" w:rsidR="00BD1388" w:rsidRPr="00D00961" w:rsidRDefault="00BD1388">
            <w:pPr>
              <w:ind w:right="-50"/>
              <w:rPr>
                <w:rFonts w:ascii="Times New Roman" w:hAnsi="Times New Roman"/>
                <w:b/>
                <w:i/>
                <w:sz w:val="22"/>
              </w:rPr>
            </w:pPr>
          </w:p>
          <w:p w14:paraId="12464527" w14:textId="77777777" w:rsidR="00BD1388" w:rsidRPr="00D00961" w:rsidRDefault="00BD1388">
            <w:pPr>
              <w:ind w:right="-50"/>
              <w:rPr>
                <w:rFonts w:ascii="Times New Roman" w:hAnsi="Times New Roman"/>
                <w:b/>
                <w:i/>
                <w:sz w:val="22"/>
              </w:rPr>
            </w:pPr>
            <w:bookmarkStart w:id="1337" w:name="_Toc393736367"/>
            <w:r w:rsidRPr="00D00961">
              <w:rPr>
                <w:rFonts w:ascii="Times New Roman" w:hAnsi="Times New Roman"/>
                <w:b/>
                <w:i/>
                <w:sz w:val="22"/>
              </w:rPr>
              <w:t>Transitional life forms</w:t>
            </w:r>
            <w:bookmarkEnd w:id="1337"/>
          </w:p>
        </w:tc>
        <w:tc>
          <w:tcPr>
            <w:tcW w:w="3420" w:type="dxa"/>
            <w:tcBorders>
              <w:top w:val="single" w:sz="6" w:space="0" w:color="auto"/>
              <w:left w:val="single" w:sz="6" w:space="0" w:color="auto"/>
              <w:bottom w:val="single" w:sz="6" w:space="0" w:color="auto"/>
              <w:right w:val="single" w:sz="6" w:space="0" w:color="auto"/>
            </w:tcBorders>
          </w:tcPr>
          <w:p w14:paraId="2CD79E98" w14:textId="77777777" w:rsidR="00BD1388" w:rsidRPr="00D00961" w:rsidRDefault="00BD1388">
            <w:pPr>
              <w:rPr>
                <w:rFonts w:ascii="Times New Roman" w:hAnsi="Times New Roman"/>
                <w:sz w:val="22"/>
              </w:rPr>
            </w:pPr>
          </w:p>
          <w:p w14:paraId="66EBF440" w14:textId="77777777" w:rsidR="00BD1388" w:rsidRPr="00D00961" w:rsidRDefault="00BD1388">
            <w:pPr>
              <w:rPr>
                <w:rFonts w:ascii="Times New Roman" w:hAnsi="Times New Roman"/>
                <w:sz w:val="22"/>
              </w:rPr>
            </w:pPr>
            <w:bookmarkStart w:id="1338" w:name="_Toc393736368"/>
            <w:r w:rsidRPr="00D00961">
              <w:rPr>
                <w:rFonts w:ascii="Times New Roman" w:hAnsi="Times New Roman"/>
                <w:sz w:val="22"/>
              </w:rPr>
              <w:t>None required, none ever discovered</w:t>
            </w:r>
            <w:bookmarkEnd w:id="1338"/>
          </w:p>
        </w:tc>
        <w:tc>
          <w:tcPr>
            <w:tcW w:w="3540" w:type="dxa"/>
            <w:tcBorders>
              <w:top w:val="single" w:sz="6" w:space="0" w:color="auto"/>
              <w:left w:val="single" w:sz="6" w:space="0" w:color="auto"/>
              <w:bottom w:val="single" w:sz="6" w:space="0" w:color="auto"/>
              <w:right w:val="single" w:sz="6" w:space="0" w:color="auto"/>
            </w:tcBorders>
          </w:tcPr>
          <w:p w14:paraId="05061C96" w14:textId="77777777" w:rsidR="00BD1388" w:rsidRPr="00D00961" w:rsidRDefault="00BD1388">
            <w:pPr>
              <w:ind w:right="-50"/>
              <w:rPr>
                <w:rFonts w:ascii="Times New Roman" w:hAnsi="Times New Roman"/>
                <w:sz w:val="22"/>
              </w:rPr>
            </w:pPr>
          </w:p>
          <w:p w14:paraId="56835818" w14:textId="77777777" w:rsidR="00BD1388" w:rsidRPr="00D00961" w:rsidRDefault="00BD1388">
            <w:pPr>
              <w:ind w:right="-50"/>
              <w:rPr>
                <w:rFonts w:ascii="Times New Roman" w:hAnsi="Times New Roman"/>
                <w:sz w:val="22"/>
              </w:rPr>
            </w:pPr>
            <w:bookmarkStart w:id="1339" w:name="_Toc393736369"/>
            <w:r w:rsidRPr="00D00961">
              <w:rPr>
                <w:rFonts w:ascii="Times New Roman" w:hAnsi="Times New Roman"/>
                <w:sz w:val="22"/>
              </w:rPr>
              <w:t>Millions required, none ever discovered</w:t>
            </w:r>
            <w:bookmarkEnd w:id="1339"/>
          </w:p>
          <w:p w14:paraId="07D77401" w14:textId="77777777" w:rsidR="00BD1388" w:rsidRPr="00D00961" w:rsidRDefault="00BD1388">
            <w:pPr>
              <w:ind w:right="-50"/>
              <w:rPr>
                <w:rFonts w:ascii="Times New Roman" w:hAnsi="Times New Roman"/>
                <w:sz w:val="22"/>
              </w:rPr>
            </w:pPr>
          </w:p>
        </w:tc>
      </w:tr>
      <w:tr w:rsidR="00BD1388" w:rsidRPr="00D00961" w14:paraId="39D1753D"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19FBE861" w14:textId="77777777" w:rsidR="00BD1388" w:rsidRPr="00D00961" w:rsidRDefault="00BD1388">
            <w:pPr>
              <w:ind w:right="-50"/>
              <w:rPr>
                <w:rFonts w:ascii="Times New Roman" w:hAnsi="Times New Roman"/>
                <w:b/>
                <w:i/>
                <w:sz w:val="22"/>
              </w:rPr>
            </w:pPr>
          </w:p>
          <w:p w14:paraId="700E8204" w14:textId="77777777" w:rsidR="00BD1388" w:rsidRPr="00D00961" w:rsidRDefault="00BD1388">
            <w:pPr>
              <w:ind w:right="-50"/>
              <w:rPr>
                <w:rFonts w:ascii="Times New Roman" w:hAnsi="Times New Roman"/>
                <w:b/>
                <w:i/>
                <w:sz w:val="22"/>
              </w:rPr>
            </w:pPr>
            <w:bookmarkStart w:id="1340" w:name="_Toc393736370"/>
            <w:r w:rsidRPr="00D00961">
              <w:rPr>
                <w:rFonts w:ascii="Times New Roman" w:hAnsi="Times New Roman"/>
                <w:b/>
                <w:i/>
                <w:sz w:val="22"/>
              </w:rPr>
              <w:t>View of historical events</w:t>
            </w:r>
            <w:bookmarkEnd w:id="1340"/>
          </w:p>
        </w:tc>
        <w:tc>
          <w:tcPr>
            <w:tcW w:w="3420" w:type="dxa"/>
            <w:tcBorders>
              <w:top w:val="single" w:sz="6" w:space="0" w:color="auto"/>
              <w:left w:val="single" w:sz="6" w:space="0" w:color="auto"/>
              <w:bottom w:val="single" w:sz="6" w:space="0" w:color="auto"/>
              <w:right w:val="single" w:sz="6" w:space="0" w:color="auto"/>
            </w:tcBorders>
          </w:tcPr>
          <w:p w14:paraId="779EB6CE" w14:textId="77777777" w:rsidR="00BD1388" w:rsidRPr="00D00961" w:rsidRDefault="00BD1388">
            <w:pPr>
              <w:rPr>
                <w:rFonts w:ascii="Times New Roman" w:hAnsi="Times New Roman"/>
                <w:sz w:val="22"/>
              </w:rPr>
            </w:pPr>
          </w:p>
          <w:p w14:paraId="1ED7F7A5" w14:textId="77777777" w:rsidR="00BD1388" w:rsidRPr="00D00961" w:rsidRDefault="00BD1388">
            <w:pPr>
              <w:rPr>
                <w:rFonts w:ascii="Times New Roman" w:hAnsi="Times New Roman"/>
                <w:sz w:val="22"/>
              </w:rPr>
            </w:pPr>
            <w:bookmarkStart w:id="1341" w:name="_Toc393736371"/>
            <w:r w:rsidRPr="00D00961">
              <w:rPr>
                <w:rFonts w:ascii="Times New Roman" w:hAnsi="Times New Roman"/>
                <w:sz w:val="22"/>
              </w:rPr>
              <w:t>Catastrophism: the world has changed weather (climate), topography, etc. due to a worldwide Flood (and possibly an Ice Age)</w:t>
            </w:r>
            <w:bookmarkEnd w:id="1341"/>
          </w:p>
          <w:p w14:paraId="5E4443B1" w14:textId="77777777" w:rsidR="00BD1388" w:rsidRPr="00D00961" w:rsidRDefault="00BD1388">
            <w:pPr>
              <w:rPr>
                <w:rFonts w:ascii="Times New Roman" w:hAnsi="Times New Roman"/>
                <w:sz w:val="22"/>
              </w:rPr>
            </w:pPr>
          </w:p>
        </w:tc>
        <w:tc>
          <w:tcPr>
            <w:tcW w:w="3540" w:type="dxa"/>
            <w:tcBorders>
              <w:top w:val="single" w:sz="6" w:space="0" w:color="auto"/>
              <w:left w:val="single" w:sz="6" w:space="0" w:color="auto"/>
              <w:bottom w:val="single" w:sz="6" w:space="0" w:color="auto"/>
              <w:right w:val="single" w:sz="6" w:space="0" w:color="auto"/>
            </w:tcBorders>
          </w:tcPr>
          <w:p w14:paraId="7BE5B377" w14:textId="77777777" w:rsidR="00BD1388" w:rsidRPr="00D00961" w:rsidRDefault="00BD1388">
            <w:pPr>
              <w:ind w:right="-50"/>
              <w:rPr>
                <w:rFonts w:ascii="Times New Roman" w:hAnsi="Times New Roman"/>
                <w:sz w:val="22"/>
              </w:rPr>
            </w:pPr>
          </w:p>
          <w:p w14:paraId="3622D816" w14:textId="77777777" w:rsidR="00BD1388" w:rsidRPr="00D00961" w:rsidRDefault="00BD1388">
            <w:pPr>
              <w:ind w:right="-50"/>
              <w:rPr>
                <w:rFonts w:ascii="Times New Roman" w:hAnsi="Times New Roman"/>
                <w:sz w:val="22"/>
              </w:rPr>
            </w:pPr>
            <w:bookmarkStart w:id="1342" w:name="_Toc393736372"/>
            <w:r w:rsidRPr="00D00961">
              <w:rPr>
                <w:rFonts w:ascii="Times New Roman" w:hAnsi="Times New Roman"/>
                <w:sz w:val="22"/>
              </w:rPr>
              <w:t>Uniformitarianism: the world has continued with the same weather, erosion, etc. since time began (except an Ice Age?)</w:t>
            </w:r>
            <w:bookmarkEnd w:id="1342"/>
            <w:r w:rsidRPr="00D00961">
              <w:rPr>
                <w:rFonts w:ascii="Times New Roman" w:hAnsi="Times New Roman"/>
                <w:sz w:val="22"/>
              </w:rPr>
              <w:t xml:space="preserve"> as scoffers predict in 2 Pet. 3:4-5</w:t>
            </w:r>
          </w:p>
          <w:p w14:paraId="71C8A792" w14:textId="77777777" w:rsidR="00BD1388" w:rsidRPr="00D00961" w:rsidRDefault="00BD1388">
            <w:pPr>
              <w:ind w:right="-50"/>
              <w:rPr>
                <w:rFonts w:ascii="Times New Roman" w:hAnsi="Times New Roman"/>
                <w:sz w:val="22"/>
              </w:rPr>
            </w:pPr>
          </w:p>
        </w:tc>
      </w:tr>
      <w:tr w:rsidR="00BD1388" w:rsidRPr="00D00961" w14:paraId="254EB37C"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338B7FE6" w14:textId="77777777" w:rsidR="00BD1388" w:rsidRPr="00D00961" w:rsidRDefault="00BD1388">
            <w:pPr>
              <w:ind w:right="-50"/>
              <w:rPr>
                <w:rFonts w:ascii="Times New Roman" w:hAnsi="Times New Roman"/>
                <w:b/>
                <w:i/>
                <w:sz w:val="22"/>
              </w:rPr>
            </w:pPr>
          </w:p>
          <w:p w14:paraId="09B67320" w14:textId="77777777" w:rsidR="00BD1388" w:rsidRPr="00D00961" w:rsidRDefault="00BD1388">
            <w:pPr>
              <w:ind w:right="-50"/>
              <w:rPr>
                <w:rFonts w:ascii="Times New Roman" w:hAnsi="Times New Roman"/>
                <w:b/>
                <w:i/>
                <w:sz w:val="22"/>
              </w:rPr>
            </w:pPr>
            <w:bookmarkStart w:id="1343" w:name="_Toc393736373"/>
            <w:r w:rsidRPr="00D00961">
              <w:rPr>
                <w:rFonts w:ascii="Times New Roman" w:hAnsi="Times New Roman"/>
                <w:b/>
                <w:i/>
                <w:sz w:val="22"/>
              </w:rPr>
              <w:t>Relationship to 2nd law of thermodynamics (“all things move from order to disorder”)</w:t>
            </w:r>
            <w:bookmarkEnd w:id="1343"/>
          </w:p>
          <w:p w14:paraId="376B3A90" w14:textId="77777777" w:rsidR="00BD1388" w:rsidRPr="00D00961" w:rsidRDefault="00BD1388">
            <w:pPr>
              <w:ind w:right="-50"/>
              <w:rPr>
                <w:rFonts w:ascii="Times New Roman" w:hAnsi="Times New Roman"/>
                <w:b/>
                <w:i/>
                <w:sz w:val="22"/>
              </w:rPr>
            </w:pPr>
          </w:p>
        </w:tc>
        <w:tc>
          <w:tcPr>
            <w:tcW w:w="3420" w:type="dxa"/>
            <w:tcBorders>
              <w:top w:val="single" w:sz="6" w:space="0" w:color="auto"/>
              <w:left w:val="single" w:sz="6" w:space="0" w:color="auto"/>
              <w:bottom w:val="single" w:sz="6" w:space="0" w:color="auto"/>
              <w:right w:val="single" w:sz="6" w:space="0" w:color="auto"/>
            </w:tcBorders>
          </w:tcPr>
          <w:p w14:paraId="27B27909" w14:textId="77777777" w:rsidR="00BD1388" w:rsidRPr="00D00961" w:rsidRDefault="00BD1388">
            <w:pPr>
              <w:rPr>
                <w:rFonts w:ascii="Times New Roman" w:hAnsi="Times New Roman"/>
                <w:sz w:val="22"/>
              </w:rPr>
            </w:pPr>
          </w:p>
          <w:p w14:paraId="04DA1621" w14:textId="77777777" w:rsidR="00BD1388" w:rsidRPr="00D00961" w:rsidRDefault="00BD1388">
            <w:pPr>
              <w:rPr>
                <w:rFonts w:ascii="Times New Roman" w:hAnsi="Times New Roman"/>
                <w:sz w:val="22"/>
              </w:rPr>
            </w:pPr>
            <w:bookmarkStart w:id="1344" w:name="_Toc393736374"/>
            <w:r w:rsidRPr="00D00961">
              <w:rPr>
                <w:rFonts w:ascii="Times New Roman" w:hAnsi="Times New Roman"/>
                <w:sz w:val="22"/>
              </w:rPr>
              <w:t>Consistent with this law</w:t>
            </w:r>
            <w:bookmarkEnd w:id="1344"/>
          </w:p>
        </w:tc>
        <w:tc>
          <w:tcPr>
            <w:tcW w:w="3540" w:type="dxa"/>
            <w:tcBorders>
              <w:top w:val="single" w:sz="6" w:space="0" w:color="auto"/>
              <w:left w:val="single" w:sz="6" w:space="0" w:color="auto"/>
              <w:bottom w:val="single" w:sz="6" w:space="0" w:color="auto"/>
              <w:right w:val="single" w:sz="6" w:space="0" w:color="auto"/>
            </w:tcBorders>
          </w:tcPr>
          <w:p w14:paraId="3D8FAAE2" w14:textId="77777777" w:rsidR="00BD1388" w:rsidRPr="00D00961" w:rsidRDefault="00BD1388">
            <w:pPr>
              <w:ind w:right="-50"/>
              <w:rPr>
                <w:rFonts w:ascii="Times New Roman" w:hAnsi="Times New Roman"/>
                <w:sz w:val="22"/>
              </w:rPr>
            </w:pPr>
          </w:p>
          <w:p w14:paraId="4B9B7119" w14:textId="77777777" w:rsidR="00BD1388" w:rsidRPr="00D00961" w:rsidRDefault="00BD1388">
            <w:pPr>
              <w:ind w:right="-50"/>
              <w:rPr>
                <w:rFonts w:ascii="Times New Roman" w:hAnsi="Times New Roman"/>
                <w:sz w:val="22"/>
              </w:rPr>
            </w:pPr>
            <w:bookmarkStart w:id="1345" w:name="_Toc393736375"/>
            <w:r w:rsidRPr="00D00961">
              <w:rPr>
                <w:rFonts w:ascii="Times New Roman" w:hAnsi="Times New Roman"/>
                <w:sz w:val="22"/>
              </w:rPr>
              <w:t>Contradicts this law</w:t>
            </w:r>
            <w:bookmarkEnd w:id="1345"/>
          </w:p>
        </w:tc>
      </w:tr>
      <w:tr w:rsidR="00BD1388" w:rsidRPr="00D00961" w14:paraId="3D3AB741"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574868FF" w14:textId="77777777" w:rsidR="00BD1388" w:rsidRPr="00D00961" w:rsidRDefault="00BD1388">
            <w:pPr>
              <w:ind w:right="-50"/>
              <w:rPr>
                <w:rFonts w:ascii="Times New Roman" w:hAnsi="Times New Roman"/>
                <w:b/>
                <w:i/>
                <w:sz w:val="22"/>
              </w:rPr>
            </w:pPr>
          </w:p>
          <w:p w14:paraId="0FF0ED62" w14:textId="77777777" w:rsidR="00BD1388" w:rsidRPr="00D00961" w:rsidRDefault="00BD1388">
            <w:pPr>
              <w:ind w:right="-50"/>
              <w:rPr>
                <w:rFonts w:ascii="Times New Roman" w:hAnsi="Times New Roman"/>
                <w:b/>
                <w:i/>
                <w:sz w:val="22"/>
              </w:rPr>
            </w:pPr>
            <w:bookmarkStart w:id="1346" w:name="_Toc393736376"/>
            <w:r w:rsidRPr="00D00961">
              <w:rPr>
                <w:rFonts w:ascii="Times New Roman" w:hAnsi="Times New Roman"/>
                <w:b/>
                <w:i/>
                <w:sz w:val="22"/>
              </w:rPr>
              <w:t>Man and dinosaurs</w:t>
            </w:r>
            <w:bookmarkEnd w:id="1346"/>
          </w:p>
        </w:tc>
        <w:tc>
          <w:tcPr>
            <w:tcW w:w="3420" w:type="dxa"/>
            <w:tcBorders>
              <w:top w:val="single" w:sz="6" w:space="0" w:color="auto"/>
              <w:left w:val="single" w:sz="6" w:space="0" w:color="auto"/>
              <w:bottom w:val="single" w:sz="6" w:space="0" w:color="auto"/>
              <w:right w:val="single" w:sz="6" w:space="0" w:color="auto"/>
            </w:tcBorders>
          </w:tcPr>
          <w:p w14:paraId="28CF8DE9" w14:textId="77777777" w:rsidR="00BD1388" w:rsidRPr="00D00961" w:rsidRDefault="00BD1388">
            <w:pPr>
              <w:rPr>
                <w:rFonts w:ascii="Times New Roman" w:hAnsi="Times New Roman"/>
                <w:sz w:val="22"/>
              </w:rPr>
            </w:pPr>
          </w:p>
          <w:p w14:paraId="3D83FE29" w14:textId="77777777" w:rsidR="00BD1388" w:rsidRPr="00D00961" w:rsidRDefault="00BD1388">
            <w:pPr>
              <w:rPr>
                <w:rFonts w:ascii="Times New Roman" w:hAnsi="Times New Roman"/>
                <w:sz w:val="22"/>
              </w:rPr>
            </w:pPr>
            <w:bookmarkStart w:id="1347" w:name="_Toc393736377"/>
            <w:r w:rsidRPr="00D00961">
              <w:rPr>
                <w:rFonts w:ascii="Times New Roman" w:hAnsi="Times New Roman"/>
                <w:sz w:val="22"/>
              </w:rPr>
              <w:t>Coexisted</w:t>
            </w:r>
            <w:bookmarkEnd w:id="1347"/>
          </w:p>
        </w:tc>
        <w:tc>
          <w:tcPr>
            <w:tcW w:w="3540" w:type="dxa"/>
            <w:tcBorders>
              <w:top w:val="single" w:sz="6" w:space="0" w:color="auto"/>
              <w:left w:val="single" w:sz="6" w:space="0" w:color="auto"/>
              <w:bottom w:val="single" w:sz="6" w:space="0" w:color="auto"/>
              <w:right w:val="single" w:sz="6" w:space="0" w:color="auto"/>
            </w:tcBorders>
          </w:tcPr>
          <w:p w14:paraId="0BBA2E8F" w14:textId="77777777" w:rsidR="00BD1388" w:rsidRPr="00D00961" w:rsidRDefault="00BD1388">
            <w:pPr>
              <w:ind w:right="-50"/>
              <w:rPr>
                <w:rFonts w:ascii="Times New Roman" w:hAnsi="Times New Roman"/>
                <w:sz w:val="22"/>
              </w:rPr>
            </w:pPr>
          </w:p>
          <w:p w14:paraId="0098D841" w14:textId="77777777" w:rsidR="00BD1388" w:rsidRPr="00D00961" w:rsidRDefault="00BD1388">
            <w:pPr>
              <w:ind w:right="-50"/>
              <w:rPr>
                <w:rFonts w:ascii="Times New Roman" w:hAnsi="Times New Roman"/>
                <w:sz w:val="22"/>
              </w:rPr>
            </w:pPr>
            <w:bookmarkStart w:id="1348" w:name="_Toc393736378"/>
            <w:r w:rsidRPr="00D00961">
              <w:rPr>
                <w:rFonts w:ascii="Times New Roman" w:hAnsi="Times New Roman"/>
                <w:sz w:val="22"/>
              </w:rPr>
              <w:t>Dinosaurs predated man by millions of years</w:t>
            </w:r>
            <w:bookmarkEnd w:id="1348"/>
          </w:p>
          <w:p w14:paraId="02ACE0DA" w14:textId="77777777" w:rsidR="00BD1388" w:rsidRPr="00D00961" w:rsidRDefault="00BD1388">
            <w:pPr>
              <w:ind w:right="-50"/>
              <w:rPr>
                <w:rFonts w:ascii="Times New Roman" w:hAnsi="Times New Roman"/>
                <w:sz w:val="22"/>
              </w:rPr>
            </w:pPr>
          </w:p>
        </w:tc>
      </w:tr>
      <w:tr w:rsidR="00BD1388" w:rsidRPr="00D00961" w14:paraId="1B97612C"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10951676" w14:textId="77777777" w:rsidR="00BD1388" w:rsidRPr="00D00961" w:rsidRDefault="00BD1388">
            <w:pPr>
              <w:ind w:right="-50"/>
              <w:rPr>
                <w:rFonts w:ascii="Times New Roman" w:hAnsi="Times New Roman"/>
                <w:b/>
                <w:i/>
                <w:sz w:val="22"/>
              </w:rPr>
            </w:pPr>
          </w:p>
          <w:p w14:paraId="428B6FEE" w14:textId="77777777" w:rsidR="00BD1388" w:rsidRPr="00D00961" w:rsidRDefault="00BD1388">
            <w:pPr>
              <w:ind w:right="-50"/>
              <w:rPr>
                <w:rFonts w:ascii="Times New Roman" w:hAnsi="Times New Roman"/>
                <w:b/>
                <w:i/>
                <w:sz w:val="22"/>
              </w:rPr>
            </w:pPr>
            <w:bookmarkStart w:id="1349" w:name="_Toc393736379"/>
            <w:r w:rsidRPr="00D00961">
              <w:rPr>
                <w:rFonts w:ascii="Times New Roman" w:hAnsi="Times New Roman"/>
                <w:b/>
                <w:i/>
                <w:sz w:val="22"/>
              </w:rPr>
              <w:t>Depends on creativity from…</w:t>
            </w:r>
            <w:bookmarkEnd w:id="1349"/>
          </w:p>
          <w:p w14:paraId="7A51C6BD" w14:textId="77777777" w:rsidR="00BD1388" w:rsidRPr="00D00961" w:rsidRDefault="00BD1388">
            <w:pPr>
              <w:ind w:right="-50"/>
              <w:rPr>
                <w:rFonts w:ascii="Times New Roman" w:hAnsi="Times New Roman"/>
                <w:b/>
                <w:i/>
                <w:sz w:val="22"/>
              </w:rPr>
            </w:pPr>
          </w:p>
        </w:tc>
        <w:tc>
          <w:tcPr>
            <w:tcW w:w="3420" w:type="dxa"/>
            <w:tcBorders>
              <w:top w:val="single" w:sz="6" w:space="0" w:color="auto"/>
              <w:left w:val="single" w:sz="6" w:space="0" w:color="auto"/>
              <w:bottom w:val="single" w:sz="6" w:space="0" w:color="auto"/>
              <w:right w:val="single" w:sz="6" w:space="0" w:color="auto"/>
            </w:tcBorders>
          </w:tcPr>
          <w:p w14:paraId="2E42333A" w14:textId="77777777" w:rsidR="00BD1388" w:rsidRPr="00D00961" w:rsidRDefault="00BD1388">
            <w:pPr>
              <w:rPr>
                <w:rFonts w:ascii="Times New Roman" w:hAnsi="Times New Roman"/>
                <w:sz w:val="22"/>
              </w:rPr>
            </w:pPr>
          </w:p>
          <w:p w14:paraId="3CB40792" w14:textId="77777777" w:rsidR="00BD1388" w:rsidRPr="00D00961" w:rsidRDefault="00BD1388">
            <w:pPr>
              <w:rPr>
                <w:rFonts w:ascii="Times New Roman" w:hAnsi="Times New Roman"/>
                <w:sz w:val="22"/>
              </w:rPr>
            </w:pPr>
            <w:bookmarkStart w:id="1350" w:name="_Toc393736380"/>
            <w:r w:rsidRPr="00D00961">
              <w:rPr>
                <w:rFonts w:ascii="Times New Roman" w:hAnsi="Times New Roman"/>
                <w:sz w:val="22"/>
              </w:rPr>
              <w:t>the Creator</w:t>
            </w:r>
            <w:bookmarkEnd w:id="1350"/>
          </w:p>
        </w:tc>
        <w:tc>
          <w:tcPr>
            <w:tcW w:w="3540" w:type="dxa"/>
            <w:tcBorders>
              <w:top w:val="single" w:sz="6" w:space="0" w:color="auto"/>
              <w:left w:val="single" w:sz="6" w:space="0" w:color="auto"/>
              <w:bottom w:val="single" w:sz="6" w:space="0" w:color="auto"/>
              <w:right w:val="single" w:sz="6" w:space="0" w:color="auto"/>
            </w:tcBorders>
          </w:tcPr>
          <w:p w14:paraId="61933B29" w14:textId="77777777" w:rsidR="00BD1388" w:rsidRPr="00D00961" w:rsidRDefault="00BD1388">
            <w:pPr>
              <w:ind w:right="-50"/>
              <w:rPr>
                <w:rFonts w:ascii="Times New Roman" w:hAnsi="Times New Roman"/>
                <w:sz w:val="22"/>
              </w:rPr>
            </w:pPr>
          </w:p>
          <w:p w14:paraId="68518CE7" w14:textId="77777777" w:rsidR="00BD1388" w:rsidRPr="00D00961" w:rsidRDefault="00BD1388">
            <w:pPr>
              <w:ind w:right="-50"/>
              <w:rPr>
                <w:rFonts w:ascii="Times New Roman" w:hAnsi="Times New Roman"/>
                <w:sz w:val="22"/>
              </w:rPr>
            </w:pPr>
            <w:bookmarkStart w:id="1351" w:name="_Toc393736381"/>
            <w:r w:rsidRPr="00D00961">
              <w:rPr>
                <w:rFonts w:ascii="Times New Roman" w:hAnsi="Times New Roman"/>
                <w:sz w:val="22"/>
              </w:rPr>
              <w:t>the created (man)</w:t>
            </w:r>
            <w:bookmarkEnd w:id="1351"/>
          </w:p>
        </w:tc>
      </w:tr>
      <w:tr w:rsidR="00BD1388" w:rsidRPr="00D00961" w14:paraId="1C48CF52"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19779400" w14:textId="77777777" w:rsidR="00BD1388" w:rsidRPr="00D00961" w:rsidRDefault="00BD1388">
            <w:pPr>
              <w:ind w:right="-50"/>
              <w:rPr>
                <w:rFonts w:ascii="Times New Roman" w:hAnsi="Times New Roman"/>
                <w:b/>
                <w:i/>
                <w:sz w:val="22"/>
              </w:rPr>
            </w:pPr>
          </w:p>
          <w:p w14:paraId="1B7594A0" w14:textId="77777777" w:rsidR="00BD1388" w:rsidRPr="00D00961" w:rsidRDefault="00BD1388">
            <w:pPr>
              <w:ind w:right="-50"/>
              <w:rPr>
                <w:rFonts w:ascii="Times New Roman" w:hAnsi="Times New Roman"/>
                <w:b/>
                <w:i/>
                <w:sz w:val="22"/>
              </w:rPr>
            </w:pPr>
            <w:bookmarkStart w:id="1352" w:name="_Toc393736382"/>
            <w:r w:rsidRPr="00D00961">
              <w:rPr>
                <w:rFonts w:ascii="Times New Roman" w:hAnsi="Times New Roman"/>
                <w:b/>
                <w:i/>
                <w:sz w:val="22"/>
              </w:rPr>
              <w:t>Popularity among laymen</w:t>
            </w:r>
            <w:bookmarkEnd w:id="1352"/>
          </w:p>
        </w:tc>
        <w:tc>
          <w:tcPr>
            <w:tcW w:w="3420" w:type="dxa"/>
            <w:tcBorders>
              <w:top w:val="single" w:sz="6" w:space="0" w:color="auto"/>
              <w:left w:val="single" w:sz="6" w:space="0" w:color="auto"/>
              <w:bottom w:val="single" w:sz="6" w:space="0" w:color="auto"/>
              <w:right w:val="single" w:sz="6" w:space="0" w:color="auto"/>
            </w:tcBorders>
          </w:tcPr>
          <w:p w14:paraId="08D382B0" w14:textId="77777777" w:rsidR="00BD1388" w:rsidRPr="00D00961" w:rsidRDefault="00BD1388">
            <w:pPr>
              <w:rPr>
                <w:rFonts w:ascii="Times New Roman" w:hAnsi="Times New Roman"/>
                <w:sz w:val="22"/>
              </w:rPr>
            </w:pPr>
          </w:p>
          <w:p w14:paraId="35495522" w14:textId="77777777" w:rsidR="00BD1388" w:rsidRPr="00D00961" w:rsidRDefault="00BD1388">
            <w:pPr>
              <w:rPr>
                <w:rFonts w:ascii="Times New Roman" w:hAnsi="Times New Roman"/>
                <w:sz w:val="22"/>
              </w:rPr>
            </w:pPr>
            <w:bookmarkStart w:id="1353" w:name="_Toc393736383"/>
            <w:r w:rsidRPr="00D00961">
              <w:rPr>
                <w:rFonts w:ascii="Times New Roman" w:hAnsi="Times New Roman"/>
                <w:sz w:val="22"/>
              </w:rPr>
              <w:t>Majority view</w:t>
            </w:r>
            <w:bookmarkEnd w:id="1353"/>
          </w:p>
        </w:tc>
        <w:tc>
          <w:tcPr>
            <w:tcW w:w="3540" w:type="dxa"/>
            <w:tcBorders>
              <w:top w:val="single" w:sz="6" w:space="0" w:color="auto"/>
              <w:left w:val="single" w:sz="6" w:space="0" w:color="auto"/>
              <w:bottom w:val="single" w:sz="6" w:space="0" w:color="auto"/>
              <w:right w:val="single" w:sz="6" w:space="0" w:color="auto"/>
            </w:tcBorders>
          </w:tcPr>
          <w:p w14:paraId="5953BFDC" w14:textId="77777777" w:rsidR="00BD1388" w:rsidRPr="00D00961" w:rsidRDefault="00BD1388">
            <w:pPr>
              <w:ind w:right="-50"/>
              <w:rPr>
                <w:rFonts w:ascii="Times New Roman" w:hAnsi="Times New Roman"/>
                <w:sz w:val="22"/>
              </w:rPr>
            </w:pPr>
          </w:p>
          <w:p w14:paraId="7CF431D6" w14:textId="77777777" w:rsidR="00BD1388" w:rsidRPr="00D00961" w:rsidRDefault="00BD1388">
            <w:pPr>
              <w:ind w:right="-50"/>
              <w:rPr>
                <w:rFonts w:ascii="Times New Roman" w:hAnsi="Times New Roman"/>
                <w:sz w:val="22"/>
              </w:rPr>
            </w:pPr>
            <w:bookmarkStart w:id="1354" w:name="_Toc393736384"/>
            <w:r w:rsidRPr="00D00961">
              <w:rPr>
                <w:rFonts w:ascii="Times New Roman" w:hAnsi="Times New Roman"/>
                <w:sz w:val="22"/>
              </w:rPr>
              <w:t>Rare</w:t>
            </w:r>
            <w:bookmarkEnd w:id="1354"/>
          </w:p>
          <w:p w14:paraId="3F28D38E" w14:textId="77777777" w:rsidR="00BD1388" w:rsidRPr="00D00961" w:rsidRDefault="00BD1388">
            <w:pPr>
              <w:ind w:right="-50"/>
              <w:rPr>
                <w:rFonts w:ascii="Times New Roman" w:hAnsi="Times New Roman"/>
                <w:sz w:val="22"/>
              </w:rPr>
            </w:pPr>
          </w:p>
        </w:tc>
      </w:tr>
      <w:tr w:rsidR="00BD1388" w:rsidRPr="00D00961" w14:paraId="43373E3F"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3046435F" w14:textId="77777777" w:rsidR="00BD1388" w:rsidRPr="00D00961" w:rsidRDefault="00BD1388">
            <w:pPr>
              <w:ind w:right="-50"/>
              <w:rPr>
                <w:rFonts w:ascii="Times New Roman" w:hAnsi="Times New Roman"/>
                <w:b/>
                <w:i/>
                <w:sz w:val="22"/>
              </w:rPr>
            </w:pPr>
          </w:p>
          <w:p w14:paraId="12937166" w14:textId="77777777" w:rsidR="00BD1388" w:rsidRPr="00D00961" w:rsidRDefault="00BD1388">
            <w:pPr>
              <w:ind w:right="-50"/>
              <w:rPr>
                <w:rFonts w:ascii="Times New Roman" w:hAnsi="Times New Roman"/>
                <w:b/>
                <w:i/>
                <w:sz w:val="22"/>
              </w:rPr>
            </w:pPr>
            <w:bookmarkStart w:id="1355" w:name="_Toc393736385"/>
            <w:r w:rsidRPr="00D00961">
              <w:rPr>
                <w:rFonts w:ascii="Times New Roman" w:hAnsi="Times New Roman"/>
                <w:b/>
                <w:i/>
                <w:sz w:val="22"/>
              </w:rPr>
              <w:t>Popularity among scientists</w:t>
            </w:r>
            <w:bookmarkEnd w:id="1355"/>
          </w:p>
        </w:tc>
        <w:tc>
          <w:tcPr>
            <w:tcW w:w="3420" w:type="dxa"/>
            <w:tcBorders>
              <w:top w:val="single" w:sz="6" w:space="0" w:color="auto"/>
              <w:left w:val="single" w:sz="6" w:space="0" w:color="auto"/>
              <w:bottom w:val="single" w:sz="6" w:space="0" w:color="auto"/>
              <w:right w:val="single" w:sz="6" w:space="0" w:color="auto"/>
            </w:tcBorders>
          </w:tcPr>
          <w:p w14:paraId="3D722062" w14:textId="77777777" w:rsidR="00BD1388" w:rsidRPr="00D00961" w:rsidRDefault="00BD1388">
            <w:pPr>
              <w:rPr>
                <w:rFonts w:ascii="Times New Roman" w:hAnsi="Times New Roman"/>
                <w:sz w:val="22"/>
              </w:rPr>
            </w:pPr>
          </w:p>
          <w:p w14:paraId="5E5130A2" w14:textId="77777777" w:rsidR="00BD1388" w:rsidRPr="00D00961" w:rsidRDefault="00BD1388">
            <w:pPr>
              <w:rPr>
                <w:rFonts w:ascii="Times New Roman" w:hAnsi="Times New Roman"/>
                <w:sz w:val="22"/>
              </w:rPr>
            </w:pPr>
            <w:bookmarkStart w:id="1356" w:name="_Toc393736386"/>
            <w:r w:rsidRPr="00D00961">
              <w:rPr>
                <w:rFonts w:ascii="Times New Roman" w:hAnsi="Times New Roman"/>
                <w:sz w:val="22"/>
              </w:rPr>
              <w:t>Rare</w:t>
            </w:r>
            <w:bookmarkEnd w:id="1356"/>
          </w:p>
        </w:tc>
        <w:tc>
          <w:tcPr>
            <w:tcW w:w="3540" w:type="dxa"/>
            <w:tcBorders>
              <w:top w:val="single" w:sz="6" w:space="0" w:color="auto"/>
              <w:left w:val="single" w:sz="6" w:space="0" w:color="auto"/>
              <w:bottom w:val="single" w:sz="6" w:space="0" w:color="auto"/>
              <w:right w:val="single" w:sz="6" w:space="0" w:color="auto"/>
            </w:tcBorders>
          </w:tcPr>
          <w:p w14:paraId="6BC3994E" w14:textId="77777777" w:rsidR="00BD1388" w:rsidRPr="00D00961" w:rsidRDefault="00BD1388">
            <w:pPr>
              <w:ind w:right="-50"/>
              <w:rPr>
                <w:rFonts w:ascii="Times New Roman" w:hAnsi="Times New Roman"/>
                <w:sz w:val="22"/>
              </w:rPr>
            </w:pPr>
          </w:p>
          <w:p w14:paraId="49DD391A" w14:textId="77777777" w:rsidR="00BD1388" w:rsidRPr="00D00961" w:rsidRDefault="00BD1388">
            <w:pPr>
              <w:ind w:right="-50"/>
              <w:rPr>
                <w:rFonts w:ascii="Times New Roman" w:hAnsi="Times New Roman"/>
                <w:sz w:val="22"/>
              </w:rPr>
            </w:pPr>
            <w:bookmarkStart w:id="1357" w:name="_Toc393736387"/>
            <w:r w:rsidRPr="00D00961">
              <w:rPr>
                <w:rFonts w:ascii="Times New Roman" w:hAnsi="Times New Roman"/>
                <w:sz w:val="22"/>
              </w:rPr>
              <w:t>Majority view</w:t>
            </w:r>
            <w:bookmarkEnd w:id="1357"/>
          </w:p>
          <w:p w14:paraId="46E46659" w14:textId="77777777" w:rsidR="00BD1388" w:rsidRPr="00D00961" w:rsidRDefault="00BD1388">
            <w:pPr>
              <w:ind w:right="-50"/>
              <w:rPr>
                <w:rFonts w:ascii="Times New Roman" w:hAnsi="Times New Roman"/>
                <w:sz w:val="22"/>
              </w:rPr>
            </w:pPr>
          </w:p>
        </w:tc>
      </w:tr>
      <w:tr w:rsidR="00BD1388" w:rsidRPr="00D00961" w14:paraId="59E6E3F8" w14:textId="77777777">
        <w:tblPrEx>
          <w:tblCellMar>
            <w:top w:w="0" w:type="dxa"/>
            <w:bottom w:w="0" w:type="dxa"/>
          </w:tblCellMar>
        </w:tblPrEx>
        <w:tc>
          <w:tcPr>
            <w:tcW w:w="2740" w:type="dxa"/>
            <w:tcBorders>
              <w:top w:val="single" w:sz="6" w:space="0" w:color="auto"/>
              <w:left w:val="single" w:sz="6" w:space="0" w:color="auto"/>
              <w:bottom w:val="single" w:sz="6" w:space="0" w:color="auto"/>
              <w:right w:val="single" w:sz="6" w:space="0" w:color="auto"/>
            </w:tcBorders>
            <w:shd w:val="clear" w:color="auto" w:fill="auto"/>
          </w:tcPr>
          <w:p w14:paraId="395BCF87" w14:textId="77777777" w:rsidR="00BD1388" w:rsidRPr="00D00961" w:rsidRDefault="00BD1388">
            <w:pPr>
              <w:ind w:right="-50"/>
              <w:rPr>
                <w:rFonts w:ascii="Times New Roman" w:hAnsi="Times New Roman"/>
                <w:b/>
                <w:i/>
                <w:sz w:val="22"/>
              </w:rPr>
            </w:pPr>
          </w:p>
          <w:p w14:paraId="12354351" w14:textId="77777777" w:rsidR="00BD1388" w:rsidRPr="00D00961" w:rsidRDefault="00BD1388">
            <w:pPr>
              <w:ind w:right="-50"/>
              <w:rPr>
                <w:rFonts w:ascii="Times New Roman" w:hAnsi="Times New Roman"/>
                <w:b/>
                <w:i/>
                <w:sz w:val="22"/>
              </w:rPr>
            </w:pPr>
            <w:bookmarkStart w:id="1358" w:name="_Toc393736388"/>
            <w:r w:rsidRPr="00D00961">
              <w:rPr>
                <w:rFonts w:ascii="Times New Roman" w:hAnsi="Times New Roman"/>
                <w:b/>
                <w:i/>
                <w:sz w:val="22"/>
              </w:rPr>
              <w:t>Accountability to a Creator</w:t>
            </w:r>
            <w:bookmarkEnd w:id="1358"/>
          </w:p>
        </w:tc>
        <w:tc>
          <w:tcPr>
            <w:tcW w:w="3420" w:type="dxa"/>
            <w:tcBorders>
              <w:top w:val="single" w:sz="6" w:space="0" w:color="auto"/>
              <w:left w:val="single" w:sz="6" w:space="0" w:color="auto"/>
              <w:bottom w:val="single" w:sz="6" w:space="0" w:color="auto"/>
              <w:right w:val="single" w:sz="6" w:space="0" w:color="auto"/>
            </w:tcBorders>
          </w:tcPr>
          <w:p w14:paraId="206422AA" w14:textId="77777777" w:rsidR="00BD1388" w:rsidRPr="00D00961" w:rsidRDefault="00BD1388">
            <w:pPr>
              <w:rPr>
                <w:rFonts w:ascii="Times New Roman" w:hAnsi="Times New Roman"/>
                <w:sz w:val="22"/>
              </w:rPr>
            </w:pPr>
          </w:p>
          <w:p w14:paraId="3C929BFD" w14:textId="77777777" w:rsidR="00BD1388" w:rsidRPr="00D00961" w:rsidRDefault="00BD1388">
            <w:pPr>
              <w:rPr>
                <w:rFonts w:ascii="Times New Roman" w:hAnsi="Times New Roman"/>
                <w:sz w:val="22"/>
              </w:rPr>
            </w:pPr>
            <w:bookmarkStart w:id="1359" w:name="_Toc393736389"/>
            <w:r w:rsidRPr="00D00961">
              <w:rPr>
                <w:rFonts w:ascii="Times New Roman" w:hAnsi="Times New Roman"/>
                <w:sz w:val="22"/>
              </w:rPr>
              <w:t>Great (man will be judged)</w:t>
            </w:r>
            <w:bookmarkEnd w:id="1359"/>
          </w:p>
        </w:tc>
        <w:tc>
          <w:tcPr>
            <w:tcW w:w="3540" w:type="dxa"/>
            <w:tcBorders>
              <w:top w:val="single" w:sz="6" w:space="0" w:color="auto"/>
              <w:left w:val="single" w:sz="6" w:space="0" w:color="auto"/>
              <w:bottom w:val="single" w:sz="6" w:space="0" w:color="auto"/>
              <w:right w:val="single" w:sz="6" w:space="0" w:color="auto"/>
            </w:tcBorders>
          </w:tcPr>
          <w:p w14:paraId="5F7716A5" w14:textId="77777777" w:rsidR="00BD1388" w:rsidRPr="00D00961" w:rsidRDefault="00BD1388">
            <w:pPr>
              <w:ind w:right="-50"/>
              <w:rPr>
                <w:rFonts w:ascii="Times New Roman" w:hAnsi="Times New Roman"/>
                <w:sz w:val="22"/>
              </w:rPr>
            </w:pPr>
          </w:p>
          <w:p w14:paraId="76AC9AB2" w14:textId="77777777" w:rsidR="00BD1388" w:rsidRPr="00D00961" w:rsidRDefault="00BD1388">
            <w:pPr>
              <w:ind w:right="-50"/>
              <w:rPr>
                <w:rFonts w:ascii="Times New Roman" w:hAnsi="Times New Roman"/>
                <w:sz w:val="22"/>
              </w:rPr>
            </w:pPr>
            <w:bookmarkStart w:id="1360" w:name="_Toc393736390"/>
            <w:r w:rsidRPr="00D00961">
              <w:rPr>
                <w:rFonts w:ascii="Times New Roman" w:hAnsi="Times New Roman"/>
                <w:sz w:val="22"/>
              </w:rPr>
              <w:t>None (no judgment will occur)</w:t>
            </w:r>
            <w:bookmarkEnd w:id="1360"/>
          </w:p>
          <w:p w14:paraId="56B787F0" w14:textId="77777777" w:rsidR="00BD1388" w:rsidRPr="00D00961" w:rsidRDefault="00BD1388">
            <w:pPr>
              <w:ind w:right="-50"/>
              <w:rPr>
                <w:rFonts w:ascii="Times New Roman" w:hAnsi="Times New Roman"/>
                <w:sz w:val="22"/>
              </w:rPr>
            </w:pPr>
          </w:p>
        </w:tc>
      </w:tr>
    </w:tbl>
    <w:p w14:paraId="09C47C83" w14:textId="77777777" w:rsidR="00BD1388" w:rsidRPr="00D00961" w:rsidRDefault="00BD1388">
      <w:pPr>
        <w:ind w:right="-385"/>
        <w:jc w:val="center"/>
        <w:rPr>
          <w:rFonts w:ascii="Times New Roman" w:hAnsi="Times New Roman"/>
          <w:b/>
          <w:u w:val="single"/>
        </w:rPr>
        <w:sectPr w:rsidR="00BD1388" w:rsidRPr="00D00961" w:rsidSect="00B36574">
          <w:headerReference w:type="default" r:id="rId56"/>
          <w:pgSz w:w="11894" w:h="16834" w:code="9"/>
          <w:pgMar w:top="245" w:right="1152" w:bottom="576" w:left="1152" w:header="720" w:footer="720" w:gutter="0"/>
          <w:pgNumType w:start="72"/>
          <w:cols w:space="720"/>
        </w:sectPr>
      </w:pPr>
      <w:bookmarkStart w:id="1361" w:name="_Toc393736391"/>
    </w:p>
    <w:p w14:paraId="51E951C8" w14:textId="77777777" w:rsidR="00BD1388" w:rsidRPr="00D00961" w:rsidRDefault="00BD1388" w:rsidP="00BD1388">
      <w:pPr>
        <w:ind w:right="-385"/>
        <w:jc w:val="center"/>
        <w:rPr>
          <w:rFonts w:ascii="Times New Roman" w:hAnsi="Times New Roman"/>
          <w:sz w:val="22"/>
        </w:rPr>
      </w:pPr>
      <w:r w:rsidRPr="00D00961">
        <w:rPr>
          <w:rFonts w:ascii="Times New Roman" w:hAnsi="Times New Roman"/>
        </w:rPr>
        <w:lastRenderedPageBreak/>
        <w:t xml:space="preserve">Joe White and Nicholas Comninellis, </w:t>
      </w:r>
      <w:r w:rsidRPr="00D00961">
        <w:rPr>
          <w:rFonts w:ascii="Times New Roman" w:hAnsi="Times New Roman"/>
          <w:i/>
        </w:rPr>
        <w:t>Darwin’s Demise: Why Evolution Can’t Take the Heat</w:t>
      </w:r>
      <w:r w:rsidRPr="00D00961">
        <w:rPr>
          <w:rFonts w:ascii="Times New Roman" w:hAnsi="Times New Roman"/>
          <w:sz w:val="18"/>
        </w:rPr>
        <w:t xml:space="preserve"> </w:t>
      </w:r>
      <w:r w:rsidRPr="00D00961">
        <w:rPr>
          <w:rFonts w:ascii="Times New Roman" w:hAnsi="Times New Roman"/>
          <w:sz w:val="18"/>
        </w:rPr>
        <w:br/>
      </w:r>
      <w:r w:rsidRPr="00D00961">
        <w:rPr>
          <w:rFonts w:ascii="Times New Roman" w:hAnsi="Times New Roman"/>
          <w:sz w:val="22"/>
        </w:rPr>
        <w:t>(PO Box 726 Green Forest, AR 72638: Master Books, 2001), 60-76 (1 of 8)</w:t>
      </w:r>
    </w:p>
    <w:p w14:paraId="7EF3353A" w14:textId="77777777" w:rsidR="00BD1388" w:rsidRPr="00D00961" w:rsidRDefault="00BD1388" w:rsidP="00BD1388">
      <w:pPr>
        <w:ind w:right="-385"/>
        <w:jc w:val="center"/>
        <w:rPr>
          <w:rFonts w:ascii="Times New Roman" w:hAnsi="Times New Roman"/>
          <w:sz w:val="18"/>
        </w:rPr>
      </w:pPr>
    </w:p>
    <w:p w14:paraId="534DEE86" w14:textId="77777777" w:rsidR="00BD1388" w:rsidRPr="00D00961" w:rsidRDefault="00BD1388" w:rsidP="00BD1388">
      <w:pPr>
        <w:ind w:right="-385"/>
        <w:jc w:val="center"/>
        <w:rPr>
          <w:rFonts w:ascii="Times New Roman" w:hAnsi="Times New Roman"/>
          <w:sz w:val="22"/>
        </w:rPr>
      </w:pPr>
      <w:r w:rsidRPr="00D00961">
        <w:rPr>
          <w:rFonts w:ascii="Times New Roman" w:hAnsi="Times New Roman"/>
          <w:sz w:val="18"/>
        </w:rPr>
        <w:br w:type="page"/>
      </w:r>
      <w:r w:rsidRPr="00D00961">
        <w:rPr>
          <w:rFonts w:ascii="Times New Roman" w:hAnsi="Times New Roman"/>
        </w:rPr>
        <w:lastRenderedPageBreak/>
        <w:t xml:space="preserve">Joe White and Nicholas Comninellis, </w:t>
      </w:r>
      <w:r w:rsidRPr="00D00961">
        <w:rPr>
          <w:rFonts w:ascii="Times New Roman" w:hAnsi="Times New Roman"/>
          <w:i/>
        </w:rPr>
        <w:t>Darwin’s Demise: Why Evolution Can’t Take the Heat</w:t>
      </w:r>
      <w:r w:rsidRPr="00D00961">
        <w:rPr>
          <w:rFonts w:ascii="Times New Roman" w:hAnsi="Times New Roman"/>
          <w:sz w:val="18"/>
        </w:rPr>
        <w:t xml:space="preserve"> </w:t>
      </w:r>
      <w:r w:rsidRPr="00D00961">
        <w:rPr>
          <w:rFonts w:ascii="Times New Roman" w:hAnsi="Times New Roman"/>
          <w:sz w:val="18"/>
        </w:rPr>
        <w:br/>
      </w:r>
      <w:r w:rsidRPr="00D00961">
        <w:rPr>
          <w:rFonts w:ascii="Times New Roman" w:hAnsi="Times New Roman"/>
          <w:sz w:val="22"/>
        </w:rPr>
        <w:t>(PO Box 726 Green Forest, AR 72638: Master Books, 2001), 60-76 (2 of 8)</w:t>
      </w:r>
    </w:p>
    <w:p w14:paraId="6FC47FA4" w14:textId="77777777" w:rsidR="00BD1388" w:rsidRPr="00D00961" w:rsidRDefault="00BD1388" w:rsidP="00BD1388">
      <w:pPr>
        <w:ind w:right="-385"/>
        <w:jc w:val="center"/>
        <w:rPr>
          <w:rFonts w:ascii="Times New Roman" w:hAnsi="Times New Roman"/>
          <w:sz w:val="18"/>
        </w:rPr>
      </w:pPr>
    </w:p>
    <w:p w14:paraId="6061A52C" w14:textId="77777777" w:rsidR="00BD1388" w:rsidRPr="00D00961" w:rsidRDefault="00BD1388" w:rsidP="00BD1388">
      <w:pPr>
        <w:ind w:right="-385"/>
        <w:jc w:val="center"/>
        <w:rPr>
          <w:rFonts w:ascii="Times New Roman" w:hAnsi="Times New Roman"/>
          <w:sz w:val="22"/>
        </w:rPr>
      </w:pPr>
      <w:r w:rsidRPr="00D00961">
        <w:rPr>
          <w:rFonts w:ascii="Times New Roman" w:hAnsi="Times New Roman"/>
          <w:sz w:val="18"/>
        </w:rPr>
        <w:br w:type="page"/>
      </w:r>
      <w:r w:rsidRPr="00D00961">
        <w:rPr>
          <w:rFonts w:ascii="Times New Roman" w:hAnsi="Times New Roman"/>
        </w:rPr>
        <w:lastRenderedPageBreak/>
        <w:t xml:space="preserve">Joe White and Nicholas Comninellis, </w:t>
      </w:r>
      <w:r w:rsidRPr="00D00961">
        <w:rPr>
          <w:rFonts w:ascii="Times New Roman" w:hAnsi="Times New Roman"/>
          <w:i/>
        </w:rPr>
        <w:t>Darwin’s Demise: Why Evolution Can’t Take the Heat</w:t>
      </w:r>
      <w:r w:rsidRPr="00D00961">
        <w:rPr>
          <w:rFonts w:ascii="Times New Roman" w:hAnsi="Times New Roman"/>
          <w:sz w:val="18"/>
        </w:rPr>
        <w:t xml:space="preserve"> </w:t>
      </w:r>
      <w:r w:rsidRPr="00D00961">
        <w:rPr>
          <w:rFonts w:ascii="Times New Roman" w:hAnsi="Times New Roman"/>
          <w:sz w:val="18"/>
        </w:rPr>
        <w:br/>
      </w:r>
      <w:r w:rsidRPr="00D00961">
        <w:rPr>
          <w:rFonts w:ascii="Times New Roman" w:hAnsi="Times New Roman"/>
          <w:sz w:val="22"/>
        </w:rPr>
        <w:t>(PO Box 726 Green Forest, AR 72638: Master Books, 2001), 60-76 (3 of 8)</w:t>
      </w:r>
    </w:p>
    <w:p w14:paraId="1D0A66B9" w14:textId="77777777" w:rsidR="00BD1388" w:rsidRPr="00D00961" w:rsidRDefault="00BD1388" w:rsidP="00BD1388">
      <w:pPr>
        <w:ind w:right="-385"/>
        <w:jc w:val="center"/>
        <w:rPr>
          <w:rFonts w:ascii="Times New Roman" w:hAnsi="Times New Roman"/>
          <w:sz w:val="18"/>
        </w:rPr>
      </w:pPr>
    </w:p>
    <w:p w14:paraId="3313839A" w14:textId="77777777" w:rsidR="00BD1388" w:rsidRPr="00D00961" w:rsidRDefault="00BD1388" w:rsidP="00BD1388">
      <w:pPr>
        <w:ind w:right="-385"/>
        <w:jc w:val="center"/>
        <w:rPr>
          <w:rFonts w:ascii="Times New Roman" w:hAnsi="Times New Roman"/>
          <w:sz w:val="22"/>
        </w:rPr>
      </w:pPr>
      <w:r w:rsidRPr="00D00961">
        <w:rPr>
          <w:rFonts w:ascii="Times New Roman" w:hAnsi="Times New Roman"/>
          <w:sz w:val="18"/>
        </w:rPr>
        <w:br w:type="page"/>
      </w:r>
      <w:r w:rsidRPr="00D00961">
        <w:rPr>
          <w:rFonts w:ascii="Times New Roman" w:hAnsi="Times New Roman"/>
        </w:rPr>
        <w:lastRenderedPageBreak/>
        <w:t xml:space="preserve">Joe White and Nicholas Comninellis, </w:t>
      </w:r>
      <w:r w:rsidRPr="00D00961">
        <w:rPr>
          <w:rFonts w:ascii="Times New Roman" w:hAnsi="Times New Roman"/>
          <w:i/>
        </w:rPr>
        <w:t>Darwin’s Demise: Why Evolution Can’t Take the Heat</w:t>
      </w:r>
      <w:r w:rsidRPr="00D00961">
        <w:rPr>
          <w:rFonts w:ascii="Times New Roman" w:hAnsi="Times New Roman"/>
          <w:sz w:val="18"/>
        </w:rPr>
        <w:t xml:space="preserve"> </w:t>
      </w:r>
      <w:r w:rsidRPr="00D00961">
        <w:rPr>
          <w:rFonts w:ascii="Times New Roman" w:hAnsi="Times New Roman"/>
          <w:sz w:val="18"/>
        </w:rPr>
        <w:br/>
      </w:r>
      <w:r w:rsidRPr="00D00961">
        <w:rPr>
          <w:rFonts w:ascii="Times New Roman" w:hAnsi="Times New Roman"/>
          <w:sz w:val="22"/>
        </w:rPr>
        <w:t>(PO Box 726 Green Forest, AR 72638: Master Books, 2001), 60-76 (4 of 8)</w:t>
      </w:r>
    </w:p>
    <w:p w14:paraId="0EAC6DDC" w14:textId="77777777" w:rsidR="00BD1388" w:rsidRPr="00D00961" w:rsidRDefault="00BD1388" w:rsidP="00BD1388">
      <w:pPr>
        <w:ind w:right="-385"/>
        <w:jc w:val="center"/>
        <w:rPr>
          <w:rFonts w:ascii="Times New Roman" w:hAnsi="Times New Roman"/>
          <w:sz w:val="18"/>
        </w:rPr>
      </w:pPr>
    </w:p>
    <w:p w14:paraId="07FF4C45" w14:textId="77777777" w:rsidR="00BD1388" w:rsidRPr="00D00961" w:rsidRDefault="00BD1388" w:rsidP="00BD1388">
      <w:pPr>
        <w:ind w:right="-385"/>
        <w:jc w:val="center"/>
        <w:rPr>
          <w:rFonts w:ascii="Times New Roman" w:hAnsi="Times New Roman"/>
          <w:sz w:val="22"/>
        </w:rPr>
      </w:pPr>
      <w:r w:rsidRPr="00D00961">
        <w:rPr>
          <w:rFonts w:ascii="Times New Roman" w:hAnsi="Times New Roman"/>
          <w:sz w:val="18"/>
        </w:rPr>
        <w:br w:type="page"/>
      </w:r>
      <w:r w:rsidRPr="00D00961">
        <w:rPr>
          <w:rFonts w:ascii="Times New Roman" w:hAnsi="Times New Roman"/>
        </w:rPr>
        <w:lastRenderedPageBreak/>
        <w:t xml:space="preserve">Joe White and Nicholas Comninellis, </w:t>
      </w:r>
      <w:r w:rsidRPr="00D00961">
        <w:rPr>
          <w:rFonts w:ascii="Times New Roman" w:hAnsi="Times New Roman"/>
          <w:i/>
        </w:rPr>
        <w:t>Darwin’s Demise: Why Evolution Can’t Take the Heat</w:t>
      </w:r>
      <w:r w:rsidRPr="00D00961">
        <w:rPr>
          <w:rFonts w:ascii="Times New Roman" w:hAnsi="Times New Roman"/>
          <w:sz w:val="18"/>
        </w:rPr>
        <w:t xml:space="preserve"> </w:t>
      </w:r>
      <w:r w:rsidRPr="00D00961">
        <w:rPr>
          <w:rFonts w:ascii="Times New Roman" w:hAnsi="Times New Roman"/>
          <w:sz w:val="18"/>
        </w:rPr>
        <w:br/>
      </w:r>
      <w:r w:rsidRPr="00D00961">
        <w:rPr>
          <w:rFonts w:ascii="Times New Roman" w:hAnsi="Times New Roman"/>
          <w:sz w:val="22"/>
        </w:rPr>
        <w:t>(PO Box 726 Green Forest, AR 72638: Master Books, 2001), 60-76 (5 of 8)</w:t>
      </w:r>
    </w:p>
    <w:p w14:paraId="681DA125" w14:textId="77777777" w:rsidR="00BD1388" w:rsidRPr="00D00961" w:rsidRDefault="00BD1388" w:rsidP="00BD1388">
      <w:pPr>
        <w:ind w:right="-385"/>
        <w:jc w:val="center"/>
        <w:rPr>
          <w:rFonts w:ascii="Times New Roman" w:hAnsi="Times New Roman"/>
          <w:sz w:val="18"/>
        </w:rPr>
      </w:pPr>
    </w:p>
    <w:p w14:paraId="53BBFD7B" w14:textId="77777777" w:rsidR="00BD1388" w:rsidRPr="00D00961" w:rsidRDefault="00BD1388" w:rsidP="00BD1388">
      <w:pPr>
        <w:ind w:right="-385"/>
        <w:jc w:val="center"/>
        <w:rPr>
          <w:rFonts w:ascii="Times New Roman" w:hAnsi="Times New Roman"/>
          <w:sz w:val="22"/>
        </w:rPr>
      </w:pPr>
      <w:r w:rsidRPr="00D00961">
        <w:rPr>
          <w:rFonts w:ascii="Times New Roman" w:hAnsi="Times New Roman"/>
          <w:sz w:val="18"/>
        </w:rPr>
        <w:br w:type="page"/>
      </w:r>
      <w:r w:rsidRPr="00D00961">
        <w:rPr>
          <w:rFonts w:ascii="Times New Roman" w:hAnsi="Times New Roman"/>
        </w:rPr>
        <w:lastRenderedPageBreak/>
        <w:t xml:space="preserve">Joe White and Nicholas Comninellis, </w:t>
      </w:r>
      <w:r w:rsidRPr="00D00961">
        <w:rPr>
          <w:rFonts w:ascii="Times New Roman" w:hAnsi="Times New Roman"/>
          <w:i/>
        </w:rPr>
        <w:t>Darwin’s Demise: Why Evolution Can’t Take the Heat</w:t>
      </w:r>
      <w:r w:rsidRPr="00D00961">
        <w:rPr>
          <w:rFonts w:ascii="Times New Roman" w:hAnsi="Times New Roman"/>
          <w:sz w:val="18"/>
        </w:rPr>
        <w:t xml:space="preserve"> </w:t>
      </w:r>
      <w:r w:rsidRPr="00D00961">
        <w:rPr>
          <w:rFonts w:ascii="Times New Roman" w:hAnsi="Times New Roman"/>
          <w:sz w:val="18"/>
        </w:rPr>
        <w:br/>
      </w:r>
      <w:r w:rsidRPr="00D00961">
        <w:rPr>
          <w:rFonts w:ascii="Times New Roman" w:hAnsi="Times New Roman"/>
          <w:sz w:val="22"/>
        </w:rPr>
        <w:t>(PO Box 726 Green Forest, AR 72638: Master Books, 2001), 60-76 (6 of 8)</w:t>
      </w:r>
    </w:p>
    <w:p w14:paraId="6DF826E1" w14:textId="77777777" w:rsidR="00BD1388" w:rsidRPr="00D00961" w:rsidRDefault="00BD1388" w:rsidP="00BD1388">
      <w:pPr>
        <w:ind w:right="-385"/>
        <w:jc w:val="center"/>
        <w:rPr>
          <w:rFonts w:ascii="Times New Roman" w:hAnsi="Times New Roman"/>
          <w:sz w:val="18"/>
        </w:rPr>
      </w:pPr>
    </w:p>
    <w:p w14:paraId="63F885B7" w14:textId="77777777" w:rsidR="00BD1388" w:rsidRPr="00D00961" w:rsidRDefault="00BD1388" w:rsidP="00BD1388">
      <w:pPr>
        <w:ind w:right="-385"/>
        <w:jc w:val="center"/>
        <w:rPr>
          <w:rFonts w:ascii="Times New Roman" w:hAnsi="Times New Roman"/>
          <w:sz w:val="22"/>
        </w:rPr>
      </w:pPr>
      <w:r w:rsidRPr="00D00961">
        <w:rPr>
          <w:rFonts w:ascii="Times New Roman" w:hAnsi="Times New Roman"/>
          <w:sz w:val="18"/>
        </w:rPr>
        <w:br w:type="page"/>
      </w:r>
      <w:r w:rsidRPr="00D00961">
        <w:rPr>
          <w:rFonts w:ascii="Times New Roman" w:hAnsi="Times New Roman"/>
        </w:rPr>
        <w:lastRenderedPageBreak/>
        <w:t xml:space="preserve">Joe White and Nicholas Comninellis, </w:t>
      </w:r>
      <w:r w:rsidRPr="00D00961">
        <w:rPr>
          <w:rFonts w:ascii="Times New Roman" w:hAnsi="Times New Roman"/>
          <w:i/>
        </w:rPr>
        <w:t>Darwin’s Demise: Why Evolution Can’t Take the Heat</w:t>
      </w:r>
      <w:r w:rsidRPr="00D00961">
        <w:rPr>
          <w:rFonts w:ascii="Times New Roman" w:hAnsi="Times New Roman"/>
          <w:sz w:val="18"/>
        </w:rPr>
        <w:t xml:space="preserve"> </w:t>
      </w:r>
      <w:r w:rsidRPr="00D00961">
        <w:rPr>
          <w:rFonts w:ascii="Times New Roman" w:hAnsi="Times New Roman"/>
          <w:sz w:val="18"/>
        </w:rPr>
        <w:br/>
      </w:r>
      <w:r w:rsidRPr="00D00961">
        <w:rPr>
          <w:rFonts w:ascii="Times New Roman" w:hAnsi="Times New Roman"/>
          <w:sz w:val="22"/>
        </w:rPr>
        <w:t>(PO Box 726 Green Forest, AR 72638: Master Books, 2001), 60-76 (7 of 8)</w:t>
      </w:r>
    </w:p>
    <w:p w14:paraId="502EA09C" w14:textId="77777777" w:rsidR="00BD1388" w:rsidRPr="00D00961" w:rsidRDefault="00BD1388" w:rsidP="00BD1388">
      <w:pPr>
        <w:ind w:right="-385"/>
        <w:jc w:val="center"/>
        <w:rPr>
          <w:rFonts w:ascii="Times New Roman" w:hAnsi="Times New Roman"/>
          <w:sz w:val="18"/>
        </w:rPr>
      </w:pPr>
    </w:p>
    <w:p w14:paraId="27D4666D" w14:textId="77777777" w:rsidR="00BD1388" w:rsidRPr="00D00961" w:rsidRDefault="00BD1388" w:rsidP="00BD1388">
      <w:pPr>
        <w:ind w:right="-385"/>
        <w:jc w:val="center"/>
        <w:rPr>
          <w:rFonts w:ascii="Times New Roman" w:hAnsi="Times New Roman"/>
          <w:sz w:val="22"/>
        </w:rPr>
      </w:pPr>
      <w:r w:rsidRPr="00D00961">
        <w:rPr>
          <w:rFonts w:ascii="Times New Roman" w:hAnsi="Times New Roman"/>
          <w:sz w:val="18"/>
        </w:rPr>
        <w:br w:type="page"/>
      </w:r>
      <w:r w:rsidRPr="00D00961">
        <w:rPr>
          <w:rFonts w:ascii="Times New Roman" w:hAnsi="Times New Roman"/>
        </w:rPr>
        <w:lastRenderedPageBreak/>
        <w:t xml:space="preserve">Joe White and Nicholas Comninellis, </w:t>
      </w:r>
      <w:r w:rsidRPr="00D00961">
        <w:rPr>
          <w:rFonts w:ascii="Times New Roman" w:hAnsi="Times New Roman"/>
          <w:i/>
        </w:rPr>
        <w:t>Darwin’s Demise: Why Evolution Can’t Take the Heat</w:t>
      </w:r>
      <w:r w:rsidRPr="00D00961">
        <w:rPr>
          <w:rFonts w:ascii="Times New Roman" w:hAnsi="Times New Roman"/>
          <w:sz w:val="18"/>
        </w:rPr>
        <w:t xml:space="preserve"> </w:t>
      </w:r>
      <w:r w:rsidRPr="00D00961">
        <w:rPr>
          <w:rFonts w:ascii="Times New Roman" w:hAnsi="Times New Roman"/>
          <w:sz w:val="18"/>
        </w:rPr>
        <w:br/>
      </w:r>
      <w:r w:rsidRPr="00D00961">
        <w:rPr>
          <w:rFonts w:ascii="Times New Roman" w:hAnsi="Times New Roman"/>
          <w:sz w:val="22"/>
        </w:rPr>
        <w:t>(PO Box 726 Green Forest, AR 72638: Master Books, 2001), 60-76 (8 of 8)</w:t>
      </w:r>
    </w:p>
    <w:p w14:paraId="1A6A30B4" w14:textId="77777777" w:rsidR="00BD1388" w:rsidRPr="00D00961" w:rsidRDefault="00BD1388" w:rsidP="00BD1388">
      <w:pPr>
        <w:ind w:right="-385"/>
        <w:jc w:val="center"/>
        <w:rPr>
          <w:rFonts w:ascii="Times New Roman" w:hAnsi="Times New Roman"/>
          <w:sz w:val="18"/>
        </w:rPr>
      </w:pPr>
    </w:p>
    <w:p w14:paraId="76DB1957" w14:textId="77777777" w:rsidR="00BD1388" w:rsidRPr="00D00961" w:rsidRDefault="00BD1388" w:rsidP="00BD1388">
      <w:pPr>
        <w:ind w:right="-385"/>
        <w:jc w:val="center"/>
        <w:rPr>
          <w:rFonts w:ascii="Times New Roman" w:hAnsi="Times New Roman"/>
          <w:sz w:val="18"/>
        </w:rPr>
        <w:sectPr w:rsidR="00BD1388" w:rsidRPr="00D00961" w:rsidSect="00B36574">
          <w:headerReference w:type="default" r:id="rId57"/>
          <w:pgSz w:w="11894" w:h="16834" w:code="9"/>
          <w:pgMar w:top="245" w:right="1152" w:bottom="576" w:left="1152" w:header="720" w:footer="720" w:gutter="0"/>
          <w:pgNumType w:fmt="lowerLetter" w:start="1"/>
          <w:cols w:space="720"/>
        </w:sectPr>
      </w:pPr>
    </w:p>
    <w:p w14:paraId="4E682866" w14:textId="77777777" w:rsidR="00BD1388" w:rsidRPr="00D00961" w:rsidRDefault="00BD1388" w:rsidP="007B5590">
      <w:pPr>
        <w:ind w:right="-385"/>
        <w:jc w:val="center"/>
        <w:outlineLvl w:val="0"/>
        <w:rPr>
          <w:rFonts w:ascii="Times New Roman" w:hAnsi="Times New Roman"/>
        </w:rPr>
      </w:pPr>
      <w:r w:rsidRPr="00D00961">
        <w:rPr>
          <w:rFonts w:ascii="Times New Roman" w:hAnsi="Times New Roman"/>
          <w:b/>
          <w:sz w:val="32"/>
        </w:rPr>
        <w:lastRenderedPageBreak/>
        <w:t xml:space="preserve"> Evolution or God’s Word?</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1362" w:name="_Toc488675856"/>
      <w:bookmarkStart w:id="1363" w:name="_Toc502548169"/>
      <w:r w:rsidRPr="00D00961">
        <w:rPr>
          <w:rFonts w:ascii="Times New Roman" w:hAnsi="Times New Roman"/>
          <w:sz w:val="14"/>
        </w:rPr>
        <w:instrText>Evolution or God’s Word?</w:instrText>
      </w:r>
      <w:bookmarkEnd w:id="1362"/>
      <w:bookmarkEnd w:id="1363"/>
      <w:r w:rsidRPr="00D00961">
        <w:rPr>
          <w:rFonts w:ascii="Times New Roman" w:hAnsi="Times New Roman"/>
          <w:sz w:val="14"/>
        </w:rPr>
        <w:instrText xml:space="preserve">" \l 4 </w:instrText>
      </w:r>
      <w:r w:rsidRPr="00D00961">
        <w:rPr>
          <w:rFonts w:ascii="Times New Roman" w:hAnsi="Times New Roman"/>
          <w:sz w:val="14"/>
        </w:rPr>
        <w:fldChar w:fldCharType="end"/>
      </w:r>
    </w:p>
    <w:p w14:paraId="0CE2AC65" w14:textId="77777777" w:rsidR="00BD1388" w:rsidRPr="00D00961" w:rsidRDefault="00BD1388">
      <w:pPr>
        <w:ind w:right="-385"/>
        <w:jc w:val="center"/>
        <w:rPr>
          <w:rFonts w:ascii="Times New Roman" w:hAnsi="Times New Roman"/>
          <w:b/>
          <w:sz w:val="32"/>
        </w:rPr>
        <w:sectPr w:rsidR="00BD1388" w:rsidRPr="00D00961" w:rsidSect="00B36574">
          <w:headerReference w:type="default" r:id="rId58"/>
          <w:pgSz w:w="11894" w:h="16834" w:code="9"/>
          <w:pgMar w:top="245" w:right="1152" w:bottom="576" w:left="1152" w:header="720" w:footer="720" w:gutter="0"/>
          <w:pgNumType w:start="76"/>
          <w:cols w:space="720"/>
        </w:sectPr>
      </w:pPr>
      <w:r w:rsidRPr="00D00961">
        <w:rPr>
          <w:rFonts w:ascii="Times New Roman" w:hAnsi="Times New Roman"/>
          <w:sz w:val="22"/>
        </w:rPr>
        <w:t>Dave Hunt, “The Berean Call” PO Box 7019 Bend, Oregon, 97708 USA (February 1997)</w:t>
      </w:r>
      <w:r w:rsidRPr="00D00961">
        <w:rPr>
          <w:rFonts w:ascii="Times New Roman" w:hAnsi="Times New Roman"/>
          <w:b/>
          <w:sz w:val="32"/>
        </w:rPr>
        <w:t xml:space="preserve"> </w:t>
      </w:r>
    </w:p>
    <w:p w14:paraId="6EFC6246" w14:textId="77777777" w:rsidR="00BD1388" w:rsidRPr="00D00961" w:rsidRDefault="00BD1388" w:rsidP="007B5590">
      <w:pPr>
        <w:ind w:right="-385"/>
        <w:jc w:val="center"/>
        <w:outlineLvl w:val="0"/>
        <w:rPr>
          <w:rFonts w:ascii="Times New Roman" w:hAnsi="Times New Roman"/>
          <w:b/>
          <w:sz w:val="18"/>
        </w:rPr>
      </w:pPr>
      <w:r w:rsidRPr="00D00961">
        <w:rPr>
          <w:rFonts w:ascii="Times New Roman" w:hAnsi="Times New Roman"/>
          <w:b/>
          <w:sz w:val="22"/>
        </w:rPr>
        <w:lastRenderedPageBreak/>
        <w:t>Evolution or God’s Word? (2 of 2)</w:t>
      </w:r>
    </w:p>
    <w:p w14:paraId="6353117C" w14:textId="77777777" w:rsidR="00BD1388" w:rsidRPr="00D00961" w:rsidRDefault="00BD1388" w:rsidP="007B5590">
      <w:pPr>
        <w:ind w:right="18"/>
        <w:jc w:val="center"/>
        <w:outlineLvl w:val="0"/>
        <w:rPr>
          <w:rFonts w:ascii="Times New Roman" w:hAnsi="Times New Roman"/>
        </w:rPr>
      </w:pPr>
      <w:r w:rsidRPr="00D00961">
        <w:rPr>
          <w:rFonts w:ascii="Times New Roman" w:hAnsi="Times New Roman"/>
          <w:sz w:val="22"/>
        </w:rPr>
        <w:t>Dave Hunt, “The Berean Call” PO Box 7019 Bend, Oregon, 97708 USA (February 1997)</w:t>
      </w:r>
      <w:r w:rsidRPr="00D00961">
        <w:rPr>
          <w:rFonts w:ascii="Times New Roman" w:hAnsi="Times New Roman"/>
          <w:b/>
          <w:sz w:val="32"/>
        </w:rPr>
        <w:t xml:space="preserve"> </w:t>
      </w:r>
      <w:r w:rsidRPr="00D00961">
        <w:rPr>
          <w:rFonts w:ascii="Times New Roman" w:hAnsi="Times New Roman"/>
          <w:b/>
          <w:sz w:val="32"/>
        </w:rPr>
        <w:br w:type="page"/>
      </w:r>
      <w:r w:rsidRPr="00D00961">
        <w:rPr>
          <w:rFonts w:ascii="Times New Roman" w:hAnsi="Times New Roman"/>
          <w:b/>
          <w:sz w:val="32"/>
        </w:rPr>
        <w:lastRenderedPageBreak/>
        <w:t>Theistic Evolution</w:t>
      </w:r>
      <w:bookmarkEnd w:id="1361"/>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1364" w:name="_Toc391739677"/>
      <w:bookmarkStart w:id="1365" w:name="_Toc391995835"/>
      <w:bookmarkStart w:id="1366" w:name="_Toc392004308"/>
      <w:bookmarkStart w:id="1367" w:name="_Toc393736392"/>
      <w:bookmarkStart w:id="1368" w:name="_Toc393788977"/>
      <w:bookmarkStart w:id="1369" w:name="_Toc393791679"/>
      <w:bookmarkStart w:id="1370" w:name="_Toc393796761"/>
      <w:bookmarkStart w:id="1371" w:name="_Toc393816173"/>
      <w:bookmarkStart w:id="1372" w:name="_Toc425035283"/>
      <w:bookmarkStart w:id="1373" w:name="_Toc425043011"/>
      <w:bookmarkStart w:id="1374" w:name="_Toc478007588"/>
      <w:bookmarkStart w:id="1375" w:name="_Toc488675857"/>
      <w:bookmarkStart w:id="1376" w:name="_Toc502548170"/>
      <w:r w:rsidRPr="00D00961">
        <w:rPr>
          <w:rFonts w:ascii="Times New Roman" w:hAnsi="Times New Roman"/>
          <w:b/>
          <w:sz w:val="14"/>
        </w:rPr>
        <w:instrText>Theistic Evolution</w:instrText>
      </w:r>
      <w:bookmarkEnd w:id="1364"/>
      <w:bookmarkEnd w:id="1365"/>
      <w:bookmarkEnd w:id="1366"/>
      <w:bookmarkEnd w:id="1367"/>
      <w:bookmarkEnd w:id="1368"/>
      <w:bookmarkEnd w:id="1369"/>
      <w:bookmarkEnd w:id="1370"/>
      <w:bookmarkEnd w:id="1371"/>
      <w:bookmarkEnd w:id="1372"/>
      <w:bookmarkEnd w:id="1373"/>
      <w:bookmarkEnd w:id="1374"/>
      <w:bookmarkEnd w:id="1375"/>
      <w:bookmarkEnd w:id="1376"/>
      <w:r w:rsidRPr="00D00961">
        <w:rPr>
          <w:rFonts w:ascii="Times New Roman" w:hAnsi="Times New Roman"/>
          <w:b/>
          <w:sz w:val="14"/>
        </w:rPr>
        <w:instrText xml:space="preserve">" \l 4 </w:instrText>
      </w:r>
      <w:r w:rsidRPr="00D00961">
        <w:rPr>
          <w:rFonts w:ascii="Times New Roman" w:hAnsi="Times New Roman"/>
          <w:b/>
          <w:sz w:val="14"/>
        </w:rPr>
        <w:fldChar w:fldCharType="end"/>
      </w:r>
    </w:p>
    <w:p w14:paraId="04D2BE35" w14:textId="77777777" w:rsidR="00BD1388" w:rsidRPr="00D00961" w:rsidRDefault="00BD1388" w:rsidP="00BD1388">
      <w:pPr>
        <w:ind w:right="18"/>
        <w:rPr>
          <w:rFonts w:ascii="Times New Roman" w:hAnsi="Times New Roman"/>
          <w:sz w:val="22"/>
        </w:rPr>
      </w:pPr>
    </w:p>
    <w:p w14:paraId="23D7A9E8" w14:textId="77777777" w:rsidR="00BD1388" w:rsidRPr="00D00961" w:rsidRDefault="00BD1388" w:rsidP="00BD1388">
      <w:pPr>
        <w:ind w:right="18"/>
        <w:rPr>
          <w:rFonts w:ascii="Times New Roman" w:hAnsi="Times New Roman"/>
          <w:sz w:val="22"/>
        </w:rPr>
      </w:pPr>
      <w:bookmarkStart w:id="1377" w:name="_Toc393736393"/>
      <w:r w:rsidRPr="00D00961">
        <w:rPr>
          <w:rFonts w:ascii="Times New Roman" w:hAnsi="Times New Roman"/>
          <w:sz w:val="22"/>
        </w:rPr>
        <w:t xml:space="preserve">Despite the huge differences between creation and evolution (see previous chart), some believe in </w:t>
      </w:r>
      <w:r w:rsidRPr="00D00961">
        <w:rPr>
          <w:rFonts w:ascii="Times New Roman" w:hAnsi="Times New Roman"/>
          <w:i/>
          <w:sz w:val="22"/>
        </w:rPr>
        <w:t xml:space="preserve">both </w:t>
      </w:r>
      <w:r w:rsidRPr="00D00961">
        <w:rPr>
          <w:rFonts w:ascii="Times New Roman" w:hAnsi="Times New Roman"/>
          <w:sz w:val="22"/>
        </w:rPr>
        <w:t xml:space="preserve">creation and evolution.  These </w:t>
      </w:r>
      <w:r w:rsidRPr="00D00961">
        <w:rPr>
          <w:rFonts w:ascii="Times New Roman" w:hAnsi="Times New Roman"/>
          <w:i/>
          <w:sz w:val="22"/>
        </w:rPr>
        <w:t xml:space="preserve">theistic evolutionists </w:t>
      </w:r>
      <w:r w:rsidRPr="00D00961">
        <w:rPr>
          <w:rFonts w:ascii="Times New Roman" w:hAnsi="Times New Roman"/>
          <w:sz w:val="22"/>
        </w:rPr>
        <w:t xml:space="preserve">(from Greek </w:t>
      </w:r>
      <w:r w:rsidRPr="00D00961">
        <w:rPr>
          <w:rFonts w:ascii="Times New Roman" w:hAnsi="Times New Roman"/>
          <w:i/>
          <w:sz w:val="22"/>
        </w:rPr>
        <w:t>theos</w:t>
      </w:r>
      <w:r w:rsidRPr="00D00961">
        <w:rPr>
          <w:rFonts w:ascii="Times New Roman" w:hAnsi="Times New Roman"/>
          <w:sz w:val="22"/>
        </w:rPr>
        <w:t xml:space="preserve"> for “God”) teach that God created the world by an evolutionary process.</w:t>
      </w:r>
      <w:r w:rsidRPr="00D00961">
        <w:rPr>
          <w:rStyle w:val="FootnoteReference"/>
          <w:rFonts w:ascii="Times New Roman" w:hAnsi="Times New Roman"/>
          <w:sz w:val="14"/>
        </w:rPr>
        <w:footnoteReference w:id="9"/>
      </w:r>
      <w:r w:rsidRPr="00D00961">
        <w:rPr>
          <w:rFonts w:ascii="Times New Roman" w:hAnsi="Times New Roman"/>
          <w:sz w:val="22"/>
        </w:rPr>
        <w:t xml:space="preserve">  What can be said to theistic evolution claims?</w:t>
      </w:r>
      <w:bookmarkEnd w:id="1377"/>
    </w:p>
    <w:p w14:paraId="239DFB08" w14:textId="77777777" w:rsidR="00BD1388" w:rsidRPr="00D00961" w:rsidRDefault="00BD1388" w:rsidP="00BD1388">
      <w:pPr>
        <w:ind w:left="300" w:right="18" w:hanging="300"/>
        <w:rPr>
          <w:rFonts w:ascii="Times New Roman" w:hAnsi="Times New Roman"/>
          <w:sz w:val="22"/>
        </w:rPr>
      </w:pPr>
    </w:p>
    <w:p w14:paraId="7EB41BE6" w14:textId="77777777" w:rsidR="00BD1388" w:rsidRPr="00D00961" w:rsidRDefault="00BD1388" w:rsidP="00BD1388">
      <w:pPr>
        <w:ind w:left="300" w:right="-185" w:hanging="300"/>
        <w:rPr>
          <w:rFonts w:ascii="Times New Roman" w:hAnsi="Times New Roman"/>
          <w:sz w:val="22"/>
        </w:rPr>
      </w:pPr>
      <w:bookmarkStart w:id="1378" w:name="_Toc393736394"/>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Inefficient</w:t>
      </w:r>
      <w:r w:rsidRPr="00D00961">
        <w:rPr>
          <w:rFonts w:ascii="Times New Roman" w:hAnsi="Times New Roman"/>
          <w:sz w:val="22"/>
        </w:rPr>
        <w:t xml:space="preserve">: “Evolution is the most wasteful, inefficient, cruel method that could be devised to create living things.  Even evolutionists admit that almost all mutations are bad–causing cripples, sickness, disfigurements, and deaths.... God is all-powerful and wise.  Why would </w:t>
      </w:r>
      <w:r w:rsidR="008E0C09" w:rsidRPr="00D00961">
        <w:rPr>
          <w:rFonts w:ascii="Times New Roman" w:hAnsi="Times New Roman"/>
          <w:sz w:val="22"/>
        </w:rPr>
        <w:t xml:space="preserve">he </w:t>
      </w:r>
      <w:r w:rsidRPr="00D00961">
        <w:rPr>
          <w:rFonts w:ascii="Times New Roman" w:hAnsi="Times New Roman"/>
          <w:sz w:val="22"/>
        </w:rPr>
        <w:t xml:space="preserve">use such a wasteful, inefficient, cruel method to create man, taking three billion years to do it, when </w:t>
      </w:r>
      <w:r w:rsidR="008E0C09" w:rsidRPr="00D00961">
        <w:rPr>
          <w:rFonts w:ascii="Times New Roman" w:hAnsi="Times New Roman"/>
          <w:sz w:val="22"/>
        </w:rPr>
        <w:t xml:space="preserve">he </w:t>
      </w:r>
      <w:r w:rsidRPr="00D00961">
        <w:rPr>
          <w:rFonts w:ascii="Times New Roman" w:hAnsi="Times New Roman"/>
          <w:sz w:val="22"/>
        </w:rPr>
        <w:t>is able to create instantaneously?”</w:t>
      </w:r>
      <w:r w:rsidRPr="00D00961">
        <w:rPr>
          <w:rStyle w:val="FootnoteReference"/>
          <w:rFonts w:ascii="Times New Roman" w:hAnsi="Times New Roman"/>
          <w:sz w:val="14"/>
        </w:rPr>
        <w:footnoteReference w:id="10"/>
      </w:r>
      <w:bookmarkEnd w:id="1378"/>
    </w:p>
    <w:p w14:paraId="5E9F3705" w14:textId="77777777" w:rsidR="00BD1388" w:rsidRPr="00D00961" w:rsidRDefault="00BD1388" w:rsidP="00BD1388">
      <w:pPr>
        <w:ind w:left="300" w:right="18" w:hanging="300"/>
        <w:rPr>
          <w:rFonts w:ascii="Times New Roman" w:hAnsi="Times New Roman"/>
          <w:sz w:val="22"/>
        </w:rPr>
      </w:pPr>
    </w:p>
    <w:p w14:paraId="1D0EAD62" w14:textId="77777777" w:rsidR="00BD1388" w:rsidRPr="00D00961" w:rsidRDefault="00BD1388" w:rsidP="00BD1388">
      <w:pPr>
        <w:ind w:left="300" w:right="18" w:hanging="300"/>
        <w:rPr>
          <w:rFonts w:ascii="Times New Roman" w:hAnsi="Times New Roman"/>
          <w:sz w:val="22"/>
        </w:rPr>
      </w:pPr>
      <w:bookmarkStart w:id="1379" w:name="_Toc393736395"/>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Unscientific</w:t>
      </w:r>
      <w:r w:rsidRPr="00D00961">
        <w:rPr>
          <w:rFonts w:ascii="Times New Roman" w:hAnsi="Times New Roman"/>
          <w:sz w:val="22"/>
        </w:rPr>
        <w:t>: “There is not one fact of science which proves that God used evolution to create anything.”</w:t>
      </w:r>
      <w:r w:rsidRPr="00D00961">
        <w:rPr>
          <w:rStyle w:val="FootnoteReference"/>
          <w:rFonts w:ascii="Times New Roman" w:hAnsi="Times New Roman"/>
          <w:sz w:val="14"/>
        </w:rPr>
        <w:footnoteReference w:id="11"/>
      </w:r>
      <w:r w:rsidRPr="00D00961">
        <w:rPr>
          <w:rFonts w:ascii="Times New Roman" w:hAnsi="Times New Roman"/>
          <w:sz w:val="22"/>
        </w:rPr>
        <w:t xml:space="preserve">  If God guided evolution, </w:t>
      </w:r>
      <w:r w:rsidR="008E0C09" w:rsidRPr="00D00961">
        <w:rPr>
          <w:rFonts w:ascii="Times New Roman" w:hAnsi="Times New Roman"/>
          <w:sz w:val="22"/>
        </w:rPr>
        <w:t xml:space="preserve">he </w:t>
      </w:r>
      <w:r w:rsidRPr="00D00961">
        <w:rPr>
          <w:rFonts w:ascii="Times New Roman" w:hAnsi="Times New Roman"/>
          <w:sz w:val="22"/>
        </w:rPr>
        <w:t xml:space="preserve">has not allowed a single intermediate form of life to survive as evidence.  Surely </w:t>
      </w:r>
      <w:r w:rsidR="008E0C09" w:rsidRPr="00D00961">
        <w:rPr>
          <w:rFonts w:ascii="Times New Roman" w:hAnsi="Times New Roman"/>
          <w:sz w:val="22"/>
        </w:rPr>
        <w:t xml:space="preserve">he </w:t>
      </w:r>
      <w:r w:rsidRPr="00D00961">
        <w:rPr>
          <w:rFonts w:ascii="Times New Roman" w:hAnsi="Times New Roman"/>
          <w:sz w:val="22"/>
        </w:rPr>
        <w:t xml:space="preserve">would not allow all scientific facts to counter </w:t>
      </w:r>
      <w:r w:rsidR="008E0C09" w:rsidRPr="00D00961">
        <w:rPr>
          <w:rFonts w:ascii="Times New Roman" w:hAnsi="Times New Roman"/>
          <w:sz w:val="22"/>
        </w:rPr>
        <w:t xml:space="preserve">his </w:t>
      </w:r>
      <w:r w:rsidRPr="00D00961">
        <w:rPr>
          <w:rFonts w:ascii="Times New Roman" w:hAnsi="Times New Roman"/>
          <w:sz w:val="22"/>
        </w:rPr>
        <w:t>creative process.  All fossils represent fully formed creatures, just as one would expect from the Genesis account.  But what of all the ape-like creatures that have been portrayed as transitional links between apes and man?  “When all of the evidence is carefully and thoroughly studied by the best scientific methods, however, it turns out that these fossils were either from monkeys, apes, or people, and not from something that was part ape and part human.”</w:t>
      </w:r>
      <w:r w:rsidRPr="00D00961">
        <w:rPr>
          <w:rStyle w:val="FootnoteReference"/>
          <w:rFonts w:ascii="Times New Roman" w:hAnsi="Times New Roman"/>
          <w:sz w:val="14"/>
        </w:rPr>
        <w:footnoteReference w:id="12"/>
      </w:r>
      <w:bookmarkEnd w:id="1379"/>
    </w:p>
    <w:p w14:paraId="571E5806" w14:textId="77777777" w:rsidR="00BD1388" w:rsidRPr="00D00961" w:rsidRDefault="00BD1388" w:rsidP="00BD1388">
      <w:pPr>
        <w:ind w:left="620" w:right="18" w:hanging="300"/>
        <w:rPr>
          <w:rFonts w:ascii="Times New Roman" w:hAnsi="Times New Roman"/>
          <w:sz w:val="22"/>
        </w:rPr>
      </w:pPr>
    </w:p>
    <w:p w14:paraId="4223CCB3" w14:textId="77777777" w:rsidR="00BD1388" w:rsidRPr="00D00961" w:rsidRDefault="00BD1388" w:rsidP="00BD1388">
      <w:pPr>
        <w:ind w:left="620" w:right="18" w:hanging="300"/>
        <w:rPr>
          <w:rFonts w:ascii="Times New Roman" w:hAnsi="Times New Roman"/>
          <w:sz w:val="22"/>
        </w:rPr>
      </w:pPr>
      <w:bookmarkStart w:id="1380" w:name="_Toc393736396"/>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i/>
          <w:sz w:val="22"/>
        </w:rPr>
        <w:t>Piltdown Man</w:t>
      </w:r>
      <w:r w:rsidRPr="00D00961">
        <w:rPr>
          <w:rFonts w:ascii="Times New Roman" w:hAnsi="Times New Roman"/>
          <w:sz w:val="22"/>
        </w:rPr>
        <w:t xml:space="preserve">, found in Piltdown England (1912), came from jaw and skull fragments.  About 500 books and pamphlets were written about him until 1950, when someone discovered that it actually was the chemically treated skull of a modern human to make it </w:t>
      </w:r>
      <w:r w:rsidRPr="00D00961">
        <w:rPr>
          <w:rFonts w:ascii="Times New Roman" w:hAnsi="Times New Roman"/>
          <w:i/>
          <w:sz w:val="22"/>
        </w:rPr>
        <w:t>look</w:t>
      </w:r>
      <w:r w:rsidRPr="00D00961">
        <w:rPr>
          <w:rFonts w:ascii="Times New Roman" w:hAnsi="Times New Roman"/>
          <w:sz w:val="22"/>
        </w:rPr>
        <w:t xml:space="preserve"> old and ape teeth </w:t>
      </w:r>
      <w:r w:rsidRPr="00D00961">
        <w:rPr>
          <w:rFonts w:ascii="Times New Roman" w:hAnsi="Times New Roman"/>
          <w:i/>
          <w:sz w:val="22"/>
        </w:rPr>
        <w:t>filed down</w:t>
      </w:r>
      <w:r w:rsidRPr="00D00961">
        <w:rPr>
          <w:rFonts w:ascii="Times New Roman" w:hAnsi="Times New Roman"/>
          <w:sz w:val="22"/>
        </w:rPr>
        <w:t xml:space="preserve"> to look human!  This fraud fooled the world’s “experts” for almost 40 years.</w:t>
      </w:r>
      <w:bookmarkEnd w:id="1380"/>
    </w:p>
    <w:p w14:paraId="7270C5CB" w14:textId="77777777" w:rsidR="00BD1388" w:rsidRPr="00D00961" w:rsidRDefault="00BD1388" w:rsidP="00BD1388">
      <w:pPr>
        <w:ind w:left="620" w:right="18" w:hanging="300"/>
        <w:rPr>
          <w:rFonts w:ascii="Times New Roman" w:hAnsi="Times New Roman"/>
          <w:sz w:val="22"/>
        </w:rPr>
      </w:pPr>
    </w:p>
    <w:p w14:paraId="6B60E39F" w14:textId="77777777" w:rsidR="00BD1388" w:rsidRPr="00D00961" w:rsidRDefault="00BD1388" w:rsidP="00BD1388">
      <w:pPr>
        <w:ind w:left="620" w:right="18" w:hanging="300"/>
        <w:rPr>
          <w:rFonts w:ascii="Times New Roman" w:hAnsi="Times New Roman"/>
          <w:sz w:val="22"/>
        </w:rPr>
      </w:pPr>
      <w:bookmarkStart w:id="1381" w:name="_Toc393736397"/>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i/>
          <w:sz w:val="22"/>
        </w:rPr>
        <w:t>Nebraska Man</w:t>
      </w:r>
      <w:r w:rsidRPr="00D00961">
        <w:rPr>
          <w:rFonts w:ascii="Times New Roman" w:hAnsi="Times New Roman"/>
          <w:sz w:val="22"/>
        </w:rPr>
        <w:t xml:space="preserve"> (1922) was based solely on a single tooth found in Nebraska.  Additional bones of the creature later revealed it to be a pig!</w:t>
      </w:r>
      <w:bookmarkEnd w:id="1381"/>
    </w:p>
    <w:p w14:paraId="7F0933BC" w14:textId="77777777" w:rsidR="00BD1388" w:rsidRPr="00D00961" w:rsidRDefault="00BD1388" w:rsidP="00BD1388">
      <w:pPr>
        <w:ind w:left="620" w:right="18" w:hanging="300"/>
        <w:rPr>
          <w:rFonts w:ascii="Times New Roman" w:hAnsi="Times New Roman"/>
          <w:sz w:val="22"/>
        </w:rPr>
      </w:pPr>
    </w:p>
    <w:p w14:paraId="1F129F92" w14:textId="77777777" w:rsidR="00BD1388" w:rsidRPr="00D00961" w:rsidRDefault="00BD1388" w:rsidP="00BD1388">
      <w:pPr>
        <w:ind w:left="620" w:right="18" w:hanging="300"/>
        <w:rPr>
          <w:rFonts w:ascii="Times New Roman" w:hAnsi="Times New Roman"/>
          <w:sz w:val="22"/>
        </w:rPr>
      </w:pPr>
      <w:bookmarkStart w:id="1382" w:name="_Toc393736398"/>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i/>
          <w:sz w:val="22"/>
        </w:rPr>
        <w:t>Neanderthal Man</w:t>
      </w:r>
      <w:r w:rsidRPr="00D00961">
        <w:rPr>
          <w:rFonts w:ascii="Times New Roman" w:hAnsi="Times New Roman"/>
          <w:sz w:val="22"/>
        </w:rPr>
        <w:t xml:space="preserve"> (1860), found in the Neanderthal Valley in Germany, later had more fossils, such as a hunched-over full skeleton in France (1908).  They used tools and had similar brain sizes to modern humans, but their skulls were flatter than ours and appeared primitive in some ways.  However, Dr. Rudolph Virchow later revealed the hunched-over skeleton as a Frenchman who had arthritis!  Other skeletons have been found which are fully erect, and x-rays of the fossil bones and teeth now confirm that all of the Neanderthals were actually humans with rickets (caused by lack of vitamin D).</w:t>
      </w:r>
      <w:bookmarkEnd w:id="1382"/>
    </w:p>
    <w:p w14:paraId="288069A6" w14:textId="77777777" w:rsidR="00BD1388" w:rsidRPr="00D00961" w:rsidRDefault="00BD1388" w:rsidP="00BD1388">
      <w:pPr>
        <w:ind w:left="620" w:right="18" w:hanging="300"/>
        <w:rPr>
          <w:rFonts w:ascii="Times New Roman" w:hAnsi="Times New Roman"/>
          <w:sz w:val="22"/>
        </w:rPr>
      </w:pPr>
    </w:p>
    <w:p w14:paraId="6161D554" w14:textId="77777777" w:rsidR="00BD1388" w:rsidRPr="00D00961" w:rsidRDefault="00BD1388" w:rsidP="00BD1388">
      <w:pPr>
        <w:ind w:left="620" w:right="18" w:hanging="300"/>
        <w:rPr>
          <w:rFonts w:ascii="Times New Roman" w:hAnsi="Times New Roman"/>
          <w:sz w:val="22"/>
        </w:rPr>
      </w:pPr>
      <w:bookmarkStart w:id="1383" w:name="_Toc393736399"/>
      <w:r w:rsidRPr="00D00961">
        <w:rPr>
          <w:rFonts w:ascii="Times New Roman" w:hAnsi="Times New Roman"/>
          <w:sz w:val="22"/>
        </w:rPr>
        <w:t>d.</w:t>
      </w:r>
      <w:r w:rsidRPr="00D00961">
        <w:rPr>
          <w:rFonts w:ascii="Times New Roman" w:hAnsi="Times New Roman"/>
          <w:sz w:val="22"/>
        </w:rPr>
        <w:tab/>
        <w:t xml:space="preserve">Other “ape-men” are also discredited.  </w:t>
      </w:r>
      <w:r w:rsidRPr="00D00961">
        <w:rPr>
          <w:rFonts w:ascii="Times New Roman" w:hAnsi="Times New Roman"/>
          <w:i/>
          <w:sz w:val="22"/>
        </w:rPr>
        <w:t>Ramapithecus</w:t>
      </w:r>
      <w:r w:rsidRPr="00D00961">
        <w:rPr>
          <w:rFonts w:ascii="Times New Roman" w:hAnsi="Times New Roman"/>
          <w:sz w:val="22"/>
        </w:rPr>
        <w:t xml:space="preserve"> was an orangutan and </w:t>
      </w:r>
      <w:r w:rsidRPr="00D00961">
        <w:rPr>
          <w:rFonts w:ascii="Times New Roman" w:hAnsi="Times New Roman"/>
          <w:i/>
          <w:sz w:val="22"/>
        </w:rPr>
        <w:t>Orce Man</w:t>
      </w:r>
      <w:r w:rsidRPr="00D00961">
        <w:rPr>
          <w:rFonts w:ascii="Times New Roman" w:hAnsi="Times New Roman"/>
          <w:sz w:val="22"/>
        </w:rPr>
        <w:t xml:space="preserve"> was actually a six-month-old donkey.  </w:t>
      </w:r>
      <w:r w:rsidRPr="00D00961">
        <w:rPr>
          <w:rFonts w:ascii="Times New Roman" w:hAnsi="Times New Roman"/>
          <w:i/>
          <w:sz w:val="22"/>
        </w:rPr>
        <w:t>Australopithecus</w:t>
      </w:r>
      <w:r w:rsidRPr="00D00961">
        <w:rPr>
          <w:rFonts w:ascii="Times New Roman" w:hAnsi="Times New Roman"/>
          <w:sz w:val="22"/>
        </w:rPr>
        <w:t xml:space="preserve"> (1924) was believed even by many evolutionists to have been an ape, and included a female version, </w:t>
      </w:r>
      <w:r w:rsidRPr="00D00961">
        <w:rPr>
          <w:rFonts w:ascii="Times New Roman" w:hAnsi="Times New Roman"/>
          <w:i/>
          <w:sz w:val="22"/>
        </w:rPr>
        <w:t>Australopithecus afarensis</w:t>
      </w:r>
      <w:r w:rsidRPr="00D00961">
        <w:rPr>
          <w:rFonts w:ascii="Times New Roman" w:hAnsi="Times New Roman"/>
          <w:sz w:val="22"/>
        </w:rPr>
        <w:t xml:space="preserve"> (1973, nicknamed “Lucy”).  However, when a knee joint was needed to prove that Lucy walked upright, they used one found more than 60 meters lower in the strata and more than three kilometers away!</w:t>
      </w:r>
      <w:r w:rsidRPr="00D00961">
        <w:rPr>
          <w:rStyle w:val="FootnoteReference"/>
          <w:rFonts w:ascii="Times New Roman" w:hAnsi="Times New Roman"/>
          <w:sz w:val="14"/>
        </w:rPr>
        <w:footnoteReference w:id="13"/>
      </w:r>
      <w:r w:rsidRPr="00D00961">
        <w:rPr>
          <w:rFonts w:ascii="Times New Roman" w:hAnsi="Times New Roman"/>
          <w:sz w:val="22"/>
        </w:rPr>
        <w:t xml:space="preserve">  Also, Java Man’s discoverer (Dr. Eugene Dubois) later identified him as a giant gibbon, Peking Man is an ape, and Cro-Magnon Man a modern European.  Now some evolutionists even say that apes evolved from man!</w:t>
      </w:r>
      <w:bookmarkEnd w:id="1383"/>
    </w:p>
    <w:p w14:paraId="0141D10F" w14:textId="77777777" w:rsidR="00BD1388" w:rsidRPr="00D00961" w:rsidRDefault="00BD1388">
      <w:pPr>
        <w:ind w:left="300" w:right="-385" w:hanging="300"/>
        <w:rPr>
          <w:rFonts w:ascii="Times New Roman" w:hAnsi="Times New Roman"/>
          <w:sz w:val="22"/>
        </w:rPr>
      </w:pPr>
    </w:p>
    <w:p w14:paraId="54FDE23F" w14:textId="77777777" w:rsidR="00BD1388" w:rsidRPr="00D00961" w:rsidRDefault="00BD1388">
      <w:pPr>
        <w:ind w:left="300" w:right="-385" w:hanging="300"/>
        <w:rPr>
          <w:rFonts w:ascii="Times New Roman" w:hAnsi="Times New Roman"/>
          <w:sz w:val="22"/>
        </w:rPr>
      </w:pPr>
      <w:bookmarkStart w:id="1384" w:name="_Toc393736400"/>
      <w:r w:rsidRPr="00D00961">
        <w:rPr>
          <w:rFonts w:ascii="Times New Roman" w:hAnsi="Times New Roman"/>
          <w:sz w:val="22"/>
        </w:rPr>
        <w:lastRenderedPageBreak/>
        <w:t>3.</w:t>
      </w:r>
      <w:r w:rsidRPr="00D00961">
        <w:rPr>
          <w:rFonts w:ascii="Times New Roman" w:hAnsi="Times New Roman"/>
          <w:sz w:val="22"/>
        </w:rPr>
        <w:tab/>
      </w:r>
      <w:r w:rsidRPr="00D00961">
        <w:rPr>
          <w:rFonts w:ascii="Times New Roman" w:hAnsi="Times New Roman"/>
          <w:sz w:val="22"/>
          <w:u w:val="single"/>
        </w:rPr>
        <w:t>Theological Problems</w:t>
      </w:r>
      <w:r w:rsidRPr="00D00961">
        <w:rPr>
          <w:rFonts w:ascii="Times New Roman" w:hAnsi="Times New Roman"/>
          <w:sz w:val="22"/>
        </w:rPr>
        <w:t>: Theistic evolution is incompatible with scriptural theology in many ways:</w:t>
      </w:r>
      <w:r w:rsidRPr="00D00961">
        <w:rPr>
          <w:rStyle w:val="FootnoteReference"/>
          <w:rFonts w:ascii="Times New Roman" w:hAnsi="Times New Roman"/>
          <w:sz w:val="14"/>
        </w:rPr>
        <w:footnoteReference w:id="14"/>
      </w:r>
      <w:bookmarkEnd w:id="1384"/>
      <w:r w:rsidRPr="00D00961">
        <w:rPr>
          <w:rFonts w:ascii="Times New Roman" w:hAnsi="Times New Roman"/>
          <w:sz w:val="22"/>
        </w:rPr>
        <w:t xml:space="preserve"> </w:t>
      </w:r>
    </w:p>
    <w:p w14:paraId="2ADD74C3" w14:textId="77777777" w:rsidR="00BD1388" w:rsidRPr="00D00961" w:rsidRDefault="00BD1388">
      <w:pPr>
        <w:ind w:left="720" w:right="-385" w:hanging="360"/>
        <w:rPr>
          <w:rFonts w:ascii="Times New Roman" w:hAnsi="Times New Roman"/>
          <w:sz w:val="16"/>
        </w:rPr>
      </w:pPr>
      <w:bookmarkStart w:id="1385" w:name="_Toc393736401"/>
    </w:p>
    <w:p w14:paraId="0CD53509" w14:textId="77777777" w:rsidR="00BD1388" w:rsidRPr="00D00961" w:rsidRDefault="00BD1388">
      <w:pPr>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i/>
          <w:sz w:val="22"/>
        </w:rPr>
        <w:t xml:space="preserve">The Creation Account: </w:t>
      </w:r>
      <w:r w:rsidRPr="00D00961">
        <w:rPr>
          <w:rFonts w:ascii="Times New Roman" w:hAnsi="Times New Roman"/>
          <w:sz w:val="22"/>
        </w:rPr>
        <w:t>The Bible gives no hint of evolution.  The most natural reading of the Genesis account of creation is that God created in six literal days.  The “day-age” theory where each “day” is a long period of time (even millions of years) has marshaled many advocates.  However, Genesis 1 clearly says there was “evening and morning” each day.  This excludes any evolutionary processes.</w:t>
      </w:r>
      <w:bookmarkEnd w:id="1385"/>
    </w:p>
    <w:p w14:paraId="6A6045BA" w14:textId="77777777" w:rsidR="00BD1388" w:rsidRPr="00D00961" w:rsidRDefault="00BD1388">
      <w:pPr>
        <w:ind w:left="720" w:right="-385" w:hanging="360"/>
        <w:rPr>
          <w:rFonts w:ascii="Times New Roman" w:hAnsi="Times New Roman"/>
          <w:sz w:val="16"/>
        </w:rPr>
      </w:pPr>
      <w:bookmarkStart w:id="1386" w:name="_Toc393736402"/>
    </w:p>
    <w:p w14:paraId="0A5FD7E6" w14:textId="77777777" w:rsidR="00BD1388" w:rsidRPr="00D00961" w:rsidRDefault="00BD1388">
      <w:pPr>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i/>
          <w:sz w:val="22"/>
        </w:rPr>
        <w:t>The Fall and the Origin of Moral Evil</w:t>
      </w:r>
      <w:r w:rsidRPr="00D00961">
        <w:rPr>
          <w:rFonts w:ascii="Times New Roman" w:hAnsi="Times New Roman"/>
          <w:sz w:val="22"/>
        </w:rPr>
        <w:t>: Theistic evolutionists deny that Genesis 1–11 records real history, but call these chapters “great myths,” even denying that man ever fell into sin in the Garden.</w:t>
      </w:r>
      <w:r w:rsidRPr="00D00961">
        <w:rPr>
          <w:rStyle w:val="FootnoteReference"/>
          <w:rFonts w:ascii="Times New Roman" w:hAnsi="Times New Roman"/>
          <w:sz w:val="14"/>
        </w:rPr>
        <w:footnoteReference w:id="15"/>
      </w:r>
      <w:r w:rsidRPr="00D00961">
        <w:rPr>
          <w:rFonts w:ascii="Times New Roman" w:hAnsi="Times New Roman"/>
          <w:sz w:val="22"/>
        </w:rPr>
        <w:t xml:space="preserve">  Yet the historicity of Adam is the basis upon which the NT compares Christ as the last Adam (Rom. 5:12-14; 1 Cor. 15:22, 45-49).  Paul even related the historicity of Adam to the historicity of Christ’s resurrection (1 Cor. 15:12-23).  The origin of evil cannot be credited simply to “the heart of mankind”</w:t>
      </w:r>
      <w:r w:rsidRPr="00D00961">
        <w:rPr>
          <w:rStyle w:val="FootnoteReference"/>
          <w:rFonts w:ascii="Times New Roman" w:hAnsi="Times New Roman"/>
          <w:sz w:val="14"/>
        </w:rPr>
        <w:footnoteReference w:id="16"/>
      </w:r>
      <w:r w:rsidRPr="00D00961">
        <w:rPr>
          <w:rFonts w:ascii="Times New Roman" w:hAnsi="Times New Roman"/>
          <w:sz w:val="22"/>
        </w:rPr>
        <w:t xml:space="preserve"> because it originally stemmed from Satan, an external force (Gen. 3:1-5; Eph. 6:12).</w:t>
      </w:r>
      <w:bookmarkStart w:id="1387" w:name="_Toc393736403"/>
      <w:bookmarkEnd w:id="1386"/>
    </w:p>
    <w:p w14:paraId="19EA588A" w14:textId="77777777" w:rsidR="00BD1388" w:rsidRPr="00D00961" w:rsidRDefault="00BD1388">
      <w:pPr>
        <w:ind w:left="720" w:right="-385" w:hanging="360"/>
        <w:rPr>
          <w:rFonts w:ascii="Times New Roman" w:hAnsi="Times New Roman"/>
          <w:sz w:val="16"/>
        </w:rPr>
      </w:pPr>
    </w:p>
    <w:p w14:paraId="4E5372A2" w14:textId="77777777" w:rsidR="00BD1388" w:rsidRPr="00D00961" w:rsidRDefault="00BD1388">
      <w:pPr>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i/>
          <w:sz w:val="22"/>
        </w:rPr>
        <w:t>The Origin of Man:</w:t>
      </w:r>
      <w:r w:rsidRPr="00D00961">
        <w:rPr>
          <w:rFonts w:ascii="Times New Roman" w:hAnsi="Times New Roman"/>
          <w:sz w:val="22"/>
        </w:rPr>
        <w:t xml:space="preserve"> Human life came when Adam was created from dust directly from God at a point in time (Gen. 2:7; cf. Matt. 19:4).  Yet theistic evolutionists claim man received God’s image at an unknown point in time along the evolutionary chain; therefore, God’s image came after reproductive processes over millions of years of Adam and Eve’s “Neolithic progenitors.”</w:t>
      </w:r>
      <w:r w:rsidRPr="00D00961">
        <w:rPr>
          <w:rStyle w:val="FootnoteReference"/>
          <w:rFonts w:ascii="Times New Roman" w:hAnsi="Times New Roman"/>
          <w:sz w:val="14"/>
        </w:rPr>
        <w:footnoteReference w:id="17"/>
      </w:r>
      <w:r w:rsidRPr="00D00961">
        <w:rPr>
          <w:rFonts w:ascii="Times New Roman" w:hAnsi="Times New Roman"/>
          <w:sz w:val="22"/>
        </w:rPr>
        <w:t xml:space="preserve">  Genesis 1:26-27 says that God created man in the image of </w:t>
      </w:r>
      <w:r w:rsidRPr="00D00961">
        <w:rPr>
          <w:rFonts w:ascii="Times New Roman" w:hAnsi="Times New Roman"/>
          <w:i/>
          <w:sz w:val="22"/>
        </w:rPr>
        <w:t>God</w:t>
      </w:r>
      <w:r w:rsidRPr="00D00961">
        <w:rPr>
          <w:rFonts w:ascii="Times New Roman" w:hAnsi="Times New Roman"/>
          <w:sz w:val="22"/>
        </w:rPr>
        <w:t>—not in the image of apes.  Others also claim that the Bible is concerned only with man’s relationship with God, not ordinary human life.</w:t>
      </w:r>
      <w:r w:rsidRPr="00D00961">
        <w:rPr>
          <w:rStyle w:val="FootnoteReference"/>
          <w:rFonts w:ascii="Times New Roman" w:hAnsi="Times New Roman"/>
          <w:sz w:val="14"/>
        </w:rPr>
        <w:footnoteReference w:id="18"/>
      </w:r>
      <w:r w:rsidRPr="00D00961">
        <w:rPr>
          <w:rFonts w:ascii="Times New Roman" w:hAnsi="Times New Roman"/>
          <w:sz w:val="22"/>
        </w:rPr>
        <w:t xml:space="preserve">  Such a dichotomy contradicts Genesis, which deals with far more than spiritual life.  Berry denies that Adam and Eve were ancestors to all mankind,</w:t>
      </w:r>
      <w:r w:rsidRPr="00D00961">
        <w:rPr>
          <w:rStyle w:val="FootnoteReference"/>
          <w:rFonts w:ascii="Times New Roman" w:hAnsi="Times New Roman"/>
          <w:sz w:val="14"/>
        </w:rPr>
        <w:footnoteReference w:id="19"/>
      </w:r>
      <w:r w:rsidRPr="00D00961">
        <w:rPr>
          <w:rFonts w:ascii="Times New Roman" w:hAnsi="Times New Roman"/>
          <w:sz w:val="22"/>
        </w:rPr>
        <w:t xml:space="preserve"> yet Eve is said to be “the mother of all the living” (Gen. 3:20; cf. Acts 17:26) and all mankind sinned through one man (Rom. 5:12).  Theistic evolution downplays or denies the extent to which sin marred God’s image.  This image became so perverted that God chose to destroy all humans except for one righteous man and his family (Gen. 6:5-7).</w:t>
      </w:r>
      <w:r w:rsidRPr="00D00961">
        <w:rPr>
          <w:rStyle w:val="FootnoteReference"/>
          <w:rFonts w:ascii="Times New Roman" w:hAnsi="Times New Roman"/>
          <w:sz w:val="14"/>
        </w:rPr>
        <w:footnoteReference w:id="20"/>
      </w:r>
      <w:bookmarkEnd w:id="1387"/>
    </w:p>
    <w:p w14:paraId="72619C25" w14:textId="77777777" w:rsidR="00BD1388" w:rsidRPr="00D00961" w:rsidRDefault="00BD1388">
      <w:pPr>
        <w:ind w:left="720" w:right="-385" w:hanging="360"/>
        <w:rPr>
          <w:rFonts w:ascii="Times New Roman" w:hAnsi="Times New Roman"/>
          <w:sz w:val="16"/>
        </w:rPr>
      </w:pPr>
      <w:bookmarkStart w:id="1388" w:name="_Toc393736404"/>
    </w:p>
    <w:p w14:paraId="25B03BD7" w14:textId="77777777" w:rsidR="00BD1388" w:rsidRPr="00D00961" w:rsidRDefault="00BD1388">
      <w:pPr>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r>
      <w:r w:rsidRPr="00D00961">
        <w:rPr>
          <w:rFonts w:ascii="Times New Roman" w:hAnsi="Times New Roman"/>
          <w:i/>
          <w:sz w:val="22"/>
        </w:rPr>
        <w:t>Natural Selection, Death, and Suffering:</w:t>
      </w:r>
      <w:r w:rsidRPr="00D00961">
        <w:rPr>
          <w:rFonts w:ascii="Times New Roman" w:hAnsi="Times New Roman"/>
          <w:sz w:val="22"/>
        </w:rPr>
        <w:t xml:space="preserve"> Theistic evolution makes God the author of suffering and death.</w:t>
      </w:r>
      <w:r w:rsidRPr="00D00961">
        <w:rPr>
          <w:rStyle w:val="FootnoteReference"/>
          <w:rFonts w:ascii="Times New Roman" w:hAnsi="Times New Roman"/>
          <w:sz w:val="14"/>
        </w:rPr>
        <w:footnoteReference w:id="21"/>
      </w:r>
      <w:r w:rsidRPr="00D00961">
        <w:rPr>
          <w:rFonts w:ascii="Times New Roman" w:hAnsi="Times New Roman"/>
          <w:sz w:val="22"/>
        </w:rPr>
        <w:t xml:space="preserve">  This gives even atheists opportunity to criticize Christians for belief in such a cruel God.  Berry insists that death existed before Adam so that his sin in the Garden only brought spiritual, not physical death.</w:t>
      </w:r>
      <w:r w:rsidRPr="00D00961">
        <w:rPr>
          <w:rStyle w:val="FootnoteReference"/>
          <w:rFonts w:ascii="Times New Roman" w:hAnsi="Times New Roman"/>
          <w:sz w:val="14"/>
        </w:rPr>
        <w:footnoteReference w:id="22"/>
      </w:r>
      <w:r w:rsidRPr="00D00961">
        <w:rPr>
          <w:rFonts w:ascii="Times New Roman" w:hAnsi="Times New Roman"/>
          <w:sz w:val="22"/>
        </w:rPr>
        <w:t xml:space="preserve">   However, no sin or death existed before the Fall (Gen. 2:17; Rom. 5:12-15) so that all suffering resulted from man’s sin, not God’s (Gen. 3:15-19; Rom. 8:19-22).  God made everything “very good.”</w:t>
      </w:r>
      <w:bookmarkEnd w:id="1388"/>
    </w:p>
    <w:p w14:paraId="74F47F71" w14:textId="77777777" w:rsidR="00BD1388" w:rsidRPr="00D00961" w:rsidRDefault="00BD1388">
      <w:pPr>
        <w:ind w:left="720" w:right="-385" w:hanging="360"/>
        <w:rPr>
          <w:rFonts w:ascii="Times New Roman" w:hAnsi="Times New Roman"/>
          <w:sz w:val="22"/>
        </w:rPr>
      </w:pPr>
    </w:p>
    <w:p w14:paraId="62CA182C" w14:textId="77777777" w:rsidR="00BD1388" w:rsidRPr="00D00961" w:rsidRDefault="00BD1388">
      <w:pPr>
        <w:ind w:left="720" w:right="-385" w:hanging="360"/>
        <w:rPr>
          <w:rFonts w:ascii="Times New Roman" w:hAnsi="Times New Roman"/>
          <w:sz w:val="22"/>
        </w:rPr>
      </w:pPr>
      <w:bookmarkStart w:id="1389" w:name="_Toc393736405"/>
      <w:r w:rsidRPr="00D00961">
        <w:rPr>
          <w:rFonts w:ascii="Times New Roman" w:hAnsi="Times New Roman"/>
          <w:sz w:val="22"/>
        </w:rPr>
        <w:t>e.</w:t>
      </w:r>
      <w:r w:rsidRPr="00D00961">
        <w:rPr>
          <w:rFonts w:ascii="Times New Roman" w:hAnsi="Times New Roman"/>
          <w:sz w:val="22"/>
        </w:rPr>
        <w:tab/>
      </w:r>
      <w:r w:rsidRPr="00D00961">
        <w:rPr>
          <w:rFonts w:ascii="Times New Roman" w:hAnsi="Times New Roman"/>
          <w:i/>
          <w:sz w:val="22"/>
        </w:rPr>
        <w:t xml:space="preserve">Distinction Between Man and Animals: </w:t>
      </w:r>
      <w:r w:rsidRPr="00D00961">
        <w:rPr>
          <w:rFonts w:ascii="Times New Roman" w:hAnsi="Times New Roman"/>
          <w:sz w:val="22"/>
        </w:rPr>
        <w:t>Berry says man’s ability to obey is the only difference between man and animals.</w:t>
      </w:r>
      <w:r w:rsidRPr="00D00961">
        <w:rPr>
          <w:rStyle w:val="FootnoteReference"/>
          <w:rFonts w:ascii="Times New Roman" w:hAnsi="Times New Roman"/>
          <w:sz w:val="14"/>
        </w:rPr>
        <w:footnoteReference w:id="23"/>
      </w:r>
      <w:r w:rsidRPr="00D00961">
        <w:rPr>
          <w:rFonts w:ascii="Times New Roman" w:hAnsi="Times New Roman"/>
          <w:sz w:val="22"/>
        </w:rPr>
        <w:t xml:space="preserve">  But what about man’s ability to discern truth, communicate in speech, and his creative abilities?  Theistic evolution is an error that vigorously opposes creation science and the Bible.</w:t>
      </w:r>
      <w:bookmarkEnd w:id="1389"/>
    </w:p>
    <w:p w14:paraId="7E0E2F37" w14:textId="77777777" w:rsidR="00BD1388" w:rsidRPr="00D00961" w:rsidRDefault="00BD1388">
      <w:pPr>
        <w:ind w:right="-385"/>
        <w:jc w:val="center"/>
        <w:rPr>
          <w:rFonts w:ascii="Times New Roman" w:hAnsi="Times New Roman"/>
          <w:b/>
          <w:sz w:val="32"/>
        </w:rPr>
        <w:sectPr w:rsidR="00BD1388" w:rsidRPr="00D00961" w:rsidSect="00B36574">
          <w:headerReference w:type="default" r:id="rId59"/>
          <w:pgSz w:w="11894" w:h="16834" w:code="9"/>
          <w:pgMar w:top="245" w:right="1004" w:bottom="576" w:left="1152" w:header="720" w:footer="720" w:gutter="0"/>
          <w:cols w:space="720"/>
        </w:sectPr>
      </w:pPr>
    </w:p>
    <w:p w14:paraId="01364C04" w14:textId="77777777" w:rsidR="00BD1388" w:rsidRPr="00D00961" w:rsidRDefault="00BD1388" w:rsidP="007B5590">
      <w:pPr>
        <w:ind w:right="-385"/>
        <w:jc w:val="center"/>
        <w:outlineLvl w:val="0"/>
        <w:rPr>
          <w:rFonts w:ascii="Times New Roman" w:hAnsi="Times New Roman"/>
        </w:rPr>
      </w:pPr>
      <w:r w:rsidRPr="00D00961">
        <w:rPr>
          <w:rFonts w:ascii="Times New Roman" w:hAnsi="Times New Roman"/>
          <w:b/>
          <w:sz w:val="32"/>
        </w:rPr>
        <w:lastRenderedPageBreak/>
        <w:t>Catholic and Evangelical Beliefs in Theistic Evolution</w:t>
      </w:r>
      <w:r w:rsidRPr="00D00961">
        <w:rPr>
          <w:rFonts w:ascii="Times New Roman" w:hAnsi="Times New Roman"/>
          <w:b/>
          <w:sz w:val="2"/>
        </w:rPr>
        <w:fldChar w:fldCharType="begin"/>
      </w:r>
      <w:r w:rsidRPr="00D00961">
        <w:rPr>
          <w:rFonts w:ascii="Times New Roman" w:hAnsi="Times New Roman"/>
          <w:b/>
          <w:sz w:val="2"/>
        </w:rPr>
        <w:instrText xml:space="preserve"> TC  " </w:instrText>
      </w:r>
      <w:bookmarkStart w:id="1390" w:name="_Toc488675858"/>
      <w:bookmarkStart w:id="1391" w:name="_Toc502548171"/>
      <w:r w:rsidRPr="00D00961">
        <w:rPr>
          <w:rFonts w:ascii="Times New Roman" w:hAnsi="Times New Roman"/>
          <w:b/>
          <w:sz w:val="2"/>
        </w:rPr>
        <w:instrText>Catholic and Evangelical Beliefs in Theistic Evolution</w:instrText>
      </w:r>
      <w:bookmarkEnd w:id="1390"/>
      <w:bookmarkEnd w:id="1391"/>
      <w:r w:rsidRPr="00D00961">
        <w:rPr>
          <w:rFonts w:ascii="Times New Roman" w:hAnsi="Times New Roman"/>
          <w:b/>
          <w:sz w:val="2"/>
        </w:rPr>
        <w:instrText xml:space="preserve"> " \l 4 </w:instrText>
      </w:r>
      <w:r w:rsidRPr="00D00961">
        <w:rPr>
          <w:rFonts w:ascii="Times New Roman" w:hAnsi="Times New Roman"/>
          <w:b/>
          <w:sz w:val="2"/>
        </w:rPr>
        <w:fldChar w:fldCharType="end"/>
      </w:r>
    </w:p>
    <w:p w14:paraId="1B0EF2D2" w14:textId="77777777" w:rsidR="00BD1388" w:rsidRPr="00D00961" w:rsidRDefault="00BD1388">
      <w:pPr>
        <w:ind w:right="-385"/>
        <w:rPr>
          <w:rFonts w:ascii="Times New Roman" w:hAnsi="Times New Roman"/>
          <w:sz w:val="22"/>
        </w:rPr>
        <w:sectPr w:rsidR="00BD1388" w:rsidRPr="00D00961" w:rsidSect="00B36574">
          <w:headerReference w:type="default" r:id="rId60"/>
          <w:pgSz w:w="11894" w:h="16834" w:code="9"/>
          <w:pgMar w:top="245" w:right="1152" w:bottom="576" w:left="1152" w:header="720" w:footer="720" w:gutter="0"/>
          <w:pgNumType w:start="79"/>
          <w:cols w:space="720"/>
        </w:sectPr>
      </w:pPr>
      <w:r w:rsidRPr="00D00961">
        <w:rPr>
          <w:rFonts w:ascii="Times New Roman" w:hAnsi="Times New Roman"/>
          <w:sz w:val="22"/>
        </w:rPr>
        <w:t>Dave Hunt, “The Berean Call” PO Box 7019 Bend, Oregon, 97708 USA (March 1997)</w:t>
      </w:r>
      <w:r w:rsidRPr="00D00961">
        <w:rPr>
          <w:rFonts w:ascii="Times New Roman" w:hAnsi="Times New Roman"/>
          <w:b/>
          <w:sz w:val="32"/>
        </w:rPr>
        <w:t xml:space="preserve"> </w:t>
      </w:r>
    </w:p>
    <w:p w14:paraId="27863311"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b/>
          <w:sz w:val="32"/>
        </w:rPr>
        <w:lastRenderedPageBreak/>
        <w:t xml:space="preserve">Sites of Evolutionists’ “Missing Links” </w:t>
      </w:r>
      <w:r w:rsidRPr="00D00961">
        <w:rPr>
          <w:rFonts w:ascii="Times New Roman" w:hAnsi="Times New Roman"/>
          <w:sz w:val="10"/>
        </w:rPr>
        <w:fldChar w:fldCharType="begin"/>
      </w:r>
      <w:r w:rsidRPr="00D00961">
        <w:rPr>
          <w:rFonts w:ascii="Times New Roman" w:hAnsi="Times New Roman"/>
          <w:sz w:val="10"/>
        </w:rPr>
        <w:instrText xml:space="preserve"> TC  " </w:instrText>
      </w:r>
      <w:bookmarkStart w:id="1392" w:name="_Toc478007587"/>
      <w:bookmarkStart w:id="1393" w:name="_Toc488675859"/>
      <w:bookmarkStart w:id="1394" w:name="_Toc502548172"/>
      <w:r w:rsidRPr="00D00961">
        <w:rPr>
          <w:rFonts w:ascii="Times New Roman" w:hAnsi="Times New Roman"/>
          <w:sz w:val="10"/>
        </w:rPr>
        <w:instrText>Sites of Evolutionists’ ‘Missing Links’</w:instrText>
      </w:r>
      <w:bookmarkEnd w:id="1392"/>
      <w:bookmarkEnd w:id="1393"/>
      <w:bookmarkEnd w:id="1394"/>
      <w:r w:rsidRPr="00D00961">
        <w:rPr>
          <w:rFonts w:ascii="Times New Roman" w:hAnsi="Times New Roman"/>
          <w:sz w:val="10"/>
        </w:rPr>
        <w:instrText xml:space="preserve"> " \l 4 </w:instrText>
      </w:r>
      <w:r w:rsidRPr="00D00961">
        <w:rPr>
          <w:rFonts w:ascii="Times New Roman" w:hAnsi="Times New Roman"/>
          <w:sz w:val="10"/>
        </w:rPr>
        <w:fldChar w:fldCharType="end"/>
      </w:r>
    </w:p>
    <w:p w14:paraId="6261CACF" w14:textId="77777777" w:rsidR="00BD1388" w:rsidRPr="00D00961" w:rsidRDefault="00BD1388">
      <w:pPr>
        <w:ind w:right="-385"/>
        <w:jc w:val="center"/>
        <w:rPr>
          <w:rFonts w:ascii="Times New Roman" w:hAnsi="Times New Roman"/>
          <w:b/>
          <w:sz w:val="32"/>
        </w:rPr>
        <w:sectPr w:rsidR="00BD1388" w:rsidRPr="00D00961" w:rsidSect="00B36574">
          <w:headerReference w:type="default" r:id="rId61"/>
          <w:pgSz w:w="11894" w:h="16834" w:code="9"/>
          <w:pgMar w:top="245" w:right="1152" w:bottom="576" w:left="1152" w:header="720" w:footer="720" w:gutter="0"/>
          <w:pgNumType w:start="79"/>
          <w:cols w:space="720"/>
        </w:sectPr>
      </w:pPr>
    </w:p>
    <w:p w14:paraId="5CAE4F29"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b/>
          <w:sz w:val="32"/>
        </w:rPr>
        <w:lastRenderedPageBreak/>
        <w:t xml:space="preserve">Prehistoric Intelligence </w:t>
      </w:r>
      <w:r w:rsidRPr="00D00961">
        <w:rPr>
          <w:rFonts w:ascii="Times New Roman" w:hAnsi="Times New Roman"/>
          <w:b/>
          <w:sz w:val="14"/>
        </w:rPr>
        <w:fldChar w:fldCharType="begin"/>
      </w:r>
      <w:r w:rsidRPr="00D00961">
        <w:rPr>
          <w:rFonts w:ascii="Times New Roman" w:hAnsi="Times New Roman"/>
          <w:b/>
          <w:sz w:val="14"/>
        </w:rPr>
        <w:instrText xml:space="preserve"> TC  " </w:instrText>
      </w:r>
      <w:bookmarkStart w:id="1395" w:name="_Toc488675860"/>
      <w:bookmarkStart w:id="1396" w:name="_Toc502548173"/>
      <w:r w:rsidRPr="00D00961">
        <w:rPr>
          <w:rFonts w:ascii="Times New Roman" w:hAnsi="Times New Roman"/>
          <w:b/>
          <w:sz w:val="14"/>
        </w:rPr>
        <w:instrText>Prehistoric Intelligence</w:instrText>
      </w:r>
      <w:bookmarkEnd w:id="1395"/>
      <w:bookmarkEnd w:id="1396"/>
      <w:r w:rsidRPr="00D00961">
        <w:rPr>
          <w:rFonts w:ascii="Times New Roman" w:hAnsi="Times New Roman"/>
          <w:b/>
          <w:sz w:val="14"/>
        </w:rPr>
        <w:instrText xml:space="preserve"> " \l 4 </w:instrText>
      </w:r>
      <w:r w:rsidRPr="00D00961">
        <w:rPr>
          <w:rFonts w:ascii="Times New Roman" w:hAnsi="Times New Roman"/>
          <w:b/>
          <w:sz w:val="14"/>
        </w:rPr>
        <w:fldChar w:fldCharType="end"/>
      </w:r>
    </w:p>
    <w:p w14:paraId="261FC5E4" w14:textId="77777777" w:rsidR="00BD1388" w:rsidRPr="00D00961" w:rsidRDefault="00BD1388">
      <w:pPr>
        <w:ind w:right="-385"/>
        <w:rPr>
          <w:rFonts w:ascii="Times New Roman" w:hAnsi="Times New Roman"/>
          <w:sz w:val="22"/>
        </w:rPr>
      </w:pPr>
    </w:p>
    <w:p w14:paraId="2BF7882E" w14:textId="77777777" w:rsidR="00BD1388" w:rsidRPr="00D00961" w:rsidRDefault="00BD1388">
      <w:pPr>
        <w:ind w:right="-385"/>
        <w:rPr>
          <w:rFonts w:ascii="Times New Roman" w:hAnsi="Times New Roman"/>
          <w:sz w:val="22"/>
        </w:rPr>
      </w:pPr>
      <w:r w:rsidRPr="00D00961">
        <w:rPr>
          <w:rFonts w:ascii="Times New Roman" w:hAnsi="Times New Roman"/>
          <w:sz w:val="22"/>
        </w:rPr>
        <w:t>Some controversial books by non-Christian scholars argue for very intelligent ancient civilizations, which is consistent with the biblical record (e.g., Adam talked with God immediately and did not need centuries to know how to speak):</w:t>
      </w:r>
    </w:p>
    <w:p w14:paraId="52302A12" w14:textId="77777777" w:rsidR="00BD1388" w:rsidRPr="00D00961" w:rsidRDefault="00BD1388">
      <w:pPr>
        <w:ind w:right="-385"/>
        <w:rPr>
          <w:rFonts w:ascii="Times New Roman" w:hAnsi="Times New Roman"/>
          <w:sz w:val="22"/>
        </w:rPr>
      </w:pPr>
    </w:p>
    <w:p w14:paraId="1CCADAD2"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Hapgood, Charles H.  </w:t>
      </w:r>
      <w:r w:rsidRPr="00D00961">
        <w:rPr>
          <w:rFonts w:ascii="Times New Roman" w:hAnsi="Times New Roman"/>
          <w:i/>
          <w:sz w:val="22"/>
        </w:rPr>
        <w:t>Maps of the Ancient Sea Kings: Evidence of Advanced Civilization in the Ice Age.</w:t>
      </w:r>
      <w:r w:rsidRPr="00D00961">
        <w:rPr>
          <w:rFonts w:ascii="Times New Roman" w:hAnsi="Times New Roman"/>
          <w:sz w:val="22"/>
        </w:rPr>
        <w:t xml:space="preserve"> One Adventure Place, Kempton, IL 60946: Adventures Unlimited Press, 1966.  315 pp.  $19.95 pb.</w:t>
      </w:r>
    </w:p>
    <w:p w14:paraId="2D395B72" w14:textId="77777777" w:rsidR="00BD1388" w:rsidRPr="00D00961" w:rsidRDefault="00BD1388">
      <w:pPr>
        <w:ind w:left="540" w:right="5105"/>
        <w:rPr>
          <w:rFonts w:ascii="Times New Roman" w:hAnsi="Times New Roman"/>
          <w:sz w:val="22"/>
        </w:rPr>
      </w:pPr>
    </w:p>
    <w:p w14:paraId="0C75DDE3" w14:textId="77777777" w:rsidR="00BD1388" w:rsidRPr="00D00961" w:rsidRDefault="00BD1388">
      <w:pPr>
        <w:ind w:left="540" w:right="5105"/>
        <w:rPr>
          <w:rFonts w:ascii="Times New Roman" w:hAnsi="Times New Roman"/>
          <w:sz w:val="22"/>
        </w:rPr>
      </w:pPr>
      <w:r w:rsidRPr="00D00961">
        <w:rPr>
          <w:rFonts w:ascii="Times New Roman" w:hAnsi="Times New Roman"/>
          <w:sz w:val="22"/>
        </w:rPr>
        <w:t>The author summarizes his thesis in the opening paragraph: "This book contains the story of the discovery of the first hand evidence that advanced sea people preceded all the people now known to history.  In one field, ancient sea charts, it appears that accurate information has been passed down from people to people… [and] were passed on, perhaps by the Minoans (the Sea Kings of ancient Crete) and the Phoenicians, who were for a thousand years and more the greatest sailors of the ancient world.  We have evidence that they were collected and studied in the great library of Alexandria and that compilations of them were made by the geographers who worked there… the ancient voyagers traveled from pole to pole… some ancient people explored the coasts of Antarctica when its coasts were free from ice" (p. vii).  Thus the book argues that sailors knew that the earth was round thousands of years before Columbus!</w:t>
      </w:r>
    </w:p>
    <w:p w14:paraId="20CE0D28" w14:textId="77777777" w:rsidR="00BD1388" w:rsidRPr="00D00961" w:rsidRDefault="00BD1388">
      <w:pPr>
        <w:ind w:right="5105"/>
        <w:rPr>
          <w:rFonts w:ascii="Times New Roman" w:hAnsi="Times New Roman"/>
          <w:sz w:val="22"/>
        </w:rPr>
      </w:pPr>
    </w:p>
    <w:p w14:paraId="1BDB7A25" w14:textId="77777777" w:rsidR="00BD1388" w:rsidRPr="00D00961" w:rsidRDefault="00BD1388">
      <w:pPr>
        <w:ind w:left="270" w:right="5105" w:hanging="270"/>
        <w:rPr>
          <w:rFonts w:ascii="Times New Roman" w:hAnsi="Times New Roman"/>
          <w:sz w:val="22"/>
        </w:rPr>
      </w:pPr>
      <w:r w:rsidRPr="00D00961">
        <w:rPr>
          <w:rFonts w:ascii="Times New Roman" w:hAnsi="Times New Roman"/>
          <w:sz w:val="22"/>
        </w:rPr>
        <w:t xml:space="preserve">Cremo, Michael A., and Thompson, Richard L.  </w:t>
      </w:r>
      <w:r w:rsidRPr="00D00961">
        <w:rPr>
          <w:rFonts w:ascii="Times New Roman" w:hAnsi="Times New Roman"/>
          <w:i/>
          <w:sz w:val="22"/>
        </w:rPr>
        <w:t>The Hidden History of the Human Race: Major Scientific Cover-up Exposed.</w:t>
      </w:r>
      <w:r w:rsidRPr="00D00961">
        <w:rPr>
          <w:rFonts w:ascii="Times New Roman" w:hAnsi="Times New Roman"/>
          <w:sz w:val="22"/>
        </w:rPr>
        <w:t xml:space="preserve">  P.O. Box 52, Badger, CA 93603: Govardham Hill Publishing, 1994.  322 pp.  $22.95 hb.</w:t>
      </w:r>
    </w:p>
    <w:p w14:paraId="4DE9A346" w14:textId="77777777" w:rsidR="00BD1388" w:rsidRPr="00D00961" w:rsidRDefault="00BD1388">
      <w:pPr>
        <w:ind w:left="540" w:right="5105"/>
        <w:rPr>
          <w:rFonts w:ascii="Times New Roman" w:hAnsi="Times New Roman"/>
          <w:sz w:val="22"/>
        </w:rPr>
      </w:pPr>
    </w:p>
    <w:p w14:paraId="1729995C" w14:textId="77777777" w:rsidR="00BD1388" w:rsidRPr="00D00961" w:rsidRDefault="00BD1388">
      <w:pPr>
        <w:ind w:left="540" w:right="5105"/>
        <w:rPr>
          <w:rFonts w:ascii="Times New Roman" w:hAnsi="Times New Roman"/>
          <w:sz w:val="22"/>
        </w:rPr>
      </w:pPr>
      <w:r w:rsidRPr="00D00961">
        <w:rPr>
          <w:rFonts w:ascii="Times New Roman" w:hAnsi="Times New Roman"/>
          <w:sz w:val="22"/>
        </w:rPr>
        <w:t xml:space="preserve">These authors argue that millions of years ago intelligent humans lived on earth, but this evidence has been suppressed since it contradicts the evolutionary prejudices of most modern scientists.  The book is dedicated to "His Divine Grace, A. C. Bhaktivedanta Swami Prabhupãda."  It condenses the authors' earlier and more detailed work entitled </w:t>
      </w:r>
      <w:r w:rsidRPr="00D00961">
        <w:rPr>
          <w:rFonts w:ascii="Times New Roman" w:hAnsi="Times New Roman"/>
          <w:i/>
          <w:sz w:val="22"/>
        </w:rPr>
        <w:t>Forbidden Archaeology</w:t>
      </w:r>
      <w:r w:rsidRPr="00D00961">
        <w:rPr>
          <w:rFonts w:ascii="Times New Roman" w:hAnsi="Times New Roman"/>
          <w:sz w:val="22"/>
        </w:rPr>
        <w:t xml:space="preserve"> (952 pp. $39.95 hb).</w:t>
      </w:r>
    </w:p>
    <w:p w14:paraId="31ED2B99" w14:textId="77777777" w:rsidR="00BD1388" w:rsidRPr="00D00961" w:rsidRDefault="00BD1388">
      <w:pPr>
        <w:ind w:left="540" w:right="-385"/>
        <w:rPr>
          <w:rFonts w:ascii="Times New Roman" w:hAnsi="Times New Roman"/>
          <w:sz w:val="22"/>
        </w:rPr>
      </w:pPr>
    </w:p>
    <w:p w14:paraId="72AE69DD" w14:textId="77777777" w:rsidR="00BD1388" w:rsidRPr="00D00961" w:rsidRDefault="00BD1388">
      <w:pPr>
        <w:ind w:right="-385"/>
        <w:jc w:val="center"/>
        <w:rPr>
          <w:rFonts w:ascii="Times New Roman" w:hAnsi="Times New Roman"/>
          <w:sz w:val="22"/>
        </w:rPr>
        <w:sectPr w:rsidR="00BD1388" w:rsidRPr="00D00961" w:rsidSect="00B36574">
          <w:headerReference w:type="default" r:id="rId62"/>
          <w:pgSz w:w="11894" w:h="16834" w:code="9"/>
          <w:pgMar w:top="245" w:right="1152" w:bottom="576" w:left="1152" w:header="720" w:footer="720" w:gutter="0"/>
          <w:pgNumType w:start="79"/>
          <w:cols w:space="720"/>
        </w:sectPr>
      </w:pPr>
    </w:p>
    <w:p w14:paraId="282048F6" w14:textId="77777777" w:rsidR="00BD1388" w:rsidRPr="00D00961" w:rsidRDefault="00BD1388" w:rsidP="007B5590">
      <w:pPr>
        <w:ind w:right="-25"/>
        <w:jc w:val="center"/>
        <w:outlineLvl w:val="0"/>
        <w:rPr>
          <w:rFonts w:ascii="Times New Roman" w:hAnsi="Times New Roman"/>
          <w:sz w:val="22"/>
        </w:rPr>
      </w:pPr>
      <w:r w:rsidRPr="00D00961">
        <w:rPr>
          <w:rFonts w:ascii="Times New Roman" w:hAnsi="Times New Roman"/>
          <w:b/>
          <w:sz w:val="32"/>
        </w:rPr>
        <w:lastRenderedPageBreak/>
        <w:t xml:space="preserve">Did Adam Speak Hebrew?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1397" w:name="_Toc488675861"/>
      <w:bookmarkStart w:id="1398" w:name="_Toc502548174"/>
      <w:r w:rsidRPr="00D00961">
        <w:rPr>
          <w:rFonts w:ascii="Times New Roman" w:hAnsi="Times New Roman"/>
          <w:sz w:val="14"/>
        </w:rPr>
        <w:instrText>Did Adam Speak Hebrew?</w:instrText>
      </w:r>
      <w:bookmarkEnd w:id="1397"/>
      <w:bookmarkEnd w:id="1398"/>
      <w:r w:rsidRPr="00D00961">
        <w:rPr>
          <w:rFonts w:ascii="Times New Roman" w:hAnsi="Times New Roman"/>
          <w:sz w:val="14"/>
        </w:rPr>
        <w:instrText xml:space="preserve"> " \l 4 </w:instrText>
      </w:r>
      <w:r w:rsidRPr="00D00961">
        <w:rPr>
          <w:rFonts w:ascii="Times New Roman" w:hAnsi="Times New Roman"/>
          <w:sz w:val="14"/>
        </w:rPr>
        <w:fldChar w:fldCharType="end"/>
      </w:r>
    </w:p>
    <w:p w14:paraId="799BBAA3" w14:textId="77777777" w:rsidR="00BD1388" w:rsidRPr="00D00961" w:rsidRDefault="00BD1388" w:rsidP="00BD1388">
      <w:pPr>
        <w:ind w:right="-25"/>
        <w:rPr>
          <w:rFonts w:ascii="Times New Roman" w:hAnsi="Times New Roman"/>
          <w:sz w:val="22"/>
        </w:rPr>
      </w:pPr>
    </w:p>
    <w:p w14:paraId="66540509" w14:textId="77777777" w:rsidR="00BD1388" w:rsidRPr="00D00961" w:rsidRDefault="00BD1388" w:rsidP="00BD1388">
      <w:pPr>
        <w:ind w:right="-25"/>
        <w:rPr>
          <w:rFonts w:ascii="Times New Roman" w:hAnsi="Times New Roman"/>
          <w:sz w:val="22"/>
        </w:rPr>
      </w:pPr>
      <w:r w:rsidRPr="00D00961">
        <w:rPr>
          <w:rFonts w:ascii="Times New Roman" w:hAnsi="Times New Roman"/>
          <w:sz w:val="22"/>
        </w:rPr>
        <w:t>Language has always been a part of man’s existence, despite the claims of the evolutionists.  God and Satan both spoke with Adam and Eve in Eden itself (Gen. 2:16-17: 3:1-20).  Further, the world had but one language (Gen. 11:1).  But what language was this?</w:t>
      </w:r>
    </w:p>
    <w:p w14:paraId="405213FE" w14:textId="77777777" w:rsidR="00BD1388" w:rsidRPr="00D00961" w:rsidRDefault="00BD1388" w:rsidP="00BD1388">
      <w:pPr>
        <w:ind w:right="-25"/>
        <w:rPr>
          <w:rFonts w:ascii="Times New Roman" w:hAnsi="Times New Roman"/>
          <w:sz w:val="22"/>
        </w:rPr>
      </w:pPr>
    </w:p>
    <w:p w14:paraId="27D5DC6E" w14:textId="77777777" w:rsidR="00BD1388" w:rsidRPr="00D00961" w:rsidRDefault="00BD1388" w:rsidP="00BD1388">
      <w:pPr>
        <w:ind w:right="-25"/>
        <w:rPr>
          <w:rFonts w:ascii="Times New Roman" w:hAnsi="Times New Roman"/>
          <w:sz w:val="22"/>
        </w:rPr>
      </w:pPr>
      <w:r w:rsidRPr="00D00961">
        <w:rPr>
          <w:rFonts w:ascii="Times New Roman" w:hAnsi="Times New Roman"/>
          <w:sz w:val="22"/>
        </w:rPr>
        <w:t>Some lines of evidence indicate that the original language of man was Hebrew itself:</w:t>
      </w:r>
    </w:p>
    <w:p w14:paraId="527623AE" w14:textId="77777777" w:rsidR="00BD1388" w:rsidRPr="00D00961" w:rsidRDefault="00BD1388" w:rsidP="00BD1388">
      <w:pPr>
        <w:ind w:right="-25"/>
        <w:rPr>
          <w:rFonts w:ascii="Times New Roman" w:hAnsi="Times New Roman"/>
          <w:sz w:val="22"/>
        </w:rPr>
      </w:pPr>
    </w:p>
    <w:p w14:paraId="19439B23" w14:textId="77777777" w:rsidR="00BD1388" w:rsidRPr="00D00961" w:rsidRDefault="00BD1388" w:rsidP="00BD1388">
      <w:pPr>
        <w:numPr>
          <w:ilvl w:val="0"/>
          <w:numId w:val="5"/>
        </w:numPr>
        <w:ind w:left="450" w:right="-25" w:hanging="450"/>
        <w:rPr>
          <w:rFonts w:ascii="Times New Roman" w:hAnsi="Times New Roman"/>
          <w:b/>
          <w:sz w:val="22"/>
        </w:rPr>
      </w:pPr>
      <w:r w:rsidRPr="00D00961">
        <w:rPr>
          <w:rFonts w:ascii="Times New Roman" w:hAnsi="Times New Roman"/>
          <w:b/>
          <w:sz w:val="22"/>
        </w:rPr>
        <w:t>People’s names prior to Babel had Hebrew meanings.</w:t>
      </w:r>
    </w:p>
    <w:p w14:paraId="51A347C9" w14:textId="77777777" w:rsidR="00BD1388" w:rsidRPr="00D00961" w:rsidRDefault="00BD1388" w:rsidP="00BD1388">
      <w:pPr>
        <w:tabs>
          <w:tab w:val="left" w:pos="720"/>
        </w:tabs>
        <w:ind w:left="720" w:right="-25" w:hanging="360"/>
        <w:rPr>
          <w:rFonts w:ascii="Times New Roman" w:hAnsi="Times New Roman"/>
          <w:sz w:val="22"/>
        </w:rPr>
      </w:pPr>
    </w:p>
    <w:p w14:paraId="0005BB19" w14:textId="77777777" w:rsidR="00BD1388" w:rsidRPr="00D00961" w:rsidRDefault="00BD1388" w:rsidP="00BD1388">
      <w:pPr>
        <w:numPr>
          <w:ilvl w:val="0"/>
          <w:numId w:val="11"/>
        </w:numPr>
        <w:tabs>
          <w:tab w:val="left" w:pos="720"/>
        </w:tabs>
        <w:ind w:right="-25"/>
        <w:rPr>
          <w:rFonts w:ascii="Times New Roman" w:hAnsi="Times New Roman"/>
          <w:sz w:val="22"/>
        </w:rPr>
      </w:pPr>
      <w:r w:rsidRPr="00D00961">
        <w:rPr>
          <w:rFonts w:ascii="Times New Roman" w:hAnsi="Times New Roman"/>
          <w:sz w:val="22"/>
        </w:rPr>
        <w:t xml:space="preserve">“Adam” (masculine noun) is closely related to the Hebrew </w:t>
      </w:r>
      <w:r w:rsidRPr="00D00961">
        <w:rPr>
          <w:rFonts w:ascii="Times New Roman" w:hAnsi="Times New Roman"/>
          <w:i/>
          <w:sz w:val="22"/>
        </w:rPr>
        <w:t>adamah</w:t>
      </w:r>
      <w:r w:rsidRPr="00D00961">
        <w:rPr>
          <w:rFonts w:ascii="Times New Roman" w:hAnsi="Times New Roman"/>
          <w:sz w:val="22"/>
        </w:rPr>
        <w:t xml:space="preserve"> (feminine noun of “Adam,” meaning “ground” BDB 9).  Man being made from the dust of the earth (Gen. 2:7) is implied only in the Hebrew language, indicating that this is likely the original tongue.</w:t>
      </w:r>
    </w:p>
    <w:p w14:paraId="76E74FB9" w14:textId="77777777" w:rsidR="00BD1388" w:rsidRPr="00D00961" w:rsidRDefault="00BD1388" w:rsidP="00BD1388">
      <w:pPr>
        <w:tabs>
          <w:tab w:val="left" w:pos="720"/>
        </w:tabs>
        <w:ind w:left="720" w:right="-25" w:hanging="360"/>
        <w:rPr>
          <w:rFonts w:ascii="Times New Roman" w:hAnsi="Times New Roman"/>
          <w:sz w:val="22"/>
        </w:rPr>
      </w:pPr>
    </w:p>
    <w:p w14:paraId="22EA5B67" w14:textId="77777777" w:rsidR="00BD1388" w:rsidRPr="00D00961" w:rsidRDefault="00BD1388" w:rsidP="00BD1388">
      <w:pPr>
        <w:numPr>
          <w:ilvl w:val="0"/>
          <w:numId w:val="11"/>
        </w:numPr>
        <w:tabs>
          <w:tab w:val="left" w:pos="720"/>
        </w:tabs>
        <w:ind w:right="-25"/>
        <w:rPr>
          <w:rFonts w:ascii="Times New Roman" w:hAnsi="Times New Roman"/>
          <w:sz w:val="22"/>
        </w:rPr>
      </w:pPr>
      <w:r w:rsidRPr="00D00961">
        <w:rPr>
          <w:rFonts w:ascii="Times New Roman" w:hAnsi="Times New Roman"/>
          <w:sz w:val="22"/>
        </w:rPr>
        <w:t xml:space="preserve">“Eve” means “life” in Hebrew (Gen. 3:20 </w:t>
      </w:r>
      <w:r w:rsidRPr="00D00961">
        <w:rPr>
          <w:rFonts w:ascii="Times New Roman" w:hAnsi="Times New Roman"/>
          <w:sz w:val="32"/>
        </w:rPr>
        <w:t>hwh</w:t>
      </w:r>
      <w:r w:rsidRPr="00D00961">
        <w:rPr>
          <w:rFonts w:ascii="Times New Roman" w:hAnsi="Times New Roman"/>
          <w:sz w:val="22"/>
        </w:rPr>
        <w:t>).  Adam would not have given her a Hebrew name if he did not speak Hebrew.</w:t>
      </w:r>
    </w:p>
    <w:p w14:paraId="13C1551D" w14:textId="77777777" w:rsidR="00BD1388" w:rsidRPr="00D00961" w:rsidRDefault="00BD1388" w:rsidP="00BD1388">
      <w:pPr>
        <w:tabs>
          <w:tab w:val="left" w:pos="720"/>
        </w:tabs>
        <w:ind w:left="360" w:right="-25"/>
        <w:rPr>
          <w:rFonts w:ascii="Times New Roman" w:hAnsi="Times New Roman"/>
          <w:sz w:val="22"/>
        </w:rPr>
      </w:pPr>
    </w:p>
    <w:p w14:paraId="7AEAF314" w14:textId="77777777" w:rsidR="00BD1388" w:rsidRPr="00D00961" w:rsidRDefault="00BD1388" w:rsidP="00BD1388">
      <w:pPr>
        <w:numPr>
          <w:ilvl w:val="0"/>
          <w:numId w:val="11"/>
        </w:numPr>
        <w:tabs>
          <w:tab w:val="left" w:pos="720"/>
        </w:tabs>
        <w:ind w:right="-25"/>
        <w:rPr>
          <w:rFonts w:ascii="Times New Roman" w:hAnsi="Times New Roman"/>
          <w:sz w:val="22"/>
        </w:rPr>
      </w:pPr>
      <w:r w:rsidRPr="00D00961">
        <w:rPr>
          <w:rFonts w:ascii="Times New Roman" w:hAnsi="Times New Roman"/>
          <w:sz w:val="22"/>
        </w:rPr>
        <w:t xml:space="preserve">“Noah” comes from the Hebrew </w:t>
      </w:r>
      <w:r w:rsidRPr="00D00961">
        <w:rPr>
          <w:rFonts w:ascii="Times New Roman" w:hAnsi="Times New Roman"/>
          <w:i/>
          <w:sz w:val="22"/>
        </w:rPr>
        <w:t>nûah</w:t>
      </w:r>
      <w:r w:rsidRPr="00D00961">
        <w:rPr>
          <w:rFonts w:ascii="Times New Roman" w:hAnsi="Times New Roman"/>
          <w:sz w:val="22"/>
        </w:rPr>
        <w:t xml:space="preserve"> (“to rest”</w:t>
      </w:r>
      <w:r w:rsidRPr="00D00961">
        <w:rPr>
          <w:rFonts w:ascii="Times New Roman" w:hAnsi="Times New Roman"/>
          <w:color w:val="000000"/>
          <w:sz w:val="22"/>
          <w:lang w:eastAsia="en-US"/>
        </w:rPr>
        <w:t xml:space="preserve"> </w:t>
      </w:r>
      <w:r w:rsidRPr="00D00961">
        <w:rPr>
          <w:rFonts w:ascii="Times New Roman" w:hAnsi="Times New Roman"/>
          <w:sz w:val="32"/>
        </w:rPr>
        <w:t>x;Wn</w:t>
      </w:r>
      <w:r w:rsidRPr="00D00961">
        <w:rPr>
          <w:rFonts w:ascii="Times New Roman" w:hAnsi="Times New Roman"/>
          <w:sz w:val="22"/>
        </w:rPr>
        <w:t xml:space="preserve">  Gen. 5:29) which makes sense since his saving of mankind from the Flood brought rest to the earth.  Yet this meaning is indicated in Hebrew alone.</w:t>
      </w:r>
    </w:p>
    <w:p w14:paraId="227C334A" w14:textId="77777777" w:rsidR="00BD1388" w:rsidRPr="00D00961" w:rsidRDefault="00BD1388" w:rsidP="00BD1388">
      <w:pPr>
        <w:tabs>
          <w:tab w:val="left" w:pos="720"/>
        </w:tabs>
        <w:ind w:left="720" w:right="-25" w:hanging="360"/>
        <w:rPr>
          <w:rFonts w:ascii="Times New Roman" w:hAnsi="Times New Roman"/>
          <w:sz w:val="22"/>
        </w:rPr>
      </w:pPr>
    </w:p>
    <w:p w14:paraId="11C85C73" w14:textId="77777777" w:rsidR="00BD1388" w:rsidRPr="00D00961" w:rsidRDefault="00BD1388" w:rsidP="00BD1388">
      <w:pPr>
        <w:numPr>
          <w:ilvl w:val="0"/>
          <w:numId w:val="6"/>
        </w:numPr>
        <w:tabs>
          <w:tab w:val="left" w:pos="720"/>
        </w:tabs>
        <w:ind w:right="-25"/>
        <w:rPr>
          <w:rFonts w:ascii="Times New Roman" w:hAnsi="Times New Roman"/>
          <w:sz w:val="22"/>
        </w:rPr>
      </w:pPr>
      <w:r w:rsidRPr="00D00961">
        <w:rPr>
          <w:rFonts w:ascii="Times New Roman" w:hAnsi="Times New Roman"/>
          <w:sz w:val="22"/>
        </w:rPr>
        <w:t>“Shem” in Hebrew also means “name” and thus indicates that the honor due to his godly line is preserved in his name itself (Gen. 5:32).</w:t>
      </w:r>
    </w:p>
    <w:p w14:paraId="4E8F74F4" w14:textId="77777777" w:rsidR="00BD1388" w:rsidRPr="00D00961" w:rsidRDefault="00BD1388" w:rsidP="00BD1388">
      <w:pPr>
        <w:tabs>
          <w:tab w:val="left" w:pos="720"/>
        </w:tabs>
        <w:ind w:left="720" w:right="-25" w:hanging="360"/>
        <w:rPr>
          <w:rFonts w:ascii="Times New Roman" w:hAnsi="Times New Roman"/>
          <w:sz w:val="22"/>
        </w:rPr>
      </w:pPr>
    </w:p>
    <w:p w14:paraId="708691EC" w14:textId="77777777" w:rsidR="00BD1388" w:rsidRPr="00D00961" w:rsidRDefault="00BD1388" w:rsidP="00BD1388">
      <w:pPr>
        <w:numPr>
          <w:ilvl w:val="0"/>
          <w:numId w:val="6"/>
        </w:numPr>
        <w:tabs>
          <w:tab w:val="left" w:pos="720"/>
        </w:tabs>
        <w:ind w:right="-25"/>
        <w:rPr>
          <w:rFonts w:ascii="Times New Roman" w:hAnsi="Times New Roman"/>
          <w:sz w:val="22"/>
        </w:rPr>
      </w:pPr>
      <w:r w:rsidRPr="00D00961">
        <w:rPr>
          <w:rFonts w:ascii="Times New Roman" w:hAnsi="Times New Roman"/>
          <w:sz w:val="22"/>
        </w:rPr>
        <w:t>“Peleg” means “division” in Hebrew since the earth was divided in his time (Gen. 10:25). The land division in Peleg’s lifetime probably was the Babel dispersion (Gen. 11).  This resulted in a migration to southern Arabia (Sephar) by some Hebrews (descendents of Eber through Joktan who probably were ancestors of the Arabs; cf. p. 92).  Some believe this division and migration occurred prior to the Babel judgment and preserved Hebrew as the original tongue in the area near Canaan.</w:t>
      </w:r>
    </w:p>
    <w:p w14:paraId="75991067" w14:textId="77777777" w:rsidR="00BD1388" w:rsidRPr="00D00961" w:rsidRDefault="00BD1388" w:rsidP="00BD1388">
      <w:pPr>
        <w:tabs>
          <w:tab w:val="left" w:pos="720"/>
        </w:tabs>
        <w:ind w:left="720" w:right="-25" w:hanging="360"/>
        <w:rPr>
          <w:rFonts w:ascii="Times New Roman" w:hAnsi="Times New Roman"/>
          <w:sz w:val="22"/>
        </w:rPr>
      </w:pPr>
    </w:p>
    <w:p w14:paraId="0C17416C" w14:textId="77777777" w:rsidR="00BD1388" w:rsidRPr="00D00961" w:rsidRDefault="00BD1388" w:rsidP="00BD1388">
      <w:pPr>
        <w:numPr>
          <w:ilvl w:val="0"/>
          <w:numId w:val="6"/>
        </w:numPr>
        <w:tabs>
          <w:tab w:val="left" w:pos="720"/>
        </w:tabs>
        <w:ind w:right="-25"/>
        <w:rPr>
          <w:rFonts w:ascii="Times New Roman" w:hAnsi="Times New Roman"/>
          <w:sz w:val="22"/>
        </w:rPr>
      </w:pPr>
      <w:r w:rsidRPr="00D00961">
        <w:rPr>
          <w:rFonts w:ascii="Times New Roman" w:hAnsi="Times New Roman"/>
          <w:sz w:val="22"/>
        </w:rPr>
        <w:t>People called upon “the L</w:t>
      </w:r>
      <w:r w:rsidRPr="00D00961">
        <w:rPr>
          <w:rFonts w:ascii="Times New Roman" w:hAnsi="Times New Roman"/>
          <w:sz w:val="18"/>
        </w:rPr>
        <w:t>ORD</w:t>
      </w:r>
      <w:r w:rsidRPr="00D00961">
        <w:rPr>
          <w:rFonts w:ascii="Times New Roman" w:hAnsi="Times New Roman"/>
          <w:sz w:val="22"/>
        </w:rPr>
        <w:t xml:space="preserve">” (Heb. </w:t>
      </w:r>
      <w:r w:rsidRPr="00D00961">
        <w:rPr>
          <w:rFonts w:ascii="Times New Roman" w:hAnsi="Times New Roman"/>
          <w:i/>
          <w:sz w:val="22"/>
        </w:rPr>
        <w:t>Yahweh</w:t>
      </w:r>
      <w:r w:rsidRPr="00D00961">
        <w:rPr>
          <w:rFonts w:ascii="Times New Roman" w:hAnsi="Times New Roman"/>
          <w:sz w:val="22"/>
        </w:rPr>
        <w:t>), a Hebrew name used in the earliest days of civilization (Gen. 4:26).  In fact, God says that this name of his is “the name by which I am to be remembered from generation to generation” (Exod. 3:15).  Some the earliest men called upon God’s true name and since this is a Hebrew name, their language was most likely Hebrew.</w:t>
      </w:r>
    </w:p>
    <w:p w14:paraId="73358567" w14:textId="77777777" w:rsidR="00BD1388" w:rsidRPr="00D00961" w:rsidRDefault="00BD1388" w:rsidP="00BD1388">
      <w:pPr>
        <w:ind w:right="-25"/>
        <w:rPr>
          <w:rFonts w:ascii="Times New Roman" w:hAnsi="Times New Roman"/>
          <w:sz w:val="22"/>
        </w:rPr>
      </w:pPr>
    </w:p>
    <w:p w14:paraId="674BB0F5" w14:textId="77777777" w:rsidR="00BD1388" w:rsidRPr="00D00961" w:rsidRDefault="00BD1388" w:rsidP="00BD1388">
      <w:pPr>
        <w:numPr>
          <w:ilvl w:val="0"/>
          <w:numId w:val="5"/>
        </w:numPr>
        <w:ind w:left="450" w:right="-25" w:hanging="450"/>
        <w:rPr>
          <w:rFonts w:ascii="Times New Roman" w:hAnsi="Times New Roman"/>
          <w:b/>
          <w:sz w:val="22"/>
        </w:rPr>
      </w:pPr>
      <w:r w:rsidRPr="00D00961">
        <w:rPr>
          <w:rFonts w:ascii="Times New Roman" w:hAnsi="Times New Roman"/>
          <w:b/>
          <w:sz w:val="22"/>
        </w:rPr>
        <w:t>The language of the future millennial kingdom will be Hebrew.</w:t>
      </w:r>
    </w:p>
    <w:p w14:paraId="5DD0A09C" w14:textId="77777777" w:rsidR="00BD1388" w:rsidRPr="00D00961" w:rsidRDefault="00BD1388" w:rsidP="00BD1388">
      <w:pPr>
        <w:ind w:right="-25"/>
        <w:rPr>
          <w:rFonts w:ascii="Times New Roman" w:hAnsi="Times New Roman"/>
          <w:sz w:val="22"/>
        </w:rPr>
      </w:pPr>
    </w:p>
    <w:p w14:paraId="27AE794F" w14:textId="77777777" w:rsidR="00BD1388" w:rsidRPr="00D00961" w:rsidRDefault="00BD1388" w:rsidP="00BD1388">
      <w:pPr>
        <w:numPr>
          <w:ilvl w:val="0"/>
          <w:numId w:val="12"/>
        </w:numPr>
        <w:tabs>
          <w:tab w:val="left" w:pos="720"/>
        </w:tabs>
        <w:ind w:right="-25"/>
        <w:rPr>
          <w:rFonts w:ascii="Times New Roman" w:hAnsi="Times New Roman"/>
          <w:sz w:val="22"/>
        </w:rPr>
      </w:pPr>
      <w:r w:rsidRPr="00D00961">
        <w:rPr>
          <w:rFonts w:ascii="Times New Roman" w:hAnsi="Times New Roman"/>
          <w:sz w:val="22"/>
        </w:rPr>
        <w:t>In that day five cities in Egypt will speak the language of Canaan and swear allegiance to the L</w:t>
      </w:r>
      <w:r w:rsidRPr="00D00961">
        <w:rPr>
          <w:rFonts w:ascii="Times New Roman" w:hAnsi="Times New Roman"/>
          <w:sz w:val="18"/>
        </w:rPr>
        <w:t>ORD</w:t>
      </w:r>
      <w:r w:rsidRPr="00D00961">
        <w:rPr>
          <w:rFonts w:ascii="Times New Roman" w:hAnsi="Times New Roman"/>
          <w:sz w:val="22"/>
        </w:rPr>
        <w:t xml:space="preserve"> Almighty.  One of them will be called the City of Destruction (Isa. 19:18).  </w:t>
      </w:r>
    </w:p>
    <w:p w14:paraId="6B70901B" w14:textId="77777777" w:rsidR="00BD1388" w:rsidRPr="00D00961" w:rsidRDefault="00BD1388" w:rsidP="00BD1388">
      <w:pPr>
        <w:ind w:right="-25"/>
        <w:rPr>
          <w:rFonts w:ascii="Times New Roman" w:hAnsi="Times New Roman"/>
          <w:sz w:val="22"/>
        </w:rPr>
      </w:pPr>
    </w:p>
    <w:p w14:paraId="585555CA" w14:textId="77777777" w:rsidR="00BD1388" w:rsidRPr="00D00961" w:rsidRDefault="00BD1388" w:rsidP="00BD1388">
      <w:pPr>
        <w:numPr>
          <w:ilvl w:val="0"/>
          <w:numId w:val="12"/>
        </w:numPr>
        <w:tabs>
          <w:tab w:val="left" w:pos="720"/>
        </w:tabs>
        <w:ind w:right="-25"/>
        <w:rPr>
          <w:rFonts w:ascii="Times New Roman" w:hAnsi="Times New Roman"/>
          <w:sz w:val="22"/>
        </w:rPr>
      </w:pPr>
      <w:r w:rsidRPr="00D00961">
        <w:rPr>
          <w:rFonts w:ascii="Times New Roman" w:hAnsi="Times New Roman"/>
          <w:sz w:val="22"/>
        </w:rPr>
        <w:t>Since earthly conditions then will be like the original creation (Isa. 65–66), it is likely that the same language will be used as well.  This would argue that the original language was Hebrew.</w:t>
      </w:r>
    </w:p>
    <w:p w14:paraId="5CC91B7F" w14:textId="77777777" w:rsidR="00BD1388" w:rsidRPr="00D00961" w:rsidRDefault="00BD1388" w:rsidP="00BD1388">
      <w:pPr>
        <w:ind w:right="-25"/>
        <w:rPr>
          <w:rFonts w:ascii="Times New Roman" w:hAnsi="Times New Roman"/>
          <w:sz w:val="22"/>
        </w:rPr>
      </w:pPr>
      <w:r w:rsidRPr="00D00961">
        <w:rPr>
          <w:rFonts w:ascii="Times New Roman" w:hAnsi="Times New Roman"/>
          <w:sz w:val="22"/>
        </w:rPr>
        <w:t>___________________</w:t>
      </w:r>
    </w:p>
    <w:p w14:paraId="2A30AD4E" w14:textId="77777777" w:rsidR="00BD1388" w:rsidRPr="00D00961" w:rsidRDefault="00BD1388" w:rsidP="00BD1388">
      <w:pPr>
        <w:ind w:left="540" w:right="-25" w:hanging="540"/>
        <w:rPr>
          <w:rFonts w:ascii="Times New Roman" w:hAnsi="Times New Roman"/>
          <w:sz w:val="18"/>
        </w:rPr>
      </w:pPr>
    </w:p>
    <w:p w14:paraId="28755ED5" w14:textId="77777777" w:rsidR="00BD1388" w:rsidRPr="00D00961" w:rsidRDefault="00BD1388" w:rsidP="00BD1388">
      <w:pPr>
        <w:ind w:right="-25"/>
        <w:rPr>
          <w:rFonts w:ascii="Times New Roman" w:hAnsi="Times New Roman"/>
          <w:sz w:val="22"/>
        </w:rPr>
      </w:pPr>
      <w:r w:rsidRPr="00D00961">
        <w:rPr>
          <w:rFonts w:ascii="Times New Roman" w:hAnsi="Times New Roman"/>
          <w:sz w:val="22"/>
        </w:rPr>
        <w:t>For further support of Hebrew being the original language, consult the following:</w:t>
      </w:r>
    </w:p>
    <w:p w14:paraId="39C3CE85" w14:textId="77777777" w:rsidR="00BD1388" w:rsidRPr="00D00961" w:rsidRDefault="00BD1388" w:rsidP="00BD1388">
      <w:pPr>
        <w:ind w:left="540" w:right="-25" w:hanging="540"/>
        <w:rPr>
          <w:rFonts w:ascii="Times New Roman" w:hAnsi="Times New Roman"/>
          <w:sz w:val="18"/>
        </w:rPr>
      </w:pPr>
    </w:p>
    <w:p w14:paraId="27D6A68D" w14:textId="77777777" w:rsidR="00BD1388" w:rsidRPr="00D00961" w:rsidRDefault="00BD1388" w:rsidP="007B5590">
      <w:pPr>
        <w:ind w:left="540" w:right="-25" w:hanging="540"/>
        <w:outlineLvl w:val="0"/>
        <w:rPr>
          <w:rFonts w:ascii="Times New Roman" w:hAnsi="Times New Roman"/>
          <w:sz w:val="22"/>
        </w:rPr>
      </w:pPr>
      <w:r w:rsidRPr="00D00961">
        <w:rPr>
          <w:rFonts w:ascii="Times New Roman" w:hAnsi="Times New Roman"/>
          <w:sz w:val="22"/>
        </w:rPr>
        <w:t xml:space="preserve">Eco, U.  </w:t>
      </w:r>
      <w:r w:rsidRPr="00D00961">
        <w:rPr>
          <w:rFonts w:ascii="Times New Roman" w:hAnsi="Times New Roman"/>
          <w:i/>
          <w:sz w:val="22"/>
        </w:rPr>
        <w:t>The Search for the Perfect Language.</w:t>
      </w:r>
      <w:r w:rsidRPr="00D00961">
        <w:rPr>
          <w:rFonts w:ascii="Times New Roman" w:hAnsi="Times New Roman"/>
          <w:sz w:val="22"/>
        </w:rPr>
        <w:t xml:space="preserve">  J. Fentress, trans.  UK: Blackwell, 1995.</w:t>
      </w:r>
    </w:p>
    <w:p w14:paraId="70C027B7" w14:textId="77777777" w:rsidR="00BD1388" w:rsidRPr="00D00961" w:rsidRDefault="00BD1388" w:rsidP="00BD1388">
      <w:pPr>
        <w:ind w:left="540" w:right="-25" w:hanging="540"/>
        <w:rPr>
          <w:rFonts w:ascii="Times New Roman" w:hAnsi="Times New Roman"/>
          <w:sz w:val="18"/>
        </w:rPr>
      </w:pPr>
    </w:p>
    <w:p w14:paraId="16C0960A" w14:textId="77777777" w:rsidR="00BD1388" w:rsidRPr="00D00961" w:rsidRDefault="00BD1388" w:rsidP="007B5590">
      <w:pPr>
        <w:ind w:left="540" w:right="-25" w:hanging="540"/>
        <w:outlineLvl w:val="0"/>
        <w:rPr>
          <w:rFonts w:ascii="Times New Roman" w:hAnsi="Times New Roman"/>
          <w:sz w:val="22"/>
        </w:rPr>
      </w:pPr>
      <w:r w:rsidRPr="00D00961">
        <w:rPr>
          <w:rFonts w:ascii="Times New Roman" w:hAnsi="Times New Roman"/>
          <w:sz w:val="22"/>
        </w:rPr>
        <w:t xml:space="preserve">Jeffery, Grant R.  </w:t>
      </w:r>
      <w:r w:rsidRPr="00D00961">
        <w:rPr>
          <w:rFonts w:ascii="Times New Roman" w:hAnsi="Times New Roman"/>
          <w:i/>
          <w:sz w:val="22"/>
        </w:rPr>
        <w:t>The Signature of God.</w:t>
      </w:r>
      <w:r w:rsidRPr="00D00961">
        <w:rPr>
          <w:rFonts w:ascii="Times New Roman" w:hAnsi="Times New Roman"/>
          <w:sz w:val="22"/>
        </w:rPr>
        <w:t xml:space="preserve"> Rev. ed.  Armageddonbooks.com, 2002.  345 pp. US$13.95.</w:t>
      </w:r>
    </w:p>
    <w:p w14:paraId="7548A92A" w14:textId="77777777" w:rsidR="00BD1388" w:rsidRPr="00D00961" w:rsidRDefault="00BD1388" w:rsidP="00BD1388">
      <w:pPr>
        <w:ind w:left="540" w:right="-25" w:hanging="540"/>
        <w:rPr>
          <w:rFonts w:ascii="Times New Roman" w:hAnsi="Times New Roman"/>
          <w:sz w:val="18"/>
        </w:rPr>
      </w:pPr>
    </w:p>
    <w:p w14:paraId="7F8E9E8C" w14:textId="77777777" w:rsidR="00BD1388" w:rsidRPr="00D00961" w:rsidRDefault="00BD1388" w:rsidP="007B5590">
      <w:pPr>
        <w:ind w:left="540" w:right="-25" w:hanging="540"/>
        <w:outlineLvl w:val="0"/>
        <w:rPr>
          <w:rFonts w:ascii="Times New Roman" w:hAnsi="Times New Roman"/>
          <w:sz w:val="22"/>
        </w:rPr>
      </w:pPr>
      <w:r w:rsidRPr="00D00961">
        <w:rPr>
          <w:rFonts w:ascii="Times New Roman" w:hAnsi="Times New Roman"/>
          <w:sz w:val="22"/>
        </w:rPr>
        <w:t xml:space="preserve">Levine.  </w:t>
      </w:r>
      <w:r w:rsidRPr="00D00961">
        <w:rPr>
          <w:rFonts w:ascii="Times New Roman" w:hAnsi="Times New Roman"/>
          <w:i/>
          <w:sz w:val="22"/>
        </w:rPr>
        <w:t>World Literature Today</w:t>
      </w:r>
      <w:r w:rsidRPr="00D00961">
        <w:rPr>
          <w:rFonts w:ascii="Times New Roman" w:hAnsi="Times New Roman"/>
          <w:sz w:val="22"/>
        </w:rPr>
        <w:t xml:space="preserve">  72 (Summer 1998) available at http://global.umi.com/pqdweb</w:t>
      </w:r>
    </w:p>
    <w:p w14:paraId="1D656F73" w14:textId="77777777" w:rsidR="00BD1388" w:rsidRPr="00D00961" w:rsidRDefault="00BD1388" w:rsidP="00BD1388">
      <w:pPr>
        <w:ind w:left="540" w:right="-25" w:hanging="540"/>
        <w:rPr>
          <w:rFonts w:ascii="Times New Roman" w:hAnsi="Times New Roman"/>
          <w:sz w:val="18"/>
        </w:rPr>
      </w:pPr>
    </w:p>
    <w:p w14:paraId="57715BBA" w14:textId="77777777" w:rsidR="00BD1388" w:rsidRPr="00D00961" w:rsidRDefault="00BD1388" w:rsidP="007B5590">
      <w:pPr>
        <w:ind w:left="540" w:right="-25" w:hanging="540"/>
        <w:outlineLvl w:val="0"/>
        <w:rPr>
          <w:rFonts w:ascii="Times New Roman" w:hAnsi="Times New Roman"/>
          <w:sz w:val="22"/>
        </w:rPr>
      </w:pPr>
      <w:r w:rsidRPr="00D00961">
        <w:rPr>
          <w:rFonts w:ascii="Times New Roman" w:hAnsi="Times New Roman"/>
          <w:sz w:val="22"/>
        </w:rPr>
        <w:t xml:space="preserve">Saénz-Badillos, A.  </w:t>
      </w:r>
      <w:r w:rsidRPr="00D00961">
        <w:rPr>
          <w:rFonts w:ascii="Times New Roman" w:hAnsi="Times New Roman"/>
          <w:i/>
          <w:sz w:val="22"/>
        </w:rPr>
        <w:t>A History of the Hebrew Language.</w:t>
      </w:r>
      <w:r w:rsidRPr="00D00961">
        <w:rPr>
          <w:rFonts w:ascii="Times New Roman" w:hAnsi="Times New Roman"/>
          <w:sz w:val="22"/>
        </w:rPr>
        <w:t xml:space="preserve">  UK: Cambridge Univ., 1997.</w:t>
      </w:r>
    </w:p>
    <w:p w14:paraId="32D8DD51" w14:textId="77777777" w:rsidR="00BD1388" w:rsidRPr="00D00961" w:rsidRDefault="00BD1388" w:rsidP="00BD1388">
      <w:pPr>
        <w:ind w:left="540" w:right="-25" w:hanging="540"/>
        <w:rPr>
          <w:rFonts w:ascii="Times New Roman" w:hAnsi="Times New Roman"/>
          <w:sz w:val="18"/>
        </w:rPr>
      </w:pPr>
    </w:p>
    <w:p w14:paraId="44AF31BC" w14:textId="77777777" w:rsidR="00BD1388" w:rsidRPr="00D00961" w:rsidRDefault="00BD1388" w:rsidP="00BD1388">
      <w:pPr>
        <w:ind w:left="540" w:right="-25" w:hanging="540"/>
        <w:rPr>
          <w:rFonts w:ascii="Times New Roman" w:hAnsi="Times New Roman"/>
          <w:sz w:val="22"/>
        </w:rPr>
      </w:pPr>
      <w:r w:rsidRPr="00D00961">
        <w:rPr>
          <w:rFonts w:ascii="Times New Roman" w:hAnsi="Times New Roman"/>
          <w:sz w:val="22"/>
        </w:rPr>
        <w:t xml:space="preserve">Tenney, Merrill C.  Articles in </w:t>
      </w:r>
      <w:r w:rsidRPr="00D00961">
        <w:rPr>
          <w:rFonts w:ascii="Times New Roman" w:hAnsi="Times New Roman"/>
          <w:i/>
          <w:sz w:val="22"/>
        </w:rPr>
        <w:t>Zondervan Pictorial Bible Dictionary.</w:t>
      </w:r>
      <w:r w:rsidRPr="00D00961">
        <w:rPr>
          <w:rFonts w:ascii="Times New Roman" w:hAnsi="Times New Roman"/>
          <w:sz w:val="22"/>
        </w:rPr>
        <w:t xml:space="preserve">  Grand Rapids: Zondervan, pp. 526, 770, 782-83.</w:t>
      </w:r>
    </w:p>
    <w:p w14:paraId="1013D3D0" w14:textId="77777777" w:rsidR="00BD1388" w:rsidRPr="00D00961" w:rsidRDefault="00BD1388">
      <w:pPr>
        <w:ind w:right="-385"/>
        <w:jc w:val="center"/>
        <w:rPr>
          <w:rFonts w:ascii="Times New Roman" w:hAnsi="Times New Roman"/>
          <w:b/>
          <w:sz w:val="32"/>
        </w:rPr>
        <w:sectPr w:rsidR="00BD1388" w:rsidRPr="00D00961" w:rsidSect="00B36574">
          <w:headerReference w:type="default" r:id="rId63"/>
          <w:pgSz w:w="11894" w:h="16834" w:code="9"/>
          <w:pgMar w:top="245" w:right="1152" w:bottom="576" w:left="1152" w:header="720" w:footer="720" w:gutter="0"/>
          <w:pgNumType w:start="79"/>
          <w:cols w:space="720"/>
        </w:sectPr>
      </w:pPr>
    </w:p>
    <w:p w14:paraId="63B19639" w14:textId="77777777" w:rsidR="00BD1388" w:rsidRPr="00D00961" w:rsidRDefault="00BD1388" w:rsidP="007B5590">
      <w:pPr>
        <w:ind w:right="-385"/>
        <w:jc w:val="center"/>
        <w:outlineLvl w:val="0"/>
        <w:rPr>
          <w:rFonts w:ascii="Times New Roman" w:hAnsi="Times New Roman"/>
        </w:rPr>
      </w:pPr>
      <w:r w:rsidRPr="00D00961">
        <w:rPr>
          <w:rFonts w:ascii="Times New Roman" w:hAnsi="Times New Roman"/>
          <w:b/>
          <w:sz w:val="32"/>
        </w:rPr>
        <w:lastRenderedPageBreak/>
        <w:t>Environmentalists and Evolution</w:t>
      </w:r>
      <w:r w:rsidRPr="00D00961">
        <w:rPr>
          <w:rFonts w:ascii="Times New Roman" w:hAnsi="Times New Roman"/>
          <w:b/>
          <w:sz w:val="14"/>
        </w:rPr>
        <w:fldChar w:fldCharType="begin"/>
      </w:r>
      <w:r w:rsidRPr="00D00961">
        <w:rPr>
          <w:rFonts w:ascii="Times New Roman" w:hAnsi="Times New Roman"/>
          <w:b/>
          <w:sz w:val="14"/>
        </w:rPr>
        <w:instrText xml:space="preserve"> TC  " </w:instrText>
      </w:r>
      <w:bookmarkStart w:id="1399" w:name="_Toc488675862"/>
      <w:bookmarkStart w:id="1400" w:name="_Toc502548175"/>
      <w:r w:rsidRPr="00D00961">
        <w:rPr>
          <w:rFonts w:ascii="Times New Roman" w:hAnsi="Times New Roman"/>
          <w:b/>
          <w:sz w:val="14"/>
        </w:rPr>
        <w:instrText>Environmentalists and Evolution</w:instrText>
      </w:r>
      <w:bookmarkEnd w:id="1399"/>
      <w:bookmarkEnd w:id="1400"/>
      <w:r w:rsidRPr="00D00961">
        <w:rPr>
          <w:rFonts w:ascii="Times New Roman" w:hAnsi="Times New Roman"/>
          <w:b/>
          <w:sz w:val="14"/>
        </w:rPr>
        <w:instrText xml:space="preserve"> " \l 4 </w:instrText>
      </w:r>
      <w:r w:rsidRPr="00D00961">
        <w:rPr>
          <w:rFonts w:ascii="Times New Roman" w:hAnsi="Times New Roman"/>
          <w:b/>
          <w:sz w:val="14"/>
        </w:rPr>
        <w:fldChar w:fldCharType="end"/>
      </w:r>
    </w:p>
    <w:p w14:paraId="2EDCE35F"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Dave Hunt, “The Berean Call” PO Box 7019 Bend, Oregon, 97708 USA (October 1997) </w:t>
      </w:r>
    </w:p>
    <w:p w14:paraId="6B0B851B" w14:textId="77777777" w:rsidR="00BD1388" w:rsidRPr="00D00961" w:rsidRDefault="00BD1388">
      <w:pPr>
        <w:ind w:right="-385"/>
        <w:jc w:val="center"/>
        <w:rPr>
          <w:rFonts w:ascii="Times New Roman" w:hAnsi="Times New Roman"/>
          <w:sz w:val="22"/>
        </w:rPr>
      </w:pPr>
    </w:p>
    <w:p w14:paraId="33FE5598" w14:textId="77777777" w:rsidR="00BD1388" w:rsidRPr="00D00961" w:rsidRDefault="00BD1388">
      <w:pPr>
        <w:ind w:right="-385"/>
        <w:jc w:val="center"/>
        <w:rPr>
          <w:rFonts w:ascii="Times New Roman" w:hAnsi="Times New Roman"/>
          <w:sz w:val="22"/>
        </w:rPr>
      </w:pPr>
    </w:p>
    <w:p w14:paraId="3F267A91" w14:textId="77777777" w:rsidR="00BD1388" w:rsidRPr="00D00961" w:rsidRDefault="00BD1388">
      <w:pPr>
        <w:ind w:right="-385"/>
        <w:jc w:val="center"/>
        <w:rPr>
          <w:rFonts w:ascii="Times New Roman" w:hAnsi="Times New Roman"/>
          <w:sz w:val="22"/>
        </w:rPr>
        <w:sectPr w:rsidR="00BD1388" w:rsidRPr="00D00961" w:rsidSect="00B36574">
          <w:headerReference w:type="default" r:id="rId64"/>
          <w:pgSz w:w="11894" w:h="16834" w:code="9"/>
          <w:pgMar w:top="245" w:right="1152" w:bottom="576" w:left="1152" w:header="720" w:footer="720" w:gutter="0"/>
          <w:pgNumType w:start="79"/>
          <w:cols w:space="720"/>
        </w:sectPr>
      </w:pPr>
    </w:p>
    <w:p w14:paraId="4238D80E" w14:textId="77777777" w:rsidR="00BD1388" w:rsidRPr="00D00961" w:rsidRDefault="00BD1388" w:rsidP="007B5590">
      <w:pPr>
        <w:ind w:right="-385"/>
        <w:jc w:val="center"/>
        <w:outlineLvl w:val="0"/>
        <w:rPr>
          <w:rFonts w:ascii="Times New Roman" w:hAnsi="Times New Roman"/>
          <w:b/>
          <w:sz w:val="44"/>
        </w:rPr>
      </w:pPr>
      <w:bookmarkStart w:id="1401" w:name="_Toc393736309"/>
      <w:r w:rsidRPr="00D00961">
        <w:rPr>
          <w:rFonts w:ascii="Times New Roman" w:hAnsi="Times New Roman"/>
          <w:sz w:val="22"/>
        </w:rPr>
        <w:lastRenderedPageBreak/>
        <w:t>The Ancient Near East</w:t>
      </w:r>
      <w:r w:rsidRPr="00D00961">
        <w:rPr>
          <w:rFonts w:ascii="Times New Roman" w:hAnsi="Times New Roman"/>
          <w:sz w:val="16"/>
        </w:rPr>
        <w:fldChar w:fldCharType="begin"/>
      </w:r>
      <w:r w:rsidRPr="00D00961">
        <w:rPr>
          <w:rFonts w:ascii="Times New Roman" w:hAnsi="Times New Roman"/>
          <w:sz w:val="16"/>
        </w:rPr>
        <w:instrText xml:space="preserve"> TC  " The Ancient Near East " \l 4 </w:instrText>
      </w:r>
      <w:r w:rsidRPr="00D00961">
        <w:rPr>
          <w:rFonts w:ascii="Times New Roman" w:hAnsi="Times New Roman"/>
          <w:sz w:val="16"/>
        </w:rPr>
        <w:fldChar w:fldCharType="end"/>
      </w:r>
      <w:r w:rsidRPr="00D00961">
        <w:rPr>
          <w:rFonts w:ascii="Times New Roman" w:hAnsi="Times New Roman"/>
          <w:b/>
          <w:sz w:val="44"/>
        </w:rPr>
        <w:t xml:space="preserve"> </w:t>
      </w:r>
    </w:p>
    <w:p w14:paraId="19C56096" w14:textId="77777777" w:rsidR="00BD1388" w:rsidRPr="00D00961" w:rsidRDefault="00BD1388">
      <w:pPr>
        <w:ind w:right="-385"/>
        <w:jc w:val="center"/>
        <w:rPr>
          <w:rFonts w:ascii="Times New Roman" w:hAnsi="Times New Roman"/>
          <w:b/>
          <w:sz w:val="32"/>
        </w:rPr>
      </w:pPr>
      <w:r w:rsidRPr="00D00961">
        <w:rPr>
          <w:rFonts w:ascii="Times New Roman" w:hAnsi="Times New Roman"/>
          <w:b/>
          <w:sz w:val="32"/>
        </w:rPr>
        <w:t>Ancient Near East Parallels to the OT</w:t>
      </w:r>
      <w:bookmarkEnd w:id="1401"/>
      <w:r w:rsidRPr="00D00961">
        <w:rPr>
          <w:rFonts w:ascii="Times New Roman" w:hAnsi="Times New Roman"/>
          <w:b/>
          <w:sz w:val="32"/>
        </w:rPr>
        <w:t xml:space="preserve"> </w:t>
      </w:r>
      <w:r w:rsidRPr="00D00961">
        <w:rPr>
          <w:rFonts w:ascii="Times New Roman" w:hAnsi="Times New Roman"/>
          <w:sz w:val="18"/>
        </w:rPr>
        <w:fldChar w:fldCharType="begin"/>
      </w:r>
      <w:r w:rsidRPr="00D00961">
        <w:rPr>
          <w:rFonts w:ascii="Times New Roman" w:hAnsi="Times New Roman"/>
          <w:sz w:val="18"/>
        </w:rPr>
        <w:instrText xml:space="preserve"> TC  " </w:instrText>
      </w:r>
      <w:bookmarkStart w:id="1402" w:name="_Toc392004306"/>
      <w:bookmarkStart w:id="1403" w:name="_Toc393736310"/>
      <w:bookmarkStart w:id="1404" w:name="_Toc393788975"/>
      <w:bookmarkStart w:id="1405" w:name="_Toc393791677"/>
      <w:bookmarkStart w:id="1406" w:name="_Toc393796759"/>
      <w:bookmarkStart w:id="1407" w:name="_Toc393816171"/>
      <w:bookmarkStart w:id="1408" w:name="_Toc425035281"/>
      <w:bookmarkStart w:id="1409" w:name="_Toc425043009"/>
      <w:bookmarkStart w:id="1410" w:name="_Toc478007590"/>
      <w:bookmarkStart w:id="1411" w:name="_Toc488675863"/>
      <w:bookmarkStart w:id="1412" w:name="_Toc502548176"/>
      <w:r w:rsidRPr="00D00961">
        <w:rPr>
          <w:rFonts w:ascii="Times New Roman" w:hAnsi="Times New Roman"/>
          <w:sz w:val="18"/>
        </w:rPr>
        <w:instrText>Ancient Near East Parallels to the OT</w:instrText>
      </w:r>
      <w:bookmarkEnd w:id="1402"/>
      <w:bookmarkEnd w:id="1403"/>
      <w:bookmarkEnd w:id="1404"/>
      <w:bookmarkEnd w:id="1405"/>
      <w:bookmarkEnd w:id="1406"/>
      <w:bookmarkEnd w:id="1407"/>
      <w:bookmarkEnd w:id="1408"/>
      <w:bookmarkEnd w:id="1409"/>
      <w:bookmarkEnd w:id="1410"/>
      <w:bookmarkEnd w:id="1411"/>
      <w:bookmarkEnd w:id="1412"/>
      <w:r w:rsidRPr="00D00961">
        <w:rPr>
          <w:rFonts w:ascii="Times New Roman" w:hAnsi="Times New Roman"/>
          <w:sz w:val="18"/>
        </w:rPr>
        <w:instrText xml:space="preserve"> " \l 4 </w:instrText>
      </w:r>
      <w:r w:rsidRPr="00D00961">
        <w:rPr>
          <w:rFonts w:ascii="Times New Roman" w:hAnsi="Times New Roman"/>
          <w:sz w:val="18"/>
        </w:rPr>
        <w:fldChar w:fldCharType="end"/>
      </w:r>
      <w:r w:rsidRPr="00D00961">
        <w:rPr>
          <w:rFonts w:ascii="Times New Roman" w:hAnsi="Times New Roman"/>
          <w:b/>
        </w:rPr>
        <w:t xml:space="preserve"> </w:t>
      </w:r>
    </w:p>
    <w:p w14:paraId="4417299E" w14:textId="77777777" w:rsidR="00BD1388" w:rsidRPr="00D00961" w:rsidRDefault="00BD1388">
      <w:pPr>
        <w:ind w:right="-385"/>
        <w:jc w:val="center"/>
        <w:rPr>
          <w:rFonts w:ascii="Times New Roman" w:hAnsi="Times New Roman"/>
          <w:sz w:val="22"/>
        </w:rPr>
      </w:pPr>
      <w:bookmarkStart w:id="1413" w:name="_Toc393736311"/>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82</w:t>
      </w:r>
      <w:bookmarkEnd w:id="1413"/>
    </w:p>
    <w:p w14:paraId="47A4650B" w14:textId="77777777" w:rsidR="00BD1388" w:rsidRPr="00D00961" w:rsidRDefault="00BD1388" w:rsidP="007B5590">
      <w:pPr>
        <w:pStyle w:val="Heading1"/>
        <w:rPr>
          <w:rFonts w:ascii="Times New Roman" w:hAnsi="Times New Roman"/>
          <w:sz w:val="32"/>
        </w:rPr>
        <w:sectPr w:rsidR="00BD1388" w:rsidRPr="00D00961" w:rsidSect="00B36574">
          <w:headerReference w:type="default" r:id="rId65"/>
          <w:pgSz w:w="11894" w:h="16834" w:code="9"/>
          <w:pgMar w:top="245" w:right="1152" w:bottom="576" w:left="1152" w:header="720" w:footer="720" w:gutter="0"/>
          <w:pgNumType w:start="79"/>
          <w:cols w:space="720"/>
        </w:sectPr>
      </w:pPr>
    </w:p>
    <w:p w14:paraId="08C53E40"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 xml:space="preserve">Ancient Texts Relating to the Old Testament </w:t>
      </w:r>
      <w:r w:rsidRPr="00D00961">
        <w:rPr>
          <w:rFonts w:ascii="Times New Roman" w:hAnsi="Times New Roman"/>
          <w:sz w:val="6"/>
        </w:rPr>
        <w:fldChar w:fldCharType="begin"/>
      </w:r>
      <w:r w:rsidRPr="00D00961">
        <w:rPr>
          <w:rFonts w:ascii="Times New Roman" w:hAnsi="Times New Roman"/>
          <w:sz w:val="6"/>
        </w:rPr>
        <w:instrText xml:space="preserve"> TC  " </w:instrText>
      </w:r>
      <w:bookmarkStart w:id="1414" w:name="_Toc478007591"/>
      <w:bookmarkStart w:id="1415" w:name="_Toc488675864"/>
      <w:bookmarkStart w:id="1416" w:name="_Toc502548177"/>
      <w:r w:rsidRPr="00D00961">
        <w:rPr>
          <w:rFonts w:ascii="Times New Roman" w:hAnsi="Times New Roman"/>
          <w:sz w:val="6"/>
        </w:rPr>
        <w:instrText>Ancient Texts Relating to the Old Testament</w:instrText>
      </w:r>
      <w:bookmarkEnd w:id="1414"/>
      <w:bookmarkEnd w:id="1415"/>
      <w:bookmarkEnd w:id="1416"/>
      <w:r w:rsidRPr="00D00961">
        <w:rPr>
          <w:rFonts w:ascii="Times New Roman" w:hAnsi="Times New Roman"/>
          <w:sz w:val="6"/>
        </w:rPr>
        <w:instrText xml:space="preserve"> " \l 4 </w:instrText>
      </w:r>
      <w:r w:rsidRPr="00D00961">
        <w:rPr>
          <w:rFonts w:ascii="Times New Roman" w:hAnsi="Times New Roman"/>
          <w:sz w:val="6"/>
        </w:rPr>
        <w:fldChar w:fldCharType="end"/>
      </w:r>
      <w:r w:rsidRPr="00D00961">
        <w:rPr>
          <w:rFonts w:ascii="Times New Roman" w:hAnsi="Times New Roman"/>
          <w:b/>
        </w:rPr>
        <w:t xml:space="preserve"> </w:t>
      </w:r>
    </w:p>
    <w:p w14:paraId="11F1DC45" w14:textId="77777777" w:rsidR="00BD1388" w:rsidRPr="00D00961" w:rsidRDefault="00BD1388">
      <w:pPr>
        <w:ind w:right="-385"/>
        <w:jc w:val="center"/>
        <w:rPr>
          <w:rFonts w:ascii="Times New Roman" w:hAnsi="Times New Roman"/>
          <w:sz w:val="22"/>
        </w:rPr>
      </w:pPr>
      <w:r w:rsidRPr="00D00961">
        <w:rPr>
          <w:rFonts w:ascii="Times New Roman" w:hAnsi="Times New Roman"/>
          <w:i/>
          <w:sz w:val="22"/>
        </w:rPr>
        <w:t>The NIV Study Bible</w:t>
      </w:r>
      <w:r w:rsidRPr="00D00961">
        <w:rPr>
          <w:rFonts w:ascii="Times New Roman" w:hAnsi="Times New Roman"/>
          <w:sz w:val="22"/>
        </w:rPr>
        <w:t>, Kenneth Baker, gen. ed. (Grand Rapids: Zondervan, 1995), xxii</w:t>
      </w:r>
    </w:p>
    <w:p w14:paraId="069BED54" w14:textId="77777777" w:rsidR="00BD1388" w:rsidRPr="00D00961" w:rsidRDefault="00BD1388">
      <w:pPr>
        <w:ind w:right="-385"/>
        <w:jc w:val="center"/>
        <w:rPr>
          <w:rFonts w:ascii="Times New Roman" w:hAnsi="Times New Roman"/>
          <w:sz w:val="22"/>
        </w:rPr>
        <w:sectPr w:rsidR="00BD1388" w:rsidRPr="00D00961" w:rsidSect="00B36574">
          <w:headerReference w:type="default" r:id="rId66"/>
          <w:pgSz w:w="11894" w:h="16834" w:code="9"/>
          <w:pgMar w:top="245" w:right="1152" w:bottom="576" w:left="1152" w:header="720" w:footer="720" w:gutter="0"/>
          <w:pgNumType w:start="79"/>
          <w:cols w:space="720"/>
        </w:sectPr>
      </w:pPr>
    </w:p>
    <w:p w14:paraId="26EC7414" w14:textId="77777777" w:rsidR="00BD1388" w:rsidRPr="00D00961" w:rsidRDefault="00BD1388" w:rsidP="007B5590">
      <w:pPr>
        <w:ind w:right="-385"/>
        <w:jc w:val="center"/>
        <w:outlineLvl w:val="0"/>
        <w:rPr>
          <w:rFonts w:ascii="Times New Roman" w:hAnsi="Times New Roman"/>
          <w:b/>
          <w:sz w:val="32"/>
        </w:rPr>
      </w:pPr>
      <w:bookmarkStart w:id="1417" w:name="_Toc393736406"/>
      <w:r w:rsidRPr="00D00961">
        <w:rPr>
          <w:rFonts w:ascii="Times New Roman" w:hAnsi="Times New Roman"/>
          <w:sz w:val="18"/>
        </w:rPr>
        <w:lastRenderedPageBreak/>
        <w:t>The Flood</w:t>
      </w:r>
      <w:r w:rsidRPr="00D00961">
        <w:rPr>
          <w:rFonts w:ascii="Times New Roman" w:hAnsi="Times New Roman"/>
          <w:sz w:val="12"/>
        </w:rPr>
        <w:fldChar w:fldCharType="begin"/>
      </w:r>
      <w:r w:rsidRPr="00D00961">
        <w:rPr>
          <w:rFonts w:ascii="Times New Roman" w:hAnsi="Times New Roman"/>
          <w:sz w:val="12"/>
        </w:rPr>
        <w:instrText xml:space="preserve"> TC  " </w:instrText>
      </w:r>
      <w:r w:rsidRPr="00D00961">
        <w:rPr>
          <w:rFonts w:ascii="Times New Roman" w:hAnsi="Times New Roman"/>
          <w:sz w:val="18"/>
        </w:rPr>
        <w:instrText>The Flood</w:instrText>
      </w:r>
      <w:r w:rsidRPr="00D00961">
        <w:rPr>
          <w:rFonts w:ascii="Times New Roman" w:hAnsi="Times New Roman"/>
          <w:sz w:val="12"/>
        </w:rPr>
        <w:instrText xml:space="preserve"> " \l 4 </w:instrText>
      </w:r>
      <w:r w:rsidRPr="00D00961">
        <w:rPr>
          <w:rFonts w:ascii="Times New Roman" w:hAnsi="Times New Roman"/>
          <w:sz w:val="12"/>
        </w:rPr>
        <w:fldChar w:fldCharType="end"/>
      </w:r>
      <w:r w:rsidRPr="00D00961">
        <w:rPr>
          <w:rFonts w:ascii="Times New Roman" w:hAnsi="Times New Roman"/>
          <w:b/>
          <w:sz w:val="36"/>
        </w:rPr>
        <w:t xml:space="preserve"> </w:t>
      </w:r>
      <w:r w:rsidRPr="00D00961">
        <w:rPr>
          <w:rFonts w:ascii="Times New Roman" w:hAnsi="Times New Roman"/>
          <w:b/>
          <w:sz w:val="32"/>
        </w:rPr>
        <w:t>The Bible and Dinosaurs</w:t>
      </w:r>
      <w:bookmarkEnd w:id="1417"/>
      <w:r w:rsidRPr="00D00961">
        <w:rPr>
          <w:rFonts w:ascii="Times New Roman" w:hAnsi="Times New Roman"/>
          <w:sz w:val="10"/>
        </w:rPr>
        <w:fldChar w:fldCharType="begin"/>
      </w:r>
      <w:r w:rsidRPr="00D00961">
        <w:rPr>
          <w:rFonts w:ascii="Times New Roman" w:hAnsi="Times New Roman"/>
          <w:sz w:val="10"/>
        </w:rPr>
        <w:instrText xml:space="preserve"> TC  "</w:instrText>
      </w:r>
      <w:bookmarkStart w:id="1418" w:name="_Toc391739678"/>
      <w:bookmarkStart w:id="1419" w:name="_Toc391995836"/>
      <w:bookmarkStart w:id="1420" w:name="_Toc392004309"/>
      <w:bookmarkStart w:id="1421" w:name="_Toc393736407"/>
      <w:bookmarkStart w:id="1422" w:name="_Toc393788978"/>
      <w:bookmarkStart w:id="1423" w:name="_Toc393791680"/>
      <w:bookmarkStart w:id="1424" w:name="_Toc393796762"/>
      <w:bookmarkStart w:id="1425" w:name="_Toc393816174"/>
      <w:bookmarkStart w:id="1426" w:name="_Toc425035284"/>
      <w:bookmarkStart w:id="1427" w:name="_Toc425043012"/>
      <w:bookmarkStart w:id="1428" w:name="_Toc478007589"/>
      <w:bookmarkStart w:id="1429" w:name="_Toc488675865"/>
      <w:bookmarkStart w:id="1430" w:name="_Toc502548178"/>
      <w:r w:rsidRPr="00D00961">
        <w:rPr>
          <w:rFonts w:ascii="Times New Roman" w:hAnsi="Times New Roman"/>
          <w:sz w:val="10"/>
        </w:rPr>
        <w:instrText>The Bible and Dinosaurs</w:instrText>
      </w:r>
      <w:bookmarkEnd w:id="1418"/>
      <w:bookmarkEnd w:id="1419"/>
      <w:bookmarkEnd w:id="1420"/>
      <w:bookmarkEnd w:id="1421"/>
      <w:bookmarkEnd w:id="1422"/>
      <w:bookmarkEnd w:id="1423"/>
      <w:bookmarkEnd w:id="1424"/>
      <w:bookmarkEnd w:id="1425"/>
      <w:bookmarkEnd w:id="1426"/>
      <w:bookmarkEnd w:id="1427"/>
      <w:bookmarkEnd w:id="1428"/>
      <w:bookmarkEnd w:id="1429"/>
      <w:bookmarkEnd w:id="1430"/>
      <w:r w:rsidRPr="00D00961">
        <w:rPr>
          <w:rFonts w:ascii="Times New Roman" w:hAnsi="Times New Roman"/>
          <w:sz w:val="10"/>
        </w:rPr>
        <w:instrText xml:space="preserve">" \l 4 </w:instrText>
      </w:r>
      <w:r w:rsidRPr="00D00961">
        <w:rPr>
          <w:rFonts w:ascii="Times New Roman" w:hAnsi="Times New Roman"/>
          <w:sz w:val="10"/>
        </w:rPr>
        <w:fldChar w:fldCharType="end"/>
      </w:r>
    </w:p>
    <w:p w14:paraId="582DDE75" w14:textId="77777777" w:rsidR="00BD1388" w:rsidRPr="00D00961" w:rsidRDefault="00BD1388">
      <w:pPr>
        <w:ind w:left="360" w:right="-385" w:hanging="360"/>
        <w:rPr>
          <w:rFonts w:ascii="Times New Roman" w:hAnsi="Times New Roman"/>
          <w:b/>
          <w:sz w:val="22"/>
        </w:rPr>
      </w:pPr>
    </w:p>
    <w:p w14:paraId="72BC1B5F" w14:textId="77777777" w:rsidR="00BD1388" w:rsidRPr="00D00961" w:rsidRDefault="00BD1388" w:rsidP="007B5590">
      <w:pPr>
        <w:ind w:left="360" w:right="-385" w:hanging="360"/>
        <w:outlineLvl w:val="0"/>
        <w:rPr>
          <w:rFonts w:ascii="Times New Roman" w:hAnsi="Times New Roman"/>
          <w:b/>
          <w:sz w:val="22"/>
        </w:rPr>
      </w:pPr>
      <w:bookmarkStart w:id="1431" w:name="_Toc393736408"/>
      <w:r w:rsidRPr="00D00961">
        <w:rPr>
          <w:rFonts w:ascii="Times New Roman" w:hAnsi="Times New Roman"/>
          <w:b/>
          <w:sz w:val="22"/>
        </w:rPr>
        <w:t>I.</w:t>
      </w:r>
      <w:r w:rsidRPr="00D00961">
        <w:rPr>
          <w:rFonts w:ascii="Times New Roman" w:hAnsi="Times New Roman"/>
          <w:b/>
          <w:sz w:val="22"/>
        </w:rPr>
        <w:tab/>
        <w:t>What are Dinosaurs?</w:t>
      </w:r>
      <w:bookmarkEnd w:id="1431"/>
    </w:p>
    <w:p w14:paraId="357308CB" w14:textId="77777777" w:rsidR="00BD1388" w:rsidRPr="00D00961" w:rsidRDefault="00BD1388">
      <w:pPr>
        <w:ind w:left="720" w:right="-385" w:hanging="360"/>
        <w:rPr>
          <w:rFonts w:ascii="Times New Roman" w:hAnsi="Times New Roman"/>
          <w:sz w:val="22"/>
        </w:rPr>
      </w:pPr>
    </w:p>
    <w:p w14:paraId="19252233" w14:textId="77777777" w:rsidR="00BD1388" w:rsidRPr="00D00961" w:rsidRDefault="00BD1388">
      <w:pPr>
        <w:ind w:left="720" w:right="-385" w:hanging="360"/>
        <w:rPr>
          <w:rFonts w:ascii="Times New Roman" w:hAnsi="Times New Roman"/>
          <w:sz w:val="22"/>
        </w:rPr>
      </w:pPr>
      <w:bookmarkStart w:id="1432" w:name="_Toc393736409"/>
      <w:r w:rsidRPr="00D00961">
        <w:rPr>
          <w:rFonts w:ascii="Times New Roman" w:hAnsi="Times New Roman"/>
          <w:sz w:val="22"/>
        </w:rPr>
        <w:t>A.</w:t>
      </w:r>
      <w:r w:rsidRPr="00D00961">
        <w:rPr>
          <w:rFonts w:ascii="Times New Roman" w:hAnsi="Times New Roman"/>
          <w:sz w:val="22"/>
        </w:rPr>
        <w:tab/>
        <w:t xml:space="preserve">The first dinosaur fossil, the </w:t>
      </w:r>
      <w:r w:rsidRPr="00D00961">
        <w:rPr>
          <w:rFonts w:ascii="Times New Roman" w:hAnsi="Times New Roman"/>
          <w:i/>
          <w:sz w:val="22"/>
        </w:rPr>
        <w:t>Iguanadon</w:t>
      </w:r>
      <w:r w:rsidRPr="00D00961">
        <w:rPr>
          <w:rFonts w:ascii="Times New Roman" w:hAnsi="Times New Roman"/>
          <w:sz w:val="22"/>
        </w:rPr>
        <w:t>, was found in 1822 by Dr. Gideon Mantell, an English doctor and amateur fossil hunter.  After it was discovered that this find represented an entirely new type of creature, the British anatomist and paleontologist, Sir Richard Owen, named these animals “dinosaurs,” which means “terrible lizard.”  Owen later became one of Charles Darwin’s strongest opponents.</w:t>
      </w:r>
      <w:bookmarkEnd w:id="1432"/>
    </w:p>
    <w:p w14:paraId="409DB8D2" w14:textId="77777777" w:rsidR="00BD1388" w:rsidRPr="00D00961" w:rsidRDefault="00BD1388">
      <w:pPr>
        <w:ind w:left="720" w:right="-385" w:hanging="360"/>
        <w:rPr>
          <w:rFonts w:ascii="Times New Roman" w:hAnsi="Times New Roman"/>
          <w:sz w:val="22"/>
        </w:rPr>
      </w:pPr>
    </w:p>
    <w:p w14:paraId="7DC83643" w14:textId="77777777" w:rsidR="00BD1388" w:rsidRPr="00D00961" w:rsidRDefault="00BD1388">
      <w:pPr>
        <w:ind w:left="720" w:right="-385" w:hanging="360"/>
        <w:rPr>
          <w:rFonts w:ascii="Times New Roman" w:hAnsi="Times New Roman"/>
          <w:sz w:val="22"/>
        </w:rPr>
      </w:pPr>
      <w:bookmarkStart w:id="1433" w:name="_Toc393736410"/>
      <w:r w:rsidRPr="00D00961">
        <w:rPr>
          <w:rFonts w:ascii="Times New Roman" w:hAnsi="Times New Roman"/>
          <w:sz w:val="22"/>
        </w:rPr>
        <w:t>B.</w:t>
      </w:r>
      <w:r w:rsidRPr="00D00961">
        <w:rPr>
          <w:rFonts w:ascii="Times New Roman" w:hAnsi="Times New Roman"/>
          <w:sz w:val="22"/>
        </w:rPr>
        <w:tab/>
        <w:t xml:space="preserve">Generally when we think of dinosaurs we refer to extinct reptiles, most of which were quite large.  Yet actually some were as small as a chicken, such as </w:t>
      </w:r>
      <w:r w:rsidRPr="00D00961">
        <w:rPr>
          <w:rFonts w:ascii="Times New Roman" w:hAnsi="Times New Roman"/>
          <w:i/>
          <w:sz w:val="22"/>
        </w:rPr>
        <w:t>Podokesaurus, Compsognathus,</w:t>
      </w:r>
      <w:r w:rsidRPr="00D00961">
        <w:rPr>
          <w:rFonts w:ascii="Times New Roman" w:hAnsi="Times New Roman"/>
          <w:sz w:val="22"/>
        </w:rPr>
        <w:t xml:space="preserve"> and </w:t>
      </w:r>
      <w:r w:rsidRPr="00D00961">
        <w:rPr>
          <w:rFonts w:ascii="Times New Roman" w:hAnsi="Times New Roman"/>
          <w:i/>
          <w:sz w:val="22"/>
        </w:rPr>
        <w:t>Struthiomimus</w:t>
      </w:r>
      <w:r w:rsidRPr="00D00961">
        <w:rPr>
          <w:rFonts w:ascii="Times New Roman" w:hAnsi="Times New Roman"/>
          <w:sz w:val="22"/>
        </w:rPr>
        <w:t>.  Many reptiles today are much larger, such as the 6 meter-long American alligator.  Over 1000 Komodo dragons still live in Indonesia and are 10 feet long and over 300 pounds (3 meters and 136 kg.).  These facts make a definition quite difficult to give.</w:t>
      </w:r>
      <w:bookmarkEnd w:id="1433"/>
    </w:p>
    <w:p w14:paraId="04D6B0B7" w14:textId="77777777" w:rsidR="00BD1388" w:rsidRPr="00D00961" w:rsidRDefault="00BD1388">
      <w:pPr>
        <w:ind w:left="360" w:right="-385" w:hanging="360"/>
        <w:rPr>
          <w:rFonts w:ascii="Times New Roman" w:hAnsi="Times New Roman"/>
          <w:b/>
          <w:sz w:val="22"/>
        </w:rPr>
      </w:pPr>
    </w:p>
    <w:p w14:paraId="3B460012" w14:textId="77777777" w:rsidR="00BD1388" w:rsidRPr="00D00961" w:rsidRDefault="00BD1388" w:rsidP="007B5590">
      <w:pPr>
        <w:ind w:left="360" w:right="-385" w:hanging="360"/>
        <w:outlineLvl w:val="0"/>
        <w:rPr>
          <w:rFonts w:ascii="Times New Roman" w:hAnsi="Times New Roman"/>
          <w:b/>
          <w:sz w:val="22"/>
        </w:rPr>
      </w:pPr>
      <w:bookmarkStart w:id="1434" w:name="_Toc393736411"/>
      <w:r w:rsidRPr="00D00961">
        <w:rPr>
          <w:rFonts w:ascii="Times New Roman" w:hAnsi="Times New Roman"/>
          <w:b/>
          <w:sz w:val="22"/>
        </w:rPr>
        <w:t>II. When Did Dinosaurs Live?</w:t>
      </w:r>
      <w:bookmarkEnd w:id="1434"/>
    </w:p>
    <w:p w14:paraId="077D9719" w14:textId="77777777" w:rsidR="00BD1388" w:rsidRPr="00D00961" w:rsidRDefault="00BD1388">
      <w:pPr>
        <w:ind w:left="720" w:right="-385" w:hanging="360"/>
        <w:rPr>
          <w:rFonts w:ascii="Times New Roman" w:hAnsi="Times New Roman"/>
          <w:sz w:val="22"/>
        </w:rPr>
      </w:pPr>
    </w:p>
    <w:p w14:paraId="781A446A" w14:textId="77777777" w:rsidR="00BD1388" w:rsidRPr="00D00961" w:rsidRDefault="00BD1388">
      <w:pPr>
        <w:ind w:left="720" w:right="-385" w:hanging="360"/>
        <w:rPr>
          <w:rFonts w:ascii="Times New Roman" w:hAnsi="Times New Roman"/>
          <w:sz w:val="22"/>
        </w:rPr>
      </w:pPr>
      <w:bookmarkStart w:id="1435" w:name="_Toc393736412"/>
      <w:r w:rsidRPr="00D00961">
        <w:rPr>
          <w:rFonts w:ascii="Times New Roman" w:hAnsi="Times New Roman"/>
          <w:sz w:val="22"/>
        </w:rPr>
        <w:t>A.</w:t>
      </w:r>
      <w:r w:rsidRPr="00D00961">
        <w:rPr>
          <w:rFonts w:ascii="Times New Roman" w:hAnsi="Times New Roman"/>
          <w:sz w:val="22"/>
        </w:rPr>
        <w:tab/>
        <w:t>Dinosaurs were either created by God or evolved by chance (see the previous handouts).  Evolution postulates a date for dinosaurs which is millions of years earlier than man’s origin.</w:t>
      </w:r>
      <w:bookmarkEnd w:id="1435"/>
    </w:p>
    <w:p w14:paraId="22BF8867" w14:textId="77777777" w:rsidR="00BD1388" w:rsidRPr="00D00961" w:rsidRDefault="00BD1388">
      <w:pPr>
        <w:ind w:left="720" w:right="-385" w:hanging="360"/>
        <w:rPr>
          <w:rFonts w:ascii="Times New Roman" w:hAnsi="Times New Roman"/>
          <w:sz w:val="22"/>
        </w:rPr>
      </w:pPr>
    </w:p>
    <w:p w14:paraId="28E08E7E" w14:textId="77777777" w:rsidR="00BD1388" w:rsidRPr="00D00961" w:rsidRDefault="00BD1388">
      <w:pPr>
        <w:ind w:left="720" w:right="-385" w:hanging="360"/>
        <w:rPr>
          <w:rFonts w:ascii="Times New Roman" w:hAnsi="Times New Roman"/>
          <w:sz w:val="22"/>
        </w:rPr>
      </w:pPr>
      <w:bookmarkStart w:id="1436" w:name="_Toc393736413"/>
      <w:r w:rsidRPr="00D00961">
        <w:rPr>
          <w:rFonts w:ascii="Times New Roman" w:hAnsi="Times New Roman"/>
          <w:sz w:val="22"/>
        </w:rPr>
        <w:t>B.</w:t>
      </w:r>
      <w:r w:rsidRPr="00D00961">
        <w:rPr>
          <w:rFonts w:ascii="Times New Roman" w:hAnsi="Times New Roman"/>
          <w:sz w:val="22"/>
        </w:rPr>
        <w:tab/>
        <w:t xml:space="preserve">However, the Bible teaches that man and dinosaurs lived at the same time.  This would be quite recent if the calculation of 4143 </w:t>
      </w:r>
      <w:r w:rsidRPr="00D00961">
        <w:rPr>
          <w:rFonts w:ascii="Times New Roman" w:hAnsi="Times New Roman"/>
          <w:sz w:val="18"/>
        </w:rPr>
        <w:t>BC</w:t>
      </w:r>
      <w:r w:rsidRPr="00D00961">
        <w:rPr>
          <w:rFonts w:ascii="Times New Roman" w:hAnsi="Times New Roman"/>
          <w:sz w:val="22"/>
        </w:rPr>
        <w:t xml:space="preserve"> for the year of creation is correct (see p. </w:t>
      </w:r>
      <w:r w:rsidRPr="00D00961">
        <w:rPr>
          <w:rFonts w:ascii="Times New Roman" w:hAnsi="Times New Roman"/>
          <w:sz w:val="22"/>
        </w:rPr>
        <w:fldChar w:fldCharType="begin"/>
      </w:r>
      <w:r w:rsidRPr="00D00961">
        <w:rPr>
          <w:rFonts w:ascii="Times New Roman" w:hAnsi="Times New Roman"/>
          <w:sz w:val="22"/>
        </w:rPr>
        <w:instrText xml:space="preserve"> PAGEREF _Ref392003335 </w:instrText>
      </w:r>
      <w:r w:rsidRPr="00D00961">
        <w:rPr>
          <w:rFonts w:ascii="Times New Roman" w:hAnsi="Times New Roman"/>
          <w:sz w:val="22"/>
        </w:rPr>
        <w:fldChar w:fldCharType="separate"/>
      </w:r>
      <w:r w:rsidR="00095559">
        <w:rPr>
          <w:rFonts w:ascii="Times New Roman" w:hAnsi="Times New Roman"/>
          <w:noProof/>
          <w:sz w:val="22"/>
        </w:rPr>
        <w:t>85</w:t>
      </w:r>
      <w:r w:rsidRPr="00D00961">
        <w:rPr>
          <w:rFonts w:ascii="Times New Roman" w:hAnsi="Times New Roman"/>
          <w:sz w:val="22"/>
        </w:rPr>
        <w:fldChar w:fldCharType="end"/>
      </w:r>
      <w:r w:rsidRPr="00D00961">
        <w:rPr>
          <w:rFonts w:ascii="Times New Roman" w:hAnsi="Times New Roman"/>
          <w:sz w:val="22"/>
        </w:rPr>
        <w:t>).</w:t>
      </w:r>
      <w:bookmarkEnd w:id="1436"/>
    </w:p>
    <w:p w14:paraId="49C73EA8" w14:textId="77777777" w:rsidR="00BD1388" w:rsidRPr="00D00961" w:rsidRDefault="00BD1388">
      <w:pPr>
        <w:ind w:left="1080" w:right="-385" w:hanging="360"/>
        <w:rPr>
          <w:rFonts w:ascii="Times New Roman" w:hAnsi="Times New Roman"/>
          <w:sz w:val="22"/>
        </w:rPr>
      </w:pPr>
    </w:p>
    <w:p w14:paraId="7BBB866C" w14:textId="77777777" w:rsidR="00BD1388" w:rsidRPr="00D00961" w:rsidRDefault="00BD1388">
      <w:pPr>
        <w:ind w:left="1080" w:right="-385" w:hanging="360"/>
        <w:rPr>
          <w:rFonts w:ascii="Times New Roman" w:hAnsi="Times New Roman"/>
          <w:sz w:val="22"/>
        </w:rPr>
      </w:pPr>
      <w:bookmarkStart w:id="1437" w:name="_Toc393736414"/>
      <w:r w:rsidRPr="00D00961">
        <w:rPr>
          <w:rFonts w:ascii="Times New Roman" w:hAnsi="Times New Roman"/>
          <w:sz w:val="22"/>
        </w:rPr>
        <w:t>1.</w:t>
      </w:r>
      <w:r w:rsidRPr="00D00961">
        <w:rPr>
          <w:rFonts w:ascii="Times New Roman" w:hAnsi="Times New Roman"/>
          <w:sz w:val="22"/>
        </w:rPr>
        <w:tab/>
        <w:t>Genesis 1:21 notes that the “great creatures of the sea” were created on the fifth day of creation, and verses 24-25 say that all the land animals were created on Day 6 of creation–the same day that Adam and Eve were created.  The coexistence of man and dinosaurs is confirmed by the fossil record which indicates that all species suddenly appeared as fully formed creatures.  The Paluxy River near Glen Rose, Texas even shows human and dinosaur tracks in the same strata.</w:t>
      </w:r>
      <w:bookmarkEnd w:id="1437"/>
    </w:p>
    <w:p w14:paraId="6420E3CE" w14:textId="77777777" w:rsidR="00BD1388" w:rsidRPr="00D00961" w:rsidRDefault="00BD1388">
      <w:pPr>
        <w:ind w:left="1080" w:right="-385" w:hanging="360"/>
        <w:rPr>
          <w:rFonts w:ascii="Times New Roman" w:hAnsi="Times New Roman"/>
          <w:sz w:val="22"/>
        </w:rPr>
      </w:pPr>
    </w:p>
    <w:p w14:paraId="5CD0385D" w14:textId="77777777" w:rsidR="00BD1388" w:rsidRPr="00D00961" w:rsidRDefault="00BD1388">
      <w:pPr>
        <w:ind w:left="1080" w:right="-385" w:hanging="360"/>
        <w:rPr>
          <w:rFonts w:ascii="Times New Roman" w:hAnsi="Times New Roman"/>
          <w:sz w:val="22"/>
        </w:rPr>
      </w:pPr>
      <w:bookmarkStart w:id="1438" w:name="_Toc393736415"/>
      <w:r w:rsidRPr="00D00961">
        <w:rPr>
          <w:rFonts w:ascii="Times New Roman" w:hAnsi="Times New Roman"/>
          <w:sz w:val="22"/>
        </w:rPr>
        <w:t>2.</w:t>
      </w:r>
      <w:r w:rsidRPr="00D00961">
        <w:rPr>
          <w:rFonts w:ascii="Times New Roman" w:hAnsi="Times New Roman"/>
          <w:sz w:val="22"/>
        </w:rPr>
        <w:tab/>
        <w:t xml:space="preserve">God told Job early in the OT record, “Look at the behemoth, which I made along with you” (Job 40:15).  This huge animal with strong loins lived in the water near wild animals without fear of them.  Interpreters see behemoth as a hippopotamus, elephant, whale or dolphin, but none of these animals have a tail which “sways like cedar” (40:17).  In fact, no known animal fits this description, indicating that the behemoth is extinct.  Possibly this huge creature was </w:t>
      </w:r>
      <w:r w:rsidRPr="00D00961">
        <w:rPr>
          <w:rFonts w:ascii="Times New Roman" w:hAnsi="Times New Roman"/>
          <w:i/>
          <w:sz w:val="22"/>
        </w:rPr>
        <w:t>Brachiosaurus</w:t>
      </w:r>
      <w:r w:rsidRPr="00D00961">
        <w:rPr>
          <w:rFonts w:ascii="Times New Roman" w:hAnsi="Times New Roman"/>
          <w:sz w:val="22"/>
        </w:rPr>
        <w:t xml:space="preserve"> (the largest dinosaur known, who was five stories high) or </w:t>
      </w:r>
      <w:r w:rsidRPr="00D00961">
        <w:rPr>
          <w:rFonts w:ascii="Times New Roman" w:hAnsi="Times New Roman"/>
          <w:i/>
          <w:sz w:val="22"/>
        </w:rPr>
        <w:t>Apatosaurus</w:t>
      </w:r>
      <w:r w:rsidRPr="00D00961">
        <w:rPr>
          <w:rFonts w:ascii="Times New Roman" w:hAnsi="Times New Roman"/>
          <w:sz w:val="22"/>
        </w:rPr>
        <w:t xml:space="preserve"> (formerly called </w:t>
      </w:r>
      <w:r w:rsidRPr="00D00961">
        <w:rPr>
          <w:rFonts w:ascii="Times New Roman" w:hAnsi="Times New Roman"/>
          <w:i/>
          <w:sz w:val="22"/>
        </w:rPr>
        <w:t>Brontosaurus</w:t>
      </w:r>
      <w:r w:rsidRPr="00D00961">
        <w:rPr>
          <w:rFonts w:ascii="Times New Roman" w:hAnsi="Times New Roman"/>
          <w:sz w:val="22"/>
        </w:rPr>
        <w:t xml:space="preserve"> until evolutionists discovered they had put the wrong head on the animal, found over a mile away!).</w:t>
      </w:r>
      <w:bookmarkEnd w:id="1438"/>
    </w:p>
    <w:p w14:paraId="3B0F4285" w14:textId="77777777" w:rsidR="00BD1388" w:rsidRPr="00D00961" w:rsidRDefault="00BD1388">
      <w:pPr>
        <w:ind w:left="1080" w:right="-385" w:hanging="360"/>
        <w:rPr>
          <w:rFonts w:ascii="Times New Roman" w:hAnsi="Times New Roman"/>
          <w:sz w:val="22"/>
        </w:rPr>
      </w:pPr>
    </w:p>
    <w:p w14:paraId="5377B006" w14:textId="77777777" w:rsidR="00BD1388" w:rsidRPr="00D00961" w:rsidRDefault="00BD1388">
      <w:pPr>
        <w:ind w:left="1080" w:right="-385" w:hanging="360"/>
        <w:rPr>
          <w:rFonts w:ascii="Times New Roman" w:hAnsi="Times New Roman"/>
          <w:sz w:val="22"/>
        </w:rPr>
      </w:pPr>
      <w:bookmarkStart w:id="1439" w:name="_Toc393736416"/>
      <w:r w:rsidRPr="00D00961">
        <w:rPr>
          <w:rFonts w:ascii="Times New Roman" w:hAnsi="Times New Roman"/>
          <w:sz w:val="22"/>
        </w:rPr>
        <w:t>3.</w:t>
      </w:r>
      <w:r w:rsidRPr="00D00961">
        <w:rPr>
          <w:rFonts w:ascii="Times New Roman" w:hAnsi="Times New Roman"/>
          <w:sz w:val="22"/>
        </w:rPr>
        <w:tab/>
        <w:t>Job 41 speaks of Leviathan, another huge beast which many identify as the crocodile.  This cannot be, however, due to the animal’s jaw which can’t be pierced (41:1-2), skin which can’t be traded (41:6-7), and incredible limbs (41:12).  Also, Leviathan must be tall since he rises up (41:25) and looks down on other animals (41:34).  Finally, he also had the ability to breathe fire (41:18-21)!  While this could be taken figuratively, doing so is not required by the text as the rest of the passage speaks in literal terms.  Scientists have recently discovered the bombardier beetle, which as a defense mechanism shoots very hot, irritating gases out of twin combustion tubes in its tail.</w:t>
      </w:r>
      <w:r w:rsidRPr="00D00961">
        <w:rPr>
          <w:rStyle w:val="FootnoteReference"/>
          <w:rFonts w:ascii="Times New Roman" w:hAnsi="Times New Roman"/>
          <w:sz w:val="14"/>
        </w:rPr>
        <w:footnoteReference w:id="24"/>
      </w:r>
      <w:r w:rsidRPr="00D00961">
        <w:rPr>
          <w:rFonts w:ascii="Times New Roman" w:hAnsi="Times New Roman"/>
          <w:sz w:val="22"/>
        </w:rPr>
        <w:t xml:space="preserve">  No reason exists that this could not have been duplicated on a larger scale so that a dinosaur could actually been able to shoot ignited gaseous substances from its nostrils (cf. OTS notes, 2:378-79).</w:t>
      </w:r>
      <w:bookmarkEnd w:id="1439"/>
      <w:r w:rsidRPr="00D00961">
        <w:rPr>
          <w:rFonts w:ascii="Times New Roman" w:hAnsi="Times New Roman"/>
          <w:sz w:val="22"/>
        </w:rPr>
        <w:t xml:space="preserve"> </w:t>
      </w:r>
    </w:p>
    <w:p w14:paraId="31A8A980" w14:textId="77777777" w:rsidR="00BD1388" w:rsidRPr="00D00961" w:rsidRDefault="00BD1388">
      <w:pPr>
        <w:ind w:left="360" w:right="-385" w:hanging="360"/>
        <w:rPr>
          <w:rFonts w:ascii="Times New Roman" w:hAnsi="Times New Roman"/>
          <w:b/>
          <w:sz w:val="18"/>
        </w:rPr>
      </w:pPr>
    </w:p>
    <w:p w14:paraId="2E7B6CBE" w14:textId="77777777" w:rsidR="00BD1388" w:rsidRPr="00D00961" w:rsidRDefault="00BD1388" w:rsidP="007B5590">
      <w:pPr>
        <w:ind w:left="360" w:right="-385" w:hanging="360"/>
        <w:outlineLvl w:val="0"/>
        <w:rPr>
          <w:rFonts w:ascii="Times New Roman" w:hAnsi="Times New Roman"/>
          <w:b/>
          <w:sz w:val="22"/>
        </w:rPr>
      </w:pPr>
      <w:bookmarkStart w:id="1440" w:name="_Toc393736417"/>
      <w:r w:rsidRPr="00D00961">
        <w:rPr>
          <w:rFonts w:ascii="Times New Roman" w:hAnsi="Times New Roman"/>
          <w:b/>
          <w:sz w:val="22"/>
        </w:rPr>
        <w:t>III. Were Dinosaurs on Noah’s Ark?</w:t>
      </w:r>
      <w:bookmarkEnd w:id="1440"/>
    </w:p>
    <w:p w14:paraId="50077550" w14:textId="77777777" w:rsidR="00BD1388" w:rsidRPr="00D00961" w:rsidRDefault="00BD1388">
      <w:pPr>
        <w:ind w:left="720" w:right="-385" w:hanging="360"/>
        <w:rPr>
          <w:rFonts w:ascii="Times New Roman" w:hAnsi="Times New Roman"/>
          <w:sz w:val="22"/>
        </w:rPr>
      </w:pPr>
    </w:p>
    <w:p w14:paraId="492C520F" w14:textId="77777777" w:rsidR="00BD1388" w:rsidRPr="00D00961" w:rsidRDefault="00BD1388">
      <w:pPr>
        <w:ind w:left="720" w:right="155" w:hanging="360"/>
        <w:rPr>
          <w:rFonts w:ascii="Times New Roman" w:hAnsi="Times New Roman"/>
          <w:sz w:val="22"/>
        </w:rPr>
      </w:pPr>
      <w:bookmarkStart w:id="1441" w:name="_Toc393736418"/>
      <w:r w:rsidRPr="00D00961">
        <w:rPr>
          <w:rFonts w:ascii="Times New Roman" w:hAnsi="Times New Roman"/>
          <w:sz w:val="22"/>
        </w:rPr>
        <w:t>A.</w:t>
      </w:r>
      <w:r w:rsidRPr="00D00961">
        <w:rPr>
          <w:rFonts w:ascii="Times New Roman" w:hAnsi="Times New Roman"/>
          <w:sz w:val="22"/>
        </w:rPr>
        <w:tab/>
        <w:t xml:space="preserve">If man and dinosaurs lived together in Job’s day (during the time of Abraham–see notes on Job), then they must have lived through the Flood which preceded Job’s time.  But how could dinosaurs fit on Noah’s Ark?  Where would Noah put a 30-meter high, 80-ton </w:t>
      </w:r>
      <w:r w:rsidRPr="00D00961">
        <w:rPr>
          <w:rFonts w:ascii="Times New Roman" w:hAnsi="Times New Roman"/>
          <w:i/>
          <w:sz w:val="22"/>
        </w:rPr>
        <w:t>Brachiosaurus?</w:t>
      </w:r>
      <w:r w:rsidRPr="00D00961">
        <w:rPr>
          <w:rFonts w:ascii="Times New Roman" w:hAnsi="Times New Roman"/>
          <w:sz w:val="22"/>
        </w:rPr>
        <w:t xml:space="preserve">  And how could the Ark fit the </w:t>
      </w:r>
      <w:r w:rsidRPr="00D00961">
        <w:rPr>
          <w:rFonts w:ascii="Times New Roman" w:hAnsi="Times New Roman"/>
          <w:i/>
          <w:sz w:val="22"/>
        </w:rPr>
        <w:t>millions</w:t>
      </w:r>
      <w:r w:rsidRPr="00D00961">
        <w:rPr>
          <w:rFonts w:ascii="Times New Roman" w:hAnsi="Times New Roman"/>
          <w:sz w:val="22"/>
        </w:rPr>
        <w:t xml:space="preserve"> of species of animals?</w:t>
      </w:r>
      <w:bookmarkEnd w:id="1441"/>
      <w:r w:rsidRPr="00D00961">
        <w:rPr>
          <w:rFonts w:ascii="Times New Roman" w:hAnsi="Times New Roman"/>
          <w:sz w:val="22"/>
        </w:rPr>
        <w:t xml:space="preserve">  </w:t>
      </w:r>
      <w:bookmarkStart w:id="1442" w:name="_Toc393736419"/>
    </w:p>
    <w:p w14:paraId="4454D4AD" w14:textId="77777777" w:rsidR="00BD1388" w:rsidRPr="00D00961" w:rsidRDefault="00BD1388">
      <w:pPr>
        <w:ind w:left="720" w:right="-385" w:hanging="360"/>
        <w:rPr>
          <w:rFonts w:ascii="Times New Roman" w:hAnsi="Times New Roman"/>
          <w:sz w:val="22"/>
        </w:rPr>
      </w:pPr>
      <w:r w:rsidRPr="00D00961">
        <w:rPr>
          <w:rFonts w:ascii="Times New Roman" w:hAnsi="Times New Roman"/>
          <w:sz w:val="22"/>
        </w:rPr>
        <w:tab/>
        <w:t>First, full-size, adult animals were not necessary to continue the species.  Baby dinosaurs would have been able to reproduce just as well after they grew up.</w:t>
      </w:r>
      <w:bookmarkEnd w:id="1442"/>
      <w:r w:rsidRPr="00D00961">
        <w:rPr>
          <w:rFonts w:ascii="Times New Roman" w:hAnsi="Times New Roman"/>
          <w:sz w:val="22"/>
        </w:rPr>
        <w:t xml:space="preserve">  </w:t>
      </w:r>
    </w:p>
    <w:p w14:paraId="056FD8C7" w14:textId="77777777" w:rsidR="00BD1388" w:rsidRPr="00D00961" w:rsidRDefault="00BD1388">
      <w:pPr>
        <w:ind w:left="720" w:right="-385" w:hanging="360"/>
        <w:rPr>
          <w:rFonts w:ascii="Times New Roman" w:hAnsi="Times New Roman"/>
          <w:sz w:val="22"/>
        </w:rPr>
      </w:pPr>
    </w:p>
    <w:p w14:paraId="2EDBFB4C" w14:textId="77777777" w:rsidR="00BD1388" w:rsidRPr="00D00961" w:rsidRDefault="00BD1388">
      <w:pPr>
        <w:ind w:left="720" w:right="-385" w:hanging="360"/>
        <w:rPr>
          <w:rFonts w:ascii="Times New Roman" w:hAnsi="Times New Roman"/>
          <w:sz w:val="22"/>
        </w:rPr>
      </w:pPr>
      <w:bookmarkStart w:id="1443" w:name="_Toc393736420"/>
      <w:r w:rsidRPr="00D00961">
        <w:rPr>
          <w:rFonts w:ascii="Times New Roman" w:hAnsi="Times New Roman"/>
          <w:sz w:val="22"/>
        </w:rPr>
        <w:t>B.</w:t>
      </w:r>
      <w:r w:rsidRPr="00D00961">
        <w:rPr>
          <w:rFonts w:ascii="Times New Roman" w:hAnsi="Times New Roman"/>
          <w:sz w:val="22"/>
        </w:rPr>
        <w:tab/>
        <w:t xml:space="preserve">Second, the Ark housed only </w:t>
      </w:r>
      <w:r w:rsidRPr="00D00961">
        <w:rPr>
          <w:rFonts w:ascii="Times New Roman" w:hAnsi="Times New Roman"/>
          <w:i/>
          <w:sz w:val="22"/>
        </w:rPr>
        <w:t>land-dwelling, air-breathing</w:t>
      </w:r>
      <w:r w:rsidRPr="00D00961">
        <w:rPr>
          <w:rFonts w:ascii="Times New Roman" w:hAnsi="Times New Roman"/>
          <w:sz w:val="22"/>
        </w:rPr>
        <w:t xml:space="preserve"> animals, so it had plenty of room:</w:t>
      </w:r>
      <w:bookmarkEnd w:id="1443"/>
    </w:p>
    <w:p w14:paraId="48446481" w14:textId="77777777" w:rsidR="00BD1388" w:rsidRPr="00D00961" w:rsidRDefault="00BD1388">
      <w:pPr>
        <w:ind w:left="1100" w:right="-385"/>
        <w:rPr>
          <w:rFonts w:ascii="Times New Roman" w:hAnsi="Times New Roman"/>
          <w:sz w:val="22"/>
        </w:rPr>
      </w:pPr>
    </w:p>
    <w:p w14:paraId="02D09729" w14:textId="77777777" w:rsidR="00BD1388" w:rsidRPr="00D00961" w:rsidRDefault="00BD1388">
      <w:pPr>
        <w:ind w:left="1100" w:right="-385"/>
        <w:rPr>
          <w:rFonts w:ascii="Times New Roman" w:hAnsi="Times New Roman"/>
          <w:sz w:val="18"/>
        </w:rPr>
      </w:pPr>
      <w:bookmarkStart w:id="1444" w:name="_Toc393736421"/>
      <w:r w:rsidRPr="00D00961">
        <w:rPr>
          <w:rFonts w:ascii="Times New Roman" w:hAnsi="Times New Roman"/>
          <w:sz w:val="18"/>
        </w:rPr>
        <w:t>Today there are about 20,000 species of land-dwelling, air-breathing creatures in existence (i.e., mammals, birds, reptiles, amphibians).  If we assume that another 20,000 species have become extinct, then 40,000 species, or approximately 80,000 animals had to fit on the Ark [i.e., two of each kind].</w:t>
      </w:r>
      <w:bookmarkEnd w:id="1444"/>
    </w:p>
    <w:p w14:paraId="1743C1C2" w14:textId="77777777" w:rsidR="00BD1388" w:rsidRPr="00D00961" w:rsidRDefault="00BD1388">
      <w:pPr>
        <w:ind w:left="1100" w:right="-385"/>
        <w:rPr>
          <w:rFonts w:ascii="Times New Roman" w:hAnsi="Times New Roman"/>
          <w:sz w:val="18"/>
        </w:rPr>
      </w:pPr>
    </w:p>
    <w:p w14:paraId="1D6CFC5C" w14:textId="77777777" w:rsidR="00BD1388" w:rsidRPr="00D00961" w:rsidRDefault="00BD1388">
      <w:pPr>
        <w:ind w:left="1100" w:right="-385"/>
        <w:rPr>
          <w:rFonts w:ascii="Times New Roman" w:hAnsi="Times New Roman"/>
          <w:sz w:val="18"/>
        </w:rPr>
      </w:pPr>
      <w:bookmarkStart w:id="1445" w:name="_Toc393736422"/>
      <w:r w:rsidRPr="00D00961">
        <w:rPr>
          <w:rFonts w:ascii="Times New Roman" w:hAnsi="Times New Roman"/>
          <w:sz w:val="18"/>
        </w:rPr>
        <w:t>Some of these animals are big, but many of them, like rats, mice, lizards, and birds, are quite small.  The average size of all these animals would be approximately equivalent to the size of sheep.  The Ark was about 450 feet long [137 meters], 45 feet high [14 meters], and 75 feet wide [23 meters].  That means that, with its three decks, the Ark had slightly more than 100,000 square feet [9290 sq. meters] of floor space.  These 80,000 animals could be caged in an area of approximately 50,000 square feet [4645 sq. meters], leaving half of the Ark’s space for storage of food, air space, living space for Noah and his family, etc.  Furthermore, it is possible God caused most of the animals to hibernate, in order to minimize the problems involved in their care.</w:t>
      </w:r>
      <w:r w:rsidRPr="00D00961">
        <w:rPr>
          <w:rStyle w:val="FootnoteReference"/>
          <w:rFonts w:ascii="Times New Roman" w:hAnsi="Times New Roman"/>
          <w:sz w:val="14"/>
        </w:rPr>
        <w:footnoteReference w:id="25"/>
      </w:r>
      <w:bookmarkEnd w:id="1445"/>
    </w:p>
    <w:p w14:paraId="791A0779" w14:textId="77777777" w:rsidR="00BD1388" w:rsidRPr="00D00961" w:rsidRDefault="00BD1388">
      <w:pPr>
        <w:ind w:left="720" w:right="-385" w:hanging="360"/>
        <w:rPr>
          <w:rFonts w:ascii="Times New Roman" w:hAnsi="Times New Roman"/>
          <w:sz w:val="22"/>
        </w:rPr>
      </w:pPr>
    </w:p>
    <w:p w14:paraId="769D93AE" w14:textId="77777777" w:rsidR="00BD1388" w:rsidRPr="00D00961" w:rsidRDefault="00BD1388">
      <w:pPr>
        <w:ind w:left="720" w:right="-385" w:hanging="360"/>
        <w:rPr>
          <w:rFonts w:ascii="Times New Roman" w:hAnsi="Times New Roman"/>
          <w:sz w:val="22"/>
        </w:rPr>
      </w:pPr>
      <w:bookmarkStart w:id="1446" w:name="_Toc393736423"/>
      <w:r w:rsidRPr="00D00961">
        <w:rPr>
          <w:rFonts w:ascii="Times New Roman" w:hAnsi="Times New Roman"/>
          <w:sz w:val="22"/>
        </w:rPr>
        <w:t>C.</w:t>
      </w:r>
      <w:r w:rsidRPr="00D00961">
        <w:rPr>
          <w:rFonts w:ascii="Times New Roman" w:hAnsi="Times New Roman"/>
          <w:sz w:val="22"/>
        </w:rPr>
        <w:tab/>
        <w:t>The Ark was so huge it could hold the equivalent of 522 modern railroad boxcars inside.  All of the air-breathing creatures in existence today would take up only 150 boxcars, leaving plenty of space for food.  Few of the animals would have been dinosaurs anyway; it is estimated that there may have been less than 50 kinds of dinosaurs in existence.</w:t>
      </w:r>
      <w:r w:rsidRPr="00D00961">
        <w:rPr>
          <w:rStyle w:val="FootnoteReference"/>
          <w:rFonts w:ascii="Times New Roman" w:hAnsi="Times New Roman"/>
          <w:sz w:val="14"/>
        </w:rPr>
        <w:footnoteReference w:id="26"/>
      </w:r>
      <w:bookmarkEnd w:id="1446"/>
    </w:p>
    <w:p w14:paraId="16377B9D" w14:textId="77777777" w:rsidR="00BD1388" w:rsidRPr="00D00961" w:rsidRDefault="00BD1388">
      <w:pPr>
        <w:ind w:left="720" w:right="-385" w:hanging="360"/>
        <w:rPr>
          <w:rFonts w:ascii="Times New Roman" w:hAnsi="Times New Roman"/>
          <w:sz w:val="22"/>
        </w:rPr>
      </w:pPr>
    </w:p>
    <w:p w14:paraId="698E042F" w14:textId="77777777" w:rsidR="00BD1388" w:rsidRPr="00D00961" w:rsidRDefault="00BD1388">
      <w:pPr>
        <w:ind w:left="720" w:right="-385" w:hanging="360"/>
        <w:rPr>
          <w:rFonts w:ascii="Times New Roman" w:hAnsi="Times New Roman"/>
          <w:sz w:val="22"/>
        </w:rPr>
      </w:pPr>
      <w:bookmarkStart w:id="1447" w:name="_Toc393736424"/>
      <w:r w:rsidRPr="00D00961">
        <w:rPr>
          <w:rFonts w:ascii="Times New Roman" w:hAnsi="Times New Roman"/>
          <w:sz w:val="22"/>
        </w:rPr>
        <w:t>D.</w:t>
      </w:r>
      <w:r w:rsidRPr="00D00961">
        <w:rPr>
          <w:rFonts w:ascii="Times New Roman" w:hAnsi="Times New Roman"/>
          <w:sz w:val="22"/>
        </w:rPr>
        <w:tab/>
        <w:t>It may seemed strange that Noah would have dinosaurs on the Ark, but he would not have thought so.  Noah would not have known which animals would eventually become extinct.</w:t>
      </w:r>
      <w:bookmarkEnd w:id="1447"/>
    </w:p>
    <w:p w14:paraId="08436A3A" w14:textId="77777777" w:rsidR="00BD1388" w:rsidRPr="00D00961" w:rsidRDefault="00BD1388">
      <w:pPr>
        <w:ind w:left="360" w:right="-385" w:hanging="360"/>
        <w:rPr>
          <w:rFonts w:ascii="Times New Roman" w:hAnsi="Times New Roman"/>
          <w:b/>
          <w:sz w:val="22"/>
        </w:rPr>
      </w:pPr>
    </w:p>
    <w:p w14:paraId="1D4EDCCF" w14:textId="77777777" w:rsidR="00BD1388" w:rsidRPr="00D00961" w:rsidRDefault="00BD1388" w:rsidP="007B5590">
      <w:pPr>
        <w:ind w:left="360" w:right="-385" w:hanging="360"/>
        <w:outlineLvl w:val="0"/>
        <w:rPr>
          <w:rFonts w:ascii="Times New Roman" w:hAnsi="Times New Roman"/>
          <w:b/>
          <w:sz w:val="22"/>
        </w:rPr>
      </w:pPr>
      <w:bookmarkStart w:id="1448" w:name="_Toc393736425"/>
      <w:r w:rsidRPr="00D00961">
        <w:rPr>
          <w:rFonts w:ascii="Times New Roman" w:hAnsi="Times New Roman"/>
          <w:b/>
          <w:sz w:val="22"/>
        </w:rPr>
        <w:t>IV. How Did Dinosaurs Die Out?</w:t>
      </w:r>
      <w:r w:rsidRPr="00D00961">
        <w:rPr>
          <w:rStyle w:val="FootnoteReference"/>
          <w:rFonts w:ascii="Times New Roman" w:hAnsi="Times New Roman"/>
          <w:sz w:val="14"/>
        </w:rPr>
        <w:footnoteReference w:id="27"/>
      </w:r>
      <w:bookmarkEnd w:id="1448"/>
    </w:p>
    <w:p w14:paraId="7579AB57" w14:textId="77777777" w:rsidR="00BD1388" w:rsidRPr="00D00961" w:rsidRDefault="00BD1388">
      <w:pPr>
        <w:ind w:left="720" w:right="-385" w:hanging="360"/>
        <w:rPr>
          <w:rFonts w:ascii="Times New Roman" w:hAnsi="Times New Roman"/>
          <w:sz w:val="22"/>
        </w:rPr>
      </w:pPr>
    </w:p>
    <w:p w14:paraId="57AF2702" w14:textId="77777777" w:rsidR="00BD1388" w:rsidRPr="00D00961" w:rsidRDefault="00BD1388">
      <w:pPr>
        <w:ind w:left="720" w:right="-385" w:hanging="360"/>
        <w:rPr>
          <w:rFonts w:ascii="Times New Roman" w:hAnsi="Times New Roman"/>
          <w:sz w:val="22"/>
        </w:rPr>
      </w:pPr>
      <w:bookmarkStart w:id="1449" w:name="_Toc393736426"/>
      <w:r w:rsidRPr="00D00961">
        <w:rPr>
          <w:rFonts w:ascii="Times New Roman" w:hAnsi="Times New Roman"/>
          <w:sz w:val="22"/>
        </w:rPr>
        <w:t>A.</w:t>
      </w:r>
      <w:r w:rsidRPr="00D00961">
        <w:rPr>
          <w:rFonts w:ascii="Times New Roman" w:hAnsi="Times New Roman"/>
          <w:sz w:val="22"/>
        </w:rPr>
        <w:tab/>
        <w:t>Several evolutionists have posed theories about how the dinosaurs became extinct:</w:t>
      </w:r>
      <w:bookmarkEnd w:id="1449"/>
    </w:p>
    <w:p w14:paraId="7578620C" w14:textId="77777777" w:rsidR="00BD1388" w:rsidRPr="00D00961" w:rsidRDefault="00BD1388">
      <w:pPr>
        <w:ind w:left="1080" w:right="-385" w:hanging="360"/>
        <w:rPr>
          <w:rFonts w:ascii="Times New Roman" w:hAnsi="Times New Roman"/>
          <w:sz w:val="22"/>
        </w:rPr>
      </w:pPr>
    </w:p>
    <w:p w14:paraId="26565CE6" w14:textId="77777777" w:rsidR="00BD1388" w:rsidRPr="00D00961" w:rsidRDefault="00BD1388">
      <w:pPr>
        <w:ind w:left="1080" w:right="-385" w:hanging="360"/>
        <w:rPr>
          <w:rFonts w:ascii="Times New Roman" w:hAnsi="Times New Roman"/>
          <w:sz w:val="22"/>
        </w:rPr>
      </w:pPr>
      <w:bookmarkStart w:id="1450" w:name="_Toc393736427"/>
      <w:r w:rsidRPr="00D00961">
        <w:rPr>
          <w:rFonts w:ascii="Times New Roman" w:hAnsi="Times New Roman"/>
          <w:sz w:val="22"/>
        </w:rPr>
        <w:t>1.</w:t>
      </w:r>
      <w:r w:rsidRPr="00D00961">
        <w:rPr>
          <w:rFonts w:ascii="Times New Roman" w:hAnsi="Times New Roman"/>
          <w:sz w:val="22"/>
        </w:rPr>
        <w:tab/>
        <w:t xml:space="preserve">Some evolutionists say that a peculiar </w:t>
      </w:r>
      <w:r w:rsidRPr="00D00961">
        <w:rPr>
          <w:rFonts w:ascii="Times New Roman" w:hAnsi="Times New Roman"/>
          <w:sz w:val="22"/>
          <w:u w:val="single"/>
        </w:rPr>
        <w:t>disease</w:t>
      </w:r>
      <w:r w:rsidRPr="00D00961">
        <w:rPr>
          <w:rFonts w:ascii="Times New Roman" w:hAnsi="Times New Roman"/>
          <w:sz w:val="22"/>
        </w:rPr>
        <w:t xml:space="preserve"> wiped them out.  However, creationists note that if tough dinosaurs died out, then thin-skinned mammals also would have died.</w:t>
      </w:r>
      <w:bookmarkEnd w:id="1450"/>
    </w:p>
    <w:p w14:paraId="5A36A4D1" w14:textId="77777777" w:rsidR="00BD1388" w:rsidRPr="00D00961" w:rsidRDefault="00BD1388">
      <w:pPr>
        <w:ind w:left="1080" w:right="-385" w:hanging="360"/>
        <w:rPr>
          <w:rFonts w:ascii="Times New Roman" w:hAnsi="Times New Roman"/>
          <w:sz w:val="22"/>
        </w:rPr>
      </w:pPr>
    </w:p>
    <w:p w14:paraId="7D5DC7C7" w14:textId="77777777" w:rsidR="00BD1388" w:rsidRPr="00D00961" w:rsidRDefault="00BD1388">
      <w:pPr>
        <w:ind w:left="1080" w:right="-385" w:hanging="360"/>
        <w:rPr>
          <w:rFonts w:ascii="Times New Roman" w:hAnsi="Times New Roman"/>
          <w:sz w:val="22"/>
        </w:rPr>
      </w:pPr>
      <w:bookmarkStart w:id="1451" w:name="_Toc393736428"/>
      <w:r w:rsidRPr="00D00961">
        <w:rPr>
          <w:rFonts w:ascii="Times New Roman" w:hAnsi="Times New Roman"/>
          <w:sz w:val="22"/>
        </w:rPr>
        <w:t>2.</w:t>
      </w:r>
      <w:r w:rsidRPr="00D00961">
        <w:rPr>
          <w:rFonts w:ascii="Times New Roman" w:hAnsi="Times New Roman"/>
          <w:sz w:val="22"/>
        </w:rPr>
        <w:tab/>
        <w:t xml:space="preserve">Others claim that an </w:t>
      </w:r>
      <w:r w:rsidRPr="00D00961">
        <w:rPr>
          <w:rFonts w:ascii="Times New Roman" w:hAnsi="Times New Roman"/>
          <w:sz w:val="22"/>
          <w:u w:val="single"/>
        </w:rPr>
        <w:t>asteroid</w:t>
      </w:r>
      <w:r w:rsidRPr="00D00961">
        <w:rPr>
          <w:rFonts w:ascii="Times New Roman" w:hAnsi="Times New Roman"/>
          <w:sz w:val="22"/>
        </w:rPr>
        <w:t xml:space="preserve"> hit the earth, causing dust so thick in the air that it blocked the sun which caused the plants to die.  This killed the plant-eating dinosaurs, leading to the extinction of the meat-eaters as well.  However, why would an asteroid collision kill only dinosaurs and not other animals such as alligators, turtles, snakes and other reptiles?</w:t>
      </w:r>
      <w:bookmarkEnd w:id="1451"/>
    </w:p>
    <w:p w14:paraId="11C6260A" w14:textId="77777777" w:rsidR="00BD1388" w:rsidRPr="00D00961" w:rsidRDefault="00BD1388">
      <w:pPr>
        <w:ind w:left="720" w:right="-385" w:hanging="360"/>
        <w:rPr>
          <w:rFonts w:ascii="Times New Roman" w:hAnsi="Times New Roman"/>
          <w:sz w:val="22"/>
        </w:rPr>
      </w:pPr>
    </w:p>
    <w:p w14:paraId="79AE1423" w14:textId="77777777" w:rsidR="00BD1388" w:rsidRPr="00D00961" w:rsidRDefault="00BD1388">
      <w:pPr>
        <w:ind w:left="720" w:right="-385" w:hanging="360"/>
        <w:rPr>
          <w:rFonts w:ascii="Times New Roman" w:hAnsi="Times New Roman"/>
          <w:sz w:val="22"/>
        </w:rPr>
      </w:pPr>
      <w:bookmarkStart w:id="1452" w:name="_Toc393736429"/>
      <w:r w:rsidRPr="00D00961">
        <w:rPr>
          <w:rFonts w:ascii="Times New Roman" w:hAnsi="Times New Roman"/>
          <w:sz w:val="22"/>
        </w:rPr>
        <w:t>B.</w:t>
      </w:r>
      <w:r w:rsidRPr="00D00961">
        <w:rPr>
          <w:rFonts w:ascii="Times New Roman" w:hAnsi="Times New Roman"/>
          <w:sz w:val="22"/>
        </w:rPr>
        <w:tab/>
        <w:t xml:space="preserve">The creationist </w:t>
      </w:r>
      <w:r w:rsidRPr="00D00961">
        <w:rPr>
          <w:rFonts w:ascii="Times New Roman" w:hAnsi="Times New Roman"/>
          <w:sz w:val="22"/>
          <w:u w:val="single"/>
        </w:rPr>
        <w:t>climate</w:t>
      </w:r>
      <w:r w:rsidRPr="00D00961">
        <w:rPr>
          <w:rFonts w:ascii="Times New Roman" w:hAnsi="Times New Roman"/>
          <w:sz w:val="22"/>
        </w:rPr>
        <w:t xml:space="preserve"> change theory is more likely:</w:t>
      </w:r>
      <w:bookmarkEnd w:id="1452"/>
    </w:p>
    <w:p w14:paraId="26477FFF" w14:textId="77777777" w:rsidR="00BD1388" w:rsidRPr="00D00961" w:rsidRDefault="00BD1388">
      <w:pPr>
        <w:ind w:left="1080" w:right="-385" w:hanging="360"/>
        <w:rPr>
          <w:rFonts w:ascii="Times New Roman" w:hAnsi="Times New Roman"/>
          <w:sz w:val="22"/>
        </w:rPr>
      </w:pPr>
    </w:p>
    <w:p w14:paraId="20062817" w14:textId="77777777" w:rsidR="00BD1388" w:rsidRPr="00D00961" w:rsidRDefault="00BD1388">
      <w:pPr>
        <w:ind w:left="1080" w:right="2585" w:hanging="360"/>
        <w:rPr>
          <w:rFonts w:ascii="Times New Roman" w:hAnsi="Times New Roman"/>
          <w:sz w:val="22"/>
        </w:rPr>
      </w:pPr>
      <w:bookmarkStart w:id="1453" w:name="_Toc393736430"/>
      <w:r w:rsidRPr="00D00961">
        <w:rPr>
          <w:rFonts w:ascii="Times New Roman" w:hAnsi="Times New Roman"/>
          <w:sz w:val="22"/>
        </w:rPr>
        <w:t>1.</w:t>
      </w:r>
      <w:r w:rsidRPr="00D00961">
        <w:rPr>
          <w:rFonts w:ascii="Times New Roman" w:hAnsi="Times New Roman"/>
          <w:sz w:val="22"/>
        </w:rPr>
        <w:tab/>
        <w:t>The Flood came from 40 days and 40 nights of rain (Gen. 7:12).  This couldn’t occur now as all the clouds in the world provide only enough rain for 1-2 inches–so much more water must have existed in the atmosphere then.  This “double canopy” (atmosphere plus a water canopy) would have held in more heat from the sun than does our atmosphere today.  This created a “greenhouse effect” on the earth with a worldwide mild, warm climate and lush vegetation even at the North and South Poles.</w:t>
      </w:r>
      <w:bookmarkEnd w:id="1453"/>
    </w:p>
    <w:p w14:paraId="273CB4A7" w14:textId="77777777" w:rsidR="00BD1388" w:rsidRPr="00D00961" w:rsidRDefault="00BD1388">
      <w:pPr>
        <w:ind w:left="1080" w:right="-385" w:hanging="360"/>
        <w:rPr>
          <w:rFonts w:ascii="Times New Roman" w:hAnsi="Times New Roman"/>
          <w:sz w:val="22"/>
        </w:rPr>
      </w:pPr>
    </w:p>
    <w:p w14:paraId="5EEB2A48" w14:textId="77777777" w:rsidR="00BD1388" w:rsidRPr="00D00961" w:rsidRDefault="00BD1388">
      <w:pPr>
        <w:ind w:left="1080" w:right="-385" w:hanging="360"/>
        <w:rPr>
          <w:rFonts w:ascii="Times New Roman" w:hAnsi="Times New Roman"/>
          <w:sz w:val="22"/>
        </w:rPr>
      </w:pPr>
      <w:bookmarkStart w:id="1454" w:name="_Toc393736431"/>
      <w:r w:rsidRPr="00D00961">
        <w:rPr>
          <w:rFonts w:ascii="Times New Roman" w:hAnsi="Times New Roman"/>
          <w:sz w:val="22"/>
        </w:rPr>
        <w:t>2.</w:t>
      </w:r>
      <w:r w:rsidRPr="00D00961">
        <w:rPr>
          <w:rFonts w:ascii="Times New Roman" w:hAnsi="Times New Roman"/>
          <w:sz w:val="22"/>
        </w:rPr>
        <w:tab/>
        <w:t>The Flood released enough water to cover the earth, but only a fraction of it was able to evaporate and return to the atmosphere.  This caused a drastic change in climate, producing the ice-cold Arctic and Antarctic zones, temperate zones, and tropical zones which includes Singapore.  Many forests were replaced with deserts as well.  Thus when dinosaurs and other animals emerged from the Ark they faced a greatly reduced food supply.  This would not have affected small animals as much as the large plant-eaters, such as Apatosaurus, which ate a ton of food daily.</w:t>
      </w:r>
      <w:r w:rsidRPr="00D00961">
        <w:rPr>
          <w:rStyle w:val="FootnoteReference"/>
          <w:rFonts w:ascii="Times New Roman" w:hAnsi="Times New Roman"/>
          <w:sz w:val="14"/>
        </w:rPr>
        <w:footnoteReference w:id="28"/>
      </w:r>
      <w:r w:rsidRPr="00D00961">
        <w:rPr>
          <w:rFonts w:ascii="Times New Roman" w:hAnsi="Times New Roman"/>
          <w:sz w:val="22"/>
        </w:rPr>
        <w:t xml:space="preserve">  This limited food supply could have caused the deaths of the plant-eating dinosaurs and the deaths of those who ate them.</w:t>
      </w:r>
      <w:bookmarkEnd w:id="1454"/>
      <w:r w:rsidRPr="00D00961">
        <w:rPr>
          <w:rFonts w:ascii="Times New Roman" w:hAnsi="Times New Roman"/>
          <w:sz w:val="22"/>
        </w:rPr>
        <w:t xml:space="preserve">  </w:t>
      </w:r>
    </w:p>
    <w:p w14:paraId="7EC1EE29" w14:textId="77777777" w:rsidR="00BD1388" w:rsidRPr="00D00961" w:rsidRDefault="00BD1388">
      <w:pPr>
        <w:ind w:left="1080" w:right="-385" w:hanging="360"/>
        <w:rPr>
          <w:rFonts w:ascii="Times New Roman" w:hAnsi="Times New Roman"/>
          <w:sz w:val="20"/>
        </w:rPr>
      </w:pPr>
    </w:p>
    <w:p w14:paraId="70DA8B36" w14:textId="77777777" w:rsidR="00BD1388" w:rsidRPr="00D00961" w:rsidRDefault="00BD1388">
      <w:pPr>
        <w:ind w:left="1080" w:right="-385" w:hanging="360"/>
        <w:rPr>
          <w:rFonts w:ascii="Times New Roman" w:hAnsi="Times New Roman"/>
          <w:sz w:val="22"/>
        </w:rPr>
      </w:pPr>
      <w:bookmarkStart w:id="1455" w:name="_Toc393736432"/>
      <w:r w:rsidRPr="00D00961">
        <w:rPr>
          <w:rFonts w:ascii="Times New Roman" w:hAnsi="Times New Roman"/>
          <w:sz w:val="22"/>
        </w:rPr>
        <w:t>3.</w:t>
      </w:r>
      <w:r w:rsidRPr="00D00961">
        <w:rPr>
          <w:rFonts w:ascii="Times New Roman" w:hAnsi="Times New Roman"/>
          <w:sz w:val="22"/>
        </w:rPr>
        <w:tab/>
        <w:t>Can the double canopy theory be supported by the Bible?  Yes.</w:t>
      </w:r>
      <w:bookmarkEnd w:id="1455"/>
    </w:p>
    <w:p w14:paraId="0B1B7B40" w14:textId="77777777" w:rsidR="00BD1388" w:rsidRPr="00D00961" w:rsidRDefault="00BD1388">
      <w:pPr>
        <w:ind w:left="1440" w:right="-385" w:hanging="360"/>
        <w:rPr>
          <w:rFonts w:ascii="Times New Roman" w:hAnsi="Times New Roman"/>
          <w:sz w:val="20"/>
        </w:rPr>
      </w:pPr>
      <w:bookmarkStart w:id="1456" w:name="_Toc393736433"/>
    </w:p>
    <w:p w14:paraId="3853F7A1"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Two collections of water were separated by an expanse called “sky” (Gen. 1:6-8).  This sounds as if the density of the oceans is equated with the density of the collection of water above the sky.</w:t>
      </w:r>
      <w:bookmarkEnd w:id="1456"/>
    </w:p>
    <w:p w14:paraId="084FA9DE" w14:textId="77777777" w:rsidR="00BD1388" w:rsidRPr="00D00961" w:rsidRDefault="00BD1388">
      <w:pPr>
        <w:ind w:left="1440" w:right="-385" w:hanging="360"/>
        <w:rPr>
          <w:rFonts w:ascii="Times New Roman" w:hAnsi="Times New Roman"/>
          <w:sz w:val="20"/>
        </w:rPr>
      </w:pPr>
      <w:bookmarkStart w:id="1457" w:name="_Toc393736434"/>
    </w:p>
    <w:p w14:paraId="73345CF9"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“The floodgates of the heavens were opened” so that rain could fall 40 days and 40 nights (Gen. 7:11-12).  This more accurately depicts a canopy of water than it does a simple cloud cover.</w:t>
      </w:r>
      <w:bookmarkEnd w:id="1457"/>
    </w:p>
    <w:p w14:paraId="3ADFA68E" w14:textId="77777777" w:rsidR="00BD1388" w:rsidRPr="00D00961" w:rsidRDefault="00BD1388">
      <w:pPr>
        <w:ind w:left="1440" w:right="-385" w:hanging="360"/>
        <w:rPr>
          <w:rFonts w:ascii="Times New Roman" w:hAnsi="Times New Roman"/>
          <w:sz w:val="20"/>
        </w:rPr>
      </w:pPr>
      <w:bookmarkStart w:id="1458" w:name="_Toc393736435"/>
    </w:p>
    <w:p w14:paraId="31057738"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The Bible records incredible longevity for the nine generations who lived before the Flood, ranging from 777 to 969 years (averaging 912 years).</w:t>
      </w:r>
      <w:r w:rsidRPr="00D00961">
        <w:rPr>
          <w:rStyle w:val="FootnoteReference"/>
          <w:rFonts w:ascii="Times New Roman" w:hAnsi="Times New Roman"/>
          <w:sz w:val="14"/>
        </w:rPr>
        <w:footnoteReference w:id="29"/>
      </w:r>
      <w:r w:rsidRPr="00D00961">
        <w:rPr>
          <w:rFonts w:ascii="Times New Roman" w:hAnsi="Times New Roman"/>
          <w:sz w:val="22"/>
        </w:rPr>
        <w:t xml:space="preserve">  However, after the Flood, men died at earlier and earlier ages, beginning at 600 years old and within eight generations at 205 years (averaging 333 years).</w:t>
      </w:r>
      <w:r w:rsidRPr="00D00961">
        <w:rPr>
          <w:rStyle w:val="FootnoteReference"/>
          <w:rFonts w:ascii="Times New Roman" w:hAnsi="Times New Roman"/>
          <w:sz w:val="14"/>
        </w:rPr>
        <w:footnoteReference w:id="30"/>
      </w:r>
      <w:r w:rsidRPr="00D00961">
        <w:rPr>
          <w:rFonts w:ascii="Times New Roman" w:hAnsi="Times New Roman"/>
          <w:sz w:val="22"/>
        </w:rPr>
        <w:t xml:space="preserve">  What caused man’s life span to fall nearly two-thirds?  Perhaps the release of a water canopy around the earth at the Flood allowed more ultraviolet rays from the sun to cause aging more quickly.</w:t>
      </w:r>
      <w:bookmarkEnd w:id="1458"/>
    </w:p>
    <w:p w14:paraId="39BB6CD2" w14:textId="77777777" w:rsidR="00BD1388" w:rsidRPr="00D00961" w:rsidRDefault="00BD1388">
      <w:pPr>
        <w:ind w:left="1440" w:right="-385" w:hanging="360"/>
        <w:rPr>
          <w:rFonts w:ascii="Times New Roman" w:hAnsi="Times New Roman"/>
          <w:sz w:val="20"/>
        </w:rPr>
      </w:pPr>
    </w:p>
    <w:p w14:paraId="664A8715" w14:textId="77777777" w:rsidR="00BD1388" w:rsidRPr="00D00961" w:rsidRDefault="00BD1388">
      <w:pPr>
        <w:ind w:left="1440" w:right="-385" w:hanging="360"/>
        <w:rPr>
          <w:rFonts w:ascii="Times New Roman" w:hAnsi="Times New Roman"/>
          <w:sz w:val="22"/>
        </w:rPr>
      </w:pPr>
      <w:bookmarkStart w:id="1459" w:name="_Toc393736436"/>
      <w:r w:rsidRPr="00D00961">
        <w:rPr>
          <w:rFonts w:ascii="Times New Roman" w:hAnsi="Times New Roman"/>
          <w:sz w:val="22"/>
        </w:rPr>
        <w:t>d.</w:t>
      </w:r>
      <w:r w:rsidRPr="00D00961">
        <w:rPr>
          <w:rFonts w:ascii="Times New Roman" w:hAnsi="Times New Roman"/>
          <w:sz w:val="22"/>
        </w:rPr>
        <w:tab/>
        <w:t>The dragon imagery of Revelation 12:3, 4, 7, 9, 13, 16, 17; 13:1, 2, 4, 11; 16:13; 20:2 finds parallels in writings throughout history in many independent civilizations.  These stories may indicate that some dinosaurs outlived the majority who died out, perhaps because these long-lived dinosaurs lived in tropical-like areas such as caves.</w:t>
      </w:r>
      <w:bookmarkEnd w:id="1459"/>
    </w:p>
    <w:p w14:paraId="542D25D1" w14:textId="77777777" w:rsidR="00BD1388" w:rsidRPr="00D00961" w:rsidRDefault="00BD1388">
      <w:pPr>
        <w:ind w:left="1080" w:right="-385" w:hanging="360"/>
        <w:rPr>
          <w:rFonts w:ascii="Times New Roman" w:hAnsi="Times New Roman"/>
          <w:sz w:val="18"/>
        </w:rPr>
      </w:pPr>
      <w:bookmarkStart w:id="1460" w:name="_Toc393736437"/>
    </w:p>
    <w:p w14:paraId="6310A00F" w14:textId="77777777" w:rsidR="00BD1388" w:rsidRPr="00D00961" w:rsidRDefault="00BD1388">
      <w:pPr>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Science also supports a worldwide Flood and worldwide tropical climate.  Fossils of palm trees and ferns are found on Greenland, indicating that although it is now covered all year with ice and snow, it once had a tropical climate.  The fossil graveyard of duck-billed dinosaurs found on the north shore of Alaska indicates the same.  Other fossils of tropical animals exist above the Arctic Circle.</w:t>
      </w:r>
      <w:bookmarkEnd w:id="1460"/>
    </w:p>
    <w:p w14:paraId="0FD95730" w14:textId="77777777" w:rsidR="00BD1388" w:rsidRPr="00D00961" w:rsidRDefault="00BD1388">
      <w:pPr>
        <w:ind w:left="1080" w:right="-385" w:hanging="360"/>
        <w:rPr>
          <w:rFonts w:ascii="Times New Roman" w:hAnsi="Times New Roman"/>
          <w:sz w:val="18"/>
        </w:rPr>
      </w:pPr>
    </w:p>
    <w:p w14:paraId="1FF289F5" w14:textId="77777777" w:rsidR="00BD1388" w:rsidRPr="00D00961" w:rsidRDefault="00BD1388">
      <w:pPr>
        <w:ind w:left="1080" w:right="-385" w:hanging="360"/>
        <w:rPr>
          <w:rFonts w:ascii="Times New Roman" w:hAnsi="Times New Roman"/>
          <w:sz w:val="22"/>
        </w:rPr>
      </w:pPr>
      <w:bookmarkStart w:id="1461" w:name="_Toc393736438"/>
      <w:r w:rsidRPr="00D00961">
        <w:rPr>
          <w:rFonts w:ascii="Times New Roman" w:hAnsi="Times New Roman"/>
          <w:sz w:val="22"/>
        </w:rPr>
        <w:t>5.</w:t>
      </w:r>
      <w:r w:rsidRPr="00D00961">
        <w:rPr>
          <w:rFonts w:ascii="Times New Roman" w:hAnsi="Times New Roman"/>
          <w:sz w:val="22"/>
        </w:rPr>
        <w:tab/>
        <w:t>Other causes of dinosaur extinction have been offered by creationists.</w:t>
      </w:r>
      <w:r w:rsidRPr="00D00961">
        <w:rPr>
          <w:rStyle w:val="FootnoteReference"/>
          <w:rFonts w:ascii="Times New Roman" w:hAnsi="Times New Roman"/>
          <w:sz w:val="14"/>
        </w:rPr>
        <w:footnoteReference w:id="31"/>
      </w:r>
      <w:r w:rsidRPr="00D00961">
        <w:rPr>
          <w:rFonts w:ascii="Times New Roman" w:hAnsi="Times New Roman"/>
          <w:sz w:val="22"/>
        </w:rPr>
        <w:t xml:space="preserve">  Perhaps dinosaurs could have fought against each other and killed themselves off.  Some believe an Ice Age may have followed the Flood, making the air too cold for many animals.  Also, a different air composition after the Flood (including volcanic dust) possibly couldn’t sustain dinosaurs, or dinosaur eggs were eaten, or similar reasons for the extinction of other animals may explain how dinosaurs died out.  Even human hunters could have killed many dinosaurs, which gave rise to the dragon stories mentioned above.  No one really knows the exact reason they died out, but no evidence refutes the biblical picture of dinosaurs and humans coexisting.</w:t>
      </w:r>
      <w:bookmarkEnd w:id="1461"/>
    </w:p>
    <w:p w14:paraId="36A3345A" w14:textId="77777777" w:rsidR="00BD1388" w:rsidRPr="00D00961" w:rsidRDefault="00BD1388">
      <w:pPr>
        <w:ind w:left="360" w:right="-385" w:hanging="360"/>
        <w:rPr>
          <w:rFonts w:ascii="Times New Roman" w:hAnsi="Times New Roman"/>
          <w:b/>
          <w:sz w:val="18"/>
        </w:rPr>
      </w:pPr>
    </w:p>
    <w:p w14:paraId="2E1C2AF3" w14:textId="77777777" w:rsidR="00BD1388" w:rsidRPr="00D00961" w:rsidRDefault="00BD1388" w:rsidP="007B5590">
      <w:pPr>
        <w:ind w:left="360" w:right="-385" w:hanging="360"/>
        <w:outlineLvl w:val="0"/>
        <w:rPr>
          <w:rFonts w:ascii="Times New Roman" w:hAnsi="Times New Roman"/>
          <w:b/>
          <w:sz w:val="22"/>
        </w:rPr>
      </w:pPr>
      <w:bookmarkStart w:id="1462" w:name="_Toc393736439"/>
      <w:r w:rsidRPr="00D00961">
        <w:rPr>
          <w:rFonts w:ascii="Times New Roman" w:hAnsi="Times New Roman"/>
          <w:b/>
          <w:sz w:val="22"/>
        </w:rPr>
        <w:t>V. Concluding Summary</w:t>
      </w:r>
      <w:bookmarkEnd w:id="1462"/>
    </w:p>
    <w:p w14:paraId="09A88658" w14:textId="77777777" w:rsidR="00BD1388" w:rsidRPr="00D00961" w:rsidRDefault="00BD1388">
      <w:pPr>
        <w:ind w:left="720" w:right="-385" w:hanging="360"/>
        <w:rPr>
          <w:rFonts w:ascii="Times New Roman" w:hAnsi="Times New Roman"/>
          <w:sz w:val="22"/>
        </w:rPr>
      </w:pPr>
    </w:p>
    <w:p w14:paraId="21369E2F" w14:textId="77777777" w:rsidR="00BD1388" w:rsidRPr="00D00961" w:rsidRDefault="00BD1388">
      <w:pPr>
        <w:ind w:left="360" w:right="-385"/>
        <w:rPr>
          <w:rFonts w:ascii="Times New Roman" w:hAnsi="Times New Roman"/>
          <w:sz w:val="22"/>
        </w:rPr>
      </w:pPr>
      <w:bookmarkStart w:id="1463" w:name="_Toc393736440"/>
      <w:r w:rsidRPr="00D00961">
        <w:rPr>
          <w:rFonts w:ascii="Times New Roman" w:hAnsi="Times New Roman"/>
          <w:sz w:val="22"/>
        </w:rPr>
        <w:t>The Bible does not use the term “dinosaurs” since the word was not coined until the nineteenth century.  However, since evolution and theistic evolution are incompatible with Scripture (see the preceding studies in these notes), dinosaurs must have been created on the fifth and sixth days of creation.  Job 40–41 also likely refers to dinosaurs coexisting with man.  Baby dinosaurs were taken on Noah’s Ark along with the multitudes of other animals, yet different post-Flood climate conditions led to the extinction of dinosaurs–possibly through a decreased food supply or through the collapsing of a double canopy around the earth.</w:t>
      </w:r>
      <w:bookmarkEnd w:id="1463"/>
    </w:p>
    <w:p w14:paraId="475F3E1A" w14:textId="77777777" w:rsidR="00BD1388" w:rsidRPr="00D00961" w:rsidRDefault="00BD1388">
      <w:pPr>
        <w:ind w:left="360" w:right="-385"/>
        <w:rPr>
          <w:rFonts w:ascii="Times New Roman" w:hAnsi="Times New Roman"/>
          <w:sz w:val="22"/>
        </w:rPr>
      </w:pPr>
    </w:p>
    <w:p w14:paraId="2BDE3ACC" w14:textId="77777777" w:rsidR="00BD1388" w:rsidRPr="00D00961" w:rsidRDefault="00BD1388" w:rsidP="007B5590">
      <w:pPr>
        <w:pStyle w:val="Heading1"/>
        <w:rPr>
          <w:rFonts w:ascii="Times New Roman" w:hAnsi="Times New Roman"/>
          <w:sz w:val="32"/>
        </w:rPr>
        <w:sectPr w:rsidR="00BD1388" w:rsidRPr="00D00961" w:rsidSect="00B36574">
          <w:headerReference w:type="default" r:id="rId67"/>
          <w:pgSz w:w="11894" w:h="16834" w:code="9"/>
          <w:pgMar w:top="245" w:right="1152" w:bottom="576" w:left="1152" w:header="720" w:footer="720" w:gutter="0"/>
          <w:pgNumType w:start="80"/>
          <w:cols w:space="720"/>
        </w:sectPr>
      </w:pPr>
      <w:bookmarkStart w:id="1464" w:name="_Ref391997247"/>
      <w:bookmarkStart w:id="1465" w:name="_Toc392004163"/>
      <w:bookmarkStart w:id="1466" w:name="_Toc393734660"/>
      <w:bookmarkStart w:id="1467" w:name="_Toc393736441"/>
    </w:p>
    <w:p w14:paraId="0782654D"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lastRenderedPageBreak/>
        <w:t>Identity of the “Sons of God” (Gen. 6:1-2)</w:t>
      </w:r>
      <w:bookmarkEnd w:id="1464"/>
      <w:bookmarkEnd w:id="1465"/>
      <w:bookmarkEnd w:id="1466"/>
      <w:bookmarkEnd w:id="1467"/>
      <w:r w:rsidRPr="00D00961">
        <w:rPr>
          <w:rFonts w:ascii="Times New Roman" w:hAnsi="Times New Roman"/>
          <w:sz w:val="32"/>
        </w:rPr>
        <w:t xml:space="preserve"> </w:t>
      </w:r>
      <w:r w:rsidRPr="00D00961">
        <w:rPr>
          <w:rFonts w:ascii="Times New Roman" w:hAnsi="Times New Roman"/>
          <w:b w:val="0"/>
          <w:sz w:val="8"/>
        </w:rPr>
        <w:fldChar w:fldCharType="begin"/>
      </w:r>
      <w:r w:rsidRPr="00D00961">
        <w:rPr>
          <w:rFonts w:ascii="Times New Roman" w:hAnsi="Times New Roman"/>
          <w:b w:val="0"/>
          <w:sz w:val="8"/>
        </w:rPr>
        <w:instrText xml:space="preserve"> TC  " </w:instrText>
      </w:r>
      <w:bookmarkStart w:id="1468" w:name="_Toc392004310"/>
      <w:bookmarkStart w:id="1469" w:name="_Toc393736442"/>
      <w:bookmarkStart w:id="1470" w:name="_Toc393788979"/>
      <w:bookmarkStart w:id="1471" w:name="_Toc393791681"/>
      <w:bookmarkStart w:id="1472" w:name="_Toc393796763"/>
      <w:bookmarkStart w:id="1473" w:name="_Toc393816175"/>
      <w:bookmarkStart w:id="1474" w:name="_Toc425035285"/>
      <w:bookmarkStart w:id="1475" w:name="_Toc425043013"/>
      <w:bookmarkStart w:id="1476" w:name="_Toc478007592"/>
      <w:bookmarkStart w:id="1477" w:name="_Toc488675866"/>
      <w:bookmarkStart w:id="1478" w:name="_Toc502548179"/>
      <w:r w:rsidRPr="00D00961">
        <w:rPr>
          <w:rFonts w:ascii="Times New Roman" w:hAnsi="Times New Roman"/>
          <w:b w:val="0"/>
          <w:sz w:val="8"/>
        </w:rPr>
        <w:instrText>Identity of the</w:instrText>
      </w:r>
      <w:bookmarkEnd w:id="1468"/>
      <w:r w:rsidRPr="00D00961">
        <w:rPr>
          <w:rFonts w:ascii="Times New Roman" w:hAnsi="Times New Roman"/>
          <w:b w:val="0"/>
          <w:sz w:val="8"/>
        </w:rPr>
        <w:instrText xml:space="preserve"> Sons of God (Gen. 6:1-2)</w:instrText>
      </w:r>
      <w:bookmarkEnd w:id="1469"/>
      <w:bookmarkEnd w:id="1470"/>
      <w:bookmarkEnd w:id="1471"/>
      <w:bookmarkEnd w:id="1472"/>
      <w:bookmarkEnd w:id="1473"/>
      <w:bookmarkEnd w:id="1474"/>
      <w:bookmarkEnd w:id="1475"/>
      <w:bookmarkEnd w:id="1476"/>
      <w:bookmarkEnd w:id="1477"/>
      <w:bookmarkEnd w:id="1478"/>
      <w:r w:rsidRPr="00D00961">
        <w:rPr>
          <w:rFonts w:ascii="Times New Roman" w:hAnsi="Times New Roman"/>
          <w:b w:val="0"/>
          <w:sz w:val="8"/>
        </w:rPr>
        <w:instrText xml:space="preserve"> " \l 4 </w:instrText>
      </w:r>
      <w:r w:rsidRPr="00D00961">
        <w:rPr>
          <w:rFonts w:ascii="Times New Roman" w:hAnsi="Times New Roman"/>
          <w:b w:val="0"/>
          <w:sz w:val="8"/>
        </w:rPr>
        <w:fldChar w:fldCharType="end"/>
      </w:r>
      <w:r w:rsidRPr="00D00961">
        <w:rPr>
          <w:rFonts w:ascii="Times New Roman" w:hAnsi="Times New Roman"/>
          <w:sz w:val="28"/>
        </w:rPr>
        <w:t xml:space="preserve"> </w:t>
      </w:r>
    </w:p>
    <w:p w14:paraId="3074EF80" w14:textId="77777777" w:rsidR="00BD1388" w:rsidRPr="00D00961" w:rsidRDefault="00BD1388">
      <w:pPr>
        <w:ind w:right="-385"/>
        <w:jc w:val="center"/>
        <w:rPr>
          <w:rFonts w:ascii="Times New Roman" w:hAnsi="Times New Roman"/>
          <w:sz w:val="22"/>
        </w:rPr>
      </w:pPr>
      <w:bookmarkStart w:id="1479" w:name="_Toc393736443"/>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98</w:t>
      </w:r>
      <w:bookmarkEnd w:id="1479"/>
    </w:p>
    <w:p w14:paraId="1114C1A4" w14:textId="77777777" w:rsidR="00BD1388" w:rsidRPr="00D00961" w:rsidRDefault="00BD1388">
      <w:pPr>
        <w:ind w:right="-385"/>
        <w:jc w:val="center"/>
        <w:rPr>
          <w:rFonts w:ascii="Times New Roman" w:hAnsi="Times New Roman"/>
          <w:sz w:val="22"/>
        </w:rPr>
        <w:sectPr w:rsidR="00BD1388" w:rsidRPr="00D00961" w:rsidSect="00B36574">
          <w:headerReference w:type="default" r:id="rId68"/>
          <w:pgSz w:w="11894" w:h="16834" w:code="9"/>
          <w:pgMar w:top="245" w:right="1152" w:bottom="576" w:left="1152" w:header="720" w:footer="720" w:gutter="0"/>
          <w:pgNumType w:start="83"/>
          <w:cols w:space="720"/>
        </w:sectPr>
      </w:pPr>
    </w:p>
    <w:p w14:paraId="645576A2"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 xml:space="preserve"> </w:t>
      </w:r>
      <w:bookmarkStart w:id="1480" w:name="_Toc393736306"/>
      <w:r w:rsidRPr="00D00961">
        <w:rPr>
          <w:rFonts w:ascii="Times New Roman" w:hAnsi="Times New Roman"/>
          <w:b/>
          <w:sz w:val="32"/>
        </w:rPr>
        <w:t>Biblical vs. Babylonian Flood Accounts</w:t>
      </w:r>
      <w:bookmarkEnd w:id="1480"/>
      <w:r w:rsidRPr="00D00961">
        <w:rPr>
          <w:rFonts w:ascii="Times New Roman" w:hAnsi="Times New Roman"/>
          <w:b/>
          <w:sz w:val="32"/>
        </w:rPr>
        <w:t xml:space="preserve"> </w:t>
      </w:r>
      <w:r w:rsidRPr="00D00961">
        <w:rPr>
          <w:rFonts w:ascii="Times New Roman" w:hAnsi="Times New Roman"/>
          <w:sz w:val="8"/>
        </w:rPr>
        <w:fldChar w:fldCharType="begin"/>
      </w:r>
      <w:r w:rsidRPr="00D00961">
        <w:rPr>
          <w:rFonts w:ascii="Times New Roman" w:hAnsi="Times New Roman"/>
          <w:sz w:val="8"/>
        </w:rPr>
        <w:instrText xml:space="preserve"> TC  " </w:instrText>
      </w:r>
      <w:bookmarkStart w:id="1481" w:name="_Toc392004305"/>
      <w:bookmarkStart w:id="1482" w:name="_Toc393736307"/>
      <w:bookmarkStart w:id="1483" w:name="_Toc393788974"/>
      <w:bookmarkStart w:id="1484" w:name="_Toc393791676"/>
      <w:bookmarkStart w:id="1485" w:name="_Toc393796758"/>
      <w:bookmarkStart w:id="1486" w:name="_Toc393816170"/>
      <w:bookmarkStart w:id="1487" w:name="_Toc425035279"/>
      <w:bookmarkStart w:id="1488" w:name="_Toc425043007"/>
      <w:bookmarkStart w:id="1489" w:name="_Toc478007593"/>
      <w:bookmarkStart w:id="1490" w:name="_Toc488675867"/>
      <w:bookmarkStart w:id="1491" w:name="_Toc502548180"/>
      <w:r w:rsidRPr="00D00961">
        <w:rPr>
          <w:rFonts w:ascii="Times New Roman" w:hAnsi="Times New Roman"/>
          <w:sz w:val="8"/>
        </w:rPr>
        <w:instrText>Biblical vs. Babylonian Flood Accounts</w:instrText>
      </w:r>
      <w:bookmarkEnd w:id="1481"/>
      <w:bookmarkEnd w:id="1482"/>
      <w:bookmarkEnd w:id="1483"/>
      <w:bookmarkEnd w:id="1484"/>
      <w:bookmarkEnd w:id="1485"/>
      <w:bookmarkEnd w:id="1486"/>
      <w:bookmarkEnd w:id="1487"/>
      <w:bookmarkEnd w:id="1488"/>
      <w:bookmarkEnd w:id="1489"/>
      <w:bookmarkEnd w:id="1490"/>
      <w:bookmarkEnd w:id="1491"/>
      <w:r w:rsidRPr="00D00961">
        <w:rPr>
          <w:rFonts w:ascii="Times New Roman" w:hAnsi="Times New Roman"/>
          <w:sz w:val="8"/>
        </w:rPr>
        <w:instrText xml:space="preserve"> " \l 4 </w:instrText>
      </w:r>
      <w:r w:rsidRPr="00D00961">
        <w:rPr>
          <w:rFonts w:ascii="Times New Roman" w:hAnsi="Times New Roman"/>
          <w:sz w:val="8"/>
        </w:rPr>
        <w:fldChar w:fldCharType="end"/>
      </w:r>
      <w:r w:rsidRPr="00D00961">
        <w:rPr>
          <w:rFonts w:ascii="Times New Roman" w:hAnsi="Times New Roman"/>
          <w:b/>
          <w:sz w:val="8"/>
        </w:rPr>
        <w:t xml:space="preserve"> </w:t>
      </w:r>
    </w:p>
    <w:p w14:paraId="3DB51EAF" w14:textId="77777777" w:rsidR="00BD1388" w:rsidRPr="00D00961" w:rsidRDefault="00BD1388">
      <w:pPr>
        <w:ind w:right="-385"/>
        <w:jc w:val="center"/>
        <w:rPr>
          <w:rFonts w:ascii="Times New Roman" w:hAnsi="Times New Roman"/>
          <w:sz w:val="22"/>
        </w:rPr>
      </w:pPr>
      <w:bookmarkStart w:id="1492" w:name="_Toc393736308"/>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81</w:t>
      </w:r>
      <w:bookmarkEnd w:id="1492"/>
      <w:r w:rsidRPr="00D00961">
        <w:rPr>
          <w:rFonts w:ascii="Times New Roman" w:hAnsi="Times New Roman"/>
          <w:sz w:val="22"/>
        </w:rPr>
        <w:t>; cf. these notes, 83b</w:t>
      </w:r>
    </w:p>
    <w:p w14:paraId="686706C0" w14:textId="77777777" w:rsidR="00BD1388" w:rsidRPr="00D00961" w:rsidRDefault="00BD1388">
      <w:pPr>
        <w:ind w:right="-385"/>
        <w:jc w:val="center"/>
        <w:rPr>
          <w:rFonts w:ascii="Times New Roman" w:hAnsi="Times New Roman"/>
          <w:sz w:val="22"/>
        </w:rPr>
        <w:sectPr w:rsidR="00BD1388" w:rsidRPr="00D00961" w:rsidSect="00B36574">
          <w:headerReference w:type="default" r:id="rId69"/>
          <w:pgSz w:w="11894" w:h="16834" w:code="9"/>
          <w:pgMar w:top="245" w:right="1152" w:bottom="576" w:left="1152" w:header="720" w:footer="720" w:gutter="0"/>
          <w:pgNumType w:start="83"/>
          <w:cols w:space="720"/>
        </w:sectPr>
      </w:pPr>
    </w:p>
    <w:p w14:paraId="537AD229"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 xml:space="preserve"> The Gilgamesh Epic</w:t>
      </w:r>
      <w:r w:rsidRPr="00D00961">
        <w:rPr>
          <w:rFonts w:ascii="Times New Roman" w:hAnsi="Times New Roman"/>
          <w:b/>
          <w:sz w:val="14"/>
        </w:rPr>
        <w:fldChar w:fldCharType="begin"/>
      </w:r>
      <w:r w:rsidRPr="00D00961">
        <w:rPr>
          <w:rFonts w:ascii="Times New Roman" w:hAnsi="Times New Roman"/>
          <w:b/>
          <w:sz w:val="14"/>
        </w:rPr>
        <w:instrText xml:space="preserve"> TC  " </w:instrText>
      </w:r>
      <w:bookmarkStart w:id="1493" w:name="_Toc488675868"/>
      <w:bookmarkStart w:id="1494" w:name="_Toc502548181"/>
      <w:r w:rsidRPr="00D00961">
        <w:rPr>
          <w:rFonts w:ascii="Times New Roman" w:hAnsi="Times New Roman"/>
          <w:b/>
          <w:sz w:val="14"/>
        </w:rPr>
        <w:instrText>The Gilgamesh Epic</w:instrText>
      </w:r>
      <w:bookmarkEnd w:id="1493"/>
      <w:bookmarkEnd w:id="1494"/>
      <w:r w:rsidRPr="00D00961">
        <w:rPr>
          <w:rFonts w:ascii="Times New Roman" w:hAnsi="Times New Roman"/>
          <w:b/>
          <w:sz w:val="14"/>
        </w:rPr>
        <w:instrText xml:space="preserve"> " \l 4 </w:instrText>
      </w:r>
      <w:r w:rsidRPr="00D00961">
        <w:rPr>
          <w:rFonts w:ascii="Times New Roman" w:hAnsi="Times New Roman"/>
          <w:b/>
          <w:sz w:val="14"/>
        </w:rPr>
        <w:fldChar w:fldCharType="end"/>
      </w:r>
      <w:r w:rsidRPr="00D00961">
        <w:rPr>
          <w:rFonts w:ascii="Times New Roman" w:hAnsi="Times New Roman"/>
          <w:b/>
          <w:sz w:val="8"/>
        </w:rPr>
        <w:t xml:space="preserve"> </w:t>
      </w:r>
    </w:p>
    <w:p w14:paraId="29DD43A4" w14:textId="77777777" w:rsidR="00BD1388" w:rsidRPr="00D00961" w:rsidRDefault="00BD1388">
      <w:pPr>
        <w:ind w:right="-385"/>
        <w:rPr>
          <w:rFonts w:ascii="Times New Roman" w:hAnsi="Times New Roman"/>
          <w:sz w:val="22"/>
        </w:rPr>
      </w:pPr>
    </w:p>
    <w:p w14:paraId="2878AEC4" w14:textId="77777777" w:rsidR="00BD1388" w:rsidRPr="00D00961" w:rsidRDefault="00BD1388">
      <w:pPr>
        <w:ind w:right="-385"/>
        <w:jc w:val="both"/>
        <w:rPr>
          <w:rFonts w:ascii="Times New Roman" w:hAnsi="Times New Roman"/>
          <w:sz w:val="22"/>
        </w:rPr>
      </w:pPr>
      <w:r w:rsidRPr="00D00961">
        <w:rPr>
          <w:rFonts w:ascii="Times New Roman" w:hAnsi="Times New Roman"/>
          <w:sz w:val="22"/>
        </w:rPr>
        <w:t>Is the Bible the only ancient record to recount a flood of huge proportions?  Hardly!  Over 270 civilizations have flood stories similar to the Genesis account.</w:t>
      </w:r>
      <w:r w:rsidRPr="00D00961">
        <w:rPr>
          <w:rStyle w:val="FootnoteReference"/>
          <w:rFonts w:ascii="Times New Roman" w:hAnsi="Times New Roman"/>
          <w:sz w:val="14"/>
        </w:rPr>
        <w:footnoteReference w:id="32"/>
      </w:r>
      <w:r w:rsidRPr="00D00961">
        <w:rPr>
          <w:rFonts w:ascii="Times New Roman" w:hAnsi="Times New Roman"/>
          <w:sz w:val="22"/>
        </w:rPr>
        <w:t xml:space="preserve">  In fact, if the Flood did indeed occur, it would be surprising if other civilizations did </w:t>
      </w:r>
      <w:r w:rsidRPr="00D00961">
        <w:rPr>
          <w:rFonts w:ascii="Times New Roman" w:hAnsi="Times New Roman"/>
          <w:i/>
          <w:sz w:val="22"/>
        </w:rPr>
        <w:t>not</w:t>
      </w:r>
      <w:r w:rsidRPr="00D00961">
        <w:rPr>
          <w:rFonts w:ascii="Times New Roman" w:hAnsi="Times New Roman"/>
          <w:sz w:val="22"/>
        </w:rPr>
        <w:t xml:space="preserve"> have oral traditions of it.  Some are even older than the Bible.</w:t>
      </w:r>
      <w:r w:rsidRPr="00D00961">
        <w:rPr>
          <w:rStyle w:val="FootnoteReference"/>
          <w:rFonts w:ascii="Times New Roman" w:hAnsi="Times New Roman"/>
          <w:sz w:val="14"/>
        </w:rPr>
        <w:footnoteReference w:id="33"/>
      </w:r>
      <w:r w:rsidRPr="00D00961">
        <w:rPr>
          <w:rFonts w:ascii="Times New Roman" w:hAnsi="Times New Roman"/>
          <w:sz w:val="22"/>
        </w:rPr>
        <w:t xml:space="preserve">  For this reason a number of scholars feel that the Bible copied from older accounts.</w:t>
      </w:r>
    </w:p>
    <w:p w14:paraId="38D553EB" w14:textId="77777777" w:rsidR="00BD1388" w:rsidRPr="00D00961" w:rsidRDefault="00BD1388">
      <w:pPr>
        <w:ind w:right="-385"/>
        <w:jc w:val="both"/>
        <w:rPr>
          <w:rFonts w:ascii="Times New Roman" w:hAnsi="Times New Roman"/>
          <w:sz w:val="22"/>
        </w:rPr>
      </w:pPr>
    </w:p>
    <w:p w14:paraId="6B01397B" w14:textId="77777777" w:rsidR="00BD1388" w:rsidRPr="00D00961" w:rsidRDefault="00BD1388">
      <w:pPr>
        <w:ind w:right="-385"/>
        <w:jc w:val="both"/>
        <w:rPr>
          <w:rFonts w:ascii="Times New Roman" w:hAnsi="Times New Roman"/>
          <w:sz w:val="22"/>
        </w:rPr>
      </w:pPr>
      <w:r w:rsidRPr="00D00961">
        <w:rPr>
          <w:rFonts w:ascii="Times New Roman" w:hAnsi="Times New Roman"/>
          <w:sz w:val="22"/>
        </w:rPr>
        <w:t>But is it a problem that Genesis may not contain the oldest written flood story?  And would this mean that the biblical account was only copying from other sources?  No–to both questions.  The true story was passed on from Noah and his sons to those who descended from them.  As is always true with oral tradition, the details change over time and eventually some of these stories are recorded in written form.</w:t>
      </w:r>
    </w:p>
    <w:p w14:paraId="29071F18" w14:textId="77777777" w:rsidR="00BD1388" w:rsidRPr="00D00961" w:rsidRDefault="00BD1388">
      <w:pPr>
        <w:ind w:right="-385"/>
        <w:jc w:val="both"/>
        <w:rPr>
          <w:rFonts w:ascii="Times New Roman" w:hAnsi="Times New Roman"/>
          <w:sz w:val="22"/>
        </w:rPr>
      </w:pPr>
    </w:p>
    <w:p w14:paraId="1140957E" w14:textId="77777777" w:rsidR="00BD1388" w:rsidRPr="00D00961" w:rsidRDefault="00BD1388">
      <w:pPr>
        <w:ind w:right="-385"/>
        <w:jc w:val="both"/>
        <w:rPr>
          <w:rFonts w:ascii="Times New Roman" w:hAnsi="Times New Roman"/>
          <w:sz w:val="22"/>
        </w:rPr>
      </w:pPr>
      <w:r w:rsidRPr="00D00961">
        <w:rPr>
          <w:rFonts w:ascii="Times New Roman" w:hAnsi="Times New Roman"/>
          <w:sz w:val="22"/>
        </w:rPr>
        <w:t xml:space="preserve">While some earlier written sources may have been used, as Christians we understand by faith that God revealed to Moses the true account of creation, the fall, the flood, and other events which occurred long before Moses lived (ca. 1525-1405 </w:t>
      </w:r>
      <w:r w:rsidRPr="00D00961">
        <w:rPr>
          <w:rFonts w:ascii="Times New Roman" w:hAnsi="Times New Roman"/>
          <w:sz w:val="18"/>
        </w:rPr>
        <w:t>BC</w:t>
      </w:r>
      <w:r w:rsidRPr="00D00961">
        <w:rPr>
          <w:rFonts w:ascii="Times New Roman" w:hAnsi="Times New Roman"/>
          <w:sz w:val="22"/>
        </w:rPr>
        <w:t xml:space="preserve">).  </w:t>
      </w:r>
    </w:p>
    <w:p w14:paraId="75B3B7F8" w14:textId="77777777" w:rsidR="00BD1388" w:rsidRPr="00D00961" w:rsidRDefault="00BD1388">
      <w:pPr>
        <w:ind w:right="-385"/>
        <w:jc w:val="both"/>
        <w:rPr>
          <w:rFonts w:ascii="Times New Roman" w:hAnsi="Times New Roman"/>
          <w:sz w:val="22"/>
        </w:rPr>
      </w:pPr>
    </w:p>
    <w:p w14:paraId="0AA5A3F3" w14:textId="77777777" w:rsidR="00BD1388" w:rsidRPr="00D00961" w:rsidRDefault="00BD1388">
      <w:pPr>
        <w:ind w:right="-385"/>
        <w:jc w:val="both"/>
        <w:rPr>
          <w:rFonts w:ascii="Times New Roman" w:hAnsi="Times New Roman"/>
          <w:sz w:val="22"/>
        </w:rPr>
      </w:pPr>
      <w:r w:rsidRPr="00D00961">
        <w:rPr>
          <w:rFonts w:ascii="Times New Roman" w:hAnsi="Times New Roman"/>
          <w:sz w:val="22"/>
        </w:rPr>
        <w:t xml:space="preserve">We should expect that other peoples would seek to record the origin of the world, and that their pagan belief system would enter into these stories.  One such Babylonian example is </w:t>
      </w:r>
      <w:r w:rsidRPr="00D00961">
        <w:rPr>
          <w:rFonts w:ascii="Times New Roman" w:hAnsi="Times New Roman"/>
          <w:i/>
          <w:sz w:val="22"/>
        </w:rPr>
        <w:t>The Epic of Gilgamesh.</w:t>
      </w:r>
      <w:r w:rsidRPr="00D00961">
        <w:rPr>
          <w:rFonts w:ascii="Times New Roman" w:hAnsi="Times New Roman"/>
          <w:sz w:val="22"/>
        </w:rPr>
        <w:t xml:space="preserve">  While the original epic predated Genesis, the version of this story below is probably written around 1600 BC</w:t>
      </w:r>
      <w:r w:rsidRPr="00D00961">
        <w:rPr>
          <w:rStyle w:val="FootnoteReference"/>
          <w:rFonts w:ascii="Times New Roman" w:hAnsi="Times New Roman"/>
          <w:sz w:val="14"/>
        </w:rPr>
        <w:footnoteReference w:id="34"/>
      </w:r>
      <w:r w:rsidRPr="00D00961">
        <w:rPr>
          <w:rFonts w:ascii="Times New Roman" w:hAnsi="Times New Roman"/>
          <w:sz w:val="22"/>
        </w:rPr>
        <w:t xml:space="preserve"> and includes only part of Tablet 11.</w:t>
      </w:r>
    </w:p>
    <w:p w14:paraId="0F8F68B0" w14:textId="77777777" w:rsidR="00BD1388" w:rsidRPr="00D00961" w:rsidRDefault="00BD1388">
      <w:pPr>
        <w:ind w:right="-385"/>
        <w:jc w:val="center"/>
        <w:rPr>
          <w:rFonts w:ascii="Times New Roman" w:hAnsi="Times New Roman"/>
          <w:sz w:val="22"/>
        </w:rPr>
        <w:sectPr w:rsidR="00BD1388" w:rsidRPr="00D00961" w:rsidSect="00B36574">
          <w:headerReference w:type="default" r:id="rId70"/>
          <w:pgSz w:w="11894" w:h="16834" w:code="9"/>
          <w:pgMar w:top="245" w:right="1152" w:bottom="576" w:left="1152" w:header="720" w:footer="720" w:gutter="0"/>
          <w:pgNumType w:start="83"/>
          <w:cols w:space="720"/>
        </w:sectPr>
      </w:pPr>
    </w:p>
    <w:p w14:paraId="0BAFDF63"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 xml:space="preserve"> Flood Legends </w:t>
      </w:r>
      <w:r w:rsidRPr="00D00961">
        <w:rPr>
          <w:rFonts w:ascii="Times New Roman" w:hAnsi="Times New Roman"/>
          <w:b/>
          <w:sz w:val="22"/>
        </w:rPr>
        <w:fldChar w:fldCharType="begin"/>
      </w:r>
      <w:r w:rsidRPr="00D00961">
        <w:rPr>
          <w:rFonts w:ascii="Times New Roman" w:hAnsi="Times New Roman"/>
          <w:b/>
          <w:sz w:val="22"/>
        </w:rPr>
        <w:instrText xml:space="preserve"> TC  " </w:instrText>
      </w:r>
      <w:bookmarkStart w:id="1495" w:name="_Toc502548182"/>
      <w:r w:rsidRPr="00D00961">
        <w:rPr>
          <w:rFonts w:ascii="Times New Roman" w:hAnsi="Times New Roman"/>
          <w:b/>
          <w:sz w:val="22"/>
        </w:rPr>
        <w:instrText>Flood Legends</w:instrText>
      </w:r>
      <w:bookmarkEnd w:id="1495"/>
      <w:r w:rsidRPr="00D00961">
        <w:rPr>
          <w:rFonts w:ascii="Times New Roman" w:hAnsi="Times New Roman"/>
          <w:b/>
          <w:sz w:val="22"/>
        </w:rPr>
        <w:instrText xml:space="preserve"> " \l 4 </w:instrText>
      </w:r>
      <w:r w:rsidRPr="00D00961">
        <w:rPr>
          <w:rFonts w:ascii="Times New Roman" w:hAnsi="Times New Roman"/>
          <w:b/>
          <w:sz w:val="22"/>
        </w:rPr>
        <w:fldChar w:fldCharType="end"/>
      </w:r>
      <w:r w:rsidRPr="00D00961">
        <w:rPr>
          <w:rFonts w:ascii="Times New Roman" w:hAnsi="Times New Roman"/>
          <w:b/>
          <w:sz w:val="22"/>
        </w:rPr>
        <w:t xml:space="preserve"> </w:t>
      </w:r>
    </w:p>
    <w:p w14:paraId="75199C53" w14:textId="77777777" w:rsidR="00BD1388" w:rsidRPr="00D00961" w:rsidRDefault="00BD1388">
      <w:pPr>
        <w:ind w:right="-385"/>
        <w:jc w:val="center"/>
        <w:rPr>
          <w:rFonts w:ascii="Times New Roman" w:hAnsi="Times New Roman"/>
          <w:sz w:val="22"/>
        </w:rPr>
        <w:sectPr w:rsidR="00BD1388" w:rsidRPr="00D00961" w:rsidSect="00B36574">
          <w:headerReference w:type="default" r:id="rId71"/>
          <w:pgSz w:w="11894" w:h="16834" w:code="9"/>
          <w:pgMar w:top="245" w:right="1152" w:bottom="576" w:left="1152" w:header="720" w:footer="720" w:gutter="0"/>
          <w:pgNumType w:start="83"/>
          <w:cols w:space="720"/>
        </w:sectPr>
      </w:pPr>
      <w:r w:rsidRPr="00D00961">
        <w:rPr>
          <w:rFonts w:ascii="Times New Roman" w:hAnsi="Times New Roman"/>
          <w:sz w:val="14"/>
        </w:rPr>
        <w:t xml:space="preserve">Duane T. Gish, </w:t>
      </w:r>
      <w:r w:rsidRPr="00D00961">
        <w:rPr>
          <w:rFonts w:ascii="Times New Roman" w:hAnsi="Times New Roman"/>
          <w:i/>
          <w:sz w:val="14"/>
        </w:rPr>
        <w:t xml:space="preserve">Dinosaurs by Design </w:t>
      </w:r>
      <w:r w:rsidRPr="00D00961">
        <w:rPr>
          <w:rFonts w:ascii="Times New Roman" w:hAnsi="Times New Roman"/>
          <w:sz w:val="14"/>
        </w:rPr>
        <w:t>(Master Books, 4730 Barnes Rd., Colorado Springs, CO 80917: Creation-Life Pub., 1992), 74</w:t>
      </w:r>
    </w:p>
    <w:p w14:paraId="728F014E"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 xml:space="preserve"> Flood Legends</w:t>
      </w:r>
    </w:p>
    <w:p w14:paraId="7331EF90" w14:textId="77777777" w:rsidR="00BD1388" w:rsidRPr="00D00961" w:rsidRDefault="00BD1388">
      <w:pPr>
        <w:ind w:right="-385"/>
        <w:jc w:val="center"/>
        <w:rPr>
          <w:rFonts w:ascii="Times New Roman" w:hAnsi="Times New Roman"/>
          <w:sz w:val="22"/>
        </w:rPr>
      </w:pPr>
      <w:r w:rsidRPr="00D00961">
        <w:rPr>
          <w:rFonts w:ascii="Times New Roman" w:hAnsi="Times New Roman"/>
          <w:sz w:val="14"/>
        </w:rPr>
        <w:t xml:space="preserve">Duane T. Gish, </w:t>
      </w:r>
      <w:r w:rsidRPr="00D00961">
        <w:rPr>
          <w:rFonts w:ascii="Times New Roman" w:hAnsi="Times New Roman"/>
          <w:i/>
          <w:sz w:val="14"/>
        </w:rPr>
        <w:t xml:space="preserve">Dinosaurs by Design </w:t>
      </w:r>
      <w:r w:rsidRPr="00D00961">
        <w:rPr>
          <w:rFonts w:ascii="Times New Roman" w:hAnsi="Times New Roman"/>
          <w:sz w:val="14"/>
        </w:rPr>
        <w:t>(Master Books, 4730 Barnes Rd., Colorado Springs, CO 80917: Creation-Life Pub., 1992), 75</w:t>
      </w:r>
    </w:p>
    <w:p w14:paraId="5DC06C9C" w14:textId="77777777" w:rsidR="00BD1388" w:rsidRPr="00D00961" w:rsidRDefault="00BD1388">
      <w:pPr>
        <w:ind w:right="-385"/>
        <w:jc w:val="center"/>
        <w:rPr>
          <w:rFonts w:ascii="Times New Roman" w:hAnsi="Times New Roman"/>
          <w:sz w:val="22"/>
        </w:rPr>
      </w:pPr>
    </w:p>
    <w:p w14:paraId="3A137BE8" w14:textId="77777777" w:rsidR="00BD1388" w:rsidRPr="00D00961" w:rsidRDefault="00BD1388">
      <w:pPr>
        <w:ind w:right="-385"/>
        <w:jc w:val="center"/>
        <w:rPr>
          <w:rFonts w:ascii="Times New Roman" w:hAnsi="Times New Roman"/>
          <w:sz w:val="22"/>
        </w:rPr>
      </w:pPr>
    </w:p>
    <w:p w14:paraId="188547F4" w14:textId="77777777" w:rsidR="00BD1388" w:rsidRPr="00D00961" w:rsidRDefault="00BD1388">
      <w:pPr>
        <w:ind w:right="-385"/>
        <w:jc w:val="center"/>
        <w:rPr>
          <w:rFonts w:ascii="Times New Roman" w:hAnsi="Times New Roman"/>
          <w:sz w:val="22"/>
        </w:rPr>
        <w:sectPr w:rsidR="00BD1388" w:rsidRPr="00D00961" w:rsidSect="00B36574">
          <w:headerReference w:type="default" r:id="rId72"/>
          <w:pgSz w:w="11894" w:h="16834" w:code="9"/>
          <w:pgMar w:top="245" w:right="1152" w:bottom="576" w:left="1152" w:header="720" w:footer="720" w:gutter="0"/>
          <w:pgNumType w:start="83"/>
          <w:cols w:space="720"/>
        </w:sectPr>
      </w:pPr>
    </w:p>
    <w:p w14:paraId="4C2618DB" w14:textId="77777777" w:rsidR="00BD1388" w:rsidRPr="00D00961" w:rsidRDefault="00BD1388">
      <w:pPr>
        <w:ind w:right="-385"/>
        <w:jc w:val="center"/>
        <w:rPr>
          <w:rFonts w:ascii="Times New Roman" w:hAnsi="Times New Roman"/>
          <w:sz w:val="22"/>
        </w:rPr>
      </w:pPr>
      <w:r w:rsidRPr="00D00961">
        <w:rPr>
          <w:rFonts w:ascii="Times New Roman" w:hAnsi="Times New Roman"/>
          <w:b/>
          <w:sz w:val="32"/>
        </w:rPr>
        <w:lastRenderedPageBreak/>
        <w:t xml:space="preserve">Time Periods of the Flood </w:t>
      </w:r>
      <w:r w:rsidRPr="00D00961">
        <w:rPr>
          <w:rFonts w:ascii="Times New Roman" w:hAnsi="Times New Roman"/>
          <w:sz w:val="22"/>
        </w:rPr>
        <w:fldChar w:fldCharType="begin"/>
      </w:r>
      <w:r w:rsidRPr="00D00961">
        <w:rPr>
          <w:rFonts w:ascii="Times New Roman" w:hAnsi="Times New Roman"/>
          <w:sz w:val="22"/>
        </w:rPr>
        <w:instrText xml:space="preserve"> TC  " </w:instrText>
      </w:r>
      <w:bookmarkStart w:id="1496" w:name="_Toc502548183"/>
      <w:r w:rsidRPr="00D00961">
        <w:rPr>
          <w:rFonts w:ascii="Times New Roman" w:hAnsi="Times New Roman"/>
          <w:sz w:val="22"/>
        </w:rPr>
        <w:instrText>Time Periods of the Flood</w:instrText>
      </w:r>
      <w:bookmarkEnd w:id="1496"/>
      <w:r w:rsidRPr="00D00961">
        <w:rPr>
          <w:rFonts w:ascii="Times New Roman" w:hAnsi="Times New Roman"/>
          <w:sz w:val="22"/>
        </w:rPr>
        <w:instrText xml:space="preserve"> " \l 4 </w:instrText>
      </w:r>
      <w:r w:rsidRPr="00D00961">
        <w:rPr>
          <w:rFonts w:ascii="Times New Roman" w:hAnsi="Times New Roman"/>
          <w:sz w:val="22"/>
        </w:rPr>
        <w:fldChar w:fldCharType="end"/>
      </w:r>
    </w:p>
    <w:p w14:paraId="6C9472C1"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14</w:t>
      </w:r>
    </w:p>
    <w:p w14:paraId="16035738" w14:textId="77777777" w:rsidR="00BD1388" w:rsidRPr="00D00961" w:rsidRDefault="00BD1388">
      <w:pPr>
        <w:ind w:right="-385"/>
        <w:rPr>
          <w:rFonts w:ascii="Times New Roman" w:hAnsi="Times New Roman"/>
          <w:sz w:val="22"/>
        </w:rPr>
        <w:sectPr w:rsidR="00BD1388" w:rsidRPr="00D00961" w:rsidSect="00B36574">
          <w:headerReference w:type="default" r:id="rId73"/>
          <w:pgSz w:w="11894" w:h="16834" w:code="9"/>
          <w:pgMar w:top="245" w:right="1152" w:bottom="576" w:left="1152" w:header="720" w:footer="720" w:gutter="0"/>
          <w:pgNumType w:start="83"/>
          <w:cols w:space="720"/>
        </w:sectPr>
      </w:pPr>
    </w:p>
    <w:p w14:paraId="1935B1A0"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b/>
          <w:sz w:val="32"/>
        </w:rPr>
        <w:lastRenderedPageBreak/>
        <w:t xml:space="preserve">Archaeology Supports Biblical Flood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1497" w:name="_Toc502548184"/>
      <w:r w:rsidRPr="00D00961">
        <w:rPr>
          <w:rFonts w:ascii="Times New Roman" w:hAnsi="Times New Roman"/>
          <w:sz w:val="14"/>
        </w:rPr>
        <w:instrText>Archaeology Supports Biblical Flood</w:instrText>
      </w:r>
      <w:bookmarkEnd w:id="1497"/>
      <w:r w:rsidRPr="00D00961">
        <w:rPr>
          <w:rFonts w:ascii="Times New Roman" w:hAnsi="Times New Roman"/>
          <w:sz w:val="14"/>
        </w:rPr>
        <w:instrText xml:space="preserve">" \l 4 </w:instrText>
      </w:r>
      <w:r w:rsidRPr="00D00961">
        <w:rPr>
          <w:rFonts w:ascii="Times New Roman" w:hAnsi="Times New Roman"/>
          <w:sz w:val="14"/>
        </w:rPr>
        <w:fldChar w:fldCharType="end"/>
      </w:r>
    </w:p>
    <w:p w14:paraId="3BEBF608" w14:textId="77777777" w:rsidR="00BD1388" w:rsidRPr="00D00961" w:rsidRDefault="00BD1388">
      <w:pPr>
        <w:ind w:right="-385"/>
        <w:jc w:val="center"/>
        <w:rPr>
          <w:rFonts w:ascii="Times New Roman" w:hAnsi="Times New Roman"/>
          <w:sz w:val="22"/>
        </w:rPr>
        <w:sectPr w:rsidR="00BD1388" w:rsidRPr="00D00961" w:rsidSect="00B36574">
          <w:headerReference w:type="default" r:id="rId74"/>
          <w:pgSz w:w="11894" w:h="16834" w:code="9"/>
          <w:pgMar w:top="245" w:right="1152" w:bottom="576" w:left="1152" w:header="720" w:footer="720" w:gutter="0"/>
          <w:pgNumType w:start="83"/>
          <w:cols w:space="720"/>
        </w:sectPr>
      </w:pPr>
      <w:r w:rsidRPr="00D00961">
        <w:rPr>
          <w:rFonts w:ascii="Times New Roman" w:hAnsi="Times New Roman"/>
          <w:sz w:val="18"/>
        </w:rPr>
        <w:t xml:space="preserve"> “The Church Around the World” Newsletter 31 (Carol Stream, IL: Tyndale, December 2000), p. 2</w:t>
      </w:r>
    </w:p>
    <w:p w14:paraId="664A5F81" w14:textId="77777777" w:rsidR="00BD1388" w:rsidRPr="00D00961" w:rsidRDefault="00BD1388">
      <w:pPr>
        <w:ind w:right="-385"/>
        <w:jc w:val="center"/>
        <w:rPr>
          <w:rFonts w:ascii="Times New Roman" w:hAnsi="Times New Roman"/>
          <w:sz w:val="22"/>
        </w:rPr>
      </w:pPr>
      <w:r w:rsidRPr="00D00961">
        <w:rPr>
          <w:rFonts w:ascii="Times New Roman" w:hAnsi="Times New Roman"/>
          <w:b/>
          <w:sz w:val="32"/>
        </w:rPr>
        <w:lastRenderedPageBreak/>
        <w:t xml:space="preserve">Has the CIA Finally Found Noah’s Ark? </w:t>
      </w:r>
      <w:r w:rsidRPr="00D00961">
        <w:rPr>
          <w:rFonts w:ascii="Times New Roman" w:hAnsi="Times New Roman"/>
          <w:sz w:val="10"/>
        </w:rPr>
        <w:fldChar w:fldCharType="begin"/>
      </w:r>
      <w:r w:rsidRPr="00D00961">
        <w:rPr>
          <w:rFonts w:ascii="Times New Roman" w:hAnsi="Times New Roman"/>
          <w:sz w:val="10"/>
        </w:rPr>
        <w:instrText xml:space="preserve"> TC  " </w:instrText>
      </w:r>
      <w:bookmarkStart w:id="1498" w:name="_Toc425035280"/>
      <w:bookmarkStart w:id="1499" w:name="_Toc425043008"/>
      <w:bookmarkStart w:id="1500" w:name="_Toc478007594"/>
      <w:bookmarkStart w:id="1501" w:name="_Toc488675869"/>
      <w:bookmarkStart w:id="1502" w:name="_Toc502548185"/>
      <w:r w:rsidRPr="00D00961">
        <w:rPr>
          <w:rFonts w:ascii="Times New Roman" w:hAnsi="Times New Roman"/>
          <w:sz w:val="10"/>
        </w:rPr>
        <w:instrText>Has the CIA Finally Found Noah’s Ark?</w:instrText>
      </w:r>
      <w:bookmarkEnd w:id="1498"/>
      <w:bookmarkEnd w:id="1499"/>
      <w:bookmarkEnd w:id="1500"/>
      <w:bookmarkEnd w:id="1501"/>
      <w:bookmarkEnd w:id="1502"/>
      <w:r w:rsidRPr="00D00961">
        <w:rPr>
          <w:rFonts w:ascii="Times New Roman" w:hAnsi="Times New Roman"/>
          <w:sz w:val="10"/>
        </w:rPr>
        <w:instrText xml:space="preserve">" \l 4 </w:instrText>
      </w:r>
      <w:r w:rsidRPr="00D00961">
        <w:rPr>
          <w:rFonts w:ascii="Times New Roman" w:hAnsi="Times New Roman"/>
          <w:sz w:val="10"/>
        </w:rPr>
        <w:fldChar w:fldCharType="end"/>
      </w:r>
    </w:p>
    <w:p w14:paraId="4E3EC675" w14:textId="77777777" w:rsidR="00BD1388" w:rsidRPr="00D00961" w:rsidRDefault="00BD1388" w:rsidP="007B5590">
      <w:pPr>
        <w:pStyle w:val="Heading1"/>
        <w:rPr>
          <w:rFonts w:ascii="Times New Roman" w:hAnsi="Times New Roman"/>
          <w:sz w:val="32"/>
        </w:rPr>
      </w:pPr>
      <w:bookmarkStart w:id="1503" w:name="_Ref392003335"/>
      <w:bookmarkStart w:id="1504" w:name="_Toc392004164"/>
      <w:bookmarkStart w:id="1505" w:name="_Toc393734661"/>
      <w:bookmarkStart w:id="1506" w:name="_Toc393736444"/>
      <w:r w:rsidRPr="00D00961">
        <w:rPr>
          <w:rFonts w:ascii="Times New Roman" w:hAnsi="Times New Roman"/>
          <w:b w:val="0"/>
          <w:kern w:val="0"/>
          <w:sz w:val="22"/>
        </w:rPr>
        <w:br w:type="page"/>
      </w:r>
      <w:r w:rsidRPr="00D00961">
        <w:rPr>
          <w:rFonts w:ascii="Times New Roman" w:hAnsi="Times New Roman"/>
          <w:vanish/>
          <w:sz w:val="10"/>
        </w:rPr>
        <w:lastRenderedPageBreak/>
        <w:t>The Patriarchs</w:t>
      </w:r>
      <w:r w:rsidRPr="00D00961">
        <w:rPr>
          <w:rFonts w:ascii="Times New Roman" w:hAnsi="Times New Roman"/>
          <w:b w:val="0"/>
          <w:kern w:val="0"/>
          <w:sz w:val="2"/>
        </w:rPr>
        <w:fldChar w:fldCharType="begin"/>
      </w:r>
      <w:r w:rsidRPr="00D00961">
        <w:rPr>
          <w:rFonts w:ascii="Times New Roman" w:hAnsi="Times New Roman"/>
          <w:b w:val="0"/>
          <w:kern w:val="0"/>
          <w:sz w:val="2"/>
        </w:rPr>
        <w:instrText xml:space="preserve"> TC  " </w:instrText>
      </w:r>
      <w:r w:rsidRPr="00D00961">
        <w:rPr>
          <w:rFonts w:ascii="Times New Roman" w:hAnsi="Times New Roman"/>
          <w:b w:val="0"/>
          <w:kern w:val="0"/>
          <w:sz w:val="10"/>
        </w:rPr>
        <w:instrText>The Patriarchs</w:instrText>
      </w:r>
      <w:r w:rsidRPr="00D00961">
        <w:rPr>
          <w:rFonts w:ascii="Times New Roman" w:hAnsi="Times New Roman"/>
          <w:b w:val="0"/>
          <w:kern w:val="0"/>
          <w:sz w:val="2"/>
        </w:rPr>
        <w:instrText xml:space="preserve"> " \l 4 </w:instrText>
      </w:r>
      <w:r w:rsidRPr="00D00961">
        <w:rPr>
          <w:rFonts w:ascii="Times New Roman" w:hAnsi="Times New Roman"/>
          <w:b w:val="0"/>
          <w:kern w:val="0"/>
          <w:sz w:val="2"/>
        </w:rPr>
        <w:fldChar w:fldCharType="end"/>
      </w:r>
      <w:r w:rsidRPr="00D00961">
        <w:rPr>
          <w:rFonts w:ascii="Times New Roman" w:hAnsi="Times New Roman"/>
          <w:b w:val="0"/>
          <w:sz w:val="16"/>
        </w:rPr>
        <w:t xml:space="preserve"> </w:t>
      </w:r>
      <w:r w:rsidRPr="00D00961">
        <w:rPr>
          <w:rFonts w:ascii="Times New Roman" w:hAnsi="Times New Roman"/>
          <w:sz w:val="32"/>
        </w:rPr>
        <w:t>Chronology of the Patriarchs</w:t>
      </w:r>
      <w:bookmarkEnd w:id="1503"/>
      <w:bookmarkEnd w:id="1504"/>
      <w:bookmarkEnd w:id="1505"/>
      <w:bookmarkEnd w:id="1506"/>
      <w:r w:rsidRPr="00D00961">
        <w:rPr>
          <w:rFonts w:ascii="Times New Roman" w:hAnsi="Times New Roman"/>
          <w:sz w:val="32"/>
        </w:rPr>
        <w:t xml:space="preserve"> (Gen. 5, 11)</w:t>
      </w:r>
      <w:r w:rsidRPr="00D00961">
        <w:rPr>
          <w:rFonts w:ascii="Times New Roman" w:hAnsi="Times New Roman"/>
          <w:sz w:val="10"/>
        </w:rPr>
        <w:fldChar w:fldCharType="begin"/>
      </w:r>
      <w:r w:rsidRPr="00D00961">
        <w:rPr>
          <w:rFonts w:ascii="Times New Roman" w:hAnsi="Times New Roman"/>
          <w:sz w:val="10"/>
        </w:rPr>
        <w:instrText xml:space="preserve"> TC  "</w:instrText>
      </w:r>
      <w:bookmarkStart w:id="1507" w:name="_Toc391739679"/>
      <w:bookmarkStart w:id="1508" w:name="_Toc391995837"/>
      <w:bookmarkStart w:id="1509" w:name="_Toc392004311"/>
      <w:bookmarkStart w:id="1510" w:name="_Toc393736445"/>
      <w:bookmarkStart w:id="1511" w:name="_Toc393788980"/>
      <w:bookmarkStart w:id="1512" w:name="_Toc393791682"/>
      <w:bookmarkStart w:id="1513" w:name="_Toc393796764"/>
      <w:bookmarkStart w:id="1514" w:name="_Toc393816176"/>
      <w:bookmarkStart w:id="1515" w:name="_Toc425035286"/>
      <w:bookmarkStart w:id="1516" w:name="_Toc425043014"/>
      <w:bookmarkStart w:id="1517" w:name="_Toc478007595"/>
      <w:bookmarkStart w:id="1518" w:name="_Toc488675870"/>
      <w:bookmarkStart w:id="1519" w:name="_Toc502548186"/>
      <w:r w:rsidRPr="00D00961">
        <w:rPr>
          <w:rFonts w:ascii="Times New Roman" w:hAnsi="Times New Roman"/>
          <w:sz w:val="10"/>
        </w:rPr>
        <w:instrText>Chronology of the Patriarchs</w:instrText>
      </w:r>
      <w:bookmarkEnd w:id="1507"/>
      <w:bookmarkEnd w:id="1508"/>
      <w:bookmarkEnd w:id="1509"/>
      <w:bookmarkEnd w:id="1510"/>
      <w:bookmarkEnd w:id="1511"/>
      <w:bookmarkEnd w:id="1512"/>
      <w:bookmarkEnd w:id="1513"/>
      <w:bookmarkEnd w:id="1514"/>
      <w:bookmarkEnd w:id="1515"/>
      <w:bookmarkEnd w:id="1516"/>
      <w:bookmarkEnd w:id="1517"/>
      <w:bookmarkEnd w:id="1518"/>
      <w:bookmarkEnd w:id="1519"/>
      <w:r w:rsidRPr="00D00961">
        <w:rPr>
          <w:rFonts w:ascii="Times New Roman" w:hAnsi="Times New Roman"/>
          <w:sz w:val="10"/>
        </w:rPr>
        <w:instrText xml:space="preserve">" \l 4 </w:instrText>
      </w:r>
      <w:r w:rsidRPr="00D00961">
        <w:rPr>
          <w:rFonts w:ascii="Times New Roman" w:hAnsi="Times New Roman"/>
          <w:sz w:val="10"/>
        </w:rPr>
        <w:fldChar w:fldCharType="end"/>
      </w:r>
    </w:p>
    <w:p w14:paraId="5950543D" w14:textId="77777777" w:rsidR="00BD1388" w:rsidRPr="00D00961" w:rsidRDefault="007B5590" w:rsidP="007B5590">
      <w:pPr>
        <w:tabs>
          <w:tab w:val="left" w:pos="2880"/>
          <w:tab w:val="left" w:pos="7290"/>
          <w:tab w:val="left" w:pos="7920"/>
        </w:tabs>
        <w:ind w:right="-385"/>
        <w:jc w:val="center"/>
        <w:rPr>
          <w:rFonts w:ascii="Times New Roman" w:hAnsi="Times New Roman"/>
          <w:b/>
          <w:u w:val="single"/>
        </w:rPr>
      </w:pPr>
      <w:r w:rsidRPr="00D00961">
        <w:rPr>
          <w:rFonts w:ascii="Times New Roman" w:hAnsi="Times New Roman"/>
          <w:b/>
          <w:u w:val="single"/>
        </w:rPr>
        <w:t>THIS IS UPDATED ON A SEPARATE FILE CALLED “OTS85-90 CHRONOLOGY OF THE PATRIARCHS.DOC” SO DO NOT USE THIS FILE BUT USE THE OTHER INSTEAD</w:t>
      </w:r>
    </w:p>
    <w:p w14:paraId="79BC8AEA" w14:textId="77777777" w:rsidR="00BD1388" w:rsidRPr="00D00961" w:rsidRDefault="00BD1388">
      <w:pPr>
        <w:tabs>
          <w:tab w:val="left" w:pos="2880"/>
          <w:tab w:val="left" w:pos="7290"/>
          <w:tab w:val="left" w:pos="7920"/>
        </w:tabs>
        <w:ind w:right="-385"/>
        <w:rPr>
          <w:rFonts w:ascii="Times New Roman" w:hAnsi="Times New Roman"/>
          <w:sz w:val="22"/>
        </w:rPr>
      </w:pPr>
      <w:bookmarkStart w:id="1520" w:name="_Toc393736447"/>
      <w:r w:rsidRPr="00D00961">
        <w:rPr>
          <w:rFonts w:ascii="Times New Roman" w:hAnsi="Times New Roman"/>
          <w:sz w:val="22"/>
        </w:rPr>
        <w:t>Contrary to popular opinion, the dates on the next six pages are based upon a strict chronology in the genealogies of Genesis 5 and 11.  There are several reasons for adhering to a genealogy without gaps:</w:t>
      </w:r>
      <w:bookmarkEnd w:id="1520"/>
    </w:p>
    <w:p w14:paraId="512A1C48" w14:textId="77777777" w:rsidR="00BD1388" w:rsidRPr="00D00961" w:rsidRDefault="00BD1388">
      <w:pPr>
        <w:ind w:left="300" w:right="-385" w:hanging="300"/>
        <w:rPr>
          <w:rFonts w:ascii="Times New Roman" w:hAnsi="Times New Roman"/>
          <w:sz w:val="12"/>
        </w:rPr>
      </w:pPr>
    </w:p>
    <w:p w14:paraId="578BD7F0" w14:textId="77777777" w:rsidR="00BD1388" w:rsidRPr="00D00961" w:rsidRDefault="00BD1388">
      <w:pPr>
        <w:ind w:left="300" w:right="-385" w:hanging="300"/>
        <w:rPr>
          <w:rFonts w:ascii="Times New Roman" w:hAnsi="Times New Roman"/>
          <w:sz w:val="22"/>
        </w:rPr>
      </w:pPr>
      <w:bookmarkStart w:id="1521" w:name="_Toc393736448"/>
      <w:r w:rsidRPr="00D00961">
        <w:rPr>
          <w:rFonts w:ascii="Times New Roman" w:hAnsi="Times New Roman"/>
          <w:sz w:val="22"/>
        </w:rPr>
        <w:t>1.</w:t>
      </w:r>
      <w:r w:rsidRPr="00D00961">
        <w:rPr>
          <w:rFonts w:ascii="Times New Roman" w:hAnsi="Times New Roman"/>
          <w:sz w:val="22"/>
        </w:rPr>
        <w:tab/>
        <w:t xml:space="preserve">These genealogies </w:t>
      </w:r>
      <w:r w:rsidRPr="00D00961">
        <w:rPr>
          <w:rFonts w:ascii="Times New Roman" w:hAnsi="Times New Roman"/>
          <w:i/>
          <w:sz w:val="22"/>
        </w:rPr>
        <w:t>state lengths of time</w:t>
      </w:r>
      <w:r w:rsidRPr="00D00961">
        <w:rPr>
          <w:rFonts w:ascii="Times New Roman" w:hAnsi="Times New Roman"/>
          <w:sz w:val="22"/>
        </w:rPr>
        <w:t xml:space="preserve"> in contrast to other genealogies (as in Matt. 1:1-17) that are not strict genealogies but only show bloodlines.  Genesis 5 and 11 give the age of each father when a son is born, which is useless data apart from a strict chronology.</w:t>
      </w:r>
      <w:bookmarkEnd w:id="1521"/>
      <w:r w:rsidRPr="00D00961">
        <w:rPr>
          <w:rFonts w:ascii="Times New Roman" w:hAnsi="Times New Roman"/>
          <w:sz w:val="22"/>
        </w:rPr>
        <w:t xml:space="preserve">  Also, Methuselah’s death at the Flood fits perfectly.</w:t>
      </w:r>
    </w:p>
    <w:p w14:paraId="2AE7ED9A" w14:textId="77777777" w:rsidR="00BD1388" w:rsidRPr="00D00961" w:rsidRDefault="00BD1388">
      <w:pPr>
        <w:ind w:left="300" w:right="-385" w:hanging="300"/>
        <w:rPr>
          <w:rFonts w:ascii="Times New Roman" w:hAnsi="Times New Roman"/>
          <w:sz w:val="12"/>
        </w:rPr>
      </w:pPr>
    </w:p>
    <w:p w14:paraId="1E92F780" w14:textId="77777777" w:rsidR="00BD1388" w:rsidRPr="00D00961" w:rsidRDefault="00BD1388">
      <w:pPr>
        <w:ind w:left="300" w:right="-385" w:hanging="300"/>
        <w:rPr>
          <w:rFonts w:ascii="Times New Roman" w:hAnsi="Times New Roman"/>
          <w:sz w:val="22"/>
        </w:rPr>
      </w:pPr>
      <w:bookmarkStart w:id="1522" w:name="_Toc393736449"/>
      <w:r w:rsidRPr="00D00961">
        <w:rPr>
          <w:rFonts w:ascii="Times New Roman" w:hAnsi="Times New Roman"/>
          <w:sz w:val="22"/>
        </w:rPr>
        <w:t>2.</w:t>
      </w:r>
      <w:r w:rsidRPr="00D00961">
        <w:rPr>
          <w:rFonts w:ascii="Times New Roman" w:hAnsi="Times New Roman"/>
          <w:sz w:val="22"/>
        </w:rPr>
        <w:tab/>
      </w:r>
      <w:r w:rsidR="004F398D" w:rsidRPr="00D00961">
        <w:rPr>
          <w:rFonts w:ascii="Times New Roman" w:hAnsi="Times New Roman"/>
          <w:sz w:val="22"/>
          <w:lang w:val="en-SG"/>
        </w:rPr>
        <w:t xml:space="preserve">The Genesis genealogies </w:t>
      </w:r>
      <w:r w:rsidR="004F398D" w:rsidRPr="00D00961">
        <w:rPr>
          <w:rFonts w:ascii="Times New Roman" w:hAnsi="Times New Roman"/>
          <w:i/>
          <w:sz w:val="22"/>
          <w:lang w:val="en-SG"/>
        </w:rPr>
        <w:t>have shorter lengths of time</w:t>
      </w:r>
      <w:r w:rsidR="004F398D" w:rsidRPr="00D00961">
        <w:rPr>
          <w:rFonts w:ascii="Times New Roman" w:hAnsi="Times New Roman"/>
          <w:sz w:val="22"/>
          <w:lang w:val="en-SG"/>
        </w:rPr>
        <w:t xml:space="preserve"> (creation to Noah, or Noah to Abraham) while Abraham to Jesus is 2000 years (Matt. 1) or Adam to Jesus is 4000 years (Luke 3)</w:t>
      </w:r>
      <w:r w:rsidRPr="00D00961">
        <w:rPr>
          <w:rFonts w:ascii="Times New Roman" w:hAnsi="Times New Roman"/>
          <w:sz w:val="22"/>
        </w:rPr>
        <w:t>.</w:t>
      </w:r>
      <w:bookmarkEnd w:id="1522"/>
    </w:p>
    <w:p w14:paraId="072DB914" w14:textId="77777777" w:rsidR="00BD1388" w:rsidRPr="00D00961" w:rsidRDefault="00BD1388">
      <w:pPr>
        <w:ind w:left="300" w:right="-385" w:hanging="300"/>
        <w:rPr>
          <w:rFonts w:ascii="Times New Roman" w:hAnsi="Times New Roman"/>
          <w:sz w:val="12"/>
        </w:rPr>
      </w:pPr>
    </w:p>
    <w:p w14:paraId="0021E400" w14:textId="77777777" w:rsidR="00BD1388" w:rsidRPr="00D00961" w:rsidRDefault="00BD1388">
      <w:pPr>
        <w:ind w:left="300" w:right="-385" w:hanging="300"/>
        <w:rPr>
          <w:rFonts w:ascii="Times New Roman" w:hAnsi="Times New Roman"/>
          <w:sz w:val="22"/>
        </w:rPr>
      </w:pPr>
      <w:bookmarkStart w:id="1523" w:name="_Toc393736450"/>
      <w:r w:rsidRPr="00D00961">
        <w:rPr>
          <w:rFonts w:ascii="Times New Roman" w:hAnsi="Times New Roman"/>
          <w:sz w:val="22"/>
        </w:rPr>
        <w:t>3.</w:t>
      </w:r>
      <w:r w:rsidRPr="00D00961">
        <w:rPr>
          <w:rFonts w:ascii="Times New Roman" w:hAnsi="Times New Roman"/>
          <w:sz w:val="22"/>
        </w:rPr>
        <w:tab/>
        <w:t xml:space="preserve">A no-gaps sequence is the </w:t>
      </w:r>
      <w:r w:rsidRPr="00D00961">
        <w:rPr>
          <w:rFonts w:ascii="Times New Roman" w:hAnsi="Times New Roman"/>
          <w:i/>
          <w:sz w:val="22"/>
        </w:rPr>
        <w:t>most natural</w:t>
      </w:r>
      <w:r w:rsidRPr="00D00961">
        <w:rPr>
          <w:rFonts w:ascii="Times New Roman" w:hAnsi="Times New Roman"/>
          <w:sz w:val="22"/>
        </w:rPr>
        <w:t>, straightforward, objective method of interpretation.</w:t>
      </w:r>
      <w:bookmarkEnd w:id="1523"/>
    </w:p>
    <w:p w14:paraId="2F347C2A" w14:textId="77777777" w:rsidR="00BD1388" w:rsidRPr="00D00961" w:rsidRDefault="00BD1388">
      <w:pPr>
        <w:ind w:left="300" w:right="-385" w:hanging="300"/>
        <w:rPr>
          <w:rFonts w:ascii="Times New Roman" w:hAnsi="Times New Roman"/>
          <w:sz w:val="12"/>
        </w:rPr>
      </w:pPr>
    </w:p>
    <w:p w14:paraId="0B8C1886" w14:textId="77777777" w:rsidR="00BD1388" w:rsidRPr="00D00961" w:rsidRDefault="00BD1388">
      <w:pPr>
        <w:ind w:left="300" w:right="-385" w:hanging="300"/>
        <w:rPr>
          <w:rFonts w:ascii="Times New Roman" w:hAnsi="Times New Roman"/>
          <w:sz w:val="22"/>
        </w:rPr>
      </w:pPr>
      <w:bookmarkStart w:id="1524" w:name="_Toc393736451"/>
      <w:r w:rsidRPr="00D00961">
        <w:rPr>
          <w:rFonts w:ascii="Times New Roman" w:hAnsi="Times New Roman"/>
          <w:sz w:val="22"/>
        </w:rPr>
        <w:t>4.</w:t>
      </w:r>
      <w:r w:rsidRPr="00D00961">
        <w:rPr>
          <w:rFonts w:ascii="Times New Roman" w:hAnsi="Times New Roman"/>
          <w:sz w:val="22"/>
        </w:rPr>
        <w:tab/>
        <w:t xml:space="preserve">The Genesis genealogies </w:t>
      </w:r>
      <w:r w:rsidRPr="00D00961">
        <w:rPr>
          <w:rFonts w:ascii="Times New Roman" w:hAnsi="Times New Roman"/>
          <w:i/>
          <w:sz w:val="22"/>
        </w:rPr>
        <w:t>indicate a direct father-son relationship.</w:t>
      </w:r>
      <w:r w:rsidRPr="00D00961">
        <w:rPr>
          <w:rFonts w:ascii="Times New Roman" w:hAnsi="Times New Roman"/>
          <w:sz w:val="22"/>
        </w:rPr>
        <w:t xml:space="preserve">  This is the natural usage of the term “begot” or “was the father of” (dly), especially when the Hebrew Hiphil (causative) tense is used as it is here.  When a father-son relationship is </w:t>
      </w:r>
      <w:r w:rsidRPr="00D00961">
        <w:rPr>
          <w:rFonts w:ascii="Times New Roman" w:hAnsi="Times New Roman"/>
          <w:i/>
          <w:sz w:val="22"/>
        </w:rPr>
        <w:t>not</w:t>
      </w:r>
      <w:r w:rsidRPr="00D00961">
        <w:rPr>
          <w:rFonts w:ascii="Times New Roman" w:hAnsi="Times New Roman"/>
          <w:sz w:val="22"/>
        </w:rPr>
        <w:t xml:space="preserve"> meant, either the Hebrew Qal tense (Gen. 36:10-12; 46:18, 25; Exod. 6:20) or the Hebrew Niphal tense is used (Deut. 23:8).  Also, no one questions that Adam had a son named Seth who had Enosh (Gen. 4:25-26), or that Noah had Shem, or that Terah had Abraham.</w:t>
      </w:r>
      <w:bookmarkEnd w:id="1524"/>
    </w:p>
    <w:p w14:paraId="18959690" w14:textId="77777777" w:rsidR="00BD1388" w:rsidRPr="00D00961" w:rsidRDefault="00BD1388">
      <w:pPr>
        <w:ind w:left="300" w:right="-385" w:hanging="300"/>
        <w:rPr>
          <w:rFonts w:ascii="Times New Roman" w:hAnsi="Times New Roman"/>
          <w:sz w:val="12"/>
        </w:rPr>
      </w:pPr>
    </w:p>
    <w:p w14:paraId="3DBDC989" w14:textId="77777777" w:rsidR="00BD1388" w:rsidRPr="00D00961" w:rsidRDefault="00BD1388">
      <w:pPr>
        <w:ind w:left="300" w:right="-385" w:hanging="30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r>
      <w:bookmarkStart w:id="1525" w:name="_Toc393736452"/>
      <w:r w:rsidRPr="00D00961">
        <w:rPr>
          <w:rFonts w:ascii="Times New Roman" w:hAnsi="Times New Roman"/>
          <w:sz w:val="22"/>
        </w:rPr>
        <w:t>Jude 14 says that Enoch was the 7th generation from Adam so there can be no gaps between these two men.  Since the subsequent names have the same structure it is likely that they too lack gaps.</w:t>
      </w:r>
      <w:bookmarkEnd w:id="1525"/>
    </w:p>
    <w:p w14:paraId="34E96197" w14:textId="77777777" w:rsidR="00BD1388" w:rsidRPr="00D00961" w:rsidRDefault="00BD1388">
      <w:pPr>
        <w:ind w:left="300" w:right="-385" w:hanging="300"/>
        <w:rPr>
          <w:rFonts w:ascii="Times New Roman" w:hAnsi="Times New Roman"/>
          <w:sz w:val="22"/>
        </w:rPr>
      </w:pPr>
    </w:p>
    <w:p w14:paraId="7851A901" w14:textId="77777777" w:rsidR="00BD1388" w:rsidRPr="00D00961" w:rsidRDefault="00BD1388">
      <w:pPr>
        <w:ind w:left="300" w:right="-385" w:hanging="300"/>
        <w:rPr>
          <w:rFonts w:ascii="Times New Roman" w:hAnsi="Times New Roman"/>
          <w:sz w:val="22"/>
        </w:rPr>
      </w:pPr>
      <w:r w:rsidRPr="00D00961">
        <w:rPr>
          <w:rFonts w:ascii="Times New Roman" w:hAnsi="Times New Roman"/>
          <w:sz w:val="22"/>
        </w:rPr>
        <w:t>6.</w:t>
      </w:r>
      <w:r w:rsidRPr="00D00961">
        <w:rPr>
          <w:rFonts w:ascii="Times New Roman" w:hAnsi="Times New Roman"/>
          <w:sz w:val="22"/>
        </w:rPr>
        <w:tab/>
        <w:t>Ancient extra-biblical records support a strict chronology.  The earliest European and Middle Eastern records verify the accuracy of the Table of Nations (Gen. 10-11) and the early date of creation (5200-4000 BC).</w:t>
      </w:r>
      <w:r w:rsidRPr="00D00961">
        <w:rPr>
          <w:rStyle w:val="FootnoteReference"/>
          <w:rFonts w:ascii="Times New Roman" w:hAnsi="Times New Roman"/>
          <w:sz w:val="14"/>
        </w:rPr>
        <w:footnoteReference w:id="35"/>
      </w:r>
    </w:p>
    <w:p w14:paraId="6FCD92AE" w14:textId="77777777" w:rsidR="00BD1388" w:rsidRPr="00D00961" w:rsidRDefault="00BD1388">
      <w:pPr>
        <w:ind w:left="300" w:right="-385" w:hanging="300"/>
        <w:rPr>
          <w:rFonts w:ascii="Times New Roman" w:hAnsi="Times New Roman"/>
          <w:sz w:val="12"/>
        </w:rPr>
      </w:pPr>
    </w:p>
    <w:p w14:paraId="3C811F36" w14:textId="77777777" w:rsidR="00BD1388" w:rsidRPr="00D00961" w:rsidRDefault="00BD1388">
      <w:pPr>
        <w:ind w:left="300" w:right="-385" w:hanging="300"/>
        <w:rPr>
          <w:rFonts w:ascii="Times New Roman" w:hAnsi="Times New Roman"/>
          <w:sz w:val="12"/>
        </w:rPr>
      </w:pPr>
    </w:p>
    <w:p w14:paraId="40973A27" w14:textId="77777777" w:rsidR="00BD1388" w:rsidRPr="00D00961" w:rsidRDefault="00BD1388">
      <w:pPr>
        <w:ind w:right="-385"/>
        <w:rPr>
          <w:rFonts w:ascii="Times New Roman" w:hAnsi="Times New Roman"/>
          <w:sz w:val="22"/>
        </w:rPr>
      </w:pPr>
      <w:bookmarkStart w:id="1526" w:name="_Toc393736453"/>
      <w:r w:rsidRPr="00D00961">
        <w:rPr>
          <w:rFonts w:ascii="Times New Roman" w:hAnsi="Times New Roman"/>
          <w:sz w:val="22"/>
        </w:rPr>
        <w:t xml:space="preserve">Given this “no gap” strict chronology, exact dates can be established for many primeval events.  Dates are first determined by starting at the zero year </w:t>
      </w:r>
      <w:r w:rsidRPr="00D00961">
        <w:rPr>
          <w:rFonts w:ascii="Times New Roman" w:hAnsi="Times New Roman"/>
          <w:sz w:val="18"/>
        </w:rPr>
        <w:t>AH</w:t>
      </w:r>
      <w:r w:rsidRPr="00D00961">
        <w:rPr>
          <w:rFonts w:ascii="Times New Roman" w:hAnsi="Times New Roman"/>
          <w:sz w:val="22"/>
        </w:rPr>
        <w:t xml:space="preserve"> (Latin </w:t>
      </w:r>
      <w:r w:rsidRPr="00D00961">
        <w:rPr>
          <w:rFonts w:ascii="Times New Roman" w:hAnsi="Times New Roman"/>
          <w:i/>
          <w:sz w:val="22"/>
        </w:rPr>
        <w:t>anno Homo sapiens</w:t>
      </w:r>
      <w:r w:rsidRPr="00D00961">
        <w:rPr>
          <w:rFonts w:ascii="Times New Roman" w:hAnsi="Times New Roman"/>
          <w:sz w:val="22"/>
        </w:rPr>
        <w:t xml:space="preserve">) for “in the year of man’s beginning.”  </w:t>
      </w:r>
      <w:r w:rsidRPr="00D00961">
        <w:rPr>
          <w:rFonts w:ascii="Times New Roman" w:hAnsi="Times New Roman"/>
          <w:sz w:val="18"/>
        </w:rPr>
        <w:t>AH</w:t>
      </w:r>
      <w:r w:rsidRPr="00D00961">
        <w:rPr>
          <w:rFonts w:ascii="Times New Roman" w:hAnsi="Times New Roman"/>
          <w:sz w:val="22"/>
        </w:rPr>
        <w:t xml:space="preserve"> dates are then reckoned up to the substantiated date of 1845 </w:t>
      </w:r>
      <w:r w:rsidRPr="00D00961">
        <w:rPr>
          <w:rFonts w:ascii="Times New Roman" w:hAnsi="Times New Roman"/>
          <w:sz w:val="18"/>
        </w:rPr>
        <w:t>BC</w:t>
      </w:r>
      <w:r w:rsidRPr="00D00961">
        <w:rPr>
          <w:rFonts w:ascii="Times New Roman" w:hAnsi="Times New Roman"/>
          <w:sz w:val="22"/>
        </w:rPr>
        <w:t xml:space="preserve"> and then </w:t>
      </w:r>
      <w:r w:rsidRPr="00D00961">
        <w:rPr>
          <w:rFonts w:ascii="Times New Roman" w:hAnsi="Times New Roman"/>
          <w:sz w:val="18"/>
        </w:rPr>
        <w:t>BC</w:t>
      </w:r>
      <w:r w:rsidRPr="00D00961">
        <w:rPr>
          <w:rFonts w:ascii="Times New Roman" w:hAnsi="Times New Roman"/>
          <w:sz w:val="22"/>
        </w:rPr>
        <w:t xml:space="preserve"> dates counted backwards to creation.</w:t>
      </w:r>
      <w:bookmarkEnd w:id="1526"/>
    </w:p>
    <w:p w14:paraId="049EB45A" w14:textId="77777777" w:rsidR="00BD1388" w:rsidRPr="00D00961" w:rsidRDefault="00BD1388">
      <w:pPr>
        <w:ind w:right="-385"/>
        <w:rPr>
          <w:rFonts w:ascii="Times New Roman" w:hAnsi="Times New Roman"/>
          <w:b/>
          <w:sz w:val="16"/>
          <w:u w:val="single"/>
        </w:rPr>
      </w:pPr>
    </w:p>
    <w:tbl>
      <w:tblPr>
        <w:tblW w:w="9828" w:type="dxa"/>
        <w:tblLayout w:type="fixed"/>
        <w:tblLook w:val="0000" w:firstRow="0" w:lastRow="0" w:firstColumn="0" w:lastColumn="0" w:noHBand="0" w:noVBand="0"/>
      </w:tblPr>
      <w:tblGrid>
        <w:gridCol w:w="2628"/>
        <w:gridCol w:w="5310"/>
        <w:gridCol w:w="947"/>
        <w:gridCol w:w="853"/>
        <w:gridCol w:w="90"/>
      </w:tblGrid>
      <w:tr w:rsidR="00BD1388" w:rsidRPr="00D00961" w14:paraId="7DF5560C" w14:textId="77777777">
        <w:tblPrEx>
          <w:tblCellMar>
            <w:top w:w="0" w:type="dxa"/>
            <w:bottom w:w="0" w:type="dxa"/>
          </w:tblCellMar>
        </w:tblPrEx>
        <w:trPr>
          <w:gridAfter w:val="1"/>
          <w:wAfter w:w="90" w:type="dxa"/>
        </w:trPr>
        <w:tc>
          <w:tcPr>
            <w:tcW w:w="2628" w:type="dxa"/>
          </w:tcPr>
          <w:p w14:paraId="57798D6D" w14:textId="77777777" w:rsidR="00BD1388" w:rsidRPr="00D00961" w:rsidRDefault="00BD1388">
            <w:pPr>
              <w:rPr>
                <w:rFonts w:ascii="Times New Roman" w:hAnsi="Times New Roman"/>
                <w:b/>
                <w:sz w:val="22"/>
              </w:rPr>
            </w:pPr>
            <w:r w:rsidRPr="00D00961">
              <w:rPr>
                <w:rFonts w:ascii="Times New Roman" w:hAnsi="Times New Roman"/>
                <w:b/>
                <w:sz w:val="22"/>
                <w:u w:val="single"/>
              </w:rPr>
              <w:t>Event</w:t>
            </w:r>
          </w:p>
        </w:tc>
        <w:tc>
          <w:tcPr>
            <w:tcW w:w="5310" w:type="dxa"/>
          </w:tcPr>
          <w:p w14:paraId="6D33794B" w14:textId="77777777" w:rsidR="00BD1388" w:rsidRPr="00D00961" w:rsidRDefault="00BD1388" w:rsidP="00BD1388">
            <w:pPr>
              <w:ind w:right="-108"/>
              <w:rPr>
                <w:rFonts w:ascii="Times New Roman" w:hAnsi="Times New Roman"/>
                <w:b/>
                <w:sz w:val="22"/>
              </w:rPr>
            </w:pPr>
            <w:r w:rsidRPr="00D00961">
              <w:rPr>
                <w:rFonts w:ascii="Times New Roman" w:hAnsi="Times New Roman"/>
                <w:b/>
                <w:sz w:val="22"/>
                <w:u w:val="single"/>
              </w:rPr>
              <w:t>Reference</w:t>
            </w:r>
          </w:p>
        </w:tc>
        <w:tc>
          <w:tcPr>
            <w:tcW w:w="947" w:type="dxa"/>
          </w:tcPr>
          <w:p w14:paraId="6AC12542" w14:textId="77777777" w:rsidR="00BD1388" w:rsidRPr="00D00961" w:rsidRDefault="00BD1388">
            <w:pPr>
              <w:rPr>
                <w:rFonts w:ascii="Times New Roman" w:hAnsi="Times New Roman"/>
                <w:b/>
                <w:sz w:val="22"/>
              </w:rPr>
            </w:pPr>
            <w:r w:rsidRPr="00D00961">
              <w:rPr>
                <w:rFonts w:ascii="Times New Roman" w:hAnsi="Times New Roman"/>
                <w:b/>
                <w:sz w:val="18"/>
                <w:u w:val="single"/>
              </w:rPr>
              <w:t>AH</w:t>
            </w:r>
          </w:p>
        </w:tc>
        <w:tc>
          <w:tcPr>
            <w:tcW w:w="853" w:type="dxa"/>
          </w:tcPr>
          <w:p w14:paraId="0EBF4E4A" w14:textId="77777777" w:rsidR="00BD1388" w:rsidRPr="00D00961" w:rsidRDefault="00BD1388">
            <w:pPr>
              <w:rPr>
                <w:rFonts w:ascii="Times New Roman" w:hAnsi="Times New Roman"/>
                <w:b/>
                <w:sz w:val="18"/>
                <w:u w:val="single"/>
              </w:rPr>
            </w:pPr>
            <w:r w:rsidRPr="00D00961">
              <w:rPr>
                <w:rFonts w:ascii="Times New Roman" w:hAnsi="Times New Roman"/>
                <w:b/>
                <w:sz w:val="18"/>
                <w:u w:val="single"/>
              </w:rPr>
              <w:t>BC</w:t>
            </w:r>
          </w:p>
          <w:p w14:paraId="5C2B2348" w14:textId="77777777" w:rsidR="00BD1388" w:rsidRPr="00D00961" w:rsidRDefault="00BD1388">
            <w:pPr>
              <w:rPr>
                <w:rFonts w:ascii="Times New Roman" w:hAnsi="Times New Roman"/>
                <w:sz w:val="22"/>
              </w:rPr>
            </w:pPr>
          </w:p>
        </w:tc>
      </w:tr>
      <w:tr w:rsidR="00BD1388" w:rsidRPr="00D00961" w14:paraId="11D990F5" w14:textId="77777777">
        <w:tblPrEx>
          <w:tblCellMar>
            <w:top w:w="0" w:type="dxa"/>
            <w:bottom w:w="0" w:type="dxa"/>
          </w:tblCellMar>
        </w:tblPrEx>
        <w:trPr>
          <w:gridAfter w:val="1"/>
          <w:wAfter w:w="90" w:type="dxa"/>
        </w:trPr>
        <w:tc>
          <w:tcPr>
            <w:tcW w:w="2628" w:type="dxa"/>
          </w:tcPr>
          <w:p w14:paraId="47F302D8" w14:textId="77777777" w:rsidR="00BD1388" w:rsidRPr="00D00961" w:rsidRDefault="00BD1388">
            <w:pPr>
              <w:rPr>
                <w:rFonts w:ascii="Times New Roman" w:hAnsi="Times New Roman"/>
                <w:sz w:val="22"/>
              </w:rPr>
            </w:pPr>
            <w:r w:rsidRPr="00D00961">
              <w:rPr>
                <w:rFonts w:ascii="Times New Roman" w:hAnsi="Times New Roman"/>
                <w:sz w:val="22"/>
              </w:rPr>
              <w:t>World created</w:t>
            </w:r>
          </w:p>
        </w:tc>
        <w:tc>
          <w:tcPr>
            <w:tcW w:w="5310" w:type="dxa"/>
          </w:tcPr>
          <w:p w14:paraId="50C0F54E"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 xml:space="preserve">"By the seventh day God had finished the work </w:t>
            </w:r>
            <w:bookmarkStart w:id="1527" w:name="_Toc393736456"/>
            <w:r w:rsidR="008E0C09" w:rsidRPr="00D00961">
              <w:rPr>
                <w:rFonts w:ascii="Times New Roman" w:hAnsi="Times New Roman"/>
                <w:sz w:val="22"/>
              </w:rPr>
              <w:t xml:space="preserve">he </w:t>
            </w:r>
            <w:r w:rsidRPr="00D00961">
              <w:rPr>
                <w:rFonts w:ascii="Times New Roman" w:hAnsi="Times New Roman"/>
                <w:sz w:val="22"/>
              </w:rPr>
              <w:t>had been doing…" (2:2a)</w:t>
            </w:r>
            <w:bookmarkEnd w:id="1527"/>
          </w:p>
          <w:p w14:paraId="158F8D33" w14:textId="77777777" w:rsidR="00BD1388" w:rsidRPr="00D00961" w:rsidRDefault="00BD1388" w:rsidP="00BD1388">
            <w:pPr>
              <w:ind w:right="-108"/>
              <w:rPr>
                <w:rFonts w:ascii="Times New Roman" w:hAnsi="Times New Roman"/>
                <w:sz w:val="22"/>
              </w:rPr>
            </w:pPr>
          </w:p>
        </w:tc>
        <w:tc>
          <w:tcPr>
            <w:tcW w:w="947" w:type="dxa"/>
          </w:tcPr>
          <w:p w14:paraId="3F28AB87" w14:textId="77777777" w:rsidR="00BD1388" w:rsidRPr="00D00961" w:rsidRDefault="00BD1388">
            <w:pPr>
              <w:rPr>
                <w:rFonts w:ascii="Times New Roman" w:hAnsi="Times New Roman"/>
                <w:sz w:val="22"/>
              </w:rPr>
            </w:pPr>
            <w:r w:rsidRPr="00D00961">
              <w:rPr>
                <w:rFonts w:ascii="Times New Roman" w:hAnsi="Times New Roman"/>
                <w:sz w:val="22"/>
              </w:rPr>
              <w:t>-6 days</w:t>
            </w:r>
          </w:p>
        </w:tc>
        <w:tc>
          <w:tcPr>
            <w:tcW w:w="853" w:type="dxa"/>
          </w:tcPr>
          <w:p w14:paraId="16493742" w14:textId="77777777" w:rsidR="00BD1388" w:rsidRPr="00D00961" w:rsidRDefault="00BD1388">
            <w:pPr>
              <w:rPr>
                <w:rFonts w:ascii="Times New Roman" w:hAnsi="Times New Roman"/>
                <w:sz w:val="22"/>
              </w:rPr>
            </w:pPr>
            <w:r w:rsidRPr="00D00961">
              <w:rPr>
                <w:rFonts w:ascii="Times New Roman" w:hAnsi="Times New Roman"/>
                <w:sz w:val="22"/>
              </w:rPr>
              <w:t>4143</w:t>
            </w:r>
          </w:p>
        </w:tc>
      </w:tr>
      <w:tr w:rsidR="00BD1388" w:rsidRPr="00D00961" w14:paraId="19B5927D" w14:textId="77777777">
        <w:tblPrEx>
          <w:tblCellMar>
            <w:top w:w="0" w:type="dxa"/>
            <w:bottom w:w="0" w:type="dxa"/>
          </w:tblCellMar>
        </w:tblPrEx>
        <w:trPr>
          <w:gridAfter w:val="1"/>
          <w:wAfter w:w="90" w:type="dxa"/>
        </w:trPr>
        <w:tc>
          <w:tcPr>
            <w:tcW w:w="2628" w:type="dxa"/>
          </w:tcPr>
          <w:p w14:paraId="629AC066" w14:textId="77777777" w:rsidR="00BD1388" w:rsidRPr="00D00961" w:rsidRDefault="00BD1388">
            <w:pPr>
              <w:rPr>
                <w:rFonts w:ascii="Times New Roman" w:hAnsi="Times New Roman"/>
                <w:sz w:val="22"/>
              </w:rPr>
            </w:pPr>
            <w:bookmarkStart w:id="1528" w:name="_Toc393736457"/>
            <w:r w:rsidRPr="00D00961">
              <w:rPr>
                <w:rFonts w:ascii="Times New Roman" w:hAnsi="Times New Roman"/>
                <w:sz w:val="22"/>
              </w:rPr>
              <w:t>Adam created</w:t>
            </w:r>
          </w:p>
        </w:tc>
        <w:tc>
          <w:tcPr>
            <w:tcW w:w="5310" w:type="dxa"/>
          </w:tcPr>
          <w:p w14:paraId="65D3E823"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"When God created man [</w:t>
            </w:r>
            <w:r w:rsidRPr="00D00961">
              <w:rPr>
                <w:rFonts w:ascii="Times New Roman" w:hAnsi="Times New Roman"/>
                <w:i/>
                <w:sz w:val="22"/>
              </w:rPr>
              <w:t>Adam</w:t>
            </w:r>
            <w:r w:rsidRPr="00D00961">
              <w:rPr>
                <w:rFonts w:ascii="Times New Roman" w:hAnsi="Times New Roman"/>
                <w:sz w:val="22"/>
              </w:rPr>
              <w:t>], he made him</w:t>
            </w:r>
            <w:bookmarkStart w:id="1529" w:name="_Toc393736458"/>
            <w:r w:rsidRPr="00D00961">
              <w:rPr>
                <w:rFonts w:ascii="Times New Roman" w:hAnsi="Times New Roman"/>
                <w:sz w:val="22"/>
              </w:rPr>
              <w:t xml:space="preserve"> in the likeness of God" (5:1b)</w:t>
            </w:r>
            <w:bookmarkEnd w:id="1529"/>
          </w:p>
          <w:p w14:paraId="0D7D73D0" w14:textId="77777777" w:rsidR="00BD1388" w:rsidRPr="00D00961" w:rsidRDefault="00BD1388" w:rsidP="00BD1388">
            <w:pPr>
              <w:ind w:right="-108"/>
              <w:rPr>
                <w:rFonts w:ascii="Times New Roman" w:hAnsi="Times New Roman"/>
                <w:sz w:val="22"/>
              </w:rPr>
            </w:pPr>
          </w:p>
        </w:tc>
        <w:tc>
          <w:tcPr>
            <w:tcW w:w="947" w:type="dxa"/>
          </w:tcPr>
          <w:p w14:paraId="20D0B806"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  0</w:t>
            </w:r>
          </w:p>
        </w:tc>
        <w:tc>
          <w:tcPr>
            <w:tcW w:w="853" w:type="dxa"/>
          </w:tcPr>
          <w:p w14:paraId="02308045" w14:textId="77777777" w:rsidR="00BD1388" w:rsidRPr="00D00961" w:rsidRDefault="00BD1388">
            <w:pPr>
              <w:ind w:right="-385"/>
              <w:rPr>
                <w:rFonts w:ascii="Times New Roman" w:hAnsi="Times New Roman"/>
                <w:sz w:val="22"/>
              </w:rPr>
            </w:pPr>
            <w:r w:rsidRPr="00D00961">
              <w:rPr>
                <w:rFonts w:ascii="Times New Roman" w:hAnsi="Times New Roman"/>
                <w:sz w:val="22"/>
              </w:rPr>
              <w:t>4143</w:t>
            </w:r>
            <w:bookmarkEnd w:id="1528"/>
          </w:p>
        </w:tc>
      </w:tr>
      <w:tr w:rsidR="00BD1388" w:rsidRPr="00D00961" w14:paraId="56CF5679" w14:textId="77777777">
        <w:tblPrEx>
          <w:tblCellMar>
            <w:top w:w="0" w:type="dxa"/>
            <w:bottom w:w="0" w:type="dxa"/>
          </w:tblCellMar>
        </w:tblPrEx>
        <w:trPr>
          <w:gridAfter w:val="1"/>
          <w:wAfter w:w="90" w:type="dxa"/>
        </w:trPr>
        <w:tc>
          <w:tcPr>
            <w:tcW w:w="2628" w:type="dxa"/>
          </w:tcPr>
          <w:p w14:paraId="65C17A76" w14:textId="77777777" w:rsidR="00BD1388" w:rsidRPr="00D00961" w:rsidRDefault="00BD1388">
            <w:pPr>
              <w:rPr>
                <w:rFonts w:ascii="Times New Roman" w:hAnsi="Times New Roman"/>
                <w:sz w:val="22"/>
              </w:rPr>
            </w:pPr>
            <w:bookmarkStart w:id="1530" w:name="_Toc393736459"/>
            <w:r w:rsidRPr="00D00961">
              <w:rPr>
                <w:rFonts w:ascii="Times New Roman" w:hAnsi="Times New Roman"/>
                <w:sz w:val="22"/>
              </w:rPr>
              <w:t>Seth born to Adam</w:t>
            </w:r>
          </w:p>
        </w:tc>
        <w:tc>
          <w:tcPr>
            <w:tcW w:w="5310" w:type="dxa"/>
          </w:tcPr>
          <w:p w14:paraId="4A83E26C"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 xml:space="preserve">"When Adam had lived 130 years, he had a son </w:t>
            </w:r>
            <w:bookmarkStart w:id="1531" w:name="_Toc393736460"/>
            <w:r w:rsidRPr="00D00961">
              <w:rPr>
                <w:rFonts w:ascii="Times New Roman" w:hAnsi="Times New Roman"/>
                <w:sz w:val="22"/>
              </w:rPr>
              <w:t>in his own likeness…and he named him Seth" (5:3)</w:t>
            </w:r>
            <w:bookmarkEnd w:id="1531"/>
          </w:p>
          <w:p w14:paraId="4092361B" w14:textId="77777777" w:rsidR="00BD1388" w:rsidRPr="00D00961" w:rsidRDefault="00BD1388" w:rsidP="00BD1388">
            <w:pPr>
              <w:ind w:right="-108"/>
              <w:rPr>
                <w:rFonts w:ascii="Times New Roman" w:hAnsi="Times New Roman"/>
                <w:sz w:val="22"/>
              </w:rPr>
            </w:pPr>
          </w:p>
        </w:tc>
        <w:tc>
          <w:tcPr>
            <w:tcW w:w="947" w:type="dxa"/>
          </w:tcPr>
          <w:p w14:paraId="443280BA" w14:textId="77777777" w:rsidR="00BD1388" w:rsidRPr="00D00961" w:rsidRDefault="00BD1388">
            <w:pPr>
              <w:ind w:right="-385"/>
              <w:rPr>
                <w:rFonts w:ascii="Times New Roman" w:hAnsi="Times New Roman"/>
                <w:sz w:val="22"/>
              </w:rPr>
            </w:pPr>
            <w:r w:rsidRPr="00D00961">
              <w:rPr>
                <w:rFonts w:ascii="Times New Roman" w:hAnsi="Times New Roman"/>
                <w:sz w:val="22"/>
              </w:rPr>
              <w:t>130</w:t>
            </w:r>
          </w:p>
        </w:tc>
        <w:tc>
          <w:tcPr>
            <w:tcW w:w="853" w:type="dxa"/>
          </w:tcPr>
          <w:p w14:paraId="60812E05" w14:textId="77777777" w:rsidR="00BD1388" w:rsidRPr="00D00961" w:rsidRDefault="00BD1388">
            <w:pPr>
              <w:ind w:right="-385"/>
              <w:rPr>
                <w:rFonts w:ascii="Times New Roman" w:hAnsi="Times New Roman"/>
                <w:sz w:val="22"/>
              </w:rPr>
            </w:pPr>
            <w:r w:rsidRPr="00D00961">
              <w:rPr>
                <w:rFonts w:ascii="Times New Roman" w:hAnsi="Times New Roman"/>
                <w:sz w:val="22"/>
              </w:rPr>
              <w:t>4013</w:t>
            </w:r>
            <w:bookmarkEnd w:id="1530"/>
          </w:p>
        </w:tc>
      </w:tr>
      <w:tr w:rsidR="00BD1388" w:rsidRPr="00D00961" w14:paraId="07B9079A" w14:textId="77777777">
        <w:tblPrEx>
          <w:tblCellMar>
            <w:top w:w="0" w:type="dxa"/>
            <w:bottom w:w="0" w:type="dxa"/>
          </w:tblCellMar>
        </w:tblPrEx>
        <w:trPr>
          <w:gridAfter w:val="1"/>
          <w:wAfter w:w="90" w:type="dxa"/>
        </w:trPr>
        <w:tc>
          <w:tcPr>
            <w:tcW w:w="2628" w:type="dxa"/>
          </w:tcPr>
          <w:p w14:paraId="6B3545EF" w14:textId="77777777" w:rsidR="00BD1388" w:rsidRPr="00D00961" w:rsidRDefault="00BD1388">
            <w:pPr>
              <w:rPr>
                <w:rFonts w:ascii="Times New Roman" w:hAnsi="Times New Roman"/>
                <w:sz w:val="22"/>
              </w:rPr>
            </w:pPr>
            <w:bookmarkStart w:id="1532" w:name="_Toc393736461"/>
            <w:r w:rsidRPr="00D00961">
              <w:rPr>
                <w:rFonts w:ascii="Times New Roman" w:hAnsi="Times New Roman"/>
                <w:sz w:val="22"/>
              </w:rPr>
              <w:t>Enosh born to Seth</w:t>
            </w:r>
          </w:p>
        </w:tc>
        <w:tc>
          <w:tcPr>
            <w:tcW w:w="5310" w:type="dxa"/>
          </w:tcPr>
          <w:p w14:paraId="75C8C3D4"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"When Seth had lived 105 years, he became the</w:t>
            </w:r>
            <w:bookmarkStart w:id="1533" w:name="_Toc393736462"/>
            <w:r w:rsidRPr="00D00961">
              <w:rPr>
                <w:rFonts w:ascii="Times New Roman" w:hAnsi="Times New Roman"/>
                <w:sz w:val="22"/>
              </w:rPr>
              <w:t xml:space="preserve"> father of Enosh" (5:6)</w:t>
            </w:r>
            <w:bookmarkEnd w:id="1533"/>
          </w:p>
          <w:p w14:paraId="320D8C56" w14:textId="77777777" w:rsidR="00BD1388" w:rsidRPr="00D00961" w:rsidRDefault="00BD1388" w:rsidP="00BD1388">
            <w:pPr>
              <w:ind w:right="-108"/>
              <w:rPr>
                <w:rFonts w:ascii="Times New Roman" w:hAnsi="Times New Roman"/>
                <w:sz w:val="22"/>
              </w:rPr>
            </w:pPr>
          </w:p>
        </w:tc>
        <w:tc>
          <w:tcPr>
            <w:tcW w:w="947" w:type="dxa"/>
          </w:tcPr>
          <w:p w14:paraId="4CCD7D82" w14:textId="77777777" w:rsidR="00BD1388" w:rsidRPr="00D00961" w:rsidRDefault="00BD1388">
            <w:pPr>
              <w:ind w:right="-385"/>
              <w:rPr>
                <w:rFonts w:ascii="Times New Roman" w:hAnsi="Times New Roman"/>
                <w:sz w:val="22"/>
              </w:rPr>
            </w:pPr>
            <w:r w:rsidRPr="00D00961">
              <w:rPr>
                <w:rFonts w:ascii="Times New Roman" w:hAnsi="Times New Roman"/>
                <w:sz w:val="22"/>
              </w:rPr>
              <w:t>235</w:t>
            </w:r>
          </w:p>
        </w:tc>
        <w:tc>
          <w:tcPr>
            <w:tcW w:w="853" w:type="dxa"/>
          </w:tcPr>
          <w:p w14:paraId="0254BBE6" w14:textId="77777777" w:rsidR="00BD1388" w:rsidRPr="00D00961" w:rsidRDefault="00BD1388">
            <w:pPr>
              <w:ind w:right="-385"/>
              <w:rPr>
                <w:rFonts w:ascii="Times New Roman" w:hAnsi="Times New Roman"/>
                <w:sz w:val="22"/>
              </w:rPr>
            </w:pPr>
            <w:r w:rsidRPr="00D00961">
              <w:rPr>
                <w:rFonts w:ascii="Times New Roman" w:hAnsi="Times New Roman"/>
                <w:sz w:val="22"/>
              </w:rPr>
              <w:t>3908</w:t>
            </w:r>
            <w:bookmarkEnd w:id="1532"/>
          </w:p>
        </w:tc>
      </w:tr>
      <w:tr w:rsidR="00BD1388" w:rsidRPr="00D00961" w14:paraId="1315FA51" w14:textId="77777777">
        <w:tblPrEx>
          <w:tblCellMar>
            <w:top w:w="0" w:type="dxa"/>
            <w:bottom w:w="0" w:type="dxa"/>
          </w:tblCellMar>
        </w:tblPrEx>
        <w:trPr>
          <w:gridAfter w:val="1"/>
          <w:wAfter w:w="90" w:type="dxa"/>
        </w:trPr>
        <w:tc>
          <w:tcPr>
            <w:tcW w:w="2628" w:type="dxa"/>
          </w:tcPr>
          <w:p w14:paraId="60655665" w14:textId="77777777" w:rsidR="00BD1388" w:rsidRPr="00D00961" w:rsidRDefault="00BD1388">
            <w:pPr>
              <w:rPr>
                <w:rFonts w:ascii="Times New Roman" w:hAnsi="Times New Roman"/>
                <w:sz w:val="22"/>
              </w:rPr>
            </w:pPr>
            <w:r w:rsidRPr="00D00961">
              <w:rPr>
                <w:rFonts w:ascii="Times New Roman" w:hAnsi="Times New Roman"/>
                <w:sz w:val="22"/>
              </w:rPr>
              <w:t>Kenan born to Enosh</w:t>
            </w:r>
          </w:p>
        </w:tc>
        <w:tc>
          <w:tcPr>
            <w:tcW w:w="5310" w:type="dxa"/>
          </w:tcPr>
          <w:p w14:paraId="2AB03B0C"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"When Enosh had lived 90 years, he became the</w:t>
            </w:r>
            <w:bookmarkStart w:id="1534" w:name="_Toc393736464"/>
            <w:r w:rsidRPr="00D00961">
              <w:rPr>
                <w:rFonts w:ascii="Times New Roman" w:hAnsi="Times New Roman"/>
                <w:sz w:val="22"/>
              </w:rPr>
              <w:t xml:space="preserve"> father of Kenan" (5:9)</w:t>
            </w:r>
            <w:bookmarkEnd w:id="1534"/>
          </w:p>
          <w:p w14:paraId="45D60829" w14:textId="77777777" w:rsidR="00BD1388" w:rsidRPr="00D00961" w:rsidRDefault="00BD1388" w:rsidP="00BD1388">
            <w:pPr>
              <w:ind w:right="-108"/>
              <w:rPr>
                <w:rFonts w:ascii="Times New Roman" w:hAnsi="Times New Roman"/>
                <w:sz w:val="22"/>
              </w:rPr>
            </w:pPr>
          </w:p>
        </w:tc>
        <w:tc>
          <w:tcPr>
            <w:tcW w:w="947" w:type="dxa"/>
          </w:tcPr>
          <w:p w14:paraId="3F03EDB4" w14:textId="77777777" w:rsidR="00BD1388" w:rsidRPr="00D00961" w:rsidRDefault="00BD1388">
            <w:pPr>
              <w:ind w:right="-385"/>
              <w:rPr>
                <w:rFonts w:ascii="Times New Roman" w:hAnsi="Times New Roman"/>
                <w:sz w:val="22"/>
              </w:rPr>
            </w:pPr>
            <w:r w:rsidRPr="00D00961">
              <w:rPr>
                <w:rFonts w:ascii="Times New Roman" w:hAnsi="Times New Roman"/>
                <w:sz w:val="22"/>
              </w:rPr>
              <w:t>325</w:t>
            </w:r>
          </w:p>
        </w:tc>
        <w:tc>
          <w:tcPr>
            <w:tcW w:w="853" w:type="dxa"/>
          </w:tcPr>
          <w:p w14:paraId="14C2DFF2" w14:textId="77777777" w:rsidR="00BD1388" w:rsidRPr="00D00961" w:rsidRDefault="00BD1388">
            <w:pPr>
              <w:ind w:right="-385"/>
              <w:rPr>
                <w:rFonts w:ascii="Times New Roman" w:hAnsi="Times New Roman"/>
                <w:sz w:val="22"/>
              </w:rPr>
            </w:pPr>
            <w:r w:rsidRPr="00D00961">
              <w:rPr>
                <w:rFonts w:ascii="Times New Roman" w:hAnsi="Times New Roman"/>
                <w:sz w:val="22"/>
              </w:rPr>
              <w:t>3818</w:t>
            </w:r>
          </w:p>
        </w:tc>
      </w:tr>
      <w:tr w:rsidR="00BD1388" w:rsidRPr="00D00961" w14:paraId="2F4EBB99" w14:textId="77777777">
        <w:tblPrEx>
          <w:tblCellMar>
            <w:top w:w="0" w:type="dxa"/>
            <w:bottom w:w="0" w:type="dxa"/>
          </w:tblCellMar>
        </w:tblPrEx>
        <w:trPr>
          <w:gridAfter w:val="1"/>
          <w:wAfter w:w="90" w:type="dxa"/>
        </w:trPr>
        <w:tc>
          <w:tcPr>
            <w:tcW w:w="2628" w:type="dxa"/>
          </w:tcPr>
          <w:p w14:paraId="4D30C021" w14:textId="77777777" w:rsidR="00BD1388" w:rsidRPr="00D00961" w:rsidRDefault="00BD1388">
            <w:pPr>
              <w:rPr>
                <w:rFonts w:ascii="Times New Roman" w:hAnsi="Times New Roman"/>
                <w:sz w:val="22"/>
              </w:rPr>
            </w:pPr>
            <w:r w:rsidRPr="00D00961">
              <w:rPr>
                <w:rFonts w:ascii="Times New Roman" w:hAnsi="Times New Roman"/>
                <w:sz w:val="22"/>
              </w:rPr>
              <w:t>Mahalel born to Kenan</w:t>
            </w:r>
          </w:p>
        </w:tc>
        <w:tc>
          <w:tcPr>
            <w:tcW w:w="5310" w:type="dxa"/>
          </w:tcPr>
          <w:p w14:paraId="62478F7F"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"When Kenan had lived 70 years, he became the</w:t>
            </w:r>
            <w:bookmarkStart w:id="1535" w:name="_Toc393736466"/>
            <w:r w:rsidRPr="00D00961">
              <w:rPr>
                <w:rFonts w:ascii="Times New Roman" w:hAnsi="Times New Roman"/>
                <w:sz w:val="22"/>
              </w:rPr>
              <w:t xml:space="preserve"> father of Mahalel" (5:12)</w:t>
            </w:r>
            <w:bookmarkEnd w:id="1535"/>
          </w:p>
          <w:p w14:paraId="6E58EF59" w14:textId="77777777" w:rsidR="00BD1388" w:rsidRPr="00D00961" w:rsidRDefault="00BD1388" w:rsidP="00BD1388">
            <w:pPr>
              <w:ind w:right="-108"/>
              <w:rPr>
                <w:rFonts w:ascii="Times New Roman" w:hAnsi="Times New Roman"/>
                <w:sz w:val="22"/>
              </w:rPr>
            </w:pPr>
          </w:p>
        </w:tc>
        <w:tc>
          <w:tcPr>
            <w:tcW w:w="947" w:type="dxa"/>
          </w:tcPr>
          <w:p w14:paraId="64E31EF8" w14:textId="77777777" w:rsidR="00BD1388" w:rsidRPr="00D00961" w:rsidRDefault="00BD1388">
            <w:pPr>
              <w:ind w:right="-385"/>
              <w:rPr>
                <w:rFonts w:ascii="Times New Roman" w:hAnsi="Times New Roman"/>
                <w:sz w:val="22"/>
              </w:rPr>
            </w:pPr>
            <w:r w:rsidRPr="00D00961">
              <w:rPr>
                <w:rFonts w:ascii="Times New Roman" w:hAnsi="Times New Roman"/>
                <w:sz w:val="22"/>
              </w:rPr>
              <w:t>395</w:t>
            </w:r>
          </w:p>
        </w:tc>
        <w:tc>
          <w:tcPr>
            <w:tcW w:w="853" w:type="dxa"/>
          </w:tcPr>
          <w:p w14:paraId="7827F0D3" w14:textId="77777777" w:rsidR="00BD1388" w:rsidRPr="00D00961" w:rsidRDefault="00BD1388">
            <w:pPr>
              <w:ind w:right="-385"/>
              <w:rPr>
                <w:rFonts w:ascii="Times New Roman" w:hAnsi="Times New Roman"/>
                <w:sz w:val="22"/>
              </w:rPr>
            </w:pPr>
            <w:r w:rsidRPr="00D00961">
              <w:rPr>
                <w:rFonts w:ascii="Times New Roman" w:hAnsi="Times New Roman"/>
                <w:sz w:val="22"/>
              </w:rPr>
              <w:t>3748</w:t>
            </w:r>
          </w:p>
        </w:tc>
      </w:tr>
      <w:tr w:rsidR="00BD1388" w:rsidRPr="00D00961" w14:paraId="55EE6A27" w14:textId="77777777">
        <w:tblPrEx>
          <w:tblCellMar>
            <w:top w:w="0" w:type="dxa"/>
            <w:bottom w:w="0" w:type="dxa"/>
          </w:tblCellMar>
        </w:tblPrEx>
        <w:trPr>
          <w:gridAfter w:val="1"/>
          <w:wAfter w:w="90" w:type="dxa"/>
        </w:trPr>
        <w:tc>
          <w:tcPr>
            <w:tcW w:w="2628" w:type="dxa"/>
          </w:tcPr>
          <w:p w14:paraId="7A7FBA9D" w14:textId="77777777" w:rsidR="00BD1388" w:rsidRPr="00D00961" w:rsidRDefault="00BD1388">
            <w:pPr>
              <w:rPr>
                <w:rFonts w:ascii="Times New Roman" w:hAnsi="Times New Roman"/>
                <w:sz w:val="22"/>
              </w:rPr>
            </w:pPr>
            <w:bookmarkStart w:id="1536" w:name="_Toc393736467"/>
            <w:r w:rsidRPr="00D00961">
              <w:rPr>
                <w:rFonts w:ascii="Times New Roman" w:hAnsi="Times New Roman"/>
                <w:sz w:val="22"/>
              </w:rPr>
              <w:t xml:space="preserve">Jared born to Mahalel </w:t>
            </w:r>
          </w:p>
        </w:tc>
        <w:tc>
          <w:tcPr>
            <w:tcW w:w="5310" w:type="dxa"/>
          </w:tcPr>
          <w:p w14:paraId="112717AB"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"When Mahalel had lived 65 years, he became the</w:t>
            </w:r>
            <w:bookmarkStart w:id="1537" w:name="_Toc393736468"/>
            <w:r w:rsidRPr="00D00961">
              <w:rPr>
                <w:rFonts w:ascii="Times New Roman" w:hAnsi="Times New Roman"/>
                <w:sz w:val="22"/>
              </w:rPr>
              <w:t xml:space="preserve"> father of Jared" (5:15)</w:t>
            </w:r>
            <w:bookmarkEnd w:id="1537"/>
          </w:p>
          <w:p w14:paraId="23C3ADB3" w14:textId="77777777" w:rsidR="00BD1388" w:rsidRPr="00D00961" w:rsidRDefault="00BD1388" w:rsidP="00BD1388">
            <w:pPr>
              <w:ind w:right="-108"/>
              <w:rPr>
                <w:rFonts w:ascii="Times New Roman" w:hAnsi="Times New Roman"/>
                <w:sz w:val="22"/>
              </w:rPr>
            </w:pPr>
          </w:p>
        </w:tc>
        <w:tc>
          <w:tcPr>
            <w:tcW w:w="947" w:type="dxa"/>
          </w:tcPr>
          <w:p w14:paraId="24EB76CF" w14:textId="77777777" w:rsidR="00BD1388" w:rsidRPr="00D00961" w:rsidRDefault="00BD1388">
            <w:pPr>
              <w:ind w:right="-385"/>
              <w:rPr>
                <w:rFonts w:ascii="Times New Roman" w:hAnsi="Times New Roman"/>
                <w:sz w:val="22"/>
              </w:rPr>
            </w:pPr>
            <w:r w:rsidRPr="00D00961">
              <w:rPr>
                <w:rFonts w:ascii="Times New Roman" w:hAnsi="Times New Roman"/>
                <w:sz w:val="22"/>
              </w:rPr>
              <w:t>460</w:t>
            </w:r>
          </w:p>
        </w:tc>
        <w:tc>
          <w:tcPr>
            <w:tcW w:w="853" w:type="dxa"/>
          </w:tcPr>
          <w:p w14:paraId="7839A150" w14:textId="77777777" w:rsidR="00BD1388" w:rsidRPr="00D00961" w:rsidRDefault="00BD1388">
            <w:pPr>
              <w:ind w:right="-385"/>
              <w:rPr>
                <w:rFonts w:ascii="Times New Roman" w:hAnsi="Times New Roman"/>
                <w:sz w:val="22"/>
              </w:rPr>
            </w:pPr>
            <w:r w:rsidRPr="00D00961">
              <w:rPr>
                <w:rFonts w:ascii="Times New Roman" w:hAnsi="Times New Roman"/>
                <w:sz w:val="22"/>
              </w:rPr>
              <w:t>3683</w:t>
            </w:r>
            <w:bookmarkEnd w:id="1536"/>
          </w:p>
        </w:tc>
      </w:tr>
      <w:tr w:rsidR="00BD1388" w:rsidRPr="00D00961" w14:paraId="2A5AD7C1" w14:textId="77777777">
        <w:tblPrEx>
          <w:tblCellMar>
            <w:top w:w="0" w:type="dxa"/>
            <w:bottom w:w="0" w:type="dxa"/>
          </w:tblCellMar>
        </w:tblPrEx>
        <w:trPr>
          <w:gridAfter w:val="1"/>
          <w:wAfter w:w="90" w:type="dxa"/>
        </w:trPr>
        <w:tc>
          <w:tcPr>
            <w:tcW w:w="2628" w:type="dxa"/>
          </w:tcPr>
          <w:p w14:paraId="366B502E" w14:textId="77777777" w:rsidR="00BD1388" w:rsidRPr="00D00961" w:rsidRDefault="00BD1388">
            <w:pPr>
              <w:rPr>
                <w:rFonts w:ascii="Times New Roman" w:hAnsi="Times New Roman"/>
                <w:sz w:val="22"/>
              </w:rPr>
            </w:pPr>
            <w:bookmarkStart w:id="1538" w:name="_Toc393736469"/>
            <w:r w:rsidRPr="00D00961">
              <w:rPr>
                <w:rFonts w:ascii="Times New Roman" w:hAnsi="Times New Roman"/>
                <w:sz w:val="22"/>
              </w:rPr>
              <w:t xml:space="preserve">Enoch born to Jared </w:t>
            </w:r>
          </w:p>
        </w:tc>
        <w:tc>
          <w:tcPr>
            <w:tcW w:w="5310" w:type="dxa"/>
          </w:tcPr>
          <w:p w14:paraId="4DEFD1C5"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"When Jared had lived 162 years, he became the</w:t>
            </w:r>
            <w:bookmarkStart w:id="1539" w:name="_Toc393736470"/>
            <w:r w:rsidRPr="00D00961">
              <w:rPr>
                <w:rFonts w:ascii="Times New Roman" w:hAnsi="Times New Roman"/>
                <w:sz w:val="22"/>
              </w:rPr>
              <w:t xml:space="preserve"> father of Enoch" (5:18)</w:t>
            </w:r>
            <w:bookmarkEnd w:id="1539"/>
          </w:p>
          <w:p w14:paraId="044F6356" w14:textId="77777777" w:rsidR="00BD1388" w:rsidRPr="00D00961" w:rsidRDefault="00BD1388" w:rsidP="00BD1388">
            <w:pPr>
              <w:ind w:right="-108"/>
              <w:rPr>
                <w:rFonts w:ascii="Times New Roman" w:hAnsi="Times New Roman"/>
                <w:sz w:val="22"/>
              </w:rPr>
            </w:pPr>
          </w:p>
        </w:tc>
        <w:tc>
          <w:tcPr>
            <w:tcW w:w="947" w:type="dxa"/>
          </w:tcPr>
          <w:p w14:paraId="74A29BE0" w14:textId="77777777" w:rsidR="00BD1388" w:rsidRPr="00D00961" w:rsidRDefault="00BD1388">
            <w:pPr>
              <w:ind w:right="-385"/>
              <w:rPr>
                <w:rFonts w:ascii="Times New Roman" w:hAnsi="Times New Roman"/>
                <w:sz w:val="22"/>
              </w:rPr>
            </w:pPr>
            <w:r w:rsidRPr="00D00961">
              <w:rPr>
                <w:rFonts w:ascii="Times New Roman" w:hAnsi="Times New Roman"/>
                <w:sz w:val="22"/>
              </w:rPr>
              <w:lastRenderedPageBreak/>
              <w:t>622</w:t>
            </w:r>
          </w:p>
        </w:tc>
        <w:tc>
          <w:tcPr>
            <w:tcW w:w="853" w:type="dxa"/>
          </w:tcPr>
          <w:p w14:paraId="1D42E513" w14:textId="77777777" w:rsidR="00BD1388" w:rsidRPr="00D00961" w:rsidRDefault="00BD1388">
            <w:pPr>
              <w:ind w:right="-385"/>
              <w:rPr>
                <w:rFonts w:ascii="Times New Roman" w:hAnsi="Times New Roman"/>
                <w:sz w:val="22"/>
              </w:rPr>
            </w:pPr>
            <w:r w:rsidRPr="00D00961">
              <w:rPr>
                <w:rFonts w:ascii="Times New Roman" w:hAnsi="Times New Roman"/>
                <w:sz w:val="22"/>
              </w:rPr>
              <w:t>3521</w:t>
            </w:r>
            <w:bookmarkEnd w:id="1538"/>
          </w:p>
        </w:tc>
      </w:tr>
      <w:tr w:rsidR="00BD1388" w:rsidRPr="00D00961" w14:paraId="77C7DD49" w14:textId="77777777">
        <w:tblPrEx>
          <w:tblCellMar>
            <w:top w:w="0" w:type="dxa"/>
            <w:bottom w:w="0" w:type="dxa"/>
          </w:tblCellMar>
        </w:tblPrEx>
        <w:trPr>
          <w:gridAfter w:val="1"/>
          <w:wAfter w:w="90" w:type="dxa"/>
        </w:trPr>
        <w:tc>
          <w:tcPr>
            <w:tcW w:w="2628" w:type="dxa"/>
          </w:tcPr>
          <w:p w14:paraId="7A13D662" w14:textId="77777777" w:rsidR="00BD1388" w:rsidRPr="00D00961" w:rsidRDefault="00BD1388">
            <w:pPr>
              <w:rPr>
                <w:rFonts w:ascii="Times New Roman" w:hAnsi="Times New Roman"/>
                <w:b/>
                <w:sz w:val="22"/>
              </w:rPr>
            </w:pPr>
            <w:r w:rsidRPr="00D00961">
              <w:rPr>
                <w:rFonts w:ascii="Times New Roman" w:hAnsi="Times New Roman"/>
                <w:sz w:val="22"/>
              </w:rPr>
              <w:br w:type="page"/>
            </w:r>
            <w:r w:rsidRPr="00D00961">
              <w:rPr>
                <w:rFonts w:ascii="Times New Roman" w:hAnsi="Times New Roman"/>
                <w:b/>
                <w:sz w:val="22"/>
                <w:u w:val="single"/>
              </w:rPr>
              <w:t>Event</w:t>
            </w:r>
          </w:p>
        </w:tc>
        <w:tc>
          <w:tcPr>
            <w:tcW w:w="5310" w:type="dxa"/>
          </w:tcPr>
          <w:p w14:paraId="6614748C" w14:textId="77777777" w:rsidR="00BD1388" w:rsidRPr="00D00961" w:rsidRDefault="00BD1388" w:rsidP="00BD1388">
            <w:pPr>
              <w:ind w:right="-108"/>
              <w:rPr>
                <w:rFonts w:ascii="Times New Roman" w:hAnsi="Times New Roman"/>
                <w:b/>
                <w:sz w:val="22"/>
              </w:rPr>
            </w:pPr>
            <w:r w:rsidRPr="00D00961">
              <w:rPr>
                <w:rFonts w:ascii="Times New Roman" w:hAnsi="Times New Roman"/>
                <w:b/>
                <w:sz w:val="22"/>
                <w:u w:val="single"/>
              </w:rPr>
              <w:t>Reference</w:t>
            </w:r>
          </w:p>
        </w:tc>
        <w:tc>
          <w:tcPr>
            <w:tcW w:w="947" w:type="dxa"/>
          </w:tcPr>
          <w:p w14:paraId="39C7FDF2" w14:textId="77777777" w:rsidR="00BD1388" w:rsidRPr="00D00961" w:rsidRDefault="00BD1388">
            <w:pPr>
              <w:rPr>
                <w:rFonts w:ascii="Times New Roman" w:hAnsi="Times New Roman"/>
                <w:b/>
                <w:sz w:val="22"/>
              </w:rPr>
            </w:pPr>
            <w:r w:rsidRPr="00D00961">
              <w:rPr>
                <w:rFonts w:ascii="Times New Roman" w:hAnsi="Times New Roman"/>
                <w:b/>
                <w:sz w:val="18"/>
                <w:u w:val="single"/>
              </w:rPr>
              <w:t>AH</w:t>
            </w:r>
          </w:p>
        </w:tc>
        <w:tc>
          <w:tcPr>
            <w:tcW w:w="853" w:type="dxa"/>
          </w:tcPr>
          <w:p w14:paraId="4865F3A5" w14:textId="77777777" w:rsidR="00BD1388" w:rsidRPr="00D00961" w:rsidRDefault="00BD1388">
            <w:pPr>
              <w:rPr>
                <w:rFonts w:ascii="Times New Roman" w:hAnsi="Times New Roman"/>
                <w:b/>
                <w:sz w:val="18"/>
                <w:u w:val="single"/>
              </w:rPr>
            </w:pPr>
            <w:r w:rsidRPr="00D00961">
              <w:rPr>
                <w:rFonts w:ascii="Times New Roman" w:hAnsi="Times New Roman"/>
                <w:b/>
                <w:sz w:val="18"/>
                <w:u w:val="single"/>
              </w:rPr>
              <w:t>BC</w:t>
            </w:r>
          </w:p>
          <w:p w14:paraId="0A40ECC4" w14:textId="77777777" w:rsidR="00BD1388" w:rsidRPr="00D00961" w:rsidRDefault="00BD1388">
            <w:pPr>
              <w:rPr>
                <w:rFonts w:ascii="Times New Roman" w:hAnsi="Times New Roman"/>
                <w:sz w:val="22"/>
              </w:rPr>
            </w:pPr>
          </w:p>
        </w:tc>
      </w:tr>
      <w:tr w:rsidR="00BD1388" w:rsidRPr="00D00961" w14:paraId="0618CCBB" w14:textId="77777777">
        <w:tblPrEx>
          <w:tblCellMar>
            <w:top w:w="0" w:type="dxa"/>
            <w:bottom w:w="0" w:type="dxa"/>
          </w:tblCellMar>
        </w:tblPrEx>
        <w:trPr>
          <w:gridAfter w:val="1"/>
          <w:wAfter w:w="90" w:type="dxa"/>
        </w:trPr>
        <w:tc>
          <w:tcPr>
            <w:tcW w:w="2628" w:type="dxa"/>
          </w:tcPr>
          <w:p w14:paraId="498141AA" w14:textId="77777777" w:rsidR="00BD1388" w:rsidRPr="00D00961" w:rsidRDefault="00BD1388">
            <w:pPr>
              <w:rPr>
                <w:rFonts w:ascii="Times New Roman" w:hAnsi="Times New Roman"/>
                <w:sz w:val="22"/>
              </w:rPr>
            </w:pPr>
            <w:bookmarkStart w:id="1540" w:name="_Toc393736471"/>
            <w:r w:rsidRPr="00D00961">
              <w:rPr>
                <w:rFonts w:ascii="Times New Roman" w:hAnsi="Times New Roman"/>
                <w:sz w:val="22"/>
              </w:rPr>
              <w:t>Methuselah born to Enoch</w:t>
            </w:r>
          </w:p>
        </w:tc>
        <w:tc>
          <w:tcPr>
            <w:tcW w:w="5310" w:type="dxa"/>
          </w:tcPr>
          <w:p w14:paraId="7EC0F23E"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"When Enoch had lived 65 years, he became the</w:t>
            </w:r>
            <w:bookmarkStart w:id="1541" w:name="_Toc393736472"/>
            <w:r w:rsidRPr="00D00961">
              <w:rPr>
                <w:rFonts w:ascii="Times New Roman" w:hAnsi="Times New Roman"/>
                <w:sz w:val="22"/>
              </w:rPr>
              <w:t xml:space="preserve"> father of Methuselah" (5:21)</w:t>
            </w:r>
            <w:bookmarkEnd w:id="1541"/>
          </w:p>
          <w:p w14:paraId="4B1A2C69" w14:textId="77777777" w:rsidR="00BD1388" w:rsidRPr="00D00961" w:rsidRDefault="00BD1388" w:rsidP="00BD1388">
            <w:pPr>
              <w:ind w:right="-108"/>
              <w:rPr>
                <w:rFonts w:ascii="Times New Roman" w:hAnsi="Times New Roman"/>
                <w:sz w:val="22"/>
              </w:rPr>
            </w:pPr>
          </w:p>
        </w:tc>
        <w:tc>
          <w:tcPr>
            <w:tcW w:w="947" w:type="dxa"/>
          </w:tcPr>
          <w:p w14:paraId="46268399" w14:textId="77777777" w:rsidR="00BD1388" w:rsidRPr="00D00961" w:rsidRDefault="00BD1388">
            <w:pPr>
              <w:ind w:right="-385"/>
              <w:rPr>
                <w:rFonts w:ascii="Times New Roman" w:hAnsi="Times New Roman"/>
                <w:sz w:val="22"/>
              </w:rPr>
            </w:pPr>
            <w:r w:rsidRPr="00D00961">
              <w:rPr>
                <w:rFonts w:ascii="Times New Roman" w:hAnsi="Times New Roman"/>
                <w:sz w:val="22"/>
              </w:rPr>
              <w:t>687</w:t>
            </w:r>
          </w:p>
        </w:tc>
        <w:tc>
          <w:tcPr>
            <w:tcW w:w="853" w:type="dxa"/>
          </w:tcPr>
          <w:p w14:paraId="4E935B0C" w14:textId="77777777" w:rsidR="00BD1388" w:rsidRPr="00D00961" w:rsidRDefault="00BD1388">
            <w:pPr>
              <w:ind w:right="-385"/>
              <w:rPr>
                <w:rFonts w:ascii="Times New Roman" w:hAnsi="Times New Roman"/>
                <w:sz w:val="22"/>
              </w:rPr>
            </w:pPr>
            <w:r w:rsidRPr="00D00961">
              <w:rPr>
                <w:rFonts w:ascii="Times New Roman" w:hAnsi="Times New Roman"/>
                <w:sz w:val="22"/>
              </w:rPr>
              <w:t>3456</w:t>
            </w:r>
            <w:bookmarkEnd w:id="1540"/>
          </w:p>
        </w:tc>
      </w:tr>
      <w:tr w:rsidR="00BD1388" w:rsidRPr="00D00961" w14:paraId="7E7E23FE" w14:textId="77777777">
        <w:tblPrEx>
          <w:tblCellMar>
            <w:top w:w="0" w:type="dxa"/>
            <w:bottom w:w="0" w:type="dxa"/>
          </w:tblCellMar>
        </w:tblPrEx>
        <w:trPr>
          <w:gridAfter w:val="1"/>
          <w:wAfter w:w="90" w:type="dxa"/>
        </w:trPr>
        <w:tc>
          <w:tcPr>
            <w:tcW w:w="2628" w:type="dxa"/>
          </w:tcPr>
          <w:p w14:paraId="0072CE98" w14:textId="77777777" w:rsidR="00BD1388" w:rsidRPr="00D00961" w:rsidRDefault="00BD1388">
            <w:pPr>
              <w:rPr>
                <w:rFonts w:ascii="Times New Roman" w:hAnsi="Times New Roman"/>
                <w:sz w:val="22"/>
              </w:rPr>
            </w:pPr>
            <w:bookmarkStart w:id="1542" w:name="_Toc393736473"/>
            <w:r w:rsidRPr="00D00961">
              <w:rPr>
                <w:rFonts w:ascii="Times New Roman" w:hAnsi="Times New Roman"/>
                <w:sz w:val="22"/>
              </w:rPr>
              <w:t xml:space="preserve">Lamech born to Methuselah </w:t>
            </w:r>
          </w:p>
        </w:tc>
        <w:tc>
          <w:tcPr>
            <w:tcW w:w="5310" w:type="dxa"/>
          </w:tcPr>
          <w:p w14:paraId="4F6C5A96"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 xml:space="preserve">"When Methuselah had lived 187 years, he became </w:t>
            </w:r>
            <w:bookmarkStart w:id="1543" w:name="_Toc393736474"/>
            <w:r w:rsidRPr="00D00961">
              <w:rPr>
                <w:rFonts w:ascii="Times New Roman" w:hAnsi="Times New Roman"/>
                <w:sz w:val="22"/>
              </w:rPr>
              <w:t>the father of Lamech" (5:25)</w:t>
            </w:r>
            <w:bookmarkEnd w:id="1543"/>
          </w:p>
          <w:p w14:paraId="0ADBFD45" w14:textId="77777777" w:rsidR="00BD1388" w:rsidRPr="00D00961" w:rsidRDefault="00BD1388" w:rsidP="00BD1388">
            <w:pPr>
              <w:ind w:right="-108"/>
              <w:rPr>
                <w:rFonts w:ascii="Times New Roman" w:hAnsi="Times New Roman"/>
                <w:sz w:val="22"/>
              </w:rPr>
            </w:pPr>
          </w:p>
        </w:tc>
        <w:tc>
          <w:tcPr>
            <w:tcW w:w="947" w:type="dxa"/>
          </w:tcPr>
          <w:p w14:paraId="348FF7AA" w14:textId="77777777" w:rsidR="00BD1388" w:rsidRPr="00D00961" w:rsidRDefault="00BD1388">
            <w:pPr>
              <w:ind w:right="-385"/>
              <w:rPr>
                <w:rFonts w:ascii="Times New Roman" w:hAnsi="Times New Roman"/>
                <w:sz w:val="22"/>
              </w:rPr>
            </w:pPr>
            <w:r w:rsidRPr="00D00961">
              <w:rPr>
                <w:rFonts w:ascii="Times New Roman" w:hAnsi="Times New Roman"/>
                <w:sz w:val="22"/>
              </w:rPr>
              <w:t>874</w:t>
            </w:r>
          </w:p>
        </w:tc>
        <w:tc>
          <w:tcPr>
            <w:tcW w:w="853" w:type="dxa"/>
          </w:tcPr>
          <w:p w14:paraId="121D060F" w14:textId="77777777" w:rsidR="00BD1388" w:rsidRPr="00D00961" w:rsidRDefault="00BD1388">
            <w:pPr>
              <w:ind w:right="-385"/>
              <w:rPr>
                <w:rFonts w:ascii="Times New Roman" w:hAnsi="Times New Roman"/>
                <w:sz w:val="22"/>
              </w:rPr>
            </w:pPr>
            <w:r w:rsidRPr="00D00961">
              <w:rPr>
                <w:rFonts w:ascii="Times New Roman" w:hAnsi="Times New Roman"/>
                <w:sz w:val="22"/>
              </w:rPr>
              <w:t>3269</w:t>
            </w:r>
            <w:bookmarkEnd w:id="1542"/>
          </w:p>
        </w:tc>
      </w:tr>
      <w:tr w:rsidR="00BD1388" w:rsidRPr="00D00961" w14:paraId="34F96D18" w14:textId="77777777">
        <w:tblPrEx>
          <w:tblCellMar>
            <w:top w:w="0" w:type="dxa"/>
            <w:bottom w:w="0" w:type="dxa"/>
          </w:tblCellMar>
        </w:tblPrEx>
        <w:trPr>
          <w:gridAfter w:val="1"/>
          <w:wAfter w:w="90" w:type="dxa"/>
        </w:trPr>
        <w:tc>
          <w:tcPr>
            <w:tcW w:w="2628" w:type="dxa"/>
          </w:tcPr>
          <w:p w14:paraId="4837D078" w14:textId="77777777" w:rsidR="00BD1388" w:rsidRPr="00D00961" w:rsidRDefault="00BD1388">
            <w:pPr>
              <w:rPr>
                <w:rFonts w:ascii="Times New Roman" w:hAnsi="Times New Roman"/>
                <w:sz w:val="22"/>
              </w:rPr>
            </w:pPr>
            <w:r w:rsidRPr="00D00961">
              <w:rPr>
                <w:rFonts w:ascii="Times New Roman" w:hAnsi="Times New Roman"/>
                <w:sz w:val="22"/>
              </w:rPr>
              <w:t>Adam died</w:t>
            </w:r>
          </w:p>
        </w:tc>
        <w:tc>
          <w:tcPr>
            <w:tcW w:w="5310" w:type="dxa"/>
          </w:tcPr>
          <w:p w14:paraId="2045558D"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"Altogether, Adam lived 930 years…" (5:5a)</w:t>
            </w:r>
          </w:p>
          <w:p w14:paraId="1EEFC06A" w14:textId="77777777" w:rsidR="00BD1388" w:rsidRPr="00D00961" w:rsidRDefault="00BD1388" w:rsidP="00BD1388">
            <w:pPr>
              <w:ind w:right="-108"/>
              <w:rPr>
                <w:rFonts w:ascii="Times New Roman" w:hAnsi="Times New Roman"/>
                <w:sz w:val="22"/>
              </w:rPr>
            </w:pPr>
          </w:p>
        </w:tc>
        <w:tc>
          <w:tcPr>
            <w:tcW w:w="947" w:type="dxa"/>
          </w:tcPr>
          <w:p w14:paraId="6EB57334" w14:textId="77777777" w:rsidR="00BD1388" w:rsidRPr="00D00961" w:rsidRDefault="00BD1388">
            <w:pPr>
              <w:ind w:right="-385"/>
              <w:rPr>
                <w:rFonts w:ascii="Times New Roman" w:hAnsi="Times New Roman"/>
                <w:sz w:val="22"/>
              </w:rPr>
            </w:pPr>
            <w:r w:rsidRPr="00D00961">
              <w:rPr>
                <w:rFonts w:ascii="Times New Roman" w:hAnsi="Times New Roman"/>
                <w:sz w:val="22"/>
              </w:rPr>
              <w:t>930</w:t>
            </w:r>
          </w:p>
        </w:tc>
        <w:tc>
          <w:tcPr>
            <w:tcW w:w="853" w:type="dxa"/>
          </w:tcPr>
          <w:p w14:paraId="421183C8" w14:textId="77777777" w:rsidR="00BD1388" w:rsidRPr="00D00961" w:rsidRDefault="00BD1388">
            <w:pPr>
              <w:ind w:right="-385"/>
              <w:rPr>
                <w:rFonts w:ascii="Times New Roman" w:hAnsi="Times New Roman"/>
                <w:sz w:val="22"/>
              </w:rPr>
            </w:pPr>
            <w:r w:rsidRPr="00D00961">
              <w:rPr>
                <w:rFonts w:ascii="Times New Roman" w:hAnsi="Times New Roman"/>
                <w:sz w:val="22"/>
              </w:rPr>
              <w:t>3213</w:t>
            </w:r>
          </w:p>
        </w:tc>
      </w:tr>
      <w:tr w:rsidR="00BD1388" w:rsidRPr="00D00961" w14:paraId="53647222" w14:textId="77777777">
        <w:tblPrEx>
          <w:tblCellMar>
            <w:top w:w="0" w:type="dxa"/>
            <w:bottom w:w="0" w:type="dxa"/>
          </w:tblCellMar>
        </w:tblPrEx>
        <w:trPr>
          <w:gridAfter w:val="1"/>
          <w:wAfter w:w="90" w:type="dxa"/>
        </w:trPr>
        <w:tc>
          <w:tcPr>
            <w:tcW w:w="2628" w:type="dxa"/>
          </w:tcPr>
          <w:p w14:paraId="5FDAF899" w14:textId="77777777" w:rsidR="00BD1388" w:rsidRPr="00D00961" w:rsidRDefault="00BD1388">
            <w:pPr>
              <w:rPr>
                <w:rFonts w:ascii="Times New Roman" w:hAnsi="Times New Roman"/>
                <w:sz w:val="22"/>
              </w:rPr>
            </w:pPr>
            <w:r w:rsidRPr="00D00961">
              <w:rPr>
                <w:rFonts w:ascii="Times New Roman" w:hAnsi="Times New Roman"/>
                <w:sz w:val="22"/>
              </w:rPr>
              <w:t xml:space="preserve">God took Enoch away </w:t>
            </w:r>
          </w:p>
          <w:p w14:paraId="6E7FFF57" w14:textId="77777777" w:rsidR="00BD1388" w:rsidRPr="00D00961" w:rsidRDefault="00BD1388">
            <w:pPr>
              <w:rPr>
                <w:rFonts w:ascii="Times New Roman" w:hAnsi="Times New Roman"/>
                <w:sz w:val="22"/>
              </w:rPr>
            </w:pPr>
          </w:p>
        </w:tc>
        <w:tc>
          <w:tcPr>
            <w:tcW w:w="5310" w:type="dxa"/>
          </w:tcPr>
          <w:p w14:paraId="3F738CD0"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"Altogether, Enoch lived 365 years…" (5:23-24)</w:t>
            </w:r>
          </w:p>
          <w:p w14:paraId="4EEDEA18" w14:textId="77777777" w:rsidR="00BD1388" w:rsidRPr="00D00961" w:rsidRDefault="00BD1388" w:rsidP="00BD1388">
            <w:pPr>
              <w:ind w:right="-108"/>
              <w:rPr>
                <w:rFonts w:ascii="Times New Roman" w:hAnsi="Times New Roman"/>
                <w:sz w:val="22"/>
              </w:rPr>
            </w:pPr>
          </w:p>
        </w:tc>
        <w:tc>
          <w:tcPr>
            <w:tcW w:w="947" w:type="dxa"/>
          </w:tcPr>
          <w:p w14:paraId="183A6F17" w14:textId="77777777" w:rsidR="00BD1388" w:rsidRPr="00D00961" w:rsidRDefault="00BD1388">
            <w:pPr>
              <w:rPr>
                <w:rFonts w:ascii="Times New Roman" w:hAnsi="Times New Roman"/>
                <w:sz w:val="22"/>
              </w:rPr>
            </w:pPr>
            <w:r w:rsidRPr="00D00961">
              <w:rPr>
                <w:rFonts w:ascii="Times New Roman" w:hAnsi="Times New Roman"/>
                <w:sz w:val="22"/>
              </w:rPr>
              <w:t>987</w:t>
            </w:r>
          </w:p>
        </w:tc>
        <w:tc>
          <w:tcPr>
            <w:tcW w:w="853" w:type="dxa"/>
          </w:tcPr>
          <w:p w14:paraId="14C48D11" w14:textId="77777777" w:rsidR="00BD1388" w:rsidRPr="00D00961" w:rsidRDefault="00BD1388">
            <w:pPr>
              <w:rPr>
                <w:rFonts w:ascii="Times New Roman" w:hAnsi="Times New Roman"/>
                <w:sz w:val="22"/>
              </w:rPr>
            </w:pPr>
            <w:r w:rsidRPr="00D00961">
              <w:rPr>
                <w:rFonts w:ascii="Times New Roman" w:hAnsi="Times New Roman"/>
                <w:sz w:val="22"/>
              </w:rPr>
              <w:t>3156</w:t>
            </w:r>
          </w:p>
        </w:tc>
      </w:tr>
      <w:tr w:rsidR="00BD1388" w:rsidRPr="00D00961" w14:paraId="61603331" w14:textId="77777777">
        <w:tblPrEx>
          <w:tblCellMar>
            <w:top w:w="0" w:type="dxa"/>
            <w:bottom w:w="0" w:type="dxa"/>
          </w:tblCellMar>
        </w:tblPrEx>
        <w:trPr>
          <w:gridAfter w:val="1"/>
          <w:wAfter w:w="90" w:type="dxa"/>
        </w:trPr>
        <w:tc>
          <w:tcPr>
            <w:tcW w:w="2628" w:type="dxa"/>
          </w:tcPr>
          <w:p w14:paraId="4F7B5B97" w14:textId="77777777" w:rsidR="00BD1388" w:rsidRPr="00D00961" w:rsidRDefault="00BD1388">
            <w:pPr>
              <w:rPr>
                <w:rFonts w:ascii="Times New Roman" w:hAnsi="Times New Roman"/>
                <w:sz w:val="22"/>
              </w:rPr>
            </w:pPr>
            <w:bookmarkStart w:id="1544" w:name="_Toc393736478"/>
            <w:r w:rsidRPr="00D00961">
              <w:rPr>
                <w:rFonts w:ascii="Times New Roman" w:hAnsi="Times New Roman"/>
                <w:sz w:val="22"/>
              </w:rPr>
              <w:t>Seth died</w:t>
            </w:r>
          </w:p>
        </w:tc>
        <w:tc>
          <w:tcPr>
            <w:tcW w:w="5310" w:type="dxa"/>
          </w:tcPr>
          <w:p w14:paraId="4A759682"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"Altogether, Seth lived 912 years…" (5:8a)</w:t>
            </w:r>
          </w:p>
          <w:p w14:paraId="1C1BCD39" w14:textId="77777777" w:rsidR="00BD1388" w:rsidRPr="00D00961" w:rsidRDefault="00BD1388" w:rsidP="00BD1388">
            <w:pPr>
              <w:ind w:right="-108"/>
              <w:rPr>
                <w:rFonts w:ascii="Times New Roman" w:hAnsi="Times New Roman"/>
                <w:sz w:val="22"/>
              </w:rPr>
            </w:pPr>
          </w:p>
        </w:tc>
        <w:tc>
          <w:tcPr>
            <w:tcW w:w="947" w:type="dxa"/>
          </w:tcPr>
          <w:p w14:paraId="719CCEEF" w14:textId="77777777" w:rsidR="00BD1388" w:rsidRPr="00D00961" w:rsidRDefault="00BD1388">
            <w:pPr>
              <w:ind w:right="-385"/>
              <w:rPr>
                <w:rFonts w:ascii="Times New Roman" w:hAnsi="Times New Roman"/>
                <w:sz w:val="22"/>
              </w:rPr>
            </w:pPr>
            <w:r w:rsidRPr="00D00961">
              <w:rPr>
                <w:rFonts w:ascii="Times New Roman" w:hAnsi="Times New Roman"/>
                <w:sz w:val="22"/>
              </w:rPr>
              <w:t>1042</w:t>
            </w:r>
          </w:p>
        </w:tc>
        <w:tc>
          <w:tcPr>
            <w:tcW w:w="853" w:type="dxa"/>
          </w:tcPr>
          <w:p w14:paraId="27BB8EC0" w14:textId="77777777" w:rsidR="00BD1388" w:rsidRPr="00D00961" w:rsidRDefault="00BD1388">
            <w:pPr>
              <w:ind w:right="-385"/>
              <w:rPr>
                <w:rFonts w:ascii="Times New Roman" w:hAnsi="Times New Roman"/>
                <w:sz w:val="22"/>
              </w:rPr>
            </w:pPr>
            <w:r w:rsidRPr="00D00961">
              <w:rPr>
                <w:rFonts w:ascii="Times New Roman" w:hAnsi="Times New Roman"/>
                <w:sz w:val="22"/>
              </w:rPr>
              <w:t>3101</w:t>
            </w:r>
            <w:bookmarkEnd w:id="1544"/>
          </w:p>
        </w:tc>
      </w:tr>
      <w:tr w:rsidR="00BD1388" w:rsidRPr="00D00961" w14:paraId="229DEF0D" w14:textId="77777777">
        <w:tblPrEx>
          <w:tblCellMar>
            <w:top w:w="0" w:type="dxa"/>
            <w:bottom w:w="0" w:type="dxa"/>
          </w:tblCellMar>
        </w:tblPrEx>
        <w:trPr>
          <w:gridAfter w:val="1"/>
          <w:wAfter w:w="90" w:type="dxa"/>
        </w:trPr>
        <w:tc>
          <w:tcPr>
            <w:tcW w:w="2628" w:type="dxa"/>
          </w:tcPr>
          <w:p w14:paraId="4298B7AA" w14:textId="77777777" w:rsidR="00BD1388" w:rsidRPr="00D00961" w:rsidRDefault="00BD1388">
            <w:pPr>
              <w:rPr>
                <w:rFonts w:ascii="Times New Roman" w:hAnsi="Times New Roman"/>
                <w:sz w:val="22"/>
              </w:rPr>
            </w:pPr>
            <w:bookmarkStart w:id="1545" w:name="_Toc393736479"/>
            <w:r w:rsidRPr="00D00961">
              <w:rPr>
                <w:rFonts w:ascii="Times New Roman" w:hAnsi="Times New Roman"/>
                <w:sz w:val="22"/>
              </w:rPr>
              <w:t xml:space="preserve">Noah born to Lamech </w:t>
            </w:r>
          </w:p>
        </w:tc>
        <w:tc>
          <w:tcPr>
            <w:tcW w:w="5310" w:type="dxa"/>
          </w:tcPr>
          <w:p w14:paraId="77CADEEE"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 xml:space="preserve">"When Lamech had lived 182 years, he became </w:t>
            </w:r>
            <w:bookmarkStart w:id="1546" w:name="_Toc393736480"/>
            <w:r w:rsidRPr="00D00961">
              <w:rPr>
                <w:rFonts w:ascii="Times New Roman" w:hAnsi="Times New Roman"/>
                <w:sz w:val="22"/>
              </w:rPr>
              <w:t>the father of Noah" (5:28-29)</w:t>
            </w:r>
            <w:bookmarkEnd w:id="1546"/>
          </w:p>
          <w:p w14:paraId="3CD73910" w14:textId="77777777" w:rsidR="00BD1388" w:rsidRPr="00D00961" w:rsidRDefault="00BD1388" w:rsidP="00BD1388">
            <w:pPr>
              <w:ind w:right="-108"/>
              <w:rPr>
                <w:rFonts w:ascii="Times New Roman" w:hAnsi="Times New Roman"/>
                <w:sz w:val="22"/>
              </w:rPr>
            </w:pPr>
          </w:p>
        </w:tc>
        <w:tc>
          <w:tcPr>
            <w:tcW w:w="947" w:type="dxa"/>
          </w:tcPr>
          <w:p w14:paraId="27B4E42B" w14:textId="77777777" w:rsidR="00BD1388" w:rsidRPr="00D00961" w:rsidRDefault="00BD1388">
            <w:pPr>
              <w:ind w:right="-385"/>
              <w:rPr>
                <w:rFonts w:ascii="Times New Roman" w:hAnsi="Times New Roman"/>
                <w:sz w:val="22"/>
              </w:rPr>
            </w:pPr>
            <w:r w:rsidRPr="00D00961">
              <w:rPr>
                <w:rFonts w:ascii="Times New Roman" w:hAnsi="Times New Roman"/>
                <w:sz w:val="22"/>
              </w:rPr>
              <w:t>1056</w:t>
            </w:r>
          </w:p>
        </w:tc>
        <w:tc>
          <w:tcPr>
            <w:tcW w:w="853" w:type="dxa"/>
          </w:tcPr>
          <w:p w14:paraId="61A218CA" w14:textId="77777777" w:rsidR="00BD1388" w:rsidRPr="00D00961" w:rsidRDefault="00BD1388">
            <w:pPr>
              <w:ind w:right="-385"/>
              <w:rPr>
                <w:rFonts w:ascii="Times New Roman" w:hAnsi="Times New Roman"/>
                <w:sz w:val="22"/>
              </w:rPr>
            </w:pPr>
            <w:r w:rsidRPr="00D00961">
              <w:rPr>
                <w:rFonts w:ascii="Times New Roman" w:hAnsi="Times New Roman"/>
                <w:sz w:val="22"/>
              </w:rPr>
              <w:t>3087</w:t>
            </w:r>
            <w:bookmarkEnd w:id="1545"/>
          </w:p>
        </w:tc>
      </w:tr>
      <w:tr w:rsidR="00BD1388" w:rsidRPr="00D00961" w14:paraId="6C81EDDF" w14:textId="77777777">
        <w:tblPrEx>
          <w:tblCellMar>
            <w:top w:w="0" w:type="dxa"/>
            <w:bottom w:w="0" w:type="dxa"/>
          </w:tblCellMar>
        </w:tblPrEx>
        <w:trPr>
          <w:gridAfter w:val="1"/>
          <w:wAfter w:w="90" w:type="dxa"/>
        </w:trPr>
        <w:tc>
          <w:tcPr>
            <w:tcW w:w="2628" w:type="dxa"/>
          </w:tcPr>
          <w:p w14:paraId="1FE88E41" w14:textId="77777777" w:rsidR="00BD1388" w:rsidRPr="00D00961" w:rsidRDefault="00BD1388">
            <w:pPr>
              <w:rPr>
                <w:rFonts w:ascii="Times New Roman" w:hAnsi="Times New Roman"/>
                <w:sz w:val="22"/>
              </w:rPr>
            </w:pPr>
            <w:bookmarkStart w:id="1547" w:name="_Toc393736481"/>
            <w:r w:rsidRPr="00D00961">
              <w:rPr>
                <w:rFonts w:ascii="Times New Roman" w:hAnsi="Times New Roman"/>
                <w:sz w:val="22"/>
              </w:rPr>
              <w:t>Enosh died</w:t>
            </w:r>
          </w:p>
        </w:tc>
        <w:tc>
          <w:tcPr>
            <w:tcW w:w="5310" w:type="dxa"/>
          </w:tcPr>
          <w:p w14:paraId="37A626DC"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"Altogether, Enosh lived 905 years…" (5:11a)</w:t>
            </w:r>
          </w:p>
          <w:p w14:paraId="7C2D9831" w14:textId="77777777" w:rsidR="00BD1388" w:rsidRPr="00D00961" w:rsidRDefault="00BD1388" w:rsidP="00BD1388">
            <w:pPr>
              <w:ind w:right="-108"/>
              <w:rPr>
                <w:rFonts w:ascii="Times New Roman" w:hAnsi="Times New Roman"/>
                <w:sz w:val="22"/>
              </w:rPr>
            </w:pPr>
          </w:p>
        </w:tc>
        <w:tc>
          <w:tcPr>
            <w:tcW w:w="947" w:type="dxa"/>
          </w:tcPr>
          <w:p w14:paraId="7C347A92" w14:textId="77777777" w:rsidR="00BD1388" w:rsidRPr="00D00961" w:rsidRDefault="00BD1388">
            <w:pPr>
              <w:ind w:right="-385"/>
              <w:rPr>
                <w:rFonts w:ascii="Times New Roman" w:hAnsi="Times New Roman"/>
                <w:sz w:val="22"/>
              </w:rPr>
            </w:pPr>
            <w:r w:rsidRPr="00D00961">
              <w:rPr>
                <w:rFonts w:ascii="Times New Roman" w:hAnsi="Times New Roman"/>
                <w:sz w:val="22"/>
              </w:rPr>
              <w:t>1140</w:t>
            </w:r>
          </w:p>
        </w:tc>
        <w:tc>
          <w:tcPr>
            <w:tcW w:w="853" w:type="dxa"/>
          </w:tcPr>
          <w:p w14:paraId="044F2D1A" w14:textId="77777777" w:rsidR="00BD1388" w:rsidRPr="00D00961" w:rsidRDefault="00BD1388">
            <w:pPr>
              <w:ind w:right="-385"/>
              <w:rPr>
                <w:rFonts w:ascii="Times New Roman" w:hAnsi="Times New Roman"/>
                <w:sz w:val="22"/>
              </w:rPr>
            </w:pPr>
            <w:r w:rsidRPr="00D00961">
              <w:rPr>
                <w:rFonts w:ascii="Times New Roman" w:hAnsi="Times New Roman"/>
                <w:sz w:val="22"/>
              </w:rPr>
              <w:t>3003</w:t>
            </w:r>
            <w:bookmarkEnd w:id="1547"/>
          </w:p>
        </w:tc>
      </w:tr>
      <w:tr w:rsidR="00BD1388" w:rsidRPr="00D00961" w14:paraId="224EDFF4" w14:textId="77777777">
        <w:tblPrEx>
          <w:tblCellMar>
            <w:top w:w="0" w:type="dxa"/>
            <w:bottom w:w="0" w:type="dxa"/>
          </w:tblCellMar>
        </w:tblPrEx>
        <w:trPr>
          <w:gridAfter w:val="1"/>
          <w:wAfter w:w="90" w:type="dxa"/>
        </w:trPr>
        <w:tc>
          <w:tcPr>
            <w:tcW w:w="2628" w:type="dxa"/>
          </w:tcPr>
          <w:p w14:paraId="4F8F8364" w14:textId="77777777" w:rsidR="00BD1388" w:rsidRPr="00D00961" w:rsidRDefault="00BD1388">
            <w:pPr>
              <w:rPr>
                <w:rFonts w:ascii="Times New Roman" w:hAnsi="Times New Roman"/>
                <w:sz w:val="22"/>
              </w:rPr>
            </w:pPr>
            <w:bookmarkStart w:id="1548" w:name="_Toc393736482"/>
            <w:r w:rsidRPr="00D00961">
              <w:rPr>
                <w:rFonts w:ascii="Times New Roman" w:hAnsi="Times New Roman"/>
                <w:sz w:val="22"/>
              </w:rPr>
              <w:t>Kenan died</w:t>
            </w:r>
          </w:p>
        </w:tc>
        <w:tc>
          <w:tcPr>
            <w:tcW w:w="5310" w:type="dxa"/>
          </w:tcPr>
          <w:p w14:paraId="4FB06513"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"Altogether, Kenan lived 910 years…" (5:14a)</w:t>
            </w:r>
          </w:p>
          <w:p w14:paraId="3D226A43" w14:textId="77777777" w:rsidR="00BD1388" w:rsidRPr="00D00961" w:rsidRDefault="00BD1388" w:rsidP="00BD1388">
            <w:pPr>
              <w:ind w:right="-108"/>
              <w:rPr>
                <w:rFonts w:ascii="Times New Roman" w:hAnsi="Times New Roman"/>
                <w:sz w:val="22"/>
              </w:rPr>
            </w:pPr>
          </w:p>
        </w:tc>
        <w:tc>
          <w:tcPr>
            <w:tcW w:w="947" w:type="dxa"/>
          </w:tcPr>
          <w:p w14:paraId="6C535671" w14:textId="77777777" w:rsidR="00BD1388" w:rsidRPr="00D00961" w:rsidRDefault="00BD1388">
            <w:pPr>
              <w:ind w:right="-385"/>
              <w:rPr>
                <w:rFonts w:ascii="Times New Roman" w:hAnsi="Times New Roman"/>
                <w:sz w:val="22"/>
              </w:rPr>
            </w:pPr>
            <w:r w:rsidRPr="00D00961">
              <w:rPr>
                <w:rFonts w:ascii="Times New Roman" w:hAnsi="Times New Roman"/>
                <w:sz w:val="22"/>
              </w:rPr>
              <w:t>1235</w:t>
            </w:r>
          </w:p>
        </w:tc>
        <w:tc>
          <w:tcPr>
            <w:tcW w:w="853" w:type="dxa"/>
          </w:tcPr>
          <w:p w14:paraId="54281F8A" w14:textId="77777777" w:rsidR="00BD1388" w:rsidRPr="00D00961" w:rsidRDefault="00BD1388">
            <w:pPr>
              <w:ind w:right="-385"/>
              <w:rPr>
                <w:rFonts w:ascii="Times New Roman" w:hAnsi="Times New Roman"/>
                <w:sz w:val="22"/>
              </w:rPr>
            </w:pPr>
            <w:r w:rsidRPr="00D00961">
              <w:rPr>
                <w:rFonts w:ascii="Times New Roman" w:hAnsi="Times New Roman"/>
                <w:sz w:val="22"/>
              </w:rPr>
              <w:t>2908</w:t>
            </w:r>
            <w:bookmarkEnd w:id="1548"/>
          </w:p>
        </w:tc>
      </w:tr>
      <w:tr w:rsidR="00BD1388" w:rsidRPr="00D00961" w14:paraId="087E55D0" w14:textId="77777777">
        <w:tblPrEx>
          <w:tblCellMar>
            <w:top w:w="0" w:type="dxa"/>
            <w:bottom w:w="0" w:type="dxa"/>
          </w:tblCellMar>
        </w:tblPrEx>
        <w:trPr>
          <w:gridAfter w:val="1"/>
          <w:wAfter w:w="90" w:type="dxa"/>
        </w:trPr>
        <w:tc>
          <w:tcPr>
            <w:tcW w:w="2628" w:type="dxa"/>
          </w:tcPr>
          <w:p w14:paraId="46F25FEB" w14:textId="77777777" w:rsidR="00BD1388" w:rsidRPr="00D00961" w:rsidRDefault="00BD1388">
            <w:pPr>
              <w:rPr>
                <w:rFonts w:ascii="Times New Roman" w:hAnsi="Times New Roman"/>
                <w:sz w:val="22"/>
              </w:rPr>
            </w:pPr>
            <w:bookmarkStart w:id="1549" w:name="_Toc393736483"/>
            <w:r w:rsidRPr="00D00961">
              <w:rPr>
                <w:rFonts w:ascii="Times New Roman" w:hAnsi="Times New Roman"/>
                <w:sz w:val="22"/>
              </w:rPr>
              <w:t>Mahalel died</w:t>
            </w:r>
          </w:p>
        </w:tc>
        <w:tc>
          <w:tcPr>
            <w:tcW w:w="5310" w:type="dxa"/>
          </w:tcPr>
          <w:p w14:paraId="5B5690C3"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"Altogether, Mahalel lived 895 years…" (5:17a)</w:t>
            </w:r>
          </w:p>
          <w:p w14:paraId="22FC733D" w14:textId="77777777" w:rsidR="00BD1388" w:rsidRPr="00D00961" w:rsidRDefault="00BD1388" w:rsidP="00BD1388">
            <w:pPr>
              <w:ind w:right="-108"/>
              <w:rPr>
                <w:rFonts w:ascii="Times New Roman" w:hAnsi="Times New Roman"/>
                <w:sz w:val="22"/>
              </w:rPr>
            </w:pPr>
          </w:p>
        </w:tc>
        <w:tc>
          <w:tcPr>
            <w:tcW w:w="947" w:type="dxa"/>
          </w:tcPr>
          <w:p w14:paraId="49DDC24D" w14:textId="77777777" w:rsidR="00BD1388" w:rsidRPr="00D00961" w:rsidRDefault="00BD1388">
            <w:pPr>
              <w:ind w:right="-385"/>
              <w:rPr>
                <w:rFonts w:ascii="Times New Roman" w:hAnsi="Times New Roman"/>
                <w:sz w:val="22"/>
              </w:rPr>
            </w:pPr>
            <w:r w:rsidRPr="00D00961">
              <w:rPr>
                <w:rFonts w:ascii="Times New Roman" w:hAnsi="Times New Roman"/>
                <w:sz w:val="22"/>
              </w:rPr>
              <w:t>1355</w:t>
            </w:r>
          </w:p>
        </w:tc>
        <w:tc>
          <w:tcPr>
            <w:tcW w:w="853" w:type="dxa"/>
          </w:tcPr>
          <w:p w14:paraId="5B73E754" w14:textId="77777777" w:rsidR="00BD1388" w:rsidRPr="00D00961" w:rsidRDefault="00BD1388">
            <w:pPr>
              <w:ind w:right="-385"/>
              <w:rPr>
                <w:rFonts w:ascii="Times New Roman" w:hAnsi="Times New Roman"/>
                <w:sz w:val="22"/>
              </w:rPr>
            </w:pPr>
            <w:r w:rsidRPr="00D00961">
              <w:rPr>
                <w:rFonts w:ascii="Times New Roman" w:hAnsi="Times New Roman"/>
                <w:sz w:val="22"/>
              </w:rPr>
              <w:t>2788</w:t>
            </w:r>
            <w:bookmarkEnd w:id="1549"/>
          </w:p>
        </w:tc>
      </w:tr>
      <w:tr w:rsidR="00BD1388" w:rsidRPr="00D00961" w14:paraId="13F7A8E9" w14:textId="77777777">
        <w:tblPrEx>
          <w:tblCellMar>
            <w:top w:w="0" w:type="dxa"/>
            <w:bottom w:w="0" w:type="dxa"/>
          </w:tblCellMar>
        </w:tblPrEx>
        <w:trPr>
          <w:gridAfter w:val="1"/>
          <w:wAfter w:w="90" w:type="dxa"/>
        </w:trPr>
        <w:tc>
          <w:tcPr>
            <w:tcW w:w="2628" w:type="dxa"/>
          </w:tcPr>
          <w:p w14:paraId="71AECD4C" w14:textId="77777777" w:rsidR="00BD1388" w:rsidRPr="00D00961" w:rsidRDefault="00BD1388">
            <w:pPr>
              <w:rPr>
                <w:rFonts w:ascii="Times New Roman" w:hAnsi="Times New Roman"/>
                <w:sz w:val="22"/>
              </w:rPr>
            </w:pPr>
            <w:bookmarkStart w:id="1550" w:name="_Toc393736484"/>
            <w:r w:rsidRPr="00D00961">
              <w:rPr>
                <w:rFonts w:ascii="Times New Roman" w:hAnsi="Times New Roman"/>
                <w:sz w:val="22"/>
              </w:rPr>
              <w:t>Jared died</w:t>
            </w:r>
          </w:p>
        </w:tc>
        <w:tc>
          <w:tcPr>
            <w:tcW w:w="5310" w:type="dxa"/>
          </w:tcPr>
          <w:p w14:paraId="5A06DA6A"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"Altogether, Jared lived 962 years…" (5:20a)</w:t>
            </w:r>
          </w:p>
          <w:p w14:paraId="53F5ED72" w14:textId="77777777" w:rsidR="00BD1388" w:rsidRPr="00D00961" w:rsidRDefault="00BD1388" w:rsidP="00BD1388">
            <w:pPr>
              <w:ind w:right="-108"/>
              <w:rPr>
                <w:rFonts w:ascii="Times New Roman" w:hAnsi="Times New Roman"/>
                <w:sz w:val="22"/>
              </w:rPr>
            </w:pPr>
          </w:p>
        </w:tc>
        <w:tc>
          <w:tcPr>
            <w:tcW w:w="947" w:type="dxa"/>
          </w:tcPr>
          <w:p w14:paraId="1CA31F8F" w14:textId="77777777" w:rsidR="00BD1388" w:rsidRPr="00D00961" w:rsidRDefault="00BD1388">
            <w:pPr>
              <w:ind w:right="-385"/>
              <w:rPr>
                <w:rFonts w:ascii="Times New Roman" w:hAnsi="Times New Roman"/>
                <w:sz w:val="22"/>
              </w:rPr>
            </w:pPr>
            <w:r w:rsidRPr="00D00961">
              <w:rPr>
                <w:rFonts w:ascii="Times New Roman" w:hAnsi="Times New Roman"/>
                <w:sz w:val="22"/>
              </w:rPr>
              <w:t>1422</w:t>
            </w:r>
          </w:p>
        </w:tc>
        <w:tc>
          <w:tcPr>
            <w:tcW w:w="853" w:type="dxa"/>
          </w:tcPr>
          <w:p w14:paraId="38FE6F11" w14:textId="77777777" w:rsidR="00BD1388" w:rsidRPr="00D00961" w:rsidRDefault="00BD1388">
            <w:pPr>
              <w:ind w:right="-385"/>
              <w:rPr>
                <w:rFonts w:ascii="Times New Roman" w:hAnsi="Times New Roman"/>
                <w:sz w:val="22"/>
              </w:rPr>
            </w:pPr>
            <w:r w:rsidRPr="00D00961">
              <w:rPr>
                <w:rFonts w:ascii="Times New Roman" w:hAnsi="Times New Roman"/>
                <w:sz w:val="22"/>
              </w:rPr>
              <w:t>2721</w:t>
            </w:r>
            <w:bookmarkEnd w:id="1550"/>
          </w:p>
        </w:tc>
      </w:tr>
      <w:tr w:rsidR="00BD1388" w:rsidRPr="00D00961" w14:paraId="0B305C45" w14:textId="77777777">
        <w:tblPrEx>
          <w:tblCellMar>
            <w:top w:w="0" w:type="dxa"/>
            <w:bottom w:w="0" w:type="dxa"/>
          </w:tblCellMar>
        </w:tblPrEx>
        <w:trPr>
          <w:gridAfter w:val="1"/>
          <w:wAfter w:w="90" w:type="dxa"/>
        </w:trPr>
        <w:tc>
          <w:tcPr>
            <w:tcW w:w="2628" w:type="dxa"/>
          </w:tcPr>
          <w:p w14:paraId="1F179BEF" w14:textId="77777777" w:rsidR="00BD1388" w:rsidRPr="00D00961" w:rsidRDefault="00BD1388">
            <w:pPr>
              <w:rPr>
                <w:rFonts w:ascii="Times New Roman" w:hAnsi="Times New Roman"/>
                <w:sz w:val="22"/>
              </w:rPr>
            </w:pPr>
            <w:r w:rsidRPr="00D00961">
              <w:rPr>
                <w:rFonts w:ascii="Times New Roman" w:hAnsi="Times New Roman"/>
                <w:sz w:val="22"/>
              </w:rPr>
              <w:t>Shem, Ham, and Japheth</w:t>
            </w:r>
          </w:p>
          <w:p w14:paraId="67C5D685" w14:textId="77777777" w:rsidR="00BD1388" w:rsidRPr="00D00961" w:rsidRDefault="00BD1388">
            <w:pPr>
              <w:rPr>
                <w:rFonts w:ascii="Times New Roman" w:hAnsi="Times New Roman"/>
                <w:sz w:val="22"/>
              </w:rPr>
            </w:pPr>
            <w:r w:rsidRPr="00D00961">
              <w:rPr>
                <w:rFonts w:ascii="Times New Roman" w:hAnsi="Times New Roman"/>
                <w:sz w:val="22"/>
              </w:rPr>
              <w:t>all born to Noah</w:t>
            </w:r>
          </w:p>
          <w:p w14:paraId="2BC39D16" w14:textId="77777777" w:rsidR="00BD1388" w:rsidRPr="00D00961" w:rsidRDefault="00BD1388">
            <w:pPr>
              <w:rPr>
                <w:rFonts w:ascii="Times New Roman" w:hAnsi="Times New Roman"/>
                <w:sz w:val="22"/>
              </w:rPr>
            </w:pPr>
          </w:p>
        </w:tc>
        <w:tc>
          <w:tcPr>
            <w:tcW w:w="5310" w:type="dxa"/>
          </w:tcPr>
          <w:p w14:paraId="0A6E16A2"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"After Noah was 500 years old, he became the father of Shem, Ham and Japheth" (5:32)</w:t>
            </w:r>
          </w:p>
        </w:tc>
        <w:tc>
          <w:tcPr>
            <w:tcW w:w="947" w:type="dxa"/>
          </w:tcPr>
          <w:p w14:paraId="3C66FCD3" w14:textId="77777777" w:rsidR="00BD1388" w:rsidRPr="00D00961" w:rsidRDefault="00BD1388">
            <w:pPr>
              <w:ind w:right="-385"/>
              <w:rPr>
                <w:rFonts w:ascii="Times New Roman" w:hAnsi="Times New Roman"/>
                <w:sz w:val="22"/>
              </w:rPr>
            </w:pPr>
            <w:r w:rsidRPr="00D00961">
              <w:rPr>
                <w:rFonts w:ascii="Times New Roman" w:hAnsi="Times New Roman"/>
                <w:sz w:val="22"/>
              </w:rPr>
              <w:t>1558+</w:t>
            </w:r>
            <w:r w:rsidRPr="00D00961">
              <w:rPr>
                <w:rStyle w:val="FootnoteReference"/>
                <w:rFonts w:ascii="Times New Roman" w:hAnsi="Times New Roman"/>
                <w:sz w:val="14"/>
              </w:rPr>
              <w:footnoteReference w:id="36"/>
            </w:r>
          </w:p>
        </w:tc>
        <w:tc>
          <w:tcPr>
            <w:tcW w:w="853" w:type="dxa"/>
          </w:tcPr>
          <w:p w14:paraId="55FDF86D" w14:textId="77777777" w:rsidR="00BD1388" w:rsidRPr="00D00961" w:rsidRDefault="00BD1388">
            <w:pPr>
              <w:ind w:right="-385"/>
              <w:rPr>
                <w:rFonts w:ascii="Times New Roman" w:hAnsi="Times New Roman"/>
                <w:sz w:val="22"/>
              </w:rPr>
            </w:pPr>
            <w:r w:rsidRPr="00D00961">
              <w:rPr>
                <w:rFonts w:ascii="Times New Roman" w:hAnsi="Times New Roman"/>
                <w:sz w:val="22"/>
              </w:rPr>
              <w:t>2585</w:t>
            </w:r>
          </w:p>
        </w:tc>
      </w:tr>
      <w:tr w:rsidR="00BD1388" w:rsidRPr="00D00961" w14:paraId="050B3915" w14:textId="77777777">
        <w:tblPrEx>
          <w:tblCellMar>
            <w:top w:w="0" w:type="dxa"/>
            <w:bottom w:w="0" w:type="dxa"/>
          </w:tblCellMar>
        </w:tblPrEx>
        <w:trPr>
          <w:gridAfter w:val="1"/>
          <w:wAfter w:w="90" w:type="dxa"/>
        </w:trPr>
        <w:tc>
          <w:tcPr>
            <w:tcW w:w="2628" w:type="dxa"/>
          </w:tcPr>
          <w:p w14:paraId="59508168" w14:textId="77777777" w:rsidR="00BD1388" w:rsidRPr="00D00961" w:rsidRDefault="00BD1388">
            <w:pPr>
              <w:rPr>
                <w:rFonts w:ascii="Times New Roman" w:hAnsi="Times New Roman"/>
                <w:sz w:val="22"/>
              </w:rPr>
            </w:pPr>
            <w:r w:rsidRPr="00D00961">
              <w:rPr>
                <w:rFonts w:ascii="Times New Roman" w:hAnsi="Times New Roman"/>
                <w:sz w:val="22"/>
              </w:rPr>
              <w:t>Lamech died</w:t>
            </w:r>
          </w:p>
        </w:tc>
        <w:tc>
          <w:tcPr>
            <w:tcW w:w="5310" w:type="dxa"/>
          </w:tcPr>
          <w:p w14:paraId="0081516B"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"Altogether, Lamech lived 777 years…" (5:31a)</w:t>
            </w:r>
          </w:p>
          <w:p w14:paraId="7C1D3927" w14:textId="77777777" w:rsidR="00BD1388" w:rsidRPr="00D00961" w:rsidRDefault="00BD1388" w:rsidP="00BD1388">
            <w:pPr>
              <w:ind w:right="-108"/>
              <w:rPr>
                <w:rFonts w:ascii="Times New Roman" w:hAnsi="Times New Roman"/>
                <w:sz w:val="22"/>
              </w:rPr>
            </w:pPr>
          </w:p>
        </w:tc>
        <w:tc>
          <w:tcPr>
            <w:tcW w:w="947" w:type="dxa"/>
          </w:tcPr>
          <w:p w14:paraId="082691B9" w14:textId="77777777" w:rsidR="00BD1388" w:rsidRPr="00D00961" w:rsidRDefault="00BD1388">
            <w:pPr>
              <w:ind w:right="-385"/>
              <w:rPr>
                <w:rFonts w:ascii="Times New Roman" w:hAnsi="Times New Roman"/>
                <w:sz w:val="22"/>
              </w:rPr>
            </w:pPr>
            <w:r w:rsidRPr="00D00961">
              <w:rPr>
                <w:rFonts w:ascii="Times New Roman" w:hAnsi="Times New Roman"/>
                <w:sz w:val="22"/>
              </w:rPr>
              <w:t>1651</w:t>
            </w:r>
          </w:p>
        </w:tc>
        <w:tc>
          <w:tcPr>
            <w:tcW w:w="853" w:type="dxa"/>
          </w:tcPr>
          <w:p w14:paraId="4AB10B4C" w14:textId="77777777" w:rsidR="00BD1388" w:rsidRPr="00D00961" w:rsidRDefault="00BD1388">
            <w:pPr>
              <w:ind w:right="-385"/>
              <w:rPr>
                <w:rFonts w:ascii="Times New Roman" w:hAnsi="Times New Roman"/>
                <w:sz w:val="22"/>
              </w:rPr>
            </w:pPr>
            <w:r w:rsidRPr="00D00961">
              <w:rPr>
                <w:rFonts w:ascii="Times New Roman" w:hAnsi="Times New Roman"/>
                <w:sz w:val="22"/>
              </w:rPr>
              <w:t>2492</w:t>
            </w:r>
          </w:p>
        </w:tc>
      </w:tr>
      <w:tr w:rsidR="00BD1388" w:rsidRPr="00D00961" w14:paraId="34229887" w14:textId="77777777">
        <w:tblPrEx>
          <w:tblCellMar>
            <w:top w:w="0" w:type="dxa"/>
            <w:bottom w:w="0" w:type="dxa"/>
          </w:tblCellMar>
        </w:tblPrEx>
        <w:trPr>
          <w:gridAfter w:val="1"/>
          <w:wAfter w:w="90" w:type="dxa"/>
        </w:trPr>
        <w:tc>
          <w:tcPr>
            <w:tcW w:w="2628" w:type="dxa"/>
          </w:tcPr>
          <w:p w14:paraId="1A997F45" w14:textId="77777777" w:rsidR="00BD1388" w:rsidRPr="00D00961" w:rsidRDefault="00BD1388">
            <w:pPr>
              <w:rPr>
                <w:rFonts w:ascii="Times New Roman" w:hAnsi="Times New Roman"/>
                <w:sz w:val="22"/>
              </w:rPr>
            </w:pPr>
            <w:r w:rsidRPr="00D00961">
              <w:rPr>
                <w:rFonts w:ascii="Times New Roman" w:hAnsi="Times New Roman"/>
                <w:sz w:val="22"/>
              </w:rPr>
              <w:t>Methusaleh died</w:t>
            </w:r>
          </w:p>
        </w:tc>
        <w:tc>
          <w:tcPr>
            <w:tcW w:w="5310" w:type="dxa"/>
          </w:tcPr>
          <w:p w14:paraId="0DB44D17"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"Altogether, Methusaleh lived 969 years…" (5:27a)</w:t>
            </w:r>
          </w:p>
          <w:p w14:paraId="58FE28B8" w14:textId="77777777" w:rsidR="00BD1388" w:rsidRPr="00D00961" w:rsidRDefault="00BD1388" w:rsidP="00BD1388">
            <w:pPr>
              <w:ind w:right="-108"/>
              <w:rPr>
                <w:rFonts w:ascii="Times New Roman" w:hAnsi="Times New Roman"/>
                <w:sz w:val="22"/>
              </w:rPr>
            </w:pPr>
          </w:p>
        </w:tc>
        <w:tc>
          <w:tcPr>
            <w:tcW w:w="947" w:type="dxa"/>
          </w:tcPr>
          <w:p w14:paraId="296D11FB" w14:textId="77777777" w:rsidR="00BD1388" w:rsidRPr="00D00961" w:rsidRDefault="00BD1388">
            <w:pPr>
              <w:ind w:right="-385"/>
              <w:rPr>
                <w:rFonts w:ascii="Times New Roman" w:hAnsi="Times New Roman"/>
                <w:sz w:val="22"/>
              </w:rPr>
            </w:pPr>
            <w:r w:rsidRPr="00D00961">
              <w:rPr>
                <w:rFonts w:ascii="Times New Roman" w:hAnsi="Times New Roman"/>
                <w:sz w:val="22"/>
              </w:rPr>
              <w:t>1656</w:t>
            </w:r>
          </w:p>
        </w:tc>
        <w:tc>
          <w:tcPr>
            <w:tcW w:w="853" w:type="dxa"/>
          </w:tcPr>
          <w:p w14:paraId="58579CAE" w14:textId="77777777" w:rsidR="00BD1388" w:rsidRPr="00D00961" w:rsidRDefault="00BD1388">
            <w:pPr>
              <w:ind w:right="-385"/>
              <w:rPr>
                <w:rFonts w:ascii="Times New Roman" w:hAnsi="Times New Roman"/>
                <w:sz w:val="22"/>
              </w:rPr>
            </w:pPr>
            <w:r w:rsidRPr="00D00961">
              <w:rPr>
                <w:rFonts w:ascii="Times New Roman" w:hAnsi="Times New Roman"/>
                <w:sz w:val="22"/>
              </w:rPr>
              <w:t>2487</w:t>
            </w:r>
          </w:p>
        </w:tc>
      </w:tr>
      <w:tr w:rsidR="00BD1388" w:rsidRPr="00D00961" w14:paraId="62D35DB1" w14:textId="77777777">
        <w:tblPrEx>
          <w:tblCellMar>
            <w:top w:w="0" w:type="dxa"/>
            <w:bottom w:w="0" w:type="dxa"/>
          </w:tblCellMar>
        </w:tblPrEx>
        <w:trPr>
          <w:gridAfter w:val="1"/>
          <w:wAfter w:w="90" w:type="dxa"/>
        </w:trPr>
        <w:tc>
          <w:tcPr>
            <w:tcW w:w="2628" w:type="dxa"/>
          </w:tcPr>
          <w:p w14:paraId="2E423A4D" w14:textId="77777777" w:rsidR="00BD1388" w:rsidRPr="00D00961" w:rsidRDefault="00BD1388">
            <w:pPr>
              <w:rPr>
                <w:rFonts w:ascii="Times New Roman" w:hAnsi="Times New Roman"/>
                <w:sz w:val="22"/>
              </w:rPr>
            </w:pPr>
            <w:bookmarkStart w:id="1551" w:name="_Toc393736489"/>
            <w:r w:rsidRPr="00D00961">
              <w:rPr>
                <w:rFonts w:ascii="Times New Roman" w:hAnsi="Times New Roman"/>
                <w:sz w:val="22"/>
              </w:rPr>
              <w:t>The Flood</w:t>
            </w:r>
          </w:p>
        </w:tc>
        <w:tc>
          <w:tcPr>
            <w:tcW w:w="5310" w:type="dxa"/>
          </w:tcPr>
          <w:p w14:paraId="3DC36BD9"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"Two years after the flood… Shem was 100 yrs. old"</w:t>
            </w:r>
            <w:bookmarkStart w:id="1552" w:name="_Toc393736490"/>
            <w:r w:rsidRPr="00D00961">
              <w:rPr>
                <w:rFonts w:ascii="Times New Roman" w:hAnsi="Times New Roman"/>
                <w:sz w:val="22"/>
              </w:rPr>
              <w:t xml:space="preserve"> (11:10b)</w:t>
            </w:r>
            <w:bookmarkEnd w:id="1552"/>
            <w:r w:rsidRPr="00D00961">
              <w:rPr>
                <w:rFonts w:ascii="Times New Roman" w:hAnsi="Times New Roman"/>
                <w:sz w:val="22"/>
              </w:rPr>
              <w:t xml:space="preserve"> </w:t>
            </w:r>
          </w:p>
        </w:tc>
        <w:tc>
          <w:tcPr>
            <w:tcW w:w="947" w:type="dxa"/>
          </w:tcPr>
          <w:p w14:paraId="0D0D2F70" w14:textId="77777777" w:rsidR="00BD1388" w:rsidRPr="00D00961" w:rsidRDefault="00BD1388">
            <w:pPr>
              <w:ind w:right="-385"/>
              <w:rPr>
                <w:rFonts w:ascii="Times New Roman" w:hAnsi="Times New Roman"/>
                <w:sz w:val="22"/>
              </w:rPr>
            </w:pPr>
            <w:r w:rsidRPr="00D00961">
              <w:rPr>
                <w:rFonts w:ascii="Times New Roman" w:hAnsi="Times New Roman"/>
                <w:sz w:val="22"/>
              </w:rPr>
              <w:t>1656</w:t>
            </w:r>
          </w:p>
        </w:tc>
        <w:tc>
          <w:tcPr>
            <w:tcW w:w="853" w:type="dxa"/>
          </w:tcPr>
          <w:p w14:paraId="4DE199BA" w14:textId="77777777" w:rsidR="00BD1388" w:rsidRPr="00D00961" w:rsidRDefault="00BD1388">
            <w:pPr>
              <w:ind w:right="-385"/>
              <w:rPr>
                <w:rFonts w:ascii="Times New Roman" w:hAnsi="Times New Roman"/>
                <w:sz w:val="22"/>
              </w:rPr>
            </w:pPr>
            <w:r w:rsidRPr="00D00961">
              <w:rPr>
                <w:rFonts w:ascii="Times New Roman" w:hAnsi="Times New Roman"/>
                <w:sz w:val="22"/>
              </w:rPr>
              <w:t>2487</w:t>
            </w:r>
            <w:bookmarkEnd w:id="1551"/>
          </w:p>
        </w:tc>
      </w:tr>
      <w:tr w:rsidR="00BD1388" w:rsidRPr="00D00961" w14:paraId="7F412028" w14:textId="77777777">
        <w:tblPrEx>
          <w:tblCellMar>
            <w:top w:w="0" w:type="dxa"/>
            <w:bottom w:w="0" w:type="dxa"/>
          </w:tblCellMar>
        </w:tblPrEx>
        <w:trPr>
          <w:gridAfter w:val="1"/>
          <w:wAfter w:w="90" w:type="dxa"/>
        </w:trPr>
        <w:tc>
          <w:tcPr>
            <w:tcW w:w="2628" w:type="dxa"/>
          </w:tcPr>
          <w:p w14:paraId="61BE496F" w14:textId="77777777" w:rsidR="00BD1388" w:rsidRPr="00D00961" w:rsidRDefault="00BD1388">
            <w:pPr>
              <w:rPr>
                <w:rFonts w:ascii="Times New Roman" w:hAnsi="Times New Roman"/>
                <w:sz w:val="22"/>
              </w:rPr>
            </w:pPr>
            <w:bookmarkStart w:id="1553" w:name="_Toc393736491"/>
            <w:r w:rsidRPr="00D00961">
              <w:rPr>
                <w:rFonts w:ascii="Times New Roman" w:hAnsi="Times New Roman"/>
                <w:sz w:val="22"/>
              </w:rPr>
              <w:t>Arphaxad born to Shem</w:t>
            </w:r>
          </w:p>
        </w:tc>
        <w:tc>
          <w:tcPr>
            <w:tcW w:w="5310" w:type="dxa"/>
          </w:tcPr>
          <w:p w14:paraId="5C140402"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 xml:space="preserve">"Two years after the flood, when Shem was 100 yrs. </w:t>
            </w:r>
            <w:bookmarkStart w:id="1554" w:name="_Toc393736492"/>
            <w:r w:rsidRPr="00D00961">
              <w:rPr>
                <w:rFonts w:ascii="Times New Roman" w:hAnsi="Times New Roman"/>
                <w:sz w:val="22"/>
              </w:rPr>
              <w:t>old, he became the father of Arphaxad " (11:10)</w:t>
            </w:r>
            <w:bookmarkEnd w:id="1554"/>
          </w:p>
          <w:p w14:paraId="06EAB505" w14:textId="77777777" w:rsidR="00BD1388" w:rsidRPr="00D00961" w:rsidRDefault="00BD1388" w:rsidP="00BD1388">
            <w:pPr>
              <w:ind w:right="-108"/>
              <w:rPr>
                <w:rFonts w:ascii="Times New Roman" w:hAnsi="Times New Roman"/>
                <w:sz w:val="22"/>
              </w:rPr>
            </w:pPr>
          </w:p>
        </w:tc>
        <w:tc>
          <w:tcPr>
            <w:tcW w:w="947" w:type="dxa"/>
          </w:tcPr>
          <w:p w14:paraId="752F30B1" w14:textId="77777777" w:rsidR="00BD1388" w:rsidRPr="00D00961" w:rsidRDefault="00BD1388">
            <w:pPr>
              <w:ind w:right="-385"/>
              <w:rPr>
                <w:rFonts w:ascii="Times New Roman" w:hAnsi="Times New Roman"/>
                <w:sz w:val="22"/>
              </w:rPr>
            </w:pPr>
            <w:r w:rsidRPr="00D00961">
              <w:rPr>
                <w:rFonts w:ascii="Times New Roman" w:hAnsi="Times New Roman"/>
                <w:sz w:val="22"/>
              </w:rPr>
              <w:t>1658</w:t>
            </w:r>
          </w:p>
        </w:tc>
        <w:tc>
          <w:tcPr>
            <w:tcW w:w="853" w:type="dxa"/>
          </w:tcPr>
          <w:p w14:paraId="2E6BF921" w14:textId="77777777" w:rsidR="00BD1388" w:rsidRPr="00D00961" w:rsidRDefault="00BD1388">
            <w:pPr>
              <w:ind w:right="-385"/>
              <w:rPr>
                <w:rFonts w:ascii="Times New Roman" w:hAnsi="Times New Roman"/>
                <w:sz w:val="22"/>
              </w:rPr>
            </w:pPr>
            <w:r w:rsidRPr="00D00961">
              <w:rPr>
                <w:rFonts w:ascii="Times New Roman" w:hAnsi="Times New Roman"/>
                <w:sz w:val="22"/>
              </w:rPr>
              <w:t>2485</w:t>
            </w:r>
            <w:bookmarkEnd w:id="1553"/>
          </w:p>
        </w:tc>
      </w:tr>
      <w:tr w:rsidR="00BD1388" w:rsidRPr="00D00961" w14:paraId="49258686" w14:textId="77777777">
        <w:tblPrEx>
          <w:tblCellMar>
            <w:top w:w="0" w:type="dxa"/>
            <w:bottom w:w="0" w:type="dxa"/>
          </w:tblCellMar>
        </w:tblPrEx>
        <w:trPr>
          <w:gridAfter w:val="1"/>
          <w:wAfter w:w="90" w:type="dxa"/>
        </w:trPr>
        <w:tc>
          <w:tcPr>
            <w:tcW w:w="2628" w:type="dxa"/>
          </w:tcPr>
          <w:p w14:paraId="007B8F14" w14:textId="77777777" w:rsidR="00BD1388" w:rsidRPr="00D00961" w:rsidRDefault="00BD1388">
            <w:pPr>
              <w:rPr>
                <w:rFonts w:ascii="Times New Roman" w:hAnsi="Times New Roman"/>
                <w:sz w:val="22"/>
              </w:rPr>
            </w:pPr>
            <w:bookmarkStart w:id="1555" w:name="_Toc393736493"/>
            <w:r w:rsidRPr="00D00961">
              <w:rPr>
                <w:rFonts w:ascii="Times New Roman" w:hAnsi="Times New Roman"/>
                <w:sz w:val="22"/>
              </w:rPr>
              <w:t>Shelah born to Arphaxad</w:t>
            </w:r>
          </w:p>
        </w:tc>
        <w:tc>
          <w:tcPr>
            <w:tcW w:w="5310" w:type="dxa"/>
          </w:tcPr>
          <w:p w14:paraId="1F2C9F26"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 xml:space="preserve">"When Arphaxad had lived 35 years, he became </w:t>
            </w:r>
            <w:bookmarkStart w:id="1556" w:name="_Toc393736494"/>
            <w:r w:rsidRPr="00D00961">
              <w:rPr>
                <w:rFonts w:ascii="Times New Roman" w:hAnsi="Times New Roman"/>
                <w:sz w:val="22"/>
              </w:rPr>
              <w:t>the father of Shelah" (11:12)</w:t>
            </w:r>
            <w:bookmarkEnd w:id="1556"/>
          </w:p>
          <w:p w14:paraId="0DE24715" w14:textId="77777777" w:rsidR="00BD1388" w:rsidRPr="00D00961" w:rsidRDefault="00BD1388" w:rsidP="00BD1388">
            <w:pPr>
              <w:ind w:right="-108"/>
              <w:rPr>
                <w:rFonts w:ascii="Times New Roman" w:hAnsi="Times New Roman"/>
                <w:sz w:val="22"/>
              </w:rPr>
            </w:pPr>
          </w:p>
        </w:tc>
        <w:tc>
          <w:tcPr>
            <w:tcW w:w="947" w:type="dxa"/>
          </w:tcPr>
          <w:p w14:paraId="3CCD9A2D" w14:textId="77777777" w:rsidR="00BD1388" w:rsidRPr="00D00961" w:rsidRDefault="00BD1388">
            <w:pPr>
              <w:ind w:right="-385"/>
              <w:rPr>
                <w:rFonts w:ascii="Times New Roman" w:hAnsi="Times New Roman"/>
                <w:sz w:val="22"/>
              </w:rPr>
            </w:pPr>
            <w:r w:rsidRPr="00D00961">
              <w:rPr>
                <w:rFonts w:ascii="Times New Roman" w:hAnsi="Times New Roman"/>
                <w:sz w:val="22"/>
              </w:rPr>
              <w:t>1693</w:t>
            </w:r>
          </w:p>
        </w:tc>
        <w:tc>
          <w:tcPr>
            <w:tcW w:w="853" w:type="dxa"/>
          </w:tcPr>
          <w:p w14:paraId="36A0929E" w14:textId="77777777" w:rsidR="00BD1388" w:rsidRPr="00D00961" w:rsidRDefault="00BD1388">
            <w:pPr>
              <w:ind w:right="-385"/>
              <w:rPr>
                <w:rFonts w:ascii="Times New Roman" w:hAnsi="Times New Roman"/>
                <w:sz w:val="22"/>
              </w:rPr>
            </w:pPr>
            <w:r w:rsidRPr="00D00961">
              <w:rPr>
                <w:rFonts w:ascii="Times New Roman" w:hAnsi="Times New Roman"/>
                <w:sz w:val="22"/>
              </w:rPr>
              <w:t>2450</w:t>
            </w:r>
            <w:bookmarkEnd w:id="1555"/>
          </w:p>
        </w:tc>
      </w:tr>
      <w:tr w:rsidR="00BD1388" w:rsidRPr="00D00961" w14:paraId="14DFDB02" w14:textId="77777777">
        <w:tblPrEx>
          <w:tblCellMar>
            <w:top w:w="0" w:type="dxa"/>
            <w:bottom w:w="0" w:type="dxa"/>
          </w:tblCellMar>
        </w:tblPrEx>
        <w:trPr>
          <w:gridAfter w:val="1"/>
          <w:wAfter w:w="90" w:type="dxa"/>
        </w:trPr>
        <w:tc>
          <w:tcPr>
            <w:tcW w:w="2628" w:type="dxa"/>
          </w:tcPr>
          <w:p w14:paraId="3FA69553" w14:textId="77777777" w:rsidR="00BD1388" w:rsidRPr="00D00961" w:rsidRDefault="00BD1388">
            <w:pPr>
              <w:rPr>
                <w:rFonts w:ascii="Times New Roman" w:hAnsi="Times New Roman"/>
                <w:sz w:val="22"/>
              </w:rPr>
            </w:pPr>
            <w:bookmarkStart w:id="1557" w:name="_Toc393736495"/>
            <w:r w:rsidRPr="00D00961">
              <w:rPr>
                <w:rFonts w:ascii="Times New Roman" w:hAnsi="Times New Roman"/>
                <w:sz w:val="22"/>
              </w:rPr>
              <w:t xml:space="preserve">Eber born to Shelah </w:t>
            </w:r>
          </w:p>
        </w:tc>
        <w:tc>
          <w:tcPr>
            <w:tcW w:w="5310" w:type="dxa"/>
          </w:tcPr>
          <w:p w14:paraId="74BB7867"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 xml:space="preserve">"When Shelah had lived 30 years, he became </w:t>
            </w:r>
            <w:bookmarkStart w:id="1558" w:name="_Toc393736496"/>
            <w:r w:rsidRPr="00D00961">
              <w:rPr>
                <w:rFonts w:ascii="Times New Roman" w:hAnsi="Times New Roman"/>
                <w:sz w:val="22"/>
              </w:rPr>
              <w:t>the father of Eber" (11:14)</w:t>
            </w:r>
            <w:bookmarkEnd w:id="1558"/>
          </w:p>
          <w:p w14:paraId="5706ECCB" w14:textId="77777777" w:rsidR="00BD1388" w:rsidRPr="00D00961" w:rsidRDefault="00BD1388" w:rsidP="00BD1388">
            <w:pPr>
              <w:ind w:right="-108"/>
              <w:rPr>
                <w:rFonts w:ascii="Times New Roman" w:hAnsi="Times New Roman"/>
                <w:sz w:val="22"/>
              </w:rPr>
            </w:pPr>
          </w:p>
        </w:tc>
        <w:tc>
          <w:tcPr>
            <w:tcW w:w="947" w:type="dxa"/>
          </w:tcPr>
          <w:p w14:paraId="3FB71ECF" w14:textId="77777777" w:rsidR="00BD1388" w:rsidRPr="00D00961" w:rsidRDefault="00BD1388">
            <w:pPr>
              <w:ind w:right="-385"/>
              <w:rPr>
                <w:rFonts w:ascii="Times New Roman" w:hAnsi="Times New Roman"/>
                <w:sz w:val="22"/>
              </w:rPr>
            </w:pPr>
            <w:r w:rsidRPr="00D00961">
              <w:rPr>
                <w:rFonts w:ascii="Times New Roman" w:hAnsi="Times New Roman"/>
                <w:sz w:val="22"/>
              </w:rPr>
              <w:t>1723</w:t>
            </w:r>
          </w:p>
        </w:tc>
        <w:tc>
          <w:tcPr>
            <w:tcW w:w="853" w:type="dxa"/>
          </w:tcPr>
          <w:p w14:paraId="6F25B6B9" w14:textId="77777777" w:rsidR="00BD1388" w:rsidRPr="00D00961" w:rsidRDefault="00BD1388">
            <w:pPr>
              <w:ind w:right="-385"/>
              <w:rPr>
                <w:rFonts w:ascii="Times New Roman" w:hAnsi="Times New Roman"/>
                <w:sz w:val="22"/>
              </w:rPr>
            </w:pPr>
            <w:r w:rsidRPr="00D00961">
              <w:rPr>
                <w:rFonts w:ascii="Times New Roman" w:hAnsi="Times New Roman"/>
                <w:sz w:val="22"/>
              </w:rPr>
              <w:t>2420</w:t>
            </w:r>
            <w:bookmarkEnd w:id="1557"/>
          </w:p>
        </w:tc>
      </w:tr>
      <w:tr w:rsidR="00BD1388" w:rsidRPr="00D00961" w14:paraId="7B6AB643" w14:textId="77777777">
        <w:tblPrEx>
          <w:tblCellMar>
            <w:top w:w="0" w:type="dxa"/>
            <w:bottom w:w="0" w:type="dxa"/>
          </w:tblCellMar>
        </w:tblPrEx>
        <w:trPr>
          <w:gridAfter w:val="1"/>
          <w:wAfter w:w="90" w:type="dxa"/>
        </w:trPr>
        <w:tc>
          <w:tcPr>
            <w:tcW w:w="2628" w:type="dxa"/>
          </w:tcPr>
          <w:p w14:paraId="6AE1A2AE" w14:textId="77777777" w:rsidR="00BD1388" w:rsidRPr="00D00961" w:rsidRDefault="00BD1388">
            <w:pPr>
              <w:rPr>
                <w:rFonts w:ascii="Times New Roman" w:hAnsi="Times New Roman"/>
                <w:sz w:val="22"/>
              </w:rPr>
            </w:pPr>
            <w:bookmarkStart w:id="1559" w:name="_Toc393736497"/>
            <w:r w:rsidRPr="00D00961">
              <w:rPr>
                <w:rFonts w:ascii="Times New Roman" w:hAnsi="Times New Roman"/>
                <w:sz w:val="22"/>
              </w:rPr>
              <w:t xml:space="preserve">Peleg born to Eber </w:t>
            </w:r>
          </w:p>
        </w:tc>
        <w:tc>
          <w:tcPr>
            <w:tcW w:w="5310" w:type="dxa"/>
          </w:tcPr>
          <w:p w14:paraId="6D2AEDEF"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 xml:space="preserve">"When Eber had lived 34 years, he became </w:t>
            </w:r>
            <w:bookmarkStart w:id="1560" w:name="_Toc393736498"/>
            <w:r w:rsidRPr="00D00961">
              <w:rPr>
                <w:rFonts w:ascii="Times New Roman" w:hAnsi="Times New Roman"/>
                <w:sz w:val="22"/>
              </w:rPr>
              <w:t>the father of Peleg" (11:16)</w:t>
            </w:r>
            <w:bookmarkEnd w:id="1560"/>
          </w:p>
          <w:p w14:paraId="22F6EC6D" w14:textId="77777777" w:rsidR="00BD1388" w:rsidRPr="00D00961" w:rsidRDefault="00BD1388" w:rsidP="00BD1388">
            <w:pPr>
              <w:ind w:right="-108"/>
              <w:rPr>
                <w:rFonts w:ascii="Times New Roman" w:hAnsi="Times New Roman"/>
                <w:sz w:val="22"/>
              </w:rPr>
            </w:pPr>
          </w:p>
        </w:tc>
        <w:tc>
          <w:tcPr>
            <w:tcW w:w="947" w:type="dxa"/>
          </w:tcPr>
          <w:p w14:paraId="75D8DC26" w14:textId="77777777" w:rsidR="00BD1388" w:rsidRPr="00D00961" w:rsidRDefault="00BD1388">
            <w:pPr>
              <w:ind w:right="-385"/>
              <w:rPr>
                <w:rFonts w:ascii="Times New Roman" w:hAnsi="Times New Roman"/>
                <w:sz w:val="22"/>
              </w:rPr>
            </w:pPr>
            <w:r w:rsidRPr="00D00961">
              <w:rPr>
                <w:rFonts w:ascii="Times New Roman" w:hAnsi="Times New Roman"/>
                <w:sz w:val="22"/>
              </w:rPr>
              <w:t>1757</w:t>
            </w:r>
          </w:p>
        </w:tc>
        <w:tc>
          <w:tcPr>
            <w:tcW w:w="853" w:type="dxa"/>
          </w:tcPr>
          <w:p w14:paraId="1B8293BF" w14:textId="77777777" w:rsidR="00BD1388" w:rsidRPr="00D00961" w:rsidRDefault="00BD1388">
            <w:pPr>
              <w:ind w:right="-385"/>
              <w:rPr>
                <w:rFonts w:ascii="Times New Roman" w:hAnsi="Times New Roman"/>
                <w:sz w:val="22"/>
              </w:rPr>
            </w:pPr>
            <w:r w:rsidRPr="00D00961">
              <w:rPr>
                <w:rFonts w:ascii="Times New Roman" w:hAnsi="Times New Roman"/>
                <w:sz w:val="22"/>
              </w:rPr>
              <w:t>2386</w:t>
            </w:r>
            <w:bookmarkEnd w:id="1559"/>
          </w:p>
        </w:tc>
      </w:tr>
      <w:tr w:rsidR="00BD1388" w:rsidRPr="00D00961" w14:paraId="3A68B90A" w14:textId="77777777">
        <w:tblPrEx>
          <w:tblCellMar>
            <w:top w:w="0" w:type="dxa"/>
            <w:bottom w:w="0" w:type="dxa"/>
          </w:tblCellMar>
        </w:tblPrEx>
        <w:trPr>
          <w:gridAfter w:val="1"/>
          <w:wAfter w:w="90" w:type="dxa"/>
        </w:trPr>
        <w:tc>
          <w:tcPr>
            <w:tcW w:w="2628" w:type="dxa"/>
          </w:tcPr>
          <w:p w14:paraId="47DF2B2A" w14:textId="77777777" w:rsidR="00BD1388" w:rsidRPr="00D00961" w:rsidRDefault="00BD1388">
            <w:pPr>
              <w:rPr>
                <w:rFonts w:ascii="Times New Roman" w:hAnsi="Times New Roman"/>
                <w:sz w:val="22"/>
              </w:rPr>
            </w:pPr>
            <w:r w:rsidRPr="00D00961">
              <w:rPr>
                <w:rFonts w:ascii="Times New Roman" w:hAnsi="Times New Roman"/>
                <w:sz w:val="22"/>
              </w:rPr>
              <w:t>Reu born to Peleg</w:t>
            </w:r>
          </w:p>
        </w:tc>
        <w:tc>
          <w:tcPr>
            <w:tcW w:w="5310" w:type="dxa"/>
          </w:tcPr>
          <w:p w14:paraId="5787C9CA" w14:textId="77777777" w:rsidR="00BD1388" w:rsidRPr="00D00961" w:rsidRDefault="00BD1388" w:rsidP="00BD1388">
            <w:pPr>
              <w:tabs>
                <w:tab w:val="left" w:pos="2800"/>
                <w:tab w:val="left" w:pos="8060"/>
                <w:tab w:val="left" w:pos="8980"/>
              </w:tabs>
              <w:ind w:right="-108"/>
              <w:rPr>
                <w:rFonts w:ascii="Times New Roman" w:hAnsi="Times New Roman"/>
                <w:sz w:val="22"/>
              </w:rPr>
            </w:pPr>
            <w:r w:rsidRPr="00D00961">
              <w:rPr>
                <w:rFonts w:ascii="Times New Roman" w:hAnsi="Times New Roman"/>
                <w:sz w:val="22"/>
              </w:rPr>
              <w:t>"When Peleg had lived 30 years, he became the father of Reu" (11:18)</w:t>
            </w:r>
          </w:p>
          <w:p w14:paraId="0F553AEE" w14:textId="77777777" w:rsidR="00BD1388" w:rsidRPr="00D00961" w:rsidRDefault="00BD1388" w:rsidP="00BD1388">
            <w:pPr>
              <w:tabs>
                <w:tab w:val="left" w:pos="2800"/>
                <w:tab w:val="left" w:pos="8060"/>
                <w:tab w:val="left" w:pos="8980"/>
              </w:tabs>
              <w:ind w:right="-108"/>
              <w:rPr>
                <w:rFonts w:ascii="Times New Roman" w:hAnsi="Times New Roman"/>
                <w:sz w:val="22"/>
              </w:rPr>
            </w:pPr>
          </w:p>
          <w:p w14:paraId="53C26931" w14:textId="77777777" w:rsidR="00BD1388" w:rsidRPr="00D00961" w:rsidRDefault="00BD1388" w:rsidP="00BD1388">
            <w:pPr>
              <w:ind w:right="-108"/>
              <w:rPr>
                <w:rFonts w:ascii="Times New Roman" w:hAnsi="Times New Roman"/>
                <w:sz w:val="22"/>
              </w:rPr>
            </w:pPr>
          </w:p>
        </w:tc>
        <w:tc>
          <w:tcPr>
            <w:tcW w:w="947" w:type="dxa"/>
          </w:tcPr>
          <w:p w14:paraId="644A677F" w14:textId="77777777" w:rsidR="00BD1388" w:rsidRPr="00D00961" w:rsidRDefault="00BD1388">
            <w:pPr>
              <w:ind w:right="-385"/>
              <w:rPr>
                <w:rFonts w:ascii="Times New Roman" w:hAnsi="Times New Roman"/>
                <w:sz w:val="22"/>
              </w:rPr>
            </w:pPr>
            <w:r w:rsidRPr="00D00961">
              <w:rPr>
                <w:rFonts w:ascii="Times New Roman" w:hAnsi="Times New Roman"/>
                <w:sz w:val="22"/>
              </w:rPr>
              <w:t>1787</w:t>
            </w:r>
          </w:p>
        </w:tc>
        <w:tc>
          <w:tcPr>
            <w:tcW w:w="853" w:type="dxa"/>
          </w:tcPr>
          <w:p w14:paraId="15716628" w14:textId="77777777" w:rsidR="00BD1388" w:rsidRPr="00D00961" w:rsidRDefault="00BD1388">
            <w:pPr>
              <w:ind w:right="-385"/>
              <w:rPr>
                <w:rFonts w:ascii="Times New Roman" w:hAnsi="Times New Roman"/>
                <w:sz w:val="22"/>
              </w:rPr>
            </w:pPr>
            <w:r w:rsidRPr="00D00961">
              <w:rPr>
                <w:rFonts w:ascii="Times New Roman" w:hAnsi="Times New Roman"/>
                <w:sz w:val="22"/>
              </w:rPr>
              <w:t>2356</w:t>
            </w:r>
          </w:p>
        </w:tc>
      </w:tr>
      <w:tr w:rsidR="00BD1388" w:rsidRPr="00D00961" w14:paraId="1E9559D2" w14:textId="77777777">
        <w:tblPrEx>
          <w:tblCellMar>
            <w:top w:w="0" w:type="dxa"/>
            <w:bottom w:w="0" w:type="dxa"/>
          </w:tblCellMar>
        </w:tblPrEx>
        <w:trPr>
          <w:gridAfter w:val="1"/>
          <w:wAfter w:w="90" w:type="dxa"/>
        </w:trPr>
        <w:tc>
          <w:tcPr>
            <w:tcW w:w="2628" w:type="dxa"/>
          </w:tcPr>
          <w:p w14:paraId="5E8F8A6D" w14:textId="77777777" w:rsidR="00BD1388" w:rsidRPr="00D00961" w:rsidRDefault="00BD1388">
            <w:pPr>
              <w:rPr>
                <w:rFonts w:ascii="Times New Roman" w:hAnsi="Times New Roman"/>
                <w:b/>
                <w:sz w:val="22"/>
              </w:rPr>
            </w:pPr>
            <w:r w:rsidRPr="00D00961">
              <w:rPr>
                <w:rFonts w:ascii="Times New Roman" w:hAnsi="Times New Roman"/>
                <w:sz w:val="22"/>
              </w:rPr>
              <w:lastRenderedPageBreak/>
              <w:br w:type="page"/>
            </w:r>
            <w:r w:rsidRPr="00D00961">
              <w:rPr>
                <w:rFonts w:ascii="Times New Roman" w:hAnsi="Times New Roman"/>
                <w:b/>
                <w:sz w:val="22"/>
                <w:u w:val="single"/>
              </w:rPr>
              <w:t>Event</w:t>
            </w:r>
          </w:p>
        </w:tc>
        <w:tc>
          <w:tcPr>
            <w:tcW w:w="5310" w:type="dxa"/>
          </w:tcPr>
          <w:p w14:paraId="43BE509D" w14:textId="77777777" w:rsidR="00BD1388" w:rsidRPr="00D00961" w:rsidRDefault="00BD1388" w:rsidP="00BD1388">
            <w:pPr>
              <w:ind w:right="-108"/>
              <w:rPr>
                <w:rFonts w:ascii="Times New Roman" w:hAnsi="Times New Roman"/>
                <w:b/>
                <w:sz w:val="22"/>
              </w:rPr>
            </w:pPr>
            <w:r w:rsidRPr="00D00961">
              <w:rPr>
                <w:rFonts w:ascii="Times New Roman" w:hAnsi="Times New Roman"/>
                <w:b/>
                <w:sz w:val="22"/>
                <w:u w:val="single"/>
              </w:rPr>
              <w:t>Reference</w:t>
            </w:r>
          </w:p>
        </w:tc>
        <w:tc>
          <w:tcPr>
            <w:tcW w:w="947" w:type="dxa"/>
          </w:tcPr>
          <w:p w14:paraId="772768C7" w14:textId="77777777" w:rsidR="00BD1388" w:rsidRPr="00D00961" w:rsidRDefault="00BD1388">
            <w:pPr>
              <w:rPr>
                <w:rFonts w:ascii="Times New Roman" w:hAnsi="Times New Roman"/>
                <w:b/>
                <w:sz w:val="22"/>
              </w:rPr>
            </w:pPr>
            <w:r w:rsidRPr="00D00961">
              <w:rPr>
                <w:rFonts w:ascii="Times New Roman" w:hAnsi="Times New Roman"/>
                <w:b/>
                <w:sz w:val="18"/>
                <w:u w:val="single"/>
              </w:rPr>
              <w:t>AH</w:t>
            </w:r>
          </w:p>
        </w:tc>
        <w:tc>
          <w:tcPr>
            <w:tcW w:w="853" w:type="dxa"/>
          </w:tcPr>
          <w:p w14:paraId="3DEBA104" w14:textId="77777777" w:rsidR="00BD1388" w:rsidRPr="00D00961" w:rsidRDefault="00BD1388">
            <w:pPr>
              <w:rPr>
                <w:rFonts w:ascii="Times New Roman" w:hAnsi="Times New Roman"/>
                <w:b/>
                <w:sz w:val="18"/>
                <w:u w:val="single"/>
              </w:rPr>
            </w:pPr>
            <w:r w:rsidRPr="00D00961">
              <w:rPr>
                <w:rFonts w:ascii="Times New Roman" w:hAnsi="Times New Roman"/>
                <w:b/>
                <w:sz w:val="18"/>
                <w:u w:val="single"/>
              </w:rPr>
              <w:t>BC</w:t>
            </w:r>
          </w:p>
          <w:p w14:paraId="138CE0B6" w14:textId="77777777" w:rsidR="00BD1388" w:rsidRPr="00D00961" w:rsidRDefault="00BD1388">
            <w:pPr>
              <w:rPr>
                <w:rFonts w:ascii="Times New Roman" w:hAnsi="Times New Roman"/>
                <w:sz w:val="22"/>
              </w:rPr>
            </w:pPr>
          </w:p>
        </w:tc>
      </w:tr>
      <w:tr w:rsidR="00BD1388" w:rsidRPr="00D00961" w14:paraId="1E6A888F" w14:textId="77777777">
        <w:tblPrEx>
          <w:tblCellMar>
            <w:top w:w="0" w:type="dxa"/>
            <w:bottom w:w="0" w:type="dxa"/>
          </w:tblCellMar>
        </w:tblPrEx>
        <w:trPr>
          <w:gridAfter w:val="1"/>
          <w:wAfter w:w="90" w:type="dxa"/>
        </w:trPr>
        <w:tc>
          <w:tcPr>
            <w:tcW w:w="2628" w:type="dxa"/>
          </w:tcPr>
          <w:p w14:paraId="62A38D80" w14:textId="77777777" w:rsidR="00BD1388" w:rsidRPr="00D00961" w:rsidRDefault="00BD1388">
            <w:pPr>
              <w:rPr>
                <w:rFonts w:ascii="Times New Roman" w:hAnsi="Times New Roman"/>
                <w:sz w:val="22"/>
              </w:rPr>
            </w:pPr>
            <w:bookmarkStart w:id="1561" w:name="_Toc393736501"/>
            <w:r w:rsidRPr="00D00961">
              <w:rPr>
                <w:rFonts w:ascii="Times New Roman" w:hAnsi="Times New Roman"/>
                <w:sz w:val="22"/>
              </w:rPr>
              <w:t>Serug born to Reu</w:t>
            </w:r>
          </w:p>
        </w:tc>
        <w:tc>
          <w:tcPr>
            <w:tcW w:w="5310" w:type="dxa"/>
          </w:tcPr>
          <w:p w14:paraId="37785AE4"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 xml:space="preserve">"When Reu had lived 32 years, he became </w:t>
            </w:r>
            <w:bookmarkStart w:id="1562" w:name="_Toc393736502"/>
            <w:r w:rsidRPr="00D00961">
              <w:rPr>
                <w:rFonts w:ascii="Times New Roman" w:hAnsi="Times New Roman"/>
                <w:sz w:val="22"/>
              </w:rPr>
              <w:t>the father of Serug" (11:20)</w:t>
            </w:r>
            <w:bookmarkEnd w:id="1562"/>
          </w:p>
          <w:p w14:paraId="1F43AC2E" w14:textId="77777777" w:rsidR="00BD1388" w:rsidRPr="00D00961" w:rsidRDefault="00BD1388" w:rsidP="00BD1388">
            <w:pPr>
              <w:ind w:right="-108"/>
              <w:rPr>
                <w:rFonts w:ascii="Times New Roman" w:hAnsi="Times New Roman"/>
                <w:sz w:val="22"/>
              </w:rPr>
            </w:pPr>
          </w:p>
        </w:tc>
        <w:tc>
          <w:tcPr>
            <w:tcW w:w="947" w:type="dxa"/>
          </w:tcPr>
          <w:p w14:paraId="023121E7" w14:textId="77777777" w:rsidR="00BD1388" w:rsidRPr="00D00961" w:rsidRDefault="00BD1388">
            <w:pPr>
              <w:ind w:right="-385"/>
              <w:rPr>
                <w:rFonts w:ascii="Times New Roman" w:hAnsi="Times New Roman"/>
                <w:sz w:val="22"/>
              </w:rPr>
            </w:pPr>
            <w:r w:rsidRPr="00D00961">
              <w:rPr>
                <w:rFonts w:ascii="Times New Roman" w:hAnsi="Times New Roman"/>
                <w:sz w:val="22"/>
              </w:rPr>
              <w:t>1819</w:t>
            </w:r>
          </w:p>
        </w:tc>
        <w:tc>
          <w:tcPr>
            <w:tcW w:w="853" w:type="dxa"/>
          </w:tcPr>
          <w:p w14:paraId="31EE4F72" w14:textId="77777777" w:rsidR="00BD1388" w:rsidRPr="00D00961" w:rsidRDefault="00BD1388">
            <w:pPr>
              <w:ind w:right="-385"/>
              <w:rPr>
                <w:rFonts w:ascii="Times New Roman" w:hAnsi="Times New Roman"/>
                <w:sz w:val="22"/>
              </w:rPr>
            </w:pPr>
            <w:r w:rsidRPr="00D00961">
              <w:rPr>
                <w:rFonts w:ascii="Times New Roman" w:hAnsi="Times New Roman"/>
                <w:sz w:val="22"/>
              </w:rPr>
              <w:t>2324</w:t>
            </w:r>
            <w:bookmarkEnd w:id="1561"/>
          </w:p>
        </w:tc>
      </w:tr>
      <w:tr w:rsidR="00BD1388" w:rsidRPr="00D00961" w14:paraId="4CF7C82B" w14:textId="77777777">
        <w:tblPrEx>
          <w:tblCellMar>
            <w:top w:w="0" w:type="dxa"/>
            <w:bottom w:w="0" w:type="dxa"/>
          </w:tblCellMar>
        </w:tblPrEx>
        <w:trPr>
          <w:gridAfter w:val="1"/>
          <w:wAfter w:w="90" w:type="dxa"/>
        </w:trPr>
        <w:tc>
          <w:tcPr>
            <w:tcW w:w="2628" w:type="dxa"/>
          </w:tcPr>
          <w:p w14:paraId="78058CA5" w14:textId="77777777" w:rsidR="00BD1388" w:rsidRPr="00D00961" w:rsidRDefault="00BD1388">
            <w:pPr>
              <w:rPr>
                <w:rFonts w:ascii="Times New Roman" w:hAnsi="Times New Roman"/>
                <w:sz w:val="22"/>
              </w:rPr>
            </w:pPr>
            <w:bookmarkStart w:id="1563" w:name="_Toc393736508"/>
            <w:r w:rsidRPr="00D00961">
              <w:rPr>
                <w:rFonts w:ascii="Times New Roman" w:hAnsi="Times New Roman"/>
                <w:sz w:val="22"/>
              </w:rPr>
              <w:t>Haran born to Terah</w:t>
            </w:r>
          </w:p>
        </w:tc>
        <w:tc>
          <w:tcPr>
            <w:tcW w:w="5310" w:type="dxa"/>
          </w:tcPr>
          <w:p w14:paraId="07F186B6"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 xml:space="preserve">"After Terah had lived 70 years, he became </w:t>
            </w:r>
            <w:bookmarkStart w:id="1564" w:name="_Toc393736509"/>
            <w:r w:rsidRPr="00D00961">
              <w:rPr>
                <w:rFonts w:ascii="Times New Roman" w:hAnsi="Times New Roman"/>
                <w:sz w:val="22"/>
              </w:rPr>
              <w:t>the father of Abram, Nahor [II], and Haran</w:t>
            </w:r>
            <w:r w:rsidRPr="00D00961">
              <w:rPr>
                <w:rStyle w:val="FootnoteReference"/>
                <w:rFonts w:ascii="Times New Roman" w:hAnsi="Times New Roman"/>
                <w:sz w:val="14"/>
              </w:rPr>
              <w:footnoteReference w:id="37"/>
            </w:r>
            <w:r w:rsidRPr="00D00961">
              <w:rPr>
                <w:rFonts w:ascii="Times New Roman" w:hAnsi="Times New Roman"/>
                <w:sz w:val="22"/>
              </w:rPr>
              <w:t>" (11:26)</w:t>
            </w:r>
            <w:bookmarkEnd w:id="1564"/>
          </w:p>
          <w:p w14:paraId="57C9B5D4" w14:textId="77777777" w:rsidR="00BD1388" w:rsidRPr="00D00961" w:rsidRDefault="00BD1388" w:rsidP="00BD1388">
            <w:pPr>
              <w:ind w:right="-108"/>
              <w:rPr>
                <w:rFonts w:ascii="Times New Roman" w:hAnsi="Times New Roman"/>
                <w:sz w:val="22"/>
              </w:rPr>
            </w:pPr>
          </w:p>
        </w:tc>
        <w:tc>
          <w:tcPr>
            <w:tcW w:w="947" w:type="dxa"/>
          </w:tcPr>
          <w:p w14:paraId="70516B51" w14:textId="77777777" w:rsidR="00BD1388" w:rsidRPr="00D00961" w:rsidRDefault="00BD1388">
            <w:pPr>
              <w:ind w:right="-385"/>
              <w:rPr>
                <w:rFonts w:ascii="Times New Roman" w:hAnsi="Times New Roman"/>
                <w:sz w:val="22"/>
              </w:rPr>
            </w:pPr>
            <w:r w:rsidRPr="00D00961">
              <w:rPr>
                <w:rFonts w:ascii="Times New Roman" w:hAnsi="Times New Roman"/>
                <w:sz w:val="22"/>
              </w:rPr>
              <w:t>1948</w:t>
            </w:r>
          </w:p>
        </w:tc>
        <w:tc>
          <w:tcPr>
            <w:tcW w:w="853" w:type="dxa"/>
          </w:tcPr>
          <w:p w14:paraId="7E8EF271" w14:textId="77777777" w:rsidR="00BD1388" w:rsidRPr="00D00961" w:rsidRDefault="00BD1388">
            <w:pPr>
              <w:ind w:right="-385"/>
              <w:rPr>
                <w:rFonts w:ascii="Times New Roman" w:hAnsi="Times New Roman"/>
                <w:sz w:val="22"/>
              </w:rPr>
            </w:pPr>
            <w:r w:rsidRPr="00D00961">
              <w:rPr>
                <w:rFonts w:ascii="Times New Roman" w:hAnsi="Times New Roman"/>
                <w:sz w:val="22"/>
              </w:rPr>
              <w:t>2195</w:t>
            </w:r>
            <w:bookmarkEnd w:id="1563"/>
          </w:p>
        </w:tc>
      </w:tr>
      <w:tr w:rsidR="00BD1388" w:rsidRPr="00D00961" w14:paraId="653C2F48" w14:textId="77777777">
        <w:tblPrEx>
          <w:tblCellMar>
            <w:top w:w="0" w:type="dxa"/>
            <w:bottom w:w="0" w:type="dxa"/>
          </w:tblCellMar>
        </w:tblPrEx>
        <w:trPr>
          <w:gridAfter w:val="1"/>
          <w:wAfter w:w="90" w:type="dxa"/>
        </w:trPr>
        <w:tc>
          <w:tcPr>
            <w:tcW w:w="2628" w:type="dxa"/>
          </w:tcPr>
          <w:p w14:paraId="58C701D8" w14:textId="77777777" w:rsidR="00BD1388" w:rsidRPr="00D00961" w:rsidRDefault="00BD1388">
            <w:pPr>
              <w:rPr>
                <w:rFonts w:ascii="Times New Roman" w:hAnsi="Times New Roman"/>
                <w:sz w:val="22"/>
              </w:rPr>
            </w:pPr>
            <w:r w:rsidRPr="00D00961">
              <w:rPr>
                <w:rFonts w:ascii="Times New Roman" w:hAnsi="Times New Roman"/>
                <w:sz w:val="22"/>
              </w:rPr>
              <w:t>Nahor II</w:t>
            </w:r>
            <w:r w:rsidRPr="00D00961">
              <w:rPr>
                <w:rStyle w:val="FootnoteReference"/>
                <w:rFonts w:ascii="Times New Roman" w:hAnsi="Times New Roman"/>
                <w:sz w:val="14"/>
              </w:rPr>
              <w:footnoteReference w:id="38"/>
            </w:r>
            <w:r w:rsidRPr="00D00961">
              <w:rPr>
                <w:rFonts w:ascii="Times New Roman" w:hAnsi="Times New Roman"/>
                <w:sz w:val="22"/>
              </w:rPr>
              <w:t xml:space="preserve"> born to Terah</w:t>
            </w:r>
          </w:p>
        </w:tc>
        <w:tc>
          <w:tcPr>
            <w:tcW w:w="5310" w:type="dxa"/>
          </w:tcPr>
          <w:p w14:paraId="659EAEB5"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"After Terah had lived 70 years, he became the father of Abram, Nahor [II], and Haran" (11:26)</w:t>
            </w:r>
          </w:p>
          <w:p w14:paraId="13A13D88" w14:textId="77777777" w:rsidR="00BD1388" w:rsidRPr="00D00961" w:rsidRDefault="00BD1388" w:rsidP="00BD1388">
            <w:pPr>
              <w:ind w:right="-108"/>
              <w:rPr>
                <w:rFonts w:ascii="Times New Roman" w:hAnsi="Times New Roman"/>
                <w:sz w:val="22"/>
              </w:rPr>
            </w:pPr>
          </w:p>
        </w:tc>
        <w:tc>
          <w:tcPr>
            <w:tcW w:w="947" w:type="dxa"/>
          </w:tcPr>
          <w:p w14:paraId="2BC253D6" w14:textId="77777777" w:rsidR="00BD1388" w:rsidRPr="00D00961" w:rsidRDefault="00BD1388">
            <w:pPr>
              <w:rPr>
                <w:rFonts w:ascii="Times New Roman" w:hAnsi="Times New Roman"/>
                <w:sz w:val="22"/>
              </w:rPr>
            </w:pPr>
            <w:r w:rsidRPr="00D00961">
              <w:rPr>
                <w:rFonts w:ascii="Times New Roman" w:hAnsi="Times New Roman"/>
                <w:sz w:val="22"/>
              </w:rPr>
              <w:t>1949-2007</w:t>
            </w:r>
            <w:r w:rsidRPr="00D00961">
              <w:rPr>
                <w:rStyle w:val="FootnoteReference"/>
                <w:rFonts w:ascii="Times New Roman" w:hAnsi="Times New Roman"/>
                <w:sz w:val="14"/>
              </w:rPr>
              <w:footnoteReference w:id="39"/>
            </w:r>
          </w:p>
        </w:tc>
        <w:tc>
          <w:tcPr>
            <w:tcW w:w="853" w:type="dxa"/>
          </w:tcPr>
          <w:p w14:paraId="591712E1" w14:textId="77777777" w:rsidR="00BD1388" w:rsidRPr="00D00961" w:rsidRDefault="00BD1388">
            <w:pPr>
              <w:rPr>
                <w:rFonts w:ascii="Times New Roman" w:hAnsi="Times New Roman"/>
                <w:sz w:val="22"/>
              </w:rPr>
            </w:pPr>
            <w:r w:rsidRPr="00D00961">
              <w:rPr>
                <w:rFonts w:ascii="Times New Roman" w:hAnsi="Times New Roman"/>
                <w:sz w:val="22"/>
              </w:rPr>
              <w:t>2194-2136</w:t>
            </w:r>
          </w:p>
        </w:tc>
      </w:tr>
      <w:tr w:rsidR="00BD1388" w:rsidRPr="00D00961" w14:paraId="0995CC37" w14:textId="77777777">
        <w:tblPrEx>
          <w:tblCellMar>
            <w:top w:w="0" w:type="dxa"/>
            <w:bottom w:w="0" w:type="dxa"/>
          </w:tblCellMar>
        </w:tblPrEx>
        <w:trPr>
          <w:gridAfter w:val="1"/>
          <w:wAfter w:w="90" w:type="dxa"/>
        </w:trPr>
        <w:tc>
          <w:tcPr>
            <w:tcW w:w="2628" w:type="dxa"/>
          </w:tcPr>
          <w:p w14:paraId="50EECC6D" w14:textId="77777777" w:rsidR="00BD1388" w:rsidRPr="00D00961" w:rsidRDefault="00BD1388">
            <w:pPr>
              <w:rPr>
                <w:rFonts w:ascii="Times New Roman" w:hAnsi="Times New Roman"/>
                <w:sz w:val="22"/>
              </w:rPr>
            </w:pPr>
            <w:r w:rsidRPr="00D00961">
              <w:rPr>
                <w:rFonts w:ascii="Times New Roman" w:hAnsi="Times New Roman"/>
                <w:sz w:val="22"/>
              </w:rPr>
              <w:t>Peleg died</w:t>
            </w:r>
          </w:p>
        </w:tc>
        <w:tc>
          <w:tcPr>
            <w:tcW w:w="5310" w:type="dxa"/>
          </w:tcPr>
          <w:p w14:paraId="74254152" w14:textId="77777777" w:rsidR="00BD1388" w:rsidRPr="00D00961" w:rsidRDefault="00BD1388" w:rsidP="00BD1388">
            <w:pPr>
              <w:tabs>
                <w:tab w:val="left" w:pos="2800"/>
                <w:tab w:val="left" w:pos="8060"/>
                <w:tab w:val="left" w:pos="8980"/>
              </w:tabs>
              <w:ind w:right="-108"/>
              <w:rPr>
                <w:rFonts w:ascii="Times New Roman" w:hAnsi="Times New Roman"/>
                <w:sz w:val="22"/>
              </w:rPr>
            </w:pPr>
            <w:r w:rsidRPr="00D00961">
              <w:rPr>
                <w:rFonts w:ascii="Times New Roman" w:hAnsi="Times New Roman"/>
                <w:sz w:val="22"/>
              </w:rPr>
              <w:t>"After he became the father of Reu, Peleg lived 209 years…" (11:17a)</w:t>
            </w:r>
          </w:p>
          <w:p w14:paraId="5447CAD1" w14:textId="77777777" w:rsidR="00BD1388" w:rsidRPr="00D00961" w:rsidRDefault="00BD1388" w:rsidP="00BD1388">
            <w:pPr>
              <w:ind w:right="-108"/>
              <w:rPr>
                <w:rFonts w:ascii="Times New Roman" w:hAnsi="Times New Roman"/>
                <w:sz w:val="22"/>
              </w:rPr>
            </w:pPr>
          </w:p>
        </w:tc>
        <w:tc>
          <w:tcPr>
            <w:tcW w:w="947" w:type="dxa"/>
          </w:tcPr>
          <w:p w14:paraId="613CA0A5" w14:textId="77777777" w:rsidR="00BD1388" w:rsidRPr="00D00961" w:rsidRDefault="00BD1388">
            <w:pPr>
              <w:ind w:right="-385"/>
              <w:rPr>
                <w:rFonts w:ascii="Times New Roman" w:hAnsi="Times New Roman"/>
                <w:sz w:val="22"/>
              </w:rPr>
            </w:pPr>
            <w:r w:rsidRPr="00D00961">
              <w:rPr>
                <w:rFonts w:ascii="Times New Roman" w:hAnsi="Times New Roman"/>
                <w:sz w:val="22"/>
              </w:rPr>
              <w:t>1996</w:t>
            </w:r>
          </w:p>
        </w:tc>
        <w:tc>
          <w:tcPr>
            <w:tcW w:w="853" w:type="dxa"/>
          </w:tcPr>
          <w:p w14:paraId="6DEBC948" w14:textId="77777777" w:rsidR="00BD1388" w:rsidRPr="00D00961" w:rsidRDefault="00BD1388">
            <w:pPr>
              <w:ind w:right="-385"/>
              <w:rPr>
                <w:rFonts w:ascii="Times New Roman" w:hAnsi="Times New Roman"/>
                <w:sz w:val="22"/>
              </w:rPr>
            </w:pPr>
            <w:r w:rsidRPr="00D00961">
              <w:rPr>
                <w:rFonts w:ascii="Times New Roman" w:hAnsi="Times New Roman"/>
                <w:sz w:val="22"/>
              </w:rPr>
              <w:t>2147</w:t>
            </w:r>
          </w:p>
        </w:tc>
      </w:tr>
      <w:tr w:rsidR="00BD1388" w:rsidRPr="00D00961" w14:paraId="75B9C4A5" w14:textId="77777777">
        <w:tblPrEx>
          <w:tblCellMar>
            <w:top w:w="0" w:type="dxa"/>
            <w:bottom w:w="0" w:type="dxa"/>
          </w:tblCellMar>
        </w:tblPrEx>
        <w:trPr>
          <w:gridAfter w:val="1"/>
          <w:wAfter w:w="90" w:type="dxa"/>
        </w:trPr>
        <w:tc>
          <w:tcPr>
            <w:tcW w:w="2628" w:type="dxa"/>
          </w:tcPr>
          <w:p w14:paraId="52C81399" w14:textId="77777777" w:rsidR="00BD1388" w:rsidRPr="00D00961" w:rsidRDefault="00BD1388">
            <w:pPr>
              <w:rPr>
                <w:rFonts w:ascii="Times New Roman" w:hAnsi="Times New Roman"/>
                <w:sz w:val="22"/>
              </w:rPr>
            </w:pPr>
            <w:r w:rsidRPr="00D00961">
              <w:rPr>
                <w:rFonts w:ascii="Times New Roman" w:hAnsi="Times New Roman"/>
                <w:sz w:val="22"/>
              </w:rPr>
              <w:t>Nahor I died</w:t>
            </w:r>
          </w:p>
        </w:tc>
        <w:tc>
          <w:tcPr>
            <w:tcW w:w="5310" w:type="dxa"/>
          </w:tcPr>
          <w:p w14:paraId="60A4C892" w14:textId="77777777" w:rsidR="00BD1388" w:rsidRPr="00D00961" w:rsidRDefault="00BD1388" w:rsidP="00BD1388">
            <w:pPr>
              <w:tabs>
                <w:tab w:val="left" w:pos="2800"/>
                <w:tab w:val="left" w:pos="8060"/>
                <w:tab w:val="left" w:pos="8980"/>
              </w:tabs>
              <w:ind w:right="-108"/>
              <w:rPr>
                <w:rFonts w:ascii="Times New Roman" w:hAnsi="Times New Roman"/>
                <w:sz w:val="22"/>
              </w:rPr>
            </w:pPr>
            <w:r w:rsidRPr="00D00961">
              <w:rPr>
                <w:rFonts w:ascii="Times New Roman" w:hAnsi="Times New Roman"/>
                <w:sz w:val="22"/>
              </w:rPr>
              <w:t xml:space="preserve">"After he became the father of Terah [1878 </w:t>
            </w:r>
            <w:r w:rsidRPr="00D00961">
              <w:rPr>
                <w:rFonts w:ascii="Times New Roman" w:hAnsi="Times New Roman"/>
                <w:sz w:val="18"/>
              </w:rPr>
              <w:t>AH</w:t>
            </w:r>
            <w:r w:rsidRPr="00D00961">
              <w:rPr>
                <w:rFonts w:ascii="Times New Roman" w:hAnsi="Times New Roman"/>
                <w:sz w:val="22"/>
              </w:rPr>
              <w:t>], Nahor [I] lived 119 years…" (11:25a)</w:t>
            </w:r>
          </w:p>
          <w:p w14:paraId="2CAF69C6" w14:textId="77777777" w:rsidR="00BD1388" w:rsidRPr="00D00961" w:rsidRDefault="00BD1388" w:rsidP="00BD1388">
            <w:pPr>
              <w:ind w:right="-108"/>
              <w:rPr>
                <w:rFonts w:ascii="Times New Roman" w:hAnsi="Times New Roman"/>
                <w:sz w:val="22"/>
              </w:rPr>
            </w:pPr>
          </w:p>
        </w:tc>
        <w:tc>
          <w:tcPr>
            <w:tcW w:w="947" w:type="dxa"/>
          </w:tcPr>
          <w:p w14:paraId="60799783" w14:textId="77777777" w:rsidR="00BD1388" w:rsidRPr="00D00961" w:rsidRDefault="00BD1388">
            <w:pPr>
              <w:ind w:right="-385"/>
              <w:rPr>
                <w:rFonts w:ascii="Times New Roman" w:hAnsi="Times New Roman"/>
                <w:sz w:val="22"/>
              </w:rPr>
            </w:pPr>
            <w:r w:rsidRPr="00D00961">
              <w:rPr>
                <w:rFonts w:ascii="Times New Roman" w:hAnsi="Times New Roman"/>
                <w:sz w:val="22"/>
              </w:rPr>
              <w:t>1997</w:t>
            </w:r>
          </w:p>
        </w:tc>
        <w:tc>
          <w:tcPr>
            <w:tcW w:w="853" w:type="dxa"/>
          </w:tcPr>
          <w:p w14:paraId="33B65A7A" w14:textId="77777777" w:rsidR="00BD1388" w:rsidRPr="00D00961" w:rsidRDefault="00BD1388">
            <w:pPr>
              <w:ind w:right="-385"/>
              <w:rPr>
                <w:rFonts w:ascii="Times New Roman" w:hAnsi="Times New Roman"/>
                <w:sz w:val="22"/>
              </w:rPr>
            </w:pPr>
            <w:r w:rsidRPr="00D00961">
              <w:rPr>
                <w:rFonts w:ascii="Times New Roman" w:hAnsi="Times New Roman"/>
                <w:sz w:val="22"/>
              </w:rPr>
              <w:t>2146</w:t>
            </w:r>
          </w:p>
        </w:tc>
      </w:tr>
      <w:tr w:rsidR="00BD1388" w:rsidRPr="00D00961" w14:paraId="10D29798" w14:textId="77777777">
        <w:tblPrEx>
          <w:tblCellMar>
            <w:top w:w="0" w:type="dxa"/>
            <w:bottom w:w="0" w:type="dxa"/>
          </w:tblCellMar>
        </w:tblPrEx>
        <w:trPr>
          <w:gridAfter w:val="1"/>
          <w:wAfter w:w="90" w:type="dxa"/>
        </w:trPr>
        <w:tc>
          <w:tcPr>
            <w:tcW w:w="2628" w:type="dxa"/>
          </w:tcPr>
          <w:p w14:paraId="72B9F556" w14:textId="77777777" w:rsidR="00BD1388" w:rsidRPr="00D00961" w:rsidRDefault="00BD1388">
            <w:pPr>
              <w:rPr>
                <w:rFonts w:ascii="Times New Roman" w:hAnsi="Times New Roman"/>
                <w:sz w:val="22"/>
              </w:rPr>
            </w:pPr>
            <w:bookmarkStart w:id="1565" w:name="_Toc393736516"/>
            <w:r w:rsidRPr="00D00961">
              <w:rPr>
                <w:rFonts w:ascii="Times New Roman" w:hAnsi="Times New Roman"/>
                <w:sz w:val="22"/>
              </w:rPr>
              <w:t>Noah died</w:t>
            </w:r>
          </w:p>
        </w:tc>
        <w:tc>
          <w:tcPr>
            <w:tcW w:w="5310" w:type="dxa"/>
          </w:tcPr>
          <w:p w14:paraId="6305C6C5"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"Altogether, Noah lived 950 years…" (9:29)</w:t>
            </w:r>
          </w:p>
          <w:p w14:paraId="6FA76E5F" w14:textId="77777777" w:rsidR="00BD1388" w:rsidRPr="00D00961" w:rsidRDefault="00BD1388" w:rsidP="00BD1388">
            <w:pPr>
              <w:ind w:right="-108"/>
              <w:rPr>
                <w:rFonts w:ascii="Times New Roman" w:hAnsi="Times New Roman"/>
                <w:sz w:val="22"/>
              </w:rPr>
            </w:pPr>
          </w:p>
        </w:tc>
        <w:tc>
          <w:tcPr>
            <w:tcW w:w="947" w:type="dxa"/>
          </w:tcPr>
          <w:p w14:paraId="0542278E" w14:textId="77777777" w:rsidR="00BD1388" w:rsidRPr="00D00961" w:rsidRDefault="00BD1388">
            <w:pPr>
              <w:ind w:right="-385"/>
              <w:rPr>
                <w:rFonts w:ascii="Times New Roman" w:hAnsi="Times New Roman"/>
                <w:sz w:val="22"/>
              </w:rPr>
            </w:pPr>
            <w:r w:rsidRPr="00D00961">
              <w:rPr>
                <w:rFonts w:ascii="Times New Roman" w:hAnsi="Times New Roman"/>
                <w:sz w:val="22"/>
              </w:rPr>
              <w:t>2006</w:t>
            </w:r>
          </w:p>
        </w:tc>
        <w:tc>
          <w:tcPr>
            <w:tcW w:w="853" w:type="dxa"/>
          </w:tcPr>
          <w:p w14:paraId="55F41B92" w14:textId="77777777" w:rsidR="00BD1388" w:rsidRPr="00D00961" w:rsidRDefault="00BD1388">
            <w:pPr>
              <w:ind w:right="-385"/>
              <w:rPr>
                <w:rFonts w:ascii="Times New Roman" w:hAnsi="Times New Roman"/>
                <w:sz w:val="22"/>
              </w:rPr>
            </w:pPr>
            <w:r w:rsidRPr="00D00961">
              <w:rPr>
                <w:rFonts w:ascii="Times New Roman" w:hAnsi="Times New Roman"/>
                <w:sz w:val="22"/>
              </w:rPr>
              <w:t>2137</w:t>
            </w:r>
            <w:bookmarkEnd w:id="1565"/>
          </w:p>
        </w:tc>
      </w:tr>
      <w:tr w:rsidR="00BD1388" w:rsidRPr="00D00961" w14:paraId="4A23AB7C" w14:textId="77777777">
        <w:tblPrEx>
          <w:tblCellMar>
            <w:top w:w="0" w:type="dxa"/>
            <w:bottom w:w="0" w:type="dxa"/>
          </w:tblCellMar>
        </w:tblPrEx>
        <w:trPr>
          <w:gridAfter w:val="1"/>
          <w:wAfter w:w="90" w:type="dxa"/>
        </w:trPr>
        <w:tc>
          <w:tcPr>
            <w:tcW w:w="2628" w:type="dxa"/>
          </w:tcPr>
          <w:p w14:paraId="7A0E56BE" w14:textId="77777777" w:rsidR="00BD1388" w:rsidRPr="00D00961" w:rsidRDefault="00BD1388">
            <w:pPr>
              <w:rPr>
                <w:rFonts w:ascii="Times New Roman" w:hAnsi="Times New Roman"/>
                <w:sz w:val="22"/>
              </w:rPr>
            </w:pPr>
            <w:r w:rsidRPr="00D00961">
              <w:rPr>
                <w:rFonts w:ascii="Times New Roman" w:hAnsi="Times New Roman"/>
                <w:sz w:val="22"/>
              </w:rPr>
              <w:t>Abram</w:t>
            </w:r>
            <w:r w:rsidRPr="00D00961">
              <w:rPr>
                <w:rStyle w:val="FootnoteReference"/>
                <w:rFonts w:ascii="Times New Roman" w:hAnsi="Times New Roman"/>
                <w:sz w:val="14"/>
              </w:rPr>
              <w:footnoteReference w:id="40"/>
            </w:r>
            <w:r w:rsidRPr="00D00961">
              <w:rPr>
                <w:rFonts w:ascii="Times New Roman" w:hAnsi="Times New Roman"/>
                <w:sz w:val="22"/>
              </w:rPr>
              <w:t xml:space="preserve"> born to Terah</w:t>
            </w:r>
          </w:p>
        </w:tc>
        <w:tc>
          <w:tcPr>
            <w:tcW w:w="5310" w:type="dxa"/>
          </w:tcPr>
          <w:p w14:paraId="13229D87"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"After Terah had lived 70 years, he became the father of Abram, Nahor [II], and Haran" (11:26)</w:t>
            </w:r>
          </w:p>
          <w:p w14:paraId="32020A1A" w14:textId="77777777" w:rsidR="00BD1388" w:rsidRPr="00D00961" w:rsidRDefault="00BD1388" w:rsidP="00BD1388">
            <w:pPr>
              <w:ind w:right="-108"/>
              <w:rPr>
                <w:rFonts w:ascii="Times New Roman" w:hAnsi="Times New Roman"/>
                <w:sz w:val="22"/>
              </w:rPr>
            </w:pPr>
          </w:p>
        </w:tc>
        <w:tc>
          <w:tcPr>
            <w:tcW w:w="947" w:type="dxa"/>
          </w:tcPr>
          <w:p w14:paraId="134A5AEB" w14:textId="77777777" w:rsidR="00BD1388" w:rsidRPr="00D00961" w:rsidRDefault="00BD1388">
            <w:pPr>
              <w:ind w:right="-385"/>
              <w:rPr>
                <w:rFonts w:ascii="Times New Roman" w:hAnsi="Times New Roman"/>
                <w:sz w:val="22"/>
              </w:rPr>
            </w:pPr>
            <w:r w:rsidRPr="00D00961">
              <w:rPr>
                <w:rFonts w:ascii="Times New Roman" w:hAnsi="Times New Roman"/>
                <w:sz w:val="22"/>
              </w:rPr>
              <w:t>2008</w:t>
            </w:r>
          </w:p>
        </w:tc>
        <w:tc>
          <w:tcPr>
            <w:tcW w:w="853" w:type="dxa"/>
          </w:tcPr>
          <w:p w14:paraId="268EAA30" w14:textId="77777777" w:rsidR="00BD1388" w:rsidRPr="00D00961" w:rsidRDefault="00BD1388">
            <w:pPr>
              <w:ind w:right="-385"/>
              <w:rPr>
                <w:rFonts w:ascii="Times New Roman" w:hAnsi="Times New Roman"/>
                <w:sz w:val="22"/>
              </w:rPr>
            </w:pPr>
            <w:r w:rsidRPr="00D00961">
              <w:rPr>
                <w:rFonts w:ascii="Times New Roman" w:hAnsi="Times New Roman"/>
                <w:sz w:val="22"/>
              </w:rPr>
              <w:t>2135</w:t>
            </w:r>
          </w:p>
        </w:tc>
      </w:tr>
      <w:tr w:rsidR="00BD1388" w:rsidRPr="00D00961" w14:paraId="64703E84" w14:textId="77777777">
        <w:tblPrEx>
          <w:tblCellMar>
            <w:top w:w="0" w:type="dxa"/>
            <w:bottom w:w="0" w:type="dxa"/>
          </w:tblCellMar>
        </w:tblPrEx>
        <w:trPr>
          <w:gridAfter w:val="1"/>
          <w:wAfter w:w="90" w:type="dxa"/>
        </w:trPr>
        <w:tc>
          <w:tcPr>
            <w:tcW w:w="2628" w:type="dxa"/>
          </w:tcPr>
          <w:p w14:paraId="557688CA" w14:textId="77777777" w:rsidR="00BD1388" w:rsidRPr="00D00961" w:rsidRDefault="00BD1388">
            <w:pPr>
              <w:rPr>
                <w:rFonts w:ascii="Times New Roman" w:hAnsi="Times New Roman"/>
                <w:sz w:val="22"/>
              </w:rPr>
            </w:pPr>
            <w:r w:rsidRPr="00D00961">
              <w:rPr>
                <w:rFonts w:ascii="Times New Roman" w:hAnsi="Times New Roman"/>
                <w:sz w:val="22"/>
              </w:rPr>
              <w:t>Sarai born</w:t>
            </w:r>
          </w:p>
        </w:tc>
        <w:tc>
          <w:tcPr>
            <w:tcW w:w="5310" w:type="dxa"/>
          </w:tcPr>
          <w:p w14:paraId="3F6A97EE"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Sarai was 10 years younger than Abram since he was 100 when she was 90 (17:1, 17)</w:t>
            </w:r>
          </w:p>
          <w:p w14:paraId="77536A89" w14:textId="77777777" w:rsidR="00BD1388" w:rsidRPr="00D00961" w:rsidRDefault="00BD1388" w:rsidP="00BD1388">
            <w:pPr>
              <w:ind w:right="-108"/>
              <w:rPr>
                <w:rFonts w:ascii="Times New Roman" w:hAnsi="Times New Roman"/>
                <w:sz w:val="22"/>
              </w:rPr>
            </w:pPr>
          </w:p>
        </w:tc>
        <w:tc>
          <w:tcPr>
            <w:tcW w:w="947" w:type="dxa"/>
          </w:tcPr>
          <w:p w14:paraId="562B0B3F" w14:textId="77777777" w:rsidR="00BD1388" w:rsidRPr="00D00961" w:rsidRDefault="00BD1388">
            <w:pPr>
              <w:ind w:right="-385"/>
              <w:rPr>
                <w:rFonts w:ascii="Times New Roman" w:hAnsi="Times New Roman"/>
                <w:sz w:val="22"/>
              </w:rPr>
            </w:pPr>
            <w:r w:rsidRPr="00D00961">
              <w:rPr>
                <w:rFonts w:ascii="Times New Roman" w:hAnsi="Times New Roman"/>
                <w:sz w:val="22"/>
              </w:rPr>
              <w:t>2018</w:t>
            </w:r>
          </w:p>
        </w:tc>
        <w:tc>
          <w:tcPr>
            <w:tcW w:w="853" w:type="dxa"/>
          </w:tcPr>
          <w:p w14:paraId="4C5B44EE" w14:textId="77777777" w:rsidR="00BD1388" w:rsidRPr="00D00961" w:rsidRDefault="00BD1388">
            <w:pPr>
              <w:ind w:right="-385"/>
              <w:rPr>
                <w:rFonts w:ascii="Times New Roman" w:hAnsi="Times New Roman"/>
                <w:sz w:val="22"/>
              </w:rPr>
            </w:pPr>
            <w:r w:rsidRPr="00D00961">
              <w:rPr>
                <w:rFonts w:ascii="Times New Roman" w:hAnsi="Times New Roman"/>
                <w:sz w:val="22"/>
              </w:rPr>
              <w:t>2125</w:t>
            </w:r>
          </w:p>
        </w:tc>
      </w:tr>
      <w:tr w:rsidR="00BD1388" w:rsidRPr="00D00961" w14:paraId="2C426496" w14:textId="77777777">
        <w:tblPrEx>
          <w:tblCellMar>
            <w:top w:w="0" w:type="dxa"/>
            <w:bottom w:w="0" w:type="dxa"/>
          </w:tblCellMar>
        </w:tblPrEx>
        <w:trPr>
          <w:gridAfter w:val="1"/>
          <w:wAfter w:w="90" w:type="dxa"/>
        </w:trPr>
        <w:tc>
          <w:tcPr>
            <w:tcW w:w="2628" w:type="dxa"/>
          </w:tcPr>
          <w:p w14:paraId="411B48E9" w14:textId="77777777" w:rsidR="00BD1388" w:rsidRPr="00D00961" w:rsidRDefault="00BD1388">
            <w:pPr>
              <w:rPr>
                <w:rFonts w:ascii="Times New Roman" w:hAnsi="Times New Roman"/>
                <w:sz w:val="22"/>
              </w:rPr>
            </w:pPr>
            <w:r w:rsidRPr="00D00961">
              <w:rPr>
                <w:rFonts w:ascii="Times New Roman" w:hAnsi="Times New Roman"/>
                <w:sz w:val="22"/>
              </w:rPr>
              <w:t>Reu died</w:t>
            </w:r>
          </w:p>
        </w:tc>
        <w:tc>
          <w:tcPr>
            <w:tcW w:w="5310" w:type="dxa"/>
          </w:tcPr>
          <w:p w14:paraId="4EC8EF41"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"And after he became the father of Serug, Reu lived 207 years…" (11:21a)</w:t>
            </w:r>
          </w:p>
          <w:p w14:paraId="0D8F7DF0" w14:textId="77777777" w:rsidR="00BD1388" w:rsidRPr="00D00961" w:rsidRDefault="00BD1388" w:rsidP="00BD1388">
            <w:pPr>
              <w:ind w:right="-108"/>
              <w:rPr>
                <w:rFonts w:ascii="Times New Roman" w:hAnsi="Times New Roman"/>
                <w:sz w:val="22"/>
              </w:rPr>
            </w:pPr>
          </w:p>
        </w:tc>
        <w:tc>
          <w:tcPr>
            <w:tcW w:w="947" w:type="dxa"/>
          </w:tcPr>
          <w:p w14:paraId="54DF1430" w14:textId="77777777" w:rsidR="00BD1388" w:rsidRPr="00D00961" w:rsidRDefault="00BD1388">
            <w:pPr>
              <w:ind w:right="-385"/>
              <w:rPr>
                <w:rFonts w:ascii="Times New Roman" w:hAnsi="Times New Roman"/>
                <w:sz w:val="22"/>
              </w:rPr>
            </w:pPr>
            <w:r w:rsidRPr="00D00961">
              <w:rPr>
                <w:rFonts w:ascii="Times New Roman" w:hAnsi="Times New Roman"/>
                <w:sz w:val="22"/>
              </w:rPr>
              <w:t>2026</w:t>
            </w:r>
          </w:p>
        </w:tc>
        <w:tc>
          <w:tcPr>
            <w:tcW w:w="853" w:type="dxa"/>
          </w:tcPr>
          <w:p w14:paraId="0D165187" w14:textId="77777777" w:rsidR="00BD1388" w:rsidRPr="00D00961" w:rsidRDefault="00BD1388">
            <w:pPr>
              <w:ind w:right="-385"/>
              <w:rPr>
                <w:rFonts w:ascii="Times New Roman" w:hAnsi="Times New Roman"/>
                <w:sz w:val="22"/>
              </w:rPr>
            </w:pPr>
            <w:r w:rsidRPr="00D00961">
              <w:rPr>
                <w:rFonts w:ascii="Times New Roman" w:hAnsi="Times New Roman"/>
                <w:sz w:val="22"/>
              </w:rPr>
              <w:t>2117</w:t>
            </w:r>
          </w:p>
        </w:tc>
      </w:tr>
      <w:tr w:rsidR="00BD1388" w:rsidRPr="00D00961" w14:paraId="1D91DAED" w14:textId="77777777">
        <w:tblPrEx>
          <w:tblCellMar>
            <w:top w:w="0" w:type="dxa"/>
            <w:bottom w:w="0" w:type="dxa"/>
          </w:tblCellMar>
        </w:tblPrEx>
        <w:trPr>
          <w:gridAfter w:val="1"/>
          <w:wAfter w:w="90" w:type="dxa"/>
        </w:trPr>
        <w:tc>
          <w:tcPr>
            <w:tcW w:w="2628" w:type="dxa"/>
          </w:tcPr>
          <w:p w14:paraId="0A199F58" w14:textId="77777777" w:rsidR="00BD1388" w:rsidRPr="00D00961" w:rsidRDefault="00BD1388">
            <w:pPr>
              <w:rPr>
                <w:rFonts w:ascii="Times New Roman" w:hAnsi="Times New Roman"/>
                <w:sz w:val="22"/>
              </w:rPr>
            </w:pPr>
            <w:r w:rsidRPr="00D00961">
              <w:rPr>
                <w:rFonts w:ascii="Times New Roman" w:hAnsi="Times New Roman"/>
                <w:sz w:val="22"/>
              </w:rPr>
              <w:t>Serug died</w:t>
            </w:r>
          </w:p>
        </w:tc>
        <w:tc>
          <w:tcPr>
            <w:tcW w:w="5310" w:type="dxa"/>
          </w:tcPr>
          <w:p w14:paraId="1402A613"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"And after he became the father of Nahor [I], Serug lived 200 years…" (11:23a)</w:t>
            </w:r>
          </w:p>
          <w:p w14:paraId="44A9D5BC" w14:textId="77777777" w:rsidR="00BD1388" w:rsidRPr="00D00961" w:rsidRDefault="00BD1388" w:rsidP="00BD1388">
            <w:pPr>
              <w:ind w:right="-108"/>
              <w:rPr>
                <w:rFonts w:ascii="Times New Roman" w:hAnsi="Times New Roman"/>
                <w:sz w:val="22"/>
              </w:rPr>
            </w:pPr>
          </w:p>
        </w:tc>
        <w:tc>
          <w:tcPr>
            <w:tcW w:w="947" w:type="dxa"/>
          </w:tcPr>
          <w:p w14:paraId="427954EE" w14:textId="77777777" w:rsidR="00BD1388" w:rsidRPr="00D00961" w:rsidRDefault="00BD1388">
            <w:pPr>
              <w:ind w:right="-385"/>
              <w:rPr>
                <w:rFonts w:ascii="Times New Roman" w:hAnsi="Times New Roman"/>
                <w:sz w:val="22"/>
              </w:rPr>
            </w:pPr>
            <w:r w:rsidRPr="00D00961">
              <w:rPr>
                <w:rFonts w:ascii="Times New Roman" w:hAnsi="Times New Roman"/>
                <w:sz w:val="22"/>
              </w:rPr>
              <w:t>2049</w:t>
            </w:r>
          </w:p>
        </w:tc>
        <w:tc>
          <w:tcPr>
            <w:tcW w:w="853" w:type="dxa"/>
          </w:tcPr>
          <w:p w14:paraId="43BBFAD0" w14:textId="77777777" w:rsidR="00BD1388" w:rsidRPr="00D00961" w:rsidRDefault="00BD1388">
            <w:pPr>
              <w:ind w:right="-385"/>
              <w:rPr>
                <w:rFonts w:ascii="Times New Roman" w:hAnsi="Times New Roman"/>
                <w:sz w:val="22"/>
              </w:rPr>
            </w:pPr>
            <w:r w:rsidRPr="00D00961">
              <w:rPr>
                <w:rFonts w:ascii="Times New Roman" w:hAnsi="Times New Roman"/>
                <w:sz w:val="22"/>
              </w:rPr>
              <w:t>2094</w:t>
            </w:r>
          </w:p>
        </w:tc>
      </w:tr>
      <w:tr w:rsidR="00BD1388" w:rsidRPr="00D00961" w14:paraId="236708A4" w14:textId="77777777">
        <w:tblPrEx>
          <w:tblCellMar>
            <w:top w:w="0" w:type="dxa"/>
            <w:bottom w:w="0" w:type="dxa"/>
          </w:tblCellMar>
        </w:tblPrEx>
        <w:trPr>
          <w:gridAfter w:val="1"/>
          <w:wAfter w:w="90" w:type="dxa"/>
        </w:trPr>
        <w:tc>
          <w:tcPr>
            <w:tcW w:w="2628" w:type="dxa"/>
          </w:tcPr>
          <w:p w14:paraId="7F887602" w14:textId="77777777" w:rsidR="00BD1388" w:rsidRPr="00D00961" w:rsidRDefault="00BD1388">
            <w:pPr>
              <w:rPr>
                <w:rFonts w:ascii="Times New Roman" w:hAnsi="Times New Roman"/>
                <w:sz w:val="22"/>
              </w:rPr>
            </w:pPr>
            <w:r w:rsidRPr="00D00961">
              <w:rPr>
                <w:rFonts w:ascii="Times New Roman" w:hAnsi="Times New Roman"/>
                <w:sz w:val="22"/>
              </w:rPr>
              <w:t>Shem died</w:t>
            </w:r>
          </w:p>
        </w:tc>
        <w:tc>
          <w:tcPr>
            <w:tcW w:w="5310" w:type="dxa"/>
          </w:tcPr>
          <w:p w14:paraId="3124289B"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"And after he became the father of Arphaxad, Shem lived 500 years…" (11:11a)</w:t>
            </w:r>
          </w:p>
          <w:p w14:paraId="5336A224" w14:textId="77777777" w:rsidR="00BD1388" w:rsidRPr="00D00961" w:rsidRDefault="00BD1388" w:rsidP="00BD1388">
            <w:pPr>
              <w:ind w:right="-108"/>
              <w:rPr>
                <w:rFonts w:ascii="Times New Roman" w:hAnsi="Times New Roman"/>
                <w:sz w:val="22"/>
              </w:rPr>
            </w:pPr>
          </w:p>
        </w:tc>
        <w:tc>
          <w:tcPr>
            <w:tcW w:w="947" w:type="dxa"/>
          </w:tcPr>
          <w:p w14:paraId="71F72521" w14:textId="77777777" w:rsidR="00BD1388" w:rsidRPr="00D00961" w:rsidRDefault="00BD1388">
            <w:pPr>
              <w:ind w:right="-385"/>
              <w:rPr>
                <w:rFonts w:ascii="Times New Roman" w:hAnsi="Times New Roman"/>
                <w:sz w:val="22"/>
              </w:rPr>
            </w:pPr>
            <w:r w:rsidRPr="00D00961">
              <w:rPr>
                <w:rFonts w:ascii="Times New Roman" w:hAnsi="Times New Roman"/>
                <w:sz w:val="22"/>
              </w:rPr>
              <w:t>2058</w:t>
            </w:r>
          </w:p>
        </w:tc>
        <w:tc>
          <w:tcPr>
            <w:tcW w:w="853" w:type="dxa"/>
          </w:tcPr>
          <w:p w14:paraId="31584BF7" w14:textId="77777777" w:rsidR="00BD1388" w:rsidRPr="00D00961" w:rsidRDefault="00BD1388">
            <w:pPr>
              <w:ind w:right="-385"/>
              <w:rPr>
                <w:rFonts w:ascii="Times New Roman" w:hAnsi="Times New Roman"/>
                <w:sz w:val="22"/>
              </w:rPr>
            </w:pPr>
            <w:r w:rsidRPr="00D00961">
              <w:rPr>
                <w:rFonts w:ascii="Times New Roman" w:hAnsi="Times New Roman"/>
                <w:sz w:val="22"/>
              </w:rPr>
              <w:t>2085</w:t>
            </w:r>
          </w:p>
        </w:tc>
      </w:tr>
      <w:tr w:rsidR="00BD1388" w:rsidRPr="00D00961" w14:paraId="3FECE5D6" w14:textId="77777777">
        <w:tblPrEx>
          <w:tblCellMar>
            <w:top w:w="0" w:type="dxa"/>
            <w:bottom w:w="0" w:type="dxa"/>
          </w:tblCellMar>
        </w:tblPrEx>
        <w:trPr>
          <w:gridAfter w:val="1"/>
          <w:wAfter w:w="90" w:type="dxa"/>
        </w:trPr>
        <w:tc>
          <w:tcPr>
            <w:tcW w:w="2628" w:type="dxa"/>
          </w:tcPr>
          <w:p w14:paraId="42C3411D" w14:textId="77777777" w:rsidR="00BD1388" w:rsidRPr="00D00961" w:rsidRDefault="00BD1388">
            <w:pPr>
              <w:rPr>
                <w:rFonts w:ascii="Times New Roman" w:hAnsi="Times New Roman"/>
                <w:sz w:val="22"/>
              </w:rPr>
            </w:pPr>
            <w:r w:rsidRPr="00D00961">
              <w:rPr>
                <w:rFonts w:ascii="Times New Roman" w:hAnsi="Times New Roman"/>
                <w:sz w:val="22"/>
              </w:rPr>
              <w:t>Terah died</w:t>
            </w:r>
          </w:p>
          <w:p w14:paraId="57A5BE97" w14:textId="77777777" w:rsidR="00BD1388" w:rsidRPr="00D00961" w:rsidRDefault="00BD1388">
            <w:pPr>
              <w:rPr>
                <w:rFonts w:ascii="Times New Roman" w:hAnsi="Times New Roman"/>
                <w:sz w:val="22"/>
              </w:rPr>
            </w:pPr>
          </w:p>
        </w:tc>
        <w:tc>
          <w:tcPr>
            <w:tcW w:w="5310" w:type="dxa"/>
          </w:tcPr>
          <w:p w14:paraId="0C8D8485"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"Terah lived 205 years, and he died in Haran" (11:32)</w:t>
            </w:r>
          </w:p>
          <w:p w14:paraId="2C2197BE" w14:textId="77777777" w:rsidR="00BD1388" w:rsidRPr="00D00961" w:rsidRDefault="00BD1388" w:rsidP="00BD1388">
            <w:pPr>
              <w:ind w:right="-108"/>
              <w:rPr>
                <w:rFonts w:ascii="Times New Roman" w:hAnsi="Times New Roman"/>
                <w:sz w:val="22"/>
              </w:rPr>
            </w:pPr>
          </w:p>
        </w:tc>
        <w:tc>
          <w:tcPr>
            <w:tcW w:w="947" w:type="dxa"/>
          </w:tcPr>
          <w:p w14:paraId="1FC71B0F" w14:textId="77777777" w:rsidR="00BD1388" w:rsidRPr="00D00961" w:rsidRDefault="00BD1388">
            <w:pPr>
              <w:ind w:right="-385"/>
              <w:rPr>
                <w:rFonts w:ascii="Times New Roman" w:hAnsi="Times New Roman"/>
                <w:sz w:val="22"/>
              </w:rPr>
            </w:pPr>
            <w:r w:rsidRPr="00D00961">
              <w:rPr>
                <w:rFonts w:ascii="Times New Roman" w:hAnsi="Times New Roman"/>
                <w:sz w:val="22"/>
              </w:rPr>
              <w:t>2083</w:t>
            </w:r>
          </w:p>
        </w:tc>
        <w:tc>
          <w:tcPr>
            <w:tcW w:w="853" w:type="dxa"/>
          </w:tcPr>
          <w:p w14:paraId="3465C96B" w14:textId="77777777" w:rsidR="00BD1388" w:rsidRPr="00D00961" w:rsidRDefault="00BD1388">
            <w:pPr>
              <w:ind w:right="-385"/>
              <w:rPr>
                <w:rFonts w:ascii="Times New Roman" w:hAnsi="Times New Roman"/>
                <w:sz w:val="22"/>
              </w:rPr>
            </w:pPr>
            <w:r w:rsidRPr="00D00961">
              <w:rPr>
                <w:rFonts w:ascii="Times New Roman" w:hAnsi="Times New Roman"/>
                <w:sz w:val="22"/>
              </w:rPr>
              <w:t>2060</w:t>
            </w:r>
          </w:p>
        </w:tc>
      </w:tr>
      <w:tr w:rsidR="00BD1388" w:rsidRPr="00D00961" w14:paraId="4AC0C528" w14:textId="77777777">
        <w:tblPrEx>
          <w:tblCellMar>
            <w:top w:w="0" w:type="dxa"/>
            <w:bottom w:w="0" w:type="dxa"/>
          </w:tblCellMar>
        </w:tblPrEx>
        <w:trPr>
          <w:gridAfter w:val="1"/>
          <w:wAfter w:w="90" w:type="dxa"/>
        </w:trPr>
        <w:tc>
          <w:tcPr>
            <w:tcW w:w="2628" w:type="dxa"/>
          </w:tcPr>
          <w:p w14:paraId="7E3A2605" w14:textId="77777777" w:rsidR="00BD1388" w:rsidRPr="00D00961" w:rsidRDefault="00BD1388">
            <w:pPr>
              <w:rPr>
                <w:rFonts w:ascii="Times New Roman" w:hAnsi="Times New Roman"/>
                <w:sz w:val="22"/>
              </w:rPr>
            </w:pPr>
            <w:r w:rsidRPr="00D00961">
              <w:rPr>
                <w:rFonts w:ascii="Times New Roman" w:hAnsi="Times New Roman"/>
                <w:sz w:val="22"/>
              </w:rPr>
              <w:t>Abram left Haran</w:t>
            </w:r>
          </w:p>
        </w:tc>
        <w:tc>
          <w:tcPr>
            <w:tcW w:w="5310" w:type="dxa"/>
          </w:tcPr>
          <w:p w14:paraId="17D18182"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Abram went to Canaan at age 75 just after the Abrahamic Covenant was given in Haran (12:4-5)</w:t>
            </w:r>
          </w:p>
          <w:p w14:paraId="5B621D16" w14:textId="77777777" w:rsidR="00BD1388" w:rsidRPr="00D00961" w:rsidRDefault="00BD1388" w:rsidP="00BD1388">
            <w:pPr>
              <w:ind w:right="-108"/>
              <w:rPr>
                <w:rFonts w:ascii="Times New Roman" w:hAnsi="Times New Roman"/>
                <w:sz w:val="22"/>
              </w:rPr>
            </w:pPr>
          </w:p>
        </w:tc>
        <w:tc>
          <w:tcPr>
            <w:tcW w:w="947" w:type="dxa"/>
          </w:tcPr>
          <w:p w14:paraId="5E02AC0F" w14:textId="77777777" w:rsidR="00BD1388" w:rsidRPr="00D00961" w:rsidRDefault="00BD1388">
            <w:pPr>
              <w:rPr>
                <w:rFonts w:ascii="Times New Roman" w:hAnsi="Times New Roman"/>
                <w:sz w:val="22"/>
              </w:rPr>
            </w:pPr>
            <w:r w:rsidRPr="00D00961">
              <w:rPr>
                <w:rFonts w:ascii="Times New Roman" w:hAnsi="Times New Roman"/>
                <w:sz w:val="22"/>
              </w:rPr>
              <w:t>2083</w:t>
            </w:r>
          </w:p>
        </w:tc>
        <w:tc>
          <w:tcPr>
            <w:tcW w:w="853" w:type="dxa"/>
          </w:tcPr>
          <w:p w14:paraId="278F97D6" w14:textId="77777777" w:rsidR="00BD1388" w:rsidRPr="00D00961" w:rsidRDefault="00BD1388">
            <w:pPr>
              <w:rPr>
                <w:rFonts w:ascii="Times New Roman" w:hAnsi="Times New Roman"/>
                <w:sz w:val="22"/>
              </w:rPr>
            </w:pPr>
            <w:r w:rsidRPr="00D00961">
              <w:rPr>
                <w:rFonts w:ascii="Times New Roman" w:hAnsi="Times New Roman"/>
                <w:sz w:val="22"/>
              </w:rPr>
              <w:t>2060</w:t>
            </w:r>
          </w:p>
        </w:tc>
      </w:tr>
      <w:tr w:rsidR="00BD1388" w:rsidRPr="00D00961" w14:paraId="0E5E9D18" w14:textId="77777777">
        <w:tblPrEx>
          <w:tblCellMar>
            <w:top w:w="0" w:type="dxa"/>
            <w:bottom w:w="0" w:type="dxa"/>
          </w:tblCellMar>
        </w:tblPrEx>
        <w:trPr>
          <w:gridAfter w:val="1"/>
          <w:wAfter w:w="90" w:type="dxa"/>
        </w:trPr>
        <w:tc>
          <w:tcPr>
            <w:tcW w:w="2628" w:type="dxa"/>
          </w:tcPr>
          <w:p w14:paraId="60587642" w14:textId="77777777" w:rsidR="00BD1388" w:rsidRPr="00D00961" w:rsidRDefault="00BD1388">
            <w:pPr>
              <w:rPr>
                <w:rFonts w:ascii="Times New Roman" w:hAnsi="Times New Roman"/>
                <w:sz w:val="22"/>
              </w:rPr>
            </w:pPr>
            <w:r w:rsidRPr="00D00961">
              <w:rPr>
                <w:rFonts w:ascii="Times New Roman" w:hAnsi="Times New Roman"/>
                <w:sz w:val="22"/>
              </w:rPr>
              <w:t xml:space="preserve">Abram went to Egypt </w:t>
            </w:r>
          </w:p>
          <w:p w14:paraId="3CBD9CF1" w14:textId="77777777" w:rsidR="00BD1388" w:rsidRPr="00D00961" w:rsidRDefault="00BD1388">
            <w:pPr>
              <w:rPr>
                <w:rFonts w:ascii="Times New Roman" w:hAnsi="Times New Roman"/>
                <w:sz w:val="22"/>
              </w:rPr>
            </w:pPr>
          </w:p>
        </w:tc>
        <w:tc>
          <w:tcPr>
            <w:tcW w:w="5310" w:type="dxa"/>
          </w:tcPr>
          <w:p w14:paraId="513A90A8"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"Now there was a famine in the land, and Abram went down to Egypt…" (12:10)</w:t>
            </w:r>
          </w:p>
          <w:p w14:paraId="4ECC6555" w14:textId="77777777" w:rsidR="00BD1388" w:rsidRPr="00D00961" w:rsidRDefault="00BD1388" w:rsidP="00BD1388">
            <w:pPr>
              <w:ind w:right="-108"/>
              <w:rPr>
                <w:rFonts w:ascii="Times New Roman" w:hAnsi="Times New Roman"/>
                <w:sz w:val="22"/>
              </w:rPr>
            </w:pPr>
          </w:p>
        </w:tc>
        <w:tc>
          <w:tcPr>
            <w:tcW w:w="947" w:type="dxa"/>
          </w:tcPr>
          <w:p w14:paraId="125841BA" w14:textId="77777777" w:rsidR="00BD1388" w:rsidRPr="00D00961" w:rsidRDefault="00BD1388">
            <w:pPr>
              <w:ind w:right="-385"/>
              <w:rPr>
                <w:rFonts w:ascii="Times New Roman" w:hAnsi="Times New Roman"/>
                <w:sz w:val="22"/>
              </w:rPr>
            </w:pPr>
            <w:r w:rsidRPr="00D00961">
              <w:rPr>
                <w:rFonts w:ascii="Times New Roman" w:hAnsi="Times New Roman"/>
                <w:sz w:val="22"/>
              </w:rPr>
              <w:t>2085?</w:t>
            </w:r>
          </w:p>
        </w:tc>
        <w:tc>
          <w:tcPr>
            <w:tcW w:w="853" w:type="dxa"/>
          </w:tcPr>
          <w:p w14:paraId="5EDE39DC" w14:textId="77777777" w:rsidR="00BD1388" w:rsidRPr="00D00961" w:rsidRDefault="00BD1388">
            <w:pPr>
              <w:ind w:right="-385"/>
              <w:rPr>
                <w:rFonts w:ascii="Times New Roman" w:hAnsi="Times New Roman"/>
                <w:sz w:val="22"/>
              </w:rPr>
            </w:pPr>
            <w:r w:rsidRPr="00D00961">
              <w:rPr>
                <w:rFonts w:ascii="Times New Roman" w:hAnsi="Times New Roman"/>
                <w:sz w:val="22"/>
              </w:rPr>
              <w:t>2058?</w:t>
            </w:r>
          </w:p>
        </w:tc>
      </w:tr>
      <w:tr w:rsidR="00BD1388" w:rsidRPr="00D00961" w14:paraId="3006B390" w14:textId="77777777">
        <w:tblPrEx>
          <w:tblCellMar>
            <w:top w:w="0" w:type="dxa"/>
            <w:bottom w:w="0" w:type="dxa"/>
          </w:tblCellMar>
        </w:tblPrEx>
        <w:trPr>
          <w:gridAfter w:val="1"/>
          <w:wAfter w:w="90" w:type="dxa"/>
        </w:trPr>
        <w:tc>
          <w:tcPr>
            <w:tcW w:w="2628" w:type="dxa"/>
          </w:tcPr>
          <w:p w14:paraId="5EBD51F9" w14:textId="77777777" w:rsidR="00BD1388" w:rsidRPr="00D00961" w:rsidRDefault="00BD1388">
            <w:pPr>
              <w:rPr>
                <w:rFonts w:ascii="Times New Roman" w:hAnsi="Times New Roman"/>
                <w:sz w:val="22"/>
              </w:rPr>
            </w:pPr>
            <w:r w:rsidRPr="00D00961">
              <w:rPr>
                <w:rFonts w:ascii="Times New Roman" w:hAnsi="Times New Roman"/>
                <w:sz w:val="22"/>
              </w:rPr>
              <w:t>Abrahamic Covenant ratified</w:t>
            </w:r>
          </w:p>
          <w:p w14:paraId="1FFE9666" w14:textId="77777777" w:rsidR="00BD1388" w:rsidRPr="00D00961" w:rsidRDefault="00BD1388">
            <w:pPr>
              <w:rPr>
                <w:rFonts w:ascii="Times New Roman" w:hAnsi="Times New Roman"/>
                <w:sz w:val="22"/>
              </w:rPr>
            </w:pPr>
          </w:p>
        </w:tc>
        <w:tc>
          <w:tcPr>
            <w:tcW w:w="5310" w:type="dxa"/>
          </w:tcPr>
          <w:p w14:paraId="04DC91D6"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"Lift up your eyes… All the land you see I will give to you and your offspring forever" (13:14-15)</w:t>
            </w:r>
          </w:p>
          <w:p w14:paraId="1CD37CDC" w14:textId="77777777" w:rsidR="00BD1388" w:rsidRPr="00D00961" w:rsidRDefault="00BD1388" w:rsidP="00BD1388">
            <w:pPr>
              <w:ind w:right="-108"/>
              <w:rPr>
                <w:rFonts w:ascii="Times New Roman" w:hAnsi="Times New Roman"/>
                <w:sz w:val="22"/>
              </w:rPr>
            </w:pPr>
          </w:p>
        </w:tc>
        <w:tc>
          <w:tcPr>
            <w:tcW w:w="947" w:type="dxa"/>
          </w:tcPr>
          <w:p w14:paraId="7869CDA6" w14:textId="77777777" w:rsidR="00BD1388" w:rsidRPr="00D00961" w:rsidRDefault="00BD1388">
            <w:pPr>
              <w:ind w:right="-385"/>
              <w:rPr>
                <w:rFonts w:ascii="Times New Roman" w:hAnsi="Times New Roman"/>
                <w:sz w:val="22"/>
              </w:rPr>
            </w:pPr>
            <w:r w:rsidRPr="00D00961">
              <w:rPr>
                <w:rFonts w:ascii="Times New Roman" w:hAnsi="Times New Roman"/>
                <w:sz w:val="22"/>
              </w:rPr>
              <w:t>2089?</w:t>
            </w:r>
          </w:p>
        </w:tc>
        <w:tc>
          <w:tcPr>
            <w:tcW w:w="853" w:type="dxa"/>
          </w:tcPr>
          <w:p w14:paraId="0E034F52" w14:textId="77777777" w:rsidR="00BD1388" w:rsidRPr="00D00961" w:rsidRDefault="00BD1388">
            <w:pPr>
              <w:ind w:right="-385"/>
              <w:rPr>
                <w:rFonts w:ascii="Times New Roman" w:hAnsi="Times New Roman"/>
                <w:sz w:val="22"/>
              </w:rPr>
            </w:pPr>
            <w:r w:rsidRPr="00D00961">
              <w:rPr>
                <w:rFonts w:ascii="Times New Roman" w:hAnsi="Times New Roman"/>
                <w:sz w:val="22"/>
              </w:rPr>
              <w:t>2054?</w:t>
            </w:r>
          </w:p>
        </w:tc>
      </w:tr>
      <w:tr w:rsidR="00BD1388" w:rsidRPr="00D00961" w14:paraId="4793579A" w14:textId="77777777">
        <w:tblPrEx>
          <w:tblCellMar>
            <w:top w:w="0" w:type="dxa"/>
            <w:bottom w:w="0" w:type="dxa"/>
          </w:tblCellMar>
        </w:tblPrEx>
        <w:tc>
          <w:tcPr>
            <w:tcW w:w="2628" w:type="dxa"/>
          </w:tcPr>
          <w:p w14:paraId="0C236CB0" w14:textId="77777777" w:rsidR="00BD1388" w:rsidRPr="00D00961" w:rsidRDefault="00BD1388">
            <w:pPr>
              <w:rPr>
                <w:rFonts w:ascii="Times New Roman" w:hAnsi="Times New Roman"/>
                <w:sz w:val="22"/>
              </w:rPr>
            </w:pPr>
            <w:r w:rsidRPr="00D00961">
              <w:rPr>
                <w:rFonts w:ascii="Times New Roman" w:hAnsi="Times New Roman"/>
                <w:sz w:val="22"/>
              </w:rPr>
              <w:t>Ishmael born</w:t>
            </w:r>
          </w:p>
        </w:tc>
        <w:tc>
          <w:tcPr>
            <w:tcW w:w="5310" w:type="dxa"/>
          </w:tcPr>
          <w:p w14:paraId="460D5974"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"Abram was 86 years old when Hagar bore him Ishmael" (16:16)</w:t>
            </w:r>
          </w:p>
          <w:p w14:paraId="092D95DB" w14:textId="77777777" w:rsidR="00BD1388" w:rsidRPr="00D00961" w:rsidRDefault="00BD1388" w:rsidP="00BD1388">
            <w:pPr>
              <w:ind w:right="-108"/>
              <w:rPr>
                <w:rFonts w:ascii="Times New Roman" w:hAnsi="Times New Roman"/>
                <w:sz w:val="22"/>
              </w:rPr>
            </w:pPr>
          </w:p>
          <w:p w14:paraId="34DA9673" w14:textId="77777777" w:rsidR="00BD1388" w:rsidRPr="00D00961" w:rsidRDefault="00BD1388" w:rsidP="00BD1388">
            <w:pPr>
              <w:ind w:right="-108"/>
              <w:rPr>
                <w:rFonts w:ascii="Times New Roman" w:hAnsi="Times New Roman"/>
                <w:sz w:val="22"/>
              </w:rPr>
            </w:pPr>
          </w:p>
        </w:tc>
        <w:tc>
          <w:tcPr>
            <w:tcW w:w="947" w:type="dxa"/>
          </w:tcPr>
          <w:p w14:paraId="40CA93D7" w14:textId="77777777" w:rsidR="00BD1388" w:rsidRPr="00D00961" w:rsidRDefault="00BD1388">
            <w:pPr>
              <w:ind w:right="-385"/>
              <w:rPr>
                <w:rFonts w:ascii="Times New Roman" w:hAnsi="Times New Roman"/>
                <w:sz w:val="22"/>
              </w:rPr>
            </w:pPr>
            <w:r w:rsidRPr="00D00961">
              <w:rPr>
                <w:rFonts w:ascii="Times New Roman" w:hAnsi="Times New Roman"/>
                <w:sz w:val="22"/>
              </w:rPr>
              <w:t>2094</w:t>
            </w:r>
          </w:p>
        </w:tc>
        <w:tc>
          <w:tcPr>
            <w:tcW w:w="943" w:type="dxa"/>
            <w:gridSpan w:val="2"/>
          </w:tcPr>
          <w:p w14:paraId="369685AF" w14:textId="77777777" w:rsidR="00BD1388" w:rsidRPr="00D00961" w:rsidRDefault="00BD1388">
            <w:pPr>
              <w:ind w:right="-385"/>
              <w:rPr>
                <w:rFonts w:ascii="Times New Roman" w:hAnsi="Times New Roman"/>
                <w:sz w:val="22"/>
              </w:rPr>
            </w:pPr>
            <w:r w:rsidRPr="00D00961">
              <w:rPr>
                <w:rFonts w:ascii="Times New Roman" w:hAnsi="Times New Roman"/>
                <w:sz w:val="22"/>
              </w:rPr>
              <w:t>2049</w:t>
            </w:r>
          </w:p>
        </w:tc>
      </w:tr>
      <w:tr w:rsidR="00BD1388" w:rsidRPr="00D00961" w14:paraId="5D9C3C97" w14:textId="77777777">
        <w:tblPrEx>
          <w:tblCellMar>
            <w:top w:w="0" w:type="dxa"/>
            <w:bottom w:w="0" w:type="dxa"/>
          </w:tblCellMar>
        </w:tblPrEx>
        <w:tc>
          <w:tcPr>
            <w:tcW w:w="2628" w:type="dxa"/>
          </w:tcPr>
          <w:p w14:paraId="7A947E4B" w14:textId="77777777" w:rsidR="00BD1388" w:rsidRPr="00D00961" w:rsidRDefault="00BD1388">
            <w:pPr>
              <w:rPr>
                <w:rFonts w:ascii="Times New Roman" w:hAnsi="Times New Roman"/>
                <w:b/>
                <w:sz w:val="22"/>
              </w:rPr>
            </w:pPr>
            <w:r w:rsidRPr="00D00961">
              <w:rPr>
                <w:rFonts w:ascii="Times New Roman" w:hAnsi="Times New Roman"/>
                <w:sz w:val="22"/>
              </w:rPr>
              <w:br w:type="page"/>
            </w:r>
            <w:r w:rsidRPr="00D00961">
              <w:rPr>
                <w:rFonts w:ascii="Times New Roman" w:hAnsi="Times New Roman"/>
                <w:b/>
                <w:sz w:val="22"/>
                <w:u w:val="single"/>
              </w:rPr>
              <w:t>Event</w:t>
            </w:r>
          </w:p>
        </w:tc>
        <w:tc>
          <w:tcPr>
            <w:tcW w:w="5310" w:type="dxa"/>
          </w:tcPr>
          <w:p w14:paraId="2DBDEACC" w14:textId="77777777" w:rsidR="00BD1388" w:rsidRPr="00D00961" w:rsidRDefault="00BD1388" w:rsidP="00BD1388">
            <w:pPr>
              <w:ind w:right="-108"/>
              <w:rPr>
                <w:rFonts w:ascii="Times New Roman" w:hAnsi="Times New Roman"/>
                <w:b/>
                <w:sz w:val="22"/>
              </w:rPr>
            </w:pPr>
            <w:r w:rsidRPr="00D00961">
              <w:rPr>
                <w:rFonts w:ascii="Times New Roman" w:hAnsi="Times New Roman"/>
                <w:b/>
                <w:sz w:val="22"/>
                <w:u w:val="single"/>
              </w:rPr>
              <w:t>Reference</w:t>
            </w:r>
          </w:p>
        </w:tc>
        <w:tc>
          <w:tcPr>
            <w:tcW w:w="947" w:type="dxa"/>
          </w:tcPr>
          <w:p w14:paraId="69E56F25" w14:textId="77777777" w:rsidR="00BD1388" w:rsidRPr="00D00961" w:rsidRDefault="00BD1388">
            <w:pPr>
              <w:rPr>
                <w:rFonts w:ascii="Times New Roman" w:hAnsi="Times New Roman"/>
                <w:b/>
                <w:sz w:val="22"/>
              </w:rPr>
            </w:pPr>
            <w:r w:rsidRPr="00D00961">
              <w:rPr>
                <w:rFonts w:ascii="Times New Roman" w:hAnsi="Times New Roman"/>
                <w:b/>
                <w:sz w:val="18"/>
                <w:u w:val="single"/>
              </w:rPr>
              <w:t>AH</w:t>
            </w:r>
          </w:p>
        </w:tc>
        <w:tc>
          <w:tcPr>
            <w:tcW w:w="943" w:type="dxa"/>
            <w:gridSpan w:val="2"/>
          </w:tcPr>
          <w:p w14:paraId="21E5D2E2" w14:textId="77777777" w:rsidR="00BD1388" w:rsidRPr="00D00961" w:rsidRDefault="00BD1388">
            <w:pPr>
              <w:rPr>
                <w:rFonts w:ascii="Times New Roman" w:hAnsi="Times New Roman"/>
                <w:b/>
                <w:sz w:val="18"/>
                <w:u w:val="single"/>
              </w:rPr>
            </w:pPr>
            <w:r w:rsidRPr="00D00961">
              <w:rPr>
                <w:rFonts w:ascii="Times New Roman" w:hAnsi="Times New Roman"/>
                <w:b/>
                <w:sz w:val="18"/>
                <w:u w:val="single"/>
              </w:rPr>
              <w:t>BC</w:t>
            </w:r>
          </w:p>
          <w:p w14:paraId="08D7E5EC" w14:textId="77777777" w:rsidR="00BD1388" w:rsidRPr="00D00961" w:rsidRDefault="00BD1388">
            <w:pPr>
              <w:rPr>
                <w:rFonts w:ascii="Times New Roman" w:hAnsi="Times New Roman"/>
                <w:sz w:val="22"/>
              </w:rPr>
            </w:pPr>
          </w:p>
        </w:tc>
      </w:tr>
      <w:tr w:rsidR="00BD1388" w:rsidRPr="00D00961" w14:paraId="24DB1403" w14:textId="77777777">
        <w:tblPrEx>
          <w:tblCellMar>
            <w:top w:w="0" w:type="dxa"/>
            <w:bottom w:w="0" w:type="dxa"/>
          </w:tblCellMar>
        </w:tblPrEx>
        <w:tc>
          <w:tcPr>
            <w:tcW w:w="2628" w:type="dxa"/>
          </w:tcPr>
          <w:p w14:paraId="4DCD4CFD" w14:textId="77777777" w:rsidR="00BD1388" w:rsidRPr="00D00961" w:rsidRDefault="00BD1388">
            <w:pPr>
              <w:rPr>
                <w:rFonts w:ascii="Times New Roman" w:hAnsi="Times New Roman"/>
                <w:sz w:val="22"/>
              </w:rPr>
            </w:pPr>
            <w:r w:rsidRPr="00D00961">
              <w:rPr>
                <w:rFonts w:ascii="Times New Roman" w:hAnsi="Times New Roman"/>
                <w:sz w:val="22"/>
              </w:rPr>
              <w:lastRenderedPageBreak/>
              <w:t>Arphaxad died</w:t>
            </w:r>
          </w:p>
        </w:tc>
        <w:tc>
          <w:tcPr>
            <w:tcW w:w="5310" w:type="dxa"/>
          </w:tcPr>
          <w:p w14:paraId="580F6179" w14:textId="77777777" w:rsidR="00BD1388" w:rsidRPr="00D00961" w:rsidRDefault="00BD1388" w:rsidP="00BD1388">
            <w:pPr>
              <w:ind w:right="-108"/>
              <w:rPr>
                <w:rFonts w:ascii="Times New Roman" w:hAnsi="Times New Roman"/>
                <w:sz w:val="22"/>
              </w:rPr>
            </w:pPr>
            <w:r w:rsidRPr="00D00961">
              <w:rPr>
                <w:rFonts w:ascii="Times New Roman" w:hAnsi="Times New Roman"/>
                <w:sz w:val="22"/>
              </w:rPr>
              <w:t>"And after he became the father of Shelah, Arphaxad lived 403 years…" (11:13a)</w:t>
            </w:r>
          </w:p>
          <w:p w14:paraId="611B3772" w14:textId="77777777" w:rsidR="00BD1388" w:rsidRPr="00D00961" w:rsidRDefault="00BD1388" w:rsidP="00BD1388">
            <w:pPr>
              <w:ind w:right="-108"/>
              <w:rPr>
                <w:rFonts w:ascii="Times New Roman" w:hAnsi="Times New Roman"/>
                <w:sz w:val="22"/>
              </w:rPr>
            </w:pPr>
          </w:p>
        </w:tc>
        <w:tc>
          <w:tcPr>
            <w:tcW w:w="947" w:type="dxa"/>
          </w:tcPr>
          <w:p w14:paraId="6C2AFE1B" w14:textId="77777777" w:rsidR="00BD1388" w:rsidRPr="00D00961" w:rsidRDefault="00BD1388">
            <w:pPr>
              <w:ind w:right="-385"/>
              <w:rPr>
                <w:rFonts w:ascii="Times New Roman" w:hAnsi="Times New Roman"/>
                <w:sz w:val="22"/>
              </w:rPr>
            </w:pPr>
            <w:r w:rsidRPr="00D00961">
              <w:rPr>
                <w:rFonts w:ascii="Times New Roman" w:hAnsi="Times New Roman"/>
                <w:sz w:val="22"/>
              </w:rPr>
              <w:t>2096</w:t>
            </w:r>
          </w:p>
        </w:tc>
        <w:tc>
          <w:tcPr>
            <w:tcW w:w="943" w:type="dxa"/>
            <w:gridSpan w:val="2"/>
          </w:tcPr>
          <w:p w14:paraId="48634F03" w14:textId="77777777" w:rsidR="00BD1388" w:rsidRPr="00D00961" w:rsidRDefault="00BD1388">
            <w:pPr>
              <w:ind w:right="-385"/>
              <w:rPr>
                <w:rFonts w:ascii="Times New Roman" w:hAnsi="Times New Roman"/>
                <w:sz w:val="22"/>
              </w:rPr>
            </w:pPr>
            <w:r w:rsidRPr="00D00961">
              <w:rPr>
                <w:rFonts w:ascii="Times New Roman" w:hAnsi="Times New Roman"/>
                <w:sz w:val="22"/>
              </w:rPr>
              <w:t>2047</w:t>
            </w:r>
          </w:p>
        </w:tc>
      </w:tr>
      <w:tr w:rsidR="00BD1388" w:rsidRPr="00D00961" w14:paraId="1E4AA566" w14:textId="77777777">
        <w:tblPrEx>
          <w:tblCellMar>
            <w:top w:w="0" w:type="dxa"/>
            <w:bottom w:w="0" w:type="dxa"/>
          </w:tblCellMar>
        </w:tblPrEx>
        <w:tc>
          <w:tcPr>
            <w:tcW w:w="2628" w:type="dxa"/>
          </w:tcPr>
          <w:p w14:paraId="039B7C7A" w14:textId="77777777" w:rsidR="00BD1388" w:rsidRPr="00D00961" w:rsidRDefault="00BD1388">
            <w:pPr>
              <w:rPr>
                <w:rFonts w:ascii="Times New Roman" w:hAnsi="Times New Roman"/>
                <w:sz w:val="22"/>
              </w:rPr>
            </w:pPr>
            <w:r w:rsidRPr="00D00961">
              <w:rPr>
                <w:rFonts w:ascii="Times New Roman" w:hAnsi="Times New Roman"/>
                <w:sz w:val="22"/>
              </w:rPr>
              <w:t>Abrahamic Covenant reconfirmed</w:t>
            </w:r>
          </w:p>
          <w:p w14:paraId="7F030F6F" w14:textId="77777777" w:rsidR="00BD1388" w:rsidRPr="00D00961" w:rsidRDefault="00BD1388">
            <w:pPr>
              <w:rPr>
                <w:rFonts w:ascii="Times New Roman" w:hAnsi="Times New Roman"/>
                <w:sz w:val="22"/>
              </w:rPr>
            </w:pPr>
          </w:p>
        </w:tc>
        <w:tc>
          <w:tcPr>
            <w:tcW w:w="5310" w:type="dxa"/>
          </w:tcPr>
          <w:p w14:paraId="33742197" w14:textId="77777777" w:rsidR="00BD1388" w:rsidRPr="00D00961" w:rsidRDefault="00BD1388">
            <w:pPr>
              <w:ind w:right="72"/>
              <w:rPr>
                <w:rFonts w:ascii="Times New Roman" w:hAnsi="Times New Roman"/>
                <w:sz w:val="22"/>
              </w:rPr>
            </w:pPr>
            <w:r w:rsidRPr="00D00961">
              <w:rPr>
                <w:rFonts w:ascii="Times New Roman" w:hAnsi="Times New Roman"/>
                <w:sz w:val="22"/>
              </w:rPr>
              <w:t>Abraham was circumcised at age 99 and Ishmael at age 13; "Sarah will bear [Isaac] to you by this time next year" (17:21, 24-25)</w:t>
            </w:r>
          </w:p>
          <w:p w14:paraId="093978E6" w14:textId="77777777" w:rsidR="00BD1388" w:rsidRPr="00D00961" w:rsidRDefault="00BD1388">
            <w:pPr>
              <w:ind w:right="72"/>
              <w:rPr>
                <w:rFonts w:ascii="Times New Roman" w:hAnsi="Times New Roman"/>
                <w:sz w:val="22"/>
              </w:rPr>
            </w:pPr>
          </w:p>
        </w:tc>
        <w:tc>
          <w:tcPr>
            <w:tcW w:w="947" w:type="dxa"/>
          </w:tcPr>
          <w:p w14:paraId="7CDFB743" w14:textId="77777777" w:rsidR="00BD1388" w:rsidRPr="00D00961" w:rsidRDefault="00BD1388">
            <w:pPr>
              <w:ind w:right="-385"/>
              <w:rPr>
                <w:rFonts w:ascii="Times New Roman" w:hAnsi="Times New Roman"/>
                <w:sz w:val="22"/>
              </w:rPr>
            </w:pPr>
            <w:r w:rsidRPr="00D00961">
              <w:rPr>
                <w:rFonts w:ascii="Times New Roman" w:hAnsi="Times New Roman"/>
                <w:sz w:val="22"/>
              </w:rPr>
              <w:t>2107</w:t>
            </w:r>
          </w:p>
        </w:tc>
        <w:tc>
          <w:tcPr>
            <w:tcW w:w="943" w:type="dxa"/>
            <w:gridSpan w:val="2"/>
          </w:tcPr>
          <w:p w14:paraId="2D868FE2" w14:textId="77777777" w:rsidR="00BD1388" w:rsidRPr="00D00961" w:rsidRDefault="00BD1388">
            <w:pPr>
              <w:ind w:right="-385"/>
              <w:rPr>
                <w:rFonts w:ascii="Times New Roman" w:hAnsi="Times New Roman"/>
                <w:sz w:val="22"/>
              </w:rPr>
            </w:pPr>
            <w:r w:rsidRPr="00D00961">
              <w:rPr>
                <w:rFonts w:ascii="Times New Roman" w:hAnsi="Times New Roman"/>
                <w:sz w:val="22"/>
              </w:rPr>
              <w:t>2036</w:t>
            </w:r>
          </w:p>
        </w:tc>
      </w:tr>
      <w:tr w:rsidR="00BD1388" w:rsidRPr="00D00961" w14:paraId="1339DE3A" w14:textId="77777777">
        <w:tblPrEx>
          <w:tblCellMar>
            <w:top w:w="0" w:type="dxa"/>
            <w:bottom w:w="0" w:type="dxa"/>
          </w:tblCellMar>
        </w:tblPrEx>
        <w:tc>
          <w:tcPr>
            <w:tcW w:w="2628" w:type="dxa"/>
          </w:tcPr>
          <w:p w14:paraId="30B7FACB" w14:textId="77777777" w:rsidR="00BD1388" w:rsidRPr="00D00961" w:rsidRDefault="00BD1388">
            <w:pPr>
              <w:rPr>
                <w:rFonts w:ascii="Times New Roman" w:hAnsi="Times New Roman"/>
                <w:sz w:val="22"/>
              </w:rPr>
            </w:pPr>
            <w:r w:rsidRPr="00D00961">
              <w:rPr>
                <w:rFonts w:ascii="Times New Roman" w:hAnsi="Times New Roman"/>
                <w:sz w:val="22"/>
              </w:rPr>
              <w:t>Destruction of Sodom</w:t>
            </w:r>
          </w:p>
        </w:tc>
        <w:tc>
          <w:tcPr>
            <w:tcW w:w="5310" w:type="dxa"/>
          </w:tcPr>
          <w:p w14:paraId="1D1D1531" w14:textId="77777777" w:rsidR="00BD1388" w:rsidRPr="00D00961" w:rsidRDefault="00BD1388">
            <w:pPr>
              <w:ind w:right="72"/>
              <w:rPr>
                <w:rFonts w:ascii="Times New Roman" w:hAnsi="Times New Roman"/>
                <w:sz w:val="22"/>
              </w:rPr>
            </w:pPr>
            <w:r w:rsidRPr="00D00961">
              <w:rPr>
                <w:rFonts w:ascii="Times New Roman" w:hAnsi="Times New Roman"/>
                <w:sz w:val="22"/>
              </w:rPr>
              <w:t xml:space="preserve">Cities of the Plain destroyed between Abraham's circumcision and Isaac's birth </w:t>
            </w:r>
          </w:p>
          <w:p w14:paraId="7FC2AB4D" w14:textId="77777777" w:rsidR="00BD1388" w:rsidRPr="00D00961" w:rsidRDefault="00BD1388">
            <w:pPr>
              <w:ind w:right="72"/>
              <w:rPr>
                <w:rFonts w:ascii="Times New Roman" w:hAnsi="Times New Roman"/>
                <w:sz w:val="22"/>
              </w:rPr>
            </w:pPr>
          </w:p>
        </w:tc>
        <w:tc>
          <w:tcPr>
            <w:tcW w:w="947" w:type="dxa"/>
          </w:tcPr>
          <w:p w14:paraId="6A329325" w14:textId="77777777" w:rsidR="00BD1388" w:rsidRPr="00D00961" w:rsidRDefault="00BD1388">
            <w:pPr>
              <w:ind w:right="-385"/>
              <w:rPr>
                <w:rFonts w:ascii="Times New Roman" w:hAnsi="Times New Roman"/>
                <w:sz w:val="22"/>
              </w:rPr>
            </w:pPr>
            <w:r w:rsidRPr="00D00961">
              <w:rPr>
                <w:rFonts w:ascii="Times New Roman" w:hAnsi="Times New Roman"/>
                <w:sz w:val="22"/>
              </w:rPr>
              <w:t>2107</w:t>
            </w:r>
          </w:p>
        </w:tc>
        <w:tc>
          <w:tcPr>
            <w:tcW w:w="943" w:type="dxa"/>
            <w:gridSpan w:val="2"/>
          </w:tcPr>
          <w:p w14:paraId="3143DB1E" w14:textId="77777777" w:rsidR="00BD1388" w:rsidRPr="00D00961" w:rsidRDefault="00BD1388">
            <w:pPr>
              <w:ind w:right="-385"/>
              <w:rPr>
                <w:rFonts w:ascii="Times New Roman" w:hAnsi="Times New Roman"/>
                <w:sz w:val="22"/>
              </w:rPr>
            </w:pPr>
            <w:r w:rsidRPr="00D00961">
              <w:rPr>
                <w:rFonts w:ascii="Times New Roman" w:hAnsi="Times New Roman"/>
                <w:sz w:val="22"/>
              </w:rPr>
              <w:t>2036</w:t>
            </w:r>
          </w:p>
        </w:tc>
      </w:tr>
      <w:tr w:rsidR="00BD1388" w:rsidRPr="00D00961" w14:paraId="0AA9E617" w14:textId="77777777">
        <w:tblPrEx>
          <w:tblCellMar>
            <w:top w:w="0" w:type="dxa"/>
            <w:bottom w:w="0" w:type="dxa"/>
          </w:tblCellMar>
        </w:tblPrEx>
        <w:tc>
          <w:tcPr>
            <w:tcW w:w="2628" w:type="dxa"/>
          </w:tcPr>
          <w:p w14:paraId="2E0EFFC2" w14:textId="77777777" w:rsidR="00BD1388" w:rsidRPr="00D00961" w:rsidRDefault="00BD1388">
            <w:pPr>
              <w:rPr>
                <w:rFonts w:ascii="Times New Roman" w:hAnsi="Times New Roman"/>
                <w:sz w:val="22"/>
              </w:rPr>
            </w:pPr>
            <w:r w:rsidRPr="00D00961">
              <w:rPr>
                <w:rFonts w:ascii="Times New Roman" w:hAnsi="Times New Roman"/>
                <w:sz w:val="22"/>
              </w:rPr>
              <w:t>Isaac born</w:t>
            </w:r>
          </w:p>
        </w:tc>
        <w:tc>
          <w:tcPr>
            <w:tcW w:w="5310" w:type="dxa"/>
          </w:tcPr>
          <w:p w14:paraId="10768128" w14:textId="77777777" w:rsidR="00BD1388" w:rsidRPr="00D00961" w:rsidRDefault="00BD1388">
            <w:pPr>
              <w:ind w:right="72"/>
              <w:rPr>
                <w:rFonts w:ascii="Times New Roman" w:hAnsi="Times New Roman"/>
                <w:sz w:val="22"/>
              </w:rPr>
            </w:pPr>
            <w:r w:rsidRPr="00D00961">
              <w:rPr>
                <w:rFonts w:ascii="Times New Roman" w:hAnsi="Times New Roman"/>
                <w:sz w:val="22"/>
              </w:rPr>
              <w:t>"Abraham was 100 years old when his son Isaac was born to him" (21:5; cf. 17:17)</w:t>
            </w:r>
          </w:p>
          <w:p w14:paraId="2D45A08B" w14:textId="77777777" w:rsidR="00BD1388" w:rsidRPr="00D00961" w:rsidRDefault="00BD1388">
            <w:pPr>
              <w:ind w:right="72"/>
              <w:rPr>
                <w:rFonts w:ascii="Times New Roman" w:hAnsi="Times New Roman"/>
                <w:sz w:val="22"/>
              </w:rPr>
            </w:pPr>
          </w:p>
        </w:tc>
        <w:tc>
          <w:tcPr>
            <w:tcW w:w="947" w:type="dxa"/>
          </w:tcPr>
          <w:p w14:paraId="632CB322" w14:textId="77777777" w:rsidR="00BD1388" w:rsidRPr="00D00961" w:rsidRDefault="00BD1388">
            <w:pPr>
              <w:ind w:right="-385"/>
              <w:rPr>
                <w:rFonts w:ascii="Times New Roman" w:hAnsi="Times New Roman"/>
                <w:sz w:val="22"/>
              </w:rPr>
            </w:pPr>
            <w:r w:rsidRPr="00D00961">
              <w:rPr>
                <w:rFonts w:ascii="Times New Roman" w:hAnsi="Times New Roman"/>
                <w:sz w:val="22"/>
              </w:rPr>
              <w:t>2108</w:t>
            </w:r>
          </w:p>
        </w:tc>
        <w:tc>
          <w:tcPr>
            <w:tcW w:w="943" w:type="dxa"/>
            <w:gridSpan w:val="2"/>
          </w:tcPr>
          <w:p w14:paraId="44E119DC" w14:textId="77777777" w:rsidR="00BD1388" w:rsidRPr="00D00961" w:rsidRDefault="00BD1388">
            <w:pPr>
              <w:ind w:right="-385"/>
              <w:rPr>
                <w:rFonts w:ascii="Times New Roman" w:hAnsi="Times New Roman"/>
                <w:sz w:val="22"/>
              </w:rPr>
            </w:pPr>
            <w:r w:rsidRPr="00D00961">
              <w:rPr>
                <w:rFonts w:ascii="Times New Roman" w:hAnsi="Times New Roman"/>
                <w:sz w:val="22"/>
              </w:rPr>
              <w:t>2035</w:t>
            </w:r>
          </w:p>
        </w:tc>
      </w:tr>
      <w:tr w:rsidR="00BD1388" w:rsidRPr="00D00961" w14:paraId="357D4B83" w14:textId="77777777">
        <w:tblPrEx>
          <w:tblCellMar>
            <w:top w:w="0" w:type="dxa"/>
            <w:bottom w:w="0" w:type="dxa"/>
          </w:tblCellMar>
        </w:tblPrEx>
        <w:tc>
          <w:tcPr>
            <w:tcW w:w="2628" w:type="dxa"/>
          </w:tcPr>
          <w:p w14:paraId="32ECB9AD" w14:textId="77777777" w:rsidR="00BD1388" w:rsidRPr="00D00961" w:rsidRDefault="00BD1388">
            <w:pPr>
              <w:rPr>
                <w:rFonts w:ascii="Times New Roman" w:hAnsi="Times New Roman"/>
                <w:sz w:val="22"/>
              </w:rPr>
            </w:pPr>
            <w:r w:rsidRPr="00D00961">
              <w:rPr>
                <w:rFonts w:ascii="Times New Roman" w:hAnsi="Times New Roman"/>
                <w:sz w:val="22"/>
              </w:rPr>
              <w:t>Isaac taken to Mt. Moriah</w:t>
            </w:r>
          </w:p>
        </w:tc>
        <w:tc>
          <w:tcPr>
            <w:tcW w:w="5310" w:type="dxa"/>
          </w:tcPr>
          <w:p w14:paraId="3E9BF9F7" w14:textId="77777777" w:rsidR="00BD1388" w:rsidRPr="00D00961" w:rsidRDefault="00BD1388">
            <w:pPr>
              <w:ind w:right="72"/>
              <w:rPr>
                <w:rFonts w:ascii="Times New Roman" w:hAnsi="Times New Roman"/>
                <w:sz w:val="22"/>
              </w:rPr>
            </w:pPr>
            <w:r w:rsidRPr="00D00961">
              <w:rPr>
                <w:rFonts w:ascii="Times New Roman" w:hAnsi="Times New Roman"/>
                <w:sz w:val="22"/>
              </w:rPr>
              <w:t>"Some time later… Do not lay a hand on the boy" (22:1, 12)–estimates Isaac to be 17 years old</w:t>
            </w:r>
          </w:p>
          <w:p w14:paraId="00D14397" w14:textId="77777777" w:rsidR="00BD1388" w:rsidRPr="00D00961" w:rsidRDefault="00BD1388">
            <w:pPr>
              <w:ind w:right="72"/>
              <w:rPr>
                <w:rFonts w:ascii="Times New Roman" w:hAnsi="Times New Roman"/>
                <w:sz w:val="22"/>
              </w:rPr>
            </w:pPr>
          </w:p>
        </w:tc>
        <w:tc>
          <w:tcPr>
            <w:tcW w:w="947" w:type="dxa"/>
          </w:tcPr>
          <w:p w14:paraId="771A9693" w14:textId="77777777" w:rsidR="00BD1388" w:rsidRPr="00D00961" w:rsidRDefault="00BD1388">
            <w:pPr>
              <w:ind w:right="-385"/>
              <w:rPr>
                <w:rFonts w:ascii="Times New Roman" w:hAnsi="Times New Roman"/>
                <w:sz w:val="22"/>
              </w:rPr>
            </w:pPr>
            <w:r w:rsidRPr="00D00961">
              <w:rPr>
                <w:rFonts w:ascii="Times New Roman" w:hAnsi="Times New Roman"/>
                <w:sz w:val="22"/>
              </w:rPr>
              <w:t>2125?</w:t>
            </w:r>
          </w:p>
        </w:tc>
        <w:tc>
          <w:tcPr>
            <w:tcW w:w="943" w:type="dxa"/>
            <w:gridSpan w:val="2"/>
          </w:tcPr>
          <w:p w14:paraId="520F7160" w14:textId="77777777" w:rsidR="00BD1388" w:rsidRPr="00D00961" w:rsidRDefault="00BD1388">
            <w:pPr>
              <w:ind w:right="-385"/>
              <w:rPr>
                <w:rFonts w:ascii="Times New Roman" w:hAnsi="Times New Roman"/>
                <w:sz w:val="22"/>
              </w:rPr>
            </w:pPr>
            <w:r w:rsidRPr="00D00961">
              <w:rPr>
                <w:rFonts w:ascii="Times New Roman" w:hAnsi="Times New Roman"/>
                <w:sz w:val="22"/>
              </w:rPr>
              <w:t>2018?</w:t>
            </w:r>
          </w:p>
        </w:tc>
      </w:tr>
      <w:tr w:rsidR="00BD1388" w:rsidRPr="00D00961" w14:paraId="5AF8EED3" w14:textId="77777777">
        <w:tblPrEx>
          <w:tblCellMar>
            <w:top w:w="0" w:type="dxa"/>
            <w:bottom w:w="0" w:type="dxa"/>
          </w:tblCellMar>
        </w:tblPrEx>
        <w:tc>
          <w:tcPr>
            <w:tcW w:w="2628" w:type="dxa"/>
          </w:tcPr>
          <w:p w14:paraId="22C6C00D" w14:textId="77777777" w:rsidR="00BD1388" w:rsidRPr="00D00961" w:rsidRDefault="00BD1388">
            <w:pPr>
              <w:rPr>
                <w:rFonts w:ascii="Times New Roman" w:hAnsi="Times New Roman"/>
                <w:sz w:val="22"/>
              </w:rPr>
            </w:pPr>
            <w:r w:rsidRPr="00D00961">
              <w:rPr>
                <w:rFonts w:ascii="Times New Roman" w:hAnsi="Times New Roman"/>
                <w:sz w:val="22"/>
              </w:rPr>
              <w:t>Shelah died</w:t>
            </w:r>
          </w:p>
        </w:tc>
        <w:tc>
          <w:tcPr>
            <w:tcW w:w="5310" w:type="dxa"/>
          </w:tcPr>
          <w:p w14:paraId="3DC275EF" w14:textId="77777777" w:rsidR="00BD1388" w:rsidRPr="00D00961" w:rsidRDefault="00BD1388">
            <w:pPr>
              <w:ind w:right="72"/>
              <w:rPr>
                <w:rFonts w:ascii="Times New Roman" w:hAnsi="Times New Roman"/>
                <w:sz w:val="22"/>
              </w:rPr>
            </w:pPr>
            <w:r w:rsidRPr="00D00961">
              <w:rPr>
                <w:rFonts w:ascii="Times New Roman" w:hAnsi="Times New Roman"/>
                <w:sz w:val="22"/>
              </w:rPr>
              <w:t>"And after he became the father of Eber, Shelah lived 403 years…" (11:17a)</w:t>
            </w:r>
          </w:p>
          <w:p w14:paraId="6833290A" w14:textId="77777777" w:rsidR="00BD1388" w:rsidRPr="00D00961" w:rsidRDefault="00BD1388">
            <w:pPr>
              <w:ind w:right="72"/>
              <w:rPr>
                <w:rFonts w:ascii="Times New Roman" w:hAnsi="Times New Roman"/>
                <w:sz w:val="22"/>
              </w:rPr>
            </w:pPr>
          </w:p>
        </w:tc>
        <w:tc>
          <w:tcPr>
            <w:tcW w:w="947" w:type="dxa"/>
          </w:tcPr>
          <w:p w14:paraId="0DBA4EF6" w14:textId="77777777" w:rsidR="00BD1388" w:rsidRPr="00D00961" w:rsidRDefault="00BD1388">
            <w:pPr>
              <w:ind w:right="-385"/>
              <w:rPr>
                <w:rFonts w:ascii="Times New Roman" w:hAnsi="Times New Roman"/>
                <w:sz w:val="22"/>
              </w:rPr>
            </w:pPr>
            <w:r w:rsidRPr="00D00961">
              <w:rPr>
                <w:rFonts w:ascii="Times New Roman" w:hAnsi="Times New Roman"/>
                <w:sz w:val="22"/>
              </w:rPr>
              <w:t>2126</w:t>
            </w:r>
          </w:p>
        </w:tc>
        <w:tc>
          <w:tcPr>
            <w:tcW w:w="943" w:type="dxa"/>
            <w:gridSpan w:val="2"/>
          </w:tcPr>
          <w:p w14:paraId="3F73DD2D" w14:textId="77777777" w:rsidR="00BD1388" w:rsidRPr="00D00961" w:rsidRDefault="00BD1388">
            <w:pPr>
              <w:ind w:right="-385"/>
              <w:rPr>
                <w:rFonts w:ascii="Times New Roman" w:hAnsi="Times New Roman"/>
                <w:sz w:val="22"/>
              </w:rPr>
            </w:pPr>
            <w:r w:rsidRPr="00D00961">
              <w:rPr>
                <w:rFonts w:ascii="Times New Roman" w:hAnsi="Times New Roman"/>
                <w:sz w:val="22"/>
              </w:rPr>
              <w:t>2017</w:t>
            </w:r>
          </w:p>
        </w:tc>
      </w:tr>
      <w:tr w:rsidR="00BD1388" w:rsidRPr="00D00961" w14:paraId="03C8A20C" w14:textId="77777777">
        <w:tblPrEx>
          <w:tblCellMar>
            <w:top w:w="0" w:type="dxa"/>
            <w:bottom w:w="0" w:type="dxa"/>
          </w:tblCellMar>
        </w:tblPrEx>
        <w:tc>
          <w:tcPr>
            <w:tcW w:w="2628" w:type="dxa"/>
          </w:tcPr>
          <w:p w14:paraId="1AEEE893" w14:textId="77777777" w:rsidR="00BD1388" w:rsidRPr="00D00961" w:rsidRDefault="00BD1388">
            <w:pPr>
              <w:rPr>
                <w:rFonts w:ascii="Times New Roman" w:hAnsi="Times New Roman"/>
                <w:sz w:val="22"/>
              </w:rPr>
            </w:pPr>
            <w:r w:rsidRPr="00D00961">
              <w:rPr>
                <w:rFonts w:ascii="Times New Roman" w:hAnsi="Times New Roman"/>
                <w:sz w:val="22"/>
              </w:rPr>
              <w:t>Sarah died</w:t>
            </w:r>
          </w:p>
        </w:tc>
        <w:tc>
          <w:tcPr>
            <w:tcW w:w="5310" w:type="dxa"/>
          </w:tcPr>
          <w:p w14:paraId="5A5D13A9" w14:textId="77777777" w:rsidR="00BD1388" w:rsidRPr="00D00961" w:rsidRDefault="00BD1388">
            <w:pPr>
              <w:ind w:right="72"/>
              <w:rPr>
                <w:rFonts w:ascii="Times New Roman" w:hAnsi="Times New Roman"/>
                <w:sz w:val="22"/>
              </w:rPr>
            </w:pPr>
            <w:r w:rsidRPr="00D00961">
              <w:rPr>
                <w:rFonts w:ascii="Times New Roman" w:hAnsi="Times New Roman"/>
                <w:sz w:val="22"/>
              </w:rPr>
              <w:t>"Sarah was 127 years old" (23:1)</w:t>
            </w:r>
          </w:p>
          <w:p w14:paraId="3FC82671" w14:textId="77777777" w:rsidR="00BD1388" w:rsidRPr="00D00961" w:rsidRDefault="00BD1388">
            <w:pPr>
              <w:ind w:right="72"/>
              <w:rPr>
                <w:rFonts w:ascii="Times New Roman" w:hAnsi="Times New Roman"/>
                <w:sz w:val="22"/>
              </w:rPr>
            </w:pPr>
          </w:p>
        </w:tc>
        <w:tc>
          <w:tcPr>
            <w:tcW w:w="947" w:type="dxa"/>
          </w:tcPr>
          <w:p w14:paraId="7C77940A" w14:textId="77777777" w:rsidR="00BD1388" w:rsidRPr="00D00961" w:rsidRDefault="00BD1388">
            <w:pPr>
              <w:rPr>
                <w:rFonts w:ascii="Times New Roman" w:hAnsi="Times New Roman"/>
                <w:sz w:val="22"/>
              </w:rPr>
            </w:pPr>
            <w:r w:rsidRPr="00D00961">
              <w:rPr>
                <w:rFonts w:ascii="Times New Roman" w:hAnsi="Times New Roman"/>
                <w:sz w:val="22"/>
              </w:rPr>
              <w:t>2144</w:t>
            </w:r>
          </w:p>
        </w:tc>
        <w:tc>
          <w:tcPr>
            <w:tcW w:w="943" w:type="dxa"/>
            <w:gridSpan w:val="2"/>
          </w:tcPr>
          <w:p w14:paraId="12773F6B" w14:textId="77777777" w:rsidR="00BD1388" w:rsidRPr="00D00961" w:rsidRDefault="00BD1388">
            <w:pPr>
              <w:rPr>
                <w:rFonts w:ascii="Times New Roman" w:hAnsi="Times New Roman"/>
                <w:sz w:val="22"/>
              </w:rPr>
            </w:pPr>
            <w:r w:rsidRPr="00D00961">
              <w:rPr>
                <w:rFonts w:ascii="Times New Roman" w:hAnsi="Times New Roman"/>
                <w:sz w:val="22"/>
              </w:rPr>
              <w:t>1991</w:t>
            </w:r>
          </w:p>
        </w:tc>
      </w:tr>
      <w:tr w:rsidR="00BD1388" w:rsidRPr="00D00961" w14:paraId="100AED80" w14:textId="77777777">
        <w:tblPrEx>
          <w:tblCellMar>
            <w:top w:w="0" w:type="dxa"/>
            <w:bottom w:w="0" w:type="dxa"/>
          </w:tblCellMar>
        </w:tblPrEx>
        <w:tc>
          <w:tcPr>
            <w:tcW w:w="2628" w:type="dxa"/>
          </w:tcPr>
          <w:p w14:paraId="42FD6659" w14:textId="77777777" w:rsidR="00BD1388" w:rsidRPr="00D00961" w:rsidRDefault="00BD1388">
            <w:pPr>
              <w:rPr>
                <w:rFonts w:ascii="Times New Roman" w:hAnsi="Times New Roman"/>
                <w:sz w:val="22"/>
              </w:rPr>
            </w:pPr>
            <w:r w:rsidRPr="00D00961">
              <w:rPr>
                <w:rFonts w:ascii="Times New Roman" w:hAnsi="Times New Roman"/>
                <w:sz w:val="22"/>
              </w:rPr>
              <w:t>Isaac marries</w:t>
            </w:r>
          </w:p>
        </w:tc>
        <w:tc>
          <w:tcPr>
            <w:tcW w:w="5310" w:type="dxa"/>
          </w:tcPr>
          <w:p w14:paraId="0E4C42D2" w14:textId="77777777" w:rsidR="00BD1388" w:rsidRPr="00D00961" w:rsidRDefault="00BD1388">
            <w:pPr>
              <w:ind w:right="72"/>
              <w:rPr>
                <w:rFonts w:ascii="Times New Roman" w:hAnsi="Times New Roman"/>
                <w:sz w:val="22"/>
              </w:rPr>
            </w:pPr>
            <w:r w:rsidRPr="00D00961">
              <w:rPr>
                <w:rFonts w:ascii="Times New Roman" w:hAnsi="Times New Roman"/>
                <w:sz w:val="22"/>
              </w:rPr>
              <w:t>"Isaac was 40 years old when he married Rebekah" (25:20)</w:t>
            </w:r>
          </w:p>
          <w:p w14:paraId="1EAC27A4" w14:textId="77777777" w:rsidR="00BD1388" w:rsidRPr="00D00961" w:rsidRDefault="00BD1388">
            <w:pPr>
              <w:ind w:right="72"/>
              <w:rPr>
                <w:rFonts w:ascii="Times New Roman" w:hAnsi="Times New Roman"/>
                <w:sz w:val="22"/>
              </w:rPr>
            </w:pPr>
          </w:p>
        </w:tc>
        <w:tc>
          <w:tcPr>
            <w:tcW w:w="947" w:type="dxa"/>
          </w:tcPr>
          <w:p w14:paraId="4D797EA4" w14:textId="77777777" w:rsidR="00BD1388" w:rsidRPr="00D00961" w:rsidRDefault="00BD1388">
            <w:pPr>
              <w:rPr>
                <w:rFonts w:ascii="Times New Roman" w:hAnsi="Times New Roman"/>
                <w:sz w:val="22"/>
              </w:rPr>
            </w:pPr>
            <w:r w:rsidRPr="00D00961">
              <w:rPr>
                <w:rFonts w:ascii="Times New Roman" w:hAnsi="Times New Roman"/>
                <w:sz w:val="22"/>
              </w:rPr>
              <w:t>2148</w:t>
            </w:r>
          </w:p>
        </w:tc>
        <w:tc>
          <w:tcPr>
            <w:tcW w:w="943" w:type="dxa"/>
            <w:gridSpan w:val="2"/>
          </w:tcPr>
          <w:p w14:paraId="48FC3F08" w14:textId="77777777" w:rsidR="00BD1388" w:rsidRPr="00D00961" w:rsidRDefault="00BD1388">
            <w:pPr>
              <w:rPr>
                <w:rFonts w:ascii="Times New Roman" w:hAnsi="Times New Roman"/>
                <w:sz w:val="22"/>
              </w:rPr>
            </w:pPr>
            <w:r w:rsidRPr="00D00961">
              <w:rPr>
                <w:rFonts w:ascii="Times New Roman" w:hAnsi="Times New Roman"/>
                <w:sz w:val="22"/>
              </w:rPr>
              <w:t>1995</w:t>
            </w:r>
          </w:p>
        </w:tc>
      </w:tr>
      <w:tr w:rsidR="00BD1388" w:rsidRPr="00D00961" w14:paraId="757C1D43" w14:textId="77777777">
        <w:tblPrEx>
          <w:tblCellMar>
            <w:top w:w="0" w:type="dxa"/>
            <w:bottom w:w="0" w:type="dxa"/>
          </w:tblCellMar>
        </w:tblPrEx>
        <w:tc>
          <w:tcPr>
            <w:tcW w:w="2628" w:type="dxa"/>
          </w:tcPr>
          <w:p w14:paraId="0E4607F1" w14:textId="77777777" w:rsidR="00BD1388" w:rsidRPr="00D00961" w:rsidRDefault="00BD1388">
            <w:pPr>
              <w:rPr>
                <w:rFonts w:ascii="Times New Roman" w:hAnsi="Times New Roman"/>
                <w:sz w:val="22"/>
              </w:rPr>
            </w:pPr>
            <w:r w:rsidRPr="00D00961">
              <w:rPr>
                <w:rFonts w:ascii="Times New Roman" w:hAnsi="Times New Roman"/>
                <w:sz w:val="22"/>
              </w:rPr>
              <w:t>Shem died</w:t>
            </w:r>
          </w:p>
        </w:tc>
        <w:tc>
          <w:tcPr>
            <w:tcW w:w="5310" w:type="dxa"/>
          </w:tcPr>
          <w:p w14:paraId="2FAB641F" w14:textId="77777777" w:rsidR="00BD1388" w:rsidRPr="00D00961" w:rsidRDefault="00BD1388">
            <w:pPr>
              <w:ind w:right="72"/>
              <w:rPr>
                <w:rFonts w:ascii="Times New Roman" w:hAnsi="Times New Roman"/>
                <w:sz w:val="22"/>
              </w:rPr>
            </w:pPr>
            <w:r w:rsidRPr="00D00961">
              <w:rPr>
                <w:rFonts w:ascii="Times New Roman" w:hAnsi="Times New Roman"/>
                <w:sz w:val="22"/>
              </w:rPr>
              <w:t>"After he became the father of Arphaxad, Shen lived 500 years…" (11:11) and died at 600 years (11:10)</w:t>
            </w:r>
          </w:p>
          <w:p w14:paraId="5D2CBC3F" w14:textId="77777777" w:rsidR="00BD1388" w:rsidRPr="00D00961" w:rsidRDefault="00BD1388">
            <w:pPr>
              <w:ind w:right="72"/>
              <w:rPr>
                <w:rFonts w:ascii="Times New Roman" w:hAnsi="Times New Roman"/>
                <w:sz w:val="22"/>
              </w:rPr>
            </w:pPr>
          </w:p>
        </w:tc>
        <w:tc>
          <w:tcPr>
            <w:tcW w:w="947" w:type="dxa"/>
          </w:tcPr>
          <w:p w14:paraId="183EA590" w14:textId="77777777" w:rsidR="00BD1388" w:rsidRPr="00D00961" w:rsidRDefault="00BD1388">
            <w:pPr>
              <w:rPr>
                <w:rFonts w:ascii="Times New Roman" w:hAnsi="Times New Roman"/>
                <w:sz w:val="22"/>
              </w:rPr>
            </w:pPr>
            <w:r w:rsidRPr="00D00961">
              <w:rPr>
                <w:rFonts w:ascii="Times New Roman" w:hAnsi="Times New Roman"/>
                <w:sz w:val="22"/>
              </w:rPr>
              <w:t>2158</w:t>
            </w:r>
          </w:p>
        </w:tc>
        <w:tc>
          <w:tcPr>
            <w:tcW w:w="943" w:type="dxa"/>
            <w:gridSpan w:val="2"/>
          </w:tcPr>
          <w:p w14:paraId="366255A3" w14:textId="77777777" w:rsidR="00BD1388" w:rsidRPr="00D00961" w:rsidRDefault="00BD1388">
            <w:pPr>
              <w:rPr>
                <w:rFonts w:ascii="Times New Roman" w:hAnsi="Times New Roman"/>
                <w:sz w:val="22"/>
              </w:rPr>
            </w:pPr>
            <w:r w:rsidRPr="00D00961">
              <w:rPr>
                <w:rFonts w:ascii="Times New Roman" w:hAnsi="Times New Roman"/>
                <w:sz w:val="22"/>
              </w:rPr>
              <w:t>1985</w:t>
            </w:r>
          </w:p>
        </w:tc>
      </w:tr>
      <w:tr w:rsidR="00BD1388" w:rsidRPr="00D00961" w14:paraId="4E5CCA0E" w14:textId="77777777">
        <w:tblPrEx>
          <w:tblCellMar>
            <w:top w:w="0" w:type="dxa"/>
            <w:bottom w:w="0" w:type="dxa"/>
          </w:tblCellMar>
        </w:tblPrEx>
        <w:tc>
          <w:tcPr>
            <w:tcW w:w="2628" w:type="dxa"/>
          </w:tcPr>
          <w:p w14:paraId="357B8562" w14:textId="77777777" w:rsidR="00BD1388" w:rsidRPr="00D00961" w:rsidRDefault="00BD1388">
            <w:pPr>
              <w:rPr>
                <w:rFonts w:ascii="Times New Roman" w:hAnsi="Times New Roman"/>
                <w:sz w:val="22"/>
              </w:rPr>
            </w:pPr>
            <w:r w:rsidRPr="00D00961">
              <w:rPr>
                <w:rFonts w:ascii="Times New Roman" w:hAnsi="Times New Roman"/>
                <w:sz w:val="22"/>
              </w:rPr>
              <w:t>Jacob and Esau born</w:t>
            </w:r>
          </w:p>
        </w:tc>
        <w:tc>
          <w:tcPr>
            <w:tcW w:w="5310" w:type="dxa"/>
          </w:tcPr>
          <w:p w14:paraId="5EB8C5C2" w14:textId="77777777" w:rsidR="00BD1388" w:rsidRPr="00D00961" w:rsidRDefault="00BD1388">
            <w:pPr>
              <w:ind w:right="72"/>
              <w:rPr>
                <w:rFonts w:ascii="Times New Roman" w:hAnsi="Times New Roman"/>
                <w:sz w:val="22"/>
              </w:rPr>
            </w:pPr>
            <w:r w:rsidRPr="00D00961">
              <w:rPr>
                <w:rFonts w:ascii="Times New Roman" w:hAnsi="Times New Roman"/>
                <w:sz w:val="22"/>
              </w:rPr>
              <w:t>"Isaac was 60 years old when Rebekah gave birth to them" (25:26)</w:t>
            </w:r>
          </w:p>
          <w:p w14:paraId="7187966A" w14:textId="77777777" w:rsidR="00BD1388" w:rsidRPr="00D00961" w:rsidRDefault="00BD1388">
            <w:pPr>
              <w:ind w:right="72"/>
              <w:rPr>
                <w:rFonts w:ascii="Times New Roman" w:hAnsi="Times New Roman"/>
                <w:sz w:val="22"/>
              </w:rPr>
            </w:pPr>
          </w:p>
        </w:tc>
        <w:tc>
          <w:tcPr>
            <w:tcW w:w="947" w:type="dxa"/>
          </w:tcPr>
          <w:p w14:paraId="79A252C5" w14:textId="77777777" w:rsidR="00BD1388" w:rsidRPr="00D00961" w:rsidRDefault="00BD1388">
            <w:pPr>
              <w:rPr>
                <w:rFonts w:ascii="Times New Roman" w:hAnsi="Times New Roman"/>
                <w:sz w:val="22"/>
              </w:rPr>
            </w:pPr>
            <w:r w:rsidRPr="00D00961">
              <w:rPr>
                <w:rFonts w:ascii="Times New Roman" w:hAnsi="Times New Roman"/>
                <w:sz w:val="22"/>
              </w:rPr>
              <w:t>2168</w:t>
            </w:r>
          </w:p>
        </w:tc>
        <w:tc>
          <w:tcPr>
            <w:tcW w:w="943" w:type="dxa"/>
            <w:gridSpan w:val="2"/>
          </w:tcPr>
          <w:p w14:paraId="634E4FEB" w14:textId="77777777" w:rsidR="00BD1388" w:rsidRPr="00D00961" w:rsidRDefault="00BD1388">
            <w:pPr>
              <w:rPr>
                <w:rFonts w:ascii="Times New Roman" w:hAnsi="Times New Roman"/>
                <w:sz w:val="22"/>
              </w:rPr>
            </w:pPr>
            <w:r w:rsidRPr="00D00961">
              <w:rPr>
                <w:rFonts w:ascii="Times New Roman" w:hAnsi="Times New Roman"/>
                <w:sz w:val="22"/>
              </w:rPr>
              <w:t>1975</w:t>
            </w:r>
          </w:p>
        </w:tc>
      </w:tr>
      <w:tr w:rsidR="00BD1388" w:rsidRPr="00D00961" w14:paraId="2AAE9D91" w14:textId="77777777">
        <w:tblPrEx>
          <w:tblCellMar>
            <w:top w:w="0" w:type="dxa"/>
            <w:bottom w:w="0" w:type="dxa"/>
          </w:tblCellMar>
        </w:tblPrEx>
        <w:tc>
          <w:tcPr>
            <w:tcW w:w="2628" w:type="dxa"/>
          </w:tcPr>
          <w:p w14:paraId="58C05333" w14:textId="77777777" w:rsidR="00BD1388" w:rsidRPr="00D00961" w:rsidRDefault="00BD1388">
            <w:pPr>
              <w:rPr>
                <w:rFonts w:ascii="Times New Roman" w:hAnsi="Times New Roman"/>
                <w:sz w:val="22"/>
              </w:rPr>
            </w:pPr>
            <w:r w:rsidRPr="00D00961">
              <w:rPr>
                <w:rFonts w:ascii="Times New Roman" w:hAnsi="Times New Roman"/>
                <w:sz w:val="22"/>
              </w:rPr>
              <w:t>Abraham died</w:t>
            </w:r>
          </w:p>
        </w:tc>
        <w:tc>
          <w:tcPr>
            <w:tcW w:w="5310" w:type="dxa"/>
          </w:tcPr>
          <w:p w14:paraId="6544BCBE" w14:textId="77777777" w:rsidR="00BD1388" w:rsidRPr="00D00961" w:rsidRDefault="00BD1388">
            <w:pPr>
              <w:ind w:right="72"/>
              <w:rPr>
                <w:rFonts w:ascii="Times New Roman" w:hAnsi="Times New Roman"/>
                <w:sz w:val="22"/>
              </w:rPr>
            </w:pPr>
            <w:r w:rsidRPr="00D00961">
              <w:rPr>
                <w:rFonts w:ascii="Times New Roman" w:hAnsi="Times New Roman"/>
                <w:sz w:val="22"/>
              </w:rPr>
              <w:t>"Altogether, Abraham lived 175 years" (25:7)</w:t>
            </w:r>
          </w:p>
          <w:p w14:paraId="1909B079" w14:textId="77777777" w:rsidR="00BD1388" w:rsidRPr="00D00961" w:rsidRDefault="00BD1388">
            <w:pPr>
              <w:ind w:right="72"/>
              <w:rPr>
                <w:rFonts w:ascii="Times New Roman" w:hAnsi="Times New Roman"/>
                <w:sz w:val="22"/>
              </w:rPr>
            </w:pPr>
          </w:p>
        </w:tc>
        <w:tc>
          <w:tcPr>
            <w:tcW w:w="947" w:type="dxa"/>
          </w:tcPr>
          <w:p w14:paraId="23C3D791" w14:textId="77777777" w:rsidR="00BD1388" w:rsidRPr="00D00961" w:rsidRDefault="00BD1388">
            <w:pPr>
              <w:rPr>
                <w:rFonts w:ascii="Times New Roman" w:hAnsi="Times New Roman"/>
                <w:sz w:val="22"/>
              </w:rPr>
            </w:pPr>
            <w:r w:rsidRPr="00D00961">
              <w:rPr>
                <w:rFonts w:ascii="Times New Roman" w:hAnsi="Times New Roman"/>
                <w:sz w:val="22"/>
              </w:rPr>
              <w:t>2183</w:t>
            </w:r>
          </w:p>
        </w:tc>
        <w:tc>
          <w:tcPr>
            <w:tcW w:w="943" w:type="dxa"/>
            <w:gridSpan w:val="2"/>
          </w:tcPr>
          <w:p w14:paraId="2B31A5B3" w14:textId="77777777" w:rsidR="00BD1388" w:rsidRPr="00D00961" w:rsidRDefault="00BD1388">
            <w:pPr>
              <w:rPr>
                <w:rFonts w:ascii="Times New Roman" w:hAnsi="Times New Roman"/>
                <w:sz w:val="22"/>
              </w:rPr>
            </w:pPr>
            <w:r w:rsidRPr="00D00961">
              <w:rPr>
                <w:rFonts w:ascii="Times New Roman" w:hAnsi="Times New Roman"/>
                <w:sz w:val="22"/>
              </w:rPr>
              <w:t>1960</w:t>
            </w:r>
          </w:p>
        </w:tc>
      </w:tr>
      <w:tr w:rsidR="00BD1388" w:rsidRPr="00D00961" w14:paraId="3727D24F" w14:textId="77777777">
        <w:tblPrEx>
          <w:tblCellMar>
            <w:top w:w="0" w:type="dxa"/>
            <w:bottom w:w="0" w:type="dxa"/>
          </w:tblCellMar>
        </w:tblPrEx>
        <w:tc>
          <w:tcPr>
            <w:tcW w:w="2628" w:type="dxa"/>
          </w:tcPr>
          <w:p w14:paraId="07DF9FD7" w14:textId="77777777" w:rsidR="00BD1388" w:rsidRPr="00D00961" w:rsidRDefault="00BD1388">
            <w:pPr>
              <w:rPr>
                <w:rFonts w:ascii="Times New Roman" w:hAnsi="Times New Roman"/>
                <w:sz w:val="22"/>
              </w:rPr>
            </w:pPr>
            <w:r w:rsidRPr="00D00961">
              <w:rPr>
                <w:rFonts w:ascii="Times New Roman" w:hAnsi="Times New Roman"/>
                <w:sz w:val="22"/>
              </w:rPr>
              <w:t>Eber died</w:t>
            </w:r>
          </w:p>
        </w:tc>
        <w:tc>
          <w:tcPr>
            <w:tcW w:w="5310" w:type="dxa"/>
          </w:tcPr>
          <w:p w14:paraId="2903BE9E" w14:textId="77777777" w:rsidR="00BD1388" w:rsidRPr="00D00961" w:rsidRDefault="00BD1388">
            <w:pPr>
              <w:ind w:right="72"/>
              <w:rPr>
                <w:rFonts w:ascii="Times New Roman" w:hAnsi="Times New Roman"/>
                <w:sz w:val="22"/>
              </w:rPr>
            </w:pPr>
            <w:r w:rsidRPr="00D00961">
              <w:rPr>
                <w:rFonts w:ascii="Times New Roman" w:hAnsi="Times New Roman"/>
                <w:sz w:val="22"/>
              </w:rPr>
              <w:t>"And after he became the father of Peleg, Eber lived 430 years…" (11:17a) for a total of 464 years</w:t>
            </w:r>
          </w:p>
          <w:p w14:paraId="0FB48021" w14:textId="77777777" w:rsidR="00BD1388" w:rsidRPr="00D00961" w:rsidRDefault="00BD1388">
            <w:pPr>
              <w:ind w:right="72"/>
              <w:rPr>
                <w:rFonts w:ascii="Times New Roman" w:hAnsi="Times New Roman"/>
                <w:sz w:val="22"/>
              </w:rPr>
            </w:pPr>
          </w:p>
        </w:tc>
        <w:tc>
          <w:tcPr>
            <w:tcW w:w="947" w:type="dxa"/>
          </w:tcPr>
          <w:p w14:paraId="1AA42577" w14:textId="77777777" w:rsidR="00BD1388" w:rsidRPr="00D00961" w:rsidRDefault="00BD1388">
            <w:pPr>
              <w:rPr>
                <w:rFonts w:ascii="Times New Roman" w:hAnsi="Times New Roman"/>
                <w:sz w:val="22"/>
              </w:rPr>
            </w:pPr>
            <w:r w:rsidRPr="00D00961">
              <w:rPr>
                <w:rFonts w:ascii="Times New Roman" w:hAnsi="Times New Roman"/>
                <w:sz w:val="22"/>
              </w:rPr>
              <w:t>2187</w:t>
            </w:r>
          </w:p>
        </w:tc>
        <w:tc>
          <w:tcPr>
            <w:tcW w:w="943" w:type="dxa"/>
            <w:gridSpan w:val="2"/>
          </w:tcPr>
          <w:p w14:paraId="263E17E7" w14:textId="77777777" w:rsidR="00BD1388" w:rsidRPr="00D00961" w:rsidRDefault="00BD1388">
            <w:pPr>
              <w:rPr>
                <w:rFonts w:ascii="Times New Roman" w:hAnsi="Times New Roman"/>
                <w:sz w:val="22"/>
              </w:rPr>
            </w:pPr>
            <w:r w:rsidRPr="00D00961">
              <w:rPr>
                <w:rFonts w:ascii="Times New Roman" w:hAnsi="Times New Roman"/>
                <w:sz w:val="22"/>
              </w:rPr>
              <w:t>1956</w:t>
            </w:r>
          </w:p>
        </w:tc>
      </w:tr>
      <w:tr w:rsidR="00BD1388" w:rsidRPr="00D00961" w14:paraId="7ACE9031" w14:textId="77777777">
        <w:tblPrEx>
          <w:tblCellMar>
            <w:top w:w="0" w:type="dxa"/>
            <w:bottom w:w="0" w:type="dxa"/>
          </w:tblCellMar>
        </w:tblPrEx>
        <w:tc>
          <w:tcPr>
            <w:tcW w:w="2628" w:type="dxa"/>
          </w:tcPr>
          <w:p w14:paraId="0DBBEEEE" w14:textId="77777777" w:rsidR="00BD1388" w:rsidRPr="00D00961" w:rsidRDefault="00BD1388">
            <w:pPr>
              <w:rPr>
                <w:rFonts w:ascii="Times New Roman" w:hAnsi="Times New Roman"/>
                <w:sz w:val="22"/>
              </w:rPr>
            </w:pPr>
            <w:r w:rsidRPr="00D00961">
              <w:rPr>
                <w:rFonts w:ascii="Times New Roman" w:hAnsi="Times New Roman"/>
                <w:sz w:val="22"/>
              </w:rPr>
              <w:t>Esau marries</w:t>
            </w:r>
          </w:p>
        </w:tc>
        <w:tc>
          <w:tcPr>
            <w:tcW w:w="5310" w:type="dxa"/>
          </w:tcPr>
          <w:p w14:paraId="7DC9C5D9" w14:textId="77777777" w:rsidR="00BD1388" w:rsidRPr="00D00961" w:rsidRDefault="00BD1388">
            <w:pPr>
              <w:ind w:right="72"/>
              <w:rPr>
                <w:rFonts w:ascii="Times New Roman" w:hAnsi="Times New Roman"/>
                <w:sz w:val="22"/>
              </w:rPr>
            </w:pPr>
            <w:r w:rsidRPr="00D00961">
              <w:rPr>
                <w:rFonts w:ascii="Times New Roman" w:hAnsi="Times New Roman"/>
                <w:sz w:val="22"/>
              </w:rPr>
              <w:t>"When Esau was 40 years old, he married Judith… and also Basemath…" (26:34)</w:t>
            </w:r>
          </w:p>
          <w:p w14:paraId="40B8082C" w14:textId="77777777" w:rsidR="00BD1388" w:rsidRPr="00D00961" w:rsidRDefault="00BD1388">
            <w:pPr>
              <w:ind w:right="72"/>
              <w:rPr>
                <w:rFonts w:ascii="Times New Roman" w:hAnsi="Times New Roman"/>
                <w:sz w:val="22"/>
              </w:rPr>
            </w:pPr>
          </w:p>
        </w:tc>
        <w:tc>
          <w:tcPr>
            <w:tcW w:w="947" w:type="dxa"/>
          </w:tcPr>
          <w:p w14:paraId="6F1E6104" w14:textId="77777777" w:rsidR="00BD1388" w:rsidRPr="00D00961" w:rsidRDefault="00BD1388">
            <w:pPr>
              <w:rPr>
                <w:rFonts w:ascii="Times New Roman" w:hAnsi="Times New Roman"/>
                <w:sz w:val="22"/>
              </w:rPr>
            </w:pPr>
            <w:r w:rsidRPr="00D00961">
              <w:rPr>
                <w:rFonts w:ascii="Times New Roman" w:hAnsi="Times New Roman"/>
                <w:sz w:val="22"/>
              </w:rPr>
              <w:t>2208</w:t>
            </w:r>
          </w:p>
        </w:tc>
        <w:tc>
          <w:tcPr>
            <w:tcW w:w="943" w:type="dxa"/>
            <w:gridSpan w:val="2"/>
          </w:tcPr>
          <w:p w14:paraId="7B7CB8E8" w14:textId="77777777" w:rsidR="00BD1388" w:rsidRPr="00D00961" w:rsidRDefault="00BD1388">
            <w:pPr>
              <w:rPr>
                <w:rFonts w:ascii="Times New Roman" w:hAnsi="Times New Roman"/>
                <w:sz w:val="22"/>
              </w:rPr>
            </w:pPr>
            <w:r w:rsidRPr="00D00961">
              <w:rPr>
                <w:rFonts w:ascii="Times New Roman" w:hAnsi="Times New Roman"/>
                <w:sz w:val="22"/>
              </w:rPr>
              <w:t>1935</w:t>
            </w:r>
          </w:p>
        </w:tc>
      </w:tr>
      <w:tr w:rsidR="00BD1388" w:rsidRPr="00D00961" w14:paraId="1B4D114D" w14:textId="77777777">
        <w:tblPrEx>
          <w:tblCellMar>
            <w:top w:w="0" w:type="dxa"/>
            <w:bottom w:w="0" w:type="dxa"/>
          </w:tblCellMar>
        </w:tblPrEx>
        <w:tc>
          <w:tcPr>
            <w:tcW w:w="2628" w:type="dxa"/>
          </w:tcPr>
          <w:p w14:paraId="617EA800" w14:textId="77777777" w:rsidR="00BD1388" w:rsidRPr="00D00961" w:rsidRDefault="00BD1388">
            <w:pPr>
              <w:rPr>
                <w:rFonts w:ascii="Times New Roman" w:hAnsi="Times New Roman"/>
                <w:sz w:val="22"/>
              </w:rPr>
            </w:pPr>
            <w:r w:rsidRPr="00D00961">
              <w:rPr>
                <w:rFonts w:ascii="Times New Roman" w:hAnsi="Times New Roman"/>
                <w:sz w:val="22"/>
              </w:rPr>
              <w:t>Ishmael died</w:t>
            </w:r>
          </w:p>
        </w:tc>
        <w:tc>
          <w:tcPr>
            <w:tcW w:w="5310" w:type="dxa"/>
          </w:tcPr>
          <w:p w14:paraId="5300001C" w14:textId="77777777" w:rsidR="00BD1388" w:rsidRPr="00D00961" w:rsidRDefault="00BD1388">
            <w:pPr>
              <w:ind w:right="72"/>
              <w:rPr>
                <w:rFonts w:ascii="Times New Roman" w:hAnsi="Times New Roman"/>
                <w:sz w:val="22"/>
              </w:rPr>
            </w:pPr>
            <w:r w:rsidRPr="00D00961">
              <w:rPr>
                <w:rFonts w:ascii="Times New Roman" w:hAnsi="Times New Roman"/>
                <w:sz w:val="22"/>
              </w:rPr>
              <w:t>"Altogether, Esau lived 137 years" (25:17)</w:t>
            </w:r>
          </w:p>
          <w:p w14:paraId="42111288" w14:textId="77777777" w:rsidR="00BD1388" w:rsidRPr="00D00961" w:rsidRDefault="00BD1388">
            <w:pPr>
              <w:ind w:right="72"/>
              <w:rPr>
                <w:rFonts w:ascii="Times New Roman" w:hAnsi="Times New Roman"/>
                <w:sz w:val="22"/>
              </w:rPr>
            </w:pPr>
          </w:p>
        </w:tc>
        <w:tc>
          <w:tcPr>
            <w:tcW w:w="947" w:type="dxa"/>
          </w:tcPr>
          <w:p w14:paraId="2400B583" w14:textId="77777777" w:rsidR="00BD1388" w:rsidRPr="00D00961" w:rsidRDefault="00BD1388">
            <w:pPr>
              <w:rPr>
                <w:rFonts w:ascii="Times New Roman" w:hAnsi="Times New Roman"/>
                <w:sz w:val="22"/>
              </w:rPr>
            </w:pPr>
            <w:r w:rsidRPr="00D00961">
              <w:rPr>
                <w:rFonts w:ascii="Times New Roman" w:hAnsi="Times New Roman"/>
                <w:sz w:val="22"/>
              </w:rPr>
              <w:t>2231</w:t>
            </w:r>
          </w:p>
        </w:tc>
        <w:tc>
          <w:tcPr>
            <w:tcW w:w="943" w:type="dxa"/>
            <w:gridSpan w:val="2"/>
          </w:tcPr>
          <w:p w14:paraId="4A402EB7" w14:textId="77777777" w:rsidR="00BD1388" w:rsidRPr="00D00961" w:rsidRDefault="00BD1388">
            <w:pPr>
              <w:rPr>
                <w:rFonts w:ascii="Times New Roman" w:hAnsi="Times New Roman"/>
                <w:sz w:val="22"/>
              </w:rPr>
            </w:pPr>
            <w:r w:rsidRPr="00D00961">
              <w:rPr>
                <w:rFonts w:ascii="Times New Roman" w:hAnsi="Times New Roman"/>
                <w:sz w:val="22"/>
              </w:rPr>
              <w:t>1912</w:t>
            </w:r>
          </w:p>
        </w:tc>
      </w:tr>
      <w:tr w:rsidR="00BD1388" w:rsidRPr="00D00961" w14:paraId="73F2C7B4" w14:textId="77777777">
        <w:tblPrEx>
          <w:tblCellMar>
            <w:top w:w="0" w:type="dxa"/>
            <w:bottom w:w="0" w:type="dxa"/>
          </w:tblCellMar>
        </w:tblPrEx>
        <w:tc>
          <w:tcPr>
            <w:tcW w:w="2628" w:type="dxa"/>
          </w:tcPr>
          <w:p w14:paraId="769D833F" w14:textId="77777777" w:rsidR="00BD1388" w:rsidRPr="00D00961" w:rsidRDefault="00BD1388">
            <w:pPr>
              <w:rPr>
                <w:rFonts w:ascii="Times New Roman" w:hAnsi="Times New Roman"/>
                <w:sz w:val="22"/>
              </w:rPr>
            </w:pPr>
            <w:r w:rsidRPr="00D00961">
              <w:rPr>
                <w:rFonts w:ascii="Times New Roman" w:hAnsi="Times New Roman"/>
                <w:sz w:val="22"/>
              </w:rPr>
              <w:t>Jacob fled to Laban</w:t>
            </w:r>
          </w:p>
          <w:p w14:paraId="13C104A5" w14:textId="77777777" w:rsidR="00BD1388" w:rsidRPr="00D00961" w:rsidRDefault="00BD1388">
            <w:pPr>
              <w:rPr>
                <w:rFonts w:ascii="Times New Roman" w:hAnsi="Times New Roman"/>
                <w:sz w:val="22"/>
              </w:rPr>
            </w:pPr>
          </w:p>
        </w:tc>
        <w:tc>
          <w:tcPr>
            <w:tcW w:w="5310" w:type="dxa"/>
          </w:tcPr>
          <w:p w14:paraId="6EDBF20C" w14:textId="77777777" w:rsidR="00BD1388" w:rsidRPr="00D00961" w:rsidRDefault="00BD1388">
            <w:pPr>
              <w:ind w:right="72"/>
              <w:rPr>
                <w:rFonts w:ascii="Times New Roman" w:hAnsi="Times New Roman"/>
                <w:sz w:val="22"/>
              </w:rPr>
            </w:pPr>
            <w:r w:rsidRPr="00D00961">
              <w:rPr>
                <w:rFonts w:ascii="Times New Roman" w:hAnsi="Times New Roman"/>
                <w:sz w:val="22"/>
              </w:rPr>
              <w:t>Jacob was 77 years old</w:t>
            </w:r>
            <w:r w:rsidRPr="00D00961">
              <w:rPr>
                <w:rStyle w:val="FootnoteReference"/>
                <w:rFonts w:ascii="Times New Roman" w:hAnsi="Times New Roman"/>
                <w:sz w:val="14"/>
              </w:rPr>
              <w:footnoteReference w:id="41"/>
            </w:r>
          </w:p>
        </w:tc>
        <w:tc>
          <w:tcPr>
            <w:tcW w:w="947" w:type="dxa"/>
          </w:tcPr>
          <w:p w14:paraId="06E1BAD6" w14:textId="77777777" w:rsidR="00BD1388" w:rsidRPr="00D00961" w:rsidRDefault="00BD1388">
            <w:pPr>
              <w:rPr>
                <w:rFonts w:ascii="Times New Roman" w:hAnsi="Times New Roman"/>
                <w:sz w:val="22"/>
              </w:rPr>
            </w:pPr>
            <w:r w:rsidRPr="00D00961">
              <w:rPr>
                <w:rFonts w:ascii="Times New Roman" w:hAnsi="Times New Roman"/>
                <w:sz w:val="22"/>
              </w:rPr>
              <w:t>2245</w:t>
            </w:r>
          </w:p>
        </w:tc>
        <w:tc>
          <w:tcPr>
            <w:tcW w:w="943" w:type="dxa"/>
            <w:gridSpan w:val="2"/>
          </w:tcPr>
          <w:p w14:paraId="1CC95C9E" w14:textId="77777777" w:rsidR="00BD1388" w:rsidRPr="00D00961" w:rsidRDefault="00BD1388">
            <w:pPr>
              <w:rPr>
                <w:rFonts w:ascii="Times New Roman" w:hAnsi="Times New Roman"/>
                <w:sz w:val="22"/>
              </w:rPr>
            </w:pPr>
            <w:r w:rsidRPr="00D00961">
              <w:rPr>
                <w:rFonts w:ascii="Times New Roman" w:hAnsi="Times New Roman"/>
                <w:sz w:val="22"/>
              </w:rPr>
              <w:t>1898</w:t>
            </w:r>
          </w:p>
        </w:tc>
      </w:tr>
      <w:tr w:rsidR="00BD1388" w:rsidRPr="00D00961" w14:paraId="2740C2FF" w14:textId="77777777">
        <w:tblPrEx>
          <w:tblCellMar>
            <w:top w:w="0" w:type="dxa"/>
            <w:bottom w:w="0" w:type="dxa"/>
          </w:tblCellMar>
        </w:tblPrEx>
        <w:tc>
          <w:tcPr>
            <w:tcW w:w="2628" w:type="dxa"/>
          </w:tcPr>
          <w:p w14:paraId="43E427F8" w14:textId="77777777" w:rsidR="00BD1388" w:rsidRPr="00D00961" w:rsidRDefault="00BD1388">
            <w:pPr>
              <w:rPr>
                <w:rFonts w:ascii="Times New Roman" w:hAnsi="Times New Roman"/>
                <w:sz w:val="22"/>
              </w:rPr>
            </w:pPr>
            <w:r w:rsidRPr="00D00961">
              <w:rPr>
                <w:rFonts w:ascii="Times New Roman" w:hAnsi="Times New Roman"/>
                <w:sz w:val="22"/>
              </w:rPr>
              <w:t xml:space="preserve">Jacob married both </w:t>
            </w:r>
          </w:p>
          <w:p w14:paraId="22DE3E5F" w14:textId="77777777" w:rsidR="00BD1388" w:rsidRPr="00D00961" w:rsidRDefault="00BD1388">
            <w:pPr>
              <w:rPr>
                <w:rFonts w:ascii="Times New Roman" w:hAnsi="Times New Roman"/>
                <w:sz w:val="22"/>
              </w:rPr>
            </w:pPr>
            <w:r w:rsidRPr="00D00961">
              <w:rPr>
                <w:rFonts w:ascii="Times New Roman" w:hAnsi="Times New Roman"/>
                <w:sz w:val="22"/>
              </w:rPr>
              <w:t>Leah and Rachel</w:t>
            </w:r>
          </w:p>
        </w:tc>
        <w:tc>
          <w:tcPr>
            <w:tcW w:w="5310" w:type="dxa"/>
          </w:tcPr>
          <w:p w14:paraId="430B7DDB" w14:textId="77777777" w:rsidR="00BD1388" w:rsidRPr="00D00961" w:rsidRDefault="00BD1388">
            <w:pPr>
              <w:ind w:right="72"/>
              <w:rPr>
                <w:rFonts w:ascii="Times New Roman" w:eastAsia="MS Mincho" w:hAnsi="Times New Roman"/>
                <w:sz w:val="22"/>
                <w:lang w:eastAsia="ja-JP"/>
              </w:rPr>
            </w:pPr>
            <w:r w:rsidRPr="00D00961">
              <w:rPr>
                <w:rFonts w:ascii="Times New Roman" w:eastAsia="MS Mincho" w:hAnsi="Times New Roman"/>
                <w:sz w:val="22"/>
                <w:lang w:eastAsia="ja-JP"/>
              </w:rPr>
              <w:t>So Jacob. . . loved Rachel more than Leah, and served Laban for another seven years (29:30)</w:t>
            </w:r>
          </w:p>
          <w:p w14:paraId="2AE80F01" w14:textId="77777777" w:rsidR="00BD1388" w:rsidRPr="00D00961" w:rsidRDefault="00BD1388">
            <w:pPr>
              <w:ind w:right="72"/>
              <w:rPr>
                <w:rFonts w:ascii="Times New Roman" w:hAnsi="Times New Roman"/>
                <w:sz w:val="22"/>
              </w:rPr>
            </w:pPr>
          </w:p>
        </w:tc>
        <w:tc>
          <w:tcPr>
            <w:tcW w:w="947" w:type="dxa"/>
          </w:tcPr>
          <w:p w14:paraId="2394680A" w14:textId="77777777" w:rsidR="00BD1388" w:rsidRPr="00D00961" w:rsidRDefault="00BD1388">
            <w:pPr>
              <w:rPr>
                <w:rFonts w:ascii="Times New Roman" w:hAnsi="Times New Roman"/>
                <w:sz w:val="22"/>
              </w:rPr>
            </w:pPr>
            <w:r w:rsidRPr="00D00961">
              <w:rPr>
                <w:rFonts w:ascii="Times New Roman" w:hAnsi="Times New Roman"/>
                <w:sz w:val="22"/>
              </w:rPr>
              <w:t>2252</w:t>
            </w:r>
          </w:p>
        </w:tc>
        <w:tc>
          <w:tcPr>
            <w:tcW w:w="943" w:type="dxa"/>
            <w:gridSpan w:val="2"/>
          </w:tcPr>
          <w:p w14:paraId="0F6816D6" w14:textId="77777777" w:rsidR="00BD1388" w:rsidRPr="00D00961" w:rsidRDefault="00BD1388">
            <w:pPr>
              <w:rPr>
                <w:rFonts w:ascii="Times New Roman" w:hAnsi="Times New Roman"/>
                <w:sz w:val="22"/>
              </w:rPr>
            </w:pPr>
            <w:r w:rsidRPr="00D00961">
              <w:rPr>
                <w:rFonts w:ascii="Times New Roman" w:hAnsi="Times New Roman"/>
                <w:sz w:val="22"/>
              </w:rPr>
              <w:t>1891</w:t>
            </w:r>
          </w:p>
        </w:tc>
      </w:tr>
      <w:tr w:rsidR="00BD1388" w:rsidRPr="00D00961" w14:paraId="2F7C628C" w14:textId="77777777">
        <w:tblPrEx>
          <w:tblCellMar>
            <w:top w:w="0" w:type="dxa"/>
            <w:bottom w:w="0" w:type="dxa"/>
          </w:tblCellMar>
        </w:tblPrEx>
        <w:tc>
          <w:tcPr>
            <w:tcW w:w="2628" w:type="dxa"/>
          </w:tcPr>
          <w:p w14:paraId="7A856D66" w14:textId="77777777" w:rsidR="00BD1388" w:rsidRPr="00D00961" w:rsidRDefault="00BD1388">
            <w:pPr>
              <w:rPr>
                <w:rFonts w:ascii="Times New Roman" w:hAnsi="Times New Roman"/>
                <w:sz w:val="22"/>
              </w:rPr>
            </w:pPr>
            <w:r w:rsidRPr="00D00961">
              <w:rPr>
                <w:rFonts w:ascii="Times New Roman" w:hAnsi="Times New Roman"/>
                <w:sz w:val="22"/>
              </w:rPr>
              <w:t xml:space="preserve">Joseph born </w:t>
            </w:r>
          </w:p>
        </w:tc>
        <w:tc>
          <w:tcPr>
            <w:tcW w:w="5310" w:type="dxa"/>
          </w:tcPr>
          <w:p w14:paraId="6BC2EE2B" w14:textId="77777777" w:rsidR="00BD1388" w:rsidRPr="00D00961" w:rsidRDefault="00BD1388">
            <w:pPr>
              <w:ind w:right="72"/>
              <w:rPr>
                <w:rFonts w:ascii="Times New Roman" w:hAnsi="Times New Roman"/>
                <w:sz w:val="22"/>
              </w:rPr>
            </w:pPr>
            <w:r w:rsidRPr="00D00961">
              <w:rPr>
                <w:rFonts w:ascii="Times New Roman" w:hAnsi="Times New Roman"/>
                <w:sz w:val="22"/>
              </w:rPr>
              <w:t>Jacob was 91 at Joseph’s birth (see footnote below)</w:t>
            </w:r>
          </w:p>
          <w:p w14:paraId="3037DB3D" w14:textId="77777777" w:rsidR="00BD1388" w:rsidRPr="00D00961" w:rsidRDefault="00BD1388">
            <w:pPr>
              <w:ind w:right="72"/>
              <w:rPr>
                <w:rFonts w:ascii="Times New Roman" w:hAnsi="Times New Roman"/>
                <w:sz w:val="22"/>
              </w:rPr>
            </w:pPr>
          </w:p>
        </w:tc>
        <w:tc>
          <w:tcPr>
            <w:tcW w:w="947" w:type="dxa"/>
          </w:tcPr>
          <w:p w14:paraId="69E27120" w14:textId="77777777" w:rsidR="00BD1388" w:rsidRPr="00D00961" w:rsidRDefault="00BD1388">
            <w:pPr>
              <w:rPr>
                <w:rFonts w:ascii="Times New Roman" w:hAnsi="Times New Roman"/>
                <w:sz w:val="22"/>
              </w:rPr>
            </w:pPr>
            <w:r w:rsidRPr="00D00961">
              <w:rPr>
                <w:rFonts w:ascii="Times New Roman" w:hAnsi="Times New Roman"/>
                <w:sz w:val="22"/>
              </w:rPr>
              <w:t>2259</w:t>
            </w:r>
          </w:p>
        </w:tc>
        <w:tc>
          <w:tcPr>
            <w:tcW w:w="943" w:type="dxa"/>
            <w:gridSpan w:val="2"/>
          </w:tcPr>
          <w:p w14:paraId="2F1ABAC8" w14:textId="77777777" w:rsidR="00BD1388" w:rsidRPr="00D00961" w:rsidRDefault="00BD1388">
            <w:pPr>
              <w:rPr>
                <w:rFonts w:ascii="Times New Roman" w:hAnsi="Times New Roman"/>
                <w:sz w:val="22"/>
              </w:rPr>
            </w:pPr>
            <w:r w:rsidRPr="00D00961">
              <w:rPr>
                <w:rFonts w:ascii="Times New Roman" w:hAnsi="Times New Roman"/>
                <w:sz w:val="22"/>
              </w:rPr>
              <w:t>1884</w:t>
            </w:r>
          </w:p>
        </w:tc>
      </w:tr>
      <w:tr w:rsidR="00BD1388" w:rsidRPr="00D00961" w14:paraId="4A7F84A2" w14:textId="77777777">
        <w:tblPrEx>
          <w:tblCellMar>
            <w:top w:w="0" w:type="dxa"/>
            <w:bottom w:w="0" w:type="dxa"/>
          </w:tblCellMar>
        </w:tblPrEx>
        <w:tc>
          <w:tcPr>
            <w:tcW w:w="2628" w:type="dxa"/>
          </w:tcPr>
          <w:p w14:paraId="51DD712C" w14:textId="77777777" w:rsidR="00BD1388" w:rsidRPr="00D00961" w:rsidRDefault="00BD1388">
            <w:pPr>
              <w:rPr>
                <w:rFonts w:ascii="Times New Roman" w:hAnsi="Times New Roman"/>
                <w:sz w:val="22"/>
              </w:rPr>
            </w:pPr>
            <w:r w:rsidRPr="00D00961">
              <w:rPr>
                <w:rFonts w:ascii="Times New Roman" w:hAnsi="Times New Roman"/>
                <w:sz w:val="22"/>
              </w:rPr>
              <w:br w:type="page"/>
            </w:r>
            <w:r w:rsidRPr="00D00961">
              <w:rPr>
                <w:rFonts w:ascii="Times New Roman" w:hAnsi="Times New Roman"/>
                <w:b/>
                <w:sz w:val="22"/>
                <w:u w:val="single"/>
              </w:rPr>
              <w:t>Event</w:t>
            </w:r>
          </w:p>
        </w:tc>
        <w:tc>
          <w:tcPr>
            <w:tcW w:w="5310" w:type="dxa"/>
          </w:tcPr>
          <w:p w14:paraId="374B766F" w14:textId="77777777" w:rsidR="00BD1388" w:rsidRPr="00D00961" w:rsidRDefault="00BD1388">
            <w:pPr>
              <w:ind w:right="72"/>
              <w:rPr>
                <w:rFonts w:ascii="Times New Roman" w:hAnsi="Times New Roman"/>
                <w:b/>
                <w:sz w:val="22"/>
              </w:rPr>
            </w:pPr>
            <w:r w:rsidRPr="00D00961">
              <w:rPr>
                <w:rFonts w:ascii="Times New Roman" w:hAnsi="Times New Roman"/>
                <w:b/>
                <w:sz w:val="22"/>
                <w:u w:val="single"/>
              </w:rPr>
              <w:t>Reference</w:t>
            </w:r>
          </w:p>
        </w:tc>
        <w:tc>
          <w:tcPr>
            <w:tcW w:w="947" w:type="dxa"/>
          </w:tcPr>
          <w:p w14:paraId="650B44CF" w14:textId="77777777" w:rsidR="00BD1388" w:rsidRPr="00D00961" w:rsidRDefault="00BD1388">
            <w:pPr>
              <w:rPr>
                <w:rFonts w:ascii="Times New Roman" w:hAnsi="Times New Roman"/>
                <w:b/>
                <w:sz w:val="22"/>
              </w:rPr>
            </w:pPr>
            <w:r w:rsidRPr="00D00961">
              <w:rPr>
                <w:rFonts w:ascii="Times New Roman" w:hAnsi="Times New Roman"/>
                <w:b/>
                <w:sz w:val="18"/>
                <w:u w:val="single"/>
              </w:rPr>
              <w:t>AH</w:t>
            </w:r>
          </w:p>
        </w:tc>
        <w:tc>
          <w:tcPr>
            <w:tcW w:w="943" w:type="dxa"/>
            <w:gridSpan w:val="2"/>
          </w:tcPr>
          <w:p w14:paraId="7C5B93C9" w14:textId="77777777" w:rsidR="00BD1388" w:rsidRPr="00D00961" w:rsidRDefault="00BD1388">
            <w:pPr>
              <w:rPr>
                <w:rFonts w:ascii="Times New Roman" w:hAnsi="Times New Roman"/>
                <w:b/>
                <w:sz w:val="18"/>
                <w:u w:val="single"/>
              </w:rPr>
            </w:pPr>
            <w:r w:rsidRPr="00D00961">
              <w:rPr>
                <w:rFonts w:ascii="Times New Roman" w:hAnsi="Times New Roman"/>
                <w:b/>
                <w:sz w:val="18"/>
                <w:u w:val="single"/>
              </w:rPr>
              <w:t>BC</w:t>
            </w:r>
          </w:p>
          <w:p w14:paraId="60417702" w14:textId="77777777" w:rsidR="00BD1388" w:rsidRPr="00D00961" w:rsidRDefault="00BD1388">
            <w:pPr>
              <w:rPr>
                <w:rFonts w:ascii="Times New Roman" w:hAnsi="Times New Roman"/>
                <w:sz w:val="22"/>
              </w:rPr>
            </w:pPr>
          </w:p>
        </w:tc>
      </w:tr>
      <w:tr w:rsidR="00BD1388" w:rsidRPr="00D00961" w14:paraId="2FCDA7B1" w14:textId="77777777">
        <w:tblPrEx>
          <w:tblCellMar>
            <w:top w:w="0" w:type="dxa"/>
            <w:bottom w:w="0" w:type="dxa"/>
          </w:tblCellMar>
        </w:tblPrEx>
        <w:tc>
          <w:tcPr>
            <w:tcW w:w="2628" w:type="dxa"/>
          </w:tcPr>
          <w:p w14:paraId="19100CD3" w14:textId="77777777" w:rsidR="00BD1388" w:rsidRPr="00D00961" w:rsidRDefault="00BD1388">
            <w:pPr>
              <w:rPr>
                <w:rFonts w:ascii="Times New Roman" w:hAnsi="Times New Roman"/>
                <w:sz w:val="22"/>
              </w:rPr>
            </w:pPr>
            <w:r w:rsidRPr="00D00961">
              <w:rPr>
                <w:rFonts w:ascii="Times New Roman" w:hAnsi="Times New Roman"/>
                <w:sz w:val="22"/>
              </w:rPr>
              <w:lastRenderedPageBreak/>
              <w:t>Jacob returned to Canaan</w:t>
            </w:r>
          </w:p>
        </w:tc>
        <w:tc>
          <w:tcPr>
            <w:tcW w:w="5310" w:type="dxa"/>
          </w:tcPr>
          <w:p w14:paraId="17C8C98E" w14:textId="77777777" w:rsidR="00BD1388" w:rsidRPr="00D00961" w:rsidRDefault="00BD1388">
            <w:pPr>
              <w:ind w:right="72"/>
              <w:rPr>
                <w:rFonts w:ascii="Times New Roman" w:hAnsi="Times New Roman"/>
                <w:sz w:val="22"/>
              </w:rPr>
            </w:pPr>
            <w:r w:rsidRPr="00D00961">
              <w:rPr>
                <w:rFonts w:ascii="Times New Roman" w:hAnsi="Times New Roman"/>
                <w:sz w:val="22"/>
              </w:rPr>
              <w:t>At age 97, Jacob returned to Canaan after 20 years and was restored with his brother Esau (31:38, 41)</w:t>
            </w:r>
          </w:p>
          <w:p w14:paraId="0CE90A55" w14:textId="77777777" w:rsidR="00BD1388" w:rsidRPr="00D00961" w:rsidRDefault="00BD1388">
            <w:pPr>
              <w:ind w:right="72"/>
              <w:rPr>
                <w:rFonts w:ascii="Times New Roman" w:hAnsi="Times New Roman"/>
                <w:sz w:val="22"/>
              </w:rPr>
            </w:pPr>
          </w:p>
        </w:tc>
        <w:tc>
          <w:tcPr>
            <w:tcW w:w="947" w:type="dxa"/>
          </w:tcPr>
          <w:p w14:paraId="633E05C4" w14:textId="77777777" w:rsidR="00BD1388" w:rsidRPr="00D00961" w:rsidRDefault="00BD1388">
            <w:pPr>
              <w:rPr>
                <w:rFonts w:ascii="Times New Roman" w:hAnsi="Times New Roman"/>
                <w:sz w:val="22"/>
              </w:rPr>
            </w:pPr>
            <w:r w:rsidRPr="00D00961">
              <w:rPr>
                <w:rFonts w:ascii="Times New Roman" w:hAnsi="Times New Roman"/>
                <w:sz w:val="22"/>
              </w:rPr>
              <w:t>2265</w:t>
            </w:r>
          </w:p>
        </w:tc>
        <w:tc>
          <w:tcPr>
            <w:tcW w:w="943" w:type="dxa"/>
            <w:gridSpan w:val="2"/>
          </w:tcPr>
          <w:p w14:paraId="5D701475" w14:textId="77777777" w:rsidR="00BD1388" w:rsidRPr="00D00961" w:rsidRDefault="00BD1388">
            <w:pPr>
              <w:rPr>
                <w:rFonts w:ascii="Times New Roman" w:hAnsi="Times New Roman"/>
                <w:sz w:val="22"/>
              </w:rPr>
            </w:pPr>
            <w:r w:rsidRPr="00D00961">
              <w:rPr>
                <w:rFonts w:ascii="Times New Roman" w:hAnsi="Times New Roman"/>
                <w:sz w:val="22"/>
              </w:rPr>
              <w:t>1878</w:t>
            </w:r>
          </w:p>
        </w:tc>
      </w:tr>
      <w:tr w:rsidR="00BD1388" w:rsidRPr="00D00961" w14:paraId="248999D3" w14:textId="77777777">
        <w:tblPrEx>
          <w:tblCellMar>
            <w:top w:w="0" w:type="dxa"/>
            <w:bottom w:w="0" w:type="dxa"/>
          </w:tblCellMar>
        </w:tblPrEx>
        <w:tc>
          <w:tcPr>
            <w:tcW w:w="2628" w:type="dxa"/>
          </w:tcPr>
          <w:p w14:paraId="7FA70D4F" w14:textId="77777777" w:rsidR="00BD1388" w:rsidRPr="00D00961" w:rsidRDefault="00BD1388">
            <w:pPr>
              <w:rPr>
                <w:rFonts w:ascii="Times New Roman" w:hAnsi="Times New Roman"/>
                <w:sz w:val="22"/>
              </w:rPr>
            </w:pPr>
            <w:r w:rsidRPr="00D00961">
              <w:rPr>
                <w:rFonts w:ascii="Times New Roman" w:hAnsi="Times New Roman"/>
                <w:sz w:val="22"/>
              </w:rPr>
              <w:t>Abrahamic Covenant confirmed to Jacob at Bethel</w:t>
            </w:r>
          </w:p>
        </w:tc>
        <w:tc>
          <w:tcPr>
            <w:tcW w:w="5310" w:type="dxa"/>
          </w:tcPr>
          <w:p w14:paraId="46B69200" w14:textId="77777777" w:rsidR="00BD1388" w:rsidRPr="00D00961" w:rsidRDefault="00BD1388">
            <w:pPr>
              <w:ind w:right="72"/>
              <w:rPr>
                <w:rFonts w:ascii="Times New Roman" w:hAnsi="Times New Roman"/>
                <w:sz w:val="22"/>
              </w:rPr>
            </w:pPr>
            <w:r w:rsidRPr="00D00961">
              <w:rPr>
                <w:rFonts w:ascii="Times New Roman" w:hAnsi="Times New Roman"/>
                <w:sz w:val="22"/>
              </w:rPr>
              <w:t>At age 100, God confirmed his covenant to Jacob one final time and changed his name to Israel (35:9-15); This is the beginning of the 430 years in Canaan and Egypt (Exod. 12:40).</w:t>
            </w:r>
            <w:r w:rsidRPr="00D00961">
              <w:rPr>
                <w:rStyle w:val="FootnoteReference"/>
                <w:rFonts w:ascii="Times New Roman" w:hAnsi="Times New Roman"/>
                <w:sz w:val="14"/>
              </w:rPr>
              <w:footnoteReference w:id="42"/>
            </w:r>
          </w:p>
          <w:p w14:paraId="650BDF0B" w14:textId="77777777" w:rsidR="00BD1388" w:rsidRPr="00D00961" w:rsidRDefault="00BD1388">
            <w:pPr>
              <w:ind w:right="72"/>
              <w:rPr>
                <w:rFonts w:ascii="Times New Roman" w:hAnsi="Times New Roman"/>
                <w:sz w:val="22"/>
              </w:rPr>
            </w:pPr>
          </w:p>
        </w:tc>
        <w:tc>
          <w:tcPr>
            <w:tcW w:w="947" w:type="dxa"/>
          </w:tcPr>
          <w:p w14:paraId="1378890F" w14:textId="77777777" w:rsidR="00BD1388" w:rsidRPr="00D00961" w:rsidRDefault="00BD1388">
            <w:pPr>
              <w:rPr>
                <w:rFonts w:ascii="Times New Roman" w:hAnsi="Times New Roman"/>
                <w:sz w:val="22"/>
              </w:rPr>
            </w:pPr>
            <w:r w:rsidRPr="00D00961">
              <w:rPr>
                <w:rFonts w:ascii="Times New Roman" w:hAnsi="Times New Roman"/>
                <w:sz w:val="22"/>
              </w:rPr>
              <w:t>2268</w:t>
            </w:r>
          </w:p>
        </w:tc>
        <w:tc>
          <w:tcPr>
            <w:tcW w:w="943" w:type="dxa"/>
            <w:gridSpan w:val="2"/>
          </w:tcPr>
          <w:p w14:paraId="122EB2AF" w14:textId="77777777" w:rsidR="00BD1388" w:rsidRPr="00D00961" w:rsidRDefault="00BD1388">
            <w:pPr>
              <w:rPr>
                <w:rFonts w:ascii="Times New Roman" w:hAnsi="Times New Roman"/>
                <w:sz w:val="22"/>
              </w:rPr>
            </w:pPr>
            <w:r w:rsidRPr="00D00961">
              <w:rPr>
                <w:rFonts w:ascii="Times New Roman" w:hAnsi="Times New Roman"/>
                <w:sz w:val="22"/>
              </w:rPr>
              <w:t>1875</w:t>
            </w:r>
          </w:p>
        </w:tc>
      </w:tr>
      <w:tr w:rsidR="00BD1388" w:rsidRPr="00D00961" w14:paraId="16048820" w14:textId="77777777">
        <w:tblPrEx>
          <w:tblCellMar>
            <w:top w:w="0" w:type="dxa"/>
            <w:bottom w:w="0" w:type="dxa"/>
          </w:tblCellMar>
        </w:tblPrEx>
        <w:tc>
          <w:tcPr>
            <w:tcW w:w="2628" w:type="dxa"/>
          </w:tcPr>
          <w:p w14:paraId="4DDEFA9C" w14:textId="77777777" w:rsidR="00BD1388" w:rsidRPr="00D00961" w:rsidRDefault="00BD1388">
            <w:pPr>
              <w:rPr>
                <w:rFonts w:ascii="Times New Roman" w:hAnsi="Times New Roman"/>
                <w:sz w:val="22"/>
              </w:rPr>
            </w:pPr>
            <w:r w:rsidRPr="00D00961">
              <w:rPr>
                <w:rFonts w:ascii="Times New Roman" w:hAnsi="Times New Roman"/>
                <w:sz w:val="22"/>
              </w:rPr>
              <w:t>Joseph sold</w:t>
            </w:r>
          </w:p>
        </w:tc>
        <w:tc>
          <w:tcPr>
            <w:tcW w:w="5310" w:type="dxa"/>
          </w:tcPr>
          <w:p w14:paraId="7E410D08" w14:textId="77777777" w:rsidR="00BD1388" w:rsidRPr="00D00961" w:rsidRDefault="00BD1388">
            <w:pPr>
              <w:ind w:right="72"/>
              <w:rPr>
                <w:rFonts w:ascii="Times New Roman" w:hAnsi="Times New Roman"/>
                <w:sz w:val="22"/>
              </w:rPr>
            </w:pPr>
            <w:r w:rsidRPr="00D00961">
              <w:rPr>
                <w:rFonts w:ascii="Times New Roman" w:hAnsi="Times New Roman"/>
                <w:sz w:val="22"/>
              </w:rPr>
              <w:t>"Joseph, a young man of 17…” (37:2, 28)</w:t>
            </w:r>
          </w:p>
          <w:p w14:paraId="209DEE5C" w14:textId="77777777" w:rsidR="00BD1388" w:rsidRPr="00D00961" w:rsidRDefault="00BD1388">
            <w:pPr>
              <w:ind w:right="72"/>
              <w:rPr>
                <w:rFonts w:ascii="Times New Roman" w:hAnsi="Times New Roman"/>
                <w:sz w:val="22"/>
              </w:rPr>
            </w:pPr>
          </w:p>
        </w:tc>
        <w:tc>
          <w:tcPr>
            <w:tcW w:w="947" w:type="dxa"/>
          </w:tcPr>
          <w:p w14:paraId="65CDFC09" w14:textId="77777777" w:rsidR="00BD1388" w:rsidRPr="00D00961" w:rsidRDefault="00BD1388">
            <w:pPr>
              <w:rPr>
                <w:rFonts w:ascii="Times New Roman" w:hAnsi="Times New Roman"/>
                <w:sz w:val="22"/>
              </w:rPr>
            </w:pPr>
            <w:r w:rsidRPr="00D00961">
              <w:rPr>
                <w:rFonts w:ascii="Times New Roman" w:hAnsi="Times New Roman"/>
                <w:sz w:val="22"/>
              </w:rPr>
              <w:t>2276</w:t>
            </w:r>
          </w:p>
        </w:tc>
        <w:tc>
          <w:tcPr>
            <w:tcW w:w="943" w:type="dxa"/>
            <w:gridSpan w:val="2"/>
          </w:tcPr>
          <w:p w14:paraId="2A4AE373" w14:textId="77777777" w:rsidR="00BD1388" w:rsidRPr="00D00961" w:rsidRDefault="00BD1388">
            <w:pPr>
              <w:rPr>
                <w:rFonts w:ascii="Times New Roman" w:hAnsi="Times New Roman"/>
                <w:sz w:val="22"/>
              </w:rPr>
            </w:pPr>
            <w:r w:rsidRPr="00D00961">
              <w:rPr>
                <w:rFonts w:ascii="Times New Roman" w:hAnsi="Times New Roman"/>
                <w:sz w:val="22"/>
              </w:rPr>
              <w:t>1867</w:t>
            </w:r>
          </w:p>
        </w:tc>
      </w:tr>
      <w:tr w:rsidR="00BD1388" w:rsidRPr="00D00961" w14:paraId="1507F0FC" w14:textId="77777777">
        <w:tblPrEx>
          <w:tblCellMar>
            <w:top w:w="0" w:type="dxa"/>
            <w:bottom w:w="0" w:type="dxa"/>
          </w:tblCellMar>
        </w:tblPrEx>
        <w:tc>
          <w:tcPr>
            <w:tcW w:w="2628" w:type="dxa"/>
          </w:tcPr>
          <w:p w14:paraId="46E6E2D4" w14:textId="77777777" w:rsidR="00BD1388" w:rsidRPr="00D00961" w:rsidRDefault="00BD1388">
            <w:pPr>
              <w:rPr>
                <w:rFonts w:ascii="Times New Roman" w:hAnsi="Times New Roman"/>
                <w:sz w:val="22"/>
              </w:rPr>
            </w:pPr>
            <w:r w:rsidRPr="00D00961">
              <w:rPr>
                <w:rFonts w:ascii="Times New Roman" w:hAnsi="Times New Roman"/>
                <w:sz w:val="22"/>
              </w:rPr>
              <w:t>Joseph interpreted dreams of baker and cupbearer</w:t>
            </w:r>
          </w:p>
          <w:p w14:paraId="2298C97E" w14:textId="77777777" w:rsidR="00BD1388" w:rsidRPr="00D00961" w:rsidRDefault="00BD1388">
            <w:pPr>
              <w:rPr>
                <w:rFonts w:ascii="Times New Roman" w:hAnsi="Times New Roman"/>
                <w:sz w:val="22"/>
              </w:rPr>
            </w:pPr>
          </w:p>
        </w:tc>
        <w:tc>
          <w:tcPr>
            <w:tcW w:w="5310" w:type="dxa"/>
          </w:tcPr>
          <w:p w14:paraId="5A769E85" w14:textId="77777777" w:rsidR="00BD1388" w:rsidRPr="00D00961" w:rsidRDefault="00BD1388">
            <w:pPr>
              <w:ind w:right="72"/>
              <w:rPr>
                <w:rFonts w:ascii="Times New Roman" w:hAnsi="Times New Roman"/>
                <w:sz w:val="22"/>
              </w:rPr>
            </w:pPr>
            <w:r w:rsidRPr="00D00961">
              <w:rPr>
                <w:rFonts w:ascii="Times New Roman" w:hAnsi="Times New Roman"/>
                <w:sz w:val="22"/>
              </w:rPr>
              <w:t>"When 2 full years had passed, Pharaoh had a dream" (41:1); Since Joseph was 30 upon entering Pharaoh's service (41:46), his dream interpretations for the baker and cupbearer were at age 28.</w:t>
            </w:r>
          </w:p>
          <w:p w14:paraId="13AC338E" w14:textId="77777777" w:rsidR="00BD1388" w:rsidRPr="00D00961" w:rsidRDefault="00BD1388">
            <w:pPr>
              <w:ind w:right="72"/>
              <w:rPr>
                <w:rFonts w:ascii="Times New Roman" w:hAnsi="Times New Roman"/>
                <w:sz w:val="22"/>
              </w:rPr>
            </w:pPr>
          </w:p>
        </w:tc>
        <w:tc>
          <w:tcPr>
            <w:tcW w:w="947" w:type="dxa"/>
          </w:tcPr>
          <w:p w14:paraId="50427CE4" w14:textId="77777777" w:rsidR="00BD1388" w:rsidRPr="00D00961" w:rsidRDefault="00BD1388">
            <w:pPr>
              <w:rPr>
                <w:rFonts w:ascii="Times New Roman" w:hAnsi="Times New Roman"/>
                <w:sz w:val="22"/>
              </w:rPr>
            </w:pPr>
            <w:r w:rsidRPr="00D00961">
              <w:rPr>
                <w:rFonts w:ascii="Times New Roman" w:hAnsi="Times New Roman"/>
                <w:sz w:val="22"/>
              </w:rPr>
              <w:t>2287</w:t>
            </w:r>
          </w:p>
        </w:tc>
        <w:tc>
          <w:tcPr>
            <w:tcW w:w="943" w:type="dxa"/>
            <w:gridSpan w:val="2"/>
          </w:tcPr>
          <w:p w14:paraId="21BE1A69" w14:textId="77777777" w:rsidR="00BD1388" w:rsidRPr="00D00961" w:rsidRDefault="00BD1388">
            <w:pPr>
              <w:rPr>
                <w:rFonts w:ascii="Times New Roman" w:hAnsi="Times New Roman"/>
                <w:sz w:val="22"/>
              </w:rPr>
            </w:pPr>
            <w:r w:rsidRPr="00D00961">
              <w:rPr>
                <w:rFonts w:ascii="Times New Roman" w:hAnsi="Times New Roman"/>
                <w:sz w:val="22"/>
              </w:rPr>
              <w:t>1856</w:t>
            </w:r>
          </w:p>
        </w:tc>
      </w:tr>
      <w:tr w:rsidR="00BD1388" w:rsidRPr="00D00961" w14:paraId="2EDB00F5" w14:textId="77777777">
        <w:tblPrEx>
          <w:tblCellMar>
            <w:top w:w="0" w:type="dxa"/>
            <w:bottom w:w="0" w:type="dxa"/>
          </w:tblCellMar>
        </w:tblPrEx>
        <w:tc>
          <w:tcPr>
            <w:tcW w:w="2628" w:type="dxa"/>
          </w:tcPr>
          <w:p w14:paraId="6CB4A7EB" w14:textId="77777777" w:rsidR="00BD1388" w:rsidRPr="00D00961" w:rsidRDefault="00BD1388">
            <w:pPr>
              <w:rPr>
                <w:rFonts w:ascii="Times New Roman" w:hAnsi="Times New Roman"/>
                <w:sz w:val="22"/>
              </w:rPr>
            </w:pPr>
            <w:r w:rsidRPr="00D00961">
              <w:rPr>
                <w:rFonts w:ascii="Times New Roman" w:hAnsi="Times New Roman"/>
                <w:sz w:val="22"/>
              </w:rPr>
              <w:t>Isaac died</w:t>
            </w:r>
          </w:p>
        </w:tc>
        <w:tc>
          <w:tcPr>
            <w:tcW w:w="5310" w:type="dxa"/>
          </w:tcPr>
          <w:p w14:paraId="699AE14C" w14:textId="77777777" w:rsidR="00BD1388" w:rsidRPr="00D00961" w:rsidRDefault="00BD1388">
            <w:pPr>
              <w:ind w:right="72"/>
              <w:rPr>
                <w:rFonts w:ascii="Times New Roman" w:hAnsi="Times New Roman"/>
                <w:sz w:val="22"/>
              </w:rPr>
            </w:pPr>
            <w:r w:rsidRPr="00D00961">
              <w:rPr>
                <w:rFonts w:ascii="Times New Roman" w:hAnsi="Times New Roman"/>
                <w:sz w:val="22"/>
              </w:rPr>
              <w:t>"Isaac lived 180 years" (35:28); Jacob was 120 at Isaac's death since Isaac was 60 at Jacob's birth (25:26)</w:t>
            </w:r>
          </w:p>
        </w:tc>
        <w:tc>
          <w:tcPr>
            <w:tcW w:w="947" w:type="dxa"/>
          </w:tcPr>
          <w:p w14:paraId="75C2156B" w14:textId="77777777" w:rsidR="00BD1388" w:rsidRPr="00D00961" w:rsidRDefault="00BD1388">
            <w:pPr>
              <w:rPr>
                <w:rFonts w:ascii="Times New Roman" w:hAnsi="Times New Roman"/>
                <w:sz w:val="22"/>
              </w:rPr>
            </w:pPr>
            <w:r w:rsidRPr="00D00961">
              <w:rPr>
                <w:rFonts w:ascii="Times New Roman" w:hAnsi="Times New Roman"/>
                <w:sz w:val="22"/>
              </w:rPr>
              <w:t>2288</w:t>
            </w:r>
          </w:p>
        </w:tc>
        <w:tc>
          <w:tcPr>
            <w:tcW w:w="943" w:type="dxa"/>
            <w:gridSpan w:val="2"/>
          </w:tcPr>
          <w:p w14:paraId="31BCB0E5" w14:textId="77777777" w:rsidR="00BD1388" w:rsidRPr="00D00961" w:rsidRDefault="00BD1388">
            <w:pPr>
              <w:rPr>
                <w:rFonts w:ascii="Times New Roman" w:hAnsi="Times New Roman"/>
                <w:sz w:val="22"/>
              </w:rPr>
            </w:pPr>
            <w:r w:rsidRPr="00D00961">
              <w:rPr>
                <w:rFonts w:ascii="Times New Roman" w:hAnsi="Times New Roman"/>
                <w:sz w:val="22"/>
              </w:rPr>
              <w:t>1855</w:t>
            </w:r>
          </w:p>
        </w:tc>
      </w:tr>
      <w:tr w:rsidR="00BD1388" w:rsidRPr="00D00961" w14:paraId="6021F646" w14:textId="77777777">
        <w:tblPrEx>
          <w:tblCellMar>
            <w:top w:w="0" w:type="dxa"/>
            <w:bottom w:w="0" w:type="dxa"/>
          </w:tblCellMar>
        </w:tblPrEx>
        <w:tc>
          <w:tcPr>
            <w:tcW w:w="2628" w:type="dxa"/>
          </w:tcPr>
          <w:p w14:paraId="22C08096" w14:textId="77777777" w:rsidR="00BD1388" w:rsidRPr="00D00961" w:rsidRDefault="00BD1388">
            <w:pPr>
              <w:rPr>
                <w:rFonts w:ascii="Times New Roman" w:hAnsi="Times New Roman"/>
                <w:sz w:val="22"/>
              </w:rPr>
            </w:pPr>
            <w:r w:rsidRPr="00D00961">
              <w:rPr>
                <w:rFonts w:ascii="Times New Roman" w:hAnsi="Times New Roman"/>
                <w:sz w:val="22"/>
              </w:rPr>
              <w:t>Joseph interpreted Pharaoh's dream</w:t>
            </w:r>
          </w:p>
        </w:tc>
        <w:tc>
          <w:tcPr>
            <w:tcW w:w="5310" w:type="dxa"/>
          </w:tcPr>
          <w:p w14:paraId="4E11BC34" w14:textId="77777777" w:rsidR="00BD1388" w:rsidRPr="00D00961" w:rsidRDefault="00BD1388">
            <w:pPr>
              <w:ind w:right="72"/>
              <w:rPr>
                <w:rFonts w:ascii="Times New Roman" w:hAnsi="Times New Roman"/>
                <w:sz w:val="22"/>
              </w:rPr>
            </w:pPr>
            <w:r w:rsidRPr="00D00961">
              <w:rPr>
                <w:rFonts w:ascii="Times New Roman" w:hAnsi="Times New Roman"/>
                <w:sz w:val="22"/>
              </w:rPr>
              <w:t>"Joseph was 30 years old when he entered the service of Pharaoh" (41:46)</w:t>
            </w:r>
          </w:p>
          <w:p w14:paraId="196DFC32" w14:textId="77777777" w:rsidR="00BD1388" w:rsidRPr="00D00961" w:rsidRDefault="00BD1388">
            <w:pPr>
              <w:ind w:right="72"/>
              <w:rPr>
                <w:rFonts w:ascii="Times New Roman" w:hAnsi="Times New Roman"/>
                <w:sz w:val="22"/>
              </w:rPr>
            </w:pPr>
          </w:p>
        </w:tc>
        <w:tc>
          <w:tcPr>
            <w:tcW w:w="947" w:type="dxa"/>
          </w:tcPr>
          <w:p w14:paraId="2B70D3D2" w14:textId="77777777" w:rsidR="00BD1388" w:rsidRPr="00D00961" w:rsidRDefault="00BD1388">
            <w:pPr>
              <w:rPr>
                <w:rFonts w:ascii="Times New Roman" w:hAnsi="Times New Roman"/>
                <w:sz w:val="22"/>
              </w:rPr>
            </w:pPr>
            <w:r w:rsidRPr="00D00961">
              <w:rPr>
                <w:rFonts w:ascii="Times New Roman" w:hAnsi="Times New Roman"/>
                <w:sz w:val="22"/>
              </w:rPr>
              <w:t>2289</w:t>
            </w:r>
          </w:p>
        </w:tc>
        <w:tc>
          <w:tcPr>
            <w:tcW w:w="943" w:type="dxa"/>
            <w:gridSpan w:val="2"/>
          </w:tcPr>
          <w:p w14:paraId="227AE7F9" w14:textId="77777777" w:rsidR="00BD1388" w:rsidRPr="00D00961" w:rsidRDefault="00BD1388">
            <w:pPr>
              <w:rPr>
                <w:rFonts w:ascii="Times New Roman" w:hAnsi="Times New Roman"/>
                <w:sz w:val="22"/>
              </w:rPr>
            </w:pPr>
            <w:r w:rsidRPr="00D00961">
              <w:rPr>
                <w:rFonts w:ascii="Times New Roman" w:hAnsi="Times New Roman"/>
                <w:sz w:val="22"/>
              </w:rPr>
              <w:t>1854</w:t>
            </w:r>
          </w:p>
        </w:tc>
      </w:tr>
      <w:tr w:rsidR="00BD1388" w:rsidRPr="00D00961" w14:paraId="55621CB9" w14:textId="77777777">
        <w:tblPrEx>
          <w:tblCellMar>
            <w:top w:w="0" w:type="dxa"/>
            <w:bottom w:w="0" w:type="dxa"/>
          </w:tblCellMar>
        </w:tblPrEx>
        <w:tc>
          <w:tcPr>
            <w:tcW w:w="2628" w:type="dxa"/>
          </w:tcPr>
          <w:p w14:paraId="11F1CBD3" w14:textId="77777777" w:rsidR="00BD1388" w:rsidRPr="00D00961" w:rsidRDefault="00BD1388">
            <w:pPr>
              <w:rPr>
                <w:rFonts w:ascii="Times New Roman" w:hAnsi="Times New Roman"/>
                <w:sz w:val="22"/>
              </w:rPr>
            </w:pPr>
            <w:r w:rsidRPr="00D00961">
              <w:rPr>
                <w:rFonts w:ascii="Times New Roman" w:hAnsi="Times New Roman"/>
                <w:sz w:val="22"/>
              </w:rPr>
              <w:t>Seven years of Abundance</w:t>
            </w:r>
          </w:p>
        </w:tc>
        <w:tc>
          <w:tcPr>
            <w:tcW w:w="5310" w:type="dxa"/>
          </w:tcPr>
          <w:p w14:paraId="042522D1" w14:textId="77777777" w:rsidR="00BD1388" w:rsidRPr="00D00961" w:rsidRDefault="00BD1388">
            <w:pPr>
              <w:ind w:right="72"/>
              <w:rPr>
                <w:rFonts w:ascii="Times New Roman" w:hAnsi="Times New Roman"/>
                <w:sz w:val="22"/>
              </w:rPr>
            </w:pPr>
            <w:r w:rsidRPr="00D00961">
              <w:rPr>
                <w:rFonts w:ascii="Times New Roman" w:hAnsi="Times New Roman"/>
                <w:sz w:val="22"/>
              </w:rPr>
              <w:t>Joseph was immediately appointed by Pharaoh to administer the food of Egypt (41:41, 46)</w:t>
            </w:r>
          </w:p>
          <w:p w14:paraId="1FB55224" w14:textId="77777777" w:rsidR="00BD1388" w:rsidRPr="00D00961" w:rsidRDefault="00BD1388">
            <w:pPr>
              <w:ind w:right="72"/>
              <w:rPr>
                <w:rFonts w:ascii="Times New Roman" w:hAnsi="Times New Roman"/>
                <w:sz w:val="22"/>
              </w:rPr>
            </w:pPr>
          </w:p>
        </w:tc>
        <w:tc>
          <w:tcPr>
            <w:tcW w:w="947" w:type="dxa"/>
          </w:tcPr>
          <w:p w14:paraId="0A1CFAFC" w14:textId="77777777" w:rsidR="00BD1388" w:rsidRPr="00D00961" w:rsidRDefault="00BD1388">
            <w:pPr>
              <w:rPr>
                <w:rFonts w:ascii="Times New Roman" w:hAnsi="Times New Roman"/>
                <w:sz w:val="22"/>
              </w:rPr>
            </w:pPr>
            <w:r w:rsidRPr="00D00961">
              <w:rPr>
                <w:rFonts w:ascii="Times New Roman" w:hAnsi="Times New Roman"/>
                <w:sz w:val="22"/>
              </w:rPr>
              <w:t>2289-2296</w:t>
            </w:r>
          </w:p>
        </w:tc>
        <w:tc>
          <w:tcPr>
            <w:tcW w:w="943" w:type="dxa"/>
            <w:gridSpan w:val="2"/>
          </w:tcPr>
          <w:p w14:paraId="14D5491A" w14:textId="77777777" w:rsidR="00BD1388" w:rsidRPr="00D00961" w:rsidRDefault="00BD1388">
            <w:pPr>
              <w:rPr>
                <w:rFonts w:ascii="Times New Roman" w:hAnsi="Times New Roman"/>
                <w:sz w:val="22"/>
              </w:rPr>
            </w:pPr>
            <w:r w:rsidRPr="00D00961">
              <w:rPr>
                <w:rFonts w:ascii="Times New Roman" w:hAnsi="Times New Roman"/>
                <w:sz w:val="22"/>
              </w:rPr>
              <w:t>1854-1847</w:t>
            </w:r>
          </w:p>
        </w:tc>
      </w:tr>
      <w:tr w:rsidR="00BD1388" w:rsidRPr="00D00961" w14:paraId="333DA6FF" w14:textId="77777777">
        <w:tblPrEx>
          <w:tblCellMar>
            <w:top w:w="0" w:type="dxa"/>
            <w:bottom w:w="0" w:type="dxa"/>
          </w:tblCellMar>
        </w:tblPrEx>
        <w:tc>
          <w:tcPr>
            <w:tcW w:w="2628" w:type="dxa"/>
          </w:tcPr>
          <w:p w14:paraId="2FF4BA7A" w14:textId="77777777" w:rsidR="00BD1388" w:rsidRPr="00D00961" w:rsidRDefault="00BD1388">
            <w:pPr>
              <w:rPr>
                <w:rFonts w:ascii="Times New Roman" w:hAnsi="Times New Roman"/>
                <w:sz w:val="22"/>
              </w:rPr>
            </w:pPr>
            <w:r w:rsidRPr="00D00961">
              <w:rPr>
                <w:rFonts w:ascii="Times New Roman" w:hAnsi="Times New Roman"/>
                <w:sz w:val="22"/>
              </w:rPr>
              <w:t>Seven years of Famine</w:t>
            </w:r>
          </w:p>
        </w:tc>
        <w:tc>
          <w:tcPr>
            <w:tcW w:w="5310" w:type="dxa"/>
          </w:tcPr>
          <w:p w14:paraId="5AA2A8EB" w14:textId="77777777" w:rsidR="00BD1388" w:rsidRPr="00D00961" w:rsidRDefault="00BD1388">
            <w:pPr>
              <w:ind w:right="72"/>
              <w:rPr>
                <w:rFonts w:ascii="Times New Roman" w:hAnsi="Times New Roman"/>
                <w:sz w:val="22"/>
              </w:rPr>
            </w:pPr>
            <w:r w:rsidRPr="00D00961">
              <w:rPr>
                <w:rFonts w:ascii="Times New Roman" w:hAnsi="Times New Roman"/>
                <w:sz w:val="22"/>
              </w:rPr>
              <w:t>These immediately followed the 7 years of abundance</w:t>
            </w:r>
          </w:p>
          <w:p w14:paraId="2D372DF7" w14:textId="77777777" w:rsidR="00BD1388" w:rsidRPr="00D00961" w:rsidRDefault="00BD1388">
            <w:pPr>
              <w:ind w:right="72"/>
              <w:rPr>
                <w:rFonts w:ascii="Times New Roman" w:hAnsi="Times New Roman"/>
                <w:sz w:val="22"/>
              </w:rPr>
            </w:pPr>
          </w:p>
        </w:tc>
        <w:tc>
          <w:tcPr>
            <w:tcW w:w="947" w:type="dxa"/>
          </w:tcPr>
          <w:p w14:paraId="38EB3A77" w14:textId="77777777" w:rsidR="00BD1388" w:rsidRPr="00D00961" w:rsidRDefault="00BD1388">
            <w:pPr>
              <w:rPr>
                <w:rFonts w:ascii="Times New Roman" w:hAnsi="Times New Roman"/>
                <w:sz w:val="22"/>
              </w:rPr>
            </w:pPr>
            <w:r w:rsidRPr="00D00961">
              <w:rPr>
                <w:rFonts w:ascii="Times New Roman" w:hAnsi="Times New Roman"/>
                <w:sz w:val="22"/>
              </w:rPr>
              <w:t>2296-3003</w:t>
            </w:r>
          </w:p>
        </w:tc>
        <w:tc>
          <w:tcPr>
            <w:tcW w:w="943" w:type="dxa"/>
            <w:gridSpan w:val="2"/>
          </w:tcPr>
          <w:p w14:paraId="332EC9FD" w14:textId="77777777" w:rsidR="00BD1388" w:rsidRPr="00D00961" w:rsidRDefault="00BD1388">
            <w:pPr>
              <w:rPr>
                <w:rFonts w:ascii="Times New Roman" w:hAnsi="Times New Roman"/>
                <w:sz w:val="22"/>
              </w:rPr>
            </w:pPr>
            <w:r w:rsidRPr="00D00961">
              <w:rPr>
                <w:rFonts w:ascii="Times New Roman" w:hAnsi="Times New Roman"/>
                <w:sz w:val="22"/>
              </w:rPr>
              <w:t>1847-1840</w:t>
            </w:r>
          </w:p>
          <w:p w14:paraId="2507B1D3" w14:textId="77777777" w:rsidR="00BD1388" w:rsidRPr="00D00961" w:rsidRDefault="00BD1388">
            <w:pPr>
              <w:rPr>
                <w:rFonts w:ascii="Times New Roman" w:hAnsi="Times New Roman"/>
                <w:sz w:val="22"/>
              </w:rPr>
            </w:pPr>
          </w:p>
        </w:tc>
      </w:tr>
      <w:tr w:rsidR="00BD1388" w:rsidRPr="00D00961" w14:paraId="31CA32B0" w14:textId="77777777">
        <w:tblPrEx>
          <w:tblCellMar>
            <w:top w:w="0" w:type="dxa"/>
            <w:bottom w:w="0" w:type="dxa"/>
          </w:tblCellMar>
        </w:tblPrEx>
        <w:tc>
          <w:tcPr>
            <w:tcW w:w="2628" w:type="dxa"/>
          </w:tcPr>
          <w:p w14:paraId="5F3C5914" w14:textId="77777777" w:rsidR="00BD1388" w:rsidRPr="00D00961" w:rsidRDefault="00BD1388">
            <w:pPr>
              <w:rPr>
                <w:rFonts w:ascii="Times New Roman" w:hAnsi="Times New Roman"/>
                <w:sz w:val="22"/>
              </w:rPr>
            </w:pPr>
            <w:r w:rsidRPr="00D00961">
              <w:rPr>
                <w:rFonts w:ascii="Times New Roman" w:hAnsi="Times New Roman"/>
                <w:sz w:val="22"/>
              </w:rPr>
              <w:t>Jacob and family go to Egypt</w:t>
            </w:r>
          </w:p>
        </w:tc>
        <w:tc>
          <w:tcPr>
            <w:tcW w:w="5310" w:type="dxa"/>
          </w:tcPr>
          <w:p w14:paraId="2932494E" w14:textId="77777777" w:rsidR="00BD1388" w:rsidRPr="00D00961" w:rsidRDefault="00BD1388">
            <w:pPr>
              <w:ind w:right="72"/>
              <w:rPr>
                <w:rFonts w:ascii="Times New Roman" w:hAnsi="Times New Roman"/>
                <w:sz w:val="22"/>
              </w:rPr>
            </w:pPr>
            <w:r w:rsidRPr="00D00961">
              <w:rPr>
                <w:rFonts w:ascii="Times New Roman" w:hAnsi="Times New Roman"/>
                <w:sz w:val="22"/>
              </w:rPr>
              <w:t xml:space="preserve">Jacob was 130 (47:9) while entering Egypt during the second year of the famine (45:6); this occurred 400 years before the Exodus in 1445 </w:t>
            </w:r>
            <w:r w:rsidRPr="00D00961">
              <w:rPr>
                <w:rFonts w:ascii="Times New Roman" w:hAnsi="Times New Roman"/>
                <w:sz w:val="18"/>
              </w:rPr>
              <w:t>BC.</w:t>
            </w:r>
            <w:r w:rsidRPr="00D00961">
              <w:rPr>
                <w:rStyle w:val="FootnoteReference"/>
                <w:rFonts w:ascii="Times New Roman" w:hAnsi="Times New Roman"/>
                <w:sz w:val="14"/>
              </w:rPr>
              <w:footnoteReference w:id="43"/>
            </w:r>
            <w:r w:rsidRPr="00D00961">
              <w:rPr>
                <w:rFonts w:ascii="Times New Roman" w:hAnsi="Times New Roman"/>
                <w:sz w:val="22"/>
              </w:rPr>
              <w:t xml:space="preserve">  Joseph was 39.</w:t>
            </w:r>
          </w:p>
          <w:p w14:paraId="0933048A" w14:textId="77777777" w:rsidR="00BD1388" w:rsidRPr="00D00961" w:rsidRDefault="00BD1388">
            <w:pPr>
              <w:ind w:right="72"/>
              <w:rPr>
                <w:rFonts w:ascii="Times New Roman" w:hAnsi="Times New Roman"/>
                <w:sz w:val="22"/>
              </w:rPr>
            </w:pPr>
          </w:p>
        </w:tc>
        <w:tc>
          <w:tcPr>
            <w:tcW w:w="947" w:type="dxa"/>
          </w:tcPr>
          <w:p w14:paraId="0541D563" w14:textId="77777777" w:rsidR="00BD1388" w:rsidRPr="00D00961" w:rsidRDefault="00BD1388">
            <w:pPr>
              <w:rPr>
                <w:rFonts w:ascii="Times New Roman" w:hAnsi="Times New Roman"/>
                <w:sz w:val="22"/>
              </w:rPr>
            </w:pPr>
            <w:r w:rsidRPr="00D00961">
              <w:rPr>
                <w:rFonts w:ascii="Times New Roman" w:hAnsi="Times New Roman"/>
                <w:sz w:val="22"/>
              </w:rPr>
              <w:t>2298</w:t>
            </w:r>
          </w:p>
        </w:tc>
        <w:tc>
          <w:tcPr>
            <w:tcW w:w="943" w:type="dxa"/>
            <w:gridSpan w:val="2"/>
          </w:tcPr>
          <w:p w14:paraId="49A3F3BB" w14:textId="77777777" w:rsidR="00BD1388" w:rsidRPr="00D00961" w:rsidRDefault="00BD1388">
            <w:pPr>
              <w:rPr>
                <w:rFonts w:ascii="Times New Roman" w:hAnsi="Times New Roman"/>
                <w:sz w:val="22"/>
              </w:rPr>
            </w:pPr>
            <w:r w:rsidRPr="00D00961">
              <w:rPr>
                <w:rFonts w:ascii="Times New Roman" w:hAnsi="Times New Roman"/>
                <w:sz w:val="22"/>
              </w:rPr>
              <w:t>1845</w:t>
            </w:r>
            <w:r w:rsidRPr="00D00961">
              <w:rPr>
                <w:rStyle w:val="FootnoteReference"/>
                <w:rFonts w:ascii="Times New Roman" w:hAnsi="Times New Roman"/>
                <w:sz w:val="14"/>
              </w:rPr>
              <w:footnoteReference w:id="44"/>
            </w:r>
          </w:p>
        </w:tc>
      </w:tr>
      <w:tr w:rsidR="00BD1388" w:rsidRPr="00D00961" w14:paraId="15197409" w14:textId="77777777">
        <w:tblPrEx>
          <w:tblCellMar>
            <w:top w:w="0" w:type="dxa"/>
            <w:bottom w:w="0" w:type="dxa"/>
          </w:tblCellMar>
        </w:tblPrEx>
        <w:tc>
          <w:tcPr>
            <w:tcW w:w="2628" w:type="dxa"/>
          </w:tcPr>
          <w:p w14:paraId="3507570A" w14:textId="77777777" w:rsidR="00BD1388" w:rsidRPr="00D00961" w:rsidRDefault="00BD1388">
            <w:pPr>
              <w:rPr>
                <w:rFonts w:ascii="Times New Roman" w:hAnsi="Times New Roman"/>
                <w:sz w:val="22"/>
              </w:rPr>
            </w:pPr>
            <w:r w:rsidRPr="00D00961">
              <w:rPr>
                <w:rFonts w:ascii="Times New Roman" w:hAnsi="Times New Roman"/>
                <w:sz w:val="22"/>
              </w:rPr>
              <w:t>Jacob died</w:t>
            </w:r>
          </w:p>
        </w:tc>
        <w:tc>
          <w:tcPr>
            <w:tcW w:w="5310" w:type="dxa"/>
          </w:tcPr>
          <w:p w14:paraId="75A2F0F2" w14:textId="77777777" w:rsidR="00BD1388" w:rsidRPr="00D00961" w:rsidRDefault="00BD1388">
            <w:pPr>
              <w:ind w:right="72"/>
              <w:rPr>
                <w:rFonts w:ascii="Times New Roman" w:hAnsi="Times New Roman"/>
                <w:sz w:val="22"/>
              </w:rPr>
            </w:pPr>
            <w:r w:rsidRPr="00D00961">
              <w:rPr>
                <w:rFonts w:ascii="Times New Roman" w:hAnsi="Times New Roman"/>
                <w:sz w:val="22"/>
              </w:rPr>
              <w:t>Jacob died at 147 after living in Egypt 17 years (47:28), so Joseph was 56 years old.</w:t>
            </w:r>
          </w:p>
          <w:p w14:paraId="07027DB6" w14:textId="77777777" w:rsidR="00BD1388" w:rsidRPr="00D00961" w:rsidRDefault="00BD1388">
            <w:pPr>
              <w:ind w:right="72"/>
              <w:rPr>
                <w:rFonts w:ascii="Times New Roman" w:hAnsi="Times New Roman"/>
                <w:sz w:val="22"/>
              </w:rPr>
            </w:pPr>
          </w:p>
        </w:tc>
        <w:tc>
          <w:tcPr>
            <w:tcW w:w="947" w:type="dxa"/>
          </w:tcPr>
          <w:p w14:paraId="059D6418" w14:textId="77777777" w:rsidR="00BD1388" w:rsidRPr="00D00961" w:rsidRDefault="00BD1388">
            <w:pPr>
              <w:rPr>
                <w:rFonts w:ascii="Times New Roman" w:hAnsi="Times New Roman"/>
                <w:sz w:val="22"/>
              </w:rPr>
            </w:pPr>
            <w:r w:rsidRPr="00D00961">
              <w:rPr>
                <w:rFonts w:ascii="Times New Roman" w:hAnsi="Times New Roman"/>
                <w:sz w:val="22"/>
              </w:rPr>
              <w:t>2315</w:t>
            </w:r>
          </w:p>
        </w:tc>
        <w:tc>
          <w:tcPr>
            <w:tcW w:w="943" w:type="dxa"/>
            <w:gridSpan w:val="2"/>
          </w:tcPr>
          <w:p w14:paraId="0215B04F" w14:textId="77777777" w:rsidR="00BD1388" w:rsidRPr="00D00961" w:rsidRDefault="00BD1388">
            <w:pPr>
              <w:rPr>
                <w:rFonts w:ascii="Times New Roman" w:hAnsi="Times New Roman"/>
                <w:sz w:val="22"/>
              </w:rPr>
            </w:pPr>
            <w:r w:rsidRPr="00D00961">
              <w:rPr>
                <w:rFonts w:ascii="Times New Roman" w:hAnsi="Times New Roman"/>
                <w:sz w:val="22"/>
              </w:rPr>
              <w:t>1828</w:t>
            </w:r>
          </w:p>
        </w:tc>
      </w:tr>
      <w:tr w:rsidR="00BD1388" w:rsidRPr="00D00961" w14:paraId="5706BC88" w14:textId="77777777">
        <w:tblPrEx>
          <w:tblCellMar>
            <w:top w:w="0" w:type="dxa"/>
            <w:bottom w:w="0" w:type="dxa"/>
          </w:tblCellMar>
        </w:tblPrEx>
        <w:tc>
          <w:tcPr>
            <w:tcW w:w="2628" w:type="dxa"/>
          </w:tcPr>
          <w:p w14:paraId="0C852CA1" w14:textId="77777777" w:rsidR="00BD1388" w:rsidRPr="00D00961" w:rsidRDefault="00BD1388">
            <w:pPr>
              <w:rPr>
                <w:rFonts w:ascii="Times New Roman" w:hAnsi="Times New Roman"/>
                <w:sz w:val="22"/>
              </w:rPr>
            </w:pPr>
            <w:r w:rsidRPr="00D00961">
              <w:rPr>
                <w:rFonts w:ascii="Times New Roman" w:hAnsi="Times New Roman"/>
                <w:sz w:val="22"/>
              </w:rPr>
              <w:t>Joseph died</w:t>
            </w:r>
          </w:p>
        </w:tc>
        <w:tc>
          <w:tcPr>
            <w:tcW w:w="5310" w:type="dxa"/>
          </w:tcPr>
          <w:p w14:paraId="6C0DDF2C" w14:textId="77777777" w:rsidR="00BD1388" w:rsidRPr="00D00961" w:rsidRDefault="00BD1388">
            <w:pPr>
              <w:ind w:right="72"/>
              <w:rPr>
                <w:rFonts w:ascii="Times New Roman" w:hAnsi="Times New Roman"/>
                <w:sz w:val="22"/>
              </w:rPr>
            </w:pPr>
            <w:r w:rsidRPr="00D00961">
              <w:rPr>
                <w:rFonts w:ascii="Times New Roman" w:hAnsi="Times New Roman"/>
                <w:sz w:val="22"/>
              </w:rPr>
              <w:t>Joseph died at 110 (50:26), so he lived another 71 years in Egypt after his family arrived there.</w:t>
            </w:r>
          </w:p>
        </w:tc>
        <w:tc>
          <w:tcPr>
            <w:tcW w:w="947" w:type="dxa"/>
          </w:tcPr>
          <w:p w14:paraId="6B378E26" w14:textId="77777777" w:rsidR="00BD1388" w:rsidRPr="00D00961" w:rsidRDefault="00BD1388">
            <w:pPr>
              <w:rPr>
                <w:rFonts w:ascii="Times New Roman" w:hAnsi="Times New Roman"/>
                <w:sz w:val="22"/>
              </w:rPr>
            </w:pPr>
            <w:r w:rsidRPr="00D00961">
              <w:rPr>
                <w:rFonts w:ascii="Times New Roman" w:hAnsi="Times New Roman"/>
                <w:sz w:val="22"/>
              </w:rPr>
              <w:t>2369</w:t>
            </w:r>
          </w:p>
        </w:tc>
        <w:tc>
          <w:tcPr>
            <w:tcW w:w="943" w:type="dxa"/>
            <w:gridSpan w:val="2"/>
          </w:tcPr>
          <w:p w14:paraId="4D5528B0" w14:textId="77777777" w:rsidR="00BD1388" w:rsidRPr="00D00961" w:rsidRDefault="00BD1388">
            <w:pPr>
              <w:rPr>
                <w:rFonts w:ascii="Times New Roman" w:hAnsi="Times New Roman"/>
                <w:sz w:val="22"/>
              </w:rPr>
            </w:pPr>
            <w:r w:rsidRPr="00D00961">
              <w:rPr>
                <w:rFonts w:ascii="Times New Roman" w:hAnsi="Times New Roman"/>
                <w:sz w:val="22"/>
              </w:rPr>
              <w:t>1774</w:t>
            </w:r>
          </w:p>
        </w:tc>
      </w:tr>
    </w:tbl>
    <w:p w14:paraId="387B8A05" w14:textId="77777777" w:rsidR="00BD1388" w:rsidRPr="00D00961" w:rsidRDefault="00BD1388" w:rsidP="007B5590">
      <w:pPr>
        <w:ind w:right="-385"/>
        <w:jc w:val="center"/>
        <w:outlineLvl w:val="0"/>
        <w:rPr>
          <w:rFonts w:ascii="Times New Roman" w:hAnsi="Times New Roman"/>
          <w:b/>
          <w:sz w:val="32"/>
        </w:rPr>
      </w:pPr>
      <w:bookmarkStart w:id="1566" w:name="_Toc393736539"/>
      <w:r w:rsidRPr="00D00961">
        <w:rPr>
          <w:rFonts w:ascii="Times New Roman" w:hAnsi="Times New Roman"/>
          <w:b/>
          <w:sz w:val="32"/>
        </w:rPr>
        <w:br w:type="page"/>
      </w:r>
      <w:r w:rsidRPr="00D00961">
        <w:rPr>
          <w:rFonts w:ascii="Times New Roman" w:hAnsi="Times New Roman"/>
          <w:b/>
          <w:sz w:val="32"/>
        </w:rPr>
        <w:lastRenderedPageBreak/>
        <w:t>Timeline of the Patriarchs</w:t>
      </w:r>
      <w:bookmarkEnd w:id="1566"/>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1567" w:name="_Toc391739680"/>
      <w:bookmarkStart w:id="1568" w:name="_Toc391995838"/>
      <w:bookmarkStart w:id="1569" w:name="_Toc392004312"/>
      <w:bookmarkStart w:id="1570" w:name="_Toc393736540"/>
      <w:bookmarkStart w:id="1571" w:name="_Toc393788981"/>
      <w:bookmarkStart w:id="1572" w:name="_Toc393791683"/>
      <w:bookmarkStart w:id="1573" w:name="_Toc393796765"/>
      <w:bookmarkStart w:id="1574" w:name="_Toc393816177"/>
      <w:bookmarkStart w:id="1575" w:name="_Toc425035287"/>
      <w:bookmarkStart w:id="1576" w:name="_Toc425043015"/>
      <w:bookmarkStart w:id="1577" w:name="_Toc478007596"/>
      <w:bookmarkStart w:id="1578" w:name="_Toc488675871"/>
      <w:bookmarkStart w:id="1579" w:name="_Toc502548187"/>
      <w:r w:rsidRPr="00D00961">
        <w:rPr>
          <w:rFonts w:ascii="Times New Roman" w:hAnsi="Times New Roman"/>
          <w:b/>
          <w:sz w:val="14"/>
        </w:rPr>
        <w:instrText>Timeline of the Patriarchs</w:instrText>
      </w:r>
      <w:bookmarkEnd w:id="1567"/>
      <w:bookmarkEnd w:id="1568"/>
      <w:bookmarkEnd w:id="1569"/>
      <w:bookmarkEnd w:id="1570"/>
      <w:bookmarkEnd w:id="1571"/>
      <w:bookmarkEnd w:id="1572"/>
      <w:bookmarkEnd w:id="1573"/>
      <w:bookmarkEnd w:id="1574"/>
      <w:bookmarkEnd w:id="1575"/>
      <w:bookmarkEnd w:id="1576"/>
      <w:bookmarkEnd w:id="1577"/>
      <w:bookmarkEnd w:id="1578"/>
      <w:bookmarkEnd w:id="1579"/>
      <w:r w:rsidRPr="00D00961">
        <w:rPr>
          <w:rFonts w:ascii="Times New Roman" w:hAnsi="Times New Roman"/>
          <w:b/>
          <w:sz w:val="14"/>
        </w:rPr>
        <w:instrText xml:space="preserve">" \l 4 </w:instrText>
      </w:r>
      <w:r w:rsidRPr="00D00961">
        <w:rPr>
          <w:rFonts w:ascii="Times New Roman" w:hAnsi="Times New Roman"/>
          <w:b/>
          <w:sz w:val="14"/>
        </w:rPr>
        <w:fldChar w:fldCharType="end"/>
      </w:r>
    </w:p>
    <w:p w14:paraId="766AA8C5" w14:textId="77777777" w:rsidR="00BD1388" w:rsidRPr="00D00961" w:rsidRDefault="00BD1388" w:rsidP="007B5590">
      <w:pPr>
        <w:pStyle w:val="Heading1"/>
        <w:jc w:val="left"/>
        <w:rPr>
          <w:rFonts w:ascii="Times New Roman" w:hAnsi="Times New Roman"/>
          <w:sz w:val="32"/>
        </w:rPr>
        <w:sectPr w:rsidR="00BD1388" w:rsidRPr="00D00961" w:rsidSect="00B36574">
          <w:headerReference w:type="default" r:id="rId75"/>
          <w:pgSz w:w="11894" w:h="16834" w:code="9"/>
          <w:pgMar w:top="245" w:right="1152" w:bottom="576" w:left="1152" w:header="720" w:footer="720" w:gutter="0"/>
          <w:pgNumType w:start="84"/>
          <w:cols w:space="720"/>
        </w:sectPr>
      </w:pPr>
    </w:p>
    <w:p w14:paraId="74D98E4A" w14:textId="77777777" w:rsidR="00BD1388" w:rsidRPr="00D00961" w:rsidRDefault="00BD1388" w:rsidP="007B5590">
      <w:pPr>
        <w:pStyle w:val="Heading1"/>
        <w:rPr>
          <w:rFonts w:ascii="Times New Roman" w:hAnsi="Times New Roman"/>
          <w:sz w:val="32"/>
        </w:rPr>
      </w:pPr>
      <w:bookmarkStart w:id="1580" w:name="_Ref392053248"/>
      <w:bookmarkStart w:id="1581" w:name="_Toc393734662"/>
      <w:bookmarkStart w:id="1582" w:name="_Toc393736541"/>
      <w:r w:rsidRPr="00D00961">
        <w:rPr>
          <w:rFonts w:ascii="Times New Roman" w:hAnsi="Times New Roman"/>
          <w:sz w:val="32"/>
        </w:rPr>
        <w:lastRenderedPageBreak/>
        <w:t>Patriarchal Family Tree</w:t>
      </w:r>
      <w:bookmarkEnd w:id="1580"/>
      <w:bookmarkEnd w:id="1581"/>
      <w:bookmarkEnd w:id="1582"/>
      <w:r w:rsidRPr="00D00961">
        <w:rPr>
          <w:rFonts w:ascii="Times New Roman" w:hAnsi="Times New Roman"/>
          <w:sz w:val="32"/>
        </w:rPr>
        <w:t xml:space="preserve"> </w:t>
      </w:r>
      <w:r w:rsidRPr="00D00961">
        <w:rPr>
          <w:rFonts w:ascii="Times New Roman" w:hAnsi="Times New Roman"/>
          <w:b w:val="0"/>
          <w:sz w:val="14"/>
        </w:rPr>
        <w:fldChar w:fldCharType="begin"/>
      </w:r>
      <w:r w:rsidRPr="00D00961">
        <w:rPr>
          <w:rFonts w:ascii="Times New Roman" w:hAnsi="Times New Roman"/>
          <w:b w:val="0"/>
          <w:sz w:val="14"/>
        </w:rPr>
        <w:instrText xml:space="preserve"> TC  " </w:instrText>
      </w:r>
      <w:bookmarkStart w:id="1583" w:name="_Toc392004313"/>
      <w:bookmarkStart w:id="1584" w:name="_Toc393736542"/>
      <w:bookmarkStart w:id="1585" w:name="_Toc393788982"/>
      <w:bookmarkStart w:id="1586" w:name="_Toc393791684"/>
      <w:bookmarkStart w:id="1587" w:name="_Toc393796766"/>
      <w:bookmarkStart w:id="1588" w:name="_Toc393816178"/>
      <w:bookmarkStart w:id="1589" w:name="_Toc425035288"/>
      <w:bookmarkStart w:id="1590" w:name="_Toc425043016"/>
      <w:bookmarkStart w:id="1591" w:name="_Toc478007597"/>
      <w:bookmarkStart w:id="1592" w:name="_Toc488675874"/>
      <w:bookmarkStart w:id="1593" w:name="_Toc502548190"/>
      <w:r w:rsidRPr="00D00961">
        <w:rPr>
          <w:rFonts w:ascii="Times New Roman" w:hAnsi="Times New Roman"/>
          <w:b w:val="0"/>
          <w:sz w:val="14"/>
        </w:rPr>
        <w:instrText>Patriarchal Family Tree</w:instrText>
      </w:r>
      <w:bookmarkEnd w:id="1583"/>
      <w:bookmarkEnd w:id="1584"/>
      <w:bookmarkEnd w:id="1585"/>
      <w:bookmarkEnd w:id="1586"/>
      <w:bookmarkEnd w:id="1587"/>
      <w:bookmarkEnd w:id="1588"/>
      <w:bookmarkEnd w:id="1589"/>
      <w:bookmarkEnd w:id="1590"/>
      <w:bookmarkEnd w:id="1591"/>
      <w:bookmarkEnd w:id="1592"/>
      <w:bookmarkEnd w:id="1593"/>
      <w:r w:rsidRPr="00D00961">
        <w:rPr>
          <w:rFonts w:ascii="Times New Roman" w:hAnsi="Times New Roman"/>
          <w:b w:val="0"/>
          <w:sz w:val="14"/>
        </w:rPr>
        <w:instrText xml:space="preserve"> " \l 4 </w:instrText>
      </w:r>
      <w:r w:rsidRPr="00D00961">
        <w:rPr>
          <w:rFonts w:ascii="Times New Roman" w:hAnsi="Times New Roman"/>
          <w:b w:val="0"/>
          <w:sz w:val="14"/>
        </w:rPr>
        <w:fldChar w:fldCharType="end"/>
      </w:r>
      <w:r w:rsidRPr="00D00961">
        <w:rPr>
          <w:rFonts w:ascii="Times New Roman" w:hAnsi="Times New Roman"/>
          <w:sz w:val="32"/>
        </w:rPr>
        <w:t xml:space="preserve"> </w:t>
      </w:r>
    </w:p>
    <w:p w14:paraId="5934AF7B" w14:textId="77777777" w:rsidR="00BD1388" w:rsidRPr="00D00961" w:rsidRDefault="00BD1388">
      <w:pPr>
        <w:ind w:right="-385"/>
        <w:jc w:val="center"/>
        <w:rPr>
          <w:rFonts w:ascii="Times New Roman" w:hAnsi="Times New Roman"/>
          <w:sz w:val="22"/>
        </w:rPr>
      </w:pPr>
      <w:bookmarkStart w:id="1594" w:name="_Toc393736543"/>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16</w:t>
      </w:r>
      <w:bookmarkEnd w:id="1594"/>
    </w:p>
    <w:p w14:paraId="553CF299" w14:textId="77777777" w:rsidR="00BD1388" w:rsidRPr="00D00961" w:rsidRDefault="00BD1388" w:rsidP="007B5590">
      <w:pPr>
        <w:pStyle w:val="Heading1"/>
        <w:rPr>
          <w:rFonts w:ascii="Times New Roman" w:hAnsi="Times New Roman"/>
          <w:sz w:val="32"/>
        </w:rPr>
        <w:sectPr w:rsidR="00BD1388" w:rsidRPr="00D00961" w:rsidSect="00B36574">
          <w:headerReference w:type="default" r:id="rId76"/>
          <w:pgSz w:w="11894" w:h="16834" w:code="9"/>
          <w:pgMar w:top="245" w:right="1152" w:bottom="576" w:left="1152" w:header="720" w:footer="720" w:gutter="0"/>
          <w:pgNumType w:start="91"/>
          <w:cols w:space="720"/>
        </w:sectPr>
      </w:pPr>
    </w:p>
    <w:p w14:paraId="1E33CD86"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lastRenderedPageBreak/>
        <w:t xml:space="preserve">Dawn of Civilizations </w:t>
      </w:r>
      <w:r w:rsidRPr="00D00961">
        <w:rPr>
          <w:rFonts w:ascii="Times New Roman" w:hAnsi="Times New Roman"/>
          <w:b w:val="0"/>
          <w:sz w:val="18"/>
        </w:rPr>
        <w:fldChar w:fldCharType="begin"/>
      </w:r>
      <w:r w:rsidRPr="00D00961">
        <w:rPr>
          <w:rFonts w:ascii="Times New Roman" w:hAnsi="Times New Roman"/>
          <w:b w:val="0"/>
          <w:sz w:val="18"/>
        </w:rPr>
        <w:instrText xml:space="preserve"> TC  " </w:instrText>
      </w:r>
      <w:bookmarkStart w:id="1595" w:name="_Toc478007598"/>
      <w:bookmarkStart w:id="1596" w:name="_Toc488662173"/>
      <w:bookmarkStart w:id="1597" w:name="_Toc488675875"/>
      <w:bookmarkStart w:id="1598" w:name="_Toc502548191"/>
      <w:r w:rsidRPr="00D00961">
        <w:rPr>
          <w:rFonts w:ascii="Times New Roman" w:hAnsi="Times New Roman"/>
          <w:b w:val="0"/>
          <w:sz w:val="18"/>
        </w:rPr>
        <w:instrText>Dawn of Civilizations</w:instrText>
      </w:r>
      <w:bookmarkEnd w:id="1595"/>
      <w:bookmarkEnd w:id="1596"/>
      <w:bookmarkEnd w:id="1597"/>
      <w:bookmarkEnd w:id="1598"/>
      <w:r w:rsidRPr="00D00961">
        <w:rPr>
          <w:rFonts w:ascii="Times New Roman" w:hAnsi="Times New Roman"/>
          <w:b w:val="0"/>
          <w:sz w:val="18"/>
        </w:rPr>
        <w:instrText xml:space="preserve"> " \l 4 </w:instrText>
      </w:r>
      <w:r w:rsidRPr="00D00961">
        <w:rPr>
          <w:rFonts w:ascii="Times New Roman" w:hAnsi="Times New Roman"/>
          <w:b w:val="0"/>
          <w:sz w:val="18"/>
        </w:rPr>
        <w:fldChar w:fldCharType="end"/>
      </w:r>
      <w:r w:rsidRPr="00D00961">
        <w:rPr>
          <w:rFonts w:ascii="Times New Roman" w:hAnsi="Times New Roman"/>
          <w:sz w:val="32"/>
        </w:rPr>
        <w:t xml:space="preserve"> </w:t>
      </w:r>
    </w:p>
    <w:p w14:paraId="44603D69" w14:textId="77777777" w:rsidR="00BD1388" w:rsidRPr="00D00961" w:rsidRDefault="00BD1388" w:rsidP="007B5590">
      <w:pPr>
        <w:pStyle w:val="Heading1"/>
        <w:rPr>
          <w:rFonts w:ascii="Times New Roman" w:hAnsi="Times New Roman"/>
          <w:sz w:val="32"/>
        </w:rPr>
        <w:sectPr w:rsidR="00BD1388" w:rsidRPr="00D00961" w:rsidSect="00B36574">
          <w:headerReference w:type="default" r:id="rId77"/>
          <w:pgSz w:w="11894" w:h="16834" w:code="9"/>
          <w:pgMar w:top="245" w:right="1152" w:bottom="576" w:left="1152" w:header="720" w:footer="720" w:gutter="0"/>
          <w:pgNumType w:start="91"/>
          <w:cols w:space="720"/>
        </w:sectPr>
      </w:pPr>
    </w:p>
    <w:p w14:paraId="3B20B3AC" w14:textId="77777777" w:rsidR="00BD1388" w:rsidRPr="00D00961" w:rsidRDefault="00BD1388" w:rsidP="007B5590">
      <w:pPr>
        <w:pStyle w:val="Heading1"/>
        <w:rPr>
          <w:rFonts w:ascii="Times New Roman" w:hAnsi="Times New Roman"/>
          <w:sz w:val="32"/>
        </w:rPr>
      </w:pPr>
      <w:bookmarkStart w:id="1599" w:name="_Ref392053351"/>
      <w:bookmarkStart w:id="1600" w:name="_Toc393734663"/>
      <w:bookmarkStart w:id="1601" w:name="_Toc393736544"/>
      <w:r w:rsidRPr="00D00961">
        <w:rPr>
          <w:rFonts w:ascii="Times New Roman" w:hAnsi="Times New Roman"/>
          <w:sz w:val="32"/>
        </w:rPr>
        <w:lastRenderedPageBreak/>
        <w:t>Table of Nations</w:t>
      </w:r>
      <w:bookmarkEnd w:id="1600"/>
      <w:bookmarkEnd w:id="1601"/>
      <w:r w:rsidRPr="00D00961">
        <w:rPr>
          <w:rFonts w:ascii="Times New Roman" w:hAnsi="Times New Roman"/>
          <w:sz w:val="32"/>
        </w:rPr>
        <w:t xml:space="preserve"> </w:t>
      </w:r>
      <w:bookmarkEnd w:id="1599"/>
      <w:r w:rsidRPr="00D00961">
        <w:rPr>
          <w:rFonts w:ascii="Times New Roman" w:hAnsi="Times New Roman"/>
          <w:sz w:val="22"/>
        </w:rPr>
        <w:fldChar w:fldCharType="begin"/>
      </w:r>
      <w:r w:rsidRPr="00D00961">
        <w:rPr>
          <w:rFonts w:ascii="Times New Roman" w:hAnsi="Times New Roman"/>
          <w:sz w:val="22"/>
        </w:rPr>
        <w:instrText xml:space="preserve"> TC  "</w:instrText>
      </w:r>
      <w:bookmarkStart w:id="1602" w:name="_Toc391739682"/>
      <w:bookmarkStart w:id="1603" w:name="_Toc391995840"/>
      <w:bookmarkStart w:id="1604" w:name="_Toc392004314"/>
      <w:bookmarkStart w:id="1605" w:name="_Toc393736545"/>
      <w:bookmarkStart w:id="1606" w:name="_Toc393788983"/>
      <w:bookmarkStart w:id="1607" w:name="_Toc393791685"/>
      <w:bookmarkStart w:id="1608" w:name="_Toc393796767"/>
      <w:bookmarkStart w:id="1609" w:name="_Toc393816179"/>
      <w:bookmarkStart w:id="1610" w:name="_Toc425035289"/>
      <w:bookmarkStart w:id="1611" w:name="_Toc425043017"/>
      <w:bookmarkStart w:id="1612" w:name="_Toc478007599"/>
      <w:bookmarkStart w:id="1613" w:name="_Toc488675876"/>
      <w:bookmarkStart w:id="1614" w:name="_Toc502548192"/>
      <w:r w:rsidRPr="00D00961">
        <w:rPr>
          <w:rFonts w:ascii="Times New Roman" w:hAnsi="Times New Roman"/>
          <w:sz w:val="22"/>
        </w:rPr>
        <w:instrText>Table of Nations</w:instrText>
      </w:r>
      <w:bookmarkEnd w:id="1605"/>
      <w:bookmarkEnd w:id="1606"/>
      <w:bookmarkEnd w:id="1607"/>
      <w:bookmarkEnd w:id="1608"/>
      <w:bookmarkEnd w:id="1609"/>
      <w:bookmarkEnd w:id="1610"/>
      <w:bookmarkEnd w:id="1611"/>
      <w:bookmarkEnd w:id="1612"/>
      <w:bookmarkEnd w:id="1613"/>
      <w:bookmarkEnd w:id="1614"/>
      <w:r w:rsidRPr="00D00961">
        <w:rPr>
          <w:rFonts w:ascii="Times New Roman" w:hAnsi="Times New Roman"/>
          <w:sz w:val="22"/>
        </w:rPr>
        <w:instrText xml:space="preserve"> </w:instrText>
      </w:r>
      <w:bookmarkEnd w:id="1602"/>
      <w:bookmarkEnd w:id="1603"/>
      <w:bookmarkEnd w:id="1604"/>
      <w:r w:rsidRPr="00D00961">
        <w:rPr>
          <w:rFonts w:ascii="Times New Roman" w:hAnsi="Times New Roman"/>
          <w:sz w:val="22"/>
        </w:rPr>
        <w:instrText xml:space="preserve">" \l 4 </w:instrText>
      </w:r>
      <w:r w:rsidRPr="00D00961">
        <w:rPr>
          <w:rFonts w:ascii="Times New Roman" w:hAnsi="Times New Roman"/>
          <w:sz w:val="22"/>
        </w:rPr>
        <w:fldChar w:fldCharType="end"/>
      </w:r>
    </w:p>
    <w:p w14:paraId="70998EBF" w14:textId="77777777" w:rsidR="00BD1388" w:rsidRPr="00D00961" w:rsidRDefault="00BD1388">
      <w:pPr>
        <w:ind w:right="-385"/>
        <w:jc w:val="center"/>
        <w:rPr>
          <w:rFonts w:ascii="Times New Roman" w:hAnsi="Times New Roman"/>
          <w:sz w:val="22"/>
        </w:rPr>
      </w:pPr>
      <w:bookmarkStart w:id="1615" w:name="_Toc393736546"/>
      <w:r w:rsidRPr="00D00961">
        <w:rPr>
          <w:rFonts w:ascii="Times New Roman" w:hAnsi="Times New Roman"/>
          <w:i/>
          <w:sz w:val="22"/>
        </w:rPr>
        <w:t>The Bible Visual Resource Book</w:t>
      </w:r>
      <w:r w:rsidRPr="00D00961">
        <w:rPr>
          <w:rFonts w:ascii="Times New Roman" w:hAnsi="Times New Roman"/>
          <w:sz w:val="22"/>
        </w:rPr>
        <w:t>, 15</w:t>
      </w:r>
      <w:bookmarkEnd w:id="1615"/>
    </w:p>
    <w:p w14:paraId="4E06173E" w14:textId="77777777" w:rsidR="00BD1388" w:rsidRPr="00D00961" w:rsidRDefault="00BD1388">
      <w:pPr>
        <w:jc w:val="center"/>
        <w:rPr>
          <w:rFonts w:ascii="Times New Roman" w:hAnsi="Times New Roman"/>
          <w:sz w:val="22"/>
        </w:rPr>
      </w:pPr>
    </w:p>
    <w:p w14:paraId="5AB6880E" w14:textId="77777777" w:rsidR="00BD1388" w:rsidRPr="00D00961" w:rsidRDefault="00BD1388">
      <w:pPr>
        <w:jc w:val="center"/>
        <w:rPr>
          <w:rFonts w:ascii="Times New Roman" w:hAnsi="Times New Roman"/>
          <w:sz w:val="22"/>
        </w:rPr>
      </w:pPr>
    </w:p>
    <w:p w14:paraId="278E5575" w14:textId="77777777" w:rsidR="00BD1388" w:rsidRPr="00D00961" w:rsidRDefault="00BD1388">
      <w:pPr>
        <w:jc w:val="center"/>
        <w:rPr>
          <w:rFonts w:ascii="Times New Roman" w:hAnsi="Times New Roman"/>
          <w:sz w:val="22"/>
        </w:rPr>
      </w:pPr>
    </w:p>
    <w:p w14:paraId="1A713137" w14:textId="77777777" w:rsidR="00BD1388" w:rsidRPr="00D00961" w:rsidRDefault="00BD1388">
      <w:pPr>
        <w:jc w:val="center"/>
        <w:rPr>
          <w:rFonts w:ascii="Times New Roman" w:hAnsi="Times New Roman"/>
          <w:sz w:val="22"/>
        </w:rPr>
      </w:pPr>
    </w:p>
    <w:p w14:paraId="0379B7F1" w14:textId="77777777" w:rsidR="00BD1388" w:rsidRPr="00D00961" w:rsidRDefault="00BD1388">
      <w:pPr>
        <w:jc w:val="center"/>
        <w:rPr>
          <w:rFonts w:ascii="Times New Roman" w:hAnsi="Times New Roman"/>
          <w:sz w:val="22"/>
        </w:rPr>
      </w:pPr>
    </w:p>
    <w:p w14:paraId="6F924B6D" w14:textId="77777777" w:rsidR="00BD1388" w:rsidRPr="00D00961" w:rsidRDefault="00BD1388">
      <w:pPr>
        <w:jc w:val="center"/>
        <w:rPr>
          <w:rFonts w:ascii="Times New Roman" w:hAnsi="Times New Roman"/>
          <w:sz w:val="22"/>
        </w:rPr>
      </w:pPr>
    </w:p>
    <w:p w14:paraId="5A647B40" w14:textId="77777777" w:rsidR="00BD1388" w:rsidRPr="00D00961" w:rsidRDefault="00BD1388">
      <w:pPr>
        <w:jc w:val="center"/>
        <w:rPr>
          <w:rFonts w:ascii="Times New Roman" w:hAnsi="Times New Roman"/>
          <w:sz w:val="22"/>
        </w:rPr>
      </w:pPr>
    </w:p>
    <w:p w14:paraId="5BD91A65" w14:textId="77777777" w:rsidR="00BD1388" w:rsidRPr="00D00961" w:rsidRDefault="00BD1388">
      <w:pPr>
        <w:jc w:val="center"/>
        <w:rPr>
          <w:rFonts w:ascii="Times New Roman" w:hAnsi="Times New Roman"/>
          <w:sz w:val="22"/>
        </w:rPr>
      </w:pPr>
    </w:p>
    <w:p w14:paraId="32D66DDB" w14:textId="77777777" w:rsidR="00BD1388" w:rsidRPr="00D00961" w:rsidRDefault="00BD1388">
      <w:pPr>
        <w:jc w:val="center"/>
        <w:rPr>
          <w:rFonts w:ascii="Times New Roman" w:hAnsi="Times New Roman"/>
          <w:sz w:val="22"/>
        </w:rPr>
      </w:pPr>
    </w:p>
    <w:p w14:paraId="67414A3D" w14:textId="77777777" w:rsidR="00BD1388" w:rsidRPr="00D00961" w:rsidRDefault="00BD1388">
      <w:pPr>
        <w:jc w:val="center"/>
        <w:rPr>
          <w:rFonts w:ascii="Times New Roman" w:hAnsi="Times New Roman"/>
          <w:sz w:val="22"/>
        </w:rPr>
      </w:pPr>
    </w:p>
    <w:p w14:paraId="4ECA04A3" w14:textId="77777777" w:rsidR="00BD1388" w:rsidRPr="00D00961" w:rsidRDefault="00BD1388">
      <w:pPr>
        <w:jc w:val="center"/>
        <w:rPr>
          <w:rFonts w:ascii="Times New Roman" w:hAnsi="Times New Roman"/>
          <w:sz w:val="22"/>
        </w:rPr>
      </w:pPr>
    </w:p>
    <w:p w14:paraId="3720D26F" w14:textId="77777777" w:rsidR="00BD1388" w:rsidRPr="00D00961" w:rsidRDefault="00BD1388">
      <w:pPr>
        <w:jc w:val="center"/>
        <w:rPr>
          <w:rFonts w:ascii="Times New Roman" w:hAnsi="Times New Roman"/>
          <w:sz w:val="22"/>
        </w:rPr>
      </w:pPr>
    </w:p>
    <w:p w14:paraId="0135B16A" w14:textId="77777777" w:rsidR="00BD1388" w:rsidRPr="00D00961" w:rsidRDefault="00BD1388">
      <w:pPr>
        <w:jc w:val="center"/>
        <w:rPr>
          <w:rFonts w:ascii="Times New Roman" w:hAnsi="Times New Roman"/>
          <w:sz w:val="22"/>
        </w:rPr>
      </w:pPr>
    </w:p>
    <w:p w14:paraId="03E3CEC2" w14:textId="77777777" w:rsidR="00BD1388" w:rsidRPr="00D00961" w:rsidRDefault="00BD1388">
      <w:pPr>
        <w:jc w:val="center"/>
        <w:rPr>
          <w:rFonts w:ascii="Times New Roman" w:hAnsi="Times New Roman"/>
          <w:sz w:val="22"/>
        </w:rPr>
      </w:pPr>
    </w:p>
    <w:p w14:paraId="557F9223" w14:textId="77777777" w:rsidR="00BD1388" w:rsidRPr="00D00961" w:rsidRDefault="00BD1388">
      <w:pPr>
        <w:jc w:val="center"/>
        <w:rPr>
          <w:rFonts w:ascii="Times New Roman" w:hAnsi="Times New Roman"/>
          <w:sz w:val="22"/>
        </w:rPr>
      </w:pPr>
    </w:p>
    <w:p w14:paraId="1A162DC1" w14:textId="77777777" w:rsidR="00BD1388" w:rsidRPr="00D00961" w:rsidRDefault="00BD1388">
      <w:pPr>
        <w:jc w:val="center"/>
        <w:rPr>
          <w:rFonts w:ascii="Times New Roman" w:hAnsi="Times New Roman"/>
          <w:sz w:val="22"/>
        </w:rPr>
      </w:pPr>
    </w:p>
    <w:p w14:paraId="5FE601F4" w14:textId="77777777" w:rsidR="00BD1388" w:rsidRPr="00D00961" w:rsidRDefault="00BD1388">
      <w:pPr>
        <w:jc w:val="center"/>
        <w:rPr>
          <w:rFonts w:ascii="Times New Roman" w:hAnsi="Times New Roman"/>
          <w:sz w:val="22"/>
        </w:rPr>
      </w:pPr>
    </w:p>
    <w:p w14:paraId="15E5DA5D" w14:textId="77777777" w:rsidR="00BD1388" w:rsidRPr="00D00961" w:rsidRDefault="00BD1388">
      <w:pPr>
        <w:jc w:val="center"/>
        <w:rPr>
          <w:rFonts w:ascii="Times New Roman" w:hAnsi="Times New Roman"/>
          <w:sz w:val="22"/>
        </w:rPr>
      </w:pPr>
    </w:p>
    <w:p w14:paraId="2DF6EAC4" w14:textId="77777777" w:rsidR="00BD1388" w:rsidRPr="00D00961" w:rsidRDefault="00BD1388">
      <w:pPr>
        <w:rPr>
          <w:rFonts w:ascii="Times New Roman" w:hAnsi="Times New Roman"/>
          <w:sz w:val="22"/>
        </w:rPr>
      </w:pPr>
    </w:p>
    <w:p w14:paraId="749937E4" w14:textId="77777777" w:rsidR="00BD1388" w:rsidRPr="00D00961" w:rsidRDefault="007304AB">
      <w:pPr>
        <w:jc w:val="center"/>
        <w:rPr>
          <w:rFonts w:ascii="Times New Roman" w:hAnsi="Times New Roman"/>
          <w:sz w:val="22"/>
        </w:rPr>
      </w:pPr>
      <w:r>
        <w:rPr>
          <w:noProof/>
        </w:rPr>
        <mc:AlternateContent>
          <mc:Choice Requires="wps">
            <w:drawing>
              <wp:anchor distT="0" distB="0" distL="114300" distR="114300" simplePos="0" relativeHeight="251639808" behindDoc="0" locked="0" layoutInCell="0" allowOverlap="1" wp14:anchorId="6038423C" wp14:editId="6951E56A">
                <wp:simplePos x="0" y="0"/>
                <wp:positionH relativeFrom="column">
                  <wp:posOffset>-240665</wp:posOffset>
                </wp:positionH>
                <wp:positionV relativeFrom="paragraph">
                  <wp:posOffset>177800</wp:posOffset>
                </wp:positionV>
                <wp:extent cx="6439535" cy="368300"/>
                <wp:effectExtent l="0" t="0" r="0" b="0"/>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9535" cy="368300"/>
                        </a:xfrm>
                        <a:prstGeom prst="rect">
                          <a:avLst/>
                        </a:prstGeom>
                        <a:noFill/>
                        <a:ln>
                          <a:noFill/>
                        </a:ln>
                        <a:effectLst/>
                      </wps:spPr>
                      <wps:txbx>
                        <w:txbxContent>
                          <w:p w14:paraId="3D784869" w14:textId="77777777" w:rsidR="004B6992" w:rsidRDefault="004B6992">
                            <w:r>
                              <w:t xml:space="preserve">All people on earth trace their lineage from Noah, so there is really only one race–the </w:t>
                            </w:r>
                            <w:r>
                              <w:rPr>
                                <w:i/>
                              </w:rPr>
                              <w:t>human</w:t>
                            </w:r>
                            <w:r>
                              <w:t xml:space="preserve"> race!  </w:t>
                            </w:r>
                          </w:p>
                          <w:p w14:paraId="4A7EC1CE" w14:textId="77777777" w:rsidR="004B6992" w:rsidRDefault="004B6992">
                            <w:r>
                              <w:t>After a southward descent from Mt. Ararat, people tried to build a tower at Babel and were dispersed.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8423C" id="Rectangle 435" o:spid="_x0000_s1027" style="position:absolute;left:0;text-align:left;margin-left:-18.95pt;margin-top:14pt;width:507.05pt;height:2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" o:allowincell="f" filled="f" stroked="f">
                <v:textbox inset="1pt,1pt,1pt,1pt">
                  <w:txbxContent>
                    <w:p w14:paraId="3D784869" w14:textId="77777777" w:rsidR="004B6992" w:rsidRDefault="004B6992">
                      <w:r>
                        <w:t xml:space="preserve">All people on earth trace their lineage from Noah, so there is really only one race–the </w:t>
                      </w:r>
                      <w:r>
                        <w:rPr>
                          <w:i/>
                        </w:rPr>
                        <w:t>human</w:t>
                      </w:r>
                      <w:r>
                        <w:t xml:space="preserve"> race!  </w:t>
                      </w:r>
                    </w:p>
                    <w:p w14:paraId="4A7EC1CE" w14:textId="77777777" w:rsidR="004B6992" w:rsidRDefault="004B6992">
                      <w:r>
                        <w:t>After a southward descent from Mt. Ararat, people tried to build a tower at Babel and were dispersed.</w:t>
                      </w:r>
                    </w:p>
                  </w:txbxContent>
                </v:textbox>
              </v:rect>
            </w:pict>
          </mc:Fallback>
        </mc:AlternateContent>
      </w:r>
    </w:p>
    <w:p w14:paraId="35022C1A" w14:textId="77777777" w:rsidR="00BD1388" w:rsidRPr="00D00961" w:rsidRDefault="00BD1388">
      <w:pPr>
        <w:jc w:val="center"/>
        <w:rPr>
          <w:rFonts w:ascii="Times New Roman" w:hAnsi="Times New Roman"/>
          <w:sz w:val="22"/>
        </w:rPr>
      </w:pPr>
    </w:p>
    <w:p w14:paraId="2F62A81B" w14:textId="77777777" w:rsidR="00BD1388" w:rsidRPr="00D00961" w:rsidRDefault="007304AB">
      <w:pPr>
        <w:jc w:val="center"/>
        <w:rPr>
          <w:rFonts w:ascii="Times New Roman" w:hAnsi="Times New Roman"/>
          <w:sz w:val="22"/>
        </w:rPr>
      </w:pPr>
      <w:r>
        <w:rPr>
          <w:noProof/>
        </w:rPr>
        <mc:AlternateContent>
          <mc:Choice Requires="wps">
            <w:drawing>
              <wp:anchor distT="0" distB="0" distL="114300" distR="114300" simplePos="0" relativeHeight="251611136" behindDoc="0" locked="0" layoutInCell="0" allowOverlap="1" wp14:anchorId="05DB09C0" wp14:editId="3F11AFFD">
                <wp:simplePos x="0" y="0"/>
                <wp:positionH relativeFrom="column">
                  <wp:posOffset>5180965</wp:posOffset>
                </wp:positionH>
                <wp:positionV relativeFrom="paragraph">
                  <wp:posOffset>292100</wp:posOffset>
                </wp:positionV>
                <wp:extent cx="1054735" cy="304800"/>
                <wp:effectExtent l="0" t="0" r="0" b="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735" cy="304800"/>
                        </a:xfrm>
                        <a:prstGeom prst="rect">
                          <a:avLst/>
                        </a:prstGeom>
                        <a:solidFill>
                          <a:srgbClr val="FFFFFF"/>
                        </a:solidFill>
                        <a:ln>
                          <a:noFill/>
                        </a:ln>
                        <a:effectLst/>
                      </wps:spPr>
                      <wps:txbx>
                        <w:txbxContent>
                          <w:p w14:paraId="08A5DC29" w14:textId="77777777" w:rsidR="004B6992" w:rsidRDefault="004B6992">
                            <w:pPr>
                              <w:jc w:val="center"/>
                              <w:rPr>
                                <w:sz w:val="18"/>
                              </w:rPr>
                            </w:pPr>
                            <w:r>
                              <w:rPr>
                                <w:sz w:val="18"/>
                              </w:rPr>
                              <w:t xml:space="preserve">Sixth Edition </w:t>
                            </w:r>
                          </w:p>
                          <w:p w14:paraId="5DFBCBDD" w14:textId="77777777" w:rsidR="004B6992" w:rsidRDefault="004B6992">
                            <w:pPr>
                              <w:jc w:val="center"/>
                            </w:pPr>
                            <w:r>
                              <w:rPr>
                                <w:sz w:val="18"/>
                              </w:rPr>
                              <w:t>(17 June 2008)</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B09C0" id="Rectangle 434" o:spid="_x0000_s1028" style="position:absolute;left:0;text-align:left;margin-left:407.95pt;margin-top:23pt;width:83.05pt;height:2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" o:allowincell="f" stroked="f">
                <v:textbox inset="1pt,1pt,1pt,1pt">
                  <w:txbxContent>
                    <w:p w14:paraId="08A5DC29" w14:textId="77777777" w:rsidR="004B6992" w:rsidRDefault="004B6992">
                      <w:pPr>
                        <w:jc w:val="center"/>
                        <w:rPr>
                          <w:sz w:val="18"/>
                        </w:rPr>
                      </w:pPr>
                      <w:r>
                        <w:rPr>
                          <w:sz w:val="18"/>
                        </w:rPr>
                        <w:t xml:space="preserve">Sixth Edition </w:t>
                      </w:r>
                    </w:p>
                    <w:p w14:paraId="5DFBCBDD" w14:textId="77777777" w:rsidR="004B6992" w:rsidRDefault="004B6992">
                      <w:pPr>
                        <w:jc w:val="center"/>
                      </w:pPr>
                      <w:r>
                        <w:rPr>
                          <w:sz w:val="18"/>
                        </w:rPr>
                        <w:t>(17 June 2008)</w:t>
                      </w:r>
                    </w:p>
                  </w:txbxContent>
                </v:textbox>
              </v:rect>
            </w:pict>
          </mc:Fallback>
        </mc:AlternateContent>
      </w:r>
    </w:p>
    <w:p w14:paraId="76D7D24C" w14:textId="77777777" w:rsidR="00BD1388" w:rsidRPr="00D00961" w:rsidRDefault="00BD1388">
      <w:pPr>
        <w:rPr>
          <w:rFonts w:ascii="Times New Roman" w:hAnsi="Times New Roman"/>
          <w:sz w:val="22"/>
        </w:rPr>
      </w:pPr>
    </w:p>
    <w:p w14:paraId="50AB9A2E" w14:textId="77777777" w:rsidR="00BD1388" w:rsidRPr="00D00961" w:rsidRDefault="00BD1388">
      <w:pPr>
        <w:ind w:left="3960"/>
        <w:rPr>
          <w:rFonts w:ascii="Times New Roman" w:hAnsi="Times New Roman"/>
          <w:sz w:val="22"/>
        </w:rPr>
      </w:pPr>
    </w:p>
    <w:p w14:paraId="6246B831" w14:textId="77777777" w:rsidR="00BD1388" w:rsidRPr="00D00961" w:rsidRDefault="007304AB">
      <w:pPr>
        <w:ind w:left="3960"/>
        <w:rPr>
          <w:rFonts w:ascii="Times New Roman" w:hAnsi="Times New Roman"/>
          <w:sz w:val="22"/>
        </w:rPr>
      </w:pPr>
      <w:r>
        <w:rPr>
          <w:noProof/>
        </w:rPr>
        <mc:AlternateContent>
          <mc:Choice Requires="wps">
            <w:drawing>
              <wp:anchor distT="0" distB="0" distL="114300" distR="114300" simplePos="0" relativeHeight="251585536" behindDoc="0" locked="0" layoutInCell="1" allowOverlap="1" wp14:anchorId="24996151" wp14:editId="2B372330">
                <wp:simplePos x="0" y="0"/>
                <wp:positionH relativeFrom="column">
                  <wp:posOffset>-130175</wp:posOffset>
                </wp:positionH>
                <wp:positionV relativeFrom="paragraph">
                  <wp:posOffset>107315</wp:posOffset>
                </wp:positionV>
                <wp:extent cx="902335" cy="414020"/>
                <wp:effectExtent l="0" t="0" r="0" b="0"/>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2335" cy="414020"/>
                        </a:xfrm>
                        <a:prstGeom prst="rect">
                          <a:avLst/>
                        </a:prstGeom>
                        <a:solidFill>
                          <a:srgbClr val="FFFFFF"/>
                        </a:solidFill>
                        <a:ln>
                          <a:noFill/>
                        </a:ln>
                        <a:effectLst/>
                      </wps:spPr>
                      <wps:txbx>
                        <w:txbxContent>
                          <w:p w14:paraId="71DE3B87" w14:textId="77777777" w:rsidR="004B6992" w:rsidRDefault="004B6992">
                            <w:pPr>
                              <w:jc w:val="center"/>
                              <w:rPr>
                                <w:rFonts w:ascii="Geneva" w:hAnsi="Geneva"/>
                              </w:rPr>
                            </w:pPr>
                            <w:r>
                              <w:rPr>
                                <w:rFonts w:ascii="Geneva" w:hAnsi="Geneva"/>
                              </w:rPr>
                              <w:t>Japheth</w:t>
                            </w:r>
                          </w:p>
                          <w:p w14:paraId="759E9DBB" w14:textId="77777777" w:rsidR="004B6992" w:rsidRDefault="004B6992">
                            <w:pPr>
                              <w:jc w:val="center"/>
                            </w:pPr>
                            <w:r>
                              <w:t>(Japhethites)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96151" id="Rectangle 433" o:spid="_x0000_s1029" style="position:absolute;left:0;text-align:left;margin-left:-10.25pt;margin-top:8.45pt;width:71.05pt;height:32.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" stroked="f">
                <v:textbox inset="1pt,1pt,1pt,1pt">
                  <w:txbxContent>
                    <w:p w14:paraId="71DE3B87" w14:textId="77777777" w:rsidR="004B6992" w:rsidRDefault="004B6992">
                      <w:pPr>
                        <w:jc w:val="center"/>
                        <w:rPr>
                          <w:rFonts w:ascii="Geneva" w:hAnsi="Geneva"/>
                        </w:rPr>
                      </w:pPr>
                      <w:r>
                        <w:rPr>
                          <w:rFonts w:ascii="Geneva" w:hAnsi="Geneva"/>
                        </w:rPr>
                        <w:t>Japheth</w:t>
                      </w:r>
                    </w:p>
                    <w:p w14:paraId="759E9DBB" w14:textId="77777777" w:rsidR="004B6992" w:rsidRDefault="004B6992">
                      <w:pPr>
                        <w:jc w:val="center"/>
                      </w:pPr>
                      <w:r>
                        <w:t>(Japhethites)</w:t>
                      </w:r>
                    </w:p>
                  </w:txbxContent>
                </v:textbox>
              </v:rect>
            </w:pict>
          </mc:Fallback>
        </mc:AlternateContent>
      </w:r>
      <w:r>
        <w:rPr>
          <w:noProof/>
        </w:rPr>
        <mc:AlternateContent>
          <mc:Choice Requires="wps">
            <w:drawing>
              <wp:anchor distT="0" distB="0" distL="114300" distR="114300" simplePos="0" relativeHeight="251776000" behindDoc="0" locked="0" layoutInCell="1" allowOverlap="1" wp14:anchorId="7D4DBC34" wp14:editId="2A3A19F1">
                <wp:simplePos x="0" y="0"/>
                <wp:positionH relativeFrom="column">
                  <wp:posOffset>1659890</wp:posOffset>
                </wp:positionH>
                <wp:positionV relativeFrom="paragraph">
                  <wp:posOffset>107315</wp:posOffset>
                </wp:positionV>
                <wp:extent cx="940435" cy="355600"/>
                <wp:effectExtent l="0" t="0" r="0" b="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355600"/>
                        </a:xfrm>
                        <a:prstGeom prst="rect">
                          <a:avLst/>
                        </a:prstGeom>
                        <a:solidFill>
                          <a:srgbClr val="FFFFFF"/>
                        </a:solidFill>
                        <a:ln>
                          <a:noFill/>
                        </a:ln>
                        <a:effectLst/>
                      </wps:spPr>
                      <wps:txbx>
                        <w:txbxContent>
                          <w:p w14:paraId="232AA7AD" w14:textId="77777777" w:rsidR="004B6992" w:rsidRDefault="004B6992">
                            <w:pPr>
                              <w:jc w:val="center"/>
                              <w:rPr>
                                <w:rFonts w:ascii="Copperplate Gothic Bold" w:hAnsi="Copperplate Gothic Bold"/>
                              </w:rPr>
                            </w:pPr>
                            <w:r>
                              <w:rPr>
                                <w:rFonts w:ascii="Copperplate Gothic Bold" w:hAnsi="Copperplate Gothic Bold"/>
                                <w:b/>
                              </w:rPr>
                              <w:t>H</w:t>
                            </w:r>
                            <w:r>
                              <w:rPr>
                                <w:rFonts w:ascii="Copperplate Gothic Bold" w:hAnsi="Copperplate Gothic Bold"/>
                                <w:b/>
                                <w:sz w:val="26"/>
                              </w:rPr>
                              <w:t>am</w:t>
                            </w:r>
                          </w:p>
                          <w:p w14:paraId="366F54D7" w14:textId="77777777" w:rsidR="004B6992" w:rsidRDefault="004B6992">
                            <w:pPr>
                              <w:jc w:val="center"/>
                            </w:pPr>
                            <w:r>
                              <w:t>(Hamites)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BC34" id="Rectangle 432" o:spid="_x0000_s1030" style="position:absolute;left:0;text-align:left;margin-left:130.7pt;margin-top:8.45pt;width:74.05pt;height:2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" stroked="f">
                <v:textbox inset="1pt,1pt,1pt,1pt">
                  <w:txbxContent>
                    <w:p w14:paraId="232AA7AD" w14:textId="77777777" w:rsidR="004B6992" w:rsidRDefault="004B6992">
                      <w:pPr>
                        <w:jc w:val="center"/>
                        <w:rPr>
                          <w:rFonts w:ascii="Copperplate Gothic Bold" w:hAnsi="Copperplate Gothic Bold"/>
                        </w:rPr>
                      </w:pPr>
                      <w:r>
                        <w:rPr>
                          <w:rFonts w:ascii="Copperplate Gothic Bold" w:hAnsi="Copperplate Gothic Bold"/>
                          <w:b/>
                        </w:rPr>
                        <w:t>H</w:t>
                      </w:r>
                      <w:r>
                        <w:rPr>
                          <w:rFonts w:ascii="Copperplate Gothic Bold" w:hAnsi="Copperplate Gothic Bold"/>
                          <w:b/>
                          <w:sz w:val="26"/>
                        </w:rPr>
                        <w:t>am</w:t>
                      </w:r>
                    </w:p>
                    <w:p w14:paraId="366F54D7" w14:textId="77777777" w:rsidR="004B6992" w:rsidRDefault="004B6992">
                      <w:pPr>
                        <w:jc w:val="center"/>
                      </w:pPr>
                      <w:r>
                        <w:t>(Hamites)</w:t>
                      </w:r>
                    </w:p>
                  </w:txbxContent>
                </v:textbox>
              </v:rect>
            </w:pict>
          </mc:Fallback>
        </mc:AlternateContent>
      </w:r>
      <w:r>
        <w:rPr>
          <w:noProof/>
        </w:rPr>
        <mc:AlternateContent>
          <mc:Choice Requires="wps">
            <w:drawing>
              <wp:anchor distT="0" distB="0" distL="114300" distR="114300" simplePos="0" relativeHeight="251522048" behindDoc="0" locked="0" layoutInCell="1" allowOverlap="1" wp14:anchorId="1202008E" wp14:editId="71DBFE6E">
                <wp:simplePos x="0" y="0"/>
                <wp:positionH relativeFrom="column">
                  <wp:posOffset>4229735</wp:posOffset>
                </wp:positionH>
                <wp:positionV relativeFrom="paragraph">
                  <wp:posOffset>107315</wp:posOffset>
                </wp:positionV>
                <wp:extent cx="1194435" cy="342900"/>
                <wp:effectExtent l="0" t="0" r="0" b="0"/>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4435" cy="342900"/>
                        </a:xfrm>
                        <a:prstGeom prst="rect">
                          <a:avLst/>
                        </a:prstGeom>
                        <a:solidFill>
                          <a:srgbClr val="FFFFFF"/>
                        </a:solidFill>
                        <a:ln>
                          <a:noFill/>
                        </a:ln>
                        <a:effectLst/>
                      </wps:spPr>
                      <wps:txbx>
                        <w:txbxContent>
                          <w:p w14:paraId="44AE8028" w14:textId="77777777" w:rsidR="004B6992" w:rsidRDefault="004B6992">
                            <w:pPr>
                              <w:jc w:val="center"/>
                              <w:rPr>
                                <w:rFonts w:ascii="Geneva" w:hAnsi="Geneva"/>
                                <w:i/>
                              </w:rPr>
                            </w:pPr>
                            <w:r>
                              <w:rPr>
                                <w:rFonts w:ascii="Geneva" w:hAnsi="Geneva"/>
                                <w:b/>
                                <w:i/>
                                <w:sz w:val="20"/>
                              </w:rPr>
                              <w:t>SHEM</w:t>
                            </w:r>
                          </w:p>
                          <w:p w14:paraId="757755F8" w14:textId="77777777" w:rsidR="004B6992" w:rsidRDefault="004B6992">
                            <w:pPr>
                              <w:jc w:val="center"/>
                            </w:pPr>
                            <w:r>
                              <w:t>(Semites)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2008E" id="Rectangle 431" o:spid="_x0000_s1031" style="position:absolute;left:0;text-align:left;margin-left:333.05pt;margin-top:8.45pt;width:94.05pt;height:2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" stroked="f">
                <v:textbox inset="1pt,1pt,1pt,1pt">
                  <w:txbxContent>
                    <w:p w14:paraId="44AE8028" w14:textId="77777777" w:rsidR="004B6992" w:rsidRDefault="004B6992">
                      <w:pPr>
                        <w:jc w:val="center"/>
                        <w:rPr>
                          <w:rFonts w:ascii="Geneva" w:hAnsi="Geneva"/>
                          <w:i/>
                        </w:rPr>
                      </w:pPr>
                      <w:r>
                        <w:rPr>
                          <w:rFonts w:ascii="Geneva" w:hAnsi="Geneva"/>
                          <w:b/>
                          <w:i/>
                          <w:sz w:val="20"/>
                        </w:rPr>
                        <w:t>SHEM</w:t>
                      </w:r>
                    </w:p>
                    <w:p w14:paraId="757755F8" w14:textId="77777777" w:rsidR="004B6992" w:rsidRDefault="004B6992">
                      <w:pPr>
                        <w:jc w:val="center"/>
                      </w:pPr>
                      <w:r>
                        <w:t>(Semites)</w:t>
                      </w:r>
                    </w:p>
                  </w:txbxContent>
                </v:textbox>
              </v:rect>
            </w:pict>
          </mc:Fallback>
        </mc:AlternateContent>
      </w:r>
      <w:r>
        <w:rPr>
          <w:noProof/>
        </w:rPr>
        <mc:AlternateContent>
          <mc:Choice Requires="wps">
            <w:drawing>
              <wp:anchor distT="0" distB="0" distL="114300" distR="114300" simplePos="0" relativeHeight="251551744" behindDoc="0" locked="0" layoutInCell="0" allowOverlap="1" wp14:anchorId="1FBCC0AB" wp14:editId="27381998">
                <wp:simplePos x="0" y="0"/>
                <wp:positionH relativeFrom="column">
                  <wp:posOffset>2040255</wp:posOffset>
                </wp:positionH>
                <wp:positionV relativeFrom="paragraph">
                  <wp:posOffset>27305</wp:posOffset>
                </wp:positionV>
                <wp:extent cx="635" cy="127635"/>
                <wp:effectExtent l="0" t="0" r="12065" b="12065"/>
                <wp:wrapNone/>
                <wp:docPr id="430" name="Straight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27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2EEBD2EF" id="Straight Connector 430"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2.15pt" to="160.7pt,1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52768" behindDoc="0" locked="0" layoutInCell="0" allowOverlap="1" wp14:anchorId="2E3A9BE9" wp14:editId="197BFC42">
                <wp:simplePos x="0" y="0"/>
                <wp:positionH relativeFrom="column">
                  <wp:posOffset>2052955</wp:posOffset>
                </wp:positionH>
                <wp:positionV relativeFrom="paragraph">
                  <wp:posOffset>14605</wp:posOffset>
                </wp:positionV>
                <wp:extent cx="2269490" cy="215900"/>
                <wp:effectExtent l="0" t="0" r="3810" b="0"/>
                <wp:wrapNone/>
                <wp:docPr id="429" name="Straight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69490" cy="21590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D336BE6" id="Straight Connector 429"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5pt,1.15pt" to="340.35pt,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53792" behindDoc="0" locked="0" layoutInCell="0" allowOverlap="1" wp14:anchorId="448935CF" wp14:editId="5EE22B20">
                <wp:simplePos x="0" y="0"/>
                <wp:positionH relativeFrom="column">
                  <wp:posOffset>249555</wp:posOffset>
                </wp:positionH>
                <wp:positionV relativeFrom="paragraph">
                  <wp:posOffset>14605</wp:posOffset>
                </wp:positionV>
                <wp:extent cx="1791335" cy="191135"/>
                <wp:effectExtent l="0" t="0" r="0" b="12065"/>
                <wp:wrapNone/>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791335" cy="1911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30A0CAAB" id="Straight Connector 428"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1.15pt" to="160.7pt,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" o:allowincell="f" strokecolor="blue" strokeweight="1pt">
                <v:stroke startarrowwidth="wide" startarrowlength="short" endarrowwidth="wide" endarrowlength="short"/>
                <o:lock v:ext="edit" shapetype="f"/>
              </v:line>
            </w:pict>
          </mc:Fallback>
        </mc:AlternateContent>
      </w:r>
    </w:p>
    <w:p w14:paraId="4E1515B4" w14:textId="77777777" w:rsidR="00BD1388" w:rsidRPr="00D00961" w:rsidRDefault="007304AB">
      <w:pPr>
        <w:ind w:left="3960"/>
        <w:rPr>
          <w:rFonts w:ascii="Times New Roman" w:hAnsi="Times New Roman"/>
          <w:sz w:val="22"/>
        </w:rPr>
      </w:pPr>
      <w:r>
        <w:rPr>
          <w:noProof/>
        </w:rPr>
        <mc:AlternateContent>
          <mc:Choice Requires="wps">
            <w:drawing>
              <wp:anchor distT="0" distB="0" distL="114300" distR="114300" simplePos="0" relativeHeight="251521024" behindDoc="0" locked="0" layoutInCell="1" allowOverlap="1" wp14:anchorId="259D5E2B" wp14:editId="21324E8C">
                <wp:simplePos x="0" y="0"/>
                <wp:positionH relativeFrom="column">
                  <wp:posOffset>1440180</wp:posOffset>
                </wp:positionH>
                <wp:positionV relativeFrom="paragraph">
                  <wp:posOffset>-396240</wp:posOffset>
                </wp:positionV>
                <wp:extent cx="1194435" cy="342900"/>
                <wp:effectExtent l="0" t="0" r="0" b="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4435" cy="342900"/>
                        </a:xfrm>
                        <a:prstGeom prst="rect">
                          <a:avLst/>
                        </a:prstGeom>
                        <a:solidFill>
                          <a:srgbClr val="FFFFFF"/>
                        </a:solidFill>
                        <a:ln>
                          <a:noFill/>
                        </a:ln>
                        <a:effectLst/>
                      </wps:spPr>
                      <wps:txbx>
                        <w:txbxContent>
                          <w:p w14:paraId="2DDAD61D" w14:textId="77777777" w:rsidR="004B6992" w:rsidRDefault="004B6992">
                            <w:pPr>
                              <w:jc w:val="center"/>
                            </w:pPr>
                            <w:r>
                              <w:rPr>
                                <w:rFonts w:ascii="XPCopperhead" w:hAnsi="XPCopperhead"/>
                                <w:b/>
                                <w:sz w:val="32"/>
                              </w:rPr>
                              <w:t>NOAH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D5E2B" id="Rectangle 427" o:spid="_x0000_s1032" style="position:absolute;left:0;text-align:left;margin-left:113.4pt;margin-top:-31.2pt;width:94.05pt;height:27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" stroked="f">
                <v:textbox inset="1pt,1pt,1pt,1pt">
                  <w:txbxContent>
                    <w:p w14:paraId="2DDAD61D" w14:textId="77777777" w:rsidR="004B6992" w:rsidRDefault="004B6992">
                      <w:pPr>
                        <w:jc w:val="center"/>
                      </w:pPr>
                      <w:r>
                        <w:rPr>
                          <w:rFonts w:ascii="XPCopperhead" w:hAnsi="XPCopperhead"/>
                          <w:b/>
                          <w:sz w:val="32"/>
                        </w:rPr>
                        <w:t>NOAH</w:t>
                      </w:r>
                    </w:p>
                  </w:txbxContent>
                </v:textbox>
              </v:rect>
            </w:pict>
          </mc:Fallback>
        </mc:AlternateContent>
      </w:r>
    </w:p>
    <w:p w14:paraId="19EE756E" w14:textId="77777777" w:rsidR="00BD1388" w:rsidRPr="00D00961" w:rsidRDefault="00BD1388">
      <w:pPr>
        <w:jc w:val="center"/>
        <w:rPr>
          <w:rFonts w:ascii="Times New Roman" w:hAnsi="Times New Roman"/>
          <w:sz w:val="22"/>
        </w:rPr>
      </w:pPr>
    </w:p>
    <w:p w14:paraId="6C1BCB09" w14:textId="77777777" w:rsidR="00BD1388" w:rsidRPr="00D00961" w:rsidRDefault="007304AB">
      <w:pPr>
        <w:jc w:val="center"/>
        <w:rPr>
          <w:rFonts w:ascii="Times New Roman" w:hAnsi="Times New Roman"/>
          <w:sz w:val="22"/>
        </w:rPr>
      </w:pPr>
      <w:r>
        <w:rPr>
          <w:noProof/>
        </w:rPr>
        <mc:AlternateContent>
          <mc:Choice Requires="wps">
            <w:drawing>
              <wp:anchor distT="0" distB="0" distL="114300" distR="114300" simplePos="0" relativeHeight="251651072" behindDoc="0" locked="0" layoutInCell="0" allowOverlap="1" wp14:anchorId="21FC09CF" wp14:editId="5D10FF79">
                <wp:simplePos x="0" y="0"/>
                <wp:positionH relativeFrom="column">
                  <wp:posOffset>2090420</wp:posOffset>
                </wp:positionH>
                <wp:positionV relativeFrom="paragraph">
                  <wp:posOffset>55880</wp:posOffset>
                </wp:positionV>
                <wp:extent cx="661035" cy="91440"/>
                <wp:effectExtent l="0" t="0" r="0" b="10160"/>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1035" cy="91440"/>
                        </a:xfrm>
                        <a:prstGeom prst="line">
                          <a:avLst/>
                        </a:prstGeom>
                        <a:noFill/>
                        <a:ln w="9525">
                          <a:solidFill>
                            <a:srgbClr val="0000FF"/>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41F133" id="Straight Connector 4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4.4pt" to="216.65pt,1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" o:allowincell="f" strokecolor="blue">
                <v:stroke dashstyle="dash"/>
                <o:lock v:ext="edit" shapetype="f"/>
              </v:line>
            </w:pict>
          </mc:Fallback>
        </mc:AlternateContent>
      </w:r>
      <w:r>
        <w:rPr>
          <w:noProof/>
        </w:rPr>
        <mc:AlternateContent>
          <mc:Choice Requires="wps">
            <w:drawing>
              <wp:anchor distT="0" distB="0" distL="114300" distR="114300" simplePos="0" relativeHeight="251550720" behindDoc="0" locked="0" layoutInCell="0" allowOverlap="1" wp14:anchorId="7025A46A" wp14:editId="6F216014">
                <wp:simplePos x="0" y="0"/>
                <wp:positionH relativeFrom="column">
                  <wp:posOffset>1450340</wp:posOffset>
                </wp:positionH>
                <wp:positionV relativeFrom="paragraph">
                  <wp:posOffset>55880</wp:posOffset>
                </wp:positionV>
                <wp:extent cx="628015" cy="195580"/>
                <wp:effectExtent l="0" t="0" r="6985" b="7620"/>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8015" cy="19558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50908F30" id="Straight Connector 425"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4.4pt" to="163.65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294" distR="114294" simplePos="0" relativeHeight="251520000" behindDoc="1" locked="0" layoutInCell="0" allowOverlap="1" wp14:anchorId="6E6FDCEB" wp14:editId="547B14BD">
                <wp:simplePos x="0" y="0"/>
                <wp:positionH relativeFrom="column">
                  <wp:posOffset>2090419</wp:posOffset>
                </wp:positionH>
                <wp:positionV relativeFrom="paragraph">
                  <wp:posOffset>68580</wp:posOffset>
                </wp:positionV>
                <wp:extent cx="0" cy="78740"/>
                <wp:effectExtent l="0" t="0" r="0" b="0"/>
                <wp:wrapNone/>
                <wp:docPr id="424"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7874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4705A72B" id="Straight Connector 424" o:spid="_x0000_s1026" style="position:absolute;flip:x y;z-index:-2517964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64.6pt,5.4pt" to="164.6pt,1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26496" behindDoc="0" locked="0" layoutInCell="0" allowOverlap="1" wp14:anchorId="10D769C2" wp14:editId="3300FBD0">
                <wp:simplePos x="0" y="0"/>
                <wp:positionH relativeFrom="column">
                  <wp:posOffset>4724400</wp:posOffset>
                </wp:positionH>
                <wp:positionV relativeFrom="paragraph">
                  <wp:posOffset>26670</wp:posOffset>
                </wp:positionV>
                <wp:extent cx="724535" cy="165100"/>
                <wp:effectExtent l="0" t="0" r="12065"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4535" cy="16510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4EC5644F" id="Straight Connector 42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1pt" to="429.0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84512" behindDoc="0" locked="0" layoutInCell="0" allowOverlap="1" wp14:anchorId="47C92737" wp14:editId="0AF23BDB">
                <wp:simplePos x="0" y="0"/>
                <wp:positionH relativeFrom="column">
                  <wp:posOffset>198755</wp:posOffset>
                </wp:positionH>
                <wp:positionV relativeFrom="paragraph">
                  <wp:posOffset>26670</wp:posOffset>
                </wp:positionV>
                <wp:extent cx="5080" cy="190500"/>
                <wp:effectExtent l="0" t="0" r="7620" b="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080" cy="19050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3CF726B3" id="Straight Connector 422" o:spid="_x0000_s1026" style="position:absolute;flip:x 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pt,2.1pt" to="16.05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18976" behindDoc="1" locked="0" layoutInCell="0" allowOverlap="1" wp14:anchorId="09EEEFFE" wp14:editId="2E7995ED">
                <wp:simplePos x="0" y="0"/>
                <wp:positionH relativeFrom="column">
                  <wp:posOffset>4724400</wp:posOffset>
                </wp:positionH>
                <wp:positionV relativeFrom="paragraph">
                  <wp:posOffset>39370</wp:posOffset>
                </wp:positionV>
                <wp:extent cx="635" cy="191135"/>
                <wp:effectExtent l="0" t="0" r="12065" b="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1911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2D05B886" id="Straight Connector 421"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3.1pt" to="372.05pt,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" o:allowincell="f" strokecolor="blue" strokeweight="1pt">
                <v:stroke startarrowwidth="wide" startarrowlength="short" endarrowwidth="wide" endarrowlength="short"/>
                <o:lock v:ext="edit" shapetype="f"/>
              </v:line>
            </w:pict>
          </mc:Fallback>
        </mc:AlternateContent>
      </w:r>
    </w:p>
    <w:p w14:paraId="0148FC74" w14:textId="77777777" w:rsidR="00BD1388" w:rsidRPr="00D00961" w:rsidRDefault="007304AB">
      <w:pPr>
        <w:jc w:val="center"/>
        <w:rPr>
          <w:rFonts w:ascii="Times New Roman" w:hAnsi="Times New Roman"/>
          <w:sz w:val="22"/>
        </w:rPr>
      </w:pPr>
      <w:r>
        <w:rPr>
          <w:noProof/>
        </w:rPr>
        <mc:AlternateContent>
          <mc:Choice Requires="wps">
            <w:drawing>
              <wp:anchor distT="0" distB="0" distL="114300" distR="114300" simplePos="0" relativeHeight="251523072" behindDoc="0" locked="0" layoutInCell="1" allowOverlap="1" wp14:anchorId="097976D9" wp14:editId="13D11CD4">
                <wp:simplePos x="0" y="0"/>
                <wp:positionH relativeFrom="column">
                  <wp:posOffset>5194300</wp:posOffset>
                </wp:positionH>
                <wp:positionV relativeFrom="paragraph">
                  <wp:posOffset>29210</wp:posOffset>
                </wp:positionV>
                <wp:extent cx="1143635" cy="461645"/>
                <wp:effectExtent l="0" t="0" r="0" b="0"/>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635" cy="461645"/>
                        </a:xfrm>
                        <a:prstGeom prst="rect">
                          <a:avLst/>
                        </a:prstGeom>
                        <a:solidFill>
                          <a:srgbClr val="FFFFFF"/>
                        </a:solidFill>
                        <a:ln>
                          <a:noFill/>
                        </a:ln>
                        <a:effectLst/>
                      </wps:spPr>
                      <wps:txbx>
                        <w:txbxContent>
                          <w:p w14:paraId="3726751A" w14:textId="77777777" w:rsidR="004B6992" w:rsidRDefault="004B6992">
                            <w:pPr>
                              <w:jc w:val="center"/>
                            </w:pPr>
                            <w:r>
                              <w:t>Urban: Non-Eber</w:t>
                            </w:r>
                          </w:p>
                          <w:p w14:paraId="5967363E" w14:textId="77777777" w:rsidR="004B6992" w:rsidRDefault="004B6992">
                            <w:pPr>
                              <w:jc w:val="center"/>
                            </w:pPr>
                            <w:r>
                              <w:t>(Mesopotamians)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76D9" id="Rectangle 420" o:spid="_x0000_s1033" style="position:absolute;left:0;text-align:left;margin-left:409pt;margin-top:2.3pt;width:90.05pt;height:36.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" stroked="f">
                <v:textbox inset="1pt,1pt,1pt,1pt">
                  <w:txbxContent>
                    <w:p w14:paraId="3726751A" w14:textId="77777777" w:rsidR="004B6992" w:rsidRDefault="004B6992">
                      <w:pPr>
                        <w:jc w:val="center"/>
                      </w:pPr>
                      <w:r>
                        <w:t>Urban: Non-Eber</w:t>
                      </w:r>
                    </w:p>
                    <w:p w14:paraId="5967363E" w14:textId="77777777" w:rsidR="004B6992" w:rsidRDefault="004B6992">
                      <w:pPr>
                        <w:jc w:val="center"/>
                      </w:pPr>
                      <w:r>
                        <w:t>(Mesopotamians)</w:t>
                      </w:r>
                    </w:p>
                  </w:txbxContent>
                </v:textbox>
              </v:rect>
            </w:pict>
          </mc:Fallback>
        </mc:AlternateContent>
      </w:r>
      <w:r>
        <w:rPr>
          <w:noProof/>
        </w:rPr>
        <mc:AlternateContent>
          <mc:Choice Requires="wps">
            <w:drawing>
              <wp:anchor distT="0" distB="0" distL="114300" distR="114300" simplePos="0" relativeHeight="251525120" behindDoc="0" locked="0" layoutInCell="1" allowOverlap="1" wp14:anchorId="584BBB1E" wp14:editId="6C566063">
                <wp:simplePos x="0" y="0"/>
                <wp:positionH relativeFrom="column">
                  <wp:posOffset>2713355</wp:posOffset>
                </wp:positionH>
                <wp:positionV relativeFrom="paragraph">
                  <wp:posOffset>29210</wp:posOffset>
                </wp:positionV>
                <wp:extent cx="1376680" cy="461645"/>
                <wp:effectExtent l="0" t="0" r="0" b="0"/>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6680" cy="461645"/>
                        </a:xfrm>
                        <a:prstGeom prst="rect">
                          <a:avLst/>
                        </a:prstGeom>
                        <a:solidFill>
                          <a:srgbClr val="FFFFFF"/>
                        </a:solidFill>
                        <a:ln>
                          <a:noFill/>
                        </a:ln>
                        <a:effectLst/>
                      </wps:spPr>
                      <wps:txbx>
                        <w:txbxContent>
                          <w:p w14:paraId="6CF77DD7" w14:textId="77777777" w:rsidR="004B6992" w:rsidRDefault="004B6992">
                            <w:pPr>
                              <w:jc w:val="center"/>
                            </w:pPr>
                            <w:r>
                              <w:t>Far-East &amp; Americas</w:t>
                            </w:r>
                          </w:p>
                          <w:p w14:paraId="6DA389DA" w14:textId="77777777" w:rsidR="004B6992" w:rsidRDefault="004B6992">
                            <w:pPr>
                              <w:jc w:val="center"/>
                            </w:pPr>
                            <w:r>
                              <w:t>(Mongoloids)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BBB1E" id="Rectangle 419" o:spid="_x0000_s1034" style="position:absolute;left:0;text-align:left;margin-left:213.65pt;margin-top:2.3pt;width:108.4pt;height:36.3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" stroked="f">
                <v:textbox inset="1pt,1pt,1pt,1pt">
                  <w:txbxContent>
                    <w:p w14:paraId="6CF77DD7" w14:textId="77777777" w:rsidR="004B6992" w:rsidRDefault="004B6992">
                      <w:pPr>
                        <w:jc w:val="center"/>
                      </w:pPr>
                      <w:r>
                        <w:t>Far-East &amp; Americas</w:t>
                      </w:r>
                    </w:p>
                    <w:p w14:paraId="6DA389DA" w14:textId="77777777" w:rsidR="004B6992" w:rsidRDefault="004B6992">
                      <w:pPr>
                        <w:jc w:val="center"/>
                      </w:pPr>
                      <w:r>
                        <w:t>(Mongoloids)</w:t>
                      </w:r>
                    </w:p>
                  </w:txbxContent>
                </v:textbox>
              </v:rect>
            </w:pict>
          </mc:Fallback>
        </mc:AlternateContent>
      </w:r>
      <w:r>
        <w:rPr>
          <w:noProof/>
        </w:rPr>
        <mc:AlternateContent>
          <mc:Choice Requires="wps">
            <w:drawing>
              <wp:anchor distT="0" distB="0" distL="114300" distR="114300" simplePos="0" relativeHeight="251586560" behindDoc="0" locked="0" layoutInCell="0" allowOverlap="1" wp14:anchorId="48BCA4C9" wp14:editId="080A7F60">
                <wp:simplePos x="0" y="0"/>
                <wp:positionH relativeFrom="column">
                  <wp:posOffset>-194310</wp:posOffset>
                </wp:positionH>
                <wp:positionV relativeFrom="paragraph">
                  <wp:posOffset>29210</wp:posOffset>
                </wp:positionV>
                <wp:extent cx="864235" cy="347345"/>
                <wp:effectExtent l="0" t="0" r="0" b="0"/>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347345"/>
                        </a:xfrm>
                        <a:prstGeom prst="rect">
                          <a:avLst/>
                        </a:prstGeom>
                        <a:solidFill>
                          <a:srgbClr val="FFFFFF"/>
                        </a:solidFill>
                        <a:ln>
                          <a:noFill/>
                        </a:ln>
                        <a:effectLst/>
                      </wps:spPr>
                      <wps:txbx>
                        <w:txbxContent>
                          <w:p w14:paraId="4A44CEF1" w14:textId="77777777" w:rsidR="004B6992" w:rsidRDefault="004B6992">
                            <w:pPr>
                              <w:jc w:val="center"/>
                            </w:pPr>
                            <w:r>
                              <w:t>Europeans</w:t>
                            </w:r>
                          </w:p>
                          <w:p w14:paraId="4CC3BE54" w14:textId="77777777" w:rsidR="004B6992" w:rsidRDefault="004B6992">
                            <w:pPr>
                              <w:jc w:val="center"/>
                            </w:pPr>
                            <w:r>
                              <w:t>(Caucasians)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CA4C9" id="Rectangle 418" o:spid="_x0000_s1035" style="position:absolute;left:0;text-align:left;margin-left:-15.3pt;margin-top:2.3pt;width:68.05pt;height:27.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" o:allowincell="f" stroked="f">
                <v:textbox inset="1pt,1pt,1pt,1pt">
                  <w:txbxContent>
                    <w:p w14:paraId="4A44CEF1" w14:textId="77777777" w:rsidR="004B6992" w:rsidRDefault="004B6992">
                      <w:pPr>
                        <w:jc w:val="center"/>
                      </w:pPr>
                      <w:r>
                        <w:t>Europeans</w:t>
                      </w:r>
                    </w:p>
                    <w:p w14:paraId="4CC3BE54" w14:textId="77777777" w:rsidR="004B6992" w:rsidRDefault="004B6992">
                      <w:pPr>
                        <w:jc w:val="center"/>
                      </w:pPr>
                      <w:r>
                        <w:t>(Caucasians)</w:t>
                      </w:r>
                    </w:p>
                  </w:txbxContent>
                </v:textbox>
              </v:rect>
            </w:pict>
          </mc:Fallback>
        </mc:AlternateContent>
      </w:r>
      <w:r>
        <w:rPr>
          <w:noProof/>
        </w:rPr>
        <mc:AlternateContent>
          <mc:Choice Requires="wps">
            <w:drawing>
              <wp:anchor distT="0" distB="0" distL="114300" distR="114300" simplePos="0" relativeHeight="251559936" behindDoc="0" locked="0" layoutInCell="0" allowOverlap="1" wp14:anchorId="15C53CE0" wp14:editId="4ABD1D4A">
                <wp:simplePos x="0" y="0"/>
                <wp:positionH relativeFrom="column">
                  <wp:posOffset>901700</wp:posOffset>
                </wp:positionH>
                <wp:positionV relativeFrom="paragraph">
                  <wp:posOffset>29210</wp:posOffset>
                </wp:positionV>
                <wp:extent cx="640080" cy="351790"/>
                <wp:effectExtent l="0" t="0" r="0" b="0"/>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351790"/>
                        </a:xfrm>
                        <a:prstGeom prst="rect">
                          <a:avLst/>
                        </a:prstGeom>
                        <a:solidFill>
                          <a:srgbClr val="FFFFFF"/>
                        </a:solidFill>
                        <a:ln>
                          <a:noFill/>
                        </a:ln>
                        <a:effectLst/>
                      </wps:spPr>
                      <wps:txbx>
                        <w:txbxContent>
                          <w:p w14:paraId="4686805E" w14:textId="77777777" w:rsidR="004B6992" w:rsidRDefault="004B6992">
                            <w:pPr>
                              <w:jc w:val="center"/>
                            </w:pPr>
                            <w:r>
                              <w:t>N. Africa</w:t>
                            </w:r>
                          </w:p>
                          <w:p w14:paraId="30F765CC" w14:textId="77777777" w:rsidR="004B6992" w:rsidRDefault="004B6992">
                            <w:pPr>
                              <w:jc w:val="center"/>
                            </w:pPr>
                            <w:r>
                              <w:t>(Blacks)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53CE0" id="Rectangle 417" o:spid="_x0000_s1036" style="position:absolute;left:0;text-align:left;margin-left:71pt;margin-top:2.3pt;width:50.4pt;height:27.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" o:allowincell="f" stroked="f">
                <v:textbox inset="1pt,1pt,1pt,1pt">
                  <w:txbxContent>
                    <w:p w14:paraId="4686805E" w14:textId="77777777" w:rsidR="004B6992" w:rsidRDefault="004B6992">
                      <w:pPr>
                        <w:jc w:val="center"/>
                      </w:pPr>
                      <w:r>
                        <w:t>N. Africa</w:t>
                      </w:r>
                    </w:p>
                    <w:p w14:paraId="30F765CC" w14:textId="77777777" w:rsidR="004B6992" w:rsidRDefault="004B6992">
                      <w:pPr>
                        <w:jc w:val="center"/>
                      </w:pPr>
                      <w:r>
                        <w:t>(Blacks)</w:t>
                      </w:r>
                    </w:p>
                  </w:txbxContent>
                </v:textbox>
              </v:rect>
            </w:pict>
          </mc:Fallback>
        </mc:AlternateContent>
      </w:r>
      <w:r>
        <w:rPr>
          <w:noProof/>
        </w:rPr>
        <mc:AlternateContent>
          <mc:Choice Requires="wps">
            <w:drawing>
              <wp:anchor distT="0" distB="0" distL="114300" distR="114300" simplePos="0" relativeHeight="251603968" behindDoc="0" locked="0" layoutInCell="0" allowOverlap="1" wp14:anchorId="54197766" wp14:editId="700663E3">
                <wp:simplePos x="0" y="0"/>
                <wp:positionH relativeFrom="column">
                  <wp:posOffset>1786255</wp:posOffset>
                </wp:positionH>
                <wp:positionV relativeFrom="paragraph">
                  <wp:posOffset>16510</wp:posOffset>
                </wp:positionV>
                <wp:extent cx="864235" cy="352425"/>
                <wp:effectExtent l="0" t="0" r="0" b="0"/>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352425"/>
                        </a:xfrm>
                        <a:prstGeom prst="rect">
                          <a:avLst/>
                        </a:prstGeom>
                        <a:solidFill>
                          <a:srgbClr val="FFFFFF"/>
                        </a:solidFill>
                        <a:ln>
                          <a:noFill/>
                        </a:ln>
                        <a:effectLst/>
                      </wps:spPr>
                      <wps:txbx>
                        <w:txbxContent>
                          <w:p w14:paraId="5F240263" w14:textId="77777777" w:rsidR="004B6992" w:rsidRDefault="004B6992">
                            <w:pPr>
                              <w:jc w:val="center"/>
                            </w:pPr>
                            <w:r>
                              <w:t>Mid-East</w:t>
                            </w:r>
                          </w:p>
                          <w:p w14:paraId="037C77F8" w14:textId="77777777" w:rsidR="004B6992" w:rsidRDefault="004B6992">
                            <w:pPr>
                              <w:jc w:val="center"/>
                            </w:pPr>
                            <w:r>
                              <w:t>(Canaanites)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97766" id="Rectangle 416" o:spid="_x0000_s1037" style="position:absolute;left:0;text-align:left;margin-left:140.65pt;margin-top:1.3pt;width:68.05pt;height:27.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" o:allowincell="f" stroked="f">
                <v:textbox inset="1pt,1pt,1pt,1pt">
                  <w:txbxContent>
                    <w:p w14:paraId="5F240263" w14:textId="77777777" w:rsidR="004B6992" w:rsidRDefault="004B6992">
                      <w:pPr>
                        <w:jc w:val="center"/>
                      </w:pPr>
                      <w:r>
                        <w:t>Mid-East</w:t>
                      </w:r>
                    </w:p>
                    <w:p w14:paraId="037C77F8" w14:textId="77777777" w:rsidR="004B6992" w:rsidRDefault="004B6992">
                      <w:pPr>
                        <w:jc w:val="center"/>
                      </w:pPr>
                      <w:r>
                        <w:t>(Canaanites)</w:t>
                      </w:r>
                    </w:p>
                  </w:txbxContent>
                </v:textbox>
              </v:rect>
            </w:pict>
          </mc:Fallback>
        </mc:AlternateContent>
      </w:r>
      <w:r>
        <w:rPr>
          <w:noProof/>
        </w:rPr>
        <mc:AlternateContent>
          <mc:Choice Requires="wps">
            <w:drawing>
              <wp:anchor distT="0" distB="0" distL="114300" distR="114300" simplePos="0" relativeHeight="251524096" behindDoc="0" locked="0" layoutInCell="0" allowOverlap="1" wp14:anchorId="4032E184" wp14:editId="7B026E13">
                <wp:simplePos x="0" y="0"/>
                <wp:positionH relativeFrom="column">
                  <wp:posOffset>4381500</wp:posOffset>
                </wp:positionH>
                <wp:positionV relativeFrom="paragraph">
                  <wp:posOffset>29210</wp:posOffset>
                </wp:positionV>
                <wp:extent cx="724535" cy="339725"/>
                <wp:effectExtent l="0" t="0" r="0" b="0"/>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339725"/>
                        </a:xfrm>
                        <a:prstGeom prst="rect">
                          <a:avLst/>
                        </a:prstGeom>
                        <a:solidFill>
                          <a:srgbClr val="FFFFFF"/>
                        </a:solidFill>
                        <a:ln>
                          <a:noFill/>
                        </a:ln>
                        <a:effectLst/>
                      </wps:spPr>
                      <wps:txbx>
                        <w:txbxContent>
                          <w:p w14:paraId="4D4EE2F3" w14:textId="77777777" w:rsidR="004B6992" w:rsidRDefault="004B6992">
                            <w:pPr>
                              <w:jc w:val="center"/>
                            </w:pPr>
                            <w:r>
                              <w:t>Rural: Eber</w:t>
                            </w:r>
                          </w:p>
                          <w:p w14:paraId="666572F2" w14:textId="77777777" w:rsidR="004B6992" w:rsidRDefault="004B6992">
                            <w:pPr>
                              <w:jc w:val="center"/>
                            </w:pPr>
                            <w:r>
                              <w:t>(Hebrews)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2E184" id="Rectangle 415" o:spid="_x0000_s1038" style="position:absolute;left:0;text-align:left;margin-left:345pt;margin-top:2.3pt;width:57.05pt;height:26.7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" o:allowincell="f" stroked="f">
                <v:textbox inset="1pt,1pt,1pt,1pt">
                  <w:txbxContent>
                    <w:p w14:paraId="4D4EE2F3" w14:textId="77777777" w:rsidR="004B6992" w:rsidRDefault="004B6992">
                      <w:pPr>
                        <w:jc w:val="center"/>
                      </w:pPr>
                      <w:r>
                        <w:t>Rural: Eber</w:t>
                      </w:r>
                    </w:p>
                    <w:p w14:paraId="666572F2" w14:textId="77777777" w:rsidR="004B6992" w:rsidRDefault="004B6992">
                      <w:pPr>
                        <w:jc w:val="center"/>
                      </w:pPr>
                      <w:r>
                        <w:t>(Hebrews)</w:t>
                      </w:r>
                    </w:p>
                  </w:txbxContent>
                </v:textbox>
              </v:rect>
            </w:pict>
          </mc:Fallback>
        </mc:AlternateContent>
      </w:r>
    </w:p>
    <w:p w14:paraId="68099C12" w14:textId="77777777" w:rsidR="00BD1388" w:rsidRPr="00D00961" w:rsidRDefault="00BD1388">
      <w:pPr>
        <w:jc w:val="center"/>
        <w:rPr>
          <w:rFonts w:ascii="Times New Roman" w:hAnsi="Times New Roman"/>
          <w:sz w:val="22"/>
        </w:rPr>
      </w:pPr>
    </w:p>
    <w:p w14:paraId="53B545A4" w14:textId="77777777" w:rsidR="00BD1388" w:rsidRPr="00D00961" w:rsidRDefault="007304AB">
      <w:pPr>
        <w:jc w:val="center"/>
        <w:rPr>
          <w:rFonts w:ascii="Times New Roman" w:hAnsi="Times New Roman"/>
          <w:sz w:val="22"/>
        </w:rPr>
      </w:pPr>
      <w:r>
        <w:rPr>
          <w:noProof/>
        </w:rPr>
        <mc:AlternateContent>
          <mc:Choice Requires="wps">
            <w:drawing>
              <wp:anchor distT="0" distB="0" distL="114300" distR="114300" simplePos="0" relativeHeight="251604992" behindDoc="0" locked="0" layoutInCell="1" allowOverlap="1" wp14:anchorId="2745C90A" wp14:editId="3B3E3B1B">
                <wp:simplePos x="0" y="0"/>
                <wp:positionH relativeFrom="column">
                  <wp:posOffset>2497455</wp:posOffset>
                </wp:positionH>
                <wp:positionV relativeFrom="paragraph">
                  <wp:posOffset>168275</wp:posOffset>
                </wp:positionV>
                <wp:extent cx="1394460" cy="189865"/>
                <wp:effectExtent l="0" t="0" r="0" b="0"/>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4460" cy="189865"/>
                        </a:xfrm>
                        <a:prstGeom prst="rect">
                          <a:avLst/>
                        </a:prstGeom>
                        <a:noFill/>
                        <a:ln>
                          <a:noFill/>
                        </a:ln>
                        <a:effectLst/>
                      </wps:spPr>
                      <wps:txbx>
                        <w:txbxContent>
                          <w:p w14:paraId="20C09609" w14:textId="77777777" w:rsidR="004B6992" w:rsidRPr="007850DA" w:rsidRDefault="004B6992">
                            <w:pPr>
                              <w:rPr>
                                <w:sz w:val="22"/>
                              </w:rPr>
                            </w:pPr>
                            <w:r w:rsidRPr="007850DA">
                              <w:rPr>
                                <w:sz w:val="22"/>
                              </w:rPr>
                              <w:t>? (cf. OT Survey 91a)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5C90A" id="Rectangle 414" o:spid="_x0000_s1039" style="position:absolute;left:0;text-align:left;margin-left:196.65pt;margin-top:13.25pt;width:109.8pt;height:14.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" filled="f" stroked="f">
                <v:textbox inset="1pt,1pt,1pt,1pt">
                  <w:txbxContent>
                    <w:p w14:paraId="20C09609" w14:textId="77777777" w:rsidR="004B6992" w:rsidRPr="007850DA" w:rsidRDefault="004B6992">
                      <w:pPr>
                        <w:rPr>
                          <w:sz w:val="22"/>
                        </w:rPr>
                      </w:pPr>
                      <w:r w:rsidRPr="007850DA">
                        <w:rPr>
                          <w:sz w:val="22"/>
                        </w:rPr>
                        <w:t>? (cf. OT Survey 91a)</w:t>
                      </w:r>
                    </w:p>
                  </w:txbxContent>
                </v:textbox>
              </v:rect>
            </w:pict>
          </mc:Fallback>
        </mc:AlternateContent>
      </w:r>
      <w:r>
        <w:rPr>
          <w:noProof/>
        </w:rPr>
        <mc:AlternateContent>
          <mc:Choice Requires="wps">
            <w:drawing>
              <wp:anchor distT="0" distB="0" distL="114300" distR="114300" simplePos="0" relativeHeight="251542528" behindDoc="0" locked="0" layoutInCell="0" allowOverlap="1" wp14:anchorId="5D6E56AB" wp14:editId="6CFFD27B">
                <wp:simplePos x="0" y="0"/>
                <wp:positionH relativeFrom="column">
                  <wp:posOffset>4724400</wp:posOffset>
                </wp:positionH>
                <wp:positionV relativeFrom="paragraph">
                  <wp:posOffset>64135</wp:posOffset>
                </wp:positionV>
                <wp:extent cx="207010" cy="264160"/>
                <wp:effectExtent l="0" t="0" r="8890" b="2540"/>
                <wp:wrapNone/>
                <wp:docPr id="413"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7010" cy="26416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133EBD63" id="Straight Connector 413"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5.05pt" to="388.3pt,2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41504" behindDoc="0" locked="0" layoutInCell="0" allowOverlap="1" wp14:anchorId="2D3ABC42" wp14:editId="41550851">
                <wp:simplePos x="0" y="0"/>
                <wp:positionH relativeFrom="column">
                  <wp:posOffset>4270375</wp:posOffset>
                </wp:positionH>
                <wp:positionV relativeFrom="paragraph">
                  <wp:posOffset>64135</wp:posOffset>
                </wp:positionV>
                <wp:extent cx="426720" cy="289560"/>
                <wp:effectExtent l="0" t="0" r="5080" b="2540"/>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26720" cy="28956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7501A613" id="Straight Connector 412" o:spid="_x0000_s1026" style="position:absolute;flip:x;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5.05pt" to="369.85pt,2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294" distR="114294" simplePos="0" relativeHeight="251743232" behindDoc="0" locked="0" layoutInCell="0" allowOverlap="1" wp14:anchorId="762CEB2E" wp14:editId="34474929">
                <wp:simplePos x="0" y="0"/>
                <wp:positionH relativeFrom="column">
                  <wp:posOffset>5346699</wp:posOffset>
                </wp:positionH>
                <wp:positionV relativeFrom="paragraph">
                  <wp:posOffset>129540</wp:posOffset>
                </wp:positionV>
                <wp:extent cx="0" cy="1280160"/>
                <wp:effectExtent l="0" t="0" r="0" b="2540"/>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80160"/>
                        </a:xfrm>
                        <a:prstGeom prst="line">
                          <a:avLst/>
                        </a:prstGeom>
                        <a:noFill/>
                        <a:ln w="952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F03980" id="Straight Connector 411" o:spid="_x0000_s1026" style="position:absolute;z-index:25174323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421pt,10.2pt" to="421pt,1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" o:allowincell="f" strokecolor="blue">
                <o:lock v:ext="edit" shapetype="f"/>
              </v:line>
            </w:pict>
          </mc:Fallback>
        </mc:AlternateContent>
      </w:r>
    </w:p>
    <w:p w14:paraId="6C3D877B" w14:textId="77777777" w:rsidR="00BD1388" w:rsidRPr="00D00961" w:rsidRDefault="007304AB">
      <w:pPr>
        <w:jc w:val="center"/>
        <w:rPr>
          <w:rFonts w:ascii="Times New Roman" w:hAnsi="Times New Roman"/>
          <w:sz w:val="22"/>
        </w:rPr>
      </w:pPr>
      <w:r>
        <w:rPr>
          <w:noProof/>
        </w:rPr>
        <mc:AlternateContent>
          <mc:Choice Requires="wps">
            <w:drawing>
              <wp:anchor distT="0" distB="0" distL="114300" distR="114300" simplePos="0" relativeHeight="251621376" behindDoc="0" locked="0" layoutInCell="1" allowOverlap="1" wp14:anchorId="2DCE70B4" wp14:editId="63C675D1">
                <wp:simplePos x="0" y="0"/>
                <wp:positionH relativeFrom="column">
                  <wp:posOffset>1034415</wp:posOffset>
                </wp:positionH>
                <wp:positionV relativeFrom="paragraph">
                  <wp:posOffset>88900</wp:posOffset>
                </wp:positionV>
                <wp:extent cx="6985" cy="831850"/>
                <wp:effectExtent l="0" t="0" r="5715" b="6350"/>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85" cy="83185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76F35D01" id="Straight Connector 410" o:spid="_x0000_s1026" style="position:absolute;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7pt" to="82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"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44256" behindDoc="0" locked="0" layoutInCell="1" allowOverlap="1" wp14:anchorId="4FA2B741" wp14:editId="305D1AC5">
                <wp:simplePos x="0" y="0"/>
                <wp:positionH relativeFrom="column">
                  <wp:posOffset>5346065</wp:posOffset>
                </wp:positionH>
                <wp:positionV relativeFrom="paragraph">
                  <wp:posOffset>120650</wp:posOffset>
                </wp:positionV>
                <wp:extent cx="76835" cy="3175"/>
                <wp:effectExtent l="0" t="0" r="12065" b="9525"/>
                <wp:wrapNone/>
                <wp:docPr id="409"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6835" cy="317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238F760" id="Straight Connector 409"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95pt,9.5pt" to="427pt,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"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61984" behindDoc="0" locked="0" layoutInCell="0" allowOverlap="1" wp14:anchorId="7ED8CF74" wp14:editId="5E9B97D0">
                <wp:simplePos x="0" y="0"/>
                <wp:positionH relativeFrom="column">
                  <wp:posOffset>1163955</wp:posOffset>
                </wp:positionH>
                <wp:positionV relativeFrom="paragraph">
                  <wp:posOffset>130175</wp:posOffset>
                </wp:positionV>
                <wp:extent cx="711835" cy="219075"/>
                <wp:effectExtent l="0" t="0" r="0" b="0"/>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219075"/>
                        </a:xfrm>
                        <a:prstGeom prst="rect">
                          <a:avLst/>
                        </a:prstGeom>
                        <a:solidFill>
                          <a:srgbClr val="FFFFFF"/>
                        </a:solidFill>
                        <a:ln>
                          <a:noFill/>
                        </a:ln>
                        <a:effectLst/>
                      </wps:spPr>
                      <wps:txbx>
                        <w:txbxContent>
                          <w:p w14:paraId="575E17C5" w14:textId="77777777" w:rsidR="004B6992" w:rsidRDefault="004B6992">
                            <w:r>
                              <w:t>Ethiopians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8CF74" id="Rectangle 408" o:spid="_x0000_s1040" style="position:absolute;left:0;text-align:left;margin-left:91.65pt;margin-top:10.25pt;width:56.05pt;height:17.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" o:allowincell="f" stroked="f">
                <v:textbox inset="1pt,1pt,1pt,1pt">
                  <w:txbxContent>
                    <w:p w14:paraId="575E17C5" w14:textId="77777777" w:rsidR="004B6992" w:rsidRDefault="004B6992">
                      <w:r>
                        <w:t>Ethiopians</w:t>
                      </w:r>
                    </w:p>
                  </w:txbxContent>
                </v:textbox>
              </v:rect>
            </w:pict>
          </mc:Fallback>
        </mc:AlternateContent>
      </w:r>
      <w:r>
        <w:rPr>
          <w:noProof/>
        </w:rPr>
        <mc:AlternateContent>
          <mc:Choice Requires="wps">
            <w:drawing>
              <wp:anchor distT="0" distB="0" distL="114300" distR="114300" simplePos="0" relativeHeight="251613184" behindDoc="0" locked="0" layoutInCell="0" allowOverlap="1" wp14:anchorId="121BFE60" wp14:editId="56FA6D5C">
                <wp:simplePos x="0" y="0"/>
                <wp:positionH relativeFrom="column">
                  <wp:posOffset>1849755</wp:posOffset>
                </wp:positionH>
                <wp:positionV relativeFrom="paragraph">
                  <wp:posOffset>38735</wp:posOffset>
                </wp:positionV>
                <wp:extent cx="5080" cy="1320800"/>
                <wp:effectExtent l="0" t="0" r="7620" b="0"/>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 cy="132080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2E9AC263" id="Straight Connector 40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5pt,3.05pt" to="146.05pt,10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79392" behindDoc="0" locked="0" layoutInCell="0" allowOverlap="1" wp14:anchorId="60423D02" wp14:editId="682B66B7">
                <wp:simplePos x="0" y="0"/>
                <wp:positionH relativeFrom="column">
                  <wp:posOffset>33655</wp:posOffset>
                </wp:positionH>
                <wp:positionV relativeFrom="paragraph">
                  <wp:posOffset>51435</wp:posOffset>
                </wp:positionV>
                <wp:extent cx="5080" cy="1778000"/>
                <wp:effectExtent l="0" t="0" r="7620" b="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 cy="177800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3BB63691" id="Straight Connector 406"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4.05pt" to="3.05pt,1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06016" behindDoc="0" locked="0" layoutInCell="0" allowOverlap="1" wp14:anchorId="64107762" wp14:editId="66C0E2EF">
                <wp:simplePos x="0" y="0"/>
                <wp:positionH relativeFrom="column">
                  <wp:posOffset>1964055</wp:posOffset>
                </wp:positionH>
                <wp:positionV relativeFrom="paragraph">
                  <wp:posOffset>130175</wp:posOffset>
                </wp:positionV>
                <wp:extent cx="462280" cy="165100"/>
                <wp:effectExtent l="0" t="0" r="0" b="0"/>
                <wp:wrapNone/>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280" cy="165100"/>
                        </a:xfrm>
                        <a:prstGeom prst="rect">
                          <a:avLst/>
                        </a:prstGeom>
                        <a:solidFill>
                          <a:srgbClr val="FFFFFF"/>
                        </a:solidFill>
                        <a:ln>
                          <a:noFill/>
                        </a:ln>
                        <a:effectLst/>
                      </wps:spPr>
                      <wps:txbx>
                        <w:txbxContent>
                          <w:p w14:paraId="7E50441C" w14:textId="77777777" w:rsidR="004B6992" w:rsidRDefault="004B6992">
                            <w:r>
                              <w:t>Hittites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07762" id="Rectangle 405" o:spid="_x0000_s1041" style="position:absolute;left:0;text-align:left;margin-left:154.65pt;margin-top:10.25pt;width:36.4pt;height:1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" o:allowincell="f" stroked="f">
                <v:textbox inset="1pt,1pt,1pt,1pt">
                  <w:txbxContent>
                    <w:p w14:paraId="7E50441C" w14:textId="77777777" w:rsidR="004B6992" w:rsidRDefault="004B6992">
                      <w:r>
                        <w:t>Hittites</w:t>
                      </w:r>
                    </w:p>
                  </w:txbxContent>
                </v:textbox>
              </v:rect>
            </w:pict>
          </mc:Fallback>
        </mc:AlternateContent>
      </w:r>
    </w:p>
    <w:p w14:paraId="0F8370E6" w14:textId="77777777" w:rsidR="00BD1388" w:rsidRPr="00D00961" w:rsidRDefault="007304AB">
      <w:pPr>
        <w:jc w:val="center"/>
        <w:rPr>
          <w:rFonts w:ascii="Times New Roman" w:hAnsi="Times New Roman"/>
          <w:sz w:val="22"/>
        </w:rPr>
      </w:pPr>
      <w:r>
        <w:rPr>
          <w:noProof/>
        </w:rPr>
        <mc:AlternateContent>
          <mc:Choice Requires="wps">
            <w:drawing>
              <wp:anchor distT="0" distB="0" distL="114300" distR="114300" simplePos="0" relativeHeight="251630592" behindDoc="0" locked="0" layoutInCell="1" allowOverlap="1" wp14:anchorId="10CEE017" wp14:editId="6B779018">
                <wp:simplePos x="0" y="0"/>
                <wp:positionH relativeFrom="column">
                  <wp:posOffset>5454015</wp:posOffset>
                </wp:positionH>
                <wp:positionV relativeFrom="paragraph">
                  <wp:posOffset>92075</wp:posOffset>
                </wp:positionV>
                <wp:extent cx="960120" cy="210185"/>
                <wp:effectExtent l="0" t="0" r="0" b="0"/>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 cy="210185"/>
                        </a:xfrm>
                        <a:prstGeom prst="rect">
                          <a:avLst/>
                        </a:prstGeom>
                        <a:solidFill>
                          <a:srgbClr val="FFFFFF"/>
                        </a:solidFill>
                        <a:ln>
                          <a:noFill/>
                        </a:ln>
                        <a:effectLst/>
                      </wps:spPr>
                      <wps:txbx>
                        <w:txbxContent>
                          <w:p w14:paraId="2A83D13D" w14:textId="77777777" w:rsidR="004B6992" w:rsidRDefault="004B6992">
                            <w:r>
                              <w:t>Assyrians**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EE017" id="Rectangle 404" o:spid="_x0000_s1042" style="position:absolute;left:0;text-align:left;margin-left:429.45pt;margin-top:7.25pt;width:75.6pt;height:16.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" stroked="f">
                <v:textbox inset="1pt,1pt,1pt,1pt">
                  <w:txbxContent>
                    <w:p w14:paraId="2A83D13D" w14:textId="77777777" w:rsidR="004B6992" w:rsidRDefault="004B6992">
                      <w:r>
                        <w:t>Assyrians**</w:t>
                      </w:r>
                    </w:p>
                  </w:txbxContent>
                </v:textbox>
              </v:rect>
            </w:pict>
          </mc:Fallback>
        </mc:AlternateContent>
      </w:r>
      <w:r>
        <w:rPr>
          <w:noProof/>
        </w:rPr>
        <mc:AlternateContent>
          <mc:Choice Requires="wps">
            <w:drawing>
              <wp:anchor distT="0" distB="0" distL="114300" distR="114300" simplePos="0" relativeHeight="251548672" behindDoc="0" locked="0" layoutInCell="0" allowOverlap="1" wp14:anchorId="64DFDC55" wp14:editId="7B148D34">
                <wp:simplePos x="0" y="0"/>
                <wp:positionH relativeFrom="column">
                  <wp:posOffset>4559300</wp:posOffset>
                </wp:positionH>
                <wp:positionV relativeFrom="paragraph">
                  <wp:posOffset>99060</wp:posOffset>
                </wp:positionV>
                <wp:extent cx="765810" cy="339725"/>
                <wp:effectExtent l="0" t="0" r="0" b="0"/>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 cy="339725"/>
                        </a:xfrm>
                        <a:prstGeom prst="rect">
                          <a:avLst/>
                        </a:prstGeom>
                        <a:solidFill>
                          <a:srgbClr val="FFFFFF"/>
                        </a:solidFill>
                        <a:ln>
                          <a:noFill/>
                        </a:ln>
                        <a:effectLst/>
                      </wps:spPr>
                      <wps:txbx>
                        <w:txbxContent>
                          <w:p w14:paraId="56ACDAA1" w14:textId="77777777" w:rsidR="004B6992" w:rsidRDefault="004B6992">
                            <w:pPr>
                              <w:jc w:val="center"/>
                            </w:pPr>
                            <w:r>
                              <w:t>Joktan</w:t>
                            </w:r>
                          </w:p>
                          <w:p w14:paraId="404C364B" w14:textId="77777777" w:rsidR="004B6992" w:rsidRDefault="004B6992">
                            <w:pPr>
                              <w:jc w:val="center"/>
                            </w:pPr>
                            <w:r>
                              <w:t>(13 tribes)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FDC55" id="Rectangle 403" o:spid="_x0000_s1043" style="position:absolute;left:0;text-align:left;margin-left:359pt;margin-top:7.8pt;width:60.3pt;height:26.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" o:allowincell="f" stroked="f">
                <v:textbox inset="1pt,1pt,1pt,1pt">
                  <w:txbxContent>
                    <w:p w14:paraId="56ACDAA1" w14:textId="77777777" w:rsidR="004B6992" w:rsidRDefault="004B6992">
                      <w:pPr>
                        <w:jc w:val="center"/>
                      </w:pPr>
                      <w:r>
                        <w:t>Joktan</w:t>
                      </w:r>
                    </w:p>
                    <w:p w14:paraId="404C364B" w14:textId="77777777" w:rsidR="004B6992" w:rsidRDefault="004B6992">
                      <w:pPr>
                        <w:jc w:val="center"/>
                      </w:pPr>
                      <w:r>
                        <w:t>(13 tribes)</w:t>
                      </w:r>
                    </w:p>
                  </w:txbxContent>
                </v:textbox>
              </v:rect>
            </w:pict>
          </mc:Fallback>
        </mc:AlternateContent>
      </w:r>
      <w:r>
        <w:rPr>
          <w:noProof/>
        </w:rPr>
        <mc:AlternateContent>
          <mc:Choice Requires="wps">
            <w:drawing>
              <wp:anchor distT="0" distB="0" distL="114300" distR="114300" simplePos="0" relativeHeight="251527168" behindDoc="0" locked="0" layoutInCell="0" allowOverlap="1" wp14:anchorId="5E7A0C69" wp14:editId="0B3AF030">
                <wp:simplePos x="0" y="0"/>
                <wp:positionH relativeFrom="column">
                  <wp:posOffset>3889375</wp:posOffset>
                </wp:positionH>
                <wp:positionV relativeFrom="paragraph">
                  <wp:posOffset>99060</wp:posOffset>
                </wp:positionV>
                <wp:extent cx="524510" cy="165100"/>
                <wp:effectExtent l="0" t="0" r="0" b="0"/>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 cy="165100"/>
                        </a:xfrm>
                        <a:prstGeom prst="rect">
                          <a:avLst/>
                        </a:prstGeom>
                        <a:solidFill>
                          <a:srgbClr val="FFFFFF"/>
                        </a:solidFill>
                        <a:ln>
                          <a:noFill/>
                        </a:ln>
                        <a:effectLst/>
                      </wps:spPr>
                      <wps:txbx>
                        <w:txbxContent>
                          <w:p w14:paraId="0F9E624A" w14:textId="77777777" w:rsidR="004B6992" w:rsidRDefault="004B6992">
                            <w:pPr>
                              <w:jc w:val="center"/>
                            </w:pPr>
                            <w:r>
                              <w:t>Peleg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A0C69" id="Rectangle 402" o:spid="_x0000_s1044" style="position:absolute;left:0;text-align:left;margin-left:306.25pt;margin-top:7.8pt;width:41.3pt;height:13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" o:allowincell="f" stroked="f">
                <v:textbox inset="1pt,1pt,1pt,1pt">
                  <w:txbxContent>
                    <w:p w14:paraId="0F9E624A" w14:textId="77777777" w:rsidR="004B6992" w:rsidRDefault="004B6992">
                      <w:pPr>
                        <w:jc w:val="center"/>
                      </w:pPr>
                      <w:r>
                        <w:t>Peleg</w:t>
                      </w:r>
                    </w:p>
                  </w:txbxContent>
                </v:textbox>
              </v:rect>
            </w:pict>
          </mc:Fallback>
        </mc:AlternateContent>
      </w:r>
      <w:r>
        <w:rPr>
          <w:noProof/>
        </w:rPr>
        <mc:AlternateContent>
          <mc:Choice Requires="wps">
            <w:drawing>
              <wp:anchor distT="0" distB="0" distL="114300" distR="114300" simplePos="0" relativeHeight="251554816" behindDoc="0" locked="0" layoutInCell="0" allowOverlap="1" wp14:anchorId="6F1D2552" wp14:editId="4C2DAA5B">
                <wp:simplePos x="0" y="0"/>
                <wp:positionH relativeFrom="column">
                  <wp:posOffset>2667000</wp:posOffset>
                </wp:positionH>
                <wp:positionV relativeFrom="paragraph">
                  <wp:posOffset>38100</wp:posOffset>
                </wp:positionV>
                <wp:extent cx="635" cy="889635"/>
                <wp:effectExtent l="0" t="0" r="12065" b="12065"/>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889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25813A51" id="Straight Connector 401"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3pt" to="210.05pt,7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49024" behindDoc="0" locked="0" layoutInCell="0" allowOverlap="1" wp14:anchorId="0EED50BC" wp14:editId="413EF072">
                <wp:simplePos x="0" y="0"/>
                <wp:positionH relativeFrom="column">
                  <wp:posOffset>2425700</wp:posOffset>
                </wp:positionH>
                <wp:positionV relativeFrom="paragraph">
                  <wp:posOffset>127000</wp:posOffset>
                </wp:positionV>
                <wp:extent cx="229235" cy="153035"/>
                <wp:effectExtent l="0" t="0" r="0" b="12065"/>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9235" cy="153035"/>
                        </a:xfrm>
                        <a:prstGeom prst="line">
                          <a:avLst/>
                        </a:prstGeom>
                        <a:noFill/>
                        <a:ln w="9525">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507BBE9E" id="Straight Connector 400"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10pt" to="209.05pt,2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" o:allowincell="f" strokecolor="blue">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55840" behindDoc="0" locked="0" layoutInCell="0" allowOverlap="1" wp14:anchorId="269B2F71" wp14:editId="2A77B65A">
                <wp:simplePos x="0" y="0"/>
                <wp:positionH relativeFrom="column">
                  <wp:posOffset>2408555</wp:posOffset>
                </wp:positionH>
                <wp:positionV relativeFrom="paragraph">
                  <wp:posOffset>51435</wp:posOffset>
                </wp:positionV>
                <wp:extent cx="259080" cy="88900"/>
                <wp:effectExtent l="0" t="0" r="7620" b="0"/>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9080" cy="8890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4ED218BC" id="Straight Connector 384"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65pt,4.05pt" to="210.05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48000" behindDoc="0" locked="0" layoutInCell="0" allowOverlap="1" wp14:anchorId="4D9B6C4B" wp14:editId="5E964BAA">
                <wp:simplePos x="0" y="0"/>
                <wp:positionH relativeFrom="column">
                  <wp:posOffset>2675255</wp:posOffset>
                </wp:positionH>
                <wp:positionV relativeFrom="paragraph">
                  <wp:posOffset>39370</wp:posOffset>
                </wp:positionV>
                <wp:extent cx="102235" cy="635"/>
                <wp:effectExtent l="0" t="0" r="0" b="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4D3CC52E" id="Straight Connector 25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3.1pt" to="218.7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66080" behindDoc="0" locked="0" layoutInCell="0" allowOverlap="1" wp14:anchorId="46E1B178" wp14:editId="5B6213F8">
                <wp:simplePos x="0" y="0"/>
                <wp:positionH relativeFrom="column">
                  <wp:posOffset>1049655</wp:posOffset>
                </wp:positionH>
                <wp:positionV relativeFrom="paragraph">
                  <wp:posOffset>64135</wp:posOffset>
                </wp:positionV>
                <wp:extent cx="102235" cy="635"/>
                <wp:effectExtent l="0" t="0" r="0" b="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F46B2BA" id="Straight Connector 254"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5.05pt" to="90.7pt,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80416" behindDoc="0" locked="0" layoutInCell="0" allowOverlap="1" wp14:anchorId="5CA506F4" wp14:editId="4208B421">
                <wp:simplePos x="0" y="0"/>
                <wp:positionH relativeFrom="column">
                  <wp:posOffset>33655</wp:posOffset>
                </wp:positionH>
                <wp:positionV relativeFrom="paragraph">
                  <wp:posOffset>64135</wp:posOffset>
                </wp:positionV>
                <wp:extent cx="102235" cy="635"/>
                <wp:effectExtent l="0" t="0" r="0" b="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7894A609" id="Straight Connector 253"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5.05pt" to="10.7pt,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14208" behindDoc="0" locked="0" layoutInCell="0" allowOverlap="1" wp14:anchorId="62F328A2" wp14:editId="256AB61B">
                <wp:simplePos x="0" y="0"/>
                <wp:positionH relativeFrom="column">
                  <wp:posOffset>1849755</wp:posOffset>
                </wp:positionH>
                <wp:positionV relativeFrom="paragraph">
                  <wp:posOffset>51435</wp:posOffset>
                </wp:positionV>
                <wp:extent cx="102235" cy="635"/>
                <wp:effectExtent l="0" t="0" r="0" b="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56B13F23" id="Straight Connector 252"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5pt,4.05pt" to="153.7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" o:allowincell="f" strokecolor="blue" strokeweight="1pt">
                <v:stroke startarrowwidth="wide" startarrowlength="short" endarrowwidth="wide" endarrowlength="short"/>
                <o:lock v:ext="edit" shapetype="f"/>
              </v:line>
            </w:pict>
          </mc:Fallback>
        </mc:AlternateContent>
      </w:r>
    </w:p>
    <w:p w14:paraId="408EDABB" w14:textId="77777777" w:rsidR="00BD1388" w:rsidRPr="00D00961" w:rsidRDefault="007304AB">
      <w:pPr>
        <w:jc w:val="center"/>
        <w:rPr>
          <w:rFonts w:ascii="Times New Roman" w:hAnsi="Times New Roman"/>
          <w:sz w:val="22"/>
        </w:rPr>
      </w:pPr>
      <w:r>
        <w:rPr>
          <w:noProof/>
        </w:rPr>
        <mc:AlternateContent>
          <mc:Choice Requires="wps">
            <w:drawing>
              <wp:anchor distT="0" distB="0" distL="114300" distR="114300" simplePos="0" relativeHeight="251563008" behindDoc="0" locked="0" layoutInCell="1" allowOverlap="1" wp14:anchorId="09D8E8D4" wp14:editId="6168B746">
                <wp:simplePos x="0" y="0"/>
                <wp:positionH relativeFrom="column">
                  <wp:posOffset>1163955</wp:posOffset>
                </wp:positionH>
                <wp:positionV relativeFrom="paragraph">
                  <wp:posOffset>54610</wp:posOffset>
                </wp:positionV>
                <wp:extent cx="711835" cy="200660"/>
                <wp:effectExtent l="0" t="0" r="0" b="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200660"/>
                        </a:xfrm>
                        <a:prstGeom prst="rect">
                          <a:avLst/>
                        </a:prstGeom>
                        <a:solidFill>
                          <a:srgbClr val="FFFFFF"/>
                        </a:solidFill>
                        <a:ln>
                          <a:noFill/>
                        </a:ln>
                        <a:effectLst/>
                      </wps:spPr>
                      <wps:txbx>
                        <w:txbxContent>
                          <w:p w14:paraId="4A6A2F5A" w14:textId="77777777" w:rsidR="004B6992" w:rsidRDefault="004B6992">
                            <w:r>
                              <w:t>Libyans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8E8D4" id="Rectangle 251" o:spid="_x0000_s1045" style="position:absolute;left:0;text-align:left;margin-left:91.65pt;margin-top:4.3pt;width:56.05pt;height:15.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" stroked="f">
                <v:textbox inset="1pt,1pt,1pt,1pt">
                  <w:txbxContent>
                    <w:p w14:paraId="4A6A2F5A" w14:textId="77777777" w:rsidR="004B6992" w:rsidRDefault="004B6992">
                      <w:r>
                        <w:t>Libyans</w:t>
                      </w:r>
                    </w:p>
                  </w:txbxContent>
                </v:textbox>
              </v:rect>
            </w:pict>
          </mc:Fallback>
        </mc:AlternateContent>
      </w:r>
      <w:r>
        <w:rPr>
          <w:noProof/>
        </w:rPr>
        <mc:AlternateContent>
          <mc:Choice Requires="wps">
            <w:drawing>
              <wp:anchor distT="0" distB="0" distL="114300" distR="114300" simplePos="0" relativeHeight="251547648" behindDoc="0" locked="0" layoutInCell="1" allowOverlap="1" wp14:anchorId="094BE35B" wp14:editId="3F5DD541">
                <wp:simplePos x="0" y="0"/>
                <wp:positionH relativeFrom="column">
                  <wp:posOffset>2802255</wp:posOffset>
                </wp:positionH>
                <wp:positionV relativeFrom="paragraph">
                  <wp:posOffset>26670</wp:posOffset>
                </wp:positionV>
                <wp:extent cx="767080" cy="234950"/>
                <wp:effectExtent l="0" t="0" r="0" b="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080" cy="234950"/>
                        </a:xfrm>
                        <a:prstGeom prst="rect">
                          <a:avLst/>
                        </a:prstGeom>
                        <a:solidFill>
                          <a:srgbClr val="FFFFFF"/>
                        </a:solidFill>
                        <a:ln>
                          <a:noFill/>
                        </a:ln>
                        <a:effectLst/>
                      </wps:spPr>
                      <wps:txbx>
                        <w:txbxContent>
                          <w:p w14:paraId="40B370FE" w14:textId="77777777" w:rsidR="004B6992" w:rsidRDefault="004B6992">
                            <w:r>
                              <w:t>Mongolians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BE35B" id="Rectangle 250" o:spid="_x0000_s1046" style="position:absolute;left:0;text-align:left;margin-left:220.65pt;margin-top:2.1pt;width:60.4pt;height:18.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" stroked="f">
                <v:textbox inset="1pt,1pt,1pt,1pt">
                  <w:txbxContent>
                    <w:p w14:paraId="40B370FE" w14:textId="77777777" w:rsidR="004B6992" w:rsidRDefault="004B6992">
                      <w:r>
                        <w:t>Mongolians</w:t>
                      </w:r>
                    </w:p>
                  </w:txbxContent>
                </v:textbox>
              </v:rect>
            </w:pict>
          </mc:Fallback>
        </mc:AlternateContent>
      </w:r>
      <w:r>
        <w:rPr>
          <w:noProof/>
        </w:rPr>
        <mc:AlternateContent>
          <mc:Choice Requires="wps">
            <w:drawing>
              <wp:anchor distT="0" distB="0" distL="114300" distR="114300" simplePos="0" relativeHeight="251632640" behindDoc="0" locked="0" layoutInCell="1" allowOverlap="1" wp14:anchorId="0DCAE520" wp14:editId="3BC4AD2E">
                <wp:simplePos x="0" y="0"/>
                <wp:positionH relativeFrom="column">
                  <wp:posOffset>5347335</wp:posOffset>
                </wp:positionH>
                <wp:positionV relativeFrom="paragraph">
                  <wp:posOffset>26670</wp:posOffset>
                </wp:positionV>
                <wp:extent cx="92075" cy="635"/>
                <wp:effectExtent l="0" t="0" r="0" b="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207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00BEB0FA" id="Straight Connector 249"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05pt,2.1pt" to="428.3pt,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"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56864" behindDoc="0" locked="0" layoutInCell="0" allowOverlap="1" wp14:anchorId="03348C2A" wp14:editId="11F1E18E">
                <wp:simplePos x="0" y="0"/>
                <wp:positionH relativeFrom="column">
                  <wp:posOffset>2667000</wp:posOffset>
                </wp:positionH>
                <wp:positionV relativeFrom="paragraph">
                  <wp:posOffset>127635</wp:posOffset>
                </wp:positionV>
                <wp:extent cx="114935" cy="635"/>
                <wp:effectExtent l="0" t="0" r="0" b="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9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0697EDFD" id="Straight Connector 248"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0.05pt" to="219.05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57888" behindDoc="0" locked="0" layoutInCell="0" allowOverlap="1" wp14:anchorId="0766C435" wp14:editId="0C81D18A">
                <wp:simplePos x="0" y="0"/>
                <wp:positionH relativeFrom="column">
                  <wp:posOffset>2662555</wp:posOffset>
                </wp:positionH>
                <wp:positionV relativeFrom="paragraph">
                  <wp:posOffset>128905</wp:posOffset>
                </wp:positionV>
                <wp:extent cx="102235" cy="635"/>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3C81CBF8" id="Straight Connector 247"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10.15pt" to="217.7pt,1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07040" behindDoc="0" locked="0" layoutInCell="0" allowOverlap="1" wp14:anchorId="6B505C05" wp14:editId="04E71133">
                <wp:simplePos x="0" y="0"/>
                <wp:positionH relativeFrom="column">
                  <wp:posOffset>1964055</wp:posOffset>
                </wp:positionH>
                <wp:positionV relativeFrom="paragraph">
                  <wp:posOffset>54610</wp:posOffset>
                </wp:positionV>
                <wp:extent cx="462280" cy="165100"/>
                <wp:effectExtent l="0" t="0" r="0" b="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280" cy="165100"/>
                        </a:xfrm>
                        <a:prstGeom prst="rect">
                          <a:avLst/>
                        </a:prstGeom>
                        <a:solidFill>
                          <a:srgbClr val="FFFFFF"/>
                        </a:solidFill>
                        <a:ln>
                          <a:noFill/>
                        </a:ln>
                        <a:effectLst/>
                      </wps:spPr>
                      <wps:txbx>
                        <w:txbxContent>
                          <w:p w14:paraId="60D0E85D" w14:textId="77777777" w:rsidR="004B6992" w:rsidRDefault="004B6992">
                            <w:r>
                              <w:t>Sinites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05C05" id="Rectangle 246" o:spid="_x0000_s1047" style="position:absolute;left:0;text-align:left;margin-left:154.65pt;margin-top:4.3pt;width:36.4pt;height:1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" o:allowincell="f" stroked="f">
                <v:textbox inset="1pt,1pt,1pt,1pt">
                  <w:txbxContent>
                    <w:p w14:paraId="60D0E85D" w14:textId="77777777" w:rsidR="004B6992" w:rsidRDefault="004B6992">
                      <w:r>
                        <w:t>Sinites</w:t>
                      </w:r>
                    </w:p>
                  </w:txbxContent>
                </v:textbox>
              </v:rect>
            </w:pict>
          </mc:Fallback>
        </mc:AlternateContent>
      </w:r>
      <w:r>
        <w:rPr>
          <w:noProof/>
        </w:rPr>
        <mc:AlternateContent>
          <mc:Choice Requires="wps">
            <w:drawing>
              <wp:anchor distT="0" distB="0" distL="114300" distR="114300" simplePos="0" relativeHeight="251567104" behindDoc="0" locked="0" layoutInCell="0" allowOverlap="1" wp14:anchorId="2F8B7BDD" wp14:editId="151B98D1">
                <wp:simplePos x="0" y="0"/>
                <wp:positionH relativeFrom="column">
                  <wp:posOffset>1049655</wp:posOffset>
                </wp:positionH>
                <wp:positionV relativeFrom="paragraph">
                  <wp:posOffset>140970</wp:posOffset>
                </wp:positionV>
                <wp:extent cx="102235" cy="635"/>
                <wp:effectExtent l="0" t="0" r="0" b="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115BDC25" id="Straight Connector 245"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11.1pt" to="90.7pt,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81440" behindDoc="0" locked="0" layoutInCell="0" allowOverlap="1" wp14:anchorId="5EC240FF" wp14:editId="5D4463E1">
                <wp:simplePos x="0" y="0"/>
                <wp:positionH relativeFrom="column">
                  <wp:posOffset>52070</wp:posOffset>
                </wp:positionH>
                <wp:positionV relativeFrom="paragraph">
                  <wp:posOffset>140970</wp:posOffset>
                </wp:positionV>
                <wp:extent cx="96520" cy="635"/>
                <wp:effectExtent l="0" t="0" r="0" b="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6520"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2086BF2" id="Straight Connector 244"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1.1pt" to="11.7pt,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15232" behindDoc="0" locked="0" layoutInCell="0" allowOverlap="1" wp14:anchorId="23B8A880" wp14:editId="7E24F057">
                <wp:simplePos x="0" y="0"/>
                <wp:positionH relativeFrom="column">
                  <wp:posOffset>1862455</wp:posOffset>
                </wp:positionH>
                <wp:positionV relativeFrom="paragraph">
                  <wp:posOffset>128270</wp:posOffset>
                </wp:positionV>
                <wp:extent cx="102235" cy="635"/>
                <wp:effectExtent l="0" t="0" r="0" b="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7F1A812A" id="Straight Connector 243"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5pt,10.1pt" to="154.7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" o:allowincell="f" strokecolor="blue" strokeweight="1pt">
                <v:stroke startarrowwidth="wide" startarrowlength="short" endarrowwidth="wide" endarrowlength="short"/>
                <o:lock v:ext="edit" shapetype="f"/>
              </v:line>
            </w:pict>
          </mc:Fallback>
        </mc:AlternateContent>
      </w:r>
    </w:p>
    <w:p w14:paraId="436A1418" w14:textId="77777777" w:rsidR="00BD1388" w:rsidRPr="00D00961" w:rsidRDefault="007304AB">
      <w:pPr>
        <w:jc w:val="center"/>
        <w:rPr>
          <w:rFonts w:ascii="Times New Roman" w:hAnsi="Times New Roman"/>
          <w:sz w:val="22"/>
        </w:rPr>
      </w:pPr>
      <w:r>
        <w:rPr>
          <w:noProof/>
        </w:rPr>
        <mc:AlternateContent>
          <mc:Choice Requires="wps">
            <w:drawing>
              <wp:anchor distT="0" distB="0" distL="114300" distR="114300" simplePos="0" relativeHeight="251618304" behindDoc="0" locked="0" layoutInCell="1" allowOverlap="1" wp14:anchorId="6A25427F" wp14:editId="3274FCF2">
                <wp:simplePos x="0" y="0"/>
                <wp:positionH relativeFrom="column">
                  <wp:posOffset>5454015</wp:posOffset>
                </wp:positionH>
                <wp:positionV relativeFrom="paragraph">
                  <wp:posOffset>635</wp:posOffset>
                </wp:positionV>
                <wp:extent cx="1025525" cy="207645"/>
                <wp:effectExtent l="0" t="0" r="0" b="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5525" cy="207645"/>
                        </a:xfrm>
                        <a:prstGeom prst="rect">
                          <a:avLst/>
                        </a:prstGeom>
                        <a:solidFill>
                          <a:srgbClr val="FFFFFF"/>
                        </a:solidFill>
                        <a:ln>
                          <a:noFill/>
                        </a:ln>
                        <a:effectLst/>
                      </wps:spPr>
                      <wps:txbx>
                        <w:txbxContent>
                          <w:p w14:paraId="4582731B" w14:textId="77777777" w:rsidR="004B6992" w:rsidRDefault="004B6992">
                            <w:r>
                              <w:t>Babylonians**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5427F" id="Rectangle 242" o:spid="_x0000_s1048" style="position:absolute;left:0;text-align:left;margin-left:429.45pt;margin-top:.05pt;width:80.75pt;height:16.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" stroked="f">
                <v:textbox inset="1pt,1pt,1pt,1pt">
                  <w:txbxContent>
                    <w:p w14:paraId="4582731B" w14:textId="77777777" w:rsidR="004B6992" w:rsidRDefault="004B6992">
                      <w:r>
                        <w:t>Babylonians**</w:t>
                      </w:r>
                    </w:p>
                  </w:txbxContent>
                </v:textbox>
              </v:rect>
            </w:pict>
          </mc:Fallback>
        </mc:AlternateContent>
      </w:r>
      <w:r>
        <w:rPr>
          <w:noProof/>
        </w:rPr>
        <mc:AlternateContent>
          <mc:Choice Requires="wps">
            <w:drawing>
              <wp:anchor distT="0" distB="0" distL="114300" distR="114300" simplePos="0" relativeHeight="251545600" behindDoc="0" locked="0" layoutInCell="1" allowOverlap="1" wp14:anchorId="4D189E97" wp14:editId="4488D60E">
                <wp:simplePos x="0" y="0"/>
                <wp:positionH relativeFrom="column">
                  <wp:posOffset>2789555</wp:posOffset>
                </wp:positionH>
                <wp:positionV relativeFrom="paragraph">
                  <wp:posOffset>93980</wp:posOffset>
                </wp:positionV>
                <wp:extent cx="597535" cy="165100"/>
                <wp:effectExtent l="0" t="0" r="0" b="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535" cy="165100"/>
                        </a:xfrm>
                        <a:prstGeom prst="rect">
                          <a:avLst/>
                        </a:prstGeom>
                        <a:solidFill>
                          <a:srgbClr val="FFFFFF"/>
                        </a:solidFill>
                        <a:ln>
                          <a:noFill/>
                        </a:ln>
                        <a:effectLst/>
                      </wps:spPr>
                      <wps:txbx>
                        <w:txbxContent>
                          <w:p w14:paraId="231B5CA6" w14:textId="77777777" w:rsidR="004B6992" w:rsidRDefault="004B6992">
                            <w:r>
                              <w:t>Koreans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89E97" id="Rectangle 241" o:spid="_x0000_s1049" style="position:absolute;left:0;text-align:left;margin-left:219.65pt;margin-top:7.4pt;width:47.05pt;height:13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" stroked="f">
                <v:textbox inset="1pt,1pt,1pt,1pt">
                  <w:txbxContent>
                    <w:p w14:paraId="231B5CA6" w14:textId="77777777" w:rsidR="004B6992" w:rsidRDefault="004B6992">
                      <w:r>
                        <w:t>Koreans</w:t>
                      </w:r>
                    </w:p>
                  </w:txbxContent>
                </v:textbox>
              </v:rect>
            </w:pict>
          </mc:Fallback>
        </mc:AlternateContent>
      </w:r>
      <w:r>
        <w:rPr>
          <w:noProof/>
        </w:rPr>
        <mc:AlternateContent>
          <mc:Choice Requires="wps">
            <w:drawing>
              <wp:anchor distT="0" distB="0" distL="114300" distR="114300" simplePos="0" relativeHeight="251638784" behindDoc="0" locked="0" layoutInCell="1" allowOverlap="1" wp14:anchorId="5088B0B3" wp14:editId="26EFA629">
                <wp:simplePos x="0" y="0"/>
                <wp:positionH relativeFrom="column">
                  <wp:posOffset>2675255</wp:posOffset>
                </wp:positionH>
                <wp:positionV relativeFrom="paragraph">
                  <wp:posOffset>184150</wp:posOffset>
                </wp:positionV>
                <wp:extent cx="102235" cy="635"/>
                <wp:effectExtent l="0" t="0" r="0" b="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3D9B1FCC" id="Straight Connector 24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4.5pt" to="218.7pt,1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"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33664" behindDoc="0" locked="0" layoutInCell="1" allowOverlap="1" wp14:anchorId="52C63248" wp14:editId="1883E7A0">
                <wp:simplePos x="0" y="0"/>
                <wp:positionH relativeFrom="column">
                  <wp:posOffset>5346700</wp:posOffset>
                </wp:positionH>
                <wp:positionV relativeFrom="paragraph">
                  <wp:posOffset>93980</wp:posOffset>
                </wp:positionV>
                <wp:extent cx="96520" cy="635"/>
                <wp:effectExtent l="0" t="0" r="0" b="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6520"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5B32E61" id="Straight Connector 23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pt,7.4pt" to="428.6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"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39456" behindDoc="0" locked="0" layoutInCell="0" allowOverlap="1" wp14:anchorId="17599515" wp14:editId="62B903B2">
                <wp:simplePos x="0" y="0"/>
                <wp:positionH relativeFrom="column">
                  <wp:posOffset>4086225</wp:posOffset>
                </wp:positionH>
                <wp:positionV relativeFrom="paragraph">
                  <wp:posOffset>-5715</wp:posOffset>
                </wp:positionV>
                <wp:extent cx="635" cy="280035"/>
                <wp:effectExtent l="0" t="0" r="12065" b="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2800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138115A5" id="Straight Connector 238" o:spid="_x0000_s1026" style="position:absolute;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45pt" to="321.8pt,2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" o:allowincell="f" strokecolor="blue" strokeweight="1pt">
                <v:stroke startarrowwidth="wide" startarrowlength="short" endarrowwidth="wide" endarrowlength="short"/>
                <o:lock v:ext="edit" shapetype="f"/>
              </v:line>
            </w:pict>
          </mc:Fallback>
        </mc:AlternateContent>
      </w:r>
      <w:r>
        <w:rPr>
          <w:noProof/>
        </w:rPr>
        <mc:AlternateContent>
          <mc:Choice Requires="wpg">
            <w:drawing>
              <wp:anchor distT="0" distB="0" distL="114300" distR="114300" simplePos="0" relativeHeight="251549696" behindDoc="0" locked="0" layoutInCell="0" allowOverlap="1" wp14:anchorId="6ECF9EED" wp14:editId="2E10CD14">
                <wp:simplePos x="0" y="0"/>
                <wp:positionH relativeFrom="column">
                  <wp:posOffset>4653280</wp:posOffset>
                </wp:positionH>
                <wp:positionV relativeFrom="paragraph">
                  <wp:posOffset>122555</wp:posOffset>
                </wp:positionV>
                <wp:extent cx="622935" cy="114300"/>
                <wp:effectExtent l="0" t="0" r="12065" b="1270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114300"/>
                          <a:chOff x="0" y="0"/>
                          <a:chExt cx="19620" cy="20000"/>
                        </a:xfrm>
                      </wpg:grpSpPr>
                      <wpg:grpSp>
                        <wpg:cNvPr id="385" name="Group 39"/>
                        <wpg:cNvGrpSpPr>
                          <a:grpSpLocks/>
                        </wpg:cNvGrpSpPr>
                        <wpg:grpSpPr bwMode="auto">
                          <a:xfrm>
                            <a:off x="0" y="0"/>
                            <a:ext cx="19620" cy="17889"/>
                            <a:chOff x="0" y="0"/>
                            <a:chExt cx="19620" cy="20000"/>
                          </a:xfrm>
                        </wpg:grpSpPr>
                        <wps:wsp>
                          <wps:cNvPr id="386" name="Line 40"/>
                          <wps:cNvCnPr>
                            <a:cxnSpLocks/>
                          </wps:cNvCnPr>
                          <wps:spPr bwMode="auto">
                            <a:xfrm>
                              <a:off x="0" y="0"/>
                              <a:ext cx="20" cy="20000"/>
                            </a:xfrm>
                            <a:prstGeom prst="line">
                              <a:avLst/>
                            </a:prstGeom>
                            <a:noFill/>
                            <a:ln w="12700">
                              <a:solidFill>
                                <a:srgbClr val="0000FF"/>
                              </a:solidFill>
                              <a:round/>
                              <a:headEnd type="none" w="lg" len="sm"/>
                              <a:tailEnd type="none" w="lg" len="sm"/>
                            </a:ln>
                            <a:effectLst/>
                          </wps:spPr>
                          <wps:bodyPr/>
                        </wps:wsp>
                        <wps:wsp>
                          <wps:cNvPr id="387" name="Line 41"/>
                          <wps:cNvCnPr>
                            <a:cxnSpLocks/>
                          </wps:cNvCnPr>
                          <wps:spPr bwMode="auto">
                            <a:xfrm>
                              <a:off x="1600" y="0"/>
                              <a:ext cx="20" cy="20000"/>
                            </a:xfrm>
                            <a:prstGeom prst="line">
                              <a:avLst/>
                            </a:prstGeom>
                            <a:noFill/>
                            <a:ln w="12700">
                              <a:solidFill>
                                <a:srgbClr val="0000FF"/>
                              </a:solidFill>
                              <a:round/>
                              <a:headEnd type="none" w="lg" len="sm"/>
                              <a:tailEnd type="none" w="lg" len="sm"/>
                            </a:ln>
                            <a:effectLst/>
                          </wps:spPr>
                          <wps:bodyPr/>
                        </wps:wsp>
                        <wps:wsp>
                          <wps:cNvPr id="388" name="Line 42"/>
                          <wps:cNvCnPr>
                            <a:cxnSpLocks/>
                          </wps:cNvCnPr>
                          <wps:spPr bwMode="auto">
                            <a:xfrm>
                              <a:off x="3200" y="0"/>
                              <a:ext cx="20" cy="20000"/>
                            </a:xfrm>
                            <a:prstGeom prst="line">
                              <a:avLst/>
                            </a:prstGeom>
                            <a:noFill/>
                            <a:ln w="12700">
                              <a:solidFill>
                                <a:srgbClr val="0000FF"/>
                              </a:solidFill>
                              <a:round/>
                              <a:headEnd type="none" w="lg" len="sm"/>
                              <a:tailEnd type="none" w="lg" len="sm"/>
                            </a:ln>
                            <a:effectLst/>
                          </wps:spPr>
                          <wps:bodyPr/>
                        </wps:wsp>
                        <wps:wsp>
                          <wps:cNvPr id="389" name="Line 43"/>
                          <wps:cNvCnPr>
                            <a:cxnSpLocks/>
                          </wps:cNvCnPr>
                          <wps:spPr bwMode="auto">
                            <a:xfrm>
                              <a:off x="6400" y="0"/>
                              <a:ext cx="20" cy="20000"/>
                            </a:xfrm>
                            <a:prstGeom prst="line">
                              <a:avLst/>
                            </a:prstGeom>
                            <a:noFill/>
                            <a:ln w="12700">
                              <a:solidFill>
                                <a:srgbClr val="0000FF"/>
                              </a:solidFill>
                              <a:round/>
                              <a:headEnd type="none" w="lg" len="sm"/>
                              <a:tailEnd type="none" w="lg" len="sm"/>
                            </a:ln>
                            <a:effectLst/>
                          </wps:spPr>
                          <wps:bodyPr/>
                        </wps:wsp>
                        <wps:wsp>
                          <wps:cNvPr id="390" name="Line 44"/>
                          <wps:cNvCnPr>
                            <a:cxnSpLocks/>
                          </wps:cNvCnPr>
                          <wps:spPr bwMode="auto">
                            <a:xfrm>
                              <a:off x="8000" y="0"/>
                              <a:ext cx="20" cy="20000"/>
                            </a:xfrm>
                            <a:prstGeom prst="line">
                              <a:avLst/>
                            </a:prstGeom>
                            <a:noFill/>
                            <a:ln w="12700">
                              <a:solidFill>
                                <a:srgbClr val="0000FF"/>
                              </a:solidFill>
                              <a:round/>
                              <a:headEnd type="none" w="lg" len="sm"/>
                              <a:tailEnd type="none" w="lg" len="sm"/>
                            </a:ln>
                            <a:effectLst/>
                          </wps:spPr>
                          <wps:bodyPr/>
                        </wps:wsp>
                        <wps:wsp>
                          <wps:cNvPr id="391" name="Line 45"/>
                          <wps:cNvCnPr>
                            <a:cxnSpLocks/>
                          </wps:cNvCnPr>
                          <wps:spPr bwMode="auto">
                            <a:xfrm>
                              <a:off x="9600" y="0"/>
                              <a:ext cx="20" cy="20000"/>
                            </a:xfrm>
                            <a:prstGeom prst="line">
                              <a:avLst/>
                            </a:prstGeom>
                            <a:noFill/>
                            <a:ln w="12700">
                              <a:solidFill>
                                <a:srgbClr val="0000FF"/>
                              </a:solidFill>
                              <a:round/>
                              <a:headEnd type="none" w="lg" len="sm"/>
                              <a:tailEnd type="none" w="lg" len="sm"/>
                            </a:ln>
                            <a:effectLst/>
                          </wps:spPr>
                          <wps:bodyPr/>
                        </wps:wsp>
                        <wps:wsp>
                          <wps:cNvPr id="392" name="Line 46"/>
                          <wps:cNvCnPr>
                            <a:cxnSpLocks/>
                          </wps:cNvCnPr>
                          <wps:spPr bwMode="auto">
                            <a:xfrm>
                              <a:off x="11600" y="0"/>
                              <a:ext cx="20" cy="20000"/>
                            </a:xfrm>
                            <a:prstGeom prst="line">
                              <a:avLst/>
                            </a:prstGeom>
                            <a:noFill/>
                            <a:ln w="12700">
                              <a:solidFill>
                                <a:srgbClr val="0000FF"/>
                              </a:solidFill>
                              <a:round/>
                              <a:headEnd type="none" w="lg" len="sm"/>
                              <a:tailEnd type="none" w="lg" len="sm"/>
                            </a:ln>
                            <a:effectLst/>
                          </wps:spPr>
                          <wps:bodyPr/>
                        </wps:wsp>
                        <wps:wsp>
                          <wps:cNvPr id="393" name="Line 47"/>
                          <wps:cNvCnPr>
                            <a:cxnSpLocks/>
                          </wps:cNvCnPr>
                          <wps:spPr bwMode="auto">
                            <a:xfrm>
                              <a:off x="13200" y="0"/>
                              <a:ext cx="20" cy="20000"/>
                            </a:xfrm>
                            <a:prstGeom prst="line">
                              <a:avLst/>
                            </a:prstGeom>
                            <a:noFill/>
                            <a:ln w="12700">
                              <a:solidFill>
                                <a:srgbClr val="0000FF"/>
                              </a:solidFill>
                              <a:round/>
                              <a:headEnd type="none" w="lg" len="sm"/>
                              <a:tailEnd type="none" w="lg" len="sm"/>
                            </a:ln>
                            <a:effectLst/>
                          </wps:spPr>
                          <wps:bodyPr/>
                        </wps:wsp>
                        <wps:wsp>
                          <wps:cNvPr id="394" name="Line 48"/>
                          <wps:cNvCnPr>
                            <a:cxnSpLocks/>
                          </wps:cNvCnPr>
                          <wps:spPr bwMode="auto">
                            <a:xfrm>
                              <a:off x="14800" y="0"/>
                              <a:ext cx="20" cy="20000"/>
                            </a:xfrm>
                            <a:prstGeom prst="line">
                              <a:avLst/>
                            </a:prstGeom>
                            <a:noFill/>
                            <a:ln w="12700">
                              <a:solidFill>
                                <a:srgbClr val="0000FF"/>
                              </a:solidFill>
                              <a:round/>
                              <a:headEnd type="none" w="lg" len="sm"/>
                              <a:tailEnd type="none" w="lg" len="sm"/>
                            </a:ln>
                            <a:effectLst/>
                          </wps:spPr>
                          <wps:bodyPr/>
                        </wps:wsp>
                        <wps:wsp>
                          <wps:cNvPr id="395" name="Line 49"/>
                          <wps:cNvCnPr>
                            <a:cxnSpLocks/>
                          </wps:cNvCnPr>
                          <wps:spPr bwMode="auto">
                            <a:xfrm>
                              <a:off x="16400" y="0"/>
                              <a:ext cx="20" cy="20000"/>
                            </a:xfrm>
                            <a:prstGeom prst="line">
                              <a:avLst/>
                            </a:prstGeom>
                            <a:noFill/>
                            <a:ln w="12700">
                              <a:solidFill>
                                <a:srgbClr val="0000FF"/>
                              </a:solidFill>
                              <a:round/>
                              <a:headEnd type="none" w="lg" len="sm"/>
                              <a:tailEnd type="none" w="lg" len="sm"/>
                            </a:ln>
                            <a:effectLst/>
                          </wps:spPr>
                          <wps:bodyPr/>
                        </wps:wsp>
                        <wps:wsp>
                          <wps:cNvPr id="396" name="Line 50"/>
                          <wps:cNvCnPr>
                            <a:cxnSpLocks/>
                          </wps:cNvCnPr>
                          <wps:spPr bwMode="auto">
                            <a:xfrm>
                              <a:off x="18000" y="0"/>
                              <a:ext cx="20" cy="20000"/>
                            </a:xfrm>
                            <a:prstGeom prst="line">
                              <a:avLst/>
                            </a:prstGeom>
                            <a:noFill/>
                            <a:ln w="12700">
                              <a:solidFill>
                                <a:srgbClr val="0000FF"/>
                              </a:solidFill>
                              <a:round/>
                              <a:headEnd type="none" w="lg" len="sm"/>
                              <a:tailEnd type="none" w="lg" len="sm"/>
                            </a:ln>
                            <a:effectLst/>
                          </wps:spPr>
                          <wps:bodyPr/>
                        </wps:wsp>
                        <wps:wsp>
                          <wps:cNvPr id="397" name="Line 51"/>
                          <wps:cNvCnPr>
                            <a:cxnSpLocks/>
                          </wps:cNvCnPr>
                          <wps:spPr bwMode="auto">
                            <a:xfrm>
                              <a:off x="19600" y="0"/>
                              <a:ext cx="20" cy="20000"/>
                            </a:xfrm>
                            <a:prstGeom prst="line">
                              <a:avLst/>
                            </a:prstGeom>
                            <a:noFill/>
                            <a:ln w="12700">
                              <a:solidFill>
                                <a:srgbClr val="0000FF"/>
                              </a:solidFill>
                              <a:round/>
                              <a:headEnd type="none" w="lg" len="sm"/>
                              <a:tailEnd type="none" w="lg" len="sm"/>
                            </a:ln>
                            <a:effectLst/>
                          </wps:spPr>
                          <wps:bodyPr/>
                        </wps:wsp>
                        <wps:wsp>
                          <wps:cNvPr id="398" name="Line 52"/>
                          <wps:cNvCnPr>
                            <a:cxnSpLocks/>
                          </wps:cNvCnPr>
                          <wps:spPr bwMode="auto">
                            <a:xfrm>
                              <a:off x="4800" y="0"/>
                              <a:ext cx="20" cy="20000"/>
                            </a:xfrm>
                            <a:prstGeom prst="line">
                              <a:avLst/>
                            </a:prstGeom>
                            <a:noFill/>
                            <a:ln w="12700">
                              <a:solidFill>
                                <a:srgbClr val="0000FF"/>
                              </a:solidFill>
                              <a:round/>
                              <a:headEnd type="none" w="lg" len="sm"/>
                              <a:tailEnd type="none" w="lg" len="sm"/>
                            </a:ln>
                            <a:effectLst/>
                          </wps:spPr>
                          <wps:bodyPr/>
                        </wps:wsp>
                      </wpg:grpSp>
                      <wps:wsp>
                        <wps:cNvPr id="399" name="Line 53"/>
                        <wps:cNvCnPr>
                          <a:cxnSpLocks/>
                        </wps:cNvCnPr>
                        <wps:spPr bwMode="auto">
                          <a:xfrm>
                            <a:off x="0" y="19889"/>
                            <a:ext cx="19620" cy="111"/>
                          </a:xfrm>
                          <a:prstGeom prst="line">
                            <a:avLst/>
                          </a:prstGeom>
                          <a:noFill/>
                          <a:ln w="12700">
                            <a:solidFill>
                              <a:srgbClr val="0000FF"/>
                            </a:solidFill>
                            <a:round/>
                            <a:headEnd type="none" w="lg" len="sm"/>
                            <a:tailEnd type="none" w="lg" len="sm"/>
                          </a:ln>
                          <a:effectLst/>
                        </wps:spPr>
                        <wps:bodyPr/>
                      </wps:wsp>
                    </wpg:wgp>
                  </a:graphicData>
                </a:graphic>
                <wp14:sizeRelH relativeFrom="page">
                  <wp14:pctWidth>0</wp14:pctWidth>
                </wp14:sizeRelH>
                <wp14:sizeRelV relativeFrom="page">
                  <wp14:pctHeight>0</wp14:pctHeight>
                </wp14:sizeRelV>
              </wp:anchor>
            </w:drawing>
          </mc:Choice>
          <mc:Fallback>
            <w:pict>
              <v:group w14:anchorId="5ACFCE31" id="Group 237" o:spid="_x0000_s1026" style="position:absolute;margin-left:366.4pt;margin-top:9.65pt;width:49.05pt;height:9pt;z-index:251549696" coordsize="1962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" o:allowincell="f">
                <v:group id="Group 39" o:spid="_x0000_s1027" style="position:absolute;width:19620;height:17889" coordsize="19620,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ni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">
                  <v:line id="Line 40" o:spid="_x0000_s1028" style="position:absolute;visibility:visible;mso-wrap-style:square" from="0,0" to="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" strokecolor="blue" strokeweight="1pt">
                    <v:stroke startarrowwidth="wide" startarrowlength="short" endarrowwidth="wide" endarrowlength="short"/>
                    <o:lock v:ext="edit" shapetype="f"/>
                  </v:line>
                  <v:line id="Line 41" o:spid="_x0000_s1029" style="position:absolute;visibility:visible;mso-wrap-style:square" from="1600,0" to="16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" strokecolor="blue" strokeweight="1pt">
                    <v:stroke startarrowwidth="wide" startarrowlength="short" endarrowwidth="wide" endarrowlength="short"/>
                    <o:lock v:ext="edit" shapetype="f"/>
                  </v:line>
                  <v:line id="Line 42" o:spid="_x0000_s1030" style="position:absolute;visibility:visible;mso-wrap-style:square" from="3200,0" to="32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" strokecolor="blue" strokeweight="1pt">
                    <v:stroke startarrowwidth="wide" startarrowlength="short" endarrowwidth="wide" endarrowlength="short"/>
                    <o:lock v:ext="edit" shapetype="f"/>
                  </v:line>
                  <v:line id="Line 43" o:spid="_x0000_s1031" style="position:absolute;visibility:visible;mso-wrap-style:square" from="6400,0" to="64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" strokecolor="blue" strokeweight="1pt">
                    <v:stroke startarrowwidth="wide" startarrowlength="short" endarrowwidth="wide" endarrowlength="short"/>
                    <o:lock v:ext="edit" shapetype="f"/>
                  </v:line>
                  <v:line id="Line 44" o:spid="_x0000_s1032" style="position:absolute;visibility:visible;mso-wrap-style:square" from="8000,0" to="80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" strokecolor="blue" strokeweight="1pt">
                    <v:stroke startarrowwidth="wide" startarrowlength="short" endarrowwidth="wide" endarrowlength="short"/>
                    <o:lock v:ext="edit" shapetype="f"/>
                  </v:line>
                  <v:line id="Line 45" o:spid="_x0000_s1033" style="position:absolute;visibility:visible;mso-wrap-style:square" from="9600,0" to="96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" strokecolor="blue" strokeweight="1pt">
                    <v:stroke startarrowwidth="wide" startarrowlength="short" endarrowwidth="wide" endarrowlength="short"/>
                    <o:lock v:ext="edit" shapetype="f"/>
                  </v:line>
                  <v:line id="Line 46" o:spid="_x0000_s1034" style="position:absolute;visibility:visible;mso-wrap-style:square" from="11600,0" to="116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" strokecolor="blue" strokeweight="1pt">
                    <v:stroke startarrowwidth="wide" startarrowlength="short" endarrowwidth="wide" endarrowlength="short"/>
                    <o:lock v:ext="edit" shapetype="f"/>
                  </v:line>
                  <v:line id="Line 47" o:spid="_x0000_s1035" style="position:absolute;visibility:visible;mso-wrap-style:square" from="13200,0" to="132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" strokecolor="blue" strokeweight="1pt">
                    <v:stroke startarrowwidth="wide" startarrowlength="short" endarrowwidth="wide" endarrowlength="short"/>
                    <o:lock v:ext="edit" shapetype="f"/>
                  </v:line>
                  <v:line id="Line 48" o:spid="_x0000_s1036" style="position:absolute;visibility:visible;mso-wrap-style:square" from="14800,0" to="148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" strokecolor="blue" strokeweight="1pt">
                    <v:stroke startarrowwidth="wide" startarrowlength="short" endarrowwidth="wide" endarrowlength="short"/>
                    <o:lock v:ext="edit" shapetype="f"/>
                  </v:line>
                  <v:line id="Line 49" o:spid="_x0000_s1037" style="position:absolute;visibility:visible;mso-wrap-style:square" from="16400,0" to="164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" strokecolor="blue" strokeweight="1pt">
                    <v:stroke startarrowwidth="wide" startarrowlength="short" endarrowwidth="wide" endarrowlength="short"/>
                    <o:lock v:ext="edit" shapetype="f"/>
                  </v:line>
                  <v:line id="Line 50" o:spid="_x0000_s1038" style="position:absolute;visibility:visible;mso-wrap-style:square" from="18000,0" to="180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" strokecolor="blue" strokeweight="1pt">
                    <v:stroke startarrowwidth="wide" startarrowlength="short" endarrowwidth="wide" endarrowlength="short"/>
                    <o:lock v:ext="edit" shapetype="f"/>
                  </v:line>
                  <v:line id="Line 51" o:spid="_x0000_s1039" style="position:absolute;visibility:visible;mso-wrap-style:square" from="19600,0" to="196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" strokecolor="blue" strokeweight="1pt">
                    <v:stroke startarrowwidth="wide" startarrowlength="short" endarrowwidth="wide" endarrowlength="short"/>
                    <o:lock v:ext="edit" shapetype="f"/>
                  </v:line>
                  <v:line id="Line 52" o:spid="_x0000_s1040" style="position:absolute;visibility:visible;mso-wrap-style:square" from="4800,0" to="48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" strokecolor="blue" strokeweight="1pt">
                    <v:stroke startarrowwidth="wide" startarrowlength="short" endarrowwidth="wide" endarrowlength="short"/>
                    <o:lock v:ext="edit" shapetype="f"/>
                  </v:line>
                </v:group>
                <v:line id="Line 53" o:spid="_x0000_s1041" style="position:absolute;visibility:visible;mso-wrap-style:square" from="0,19889" to="19620,20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" strokecolor="blue" strokeweight="1pt">
                  <v:stroke startarrowwidth="wide" startarrowlength="short" endarrowwidth="wide" endarrowlength="short"/>
                  <o:lock v:ext="edit" shapetype="f"/>
                </v:line>
              </v:group>
            </w:pict>
          </mc:Fallback>
        </mc:AlternateContent>
      </w:r>
      <w:r>
        <w:rPr>
          <w:noProof/>
        </w:rPr>
        <mc:AlternateContent>
          <mc:Choice Requires="wps">
            <w:drawing>
              <wp:anchor distT="0" distB="0" distL="114300" distR="114300" simplePos="0" relativeHeight="251608064" behindDoc="0" locked="0" layoutInCell="0" allowOverlap="1" wp14:anchorId="55985028" wp14:editId="4F47EAD8">
                <wp:simplePos x="0" y="0"/>
                <wp:positionH relativeFrom="column">
                  <wp:posOffset>1964055</wp:posOffset>
                </wp:positionH>
                <wp:positionV relativeFrom="paragraph">
                  <wp:posOffset>123190</wp:posOffset>
                </wp:positionV>
                <wp:extent cx="661035" cy="165100"/>
                <wp:effectExtent l="0" t="0" r="0" b="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 cy="165100"/>
                        </a:xfrm>
                        <a:prstGeom prst="rect">
                          <a:avLst/>
                        </a:prstGeom>
                        <a:solidFill>
                          <a:srgbClr val="FFFFFF"/>
                        </a:solidFill>
                        <a:ln>
                          <a:noFill/>
                        </a:ln>
                        <a:effectLst/>
                      </wps:spPr>
                      <wps:txbx>
                        <w:txbxContent>
                          <w:p w14:paraId="76744603" w14:textId="77777777" w:rsidR="004B6992" w:rsidRDefault="004B6992">
                            <w:r>
                              <w:t>Sidonians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85028" id="Rectangle 236" o:spid="_x0000_s1050" style="position:absolute;left:0;text-align:left;margin-left:154.65pt;margin-top:9.7pt;width:52.05pt;height:1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" o:allowincell="f" stroked="f">
                <v:textbox inset="1pt,1pt,1pt,1pt">
                  <w:txbxContent>
                    <w:p w14:paraId="76744603" w14:textId="77777777" w:rsidR="004B6992" w:rsidRDefault="004B6992">
                      <w:r>
                        <w:t>Sidonians</w:t>
                      </w:r>
                    </w:p>
                  </w:txbxContent>
                </v:textbox>
              </v:rect>
            </w:pict>
          </mc:Fallback>
        </mc:AlternateContent>
      </w:r>
      <w:r>
        <w:rPr>
          <w:noProof/>
        </w:rPr>
        <mc:AlternateContent>
          <mc:Choice Requires="wps">
            <w:drawing>
              <wp:anchor distT="0" distB="0" distL="114300" distR="114300" simplePos="0" relativeHeight="251564032" behindDoc="0" locked="0" layoutInCell="0" allowOverlap="1" wp14:anchorId="150931EB" wp14:editId="1CCCC8DC">
                <wp:simplePos x="0" y="0"/>
                <wp:positionH relativeFrom="column">
                  <wp:posOffset>1163955</wp:posOffset>
                </wp:positionH>
                <wp:positionV relativeFrom="paragraph">
                  <wp:posOffset>123190</wp:posOffset>
                </wp:positionV>
                <wp:extent cx="546735" cy="165100"/>
                <wp:effectExtent l="0" t="0" r="0" b="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 cy="165100"/>
                        </a:xfrm>
                        <a:prstGeom prst="rect">
                          <a:avLst/>
                        </a:prstGeom>
                        <a:solidFill>
                          <a:srgbClr val="FFFFFF"/>
                        </a:solidFill>
                        <a:ln>
                          <a:noFill/>
                        </a:ln>
                        <a:effectLst/>
                      </wps:spPr>
                      <wps:txbx>
                        <w:txbxContent>
                          <w:p w14:paraId="7D3477F6" w14:textId="77777777" w:rsidR="004B6992" w:rsidRDefault="004B6992">
                            <w:r>
                              <w:t>Others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931EB" id="Rectangle 235" o:spid="_x0000_s1051" style="position:absolute;left:0;text-align:left;margin-left:91.65pt;margin-top:9.7pt;width:43.05pt;height:1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" o:allowincell="f" stroked="f">
                <v:textbox inset="1pt,1pt,1pt,1pt">
                  <w:txbxContent>
                    <w:p w14:paraId="7D3477F6" w14:textId="77777777" w:rsidR="004B6992" w:rsidRDefault="004B6992">
                      <w:r>
                        <w:t>Others</w:t>
                      </w:r>
                    </w:p>
                  </w:txbxContent>
                </v:textbox>
              </v:rect>
            </w:pict>
          </mc:Fallback>
        </mc:AlternateContent>
      </w:r>
    </w:p>
    <w:p w14:paraId="5791C697" w14:textId="77777777" w:rsidR="00BD1388" w:rsidRPr="00D00961" w:rsidRDefault="007304AB" w:rsidP="007B5590">
      <w:pPr>
        <w:jc w:val="center"/>
        <w:outlineLvl w:val="0"/>
        <w:rPr>
          <w:rFonts w:ascii="Times New Roman" w:hAnsi="Times New Roman"/>
          <w:sz w:val="32"/>
        </w:rPr>
      </w:pPr>
      <w:r>
        <w:rPr>
          <w:noProof/>
        </w:rPr>
        <mc:AlternateContent>
          <mc:Choice Requires="wps">
            <w:drawing>
              <wp:anchor distT="0" distB="0" distL="114300" distR="114300" simplePos="0" relativeHeight="251644928" behindDoc="0" locked="0" layoutInCell="1" allowOverlap="1" wp14:anchorId="77425425" wp14:editId="46A3006F">
                <wp:simplePos x="0" y="0"/>
                <wp:positionH relativeFrom="column">
                  <wp:posOffset>5454015</wp:posOffset>
                </wp:positionH>
                <wp:positionV relativeFrom="paragraph">
                  <wp:posOffset>915035</wp:posOffset>
                </wp:positionV>
                <wp:extent cx="724535" cy="274955"/>
                <wp:effectExtent l="0" t="0" r="0"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274955"/>
                        </a:xfrm>
                        <a:prstGeom prst="rect">
                          <a:avLst/>
                        </a:prstGeom>
                        <a:solidFill>
                          <a:srgbClr val="FFFFFF"/>
                        </a:solidFill>
                        <a:ln>
                          <a:noFill/>
                        </a:ln>
                        <a:effectLst/>
                      </wps:spPr>
                      <wps:txbx>
                        <w:txbxContent>
                          <w:p w14:paraId="34571F2A" w14:textId="77777777" w:rsidR="004B6992" w:rsidRDefault="004B6992">
                            <w:r>
                              <w:t>Gibeonites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25425" id="Rectangle 234" o:spid="_x0000_s1052" style="position:absolute;left:0;text-align:left;margin-left:429.45pt;margin-top:72.05pt;width:57.05pt;height:2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" stroked="f">
                <v:textbox inset="1pt,1pt,1pt,1pt">
                  <w:txbxContent>
                    <w:p w14:paraId="34571F2A" w14:textId="77777777" w:rsidR="004B6992" w:rsidRDefault="004B6992">
                      <w:r>
                        <w:t>Gibeonites</w:t>
                      </w:r>
                    </w:p>
                  </w:txbxContent>
                </v:textbox>
              </v:rect>
            </w:pict>
          </mc:Fallback>
        </mc:AlternateContent>
      </w:r>
      <w:r>
        <w:rPr>
          <w:noProof/>
        </w:rPr>
        <mc:AlternateContent>
          <mc:Choice Requires="wps">
            <w:drawing>
              <wp:anchor distT="0" distB="0" distL="114300" distR="114300" simplePos="0" relativeHeight="251546624" behindDoc="0" locked="0" layoutInCell="1" allowOverlap="1" wp14:anchorId="765478DD" wp14:editId="21ADAE9F">
                <wp:simplePos x="0" y="0"/>
                <wp:positionH relativeFrom="column">
                  <wp:posOffset>122555</wp:posOffset>
                </wp:positionH>
                <wp:positionV relativeFrom="paragraph">
                  <wp:posOffset>868680</wp:posOffset>
                </wp:positionV>
                <wp:extent cx="1503680" cy="207010"/>
                <wp:effectExtent l="0" t="0" r="0" b="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3680" cy="207010"/>
                        </a:xfrm>
                        <a:prstGeom prst="rect">
                          <a:avLst/>
                        </a:prstGeom>
                        <a:solidFill>
                          <a:srgbClr val="FFFFFF"/>
                        </a:solidFill>
                        <a:ln>
                          <a:noFill/>
                        </a:ln>
                        <a:effectLst/>
                      </wps:spPr>
                      <wps:txbx>
                        <w:txbxContent>
                          <w:p w14:paraId="550C6A66" w14:textId="77777777" w:rsidR="004B6992" w:rsidRDefault="004B6992">
                            <w:r>
                              <w:t xml:space="preserve">East Indians </w:t>
                            </w:r>
                            <w:r>
                              <w:rPr>
                                <w:sz w:val="18"/>
                              </w:rPr>
                              <w:t>(migrated)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478DD" id="Rectangle 233" o:spid="_x0000_s1053" style="position:absolute;left:0;text-align:left;margin-left:9.65pt;margin-top:68.4pt;width:118.4pt;height:16.3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" stroked="f">
                <v:textbox inset="1pt,1pt,1pt,1pt">
                  <w:txbxContent>
                    <w:p w14:paraId="550C6A66" w14:textId="77777777" w:rsidR="004B6992" w:rsidRDefault="004B6992">
                      <w:r>
                        <w:t xml:space="preserve">East Indians </w:t>
                      </w:r>
                      <w:r>
                        <w:rPr>
                          <w:sz w:val="18"/>
                        </w:rPr>
                        <w:t>(migrated)</w:t>
                      </w:r>
                    </w:p>
                  </w:txbxContent>
                </v:textbox>
              </v:rect>
            </w:pict>
          </mc:Fallback>
        </mc:AlternateContent>
      </w:r>
      <w:r>
        <w:rPr>
          <w:noProof/>
        </w:rPr>
        <mc:AlternateContent>
          <mc:Choice Requires="wps">
            <w:drawing>
              <wp:anchor distT="0" distB="0" distL="114300" distR="114300" simplePos="0" relativeHeight="251560960" behindDoc="0" locked="0" layoutInCell="1" allowOverlap="1" wp14:anchorId="1F10D8D0" wp14:editId="645A6F3D">
                <wp:simplePos x="0" y="0"/>
                <wp:positionH relativeFrom="column">
                  <wp:posOffset>1163955</wp:posOffset>
                </wp:positionH>
                <wp:positionV relativeFrom="paragraph">
                  <wp:posOffset>161290</wp:posOffset>
                </wp:positionV>
                <wp:extent cx="670560" cy="228600"/>
                <wp:effectExtent l="0" t="0" r="0" b="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 cy="228600"/>
                        </a:xfrm>
                        <a:prstGeom prst="rect">
                          <a:avLst/>
                        </a:prstGeom>
                        <a:solidFill>
                          <a:srgbClr val="FFFFFF"/>
                        </a:solidFill>
                        <a:ln>
                          <a:noFill/>
                        </a:ln>
                        <a:effectLst/>
                      </wps:spPr>
                      <wps:txbx>
                        <w:txbxContent>
                          <w:p w14:paraId="28D39299" w14:textId="77777777" w:rsidR="004B6992" w:rsidRDefault="004B699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0D8D0" id="Rectangle 232" o:spid="_x0000_s1054" style="position:absolute;left:0;text-align:left;margin-left:91.65pt;margin-top:12.7pt;width:52.8pt;height:1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" stroked="f">
                <v:textbox inset="1pt,1pt,1pt,1pt">
                  <w:txbxContent>
                    <w:p w14:paraId="28D39299" w14:textId="77777777" w:rsidR="004B6992" w:rsidRDefault="004B6992"/>
                  </w:txbxContent>
                </v:textbox>
              </v:rect>
            </w:pict>
          </mc:Fallback>
        </mc:AlternateContent>
      </w:r>
      <w:r>
        <w:rPr>
          <w:noProof/>
        </w:rPr>
        <mc:AlternateContent>
          <mc:Choice Requires="wps">
            <w:drawing>
              <wp:anchor distT="0" distB="0" distL="114300" distR="114300" simplePos="0" relativeHeight="251781120" behindDoc="0" locked="0" layoutInCell="1" allowOverlap="1" wp14:anchorId="7C6A6287" wp14:editId="1852E06A">
                <wp:simplePos x="0" y="0"/>
                <wp:positionH relativeFrom="column">
                  <wp:posOffset>1834515</wp:posOffset>
                </wp:positionH>
                <wp:positionV relativeFrom="paragraph">
                  <wp:posOffset>389890</wp:posOffset>
                </wp:positionV>
                <wp:extent cx="114300" cy="114300"/>
                <wp:effectExtent l="0" t="0" r="0" b="0"/>
                <wp:wrapTight wrapText="bothSides">
                  <wp:wrapPolygon edited="0">
                    <wp:start x="0" y="0"/>
                    <wp:lineTo x="0" y="19200"/>
                    <wp:lineTo x="19200" y="19200"/>
                    <wp:lineTo x="19200" y="0"/>
                    <wp:lineTo x="0" y="0"/>
                  </wp:wrapPolygon>
                </wp:wrapTight>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14300"/>
                        </a:xfrm>
                        <a:prstGeom prst="rect">
                          <a:avLst/>
                        </a:prstGeom>
                        <a:noFill/>
                        <a:ln>
                          <a:noFill/>
                        </a:ln>
                      </wps:spPr>
                      <wps:txbx>
                        <w:txbxContent>
                          <w:p w14:paraId="725AB2C3" w14:textId="77777777" w:rsidR="004B6992" w:rsidRDefault="004B699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A6287" id="Text Box 231" o:spid="_x0000_s1055" type="#_x0000_t202" style="position:absolute;left:0;text-align:left;margin-left:144.45pt;margin-top:30.7pt;width:9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" filled="f" stroked="f">
                <v:textbox inset=",7.2pt,,7.2pt">
                  <w:txbxContent>
                    <w:p w14:paraId="725AB2C3" w14:textId="77777777" w:rsidR="004B6992" w:rsidRDefault="004B6992"/>
                  </w:txbxContent>
                </v:textbox>
                <w10:wrap type="tight"/>
              </v:shape>
            </w:pict>
          </mc:Fallback>
        </mc:AlternateContent>
      </w:r>
      <w:r>
        <w:rPr>
          <w:noProof/>
        </w:rPr>
        <mc:AlternateContent>
          <mc:Choice Requires="wps">
            <w:drawing>
              <wp:anchor distT="0" distB="0" distL="114300" distR="114300" simplePos="0" relativeHeight="251780096" behindDoc="0" locked="0" layoutInCell="1" allowOverlap="1" wp14:anchorId="3E77F04A" wp14:editId="1A4A200D">
                <wp:simplePos x="0" y="0"/>
                <wp:positionH relativeFrom="column">
                  <wp:posOffset>4406265</wp:posOffset>
                </wp:positionH>
                <wp:positionV relativeFrom="paragraph">
                  <wp:posOffset>464820</wp:posOffset>
                </wp:positionV>
                <wp:extent cx="838835" cy="267970"/>
                <wp:effectExtent l="0" t="0" r="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835" cy="267970"/>
                        </a:xfrm>
                        <a:prstGeom prst="rect">
                          <a:avLst/>
                        </a:prstGeom>
                        <a:solidFill>
                          <a:srgbClr val="FFFFFF"/>
                        </a:solidFill>
                        <a:ln>
                          <a:noFill/>
                        </a:ln>
                        <a:effectLst/>
                      </wps:spPr>
                      <wps:txbx>
                        <w:txbxContent>
                          <w:p w14:paraId="483368EC" w14:textId="77777777" w:rsidR="004B6992" w:rsidRDefault="004B6992">
                            <w:pPr>
                              <w:jc w:val="center"/>
                            </w:pPr>
                            <w:r>
                              <w:t>Abraham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7F04A" id="Rectangle 230" o:spid="_x0000_s1056" style="position:absolute;left:0;text-align:left;margin-left:346.95pt;margin-top:36.6pt;width:66.05pt;height:21.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" stroked="f">
                <v:textbox inset="1pt,1pt,1pt,1pt">
                  <w:txbxContent>
                    <w:p w14:paraId="483368EC" w14:textId="77777777" w:rsidR="004B6992" w:rsidRDefault="004B6992">
                      <w:pPr>
                        <w:jc w:val="center"/>
                      </w:pPr>
                      <w:r>
                        <w:t>Abraham</w:t>
                      </w:r>
                    </w:p>
                  </w:txbxContent>
                </v:textbox>
              </v:rect>
            </w:pict>
          </mc:Fallback>
        </mc:AlternateContent>
      </w:r>
      <w:r>
        <w:rPr>
          <w:noProof/>
        </w:rPr>
        <mc:AlternateContent>
          <mc:Choice Requires="wps">
            <w:drawing>
              <wp:anchor distT="0" distB="0" distL="114300" distR="114300" simplePos="0" relativeHeight="251778048" behindDoc="0" locked="0" layoutInCell="1" allowOverlap="1" wp14:anchorId="28BC4C0B" wp14:editId="5ABE1A1C">
                <wp:simplePos x="0" y="0"/>
                <wp:positionH relativeFrom="column">
                  <wp:posOffset>3549015</wp:posOffset>
                </wp:positionH>
                <wp:positionV relativeFrom="paragraph">
                  <wp:posOffset>464820</wp:posOffset>
                </wp:positionV>
                <wp:extent cx="457200" cy="267970"/>
                <wp:effectExtent l="0" t="0" r="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67970"/>
                        </a:xfrm>
                        <a:prstGeom prst="rect">
                          <a:avLst/>
                        </a:prstGeom>
                        <a:solidFill>
                          <a:srgbClr val="FFFFFF"/>
                        </a:solidFill>
                        <a:ln>
                          <a:noFill/>
                        </a:ln>
                        <a:effectLst/>
                      </wps:spPr>
                      <wps:txbx>
                        <w:txbxContent>
                          <w:p w14:paraId="5EC7A9A7" w14:textId="77777777" w:rsidR="004B6992" w:rsidRDefault="004B6992">
                            <w:pPr>
                              <w:jc w:val="center"/>
                            </w:pPr>
                            <w:r>
                              <w:t>Haran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C4C0B" id="Rectangle 229" o:spid="_x0000_s1057" style="position:absolute;left:0;text-align:left;margin-left:279.45pt;margin-top:36.6pt;width:36pt;height:21.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" stroked="f">
                <v:textbox inset="1pt,1pt,1pt,1pt">
                  <w:txbxContent>
                    <w:p w14:paraId="5EC7A9A7" w14:textId="77777777" w:rsidR="004B6992" w:rsidRDefault="004B6992">
                      <w:pPr>
                        <w:jc w:val="center"/>
                      </w:pPr>
                      <w:r>
                        <w:t>Haran</w:t>
                      </w:r>
                    </w:p>
                  </w:txbxContent>
                </v:textbox>
              </v:rect>
            </w:pict>
          </mc:Fallback>
        </mc:AlternateContent>
      </w:r>
      <w:r>
        <w:rPr>
          <w:noProof/>
        </w:rPr>
        <mc:AlternateContent>
          <mc:Choice Requires="wps">
            <w:drawing>
              <wp:anchor distT="0" distB="0" distL="114300" distR="114300" simplePos="0" relativeHeight="251650048" behindDoc="0" locked="0" layoutInCell="1" allowOverlap="1" wp14:anchorId="49FC9563" wp14:editId="79FBE269">
                <wp:simplePos x="0" y="0"/>
                <wp:positionH relativeFrom="column">
                  <wp:posOffset>2634615</wp:posOffset>
                </wp:positionH>
                <wp:positionV relativeFrom="paragraph">
                  <wp:posOffset>445135</wp:posOffset>
                </wp:positionV>
                <wp:extent cx="102235" cy="635"/>
                <wp:effectExtent l="0" t="0" r="0" b="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A43275C" id="Straight Connector 22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45pt,35.05pt" to="215.5pt,3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"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82144" behindDoc="0" locked="0" layoutInCell="1" allowOverlap="1" wp14:anchorId="4F29C21E" wp14:editId="1008C900">
                <wp:simplePos x="0" y="0"/>
                <wp:positionH relativeFrom="column">
                  <wp:posOffset>3959860</wp:posOffset>
                </wp:positionH>
                <wp:positionV relativeFrom="paragraph">
                  <wp:posOffset>464820</wp:posOffset>
                </wp:positionV>
                <wp:extent cx="546735" cy="165100"/>
                <wp:effectExtent l="0" t="0" r="0" b="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 cy="165100"/>
                        </a:xfrm>
                        <a:prstGeom prst="rect">
                          <a:avLst/>
                        </a:prstGeom>
                        <a:solidFill>
                          <a:srgbClr val="FFFFFF"/>
                        </a:solidFill>
                        <a:ln>
                          <a:noFill/>
                        </a:ln>
                        <a:effectLst/>
                      </wps:spPr>
                      <wps:txbx>
                        <w:txbxContent>
                          <w:p w14:paraId="02380C0E" w14:textId="77777777" w:rsidR="004B6992" w:rsidRDefault="004B6992">
                            <w:pPr>
                              <w:jc w:val="center"/>
                            </w:pPr>
                            <w:r>
                              <w:t>Nahor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9C21E" id="Rectangle 227" o:spid="_x0000_s1058" style="position:absolute;left:0;text-align:left;margin-left:311.8pt;margin-top:36.6pt;width:43.05pt;height:1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" stroked="f">
                <v:textbox inset="1pt,1pt,1pt,1pt">
                  <w:txbxContent>
                    <w:p w14:paraId="02380C0E" w14:textId="77777777" w:rsidR="004B6992" w:rsidRDefault="004B6992">
                      <w:pPr>
                        <w:jc w:val="center"/>
                      </w:pPr>
                      <w:r>
                        <w:t>Nahor</w:t>
                      </w:r>
                    </w:p>
                  </w:txbxContent>
                </v:textbox>
              </v:rect>
            </w:pict>
          </mc:Fallback>
        </mc:AlternateContent>
      </w:r>
      <w:r>
        <w:rPr>
          <w:noProof/>
        </w:rPr>
        <mc:AlternateContent>
          <mc:Choice Requires="wps">
            <w:drawing>
              <wp:anchor distT="0" distB="0" distL="114300" distR="114300" simplePos="0" relativeHeight="251750400" behindDoc="0" locked="0" layoutInCell="1" allowOverlap="1" wp14:anchorId="3C13BF25" wp14:editId="5C98C67B">
                <wp:simplePos x="0" y="0"/>
                <wp:positionH relativeFrom="column">
                  <wp:posOffset>4907915</wp:posOffset>
                </wp:positionH>
                <wp:positionV relativeFrom="paragraph">
                  <wp:posOffset>1013460</wp:posOffset>
                </wp:positionV>
                <wp:extent cx="514985" cy="176530"/>
                <wp:effectExtent l="0" t="0" r="0" b="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985" cy="176530"/>
                        </a:xfrm>
                        <a:prstGeom prst="rect">
                          <a:avLst/>
                        </a:prstGeom>
                        <a:solidFill>
                          <a:srgbClr val="FFFFFF"/>
                        </a:solidFill>
                        <a:ln>
                          <a:noFill/>
                        </a:ln>
                        <a:effectLst/>
                      </wps:spPr>
                      <wps:txbx>
                        <w:txbxContent>
                          <w:p w14:paraId="35996320" w14:textId="77777777" w:rsidR="004B6992" w:rsidRDefault="004B6992">
                            <w:pPr>
                              <w:jc w:val="center"/>
                            </w:pPr>
                            <w:r>
                              <w:t>Ishmael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3BF25" id="Rectangle 226" o:spid="_x0000_s1059" style="position:absolute;left:0;text-align:left;margin-left:386.45pt;margin-top:79.8pt;width:40.55pt;height:13.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" stroked="f">
                <v:textbox inset="1pt,1pt,1pt,1pt">
                  <w:txbxContent>
                    <w:p w14:paraId="35996320" w14:textId="77777777" w:rsidR="004B6992" w:rsidRDefault="004B6992">
                      <w:pPr>
                        <w:jc w:val="center"/>
                      </w:pPr>
                      <w:r>
                        <w:t>Ishmael</w:t>
                      </w:r>
                    </w:p>
                  </w:txbxContent>
                </v:textbox>
              </v:rect>
            </w:pict>
          </mc:Fallback>
        </mc:AlternateContent>
      </w:r>
      <w:r>
        <w:rPr>
          <w:noProof/>
        </w:rPr>
        <mc:AlternateContent>
          <mc:Choice Requires="wps">
            <w:drawing>
              <wp:anchor distT="0" distB="0" distL="114300" distR="114300" simplePos="0" relativeHeight="251746304" behindDoc="0" locked="0" layoutInCell="1" allowOverlap="1" wp14:anchorId="6C0346EE" wp14:editId="54C50807">
                <wp:simplePos x="0" y="0"/>
                <wp:positionH relativeFrom="column">
                  <wp:posOffset>3606165</wp:posOffset>
                </wp:positionH>
                <wp:positionV relativeFrom="paragraph">
                  <wp:posOffset>835660</wp:posOffset>
                </wp:positionV>
                <wp:extent cx="749935" cy="240030"/>
                <wp:effectExtent l="0" t="0" r="0" b="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935" cy="240030"/>
                        </a:xfrm>
                        <a:prstGeom prst="rect">
                          <a:avLst/>
                        </a:prstGeom>
                        <a:solidFill>
                          <a:srgbClr val="FFFFFF"/>
                        </a:solidFill>
                        <a:ln>
                          <a:noFill/>
                        </a:ln>
                        <a:effectLst/>
                      </wps:spPr>
                      <wps:txbx>
                        <w:txbxContent>
                          <w:p w14:paraId="3D0A4FBE" w14:textId="77777777" w:rsidR="004B6992" w:rsidRDefault="004B6992">
                            <w:pPr>
                              <w:jc w:val="center"/>
                            </w:pPr>
                            <w:r>
                              <w:t>Arameans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346EE" id="Rectangle 225" o:spid="_x0000_s1060" style="position:absolute;left:0;text-align:left;margin-left:283.95pt;margin-top:65.8pt;width:59.05pt;height:18.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" stroked="f">
                <v:textbox inset="1pt,1pt,1pt,1pt">
                  <w:txbxContent>
                    <w:p w14:paraId="3D0A4FBE" w14:textId="77777777" w:rsidR="004B6992" w:rsidRDefault="004B6992">
                      <w:pPr>
                        <w:jc w:val="center"/>
                      </w:pPr>
                      <w:r>
                        <w:t>Arameans</w:t>
                      </w:r>
                    </w:p>
                  </w:txbxContent>
                </v:textbox>
              </v:rect>
            </w:pict>
          </mc:Fallback>
        </mc:AlternateContent>
      </w:r>
      <w:r>
        <w:rPr>
          <w:noProof/>
        </w:rPr>
        <mc:AlternateContent>
          <mc:Choice Requires="wps">
            <w:drawing>
              <wp:anchor distT="0" distB="0" distL="114300" distR="114300" simplePos="0" relativeHeight="251544576" behindDoc="0" locked="0" layoutInCell="1" allowOverlap="1" wp14:anchorId="25D1E038" wp14:editId="7F93787E">
                <wp:simplePos x="0" y="0"/>
                <wp:positionH relativeFrom="column">
                  <wp:posOffset>2789555</wp:posOffset>
                </wp:positionH>
                <wp:positionV relativeFrom="paragraph">
                  <wp:posOffset>161290</wp:posOffset>
                </wp:positionV>
                <wp:extent cx="597535" cy="203200"/>
                <wp:effectExtent l="0" t="0" r="0" b="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535" cy="203200"/>
                        </a:xfrm>
                        <a:prstGeom prst="rect">
                          <a:avLst/>
                        </a:prstGeom>
                        <a:solidFill>
                          <a:srgbClr val="FFFFFF"/>
                        </a:solidFill>
                        <a:ln>
                          <a:noFill/>
                        </a:ln>
                        <a:effectLst/>
                      </wps:spPr>
                      <wps:txbx>
                        <w:txbxContent>
                          <w:p w14:paraId="157464B6" w14:textId="77777777" w:rsidR="004B6992" w:rsidRDefault="004B6992">
                            <w:r>
                              <w:t>Japanese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1E038" id="Rectangle 224" o:spid="_x0000_s1061" style="position:absolute;left:0;text-align:left;margin-left:219.65pt;margin-top:12.7pt;width:47.05pt;height:1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" stroked="f">
                <v:textbox inset="1pt,1pt,1pt,1pt">
                  <w:txbxContent>
                    <w:p w14:paraId="157464B6" w14:textId="77777777" w:rsidR="004B6992" w:rsidRDefault="004B6992">
                      <w:r>
                        <w:t>Japanese</w:t>
                      </w:r>
                    </w:p>
                  </w:txbxContent>
                </v:textbox>
              </v:rect>
            </w:pict>
          </mc:Fallback>
        </mc:AlternateContent>
      </w:r>
      <w:r>
        <w:rPr>
          <w:noProof/>
        </w:rPr>
        <mc:AlternateContent>
          <mc:Choice Requires="wps">
            <w:drawing>
              <wp:anchor distT="0" distB="0" distL="114300" distR="114300" simplePos="0" relativeHeight="251558912" behindDoc="0" locked="0" layoutInCell="1" allowOverlap="1" wp14:anchorId="578263CC" wp14:editId="403B63D9">
                <wp:simplePos x="0" y="0"/>
                <wp:positionH relativeFrom="column">
                  <wp:posOffset>2675255</wp:posOffset>
                </wp:positionH>
                <wp:positionV relativeFrom="paragraph">
                  <wp:posOffset>241935</wp:posOffset>
                </wp:positionV>
                <wp:extent cx="102235" cy="635"/>
                <wp:effectExtent l="0" t="0" r="0" b="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5B6EF0B8" id="Straight Connector 223"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9.05pt" to="218.7pt,1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"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94752" behindDoc="0" locked="0" layoutInCell="1" allowOverlap="1" wp14:anchorId="41725466" wp14:editId="5A1C9B5A">
                <wp:simplePos x="0" y="0"/>
                <wp:positionH relativeFrom="column">
                  <wp:posOffset>122555</wp:posOffset>
                </wp:positionH>
                <wp:positionV relativeFrom="paragraph">
                  <wp:posOffset>176530</wp:posOffset>
                </wp:positionV>
                <wp:extent cx="686435" cy="213360"/>
                <wp:effectExtent l="0" t="0" r="0" b="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 cy="213360"/>
                        </a:xfrm>
                        <a:prstGeom prst="rect">
                          <a:avLst/>
                        </a:prstGeom>
                        <a:solidFill>
                          <a:srgbClr val="FFFFFF"/>
                        </a:solidFill>
                        <a:ln>
                          <a:noFill/>
                        </a:ln>
                        <a:effectLst/>
                      </wps:spPr>
                      <wps:txbx>
                        <w:txbxContent>
                          <w:p w14:paraId="4A6DEB09" w14:textId="77777777" w:rsidR="004B6992" w:rsidRDefault="004B6992">
                            <w:r>
                              <w:t>Spaniards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25466" id="Rectangle 222" o:spid="_x0000_s1062" style="position:absolute;left:0;text-align:left;margin-left:9.65pt;margin-top:13.9pt;width:54.05pt;height:16.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" stroked="f">
                <v:textbox inset="1pt,1pt,1pt,1pt">
                  <w:txbxContent>
                    <w:p w14:paraId="4A6DEB09" w14:textId="77777777" w:rsidR="004B6992" w:rsidRDefault="004B6992">
                      <w:r>
                        <w:t>Spaniards</w:t>
                      </w:r>
                    </w:p>
                  </w:txbxContent>
                </v:textbox>
              </v:rect>
            </w:pict>
          </mc:Fallback>
        </mc:AlternateContent>
      </w:r>
      <w:r>
        <w:rPr>
          <w:noProof/>
        </w:rPr>
        <mc:AlternateContent>
          <mc:Choice Requires="wps">
            <w:drawing>
              <wp:anchor distT="0" distB="0" distL="114300" distR="114300" simplePos="0" relativeHeight="251598848" behindDoc="0" locked="0" layoutInCell="1" allowOverlap="1" wp14:anchorId="1680C4C8" wp14:editId="6509F483">
                <wp:simplePos x="0" y="0"/>
                <wp:positionH relativeFrom="column">
                  <wp:posOffset>1148715</wp:posOffset>
                </wp:positionH>
                <wp:positionV relativeFrom="paragraph">
                  <wp:posOffset>427990</wp:posOffset>
                </wp:positionV>
                <wp:extent cx="724535" cy="190500"/>
                <wp:effectExtent l="0" t="0" r="0" b="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190500"/>
                        </a:xfrm>
                        <a:prstGeom prst="rect">
                          <a:avLst/>
                        </a:prstGeom>
                        <a:solidFill>
                          <a:srgbClr val="FFFFFF"/>
                        </a:solidFill>
                        <a:ln>
                          <a:noFill/>
                        </a:ln>
                        <a:effectLst/>
                      </wps:spPr>
                      <wps:txbx>
                        <w:txbxContent>
                          <w:p w14:paraId="784A1A50" w14:textId="77777777" w:rsidR="004B6992" w:rsidRDefault="004B6992">
                            <w:r>
                              <w:t>Philistines*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0C4C8" id="Rectangle 221" o:spid="_x0000_s1063" style="position:absolute;left:0;text-align:left;margin-left:90.45pt;margin-top:33.7pt;width:57.05pt;height: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" stroked="f">
                <v:textbox inset="1pt,1pt,1pt,1pt">
                  <w:txbxContent>
                    <w:p w14:paraId="784A1A50" w14:textId="77777777" w:rsidR="004B6992" w:rsidRDefault="004B6992">
                      <w:r>
                        <w:t>Philistines*</w:t>
                      </w:r>
                    </w:p>
                  </w:txbxContent>
                </v:textbox>
              </v:rect>
            </w:pict>
          </mc:Fallback>
        </mc:AlternateContent>
      </w:r>
      <w:r>
        <w:rPr>
          <w:noProof/>
        </w:rPr>
        <mc:AlternateContent>
          <mc:Choice Requires="wps">
            <w:drawing>
              <wp:anchor distT="0" distB="0" distL="114300" distR="114300" simplePos="0" relativeHeight="251543552" behindDoc="0" locked="0" layoutInCell="1" allowOverlap="1" wp14:anchorId="49F626D9" wp14:editId="033D23D5">
                <wp:simplePos x="0" y="0"/>
                <wp:positionH relativeFrom="column">
                  <wp:posOffset>2776855</wp:posOffset>
                </wp:positionH>
                <wp:positionV relativeFrom="paragraph">
                  <wp:posOffset>-513715</wp:posOffset>
                </wp:positionV>
                <wp:extent cx="657225" cy="165100"/>
                <wp:effectExtent l="0" t="0" r="0"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165100"/>
                        </a:xfrm>
                        <a:prstGeom prst="rect">
                          <a:avLst/>
                        </a:prstGeom>
                        <a:solidFill>
                          <a:srgbClr val="FFFFFF"/>
                        </a:solidFill>
                        <a:ln>
                          <a:noFill/>
                        </a:ln>
                        <a:effectLst/>
                      </wps:spPr>
                      <wps:txbx>
                        <w:txbxContent>
                          <w:p w14:paraId="34C624B6" w14:textId="77777777" w:rsidR="004B6992" w:rsidRDefault="004B6992">
                            <w:r>
                              <w:t>Chinese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626D9" id="Rectangle 220" o:spid="_x0000_s1064" style="position:absolute;left:0;text-align:left;margin-left:218.65pt;margin-top:-40.45pt;width:51.75pt;height:13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" stroked="f">
                <v:textbox inset="1pt,1pt,1pt,1pt">
                  <w:txbxContent>
                    <w:p w14:paraId="34C624B6" w14:textId="77777777" w:rsidR="004B6992" w:rsidRDefault="004B6992">
                      <w:r>
                        <w:t>Chinese</w:t>
                      </w:r>
                    </w:p>
                  </w:txbxContent>
                </v:textbox>
              </v:rect>
            </w:pict>
          </mc:Fallback>
        </mc:AlternateContent>
      </w:r>
      <w:r>
        <w:rPr>
          <w:noProof/>
        </w:rPr>
        <mc:AlternateContent>
          <mc:Choice Requires="wps">
            <w:drawing>
              <wp:anchor distT="0" distB="0" distL="114300" distR="114300" simplePos="0" relativeHeight="251634688" behindDoc="0" locked="0" layoutInCell="1" allowOverlap="1" wp14:anchorId="5B94636A" wp14:editId="66B6CCD3">
                <wp:simplePos x="0" y="0"/>
                <wp:positionH relativeFrom="column">
                  <wp:posOffset>5347335</wp:posOffset>
                </wp:positionH>
                <wp:positionV relativeFrom="paragraph">
                  <wp:posOffset>161290</wp:posOffset>
                </wp:positionV>
                <wp:extent cx="76835" cy="3175"/>
                <wp:effectExtent l="0" t="0" r="12065" b="952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6835" cy="317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33AB54A1" id="Straight Connector 219"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05pt,12.7pt" to="427.1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"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28192" behindDoc="0" locked="0" layoutInCell="1" allowOverlap="1" wp14:anchorId="0DDC9A0A" wp14:editId="630E2DE0">
                <wp:simplePos x="0" y="0"/>
                <wp:positionH relativeFrom="column">
                  <wp:posOffset>5270500</wp:posOffset>
                </wp:positionH>
                <wp:positionV relativeFrom="paragraph">
                  <wp:posOffset>1304290</wp:posOffset>
                </wp:positionV>
                <wp:extent cx="1154430" cy="571500"/>
                <wp:effectExtent l="0" t="0" r="0" b="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4430" cy="571500"/>
                        </a:xfrm>
                        <a:prstGeom prst="rect">
                          <a:avLst/>
                        </a:prstGeom>
                        <a:noFill/>
                        <a:ln>
                          <a:noFill/>
                        </a:ln>
                        <a:effectLst/>
                      </wps:spPr>
                      <wps:txbx>
                        <w:txbxContent>
                          <w:p w14:paraId="00A1F9E6" w14:textId="77777777" w:rsidR="004B6992" w:rsidRDefault="004B6992">
                            <w:pPr>
                              <w:jc w:val="center"/>
                            </w:pPr>
                            <w:r>
                              <w:t>Arabs</w:t>
                            </w:r>
                          </w:p>
                          <w:p w14:paraId="60FC8BDF" w14:textId="77777777" w:rsidR="004B6992" w:rsidRDefault="004B6992">
                            <w:pPr>
                              <w:jc w:val="center"/>
                            </w:pPr>
                            <w:r>
                              <w:t xml:space="preserve">(via Hamite Hagar </w:t>
                            </w:r>
                          </w:p>
                          <w:p w14:paraId="538EE75E" w14:textId="77777777" w:rsidR="004B6992" w:rsidRDefault="004B6992">
                            <w:pPr>
                              <w:jc w:val="center"/>
                            </w:pPr>
                            <w:r>
                              <w:t>&amp; intermarriage)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9A0A" id="Rectangle 218" o:spid="_x0000_s1065" style="position:absolute;left:0;text-align:left;margin-left:415pt;margin-top:102.7pt;width:90.9pt;height:4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" filled="f" stroked="f">
                <v:textbox inset="1pt,1pt,1pt,1pt">
                  <w:txbxContent>
                    <w:p w14:paraId="00A1F9E6" w14:textId="77777777" w:rsidR="004B6992" w:rsidRDefault="004B6992">
                      <w:pPr>
                        <w:jc w:val="center"/>
                      </w:pPr>
                      <w:r>
                        <w:t>Arabs</w:t>
                      </w:r>
                    </w:p>
                    <w:p w14:paraId="60FC8BDF" w14:textId="77777777" w:rsidR="004B6992" w:rsidRDefault="004B6992">
                      <w:pPr>
                        <w:jc w:val="center"/>
                      </w:pPr>
                      <w:r>
                        <w:t xml:space="preserve">(via Hamite Hagar </w:t>
                      </w:r>
                    </w:p>
                    <w:p w14:paraId="538EE75E" w14:textId="77777777" w:rsidR="004B6992" w:rsidRDefault="004B6992">
                      <w:pPr>
                        <w:jc w:val="center"/>
                      </w:pPr>
                      <w:r>
                        <w:t>&amp; intermarriage)</w:t>
                      </w:r>
                    </w:p>
                  </w:txbxContent>
                </v:textbox>
              </v:rect>
            </w:pict>
          </mc:Fallback>
        </mc:AlternateContent>
      </w:r>
      <w:r>
        <w:rPr>
          <w:noProof/>
        </w:rPr>
        <mc:AlternateContent>
          <mc:Choice Requires="wps">
            <w:drawing>
              <wp:anchor distT="0" distB="0" distL="114300" distR="114300" simplePos="0" relativeHeight="251574272" behindDoc="0" locked="0" layoutInCell="0" allowOverlap="1" wp14:anchorId="3202C5B7" wp14:editId="2F67C111">
                <wp:simplePos x="0" y="0"/>
                <wp:positionH relativeFrom="column">
                  <wp:posOffset>-354965</wp:posOffset>
                </wp:positionH>
                <wp:positionV relativeFrom="paragraph">
                  <wp:posOffset>2870835</wp:posOffset>
                </wp:positionV>
                <wp:extent cx="6647815" cy="647700"/>
                <wp:effectExtent l="0" t="0" r="0" b="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7815" cy="647700"/>
                        </a:xfrm>
                        <a:prstGeom prst="rect">
                          <a:avLst/>
                        </a:prstGeom>
                        <a:solidFill>
                          <a:srgbClr val="FFFFFF"/>
                        </a:solidFill>
                        <a:ln>
                          <a:noFill/>
                        </a:ln>
                        <a:effectLst/>
                      </wps:spPr>
                      <wps:txbx>
                        <w:txbxContent>
                          <w:p w14:paraId="6942216C" w14:textId="77777777" w:rsidR="004B6992" w:rsidRDefault="004B6992">
                            <w:r>
                              <w:rPr>
                                <w:b/>
                                <w:sz w:val="18"/>
                              </w:rPr>
                              <w:t>Sources</w:t>
                            </w:r>
                            <w:r>
                              <w:rPr>
                                <w:sz w:val="18"/>
                              </w:rPr>
                              <w:t xml:space="preserve">: Gen. 5; 10; 25:1-4; 36; 1 Chron. 1:19-23; Paul Benware, </w:t>
                            </w:r>
                            <w:r>
                              <w:rPr>
                                <w:i/>
                                <w:sz w:val="18"/>
                              </w:rPr>
                              <w:t xml:space="preserve">Survey of the OT, </w:t>
                            </w:r>
                            <w:r>
                              <w:rPr>
                                <w:sz w:val="18"/>
                              </w:rPr>
                              <w:t xml:space="preserve">264-74; Barry Beitzel, </w:t>
                            </w:r>
                            <w:r w:rsidRPr="00EF05D9">
                              <w:rPr>
                                <w:i/>
                                <w:sz w:val="18"/>
                              </w:rPr>
                              <w:t xml:space="preserve">The </w:t>
                            </w:r>
                            <w:r>
                              <w:rPr>
                                <w:i/>
                                <w:sz w:val="18"/>
                              </w:rPr>
                              <w:t xml:space="preserve">Moody Atlas of Bible Lands, </w:t>
                            </w:r>
                            <w:r>
                              <w:rPr>
                                <w:sz w:val="18"/>
                              </w:rPr>
                              <w:t xml:space="preserve">76-79; Louis Hamada, </w:t>
                            </w:r>
                            <w:r>
                              <w:rPr>
                                <w:i/>
                                <w:sz w:val="18"/>
                              </w:rPr>
                              <w:t>Understanding the Arab World,</w:t>
                            </w:r>
                            <w:r>
                              <w:rPr>
                                <w:sz w:val="18"/>
                              </w:rPr>
                              <w:t xml:space="preserve"> 42, 51, 56; R. Laird Harris, “Genealogy,” </w:t>
                            </w:r>
                            <w:r>
                              <w:rPr>
                                <w:i/>
                                <w:sz w:val="18"/>
                              </w:rPr>
                              <w:t xml:space="preserve">ZPEB, </w:t>
                            </w:r>
                            <w:r>
                              <w:rPr>
                                <w:sz w:val="18"/>
                              </w:rPr>
                              <w:t xml:space="preserve">2:673; Eugene Merrill, </w:t>
                            </w:r>
                            <w:r>
                              <w:rPr>
                                <w:i/>
                                <w:sz w:val="18"/>
                              </w:rPr>
                              <w:t>Kingdom of Priests</w:t>
                            </w:r>
                            <w:r>
                              <w:rPr>
                                <w:sz w:val="18"/>
                              </w:rPr>
                              <w:t xml:space="preserve">, 25-32; Henry Morris, </w:t>
                            </w:r>
                            <w:r>
                              <w:rPr>
                                <w:i/>
                                <w:sz w:val="18"/>
                              </w:rPr>
                              <w:t>The Genesis Record</w:t>
                            </w:r>
                            <w:r>
                              <w:rPr>
                                <w:sz w:val="18"/>
                              </w:rPr>
                              <w:t xml:space="preserve"> (http://www.csinfo.org); </w:t>
                            </w:r>
                            <w:r>
                              <w:rPr>
                                <w:i/>
                                <w:sz w:val="18"/>
                              </w:rPr>
                              <w:t xml:space="preserve">NIV Study Bible, </w:t>
                            </w:r>
                            <w:r>
                              <w:rPr>
                                <w:sz w:val="18"/>
                              </w:rPr>
                              <w:t xml:space="preserve">21; John Whitcomb, </w:t>
                            </w:r>
                            <w:r>
                              <w:rPr>
                                <w:i/>
                                <w:sz w:val="18"/>
                              </w:rPr>
                              <w:t xml:space="preserve">Chronological &amp; Background Charts of the OT, </w:t>
                            </w:r>
                            <w:r>
                              <w:rPr>
                                <w:sz w:val="18"/>
                              </w:rPr>
                              <w:t xml:space="preserve">2d ed., 71, 73 (OTS, 143-44); John Whitcomb &amp; Henry Morris, </w:t>
                            </w:r>
                            <w:r>
                              <w:rPr>
                                <w:i/>
                                <w:sz w:val="18"/>
                              </w:rPr>
                              <w:t>The Genesis Flood</w:t>
                            </w:r>
                            <w:r>
                              <w:rPr>
                                <w:sz w:val="18"/>
                              </w:rPr>
                              <w:t>, 45-54.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2C5B7" id="Rectangle 217" o:spid="_x0000_s1066" style="position:absolute;left:0;text-align:left;margin-left:-27.95pt;margin-top:226.05pt;width:523.45pt;height:5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" o:allowincell="f" stroked="f">
                <v:textbox inset="1pt,1pt,1pt,1pt">
                  <w:txbxContent>
                    <w:p w14:paraId="6942216C" w14:textId="77777777" w:rsidR="004B6992" w:rsidRDefault="004B6992">
                      <w:r>
                        <w:rPr>
                          <w:b/>
                          <w:sz w:val="18"/>
                        </w:rPr>
                        <w:t>Sources</w:t>
                      </w:r>
                      <w:r>
                        <w:rPr>
                          <w:sz w:val="18"/>
                        </w:rPr>
                        <w:t xml:space="preserve">: Gen. 5; 10; 25:1-4; 36; 1 Chron. 1:19-23; Paul Benware, </w:t>
                      </w:r>
                      <w:r>
                        <w:rPr>
                          <w:i/>
                          <w:sz w:val="18"/>
                        </w:rPr>
                        <w:t xml:space="preserve">Survey of the OT, </w:t>
                      </w:r>
                      <w:r>
                        <w:rPr>
                          <w:sz w:val="18"/>
                        </w:rPr>
                        <w:t xml:space="preserve">264-74; Barry Beitzel, </w:t>
                      </w:r>
                      <w:r w:rsidRPr="00EF05D9">
                        <w:rPr>
                          <w:i/>
                          <w:sz w:val="18"/>
                        </w:rPr>
                        <w:t xml:space="preserve">The </w:t>
                      </w:r>
                      <w:r>
                        <w:rPr>
                          <w:i/>
                          <w:sz w:val="18"/>
                        </w:rPr>
                        <w:t xml:space="preserve">Moody Atlas of Bible Lands, </w:t>
                      </w:r>
                      <w:r>
                        <w:rPr>
                          <w:sz w:val="18"/>
                        </w:rPr>
                        <w:t xml:space="preserve">76-79; Louis Hamada, </w:t>
                      </w:r>
                      <w:r>
                        <w:rPr>
                          <w:i/>
                          <w:sz w:val="18"/>
                        </w:rPr>
                        <w:t>Understanding the Arab World,</w:t>
                      </w:r>
                      <w:r>
                        <w:rPr>
                          <w:sz w:val="18"/>
                        </w:rPr>
                        <w:t xml:space="preserve"> 42, 51, 56; R. Laird Harris, “Genealogy,” </w:t>
                      </w:r>
                      <w:r>
                        <w:rPr>
                          <w:i/>
                          <w:sz w:val="18"/>
                        </w:rPr>
                        <w:t xml:space="preserve">ZPEB, </w:t>
                      </w:r>
                      <w:r>
                        <w:rPr>
                          <w:sz w:val="18"/>
                        </w:rPr>
                        <w:t xml:space="preserve">2:673; Eugene Merrill, </w:t>
                      </w:r>
                      <w:r>
                        <w:rPr>
                          <w:i/>
                          <w:sz w:val="18"/>
                        </w:rPr>
                        <w:t>Kingdom of Priests</w:t>
                      </w:r>
                      <w:r>
                        <w:rPr>
                          <w:sz w:val="18"/>
                        </w:rPr>
                        <w:t xml:space="preserve">, 25-32; Henry Morris, </w:t>
                      </w:r>
                      <w:r>
                        <w:rPr>
                          <w:i/>
                          <w:sz w:val="18"/>
                        </w:rPr>
                        <w:t>The Genesis Record</w:t>
                      </w:r>
                      <w:r>
                        <w:rPr>
                          <w:sz w:val="18"/>
                        </w:rPr>
                        <w:t xml:space="preserve"> (http://www.csinfo.org); </w:t>
                      </w:r>
                      <w:r>
                        <w:rPr>
                          <w:i/>
                          <w:sz w:val="18"/>
                        </w:rPr>
                        <w:t xml:space="preserve">NIV Study Bible, </w:t>
                      </w:r>
                      <w:r>
                        <w:rPr>
                          <w:sz w:val="18"/>
                        </w:rPr>
                        <w:t xml:space="preserve">21; John Whitcomb, </w:t>
                      </w:r>
                      <w:r>
                        <w:rPr>
                          <w:i/>
                          <w:sz w:val="18"/>
                        </w:rPr>
                        <w:t xml:space="preserve">Chronological &amp; Background Charts of the OT, </w:t>
                      </w:r>
                      <w:r>
                        <w:rPr>
                          <w:sz w:val="18"/>
                        </w:rPr>
                        <w:t xml:space="preserve">2d ed., 71, 73 (OTS, 143-44); John Whitcomb &amp; Henry Morris, </w:t>
                      </w:r>
                      <w:r>
                        <w:rPr>
                          <w:i/>
                          <w:sz w:val="18"/>
                        </w:rPr>
                        <w:t>The Genesis Flood</w:t>
                      </w:r>
                      <w:r>
                        <w:rPr>
                          <w:sz w:val="18"/>
                        </w:rPr>
                        <w:t>, 45-54.</w:t>
                      </w:r>
                    </w:p>
                  </w:txbxContent>
                </v:textbox>
              </v:rect>
            </w:pict>
          </mc:Fallback>
        </mc:AlternateContent>
      </w:r>
      <w:r>
        <w:rPr>
          <w:noProof/>
        </w:rPr>
        <mc:AlternateContent>
          <mc:Choice Requires="wps">
            <w:drawing>
              <wp:anchor distT="0" distB="0" distL="114300" distR="114300" simplePos="0" relativeHeight="251526144" behindDoc="0" locked="0" layoutInCell="1" allowOverlap="1" wp14:anchorId="3A667CDF" wp14:editId="08D14CBC">
                <wp:simplePos x="0" y="0"/>
                <wp:positionH relativeFrom="column">
                  <wp:posOffset>2820035</wp:posOffset>
                </wp:positionH>
                <wp:positionV relativeFrom="paragraph">
                  <wp:posOffset>410210</wp:posOffset>
                </wp:positionV>
                <wp:extent cx="728980" cy="511810"/>
                <wp:effectExtent l="0" t="0" r="0" b="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511810"/>
                        </a:xfrm>
                        <a:prstGeom prst="rect">
                          <a:avLst/>
                        </a:prstGeom>
                        <a:noFill/>
                        <a:ln>
                          <a:noFill/>
                        </a:ln>
                        <a:effectLst/>
                      </wps:spPr>
                      <wps:txbx>
                        <w:txbxContent>
                          <w:p w14:paraId="5F599D9A" w14:textId="77777777" w:rsidR="004B6992" w:rsidRDefault="004B6992" w:rsidP="00BD1388">
                            <w:r>
                              <w:t>Native</w:t>
                            </w:r>
                          </w:p>
                          <w:p w14:paraId="0BFFF6F0" w14:textId="77777777" w:rsidR="004B6992" w:rsidRDefault="004B6992" w:rsidP="00BD1388">
                            <w:r>
                              <w:t>Americans</w:t>
                            </w:r>
                            <w:r>
                              <w:rPr>
                                <w:sz w:val="18"/>
                              </w:rPr>
                              <w:t xml:space="preserve"> (migrated)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67CDF" id="Rectangle 216" o:spid="_x0000_s1067" style="position:absolute;left:0;text-align:left;margin-left:222.05pt;margin-top:32.3pt;width:57.4pt;height:40.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" filled="f" stroked="f">
                <v:textbox inset="1pt,1pt,1pt,1pt">
                  <w:txbxContent>
                    <w:p w14:paraId="5F599D9A" w14:textId="77777777" w:rsidR="004B6992" w:rsidRDefault="004B6992" w:rsidP="00BD1388">
                      <w:r>
                        <w:t>Native</w:t>
                      </w:r>
                    </w:p>
                    <w:p w14:paraId="0BFFF6F0" w14:textId="77777777" w:rsidR="004B6992" w:rsidRDefault="004B6992" w:rsidP="00BD1388">
                      <w:r>
                        <w:t>Americans</w:t>
                      </w:r>
                      <w:r>
                        <w:rPr>
                          <w:sz w:val="18"/>
                        </w:rPr>
                        <w:t xml:space="preserve"> (migrated)</w:t>
                      </w: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607973FA" wp14:editId="2E633A0E">
                <wp:simplePos x="0" y="0"/>
                <wp:positionH relativeFrom="column">
                  <wp:posOffset>23495</wp:posOffset>
                </wp:positionH>
                <wp:positionV relativeFrom="paragraph">
                  <wp:posOffset>504190</wp:posOffset>
                </wp:positionV>
                <wp:extent cx="96520" cy="635"/>
                <wp:effectExtent l="0" t="0" r="0" b="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6520"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0B52CB3" id="Straight Connector 21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39.7pt" to="9.45pt,3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"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92704" behindDoc="0" locked="0" layoutInCell="1" allowOverlap="1" wp14:anchorId="2FB6E4B5" wp14:editId="1670C162">
                <wp:simplePos x="0" y="0"/>
                <wp:positionH relativeFrom="column">
                  <wp:posOffset>122555</wp:posOffset>
                </wp:positionH>
                <wp:positionV relativeFrom="paragraph">
                  <wp:posOffset>407035</wp:posOffset>
                </wp:positionV>
                <wp:extent cx="686435" cy="211455"/>
                <wp:effectExtent l="0" t="0" r="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435" cy="211455"/>
                        </a:xfrm>
                        <a:prstGeom prst="rect">
                          <a:avLst/>
                        </a:prstGeom>
                        <a:solidFill>
                          <a:srgbClr val="FFFFFF"/>
                        </a:solidFill>
                        <a:ln>
                          <a:noFill/>
                        </a:ln>
                        <a:effectLst/>
                      </wps:spPr>
                      <wps:txbx>
                        <w:txbxContent>
                          <w:p w14:paraId="24838979" w14:textId="77777777" w:rsidR="004B6992" w:rsidRDefault="004B6992">
                            <w:r>
                              <w:t>Scythians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6E4B5" id="Rectangle 214" o:spid="_x0000_s1068" style="position:absolute;left:0;text-align:left;margin-left:9.65pt;margin-top:32.05pt;width:54.05pt;height:16.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" stroked="f">
                <v:textbox inset="1pt,1pt,1pt,1pt">
                  <w:txbxContent>
                    <w:p w14:paraId="24838979" w14:textId="77777777" w:rsidR="004B6992" w:rsidRDefault="004B6992">
                      <w:r>
                        <w:t>Scythians</w:t>
                      </w:r>
                    </w:p>
                  </w:txbxContent>
                </v:textbox>
              </v:rect>
            </w:pict>
          </mc:Fallback>
        </mc:AlternateContent>
      </w:r>
      <w:r>
        <w:rPr>
          <w:noProof/>
        </w:rPr>
        <mc:AlternateContent>
          <mc:Choice Requires="wps">
            <w:drawing>
              <wp:anchor distT="0" distB="0" distL="114300" distR="114300" simplePos="0" relativeHeight="251588608" behindDoc="0" locked="0" layoutInCell="1" allowOverlap="1" wp14:anchorId="7EB786F8" wp14:editId="61C1C50A">
                <wp:simplePos x="0" y="0"/>
                <wp:positionH relativeFrom="column">
                  <wp:posOffset>122555</wp:posOffset>
                </wp:positionH>
                <wp:positionV relativeFrom="paragraph">
                  <wp:posOffset>-514350</wp:posOffset>
                </wp:positionV>
                <wp:extent cx="744855" cy="165100"/>
                <wp:effectExtent l="0" t="0" r="0" b="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855" cy="165100"/>
                        </a:xfrm>
                        <a:prstGeom prst="rect">
                          <a:avLst/>
                        </a:prstGeom>
                        <a:solidFill>
                          <a:srgbClr val="FFFFFF"/>
                        </a:solidFill>
                        <a:ln>
                          <a:noFill/>
                        </a:ln>
                        <a:effectLst/>
                      </wps:spPr>
                      <wps:txbx>
                        <w:txbxContent>
                          <w:p w14:paraId="0B7C3668" w14:textId="77777777" w:rsidR="004B6992" w:rsidRDefault="004B6992">
                            <w:r>
                              <w:t>Barbarians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786F8" id="Rectangle 213" o:spid="_x0000_s1069" style="position:absolute;left:0;text-align:left;margin-left:9.65pt;margin-top:-40.5pt;width:58.65pt;height:1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" stroked="f">
                <v:textbox inset="1pt,1pt,1pt,1pt">
                  <w:txbxContent>
                    <w:p w14:paraId="0B7C3668" w14:textId="77777777" w:rsidR="004B6992" w:rsidRDefault="004B6992">
                      <w:r>
                        <w:t>Barbarians</w:t>
                      </w:r>
                    </w:p>
                  </w:txbxContent>
                </v:textbox>
              </v:rect>
            </w:pict>
          </mc:Fallback>
        </mc:AlternateContent>
      </w:r>
      <w:r>
        <w:rPr>
          <w:noProof/>
        </w:rPr>
        <mc:AlternateContent>
          <mc:Choice Requires="wps">
            <w:drawing>
              <wp:anchor distT="0" distB="0" distL="114300" distR="114300" simplePos="0" relativeHeight="251590656" behindDoc="0" locked="0" layoutInCell="1" allowOverlap="1" wp14:anchorId="61B0EEAB" wp14:editId="5BC0EE63">
                <wp:simplePos x="0" y="0"/>
                <wp:positionH relativeFrom="column">
                  <wp:posOffset>122555</wp:posOffset>
                </wp:positionH>
                <wp:positionV relativeFrom="paragraph">
                  <wp:posOffset>-283845</wp:posOffset>
                </wp:positionV>
                <wp:extent cx="673735" cy="165100"/>
                <wp:effectExtent l="0" t="0" r="0" b="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735" cy="165100"/>
                        </a:xfrm>
                        <a:prstGeom prst="rect">
                          <a:avLst/>
                        </a:prstGeom>
                        <a:solidFill>
                          <a:srgbClr val="FFFFFF"/>
                        </a:solidFill>
                        <a:ln>
                          <a:noFill/>
                        </a:ln>
                        <a:effectLst/>
                      </wps:spPr>
                      <wps:txbx>
                        <w:txbxContent>
                          <w:p w14:paraId="2C384263" w14:textId="77777777" w:rsidR="004B6992" w:rsidRDefault="004B6992">
                            <w:r>
                              <w:t>Romans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0EEAB" id="Rectangle 212" o:spid="_x0000_s1070" style="position:absolute;left:0;text-align:left;margin-left:9.65pt;margin-top:-22.35pt;width:53.05pt;height:1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" stroked="f">
                <v:textbox inset="1pt,1pt,1pt,1pt">
                  <w:txbxContent>
                    <w:p w14:paraId="2C384263" w14:textId="77777777" w:rsidR="004B6992" w:rsidRDefault="004B6992">
                      <w:r>
                        <w:t>Romans</w:t>
                      </w:r>
                    </w:p>
                  </w:txbxContent>
                </v:textbox>
              </v:rect>
            </w:pict>
          </mc:Fallback>
        </mc:AlternateContent>
      </w:r>
      <w:r>
        <w:rPr>
          <w:noProof/>
        </w:rPr>
        <mc:AlternateContent>
          <mc:Choice Requires="wps">
            <w:drawing>
              <wp:anchor distT="0" distB="0" distL="114300" distR="114300" simplePos="0" relativeHeight="251631616" behindDoc="0" locked="0" layoutInCell="1" allowOverlap="1" wp14:anchorId="138624C2" wp14:editId="1C3CE352">
                <wp:simplePos x="0" y="0"/>
                <wp:positionH relativeFrom="column">
                  <wp:posOffset>120015</wp:posOffset>
                </wp:positionH>
                <wp:positionV relativeFrom="paragraph">
                  <wp:posOffset>637540</wp:posOffset>
                </wp:positionV>
                <wp:extent cx="584835" cy="165100"/>
                <wp:effectExtent l="0" t="0" r="0" b="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835" cy="165100"/>
                        </a:xfrm>
                        <a:prstGeom prst="rect">
                          <a:avLst/>
                        </a:prstGeom>
                        <a:solidFill>
                          <a:srgbClr val="FFFFFF"/>
                        </a:solidFill>
                        <a:ln>
                          <a:noFill/>
                        </a:ln>
                        <a:effectLst/>
                      </wps:spPr>
                      <wps:txbx>
                        <w:txbxContent>
                          <w:p w14:paraId="0E3F9F57" w14:textId="77777777" w:rsidR="004B6992" w:rsidRDefault="004B6992">
                            <w:r>
                              <w:t>Russians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624C2" id="Rectangle 211" o:spid="_x0000_s1071" style="position:absolute;left:0;text-align:left;margin-left:9.45pt;margin-top:50.2pt;width:46.05pt;height:1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" stroked="f">
                <v:textbox inset="1pt,1pt,1pt,1pt">
                  <w:txbxContent>
                    <w:p w14:paraId="0E3F9F57" w14:textId="77777777" w:rsidR="004B6992" w:rsidRDefault="004B6992">
                      <w:r>
                        <w:t>Russians</w:t>
                      </w:r>
                    </w:p>
                  </w:txbxContent>
                </v:textbox>
              </v:rect>
            </w:pict>
          </mc:Fallback>
        </mc:AlternateContent>
      </w:r>
      <w:r>
        <w:rPr>
          <w:noProof/>
        </w:rPr>
        <mc:AlternateContent>
          <mc:Choice Requires="wps">
            <w:drawing>
              <wp:anchor distT="0" distB="0" distL="114300" distR="114300" simplePos="0" relativeHeight="251596800" behindDoc="0" locked="0" layoutInCell="1" allowOverlap="1" wp14:anchorId="66E98725" wp14:editId="27F285C9">
                <wp:simplePos x="0" y="0"/>
                <wp:positionH relativeFrom="column">
                  <wp:posOffset>120015</wp:posOffset>
                </wp:positionH>
                <wp:positionV relativeFrom="paragraph">
                  <wp:posOffset>-53340</wp:posOffset>
                </wp:positionV>
                <wp:extent cx="572135" cy="165100"/>
                <wp:effectExtent l="0" t="0" r="0" b="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35" cy="165100"/>
                        </a:xfrm>
                        <a:prstGeom prst="rect">
                          <a:avLst/>
                        </a:prstGeom>
                        <a:solidFill>
                          <a:srgbClr val="FFFFFF"/>
                        </a:solidFill>
                        <a:ln>
                          <a:noFill/>
                        </a:ln>
                        <a:effectLst/>
                      </wps:spPr>
                      <wps:txbx>
                        <w:txbxContent>
                          <w:p w14:paraId="0FAEAD37" w14:textId="77777777" w:rsidR="004B6992" w:rsidRDefault="004B6992">
                            <w:r>
                              <w:t>Greeks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98725" id="Rectangle 210" o:spid="_x0000_s1072" style="position:absolute;left:0;text-align:left;margin-left:9.45pt;margin-top:-4.2pt;width:45.05pt;height:1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" stroked="f">
                <v:textbox inset="1pt,1pt,1pt,1pt">
                  <w:txbxContent>
                    <w:p w14:paraId="0FAEAD37" w14:textId="77777777" w:rsidR="004B6992" w:rsidRDefault="004B6992">
                      <w:r>
                        <w:t>Greeks</w:t>
                      </w:r>
                    </w:p>
                  </w:txbxContent>
                </v:textbox>
              </v:rect>
            </w:pict>
          </mc:Fallback>
        </mc:AlternateContent>
      </w:r>
      <w:r>
        <w:rPr>
          <w:noProof/>
        </w:rPr>
        <mc:AlternateContent>
          <mc:Choice Requires="wps">
            <w:drawing>
              <wp:anchor distT="0" distB="0" distL="114300" distR="114300" simplePos="0" relativeHeight="251635712" behindDoc="0" locked="0" layoutInCell="1" allowOverlap="1" wp14:anchorId="1E0346B7" wp14:editId="7EBC9406">
                <wp:simplePos x="0" y="0"/>
                <wp:positionH relativeFrom="column">
                  <wp:posOffset>5454015</wp:posOffset>
                </wp:positionH>
                <wp:positionV relativeFrom="paragraph">
                  <wp:posOffset>275590</wp:posOffset>
                </wp:positionV>
                <wp:extent cx="723900" cy="358775"/>
                <wp:effectExtent l="0" t="0" r="0" b="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358775"/>
                        </a:xfrm>
                        <a:prstGeom prst="rect">
                          <a:avLst/>
                        </a:prstGeom>
                        <a:solidFill>
                          <a:srgbClr val="FFFFFF"/>
                        </a:solidFill>
                        <a:ln>
                          <a:noFill/>
                        </a:ln>
                        <a:effectLst/>
                      </wps:spPr>
                      <wps:txbx>
                        <w:txbxContent>
                          <w:p w14:paraId="69DF93D3" w14:textId="77777777" w:rsidR="004B6992" w:rsidRDefault="004B6992">
                            <w:r>
                              <w:t>Elamites/</w:t>
                            </w:r>
                            <w:r>
                              <w:br/>
                              <w:t>Persians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346B7" id="Rectangle 209" o:spid="_x0000_s1073" style="position:absolute;left:0;text-align:left;margin-left:429.45pt;margin-top:21.7pt;width:57pt;height:2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" stroked="f">
                <v:textbox inset="1pt,1pt,1pt,1pt">
                  <w:txbxContent>
                    <w:p w14:paraId="69DF93D3" w14:textId="77777777" w:rsidR="004B6992" w:rsidRDefault="004B6992">
                      <w:r>
                        <w:t>Elamites/</w:t>
                      </w:r>
                      <w:r>
                        <w:br/>
                        <w:t>Persians</w:t>
                      </w:r>
                    </w:p>
                  </w:txbxContent>
                </v:textbox>
              </v:rect>
            </w:pict>
          </mc:Fallback>
        </mc:AlternateContent>
      </w:r>
      <w:r>
        <w:rPr>
          <w:noProof/>
        </w:rPr>
        <mc:AlternateContent>
          <mc:Choice Requires="wps">
            <w:drawing>
              <wp:anchor distT="0" distB="0" distL="114300" distR="114300" simplePos="0" relativeHeight="251636736" behindDoc="0" locked="0" layoutInCell="1" allowOverlap="1" wp14:anchorId="23879734" wp14:editId="23C06475">
                <wp:simplePos x="0" y="0"/>
                <wp:positionH relativeFrom="column">
                  <wp:posOffset>5360035</wp:posOffset>
                </wp:positionH>
                <wp:positionV relativeFrom="paragraph">
                  <wp:posOffset>694690</wp:posOffset>
                </wp:positionV>
                <wp:extent cx="83820" cy="1905"/>
                <wp:effectExtent l="0" t="0" r="5080" b="1079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820" cy="190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FE5BCE6" id="Straight Connector 20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05pt,54.7pt" to="428.65pt,5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"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45952" behindDoc="0" locked="0" layoutInCell="1" allowOverlap="1" wp14:anchorId="26DAA9AF" wp14:editId="2DAC5580">
                <wp:simplePos x="0" y="0"/>
                <wp:positionH relativeFrom="column">
                  <wp:posOffset>5735955</wp:posOffset>
                </wp:positionH>
                <wp:positionV relativeFrom="paragraph">
                  <wp:posOffset>796290</wp:posOffset>
                </wp:positionV>
                <wp:extent cx="635" cy="102235"/>
                <wp:effectExtent l="0" t="0" r="12065" b="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1022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5730CF35" id="Straight Connector 207"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65pt,62.7pt" to="451.7pt,7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"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10112" behindDoc="0" locked="0" layoutInCell="1" allowOverlap="1" wp14:anchorId="4758C872" wp14:editId="340E990D">
                <wp:simplePos x="0" y="0"/>
                <wp:positionH relativeFrom="column">
                  <wp:posOffset>5454015</wp:posOffset>
                </wp:positionH>
                <wp:positionV relativeFrom="paragraph">
                  <wp:posOffset>643890</wp:posOffset>
                </wp:positionV>
                <wp:extent cx="906780" cy="165100"/>
                <wp:effectExtent l="0" t="0" r="0" b="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65100"/>
                        </a:xfrm>
                        <a:prstGeom prst="rect">
                          <a:avLst/>
                        </a:prstGeom>
                        <a:solidFill>
                          <a:srgbClr val="FFFFFF"/>
                        </a:solidFill>
                        <a:ln>
                          <a:noFill/>
                        </a:ln>
                        <a:effectLst/>
                      </wps:spPr>
                      <wps:txbx>
                        <w:txbxContent>
                          <w:p w14:paraId="73E05725" w14:textId="77777777" w:rsidR="004B6992" w:rsidRDefault="004B6992">
                            <w:r>
                              <w:t>Amorites***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8C872" id="Rectangle 206" o:spid="_x0000_s1074" style="position:absolute;left:0;text-align:left;margin-left:429.45pt;margin-top:50.7pt;width:71.4pt;height:1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" stroked="f">
                <v:textbox inset="1pt,1pt,1pt,1pt">
                  <w:txbxContent>
                    <w:p w14:paraId="73E05725" w14:textId="77777777" w:rsidR="004B6992" w:rsidRDefault="004B6992">
                      <w:r>
                        <w:t>Amorites***</w:t>
                      </w:r>
                    </w:p>
                  </w:txbxContent>
                </v:textbox>
              </v:rect>
            </w:pict>
          </mc:Fallback>
        </mc:AlternateContent>
      </w:r>
      <w:r>
        <w:rPr>
          <w:noProof/>
        </w:rPr>
        <mc:AlternateContent>
          <mc:Choice Requires="wps">
            <w:drawing>
              <wp:anchor distT="0" distB="0" distL="114300" distR="114300" simplePos="0" relativeHeight="251629568" behindDoc="0" locked="0" layoutInCell="1" allowOverlap="1" wp14:anchorId="2F12672F" wp14:editId="700D3948">
                <wp:simplePos x="0" y="0"/>
                <wp:positionH relativeFrom="column">
                  <wp:posOffset>5454015</wp:posOffset>
                </wp:positionH>
                <wp:positionV relativeFrom="paragraph">
                  <wp:posOffset>-638175</wp:posOffset>
                </wp:positionV>
                <wp:extent cx="838835" cy="165100"/>
                <wp:effectExtent l="0" t="0" r="0" b="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835" cy="165100"/>
                        </a:xfrm>
                        <a:prstGeom prst="rect">
                          <a:avLst/>
                        </a:prstGeom>
                        <a:solidFill>
                          <a:srgbClr val="FFFFFF"/>
                        </a:solidFill>
                        <a:ln>
                          <a:noFill/>
                        </a:ln>
                        <a:effectLst/>
                      </wps:spPr>
                      <wps:txbx>
                        <w:txbxContent>
                          <w:p w14:paraId="35D7DA35" w14:textId="77777777" w:rsidR="004B6992" w:rsidRDefault="004B6992">
                            <w:r>
                              <w:t>Sumerians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2672F" id="Rectangle 205" o:spid="_x0000_s1075" style="position:absolute;left:0;text-align:left;margin-left:429.45pt;margin-top:-50.25pt;width:66.05pt;height:1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" stroked="f">
                <v:textbox inset="1pt,1pt,1pt,1pt">
                  <w:txbxContent>
                    <w:p w14:paraId="35D7DA35" w14:textId="77777777" w:rsidR="004B6992" w:rsidRDefault="004B6992">
                      <w:r>
                        <w:t>Sumerians</w:t>
                      </w:r>
                    </w:p>
                  </w:txbxContent>
                </v:textbox>
              </v:rect>
            </w:pict>
          </mc:Fallback>
        </mc:AlternateContent>
      </w:r>
      <w:r>
        <w:rPr>
          <w:noProof/>
        </w:rPr>
        <mc:AlternateContent>
          <mc:Choice Requires="wps">
            <w:drawing>
              <wp:anchor distT="0" distB="0" distL="114300" distR="114300" simplePos="0" relativeHeight="251637760" behindDoc="0" locked="0" layoutInCell="1" allowOverlap="1" wp14:anchorId="465B7CBC" wp14:editId="3ECD229F">
                <wp:simplePos x="0" y="0"/>
                <wp:positionH relativeFrom="column">
                  <wp:posOffset>5454015</wp:posOffset>
                </wp:positionH>
                <wp:positionV relativeFrom="paragraph">
                  <wp:posOffset>76835</wp:posOffset>
                </wp:positionV>
                <wp:extent cx="751205" cy="240030"/>
                <wp:effectExtent l="0" t="0" r="0" b="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205" cy="240030"/>
                        </a:xfrm>
                        <a:prstGeom prst="rect">
                          <a:avLst/>
                        </a:prstGeom>
                        <a:solidFill>
                          <a:srgbClr val="FFFFFF"/>
                        </a:solidFill>
                        <a:ln>
                          <a:noFill/>
                        </a:ln>
                        <a:effectLst/>
                      </wps:spPr>
                      <wps:txbx>
                        <w:txbxContent>
                          <w:p w14:paraId="4DDF195E" w14:textId="77777777" w:rsidR="004B6992" w:rsidRDefault="004B6992">
                            <w:r>
                              <w:t>Chaldeans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B7CBC" id="Rectangle 204" o:spid="_x0000_s1076" style="position:absolute;left:0;text-align:left;margin-left:429.45pt;margin-top:6.05pt;width:59.15pt;height:18.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" stroked="f">
                <v:textbox inset="1pt,1pt,1pt,1pt">
                  <w:txbxContent>
                    <w:p w14:paraId="4DDF195E" w14:textId="77777777" w:rsidR="004B6992" w:rsidRDefault="004B6992">
                      <w:r>
                        <w:t>Chaldeans</w:t>
                      </w:r>
                    </w:p>
                  </w:txbxContent>
                </v:textbox>
              </v:rect>
            </w:pict>
          </mc:Fallback>
        </mc:AlternateContent>
      </w:r>
      <w:r>
        <w:rPr>
          <w:noProof/>
        </w:rPr>
        <mc:AlternateContent>
          <mc:Choice Requires="wps">
            <w:drawing>
              <wp:anchor distT="0" distB="0" distL="114300" distR="114300" simplePos="0" relativeHeight="251576320" behindDoc="0" locked="0" layoutInCell="0" allowOverlap="1" wp14:anchorId="5EB5FDEF" wp14:editId="06DBA14E">
                <wp:simplePos x="0" y="0"/>
                <wp:positionH relativeFrom="column">
                  <wp:posOffset>3358515</wp:posOffset>
                </wp:positionH>
                <wp:positionV relativeFrom="paragraph">
                  <wp:posOffset>1104900</wp:posOffset>
                </wp:positionV>
                <wp:extent cx="373380" cy="177800"/>
                <wp:effectExtent l="0" t="0" r="7620" b="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73380" cy="17780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07DC2645" id="Straight Connector 203" o:spid="_x0000_s1026" style="position:absolute;flip:x 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45pt,87pt" to="293.85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51424" behindDoc="0" locked="0" layoutInCell="0" allowOverlap="1" wp14:anchorId="32C7DAE5" wp14:editId="38254774">
                <wp:simplePos x="0" y="0"/>
                <wp:positionH relativeFrom="column">
                  <wp:posOffset>5073015</wp:posOffset>
                </wp:positionH>
                <wp:positionV relativeFrom="paragraph">
                  <wp:posOffset>121285</wp:posOffset>
                </wp:positionV>
                <wp:extent cx="485140" cy="1310640"/>
                <wp:effectExtent l="0" t="0" r="10160" b="1016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5140" cy="131064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32255E6E" id="Straight Connector 20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45pt,9.55pt" to="437.65pt,1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73248" behindDoc="0" locked="0" layoutInCell="0" allowOverlap="1" wp14:anchorId="0932F2D4" wp14:editId="029A5FA6">
                <wp:simplePos x="0" y="0"/>
                <wp:positionH relativeFrom="column">
                  <wp:posOffset>4749165</wp:posOffset>
                </wp:positionH>
                <wp:positionV relativeFrom="paragraph">
                  <wp:posOffset>670560</wp:posOffset>
                </wp:positionV>
                <wp:extent cx="323215" cy="1437005"/>
                <wp:effectExtent l="0" t="0" r="6985" b="10795"/>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215" cy="143700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02A7A1AF" id="Straight Connector 201"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95pt,52.8pt" to="399.4pt,16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38432" behindDoc="0" locked="0" layoutInCell="0" allowOverlap="1" wp14:anchorId="7754125B" wp14:editId="6F512FF5">
                <wp:simplePos x="0" y="0"/>
                <wp:positionH relativeFrom="column">
                  <wp:posOffset>4381500</wp:posOffset>
                </wp:positionH>
                <wp:positionV relativeFrom="paragraph">
                  <wp:posOffset>670560</wp:posOffset>
                </wp:positionV>
                <wp:extent cx="356870" cy="358140"/>
                <wp:effectExtent l="0" t="0" r="11430" b="1016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56870" cy="35814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76F68FA7" id="Straight Connector 200" o:spid="_x0000_s1026" style="position:absolute;flip: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52.8pt" to="373.1pt,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43904" behindDoc="0" locked="0" layoutInCell="0" allowOverlap="1" wp14:anchorId="18A9C75D" wp14:editId="4451E9EA">
                <wp:simplePos x="0" y="0"/>
                <wp:positionH relativeFrom="column">
                  <wp:posOffset>5270500</wp:posOffset>
                </wp:positionH>
                <wp:positionV relativeFrom="paragraph">
                  <wp:posOffset>1178560</wp:posOffset>
                </wp:positionV>
                <wp:extent cx="635" cy="650875"/>
                <wp:effectExtent l="0" t="0" r="12065" b="952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50875"/>
                        </a:xfrm>
                        <a:prstGeom prst="line">
                          <a:avLst/>
                        </a:prstGeom>
                        <a:noFill/>
                        <a:ln w="9525">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46933A97" id="Straight Connector 19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92.8pt" to="415.05pt,1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" o:allowincell="f" strokecolor="blue">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19328" behindDoc="0" locked="0" layoutInCell="0" allowOverlap="1" wp14:anchorId="15879984" wp14:editId="0E1918D3">
                <wp:simplePos x="0" y="0"/>
                <wp:positionH relativeFrom="column">
                  <wp:posOffset>5140325</wp:posOffset>
                </wp:positionH>
                <wp:positionV relativeFrom="paragraph">
                  <wp:posOffset>1894205</wp:posOffset>
                </wp:positionV>
                <wp:extent cx="815975" cy="165100"/>
                <wp:effectExtent l="0" t="0" r="0" b="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975" cy="165100"/>
                        </a:xfrm>
                        <a:prstGeom prst="rect">
                          <a:avLst/>
                        </a:prstGeom>
                        <a:noFill/>
                        <a:ln>
                          <a:noFill/>
                        </a:ln>
                        <a:effectLst/>
                      </wps:spPr>
                      <wps:txbx>
                        <w:txbxContent>
                          <w:p w14:paraId="72EFFCC5" w14:textId="77777777" w:rsidR="004B6992" w:rsidRDefault="004B6992">
                            <w:r>
                              <w:t>Nabateans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79984" id="Rectangle 198" o:spid="_x0000_s1077" style="position:absolute;left:0;text-align:left;margin-left:404.75pt;margin-top:149.15pt;width:64.25pt;height:1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" o:allowincell="f" filled="f" stroked="f">
                <v:textbox inset="1pt,1pt,1pt,1pt">
                  <w:txbxContent>
                    <w:p w14:paraId="72EFFCC5" w14:textId="77777777" w:rsidR="004B6992" w:rsidRDefault="004B6992">
                      <w:r>
                        <w:t>Nabateans</w:t>
                      </w:r>
                    </w:p>
                  </w:txbxContent>
                </v:textbox>
              </v:rect>
            </w:pict>
          </mc:Fallback>
        </mc:AlternateContent>
      </w:r>
      <w:r>
        <w:rPr>
          <w:noProof/>
        </w:rPr>
        <mc:AlternateContent>
          <mc:Choice Requires="wps">
            <w:drawing>
              <wp:anchor distT="0" distB="0" distL="114300" distR="114300" simplePos="0" relativeHeight="251529216" behindDoc="0" locked="0" layoutInCell="0" allowOverlap="1" wp14:anchorId="73DA0F25" wp14:editId="0F83FD00">
                <wp:simplePos x="0" y="0"/>
                <wp:positionH relativeFrom="column">
                  <wp:posOffset>4762500</wp:posOffset>
                </wp:positionH>
                <wp:positionV relativeFrom="paragraph">
                  <wp:posOffset>2107565</wp:posOffset>
                </wp:positionV>
                <wp:extent cx="1331595" cy="400685"/>
                <wp:effectExtent l="0" t="0" r="0" b="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1595" cy="400685"/>
                        </a:xfrm>
                        <a:prstGeom prst="rect">
                          <a:avLst/>
                        </a:prstGeom>
                        <a:solidFill>
                          <a:srgbClr val="FFFFFF"/>
                        </a:solidFill>
                        <a:ln>
                          <a:noFill/>
                        </a:ln>
                        <a:effectLst/>
                      </wps:spPr>
                      <wps:txbx>
                        <w:txbxContent>
                          <w:p w14:paraId="38831EDD" w14:textId="77777777" w:rsidR="004B6992" w:rsidRDefault="004B6992">
                            <w:pPr>
                              <w:jc w:val="center"/>
                            </w:pPr>
                            <w:r>
                              <w:t>Midianites</w:t>
                            </w:r>
                          </w:p>
                          <w:p w14:paraId="1943D4FC" w14:textId="77777777" w:rsidR="004B6992" w:rsidRDefault="004B6992">
                            <w:pPr>
                              <w:jc w:val="center"/>
                            </w:pPr>
                            <w:r>
                              <w:t>(via Hamite Keturah)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A0F25" id="Rectangle 197" o:spid="_x0000_s1078" style="position:absolute;left:0;text-align:left;margin-left:375pt;margin-top:165.95pt;width:104.85pt;height:31.5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" o:allowincell="f" stroked="f">
                <v:textbox inset="1pt,1pt,1pt,1pt">
                  <w:txbxContent>
                    <w:p w14:paraId="38831EDD" w14:textId="77777777" w:rsidR="004B6992" w:rsidRDefault="004B6992">
                      <w:pPr>
                        <w:jc w:val="center"/>
                      </w:pPr>
                      <w:r>
                        <w:t>Midianites</w:t>
                      </w:r>
                    </w:p>
                    <w:p w14:paraId="1943D4FC" w14:textId="77777777" w:rsidR="004B6992" w:rsidRDefault="004B6992">
                      <w:pPr>
                        <w:jc w:val="center"/>
                      </w:pPr>
                      <w:r>
                        <w:t>(via Hamite Keturah)</w:t>
                      </w:r>
                    </w:p>
                  </w:txbxContent>
                </v:textbox>
              </v:rect>
            </w:pict>
          </mc:Fallback>
        </mc:AlternateContent>
      </w:r>
      <w:r>
        <w:rPr>
          <w:noProof/>
        </w:rPr>
        <mc:AlternateContent>
          <mc:Choice Requires="wps">
            <w:drawing>
              <wp:anchor distT="0" distB="0" distL="114300" distR="114300" simplePos="0" relativeHeight="251749376" behindDoc="0" locked="0" layoutInCell="0" allowOverlap="1" wp14:anchorId="558D9488" wp14:editId="338813B4">
                <wp:simplePos x="0" y="0"/>
                <wp:positionH relativeFrom="column">
                  <wp:posOffset>4763135</wp:posOffset>
                </wp:positionH>
                <wp:positionV relativeFrom="paragraph">
                  <wp:posOffset>670560</wp:posOffset>
                </wp:positionV>
                <wp:extent cx="788035" cy="761365"/>
                <wp:effectExtent l="0" t="0" r="0" b="63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88035" cy="76136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38D5C964" id="Straight Connector 196"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05pt,52.8pt" to="437.1pt,1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48352" behindDoc="0" locked="0" layoutInCell="0" allowOverlap="1" wp14:anchorId="0668A242" wp14:editId="7725647D">
                <wp:simplePos x="0" y="0"/>
                <wp:positionH relativeFrom="column">
                  <wp:posOffset>3959860</wp:posOffset>
                </wp:positionH>
                <wp:positionV relativeFrom="paragraph">
                  <wp:posOffset>615950</wp:posOffset>
                </wp:positionV>
                <wp:extent cx="254635" cy="235585"/>
                <wp:effectExtent l="0" t="0" r="0" b="5715"/>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54635" cy="235585"/>
                        </a:xfrm>
                        <a:prstGeom prst="line">
                          <a:avLst/>
                        </a:prstGeom>
                        <a:noFill/>
                        <a:ln w="952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D7AC19" id="Straight Connector 195"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pt,48.5pt" to="331.85pt,6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" o:allowincell="f" strokecolor="blue">
                <o:lock v:ext="edit" shapetype="f"/>
              </v:line>
            </w:pict>
          </mc:Fallback>
        </mc:AlternateContent>
      </w:r>
      <w:r>
        <w:rPr>
          <w:noProof/>
        </w:rPr>
        <mc:AlternateContent>
          <mc:Choice Requires="wps">
            <w:drawing>
              <wp:anchor distT="0" distB="0" distL="114300" distR="114300" simplePos="0" relativeHeight="251747328" behindDoc="0" locked="0" layoutInCell="0" allowOverlap="1" wp14:anchorId="708CF72F" wp14:editId="6AF3B5F1">
                <wp:simplePos x="0" y="0"/>
                <wp:positionH relativeFrom="column">
                  <wp:posOffset>4102735</wp:posOffset>
                </wp:positionH>
                <wp:positionV relativeFrom="paragraph">
                  <wp:posOffset>280035</wp:posOffset>
                </wp:positionV>
                <wp:extent cx="111760" cy="190500"/>
                <wp:effectExtent l="0" t="0" r="2540" b="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1760" cy="190500"/>
                        </a:xfrm>
                        <a:prstGeom prst="line">
                          <a:avLst/>
                        </a:prstGeom>
                        <a:noFill/>
                        <a:ln w="952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72C21B8" id="Straight Connector 19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05pt,22.05pt" to="331.85pt,3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" o:allowincell="f" strokecolor="blue">
                <o:lock v:ext="edit" shapetype="f"/>
              </v:line>
            </w:pict>
          </mc:Fallback>
        </mc:AlternateContent>
      </w:r>
      <w:r>
        <w:rPr>
          <w:noProof/>
        </w:rPr>
        <mc:AlternateContent>
          <mc:Choice Requires="wps">
            <w:drawing>
              <wp:anchor distT="0" distB="0" distL="114300" distR="114300" simplePos="0" relativeHeight="251578368" behindDoc="0" locked="0" layoutInCell="0" allowOverlap="1" wp14:anchorId="2297BFBC" wp14:editId="32A35967">
                <wp:simplePos x="0" y="0"/>
                <wp:positionH relativeFrom="column">
                  <wp:posOffset>4102735</wp:posOffset>
                </wp:positionH>
                <wp:positionV relativeFrom="paragraph">
                  <wp:posOffset>280035</wp:posOffset>
                </wp:positionV>
                <wp:extent cx="634365" cy="217170"/>
                <wp:effectExtent l="0" t="0" r="635" b="1143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4365" cy="21717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4830F565" id="Straight Connector 193"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05pt,22.05pt" to="373pt,3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77344" behindDoc="0" locked="0" layoutInCell="0" allowOverlap="1" wp14:anchorId="3FA9908C" wp14:editId="671B1350">
                <wp:simplePos x="0" y="0"/>
                <wp:positionH relativeFrom="column">
                  <wp:posOffset>3387090</wp:posOffset>
                </wp:positionH>
                <wp:positionV relativeFrom="paragraph">
                  <wp:posOffset>293370</wp:posOffset>
                </wp:positionV>
                <wp:extent cx="715645" cy="594995"/>
                <wp:effectExtent l="0" t="0" r="8255" b="190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15645" cy="59499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4639E397" id="Straight Connector 192" o:spid="_x0000_s1026" style="position:absolute;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7pt,23.1pt" to="323.05pt,6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45280" behindDoc="0" locked="0" layoutInCell="0" allowOverlap="1" wp14:anchorId="14C0D6B5" wp14:editId="44F98DC8">
                <wp:simplePos x="0" y="0"/>
                <wp:positionH relativeFrom="column">
                  <wp:posOffset>5346700</wp:posOffset>
                </wp:positionH>
                <wp:positionV relativeFrom="paragraph">
                  <wp:posOffset>441325</wp:posOffset>
                </wp:positionV>
                <wp:extent cx="76835" cy="3175"/>
                <wp:effectExtent l="0" t="0" r="12065" b="952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6835" cy="317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2A311E86" id="Straight Connector 191"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pt,34.75pt" to="427.05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40480" behindDoc="0" locked="0" layoutInCell="0" allowOverlap="1" wp14:anchorId="34C11C0E" wp14:editId="6F5E1C3A">
                <wp:simplePos x="0" y="0"/>
                <wp:positionH relativeFrom="column">
                  <wp:posOffset>3827780</wp:posOffset>
                </wp:positionH>
                <wp:positionV relativeFrom="paragraph">
                  <wp:posOffset>99060</wp:posOffset>
                </wp:positionV>
                <wp:extent cx="546735" cy="165100"/>
                <wp:effectExtent l="0" t="0" r="0" b="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 cy="165100"/>
                        </a:xfrm>
                        <a:prstGeom prst="rect">
                          <a:avLst/>
                        </a:prstGeom>
                        <a:solidFill>
                          <a:srgbClr val="FFFFFF"/>
                        </a:solidFill>
                        <a:ln>
                          <a:noFill/>
                        </a:ln>
                        <a:effectLst/>
                      </wps:spPr>
                      <wps:txbx>
                        <w:txbxContent>
                          <w:p w14:paraId="136D1D57" w14:textId="77777777" w:rsidR="004B6992" w:rsidRDefault="004B6992">
                            <w:pPr>
                              <w:jc w:val="center"/>
                            </w:pPr>
                            <w:r>
                              <w:t>Terah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11C0E" id="Rectangle 190" o:spid="_x0000_s1079" style="position:absolute;left:0;text-align:left;margin-left:301.4pt;margin-top:7.8pt;width:43.05pt;height:13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" o:allowincell="f" stroked="f">
                <v:textbox inset="1pt,1pt,1pt,1pt">
                  <w:txbxContent>
                    <w:p w14:paraId="136D1D57" w14:textId="77777777" w:rsidR="004B6992" w:rsidRDefault="004B6992">
                      <w:pPr>
                        <w:jc w:val="center"/>
                      </w:pPr>
                      <w:r>
                        <w:t>Terah</w:t>
                      </w:r>
                    </w:p>
                  </w:txbxContent>
                </v:textbox>
              </v:rect>
            </w:pict>
          </mc:Fallback>
        </mc:AlternateContent>
      </w:r>
      <w:r>
        <w:rPr>
          <w:noProof/>
        </w:rPr>
        <mc:AlternateContent>
          <mc:Choice Requires="wps">
            <w:drawing>
              <wp:anchor distT="0" distB="0" distL="114300" distR="114300" simplePos="0" relativeHeight="251532288" behindDoc="0" locked="0" layoutInCell="0" allowOverlap="1" wp14:anchorId="086DC06E" wp14:editId="757BEA0A">
                <wp:simplePos x="0" y="0"/>
                <wp:positionH relativeFrom="column">
                  <wp:posOffset>3436620</wp:posOffset>
                </wp:positionH>
                <wp:positionV relativeFrom="paragraph">
                  <wp:posOffset>1307465</wp:posOffset>
                </wp:positionV>
                <wp:extent cx="595630" cy="165100"/>
                <wp:effectExtent l="0" t="0" r="0" b="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630" cy="165100"/>
                        </a:xfrm>
                        <a:prstGeom prst="rect">
                          <a:avLst/>
                        </a:prstGeom>
                        <a:solidFill>
                          <a:srgbClr val="FFFFFF"/>
                        </a:solidFill>
                        <a:ln>
                          <a:noFill/>
                        </a:ln>
                        <a:effectLst/>
                      </wps:spPr>
                      <wps:txbx>
                        <w:txbxContent>
                          <w:p w14:paraId="3A74E3CE" w14:textId="77777777" w:rsidR="004B6992" w:rsidRDefault="004B6992">
                            <w:pPr>
                              <w:jc w:val="center"/>
                            </w:pPr>
                            <w:r>
                              <w:t>Moabites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DC06E" id="Rectangle 189" o:spid="_x0000_s1080" style="position:absolute;left:0;text-align:left;margin-left:270.6pt;margin-top:102.95pt;width:46.9pt;height:13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" o:allowincell="f" stroked="f">
                <v:textbox inset="1pt,1pt,1pt,1pt">
                  <w:txbxContent>
                    <w:p w14:paraId="3A74E3CE" w14:textId="77777777" w:rsidR="004B6992" w:rsidRDefault="004B6992">
                      <w:pPr>
                        <w:jc w:val="center"/>
                      </w:pPr>
                      <w:r>
                        <w:t>Moabites</w:t>
                      </w:r>
                    </w:p>
                  </w:txbxContent>
                </v:textbox>
              </v:rect>
            </w:pict>
          </mc:Fallback>
        </mc:AlternateContent>
      </w:r>
      <w:r>
        <w:rPr>
          <w:noProof/>
        </w:rPr>
        <mc:AlternateContent>
          <mc:Choice Requires="wps">
            <w:drawing>
              <wp:anchor distT="0" distB="0" distL="114300" distR="114300" simplePos="0" relativeHeight="251531264" behindDoc="0" locked="0" layoutInCell="0" allowOverlap="1" wp14:anchorId="2DCE76AC" wp14:editId="64AB73D5">
                <wp:simplePos x="0" y="0"/>
                <wp:positionH relativeFrom="column">
                  <wp:posOffset>2689860</wp:posOffset>
                </wp:positionH>
                <wp:positionV relativeFrom="paragraph">
                  <wp:posOffset>1307465</wp:posOffset>
                </wp:positionV>
                <wp:extent cx="724535" cy="165100"/>
                <wp:effectExtent l="0" t="0" r="0" b="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165100"/>
                        </a:xfrm>
                        <a:prstGeom prst="rect">
                          <a:avLst/>
                        </a:prstGeom>
                        <a:solidFill>
                          <a:srgbClr val="FFFFFF"/>
                        </a:solidFill>
                        <a:ln>
                          <a:noFill/>
                        </a:ln>
                        <a:effectLst/>
                      </wps:spPr>
                      <wps:txbx>
                        <w:txbxContent>
                          <w:p w14:paraId="06AA2688" w14:textId="77777777" w:rsidR="004B6992" w:rsidRDefault="004B6992">
                            <w:pPr>
                              <w:jc w:val="center"/>
                            </w:pPr>
                            <w:r>
                              <w:t>Ammonites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E76AC" id="Rectangle 188" o:spid="_x0000_s1081" style="position:absolute;left:0;text-align:left;margin-left:211.8pt;margin-top:102.95pt;width:57.05pt;height:13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" o:allowincell="f" stroked="f">
                <v:textbox inset="1pt,1pt,1pt,1pt">
                  <w:txbxContent>
                    <w:p w14:paraId="06AA2688" w14:textId="77777777" w:rsidR="004B6992" w:rsidRDefault="004B6992">
                      <w:pPr>
                        <w:jc w:val="center"/>
                      </w:pPr>
                      <w:r>
                        <w:t>Ammonites</w:t>
                      </w:r>
                    </w:p>
                  </w:txbxContent>
                </v:textbox>
              </v:rect>
            </w:pict>
          </mc:Fallback>
        </mc:AlternateContent>
      </w:r>
      <w:r>
        <w:rPr>
          <w:noProof/>
        </w:rPr>
        <mc:AlternateContent>
          <mc:Choice Requires="wps">
            <w:drawing>
              <wp:anchor distT="0" distB="0" distL="114300" distR="114300" simplePos="0" relativeHeight="251530240" behindDoc="0" locked="0" layoutInCell="0" allowOverlap="1" wp14:anchorId="208799EF" wp14:editId="0D291A5A">
                <wp:simplePos x="0" y="0"/>
                <wp:positionH relativeFrom="column">
                  <wp:posOffset>3096260</wp:posOffset>
                </wp:positionH>
                <wp:positionV relativeFrom="paragraph">
                  <wp:posOffset>922020</wp:posOffset>
                </wp:positionV>
                <wp:extent cx="470535" cy="165100"/>
                <wp:effectExtent l="0" t="0" r="0" b="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535" cy="165100"/>
                        </a:xfrm>
                        <a:prstGeom prst="rect">
                          <a:avLst/>
                        </a:prstGeom>
                        <a:solidFill>
                          <a:srgbClr val="FFFFFF"/>
                        </a:solidFill>
                        <a:ln>
                          <a:noFill/>
                        </a:ln>
                        <a:effectLst/>
                      </wps:spPr>
                      <wps:txbx>
                        <w:txbxContent>
                          <w:p w14:paraId="11FEF338" w14:textId="77777777" w:rsidR="004B6992" w:rsidRDefault="004B6992">
                            <w:pPr>
                              <w:jc w:val="center"/>
                            </w:pPr>
                            <w:r>
                              <w:t>Lot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799EF" id="Rectangle 187" o:spid="_x0000_s1082" style="position:absolute;left:0;text-align:left;margin-left:243.8pt;margin-top:72.6pt;width:37.05pt;height:13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" o:allowincell="f" stroked="f">
                <v:textbox inset="1pt,1pt,1pt,1pt">
                  <w:txbxContent>
                    <w:p w14:paraId="11FEF338" w14:textId="77777777" w:rsidR="004B6992" w:rsidRDefault="004B6992">
                      <w:pPr>
                        <w:jc w:val="center"/>
                      </w:pPr>
                      <w:r>
                        <w:t>Lot</w:t>
                      </w:r>
                    </w:p>
                  </w:txbxContent>
                </v:textbox>
              </v:rect>
            </w:pict>
          </mc:Fallback>
        </mc:AlternateContent>
      </w:r>
      <w:r>
        <w:rPr>
          <w:noProof/>
        </w:rPr>
        <mc:AlternateContent>
          <mc:Choice Requires="wps">
            <w:drawing>
              <wp:anchor distT="0" distB="0" distL="114300" distR="114300" simplePos="0" relativeHeight="251575296" behindDoc="0" locked="0" layoutInCell="0" allowOverlap="1" wp14:anchorId="7CE4AED5" wp14:editId="6C140DCC">
                <wp:simplePos x="0" y="0"/>
                <wp:positionH relativeFrom="column">
                  <wp:posOffset>3108960</wp:posOffset>
                </wp:positionH>
                <wp:positionV relativeFrom="paragraph">
                  <wp:posOffset>1096010</wp:posOffset>
                </wp:positionV>
                <wp:extent cx="237490" cy="177800"/>
                <wp:effectExtent l="0" t="0" r="3810" b="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7490" cy="17780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138AECF7" id="Straight Connector 186" o:spid="_x0000_s1026" style="position:absolute;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86.3pt" to="263.5pt,10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79072" behindDoc="0" locked="0" layoutInCell="0" allowOverlap="1" wp14:anchorId="58624504" wp14:editId="4CFE98AC">
                <wp:simplePos x="0" y="0"/>
                <wp:positionH relativeFrom="column">
                  <wp:posOffset>3934460</wp:posOffset>
                </wp:positionH>
                <wp:positionV relativeFrom="paragraph">
                  <wp:posOffset>1013460</wp:posOffset>
                </wp:positionV>
                <wp:extent cx="648335" cy="165100"/>
                <wp:effectExtent l="0" t="0" r="0" b="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65100"/>
                        </a:xfrm>
                        <a:prstGeom prst="rect">
                          <a:avLst/>
                        </a:prstGeom>
                        <a:solidFill>
                          <a:srgbClr val="FFFFFF"/>
                        </a:solidFill>
                        <a:ln>
                          <a:noFill/>
                        </a:ln>
                        <a:effectLst/>
                      </wps:spPr>
                      <wps:txbx>
                        <w:txbxContent>
                          <w:p w14:paraId="39D95B37" w14:textId="77777777" w:rsidR="004B6992" w:rsidRDefault="004B6992">
                            <w:pPr>
                              <w:jc w:val="center"/>
                            </w:pPr>
                            <w:r>
                              <w:t>Isaac</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24504" id="Rectangle 185" o:spid="_x0000_s1083" style="position:absolute;left:0;text-align:left;margin-left:309.8pt;margin-top:79.8pt;width:51.05pt;height:1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" o:allowincell="f" stroked="f">
                <v:textbox inset="1pt,1pt,1pt,1pt">
                  <w:txbxContent>
                    <w:p w14:paraId="39D95B37" w14:textId="77777777" w:rsidR="004B6992" w:rsidRDefault="004B6992">
                      <w:pPr>
                        <w:jc w:val="center"/>
                      </w:pPr>
                      <w:r>
                        <w:t>Isaac</w:t>
                      </w:r>
                    </w:p>
                  </w:txbxContent>
                </v:textbox>
              </v:rect>
            </w:pict>
          </mc:Fallback>
        </mc:AlternateContent>
      </w:r>
      <w:r>
        <w:rPr>
          <w:noProof/>
        </w:rPr>
        <mc:AlternateContent>
          <mc:Choice Requires="wps">
            <w:drawing>
              <wp:anchor distT="0" distB="0" distL="114300" distR="114300" simplePos="0" relativeHeight="251533312" behindDoc="0" locked="0" layoutInCell="0" allowOverlap="1" wp14:anchorId="5E33DFBD" wp14:editId="071B4D06">
                <wp:simplePos x="0" y="0"/>
                <wp:positionH relativeFrom="column">
                  <wp:posOffset>4315460</wp:posOffset>
                </wp:positionH>
                <wp:positionV relativeFrom="paragraph">
                  <wp:posOffset>1579880</wp:posOffset>
                </wp:positionV>
                <wp:extent cx="470535" cy="165100"/>
                <wp:effectExtent l="0" t="0" r="0"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535" cy="165100"/>
                        </a:xfrm>
                        <a:prstGeom prst="rect">
                          <a:avLst/>
                        </a:prstGeom>
                        <a:solidFill>
                          <a:srgbClr val="FFFFFF"/>
                        </a:solidFill>
                        <a:ln>
                          <a:noFill/>
                        </a:ln>
                        <a:effectLst/>
                      </wps:spPr>
                      <wps:txbx>
                        <w:txbxContent>
                          <w:p w14:paraId="5845C3EE" w14:textId="77777777" w:rsidR="004B6992" w:rsidRDefault="004B6992">
                            <w:pPr>
                              <w:jc w:val="center"/>
                            </w:pPr>
                            <w:r>
                              <w:t>Esau</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3DFBD" id="Rectangle 184" o:spid="_x0000_s1084" style="position:absolute;left:0;text-align:left;margin-left:339.8pt;margin-top:124.4pt;width:37.05pt;height:13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" o:allowincell="f" stroked="f">
                <v:textbox inset="1pt,1pt,1pt,1pt">
                  <w:txbxContent>
                    <w:p w14:paraId="5845C3EE" w14:textId="77777777" w:rsidR="004B6992" w:rsidRDefault="004B6992">
                      <w:pPr>
                        <w:jc w:val="center"/>
                      </w:pPr>
                      <w:r>
                        <w:t>Esau</w:t>
                      </w:r>
                    </w:p>
                  </w:txbxContent>
                </v:textbox>
              </v:rect>
            </w:pict>
          </mc:Fallback>
        </mc:AlternateContent>
      </w:r>
      <w:r>
        <w:rPr>
          <w:noProof/>
        </w:rPr>
        <mc:AlternateContent>
          <mc:Choice Requires="wps">
            <w:drawing>
              <wp:anchor distT="0" distB="0" distL="114300" distR="114300" simplePos="0" relativeHeight="251534336" behindDoc="0" locked="0" layoutInCell="0" allowOverlap="1" wp14:anchorId="3D66A038" wp14:editId="251D514C">
                <wp:simplePos x="0" y="0"/>
                <wp:positionH relativeFrom="column">
                  <wp:posOffset>3566160</wp:posOffset>
                </wp:positionH>
                <wp:positionV relativeFrom="paragraph">
                  <wp:posOffset>1579880</wp:posOffset>
                </wp:positionV>
                <wp:extent cx="470535" cy="165100"/>
                <wp:effectExtent l="0" t="0" r="0" b="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535" cy="165100"/>
                        </a:xfrm>
                        <a:prstGeom prst="rect">
                          <a:avLst/>
                        </a:prstGeom>
                        <a:solidFill>
                          <a:srgbClr val="FFFFFF"/>
                        </a:solidFill>
                        <a:ln>
                          <a:noFill/>
                        </a:ln>
                        <a:effectLst/>
                      </wps:spPr>
                      <wps:txbx>
                        <w:txbxContent>
                          <w:p w14:paraId="7EFE88C2" w14:textId="77777777" w:rsidR="004B6992" w:rsidRDefault="004B6992">
                            <w:pPr>
                              <w:jc w:val="center"/>
                            </w:pPr>
                            <w:r>
                              <w:t>Jacob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6A038" id="Rectangle 183" o:spid="_x0000_s1085" style="position:absolute;left:0;text-align:left;margin-left:280.8pt;margin-top:124.4pt;width:37.05pt;height:13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" o:allowincell="f" stroked="f">
                <v:textbox inset="1pt,1pt,1pt,1pt">
                  <w:txbxContent>
                    <w:p w14:paraId="7EFE88C2" w14:textId="77777777" w:rsidR="004B6992" w:rsidRDefault="004B6992">
                      <w:pPr>
                        <w:jc w:val="center"/>
                      </w:pPr>
                      <w:r>
                        <w:t>Jacob</w:t>
                      </w:r>
                    </w:p>
                  </w:txbxContent>
                </v:textbox>
              </v:rect>
            </w:pict>
          </mc:Fallback>
        </mc:AlternateContent>
      </w:r>
      <w:r>
        <w:rPr>
          <w:noProof/>
        </w:rPr>
        <mc:AlternateContent>
          <mc:Choice Requires="wps">
            <w:drawing>
              <wp:anchor distT="0" distB="0" distL="114300" distR="114300" simplePos="0" relativeHeight="251535360" behindDoc="0" locked="0" layoutInCell="0" allowOverlap="1" wp14:anchorId="70C498FD" wp14:editId="412E0D95">
                <wp:simplePos x="0" y="0"/>
                <wp:positionH relativeFrom="column">
                  <wp:posOffset>4226560</wp:posOffset>
                </wp:positionH>
                <wp:positionV relativeFrom="paragraph">
                  <wp:posOffset>2050415</wp:posOffset>
                </wp:positionV>
                <wp:extent cx="635635" cy="165100"/>
                <wp:effectExtent l="0" t="0" r="0" b="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635" cy="165100"/>
                        </a:xfrm>
                        <a:prstGeom prst="rect">
                          <a:avLst/>
                        </a:prstGeom>
                        <a:solidFill>
                          <a:srgbClr val="FFFFFF"/>
                        </a:solidFill>
                        <a:ln>
                          <a:noFill/>
                        </a:ln>
                        <a:effectLst/>
                      </wps:spPr>
                      <wps:txbx>
                        <w:txbxContent>
                          <w:p w14:paraId="4F76414E" w14:textId="77777777" w:rsidR="004B6992" w:rsidRDefault="004B6992">
                            <w:pPr>
                              <w:jc w:val="center"/>
                            </w:pPr>
                            <w:r>
                              <w:t>Edomites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498FD" id="Rectangle 182" o:spid="_x0000_s1086" style="position:absolute;left:0;text-align:left;margin-left:332.8pt;margin-top:161.45pt;width:50.05pt;height:13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" o:allowincell="f" stroked="f">
                <v:textbox inset="1pt,1pt,1pt,1pt">
                  <w:txbxContent>
                    <w:p w14:paraId="4F76414E" w14:textId="77777777" w:rsidR="004B6992" w:rsidRDefault="004B6992">
                      <w:pPr>
                        <w:jc w:val="center"/>
                      </w:pPr>
                      <w:r>
                        <w:t>Edomites</w:t>
                      </w:r>
                    </w:p>
                  </w:txbxContent>
                </v:textbox>
              </v:rect>
            </w:pict>
          </mc:Fallback>
        </mc:AlternateContent>
      </w:r>
      <w:r>
        <w:rPr>
          <w:noProof/>
        </w:rPr>
        <mc:AlternateContent>
          <mc:Choice Requires="wps">
            <w:drawing>
              <wp:anchor distT="0" distB="0" distL="114300" distR="114300" simplePos="0" relativeHeight="251536384" behindDoc="0" locked="0" layoutInCell="0" allowOverlap="1" wp14:anchorId="1ECBE7B8" wp14:editId="0F85487A">
                <wp:simplePos x="0" y="0"/>
                <wp:positionH relativeFrom="column">
                  <wp:posOffset>3553460</wp:posOffset>
                </wp:positionH>
                <wp:positionV relativeFrom="paragraph">
                  <wp:posOffset>2050415</wp:posOffset>
                </wp:positionV>
                <wp:extent cx="470535" cy="165100"/>
                <wp:effectExtent l="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535" cy="165100"/>
                        </a:xfrm>
                        <a:prstGeom prst="rect">
                          <a:avLst/>
                        </a:prstGeom>
                        <a:solidFill>
                          <a:srgbClr val="FFFFFF"/>
                        </a:solidFill>
                        <a:ln>
                          <a:noFill/>
                        </a:ln>
                        <a:effectLst/>
                      </wps:spPr>
                      <wps:txbx>
                        <w:txbxContent>
                          <w:p w14:paraId="46F3EAAB" w14:textId="77777777" w:rsidR="004B6992" w:rsidRDefault="004B6992">
                            <w:pPr>
                              <w:jc w:val="center"/>
                            </w:pPr>
                            <w:r>
                              <w:t>Jews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BE7B8" id="Rectangle 181" o:spid="_x0000_s1087" style="position:absolute;left:0;text-align:left;margin-left:279.8pt;margin-top:161.45pt;width:37.05pt;height:13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" o:allowincell="f" stroked="f">
                <v:textbox inset="1pt,1pt,1pt,1pt">
                  <w:txbxContent>
                    <w:p w14:paraId="46F3EAAB" w14:textId="77777777" w:rsidR="004B6992" w:rsidRDefault="004B6992">
                      <w:pPr>
                        <w:jc w:val="center"/>
                      </w:pPr>
                      <w:r>
                        <w:t>Jews</w:t>
                      </w:r>
                    </w:p>
                  </w:txbxContent>
                </v:textbox>
              </v:rect>
            </w:pict>
          </mc:Fallback>
        </mc:AlternateContent>
      </w:r>
      <w:r>
        <w:rPr>
          <w:noProof/>
        </w:rPr>
        <mc:AlternateContent>
          <mc:Choice Requires="wps">
            <w:drawing>
              <wp:anchor distT="0" distB="0" distL="114300" distR="114300" simplePos="0" relativeHeight="251537408" behindDoc="0" locked="0" layoutInCell="0" allowOverlap="1" wp14:anchorId="073A2081" wp14:editId="5BFDA078">
                <wp:simplePos x="0" y="0"/>
                <wp:positionH relativeFrom="column">
                  <wp:posOffset>3959860</wp:posOffset>
                </wp:positionH>
                <wp:positionV relativeFrom="paragraph">
                  <wp:posOffset>2435860</wp:posOffset>
                </wp:positionV>
                <wp:extent cx="737235" cy="165100"/>
                <wp:effectExtent l="0" t="0" r="0" b="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165100"/>
                        </a:xfrm>
                        <a:prstGeom prst="rect">
                          <a:avLst/>
                        </a:prstGeom>
                        <a:solidFill>
                          <a:srgbClr val="FFFFFF"/>
                        </a:solidFill>
                        <a:ln>
                          <a:noFill/>
                        </a:ln>
                        <a:effectLst/>
                      </wps:spPr>
                      <wps:txbx>
                        <w:txbxContent>
                          <w:p w14:paraId="0D523EF3" w14:textId="77777777" w:rsidR="004B6992" w:rsidRDefault="004B6992">
                            <w:pPr>
                              <w:jc w:val="center"/>
                            </w:pPr>
                            <w:r>
                              <w:t>Amalekites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A2081" id="Rectangle 180" o:spid="_x0000_s1088" style="position:absolute;left:0;text-align:left;margin-left:311.8pt;margin-top:191.8pt;width:58.05pt;height:1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" o:allowincell="f" stroked="f">
                <v:textbox inset="1pt,1pt,1pt,1pt">
                  <w:txbxContent>
                    <w:p w14:paraId="0D523EF3" w14:textId="77777777" w:rsidR="004B6992" w:rsidRDefault="004B6992">
                      <w:pPr>
                        <w:jc w:val="center"/>
                      </w:pPr>
                      <w:r>
                        <w:t>Amalekites</w:t>
                      </w:r>
                    </w:p>
                  </w:txbxContent>
                </v:textbox>
              </v:rect>
            </w:pict>
          </mc:Fallback>
        </mc:AlternateContent>
      </w:r>
      <w:r>
        <w:rPr>
          <w:noProof/>
        </w:rPr>
        <mc:AlternateContent>
          <mc:Choice Requires="wps">
            <w:drawing>
              <wp:anchor distT="0" distB="0" distL="114300" distR="114300" simplePos="0" relativeHeight="251570176" behindDoc="0" locked="0" layoutInCell="0" allowOverlap="1" wp14:anchorId="2C0210DC" wp14:editId="664D85A9">
                <wp:simplePos x="0" y="0"/>
                <wp:positionH relativeFrom="column">
                  <wp:posOffset>3525520</wp:posOffset>
                </wp:positionH>
                <wp:positionV relativeFrom="paragraph">
                  <wp:posOffset>2435860</wp:posOffset>
                </wp:positionV>
                <wp:extent cx="422910" cy="227330"/>
                <wp:effectExtent l="0" t="0" r="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 cy="227330"/>
                        </a:xfrm>
                        <a:prstGeom prst="rect">
                          <a:avLst/>
                        </a:prstGeom>
                        <a:solidFill>
                          <a:srgbClr val="FFFFFF"/>
                        </a:solidFill>
                        <a:ln>
                          <a:noFill/>
                        </a:ln>
                        <a:effectLst/>
                      </wps:spPr>
                      <wps:txbx>
                        <w:txbxContent>
                          <w:p w14:paraId="3429A5FD" w14:textId="77777777" w:rsidR="004B6992" w:rsidRDefault="004B6992">
                            <w:pPr>
                              <w:jc w:val="center"/>
                            </w:pPr>
                            <w:r>
                              <w:t>Christ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210DC" id="Rectangle 179" o:spid="_x0000_s1089" style="position:absolute;left:0;text-align:left;margin-left:277.6pt;margin-top:191.8pt;width:33.3pt;height:17.9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" o:allowincell="f" stroked="f">
                <v:textbox inset="1pt,1pt,1pt,1pt">
                  <w:txbxContent>
                    <w:p w14:paraId="3429A5FD" w14:textId="77777777" w:rsidR="004B6992" w:rsidRDefault="004B6992">
                      <w:pPr>
                        <w:jc w:val="center"/>
                      </w:pPr>
                      <w:r>
                        <w:t>Christ</w:t>
                      </w:r>
                    </w:p>
                  </w:txbxContent>
                </v:textbox>
              </v:rect>
            </w:pict>
          </mc:Fallback>
        </mc:AlternateContent>
      </w:r>
      <w:r>
        <w:rPr>
          <w:noProof/>
        </w:rPr>
        <mc:AlternateContent>
          <mc:Choice Requires="wps">
            <w:drawing>
              <wp:anchor distT="0" distB="0" distL="114300" distR="114300" simplePos="0" relativeHeight="251571200" behindDoc="0" locked="0" layoutInCell="0" allowOverlap="1" wp14:anchorId="470D9802" wp14:editId="6F8D68FA">
                <wp:simplePos x="0" y="0"/>
                <wp:positionH relativeFrom="column">
                  <wp:posOffset>3898900</wp:posOffset>
                </wp:positionH>
                <wp:positionV relativeFrom="paragraph">
                  <wp:posOffset>1256030</wp:posOffset>
                </wp:positionV>
                <wp:extent cx="315595" cy="319405"/>
                <wp:effectExtent l="0" t="0" r="1905" b="10795"/>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5595" cy="31940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036F8541" id="Straight Connector 178" o:spid="_x0000_s1026" style="position:absolute;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98.9pt" to="331.85pt,12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72224" behindDoc="0" locked="0" layoutInCell="0" allowOverlap="1" wp14:anchorId="1F014060" wp14:editId="0E0F589A">
                <wp:simplePos x="0" y="0"/>
                <wp:positionH relativeFrom="column">
                  <wp:posOffset>4226560</wp:posOffset>
                </wp:positionH>
                <wp:positionV relativeFrom="paragraph">
                  <wp:posOffset>1268730</wp:posOffset>
                </wp:positionV>
                <wp:extent cx="295275" cy="306705"/>
                <wp:effectExtent l="0" t="0" r="9525" b="10795"/>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5275" cy="30670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7C214F2" id="Straight Connector 177"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pt,99.9pt" to="356.05pt,12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20352" behindDoc="0" locked="0" layoutInCell="0" allowOverlap="1" wp14:anchorId="7DC6C87C" wp14:editId="4E063442">
                <wp:simplePos x="0" y="0"/>
                <wp:positionH relativeFrom="column">
                  <wp:posOffset>4755515</wp:posOffset>
                </wp:positionH>
                <wp:positionV relativeFrom="paragraph">
                  <wp:posOffset>2435860</wp:posOffset>
                </wp:positionV>
                <wp:extent cx="815975" cy="165100"/>
                <wp:effectExtent l="0" t="0" r="0" b="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975" cy="165100"/>
                        </a:xfrm>
                        <a:prstGeom prst="rect">
                          <a:avLst/>
                        </a:prstGeom>
                        <a:solidFill>
                          <a:srgbClr val="FFFFFF"/>
                        </a:solidFill>
                        <a:ln>
                          <a:noFill/>
                        </a:ln>
                        <a:effectLst/>
                      </wps:spPr>
                      <wps:txbx>
                        <w:txbxContent>
                          <w:p w14:paraId="4FE58B67" w14:textId="77777777" w:rsidR="004B6992" w:rsidRDefault="004B6992">
                            <w:r>
                              <w:t>Idumaeans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6C87C" id="Rectangle 176" o:spid="_x0000_s1090" style="position:absolute;left:0;text-align:left;margin-left:374.45pt;margin-top:191.8pt;width:64.25pt;height:1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" o:allowincell="f" stroked="f">
                <v:textbox inset="1pt,1pt,1pt,1pt">
                  <w:txbxContent>
                    <w:p w14:paraId="4FE58B67" w14:textId="77777777" w:rsidR="004B6992" w:rsidRDefault="004B6992">
                      <w:r>
                        <w:t>Idumaeans</w:t>
                      </w:r>
                    </w:p>
                  </w:txbxContent>
                </v:textbox>
              </v:rect>
            </w:pict>
          </mc:Fallback>
        </mc:AlternateContent>
      </w:r>
      <w:r>
        <w:rPr>
          <w:noProof/>
        </w:rPr>
        <mc:AlternateContent>
          <mc:Choice Requires="wps">
            <w:drawing>
              <wp:anchor distT="0" distB="0" distL="114300" distR="114300" simplePos="0" relativeHeight="251624448" behindDoc="0" locked="0" layoutInCell="0" allowOverlap="1" wp14:anchorId="5F0FA184" wp14:editId="75B4211D">
                <wp:simplePos x="0" y="0"/>
                <wp:positionH relativeFrom="column">
                  <wp:posOffset>3782060</wp:posOffset>
                </wp:positionH>
                <wp:positionV relativeFrom="paragraph">
                  <wp:posOffset>1789430</wp:posOffset>
                </wp:positionV>
                <wp:extent cx="635" cy="191135"/>
                <wp:effectExtent l="0" t="0" r="12065" b="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1911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01F3079" id="Straight Connector 175"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pt,140.9pt" to="297.85pt,15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25472" behindDoc="0" locked="0" layoutInCell="0" allowOverlap="1" wp14:anchorId="1A673F69" wp14:editId="05F86BF3">
                <wp:simplePos x="0" y="0"/>
                <wp:positionH relativeFrom="column">
                  <wp:posOffset>4544060</wp:posOffset>
                </wp:positionH>
                <wp:positionV relativeFrom="paragraph">
                  <wp:posOffset>1802130</wp:posOffset>
                </wp:positionV>
                <wp:extent cx="635" cy="191135"/>
                <wp:effectExtent l="0" t="0" r="12065" b="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1911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73125532" id="Straight Connector 174"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8pt,141.9pt" to="357.85pt,15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27520" behindDoc="0" locked="0" layoutInCell="0" allowOverlap="1" wp14:anchorId="265203B9" wp14:editId="33659DC2">
                <wp:simplePos x="0" y="0"/>
                <wp:positionH relativeFrom="column">
                  <wp:posOffset>3794760</wp:posOffset>
                </wp:positionH>
                <wp:positionV relativeFrom="paragraph">
                  <wp:posOffset>2221230</wp:posOffset>
                </wp:positionV>
                <wp:extent cx="3175" cy="192405"/>
                <wp:effectExtent l="0" t="0" r="9525" b="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175" cy="19240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08EF728B" id="Straight Connector 173" o:spid="_x0000_s1026" style="position:absolute;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174.9pt" to="299.05pt,19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28544" behindDoc="0" locked="0" layoutInCell="0" allowOverlap="1" wp14:anchorId="5C61F53D" wp14:editId="350A163A">
                <wp:simplePos x="0" y="0"/>
                <wp:positionH relativeFrom="column">
                  <wp:posOffset>4356100</wp:posOffset>
                </wp:positionH>
                <wp:positionV relativeFrom="paragraph">
                  <wp:posOffset>2233930</wp:posOffset>
                </wp:positionV>
                <wp:extent cx="201295" cy="205105"/>
                <wp:effectExtent l="0" t="0" r="1905" b="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1295" cy="20510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0477466B" id="Straight Connector 172"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pt,175.9pt" to="358.85pt,19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46976" behindDoc="0" locked="0" layoutInCell="0" allowOverlap="1" wp14:anchorId="5F038C94" wp14:editId="2634FDFB">
                <wp:simplePos x="0" y="0"/>
                <wp:positionH relativeFrom="column">
                  <wp:posOffset>4572000</wp:posOffset>
                </wp:positionH>
                <wp:positionV relativeFrom="paragraph">
                  <wp:posOffset>2247900</wp:posOffset>
                </wp:positionV>
                <wp:extent cx="191135" cy="191135"/>
                <wp:effectExtent l="0" t="0" r="12065" b="12065"/>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1135" cy="191135"/>
                        </a:xfrm>
                        <a:prstGeom prst="line">
                          <a:avLst/>
                        </a:prstGeom>
                        <a:noFill/>
                        <a:ln w="9525">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36D1264" id="Straight Connector 17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77pt" to="375.05pt,19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" o:allowincell="f" strokecolor="blue">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02944" behindDoc="0" locked="0" layoutInCell="0" allowOverlap="1" wp14:anchorId="5A005575" wp14:editId="59DB4A16">
                <wp:simplePos x="0" y="0"/>
                <wp:positionH relativeFrom="column">
                  <wp:posOffset>-354965</wp:posOffset>
                </wp:positionH>
                <wp:positionV relativeFrom="paragraph">
                  <wp:posOffset>1487805</wp:posOffset>
                </wp:positionV>
                <wp:extent cx="3797935" cy="748030"/>
                <wp:effectExtent l="0" t="0" r="0" b="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935" cy="748030"/>
                        </a:xfrm>
                        <a:prstGeom prst="rect">
                          <a:avLst/>
                        </a:prstGeom>
                        <a:solidFill>
                          <a:srgbClr val="FFFFFF"/>
                        </a:solidFill>
                        <a:ln>
                          <a:noFill/>
                        </a:ln>
                        <a:effectLst/>
                      </wps:spPr>
                      <wps:txbx>
                        <w:txbxContent>
                          <w:p w14:paraId="0E238821" w14:textId="77777777" w:rsidR="004B6992" w:rsidRDefault="004B6992">
                            <w:pPr>
                              <w:rPr>
                                <w:sz w:val="18"/>
                              </w:rPr>
                            </w:pPr>
                            <w:r>
                              <w:rPr>
                                <w:sz w:val="18"/>
                              </w:rPr>
                              <w:t>* Philistines originated from Egypt (Gen. 10:14).  Most migrated to Caphtor (Crete) in the Aegean Sea while a few migrated to Canaan in patriarchal times (Gen. 21:32, 34; 26:1, 8, 14-15, 18; Ezek. 25:15-16; Jer. 47:4; Amos 9:7).  The larger group invaded Egypt in the 12th century BC.  After being repulsed, they settled in Gaza, perhaps with the earlier Philistines.</w:t>
                            </w:r>
                          </w:p>
                          <w:p w14:paraId="042A018E" w14:textId="77777777" w:rsidR="004B6992" w:rsidRDefault="004B6992">
                            <w:pPr>
                              <w:rPr>
                                <w:sz w:val="18"/>
                              </w:rPr>
                            </w:pPr>
                          </w:p>
                          <w:p w14:paraId="5A8A5477" w14:textId="77777777" w:rsidR="004B6992" w:rsidRDefault="004B6992"/>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05575" id="Rectangle 170" o:spid="_x0000_s1091" style="position:absolute;left:0;text-align:left;margin-left:-27.95pt;margin-top:117.15pt;width:299.05pt;height:58.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" o:allowincell="f" stroked="f">
                <v:textbox inset="1pt,1pt,1pt,1pt">
                  <w:txbxContent>
                    <w:p w14:paraId="0E238821" w14:textId="77777777" w:rsidR="004B6992" w:rsidRDefault="004B6992">
                      <w:pPr>
                        <w:rPr>
                          <w:sz w:val="18"/>
                        </w:rPr>
                      </w:pPr>
                      <w:r>
                        <w:rPr>
                          <w:sz w:val="18"/>
                        </w:rPr>
                        <w:t>* Philistines originated from Egypt (Gen. 10:14).  Most migrated to Caphtor (Crete) in the Aegean Sea while a few migrated to Canaan in patriarchal times (Gen. 21:32, 34; 26:1, 8, 14-15, 18; Ezek. 25:15-16; Jer. 47:4; Amos 9:7).  The larger group invaded Egypt in the 12th century BC.  After being repulsed, they settled in Gaza, perhaps with the earlier Philistines.</w:t>
                      </w:r>
                    </w:p>
                    <w:p w14:paraId="042A018E" w14:textId="77777777" w:rsidR="004B6992" w:rsidRDefault="004B6992">
                      <w:pPr>
                        <w:rPr>
                          <w:sz w:val="18"/>
                        </w:rPr>
                      </w:pPr>
                    </w:p>
                    <w:p w14:paraId="5A8A5477" w14:textId="77777777" w:rsidR="004B6992" w:rsidRDefault="004B6992"/>
                  </w:txbxContent>
                </v:textbox>
              </v:rect>
            </w:pict>
          </mc:Fallback>
        </mc:AlternateContent>
      </w:r>
      <w:r>
        <w:rPr>
          <w:noProof/>
        </w:rPr>
        <mc:AlternateContent>
          <mc:Choice Requires="wps">
            <w:drawing>
              <wp:anchor distT="0" distB="0" distL="114300" distR="114300" simplePos="0" relativeHeight="251601920" behindDoc="0" locked="0" layoutInCell="0" allowOverlap="1" wp14:anchorId="4CB60D00" wp14:editId="7F1D9F20">
                <wp:simplePos x="0" y="0"/>
                <wp:positionH relativeFrom="column">
                  <wp:posOffset>-354965</wp:posOffset>
                </wp:positionH>
                <wp:positionV relativeFrom="paragraph">
                  <wp:posOffset>2249805</wp:posOffset>
                </wp:positionV>
                <wp:extent cx="3785235" cy="443230"/>
                <wp:effectExtent l="0" t="0" r="0" b="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5235" cy="443230"/>
                        </a:xfrm>
                        <a:prstGeom prst="rect">
                          <a:avLst/>
                        </a:prstGeom>
                        <a:solidFill>
                          <a:srgbClr val="FFFFFF"/>
                        </a:solidFill>
                        <a:ln>
                          <a:noFill/>
                        </a:ln>
                        <a:effectLst/>
                      </wps:spPr>
                      <wps:txbx>
                        <w:txbxContent>
                          <w:p w14:paraId="6633A6AF" w14:textId="77777777" w:rsidR="004B6992" w:rsidRDefault="004B6992">
                            <w:r>
                              <w:rPr>
                                <w:sz w:val="18"/>
                              </w:rPr>
                              <w:t>** Babylon and Nineveh (Assyria) were both built by the Hamite Nimrod (Gen. 10:8-12), but after the dispersion of languages (Gen. 11), his people migrated to Cush (modern Ethiopia) and Semites occupied these cities.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60D00" id="Rectangle 169" o:spid="_x0000_s1092" style="position:absolute;left:0;text-align:left;margin-left:-27.95pt;margin-top:177.15pt;width:298.05pt;height:34.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" o:allowincell="f" stroked="f">
                <v:textbox inset="1pt,1pt,1pt,1pt">
                  <w:txbxContent>
                    <w:p w14:paraId="6633A6AF" w14:textId="77777777" w:rsidR="004B6992" w:rsidRDefault="004B6992">
                      <w:r>
                        <w:rPr>
                          <w:sz w:val="18"/>
                        </w:rPr>
                        <w:t>** Babylon and Nineveh (Assyria) were both built by the Hamite Nimrod (Gen. 10:8-12), but after the dispersion of languages (Gen. 11), his people migrated to Cush (modern Ethiopia) and Semites occupied these cities.</w:t>
                      </w:r>
                    </w:p>
                  </w:txbxContent>
                </v:textbox>
              </v:rect>
            </w:pict>
          </mc:Fallback>
        </mc:AlternateContent>
      </w:r>
      <w:r>
        <w:rPr>
          <w:noProof/>
        </w:rPr>
        <mc:AlternateContent>
          <mc:Choice Requires="wps">
            <w:drawing>
              <wp:anchor distT="0" distB="0" distL="114300" distR="114300" simplePos="0" relativeHeight="251600896" behindDoc="0" locked="0" layoutInCell="0" allowOverlap="1" wp14:anchorId="2E6E7E92" wp14:editId="5FFA68E6">
                <wp:simplePos x="0" y="0"/>
                <wp:positionH relativeFrom="column">
                  <wp:posOffset>-354965</wp:posOffset>
                </wp:positionH>
                <wp:positionV relativeFrom="paragraph">
                  <wp:posOffset>2694305</wp:posOffset>
                </wp:positionV>
                <wp:extent cx="6604635" cy="163830"/>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635" cy="163830"/>
                        </a:xfrm>
                        <a:prstGeom prst="rect">
                          <a:avLst/>
                        </a:prstGeom>
                        <a:solidFill>
                          <a:srgbClr val="FFFFFF"/>
                        </a:solidFill>
                        <a:ln>
                          <a:noFill/>
                        </a:ln>
                        <a:effectLst/>
                      </wps:spPr>
                      <wps:txbx>
                        <w:txbxContent>
                          <w:p w14:paraId="008C420D" w14:textId="77777777" w:rsidR="004B6992" w:rsidRDefault="004B6992">
                            <w:r>
                              <w:rPr>
                                <w:sz w:val="18"/>
                              </w:rPr>
                              <w:t xml:space="preserve">*** Amorites (Arameans) in Syria migrated SW (to Canaan) and SE (to Mesopotamia); cf. H. A. Hoeffner, “Amorites,” </w:t>
                            </w:r>
                            <w:r>
                              <w:rPr>
                                <w:i/>
                                <w:sz w:val="18"/>
                              </w:rPr>
                              <w:t>ZPEB,</w:t>
                            </w:r>
                            <w:r>
                              <w:rPr>
                                <w:sz w:val="18"/>
                              </w:rPr>
                              <w:t xml:space="preserve"> 1:141.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E7E92" id="Rectangle 168" o:spid="_x0000_s1093" style="position:absolute;left:0;text-align:left;margin-left:-27.95pt;margin-top:212.15pt;width:520.05pt;height:12.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" o:allowincell="f" stroked="f">
                <v:textbox inset="1pt,1pt,1pt,1pt">
                  <w:txbxContent>
                    <w:p w14:paraId="008C420D" w14:textId="77777777" w:rsidR="004B6992" w:rsidRDefault="004B6992">
                      <w:r>
                        <w:rPr>
                          <w:sz w:val="18"/>
                        </w:rPr>
                        <w:t xml:space="preserve">*** Amorites (Arameans) in Syria migrated SW (to Canaan) and SE (to Mesopotamia); cf. H. A. Hoeffner, “Amorites,” </w:t>
                      </w:r>
                      <w:r>
                        <w:rPr>
                          <w:i/>
                          <w:sz w:val="18"/>
                        </w:rPr>
                        <w:t>ZPEB,</w:t>
                      </w:r>
                      <w:r>
                        <w:rPr>
                          <w:sz w:val="18"/>
                        </w:rPr>
                        <w:t xml:space="preserve"> 1:141.</w:t>
                      </w:r>
                    </w:p>
                  </w:txbxContent>
                </v:textbox>
              </v:rect>
            </w:pict>
          </mc:Fallback>
        </mc:AlternateContent>
      </w:r>
      <w:r>
        <w:rPr>
          <w:noProof/>
        </w:rPr>
        <mc:AlternateContent>
          <mc:Choice Requires="wps">
            <w:drawing>
              <wp:anchor distT="0" distB="0" distL="114300" distR="114300" simplePos="0" relativeHeight="251640832" behindDoc="0" locked="0" layoutInCell="0" allowOverlap="1" wp14:anchorId="249732CC" wp14:editId="57847D85">
                <wp:simplePos x="0" y="0"/>
                <wp:positionH relativeFrom="column">
                  <wp:posOffset>1481455</wp:posOffset>
                </wp:positionH>
                <wp:positionV relativeFrom="paragraph">
                  <wp:posOffset>343535</wp:posOffset>
                </wp:positionV>
                <wp:extent cx="635" cy="102235"/>
                <wp:effectExtent l="0" t="0" r="12065"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5" cy="1022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20605980" id="Straight Connector 167"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27.05pt" to="116.7pt,3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65056" behindDoc="0" locked="0" layoutInCell="0" allowOverlap="1" wp14:anchorId="10D0471D" wp14:editId="2144D750">
                <wp:simplePos x="0" y="0"/>
                <wp:positionH relativeFrom="column">
                  <wp:posOffset>1964055</wp:posOffset>
                </wp:positionH>
                <wp:positionV relativeFrom="paragraph">
                  <wp:posOffset>427990</wp:posOffset>
                </wp:positionV>
                <wp:extent cx="470535" cy="165100"/>
                <wp:effectExtent l="0" t="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535" cy="165100"/>
                        </a:xfrm>
                        <a:prstGeom prst="rect">
                          <a:avLst/>
                        </a:prstGeom>
                        <a:solidFill>
                          <a:srgbClr val="FFFFFF"/>
                        </a:solidFill>
                        <a:ln>
                          <a:noFill/>
                        </a:ln>
                        <a:effectLst/>
                      </wps:spPr>
                      <wps:txbx>
                        <w:txbxContent>
                          <w:p w14:paraId="574E9A65" w14:textId="77777777" w:rsidR="004B6992" w:rsidRDefault="004B6992">
                            <w:r>
                              <w:t>Others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0471D" id="Rectangle 166" o:spid="_x0000_s1094" style="position:absolute;left:0;text-align:left;margin-left:154.65pt;margin-top:33.7pt;width:37.05pt;height:1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" o:allowincell="f" stroked="f">
                <v:textbox inset="1pt,1pt,1pt,1pt">
                  <w:txbxContent>
                    <w:p w14:paraId="574E9A65" w14:textId="77777777" w:rsidR="004B6992" w:rsidRDefault="004B6992">
                      <w:r>
                        <w:t>Others</w:t>
                      </w:r>
                    </w:p>
                  </w:txbxContent>
                </v:textbox>
              </v:rect>
            </w:pict>
          </mc:Fallback>
        </mc:AlternateContent>
      </w:r>
      <w:r>
        <w:rPr>
          <w:noProof/>
        </w:rPr>
        <mc:AlternateContent>
          <mc:Choice Requires="wps">
            <w:drawing>
              <wp:anchor distT="0" distB="0" distL="114300" distR="114300" simplePos="0" relativeHeight="251609088" behindDoc="0" locked="0" layoutInCell="0" allowOverlap="1" wp14:anchorId="6904DF3E" wp14:editId="7AF53CCA">
                <wp:simplePos x="0" y="0"/>
                <wp:positionH relativeFrom="column">
                  <wp:posOffset>1964055</wp:posOffset>
                </wp:positionH>
                <wp:positionV relativeFrom="paragraph">
                  <wp:posOffset>186690</wp:posOffset>
                </wp:positionV>
                <wp:extent cx="661035" cy="165100"/>
                <wp:effectExtent l="0" t="0" r="0" b="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 cy="165100"/>
                        </a:xfrm>
                        <a:prstGeom prst="rect">
                          <a:avLst/>
                        </a:prstGeom>
                        <a:solidFill>
                          <a:srgbClr val="FFFFFF"/>
                        </a:solidFill>
                        <a:ln>
                          <a:noFill/>
                        </a:ln>
                        <a:effectLst/>
                      </wps:spPr>
                      <wps:txbx>
                        <w:txbxContent>
                          <w:p w14:paraId="1737CC4E" w14:textId="77777777" w:rsidR="004B6992" w:rsidRDefault="004B6992">
                            <w:r>
                              <w:t>Hivites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4DF3E" id="Rectangle 165" o:spid="_x0000_s1095" style="position:absolute;left:0;text-align:left;margin-left:154.65pt;margin-top:14.7pt;width:52.05pt;height:1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" o:allowincell="f" stroked="f">
                <v:textbox inset="1pt,1pt,1pt,1pt">
                  <w:txbxContent>
                    <w:p w14:paraId="1737CC4E" w14:textId="77777777" w:rsidR="004B6992" w:rsidRDefault="004B6992">
                      <w:r>
                        <w:t>Hivites</w:t>
                      </w:r>
                    </w:p>
                  </w:txbxContent>
                </v:textbox>
              </v:rect>
            </w:pict>
          </mc:Fallback>
        </mc:AlternateContent>
      </w:r>
      <w:r>
        <w:rPr>
          <w:noProof/>
        </w:rPr>
        <mc:AlternateContent>
          <mc:Choice Requires="wps">
            <w:drawing>
              <wp:anchor distT="0" distB="0" distL="114300" distR="114300" simplePos="0" relativeHeight="251612160" behindDoc="0" locked="0" layoutInCell="0" allowOverlap="1" wp14:anchorId="2D2A0779" wp14:editId="406D6AA0">
                <wp:simplePos x="0" y="0"/>
                <wp:positionH relativeFrom="column">
                  <wp:posOffset>1964055</wp:posOffset>
                </wp:positionH>
                <wp:positionV relativeFrom="paragraph">
                  <wp:posOffset>670560</wp:posOffset>
                </wp:positionV>
                <wp:extent cx="817880" cy="165100"/>
                <wp:effectExtent l="0" t="0" r="0" b="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880" cy="165100"/>
                        </a:xfrm>
                        <a:prstGeom prst="rect">
                          <a:avLst/>
                        </a:prstGeom>
                        <a:solidFill>
                          <a:srgbClr val="FFFFFF"/>
                        </a:solidFill>
                        <a:ln>
                          <a:noFill/>
                        </a:ln>
                        <a:effectLst/>
                      </wps:spPr>
                      <wps:txbx>
                        <w:txbxContent>
                          <w:p w14:paraId="33FC8B07" w14:textId="77777777" w:rsidR="004B6992" w:rsidRDefault="004B6992">
                            <w:r>
                              <w:t>Phoenicians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A0779" id="Rectangle 164" o:spid="_x0000_s1096" style="position:absolute;left:0;text-align:left;margin-left:154.65pt;margin-top:52.8pt;width:64.4pt;height:1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" o:allowincell="f" stroked="f">
                <v:textbox inset="1pt,1pt,1pt,1pt">
                  <w:txbxContent>
                    <w:p w14:paraId="33FC8B07" w14:textId="77777777" w:rsidR="004B6992" w:rsidRDefault="004B6992">
                      <w:r>
                        <w:t>Phoenicians</w:t>
                      </w:r>
                    </w:p>
                  </w:txbxContent>
                </v:textbox>
              </v:rect>
            </w:pict>
          </mc:Fallback>
        </mc:AlternateContent>
      </w:r>
      <w:r>
        <w:rPr>
          <w:noProof/>
        </w:rPr>
        <mc:AlternateContent>
          <mc:Choice Requires="wps">
            <w:drawing>
              <wp:anchor distT="0" distB="0" distL="114300" distR="114300" simplePos="0" relativeHeight="251642880" behindDoc="0" locked="0" layoutInCell="0" allowOverlap="1" wp14:anchorId="40A04268" wp14:editId="5F207828">
                <wp:simplePos x="0" y="0"/>
                <wp:positionH relativeFrom="column">
                  <wp:posOffset>46355</wp:posOffset>
                </wp:positionH>
                <wp:positionV relativeFrom="paragraph">
                  <wp:posOffset>978535</wp:posOffset>
                </wp:positionV>
                <wp:extent cx="102235" cy="635"/>
                <wp:effectExtent l="0" t="0" r="0" b="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5F9C884E" id="Straight Connector 16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77.05pt" to="11.7pt,7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41856" behindDoc="0" locked="0" layoutInCell="0" allowOverlap="1" wp14:anchorId="7BAE7157" wp14:editId="6E3F1C80">
                <wp:simplePos x="0" y="0"/>
                <wp:positionH relativeFrom="column">
                  <wp:posOffset>46355</wp:posOffset>
                </wp:positionH>
                <wp:positionV relativeFrom="paragraph">
                  <wp:posOffset>749935</wp:posOffset>
                </wp:positionV>
                <wp:extent cx="102235" cy="635"/>
                <wp:effectExtent l="0" t="0" r="0" b="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7B005A3" id="Straight Connector 16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59.05pt" to="11.7pt,5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69152" behindDoc="0" locked="0" layoutInCell="0" allowOverlap="1" wp14:anchorId="06354B1F" wp14:editId="458F980A">
                <wp:simplePos x="0" y="0"/>
                <wp:positionH relativeFrom="column">
                  <wp:posOffset>1049655</wp:posOffset>
                </wp:positionH>
                <wp:positionV relativeFrom="paragraph">
                  <wp:posOffset>280035</wp:posOffset>
                </wp:positionV>
                <wp:extent cx="102235" cy="635"/>
                <wp:effectExtent l="0" t="0" r="0" b="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051FC7DE" id="Straight Connector 161"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22.05pt" to="90.7pt,2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68128" behindDoc="0" locked="0" layoutInCell="0" allowOverlap="1" wp14:anchorId="30C87ED1" wp14:editId="16B5E0D5">
                <wp:simplePos x="0" y="0"/>
                <wp:positionH relativeFrom="column">
                  <wp:posOffset>1049655</wp:posOffset>
                </wp:positionH>
                <wp:positionV relativeFrom="paragraph">
                  <wp:posOffset>52070</wp:posOffset>
                </wp:positionV>
                <wp:extent cx="102235" cy="635"/>
                <wp:effectExtent l="0" t="0" r="0" b="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15743671" id="Straight Connector 16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4.1pt" to="90.7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82464" behindDoc="0" locked="0" layoutInCell="0" allowOverlap="1" wp14:anchorId="5A7F1B1A" wp14:editId="593F9879">
                <wp:simplePos x="0" y="0"/>
                <wp:positionH relativeFrom="column">
                  <wp:posOffset>46355</wp:posOffset>
                </wp:positionH>
                <wp:positionV relativeFrom="paragraph">
                  <wp:posOffset>52070</wp:posOffset>
                </wp:positionV>
                <wp:extent cx="114935" cy="1270"/>
                <wp:effectExtent l="0" t="0" r="12065" b="1143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4935" cy="1270"/>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09D6BA63" id="Straight Connector 159" o:spid="_x0000_s1026" style="position:absolute;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4.1pt" to="12.7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583488" behindDoc="0" locked="0" layoutInCell="0" allowOverlap="1" wp14:anchorId="77C9469A" wp14:editId="7FA66A51">
                <wp:simplePos x="0" y="0"/>
                <wp:positionH relativeFrom="column">
                  <wp:posOffset>39370</wp:posOffset>
                </wp:positionH>
                <wp:positionV relativeFrom="paragraph">
                  <wp:posOffset>292735</wp:posOffset>
                </wp:positionV>
                <wp:extent cx="96520" cy="635"/>
                <wp:effectExtent l="0" t="0" r="0" b="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6520"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614AAFB1" id="Straight Connector 158"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23.05pt" to="10.7pt,2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16256" behindDoc="0" locked="0" layoutInCell="0" allowOverlap="1" wp14:anchorId="2E49A6AE" wp14:editId="5A8C216C">
                <wp:simplePos x="0" y="0"/>
                <wp:positionH relativeFrom="column">
                  <wp:posOffset>1849755</wp:posOffset>
                </wp:positionH>
                <wp:positionV relativeFrom="paragraph">
                  <wp:posOffset>39370</wp:posOffset>
                </wp:positionV>
                <wp:extent cx="102235" cy="635"/>
                <wp:effectExtent l="0" t="0" r="0" b="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23FED81C" id="Straight Connector 157"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5pt,3.1pt" to="153.7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17280" behindDoc="0" locked="0" layoutInCell="0" allowOverlap="1" wp14:anchorId="4CEB1FA0" wp14:editId="73290C79">
                <wp:simplePos x="0" y="0"/>
                <wp:positionH relativeFrom="column">
                  <wp:posOffset>1862455</wp:posOffset>
                </wp:positionH>
                <wp:positionV relativeFrom="paragraph">
                  <wp:posOffset>280035</wp:posOffset>
                </wp:positionV>
                <wp:extent cx="102235" cy="635"/>
                <wp:effectExtent l="0" t="0" r="0" b="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54332AA2" id="Straight Connector 15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5pt,22.05pt" to="154.7pt,2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22400" behindDoc="0" locked="0" layoutInCell="0" allowOverlap="1" wp14:anchorId="08D06583" wp14:editId="3DD30744">
                <wp:simplePos x="0" y="0"/>
                <wp:positionH relativeFrom="column">
                  <wp:posOffset>1862455</wp:posOffset>
                </wp:positionH>
                <wp:positionV relativeFrom="paragraph">
                  <wp:posOffset>495935</wp:posOffset>
                </wp:positionV>
                <wp:extent cx="102235" cy="635"/>
                <wp:effectExtent l="0" t="0" r="0" b="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078A35A0" id="Straight Connector 15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5pt,39.05pt" to="154.7pt,3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" o:allowincell="f" strokecolor="blue" strokeweight="1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623424" behindDoc="0" locked="0" layoutInCell="0" allowOverlap="1" wp14:anchorId="63CA89C7" wp14:editId="6C147B78">
                <wp:simplePos x="0" y="0"/>
                <wp:positionH relativeFrom="column">
                  <wp:posOffset>1849755</wp:posOffset>
                </wp:positionH>
                <wp:positionV relativeFrom="paragraph">
                  <wp:posOffset>749935</wp:posOffset>
                </wp:positionV>
                <wp:extent cx="102235" cy="635"/>
                <wp:effectExtent l="0" t="0" r="0" b="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235" cy="635"/>
                        </a:xfrm>
                        <a:prstGeom prst="line">
                          <a:avLst/>
                        </a:prstGeom>
                        <a:noFill/>
                        <a:ln w="12700">
                          <a:solidFill>
                            <a:srgbClr val="0000FF"/>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3645B7B3" id="Straight Connector 154"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5pt,59.05pt" to="153.7pt,5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" o:allowincell="f" strokecolor="blue" strokeweight="1pt">
                <v:stroke startarrowwidth="wide" startarrowlength="short" endarrowwidth="wide" endarrowlength="short"/>
                <o:lock v:ext="edit" shapetype="f"/>
              </v:line>
            </w:pict>
          </mc:Fallback>
        </mc:AlternateContent>
      </w:r>
      <w:r w:rsidR="00BD1388" w:rsidRPr="00D00961">
        <w:rPr>
          <w:rFonts w:ascii="Times New Roman" w:hAnsi="Times New Roman"/>
          <w:sz w:val="22"/>
        </w:rPr>
        <w:br w:type="page"/>
      </w:r>
      <w:bookmarkStart w:id="1616" w:name="_Toc393736547"/>
      <w:r w:rsidR="00BD1388" w:rsidRPr="00D00961">
        <w:rPr>
          <w:rFonts w:ascii="Times New Roman" w:hAnsi="Times New Roman"/>
          <w:b/>
          <w:sz w:val="32"/>
        </w:rPr>
        <w:lastRenderedPageBreak/>
        <w:t>The Land of Abraham</w:t>
      </w:r>
      <w:bookmarkEnd w:id="1616"/>
      <w:r w:rsidR="00BD1388" w:rsidRPr="00D00961">
        <w:rPr>
          <w:rFonts w:ascii="Times New Roman" w:hAnsi="Times New Roman"/>
          <w:sz w:val="14"/>
        </w:rPr>
        <w:fldChar w:fldCharType="begin"/>
      </w:r>
      <w:r w:rsidR="00BD1388" w:rsidRPr="00D00961">
        <w:rPr>
          <w:rFonts w:ascii="Times New Roman" w:hAnsi="Times New Roman"/>
          <w:sz w:val="14"/>
        </w:rPr>
        <w:instrText xml:space="preserve"> TC  "</w:instrText>
      </w:r>
      <w:r w:rsidR="00BD1388" w:rsidRPr="00D00961">
        <w:rPr>
          <w:rFonts w:ascii="Times New Roman" w:hAnsi="Times New Roman"/>
          <w:b/>
          <w:sz w:val="14"/>
        </w:rPr>
        <w:instrText xml:space="preserve"> </w:instrText>
      </w:r>
      <w:bookmarkStart w:id="1617" w:name="_Toc393736548"/>
      <w:bookmarkStart w:id="1618" w:name="_Toc393788984"/>
      <w:bookmarkStart w:id="1619" w:name="_Toc393791686"/>
      <w:bookmarkStart w:id="1620" w:name="_Toc393796768"/>
      <w:bookmarkStart w:id="1621" w:name="_Toc393816180"/>
      <w:bookmarkStart w:id="1622" w:name="_Toc425035290"/>
      <w:bookmarkStart w:id="1623" w:name="_Toc425043018"/>
      <w:bookmarkStart w:id="1624" w:name="_Toc478007600"/>
      <w:bookmarkStart w:id="1625" w:name="_Toc488675877"/>
      <w:bookmarkStart w:id="1626" w:name="_Toc502548193"/>
      <w:r w:rsidR="00BD1388" w:rsidRPr="00D00961">
        <w:rPr>
          <w:rFonts w:ascii="Times New Roman" w:hAnsi="Times New Roman"/>
          <w:b/>
          <w:sz w:val="14"/>
        </w:rPr>
        <w:instrText>The Land of Abraham</w:instrText>
      </w:r>
      <w:bookmarkEnd w:id="1617"/>
      <w:bookmarkEnd w:id="1618"/>
      <w:bookmarkEnd w:id="1619"/>
      <w:bookmarkEnd w:id="1620"/>
      <w:bookmarkEnd w:id="1621"/>
      <w:bookmarkEnd w:id="1622"/>
      <w:bookmarkEnd w:id="1623"/>
      <w:bookmarkEnd w:id="1624"/>
      <w:bookmarkEnd w:id="1625"/>
      <w:bookmarkEnd w:id="1626"/>
      <w:r w:rsidR="00BD1388" w:rsidRPr="00D00961">
        <w:rPr>
          <w:rFonts w:ascii="Times New Roman" w:hAnsi="Times New Roman"/>
          <w:sz w:val="14"/>
        </w:rPr>
        <w:instrText xml:space="preserve"> " \l 4 </w:instrText>
      </w:r>
      <w:r w:rsidR="00BD1388" w:rsidRPr="00D00961">
        <w:rPr>
          <w:rFonts w:ascii="Times New Roman" w:hAnsi="Times New Roman"/>
          <w:sz w:val="14"/>
        </w:rPr>
        <w:fldChar w:fldCharType="end"/>
      </w:r>
    </w:p>
    <w:p w14:paraId="0E7C81F3" w14:textId="77777777" w:rsidR="00BD1388" w:rsidRPr="00D00961" w:rsidRDefault="00BD1388" w:rsidP="007B5590">
      <w:pPr>
        <w:ind w:right="-385"/>
        <w:jc w:val="center"/>
        <w:outlineLvl w:val="0"/>
        <w:rPr>
          <w:rFonts w:ascii="Times New Roman" w:hAnsi="Times New Roman"/>
          <w:sz w:val="22"/>
        </w:rPr>
      </w:pPr>
      <w:bookmarkStart w:id="1627" w:name="_Toc393736549"/>
      <w:r w:rsidRPr="00D00961">
        <w:rPr>
          <w:rFonts w:ascii="Times New Roman" w:hAnsi="Times New Roman"/>
          <w:i/>
          <w:sz w:val="22"/>
        </w:rPr>
        <w:t>The Bible Visual Resource Book</w:t>
      </w:r>
      <w:r w:rsidRPr="00D00961">
        <w:rPr>
          <w:rFonts w:ascii="Times New Roman" w:hAnsi="Times New Roman"/>
          <w:sz w:val="22"/>
        </w:rPr>
        <w:t>, 15</w:t>
      </w:r>
      <w:bookmarkEnd w:id="1627"/>
    </w:p>
    <w:p w14:paraId="5991FAC0"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1628" w:name="_Ref392053667"/>
      <w:bookmarkStart w:id="1629" w:name="_Toc393734664"/>
      <w:bookmarkStart w:id="1630" w:name="_Toc393736550"/>
      <w:r w:rsidRPr="00D00961">
        <w:rPr>
          <w:rFonts w:ascii="Times New Roman" w:hAnsi="Times New Roman"/>
          <w:sz w:val="32"/>
        </w:rPr>
        <w:lastRenderedPageBreak/>
        <w:t>Jacob’s Journey and Tribes of Israel</w:t>
      </w:r>
      <w:bookmarkEnd w:id="1628"/>
      <w:bookmarkEnd w:id="1629"/>
      <w:bookmarkEnd w:id="1630"/>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1631" w:name="_Toc391739683"/>
      <w:bookmarkStart w:id="1632" w:name="_Toc391995841"/>
      <w:bookmarkStart w:id="1633" w:name="_Toc392004315"/>
      <w:bookmarkStart w:id="1634" w:name="_Toc393736551"/>
      <w:bookmarkStart w:id="1635" w:name="_Toc393788985"/>
      <w:bookmarkStart w:id="1636" w:name="_Toc393791687"/>
      <w:bookmarkStart w:id="1637" w:name="_Toc393796769"/>
      <w:bookmarkStart w:id="1638" w:name="_Toc393816181"/>
      <w:bookmarkStart w:id="1639" w:name="_Toc425035291"/>
      <w:bookmarkStart w:id="1640" w:name="_Toc425043019"/>
      <w:bookmarkStart w:id="1641" w:name="_Toc478007601"/>
      <w:bookmarkStart w:id="1642" w:name="_Toc488675878"/>
      <w:bookmarkStart w:id="1643" w:name="_Toc502548194"/>
      <w:r w:rsidRPr="00D00961">
        <w:rPr>
          <w:rFonts w:ascii="Times New Roman" w:hAnsi="Times New Roman"/>
          <w:sz w:val="14"/>
        </w:rPr>
        <w:instrText>Jacob’s Journey and Tribes of Israel</w:instrText>
      </w:r>
      <w:bookmarkEnd w:id="1631"/>
      <w:bookmarkEnd w:id="1632"/>
      <w:bookmarkEnd w:id="1633"/>
      <w:bookmarkEnd w:id="1634"/>
      <w:bookmarkEnd w:id="1635"/>
      <w:bookmarkEnd w:id="1636"/>
      <w:bookmarkEnd w:id="1637"/>
      <w:bookmarkEnd w:id="1638"/>
      <w:bookmarkEnd w:id="1639"/>
      <w:bookmarkEnd w:id="1640"/>
      <w:bookmarkEnd w:id="1641"/>
      <w:bookmarkEnd w:id="1642"/>
      <w:bookmarkEnd w:id="1643"/>
      <w:r w:rsidRPr="00D00961">
        <w:rPr>
          <w:rFonts w:ascii="Times New Roman" w:hAnsi="Times New Roman"/>
          <w:sz w:val="14"/>
        </w:rPr>
        <w:instrText xml:space="preserve">" \l 4 </w:instrText>
      </w:r>
      <w:r w:rsidRPr="00D00961">
        <w:rPr>
          <w:rFonts w:ascii="Times New Roman" w:hAnsi="Times New Roman"/>
          <w:sz w:val="14"/>
        </w:rPr>
        <w:fldChar w:fldCharType="end"/>
      </w:r>
    </w:p>
    <w:p w14:paraId="504D8FC9" w14:textId="77777777" w:rsidR="00BD1388" w:rsidRPr="00D00961" w:rsidRDefault="00BD1388" w:rsidP="007B5590">
      <w:pPr>
        <w:ind w:right="-385"/>
        <w:jc w:val="center"/>
        <w:outlineLvl w:val="0"/>
        <w:rPr>
          <w:rFonts w:ascii="Times New Roman" w:hAnsi="Times New Roman"/>
        </w:rPr>
      </w:pPr>
      <w:bookmarkStart w:id="1644" w:name="_Toc393736552"/>
      <w:r w:rsidRPr="00D00961">
        <w:rPr>
          <w:rFonts w:ascii="Times New Roman" w:hAnsi="Times New Roman"/>
          <w:i/>
          <w:sz w:val="22"/>
        </w:rPr>
        <w:t>The Bible Visual Resource Book</w:t>
      </w:r>
      <w:r w:rsidRPr="00D00961">
        <w:rPr>
          <w:rFonts w:ascii="Times New Roman" w:hAnsi="Times New Roman"/>
          <w:sz w:val="22"/>
        </w:rPr>
        <w:t>, 16</w:t>
      </w:r>
      <w:bookmarkEnd w:id="1644"/>
    </w:p>
    <w:p w14:paraId="4A91EB69" w14:textId="77777777" w:rsidR="00BD1388" w:rsidRPr="00D00961" w:rsidRDefault="00BD1388">
      <w:pPr>
        <w:ind w:right="-385"/>
        <w:jc w:val="center"/>
        <w:rPr>
          <w:rFonts w:ascii="Times New Roman" w:hAnsi="Times New Roman"/>
          <w:b/>
          <w:sz w:val="32"/>
        </w:rPr>
      </w:pPr>
      <w:r w:rsidRPr="00D00961">
        <w:rPr>
          <w:rFonts w:ascii="Times New Roman" w:hAnsi="Times New Roman"/>
          <w:sz w:val="18"/>
        </w:rPr>
        <w:br w:type="page"/>
      </w:r>
      <w:bookmarkStart w:id="1645" w:name="_Toc393736553"/>
      <w:r w:rsidRPr="00D00961">
        <w:rPr>
          <w:rFonts w:ascii="Times New Roman" w:hAnsi="Times New Roman"/>
          <w:b/>
          <w:sz w:val="32"/>
        </w:rPr>
        <w:lastRenderedPageBreak/>
        <w:t xml:space="preserve">Chart of Old Testament Patriarchs &amp; Judges </w:t>
      </w:r>
      <w:r w:rsidRPr="00D00961">
        <w:rPr>
          <w:rFonts w:ascii="Times New Roman" w:hAnsi="Times New Roman"/>
          <w:b/>
        </w:rPr>
        <w:t>(Introduction)</w:t>
      </w:r>
      <w:bookmarkEnd w:id="1645"/>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1646" w:name="_Toc391739684"/>
      <w:bookmarkStart w:id="1647" w:name="_Toc391995842"/>
      <w:bookmarkStart w:id="1648" w:name="_Toc392004316"/>
      <w:bookmarkStart w:id="1649" w:name="_Toc393736554"/>
      <w:bookmarkStart w:id="1650" w:name="_Toc393788986"/>
      <w:bookmarkStart w:id="1651" w:name="_Toc393791688"/>
      <w:bookmarkStart w:id="1652" w:name="_Toc393796770"/>
      <w:bookmarkStart w:id="1653" w:name="_Toc393816182"/>
      <w:bookmarkStart w:id="1654" w:name="_Toc425035292"/>
      <w:bookmarkStart w:id="1655" w:name="_Toc425043020"/>
      <w:bookmarkStart w:id="1656" w:name="_Toc478007602"/>
      <w:bookmarkStart w:id="1657" w:name="_Toc488675879"/>
      <w:bookmarkStart w:id="1658" w:name="_Toc502548195"/>
      <w:r w:rsidRPr="00D00961">
        <w:rPr>
          <w:rFonts w:ascii="Times New Roman" w:hAnsi="Times New Roman"/>
          <w:b/>
          <w:sz w:val="14"/>
        </w:rPr>
        <w:instrText>Chart of Old Testament Patriarchs &amp; Judges</w:instrText>
      </w:r>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Pr="00D00961">
        <w:rPr>
          <w:rFonts w:ascii="Times New Roman" w:hAnsi="Times New Roman"/>
          <w:b/>
          <w:sz w:val="14"/>
        </w:rPr>
        <w:instrText xml:space="preserve">" \l 4 </w:instrText>
      </w:r>
      <w:r w:rsidRPr="00D00961">
        <w:rPr>
          <w:rFonts w:ascii="Times New Roman" w:hAnsi="Times New Roman"/>
          <w:b/>
          <w:sz w:val="14"/>
        </w:rPr>
        <w:fldChar w:fldCharType="end"/>
      </w:r>
    </w:p>
    <w:p w14:paraId="5B00E95E" w14:textId="77777777" w:rsidR="00BD1388" w:rsidRPr="00D00961" w:rsidRDefault="00BD1388">
      <w:pPr>
        <w:tabs>
          <w:tab w:val="left" w:pos="360"/>
        </w:tabs>
        <w:ind w:left="360" w:right="-385" w:hanging="360"/>
        <w:jc w:val="center"/>
        <w:rPr>
          <w:rFonts w:ascii="Times New Roman" w:hAnsi="Times New Roman"/>
          <w:b/>
          <w:sz w:val="32"/>
        </w:rPr>
      </w:pPr>
      <w:bookmarkStart w:id="1659" w:name="_Toc393736555"/>
      <w:r w:rsidRPr="00D00961">
        <w:rPr>
          <w:rFonts w:ascii="Times New Roman" w:hAnsi="Times New Roman"/>
          <w:sz w:val="22"/>
        </w:rPr>
        <w:t>John C. Whitcomb (1 of 2)</w:t>
      </w:r>
      <w:bookmarkEnd w:id="1659"/>
      <w:r w:rsidRPr="00D00961">
        <w:rPr>
          <w:rFonts w:ascii="Times New Roman" w:hAnsi="Times New Roman"/>
          <w:sz w:val="18"/>
        </w:rPr>
        <w:br w:type="page"/>
      </w:r>
      <w:bookmarkStart w:id="1660" w:name="_Toc393736556"/>
      <w:r w:rsidRPr="00D00961">
        <w:rPr>
          <w:rFonts w:ascii="Times New Roman" w:hAnsi="Times New Roman"/>
          <w:b/>
          <w:sz w:val="32"/>
        </w:rPr>
        <w:lastRenderedPageBreak/>
        <w:t>Chart of Old Testament Patriarchs &amp; Judges</w:t>
      </w:r>
      <w:bookmarkEnd w:id="1660"/>
    </w:p>
    <w:p w14:paraId="4D05AD44" w14:textId="77777777" w:rsidR="00BD1388" w:rsidRPr="00D00961" w:rsidRDefault="00BD1388">
      <w:pPr>
        <w:tabs>
          <w:tab w:val="left" w:pos="360"/>
        </w:tabs>
        <w:ind w:left="360" w:right="-385" w:hanging="360"/>
        <w:jc w:val="center"/>
        <w:rPr>
          <w:rFonts w:ascii="Times New Roman" w:hAnsi="Times New Roman"/>
          <w:sz w:val="22"/>
        </w:rPr>
      </w:pPr>
      <w:bookmarkStart w:id="1661" w:name="_Toc393736557"/>
      <w:r w:rsidRPr="00D00961">
        <w:rPr>
          <w:rFonts w:ascii="Times New Roman" w:hAnsi="Times New Roman"/>
          <w:sz w:val="22"/>
        </w:rPr>
        <w:t>John C. Whitcomb (2 of 2)</w:t>
      </w:r>
      <w:bookmarkEnd w:id="1661"/>
    </w:p>
    <w:p w14:paraId="6DD4D5AE"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1662" w:name="_Ref392000385"/>
      <w:bookmarkStart w:id="1663" w:name="_Toc392004165"/>
      <w:bookmarkStart w:id="1664" w:name="_Toc393734665"/>
      <w:bookmarkStart w:id="1665" w:name="_Toc393736558"/>
      <w:r w:rsidRPr="00D00961">
        <w:rPr>
          <w:rFonts w:ascii="Times New Roman" w:hAnsi="Times New Roman"/>
          <w:sz w:val="32"/>
        </w:rPr>
        <w:lastRenderedPageBreak/>
        <w:t>Sons of Jacob</w:t>
      </w:r>
      <w:bookmarkEnd w:id="1662"/>
      <w:bookmarkEnd w:id="1663"/>
      <w:bookmarkEnd w:id="1664"/>
      <w:bookmarkEnd w:id="1665"/>
      <w:r w:rsidRPr="00D00961">
        <w:rPr>
          <w:rFonts w:ascii="Times New Roman" w:hAnsi="Times New Roman"/>
          <w:sz w:val="32"/>
        </w:rPr>
        <w:t xml:space="preserve"> </w:t>
      </w:r>
      <w:r w:rsidRPr="00D00961">
        <w:rPr>
          <w:rFonts w:ascii="Times New Roman" w:hAnsi="Times New Roman"/>
          <w:b w:val="0"/>
          <w:sz w:val="14"/>
        </w:rPr>
        <w:fldChar w:fldCharType="begin"/>
      </w:r>
      <w:r w:rsidRPr="00D00961">
        <w:rPr>
          <w:rFonts w:ascii="Times New Roman" w:hAnsi="Times New Roman"/>
          <w:b w:val="0"/>
          <w:sz w:val="14"/>
        </w:rPr>
        <w:instrText xml:space="preserve"> TC  "</w:instrText>
      </w:r>
      <w:bookmarkStart w:id="1666" w:name="_Toc392004317"/>
      <w:bookmarkStart w:id="1667" w:name="_Toc393736559"/>
      <w:bookmarkStart w:id="1668" w:name="_Toc393788987"/>
      <w:bookmarkStart w:id="1669" w:name="_Toc393791689"/>
      <w:bookmarkStart w:id="1670" w:name="_Toc393796771"/>
      <w:bookmarkStart w:id="1671" w:name="_Toc393816183"/>
      <w:bookmarkStart w:id="1672" w:name="_Toc425035293"/>
      <w:bookmarkStart w:id="1673" w:name="_Toc425043021"/>
      <w:bookmarkStart w:id="1674" w:name="_Toc478007603"/>
      <w:bookmarkStart w:id="1675" w:name="_Toc488675880"/>
      <w:bookmarkStart w:id="1676" w:name="_Toc502548196"/>
      <w:r w:rsidRPr="00D00961">
        <w:rPr>
          <w:rFonts w:ascii="Times New Roman" w:hAnsi="Times New Roman"/>
          <w:b w:val="0"/>
          <w:sz w:val="14"/>
        </w:rPr>
        <w:instrText>Sons of Jacob</w:instrText>
      </w:r>
      <w:bookmarkEnd w:id="1666"/>
      <w:bookmarkEnd w:id="1667"/>
      <w:bookmarkEnd w:id="1668"/>
      <w:bookmarkEnd w:id="1669"/>
      <w:bookmarkEnd w:id="1670"/>
      <w:bookmarkEnd w:id="1671"/>
      <w:bookmarkEnd w:id="1672"/>
      <w:bookmarkEnd w:id="1673"/>
      <w:bookmarkEnd w:id="1674"/>
      <w:bookmarkEnd w:id="1675"/>
      <w:bookmarkEnd w:id="1676"/>
      <w:r w:rsidRPr="00D00961">
        <w:rPr>
          <w:rFonts w:ascii="Times New Roman" w:hAnsi="Times New Roman"/>
          <w:b w:val="0"/>
          <w:sz w:val="14"/>
        </w:rPr>
        <w:instrText xml:space="preserve">" \l 4 </w:instrText>
      </w:r>
      <w:r w:rsidRPr="00D00961">
        <w:rPr>
          <w:rFonts w:ascii="Times New Roman" w:hAnsi="Times New Roman"/>
          <w:b w:val="0"/>
          <w:sz w:val="14"/>
        </w:rPr>
        <w:fldChar w:fldCharType="end"/>
      </w:r>
      <w:r w:rsidRPr="00D00961">
        <w:rPr>
          <w:rFonts w:ascii="Times New Roman" w:hAnsi="Times New Roman"/>
          <w:sz w:val="32"/>
        </w:rPr>
        <w:t xml:space="preserve"> </w:t>
      </w:r>
    </w:p>
    <w:p w14:paraId="19165519" w14:textId="77777777" w:rsidR="00BD1388" w:rsidRPr="00D00961" w:rsidRDefault="00BD1388" w:rsidP="007B5590">
      <w:pPr>
        <w:ind w:right="-385"/>
        <w:jc w:val="center"/>
        <w:outlineLvl w:val="0"/>
        <w:rPr>
          <w:rFonts w:ascii="Times New Roman" w:hAnsi="Times New Roman"/>
          <w:sz w:val="22"/>
        </w:rPr>
      </w:pPr>
      <w:bookmarkStart w:id="1677" w:name="_Toc393736560"/>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18</w:t>
      </w:r>
      <w:bookmarkEnd w:id="1677"/>
    </w:p>
    <w:p w14:paraId="08CB4E51" w14:textId="77777777" w:rsidR="00BD1388" w:rsidRPr="00D00961" w:rsidRDefault="00BD1388">
      <w:pPr>
        <w:ind w:right="-385"/>
        <w:jc w:val="center"/>
        <w:rPr>
          <w:rFonts w:ascii="Times New Roman" w:hAnsi="Times New Roman"/>
          <w:sz w:val="22"/>
        </w:rPr>
      </w:pPr>
    </w:p>
    <w:p w14:paraId="7A882FAC" w14:textId="77777777" w:rsidR="00BD1388" w:rsidRPr="00D00961" w:rsidRDefault="00BD1388">
      <w:pPr>
        <w:ind w:right="-385"/>
        <w:jc w:val="center"/>
        <w:rPr>
          <w:rFonts w:ascii="Times New Roman" w:hAnsi="Times New Roman"/>
          <w:sz w:val="22"/>
        </w:rPr>
      </w:pPr>
    </w:p>
    <w:p w14:paraId="5599C6CE" w14:textId="77777777" w:rsidR="00BD1388" w:rsidRPr="00D00961" w:rsidRDefault="00BD1388">
      <w:pPr>
        <w:ind w:right="-385"/>
        <w:jc w:val="center"/>
        <w:rPr>
          <w:rFonts w:ascii="Times New Roman" w:hAnsi="Times New Roman"/>
          <w:sz w:val="22"/>
        </w:rPr>
      </w:pPr>
    </w:p>
    <w:p w14:paraId="076CA747"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t xml:space="preserve">Genesis vs. Exodus </w:t>
      </w:r>
      <w:r w:rsidRPr="00D00961">
        <w:rPr>
          <w:rFonts w:ascii="Times New Roman" w:hAnsi="Times New Roman"/>
          <w:b w:val="0"/>
          <w:sz w:val="14"/>
        </w:rPr>
        <w:fldChar w:fldCharType="begin"/>
      </w:r>
      <w:r w:rsidRPr="00D00961">
        <w:rPr>
          <w:rFonts w:ascii="Times New Roman" w:hAnsi="Times New Roman"/>
          <w:b w:val="0"/>
          <w:sz w:val="14"/>
        </w:rPr>
        <w:instrText xml:space="preserve"> TC  " </w:instrText>
      </w:r>
      <w:bookmarkStart w:id="1678" w:name="_Toc425035294"/>
      <w:bookmarkStart w:id="1679" w:name="_Toc425043022"/>
      <w:bookmarkStart w:id="1680" w:name="_Toc478007604"/>
      <w:bookmarkStart w:id="1681" w:name="_Toc488675881"/>
      <w:bookmarkStart w:id="1682" w:name="_Toc502548197"/>
      <w:r w:rsidRPr="00D00961">
        <w:rPr>
          <w:rFonts w:ascii="Times New Roman" w:hAnsi="Times New Roman"/>
          <w:b w:val="0"/>
          <w:sz w:val="14"/>
        </w:rPr>
        <w:instrText>Genesis vs. Exodus</w:instrText>
      </w:r>
      <w:bookmarkEnd w:id="1678"/>
      <w:bookmarkEnd w:id="1679"/>
      <w:bookmarkEnd w:id="1680"/>
      <w:bookmarkEnd w:id="1681"/>
      <w:bookmarkEnd w:id="1682"/>
      <w:r w:rsidRPr="00D00961">
        <w:rPr>
          <w:rFonts w:ascii="Times New Roman" w:hAnsi="Times New Roman"/>
          <w:b w:val="0"/>
          <w:sz w:val="14"/>
        </w:rPr>
        <w:instrText xml:space="preserve"> " \l 4 </w:instrText>
      </w:r>
      <w:r w:rsidRPr="00D00961">
        <w:rPr>
          <w:rFonts w:ascii="Times New Roman" w:hAnsi="Times New Roman"/>
          <w:b w:val="0"/>
          <w:sz w:val="14"/>
        </w:rPr>
        <w:fldChar w:fldCharType="end"/>
      </w:r>
      <w:r w:rsidRPr="00D00961">
        <w:rPr>
          <w:rFonts w:ascii="Times New Roman" w:hAnsi="Times New Roman"/>
          <w:sz w:val="32"/>
        </w:rPr>
        <w:t xml:space="preserve"> </w:t>
      </w:r>
    </w:p>
    <w:p w14:paraId="6E5A0B7B" w14:textId="77777777" w:rsidR="00BD1388" w:rsidRPr="00D00961" w:rsidRDefault="00BD1388">
      <w:pPr>
        <w:rPr>
          <w:rFonts w:ascii="Times New Roman" w:hAnsi="Times New Roman"/>
          <w:sz w:val="22"/>
        </w:rPr>
      </w:pPr>
    </w:p>
    <w:p w14:paraId="0F7772D6" w14:textId="77777777" w:rsidR="00BD1388" w:rsidRPr="00D00961" w:rsidRDefault="00BD1388">
      <w:pPr>
        <w:rPr>
          <w:rFonts w:ascii="Times New Roman" w:hAnsi="Times New Roman"/>
          <w:sz w:val="22"/>
        </w:rPr>
      </w:pPr>
    </w:p>
    <w:p w14:paraId="747D26AC" w14:textId="77777777" w:rsidR="00BD1388" w:rsidRPr="00D00961" w:rsidRDefault="00BD1388">
      <w:pPr>
        <w:jc w:val="center"/>
        <w:rPr>
          <w:rFonts w:ascii="Times New Roman" w:hAnsi="Times New Roman"/>
          <w:sz w:val="22"/>
        </w:rPr>
      </w:pPr>
      <w:r w:rsidRPr="00D00961">
        <w:rPr>
          <w:rFonts w:ascii="Times New Roman" w:hAnsi="Times New Roman"/>
          <w:sz w:val="22"/>
        </w:rPr>
        <w:t>for page 97a</w:t>
      </w:r>
    </w:p>
    <w:p w14:paraId="004197C3" w14:textId="77777777" w:rsidR="00BD1388" w:rsidRPr="00D00961" w:rsidRDefault="00BD1388">
      <w:pPr>
        <w:ind w:right="-385"/>
        <w:jc w:val="center"/>
        <w:rPr>
          <w:rFonts w:ascii="Times New Roman" w:hAnsi="Times New Roman"/>
          <w:sz w:val="22"/>
        </w:rPr>
      </w:pPr>
    </w:p>
    <w:p w14:paraId="6F67D04E" w14:textId="77777777" w:rsidR="00BD1388" w:rsidRPr="00D00961" w:rsidRDefault="00BD1388">
      <w:pPr>
        <w:tabs>
          <w:tab w:val="left" w:pos="360"/>
        </w:tabs>
        <w:ind w:left="360" w:right="-385" w:hanging="360"/>
        <w:jc w:val="center"/>
        <w:rPr>
          <w:rFonts w:ascii="Times New Roman" w:hAnsi="Times New Roman"/>
          <w:sz w:val="22"/>
        </w:rPr>
        <w:sectPr w:rsidR="00BD1388" w:rsidRPr="00D00961" w:rsidSect="00B36574">
          <w:headerReference w:type="default" r:id="rId78"/>
          <w:pgSz w:w="11894" w:h="16834" w:code="9"/>
          <w:pgMar w:top="245" w:right="1152" w:bottom="576" w:left="1152" w:header="720" w:footer="720" w:gutter="0"/>
          <w:pgNumType w:start="92"/>
          <w:cols w:space="720"/>
        </w:sectPr>
      </w:pPr>
    </w:p>
    <w:p w14:paraId="7CAF3094" w14:textId="77777777" w:rsidR="00BD1388" w:rsidRPr="00D00961" w:rsidRDefault="00BD1388" w:rsidP="007B5590">
      <w:pPr>
        <w:ind w:left="20" w:right="-385" w:hanging="20"/>
        <w:jc w:val="center"/>
        <w:outlineLvl w:val="0"/>
        <w:rPr>
          <w:rFonts w:ascii="Times New Roman" w:hAnsi="Times New Roman"/>
          <w:b/>
          <w:sz w:val="22"/>
        </w:rPr>
      </w:pPr>
      <w:bookmarkStart w:id="1683" w:name="_Toc393736561"/>
      <w:r w:rsidRPr="00D00961">
        <w:rPr>
          <w:rFonts w:ascii="Times New Roman" w:hAnsi="Times New Roman"/>
          <w:b/>
          <w:sz w:val="44"/>
        </w:rPr>
        <w:lastRenderedPageBreak/>
        <w:t>Exodus</w:t>
      </w:r>
      <w:bookmarkEnd w:id="1683"/>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1684" w:name="_Toc391739685"/>
      <w:bookmarkStart w:id="1685" w:name="_Toc391995843"/>
      <w:bookmarkStart w:id="1686" w:name="_Toc392004318"/>
      <w:bookmarkStart w:id="1687" w:name="_Toc393736562"/>
      <w:bookmarkStart w:id="1688" w:name="_Toc393788988"/>
      <w:bookmarkStart w:id="1689" w:name="_Toc393791690"/>
      <w:bookmarkStart w:id="1690" w:name="_Toc393796772"/>
      <w:bookmarkStart w:id="1691" w:name="_Toc393816184"/>
      <w:bookmarkStart w:id="1692" w:name="_Toc425035295"/>
      <w:bookmarkStart w:id="1693" w:name="_Toc425043023"/>
      <w:bookmarkStart w:id="1694" w:name="_Toc478007605"/>
      <w:bookmarkStart w:id="1695" w:name="_Toc488662180"/>
      <w:bookmarkStart w:id="1696" w:name="_Toc488675882"/>
      <w:bookmarkStart w:id="1697" w:name="_Toc502548198"/>
      <w:r w:rsidRPr="00D00961">
        <w:rPr>
          <w:rFonts w:ascii="Times New Roman" w:hAnsi="Times New Roman"/>
          <w:b/>
          <w:sz w:val="14"/>
        </w:rPr>
        <w:instrText>Exodus</w:instrTex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D00961">
        <w:rPr>
          <w:rFonts w:ascii="Times New Roman" w:hAnsi="Times New Roman"/>
          <w:b/>
          <w:sz w:val="14"/>
        </w:rPr>
        <w:instrText xml:space="preserve">" \l 3 </w:instrText>
      </w:r>
      <w:r w:rsidRPr="00D00961">
        <w:rPr>
          <w:rFonts w:ascii="Times New Roman" w:hAnsi="Times New Roman"/>
          <w:b/>
          <w:sz w:val="14"/>
        </w:rPr>
        <w:fldChar w:fldCharType="end"/>
      </w:r>
    </w:p>
    <w:p w14:paraId="67E789BC" w14:textId="77777777" w:rsidR="00BD1388" w:rsidRPr="00D00961" w:rsidRDefault="00BD1388">
      <w:pPr>
        <w:ind w:left="20" w:right="-8" w:hanging="20"/>
        <w:jc w:val="center"/>
        <w:rPr>
          <w:rFonts w:ascii="Times New Roman" w:hAnsi="Times New Roman"/>
          <w:b/>
          <w:sz w:val="22"/>
        </w:rPr>
      </w:pPr>
    </w:p>
    <w:tbl>
      <w:tblPr>
        <w:tblW w:w="10101" w:type="dxa"/>
        <w:tblLayout w:type="fixed"/>
        <w:tblCellMar>
          <w:left w:w="80" w:type="dxa"/>
          <w:right w:w="80" w:type="dxa"/>
        </w:tblCellMar>
        <w:tblLook w:val="0000" w:firstRow="0" w:lastRow="0" w:firstColumn="0" w:lastColumn="0" w:noHBand="0" w:noVBand="0"/>
      </w:tblPr>
      <w:tblGrid>
        <w:gridCol w:w="1120"/>
        <w:gridCol w:w="1210"/>
        <w:gridCol w:w="1350"/>
        <w:gridCol w:w="1650"/>
        <w:gridCol w:w="1170"/>
        <w:gridCol w:w="990"/>
        <w:gridCol w:w="1080"/>
        <w:gridCol w:w="1500"/>
        <w:gridCol w:w="31"/>
      </w:tblGrid>
      <w:tr w:rsidR="00BD1388" w:rsidRPr="00D00961" w14:paraId="184EE497" w14:textId="77777777">
        <w:tblPrEx>
          <w:tblCellMar>
            <w:top w:w="0" w:type="dxa"/>
            <w:bottom w:w="0" w:type="dxa"/>
          </w:tblCellMar>
        </w:tblPrEx>
        <w:trPr>
          <w:gridAfter w:val="1"/>
          <w:wAfter w:w="31" w:type="dxa"/>
        </w:trPr>
        <w:tc>
          <w:tcPr>
            <w:tcW w:w="10070" w:type="dxa"/>
            <w:gridSpan w:val="8"/>
            <w:tcBorders>
              <w:top w:val="single" w:sz="6" w:space="0" w:color="auto"/>
              <w:left w:val="single" w:sz="6" w:space="0" w:color="auto"/>
              <w:bottom w:val="single" w:sz="6" w:space="0" w:color="auto"/>
              <w:right w:val="single" w:sz="6" w:space="0" w:color="auto"/>
            </w:tcBorders>
            <w:shd w:val="clear" w:color="auto" w:fill="000000"/>
          </w:tcPr>
          <w:p w14:paraId="389BE7C2" w14:textId="77777777" w:rsidR="00BD1388" w:rsidRPr="00D00961" w:rsidRDefault="00BD1388">
            <w:pPr>
              <w:spacing w:before="240"/>
              <w:ind w:right="-8"/>
              <w:jc w:val="center"/>
              <w:rPr>
                <w:rFonts w:ascii="Times New Roman" w:hAnsi="Times New Roman"/>
                <w:b/>
                <w:color w:val="FFFFFF"/>
                <w:sz w:val="38"/>
              </w:rPr>
            </w:pPr>
            <w:bookmarkStart w:id="1698" w:name="_Toc393736563"/>
            <w:r w:rsidRPr="00D00961">
              <w:rPr>
                <w:rFonts w:ascii="Times New Roman" w:hAnsi="Times New Roman"/>
                <w:b/>
                <w:color w:val="FFFFFF"/>
                <w:sz w:val="38"/>
              </w:rPr>
              <w:t>Formation into a Nation Begun</w:t>
            </w:r>
            <w:bookmarkEnd w:id="1698"/>
          </w:p>
          <w:p w14:paraId="5016DDFC" w14:textId="77777777" w:rsidR="00BD1388" w:rsidRPr="00D00961" w:rsidRDefault="00BD1388">
            <w:pPr>
              <w:ind w:right="-8"/>
              <w:jc w:val="center"/>
              <w:rPr>
                <w:rFonts w:ascii="Times New Roman" w:hAnsi="Times New Roman"/>
                <w:b/>
                <w:sz w:val="30"/>
              </w:rPr>
            </w:pPr>
          </w:p>
        </w:tc>
      </w:tr>
      <w:tr w:rsidR="00BD1388" w:rsidRPr="00D00961" w14:paraId="2C268EAB" w14:textId="77777777">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25A438BE" w14:textId="77777777" w:rsidR="00BD1388" w:rsidRPr="00D00961" w:rsidRDefault="00BD1388">
            <w:pPr>
              <w:spacing w:before="240"/>
              <w:ind w:right="-8"/>
              <w:jc w:val="center"/>
              <w:rPr>
                <w:rFonts w:ascii="Times New Roman" w:hAnsi="Times New Roman"/>
                <w:b/>
              </w:rPr>
            </w:pPr>
            <w:bookmarkStart w:id="1699" w:name="_Toc393736564"/>
            <w:r w:rsidRPr="00D00961">
              <w:rPr>
                <w:rFonts w:ascii="Times New Roman" w:hAnsi="Times New Roman"/>
                <w:b/>
              </w:rPr>
              <w:t>Chapters 1–18</w:t>
            </w:r>
            <w:bookmarkEnd w:id="1699"/>
          </w:p>
        </w:tc>
        <w:tc>
          <w:tcPr>
            <w:tcW w:w="4771" w:type="dxa"/>
            <w:gridSpan w:val="5"/>
            <w:tcBorders>
              <w:top w:val="single" w:sz="6" w:space="0" w:color="auto"/>
              <w:left w:val="single" w:sz="6" w:space="0" w:color="auto"/>
              <w:bottom w:val="single" w:sz="6" w:space="0" w:color="auto"/>
              <w:right w:val="single" w:sz="6" w:space="0" w:color="auto"/>
            </w:tcBorders>
          </w:tcPr>
          <w:p w14:paraId="28219A3B" w14:textId="77777777" w:rsidR="00BD1388" w:rsidRPr="00D00961" w:rsidRDefault="00BD1388">
            <w:pPr>
              <w:spacing w:before="240"/>
              <w:ind w:right="-8"/>
              <w:jc w:val="center"/>
              <w:rPr>
                <w:rFonts w:ascii="Times New Roman" w:hAnsi="Times New Roman"/>
                <w:b/>
              </w:rPr>
            </w:pPr>
            <w:bookmarkStart w:id="1700" w:name="_Toc393736565"/>
            <w:r w:rsidRPr="00D00961">
              <w:rPr>
                <w:rFonts w:ascii="Times New Roman" w:hAnsi="Times New Roman"/>
                <w:b/>
              </w:rPr>
              <w:t>Chapters 19–40</w:t>
            </w:r>
            <w:bookmarkEnd w:id="1700"/>
          </w:p>
        </w:tc>
      </w:tr>
      <w:tr w:rsidR="00BD1388" w:rsidRPr="00D00961" w14:paraId="3234F435" w14:textId="77777777">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5E3C09AA" w14:textId="77777777" w:rsidR="00BD1388" w:rsidRPr="00D00961" w:rsidRDefault="00BD1388">
            <w:pPr>
              <w:spacing w:before="240"/>
              <w:ind w:right="-8"/>
              <w:jc w:val="center"/>
              <w:rPr>
                <w:rFonts w:ascii="Times New Roman" w:hAnsi="Times New Roman"/>
                <w:b/>
              </w:rPr>
            </w:pPr>
            <w:r w:rsidRPr="00D00961">
              <w:rPr>
                <w:rFonts w:ascii="Times New Roman" w:hAnsi="Times New Roman"/>
                <w:b/>
              </w:rPr>
              <w:t>Receive Freedom from Slavery</w:t>
            </w:r>
          </w:p>
        </w:tc>
        <w:tc>
          <w:tcPr>
            <w:tcW w:w="4771" w:type="dxa"/>
            <w:gridSpan w:val="5"/>
            <w:tcBorders>
              <w:top w:val="single" w:sz="6" w:space="0" w:color="auto"/>
              <w:left w:val="single" w:sz="6" w:space="0" w:color="auto"/>
              <w:bottom w:val="single" w:sz="6" w:space="0" w:color="auto"/>
              <w:right w:val="single" w:sz="6" w:space="0" w:color="auto"/>
            </w:tcBorders>
          </w:tcPr>
          <w:p w14:paraId="404BACE7" w14:textId="77777777" w:rsidR="00BD1388" w:rsidRPr="00D00961" w:rsidRDefault="00BD1388">
            <w:pPr>
              <w:spacing w:before="240"/>
              <w:ind w:right="-8"/>
              <w:jc w:val="center"/>
              <w:rPr>
                <w:rFonts w:ascii="Times New Roman" w:hAnsi="Times New Roman"/>
                <w:b/>
              </w:rPr>
            </w:pPr>
            <w:r w:rsidRPr="00D00961">
              <w:rPr>
                <w:rFonts w:ascii="Times New Roman" w:hAnsi="Times New Roman"/>
                <w:b/>
              </w:rPr>
              <w:t>Receive Law from God</w:t>
            </w:r>
          </w:p>
        </w:tc>
      </w:tr>
      <w:tr w:rsidR="00BD1388" w:rsidRPr="00D00961" w14:paraId="44556F9B" w14:textId="77777777">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34896A60" w14:textId="77777777" w:rsidR="00BD1388" w:rsidRPr="00D00961" w:rsidRDefault="00BD1388">
            <w:pPr>
              <w:spacing w:before="240"/>
              <w:ind w:right="-8"/>
              <w:jc w:val="center"/>
              <w:rPr>
                <w:rFonts w:ascii="Times New Roman" w:hAnsi="Times New Roman"/>
                <w:b/>
              </w:rPr>
            </w:pPr>
            <w:r w:rsidRPr="00D00961">
              <w:rPr>
                <w:rFonts w:ascii="Times New Roman" w:hAnsi="Times New Roman"/>
                <w:b/>
              </w:rPr>
              <w:t>Getting Israel Out of Egypt</w:t>
            </w:r>
          </w:p>
        </w:tc>
        <w:tc>
          <w:tcPr>
            <w:tcW w:w="4771" w:type="dxa"/>
            <w:gridSpan w:val="5"/>
            <w:tcBorders>
              <w:top w:val="single" w:sz="6" w:space="0" w:color="auto"/>
              <w:left w:val="single" w:sz="6" w:space="0" w:color="auto"/>
              <w:bottom w:val="single" w:sz="6" w:space="0" w:color="auto"/>
              <w:right w:val="single" w:sz="6" w:space="0" w:color="auto"/>
            </w:tcBorders>
          </w:tcPr>
          <w:p w14:paraId="16C2A58A" w14:textId="77777777" w:rsidR="00BD1388" w:rsidRPr="00D00961" w:rsidRDefault="00BD1388">
            <w:pPr>
              <w:spacing w:before="240"/>
              <w:ind w:right="-8"/>
              <w:jc w:val="center"/>
              <w:rPr>
                <w:rFonts w:ascii="Times New Roman" w:hAnsi="Times New Roman"/>
                <w:b/>
              </w:rPr>
            </w:pPr>
            <w:r w:rsidRPr="00D00961">
              <w:rPr>
                <w:rFonts w:ascii="Times New Roman" w:hAnsi="Times New Roman"/>
                <w:b/>
              </w:rPr>
              <w:t>Getting Egypt Out of Israel</w:t>
            </w:r>
          </w:p>
        </w:tc>
      </w:tr>
      <w:tr w:rsidR="00BD1388" w:rsidRPr="00D00961" w14:paraId="3752F71E" w14:textId="77777777">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1CA76A4C" w14:textId="77777777" w:rsidR="00BD1388" w:rsidRPr="00D00961" w:rsidRDefault="00BD1388">
            <w:pPr>
              <w:spacing w:before="240"/>
              <w:ind w:right="-8"/>
              <w:jc w:val="center"/>
              <w:rPr>
                <w:rFonts w:ascii="Times New Roman" w:hAnsi="Times New Roman"/>
                <w:b/>
              </w:rPr>
            </w:pPr>
            <w:bookmarkStart w:id="1701" w:name="_Toc393736568"/>
            <w:r w:rsidRPr="00D00961">
              <w:rPr>
                <w:rFonts w:ascii="Times New Roman" w:hAnsi="Times New Roman"/>
                <w:b/>
              </w:rPr>
              <w:t>Narration</w:t>
            </w:r>
            <w:bookmarkEnd w:id="1701"/>
          </w:p>
        </w:tc>
        <w:tc>
          <w:tcPr>
            <w:tcW w:w="4771" w:type="dxa"/>
            <w:gridSpan w:val="5"/>
            <w:tcBorders>
              <w:top w:val="single" w:sz="6" w:space="0" w:color="auto"/>
              <w:left w:val="single" w:sz="6" w:space="0" w:color="auto"/>
              <w:bottom w:val="single" w:sz="6" w:space="0" w:color="auto"/>
              <w:right w:val="single" w:sz="6" w:space="0" w:color="auto"/>
            </w:tcBorders>
          </w:tcPr>
          <w:p w14:paraId="5DA5A90B" w14:textId="77777777" w:rsidR="00BD1388" w:rsidRPr="00D00961" w:rsidRDefault="00BD1388">
            <w:pPr>
              <w:spacing w:before="240"/>
              <w:ind w:right="-8"/>
              <w:jc w:val="center"/>
              <w:rPr>
                <w:rFonts w:ascii="Times New Roman" w:hAnsi="Times New Roman"/>
                <w:b/>
              </w:rPr>
            </w:pPr>
            <w:bookmarkStart w:id="1702" w:name="_Toc393736569"/>
            <w:r w:rsidRPr="00D00961">
              <w:rPr>
                <w:rFonts w:ascii="Times New Roman" w:hAnsi="Times New Roman"/>
                <w:b/>
              </w:rPr>
              <w:t>Legislation</w:t>
            </w:r>
            <w:bookmarkEnd w:id="1702"/>
          </w:p>
        </w:tc>
      </w:tr>
      <w:tr w:rsidR="00BD1388" w:rsidRPr="00D00961" w14:paraId="76B15540" w14:textId="77777777">
        <w:tblPrEx>
          <w:tblCellMar>
            <w:top w:w="0" w:type="dxa"/>
            <w:bottom w:w="0" w:type="dxa"/>
          </w:tblCellMar>
        </w:tblPrEx>
        <w:tc>
          <w:tcPr>
            <w:tcW w:w="5330" w:type="dxa"/>
            <w:gridSpan w:val="4"/>
            <w:tcBorders>
              <w:top w:val="single" w:sz="6" w:space="0" w:color="auto"/>
              <w:left w:val="single" w:sz="6" w:space="0" w:color="auto"/>
              <w:bottom w:val="single" w:sz="6" w:space="0" w:color="auto"/>
              <w:right w:val="single" w:sz="6" w:space="0" w:color="auto"/>
            </w:tcBorders>
          </w:tcPr>
          <w:p w14:paraId="04DF17DD" w14:textId="77777777" w:rsidR="00BD1388" w:rsidRPr="00D00961" w:rsidRDefault="00BD1388">
            <w:pPr>
              <w:spacing w:before="240"/>
              <w:ind w:right="-8"/>
              <w:jc w:val="center"/>
              <w:rPr>
                <w:rFonts w:ascii="Times New Roman" w:hAnsi="Times New Roman"/>
                <w:b/>
              </w:rPr>
            </w:pPr>
            <w:bookmarkStart w:id="1703" w:name="_Toc393736570"/>
            <w:r w:rsidRPr="00D00961">
              <w:rPr>
                <w:rFonts w:ascii="Times New Roman" w:hAnsi="Times New Roman"/>
                <w:b/>
              </w:rPr>
              <w:t>Free People</w:t>
            </w:r>
            <w:bookmarkEnd w:id="1703"/>
          </w:p>
        </w:tc>
        <w:tc>
          <w:tcPr>
            <w:tcW w:w="4771" w:type="dxa"/>
            <w:gridSpan w:val="5"/>
            <w:tcBorders>
              <w:top w:val="single" w:sz="6" w:space="0" w:color="auto"/>
              <w:left w:val="single" w:sz="6" w:space="0" w:color="auto"/>
              <w:bottom w:val="single" w:sz="6" w:space="0" w:color="auto"/>
              <w:right w:val="single" w:sz="6" w:space="0" w:color="auto"/>
            </w:tcBorders>
          </w:tcPr>
          <w:p w14:paraId="7DA32437" w14:textId="77777777" w:rsidR="00BD1388" w:rsidRPr="00D00961" w:rsidRDefault="00BD1388">
            <w:pPr>
              <w:spacing w:before="240"/>
              <w:ind w:right="-8"/>
              <w:jc w:val="center"/>
              <w:rPr>
                <w:rFonts w:ascii="Times New Roman" w:hAnsi="Times New Roman"/>
                <w:b/>
              </w:rPr>
            </w:pPr>
            <w:bookmarkStart w:id="1704" w:name="_Toc393736571"/>
            <w:r w:rsidRPr="00D00961">
              <w:rPr>
                <w:rFonts w:ascii="Times New Roman" w:hAnsi="Times New Roman"/>
                <w:b/>
              </w:rPr>
              <w:t>Government</w:t>
            </w:r>
            <w:bookmarkEnd w:id="1704"/>
          </w:p>
        </w:tc>
      </w:tr>
      <w:tr w:rsidR="00BD1388" w:rsidRPr="00D00961" w14:paraId="22923817" w14:textId="77777777">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0C208172" w14:textId="77777777" w:rsidR="00BD1388" w:rsidRPr="00D00961" w:rsidRDefault="00BD1388">
            <w:pPr>
              <w:spacing w:before="240"/>
              <w:ind w:right="-8"/>
              <w:jc w:val="center"/>
              <w:rPr>
                <w:rFonts w:ascii="Times New Roman" w:hAnsi="Times New Roman"/>
                <w:b/>
              </w:rPr>
            </w:pPr>
            <w:bookmarkStart w:id="1705" w:name="_Toc393736572"/>
            <w:r w:rsidRPr="00D00961">
              <w:rPr>
                <w:rFonts w:ascii="Times New Roman" w:hAnsi="Times New Roman"/>
                <w:b/>
              </w:rPr>
              <w:t>Subjection</w:t>
            </w:r>
            <w:bookmarkEnd w:id="1705"/>
          </w:p>
        </w:tc>
        <w:tc>
          <w:tcPr>
            <w:tcW w:w="3000" w:type="dxa"/>
            <w:gridSpan w:val="2"/>
            <w:tcBorders>
              <w:top w:val="single" w:sz="6" w:space="0" w:color="auto"/>
              <w:left w:val="single" w:sz="6" w:space="0" w:color="auto"/>
              <w:bottom w:val="single" w:sz="6" w:space="0" w:color="auto"/>
              <w:right w:val="single" w:sz="6" w:space="0" w:color="auto"/>
            </w:tcBorders>
          </w:tcPr>
          <w:p w14:paraId="5612BC5E" w14:textId="77777777" w:rsidR="00BD1388" w:rsidRPr="00D00961" w:rsidRDefault="00BD1388">
            <w:pPr>
              <w:spacing w:before="240"/>
              <w:ind w:right="-8"/>
              <w:jc w:val="center"/>
              <w:rPr>
                <w:rFonts w:ascii="Times New Roman" w:hAnsi="Times New Roman"/>
                <w:b/>
              </w:rPr>
            </w:pPr>
            <w:bookmarkStart w:id="1706" w:name="_Toc393736573"/>
            <w:r w:rsidRPr="00D00961">
              <w:rPr>
                <w:rFonts w:ascii="Times New Roman" w:hAnsi="Times New Roman"/>
                <w:b/>
              </w:rPr>
              <w:t>Deliverance</w:t>
            </w:r>
            <w:bookmarkEnd w:id="1706"/>
          </w:p>
        </w:tc>
        <w:tc>
          <w:tcPr>
            <w:tcW w:w="4771" w:type="dxa"/>
            <w:gridSpan w:val="5"/>
            <w:tcBorders>
              <w:top w:val="single" w:sz="6" w:space="0" w:color="auto"/>
              <w:left w:val="single" w:sz="6" w:space="0" w:color="auto"/>
              <w:bottom w:val="single" w:sz="6" w:space="0" w:color="auto"/>
              <w:right w:val="single" w:sz="6" w:space="0" w:color="auto"/>
            </w:tcBorders>
          </w:tcPr>
          <w:p w14:paraId="27D146B4" w14:textId="77777777" w:rsidR="00BD1388" w:rsidRPr="00D00961" w:rsidRDefault="00BD1388">
            <w:pPr>
              <w:spacing w:before="240"/>
              <w:ind w:right="-8"/>
              <w:jc w:val="center"/>
              <w:rPr>
                <w:rFonts w:ascii="Times New Roman" w:hAnsi="Times New Roman"/>
                <w:b/>
              </w:rPr>
            </w:pPr>
            <w:bookmarkStart w:id="1707" w:name="_Toc393736574"/>
            <w:r w:rsidRPr="00D00961">
              <w:rPr>
                <w:rFonts w:ascii="Times New Roman" w:hAnsi="Times New Roman"/>
                <w:b/>
              </w:rPr>
              <w:t>Instruction</w:t>
            </w:r>
            <w:bookmarkEnd w:id="1707"/>
          </w:p>
        </w:tc>
      </w:tr>
      <w:tr w:rsidR="00BD1388" w:rsidRPr="00D00961" w14:paraId="5633A9D9" w14:textId="77777777">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5E7E95E2" w14:textId="77777777" w:rsidR="00BD1388" w:rsidRPr="00D00961" w:rsidRDefault="00BD1388">
            <w:pPr>
              <w:spacing w:before="240"/>
              <w:ind w:right="-8"/>
              <w:jc w:val="center"/>
              <w:rPr>
                <w:rFonts w:ascii="Times New Roman" w:hAnsi="Times New Roman"/>
                <w:b/>
              </w:rPr>
            </w:pPr>
            <w:bookmarkStart w:id="1708" w:name="_Toc393736575"/>
            <w:r w:rsidRPr="00D00961">
              <w:rPr>
                <w:rFonts w:ascii="Times New Roman" w:hAnsi="Times New Roman"/>
                <w:b/>
              </w:rPr>
              <w:t>Egypt</w:t>
            </w:r>
            <w:bookmarkEnd w:id="1708"/>
          </w:p>
        </w:tc>
        <w:tc>
          <w:tcPr>
            <w:tcW w:w="3000" w:type="dxa"/>
            <w:gridSpan w:val="2"/>
            <w:tcBorders>
              <w:top w:val="single" w:sz="6" w:space="0" w:color="auto"/>
              <w:left w:val="single" w:sz="6" w:space="0" w:color="auto"/>
              <w:bottom w:val="single" w:sz="6" w:space="0" w:color="auto"/>
              <w:right w:val="single" w:sz="6" w:space="0" w:color="auto"/>
            </w:tcBorders>
          </w:tcPr>
          <w:p w14:paraId="3948DC8A" w14:textId="77777777" w:rsidR="00BD1388" w:rsidRPr="00D00961" w:rsidRDefault="00BD1388">
            <w:pPr>
              <w:spacing w:before="240"/>
              <w:ind w:right="-8"/>
              <w:jc w:val="center"/>
              <w:rPr>
                <w:rFonts w:ascii="Times New Roman" w:hAnsi="Times New Roman"/>
                <w:b/>
              </w:rPr>
            </w:pPr>
            <w:bookmarkStart w:id="1709" w:name="_Toc393736576"/>
            <w:r w:rsidRPr="00D00961">
              <w:rPr>
                <w:rFonts w:ascii="Times New Roman" w:hAnsi="Times New Roman"/>
                <w:b/>
              </w:rPr>
              <w:t>Wilderness</w:t>
            </w:r>
            <w:bookmarkEnd w:id="1709"/>
          </w:p>
        </w:tc>
        <w:tc>
          <w:tcPr>
            <w:tcW w:w="4771" w:type="dxa"/>
            <w:gridSpan w:val="5"/>
            <w:tcBorders>
              <w:top w:val="single" w:sz="6" w:space="0" w:color="auto"/>
              <w:left w:val="single" w:sz="6" w:space="0" w:color="auto"/>
              <w:bottom w:val="single" w:sz="6" w:space="0" w:color="auto"/>
              <w:right w:val="single" w:sz="6" w:space="0" w:color="auto"/>
            </w:tcBorders>
          </w:tcPr>
          <w:p w14:paraId="3B416104" w14:textId="77777777" w:rsidR="00BD1388" w:rsidRPr="00D00961" w:rsidRDefault="00BD1388">
            <w:pPr>
              <w:spacing w:before="240"/>
              <w:ind w:right="-8"/>
              <w:jc w:val="center"/>
              <w:rPr>
                <w:rFonts w:ascii="Times New Roman" w:hAnsi="Times New Roman"/>
                <w:b/>
              </w:rPr>
            </w:pPr>
            <w:bookmarkStart w:id="1710" w:name="_Toc393736577"/>
            <w:r w:rsidRPr="00D00961">
              <w:rPr>
                <w:rFonts w:ascii="Times New Roman" w:hAnsi="Times New Roman"/>
                <w:b/>
              </w:rPr>
              <w:t>Sinai</w:t>
            </w:r>
            <w:bookmarkEnd w:id="1710"/>
          </w:p>
        </w:tc>
      </w:tr>
      <w:tr w:rsidR="00BD1388" w:rsidRPr="00D00961" w14:paraId="494D0F32" w14:textId="77777777">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1707CA0B" w14:textId="77777777" w:rsidR="00BD1388" w:rsidRPr="00D00961" w:rsidRDefault="00BD1388">
            <w:pPr>
              <w:spacing w:before="240"/>
              <w:ind w:right="-8"/>
              <w:jc w:val="center"/>
              <w:rPr>
                <w:rFonts w:ascii="Times New Roman" w:hAnsi="Times New Roman"/>
                <w:b/>
              </w:rPr>
            </w:pPr>
            <w:bookmarkStart w:id="1711" w:name="_Toc393736578"/>
            <w:r w:rsidRPr="00D00961">
              <w:rPr>
                <w:rFonts w:ascii="Times New Roman" w:hAnsi="Times New Roman"/>
                <w:b/>
              </w:rPr>
              <w:t>400 Years</w:t>
            </w:r>
            <w:bookmarkEnd w:id="1711"/>
          </w:p>
        </w:tc>
        <w:tc>
          <w:tcPr>
            <w:tcW w:w="3000" w:type="dxa"/>
            <w:gridSpan w:val="2"/>
            <w:tcBorders>
              <w:top w:val="single" w:sz="6" w:space="0" w:color="auto"/>
              <w:left w:val="single" w:sz="6" w:space="0" w:color="auto"/>
              <w:bottom w:val="single" w:sz="6" w:space="0" w:color="auto"/>
              <w:right w:val="single" w:sz="6" w:space="0" w:color="auto"/>
            </w:tcBorders>
          </w:tcPr>
          <w:p w14:paraId="20DEC42A" w14:textId="77777777" w:rsidR="00BD1388" w:rsidRPr="00D00961" w:rsidRDefault="00BD1388">
            <w:pPr>
              <w:spacing w:before="240"/>
              <w:ind w:right="-8"/>
              <w:jc w:val="center"/>
              <w:rPr>
                <w:rFonts w:ascii="Times New Roman" w:hAnsi="Times New Roman"/>
                <w:b/>
              </w:rPr>
            </w:pPr>
            <w:bookmarkStart w:id="1712" w:name="_Toc393736579"/>
            <w:r w:rsidRPr="00D00961">
              <w:rPr>
                <w:rFonts w:ascii="Times New Roman" w:hAnsi="Times New Roman"/>
                <w:b/>
              </w:rPr>
              <w:t>2 Months</w:t>
            </w:r>
            <w:bookmarkEnd w:id="1712"/>
          </w:p>
        </w:tc>
        <w:tc>
          <w:tcPr>
            <w:tcW w:w="4771" w:type="dxa"/>
            <w:gridSpan w:val="5"/>
            <w:tcBorders>
              <w:top w:val="single" w:sz="6" w:space="0" w:color="auto"/>
              <w:left w:val="single" w:sz="6" w:space="0" w:color="auto"/>
              <w:bottom w:val="single" w:sz="6" w:space="0" w:color="auto"/>
              <w:right w:val="single" w:sz="6" w:space="0" w:color="auto"/>
            </w:tcBorders>
          </w:tcPr>
          <w:p w14:paraId="1D1853A1" w14:textId="77777777" w:rsidR="00BD1388" w:rsidRPr="00D00961" w:rsidRDefault="00BD1388">
            <w:pPr>
              <w:spacing w:before="240"/>
              <w:ind w:right="-8"/>
              <w:jc w:val="center"/>
              <w:rPr>
                <w:rFonts w:ascii="Times New Roman" w:hAnsi="Times New Roman"/>
                <w:b/>
              </w:rPr>
            </w:pPr>
            <w:bookmarkStart w:id="1713" w:name="_Toc393736580"/>
            <w:r w:rsidRPr="00D00961">
              <w:rPr>
                <w:rFonts w:ascii="Times New Roman" w:hAnsi="Times New Roman"/>
                <w:b/>
              </w:rPr>
              <w:t>10 Months</w:t>
            </w:r>
            <w:bookmarkEnd w:id="1713"/>
          </w:p>
        </w:tc>
      </w:tr>
      <w:tr w:rsidR="00BD1388" w:rsidRPr="00D00961" w14:paraId="4A5AD947" w14:textId="77777777">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2C4CC47C" w14:textId="77777777" w:rsidR="00BD1388" w:rsidRPr="00D00961" w:rsidRDefault="00BD1388">
            <w:pPr>
              <w:ind w:right="-8"/>
              <w:jc w:val="center"/>
              <w:rPr>
                <w:rFonts w:ascii="Times New Roman" w:hAnsi="Times New Roman"/>
                <w:b/>
                <w:sz w:val="22"/>
              </w:rPr>
            </w:pPr>
            <w:bookmarkStart w:id="1714" w:name="_Toc393736581"/>
            <w:r w:rsidRPr="00D00961">
              <w:rPr>
                <w:rFonts w:ascii="Times New Roman" w:hAnsi="Times New Roman"/>
                <w:b/>
                <w:sz w:val="22"/>
              </w:rPr>
              <w:t>Toil &amp; Confrontation</w:t>
            </w:r>
            <w:bookmarkEnd w:id="1714"/>
          </w:p>
          <w:p w14:paraId="181AA24A" w14:textId="77777777" w:rsidR="00BD1388" w:rsidRPr="00D00961" w:rsidRDefault="00BD1388">
            <w:pPr>
              <w:ind w:right="-8"/>
              <w:jc w:val="center"/>
              <w:rPr>
                <w:rFonts w:ascii="Times New Roman" w:hAnsi="Times New Roman"/>
                <w:b/>
                <w:sz w:val="22"/>
              </w:rPr>
            </w:pPr>
            <w:bookmarkStart w:id="1715" w:name="_Toc393736582"/>
            <w:r w:rsidRPr="00D00961">
              <w:rPr>
                <w:rFonts w:ascii="Times New Roman" w:hAnsi="Times New Roman"/>
                <w:b/>
                <w:sz w:val="22"/>
              </w:rPr>
              <w:t>(1–11)</w:t>
            </w:r>
            <w:bookmarkEnd w:id="1715"/>
          </w:p>
        </w:tc>
        <w:tc>
          <w:tcPr>
            <w:tcW w:w="3000" w:type="dxa"/>
            <w:gridSpan w:val="2"/>
            <w:tcBorders>
              <w:top w:val="single" w:sz="6" w:space="0" w:color="auto"/>
              <w:left w:val="single" w:sz="6" w:space="0" w:color="auto"/>
              <w:bottom w:val="single" w:sz="6" w:space="0" w:color="auto"/>
              <w:right w:val="single" w:sz="6" w:space="0" w:color="auto"/>
            </w:tcBorders>
          </w:tcPr>
          <w:p w14:paraId="50D0B12C" w14:textId="77777777" w:rsidR="00BD1388" w:rsidRPr="00D00961" w:rsidRDefault="00BD1388">
            <w:pPr>
              <w:ind w:right="-8"/>
              <w:jc w:val="center"/>
              <w:rPr>
                <w:rFonts w:ascii="Times New Roman" w:hAnsi="Times New Roman"/>
                <w:b/>
                <w:sz w:val="22"/>
              </w:rPr>
            </w:pPr>
            <w:bookmarkStart w:id="1716" w:name="_Toc393736583"/>
            <w:r w:rsidRPr="00D00961">
              <w:rPr>
                <w:rFonts w:ascii="Times New Roman" w:hAnsi="Times New Roman"/>
                <w:b/>
                <w:sz w:val="22"/>
              </w:rPr>
              <w:t xml:space="preserve">Redemption &amp; </w:t>
            </w:r>
          </w:p>
          <w:p w14:paraId="7129B8FA"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Protection</w:t>
            </w:r>
            <w:bookmarkEnd w:id="1716"/>
          </w:p>
          <w:p w14:paraId="68AA4069" w14:textId="77777777" w:rsidR="00BD1388" w:rsidRPr="00D00961" w:rsidRDefault="00BD1388">
            <w:pPr>
              <w:ind w:right="-8"/>
              <w:jc w:val="center"/>
              <w:rPr>
                <w:rFonts w:ascii="Times New Roman" w:hAnsi="Times New Roman"/>
                <w:b/>
                <w:sz w:val="22"/>
              </w:rPr>
            </w:pPr>
            <w:bookmarkStart w:id="1717" w:name="_Toc393736584"/>
            <w:r w:rsidRPr="00D00961">
              <w:rPr>
                <w:rFonts w:ascii="Times New Roman" w:hAnsi="Times New Roman"/>
                <w:b/>
                <w:sz w:val="22"/>
              </w:rPr>
              <w:t>(12–18)</w:t>
            </w:r>
            <w:bookmarkEnd w:id="1717"/>
          </w:p>
        </w:tc>
        <w:tc>
          <w:tcPr>
            <w:tcW w:w="2160" w:type="dxa"/>
            <w:gridSpan w:val="2"/>
            <w:tcBorders>
              <w:top w:val="single" w:sz="6" w:space="0" w:color="auto"/>
              <w:bottom w:val="single" w:sz="6" w:space="0" w:color="auto"/>
              <w:right w:val="single" w:sz="6" w:space="0" w:color="auto"/>
            </w:tcBorders>
          </w:tcPr>
          <w:p w14:paraId="6675E411" w14:textId="77777777" w:rsidR="00BD1388" w:rsidRPr="00D00961" w:rsidRDefault="00BD1388">
            <w:pPr>
              <w:ind w:right="-8"/>
              <w:jc w:val="center"/>
              <w:rPr>
                <w:rFonts w:ascii="Times New Roman" w:hAnsi="Times New Roman"/>
                <w:b/>
                <w:sz w:val="22"/>
              </w:rPr>
            </w:pPr>
            <w:bookmarkStart w:id="1718" w:name="_Toc393736585"/>
            <w:r w:rsidRPr="00D00961">
              <w:rPr>
                <w:rFonts w:ascii="Times New Roman" w:hAnsi="Times New Roman"/>
                <w:b/>
                <w:sz w:val="22"/>
              </w:rPr>
              <w:t>Covenant</w:t>
            </w:r>
            <w:bookmarkEnd w:id="1718"/>
          </w:p>
          <w:p w14:paraId="53BB5DE8" w14:textId="77777777" w:rsidR="00BD1388" w:rsidRPr="00D00961" w:rsidRDefault="00BD1388">
            <w:pPr>
              <w:ind w:right="-8"/>
              <w:jc w:val="center"/>
              <w:rPr>
                <w:rFonts w:ascii="Times New Roman" w:hAnsi="Times New Roman"/>
                <w:b/>
                <w:sz w:val="22"/>
              </w:rPr>
            </w:pPr>
            <w:bookmarkStart w:id="1719" w:name="_Toc393736586"/>
            <w:r w:rsidRPr="00D00961">
              <w:rPr>
                <w:rFonts w:ascii="Times New Roman" w:hAnsi="Times New Roman"/>
                <w:b/>
                <w:sz w:val="22"/>
              </w:rPr>
              <w:t>Revealed</w:t>
            </w:r>
            <w:bookmarkEnd w:id="1719"/>
          </w:p>
          <w:p w14:paraId="560E5F2D" w14:textId="77777777" w:rsidR="00BD1388" w:rsidRPr="00D00961" w:rsidRDefault="00BD1388">
            <w:pPr>
              <w:ind w:right="-8"/>
              <w:jc w:val="center"/>
              <w:rPr>
                <w:rFonts w:ascii="Times New Roman" w:hAnsi="Times New Roman"/>
                <w:b/>
                <w:sz w:val="22"/>
              </w:rPr>
            </w:pPr>
            <w:bookmarkStart w:id="1720" w:name="_Toc393736587"/>
            <w:r w:rsidRPr="00D00961">
              <w:rPr>
                <w:rFonts w:ascii="Times New Roman" w:hAnsi="Times New Roman"/>
                <w:b/>
                <w:sz w:val="22"/>
              </w:rPr>
              <w:t>(19–31)</w:t>
            </w:r>
            <w:bookmarkEnd w:id="1720"/>
          </w:p>
        </w:tc>
        <w:tc>
          <w:tcPr>
            <w:tcW w:w="2611" w:type="dxa"/>
            <w:gridSpan w:val="3"/>
            <w:tcBorders>
              <w:top w:val="single" w:sz="6" w:space="0" w:color="auto"/>
              <w:left w:val="single" w:sz="6" w:space="0" w:color="auto"/>
              <w:bottom w:val="single" w:sz="6" w:space="0" w:color="auto"/>
              <w:right w:val="single" w:sz="6" w:space="0" w:color="auto"/>
            </w:tcBorders>
          </w:tcPr>
          <w:p w14:paraId="00662FA5" w14:textId="77777777" w:rsidR="00BD1388" w:rsidRPr="00D00961" w:rsidRDefault="00BD1388">
            <w:pPr>
              <w:ind w:right="-8"/>
              <w:jc w:val="center"/>
              <w:rPr>
                <w:rFonts w:ascii="Times New Roman" w:hAnsi="Times New Roman"/>
                <w:b/>
                <w:sz w:val="22"/>
              </w:rPr>
            </w:pPr>
            <w:bookmarkStart w:id="1721" w:name="_Toc393736588"/>
            <w:r w:rsidRPr="00D00961">
              <w:rPr>
                <w:rFonts w:ascii="Times New Roman" w:hAnsi="Times New Roman"/>
                <w:b/>
                <w:sz w:val="22"/>
              </w:rPr>
              <w:t>Covenant</w:t>
            </w:r>
            <w:bookmarkEnd w:id="1721"/>
          </w:p>
          <w:p w14:paraId="6B3E8ECD" w14:textId="77777777" w:rsidR="00BD1388" w:rsidRPr="00D00961" w:rsidRDefault="00BD1388">
            <w:pPr>
              <w:ind w:right="-8"/>
              <w:jc w:val="center"/>
              <w:rPr>
                <w:rFonts w:ascii="Times New Roman" w:hAnsi="Times New Roman"/>
                <w:b/>
                <w:sz w:val="22"/>
              </w:rPr>
            </w:pPr>
            <w:bookmarkStart w:id="1722" w:name="_Toc393736589"/>
            <w:r w:rsidRPr="00D00961">
              <w:rPr>
                <w:rFonts w:ascii="Times New Roman" w:hAnsi="Times New Roman"/>
                <w:b/>
                <w:sz w:val="22"/>
              </w:rPr>
              <w:t>Ratified</w:t>
            </w:r>
            <w:bookmarkEnd w:id="1722"/>
          </w:p>
          <w:p w14:paraId="59F941B6" w14:textId="77777777" w:rsidR="00BD1388" w:rsidRPr="00D00961" w:rsidRDefault="00BD1388">
            <w:pPr>
              <w:ind w:right="-8"/>
              <w:jc w:val="center"/>
              <w:rPr>
                <w:rFonts w:ascii="Times New Roman" w:hAnsi="Times New Roman"/>
                <w:b/>
                <w:sz w:val="22"/>
              </w:rPr>
            </w:pPr>
            <w:bookmarkStart w:id="1723" w:name="_Toc393736590"/>
            <w:r w:rsidRPr="00D00961">
              <w:rPr>
                <w:rFonts w:ascii="Times New Roman" w:hAnsi="Times New Roman"/>
                <w:b/>
                <w:sz w:val="22"/>
              </w:rPr>
              <w:t>(32–40)</w:t>
            </w:r>
            <w:bookmarkEnd w:id="1723"/>
          </w:p>
        </w:tc>
      </w:tr>
      <w:tr w:rsidR="00BD1388" w:rsidRPr="00D00961" w14:paraId="3270FC03" w14:textId="77777777">
        <w:tblPrEx>
          <w:tblCellMar>
            <w:top w:w="0" w:type="dxa"/>
            <w:bottom w:w="0" w:type="dxa"/>
          </w:tblCellMar>
        </w:tblPrEx>
        <w:tc>
          <w:tcPr>
            <w:tcW w:w="2330" w:type="dxa"/>
            <w:gridSpan w:val="2"/>
            <w:tcBorders>
              <w:top w:val="single" w:sz="6" w:space="0" w:color="auto"/>
              <w:left w:val="single" w:sz="6" w:space="0" w:color="auto"/>
              <w:bottom w:val="single" w:sz="6" w:space="0" w:color="auto"/>
              <w:right w:val="single" w:sz="6" w:space="0" w:color="auto"/>
            </w:tcBorders>
          </w:tcPr>
          <w:p w14:paraId="1A4E63CB" w14:textId="77777777" w:rsidR="00BD1388" w:rsidRPr="00D00961" w:rsidRDefault="00BD1388">
            <w:pPr>
              <w:ind w:right="-8"/>
              <w:jc w:val="center"/>
              <w:rPr>
                <w:rFonts w:ascii="Times New Roman" w:hAnsi="Times New Roman"/>
                <w:b/>
                <w:sz w:val="22"/>
              </w:rPr>
            </w:pPr>
            <w:bookmarkStart w:id="1724" w:name="_Toc393736591"/>
            <w:r w:rsidRPr="00D00961">
              <w:rPr>
                <w:rFonts w:ascii="Times New Roman" w:hAnsi="Times New Roman"/>
                <w:b/>
                <w:sz w:val="22"/>
              </w:rPr>
              <w:t>Moses as</w:t>
            </w:r>
            <w:bookmarkEnd w:id="1724"/>
            <w:r w:rsidRPr="00D00961">
              <w:rPr>
                <w:rFonts w:ascii="Times New Roman" w:hAnsi="Times New Roman"/>
                <w:b/>
                <w:sz w:val="22"/>
              </w:rPr>
              <w:t xml:space="preserve"> </w:t>
            </w:r>
          </w:p>
          <w:p w14:paraId="4C5724E8" w14:textId="77777777" w:rsidR="00BD1388" w:rsidRPr="00D00961" w:rsidRDefault="00BD1388">
            <w:pPr>
              <w:ind w:right="-8"/>
              <w:jc w:val="center"/>
              <w:rPr>
                <w:rFonts w:ascii="Times New Roman" w:hAnsi="Times New Roman"/>
                <w:b/>
                <w:sz w:val="22"/>
              </w:rPr>
            </w:pPr>
            <w:bookmarkStart w:id="1725" w:name="_Toc393736592"/>
            <w:r w:rsidRPr="00D00961">
              <w:rPr>
                <w:rFonts w:ascii="Times New Roman" w:hAnsi="Times New Roman"/>
                <w:b/>
                <w:sz w:val="22"/>
              </w:rPr>
              <w:t>Returned Fugitive</w:t>
            </w:r>
            <w:bookmarkEnd w:id="1725"/>
          </w:p>
        </w:tc>
        <w:tc>
          <w:tcPr>
            <w:tcW w:w="3000" w:type="dxa"/>
            <w:gridSpan w:val="2"/>
            <w:tcBorders>
              <w:top w:val="single" w:sz="6" w:space="0" w:color="auto"/>
              <w:left w:val="single" w:sz="6" w:space="0" w:color="auto"/>
              <w:bottom w:val="single" w:sz="6" w:space="0" w:color="auto"/>
              <w:right w:val="single" w:sz="6" w:space="0" w:color="auto"/>
            </w:tcBorders>
          </w:tcPr>
          <w:p w14:paraId="462FC108" w14:textId="77777777" w:rsidR="00BD1388" w:rsidRPr="00D00961" w:rsidRDefault="00BD1388">
            <w:pPr>
              <w:ind w:right="-8"/>
              <w:jc w:val="center"/>
              <w:rPr>
                <w:rFonts w:ascii="Times New Roman" w:hAnsi="Times New Roman"/>
                <w:b/>
                <w:sz w:val="22"/>
              </w:rPr>
            </w:pPr>
            <w:bookmarkStart w:id="1726" w:name="_Toc393736593"/>
            <w:r w:rsidRPr="00D00961">
              <w:rPr>
                <w:rFonts w:ascii="Times New Roman" w:hAnsi="Times New Roman"/>
                <w:b/>
                <w:sz w:val="22"/>
              </w:rPr>
              <w:t>Moses as</w:t>
            </w:r>
            <w:bookmarkEnd w:id="1726"/>
            <w:r w:rsidRPr="00D00961">
              <w:rPr>
                <w:rFonts w:ascii="Times New Roman" w:hAnsi="Times New Roman"/>
                <w:b/>
                <w:sz w:val="22"/>
              </w:rPr>
              <w:t xml:space="preserve"> </w:t>
            </w:r>
          </w:p>
          <w:p w14:paraId="310D2733" w14:textId="77777777" w:rsidR="00BD1388" w:rsidRPr="00D00961" w:rsidRDefault="00BD1388">
            <w:pPr>
              <w:ind w:right="-8"/>
              <w:jc w:val="center"/>
              <w:rPr>
                <w:rFonts w:ascii="Times New Roman" w:hAnsi="Times New Roman"/>
                <w:b/>
                <w:sz w:val="22"/>
              </w:rPr>
            </w:pPr>
            <w:bookmarkStart w:id="1727" w:name="_Toc393736594"/>
            <w:r w:rsidRPr="00D00961">
              <w:rPr>
                <w:rFonts w:ascii="Times New Roman" w:hAnsi="Times New Roman"/>
                <w:b/>
                <w:sz w:val="22"/>
              </w:rPr>
              <w:t>Wilderness Leader</w:t>
            </w:r>
            <w:bookmarkEnd w:id="1727"/>
          </w:p>
        </w:tc>
        <w:tc>
          <w:tcPr>
            <w:tcW w:w="2160" w:type="dxa"/>
            <w:gridSpan w:val="2"/>
            <w:tcBorders>
              <w:top w:val="single" w:sz="6" w:space="0" w:color="auto"/>
              <w:bottom w:val="single" w:sz="6" w:space="0" w:color="auto"/>
              <w:right w:val="single" w:sz="6" w:space="0" w:color="auto"/>
            </w:tcBorders>
          </w:tcPr>
          <w:p w14:paraId="60A59A74" w14:textId="77777777" w:rsidR="00BD1388" w:rsidRPr="00D00961" w:rsidRDefault="00BD1388">
            <w:pPr>
              <w:ind w:right="-8"/>
              <w:jc w:val="center"/>
              <w:rPr>
                <w:rFonts w:ascii="Times New Roman" w:hAnsi="Times New Roman"/>
                <w:b/>
                <w:sz w:val="22"/>
              </w:rPr>
            </w:pPr>
            <w:bookmarkStart w:id="1728" w:name="_Toc393736595"/>
            <w:r w:rsidRPr="00D00961">
              <w:rPr>
                <w:rFonts w:ascii="Times New Roman" w:hAnsi="Times New Roman"/>
                <w:b/>
                <w:sz w:val="22"/>
              </w:rPr>
              <w:t>Moses as</w:t>
            </w:r>
            <w:bookmarkEnd w:id="1728"/>
            <w:r w:rsidRPr="00D00961">
              <w:rPr>
                <w:rFonts w:ascii="Times New Roman" w:hAnsi="Times New Roman"/>
                <w:b/>
                <w:sz w:val="22"/>
              </w:rPr>
              <w:t xml:space="preserve"> </w:t>
            </w:r>
          </w:p>
          <w:p w14:paraId="4C23468E" w14:textId="77777777" w:rsidR="00BD1388" w:rsidRPr="00D00961" w:rsidRDefault="00BD1388">
            <w:pPr>
              <w:ind w:right="-8"/>
              <w:jc w:val="center"/>
              <w:rPr>
                <w:rFonts w:ascii="Times New Roman" w:hAnsi="Times New Roman"/>
                <w:b/>
                <w:sz w:val="22"/>
              </w:rPr>
            </w:pPr>
            <w:bookmarkStart w:id="1729" w:name="_Toc393736596"/>
            <w:r w:rsidRPr="00D00961">
              <w:rPr>
                <w:rFonts w:ascii="Times New Roman" w:hAnsi="Times New Roman"/>
                <w:b/>
                <w:sz w:val="22"/>
              </w:rPr>
              <w:t>Intermediary</w:t>
            </w:r>
            <w:bookmarkEnd w:id="1729"/>
          </w:p>
        </w:tc>
        <w:tc>
          <w:tcPr>
            <w:tcW w:w="2611" w:type="dxa"/>
            <w:gridSpan w:val="3"/>
            <w:tcBorders>
              <w:top w:val="single" w:sz="6" w:space="0" w:color="auto"/>
              <w:left w:val="single" w:sz="6" w:space="0" w:color="auto"/>
              <w:bottom w:val="single" w:sz="6" w:space="0" w:color="auto"/>
              <w:right w:val="single" w:sz="6" w:space="0" w:color="auto"/>
            </w:tcBorders>
          </w:tcPr>
          <w:p w14:paraId="00569D71" w14:textId="77777777" w:rsidR="00BD1388" w:rsidRPr="00D00961" w:rsidRDefault="00BD1388">
            <w:pPr>
              <w:ind w:right="-8"/>
              <w:jc w:val="center"/>
              <w:rPr>
                <w:rFonts w:ascii="Times New Roman" w:hAnsi="Times New Roman"/>
                <w:b/>
                <w:sz w:val="22"/>
              </w:rPr>
            </w:pPr>
            <w:bookmarkStart w:id="1730" w:name="_Toc393736597"/>
            <w:r w:rsidRPr="00D00961">
              <w:rPr>
                <w:rFonts w:ascii="Times New Roman" w:hAnsi="Times New Roman"/>
                <w:b/>
                <w:sz w:val="22"/>
              </w:rPr>
              <w:t>Moses as</w:t>
            </w:r>
            <w:bookmarkEnd w:id="1730"/>
          </w:p>
          <w:p w14:paraId="15E2A217" w14:textId="77777777" w:rsidR="00BD1388" w:rsidRPr="00D00961" w:rsidRDefault="00BD1388">
            <w:pPr>
              <w:ind w:right="-8"/>
              <w:jc w:val="center"/>
              <w:rPr>
                <w:rFonts w:ascii="Times New Roman" w:hAnsi="Times New Roman"/>
                <w:b/>
                <w:sz w:val="22"/>
              </w:rPr>
            </w:pPr>
            <w:bookmarkStart w:id="1731" w:name="_Toc393736598"/>
            <w:r w:rsidRPr="00D00961">
              <w:rPr>
                <w:rFonts w:ascii="Times New Roman" w:hAnsi="Times New Roman"/>
                <w:b/>
                <w:sz w:val="22"/>
              </w:rPr>
              <w:t>Lawgiver</w:t>
            </w:r>
            <w:bookmarkEnd w:id="1731"/>
          </w:p>
        </w:tc>
      </w:tr>
      <w:tr w:rsidR="00BD1388" w:rsidRPr="00D00961" w14:paraId="2895A42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380D504" w14:textId="77777777" w:rsidR="00BD1388" w:rsidRPr="00D00961" w:rsidRDefault="00BD1388">
            <w:pPr>
              <w:ind w:right="-8"/>
              <w:jc w:val="center"/>
              <w:rPr>
                <w:rFonts w:ascii="Times New Roman" w:hAnsi="Times New Roman"/>
                <w:sz w:val="18"/>
              </w:rPr>
            </w:pPr>
            <w:bookmarkStart w:id="1732" w:name="_Toc393736599"/>
            <w:r w:rsidRPr="00D00961">
              <w:rPr>
                <w:rFonts w:ascii="Times New Roman" w:hAnsi="Times New Roman"/>
                <w:sz w:val="18"/>
              </w:rPr>
              <w:t>Preparation</w:t>
            </w:r>
            <w:bookmarkEnd w:id="1732"/>
          </w:p>
          <w:p w14:paraId="7078C2E8" w14:textId="77777777" w:rsidR="00BD1388" w:rsidRPr="00D00961" w:rsidRDefault="00BD1388">
            <w:pPr>
              <w:ind w:right="-8"/>
              <w:jc w:val="center"/>
              <w:rPr>
                <w:rFonts w:ascii="Times New Roman" w:hAnsi="Times New Roman"/>
                <w:sz w:val="18"/>
              </w:rPr>
            </w:pPr>
            <w:bookmarkStart w:id="1733" w:name="_Toc393736600"/>
            <w:r w:rsidRPr="00D00961">
              <w:rPr>
                <w:rFonts w:ascii="Times New Roman" w:hAnsi="Times New Roman"/>
                <w:sz w:val="18"/>
              </w:rPr>
              <w:t>(1:1–7:13)</w:t>
            </w:r>
            <w:bookmarkEnd w:id="1733"/>
          </w:p>
        </w:tc>
        <w:tc>
          <w:tcPr>
            <w:tcW w:w="1210" w:type="dxa"/>
            <w:tcBorders>
              <w:top w:val="single" w:sz="6" w:space="0" w:color="auto"/>
              <w:left w:val="single" w:sz="6" w:space="0" w:color="auto"/>
              <w:bottom w:val="single" w:sz="6" w:space="0" w:color="auto"/>
              <w:right w:val="single" w:sz="6" w:space="0" w:color="auto"/>
            </w:tcBorders>
          </w:tcPr>
          <w:p w14:paraId="63DA30EB" w14:textId="77777777" w:rsidR="00BD1388" w:rsidRPr="00D00961" w:rsidRDefault="00BD1388">
            <w:pPr>
              <w:ind w:right="-8"/>
              <w:jc w:val="center"/>
              <w:rPr>
                <w:rFonts w:ascii="Times New Roman" w:hAnsi="Times New Roman"/>
                <w:sz w:val="18"/>
              </w:rPr>
            </w:pPr>
            <w:bookmarkStart w:id="1734" w:name="_Toc393736601"/>
            <w:r w:rsidRPr="00D00961">
              <w:rPr>
                <w:rFonts w:ascii="Times New Roman" w:hAnsi="Times New Roman"/>
                <w:sz w:val="18"/>
              </w:rPr>
              <w:t>Plagues</w:t>
            </w:r>
            <w:bookmarkEnd w:id="1734"/>
          </w:p>
          <w:p w14:paraId="4493A447" w14:textId="77777777" w:rsidR="00BD1388" w:rsidRPr="00D00961" w:rsidRDefault="00BD1388">
            <w:pPr>
              <w:ind w:right="-8"/>
              <w:jc w:val="center"/>
              <w:rPr>
                <w:rFonts w:ascii="Times New Roman" w:hAnsi="Times New Roman"/>
                <w:sz w:val="18"/>
              </w:rPr>
            </w:pPr>
            <w:bookmarkStart w:id="1735" w:name="_Toc393736602"/>
            <w:r w:rsidRPr="00D00961">
              <w:rPr>
                <w:rFonts w:ascii="Times New Roman" w:hAnsi="Times New Roman"/>
                <w:sz w:val="18"/>
              </w:rPr>
              <w:t>(7:14–11:10)</w:t>
            </w:r>
            <w:bookmarkEnd w:id="1735"/>
          </w:p>
        </w:tc>
        <w:tc>
          <w:tcPr>
            <w:tcW w:w="1350" w:type="dxa"/>
            <w:tcBorders>
              <w:top w:val="single" w:sz="6" w:space="0" w:color="auto"/>
              <w:left w:val="single" w:sz="6" w:space="0" w:color="auto"/>
              <w:bottom w:val="single" w:sz="6" w:space="0" w:color="auto"/>
              <w:right w:val="single" w:sz="6" w:space="0" w:color="auto"/>
            </w:tcBorders>
          </w:tcPr>
          <w:p w14:paraId="6F1209C3" w14:textId="77777777" w:rsidR="00BD1388" w:rsidRPr="00D00961" w:rsidRDefault="00BD1388">
            <w:pPr>
              <w:ind w:right="-8"/>
              <w:jc w:val="center"/>
              <w:rPr>
                <w:rFonts w:ascii="Times New Roman" w:hAnsi="Times New Roman"/>
                <w:sz w:val="18"/>
              </w:rPr>
            </w:pPr>
            <w:bookmarkStart w:id="1736" w:name="_Toc393736603"/>
            <w:r w:rsidRPr="00D00961">
              <w:rPr>
                <w:rFonts w:ascii="Times New Roman" w:hAnsi="Times New Roman"/>
                <w:sz w:val="18"/>
              </w:rPr>
              <w:t>Memorials</w:t>
            </w:r>
            <w:bookmarkEnd w:id="1736"/>
          </w:p>
          <w:p w14:paraId="220D731B" w14:textId="77777777" w:rsidR="00BD1388" w:rsidRPr="00D00961" w:rsidRDefault="00BD1388">
            <w:pPr>
              <w:ind w:right="-8"/>
              <w:jc w:val="center"/>
              <w:rPr>
                <w:rFonts w:ascii="Times New Roman" w:hAnsi="Times New Roman"/>
                <w:sz w:val="18"/>
              </w:rPr>
            </w:pPr>
            <w:bookmarkStart w:id="1737" w:name="_Toc393736604"/>
            <w:r w:rsidRPr="00D00961">
              <w:rPr>
                <w:rFonts w:ascii="Times New Roman" w:hAnsi="Times New Roman"/>
                <w:sz w:val="18"/>
              </w:rPr>
              <w:t>(12:1–15:21)</w:t>
            </w:r>
            <w:bookmarkEnd w:id="1737"/>
          </w:p>
        </w:tc>
        <w:tc>
          <w:tcPr>
            <w:tcW w:w="1650" w:type="dxa"/>
            <w:tcBorders>
              <w:top w:val="single" w:sz="6" w:space="0" w:color="auto"/>
              <w:left w:val="single" w:sz="6" w:space="0" w:color="auto"/>
              <w:bottom w:val="single" w:sz="6" w:space="0" w:color="auto"/>
              <w:right w:val="single" w:sz="6" w:space="0" w:color="auto"/>
            </w:tcBorders>
          </w:tcPr>
          <w:p w14:paraId="7905909F" w14:textId="77777777" w:rsidR="00BD1388" w:rsidRPr="00D00961" w:rsidRDefault="00BD1388">
            <w:pPr>
              <w:ind w:right="-8"/>
              <w:jc w:val="center"/>
              <w:rPr>
                <w:rFonts w:ascii="Times New Roman" w:hAnsi="Times New Roman"/>
                <w:sz w:val="18"/>
              </w:rPr>
            </w:pPr>
            <w:bookmarkStart w:id="1738" w:name="_Toc393736605"/>
            <w:r w:rsidRPr="00D00961">
              <w:rPr>
                <w:rFonts w:ascii="Times New Roman" w:hAnsi="Times New Roman"/>
                <w:sz w:val="18"/>
              </w:rPr>
              <w:t>Provisions</w:t>
            </w:r>
            <w:bookmarkEnd w:id="1738"/>
          </w:p>
          <w:p w14:paraId="658A1E58" w14:textId="77777777" w:rsidR="00BD1388" w:rsidRPr="00D00961" w:rsidRDefault="00BD1388">
            <w:pPr>
              <w:ind w:right="-8"/>
              <w:jc w:val="center"/>
              <w:rPr>
                <w:rFonts w:ascii="Times New Roman" w:hAnsi="Times New Roman"/>
                <w:sz w:val="18"/>
              </w:rPr>
            </w:pPr>
            <w:bookmarkStart w:id="1739" w:name="_Toc393736606"/>
            <w:r w:rsidRPr="00D00961">
              <w:rPr>
                <w:rFonts w:ascii="Times New Roman" w:hAnsi="Times New Roman"/>
                <w:sz w:val="18"/>
              </w:rPr>
              <w:t>(15:22–18:27)</w:t>
            </w:r>
            <w:bookmarkEnd w:id="1739"/>
          </w:p>
        </w:tc>
        <w:tc>
          <w:tcPr>
            <w:tcW w:w="1170" w:type="dxa"/>
            <w:tcBorders>
              <w:top w:val="single" w:sz="6" w:space="0" w:color="auto"/>
              <w:left w:val="single" w:sz="6" w:space="0" w:color="auto"/>
              <w:bottom w:val="single" w:sz="6" w:space="0" w:color="auto"/>
              <w:right w:val="single" w:sz="6" w:space="0" w:color="auto"/>
            </w:tcBorders>
          </w:tcPr>
          <w:p w14:paraId="7EBAF619" w14:textId="77777777" w:rsidR="00BD1388" w:rsidRPr="00D00961" w:rsidRDefault="00BD1388">
            <w:pPr>
              <w:ind w:right="-8"/>
              <w:jc w:val="center"/>
              <w:rPr>
                <w:rFonts w:ascii="Times New Roman" w:hAnsi="Times New Roman"/>
                <w:sz w:val="18"/>
              </w:rPr>
            </w:pPr>
            <w:bookmarkStart w:id="1740" w:name="_Toc393736607"/>
            <w:r w:rsidRPr="00D00961">
              <w:rPr>
                <w:rFonts w:ascii="Times New Roman" w:hAnsi="Times New Roman"/>
                <w:sz w:val="18"/>
              </w:rPr>
              <w:t>Preparation</w:t>
            </w:r>
            <w:bookmarkEnd w:id="1740"/>
          </w:p>
          <w:p w14:paraId="65801F01" w14:textId="77777777" w:rsidR="00BD1388" w:rsidRPr="00D00961" w:rsidRDefault="00BD1388">
            <w:pPr>
              <w:ind w:right="-8"/>
              <w:jc w:val="center"/>
              <w:rPr>
                <w:rFonts w:ascii="Times New Roman" w:hAnsi="Times New Roman"/>
                <w:sz w:val="18"/>
              </w:rPr>
            </w:pPr>
            <w:bookmarkStart w:id="1741" w:name="_Toc393736608"/>
            <w:r w:rsidRPr="00D00961">
              <w:rPr>
                <w:rFonts w:ascii="Times New Roman" w:hAnsi="Times New Roman"/>
                <w:sz w:val="18"/>
              </w:rPr>
              <w:t>(19)</w:t>
            </w:r>
            <w:bookmarkEnd w:id="1741"/>
          </w:p>
        </w:tc>
        <w:tc>
          <w:tcPr>
            <w:tcW w:w="990" w:type="dxa"/>
            <w:tcBorders>
              <w:top w:val="single" w:sz="6" w:space="0" w:color="auto"/>
              <w:left w:val="single" w:sz="6" w:space="0" w:color="auto"/>
              <w:bottom w:val="single" w:sz="6" w:space="0" w:color="auto"/>
              <w:right w:val="single" w:sz="6" w:space="0" w:color="auto"/>
            </w:tcBorders>
          </w:tcPr>
          <w:p w14:paraId="7F32685D" w14:textId="77777777" w:rsidR="00BD1388" w:rsidRPr="00D00961" w:rsidRDefault="00BD1388">
            <w:pPr>
              <w:ind w:right="-8"/>
              <w:jc w:val="center"/>
              <w:rPr>
                <w:rFonts w:ascii="Times New Roman" w:hAnsi="Times New Roman"/>
                <w:sz w:val="18"/>
              </w:rPr>
            </w:pPr>
            <w:bookmarkStart w:id="1742" w:name="_Toc393736609"/>
            <w:r w:rsidRPr="00D00961">
              <w:rPr>
                <w:rFonts w:ascii="Times New Roman" w:hAnsi="Times New Roman"/>
                <w:sz w:val="18"/>
              </w:rPr>
              <w:t>3-Part Covenant</w:t>
            </w:r>
            <w:bookmarkEnd w:id="1742"/>
          </w:p>
          <w:p w14:paraId="4BDAB36B" w14:textId="77777777" w:rsidR="00BD1388" w:rsidRPr="00D00961" w:rsidRDefault="00BD1388">
            <w:pPr>
              <w:ind w:right="-8"/>
              <w:jc w:val="center"/>
              <w:rPr>
                <w:rFonts w:ascii="Times New Roman" w:hAnsi="Times New Roman"/>
                <w:sz w:val="18"/>
              </w:rPr>
            </w:pPr>
            <w:bookmarkStart w:id="1743" w:name="_Toc393736610"/>
            <w:r w:rsidRPr="00D00961">
              <w:rPr>
                <w:rFonts w:ascii="Times New Roman" w:hAnsi="Times New Roman"/>
                <w:sz w:val="18"/>
              </w:rPr>
              <w:t>(20–31)</w:t>
            </w:r>
            <w:bookmarkEnd w:id="1743"/>
          </w:p>
        </w:tc>
        <w:tc>
          <w:tcPr>
            <w:tcW w:w="1080" w:type="dxa"/>
            <w:tcBorders>
              <w:top w:val="single" w:sz="6" w:space="0" w:color="auto"/>
              <w:left w:val="single" w:sz="6" w:space="0" w:color="auto"/>
              <w:bottom w:val="single" w:sz="6" w:space="0" w:color="auto"/>
              <w:right w:val="single" w:sz="6" w:space="0" w:color="auto"/>
            </w:tcBorders>
          </w:tcPr>
          <w:p w14:paraId="2021DE9F" w14:textId="77777777" w:rsidR="00BD1388" w:rsidRPr="00D00961" w:rsidRDefault="00BD1388">
            <w:pPr>
              <w:ind w:right="-8"/>
              <w:jc w:val="center"/>
              <w:rPr>
                <w:rFonts w:ascii="Times New Roman" w:hAnsi="Times New Roman"/>
                <w:sz w:val="18"/>
              </w:rPr>
            </w:pPr>
            <w:bookmarkStart w:id="1744" w:name="_Toc393736611"/>
            <w:r w:rsidRPr="00D00961">
              <w:rPr>
                <w:rFonts w:ascii="Times New Roman" w:hAnsi="Times New Roman"/>
                <w:sz w:val="18"/>
              </w:rPr>
              <w:t>Broken &amp;</w:t>
            </w:r>
            <w:bookmarkEnd w:id="1744"/>
          </w:p>
          <w:p w14:paraId="4E664FEE" w14:textId="77777777" w:rsidR="00BD1388" w:rsidRPr="00D00961" w:rsidRDefault="00BD1388">
            <w:pPr>
              <w:ind w:right="-8"/>
              <w:jc w:val="center"/>
              <w:rPr>
                <w:rFonts w:ascii="Times New Roman" w:hAnsi="Times New Roman"/>
                <w:sz w:val="18"/>
              </w:rPr>
            </w:pPr>
            <w:bookmarkStart w:id="1745" w:name="_Toc393736612"/>
            <w:r w:rsidRPr="00D00961">
              <w:rPr>
                <w:rFonts w:ascii="Times New Roman" w:hAnsi="Times New Roman"/>
                <w:sz w:val="18"/>
              </w:rPr>
              <w:t>Renewed</w:t>
            </w:r>
            <w:bookmarkEnd w:id="1745"/>
          </w:p>
          <w:p w14:paraId="461532F4" w14:textId="77777777" w:rsidR="00BD1388" w:rsidRPr="00D00961" w:rsidRDefault="00BD1388">
            <w:pPr>
              <w:ind w:right="-8"/>
              <w:jc w:val="center"/>
              <w:rPr>
                <w:rFonts w:ascii="Times New Roman" w:hAnsi="Times New Roman"/>
                <w:sz w:val="18"/>
              </w:rPr>
            </w:pPr>
            <w:bookmarkStart w:id="1746" w:name="_Toc393736613"/>
            <w:r w:rsidRPr="00D00961">
              <w:rPr>
                <w:rFonts w:ascii="Times New Roman" w:hAnsi="Times New Roman"/>
                <w:sz w:val="18"/>
              </w:rPr>
              <w:t>(32–34)</w:t>
            </w:r>
            <w:bookmarkEnd w:id="1746"/>
          </w:p>
        </w:tc>
        <w:tc>
          <w:tcPr>
            <w:tcW w:w="1531" w:type="dxa"/>
            <w:gridSpan w:val="2"/>
            <w:tcBorders>
              <w:top w:val="single" w:sz="6" w:space="0" w:color="auto"/>
              <w:left w:val="single" w:sz="6" w:space="0" w:color="auto"/>
              <w:bottom w:val="single" w:sz="6" w:space="0" w:color="auto"/>
              <w:right w:val="single" w:sz="6" w:space="0" w:color="auto"/>
            </w:tcBorders>
          </w:tcPr>
          <w:p w14:paraId="36509E25" w14:textId="77777777" w:rsidR="00BD1388" w:rsidRPr="00D00961" w:rsidRDefault="00BD1388">
            <w:pPr>
              <w:ind w:right="-8"/>
              <w:jc w:val="center"/>
              <w:rPr>
                <w:rFonts w:ascii="Times New Roman" w:hAnsi="Times New Roman"/>
                <w:sz w:val="18"/>
              </w:rPr>
            </w:pPr>
            <w:bookmarkStart w:id="1747" w:name="_Toc393736614"/>
            <w:r w:rsidRPr="00D00961">
              <w:rPr>
                <w:rFonts w:ascii="Times New Roman" w:hAnsi="Times New Roman"/>
                <w:sz w:val="18"/>
              </w:rPr>
              <w:t>Tabernacle</w:t>
            </w:r>
            <w:bookmarkEnd w:id="1747"/>
          </w:p>
          <w:p w14:paraId="4DCFD3AC" w14:textId="77777777" w:rsidR="00BD1388" w:rsidRPr="00D00961" w:rsidRDefault="00BD1388">
            <w:pPr>
              <w:ind w:right="-8"/>
              <w:jc w:val="center"/>
              <w:rPr>
                <w:rFonts w:ascii="Times New Roman" w:hAnsi="Times New Roman"/>
                <w:sz w:val="18"/>
              </w:rPr>
            </w:pPr>
            <w:bookmarkStart w:id="1748" w:name="_Toc393736615"/>
            <w:r w:rsidRPr="00D00961">
              <w:rPr>
                <w:rFonts w:ascii="Times New Roman" w:hAnsi="Times New Roman"/>
                <w:sz w:val="18"/>
              </w:rPr>
              <w:t>Built/Filled</w:t>
            </w:r>
            <w:bookmarkEnd w:id="1748"/>
          </w:p>
          <w:p w14:paraId="38F84C58" w14:textId="77777777" w:rsidR="00BD1388" w:rsidRPr="00D00961" w:rsidRDefault="00BD1388">
            <w:pPr>
              <w:ind w:right="-8"/>
              <w:jc w:val="center"/>
              <w:rPr>
                <w:rFonts w:ascii="Times New Roman" w:hAnsi="Times New Roman"/>
                <w:sz w:val="18"/>
              </w:rPr>
            </w:pPr>
            <w:bookmarkStart w:id="1749" w:name="_Toc393736616"/>
            <w:r w:rsidRPr="00D00961">
              <w:rPr>
                <w:rFonts w:ascii="Times New Roman" w:hAnsi="Times New Roman"/>
                <w:sz w:val="18"/>
              </w:rPr>
              <w:t>(35–40)</w:t>
            </w:r>
            <w:bookmarkEnd w:id="1749"/>
          </w:p>
        </w:tc>
      </w:tr>
    </w:tbl>
    <w:p w14:paraId="0FC78AB8" w14:textId="77777777" w:rsidR="00BD1388" w:rsidRPr="00D00961" w:rsidRDefault="00BD1388">
      <w:pPr>
        <w:ind w:left="20" w:right="-385" w:hanging="20"/>
        <w:jc w:val="center"/>
        <w:rPr>
          <w:rFonts w:ascii="Times New Roman" w:hAnsi="Times New Roman"/>
          <w:b/>
          <w:sz w:val="22"/>
        </w:rPr>
      </w:pPr>
    </w:p>
    <w:p w14:paraId="752175CE" w14:textId="77777777" w:rsidR="00BD1388" w:rsidRPr="00D00961" w:rsidRDefault="00BD1388" w:rsidP="00E55819">
      <w:pPr>
        <w:ind w:left="1350" w:right="-385" w:hanging="1350"/>
        <w:rPr>
          <w:rFonts w:ascii="Times New Roman" w:hAnsi="Times New Roman"/>
          <w:b/>
          <w:sz w:val="22"/>
          <w:u w:val="single"/>
        </w:rPr>
      </w:pPr>
      <w:bookmarkStart w:id="1750" w:name="_Toc393736617"/>
      <w:r w:rsidRPr="00D00961">
        <w:rPr>
          <w:rFonts w:ascii="Times New Roman" w:hAnsi="Times New Roman"/>
          <w:b/>
          <w:sz w:val="22"/>
          <w:u w:val="single"/>
        </w:rPr>
        <w:t>Key Word</w:t>
      </w:r>
      <w:r w:rsidRPr="00D00961">
        <w:rPr>
          <w:rFonts w:ascii="Times New Roman" w:hAnsi="Times New Roman"/>
          <w:b/>
          <w:sz w:val="22"/>
        </w:rPr>
        <w:t xml:space="preserve">: </w:t>
      </w:r>
      <w:r w:rsidR="00E55819" w:rsidRPr="00D00961">
        <w:rPr>
          <w:rFonts w:ascii="Times New Roman" w:hAnsi="Times New Roman"/>
          <w:b/>
          <w:sz w:val="22"/>
        </w:rPr>
        <w:tab/>
      </w:r>
      <w:r w:rsidRPr="00D00961">
        <w:rPr>
          <w:rFonts w:ascii="Times New Roman" w:hAnsi="Times New Roman"/>
          <w:b/>
          <w:sz w:val="22"/>
        </w:rPr>
        <w:t>Formation</w:t>
      </w:r>
      <w:bookmarkEnd w:id="1750"/>
    </w:p>
    <w:p w14:paraId="1FB14C2F" w14:textId="77777777" w:rsidR="00BD1388" w:rsidRPr="00D00961" w:rsidRDefault="00BD1388">
      <w:pPr>
        <w:ind w:left="1260" w:right="-385" w:hanging="1260"/>
        <w:rPr>
          <w:rFonts w:ascii="Times New Roman" w:hAnsi="Times New Roman"/>
          <w:b/>
          <w:sz w:val="22"/>
        </w:rPr>
      </w:pPr>
    </w:p>
    <w:p w14:paraId="6FC473B9" w14:textId="77777777" w:rsidR="00BD1388" w:rsidRPr="00D00961" w:rsidRDefault="00BD1388">
      <w:pPr>
        <w:ind w:left="1350" w:right="-385" w:hanging="1350"/>
        <w:rPr>
          <w:rFonts w:ascii="Times New Roman" w:hAnsi="Times New Roman"/>
          <w:b/>
          <w:sz w:val="22"/>
        </w:rPr>
      </w:pPr>
      <w:bookmarkStart w:id="1751" w:name="_Toc393736618"/>
      <w:r w:rsidRPr="00D00961">
        <w:rPr>
          <w:rFonts w:ascii="Times New Roman" w:hAnsi="Times New Roman"/>
          <w:b/>
          <w:sz w:val="22"/>
          <w:u w:val="single"/>
        </w:rPr>
        <w:t>Key Verse</w:t>
      </w:r>
      <w:r w:rsidRPr="00D00961">
        <w:rPr>
          <w:rFonts w:ascii="Times New Roman" w:hAnsi="Times New Roman"/>
          <w:b/>
          <w:sz w:val="22"/>
        </w:rPr>
        <w:t>:</w:t>
      </w:r>
      <w:r w:rsidRPr="00D00961">
        <w:rPr>
          <w:rFonts w:ascii="Times New Roman" w:hAnsi="Times New Roman"/>
          <w:b/>
          <w:sz w:val="22"/>
        </w:rPr>
        <w:tab/>
        <w:t>“Now if you obey me fully and keep my covenant, then out of all nations you will be my treasured possession.  Although the whole earth is mine, you will be for me a kingdom of priests and a holy nation” (Exodus 19:5-6)</w:t>
      </w:r>
      <w:bookmarkEnd w:id="1751"/>
    </w:p>
    <w:p w14:paraId="5E987971" w14:textId="77777777" w:rsidR="00BD1388" w:rsidRPr="00D00961" w:rsidRDefault="00BD1388">
      <w:pPr>
        <w:ind w:left="20" w:right="-385" w:hanging="20"/>
        <w:rPr>
          <w:rFonts w:ascii="Times New Roman" w:hAnsi="Times New Roman"/>
          <w:b/>
          <w:sz w:val="22"/>
        </w:rPr>
      </w:pPr>
    </w:p>
    <w:p w14:paraId="1A77B9FF" w14:textId="77777777" w:rsidR="00BD1388" w:rsidRPr="00D00961" w:rsidRDefault="00BD1388" w:rsidP="007B5590">
      <w:pPr>
        <w:ind w:left="20" w:right="-385" w:hanging="20"/>
        <w:outlineLvl w:val="0"/>
        <w:rPr>
          <w:rFonts w:ascii="Times New Roman" w:hAnsi="Times New Roman"/>
          <w:b/>
          <w:sz w:val="22"/>
        </w:rPr>
      </w:pPr>
      <w:bookmarkStart w:id="1752" w:name="_Toc393736619"/>
      <w:r w:rsidRPr="00D00961">
        <w:rPr>
          <w:rFonts w:ascii="Times New Roman" w:hAnsi="Times New Roman"/>
          <w:b/>
          <w:sz w:val="22"/>
          <w:u w:val="single"/>
        </w:rPr>
        <w:t>Summary Statement</w:t>
      </w:r>
      <w:r w:rsidRPr="00D00961">
        <w:rPr>
          <w:rFonts w:ascii="Times New Roman" w:hAnsi="Times New Roman"/>
          <w:b/>
          <w:sz w:val="22"/>
        </w:rPr>
        <w:t>:</w:t>
      </w:r>
      <w:bookmarkEnd w:id="1752"/>
    </w:p>
    <w:p w14:paraId="7E272C39" w14:textId="77777777" w:rsidR="00BD1388" w:rsidRPr="00D00961" w:rsidRDefault="00BD1388">
      <w:pPr>
        <w:ind w:right="-385"/>
        <w:rPr>
          <w:rFonts w:ascii="Times New Roman" w:hAnsi="Times New Roman"/>
          <w:b/>
          <w:sz w:val="22"/>
        </w:rPr>
      </w:pPr>
      <w:r w:rsidRPr="00D00961">
        <w:rPr>
          <w:rFonts w:ascii="Times New Roman" w:hAnsi="Times New Roman"/>
          <w:b/>
          <w:sz w:val="22"/>
        </w:rPr>
        <w:t xml:space="preserve">Israel's </w:t>
      </w:r>
      <w:r w:rsidRPr="00D00961">
        <w:rPr>
          <w:rFonts w:ascii="Times New Roman" w:hAnsi="Times New Roman"/>
          <w:b/>
          <w:sz w:val="22"/>
          <w:u w:val="single"/>
        </w:rPr>
        <w:t>formation</w:t>
      </w:r>
      <w:r w:rsidRPr="00D00961">
        <w:rPr>
          <w:rFonts w:ascii="Times New Roman" w:hAnsi="Times New Roman"/>
          <w:b/>
          <w:sz w:val="22"/>
        </w:rPr>
        <w:t xml:space="preserve"> as a nation begins under God as King by a miraculous redemption from Egypt and revelation of the Mosaic Law to provide a kingdom over which a descendant of Judah could rule and to promote holiness and trust in God. </w:t>
      </w:r>
    </w:p>
    <w:p w14:paraId="3FD87693" w14:textId="77777777" w:rsidR="00BD1388" w:rsidRPr="00D00961" w:rsidRDefault="00BD1388">
      <w:pPr>
        <w:ind w:left="20" w:right="-385" w:hanging="20"/>
        <w:rPr>
          <w:rFonts w:ascii="Times New Roman" w:hAnsi="Times New Roman"/>
          <w:b/>
          <w:sz w:val="22"/>
        </w:rPr>
      </w:pPr>
    </w:p>
    <w:p w14:paraId="6E49C695" w14:textId="77777777" w:rsidR="00BD1388" w:rsidRPr="00D00961" w:rsidRDefault="00BD1388" w:rsidP="007B5590">
      <w:pPr>
        <w:ind w:left="20" w:right="-385" w:hanging="20"/>
        <w:outlineLvl w:val="0"/>
        <w:rPr>
          <w:rFonts w:ascii="Times New Roman" w:hAnsi="Times New Roman"/>
          <w:b/>
          <w:sz w:val="22"/>
        </w:rPr>
      </w:pPr>
      <w:bookmarkStart w:id="1753" w:name="_Toc393736621"/>
      <w:r w:rsidRPr="00D00961">
        <w:rPr>
          <w:rFonts w:ascii="Times New Roman" w:hAnsi="Times New Roman"/>
          <w:b/>
          <w:sz w:val="22"/>
          <w:u w:val="single"/>
        </w:rPr>
        <w:t>Application</w:t>
      </w:r>
      <w:r w:rsidRPr="00D00961">
        <w:rPr>
          <w:rFonts w:ascii="Times New Roman" w:hAnsi="Times New Roman"/>
          <w:b/>
          <w:sz w:val="22"/>
        </w:rPr>
        <w:t>:</w:t>
      </w:r>
      <w:bookmarkEnd w:id="1753"/>
    </w:p>
    <w:p w14:paraId="1F543286" w14:textId="77777777" w:rsidR="00BD1388" w:rsidRPr="00D00961" w:rsidRDefault="00BD1388">
      <w:pPr>
        <w:ind w:left="20" w:right="-385" w:hanging="20"/>
        <w:rPr>
          <w:rFonts w:ascii="Times New Roman" w:hAnsi="Times New Roman"/>
          <w:b/>
          <w:sz w:val="22"/>
        </w:rPr>
      </w:pPr>
      <w:bookmarkStart w:id="1754" w:name="_Toc393736622"/>
      <w:r w:rsidRPr="00D00961">
        <w:rPr>
          <w:rFonts w:ascii="Times New Roman" w:hAnsi="Times New Roman"/>
          <w:b/>
          <w:sz w:val="22"/>
        </w:rPr>
        <w:t>We as believers need to remember God’s provisions to form us into a people of God (Christ’s death) and to make us individual believers in Christ (specific events God has accomplished on your behalf).</w:t>
      </w:r>
      <w:bookmarkEnd w:id="1754"/>
    </w:p>
    <w:p w14:paraId="7C2303D6" w14:textId="77777777" w:rsidR="00BD1388" w:rsidRPr="00D00961" w:rsidRDefault="00BD1388" w:rsidP="007B5590">
      <w:pPr>
        <w:ind w:right="-385"/>
        <w:jc w:val="center"/>
        <w:outlineLvl w:val="0"/>
        <w:rPr>
          <w:rFonts w:ascii="Times New Roman" w:hAnsi="Times New Roman"/>
          <w:b/>
          <w:sz w:val="44"/>
        </w:rPr>
      </w:pPr>
      <w:r w:rsidRPr="00D00961">
        <w:rPr>
          <w:rFonts w:ascii="Times New Roman" w:hAnsi="Times New Roman"/>
          <w:b/>
          <w:sz w:val="44"/>
        </w:rPr>
        <w:br w:type="page"/>
      </w:r>
      <w:bookmarkStart w:id="1755" w:name="_Toc393736623"/>
      <w:r w:rsidRPr="00D00961">
        <w:rPr>
          <w:rFonts w:ascii="Times New Roman" w:hAnsi="Times New Roman"/>
          <w:b/>
          <w:sz w:val="44"/>
        </w:rPr>
        <w:lastRenderedPageBreak/>
        <w:t>Exodus</w:t>
      </w:r>
      <w:bookmarkEnd w:id="1755"/>
    </w:p>
    <w:p w14:paraId="66571BAE" w14:textId="77777777" w:rsidR="00BD1388" w:rsidRPr="00D00961" w:rsidRDefault="00BD1388">
      <w:pPr>
        <w:tabs>
          <w:tab w:val="left" w:pos="360"/>
        </w:tabs>
        <w:ind w:left="360" w:right="-385" w:hanging="360"/>
        <w:jc w:val="center"/>
        <w:rPr>
          <w:rFonts w:ascii="Times New Roman" w:hAnsi="Times New Roman"/>
          <w:b/>
          <w:sz w:val="18"/>
        </w:rPr>
      </w:pPr>
    </w:p>
    <w:p w14:paraId="36CDD4A1" w14:textId="77777777" w:rsidR="00BD1388" w:rsidRPr="00D00961" w:rsidRDefault="00BD1388" w:rsidP="007B5590">
      <w:pPr>
        <w:tabs>
          <w:tab w:val="left" w:pos="360"/>
        </w:tabs>
        <w:ind w:left="360" w:right="-385" w:hanging="360"/>
        <w:jc w:val="center"/>
        <w:outlineLvl w:val="0"/>
        <w:rPr>
          <w:rFonts w:ascii="Times New Roman" w:hAnsi="Times New Roman"/>
          <w:b/>
          <w:sz w:val="32"/>
        </w:rPr>
      </w:pPr>
      <w:bookmarkStart w:id="1756" w:name="_Toc393736624"/>
      <w:r w:rsidRPr="00D00961">
        <w:rPr>
          <w:rFonts w:ascii="Times New Roman" w:hAnsi="Times New Roman"/>
          <w:b/>
          <w:sz w:val="32"/>
        </w:rPr>
        <w:t>Introduction</w:t>
      </w:r>
      <w:bookmarkEnd w:id="1756"/>
    </w:p>
    <w:p w14:paraId="1162E5FB" w14:textId="77777777" w:rsidR="00BD1388" w:rsidRPr="00D00961" w:rsidRDefault="00BD1388">
      <w:pPr>
        <w:tabs>
          <w:tab w:val="left" w:pos="360"/>
        </w:tabs>
        <w:ind w:left="360" w:right="-385" w:hanging="360"/>
        <w:rPr>
          <w:rFonts w:ascii="Times New Roman" w:hAnsi="Times New Roman"/>
          <w:b/>
          <w:sz w:val="22"/>
        </w:rPr>
      </w:pPr>
    </w:p>
    <w:p w14:paraId="1A1D7839" w14:textId="77777777" w:rsidR="00BD1388" w:rsidRPr="00D00961" w:rsidRDefault="00BD1388">
      <w:pPr>
        <w:tabs>
          <w:tab w:val="left" w:pos="360"/>
        </w:tabs>
        <w:ind w:left="360" w:right="-385" w:hanging="360"/>
        <w:rPr>
          <w:rFonts w:ascii="Times New Roman" w:hAnsi="Times New Roman"/>
          <w:b/>
          <w:sz w:val="22"/>
        </w:rPr>
      </w:pPr>
      <w:bookmarkStart w:id="1757" w:name="_Toc393736625"/>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The Hebrew title for Exodus is "And These Are the Names" (</w:t>
      </w:r>
      <w:r w:rsidRPr="004375EE">
        <w:rPr>
          <w:rFonts w:ascii="Bwhebb" w:hAnsi="Bwhebb"/>
          <w:sz w:val="22"/>
        </w:rPr>
        <w:t>t/mv] hL,a´w“</w:t>
      </w:r>
      <w:r w:rsidRPr="004375EE">
        <w:rPr>
          <w:rFonts w:ascii="Bwhebb" w:hAnsi="Bwhebb"/>
          <w:i/>
          <w:sz w:val="22"/>
        </w:rPr>
        <w:t xml:space="preserve"> </w:t>
      </w:r>
      <w:r w:rsidRPr="00D00961">
        <w:rPr>
          <w:rFonts w:ascii="Times New Roman" w:hAnsi="Times New Roman"/>
          <w:i/>
          <w:sz w:val="22"/>
        </w:rPr>
        <w:t xml:space="preserve"> we'elleh shemoth)</w:t>
      </w:r>
      <w:r w:rsidRPr="00D00961">
        <w:rPr>
          <w:rFonts w:ascii="Times New Roman" w:hAnsi="Times New Roman"/>
          <w:sz w:val="22"/>
        </w:rPr>
        <w:t xml:space="preserve">, taken from the first phrase which follows ancient custom for naming a text (LaSor, 131).  The English title </w:t>
      </w:r>
      <w:r w:rsidRPr="00D00961">
        <w:rPr>
          <w:rFonts w:ascii="Times New Roman" w:hAnsi="Times New Roman"/>
          <w:i/>
          <w:sz w:val="22"/>
        </w:rPr>
        <w:t>Exodus</w:t>
      </w:r>
      <w:r w:rsidRPr="00D00961">
        <w:rPr>
          <w:rFonts w:ascii="Times New Roman" w:hAnsi="Times New Roman"/>
          <w:sz w:val="22"/>
        </w:rPr>
        <w:t xml:space="preserve"> ("a going out") transliterates the Septuagint title </w:t>
      </w:r>
      <w:r w:rsidRPr="00D00961">
        <w:rPr>
          <w:rFonts w:ascii="Times New Roman" w:hAnsi="Times New Roman"/>
          <w:i/>
          <w:sz w:val="22"/>
        </w:rPr>
        <w:t>Exodus</w:t>
      </w:r>
      <w:r w:rsidRPr="00D00961">
        <w:rPr>
          <w:rFonts w:ascii="Times New Roman" w:hAnsi="Times New Roman"/>
          <w:sz w:val="22"/>
        </w:rPr>
        <w:t xml:space="preserve">, a compound word composed of </w:t>
      </w:r>
      <w:r w:rsidR="003149E3" w:rsidRPr="004375EE">
        <w:rPr>
          <w:rFonts w:ascii="Bwgrki" w:hAnsi="Bwgrki"/>
          <w:sz w:val="22"/>
        </w:rPr>
        <w:t>e,</w:t>
      </w:r>
      <w:r w:rsidRPr="004375EE">
        <w:rPr>
          <w:rFonts w:ascii="Bwgrki" w:hAnsi="Bwgrki"/>
          <w:sz w:val="22"/>
        </w:rPr>
        <w:t xml:space="preserve">k, </w:t>
      </w:r>
      <w:r w:rsidRPr="00D00961">
        <w:rPr>
          <w:rFonts w:ascii="Times New Roman" w:hAnsi="Times New Roman"/>
          <w:sz w:val="22"/>
        </w:rPr>
        <w:t xml:space="preserve">"out," and </w:t>
      </w:r>
      <w:r w:rsidR="003149E3" w:rsidRPr="004375EE">
        <w:rPr>
          <w:rFonts w:ascii="Bwgrki" w:hAnsi="Bwgrki"/>
          <w:sz w:val="22"/>
        </w:rPr>
        <w:t>o[</w:t>
      </w:r>
      <w:r w:rsidRPr="004375EE">
        <w:rPr>
          <w:rFonts w:ascii="Bwgrki" w:hAnsi="Bwgrki"/>
          <w:sz w:val="22"/>
        </w:rPr>
        <w:t>do</w:t>
      </w:r>
      <w:r w:rsidR="003149E3" w:rsidRPr="004375EE">
        <w:rPr>
          <w:rFonts w:ascii="Bwgrki" w:hAnsi="Bwgrki"/>
          <w:sz w:val="22"/>
        </w:rPr>
        <w:t>j</w:t>
      </w:r>
      <w:r w:rsidRPr="00D00961">
        <w:rPr>
          <w:rFonts w:ascii="Times New Roman" w:hAnsi="Times New Roman"/>
          <w:sz w:val="22"/>
        </w:rPr>
        <w:t>, "way," meaning an exit, departure, or going out.  Although Israel's departure from Egypt constitutes only a few chapters, this is a major emphasis in the book and therefore is a fitting title.</w:t>
      </w:r>
      <w:bookmarkEnd w:id="1757"/>
    </w:p>
    <w:p w14:paraId="7799D25C" w14:textId="77777777" w:rsidR="00BD1388" w:rsidRPr="00D00961" w:rsidRDefault="00BD1388">
      <w:pPr>
        <w:tabs>
          <w:tab w:val="left" w:pos="360"/>
        </w:tabs>
        <w:ind w:left="360" w:right="-385" w:hanging="360"/>
        <w:rPr>
          <w:rFonts w:ascii="Times New Roman" w:hAnsi="Times New Roman"/>
          <w:b/>
          <w:sz w:val="22"/>
        </w:rPr>
      </w:pPr>
    </w:p>
    <w:p w14:paraId="63280157" w14:textId="77777777" w:rsidR="00BD1388" w:rsidRPr="00D00961" w:rsidRDefault="00BD1388">
      <w:pPr>
        <w:tabs>
          <w:tab w:val="left" w:pos="360"/>
        </w:tabs>
        <w:ind w:left="360" w:right="-385" w:hanging="360"/>
        <w:rPr>
          <w:rFonts w:ascii="Times New Roman" w:hAnsi="Times New Roman"/>
          <w:b/>
          <w:sz w:val="22"/>
        </w:rPr>
      </w:pPr>
      <w:bookmarkStart w:id="1758" w:name="_Toc393736626"/>
      <w:r w:rsidRPr="00D00961">
        <w:rPr>
          <w:rFonts w:ascii="Times New Roman" w:hAnsi="Times New Roman"/>
          <w:b/>
          <w:sz w:val="22"/>
        </w:rPr>
        <w:t>II. Authorship</w:t>
      </w:r>
      <w:bookmarkEnd w:id="1758"/>
    </w:p>
    <w:p w14:paraId="10C8526E" w14:textId="77777777" w:rsidR="00BD1388" w:rsidRPr="00D00961" w:rsidRDefault="00BD1388">
      <w:pPr>
        <w:tabs>
          <w:tab w:val="left" w:pos="720"/>
        </w:tabs>
        <w:ind w:left="720" w:right="-385" w:hanging="360"/>
        <w:rPr>
          <w:rFonts w:ascii="Times New Roman" w:hAnsi="Times New Roman"/>
          <w:sz w:val="22"/>
        </w:rPr>
      </w:pPr>
    </w:p>
    <w:p w14:paraId="700F080C" w14:textId="77777777" w:rsidR="00BD1388" w:rsidRPr="00D00961" w:rsidRDefault="00BD1388">
      <w:pPr>
        <w:tabs>
          <w:tab w:val="left" w:pos="720"/>
        </w:tabs>
        <w:ind w:left="720" w:right="-385" w:hanging="360"/>
        <w:rPr>
          <w:rFonts w:ascii="Times New Roman" w:hAnsi="Times New Roman"/>
          <w:sz w:val="22"/>
        </w:rPr>
      </w:pPr>
      <w:bookmarkStart w:id="1759" w:name="_Toc393736627"/>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xml:space="preserve">: Both Scripture and tradition have attributed the authorship of Exodus to Moses since the time of Joshua (Josh. 8:30-32).  Other persons in Scripture name Moses as author, including Malachi (Mal. 4:4), the disciples (John 1:45), Paul (Rom. 10:5) and, most importantly, Christ Himself (Mark 7:10 quotes Exod. 3:6; 12:26; cf. Luke 20:37; John 5:46-47; 7:19, 22-23).  Jewish and Samaritan traditions held to Mosaic authorship as well, although early in the Christian era some theologians vacillated between Moses and Ezra as the author of the entire Pentateuch (Ross, </w:t>
      </w:r>
      <w:r w:rsidRPr="00D00961">
        <w:rPr>
          <w:rFonts w:ascii="Times New Roman" w:hAnsi="Times New Roman"/>
          <w:i/>
          <w:sz w:val="22"/>
        </w:rPr>
        <w:t>BKC</w:t>
      </w:r>
      <w:r w:rsidRPr="00D00961">
        <w:rPr>
          <w:rFonts w:ascii="Times New Roman" w:hAnsi="Times New Roman"/>
          <w:sz w:val="22"/>
        </w:rPr>
        <w:t>, 1:15).</w:t>
      </w:r>
      <w:bookmarkEnd w:id="1759"/>
      <w:r w:rsidRPr="00D00961">
        <w:rPr>
          <w:rFonts w:ascii="Times New Roman" w:hAnsi="Times New Roman"/>
          <w:sz w:val="22"/>
        </w:rPr>
        <w:t xml:space="preserve">  </w:t>
      </w:r>
    </w:p>
    <w:p w14:paraId="0BB49625" w14:textId="77777777" w:rsidR="00BD1388" w:rsidRPr="00D00961" w:rsidRDefault="00BD1388">
      <w:pPr>
        <w:tabs>
          <w:tab w:val="left" w:pos="720"/>
        </w:tabs>
        <w:ind w:left="720" w:right="-385" w:hanging="360"/>
        <w:rPr>
          <w:rFonts w:ascii="Times New Roman" w:hAnsi="Times New Roman"/>
          <w:sz w:val="22"/>
        </w:rPr>
      </w:pPr>
    </w:p>
    <w:p w14:paraId="29F0BE91" w14:textId="77777777" w:rsidR="00BD1388" w:rsidRPr="00D00961" w:rsidRDefault="00BD1388">
      <w:pPr>
        <w:tabs>
          <w:tab w:val="left" w:pos="720"/>
        </w:tabs>
        <w:ind w:left="720" w:right="-385" w:hanging="360"/>
        <w:rPr>
          <w:rFonts w:ascii="Times New Roman" w:hAnsi="Times New Roman"/>
          <w:sz w:val="22"/>
        </w:rPr>
      </w:pPr>
      <w:bookmarkStart w:id="1760" w:name="_Toc393736628"/>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Portions of Exodus are directly attributed to Moses (</w:t>
      </w:r>
      <w:r w:rsidR="002D0D5E" w:rsidRPr="00D00961">
        <w:rPr>
          <w:rFonts w:ascii="Times New Roman" w:hAnsi="Times New Roman"/>
          <w:sz w:val="22"/>
        </w:rPr>
        <w:t xml:space="preserve">Exod </w:t>
      </w:r>
      <w:r w:rsidRPr="00D00961">
        <w:rPr>
          <w:rFonts w:ascii="Times New Roman" w:hAnsi="Times New Roman"/>
          <w:sz w:val="22"/>
        </w:rPr>
        <w:t>15; 17:8-14; 20:1-17; 24:4, 7, 12; 31:18; 34:1-27).  This makes sense since no one else could have been better qualified than Moses to write the book.  "Moses was educated in all the wisdom of the Egyptians" (Acts 7:22) and had the literary skills necessary to compose such a work.  The author definitely was an eyewitness of the Exodus as the book shows acquaintance with the customs and climate of Egypt as well as the plants, animals, and terrain of the wilderness (</w:t>
      </w:r>
      <w:r w:rsidRPr="00D00961">
        <w:rPr>
          <w:rFonts w:ascii="Times New Roman" w:hAnsi="Times New Roman"/>
          <w:i/>
          <w:sz w:val="22"/>
        </w:rPr>
        <w:t>TTTB</w:t>
      </w:r>
      <w:r w:rsidRPr="00D00961">
        <w:rPr>
          <w:rFonts w:ascii="Times New Roman" w:hAnsi="Times New Roman"/>
          <w:sz w:val="22"/>
        </w:rPr>
        <w:t>, 13).  The book also evidences a consistency of style characteristic of a single author.</w:t>
      </w:r>
      <w:bookmarkEnd w:id="1760"/>
    </w:p>
    <w:p w14:paraId="13CB9233" w14:textId="77777777" w:rsidR="00BD1388" w:rsidRPr="00D00961" w:rsidRDefault="00BD1388">
      <w:pPr>
        <w:tabs>
          <w:tab w:val="left" w:pos="360"/>
        </w:tabs>
        <w:ind w:left="360" w:right="-385" w:hanging="360"/>
        <w:rPr>
          <w:rFonts w:ascii="Times New Roman" w:hAnsi="Times New Roman"/>
          <w:b/>
          <w:sz w:val="22"/>
        </w:rPr>
      </w:pPr>
    </w:p>
    <w:p w14:paraId="03B479FC" w14:textId="77777777" w:rsidR="00BD1388" w:rsidRPr="00D00961" w:rsidRDefault="00BD1388">
      <w:pPr>
        <w:tabs>
          <w:tab w:val="left" w:pos="360"/>
        </w:tabs>
        <w:ind w:left="360" w:right="-385" w:hanging="360"/>
        <w:rPr>
          <w:rFonts w:ascii="Times New Roman" w:hAnsi="Times New Roman"/>
          <w:b/>
          <w:sz w:val="22"/>
        </w:rPr>
      </w:pPr>
      <w:bookmarkStart w:id="1761" w:name="_Toc393736629"/>
      <w:r w:rsidRPr="00D00961">
        <w:rPr>
          <w:rFonts w:ascii="Times New Roman" w:hAnsi="Times New Roman"/>
          <w:b/>
          <w:sz w:val="22"/>
        </w:rPr>
        <w:t>III. Circumstances</w:t>
      </w:r>
      <w:bookmarkEnd w:id="1761"/>
    </w:p>
    <w:p w14:paraId="3DB868A7" w14:textId="77777777" w:rsidR="00BD1388" w:rsidRPr="00D00961" w:rsidRDefault="00BD1388">
      <w:pPr>
        <w:tabs>
          <w:tab w:val="left" w:pos="720"/>
        </w:tabs>
        <w:ind w:left="720" w:right="-385" w:hanging="360"/>
        <w:rPr>
          <w:rFonts w:ascii="Times New Roman" w:hAnsi="Times New Roman"/>
          <w:sz w:val="22"/>
        </w:rPr>
      </w:pPr>
    </w:p>
    <w:p w14:paraId="669399AB" w14:textId="77777777" w:rsidR="00BD1388" w:rsidRPr="00D00961" w:rsidRDefault="00BD1388">
      <w:pPr>
        <w:tabs>
          <w:tab w:val="left" w:pos="720"/>
        </w:tabs>
        <w:ind w:left="720" w:right="-385" w:hanging="360"/>
        <w:rPr>
          <w:rFonts w:ascii="Times New Roman" w:hAnsi="Times New Roman"/>
          <w:sz w:val="22"/>
        </w:rPr>
      </w:pPr>
      <w:bookmarkStart w:id="1762" w:name="_Toc393736630"/>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Mosaic authorship of Exodus places the writing during his lifetime (1525-1405 </w:t>
      </w:r>
      <w:r w:rsidRPr="00D00961">
        <w:rPr>
          <w:rFonts w:ascii="Times New Roman" w:hAnsi="Times New Roman"/>
          <w:sz w:val="18"/>
        </w:rPr>
        <w:t>BC</w:t>
      </w:r>
      <w:r w:rsidRPr="00D00961">
        <w:rPr>
          <w:rFonts w:ascii="Times New Roman" w:hAnsi="Times New Roman"/>
          <w:sz w:val="22"/>
        </w:rPr>
        <w:t xml:space="preserve">).  More specifically, Exodus covers Israel's history only up to the encampment at Mt. Sinai in 1444 </w:t>
      </w:r>
      <w:r w:rsidRPr="00D00961">
        <w:rPr>
          <w:rFonts w:ascii="Times New Roman" w:hAnsi="Times New Roman"/>
          <w:sz w:val="18"/>
        </w:rPr>
        <w:t>BC</w:t>
      </w:r>
      <w:r w:rsidRPr="00D00961">
        <w:rPr>
          <w:rFonts w:ascii="Times New Roman" w:hAnsi="Times New Roman"/>
          <w:sz w:val="22"/>
        </w:rPr>
        <w:t xml:space="preserve">, assuming the early date of the Exodus.  It is logical that Moses would have recorded these incidents shortly after these events took place in 1444 </w:t>
      </w:r>
      <w:r w:rsidRPr="00D00961">
        <w:rPr>
          <w:rFonts w:ascii="Times New Roman" w:hAnsi="Times New Roman"/>
          <w:sz w:val="18"/>
        </w:rPr>
        <w:t>BC</w:t>
      </w:r>
      <w:bookmarkEnd w:id="1762"/>
    </w:p>
    <w:p w14:paraId="477B2E81" w14:textId="77777777" w:rsidR="00BD1388" w:rsidRPr="00D00961" w:rsidRDefault="00BD1388">
      <w:pPr>
        <w:tabs>
          <w:tab w:val="left" w:pos="720"/>
        </w:tabs>
        <w:ind w:left="720" w:right="-385" w:hanging="360"/>
        <w:rPr>
          <w:rFonts w:ascii="Times New Roman" w:hAnsi="Times New Roman"/>
          <w:sz w:val="22"/>
        </w:rPr>
      </w:pPr>
    </w:p>
    <w:p w14:paraId="5BB3EE97" w14:textId="77777777" w:rsidR="00BD1388" w:rsidRPr="00D00961" w:rsidRDefault="00BD1388">
      <w:pPr>
        <w:tabs>
          <w:tab w:val="left" w:pos="720"/>
        </w:tabs>
        <w:ind w:left="720" w:right="-385" w:hanging="360"/>
        <w:rPr>
          <w:rFonts w:ascii="Times New Roman" w:hAnsi="Times New Roman"/>
          <w:sz w:val="22"/>
        </w:rPr>
      </w:pPr>
      <w:bookmarkStart w:id="1763" w:name="_Toc393736631"/>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Moses died before Israel entered the Promised Land so the original readers comprised the Jews in the wilderness with him.</w:t>
      </w:r>
      <w:bookmarkEnd w:id="1763"/>
    </w:p>
    <w:p w14:paraId="20D50DFE" w14:textId="77777777" w:rsidR="00BD1388" w:rsidRPr="00D00961" w:rsidRDefault="00BD1388">
      <w:pPr>
        <w:tabs>
          <w:tab w:val="left" w:pos="720"/>
        </w:tabs>
        <w:ind w:left="720" w:right="-385" w:hanging="360"/>
        <w:rPr>
          <w:rFonts w:ascii="Times New Roman" w:hAnsi="Times New Roman"/>
          <w:sz w:val="22"/>
        </w:rPr>
      </w:pPr>
    </w:p>
    <w:p w14:paraId="28869BC5" w14:textId="77777777" w:rsidR="00BD1388" w:rsidRPr="00D00961" w:rsidRDefault="00BD1388">
      <w:pPr>
        <w:tabs>
          <w:tab w:val="left" w:pos="720"/>
        </w:tabs>
        <w:ind w:left="720" w:right="-385" w:hanging="360"/>
        <w:rPr>
          <w:rFonts w:ascii="Times New Roman" w:hAnsi="Times New Roman"/>
          <w:sz w:val="22"/>
        </w:rPr>
      </w:pPr>
      <w:bookmarkStart w:id="1764" w:name="_Toc393736632"/>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Since Moses knew that he would be passing on while the nation of Israel continued for generations, he wisely and under the direction of the Spirit recorded the history of the birth of Israel as the nation that would bring God's rule on the earth (</w:t>
      </w:r>
      <w:r w:rsidRPr="00D00961">
        <w:rPr>
          <w:rFonts w:ascii="Times New Roman" w:hAnsi="Times New Roman"/>
          <w:i/>
          <w:sz w:val="22"/>
        </w:rPr>
        <w:t>TTTB</w:t>
      </w:r>
      <w:r w:rsidRPr="00D00961">
        <w:rPr>
          <w:rFonts w:ascii="Times New Roman" w:hAnsi="Times New Roman"/>
          <w:sz w:val="22"/>
        </w:rPr>
        <w:t>, 14).  This historical work was written to provide the nation a lasting remembrance of God's work on its behalf, especially in its deliverance from Egypt.</w:t>
      </w:r>
      <w:bookmarkEnd w:id="1764"/>
    </w:p>
    <w:p w14:paraId="4F12ADE1" w14:textId="77777777" w:rsidR="00BD1388" w:rsidRPr="00D00961" w:rsidRDefault="00BD1388">
      <w:pPr>
        <w:tabs>
          <w:tab w:val="left" w:pos="360"/>
        </w:tabs>
        <w:ind w:left="360" w:right="-385" w:hanging="360"/>
        <w:rPr>
          <w:rFonts w:ascii="Times New Roman" w:hAnsi="Times New Roman"/>
          <w:b/>
          <w:sz w:val="22"/>
        </w:rPr>
      </w:pPr>
    </w:p>
    <w:p w14:paraId="1AA57E5C" w14:textId="77777777" w:rsidR="00BD1388" w:rsidRPr="00D00961" w:rsidRDefault="00BD1388">
      <w:pPr>
        <w:tabs>
          <w:tab w:val="left" w:pos="360"/>
        </w:tabs>
        <w:ind w:left="360" w:right="-385" w:hanging="360"/>
        <w:rPr>
          <w:rFonts w:ascii="Times New Roman" w:hAnsi="Times New Roman"/>
          <w:b/>
          <w:sz w:val="22"/>
        </w:rPr>
      </w:pPr>
      <w:bookmarkStart w:id="1765" w:name="_Toc393736633"/>
      <w:r w:rsidRPr="00D00961">
        <w:rPr>
          <w:rFonts w:ascii="Times New Roman" w:hAnsi="Times New Roman"/>
          <w:b/>
          <w:sz w:val="22"/>
        </w:rPr>
        <w:t>IV. Characteristics</w:t>
      </w:r>
      <w:bookmarkEnd w:id="1765"/>
    </w:p>
    <w:p w14:paraId="59ED5F4B" w14:textId="77777777" w:rsidR="00BD1388" w:rsidRPr="00D00961" w:rsidRDefault="00BD1388">
      <w:pPr>
        <w:tabs>
          <w:tab w:val="left" w:pos="720"/>
        </w:tabs>
        <w:ind w:left="720" w:right="-385" w:hanging="360"/>
        <w:rPr>
          <w:rFonts w:ascii="Times New Roman" w:hAnsi="Times New Roman"/>
          <w:sz w:val="22"/>
        </w:rPr>
      </w:pPr>
    </w:p>
    <w:p w14:paraId="026DB237" w14:textId="77777777" w:rsidR="00BD1388" w:rsidRPr="00D00961" w:rsidRDefault="00BD1388">
      <w:pPr>
        <w:tabs>
          <w:tab w:val="left" w:pos="720"/>
        </w:tabs>
        <w:ind w:left="720" w:right="-385" w:hanging="360"/>
        <w:rPr>
          <w:rFonts w:ascii="Times New Roman" w:hAnsi="Times New Roman"/>
          <w:sz w:val="22"/>
        </w:rPr>
      </w:pPr>
      <w:bookmarkStart w:id="1766" w:name="_Toc393736634"/>
      <w:r w:rsidRPr="00D00961">
        <w:rPr>
          <w:rFonts w:ascii="Times New Roman" w:hAnsi="Times New Roman"/>
          <w:sz w:val="22"/>
        </w:rPr>
        <w:t>A.</w:t>
      </w:r>
      <w:r w:rsidRPr="00D00961">
        <w:rPr>
          <w:rFonts w:ascii="Times New Roman" w:hAnsi="Times New Roman"/>
          <w:sz w:val="22"/>
        </w:rPr>
        <w:tab/>
        <w:t>Many Bible students are fooled by the title of the book, thinking that Exodus records only the narrative of Israel's redemption from Egypt.  The fuller understanding is that Exodus contains more information about the Passover, the Law, and the tabernacle than any book in Scripture.  Exodus lays the foundation for the entire Mosaic Law.</w:t>
      </w:r>
      <w:bookmarkEnd w:id="1766"/>
    </w:p>
    <w:p w14:paraId="455AA605" w14:textId="77777777" w:rsidR="00BD1388" w:rsidRPr="00D00961" w:rsidRDefault="00BD1388">
      <w:pPr>
        <w:tabs>
          <w:tab w:val="left" w:pos="720"/>
        </w:tabs>
        <w:ind w:left="720" w:right="-385" w:hanging="360"/>
        <w:rPr>
          <w:rFonts w:ascii="Times New Roman" w:hAnsi="Times New Roman"/>
          <w:sz w:val="22"/>
        </w:rPr>
      </w:pPr>
    </w:p>
    <w:p w14:paraId="419FF6F2" w14:textId="77777777" w:rsidR="00BD1388" w:rsidRPr="00D00961" w:rsidRDefault="00BD1388">
      <w:pPr>
        <w:tabs>
          <w:tab w:val="left" w:pos="720"/>
        </w:tabs>
        <w:ind w:left="720" w:right="-385" w:hanging="360"/>
        <w:rPr>
          <w:rFonts w:ascii="Times New Roman" w:hAnsi="Times New Roman"/>
          <w:sz w:val="22"/>
        </w:rPr>
      </w:pPr>
      <w:bookmarkStart w:id="1767" w:name="_Toc393736635"/>
      <w:r w:rsidRPr="00D00961">
        <w:rPr>
          <w:rFonts w:ascii="Times New Roman" w:hAnsi="Times New Roman"/>
          <w:sz w:val="22"/>
        </w:rPr>
        <w:t>B.</w:t>
      </w:r>
      <w:r w:rsidRPr="00D00961">
        <w:rPr>
          <w:rFonts w:ascii="Times New Roman" w:hAnsi="Times New Roman"/>
          <w:sz w:val="22"/>
        </w:rPr>
        <w:tab/>
        <w:t xml:space="preserve">The date of the Exodus falls into two scholarly camps: late date advocates postulate a 13th century </w:t>
      </w:r>
      <w:r w:rsidRPr="00D00961">
        <w:rPr>
          <w:rFonts w:ascii="Times New Roman" w:hAnsi="Times New Roman"/>
          <w:sz w:val="18"/>
        </w:rPr>
        <w:t>BC</w:t>
      </w:r>
      <w:r w:rsidRPr="00D00961">
        <w:rPr>
          <w:rFonts w:ascii="Times New Roman" w:hAnsi="Times New Roman"/>
          <w:sz w:val="22"/>
        </w:rPr>
        <w:t xml:space="preserve"> Exodus (ca. 1290 </w:t>
      </w:r>
      <w:r w:rsidRPr="00D00961">
        <w:rPr>
          <w:rFonts w:ascii="Times New Roman" w:hAnsi="Times New Roman"/>
          <w:sz w:val="18"/>
        </w:rPr>
        <w:t>BC</w:t>
      </w:r>
      <w:r w:rsidRPr="00D00961">
        <w:rPr>
          <w:rFonts w:ascii="Times New Roman" w:hAnsi="Times New Roman"/>
          <w:sz w:val="22"/>
        </w:rPr>
        <w:t xml:space="preserve">, in the reign of Rameses II) and early date adherents date it in the 15th century </w:t>
      </w:r>
      <w:r w:rsidRPr="00D00961">
        <w:rPr>
          <w:rFonts w:ascii="Times New Roman" w:hAnsi="Times New Roman"/>
          <w:sz w:val="18"/>
        </w:rPr>
        <w:t>BC</w:t>
      </w:r>
      <w:r w:rsidRPr="00D00961">
        <w:rPr>
          <w:rFonts w:ascii="Times New Roman" w:hAnsi="Times New Roman"/>
          <w:sz w:val="22"/>
        </w:rPr>
        <w:t xml:space="preserve"> (ca. 1445 </w:t>
      </w:r>
      <w:r w:rsidRPr="00D00961">
        <w:rPr>
          <w:rFonts w:ascii="Times New Roman" w:hAnsi="Times New Roman"/>
          <w:sz w:val="18"/>
        </w:rPr>
        <w:t>BC</w:t>
      </w:r>
      <w:r w:rsidRPr="00D00961">
        <w:rPr>
          <w:rFonts w:ascii="Times New Roman" w:hAnsi="Times New Roman"/>
          <w:sz w:val="22"/>
        </w:rPr>
        <w:t>, in the reign of Amenhotep II).  A comparison of the chronological systems supplements these Exodus notes (pp. 108-110), but the best evidence supports the early date (so more evangelicals advocate it):</w:t>
      </w:r>
      <w:bookmarkEnd w:id="1767"/>
    </w:p>
    <w:p w14:paraId="30D16653"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br w:type="page"/>
      </w:r>
      <w:bookmarkStart w:id="1768" w:name="_Toc393736636"/>
      <w:r w:rsidRPr="00D00961">
        <w:rPr>
          <w:rFonts w:ascii="Times New Roman" w:hAnsi="Times New Roman"/>
          <w:sz w:val="22"/>
        </w:rPr>
        <w:lastRenderedPageBreak/>
        <w:t>1.</w:t>
      </w:r>
      <w:r w:rsidRPr="00D00961">
        <w:rPr>
          <w:rFonts w:ascii="Times New Roman" w:hAnsi="Times New Roman"/>
          <w:sz w:val="22"/>
        </w:rPr>
        <w:tab/>
        <w:t>Scriptural Evidence:</w:t>
      </w:r>
      <w:bookmarkEnd w:id="1768"/>
    </w:p>
    <w:p w14:paraId="6C4F51C5" w14:textId="77777777" w:rsidR="00BD1388" w:rsidRPr="00D00961" w:rsidRDefault="00BD1388">
      <w:pPr>
        <w:tabs>
          <w:tab w:val="left" w:pos="1440"/>
        </w:tabs>
        <w:ind w:left="1440" w:right="-385" w:hanging="360"/>
        <w:rPr>
          <w:rFonts w:ascii="Times New Roman" w:hAnsi="Times New Roman"/>
          <w:sz w:val="22"/>
        </w:rPr>
      </w:pPr>
    </w:p>
    <w:p w14:paraId="3A00E7AE" w14:textId="77777777" w:rsidR="00BD1388" w:rsidRPr="00D00961" w:rsidRDefault="00BD1388">
      <w:pPr>
        <w:tabs>
          <w:tab w:val="left" w:pos="1440"/>
        </w:tabs>
        <w:ind w:left="1440" w:right="-385" w:hanging="360"/>
        <w:rPr>
          <w:rFonts w:ascii="Times New Roman" w:hAnsi="Times New Roman"/>
          <w:sz w:val="22"/>
        </w:rPr>
      </w:pPr>
      <w:bookmarkStart w:id="1769" w:name="_Toc393736637"/>
      <w:r w:rsidRPr="00D00961">
        <w:rPr>
          <w:rFonts w:ascii="Times New Roman" w:hAnsi="Times New Roman"/>
          <w:sz w:val="22"/>
        </w:rPr>
        <w:t>a.</w:t>
      </w:r>
      <w:r w:rsidRPr="00D00961">
        <w:rPr>
          <w:rFonts w:ascii="Times New Roman" w:hAnsi="Times New Roman"/>
          <w:sz w:val="22"/>
        </w:rPr>
        <w:tab/>
        <w:t xml:space="preserve">1 Kings 6:1 claims that 480 years transpired between the beginning of Solomon's temple construction (966 </w:t>
      </w:r>
      <w:r w:rsidRPr="00D00961">
        <w:rPr>
          <w:rFonts w:ascii="Times New Roman" w:hAnsi="Times New Roman"/>
          <w:sz w:val="18"/>
        </w:rPr>
        <w:t>BC</w:t>
      </w:r>
      <w:r w:rsidRPr="00D00961">
        <w:rPr>
          <w:rFonts w:ascii="Times New Roman" w:hAnsi="Times New Roman"/>
          <w:sz w:val="22"/>
        </w:rPr>
        <w:t xml:space="preserve"> in the fourth year of his reign) and the Exodus.  This places the date at about 1446 </w:t>
      </w:r>
      <w:r w:rsidRPr="00D00961">
        <w:rPr>
          <w:rFonts w:ascii="Times New Roman" w:hAnsi="Times New Roman"/>
          <w:sz w:val="18"/>
        </w:rPr>
        <w:t>BC</w:t>
      </w:r>
      <w:bookmarkEnd w:id="1769"/>
      <w:r w:rsidRPr="00D00961">
        <w:rPr>
          <w:rFonts w:ascii="Times New Roman" w:hAnsi="Times New Roman"/>
          <w:sz w:val="22"/>
        </w:rPr>
        <w:t>.</w:t>
      </w:r>
    </w:p>
    <w:p w14:paraId="4FC4D474" w14:textId="77777777" w:rsidR="00BD1388" w:rsidRPr="00D00961" w:rsidRDefault="00BD1388">
      <w:pPr>
        <w:tabs>
          <w:tab w:val="left" w:pos="1440"/>
        </w:tabs>
        <w:ind w:left="1440" w:right="-385" w:hanging="360"/>
        <w:rPr>
          <w:rFonts w:ascii="Times New Roman" w:hAnsi="Times New Roman"/>
          <w:sz w:val="22"/>
        </w:rPr>
      </w:pPr>
    </w:p>
    <w:p w14:paraId="4D17429A" w14:textId="77777777" w:rsidR="00BD1388" w:rsidRPr="00D00961" w:rsidRDefault="00BD1388">
      <w:pPr>
        <w:tabs>
          <w:tab w:val="left" w:pos="1440"/>
        </w:tabs>
        <w:ind w:left="1440" w:right="-385" w:hanging="360"/>
        <w:rPr>
          <w:rFonts w:ascii="Times New Roman" w:hAnsi="Times New Roman"/>
          <w:sz w:val="22"/>
        </w:rPr>
      </w:pPr>
      <w:bookmarkStart w:id="1770" w:name="_Toc393736638"/>
      <w:r w:rsidRPr="00D00961">
        <w:rPr>
          <w:rFonts w:ascii="Times New Roman" w:hAnsi="Times New Roman"/>
          <w:sz w:val="22"/>
        </w:rPr>
        <w:t>b.</w:t>
      </w:r>
      <w:r w:rsidRPr="00D00961">
        <w:rPr>
          <w:rFonts w:ascii="Times New Roman" w:hAnsi="Times New Roman"/>
          <w:sz w:val="22"/>
        </w:rPr>
        <w:tab/>
        <w:t xml:space="preserve">Judges 11:26 records that Israel had been in the land for 300 years during the time of Jephthah (ca. 1100 </w:t>
      </w:r>
      <w:r w:rsidRPr="00D00961">
        <w:rPr>
          <w:rFonts w:ascii="Times New Roman" w:hAnsi="Times New Roman"/>
          <w:sz w:val="18"/>
        </w:rPr>
        <w:t>BC</w:t>
      </w:r>
      <w:r w:rsidR="008863D7" w:rsidRPr="00D00961">
        <w:rPr>
          <w:rFonts w:ascii="Times New Roman" w:hAnsi="Times New Roman"/>
          <w:sz w:val="22"/>
        </w:rPr>
        <w:t>).  Adding the 40-</w:t>
      </w:r>
      <w:r w:rsidRPr="00D00961">
        <w:rPr>
          <w:rFonts w:ascii="Times New Roman" w:hAnsi="Times New Roman"/>
          <w:sz w:val="22"/>
        </w:rPr>
        <w:t xml:space="preserve">year wilderness wanderings places the Exodus date in the middle of the 15th century </w:t>
      </w:r>
      <w:r w:rsidRPr="00D00961">
        <w:rPr>
          <w:rFonts w:ascii="Times New Roman" w:hAnsi="Times New Roman"/>
          <w:sz w:val="18"/>
        </w:rPr>
        <w:t>BC</w:t>
      </w:r>
      <w:bookmarkEnd w:id="1770"/>
      <w:r w:rsidRPr="00D00961">
        <w:rPr>
          <w:rFonts w:ascii="Times New Roman" w:hAnsi="Times New Roman"/>
          <w:sz w:val="22"/>
        </w:rPr>
        <w:t>.</w:t>
      </w:r>
    </w:p>
    <w:p w14:paraId="1062ED55" w14:textId="77777777" w:rsidR="00BD1388" w:rsidRPr="00D00961" w:rsidRDefault="00BD1388">
      <w:pPr>
        <w:tabs>
          <w:tab w:val="left" w:pos="1080"/>
        </w:tabs>
        <w:ind w:left="1080" w:right="-385" w:hanging="360"/>
        <w:rPr>
          <w:rFonts w:ascii="Times New Roman" w:hAnsi="Times New Roman"/>
          <w:sz w:val="22"/>
        </w:rPr>
      </w:pPr>
    </w:p>
    <w:p w14:paraId="3E37921F" w14:textId="77777777" w:rsidR="00BD1388" w:rsidRPr="00D00961" w:rsidRDefault="00BD1388">
      <w:pPr>
        <w:tabs>
          <w:tab w:val="left" w:pos="1080"/>
        </w:tabs>
        <w:ind w:left="1080" w:right="-385" w:hanging="360"/>
        <w:rPr>
          <w:rFonts w:ascii="Times New Roman" w:hAnsi="Times New Roman"/>
          <w:sz w:val="22"/>
        </w:rPr>
      </w:pPr>
      <w:bookmarkStart w:id="1771" w:name="_Toc393736639"/>
      <w:r w:rsidRPr="00D00961">
        <w:rPr>
          <w:rFonts w:ascii="Times New Roman" w:hAnsi="Times New Roman"/>
          <w:sz w:val="22"/>
        </w:rPr>
        <w:t>2.</w:t>
      </w:r>
      <w:r w:rsidRPr="00D00961">
        <w:rPr>
          <w:rFonts w:ascii="Times New Roman" w:hAnsi="Times New Roman"/>
          <w:sz w:val="22"/>
        </w:rPr>
        <w:tab/>
        <w:t xml:space="preserve">Archaeological evidence from Egypt during the 15th century corresponds to the biblical record of the </w:t>
      </w:r>
      <w:r w:rsidR="002A1FD9" w:rsidRPr="00D00961">
        <w:rPr>
          <w:rFonts w:ascii="Times New Roman" w:hAnsi="Times New Roman"/>
          <w:sz w:val="22"/>
        </w:rPr>
        <w:t>Exodus that</w:t>
      </w:r>
      <w:r w:rsidRPr="00D00961">
        <w:rPr>
          <w:rFonts w:ascii="Times New Roman" w:hAnsi="Times New Roman"/>
          <w:sz w:val="22"/>
        </w:rPr>
        <w:t xml:space="preserve"> includes use of bricks and huge building projects.  Also, the best evidence indicates that Jericho, Ai, and Hazor were destroyed about 1400 </w:t>
      </w:r>
      <w:r w:rsidRPr="00D00961">
        <w:rPr>
          <w:rFonts w:ascii="Times New Roman" w:hAnsi="Times New Roman"/>
          <w:sz w:val="18"/>
        </w:rPr>
        <w:t>BC</w:t>
      </w:r>
      <w:bookmarkEnd w:id="1771"/>
      <w:r w:rsidRPr="00D00961">
        <w:rPr>
          <w:rFonts w:ascii="Times New Roman" w:hAnsi="Times New Roman"/>
          <w:sz w:val="22"/>
        </w:rPr>
        <w:t>.</w:t>
      </w:r>
    </w:p>
    <w:p w14:paraId="74ED8A99" w14:textId="77777777" w:rsidR="00BD1388" w:rsidRPr="00D00961" w:rsidRDefault="00BD1388">
      <w:pPr>
        <w:tabs>
          <w:tab w:val="left" w:pos="360"/>
        </w:tabs>
        <w:ind w:left="360" w:right="-385" w:hanging="360"/>
        <w:jc w:val="center"/>
        <w:rPr>
          <w:rFonts w:ascii="Times New Roman" w:hAnsi="Times New Roman"/>
          <w:b/>
          <w:sz w:val="22"/>
        </w:rPr>
      </w:pPr>
    </w:p>
    <w:p w14:paraId="57EAF988" w14:textId="77777777" w:rsidR="00BD1388" w:rsidRPr="00D00961" w:rsidRDefault="00BD1388" w:rsidP="007B5590">
      <w:pPr>
        <w:tabs>
          <w:tab w:val="left" w:pos="720"/>
        </w:tabs>
        <w:ind w:left="720" w:right="-385" w:hanging="720"/>
        <w:jc w:val="center"/>
        <w:outlineLvl w:val="0"/>
        <w:rPr>
          <w:rFonts w:ascii="Times New Roman" w:hAnsi="Times New Roman"/>
          <w:b/>
          <w:sz w:val="32"/>
        </w:rPr>
      </w:pPr>
      <w:bookmarkStart w:id="1772" w:name="_Toc393736640"/>
      <w:r w:rsidRPr="00D00961">
        <w:rPr>
          <w:rFonts w:ascii="Times New Roman" w:hAnsi="Times New Roman"/>
          <w:b/>
          <w:sz w:val="32"/>
        </w:rPr>
        <w:t>Argument</w:t>
      </w:r>
      <w:bookmarkEnd w:id="1772"/>
    </w:p>
    <w:p w14:paraId="6C73AA40" w14:textId="77777777" w:rsidR="00BD1388" w:rsidRPr="00D00961" w:rsidRDefault="00BD1388">
      <w:pPr>
        <w:ind w:right="-385" w:firstLine="360"/>
        <w:rPr>
          <w:rFonts w:ascii="Times New Roman" w:hAnsi="Times New Roman"/>
          <w:sz w:val="22"/>
        </w:rPr>
      </w:pPr>
    </w:p>
    <w:p w14:paraId="2C573CE8" w14:textId="77777777" w:rsidR="00BD1388" w:rsidRPr="00D00961" w:rsidRDefault="00BD1388">
      <w:pPr>
        <w:ind w:right="-385" w:firstLine="360"/>
        <w:rPr>
          <w:rFonts w:ascii="Times New Roman" w:hAnsi="Times New Roman"/>
          <w:sz w:val="22"/>
        </w:rPr>
      </w:pPr>
      <w:bookmarkStart w:id="1773" w:name="_Toc393736641"/>
      <w:r w:rsidRPr="00D00961">
        <w:rPr>
          <w:rFonts w:ascii="Times New Roman" w:hAnsi="Times New Roman"/>
          <w:sz w:val="22"/>
        </w:rPr>
        <w:t xml:space="preserve">The Book of Exodus begins where Genesis concludes–Jacob's family in Egypt awaiting the fulfillment of God's promise initially given to Abraham.  Exodus records how God intervenes to fulfill this promise by beginning to form Jacob's family into a nation </w:t>
      </w:r>
      <w:r w:rsidR="008863D7" w:rsidRPr="00D00961">
        <w:rPr>
          <w:rFonts w:ascii="Times New Roman" w:hAnsi="Times New Roman"/>
          <w:sz w:val="22"/>
        </w:rPr>
        <w:t>that</w:t>
      </w:r>
      <w:r w:rsidRPr="00D00961">
        <w:rPr>
          <w:rFonts w:ascii="Times New Roman" w:hAnsi="Times New Roman"/>
          <w:sz w:val="22"/>
        </w:rPr>
        <w:t xml:space="preserve"> operates under God's own rule as a theocracy.</w:t>
      </w:r>
      <w:bookmarkEnd w:id="1773"/>
      <w:r w:rsidRPr="00D00961">
        <w:rPr>
          <w:rFonts w:ascii="Times New Roman" w:hAnsi="Times New Roman"/>
          <w:sz w:val="22"/>
        </w:rPr>
        <w:t xml:space="preserve">  </w:t>
      </w:r>
    </w:p>
    <w:p w14:paraId="29C85A3D" w14:textId="77777777" w:rsidR="00BD1388" w:rsidRPr="00D00961" w:rsidRDefault="00BD1388">
      <w:pPr>
        <w:ind w:right="-385" w:firstLine="360"/>
        <w:rPr>
          <w:rFonts w:ascii="Times New Roman" w:hAnsi="Times New Roman"/>
          <w:sz w:val="22"/>
        </w:rPr>
      </w:pPr>
    </w:p>
    <w:p w14:paraId="063A945B" w14:textId="77777777" w:rsidR="00BD1388" w:rsidRPr="00D00961" w:rsidRDefault="00BD1388">
      <w:pPr>
        <w:ind w:right="-385" w:firstLine="360"/>
        <w:rPr>
          <w:rFonts w:ascii="Times New Roman" w:hAnsi="Times New Roman"/>
          <w:sz w:val="22"/>
        </w:rPr>
      </w:pPr>
      <w:bookmarkStart w:id="1774" w:name="_Toc393736642"/>
      <w:r w:rsidRPr="00D00961">
        <w:rPr>
          <w:rFonts w:ascii="Times New Roman" w:hAnsi="Times New Roman"/>
          <w:sz w:val="22"/>
        </w:rPr>
        <w:t>In order to become a nation Israel needed three things: (1) freedom, (2) a charter/government, and (3) land.  Exodus records two of these three necessities.  First, Israel must be free from foreign con</w:t>
      </w:r>
      <w:r w:rsidR="008C7709" w:rsidRPr="00D00961">
        <w:rPr>
          <w:rFonts w:ascii="Times New Roman" w:hAnsi="Times New Roman"/>
          <w:sz w:val="22"/>
        </w:rPr>
        <w:t>trol to be under God's rule</w:t>
      </w:r>
      <w:r w:rsidRPr="00D00961">
        <w:rPr>
          <w:rFonts w:ascii="Times New Roman" w:hAnsi="Times New Roman"/>
          <w:sz w:val="22"/>
        </w:rPr>
        <w:t>, so Moses records the nation's miraculous redemption from Egyptian bondage in the Exodus (</w:t>
      </w:r>
      <w:r w:rsidR="009D094D" w:rsidRPr="00D00961">
        <w:rPr>
          <w:rFonts w:ascii="Times New Roman" w:hAnsi="Times New Roman"/>
          <w:sz w:val="22"/>
        </w:rPr>
        <w:t xml:space="preserve">Exod </w:t>
      </w:r>
      <w:r w:rsidRPr="00D00961">
        <w:rPr>
          <w:rFonts w:ascii="Times New Roman" w:hAnsi="Times New Roman"/>
          <w:sz w:val="22"/>
        </w:rPr>
        <w:t>1–18).  Second, the redeemed nation must have its own charter under which God may rule, so the latter half of the book reveals the Mosaic Covenant and the nation's agreement to its terms (</w:t>
      </w:r>
      <w:r w:rsidR="009D094D" w:rsidRPr="00D00961">
        <w:rPr>
          <w:rFonts w:ascii="Times New Roman" w:hAnsi="Times New Roman"/>
          <w:sz w:val="22"/>
        </w:rPr>
        <w:t xml:space="preserve">Exod </w:t>
      </w:r>
      <w:r w:rsidRPr="00D00961">
        <w:rPr>
          <w:rFonts w:ascii="Times New Roman" w:hAnsi="Times New Roman"/>
          <w:sz w:val="22"/>
        </w:rPr>
        <w:t xml:space="preserve">19–40).  The only characteristic of a nation lacking is a land, which is secured in the Book of Joshua.  The final verses (40:34-38) demonstrate that God accepts the Covenant by agreeing to dwell among the people as King.  Exodus does not simply record historical events, but does so with the purpose of revealing Israel's sin and motivating the people to trust in God who demonstrates </w:t>
      </w:r>
      <w:r w:rsidR="008E0C09" w:rsidRPr="00D00961">
        <w:rPr>
          <w:rFonts w:ascii="Times New Roman" w:hAnsi="Times New Roman"/>
          <w:sz w:val="22"/>
        </w:rPr>
        <w:t xml:space="preserve">his </w:t>
      </w:r>
      <w:r w:rsidRPr="00D00961">
        <w:rPr>
          <w:rFonts w:ascii="Times New Roman" w:hAnsi="Times New Roman"/>
          <w:sz w:val="22"/>
        </w:rPr>
        <w:t xml:space="preserve">sovereignty over Egypt and faithfulness to </w:t>
      </w:r>
      <w:r w:rsidR="008E0C09" w:rsidRPr="00D00961">
        <w:rPr>
          <w:rFonts w:ascii="Times New Roman" w:hAnsi="Times New Roman"/>
          <w:sz w:val="22"/>
        </w:rPr>
        <w:t xml:space="preserve">his </w:t>
      </w:r>
      <w:r w:rsidRPr="00D00961">
        <w:rPr>
          <w:rFonts w:ascii="Times New Roman" w:hAnsi="Times New Roman"/>
          <w:sz w:val="22"/>
        </w:rPr>
        <w:t>covenant given to Abraham.</w:t>
      </w:r>
      <w:bookmarkEnd w:id="1774"/>
    </w:p>
    <w:p w14:paraId="105A1165" w14:textId="77777777" w:rsidR="00BD1388" w:rsidRPr="00D00961" w:rsidRDefault="00BD1388">
      <w:pPr>
        <w:ind w:right="-385"/>
        <w:jc w:val="center"/>
        <w:rPr>
          <w:rFonts w:ascii="Times New Roman" w:hAnsi="Times New Roman"/>
          <w:sz w:val="22"/>
        </w:rPr>
      </w:pPr>
    </w:p>
    <w:p w14:paraId="6A5A1B38" w14:textId="77777777" w:rsidR="00BD1388" w:rsidRPr="00D00961" w:rsidRDefault="00BD1388" w:rsidP="007B5590">
      <w:pPr>
        <w:ind w:right="-385"/>
        <w:jc w:val="center"/>
        <w:outlineLvl w:val="0"/>
        <w:rPr>
          <w:rFonts w:ascii="Times New Roman" w:hAnsi="Times New Roman"/>
          <w:b/>
          <w:sz w:val="32"/>
        </w:rPr>
      </w:pPr>
      <w:bookmarkStart w:id="1775" w:name="_Toc393736643"/>
      <w:r w:rsidRPr="00D00961">
        <w:rPr>
          <w:rFonts w:ascii="Times New Roman" w:hAnsi="Times New Roman"/>
          <w:b/>
          <w:sz w:val="32"/>
        </w:rPr>
        <w:t>Synthesis</w:t>
      </w:r>
      <w:bookmarkEnd w:id="1775"/>
    </w:p>
    <w:p w14:paraId="1DD310C8" w14:textId="77777777" w:rsidR="00BD1388" w:rsidRPr="00D00961" w:rsidRDefault="00BD1388">
      <w:pPr>
        <w:tabs>
          <w:tab w:val="left" w:pos="360"/>
        </w:tabs>
        <w:ind w:left="360" w:right="-385" w:hanging="360"/>
        <w:rPr>
          <w:rFonts w:ascii="Times New Roman" w:hAnsi="Times New Roman"/>
          <w:b/>
          <w:sz w:val="22"/>
        </w:rPr>
      </w:pPr>
    </w:p>
    <w:p w14:paraId="45378F8A" w14:textId="77777777" w:rsidR="00BD1388" w:rsidRPr="00D00961" w:rsidRDefault="00BD1388">
      <w:pPr>
        <w:tabs>
          <w:tab w:val="left" w:pos="360"/>
          <w:tab w:val="left" w:pos="6220"/>
        </w:tabs>
        <w:ind w:left="360" w:right="-385" w:hanging="360"/>
        <w:rPr>
          <w:rFonts w:ascii="Times New Roman" w:hAnsi="Times New Roman"/>
          <w:b/>
          <w:sz w:val="22"/>
        </w:rPr>
      </w:pPr>
      <w:bookmarkStart w:id="1776" w:name="_Toc393736644"/>
      <w:r w:rsidRPr="00D00961">
        <w:rPr>
          <w:rFonts w:ascii="Times New Roman" w:hAnsi="Times New Roman"/>
          <w:b/>
          <w:sz w:val="22"/>
        </w:rPr>
        <w:t>Formation into a nation begun</w:t>
      </w:r>
      <w:r w:rsidRPr="00D00961">
        <w:rPr>
          <w:rFonts w:ascii="Times New Roman" w:hAnsi="Times New Roman"/>
          <w:b/>
          <w:sz w:val="22"/>
        </w:rPr>
        <w:tab/>
      </w:r>
      <w:r w:rsidRPr="00D00961">
        <w:rPr>
          <w:rFonts w:ascii="Times New Roman" w:hAnsi="Times New Roman"/>
          <w:b/>
          <w:sz w:val="22"/>
        </w:rPr>
        <w:tab/>
      </w:r>
      <w:r w:rsidRPr="00D00961">
        <w:rPr>
          <w:rFonts w:ascii="Times New Roman" w:hAnsi="Times New Roman"/>
          <w:sz w:val="22"/>
        </w:rPr>
        <w:t>National Elements:</w:t>
      </w:r>
      <w:bookmarkEnd w:id="1776"/>
    </w:p>
    <w:p w14:paraId="7F8A7486" w14:textId="77777777" w:rsidR="00BD1388" w:rsidRPr="00D00961" w:rsidRDefault="00BD1388">
      <w:pPr>
        <w:tabs>
          <w:tab w:val="left" w:pos="2160"/>
        </w:tabs>
        <w:ind w:right="-385"/>
        <w:rPr>
          <w:rFonts w:ascii="Times New Roman" w:hAnsi="Times New Roman"/>
          <w:b/>
          <w:sz w:val="22"/>
        </w:rPr>
      </w:pPr>
    </w:p>
    <w:p w14:paraId="7DA53F3F" w14:textId="77777777" w:rsidR="00BD1388" w:rsidRPr="00D00961" w:rsidRDefault="00BD1388">
      <w:pPr>
        <w:tabs>
          <w:tab w:val="left" w:pos="2160"/>
          <w:tab w:val="left" w:pos="7380"/>
        </w:tabs>
        <w:ind w:right="-385"/>
        <w:rPr>
          <w:rFonts w:ascii="Times New Roman" w:hAnsi="Times New Roman"/>
          <w:b/>
          <w:sz w:val="22"/>
        </w:rPr>
      </w:pPr>
      <w:bookmarkStart w:id="1777" w:name="_Toc393736645"/>
      <w:r w:rsidRPr="00D00961">
        <w:rPr>
          <w:rFonts w:ascii="Times New Roman" w:hAnsi="Times New Roman"/>
          <w:b/>
          <w:sz w:val="22"/>
        </w:rPr>
        <w:t>1–18</w:t>
      </w:r>
      <w:r w:rsidRPr="00D00961">
        <w:rPr>
          <w:rFonts w:ascii="Times New Roman" w:hAnsi="Times New Roman"/>
          <w:b/>
          <w:sz w:val="22"/>
        </w:rPr>
        <w:tab/>
        <w:t>Receive Freedom</w:t>
      </w:r>
      <w:r w:rsidRPr="00D00961">
        <w:rPr>
          <w:rFonts w:ascii="Times New Roman" w:hAnsi="Times New Roman"/>
          <w:sz w:val="22"/>
        </w:rPr>
        <w:tab/>
        <w:t>People</w:t>
      </w:r>
      <w:bookmarkEnd w:id="1777"/>
    </w:p>
    <w:p w14:paraId="47785CC8" w14:textId="77777777" w:rsidR="00BD1388" w:rsidRPr="00D00961" w:rsidRDefault="00BD1388">
      <w:pPr>
        <w:tabs>
          <w:tab w:val="left" w:pos="2520"/>
        </w:tabs>
        <w:ind w:left="360" w:right="-385"/>
        <w:rPr>
          <w:rFonts w:ascii="Times New Roman" w:hAnsi="Times New Roman"/>
          <w:sz w:val="22"/>
        </w:rPr>
      </w:pPr>
      <w:bookmarkStart w:id="1778" w:name="_Toc393736646"/>
      <w:r w:rsidRPr="00D00961">
        <w:rPr>
          <w:rFonts w:ascii="Times New Roman" w:hAnsi="Times New Roman"/>
          <w:sz w:val="22"/>
        </w:rPr>
        <w:t>1–11</w:t>
      </w:r>
      <w:r w:rsidRPr="00D00961">
        <w:rPr>
          <w:rFonts w:ascii="Times New Roman" w:hAnsi="Times New Roman"/>
          <w:sz w:val="22"/>
        </w:rPr>
        <w:tab/>
        <w:t>Toil and Moses confronts Pharaoh</w:t>
      </w:r>
      <w:bookmarkEnd w:id="1778"/>
    </w:p>
    <w:p w14:paraId="6F8C3919" w14:textId="77777777" w:rsidR="00BD1388" w:rsidRPr="00D00961" w:rsidRDefault="00BD1388">
      <w:pPr>
        <w:tabs>
          <w:tab w:val="left" w:pos="2880"/>
        </w:tabs>
        <w:ind w:left="720" w:right="-385"/>
        <w:rPr>
          <w:rFonts w:ascii="Times New Roman" w:hAnsi="Times New Roman"/>
          <w:sz w:val="22"/>
        </w:rPr>
      </w:pPr>
      <w:bookmarkStart w:id="1779" w:name="_Toc393736647"/>
      <w:r w:rsidRPr="00D00961">
        <w:rPr>
          <w:rFonts w:ascii="Times New Roman" w:hAnsi="Times New Roman"/>
          <w:sz w:val="22"/>
        </w:rPr>
        <w:t>1</w:t>
      </w:r>
      <w:r w:rsidRPr="00D00961">
        <w:rPr>
          <w:rFonts w:ascii="Times New Roman" w:hAnsi="Times New Roman"/>
          <w:sz w:val="22"/>
        </w:rPr>
        <w:tab/>
        <w:t>Redemption needed</w:t>
      </w:r>
      <w:bookmarkEnd w:id="1779"/>
    </w:p>
    <w:p w14:paraId="7177691E" w14:textId="77777777" w:rsidR="00BD1388" w:rsidRPr="00D00961" w:rsidRDefault="00BD1388">
      <w:pPr>
        <w:tabs>
          <w:tab w:val="left" w:pos="2880"/>
        </w:tabs>
        <w:ind w:left="720" w:right="-385"/>
        <w:rPr>
          <w:rFonts w:ascii="Times New Roman" w:hAnsi="Times New Roman"/>
          <w:sz w:val="22"/>
        </w:rPr>
      </w:pPr>
      <w:bookmarkStart w:id="1780" w:name="_Toc393736648"/>
      <w:r w:rsidRPr="00D00961">
        <w:rPr>
          <w:rFonts w:ascii="Times New Roman" w:hAnsi="Times New Roman"/>
          <w:sz w:val="22"/>
        </w:rPr>
        <w:t>2–4</w:t>
      </w:r>
      <w:r w:rsidRPr="00D00961">
        <w:rPr>
          <w:rFonts w:ascii="Times New Roman" w:hAnsi="Times New Roman"/>
          <w:sz w:val="22"/>
        </w:rPr>
        <w:tab/>
        <w:t>Moses prepared</w:t>
      </w:r>
      <w:bookmarkEnd w:id="1780"/>
    </w:p>
    <w:p w14:paraId="0D08999D" w14:textId="77777777" w:rsidR="00BD1388" w:rsidRPr="00D00961" w:rsidRDefault="00BD1388">
      <w:pPr>
        <w:tabs>
          <w:tab w:val="left" w:pos="2880"/>
        </w:tabs>
        <w:ind w:left="720" w:right="-385"/>
        <w:rPr>
          <w:rFonts w:ascii="Times New Roman" w:hAnsi="Times New Roman"/>
          <w:sz w:val="22"/>
        </w:rPr>
      </w:pPr>
      <w:bookmarkStart w:id="1781" w:name="_Toc393736649"/>
      <w:r w:rsidRPr="00D00961">
        <w:rPr>
          <w:rFonts w:ascii="Times New Roman" w:hAnsi="Times New Roman"/>
          <w:sz w:val="22"/>
        </w:rPr>
        <w:t>5–11</w:t>
      </w:r>
      <w:r w:rsidRPr="00D00961">
        <w:rPr>
          <w:rFonts w:ascii="Times New Roman" w:hAnsi="Times New Roman"/>
          <w:sz w:val="22"/>
        </w:rPr>
        <w:tab/>
        <w:t>The L</w:t>
      </w:r>
      <w:r w:rsidRPr="00D00961">
        <w:rPr>
          <w:rFonts w:ascii="Times New Roman" w:hAnsi="Times New Roman"/>
          <w:sz w:val="18"/>
        </w:rPr>
        <w:t>ORD</w:t>
      </w:r>
      <w:r w:rsidRPr="00D00961">
        <w:rPr>
          <w:rFonts w:ascii="Times New Roman" w:hAnsi="Times New Roman"/>
        </w:rPr>
        <w:t xml:space="preserve"> </w:t>
      </w:r>
      <w:r w:rsidRPr="00D00961">
        <w:rPr>
          <w:rFonts w:ascii="Times New Roman" w:hAnsi="Times New Roman"/>
          <w:sz w:val="22"/>
        </w:rPr>
        <w:t>introduced in confrontation</w:t>
      </w:r>
      <w:bookmarkEnd w:id="1781"/>
    </w:p>
    <w:p w14:paraId="1DF9DD4D" w14:textId="77777777" w:rsidR="00BD1388" w:rsidRPr="00D00961" w:rsidRDefault="00BD1388">
      <w:pPr>
        <w:tabs>
          <w:tab w:val="left" w:pos="3240"/>
        </w:tabs>
        <w:ind w:left="1080" w:right="-385"/>
        <w:rPr>
          <w:rFonts w:ascii="Times New Roman" w:hAnsi="Times New Roman"/>
          <w:sz w:val="22"/>
        </w:rPr>
      </w:pPr>
      <w:bookmarkStart w:id="1782" w:name="_Toc393736650"/>
      <w:r w:rsidRPr="00D00961">
        <w:rPr>
          <w:rFonts w:ascii="Times New Roman" w:hAnsi="Times New Roman"/>
          <w:sz w:val="22"/>
        </w:rPr>
        <w:t>5:1–6:12</w:t>
      </w:r>
      <w:r w:rsidRPr="00D00961">
        <w:rPr>
          <w:rFonts w:ascii="Times New Roman" w:hAnsi="Times New Roman"/>
          <w:sz w:val="22"/>
        </w:rPr>
        <w:tab/>
        <w:t xml:space="preserve">Words </w:t>
      </w:r>
      <w:r w:rsidRPr="00D00961">
        <w:rPr>
          <w:rFonts w:ascii="Times New Roman" w:hAnsi="Times New Roman"/>
          <w:sz w:val="18"/>
        </w:rPr>
        <w:t>-</w:t>
      </w:r>
      <w:r w:rsidRPr="00D00961">
        <w:rPr>
          <w:rFonts w:ascii="Times New Roman" w:hAnsi="Times New Roman"/>
          <w:sz w:val="22"/>
        </w:rPr>
        <w:t xml:space="preserve"> Work</w:t>
      </w:r>
      <w:bookmarkEnd w:id="1782"/>
    </w:p>
    <w:p w14:paraId="15AB8E78" w14:textId="77777777" w:rsidR="00BD1388" w:rsidRPr="00D00961" w:rsidRDefault="00BD1388">
      <w:pPr>
        <w:tabs>
          <w:tab w:val="left" w:pos="3240"/>
        </w:tabs>
        <w:ind w:left="1080" w:right="-385"/>
        <w:rPr>
          <w:rFonts w:ascii="Times New Roman" w:hAnsi="Times New Roman"/>
          <w:sz w:val="22"/>
        </w:rPr>
      </w:pPr>
      <w:bookmarkStart w:id="1783" w:name="_Toc393736651"/>
      <w:r w:rsidRPr="00D00961">
        <w:rPr>
          <w:rFonts w:ascii="Times New Roman" w:hAnsi="Times New Roman"/>
          <w:sz w:val="22"/>
        </w:rPr>
        <w:t>6:13-27</w:t>
      </w:r>
      <w:r w:rsidRPr="00D00961">
        <w:rPr>
          <w:rFonts w:ascii="Times New Roman" w:hAnsi="Times New Roman"/>
          <w:sz w:val="22"/>
        </w:rPr>
        <w:tab/>
        <w:t>Genealogy</w:t>
      </w:r>
      <w:bookmarkEnd w:id="1783"/>
    </w:p>
    <w:p w14:paraId="71854D9C" w14:textId="77777777" w:rsidR="00BD1388" w:rsidRPr="00D00961" w:rsidRDefault="00BD1388">
      <w:pPr>
        <w:tabs>
          <w:tab w:val="left" w:pos="3240"/>
        </w:tabs>
        <w:ind w:left="1080" w:right="-385"/>
        <w:rPr>
          <w:rFonts w:ascii="Times New Roman" w:hAnsi="Times New Roman"/>
          <w:sz w:val="22"/>
        </w:rPr>
      </w:pPr>
      <w:bookmarkStart w:id="1784" w:name="_Toc393736652"/>
      <w:r w:rsidRPr="00D00961">
        <w:rPr>
          <w:rFonts w:ascii="Times New Roman" w:hAnsi="Times New Roman"/>
          <w:sz w:val="22"/>
        </w:rPr>
        <w:t>6:28–7:13</w:t>
      </w:r>
      <w:r w:rsidRPr="00D00961">
        <w:rPr>
          <w:rFonts w:ascii="Times New Roman" w:hAnsi="Times New Roman"/>
          <w:sz w:val="22"/>
        </w:rPr>
        <w:tab/>
        <w:t>Rods</w:t>
      </w:r>
      <w:bookmarkEnd w:id="1784"/>
    </w:p>
    <w:p w14:paraId="21FF4678" w14:textId="77777777" w:rsidR="00BD1388" w:rsidRPr="00D00961" w:rsidRDefault="00BD1388">
      <w:pPr>
        <w:tabs>
          <w:tab w:val="left" w:pos="3240"/>
        </w:tabs>
        <w:ind w:left="1080" w:right="-385"/>
        <w:rPr>
          <w:rFonts w:ascii="Times New Roman" w:hAnsi="Times New Roman"/>
          <w:sz w:val="22"/>
        </w:rPr>
      </w:pPr>
      <w:bookmarkStart w:id="1785" w:name="_Toc393736653"/>
      <w:r w:rsidRPr="00D00961">
        <w:rPr>
          <w:rFonts w:ascii="Times New Roman" w:hAnsi="Times New Roman"/>
          <w:sz w:val="22"/>
        </w:rPr>
        <w:t>7:14–11:10</w:t>
      </w:r>
      <w:r w:rsidRPr="00D00961">
        <w:rPr>
          <w:rFonts w:ascii="Times New Roman" w:hAnsi="Times New Roman"/>
          <w:sz w:val="22"/>
        </w:rPr>
        <w:tab/>
        <w:t>Plagues</w:t>
      </w:r>
      <w:bookmarkEnd w:id="1785"/>
    </w:p>
    <w:p w14:paraId="593F398B" w14:textId="77777777" w:rsidR="00BD1388" w:rsidRPr="00D00961" w:rsidRDefault="00BD1388">
      <w:pPr>
        <w:tabs>
          <w:tab w:val="left" w:pos="3420"/>
          <w:tab w:val="left" w:pos="3690"/>
        </w:tabs>
        <w:ind w:left="1440" w:right="-385"/>
        <w:rPr>
          <w:rFonts w:ascii="Times New Roman" w:hAnsi="Times New Roman"/>
          <w:sz w:val="22"/>
        </w:rPr>
      </w:pPr>
      <w:bookmarkStart w:id="1786" w:name="_Toc393736654"/>
      <w:r w:rsidRPr="00D00961">
        <w:rPr>
          <w:rFonts w:ascii="Times New Roman" w:hAnsi="Times New Roman"/>
          <w:sz w:val="22"/>
        </w:rPr>
        <w:t>7:14-25</w:t>
      </w:r>
      <w:r w:rsidRPr="00D00961">
        <w:rPr>
          <w:rFonts w:ascii="Times New Roman" w:hAnsi="Times New Roman"/>
          <w:sz w:val="22"/>
        </w:rPr>
        <w:tab/>
        <w:t>1</w:t>
      </w:r>
      <w:r w:rsidRPr="00D00961">
        <w:rPr>
          <w:rFonts w:ascii="Times New Roman" w:hAnsi="Times New Roman"/>
          <w:sz w:val="22"/>
        </w:rPr>
        <w:tab/>
        <w:t>Blood</w:t>
      </w:r>
      <w:bookmarkEnd w:id="1786"/>
    </w:p>
    <w:p w14:paraId="698F5C11" w14:textId="77777777" w:rsidR="00BD1388" w:rsidRPr="00D00961" w:rsidRDefault="00BD1388">
      <w:pPr>
        <w:tabs>
          <w:tab w:val="left" w:pos="3420"/>
          <w:tab w:val="left" w:pos="3690"/>
        </w:tabs>
        <w:ind w:left="1440" w:right="-385"/>
        <w:rPr>
          <w:rFonts w:ascii="Times New Roman" w:hAnsi="Times New Roman"/>
          <w:sz w:val="22"/>
        </w:rPr>
      </w:pPr>
      <w:bookmarkStart w:id="1787" w:name="_Toc393736655"/>
      <w:r w:rsidRPr="00D00961">
        <w:rPr>
          <w:rFonts w:ascii="Times New Roman" w:hAnsi="Times New Roman"/>
          <w:sz w:val="22"/>
        </w:rPr>
        <w:t>8:1-15</w:t>
      </w:r>
      <w:r w:rsidRPr="00D00961">
        <w:rPr>
          <w:rFonts w:ascii="Times New Roman" w:hAnsi="Times New Roman"/>
          <w:sz w:val="22"/>
        </w:rPr>
        <w:tab/>
        <w:t>2</w:t>
      </w:r>
      <w:r w:rsidRPr="00D00961">
        <w:rPr>
          <w:rFonts w:ascii="Times New Roman" w:hAnsi="Times New Roman"/>
          <w:sz w:val="22"/>
        </w:rPr>
        <w:tab/>
        <w:t>Frogs</w:t>
      </w:r>
      <w:bookmarkEnd w:id="1787"/>
    </w:p>
    <w:p w14:paraId="3BCBD876" w14:textId="77777777" w:rsidR="00BD1388" w:rsidRPr="00D00961" w:rsidRDefault="00BD1388">
      <w:pPr>
        <w:tabs>
          <w:tab w:val="left" w:pos="3420"/>
          <w:tab w:val="left" w:pos="3690"/>
        </w:tabs>
        <w:ind w:left="1440" w:right="-385"/>
        <w:rPr>
          <w:rFonts w:ascii="Times New Roman" w:hAnsi="Times New Roman"/>
          <w:sz w:val="22"/>
        </w:rPr>
      </w:pPr>
      <w:bookmarkStart w:id="1788" w:name="_Toc393736656"/>
      <w:r w:rsidRPr="00D00961">
        <w:rPr>
          <w:rFonts w:ascii="Times New Roman" w:hAnsi="Times New Roman"/>
          <w:sz w:val="22"/>
        </w:rPr>
        <w:t>8:16-19</w:t>
      </w:r>
      <w:r w:rsidRPr="00D00961">
        <w:rPr>
          <w:rFonts w:ascii="Times New Roman" w:hAnsi="Times New Roman"/>
          <w:sz w:val="22"/>
        </w:rPr>
        <w:tab/>
        <w:t>3</w:t>
      </w:r>
      <w:r w:rsidRPr="00D00961">
        <w:rPr>
          <w:rFonts w:ascii="Times New Roman" w:hAnsi="Times New Roman"/>
          <w:sz w:val="22"/>
        </w:rPr>
        <w:tab/>
        <w:t>Gnats</w:t>
      </w:r>
      <w:bookmarkEnd w:id="1788"/>
    </w:p>
    <w:p w14:paraId="163BEA01" w14:textId="77777777" w:rsidR="00BD1388" w:rsidRPr="00D00961" w:rsidRDefault="00BD1388">
      <w:pPr>
        <w:tabs>
          <w:tab w:val="left" w:pos="3420"/>
          <w:tab w:val="left" w:pos="3690"/>
        </w:tabs>
        <w:ind w:left="1440" w:right="-385"/>
        <w:rPr>
          <w:rFonts w:ascii="Times New Roman" w:hAnsi="Times New Roman"/>
          <w:sz w:val="22"/>
        </w:rPr>
      </w:pPr>
      <w:bookmarkStart w:id="1789" w:name="_Toc393736657"/>
      <w:r w:rsidRPr="00D00961">
        <w:rPr>
          <w:rFonts w:ascii="Times New Roman" w:hAnsi="Times New Roman"/>
          <w:sz w:val="22"/>
        </w:rPr>
        <w:t>8:20-32</w:t>
      </w:r>
      <w:r w:rsidRPr="00D00961">
        <w:rPr>
          <w:rFonts w:ascii="Times New Roman" w:hAnsi="Times New Roman"/>
          <w:sz w:val="22"/>
        </w:rPr>
        <w:tab/>
        <w:t>4</w:t>
      </w:r>
      <w:r w:rsidRPr="00D00961">
        <w:rPr>
          <w:rFonts w:ascii="Times New Roman" w:hAnsi="Times New Roman"/>
          <w:sz w:val="22"/>
        </w:rPr>
        <w:tab/>
        <w:t>Flies</w:t>
      </w:r>
      <w:bookmarkEnd w:id="1789"/>
    </w:p>
    <w:p w14:paraId="138CF89D" w14:textId="77777777" w:rsidR="00BD1388" w:rsidRPr="00D00961" w:rsidRDefault="00BD1388">
      <w:pPr>
        <w:tabs>
          <w:tab w:val="left" w:pos="3420"/>
          <w:tab w:val="left" w:pos="3690"/>
        </w:tabs>
        <w:ind w:left="1440" w:right="-385"/>
        <w:rPr>
          <w:rFonts w:ascii="Times New Roman" w:hAnsi="Times New Roman"/>
          <w:sz w:val="22"/>
        </w:rPr>
      </w:pPr>
      <w:bookmarkStart w:id="1790" w:name="_Toc393736658"/>
      <w:r w:rsidRPr="00D00961">
        <w:rPr>
          <w:rFonts w:ascii="Times New Roman" w:hAnsi="Times New Roman"/>
          <w:sz w:val="22"/>
        </w:rPr>
        <w:t>9:1-7</w:t>
      </w:r>
      <w:r w:rsidRPr="00D00961">
        <w:rPr>
          <w:rFonts w:ascii="Times New Roman" w:hAnsi="Times New Roman"/>
          <w:sz w:val="22"/>
        </w:rPr>
        <w:tab/>
        <w:t>5</w:t>
      </w:r>
      <w:r w:rsidRPr="00D00961">
        <w:rPr>
          <w:rFonts w:ascii="Times New Roman" w:hAnsi="Times New Roman"/>
          <w:sz w:val="22"/>
        </w:rPr>
        <w:tab/>
        <w:t>Livestock</w:t>
      </w:r>
      <w:bookmarkEnd w:id="1790"/>
    </w:p>
    <w:p w14:paraId="222A671E" w14:textId="77777777" w:rsidR="00BD1388" w:rsidRPr="00D00961" w:rsidRDefault="00BD1388">
      <w:pPr>
        <w:tabs>
          <w:tab w:val="left" w:pos="3420"/>
          <w:tab w:val="left" w:pos="3690"/>
        </w:tabs>
        <w:ind w:left="1440" w:right="-385"/>
        <w:rPr>
          <w:rFonts w:ascii="Times New Roman" w:hAnsi="Times New Roman"/>
          <w:sz w:val="22"/>
        </w:rPr>
      </w:pPr>
      <w:bookmarkStart w:id="1791" w:name="_Toc393736659"/>
      <w:r w:rsidRPr="00D00961">
        <w:rPr>
          <w:rFonts w:ascii="Times New Roman" w:hAnsi="Times New Roman"/>
          <w:sz w:val="22"/>
        </w:rPr>
        <w:t>9:8-12</w:t>
      </w:r>
      <w:r w:rsidRPr="00D00961">
        <w:rPr>
          <w:rFonts w:ascii="Times New Roman" w:hAnsi="Times New Roman"/>
          <w:sz w:val="22"/>
        </w:rPr>
        <w:tab/>
        <w:t>6</w:t>
      </w:r>
      <w:r w:rsidRPr="00D00961">
        <w:rPr>
          <w:rFonts w:ascii="Times New Roman" w:hAnsi="Times New Roman"/>
          <w:sz w:val="22"/>
        </w:rPr>
        <w:tab/>
        <w:t>Boils</w:t>
      </w:r>
      <w:bookmarkEnd w:id="1791"/>
    </w:p>
    <w:p w14:paraId="4FC2B9B2" w14:textId="77777777" w:rsidR="00BD1388" w:rsidRPr="00D00961" w:rsidRDefault="00BD1388">
      <w:pPr>
        <w:tabs>
          <w:tab w:val="left" w:pos="3420"/>
          <w:tab w:val="left" w:pos="3690"/>
        </w:tabs>
        <w:ind w:left="1440" w:right="-385"/>
        <w:rPr>
          <w:rFonts w:ascii="Times New Roman" w:hAnsi="Times New Roman"/>
          <w:sz w:val="22"/>
        </w:rPr>
      </w:pPr>
      <w:bookmarkStart w:id="1792" w:name="_Toc393736660"/>
      <w:r w:rsidRPr="00D00961">
        <w:rPr>
          <w:rFonts w:ascii="Times New Roman" w:hAnsi="Times New Roman"/>
          <w:sz w:val="22"/>
        </w:rPr>
        <w:t>9:13-35</w:t>
      </w:r>
      <w:r w:rsidRPr="00D00961">
        <w:rPr>
          <w:rFonts w:ascii="Times New Roman" w:hAnsi="Times New Roman"/>
          <w:sz w:val="22"/>
        </w:rPr>
        <w:tab/>
        <w:t>7</w:t>
      </w:r>
      <w:r w:rsidRPr="00D00961">
        <w:rPr>
          <w:rFonts w:ascii="Times New Roman" w:hAnsi="Times New Roman"/>
          <w:sz w:val="22"/>
        </w:rPr>
        <w:tab/>
        <w:t>Hail</w:t>
      </w:r>
      <w:bookmarkEnd w:id="1792"/>
    </w:p>
    <w:p w14:paraId="7C5ACCA9" w14:textId="77777777" w:rsidR="00BD1388" w:rsidRPr="00D00961" w:rsidRDefault="00BD1388">
      <w:pPr>
        <w:tabs>
          <w:tab w:val="left" w:pos="3420"/>
          <w:tab w:val="left" w:pos="3690"/>
        </w:tabs>
        <w:ind w:left="1440" w:right="-385"/>
        <w:rPr>
          <w:rFonts w:ascii="Times New Roman" w:hAnsi="Times New Roman"/>
          <w:sz w:val="22"/>
        </w:rPr>
      </w:pPr>
      <w:bookmarkStart w:id="1793" w:name="_Toc393736661"/>
      <w:r w:rsidRPr="00D00961">
        <w:rPr>
          <w:rFonts w:ascii="Times New Roman" w:hAnsi="Times New Roman"/>
          <w:sz w:val="22"/>
        </w:rPr>
        <w:t>10:1-20</w:t>
      </w:r>
      <w:r w:rsidRPr="00D00961">
        <w:rPr>
          <w:rFonts w:ascii="Times New Roman" w:hAnsi="Times New Roman"/>
          <w:sz w:val="22"/>
        </w:rPr>
        <w:tab/>
        <w:t>8</w:t>
      </w:r>
      <w:r w:rsidRPr="00D00961">
        <w:rPr>
          <w:rFonts w:ascii="Times New Roman" w:hAnsi="Times New Roman"/>
          <w:sz w:val="22"/>
        </w:rPr>
        <w:tab/>
        <w:t>Locusts</w:t>
      </w:r>
      <w:bookmarkEnd w:id="1793"/>
    </w:p>
    <w:p w14:paraId="426A57EB" w14:textId="77777777" w:rsidR="00BD1388" w:rsidRPr="00D00961" w:rsidRDefault="00BD1388">
      <w:pPr>
        <w:tabs>
          <w:tab w:val="left" w:pos="3420"/>
          <w:tab w:val="left" w:pos="3690"/>
        </w:tabs>
        <w:ind w:left="1440" w:right="-385"/>
        <w:rPr>
          <w:rFonts w:ascii="Times New Roman" w:hAnsi="Times New Roman"/>
          <w:sz w:val="22"/>
        </w:rPr>
      </w:pPr>
      <w:bookmarkStart w:id="1794" w:name="_Toc393736662"/>
      <w:r w:rsidRPr="00D00961">
        <w:rPr>
          <w:rFonts w:ascii="Times New Roman" w:hAnsi="Times New Roman"/>
          <w:sz w:val="22"/>
        </w:rPr>
        <w:t>10:21-29</w:t>
      </w:r>
      <w:r w:rsidRPr="00D00961">
        <w:rPr>
          <w:rFonts w:ascii="Times New Roman" w:hAnsi="Times New Roman"/>
          <w:sz w:val="22"/>
        </w:rPr>
        <w:tab/>
        <w:t>9</w:t>
      </w:r>
      <w:r w:rsidRPr="00D00961">
        <w:rPr>
          <w:rFonts w:ascii="Times New Roman" w:hAnsi="Times New Roman"/>
          <w:sz w:val="22"/>
        </w:rPr>
        <w:tab/>
        <w:t>Darkness</w:t>
      </w:r>
      <w:bookmarkEnd w:id="1794"/>
    </w:p>
    <w:p w14:paraId="04BBBB33" w14:textId="77777777" w:rsidR="00BD1388" w:rsidRPr="00D00961" w:rsidRDefault="00BD1388">
      <w:pPr>
        <w:tabs>
          <w:tab w:val="left" w:pos="3330"/>
          <w:tab w:val="left" w:pos="3690"/>
        </w:tabs>
        <w:ind w:left="1440" w:right="-385"/>
        <w:rPr>
          <w:rFonts w:ascii="Times New Roman" w:hAnsi="Times New Roman"/>
          <w:sz w:val="22"/>
        </w:rPr>
      </w:pPr>
      <w:bookmarkStart w:id="1795" w:name="_Toc393736663"/>
      <w:r w:rsidRPr="00D00961">
        <w:rPr>
          <w:rFonts w:ascii="Times New Roman" w:hAnsi="Times New Roman"/>
          <w:sz w:val="22"/>
        </w:rPr>
        <w:t>11</w:t>
      </w:r>
      <w:r w:rsidRPr="00D00961">
        <w:rPr>
          <w:rFonts w:ascii="Times New Roman" w:hAnsi="Times New Roman"/>
          <w:sz w:val="22"/>
        </w:rPr>
        <w:tab/>
        <w:t>10</w:t>
      </w:r>
      <w:r w:rsidRPr="00D00961">
        <w:rPr>
          <w:rFonts w:ascii="Times New Roman" w:hAnsi="Times New Roman"/>
          <w:sz w:val="22"/>
        </w:rPr>
        <w:tab/>
        <w:t>Firstborn</w:t>
      </w:r>
      <w:bookmarkEnd w:id="1795"/>
    </w:p>
    <w:p w14:paraId="31094B6D" w14:textId="77777777" w:rsidR="00BD1388" w:rsidRPr="00D00961" w:rsidRDefault="00BD1388">
      <w:pPr>
        <w:tabs>
          <w:tab w:val="left" w:pos="2520"/>
        </w:tabs>
        <w:ind w:left="360" w:right="-385"/>
        <w:rPr>
          <w:rFonts w:ascii="Times New Roman" w:hAnsi="Times New Roman"/>
          <w:sz w:val="22"/>
        </w:rPr>
      </w:pPr>
      <w:bookmarkStart w:id="1796" w:name="_Toc393736664"/>
      <w:r w:rsidRPr="00D00961">
        <w:rPr>
          <w:rFonts w:ascii="Times New Roman" w:hAnsi="Times New Roman"/>
          <w:sz w:val="22"/>
        </w:rPr>
        <w:t>12–18</w:t>
      </w:r>
      <w:r w:rsidRPr="00D00961">
        <w:rPr>
          <w:rFonts w:ascii="Times New Roman" w:hAnsi="Times New Roman"/>
          <w:sz w:val="22"/>
        </w:rPr>
        <w:tab/>
        <w:t>Redemption and protection</w:t>
      </w:r>
      <w:bookmarkEnd w:id="1796"/>
    </w:p>
    <w:p w14:paraId="4C9F5B68" w14:textId="77777777" w:rsidR="00BD1388" w:rsidRPr="00D00961" w:rsidRDefault="00BD1388">
      <w:pPr>
        <w:tabs>
          <w:tab w:val="left" w:pos="2880"/>
        </w:tabs>
        <w:ind w:left="720" w:right="-385"/>
        <w:rPr>
          <w:rFonts w:ascii="Times New Roman" w:hAnsi="Times New Roman"/>
          <w:sz w:val="22"/>
        </w:rPr>
      </w:pPr>
      <w:bookmarkStart w:id="1797" w:name="_Toc393736665"/>
      <w:r w:rsidRPr="00D00961">
        <w:rPr>
          <w:rFonts w:ascii="Times New Roman" w:hAnsi="Times New Roman"/>
          <w:sz w:val="22"/>
        </w:rPr>
        <w:t>12:1–15:21</w:t>
      </w:r>
      <w:r w:rsidRPr="00D00961">
        <w:rPr>
          <w:rFonts w:ascii="Times New Roman" w:hAnsi="Times New Roman"/>
          <w:sz w:val="22"/>
        </w:rPr>
        <w:tab/>
        <w:t>Memorials</w:t>
      </w:r>
      <w:bookmarkEnd w:id="1797"/>
    </w:p>
    <w:p w14:paraId="18827136" w14:textId="77777777" w:rsidR="00BD1388" w:rsidRPr="00D00961" w:rsidRDefault="00BD1388">
      <w:pPr>
        <w:tabs>
          <w:tab w:val="left" w:pos="3240"/>
        </w:tabs>
        <w:ind w:left="1080" w:right="-385"/>
        <w:rPr>
          <w:rFonts w:ascii="Times New Roman" w:hAnsi="Times New Roman"/>
          <w:sz w:val="22"/>
        </w:rPr>
      </w:pPr>
      <w:bookmarkStart w:id="1798" w:name="_Toc393736666"/>
      <w:r w:rsidRPr="00D00961">
        <w:rPr>
          <w:rFonts w:ascii="Times New Roman" w:hAnsi="Times New Roman"/>
          <w:sz w:val="22"/>
        </w:rPr>
        <w:t>12</w:t>
      </w:r>
      <w:r w:rsidRPr="00D00961">
        <w:rPr>
          <w:rFonts w:ascii="Times New Roman" w:hAnsi="Times New Roman"/>
          <w:sz w:val="22"/>
        </w:rPr>
        <w:tab/>
        <w:t>Passover</w:t>
      </w:r>
      <w:bookmarkEnd w:id="1798"/>
    </w:p>
    <w:p w14:paraId="5F3DE295" w14:textId="77777777" w:rsidR="00BD1388" w:rsidRPr="00D00961" w:rsidRDefault="00BD1388">
      <w:pPr>
        <w:tabs>
          <w:tab w:val="left" w:pos="3240"/>
        </w:tabs>
        <w:ind w:left="1080" w:right="-385"/>
        <w:rPr>
          <w:rFonts w:ascii="Times New Roman" w:hAnsi="Times New Roman"/>
          <w:sz w:val="22"/>
        </w:rPr>
      </w:pPr>
      <w:bookmarkStart w:id="1799" w:name="_Toc393736667"/>
      <w:r w:rsidRPr="00D00961">
        <w:rPr>
          <w:rFonts w:ascii="Times New Roman" w:hAnsi="Times New Roman"/>
          <w:sz w:val="22"/>
        </w:rPr>
        <w:lastRenderedPageBreak/>
        <w:t>13:1-16</w:t>
      </w:r>
      <w:r w:rsidRPr="00D00961">
        <w:rPr>
          <w:rFonts w:ascii="Times New Roman" w:hAnsi="Times New Roman"/>
          <w:sz w:val="22"/>
        </w:rPr>
        <w:tab/>
        <w:t>Consecration</w:t>
      </w:r>
      <w:bookmarkEnd w:id="1799"/>
    </w:p>
    <w:p w14:paraId="642A5048" w14:textId="77777777" w:rsidR="00BD1388" w:rsidRPr="00D00961" w:rsidRDefault="00BD1388">
      <w:pPr>
        <w:tabs>
          <w:tab w:val="left" w:pos="3240"/>
        </w:tabs>
        <w:ind w:left="1080" w:right="-385"/>
        <w:rPr>
          <w:rFonts w:ascii="Times New Roman" w:hAnsi="Times New Roman"/>
          <w:sz w:val="22"/>
        </w:rPr>
      </w:pPr>
      <w:bookmarkStart w:id="1800" w:name="_Toc393736668"/>
      <w:r w:rsidRPr="00D00961">
        <w:rPr>
          <w:rFonts w:ascii="Times New Roman" w:hAnsi="Times New Roman"/>
          <w:sz w:val="22"/>
        </w:rPr>
        <w:t>13:17–14:31</w:t>
      </w:r>
      <w:r w:rsidRPr="00D00961">
        <w:rPr>
          <w:rFonts w:ascii="Times New Roman" w:hAnsi="Times New Roman"/>
          <w:sz w:val="22"/>
        </w:rPr>
        <w:tab/>
        <w:t>Sea</w:t>
      </w:r>
      <w:bookmarkEnd w:id="1800"/>
    </w:p>
    <w:p w14:paraId="4656D869" w14:textId="77777777" w:rsidR="00BD1388" w:rsidRPr="00D00961" w:rsidRDefault="00BD1388">
      <w:pPr>
        <w:tabs>
          <w:tab w:val="left" w:pos="3240"/>
        </w:tabs>
        <w:ind w:left="1080" w:right="-385"/>
        <w:rPr>
          <w:rFonts w:ascii="Times New Roman" w:hAnsi="Times New Roman"/>
          <w:sz w:val="22"/>
        </w:rPr>
      </w:pPr>
      <w:bookmarkStart w:id="1801" w:name="_Toc393736669"/>
      <w:r w:rsidRPr="00D00961">
        <w:rPr>
          <w:rFonts w:ascii="Times New Roman" w:hAnsi="Times New Roman"/>
          <w:sz w:val="22"/>
        </w:rPr>
        <w:t>15:1-21</w:t>
      </w:r>
      <w:r w:rsidRPr="00D00961">
        <w:rPr>
          <w:rFonts w:ascii="Times New Roman" w:hAnsi="Times New Roman"/>
          <w:sz w:val="22"/>
        </w:rPr>
        <w:tab/>
        <w:t>Songs</w:t>
      </w:r>
      <w:bookmarkEnd w:id="1801"/>
    </w:p>
    <w:p w14:paraId="0CB91076" w14:textId="77777777" w:rsidR="00BD1388" w:rsidRPr="00D00961" w:rsidRDefault="00BD1388">
      <w:pPr>
        <w:tabs>
          <w:tab w:val="left" w:pos="2880"/>
        </w:tabs>
        <w:ind w:left="720" w:right="-385"/>
        <w:rPr>
          <w:rFonts w:ascii="Times New Roman" w:hAnsi="Times New Roman"/>
          <w:sz w:val="22"/>
        </w:rPr>
      </w:pPr>
      <w:bookmarkStart w:id="1802" w:name="_Toc393736670"/>
      <w:r w:rsidRPr="00D00961">
        <w:rPr>
          <w:rFonts w:ascii="Times New Roman" w:hAnsi="Times New Roman"/>
          <w:sz w:val="22"/>
        </w:rPr>
        <w:t>15:22–18:27</w:t>
      </w:r>
      <w:r w:rsidRPr="00D00961">
        <w:rPr>
          <w:rFonts w:ascii="Times New Roman" w:hAnsi="Times New Roman"/>
          <w:sz w:val="22"/>
        </w:rPr>
        <w:tab/>
        <w:t>Wilderness provisions</w:t>
      </w:r>
      <w:bookmarkEnd w:id="1802"/>
    </w:p>
    <w:p w14:paraId="32B929F4" w14:textId="77777777" w:rsidR="00BD1388" w:rsidRPr="00D00961" w:rsidRDefault="00BD1388">
      <w:pPr>
        <w:tabs>
          <w:tab w:val="left" w:pos="3240"/>
        </w:tabs>
        <w:ind w:left="1080" w:right="-385"/>
        <w:rPr>
          <w:rFonts w:ascii="Times New Roman" w:hAnsi="Times New Roman"/>
          <w:sz w:val="22"/>
        </w:rPr>
      </w:pPr>
      <w:bookmarkStart w:id="1803" w:name="_Toc393736671"/>
      <w:r w:rsidRPr="00D00961">
        <w:rPr>
          <w:rFonts w:ascii="Times New Roman" w:hAnsi="Times New Roman"/>
          <w:sz w:val="22"/>
        </w:rPr>
        <w:t>15:22-27</w:t>
      </w:r>
      <w:r w:rsidRPr="00D00961">
        <w:rPr>
          <w:rFonts w:ascii="Times New Roman" w:hAnsi="Times New Roman"/>
          <w:sz w:val="22"/>
        </w:rPr>
        <w:tab/>
        <w:t>Marah/Elim water</w:t>
      </w:r>
      <w:bookmarkEnd w:id="1803"/>
    </w:p>
    <w:p w14:paraId="048B3A21" w14:textId="77777777" w:rsidR="00BD1388" w:rsidRPr="00D00961" w:rsidRDefault="00BD1388">
      <w:pPr>
        <w:tabs>
          <w:tab w:val="left" w:pos="3240"/>
        </w:tabs>
        <w:ind w:left="1080" w:right="-385"/>
        <w:rPr>
          <w:rFonts w:ascii="Times New Roman" w:hAnsi="Times New Roman"/>
          <w:sz w:val="22"/>
        </w:rPr>
      </w:pPr>
      <w:bookmarkStart w:id="1804" w:name="_Toc393736672"/>
      <w:r w:rsidRPr="00D00961">
        <w:rPr>
          <w:rFonts w:ascii="Times New Roman" w:hAnsi="Times New Roman"/>
          <w:sz w:val="22"/>
        </w:rPr>
        <w:t>16</w:t>
      </w:r>
      <w:r w:rsidRPr="00D00961">
        <w:rPr>
          <w:rFonts w:ascii="Times New Roman" w:hAnsi="Times New Roman"/>
          <w:sz w:val="22"/>
        </w:rPr>
        <w:tab/>
        <w:t>Manna/Quail/Sabbath</w:t>
      </w:r>
      <w:bookmarkEnd w:id="1804"/>
    </w:p>
    <w:p w14:paraId="6C41B836" w14:textId="77777777" w:rsidR="00BD1388" w:rsidRPr="00D00961" w:rsidRDefault="00BD1388">
      <w:pPr>
        <w:tabs>
          <w:tab w:val="left" w:pos="3240"/>
        </w:tabs>
        <w:ind w:left="1080" w:right="-385"/>
        <w:rPr>
          <w:rFonts w:ascii="Times New Roman" w:hAnsi="Times New Roman"/>
          <w:sz w:val="22"/>
        </w:rPr>
      </w:pPr>
      <w:bookmarkStart w:id="1805" w:name="_Toc393736673"/>
      <w:r w:rsidRPr="00D00961">
        <w:rPr>
          <w:rFonts w:ascii="Times New Roman" w:hAnsi="Times New Roman"/>
          <w:sz w:val="22"/>
        </w:rPr>
        <w:t>17:1-7</w:t>
      </w:r>
      <w:r w:rsidRPr="00D00961">
        <w:rPr>
          <w:rFonts w:ascii="Times New Roman" w:hAnsi="Times New Roman"/>
          <w:sz w:val="22"/>
        </w:rPr>
        <w:tab/>
        <w:t>Rock water</w:t>
      </w:r>
      <w:bookmarkEnd w:id="1805"/>
    </w:p>
    <w:p w14:paraId="3044E09C" w14:textId="77777777" w:rsidR="00BD1388" w:rsidRPr="00D00961" w:rsidRDefault="00BD1388">
      <w:pPr>
        <w:tabs>
          <w:tab w:val="left" w:pos="3240"/>
        </w:tabs>
        <w:ind w:left="1080" w:right="-385"/>
        <w:rPr>
          <w:rFonts w:ascii="Times New Roman" w:hAnsi="Times New Roman"/>
          <w:sz w:val="22"/>
        </w:rPr>
      </w:pPr>
      <w:bookmarkStart w:id="1806" w:name="_Toc393736674"/>
      <w:r w:rsidRPr="00D00961">
        <w:rPr>
          <w:rFonts w:ascii="Times New Roman" w:hAnsi="Times New Roman"/>
          <w:sz w:val="22"/>
        </w:rPr>
        <w:t>17:8-16</w:t>
      </w:r>
      <w:r w:rsidRPr="00D00961">
        <w:rPr>
          <w:rFonts w:ascii="Times New Roman" w:hAnsi="Times New Roman"/>
          <w:sz w:val="22"/>
        </w:rPr>
        <w:tab/>
        <w:t>Amalekites</w:t>
      </w:r>
      <w:bookmarkEnd w:id="1806"/>
    </w:p>
    <w:p w14:paraId="5D699736" w14:textId="77777777" w:rsidR="00BD1388" w:rsidRPr="00D00961" w:rsidRDefault="00BD1388">
      <w:pPr>
        <w:tabs>
          <w:tab w:val="left" w:pos="3240"/>
        </w:tabs>
        <w:ind w:left="1080" w:right="-385"/>
        <w:rPr>
          <w:rFonts w:ascii="Times New Roman" w:hAnsi="Times New Roman"/>
          <w:sz w:val="22"/>
        </w:rPr>
      </w:pPr>
      <w:bookmarkStart w:id="1807" w:name="_Toc393736675"/>
      <w:r w:rsidRPr="00D00961">
        <w:rPr>
          <w:rFonts w:ascii="Times New Roman" w:hAnsi="Times New Roman"/>
          <w:sz w:val="22"/>
        </w:rPr>
        <w:t>18</w:t>
      </w:r>
      <w:r w:rsidRPr="00D00961">
        <w:rPr>
          <w:rFonts w:ascii="Times New Roman" w:hAnsi="Times New Roman"/>
          <w:sz w:val="22"/>
        </w:rPr>
        <w:tab/>
        <w:t>Jethro</w:t>
      </w:r>
      <w:bookmarkEnd w:id="1807"/>
    </w:p>
    <w:p w14:paraId="36DAEAF4" w14:textId="77777777" w:rsidR="00BD1388" w:rsidRPr="00D00961" w:rsidRDefault="00BD1388">
      <w:pPr>
        <w:tabs>
          <w:tab w:val="left" w:pos="3240"/>
        </w:tabs>
        <w:ind w:left="1080" w:right="-385"/>
        <w:rPr>
          <w:rFonts w:ascii="Times New Roman" w:hAnsi="Times New Roman"/>
          <w:sz w:val="22"/>
        </w:rPr>
      </w:pPr>
    </w:p>
    <w:p w14:paraId="0774618B" w14:textId="77777777" w:rsidR="00BD1388" w:rsidRPr="00D00961" w:rsidRDefault="00BD1388">
      <w:pPr>
        <w:tabs>
          <w:tab w:val="left" w:pos="2160"/>
          <w:tab w:val="left" w:pos="7360"/>
        </w:tabs>
        <w:ind w:right="-385"/>
        <w:rPr>
          <w:rFonts w:ascii="Times New Roman" w:hAnsi="Times New Roman"/>
          <w:sz w:val="22"/>
        </w:rPr>
      </w:pPr>
      <w:bookmarkStart w:id="1808" w:name="_Toc393736676"/>
      <w:r w:rsidRPr="00D00961">
        <w:rPr>
          <w:rFonts w:ascii="Times New Roman" w:hAnsi="Times New Roman"/>
          <w:b/>
          <w:sz w:val="22"/>
        </w:rPr>
        <w:t>19</w:t>
      </w:r>
      <w:r w:rsidRPr="00D00961">
        <w:rPr>
          <w:rFonts w:ascii="Times New Roman" w:hAnsi="Times New Roman"/>
          <w:sz w:val="22"/>
        </w:rPr>
        <w:t>–</w:t>
      </w:r>
      <w:r w:rsidRPr="00D00961">
        <w:rPr>
          <w:rFonts w:ascii="Times New Roman" w:hAnsi="Times New Roman"/>
          <w:b/>
          <w:sz w:val="22"/>
        </w:rPr>
        <w:t>40</w:t>
      </w:r>
      <w:r w:rsidRPr="00D00961">
        <w:rPr>
          <w:rFonts w:ascii="Times New Roman" w:hAnsi="Times New Roman"/>
          <w:b/>
          <w:sz w:val="22"/>
        </w:rPr>
        <w:tab/>
        <w:t>Receive Law</w:t>
      </w:r>
      <w:r w:rsidRPr="00D00961">
        <w:rPr>
          <w:rFonts w:ascii="Times New Roman" w:hAnsi="Times New Roman"/>
          <w:sz w:val="22"/>
        </w:rPr>
        <w:tab/>
        <w:t>Government</w:t>
      </w:r>
      <w:bookmarkEnd w:id="1808"/>
    </w:p>
    <w:p w14:paraId="16CECF3D" w14:textId="77777777" w:rsidR="00BD1388" w:rsidRPr="00D00961" w:rsidRDefault="00BD1388">
      <w:pPr>
        <w:tabs>
          <w:tab w:val="left" w:pos="2520"/>
        </w:tabs>
        <w:ind w:left="360" w:right="-385"/>
        <w:rPr>
          <w:rFonts w:ascii="Times New Roman" w:hAnsi="Times New Roman"/>
          <w:sz w:val="22"/>
        </w:rPr>
      </w:pPr>
      <w:bookmarkStart w:id="1809" w:name="_Toc393736677"/>
      <w:r w:rsidRPr="00D00961">
        <w:rPr>
          <w:rFonts w:ascii="Times New Roman" w:hAnsi="Times New Roman"/>
          <w:sz w:val="22"/>
        </w:rPr>
        <w:t>19–31</w:t>
      </w:r>
      <w:r w:rsidRPr="00D00961">
        <w:rPr>
          <w:rFonts w:ascii="Times New Roman" w:hAnsi="Times New Roman"/>
          <w:sz w:val="22"/>
        </w:rPr>
        <w:tab/>
        <w:t>Covenant revealed</w:t>
      </w:r>
      <w:bookmarkEnd w:id="1809"/>
    </w:p>
    <w:p w14:paraId="16F1246A" w14:textId="77777777" w:rsidR="00BD1388" w:rsidRPr="00D00961" w:rsidRDefault="00BD1388">
      <w:pPr>
        <w:tabs>
          <w:tab w:val="left" w:pos="2880"/>
        </w:tabs>
        <w:ind w:left="720" w:right="-385"/>
        <w:rPr>
          <w:rFonts w:ascii="Times New Roman" w:hAnsi="Times New Roman"/>
          <w:sz w:val="22"/>
        </w:rPr>
      </w:pPr>
      <w:bookmarkStart w:id="1810" w:name="_Toc393736678"/>
      <w:r w:rsidRPr="00D00961">
        <w:rPr>
          <w:rFonts w:ascii="Times New Roman" w:hAnsi="Times New Roman"/>
          <w:sz w:val="22"/>
        </w:rPr>
        <w:t>19</w:t>
      </w:r>
      <w:r w:rsidRPr="00D00961">
        <w:rPr>
          <w:rFonts w:ascii="Times New Roman" w:hAnsi="Times New Roman"/>
          <w:sz w:val="22"/>
        </w:rPr>
        <w:tab/>
        <w:t>Preparation</w:t>
      </w:r>
      <w:bookmarkEnd w:id="1810"/>
    </w:p>
    <w:p w14:paraId="3C0EB466" w14:textId="77777777" w:rsidR="00BD1388" w:rsidRPr="00D00961" w:rsidRDefault="00BD1388">
      <w:pPr>
        <w:tabs>
          <w:tab w:val="left" w:pos="2880"/>
        </w:tabs>
        <w:ind w:left="720" w:right="-385"/>
        <w:rPr>
          <w:rFonts w:ascii="Times New Roman" w:hAnsi="Times New Roman"/>
          <w:sz w:val="22"/>
        </w:rPr>
      </w:pPr>
      <w:bookmarkStart w:id="1811" w:name="_Toc393736679"/>
      <w:r w:rsidRPr="00D00961">
        <w:rPr>
          <w:rFonts w:ascii="Times New Roman" w:hAnsi="Times New Roman"/>
          <w:sz w:val="22"/>
        </w:rPr>
        <w:t>20–31</w:t>
      </w:r>
      <w:r w:rsidRPr="00D00961">
        <w:rPr>
          <w:rFonts w:ascii="Times New Roman" w:hAnsi="Times New Roman"/>
          <w:sz w:val="22"/>
        </w:rPr>
        <w:tab/>
        <w:t>Covenant in three parts:</w:t>
      </w:r>
      <w:bookmarkEnd w:id="1811"/>
    </w:p>
    <w:p w14:paraId="1B2B883F" w14:textId="77777777" w:rsidR="00BD1388" w:rsidRPr="00D00961" w:rsidRDefault="00BD1388">
      <w:pPr>
        <w:tabs>
          <w:tab w:val="left" w:pos="3060"/>
        </w:tabs>
        <w:ind w:left="1080" w:right="-385"/>
        <w:rPr>
          <w:rFonts w:ascii="Times New Roman" w:hAnsi="Times New Roman"/>
          <w:sz w:val="22"/>
        </w:rPr>
      </w:pPr>
      <w:bookmarkStart w:id="1812" w:name="_Toc393736680"/>
      <w:r w:rsidRPr="00D00961">
        <w:rPr>
          <w:rFonts w:ascii="Times New Roman" w:hAnsi="Times New Roman"/>
          <w:sz w:val="22"/>
        </w:rPr>
        <w:t>20:1-21</w:t>
      </w:r>
      <w:r w:rsidRPr="00D00961">
        <w:rPr>
          <w:rFonts w:ascii="Times New Roman" w:hAnsi="Times New Roman"/>
          <w:sz w:val="22"/>
        </w:rPr>
        <w:tab/>
        <w:t>1 Decalogue</w:t>
      </w:r>
      <w:bookmarkEnd w:id="1812"/>
    </w:p>
    <w:p w14:paraId="70168E88" w14:textId="77777777" w:rsidR="00BD1388" w:rsidRPr="00D00961" w:rsidRDefault="00BD1388">
      <w:pPr>
        <w:tabs>
          <w:tab w:val="left" w:pos="3060"/>
        </w:tabs>
        <w:ind w:left="1080" w:right="-385"/>
        <w:rPr>
          <w:rFonts w:ascii="Times New Roman" w:hAnsi="Times New Roman"/>
          <w:sz w:val="22"/>
        </w:rPr>
      </w:pPr>
      <w:bookmarkStart w:id="1813" w:name="_Toc393736681"/>
      <w:r w:rsidRPr="00D00961">
        <w:rPr>
          <w:rFonts w:ascii="Times New Roman" w:hAnsi="Times New Roman"/>
          <w:sz w:val="22"/>
        </w:rPr>
        <w:t>20:22–24:18</w:t>
      </w:r>
      <w:r w:rsidRPr="00D00961">
        <w:rPr>
          <w:rFonts w:ascii="Times New Roman" w:hAnsi="Times New Roman"/>
          <w:sz w:val="22"/>
        </w:rPr>
        <w:tab/>
        <w:t>2 Book of the Covenant–holiness</w:t>
      </w:r>
      <w:bookmarkEnd w:id="1813"/>
    </w:p>
    <w:p w14:paraId="2C66F9B5" w14:textId="77777777" w:rsidR="00BD1388" w:rsidRPr="00D00961" w:rsidRDefault="00BD1388">
      <w:pPr>
        <w:tabs>
          <w:tab w:val="left" w:pos="3060"/>
        </w:tabs>
        <w:ind w:left="1080" w:right="-385"/>
        <w:rPr>
          <w:rFonts w:ascii="Times New Roman" w:hAnsi="Times New Roman"/>
          <w:sz w:val="22"/>
        </w:rPr>
      </w:pPr>
      <w:bookmarkStart w:id="1814" w:name="_Toc393736682"/>
      <w:r w:rsidRPr="00D00961">
        <w:rPr>
          <w:rFonts w:ascii="Times New Roman" w:hAnsi="Times New Roman"/>
          <w:sz w:val="22"/>
        </w:rPr>
        <w:t>25–31</w:t>
      </w:r>
      <w:r w:rsidRPr="00D00961">
        <w:rPr>
          <w:rFonts w:ascii="Times New Roman" w:hAnsi="Times New Roman"/>
          <w:sz w:val="22"/>
        </w:rPr>
        <w:tab/>
        <w:t>3 Ceremonial regulations–worship via priests</w:t>
      </w:r>
      <w:bookmarkEnd w:id="1814"/>
    </w:p>
    <w:p w14:paraId="058669CD" w14:textId="77777777" w:rsidR="00BD1388" w:rsidRPr="00D00961" w:rsidRDefault="00BD1388">
      <w:pPr>
        <w:tabs>
          <w:tab w:val="left" w:pos="3420"/>
          <w:tab w:val="left" w:pos="3690"/>
        </w:tabs>
        <w:ind w:left="1440" w:right="-385"/>
        <w:rPr>
          <w:rFonts w:ascii="Times New Roman" w:hAnsi="Times New Roman"/>
          <w:sz w:val="22"/>
        </w:rPr>
      </w:pPr>
      <w:bookmarkStart w:id="1815" w:name="_Toc393736683"/>
      <w:r w:rsidRPr="00D00961">
        <w:rPr>
          <w:rFonts w:ascii="Times New Roman" w:hAnsi="Times New Roman"/>
          <w:sz w:val="22"/>
        </w:rPr>
        <w:t>25–27</w:t>
      </w:r>
      <w:r w:rsidRPr="00D00961">
        <w:rPr>
          <w:rFonts w:ascii="Times New Roman" w:hAnsi="Times New Roman"/>
          <w:sz w:val="22"/>
        </w:rPr>
        <w:tab/>
        <w:t>Tabernacle</w:t>
      </w:r>
      <w:bookmarkEnd w:id="1815"/>
    </w:p>
    <w:p w14:paraId="1095972C" w14:textId="77777777" w:rsidR="00BD1388" w:rsidRPr="00D00961" w:rsidRDefault="00BD1388">
      <w:pPr>
        <w:tabs>
          <w:tab w:val="left" w:pos="3420"/>
          <w:tab w:val="left" w:pos="3690"/>
        </w:tabs>
        <w:ind w:left="1440" w:right="-385"/>
        <w:rPr>
          <w:rFonts w:ascii="Times New Roman" w:hAnsi="Times New Roman"/>
          <w:sz w:val="22"/>
        </w:rPr>
      </w:pPr>
      <w:bookmarkStart w:id="1816" w:name="_Toc393736684"/>
      <w:r w:rsidRPr="00D00961">
        <w:rPr>
          <w:rFonts w:ascii="Times New Roman" w:hAnsi="Times New Roman"/>
          <w:sz w:val="22"/>
        </w:rPr>
        <w:t>28–29</w:t>
      </w:r>
      <w:r w:rsidRPr="00D00961">
        <w:rPr>
          <w:rFonts w:ascii="Times New Roman" w:hAnsi="Times New Roman"/>
          <w:sz w:val="22"/>
        </w:rPr>
        <w:tab/>
        <w:t>Priests</w:t>
      </w:r>
      <w:bookmarkEnd w:id="1816"/>
    </w:p>
    <w:p w14:paraId="55D52137" w14:textId="77777777" w:rsidR="00BD1388" w:rsidRPr="00D00961" w:rsidRDefault="00BD1388">
      <w:pPr>
        <w:tabs>
          <w:tab w:val="left" w:pos="3420"/>
          <w:tab w:val="left" w:pos="3690"/>
        </w:tabs>
        <w:ind w:left="1440" w:right="-385"/>
        <w:rPr>
          <w:rFonts w:ascii="Times New Roman" w:hAnsi="Times New Roman"/>
          <w:sz w:val="22"/>
        </w:rPr>
      </w:pPr>
      <w:bookmarkStart w:id="1817" w:name="_Toc393736685"/>
      <w:r w:rsidRPr="00D00961">
        <w:rPr>
          <w:rFonts w:ascii="Times New Roman" w:hAnsi="Times New Roman"/>
          <w:sz w:val="22"/>
        </w:rPr>
        <w:t>30–31</w:t>
      </w:r>
      <w:r w:rsidRPr="00D00961">
        <w:rPr>
          <w:rFonts w:ascii="Times New Roman" w:hAnsi="Times New Roman"/>
          <w:sz w:val="22"/>
        </w:rPr>
        <w:tab/>
        <w:t>Service/Sabbath</w:t>
      </w:r>
      <w:bookmarkEnd w:id="1817"/>
    </w:p>
    <w:p w14:paraId="6C681797" w14:textId="77777777" w:rsidR="00BD1388" w:rsidRPr="00D00961" w:rsidRDefault="00BD1388">
      <w:pPr>
        <w:tabs>
          <w:tab w:val="left" w:pos="2520"/>
        </w:tabs>
        <w:ind w:left="360" w:right="-385"/>
        <w:rPr>
          <w:rFonts w:ascii="Times New Roman" w:hAnsi="Times New Roman"/>
          <w:sz w:val="22"/>
        </w:rPr>
      </w:pPr>
      <w:bookmarkStart w:id="1818" w:name="_Toc393736686"/>
      <w:r w:rsidRPr="00D00961">
        <w:rPr>
          <w:rFonts w:ascii="Times New Roman" w:hAnsi="Times New Roman"/>
          <w:sz w:val="22"/>
        </w:rPr>
        <w:t>32–40</w:t>
      </w:r>
      <w:r w:rsidRPr="00D00961">
        <w:rPr>
          <w:rFonts w:ascii="Times New Roman" w:hAnsi="Times New Roman"/>
          <w:sz w:val="22"/>
        </w:rPr>
        <w:tab/>
        <w:t>Covenant ratified</w:t>
      </w:r>
      <w:bookmarkEnd w:id="1818"/>
    </w:p>
    <w:p w14:paraId="705DE92C" w14:textId="77777777" w:rsidR="00BD1388" w:rsidRPr="00D00961" w:rsidRDefault="00BD1388">
      <w:pPr>
        <w:tabs>
          <w:tab w:val="left" w:pos="2880"/>
        </w:tabs>
        <w:ind w:left="720" w:right="-385"/>
        <w:rPr>
          <w:rFonts w:ascii="Times New Roman" w:hAnsi="Times New Roman"/>
          <w:sz w:val="22"/>
        </w:rPr>
      </w:pPr>
      <w:bookmarkStart w:id="1819" w:name="_Toc393736687"/>
      <w:r w:rsidRPr="00D00961">
        <w:rPr>
          <w:rFonts w:ascii="Times New Roman" w:hAnsi="Times New Roman"/>
          <w:sz w:val="22"/>
        </w:rPr>
        <w:t>32</w:t>
      </w:r>
      <w:r w:rsidRPr="00D00961">
        <w:rPr>
          <w:rFonts w:ascii="Times New Roman" w:hAnsi="Times New Roman"/>
          <w:sz w:val="22"/>
        </w:rPr>
        <w:tab/>
        <w:t>Israel breaks</w:t>
      </w:r>
      <w:bookmarkEnd w:id="1819"/>
      <w:r w:rsidRPr="00D00961">
        <w:rPr>
          <w:rFonts w:ascii="Times New Roman" w:hAnsi="Times New Roman"/>
          <w:sz w:val="22"/>
        </w:rPr>
        <w:t xml:space="preserve"> </w:t>
      </w:r>
    </w:p>
    <w:p w14:paraId="5DC73DC9" w14:textId="77777777" w:rsidR="00BD1388" w:rsidRPr="00D00961" w:rsidRDefault="00BD1388">
      <w:pPr>
        <w:tabs>
          <w:tab w:val="left" w:pos="2880"/>
        </w:tabs>
        <w:ind w:left="720" w:right="-385"/>
        <w:rPr>
          <w:rFonts w:ascii="Times New Roman" w:hAnsi="Times New Roman"/>
          <w:sz w:val="22"/>
        </w:rPr>
      </w:pPr>
      <w:bookmarkStart w:id="1820" w:name="_Toc393736688"/>
      <w:r w:rsidRPr="00D00961">
        <w:rPr>
          <w:rFonts w:ascii="Times New Roman" w:hAnsi="Times New Roman"/>
          <w:sz w:val="22"/>
        </w:rPr>
        <w:t>33–34</w:t>
      </w:r>
      <w:r w:rsidRPr="00D00961">
        <w:rPr>
          <w:rFonts w:ascii="Times New Roman" w:hAnsi="Times New Roman"/>
          <w:sz w:val="22"/>
        </w:rPr>
        <w:tab/>
        <w:t>God renews</w:t>
      </w:r>
      <w:bookmarkEnd w:id="1820"/>
      <w:r w:rsidRPr="00D00961">
        <w:rPr>
          <w:rFonts w:ascii="Times New Roman" w:hAnsi="Times New Roman"/>
          <w:sz w:val="22"/>
        </w:rPr>
        <w:t xml:space="preserve"> </w:t>
      </w:r>
    </w:p>
    <w:p w14:paraId="3F9A2B26" w14:textId="77777777" w:rsidR="00BD1388" w:rsidRPr="00D00961" w:rsidRDefault="00BD1388">
      <w:pPr>
        <w:tabs>
          <w:tab w:val="left" w:pos="2880"/>
        </w:tabs>
        <w:ind w:left="720" w:right="-385"/>
        <w:rPr>
          <w:rFonts w:ascii="Times New Roman" w:hAnsi="Times New Roman"/>
          <w:sz w:val="22"/>
        </w:rPr>
      </w:pPr>
      <w:bookmarkStart w:id="1821" w:name="_Toc393736689"/>
      <w:r w:rsidRPr="00D00961">
        <w:rPr>
          <w:rFonts w:ascii="Times New Roman" w:hAnsi="Times New Roman"/>
          <w:sz w:val="22"/>
        </w:rPr>
        <w:t>35–40</w:t>
      </w:r>
      <w:r w:rsidRPr="00D00961">
        <w:rPr>
          <w:rFonts w:ascii="Times New Roman" w:hAnsi="Times New Roman"/>
          <w:sz w:val="22"/>
        </w:rPr>
        <w:tab/>
        <w:t>Tabernacle built/filled</w:t>
      </w:r>
      <w:bookmarkEnd w:id="1821"/>
    </w:p>
    <w:p w14:paraId="1876368F" w14:textId="77777777" w:rsidR="00BD1388" w:rsidRPr="00D00961" w:rsidRDefault="00BD1388">
      <w:pPr>
        <w:ind w:right="-385" w:firstLine="360"/>
        <w:rPr>
          <w:rFonts w:ascii="Times New Roman" w:hAnsi="Times New Roman"/>
          <w:sz w:val="14"/>
        </w:rPr>
      </w:pPr>
    </w:p>
    <w:p w14:paraId="0A17D90E" w14:textId="77777777" w:rsidR="00BD1388" w:rsidRPr="00D00961" w:rsidRDefault="00BD1388" w:rsidP="007B5590">
      <w:pPr>
        <w:tabs>
          <w:tab w:val="left" w:pos="360"/>
        </w:tabs>
        <w:ind w:left="360" w:right="-385" w:hanging="360"/>
        <w:jc w:val="center"/>
        <w:outlineLvl w:val="0"/>
        <w:rPr>
          <w:rFonts w:ascii="Times New Roman" w:hAnsi="Times New Roman"/>
          <w:b/>
          <w:sz w:val="32"/>
        </w:rPr>
      </w:pPr>
      <w:bookmarkStart w:id="1822" w:name="_Toc393736690"/>
      <w:r w:rsidRPr="00D00961">
        <w:rPr>
          <w:rFonts w:ascii="Times New Roman" w:hAnsi="Times New Roman"/>
          <w:b/>
          <w:sz w:val="32"/>
        </w:rPr>
        <w:t>Outline</w:t>
      </w:r>
      <w:bookmarkEnd w:id="1822"/>
    </w:p>
    <w:p w14:paraId="4FEE9E0A" w14:textId="77777777" w:rsidR="00BD1388" w:rsidRPr="00D00961" w:rsidRDefault="00BD1388">
      <w:pPr>
        <w:tabs>
          <w:tab w:val="left" w:pos="360"/>
        </w:tabs>
        <w:ind w:left="360" w:right="-385" w:hanging="360"/>
        <w:rPr>
          <w:rFonts w:ascii="Times New Roman" w:hAnsi="Times New Roman"/>
          <w:b/>
          <w:sz w:val="16"/>
        </w:rPr>
      </w:pPr>
    </w:p>
    <w:p w14:paraId="1031C911"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1823" w:name="_Toc393736691"/>
      <w:r w:rsidRPr="00D00961">
        <w:rPr>
          <w:rFonts w:ascii="Times New Roman" w:hAnsi="Times New Roman"/>
          <w:b/>
          <w:sz w:val="22"/>
          <w:u w:val="single"/>
        </w:rPr>
        <w:t>Summary Statement for the Book</w:t>
      </w:r>
      <w:bookmarkEnd w:id="1823"/>
    </w:p>
    <w:p w14:paraId="60FB4613" w14:textId="77777777" w:rsidR="00BD1388" w:rsidRPr="00D00961" w:rsidRDefault="00BD1388">
      <w:pPr>
        <w:ind w:right="-385"/>
        <w:rPr>
          <w:rFonts w:ascii="Times New Roman" w:hAnsi="Times New Roman"/>
          <w:b/>
          <w:sz w:val="22"/>
        </w:rPr>
      </w:pPr>
      <w:bookmarkStart w:id="1824" w:name="_Toc393736692"/>
      <w:r w:rsidRPr="00D00961">
        <w:rPr>
          <w:rFonts w:ascii="Times New Roman" w:hAnsi="Times New Roman"/>
          <w:b/>
          <w:sz w:val="22"/>
        </w:rPr>
        <w:t xml:space="preserve">Israel's </w:t>
      </w:r>
      <w:r w:rsidRPr="00D00961">
        <w:rPr>
          <w:rFonts w:ascii="Times New Roman" w:hAnsi="Times New Roman"/>
          <w:b/>
          <w:sz w:val="22"/>
          <w:u w:val="single"/>
        </w:rPr>
        <w:t>formation</w:t>
      </w:r>
      <w:r w:rsidRPr="00D00961">
        <w:rPr>
          <w:rFonts w:ascii="Times New Roman" w:hAnsi="Times New Roman"/>
          <w:b/>
          <w:sz w:val="22"/>
        </w:rPr>
        <w:t xml:space="preserve"> as a nation begins under God as King by a miraculous redemption from Egypt and revelation of the Mosaic Law to provide a kingdom over which a descendant of Judah could rule and to promote holiness and trust in God.</w:t>
      </w:r>
      <w:bookmarkEnd w:id="1824"/>
    </w:p>
    <w:p w14:paraId="22BC29E2" w14:textId="77777777" w:rsidR="00BD1388" w:rsidRPr="00D00961" w:rsidRDefault="00BD1388">
      <w:pPr>
        <w:tabs>
          <w:tab w:val="left" w:pos="360"/>
        </w:tabs>
        <w:ind w:left="360" w:right="-385" w:hanging="360"/>
        <w:rPr>
          <w:rFonts w:ascii="Times New Roman" w:hAnsi="Times New Roman"/>
          <w:b/>
          <w:sz w:val="22"/>
        </w:rPr>
      </w:pPr>
    </w:p>
    <w:p w14:paraId="279F9AEB" w14:textId="77777777" w:rsidR="00BD1388" w:rsidRPr="00D00961" w:rsidRDefault="00BD1388">
      <w:pPr>
        <w:tabs>
          <w:tab w:val="left" w:pos="360"/>
        </w:tabs>
        <w:ind w:left="360" w:right="-385" w:hanging="360"/>
        <w:rPr>
          <w:rFonts w:ascii="Times New Roman" w:hAnsi="Times New Roman"/>
          <w:b/>
          <w:sz w:val="22"/>
        </w:rPr>
      </w:pPr>
      <w:bookmarkStart w:id="1825" w:name="_Toc393736693"/>
      <w:r w:rsidRPr="00D00961">
        <w:rPr>
          <w:rFonts w:ascii="Times New Roman" w:hAnsi="Times New Roman"/>
          <w:b/>
          <w:sz w:val="22"/>
        </w:rPr>
        <w:t>I.</w:t>
      </w:r>
      <w:r w:rsidRPr="00D00961">
        <w:rPr>
          <w:rFonts w:ascii="Times New Roman" w:hAnsi="Times New Roman"/>
          <w:b/>
          <w:sz w:val="22"/>
        </w:rPr>
        <w:tab/>
        <w:t>(</w:t>
      </w:r>
      <w:r w:rsidR="009D094D" w:rsidRPr="00D00961">
        <w:rPr>
          <w:rFonts w:ascii="Times New Roman" w:hAnsi="Times New Roman"/>
          <w:b/>
          <w:sz w:val="22"/>
        </w:rPr>
        <w:t xml:space="preserve">Exod </w:t>
      </w:r>
      <w:r w:rsidRPr="00D00961">
        <w:rPr>
          <w:rFonts w:ascii="Times New Roman" w:hAnsi="Times New Roman"/>
          <w:b/>
          <w:sz w:val="22"/>
        </w:rPr>
        <w:t>1–18) Israel's miraculous redemption from Egypt and preservation in the wilderness begins Israel's formation as a nation over which a descendant of Judah can rule to provide an historical record of how the nation should trust in God.</w:t>
      </w:r>
      <w:bookmarkEnd w:id="1825"/>
    </w:p>
    <w:p w14:paraId="3106FEB7" w14:textId="77777777" w:rsidR="00BD1388" w:rsidRPr="00D00961" w:rsidRDefault="00BD1388">
      <w:pPr>
        <w:tabs>
          <w:tab w:val="left" w:pos="720"/>
        </w:tabs>
        <w:ind w:left="720" w:right="-385" w:hanging="360"/>
        <w:rPr>
          <w:rFonts w:ascii="Times New Roman" w:hAnsi="Times New Roman"/>
          <w:sz w:val="22"/>
        </w:rPr>
      </w:pPr>
    </w:p>
    <w:p w14:paraId="7466880C" w14:textId="77777777" w:rsidR="00BD1388" w:rsidRPr="00D00961" w:rsidRDefault="00BD1388">
      <w:pPr>
        <w:tabs>
          <w:tab w:val="left" w:pos="720"/>
        </w:tabs>
        <w:ind w:left="720" w:right="-385" w:hanging="360"/>
        <w:rPr>
          <w:rFonts w:ascii="Times New Roman" w:hAnsi="Times New Roman"/>
          <w:sz w:val="22"/>
        </w:rPr>
      </w:pPr>
      <w:bookmarkStart w:id="1826" w:name="_Toc393736694"/>
      <w:r w:rsidRPr="00D00961">
        <w:rPr>
          <w:rFonts w:ascii="Times New Roman" w:hAnsi="Times New Roman"/>
          <w:sz w:val="22"/>
        </w:rPr>
        <w:t>A.</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 xml:space="preserve">1–11) Israel toils in Egyptian bondage but God prepares and uses Moses to confront Pharaoh with </w:t>
      </w:r>
      <w:r w:rsidR="008E0C09" w:rsidRPr="00D00961">
        <w:rPr>
          <w:rFonts w:ascii="Times New Roman" w:hAnsi="Times New Roman"/>
          <w:sz w:val="22"/>
        </w:rPr>
        <w:t xml:space="preserve">his </w:t>
      </w:r>
      <w:r w:rsidRPr="00D00961">
        <w:rPr>
          <w:rFonts w:ascii="Times New Roman" w:hAnsi="Times New Roman"/>
          <w:sz w:val="22"/>
        </w:rPr>
        <w:t>plan to free Israel to introduce Yahweh to the nation as concerned for it, faithful to the Abrahamic Covenant, and sovereign over the gods of Egypt.</w:t>
      </w:r>
      <w:bookmarkEnd w:id="1826"/>
    </w:p>
    <w:p w14:paraId="1C7E1ED6" w14:textId="77777777" w:rsidR="00BD1388" w:rsidRPr="00D00961" w:rsidRDefault="00BD1388">
      <w:pPr>
        <w:tabs>
          <w:tab w:val="left" w:pos="1080"/>
        </w:tabs>
        <w:ind w:left="1080" w:right="-385" w:hanging="360"/>
        <w:rPr>
          <w:rFonts w:ascii="Times New Roman" w:hAnsi="Times New Roman"/>
          <w:sz w:val="22"/>
        </w:rPr>
      </w:pPr>
    </w:p>
    <w:p w14:paraId="2D71AF91" w14:textId="77777777" w:rsidR="00BD1388" w:rsidRPr="00D00961" w:rsidRDefault="00BD1388">
      <w:pPr>
        <w:tabs>
          <w:tab w:val="left" w:pos="1080"/>
        </w:tabs>
        <w:ind w:left="1080" w:right="-385" w:hanging="360"/>
        <w:rPr>
          <w:rFonts w:ascii="Times New Roman" w:hAnsi="Times New Roman"/>
          <w:sz w:val="22"/>
        </w:rPr>
      </w:pPr>
      <w:bookmarkStart w:id="1827" w:name="_Toc393736695"/>
      <w:r w:rsidRPr="00D00961">
        <w:rPr>
          <w:rFonts w:ascii="Times New Roman" w:hAnsi="Times New Roman"/>
          <w:sz w:val="22"/>
        </w:rPr>
        <w:t>1.</w:t>
      </w:r>
      <w:r w:rsidRPr="00D00961">
        <w:rPr>
          <w:rFonts w:ascii="Times New Roman" w:hAnsi="Times New Roman"/>
          <w:sz w:val="22"/>
        </w:rPr>
        <w:tab/>
        <w:t>(</w:t>
      </w:r>
      <w:r w:rsidR="002D0D5E" w:rsidRPr="00D00961">
        <w:rPr>
          <w:rFonts w:ascii="Times New Roman" w:hAnsi="Times New Roman"/>
          <w:sz w:val="22"/>
        </w:rPr>
        <w:t xml:space="preserve">Exod </w:t>
      </w:r>
      <w:r w:rsidRPr="00D00961">
        <w:rPr>
          <w:rFonts w:ascii="Times New Roman" w:hAnsi="Times New Roman"/>
          <w:sz w:val="22"/>
        </w:rPr>
        <w:t>1) The Egyptians' forced labor of Israelites and attempt to kill their newborn boys shows Israel's need for redemption from bondage to become a nation of promise in its own land to teach the Israelites that God motivates them to resolve their plight.</w:t>
      </w:r>
      <w:bookmarkEnd w:id="1827"/>
    </w:p>
    <w:p w14:paraId="7D690D83" w14:textId="77777777" w:rsidR="00BD1388" w:rsidRPr="00D00961" w:rsidRDefault="00BD1388">
      <w:pPr>
        <w:tabs>
          <w:tab w:val="left" w:pos="1080"/>
        </w:tabs>
        <w:ind w:left="1080" w:right="-385" w:hanging="360"/>
        <w:rPr>
          <w:rFonts w:ascii="Times New Roman" w:hAnsi="Times New Roman"/>
          <w:sz w:val="22"/>
        </w:rPr>
      </w:pPr>
    </w:p>
    <w:p w14:paraId="42385180" w14:textId="77777777" w:rsidR="00BD1388" w:rsidRPr="00D00961" w:rsidRDefault="00BD1388">
      <w:pPr>
        <w:tabs>
          <w:tab w:val="left" w:pos="1080"/>
        </w:tabs>
        <w:ind w:left="1080" w:right="-385" w:hanging="360"/>
        <w:rPr>
          <w:rFonts w:ascii="Times New Roman" w:hAnsi="Times New Roman"/>
          <w:sz w:val="22"/>
        </w:rPr>
      </w:pPr>
      <w:bookmarkStart w:id="1828" w:name="_Toc393736696"/>
      <w:r w:rsidRPr="00D00961">
        <w:rPr>
          <w:rFonts w:ascii="Times New Roman" w:hAnsi="Times New Roman"/>
          <w:sz w:val="22"/>
        </w:rPr>
        <w:t>2.</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2–4) God's preparing Moses as Israel's leader, despite his own feelings of inadequacy, pictures Israel’s own need to trust in God's adequacy and faithfulness to the Abrahamic Covenant.</w:t>
      </w:r>
      <w:bookmarkEnd w:id="1828"/>
    </w:p>
    <w:p w14:paraId="059B7F88" w14:textId="77777777" w:rsidR="00BD1388" w:rsidRPr="00D00961" w:rsidRDefault="00BD1388">
      <w:pPr>
        <w:tabs>
          <w:tab w:val="left" w:pos="1440"/>
        </w:tabs>
        <w:ind w:left="1440" w:right="-385" w:hanging="360"/>
        <w:rPr>
          <w:rFonts w:ascii="Times New Roman" w:hAnsi="Times New Roman"/>
          <w:sz w:val="22"/>
        </w:rPr>
      </w:pPr>
    </w:p>
    <w:p w14:paraId="39784AB1" w14:textId="77777777" w:rsidR="00BD1388" w:rsidRPr="00D00961" w:rsidRDefault="00BD1388">
      <w:pPr>
        <w:tabs>
          <w:tab w:val="left" w:pos="1440"/>
        </w:tabs>
        <w:ind w:left="1440" w:right="-385" w:hanging="360"/>
        <w:rPr>
          <w:rFonts w:ascii="Times New Roman" w:hAnsi="Times New Roman"/>
          <w:sz w:val="22"/>
        </w:rPr>
      </w:pPr>
      <w:bookmarkStart w:id="1829" w:name="_Toc393736697"/>
      <w:r w:rsidRPr="00D00961">
        <w:rPr>
          <w:rFonts w:ascii="Times New Roman" w:hAnsi="Times New Roman"/>
          <w:sz w:val="22"/>
        </w:rPr>
        <w:t>a.</w:t>
      </w:r>
      <w:r w:rsidRPr="00D00961">
        <w:rPr>
          <w:rFonts w:ascii="Times New Roman" w:hAnsi="Times New Roman"/>
          <w:sz w:val="22"/>
        </w:rPr>
        <w:tab/>
        <w:t>(</w:t>
      </w:r>
      <w:r w:rsidR="002D0D5E" w:rsidRPr="00D00961">
        <w:rPr>
          <w:rFonts w:ascii="Times New Roman" w:hAnsi="Times New Roman"/>
          <w:sz w:val="22"/>
        </w:rPr>
        <w:t xml:space="preserve">Exod </w:t>
      </w:r>
      <w:r w:rsidRPr="00D00961">
        <w:rPr>
          <w:rFonts w:ascii="Times New Roman" w:hAnsi="Times New Roman"/>
          <w:sz w:val="22"/>
        </w:rPr>
        <w:t xml:space="preserve">2) Moses is prepared to lead Israel through his upbringing by his mother and Pharaoh's household and his self-imposed forty-year desert exile as a shepherd to convey to the nation </w:t>
      </w:r>
      <w:r w:rsidRPr="00D00961">
        <w:rPr>
          <w:rFonts w:ascii="Times New Roman" w:hAnsi="Times New Roman"/>
          <w:sz w:val="22"/>
          <w:u w:val="single"/>
        </w:rPr>
        <w:t>God's preparation</w:t>
      </w:r>
      <w:r w:rsidRPr="00D00961">
        <w:rPr>
          <w:rFonts w:ascii="Times New Roman" w:hAnsi="Times New Roman"/>
          <w:sz w:val="22"/>
        </w:rPr>
        <w:t xml:space="preserve"> for fulfilling the Abrahamic Covenant.</w:t>
      </w:r>
      <w:bookmarkEnd w:id="1829"/>
    </w:p>
    <w:p w14:paraId="56D62A50" w14:textId="77777777" w:rsidR="00BD1388" w:rsidRPr="00D00961" w:rsidRDefault="00BD1388">
      <w:pPr>
        <w:tabs>
          <w:tab w:val="left" w:pos="1440"/>
        </w:tabs>
        <w:ind w:left="1440" w:right="-385" w:hanging="360"/>
        <w:rPr>
          <w:rFonts w:ascii="Times New Roman" w:hAnsi="Times New Roman"/>
          <w:sz w:val="22"/>
        </w:rPr>
      </w:pPr>
    </w:p>
    <w:p w14:paraId="712219DF" w14:textId="77777777" w:rsidR="00BD1388" w:rsidRPr="00D00961" w:rsidRDefault="00BD1388">
      <w:pPr>
        <w:tabs>
          <w:tab w:val="left" w:pos="1440"/>
        </w:tabs>
        <w:ind w:left="1440" w:right="-385" w:hanging="360"/>
        <w:rPr>
          <w:rFonts w:ascii="Times New Roman" w:hAnsi="Times New Roman"/>
          <w:sz w:val="22"/>
        </w:rPr>
      </w:pPr>
      <w:bookmarkStart w:id="1830" w:name="_Toc393736698"/>
      <w:r w:rsidRPr="00D00961">
        <w:rPr>
          <w:rFonts w:ascii="Times New Roman" w:hAnsi="Times New Roman"/>
          <w:sz w:val="22"/>
        </w:rPr>
        <w:t>b.</w:t>
      </w:r>
      <w:r w:rsidRPr="00D00961">
        <w:rPr>
          <w:rFonts w:ascii="Times New Roman" w:hAnsi="Times New Roman"/>
          <w:sz w:val="22"/>
        </w:rPr>
        <w:tab/>
        <w:t xml:space="preserve">(3:1–4:17) God calls Moses back to Egypt to lead Israel out and he complains of his inadequacy to remind Israel that, due to its own inadequacy, Israel needs to trust in </w:t>
      </w:r>
      <w:r w:rsidRPr="00D00961">
        <w:rPr>
          <w:rFonts w:ascii="Times New Roman" w:hAnsi="Times New Roman"/>
          <w:sz w:val="22"/>
          <w:u w:val="single"/>
        </w:rPr>
        <w:t>God’s adequacy</w:t>
      </w:r>
      <w:r w:rsidRPr="00D00961">
        <w:rPr>
          <w:rFonts w:ascii="Times New Roman" w:hAnsi="Times New Roman"/>
          <w:sz w:val="22"/>
        </w:rPr>
        <w:t xml:space="preserve"> as it anticipates conquering the Promised Land.</w:t>
      </w:r>
      <w:bookmarkEnd w:id="1830"/>
    </w:p>
    <w:p w14:paraId="444785E9" w14:textId="77777777" w:rsidR="00BD1388" w:rsidRPr="00D00961" w:rsidRDefault="00BD1388">
      <w:pPr>
        <w:tabs>
          <w:tab w:val="left" w:pos="1440"/>
        </w:tabs>
        <w:ind w:left="1440" w:right="-385" w:hanging="360"/>
        <w:rPr>
          <w:rFonts w:ascii="Times New Roman" w:hAnsi="Times New Roman"/>
          <w:sz w:val="22"/>
        </w:rPr>
      </w:pPr>
    </w:p>
    <w:p w14:paraId="06E905E7" w14:textId="77777777" w:rsidR="00BD1388" w:rsidRPr="00D00961" w:rsidRDefault="00BD1388">
      <w:pPr>
        <w:tabs>
          <w:tab w:val="left" w:pos="1440"/>
        </w:tabs>
        <w:ind w:left="1440" w:right="-385" w:hanging="360"/>
        <w:rPr>
          <w:rFonts w:ascii="Times New Roman" w:hAnsi="Times New Roman"/>
          <w:sz w:val="22"/>
        </w:rPr>
      </w:pPr>
      <w:bookmarkStart w:id="1831" w:name="_Toc393736699"/>
      <w:r w:rsidRPr="00D00961">
        <w:rPr>
          <w:rFonts w:ascii="Times New Roman" w:hAnsi="Times New Roman"/>
          <w:sz w:val="22"/>
        </w:rPr>
        <w:t>c.</w:t>
      </w:r>
      <w:r w:rsidRPr="00D00961">
        <w:rPr>
          <w:rFonts w:ascii="Times New Roman" w:hAnsi="Times New Roman"/>
          <w:sz w:val="22"/>
        </w:rPr>
        <w:tab/>
        <w:t xml:space="preserve">(4:18-31) Moses returns to Egypt and is accepted by Israel as leader to recall for the nation </w:t>
      </w:r>
      <w:r w:rsidRPr="00D00961">
        <w:rPr>
          <w:rFonts w:ascii="Times New Roman" w:hAnsi="Times New Roman"/>
          <w:sz w:val="22"/>
          <w:u w:val="single"/>
        </w:rPr>
        <w:t>God's concern</w:t>
      </w:r>
      <w:r w:rsidRPr="00D00961">
        <w:rPr>
          <w:rFonts w:ascii="Times New Roman" w:hAnsi="Times New Roman"/>
          <w:sz w:val="22"/>
        </w:rPr>
        <w:t xml:space="preserve"> for the suffering of </w:t>
      </w:r>
      <w:r w:rsidR="008E0C09" w:rsidRPr="00D00961">
        <w:rPr>
          <w:rFonts w:ascii="Times New Roman" w:hAnsi="Times New Roman"/>
          <w:sz w:val="22"/>
        </w:rPr>
        <w:t xml:space="preserve">his </w:t>
      </w:r>
      <w:r w:rsidRPr="00D00961">
        <w:rPr>
          <w:rFonts w:ascii="Times New Roman" w:hAnsi="Times New Roman"/>
          <w:sz w:val="22"/>
        </w:rPr>
        <w:t>people.</w:t>
      </w:r>
      <w:bookmarkEnd w:id="1831"/>
    </w:p>
    <w:p w14:paraId="3494229F" w14:textId="77777777" w:rsidR="00BD1388" w:rsidRPr="00D00961" w:rsidRDefault="00BD1388">
      <w:pPr>
        <w:tabs>
          <w:tab w:val="left" w:pos="1080"/>
        </w:tabs>
        <w:ind w:left="1080" w:right="-385" w:hanging="360"/>
        <w:rPr>
          <w:rFonts w:ascii="Times New Roman" w:hAnsi="Times New Roman"/>
          <w:sz w:val="22"/>
        </w:rPr>
      </w:pPr>
    </w:p>
    <w:p w14:paraId="3200EDFA" w14:textId="77777777" w:rsidR="00BD1388" w:rsidRPr="00D00961" w:rsidRDefault="00BD1388">
      <w:pPr>
        <w:tabs>
          <w:tab w:val="left" w:pos="1080"/>
        </w:tabs>
        <w:ind w:left="1080" w:right="-385" w:hanging="360"/>
        <w:rPr>
          <w:rFonts w:ascii="Times New Roman" w:hAnsi="Times New Roman"/>
          <w:sz w:val="22"/>
        </w:rPr>
      </w:pPr>
      <w:bookmarkStart w:id="1832" w:name="_Toc393736700"/>
      <w:r w:rsidRPr="00D00961">
        <w:rPr>
          <w:rFonts w:ascii="Times New Roman" w:hAnsi="Times New Roman"/>
          <w:sz w:val="22"/>
        </w:rPr>
        <w:t>3.</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 xml:space="preserve">5–11) Moses introduces Yahweh to Israel by confronting Pharaoh with words and </w:t>
      </w:r>
      <w:r w:rsidR="002A1FD9" w:rsidRPr="00D00961">
        <w:rPr>
          <w:rFonts w:ascii="Times New Roman" w:hAnsi="Times New Roman"/>
          <w:sz w:val="22"/>
        </w:rPr>
        <w:t>miracles that</w:t>
      </w:r>
      <w:r w:rsidRPr="00D00961">
        <w:rPr>
          <w:rFonts w:ascii="Times New Roman" w:hAnsi="Times New Roman"/>
          <w:sz w:val="22"/>
        </w:rPr>
        <w:t xml:space="preserve"> assert God's plan to lead Israel from Egypt but Pharaoh refuses, which </w:t>
      </w:r>
      <w:r w:rsidR="002A1FD9" w:rsidRPr="00D00961">
        <w:rPr>
          <w:rFonts w:ascii="Times New Roman" w:hAnsi="Times New Roman"/>
          <w:sz w:val="22"/>
        </w:rPr>
        <w:t>reminds Israel</w:t>
      </w:r>
      <w:r w:rsidRPr="00D00961">
        <w:rPr>
          <w:rFonts w:ascii="Times New Roman" w:hAnsi="Times New Roman"/>
          <w:sz w:val="22"/>
        </w:rPr>
        <w:t xml:space="preserve"> of God's sovereignty over Pharaoh and the gods of Egypt.</w:t>
      </w:r>
      <w:bookmarkEnd w:id="1832"/>
    </w:p>
    <w:p w14:paraId="68B65CD8" w14:textId="77777777" w:rsidR="00BD1388" w:rsidRPr="00D00961" w:rsidRDefault="00BD1388">
      <w:pPr>
        <w:tabs>
          <w:tab w:val="left" w:pos="1440"/>
        </w:tabs>
        <w:ind w:left="1440" w:right="-385" w:hanging="360"/>
        <w:rPr>
          <w:rFonts w:ascii="Times New Roman" w:hAnsi="Times New Roman"/>
          <w:sz w:val="22"/>
        </w:rPr>
      </w:pPr>
    </w:p>
    <w:p w14:paraId="3714C02F" w14:textId="77777777" w:rsidR="00BD1388" w:rsidRPr="00D00961" w:rsidRDefault="00BD1388">
      <w:pPr>
        <w:tabs>
          <w:tab w:val="left" w:pos="1440"/>
        </w:tabs>
        <w:ind w:left="1440" w:right="-385" w:hanging="360"/>
        <w:rPr>
          <w:rFonts w:ascii="Times New Roman" w:hAnsi="Times New Roman"/>
          <w:sz w:val="22"/>
        </w:rPr>
      </w:pPr>
      <w:bookmarkStart w:id="1833" w:name="_Toc393736701"/>
      <w:r w:rsidRPr="00D00961">
        <w:rPr>
          <w:rFonts w:ascii="Times New Roman" w:hAnsi="Times New Roman"/>
          <w:sz w:val="22"/>
        </w:rPr>
        <w:t>a.</w:t>
      </w:r>
      <w:r w:rsidRPr="00D00961">
        <w:rPr>
          <w:rFonts w:ascii="Times New Roman" w:hAnsi="Times New Roman"/>
          <w:sz w:val="22"/>
        </w:rPr>
        <w:tab/>
        <w:t>(5:1–6:12) Moses confronts Pharaoh with words alone but Israel receives an added workload and Moses despairs at being rejected by the Israelite foremen to teach Israel the cost sometimes involved in following the sovereign L</w:t>
      </w:r>
      <w:r w:rsidRPr="00D00961">
        <w:rPr>
          <w:rFonts w:ascii="Times New Roman" w:hAnsi="Times New Roman"/>
          <w:sz w:val="18"/>
        </w:rPr>
        <w:t>ORD</w:t>
      </w:r>
      <w:r w:rsidRPr="00D00961">
        <w:rPr>
          <w:rFonts w:ascii="Times New Roman" w:hAnsi="Times New Roman"/>
          <w:sz w:val="22"/>
        </w:rPr>
        <w:t>.</w:t>
      </w:r>
      <w:bookmarkEnd w:id="1833"/>
    </w:p>
    <w:p w14:paraId="321D8C43" w14:textId="77777777" w:rsidR="00BD1388" w:rsidRPr="00D00961" w:rsidRDefault="00BD1388">
      <w:pPr>
        <w:tabs>
          <w:tab w:val="left" w:pos="1440"/>
        </w:tabs>
        <w:ind w:left="1440" w:right="-385" w:hanging="360"/>
        <w:rPr>
          <w:rFonts w:ascii="Times New Roman" w:hAnsi="Times New Roman"/>
          <w:sz w:val="22"/>
        </w:rPr>
      </w:pPr>
    </w:p>
    <w:p w14:paraId="329AC13B" w14:textId="77777777" w:rsidR="00BD1388" w:rsidRPr="00D00961" w:rsidRDefault="00BD1388">
      <w:pPr>
        <w:tabs>
          <w:tab w:val="left" w:pos="1440"/>
        </w:tabs>
        <w:ind w:left="1440" w:right="-385" w:hanging="360"/>
        <w:rPr>
          <w:rFonts w:ascii="Times New Roman" w:hAnsi="Times New Roman"/>
          <w:sz w:val="22"/>
        </w:rPr>
      </w:pPr>
      <w:bookmarkStart w:id="1834" w:name="_Toc393736702"/>
      <w:r w:rsidRPr="00D00961">
        <w:rPr>
          <w:rFonts w:ascii="Times New Roman" w:hAnsi="Times New Roman"/>
          <w:sz w:val="22"/>
        </w:rPr>
        <w:t>b.</w:t>
      </w:r>
      <w:r w:rsidRPr="00D00961">
        <w:rPr>
          <w:rFonts w:ascii="Times New Roman" w:hAnsi="Times New Roman"/>
          <w:sz w:val="22"/>
        </w:rPr>
        <w:tab/>
        <w:t xml:space="preserve">(6:13-27) </w:t>
      </w:r>
      <w:r w:rsidR="001C5437" w:rsidRPr="00D00961">
        <w:rPr>
          <w:rFonts w:ascii="Times New Roman" w:hAnsi="Times New Roman"/>
          <w:sz w:val="22"/>
        </w:rPr>
        <w:t>T</w:t>
      </w:r>
      <w:r w:rsidR="002A1FD9" w:rsidRPr="00D00961">
        <w:rPr>
          <w:rFonts w:ascii="Times New Roman" w:hAnsi="Times New Roman"/>
          <w:sz w:val="22"/>
        </w:rPr>
        <w:t>he</w:t>
      </w:r>
      <w:r w:rsidRPr="00D00961">
        <w:rPr>
          <w:rFonts w:ascii="Times New Roman" w:hAnsi="Times New Roman"/>
          <w:sz w:val="22"/>
        </w:rPr>
        <w:t xml:space="preserve"> genealogy of Moses and Aaron is provided to identify their prominent position before Pharaoh and to demonstrate to Israel their authority as representatives of the people.</w:t>
      </w:r>
      <w:bookmarkEnd w:id="1834"/>
    </w:p>
    <w:p w14:paraId="75F3B492" w14:textId="77777777" w:rsidR="00BD1388" w:rsidRPr="00D00961" w:rsidRDefault="00BD1388">
      <w:pPr>
        <w:tabs>
          <w:tab w:val="left" w:pos="1440"/>
        </w:tabs>
        <w:ind w:left="1440" w:right="-385" w:hanging="360"/>
        <w:rPr>
          <w:rFonts w:ascii="Times New Roman" w:hAnsi="Times New Roman"/>
          <w:sz w:val="22"/>
        </w:rPr>
      </w:pPr>
    </w:p>
    <w:p w14:paraId="21633176" w14:textId="77777777" w:rsidR="00BD1388" w:rsidRPr="00D00961" w:rsidRDefault="00BD1388">
      <w:pPr>
        <w:tabs>
          <w:tab w:val="left" w:pos="1440"/>
        </w:tabs>
        <w:ind w:left="1440" w:right="-385" w:hanging="360"/>
        <w:rPr>
          <w:rFonts w:ascii="Times New Roman" w:hAnsi="Times New Roman"/>
          <w:sz w:val="22"/>
        </w:rPr>
      </w:pPr>
      <w:bookmarkStart w:id="1835" w:name="_Toc393736703"/>
      <w:r w:rsidRPr="00D00961">
        <w:rPr>
          <w:rFonts w:ascii="Times New Roman" w:hAnsi="Times New Roman"/>
          <w:sz w:val="22"/>
        </w:rPr>
        <w:t>c.</w:t>
      </w:r>
      <w:r w:rsidRPr="00D00961">
        <w:rPr>
          <w:rFonts w:ascii="Times New Roman" w:hAnsi="Times New Roman"/>
          <w:sz w:val="22"/>
        </w:rPr>
        <w:tab/>
        <w:t>(6:28–7:13) Moses confronts Pharaoh with the miracle of Aaron's rod turned into a snake, then Pharaoh's magicians duplicate it but their snakes are eaten by Aaron's to show the superior and sovereign power of the L</w:t>
      </w:r>
      <w:r w:rsidRPr="00D00961">
        <w:rPr>
          <w:rFonts w:ascii="Times New Roman" w:hAnsi="Times New Roman"/>
          <w:sz w:val="18"/>
        </w:rPr>
        <w:t>ORD</w:t>
      </w:r>
      <w:r w:rsidRPr="00D00961">
        <w:rPr>
          <w:rFonts w:ascii="Times New Roman" w:hAnsi="Times New Roman"/>
          <w:sz w:val="22"/>
        </w:rPr>
        <w:t>.</w:t>
      </w:r>
      <w:bookmarkEnd w:id="1835"/>
    </w:p>
    <w:p w14:paraId="756D4F69" w14:textId="77777777" w:rsidR="00BD1388" w:rsidRPr="00D00961" w:rsidRDefault="00BD1388">
      <w:pPr>
        <w:tabs>
          <w:tab w:val="left" w:pos="1440"/>
        </w:tabs>
        <w:ind w:left="1440" w:right="-385" w:hanging="360"/>
        <w:rPr>
          <w:rFonts w:ascii="Times New Roman" w:hAnsi="Times New Roman"/>
          <w:sz w:val="22"/>
        </w:rPr>
      </w:pPr>
    </w:p>
    <w:p w14:paraId="7D8C5D49" w14:textId="77777777" w:rsidR="00BD1388" w:rsidRPr="00D00961" w:rsidRDefault="00BD1388">
      <w:pPr>
        <w:tabs>
          <w:tab w:val="left" w:pos="1440"/>
        </w:tabs>
        <w:ind w:left="1440" w:right="-385" w:hanging="360"/>
        <w:rPr>
          <w:rFonts w:ascii="Times New Roman" w:hAnsi="Times New Roman"/>
          <w:sz w:val="22"/>
        </w:rPr>
      </w:pPr>
      <w:bookmarkStart w:id="1836" w:name="_Toc393736704"/>
      <w:r w:rsidRPr="00D00961">
        <w:rPr>
          <w:rFonts w:ascii="Times New Roman" w:hAnsi="Times New Roman"/>
          <w:sz w:val="22"/>
        </w:rPr>
        <w:t>d.</w:t>
      </w:r>
      <w:r w:rsidRPr="00D00961">
        <w:rPr>
          <w:rFonts w:ascii="Times New Roman" w:hAnsi="Times New Roman"/>
          <w:sz w:val="22"/>
        </w:rPr>
        <w:tab/>
        <w:t>(7:14–11:10) Moses confronts Pharaoh with ten plagues which demonstrate the sovereignty of the L</w:t>
      </w:r>
      <w:r w:rsidRPr="00D00961">
        <w:rPr>
          <w:rFonts w:ascii="Times New Roman" w:hAnsi="Times New Roman"/>
          <w:sz w:val="18"/>
        </w:rPr>
        <w:t>ORD</w:t>
      </w:r>
      <w:r w:rsidRPr="00D00961">
        <w:rPr>
          <w:rFonts w:ascii="Times New Roman" w:hAnsi="Times New Roman"/>
          <w:sz w:val="22"/>
        </w:rPr>
        <w:t xml:space="preserve"> over the gods of Egypt (cf. 12:12) as a reminder to Israel of the nation's need to rely upon God rather than its own strength.</w:t>
      </w:r>
      <w:bookmarkEnd w:id="1836"/>
    </w:p>
    <w:p w14:paraId="0CE3BA53" w14:textId="77777777" w:rsidR="00BD1388" w:rsidRPr="00D00961" w:rsidRDefault="00BD1388">
      <w:pPr>
        <w:tabs>
          <w:tab w:val="left" w:pos="1800"/>
        </w:tabs>
        <w:ind w:left="1800" w:right="-385" w:hanging="360"/>
        <w:rPr>
          <w:rFonts w:ascii="Times New Roman" w:hAnsi="Times New Roman"/>
          <w:sz w:val="22"/>
        </w:rPr>
      </w:pPr>
    </w:p>
    <w:p w14:paraId="176FBEEC" w14:textId="77777777" w:rsidR="00BD1388" w:rsidRPr="00D00961" w:rsidRDefault="00BD1388">
      <w:pPr>
        <w:tabs>
          <w:tab w:val="left" w:pos="1800"/>
        </w:tabs>
        <w:ind w:left="1800" w:right="-385" w:hanging="360"/>
        <w:rPr>
          <w:rFonts w:ascii="Times New Roman" w:hAnsi="Times New Roman"/>
          <w:sz w:val="22"/>
        </w:rPr>
      </w:pPr>
      <w:bookmarkStart w:id="1837" w:name="_Toc393736705"/>
      <w:r w:rsidRPr="00D00961">
        <w:rPr>
          <w:rFonts w:ascii="Times New Roman" w:hAnsi="Times New Roman"/>
          <w:sz w:val="22"/>
        </w:rPr>
        <w:t>1)</w:t>
      </w:r>
      <w:r w:rsidRPr="00D00961">
        <w:rPr>
          <w:rFonts w:ascii="Times New Roman" w:hAnsi="Times New Roman"/>
          <w:sz w:val="22"/>
        </w:rPr>
        <w:tab/>
        <w:t>(7:14-25) The turning of all water in Egypt into blood proves God's sovereignty over Hapi (god of the Nile), Khnum (guardian of the river's source), Osiris (Nile was his bloodstream), Hapi (god of crocodiles), and various fish-deities.</w:t>
      </w:r>
      <w:bookmarkEnd w:id="1837"/>
    </w:p>
    <w:p w14:paraId="34FC2320" w14:textId="77777777" w:rsidR="00BD1388" w:rsidRPr="00D00961" w:rsidRDefault="00BD1388">
      <w:pPr>
        <w:tabs>
          <w:tab w:val="left" w:pos="1800"/>
        </w:tabs>
        <w:ind w:left="1800" w:right="-385" w:hanging="360"/>
        <w:rPr>
          <w:rFonts w:ascii="Times New Roman" w:hAnsi="Times New Roman"/>
          <w:sz w:val="22"/>
        </w:rPr>
      </w:pPr>
    </w:p>
    <w:p w14:paraId="47DC4FBA" w14:textId="77777777" w:rsidR="00BD1388" w:rsidRPr="00D00961" w:rsidRDefault="00BD1388">
      <w:pPr>
        <w:tabs>
          <w:tab w:val="left" w:pos="1800"/>
        </w:tabs>
        <w:ind w:left="1800" w:right="-385" w:hanging="360"/>
        <w:rPr>
          <w:rFonts w:ascii="Times New Roman" w:hAnsi="Times New Roman"/>
          <w:sz w:val="22"/>
        </w:rPr>
      </w:pPr>
      <w:bookmarkStart w:id="1838" w:name="_Toc393736706"/>
      <w:r w:rsidRPr="00D00961">
        <w:rPr>
          <w:rFonts w:ascii="Times New Roman" w:hAnsi="Times New Roman"/>
          <w:sz w:val="22"/>
        </w:rPr>
        <w:t>2)</w:t>
      </w:r>
      <w:r w:rsidRPr="00D00961">
        <w:rPr>
          <w:rFonts w:ascii="Times New Roman" w:hAnsi="Times New Roman"/>
          <w:sz w:val="22"/>
        </w:rPr>
        <w:tab/>
        <w:t>(8:1-15) The plague of frogs shows God sovereign over Heqet, goddess of birth (frog head).</w:t>
      </w:r>
      <w:bookmarkEnd w:id="1838"/>
    </w:p>
    <w:p w14:paraId="69EB68E3" w14:textId="77777777" w:rsidR="00BD1388" w:rsidRPr="00D00961" w:rsidRDefault="00BD1388">
      <w:pPr>
        <w:tabs>
          <w:tab w:val="left" w:pos="1800"/>
        </w:tabs>
        <w:ind w:left="1800" w:right="-385" w:hanging="360"/>
        <w:rPr>
          <w:rFonts w:ascii="Times New Roman" w:hAnsi="Times New Roman"/>
          <w:sz w:val="22"/>
        </w:rPr>
      </w:pPr>
    </w:p>
    <w:p w14:paraId="0723AFE6" w14:textId="77777777" w:rsidR="00BD1388" w:rsidRPr="00D00961" w:rsidRDefault="00BD1388">
      <w:pPr>
        <w:tabs>
          <w:tab w:val="left" w:pos="1800"/>
        </w:tabs>
        <w:ind w:left="1800" w:right="-385" w:hanging="360"/>
        <w:rPr>
          <w:rFonts w:ascii="Times New Roman" w:hAnsi="Times New Roman"/>
          <w:sz w:val="22"/>
        </w:rPr>
      </w:pPr>
      <w:bookmarkStart w:id="1839" w:name="_Toc393736707"/>
      <w:r w:rsidRPr="00D00961">
        <w:rPr>
          <w:rFonts w:ascii="Times New Roman" w:hAnsi="Times New Roman"/>
          <w:sz w:val="22"/>
        </w:rPr>
        <w:t>3)</w:t>
      </w:r>
      <w:r w:rsidRPr="00D00961">
        <w:rPr>
          <w:rFonts w:ascii="Times New Roman" w:hAnsi="Times New Roman"/>
          <w:sz w:val="22"/>
        </w:rPr>
        <w:tab/>
        <w:t>(8:16-19) The plague of gnats shows God sovereign over Set, god of the desert (earth).</w:t>
      </w:r>
      <w:bookmarkEnd w:id="1839"/>
    </w:p>
    <w:p w14:paraId="7F1FBF73" w14:textId="77777777" w:rsidR="00BD1388" w:rsidRPr="00D00961" w:rsidRDefault="00BD1388">
      <w:pPr>
        <w:tabs>
          <w:tab w:val="left" w:pos="1800"/>
        </w:tabs>
        <w:ind w:left="1800" w:right="-385" w:hanging="360"/>
        <w:rPr>
          <w:rFonts w:ascii="Times New Roman" w:hAnsi="Times New Roman"/>
          <w:sz w:val="22"/>
        </w:rPr>
      </w:pPr>
    </w:p>
    <w:p w14:paraId="0000A820" w14:textId="77777777" w:rsidR="00BD1388" w:rsidRPr="00D00961" w:rsidRDefault="00BD1388">
      <w:pPr>
        <w:tabs>
          <w:tab w:val="left" w:pos="1800"/>
        </w:tabs>
        <w:ind w:left="1800" w:right="-385" w:hanging="360"/>
        <w:rPr>
          <w:rFonts w:ascii="Times New Roman" w:hAnsi="Times New Roman"/>
          <w:sz w:val="22"/>
        </w:rPr>
      </w:pPr>
      <w:bookmarkStart w:id="1840" w:name="_Toc393736708"/>
      <w:r w:rsidRPr="00D00961">
        <w:rPr>
          <w:rFonts w:ascii="Times New Roman" w:hAnsi="Times New Roman"/>
          <w:sz w:val="22"/>
        </w:rPr>
        <w:t>4)</w:t>
      </w:r>
      <w:r w:rsidRPr="00D00961">
        <w:rPr>
          <w:rFonts w:ascii="Times New Roman" w:hAnsi="Times New Roman"/>
          <w:sz w:val="22"/>
        </w:rPr>
        <w:tab/>
        <w:t>(8:20-32) The plague of flies shows God sovereign over Re, a sun god (or possibly the god Uatchit, possibly represented by the fly).</w:t>
      </w:r>
      <w:bookmarkEnd w:id="1840"/>
    </w:p>
    <w:p w14:paraId="343E8527" w14:textId="77777777" w:rsidR="00BD1388" w:rsidRPr="00D00961" w:rsidRDefault="00BD1388">
      <w:pPr>
        <w:tabs>
          <w:tab w:val="left" w:pos="1800"/>
        </w:tabs>
        <w:ind w:left="1800" w:right="-385" w:hanging="360"/>
        <w:rPr>
          <w:rFonts w:ascii="Times New Roman" w:hAnsi="Times New Roman"/>
          <w:sz w:val="22"/>
        </w:rPr>
      </w:pPr>
    </w:p>
    <w:p w14:paraId="5D87057B" w14:textId="77777777" w:rsidR="00BD1388" w:rsidRPr="00D00961" w:rsidRDefault="00BD1388">
      <w:pPr>
        <w:tabs>
          <w:tab w:val="left" w:pos="1800"/>
        </w:tabs>
        <w:ind w:left="1800" w:right="-385" w:hanging="360"/>
        <w:rPr>
          <w:rFonts w:ascii="Times New Roman" w:hAnsi="Times New Roman"/>
          <w:sz w:val="22"/>
        </w:rPr>
      </w:pPr>
      <w:bookmarkStart w:id="1841" w:name="_Toc393736709"/>
      <w:r w:rsidRPr="00D00961">
        <w:rPr>
          <w:rFonts w:ascii="Times New Roman" w:hAnsi="Times New Roman"/>
          <w:sz w:val="22"/>
        </w:rPr>
        <w:t>5)</w:t>
      </w:r>
      <w:r w:rsidRPr="00D00961">
        <w:rPr>
          <w:rFonts w:ascii="Times New Roman" w:hAnsi="Times New Roman"/>
          <w:sz w:val="22"/>
        </w:rPr>
        <w:tab/>
        <w:t>(9:1-7) The death of only Egypt's livestock shows God sovereign over Hathor (goddess with a cow head), Apis (bull god and symbol of fertility), and other gods associated with bulls and cows.</w:t>
      </w:r>
      <w:bookmarkEnd w:id="1841"/>
    </w:p>
    <w:p w14:paraId="1FEA1EEB" w14:textId="77777777" w:rsidR="00BD1388" w:rsidRPr="00D00961" w:rsidRDefault="00BD1388">
      <w:pPr>
        <w:tabs>
          <w:tab w:val="left" w:pos="1800"/>
        </w:tabs>
        <w:ind w:left="1800" w:right="-385" w:hanging="360"/>
        <w:rPr>
          <w:rFonts w:ascii="Times New Roman" w:hAnsi="Times New Roman"/>
          <w:sz w:val="22"/>
        </w:rPr>
      </w:pPr>
    </w:p>
    <w:p w14:paraId="73B0F20A" w14:textId="77777777" w:rsidR="00BD1388" w:rsidRPr="00D00961" w:rsidRDefault="00BD1388">
      <w:pPr>
        <w:tabs>
          <w:tab w:val="left" w:pos="1800"/>
        </w:tabs>
        <w:ind w:left="1800" w:right="-385" w:hanging="360"/>
        <w:rPr>
          <w:rFonts w:ascii="Times New Roman" w:hAnsi="Times New Roman"/>
          <w:sz w:val="22"/>
        </w:rPr>
      </w:pPr>
      <w:bookmarkStart w:id="1842" w:name="_Toc393736710"/>
      <w:r w:rsidRPr="00D00961">
        <w:rPr>
          <w:rFonts w:ascii="Times New Roman" w:hAnsi="Times New Roman"/>
          <w:sz w:val="22"/>
        </w:rPr>
        <w:t>6)</w:t>
      </w:r>
      <w:r w:rsidRPr="00D00961">
        <w:rPr>
          <w:rFonts w:ascii="Times New Roman" w:hAnsi="Times New Roman"/>
          <w:sz w:val="22"/>
        </w:rPr>
        <w:tab/>
        <w:t>(9:8-12) The plague of boils shows God sovereign over Sekhmet (goddess of power over disease), Sunu (pestilence god), and Isis (goddess of healing).</w:t>
      </w:r>
      <w:bookmarkEnd w:id="1842"/>
    </w:p>
    <w:p w14:paraId="66424D36" w14:textId="77777777" w:rsidR="00BD1388" w:rsidRPr="00D00961" w:rsidRDefault="00BD1388">
      <w:pPr>
        <w:tabs>
          <w:tab w:val="left" w:pos="1800"/>
        </w:tabs>
        <w:ind w:left="1800" w:right="-385" w:hanging="360"/>
        <w:rPr>
          <w:rFonts w:ascii="Times New Roman" w:hAnsi="Times New Roman"/>
          <w:sz w:val="22"/>
        </w:rPr>
      </w:pPr>
    </w:p>
    <w:p w14:paraId="1898F9E5" w14:textId="77777777" w:rsidR="00BD1388" w:rsidRPr="00D00961" w:rsidRDefault="00BD1388">
      <w:pPr>
        <w:tabs>
          <w:tab w:val="left" w:pos="1800"/>
        </w:tabs>
        <w:ind w:left="1800" w:right="-385" w:hanging="360"/>
        <w:rPr>
          <w:rFonts w:ascii="Times New Roman" w:hAnsi="Times New Roman"/>
          <w:sz w:val="22"/>
        </w:rPr>
      </w:pPr>
      <w:bookmarkStart w:id="1843" w:name="_Toc393736711"/>
      <w:r w:rsidRPr="00D00961">
        <w:rPr>
          <w:rFonts w:ascii="Times New Roman" w:hAnsi="Times New Roman"/>
          <w:sz w:val="22"/>
        </w:rPr>
        <w:t>7)</w:t>
      </w:r>
      <w:r w:rsidRPr="00D00961">
        <w:rPr>
          <w:rFonts w:ascii="Times New Roman" w:hAnsi="Times New Roman"/>
          <w:sz w:val="22"/>
        </w:rPr>
        <w:tab/>
        <w:t>(9:13-35) The plague of hail, thunder and lightning shows God sovereign over Nut (sky-goddess), Osiris (god of crops and fertility), Set (god of storms), and Shu (god of the atmosphere).</w:t>
      </w:r>
      <w:bookmarkEnd w:id="1843"/>
    </w:p>
    <w:p w14:paraId="3FB78189" w14:textId="77777777" w:rsidR="00BD1388" w:rsidRPr="00D00961" w:rsidRDefault="00BD1388">
      <w:pPr>
        <w:tabs>
          <w:tab w:val="left" w:pos="1800"/>
        </w:tabs>
        <w:ind w:left="1800" w:right="-385" w:hanging="360"/>
        <w:rPr>
          <w:rFonts w:ascii="Times New Roman" w:hAnsi="Times New Roman"/>
          <w:sz w:val="22"/>
        </w:rPr>
      </w:pPr>
    </w:p>
    <w:p w14:paraId="7DF13936" w14:textId="77777777" w:rsidR="00BD1388" w:rsidRPr="00D00961" w:rsidRDefault="00BD1388">
      <w:pPr>
        <w:tabs>
          <w:tab w:val="left" w:pos="1800"/>
        </w:tabs>
        <w:ind w:left="1800" w:right="-385" w:hanging="360"/>
        <w:rPr>
          <w:rFonts w:ascii="Times New Roman" w:hAnsi="Times New Roman"/>
          <w:sz w:val="22"/>
        </w:rPr>
      </w:pPr>
      <w:bookmarkStart w:id="1844" w:name="_Toc393736712"/>
      <w:r w:rsidRPr="00D00961">
        <w:rPr>
          <w:rFonts w:ascii="Times New Roman" w:hAnsi="Times New Roman"/>
          <w:sz w:val="22"/>
        </w:rPr>
        <w:t>8)</w:t>
      </w:r>
      <w:r w:rsidRPr="00D00961">
        <w:rPr>
          <w:rFonts w:ascii="Times New Roman" w:hAnsi="Times New Roman"/>
          <w:sz w:val="22"/>
        </w:rPr>
        <w:tab/>
        <w:t>(10:1-20) The plague of locusts shows God sovereign over Serapia (protector of locusts), Nut (sky goddess), and Osiris (god of crops and fertility).</w:t>
      </w:r>
      <w:bookmarkEnd w:id="1844"/>
    </w:p>
    <w:p w14:paraId="2A2CC1A8" w14:textId="77777777" w:rsidR="00BD1388" w:rsidRPr="00D00961" w:rsidRDefault="00BD1388">
      <w:pPr>
        <w:tabs>
          <w:tab w:val="left" w:pos="1800"/>
        </w:tabs>
        <w:ind w:left="1800" w:right="-385" w:hanging="360"/>
        <w:rPr>
          <w:rFonts w:ascii="Times New Roman" w:hAnsi="Times New Roman"/>
          <w:sz w:val="22"/>
        </w:rPr>
      </w:pPr>
    </w:p>
    <w:p w14:paraId="120E1962" w14:textId="77777777" w:rsidR="00BD1388" w:rsidRPr="00D00961" w:rsidRDefault="00BD1388">
      <w:pPr>
        <w:tabs>
          <w:tab w:val="left" w:pos="1800"/>
        </w:tabs>
        <w:ind w:left="1800" w:right="-385" w:hanging="360"/>
        <w:rPr>
          <w:rFonts w:ascii="Times New Roman" w:hAnsi="Times New Roman"/>
          <w:sz w:val="22"/>
        </w:rPr>
      </w:pPr>
      <w:bookmarkStart w:id="1845" w:name="_Toc393736713"/>
      <w:r w:rsidRPr="00D00961">
        <w:rPr>
          <w:rFonts w:ascii="Times New Roman" w:hAnsi="Times New Roman"/>
          <w:sz w:val="22"/>
        </w:rPr>
        <w:t>9)</w:t>
      </w:r>
      <w:r w:rsidRPr="00D00961">
        <w:rPr>
          <w:rFonts w:ascii="Times New Roman" w:hAnsi="Times New Roman"/>
          <w:sz w:val="22"/>
        </w:rPr>
        <w:tab/>
        <w:t>(10:21-29) The plague of darkness shows God sovereign over Re, Amon-Re, Aten, Atum, Harakite, and Horus (sun-gods), Thoth (moon-god), Nut and Hathor (sky-goddesses).</w:t>
      </w:r>
      <w:bookmarkEnd w:id="1845"/>
    </w:p>
    <w:p w14:paraId="41F085CA" w14:textId="77777777" w:rsidR="00BD1388" w:rsidRPr="00D00961" w:rsidRDefault="00BD1388">
      <w:pPr>
        <w:tabs>
          <w:tab w:val="left" w:pos="1800"/>
        </w:tabs>
        <w:ind w:left="1800" w:right="-385" w:hanging="360"/>
        <w:rPr>
          <w:rFonts w:ascii="Times New Roman" w:hAnsi="Times New Roman"/>
          <w:sz w:val="22"/>
        </w:rPr>
      </w:pPr>
    </w:p>
    <w:p w14:paraId="43497145" w14:textId="77777777" w:rsidR="00BD1388" w:rsidRPr="00D00961" w:rsidRDefault="00BD1388">
      <w:pPr>
        <w:tabs>
          <w:tab w:val="left" w:pos="1800"/>
        </w:tabs>
        <w:ind w:left="1800" w:right="-385" w:hanging="450"/>
        <w:rPr>
          <w:rFonts w:ascii="Times New Roman" w:hAnsi="Times New Roman"/>
          <w:sz w:val="22"/>
        </w:rPr>
      </w:pPr>
      <w:bookmarkStart w:id="1846" w:name="_Toc393736714"/>
      <w:r w:rsidRPr="00D00961">
        <w:rPr>
          <w:rFonts w:ascii="Times New Roman" w:hAnsi="Times New Roman"/>
          <w:sz w:val="22"/>
        </w:rPr>
        <w:t>10)</w:t>
      </w:r>
      <w:r w:rsidRPr="00D00961">
        <w:rPr>
          <w:rFonts w:ascii="Times New Roman" w:hAnsi="Times New Roman"/>
          <w:sz w:val="22"/>
        </w:rPr>
        <w:tab/>
        <w:t>(</w:t>
      </w:r>
      <w:r w:rsidR="002D0D5E" w:rsidRPr="00D00961">
        <w:rPr>
          <w:rFonts w:ascii="Times New Roman" w:hAnsi="Times New Roman"/>
          <w:sz w:val="22"/>
        </w:rPr>
        <w:t xml:space="preserve">Exod </w:t>
      </w:r>
      <w:r w:rsidRPr="00D00961">
        <w:rPr>
          <w:rFonts w:ascii="Times New Roman" w:hAnsi="Times New Roman"/>
          <w:sz w:val="22"/>
        </w:rPr>
        <w:t>11) The announcement of death upon all firstborn men and animals shows God sovereign over all of Egypt's gods, but especially Min (god of reproduction), Heqet (goddess who attended women at childbirth), Isis (goddess who protected children) and Pharaoh's firstborn son, also considered a “god.”</w:t>
      </w:r>
      <w:bookmarkEnd w:id="1846"/>
    </w:p>
    <w:p w14:paraId="738B4A91" w14:textId="77777777" w:rsidR="00BD1388" w:rsidRPr="00D00961" w:rsidRDefault="00BD1388">
      <w:pPr>
        <w:tabs>
          <w:tab w:val="left" w:pos="720"/>
        </w:tabs>
        <w:ind w:left="720" w:right="-385" w:hanging="360"/>
        <w:rPr>
          <w:rFonts w:ascii="Times New Roman" w:hAnsi="Times New Roman"/>
          <w:sz w:val="22"/>
        </w:rPr>
      </w:pPr>
    </w:p>
    <w:p w14:paraId="41B88919" w14:textId="77777777" w:rsidR="00BD1388" w:rsidRPr="00D00961" w:rsidRDefault="00BD1388">
      <w:pPr>
        <w:tabs>
          <w:tab w:val="left" w:pos="720"/>
        </w:tabs>
        <w:ind w:left="720" w:right="-385" w:hanging="360"/>
        <w:rPr>
          <w:rFonts w:ascii="Times New Roman" w:hAnsi="Times New Roman"/>
          <w:sz w:val="22"/>
        </w:rPr>
      </w:pPr>
      <w:bookmarkStart w:id="1847" w:name="_Toc393736715"/>
      <w:r w:rsidRPr="00D00961">
        <w:rPr>
          <w:rFonts w:ascii="Times New Roman" w:hAnsi="Times New Roman"/>
          <w:sz w:val="22"/>
        </w:rPr>
        <w:t>B.</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 xml:space="preserve">12–18) Israel experiences redemption from Egypt and protection by God in the desert, recorded as a memorial of God's sovereignty, ability, and concern for </w:t>
      </w:r>
      <w:r w:rsidR="008E0C09" w:rsidRPr="00D00961">
        <w:rPr>
          <w:rFonts w:ascii="Times New Roman" w:hAnsi="Times New Roman"/>
          <w:sz w:val="22"/>
        </w:rPr>
        <w:t xml:space="preserve">his </w:t>
      </w:r>
      <w:r w:rsidRPr="00D00961">
        <w:rPr>
          <w:rFonts w:ascii="Times New Roman" w:hAnsi="Times New Roman"/>
          <w:sz w:val="22"/>
        </w:rPr>
        <w:t>people shown in freeing them to have a kingdom of their own over which a Davidic descendant can rule.</w:t>
      </w:r>
      <w:bookmarkEnd w:id="1847"/>
    </w:p>
    <w:p w14:paraId="5F7057A0" w14:textId="77777777" w:rsidR="00BD1388" w:rsidRPr="00D00961" w:rsidRDefault="00BD1388">
      <w:pPr>
        <w:tabs>
          <w:tab w:val="left" w:pos="1080"/>
        </w:tabs>
        <w:ind w:left="1080" w:right="-385" w:hanging="360"/>
        <w:rPr>
          <w:rFonts w:ascii="Times New Roman" w:hAnsi="Times New Roman"/>
          <w:sz w:val="22"/>
        </w:rPr>
      </w:pPr>
    </w:p>
    <w:p w14:paraId="73DE8344" w14:textId="77777777" w:rsidR="00BD1388" w:rsidRPr="00D00961" w:rsidRDefault="00BD1388">
      <w:pPr>
        <w:tabs>
          <w:tab w:val="left" w:pos="1080"/>
        </w:tabs>
        <w:ind w:left="1080" w:right="-385" w:hanging="360"/>
        <w:rPr>
          <w:rFonts w:ascii="Times New Roman" w:hAnsi="Times New Roman"/>
          <w:sz w:val="22"/>
        </w:rPr>
      </w:pPr>
      <w:bookmarkStart w:id="1848" w:name="_Toc393736716"/>
      <w:r w:rsidRPr="00D00961">
        <w:rPr>
          <w:rFonts w:ascii="Times New Roman" w:hAnsi="Times New Roman"/>
          <w:sz w:val="22"/>
        </w:rPr>
        <w:lastRenderedPageBreak/>
        <w:t>1.</w:t>
      </w:r>
      <w:r w:rsidRPr="00D00961">
        <w:rPr>
          <w:rFonts w:ascii="Times New Roman" w:hAnsi="Times New Roman"/>
          <w:sz w:val="22"/>
        </w:rPr>
        <w:tab/>
        <w:t>(12:1–15:21) Israel's redemption from Egypt is celebrated in the first Passover, consecration of the firstborn, and songs of Moses and Miriam as memorials of the L</w:t>
      </w:r>
      <w:r w:rsidRPr="00D00961">
        <w:rPr>
          <w:rFonts w:ascii="Times New Roman" w:hAnsi="Times New Roman"/>
          <w:sz w:val="18"/>
        </w:rPr>
        <w:t>ORD</w:t>
      </w:r>
      <w:r w:rsidRPr="00D00961">
        <w:rPr>
          <w:rFonts w:ascii="Times New Roman" w:hAnsi="Times New Roman"/>
          <w:sz w:val="22"/>
        </w:rPr>
        <w:t xml:space="preserve">'s demonstration of </w:t>
      </w:r>
      <w:r w:rsidR="008E0C09" w:rsidRPr="00D00961">
        <w:rPr>
          <w:rFonts w:ascii="Times New Roman" w:hAnsi="Times New Roman"/>
          <w:sz w:val="22"/>
        </w:rPr>
        <w:t xml:space="preserve">his </w:t>
      </w:r>
      <w:r w:rsidRPr="00D00961">
        <w:rPr>
          <w:rFonts w:ascii="Times New Roman" w:hAnsi="Times New Roman"/>
          <w:sz w:val="22"/>
        </w:rPr>
        <w:t>sovereignty and concern for Israel.</w:t>
      </w:r>
      <w:bookmarkEnd w:id="1848"/>
    </w:p>
    <w:p w14:paraId="3A5EC85B" w14:textId="77777777" w:rsidR="00BD1388" w:rsidRPr="00D00961" w:rsidRDefault="00BD1388">
      <w:pPr>
        <w:tabs>
          <w:tab w:val="left" w:pos="1440"/>
        </w:tabs>
        <w:ind w:left="1440" w:right="-385" w:hanging="360"/>
        <w:rPr>
          <w:rFonts w:ascii="Times New Roman" w:hAnsi="Times New Roman"/>
          <w:sz w:val="22"/>
        </w:rPr>
      </w:pPr>
    </w:p>
    <w:p w14:paraId="61392040" w14:textId="77777777" w:rsidR="00BD1388" w:rsidRPr="00D00961" w:rsidRDefault="00BD1388">
      <w:pPr>
        <w:tabs>
          <w:tab w:val="left" w:pos="1440"/>
        </w:tabs>
        <w:ind w:left="1440" w:right="-385" w:hanging="360"/>
        <w:rPr>
          <w:rFonts w:ascii="Times New Roman" w:hAnsi="Times New Roman"/>
          <w:sz w:val="22"/>
        </w:rPr>
      </w:pPr>
      <w:bookmarkStart w:id="1849" w:name="_Toc393736717"/>
      <w:r w:rsidRPr="00D00961">
        <w:rPr>
          <w:rFonts w:ascii="Times New Roman" w:hAnsi="Times New Roman"/>
          <w:sz w:val="22"/>
        </w:rPr>
        <w:t>a.</w:t>
      </w:r>
      <w:r w:rsidRPr="00D00961">
        <w:rPr>
          <w:rFonts w:ascii="Times New Roman" w:hAnsi="Times New Roman"/>
          <w:sz w:val="22"/>
        </w:rPr>
        <w:tab/>
        <w:t>(</w:t>
      </w:r>
      <w:r w:rsidR="002D0D5E" w:rsidRPr="00D00961">
        <w:rPr>
          <w:rFonts w:ascii="Times New Roman" w:hAnsi="Times New Roman"/>
          <w:sz w:val="22"/>
        </w:rPr>
        <w:t xml:space="preserve">Exod </w:t>
      </w:r>
      <w:r w:rsidRPr="00D00961">
        <w:rPr>
          <w:rFonts w:ascii="Times New Roman" w:hAnsi="Times New Roman"/>
          <w:sz w:val="22"/>
        </w:rPr>
        <w:t xml:space="preserve">12) The Passover plague on the firstborn and freedom from bondage demonstrates God's sovereignty and unique concern for Israel, </w:t>
      </w:r>
      <w:r w:rsidR="008E0C09" w:rsidRPr="00D00961">
        <w:rPr>
          <w:rFonts w:ascii="Times New Roman" w:hAnsi="Times New Roman"/>
          <w:sz w:val="22"/>
        </w:rPr>
        <w:t xml:space="preserve">his </w:t>
      </w:r>
      <w:r w:rsidRPr="00D00961">
        <w:rPr>
          <w:rFonts w:ascii="Times New Roman" w:hAnsi="Times New Roman"/>
          <w:sz w:val="22"/>
        </w:rPr>
        <w:t>covenant community.</w:t>
      </w:r>
      <w:bookmarkEnd w:id="1849"/>
    </w:p>
    <w:p w14:paraId="6797253E" w14:textId="77777777" w:rsidR="00BD1388" w:rsidRPr="00D00961" w:rsidRDefault="00BD1388">
      <w:pPr>
        <w:tabs>
          <w:tab w:val="left" w:pos="1800"/>
        </w:tabs>
        <w:ind w:left="1800" w:right="-385" w:hanging="360"/>
        <w:rPr>
          <w:rFonts w:ascii="Times New Roman" w:hAnsi="Times New Roman"/>
          <w:sz w:val="22"/>
        </w:rPr>
      </w:pPr>
    </w:p>
    <w:p w14:paraId="2C7CAE3D" w14:textId="77777777" w:rsidR="00BD1388" w:rsidRPr="00D00961" w:rsidRDefault="00BD1388" w:rsidP="00BD1388">
      <w:pPr>
        <w:framePr w:w="7801" w:h="5301" w:hSpace="180" w:wrap="around" w:vAnchor="text" w:hAnchor="page" w:x="2429" w:y="548"/>
        <w:rPr>
          <w:rFonts w:ascii="Times New Roman" w:hAnsi="Times New Roman"/>
          <w:sz w:val="22"/>
        </w:rPr>
      </w:pPr>
      <w:bookmarkStart w:id="1850" w:name="_Toc393736718"/>
    </w:p>
    <w:p w14:paraId="46353785" w14:textId="77777777" w:rsidR="00BD1388" w:rsidRPr="00D00961" w:rsidRDefault="00BD1388" w:rsidP="00BD1388">
      <w:pPr>
        <w:framePr w:w="7801" w:h="5301" w:hSpace="180" w:wrap="around" w:vAnchor="text" w:hAnchor="page" w:x="2429" w:y="548"/>
        <w:rPr>
          <w:rFonts w:ascii="Times New Roman" w:hAnsi="Times New Roman"/>
          <w:sz w:val="22"/>
        </w:rPr>
      </w:pPr>
    </w:p>
    <w:p w14:paraId="029FCF99" w14:textId="77777777" w:rsidR="00BD1388" w:rsidRPr="00D00961" w:rsidRDefault="00BD1388" w:rsidP="00BD1388">
      <w:pPr>
        <w:framePr w:w="7801" w:h="5301" w:hSpace="180" w:wrap="around" w:vAnchor="text" w:hAnchor="page" w:x="2429" w:y="548"/>
        <w:rPr>
          <w:rFonts w:ascii="Times New Roman" w:hAnsi="Times New Roman"/>
          <w:sz w:val="22"/>
        </w:rPr>
      </w:pPr>
    </w:p>
    <w:p w14:paraId="47EBD1BC" w14:textId="77777777" w:rsidR="00BD1388" w:rsidRPr="00D00961" w:rsidRDefault="00BD1388" w:rsidP="00BD1388">
      <w:pPr>
        <w:framePr w:w="7801" w:h="5301" w:hSpace="180" w:wrap="around" w:vAnchor="text" w:hAnchor="page" w:x="2429" w:y="548"/>
        <w:jc w:val="center"/>
        <w:rPr>
          <w:rFonts w:ascii="Times New Roman" w:hAnsi="Times New Roman"/>
          <w:sz w:val="22"/>
        </w:rPr>
      </w:pPr>
      <w:r w:rsidRPr="00D00961">
        <w:rPr>
          <w:rFonts w:ascii="Times New Roman" w:hAnsi="Times New Roman"/>
          <w:vanish/>
          <w:sz w:val="22"/>
        </w:rPr>
        <w:t>Passover door picture</w:t>
      </w:r>
    </w:p>
    <w:p w14:paraId="3CD9F922" w14:textId="77777777" w:rsidR="00BD1388" w:rsidRPr="00D00961" w:rsidRDefault="00BD1388">
      <w:pPr>
        <w:tabs>
          <w:tab w:val="left" w:pos="1800"/>
        </w:tabs>
        <w:ind w:left="180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(12:1-30) The tenth plague kills the firstborn in Egypt while Israel is redeemed through the Passover to verify God's unique concern for </w:t>
      </w:r>
      <w:r w:rsidR="008E0C09" w:rsidRPr="00D00961">
        <w:rPr>
          <w:rFonts w:ascii="Times New Roman" w:hAnsi="Times New Roman"/>
          <w:sz w:val="22"/>
        </w:rPr>
        <w:t xml:space="preserve">his </w:t>
      </w:r>
      <w:r w:rsidRPr="00D00961">
        <w:rPr>
          <w:rFonts w:ascii="Times New Roman" w:hAnsi="Times New Roman"/>
          <w:sz w:val="22"/>
        </w:rPr>
        <w:t>people.</w:t>
      </w:r>
      <w:bookmarkEnd w:id="1850"/>
    </w:p>
    <w:p w14:paraId="1137640C" w14:textId="77777777" w:rsidR="00BD1388" w:rsidRPr="00D00961" w:rsidRDefault="00BD1388">
      <w:pPr>
        <w:tabs>
          <w:tab w:val="left" w:pos="1800"/>
        </w:tabs>
        <w:ind w:left="1800" w:right="-385" w:hanging="360"/>
        <w:rPr>
          <w:rFonts w:ascii="Times New Roman" w:hAnsi="Times New Roman"/>
          <w:sz w:val="22"/>
        </w:rPr>
      </w:pPr>
    </w:p>
    <w:p w14:paraId="1505D9E8" w14:textId="77777777" w:rsidR="00BD1388" w:rsidRPr="00D00961" w:rsidRDefault="00BD1388">
      <w:pPr>
        <w:tabs>
          <w:tab w:val="left" w:pos="1800"/>
        </w:tabs>
        <w:ind w:left="1800" w:right="-385" w:hanging="360"/>
        <w:rPr>
          <w:rFonts w:ascii="Times New Roman" w:hAnsi="Times New Roman"/>
          <w:sz w:val="22"/>
        </w:rPr>
      </w:pPr>
      <w:bookmarkStart w:id="1851" w:name="_Toc393736719"/>
      <w:r w:rsidRPr="00D00961">
        <w:rPr>
          <w:rFonts w:ascii="Times New Roman" w:hAnsi="Times New Roman"/>
          <w:sz w:val="22"/>
        </w:rPr>
        <w:t>2)</w:t>
      </w:r>
      <w:r w:rsidRPr="00D00961">
        <w:rPr>
          <w:rFonts w:ascii="Times New Roman" w:hAnsi="Times New Roman"/>
          <w:sz w:val="22"/>
        </w:rPr>
        <w:tab/>
        <w:t xml:space="preserve">(12:31-43) Pharaoh demands that Israel leave that very night–exactly 430 years of sojourning in Egypt and Canaan (1875-1445 </w:t>
      </w:r>
      <w:r w:rsidRPr="00D00961">
        <w:rPr>
          <w:rFonts w:ascii="Times New Roman" w:hAnsi="Times New Roman"/>
          <w:sz w:val="18"/>
        </w:rPr>
        <w:t>BC</w:t>
      </w:r>
      <w:r w:rsidRPr="00D00961">
        <w:rPr>
          <w:rFonts w:ascii="Times New Roman" w:hAnsi="Times New Roman"/>
          <w:sz w:val="22"/>
        </w:rPr>
        <w:t xml:space="preserve">; cf. Samaritan Pentateuch &amp; LXX on 12:40)–to indicate God's sovereign control over </w:t>
      </w:r>
      <w:r w:rsidR="008E0C09" w:rsidRPr="00D00961">
        <w:rPr>
          <w:rFonts w:ascii="Times New Roman" w:hAnsi="Times New Roman"/>
          <w:sz w:val="22"/>
        </w:rPr>
        <w:t xml:space="preserve">his </w:t>
      </w:r>
      <w:r w:rsidRPr="00D00961">
        <w:rPr>
          <w:rFonts w:ascii="Times New Roman" w:hAnsi="Times New Roman"/>
          <w:sz w:val="22"/>
        </w:rPr>
        <w:t>people.</w:t>
      </w:r>
      <w:bookmarkEnd w:id="1851"/>
    </w:p>
    <w:p w14:paraId="1C855FF1" w14:textId="77777777" w:rsidR="00BD1388" w:rsidRPr="00D00961" w:rsidRDefault="00BD1388">
      <w:pPr>
        <w:tabs>
          <w:tab w:val="left" w:pos="1800"/>
        </w:tabs>
        <w:ind w:left="1800" w:right="-385" w:hanging="360"/>
        <w:rPr>
          <w:rFonts w:ascii="Times New Roman" w:hAnsi="Times New Roman"/>
          <w:sz w:val="22"/>
        </w:rPr>
      </w:pPr>
    </w:p>
    <w:p w14:paraId="43BE5F0B" w14:textId="77777777" w:rsidR="00BD1388" w:rsidRPr="00D00961" w:rsidRDefault="00BD1388">
      <w:pPr>
        <w:tabs>
          <w:tab w:val="left" w:pos="1800"/>
        </w:tabs>
        <w:ind w:left="1800" w:right="-385" w:hanging="360"/>
        <w:rPr>
          <w:rFonts w:ascii="Times New Roman" w:hAnsi="Times New Roman"/>
          <w:sz w:val="22"/>
        </w:rPr>
      </w:pPr>
      <w:bookmarkStart w:id="1852" w:name="_Toc393736720"/>
      <w:r w:rsidRPr="00D00961">
        <w:rPr>
          <w:rFonts w:ascii="Times New Roman" w:hAnsi="Times New Roman"/>
          <w:sz w:val="22"/>
        </w:rPr>
        <w:t>3)</w:t>
      </w:r>
      <w:r w:rsidRPr="00D00961">
        <w:rPr>
          <w:rFonts w:ascii="Times New Roman" w:hAnsi="Times New Roman"/>
          <w:sz w:val="22"/>
        </w:rPr>
        <w:tab/>
        <w:t>(12:43-51) God restricts future Passover observances only to Israelites and circumcised proselytes to teach Israel that those outside the covenant community have no reason to celebrate since they are not under the blood.</w:t>
      </w:r>
      <w:bookmarkEnd w:id="1852"/>
    </w:p>
    <w:p w14:paraId="7950EF33" w14:textId="77777777" w:rsidR="00BD1388" w:rsidRPr="00D00961" w:rsidRDefault="00BD1388">
      <w:pPr>
        <w:tabs>
          <w:tab w:val="left" w:pos="1440"/>
        </w:tabs>
        <w:ind w:left="1440" w:right="-385" w:hanging="360"/>
        <w:rPr>
          <w:rFonts w:ascii="Times New Roman" w:hAnsi="Times New Roman"/>
          <w:sz w:val="22"/>
        </w:rPr>
      </w:pPr>
    </w:p>
    <w:p w14:paraId="30F57F4C" w14:textId="77777777" w:rsidR="00BD1388" w:rsidRPr="00D00961" w:rsidRDefault="00BD1388">
      <w:pPr>
        <w:tabs>
          <w:tab w:val="left" w:pos="1440"/>
        </w:tabs>
        <w:ind w:left="1440" w:right="-385" w:hanging="360"/>
        <w:rPr>
          <w:rFonts w:ascii="Times New Roman" w:hAnsi="Times New Roman"/>
          <w:sz w:val="22"/>
        </w:rPr>
      </w:pPr>
      <w:bookmarkStart w:id="1853" w:name="_Toc393736721"/>
      <w:r w:rsidRPr="00D00961">
        <w:rPr>
          <w:rFonts w:ascii="Times New Roman" w:hAnsi="Times New Roman"/>
          <w:sz w:val="22"/>
        </w:rPr>
        <w:t>b.</w:t>
      </w:r>
      <w:r w:rsidRPr="00D00961">
        <w:rPr>
          <w:rFonts w:ascii="Times New Roman" w:hAnsi="Times New Roman"/>
          <w:sz w:val="22"/>
        </w:rPr>
        <w:tab/>
        <w:t>(13:1-16) God commands the consecration of the firstborn sons of Israel as a perpetual reminder of their deliverance by God in the tenth plague.</w:t>
      </w:r>
      <w:bookmarkEnd w:id="1853"/>
    </w:p>
    <w:p w14:paraId="5521658B" w14:textId="77777777" w:rsidR="00BD1388" w:rsidRPr="00D00961" w:rsidRDefault="00BD1388">
      <w:pPr>
        <w:tabs>
          <w:tab w:val="left" w:pos="1440"/>
        </w:tabs>
        <w:ind w:left="1440" w:right="-385" w:hanging="360"/>
        <w:rPr>
          <w:rFonts w:ascii="Times New Roman" w:hAnsi="Times New Roman"/>
          <w:sz w:val="22"/>
        </w:rPr>
      </w:pPr>
    </w:p>
    <w:p w14:paraId="7D4164A7" w14:textId="77777777" w:rsidR="00BD1388" w:rsidRPr="00D00961" w:rsidRDefault="00BD1388">
      <w:pPr>
        <w:tabs>
          <w:tab w:val="left" w:pos="1440"/>
        </w:tabs>
        <w:ind w:left="1440" w:right="-385" w:hanging="360"/>
        <w:rPr>
          <w:rFonts w:ascii="Times New Roman" w:hAnsi="Times New Roman"/>
          <w:sz w:val="22"/>
        </w:rPr>
      </w:pPr>
      <w:bookmarkStart w:id="1854" w:name="_Toc393736722"/>
      <w:r w:rsidRPr="00D00961">
        <w:rPr>
          <w:rFonts w:ascii="Times New Roman" w:hAnsi="Times New Roman"/>
          <w:sz w:val="22"/>
        </w:rPr>
        <w:t>c.</w:t>
      </w:r>
      <w:r w:rsidRPr="00D00961">
        <w:rPr>
          <w:rFonts w:ascii="Times New Roman" w:hAnsi="Times New Roman"/>
          <w:sz w:val="22"/>
        </w:rPr>
        <w:tab/>
        <w:t>(13:17–14:31) The miraculous crossing of the Red Sea and death of the pursuing Egyptians demonstrates God's sovereign redemption of Israel from their power.</w:t>
      </w:r>
      <w:bookmarkEnd w:id="1854"/>
    </w:p>
    <w:p w14:paraId="50BF4EBB" w14:textId="77777777" w:rsidR="00BD1388" w:rsidRPr="00D00961" w:rsidRDefault="00BD1388">
      <w:pPr>
        <w:tabs>
          <w:tab w:val="left" w:pos="1440"/>
        </w:tabs>
        <w:ind w:left="1440" w:right="-385" w:hanging="360"/>
        <w:rPr>
          <w:rFonts w:ascii="Times New Roman" w:hAnsi="Times New Roman"/>
          <w:sz w:val="22"/>
        </w:rPr>
      </w:pPr>
    </w:p>
    <w:p w14:paraId="563C43B5" w14:textId="77777777" w:rsidR="00BD1388" w:rsidRPr="00D00961" w:rsidRDefault="00BD1388">
      <w:pPr>
        <w:tabs>
          <w:tab w:val="left" w:pos="1440"/>
        </w:tabs>
        <w:ind w:left="1440" w:right="-385" w:hanging="360"/>
        <w:rPr>
          <w:rFonts w:ascii="Times New Roman" w:hAnsi="Times New Roman"/>
          <w:sz w:val="22"/>
        </w:rPr>
      </w:pPr>
      <w:bookmarkStart w:id="1855" w:name="_Toc393736723"/>
      <w:r w:rsidRPr="00D00961">
        <w:rPr>
          <w:rFonts w:ascii="Times New Roman" w:hAnsi="Times New Roman"/>
          <w:sz w:val="22"/>
        </w:rPr>
        <w:t>d.</w:t>
      </w:r>
      <w:r w:rsidRPr="00D00961">
        <w:rPr>
          <w:rFonts w:ascii="Times New Roman" w:hAnsi="Times New Roman"/>
          <w:sz w:val="22"/>
        </w:rPr>
        <w:tab/>
        <w:t>(15:1-21) Moses and Miriam lead Israel in praising God through songs of redemption as a permanent musical remembrance of God's sovereign work in the Exodus.</w:t>
      </w:r>
      <w:bookmarkEnd w:id="1855"/>
    </w:p>
    <w:p w14:paraId="60FE668C" w14:textId="77777777" w:rsidR="00BD1388" w:rsidRPr="00D00961" w:rsidRDefault="00BD1388">
      <w:pPr>
        <w:tabs>
          <w:tab w:val="left" w:pos="1080"/>
        </w:tabs>
        <w:ind w:left="1080" w:right="-385" w:hanging="360"/>
        <w:rPr>
          <w:rFonts w:ascii="Times New Roman" w:hAnsi="Times New Roman"/>
          <w:sz w:val="22"/>
        </w:rPr>
      </w:pPr>
    </w:p>
    <w:p w14:paraId="1AB0E300" w14:textId="77777777" w:rsidR="00BD1388" w:rsidRPr="00D00961" w:rsidRDefault="00BD1388">
      <w:pPr>
        <w:tabs>
          <w:tab w:val="left" w:pos="1080"/>
        </w:tabs>
        <w:ind w:left="1080" w:right="-385" w:hanging="360"/>
        <w:rPr>
          <w:rFonts w:ascii="Times New Roman" w:hAnsi="Times New Roman"/>
          <w:sz w:val="22"/>
        </w:rPr>
      </w:pPr>
      <w:bookmarkStart w:id="1856" w:name="_Toc393736724"/>
      <w:r w:rsidRPr="00D00961">
        <w:rPr>
          <w:rFonts w:ascii="Times New Roman" w:hAnsi="Times New Roman"/>
          <w:sz w:val="22"/>
        </w:rPr>
        <w:t>2.</w:t>
      </w:r>
      <w:r w:rsidRPr="00D00961">
        <w:rPr>
          <w:rFonts w:ascii="Times New Roman" w:hAnsi="Times New Roman"/>
          <w:sz w:val="22"/>
        </w:rPr>
        <w:tab/>
        <w:t xml:space="preserve">(15:22–18:27) Israel experiences protection by God in the initial days of the wilderness wanderings en route to Mount Sinai as evidence of God's concern for and </w:t>
      </w:r>
      <w:r w:rsidR="008E0C09" w:rsidRPr="00D00961">
        <w:rPr>
          <w:rFonts w:ascii="Times New Roman" w:hAnsi="Times New Roman"/>
          <w:sz w:val="22"/>
        </w:rPr>
        <w:t xml:space="preserve">his </w:t>
      </w:r>
      <w:r w:rsidRPr="00D00961">
        <w:rPr>
          <w:rFonts w:ascii="Times New Roman" w:hAnsi="Times New Roman"/>
          <w:sz w:val="22"/>
        </w:rPr>
        <w:t>ability to take care of the nation.</w:t>
      </w:r>
      <w:bookmarkEnd w:id="1856"/>
    </w:p>
    <w:p w14:paraId="0F013E2F" w14:textId="77777777" w:rsidR="00BD1388" w:rsidRPr="00D00961" w:rsidRDefault="00BD1388">
      <w:pPr>
        <w:tabs>
          <w:tab w:val="left" w:pos="1440"/>
        </w:tabs>
        <w:ind w:left="1440" w:right="-385" w:hanging="360"/>
        <w:rPr>
          <w:rFonts w:ascii="Times New Roman" w:hAnsi="Times New Roman"/>
          <w:sz w:val="22"/>
        </w:rPr>
      </w:pPr>
    </w:p>
    <w:p w14:paraId="3DBB59FB" w14:textId="77777777" w:rsidR="00BD1388" w:rsidRPr="00D00961" w:rsidRDefault="00BD1388">
      <w:pPr>
        <w:tabs>
          <w:tab w:val="left" w:pos="1440"/>
        </w:tabs>
        <w:ind w:left="1440" w:right="-385" w:hanging="360"/>
        <w:rPr>
          <w:rFonts w:ascii="Times New Roman" w:hAnsi="Times New Roman"/>
          <w:sz w:val="22"/>
        </w:rPr>
      </w:pPr>
      <w:bookmarkStart w:id="1857" w:name="_Toc393736725"/>
      <w:r w:rsidRPr="00D00961">
        <w:rPr>
          <w:rFonts w:ascii="Times New Roman" w:hAnsi="Times New Roman"/>
          <w:sz w:val="22"/>
        </w:rPr>
        <w:t>a.</w:t>
      </w:r>
      <w:r w:rsidRPr="00D00961">
        <w:rPr>
          <w:rFonts w:ascii="Times New Roman" w:hAnsi="Times New Roman"/>
          <w:sz w:val="22"/>
        </w:rPr>
        <w:tab/>
        <w:t xml:space="preserve">(15:22-27) Through the miraculous sweetening of the bitter water at Marah and provision of the waters of Elim, God shows </w:t>
      </w:r>
      <w:r w:rsidR="008E0C09" w:rsidRPr="00D00961">
        <w:rPr>
          <w:rFonts w:ascii="Times New Roman" w:hAnsi="Times New Roman"/>
          <w:sz w:val="22"/>
        </w:rPr>
        <w:t xml:space="preserve">his </w:t>
      </w:r>
      <w:r w:rsidRPr="00D00961">
        <w:rPr>
          <w:rFonts w:ascii="Times New Roman" w:hAnsi="Times New Roman"/>
          <w:sz w:val="22"/>
        </w:rPr>
        <w:t xml:space="preserve">ability and concern to protect </w:t>
      </w:r>
      <w:r w:rsidR="008E0C09" w:rsidRPr="00D00961">
        <w:rPr>
          <w:rFonts w:ascii="Times New Roman" w:hAnsi="Times New Roman"/>
          <w:sz w:val="22"/>
        </w:rPr>
        <w:t xml:space="preserve">his </w:t>
      </w:r>
      <w:r w:rsidRPr="00D00961">
        <w:rPr>
          <w:rFonts w:ascii="Times New Roman" w:hAnsi="Times New Roman"/>
          <w:sz w:val="22"/>
        </w:rPr>
        <w:t>people from thirst.</w:t>
      </w:r>
      <w:bookmarkEnd w:id="1857"/>
    </w:p>
    <w:p w14:paraId="5777C1E8" w14:textId="77777777" w:rsidR="00BD1388" w:rsidRPr="00D00961" w:rsidRDefault="00BD1388">
      <w:pPr>
        <w:tabs>
          <w:tab w:val="left" w:pos="1440"/>
        </w:tabs>
        <w:ind w:left="1440" w:right="-385" w:hanging="360"/>
        <w:rPr>
          <w:rFonts w:ascii="Times New Roman" w:hAnsi="Times New Roman"/>
          <w:sz w:val="22"/>
        </w:rPr>
      </w:pPr>
    </w:p>
    <w:p w14:paraId="2856C550" w14:textId="77777777" w:rsidR="00BD1388" w:rsidRPr="00D00961" w:rsidRDefault="00BD1388">
      <w:pPr>
        <w:tabs>
          <w:tab w:val="left" w:pos="1440"/>
        </w:tabs>
        <w:ind w:left="1440" w:right="-385" w:hanging="360"/>
        <w:rPr>
          <w:rFonts w:ascii="Times New Roman" w:hAnsi="Times New Roman"/>
          <w:sz w:val="22"/>
        </w:rPr>
      </w:pPr>
      <w:bookmarkStart w:id="1858" w:name="_Toc393736726"/>
      <w:r w:rsidRPr="00D00961">
        <w:rPr>
          <w:rFonts w:ascii="Times New Roman" w:hAnsi="Times New Roman"/>
          <w:sz w:val="22"/>
        </w:rPr>
        <w:t>b.</w:t>
      </w:r>
      <w:r w:rsidRPr="00D00961">
        <w:rPr>
          <w:rFonts w:ascii="Times New Roman" w:hAnsi="Times New Roman"/>
          <w:sz w:val="22"/>
        </w:rPr>
        <w:tab/>
        <w:t>(</w:t>
      </w:r>
      <w:r w:rsidR="002D0D5E" w:rsidRPr="00D00961">
        <w:rPr>
          <w:rFonts w:ascii="Times New Roman" w:hAnsi="Times New Roman"/>
          <w:sz w:val="22"/>
        </w:rPr>
        <w:t xml:space="preserve">Exod </w:t>
      </w:r>
      <w:r w:rsidRPr="00D00961">
        <w:rPr>
          <w:rFonts w:ascii="Times New Roman" w:hAnsi="Times New Roman"/>
          <w:sz w:val="22"/>
        </w:rPr>
        <w:t xml:space="preserve">16) Through the miraculous provision of manna and quail God demonstrates </w:t>
      </w:r>
      <w:r w:rsidR="008E0C09" w:rsidRPr="00D00961">
        <w:rPr>
          <w:rFonts w:ascii="Times New Roman" w:hAnsi="Times New Roman"/>
          <w:sz w:val="22"/>
        </w:rPr>
        <w:t xml:space="preserve">his </w:t>
      </w:r>
      <w:r w:rsidRPr="00D00961">
        <w:rPr>
          <w:rFonts w:ascii="Times New Roman" w:hAnsi="Times New Roman"/>
          <w:sz w:val="22"/>
        </w:rPr>
        <w:t xml:space="preserve">ability and concern to deliver </w:t>
      </w:r>
      <w:r w:rsidR="008E0C09" w:rsidRPr="00D00961">
        <w:rPr>
          <w:rFonts w:ascii="Times New Roman" w:hAnsi="Times New Roman"/>
          <w:sz w:val="22"/>
        </w:rPr>
        <w:t xml:space="preserve">his </w:t>
      </w:r>
      <w:r w:rsidRPr="00D00961">
        <w:rPr>
          <w:rFonts w:ascii="Times New Roman" w:hAnsi="Times New Roman"/>
          <w:sz w:val="22"/>
        </w:rPr>
        <w:t>people from hunger.</w:t>
      </w:r>
      <w:bookmarkEnd w:id="1858"/>
    </w:p>
    <w:p w14:paraId="23DC5459" w14:textId="77777777" w:rsidR="00BD1388" w:rsidRPr="00D00961" w:rsidRDefault="00BD1388">
      <w:pPr>
        <w:tabs>
          <w:tab w:val="left" w:pos="1440"/>
        </w:tabs>
        <w:ind w:left="1440" w:right="-385" w:hanging="360"/>
        <w:rPr>
          <w:rFonts w:ascii="Times New Roman" w:hAnsi="Times New Roman"/>
          <w:sz w:val="22"/>
        </w:rPr>
      </w:pPr>
    </w:p>
    <w:p w14:paraId="569C9C58" w14:textId="77777777" w:rsidR="00BD1388" w:rsidRPr="00D00961" w:rsidRDefault="00BD1388">
      <w:pPr>
        <w:tabs>
          <w:tab w:val="left" w:pos="1440"/>
        </w:tabs>
        <w:ind w:left="1440" w:right="-385" w:hanging="360"/>
        <w:rPr>
          <w:rFonts w:ascii="Times New Roman" w:hAnsi="Times New Roman"/>
          <w:sz w:val="22"/>
        </w:rPr>
      </w:pPr>
      <w:bookmarkStart w:id="1859" w:name="_Toc393736727"/>
      <w:r w:rsidRPr="00D00961">
        <w:rPr>
          <w:rFonts w:ascii="Times New Roman" w:hAnsi="Times New Roman"/>
          <w:sz w:val="22"/>
        </w:rPr>
        <w:lastRenderedPageBreak/>
        <w:t>c.</w:t>
      </w:r>
      <w:r w:rsidRPr="00D00961">
        <w:rPr>
          <w:rFonts w:ascii="Times New Roman" w:hAnsi="Times New Roman"/>
          <w:sz w:val="22"/>
        </w:rPr>
        <w:tab/>
        <w:t xml:space="preserve">(17:1-7) Through the miraculous provision of water from a rock God demonstrates </w:t>
      </w:r>
      <w:r w:rsidR="008E0C09" w:rsidRPr="00D00961">
        <w:rPr>
          <w:rFonts w:ascii="Times New Roman" w:hAnsi="Times New Roman"/>
          <w:sz w:val="22"/>
        </w:rPr>
        <w:t xml:space="preserve">his </w:t>
      </w:r>
      <w:r w:rsidRPr="00D00961">
        <w:rPr>
          <w:rFonts w:ascii="Times New Roman" w:hAnsi="Times New Roman"/>
          <w:sz w:val="22"/>
        </w:rPr>
        <w:t xml:space="preserve">ability and concern to protect </w:t>
      </w:r>
      <w:r w:rsidR="008E0C09" w:rsidRPr="00D00961">
        <w:rPr>
          <w:rFonts w:ascii="Times New Roman" w:hAnsi="Times New Roman"/>
          <w:sz w:val="22"/>
        </w:rPr>
        <w:t xml:space="preserve">his </w:t>
      </w:r>
      <w:r w:rsidRPr="00D00961">
        <w:rPr>
          <w:rFonts w:ascii="Times New Roman" w:hAnsi="Times New Roman"/>
          <w:sz w:val="22"/>
        </w:rPr>
        <w:t>people from thirst again.</w:t>
      </w:r>
      <w:bookmarkEnd w:id="1859"/>
    </w:p>
    <w:p w14:paraId="5126B6C8" w14:textId="77777777" w:rsidR="00BD1388" w:rsidRPr="00D00961" w:rsidRDefault="00BD1388">
      <w:pPr>
        <w:tabs>
          <w:tab w:val="left" w:pos="1440"/>
        </w:tabs>
        <w:ind w:left="1440" w:right="-385" w:hanging="360"/>
        <w:rPr>
          <w:rFonts w:ascii="Times New Roman" w:hAnsi="Times New Roman"/>
          <w:sz w:val="22"/>
        </w:rPr>
      </w:pPr>
    </w:p>
    <w:p w14:paraId="553EF630" w14:textId="77777777" w:rsidR="00BD1388" w:rsidRPr="00D00961" w:rsidRDefault="00BD1388">
      <w:pPr>
        <w:tabs>
          <w:tab w:val="left" w:pos="1440"/>
        </w:tabs>
        <w:ind w:left="1440" w:right="-385" w:hanging="360"/>
        <w:rPr>
          <w:rFonts w:ascii="Times New Roman" w:hAnsi="Times New Roman"/>
          <w:sz w:val="22"/>
        </w:rPr>
      </w:pPr>
      <w:bookmarkStart w:id="1860" w:name="_Toc393736728"/>
      <w:r w:rsidRPr="00D00961">
        <w:rPr>
          <w:rFonts w:ascii="Times New Roman" w:hAnsi="Times New Roman"/>
          <w:sz w:val="22"/>
        </w:rPr>
        <w:t>d.</w:t>
      </w:r>
      <w:r w:rsidRPr="00D00961">
        <w:rPr>
          <w:rFonts w:ascii="Times New Roman" w:hAnsi="Times New Roman"/>
          <w:sz w:val="22"/>
        </w:rPr>
        <w:tab/>
        <w:t xml:space="preserve">(17:8-16) Through the miraculous defeat of the Amalekites God demonstrates </w:t>
      </w:r>
      <w:r w:rsidR="008E0C09" w:rsidRPr="00D00961">
        <w:rPr>
          <w:rFonts w:ascii="Times New Roman" w:hAnsi="Times New Roman"/>
          <w:sz w:val="22"/>
        </w:rPr>
        <w:t xml:space="preserve">his </w:t>
      </w:r>
      <w:r w:rsidRPr="00D00961">
        <w:rPr>
          <w:rFonts w:ascii="Times New Roman" w:hAnsi="Times New Roman"/>
          <w:sz w:val="22"/>
        </w:rPr>
        <w:t xml:space="preserve">ability and concern to protect </w:t>
      </w:r>
      <w:r w:rsidR="008E0C09" w:rsidRPr="00D00961">
        <w:rPr>
          <w:rFonts w:ascii="Times New Roman" w:hAnsi="Times New Roman"/>
          <w:sz w:val="22"/>
        </w:rPr>
        <w:t xml:space="preserve">his </w:t>
      </w:r>
      <w:r w:rsidRPr="00D00961">
        <w:rPr>
          <w:rFonts w:ascii="Times New Roman" w:hAnsi="Times New Roman"/>
          <w:sz w:val="22"/>
        </w:rPr>
        <w:t>people from destruction by enemies.</w:t>
      </w:r>
      <w:bookmarkEnd w:id="1860"/>
    </w:p>
    <w:p w14:paraId="6B777FFA" w14:textId="77777777" w:rsidR="00BD1388" w:rsidRPr="00D00961" w:rsidRDefault="00BD1388">
      <w:pPr>
        <w:tabs>
          <w:tab w:val="left" w:pos="1440"/>
        </w:tabs>
        <w:ind w:left="1440" w:right="-385" w:hanging="360"/>
        <w:rPr>
          <w:rFonts w:ascii="Times New Roman" w:hAnsi="Times New Roman"/>
          <w:sz w:val="22"/>
        </w:rPr>
      </w:pPr>
    </w:p>
    <w:p w14:paraId="62759347" w14:textId="77777777" w:rsidR="00BD1388" w:rsidRPr="00D00961" w:rsidRDefault="00BD1388">
      <w:pPr>
        <w:tabs>
          <w:tab w:val="left" w:pos="1440"/>
        </w:tabs>
        <w:ind w:left="1440" w:right="-385" w:hanging="360"/>
        <w:rPr>
          <w:rFonts w:ascii="Times New Roman" w:hAnsi="Times New Roman"/>
          <w:sz w:val="22"/>
        </w:rPr>
      </w:pPr>
      <w:bookmarkStart w:id="1861" w:name="_Toc393736729"/>
      <w:r w:rsidRPr="00D00961">
        <w:rPr>
          <w:rFonts w:ascii="Times New Roman" w:hAnsi="Times New Roman"/>
          <w:sz w:val="22"/>
        </w:rPr>
        <w:t>e.</w:t>
      </w:r>
      <w:r w:rsidRPr="00D00961">
        <w:rPr>
          <w:rFonts w:ascii="Times New Roman" w:hAnsi="Times New Roman"/>
          <w:sz w:val="22"/>
        </w:rPr>
        <w:tab/>
        <w:t>(</w:t>
      </w:r>
      <w:r w:rsidR="002D0D5E" w:rsidRPr="00D00961">
        <w:rPr>
          <w:rFonts w:ascii="Times New Roman" w:hAnsi="Times New Roman"/>
          <w:sz w:val="22"/>
        </w:rPr>
        <w:t xml:space="preserve">Exod </w:t>
      </w:r>
      <w:r w:rsidRPr="00D00961">
        <w:rPr>
          <w:rFonts w:ascii="Times New Roman" w:hAnsi="Times New Roman"/>
          <w:sz w:val="22"/>
        </w:rPr>
        <w:t xml:space="preserve">18) Through the wise counsel of Jethro God demonstrates </w:t>
      </w:r>
      <w:r w:rsidR="008E0C09" w:rsidRPr="00D00961">
        <w:rPr>
          <w:rFonts w:ascii="Times New Roman" w:hAnsi="Times New Roman"/>
          <w:sz w:val="22"/>
        </w:rPr>
        <w:t xml:space="preserve">his </w:t>
      </w:r>
      <w:r w:rsidRPr="00D00961">
        <w:rPr>
          <w:rFonts w:ascii="Times New Roman" w:hAnsi="Times New Roman"/>
          <w:sz w:val="22"/>
        </w:rPr>
        <w:t xml:space="preserve">ability and concern to protect </w:t>
      </w:r>
      <w:r w:rsidR="008E0C09" w:rsidRPr="00D00961">
        <w:rPr>
          <w:rFonts w:ascii="Times New Roman" w:hAnsi="Times New Roman"/>
          <w:sz w:val="22"/>
        </w:rPr>
        <w:t xml:space="preserve">his </w:t>
      </w:r>
      <w:r w:rsidRPr="00D00961">
        <w:rPr>
          <w:rFonts w:ascii="Times New Roman" w:hAnsi="Times New Roman"/>
          <w:sz w:val="22"/>
        </w:rPr>
        <w:t>people from chaos resulting from an overburdened Moses.</w:t>
      </w:r>
      <w:bookmarkEnd w:id="1861"/>
    </w:p>
    <w:p w14:paraId="539FF591" w14:textId="77777777" w:rsidR="00BD1388" w:rsidRPr="00D00961" w:rsidRDefault="00BD1388">
      <w:pPr>
        <w:tabs>
          <w:tab w:val="left" w:pos="360"/>
        </w:tabs>
        <w:ind w:left="360" w:right="-385" w:hanging="360"/>
        <w:rPr>
          <w:rFonts w:ascii="Times New Roman" w:hAnsi="Times New Roman"/>
          <w:b/>
          <w:sz w:val="22"/>
        </w:rPr>
      </w:pPr>
    </w:p>
    <w:p w14:paraId="3A9C8F4C" w14:textId="77777777" w:rsidR="00BD1388" w:rsidRPr="00D00961" w:rsidRDefault="00BD1388">
      <w:pPr>
        <w:tabs>
          <w:tab w:val="left" w:pos="360"/>
        </w:tabs>
        <w:ind w:left="360" w:right="-385" w:hanging="360"/>
        <w:rPr>
          <w:rFonts w:ascii="Times New Roman" w:hAnsi="Times New Roman"/>
          <w:b/>
          <w:sz w:val="22"/>
        </w:rPr>
      </w:pPr>
      <w:bookmarkStart w:id="1862" w:name="_Toc393736730"/>
      <w:r w:rsidRPr="00D00961">
        <w:rPr>
          <w:rFonts w:ascii="Times New Roman" w:hAnsi="Times New Roman"/>
          <w:b/>
          <w:sz w:val="22"/>
        </w:rPr>
        <w:t>II. (</w:t>
      </w:r>
      <w:r w:rsidR="009D094D" w:rsidRPr="00D00961">
        <w:rPr>
          <w:rFonts w:ascii="Times New Roman" w:hAnsi="Times New Roman"/>
          <w:b/>
          <w:sz w:val="22"/>
        </w:rPr>
        <w:t xml:space="preserve">Exod </w:t>
      </w:r>
      <w:r w:rsidRPr="00D00961">
        <w:rPr>
          <w:rFonts w:ascii="Times New Roman" w:hAnsi="Times New Roman"/>
          <w:b/>
          <w:sz w:val="22"/>
        </w:rPr>
        <w:t>19–40) Israel receives the Law then rejects it, but after Israel repents God restates and renews the covenant by filling the new tabernacle to reveal sin and motivate holiness in a kingdom with God who dwells as King.</w:t>
      </w:r>
      <w:bookmarkEnd w:id="1862"/>
    </w:p>
    <w:p w14:paraId="2332255C" w14:textId="77777777" w:rsidR="00BD1388" w:rsidRPr="00D00961" w:rsidRDefault="00BD1388">
      <w:pPr>
        <w:tabs>
          <w:tab w:val="left" w:pos="720"/>
        </w:tabs>
        <w:ind w:left="720" w:right="-385" w:hanging="360"/>
        <w:rPr>
          <w:rFonts w:ascii="Times New Roman" w:hAnsi="Times New Roman"/>
          <w:sz w:val="22"/>
        </w:rPr>
      </w:pPr>
    </w:p>
    <w:p w14:paraId="55D01097" w14:textId="77777777" w:rsidR="00BD1388" w:rsidRPr="00D00961" w:rsidRDefault="00BD1388">
      <w:pPr>
        <w:tabs>
          <w:tab w:val="left" w:pos="720"/>
        </w:tabs>
        <w:ind w:left="720" w:right="-385" w:hanging="360"/>
        <w:rPr>
          <w:rFonts w:ascii="Times New Roman" w:hAnsi="Times New Roman"/>
          <w:sz w:val="22"/>
        </w:rPr>
      </w:pPr>
      <w:bookmarkStart w:id="1863" w:name="_Toc393736731"/>
      <w:r w:rsidRPr="00D00961">
        <w:rPr>
          <w:rFonts w:ascii="Times New Roman" w:hAnsi="Times New Roman"/>
          <w:sz w:val="22"/>
        </w:rPr>
        <w:t>A.</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 xml:space="preserve">19–31) God </w:t>
      </w:r>
      <w:r w:rsidRPr="00D00961">
        <w:rPr>
          <w:rFonts w:ascii="Times New Roman" w:hAnsi="Times New Roman"/>
          <w:sz w:val="22"/>
          <w:u w:val="single"/>
        </w:rPr>
        <w:t xml:space="preserve">reveals </w:t>
      </w:r>
      <w:r w:rsidR="008E0C09" w:rsidRPr="00D00961">
        <w:rPr>
          <w:rFonts w:ascii="Times New Roman" w:hAnsi="Times New Roman"/>
          <w:sz w:val="22"/>
          <w:u w:val="single"/>
        </w:rPr>
        <w:t xml:space="preserve">his </w:t>
      </w:r>
      <w:r w:rsidRPr="00D00961">
        <w:rPr>
          <w:rFonts w:ascii="Times New Roman" w:hAnsi="Times New Roman"/>
          <w:sz w:val="22"/>
          <w:u w:val="single"/>
        </w:rPr>
        <w:t>covenant</w:t>
      </w:r>
      <w:r w:rsidRPr="00D00961">
        <w:rPr>
          <w:rFonts w:ascii="Times New Roman" w:hAnsi="Times New Roman"/>
          <w:sz w:val="22"/>
        </w:rPr>
        <w:t xml:space="preserve"> to </w:t>
      </w:r>
      <w:r w:rsidR="008E0C09" w:rsidRPr="00D00961">
        <w:rPr>
          <w:rFonts w:ascii="Times New Roman" w:hAnsi="Times New Roman"/>
          <w:sz w:val="22"/>
        </w:rPr>
        <w:t xml:space="preserve">his </w:t>
      </w:r>
      <w:r w:rsidRPr="00D00961">
        <w:rPr>
          <w:rFonts w:ascii="Times New Roman" w:hAnsi="Times New Roman"/>
          <w:sz w:val="22"/>
        </w:rPr>
        <w:t>prepared people through Moses to condemn their sinfulness in contrast to God's holiness and to motivate them to holy living in a special covenantal relationship with God.</w:t>
      </w:r>
      <w:bookmarkEnd w:id="1863"/>
    </w:p>
    <w:p w14:paraId="2A19465A" w14:textId="77777777" w:rsidR="00BD1388" w:rsidRPr="00D00961" w:rsidRDefault="00BD1388">
      <w:pPr>
        <w:tabs>
          <w:tab w:val="left" w:pos="1080"/>
        </w:tabs>
        <w:ind w:left="1080" w:right="-385" w:hanging="360"/>
        <w:rPr>
          <w:rFonts w:ascii="Times New Roman" w:hAnsi="Times New Roman"/>
          <w:sz w:val="22"/>
        </w:rPr>
      </w:pPr>
    </w:p>
    <w:p w14:paraId="26ACA7D7" w14:textId="77777777" w:rsidR="00BD1388" w:rsidRPr="00D00961" w:rsidRDefault="00BD1388">
      <w:pPr>
        <w:tabs>
          <w:tab w:val="left" w:pos="1080"/>
        </w:tabs>
        <w:ind w:left="1080" w:right="-385" w:hanging="360"/>
        <w:rPr>
          <w:rFonts w:ascii="Times New Roman" w:hAnsi="Times New Roman"/>
          <w:sz w:val="22"/>
        </w:rPr>
      </w:pPr>
      <w:bookmarkStart w:id="1864" w:name="_Toc393736732"/>
      <w:r w:rsidRPr="00D00961">
        <w:rPr>
          <w:rFonts w:ascii="Times New Roman" w:hAnsi="Times New Roman"/>
          <w:sz w:val="22"/>
        </w:rPr>
        <w:t>1.</w:t>
      </w:r>
      <w:r w:rsidRPr="00D00961">
        <w:rPr>
          <w:rFonts w:ascii="Times New Roman" w:hAnsi="Times New Roman"/>
          <w:sz w:val="22"/>
        </w:rPr>
        <w:tab/>
        <w:t>(</w:t>
      </w:r>
      <w:r w:rsidR="002D0D5E" w:rsidRPr="00D00961">
        <w:rPr>
          <w:rFonts w:ascii="Times New Roman" w:hAnsi="Times New Roman"/>
          <w:sz w:val="22"/>
        </w:rPr>
        <w:t xml:space="preserve">Exod </w:t>
      </w:r>
      <w:r w:rsidRPr="00D00961">
        <w:rPr>
          <w:rFonts w:ascii="Times New Roman" w:hAnsi="Times New Roman"/>
          <w:sz w:val="22"/>
        </w:rPr>
        <w:t>19) The people prepare to receive God's covenant on Mount Sinai by agreeing to its terms and sanctifying themselves to remind Israel of its commitment to keep the Mosaic Law</w:t>
      </w:r>
      <w:bookmarkEnd w:id="1864"/>
      <w:r w:rsidRPr="00D00961">
        <w:rPr>
          <w:rFonts w:ascii="Times New Roman" w:hAnsi="Times New Roman"/>
          <w:sz w:val="22"/>
        </w:rPr>
        <w:t xml:space="preserve"> as a kingdom of priests (mediators for pagan nations).</w:t>
      </w:r>
    </w:p>
    <w:p w14:paraId="48AF9EF9" w14:textId="77777777" w:rsidR="00BD1388" w:rsidRPr="00D00961" w:rsidRDefault="00BD1388">
      <w:pPr>
        <w:tabs>
          <w:tab w:val="left" w:pos="1080"/>
        </w:tabs>
        <w:ind w:left="1080" w:right="-385" w:hanging="360"/>
        <w:rPr>
          <w:rFonts w:ascii="Times New Roman" w:hAnsi="Times New Roman"/>
          <w:sz w:val="22"/>
        </w:rPr>
      </w:pPr>
    </w:p>
    <w:p w14:paraId="14729552" w14:textId="77777777" w:rsidR="00BD1388" w:rsidRPr="00D00961" w:rsidRDefault="00BD1388">
      <w:pPr>
        <w:tabs>
          <w:tab w:val="left" w:pos="1080"/>
        </w:tabs>
        <w:ind w:left="1080" w:right="-385" w:hanging="360"/>
        <w:rPr>
          <w:rFonts w:ascii="Times New Roman" w:hAnsi="Times New Roman"/>
          <w:sz w:val="22"/>
        </w:rPr>
      </w:pPr>
      <w:bookmarkStart w:id="1865" w:name="_Toc393736733"/>
      <w:r w:rsidRPr="00D00961">
        <w:rPr>
          <w:rFonts w:ascii="Times New Roman" w:hAnsi="Times New Roman"/>
          <w:sz w:val="22"/>
        </w:rPr>
        <w:t>2.</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20–31) The covenant is received in three parts: the Decalogue, the Book of the Covenant, and the ceremonial regulations, to condemn the nation by revealing its sinfulness in contrast to God's holiness and righteousness.</w:t>
      </w:r>
      <w:bookmarkEnd w:id="1865"/>
    </w:p>
    <w:p w14:paraId="0AD71C9F" w14:textId="77777777" w:rsidR="00BD1388" w:rsidRPr="00D00961" w:rsidRDefault="00BD1388">
      <w:pPr>
        <w:tabs>
          <w:tab w:val="left" w:pos="1440"/>
        </w:tabs>
        <w:ind w:left="1440" w:right="-385" w:hanging="360"/>
        <w:rPr>
          <w:rFonts w:ascii="Times New Roman" w:hAnsi="Times New Roman"/>
          <w:sz w:val="22"/>
        </w:rPr>
      </w:pPr>
    </w:p>
    <w:p w14:paraId="7971AB38" w14:textId="77777777" w:rsidR="00BD1388" w:rsidRPr="00D00961" w:rsidRDefault="00BD1388">
      <w:pPr>
        <w:tabs>
          <w:tab w:val="left" w:pos="1440"/>
        </w:tabs>
        <w:ind w:left="1440" w:right="-385" w:hanging="360"/>
        <w:rPr>
          <w:rFonts w:ascii="Times New Roman" w:hAnsi="Times New Roman"/>
          <w:sz w:val="22"/>
        </w:rPr>
      </w:pPr>
      <w:bookmarkStart w:id="1866" w:name="_Toc393736734"/>
      <w:r w:rsidRPr="00D00961">
        <w:rPr>
          <w:rFonts w:ascii="Times New Roman" w:hAnsi="Times New Roman"/>
          <w:sz w:val="22"/>
        </w:rPr>
        <w:t>a.</w:t>
      </w:r>
      <w:r w:rsidRPr="00D00961">
        <w:rPr>
          <w:rFonts w:ascii="Times New Roman" w:hAnsi="Times New Roman"/>
          <w:sz w:val="22"/>
        </w:rPr>
        <w:tab/>
        <w:t>(20:1-21) The Decalogue (Ten Commandments) is given to Israel to condemn the nation by revealing its sinfulness in contrast to God's holiness and righteousness.</w:t>
      </w:r>
      <w:bookmarkEnd w:id="1866"/>
    </w:p>
    <w:p w14:paraId="18C26AAC" w14:textId="77777777" w:rsidR="00BD1388" w:rsidRPr="00D00961" w:rsidRDefault="00BD1388">
      <w:pPr>
        <w:tabs>
          <w:tab w:val="left" w:pos="1800"/>
        </w:tabs>
        <w:ind w:left="1800" w:right="-385" w:hanging="360"/>
        <w:rPr>
          <w:rFonts w:ascii="Times New Roman" w:hAnsi="Times New Roman"/>
          <w:sz w:val="22"/>
        </w:rPr>
      </w:pPr>
    </w:p>
    <w:p w14:paraId="75830E8A" w14:textId="77777777" w:rsidR="00BD1388" w:rsidRPr="00D00961" w:rsidRDefault="00BD1388">
      <w:pPr>
        <w:tabs>
          <w:tab w:val="left" w:pos="1800"/>
        </w:tabs>
        <w:ind w:left="1800" w:right="-385" w:hanging="360"/>
        <w:rPr>
          <w:rFonts w:ascii="Times New Roman" w:hAnsi="Times New Roman"/>
          <w:sz w:val="22"/>
        </w:rPr>
      </w:pPr>
      <w:bookmarkStart w:id="1867" w:name="_Toc393736735"/>
      <w:r w:rsidRPr="00D00961">
        <w:rPr>
          <w:rFonts w:ascii="Times New Roman" w:hAnsi="Times New Roman"/>
          <w:sz w:val="22"/>
        </w:rPr>
        <w:t>1)</w:t>
      </w:r>
      <w:r w:rsidRPr="00D00961">
        <w:rPr>
          <w:rFonts w:ascii="Times New Roman" w:hAnsi="Times New Roman"/>
          <w:sz w:val="22"/>
        </w:rPr>
        <w:tab/>
        <w:t xml:space="preserve">(20:1-2) God summarizes </w:t>
      </w:r>
      <w:r w:rsidR="008E0C09" w:rsidRPr="00D00961">
        <w:rPr>
          <w:rFonts w:ascii="Times New Roman" w:hAnsi="Times New Roman"/>
          <w:sz w:val="22"/>
        </w:rPr>
        <w:t xml:space="preserve">his </w:t>
      </w:r>
      <w:r w:rsidRPr="00D00961">
        <w:rPr>
          <w:rFonts w:ascii="Times New Roman" w:hAnsi="Times New Roman"/>
          <w:sz w:val="22"/>
        </w:rPr>
        <w:t>redemption of Israel from Egypt as the basis for the following commandments.</w:t>
      </w:r>
      <w:bookmarkEnd w:id="1867"/>
    </w:p>
    <w:p w14:paraId="3FD1BDF7" w14:textId="77777777" w:rsidR="00BD1388" w:rsidRPr="00D00961" w:rsidRDefault="00BD1388">
      <w:pPr>
        <w:tabs>
          <w:tab w:val="left" w:pos="1800"/>
        </w:tabs>
        <w:ind w:left="1800" w:right="-385" w:hanging="360"/>
        <w:rPr>
          <w:rFonts w:ascii="Times New Roman" w:hAnsi="Times New Roman"/>
          <w:sz w:val="22"/>
        </w:rPr>
      </w:pPr>
    </w:p>
    <w:p w14:paraId="6C71940E" w14:textId="77777777" w:rsidR="00BD1388" w:rsidRPr="00D00961" w:rsidRDefault="00BD1388">
      <w:pPr>
        <w:tabs>
          <w:tab w:val="left" w:pos="1800"/>
        </w:tabs>
        <w:ind w:left="1800" w:right="-385" w:hanging="360"/>
        <w:rPr>
          <w:rFonts w:ascii="Times New Roman" w:hAnsi="Times New Roman"/>
          <w:sz w:val="22"/>
        </w:rPr>
      </w:pPr>
      <w:bookmarkStart w:id="1868" w:name="_Toc393736736"/>
      <w:r w:rsidRPr="00D00961">
        <w:rPr>
          <w:rFonts w:ascii="Times New Roman" w:hAnsi="Times New Roman"/>
          <w:sz w:val="22"/>
        </w:rPr>
        <w:t>2)</w:t>
      </w:r>
      <w:r w:rsidRPr="00D00961">
        <w:rPr>
          <w:rFonts w:ascii="Times New Roman" w:hAnsi="Times New Roman"/>
          <w:sz w:val="22"/>
        </w:rPr>
        <w:tab/>
        <w:t>(20:3-17) Ten commandments relating to both vertical and horizontal relationships condemn the nation by revealing its sinfulness in contrast to God's holiness and righteousness.</w:t>
      </w:r>
      <w:bookmarkEnd w:id="1868"/>
    </w:p>
    <w:p w14:paraId="5C49C96E" w14:textId="77777777" w:rsidR="00BD1388" w:rsidRPr="00D00961" w:rsidRDefault="00BD1388">
      <w:pPr>
        <w:tabs>
          <w:tab w:val="left" w:pos="1800"/>
        </w:tabs>
        <w:ind w:left="1800" w:right="-385" w:hanging="360"/>
        <w:rPr>
          <w:rFonts w:ascii="Times New Roman" w:hAnsi="Times New Roman"/>
          <w:sz w:val="22"/>
        </w:rPr>
      </w:pPr>
    </w:p>
    <w:p w14:paraId="15C173FB" w14:textId="77777777" w:rsidR="00BD1388" w:rsidRPr="00D00961" w:rsidRDefault="00BD1388">
      <w:pPr>
        <w:tabs>
          <w:tab w:val="left" w:pos="1800"/>
        </w:tabs>
        <w:ind w:left="1800" w:right="-385" w:hanging="360"/>
        <w:rPr>
          <w:rFonts w:ascii="Times New Roman" w:hAnsi="Times New Roman"/>
          <w:sz w:val="22"/>
        </w:rPr>
      </w:pPr>
      <w:bookmarkStart w:id="1869" w:name="_Toc393736737"/>
      <w:r w:rsidRPr="00D00961">
        <w:rPr>
          <w:rFonts w:ascii="Times New Roman" w:hAnsi="Times New Roman"/>
          <w:sz w:val="22"/>
        </w:rPr>
        <w:t>3)</w:t>
      </w:r>
      <w:r w:rsidRPr="00D00961">
        <w:rPr>
          <w:rFonts w:ascii="Times New Roman" w:hAnsi="Times New Roman"/>
          <w:sz w:val="22"/>
        </w:rPr>
        <w:tab/>
        <w:t>(20:18-21) The people remain at a distance for fear of God.</w:t>
      </w:r>
      <w:bookmarkEnd w:id="1869"/>
    </w:p>
    <w:p w14:paraId="398B10B1" w14:textId="77777777" w:rsidR="00BD1388" w:rsidRPr="00D00961" w:rsidRDefault="00BD1388">
      <w:pPr>
        <w:tabs>
          <w:tab w:val="left" w:pos="1440"/>
        </w:tabs>
        <w:ind w:left="1440" w:right="-385" w:hanging="360"/>
        <w:rPr>
          <w:rFonts w:ascii="Times New Roman" w:hAnsi="Times New Roman"/>
          <w:sz w:val="22"/>
        </w:rPr>
      </w:pPr>
    </w:p>
    <w:p w14:paraId="270C2C18" w14:textId="77777777" w:rsidR="00BD1388" w:rsidRPr="00D00961" w:rsidRDefault="00BD1388">
      <w:pPr>
        <w:tabs>
          <w:tab w:val="left" w:pos="1440"/>
        </w:tabs>
        <w:ind w:left="1440" w:right="-385" w:hanging="360"/>
        <w:rPr>
          <w:rFonts w:ascii="Times New Roman" w:hAnsi="Times New Roman"/>
          <w:sz w:val="22"/>
        </w:rPr>
      </w:pPr>
      <w:bookmarkStart w:id="1870" w:name="_Toc393736738"/>
      <w:r w:rsidRPr="00D00961">
        <w:rPr>
          <w:rFonts w:ascii="Times New Roman" w:hAnsi="Times New Roman"/>
          <w:sz w:val="22"/>
        </w:rPr>
        <w:t>b.</w:t>
      </w:r>
      <w:r w:rsidRPr="00D00961">
        <w:rPr>
          <w:rFonts w:ascii="Times New Roman" w:hAnsi="Times New Roman"/>
          <w:sz w:val="22"/>
        </w:rPr>
        <w:tab/>
        <w:t>(20:22–24:11) The Book of the Covenant provides various stipulations to motivate Israel to holy living as a theocracy.</w:t>
      </w:r>
      <w:bookmarkEnd w:id="1870"/>
    </w:p>
    <w:p w14:paraId="19046DBC" w14:textId="77777777" w:rsidR="00BD1388" w:rsidRPr="00D00961" w:rsidRDefault="00BD1388">
      <w:pPr>
        <w:tabs>
          <w:tab w:val="left" w:pos="1800"/>
        </w:tabs>
        <w:ind w:left="1800" w:right="-385" w:hanging="360"/>
        <w:rPr>
          <w:rFonts w:ascii="Times New Roman" w:hAnsi="Times New Roman"/>
          <w:sz w:val="22"/>
        </w:rPr>
      </w:pPr>
    </w:p>
    <w:p w14:paraId="59F2970B" w14:textId="77777777" w:rsidR="00BD1388" w:rsidRPr="00D00961" w:rsidRDefault="00BD1388">
      <w:pPr>
        <w:tabs>
          <w:tab w:val="left" w:pos="1800"/>
        </w:tabs>
        <w:ind w:left="1800" w:right="-385" w:hanging="360"/>
        <w:rPr>
          <w:rFonts w:ascii="Times New Roman" w:hAnsi="Times New Roman"/>
          <w:sz w:val="22"/>
        </w:rPr>
      </w:pPr>
      <w:bookmarkStart w:id="1871" w:name="_Toc393736739"/>
      <w:r w:rsidRPr="00D00961">
        <w:rPr>
          <w:rFonts w:ascii="Times New Roman" w:hAnsi="Times New Roman"/>
          <w:sz w:val="22"/>
        </w:rPr>
        <w:t>1)</w:t>
      </w:r>
      <w:r w:rsidRPr="00D00961">
        <w:rPr>
          <w:rFonts w:ascii="Times New Roman" w:hAnsi="Times New Roman"/>
          <w:sz w:val="22"/>
        </w:rPr>
        <w:tab/>
        <w:t>(20:22–23:33) Social, moral, religious, and conquest stipulations are given to motivate Israel to holy living in a special covenantal relationship with God.</w:t>
      </w:r>
      <w:bookmarkEnd w:id="1871"/>
    </w:p>
    <w:p w14:paraId="4A99615B" w14:textId="77777777" w:rsidR="00BD1388" w:rsidRPr="00D00961" w:rsidRDefault="00BD1388">
      <w:pPr>
        <w:tabs>
          <w:tab w:val="left" w:pos="1800"/>
        </w:tabs>
        <w:ind w:left="1800" w:right="-385" w:hanging="360"/>
        <w:rPr>
          <w:rFonts w:ascii="Times New Roman" w:hAnsi="Times New Roman"/>
          <w:sz w:val="22"/>
        </w:rPr>
      </w:pPr>
    </w:p>
    <w:p w14:paraId="7938AA29" w14:textId="77777777" w:rsidR="00BD1388" w:rsidRPr="00D00961" w:rsidRDefault="00BD1388">
      <w:pPr>
        <w:tabs>
          <w:tab w:val="left" w:pos="1800"/>
        </w:tabs>
        <w:ind w:left="1800" w:right="-385" w:hanging="360"/>
        <w:rPr>
          <w:rFonts w:ascii="Times New Roman" w:hAnsi="Times New Roman"/>
          <w:sz w:val="22"/>
        </w:rPr>
      </w:pPr>
      <w:bookmarkStart w:id="1872" w:name="_Toc393736740"/>
      <w:r w:rsidRPr="00D00961">
        <w:rPr>
          <w:rFonts w:ascii="Times New Roman" w:hAnsi="Times New Roman"/>
          <w:sz w:val="22"/>
        </w:rPr>
        <w:t>2)</w:t>
      </w:r>
      <w:r w:rsidRPr="00D00961">
        <w:rPr>
          <w:rFonts w:ascii="Times New Roman" w:hAnsi="Times New Roman"/>
          <w:sz w:val="22"/>
        </w:rPr>
        <w:tab/>
        <w:t>(24:1-11) The covenant is confirmed by the people, thus making Israel a theocracy–a government ruled by God.</w:t>
      </w:r>
      <w:bookmarkEnd w:id="1872"/>
    </w:p>
    <w:p w14:paraId="0DE4D963" w14:textId="77777777" w:rsidR="00BD1388" w:rsidRPr="00D00961" w:rsidRDefault="00BD1388">
      <w:pPr>
        <w:tabs>
          <w:tab w:val="left" w:pos="1440"/>
        </w:tabs>
        <w:ind w:left="1440" w:right="-385" w:hanging="360"/>
        <w:rPr>
          <w:rFonts w:ascii="Times New Roman" w:hAnsi="Times New Roman"/>
          <w:sz w:val="22"/>
        </w:rPr>
      </w:pPr>
    </w:p>
    <w:p w14:paraId="1F74736C" w14:textId="77777777" w:rsidR="00BD1388" w:rsidRPr="00D00961" w:rsidRDefault="00BD1388">
      <w:pPr>
        <w:tabs>
          <w:tab w:val="left" w:pos="1440"/>
        </w:tabs>
        <w:ind w:left="1440" w:right="-385" w:hanging="360"/>
        <w:rPr>
          <w:rFonts w:ascii="Times New Roman" w:hAnsi="Times New Roman"/>
          <w:sz w:val="22"/>
        </w:rPr>
      </w:pPr>
      <w:bookmarkStart w:id="1873" w:name="_Toc393736741"/>
      <w:r w:rsidRPr="00D00961">
        <w:rPr>
          <w:rFonts w:ascii="Times New Roman" w:hAnsi="Times New Roman"/>
          <w:sz w:val="22"/>
        </w:rPr>
        <w:t>c.</w:t>
      </w:r>
      <w:r w:rsidRPr="00D00961">
        <w:rPr>
          <w:rFonts w:ascii="Times New Roman" w:hAnsi="Times New Roman"/>
          <w:sz w:val="22"/>
        </w:rPr>
        <w:tab/>
        <w:t>(24:12–31:18) The ceremonial regulations delineate for Israel that proper worship must be through divinely appointed priests who serve at the tabernacle.</w:t>
      </w:r>
      <w:bookmarkEnd w:id="1873"/>
    </w:p>
    <w:p w14:paraId="517CC283" w14:textId="77777777" w:rsidR="00BD1388" w:rsidRPr="00D00961" w:rsidRDefault="00BD1388">
      <w:pPr>
        <w:tabs>
          <w:tab w:val="left" w:pos="1800"/>
        </w:tabs>
        <w:ind w:left="1800" w:right="-385" w:hanging="360"/>
        <w:rPr>
          <w:rFonts w:ascii="Times New Roman" w:hAnsi="Times New Roman"/>
          <w:sz w:val="22"/>
        </w:rPr>
      </w:pPr>
    </w:p>
    <w:p w14:paraId="3A3EF1FC" w14:textId="77777777" w:rsidR="00BD1388" w:rsidRPr="00D00961" w:rsidRDefault="00BD1388">
      <w:pPr>
        <w:tabs>
          <w:tab w:val="left" w:pos="1800"/>
        </w:tabs>
        <w:ind w:left="1800" w:right="-385" w:hanging="360"/>
        <w:rPr>
          <w:rFonts w:ascii="Times New Roman" w:hAnsi="Times New Roman"/>
          <w:sz w:val="22"/>
        </w:rPr>
      </w:pPr>
      <w:bookmarkStart w:id="1874" w:name="_Toc393736742"/>
      <w:r w:rsidRPr="00D00961">
        <w:rPr>
          <w:rFonts w:ascii="Times New Roman" w:hAnsi="Times New Roman"/>
          <w:sz w:val="22"/>
        </w:rPr>
        <w:t>1)</w:t>
      </w:r>
      <w:r w:rsidRPr="00D00961">
        <w:rPr>
          <w:rFonts w:ascii="Times New Roman" w:hAnsi="Times New Roman"/>
          <w:sz w:val="22"/>
        </w:rPr>
        <w:tab/>
        <w:t xml:space="preserve">(24:12-18) Moses ascends Sinai to receive two stone tablets which contain the Decalogue and commands for Israel's worship (in </w:t>
      </w:r>
      <w:r w:rsidR="009D094D" w:rsidRPr="00D00961">
        <w:rPr>
          <w:rFonts w:ascii="Times New Roman" w:hAnsi="Times New Roman"/>
          <w:sz w:val="22"/>
        </w:rPr>
        <w:t xml:space="preserve">Exod </w:t>
      </w:r>
      <w:r w:rsidRPr="00D00961">
        <w:rPr>
          <w:rFonts w:ascii="Times New Roman" w:hAnsi="Times New Roman"/>
          <w:sz w:val="22"/>
        </w:rPr>
        <w:t>25–31).</w:t>
      </w:r>
      <w:bookmarkEnd w:id="1874"/>
    </w:p>
    <w:p w14:paraId="1BD61496" w14:textId="77777777" w:rsidR="00BD1388" w:rsidRPr="00D00961" w:rsidRDefault="00BD1388">
      <w:pPr>
        <w:tabs>
          <w:tab w:val="left" w:pos="1800"/>
        </w:tabs>
        <w:ind w:left="1800" w:right="-385" w:hanging="360"/>
        <w:rPr>
          <w:rFonts w:ascii="Times New Roman" w:hAnsi="Times New Roman"/>
          <w:sz w:val="22"/>
        </w:rPr>
      </w:pPr>
    </w:p>
    <w:p w14:paraId="7EE06F44" w14:textId="77777777" w:rsidR="00BD1388" w:rsidRPr="00D00961" w:rsidRDefault="00BD1388">
      <w:pPr>
        <w:tabs>
          <w:tab w:val="left" w:pos="1800"/>
        </w:tabs>
        <w:ind w:left="1800" w:right="-385" w:hanging="360"/>
        <w:rPr>
          <w:rFonts w:ascii="Times New Roman" w:hAnsi="Times New Roman"/>
          <w:sz w:val="22"/>
        </w:rPr>
      </w:pPr>
      <w:bookmarkStart w:id="1875" w:name="_Toc393736743"/>
      <w:r w:rsidRPr="00D00961">
        <w:rPr>
          <w:rFonts w:ascii="Times New Roman" w:hAnsi="Times New Roman"/>
          <w:sz w:val="22"/>
        </w:rPr>
        <w:t>2)</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 xml:space="preserve">25–27) Instructions for the </w:t>
      </w:r>
      <w:r w:rsidRPr="00D00961">
        <w:rPr>
          <w:rFonts w:ascii="Times New Roman" w:hAnsi="Times New Roman"/>
          <w:sz w:val="22"/>
          <w:u w:val="single"/>
        </w:rPr>
        <w:t>tabernacle</w:t>
      </w:r>
      <w:r w:rsidRPr="00D00961">
        <w:rPr>
          <w:rFonts w:ascii="Times New Roman" w:hAnsi="Times New Roman"/>
          <w:sz w:val="22"/>
        </w:rPr>
        <w:t xml:space="preserve"> describe its various pieces and furniture which symbolize God's dwelling among </w:t>
      </w:r>
      <w:r w:rsidR="008E0C09" w:rsidRPr="00D00961">
        <w:rPr>
          <w:rFonts w:ascii="Times New Roman" w:hAnsi="Times New Roman"/>
          <w:sz w:val="22"/>
        </w:rPr>
        <w:t xml:space="preserve">his </w:t>
      </w:r>
      <w:r w:rsidRPr="00D00961">
        <w:rPr>
          <w:rFonts w:ascii="Times New Roman" w:hAnsi="Times New Roman"/>
          <w:sz w:val="22"/>
        </w:rPr>
        <w:t>people.</w:t>
      </w:r>
      <w:bookmarkEnd w:id="1875"/>
    </w:p>
    <w:p w14:paraId="03198D6D" w14:textId="77777777" w:rsidR="00BD1388" w:rsidRPr="00D00961" w:rsidRDefault="00BD1388">
      <w:pPr>
        <w:tabs>
          <w:tab w:val="left" w:pos="1800"/>
        </w:tabs>
        <w:ind w:left="1800" w:right="-385" w:hanging="360"/>
        <w:rPr>
          <w:rFonts w:ascii="Times New Roman" w:hAnsi="Times New Roman"/>
          <w:sz w:val="22"/>
        </w:rPr>
      </w:pPr>
    </w:p>
    <w:p w14:paraId="06533CAF" w14:textId="77777777" w:rsidR="00BD1388" w:rsidRPr="00D00961" w:rsidRDefault="00BD1388">
      <w:pPr>
        <w:tabs>
          <w:tab w:val="left" w:pos="1800"/>
        </w:tabs>
        <w:ind w:left="1800" w:right="-385" w:hanging="360"/>
        <w:rPr>
          <w:rFonts w:ascii="Times New Roman" w:hAnsi="Times New Roman"/>
          <w:sz w:val="22"/>
        </w:rPr>
      </w:pPr>
      <w:bookmarkStart w:id="1876" w:name="_Toc393736744"/>
      <w:r w:rsidRPr="00D00961">
        <w:rPr>
          <w:rFonts w:ascii="Times New Roman" w:hAnsi="Times New Roman"/>
          <w:sz w:val="22"/>
        </w:rPr>
        <w:t>3)</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 xml:space="preserve">28–29) Instructions concerning the divinely appointed </w:t>
      </w:r>
      <w:r w:rsidRPr="00D00961">
        <w:rPr>
          <w:rFonts w:ascii="Times New Roman" w:hAnsi="Times New Roman"/>
          <w:sz w:val="22"/>
          <w:u w:val="single"/>
        </w:rPr>
        <w:t>priests</w:t>
      </w:r>
      <w:r w:rsidRPr="00D00961">
        <w:rPr>
          <w:rFonts w:ascii="Times New Roman" w:hAnsi="Times New Roman"/>
          <w:sz w:val="22"/>
        </w:rPr>
        <w:t xml:space="preserve"> specify their clothing and consecration as representatives for the people before God in the nation's religious life.</w:t>
      </w:r>
      <w:bookmarkEnd w:id="1876"/>
    </w:p>
    <w:p w14:paraId="424BADE3" w14:textId="77777777" w:rsidR="00BD1388" w:rsidRPr="00D00961" w:rsidRDefault="00BD1388">
      <w:pPr>
        <w:tabs>
          <w:tab w:val="left" w:pos="1800"/>
        </w:tabs>
        <w:ind w:left="1800" w:right="-385" w:hanging="360"/>
        <w:rPr>
          <w:rFonts w:ascii="Times New Roman" w:hAnsi="Times New Roman"/>
          <w:sz w:val="22"/>
        </w:rPr>
      </w:pPr>
    </w:p>
    <w:p w14:paraId="6C5AC3A8" w14:textId="77777777" w:rsidR="00BD1388" w:rsidRPr="00D00961" w:rsidRDefault="00BD1388">
      <w:pPr>
        <w:tabs>
          <w:tab w:val="left" w:pos="1800"/>
        </w:tabs>
        <w:ind w:left="1440" w:right="-385"/>
        <w:rPr>
          <w:rFonts w:ascii="Times New Roman" w:hAnsi="Times New Roman"/>
          <w:sz w:val="22"/>
        </w:rPr>
      </w:pPr>
      <w:bookmarkStart w:id="1877" w:name="_Toc393736745"/>
      <w:r w:rsidRPr="00D00961">
        <w:rPr>
          <w:rFonts w:ascii="Times New Roman" w:hAnsi="Times New Roman"/>
          <w:sz w:val="22"/>
        </w:rPr>
        <w:lastRenderedPageBreak/>
        <w:t>4)</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 xml:space="preserve">30–31) Instructions concerning the tabernacle </w:t>
      </w:r>
      <w:r w:rsidRPr="00D00961">
        <w:rPr>
          <w:rFonts w:ascii="Times New Roman" w:hAnsi="Times New Roman"/>
          <w:sz w:val="22"/>
          <w:u w:val="single"/>
        </w:rPr>
        <w:t>service</w:t>
      </w:r>
      <w:r w:rsidRPr="00D00961">
        <w:rPr>
          <w:rFonts w:ascii="Times New Roman" w:hAnsi="Times New Roman"/>
          <w:sz w:val="22"/>
        </w:rPr>
        <w:t xml:space="preserve"> convey the proper methods for using the tabernacle and the paramount importance of the sign of the covenant–the Sabbath.</w:t>
      </w:r>
      <w:bookmarkEnd w:id="1877"/>
    </w:p>
    <w:p w14:paraId="7110EBA8" w14:textId="77777777" w:rsidR="00BD1388" w:rsidRPr="00D00961" w:rsidRDefault="00BD1388">
      <w:pPr>
        <w:tabs>
          <w:tab w:val="left" w:pos="1800"/>
        </w:tabs>
        <w:ind w:left="1800" w:right="-385" w:hanging="360"/>
        <w:rPr>
          <w:rFonts w:ascii="Times New Roman" w:hAnsi="Times New Roman"/>
          <w:sz w:val="22"/>
        </w:rPr>
      </w:pPr>
    </w:p>
    <w:p w14:paraId="312D6DF7" w14:textId="77777777" w:rsidR="00BD1388" w:rsidRPr="00D00961" w:rsidRDefault="00BD1388">
      <w:pPr>
        <w:tabs>
          <w:tab w:val="left" w:pos="1800"/>
        </w:tabs>
        <w:ind w:left="1800" w:right="-385" w:hanging="360"/>
        <w:rPr>
          <w:rFonts w:ascii="Times New Roman" w:hAnsi="Times New Roman"/>
          <w:sz w:val="22"/>
        </w:rPr>
      </w:pPr>
      <w:r w:rsidRPr="00D00961">
        <w:rPr>
          <w:rFonts w:ascii="Times New Roman" w:hAnsi="Times New Roman"/>
          <w:sz w:val="22"/>
        </w:rPr>
        <w:tab/>
      </w:r>
      <w:bookmarkStart w:id="1878" w:name="_Toc393736746"/>
      <w:r w:rsidRPr="00D00961">
        <w:rPr>
          <w:rFonts w:ascii="Times New Roman" w:hAnsi="Times New Roman"/>
          <w:sz w:val="22"/>
        </w:rPr>
        <w:t>Epilogue (31:18) After God finishes explaining all the various ceremonial regulations for Israel, Moses receives the two stone tablets as a witness of the strict conformance to the covenant that God prescribes.</w:t>
      </w:r>
      <w:bookmarkEnd w:id="1878"/>
    </w:p>
    <w:p w14:paraId="36E05FCB" w14:textId="77777777" w:rsidR="00BD1388" w:rsidRPr="00D00961" w:rsidRDefault="00BD1388">
      <w:pPr>
        <w:tabs>
          <w:tab w:val="left" w:pos="720"/>
        </w:tabs>
        <w:ind w:left="720" w:right="-385" w:hanging="360"/>
        <w:rPr>
          <w:rFonts w:ascii="Times New Roman" w:hAnsi="Times New Roman"/>
          <w:sz w:val="22"/>
        </w:rPr>
      </w:pPr>
    </w:p>
    <w:p w14:paraId="58C7B806" w14:textId="77777777" w:rsidR="00BD1388" w:rsidRPr="00D00961" w:rsidRDefault="00BD1388">
      <w:pPr>
        <w:tabs>
          <w:tab w:val="left" w:pos="720"/>
        </w:tabs>
        <w:ind w:left="720" w:right="-385" w:hanging="360"/>
        <w:rPr>
          <w:rFonts w:ascii="Times New Roman" w:hAnsi="Times New Roman"/>
          <w:sz w:val="22"/>
        </w:rPr>
      </w:pPr>
      <w:bookmarkStart w:id="1879" w:name="_Toc393736747"/>
      <w:r w:rsidRPr="00D00961">
        <w:rPr>
          <w:rFonts w:ascii="Times New Roman" w:hAnsi="Times New Roman"/>
          <w:sz w:val="22"/>
        </w:rPr>
        <w:t>B.</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32–40) Israel breaks the covenant then repents, so God renews it, then Israel obeys by building the tabernacle and witnesses God's pleasure in filling it, these events demonstrating the gracious hand of God who dwells as King.</w:t>
      </w:r>
      <w:bookmarkEnd w:id="1879"/>
      <w:r w:rsidRPr="00D00961">
        <w:rPr>
          <w:rFonts w:ascii="Times New Roman" w:hAnsi="Times New Roman"/>
          <w:sz w:val="22"/>
        </w:rPr>
        <w:t xml:space="preserve"> </w:t>
      </w:r>
    </w:p>
    <w:p w14:paraId="00EBB0C0" w14:textId="77777777" w:rsidR="00BD1388" w:rsidRPr="00D00961" w:rsidRDefault="00BD1388">
      <w:pPr>
        <w:tabs>
          <w:tab w:val="left" w:pos="1080"/>
        </w:tabs>
        <w:ind w:left="1080" w:right="-385" w:hanging="360"/>
        <w:rPr>
          <w:rFonts w:ascii="Times New Roman" w:hAnsi="Times New Roman"/>
          <w:sz w:val="22"/>
        </w:rPr>
      </w:pPr>
    </w:p>
    <w:p w14:paraId="6CE85ECF" w14:textId="77777777" w:rsidR="00BD1388" w:rsidRPr="00D00961" w:rsidRDefault="00BD1388">
      <w:pPr>
        <w:tabs>
          <w:tab w:val="left" w:pos="1080"/>
        </w:tabs>
        <w:ind w:left="1080" w:right="-385" w:hanging="360"/>
        <w:rPr>
          <w:rFonts w:ascii="Times New Roman" w:hAnsi="Times New Roman"/>
          <w:sz w:val="22"/>
        </w:rPr>
      </w:pPr>
      <w:bookmarkStart w:id="1880" w:name="_Toc393736748"/>
      <w:r w:rsidRPr="00D00961">
        <w:rPr>
          <w:rFonts w:ascii="Times New Roman" w:hAnsi="Times New Roman"/>
          <w:sz w:val="22"/>
        </w:rPr>
        <w:t>1.</w:t>
      </w:r>
      <w:r w:rsidRPr="00D00961">
        <w:rPr>
          <w:rFonts w:ascii="Times New Roman" w:hAnsi="Times New Roman"/>
          <w:sz w:val="22"/>
        </w:rPr>
        <w:tab/>
        <w:t>(</w:t>
      </w:r>
      <w:r w:rsidR="002D0D5E" w:rsidRPr="00D00961">
        <w:rPr>
          <w:rFonts w:ascii="Times New Roman" w:hAnsi="Times New Roman"/>
          <w:sz w:val="22"/>
        </w:rPr>
        <w:t xml:space="preserve">Exod </w:t>
      </w:r>
      <w:r w:rsidRPr="00D00961">
        <w:rPr>
          <w:rFonts w:ascii="Times New Roman" w:hAnsi="Times New Roman"/>
          <w:sz w:val="22"/>
        </w:rPr>
        <w:t>32) Israel willingly breaks the covenant by worshipping a golden calf it makes only forty days after agreeing to follow the L</w:t>
      </w:r>
      <w:r w:rsidRPr="00D00961">
        <w:rPr>
          <w:rFonts w:ascii="Times New Roman" w:hAnsi="Times New Roman"/>
          <w:sz w:val="18"/>
        </w:rPr>
        <w:t>ORD</w:t>
      </w:r>
      <w:r w:rsidRPr="00D00961">
        <w:rPr>
          <w:rFonts w:ascii="Times New Roman" w:hAnsi="Times New Roman"/>
          <w:sz w:val="22"/>
        </w:rPr>
        <w:t>'s covenant (cf. 24:3) which includes not making idols (cf. 20:4-6), recorded to teach the nation not to revert to old ways.</w:t>
      </w:r>
      <w:bookmarkEnd w:id="1880"/>
    </w:p>
    <w:p w14:paraId="298A19B9" w14:textId="77777777" w:rsidR="00BD1388" w:rsidRPr="00D00961" w:rsidRDefault="00BD1388">
      <w:pPr>
        <w:tabs>
          <w:tab w:val="left" w:pos="1080"/>
        </w:tabs>
        <w:ind w:left="1080" w:right="-385" w:hanging="360"/>
        <w:rPr>
          <w:rFonts w:ascii="Times New Roman" w:hAnsi="Times New Roman"/>
          <w:sz w:val="22"/>
        </w:rPr>
      </w:pPr>
    </w:p>
    <w:p w14:paraId="32098A3A" w14:textId="77777777" w:rsidR="00BD1388" w:rsidRPr="00D00961" w:rsidRDefault="00BD1388">
      <w:pPr>
        <w:tabs>
          <w:tab w:val="left" w:pos="1080"/>
        </w:tabs>
        <w:ind w:left="1080" w:right="-385" w:hanging="360"/>
        <w:rPr>
          <w:rFonts w:ascii="Times New Roman" w:hAnsi="Times New Roman"/>
          <w:sz w:val="22"/>
        </w:rPr>
      </w:pPr>
      <w:bookmarkStart w:id="1881" w:name="_Toc393736749"/>
      <w:r w:rsidRPr="00D00961">
        <w:rPr>
          <w:rFonts w:ascii="Times New Roman" w:hAnsi="Times New Roman"/>
          <w:sz w:val="22"/>
        </w:rPr>
        <w:t>2.</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 xml:space="preserve">33–34) God renews the covenant after Israel repents and Moses prays for the nation to teach Israel that God is faithful to </w:t>
      </w:r>
      <w:r w:rsidR="008E0C09" w:rsidRPr="00D00961">
        <w:rPr>
          <w:rFonts w:ascii="Times New Roman" w:hAnsi="Times New Roman"/>
          <w:sz w:val="22"/>
        </w:rPr>
        <w:t xml:space="preserve">his </w:t>
      </w:r>
      <w:r w:rsidRPr="00D00961">
        <w:rPr>
          <w:rFonts w:ascii="Times New Roman" w:hAnsi="Times New Roman"/>
          <w:sz w:val="22"/>
        </w:rPr>
        <w:t>promises.</w:t>
      </w:r>
      <w:bookmarkEnd w:id="1881"/>
    </w:p>
    <w:p w14:paraId="33089981" w14:textId="77777777" w:rsidR="00BD1388" w:rsidRPr="00D00961" w:rsidRDefault="00BD1388">
      <w:pPr>
        <w:tabs>
          <w:tab w:val="left" w:pos="1440"/>
        </w:tabs>
        <w:ind w:left="1440" w:right="-385" w:hanging="360"/>
        <w:rPr>
          <w:rFonts w:ascii="Times New Roman" w:hAnsi="Times New Roman"/>
          <w:sz w:val="22"/>
        </w:rPr>
      </w:pPr>
    </w:p>
    <w:p w14:paraId="6BF5B9CF" w14:textId="77777777" w:rsidR="00BD1388" w:rsidRPr="00D00961" w:rsidRDefault="00BD1388">
      <w:pPr>
        <w:tabs>
          <w:tab w:val="left" w:pos="1440"/>
        </w:tabs>
        <w:ind w:left="1440" w:right="-385" w:hanging="360"/>
        <w:rPr>
          <w:rFonts w:ascii="Times New Roman" w:hAnsi="Times New Roman"/>
          <w:sz w:val="22"/>
        </w:rPr>
      </w:pPr>
      <w:bookmarkStart w:id="1882" w:name="_Toc393736750"/>
      <w:r w:rsidRPr="00D00961">
        <w:rPr>
          <w:rFonts w:ascii="Times New Roman" w:hAnsi="Times New Roman"/>
          <w:sz w:val="22"/>
        </w:rPr>
        <w:t>a.</w:t>
      </w:r>
      <w:r w:rsidRPr="00D00961">
        <w:rPr>
          <w:rFonts w:ascii="Times New Roman" w:hAnsi="Times New Roman"/>
          <w:sz w:val="22"/>
        </w:rPr>
        <w:tab/>
        <w:t>(33:1-6) The people repent when they hear from Moses that God will not accompany them to the Promised Land.</w:t>
      </w:r>
      <w:bookmarkEnd w:id="1882"/>
    </w:p>
    <w:p w14:paraId="4CE63322" w14:textId="77777777" w:rsidR="00BD1388" w:rsidRPr="00D00961" w:rsidRDefault="00BD1388">
      <w:pPr>
        <w:tabs>
          <w:tab w:val="left" w:pos="1440"/>
        </w:tabs>
        <w:ind w:left="1440" w:right="-385" w:hanging="360"/>
        <w:rPr>
          <w:rFonts w:ascii="Times New Roman" w:hAnsi="Times New Roman"/>
          <w:sz w:val="22"/>
        </w:rPr>
      </w:pPr>
    </w:p>
    <w:p w14:paraId="36447FC9" w14:textId="77777777" w:rsidR="00BD1388" w:rsidRPr="00D00961" w:rsidRDefault="00BD1388">
      <w:pPr>
        <w:tabs>
          <w:tab w:val="left" w:pos="1440"/>
        </w:tabs>
        <w:ind w:left="1440" w:right="-385" w:hanging="360"/>
        <w:rPr>
          <w:rFonts w:ascii="Times New Roman" w:hAnsi="Times New Roman"/>
          <w:sz w:val="22"/>
        </w:rPr>
      </w:pPr>
      <w:bookmarkStart w:id="1883" w:name="_Toc393736751"/>
      <w:r w:rsidRPr="00D00961">
        <w:rPr>
          <w:rFonts w:ascii="Times New Roman" w:hAnsi="Times New Roman"/>
          <w:sz w:val="22"/>
        </w:rPr>
        <w:t>b.</w:t>
      </w:r>
      <w:r w:rsidRPr="00D00961">
        <w:rPr>
          <w:rFonts w:ascii="Times New Roman" w:hAnsi="Times New Roman"/>
          <w:sz w:val="22"/>
        </w:rPr>
        <w:tab/>
        <w:t>(33:7-23) Moses prays for God's presence to attend the nation and even gets to see some of God's glory.</w:t>
      </w:r>
      <w:bookmarkEnd w:id="1883"/>
    </w:p>
    <w:p w14:paraId="7CE71317" w14:textId="77777777" w:rsidR="00BD1388" w:rsidRPr="00D00961" w:rsidRDefault="00BD1388">
      <w:pPr>
        <w:tabs>
          <w:tab w:val="left" w:pos="1440"/>
        </w:tabs>
        <w:ind w:left="1440" w:right="-385" w:hanging="360"/>
        <w:rPr>
          <w:rFonts w:ascii="Times New Roman" w:hAnsi="Times New Roman"/>
          <w:sz w:val="22"/>
        </w:rPr>
      </w:pPr>
    </w:p>
    <w:p w14:paraId="47D447BA" w14:textId="77777777" w:rsidR="00BD1388" w:rsidRPr="00D00961" w:rsidRDefault="00BD1388">
      <w:pPr>
        <w:tabs>
          <w:tab w:val="left" w:pos="1440"/>
        </w:tabs>
        <w:ind w:left="1440" w:right="-385" w:hanging="360"/>
        <w:rPr>
          <w:rFonts w:ascii="Times New Roman" w:hAnsi="Times New Roman"/>
          <w:sz w:val="22"/>
        </w:rPr>
      </w:pPr>
      <w:bookmarkStart w:id="1884" w:name="_Toc393736752"/>
      <w:r w:rsidRPr="00D00961">
        <w:rPr>
          <w:rFonts w:ascii="Times New Roman" w:hAnsi="Times New Roman"/>
          <w:sz w:val="22"/>
        </w:rPr>
        <w:t>c.</w:t>
      </w:r>
      <w:r w:rsidRPr="00D00961">
        <w:rPr>
          <w:rFonts w:ascii="Times New Roman" w:hAnsi="Times New Roman"/>
          <w:sz w:val="22"/>
        </w:rPr>
        <w:tab/>
        <w:t>(</w:t>
      </w:r>
      <w:r w:rsidR="002D0D5E" w:rsidRPr="00D00961">
        <w:rPr>
          <w:rFonts w:ascii="Times New Roman" w:hAnsi="Times New Roman"/>
          <w:sz w:val="22"/>
        </w:rPr>
        <w:t xml:space="preserve">Exod </w:t>
      </w:r>
      <w:r w:rsidRPr="00D00961">
        <w:rPr>
          <w:rFonts w:ascii="Times New Roman" w:hAnsi="Times New Roman"/>
          <w:sz w:val="22"/>
        </w:rPr>
        <w:t xml:space="preserve">34) God renews the covenant on two new stone tablets that Moses chisels out and inscribes to teach Israel that God is faithful to </w:t>
      </w:r>
      <w:r w:rsidR="008E0C09" w:rsidRPr="00D00961">
        <w:rPr>
          <w:rFonts w:ascii="Times New Roman" w:hAnsi="Times New Roman"/>
          <w:sz w:val="22"/>
        </w:rPr>
        <w:t xml:space="preserve">his </w:t>
      </w:r>
      <w:r w:rsidRPr="00D00961">
        <w:rPr>
          <w:rFonts w:ascii="Times New Roman" w:hAnsi="Times New Roman"/>
          <w:sz w:val="22"/>
        </w:rPr>
        <w:t>promises.</w:t>
      </w:r>
      <w:bookmarkEnd w:id="1884"/>
    </w:p>
    <w:p w14:paraId="35D0737A" w14:textId="77777777" w:rsidR="00BD1388" w:rsidRPr="00D00961" w:rsidRDefault="00BD1388">
      <w:pPr>
        <w:tabs>
          <w:tab w:val="left" w:pos="1080"/>
        </w:tabs>
        <w:ind w:left="1080" w:right="-385" w:hanging="360"/>
        <w:rPr>
          <w:rFonts w:ascii="Times New Roman" w:hAnsi="Times New Roman"/>
          <w:sz w:val="22"/>
        </w:rPr>
      </w:pPr>
    </w:p>
    <w:p w14:paraId="18EADF0C" w14:textId="77777777" w:rsidR="00BD1388" w:rsidRPr="00D00961" w:rsidRDefault="00BD1388">
      <w:pPr>
        <w:tabs>
          <w:tab w:val="left" w:pos="1080"/>
        </w:tabs>
        <w:ind w:left="1080" w:right="-385" w:hanging="360"/>
        <w:rPr>
          <w:rFonts w:ascii="Times New Roman" w:hAnsi="Times New Roman"/>
          <w:sz w:val="22"/>
        </w:rPr>
      </w:pPr>
      <w:bookmarkStart w:id="1885" w:name="_Toc393736753"/>
      <w:r w:rsidRPr="00D00961">
        <w:rPr>
          <w:rFonts w:ascii="Times New Roman" w:hAnsi="Times New Roman"/>
          <w:sz w:val="22"/>
        </w:rPr>
        <w:t>3.</w:t>
      </w:r>
      <w:r w:rsidRPr="00D00961">
        <w:rPr>
          <w:rFonts w:ascii="Times New Roman" w:hAnsi="Times New Roman"/>
          <w:sz w:val="22"/>
        </w:rPr>
        <w:tab/>
        <w:t>(</w:t>
      </w:r>
      <w:r w:rsidR="009D094D" w:rsidRPr="00D00961">
        <w:rPr>
          <w:rFonts w:ascii="Times New Roman" w:hAnsi="Times New Roman"/>
          <w:sz w:val="22"/>
        </w:rPr>
        <w:t xml:space="preserve">Exod </w:t>
      </w:r>
      <w:r w:rsidRPr="00D00961">
        <w:rPr>
          <w:rFonts w:ascii="Times New Roman" w:hAnsi="Times New Roman"/>
          <w:sz w:val="22"/>
        </w:rPr>
        <w:t xml:space="preserve">35–40) Israel obeys the covenant by building the tabernacle exactly as God intends with the result that </w:t>
      </w:r>
      <w:r w:rsidR="008E0C09" w:rsidRPr="00D00961">
        <w:rPr>
          <w:rFonts w:ascii="Times New Roman" w:hAnsi="Times New Roman"/>
          <w:sz w:val="22"/>
        </w:rPr>
        <w:t xml:space="preserve">his </w:t>
      </w:r>
      <w:r w:rsidRPr="00D00961">
        <w:rPr>
          <w:rFonts w:ascii="Times New Roman" w:hAnsi="Times New Roman"/>
          <w:sz w:val="22"/>
        </w:rPr>
        <w:t xml:space="preserve">very glory fills it as a sign of </w:t>
      </w:r>
      <w:r w:rsidR="008E0C09" w:rsidRPr="00D00961">
        <w:rPr>
          <w:rFonts w:ascii="Times New Roman" w:hAnsi="Times New Roman"/>
          <w:sz w:val="22"/>
        </w:rPr>
        <w:t xml:space="preserve">his </w:t>
      </w:r>
      <w:r w:rsidRPr="00D00961">
        <w:rPr>
          <w:rFonts w:ascii="Times New Roman" w:hAnsi="Times New Roman"/>
          <w:sz w:val="22"/>
        </w:rPr>
        <w:t>guiding presence and rule as King.</w:t>
      </w:r>
      <w:bookmarkEnd w:id="1885"/>
    </w:p>
    <w:p w14:paraId="057B8D07" w14:textId="77777777" w:rsidR="00BD1388" w:rsidRPr="00D00961" w:rsidRDefault="00BD1388">
      <w:pPr>
        <w:tabs>
          <w:tab w:val="left" w:pos="1440"/>
        </w:tabs>
        <w:ind w:left="1440" w:right="-385" w:hanging="360"/>
        <w:rPr>
          <w:rFonts w:ascii="Times New Roman" w:hAnsi="Times New Roman"/>
          <w:sz w:val="22"/>
        </w:rPr>
      </w:pPr>
    </w:p>
    <w:p w14:paraId="6FDE0BD3" w14:textId="77777777" w:rsidR="00BD1388" w:rsidRPr="00D00961" w:rsidRDefault="00BD1388">
      <w:pPr>
        <w:tabs>
          <w:tab w:val="left" w:pos="1440"/>
        </w:tabs>
        <w:ind w:left="1440" w:right="-385" w:hanging="360"/>
        <w:rPr>
          <w:rFonts w:ascii="Times New Roman" w:hAnsi="Times New Roman"/>
          <w:sz w:val="22"/>
        </w:rPr>
      </w:pPr>
      <w:bookmarkStart w:id="1886" w:name="_Toc393736754"/>
      <w:r w:rsidRPr="00D00961">
        <w:rPr>
          <w:rFonts w:ascii="Times New Roman" w:hAnsi="Times New Roman"/>
          <w:sz w:val="22"/>
        </w:rPr>
        <w:t>a.</w:t>
      </w:r>
      <w:r w:rsidRPr="00D00961">
        <w:rPr>
          <w:rFonts w:ascii="Times New Roman" w:hAnsi="Times New Roman"/>
          <w:sz w:val="22"/>
        </w:rPr>
        <w:tab/>
        <w:t>(35:1–36:7) The people's obedience to the covenant is demonstrated in the abundance of offerings given to prepare for the tabernacle construction.</w:t>
      </w:r>
      <w:bookmarkEnd w:id="1886"/>
    </w:p>
    <w:p w14:paraId="34788607" w14:textId="77777777" w:rsidR="00BD1388" w:rsidRPr="00D00961" w:rsidRDefault="00BD1388">
      <w:pPr>
        <w:tabs>
          <w:tab w:val="left" w:pos="1440"/>
        </w:tabs>
        <w:ind w:left="1440" w:right="-385" w:hanging="360"/>
        <w:rPr>
          <w:rFonts w:ascii="Times New Roman" w:hAnsi="Times New Roman"/>
          <w:sz w:val="22"/>
        </w:rPr>
      </w:pPr>
    </w:p>
    <w:p w14:paraId="0EBA956F" w14:textId="77777777" w:rsidR="00BD1388" w:rsidRPr="00D00961" w:rsidRDefault="00BD1388">
      <w:pPr>
        <w:tabs>
          <w:tab w:val="left" w:pos="1440"/>
        </w:tabs>
        <w:ind w:left="1440" w:right="-385" w:hanging="360"/>
        <w:rPr>
          <w:rFonts w:ascii="Times New Roman" w:hAnsi="Times New Roman"/>
          <w:sz w:val="22"/>
        </w:rPr>
      </w:pPr>
      <w:bookmarkStart w:id="1887" w:name="_Toc393736755"/>
      <w:r w:rsidRPr="00D00961">
        <w:rPr>
          <w:rFonts w:ascii="Times New Roman" w:hAnsi="Times New Roman"/>
          <w:sz w:val="22"/>
        </w:rPr>
        <w:t>b.</w:t>
      </w:r>
      <w:r w:rsidRPr="00D00961">
        <w:rPr>
          <w:rFonts w:ascii="Times New Roman" w:hAnsi="Times New Roman"/>
          <w:sz w:val="22"/>
        </w:rPr>
        <w:tab/>
        <w:t>(36:8–40:33) The tabernacle and courtyard are built with their furnishings and priestly clothes, then inspected and erected exactly as God intends.</w:t>
      </w:r>
      <w:bookmarkEnd w:id="1887"/>
    </w:p>
    <w:p w14:paraId="27038377" w14:textId="77777777" w:rsidR="00BD1388" w:rsidRPr="00D00961" w:rsidRDefault="00BD1388">
      <w:pPr>
        <w:tabs>
          <w:tab w:val="left" w:pos="1800"/>
        </w:tabs>
        <w:ind w:left="1800" w:right="-385" w:hanging="360"/>
        <w:rPr>
          <w:rFonts w:ascii="Times New Roman" w:hAnsi="Times New Roman"/>
          <w:sz w:val="22"/>
        </w:rPr>
      </w:pPr>
    </w:p>
    <w:p w14:paraId="4CD7324A" w14:textId="77777777" w:rsidR="00BD1388" w:rsidRPr="00D00961" w:rsidRDefault="00BD1388">
      <w:pPr>
        <w:tabs>
          <w:tab w:val="left" w:pos="1800"/>
        </w:tabs>
        <w:ind w:left="1800" w:right="-385" w:hanging="360"/>
        <w:rPr>
          <w:rFonts w:ascii="Times New Roman" w:hAnsi="Times New Roman"/>
          <w:sz w:val="22"/>
        </w:rPr>
      </w:pPr>
      <w:bookmarkStart w:id="1888" w:name="_Toc393736756"/>
      <w:r w:rsidRPr="00D00961">
        <w:rPr>
          <w:rFonts w:ascii="Times New Roman" w:hAnsi="Times New Roman"/>
          <w:sz w:val="22"/>
        </w:rPr>
        <w:t>1)</w:t>
      </w:r>
      <w:r w:rsidRPr="00D00961">
        <w:rPr>
          <w:rFonts w:ascii="Times New Roman" w:hAnsi="Times New Roman"/>
          <w:sz w:val="22"/>
        </w:rPr>
        <w:tab/>
        <w:t>(36:8-38) The tabernacle itself is constructed with its curtains, boards, and veils.</w:t>
      </w:r>
      <w:bookmarkEnd w:id="1888"/>
    </w:p>
    <w:p w14:paraId="76B1145A" w14:textId="77777777" w:rsidR="00BD1388" w:rsidRPr="00D00961" w:rsidRDefault="00BD1388">
      <w:pPr>
        <w:tabs>
          <w:tab w:val="left" w:pos="1800"/>
        </w:tabs>
        <w:ind w:left="1800" w:right="-385" w:hanging="360"/>
        <w:rPr>
          <w:rFonts w:ascii="Times New Roman" w:hAnsi="Times New Roman"/>
          <w:sz w:val="22"/>
        </w:rPr>
      </w:pPr>
    </w:p>
    <w:p w14:paraId="0266A7E0" w14:textId="77777777" w:rsidR="00BD1388" w:rsidRPr="00D00961" w:rsidRDefault="00BD1388">
      <w:pPr>
        <w:tabs>
          <w:tab w:val="left" w:pos="1800"/>
        </w:tabs>
        <w:ind w:left="1800" w:right="-385" w:hanging="360"/>
        <w:rPr>
          <w:rFonts w:ascii="Times New Roman" w:hAnsi="Times New Roman"/>
          <w:sz w:val="22"/>
        </w:rPr>
      </w:pPr>
      <w:bookmarkStart w:id="1889" w:name="_Toc393736757"/>
      <w:r w:rsidRPr="00D00961">
        <w:rPr>
          <w:rFonts w:ascii="Times New Roman" w:hAnsi="Times New Roman"/>
          <w:sz w:val="22"/>
        </w:rPr>
        <w:t>2)</w:t>
      </w:r>
      <w:r w:rsidRPr="00D00961">
        <w:rPr>
          <w:rFonts w:ascii="Times New Roman" w:hAnsi="Times New Roman"/>
          <w:sz w:val="22"/>
        </w:rPr>
        <w:tab/>
        <w:t>(</w:t>
      </w:r>
      <w:r w:rsidR="002D0D5E" w:rsidRPr="00D00961">
        <w:rPr>
          <w:rFonts w:ascii="Times New Roman" w:hAnsi="Times New Roman"/>
          <w:sz w:val="22"/>
        </w:rPr>
        <w:t xml:space="preserve">Exod </w:t>
      </w:r>
      <w:r w:rsidRPr="00D00961">
        <w:rPr>
          <w:rFonts w:ascii="Times New Roman" w:hAnsi="Times New Roman"/>
          <w:sz w:val="22"/>
        </w:rPr>
        <w:t>37) The tabernacle furnishings are constructed: the ark, the table of showbread, the gold lampstand, and the altar of incense.</w:t>
      </w:r>
      <w:bookmarkEnd w:id="1889"/>
    </w:p>
    <w:p w14:paraId="3742F47F" w14:textId="77777777" w:rsidR="00BD1388" w:rsidRPr="00D00961" w:rsidRDefault="00BD1388">
      <w:pPr>
        <w:tabs>
          <w:tab w:val="left" w:pos="1800"/>
        </w:tabs>
        <w:ind w:left="1800" w:right="-385" w:hanging="360"/>
        <w:rPr>
          <w:rFonts w:ascii="Times New Roman" w:hAnsi="Times New Roman"/>
          <w:sz w:val="22"/>
        </w:rPr>
      </w:pPr>
    </w:p>
    <w:p w14:paraId="1EAA87DB" w14:textId="77777777" w:rsidR="00BD1388" w:rsidRPr="00D00961" w:rsidRDefault="00BD1388">
      <w:pPr>
        <w:tabs>
          <w:tab w:val="left" w:pos="1800"/>
        </w:tabs>
        <w:ind w:left="1800" w:right="-385" w:hanging="360"/>
        <w:rPr>
          <w:rFonts w:ascii="Times New Roman" w:hAnsi="Times New Roman"/>
          <w:sz w:val="22"/>
        </w:rPr>
      </w:pPr>
      <w:bookmarkStart w:id="1890" w:name="_Toc393736758"/>
      <w:r w:rsidRPr="00D00961">
        <w:rPr>
          <w:rFonts w:ascii="Times New Roman" w:hAnsi="Times New Roman"/>
          <w:sz w:val="22"/>
        </w:rPr>
        <w:t>3)</w:t>
      </w:r>
      <w:r w:rsidRPr="00D00961">
        <w:rPr>
          <w:rFonts w:ascii="Times New Roman" w:hAnsi="Times New Roman"/>
          <w:sz w:val="22"/>
        </w:rPr>
        <w:tab/>
        <w:t>(38:1-8) The courtyard furnishings are constructed: the altar of burnt offerings and the bronze basin.</w:t>
      </w:r>
      <w:bookmarkEnd w:id="1890"/>
    </w:p>
    <w:p w14:paraId="0F2A8D44" w14:textId="77777777" w:rsidR="00BD1388" w:rsidRPr="00D00961" w:rsidRDefault="00BD1388">
      <w:pPr>
        <w:tabs>
          <w:tab w:val="left" w:pos="1800"/>
        </w:tabs>
        <w:ind w:left="1800" w:right="-385" w:hanging="360"/>
        <w:rPr>
          <w:rFonts w:ascii="Times New Roman" w:hAnsi="Times New Roman"/>
          <w:sz w:val="22"/>
        </w:rPr>
      </w:pPr>
    </w:p>
    <w:p w14:paraId="6E7A1FB9" w14:textId="77777777" w:rsidR="00BD1388" w:rsidRPr="00D00961" w:rsidRDefault="00BD1388">
      <w:pPr>
        <w:tabs>
          <w:tab w:val="left" w:pos="1800"/>
        </w:tabs>
        <w:ind w:left="1800" w:right="-385" w:hanging="360"/>
        <w:rPr>
          <w:rFonts w:ascii="Times New Roman" w:hAnsi="Times New Roman"/>
          <w:sz w:val="22"/>
        </w:rPr>
      </w:pPr>
      <w:bookmarkStart w:id="1891" w:name="_Toc393736759"/>
      <w:r w:rsidRPr="00D00961">
        <w:rPr>
          <w:rFonts w:ascii="Times New Roman" w:hAnsi="Times New Roman"/>
          <w:sz w:val="22"/>
        </w:rPr>
        <w:t>4)</w:t>
      </w:r>
      <w:r w:rsidRPr="00D00961">
        <w:rPr>
          <w:rFonts w:ascii="Times New Roman" w:hAnsi="Times New Roman"/>
          <w:sz w:val="22"/>
        </w:rPr>
        <w:tab/>
        <w:t>(38:9-20) The courtyard itself is constructed.</w:t>
      </w:r>
      <w:bookmarkEnd w:id="1891"/>
    </w:p>
    <w:p w14:paraId="5E1FFAFC" w14:textId="77777777" w:rsidR="00BD1388" w:rsidRPr="00D00961" w:rsidRDefault="00BD1388">
      <w:pPr>
        <w:tabs>
          <w:tab w:val="left" w:pos="1800"/>
        </w:tabs>
        <w:ind w:left="1800" w:right="-385" w:hanging="360"/>
        <w:rPr>
          <w:rFonts w:ascii="Times New Roman" w:hAnsi="Times New Roman"/>
          <w:sz w:val="22"/>
        </w:rPr>
      </w:pPr>
    </w:p>
    <w:p w14:paraId="0BEC7C47" w14:textId="77777777" w:rsidR="00BD1388" w:rsidRPr="00D00961" w:rsidRDefault="00BD1388">
      <w:pPr>
        <w:tabs>
          <w:tab w:val="left" w:pos="1800"/>
        </w:tabs>
        <w:ind w:left="1800" w:right="-385" w:hanging="360"/>
        <w:rPr>
          <w:rFonts w:ascii="Times New Roman" w:hAnsi="Times New Roman"/>
          <w:sz w:val="22"/>
        </w:rPr>
      </w:pPr>
      <w:bookmarkStart w:id="1892" w:name="_Toc393736760"/>
      <w:r w:rsidRPr="00D00961">
        <w:rPr>
          <w:rFonts w:ascii="Times New Roman" w:hAnsi="Times New Roman"/>
          <w:sz w:val="22"/>
        </w:rPr>
        <w:t>5)</w:t>
      </w:r>
      <w:r w:rsidRPr="00D00961">
        <w:rPr>
          <w:rFonts w:ascii="Times New Roman" w:hAnsi="Times New Roman"/>
          <w:sz w:val="22"/>
        </w:rPr>
        <w:tab/>
        <w:t>(39:1-31) The priestly garments are fashioned for Aaron and his sons.</w:t>
      </w:r>
      <w:bookmarkEnd w:id="1892"/>
    </w:p>
    <w:p w14:paraId="0A686465" w14:textId="77777777" w:rsidR="00BD1388" w:rsidRPr="00D00961" w:rsidRDefault="00BD1388">
      <w:pPr>
        <w:tabs>
          <w:tab w:val="left" w:pos="1800"/>
        </w:tabs>
        <w:ind w:left="1800" w:right="-385" w:hanging="360"/>
        <w:rPr>
          <w:rFonts w:ascii="Times New Roman" w:hAnsi="Times New Roman"/>
          <w:sz w:val="22"/>
        </w:rPr>
      </w:pPr>
    </w:p>
    <w:p w14:paraId="61E03DCC" w14:textId="77777777" w:rsidR="00BD1388" w:rsidRPr="00D00961" w:rsidRDefault="00BD1388">
      <w:pPr>
        <w:tabs>
          <w:tab w:val="left" w:pos="1800"/>
        </w:tabs>
        <w:ind w:left="1800" w:right="-385" w:hanging="360"/>
        <w:rPr>
          <w:rFonts w:ascii="Times New Roman" w:hAnsi="Times New Roman"/>
          <w:sz w:val="22"/>
        </w:rPr>
      </w:pPr>
      <w:bookmarkStart w:id="1893" w:name="_Toc393736761"/>
      <w:r w:rsidRPr="00D00961">
        <w:rPr>
          <w:rFonts w:ascii="Times New Roman" w:hAnsi="Times New Roman"/>
          <w:sz w:val="22"/>
        </w:rPr>
        <w:t>6)</w:t>
      </w:r>
      <w:r w:rsidRPr="00D00961">
        <w:rPr>
          <w:rFonts w:ascii="Times New Roman" w:hAnsi="Times New Roman"/>
          <w:sz w:val="22"/>
        </w:rPr>
        <w:tab/>
        <w:t>(39:32-43) Moses inspects the tabernacle and blesses it as completed exactly as God desired.</w:t>
      </w:r>
      <w:bookmarkEnd w:id="1893"/>
    </w:p>
    <w:p w14:paraId="72AFA368" w14:textId="77777777" w:rsidR="00BD1388" w:rsidRPr="00D00961" w:rsidRDefault="00BD1388">
      <w:pPr>
        <w:tabs>
          <w:tab w:val="left" w:pos="1800"/>
        </w:tabs>
        <w:ind w:left="1800" w:right="-385" w:hanging="360"/>
        <w:rPr>
          <w:rFonts w:ascii="Times New Roman" w:hAnsi="Times New Roman"/>
          <w:sz w:val="22"/>
        </w:rPr>
      </w:pPr>
    </w:p>
    <w:p w14:paraId="571CC6FD" w14:textId="77777777" w:rsidR="00BD1388" w:rsidRPr="00D00961" w:rsidRDefault="00BD1388">
      <w:pPr>
        <w:tabs>
          <w:tab w:val="left" w:pos="1800"/>
        </w:tabs>
        <w:ind w:left="1800" w:right="-385" w:hanging="360"/>
        <w:rPr>
          <w:rFonts w:ascii="Times New Roman" w:hAnsi="Times New Roman"/>
          <w:sz w:val="22"/>
        </w:rPr>
      </w:pPr>
      <w:bookmarkStart w:id="1894" w:name="_Toc393736762"/>
      <w:r w:rsidRPr="00D00961">
        <w:rPr>
          <w:rFonts w:ascii="Times New Roman" w:hAnsi="Times New Roman"/>
          <w:sz w:val="22"/>
        </w:rPr>
        <w:t>7)</w:t>
      </w:r>
      <w:r w:rsidRPr="00D00961">
        <w:rPr>
          <w:rFonts w:ascii="Times New Roman" w:hAnsi="Times New Roman"/>
          <w:sz w:val="22"/>
        </w:rPr>
        <w:tab/>
        <w:t>(40:1-33) The tabernacle is erected.</w:t>
      </w:r>
      <w:bookmarkEnd w:id="1894"/>
    </w:p>
    <w:p w14:paraId="060ABBA5" w14:textId="77777777" w:rsidR="00BD1388" w:rsidRPr="00D00961" w:rsidRDefault="00BD1388">
      <w:pPr>
        <w:tabs>
          <w:tab w:val="left" w:pos="1440"/>
        </w:tabs>
        <w:ind w:left="1440" w:right="-385" w:hanging="360"/>
        <w:rPr>
          <w:rFonts w:ascii="Times New Roman" w:hAnsi="Times New Roman"/>
          <w:sz w:val="22"/>
        </w:rPr>
      </w:pPr>
    </w:p>
    <w:p w14:paraId="64CD5359" w14:textId="77777777" w:rsidR="00BD1388" w:rsidRPr="00D00961" w:rsidRDefault="00BD1388">
      <w:pPr>
        <w:tabs>
          <w:tab w:val="left" w:pos="1440"/>
        </w:tabs>
        <w:ind w:left="1440" w:right="-385" w:hanging="360"/>
        <w:rPr>
          <w:rFonts w:ascii="Times New Roman" w:hAnsi="Times New Roman"/>
          <w:sz w:val="22"/>
        </w:rPr>
      </w:pPr>
      <w:bookmarkStart w:id="1895" w:name="_Toc393736763"/>
      <w:r w:rsidRPr="00D00961">
        <w:rPr>
          <w:rFonts w:ascii="Times New Roman" w:hAnsi="Times New Roman"/>
          <w:sz w:val="22"/>
        </w:rPr>
        <w:t>c.</w:t>
      </w:r>
      <w:r w:rsidRPr="00D00961">
        <w:rPr>
          <w:rFonts w:ascii="Times New Roman" w:hAnsi="Times New Roman"/>
          <w:sz w:val="22"/>
        </w:rPr>
        <w:tab/>
        <w:t xml:space="preserve">(40:34-38) God's very glory fills the tabernacle and remains in the form of a cloud as a sign of </w:t>
      </w:r>
      <w:r w:rsidR="008E0C09" w:rsidRPr="00D00961">
        <w:rPr>
          <w:rFonts w:ascii="Times New Roman" w:hAnsi="Times New Roman"/>
          <w:sz w:val="22"/>
        </w:rPr>
        <w:t xml:space="preserve">his </w:t>
      </w:r>
      <w:r w:rsidRPr="00D00961">
        <w:rPr>
          <w:rFonts w:ascii="Times New Roman" w:hAnsi="Times New Roman"/>
          <w:sz w:val="22"/>
        </w:rPr>
        <w:t>guiding presence and rule as King.</w:t>
      </w:r>
      <w:bookmarkEnd w:id="1895"/>
    </w:p>
    <w:p w14:paraId="34037631" w14:textId="77777777" w:rsidR="00BD1388" w:rsidRPr="00D00961" w:rsidRDefault="00BD1388">
      <w:pPr>
        <w:ind w:right="-385"/>
        <w:jc w:val="center"/>
        <w:rPr>
          <w:rFonts w:ascii="Times New Roman" w:hAnsi="Times New Roman"/>
          <w:b/>
          <w:sz w:val="22"/>
        </w:rPr>
        <w:sectPr w:rsidR="00BD1388" w:rsidRPr="00D00961" w:rsidSect="00B36574">
          <w:headerReference w:type="even" r:id="rId79"/>
          <w:headerReference w:type="default" r:id="rId80"/>
          <w:pgSz w:w="11894" w:h="16834" w:code="9"/>
          <w:pgMar w:top="245" w:right="1152" w:bottom="576" w:left="1152" w:header="720" w:footer="720" w:gutter="0"/>
          <w:cols w:space="720"/>
        </w:sectPr>
      </w:pPr>
      <w:bookmarkStart w:id="1896" w:name="_Toc393736764"/>
    </w:p>
    <w:p w14:paraId="03DA0F1F"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The Pyramids</w:t>
      </w:r>
      <w:r w:rsidRPr="00D00961">
        <w:rPr>
          <w:rFonts w:ascii="Times New Roman" w:hAnsi="Times New Roman"/>
          <w:b/>
          <w:sz w:val="22"/>
        </w:rPr>
        <w:fldChar w:fldCharType="begin"/>
      </w:r>
      <w:r w:rsidRPr="00D00961">
        <w:rPr>
          <w:rFonts w:ascii="Times New Roman" w:hAnsi="Times New Roman"/>
          <w:b/>
          <w:sz w:val="22"/>
        </w:rPr>
        <w:instrText xml:space="preserve"> TC  " </w:instrText>
      </w:r>
      <w:bookmarkStart w:id="1897" w:name="_Toc488675883"/>
      <w:bookmarkStart w:id="1898" w:name="_Toc502548199"/>
      <w:r w:rsidRPr="00D00961">
        <w:rPr>
          <w:rFonts w:ascii="Times New Roman" w:hAnsi="Times New Roman"/>
          <w:b/>
          <w:sz w:val="22"/>
        </w:rPr>
        <w:instrText>The Pyramids</w:instrText>
      </w:r>
      <w:bookmarkEnd w:id="1897"/>
      <w:bookmarkEnd w:id="1898"/>
      <w:r w:rsidRPr="00D00961">
        <w:rPr>
          <w:rFonts w:ascii="Times New Roman" w:hAnsi="Times New Roman"/>
          <w:b/>
          <w:sz w:val="22"/>
        </w:rPr>
        <w:instrText xml:space="preserve"> " \l 4 </w:instrText>
      </w:r>
      <w:r w:rsidRPr="00D00961">
        <w:rPr>
          <w:rFonts w:ascii="Times New Roman" w:hAnsi="Times New Roman"/>
          <w:b/>
          <w:sz w:val="22"/>
        </w:rPr>
        <w:fldChar w:fldCharType="end"/>
      </w:r>
    </w:p>
    <w:p w14:paraId="5F82B927" w14:textId="77777777" w:rsidR="00BD1388" w:rsidRPr="00D00961" w:rsidRDefault="00BD1388">
      <w:pPr>
        <w:ind w:right="-385"/>
        <w:jc w:val="center"/>
        <w:rPr>
          <w:rFonts w:ascii="Times New Roman" w:hAnsi="Times New Roman"/>
          <w:b/>
          <w:sz w:val="22"/>
        </w:rPr>
        <w:sectPr w:rsidR="00BD1388" w:rsidRPr="00D00961" w:rsidSect="00B36574">
          <w:headerReference w:type="default" r:id="rId81"/>
          <w:pgSz w:w="11894" w:h="16834" w:code="9"/>
          <w:pgMar w:top="245" w:right="1152" w:bottom="576" w:left="1152" w:header="720" w:footer="720" w:gutter="0"/>
          <w:pgNumType w:start="105"/>
          <w:cols w:space="720"/>
        </w:sectPr>
      </w:pPr>
    </w:p>
    <w:p w14:paraId="35060368"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Hieroglyphics</w:t>
      </w:r>
      <w:r w:rsidRPr="00D00961">
        <w:rPr>
          <w:rFonts w:ascii="Times New Roman" w:hAnsi="Times New Roman"/>
          <w:b/>
          <w:sz w:val="18"/>
        </w:rPr>
        <w:fldChar w:fldCharType="begin"/>
      </w:r>
      <w:r w:rsidRPr="00D00961">
        <w:rPr>
          <w:rFonts w:ascii="Times New Roman" w:hAnsi="Times New Roman"/>
          <w:b/>
          <w:sz w:val="18"/>
        </w:rPr>
        <w:instrText xml:space="preserve"> TC  " </w:instrText>
      </w:r>
      <w:bookmarkStart w:id="1899" w:name="_Toc488675884"/>
      <w:bookmarkStart w:id="1900" w:name="_Toc502548200"/>
      <w:r w:rsidRPr="00D00961">
        <w:rPr>
          <w:rFonts w:ascii="Times New Roman" w:hAnsi="Times New Roman"/>
          <w:b/>
          <w:sz w:val="18"/>
        </w:rPr>
        <w:instrText>Hieroglyphics</w:instrText>
      </w:r>
      <w:bookmarkEnd w:id="1899"/>
      <w:bookmarkEnd w:id="1900"/>
      <w:r w:rsidRPr="00D00961">
        <w:rPr>
          <w:rFonts w:ascii="Times New Roman" w:hAnsi="Times New Roman"/>
          <w:b/>
          <w:sz w:val="18"/>
        </w:rPr>
        <w:instrText xml:space="preserve"> " \l 4 </w:instrText>
      </w:r>
      <w:r w:rsidRPr="00D00961">
        <w:rPr>
          <w:rFonts w:ascii="Times New Roman" w:hAnsi="Times New Roman"/>
          <w:b/>
          <w:sz w:val="18"/>
        </w:rPr>
        <w:fldChar w:fldCharType="end"/>
      </w:r>
    </w:p>
    <w:p w14:paraId="42BD7862" w14:textId="77777777" w:rsidR="00BD1388" w:rsidRPr="00D00961" w:rsidRDefault="00BD1388">
      <w:pPr>
        <w:ind w:right="-385"/>
        <w:jc w:val="center"/>
        <w:rPr>
          <w:rFonts w:ascii="Times New Roman" w:hAnsi="Times New Roman"/>
          <w:b/>
          <w:sz w:val="32"/>
        </w:rPr>
        <w:sectPr w:rsidR="00BD1388" w:rsidRPr="00D00961" w:rsidSect="00B36574">
          <w:headerReference w:type="default" r:id="rId82"/>
          <w:pgSz w:w="11894" w:h="16834" w:code="9"/>
          <w:pgMar w:top="245" w:right="1152" w:bottom="576" w:left="1152" w:header="720" w:footer="720" w:gutter="0"/>
          <w:pgNumType w:start="105"/>
          <w:cols w:space="720"/>
        </w:sectPr>
      </w:pPr>
    </w:p>
    <w:p w14:paraId="79C02C01"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How Hieroglyphics Were Deciphered</w:t>
      </w:r>
      <w:r w:rsidRPr="00D00961">
        <w:rPr>
          <w:rFonts w:ascii="Times New Roman" w:hAnsi="Times New Roman"/>
          <w:b/>
          <w:sz w:val="14"/>
        </w:rPr>
        <w:fldChar w:fldCharType="begin"/>
      </w:r>
      <w:r w:rsidRPr="00D00961">
        <w:rPr>
          <w:rFonts w:ascii="Times New Roman" w:hAnsi="Times New Roman"/>
          <w:b/>
          <w:sz w:val="14"/>
        </w:rPr>
        <w:instrText xml:space="preserve"> TC  " </w:instrText>
      </w:r>
      <w:bookmarkStart w:id="1901" w:name="_Toc502548201"/>
      <w:r w:rsidRPr="00D00961">
        <w:rPr>
          <w:rFonts w:ascii="Times New Roman" w:hAnsi="Times New Roman"/>
          <w:b/>
          <w:sz w:val="14"/>
        </w:rPr>
        <w:instrText>How Hieroglyphics Were Deciphered</w:instrText>
      </w:r>
      <w:bookmarkEnd w:id="1901"/>
      <w:r w:rsidRPr="00D00961">
        <w:rPr>
          <w:rFonts w:ascii="Times New Roman" w:hAnsi="Times New Roman"/>
          <w:b/>
          <w:sz w:val="14"/>
        </w:rPr>
        <w:instrText xml:space="preserve"> " \l 4 </w:instrText>
      </w:r>
      <w:r w:rsidRPr="00D00961">
        <w:rPr>
          <w:rFonts w:ascii="Times New Roman" w:hAnsi="Times New Roman"/>
          <w:b/>
          <w:sz w:val="14"/>
        </w:rPr>
        <w:fldChar w:fldCharType="end"/>
      </w:r>
    </w:p>
    <w:p w14:paraId="5C650B7C" w14:textId="77777777" w:rsidR="00BD1388" w:rsidRPr="00D00961" w:rsidRDefault="00BD1388">
      <w:pPr>
        <w:ind w:right="-385"/>
        <w:jc w:val="center"/>
        <w:rPr>
          <w:rFonts w:ascii="Times New Roman" w:hAnsi="Times New Roman"/>
          <w:sz w:val="18"/>
        </w:rPr>
      </w:pPr>
      <w:r w:rsidRPr="00D00961">
        <w:rPr>
          <w:rFonts w:ascii="Times New Roman" w:hAnsi="Times New Roman"/>
          <w:sz w:val="18"/>
        </w:rPr>
        <w:t xml:space="preserve">P. Kyle, McCarter, Jr., </w:t>
      </w:r>
      <w:r w:rsidRPr="00D00961">
        <w:rPr>
          <w:rFonts w:ascii="Times New Roman" w:hAnsi="Times New Roman"/>
          <w:i/>
          <w:sz w:val="18"/>
        </w:rPr>
        <w:t>Ancient Inscriptions: Voices from the Biblical World</w:t>
      </w:r>
      <w:r w:rsidRPr="00D00961">
        <w:rPr>
          <w:rFonts w:ascii="Times New Roman" w:hAnsi="Times New Roman"/>
          <w:sz w:val="18"/>
        </w:rPr>
        <w:t xml:space="preserve"> (Washington, DC: Biblical Archaeology Society, 1996), 35</w:t>
      </w:r>
    </w:p>
    <w:p w14:paraId="2B768E42" w14:textId="77777777" w:rsidR="00BD1388" w:rsidRPr="00D00961" w:rsidRDefault="00BD1388">
      <w:pPr>
        <w:ind w:right="-385"/>
        <w:jc w:val="center"/>
        <w:rPr>
          <w:rFonts w:ascii="Times New Roman" w:hAnsi="Times New Roman"/>
          <w:b/>
          <w:sz w:val="14"/>
        </w:rPr>
      </w:pPr>
    </w:p>
    <w:p w14:paraId="7E3C3744" w14:textId="77777777" w:rsidR="00BD1388" w:rsidRPr="00D00961" w:rsidRDefault="00BD1388">
      <w:pPr>
        <w:ind w:right="-385"/>
        <w:rPr>
          <w:rFonts w:ascii="Times New Roman" w:hAnsi="Times New Roman"/>
          <w:b/>
          <w:sz w:val="14"/>
        </w:rPr>
        <w:sectPr w:rsidR="00BD1388" w:rsidRPr="00D00961" w:rsidSect="00B36574">
          <w:headerReference w:type="default" r:id="rId83"/>
          <w:pgSz w:w="11894" w:h="16834" w:code="9"/>
          <w:pgMar w:top="245" w:right="1152" w:bottom="576" w:left="1152" w:header="720" w:footer="720" w:gutter="0"/>
          <w:pgNumType w:start="105"/>
          <w:cols w:space="720"/>
        </w:sectPr>
      </w:pPr>
      <w:r w:rsidRPr="00D00961">
        <w:rPr>
          <w:rFonts w:ascii="Times New Roman" w:hAnsi="Times New Roman"/>
          <w:b/>
          <w:sz w:val="14"/>
        </w:rPr>
        <w:t>,</w:t>
      </w:r>
    </w:p>
    <w:p w14:paraId="67211BDE"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The Plagues and the Gods of Egypt</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1902" w:name="_Toc502548202"/>
      <w:r w:rsidRPr="00D00961">
        <w:rPr>
          <w:rFonts w:ascii="Times New Roman" w:hAnsi="Times New Roman"/>
          <w:sz w:val="14"/>
        </w:rPr>
        <w:instrText>The Plagues and the Gods of Egypt</w:instrText>
      </w:r>
      <w:bookmarkEnd w:id="1902"/>
      <w:r w:rsidRPr="00D00961">
        <w:rPr>
          <w:rFonts w:ascii="Times New Roman" w:hAnsi="Times New Roman"/>
          <w:sz w:val="14"/>
        </w:rPr>
        <w:instrText xml:space="preserve"> " \l 4 </w:instrText>
      </w:r>
      <w:r w:rsidRPr="00D00961">
        <w:rPr>
          <w:rFonts w:ascii="Times New Roman" w:hAnsi="Times New Roman"/>
          <w:sz w:val="14"/>
        </w:rPr>
        <w:fldChar w:fldCharType="end"/>
      </w:r>
    </w:p>
    <w:p w14:paraId="7C3710B3"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85</w:t>
      </w:r>
    </w:p>
    <w:p w14:paraId="6788A94C" w14:textId="77777777" w:rsidR="00BD1388" w:rsidRPr="00D00961" w:rsidRDefault="00BD1388">
      <w:pPr>
        <w:ind w:right="-385"/>
        <w:rPr>
          <w:rFonts w:ascii="Times New Roman" w:hAnsi="Times New Roman"/>
          <w:b/>
          <w:sz w:val="32"/>
        </w:rPr>
        <w:sectPr w:rsidR="00BD1388" w:rsidRPr="00D00961" w:rsidSect="00B36574">
          <w:headerReference w:type="default" r:id="rId84"/>
          <w:pgSz w:w="11894" w:h="16834" w:code="9"/>
          <w:pgMar w:top="245" w:right="1152" w:bottom="576" w:left="1152" w:header="720" w:footer="720" w:gutter="0"/>
          <w:pgNumType w:start="105"/>
          <w:cols w:space="720"/>
        </w:sectPr>
      </w:pPr>
    </w:p>
    <w:bookmarkEnd w:id="1896"/>
    <w:p w14:paraId="00D3B5A2" w14:textId="77777777" w:rsidR="00BD1388" w:rsidRPr="00D00961" w:rsidRDefault="00BD1388" w:rsidP="007B5590">
      <w:pPr>
        <w:ind w:right="-385"/>
        <w:outlineLvl w:val="0"/>
        <w:rPr>
          <w:rFonts w:ascii="Times New Roman" w:hAnsi="Times New Roman"/>
          <w:sz w:val="12"/>
        </w:rPr>
      </w:pPr>
      <w:r w:rsidRPr="00D00961">
        <w:rPr>
          <w:rFonts w:ascii="Times New Roman" w:hAnsi="Times New Roman"/>
          <w:sz w:val="22"/>
        </w:rPr>
        <w:lastRenderedPageBreak/>
        <w:br w:type="page"/>
      </w:r>
      <w:bookmarkStart w:id="1903" w:name="_Toc393736767"/>
      <w:r w:rsidRPr="00D00961">
        <w:rPr>
          <w:rFonts w:ascii="Times New Roman" w:hAnsi="Times New Roman"/>
          <w:b/>
          <w:sz w:val="32"/>
        </w:rPr>
        <w:lastRenderedPageBreak/>
        <w:t>The Exodus</w:t>
      </w:r>
      <w:r w:rsidRPr="00D00961">
        <w:rPr>
          <w:rFonts w:ascii="Times New Roman" w:hAnsi="Times New Roman"/>
          <w:sz w:val="22"/>
        </w:rPr>
        <w:fldChar w:fldCharType="begin"/>
      </w:r>
      <w:r w:rsidRPr="00D00961">
        <w:rPr>
          <w:rFonts w:ascii="Times New Roman" w:hAnsi="Times New Roman"/>
          <w:sz w:val="22"/>
        </w:rPr>
        <w:instrText xml:space="preserve"> TC  " The Exodus " \l 4 </w:instrText>
      </w:r>
      <w:r w:rsidRPr="00D00961">
        <w:rPr>
          <w:rFonts w:ascii="Times New Roman" w:hAnsi="Times New Roman"/>
          <w:sz w:val="22"/>
        </w:rPr>
        <w:fldChar w:fldCharType="end"/>
      </w:r>
    </w:p>
    <w:p w14:paraId="54EBC657" w14:textId="77777777" w:rsidR="00BD1388" w:rsidRPr="00D00961" w:rsidRDefault="00BD1388" w:rsidP="007B5590">
      <w:pPr>
        <w:ind w:right="-385"/>
        <w:outlineLvl w:val="0"/>
        <w:rPr>
          <w:rFonts w:ascii="Times New Roman" w:hAnsi="Times New Roman"/>
          <w:b/>
          <w:sz w:val="32"/>
        </w:rPr>
      </w:pPr>
      <w:r w:rsidRPr="00D00961">
        <w:rPr>
          <w:rFonts w:ascii="Times New Roman" w:hAnsi="Times New Roman"/>
          <w:b/>
          <w:sz w:val="32"/>
        </w:rPr>
        <w:t>Map of the Exodus</w:t>
      </w:r>
      <w:bookmarkEnd w:id="1903"/>
      <w:r w:rsidRPr="00D00961">
        <w:rPr>
          <w:rFonts w:ascii="Times New Roman" w:hAnsi="Times New Roman"/>
          <w:sz w:val="12"/>
        </w:rPr>
        <w:fldChar w:fldCharType="begin"/>
      </w:r>
      <w:r w:rsidRPr="00D00961">
        <w:rPr>
          <w:rFonts w:ascii="Times New Roman" w:hAnsi="Times New Roman"/>
          <w:sz w:val="12"/>
        </w:rPr>
        <w:instrText xml:space="preserve"> TC  "</w:instrText>
      </w:r>
      <w:bookmarkStart w:id="1904" w:name="_Toc391739687"/>
      <w:bookmarkStart w:id="1905" w:name="_Toc391995845"/>
      <w:bookmarkStart w:id="1906" w:name="_Toc392004320"/>
      <w:bookmarkStart w:id="1907" w:name="_Toc393736768"/>
      <w:bookmarkStart w:id="1908" w:name="_Toc393788990"/>
      <w:bookmarkStart w:id="1909" w:name="_Toc393791692"/>
      <w:bookmarkStart w:id="1910" w:name="_Toc393796774"/>
      <w:bookmarkStart w:id="1911" w:name="_Toc393816186"/>
      <w:bookmarkStart w:id="1912" w:name="_Toc425035297"/>
      <w:bookmarkStart w:id="1913" w:name="_Toc425043025"/>
      <w:bookmarkStart w:id="1914" w:name="_Toc478007607"/>
      <w:bookmarkStart w:id="1915" w:name="_Toc488675886"/>
      <w:bookmarkStart w:id="1916" w:name="_Toc502548203"/>
      <w:r w:rsidRPr="00D00961">
        <w:rPr>
          <w:rFonts w:ascii="Times New Roman" w:hAnsi="Times New Roman"/>
          <w:sz w:val="12"/>
        </w:rPr>
        <w:instrText>Map of the Exodus</w:instrText>
      </w:r>
      <w:bookmarkEnd w:id="1904"/>
      <w:bookmarkEnd w:id="1905"/>
      <w:bookmarkEnd w:id="1906"/>
      <w:bookmarkEnd w:id="1907"/>
      <w:bookmarkEnd w:id="1908"/>
      <w:bookmarkEnd w:id="1909"/>
      <w:bookmarkEnd w:id="1910"/>
      <w:bookmarkEnd w:id="1911"/>
      <w:bookmarkEnd w:id="1912"/>
      <w:bookmarkEnd w:id="1913"/>
      <w:bookmarkEnd w:id="1914"/>
      <w:bookmarkEnd w:id="1915"/>
      <w:bookmarkEnd w:id="1916"/>
      <w:r w:rsidRPr="00D00961">
        <w:rPr>
          <w:rFonts w:ascii="Times New Roman" w:hAnsi="Times New Roman"/>
          <w:sz w:val="12"/>
        </w:rPr>
        <w:instrText xml:space="preserve">" \l 4 </w:instrText>
      </w:r>
      <w:r w:rsidRPr="00D00961">
        <w:rPr>
          <w:rFonts w:ascii="Times New Roman" w:hAnsi="Times New Roman"/>
          <w:sz w:val="12"/>
        </w:rPr>
        <w:fldChar w:fldCharType="end"/>
      </w:r>
    </w:p>
    <w:p w14:paraId="7424E42D" w14:textId="77777777" w:rsidR="00BD1388" w:rsidRPr="00D00961" w:rsidRDefault="00BD1388" w:rsidP="007B5590">
      <w:pPr>
        <w:ind w:right="-385"/>
        <w:jc w:val="center"/>
        <w:outlineLvl w:val="0"/>
        <w:rPr>
          <w:rFonts w:ascii="Times New Roman" w:hAnsi="Times New Roman"/>
        </w:rPr>
      </w:pPr>
      <w:bookmarkStart w:id="1917" w:name="_Toc393736769"/>
      <w:r w:rsidRPr="00D00961">
        <w:rPr>
          <w:rFonts w:ascii="Times New Roman" w:hAnsi="Times New Roman"/>
          <w:i/>
          <w:sz w:val="22"/>
        </w:rPr>
        <w:t>The Bible Visual Resource Book</w:t>
      </w:r>
      <w:r w:rsidRPr="00D00961">
        <w:rPr>
          <w:rFonts w:ascii="Times New Roman" w:hAnsi="Times New Roman"/>
          <w:sz w:val="22"/>
        </w:rPr>
        <w:t>, 23</w:t>
      </w:r>
      <w:bookmarkEnd w:id="1917"/>
    </w:p>
    <w:p w14:paraId="46527F38" w14:textId="77777777" w:rsidR="00BD1388" w:rsidRPr="00D00961" w:rsidRDefault="00BD1388" w:rsidP="007B5590">
      <w:pPr>
        <w:jc w:val="center"/>
        <w:outlineLvl w:val="0"/>
        <w:rPr>
          <w:rFonts w:ascii="Times New Roman" w:hAnsi="Times New Roman"/>
          <w:b/>
          <w:sz w:val="22"/>
        </w:rPr>
      </w:pPr>
      <w:r w:rsidRPr="00D00961">
        <w:rPr>
          <w:rFonts w:ascii="Times New Roman" w:hAnsi="Times New Roman"/>
          <w:sz w:val="22"/>
        </w:rPr>
        <w:br w:type="page"/>
      </w:r>
      <w:bookmarkStart w:id="1918" w:name="_Toc393734671"/>
      <w:bookmarkStart w:id="1919" w:name="_Toc393736773"/>
      <w:r w:rsidRPr="00D00961">
        <w:rPr>
          <w:rFonts w:ascii="Times New Roman" w:hAnsi="Times New Roman"/>
          <w:b/>
          <w:sz w:val="32"/>
        </w:rPr>
        <w:lastRenderedPageBreak/>
        <w:t>Egyptian Sojourn Chronologies Contrasted</w:t>
      </w:r>
      <w:r w:rsidRPr="00D00961">
        <w:rPr>
          <w:rFonts w:ascii="Times New Roman" w:hAnsi="Times New Roman"/>
          <w:b/>
          <w:sz w:val="22"/>
        </w:rPr>
        <w:t xml:space="preserve"> </w:t>
      </w:r>
      <w:r w:rsidRPr="00D00961">
        <w:rPr>
          <w:rFonts w:ascii="Times New Roman" w:hAnsi="Times New Roman"/>
          <w:b/>
          <w:sz w:val="6"/>
        </w:rPr>
        <w:fldChar w:fldCharType="begin"/>
      </w:r>
      <w:r w:rsidRPr="00D00961">
        <w:rPr>
          <w:rFonts w:ascii="Times New Roman" w:hAnsi="Times New Roman"/>
          <w:b/>
          <w:sz w:val="6"/>
        </w:rPr>
        <w:instrText xml:space="preserve"> TC  " </w:instrText>
      </w:r>
      <w:bookmarkStart w:id="1920" w:name="_Toc478007608"/>
      <w:bookmarkStart w:id="1921" w:name="_Toc488675887"/>
      <w:bookmarkStart w:id="1922" w:name="_Toc502548204"/>
      <w:r w:rsidRPr="00D00961">
        <w:rPr>
          <w:rFonts w:ascii="Times New Roman" w:hAnsi="Times New Roman"/>
          <w:b/>
          <w:sz w:val="6"/>
        </w:rPr>
        <w:instrText>Egyptian Sojourn Chronologies Contrasted</w:instrText>
      </w:r>
      <w:bookmarkEnd w:id="1920"/>
      <w:bookmarkEnd w:id="1921"/>
      <w:bookmarkEnd w:id="1922"/>
      <w:r w:rsidRPr="00D00961">
        <w:rPr>
          <w:rFonts w:ascii="Times New Roman" w:hAnsi="Times New Roman"/>
          <w:b/>
          <w:sz w:val="6"/>
        </w:rPr>
        <w:instrText xml:space="preserve"> " \l 4 </w:instrText>
      </w:r>
      <w:r w:rsidRPr="00D00961">
        <w:rPr>
          <w:rFonts w:ascii="Times New Roman" w:hAnsi="Times New Roman"/>
          <w:b/>
          <w:sz w:val="6"/>
        </w:rPr>
        <w:fldChar w:fldCharType="end"/>
      </w:r>
      <w:r w:rsidRPr="00D00961">
        <w:rPr>
          <w:rFonts w:ascii="Times New Roman" w:hAnsi="Times New Roman"/>
          <w:b/>
          <w:sz w:val="2"/>
        </w:rPr>
        <w:t xml:space="preserve"> </w:t>
      </w:r>
    </w:p>
    <w:p w14:paraId="65E75E55" w14:textId="77777777" w:rsidR="00BD1388" w:rsidRPr="00D00961" w:rsidRDefault="00BD1388" w:rsidP="007B5590">
      <w:pPr>
        <w:ind w:right="-385"/>
        <w:jc w:val="center"/>
        <w:outlineLvl w:val="0"/>
        <w:rPr>
          <w:rFonts w:ascii="Times New Roman" w:hAnsi="Times New Roman"/>
          <w:sz w:val="14"/>
        </w:rPr>
      </w:pPr>
      <w:r w:rsidRPr="00D00961">
        <w:rPr>
          <w:rFonts w:ascii="Times New Roman" w:hAnsi="Times New Roman"/>
          <w:sz w:val="14"/>
        </w:rPr>
        <w:t xml:space="preserve">Adapted (column 1 added) from John H. Walton, </w:t>
      </w:r>
      <w:r w:rsidRPr="00D00961">
        <w:rPr>
          <w:rFonts w:ascii="Times New Roman" w:hAnsi="Times New Roman"/>
          <w:i/>
          <w:sz w:val="14"/>
        </w:rPr>
        <w:t>Chronological and Background Charts of the OT</w:t>
      </w:r>
      <w:r w:rsidRPr="00D00961">
        <w:rPr>
          <w:rFonts w:ascii="Times New Roman" w:hAnsi="Times New Roman"/>
          <w:sz w:val="14"/>
        </w:rPr>
        <w:t>, 2d ed., 99 (cf. OTS, 108a-b)</w:t>
      </w:r>
    </w:p>
    <w:p w14:paraId="781ADEA8" w14:textId="77777777" w:rsidR="00BD1388" w:rsidRPr="00D00961" w:rsidRDefault="00BD1388">
      <w:pPr>
        <w:jc w:val="center"/>
        <w:rPr>
          <w:rFonts w:ascii="Times New Roman" w:hAnsi="Times New Roman"/>
          <w:b/>
          <w:color w:val="000000"/>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3" w:firstRow="0" w:lastRow="0" w:firstColumn="0" w:lastColumn="0" w:noHBand="0" w:noVBand="0"/>
      </w:tblPr>
      <w:tblGrid>
        <w:gridCol w:w="1998"/>
        <w:gridCol w:w="1892"/>
        <w:gridCol w:w="1893"/>
        <w:gridCol w:w="551"/>
        <w:gridCol w:w="1710"/>
        <w:gridCol w:w="1893"/>
      </w:tblGrid>
      <w:tr w:rsidR="00BD1388" w:rsidRPr="00D00961" w14:paraId="4E78B9FF" w14:textId="77777777">
        <w:tblPrEx>
          <w:tblCellMar>
            <w:top w:w="0" w:type="dxa"/>
            <w:bottom w:w="0" w:type="dxa"/>
          </w:tblCellMar>
        </w:tblPrEx>
        <w:tc>
          <w:tcPr>
            <w:tcW w:w="1998" w:type="dxa"/>
            <w:tcBorders>
              <w:bottom w:val="nil"/>
            </w:tcBorders>
            <w:shd w:val="solid" w:color="000000" w:fill="FFFFFF"/>
          </w:tcPr>
          <w:p w14:paraId="39DCD5EF" w14:textId="77777777" w:rsidR="00BD1388" w:rsidRPr="00D00961" w:rsidRDefault="00BD1388">
            <w:pPr>
              <w:ind w:right="-124"/>
              <w:jc w:val="center"/>
              <w:rPr>
                <w:rFonts w:ascii="Times New Roman" w:hAnsi="Times New Roman"/>
                <w:b/>
                <w:color w:val="FFFFFF"/>
                <w:sz w:val="12"/>
              </w:rPr>
            </w:pPr>
          </w:p>
          <w:p w14:paraId="6807F1E3" w14:textId="77777777" w:rsidR="00BD1388" w:rsidRPr="00D00961" w:rsidRDefault="00BD1388">
            <w:pPr>
              <w:ind w:right="-18"/>
              <w:jc w:val="center"/>
              <w:rPr>
                <w:rFonts w:ascii="Times New Roman" w:hAnsi="Times New Roman"/>
                <w:b/>
                <w:color w:val="FFFFFF"/>
              </w:rPr>
            </w:pPr>
            <w:r w:rsidRPr="00D00961">
              <w:rPr>
                <w:rFonts w:ascii="Times New Roman" w:hAnsi="Times New Roman"/>
                <w:b/>
                <w:color w:val="FFFFFF"/>
              </w:rPr>
              <w:t>400 YEAR SOJOURN</w:t>
            </w:r>
          </w:p>
        </w:tc>
        <w:tc>
          <w:tcPr>
            <w:tcW w:w="1892" w:type="dxa"/>
            <w:shd w:val="solid" w:color="000000" w:fill="FFFFFF"/>
          </w:tcPr>
          <w:p w14:paraId="13D776EC" w14:textId="77777777" w:rsidR="00BD1388" w:rsidRPr="00D00961" w:rsidRDefault="00BD1388">
            <w:pPr>
              <w:ind w:right="-16"/>
              <w:jc w:val="center"/>
              <w:rPr>
                <w:rFonts w:ascii="Times New Roman" w:hAnsi="Times New Roman"/>
                <w:b/>
                <w:color w:val="FFFFFF"/>
                <w:sz w:val="12"/>
              </w:rPr>
            </w:pPr>
          </w:p>
          <w:p w14:paraId="4BF9ECF6" w14:textId="77777777" w:rsidR="00BD1388" w:rsidRPr="00D00961" w:rsidRDefault="00BD1388">
            <w:pPr>
              <w:ind w:right="-16"/>
              <w:jc w:val="center"/>
              <w:rPr>
                <w:rFonts w:ascii="Times New Roman" w:hAnsi="Times New Roman"/>
                <w:b/>
                <w:color w:val="FFFFFF"/>
              </w:rPr>
            </w:pPr>
            <w:r w:rsidRPr="00D00961">
              <w:rPr>
                <w:rFonts w:ascii="Times New Roman" w:hAnsi="Times New Roman"/>
                <w:b/>
                <w:color w:val="FFFFFF"/>
              </w:rPr>
              <w:t>430 YEAR SOJOURN</w:t>
            </w:r>
          </w:p>
        </w:tc>
        <w:tc>
          <w:tcPr>
            <w:tcW w:w="1893" w:type="dxa"/>
            <w:shd w:val="solid" w:color="000000" w:fill="FFFFFF"/>
          </w:tcPr>
          <w:p w14:paraId="4E04802B" w14:textId="77777777" w:rsidR="00BD1388" w:rsidRPr="00D00961" w:rsidRDefault="00BD1388">
            <w:pPr>
              <w:ind w:right="-124"/>
              <w:jc w:val="center"/>
              <w:rPr>
                <w:rFonts w:ascii="Times New Roman" w:hAnsi="Times New Roman"/>
                <w:b/>
                <w:color w:val="FFFFFF"/>
                <w:sz w:val="12"/>
              </w:rPr>
            </w:pPr>
          </w:p>
          <w:p w14:paraId="1DB5D38E" w14:textId="77777777" w:rsidR="00BD1388" w:rsidRPr="00D00961" w:rsidRDefault="00BD1388">
            <w:pPr>
              <w:ind w:right="-13"/>
              <w:jc w:val="center"/>
              <w:rPr>
                <w:rFonts w:ascii="Times New Roman" w:hAnsi="Times New Roman"/>
                <w:b/>
                <w:color w:val="FFFFFF"/>
              </w:rPr>
            </w:pPr>
            <w:r w:rsidRPr="00D00961">
              <w:rPr>
                <w:rFonts w:ascii="Times New Roman" w:hAnsi="Times New Roman"/>
                <w:b/>
                <w:color w:val="FFFFFF"/>
              </w:rPr>
              <w:t>215 YEAR SOJOURN</w:t>
            </w:r>
          </w:p>
        </w:tc>
        <w:tc>
          <w:tcPr>
            <w:tcW w:w="551" w:type="dxa"/>
            <w:shd w:val="solid" w:color="000000" w:fill="FFFFFF"/>
          </w:tcPr>
          <w:p w14:paraId="6381B192" w14:textId="77777777" w:rsidR="00BD1388" w:rsidRPr="00D00961" w:rsidRDefault="00BD1388">
            <w:pPr>
              <w:ind w:right="-124"/>
              <w:jc w:val="center"/>
              <w:rPr>
                <w:rFonts w:ascii="Times New Roman" w:hAnsi="Times New Roman"/>
                <w:b/>
                <w:color w:val="FFFFFF"/>
                <w:sz w:val="16"/>
              </w:rPr>
            </w:pPr>
          </w:p>
        </w:tc>
        <w:tc>
          <w:tcPr>
            <w:tcW w:w="1710" w:type="dxa"/>
            <w:shd w:val="solid" w:color="000000" w:fill="FFFFFF"/>
          </w:tcPr>
          <w:p w14:paraId="018616B8" w14:textId="77777777" w:rsidR="00BD1388" w:rsidRPr="00D00961" w:rsidRDefault="00BD1388">
            <w:pPr>
              <w:ind w:right="-2"/>
              <w:jc w:val="center"/>
              <w:rPr>
                <w:rFonts w:ascii="Times New Roman" w:hAnsi="Times New Roman"/>
                <w:b/>
                <w:color w:val="FFFFFF"/>
                <w:sz w:val="12"/>
              </w:rPr>
            </w:pPr>
          </w:p>
          <w:p w14:paraId="10223ACF" w14:textId="77777777" w:rsidR="00BD1388" w:rsidRPr="00D00961" w:rsidRDefault="00BD1388">
            <w:pPr>
              <w:ind w:right="-2"/>
              <w:jc w:val="center"/>
              <w:rPr>
                <w:rFonts w:ascii="Times New Roman" w:hAnsi="Times New Roman"/>
                <w:b/>
                <w:color w:val="FFFFFF"/>
              </w:rPr>
            </w:pPr>
            <w:r w:rsidRPr="00D00961">
              <w:rPr>
                <w:rFonts w:ascii="Times New Roman" w:hAnsi="Times New Roman"/>
                <w:b/>
                <w:color w:val="FFFFFF"/>
              </w:rPr>
              <w:t xml:space="preserve">LATE </w:t>
            </w:r>
          </w:p>
          <w:p w14:paraId="0C36BFE4" w14:textId="77777777" w:rsidR="00BD1388" w:rsidRPr="00D00961" w:rsidRDefault="00BD1388">
            <w:pPr>
              <w:ind w:right="-2"/>
              <w:jc w:val="center"/>
              <w:rPr>
                <w:rFonts w:ascii="Times New Roman" w:hAnsi="Times New Roman"/>
                <w:b/>
                <w:color w:val="FFFFFF"/>
              </w:rPr>
            </w:pPr>
            <w:r w:rsidRPr="00D00961">
              <w:rPr>
                <w:rFonts w:ascii="Times New Roman" w:hAnsi="Times New Roman"/>
                <w:b/>
                <w:color w:val="FFFFFF"/>
              </w:rPr>
              <w:t>EXODUS</w:t>
            </w:r>
          </w:p>
        </w:tc>
        <w:tc>
          <w:tcPr>
            <w:tcW w:w="1893" w:type="dxa"/>
            <w:shd w:val="solid" w:color="000000" w:fill="FFFFFF"/>
          </w:tcPr>
          <w:p w14:paraId="2B6C3EA5" w14:textId="77777777" w:rsidR="00BD1388" w:rsidRPr="00D00961" w:rsidRDefault="00BD1388">
            <w:pPr>
              <w:ind w:right="-124"/>
              <w:jc w:val="center"/>
              <w:rPr>
                <w:rFonts w:ascii="Times New Roman" w:hAnsi="Times New Roman"/>
                <w:b/>
                <w:color w:val="FFFFFF"/>
                <w:sz w:val="12"/>
              </w:rPr>
            </w:pPr>
          </w:p>
          <w:p w14:paraId="72AC1399" w14:textId="77777777" w:rsidR="00BD1388" w:rsidRPr="00D00961" w:rsidRDefault="00BD1388">
            <w:pPr>
              <w:jc w:val="center"/>
              <w:rPr>
                <w:rFonts w:ascii="Times New Roman" w:hAnsi="Times New Roman"/>
                <w:b/>
                <w:color w:val="FFFFFF"/>
              </w:rPr>
            </w:pPr>
            <w:r w:rsidRPr="00D00961">
              <w:rPr>
                <w:rFonts w:ascii="Times New Roman" w:hAnsi="Times New Roman"/>
                <w:b/>
                <w:color w:val="FFFFFF"/>
              </w:rPr>
              <w:t>CRITICAL</w:t>
            </w:r>
          </w:p>
        </w:tc>
      </w:tr>
    </w:tbl>
    <w:p w14:paraId="088452F7"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84864" behindDoc="0" locked="0" layoutInCell="1" allowOverlap="1" wp14:anchorId="68D1A52D" wp14:editId="4DBA8F7B">
                <wp:simplePos x="0" y="0"/>
                <wp:positionH relativeFrom="column">
                  <wp:posOffset>2364740</wp:posOffset>
                </wp:positionH>
                <wp:positionV relativeFrom="paragraph">
                  <wp:posOffset>3539490</wp:posOffset>
                </wp:positionV>
                <wp:extent cx="1097280" cy="274320"/>
                <wp:effectExtent l="0" t="0" r="0" b="508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74320"/>
                        </a:xfrm>
                        <a:prstGeom prst="rect">
                          <a:avLst/>
                        </a:prstGeom>
                        <a:solidFill>
                          <a:srgbClr val="000000"/>
                        </a:solidFill>
                        <a:ln w="9525">
                          <a:solidFill>
                            <a:srgbClr val="000000"/>
                          </a:solidFill>
                          <a:miter lim="800000"/>
                          <a:headEnd/>
                          <a:tailEnd/>
                        </a:ln>
                      </wps:spPr>
                      <wps:txbx>
                        <w:txbxContent>
                          <w:p w14:paraId="74969BEA" w14:textId="77777777" w:rsidR="004B6992" w:rsidRPr="00A773FB" w:rsidRDefault="004B6992">
                            <w:pPr>
                              <w:pStyle w:val="Heading8"/>
                              <w:rPr>
                                <w:sz w:val="20"/>
                              </w:rPr>
                            </w:pPr>
                            <w:r w:rsidRPr="00A773FB">
                              <w:rPr>
                                <w:sz w:val="30"/>
                              </w:rPr>
                              <w:t>EXODUS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1A52D" id="Text Box 153" o:spid="_x0000_s1097" type="#_x0000_t202" style="position:absolute;margin-left:186.2pt;margin-top:278.7pt;width:86.4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" fillcolor="black">
                <v:path arrowok="t"/>
                <v:textbox>
                  <w:txbxContent>
                    <w:p w14:paraId="74969BEA" w14:textId="77777777" w:rsidR="004B6992" w:rsidRPr="00A773FB" w:rsidRDefault="004B6992">
                      <w:pPr>
                        <w:pStyle w:val="Heading8"/>
                        <w:rPr>
                          <w:sz w:val="20"/>
                        </w:rPr>
                      </w:pPr>
                      <w:r w:rsidRPr="00A773FB">
                        <w:rPr>
                          <w:sz w:val="30"/>
                        </w:rPr>
                        <w:t>EXODUS</w:t>
                      </w:r>
                    </w:p>
                  </w:txbxContent>
                </v:textbox>
              </v:shape>
            </w:pict>
          </mc:Fallback>
        </mc:AlternateContent>
      </w:r>
      <w:r>
        <w:rPr>
          <w:noProof/>
        </w:rPr>
        <mc:AlternateContent>
          <mc:Choice Requires="wps">
            <w:drawing>
              <wp:anchor distT="0" distB="0" distL="114300" distR="114300" simplePos="0" relativeHeight="251679744" behindDoc="0" locked="0" layoutInCell="0" allowOverlap="1" wp14:anchorId="091F3D40" wp14:editId="0E7D7261">
                <wp:simplePos x="0" y="0"/>
                <wp:positionH relativeFrom="column">
                  <wp:posOffset>2364740</wp:posOffset>
                </wp:positionH>
                <wp:positionV relativeFrom="paragraph">
                  <wp:posOffset>3954780</wp:posOffset>
                </wp:positionV>
                <wp:extent cx="1097280" cy="274320"/>
                <wp:effectExtent l="0" t="0" r="0" b="508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74320"/>
                        </a:xfrm>
                        <a:prstGeom prst="rect">
                          <a:avLst/>
                        </a:prstGeom>
                        <a:solidFill>
                          <a:srgbClr val="000000"/>
                        </a:solidFill>
                        <a:ln w="9525">
                          <a:solidFill>
                            <a:srgbClr val="000000"/>
                          </a:solidFill>
                          <a:miter lim="800000"/>
                          <a:headEnd/>
                          <a:tailEnd/>
                        </a:ln>
                      </wps:spPr>
                      <wps:txbx>
                        <w:txbxContent>
                          <w:p w14:paraId="7B52E54C" w14:textId="77777777" w:rsidR="004B6992" w:rsidRDefault="004B6992">
                            <w:pPr>
                              <w:pStyle w:val="Heading8"/>
                            </w:pPr>
                            <w:r>
                              <w:rPr>
                                <w:sz w:val="34"/>
                              </w:rPr>
                              <w:t>EXODUS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F3D40" id="Text Box 152" o:spid="_x0000_s1098" type="#_x0000_t202" style="position:absolute;margin-left:186.2pt;margin-top:311.4pt;width:86.4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" o:allowincell="f" fillcolor="black">
                <v:path arrowok="t"/>
                <v:textbox>
                  <w:txbxContent>
                    <w:p w14:paraId="7B52E54C" w14:textId="77777777" w:rsidR="004B6992" w:rsidRDefault="004B6992">
                      <w:pPr>
                        <w:pStyle w:val="Heading8"/>
                      </w:pPr>
                      <w:r>
                        <w:rPr>
                          <w:sz w:val="34"/>
                        </w:rPr>
                        <w:t>EXODUS</w:t>
                      </w:r>
                    </w:p>
                  </w:txbxContent>
                </v:textbox>
              </v:shape>
            </w:pict>
          </mc:Fallback>
        </mc:AlternateContent>
      </w:r>
      <w:r>
        <w:rPr>
          <w:noProof/>
        </w:rPr>
        <mc:AlternateContent>
          <mc:Choice Requires="wps">
            <w:drawing>
              <wp:anchor distT="0" distB="0" distL="114300" distR="114300" simplePos="0" relativeHeight="251653120" behindDoc="0" locked="0" layoutInCell="0" allowOverlap="1" wp14:anchorId="7D99BA91" wp14:editId="0D9749E2">
                <wp:simplePos x="0" y="0"/>
                <wp:positionH relativeFrom="column">
                  <wp:posOffset>-12065</wp:posOffset>
                </wp:positionH>
                <wp:positionV relativeFrom="paragraph">
                  <wp:posOffset>73660</wp:posOffset>
                </wp:positionV>
                <wp:extent cx="1097280" cy="179578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1795780"/>
                        </a:xfrm>
                        <a:prstGeom prst="rect">
                          <a:avLst/>
                        </a:prstGeom>
                        <a:solidFill>
                          <a:srgbClr val="FFFFFF"/>
                        </a:solidFill>
                        <a:ln w="9525">
                          <a:solidFill>
                            <a:srgbClr val="000000"/>
                          </a:solidFill>
                          <a:miter lim="800000"/>
                          <a:headEnd/>
                          <a:tailEnd/>
                        </a:ln>
                      </wps:spPr>
                      <wps:txbx>
                        <w:txbxContent>
                          <w:p w14:paraId="70460AE5" w14:textId="77777777" w:rsidR="004B6992" w:rsidRDefault="004B6992">
                            <w:pPr>
                              <w:jc w:val="center"/>
                              <w:rPr>
                                <w:b/>
                                <w:color w:val="000000"/>
                                <w:sz w:val="18"/>
                              </w:rPr>
                            </w:pPr>
                            <w:r>
                              <w:rPr>
                                <w:b/>
                                <w:color w:val="000000"/>
                                <w:sz w:val="18"/>
                              </w:rPr>
                              <w:t>The Patriarchs</w:t>
                            </w:r>
                          </w:p>
                          <w:p w14:paraId="4A1CED06" w14:textId="77777777" w:rsidR="004B6992" w:rsidRDefault="004B6992">
                            <w:pPr>
                              <w:jc w:val="center"/>
                              <w:rPr>
                                <w:b/>
                                <w:color w:val="000000"/>
                                <w:sz w:val="18"/>
                              </w:rPr>
                            </w:pPr>
                            <w:r>
                              <w:rPr>
                                <w:b/>
                                <w:color w:val="000000"/>
                                <w:sz w:val="18"/>
                              </w:rPr>
                              <w:t>2135-1774</w:t>
                            </w:r>
                          </w:p>
                          <w:p w14:paraId="52BDE681" w14:textId="77777777" w:rsidR="004B6992" w:rsidRDefault="004B6992">
                            <w:pPr>
                              <w:pStyle w:val="Heading9"/>
                              <w:rPr>
                                <w:sz w:val="18"/>
                              </w:rPr>
                            </w:pPr>
                            <w:r>
                              <w:t>Abr birth to Joseph death</w:t>
                            </w:r>
                          </w:p>
                          <w:p w14:paraId="5A40CF35" w14:textId="77777777" w:rsidR="004B6992" w:rsidRDefault="004B6992">
                            <w:pPr>
                              <w:jc w:val="center"/>
                              <w:rPr>
                                <w:b/>
                                <w:color w:val="000000"/>
                                <w:sz w:val="18"/>
                              </w:rPr>
                            </w:pPr>
                          </w:p>
                          <w:p w14:paraId="035A171F" w14:textId="77777777" w:rsidR="004B6992" w:rsidRDefault="004B6992">
                            <w:pPr>
                              <w:jc w:val="center"/>
                              <w:rPr>
                                <w:b/>
                                <w:color w:val="000000"/>
                                <w:sz w:val="18"/>
                              </w:rPr>
                            </w:pPr>
                            <w:r>
                              <w:rPr>
                                <w:b/>
                                <w:color w:val="000000"/>
                                <w:sz w:val="18"/>
                              </w:rPr>
                              <w:t>Canaan Sojourn</w:t>
                            </w:r>
                          </w:p>
                          <w:p w14:paraId="3235C532" w14:textId="77777777" w:rsidR="004B6992" w:rsidRDefault="004B6992">
                            <w:pPr>
                              <w:jc w:val="center"/>
                              <w:rPr>
                                <w:b/>
                                <w:color w:val="000000"/>
                                <w:sz w:val="18"/>
                              </w:rPr>
                            </w:pPr>
                            <w:r>
                              <w:rPr>
                                <w:b/>
                                <w:color w:val="000000"/>
                                <w:sz w:val="18"/>
                              </w:rPr>
                              <w:t>1875-1845</w:t>
                            </w:r>
                          </w:p>
                          <w:p w14:paraId="53DAED33" w14:textId="77777777" w:rsidR="004B6992" w:rsidRDefault="004B6992">
                            <w:pPr>
                              <w:pStyle w:val="Heading9"/>
                              <w:rPr>
                                <w:b/>
                                <w:sz w:val="18"/>
                              </w:rPr>
                            </w:pPr>
                            <w:r>
                              <w:t>AC conf at Bethel to migr</w:t>
                            </w:r>
                          </w:p>
                          <w:p w14:paraId="10CA95CC" w14:textId="77777777" w:rsidR="004B6992" w:rsidRDefault="004B6992">
                            <w:pPr>
                              <w:jc w:val="center"/>
                              <w:rPr>
                                <w:b/>
                                <w:color w:val="000000"/>
                                <w:sz w:val="18"/>
                              </w:rPr>
                            </w:pPr>
                          </w:p>
                          <w:p w14:paraId="46E16589" w14:textId="77777777" w:rsidR="004B6992" w:rsidRDefault="004B6992">
                            <w:pPr>
                              <w:jc w:val="center"/>
                              <w:rPr>
                                <w:b/>
                                <w:color w:val="000000"/>
                                <w:sz w:val="18"/>
                              </w:rPr>
                            </w:pPr>
                            <w:r>
                              <w:rPr>
                                <w:b/>
                                <w:color w:val="000000"/>
                                <w:sz w:val="18"/>
                              </w:rPr>
                              <w:t>Migration to Egypt</w:t>
                            </w:r>
                          </w:p>
                          <w:p w14:paraId="50011BF9" w14:textId="77777777" w:rsidR="004B6992" w:rsidRDefault="004B6992">
                            <w:pPr>
                              <w:jc w:val="center"/>
                            </w:pPr>
                            <w:r>
                              <w:rPr>
                                <w:b/>
                                <w:color w:val="000000"/>
                                <w:sz w:val="18"/>
                              </w:rPr>
                              <w:t>1845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BA91" id="Text Box 151" o:spid="_x0000_s1099" type="#_x0000_t202" style="position:absolute;margin-left:-.95pt;margin-top:5.8pt;width:86.4pt;height:14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" o:allowincell="f">
                <v:path arrowok="t"/>
                <v:textbox>
                  <w:txbxContent>
                    <w:p w14:paraId="70460AE5" w14:textId="77777777" w:rsidR="004B6992" w:rsidRDefault="004B6992">
                      <w:pPr>
                        <w:jc w:val="center"/>
                        <w:rPr>
                          <w:b/>
                          <w:color w:val="000000"/>
                          <w:sz w:val="18"/>
                        </w:rPr>
                      </w:pPr>
                      <w:r>
                        <w:rPr>
                          <w:b/>
                          <w:color w:val="000000"/>
                          <w:sz w:val="18"/>
                        </w:rPr>
                        <w:t>The Patriarchs</w:t>
                      </w:r>
                    </w:p>
                    <w:p w14:paraId="4A1CED06" w14:textId="77777777" w:rsidR="004B6992" w:rsidRDefault="004B6992">
                      <w:pPr>
                        <w:jc w:val="center"/>
                        <w:rPr>
                          <w:b/>
                          <w:color w:val="000000"/>
                          <w:sz w:val="18"/>
                        </w:rPr>
                      </w:pPr>
                      <w:r>
                        <w:rPr>
                          <w:b/>
                          <w:color w:val="000000"/>
                          <w:sz w:val="18"/>
                        </w:rPr>
                        <w:t>2135-1774</w:t>
                      </w:r>
                    </w:p>
                    <w:p w14:paraId="52BDE681" w14:textId="77777777" w:rsidR="004B6992" w:rsidRDefault="004B6992">
                      <w:pPr>
                        <w:pStyle w:val="Heading9"/>
                        <w:rPr>
                          <w:sz w:val="18"/>
                        </w:rPr>
                      </w:pPr>
                      <w:r>
                        <w:t>Abr birth to Joseph death</w:t>
                      </w:r>
                    </w:p>
                    <w:p w14:paraId="5A40CF35" w14:textId="77777777" w:rsidR="004B6992" w:rsidRDefault="004B6992">
                      <w:pPr>
                        <w:jc w:val="center"/>
                        <w:rPr>
                          <w:b/>
                          <w:color w:val="000000"/>
                          <w:sz w:val="18"/>
                        </w:rPr>
                      </w:pPr>
                    </w:p>
                    <w:p w14:paraId="035A171F" w14:textId="77777777" w:rsidR="004B6992" w:rsidRDefault="004B6992">
                      <w:pPr>
                        <w:jc w:val="center"/>
                        <w:rPr>
                          <w:b/>
                          <w:color w:val="000000"/>
                          <w:sz w:val="18"/>
                        </w:rPr>
                      </w:pPr>
                      <w:r>
                        <w:rPr>
                          <w:b/>
                          <w:color w:val="000000"/>
                          <w:sz w:val="18"/>
                        </w:rPr>
                        <w:t>Canaan Sojourn</w:t>
                      </w:r>
                    </w:p>
                    <w:p w14:paraId="3235C532" w14:textId="77777777" w:rsidR="004B6992" w:rsidRDefault="004B6992">
                      <w:pPr>
                        <w:jc w:val="center"/>
                        <w:rPr>
                          <w:b/>
                          <w:color w:val="000000"/>
                          <w:sz w:val="18"/>
                        </w:rPr>
                      </w:pPr>
                      <w:r>
                        <w:rPr>
                          <w:b/>
                          <w:color w:val="000000"/>
                          <w:sz w:val="18"/>
                        </w:rPr>
                        <w:t>1875-1845</w:t>
                      </w:r>
                    </w:p>
                    <w:p w14:paraId="53DAED33" w14:textId="77777777" w:rsidR="004B6992" w:rsidRDefault="004B6992">
                      <w:pPr>
                        <w:pStyle w:val="Heading9"/>
                        <w:rPr>
                          <w:b/>
                          <w:sz w:val="18"/>
                        </w:rPr>
                      </w:pPr>
                      <w:r>
                        <w:t>AC conf at Bethel to migr</w:t>
                      </w:r>
                    </w:p>
                    <w:p w14:paraId="10CA95CC" w14:textId="77777777" w:rsidR="004B6992" w:rsidRDefault="004B6992">
                      <w:pPr>
                        <w:jc w:val="center"/>
                        <w:rPr>
                          <w:b/>
                          <w:color w:val="000000"/>
                          <w:sz w:val="18"/>
                        </w:rPr>
                      </w:pPr>
                    </w:p>
                    <w:p w14:paraId="46E16589" w14:textId="77777777" w:rsidR="004B6992" w:rsidRDefault="004B6992">
                      <w:pPr>
                        <w:jc w:val="center"/>
                        <w:rPr>
                          <w:b/>
                          <w:color w:val="000000"/>
                          <w:sz w:val="18"/>
                        </w:rPr>
                      </w:pPr>
                      <w:r>
                        <w:rPr>
                          <w:b/>
                          <w:color w:val="000000"/>
                          <w:sz w:val="18"/>
                        </w:rPr>
                        <w:t>Migration to Egypt</w:t>
                      </w:r>
                    </w:p>
                    <w:p w14:paraId="50011BF9" w14:textId="77777777" w:rsidR="004B6992" w:rsidRDefault="004B6992">
                      <w:pPr>
                        <w:jc w:val="center"/>
                      </w:pPr>
                      <w:r>
                        <w:rPr>
                          <w:b/>
                          <w:color w:val="000000"/>
                          <w:sz w:val="18"/>
                        </w:rPr>
                        <w:t>1845</w:t>
                      </w:r>
                    </w:p>
                  </w:txbxContent>
                </v:textbox>
              </v:shape>
            </w:pict>
          </mc:Fallback>
        </mc:AlternateContent>
      </w:r>
      <w:r>
        <w:rPr>
          <w:noProof/>
        </w:rPr>
        <mc:AlternateContent>
          <mc:Choice Requires="wps">
            <w:drawing>
              <wp:anchor distT="0" distB="0" distL="114300" distR="114300" simplePos="0" relativeHeight="251667456" behindDoc="0" locked="0" layoutInCell="0" allowOverlap="1" wp14:anchorId="7FFA2AA8" wp14:editId="3B435AC7">
                <wp:simplePos x="0" y="0"/>
                <wp:positionH relativeFrom="column">
                  <wp:posOffset>1176020</wp:posOffset>
                </wp:positionH>
                <wp:positionV relativeFrom="paragraph">
                  <wp:posOffset>40640</wp:posOffset>
                </wp:positionV>
                <wp:extent cx="1097280" cy="146304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1463040"/>
                        </a:xfrm>
                        <a:prstGeom prst="rect">
                          <a:avLst/>
                        </a:prstGeom>
                        <a:solidFill>
                          <a:srgbClr val="FFFFFF"/>
                        </a:solidFill>
                        <a:ln w="9525">
                          <a:solidFill>
                            <a:srgbClr val="000000"/>
                          </a:solidFill>
                          <a:miter lim="800000"/>
                          <a:headEnd/>
                          <a:tailEnd/>
                        </a:ln>
                      </wps:spPr>
                      <wps:txbx>
                        <w:txbxContent>
                          <w:p w14:paraId="382F09B1" w14:textId="77777777" w:rsidR="004B6992" w:rsidRDefault="004B6992">
                            <w:pPr>
                              <w:jc w:val="center"/>
                              <w:rPr>
                                <w:b/>
                                <w:color w:val="000000"/>
                                <w:sz w:val="18"/>
                              </w:rPr>
                            </w:pPr>
                            <w:r>
                              <w:rPr>
                                <w:b/>
                                <w:color w:val="000000"/>
                                <w:sz w:val="18"/>
                              </w:rPr>
                              <w:t>The Patriarchs</w:t>
                            </w:r>
                          </w:p>
                          <w:p w14:paraId="7F93A1FD" w14:textId="77777777" w:rsidR="004B6992" w:rsidRDefault="004B6992">
                            <w:pPr>
                              <w:jc w:val="center"/>
                              <w:rPr>
                                <w:b/>
                                <w:color w:val="000000"/>
                                <w:sz w:val="18"/>
                              </w:rPr>
                            </w:pPr>
                            <w:r>
                              <w:rPr>
                                <w:b/>
                                <w:color w:val="000000"/>
                                <w:sz w:val="18"/>
                              </w:rPr>
                              <w:t>2166-1805</w:t>
                            </w:r>
                          </w:p>
                          <w:p w14:paraId="5DBA6D2E" w14:textId="77777777" w:rsidR="004B6992" w:rsidRDefault="004B6992">
                            <w:pPr>
                              <w:jc w:val="center"/>
                              <w:rPr>
                                <w:b/>
                                <w:color w:val="000000"/>
                                <w:sz w:val="12"/>
                              </w:rPr>
                            </w:pPr>
                          </w:p>
                          <w:p w14:paraId="53FB6ABB" w14:textId="77777777" w:rsidR="004B6992" w:rsidRDefault="004B6992">
                            <w:pPr>
                              <w:jc w:val="center"/>
                              <w:rPr>
                                <w:b/>
                                <w:color w:val="000000"/>
                                <w:sz w:val="18"/>
                              </w:rPr>
                            </w:pPr>
                            <w:r>
                              <w:rPr>
                                <w:b/>
                                <w:color w:val="000000"/>
                                <w:sz w:val="18"/>
                              </w:rPr>
                              <w:t>Canaan Sojourn</w:t>
                            </w:r>
                          </w:p>
                          <w:p w14:paraId="6F3A6CC9" w14:textId="77777777" w:rsidR="004B6992" w:rsidRDefault="004B6992">
                            <w:pPr>
                              <w:jc w:val="center"/>
                              <w:rPr>
                                <w:b/>
                                <w:color w:val="000000"/>
                                <w:sz w:val="18"/>
                              </w:rPr>
                            </w:pPr>
                            <w:r>
                              <w:rPr>
                                <w:b/>
                                <w:color w:val="000000"/>
                                <w:sz w:val="18"/>
                              </w:rPr>
                              <w:t>2090-1876</w:t>
                            </w:r>
                          </w:p>
                          <w:p w14:paraId="2F6C4798" w14:textId="77777777" w:rsidR="004B6992" w:rsidRDefault="004B6992">
                            <w:pPr>
                              <w:jc w:val="center"/>
                              <w:rPr>
                                <w:b/>
                                <w:color w:val="000000"/>
                                <w:sz w:val="12"/>
                              </w:rPr>
                            </w:pPr>
                          </w:p>
                          <w:p w14:paraId="68034D56" w14:textId="77777777" w:rsidR="004B6992" w:rsidRDefault="004B6992">
                            <w:pPr>
                              <w:jc w:val="center"/>
                              <w:rPr>
                                <w:b/>
                                <w:color w:val="000000"/>
                                <w:sz w:val="18"/>
                              </w:rPr>
                            </w:pPr>
                            <w:r>
                              <w:rPr>
                                <w:b/>
                                <w:color w:val="000000"/>
                                <w:sz w:val="18"/>
                              </w:rPr>
                              <w:t>Migration to Egypt</w:t>
                            </w:r>
                          </w:p>
                          <w:p w14:paraId="61BAC225" w14:textId="77777777" w:rsidR="004B6992" w:rsidRDefault="004B6992">
                            <w:pPr>
                              <w:jc w:val="center"/>
                            </w:pPr>
                            <w:r>
                              <w:rPr>
                                <w:b/>
                                <w:color w:val="000000"/>
                                <w:sz w:val="18"/>
                              </w:rPr>
                              <w:t>1876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2AA8" id="Text Box 150" o:spid="_x0000_s1100" type="#_x0000_t202" style="position:absolute;margin-left:92.6pt;margin-top:3.2pt;width:86.4pt;height:11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" o:allowincell="f">
                <v:path arrowok="t"/>
                <v:textbox>
                  <w:txbxContent>
                    <w:p w14:paraId="382F09B1" w14:textId="77777777" w:rsidR="004B6992" w:rsidRDefault="004B6992">
                      <w:pPr>
                        <w:jc w:val="center"/>
                        <w:rPr>
                          <w:b/>
                          <w:color w:val="000000"/>
                          <w:sz w:val="18"/>
                        </w:rPr>
                      </w:pPr>
                      <w:r>
                        <w:rPr>
                          <w:b/>
                          <w:color w:val="000000"/>
                          <w:sz w:val="18"/>
                        </w:rPr>
                        <w:t>The Patriarchs</w:t>
                      </w:r>
                    </w:p>
                    <w:p w14:paraId="7F93A1FD" w14:textId="77777777" w:rsidR="004B6992" w:rsidRDefault="004B6992">
                      <w:pPr>
                        <w:jc w:val="center"/>
                        <w:rPr>
                          <w:b/>
                          <w:color w:val="000000"/>
                          <w:sz w:val="18"/>
                        </w:rPr>
                      </w:pPr>
                      <w:r>
                        <w:rPr>
                          <w:b/>
                          <w:color w:val="000000"/>
                          <w:sz w:val="18"/>
                        </w:rPr>
                        <w:t>2166-1805</w:t>
                      </w:r>
                    </w:p>
                    <w:p w14:paraId="5DBA6D2E" w14:textId="77777777" w:rsidR="004B6992" w:rsidRDefault="004B6992">
                      <w:pPr>
                        <w:jc w:val="center"/>
                        <w:rPr>
                          <w:b/>
                          <w:color w:val="000000"/>
                          <w:sz w:val="12"/>
                        </w:rPr>
                      </w:pPr>
                    </w:p>
                    <w:p w14:paraId="53FB6ABB" w14:textId="77777777" w:rsidR="004B6992" w:rsidRDefault="004B6992">
                      <w:pPr>
                        <w:jc w:val="center"/>
                        <w:rPr>
                          <w:b/>
                          <w:color w:val="000000"/>
                          <w:sz w:val="18"/>
                        </w:rPr>
                      </w:pPr>
                      <w:r>
                        <w:rPr>
                          <w:b/>
                          <w:color w:val="000000"/>
                          <w:sz w:val="18"/>
                        </w:rPr>
                        <w:t>Canaan Sojourn</w:t>
                      </w:r>
                    </w:p>
                    <w:p w14:paraId="6F3A6CC9" w14:textId="77777777" w:rsidR="004B6992" w:rsidRDefault="004B6992">
                      <w:pPr>
                        <w:jc w:val="center"/>
                        <w:rPr>
                          <w:b/>
                          <w:color w:val="000000"/>
                          <w:sz w:val="18"/>
                        </w:rPr>
                      </w:pPr>
                      <w:r>
                        <w:rPr>
                          <w:b/>
                          <w:color w:val="000000"/>
                          <w:sz w:val="18"/>
                        </w:rPr>
                        <w:t>2090-1876</w:t>
                      </w:r>
                    </w:p>
                    <w:p w14:paraId="2F6C4798" w14:textId="77777777" w:rsidR="004B6992" w:rsidRDefault="004B6992">
                      <w:pPr>
                        <w:jc w:val="center"/>
                        <w:rPr>
                          <w:b/>
                          <w:color w:val="000000"/>
                          <w:sz w:val="12"/>
                        </w:rPr>
                      </w:pPr>
                    </w:p>
                    <w:p w14:paraId="68034D56" w14:textId="77777777" w:rsidR="004B6992" w:rsidRDefault="004B6992">
                      <w:pPr>
                        <w:jc w:val="center"/>
                        <w:rPr>
                          <w:b/>
                          <w:color w:val="000000"/>
                          <w:sz w:val="18"/>
                        </w:rPr>
                      </w:pPr>
                      <w:r>
                        <w:rPr>
                          <w:b/>
                          <w:color w:val="000000"/>
                          <w:sz w:val="18"/>
                        </w:rPr>
                        <w:t>Migration to Egypt</w:t>
                      </w:r>
                    </w:p>
                    <w:p w14:paraId="61BAC225" w14:textId="77777777" w:rsidR="004B6992" w:rsidRDefault="004B6992">
                      <w:pPr>
                        <w:jc w:val="center"/>
                      </w:pPr>
                      <w:r>
                        <w:rPr>
                          <w:b/>
                          <w:color w:val="000000"/>
                          <w:sz w:val="18"/>
                        </w:rPr>
                        <w:t>1876</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21FE65ED" wp14:editId="37990293">
                <wp:simplePos x="0" y="0"/>
                <wp:positionH relativeFrom="column">
                  <wp:posOffset>3462020</wp:posOffset>
                </wp:positionH>
                <wp:positionV relativeFrom="paragraph">
                  <wp:posOffset>132080</wp:posOffset>
                </wp:positionV>
                <wp:extent cx="548640" cy="27432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06CE9CC3" w14:textId="77777777" w:rsidR="004B6992" w:rsidRDefault="004B6992">
                            <w:pPr>
                              <w:ind w:right="-6"/>
                              <w:jc w:val="center"/>
                            </w:pPr>
                            <w:r>
                              <w:t>21 00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65ED" id="Text Box 149" o:spid="_x0000_s1101" type="#_x0000_t202" style="position:absolute;margin-left:272.6pt;margin-top:10.4pt;width:43.2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" o:allowincell="f" stroked="f">
                <v:textbox>
                  <w:txbxContent>
                    <w:p w14:paraId="06CE9CC3" w14:textId="77777777" w:rsidR="004B6992" w:rsidRDefault="004B6992">
                      <w:pPr>
                        <w:ind w:right="-6"/>
                        <w:jc w:val="center"/>
                      </w:pPr>
                      <w:r>
                        <w:t>21 00</w:t>
                      </w:r>
                    </w:p>
                  </w:txbxContent>
                </v:textbox>
              </v:shape>
            </w:pict>
          </mc:Fallback>
        </mc:AlternateContent>
      </w:r>
      <w:r>
        <w:rPr>
          <w:noProof/>
        </w:rPr>
        <mc:AlternateContent>
          <mc:Choice Requires="wps">
            <w:drawing>
              <wp:anchor distT="0" distB="0" distL="114294" distR="114294" simplePos="0" relativeHeight="251698176" behindDoc="0" locked="0" layoutInCell="0" allowOverlap="1" wp14:anchorId="04049434" wp14:editId="3EB6375A">
                <wp:simplePos x="0" y="0"/>
                <wp:positionH relativeFrom="column">
                  <wp:posOffset>3736339</wp:posOffset>
                </wp:positionH>
                <wp:positionV relativeFrom="paragraph">
                  <wp:posOffset>-17145</wp:posOffset>
                </wp:positionV>
                <wp:extent cx="0" cy="8013700"/>
                <wp:effectExtent l="0" t="0" r="0" b="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137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923275" id="Straight Connector 148" o:spid="_x0000_s1026" style="position:absolute;z-index:25169817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294.2pt,-1.35pt" to="294.2pt,62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" o:allowincell="f">
                <o:lock v:ext="edit" shapetype="f"/>
              </v:line>
            </w:pict>
          </mc:Fallback>
        </mc:AlternateContent>
      </w:r>
    </w:p>
    <w:p w14:paraId="576F93B6" w14:textId="77777777" w:rsidR="00BD1388" w:rsidRPr="00D00961" w:rsidRDefault="00BD1388">
      <w:pPr>
        <w:ind w:right="-385"/>
        <w:rPr>
          <w:rFonts w:ascii="Times New Roman" w:hAnsi="Times New Roman"/>
          <w:b/>
          <w:sz w:val="18"/>
        </w:rPr>
      </w:pPr>
    </w:p>
    <w:p w14:paraId="6E829FFB" w14:textId="77777777" w:rsidR="00BD1388" w:rsidRPr="00D00961" w:rsidRDefault="00BD1388">
      <w:pPr>
        <w:ind w:right="-385"/>
        <w:rPr>
          <w:rFonts w:ascii="Times New Roman" w:hAnsi="Times New Roman"/>
          <w:b/>
          <w:sz w:val="18"/>
        </w:rPr>
      </w:pPr>
    </w:p>
    <w:p w14:paraId="24404B7C" w14:textId="77777777" w:rsidR="00BD1388" w:rsidRPr="00D00961" w:rsidRDefault="00BD1388">
      <w:pPr>
        <w:ind w:right="-385"/>
        <w:rPr>
          <w:rFonts w:ascii="Times New Roman" w:hAnsi="Times New Roman"/>
          <w:b/>
          <w:sz w:val="18"/>
        </w:rPr>
      </w:pPr>
    </w:p>
    <w:p w14:paraId="519C8BB8"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55168" behindDoc="0" locked="0" layoutInCell="0" allowOverlap="1" wp14:anchorId="6F7654D4" wp14:editId="29A140C1">
                <wp:simplePos x="0" y="0"/>
                <wp:positionH relativeFrom="column">
                  <wp:posOffset>3462020</wp:posOffset>
                </wp:positionH>
                <wp:positionV relativeFrom="paragraph">
                  <wp:posOffset>71120</wp:posOffset>
                </wp:positionV>
                <wp:extent cx="548640" cy="27432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794CDB3F" w14:textId="77777777" w:rsidR="004B6992" w:rsidRDefault="004B6992">
                            <w:pPr>
                              <w:ind w:right="-6"/>
                              <w:jc w:val="center"/>
                            </w:pPr>
                            <w:r>
                              <w:t>20 00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654D4" id="Text Box 147" o:spid="_x0000_s1102" type="#_x0000_t202" style="position:absolute;margin-left:272.6pt;margin-top:5.6pt;width:43.2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" o:allowincell="f" stroked="f">
                <v:textbox>
                  <w:txbxContent>
                    <w:p w14:paraId="794CDB3F" w14:textId="77777777" w:rsidR="004B6992" w:rsidRDefault="004B6992">
                      <w:pPr>
                        <w:ind w:right="-6"/>
                        <w:jc w:val="center"/>
                      </w:pPr>
                      <w:r>
                        <w:t>20 00</w:t>
                      </w:r>
                    </w:p>
                  </w:txbxContent>
                </v:textbox>
              </v:shape>
            </w:pict>
          </mc:Fallback>
        </mc:AlternateContent>
      </w:r>
    </w:p>
    <w:p w14:paraId="7DA8EA1B" w14:textId="77777777" w:rsidR="00BD1388" w:rsidRPr="00D00961" w:rsidRDefault="00BD1388">
      <w:pPr>
        <w:ind w:right="-385"/>
        <w:rPr>
          <w:rFonts w:ascii="Times New Roman" w:hAnsi="Times New Roman"/>
          <w:b/>
          <w:sz w:val="18"/>
        </w:rPr>
      </w:pPr>
    </w:p>
    <w:p w14:paraId="542A0CF6" w14:textId="77777777" w:rsidR="00BD1388" w:rsidRPr="00D00961" w:rsidRDefault="00BD1388">
      <w:pPr>
        <w:ind w:right="-385"/>
        <w:rPr>
          <w:rFonts w:ascii="Times New Roman" w:hAnsi="Times New Roman"/>
          <w:b/>
          <w:sz w:val="18"/>
        </w:rPr>
      </w:pPr>
    </w:p>
    <w:p w14:paraId="6C401CA5"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92032" behindDoc="0" locked="0" layoutInCell="0" allowOverlap="1" wp14:anchorId="2A3DE9C8" wp14:editId="243E63F1">
                <wp:simplePos x="0" y="0"/>
                <wp:positionH relativeFrom="column">
                  <wp:posOffset>4010660</wp:posOffset>
                </wp:positionH>
                <wp:positionV relativeFrom="paragraph">
                  <wp:posOffset>53340</wp:posOffset>
                </wp:positionV>
                <wp:extent cx="1097280" cy="193294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1932940"/>
                        </a:xfrm>
                        <a:prstGeom prst="rect">
                          <a:avLst/>
                        </a:prstGeom>
                        <a:solidFill>
                          <a:srgbClr val="FFFFFF"/>
                        </a:solidFill>
                        <a:ln w="9525">
                          <a:solidFill>
                            <a:srgbClr val="000000"/>
                          </a:solidFill>
                          <a:miter lim="800000"/>
                          <a:headEnd/>
                          <a:tailEnd/>
                        </a:ln>
                      </wps:spPr>
                      <wps:txbx>
                        <w:txbxContent>
                          <w:p w14:paraId="27F5B93E" w14:textId="77777777" w:rsidR="004B6992" w:rsidRDefault="004B6992">
                            <w:pPr>
                              <w:jc w:val="center"/>
                              <w:rPr>
                                <w:b/>
                                <w:color w:val="000000"/>
                                <w:sz w:val="18"/>
                              </w:rPr>
                            </w:pPr>
                            <w:r>
                              <w:rPr>
                                <w:b/>
                                <w:color w:val="000000"/>
                                <w:sz w:val="18"/>
                              </w:rPr>
                              <w:t>The Patriarchs</w:t>
                            </w:r>
                          </w:p>
                          <w:p w14:paraId="18D0389F" w14:textId="77777777" w:rsidR="004B6992" w:rsidRDefault="004B6992">
                            <w:pPr>
                              <w:jc w:val="center"/>
                              <w:rPr>
                                <w:b/>
                                <w:color w:val="000000"/>
                                <w:sz w:val="18"/>
                              </w:rPr>
                            </w:pPr>
                            <w:r>
                              <w:rPr>
                                <w:b/>
                                <w:color w:val="000000"/>
                                <w:sz w:val="18"/>
                              </w:rPr>
                              <w:t>1950-1650</w:t>
                            </w:r>
                          </w:p>
                          <w:p w14:paraId="0718EEFA" w14:textId="77777777" w:rsidR="004B6992" w:rsidRDefault="004B6992">
                            <w:pPr>
                              <w:jc w:val="center"/>
                              <w:rPr>
                                <w:b/>
                                <w:color w:val="000000"/>
                                <w:sz w:val="12"/>
                              </w:rPr>
                            </w:pPr>
                          </w:p>
                          <w:p w14:paraId="62949DAC" w14:textId="77777777" w:rsidR="004B6992" w:rsidRDefault="004B6992">
                            <w:pPr>
                              <w:jc w:val="center"/>
                              <w:rPr>
                                <w:b/>
                                <w:color w:val="000000"/>
                                <w:sz w:val="12"/>
                              </w:rPr>
                            </w:pPr>
                          </w:p>
                          <w:p w14:paraId="7A71B9CE" w14:textId="77777777" w:rsidR="004B6992" w:rsidRDefault="004B6992">
                            <w:pPr>
                              <w:jc w:val="center"/>
                              <w:rPr>
                                <w:b/>
                                <w:color w:val="000000"/>
                                <w:sz w:val="12"/>
                              </w:rPr>
                            </w:pPr>
                          </w:p>
                          <w:p w14:paraId="77F20A5F" w14:textId="77777777" w:rsidR="004B6992" w:rsidRDefault="004B6992">
                            <w:pPr>
                              <w:jc w:val="center"/>
                              <w:rPr>
                                <w:b/>
                                <w:color w:val="000000"/>
                                <w:sz w:val="18"/>
                              </w:rPr>
                            </w:pPr>
                            <w:r>
                              <w:rPr>
                                <w:b/>
                                <w:color w:val="000000"/>
                                <w:sz w:val="18"/>
                              </w:rPr>
                              <w:t>Canaan Sojourn</w:t>
                            </w:r>
                          </w:p>
                          <w:p w14:paraId="1B84C624" w14:textId="77777777" w:rsidR="004B6992" w:rsidRDefault="004B6992">
                            <w:pPr>
                              <w:jc w:val="center"/>
                              <w:rPr>
                                <w:b/>
                                <w:color w:val="000000"/>
                                <w:sz w:val="18"/>
                              </w:rPr>
                            </w:pPr>
                            <w:r>
                              <w:rPr>
                                <w:b/>
                                <w:color w:val="000000"/>
                                <w:sz w:val="18"/>
                              </w:rPr>
                              <w:t>?-1650</w:t>
                            </w:r>
                          </w:p>
                          <w:p w14:paraId="4FB20EA5" w14:textId="77777777" w:rsidR="004B6992" w:rsidRDefault="004B6992">
                            <w:pPr>
                              <w:jc w:val="center"/>
                              <w:rPr>
                                <w:b/>
                                <w:color w:val="000000"/>
                                <w:sz w:val="12"/>
                              </w:rPr>
                            </w:pPr>
                          </w:p>
                          <w:p w14:paraId="7CE8B94A" w14:textId="77777777" w:rsidR="004B6992" w:rsidRDefault="004B6992">
                            <w:pPr>
                              <w:jc w:val="center"/>
                              <w:rPr>
                                <w:b/>
                                <w:color w:val="000000"/>
                                <w:sz w:val="12"/>
                              </w:rPr>
                            </w:pPr>
                          </w:p>
                          <w:p w14:paraId="07193490" w14:textId="77777777" w:rsidR="004B6992" w:rsidRDefault="004B6992">
                            <w:pPr>
                              <w:jc w:val="center"/>
                              <w:rPr>
                                <w:b/>
                                <w:color w:val="000000"/>
                                <w:sz w:val="18"/>
                              </w:rPr>
                            </w:pPr>
                            <w:r>
                              <w:rPr>
                                <w:b/>
                                <w:color w:val="000000"/>
                                <w:sz w:val="18"/>
                              </w:rPr>
                              <w:t>Migration to Egypt</w:t>
                            </w:r>
                          </w:p>
                          <w:p w14:paraId="6D022258" w14:textId="77777777" w:rsidR="004B6992" w:rsidRDefault="004B6992">
                            <w:pPr>
                              <w:jc w:val="center"/>
                            </w:pPr>
                            <w:r>
                              <w:rPr>
                                <w:b/>
                                <w:color w:val="000000"/>
                                <w:sz w:val="18"/>
                              </w:rPr>
                              <w:t>1650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DE9C8" id="Text Box 146" o:spid="_x0000_s1103" type="#_x0000_t202" style="position:absolute;margin-left:315.8pt;margin-top:4.2pt;width:86.4pt;height:15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" o:allowincell="f">
                <v:path arrowok="t"/>
                <v:textbox>
                  <w:txbxContent>
                    <w:p w14:paraId="27F5B93E" w14:textId="77777777" w:rsidR="004B6992" w:rsidRDefault="004B6992">
                      <w:pPr>
                        <w:jc w:val="center"/>
                        <w:rPr>
                          <w:b/>
                          <w:color w:val="000000"/>
                          <w:sz w:val="18"/>
                        </w:rPr>
                      </w:pPr>
                      <w:r>
                        <w:rPr>
                          <w:b/>
                          <w:color w:val="000000"/>
                          <w:sz w:val="18"/>
                        </w:rPr>
                        <w:t>The Patriarchs</w:t>
                      </w:r>
                    </w:p>
                    <w:p w14:paraId="18D0389F" w14:textId="77777777" w:rsidR="004B6992" w:rsidRDefault="004B6992">
                      <w:pPr>
                        <w:jc w:val="center"/>
                        <w:rPr>
                          <w:b/>
                          <w:color w:val="000000"/>
                          <w:sz w:val="18"/>
                        </w:rPr>
                      </w:pPr>
                      <w:r>
                        <w:rPr>
                          <w:b/>
                          <w:color w:val="000000"/>
                          <w:sz w:val="18"/>
                        </w:rPr>
                        <w:t>1950-1650</w:t>
                      </w:r>
                    </w:p>
                    <w:p w14:paraId="0718EEFA" w14:textId="77777777" w:rsidR="004B6992" w:rsidRDefault="004B6992">
                      <w:pPr>
                        <w:jc w:val="center"/>
                        <w:rPr>
                          <w:b/>
                          <w:color w:val="000000"/>
                          <w:sz w:val="12"/>
                        </w:rPr>
                      </w:pPr>
                    </w:p>
                    <w:p w14:paraId="62949DAC" w14:textId="77777777" w:rsidR="004B6992" w:rsidRDefault="004B6992">
                      <w:pPr>
                        <w:jc w:val="center"/>
                        <w:rPr>
                          <w:b/>
                          <w:color w:val="000000"/>
                          <w:sz w:val="12"/>
                        </w:rPr>
                      </w:pPr>
                    </w:p>
                    <w:p w14:paraId="7A71B9CE" w14:textId="77777777" w:rsidR="004B6992" w:rsidRDefault="004B6992">
                      <w:pPr>
                        <w:jc w:val="center"/>
                        <w:rPr>
                          <w:b/>
                          <w:color w:val="000000"/>
                          <w:sz w:val="12"/>
                        </w:rPr>
                      </w:pPr>
                    </w:p>
                    <w:p w14:paraId="77F20A5F" w14:textId="77777777" w:rsidR="004B6992" w:rsidRDefault="004B6992">
                      <w:pPr>
                        <w:jc w:val="center"/>
                        <w:rPr>
                          <w:b/>
                          <w:color w:val="000000"/>
                          <w:sz w:val="18"/>
                        </w:rPr>
                      </w:pPr>
                      <w:r>
                        <w:rPr>
                          <w:b/>
                          <w:color w:val="000000"/>
                          <w:sz w:val="18"/>
                        </w:rPr>
                        <w:t>Canaan Sojourn</w:t>
                      </w:r>
                    </w:p>
                    <w:p w14:paraId="1B84C624" w14:textId="77777777" w:rsidR="004B6992" w:rsidRDefault="004B6992">
                      <w:pPr>
                        <w:jc w:val="center"/>
                        <w:rPr>
                          <w:b/>
                          <w:color w:val="000000"/>
                          <w:sz w:val="18"/>
                        </w:rPr>
                      </w:pPr>
                      <w:r>
                        <w:rPr>
                          <w:b/>
                          <w:color w:val="000000"/>
                          <w:sz w:val="18"/>
                        </w:rPr>
                        <w:t>?-1650</w:t>
                      </w:r>
                    </w:p>
                    <w:p w14:paraId="4FB20EA5" w14:textId="77777777" w:rsidR="004B6992" w:rsidRDefault="004B6992">
                      <w:pPr>
                        <w:jc w:val="center"/>
                        <w:rPr>
                          <w:b/>
                          <w:color w:val="000000"/>
                          <w:sz w:val="12"/>
                        </w:rPr>
                      </w:pPr>
                    </w:p>
                    <w:p w14:paraId="7CE8B94A" w14:textId="77777777" w:rsidR="004B6992" w:rsidRDefault="004B6992">
                      <w:pPr>
                        <w:jc w:val="center"/>
                        <w:rPr>
                          <w:b/>
                          <w:color w:val="000000"/>
                          <w:sz w:val="12"/>
                        </w:rPr>
                      </w:pPr>
                    </w:p>
                    <w:p w14:paraId="07193490" w14:textId="77777777" w:rsidR="004B6992" w:rsidRDefault="004B6992">
                      <w:pPr>
                        <w:jc w:val="center"/>
                        <w:rPr>
                          <w:b/>
                          <w:color w:val="000000"/>
                          <w:sz w:val="18"/>
                        </w:rPr>
                      </w:pPr>
                      <w:r>
                        <w:rPr>
                          <w:b/>
                          <w:color w:val="000000"/>
                          <w:sz w:val="18"/>
                        </w:rPr>
                        <w:t>Migration to Egypt</w:t>
                      </w:r>
                    </w:p>
                    <w:p w14:paraId="6D022258" w14:textId="77777777" w:rsidR="004B6992" w:rsidRDefault="004B6992">
                      <w:pPr>
                        <w:jc w:val="center"/>
                      </w:pPr>
                      <w:r>
                        <w:rPr>
                          <w:b/>
                          <w:color w:val="000000"/>
                          <w:sz w:val="18"/>
                        </w:rPr>
                        <w:t>1650</w:t>
                      </w:r>
                    </w:p>
                  </w:txbxContent>
                </v:textbox>
              </v:shape>
            </w:pict>
          </mc:Fallback>
        </mc:AlternateContent>
      </w:r>
      <w:r>
        <w:rPr>
          <w:noProof/>
        </w:rPr>
        <mc:AlternateContent>
          <mc:Choice Requires="wps">
            <w:drawing>
              <wp:anchor distT="0" distB="0" distL="114300" distR="114300" simplePos="0" relativeHeight="251680768" behindDoc="0" locked="0" layoutInCell="0" allowOverlap="1" wp14:anchorId="088CD691" wp14:editId="1E102D21">
                <wp:simplePos x="0" y="0"/>
                <wp:positionH relativeFrom="column">
                  <wp:posOffset>2364740</wp:posOffset>
                </wp:positionH>
                <wp:positionV relativeFrom="paragraph">
                  <wp:posOffset>53340</wp:posOffset>
                </wp:positionV>
                <wp:extent cx="1097280" cy="182880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1828800"/>
                        </a:xfrm>
                        <a:prstGeom prst="rect">
                          <a:avLst/>
                        </a:prstGeom>
                        <a:solidFill>
                          <a:srgbClr val="FFFFFF"/>
                        </a:solidFill>
                        <a:ln w="9525">
                          <a:solidFill>
                            <a:srgbClr val="000000"/>
                          </a:solidFill>
                          <a:miter lim="800000"/>
                          <a:headEnd/>
                          <a:tailEnd/>
                        </a:ln>
                      </wps:spPr>
                      <wps:txbx>
                        <w:txbxContent>
                          <w:p w14:paraId="5DEAF240" w14:textId="77777777" w:rsidR="004B6992" w:rsidRDefault="004B6992">
                            <w:pPr>
                              <w:jc w:val="center"/>
                              <w:rPr>
                                <w:b/>
                                <w:color w:val="000000"/>
                                <w:sz w:val="18"/>
                              </w:rPr>
                            </w:pPr>
                            <w:r>
                              <w:rPr>
                                <w:b/>
                                <w:color w:val="000000"/>
                                <w:sz w:val="18"/>
                              </w:rPr>
                              <w:t>The Patriarchs</w:t>
                            </w:r>
                          </w:p>
                          <w:p w14:paraId="195C6D00" w14:textId="77777777" w:rsidR="004B6992" w:rsidRDefault="004B6992">
                            <w:pPr>
                              <w:jc w:val="center"/>
                              <w:rPr>
                                <w:b/>
                                <w:color w:val="000000"/>
                                <w:sz w:val="18"/>
                              </w:rPr>
                            </w:pPr>
                            <w:r>
                              <w:rPr>
                                <w:b/>
                                <w:color w:val="000000"/>
                                <w:sz w:val="18"/>
                              </w:rPr>
                              <w:t>1952-1589</w:t>
                            </w:r>
                          </w:p>
                          <w:p w14:paraId="09CE541F" w14:textId="77777777" w:rsidR="004B6992" w:rsidRDefault="004B6992">
                            <w:pPr>
                              <w:jc w:val="center"/>
                              <w:rPr>
                                <w:b/>
                                <w:color w:val="000000"/>
                                <w:sz w:val="12"/>
                              </w:rPr>
                            </w:pPr>
                          </w:p>
                          <w:p w14:paraId="4B7DE8CD" w14:textId="77777777" w:rsidR="004B6992" w:rsidRDefault="004B6992">
                            <w:pPr>
                              <w:jc w:val="center"/>
                              <w:rPr>
                                <w:b/>
                                <w:color w:val="000000"/>
                                <w:sz w:val="12"/>
                              </w:rPr>
                            </w:pPr>
                          </w:p>
                          <w:p w14:paraId="3858DB83" w14:textId="77777777" w:rsidR="004B6992" w:rsidRDefault="004B6992">
                            <w:pPr>
                              <w:jc w:val="center"/>
                              <w:rPr>
                                <w:b/>
                                <w:color w:val="000000"/>
                                <w:sz w:val="12"/>
                              </w:rPr>
                            </w:pPr>
                          </w:p>
                          <w:p w14:paraId="43E9FEAA" w14:textId="77777777" w:rsidR="004B6992" w:rsidRDefault="004B6992">
                            <w:pPr>
                              <w:jc w:val="center"/>
                              <w:rPr>
                                <w:b/>
                                <w:color w:val="000000"/>
                                <w:sz w:val="18"/>
                              </w:rPr>
                            </w:pPr>
                            <w:r>
                              <w:rPr>
                                <w:b/>
                                <w:color w:val="000000"/>
                                <w:sz w:val="18"/>
                              </w:rPr>
                              <w:t>Canaan Sojourn</w:t>
                            </w:r>
                          </w:p>
                          <w:p w14:paraId="02DBA3F1" w14:textId="77777777" w:rsidR="004B6992" w:rsidRDefault="004B6992">
                            <w:pPr>
                              <w:jc w:val="center"/>
                              <w:rPr>
                                <w:b/>
                                <w:color w:val="000000"/>
                                <w:sz w:val="18"/>
                              </w:rPr>
                            </w:pPr>
                            <w:r>
                              <w:rPr>
                                <w:b/>
                                <w:color w:val="000000"/>
                                <w:sz w:val="18"/>
                              </w:rPr>
                              <w:t>1875-1660</w:t>
                            </w:r>
                          </w:p>
                          <w:p w14:paraId="3F2D0268" w14:textId="77777777" w:rsidR="004B6992" w:rsidRDefault="004B6992">
                            <w:pPr>
                              <w:jc w:val="center"/>
                              <w:rPr>
                                <w:vanish/>
                                <w:color w:val="000000"/>
                                <w:sz w:val="12"/>
                              </w:rPr>
                            </w:pPr>
                            <w:r>
                              <w:rPr>
                                <w:vanish/>
                                <w:color w:val="000000"/>
                                <w:sz w:val="18"/>
                              </w:rPr>
                              <w:t>Beitzel, 84</w:t>
                            </w:r>
                          </w:p>
                          <w:p w14:paraId="3CC22FEB" w14:textId="77777777" w:rsidR="004B6992" w:rsidRDefault="004B6992">
                            <w:pPr>
                              <w:jc w:val="center"/>
                              <w:rPr>
                                <w:b/>
                                <w:color w:val="000000"/>
                                <w:sz w:val="12"/>
                              </w:rPr>
                            </w:pPr>
                          </w:p>
                          <w:p w14:paraId="00B51694" w14:textId="77777777" w:rsidR="004B6992" w:rsidRDefault="004B6992">
                            <w:pPr>
                              <w:jc w:val="center"/>
                              <w:rPr>
                                <w:b/>
                                <w:color w:val="000000"/>
                                <w:sz w:val="18"/>
                              </w:rPr>
                            </w:pPr>
                            <w:r>
                              <w:rPr>
                                <w:b/>
                                <w:color w:val="000000"/>
                                <w:sz w:val="18"/>
                              </w:rPr>
                              <w:t>Migration to Egypt</w:t>
                            </w:r>
                          </w:p>
                          <w:p w14:paraId="3E2FD4D4" w14:textId="77777777" w:rsidR="004B6992" w:rsidRDefault="004B6992">
                            <w:pPr>
                              <w:jc w:val="center"/>
                            </w:pPr>
                            <w:r>
                              <w:rPr>
                                <w:b/>
                                <w:color w:val="000000"/>
                                <w:sz w:val="18"/>
                              </w:rPr>
                              <w:t>1660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CD691" id="Text Box 145" o:spid="_x0000_s1104" type="#_x0000_t202" style="position:absolute;margin-left:186.2pt;margin-top:4.2pt;width:86.4pt;height:2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" o:allowincell="f">
                <v:path arrowok="t"/>
                <v:textbox>
                  <w:txbxContent>
                    <w:p w14:paraId="5DEAF240" w14:textId="77777777" w:rsidR="004B6992" w:rsidRDefault="004B6992">
                      <w:pPr>
                        <w:jc w:val="center"/>
                        <w:rPr>
                          <w:b/>
                          <w:color w:val="000000"/>
                          <w:sz w:val="18"/>
                        </w:rPr>
                      </w:pPr>
                      <w:r>
                        <w:rPr>
                          <w:b/>
                          <w:color w:val="000000"/>
                          <w:sz w:val="18"/>
                        </w:rPr>
                        <w:t>The Patriarchs</w:t>
                      </w:r>
                    </w:p>
                    <w:p w14:paraId="195C6D00" w14:textId="77777777" w:rsidR="004B6992" w:rsidRDefault="004B6992">
                      <w:pPr>
                        <w:jc w:val="center"/>
                        <w:rPr>
                          <w:b/>
                          <w:color w:val="000000"/>
                          <w:sz w:val="18"/>
                        </w:rPr>
                      </w:pPr>
                      <w:r>
                        <w:rPr>
                          <w:b/>
                          <w:color w:val="000000"/>
                          <w:sz w:val="18"/>
                        </w:rPr>
                        <w:t>1952-1589</w:t>
                      </w:r>
                    </w:p>
                    <w:p w14:paraId="09CE541F" w14:textId="77777777" w:rsidR="004B6992" w:rsidRDefault="004B6992">
                      <w:pPr>
                        <w:jc w:val="center"/>
                        <w:rPr>
                          <w:b/>
                          <w:color w:val="000000"/>
                          <w:sz w:val="12"/>
                        </w:rPr>
                      </w:pPr>
                    </w:p>
                    <w:p w14:paraId="4B7DE8CD" w14:textId="77777777" w:rsidR="004B6992" w:rsidRDefault="004B6992">
                      <w:pPr>
                        <w:jc w:val="center"/>
                        <w:rPr>
                          <w:b/>
                          <w:color w:val="000000"/>
                          <w:sz w:val="12"/>
                        </w:rPr>
                      </w:pPr>
                    </w:p>
                    <w:p w14:paraId="3858DB83" w14:textId="77777777" w:rsidR="004B6992" w:rsidRDefault="004B6992">
                      <w:pPr>
                        <w:jc w:val="center"/>
                        <w:rPr>
                          <w:b/>
                          <w:color w:val="000000"/>
                          <w:sz w:val="12"/>
                        </w:rPr>
                      </w:pPr>
                    </w:p>
                    <w:p w14:paraId="43E9FEAA" w14:textId="77777777" w:rsidR="004B6992" w:rsidRDefault="004B6992">
                      <w:pPr>
                        <w:jc w:val="center"/>
                        <w:rPr>
                          <w:b/>
                          <w:color w:val="000000"/>
                          <w:sz w:val="18"/>
                        </w:rPr>
                      </w:pPr>
                      <w:r>
                        <w:rPr>
                          <w:b/>
                          <w:color w:val="000000"/>
                          <w:sz w:val="18"/>
                        </w:rPr>
                        <w:t>Canaan Sojourn</w:t>
                      </w:r>
                    </w:p>
                    <w:p w14:paraId="02DBA3F1" w14:textId="77777777" w:rsidR="004B6992" w:rsidRDefault="004B6992">
                      <w:pPr>
                        <w:jc w:val="center"/>
                        <w:rPr>
                          <w:b/>
                          <w:color w:val="000000"/>
                          <w:sz w:val="18"/>
                        </w:rPr>
                      </w:pPr>
                      <w:r>
                        <w:rPr>
                          <w:b/>
                          <w:color w:val="000000"/>
                          <w:sz w:val="18"/>
                        </w:rPr>
                        <w:t>1875-1660</w:t>
                      </w:r>
                    </w:p>
                    <w:p w14:paraId="3F2D0268" w14:textId="77777777" w:rsidR="004B6992" w:rsidRDefault="004B6992">
                      <w:pPr>
                        <w:jc w:val="center"/>
                        <w:rPr>
                          <w:vanish/>
                          <w:color w:val="000000"/>
                          <w:sz w:val="12"/>
                        </w:rPr>
                      </w:pPr>
                      <w:r>
                        <w:rPr>
                          <w:vanish/>
                          <w:color w:val="000000"/>
                          <w:sz w:val="18"/>
                        </w:rPr>
                        <w:t>Beitzel, 84</w:t>
                      </w:r>
                    </w:p>
                    <w:p w14:paraId="3CC22FEB" w14:textId="77777777" w:rsidR="004B6992" w:rsidRDefault="004B6992">
                      <w:pPr>
                        <w:jc w:val="center"/>
                        <w:rPr>
                          <w:b/>
                          <w:color w:val="000000"/>
                          <w:sz w:val="12"/>
                        </w:rPr>
                      </w:pPr>
                    </w:p>
                    <w:p w14:paraId="00B51694" w14:textId="77777777" w:rsidR="004B6992" w:rsidRDefault="004B6992">
                      <w:pPr>
                        <w:jc w:val="center"/>
                        <w:rPr>
                          <w:b/>
                          <w:color w:val="000000"/>
                          <w:sz w:val="18"/>
                        </w:rPr>
                      </w:pPr>
                      <w:r>
                        <w:rPr>
                          <w:b/>
                          <w:color w:val="000000"/>
                          <w:sz w:val="18"/>
                        </w:rPr>
                        <w:t>Migration to Egypt</w:t>
                      </w:r>
                    </w:p>
                    <w:p w14:paraId="3E2FD4D4" w14:textId="77777777" w:rsidR="004B6992" w:rsidRDefault="004B6992">
                      <w:pPr>
                        <w:jc w:val="center"/>
                      </w:pPr>
                      <w:r>
                        <w:rPr>
                          <w:b/>
                          <w:color w:val="000000"/>
                          <w:sz w:val="18"/>
                        </w:rPr>
                        <w:t>1660</w:t>
                      </w:r>
                    </w:p>
                  </w:txbxContent>
                </v:textbox>
              </v:shape>
            </w:pict>
          </mc:Fallback>
        </mc:AlternateContent>
      </w:r>
    </w:p>
    <w:p w14:paraId="7297D9A1"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56192" behindDoc="0" locked="0" layoutInCell="0" allowOverlap="1" wp14:anchorId="6DA00428" wp14:editId="2ECC6313">
                <wp:simplePos x="0" y="0"/>
                <wp:positionH relativeFrom="column">
                  <wp:posOffset>3462020</wp:posOffset>
                </wp:positionH>
                <wp:positionV relativeFrom="paragraph">
                  <wp:posOffset>101600</wp:posOffset>
                </wp:positionV>
                <wp:extent cx="548640" cy="27432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66422737" w14:textId="77777777" w:rsidR="004B6992" w:rsidRDefault="004B6992">
                            <w:pPr>
                              <w:ind w:right="-6"/>
                              <w:jc w:val="center"/>
                            </w:pPr>
                            <w:r>
                              <w:t>19 00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00428" id="Text Box 144" o:spid="_x0000_s1105" type="#_x0000_t202" style="position:absolute;margin-left:272.6pt;margin-top:8pt;width:43.2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" o:allowincell="f" stroked="f">
                <v:textbox>
                  <w:txbxContent>
                    <w:p w14:paraId="66422737" w14:textId="77777777" w:rsidR="004B6992" w:rsidRDefault="004B6992">
                      <w:pPr>
                        <w:ind w:right="-6"/>
                        <w:jc w:val="center"/>
                      </w:pPr>
                      <w:r>
                        <w:t>19 00</w:t>
                      </w:r>
                    </w:p>
                  </w:txbxContent>
                </v:textbox>
              </v:shape>
            </w:pict>
          </mc:Fallback>
        </mc:AlternateContent>
      </w:r>
    </w:p>
    <w:p w14:paraId="4684E0B6"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68480" behindDoc="0" locked="0" layoutInCell="0" allowOverlap="1" wp14:anchorId="7201A325" wp14:editId="43DCBB13">
                <wp:simplePos x="0" y="0"/>
                <wp:positionH relativeFrom="column">
                  <wp:posOffset>1176020</wp:posOffset>
                </wp:positionH>
                <wp:positionV relativeFrom="paragraph">
                  <wp:posOffset>114300</wp:posOffset>
                </wp:positionV>
                <wp:extent cx="1097280" cy="2560320"/>
                <wp:effectExtent l="0" t="0" r="0" b="508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560320"/>
                        </a:xfrm>
                        <a:prstGeom prst="rect">
                          <a:avLst/>
                        </a:prstGeom>
                        <a:solidFill>
                          <a:srgbClr val="FFFFFF"/>
                        </a:solidFill>
                        <a:ln w="9525">
                          <a:solidFill>
                            <a:srgbClr val="000000"/>
                          </a:solidFill>
                          <a:miter lim="800000"/>
                          <a:headEnd/>
                          <a:tailEnd/>
                        </a:ln>
                      </wps:spPr>
                      <wps:txbx>
                        <w:txbxContent>
                          <w:p w14:paraId="4DBBDB4C" w14:textId="77777777" w:rsidR="004B6992" w:rsidRDefault="004B6992">
                            <w:pPr>
                              <w:jc w:val="center"/>
                              <w:rPr>
                                <w:b/>
                                <w:color w:val="000000"/>
                                <w:sz w:val="18"/>
                              </w:rPr>
                            </w:pPr>
                          </w:p>
                          <w:p w14:paraId="3AD8C46F" w14:textId="77777777" w:rsidR="004B6992" w:rsidRDefault="004B6992">
                            <w:pPr>
                              <w:jc w:val="center"/>
                              <w:rPr>
                                <w:b/>
                                <w:color w:val="000000"/>
                                <w:sz w:val="18"/>
                              </w:rPr>
                            </w:pPr>
                            <w:r>
                              <w:rPr>
                                <w:b/>
                                <w:color w:val="000000"/>
                                <w:sz w:val="18"/>
                              </w:rPr>
                              <w:t>Egyptian Sojourn</w:t>
                            </w:r>
                          </w:p>
                          <w:p w14:paraId="28F4974A" w14:textId="77777777" w:rsidR="004B6992" w:rsidRDefault="004B6992">
                            <w:pPr>
                              <w:jc w:val="center"/>
                              <w:rPr>
                                <w:b/>
                                <w:color w:val="000000"/>
                                <w:sz w:val="18"/>
                              </w:rPr>
                            </w:pPr>
                            <w:r>
                              <w:rPr>
                                <w:b/>
                                <w:color w:val="000000"/>
                                <w:sz w:val="18"/>
                              </w:rPr>
                              <w:t>1875-1446</w:t>
                            </w:r>
                          </w:p>
                          <w:p w14:paraId="4A5CB7DE" w14:textId="77777777" w:rsidR="004B6992" w:rsidRDefault="004B6992">
                            <w:pPr>
                              <w:jc w:val="center"/>
                              <w:rPr>
                                <w:b/>
                                <w:color w:val="000000"/>
                                <w:sz w:val="18"/>
                              </w:rPr>
                            </w:pPr>
                          </w:p>
                          <w:p w14:paraId="62068C26" w14:textId="77777777" w:rsidR="004B6992" w:rsidRDefault="004B6992">
                            <w:pPr>
                              <w:jc w:val="center"/>
                              <w:rPr>
                                <w:b/>
                                <w:color w:val="000000"/>
                                <w:sz w:val="18"/>
                              </w:rPr>
                            </w:pPr>
                          </w:p>
                          <w:p w14:paraId="303B791A" w14:textId="77777777" w:rsidR="004B6992" w:rsidRDefault="004B6992">
                            <w:pPr>
                              <w:jc w:val="center"/>
                              <w:rPr>
                                <w:b/>
                                <w:color w:val="000000"/>
                                <w:sz w:val="18"/>
                              </w:rPr>
                            </w:pPr>
                          </w:p>
                          <w:p w14:paraId="74A1B87A" w14:textId="77777777" w:rsidR="004B6992" w:rsidRDefault="004B6992">
                            <w:pPr>
                              <w:jc w:val="center"/>
                              <w:rPr>
                                <w:b/>
                                <w:color w:val="000000"/>
                                <w:sz w:val="18"/>
                              </w:rPr>
                            </w:pPr>
                          </w:p>
                          <w:p w14:paraId="7B2F1EF2" w14:textId="77777777" w:rsidR="004B6992" w:rsidRDefault="004B6992">
                            <w:pPr>
                              <w:jc w:val="center"/>
                              <w:rPr>
                                <w:b/>
                                <w:color w:val="000000"/>
                                <w:sz w:val="18"/>
                              </w:rPr>
                            </w:pPr>
                          </w:p>
                          <w:p w14:paraId="59C32937" w14:textId="77777777" w:rsidR="004B6992" w:rsidRDefault="004B6992">
                            <w:pPr>
                              <w:jc w:val="center"/>
                              <w:rPr>
                                <w:b/>
                                <w:color w:val="000000"/>
                                <w:sz w:val="18"/>
                              </w:rPr>
                            </w:pPr>
                          </w:p>
                          <w:p w14:paraId="2F111433" w14:textId="77777777" w:rsidR="004B6992" w:rsidRDefault="004B6992">
                            <w:pPr>
                              <w:jc w:val="center"/>
                              <w:rPr>
                                <w:b/>
                                <w:color w:val="000000"/>
                                <w:sz w:val="18"/>
                              </w:rPr>
                            </w:pPr>
                            <w:r>
                              <w:rPr>
                                <w:b/>
                                <w:color w:val="000000"/>
                                <w:sz w:val="18"/>
                              </w:rPr>
                              <w:t>Slavery</w:t>
                            </w:r>
                          </w:p>
                          <w:p w14:paraId="3D40AD9D" w14:textId="77777777" w:rsidR="004B6992" w:rsidRDefault="004B6992">
                            <w:pPr>
                              <w:jc w:val="center"/>
                            </w:pPr>
                            <w:r>
                              <w:rPr>
                                <w:b/>
                                <w:color w:val="000000"/>
                                <w:sz w:val="18"/>
                              </w:rPr>
                              <w:t>1730 or 1580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1A325" id="Text Box 143" o:spid="_x0000_s1106" type="#_x0000_t202" style="position:absolute;margin-left:92.6pt;margin-top:9pt;width:86.4pt;height:20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" o:allowincell="f">
                <v:path arrowok="t"/>
                <v:textbox>
                  <w:txbxContent>
                    <w:p w14:paraId="4DBBDB4C" w14:textId="77777777" w:rsidR="004B6992" w:rsidRDefault="004B6992">
                      <w:pPr>
                        <w:jc w:val="center"/>
                        <w:rPr>
                          <w:b/>
                          <w:color w:val="000000"/>
                          <w:sz w:val="18"/>
                        </w:rPr>
                      </w:pPr>
                    </w:p>
                    <w:p w14:paraId="3AD8C46F" w14:textId="77777777" w:rsidR="004B6992" w:rsidRDefault="004B6992">
                      <w:pPr>
                        <w:jc w:val="center"/>
                        <w:rPr>
                          <w:b/>
                          <w:color w:val="000000"/>
                          <w:sz w:val="18"/>
                        </w:rPr>
                      </w:pPr>
                      <w:r>
                        <w:rPr>
                          <w:b/>
                          <w:color w:val="000000"/>
                          <w:sz w:val="18"/>
                        </w:rPr>
                        <w:t>Egyptian Sojourn</w:t>
                      </w:r>
                    </w:p>
                    <w:p w14:paraId="28F4974A" w14:textId="77777777" w:rsidR="004B6992" w:rsidRDefault="004B6992">
                      <w:pPr>
                        <w:jc w:val="center"/>
                        <w:rPr>
                          <w:b/>
                          <w:color w:val="000000"/>
                          <w:sz w:val="18"/>
                        </w:rPr>
                      </w:pPr>
                      <w:r>
                        <w:rPr>
                          <w:b/>
                          <w:color w:val="000000"/>
                          <w:sz w:val="18"/>
                        </w:rPr>
                        <w:t>1875-1446</w:t>
                      </w:r>
                    </w:p>
                    <w:p w14:paraId="4A5CB7DE" w14:textId="77777777" w:rsidR="004B6992" w:rsidRDefault="004B6992">
                      <w:pPr>
                        <w:jc w:val="center"/>
                        <w:rPr>
                          <w:b/>
                          <w:color w:val="000000"/>
                          <w:sz w:val="18"/>
                        </w:rPr>
                      </w:pPr>
                    </w:p>
                    <w:p w14:paraId="62068C26" w14:textId="77777777" w:rsidR="004B6992" w:rsidRDefault="004B6992">
                      <w:pPr>
                        <w:jc w:val="center"/>
                        <w:rPr>
                          <w:b/>
                          <w:color w:val="000000"/>
                          <w:sz w:val="18"/>
                        </w:rPr>
                      </w:pPr>
                    </w:p>
                    <w:p w14:paraId="303B791A" w14:textId="77777777" w:rsidR="004B6992" w:rsidRDefault="004B6992">
                      <w:pPr>
                        <w:jc w:val="center"/>
                        <w:rPr>
                          <w:b/>
                          <w:color w:val="000000"/>
                          <w:sz w:val="18"/>
                        </w:rPr>
                      </w:pPr>
                    </w:p>
                    <w:p w14:paraId="74A1B87A" w14:textId="77777777" w:rsidR="004B6992" w:rsidRDefault="004B6992">
                      <w:pPr>
                        <w:jc w:val="center"/>
                        <w:rPr>
                          <w:b/>
                          <w:color w:val="000000"/>
                          <w:sz w:val="18"/>
                        </w:rPr>
                      </w:pPr>
                    </w:p>
                    <w:p w14:paraId="7B2F1EF2" w14:textId="77777777" w:rsidR="004B6992" w:rsidRDefault="004B6992">
                      <w:pPr>
                        <w:jc w:val="center"/>
                        <w:rPr>
                          <w:b/>
                          <w:color w:val="000000"/>
                          <w:sz w:val="18"/>
                        </w:rPr>
                      </w:pPr>
                    </w:p>
                    <w:p w14:paraId="59C32937" w14:textId="77777777" w:rsidR="004B6992" w:rsidRDefault="004B6992">
                      <w:pPr>
                        <w:jc w:val="center"/>
                        <w:rPr>
                          <w:b/>
                          <w:color w:val="000000"/>
                          <w:sz w:val="18"/>
                        </w:rPr>
                      </w:pPr>
                    </w:p>
                    <w:p w14:paraId="2F111433" w14:textId="77777777" w:rsidR="004B6992" w:rsidRDefault="004B6992">
                      <w:pPr>
                        <w:jc w:val="center"/>
                        <w:rPr>
                          <w:b/>
                          <w:color w:val="000000"/>
                          <w:sz w:val="18"/>
                        </w:rPr>
                      </w:pPr>
                      <w:r>
                        <w:rPr>
                          <w:b/>
                          <w:color w:val="000000"/>
                          <w:sz w:val="18"/>
                        </w:rPr>
                        <w:t>Slavery</w:t>
                      </w:r>
                    </w:p>
                    <w:p w14:paraId="3D40AD9D" w14:textId="77777777" w:rsidR="004B6992" w:rsidRDefault="004B6992">
                      <w:pPr>
                        <w:jc w:val="center"/>
                      </w:pPr>
                      <w:r>
                        <w:rPr>
                          <w:b/>
                          <w:color w:val="000000"/>
                          <w:sz w:val="18"/>
                        </w:rPr>
                        <w:t>1730 or 1580</w:t>
                      </w:r>
                    </w:p>
                  </w:txbxContent>
                </v:textbox>
              </v:shape>
            </w:pict>
          </mc:Fallback>
        </mc:AlternateContent>
      </w:r>
      <w:r>
        <w:rPr>
          <w:noProof/>
        </w:rPr>
        <mc:AlternateContent>
          <mc:Choice Requires="wps">
            <w:drawing>
              <wp:anchor distT="4294967290" distB="4294967290" distL="114300" distR="114300" simplePos="0" relativeHeight="251669504" behindDoc="0" locked="0" layoutInCell="0" allowOverlap="1" wp14:anchorId="0601B2D4" wp14:editId="0A362A36">
                <wp:simplePos x="0" y="0"/>
                <wp:positionH relativeFrom="column">
                  <wp:posOffset>1176020</wp:posOffset>
                </wp:positionH>
                <wp:positionV relativeFrom="paragraph">
                  <wp:posOffset>1120139</wp:posOffset>
                </wp:positionV>
                <wp:extent cx="1097280" cy="0"/>
                <wp:effectExtent l="0" t="0" r="0" b="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7280" cy="0"/>
                        </a:xfrm>
                        <a:prstGeom prst="line">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497A62" id="Straight Connector 142" o:spid="_x0000_s1026" style="position:absolute;z-index:2516695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92.6pt,88.2pt" to="179pt,8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" o:allowincell="f">
                <v:stroke dashstyle="1 1"/>
                <o:lock v:ext="edit" shapetype="f"/>
              </v:line>
            </w:pict>
          </mc:Fallback>
        </mc:AlternateContent>
      </w:r>
    </w:p>
    <w:p w14:paraId="72AD7D42" w14:textId="77777777" w:rsidR="00BD1388" w:rsidRPr="00D00961" w:rsidRDefault="00BD1388">
      <w:pPr>
        <w:ind w:right="-385"/>
        <w:rPr>
          <w:rFonts w:ascii="Times New Roman" w:hAnsi="Times New Roman"/>
          <w:b/>
          <w:sz w:val="18"/>
        </w:rPr>
      </w:pPr>
    </w:p>
    <w:p w14:paraId="04AB3056" w14:textId="77777777" w:rsidR="00BD1388" w:rsidRPr="00D00961" w:rsidRDefault="00BD1388">
      <w:pPr>
        <w:ind w:right="-385"/>
        <w:rPr>
          <w:rFonts w:ascii="Times New Roman" w:hAnsi="Times New Roman"/>
          <w:b/>
          <w:sz w:val="18"/>
        </w:rPr>
      </w:pPr>
    </w:p>
    <w:p w14:paraId="366A0153"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54144" behindDoc="0" locked="0" layoutInCell="0" allowOverlap="1" wp14:anchorId="5AFE2020" wp14:editId="6223428A">
                <wp:simplePos x="0" y="0"/>
                <wp:positionH relativeFrom="column">
                  <wp:posOffset>-12065</wp:posOffset>
                </wp:positionH>
                <wp:positionV relativeFrom="paragraph">
                  <wp:posOffset>40640</wp:posOffset>
                </wp:positionV>
                <wp:extent cx="1097280" cy="237744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377440"/>
                        </a:xfrm>
                        <a:prstGeom prst="rect">
                          <a:avLst/>
                        </a:prstGeom>
                        <a:solidFill>
                          <a:srgbClr val="FFFFFF"/>
                        </a:solidFill>
                        <a:ln w="9525">
                          <a:solidFill>
                            <a:srgbClr val="000000"/>
                          </a:solidFill>
                          <a:miter lim="800000"/>
                          <a:headEnd/>
                          <a:tailEnd/>
                        </a:ln>
                      </wps:spPr>
                      <wps:txbx>
                        <w:txbxContent>
                          <w:p w14:paraId="451DFAF7" w14:textId="77777777" w:rsidR="004B6992" w:rsidRDefault="004B6992">
                            <w:pPr>
                              <w:jc w:val="center"/>
                              <w:rPr>
                                <w:b/>
                                <w:color w:val="000000"/>
                                <w:sz w:val="18"/>
                              </w:rPr>
                            </w:pPr>
                            <w:r>
                              <w:rPr>
                                <w:b/>
                                <w:color w:val="000000"/>
                                <w:sz w:val="18"/>
                              </w:rPr>
                              <w:t>Egyptian Sojourn</w:t>
                            </w:r>
                          </w:p>
                          <w:p w14:paraId="2A31AF45" w14:textId="77777777" w:rsidR="004B6992" w:rsidRDefault="004B6992">
                            <w:pPr>
                              <w:jc w:val="center"/>
                              <w:rPr>
                                <w:b/>
                                <w:color w:val="000000"/>
                                <w:sz w:val="18"/>
                              </w:rPr>
                            </w:pPr>
                            <w:r>
                              <w:rPr>
                                <w:b/>
                                <w:color w:val="000000"/>
                                <w:sz w:val="18"/>
                              </w:rPr>
                              <w:t>1845-1445</w:t>
                            </w:r>
                          </w:p>
                          <w:p w14:paraId="4F1DC63A" w14:textId="77777777" w:rsidR="004B6992" w:rsidRDefault="004B6992">
                            <w:pPr>
                              <w:jc w:val="center"/>
                              <w:rPr>
                                <w:b/>
                                <w:color w:val="000000"/>
                                <w:sz w:val="18"/>
                              </w:rPr>
                            </w:pPr>
                          </w:p>
                          <w:p w14:paraId="444A88F2" w14:textId="77777777" w:rsidR="004B6992" w:rsidRDefault="004B6992">
                            <w:pPr>
                              <w:jc w:val="center"/>
                              <w:rPr>
                                <w:b/>
                                <w:color w:val="000000"/>
                                <w:sz w:val="26"/>
                              </w:rPr>
                            </w:pPr>
                          </w:p>
                          <w:p w14:paraId="7A7478A3" w14:textId="77777777" w:rsidR="004B6992" w:rsidRDefault="004B6992">
                            <w:pPr>
                              <w:jc w:val="center"/>
                              <w:rPr>
                                <w:b/>
                                <w:color w:val="000000"/>
                                <w:sz w:val="18"/>
                              </w:rPr>
                            </w:pPr>
                          </w:p>
                          <w:p w14:paraId="6145056A" w14:textId="77777777" w:rsidR="004B6992" w:rsidRDefault="004B6992">
                            <w:pPr>
                              <w:jc w:val="center"/>
                              <w:rPr>
                                <w:b/>
                                <w:color w:val="000000"/>
                                <w:sz w:val="18"/>
                              </w:rPr>
                            </w:pPr>
                          </w:p>
                          <w:p w14:paraId="2FEDAB9F" w14:textId="77777777" w:rsidR="004B6992" w:rsidRDefault="004B6992">
                            <w:pPr>
                              <w:jc w:val="center"/>
                              <w:rPr>
                                <w:b/>
                                <w:color w:val="000000"/>
                                <w:sz w:val="18"/>
                              </w:rPr>
                            </w:pPr>
                            <w:r>
                              <w:rPr>
                                <w:b/>
                                <w:color w:val="000000"/>
                                <w:sz w:val="18"/>
                              </w:rPr>
                              <w:t>Slavery</w:t>
                            </w:r>
                          </w:p>
                          <w:p w14:paraId="4BDDACC1" w14:textId="77777777" w:rsidR="004B6992" w:rsidRDefault="004B6992">
                            <w:pPr>
                              <w:jc w:val="center"/>
                            </w:pPr>
                            <w:r>
                              <w:rPr>
                                <w:b/>
                                <w:color w:val="000000"/>
                                <w:sz w:val="18"/>
                              </w:rPr>
                              <w:t>1730?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E2020" id="Text Box 141" o:spid="_x0000_s1107" type="#_x0000_t202" style="position:absolute;margin-left:-.95pt;margin-top:3.2pt;width:86.4pt;height:18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" o:allowincell="f">
                <v:path arrowok="t"/>
                <v:textbox>
                  <w:txbxContent>
                    <w:p w14:paraId="451DFAF7" w14:textId="77777777" w:rsidR="004B6992" w:rsidRDefault="004B6992">
                      <w:pPr>
                        <w:jc w:val="center"/>
                        <w:rPr>
                          <w:b/>
                          <w:color w:val="000000"/>
                          <w:sz w:val="18"/>
                        </w:rPr>
                      </w:pPr>
                      <w:r>
                        <w:rPr>
                          <w:b/>
                          <w:color w:val="000000"/>
                          <w:sz w:val="18"/>
                        </w:rPr>
                        <w:t>Egyptian Sojourn</w:t>
                      </w:r>
                    </w:p>
                    <w:p w14:paraId="2A31AF45" w14:textId="77777777" w:rsidR="004B6992" w:rsidRDefault="004B6992">
                      <w:pPr>
                        <w:jc w:val="center"/>
                        <w:rPr>
                          <w:b/>
                          <w:color w:val="000000"/>
                          <w:sz w:val="18"/>
                        </w:rPr>
                      </w:pPr>
                      <w:r>
                        <w:rPr>
                          <w:b/>
                          <w:color w:val="000000"/>
                          <w:sz w:val="18"/>
                        </w:rPr>
                        <w:t>1845-1445</w:t>
                      </w:r>
                    </w:p>
                    <w:p w14:paraId="4F1DC63A" w14:textId="77777777" w:rsidR="004B6992" w:rsidRDefault="004B6992">
                      <w:pPr>
                        <w:jc w:val="center"/>
                        <w:rPr>
                          <w:b/>
                          <w:color w:val="000000"/>
                          <w:sz w:val="18"/>
                        </w:rPr>
                      </w:pPr>
                    </w:p>
                    <w:p w14:paraId="444A88F2" w14:textId="77777777" w:rsidR="004B6992" w:rsidRDefault="004B6992">
                      <w:pPr>
                        <w:jc w:val="center"/>
                        <w:rPr>
                          <w:b/>
                          <w:color w:val="000000"/>
                          <w:sz w:val="26"/>
                        </w:rPr>
                      </w:pPr>
                    </w:p>
                    <w:p w14:paraId="7A7478A3" w14:textId="77777777" w:rsidR="004B6992" w:rsidRDefault="004B6992">
                      <w:pPr>
                        <w:jc w:val="center"/>
                        <w:rPr>
                          <w:b/>
                          <w:color w:val="000000"/>
                          <w:sz w:val="18"/>
                        </w:rPr>
                      </w:pPr>
                    </w:p>
                    <w:p w14:paraId="6145056A" w14:textId="77777777" w:rsidR="004B6992" w:rsidRDefault="004B6992">
                      <w:pPr>
                        <w:jc w:val="center"/>
                        <w:rPr>
                          <w:b/>
                          <w:color w:val="000000"/>
                          <w:sz w:val="18"/>
                        </w:rPr>
                      </w:pPr>
                    </w:p>
                    <w:p w14:paraId="2FEDAB9F" w14:textId="77777777" w:rsidR="004B6992" w:rsidRDefault="004B6992">
                      <w:pPr>
                        <w:jc w:val="center"/>
                        <w:rPr>
                          <w:b/>
                          <w:color w:val="000000"/>
                          <w:sz w:val="18"/>
                        </w:rPr>
                      </w:pPr>
                      <w:r>
                        <w:rPr>
                          <w:b/>
                          <w:color w:val="000000"/>
                          <w:sz w:val="18"/>
                        </w:rPr>
                        <w:t>Slavery</w:t>
                      </w:r>
                    </w:p>
                    <w:p w14:paraId="4BDDACC1" w14:textId="77777777" w:rsidR="004B6992" w:rsidRDefault="004B6992">
                      <w:pPr>
                        <w:jc w:val="center"/>
                      </w:pPr>
                      <w:r>
                        <w:rPr>
                          <w:b/>
                          <w:color w:val="000000"/>
                          <w:sz w:val="18"/>
                        </w:rPr>
                        <w:t>1730?</w:t>
                      </w:r>
                    </w:p>
                  </w:txbxContent>
                </v:textbox>
              </v:shape>
            </w:pict>
          </mc:Fallback>
        </mc:AlternateContent>
      </w:r>
      <w:r>
        <w:rPr>
          <w:noProof/>
        </w:rPr>
        <mc:AlternateContent>
          <mc:Choice Requires="wps">
            <w:drawing>
              <wp:anchor distT="0" distB="0" distL="114300" distR="114300" simplePos="0" relativeHeight="251666432" behindDoc="0" locked="0" layoutInCell="0" allowOverlap="1" wp14:anchorId="7DBC9CF1" wp14:editId="47DDD092">
                <wp:simplePos x="0" y="0"/>
                <wp:positionH relativeFrom="column">
                  <wp:posOffset>3462020</wp:posOffset>
                </wp:positionH>
                <wp:positionV relativeFrom="paragraph">
                  <wp:posOffset>5892800</wp:posOffset>
                </wp:positionV>
                <wp:extent cx="548640" cy="274320"/>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3D081842" w14:textId="77777777" w:rsidR="004B6992" w:rsidRDefault="004B6992">
                            <w:pPr>
                              <w:ind w:right="-6"/>
                              <w:jc w:val="center"/>
                            </w:pPr>
                            <w:r>
                              <w:t>9 00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C9CF1" id="Text Box 140" o:spid="_x0000_s1108" type="#_x0000_t202" style="position:absolute;margin-left:272.6pt;margin-top:464pt;width:43.2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" o:allowincell="f" stroked="f">
                <v:textbox>
                  <w:txbxContent>
                    <w:p w14:paraId="3D081842" w14:textId="77777777" w:rsidR="004B6992" w:rsidRDefault="004B6992">
                      <w:pPr>
                        <w:ind w:right="-6"/>
                        <w:jc w:val="center"/>
                      </w:pPr>
                      <w:r>
                        <w:t>9 00</w:t>
                      </w:r>
                    </w:p>
                  </w:txbxContent>
                </v:textbox>
              </v:shape>
            </w:pict>
          </mc:Fallback>
        </mc:AlternateContent>
      </w:r>
      <w:r>
        <w:rPr>
          <w:noProof/>
        </w:rPr>
        <mc:AlternateContent>
          <mc:Choice Requires="wps">
            <w:drawing>
              <wp:anchor distT="0" distB="0" distL="114300" distR="114300" simplePos="0" relativeHeight="251665408" behindDoc="0" locked="0" layoutInCell="0" allowOverlap="1" wp14:anchorId="2397572B" wp14:editId="7FF7D632">
                <wp:simplePos x="0" y="0"/>
                <wp:positionH relativeFrom="column">
                  <wp:posOffset>3462020</wp:posOffset>
                </wp:positionH>
                <wp:positionV relativeFrom="paragraph">
                  <wp:posOffset>5252720</wp:posOffset>
                </wp:positionV>
                <wp:extent cx="548640" cy="27432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1CF4C29B" w14:textId="77777777" w:rsidR="004B6992" w:rsidRDefault="004B6992">
                            <w:pPr>
                              <w:ind w:right="-6"/>
                              <w:jc w:val="center"/>
                            </w:pPr>
                            <w:r>
                              <w:t>10 00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7572B" id="Text Box 139" o:spid="_x0000_s1109" type="#_x0000_t202" style="position:absolute;margin-left:272.6pt;margin-top:413.6pt;width:43.2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" o:allowincell="f" stroked="f">
                <v:textbox>
                  <w:txbxContent>
                    <w:p w14:paraId="1CF4C29B" w14:textId="77777777" w:rsidR="004B6992" w:rsidRDefault="004B6992">
                      <w:pPr>
                        <w:ind w:right="-6"/>
                        <w:jc w:val="center"/>
                      </w:pPr>
                      <w:r>
                        <w:t>10 00</w:t>
                      </w:r>
                    </w:p>
                  </w:txbxContent>
                </v:textbox>
              </v:shape>
            </w:pict>
          </mc:Fallback>
        </mc:AlternateContent>
      </w:r>
      <w:r>
        <w:rPr>
          <w:noProof/>
        </w:rPr>
        <mc:AlternateContent>
          <mc:Choice Requires="wps">
            <w:drawing>
              <wp:anchor distT="0" distB="0" distL="114300" distR="114300" simplePos="0" relativeHeight="251664384" behindDoc="0" locked="0" layoutInCell="0" allowOverlap="1" wp14:anchorId="61E14A9A" wp14:editId="1AF7DB53">
                <wp:simplePos x="0" y="0"/>
                <wp:positionH relativeFrom="column">
                  <wp:posOffset>3462020</wp:posOffset>
                </wp:positionH>
                <wp:positionV relativeFrom="paragraph">
                  <wp:posOffset>4612640</wp:posOffset>
                </wp:positionV>
                <wp:extent cx="548640" cy="27432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794DE161" w14:textId="77777777" w:rsidR="004B6992" w:rsidRDefault="004B6992">
                            <w:pPr>
                              <w:ind w:right="-6"/>
                              <w:jc w:val="center"/>
                            </w:pPr>
                            <w:r>
                              <w:t>11 00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14A9A" id="Text Box 138" o:spid="_x0000_s1110" type="#_x0000_t202" style="position:absolute;margin-left:272.6pt;margin-top:363.2pt;width:43.2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" o:allowincell="f" stroked="f">
                <v:textbox>
                  <w:txbxContent>
                    <w:p w14:paraId="794DE161" w14:textId="77777777" w:rsidR="004B6992" w:rsidRDefault="004B6992">
                      <w:pPr>
                        <w:ind w:right="-6"/>
                        <w:jc w:val="center"/>
                      </w:pPr>
                      <w:r>
                        <w:t>11 00</w:t>
                      </w:r>
                    </w:p>
                  </w:txbxContent>
                </v:textbox>
              </v:shape>
            </w:pict>
          </mc:Fallback>
        </mc:AlternateContent>
      </w:r>
      <w:r>
        <w:rPr>
          <w:noProof/>
        </w:rPr>
        <mc:AlternateContent>
          <mc:Choice Requires="wps">
            <w:drawing>
              <wp:anchor distT="0" distB="0" distL="114300" distR="114300" simplePos="0" relativeHeight="251663360" behindDoc="0" locked="0" layoutInCell="0" allowOverlap="1" wp14:anchorId="31A5CFC7" wp14:editId="4120C9DA">
                <wp:simplePos x="0" y="0"/>
                <wp:positionH relativeFrom="column">
                  <wp:posOffset>3462020</wp:posOffset>
                </wp:positionH>
                <wp:positionV relativeFrom="paragraph">
                  <wp:posOffset>3972560</wp:posOffset>
                </wp:positionV>
                <wp:extent cx="548640" cy="27432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2519416C" w14:textId="77777777" w:rsidR="004B6992" w:rsidRDefault="004B6992">
                            <w:pPr>
                              <w:ind w:right="-6"/>
                              <w:jc w:val="center"/>
                            </w:pPr>
                            <w:r>
                              <w:t>12 00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5CFC7" id="Text Box 137" o:spid="_x0000_s1111" type="#_x0000_t202" style="position:absolute;margin-left:272.6pt;margin-top:312.8pt;width:43.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" o:allowincell="f" stroked="f">
                <v:textbox>
                  <w:txbxContent>
                    <w:p w14:paraId="2519416C" w14:textId="77777777" w:rsidR="004B6992" w:rsidRDefault="004B6992">
                      <w:pPr>
                        <w:ind w:right="-6"/>
                        <w:jc w:val="center"/>
                      </w:pPr>
                      <w:r>
                        <w:t>12 00</w:t>
                      </w:r>
                    </w:p>
                  </w:txbxContent>
                </v:textbox>
              </v:shape>
            </w:pict>
          </mc:Fallback>
        </mc:AlternateContent>
      </w:r>
      <w:r>
        <w:rPr>
          <w:noProof/>
        </w:rPr>
        <mc:AlternateContent>
          <mc:Choice Requires="wps">
            <w:drawing>
              <wp:anchor distT="0" distB="0" distL="114300" distR="114300" simplePos="0" relativeHeight="251662336" behindDoc="0" locked="0" layoutInCell="0" allowOverlap="1" wp14:anchorId="21EC91C1" wp14:editId="0BA05FA0">
                <wp:simplePos x="0" y="0"/>
                <wp:positionH relativeFrom="column">
                  <wp:posOffset>3462020</wp:posOffset>
                </wp:positionH>
                <wp:positionV relativeFrom="paragraph">
                  <wp:posOffset>3332480</wp:posOffset>
                </wp:positionV>
                <wp:extent cx="548640" cy="27432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06AF3081" w14:textId="77777777" w:rsidR="004B6992" w:rsidRDefault="004B6992">
                            <w:pPr>
                              <w:ind w:right="-6"/>
                              <w:jc w:val="center"/>
                            </w:pPr>
                            <w:r>
                              <w:t>13 00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91C1" id="Text Box 136" o:spid="_x0000_s1112" type="#_x0000_t202" style="position:absolute;margin-left:272.6pt;margin-top:262.4pt;width:43.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" o:allowincell="f" stroked="f">
                <v:textbox>
                  <w:txbxContent>
                    <w:p w14:paraId="06AF3081" w14:textId="77777777" w:rsidR="004B6992" w:rsidRDefault="004B6992">
                      <w:pPr>
                        <w:ind w:right="-6"/>
                        <w:jc w:val="center"/>
                      </w:pPr>
                      <w:r>
                        <w:t>13 00</w:t>
                      </w:r>
                    </w:p>
                  </w:txbxContent>
                </v:textbox>
              </v:shape>
            </w:pict>
          </mc:Fallback>
        </mc:AlternateContent>
      </w:r>
      <w:r>
        <w:rPr>
          <w:noProof/>
        </w:rPr>
        <mc:AlternateContent>
          <mc:Choice Requires="wps">
            <w:drawing>
              <wp:anchor distT="0" distB="0" distL="114300" distR="114300" simplePos="0" relativeHeight="251661312" behindDoc="0" locked="0" layoutInCell="0" allowOverlap="1" wp14:anchorId="22812DAE" wp14:editId="50C23AA9">
                <wp:simplePos x="0" y="0"/>
                <wp:positionH relativeFrom="column">
                  <wp:posOffset>3462020</wp:posOffset>
                </wp:positionH>
                <wp:positionV relativeFrom="paragraph">
                  <wp:posOffset>2692400</wp:posOffset>
                </wp:positionV>
                <wp:extent cx="548640" cy="27432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1C1D5C76" w14:textId="77777777" w:rsidR="004B6992" w:rsidRDefault="004B6992">
                            <w:pPr>
                              <w:ind w:right="-6"/>
                              <w:jc w:val="center"/>
                            </w:pPr>
                            <w:r>
                              <w:t>14 00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12DAE" id="Text Box 135" o:spid="_x0000_s1113" type="#_x0000_t202" style="position:absolute;margin-left:272.6pt;margin-top:212pt;width:43.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" o:allowincell="f" stroked="f">
                <v:textbox>
                  <w:txbxContent>
                    <w:p w14:paraId="1C1D5C76" w14:textId="77777777" w:rsidR="004B6992" w:rsidRDefault="004B6992">
                      <w:pPr>
                        <w:ind w:right="-6"/>
                        <w:jc w:val="center"/>
                      </w:pPr>
                      <w:r>
                        <w:t>14 00</w:t>
                      </w:r>
                    </w:p>
                  </w:txbxContent>
                </v:textbox>
              </v:shape>
            </w:pict>
          </mc:Fallback>
        </mc:AlternateContent>
      </w:r>
      <w:r>
        <w:rPr>
          <w:noProof/>
        </w:rPr>
        <mc:AlternateContent>
          <mc:Choice Requires="wps">
            <w:drawing>
              <wp:anchor distT="0" distB="0" distL="114300" distR="114300" simplePos="0" relativeHeight="251660288" behindDoc="0" locked="0" layoutInCell="0" allowOverlap="1" wp14:anchorId="4651460D" wp14:editId="36F946B3">
                <wp:simplePos x="0" y="0"/>
                <wp:positionH relativeFrom="column">
                  <wp:posOffset>3462020</wp:posOffset>
                </wp:positionH>
                <wp:positionV relativeFrom="paragraph">
                  <wp:posOffset>2052320</wp:posOffset>
                </wp:positionV>
                <wp:extent cx="548640" cy="27432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5F324EE7" w14:textId="77777777" w:rsidR="004B6992" w:rsidRDefault="004B6992">
                            <w:pPr>
                              <w:ind w:right="-6"/>
                              <w:jc w:val="center"/>
                            </w:pPr>
                            <w:r>
                              <w:t>15 00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1460D" id="Text Box 134" o:spid="_x0000_s1114" type="#_x0000_t202" style="position:absolute;margin-left:272.6pt;margin-top:161.6pt;width:43.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" o:allowincell="f" stroked="f">
                <v:textbox>
                  <w:txbxContent>
                    <w:p w14:paraId="5F324EE7" w14:textId="77777777" w:rsidR="004B6992" w:rsidRDefault="004B6992">
                      <w:pPr>
                        <w:ind w:right="-6"/>
                        <w:jc w:val="center"/>
                      </w:pPr>
                      <w:r>
                        <w:t>15 00</w:t>
                      </w:r>
                    </w:p>
                  </w:txbxContent>
                </v:textbox>
              </v:shape>
            </w:pict>
          </mc:Fallback>
        </mc:AlternateContent>
      </w:r>
      <w:r>
        <w:rPr>
          <w:noProof/>
        </w:rPr>
        <mc:AlternateContent>
          <mc:Choice Requires="wps">
            <w:drawing>
              <wp:anchor distT="0" distB="0" distL="114300" distR="114300" simplePos="0" relativeHeight="251659264" behindDoc="0" locked="0" layoutInCell="0" allowOverlap="1" wp14:anchorId="141A2309" wp14:editId="49BEDA39">
                <wp:simplePos x="0" y="0"/>
                <wp:positionH relativeFrom="column">
                  <wp:posOffset>3462020</wp:posOffset>
                </wp:positionH>
                <wp:positionV relativeFrom="paragraph">
                  <wp:posOffset>1412240</wp:posOffset>
                </wp:positionV>
                <wp:extent cx="548640" cy="27432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1C04B331" w14:textId="77777777" w:rsidR="004B6992" w:rsidRDefault="004B6992">
                            <w:pPr>
                              <w:ind w:right="-6"/>
                              <w:jc w:val="center"/>
                            </w:pPr>
                            <w:r>
                              <w:t>16 00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A2309" id="Text Box 133" o:spid="_x0000_s1115" type="#_x0000_t202" style="position:absolute;margin-left:272.6pt;margin-top:111.2pt;width:43.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" o:allowincell="f" stroked="f">
                <v:textbox>
                  <w:txbxContent>
                    <w:p w14:paraId="1C04B331" w14:textId="77777777" w:rsidR="004B6992" w:rsidRDefault="004B6992">
                      <w:pPr>
                        <w:ind w:right="-6"/>
                        <w:jc w:val="center"/>
                      </w:pPr>
                      <w:r>
                        <w:t>16 00</w:t>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39C6A143" wp14:editId="1425580A">
                <wp:simplePos x="0" y="0"/>
                <wp:positionH relativeFrom="column">
                  <wp:posOffset>3462020</wp:posOffset>
                </wp:positionH>
                <wp:positionV relativeFrom="paragraph">
                  <wp:posOffset>772160</wp:posOffset>
                </wp:positionV>
                <wp:extent cx="548640" cy="27432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73F7F000" w14:textId="77777777" w:rsidR="004B6992" w:rsidRDefault="004B6992">
                            <w:pPr>
                              <w:ind w:right="-6"/>
                              <w:jc w:val="center"/>
                            </w:pPr>
                            <w:r>
                              <w:t>17 00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6A143" id="Text Box 132" o:spid="_x0000_s1116" type="#_x0000_t202" style="position:absolute;margin-left:272.6pt;margin-top:60.8pt;width:43.2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" o:allowincell="f" stroked="f">
                <v:textbox>
                  <w:txbxContent>
                    <w:p w14:paraId="73F7F000" w14:textId="77777777" w:rsidR="004B6992" w:rsidRDefault="004B6992">
                      <w:pPr>
                        <w:ind w:right="-6"/>
                        <w:jc w:val="center"/>
                      </w:pPr>
                      <w:r>
                        <w:t>17 00</w:t>
                      </w:r>
                    </w:p>
                  </w:txbxContent>
                </v:textbox>
              </v:shape>
            </w:pict>
          </mc:Fallback>
        </mc:AlternateContent>
      </w:r>
      <w:r>
        <w:rPr>
          <w:noProof/>
        </w:rPr>
        <mc:AlternateContent>
          <mc:Choice Requires="wps">
            <w:drawing>
              <wp:anchor distT="0" distB="0" distL="114300" distR="114300" simplePos="0" relativeHeight="251657216" behindDoc="0" locked="0" layoutInCell="0" allowOverlap="1" wp14:anchorId="77AF4328" wp14:editId="19B05955">
                <wp:simplePos x="0" y="0"/>
                <wp:positionH relativeFrom="column">
                  <wp:posOffset>3462020</wp:posOffset>
                </wp:positionH>
                <wp:positionV relativeFrom="paragraph">
                  <wp:posOffset>132080</wp:posOffset>
                </wp:positionV>
                <wp:extent cx="548640" cy="27432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 cy="274320"/>
                        </a:xfrm>
                        <a:prstGeom prst="rect">
                          <a:avLst/>
                        </a:prstGeom>
                        <a:solidFill>
                          <a:srgbClr val="FFFFFF"/>
                        </a:solidFill>
                        <a:ln>
                          <a:noFill/>
                        </a:ln>
                      </wps:spPr>
                      <wps:txbx>
                        <w:txbxContent>
                          <w:p w14:paraId="042AE95A" w14:textId="77777777" w:rsidR="004B6992" w:rsidRDefault="004B6992">
                            <w:pPr>
                              <w:ind w:right="-6"/>
                              <w:jc w:val="center"/>
                            </w:pPr>
                            <w:r>
                              <w:t>18 00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F4328" id="Text Box 131" o:spid="_x0000_s1117" type="#_x0000_t202" style="position:absolute;margin-left:272.6pt;margin-top:10.4pt;width:43.2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" o:allowincell="f" stroked="f">
                <v:textbox>
                  <w:txbxContent>
                    <w:p w14:paraId="042AE95A" w14:textId="77777777" w:rsidR="004B6992" w:rsidRDefault="004B6992">
                      <w:pPr>
                        <w:ind w:right="-6"/>
                        <w:jc w:val="center"/>
                      </w:pPr>
                      <w:r>
                        <w:t>18 00</w:t>
                      </w:r>
                    </w:p>
                  </w:txbxContent>
                </v:textbox>
              </v:shape>
            </w:pict>
          </mc:Fallback>
        </mc:AlternateContent>
      </w:r>
    </w:p>
    <w:p w14:paraId="1BC19BD4" w14:textId="77777777" w:rsidR="00BD1388" w:rsidRPr="00D00961" w:rsidRDefault="00BD1388">
      <w:pPr>
        <w:ind w:right="-385"/>
        <w:rPr>
          <w:rFonts w:ascii="Times New Roman" w:hAnsi="Times New Roman"/>
          <w:b/>
          <w:sz w:val="18"/>
        </w:rPr>
      </w:pPr>
    </w:p>
    <w:p w14:paraId="6D83E336" w14:textId="77777777" w:rsidR="00BD1388" w:rsidRPr="00D00961" w:rsidRDefault="00BD1388">
      <w:pPr>
        <w:ind w:right="-385"/>
        <w:rPr>
          <w:rFonts w:ascii="Times New Roman" w:hAnsi="Times New Roman"/>
          <w:b/>
          <w:sz w:val="18"/>
        </w:rPr>
      </w:pPr>
    </w:p>
    <w:p w14:paraId="77B08E97" w14:textId="77777777" w:rsidR="00BD1388" w:rsidRPr="00D00961" w:rsidRDefault="00BD1388">
      <w:pPr>
        <w:ind w:right="-385"/>
        <w:rPr>
          <w:rFonts w:ascii="Times New Roman" w:hAnsi="Times New Roman"/>
          <w:b/>
          <w:sz w:val="18"/>
        </w:rPr>
      </w:pPr>
    </w:p>
    <w:p w14:paraId="4B5B4059" w14:textId="77777777" w:rsidR="00BD1388" w:rsidRPr="00D00961" w:rsidRDefault="007304AB">
      <w:pPr>
        <w:ind w:right="-385"/>
        <w:rPr>
          <w:rFonts w:ascii="Times New Roman" w:hAnsi="Times New Roman"/>
          <w:b/>
          <w:sz w:val="18"/>
        </w:rPr>
      </w:pPr>
      <w:r>
        <w:rPr>
          <w:noProof/>
        </w:rPr>
        <mc:AlternateContent>
          <mc:Choice Requires="wps">
            <w:drawing>
              <wp:anchor distT="4294967290" distB="4294967290" distL="114300" distR="114300" simplePos="0" relativeHeight="251670528" behindDoc="0" locked="0" layoutInCell="0" allowOverlap="1" wp14:anchorId="1D5FD8D7" wp14:editId="010E641C">
                <wp:simplePos x="0" y="0"/>
                <wp:positionH relativeFrom="column">
                  <wp:posOffset>-12065</wp:posOffset>
                </wp:positionH>
                <wp:positionV relativeFrom="paragraph">
                  <wp:posOffset>53339</wp:posOffset>
                </wp:positionV>
                <wp:extent cx="1097280" cy="0"/>
                <wp:effectExtent l="0" t="0" r="0" b="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7280" cy="0"/>
                        </a:xfrm>
                        <a:prstGeom prst="line">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12FD3986" id="Straight Connector 130" o:spid="_x0000_s1026" style="position:absolute;z-index:2516705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95pt,4.2pt" to="85.4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" o:allowincell="f">
                <v:stroke dashstyle="1 1"/>
                <o:lock v:ext="edit" shapetype="f"/>
              </v:line>
            </w:pict>
          </mc:Fallback>
        </mc:AlternateContent>
      </w:r>
    </w:p>
    <w:p w14:paraId="06C07C2A" w14:textId="77777777" w:rsidR="00BD1388" w:rsidRPr="00D00961" w:rsidRDefault="00BD1388">
      <w:pPr>
        <w:ind w:right="-385"/>
        <w:rPr>
          <w:rFonts w:ascii="Times New Roman" w:hAnsi="Times New Roman"/>
          <w:b/>
          <w:sz w:val="18"/>
        </w:rPr>
      </w:pPr>
    </w:p>
    <w:p w14:paraId="216804F7" w14:textId="77777777" w:rsidR="00BD1388" w:rsidRPr="00D00961" w:rsidRDefault="00BD1388">
      <w:pPr>
        <w:ind w:right="-385"/>
        <w:rPr>
          <w:rFonts w:ascii="Times New Roman" w:hAnsi="Times New Roman"/>
          <w:b/>
          <w:sz w:val="18"/>
        </w:rPr>
      </w:pPr>
    </w:p>
    <w:p w14:paraId="2E9349EE"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81792" behindDoc="0" locked="0" layoutInCell="0" allowOverlap="1" wp14:anchorId="20233BE6" wp14:editId="02BDA31A">
                <wp:simplePos x="0" y="0"/>
                <wp:positionH relativeFrom="column">
                  <wp:posOffset>2364740</wp:posOffset>
                </wp:positionH>
                <wp:positionV relativeFrom="paragraph">
                  <wp:posOffset>53340</wp:posOffset>
                </wp:positionV>
                <wp:extent cx="1097280" cy="1188720"/>
                <wp:effectExtent l="0" t="0" r="0" b="508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1188720"/>
                        </a:xfrm>
                        <a:prstGeom prst="rect">
                          <a:avLst/>
                        </a:prstGeom>
                        <a:solidFill>
                          <a:srgbClr val="FFFFFF"/>
                        </a:solidFill>
                        <a:ln w="9525">
                          <a:solidFill>
                            <a:srgbClr val="000000"/>
                          </a:solidFill>
                          <a:miter lim="800000"/>
                          <a:headEnd/>
                          <a:tailEnd/>
                        </a:ln>
                      </wps:spPr>
                      <wps:txbx>
                        <w:txbxContent>
                          <w:p w14:paraId="2186A97F" w14:textId="77777777" w:rsidR="004B6992" w:rsidRDefault="004B6992">
                            <w:pPr>
                              <w:jc w:val="center"/>
                              <w:rPr>
                                <w:b/>
                                <w:color w:val="000000"/>
                                <w:sz w:val="18"/>
                              </w:rPr>
                            </w:pPr>
                          </w:p>
                          <w:p w14:paraId="46212183" w14:textId="77777777" w:rsidR="004B6992" w:rsidRDefault="004B6992">
                            <w:pPr>
                              <w:jc w:val="center"/>
                              <w:rPr>
                                <w:b/>
                                <w:color w:val="000000"/>
                                <w:sz w:val="18"/>
                              </w:rPr>
                            </w:pPr>
                            <w:r>
                              <w:rPr>
                                <w:b/>
                                <w:color w:val="000000"/>
                                <w:sz w:val="18"/>
                              </w:rPr>
                              <w:t>Egyptian Sojourn</w:t>
                            </w:r>
                          </w:p>
                          <w:p w14:paraId="000F7729" w14:textId="77777777" w:rsidR="004B6992" w:rsidRDefault="004B6992">
                            <w:pPr>
                              <w:jc w:val="center"/>
                              <w:rPr>
                                <w:b/>
                                <w:color w:val="000000"/>
                                <w:sz w:val="18"/>
                              </w:rPr>
                            </w:pPr>
                            <w:r>
                              <w:rPr>
                                <w:b/>
                                <w:color w:val="000000"/>
                                <w:sz w:val="18"/>
                              </w:rPr>
                              <w:t>1660-1446</w:t>
                            </w:r>
                          </w:p>
                          <w:p w14:paraId="6C5B07D4" w14:textId="77777777" w:rsidR="004B6992" w:rsidRDefault="004B6992">
                            <w:pPr>
                              <w:jc w:val="center"/>
                              <w:rPr>
                                <w:b/>
                                <w:color w:val="000000"/>
                                <w:sz w:val="18"/>
                              </w:rPr>
                            </w:pPr>
                          </w:p>
                          <w:p w14:paraId="7B484919" w14:textId="77777777" w:rsidR="004B6992" w:rsidRDefault="004B6992">
                            <w:pPr>
                              <w:jc w:val="center"/>
                              <w:rPr>
                                <w:b/>
                                <w:color w:val="000000"/>
                                <w:sz w:val="18"/>
                              </w:rPr>
                            </w:pPr>
                            <w:r>
                              <w:rPr>
                                <w:b/>
                                <w:color w:val="000000"/>
                                <w:sz w:val="18"/>
                              </w:rPr>
                              <w:t>Slavery</w:t>
                            </w:r>
                          </w:p>
                          <w:p w14:paraId="1F294017" w14:textId="77777777" w:rsidR="004B6992" w:rsidRDefault="004B6992">
                            <w:pPr>
                              <w:jc w:val="center"/>
                            </w:pPr>
                            <w:r>
                              <w:rPr>
                                <w:b/>
                                <w:color w:val="000000"/>
                                <w:sz w:val="18"/>
                              </w:rPr>
                              <w:t>1580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33BE6" id="Text Box 129" o:spid="_x0000_s1118" type="#_x0000_t202" style="position:absolute;margin-left:186.2pt;margin-top:4.2pt;width:86.4pt;height:9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" o:allowincell="f">
                <v:path arrowok="t"/>
                <v:textbox>
                  <w:txbxContent>
                    <w:p w14:paraId="2186A97F" w14:textId="77777777" w:rsidR="004B6992" w:rsidRDefault="004B6992">
                      <w:pPr>
                        <w:jc w:val="center"/>
                        <w:rPr>
                          <w:b/>
                          <w:color w:val="000000"/>
                          <w:sz w:val="18"/>
                        </w:rPr>
                      </w:pPr>
                    </w:p>
                    <w:p w14:paraId="46212183" w14:textId="77777777" w:rsidR="004B6992" w:rsidRDefault="004B6992">
                      <w:pPr>
                        <w:jc w:val="center"/>
                        <w:rPr>
                          <w:b/>
                          <w:color w:val="000000"/>
                          <w:sz w:val="18"/>
                        </w:rPr>
                      </w:pPr>
                      <w:r>
                        <w:rPr>
                          <w:b/>
                          <w:color w:val="000000"/>
                          <w:sz w:val="18"/>
                        </w:rPr>
                        <w:t>Egyptian Sojourn</w:t>
                      </w:r>
                    </w:p>
                    <w:p w14:paraId="000F7729" w14:textId="77777777" w:rsidR="004B6992" w:rsidRDefault="004B6992">
                      <w:pPr>
                        <w:jc w:val="center"/>
                        <w:rPr>
                          <w:b/>
                          <w:color w:val="000000"/>
                          <w:sz w:val="18"/>
                        </w:rPr>
                      </w:pPr>
                      <w:r>
                        <w:rPr>
                          <w:b/>
                          <w:color w:val="000000"/>
                          <w:sz w:val="18"/>
                        </w:rPr>
                        <w:t>1660-1446</w:t>
                      </w:r>
                    </w:p>
                    <w:p w14:paraId="6C5B07D4" w14:textId="77777777" w:rsidR="004B6992" w:rsidRDefault="004B6992">
                      <w:pPr>
                        <w:jc w:val="center"/>
                        <w:rPr>
                          <w:b/>
                          <w:color w:val="000000"/>
                          <w:sz w:val="18"/>
                        </w:rPr>
                      </w:pPr>
                    </w:p>
                    <w:p w14:paraId="7B484919" w14:textId="77777777" w:rsidR="004B6992" w:rsidRDefault="004B6992">
                      <w:pPr>
                        <w:jc w:val="center"/>
                        <w:rPr>
                          <w:b/>
                          <w:color w:val="000000"/>
                          <w:sz w:val="18"/>
                        </w:rPr>
                      </w:pPr>
                      <w:r>
                        <w:rPr>
                          <w:b/>
                          <w:color w:val="000000"/>
                          <w:sz w:val="18"/>
                        </w:rPr>
                        <w:t>Slavery</w:t>
                      </w:r>
                    </w:p>
                    <w:p w14:paraId="1F294017" w14:textId="77777777" w:rsidR="004B6992" w:rsidRDefault="004B6992">
                      <w:pPr>
                        <w:jc w:val="center"/>
                      </w:pPr>
                      <w:r>
                        <w:rPr>
                          <w:b/>
                          <w:color w:val="000000"/>
                          <w:sz w:val="18"/>
                        </w:rPr>
                        <w:t>1580</w:t>
                      </w:r>
                    </w:p>
                  </w:txbxContent>
                </v:textbox>
              </v:shape>
            </w:pict>
          </mc:Fallback>
        </mc:AlternateContent>
      </w:r>
    </w:p>
    <w:p w14:paraId="6387ECE6"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87936" behindDoc="0" locked="0" layoutInCell="0" allowOverlap="1" wp14:anchorId="4026D26E" wp14:editId="2C63AE14">
                <wp:simplePos x="0" y="0"/>
                <wp:positionH relativeFrom="column">
                  <wp:posOffset>4010660</wp:posOffset>
                </wp:positionH>
                <wp:positionV relativeFrom="paragraph">
                  <wp:posOffset>5080</wp:posOffset>
                </wp:positionV>
                <wp:extent cx="1097280" cy="245618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456180"/>
                        </a:xfrm>
                        <a:prstGeom prst="rect">
                          <a:avLst/>
                        </a:prstGeom>
                        <a:solidFill>
                          <a:srgbClr val="FFFFFF"/>
                        </a:solidFill>
                        <a:ln w="9525">
                          <a:solidFill>
                            <a:srgbClr val="000000"/>
                          </a:solidFill>
                          <a:miter lim="800000"/>
                          <a:headEnd/>
                          <a:tailEnd/>
                        </a:ln>
                      </wps:spPr>
                      <wps:txbx>
                        <w:txbxContent>
                          <w:p w14:paraId="04B7C530" w14:textId="77777777" w:rsidR="004B6992" w:rsidRDefault="004B6992">
                            <w:pPr>
                              <w:jc w:val="center"/>
                              <w:rPr>
                                <w:b/>
                                <w:color w:val="000000"/>
                                <w:sz w:val="4"/>
                              </w:rPr>
                            </w:pPr>
                          </w:p>
                          <w:p w14:paraId="19147790" w14:textId="77777777" w:rsidR="004B6992" w:rsidRDefault="004B6992">
                            <w:pPr>
                              <w:jc w:val="center"/>
                              <w:rPr>
                                <w:b/>
                                <w:color w:val="000000"/>
                                <w:sz w:val="18"/>
                              </w:rPr>
                            </w:pPr>
                            <w:r>
                              <w:rPr>
                                <w:b/>
                                <w:color w:val="000000"/>
                                <w:sz w:val="18"/>
                              </w:rPr>
                              <w:t>Egyptian Sojourn</w:t>
                            </w:r>
                          </w:p>
                          <w:p w14:paraId="413BA0D6" w14:textId="77777777" w:rsidR="004B6992" w:rsidRDefault="004B6992">
                            <w:pPr>
                              <w:jc w:val="center"/>
                              <w:rPr>
                                <w:b/>
                                <w:color w:val="000000"/>
                                <w:sz w:val="18"/>
                              </w:rPr>
                            </w:pPr>
                            <w:r>
                              <w:rPr>
                                <w:b/>
                                <w:color w:val="000000"/>
                                <w:sz w:val="18"/>
                              </w:rPr>
                              <w:t>1650-1230</w:t>
                            </w:r>
                          </w:p>
                          <w:p w14:paraId="2795FD32" w14:textId="77777777" w:rsidR="004B6992" w:rsidRDefault="004B6992">
                            <w:pPr>
                              <w:jc w:val="center"/>
                              <w:rPr>
                                <w:b/>
                                <w:color w:val="000000"/>
                                <w:sz w:val="18"/>
                              </w:rPr>
                            </w:pPr>
                          </w:p>
                          <w:p w14:paraId="401F3DA2" w14:textId="77777777" w:rsidR="004B6992" w:rsidRDefault="004B6992">
                            <w:pPr>
                              <w:jc w:val="center"/>
                              <w:rPr>
                                <w:b/>
                                <w:color w:val="000000"/>
                                <w:sz w:val="18"/>
                              </w:rPr>
                            </w:pPr>
                            <w:r>
                              <w:rPr>
                                <w:b/>
                                <w:color w:val="000000"/>
                                <w:sz w:val="18"/>
                              </w:rPr>
                              <w:t>Slavery</w:t>
                            </w:r>
                          </w:p>
                          <w:p w14:paraId="098C3ADC" w14:textId="77777777" w:rsidR="004B6992" w:rsidRDefault="004B6992">
                            <w:pPr>
                              <w:jc w:val="center"/>
                            </w:pPr>
                            <w:r>
                              <w:rPr>
                                <w:b/>
                                <w:color w:val="000000"/>
                                <w:sz w:val="18"/>
                              </w:rPr>
                              <w:t>1580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6D26E" id="Text Box 128" o:spid="_x0000_s1119" type="#_x0000_t202" style="position:absolute;margin-left:315.8pt;margin-top:.4pt;width:86.4pt;height:19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" o:allowincell="f">
                <v:path arrowok="t"/>
                <v:textbox>
                  <w:txbxContent>
                    <w:p w14:paraId="04B7C530" w14:textId="77777777" w:rsidR="004B6992" w:rsidRDefault="004B6992">
                      <w:pPr>
                        <w:jc w:val="center"/>
                        <w:rPr>
                          <w:b/>
                          <w:color w:val="000000"/>
                          <w:sz w:val="4"/>
                        </w:rPr>
                      </w:pPr>
                    </w:p>
                    <w:p w14:paraId="19147790" w14:textId="77777777" w:rsidR="004B6992" w:rsidRDefault="004B6992">
                      <w:pPr>
                        <w:jc w:val="center"/>
                        <w:rPr>
                          <w:b/>
                          <w:color w:val="000000"/>
                          <w:sz w:val="18"/>
                        </w:rPr>
                      </w:pPr>
                      <w:r>
                        <w:rPr>
                          <w:b/>
                          <w:color w:val="000000"/>
                          <w:sz w:val="18"/>
                        </w:rPr>
                        <w:t>Egyptian Sojourn</w:t>
                      </w:r>
                    </w:p>
                    <w:p w14:paraId="413BA0D6" w14:textId="77777777" w:rsidR="004B6992" w:rsidRDefault="004B6992">
                      <w:pPr>
                        <w:jc w:val="center"/>
                        <w:rPr>
                          <w:b/>
                          <w:color w:val="000000"/>
                          <w:sz w:val="18"/>
                        </w:rPr>
                      </w:pPr>
                      <w:r>
                        <w:rPr>
                          <w:b/>
                          <w:color w:val="000000"/>
                          <w:sz w:val="18"/>
                        </w:rPr>
                        <w:t>1650-1230</w:t>
                      </w:r>
                    </w:p>
                    <w:p w14:paraId="2795FD32" w14:textId="77777777" w:rsidR="004B6992" w:rsidRDefault="004B6992">
                      <w:pPr>
                        <w:jc w:val="center"/>
                        <w:rPr>
                          <w:b/>
                          <w:color w:val="000000"/>
                          <w:sz w:val="18"/>
                        </w:rPr>
                      </w:pPr>
                    </w:p>
                    <w:p w14:paraId="401F3DA2" w14:textId="77777777" w:rsidR="004B6992" w:rsidRDefault="004B6992">
                      <w:pPr>
                        <w:jc w:val="center"/>
                        <w:rPr>
                          <w:b/>
                          <w:color w:val="000000"/>
                          <w:sz w:val="18"/>
                        </w:rPr>
                      </w:pPr>
                      <w:r>
                        <w:rPr>
                          <w:b/>
                          <w:color w:val="000000"/>
                          <w:sz w:val="18"/>
                        </w:rPr>
                        <w:t>Slavery</w:t>
                      </w:r>
                    </w:p>
                    <w:p w14:paraId="098C3ADC" w14:textId="77777777" w:rsidR="004B6992" w:rsidRDefault="004B6992">
                      <w:pPr>
                        <w:jc w:val="center"/>
                      </w:pPr>
                      <w:r>
                        <w:rPr>
                          <w:b/>
                          <w:color w:val="000000"/>
                          <w:sz w:val="18"/>
                        </w:rPr>
                        <w:t>1580</w:t>
                      </w:r>
                    </w:p>
                  </w:txbxContent>
                </v:textbox>
              </v:shape>
            </w:pict>
          </mc:Fallback>
        </mc:AlternateContent>
      </w:r>
    </w:p>
    <w:p w14:paraId="709831A8" w14:textId="77777777" w:rsidR="00BD1388" w:rsidRPr="00D00961" w:rsidRDefault="00BD1388">
      <w:pPr>
        <w:ind w:right="-385"/>
        <w:rPr>
          <w:rFonts w:ascii="Times New Roman" w:hAnsi="Times New Roman"/>
          <w:b/>
          <w:sz w:val="18"/>
        </w:rPr>
      </w:pPr>
    </w:p>
    <w:p w14:paraId="19B5EEC6" w14:textId="77777777" w:rsidR="00BD1388" w:rsidRPr="00D00961" w:rsidRDefault="00BD1388">
      <w:pPr>
        <w:ind w:right="-385"/>
        <w:rPr>
          <w:rFonts w:ascii="Times New Roman" w:hAnsi="Times New Roman"/>
          <w:b/>
          <w:sz w:val="18"/>
        </w:rPr>
      </w:pPr>
    </w:p>
    <w:p w14:paraId="7395D567" w14:textId="77777777" w:rsidR="00BD1388" w:rsidRPr="00D00961" w:rsidRDefault="007304AB">
      <w:pPr>
        <w:ind w:right="-385"/>
        <w:rPr>
          <w:rFonts w:ascii="Times New Roman" w:hAnsi="Times New Roman"/>
          <w:b/>
          <w:sz w:val="18"/>
        </w:rPr>
      </w:pPr>
      <w:r>
        <w:rPr>
          <w:noProof/>
        </w:rPr>
        <mc:AlternateContent>
          <mc:Choice Requires="wps">
            <w:drawing>
              <wp:anchor distT="4294967290" distB="4294967290" distL="114300" distR="114300" simplePos="0" relativeHeight="251693056" behindDoc="0" locked="0" layoutInCell="0" allowOverlap="1" wp14:anchorId="0719FB7A" wp14:editId="0AD1325E">
                <wp:simplePos x="0" y="0"/>
                <wp:positionH relativeFrom="column">
                  <wp:posOffset>4010660</wp:posOffset>
                </wp:positionH>
                <wp:positionV relativeFrom="paragraph">
                  <wp:posOffset>96519</wp:posOffset>
                </wp:positionV>
                <wp:extent cx="1097280" cy="0"/>
                <wp:effectExtent l="0" t="0" r="0" b="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7280" cy="0"/>
                        </a:xfrm>
                        <a:prstGeom prst="line">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1A7E57" id="Straight Connector 127" o:spid="_x0000_s1026" style="position:absolute;z-index:25169305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315.8pt,7.6pt" to="402.2pt,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" o:allowincell="f">
                <v:stroke dashstyle="1 1"/>
                <o:lock v:ext="edit" shapetype="f"/>
              </v:line>
            </w:pict>
          </mc:Fallback>
        </mc:AlternateContent>
      </w:r>
      <w:r>
        <w:rPr>
          <w:noProof/>
        </w:rPr>
        <mc:AlternateContent>
          <mc:Choice Requires="wps">
            <w:drawing>
              <wp:anchor distT="4294967290" distB="4294967290" distL="114300" distR="114300" simplePos="0" relativeHeight="251686912" behindDoc="0" locked="0" layoutInCell="0" allowOverlap="1" wp14:anchorId="1685F8B9" wp14:editId="2CA38A01">
                <wp:simplePos x="0" y="0"/>
                <wp:positionH relativeFrom="column">
                  <wp:posOffset>2364740</wp:posOffset>
                </wp:positionH>
                <wp:positionV relativeFrom="paragraph">
                  <wp:posOffset>83819</wp:posOffset>
                </wp:positionV>
                <wp:extent cx="1097280" cy="0"/>
                <wp:effectExtent l="0" t="0" r="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7280" cy="0"/>
                        </a:xfrm>
                        <a:prstGeom prst="line">
                          <a:avLst/>
                        </a:prstGeom>
                        <a:noFill/>
                        <a:ln w="9525">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4ABA0E" id="Straight Connector 126" o:spid="_x0000_s1026" style="position:absolute;z-index:25168691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186.2pt,6.6pt" to="272.6pt,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" o:allowincell="f">
                <v:stroke dashstyle="1 1"/>
                <o:lock v:ext="edit" shapetype="f"/>
              </v:line>
            </w:pict>
          </mc:Fallback>
        </mc:AlternateContent>
      </w:r>
    </w:p>
    <w:p w14:paraId="5628C874" w14:textId="77777777" w:rsidR="00BD1388" w:rsidRPr="00D00961" w:rsidRDefault="00BD1388">
      <w:pPr>
        <w:ind w:right="-385"/>
        <w:rPr>
          <w:rFonts w:ascii="Times New Roman" w:hAnsi="Times New Roman"/>
          <w:b/>
          <w:sz w:val="18"/>
        </w:rPr>
      </w:pPr>
    </w:p>
    <w:p w14:paraId="759EE3AD" w14:textId="77777777" w:rsidR="00BD1388" w:rsidRPr="00D00961" w:rsidRDefault="00BD1388">
      <w:pPr>
        <w:ind w:right="-385"/>
        <w:rPr>
          <w:rFonts w:ascii="Times New Roman" w:hAnsi="Times New Roman"/>
          <w:b/>
          <w:sz w:val="18"/>
        </w:rPr>
      </w:pPr>
    </w:p>
    <w:p w14:paraId="6B91665F"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97152" behindDoc="0" locked="0" layoutInCell="0" allowOverlap="1" wp14:anchorId="18F21611" wp14:editId="1A454B84">
                <wp:simplePos x="0" y="0"/>
                <wp:positionH relativeFrom="column">
                  <wp:posOffset>5290820</wp:posOffset>
                </wp:positionH>
                <wp:positionV relativeFrom="paragraph">
                  <wp:posOffset>30480</wp:posOffset>
                </wp:positionV>
                <wp:extent cx="1097280" cy="100584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1005840"/>
                        </a:xfrm>
                        <a:prstGeom prst="rect">
                          <a:avLst/>
                        </a:prstGeom>
                        <a:solidFill>
                          <a:srgbClr val="FFFFFF"/>
                        </a:solidFill>
                        <a:ln w="9525">
                          <a:solidFill>
                            <a:srgbClr val="000000"/>
                          </a:solidFill>
                          <a:miter lim="800000"/>
                          <a:headEnd/>
                          <a:tailEnd/>
                        </a:ln>
                      </wps:spPr>
                      <wps:txbx>
                        <w:txbxContent>
                          <w:p w14:paraId="0CFB2F80" w14:textId="77777777" w:rsidR="004B6992" w:rsidRDefault="004B6992">
                            <w:pPr>
                              <w:jc w:val="center"/>
                              <w:rPr>
                                <w:b/>
                                <w:color w:val="000000"/>
                                <w:sz w:val="18"/>
                              </w:rPr>
                            </w:pPr>
                            <w:r>
                              <w:rPr>
                                <w:b/>
                                <w:color w:val="000000"/>
                                <w:sz w:val="18"/>
                              </w:rPr>
                              <w:t>The Patriarchs</w:t>
                            </w:r>
                          </w:p>
                          <w:p w14:paraId="1B59EBE9" w14:textId="77777777" w:rsidR="004B6992" w:rsidRDefault="004B6992">
                            <w:pPr>
                              <w:jc w:val="center"/>
                              <w:rPr>
                                <w:b/>
                                <w:color w:val="000000"/>
                                <w:sz w:val="18"/>
                              </w:rPr>
                            </w:pPr>
                            <w:r>
                              <w:rPr>
                                <w:b/>
                                <w:color w:val="000000"/>
                                <w:sz w:val="18"/>
                              </w:rPr>
                              <w:t>1500-1300</w:t>
                            </w:r>
                          </w:p>
                          <w:p w14:paraId="63BC1C24" w14:textId="77777777" w:rsidR="004B6992" w:rsidRDefault="004B6992">
                            <w:pPr>
                              <w:jc w:val="center"/>
                              <w:rPr>
                                <w:b/>
                                <w:color w:val="000000"/>
                                <w:sz w:val="12"/>
                              </w:rPr>
                            </w:pPr>
                          </w:p>
                          <w:p w14:paraId="42906A65" w14:textId="77777777" w:rsidR="004B6992" w:rsidRDefault="004B6992">
                            <w:pPr>
                              <w:jc w:val="center"/>
                              <w:rPr>
                                <w:b/>
                                <w:color w:val="000000"/>
                                <w:sz w:val="18"/>
                              </w:rPr>
                            </w:pPr>
                            <w:r>
                              <w:rPr>
                                <w:b/>
                                <w:color w:val="000000"/>
                                <w:sz w:val="18"/>
                              </w:rPr>
                              <w:t>Gradual Migration to Egypt</w:t>
                            </w:r>
                          </w:p>
                          <w:p w14:paraId="394E6BF3" w14:textId="77777777" w:rsidR="004B6992" w:rsidRDefault="004B69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21611" id="Text Box 125" o:spid="_x0000_s1120" type="#_x0000_t202" style="position:absolute;margin-left:416.6pt;margin-top:2.4pt;width:86.4pt;height:7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" o:allowincell="f">
                <v:path arrowok="t"/>
                <v:textbox>
                  <w:txbxContent>
                    <w:p w14:paraId="0CFB2F80" w14:textId="77777777" w:rsidR="004B6992" w:rsidRDefault="004B6992">
                      <w:pPr>
                        <w:jc w:val="center"/>
                        <w:rPr>
                          <w:b/>
                          <w:color w:val="000000"/>
                          <w:sz w:val="18"/>
                        </w:rPr>
                      </w:pPr>
                      <w:r>
                        <w:rPr>
                          <w:b/>
                          <w:color w:val="000000"/>
                          <w:sz w:val="18"/>
                        </w:rPr>
                        <w:t>The Patriarchs</w:t>
                      </w:r>
                    </w:p>
                    <w:p w14:paraId="1B59EBE9" w14:textId="77777777" w:rsidR="004B6992" w:rsidRDefault="004B6992">
                      <w:pPr>
                        <w:jc w:val="center"/>
                        <w:rPr>
                          <w:b/>
                          <w:color w:val="000000"/>
                          <w:sz w:val="18"/>
                        </w:rPr>
                      </w:pPr>
                      <w:r>
                        <w:rPr>
                          <w:b/>
                          <w:color w:val="000000"/>
                          <w:sz w:val="18"/>
                        </w:rPr>
                        <w:t>1500-1300</w:t>
                      </w:r>
                    </w:p>
                    <w:p w14:paraId="63BC1C24" w14:textId="77777777" w:rsidR="004B6992" w:rsidRDefault="004B6992">
                      <w:pPr>
                        <w:jc w:val="center"/>
                        <w:rPr>
                          <w:b/>
                          <w:color w:val="000000"/>
                          <w:sz w:val="12"/>
                        </w:rPr>
                      </w:pPr>
                    </w:p>
                    <w:p w14:paraId="42906A65" w14:textId="77777777" w:rsidR="004B6992" w:rsidRDefault="004B6992">
                      <w:pPr>
                        <w:jc w:val="center"/>
                        <w:rPr>
                          <w:b/>
                          <w:color w:val="000000"/>
                          <w:sz w:val="18"/>
                        </w:rPr>
                      </w:pPr>
                      <w:r>
                        <w:rPr>
                          <w:b/>
                          <w:color w:val="000000"/>
                          <w:sz w:val="18"/>
                        </w:rPr>
                        <w:t>Gradual Migration to Egypt</w:t>
                      </w:r>
                    </w:p>
                    <w:p w14:paraId="394E6BF3" w14:textId="77777777" w:rsidR="004B6992" w:rsidRDefault="004B6992">
                      <w:pPr>
                        <w:jc w:val="center"/>
                      </w:pPr>
                    </w:p>
                  </w:txbxContent>
                </v:textbox>
              </v:shape>
            </w:pict>
          </mc:Fallback>
        </mc:AlternateContent>
      </w:r>
      <w:r>
        <w:rPr>
          <w:noProof/>
        </w:rPr>
        <mc:AlternateContent>
          <mc:Choice Requires="wps">
            <w:drawing>
              <wp:anchor distT="0" distB="0" distL="114300" distR="114300" simplePos="0" relativeHeight="251677696" behindDoc="0" locked="0" layoutInCell="0" allowOverlap="1" wp14:anchorId="6F6EC969" wp14:editId="0831C5C5">
                <wp:simplePos x="0" y="0"/>
                <wp:positionH relativeFrom="column">
                  <wp:posOffset>1176020</wp:posOffset>
                </wp:positionH>
                <wp:positionV relativeFrom="paragraph">
                  <wp:posOffset>101600</wp:posOffset>
                </wp:positionV>
                <wp:extent cx="1097280" cy="274320"/>
                <wp:effectExtent l="0" t="0" r="0" b="508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74320"/>
                        </a:xfrm>
                        <a:prstGeom prst="rect">
                          <a:avLst/>
                        </a:prstGeom>
                        <a:solidFill>
                          <a:srgbClr val="000000"/>
                        </a:solidFill>
                        <a:ln w="9525">
                          <a:solidFill>
                            <a:srgbClr val="000000"/>
                          </a:solidFill>
                          <a:miter lim="800000"/>
                          <a:headEnd/>
                          <a:tailEnd/>
                        </a:ln>
                      </wps:spPr>
                      <wps:txbx>
                        <w:txbxContent>
                          <w:p w14:paraId="0321B8C6" w14:textId="77777777" w:rsidR="004B6992" w:rsidRPr="00A773FB" w:rsidRDefault="004B6992">
                            <w:pPr>
                              <w:pStyle w:val="Heading8"/>
                              <w:rPr>
                                <w:sz w:val="20"/>
                              </w:rPr>
                            </w:pPr>
                            <w:r w:rsidRPr="00A773FB">
                              <w:rPr>
                                <w:sz w:val="30"/>
                              </w:rPr>
                              <w:t>EXODUS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EC969" id="Text Box 124" o:spid="_x0000_s1121" type="#_x0000_t202" style="position:absolute;margin-left:92.6pt;margin-top:8pt;width:86.4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" o:allowincell="f" fillcolor="black">
                <v:path arrowok="t"/>
                <v:textbox>
                  <w:txbxContent>
                    <w:p w14:paraId="0321B8C6" w14:textId="77777777" w:rsidR="004B6992" w:rsidRPr="00A773FB" w:rsidRDefault="004B6992">
                      <w:pPr>
                        <w:pStyle w:val="Heading8"/>
                        <w:rPr>
                          <w:sz w:val="20"/>
                        </w:rPr>
                      </w:pPr>
                      <w:r w:rsidRPr="00A773FB">
                        <w:rPr>
                          <w:sz w:val="30"/>
                        </w:rPr>
                        <w:t>EXODUS</w:t>
                      </w:r>
                    </w:p>
                  </w:txbxContent>
                </v:textbox>
              </v:shape>
            </w:pict>
          </mc:Fallback>
        </mc:AlternateContent>
      </w:r>
      <w:r>
        <w:rPr>
          <w:noProof/>
        </w:rPr>
        <mc:AlternateContent>
          <mc:Choice Requires="wps">
            <w:drawing>
              <wp:anchor distT="0" distB="0" distL="114300" distR="114300" simplePos="0" relativeHeight="251685888" behindDoc="0" locked="0" layoutInCell="0" allowOverlap="1" wp14:anchorId="787CDD85" wp14:editId="694B380B">
                <wp:simplePos x="0" y="0"/>
                <wp:positionH relativeFrom="column">
                  <wp:posOffset>-12065</wp:posOffset>
                </wp:positionH>
                <wp:positionV relativeFrom="paragraph">
                  <wp:posOffset>101600</wp:posOffset>
                </wp:positionV>
                <wp:extent cx="1097280" cy="274320"/>
                <wp:effectExtent l="0" t="0" r="0" b="508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74320"/>
                        </a:xfrm>
                        <a:prstGeom prst="rect">
                          <a:avLst/>
                        </a:prstGeom>
                        <a:solidFill>
                          <a:srgbClr val="000000"/>
                        </a:solidFill>
                        <a:ln w="9525">
                          <a:solidFill>
                            <a:srgbClr val="000000"/>
                          </a:solidFill>
                          <a:miter lim="800000"/>
                          <a:headEnd/>
                          <a:tailEnd/>
                        </a:ln>
                      </wps:spPr>
                      <wps:txbx>
                        <w:txbxContent>
                          <w:p w14:paraId="6781B038" w14:textId="77777777" w:rsidR="004B6992" w:rsidRPr="00A773FB" w:rsidRDefault="004B6992">
                            <w:pPr>
                              <w:pStyle w:val="Heading8"/>
                              <w:rPr>
                                <w:sz w:val="20"/>
                              </w:rPr>
                            </w:pPr>
                            <w:r w:rsidRPr="00A773FB">
                              <w:rPr>
                                <w:sz w:val="30"/>
                              </w:rPr>
                              <w:t>EXODUS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DD85" id="Text Box 123" o:spid="_x0000_s1122" type="#_x0000_t202" style="position:absolute;margin-left:-.95pt;margin-top:8pt;width:86.4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" o:allowincell="f" fillcolor="black">
                <v:path arrowok="t"/>
                <v:textbox>
                  <w:txbxContent>
                    <w:p w14:paraId="6781B038" w14:textId="77777777" w:rsidR="004B6992" w:rsidRPr="00A773FB" w:rsidRDefault="004B6992">
                      <w:pPr>
                        <w:pStyle w:val="Heading8"/>
                        <w:rPr>
                          <w:sz w:val="20"/>
                        </w:rPr>
                      </w:pPr>
                      <w:r w:rsidRPr="00A773FB">
                        <w:rPr>
                          <w:sz w:val="30"/>
                        </w:rPr>
                        <w:t>EXODUS</w:t>
                      </w:r>
                    </w:p>
                  </w:txbxContent>
                </v:textbox>
              </v:shape>
            </w:pict>
          </mc:Fallback>
        </mc:AlternateContent>
      </w:r>
    </w:p>
    <w:p w14:paraId="44113489" w14:textId="77777777" w:rsidR="00BD1388" w:rsidRPr="00D00961" w:rsidRDefault="00BD1388">
      <w:pPr>
        <w:ind w:right="-385"/>
        <w:rPr>
          <w:rFonts w:ascii="Times New Roman" w:hAnsi="Times New Roman"/>
          <w:b/>
          <w:sz w:val="18"/>
        </w:rPr>
      </w:pPr>
    </w:p>
    <w:p w14:paraId="63194682"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74624" behindDoc="0" locked="0" layoutInCell="1" allowOverlap="1" wp14:anchorId="05B1DA3D" wp14:editId="130DFA47">
                <wp:simplePos x="0" y="0"/>
                <wp:positionH relativeFrom="column">
                  <wp:posOffset>1176020</wp:posOffset>
                </wp:positionH>
                <wp:positionV relativeFrom="paragraph">
                  <wp:posOffset>2129790</wp:posOffset>
                </wp:positionV>
                <wp:extent cx="1097280" cy="822960"/>
                <wp:effectExtent l="0" t="0" r="0" b="254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822960"/>
                        </a:xfrm>
                        <a:prstGeom prst="rect">
                          <a:avLst/>
                        </a:prstGeom>
                        <a:solidFill>
                          <a:srgbClr val="FFFFFF"/>
                        </a:solidFill>
                        <a:ln w="9525">
                          <a:solidFill>
                            <a:srgbClr val="000000"/>
                          </a:solidFill>
                          <a:miter lim="800000"/>
                          <a:headEnd/>
                          <a:tailEnd/>
                        </a:ln>
                      </wps:spPr>
                      <wps:txbx>
                        <w:txbxContent>
                          <w:p w14:paraId="6F4C3584" w14:textId="77777777" w:rsidR="004B6992" w:rsidRDefault="004B6992">
                            <w:pPr>
                              <w:jc w:val="center"/>
                              <w:rPr>
                                <w:b/>
                                <w:color w:val="000000"/>
                                <w:sz w:val="18"/>
                              </w:rPr>
                            </w:pPr>
                          </w:p>
                          <w:p w14:paraId="59ADFE11" w14:textId="77777777" w:rsidR="004B6992" w:rsidRDefault="004B6992">
                            <w:pPr>
                              <w:jc w:val="center"/>
                              <w:rPr>
                                <w:b/>
                                <w:color w:val="000000"/>
                                <w:sz w:val="18"/>
                              </w:rPr>
                            </w:pPr>
                            <w:r>
                              <w:rPr>
                                <w:b/>
                                <w:color w:val="000000"/>
                                <w:sz w:val="18"/>
                              </w:rPr>
                              <w:t>United Kingdom</w:t>
                            </w:r>
                          </w:p>
                          <w:p w14:paraId="02F8A86C" w14:textId="77777777" w:rsidR="004B6992" w:rsidRDefault="004B6992">
                            <w:pPr>
                              <w:jc w:val="center"/>
                            </w:pPr>
                            <w:r>
                              <w:rPr>
                                <w:b/>
                                <w:color w:val="000000"/>
                                <w:sz w:val="18"/>
                              </w:rPr>
                              <w:t>1050-931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1DA3D" id="Text Box 122" o:spid="_x0000_s1123" type="#_x0000_t202" style="position:absolute;margin-left:92.6pt;margin-top:167.7pt;width:86.4pt;height:6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">
                <v:path arrowok="t"/>
                <v:textbox>
                  <w:txbxContent>
                    <w:p w14:paraId="6F4C3584" w14:textId="77777777" w:rsidR="004B6992" w:rsidRDefault="004B6992">
                      <w:pPr>
                        <w:jc w:val="center"/>
                        <w:rPr>
                          <w:b/>
                          <w:color w:val="000000"/>
                          <w:sz w:val="18"/>
                        </w:rPr>
                      </w:pPr>
                    </w:p>
                    <w:p w14:paraId="59ADFE11" w14:textId="77777777" w:rsidR="004B6992" w:rsidRDefault="004B6992">
                      <w:pPr>
                        <w:jc w:val="center"/>
                        <w:rPr>
                          <w:b/>
                          <w:color w:val="000000"/>
                          <w:sz w:val="18"/>
                        </w:rPr>
                      </w:pPr>
                      <w:r>
                        <w:rPr>
                          <w:b/>
                          <w:color w:val="000000"/>
                          <w:sz w:val="18"/>
                        </w:rPr>
                        <w:t>United Kingdom</w:t>
                      </w:r>
                    </w:p>
                    <w:p w14:paraId="02F8A86C" w14:textId="77777777" w:rsidR="004B6992" w:rsidRDefault="004B6992">
                      <w:pPr>
                        <w:jc w:val="center"/>
                      </w:pPr>
                      <w:r>
                        <w:rPr>
                          <w:b/>
                          <w:color w:val="000000"/>
                          <w:sz w:val="18"/>
                        </w:rPr>
                        <w:t>1050-931</w:t>
                      </w:r>
                    </w:p>
                  </w:txbxContent>
                </v:textbox>
              </v:shape>
            </w:pict>
          </mc:Fallback>
        </mc:AlternateContent>
      </w:r>
      <w:r>
        <w:rPr>
          <w:noProof/>
        </w:rPr>
        <mc:AlternateContent>
          <mc:Choice Requires="wps">
            <w:drawing>
              <wp:anchor distT="0" distB="0" distL="114300" distR="114300" simplePos="0" relativeHeight="251675648" behindDoc="0" locked="0" layoutInCell="0" allowOverlap="1" wp14:anchorId="1A473E67" wp14:editId="3A31A945">
                <wp:simplePos x="0" y="0"/>
                <wp:positionH relativeFrom="column">
                  <wp:posOffset>1176020</wp:posOffset>
                </wp:positionH>
                <wp:positionV relativeFrom="paragraph">
                  <wp:posOffset>66040</wp:posOffset>
                </wp:positionV>
                <wp:extent cx="1097280" cy="2560320"/>
                <wp:effectExtent l="0" t="0" r="0" b="508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560320"/>
                        </a:xfrm>
                        <a:prstGeom prst="rect">
                          <a:avLst/>
                        </a:prstGeom>
                        <a:solidFill>
                          <a:srgbClr val="FFFFFF"/>
                        </a:solidFill>
                        <a:ln w="9525">
                          <a:solidFill>
                            <a:srgbClr val="000000"/>
                          </a:solidFill>
                          <a:miter lim="800000"/>
                          <a:headEnd/>
                          <a:tailEnd/>
                        </a:ln>
                      </wps:spPr>
                      <wps:txbx>
                        <w:txbxContent>
                          <w:p w14:paraId="7FDAB543" w14:textId="77777777" w:rsidR="004B6992" w:rsidRDefault="004B6992">
                            <w:pPr>
                              <w:jc w:val="center"/>
                              <w:rPr>
                                <w:b/>
                                <w:color w:val="000000"/>
                                <w:sz w:val="18"/>
                              </w:rPr>
                            </w:pPr>
                          </w:p>
                          <w:p w14:paraId="0468C4F4" w14:textId="77777777" w:rsidR="004B6992" w:rsidRDefault="004B6992">
                            <w:pPr>
                              <w:jc w:val="center"/>
                              <w:rPr>
                                <w:b/>
                                <w:color w:val="000000"/>
                                <w:sz w:val="18"/>
                              </w:rPr>
                            </w:pPr>
                          </w:p>
                          <w:p w14:paraId="425870A0" w14:textId="77777777" w:rsidR="004B6992" w:rsidRDefault="004B6992">
                            <w:pPr>
                              <w:jc w:val="center"/>
                              <w:rPr>
                                <w:b/>
                                <w:color w:val="000000"/>
                                <w:sz w:val="18"/>
                              </w:rPr>
                            </w:pPr>
                          </w:p>
                          <w:p w14:paraId="55E57580" w14:textId="77777777" w:rsidR="004B6992" w:rsidRDefault="004B6992">
                            <w:pPr>
                              <w:jc w:val="center"/>
                              <w:rPr>
                                <w:b/>
                                <w:color w:val="000000"/>
                                <w:sz w:val="18"/>
                              </w:rPr>
                            </w:pPr>
                          </w:p>
                          <w:p w14:paraId="5ED9A55C" w14:textId="77777777" w:rsidR="004B6992" w:rsidRDefault="004B6992">
                            <w:pPr>
                              <w:jc w:val="center"/>
                              <w:rPr>
                                <w:b/>
                                <w:color w:val="000000"/>
                                <w:sz w:val="18"/>
                              </w:rPr>
                            </w:pPr>
                          </w:p>
                          <w:p w14:paraId="5EA9AFE8" w14:textId="77777777" w:rsidR="004B6992" w:rsidRDefault="004B6992">
                            <w:pPr>
                              <w:jc w:val="center"/>
                              <w:rPr>
                                <w:b/>
                                <w:color w:val="000000"/>
                                <w:sz w:val="18"/>
                              </w:rPr>
                            </w:pPr>
                            <w:r>
                              <w:rPr>
                                <w:b/>
                                <w:color w:val="000000"/>
                                <w:sz w:val="18"/>
                              </w:rPr>
                              <w:t>Wandering</w:t>
                            </w:r>
                          </w:p>
                          <w:p w14:paraId="2ECE504B" w14:textId="77777777" w:rsidR="004B6992" w:rsidRDefault="004B6992">
                            <w:pPr>
                              <w:jc w:val="center"/>
                              <w:rPr>
                                <w:b/>
                                <w:color w:val="000000"/>
                                <w:sz w:val="18"/>
                              </w:rPr>
                            </w:pPr>
                            <w:r>
                              <w:rPr>
                                <w:b/>
                                <w:color w:val="000000"/>
                                <w:sz w:val="18"/>
                              </w:rPr>
                              <w:t>1446-1405</w:t>
                            </w:r>
                          </w:p>
                          <w:p w14:paraId="3BEB0E22" w14:textId="77777777" w:rsidR="004B6992" w:rsidRDefault="004B6992">
                            <w:pPr>
                              <w:jc w:val="center"/>
                              <w:rPr>
                                <w:b/>
                                <w:color w:val="000000"/>
                                <w:sz w:val="26"/>
                              </w:rPr>
                            </w:pPr>
                          </w:p>
                          <w:p w14:paraId="438A13BB" w14:textId="77777777" w:rsidR="004B6992" w:rsidRDefault="004B6992">
                            <w:pPr>
                              <w:jc w:val="center"/>
                              <w:rPr>
                                <w:b/>
                                <w:color w:val="000000"/>
                                <w:sz w:val="26"/>
                              </w:rPr>
                            </w:pPr>
                          </w:p>
                          <w:p w14:paraId="2323BD8F" w14:textId="77777777" w:rsidR="004B6992" w:rsidRDefault="004B6992">
                            <w:pPr>
                              <w:jc w:val="center"/>
                              <w:rPr>
                                <w:b/>
                                <w:color w:val="000000"/>
                                <w:sz w:val="18"/>
                              </w:rPr>
                            </w:pPr>
                            <w:r>
                              <w:rPr>
                                <w:b/>
                                <w:color w:val="000000"/>
                                <w:sz w:val="18"/>
                              </w:rPr>
                              <w:t>Conquest and Judges</w:t>
                            </w:r>
                          </w:p>
                          <w:p w14:paraId="2D2BDB83" w14:textId="77777777" w:rsidR="004B6992" w:rsidRDefault="004B6992">
                            <w:pPr>
                              <w:jc w:val="center"/>
                            </w:pPr>
                            <w:r>
                              <w:rPr>
                                <w:b/>
                                <w:color w:val="000000"/>
                                <w:sz w:val="18"/>
                              </w:rPr>
                              <w:t>1406-1050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73E67" id="Text Box 121" o:spid="_x0000_s1124" type="#_x0000_t202" style="position:absolute;margin-left:92.6pt;margin-top:5.2pt;width:86.4pt;height:20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" o:allowincell="f">
                <v:path arrowok="t"/>
                <v:textbox>
                  <w:txbxContent>
                    <w:p w14:paraId="7FDAB543" w14:textId="77777777" w:rsidR="004B6992" w:rsidRDefault="004B6992">
                      <w:pPr>
                        <w:jc w:val="center"/>
                        <w:rPr>
                          <w:b/>
                          <w:color w:val="000000"/>
                          <w:sz w:val="18"/>
                        </w:rPr>
                      </w:pPr>
                    </w:p>
                    <w:p w14:paraId="0468C4F4" w14:textId="77777777" w:rsidR="004B6992" w:rsidRDefault="004B6992">
                      <w:pPr>
                        <w:jc w:val="center"/>
                        <w:rPr>
                          <w:b/>
                          <w:color w:val="000000"/>
                          <w:sz w:val="18"/>
                        </w:rPr>
                      </w:pPr>
                    </w:p>
                    <w:p w14:paraId="425870A0" w14:textId="77777777" w:rsidR="004B6992" w:rsidRDefault="004B6992">
                      <w:pPr>
                        <w:jc w:val="center"/>
                        <w:rPr>
                          <w:b/>
                          <w:color w:val="000000"/>
                          <w:sz w:val="18"/>
                        </w:rPr>
                      </w:pPr>
                    </w:p>
                    <w:p w14:paraId="55E57580" w14:textId="77777777" w:rsidR="004B6992" w:rsidRDefault="004B6992">
                      <w:pPr>
                        <w:jc w:val="center"/>
                        <w:rPr>
                          <w:b/>
                          <w:color w:val="000000"/>
                          <w:sz w:val="18"/>
                        </w:rPr>
                      </w:pPr>
                    </w:p>
                    <w:p w14:paraId="5ED9A55C" w14:textId="77777777" w:rsidR="004B6992" w:rsidRDefault="004B6992">
                      <w:pPr>
                        <w:jc w:val="center"/>
                        <w:rPr>
                          <w:b/>
                          <w:color w:val="000000"/>
                          <w:sz w:val="18"/>
                        </w:rPr>
                      </w:pPr>
                    </w:p>
                    <w:p w14:paraId="5EA9AFE8" w14:textId="77777777" w:rsidR="004B6992" w:rsidRDefault="004B6992">
                      <w:pPr>
                        <w:jc w:val="center"/>
                        <w:rPr>
                          <w:b/>
                          <w:color w:val="000000"/>
                          <w:sz w:val="18"/>
                        </w:rPr>
                      </w:pPr>
                      <w:r>
                        <w:rPr>
                          <w:b/>
                          <w:color w:val="000000"/>
                          <w:sz w:val="18"/>
                        </w:rPr>
                        <w:t>Wandering</w:t>
                      </w:r>
                    </w:p>
                    <w:p w14:paraId="2ECE504B" w14:textId="77777777" w:rsidR="004B6992" w:rsidRDefault="004B6992">
                      <w:pPr>
                        <w:jc w:val="center"/>
                        <w:rPr>
                          <w:b/>
                          <w:color w:val="000000"/>
                          <w:sz w:val="18"/>
                        </w:rPr>
                      </w:pPr>
                      <w:r>
                        <w:rPr>
                          <w:b/>
                          <w:color w:val="000000"/>
                          <w:sz w:val="18"/>
                        </w:rPr>
                        <w:t>1446-1405</w:t>
                      </w:r>
                    </w:p>
                    <w:p w14:paraId="3BEB0E22" w14:textId="77777777" w:rsidR="004B6992" w:rsidRDefault="004B6992">
                      <w:pPr>
                        <w:jc w:val="center"/>
                        <w:rPr>
                          <w:b/>
                          <w:color w:val="000000"/>
                          <w:sz w:val="26"/>
                        </w:rPr>
                      </w:pPr>
                    </w:p>
                    <w:p w14:paraId="438A13BB" w14:textId="77777777" w:rsidR="004B6992" w:rsidRDefault="004B6992">
                      <w:pPr>
                        <w:jc w:val="center"/>
                        <w:rPr>
                          <w:b/>
                          <w:color w:val="000000"/>
                          <w:sz w:val="26"/>
                        </w:rPr>
                      </w:pPr>
                    </w:p>
                    <w:p w14:paraId="2323BD8F" w14:textId="77777777" w:rsidR="004B6992" w:rsidRDefault="004B6992">
                      <w:pPr>
                        <w:jc w:val="center"/>
                        <w:rPr>
                          <w:b/>
                          <w:color w:val="000000"/>
                          <w:sz w:val="18"/>
                        </w:rPr>
                      </w:pPr>
                      <w:r>
                        <w:rPr>
                          <w:b/>
                          <w:color w:val="000000"/>
                          <w:sz w:val="18"/>
                        </w:rPr>
                        <w:t>Conquest and Judges</w:t>
                      </w:r>
                    </w:p>
                    <w:p w14:paraId="2D2BDB83" w14:textId="77777777" w:rsidR="004B6992" w:rsidRDefault="004B6992">
                      <w:pPr>
                        <w:jc w:val="center"/>
                      </w:pPr>
                      <w:r>
                        <w:rPr>
                          <w:b/>
                          <w:color w:val="000000"/>
                          <w:sz w:val="18"/>
                        </w:rPr>
                        <w:t>1406-1050</w:t>
                      </w:r>
                    </w:p>
                  </w:txbxContent>
                </v:textbox>
              </v:shape>
            </w:pict>
          </mc:Fallback>
        </mc:AlternateContent>
      </w:r>
      <w:r>
        <w:rPr>
          <w:noProof/>
        </w:rPr>
        <mc:AlternateContent>
          <mc:Choice Requires="wps">
            <w:drawing>
              <wp:anchor distT="0" distB="0" distL="114300" distR="114300" simplePos="0" relativeHeight="251678720" behindDoc="0" locked="0" layoutInCell="0" allowOverlap="1" wp14:anchorId="1E378A38" wp14:editId="53BE4B21">
                <wp:simplePos x="0" y="0"/>
                <wp:positionH relativeFrom="column">
                  <wp:posOffset>2364740</wp:posOffset>
                </wp:positionH>
                <wp:positionV relativeFrom="paragraph">
                  <wp:posOffset>35560</wp:posOffset>
                </wp:positionV>
                <wp:extent cx="1097280" cy="246888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468880"/>
                        </a:xfrm>
                        <a:prstGeom prst="rect">
                          <a:avLst/>
                        </a:prstGeom>
                        <a:solidFill>
                          <a:srgbClr val="FFFFFF"/>
                        </a:solidFill>
                        <a:ln w="9525">
                          <a:solidFill>
                            <a:srgbClr val="000000"/>
                          </a:solidFill>
                          <a:miter lim="800000"/>
                          <a:headEnd/>
                          <a:tailEnd/>
                        </a:ln>
                      </wps:spPr>
                      <wps:txbx>
                        <w:txbxContent>
                          <w:p w14:paraId="00B24488" w14:textId="77777777" w:rsidR="004B6992" w:rsidRDefault="004B6992">
                            <w:pPr>
                              <w:jc w:val="center"/>
                              <w:rPr>
                                <w:b/>
                                <w:color w:val="000000"/>
                                <w:sz w:val="18"/>
                              </w:rPr>
                            </w:pPr>
                          </w:p>
                          <w:p w14:paraId="51FBC5F6" w14:textId="77777777" w:rsidR="004B6992" w:rsidRDefault="004B6992">
                            <w:pPr>
                              <w:jc w:val="center"/>
                              <w:rPr>
                                <w:b/>
                                <w:color w:val="000000"/>
                                <w:sz w:val="18"/>
                              </w:rPr>
                            </w:pPr>
                          </w:p>
                          <w:p w14:paraId="42E63CD2" w14:textId="77777777" w:rsidR="004B6992" w:rsidRDefault="004B6992">
                            <w:pPr>
                              <w:jc w:val="center"/>
                              <w:rPr>
                                <w:b/>
                                <w:color w:val="000000"/>
                                <w:sz w:val="18"/>
                              </w:rPr>
                            </w:pPr>
                          </w:p>
                          <w:p w14:paraId="15B80A0D" w14:textId="77777777" w:rsidR="004B6992" w:rsidRDefault="004B6992">
                            <w:pPr>
                              <w:jc w:val="center"/>
                              <w:rPr>
                                <w:b/>
                                <w:color w:val="000000"/>
                                <w:sz w:val="18"/>
                              </w:rPr>
                            </w:pPr>
                          </w:p>
                          <w:p w14:paraId="50664C52" w14:textId="77777777" w:rsidR="004B6992" w:rsidRDefault="004B6992">
                            <w:pPr>
                              <w:jc w:val="center"/>
                              <w:rPr>
                                <w:b/>
                                <w:color w:val="000000"/>
                                <w:sz w:val="18"/>
                              </w:rPr>
                            </w:pPr>
                          </w:p>
                          <w:p w14:paraId="7F8AB715" w14:textId="77777777" w:rsidR="004B6992" w:rsidRDefault="004B6992">
                            <w:pPr>
                              <w:jc w:val="center"/>
                              <w:rPr>
                                <w:b/>
                                <w:color w:val="000000"/>
                                <w:sz w:val="18"/>
                              </w:rPr>
                            </w:pPr>
                            <w:r>
                              <w:rPr>
                                <w:b/>
                                <w:color w:val="000000"/>
                                <w:sz w:val="18"/>
                              </w:rPr>
                              <w:t>Wandering</w:t>
                            </w:r>
                          </w:p>
                          <w:p w14:paraId="079EA3E8" w14:textId="77777777" w:rsidR="004B6992" w:rsidRDefault="004B6992">
                            <w:pPr>
                              <w:jc w:val="center"/>
                              <w:rPr>
                                <w:b/>
                                <w:color w:val="000000"/>
                                <w:sz w:val="18"/>
                              </w:rPr>
                            </w:pPr>
                            <w:r>
                              <w:rPr>
                                <w:b/>
                                <w:color w:val="000000"/>
                                <w:sz w:val="18"/>
                              </w:rPr>
                              <w:t>1446-1405</w:t>
                            </w:r>
                          </w:p>
                          <w:p w14:paraId="6C02B7BF" w14:textId="77777777" w:rsidR="004B6992" w:rsidRDefault="004B6992">
                            <w:pPr>
                              <w:jc w:val="center"/>
                              <w:rPr>
                                <w:b/>
                                <w:color w:val="000000"/>
                                <w:sz w:val="26"/>
                              </w:rPr>
                            </w:pPr>
                          </w:p>
                          <w:p w14:paraId="3F500AA1" w14:textId="77777777" w:rsidR="004B6992" w:rsidRDefault="004B6992">
                            <w:pPr>
                              <w:jc w:val="center"/>
                              <w:rPr>
                                <w:b/>
                                <w:color w:val="000000"/>
                                <w:sz w:val="26"/>
                              </w:rPr>
                            </w:pPr>
                          </w:p>
                          <w:p w14:paraId="7CB4A038" w14:textId="77777777" w:rsidR="004B6992" w:rsidRDefault="004B6992">
                            <w:pPr>
                              <w:jc w:val="center"/>
                              <w:rPr>
                                <w:b/>
                                <w:color w:val="000000"/>
                                <w:sz w:val="18"/>
                              </w:rPr>
                            </w:pPr>
                            <w:r>
                              <w:rPr>
                                <w:b/>
                                <w:color w:val="000000"/>
                                <w:sz w:val="18"/>
                              </w:rPr>
                              <w:t>Conquest and Judges</w:t>
                            </w:r>
                          </w:p>
                          <w:p w14:paraId="38738D77" w14:textId="77777777" w:rsidR="004B6992" w:rsidRDefault="004B6992">
                            <w:pPr>
                              <w:jc w:val="center"/>
                            </w:pPr>
                            <w:r>
                              <w:rPr>
                                <w:b/>
                                <w:color w:val="000000"/>
                                <w:sz w:val="18"/>
                              </w:rPr>
                              <w:t>1406-1050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8A38" id="Text Box 120" o:spid="_x0000_s1125" type="#_x0000_t202" style="position:absolute;margin-left:186.2pt;margin-top:2.8pt;width:86.4pt;height:19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" o:allowincell="f">
                <v:path arrowok="t"/>
                <v:textbox>
                  <w:txbxContent>
                    <w:p w14:paraId="00B24488" w14:textId="77777777" w:rsidR="004B6992" w:rsidRDefault="004B6992">
                      <w:pPr>
                        <w:jc w:val="center"/>
                        <w:rPr>
                          <w:b/>
                          <w:color w:val="000000"/>
                          <w:sz w:val="18"/>
                        </w:rPr>
                      </w:pPr>
                    </w:p>
                    <w:p w14:paraId="51FBC5F6" w14:textId="77777777" w:rsidR="004B6992" w:rsidRDefault="004B6992">
                      <w:pPr>
                        <w:jc w:val="center"/>
                        <w:rPr>
                          <w:b/>
                          <w:color w:val="000000"/>
                          <w:sz w:val="18"/>
                        </w:rPr>
                      </w:pPr>
                    </w:p>
                    <w:p w14:paraId="42E63CD2" w14:textId="77777777" w:rsidR="004B6992" w:rsidRDefault="004B6992">
                      <w:pPr>
                        <w:jc w:val="center"/>
                        <w:rPr>
                          <w:b/>
                          <w:color w:val="000000"/>
                          <w:sz w:val="18"/>
                        </w:rPr>
                      </w:pPr>
                    </w:p>
                    <w:p w14:paraId="15B80A0D" w14:textId="77777777" w:rsidR="004B6992" w:rsidRDefault="004B6992">
                      <w:pPr>
                        <w:jc w:val="center"/>
                        <w:rPr>
                          <w:b/>
                          <w:color w:val="000000"/>
                          <w:sz w:val="18"/>
                        </w:rPr>
                      </w:pPr>
                    </w:p>
                    <w:p w14:paraId="50664C52" w14:textId="77777777" w:rsidR="004B6992" w:rsidRDefault="004B6992">
                      <w:pPr>
                        <w:jc w:val="center"/>
                        <w:rPr>
                          <w:b/>
                          <w:color w:val="000000"/>
                          <w:sz w:val="18"/>
                        </w:rPr>
                      </w:pPr>
                    </w:p>
                    <w:p w14:paraId="7F8AB715" w14:textId="77777777" w:rsidR="004B6992" w:rsidRDefault="004B6992">
                      <w:pPr>
                        <w:jc w:val="center"/>
                        <w:rPr>
                          <w:b/>
                          <w:color w:val="000000"/>
                          <w:sz w:val="18"/>
                        </w:rPr>
                      </w:pPr>
                      <w:r>
                        <w:rPr>
                          <w:b/>
                          <w:color w:val="000000"/>
                          <w:sz w:val="18"/>
                        </w:rPr>
                        <w:t>Wandering</w:t>
                      </w:r>
                    </w:p>
                    <w:p w14:paraId="079EA3E8" w14:textId="77777777" w:rsidR="004B6992" w:rsidRDefault="004B6992">
                      <w:pPr>
                        <w:jc w:val="center"/>
                        <w:rPr>
                          <w:b/>
                          <w:color w:val="000000"/>
                          <w:sz w:val="18"/>
                        </w:rPr>
                      </w:pPr>
                      <w:r>
                        <w:rPr>
                          <w:b/>
                          <w:color w:val="000000"/>
                          <w:sz w:val="18"/>
                        </w:rPr>
                        <w:t>1446-1405</w:t>
                      </w:r>
                    </w:p>
                    <w:p w14:paraId="6C02B7BF" w14:textId="77777777" w:rsidR="004B6992" w:rsidRDefault="004B6992">
                      <w:pPr>
                        <w:jc w:val="center"/>
                        <w:rPr>
                          <w:b/>
                          <w:color w:val="000000"/>
                          <w:sz w:val="26"/>
                        </w:rPr>
                      </w:pPr>
                    </w:p>
                    <w:p w14:paraId="3F500AA1" w14:textId="77777777" w:rsidR="004B6992" w:rsidRDefault="004B6992">
                      <w:pPr>
                        <w:jc w:val="center"/>
                        <w:rPr>
                          <w:b/>
                          <w:color w:val="000000"/>
                          <w:sz w:val="26"/>
                        </w:rPr>
                      </w:pPr>
                    </w:p>
                    <w:p w14:paraId="7CB4A038" w14:textId="77777777" w:rsidR="004B6992" w:rsidRDefault="004B6992">
                      <w:pPr>
                        <w:jc w:val="center"/>
                        <w:rPr>
                          <w:b/>
                          <w:color w:val="000000"/>
                          <w:sz w:val="18"/>
                        </w:rPr>
                      </w:pPr>
                      <w:r>
                        <w:rPr>
                          <w:b/>
                          <w:color w:val="000000"/>
                          <w:sz w:val="18"/>
                        </w:rPr>
                        <w:t>Conquest and Judges</w:t>
                      </w:r>
                    </w:p>
                    <w:p w14:paraId="38738D77" w14:textId="77777777" w:rsidR="004B6992" w:rsidRDefault="004B6992">
                      <w:pPr>
                        <w:jc w:val="center"/>
                      </w:pPr>
                      <w:r>
                        <w:rPr>
                          <w:b/>
                          <w:color w:val="000000"/>
                          <w:sz w:val="18"/>
                        </w:rPr>
                        <w:t>1406-1050</w:t>
                      </w:r>
                    </w:p>
                  </w:txbxContent>
                </v:textbox>
              </v:shape>
            </w:pict>
          </mc:Fallback>
        </mc:AlternateContent>
      </w:r>
      <w:r>
        <w:rPr>
          <w:noProof/>
        </w:rPr>
        <mc:AlternateContent>
          <mc:Choice Requires="wps">
            <w:drawing>
              <wp:anchor distT="0" distB="0" distL="114300" distR="114300" simplePos="0" relativeHeight="251682816" behindDoc="0" locked="0" layoutInCell="0" allowOverlap="1" wp14:anchorId="46550116" wp14:editId="46178980">
                <wp:simplePos x="0" y="0"/>
                <wp:positionH relativeFrom="column">
                  <wp:posOffset>2364740</wp:posOffset>
                </wp:positionH>
                <wp:positionV relativeFrom="paragraph">
                  <wp:posOffset>66040</wp:posOffset>
                </wp:positionV>
                <wp:extent cx="1097280" cy="246888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468880"/>
                        </a:xfrm>
                        <a:prstGeom prst="rect">
                          <a:avLst/>
                        </a:prstGeom>
                        <a:solidFill>
                          <a:srgbClr val="FFFFFF"/>
                        </a:solidFill>
                        <a:ln w="9525">
                          <a:solidFill>
                            <a:srgbClr val="000000"/>
                          </a:solidFill>
                          <a:miter lim="800000"/>
                          <a:headEnd/>
                          <a:tailEnd/>
                        </a:ln>
                      </wps:spPr>
                      <wps:txbx>
                        <w:txbxContent>
                          <w:p w14:paraId="5497F386" w14:textId="77777777" w:rsidR="004B6992" w:rsidRDefault="004B6992">
                            <w:pPr>
                              <w:jc w:val="center"/>
                              <w:rPr>
                                <w:b/>
                                <w:color w:val="000000"/>
                                <w:sz w:val="18"/>
                              </w:rPr>
                            </w:pPr>
                          </w:p>
                          <w:p w14:paraId="64664E3E" w14:textId="77777777" w:rsidR="004B6992" w:rsidRDefault="004B6992">
                            <w:pPr>
                              <w:jc w:val="center"/>
                              <w:rPr>
                                <w:b/>
                                <w:color w:val="000000"/>
                                <w:sz w:val="18"/>
                              </w:rPr>
                            </w:pPr>
                          </w:p>
                          <w:p w14:paraId="43D49650" w14:textId="77777777" w:rsidR="004B6992" w:rsidRDefault="004B6992">
                            <w:pPr>
                              <w:jc w:val="center"/>
                              <w:rPr>
                                <w:b/>
                                <w:color w:val="000000"/>
                                <w:sz w:val="18"/>
                              </w:rPr>
                            </w:pPr>
                          </w:p>
                          <w:p w14:paraId="4D974338" w14:textId="77777777" w:rsidR="004B6992" w:rsidRDefault="004B6992">
                            <w:pPr>
                              <w:jc w:val="center"/>
                              <w:rPr>
                                <w:b/>
                                <w:color w:val="000000"/>
                                <w:sz w:val="18"/>
                              </w:rPr>
                            </w:pPr>
                          </w:p>
                          <w:p w14:paraId="3EFA921C" w14:textId="77777777" w:rsidR="004B6992" w:rsidRDefault="004B6992">
                            <w:pPr>
                              <w:jc w:val="center"/>
                              <w:rPr>
                                <w:b/>
                                <w:color w:val="000000"/>
                                <w:sz w:val="18"/>
                              </w:rPr>
                            </w:pPr>
                          </w:p>
                          <w:p w14:paraId="2DC4230D" w14:textId="77777777" w:rsidR="004B6992" w:rsidRDefault="004B6992">
                            <w:pPr>
                              <w:jc w:val="center"/>
                              <w:rPr>
                                <w:b/>
                                <w:color w:val="000000"/>
                                <w:sz w:val="18"/>
                              </w:rPr>
                            </w:pPr>
                            <w:r>
                              <w:rPr>
                                <w:b/>
                                <w:color w:val="000000"/>
                                <w:sz w:val="18"/>
                              </w:rPr>
                              <w:t>Wandering</w:t>
                            </w:r>
                          </w:p>
                          <w:p w14:paraId="58816C42" w14:textId="77777777" w:rsidR="004B6992" w:rsidRDefault="004B6992">
                            <w:pPr>
                              <w:jc w:val="center"/>
                              <w:rPr>
                                <w:b/>
                                <w:color w:val="000000"/>
                                <w:sz w:val="18"/>
                              </w:rPr>
                            </w:pPr>
                            <w:r>
                              <w:rPr>
                                <w:b/>
                                <w:color w:val="000000"/>
                                <w:sz w:val="18"/>
                              </w:rPr>
                              <w:t>1446-1405</w:t>
                            </w:r>
                          </w:p>
                          <w:p w14:paraId="78230534" w14:textId="77777777" w:rsidR="004B6992" w:rsidRDefault="004B6992">
                            <w:pPr>
                              <w:jc w:val="center"/>
                              <w:rPr>
                                <w:b/>
                                <w:color w:val="000000"/>
                                <w:sz w:val="26"/>
                              </w:rPr>
                            </w:pPr>
                          </w:p>
                          <w:p w14:paraId="728B84F0" w14:textId="77777777" w:rsidR="004B6992" w:rsidRDefault="004B6992">
                            <w:pPr>
                              <w:jc w:val="center"/>
                              <w:rPr>
                                <w:b/>
                                <w:color w:val="000000"/>
                                <w:sz w:val="26"/>
                              </w:rPr>
                            </w:pPr>
                          </w:p>
                          <w:p w14:paraId="6D77DE80" w14:textId="77777777" w:rsidR="004B6992" w:rsidRDefault="004B6992">
                            <w:pPr>
                              <w:jc w:val="center"/>
                              <w:rPr>
                                <w:b/>
                                <w:color w:val="000000"/>
                                <w:sz w:val="18"/>
                              </w:rPr>
                            </w:pPr>
                            <w:r>
                              <w:rPr>
                                <w:b/>
                                <w:color w:val="000000"/>
                                <w:sz w:val="18"/>
                              </w:rPr>
                              <w:t>Conquest and Judges</w:t>
                            </w:r>
                          </w:p>
                          <w:p w14:paraId="2A9FC352" w14:textId="77777777" w:rsidR="004B6992" w:rsidRDefault="004B6992">
                            <w:pPr>
                              <w:jc w:val="center"/>
                            </w:pPr>
                            <w:r>
                              <w:rPr>
                                <w:b/>
                                <w:color w:val="000000"/>
                                <w:sz w:val="18"/>
                              </w:rPr>
                              <w:t>1406-1050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50116" id="Text Box 119" o:spid="_x0000_s1126" type="#_x0000_t202" style="position:absolute;margin-left:186.2pt;margin-top:5.2pt;width:86.4pt;height:19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" o:allowincell="f">
                <v:path arrowok="t"/>
                <v:textbox>
                  <w:txbxContent>
                    <w:p w14:paraId="5497F386" w14:textId="77777777" w:rsidR="004B6992" w:rsidRDefault="004B6992">
                      <w:pPr>
                        <w:jc w:val="center"/>
                        <w:rPr>
                          <w:b/>
                          <w:color w:val="000000"/>
                          <w:sz w:val="18"/>
                        </w:rPr>
                      </w:pPr>
                    </w:p>
                    <w:p w14:paraId="64664E3E" w14:textId="77777777" w:rsidR="004B6992" w:rsidRDefault="004B6992">
                      <w:pPr>
                        <w:jc w:val="center"/>
                        <w:rPr>
                          <w:b/>
                          <w:color w:val="000000"/>
                          <w:sz w:val="18"/>
                        </w:rPr>
                      </w:pPr>
                    </w:p>
                    <w:p w14:paraId="43D49650" w14:textId="77777777" w:rsidR="004B6992" w:rsidRDefault="004B6992">
                      <w:pPr>
                        <w:jc w:val="center"/>
                        <w:rPr>
                          <w:b/>
                          <w:color w:val="000000"/>
                          <w:sz w:val="18"/>
                        </w:rPr>
                      </w:pPr>
                    </w:p>
                    <w:p w14:paraId="4D974338" w14:textId="77777777" w:rsidR="004B6992" w:rsidRDefault="004B6992">
                      <w:pPr>
                        <w:jc w:val="center"/>
                        <w:rPr>
                          <w:b/>
                          <w:color w:val="000000"/>
                          <w:sz w:val="18"/>
                        </w:rPr>
                      </w:pPr>
                    </w:p>
                    <w:p w14:paraId="3EFA921C" w14:textId="77777777" w:rsidR="004B6992" w:rsidRDefault="004B6992">
                      <w:pPr>
                        <w:jc w:val="center"/>
                        <w:rPr>
                          <w:b/>
                          <w:color w:val="000000"/>
                          <w:sz w:val="18"/>
                        </w:rPr>
                      </w:pPr>
                    </w:p>
                    <w:p w14:paraId="2DC4230D" w14:textId="77777777" w:rsidR="004B6992" w:rsidRDefault="004B6992">
                      <w:pPr>
                        <w:jc w:val="center"/>
                        <w:rPr>
                          <w:b/>
                          <w:color w:val="000000"/>
                          <w:sz w:val="18"/>
                        </w:rPr>
                      </w:pPr>
                      <w:r>
                        <w:rPr>
                          <w:b/>
                          <w:color w:val="000000"/>
                          <w:sz w:val="18"/>
                        </w:rPr>
                        <w:t>Wandering</w:t>
                      </w:r>
                    </w:p>
                    <w:p w14:paraId="58816C42" w14:textId="77777777" w:rsidR="004B6992" w:rsidRDefault="004B6992">
                      <w:pPr>
                        <w:jc w:val="center"/>
                        <w:rPr>
                          <w:b/>
                          <w:color w:val="000000"/>
                          <w:sz w:val="18"/>
                        </w:rPr>
                      </w:pPr>
                      <w:r>
                        <w:rPr>
                          <w:b/>
                          <w:color w:val="000000"/>
                          <w:sz w:val="18"/>
                        </w:rPr>
                        <w:t>1446-1405</w:t>
                      </w:r>
                    </w:p>
                    <w:p w14:paraId="78230534" w14:textId="77777777" w:rsidR="004B6992" w:rsidRDefault="004B6992">
                      <w:pPr>
                        <w:jc w:val="center"/>
                        <w:rPr>
                          <w:b/>
                          <w:color w:val="000000"/>
                          <w:sz w:val="26"/>
                        </w:rPr>
                      </w:pPr>
                    </w:p>
                    <w:p w14:paraId="728B84F0" w14:textId="77777777" w:rsidR="004B6992" w:rsidRDefault="004B6992">
                      <w:pPr>
                        <w:jc w:val="center"/>
                        <w:rPr>
                          <w:b/>
                          <w:color w:val="000000"/>
                          <w:sz w:val="26"/>
                        </w:rPr>
                      </w:pPr>
                    </w:p>
                    <w:p w14:paraId="6D77DE80" w14:textId="77777777" w:rsidR="004B6992" w:rsidRDefault="004B6992">
                      <w:pPr>
                        <w:jc w:val="center"/>
                        <w:rPr>
                          <w:b/>
                          <w:color w:val="000000"/>
                          <w:sz w:val="18"/>
                        </w:rPr>
                      </w:pPr>
                      <w:r>
                        <w:rPr>
                          <w:b/>
                          <w:color w:val="000000"/>
                          <w:sz w:val="18"/>
                        </w:rPr>
                        <w:t>Conquest and Judges</w:t>
                      </w:r>
                    </w:p>
                    <w:p w14:paraId="2A9FC352" w14:textId="77777777" w:rsidR="004B6992" w:rsidRDefault="004B6992">
                      <w:pPr>
                        <w:jc w:val="center"/>
                      </w:pPr>
                      <w:r>
                        <w:rPr>
                          <w:b/>
                          <w:color w:val="000000"/>
                          <w:sz w:val="18"/>
                        </w:rPr>
                        <w:t>1406-1050</w:t>
                      </w:r>
                    </w:p>
                  </w:txbxContent>
                </v:textbox>
              </v:shape>
            </w:pict>
          </mc:Fallback>
        </mc:AlternateContent>
      </w:r>
      <w:r>
        <w:rPr>
          <w:noProof/>
        </w:rPr>
        <mc:AlternateContent>
          <mc:Choice Requires="wps">
            <w:drawing>
              <wp:anchor distT="0" distB="0" distL="114300" distR="114300" simplePos="0" relativeHeight="251671552" behindDoc="0" locked="0" layoutInCell="0" allowOverlap="1" wp14:anchorId="1002CB8B" wp14:editId="56475761">
                <wp:simplePos x="0" y="0"/>
                <wp:positionH relativeFrom="column">
                  <wp:posOffset>-12065</wp:posOffset>
                </wp:positionH>
                <wp:positionV relativeFrom="paragraph">
                  <wp:posOffset>66040</wp:posOffset>
                </wp:positionV>
                <wp:extent cx="1097280" cy="246888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468880"/>
                        </a:xfrm>
                        <a:prstGeom prst="rect">
                          <a:avLst/>
                        </a:prstGeom>
                        <a:solidFill>
                          <a:srgbClr val="FFFFFF"/>
                        </a:solidFill>
                        <a:ln w="9525">
                          <a:solidFill>
                            <a:srgbClr val="000000"/>
                          </a:solidFill>
                          <a:miter lim="800000"/>
                          <a:headEnd/>
                          <a:tailEnd/>
                        </a:ln>
                      </wps:spPr>
                      <wps:txbx>
                        <w:txbxContent>
                          <w:p w14:paraId="13DA5B71" w14:textId="77777777" w:rsidR="004B6992" w:rsidRDefault="004B6992">
                            <w:pPr>
                              <w:jc w:val="center"/>
                              <w:rPr>
                                <w:b/>
                                <w:color w:val="000000"/>
                                <w:sz w:val="18"/>
                              </w:rPr>
                            </w:pPr>
                          </w:p>
                          <w:p w14:paraId="3AF2BDF7" w14:textId="77777777" w:rsidR="004B6992" w:rsidRDefault="004B6992">
                            <w:pPr>
                              <w:jc w:val="center"/>
                              <w:rPr>
                                <w:b/>
                                <w:color w:val="000000"/>
                                <w:sz w:val="18"/>
                              </w:rPr>
                            </w:pPr>
                          </w:p>
                          <w:p w14:paraId="0D6E8440" w14:textId="77777777" w:rsidR="004B6992" w:rsidRDefault="004B6992">
                            <w:pPr>
                              <w:jc w:val="center"/>
                              <w:rPr>
                                <w:b/>
                                <w:color w:val="000000"/>
                                <w:sz w:val="18"/>
                              </w:rPr>
                            </w:pPr>
                          </w:p>
                          <w:p w14:paraId="63D444B8" w14:textId="77777777" w:rsidR="004B6992" w:rsidRDefault="004B6992">
                            <w:pPr>
                              <w:jc w:val="center"/>
                              <w:rPr>
                                <w:b/>
                                <w:color w:val="000000"/>
                                <w:sz w:val="18"/>
                              </w:rPr>
                            </w:pPr>
                          </w:p>
                          <w:p w14:paraId="615D2CE5" w14:textId="77777777" w:rsidR="004B6992" w:rsidRDefault="004B6992">
                            <w:pPr>
                              <w:jc w:val="center"/>
                              <w:rPr>
                                <w:b/>
                                <w:color w:val="000000"/>
                                <w:sz w:val="18"/>
                              </w:rPr>
                            </w:pPr>
                          </w:p>
                          <w:p w14:paraId="4E90362A" w14:textId="77777777" w:rsidR="004B6992" w:rsidRDefault="004B6992">
                            <w:pPr>
                              <w:jc w:val="center"/>
                              <w:rPr>
                                <w:b/>
                                <w:color w:val="000000"/>
                                <w:sz w:val="18"/>
                              </w:rPr>
                            </w:pPr>
                            <w:r>
                              <w:rPr>
                                <w:b/>
                                <w:color w:val="000000"/>
                                <w:sz w:val="18"/>
                              </w:rPr>
                              <w:t>Wandering</w:t>
                            </w:r>
                          </w:p>
                          <w:p w14:paraId="0D7AD575" w14:textId="77777777" w:rsidR="004B6992" w:rsidRDefault="004B6992">
                            <w:pPr>
                              <w:jc w:val="center"/>
                              <w:rPr>
                                <w:b/>
                                <w:color w:val="000000"/>
                                <w:sz w:val="18"/>
                              </w:rPr>
                            </w:pPr>
                            <w:r>
                              <w:rPr>
                                <w:b/>
                                <w:color w:val="000000"/>
                                <w:sz w:val="18"/>
                              </w:rPr>
                              <w:t>1445-1405</w:t>
                            </w:r>
                          </w:p>
                          <w:p w14:paraId="3C5BA812" w14:textId="77777777" w:rsidR="004B6992" w:rsidRDefault="004B6992">
                            <w:pPr>
                              <w:jc w:val="center"/>
                              <w:rPr>
                                <w:b/>
                                <w:color w:val="000000"/>
                                <w:sz w:val="26"/>
                              </w:rPr>
                            </w:pPr>
                          </w:p>
                          <w:p w14:paraId="234B87B8" w14:textId="77777777" w:rsidR="004B6992" w:rsidRDefault="004B6992">
                            <w:pPr>
                              <w:jc w:val="center"/>
                              <w:rPr>
                                <w:b/>
                                <w:color w:val="000000"/>
                                <w:sz w:val="26"/>
                              </w:rPr>
                            </w:pPr>
                          </w:p>
                          <w:p w14:paraId="23A254C5" w14:textId="77777777" w:rsidR="004B6992" w:rsidRDefault="004B6992">
                            <w:pPr>
                              <w:jc w:val="center"/>
                              <w:rPr>
                                <w:b/>
                                <w:color w:val="000000"/>
                                <w:sz w:val="18"/>
                              </w:rPr>
                            </w:pPr>
                            <w:r>
                              <w:rPr>
                                <w:b/>
                                <w:color w:val="000000"/>
                                <w:sz w:val="18"/>
                              </w:rPr>
                              <w:t>Conquest and Judges</w:t>
                            </w:r>
                          </w:p>
                          <w:p w14:paraId="259AC284" w14:textId="77777777" w:rsidR="004B6992" w:rsidRDefault="004B6992">
                            <w:pPr>
                              <w:jc w:val="center"/>
                            </w:pPr>
                            <w:r>
                              <w:rPr>
                                <w:b/>
                                <w:color w:val="000000"/>
                                <w:sz w:val="18"/>
                              </w:rPr>
                              <w:t>1405-1050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2CB8B" id="Text Box 118" o:spid="_x0000_s1127" type="#_x0000_t202" style="position:absolute;margin-left:-.95pt;margin-top:5.2pt;width:86.4pt;height:19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" o:allowincell="f">
                <v:path arrowok="t"/>
                <v:textbox>
                  <w:txbxContent>
                    <w:p w14:paraId="13DA5B71" w14:textId="77777777" w:rsidR="004B6992" w:rsidRDefault="004B6992">
                      <w:pPr>
                        <w:jc w:val="center"/>
                        <w:rPr>
                          <w:b/>
                          <w:color w:val="000000"/>
                          <w:sz w:val="18"/>
                        </w:rPr>
                      </w:pPr>
                    </w:p>
                    <w:p w14:paraId="3AF2BDF7" w14:textId="77777777" w:rsidR="004B6992" w:rsidRDefault="004B6992">
                      <w:pPr>
                        <w:jc w:val="center"/>
                        <w:rPr>
                          <w:b/>
                          <w:color w:val="000000"/>
                          <w:sz w:val="18"/>
                        </w:rPr>
                      </w:pPr>
                    </w:p>
                    <w:p w14:paraId="0D6E8440" w14:textId="77777777" w:rsidR="004B6992" w:rsidRDefault="004B6992">
                      <w:pPr>
                        <w:jc w:val="center"/>
                        <w:rPr>
                          <w:b/>
                          <w:color w:val="000000"/>
                          <w:sz w:val="18"/>
                        </w:rPr>
                      </w:pPr>
                    </w:p>
                    <w:p w14:paraId="63D444B8" w14:textId="77777777" w:rsidR="004B6992" w:rsidRDefault="004B6992">
                      <w:pPr>
                        <w:jc w:val="center"/>
                        <w:rPr>
                          <w:b/>
                          <w:color w:val="000000"/>
                          <w:sz w:val="18"/>
                        </w:rPr>
                      </w:pPr>
                    </w:p>
                    <w:p w14:paraId="615D2CE5" w14:textId="77777777" w:rsidR="004B6992" w:rsidRDefault="004B6992">
                      <w:pPr>
                        <w:jc w:val="center"/>
                        <w:rPr>
                          <w:b/>
                          <w:color w:val="000000"/>
                          <w:sz w:val="18"/>
                        </w:rPr>
                      </w:pPr>
                    </w:p>
                    <w:p w14:paraId="4E90362A" w14:textId="77777777" w:rsidR="004B6992" w:rsidRDefault="004B6992">
                      <w:pPr>
                        <w:jc w:val="center"/>
                        <w:rPr>
                          <w:b/>
                          <w:color w:val="000000"/>
                          <w:sz w:val="18"/>
                        </w:rPr>
                      </w:pPr>
                      <w:r>
                        <w:rPr>
                          <w:b/>
                          <w:color w:val="000000"/>
                          <w:sz w:val="18"/>
                        </w:rPr>
                        <w:t>Wandering</w:t>
                      </w:r>
                    </w:p>
                    <w:p w14:paraId="0D7AD575" w14:textId="77777777" w:rsidR="004B6992" w:rsidRDefault="004B6992">
                      <w:pPr>
                        <w:jc w:val="center"/>
                        <w:rPr>
                          <w:b/>
                          <w:color w:val="000000"/>
                          <w:sz w:val="18"/>
                        </w:rPr>
                      </w:pPr>
                      <w:r>
                        <w:rPr>
                          <w:b/>
                          <w:color w:val="000000"/>
                          <w:sz w:val="18"/>
                        </w:rPr>
                        <w:t>1445-1405</w:t>
                      </w:r>
                    </w:p>
                    <w:p w14:paraId="3C5BA812" w14:textId="77777777" w:rsidR="004B6992" w:rsidRDefault="004B6992">
                      <w:pPr>
                        <w:jc w:val="center"/>
                        <w:rPr>
                          <w:b/>
                          <w:color w:val="000000"/>
                          <w:sz w:val="26"/>
                        </w:rPr>
                      </w:pPr>
                    </w:p>
                    <w:p w14:paraId="234B87B8" w14:textId="77777777" w:rsidR="004B6992" w:rsidRDefault="004B6992">
                      <w:pPr>
                        <w:jc w:val="center"/>
                        <w:rPr>
                          <w:b/>
                          <w:color w:val="000000"/>
                          <w:sz w:val="26"/>
                        </w:rPr>
                      </w:pPr>
                    </w:p>
                    <w:p w14:paraId="23A254C5" w14:textId="77777777" w:rsidR="004B6992" w:rsidRDefault="004B6992">
                      <w:pPr>
                        <w:jc w:val="center"/>
                        <w:rPr>
                          <w:b/>
                          <w:color w:val="000000"/>
                          <w:sz w:val="18"/>
                        </w:rPr>
                      </w:pPr>
                      <w:r>
                        <w:rPr>
                          <w:b/>
                          <w:color w:val="000000"/>
                          <w:sz w:val="18"/>
                        </w:rPr>
                        <w:t>Conquest and Judges</w:t>
                      </w:r>
                    </w:p>
                    <w:p w14:paraId="259AC284" w14:textId="77777777" w:rsidR="004B6992" w:rsidRDefault="004B6992">
                      <w:pPr>
                        <w:jc w:val="center"/>
                      </w:pPr>
                      <w:r>
                        <w:rPr>
                          <w:b/>
                          <w:color w:val="000000"/>
                          <w:sz w:val="18"/>
                        </w:rPr>
                        <w:t>1405-1050</w:t>
                      </w:r>
                    </w:p>
                  </w:txbxContent>
                </v:textbox>
              </v:shape>
            </w:pict>
          </mc:Fallback>
        </mc:AlternateContent>
      </w:r>
      <w:r>
        <w:rPr>
          <w:noProof/>
        </w:rPr>
        <mc:AlternateContent>
          <mc:Choice Requires="wps">
            <w:drawing>
              <wp:anchor distT="0" distB="0" distL="114300" distR="114300" simplePos="0" relativeHeight="251673600" behindDoc="0" locked="0" layoutInCell="0" allowOverlap="1" wp14:anchorId="09F013CF" wp14:editId="5A34B16F">
                <wp:simplePos x="0" y="0"/>
                <wp:positionH relativeFrom="column">
                  <wp:posOffset>1176020</wp:posOffset>
                </wp:positionH>
                <wp:positionV relativeFrom="paragraph">
                  <wp:posOffset>-37465</wp:posOffset>
                </wp:positionV>
                <wp:extent cx="1097280" cy="246888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468880"/>
                        </a:xfrm>
                        <a:prstGeom prst="rect">
                          <a:avLst/>
                        </a:prstGeom>
                        <a:solidFill>
                          <a:srgbClr val="FFFFFF"/>
                        </a:solidFill>
                        <a:ln w="9525">
                          <a:solidFill>
                            <a:srgbClr val="000000"/>
                          </a:solidFill>
                          <a:miter lim="800000"/>
                          <a:headEnd/>
                          <a:tailEnd/>
                        </a:ln>
                      </wps:spPr>
                      <wps:txbx>
                        <w:txbxContent>
                          <w:p w14:paraId="4E2D4B87" w14:textId="77777777" w:rsidR="004B6992" w:rsidRDefault="004B6992">
                            <w:pPr>
                              <w:jc w:val="center"/>
                              <w:rPr>
                                <w:b/>
                                <w:color w:val="000000"/>
                                <w:sz w:val="18"/>
                              </w:rPr>
                            </w:pPr>
                          </w:p>
                          <w:p w14:paraId="3AB7639E" w14:textId="77777777" w:rsidR="004B6992" w:rsidRDefault="004B6992">
                            <w:pPr>
                              <w:jc w:val="center"/>
                              <w:rPr>
                                <w:b/>
                                <w:color w:val="000000"/>
                                <w:sz w:val="18"/>
                              </w:rPr>
                            </w:pPr>
                          </w:p>
                          <w:p w14:paraId="28757B9E" w14:textId="77777777" w:rsidR="004B6992" w:rsidRDefault="004B6992">
                            <w:pPr>
                              <w:jc w:val="center"/>
                              <w:rPr>
                                <w:b/>
                                <w:color w:val="000000"/>
                                <w:sz w:val="18"/>
                              </w:rPr>
                            </w:pPr>
                          </w:p>
                          <w:p w14:paraId="3E14205C" w14:textId="77777777" w:rsidR="004B6992" w:rsidRDefault="004B6992">
                            <w:pPr>
                              <w:jc w:val="center"/>
                              <w:rPr>
                                <w:b/>
                                <w:color w:val="000000"/>
                                <w:sz w:val="18"/>
                              </w:rPr>
                            </w:pPr>
                          </w:p>
                          <w:p w14:paraId="252A3999" w14:textId="77777777" w:rsidR="004B6992" w:rsidRDefault="004B6992">
                            <w:pPr>
                              <w:jc w:val="center"/>
                              <w:rPr>
                                <w:b/>
                                <w:color w:val="000000"/>
                                <w:sz w:val="18"/>
                              </w:rPr>
                            </w:pPr>
                          </w:p>
                          <w:p w14:paraId="5FF063B1" w14:textId="77777777" w:rsidR="004B6992" w:rsidRDefault="004B6992">
                            <w:pPr>
                              <w:jc w:val="center"/>
                              <w:rPr>
                                <w:b/>
                                <w:color w:val="000000"/>
                                <w:sz w:val="18"/>
                              </w:rPr>
                            </w:pPr>
                            <w:r>
                              <w:rPr>
                                <w:b/>
                                <w:color w:val="000000"/>
                                <w:sz w:val="18"/>
                              </w:rPr>
                              <w:t>Wandering</w:t>
                            </w:r>
                          </w:p>
                          <w:p w14:paraId="242D7796" w14:textId="77777777" w:rsidR="004B6992" w:rsidRDefault="004B6992">
                            <w:pPr>
                              <w:jc w:val="center"/>
                              <w:rPr>
                                <w:b/>
                                <w:color w:val="000000"/>
                                <w:sz w:val="18"/>
                              </w:rPr>
                            </w:pPr>
                            <w:r>
                              <w:rPr>
                                <w:b/>
                                <w:color w:val="000000"/>
                                <w:sz w:val="18"/>
                              </w:rPr>
                              <w:t>1445-1405</w:t>
                            </w:r>
                          </w:p>
                          <w:p w14:paraId="7F5179C0" w14:textId="77777777" w:rsidR="004B6992" w:rsidRDefault="004B6992">
                            <w:pPr>
                              <w:jc w:val="center"/>
                              <w:rPr>
                                <w:b/>
                                <w:color w:val="000000"/>
                                <w:sz w:val="26"/>
                              </w:rPr>
                            </w:pPr>
                          </w:p>
                          <w:p w14:paraId="73B8A6CB" w14:textId="77777777" w:rsidR="004B6992" w:rsidRDefault="004B6992">
                            <w:pPr>
                              <w:jc w:val="center"/>
                              <w:rPr>
                                <w:b/>
                                <w:color w:val="000000"/>
                                <w:sz w:val="26"/>
                              </w:rPr>
                            </w:pPr>
                          </w:p>
                          <w:p w14:paraId="0DE3B741" w14:textId="77777777" w:rsidR="004B6992" w:rsidRDefault="004B6992">
                            <w:pPr>
                              <w:jc w:val="center"/>
                              <w:rPr>
                                <w:b/>
                                <w:color w:val="000000"/>
                                <w:sz w:val="18"/>
                              </w:rPr>
                            </w:pPr>
                            <w:r>
                              <w:rPr>
                                <w:b/>
                                <w:color w:val="000000"/>
                                <w:sz w:val="18"/>
                              </w:rPr>
                              <w:t>Conquest and Judges</w:t>
                            </w:r>
                          </w:p>
                          <w:p w14:paraId="73F9F5AD" w14:textId="77777777" w:rsidR="004B6992" w:rsidRDefault="004B6992">
                            <w:pPr>
                              <w:jc w:val="center"/>
                            </w:pPr>
                            <w:r>
                              <w:rPr>
                                <w:b/>
                                <w:color w:val="000000"/>
                                <w:sz w:val="18"/>
                              </w:rPr>
                              <w:t>1405-1050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13CF" id="Text Box 117" o:spid="_x0000_s1128" type="#_x0000_t202" style="position:absolute;margin-left:92.6pt;margin-top:-2.95pt;width:86.4pt;height:19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" o:allowincell="f">
                <v:path arrowok="t"/>
                <v:textbox>
                  <w:txbxContent>
                    <w:p w14:paraId="4E2D4B87" w14:textId="77777777" w:rsidR="004B6992" w:rsidRDefault="004B6992">
                      <w:pPr>
                        <w:jc w:val="center"/>
                        <w:rPr>
                          <w:b/>
                          <w:color w:val="000000"/>
                          <w:sz w:val="18"/>
                        </w:rPr>
                      </w:pPr>
                    </w:p>
                    <w:p w14:paraId="3AB7639E" w14:textId="77777777" w:rsidR="004B6992" w:rsidRDefault="004B6992">
                      <w:pPr>
                        <w:jc w:val="center"/>
                        <w:rPr>
                          <w:b/>
                          <w:color w:val="000000"/>
                          <w:sz w:val="18"/>
                        </w:rPr>
                      </w:pPr>
                    </w:p>
                    <w:p w14:paraId="28757B9E" w14:textId="77777777" w:rsidR="004B6992" w:rsidRDefault="004B6992">
                      <w:pPr>
                        <w:jc w:val="center"/>
                        <w:rPr>
                          <w:b/>
                          <w:color w:val="000000"/>
                          <w:sz w:val="18"/>
                        </w:rPr>
                      </w:pPr>
                    </w:p>
                    <w:p w14:paraId="3E14205C" w14:textId="77777777" w:rsidR="004B6992" w:rsidRDefault="004B6992">
                      <w:pPr>
                        <w:jc w:val="center"/>
                        <w:rPr>
                          <w:b/>
                          <w:color w:val="000000"/>
                          <w:sz w:val="18"/>
                        </w:rPr>
                      </w:pPr>
                    </w:p>
                    <w:p w14:paraId="252A3999" w14:textId="77777777" w:rsidR="004B6992" w:rsidRDefault="004B6992">
                      <w:pPr>
                        <w:jc w:val="center"/>
                        <w:rPr>
                          <w:b/>
                          <w:color w:val="000000"/>
                          <w:sz w:val="18"/>
                        </w:rPr>
                      </w:pPr>
                    </w:p>
                    <w:p w14:paraId="5FF063B1" w14:textId="77777777" w:rsidR="004B6992" w:rsidRDefault="004B6992">
                      <w:pPr>
                        <w:jc w:val="center"/>
                        <w:rPr>
                          <w:b/>
                          <w:color w:val="000000"/>
                          <w:sz w:val="18"/>
                        </w:rPr>
                      </w:pPr>
                      <w:r>
                        <w:rPr>
                          <w:b/>
                          <w:color w:val="000000"/>
                          <w:sz w:val="18"/>
                        </w:rPr>
                        <w:t>Wandering</w:t>
                      </w:r>
                    </w:p>
                    <w:p w14:paraId="242D7796" w14:textId="77777777" w:rsidR="004B6992" w:rsidRDefault="004B6992">
                      <w:pPr>
                        <w:jc w:val="center"/>
                        <w:rPr>
                          <w:b/>
                          <w:color w:val="000000"/>
                          <w:sz w:val="18"/>
                        </w:rPr>
                      </w:pPr>
                      <w:r>
                        <w:rPr>
                          <w:b/>
                          <w:color w:val="000000"/>
                          <w:sz w:val="18"/>
                        </w:rPr>
                        <w:t>1445-1405</w:t>
                      </w:r>
                    </w:p>
                    <w:p w14:paraId="7F5179C0" w14:textId="77777777" w:rsidR="004B6992" w:rsidRDefault="004B6992">
                      <w:pPr>
                        <w:jc w:val="center"/>
                        <w:rPr>
                          <w:b/>
                          <w:color w:val="000000"/>
                          <w:sz w:val="26"/>
                        </w:rPr>
                      </w:pPr>
                    </w:p>
                    <w:p w14:paraId="73B8A6CB" w14:textId="77777777" w:rsidR="004B6992" w:rsidRDefault="004B6992">
                      <w:pPr>
                        <w:jc w:val="center"/>
                        <w:rPr>
                          <w:b/>
                          <w:color w:val="000000"/>
                          <w:sz w:val="26"/>
                        </w:rPr>
                      </w:pPr>
                    </w:p>
                    <w:p w14:paraId="0DE3B741" w14:textId="77777777" w:rsidR="004B6992" w:rsidRDefault="004B6992">
                      <w:pPr>
                        <w:jc w:val="center"/>
                        <w:rPr>
                          <w:b/>
                          <w:color w:val="000000"/>
                          <w:sz w:val="18"/>
                        </w:rPr>
                      </w:pPr>
                      <w:r>
                        <w:rPr>
                          <w:b/>
                          <w:color w:val="000000"/>
                          <w:sz w:val="18"/>
                        </w:rPr>
                        <w:t>Conquest and Judges</w:t>
                      </w:r>
                    </w:p>
                    <w:p w14:paraId="73F9F5AD" w14:textId="77777777" w:rsidR="004B6992" w:rsidRDefault="004B6992">
                      <w:pPr>
                        <w:jc w:val="center"/>
                      </w:pPr>
                      <w:r>
                        <w:rPr>
                          <w:b/>
                          <w:color w:val="000000"/>
                          <w:sz w:val="18"/>
                        </w:rPr>
                        <w:t>1405-1050</w:t>
                      </w:r>
                    </w:p>
                  </w:txbxContent>
                </v:textbox>
              </v:shape>
            </w:pict>
          </mc:Fallback>
        </mc:AlternateContent>
      </w:r>
    </w:p>
    <w:p w14:paraId="5BB2C1CA" w14:textId="77777777" w:rsidR="00BD1388" w:rsidRPr="00D00961" w:rsidRDefault="00BD1388">
      <w:pPr>
        <w:ind w:right="-385"/>
        <w:rPr>
          <w:rFonts w:ascii="Times New Roman" w:hAnsi="Times New Roman"/>
          <w:b/>
          <w:sz w:val="18"/>
        </w:rPr>
      </w:pPr>
    </w:p>
    <w:p w14:paraId="73C1570B" w14:textId="77777777" w:rsidR="00BD1388" w:rsidRPr="00D00961" w:rsidRDefault="00BD1388">
      <w:pPr>
        <w:ind w:right="-385"/>
        <w:rPr>
          <w:rFonts w:ascii="Times New Roman" w:hAnsi="Times New Roman"/>
          <w:b/>
          <w:sz w:val="18"/>
        </w:rPr>
      </w:pPr>
    </w:p>
    <w:p w14:paraId="5B353A14" w14:textId="77777777" w:rsidR="00BD1388" w:rsidRPr="00D00961" w:rsidRDefault="00BD1388">
      <w:pPr>
        <w:ind w:right="-385"/>
        <w:rPr>
          <w:rFonts w:ascii="Times New Roman" w:hAnsi="Times New Roman"/>
          <w:b/>
          <w:sz w:val="18"/>
        </w:rPr>
      </w:pPr>
    </w:p>
    <w:p w14:paraId="2401FF7D"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94080" behindDoc="0" locked="0" layoutInCell="0" allowOverlap="1" wp14:anchorId="3287C2DF" wp14:editId="1D4BACCC">
                <wp:simplePos x="0" y="0"/>
                <wp:positionH relativeFrom="column">
                  <wp:posOffset>5290820</wp:posOffset>
                </wp:positionH>
                <wp:positionV relativeFrom="paragraph">
                  <wp:posOffset>121920</wp:posOffset>
                </wp:positionV>
                <wp:extent cx="1097280" cy="822960"/>
                <wp:effectExtent l="0" t="0" r="0" b="254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822960"/>
                        </a:xfrm>
                        <a:prstGeom prst="rect">
                          <a:avLst/>
                        </a:prstGeom>
                        <a:solidFill>
                          <a:srgbClr val="FFFFFF"/>
                        </a:solidFill>
                        <a:ln w="9525">
                          <a:solidFill>
                            <a:srgbClr val="000000"/>
                          </a:solidFill>
                          <a:miter lim="800000"/>
                          <a:headEnd/>
                          <a:tailEnd/>
                        </a:ln>
                      </wps:spPr>
                      <wps:txbx>
                        <w:txbxContent>
                          <w:p w14:paraId="23B9D817" w14:textId="77777777" w:rsidR="004B6992" w:rsidRDefault="004B6992">
                            <w:pPr>
                              <w:jc w:val="center"/>
                              <w:rPr>
                                <w:b/>
                                <w:color w:val="000000"/>
                                <w:sz w:val="18"/>
                              </w:rPr>
                            </w:pPr>
                          </w:p>
                          <w:p w14:paraId="2BA3A9BF" w14:textId="77777777" w:rsidR="004B6992" w:rsidRDefault="004B6992">
                            <w:pPr>
                              <w:jc w:val="center"/>
                              <w:rPr>
                                <w:b/>
                                <w:color w:val="000000"/>
                                <w:sz w:val="18"/>
                              </w:rPr>
                            </w:pPr>
                            <w:r>
                              <w:rPr>
                                <w:b/>
                                <w:color w:val="000000"/>
                                <w:sz w:val="18"/>
                              </w:rPr>
                              <w:t>Egyptian Sojourn</w:t>
                            </w:r>
                          </w:p>
                          <w:p w14:paraId="40B3D17D" w14:textId="77777777" w:rsidR="004B6992" w:rsidRDefault="004B6992">
                            <w:pPr>
                              <w:jc w:val="center"/>
                              <w:rPr>
                                <w:b/>
                                <w:color w:val="000000"/>
                                <w:sz w:val="18"/>
                              </w:rPr>
                            </w:pPr>
                            <w:r>
                              <w:rPr>
                                <w:b/>
                                <w:color w:val="000000"/>
                                <w:sz w:val="18"/>
                              </w:rPr>
                              <w:t>1350-1230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7C2DF" id="Text Box 116" o:spid="_x0000_s1129" type="#_x0000_t202" style="position:absolute;margin-left:416.6pt;margin-top:9.6pt;width:86.4pt;height:6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" o:allowincell="f">
                <v:path arrowok="t"/>
                <v:textbox>
                  <w:txbxContent>
                    <w:p w14:paraId="23B9D817" w14:textId="77777777" w:rsidR="004B6992" w:rsidRDefault="004B6992">
                      <w:pPr>
                        <w:jc w:val="center"/>
                        <w:rPr>
                          <w:b/>
                          <w:color w:val="000000"/>
                          <w:sz w:val="18"/>
                        </w:rPr>
                      </w:pPr>
                    </w:p>
                    <w:p w14:paraId="2BA3A9BF" w14:textId="77777777" w:rsidR="004B6992" w:rsidRDefault="004B6992">
                      <w:pPr>
                        <w:jc w:val="center"/>
                        <w:rPr>
                          <w:b/>
                          <w:color w:val="000000"/>
                          <w:sz w:val="18"/>
                        </w:rPr>
                      </w:pPr>
                      <w:r>
                        <w:rPr>
                          <w:b/>
                          <w:color w:val="000000"/>
                          <w:sz w:val="18"/>
                        </w:rPr>
                        <w:t>Egyptian Sojourn</w:t>
                      </w:r>
                    </w:p>
                    <w:p w14:paraId="40B3D17D" w14:textId="77777777" w:rsidR="004B6992" w:rsidRDefault="004B6992">
                      <w:pPr>
                        <w:jc w:val="center"/>
                        <w:rPr>
                          <w:b/>
                          <w:color w:val="000000"/>
                          <w:sz w:val="18"/>
                        </w:rPr>
                      </w:pPr>
                      <w:r>
                        <w:rPr>
                          <w:b/>
                          <w:color w:val="000000"/>
                          <w:sz w:val="18"/>
                        </w:rPr>
                        <w:t>1350-1230</w:t>
                      </w:r>
                    </w:p>
                  </w:txbxContent>
                </v:textbox>
              </v:shape>
            </w:pict>
          </mc:Fallback>
        </mc:AlternateContent>
      </w:r>
    </w:p>
    <w:p w14:paraId="7BB3194D" w14:textId="77777777" w:rsidR="00BD1388" w:rsidRPr="00D00961" w:rsidRDefault="00BD1388">
      <w:pPr>
        <w:ind w:right="-385"/>
        <w:rPr>
          <w:rFonts w:ascii="Times New Roman" w:hAnsi="Times New Roman"/>
          <w:b/>
          <w:sz w:val="18"/>
        </w:rPr>
      </w:pPr>
    </w:p>
    <w:p w14:paraId="20DE9656" w14:textId="77777777" w:rsidR="00BD1388" w:rsidRPr="00D00961" w:rsidRDefault="00BD1388">
      <w:pPr>
        <w:ind w:right="-385"/>
        <w:rPr>
          <w:rFonts w:ascii="Times New Roman" w:hAnsi="Times New Roman"/>
          <w:b/>
          <w:sz w:val="18"/>
        </w:rPr>
      </w:pPr>
    </w:p>
    <w:p w14:paraId="163A225C" w14:textId="77777777" w:rsidR="00BD1388" w:rsidRPr="00D00961" w:rsidRDefault="00BD1388">
      <w:pPr>
        <w:ind w:right="-385"/>
        <w:rPr>
          <w:rFonts w:ascii="Times New Roman" w:hAnsi="Times New Roman"/>
          <w:b/>
          <w:sz w:val="18"/>
        </w:rPr>
      </w:pPr>
    </w:p>
    <w:p w14:paraId="4F44D0FA"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91008" behindDoc="0" locked="0" layoutInCell="0" allowOverlap="1" wp14:anchorId="7B30C208" wp14:editId="1890A864">
                <wp:simplePos x="0" y="0"/>
                <wp:positionH relativeFrom="column">
                  <wp:posOffset>4010660</wp:posOffset>
                </wp:positionH>
                <wp:positionV relativeFrom="paragraph">
                  <wp:posOffset>22860</wp:posOffset>
                </wp:positionV>
                <wp:extent cx="1097280" cy="274320"/>
                <wp:effectExtent l="0" t="0" r="0" b="508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74320"/>
                        </a:xfrm>
                        <a:prstGeom prst="rect">
                          <a:avLst/>
                        </a:prstGeom>
                        <a:solidFill>
                          <a:srgbClr val="000000"/>
                        </a:solidFill>
                        <a:ln w="9525">
                          <a:solidFill>
                            <a:srgbClr val="000000"/>
                          </a:solidFill>
                          <a:miter lim="800000"/>
                          <a:headEnd/>
                          <a:tailEnd/>
                        </a:ln>
                      </wps:spPr>
                      <wps:txbx>
                        <w:txbxContent>
                          <w:p w14:paraId="22A28901" w14:textId="77777777" w:rsidR="004B6992" w:rsidRPr="00A773FB" w:rsidRDefault="004B6992">
                            <w:pPr>
                              <w:pStyle w:val="Heading8"/>
                              <w:rPr>
                                <w:sz w:val="20"/>
                              </w:rPr>
                            </w:pPr>
                            <w:r w:rsidRPr="00A773FB">
                              <w:rPr>
                                <w:sz w:val="30"/>
                              </w:rPr>
                              <w:t>EXODUS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C208" id="Text Box 115" o:spid="_x0000_s1130" type="#_x0000_t202" style="position:absolute;margin-left:315.8pt;margin-top:1.8pt;width:86.4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" o:allowincell="f" fillcolor="black">
                <v:path arrowok="t"/>
                <v:textbox>
                  <w:txbxContent>
                    <w:p w14:paraId="22A28901" w14:textId="77777777" w:rsidR="004B6992" w:rsidRPr="00A773FB" w:rsidRDefault="004B6992">
                      <w:pPr>
                        <w:pStyle w:val="Heading8"/>
                        <w:rPr>
                          <w:sz w:val="20"/>
                        </w:rPr>
                      </w:pPr>
                      <w:r w:rsidRPr="00A773FB">
                        <w:rPr>
                          <w:sz w:val="30"/>
                        </w:rPr>
                        <w:t>EXODUS</w:t>
                      </w:r>
                    </w:p>
                  </w:txbxContent>
                </v:textbox>
              </v:shape>
            </w:pict>
          </mc:Fallback>
        </mc:AlternateContent>
      </w:r>
    </w:p>
    <w:p w14:paraId="1E11F172" w14:textId="77777777" w:rsidR="00BD1388" w:rsidRPr="00D00961" w:rsidRDefault="00BD1388">
      <w:pPr>
        <w:ind w:right="-385"/>
        <w:rPr>
          <w:rFonts w:ascii="Times New Roman" w:hAnsi="Times New Roman"/>
          <w:b/>
          <w:sz w:val="18"/>
        </w:rPr>
      </w:pPr>
    </w:p>
    <w:p w14:paraId="31686819"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95104" behindDoc="0" locked="0" layoutInCell="0" allowOverlap="1" wp14:anchorId="0098C4FF" wp14:editId="7FCA14BE">
                <wp:simplePos x="0" y="0"/>
                <wp:positionH relativeFrom="column">
                  <wp:posOffset>5290820</wp:posOffset>
                </wp:positionH>
                <wp:positionV relativeFrom="paragraph">
                  <wp:posOffset>30480</wp:posOffset>
                </wp:positionV>
                <wp:extent cx="1097280" cy="1188720"/>
                <wp:effectExtent l="0" t="0" r="0" b="508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1188720"/>
                        </a:xfrm>
                        <a:prstGeom prst="rect">
                          <a:avLst/>
                        </a:prstGeom>
                        <a:solidFill>
                          <a:srgbClr val="FFFFFF"/>
                        </a:solidFill>
                        <a:ln w="9525">
                          <a:solidFill>
                            <a:srgbClr val="000000"/>
                          </a:solidFill>
                          <a:miter lim="800000"/>
                          <a:headEnd/>
                          <a:tailEnd/>
                        </a:ln>
                      </wps:spPr>
                      <wps:txbx>
                        <w:txbxContent>
                          <w:p w14:paraId="3F070D52" w14:textId="77777777" w:rsidR="004B6992" w:rsidRDefault="004B6992">
                            <w:pPr>
                              <w:jc w:val="center"/>
                              <w:rPr>
                                <w:color w:val="000000"/>
                                <w:sz w:val="18"/>
                              </w:rPr>
                            </w:pPr>
                            <w:r>
                              <w:rPr>
                                <w:color w:val="000000"/>
                                <w:sz w:val="18"/>
                              </w:rPr>
                              <w:t xml:space="preserve"> (No Exodus or</w:t>
                            </w:r>
                          </w:p>
                          <w:p w14:paraId="0C96DA9C" w14:textId="77777777" w:rsidR="004B6992" w:rsidRDefault="004B6992">
                            <w:pPr>
                              <w:jc w:val="center"/>
                              <w:rPr>
                                <w:color w:val="000000"/>
                                <w:sz w:val="18"/>
                              </w:rPr>
                            </w:pPr>
                            <w:r>
                              <w:rPr>
                                <w:color w:val="000000"/>
                                <w:sz w:val="18"/>
                              </w:rPr>
                              <w:t>40 Yr. Wandering)</w:t>
                            </w:r>
                          </w:p>
                          <w:p w14:paraId="124D41A8" w14:textId="77777777" w:rsidR="004B6992" w:rsidRDefault="004B6992">
                            <w:pPr>
                              <w:jc w:val="center"/>
                              <w:rPr>
                                <w:b/>
                                <w:color w:val="000000"/>
                                <w:sz w:val="18"/>
                              </w:rPr>
                            </w:pPr>
                          </w:p>
                          <w:p w14:paraId="38DC793D" w14:textId="77777777" w:rsidR="004B6992" w:rsidRDefault="004B6992">
                            <w:pPr>
                              <w:jc w:val="center"/>
                              <w:rPr>
                                <w:b/>
                                <w:color w:val="000000"/>
                                <w:sz w:val="18"/>
                              </w:rPr>
                            </w:pPr>
                            <w:r>
                              <w:rPr>
                                <w:b/>
                                <w:color w:val="000000"/>
                                <w:sz w:val="18"/>
                              </w:rPr>
                              <w:t>Migration, Conquest and Judges</w:t>
                            </w:r>
                          </w:p>
                          <w:p w14:paraId="7D23DD44" w14:textId="77777777" w:rsidR="004B6992" w:rsidRDefault="004B6992">
                            <w:pPr>
                              <w:jc w:val="center"/>
                            </w:pPr>
                            <w:r>
                              <w:rPr>
                                <w:b/>
                                <w:color w:val="000000"/>
                                <w:sz w:val="18"/>
                              </w:rPr>
                              <w:t>1230-1025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8C4FF" id="Text Box 114" o:spid="_x0000_s1131" type="#_x0000_t202" style="position:absolute;margin-left:416.6pt;margin-top:2.4pt;width:86.4pt;height:9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" o:allowincell="f">
                <v:path arrowok="t"/>
                <v:textbox>
                  <w:txbxContent>
                    <w:p w14:paraId="3F070D52" w14:textId="77777777" w:rsidR="004B6992" w:rsidRDefault="004B6992">
                      <w:pPr>
                        <w:jc w:val="center"/>
                        <w:rPr>
                          <w:color w:val="000000"/>
                          <w:sz w:val="18"/>
                        </w:rPr>
                      </w:pPr>
                      <w:r>
                        <w:rPr>
                          <w:color w:val="000000"/>
                          <w:sz w:val="18"/>
                        </w:rPr>
                        <w:t xml:space="preserve"> (No Exodus or</w:t>
                      </w:r>
                    </w:p>
                    <w:p w14:paraId="0C96DA9C" w14:textId="77777777" w:rsidR="004B6992" w:rsidRDefault="004B6992">
                      <w:pPr>
                        <w:jc w:val="center"/>
                        <w:rPr>
                          <w:color w:val="000000"/>
                          <w:sz w:val="18"/>
                        </w:rPr>
                      </w:pPr>
                      <w:r>
                        <w:rPr>
                          <w:color w:val="000000"/>
                          <w:sz w:val="18"/>
                        </w:rPr>
                        <w:t>40 Yr. Wandering)</w:t>
                      </w:r>
                    </w:p>
                    <w:p w14:paraId="124D41A8" w14:textId="77777777" w:rsidR="004B6992" w:rsidRDefault="004B6992">
                      <w:pPr>
                        <w:jc w:val="center"/>
                        <w:rPr>
                          <w:b/>
                          <w:color w:val="000000"/>
                          <w:sz w:val="18"/>
                        </w:rPr>
                      </w:pPr>
                    </w:p>
                    <w:p w14:paraId="38DC793D" w14:textId="77777777" w:rsidR="004B6992" w:rsidRDefault="004B6992">
                      <w:pPr>
                        <w:jc w:val="center"/>
                        <w:rPr>
                          <w:b/>
                          <w:color w:val="000000"/>
                          <w:sz w:val="18"/>
                        </w:rPr>
                      </w:pPr>
                      <w:r>
                        <w:rPr>
                          <w:b/>
                          <w:color w:val="000000"/>
                          <w:sz w:val="18"/>
                        </w:rPr>
                        <w:t>Migration, Conquest and Judges</w:t>
                      </w:r>
                    </w:p>
                    <w:p w14:paraId="7D23DD44" w14:textId="77777777" w:rsidR="004B6992" w:rsidRDefault="004B6992">
                      <w:pPr>
                        <w:jc w:val="center"/>
                      </w:pPr>
                      <w:r>
                        <w:rPr>
                          <w:b/>
                          <w:color w:val="000000"/>
                          <w:sz w:val="18"/>
                        </w:rPr>
                        <w:t>1230-1025</w:t>
                      </w:r>
                    </w:p>
                  </w:txbxContent>
                </v:textbox>
              </v:shape>
            </w:pict>
          </mc:Fallback>
        </mc:AlternateContent>
      </w:r>
      <w:r>
        <w:rPr>
          <w:noProof/>
        </w:rPr>
        <mc:AlternateContent>
          <mc:Choice Requires="wps">
            <w:drawing>
              <wp:anchor distT="0" distB="0" distL="114300" distR="114300" simplePos="0" relativeHeight="251688960" behindDoc="0" locked="0" layoutInCell="0" allowOverlap="1" wp14:anchorId="068AC061" wp14:editId="1402F1ED">
                <wp:simplePos x="0" y="0"/>
                <wp:positionH relativeFrom="column">
                  <wp:posOffset>4010660</wp:posOffset>
                </wp:positionH>
                <wp:positionV relativeFrom="paragraph">
                  <wp:posOffset>-6985</wp:posOffset>
                </wp:positionV>
                <wp:extent cx="1097280" cy="1188720"/>
                <wp:effectExtent l="0" t="0" r="0" b="508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1188720"/>
                        </a:xfrm>
                        <a:prstGeom prst="rect">
                          <a:avLst/>
                        </a:prstGeom>
                        <a:solidFill>
                          <a:srgbClr val="FFFFFF"/>
                        </a:solidFill>
                        <a:ln w="9525">
                          <a:solidFill>
                            <a:srgbClr val="000000"/>
                          </a:solidFill>
                          <a:miter lim="800000"/>
                          <a:headEnd/>
                          <a:tailEnd/>
                        </a:ln>
                      </wps:spPr>
                      <wps:txbx>
                        <w:txbxContent>
                          <w:p w14:paraId="02B16396" w14:textId="77777777" w:rsidR="004B6992" w:rsidRDefault="004B6992">
                            <w:pPr>
                              <w:jc w:val="center"/>
                              <w:rPr>
                                <w:b/>
                                <w:color w:val="000000"/>
                                <w:sz w:val="28"/>
                              </w:rPr>
                            </w:pPr>
                          </w:p>
                          <w:p w14:paraId="6A461FCC" w14:textId="77777777" w:rsidR="004B6992" w:rsidRDefault="004B6992">
                            <w:pPr>
                              <w:jc w:val="center"/>
                              <w:rPr>
                                <w:color w:val="000000"/>
                                <w:sz w:val="18"/>
                              </w:rPr>
                            </w:pPr>
                            <w:r>
                              <w:rPr>
                                <w:color w:val="000000"/>
                                <w:sz w:val="18"/>
                              </w:rPr>
                              <w:t>(No Wandering)</w:t>
                            </w:r>
                          </w:p>
                          <w:p w14:paraId="1F3EB8B2" w14:textId="77777777" w:rsidR="004B6992" w:rsidRDefault="004B6992">
                            <w:pPr>
                              <w:jc w:val="center"/>
                              <w:rPr>
                                <w:b/>
                                <w:color w:val="000000"/>
                                <w:sz w:val="18"/>
                              </w:rPr>
                            </w:pPr>
                          </w:p>
                          <w:p w14:paraId="44403824" w14:textId="77777777" w:rsidR="004B6992" w:rsidRDefault="004B6992">
                            <w:pPr>
                              <w:jc w:val="center"/>
                              <w:rPr>
                                <w:b/>
                                <w:color w:val="000000"/>
                                <w:sz w:val="18"/>
                              </w:rPr>
                            </w:pPr>
                            <w:r>
                              <w:rPr>
                                <w:b/>
                                <w:color w:val="000000"/>
                                <w:sz w:val="18"/>
                              </w:rPr>
                              <w:t>Conquest and Judges</w:t>
                            </w:r>
                          </w:p>
                          <w:p w14:paraId="6EB68EBF" w14:textId="77777777" w:rsidR="004B6992" w:rsidRDefault="004B6992">
                            <w:pPr>
                              <w:jc w:val="center"/>
                            </w:pPr>
                            <w:r>
                              <w:rPr>
                                <w:b/>
                                <w:color w:val="000000"/>
                                <w:sz w:val="18"/>
                              </w:rPr>
                              <w:t>1230-1025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C061" id="Text Box 113" o:spid="_x0000_s1132" type="#_x0000_t202" style="position:absolute;margin-left:315.8pt;margin-top:-.55pt;width:86.4pt;height:9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" o:allowincell="f">
                <v:path arrowok="t"/>
                <v:textbox>
                  <w:txbxContent>
                    <w:p w14:paraId="02B16396" w14:textId="77777777" w:rsidR="004B6992" w:rsidRDefault="004B6992">
                      <w:pPr>
                        <w:jc w:val="center"/>
                        <w:rPr>
                          <w:b/>
                          <w:color w:val="000000"/>
                          <w:sz w:val="28"/>
                        </w:rPr>
                      </w:pPr>
                    </w:p>
                    <w:p w14:paraId="6A461FCC" w14:textId="77777777" w:rsidR="004B6992" w:rsidRDefault="004B6992">
                      <w:pPr>
                        <w:jc w:val="center"/>
                        <w:rPr>
                          <w:color w:val="000000"/>
                          <w:sz w:val="18"/>
                        </w:rPr>
                      </w:pPr>
                      <w:r>
                        <w:rPr>
                          <w:color w:val="000000"/>
                          <w:sz w:val="18"/>
                        </w:rPr>
                        <w:t>(No Wandering)</w:t>
                      </w:r>
                    </w:p>
                    <w:p w14:paraId="1F3EB8B2" w14:textId="77777777" w:rsidR="004B6992" w:rsidRDefault="004B6992">
                      <w:pPr>
                        <w:jc w:val="center"/>
                        <w:rPr>
                          <w:b/>
                          <w:color w:val="000000"/>
                          <w:sz w:val="18"/>
                        </w:rPr>
                      </w:pPr>
                    </w:p>
                    <w:p w14:paraId="44403824" w14:textId="77777777" w:rsidR="004B6992" w:rsidRDefault="004B6992">
                      <w:pPr>
                        <w:jc w:val="center"/>
                        <w:rPr>
                          <w:b/>
                          <w:color w:val="000000"/>
                          <w:sz w:val="18"/>
                        </w:rPr>
                      </w:pPr>
                      <w:r>
                        <w:rPr>
                          <w:b/>
                          <w:color w:val="000000"/>
                          <w:sz w:val="18"/>
                        </w:rPr>
                        <w:t>Conquest and Judges</w:t>
                      </w:r>
                    </w:p>
                    <w:p w14:paraId="6EB68EBF" w14:textId="77777777" w:rsidR="004B6992" w:rsidRDefault="004B6992">
                      <w:pPr>
                        <w:jc w:val="center"/>
                      </w:pPr>
                      <w:r>
                        <w:rPr>
                          <w:b/>
                          <w:color w:val="000000"/>
                          <w:sz w:val="18"/>
                        </w:rPr>
                        <w:t>1230-1025</w:t>
                      </w:r>
                    </w:p>
                  </w:txbxContent>
                </v:textbox>
              </v:shape>
            </w:pict>
          </mc:Fallback>
        </mc:AlternateContent>
      </w:r>
    </w:p>
    <w:p w14:paraId="0D6E5E14" w14:textId="77777777" w:rsidR="00BD1388" w:rsidRPr="00D00961" w:rsidRDefault="00BD1388">
      <w:pPr>
        <w:ind w:right="-385"/>
        <w:rPr>
          <w:rFonts w:ascii="Times New Roman" w:hAnsi="Times New Roman"/>
          <w:b/>
          <w:sz w:val="18"/>
        </w:rPr>
      </w:pPr>
    </w:p>
    <w:p w14:paraId="5E1BD452" w14:textId="77777777" w:rsidR="00BD1388" w:rsidRPr="00D00961" w:rsidRDefault="00BD1388">
      <w:pPr>
        <w:ind w:right="-385"/>
        <w:rPr>
          <w:rFonts w:ascii="Times New Roman" w:hAnsi="Times New Roman"/>
          <w:b/>
          <w:sz w:val="18"/>
        </w:rPr>
      </w:pPr>
    </w:p>
    <w:p w14:paraId="6CAD2A53" w14:textId="77777777" w:rsidR="00BD1388" w:rsidRPr="00D00961" w:rsidRDefault="00BD1388">
      <w:pPr>
        <w:ind w:right="-385"/>
        <w:rPr>
          <w:rFonts w:ascii="Times New Roman" w:hAnsi="Times New Roman"/>
          <w:b/>
          <w:sz w:val="18"/>
        </w:rPr>
      </w:pPr>
    </w:p>
    <w:p w14:paraId="4A3D9881" w14:textId="77777777" w:rsidR="00BD1388" w:rsidRPr="00D00961" w:rsidRDefault="00BD1388">
      <w:pPr>
        <w:ind w:right="-385"/>
        <w:rPr>
          <w:rFonts w:ascii="Times New Roman" w:hAnsi="Times New Roman"/>
          <w:b/>
          <w:sz w:val="18"/>
        </w:rPr>
      </w:pPr>
    </w:p>
    <w:p w14:paraId="38106B80" w14:textId="77777777" w:rsidR="00BD1388" w:rsidRPr="00D00961" w:rsidRDefault="00BD1388">
      <w:pPr>
        <w:ind w:right="-385"/>
        <w:rPr>
          <w:rFonts w:ascii="Times New Roman" w:hAnsi="Times New Roman"/>
          <w:b/>
          <w:sz w:val="18"/>
        </w:rPr>
      </w:pPr>
    </w:p>
    <w:p w14:paraId="68F8D0C9"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83840" behindDoc="0" locked="0" layoutInCell="0" allowOverlap="1" wp14:anchorId="5007DCC6" wp14:editId="58AD834D">
                <wp:simplePos x="0" y="0"/>
                <wp:positionH relativeFrom="column">
                  <wp:posOffset>2364740</wp:posOffset>
                </wp:positionH>
                <wp:positionV relativeFrom="paragraph">
                  <wp:posOffset>96520</wp:posOffset>
                </wp:positionV>
                <wp:extent cx="1097280" cy="756920"/>
                <wp:effectExtent l="0" t="0" r="0" b="508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756920"/>
                        </a:xfrm>
                        <a:prstGeom prst="rect">
                          <a:avLst/>
                        </a:prstGeom>
                        <a:solidFill>
                          <a:srgbClr val="FFFFFF"/>
                        </a:solidFill>
                        <a:ln w="9525">
                          <a:solidFill>
                            <a:srgbClr val="000000"/>
                          </a:solidFill>
                          <a:miter lim="800000"/>
                          <a:headEnd/>
                          <a:tailEnd/>
                        </a:ln>
                      </wps:spPr>
                      <wps:txbx>
                        <w:txbxContent>
                          <w:p w14:paraId="4CF67461" w14:textId="77777777" w:rsidR="004B6992" w:rsidRDefault="004B6992">
                            <w:pPr>
                              <w:jc w:val="center"/>
                              <w:rPr>
                                <w:b/>
                                <w:color w:val="000000"/>
                                <w:sz w:val="18"/>
                              </w:rPr>
                            </w:pPr>
                          </w:p>
                          <w:p w14:paraId="25DB8009" w14:textId="77777777" w:rsidR="004B6992" w:rsidRDefault="004B6992">
                            <w:pPr>
                              <w:jc w:val="center"/>
                              <w:rPr>
                                <w:b/>
                                <w:color w:val="000000"/>
                                <w:sz w:val="18"/>
                              </w:rPr>
                            </w:pPr>
                            <w:r>
                              <w:rPr>
                                <w:b/>
                                <w:color w:val="000000"/>
                                <w:sz w:val="18"/>
                              </w:rPr>
                              <w:t>United Kingdom</w:t>
                            </w:r>
                          </w:p>
                          <w:p w14:paraId="70CBA817" w14:textId="77777777" w:rsidR="004B6992" w:rsidRDefault="004B6992">
                            <w:pPr>
                              <w:jc w:val="center"/>
                            </w:pPr>
                            <w:r>
                              <w:rPr>
                                <w:b/>
                                <w:color w:val="000000"/>
                                <w:sz w:val="18"/>
                              </w:rPr>
                              <w:t>1050-931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7DCC6" id="Text Box 112" o:spid="_x0000_s1133" type="#_x0000_t202" style="position:absolute;margin-left:186.2pt;margin-top:7.6pt;width:86.4pt;height:5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" o:allowincell="f">
                <v:path arrowok="t"/>
                <v:textbox>
                  <w:txbxContent>
                    <w:p w14:paraId="4CF67461" w14:textId="77777777" w:rsidR="004B6992" w:rsidRDefault="004B6992">
                      <w:pPr>
                        <w:jc w:val="center"/>
                        <w:rPr>
                          <w:b/>
                          <w:color w:val="000000"/>
                          <w:sz w:val="18"/>
                        </w:rPr>
                      </w:pPr>
                    </w:p>
                    <w:p w14:paraId="25DB8009" w14:textId="77777777" w:rsidR="004B6992" w:rsidRDefault="004B6992">
                      <w:pPr>
                        <w:jc w:val="center"/>
                        <w:rPr>
                          <w:b/>
                          <w:color w:val="000000"/>
                          <w:sz w:val="18"/>
                        </w:rPr>
                      </w:pPr>
                      <w:r>
                        <w:rPr>
                          <w:b/>
                          <w:color w:val="000000"/>
                          <w:sz w:val="18"/>
                        </w:rPr>
                        <w:t>United Kingdom</w:t>
                      </w:r>
                    </w:p>
                    <w:p w14:paraId="70CBA817" w14:textId="77777777" w:rsidR="004B6992" w:rsidRDefault="004B6992">
                      <w:pPr>
                        <w:jc w:val="center"/>
                      </w:pPr>
                      <w:r>
                        <w:rPr>
                          <w:b/>
                          <w:color w:val="000000"/>
                          <w:sz w:val="18"/>
                        </w:rPr>
                        <w:t>1050-931</w:t>
                      </w:r>
                    </w:p>
                  </w:txbxContent>
                </v:textbox>
              </v:shape>
            </w:pict>
          </mc:Fallback>
        </mc:AlternateContent>
      </w:r>
      <w:r>
        <w:rPr>
          <w:noProof/>
        </w:rPr>
        <mc:AlternateContent>
          <mc:Choice Requires="wps">
            <w:drawing>
              <wp:anchor distT="0" distB="0" distL="114300" distR="114300" simplePos="0" relativeHeight="251672576" behindDoc="0" locked="0" layoutInCell="0" allowOverlap="1" wp14:anchorId="139305FB" wp14:editId="0A591BF8">
                <wp:simplePos x="0" y="0"/>
                <wp:positionH relativeFrom="column">
                  <wp:posOffset>-12065</wp:posOffset>
                </wp:positionH>
                <wp:positionV relativeFrom="paragraph">
                  <wp:posOffset>96520</wp:posOffset>
                </wp:positionV>
                <wp:extent cx="1097280" cy="756920"/>
                <wp:effectExtent l="0" t="0" r="0" b="508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756920"/>
                        </a:xfrm>
                        <a:prstGeom prst="rect">
                          <a:avLst/>
                        </a:prstGeom>
                        <a:solidFill>
                          <a:srgbClr val="FFFFFF"/>
                        </a:solidFill>
                        <a:ln w="9525">
                          <a:solidFill>
                            <a:srgbClr val="000000"/>
                          </a:solidFill>
                          <a:miter lim="800000"/>
                          <a:headEnd/>
                          <a:tailEnd/>
                        </a:ln>
                      </wps:spPr>
                      <wps:txbx>
                        <w:txbxContent>
                          <w:p w14:paraId="24750C02" w14:textId="77777777" w:rsidR="004B6992" w:rsidRDefault="004B6992">
                            <w:pPr>
                              <w:jc w:val="center"/>
                              <w:rPr>
                                <w:b/>
                                <w:color w:val="000000"/>
                                <w:sz w:val="18"/>
                              </w:rPr>
                            </w:pPr>
                          </w:p>
                          <w:p w14:paraId="395A6D36" w14:textId="77777777" w:rsidR="004B6992" w:rsidRDefault="004B6992">
                            <w:pPr>
                              <w:jc w:val="center"/>
                              <w:rPr>
                                <w:b/>
                                <w:color w:val="000000"/>
                                <w:sz w:val="18"/>
                              </w:rPr>
                            </w:pPr>
                            <w:r>
                              <w:rPr>
                                <w:b/>
                                <w:color w:val="000000"/>
                                <w:sz w:val="18"/>
                              </w:rPr>
                              <w:t>United Kingdom</w:t>
                            </w:r>
                          </w:p>
                          <w:p w14:paraId="5D1C8B34" w14:textId="77777777" w:rsidR="004B6992" w:rsidRDefault="004B6992">
                            <w:pPr>
                              <w:jc w:val="center"/>
                            </w:pPr>
                            <w:r>
                              <w:rPr>
                                <w:b/>
                                <w:color w:val="000000"/>
                                <w:sz w:val="18"/>
                              </w:rPr>
                              <w:t>1050-931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305FB" id="Text Box 111" o:spid="_x0000_s1134" type="#_x0000_t202" style="position:absolute;margin-left:-.95pt;margin-top:7.6pt;width:86.4pt;height:5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" o:allowincell="f">
                <v:path arrowok="t"/>
                <v:textbox>
                  <w:txbxContent>
                    <w:p w14:paraId="24750C02" w14:textId="77777777" w:rsidR="004B6992" w:rsidRDefault="004B6992">
                      <w:pPr>
                        <w:jc w:val="center"/>
                        <w:rPr>
                          <w:b/>
                          <w:color w:val="000000"/>
                          <w:sz w:val="18"/>
                        </w:rPr>
                      </w:pPr>
                    </w:p>
                    <w:p w14:paraId="395A6D36" w14:textId="77777777" w:rsidR="004B6992" w:rsidRDefault="004B6992">
                      <w:pPr>
                        <w:jc w:val="center"/>
                        <w:rPr>
                          <w:b/>
                          <w:color w:val="000000"/>
                          <w:sz w:val="18"/>
                        </w:rPr>
                      </w:pPr>
                      <w:r>
                        <w:rPr>
                          <w:b/>
                          <w:color w:val="000000"/>
                          <w:sz w:val="18"/>
                        </w:rPr>
                        <w:t>United Kingdom</w:t>
                      </w:r>
                    </w:p>
                    <w:p w14:paraId="5D1C8B34" w14:textId="77777777" w:rsidR="004B6992" w:rsidRDefault="004B6992">
                      <w:pPr>
                        <w:jc w:val="center"/>
                      </w:pPr>
                      <w:r>
                        <w:rPr>
                          <w:b/>
                          <w:color w:val="000000"/>
                          <w:sz w:val="18"/>
                        </w:rPr>
                        <w:t>1050-931</w:t>
                      </w:r>
                    </w:p>
                  </w:txbxContent>
                </v:textbox>
              </v:shape>
            </w:pict>
          </mc:Fallback>
        </mc:AlternateContent>
      </w:r>
      <w:r>
        <w:rPr>
          <w:noProof/>
        </w:rPr>
        <mc:AlternateContent>
          <mc:Choice Requires="wps">
            <w:drawing>
              <wp:anchor distT="0" distB="0" distL="114300" distR="114300" simplePos="0" relativeHeight="251676672" behindDoc="0" locked="0" layoutInCell="0" allowOverlap="1" wp14:anchorId="1792ABE6" wp14:editId="70D94FDF">
                <wp:simplePos x="0" y="0"/>
                <wp:positionH relativeFrom="column">
                  <wp:posOffset>1176020</wp:posOffset>
                </wp:positionH>
                <wp:positionV relativeFrom="paragraph">
                  <wp:posOffset>96520</wp:posOffset>
                </wp:positionV>
                <wp:extent cx="1097280" cy="756920"/>
                <wp:effectExtent l="0" t="0" r="0" b="508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756920"/>
                        </a:xfrm>
                        <a:prstGeom prst="rect">
                          <a:avLst/>
                        </a:prstGeom>
                        <a:solidFill>
                          <a:srgbClr val="FFFFFF"/>
                        </a:solidFill>
                        <a:ln w="9525">
                          <a:solidFill>
                            <a:srgbClr val="000000"/>
                          </a:solidFill>
                          <a:miter lim="800000"/>
                          <a:headEnd/>
                          <a:tailEnd/>
                        </a:ln>
                      </wps:spPr>
                      <wps:txbx>
                        <w:txbxContent>
                          <w:p w14:paraId="6880C6A4" w14:textId="77777777" w:rsidR="004B6992" w:rsidRDefault="004B6992">
                            <w:pPr>
                              <w:jc w:val="center"/>
                              <w:rPr>
                                <w:b/>
                                <w:color w:val="000000"/>
                                <w:sz w:val="18"/>
                              </w:rPr>
                            </w:pPr>
                          </w:p>
                          <w:p w14:paraId="2F5179EA" w14:textId="77777777" w:rsidR="004B6992" w:rsidRDefault="004B6992">
                            <w:pPr>
                              <w:jc w:val="center"/>
                              <w:rPr>
                                <w:b/>
                                <w:color w:val="000000"/>
                                <w:sz w:val="18"/>
                              </w:rPr>
                            </w:pPr>
                            <w:r>
                              <w:rPr>
                                <w:b/>
                                <w:color w:val="000000"/>
                                <w:sz w:val="18"/>
                              </w:rPr>
                              <w:t>United Kingdom</w:t>
                            </w:r>
                          </w:p>
                          <w:p w14:paraId="63BED4E8" w14:textId="77777777" w:rsidR="004B6992" w:rsidRDefault="004B6992">
                            <w:pPr>
                              <w:jc w:val="center"/>
                            </w:pPr>
                            <w:r>
                              <w:rPr>
                                <w:b/>
                                <w:color w:val="000000"/>
                                <w:sz w:val="18"/>
                              </w:rPr>
                              <w:t>1050-931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2ABE6" id="Text Box 110" o:spid="_x0000_s1135" type="#_x0000_t202" style="position:absolute;margin-left:92.6pt;margin-top:7.6pt;width:86.4pt;height:5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" o:allowincell="f">
                <v:path arrowok="t"/>
                <v:textbox>
                  <w:txbxContent>
                    <w:p w14:paraId="6880C6A4" w14:textId="77777777" w:rsidR="004B6992" w:rsidRDefault="004B6992">
                      <w:pPr>
                        <w:jc w:val="center"/>
                        <w:rPr>
                          <w:b/>
                          <w:color w:val="000000"/>
                          <w:sz w:val="18"/>
                        </w:rPr>
                      </w:pPr>
                    </w:p>
                    <w:p w14:paraId="2F5179EA" w14:textId="77777777" w:rsidR="004B6992" w:rsidRDefault="004B6992">
                      <w:pPr>
                        <w:jc w:val="center"/>
                        <w:rPr>
                          <w:b/>
                          <w:color w:val="000000"/>
                          <w:sz w:val="18"/>
                        </w:rPr>
                      </w:pPr>
                      <w:r>
                        <w:rPr>
                          <w:b/>
                          <w:color w:val="000000"/>
                          <w:sz w:val="18"/>
                        </w:rPr>
                        <w:t>United Kingdom</w:t>
                      </w:r>
                    </w:p>
                    <w:p w14:paraId="63BED4E8" w14:textId="77777777" w:rsidR="004B6992" w:rsidRDefault="004B6992">
                      <w:pPr>
                        <w:jc w:val="center"/>
                      </w:pPr>
                      <w:r>
                        <w:rPr>
                          <w:b/>
                          <w:color w:val="000000"/>
                          <w:sz w:val="18"/>
                        </w:rPr>
                        <w:t>1050-931</w:t>
                      </w:r>
                    </w:p>
                  </w:txbxContent>
                </v:textbox>
              </v:shape>
            </w:pict>
          </mc:Fallback>
        </mc:AlternateContent>
      </w:r>
    </w:p>
    <w:p w14:paraId="2C6E8D35" w14:textId="77777777" w:rsidR="00BD1388" w:rsidRPr="00D00961" w:rsidRDefault="007304AB">
      <w:pPr>
        <w:ind w:right="-385"/>
        <w:rPr>
          <w:rFonts w:ascii="Times New Roman" w:hAnsi="Times New Roman"/>
          <w:b/>
          <w:sz w:val="18"/>
        </w:rPr>
      </w:pPr>
      <w:r>
        <w:rPr>
          <w:noProof/>
        </w:rPr>
        <mc:AlternateContent>
          <mc:Choice Requires="wps">
            <w:drawing>
              <wp:anchor distT="0" distB="0" distL="114300" distR="114300" simplePos="0" relativeHeight="251689984" behindDoc="0" locked="0" layoutInCell="0" allowOverlap="1" wp14:anchorId="5BDA1C7D" wp14:editId="5983D8A0">
                <wp:simplePos x="0" y="0"/>
                <wp:positionH relativeFrom="column">
                  <wp:posOffset>4010660</wp:posOffset>
                </wp:positionH>
                <wp:positionV relativeFrom="paragraph">
                  <wp:posOffset>78740</wp:posOffset>
                </wp:positionV>
                <wp:extent cx="1097280" cy="6223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622300"/>
                        </a:xfrm>
                        <a:prstGeom prst="rect">
                          <a:avLst/>
                        </a:prstGeom>
                        <a:solidFill>
                          <a:srgbClr val="FFFFFF"/>
                        </a:solidFill>
                        <a:ln w="9525">
                          <a:solidFill>
                            <a:srgbClr val="000000"/>
                          </a:solidFill>
                          <a:miter lim="800000"/>
                          <a:headEnd/>
                          <a:tailEnd/>
                        </a:ln>
                      </wps:spPr>
                      <wps:txbx>
                        <w:txbxContent>
                          <w:p w14:paraId="6DB41F37" w14:textId="77777777" w:rsidR="004B6992" w:rsidRDefault="004B6992">
                            <w:pPr>
                              <w:jc w:val="center"/>
                              <w:rPr>
                                <w:b/>
                                <w:color w:val="000000"/>
                                <w:sz w:val="8"/>
                              </w:rPr>
                            </w:pPr>
                          </w:p>
                          <w:p w14:paraId="321E653C" w14:textId="77777777" w:rsidR="004B6992" w:rsidRDefault="004B6992">
                            <w:pPr>
                              <w:jc w:val="center"/>
                              <w:rPr>
                                <w:b/>
                                <w:color w:val="000000"/>
                                <w:sz w:val="18"/>
                              </w:rPr>
                            </w:pPr>
                            <w:r>
                              <w:rPr>
                                <w:b/>
                                <w:color w:val="000000"/>
                                <w:sz w:val="18"/>
                              </w:rPr>
                              <w:t>United Kingdom</w:t>
                            </w:r>
                          </w:p>
                          <w:p w14:paraId="531E8A22" w14:textId="77777777" w:rsidR="004B6992" w:rsidRDefault="004B6992">
                            <w:pPr>
                              <w:jc w:val="center"/>
                            </w:pPr>
                            <w:r>
                              <w:rPr>
                                <w:b/>
                                <w:color w:val="000000"/>
                                <w:sz w:val="18"/>
                              </w:rPr>
                              <w:t>1025-931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A1C7D" id="Text Box 109" o:spid="_x0000_s1136" type="#_x0000_t202" style="position:absolute;margin-left:315.8pt;margin-top:6.2pt;width:86.4pt;height: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" o:allowincell="f">
                <v:path arrowok="t"/>
                <v:textbox>
                  <w:txbxContent>
                    <w:p w14:paraId="6DB41F37" w14:textId="77777777" w:rsidR="004B6992" w:rsidRDefault="004B6992">
                      <w:pPr>
                        <w:jc w:val="center"/>
                        <w:rPr>
                          <w:b/>
                          <w:color w:val="000000"/>
                          <w:sz w:val="8"/>
                        </w:rPr>
                      </w:pPr>
                    </w:p>
                    <w:p w14:paraId="321E653C" w14:textId="77777777" w:rsidR="004B6992" w:rsidRDefault="004B6992">
                      <w:pPr>
                        <w:jc w:val="center"/>
                        <w:rPr>
                          <w:b/>
                          <w:color w:val="000000"/>
                          <w:sz w:val="18"/>
                        </w:rPr>
                      </w:pPr>
                      <w:r>
                        <w:rPr>
                          <w:b/>
                          <w:color w:val="000000"/>
                          <w:sz w:val="18"/>
                        </w:rPr>
                        <w:t>United Kingdom</w:t>
                      </w:r>
                    </w:p>
                    <w:p w14:paraId="531E8A22" w14:textId="77777777" w:rsidR="004B6992" w:rsidRDefault="004B6992">
                      <w:pPr>
                        <w:jc w:val="center"/>
                      </w:pPr>
                      <w:r>
                        <w:rPr>
                          <w:b/>
                          <w:color w:val="000000"/>
                          <w:sz w:val="18"/>
                        </w:rPr>
                        <w:t>1025-931</w:t>
                      </w:r>
                    </w:p>
                  </w:txbxContent>
                </v:textbox>
              </v:shape>
            </w:pict>
          </mc:Fallback>
        </mc:AlternateContent>
      </w:r>
      <w:r>
        <w:rPr>
          <w:noProof/>
        </w:rPr>
        <mc:AlternateContent>
          <mc:Choice Requires="wps">
            <w:drawing>
              <wp:anchor distT="0" distB="0" distL="114300" distR="114300" simplePos="0" relativeHeight="251696128" behindDoc="0" locked="0" layoutInCell="0" allowOverlap="1" wp14:anchorId="321A5D93" wp14:editId="38849603">
                <wp:simplePos x="0" y="0"/>
                <wp:positionH relativeFrom="column">
                  <wp:posOffset>5290820</wp:posOffset>
                </wp:positionH>
                <wp:positionV relativeFrom="paragraph">
                  <wp:posOffset>78740</wp:posOffset>
                </wp:positionV>
                <wp:extent cx="1097280" cy="6223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622300"/>
                        </a:xfrm>
                        <a:prstGeom prst="rect">
                          <a:avLst/>
                        </a:prstGeom>
                        <a:solidFill>
                          <a:srgbClr val="FFFFFF"/>
                        </a:solidFill>
                        <a:ln w="9525">
                          <a:solidFill>
                            <a:srgbClr val="000000"/>
                          </a:solidFill>
                          <a:miter lim="800000"/>
                          <a:headEnd/>
                          <a:tailEnd/>
                        </a:ln>
                      </wps:spPr>
                      <wps:txbx>
                        <w:txbxContent>
                          <w:p w14:paraId="61CB71AA" w14:textId="77777777" w:rsidR="004B6992" w:rsidRDefault="004B6992">
                            <w:pPr>
                              <w:jc w:val="center"/>
                              <w:rPr>
                                <w:b/>
                                <w:color w:val="000000"/>
                                <w:sz w:val="8"/>
                              </w:rPr>
                            </w:pPr>
                          </w:p>
                          <w:p w14:paraId="54D482D7" w14:textId="77777777" w:rsidR="004B6992" w:rsidRDefault="004B6992">
                            <w:pPr>
                              <w:jc w:val="center"/>
                              <w:rPr>
                                <w:b/>
                                <w:color w:val="000000"/>
                                <w:sz w:val="18"/>
                              </w:rPr>
                            </w:pPr>
                            <w:r>
                              <w:rPr>
                                <w:b/>
                                <w:color w:val="000000"/>
                                <w:sz w:val="18"/>
                              </w:rPr>
                              <w:t>United Kingdom</w:t>
                            </w:r>
                          </w:p>
                          <w:p w14:paraId="77AC4426" w14:textId="77777777" w:rsidR="004B6992" w:rsidRDefault="004B6992">
                            <w:pPr>
                              <w:jc w:val="center"/>
                            </w:pPr>
                            <w:r>
                              <w:rPr>
                                <w:b/>
                                <w:color w:val="000000"/>
                                <w:sz w:val="18"/>
                              </w:rPr>
                              <w:t>1025-931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A5D93" id="Text Box 108" o:spid="_x0000_s1137" type="#_x0000_t202" style="position:absolute;margin-left:416.6pt;margin-top:6.2pt;width:86.4pt;height: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" o:allowincell="f">
                <v:path arrowok="t"/>
                <v:textbox>
                  <w:txbxContent>
                    <w:p w14:paraId="61CB71AA" w14:textId="77777777" w:rsidR="004B6992" w:rsidRDefault="004B6992">
                      <w:pPr>
                        <w:jc w:val="center"/>
                        <w:rPr>
                          <w:b/>
                          <w:color w:val="000000"/>
                          <w:sz w:val="8"/>
                        </w:rPr>
                      </w:pPr>
                    </w:p>
                    <w:p w14:paraId="54D482D7" w14:textId="77777777" w:rsidR="004B6992" w:rsidRDefault="004B6992">
                      <w:pPr>
                        <w:jc w:val="center"/>
                        <w:rPr>
                          <w:b/>
                          <w:color w:val="000000"/>
                          <w:sz w:val="18"/>
                        </w:rPr>
                      </w:pPr>
                      <w:r>
                        <w:rPr>
                          <w:b/>
                          <w:color w:val="000000"/>
                          <w:sz w:val="18"/>
                        </w:rPr>
                        <w:t>United Kingdom</w:t>
                      </w:r>
                    </w:p>
                    <w:p w14:paraId="77AC4426" w14:textId="77777777" w:rsidR="004B6992" w:rsidRDefault="004B6992">
                      <w:pPr>
                        <w:jc w:val="center"/>
                      </w:pPr>
                      <w:r>
                        <w:rPr>
                          <w:b/>
                          <w:color w:val="000000"/>
                          <w:sz w:val="18"/>
                        </w:rPr>
                        <w:t>1025-931</w:t>
                      </w:r>
                    </w:p>
                  </w:txbxContent>
                </v:textbox>
              </v:shape>
            </w:pict>
          </mc:Fallback>
        </mc:AlternateContent>
      </w:r>
    </w:p>
    <w:p w14:paraId="282BEA18" w14:textId="77777777" w:rsidR="00BD1388" w:rsidRPr="00D00961" w:rsidRDefault="00BD1388">
      <w:pPr>
        <w:ind w:right="-385"/>
        <w:rPr>
          <w:rFonts w:ascii="Times New Roman" w:hAnsi="Times New Roman"/>
          <w:b/>
          <w:sz w:val="18"/>
        </w:rPr>
      </w:pPr>
    </w:p>
    <w:p w14:paraId="37C06B44" w14:textId="77777777" w:rsidR="00BD1388" w:rsidRPr="00D00961" w:rsidRDefault="00BD1388">
      <w:pPr>
        <w:ind w:right="-385"/>
        <w:rPr>
          <w:rFonts w:ascii="Times New Roman" w:hAnsi="Times New Roman"/>
          <w:b/>
          <w:sz w:val="18"/>
        </w:rPr>
      </w:pPr>
    </w:p>
    <w:p w14:paraId="6BDFF3A8" w14:textId="77777777" w:rsidR="00BD1388" w:rsidRPr="00D00961" w:rsidRDefault="00BD1388">
      <w:pPr>
        <w:ind w:right="-385"/>
        <w:rPr>
          <w:rFonts w:ascii="Times New Roman" w:hAnsi="Times New Roman"/>
          <w:b/>
          <w:sz w:val="18"/>
        </w:rPr>
      </w:pPr>
    </w:p>
    <w:p w14:paraId="099359B6" w14:textId="77777777" w:rsidR="00BD1388" w:rsidRPr="00D00961" w:rsidRDefault="00BD1388">
      <w:pPr>
        <w:ind w:right="-385"/>
        <w:rPr>
          <w:rFonts w:ascii="Times New Roman" w:hAnsi="Times New Roman"/>
          <w:b/>
          <w:sz w:val="18"/>
        </w:rPr>
      </w:pPr>
    </w:p>
    <w:p w14:paraId="74E56152" w14:textId="77777777" w:rsidR="00BD1388" w:rsidRPr="00D00961" w:rsidRDefault="00BD1388">
      <w:pPr>
        <w:ind w:right="-385"/>
        <w:rPr>
          <w:rFonts w:ascii="Times New Roman" w:hAnsi="Times New Roman"/>
          <w:b/>
          <w:sz w:val="18"/>
        </w:rPr>
      </w:pPr>
    </w:p>
    <w:p w14:paraId="1ED38E90" w14:textId="77777777" w:rsidR="00BD1388" w:rsidRPr="00D00961" w:rsidRDefault="00BD1388">
      <w:pPr>
        <w:ind w:right="-385"/>
        <w:rPr>
          <w:rFonts w:ascii="Times New Roman" w:hAnsi="Times New Roman"/>
          <w:b/>
          <w:sz w:val="18"/>
        </w:rPr>
      </w:pPr>
    </w:p>
    <w:p w14:paraId="3510E2E2" w14:textId="77777777" w:rsidR="00BD1388" w:rsidRPr="00D00961" w:rsidRDefault="00BD1388">
      <w:pPr>
        <w:ind w:right="-385"/>
        <w:jc w:val="center"/>
        <w:rPr>
          <w:rFonts w:ascii="Times New Roman" w:hAnsi="Times New Roman"/>
          <w:b/>
          <w:sz w:val="18"/>
        </w:rPr>
      </w:pPr>
    </w:p>
    <w:p w14:paraId="63DCD742" w14:textId="77777777" w:rsidR="00BD1388" w:rsidRPr="00D00961" w:rsidRDefault="00BD1388">
      <w:pPr>
        <w:jc w:val="center"/>
        <w:rPr>
          <w:rFonts w:ascii="Times New Roman" w:hAnsi="Times New Roman"/>
          <w:b/>
          <w:sz w:val="32"/>
        </w:rPr>
        <w:sectPr w:rsidR="00BD1388" w:rsidRPr="00D00961" w:rsidSect="00B36574">
          <w:headerReference w:type="default" r:id="rId85"/>
          <w:pgSz w:w="11894" w:h="16834" w:code="9"/>
          <w:pgMar w:top="245" w:right="1152" w:bottom="576" w:left="1152" w:header="720" w:footer="720" w:gutter="0"/>
          <w:pgNumType w:start="106"/>
          <w:cols w:space="720"/>
        </w:sectPr>
      </w:pPr>
    </w:p>
    <w:p w14:paraId="2A3AF30B" w14:textId="77777777" w:rsidR="00BD1388" w:rsidRPr="00D00961" w:rsidRDefault="00BD1388" w:rsidP="007B5590">
      <w:pPr>
        <w:jc w:val="center"/>
        <w:outlineLvl w:val="0"/>
        <w:rPr>
          <w:rFonts w:ascii="Times New Roman" w:hAnsi="Times New Roman"/>
          <w:b/>
          <w:sz w:val="22"/>
        </w:rPr>
      </w:pPr>
      <w:r w:rsidRPr="00D00961">
        <w:rPr>
          <w:rFonts w:ascii="Times New Roman" w:hAnsi="Times New Roman"/>
          <w:b/>
          <w:sz w:val="32"/>
        </w:rPr>
        <w:lastRenderedPageBreak/>
        <w:t>Egyptian Sojourn Chronologies Evaluated</w:t>
      </w:r>
      <w:r w:rsidRPr="00D00961">
        <w:rPr>
          <w:rFonts w:ascii="Times New Roman" w:hAnsi="Times New Roman"/>
          <w:b/>
          <w:sz w:val="22"/>
        </w:rPr>
        <w:t xml:space="preserve"> </w:t>
      </w:r>
      <w:r w:rsidRPr="00D00961">
        <w:rPr>
          <w:rFonts w:ascii="Times New Roman" w:hAnsi="Times New Roman"/>
          <w:b/>
          <w:sz w:val="6"/>
        </w:rPr>
        <w:fldChar w:fldCharType="begin"/>
      </w:r>
      <w:r w:rsidRPr="00D00961">
        <w:rPr>
          <w:rFonts w:ascii="Times New Roman" w:hAnsi="Times New Roman"/>
          <w:b/>
          <w:sz w:val="6"/>
        </w:rPr>
        <w:instrText xml:space="preserve"> TC  " </w:instrText>
      </w:r>
      <w:bookmarkStart w:id="1923" w:name="_Toc478007609"/>
      <w:bookmarkStart w:id="1924" w:name="_Toc488675888"/>
      <w:bookmarkStart w:id="1925" w:name="_Toc502548205"/>
      <w:r w:rsidRPr="00D00961">
        <w:rPr>
          <w:rFonts w:ascii="Times New Roman" w:hAnsi="Times New Roman"/>
          <w:b/>
          <w:sz w:val="6"/>
        </w:rPr>
        <w:instrText>Egyptian Sojourn Chronologies Evaluated</w:instrText>
      </w:r>
      <w:bookmarkEnd w:id="1923"/>
      <w:bookmarkEnd w:id="1924"/>
      <w:bookmarkEnd w:id="1925"/>
      <w:r w:rsidRPr="00D00961">
        <w:rPr>
          <w:rFonts w:ascii="Times New Roman" w:hAnsi="Times New Roman"/>
          <w:b/>
          <w:sz w:val="6"/>
        </w:rPr>
        <w:instrText xml:space="preserve"> " \l 4 </w:instrText>
      </w:r>
      <w:r w:rsidRPr="00D00961">
        <w:rPr>
          <w:rFonts w:ascii="Times New Roman" w:hAnsi="Times New Roman"/>
          <w:b/>
          <w:sz w:val="6"/>
        </w:rPr>
        <w:fldChar w:fldCharType="end"/>
      </w:r>
      <w:r w:rsidRPr="00D00961">
        <w:rPr>
          <w:rFonts w:ascii="Times New Roman" w:hAnsi="Times New Roman"/>
          <w:b/>
          <w:sz w:val="2"/>
        </w:rPr>
        <w:t xml:space="preserve"> </w:t>
      </w:r>
    </w:p>
    <w:p w14:paraId="328AAE56" w14:textId="77777777" w:rsidR="00BD1388" w:rsidRPr="00D00961" w:rsidRDefault="00BD1388">
      <w:pPr>
        <w:ind w:right="-385"/>
        <w:jc w:val="center"/>
        <w:rPr>
          <w:rFonts w:ascii="Times New Roman" w:hAnsi="Times New Roman"/>
          <w:sz w:val="16"/>
        </w:rPr>
      </w:pPr>
      <w:bookmarkStart w:id="1926" w:name="_Toc393736772"/>
      <w:r w:rsidRPr="00D00961">
        <w:rPr>
          <w:rFonts w:ascii="Times New Roman" w:hAnsi="Times New Roman"/>
          <w:sz w:val="16"/>
        </w:rPr>
        <w:t xml:space="preserve">Correlate with my adaptation of John H. Walton, </w:t>
      </w:r>
      <w:r w:rsidRPr="00D00961">
        <w:rPr>
          <w:rFonts w:ascii="Times New Roman" w:hAnsi="Times New Roman"/>
          <w:i/>
          <w:sz w:val="16"/>
        </w:rPr>
        <w:t>Chronological and Background Charts of the OT</w:t>
      </w:r>
      <w:r w:rsidRPr="00D00961">
        <w:rPr>
          <w:rFonts w:ascii="Times New Roman" w:hAnsi="Times New Roman"/>
          <w:sz w:val="16"/>
        </w:rPr>
        <w:t>, 2d ed., 99</w:t>
      </w:r>
      <w:bookmarkEnd w:id="1926"/>
      <w:r w:rsidRPr="00D00961">
        <w:rPr>
          <w:rFonts w:ascii="Times New Roman" w:hAnsi="Times New Roman"/>
          <w:sz w:val="16"/>
        </w:rPr>
        <w:t xml:space="preserve"> (cf. OTS, 108)</w:t>
      </w:r>
    </w:p>
    <w:p w14:paraId="0D4EDBB5" w14:textId="77777777" w:rsidR="00BD1388" w:rsidRPr="00D00961" w:rsidRDefault="00BD1388">
      <w:pPr>
        <w:ind w:right="-385"/>
        <w:jc w:val="center"/>
        <w:rPr>
          <w:rFonts w:ascii="Times New Roman" w:hAnsi="Times New Roman"/>
          <w:b/>
          <w:sz w:val="18"/>
        </w:rPr>
      </w:pPr>
    </w:p>
    <w:p w14:paraId="254F66A7" w14:textId="77777777" w:rsidR="00BD1388" w:rsidRPr="00D00961" w:rsidRDefault="00BD1388" w:rsidP="007B5590">
      <w:pPr>
        <w:ind w:right="-385"/>
        <w:jc w:val="center"/>
        <w:outlineLvl w:val="0"/>
        <w:rPr>
          <w:rFonts w:ascii="Times New Roman" w:hAnsi="Times New Roman"/>
          <w:b/>
          <w:sz w:val="18"/>
        </w:rPr>
      </w:pPr>
      <w:r w:rsidRPr="00D00961">
        <w:rPr>
          <w:rFonts w:ascii="Times New Roman" w:hAnsi="Times New Roman"/>
          <w:b/>
          <w:sz w:val="18"/>
        </w:rPr>
        <w:t>The following views are listed in order from the best to the worst perspective, in my opinion.</w:t>
      </w:r>
    </w:p>
    <w:p w14:paraId="7221DB79" w14:textId="77777777" w:rsidR="00BD1388" w:rsidRPr="00D00961" w:rsidRDefault="00BD1388">
      <w:pPr>
        <w:ind w:right="-385"/>
        <w:jc w:val="center"/>
        <w:rPr>
          <w:rFonts w:ascii="Times New Roman" w:hAnsi="Times New Roman"/>
          <w:b/>
          <w:sz w:val="22"/>
        </w:rPr>
      </w:pPr>
    </w:p>
    <w:tbl>
      <w:tblPr>
        <w:tblW w:w="10278" w:type="dxa"/>
        <w:tblLayout w:type="fixed"/>
        <w:tblLook w:val="0000" w:firstRow="0" w:lastRow="0" w:firstColumn="0" w:lastColumn="0" w:noHBand="0" w:noVBand="0"/>
      </w:tblPr>
      <w:tblGrid>
        <w:gridCol w:w="1368"/>
        <w:gridCol w:w="90"/>
        <w:gridCol w:w="1800"/>
        <w:gridCol w:w="180"/>
        <w:gridCol w:w="1800"/>
        <w:gridCol w:w="1764"/>
        <w:gridCol w:w="1746"/>
        <w:gridCol w:w="1530"/>
      </w:tblGrid>
      <w:tr w:rsidR="00BD1388" w:rsidRPr="00D00961" w14:paraId="0F178E9F" w14:textId="77777777">
        <w:tblPrEx>
          <w:tblCellMar>
            <w:top w:w="0" w:type="dxa"/>
            <w:bottom w:w="0" w:type="dxa"/>
          </w:tblCellMar>
        </w:tblPrEx>
        <w:tc>
          <w:tcPr>
            <w:tcW w:w="1458" w:type="dxa"/>
            <w:gridSpan w:val="2"/>
            <w:shd w:val="solid" w:color="auto" w:fill="auto"/>
          </w:tcPr>
          <w:p w14:paraId="17EDA3C0" w14:textId="77777777" w:rsidR="00BD1388" w:rsidRPr="00D00961" w:rsidRDefault="00BD1388">
            <w:pPr>
              <w:jc w:val="center"/>
              <w:rPr>
                <w:rFonts w:ascii="Times New Roman" w:hAnsi="Times New Roman"/>
                <w:b/>
                <w:color w:val="FFFFFF"/>
                <w:sz w:val="22"/>
              </w:rPr>
            </w:pPr>
          </w:p>
          <w:p w14:paraId="12AFBAB8"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View</w:t>
            </w:r>
          </w:p>
        </w:tc>
        <w:tc>
          <w:tcPr>
            <w:tcW w:w="1800" w:type="dxa"/>
            <w:shd w:val="solid" w:color="auto" w:fill="auto"/>
          </w:tcPr>
          <w:p w14:paraId="7A9AE0A2" w14:textId="77777777" w:rsidR="00BD1388" w:rsidRPr="00D00961" w:rsidRDefault="00BD1388">
            <w:pPr>
              <w:jc w:val="center"/>
              <w:rPr>
                <w:rFonts w:ascii="Times New Roman" w:hAnsi="Times New Roman"/>
                <w:b/>
                <w:color w:val="FFFFFF"/>
                <w:sz w:val="22"/>
              </w:rPr>
            </w:pPr>
          </w:p>
          <w:p w14:paraId="22A8A51C"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 xml:space="preserve">400 </w:t>
            </w:r>
          </w:p>
          <w:p w14:paraId="3AD2D932"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YEAR SOJOURN</w:t>
            </w:r>
          </w:p>
        </w:tc>
        <w:tc>
          <w:tcPr>
            <w:tcW w:w="1980" w:type="dxa"/>
            <w:gridSpan w:val="2"/>
            <w:shd w:val="solid" w:color="auto" w:fill="auto"/>
          </w:tcPr>
          <w:p w14:paraId="45E32B94" w14:textId="77777777" w:rsidR="00BD1388" w:rsidRPr="00D00961" w:rsidRDefault="00BD1388">
            <w:pPr>
              <w:jc w:val="center"/>
              <w:rPr>
                <w:rFonts w:ascii="Times New Roman" w:hAnsi="Times New Roman"/>
                <w:b/>
                <w:color w:val="FFFFFF"/>
                <w:sz w:val="22"/>
              </w:rPr>
            </w:pPr>
          </w:p>
          <w:p w14:paraId="370BB37E"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 xml:space="preserve">430 </w:t>
            </w:r>
          </w:p>
          <w:p w14:paraId="56F1C3BC"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YEAR SOJOURN</w:t>
            </w:r>
          </w:p>
        </w:tc>
        <w:tc>
          <w:tcPr>
            <w:tcW w:w="1764" w:type="dxa"/>
            <w:shd w:val="solid" w:color="auto" w:fill="auto"/>
          </w:tcPr>
          <w:p w14:paraId="13EEF0C5" w14:textId="77777777" w:rsidR="00BD1388" w:rsidRPr="00D00961" w:rsidRDefault="00BD1388">
            <w:pPr>
              <w:jc w:val="center"/>
              <w:rPr>
                <w:rFonts w:ascii="Times New Roman" w:hAnsi="Times New Roman"/>
                <w:b/>
                <w:color w:val="FFFFFF"/>
                <w:sz w:val="22"/>
              </w:rPr>
            </w:pPr>
          </w:p>
          <w:p w14:paraId="50977781"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 xml:space="preserve">215 </w:t>
            </w:r>
          </w:p>
          <w:p w14:paraId="5DD063B5"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YEAR SOJOURN</w:t>
            </w:r>
          </w:p>
        </w:tc>
        <w:tc>
          <w:tcPr>
            <w:tcW w:w="1746" w:type="dxa"/>
            <w:shd w:val="solid" w:color="auto" w:fill="auto"/>
          </w:tcPr>
          <w:p w14:paraId="1E8DFA69" w14:textId="77777777" w:rsidR="00BD1388" w:rsidRPr="00D00961" w:rsidRDefault="00BD1388">
            <w:pPr>
              <w:jc w:val="center"/>
              <w:rPr>
                <w:rFonts w:ascii="Times New Roman" w:hAnsi="Times New Roman"/>
                <w:b/>
                <w:color w:val="FFFFFF"/>
                <w:sz w:val="22"/>
              </w:rPr>
            </w:pPr>
          </w:p>
          <w:p w14:paraId="47CC57F3"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 xml:space="preserve">LATE </w:t>
            </w:r>
          </w:p>
          <w:p w14:paraId="0556DBE6"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EXODUS</w:t>
            </w:r>
          </w:p>
        </w:tc>
        <w:tc>
          <w:tcPr>
            <w:tcW w:w="1530" w:type="dxa"/>
            <w:shd w:val="solid" w:color="auto" w:fill="auto"/>
          </w:tcPr>
          <w:p w14:paraId="703EB921" w14:textId="77777777" w:rsidR="00BD1388" w:rsidRPr="00D00961" w:rsidRDefault="00BD1388">
            <w:pPr>
              <w:jc w:val="center"/>
              <w:rPr>
                <w:rFonts w:ascii="Times New Roman" w:hAnsi="Times New Roman"/>
                <w:b/>
                <w:color w:val="FFFFFF"/>
                <w:sz w:val="22"/>
              </w:rPr>
            </w:pPr>
          </w:p>
          <w:p w14:paraId="31511822" w14:textId="77777777" w:rsidR="00BD1388" w:rsidRPr="00D00961" w:rsidRDefault="00BD1388" w:rsidP="00BD1388">
            <w:pPr>
              <w:ind w:left="-108"/>
              <w:jc w:val="center"/>
              <w:rPr>
                <w:rFonts w:ascii="Times New Roman" w:hAnsi="Times New Roman"/>
                <w:b/>
                <w:color w:val="FFFFFF"/>
                <w:sz w:val="22"/>
              </w:rPr>
            </w:pPr>
            <w:r w:rsidRPr="00D00961">
              <w:rPr>
                <w:rFonts w:ascii="Times New Roman" w:hAnsi="Times New Roman"/>
                <w:b/>
                <w:color w:val="FFFFFF"/>
                <w:sz w:val="22"/>
              </w:rPr>
              <w:t>CRITICAL</w:t>
            </w:r>
          </w:p>
        </w:tc>
      </w:tr>
      <w:tr w:rsidR="00BD1388" w:rsidRPr="00D00961" w14:paraId="47CB6C0F" w14:textId="77777777">
        <w:tblPrEx>
          <w:tblCellMar>
            <w:top w:w="0" w:type="dxa"/>
            <w:bottom w:w="0" w:type="dxa"/>
          </w:tblCellMar>
        </w:tblPrEx>
        <w:tc>
          <w:tcPr>
            <w:tcW w:w="1458" w:type="dxa"/>
            <w:gridSpan w:val="2"/>
          </w:tcPr>
          <w:p w14:paraId="15C71B11" w14:textId="77777777" w:rsidR="00BD1388" w:rsidRPr="00D00961" w:rsidRDefault="00BD1388">
            <w:pPr>
              <w:ind w:right="-34"/>
              <w:jc w:val="center"/>
              <w:rPr>
                <w:rFonts w:ascii="Times New Roman" w:hAnsi="Times New Roman"/>
                <w:b/>
                <w:sz w:val="18"/>
              </w:rPr>
            </w:pPr>
          </w:p>
          <w:p w14:paraId="12662296"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Exodus</w:t>
            </w:r>
          </w:p>
        </w:tc>
        <w:tc>
          <w:tcPr>
            <w:tcW w:w="1980" w:type="dxa"/>
            <w:gridSpan w:val="2"/>
          </w:tcPr>
          <w:p w14:paraId="73498BF0" w14:textId="77777777" w:rsidR="00BD1388" w:rsidRPr="00D00961" w:rsidRDefault="00BD1388">
            <w:pPr>
              <w:ind w:right="-34"/>
              <w:jc w:val="center"/>
              <w:rPr>
                <w:rFonts w:ascii="Times New Roman" w:hAnsi="Times New Roman"/>
                <w:b/>
                <w:sz w:val="18"/>
              </w:rPr>
            </w:pPr>
          </w:p>
          <w:p w14:paraId="678A5FE9"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Early</w:t>
            </w:r>
          </w:p>
        </w:tc>
        <w:tc>
          <w:tcPr>
            <w:tcW w:w="1800" w:type="dxa"/>
          </w:tcPr>
          <w:p w14:paraId="428E52DF" w14:textId="77777777" w:rsidR="00BD1388" w:rsidRPr="00D00961" w:rsidRDefault="00BD1388">
            <w:pPr>
              <w:ind w:right="-106"/>
              <w:jc w:val="center"/>
              <w:rPr>
                <w:rFonts w:ascii="Times New Roman" w:hAnsi="Times New Roman"/>
                <w:b/>
                <w:sz w:val="18"/>
              </w:rPr>
            </w:pPr>
          </w:p>
          <w:p w14:paraId="690E1E0F"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Early</w:t>
            </w:r>
          </w:p>
        </w:tc>
        <w:tc>
          <w:tcPr>
            <w:tcW w:w="1764" w:type="dxa"/>
          </w:tcPr>
          <w:p w14:paraId="5DA4189D" w14:textId="77777777" w:rsidR="00BD1388" w:rsidRPr="00D00961" w:rsidRDefault="00BD1388">
            <w:pPr>
              <w:ind w:right="-34"/>
              <w:jc w:val="center"/>
              <w:rPr>
                <w:rFonts w:ascii="Times New Roman" w:hAnsi="Times New Roman"/>
                <w:b/>
                <w:sz w:val="18"/>
              </w:rPr>
            </w:pPr>
          </w:p>
          <w:p w14:paraId="7B511FD7"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Early</w:t>
            </w:r>
          </w:p>
        </w:tc>
        <w:tc>
          <w:tcPr>
            <w:tcW w:w="1746" w:type="dxa"/>
          </w:tcPr>
          <w:p w14:paraId="723F6F04" w14:textId="77777777" w:rsidR="00BD1388" w:rsidRPr="00D00961" w:rsidRDefault="00BD1388">
            <w:pPr>
              <w:ind w:right="-34"/>
              <w:jc w:val="center"/>
              <w:rPr>
                <w:rFonts w:ascii="Times New Roman" w:hAnsi="Times New Roman"/>
                <w:b/>
                <w:sz w:val="18"/>
              </w:rPr>
            </w:pPr>
          </w:p>
          <w:p w14:paraId="0692ECA9"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Late</w:t>
            </w:r>
          </w:p>
        </w:tc>
        <w:tc>
          <w:tcPr>
            <w:tcW w:w="1530" w:type="dxa"/>
          </w:tcPr>
          <w:p w14:paraId="4D8DBAC7" w14:textId="77777777" w:rsidR="00BD1388" w:rsidRPr="00D00961" w:rsidRDefault="00BD1388">
            <w:pPr>
              <w:ind w:right="-124"/>
              <w:jc w:val="center"/>
              <w:rPr>
                <w:rFonts w:ascii="Times New Roman" w:hAnsi="Times New Roman"/>
                <w:b/>
                <w:sz w:val="18"/>
              </w:rPr>
            </w:pPr>
          </w:p>
          <w:p w14:paraId="514344A6" w14:textId="77777777" w:rsidR="00BD1388" w:rsidRPr="00D00961" w:rsidRDefault="00BD1388">
            <w:pPr>
              <w:ind w:right="-124"/>
              <w:jc w:val="center"/>
              <w:rPr>
                <w:rFonts w:ascii="Times New Roman" w:hAnsi="Times New Roman"/>
                <w:b/>
                <w:sz w:val="18"/>
              </w:rPr>
            </w:pPr>
            <w:r w:rsidRPr="00D00961">
              <w:rPr>
                <w:rFonts w:ascii="Times New Roman" w:hAnsi="Times New Roman"/>
                <w:b/>
                <w:sz w:val="18"/>
              </w:rPr>
              <w:t>Gradual Migration</w:t>
            </w:r>
          </w:p>
          <w:p w14:paraId="1CAD84C6" w14:textId="77777777" w:rsidR="00BD1388" w:rsidRPr="00D00961" w:rsidRDefault="00BD1388">
            <w:pPr>
              <w:ind w:right="-124"/>
              <w:jc w:val="center"/>
              <w:rPr>
                <w:rFonts w:ascii="Times New Roman" w:hAnsi="Times New Roman"/>
                <w:b/>
                <w:sz w:val="18"/>
              </w:rPr>
            </w:pPr>
          </w:p>
        </w:tc>
      </w:tr>
      <w:tr w:rsidR="00BD1388" w:rsidRPr="00D00961" w14:paraId="5A29E712" w14:textId="77777777">
        <w:tblPrEx>
          <w:tblCellMar>
            <w:top w:w="0" w:type="dxa"/>
            <w:bottom w:w="0" w:type="dxa"/>
          </w:tblCellMar>
        </w:tblPrEx>
        <w:tc>
          <w:tcPr>
            <w:tcW w:w="1368" w:type="dxa"/>
          </w:tcPr>
          <w:p w14:paraId="61FD43E7"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Egyptian Sojourn</w:t>
            </w:r>
          </w:p>
          <w:p w14:paraId="4C22E78F" w14:textId="77777777" w:rsidR="00BD1388" w:rsidRPr="00D00961" w:rsidRDefault="00BD1388">
            <w:pPr>
              <w:ind w:right="-34"/>
              <w:jc w:val="center"/>
              <w:rPr>
                <w:rFonts w:ascii="Times New Roman" w:hAnsi="Times New Roman"/>
                <w:b/>
                <w:sz w:val="18"/>
              </w:rPr>
            </w:pPr>
          </w:p>
        </w:tc>
        <w:tc>
          <w:tcPr>
            <w:tcW w:w="2070" w:type="dxa"/>
            <w:gridSpan w:val="3"/>
          </w:tcPr>
          <w:p w14:paraId="721A2F57"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400</w:t>
            </w:r>
          </w:p>
        </w:tc>
        <w:tc>
          <w:tcPr>
            <w:tcW w:w="1800" w:type="dxa"/>
          </w:tcPr>
          <w:p w14:paraId="71970700"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430</w:t>
            </w:r>
          </w:p>
        </w:tc>
        <w:tc>
          <w:tcPr>
            <w:tcW w:w="1764" w:type="dxa"/>
          </w:tcPr>
          <w:p w14:paraId="49F48881"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215</w:t>
            </w:r>
          </w:p>
        </w:tc>
        <w:tc>
          <w:tcPr>
            <w:tcW w:w="1746" w:type="dxa"/>
          </w:tcPr>
          <w:p w14:paraId="4525A04B"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420</w:t>
            </w:r>
          </w:p>
        </w:tc>
        <w:tc>
          <w:tcPr>
            <w:tcW w:w="1530" w:type="dxa"/>
          </w:tcPr>
          <w:p w14:paraId="4F833882"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120</w:t>
            </w:r>
          </w:p>
          <w:p w14:paraId="781BB634" w14:textId="77777777" w:rsidR="00BD1388" w:rsidRPr="00D00961" w:rsidRDefault="00BD1388">
            <w:pPr>
              <w:ind w:right="-34"/>
              <w:jc w:val="center"/>
              <w:rPr>
                <w:rFonts w:ascii="Times New Roman" w:hAnsi="Times New Roman"/>
                <w:b/>
                <w:sz w:val="18"/>
              </w:rPr>
            </w:pPr>
          </w:p>
        </w:tc>
      </w:tr>
      <w:tr w:rsidR="00BD1388" w:rsidRPr="00D00961" w14:paraId="7E8CA0C5" w14:textId="77777777">
        <w:tblPrEx>
          <w:tblCellMar>
            <w:top w:w="0" w:type="dxa"/>
            <w:bottom w:w="0" w:type="dxa"/>
          </w:tblCellMar>
        </w:tblPrEx>
        <w:tc>
          <w:tcPr>
            <w:tcW w:w="1458" w:type="dxa"/>
            <w:gridSpan w:val="2"/>
          </w:tcPr>
          <w:p w14:paraId="149272E3"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Years of Freedom</w:t>
            </w:r>
          </w:p>
        </w:tc>
        <w:tc>
          <w:tcPr>
            <w:tcW w:w="1980" w:type="dxa"/>
            <w:gridSpan w:val="2"/>
          </w:tcPr>
          <w:p w14:paraId="514E1DAB"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Unspecified</w:t>
            </w:r>
          </w:p>
        </w:tc>
        <w:tc>
          <w:tcPr>
            <w:tcW w:w="1800" w:type="dxa"/>
          </w:tcPr>
          <w:p w14:paraId="3CD51398"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295 or 145</w:t>
            </w:r>
          </w:p>
        </w:tc>
        <w:tc>
          <w:tcPr>
            <w:tcW w:w="1764" w:type="dxa"/>
          </w:tcPr>
          <w:p w14:paraId="555D8C54"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80</w:t>
            </w:r>
          </w:p>
        </w:tc>
        <w:tc>
          <w:tcPr>
            <w:tcW w:w="1746" w:type="dxa"/>
          </w:tcPr>
          <w:p w14:paraId="00DD51C1"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70</w:t>
            </w:r>
          </w:p>
        </w:tc>
        <w:tc>
          <w:tcPr>
            <w:tcW w:w="1530" w:type="dxa"/>
          </w:tcPr>
          <w:p w14:paraId="4596076B"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120</w:t>
            </w:r>
          </w:p>
          <w:p w14:paraId="27A77774" w14:textId="77777777" w:rsidR="00BD1388" w:rsidRPr="00D00961" w:rsidRDefault="00BD1388">
            <w:pPr>
              <w:ind w:right="-34"/>
              <w:jc w:val="center"/>
              <w:rPr>
                <w:rFonts w:ascii="Times New Roman" w:hAnsi="Times New Roman"/>
                <w:b/>
                <w:sz w:val="18"/>
              </w:rPr>
            </w:pPr>
          </w:p>
          <w:p w14:paraId="5E9E6B70" w14:textId="77777777" w:rsidR="00BD1388" w:rsidRPr="00D00961" w:rsidRDefault="00BD1388">
            <w:pPr>
              <w:ind w:right="-34"/>
              <w:jc w:val="center"/>
              <w:rPr>
                <w:rFonts w:ascii="Times New Roman" w:hAnsi="Times New Roman"/>
                <w:b/>
                <w:sz w:val="18"/>
              </w:rPr>
            </w:pPr>
          </w:p>
        </w:tc>
      </w:tr>
      <w:tr w:rsidR="00BD1388" w:rsidRPr="00D00961" w14:paraId="59DB3AEB" w14:textId="77777777">
        <w:tblPrEx>
          <w:tblCellMar>
            <w:top w:w="0" w:type="dxa"/>
            <w:bottom w:w="0" w:type="dxa"/>
          </w:tblCellMar>
        </w:tblPrEx>
        <w:tc>
          <w:tcPr>
            <w:tcW w:w="1458" w:type="dxa"/>
            <w:gridSpan w:val="2"/>
          </w:tcPr>
          <w:p w14:paraId="740093C8"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Years of Slavery</w:t>
            </w:r>
          </w:p>
          <w:p w14:paraId="5532675A" w14:textId="77777777" w:rsidR="00BD1388" w:rsidRPr="00D00961" w:rsidRDefault="00BD1388">
            <w:pPr>
              <w:ind w:right="-34"/>
              <w:jc w:val="center"/>
              <w:rPr>
                <w:rFonts w:ascii="Times New Roman" w:hAnsi="Times New Roman"/>
                <w:b/>
                <w:sz w:val="18"/>
              </w:rPr>
            </w:pPr>
          </w:p>
        </w:tc>
        <w:tc>
          <w:tcPr>
            <w:tcW w:w="1980" w:type="dxa"/>
            <w:gridSpan w:val="2"/>
          </w:tcPr>
          <w:p w14:paraId="09B3BFBD"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&lt;400</w:t>
            </w:r>
          </w:p>
        </w:tc>
        <w:tc>
          <w:tcPr>
            <w:tcW w:w="1800" w:type="dxa"/>
          </w:tcPr>
          <w:p w14:paraId="4FCF798B"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135 or 285</w:t>
            </w:r>
          </w:p>
        </w:tc>
        <w:tc>
          <w:tcPr>
            <w:tcW w:w="1764" w:type="dxa"/>
          </w:tcPr>
          <w:p w14:paraId="6576B910"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135</w:t>
            </w:r>
          </w:p>
        </w:tc>
        <w:tc>
          <w:tcPr>
            <w:tcW w:w="1746" w:type="dxa"/>
          </w:tcPr>
          <w:p w14:paraId="16A6866A"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350</w:t>
            </w:r>
          </w:p>
        </w:tc>
        <w:tc>
          <w:tcPr>
            <w:tcW w:w="1530" w:type="dxa"/>
          </w:tcPr>
          <w:p w14:paraId="0D7F3DB1"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none (a myth)</w:t>
            </w:r>
          </w:p>
          <w:p w14:paraId="656E7715" w14:textId="77777777" w:rsidR="00BD1388" w:rsidRPr="00D00961" w:rsidRDefault="00BD1388">
            <w:pPr>
              <w:ind w:right="-34"/>
              <w:jc w:val="center"/>
              <w:rPr>
                <w:rFonts w:ascii="Times New Roman" w:hAnsi="Times New Roman"/>
                <w:b/>
                <w:sz w:val="18"/>
              </w:rPr>
            </w:pPr>
          </w:p>
        </w:tc>
      </w:tr>
      <w:tr w:rsidR="00BD1388" w:rsidRPr="00D00961" w14:paraId="137935E3" w14:textId="77777777">
        <w:tblPrEx>
          <w:tblCellMar>
            <w:top w:w="0" w:type="dxa"/>
            <w:bottom w:w="0" w:type="dxa"/>
          </w:tblCellMar>
        </w:tblPrEx>
        <w:tc>
          <w:tcPr>
            <w:tcW w:w="1458" w:type="dxa"/>
            <w:gridSpan w:val="2"/>
          </w:tcPr>
          <w:p w14:paraId="4A701E7D"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Exod. 12:40 Text</w:t>
            </w:r>
          </w:p>
        </w:tc>
        <w:tc>
          <w:tcPr>
            <w:tcW w:w="1980" w:type="dxa"/>
            <w:gridSpan w:val="2"/>
          </w:tcPr>
          <w:p w14:paraId="4A4E8870" w14:textId="77777777" w:rsidR="00BD1388" w:rsidRPr="00D00961" w:rsidRDefault="00BD1388" w:rsidP="00BD1388">
            <w:pPr>
              <w:ind w:right="-34"/>
              <w:jc w:val="center"/>
              <w:rPr>
                <w:rFonts w:ascii="Times New Roman" w:hAnsi="Times New Roman"/>
                <w:b/>
                <w:sz w:val="18"/>
              </w:rPr>
            </w:pPr>
            <w:r w:rsidRPr="00D00961">
              <w:rPr>
                <w:rFonts w:ascii="Times New Roman" w:hAnsi="Times New Roman"/>
                <w:b/>
                <w:sz w:val="18"/>
              </w:rPr>
              <w:t>LXX &amp; Samaritan Pentateuch</w:t>
            </w:r>
          </w:p>
          <w:p w14:paraId="41D50129" w14:textId="77777777" w:rsidR="00BD1388" w:rsidRPr="00D00961" w:rsidRDefault="00BD1388">
            <w:pPr>
              <w:ind w:right="-34"/>
              <w:jc w:val="center"/>
              <w:rPr>
                <w:rFonts w:ascii="Times New Roman" w:hAnsi="Times New Roman"/>
                <w:b/>
                <w:sz w:val="18"/>
              </w:rPr>
            </w:pPr>
          </w:p>
        </w:tc>
        <w:tc>
          <w:tcPr>
            <w:tcW w:w="1800" w:type="dxa"/>
          </w:tcPr>
          <w:p w14:paraId="239A5EE2"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MT</w:t>
            </w:r>
          </w:p>
        </w:tc>
        <w:tc>
          <w:tcPr>
            <w:tcW w:w="1764" w:type="dxa"/>
          </w:tcPr>
          <w:p w14:paraId="7436C789" w14:textId="77777777" w:rsidR="00BD1388" w:rsidRPr="00D00961" w:rsidRDefault="00BD1388" w:rsidP="00BD1388">
            <w:pPr>
              <w:ind w:right="-34"/>
              <w:jc w:val="center"/>
              <w:rPr>
                <w:rFonts w:ascii="Times New Roman" w:hAnsi="Times New Roman"/>
                <w:b/>
                <w:sz w:val="18"/>
              </w:rPr>
            </w:pPr>
            <w:r w:rsidRPr="00D00961">
              <w:rPr>
                <w:rFonts w:ascii="Times New Roman" w:hAnsi="Times New Roman"/>
                <w:b/>
                <w:sz w:val="18"/>
              </w:rPr>
              <w:t>LXX &amp; Samaritan Pentateuch</w:t>
            </w:r>
          </w:p>
          <w:p w14:paraId="7491BEE3" w14:textId="77777777" w:rsidR="00BD1388" w:rsidRPr="00D00961" w:rsidRDefault="00BD1388">
            <w:pPr>
              <w:ind w:right="-34"/>
              <w:jc w:val="center"/>
              <w:rPr>
                <w:rFonts w:ascii="Times New Roman" w:hAnsi="Times New Roman"/>
                <w:b/>
                <w:sz w:val="18"/>
              </w:rPr>
            </w:pPr>
          </w:p>
        </w:tc>
        <w:tc>
          <w:tcPr>
            <w:tcW w:w="1746" w:type="dxa"/>
          </w:tcPr>
          <w:p w14:paraId="16550EDE"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MT</w:t>
            </w:r>
          </w:p>
        </w:tc>
        <w:tc>
          <w:tcPr>
            <w:tcW w:w="1530" w:type="dxa"/>
          </w:tcPr>
          <w:p w14:paraId="58280CA0"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Unimportant</w:t>
            </w:r>
          </w:p>
        </w:tc>
      </w:tr>
      <w:tr w:rsidR="00BD1388" w:rsidRPr="00D00961" w14:paraId="701881C2" w14:textId="77777777">
        <w:tblPrEx>
          <w:tblCellMar>
            <w:top w:w="0" w:type="dxa"/>
            <w:bottom w:w="0" w:type="dxa"/>
          </w:tblCellMar>
        </w:tblPrEx>
        <w:tc>
          <w:tcPr>
            <w:tcW w:w="1458" w:type="dxa"/>
            <w:gridSpan w:val="2"/>
          </w:tcPr>
          <w:p w14:paraId="2C14FE30"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Exod. 12:40</w:t>
            </w:r>
            <w:r w:rsidRPr="00D00961">
              <w:rPr>
                <w:rFonts w:ascii="Times New Roman" w:hAnsi="Times New Roman"/>
                <w:b/>
                <w:sz w:val="18"/>
              </w:rPr>
              <w:br/>
              <w:t>Reading</w:t>
            </w:r>
          </w:p>
        </w:tc>
        <w:tc>
          <w:tcPr>
            <w:tcW w:w="1980" w:type="dxa"/>
            <w:gridSpan w:val="2"/>
          </w:tcPr>
          <w:p w14:paraId="3C683E2C" w14:textId="77777777" w:rsidR="00BD1388" w:rsidRPr="00D00961" w:rsidRDefault="00BD1388" w:rsidP="00BD1388">
            <w:pPr>
              <w:ind w:right="-34"/>
              <w:jc w:val="center"/>
              <w:rPr>
                <w:rFonts w:ascii="Times New Roman" w:hAnsi="Times New Roman"/>
                <w:b/>
                <w:sz w:val="18"/>
              </w:rPr>
            </w:pPr>
            <w:r w:rsidRPr="00D00961">
              <w:rPr>
                <w:rFonts w:ascii="Times New Roman" w:hAnsi="Times New Roman"/>
                <w:b/>
                <w:sz w:val="18"/>
              </w:rPr>
              <w:t xml:space="preserve">“Now the length </w:t>
            </w:r>
            <w:r w:rsidRPr="00D00961">
              <w:rPr>
                <w:rFonts w:ascii="Times New Roman" w:hAnsi="Times New Roman"/>
                <w:b/>
                <w:sz w:val="18"/>
              </w:rPr>
              <w:br/>
              <w:t xml:space="preserve">of time the Israelite </w:t>
            </w:r>
            <w:r w:rsidRPr="00D00961">
              <w:rPr>
                <w:rFonts w:ascii="Times New Roman" w:hAnsi="Times New Roman"/>
                <w:b/>
                <w:sz w:val="18"/>
              </w:rPr>
              <w:br/>
              <w:t xml:space="preserve">people lived in </w:t>
            </w:r>
            <w:r w:rsidRPr="00D00961">
              <w:rPr>
                <w:rFonts w:ascii="Times New Roman" w:hAnsi="Times New Roman"/>
                <w:b/>
                <w:sz w:val="18"/>
              </w:rPr>
              <w:br/>
              <w:t xml:space="preserve">Egypt </w:t>
            </w:r>
            <w:r w:rsidRPr="00D00961">
              <w:rPr>
                <w:rFonts w:ascii="Times New Roman" w:hAnsi="Times New Roman"/>
                <w:b/>
                <w:i/>
                <w:sz w:val="18"/>
              </w:rPr>
              <w:t xml:space="preserve">and Canaan </w:t>
            </w:r>
            <w:r w:rsidRPr="00D00961">
              <w:rPr>
                <w:rFonts w:ascii="Times New Roman" w:hAnsi="Times New Roman"/>
                <w:b/>
                <w:i/>
                <w:sz w:val="18"/>
              </w:rPr>
              <w:br/>
            </w:r>
            <w:r w:rsidRPr="00D00961">
              <w:rPr>
                <w:rFonts w:ascii="Times New Roman" w:hAnsi="Times New Roman"/>
                <w:b/>
                <w:sz w:val="18"/>
              </w:rPr>
              <w:t>was 430 years”</w:t>
            </w:r>
          </w:p>
          <w:p w14:paraId="0625E372" w14:textId="77777777" w:rsidR="00BD1388" w:rsidRPr="00D00961" w:rsidRDefault="00BD1388" w:rsidP="00BD1388">
            <w:pPr>
              <w:ind w:right="-34"/>
              <w:jc w:val="center"/>
              <w:rPr>
                <w:rFonts w:ascii="Times New Roman" w:hAnsi="Times New Roman"/>
                <w:b/>
                <w:sz w:val="18"/>
              </w:rPr>
            </w:pPr>
          </w:p>
        </w:tc>
        <w:tc>
          <w:tcPr>
            <w:tcW w:w="1800" w:type="dxa"/>
          </w:tcPr>
          <w:p w14:paraId="76934E7F" w14:textId="77777777" w:rsidR="00BD1388" w:rsidRPr="00D00961" w:rsidRDefault="00BD1388" w:rsidP="00BD1388">
            <w:pPr>
              <w:ind w:right="-34"/>
              <w:jc w:val="center"/>
              <w:rPr>
                <w:rFonts w:ascii="Times New Roman" w:hAnsi="Times New Roman"/>
                <w:b/>
                <w:sz w:val="18"/>
              </w:rPr>
            </w:pPr>
            <w:r w:rsidRPr="00D00961">
              <w:rPr>
                <w:rFonts w:ascii="Times New Roman" w:hAnsi="Times New Roman"/>
                <w:b/>
                <w:sz w:val="18"/>
              </w:rPr>
              <w:t xml:space="preserve">“Now the length </w:t>
            </w:r>
            <w:r w:rsidRPr="00D00961">
              <w:rPr>
                <w:rFonts w:ascii="Times New Roman" w:hAnsi="Times New Roman"/>
                <w:b/>
                <w:sz w:val="18"/>
              </w:rPr>
              <w:br/>
              <w:t xml:space="preserve">of time the Israelite </w:t>
            </w:r>
            <w:r w:rsidRPr="00D00961">
              <w:rPr>
                <w:rFonts w:ascii="Times New Roman" w:hAnsi="Times New Roman"/>
                <w:b/>
                <w:sz w:val="18"/>
              </w:rPr>
              <w:br/>
              <w:t xml:space="preserve">people lived in </w:t>
            </w:r>
            <w:r w:rsidRPr="00D00961">
              <w:rPr>
                <w:rFonts w:ascii="Times New Roman" w:hAnsi="Times New Roman"/>
                <w:b/>
                <w:sz w:val="18"/>
              </w:rPr>
              <w:br/>
              <w:t>Egypt</w:t>
            </w:r>
            <w:r w:rsidRPr="00D00961">
              <w:rPr>
                <w:rFonts w:ascii="Times New Roman" w:hAnsi="Times New Roman"/>
                <w:b/>
                <w:i/>
                <w:sz w:val="18"/>
              </w:rPr>
              <w:br/>
            </w:r>
            <w:r w:rsidRPr="00D00961">
              <w:rPr>
                <w:rFonts w:ascii="Times New Roman" w:hAnsi="Times New Roman"/>
                <w:b/>
                <w:sz w:val="18"/>
              </w:rPr>
              <w:t>was 430 years”</w:t>
            </w:r>
          </w:p>
          <w:p w14:paraId="0C376649" w14:textId="77777777" w:rsidR="00BD1388" w:rsidRPr="00D00961" w:rsidRDefault="00BD1388" w:rsidP="00BD1388">
            <w:pPr>
              <w:ind w:right="-106"/>
              <w:rPr>
                <w:rFonts w:ascii="Times New Roman" w:hAnsi="Times New Roman"/>
                <w:b/>
                <w:sz w:val="18"/>
              </w:rPr>
            </w:pPr>
          </w:p>
        </w:tc>
        <w:tc>
          <w:tcPr>
            <w:tcW w:w="1764" w:type="dxa"/>
          </w:tcPr>
          <w:p w14:paraId="445BB3A5" w14:textId="77777777" w:rsidR="00BD1388" w:rsidRPr="00D00961" w:rsidRDefault="00BD1388" w:rsidP="00BD1388">
            <w:pPr>
              <w:ind w:right="-34"/>
              <w:jc w:val="center"/>
              <w:rPr>
                <w:rFonts w:ascii="Times New Roman" w:hAnsi="Times New Roman"/>
                <w:b/>
                <w:sz w:val="18"/>
              </w:rPr>
            </w:pPr>
            <w:r w:rsidRPr="00D00961">
              <w:rPr>
                <w:rFonts w:ascii="Times New Roman" w:hAnsi="Times New Roman"/>
                <w:b/>
                <w:sz w:val="18"/>
              </w:rPr>
              <w:t xml:space="preserve">“Now the length </w:t>
            </w:r>
            <w:r w:rsidRPr="00D00961">
              <w:rPr>
                <w:rFonts w:ascii="Times New Roman" w:hAnsi="Times New Roman"/>
                <w:b/>
                <w:sz w:val="18"/>
              </w:rPr>
              <w:br/>
              <w:t xml:space="preserve">of time the Israelite </w:t>
            </w:r>
            <w:r w:rsidRPr="00D00961">
              <w:rPr>
                <w:rFonts w:ascii="Times New Roman" w:hAnsi="Times New Roman"/>
                <w:b/>
                <w:sz w:val="18"/>
              </w:rPr>
              <w:br/>
              <w:t xml:space="preserve">people lived in </w:t>
            </w:r>
            <w:r w:rsidRPr="00D00961">
              <w:rPr>
                <w:rFonts w:ascii="Times New Roman" w:hAnsi="Times New Roman"/>
                <w:b/>
                <w:sz w:val="18"/>
              </w:rPr>
              <w:br/>
              <w:t xml:space="preserve">Egypt </w:t>
            </w:r>
            <w:r w:rsidRPr="00D00961">
              <w:rPr>
                <w:rFonts w:ascii="Times New Roman" w:hAnsi="Times New Roman"/>
                <w:b/>
                <w:i/>
                <w:sz w:val="18"/>
              </w:rPr>
              <w:t xml:space="preserve">and Canaan </w:t>
            </w:r>
            <w:r w:rsidRPr="00D00961">
              <w:rPr>
                <w:rFonts w:ascii="Times New Roman" w:hAnsi="Times New Roman"/>
                <w:b/>
                <w:i/>
                <w:sz w:val="18"/>
              </w:rPr>
              <w:br/>
            </w:r>
            <w:r w:rsidRPr="00D00961">
              <w:rPr>
                <w:rFonts w:ascii="Times New Roman" w:hAnsi="Times New Roman"/>
                <w:b/>
                <w:sz w:val="18"/>
              </w:rPr>
              <w:t>was 430 years”</w:t>
            </w:r>
          </w:p>
          <w:p w14:paraId="0D079278" w14:textId="77777777" w:rsidR="00BD1388" w:rsidRPr="00D00961" w:rsidRDefault="00BD1388" w:rsidP="00BD1388">
            <w:pPr>
              <w:ind w:right="-34"/>
              <w:rPr>
                <w:rFonts w:ascii="Times New Roman" w:hAnsi="Times New Roman"/>
                <w:b/>
                <w:sz w:val="18"/>
              </w:rPr>
            </w:pPr>
          </w:p>
        </w:tc>
        <w:tc>
          <w:tcPr>
            <w:tcW w:w="1746" w:type="dxa"/>
          </w:tcPr>
          <w:p w14:paraId="768AAAAE" w14:textId="77777777" w:rsidR="00BD1388" w:rsidRPr="00D00961" w:rsidRDefault="00BD1388" w:rsidP="00BD1388">
            <w:pPr>
              <w:ind w:right="-34"/>
              <w:jc w:val="center"/>
              <w:rPr>
                <w:rFonts w:ascii="Times New Roman" w:hAnsi="Times New Roman"/>
                <w:b/>
                <w:sz w:val="18"/>
              </w:rPr>
            </w:pPr>
            <w:r w:rsidRPr="00D00961">
              <w:rPr>
                <w:rFonts w:ascii="Times New Roman" w:hAnsi="Times New Roman"/>
                <w:b/>
                <w:sz w:val="18"/>
              </w:rPr>
              <w:t xml:space="preserve">“Now the length </w:t>
            </w:r>
            <w:r w:rsidRPr="00D00961">
              <w:rPr>
                <w:rFonts w:ascii="Times New Roman" w:hAnsi="Times New Roman"/>
                <w:b/>
                <w:sz w:val="18"/>
              </w:rPr>
              <w:br/>
              <w:t xml:space="preserve">of time the Israelite </w:t>
            </w:r>
            <w:r w:rsidRPr="00D00961">
              <w:rPr>
                <w:rFonts w:ascii="Times New Roman" w:hAnsi="Times New Roman"/>
                <w:b/>
                <w:sz w:val="18"/>
              </w:rPr>
              <w:br/>
              <w:t xml:space="preserve">people lived in </w:t>
            </w:r>
            <w:r w:rsidRPr="00D00961">
              <w:rPr>
                <w:rFonts w:ascii="Times New Roman" w:hAnsi="Times New Roman"/>
                <w:b/>
                <w:sz w:val="18"/>
              </w:rPr>
              <w:br/>
              <w:t>Egypt</w:t>
            </w:r>
            <w:r w:rsidRPr="00D00961">
              <w:rPr>
                <w:rFonts w:ascii="Times New Roman" w:hAnsi="Times New Roman"/>
                <w:b/>
                <w:i/>
                <w:sz w:val="18"/>
              </w:rPr>
              <w:br/>
            </w:r>
            <w:r w:rsidRPr="00D00961">
              <w:rPr>
                <w:rFonts w:ascii="Times New Roman" w:hAnsi="Times New Roman"/>
                <w:b/>
                <w:sz w:val="18"/>
              </w:rPr>
              <w:t>was 430 years”</w:t>
            </w:r>
          </w:p>
          <w:p w14:paraId="40C2D20B" w14:textId="77777777" w:rsidR="00BD1388" w:rsidRPr="00D00961" w:rsidRDefault="00BD1388">
            <w:pPr>
              <w:ind w:right="-34"/>
              <w:jc w:val="center"/>
              <w:rPr>
                <w:rFonts w:ascii="Times New Roman" w:hAnsi="Times New Roman"/>
                <w:b/>
                <w:sz w:val="18"/>
              </w:rPr>
            </w:pPr>
          </w:p>
        </w:tc>
        <w:tc>
          <w:tcPr>
            <w:tcW w:w="1530" w:type="dxa"/>
          </w:tcPr>
          <w:p w14:paraId="0D00BB27"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Unimportant</w:t>
            </w:r>
          </w:p>
        </w:tc>
      </w:tr>
      <w:tr w:rsidR="00BD1388" w:rsidRPr="00D00961" w14:paraId="24AD4B83" w14:textId="77777777">
        <w:tblPrEx>
          <w:tblCellMar>
            <w:top w:w="0" w:type="dxa"/>
            <w:bottom w:w="0" w:type="dxa"/>
          </w:tblCellMar>
        </w:tblPrEx>
        <w:tc>
          <w:tcPr>
            <w:tcW w:w="1458" w:type="dxa"/>
            <w:gridSpan w:val="2"/>
          </w:tcPr>
          <w:p w14:paraId="7736F153"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Popularity</w:t>
            </w:r>
          </w:p>
        </w:tc>
        <w:tc>
          <w:tcPr>
            <w:tcW w:w="1980" w:type="dxa"/>
            <w:gridSpan w:val="2"/>
          </w:tcPr>
          <w:p w14:paraId="11D4F51E"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Few</w:t>
            </w:r>
          </w:p>
        </w:tc>
        <w:tc>
          <w:tcPr>
            <w:tcW w:w="1800" w:type="dxa"/>
          </w:tcPr>
          <w:p w14:paraId="31CC2C08"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Most common</w:t>
            </w:r>
          </w:p>
        </w:tc>
        <w:tc>
          <w:tcPr>
            <w:tcW w:w="1764" w:type="dxa"/>
          </w:tcPr>
          <w:p w14:paraId="00C2083A"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Common</w:t>
            </w:r>
          </w:p>
        </w:tc>
        <w:tc>
          <w:tcPr>
            <w:tcW w:w="1746" w:type="dxa"/>
          </w:tcPr>
          <w:p w14:paraId="2EC239F7"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Few Evangelicals</w:t>
            </w:r>
          </w:p>
          <w:p w14:paraId="6C36889A"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Many Liberals</w:t>
            </w:r>
          </w:p>
          <w:p w14:paraId="0323796B" w14:textId="77777777" w:rsidR="00BD1388" w:rsidRPr="00D00961" w:rsidRDefault="00BD1388">
            <w:pPr>
              <w:ind w:right="-34"/>
              <w:jc w:val="center"/>
              <w:rPr>
                <w:rFonts w:ascii="Times New Roman" w:hAnsi="Times New Roman"/>
                <w:b/>
                <w:sz w:val="18"/>
              </w:rPr>
            </w:pPr>
          </w:p>
        </w:tc>
        <w:tc>
          <w:tcPr>
            <w:tcW w:w="1530" w:type="dxa"/>
          </w:tcPr>
          <w:p w14:paraId="02F5A450"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Many Liberals</w:t>
            </w:r>
          </w:p>
        </w:tc>
      </w:tr>
      <w:tr w:rsidR="00BD1388" w:rsidRPr="00D00961" w14:paraId="354B0525" w14:textId="77777777">
        <w:tblPrEx>
          <w:tblCellMar>
            <w:top w:w="0" w:type="dxa"/>
            <w:bottom w:w="0" w:type="dxa"/>
          </w:tblCellMar>
        </w:tblPrEx>
        <w:tc>
          <w:tcPr>
            <w:tcW w:w="1458" w:type="dxa"/>
            <w:gridSpan w:val="2"/>
          </w:tcPr>
          <w:p w14:paraId="27369EC7"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Support:</w:t>
            </w:r>
          </w:p>
        </w:tc>
        <w:tc>
          <w:tcPr>
            <w:tcW w:w="1980" w:type="dxa"/>
            <w:gridSpan w:val="2"/>
          </w:tcPr>
          <w:p w14:paraId="75760158"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xml:space="preserve">• Gen. 15:13 (sojourn 400 </w:t>
            </w:r>
            <w:r w:rsidR="002A1FD9" w:rsidRPr="00D00961">
              <w:rPr>
                <w:rFonts w:ascii="Times New Roman" w:hAnsi="Times New Roman"/>
                <w:b/>
                <w:sz w:val="18"/>
              </w:rPr>
              <w:t>yrs.</w:t>
            </w:r>
            <w:r w:rsidRPr="00D00961">
              <w:rPr>
                <w:rFonts w:ascii="Times New Roman" w:hAnsi="Times New Roman"/>
                <w:b/>
                <w:sz w:val="18"/>
              </w:rPr>
              <w:t>)</w:t>
            </w:r>
          </w:p>
          <w:p w14:paraId="4B1E90FE" w14:textId="77777777" w:rsidR="00BD1388" w:rsidRPr="00D00961" w:rsidRDefault="00BD1388">
            <w:pPr>
              <w:ind w:right="-34"/>
              <w:jc w:val="center"/>
              <w:rPr>
                <w:rFonts w:ascii="Times New Roman" w:hAnsi="Times New Roman"/>
                <w:b/>
                <w:sz w:val="18"/>
              </w:rPr>
            </w:pPr>
          </w:p>
          <w:p w14:paraId="6EAD3C35"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xml:space="preserve">• Acts 13:19-20 "about 450 years" = </w:t>
            </w:r>
          </w:p>
          <w:p w14:paraId="06EBB897"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xml:space="preserve">400 + 40 + 7 </w:t>
            </w:r>
          </w:p>
          <w:p w14:paraId="1C152BBC"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xml:space="preserve">= 447 yrs. </w:t>
            </w:r>
          </w:p>
          <w:p w14:paraId="733B8B95" w14:textId="77777777" w:rsidR="00BD1388" w:rsidRPr="00D00961" w:rsidRDefault="00BD1388">
            <w:pPr>
              <w:ind w:right="-34"/>
              <w:jc w:val="center"/>
              <w:rPr>
                <w:rFonts w:ascii="Times New Roman" w:hAnsi="Times New Roman"/>
                <w:b/>
                <w:sz w:val="18"/>
              </w:rPr>
            </w:pPr>
          </w:p>
          <w:p w14:paraId="4E66CD7C"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xml:space="preserve">• Exod. 12:40 "children of Israel" points to Gen. 35:10 (1875 </w:t>
            </w:r>
            <w:r w:rsidRPr="00D00961">
              <w:rPr>
                <w:rFonts w:ascii="Times New Roman" w:hAnsi="Times New Roman"/>
                <w:b/>
                <w:sz w:val="14"/>
              </w:rPr>
              <w:t>BC</w:t>
            </w:r>
            <w:r w:rsidRPr="00D00961">
              <w:rPr>
                <w:rFonts w:ascii="Times New Roman" w:hAnsi="Times New Roman"/>
                <w:b/>
                <w:sz w:val="18"/>
              </w:rPr>
              <w:t>) to begin 430 years since this is when nation called “Israel”</w:t>
            </w:r>
          </w:p>
          <w:p w14:paraId="58E5FFB6" w14:textId="77777777" w:rsidR="00BD1388" w:rsidRPr="00D00961" w:rsidRDefault="00BD1388">
            <w:pPr>
              <w:ind w:right="-34"/>
              <w:jc w:val="center"/>
              <w:rPr>
                <w:rFonts w:ascii="Times New Roman" w:hAnsi="Times New Roman"/>
                <w:b/>
                <w:sz w:val="18"/>
              </w:rPr>
            </w:pPr>
          </w:p>
        </w:tc>
        <w:tc>
          <w:tcPr>
            <w:tcW w:w="1800" w:type="dxa"/>
          </w:tcPr>
          <w:p w14:paraId="0A8FD804"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 Follows MT of Exod. 12:40</w:t>
            </w:r>
          </w:p>
          <w:p w14:paraId="4B5EBE56" w14:textId="77777777" w:rsidR="00BD1388" w:rsidRPr="00D00961" w:rsidRDefault="00BD1388">
            <w:pPr>
              <w:ind w:right="-106"/>
              <w:jc w:val="center"/>
              <w:rPr>
                <w:rFonts w:ascii="Times New Roman" w:hAnsi="Times New Roman"/>
                <w:b/>
                <w:sz w:val="18"/>
              </w:rPr>
            </w:pPr>
          </w:p>
          <w:p w14:paraId="0CB8BB84"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 Scripture sometimes uses round numbers</w:t>
            </w:r>
          </w:p>
          <w:p w14:paraId="25FE7B5D" w14:textId="77777777" w:rsidR="00BD1388" w:rsidRPr="00D00961" w:rsidRDefault="00BD1388">
            <w:pPr>
              <w:ind w:right="-34"/>
              <w:jc w:val="center"/>
              <w:rPr>
                <w:rFonts w:ascii="Times New Roman" w:hAnsi="Times New Roman"/>
                <w:b/>
                <w:sz w:val="18"/>
              </w:rPr>
            </w:pPr>
          </w:p>
          <w:p w14:paraId="2ECF7268"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(See the next few pages for more early date arguments)</w:t>
            </w:r>
          </w:p>
        </w:tc>
        <w:tc>
          <w:tcPr>
            <w:tcW w:w="1764" w:type="dxa"/>
          </w:tcPr>
          <w:p w14:paraId="6764CE87"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 Follows MT of Exod. 12:40</w:t>
            </w:r>
          </w:p>
          <w:p w14:paraId="21540D93" w14:textId="77777777" w:rsidR="00BD1388" w:rsidRPr="00D00961" w:rsidRDefault="00BD1388">
            <w:pPr>
              <w:ind w:right="-106"/>
              <w:jc w:val="center"/>
              <w:rPr>
                <w:rFonts w:ascii="Times New Roman" w:hAnsi="Times New Roman"/>
                <w:b/>
                <w:sz w:val="18"/>
              </w:rPr>
            </w:pPr>
          </w:p>
          <w:p w14:paraId="309995E6"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 The new king of Exod. 1 was a native Egyptian who followed the Hyksos</w:t>
            </w:r>
          </w:p>
          <w:p w14:paraId="0F1855B3" w14:textId="77777777" w:rsidR="00BD1388" w:rsidRPr="00D00961" w:rsidRDefault="00BD1388">
            <w:pPr>
              <w:ind w:right="-106"/>
              <w:jc w:val="center"/>
              <w:rPr>
                <w:rFonts w:ascii="Times New Roman" w:hAnsi="Times New Roman"/>
                <w:b/>
                <w:sz w:val="18"/>
              </w:rPr>
            </w:pPr>
          </w:p>
          <w:p w14:paraId="339C6FE5"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 xml:space="preserve">• Their later date for Abr. Cov. (1875 </w:t>
            </w:r>
            <w:r w:rsidRPr="00D00961">
              <w:rPr>
                <w:rFonts w:ascii="Times New Roman" w:hAnsi="Times New Roman"/>
                <w:b/>
                <w:sz w:val="14"/>
              </w:rPr>
              <w:t>BC</w:t>
            </w:r>
            <w:r w:rsidRPr="00D00961">
              <w:rPr>
                <w:rFonts w:ascii="Times New Roman" w:hAnsi="Times New Roman"/>
                <w:b/>
                <w:sz w:val="18"/>
              </w:rPr>
              <w:t xml:space="preserve">) to Jacob entering Egypt (1660 </w:t>
            </w:r>
            <w:r w:rsidRPr="00D00961">
              <w:rPr>
                <w:rFonts w:ascii="Times New Roman" w:hAnsi="Times New Roman"/>
                <w:b/>
                <w:sz w:val="14"/>
              </w:rPr>
              <w:t>BC</w:t>
            </w:r>
            <w:r w:rsidRPr="00D00961">
              <w:rPr>
                <w:rFonts w:ascii="Times New Roman" w:hAnsi="Times New Roman"/>
                <w:b/>
                <w:sz w:val="18"/>
              </w:rPr>
              <w:t>) is 215 yrs.</w:t>
            </w:r>
          </w:p>
          <w:p w14:paraId="137D830E" w14:textId="77777777" w:rsidR="00BD1388" w:rsidRPr="00D00961" w:rsidRDefault="00BD1388">
            <w:pPr>
              <w:ind w:right="-106"/>
              <w:jc w:val="center"/>
              <w:rPr>
                <w:rFonts w:ascii="Times New Roman" w:hAnsi="Times New Roman"/>
                <w:b/>
                <w:sz w:val="18"/>
              </w:rPr>
            </w:pPr>
          </w:p>
        </w:tc>
        <w:tc>
          <w:tcPr>
            <w:tcW w:w="1746" w:type="dxa"/>
          </w:tcPr>
          <w:p w14:paraId="511961EA"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Archaeology supports the destruction of some Canaanite cities in the 13th century</w:t>
            </w:r>
          </w:p>
          <w:p w14:paraId="55CE1FD4" w14:textId="77777777" w:rsidR="00BD1388" w:rsidRPr="00D00961" w:rsidRDefault="00BD1388">
            <w:pPr>
              <w:ind w:right="-34"/>
              <w:jc w:val="center"/>
              <w:rPr>
                <w:rFonts w:ascii="Times New Roman" w:hAnsi="Times New Roman"/>
                <w:b/>
                <w:sz w:val="18"/>
              </w:rPr>
            </w:pPr>
          </w:p>
          <w:p w14:paraId="5FA7EF57"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(See the next few pages for more late date arguments)</w:t>
            </w:r>
          </w:p>
        </w:tc>
        <w:tc>
          <w:tcPr>
            <w:tcW w:w="1530" w:type="dxa"/>
          </w:tcPr>
          <w:p w14:paraId="4895C8F4"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xml:space="preserve">• The city of Rameses (Exod. 1:11) must have been built after Rameses II (1300 </w:t>
            </w:r>
            <w:r w:rsidRPr="00D00961">
              <w:rPr>
                <w:rFonts w:ascii="Times New Roman" w:hAnsi="Times New Roman"/>
                <w:b/>
                <w:sz w:val="14"/>
              </w:rPr>
              <w:t>BC</w:t>
            </w:r>
            <w:r w:rsidRPr="00D00961">
              <w:rPr>
                <w:rFonts w:ascii="Times New Roman" w:hAnsi="Times New Roman"/>
                <w:b/>
                <w:sz w:val="18"/>
              </w:rPr>
              <w:t>) since it was named after him</w:t>
            </w:r>
          </w:p>
        </w:tc>
      </w:tr>
    </w:tbl>
    <w:p w14:paraId="1A112161" w14:textId="77777777" w:rsidR="00BD1388" w:rsidRPr="00D00961" w:rsidRDefault="00BD1388">
      <w:pPr>
        <w:ind w:right="-34"/>
        <w:jc w:val="center"/>
        <w:rPr>
          <w:rFonts w:ascii="Times New Roman" w:hAnsi="Times New Roman"/>
          <w:b/>
          <w:sz w:val="18"/>
        </w:rPr>
      </w:pPr>
    </w:p>
    <w:p w14:paraId="1E3A3DEA" w14:textId="77777777" w:rsidR="00BD1388" w:rsidRPr="00D00961" w:rsidRDefault="00BD1388">
      <w:pPr>
        <w:ind w:right="-34"/>
        <w:jc w:val="center"/>
        <w:rPr>
          <w:rFonts w:ascii="Times New Roman" w:hAnsi="Times New Roman"/>
          <w:b/>
          <w:sz w:val="18"/>
        </w:rPr>
      </w:pPr>
    </w:p>
    <w:p w14:paraId="3B65EBE9" w14:textId="77777777" w:rsidR="00BD1388" w:rsidRPr="00D00961" w:rsidRDefault="00BD1388">
      <w:pPr>
        <w:ind w:right="-34"/>
        <w:jc w:val="center"/>
        <w:rPr>
          <w:rFonts w:ascii="Times New Roman" w:hAnsi="Times New Roman"/>
          <w:b/>
          <w:sz w:val="32"/>
        </w:rPr>
        <w:sectPr w:rsidR="00BD1388" w:rsidRPr="00D00961" w:rsidSect="00B36574">
          <w:headerReference w:type="default" r:id="rId86"/>
          <w:pgSz w:w="11894" w:h="16834" w:code="9"/>
          <w:pgMar w:top="245" w:right="1152" w:bottom="576" w:left="1152" w:header="720" w:footer="720" w:gutter="0"/>
          <w:pgNumType w:start="108"/>
          <w:cols w:space="720"/>
        </w:sectPr>
      </w:pPr>
    </w:p>
    <w:p w14:paraId="5018226F" w14:textId="77777777" w:rsidR="00BD1388" w:rsidRPr="00D00961" w:rsidRDefault="00BD1388">
      <w:pPr>
        <w:ind w:right="-34"/>
        <w:jc w:val="center"/>
        <w:rPr>
          <w:rFonts w:ascii="Times New Roman" w:hAnsi="Times New Roman"/>
          <w:b/>
          <w:sz w:val="32"/>
        </w:rPr>
      </w:pPr>
      <w:r w:rsidRPr="00D00961">
        <w:rPr>
          <w:rFonts w:ascii="Times New Roman" w:hAnsi="Times New Roman"/>
          <w:b/>
          <w:sz w:val="32"/>
        </w:rPr>
        <w:lastRenderedPageBreak/>
        <w:t>Do not print this page as the last row of advocates always skips to the next page due to footnote bugs.  This page is in a separate file in the OT handouts folder (Exodus Views Probs, p. 108b)</w:t>
      </w:r>
    </w:p>
    <w:p w14:paraId="48EDDF87" w14:textId="77777777" w:rsidR="00BD1388" w:rsidRPr="00D00961" w:rsidRDefault="00BD1388">
      <w:pPr>
        <w:ind w:right="-34"/>
        <w:jc w:val="center"/>
        <w:rPr>
          <w:rFonts w:ascii="Times New Roman" w:hAnsi="Times New Roman"/>
          <w:b/>
          <w:sz w:val="32"/>
        </w:rPr>
      </w:pPr>
    </w:p>
    <w:tbl>
      <w:tblPr>
        <w:tblW w:w="0" w:type="auto"/>
        <w:tblLayout w:type="fixed"/>
        <w:tblLook w:val="0000" w:firstRow="0" w:lastRow="0" w:firstColumn="0" w:lastColumn="0" w:noHBand="0" w:noVBand="0"/>
      </w:tblPr>
      <w:tblGrid>
        <w:gridCol w:w="1892"/>
        <w:gridCol w:w="1584"/>
        <w:gridCol w:w="1672"/>
        <w:gridCol w:w="1496"/>
        <w:gridCol w:w="1584"/>
        <w:gridCol w:w="1600"/>
      </w:tblGrid>
      <w:tr w:rsidR="00BD1388" w:rsidRPr="00D00961" w14:paraId="1FDDF8F8" w14:textId="77777777">
        <w:tblPrEx>
          <w:tblCellMar>
            <w:top w:w="0" w:type="dxa"/>
            <w:bottom w:w="0" w:type="dxa"/>
          </w:tblCellMar>
        </w:tblPrEx>
        <w:tc>
          <w:tcPr>
            <w:tcW w:w="1892" w:type="dxa"/>
            <w:shd w:val="solid" w:color="auto" w:fill="auto"/>
          </w:tcPr>
          <w:p w14:paraId="68A52AC3" w14:textId="77777777" w:rsidR="00BD1388" w:rsidRPr="00D00961" w:rsidRDefault="00BD1388">
            <w:pPr>
              <w:jc w:val="center"/>
              <w:rPr>
                <w:rFonts w:ascii="Times New Roman" w:hAnsi="Times New Roman"/>
                <w:b/>
                <w:color w:val="FFFFFF"/>
              </w:rPr>
            </w:pPr>
          </w:p>
          <w:p w14:paraId="23666A2F" w14:textId="77777777" w:rsidR="00BD1388" w:rsidRPr="00D00961" w:rsidRDefault="00BD1388">
            <w:pPr>
              <w:jc w:val="center"/>
              <w:rPr>
                <w:rFonts w:ascii="Times New Roman" w:hAnsi="Times New Roman"/>
                <w:b/>
                <w:color w:val="FFFFFF"/>
                <w:sz w:val="16"/>
              </w:rPr>
            </w:pPr>
            <w:r w:rsidRPr="00D00961">
              <w:rPr>
                <w:rFonts w:ascii="Times New Roman" w:hAnsi="Times New Roman"/>
                <w:b/>
                <w:color w:val="FFFFFF"/>
              </w:rPr>
              <w:t>View</w:t>
            </w:r>
          </w:p>
        </w:tc>
        <w:tc>
          <w:tcPr>
            <w:tcW w:w="1584" w:type="dxa"/>
            <w:shd w:val="solid" w:color="auto" w:fill="auto"/>
          </w:tcPr>
          <w:p w14:paraId="2B0463C5" w14:textId="77777777" w:rsidR="00BD1388" w:rsidRPr="00D00961" w:rsidRDefault="00BD1388">
            <w:pPr>
              <w:jc w:val="center"/>
              <w:rPr>
                <w:rFonts w:ascii="Times New Roman" w:hAnsi="Times New Roman"/>
                <w:b/>
                <w:color w:val="FFFFFF"/>
                <w:sz w:val="16"/>
              </w:rPr>
            </w:pPr>
            <w:r w:rsidRPr="00D00961">
              <w:rPr>
                <w:rFonts w:ascii="Times New Roman" w:hAnsi="Times New Roman"/>
                <w:b/>
                <w:color w:val="FFFFFF"/>
                <w:sz w:val="16"/>
              </w:rPr>
              <w:t>EARLY EXODUS</w:t>
            </w:r>
          </w:p>
          <w:p w14:paraId="6274361C" w14:textId="77777777" w:rsidR="00BD1388" w:rsidRPr="00D00961" w:rsidRDefault="00BD1388">
            <w:pPr>
              <w:jc w:val="center"/>
              <w:rPr>
                <w:rFonts w:ascii="Times New Roman" w:hAnsi="Times New Roman"/>
                <w:b/>
                <w:color w:val="FFFFFF"/>
                <w:sz w:val="16"/>
              </w:rPr>
            </w:pPr>
            <w:r w:rsidRPr="00D00961">
              <w:rPr>
                <w:rFonts w:ascii="Times New Roman" w:hAnsi="Times New Roman"/>
                <w:b/>
                <w:color w:val="FFFFFF"/>
                <w:sz w:val="16"/>
              </w:rPr>
              <w:t>400 YEAR SOJOURN</w:t>
            </w:r>
          </w:p>
        </w:tc>
        <w:tc>
          <w:tcPr>
            <w:tcW w:w="1672" w:type="dxa"/>
            <w:shd w:val="solid" w:color="auto" w:fill="auto"/>
          </w:tcPr>
          <w:p w14:paraId="1F4CBD32" w14:textId="77777777" w:rsidR="00BD1388" w:rsidRPr="00D00961" w:rsidRDefault="00BD1388">
            <w:pPr>
              <w:jc w:val="center"/>
              <w:rPr>
                <w:rFonts w:ascii="Times New Roman" w:hAnsi="Times New Roman"/>
                <w:b/>
                <w:color w:val="FFFFFF"/>
                <w:sz w:val="16"/>
              </w:rPr>
            </w:pPr>
            <w:r w:rsidRPr="00D00961">
              <w:rPr>
                <w:rFonts w:ascii="Times New Roman" w:hAnsi="Times New Roman"/>
                <w:b/>
                <w:color w:val="FFFFFF"/>
                <w:sz w:val="16"/>
              </w:rPr>
              <w:t>EARLY EXODUS</w:t>
            </w:r>
          </w:p>
          <w:p w14:paraId="5E02E5A7" w14:textId="77777777" w:rsidR="00BD1388" w:rsidRPr="00D00961" w:rsidRDefault="00BD1388">
            <w:pPr>
              <w:jc w:val="center"/>
              <w:rPr>
                <w:rFonts w:ascii="Times New Roman" w:hAnsi="Times New Roman"/>
                <w:b/>
                <w:color w:val="FFFFFF"/>
                <w:sz w:val="16"/>
              </w:rPr>
            </w:pPr>
            <w:r w:rsidRPr="00D00961">
              <w:rPr>
                <w:rFonts w:ascii="Times New Roman" w:hAnsi="Times New Roman"/>
                <w:b/>
                <w:color w:val="FFFFFF"/>
                <w:sz w:val="16"/>
              </w:rPr>
              <w:t>430 YEAR SOJOURN</w:t>
            </w:r>
          </w:p>
        </w:tc>
        <w:tc>
          <w:tcPr>
            <w:tcW w:w="1496" w:type="dxa"/>
            <w:shd w:val="solid" w:color="auto" w:fill="auto"/>
          </w:tcPr>
          <w:p w14:paraId="3031243E" w14:textId="77777777" w:rsidR="00BD1388" w:rsidRPr="00D00961" w:rsidRDefault="00BD1388">
            <w:pPr>
              <w:jc w:val="center"/>
              <w:rPr>
                <w:rFonts w:ascii="Times New Roman" w:hAnsi="Times New Roman"/>
                <w:b/>
                <w:color w:val="FFFFFF"/>
                <w:sz w:val="16"/>
              </w:rPr>
            </w:pPr>
            <w:r w:rsidRPr="00D00961">
              <w:rPr>
                <w:rFonts w:ascii="Times New Roman" w:hAnsi="Times New Roman"/>
                <w:b/>
                <w:color w:val="FFFFFF"/>
                <w:sz w:val="16"/>
              </w:rPr>
              <w:t>EARLY EXODUS</w:t>
            </w:r>
          </w:p>
          <w:p w14:paraId="68481991" w14:textId="77777777" w:rsidR="00BD1388" w:rsidRPr="00D00961" w:rsidRDefault="00BD1388">
            <w:pPr>
              <w:jc w:val="center"/>
              <w:rPr>
                <w:rFonts w:ascii="Times New Roman" w:hAnsi="Times New Roman"/>
                <w:b/>
                <w:color w:val="FFFFFF"/>
                <w:sz w:val="16"/>
              </w:rPr>
            </w:pPr>
            <w:r w:rsidRPr="00D00961">
              <w:rPr>
                <w:rFonts w:ascii="Times New Roman" w:hAnsi="Times New Roman"/>
                <w:b/>
                <w:color w:val="FFFFFF"/>
                <w:sz w:val="16"/>
              </w:rPr>
              <w:t>215 YEAR SOJOURN</w:t>
            </w:r>
          </w:p>
        </w:tc>
        <w:tc>
          <w:tcPr>
            <w:tcW w:w="1584" w:type="dxa"/>
            <w:shd w:val="solid" w:color="auto" w:fill="auto"/>
          </w:tcPr>
          <w:p w14:paraId="3109AE9C" w14:textId="77777777" w:rsidR="00BD1388" w:rsidRPr="00D00961" w:rsidRDefault="00BD1388">
            <w:pPr>
              <w:jc w:val="center"/>
              <w:rPr>
                <w:rFonts w:ascii="Times New Roman" w:hAnsi="Times New Roman"/>
                <w:b/>
                <w:color w:val="FFFFFF"/>
                <w:sz w:val="16"/>
              </w:rPr>
            </w:pPr>
            <w:r w:rsidRPr="00D00961">
              <w:rPr>
                <w:rFonts w:ascii="Times New Roman" w:hAnsi="Times New Roman"/>
                <w:b/>
                <w:color w:val="FFFFFF"/>
                <w:sz w:val="16"/>
              </w:rPr>
              <w:t xml:space="preserve">LATE </w:t>
            </w:r>
          </w:p>
          <w:p w14:paraId="5B7C75D4" w14:textId="77777777" w:rsidR="00BD1388" w:rsidRPr="00D00961" w:rsidRDefault="00BD1388">
            <w:pPr>
              <w:jc w:val="center"/>
              <w:rPr>
                <w:rFonts w:ascii="Times New Roman" w:hAnsi="Times New Roman"/>
                <w:b/>
                <w:color w:val="FFFFFF"/>
                <w:sz w:val="16"/>
              </w:rPr>
            </w:pPr>
            <w:r w:rsidRPr="00D00961">
              <w:rPr>
                <w:rFonts w:ascii="Times New Roman" w:hAnsi="Times New Roman"/>
                <w:b/>
                <w:color w:val="FFFFFF"/>
                <w:sz w:val="16"/>
              </w:rPr>
              <w:t>EXODUS</w:t>
            </w:r>
          </w:p>
        </w:tc>
        <w:tc>
          <w:tcPr>
            <w:tcW w:w="1600" w:type="dxa"/>
            <w:shd w:val="solid" w:color="auto" w:fill="auto"/>
          </w:tcPr>
          <w:p w14:paraId="50C13A14" w14:textId="77777777" w:rsidR="00BD1388" w:rsidRPr="00D00961" w:rsidRDefault="00BD1388">
            <w:pPr>
              <w:jc w:val="center"/>
              <w:rPr>
                <w:rFonts w:ascii="Times New Roman" w:hAnsi="Times New Roman"/>
                <w:b/>
                <w:color w:val="FFFFFF"/>
                <w:sz w:val="16"/>
              </w:rPr>
            </w:pPr>
            <w:r w:rsidRPr="00D00961">
              <w:rPr>
                <w:rFonts w:ascii="Times New Roman" w:hAnsi="Times New Roman"/>
                <w:b/>
                <w:color w:val="FFFFFF"/>
                <w:sz w:val="16"/>
              </w:rPr>
              <w:t>RECON-STRUC-TIONIST</w:t>
            </w:r>
          </w:p>
        </w:tc>
      </w:tr>
      <w:tr w:rsidR="00BD1388" w:rsidRPr="00D00961" w14:paraId="4DD005D1" w14:textId="77777777">
        <w:tblPrEx>
          <w:tblCellMar>
            <w:top w:w="0" w:type="dxa"/>
            <w:bottom w:w="0" w:type="dxa"/>
          </w:tblCellMar>
        </w:tblPrEx>
        <w:tc>
          <w:tcPr>
            <w:tcW w:w="1892" w:type="dxa"/>
          </w:tcPr>
          <w:p w14:paraId="21A5048F" w14:textId="77777777" w:rsidR="00BD1388" w:rsidRPr="00D00961" w:rsidRDefault="00BD1388">
            <w:pPr>
              <w:ind w:right="-34"/>
              <w:jc w:val="center"/>
              <w:rPr>
                <w:rFonts w:ascii="Times New Roman" w:hAnsi="Times New Roman"/>
                <w:b/>
                <w:sz w:val="18"/>
              </w:rPr>
            </w:pPr>
          </w:p>
          <w:p w14:paraId="52AC99D8"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Problems:</w:t>
            </w:r>
          </w:p>
          <w:p w14:paraId="4296E0A4" w14:textId="77777777" w:rsidR="00BD1388" w:rsidRPr="00D00961" w:rsidRDefault="00BD1388">
            <w:pPr>
              <w:ind w:right="-34"/>
              <w:jc w:val="center"/>
              <w:rPr>
                <w:rFonts w:ascii="Times New Roman" w:hAnsi="Times New Roman"/>
                <w:b/>
                <w:sz w:val="18"/>
              </w:rPr>
            </w:pPr>
          </w:p>
          <w:p w14:paraId="3134C002" w14:textId="77777777" w:rsidR="00BD1388" w:rsidRPr="00D00961" w:rsidRDefault="00BD1388">
            <w:pPr>
              <w:ind w:right="-34"/>
              <w:jc w:val="center"/>
              <w:rPr>
                <w:rFonts w:ascii="Times New Roman" w:hAnsi="Times New Roman"/>
                <w:b/>
                <w:vanish/>
                <w:sz w:val="18"/>
              </w:rPr>
            </w:pPr>
            <w:r w:rsidRPr="00D00961">
              <w:rPr>
                <w:rFonts w:ascii="Times New Roman" w:hAnsi="Times New Roman"/>
                <w:b/>
                <w:vanish/>
                <w:sz w:val="18"/>
              </w:rPr>
              <w:t>See page 108b separate handout file</w:t>
            </w:r>
          </w:p>
        </w:tc>
        <w:tc>
          <w:tcPr>
            <w:tcW w:w="1584" w:type="dxa"/>
          </w:tcPr>
          <w:p w14:paraId="4FB6CAB1" w14:textId="77777777" w:rsidR="00BD1388" w:rsidRPr="00D00961" w:rsidRDefault="00BD1388">
            <w:pPr>
              <w:ind w:right="-34"/>
              <w:jc w:val="center"/>
              <w:rPr>
                <w:rFonts w:ascii="Times New Roman" w:hAnsi="Times New Roman"/>
                <w:b/>
                <w:sz w:val="18"/>
              </w:rPr>
            </w:pPr>
          </w:p>
          <w:p w14:paraId="328ACA75"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Gal. 3:17 notes Abr. Cov. as "established" (not "confirmed")</w:t>
            </w:r>
          </w:p>
          <w:p w14:paraId="1185C266" w14:textId="77777777" w:rsidR="00BD1388" w:rsidRPr="00D00961" w:rsidRDefault="00BD1388">
            <w:pPr>
              <w:ind w:right="-34"/>
              <w:jc w:val="center"/>
              <w:rPr>
                <w:rFonts w:ascii="Times New Roman" w:hAnsi="Times New Roman"/>
                <w:b/>
                <w:sz w:val="18"/>
              </w:rPr>
            </w:pPr>
          </w:p>
          <w:p w14:paraId="537F7901"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Follows LXX of Exod. 12:40 (not normal practice to hold LXX over MT)</w:t>
            </w:r>
          </w:p>
        </w:tc>
        <w:tc>
          <w:tcPr>
            <w:tcW w:w="1672" w:type="dxa"/>
          </w:tcPr>
          <w:p w14:paraId="5C51ECCF" w14:textId="77777777" w:rsidR="00BD1388" w:rsidRPr="00D00961" w:rsidRDefault="00BD1388">
            <w:pPr>
              <w:ind w:right="-106"/>
              <w:jc w:val="center"/>
              <w:rPr>
                <w:rFonts w:ascii="Times New Roman" w:hAnsi="Times New Roman"/>
                <w:b/>
                <w:sz w:val="18"/>
              </w:rPr>
            </w:pPr>
          </w:p>
          <w:p w14:paraId="4DF6AC0C"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 400 is not 430 rounded</w:t>
            </w:r>
          </w:p>
          <w:p w14:paraId="0B3322F4" w14:textId="77777777" w:rsidR="00BD1388" w:rsidRPr="00D00961" w:rsidRDefault="00BD1388">
            <w:pPr>
              <w:ind w:right="-106"/>
              <w:jc w:val="center"/>
              <w:rPr>
                <w:rFonts w:ascii="Times New Roman" w:hAnsi="Times New Roman"/>
                <w:b/>
                <w:sz w:val="18"/>
              </w:rPr>
            </w:pPr>
          </w:p>
          <w:p w14:paraId="43D08EE8"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 430 seen as yrs. of slavery, but Gal. 3:17 begins at Abr. Cov.</w:t>
            </w:r>
          </w:p>
          <w:p w14:paraId="330730D3" w14:textId="77777777" w:rsidR="00BD1388" w:rsidRPr="00D00961" w:rsidRDefault="00BD1388">
            <w:pPr>
              <w:ind w:right="-106"/>
              <w:jc w:val="center"/>
              <w:rPr>
                <w:rFonts w:ascii="Times New Roman" w:hAnsi="Times New Roman"/>
                <w:b/>
                <w:sz w:val="18"/>
              </w:rPr>
            </w:pPr>
          </w:p>
          <w:p w14:paraId="35E8E0A0" w14:textId="77777777" w:rsidR="00BD1388" w:rsidRPr="00D00961" w:rsidRDefault="00BD1388">
            <w:pPr>
              <w:ind w:right="-106"/>
              <w:jc w:val="center"/>
              <w:rPr>
                <w:rFonts w:ascii="Times New Roman" w:hAnsi="Times New Roman"/>
                <w:b/>
                <w:sz w:val="18"/>
              </w:rPr>
            </w:pPr>
            <w:r w:rsidRPr="00D00961">
              <w:rPr>
                <w:rFonts w:ascii="Times New Roman" w:hAnsi="Times New Roman"/>
                <w:b/>
                <w:sz w:val="18"/>
              </w:rPr>
              <w:t xml:space="preserve">• Acts 13:19-20 "about 450 </w:t>
            </w:r>
            <w:r w:rsidR="002A1FD9" w:rsidRPr="00D00961">
              <w:rPr>
                <w:rFonts w:ascii="Times New Roman" w:hAnsi="Times New Roman"/>
                <w:b/>
                <w:sz w:val="18"/>
              </w:rPr>
              <w:t>yrs.</w:t>
            </w:r>
            <w:r w:rsidRPr="00D00961">
              <w:rPr>
                <w:rFonts w:ascii="Times New Roman" w:hAnsi="Times New Roman"/>
                <w:b/>
                <w:sz w:val="18"/>
              </w:rPr>
              <w:t>" = 430 + 40 + 7 = 477 yrs.</w:t>
            </w:r>
          </w:p>
        </w:tc>
        <w:tc>
          <w:tcPr>
            <w:tcW w:w="1496" w:type="dxa"/>
          </w:tcPr>
          <w:p w14:paraId="41FE2906" w14:textId="77777777" w:rsidR="00BD1388" w:rsidRPr="00D00961" w:rsidRDefault="00BD1388">
            <w:pPr>
              <w:ind w:right="-34"/>
              <w:jc w:val="center"/>
              <w:rPr>
                <w:rFonts w:ascii="Times New Roman" w:hAnsi="Times New Roman"/>
                <w:b/>
                <w:sz w:val="18"/>
              </w:rPr>
            </w:pPr>
          </w:p>
          <w:p w14:paraId="4E78AF49"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A 215 year slavery conflicts with Gen. 15:13</w:t>
            </w:r>
          </w:p>
          <w:p w14:paraId="06E950C6" w14:textId="77777777" w:rsidR="00BD1388" w:rsidRPr="00D00961" w:rsidRDefault="00BD1388">
            <w:pPr>
              <w:ind w:right="-34"/>
              <w:jc w:val="center"/>
              <w:rPr>
                <w:rFonts w:ascii="Times New Roman" w:hAnsi="Times New Roman"/>
                <w:b/>
                <w:sz w:val="18"/>
              </w:rPr>
            </w:pPr>
          </w:p>
          <w:p w14:paraId="3FCC79D2"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Hyksos rulers are not found in Exod. 1</w:t>
            </w:r>
          </w:p>
          <w:p w14:paraId="226A487B" w14:textId="77777777" w:rsidR="00BD1388" w:rsidRPr="00D00961" w:rsidRDefault="00BD1388">
            <w:pPr>
              <w:ind w:right="-34"/>
              <w:jc w:val="center"/>
              <w:rPr>
                <w:rFonts w:ascii="Times New Roman" w:hAnsi="Times New Roman"/>
                <w:b/>
                <w:sz w:val="18"/>
              </w:rPr>
            </w:pPr>
          </w:p>
          <w:p w14:paraId="626B4C55"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xml:space="preserve">• The Abr. Cov. was established in 2060 </w:t>
            </w:r>
            <w:r w:rsidRPr="00D00961">
              <w:rPr>
                <w:rFonts w:ascii="Times New Roman" w:hAnsi="Times New Roman"/>
                <w:b/>
                <w:sz w:val="14"/>
              </w:rPr>
              <w:t>BC</w:t>
            </w:r>
            <w:r w:rsidRPr="00D00961">
              <w:rPr>
                <w:rFonts w:ascii="Times New Roman" w:hAnsi="Times New Roman"/>
                <w:b/>
                <w:sz w:val="18"/>
              </w:rPr>
              <w:t xml:space="preserve"> –not 1875 (cf. OTS, 87)</w:t>
            </w:r>
          </w:p>
        </w:tc>
        <w:tc>
          <w:tcPr>
            <w:tcW w:w="1584" w:type="dxa"/>
          </w:tcPr>
          <w:p w14:paraId="495C34D1" w14:textId="77777777" w:rsidR="00BD1388" w:rsidRPr="00D00961" w:rsidRDefault="00BD1388">
            <w:pPr>
              <w:ind w:right="-34"/>
              <w:jc w:val="center"/>
              <w:rPr>
                <w:rFonts w:ascii="Times New Roman" w:hAnsi="Times New Roman"/>
                <w:b/>
                <w:sz w:val="18"/>
              </w:rPr>
            </w:pPr>
          </w:p>
          <w:p w14:paraId="71630AE4"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1 Kings 6:1 says the temple completion was 480 years after the Exodus</w:t>
            </w:r>
            <w:r w:rsidRPr="00D00961">
              <w:rPr>
                <w:rStyle w:val="FootnoteReference"/>
                <w:rFonts w:ascii="Times New Roman" w:hAnsi="Times New Roman"/>
                <w:b/>
                <w:sz w:val="14"/>
              </w:rPr>
              <w:footnoteReference w:id="45"/>
            </w:r>
          </w:p>
          <w:p w14:paraId="7FA5CC47" w14:textId="77777777" w:rsidR="00BD1388" w:rsidRPr="00D00961" w:rsidRDefault="00BD1388">
            <w:pPr>
              <w:ind w:right="-34"/>
              <w:jc w:val="center"/>
              <w:rPr>
                <w:rFonts w:ascii="Times New Roman" w:hAnsi="Times New Roman"/>
                <w:b/>
                <w:sz w:val="18"/>
              </w:rPr>
            </w:pPr>
          </w:p>
          <w:p w14:paraId="169ABEF3"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Only Jericho, Ai, and Hazor were destroyed in the 15th century</w:t>
            </w:r>
          </w:p>
          <w:p w14:paraId="499C2D32" w14:textId="77777777" w:rsidR="00BD1388" w:rsidRPr="00D00961" w:rsidRDefault="00BD1388">
            <w:pPr>
              <w:ind w:right="-34"/>
              <w:jc w:val="center"/>
              <w:rPr>
                <w:rFonts w:ascii="Times New Roman" w:hAnsi="Times New Roman"/>
                <w:b/>
                <w:sz w:val="18"/>
              </w:rPr>
            </w:pPr>
          </w:p>
          <w:p w14:paraId="077EA47E"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Archaeology better supports a 15th century destruction</w:t>
            </w:r>
          </w:p>
          <w:p w14:paraId="20793AA3" w14:textId="77777777" w:rsidR="00BD1388" w:rsidRPr="00D00961" w:rsidRDefault="00BD1388">
            <w:pPr>
              <w:ind w:right="-34"/>
              <w:jc w:val="center"/>
              <w:rPr>
                <w:rFonts w:ascii="Times New Roman" w:hAnsi="Times New Roman"/>
                <w:b/>
                <w:sz w:val="18"/>
              </w:rPr>
            </w:pPr>
          </w:p>
        </w:tc>
        <w:tc>
          <w:tcPr>
            <w:tcW w:w="1600" w:type="dxa"/>
          </w:tcPr>
          <w:p w14:paraId="65CB2FEB" w14:textId="77777777" w:rsidR="00BD1388" w:rsidRPr="00D00961" w:rsidRDefault="00BD1388">
            <w:pPr>
              <w:ind w:right="-34"/>
              <w:jc w:val="center"/>
              <w:rPr>
                <w:rFonts w:ascii="Times New Roman" w:hAnsi="Times New Roman"/>
                <w:b/>
                <w:sz w:val="18"/>
              </w:rPr>
            </w:pPr>
          </w:p>
          <w:p w14:paraId="3EFA26C2"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Moses wasn't even born before Exod. 1:11 and yet was 80 years old at the Exodus</w:t>
            </w:r>
          </w:p>
          <w:p w14:paraId="1DADB8E5" w14:textId="77777777" w:rsidR="00BD1388" w:rsidRPr="00D00961" w:rsidRDefault="00BD1388">
            <w:pPr>
              <w:ind w:right="-34"/>
              <w:jc w:val="center"/>
              <w:rPr>
                <w:rFonts w:ascii="Times New Roman" w:hAnsi="Times New Roman"/>
                <w:b/>
                <w:sz w:val="18"/>
              </w:rPr>
            </w:pPr>
          </w:p>
          <w:p w14:paraId="2C9AE98E"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The view denies that the Exodus ever occurred</w:t>
            </w:r>
          </w:p>
          <w:p w14:paraId="4DFEC78C" w14:textId="77777777" w:rsidR="00BD1388" w:rsidRPr="00D00961" w:rsidRDefault="00BD1388">
            <w:pPr>
              <w:ind w:right="-34"/>
              <w:jc w:val="center"/>
              <w:rPr>
                <w:rFonts w:ascii="Times New Roman" w:hAnsi="Times New Roman"/>
                <w:b/>
                <w:sz w:val="18"/>
              </w:rPr>
            </w:pPr>
          </w:p>
          <w:p w14:paraId="423A3354" w14:textId="77777777" w:rsidR="00BD1388" w:rsidRPr="00D00961" w:rsidRDefault="00BD1388">
            <w:pPr>
              <w:ind w:right="-34"/>
              <w:jc w:val="center"/>
              <w:rPr>
                <w:rFonts w:ascii="Times New Roman" w:hAnsi="Times New Roman"/>
                <w:b/>
                <w:sz w:val="18"/>
              </w:rPr>
            </w:pPr>
            <w:r w:rsidRPr="00D00961">
              <w:rPr>
                <w:rFonts w:ascii="Times New Roman" w:hAnsi="Times New Roman"/>
                <w:b/>
                <w:sz w:val="18"/>
              </w:rPr>
              <w:t>• It ignores the numbers of Jud. 11:26; 1 Kings 6:1</w:t>
            </w:r>
          </w:p>
        </w:tc>
      </w:tr>
    </w:tbl>
    <w:p w14:paraId="407BF6C5" w14:textId="77777777" w:rsidR="00BD1388" w:rsidRPr="00D00961" w:rsidRDefault="00BD1388">
      <w:pPr>
        <w:jc w:val="center"/>
        <w:rPr>
          <w:rFonts w:ascii="Times New Roman" w:hAnsi="Times New Roman"/>
          <w:b/>
          <w:sz w:val="32"/>
        </w:rPr>
      </w:pPr>
    </w:p>
    <w:p w14:paraId="6EB6C738" w14:textId="77777777" w:rsidR="00BD1388" w:rsidRPr="00D00961" w:rsidRDefault="00BD1388">
      <w:pPr>
        <w:jc w:val="center"/>
        <w:rPr>
          <w:rFonts w:ascii="Times New Roman" w:hAnsi="Times New Roman"/>
          <w:b/>
          <w:sz w:val="32"/>
        </w:rPr>
      </w:pPr>
    </w:p>
    <w:p w14:paraId="75059F82" w14:textId="77777777" w:rsidR="00BD1388" w:rsidRPr="00D00961" w:rsidRDefault="00BD1388">
      <w:pPr>
        <w:jc w:val="center"/>
        <w:rPr>
          <w:rFonts w:ascii="Times New Roman" w:hAnsi="Times New Roman"/>
          <w:b/>
          <w:sz w:val="32"/>
        </w:rPr>
      </w:pPr>
      <w:r w:rsidRPr="00D00961">
        <w:rPr>
          <w:rFonts w:ascii="Times New Roman" w:hAnsi="Times New Roman"/>
          <w:b/>
          <w:sz w:val="32"/>
        </w:rPr>
        <w:t>Do not print this page as the last row of advocates always skips to the next page due to footnote bugs.  This page is in a separate file in the OT handouts folder (Exodus Vies Probs, p. 108b)</w:t>
      </w:r>
    </w:p>
    <w:p w14:paraId="73C53B47" w14:textId="77777777" w:rsidR="00BD1388" w:rsidRPr="00D00961" w:rsidRDefault="00BD1388">
      <w:pPr>
        <w:jc w:val="center"/>
        <w:rPr>
          <w:rFonts w:ascii="Times New Roman" w:hAnsi="Times New Roman"/>
          <w:b/>
          <w:sz w:val="32"/>
        </w:rPr>
        <w:sectPr w:rsidR="00BD1388" w:rsidRPr="00D00961" w:rsidSect="00B36574">
          <w:headerReference w:type="default" r:id="rId87"/>
          <w:pgSz w:w="11894" w:h="16834" w:code="9"/>
          <w:pgMar w:top="245" w:right="1152" w:bottom="576" w:left="1152" w:header="720" w:footer="720" w:gutter="0"/>
          <w:pgNumType w:start="108"/>
          <w:cols w:space="720"/>
        </w:sectPr>
      </w:pPr>
    </w:p>
    <w:p w14:paraId="70801923"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lastRenderedPageBreak/>
        <w:t xml:space="preserve">The Egyptian Bondage Chronology Problem </w:t>
      </w:r>
      <w:r w:rsidRPr="00D00961">
        <w:rPr>
          <w:rFonts w:ascii="Times New Roman" w:hAnsi="Times New Roman"/>
          <w:sz w:val="8"/>
        </w:rPr>
        <w:fldChar w:fldCharType="begin"/>
      </w:r>
      <w:r w:rsidRPr="00D00961">
        <w:rPr>
          <w:rFonts w:ascii="Times New Roman" w:hAnsi="Times New Roman"/>
          <w:sz w:val="8"/>
        </w:rPr>
        <w:instrText xml:space="preserve"> TC  " </w:instrText>
      </w:r>
      <w:bookmarkStart w:id="1927" w:name="_Toc488675872"/>
      <w:bookmarkStart w:id="1928" w:name="_Toc488687125"/>
      <w:bookmarkStart w:id="1929" w:name="_Toc502548188"/>
      <w:r w:rsidRPr="00D00961">
        <w:rPr>
          <w:rFonts w:ascii="Times New Roman" w:hAnsi="Times New Roman"/>
          <w:sz w:val="8"/>
        </w:rPr>
        <w:instrText>The Egyptian Bondage Chronology Problem</w:instrText>
      </w:r>
      <w:bookmarkEnd w:id="1927"/>
      <w:bookmarkEnd w:id="1928"/>
      <w:bookmarkEnd w:id="1929"/>
      <w:r w:rsidRPr="00D00961">
        <w:rPr>
          <w:rFonts w:ascii="Times New Roman" w:hAnsi="Times New Roman"/>
          <w:sz w:val="8"/>
        </w:rPr>
        <w:instrText xml:space="preserve"> " \l 4 </w:instrText>
      </w:r>
      <w:r w:rsidRPr="00D00961">
        <w:rPr>
          <w:rFonts w:ascii="Times New Roman" w:hAnsi="Times New Roman"/>
          <w:sz w:val="8"/>
        </w:rPr>
        <w:fldChar w:fldCharType="end"/>
      </w:r>
      <w:r w:rsidRPr="00D00961">
        <w:rPr>
          <w:rFonts w:ascii="Times New Roman" w:hAnsi="Times New Roman"/>
          <w:sz w:val="22"/>
        </w:rPr>
        <w:t xml:space="preserve"> </w:t>
      </w:r>
    </w:p>
    <w:p w14:paraId="7D5147C6" w14:textId="77777777" w:rsidR="00BD1388" w:rsidRPr="00D00961" w:rsidRDefault="00BD1388">
      <w:pPr>
        <w:jc w:val="center"/>
        <w:rPr>
          <w:rFonts w:ascii="Times New Roman" w:hAnsi="Times New Roman"/>
          <w:sz w:val="22"/>
        </w:rPr>
      </w:pPr>
      <w:r w:rsidRPr="00D00961">
        <w:rPr>
          <w:rFonts w:ascii="Times New Roman" w:hAnsi="Times New Roman"/>
          <w:sz w:val="16"/>
        </w:rPr>
        <w:t xml:space="preserve">Harold W. Hoehner, "The Duration of the Egyptian Bondage," </w:t>
      </w:r>
      <w:r w:rsidRPr="00D00961">
        <w:rPr>
          <w:rFonts w:ascii="Times New Roman" w:hAnsi="Times New Roman"/>
          <w:i/>
          <w:sz w:val="16"/>
        </w:rPr>
        <w:t>Bibliotheca Sacra</w:t>
      </w:r>
      <w:r w:rsidRPr="00D00961">
        <w:rPr>
          <w:rFonts w:ascii="Times New Roman" w:hAnsi="Times New Roman"/>
          <w:sz w:val="16"/>
        </w:rPr>
        <w:t xml:space="preserve"> 126 (October-December 1969): 306-16</w:t>
      </w:r>
    </w:p>
    <w:p w14:paraId="323B8512" w14:textId="77777777" w:rsidR="00BD1388" w:rsidRPr="00D00961" w:rsidRDefault="00BD1388">
      <w:pPr>
        <w:rPr>
          <w:rFonts w:ascii="Times New Roman" w:hAnsi="Times New Roman"/>
          <w:b/>
          <w:sz w:val="22"/>
        </w:rPr>
      </w:pPr>
    </w:p>
    <w:p w14:paraId="306CCD0C" w14:textId="77777777" w:rsidR="00BD1388" w:rsidRPr="00D00961" w:rsidRDefault="00BD1388">
      <w:pPr>
        <w:rPr>
          <w:rFonts w:ascii="Times New Roman" w:hAnsi="Times New Roman"/>
          <w:b/>
          <w:sz w:val="22"/>
        </w:rPr>
        <w:sectPr w:rsidR="00BD1388" w:rsidRPr="00D00961" w:rsidSect="00B36574">
          <w:headerReference w:type="default" r:id="rId88"/>
          <w:pgSz w:w="11894" w:h="16834" w:code="9"/>
          <w:pgMar w:top="245" w:right="1152" w:bottom="576" w:left="1152" w:header="720" w:footer="720" w:gutter="0"/>
          <w:pgNumType w:start="108"/>
          <w:cols w:space="720"/>
        </w:sectPr>
      </w:pPr>
    </w:p>
    <w:p w14:paraId="5903001A"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lastRenderedPageBreak/>
        <w:t xml:space="preserve">Support for a 400-Year Egyptian Bondage </w:t>
      </w:r>
      <w:r w:rsidRPr="00D00961">
        <w:rPr>
          <w:rFonts w:ascii="Times New Roman" w:hAnsi="Times New Roman"/>
          <w:sz w:val="8"/>
        </w:rPr>
        <w:fldChar w:fldCharType="begin"/>
      </w:r>
      <w:r w:rsidRPr="00D00961">
        <w:rPr>
          <w:rFonts w:ascii="Times New Roman" w:hAnsi="Times New Roman"/>
          <w:sz w:val="8"/>
        </w:rPr>
        <w:instrText xml:space="preserve"> TC  " </w:instrText>
      </w:r>
      <w:bookmarkStart w:id="1930" w:name="_Toc488675873"/>
      <w:bookmarkStart w:id="1931" w:name="_Toc488687126"/>
      <w:bookmarkStart w:id="1932" w:name="_Toc502548189"/>
      <w:r w:rsidRPr="00D00961">
        <w:rPr>
          <w:rFonts w:ascii="Times New Roman" w:hAnsi="Times New Roman"/>
          <w:sz w:val="8"/>
        </w:rPr>
        <w:instrText>Support for a 400-Year Egyptian Bondage Problem</w:instrText>
      </w:r>
      <w:bookmarkEnd w:id="1930"/>
      <w:bookmarkEnd w:id="1931"/>
      <w:bookmarkEnd w:id="1932"/>
      <w:r w:rsidRPr="00D00961">
        <w:rPr>
          <w:rFonts w:ascii="Times New Roman" w:hAnsi="Times New Roman"/>
          <w:sz w:val="8"/>
        </w:rPr>
        <w:instrText xml:space="preserve"> " \l 4 </w:instrText>
      </w:r>
      <w:r w:rsidRPr="00D00961">
        <w:rPr>
          <w:rFonts w:ascii="Times New Roman" w:hAnsi="Times New Roman"/>
          <w:sz w:val="8"/>
        </w:rPr>
        <w:fldChar w:fldCharType="end"/>
      </w:r>
      <w:r w:rsidRPr="00D00961">
        <w:rPr>
          <w:rFonts w:ascii="Times New Roman" w:hAnsi="Times New Roman"/>
          <w:sz w:val="28"/>
        </w:rPr>
        <w:t xml:space="preserve"> </w:t>
      </w:r>
    </w:p>
    <w:p w14:paraId="6327CEDE" w14:textId="77777777" w:rsidR="00BD1388" w:rsidRPr="00D00961" w:rsidRDefault="00BD1388">
      <w:pPr>
        <w:jc w:val="center"/>
        <w:rPr>
          <w:rFonts w:ascii="Times New Roman" w:hAnsi="Times New Roman"/>
          <w:b/>
          <w:sz w:val="16"/>
        </w:rPr>
      </w:pPr>
      <w:r w:rsidRPr="00D00961">
        <w:rPr>
          <w:rFonts w:ascii="Times New Roman" w:hAnsi="Times New Roman"/>
          <w:b/>
          <w:sz w:val="16"/>
        </w:rPr>
        <w:t xml:space="preserve">Harold W. Hoehner, "The Duration of the Egyptian Bondage," </w:t>
      </w:r>
      <w:r w:rsidRPr="00D00961">
        <w:rPr>
          <w:rFonts w:ascii="Times New Roman" w:hAnsi="Times New Roman"/>
          <w:b/>
          <w:i/>
          <w:sz w:val="16"/>
        </w:rPr>
        <w:t>Bibliotheca Sacra</w:t>
      </w:r>
      <w:r w:rsidRPr="00D00961">
        <w:rPr>
          <w:rFonts w:ascii="Times New Roman" w:hAnsi="Times New Roman"/>
          <w:b/>
          <w:sz w:val="16"/>
        </w:rPr>
        <w:t xml:space="preserve"> 126 (October-December 1969): 315-16</w:t>
      </w:r>
    </w:p>
    <w:p w14:paraId="09380A4C" w14:textId="77777777" w:rsidR="00BD1388" w:rsidRPr="00D00961" w:rsidRDefault="00BD1388">
      <w:pPr>
        <w:rPr>
          <w:rFonts w:ascii="Times New Roman" w:hAnsi="Times New Roman"/>
          <w:b/>
          <w:sz w:val="16"/>
        </w:rPr>
      </w:pPr>
    </w:p>
    <w:p w14:paraId="45EFAB73" w14:textId="77777777" w:rsidR="00BD1388" w:rsidRPr="00D00961" w:rsidRDefault="00BD1388" w:rsidP="007B5590">
      <w:pPr>
        <w:outlineLvl w:val="0"/>
        <w:rPr>
          <w:rFonts w:ascii="Times New Roman" w:hAnsi="Times New Roman"/>
          <w:b/>
          <w:sz w:val="32"/>
        </w:rPr>
      </w:pPr>
      <w:r w:rsidRPr="00D00961">
        <w:rPr>
          <w:rFonts w:ascii="Times New Roman" w:hAnsi="Times New Roman"/>
          <w:b/>
          <w:sz w:val="22"/>
        </w:rPr>
        <w:t>This view is the one advocated on pages 85-90 of these notes.</w:t>
      </w:r>
    </w:p>
    <w:p w14:paraId="16912A34" w14:textId="77777777" w:rsidR="00BD1388" w:rsidRPr="00D00961" w:rsidRDefault="00BD1388">
      <w:pPr>
        <w:pStyle w:val="Heading1"/>
        <w:rPr>
          <w:rFonts w:ascii="Times New Roman" w:hAnsi="Times New Roman"/>
          <w:sz w:val="32"/>
        </w:rPr>
      </w:pPr>
    </w:p>
    <w:p w14:paraId="5A0CD50C" w14:textId="77777777" w:rsidR="00BD1388" w:rsidRPr="00D00961" w:rsidRDefault="00BD1388">
      <w:pPr>
        <w:jc w:val="center"/>
        <w:rPr>
          <w:rFonts w:ascii="Times New Roman" w:hAnsi="Times New Roman"/>
          <w:b/>
          <w:sz w:val="32"/>
        </w:rPr>
        <w:sectPr w:rsidR="00BD1388" w:rsidRPr="00D00961" w:rsidSect="00B36574">
          <w:headerReference w:type="default" r:id="rId89"/>
          <w:pgSz w:w="11894" w:h="16834" w:code="9"/>
          <w:pgMar w:top="245" w:right="1152" w:bottom="576" w:left="1152" w:header="720" w:footer="720" w:gutter="0"/>
          <w:pgNumType w:start="108"/>
          <w:cols w:space="720"/>
        </w:sectPr>
      </w:pPr>
    </w:p>
    <w:p w14:paraId="39560421" w14:textId="77777777" w:rsidR="00BD1388" w:rsidRPr="00D00961" w:rsidRDefault="00BD1388" w:rsidP="007B5590">
      <w:pPr>
        <w:jc w:val="center"/>
        <w:outlineLvl w:val="0"/>
        <w:rPr>
          <w:rFonts w:ascii="Times New Roman" w:hAnsi="Times New Roman"/>
          <w:sz w:val="22"/>
        </w:rPr>
      </w:pPr>
      <w:r w:rsidRPr="00D00961">
        <w:rPr>
          <w:rFonts w:ascii="Times New Roman" w:hAnsi="Times New Roman"/>
          <w:b/>
          <w:sz w:val="32"/>
        </w:rPr>
        <w:lastRenderedPageBreak/>
        <w:t>Date of the Exodus</w:t>
      </w:r>
      <w:bookmarkEnd w:id="1918"/>
      <w:bookmarkEnd w:id="1919"/>
      <w:r w:rsidRPr="00D00961">
        <w:rPr>
          <w:rFonts w:ascii="Times New Roman" w:hAnsi="Times New Roman"/>
          <w:sz w:val="22"/>
        </w:rPr>
        <w:t xml:space="preserve"> </w:t>
      </w:r>
      <w:r w:rsidRPr="00D00961">
        <w:rPr>
          <w:rFonts w:ascii="Times New Roman" w:hAnsi="Times New Roman"/>
          <w:sz w:val="16"/>
        </w:rPr>
        <w:fldChar w:fldCharType="begin"/>
      </w:r>
      <w:r w:rsidRPr="00D00961">
        <w:rPr>
          <w:rFonts w:ascii="Times New Roman" w:hAnsi="Times New Roman"/>
          <w:sz w:val="16"/>
        </w:rPr>
        <w:instrText xml:space="preserve"> TC  " </w:instrText>
      </w:r>
      <w:bookmarkStart w:id="1933" w:name="_Toc393736774"/>
      <w:bookmarkStart w:id="1934" w:name="_Toc393788992"/>
      <w:bookmarkStart w:id="1935" w:name="_Toc393791694"/>
      <w:bookmarkStart w:id="1936" w:name="_Toc393796776"/>
      <w:bookmarkStart w:id="1937" w:name="_Toc393816188"/>
      <w:bookmarkStart w:id="1938" w:name="_Toc425035299"/>
      <w:bookmarkStart w:id="1939" w:name="_Toc425043027"/>
      <w:bookmarkStart w:id="1940" w:name="_Toc478007610"/>
      <w:bookmarkStart w:id="1941" w:name="_Toc488675889"/>
      <w:bookmarkStart w:id="1942" w:name="_Toc502548206"/>
      <w:r w:rsidRPr="00D00961">
        <w:rPr>
          <w:rFonts w:ascii="Times New Roman" w:hAnsi="Times New Roman"/>
          <w:sz w:val="16"/>
        </w:rPr>
        <w:instrText>Date of the Exodus</w:instrText>
      </w:r>
      <w:bookmarkEnd w:id="1933"/>
      <w:bookmarkEnd w:id="1934"/>
      <w:bookmarkEnd w:id="1935"/>
      <w:bookmarkEnd w:id="1936"/>
      <w:bookmarkEnd w:id="1937"/>
      <w:bookmarkEnd w:id="1938"/>
      <w:bookmarkEnd w:id="1939"/>
      <w:bookmarkEnd w:id="1940"/>
      <w:bookmarkEnd w:id="1941"/>
      <w:bookmarkEnd w:id="1942"/>
      <w:r w:rsidRPr="00D00961">
        <w:rPr>
          <w:rFonts w:ascii="Times New Roman" w:hAnsi="Times New Roman"/>
          <w:sz w:val="16"/>
        </w:rPr>
        <w:instrText xml:space="preserve"> " \l 4 </w:instrText>
      </w:r>
      <w:r w:rsidRPr="00D00961">
        <w:rPr>
          <w:rFonts w:ascii="Times New Roman" w:hAnsi="Times New Roman"/>
          <w:sz w:val="16"/>
        </w:rPr>
        <w:fldChar w:fldCharType="end"/>
      </w:r>
      <w:r w:rsidRPr="00D00961">
        <w:rPr>
          <w:rFonts w:ascii="Times New Roman" w:hAnsi="Times New Roman"/>
          <w:sz w:val="16"/>
        </w:rPr>
        <w:t xml:space="preserve"> </w:t>
      </w:r>
    </w:p>
    <w:p w14:paraId="33E92681" w14:textId="77777777" w:rsidR="00BD1388" w:rsidRPr="00D00961" w:rsidRDefault="00BD1388">
      <w:pPr>
        <w:ind w:right="-385"/>
        <w:jc w:val="center"/>
        <w:rPr>
          <w:rFonts w:ascii="Times New Roman" w:hAnsi="Times New Roman"/>
          <w:sz w:val="22"/>
        </w:rPr>
      </w:pPr>
      <w:bookmarkStart w:id="1943" w:name="_Toc393736775"/>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102-3 (1 of 2)</w:t>
      </w:r>
      <w:bookmarkEnd w:id="1943"/>
    </w:p>
    <w:p w14:paraId="1276E567" w14:textId="77777777" w:rsidR="00BD1388" w:rsidRPr="00D00961" w:rsidRDefault="00BD1388" w:rsidP="007B5590">
      <w:pPr>
        <w:jc w:val="center"/>
        <w:outlineLvl w:val="0"/>
        <w:rPr>
          <w:rFonts w:ascii="Times New Roman" w:hAnsi="Times New Roman"/>
          <w:b/>
        </w:rPr>
      </w:pPr>
      <w:r w:rsidRPr="00D00961">
        <w:rPr>
          <w:rFonts w:ascii="Times New Roman" w:hAnsi="Times New Roman"/>
          <w:sz w:val="22"/>
        </w:rPr>
        <w:br w:type="page"/>
      </w:r>
      <w:bookmarkStart w:id="1944" w:name="_Toc393736776"/>
      <w:r w:rsidRPr="00D00961">
        <w:rPr>
          <w:rFonts w:ascii="Times New Roman" w:hAnsi="Times New Roman"/>
          <w:b/>
        </w:rPr>
        <w:lastRenderedPageBreak/>
        <w:t>Date of the Exodus</w:t>
      </w:r>
      <w:bookmarkEnd w:id="1944"/>
    </w:p>
    <w:p w14:paraId="764B5F48" w14:textId="77777777" w:rsidR="00BD1388" w:rsidRPr="00D00961" w:rsidRDefault="00BD1388" w:rsidP="007B5590">
      <w:pPr>
        <w:ind w:right="-385"/>
        <w:jc w:val="center"/>
        <w:outlineLvl w:val="0"/>
        <w:rPr>
          <w:rFonts w:ascii="Times New Roman" w:hAnsi="Times New Roman"/>
          <w:sz w:val="22"/>
        </w:rPr>
      </w:pPr>
      <w:bookmarkStart w:id="1945" w:name="_Toc393736777"/>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102-3 (2 of 2)</w:t>
      </w:r>
      <w:bookmarkEnd w:id="1945"/>
    </w:p>
    <w:p w14:paraId="44933635" w14:textId="77777777" w:rsidR="00BD1388" w:rsidRPr="00D00961" w:rsidRDefault="00BD1388">
      <w:pPr>
        <w:ind w:right="-385"/>
        <w:jc w:val="center"/>
        <w:rPr>
          <w:rFonts w:ascii="Times New Roman" w:hAnsi="Times New Roman"/>
          <w:sz w:val="22"/>
        </w:rPr>
      </w:pPr>
    </w:p>
    <w:p w14:paraId="5E935C34"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Hebrew Calendar and Selected Events</w:t>
      </w:r>
      <w:r w:rsidRPr="00D00961">
        <w:rPr>
          <w:rFonts w:ascii="Times New Roman" w:hAnsi="Times New Roman"/>
          <w:b/>
          <w:sz w:val="10"/>
        </w:rPr>
        <w:fldChar w:fldCharType="begin"/>
      </w:r>
      <w:r w:rsidRPr="00D00961">
        <w:rPr>
          <w:rFonts w:ascii="Times New Roman" w:hAnsi="Times New Roman"/>
          <w:b/>
          <w:sz w:val="10"/>
        </w:rPr>
        <w:instrText xml:space="preserve"> TC  "</w:instrText>
      </w:r>
      <w:bookmarkStart w:id="1946" w:name="_Toc391739686"/>
      <w:bookmarkStart w:id="1947" w:name="_Toc391995844"/>
      <w:bookmarkStart w:id="1948" w:name="_Toc392004319"/>
      <w:bookmarkStart w:id="1949" w:name="_Toc393736765"/>
      <w:bookmarkStart w:id="1950" w:name="_Toc393788989"/>
      <w:bookmarkStart w:id="1951" w:name="_Toc393791691"/>
      <w:bookmarkStart w:id="1952" w:name="_Toc393796773"/>
      <w:bookmarkStart w:id="1953" w:name="_Toc393816185"/>
      <w:bookmarkStart w:id="1954" w:name="_Toc425035296"/>
      <w:bookmarkStart w:id="1955" w:name="_Toc425043024"/>
      <w:bookmarkStart w:id="1956" w:name="_Toc478007606"/>
      <w:bookmarkStart w:id="1957" w:name="_Toc488675885"/>
      <w:bookmarkStart w:id="1958" w:name="_Toc502548207"/>
      <w:r w:rsidRPr="00D00961">
        <w:rPr>
          <w:rFonts w:ascii="Times New Roman" w:hAnsi="Times New Roman"/>
          <w:b/>
          <w:sz w:val="10"/>
        </w:rPr>
        <w:instrText>Hebrew Calendar and Selected Events</w:instrText>
      </w:r>
      <w:bookmarkEnd w:id="1946"/>
      <w:bookmarkEnd w:id="1947"/>
      <w:bookmarkEnd w:id="1948"/>
      <w:bookmarkEnd w:id="1949"/>
      <w:bookmarkEnd w:id="1950"/>
      <w:bookmarkEnd w:id="1951"/>
      <w:bookmarkEnd w:id="1952"/>
      <w:bookmarkEnd w:id="1953"/>
      <w:bookmarkEnd w:id="1954"/>
      <w:bookmarkEnd w:id="1955"/>
      <w:bookmarkEnd w:id="1956"/>
      <w:bookmarkEnd w:id="1957"/>
      <w:bookmarkEnd w:id="1958"/>
      <w:r w:rsidRPr="00D00961">
        <w:rPr>
          <w:rFonts w:ascii="Times New Roman" w:hAnsi="Times New Roman"/>
          <w:b/>
          <w:sz w:val="10"/>
        </w:rPr>
        <w:instrText xml:space="preserve">" \l 4 </w:instrText>
      </w:r>
      <w:r w:rsidRPr="00D00961">
        <w:rPr>
          <w:rFonts w:ascii="Times New Roman" w:hAnsi="Times New Roman"/>
          <w:b/>
          <w:sz w:val="10"/>
        </w:rPr>
        <w:fldChar w:fldCharType="end"/>
      </w:r>
    </w:p>
    <w:p w14:paraId="564525A2" w14:textId="77777777" w:rsidR="00BD1388" w:rsidRPr="00D00961" w:rsidRDefault="00BD1388">
      <w:pPr>
        <w:ind w:right="-385"/>
        <w:jc w:val="center"/>
        <w:rPr>
          <w:rFonts w:ascii="Times New Roman" w:hAnsi="Times New Roman"/>
        </w:rPr>
      </w:pPr>
      <w:bookmarkStart w:id="1959" w:name="_Toc393736766"/>
      <w:r w:rsidRPr="00D00961">
        <w:rPr>
          <w:rFonts w:ascii="Times New Roman" w:hAnsi="Times New Roman"/>
          <w:i/>
          <w:sz w:val="22"/>
        </w:rPr>
        <w:t>The Bible Visual Resource Book</w:t>
      </w:r>
      <w:r w:rsidRPr="00D00961">
        <w:rPr>
          <w:rFonts w:ascii="Times New Roman" w:hAnsi="Times New Roman"/>
          <w:sz w:val="22"/>
        </w:rPr>
        <w:t>, 2</w:t>
      </w:r>
      <w:bookmarkEnd w:id="1959"/>
      <w:r w:rsidRPr="00D00961">
        <w:rPr>
          <w:rFonts w:ascii="Times New Roman" w:hAnsi="Times New Roman"/>
          <w:sz w:val="22"/>
        </w:rPr>
        <w:t xml:space="preserve">1; </w:t>
      </w:r>
      <w:r w:rsidRPr="00D00961">
        <w:rPr>
          <w:rFonts w:ascii="Times New Roman" w:hAnsi="Times New Roman"/>
          <w:i/>
          <w:sz w:val="22"/>
        </w:rPr>
        <w:t xml:space="preserve">NIV Study Bible </w:t>
      </w:r>
      <w:r w:rsidRPr="00D00961">
        <w:rPr>
          <w:rFonts w:ascii="Times New Roman" w:hAnsi="Times New Roman"/>
          <w:sz w:val="22"/>
        </w:rPr>
        <w:t>note on Exodus 12:2 (lower right)</w:t>
      </w:r>
    </w:p>
    <w:p w14:paraId="35C1A386" w14:textId="77777777" w:rsidR="00BD1388" w:rsidRPr="00D00961" w:rsidRDefault="00BD1388">
      <w:pPr>
        <w:tabs>
          <w:tab w:val="left" w:pos="6480"/>
          <w:tab w:val="left" w:pos="9000"/>
        </w:tabs>
        <w:ind w:left="300" w:right="-385" w:hanging="300"/>
        <w:jc w:val="center"/>
        <w:rPr>
          <w:rFonts w:ascii="Times New Roman" w:hAnsi="Times New Roman"/>
          <w:sz w:val="22"/>
        </w:rPr>
        <w:sectPr w:rsidR="00BD1388" w:rsidRPr="00D00961" w:rsidSect="00B36574">
          <w:headerReference w:type="default" r:id="rId90"/>
          <w:pgSz w:w="11894" w:h="16834" w:code="9"/>
          <w:pgMar w:top="245" w:right="1152" w:bottom="576" w:left="1152" w:header="720" w:footer="720" w:gutter="0"/>
          <w:pgNumType w:start="109"/>
          <w:cols w:space="720"/>
        </w:sectPr>
      </w:pPr>
      <w:r w:rsidRPr="00D00961">
        <w:rPr>
          <w:rFonts w:ascii="Times New Roman" w:hAnsi="Times New Roman"/>
          <w:sz w:val="22"/>
        </w:rPr>
        <w:t xml:space="preserve"> </w:t>
      </w:r>
    </w:p>
    <w:p w14:paraId="60AB2631" w14:textId="77777777" w:rsidR="00BD1388" w:rsidRPr="00D00961" w:rsidRDefault="00BD1388" w:rsidP="007B5590">
      <w:pPr>
        <w:tabs>
          <w:tab w:val="left" w:pos="6480"/>
          <w:tab w:val="left" w:pos="9000"/>
        </w:tabs>
        <w:ind w:left="300" w:right="-385" w:hanging="300"/>
        <w:jc w:val="center"/>
        <w:outlineLvl w:val="0"/>
        <w:rPr>
          <w:rFonts w:ascii="Times New Roman" w:hAnsi="Times New Roman"/>
          <w:b/>
          <w:sz w:val="48"/>
        </w:rPr>
      </w:pPr>
      <w:bookmarkStart w:id="1960" w:name="_Toc393736815"/>
      <w:r w:rsidRPr="00D00961">
        <w:rPr>
          <w:rFonts w:ascii="Times New Roman" w:hAnsi="Times New Roman"/>
          <w:b/>
          <w:sz w:val="32"/>
        </w:rPr>
        <w:lastRenderedPageBreak/>
        <w:t xml:space="preserve">The Location of Mount Sinai </w:t>
      </w:r>
      <w:r w:rsidRPr="00D00961">
        <w:rPr>
          <w:rFonts w:ascii="Times New Roman" w:hAnsi="Times New Roman"/>
          <w:vanish/>
          <w:sz w:val="14"/>
        </w:rPr>
        <w:fldChar w:fldCharType="begin"/>
      </w:r>
      <w:r w:rsidRPr="00D00961">
        <w:rPr>
          <w:rFonts w:ascii="Times New Roman" w:hAnsi="Times New Roman"/>
          <w:vanish/>
          <w:sz w:val="14"/>
        </w:rPr>
        <w:instrText xml:space="preserve"> TC </w:instrText>
      </w:r>
      <w:r w:rsidRPr="00D00961">
        <w:rPr>
          <w:rFonts w:ascii="Times New Roman" w:hAnsi="Times New Roman"/>
          <w:sz w:val="14"/>
        </w:rPr>
        <w:instrText xml:space="preserve"> " </w:instrText>
      </w:r>
      <w:bookmarkStart w:id="1961" w:name="_Toc478007612"/>
      <w:bookmarkStart w:id="1962" w:name="_Toc488675891"/>
      <w:bookmarkStart w:id="1963" w:name="_Toc502548208"/>
      <w:r w:rsidRPr="00D00961">
        <w:rPr>
          <w:rFonts w:ascii="Times New Roman" w:hAnsi="Times New Roman"/>
          <w:sz w:val="14"/>
        </w:rPr>
        <w:instrText>The Location of Mount Sinai</w:instrText>
      </w:r>
      <w:bookmarkEnd w:id="1961"/>
      <w:bookmarkEnd w:id="1962"/>
      <w:bookmarkEnd w:id="1963"/>
      <w:r w:rsidRPr="00D00961">
        <w:rPr>
          <w:rFonts w:ascii="Times New Roman" w:hAnsi="Times New Roman"/>
          <w:sz w:val="14"/>
        </w:rPr>
        <w:instrText xml:space="preserve"> " \l 4 </w:instrText>
      </w:r>
      <w:r w:rsidRPr="00D00961">
        <w:rPr>
          <w:rFonts w:ascii="Times New Roman" w:hAnsi="Times New Roman"/>
          <w:vanish/>
          <w:sz w:val="14"/>
        </w:rPr>
        <w:fldChar w:fldCharType="end"/>
      </w:r>
    </w:p>
    <w:p w14:paraId="20E50FD4" w14:textId="77777777" w:rsidR="00BD1388" w:rsidRPr="00D00961" w:rsidRDefault="00BD1388">
      <w:pPr>
        <w:tabs>
          <w:tab w:val="left" w:pos="6480"/>
          <w:tab w:val="left" w:pos="9000"/>
        </w:tabs>
        <w:ind w:left="300" w:right="-385" w:hanging="300"/>
        <w:jc w:val="center"/>
        <w:rPr>
          <w:rFonts w:ascii="Times New Roman" w:hAnsi="Times New Roman"/>
          <w:sz w:val="22"/>
        </w:rPr>
        <w:sectPr w:rsidR="00BD1388" w:rsidRPr="00D00961" w:rsidSect="00B36574">
          <w:headerReference w:type="default" r:id="rId91"/>
          <w:pgSz w:w="11894" w:h="16834" w:code="9"/>
          <w:pgMar w:top="245" w:right="1152" w:bottom="576" w:left="1152" w:header="720" w:footer="720" w:gutter="0"/>
          <w:pgNumType w:start="111"/>
          <w:cols w:space="720"/>
        </w:sectPr>
      </w:pPr>
    </w:p>
    <w:p w14:paraId="0E9CEC52" w14:textId="77777777" w:rsidR="00BD1388" w:rsidRPr="00D00961" w:rsidRDefault="00BD1388" w:rsidP="007B5590">
      <w:pPr>
        <w:tabs>
          <w:tab w:val="left" w:pos="6480"/>
          <w:tab w:val="left" w:pos="9000"/>
        </w:tabs>
        <w:ind w:left="300" w:right="-385" w:hanging="300"/>
        <w:jc w:val="center"/>
        <w:outlineLvl w:val="0"/>
        <w:rPr>
          <w:rFonts w:ascii="Times New Roman" w:hAnsi="Times New Roman"/>
          <w:b/>
          <w:sz w:val="32"/>
        </w:rPr>
      </w:pPr>
      <w:r w:rsidRPr="00D00961">
        <w:rPr>
          <w:rFonts w:ascii="Times New Roman" w:hAnsi="Times New Roman"/>
          <w:b/>
          <w:sz w:val="32"/>
        </w:rPr>
        <w:lastRenderedPageBreak/>
        <w:t>Interpreting and Preaching Legal Literature</w:t>
      </w:r>
      <w:bookmarkEnd w:id="1960"/>
      <w:r w:rsidRPr="00D00961">
        <w:rPr>
          <w:rFonts w:ascii="Times New Roman" w:hAnsi="Times New Roman"/>
          <w:b/>
          <w:sz w:val="32"/>
        </w:rPr>
        <w:t xml:space="preserve"> </w:t>
      </w:r>
      <w:r w:rsidRPr="00D00961">
        <w:rPr>
          <w:rFonts w:ascii="Times New Roman" w:hAnsi="Times New Roman"/>
          <w:vanish/>
          <w:sz w:val="6"/>
        </w:rPr>
        <w:fldChar w:fldCharType="begin"/>
      </w:r>
      <w:r w:rsidRPr="00D00961">
        <w:rPr>
          <w:rFonts w:ascii="Times New Roman" w:hAnsi="Times New Roman"/>
          <w:vanish/>
          <w:sz w:val="6"/>
        </w:rPr>
        <w:instrText xml:space="preserve"> TC </w:instrText>
      </w:r>
      <w:r w:rsidRPr="00D00961">
        <w:rPr>
          <w:rFonts w:ascii="Times New Roman" w:hAnsi="Times New Roman"/>
          <w:b/>
          <w:sz w:val="6"/>
        </w:rPr>
        <w:instrText xml:space="preserve"> " </w:instrText>
      </w:r>
      <w:bookmarkStart w:id="1964" w:name="_Toc425035301"/>
      <w:bookmarkStart w:id="1965" w:name="_Toc425043029"/>
      <w:bookmarkStart w:id="1966" w:name="_Toc478007613"/>
      <w:bookmarkStart w:id="1967" w:name="_Toc488675892"/>
      <w:bookmarkStart w:id="1968" w:name="_Toc502548209"/>
      <w:r w:rsidRPr="00D00961">
        <w:rPr>
          <w:rFonts w:ascii="Times New Roman" w:hAnsi="Times New Roman"/>
          <w:b/>
          <w:sz w:val="6"/>
        </w:rPr>
        <w:instrText>Interpreting and Preaching Legal Literature</w:instrText>
      </w:r>
      <w:bookmarkEnd w:id="1964"/>
      <w:bookmarkEnd w:id="1965"/>
      <w:bookmarkEnd w:id="1966"/>
      <w:bookmarkEnd w:id="1967"/>
      <w:bookmarkEnd w:id="1968"/>
      <w:r w:rsidRPr="00D00961">
        <w:rPr>
          <w:rFonts w:ascii="Times New Roman" w:hAnsi="Times New Roman"/>
          <w:b/>
          <w:sz w:val="6"/>
        </w:rPr>
        <w:instrText xml:space="preserve"> " \l 4 </w:instrText>
      </w:r>
      <w:r w:rsidRPr="00D00961">
        <w:rPr>
          <w:rFonts w:ascii="Times New Roman" w:hAnsi="Times New Roman"/>
          <w:vanish/>
          <w:sz w:val="6"/>
        </w:rPr>
        <w:fldChar w:fldCharType="end"/>
      </w:r>
    </w:p>
    <w:p w14:paraId="3522B106" w14:textId="77777777" w:rsidR="00BD1388" w:rsidRPr="00D00961" w:rsidRDefault="00BD1388">
      <w:pPr>
        <w:tabs>
          <w:tab w:val="left" w:pos="6480"/>
          <w:tab w:val="left" w:pos="9000"/>
        </w:tabs>
        <w:ind w:left="620" w:right="-385" w:hanging="300"/>
        <w:rPr>
          <w:rFonts w:ascii="Times New Roman" w:hAnsi="Times New Roman"/>
          <w:sz w:val="22"/>
        </w:rPr>
      </w:pPr>
    </w:p>
    <w:p w14:paraId="0EEE059B" w14:textId="77777777" w:rsidR="00BD1388" w:rsidRPr="00D00961" w:rsidRDefault="00BD1388">
      <w:pPr>
        <w:tabs>
          <w:tab w:val="left" w:pos="6480"/>
          <w:tab w:val="left" w:pos="9000"/>
        </w:tabs>
        <w:ind w:left="620" w:right="-385" w:hanging="300"/>
        <w:rPr>
          <w:rFonts w:ascii="Times New Roman" w:hAnsi="Times New Roman"/>
          <w:sz w:val="22"/>
        </w:rPr>
      </w:pPr>
      <w:bookmarkStart w:id="1969" w:name="_Toc393736816"/>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A quick quiz to get you thinking…</w:t>
      </w:r>
      <w:bookmarkEnd w:id="1969"/>
    </w:p>
    <w:p w14:paraId="5C59B74A" w14:textId="77777777" w:rsidR="00BD1388" w:rsidRPr="00D00961" w:rsidRDefault="00BD1388">
      <w:pPr>
        <w:tabs>
          <w:tab w:val="left" w:pos="900"/>
          <w:tab w:val="left" w:pos="1640"/>
          <w:tab w:val="left" w:pos="6480"/>
          <w:tab w:val="left" w:pos="9000"/>
        </w:tabs>
        <w:ind w:left="1640" w:right="-385" w:hanging="1080"/>
        <w:rPr>
          <w:rFonts w:ascii="Times New Roman" w:hAnsi="Times New Roman"/>
          <w:sz w:val="22"/>
        </w:rPr>
      </w:pPr>
    </w:p>
    <w:p w14:paraId="78D9839F" w14:textId="77777777" w:rsidR="00BD1388" w:rsidRPr="00D00961" w:rsidRDefault="00BD1388">
      <w:pPr>
        <w:tabs>
          <w:tab w:val="left" w:pos="900"/>
          <w:tab w:val="left" w:pos="1640"/>
          <w:tab w:val="left" w:pos="6480"/>
          <w:tab w:val="left" w:pos="9000"/>
        </w:tabs>
        <w:ind w:left="1640" w:right="-385" w:hanging="1080"/>
        <w:rPr>
          <w:rFonts w:ascii="Times New Roman" w:hAnsi="Times New Roman"/>
          <w:sz w:val="22"/>
        </w:rPr>
      </w:pPr>
      <w:bookmarkStart w:id="1970" w:name="_Toc393736817"/>
      <w:r w:rsidRPr="00D00961">
        <w:rPr>
          <w:rFonts w:ascii="Times New Roman" w:hAnsi="Times New Roman"/>
          <w:sz w:val="22"/>
        </w:rPr>
        <w:t>1.</w:t>
      </w:r>
      <w:r w:rsidRPr="00D00961">
        <w:rPr>
          <w:rFonts w:ascii="Times New Roman" w:hAnsi="Times New Roman"/>
          <w:sz w:val="22"/>
        </w:rPr>
        <w:tab/>
        <w:t>T or F</w:t>
      </w:r>
      <w:r w:rsidRPr="00D00961">
        <w:rPr>
          <w:rFonts w:ascii="Times New Roman" w:hAnsi="Times New Roman"/>
          <w:sz w:val="22"/>
        </w:rPr>
        <w:tab/>
        <w:t>Christians should keep parts of the OT law which are not repeated in the NT.</w:t>
      </w:r>
      <w:bookmarkEnd w:id="1970"/>
    </w:p>
    <w:p w14:paraId="4B9B60A0" w14:textId="77777777" w:rsidR="00BD1388" w:rsidRPr="00D00961" w:rsidRDefault="00BD1388">
      <w:pPr>
        <w:tabs>
          <w:tab w:val="left" w:pos="900"/>
          <w:tab w:val="left" w:pos="1640"/>
          <w:tab w:val="left" w:pos="6480"/>
          <w:tab w:val="left" w:pos="9000"/>
        </w:tabs>
        <w:ind w:left="1640" w:right="-385" w:hanging="1080"/>
        <w:rPr>
          <w:rFonts w:ascii="Times New Roman" w:hAnsi="Times New Roman"/>
          <w:sz w:val="22"/>
        </w:rPr>
      </w:pPr>
      <w:bookmarkStart w:id="1971" w:name="_Toc393736818"/>
      <w:r w:rsidRPr="00D00961">
        <w:rPr>
          <w:rFonts w:ascii="Times New Roman" w:hAnsi="Times New Roman"/>
          <w:sz w:val="22"/>
        </w:rPr>
        <w:t>2.</w:t>
      </w:r>
      <w:r w:rsidRPr="00D00961">
        <w:rPr>
          <w:rFonts w:ascii="Times New Roman" w:hAnsi="Times New Roman"/>
          <w:sz w:val="22"/>
        </w:rPr>
        <w:tab/>
        <w:t>T or F</w:t>
      </w:r>
      <w:r w:rsidRPr="00D00961">
        <w:rPr>
          <w:rFonts w:ascii="Times New Roman" w:hAnsi="Times New Roman"/>
          <w:sz w:val="22"/>
        </w:rPr>
        <w:tab/>
        <w:t>There are actually two laws: the moral (Ten Commandments) and ceremonial/civil.</w:t>
      </w:r>
      <w:bookmarkEnd w:id="1971"/>
    </w:p>
    <w:p w14:paraId="22D6A954" w14:textId="77777777" w:rsidR="00BD1388" w:rsidRPr="00D00961" w:rsidRDefault="00BD1388">
      <w:pPr>
        <w:tabs>
          <w:tab w:val="left" w:pos="900"/>
          <w:tab w:val="left" w:pos="1640"/>
          <w:tab w:val="left" w:pos="6480"/>
          <w:tab w:val="left" w:pos="9000"/>
        </w:tabs>
        <w:ind w:left="1640" w:right="-385" w:hanging="1080"/>
        <w:rPr>
          <w:rFonts w:ascii="Times New Roman" w:hAnsi="Times New Roman"/>
          <w:sz w:val="22"/>
        </w:rPr>
      </w:pPr>
      <w:bookmarkStart w:id="1972" w:name="_Toc393736819"/>
      <w:r w:rsidRPr="00D00961">
        <w:rPr>
          <w:rFonts w:ascii="Times New Roman" w:hAnsi="Times New Roman"/>
          <w:sz w:val="22"/>
        </w:rPr>
        <w:t>3.</w:t>
      </w:r>
      <w:r w:rsidRPr="00D00961">
        <w:rPr>
          <w:rFonts w:ascii="Times New Roman" w:hAnsi="Times New Roman"/>
          <w:sz w:val="22"/>
        </w:rPr>
        <w:tab/>
        <w:t>T or F</w:t>
      </w:r>
      <w:r w:rsidRPr="00D00961">
        <w:rPr>
          <w:rFonts w:ascii="Times New Roman" w:hAnsi="Times New Roman"/>
          <w:sz w:val="22"/>
        </w:rPr>
        <w:tab/>
        <w:t>The Sabbath should still be obeyed by Christians.</w:t>
      </w:r>
      <w:bookmarkEnd w:id="1972"/>
    </w:p>
    <w:p w14:paraId="202AAEC5" w14:textId="77777777" w:rsidR="00BD1388" w:rsidRPr="00D00961" w:rsidRDefault="00BD1388">
      <w:pPr>
        <w:tabs>
          <w:tab w:val="left" w:pos="900"/>
          <w:tab w:val="left" w:pos="1640"/>
          <w:tab w:val="left" w:pos="6480"/>
          <w:tab w:val="left" w:pos="9000"/>
        </w:tabs>
        <w:ind w:left="1640" w:right="-385" w:hanging="1080"/>
        <w:rPr>
          <w:rFonts w:ascii="Times New Roman" w:hAnsi="Times New Roman"/>
          <w:sz w:val="22"/>
        </w:rPr>
      </w:pPr>
      <w:bookmarkStart w:id="1973" w:name="_Toc393736820"/>
      <w:r w:rsidRPr="00D00961">
        <w:rPr>
          <w:rFonts w:ascii="Times New Roman" w:hAnsi="Times New Roman"/>
          <w:sz w:val="22"/>
        </w:rPr>
        <w:t>4.</w:t>
      </w:r>
      <w:r w:rsidRPr="00D00961">
        <w:rPr>
          <w:rFonts w:ascii="Times New Roman" w:hAnsi="Times New Roman"/>
          <w:sz w:val="22"/>
        </w:rPr>
        <w:tab/>
        <w:t>T or F</w:t>
      </w:r>
      <w:r w:rsidRPr="00D00961">
        <w:rPr>
          <w:rFonts w:ascii="Times New Roman" w:hAnsi="Times New Roman"/>
          <w:sz w:val="22"/>
        </w:rPr>
        <w:tab/>
        <w:t>Believers today are obligated to keep all of the Ten Commandments.</w:t>
      </w:r>
      <w:bookmarkEnd w:id="1973"/>
    </w:p>
    <w:p w14:paraId="207F7856" w14:textId="77777777" w:rsidR="00BD1388" w:rsidRPr="00D00961" w:rsidRDefault="00BD1388">
      <w:pPr>
        <w:tabs>
          <w:tab w:val="left" w:pos="900"/>
          <w:tab w:val="left" w:pos="1640"/>
          <w:tab w:val="left" w:pos="6480"/>
          <w:tab w:val="left" w:pos="9000"/>
        </w:tabs>
        <w:ind w:left="1640" w:right="-385" w:hanging="1080"/>
        <w:rPr>
          <w:rFonts w:ascii="Times New Roman" w:hAnsi="Times New Roman"/>
          <w:sz w:val="22"/>
        </w:rPr>
      </w:pPr>
      <w:bookmarkStart w:id="1974" w:name="_Toc393736821"/>
      <w:r w:rsidRPr="00D00961">
        <w:rPr>
          <w:rFonts w:ascii="Times New Roman" w:hAnsi="Times New Roman"/>
          <w:sz w:val="22"/>
        </w:rPr>
        <w:t>5.</w:t>
      </w:r>
      <w:r w:rsidRPr="00D00961">
        <w:rPr>
          <w:rFonts w:ascii="Times New Roman" w:hAnsi="Times New Roman"/>
          <w:sz w:val="22"/>
        </w:rPr>
        <w:tab/>
        <w:t>T or F</w:t>
      </w:r>
      <w:r w:rsidRPr="00D00961">
        <w:rPr>
          <w:rFonts w:ascii="Times New Roman" w:hAnsi="Times New Roman"/>
          <w:sz w:val="22"/>
        </w:rPr>
        <w:tab/>
        <w:t>Tithing should be practiced by all followers of Christ.</w:t>
      </w:r>
      <w:bookmarkEnd w:id="1974"/>
    </w:p>
    <w:p w14:paraId="55383AA1" w14:textId="77777777" w:rsidR="00BD1388" w:rsidRPr="00D00961" w:rsidRDefault="00BD1388">
      <w:pPr>
        <w:tabs>
          <w:tab w:val="left" w:pos="900"/>
          <w:tab w:val="left" w:pos="1640"/>
          <w:tab w:val="left" w:pos="6480"/>
          <w:tab w:val="left" w:pos="9000"/>
        </w:tabs>
        <w:ind w:left="1640" w:right="-385" w:hanging="1080"/>
        <w:rPr>
          <w:rFonts w:ascii="Times New Roman" w:hAnsi="Times New Roman"/>
          <w:sz w:val="22"/>
        </w:rPr>
      </w:pPr>
      <w:bookmarkStart w:id="1975" w:name="_Toc393736822"/>
      <w:r w:rsidRPr="00D00961">
        <w:rPr>
          <w:rFonts w:ascii="Times New Roman" w:hAnsi="Times New Roman"/>
          <w:sz w:val="22"/>
        </w:rPr>
        <w:t>6.</w:t>
      </w:r>
      <w:r w:rsidRPr="00D00961">
        <w:rPr>
          <w:rFonts w:ascii="Times New Roman" w:hAnsi="Times New Roman"/>
          <w:sz w:val="22"/>
        </w:rPr>
        <w:tab/>
        <w:t>T or F</w:t>
      </w:r>
      <w:r w:rsidRPr="00D00961">
        <w:rPr>
          <w:rFonts w:ascii="Times New Roman" w:hAnsi="Times New Roman"/>
          <w:sz w:val="22"/>
        </w:rPr>
        <w:tab/>
        <w:t>Christians today are prohibited from eating blood (e.g., yong tau foo, blood pudding, pig or duck blood at Chinese New Year).</w:t>
      </w:r>
      <w:bookmarkEnd w:id="1975"/>
    </w:p>
    <w:p w14:paraId="692E25F3" w14:textId="77777777" w:rsidR="00BD1388" w:rsidRPr="00D00961" w:rsidRDefault="00BD1388">
      <w:pPr>
        <w:tabs>
          <w:tab w:val="left" w:pos="900"/>
          <w:tab w:val="left" w:pos="1640"/>
          <w:tab w:val="left" w:pos="6480"/>
          <w:tab w:val="left" w:pos="9000"/>
        </w:tabs>
        <w:ind w:left="1640" w:right="-385" w:hanging="1080"/>
        <w:rPr>
          <w:rFonts w:ascii="Times New Roman" w:hAnsi="Times New Roman"/>
          <w:sz w:val="22"/>
        </w:rPr>
      </w:pPr>
      <w:bookmarkStart w:id="1976" w:name="_Toc393736823"/>
      <w:r w:rsidRPr="00D00961">
        <w:rPr>
          <w:rFonts w:ascii="Times New Roman" w:hAnsi="Times New Roman"/>
          <w:sz w:val="22"/>
        </w:rPr>
        <w:t>7.</w:t>
      </w:r>
      <w:r w:rsidRPr="00D00961">
        <w:rPr>
          <w:rFonts w:ascii="Times New Roman" w:hAnsi="Times New Roman"/>
          <w:sz w:val="22"/>
        </w:rPr>
        <w:tab/>
        <w:t>T or F</w:t>
      </w:r>
      <w:r w:rsidRPr="00D00961">
        <w:rPr>
          <w:rFonts w:ascii="Times New Roman" w:hAnsi="Times New Roman"/>
          <w:sz w:val="22"/>
        </w:rPr>
        <w:tab/>
        <w:t>Believers must not charge other Christians interest based upon the Law (Deut. 23:19; Exod. 22:25; Lev. 25:36-37; Ezek. 18:8, 13, 17; 22:12; Prov. 15:5; 28:8).</w:t>
      </w:r>
      <w:bookmarkEnd w:id="1976"/>
    </w:p>
    <w:p w14:paraId="2A72D7F6" w14:textId="77777777" w:rsidR="00BD1388" w:rsidRPr="00D00961" w:rsidRDefault="00BD1388">
      <w:pPr>
        <w:tabs>
          <w:tab w:val="left" w:pos="6480"/>
          <w:tab w:val="left" w:pos="9000"/>
        </w:tabs>
        <w:ind w:left="620" w:right="-385" w:hanging="300"/>
        <w:rPr>
          <w:rFonts w:ascii="Times New Roman" w:hAnsi="Times New Roman"/>
          <w:sz w:val="22"/>
        </w:rPr>
      </w:pPr>
    </w:p>
    <w:p w14:paraId="12D3B570" w14:textId="77777777" w:rsidR="00BD1388" w:rsidRPr="00D00961" w:rsidRDefault="00BD1388">
      <w:pPr>
        <w:tabs>
          <w:tab w:val="left" w:pos="6480"/>
          <w:tab w:val="left" w:pos="9000"/>
        </w:tabs>
        <w:ind w:left="620" w:right="-385" w:hanging="300"/>
        <w:rPr>
          <w:rFonts w:ascii="Times New Roman" w:hAnsi="Times New Roman"/>
          <w:sz w:val="22"/>
        </w:rPr>
      </w:pPr>
      <w:bookmarkStart w:id="1977" w:name="_Toc393736824"/>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Defining the Meaning of Law</w:t>
      </w:r>
      <w:r w:rsidRPr="00D00961">
        <w:rPr>
          <w:rFonts w:ascii="Times New Roman" w:hAnsi="Times New Roman"/>
          <w:sz w:val="22"/>
        </w:rPr>
        <w:t xml:space="preserve"> (adapted from Fee/Stuart, 135-36)</w:t>
      </w:r>
      <w:bookmarkEnd w:id="1977"/>
    </w:p>
    <w:p w14:paraId="5EE43E96" w14:textId="77777777" w:rsidR="00BD1388" w:rsidRPr="00D00961" w:rsidRDefault="00BD1388">
      <w:pPr>
        <w:tabs>
          <w:tab w:val="left" w:pos="6480"/>
          <w:tab w:val="left" w:pos="9000"/>
        </w:tabs>
        <w:ind w:left="900" w:right="-385" w:hanging="300"/>
        <w:rPr>
          <w:rFonts w:ascii="Times New Roman" w:hAnsi="Times New Roman"/>
          <w:sz w:val="22"/>
        </w:rPr>
      </w:pPr>
    </w:p>
    <w:p w14:paraId="7541E378" w14:textId="77777777" w:rsidR="00BD1388" w:rsidRPr="00D00961" w:rsidRDefault="00BD1388">
      <w:pPr>
        <w:tabs>
          <w:tab w:val="left" w:pos="6480"/>
          <w:tab w:val="left" w:pos="9000"/>
        </w:tabs>
        <w:ind w:left="900" w:right="-385" w:hanging="300"/>
        <w:rPr>
          <w:rFonts w:ascii="Times New Roman" w:hAnsi="Times New Roman"/>
          <w:sz w:val="22"/>
        </w:rPr>
      </w:pPr>
      <w:bookmarkStart w:id="1978" w:name="_Toc393736825"/>
      <w:r w:rsidRPr="00D00961">
        <w:rPr>
          <w:rFonts w:ascii="Times New Roman" w:hAnsi="Times New Roman"/>
          <w:sz w:val="22"/>
        </w:rPr>
        <w:t>1.</w:t>
      </w:r>
      <w:r w:rsidRPr="00D00961">
        <w:rPr>
          <w:rFonts w:ascii="Times New Roman" w:hAnsi="Times New Roman"/>
          <w:sz w:val="22"/>
        </w:rPr>
        <w:tab/>
        <w:t xml:space="preserve">Sometimes “Law” refers to the Pentateuch as a </w:t>
      </w:r>
      <w:r w:rsidRPr="00D00961">
        <w:rPr>
          <w:rFonts w:ascii="Times New Roman" w:hAnsi="Times New Roman"/>
          <w:i/>
          <w:sz w:val="22"/>
        </w:rPr>
        <w:t>single</w:t>
      </w:r>
      <w:r w:rsidRPr="00D00961">
        <w:rPr>
          <w:rFonts w:ascii="Times New Roman" w:hAnsi="Times New Roman"/>
          <w:sz w:val="22"/>
        </w:rPr>
        <w:t xml:space="preserve"> book (e.g., Josh. 1:8).</w:t>
      </w:r>
      <w:bookmarkEnd w:id="1978"/>
    </w:p>
    <w:p w14:paraId="7BC070C5" w14:textId="77777777" w:rsidR="00BD1388" w:rsidRPr="00D00961" w:rsidRDefault="00BD1388">
      <w:pPr>
        <w:tabs>
          <w:tab w:val="left" w:pos="6480"/>
          <w:tab w:val="left" w:pos="9000"/>
        </w:tabs>
        <w:ind w:left="900" w:right="-385" w:hanging="300"/>
        <w:rPr>
          <w:rFonts w:ascii="Times New Roman" w:hAnsi="Times New Roman"/>
          <w:sz w:val="22"/>
        </w:rPr>
      </w:pPr>
    </w:p>
    <w:p w14:paraId="20B33146" w14:textId="77777777" w:rsidR="00BD1388" w:rsidRPr="00D00961" w:rsidRDefault="00BD1388">
      <w:pPr>
        <w:tabs>
          <w:tab w:val="left" w:pos="6480"/>
          <w:tab w:val="left" w:pos="9000"/>
        </w:tabs>
        <w:ind w:left="900" w:right="-385" w:hanging="300"/>
        <w:rPr>
          <w:rFonts w:ascii="Times New Roman" w:hAnsi="Times New Roman"/>
          <w:sz w:val="22"/>
        </w:rPr>
      </w:pPr>
      <w:bookmarkStart w:id="1979" w:name="_Toc393736826"/>
      <w:r w:rsidRPr="00D00961">
        <w:rPr>
          <w:rFonts w:ascii="Times New Roman" w:hAnsi="Times New Roman"/>
          <w:sz w:val="22"/>
        </w:rPr>
        <w:t>2.</w:t>
      </w:r>
      <w:r w:rsidRPr="00D00961">
        <w:rPr>
          <w:rFonts w:ascii="Times New Roman" w:hAnsi="Times New Roman"/>
          <w:sz w:val="22"/>
        </w:rPr>
        <w:tab/>
        <w:t xml:space="preserve">Sometimes Christians refer to the “Law” as the </w:t>
      </w:r>
      <w:r w:rsidRPr="00D00961">
        <w:rPr>
          <w:rFonts w:ascii="Times New Roman" w:hAnsi="Times New Roman"/>
          <w:i/>
          <w:sz w:val="22"/>
        </w:rPr>
        <w:t>five</w:t>
      </w:r>
      <w:r w:rsidRPr="00D00961">
        <w:rPr>
          <w:rFonts w:ascii="Times New Roman" w:hAnsi="Times New Roman"/>
          <w:sz w:val="22"/>
        </w:rPr>
        <w:t xml:space="preserve"> books of the Pentateuch, even though Genesis has no legal codes.</w:t>
      </w:r>
      <w:bookmarkEnd w:id="1979"/>
    </w:p>
    <w:p w14:paraId="15762013" w14:textId="77777777" w:rsidR="00BD1388" w:rsidRPr="00D00961" w:rsidRDefault="00BD1388">
      <w:pPr>
        <w:tabs>
          <w:tab w:val="left" w:pos="6480"/>
          <w:tab w:val="left" w:pos="9000"/>
        </w:tabs>
        <w:ind w:left="900" w:right="-385" w:hanging="300"/>
        <w:rPr>
          <w:rFonts w:ascii="Times New Roman" w:hAnsi="Times New Roman"/>
          <w:sz w:val="22"/>
        </w:rPr>
      </w:pPr>
    </w:p>
    <w:p w14:paraId="6FB943FA" w14:textId="77777777" w:rsidR="00BD1388" w:rsidRPr="00D00961" w:rsidRDefault="00BD1388">
      <w:pPr>
        <w:tabs>
          <w:tab w:val="left" w:pos="6480"/>
          <w:tab w:val="left" w:pos="9000"/>
        </w:tabs>
        <w:ind w:left="900" w:right="-385" w:hanging="300"/>
        <w:rPr>
          <w:rFonts w:ascii="Times New Roman" w:hAnsi="Times New Roman"/>
          <w:sz w:val="22"/>
        </w:rPr>
      </w:pPr>
      <w:bookmarkStart w:id="1980" w:name="_Toc393736827"/>
      <w:r w:rsidRPr="00D00961">
        <w:rPr>
          <w:rFonts w:ascii="Times New Roman" w:hAnsi="Times New Roman"/>
          <w:sz w:val="22"/>
        </w:rPr>
        <w:t>3.</w:t>
      </w:r>
      <w:r w:rsidRPr="00D00961">
        <w:rPr>
          <w:rFonts w:ascii="Times New Roman" w:hAnsi="Times New Roman"/>
          <w:sz w:val="22"/>
        </w:rPr>
        <w:tab/>
        <w:t>NT usage of the term “Law” sometimes refers to the Pentateuch and sometimes the entire OT (e.g., Luke 16:17).</w:t>
      </w:r>
      <w:bookmarkEnd w:id="1980"/>
    </w:p>
    <w:p w14:paraId="3171CE2C" w14:textId="77777777" w:rsidR="00BD1388" w:rsidRPr="00D00961" w:rsidRDefault="00BD1388">
      <w:pPr>
        <w:tabs>
          <w:tab w:val="left" w:pos="6480"/>
          <w:tab w:val="left" w:pos="9000"/>
        </w:tabs>
        <w:ind w:left="900" w:right="-385" w:hanging="300"/>
        <w:rPr>
          <w:rFonts w:ascii="Times New Roman" w:hAnsi="Times New Roman"/>
          <w:sz w:val="22"/>
        </w:rPr>
      </w:pPr>
    </w:p>
    <w:p w14:paraId="75FF4DAA" w14:textId="77777777" w:rsidR="00BD1388" w:rsidRPr="00D00961" w:rsidRDefault="00BD1388">
      <w:pPr>
        <w:tabs>
          <w:tab w:val="left" w:pos="6480"/>
          <w:tab w:val="left" w:pos="9000"/>
        </w:tabs>
        <w:ind w:left="900" w:right="-385" w:hanging="300"/>
        <w:rPr>
          <w:rFonts w:ascii="Times New Roman" w:hAnsi="Times New Roman"/>
          <w:sz w:val="22"/>
        </w:rPr>
      </w:pPr>
      <w:bookmarkStart w:id="1981" w:name="_Toc393736828"/>
      <w:r w:rsidRPr="00D00961">
        <w:rPr>
          <w:rFonts w:ascii="Times New Roman" w:hAnsi="Times New Roman"/>
          <w:sz w:val="22"/>
        </w:rPr>
        <w:t>4.</w:t>
      </w:r>
      <w:r w:rsidRPr="00D00961">
        <w:rPr>
          <w:rFonts w:ascii="Times New Roman" w:hAnsi="Times New Roman"/>
          <w:sz w:val="22"/>
        </w:rPr>
        <w:tab/>
        <w:t xml:space="preserve">Oftentimes “Law” refers to only the legal formation from Exodus 20–Deuteronomy 33.  (It always refers to </w:t>
      </w:r>
      <w:r w:rsidRPr="00D00961">
        <w:rPr>
          <w:rFonts w:ascii="Times New Roman" w:hAnsi="Times New Roman"/>
          <w:i/>
          <w:sz w:val="22"/>
        </w:rPr>
        <w:t>at least</w:t>
      </w:r>
      <w:r w:rsidRPr="00D00961">
        <w:rPr>
          <w:rFonts w:ascii="Times New Roman" w:hAnsi="Times New Roman"/>
          <w:sz w:val="22"/>
        </w:rPr>
        <w:t xml:space="preserve"> this portion of Scripture.)</w:t>
      </w:r>
      <w:bookmarkEnd w:id="1981"/>
    </w:p>
    <w:p w14:paraId="5E53713C" w14:textId="77777777" w:rsidR="00BD1388" w:rsidRPr="00D00961" w:rsidRDefault="00BD1388">
      <w:pPr>
        <w:tabs>
          <w:tab w:val="left" w:pos="6480"/>
          <w:tab w:val="left" w:pos="9000"/>
        </w:tabs>
        <w:ind w:left="620" w:right="-385" w:hanging="300"/>
        <w:rPr>
          <w:rFonts w:ascii="Times New Roman" w:hAnsi="Times New Roman"/>
          <w:sz w:val="22"/>
        </w:rPr>
      </w:pPr>
    </w:p>
    <w:p w14:paraId="422BFC04" w14:textId="77777777" w:rsidR="00BD1388" w:rsidRPr="00D00961" w:rsidRDefault="00BD1388">
      <w:pPr>
        <w:tabs>
          <w:tab w:val="left" w:pos="6480"/>
          <w:tab w:val="left" w:pos="9000"/>
        </w:tabs>
        <w:ind w:left="620" w:right="-385" w:hanging="300"/>
        <w:rPr>
          <w:rFonts w:ascii="Times New Roman" w:hAnsi="Times New Roman"/>
          <w:sz w:val="22"/>
        </w:rPr>
      </w:pPr>
      <w:bookmarkStart w:id="1982" w:name="_Toc393736829"/>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The Christian’s Relationship to the Law</w:t>
      </w:r>
      <w:r w:rsidRPr="00D00961">
        <w:rPr>
          <w:rFonts w:ascii="Times New Roman" w:hAnsi="Times New Roman"/>
          <w:sz w:val="22"/>
        </w:rPr>
        <w:t xml:space="preserve">  (adapted from Fee/Stuart, 136-39; these issues are addressed in detail in my ThD dissertation in the SBC library under Richard James Griffith, “The Eschatological Significance of the Sabbath,” Dallas Seminary, 1990, esp. pp. 144-56).</w:t>
      </w:r>
      <w:bookmarkEnd w:id="1982"/>
    </w:p>
    <w:p w14:paraId="2C6FEA8A" w14:textId="77777777" w:rsidR="00BD1388" w:rsidRPr="00D00961" w:rsidRDefault="00BD1388">
      <w:pPr>
        <w:tabs>
          <w:tab w:val="left" w:pos="6480"/>
          <w:tab w:val="left" w:pos="9000"/>
        </w:tabs>
        <w:ind w:left="900" w:right="-385" w:hanging="300"/>
        <w:rPr>
          <w:rFonts w:ascii="Times New Roman" w:hAnsi="Times New Roman"/>
          <w:sz w:val="22"/>
        </w:rPr>
      </w:pPr>
    </w:p>
    <w:p w14:paraId="5C8575BD" w14:textId="77777777" w:rsidR="00BD1388" w:rsidRPr="00D00961" w:rsidRDefault="00BD1388">
      <w:pPr>
        <w:tabs>
          <w:tab w:val="left" w:pos="6480"/>
          <w:tab w:val="left" w:pos="9000"/>
        </w:tabs>
        <w:ind w:left="900" w:right="-385" w:hanging="300"/>
        <w:rPr>
          <w:rFonts w:ascii="Times New Roman" w:hAnsi="Times New Roman"/>
          <w:sz w:val="22"/>
        </w:rPr>
      </w:pPr>
      <w:bookmarkStart w:id="1983" w:name="_Toc393736830"/>
      <w:r w:rsidRPr="00D00961">
        <w:rPr>
          <w:rFonts w:ascii="Times New Roman" w:hAnsi="Times New Roman"/>
          <w:sz w:val="22"/>
        </w:rPr>
        <w:t>1.</w:t>
      </w:r>
      <w:r w:rsidRPr="00D00961">
        <w:rPr>
          <w:rFonts w:ascii="Times New Roman" w:hAnsi="Times New Roman"/>
          <w:sz w:val="22"/>
        </w:rPr>
        <w:tab/>
        <w:t xml:space="preserve">The OT law is a covenant between </w:t>
      </w:r>
      <w:r w:rsidRPr="00D00961">
        <w:rPr>
          <w:rFonts w:ascii="Times New Roman" w:hAnsi="Times New Roman"/>
          <w:i/>
          <w:sz w:val="22"/>
        </w:rPr>
        <w:t>Israel</w:t>
      </w:r>
      <w:r w:rsidRPr="00D00961">
        <w:rPr>
          <w:rFonts w:ascii="Times New Roman" w:hAnsi="Times New Roman"/>
          <w:sz w:val="22"/>
        </w:rPr>
        <w:t xml:space="preserve"> and God–not between the </w:t>
      </w:r>
      <w:r w:rsidRPr="00D00961">
        <w:rPr>
          <w:rFonts w:ascii="Times New Roman" w:hAnsi="Times New Roman"/>
          <w:i/>
          <w:sz w:val="22"/>
        </w:rPr>
        <w:t>church</w:t>
      </w:r>
      <w:r w:rsidRPr="00D00961">
        <w:rPr>
          <w:rFonts w:ascii="Times New Roman" w:hAnsi="Times New Roman"/>
          <w:sz w:val="22"/>
        </w:rPr>
        <w:t xml:space="preserve"> and God.  The church and Israel must be kept distinct.</w:t>
      </w:r>
      <w:bookmarkEnd w:id="1983"/>
    </w:p>
    <w:p w14:paraId="0702CA0D" w14:textId="77777777" w:rsidR="00BD1388" w:rsidRPr="00D00961" w:rsidRDefault="00BD1388">
      <w:pPr>
        <w:tabs>
          <w:tab w:val="left" w:pos="6480"/>
          <w:tab w:val="left" w:pos="9000"/>
        </w:tabs>
        <w:ind w:left="900" w:right="-385" w:hanging="300"/>
        <w:rPr>
          <w:rFonts w:ascii="Times New Roman" w:hAnsi="Times New Roman"/>
          <w:sz w:val="22"/>
        </w:rPr>
      </w:pPr>
    </w:p>
    <w:p w14:paraId="110E07E7" w14:textId="77777777" w:rsidR="00BD1388" w:rsidRPr="00D00961" w:rsidRDefault="00BD1388">
      <w:pPr>
        <w:tabs>
          <w:tab w:val="left" w:pos="6480"/>
          <w:tab w:val="left" w:pos="9000"/>
        </w:tabs>
        <w:ind w:left="900" w:right="-385" w:hanging="300"/>
        <w:rPr>
          <w:rFonts w:ascii="Times New Roman" w:hAnsi="Times New Roman"/>
          <w:sz w:val="22"/>
        </w:rPr>
      </w:pPr>
      <w:bookmarkStart w:id="1984" w:name="_Toc393736831"/>
      <w:r w:rsidRPr="00D00961">
        <w:rPr>
          <w:rFonts w:ascii="Times New Roman" w:hAnsi="Times New Roman"/>
          <w:sz w:val="22"/>
        </w:rPr>
        <w:t>2.</w:t>
      </w:r>
      <w:r w:rsidRPr="00D00961">
        <w:rPr>
          <w:rFonts w:ascii="Times New Roman" w:hAnsi="Times New Roman"/>
          <w:sz w:val="22"/>
        </w:rPr>
        <w:tab/>
        <w:t xml:space="preserve">Our loyalty to God is shown in different ways than was Israel’s.  In other words, God expected Israel to be loyal and </w:t>
      </w:r>
      <w:r w:rsidR="008E0C09" w:rsidRPr="00D00961">
        <w:rPr>
          <w:rFonts w:ascii="Times New Roman" w:hAnsi="Times New Roman"/>
          <w:sz w:val="22"/>
        </w:rPr>
        <w:t xml:space="preserve">he </w:t>
      </w:r>
      <w:r w:rsidRPr="00D00961">
        <w:rPr>
          <w:rFonts w:ascii="Times New Roman" w:hAnsi="Times New Roman"/>
          <w:sz w:val="22"/>
        </w:rPr>
        <w:t xml:space="preserve">expects the same of us, but Israel’s loyalty was shown through observing the sacrificial system whereas our loyalty is shown by our obeying NT commands.  (However, </w:t>
      </w:r>
      <w:r w:rsidRPr="00D00961">
        <w:rPr>
          <w:rFonts w:ascii="Times New Roman" w:hAnsi="Times New Roman"/>
          <w:i/>
          <w:sz w:val="22"/>
        </w:rPr>
        <w:t>faith</w:t>
      </w:r>
      <w:r w:rsidRPr="00D00961">
        <w:rPr>
          <w:rFonts w:ascii="Times New Roman" w:hAnsi="Times New Roman"/>
          <w:sz w:val="22"/>
        </w:rPr>
        <w:t xml:space="preserve"> is what pleased God then and now–Heb. 11:6.)</w:t>
      </w:r>
      <w:bookmarkEnd w:id="1984"/>
    </w:p>
    <w:p w14:paraId="6251DEB7" w14:textId="77777777" w:rsidR="00BD1388" w:rsidRPr="00D00961" w:rsidRDefault="00BD1388">
      <w:pPr>
        <w:tabs>
          <w:tab w:val="left" w:pos="6480"/>
          <w:tab w:val="left" w:pos="9000"/>
        </w:tabs>
        <w:ind w:left="900" w:right="-385" w:hanging="300"/>
        <w:rPr>
          <w:rFonts w:ascii="Times New Roman" w:hAnsi="Times New Roman"/>
          <w:sz w:val="22"/>
        </w:rPr>
      </w:pPr>
    </w:p>
    <w:p w14:paraId="79D9FC5A" w14:textId="77777777" w:rsidR="00BD1388" w:rsidRPr="00D00961" w:rsidRDefault="00BD1388">
      <w:pPr>
        <w:tabs>
          <w:tab w:val="left" w:pos="6480"/>
          <w:tab w:val="left" w:pos="9000"/>
        </w:tabs>
        <w:ind w:left="900" w:right="-385" w:hanging="300"/>
        <w:rPr>
          <w:rFonts w:ascii="Times New Roman" w:hAnsi="Times New Roman"/>
          <w:sz w:val="22"/>
        </w:rPr>
      </w:pPr>
      <w:bookmarkStart w:id="1985" w:name="_Toc393736832"/>
      <w:r w:rsidRPr="00D00961">
        <w:rPr>
          <w:rFonts w:ascii="Times New Roman" w:hAnsi="Times New Roman"/>
          <w:sz w:val="22"/>
        </w:rPr>
        <w:t>3.</w:t>
      </w:r>
      <w:r w:rsidRPr="00D00961">
        <w:rPr>
          <w:rFonts w:ascii="Times New Roman" w:hAnsi="Times New Roman"/>
          <w:sz w:val="22"/>
        </w:rPr>
        <w:tab/>
        <w:t xml:space="preserve">Most OT stipulations are </w:t>
      </w:r>
      <w:r w:rsidRPr="00D00961">
        <w:rPr>
          <w:rFonts w:ascii="Times New Roman" w:hAnsi="Times New Roman"/>
          <w:i/>
          <w:sz w:val="22"/>
        </w:rPr>
        <w:t>not</w:t>
      </w:r>
      <w:r w:rsidRPr="00D00961">
        <w:rPr>
          <w:rFonts w:ascii="Times New Roman" w:hAnsi="Times New Roman"/>
          <w:sz w:val="22"/>
        </w:rPr>
        <w:t xml:space="preserve"> repeated in the NT–especially the civil (penalties for crimes) and ritual (worship, especially sacrificial regulations) laws.  Therefore, most of the OT does not directly apply to believers.</w:t>
      </w:r>
      <w:bookmarkEnd w:id="1985"/>
    </w:p>
    <w:p w14:paraId="3AB2FBC9" w14:textId="77777777" w:rsidR="00BD1388" w:rsidRPr="00D00961" w:rsidRDefault="00BD1388">
      <w:pPr>
        <w:tabs>
          <w:tab w:val="left" w:pos="6480"/>
          <w:tab w:val="left" w:pos="9000"/>
        </w:tabs>
        <w:ind w:left="900" w:right="-385" w:hanging="300"/>
        <w:rPr>
          <w:rFonts w:ascii="Times New Roman" w:hAnsi="Times New Roman"/>
          <w:sz w:val="22"/>
        </w:rPr>
      </w:pPr>
    </w:p>
    <w:p w14:paraId="7F7227DB" w14:textId="77777777" w:rsidR="00BD1388" w:rsidRPr="00D00961" w:rsidRDefault="00BD1388">
      <w:pPr>
        <w:tabs>
          <w:tab w:val="left" w:pos="6480"/>
          <w:tab w:val="left" w:pos="9000"/>
        </w:tabs>
        <w:ind w:left="900" w:right="-385" w:hanging="300"/>
        <w:rPr>
          <w:rFonts w:ascii="Times New Roman" w:hAnsi="Times New Roman"/>
          <w:sz w:val="22"/>
        </w:rPr>
      </w:pPr>
      <w:bookmarkStart w:id="1986" w:name="_Toc393736833"/>
      <w:r w:rsidRPr="00D00961">
        <w:rPr>
          <w:rFonts w:ascii="Times New Roman" w:hAnsi="Times New Roman"/>
          <w:sz w:val="22"/>
        </w:rPr>
        <w:t>4.</w:t>
      </w:r>
      <w:r w:rsidRPr="00D00961">
        <w:rPr>
          <w:rFonts w:ascii="Times New Roman" w:hAnsi="Times New Roman"/>
          <w:sz w:val="22"/>
        </w:rPr>
        <w:tab/>
        <w:t xml:space="preserve">Some OT stipulations </w:t>
      </w:r>
      <w:r w:rsidRPr="00D00961">
        <w:rPr>
          <w:rFonts w:ascii="Times New Roman" w:hAnsi="Times New Roman"/>
          <w:i/>
          <w:sz w:val="22"/>
        </w:rPr>
        <w:t>are</w:t>
      </w:r>
      <w:r w:rsidRPr="00D00961">
        <w:rPr>
          <w:rFonts w:ascii="Times New Roman" w:hAnsi="Times New Roman"/>
          <w:sz w:val="22"/>
        </w:rPr>
        <w:t xml:space="preserve"> repeated in the NT–including nine of the Ten Commandments, the exception being the Sabbath.</w:t>
      </w:r>
      <w:bookmarkEnd w:id="1986"/>
    </w:p>
    <w:p w14:paraId="596FF498" w14:textId="77777777" w:rsidR="00BD1388" w:rsidRPr="00D00961" w:rsidRDefault="00BD1388">
      <w:pPr>
        <w:tabs>
          <w:tab w:val="left" w:pos="6480"/>
          <w:tab w:val="left" w:pos="9000"/>
        </w:tabs>
        <w:ind w:left="900" w:right="-385" w:hanging="300"/>
        <w:rPr>
          <w:rFonts w:ascii="Times New Roman" w:hAnsi="Times New Roman"/>
          <w:sz w:val="22"/>
        </w:rPr>
      </w:pPr>
    </w:p>
    <w:p w14:paraId="370744C2" w14:textId="77777777" w:rsidR="00BD1388" w:rsidRPr="00D00961" w:rsidRDefault="00BD1388">
      <w:pPr>
        <w:tabs>
          <w:tab w:val="left" w:pos="6480"/>
          <w:tab w:val="left" w:pos="9000"/>
        </w:tabs>
        <w:ind w:left="900" w:right="-385" w:hanging="300"/>
        <w:rPr>
          <w:rFonts w:ascii="Times New Roman" w:hAnsi="Times New Roman"/>
          <w:sz w:val="22"/>
        </w:rPr>
      </w:pPr>
      <w:bookmarkStart w:id="1987" w:name="_Toc393736834"/>
      <w:r w:rsidRPr="00D00961">
        <w:rPr>
          <w:rFonts w:ascii="Times New Roman" w:hAnsi="Times New Roman"/>
          <w:sz w:val="22"/>
        </w:rPr>
        <w:t>5.</w:t>
      </w:r>
      <w:r w:rsidRPr="00D00961">
        <w:rPr>
          <w:rFonts w:ascii="Times New Roman" w:hAnsi="Times New Roman"/>
          <w:sz w:val="22"/>
        </w:rPr>
        <w:tab/>
        <w:t xml:space="preserve">All of the OT law is still the </w:t>
      </w:r>
      <w:r w:rsidRPr="00D00961">
        <w:rPr>
          <w:rFonts w:ascii="Times New Roman" w:hAnsi="Times New Roman"/>
          <w:i/>
          <w:sz w:val="22"/>
        </w:rPr>
        <w:t>Word</w:t>
      </w:r>
      <w:r w:rsidRPr="00D00961">
        <w:rPr>
          <w:rFonts w:ascii="Times New Roman" w:hAnsi="Times New Roman"/>
          <w:sz w:val="22"/>
        </w:rPr>
        <w:t xml:space="preserve"> of God for us even though it is not still the </w:t>
      </w:r>
      <w:r w:rsidRPr="00D00961">
        <w:rPr>
          <w:rFonts w:ascii="Times New Roman" w:hAnsi="Times New Roman"/>
          <w:i/>
          <w:sz w:val="22"/>
        </w:rPr>
        <w:t>command</w:t>
      </w:r>
      <w:r w:rsidRPr="00D00961">
        <w:rPr>
          <w:rFonts w:ascii="Times New Roman" w:hAnsi="Times New Roman"/>
          <w:sz w:val="22"/>
        </w:rPr>
        <w:t xml:space="preserve"> of God for us.  As such it is still useful for teaching and preaching, though applications must be made based upon the principles under girding the laws.</w:t>
      </w:r>
      <w:bookmarkEnd w:id="1987"/>
    </w:p>
    <w:p w14:paraId="2CE5A2A4" w14:textId="77777777" w:rsidR="00BD1388" w:rsidRPr="00D00961" w:rsidRDefault="00BD1388">
      <w:pPr>
        <w:tabs>
          <w:tab w:val="left" w:pos="6480"/>
          <w:tab w:val="left" w:pos="9000"/>
        </w:tabs>
        <w:ind w:left="900" w:right="-385" w:hanging="300"/>
        <w:rPr>
          <w:rFonts w:ascii="Times New Roman" w:hAnsi="Times New Roman"/>
          <w:sz w:val="22"/>
        </w:rPr>
      </w:pPr>
    </w:p>
    <w:p w14:paraId="009D3118" w14:textId="77777777" w:rsidR="00BD1388" w:rsidRPr="00D00961" w:rsidRDefault="00BD1388">
      <w:pPr>
        <w:tabs>
          <w:tab w:val="left" w:pos="6480"/>
          <w:tab w:val="left" w:pos="9000"/>
        </w:tabs>
        <w:ind w:left="900" w:right="-385" w:hanging="300"/>
        <w:rPr>
          <w:rFonts w:ascii="Times New Roman" w:hAnsi="Times New Roman"/>
          <w:sz w:val="22"/>
        </w:rPr>
      </w:pPr>
      <w:bookmarkStart w:id="1988" w:name="_Toc393736835"/>
      <w:r w:rsidRPr="00D00961">
        <w:rPr>
          <w:rFonts w:ascii="Times New Roman" w:hAnsi="Times New Roman"/>
          <w:sz w:val="22"/>
        </w:rPr>
        <w:t>6.</w:t>
      </w:r>
      <w:r w:rsidRPr="00D00961">
        <w:rPr>
          <w:rFonts w:ascii="Times New Roman" w:hAnsi="Times New Roman"/>
          <w:sz w:val="22"/>
        </w:rPr>
        <w:tab/>
        <w:t xml:space="preserve">Only that which the NT explicitly </w:t>
      </w:r>
      <w:r w:rsidRPr="00D00961">
        <w:rPr>
          <w:rFonts w:ascii="Times New Roman" w:hAnsi="Times New Roman"/>
          <w:i/>
          <w:sz w:val="22"/>
        </w:rPr>
        <w:t>renews</w:t>
      </w:r>
      <w:r w:rsidRPr="00D00961">
        <w:rPr>
          <w:rFonts w:ascii="Times New Roman" w:hAnsi="Times New Roman"/>
          <w:sz w:val="22"/>
        </w:rPr>
        <w:t xml:space="preserve"> from the OT law can be considered part of the NT “law of Christ” (Gal. 6:2).  [Note: Fee/Stuart put </w:t>
      </w:r>
      <w:r w:rsidRPr="00D00961">
        <w:rPr>
          <w:rFonts w:ascii="Times New Roman" w:hAnsi="Times New Roman"/>
          <w:i/>
          <w:sz w:val="22"/>
        </w:rPr>
        <w:t>all</w:t>
      </w:r>
      <w:r w:rsidRPr="00D00961">
        <w:rPr>
          <w:rFonts w:ascii="Times New Roman" w:hAnsi="Times New Roman"/>
          <w:sz w:val="22"/>
        </w:rPr>
        <w:t xml:space="preserve"> of the Ten Commandments in this category, which makes modern believers guilty of Sabbath breaking.  I disagree that the Sabbath is binding in the present age.  I worship corporately on Sunday, not Saturday!]</w:t>
      </w:r>
      <w:bookmarkEnd w:id="1988"/>
    </w:p>
    <w:p w14:paraId="29710C15" w14:textId="77777777" w:rsidR="00BD1388" w:rsidRPr="00D00961" w:rsidRDefault="00BD1388">
      <w:pPr>
        <w:tabs>
          <w:tab w:val="left" w:pos="6480"/>
          <w:tab w:val="left" w:pos="9000"/>
        </w:tabs>
        <w:ind w:left="620" w:right="-385" w:hanging="300"/>
        <w:rPr>
          <w:rFonts w:ascii="Times New Roman" w:hAnsi="Times New Roman"/>
          <w:sz w:val="22"/>
        </w:rPr>
      </w:pPr>
      <w:r w:rsidRPr="00D00961">
        <w:rPr>
          <w:rFonts w:ascii="Times New Roman" w:hAnsi="Times New Roman"/>
          <w:sz w:val="22"/>
        </w:rPr>
        <w:br w:type="page"/>
      </w:r>
      <w:r w:rsidRPr="00D00961">
        <w:rPr>
          <w:rFonts w:ascii="Times New Roman" w:hAnsi="Times New Roman"/>
          <w:sz w:val="22"/>
        </w:rPr>
        <w:lastRenderedPageBreak/>
        <w:t>D.</w:t>
      </w:r>
      <w:r w:rsidRPr="00D00961">
        <w:rPr>
          <w:rFonts w:ascii="Times New Roman" w:hAnsi="Times New Roman"/>
          <w:sz w:val="22"/>
        </w:rPr>
        <w:tab/>
      </w:r>
      <w:r w:rsidRPr="00D00961">
        <w:rPr>
          <w:rFonts w:ascii="Times New Roman" w:hAnsi="Times New Roman"/>
          <w:sz w:val="22"/>
          <w:u w:val="single"/>
        </w:rPr>
        <w:t>The Purposes of the Law</w:t>
      </w:r>
      <w:r w:rsidRPr="00D00961">
        <w:rPr>
          <w:rFonts w:ascii="Times New Roman" w:hAnsi="Times New Roman"/>
          <w:sz w:val="18"/>
        </w:rPr>
        <w:t xml:space="preserve"> (adapted from J. Dwight Pentecost, </w:t>
      </w:r>
      <w:r w:rsidRPr="00D00961">
        <w:rPr>
          <w:rFonts w:ascii="Times New Roman" w:hAnsi="Times New Roman"/>
          <w:i/>
          <w:sz w:val="18"/>
        </w:rPr>
        <w:t>BibSac</w:t>
      </w:r>
      <w:r w:rsidRPr="00D00961">
        <w:rPr>
          <w:rFonts w:ascii="Times New Roman" w:hAnsi="Times New Roman"/>
          <w:sz w:val="18"/>
        </w:rPr>
        <w:t xml:space="preserve"> 128 [July 1971]: 227-33)</w:t>
      </w:r>
    </w:p>
    <w:p w14:paraId="70E95B77" w14:textId="77777777" w:rsidR="00BD1388" w:rsidRPr="00D00961" w:rsidRDefault="00BD1388">
      <w:pPr>
        <w:tabs>
          <w:tab w:val="left" w:pos="6480"/>
          <w:tab w:val="left" w:pos="9000"/>
        </w:tabs>
        <w:ind w:left="900" w:right="-385" w:hanging="300"/>
        <w:rPr>
          <w:rFonts w:ascii="Times New Roman" w:hAnsi="Times New Roman"/>
          <w:sz w:val="22"/>
        </w:rPr>
      </w:pPr>
    </w:p>
    <w:p w14:paraId="4366E7C4" w14:textId="77777777" w:rsidR="00BD1388" w:rsidRPr="00D00961" w:rsidRDefault="00BD1388">
      <w:pPr>
        <w:tabs>
          <w:tab w:val="left" w:pos="6480"/>
          <w:tab w:val="left" w:pos="9000"/>
        </w:tabs>
        <w:ind w:left="630" w:right="-385"/>
        <w:jc w:val="both"/>
        <w:rPr>
          <w:rFonts w:ascii="Times New Roman" w:hAnsi="Times New Roman"/>
          <w:sz w:val="22"/>
        </w:rPr>
      </w:pPr>
      <w:r w:rsidRPr="00D00961">
        <w:rPr>
          <w:rFonts w:ascii="Times New Roman" w:hAnsi="Times New Roman"/>
          <w:sz w:val="22"/>
        </w:rPr>
        <w:t xml:space="preserve">Paul’s letter to the Galatians teaches sanctification not by the Law but by faith in Christ alone.  This finds support in that Abraham was justified by faith centuries before the Law even came (Gal. 3:17).  After that, the Law and the Promise (Gen. 12:1-3) co-existed for years, so there is no basic conflict between the Law and the Promise.  This led Paul to ask, “What, then, was the purpose of the law?” (Gal. 3:19).  Actually, there were at least ten purposes for the Law: </w:t>
      </w:r>
    </w:p>
    <w:p w14:paraId="5DD63247" w14:textId="77777777" w:rsidR="00BD1388" w:rsidRPr="00D00961" w:rsidRDefault="00BD1388">
      <w:pPr>
        <w:tabs>
          <w:tab w:val="left" w:pos="6480"/>
          <w:tab w:val="left" w:pos="9000"/>
        </w:tabs>
        <w:ind w:right="-385"/>
        <w:rPr>
          <w:rFonts w:ascii="Times New Roman" w:hAnsi="Times New Roman"/>
          <w:sz w:val="22"/>
        </w:rPr>
      </w:pPr>
    </w:p>
    <w:p w14:paraId="7D53B318" w14:textId="77777777" w:rsidR="00BD1388" w:rsidRPr="00D00961" w:rsidRDefault="00BD1388">
      <w:pPr>
        <w:tabs>
          <w:tab w:val="left" w:pos="6480"/>
          <w:tab w:val="left" w:pos="9000"/>
        </w:tabs>
        <w:ind w:left="1080" w:right="-385" w:hanging="45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It revealed or exposed the </w:t>
      </w:r>
      <w:r w:rsidRPr="00D00961">
        <w:rPr>
          <w:rFonts w:ascii="Times New Roman" w:hAnsi="Times New Roman"/>
          <w:i/>
          <w:sz w:val="22"/>
        </w:rPr>
        <w:t>sinfulness of man</w:t>
      </w:r>
      <w:r w:rsidRPr="00D00961">
        <w:rPr>
          <w:rFonts w:ascii="Times New Roman" w:hAnsi="Times New Roman"/>
          <w:sz w:val="22"/>
        </w:rPr>
        <w:t xml:space="preserve"> (Gal. 3:19).</w:t>
      </w:r>
    </w:p>
    <w:p w14:paraId="0F0A8FBD" w14:textId="77777777" w:rsidR="00BD1388" w:rsidRPr="00D00961" w:rsidRDefault="00BD1388">
      <w:pPr>
        <w:tabs>
          <w:tab w:val="left" w:pos="6480"/>
          <w:tab w:val="left" w:pos="9000"/>
        </w:tabs>
        <w:ind w:left="1080" w:right="-385" w:hanging="450"/>
        <w:rPr>
          <w:rFonts w:ascii="Times New Roman" w:hAnsi="Times New Roman"/>
          <w:sz w:val="22"/>
        </w:rPr>
      </w:pPr>
    </w:p>
    <w:p w14:paraId="23390E6B" w14:textId="77777777" w:rsidR="00BD1388" w:rsidRPr="00D00961" w:rsidRDefault="00BD1388">
      <w:pPr>
        <w:tabs>
          <w:tab w:val="left" w:pos="6480"/>
          <w:tab w:val="left" w:pos="9000"/>
        </w:tabs>
        <w:ind w:left="1080" w:right="-385" w:hanging="45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It revealed the </w:t>
      </w:r>
      <w:r w:rsidRPr="00D00961">
        <w:rPr>
          <w:rFonts w:ascii="Times New Roman" w:hAnsi="Times New Roman"/>
          <w:i/>
          <w:sz w:val="22"/>
        </w:rPr>
        <w:t>holiness of God</w:t>
      </w:r>
      <w:r w:rsidRPr="00D00961">
        <w:rPr>
          <w:rFonts w:ascii="Times New Roman" w:hAnsi="Times New Roman"/>
          <w:sz w:val="22"/>
        </w:rPr>
        <w:t xml:space="preserve"> (1 Pet. 1:15).</w:t>
      </w:r>
    </w:p>
    <w:p w14:paraId="5EEAE0A8" w14:textId="77777777" w:rsidR="00BD1388" w:rsidRPr="00D00961" w:rsidRDefault="00BD1388">
      <w:pPr>
        <w:tabs>
          <w:tab w:val="left" w:pos="6480"/>
          <w:tab w:val="left" w:pos="9000"/>
        </w:tabs>
        <w:ind w:left="1080" w:right="-385" w:hanging="450"/>
        <w:rPr>
          <w:rFonts w:ascii="Times New Roman" w:hAnsi="Times New Roman"/>
          <w:sz w:val="22"/>
        </w:rPr>
      </w:pPr>
    </w:p>
    <w:p w14:paraId="73B9794D" w14:textId="77777777" w:rsidR="00BD1388" w:rsidRPr="00D00961" w:rsidRDefault="00BD1388">
      <w:pPr>
        <w:tabs>
          <w:tab w:val="left" w:pos="6480"/>
          <w:tab w:val="left" w:pos="9000"/>
        </w:tabs>
        <w:ind w:left="1080" w:right="-385" w:hanging="45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It revealed the standard of </w:t>
      </w:r>
      <w:r w:rsidRPr="00D00961">
        <w:rPr>
          <w:rFonts w:ascii="Times New Roman" w:hAnsi="Times New Roman"/>
          <w:i/>
          <w:sz w:val="22"/>
        </w:rPr>
        <w:t>holiness for people</w:t>
      </w:r>
      <w:r w:rsidRPr="00D00961">
        <w:rPr>
          <w:rFonts w:ascii="Times New Roman" w:hAnsi="Times New Roman"/>
          <w:sz w:val="22"/>
        </w:rPr>
        <w:t xml:space="preserve"> in fellowship with God (Ps. 24:3-5).</w:t>
      </w:r>
    </w:p>
    <w:p w14:paraId="2D6F6ADF" w14:textId="77777777" w:rsidR="00BD1388" w:rsidRPr="00D00961" w:rsidRDefault="00BD1388">
      <w:pPr>
        <w:tabs>
          <w:tab w:val="left" w:pos="6480"/>
          <w:tab w:val="left" w:pos="9000"/>
        </w:tabs>
        <w:ind w:left="1080" w:right="-385" w:hanging="450"/>
        <w:rPr>
          <w:rFonts w:ascii="Times New Roman" w:hAnsi="Times New Roman"/>
          <w:sz w:val="22"/>
        </w:rPr>
      </w:pPr>
    </w:p>
    <w:p w14:paraId="2663B612" w14:textId="77777777" w:rsidR="00BD1388" w:rsidRPr="00D00961" w:rsidRDefault="00BD1388">
      <w:pPr>
        <w:tabs>
          <w:tab w:val="left" w:pos="6480"/>
          <w:tab w:val="left" w:pos="9000"/>
        </w:tabs>
        <w:ind w:left="1080" w:right="-385" w:hanging="45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 xml:space="preserve">It </w:t>
      </w:r>
      <w:r w:rsidRPr="00D00961">
        <w:rPr>
          <w:rFonts w:ascii="Times New Roman" w:hAnsi="Times New Roman"/>
          <w:i/>
          <w:sz w:val="22"/>
        </w:rPr>
        <w:t>supervised</w:t>
      </w:r>
      <w:r w:rsidRPr="00D00961">
        <w:rPr>
          <w:rFonts w:ascii="Times New Roman" w:hAnsi="Times New Roman"/>
          <w:sz w:val="22"/>
        </w:rPr>
        <w:t xml:space="preserve"> the physical, mental, and spiritual development of the redeemed Israelite until he could come to maturity in Christ (Gal. 3:24).</w:t>
      </w:r>
    </w:p>
    <w:p w14:paraId="5A4C87D6" w14:textId="77777777" w:rsidR="00BD1388" w:rsidRPr="00D00961" w:rsidRDefault="00BD1388">
      <w:pPr>
        <w:tabs>
          <w:tab w:val="left" w:pos="6480"/>
          <w:tab w:val="left" w:pos="9000"/>
        </w:tabs>
        <w:ind w:left="1080" w:right="-385" w:hanging="450"/>
        <w:rPr>
          <w:rFonts w:ascii="Times New Roman" w:hAnsi="Times New Roman"/>
          <w:sz w:val="22"/>
        </w:rPr>
      </w:pPr>
    </w:p>
    <w:p w14:paraId="4503F888" w14:textId="77777777" w:rsidR="00BD1388" w:rsidRPr="00D00961" w:rsidRDefault="00BD1388">
      <w:pPr>
        <w:tabs>
          <w:tab w:val="left" w:pos="6480"/>
          <w:tab w:val="left" w:pos="9000"/>
        </w:tabs>
        <w:ind w:left="1080" w:right="-385" w:hanging="45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 xml:space="preserve">It </w:t>
      </w:r>
      <w:r w:rsidRPr="00D00961">
        <w:rPr>
          <w:rFonts w:ascii="Times New Roman" w:hAnsi="Times New Roman"/>
          <w:i/>
          <w:sz w:val="22"/>
        </w:rPr>
        <w:t>unified</w:t>
      </w:r>
      <w:r w:rsidRPr="00D00961">
        <w:rPr>
          <w:rFonts w:ascii="Times New Roman" w:hAnsi="Times New Roman"/>
          <w:sz w:val="22"/>
        </w:rPr>
        <w:t xml:space="preserve"> the people to establish the nation in voluntary submission to God’s decrees (Exod. 19:5-8; Deut. 5:27-28).</w:t>
      </w:r>
    </w:p>
    <w:p w14:paraId="44624070" w14:textId="77777777" w:rsidR="00BD1388" w:rsidRPr="00D00961" w:rsidRDefault="00BD1388">
      <w:pPr>
        <w:tabs>
          <w:tab w:val="left" w:pos="6480"/>
          <w:tab w:val="left" w:pos="9000"/>
        </w:tabs>
        <w:ind w:left="1080" w:right="-385" w:hanging="450"/>
        <w:rPr>
          <w:rFonts w:ascii="Times New Roman" w:hAnsi="Times New Roman"/>
          <w:sz w:val="22"/>
        </w:rPr>
      </w:pPr>
    </w:p>
    <w:p w14:paraId="084EEA06" w14:textId="77777777" w:rsidR="00BD1388" w:rsidRPr="00D00961" w:rsidRDefault="00BD1388">
      <w:pPr>
        <w:tabs>
          <w:tab w:val="left" w:pos="6480"/>
          <w:tab w:val="left" w:pos="9000"/>
        </w:tabs>
        <w:ind w:left="1080" w:right="-385" w:hanging="450"/>
        <w:rPr>
          <w:rFonts w:ascii="Times New Roman" w:hAnsi="Times New Roman"/>
          <w:sz w:val="22"/>
        </w:rPr>
      </w:pPr>
      <w:r w:rsidRPr="00D00961">
        <w:rPr>
          <w:rFonts w:ascii="Times New Roman" w:hAnsi="Times New Roman"/>
          <w:sz w:val="22"/>
        </w:rPr>
        <w:t>6.</w:t>
      </w:r>
      <w:r w:rsidRPr="00D00961">
        <w:rPr>
          <w:rFonts w:ascii="Times New Roman" w:hAnsi="Times New Roman"/>
          <w:sz w:val="22"/>
        </w:rPr>
        <w:tab/>
        <w:t xml:space="preserve">It </w:t>
      </w:r>
      <w:r w:rsidRPr="00D00961">
        <w:rPr>
          <w:rFonts w:ascii="Times New Roman" w:hAnsi="Times New Roman"/>
          <w:i/>
          <w:sz w:val="22"/>
        </w:rPr>
        <w:t>separated</w:t>
      </w:r>
      <w:r w:rsidRPr="00D00961">
        <w:rPr>
          <w:rFonts w:ascii="Times New Roman" w:hAnsi="Times New Roman"/>
          <w:sz w:val="22"/>
        </w:rPr>
        <w:t xml:space="preserve"> Israel among the nations as a kingdom of priests to mediate God’s truth to these nations (Exod. 31:13).</w:t>
      </w:r>
    </w:p>
    <w:p w14:paraId="567499C8" w14:textId="77777777" w:rsidR="00BD1388" w:rsidRPr="00D00961" w:rsidRDefault="00BD1388">
      <w:pPr>
        <w:tabs>
          <w:tab w:val="left" w:pos="6480"/>
          <w:tab w:val="left" w:pos="9000"/>
        </w:tabs>
        <w:ind w:left="1080" w:right="-385" w:hanging="450"/>
        <w:rPr>
          <w:rFonts w:ascii="Times New Roman" w:hAnsi="Times New Roman"/>
          <w:sz w:val="22"/>
        </w:rPr>
      </w:pPr>
    </w:p>
    <w:p w14:paraId="523C70EF" w14:textId="77777777" w:rsidR="00BD1388" w:rsidRPr="00D00961" w:rsidRDefault="00BD1388">
      <w:pPr>
        <w:tabs>
          <w:tab w:val="left" w:pos="6480"/>
          <w:tab w:val="left" w:pos="9000"/>
        </w:tabs>
        <w:ind w:left="1080" w:right="-385" w:hanging="450"/>
        <w:rPr>
          <w:rFonts w:ascii="Times New Roman" w:hAnsi="Times New Roman"/>
          <w:sz w:val="22"/>
        </w:rPr>
      </w:pPr>
      <w:r w:rsidRPr="00D00961">
        <w:rPr>
          <w:rFonts w:ascii="Times New Roman" w:hAnsi="Times New Roman"/>
          <w:sz w:val="22"/>
        </w:rPr>
        <w:t>7.</w:t>
      </w:r>
      <w:r w:rsidRPr="00D00961">
        <w:rPr>
          <w:rFonts w:ascii="Times New Roman" w:hAnsi="Times New Roman"/>
          <w:sz w:val="22"/>
        </w:rPr>
        <w:tab/>
        <w:t>It provided</w:t>
      </w:r>
      <w:r w:rsidRPr="00D00961">
        <w:rPr>
          <w:rFonts w:ascii="Times New Roman" w:hAnsi="Times New Roman"/>
          <w:i/>
          <w:sz w:val="22"/>
        </w:rPr>
        <w:t xml:space="preserve"> forgiveness </w:t>
      </w:r>
      <w:r w:rsidRPr="00D00961">
        <w:rPr>
          <w:rFonts w:ascii="Times New Roman" w:hAnsi="Times New Roman"/>
          <w:sz w:val="22"/>
        </w:rPr>
        <w:t>of sins for individual Israelites to restore their fellowship with God, even though they already functioned as a redeemed people (Lev. 1–7).</w:t>
      </w:r>
    </w:p>
    <w:p w14:paraId="73C57483" w14:textId="77777777" w:rsidR="00BD1388" w:rsidRPr="00D00961" w:rsidRDefault="00BD1388">
      <w:pPr>
        <w:tabs>
          <w:tab w:val="left" w:pos="6480"/>
          <w:tab w:val="left" w:pos="9000"/>
        </w:tabs>
        <w:ind w:left="1080" w:right="-385" w:hanging="450"/>
        <w:rPr>
          <w:rFonts w:ascii="Times New Roman" w:hAnsi="Times New Roman"/>
          <w:sz w:val="22"/>
        </w:rPr>
      </w:pPr>
    </w:p>
    <w:p w14:paraId="7913B0CF" w14:textId="77777777" w:rsidR="00BD1388" w:rsidRPr="00D00961" w:rsidRDefault="00BD1388">
      <w:pPr>
        <w:tabs>
          <w:tab w:val="left" w:pos="6480"/>
          <w:tab w:val="left" w:pos="9000"/>
        </w:tabs>
        <w:ind w:left="1080" w:right="-385" w:hanging="450"/>
        <w:rPr>
          <w:rFonts w:ascii="Times New Roman" w:hAnsi="Times New Roman"/>
          <w:sz w:val="22"/>
        </w:rPr>
      </w:pPr>
      <w:r w:rsidRPr="00D00961">
        <w:rPr>
          <w:rFonts w:ascii="Times New Roman" w:hAnsi="Times New Roman"/>
          <w:sz w:val="22"/>
        </w:rPr>
        <w:t>8.</w:t>
      </w:r>
      <w:r w:rsidRPr="00D00961">
        <w:rPr>
          <w:rFonts w:ascii="Times New Roman" w:hAnsi="Times New Roman"/>
          <w:sz w:val="22"/>
        </w:rPr>
        <w:tab/>
        <w:t xml:space="preserve">It made provision for Israel to </w:t>
      </w:r>
      <w:r w:rsidRPr="00D00961">
        <w:rPr>
          <w:rFonts w:ascii="Times New Roman" w:hAnsi="Times New Roman"/>
          <w:i/>
          <w:sz w:val="22"/>
        </w:rPr>
        <w:t xml:space="preserve">worship </w:t>
      </w:r>
      <w:r w:rsidRPr="00D00961">
        <w:rPr>
          <w:rFonts w:ascii="Times New Roman" w:hAnsi="Times New Roman"/>
          <w:sz w:val="22"/>
        </w:rPr>
        <w:t>God as a redeemed people (Lev. 23).</w:t>
      </w:r>
    </w:p>
    <w:p w14:paraId="0372F2B5" w14:textId="77777777" w:rsidR="00BD1388" w:rsidRPr="00D00961" w:rsidRDefault="00BD1388">
      <w:pPr>
        <w:tabs>
          <w:tab w:val="left" w:pos="6480"/>
          <w:tab w:val="left" w:pos="9000"/>
        </w:tabs>
        <w:ind w:left="1080" w:right="-385" w:hanging="450"/>
        <w:rPr>
          <w:rFonts w:ascii="Times New Roman" w:hAnsi="Times New Roman"/>
          <w:sz w:val="22"/>
        </w:rPr>
      </w:pPr>
    </w:p>
    <w:p w14:paraId="6BD5C6D1" w14:textId="77777777" w:rsidR="00BD1388" w:rsidRPr="00D00961" w:rsidRDefault="00BD1388">
      <w:pPr>
        <w:tabs>
          <w:tab w:val="left" w:pos="6480"/>
          <w:tab w:val="left" w:pos="9000"/>
        </w:tabs>
        <w:ind w:left="1080" w:right="-385" w:hanging="450"/>
        <w:rPr>
          <w:rFonts w:ascii="Times New Roman" w:hAnsi="Times New Roman"/>
          <w:sz w:val="22"/>
        </w:rPr>
      </w:pPr>
      <w:r w:rsidRPr="00D00961">
        <w:rPr>
          <w:rFonts w:ascii="Times New Roman" w:hAnsi="Times New Roman"/>
          <w:sz w:val="22"/>
        </w:rPr>
        <w:t>9.</w:t>
      </w:r>
      <w:r w:rsidRPr="00D00961">
        <w:rPr>
          <w:rFonts w:ascii="Times New Roman" w:hAnsi="Times New Roman"/>
          <w:sz w:val="22"/>
        </w:rPr>
        <w:tab/>
        <w:t xml:space="preserve">It </w:t>
      </w:r>
      <w:r w:rsidRPr="00D00961">
        <w:rPr>
          <w:rFonts w:ascii="Times New Roman" w:hAnsi="Times New Roman"/>
          <w:i/>
          <w:sz w:val="22"/>
        </w:rPr>
        <w:t>tested</w:t>
      </w:r>
      <w:r w:rsidRPr="00D00961">
        <w:rPr>
          <w:rFonts w:ascii="Times New Roman" w:hAnsi="Times New Roman"/>
          <w:sz w:val="22"/>
        </w:rPr>
        <w:t xml:space="preserve"> if one was in the kingdom or the theocracy over which God ruled (Deut. 28).  Faith led to obedience and blessing; lack of faith lead to disobedience and judgment.</w:t>
      </w:r>
    </w:p>
    <w:p w14:paraId="0339418E" w14:textId="77777777" w:rsidR="00BD1388" w:rsidRPr="00D00961" w:rsidRDefault="00BD1388">
      <w:pPr>
        <w:tabs>
          <w:tab w:val="left" w:pos="6480"/>
          <w:tab w:val="left" w:pos="9000"/>
        </w:tabs>
        <w:ind w:left="1080" w:right="-385" w:hanging="450"/>
        <w:rPr>
          <w:rFonts w:ascii="Times New Roman" w:hAnsi="Times New Roman"/>
          <w:sz w:val="22"/>
        </w:rPr>
      </w:pPr>
    </w:p>
    <w:p w14:paraId="4694A15A" w14:textId="77777777" w:rsidR="00BD1388" w:rsidRPr="00D00961" w:rsidRDefault="00BD1388">
      <w:pPr>
        <w:tabs>
          <w:tab w:val="left" w:pos="6480"/>
          <w:tab w:val="left" w:pos="9000"/>
        </w:tabs>
        <w:ind w:left="1080" w:right="-385" w:hanging="450"/>
        <w:rPr>
          <w:rFonts w:ascii="Times New Roman" w:hAnsi="Times New Roman"/>
          <w:sz w:val="22"/>
        </w:rPr>
      </w:pPr>
      <w:r w:rsidRPr="00D00961">
        <w:rPr>
          <w:rFonts w:ascii="Times New Roman" w:hAnsi="Times New Roman"/>
          <w:sz w:val="22"/>
        </w:rPr>
        <w:t>10.</w:t>
      </w:r>
      <w:r w:rsidRPr="00D00961">
        <w:rPr>
          <w:rFonts w:ascii="Times New Roman" w:hAnsi="Times New Roman"/>
          <w:sz w:val="22"/>
        </w:rPr>
        <w:tab/>
        <w:t xml:space="preserve">It </w:t>
      </w:r>
      <w:r w:rsidRPr="00D00961">
        <w:rPr>
          <w:rFonts w:ascii="Times New Roman" w:hAnsi="Times New Roman"/>
          <w:i/>
          <w:sz w:val="22"/>
        </w:rPr>
        <w:t>revealed Jesus Christ</w:t>
      </w:r>
      <w:r w:rsidRPr="00D00961">
        <w:rPr>
          <w:rFonts w:ascii="Times New Roman" w:hAnsi="Times New Roman"/>
          <w:sz w:val="22"/>
        </w:rPr>
        <w:t xml:space="preserve"> (typology in the sacrificial system; Luke 24:27).</w:t>
      </w:r>
    </w:p>
    <w:p w14:paraId="4EFEDF73" w14:textId="77777777" w:rsidR="00BD1388" w:rsidRPr="00D00961" w:rsidRDefault="00BD1388">
      <w:pPr>
        <w:tabs>
          <w:tab w:val="left" w:pos="6480"/>
          <w:tab w:val="left" w:pos="9000"/>
        </w:tabs>
        <w:ind w:left="630" w:right="-385"/>
        <w:jc w:val="both"/>
        <w:rPr>
          <w:rFonts w:ascii="Times New Roman" w:hAnsi="Times New Roman"/>
          <w:sz w:val="22"/>
        </w:rPr>
      </w:pPr>
    </w:p>
    <w:p w14:paraId="22CF22E2" w14:textId="77777777" w:rsidR="00BD1388" w:rsidRPr="00D00961" w:rsidRDefault="00BD1388">
      <w:pPr>
        <w:tabs>
          <w:tab w:val="left" w:pos="6480"/>
          <w:tab w:val="left" w:pos="9000"/>
        </w:tabs>
        <w:ind w:left="630" w:right="-385"/>
        <w:jc w:val="both"/>
        <w:rPr>
          <w:rFonts w:ascii="Times New Roman" w:hAnsi="Times New Roman"/>
          <w:sz w:val="22"/>
        </w:rPr>
      </w:pPr>
      <w:r w:rsidRPr="00D00961">
        <w:rPr>
          <w:rFonts w:ascii="Times New Roman" w:hAnsi="Times New Roman"/>
          <w:sz w:val="22"/>
        </w:rPr>
        <w:t xml:space="preserve">Pentecost suggests that the </w:t>
      </w:r>
      <w:r w:rsidRPr="00D00961">
        <w:rPr>
          <w:rFonts w:ascii="Times New Roman" w:hAnsi="Times New Roman"/>
          <w:i/>
          <w:sz w:val="22"/>
        </w:rPr>
        <w:t>revelatory</w:t>
      </w:r>
      <w:r w:rsidRPr="00D00961">
        <w:rPr>
          <w:rFonts w:ascii="Times New Roman" w:hAnsi="Times New Roman"/>
          <w:sz w:val="22"/>
        </w:rPr>
        <w:t xml:space="preserve"> aspect of the Law is </w:t>
      </w:r>
      <w:r w:rsidRPr="00D00961">
        <w:rPr>
          <w:rFonts w:ascii="Times New Roman" w:hAnsi="Times New Roman"/>
          <w:sz w:val="22"/>
          <w:u w:val="single"/>
        </w:rPr>
        <w:t>permanent</w:t>
      </w:r>
      <w:r w:rsidRPr="00D00961">
        <w:rPr>
          <w:rFonts w:ascii="Times New Roman" w:hAnsi="Times New Roman"/>
          <w:sz w:val="22"/>
        </w:rPr>
        <w:t xml:space="preserve"> as it still reveals the holiness of God today (1 Tim. 1:8), but the </w:t>
      </w:r>
      <w:r w:rsidRPr="00D00961">
        <w:rPr>
          <w:rFonts w:ascii="Times New Roman" w:hAnsi="Times New Roman"/>
          <w:i/>
          <w:sz w:val="22"/>
        </w:rPr>
        <w:t>regulatory</w:t>
      </w:r>
      <w:r w:rsidRPr="00D00961">
        <w:rPr>
          <w:rFonts w:ascii="Times New Roman" w:hAnsi="Times New Roman"/>
          <w:sz w:val="22"/>
        </w:rPr>
        <w:t xml:space="preserve"> aspect is </w:t>
      </w:r>
      <w:r w:rsidRPr="00D00961">
        <w:rPr>
          <w:rFonts w:ascii="Times New Roman" w:hAnsi="Times New Roman"/>
          <w:sz w:val="22"/>
          <w:u w:val="single"/>
        </w:rPr>
        <w:t>temporary</w:t>
      </w:r>
      <w:r w:rsidRPr="00D00961">
        <w:rPr>
          <w:rFonts w:ascii="Times New Roman" w:hAnsi="Times New Roman"/>
          <w:sz w:val="22"/>
        </w:rPr>
        <w:t xml:space="preserve"> as it regulated the life and worship of the Israelite (Gal. 4:8-10; Col. 2:16-17).  However, this view does not seem correct, as the entire Law has been abolished (see the next two pages, i.e., pp. 114-115).  I feel that a better approach is the one below…</w:t>
      </w:r>
    </w:p>
    <w:p w14:paraId="7F7A0559" w14:textId="77777777" w:rsidR="00BD1388" w:rsidRPr="00D00961" w:rsidRDefault="00BD1388">
      <w:pPr>
        <w:tabs>
          <w:tab w:val="left" w:pos="6480"/>
          <w:tab w:val="left" w:pos="9000"/>
        </w:tabs>
        <w:ind w:left="620" w:right="-385" w:hanging="300"/>
        <w:rPr>
          <w:rFonts w:ascii="Times New Roman" w:hAnsi="Times New Roman"/>
          <w:sz w:val="22"/>
        </w:rPr>
      </w:pPr>
    </w:p>
    <w:p w14:paraId="072C31F4" w14:textId="77777777" w:rsidR="00BD1388" w:rsidRPr="00D00961" w:rsidRDefault="00BD1388">
      <w:pPr>
        <w:tabs>
          <w:tab w:val="left" w:pos="6480"/>
          <w:tab w:val="left" w:pos="9000"/>
        </w:tabs>
        <w:ind w:left="620" w:right="-385" w:hanging="300"/>
        <w:rPr>
          <w:rFonts w:ascii="Times New Roman" w:hAnsi="Times New Roman"/>
          <w:sz w:val="22"/>
        </w:rPr>
      </w:pPr>
      <w:bookmarkStart w:id="1989" w:name="_Toc393736836"/>
      <w:r w:rsidRPr="00D00961">
        <w:rPr>
          <w:rFonts w:ascii="Times New Roman" w:hAnsi="Times New Roman"/>
          <w:sz w:val="22"/>
        </w:rPr>
        <w:t>E.</w:t>
      </w:r>
      <w:r w:rsidRPr="00D00961">
        <w:rPr>
          <w:rFonts w:ascii="Times New Roman" w:hAnsi="Times New Roman"/>
          <w:sz w:val="22"/>
        </w:rPr>
        <w:tab/>
      </w:r>
      <w:r w:rsidRPr="00D00961">
        <w:rPr>
          <w:rFonts w:ascii="Times New Roman" w:hAnsi="Times New Roman"/>
          <w:sz w:val="22"/>
          <w:u w:val="single"/>
        </w:rPr>
        <w:t>A Suggested Strategy for Expounding Old Testament Law</w:t>
      </w:r>
      <w:bookmarkEnd w:id="1989"/>
    </w:p>
    <w:p w14:paraId="4585129D" w14:textId="77777777" w:rsidR="00BD1388" w:rsidRPr="00D00961" w:rsidRDefault="00BD1388">
      <w:pPr>
        <w:tabs>
          <w:tab w:val="left" w:pos="6480"/>
          <w:tab w:val="left" w:pos="9000"/>
        </w:tabs>
        <w:ind w:left="900" w:right="-385" w:hanging="300"/>
        <w:rPr>
          <w:rFonts w:ascii="Times New Roman" w:hAnsi="Times New Roman"/>
          <w:sz w:val="22"/>
        </w:rPr>
      </w:pPr>
    </w:p>
    <w:p w14:paraId="1D27FAFC" w14:textId="77777777" w:rsidR="00BD1388" w:rsidRPr="00D00961" w:rsidRDefault="00BD1388">
      <w:pPr>
        <w:tabs>
          <w:tab w:val="left" w:pos="6480"/>
          <w:tab w:val="left" w:pos="9000"/>
        </w:tabs>
        <w:ind w:left="900" w:right="-385" w:hanging="300"/>
        <w:rPr>
          <w:rFonts w:ascii="Times New Roman" w:hAnsi="Times New Roman"/>
          <w:sz w:val="22"/>
        </w:rPr>
      </w:pPr>
      <w:bookmarkStart w:id="1990" w:name="_Toc393736837"/>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Interpretation</w:t>
      </w:r>
      <w:r w:rsidRPr="00D00961">
        <w:rPr>
          <w:rFonts w:ascii="Times New Roman" w:hAnsi="Times New Roman"/>
          <w:sz w:val="22"/>
        </w:rPr>
        <w:t xml:space="preserve">: Study the </w:t>
      </w:r>
      <w:r w:rsidRPr="00D00961">
        <w:rPr>
          <w:rFonts w:ascii="Times New Roman" w:hAnsi="Times New Roman"/>
          <w:i/>
          <w:sz w:val="22"/>
        </w:rPr>
        <w:t>intent behind</w:t>
      </w:r>
      <w:r w:rsidRPr="00D00961">
        <w:rPr>
          <w:rFonts w:ascii="Times New Roman" w:hAnsi="Times New Roman"/>
          <w:sz w:val="22"/>
        </w:rPr>
        <w:t xml:space="preserve"> the legal command, asking the question, “Why was this command given in Israel?”  It is especially helpful to answer this question by showing how the law reveals the character of God.  For example:</w:t>
      </w:r>
      <w:bookmarkEnd w:id="1990"/>
    </w:p>
    <w:p w14:paraId="21D4693E" w14:textId="77777777" w:rsidR="00BD1388" w:rsidRPr="00D00961" w:rsidRDefault="00BD1388">
      <w:pPr>
        <w:tabs>
          <w:tab w:val="left" w:pos="6480"/>
          <w:tab w:val="left" w:pos="9000"/>
        </w:tabs>
        <w:ind w:left="900" w:right="-385" w:hanging="300"/>
        <w:rPr>
          <w:rFonts w:ascii="Times New Roman" w:hAnsi="Times New Roman"/>
          <w:i/>
          <w:sz w:val="12"/>
        </w:rPr>
      </w:pPr>
    </w:p>
    <w:p w14:paraId="6CD6453D" w14:textId="77777777" w:rsidR="00BD1388" w:rsidRPr="00D00961" w:rsidRDefault="00BD1388">
      <w:pPr>
        <w:tabs>
          <w:tab w:val="left" w:pos="6480"/>
          <w:tab w:val="left" w:pos="9000"/>
        </w:tabs>
        <w:ind w:left="900" w:right="-385" w:hanging="300"/>
        <w:rPr>
          <w:rFonts w:ascii="Times New Roman" w:hAnsi="Times New Roman"/>
          <w:i/>
          <w:sz w:val="22"/>
        </w:rPr>
      </w:pPr>
      <w:r w:rsidRPr="00D00961">
        <w:rPr>
          <w:rFonts w:ascii="Times New Roman" w:hAnsi="Times New Roman"/>
          <w:i/>
          <w:sz w:val="22"/>
        </w:rPr>
        <w:tab/>
      </w:r>
      <w:bookmarkStart w:id="1991" w:name="_Toc393736838"/>
      <w:r w:rsidRPr="00D00961">
        <w:rPr>
          <w:rFonts w:ascii="Times New Roman" w:hAnsi="Times New Roman"/>
          <w:i/>
          <w:sz w:val="22"/>
        </w:rPr>
        <w:t xml:space="preserve">“God told Israel in Leviticus 19:9-10 not to harvest the corners of the fields because </w:t>
      </w:r>
      <w:r w:rsidR="008E0C09" w:rsidRPr="00D00961">
        <w:rPr>
          <w:rFonts w:ascii="Times New Roman" w:hAnsi="Times New Roman"/>
          <w:i/>
          <w:sz w:val="22"/>
        </w:rPr>
        <w:t xml:space="preserve">he </w:t>
      </w:r>
      <w:r w:rsidRPr="00D00961">
        <w:rPr>
          <w:rFonts w:ascii="Times New Roman" w:hAnsi="Times New Roman"/>
          <w:i/>
          <w:sz w:val="22"/>
        </w:rPr>
        <w:t>had compassion on the poor who could glean there for their food.”</w:t>
      </w:r>
      <w:bookmarkEnd w:id="1991"/>
    </w:p>
    <w:p w14:paraId="732B2D91" w14:textId="77777777" w:rsidR="00BD1388" w:rsidRPr="00D00961" w:rsidRDefault="00BD1388">
      <w:pPr>
        <w:tabs>
          <w:tab w:val="left" w:pos="6480"/>
          <w:tab w:val="left" w:pos="9000"/>
        </w:tabs>
        <w:ind w:left="900" w:right="-385" w:hanging="300"/>
        <w:rPr>
          <w:rFonts w:ascii="Times New Roman" w:hAnsi="Times New Roman"/>
          <w:sz w:val="22"/>
        </w:rPr>
      </w:pPr>
    </w:p>
    <w:p w14:paraId="5A800FFB" w14:textId="77777777" w:rsidR="00BD1388" w:rsidRPr="00D00961" w:rsidRDefault="00BD1388">
      <w:pPr>
        <w:tabs>
          <w:tab w:val="left" w:pos="6480"/>
          <w:tab w:val="left" w:pos="9000"/>
        </w:tabs>
        <w:ind w:left="900" w:right="-385" w:hanging="300"/>
        <w:rPr>
          <w:rFonts w:ascii="Times New Roman" w:hAnsi="Times New Roman"/>
          <w:i/>
          <w:sz w:val="22"/>
        </w:rPr>
      </w:pPr>
      <w:bookmarkStart w:id="1992" w:name="_Toc393736839"/>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Principlizing</w:t>
      </w:r>
      <w:r w:rsidRPr="00D00961">
        <w:rPr>
          <w:rFonts w:ascii="Times New Roman" w:hAnsi="Times New Roman"/>
          <w:sz w:val="22"/>
        </w:rPr>
        <w:t xml:space="preserve">: State the intent of the law in the form of a </w:t>
      </w:r>
      <w:r w:rsidRPr="00D00961">
        <w:rPr>
          <w:rFonts w:ascii="Times New Roman" w:hAnsi="Times New Roman"/>
          <w:i/>
          <w:sz w:val="22"/>
        </w:rPr>
        <w:t>general principle.</w:t>
      </w:r>
      <w:bookmarkEnd w:id="1992"/>
    </w:p>
    <w:p w14:paraId="7DF1F735" w14:textId="77777777" w:rsidR="00BD1388" w:rsidRPr="00D00961" w:rsidRDefault="00BD1388">
      <w:pPr>
        <w:tabs>
          <w:tab w:val="left" w:pos="6480"/>
          <w:tab w:val="left" w:pos="9000"/>
        </w:tabs>
        <w:ind w:left="900" w:right="-385" w:hanging="300"/>
        <w:rPr>
          <w:rFonts w:ascii="Times New Roman" w:hAnsi="Times New Roman"/>
          <w:i/>
          <w:sz w:val="12"/>
        </w:rPr>
      </w:pPr>
    </w:p>
    <w:p w14:paraId="46A5A317" w14:textId="77777777" w:rsidR="00BD1388" w:rsidRPr="00D00961" w:rsidRDefault="00BD1388" w:rsidP="007B5590">
      <w:pPr>
        <w:tabs>
          <w:tab w:val="left" w:pos="6480"/>
          <w:tab w:val="left" w:pos="9000"/>
        </w:tabs>
        <w:ind w:left="900" w:right="-385" w:hanging="300"/>
        <w:outlineLvl w:val="0"/>
        <w:rPr>
          <w:rFonts w:ascii="Times New Roman" w:hAnsi="Times New Roman"/>
          <w:sz w:val="22"/>
        </w:rPr>
      </w:pPr>
      <w:r w:rsidRPr="00D00961">
        <w:rPr>
          <w:rFonts w:ascii="Times New Roman" w:hAnsi="Times New Roman"/>
          <w:i/>
          <w:sz w:val="22"/>
        </w:rPr>
        <w:tab/>
      </w:r>
      <w:bookmarkStart w:id="1993" w:name="_Toc393736840"/>
      <w:r w:rsidRPr="00D00961">
        <w:rPr>
          <w:rFonts w:ascii="Times New Roman" w:hAnsi="Times New Roman"/>
          <w:i/>
          <w:sz w:val="22"/>
        </w:rPr>
        <w:t xml:space="preserve">“God wants </w:t>
      </w:r>
      <w:r w:rsidR="008E0C09" w:rsidRPr="00D00961">
        <w:rPr>
          <w:rFonts w:ascii="Times New Roman" w:hAnsi="Times New Roman"/>
          <w:i/>
          <w:sz w:val="22"/>
        </w:rPr>
        <w:t xml:space="preserve">his </w:t>
      </w:r>
      <w:r w:rsidRPr="00D00961">
        <w:rPr>
          <w:rFonts w:ascii="Times New Roman" w:hAnsi="Times New Roman"/>
          <w:i/>
          <w:sz w:val="22"/>
        </w:rPr>
        <w:t>people to give the underprivileged the chance to earn a living.”</w:t>
      </w:r>
      <w:bookmarkEnd w:id="1993"/>
    </w:p>
    <w:p w14:paraId="5B6E867D" w14:textId="77777777" w:rsidR="00BD1388" w:rsidRPr="00D00961" w:rsidRDefault="00BD1388">
      <w:pPr>
        <w:tabs>
          <w:tab w:val="left" w:pos="6480"/>
        </w:tabs>
        <w:ind w:left="900" w:right="3485" w:hanging="300"/>
        <w:rPr>
          <w:rFonts w:ascii="Times New Roman" w:hAnsi="Times New Roman"/>
          <w:sz w:val="22"/>
        </w:rPr>
      </w:pPr>
    </w:p>
    <w:p w14:paraId="3A2A6125" w14:textId="77777777" w:rsidR="00BD1388" w:rsidRPr="00D00961" w:rsidRDefault="00BD1388">
      <w:pPr>
        <w:tabs>
          <w:tab w:val="left" w:pos="6480"/>
        </w:tabs>
        <w:ind w:left="900" w:right="3485" w:hanging="300"/>
        <w:rPr>
          <w:rFonts w:ascii="Times New Roman" w:hAnsi="Times New Roman"/>
          <w:sz w:val="22"/>
        </w:rPr>
      </w:pPr>
      <w:bookmarkStart w:id="1994" w:name="_Toc393736841"/>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Application</w:t>
      </w:r>
      <w:r w:rsidRPr="00D00961">
        <w:rPr>
          <w:rFonts w:ascii="Times New Roman" w:hAnsi="Times New Roman"/>
          <w:sz w:val="22"/>
        </w:rPr>
        <w:t>: Show how this principle relates to a contemporary parallel situation.</w:t>
      </w:r>
      <w:bookmarkEnd w:id="1994"/>
    </w:p>
    <w:p w14:paraId="06DDAC53" w14:textId="77777777" w:rsidR="00BD1388" w:rsidRPr="00D00961" w:rsidRDefault="00BD1388">
      <w:pPr>
        <w:tabs>
          <w:tab w:val="left" w:pos="6480"/>
        </w:tabs>
        <w:ind w:left="900" w:right="3485" w:hanging="300"/>
        <w:rPr>
          <w:rFonts w:ascii="Times New Roman" w:hAnsi="Times New Roman"/>
          <w:i/>
          <w:sz w:val="12"/>
        </w:rPr>
      </w:pPr>
    </w:p>
    <w:p w14:paraId="0128A481" w14:textId="77777777" w:rsidR="00BD1388" w:rsidRPr="00D00961" w:rsidRDefault="00BD1388" w:rsidP="007B5590">
      <w:pPr>
        <w:tabs>
          <w:tab w:val="left" w:pos="6480"/>
        </w:tabs>
        <w:ind w:left="900" w:right="-10" w:hanging="300"/>
        <w:outlineLvl w:val="0"/>
        <w:rPr>
          <w:rFonts w:ascii="Times New Roman" w:hAnsi="Times New Roman"/>
          <w:sz w:val="22"/>
        </w:rPr>
      </w:pPr>
      <w:r w:rsidRPr="00D00961">
        <w:rPr>
          <w:rFonts w:ascii="Times New Roman" w:hAnsi="Times New Roman"/>
          <w:i/>
          <w:sz w:val="22"/>
        </w:rPr>
        <w:tab/>
      </w:r>
      <w:bookmarkStart w:id="1995" w:name="_Toc393736842"/>
      <w:r w:rsidRPr="00D00961">
        <w:rPr>
          <w:rFonts w:ascii="Times New Roman" w:hAnsi="Times New Roman"/>
          <w:i/>
          <w:sz w:val="22"/>
        </w:rPr>
        <w:t>“As an employer you should provide opportunities for the poor to support themselves.”</w:t>
      </w:r>
      <w:bookmarkEnd w:id="1995"/>
    </w:p>
    <w:p w14:paraId="0F3B8CC2" w14:textId="77777777" w:rsidR="00BD1388" w:rsidRPr="00D00961" w:rsidRDefault="00BD1388" w:rsidP="00BD1388">
      <w:pPr>
        <w:tabs>
          <w:tab w:val="left" w:pos="6480"/>
          <w:tab w:val="left" w:pos="9000"/>
        </w:tabs>
        <w:ind w:right="-10"/>
        <w:rPr>
          <w:rFonts w:ascii="Times New Roman" w:hAnsi="Times New Roman"/>
        </w:rPr>
      </w:pPr>
    </w:p>
    <w:p w14:paraId="7A93A22D" w14:textId="77777777" w:rsidR="00BD1388" w:rsidRPr="00D00961" w:rsidRDefault="00BD1388" w:rsidP="00BD1388">
      <w:pPr>
        <w:tabs>
          <w:tab w:val="left" w:pos="6480"/>
          <w:tab w:val="left" w:pos="9000"/>
        </w:tabs>
        <w:ind w:right="-10"/>
        <w:rPr>
          <w:rFonts w:ascii="Times New Roman" w:hAnsi="Times New Roman"/>
          <w:sz w:val="20"/>
        </w:rPr>
      </w:pPr>
      <w:r w:rsidRPr="00D00961">
        <w:rPr>
          <w:rFonts w:ascii="Times New Roman" w:hAnsi="Times New Roman"/>
          <w:sz w:val="22"/>
        </w:rPr>
        <w:t>You probably can tell by now that I think the answer to each question on the previous page’s quiz is false.</w:t>
      </w:r>
    </w:p>
    <w:p w14:paraId="0CC18A6E" w14:textId="77777777" w:rsidR="00BD1388" w:rsidRPr="00D00961" w:rsidRDefault="00BD1388">
      <w:pPr>
        <w:ind w:right="-385"/>
        <w:jc w:val="center"/>
        <w:rPr>
          <w:rFonts w:ascii="Times New Roman" w:hAnsi="Times New Roman"/>
          <w:b/>
          <w:sz w:val="28"/>
        </w:rPr>
        <w:sectPr w:rsidR="00BD1388" w:rsidRPr="00D00961" w:rsidSect="00B36574">
          <w:headerReference w:type="default" r:id="rId92"/>
          <w:pgSz w:w="11894" w:h="16834" w:code="9"/>
          <w:pgMar w:top="245" w:right="1152" w:bottom="576" w:left="1152" w:header="720" w:footer="720" w:gutter="0"/>
          <w:pgNumType w:start="112"/>
          <w:cols w:space="720"/>
        </w:sectPr>
      </w:pPr>
    </w:p>
    <w:p w14:paraId="77E85362" w14:textId="77777777" w:rsidR="00BD1388" w:rsidRPr="00D00961" w:rsidRDefault="00BD1388" w:rsidP="007B5590">
      <w:pPr>
        <w:ind w:right="-385"/>
        <w:jc w:val="center"/>
        <w:outlineLvl w:val="0"/>
        <w:rPr>
          <w:rFonts w:ascii="Times New Roman" w:hAnsi="Times New Roman"/>
          <w:b/>
          <w:sz w:val="32"/>
        </w:rPr>
      </w:pPr>
      <w:bookmarkStart w:id="1996" w:name="_Toc393736843"/>
      <w:bookmarkStart w:id="1997" w:name="_Toc393736778"/>
      <w:r w:rsidRPr="00D00961">
        <w:rPr>
          <w:rFonts w:ascii="Times New Roman" w:hAnsi="Times New Roman"/>
          <w:b/>
          <w:sz w:val="32"/>
        </w:rPr>
        <w:lastRenderedPageBreak/>
        <w:t>The Ten Commandments</w:t>
      </w:r>
      <w:bookmarkEnd w:id="1997"/>
      <w:r w:rsidRPr="00D00961">
        <w:rPr>
          <w:rFonts w:ascii="Times New Roman" w:hAnsi="Times New Roman"/>
          <w:vanish/>
          <w:sz w:val="18"/>
        </w:rPr>
        <w:fldChar w:fldCharType="begin"/>
      </w:r>
      <w:r w:rsidRPr="00D00961">
        <w:rPr>
          <w:rFonts w:ascii="Times New Roman" w:hAnsi="Times New Roman"/>
          <w:vanish/>
          <w:sz w:val="18"/>
        </w:rPr>
        <w:instrText xml:space="preserve"> TC </w:instrText>
      </w:r>
      <w:r w:rsidRPr="00D00961">
        <w:rPr>
          <w:rFonts w:ascii="Times New Roman" w:hAnsi="Times New Roman"/>
          <w:sz w:val="18"/>
        </w:rPr>
        <w:instrText xml:space="preserve"> "</w:instrText>
      </w:r>
      <w:bookmarkStart w:id="1998" w:name="_Toc391739688"/>
      <w:bookmarkStart w:id="1999" w:name="_Toc391995846"/>
      <w:bookmarkStart w:id="2000" w:name="_Toc392004322"/>
      <w:bookmarkStart w:id="2001" w:name="_Toc393736779"/>
      <w:bookmarkStart w:id="2002" w:name="_Toc393788993"/>
      <w:bookmarkStart w:id="2003" w:name="_Toc393791695"/>
      <w:bookmarkStart w:id="2004" w:name="_Toc393796777"/>
      <w:bookmarkStart w:id="2005" w:name="_Toc393816189"/>
      <w:bookmarkStart w:id="2006" w:name="_Toc425035300"/>
      <w:bookmarkStart w:id="2007" w:name="_Toc425043028"/>
      <w:bookmarkStart w:id="2008" w:name="_Toc478007611"/>
      <w:bookmarkStart w:id="2009" w:name="_Toc488675890"/>
      <w:bookmarkStart w:id="2010" w:name="_Toc488687143"/>
      <w:bookmarkStart w:id="2011" w:name="_Toc502548210"/>
      <w:r w:rsidRPr="00D00961">
        <w:rPr>
          <w:rFonts w:ascii="Times New Roman" w:hAnsi="Times New Roman"/>
          <w:sz w:val="18"/>
        </w:rPr>
        <w:instrText>The Ten Commandments</w:instrTex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r w:rsidRPr="00D00961">
        <w:rPr>
          <w:rFonts w:ascii="Times New Roman" w:hAnsi="Times New Roman"/>
          <w:sz w:val="18"/>
        </w:rPr>
        <w:instrText xml:space="preserve">" \l 4 </w:instrText>
      </w:r>
      <w:r w:rsidRPr="00D00961">
        <w:rPr>
          <w:rFonts w:ascii="Times New Roman" w:hAnsi="Times New Roman"/>
          <w:vanish/>
          <w:sz w:val="18"/>
        </w:rPr>
        <w:fldChar w:fldCharType="end"/>
      </w:r>
    </w:p>
    <w:tbl>
      <w:tblPr>
        <w:tblW w:w="0" w:type="auto"/>
        <w:tblLayout w:type="fixed"/>
        <w:tblCellMar>
          <w:left w:w="80" w:type="dxa"/>
          <w:right w:w="80" w:type="dxa"/>
        </w:tblCellMar>
        <w:tblLook w:val="0000" w:firstRow="0" w:lastRow="0" w:firstColumn="0" w:lastColumn="0" w:noHBand="0" w:noVBand="0"/>
      </w:tblPr>
      <w:tblGrid>
        <w:gridCol w:w="440"/>
        <w:gridCol w:w="4500"/>
        <w:gridCol w:w="4860"/>
      </w:tblGrid>
      <w:tr w:rsidR="00BD1388" w:rsidRPr="00D00961" w14:paraId="32F98033"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26D3C400" w14:textId="77777777" w:rsidR="00BD1388" w:rsidRPr="00D00961" w:rsidRDefault="00BD1388">
            <w:pPr>
              <w:ind w:right="26"/>
              <w:rPr>
                <w:rFonts w:ascii="Times New Roman" w:hAnsi="Times New Roman"/>
                <w:b/>
                <w:sz w:val="22"/>
              </w:rPr>
            </w:pPr>
            <w:bookmarkStart w:id="2012" w:name="_Toc393736780"/>
            <w:r w:rsidRPr="00D00961">
              <w:rPr>
                <w:rFonts w:ascii="Times New Roman" w:hAnsi="Times New Roman"/>
                <w:b/>
                <w:sz w:val="22"/>
              </w:rPr>
              <w:t>#</w:t>
            </w:r>
            <w:bookmarkEnd w:id="2012"/>
          </w:p>
        </w:tc>
        <w:tc>
          <w:tcPr>
            <w:tcW w:w="4500" w:type="dxa"/>
            <w:tcBorders>
              <w:top w:val="single" w:sz="6" w:space="0" w:color="auto"/>
              <w:left w:val="single" w:sz="6" w:space="0" w:color="auto"/>
              <w:bottom w:val="single" w:sz="6" w:space="0" w:color="auto"/>
              <w:right w:val="single" w:sz="6" w:space="0" w:color="auto"/>
            </w:tcBorders>
          </w:tcPr>
          <w:p w14:paraId="2512EEF8" w14:textId="77777777" w:rsidR="00BD1388" w:rsidRPr="00D00961" w:rsidRDefault="00BD1388">
            <w:pPr>
              <w:ind w:right="180"/>
              <w:rPr>
                <w:rFonts w:ascii="Times New Roman" w:hAnsi="Times New Roman"/>
                <w:b/>
                <w:sz w:val="12"/>
              </w:rPr>
            </w:pPr>
          </w:p>
          <w:p w14:paraId="6266780F" w14:textId="77777777" w:rsidR="00BD1388" w:rsidRPr="00D00961" w:rsidRDefault="00BD1388">
            <w:pPr>
              <w:ind w:right="180"/>
              <w:rPr>
                <w:rFonts w:ascii="Times New Roman" w:hAnsi="Times New Roman"/>
                <w:b/>
                <w:sz w:val="22"/>
              </w:rPr>
            </w:pPr>
            <w:bookmarkStart w:id="2013" w:name="_Toc393736781"/>
            <w:r w:rsidRPr="00D00961">
              <w:rPr>
                <w:rFonts w:ascii="Times New Roman" w:hAnsi="Times New Roman"/>
                <w:b/>
                <w:sz w:val="22"/>
              </w:rPr>
              <w:t>Old Testament Commands</w:t>
            </w:r>
            <w:bookmarkEnd w:id="2013"/>
          </w:p>
        </w:tc>
        <w:tc>
          <w:tcPr>
            <w:tcW w:w="4860" w:type="dxa"/>
            <w:tcBorders>
              <w:top w:val="single" w:sz="6" w:space="0" w:color="auto"/>
              <w:left w:val="single" w:sz="6" w:space="0" w:color="auto"/>
              <w:bottom w:val="single" w:sz="6" w:space="0" w:color="auto"/>
              <w:right w:val="single" w:sz="6" w:space="0" w:color="auto"/>
            </w:tcBorders>
          </w:tcPr>
          <w:p w14:paraId="1018BABC" w14:textId="77777777" w:rsidR="00BD1388" w:rsidRPr="00D00961" w:rsidRDefault="00BD1388">
            <w:pPr>
              <w:ind w:right="320"/>
              <w:rPr>
                <w:rFonts w:ascii="Times New Roman" w:hAnsi="Times New Roman"/>
                <w:b/>
                <w:sz w:val="12"/>
              </w:rPr>
            </w:pPr>
          </w:p>
          <w:p w14:paraId="1FC06543" w14:textId="77777777" w:rsidR="00BD1388" w:rsidRPr="00D00961" w:rsidRDefault="00BD1388">
            <w:pPr>
              <w:ind w:right="40"/>
              <w:rPr>
                <w:rFonts w:ascii="Times New Roman" w:hAnsi="Times New Roman"/>
                <w:b/>
                <w:sz w:val="22"/>
              </w:rPr>
            </w:pPr>
            <w:bookmarkStart w:id="2014" w:name="_Toc393736782"/>
            <w:r w:rsidRPr="00D00961">
              <w:rPr>
                <w:rFonts w:ascii="Times New Roman" w:hAnsi="Times New Roman"/>
                <w:b/>
                <w:sz w:val="22"/>
              </w:rPr>
              <w:t>New Testament Repetitions</w:t>
            </w:r>
            <w:bookmarkEnd w:id="2014"/>
          </w:p>
        </w:tc>
      </w:tr>
      <w:tr w:rsidR="00BD1388" w:rsidRPr="00D00961" w14:paraId="799BCEA3"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28B7FB99" w14:textId="77777777" w:rsidR="00BD1388" w:rsidRPr="00D00961" w:rsidRDefault="00BD1388">
            <w:pPr>
              <w:spacing w:before="240"/>
              <w:ind w:right="26"/>
              <w:rPr>
                <w:rFonts w:ascii="Times New Roman" w:hAnsi="Times New Roman"/>
                <w:sz w:val="18"/>
              </w:rPr>
            </w:pPr>
            <w:bookmarkStart w:id="2015" w:name="_Toc393736783"/>
            <w:r w:rsidRPr="00D00961">
              <w:rPr>
                <w:rFonts w:ascii="Times New Roman" w:hAnsi="Times New Roman"/>
                <w:sz w:val="18"/>
              </w:rPr>
              <w:t>1</w:t>
            </w:r>
            <w:bookmarkEnd w:id="2015"/>
          </w:p>
        </w:tc>
        <w:tc>
          <w:tcPr>
            <w:tcW w:w="4500" w:type="dxa"/>
            <w:tcBorders>
              <w:top w:val="single" w:sz="6" w:space="0" w:color="auto"/>
              <w:left w:val="single" w:sz="6" w:space="0" w:color="auto"/>
              <w:bottom w:val="single" w:sz="6" w:space="0" w:color="auto"/>
              <w:right w:val="single" w:sz="6" w:space="0" w:color="auto"/>
            </w:tcBorders>
          </w:tcPr>
          <w:p w14:paraId="353BD29B" w14:textId="77777777" w:rsidR="00BD1388" w:rsidRPr="00D00961" w:rsidRDefault="00BD1388">
            <w:pPr>
              <w:ind w:right="180"/>
              <w:rPr>
                <w:rFonts w:ascii="Times New Roman" w:hAnsi="Times New Roman"/>
                <w:sz w:val="18"/>
              </w:rPr>
            </w:pPr>
          </w:p>
          <w:p w14:paraId="530B5CB9" w14:textId="77777777" w:rsidR="00BD1388" w:rsidRPr="00D00961" w:rsidRDefault="00BD1388">
            <w:pPr>
              <w:ind w:right="180"/>
              <w:rPr>
                <w:rFonts w:ascii="Times New Roman" w:hAnsi="Times New Roman"/>
                <w:sz w:val="18"/>
              </w:rPr>
            </w:pPr>
            <w:bookmarkStart w:id="2016" w:name="_Toc393736784"/>
            <w:r w:rsidRPr="00D00961">
              <w:rPr>
                <w:rFonts w:ascii="Times New Roman" w:hAnsi="Times New Roman"/>
                <w:sz w:val="18"/>
              </w:rPr>
              <w:t>And God spoke all these words: “I am the L</w:t>
            </w:r>
            <w:r w:rsidRPr="00D00961">
              <w:rPr>
                <w:rFonts w:ascii="Times New Roman" w:hAnsi="Times New Roman"/>
                <w:sz w:val="16"/>
              </w:rPr>
              <w:t>ORD</w:t>
            </w:r>
            <w:r w:rsidRPr="00D00961">
              <w:rPr>
                <w:rFonts w:ascii="Times New Roman" w:hAnsi="Times New Roman"/>
                <w:sz w:val="18"/>
              </w:rPr>
              <w:t xml:space="preserve"> your God, who brought you out of Egypt, out of the land of slavery.  You shall have no other gods before me” (Exod. 20:1-3).</w:t>
            </w:r>
            <w:bookmarkEnd w:id="2016"/>
          </w:p>
        </w:tc>
        <w:tc>
          <w:tcPr>
            <w:tcW w:w="4860" w:type="dxa"/>
            <w:tcBorders>
              <w:top w:val="single" w:sz="6" w:space="0" w:color="auto"/>
              <w:left w:val="single" w:sz="6" w:space="0" w:color="auto"/>
              <w:bottom w:val="single" w:sz="6" w:space="0" w:color="auto"/>
              <w:right w:val="single" w:sz="6" w:space="0" w:color="auto"/>
            </w:tcBorders>
          </w:tcPr>
          <w:p w14:paraId="75F10BEE" w14:textId="77777777" w:rsidR="00BD1388" w:rsidRPr="00D00961" w:rsidRDefault="00BD1388">
            <w:pPr>
              <w:ind w:right="40"/>
              <w:rPr>
                <w:rFonts w:ascii="Times New Roman" w:hAnsi="Times New Roman"/>
                <w:sz w:val="18"/>
              </w:rPr>
            </w:pPr>
          </w:p>
          <w:p w14:paraId="3B63AACA" w14:textId="77777777" w:rsidR="00BD1388" w:rsidRPr="00D00961" w:rsidRDefault="00BD1388">
            <w:pPr>
              <w:ind w:right="40"/>
              <w:rPr>
                <w:rFonts w:ascii="Times New Roman" w:hAnsi="Times New Roman"/>
                <w:sz w:val="18"/>
              </w:rPr>
            </w:pPr>
            <w:bookmarkStart w:id="2017" w:name="_Toc393736785"/>
            <w:r w:rsidRPr="00D00961">
              <w:rPr>
                <w:rFonts w:ascii="Times New Roman" w:hAnsi="Times New Roman"/>
                <w:sz w:val="18"/>
              </w:rPr>
              <w:t>“Men, why are you doing this? We too are only men, human like you. We are bringing you good news, telling you to turn from these worthless things to the living God…” (Acts 14:15; mentioned at least 50 times).</w:t>
            </w:r>
            <w:bookmarkEnd w:id="2017"/>
          </w:p>
        </w:tc>
      </w:tr>
      <w:tr w:rsidR="00BD1388" w:rsidRPr="00D00961" w14:paraId="7F1763DE"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69533973" w14:textId="77777777" w:rsidR="00BD1388" w:rsidRPr="00D00961" w:rsidRDefault="00BD1388">
            <w:pPr>
              <w:spacing w:before="240"/>
              <w:ind w:right="26"/>
              <w:rPr>
                <w:rFonts w:ascii="Times New Roman" w:hAnsi="Times New Roman"/>
                <w:sz w:val="18"/>
              </w:rPr>
            </w:pPr>
            <w:bookmarkStart w:id="2018" w:name="_Toc393736786"/>
            <w:r w:rsidRPr="00D00961">
              <w:rPr>
                <w:rFonts w:ascii="Times New Roman" w:hAnsi="Times New Roman"/>
                <w:sz w:val="18"/>
              </w:rPr>
              <w:t>2</w:t>
            </w:r>
            <w:bookmarkEnd w:id="2018"/>
          </w:p>
        </w:tc>
        <w:tc>
          <w:tcPr>
            <w:tcW w:w="4500" w:type="dxa"/>
            <w:tcBorders>
              <w:top w:val="single" w:sz="6" w:space="0" w:color="auto"/>
              <w:left w:val="single" w:sz="6" w:space="0" w:color="auto"/>
              <w:bottom w:val="single" w:sz="6" w:space="0" w:color="auto"/>
              <w:right w:val="single" w:sz="6" w:space="0" w:color="auto"/>
            </w:tcBorders>
          </w:tcPr>
          <w:p w14:paraId="38CFE2E5" w14:textId="77777777" w:rsidR="00BD1388" w:rsidRPr="00D00961" w:rsidRDefault="00BD1388">
            <w:pPr>
              <w:ind w:right="180"/>
              <w:rPr>
                <w:rFonts w:ascii="Times New Roman" w:hAnsi="Times New Roman"/>
                <w:sz w:val="18"/>
              </w:rPr>
            </w:pPr>
          </w:p>
          <w:p w14:paraId="1A40372C" w14:textId="77777777" w:rsidR="00BD1388" w:rsidRPr="00D00961" w:rsidRDefault="00BD1388">
            <w:pPr>
              <w:ind w:right="180"/>
              <w:rPr>
                <w:rFonts w:ascii="Times New Roman" w:hAnsi="Times New Roman"/>
                <w:sz w:val="18"/>
              </w:rPr>
            </w:pPr>
            <w:bookmarkStart w:id="2019" w:name="_Toc393736787"/>
            <w:r w:rsidRPr="00D00961">
              <w:rPr>
                <w:rFonts w:ascii="Times New Roman" w:hAnsi="Times New Roman"/>
                <w:sz w:val="18"/>
              </w:rPr>
              <w:t>“You shall not make for yourself an idol in the form of anything in heaven above or on the earth beneath or in the waters below… for I… am a jealous God, punishing the children for the sin of the fathers to the third and fourth generation … but showing love to a thousand generations of those who love me…” (Exod. 20:4-6).</w:t>
            </w:r>
            <w:bookmarkEnd w:id="2019"/>
          </w:p>
        </w:tc>
        <w:tc>
          <w:tcPr>
            <w:tcW w:w="4860" w:type="dxa"/>
            <w:tcBorders>
              <w:top w:val="single" w:sz="6" w:space="0" w:color="auto"/>
              <w:left w:val="single" w:sz="6" w:space="0" w:color="auto"/>
              <w:bottom w:val="single" w:sz="6" w:space="0" w:color="auto"/>
              <w:right w:val="single" w:sz="6" w:space="0" w:color="auto"/>
            </w:tcBorders>
          </w:tcPr>
          <w:p w14:paraId="2C914D81" w14:textId="77777777" w:rsidR="00BD1388" w:rsidRPr="00D00961" w:rsidRDefault="00BD1388">
            <w:pPr>
              <w:ind w:right="40"/>
              <w:rPr>
                <w:rFonts w:ascii="Times New Roman" w:hAnsi="Times New Roman"/>
                <w:sz w:val="18"/>
              </w:rPr>
            </w:pPr>
          </w:p>
          <w:p w14:paraId="5D572262" w14:textId="77777777" w:rsidR="00BD1388" w:rsidRPr="00D00961" w:rsidRDefault="00BD1388">
            <w:pPr>
              <w:ind w:right="40"/>
              <w:rPr>
                <w:rFonts w:ascii="Times New Roman" w:hAnsi="Times New Roman"/>
                <w:sz w:val="18"/>
              </w:rPr>
            </w:pPr>
            <w:bookmarkStart w:id="2020" w:name="_Toc393736788"/>
            <w:r w:rsidRPr="00D00961">
              <w:rPr>
                <w:rFonts w:ascii="Times New Roman" w:hAnsi="Times New Roman"/>
                <w:sz w:val="18"/>
              </w:rPr>
              <w:t>“Dear children, keep yourselves from idols” (1 John 5:21; cf. 1 Thess. 1:9; Rev. 2:14, 20; 9:20; mentioned in the NT 12 times = 12x).</w:t>
            </w:r>
            <w:bookmarkEnd w:id="2020"/>
          </w:p>
          <w:p w14:paraId="72CEDF3E" w14:textId="77777777" w:rsidR="00BD1388" w:rsidRPr="00D00961" w:rsidRDefault="00BD1388">
            <w:pPr>
              <w:ind w:right="40"/>
              <w:rPr>
                <w:rFonts w:ascii="Times New Roman" w:hAnsi="Times New Roman"/>
                <w:sz w:val="18"/>
              </w:rPr>
            </w:pPr>
          </w:p>
          <w:p w14:paraId="05573EF8" w14:textId="77777777" w:rsidR="00BD1388" w:rsidRPr="00D00961" w:rsidRDefault="00BD1388">
            <w:pPr>
              <w:ind w:right="40"/>
              <w:rPr>
                <w:rFonts w:ascii="Times New Roman" w:hAnsi="Times New Roman"/>
                <w:sz w:val="18"/>
              </w:rPr>
            </w:pPr>
            <w:bookmarkStart w:id="2021" w:name="_Toc393736789"/>
            <w:r w:rsidRPr="00D00961">
              <w:rPr>
                <w:rFonts w:ascii="Times New Roman" w:hAnsi="Times New Roman"/>
                <w:sz w:val="18"/>
              </w:rPr>
              <w:t xml:space="preserve">* This chart is adapted and expanded from one by Lewis Sperry Chafer, </w:t>
            </w:r>
            <w:r w:rsidRPr="00D00961">
              <w:rPr>
                <w:rFonts w:ascii="Times New Roman" w:hAnsi="Times New Roman"/>
                <w:i/>
                <w:sz w:val="18"/>
              </w:rPr>
              <w:t>Systematic Theology</w:t>
            </w:r>
            <w:r w:rsidRPr="00D00961">
              <w:rPr>
                <w:rFonts w:ascii="Times New Roman" w:hAnsi="Times New Roman"/>
                <w:sz w:val="18"/>
              </w:rPr>
              <w:t>, 4:209-10</w:t>
            </w:r>
            <w:bookmarkEnd w:id="2021"/>
          </w:p>
        </w:tc>
      </w:tr>
      <w:tr w:rsidR="00BD1388" w:rsidRPr="00D00961" w14:paraId="227110DC"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3F5F2932" w14:textId="77777777" w:rsidR="00BD1388" w:rsidRPr="00D00961" w:rsidRDefault="00BD1388">
            <w:pPr>
              <w:spacing w:before="240"/>
              <w:ind w:right="26"/>
              <w:rPr>
                <w:rFonts w:ascii="Times New Roman" w:hAnsi="Times New Roman"/>
                <w:sz w:val="18"/>
              </w:rPr>
            </w:pPr>
            <w:bookmarkStart w:id="2022" w:name="_Toc393736790"/>
            <w:r w:rsidRPr="00D00961">
              <w:rPr>
                <w:rFonts w:ascii="Times New Roman" w:hAnsi="Times New Roman"/>
                <w:sz w:val="18"/>
              </w:rPr>
              <w:t>3</w:t>
            </w:r>
            <w:bookmarkEnd w:id="2022"/>
          </w:p>
        </w:tc>
        <w:tc>
          <w:tcPr>
            <w:tcW w:w="4500" w:type="dxa"/>
            <w:tcBorders>
              <w:top w:val="single" w:sz="6" w:space="0" w:color="auto"/>
              <w:left w:val="single" w:sz="6" w:space="0" w:color="auto"/>
              <w:bottom w:val="single" w:sz="6" w:space="0" w:color="auto"/>
              <w:right w:val="single" w:sz="6" w:space="0" w:color="auto"/>
            </w:tcBorders>
          </w:tcPr>
          <w:p w14:paraId="40BC2C38" w14:textId="77777777" w:rsidR="00BD1388" w:rsidRPr="00D00961" w:rsidRDefault="00BD1388">
            <w:pPr>
              <w:ind w:right="180"/>
              <w:rPr>
                <w:rFonts w:ascii="Times New Roman" w:hAnsi="Times New Roman"/>
                <w:sz w:val="18"/>
              </w:rPr>
            </w:pPr>
          </w:p>
          <w:p w14:paraId="0DF93E02" w14:textId="77777777" w:rsidR="00BD1388" w:rsidRPr="00D00961" w:rsidRDefault="00BD1388">
            <w:pPr>
              <w:ind w:right="180"/>
              <w:rPr>
                <w:rFonts w:ascii="Times New Roman" w:hAnsi="Times New Roman"/>
                <w:sz w:val="18"/>
              </w:rPr>
            </w:pPr>
            <w:bookmarkStart w:id="2023" w:name="_Toc393736791"/>
            <w:r w:rsidRPr="00D00961">
              <w:rPr>
                <w:rFonts w:ascii="Times New Roman" w:hAnsi="Times New Roman"/>
                <w:sz w:val="18"/>
              </w:rPr>
              <w:t>“You shall not misuse the name of the L</w:t>
            </w:r>
            <w:r w:rsidRPr="00D00961">
              <w:rPr>
                <w:rFonts w:ascii="Times New Roman" w:hAnsi="Times New Roman"/>
                <w:sz w:val="16"/>
              </w:rPr>
              <w:t>ORD</w:t>
            </w:r>
            <w:r w:rsidRPr="00D00961">
              <w:rPr>
                <w:rFonts w:ascii="Times New Roman" w:hAnsi="Times New Roman"/>
                <w:sz w:val="18"/>
              </w:rPr>
              <w:t xml:space="preserve"> your God, for the L</w:t>
            </w:r>
            <w:r w:rsidRPr="00D00961">
              <w:rPr>
                <w:rFonts w:ascii="Times New Roman" w:hAnsi="Times New Roman"/>
                <w:sz w:val="16"/>
              </w:rPr>
              <w:t>ORD</w:t>
            </w:r>
            <w:r w:rsidRPr="00D00961">
              <w:rPr>
                <w:rFonts w:ascii="Times New Roman" w:hAnsi="Times New Roman"/>
                <w:sz w:val="18"/>
              </w:rPr>
              <w:t xml:space="preserve"> will not hold anyone guiltless who misuses his name” (Exod. 20:7).</w:t>
            </w:r>
            <w:bookmarkEnd w:id="2023"/>
          </w:p>
        </w:tc>
        <w:tc>
          <w:tcPr>
            <w:tcW w:w="4860" w:type="dxa"/>
            <w:tcBorders>
              <w:top w:val="single" w:sz="6" w:space="0" w:color="auto"/>
              <w:left w:val="single" w:sz="6" w:space="0" w:color="auto"/>
              <w:bottom w:val="single" w:sz="6" w:space="0" w:color="auto"/>
              <w:right w:val="single" w:sz="6" w:space="0" w:color="auto"/>
            </w:tcBorders>
          </w:tcPr>
          <w:p w14:paraId="2DCC8827" w14:textId="77777777" w:rsidR="00BD1388" w:rsidRPr="00D00961" w:rsidRDefault="00BD1388">
            <w:pPr>
              <w:ind w:right="40"/>
              <w:rPr>
                <w:rFonts w:ascii="Times New Roman" w:hAnsi="Times New Roman"/>
                <w:sz w:val="18"/>
              </w:rPr>
            </w:pPr>
          </w:p>
          <w:p w14:paraId="1A900734" w14:textId="77777777" w:rsidR="00BD1388" w:rsidRPr="00D00961" w:rsidRDefault="00BD1388">
            <w:pPr>
              <w:ind w:right="40"/>
              <w:rPr>
                <w:rFonts w:ascii="Times New Roman" w:hAnsi="Times New Roman"/>
                <w:sz w:val="18"/>
              </w:rPr>
            </w:pPr>
            <w:bookmarkStart w:id="2024" w:name="_Toc393736792"/>
            <w:r w:rsidRPr="00D00961">
              <w:rPr>
                <w:rFonts w:ascii="Times New Roman" w:hAnsi="Times New Roman"/>
                <w:sz w:val="18"/>
              </w:rPr>
              <w:t>“Above all…do not swear–not by heaven or by earth or by anything else. Let your ‘Yes’ be yes, and your ‘No,’ no, or you will be condemned” (James 5:12; 4x).</w:t>
            </w:r>
            <w:bookmarkEnd w:id="2024"/>
          </w:p>
        </w:tc>
      </w:tr>
      <w:tr w:rsidR="00BD1388" w:rsidRPr="00D00961" w14:paraId="7B8D901A"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66A09FE3" w14:textId="77777777" w:rsidR="00BD1388" w:rsidRPr="00D00961" w:rsidRDefault="00BD1388">
            <w:pPr>
              <w:spacing w:before="240"/>
              <w:ind w:right="26"/>
              <w:rPr>
                <w:rFonts w:ascii="Times New Roman" w:hAnsi="Times New Roman"/>
                <w:sz w:val="18"/>
              </w:rPr>
            </w:pPr>
            <w:bookmarkStart w:id="2025" w:name="_Toc393736793"/>
            <w:r w:rsidRPr="00D00961">
              <w:rPr>
                <w:rFonts w:ascii="Times New Roman" w:hAnsi="Times New Roman"/>
                <w:sz w:val="18"/>
              </w:rPr>
              <w:t>4</w:t>
            </w:r>
            <w:bookmarkEnd w:id="2025"/>
          </w:p>
        </w:tc>
        <w:tc>
          <w:tcPr>
            <w:tcW w:w="4500" w:type="dxa"/>
            <w:tcBorders>
              <w:top w:val="single" w:sz="6" w:space="0" w:color="auto"/>
              <w:left w:val="single" w:sz="6" w:space="0" w:color="auto"/>
              <w:bottom w:val="single" w:sz="6" w:space="0" w:color="auto"/>
              <w:right w:val="single" w:sz="6" w:space="0" w:color="auto"/>
            </w:tcBorders>
          </w:tcPr>
          <w:p w14:paraId="3B22AABF" w14:textId="77777777" w:rsidR="00BD1388" w:rsidRPr="00D00961" w:rsidRDefault="00BD1388">
            <w:pPr>
              <w:ind w:right="180"/>
              <w:rPr>
                <w:rFonts w:ascii="Times New Roman" w:hAnsi="Times New Roman"/>
                <w:sz w:val="18"/>
              </w:rPr>
            </w:pPr>
          </w:p>
          <w:p w14:paraId="3BFD2EB7" w14:textId="77777777" w:rsidR="00BD1388" w:rsidRPr="00D00961" w:rsidRDefault="00BD1388">
            <w:pPr>
              <w:ind w:right="180"/>
              <w:rPr>
                <w:rFonts w:ascii="Times New Roman" w:hAnsi="Times New Roman"/>
                <w:sz w:val="18"/>
              </w:rPr>
            </w:pPr>
            <w:bookmarkStart w:id="2026" w:name="_Toc393736794"/>
            <w:r w:rsidRPr="00D00961">
              <w:rPr>
                <w:rFonts w:ascii="Times New Roman" w:hAnsi="Times New Roman"/>
                <w:sz w:val="18"/>
              </w:rPr>
              <w:t>“Remember the Sabbath day by keeping it holy.  Six days you shall labor and do all your work, but the seventh day is a Sabbath to the L</w:t>
            </w:r>
            <w:r w:rsidRPr="00D00961">
              <w:rPr>
                <w:rFonts w:ascii="Times New Roman" w:hAnsi="Times New Roman"/>
                <w:sz w:val="16"/>
              </w:rPr>
              <w:t>ORD</w:t>
            </w:r>
            <w:r w:rsidRPr="00D00961">
              <w:rPr>
                <w:rFonts w:ascii="Times New Roman" w:hAnsi="Times New Roman"/>
                <w:sz w:val="18"/>
              </w:rPr>
              <w:t xml:space="preserve"> your God. On it you shall not do any work, neither you, nor your son or daughter, nor your manservant or maidservant, nor your animals, nor the alien within your gates.  For in six days the L</w:t>
            </w:r>
            <w:r w:rsidRPr="00D00961">
              <w:rPr>
                <w:rFonts w:ascii="Times New Roman" w:hAnsi="Times New Roman"/>
                <w:sz w:val="16"/>
              </w:rPr>
              <w:t>ORD</w:t>
            </w:r>
            <w:r w:rsidRPr="00D00961">
              <w:rPr>
                <w:rFonts w:ascii="Times New Roman" w:hAnsi="Times New Roman"/>
                <w:sz w:val="18"/>
              </w:rPr>
              <w:t xml:space="preserve"> made the heavens and the earth… but he rested on the seventh day. Therefore the L</w:t>
            </w:r>
            <w:r w:rsidRPr="00D00961">
              <w:rPr>
                <w:rFonts w:ascii="Times New Roman" w:hAnsi="Times New Roman"/>
                <w:sz w:val="16"/>
              </w:rPr>
              <w:t>ORD</w:t>
            </w:r>
            <w:r w:rsidRPr="00D00961">
              <w:rPr>
                <w:rFonts w:ascii="Times New Roman" w:hAnsi="Times New Roman"/>
                <w:sz w:val="18"/>
              </w:rPr>
              <w:t xml:space="preserve"> blessed the Sabbath day and made it holy” (Exod. 20:8-11).</w:t>
            </w:r>
            <w:bookmarkEnd w:id="2026"/>
          </w:p>
        </w:tc>
        <w:tc>
          <w:tcPr>
            <w:tcW w:w="4860" w:type="dxa"/>
            <w:tcBorders>
              <w:top w:val="single" w:sz="6" w:space="0" w:color="auto"/>
              <w:left w:val="single" w:sz="6" w:space="0" w:color="auto"/>
              <w:bottom w:val="single" w:sz="6" w:space="0" w:color="auto"/>
              <w:right w:val="single" w:sz="6" w:space="0" w:color="auto"/>
            </w:tcBorders>
          </w:tcPr>
          <w:p w14:paraId="7AF5E756" w14:textId="77777777" w:rsidR="00BD1388" w:rsidRPr="00D00961" w:rsidRDefault="00BD1388">
            <w:pPr>
              <w:ind w:right="40"/>
              <w:rPr>
                <w:rFonts w:ascii="Times New Roman" w:hAnsi="Times New Roman"/>
                <w:sz w:val="18"/>
              </w:rPr>
            </w:pPr>
          </w:p>
          <w:p w14:paraId="46B8CBAC" w14:textId="77777777" w:rsidR="00BD1388" w:rsidRPr="00D00961" w:rsidRDefault="00BD1388">
            <w:pPr>
              <w:ind w:right="40"/>
              <w:rPr>
                <w:rFonts w:ascii="Times New Roman" w:hAnsi="Times New Roman"/>
                <w:sz w:val="18"/>
              </w:rPr>
            </w:pPr>
            <w:bookmarkStart w:id="2027" w:name="_Toc393736795"/>
            <w:r w:rsidRPr="00D00961">
              <w:rPr>
                <w:rFonts w:ascii="Times New Roman" w:hAnsi="Times New Roman"/>
                <w:sz w:val="18"/>
              </w:rPr>
              <w:t>No NT text requires this of Christians.</w:t>
            </w:r>
            <w:bookmarkEnd w:id="2027"/>
          </w:p>
          <w:p w14:paraId="3A6A6205" w14:textId="77777777" w:rsidR="00BD1388" w:rsidRPr="00D00961" w:rsidRDefault="00BD1388">
            <w:pPr>
              <w:ind w:right="40"/>
              <w:rPr>
                <w:rFonts w:ascii="Times New Roman" w:hAnsi="Times New Roman"/>
                <w:sz w:val="18"/>
              </w:rPr>
            </w:pPr>
          </w:p>
          <w:p w14:paraId="1E3F402C" w14:textId="77777777" w:rsidR="00BD1388" w:rsidRPr="00D00961" w:rsidRDefault="00BD1388">
            <w:pPr>
              <w:ind w:right="40"/>
              <w:rPr>
                <w:rFonts w:ascii="Times New Roman" w:hAnsi="Times New Roman"/>
                <w:sz w:val="18"/>
              </w:rPr>
            </w:pPr>
            <w:bookmarkStart w:id="2028" w:name="_Toc393736796"/>
            <w:r w:rsidRPr="00D00961">
              <w:rPr>
                <w:rFonts w:ascii="Times New Roman" w:hAnsi="Times New Roman"/>
                <w:sz w:val="18"/>
              </w:rPr>
              <w:t xml:space="preserve">However, one passage clearly </w:t>
            </w:r>
            <w:r w:rsidRPr="00D00961">
              <w:rPr>
                <w:rFonts w:ascii="Times New Roman" w:hAnsi="Times New Roman"/>
                <w:i/>
                <w:sz w:val="18"/>
              </w:rPr>
              <w:t>prohibits</w:t>
            </w:r>
            <w:r w:rsidRPr="00D00961">
              <w:rPr>
                <w:rFonts w:ascii="Times New Roman" w:hAnsi="Times New Roman"/>
                <w:sz w:val="18"/>
              </w:rPr>
              <w:t xml:space="preserve"> the practice as required for believers: “Therefore do not let anyone judge you by what you eat or drink, or with regard to a religious festival, a New Moon celebration or a Sabbath day.  These are a shadow of the things that were to come; the reality, however, is found in Christ” (Col. 2:16-17; 0x).</w:t>
            </w:r>
            <w:bookmarkEnd w:id="2028"/>
          </w:p>
        </w:tc>
      </w:tr>
      <w:tr w:rsidR="00BD1388" w:rsidRPr="00D00961" w14:paraId="715F599D"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00DE3786" w14:textId="77777777" w:rsidR="00BD1388" w:rsidRPr="00D00961" w:rsidRDefault="00BD1388">
            <w:pPr>
              <w:spacing w:before="240"/>
              <w:ind w:right="26"/>
              <w:rPr>
                <w:rFonts w:ascii="Times New Roman" w:hAnsi="Times New Roman"/>
                <w:sz w:val="18"/>
              </w:rPr>
            </w:pPr>
            <w:bookmarkStart w:id="2029" w:name="_Toc393736797"/>
            <w:r w:rsidRPr="00D00961">
              <w:rPr>
                <w:rFonts w:ascii="Times New Roman" w:hAnsi="Times New Roman"/>
                <w:sz w:val="18"/>
              </w:rPr>
              <w:t>5</w:t>
            </w:r>
            <w:bookmarkEnd w:id="2029"/>
          </w:p>
        </w:tc>
        <w:tc>
          <w:tcPr>
            <w:tcW w:w="4500" w:type="dxa"/>
            <w:tcBorders>
              <w:top w:val="single" w:sz="6" w:space="0" w:color="auto"/>
              <w:left w:val="single" w:sz="6" w:space="0" w:color="auto"/>
              <w:bottom w:val="single" w:sz="6" w:space="0" w:color="auto"/>
              <w:right w:val="single" w:sz="6" w:space="0" w:color="auto"/>
            </w:tcBorders>
          </w:tcPr>
          <w:p w14:paraId="6804CFBE" w14:textId="77777777" w:rsidR="00BD1388" w:rsidRPr="00D00961" w:rsidRDefault="00BD1388">
            <w:pPr>
              <w:ind w:right="180"/>
              <w:rPr>
                <w:rFonts w:ascii="Times New Roman" w:hAnsi="Times New Roman"/>
                <w:sz w:val="18"/>
              </w:rPr>
            </w:pPr>
          </w:p>
          <w:p w14:paraId="1BA2917B" w14:textId="77777777" w:rsidR="00BD1388" w:rsidRPr="00D00961" w:rsidRDefault="00BD1388">
            <w:pPr>
              <w:ind w:right="180"/>
              <w:rPr>
                <w:rFonts w:ascii="Times New Roman" w:hAnsi="Times New Roman"/>
                <w:sz w:val="18"/>
              </w:rPr>
            </w:pPr>
            <w:bookmarkStart w:id="2030" w:name="_Toc393736798"/>
            <w:r w:rsidRPr="00D00961">
              <w:rPr>
                <w:rFonts w:ascii="Times New Roman" w:hAnsi="Times New Roman"/>
                <w:sz w:val="18"/>
              </w:rPr>
              <w:t>“Honor your father and your mother, so that you may live long in the land the L</w:t>
            </w:r>
            <w:r w:rsidRPr="00D00961">
              <w:rPr>
                <w:rFonts w:ascii="Times New Roman" w:hAnsi="Times New Roman"/>
                <w:sz w:val="16"/>
              </w:rPr>
              <w:t>ORD</w:t>
            </w:r>
            <w:r w:rsidRPr="00D00961">
              <w:rPr>
                <w:rFonts w:ascii="Times New Roman" w:hAnsi="Times New Roman"/>
                <w:sz w:val="18"/>
              </w:rPr>
              <w:t xml:space="preserve"> your God is giving you” (Exod. 20:12).</w:t>
            </w:r>
            <w:bookmarkEnd w:id="2030"/>
          </w:p>
        </w:tc>
        <w:tc>
          <w:tcPr>
            <w:tcW w:w="4860" w:type="dxa"/>
            <w:tcBorders>
              <w:top w:val="single" w:sz="6" w:space="0" w:color="auto"/>
              <w:left w:val="single" w:sz="6" w:space="0" w:color="auto"/>
              <w:bottom w:val="single" w:sz="6" w:space="0" w:color="auto"/>
              <w:right w:val="single" w:sz="6" w:space="0" w:color="auto"/>
            </w:tcBorders>
          </w:tcPr>
          <w:p w14:paraId="46B3D860" w14:textId="77777777" w:rsidR="00BD1388" w:rsidRPr="00D00961" w:rsidRDefault="00BD1388">
            <w:pPr>
              <w:ind w:right="40"/>
              <w:rPr>
                <w:rFonts w:ascii="Times New Roman" w:hAnsi="Times New Roman"/>
                <w:sz w:val="18"/>
              </w:rPr>
            </w:pPr>
          </w:p>
          <w:p w14:paraId="7C80B9A8" w14:textId="77777777" w:rsidR="00BD1388" w:rsidRPr="00D00961" w:rsidRDefault="00BD1388">
            <w:pPr>
              <w:ind w:right="40"/>
              <w:rPr>
                <w:rFonts w:ascii="Times New Roman" w:hAnsi="Times New Roman"/>
                <w:sz w:val="18"/>
              </w:rPr>
            </w:pPr>
            <w:bookmarkStart w:id="2031" w:name="_Toc393736799"/>
            <w:r w:rsidRPr="00D00961">
              <w:rPr>
                <w:rFonts w:ascii="Times New Roman" w:hAnsi="Times New Roman"/>
                <w:sz w:val="18"/>
              </w:rPr>
              <w:t>“Children, obey your parents in the Lord, for this is right.  ‘Honor your father and mother’–which is the first commandment with a promise–that it may go well with you and that you may enjoy long life on the earth” (Eph. 6:1-3; cf. Matt. 15:4-6; 19:19; Mark 7:10; 10:19; 6x).</w:t>
            </w:r>
            <w:bookmarkEnd w:id="2031"/>
          </w:p>
        </w:tc>
      </w:tr>
      <w:tr w:rsidR="00BD1388" w:rsidRPr="00D00961" w14:paraId="56BB35EA"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71FDD857" w14:textId="77777777" w:rsidR="00BD1388" w:rsidRPr="00D00961" w:rsidRDefault="00BD1388">
            <w:pPr>
              <w:spacing w:before="240"/>
              <w:ind w:right="26"/>
              <w:rPr>
                <w:rFonts w:ascii="Times New Roman" w:hAnsi="Times New Roman"/>
                <w:sz w:val="18"/>
              </w:rPr>
            </w:pPr>
            <w:bookmarkStart w:id="2032" w:name="_Toc393736800"/>
            <w:r w:rsidRPr="00D00961">
              <w:rPr>
                <w:rFonts w:ascii="Times New Roman" w:hAnsi="Times New Roman"/>
                <w:sz w:val="18"/>
              </w:rPr>
              <w:t>6</w:t>
            </w:r>
            <w:bookmarkEnd w:id="2032"/>
          </w:p>
        </w:tc>
        <w:tc>
          <w:tcPr>
            <w:tcW w:w="4500" w:type="dxa"/>
            <w:tcBorders>
              <w:top w:val="single" w:sz="6" w:space="0" w:color="auto"/>
              <w:left w:val="single" w:sz="6" w:space="0" w:color="auto"/>
              <w:bottom w:val="single" w:sz="6" w:space="0" w:color="auto"/>
              <w:right w:val="single" w:sz="6" w:space="0" w:color="auto"/>
            </w:tcBorders>
          </w:tcPr>
          <w:p w14:paraId="326168A2" w14:textId="77777777" w:rsidR="00BD1388" w:rsidRPr="00D00961" w:rsidRDefault="00BD1388">
            <w:pPr>
              <w:ind w:right="180"/>
              <w:rPr>
                <w:rFonts w:ascii="Times New Roman" w:hAnsi="Times New Roman"/>
                <w:sz w:val="18"/>
              </w:rPr>
            </w:pPr>
          </w:p>
          <w:p w14:paraId="5DF7DF66" w14:textId="77777777" w:rsidR="00BD1388" w:rsidRPr="00D00961" w:rsidRDefault="00BD1388">
            <w:pPr>
              <w:ind w:right="180"/>
              <w:rPr>
                <w:rFonts w:ascii="Times New Roman" w:hAnsi="Times New Roman"/>
                <w:sz w:val="18"/>
              </w:rPr>
            </w:pPr>
            <w:bookmarkStart w:id="2033" w:name="_Toc393736801"/>
            <w:r w:rsidRPr="00D00961">
              <w:rPr>
                <w:rFonts w:ascii="Times New Roman" w:hAnsi="Times New Roman"/>
                <w:sz w:val="18"/>
              </w:rPr>
              <w:t>“You shall not murder” (Exod. 20:13).</w:t>
            </w:r>
            <w:bookmarkEnd w:id="2033"/>
          </w:p>
        </w:tc>
        <w:tc>
          <w:tcPr>
            <w:tcW w:w="4860" w:type="dxa"/>
            <w:tcBorders>
              <w:top w:val="single" w:sz="6" w:space="0" w:color="auto"/>
              <w:left w:val="single" w:sz="6" w:space="0" w:color="auto"/>
              <w:bottom w:val="single" w:sz="6" w:space="0" w:color="auto"/>
              <w:right w:val="single" w:sz="6" w:space="0" w:color="auto"/>
            </w:tcBorders>
          </w:tcPr>
          <w:p w14:paraId="09423003" w14:textId="77777777" w:rsidR="00BD1388" w:rsidRPr="00D00961" w:rsidRDefault="00BD1388">
            <w:pPr>
              <w:ind w:right="40"/>
              <w:rPr>
                <w:rFonts w:ascii="Times New Roman" w:hAnsi="Times New Roman"/>
                <w:sz w:val="18"/>
              </w:rPr>
            </w:pPr>
          </w:p>
          <w:p w14:paraId="4B38A267" w14:textId="77777777" w:rsidR="00BD1388" w:rsidRPr="00D00961" w:rsidRDefault="00BD1388">
            <w:pPr>
              <w:ind w:right="40"/>
              <w:rPr>
                <w:rFonts w:ascii="Times New Roman" w:hAnsi="Times New Roman"/>
                <w:sz w:val="18"/>
              </w:rPr>
            </w:pPr>
            <w:bookmarkStart w:id="2034" w:name="_Toc393736802"/>
            <w:r w:rsidRPr="00D00961">
              <w:rPr>
                <w:rFonts w:ascii="Times New Roman" w:hAnsi="Times New Roman"/>
                <w:sz w:val="18"/>
              </w:rPr>
              <w:t>“Anyone who hates his brother is a murderer, and you know that no murderer has eternal life in him” (1 John 3:15; cf. Matt. 19:18; Mark 10:19; Luke 18:20; Rom. 13:9; James 2:11; 6x).</w:t>
            </w:r>
            <w:bookmarkEnd w:id="2034"/>
          </w:p>
        </w:tc>
      </w:tr>
      <w:tr w:rsidR="00BD1388" w:rsidRPr="00D00961" w14:paraId="3F7E6A0B"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67102C72" w14:textId="77777777" w:rsidR="00BD1388" w:rsidRPr="00D00961" w:rsidRDefault="00BD1388">
            <w:pPr>
              <w:spacing w:before="240"/>
              <w:ind w:right="26"/>
              <w:rPr>
                <w:rFonts w:ascii="Times New Roman" w:hAnsi="Times New Roman"/>
                <w:sz w:val="18"/>
              </w:rPr>
            </w:pPr>
            <w:bookmarkStart w:id="2035" w:name="_Toc393736803"/>
            <w:r w:rsidRPr="00D00961">
              <w:rPr>
                <w:rFonts w:ascii="Times New Roman" w:hAnsi="Times New Roman"/>
                <w:sz w:val="18"/>
              </w:rPr>
              <w:t>7</w:t>
            </w:r>
            <w:bookmarkEnd w:id="2035"/>
          </w:p>
        </w:tc>
        <w:tc>
          <w:tcPr>
            <w:tcW w:w="4500" w:type="dxa"/>
            <w:tcBorders>
              <w:top w:val="single" w:sz="6" w:space="0" w:color="auto"/>
              <w:left w:val="single" w:sz="6" w:space="0" w:color="auto"/>
              <w:bottom w:val="single" w:sz="6" w:space="0" w:color="auto"/>
              <w:right w:val="single" w:sz="6" w:space="0" w:color="auto"/>
            </w:tcBorders>
          </w:tcPr>
          <w:p w14:paraId="7285F477" w14:textId="77777777" w:rsidR="00BD1388" w:rsidRPr="00D00961" w:rsidRDefault="00BD1388">
            <w:pPr>
              <w:ind w:right="180"/>
              <w:rPr>
                <w:rFonts w:ascii="Times New Roman" w:hAnsi="Times New Roman"/>
                <w:sz w:val="18"/>
              </w:rPr>
            </w:pPr>
          </w:p>
          <w:p w14:paraId="18007E61" w14:textId="77777777" w:rsidR="00BD1388" w:rsidRPr="00D00961" w:rsidRDefault="00BD1388">
            <w:pPr>
              <w:ind w:right="180"/>
              <w:rPr>
                <w:rFonts w:ascii="Times New Roman" w:hAnsi="Times New Roman"/>
                <w:sz w:val="18"/>
              </w:rPr>
            </w:pPr>
            <w:bookmarkStart w:id="2036" w:name="_Toc393736804"/>
            <w:r w:rsidRPr="00D00961">
              <w:rPr>
                <w:rFonts w:ascii="Times New Roman" w:hAnsi="Times New Roman"/>
                <w:sz w:val="18"/>
              </w:rPr>
              <w:t>“You shall not commit adultery” (Exod. 20:14).</w:t>
            </w:r>
            <w:bookmarkEnd w:id="2036"/>
          </w:p>
        </w:tc>
        <w:tc>
          <w:tcPr>
            <w:tcW w:w="4860" w:type="dxa"/>
            <w:tcBorders>
              <w:top w:val="single" w:sz="6" w:space="0" w:color="auto"/>
              <w:left w:val="single" w:sz="6" w:space="0" w:color="auto"/>
              <w:bottom w:val="single" w:sz="6" w:space="0" w:color="auto"/>
              <w:right w:val="single" w:sz="6" w:space="0" w:color="auto"/>
            </w:tcBorders>
          </w:tcPr>
          <w:p w14:paraId="65FD2089" w14:textId="77777777" w:rsidR="00BD1388" w:rsidRPr="00D00961" w:rsidRDefault="00BD1388">
            <w:pPr>
              <w:ind w:right="40"/>
              <w:rPr>
                <w:rFonts w:ascii="Times New Roman" w:hAnsi="Times New Roman"/>
                <w:sz w:val="18"/>
              </w:rPr>
            </w:pPr>
          </w:p>
          <w:p w14:paraId="3AD604AE" w14:textId="77777777" w:rsidR="00BD1388" w:rsidRPr="00D00961" w:rsidRDefault="00BD1388">
            <w:pPr>
              <w:ind w:right="40"/>
              <w:rPr>
                <w:rFonts w:ascii="Times New Roman" w:hAnsi="Times New Roman"/>
                <w:sz w:val="18"/>
              </w:rPr>
            </w:pPr>
            <w:bookmarkStart w:id="2037" w:name="_Toc393736805"/>
            <w:r w:rsidRPr="00D00961">
              <w:rPr>
                <w:rFonts w:ascii="Times New Roman" w:hAnsi="Times New Roman"/>
                <w:sz w:val="18"/>
              </w:rPr>
              <w:t>“Marriage should be honored by all, and the marriage bed kept pure, for God will judge the adulterer and all the sexually immoral” (Heb. 13:4; cf. Mark 10:19; 12x).</w:t>
            </w:r>
            <w:bookmarkEnd w:id="2037"/>
          </w:p>
        </w:tc>
      </w:tr>
      <w:tr w:rsidR="00BD1388" w:rsidRPr="00D00961" w14:paraId="0ACC7542"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6FB6F1DF" w14:textId="77777777" w:rsidR="00BD1388" w:rsidRPr="00D00961" w:rsidRDefault="00BD1388">
            <w:pPr>
              <w:spacing w:before="240"/>
              <w:ind w:right="26"/>
              <w:rPr>
                <w:rFonts w:ascii="Times New Roman" w:hAnsi="Times New Roman"/>
                <w:sz w:val="18"/>
              </w:rPr>
            </w:pPr>
            <w:bookmarkStart w:id="2038" w:name="_Toc393736806"/>
            <w:r w:rsidRPr="00D00961">
              <w:rPr>
                <w:rFonts w:ascii="Times New Roman" w:hAnsi="Times New Roman"/>
                <w:sz w:val="18"/>
              </w:rPr>
              <w:t>8</w:t>
            </w:r>
            <w:bookmarkEnd w:id="2038"/>
          </w:p>
        </w:tc>
        <w:tc>
          <w:tcPr>
            <w:tcW w:w="4500" w:type="dxa"/>
            <w:tcBorders>
              <w:top w:val="single" w:sz="6" w:space="0" w:color="auto"/>
              <w:left w:val="single" w:sz="6" w:space="0" w:color="auto"/>
              <w:bottom w:val="single" w:sz="6" w:space="0" w:color="auto"/>
              <w:right w:val="single" w:sz="6" w:space="0" w:color="auto"/>
            </w:tcBorders>
          </w:tcPr>
          <w:p w14:paraId="5869FBF6" w14:textId="77777777" w:rsidR="00BD1388" w:rsidRPr="00D00961" w:rsidRDefault="00BD1388">
            <w:pPr>
              <w:ind w:right="180"/>
              <w:rPr>
                <w:rFonts w:ascii="Times New Roman" w:hAnsi="Times New Roman"/>
                <w:sz w:val="18"/>
              </w:rPr>
            </w:pPr>
          </w:p>
          <w:p w14:paraId="74F3E142" w14:textId="77777777" w:rsidR="00BD1388" w:rsidRPr="00D00961" w:rsidRDefault="00BD1388">
            <w:pPr>
              <w:ind w:right="180"/>
              <w:rPr>
                <w:rFonts w:ascii="Times New Roman" w:hAnsi="Times New Roman"/>
                <w:sz w:val="18"/>
              </w:rPr>
            </w:pPr>
            <w:bookmarkStart w:id="2039" w:name="_Toc393736807"/>
            <w:r w:rsidRPr="00D00961">
              <w:rPr>
                <w:rFonts w:ascii="Times New Roman" w:hAnsi="Times New Roman"/>
                <w:sz w:val="18"/>
              </w:rPr>
              <w:t>“You shall not steal” (Exod. 20:15).</w:t>
            </w:r>
            <w:bookmarkEnd w:id="2039"/>
          </w:p>
        </w:tc>
        <w:tc>
          <w:tcPr>
            <w:tcW w:w="4860" w:type="dxa"/>
            <w:tcBorders>
              <w:top w:val="single" w:sz="6" w:space="0" w:color="auto"/>
              <w:left w:val="single" w:sz="6" w:space="0" w:color="auto"/>
              <w:bottom w:val="single" w:sz="6" w:space="0" w:color="auto"/>
              <w:right w:val="single" w:sz="6" w:space="0" w:color="auto"/>
            </w:tcBorders>
          </w:tcPr>
          <w:p w14:paraId="4B159976" w14:textId="77777777" w:rsidR="00BD1388" w:rsidRPr="00D00961" w:rsidRDefault="00BD1388">
            <w:pPr>
              <w:ind w:right="40"/>
              <w:rPr>
                <w:rFonts w:ascii="Times New Roman" w:hAnsi="Times New Roman"/>
                <w:sz w:val="18"/>
              </w:rPr>
            </w:pPr>
          </w:p>
          <w:p w14:paraId="16AD20B5" w14:textId="77777777" w:rsidR="00BD1388" w:rsidRPr="00D00961" w:rsidRDefault="00BD1388">
            <w:pPr>
              <w:ind w:right="40"/>
              <w:rPr>
                <w:rFonts w:ascii="Times New Roman" w:hAnsi="Times New Roman"/>
                <w:sz w:val="18"/>
              </w:rPr>
            </w:pPr>
            <w:bookmarkStart w:id="2040" w:name="_Toc393736808"/>
            <w:r w:rsidRPr="00D00961">
              <w:rPr>
                <w:rFonts w:ascii="Times New Roman" w:hAnsi="Times New Roman"/>
                <w:sz w:val="18"/>
              </w:rPr>
              <w:t>“He who has been stealing must steal no longer, but must work, doing something useful with his own hands…” (Eph. 4:28; cf. Matt. 27:64; Mark 10:19; Luke 18:20; Rom. 13:9; Titus 2:10; 6x).</w:t>
            </w:r>
            <w:bookmarkEnd w:id="2040"/>
          </w:p>
        </w:tc>
      </w:tr>
      <w:tr w:rsidR="00BD1388" w:rsidRPr="00D00961" w14:paraId="37B3F57A"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60BB0C9D" w14:textId="77777777" w:rsidR="00BD1388" w:rsidRPr="00D00961" w:rsidRDefault="00BD1388">
            <w:pPr>
              <w:spacing w:before="240"/>
              <w:ind w:right="26"/>
              <w:rPr>
                <w:rFonts w:ascii="Times New Roman" w:hAnsi="Times New Roman"/>
                <w:sz w:val="18"/>
              </w:rPr>
            </w:pPr>
            <w:bookmarkStart w:id="2041" w:name="_Toc393736809"/>
            <w:r w:rsidRPr="00D00961">
              <w:rPr>
                <w:rFonts w:ascii="Times New Roman" w:hAnsi="Times New Roman"/>
                <w:sz w:val="18"/>
              </w:rPr>
              <w:t>9</w:t>
            </w:r>
            <w:bookmarkEnd w:id="2041"/>
          </w:p>
        </w:tc>
        <w:tc>
          <w:tcPr>
            <w:tcW w:w="4500" w:type="dxa"/>
            <w:tcBorders>
              <w:top w:val="single" w:sz="6" w:space="0" w:color="auto"/>
              <w:left w:val="single" w:sz="6" w:space="0" w:color="auto"/>
              <w:bottom w:val="single" w:sz="6" w:space="0" w:color="auto"/>
              <w:right w:val="single" w:sz="6" w:space="0" w:color="auto"/>
            </w:tcBorders>
          </w:tcPr>
          <w:p w14:paraId="02DFC040" w14:textId="77777777" w:rsidR="00BD1388" w:rsidRPr="00D00961" w:rsidRDefault="00BD1388">
            <w:pPr>
              <w:ind w:right="180"/>
              <w:rPr>
                <w:rFonts w:ascii="Times New Roman" w:hAnsi="Times New Roman"/>
                <w:sz w:val="18"/>
              </w:rPr>
            </w:pPr>
          </w:p>
          <w:p w14:paraId="5CDF093A" w14:textId="77777777" w:rsidR="00BD1388" w:rsidRPr="00D00961" w:rsidRDefault="00BD1388">
            <w:pPr>
              <w:ind w:right="180"/>
              <w:rPr>
                <w:rFonts w:ascii="Times New Roman" w:hAnsi="Times New Roman"/>
                <w:sz w:val="18"/>
              </w:rPr>
            </w:pPr>
            <w:bookmarkStart w:id="2042" w:name="_Toc393736810"/>
            <w:r w:rsidRPr="00D00961">
              <w:rPr>
                <w:rFonts w:ascii="Times New Roman" w:hAnsi="Times New Roman"/>
                <w:sz w:val="18"/>
              </w:rPr>
              <w:t>“You shall not give false testimony against your neighbor” (Exod. 20:16).</w:t>
            </w:r>
            <w:bookmarkEnd w:id="2042"/>
          </w:p>
        </w:tc>
        <w:tc>
          <w:tcPr>
            <w:tcW w:w="4860" w:type="dxa"/>
            <w:tcBorders>
              <w:top w:val="single" w:sz="6" w:space="0" w:color="auto"/>
              <w:left w:val="single" w:sz="6" w:space="0" w:color="auto"/>
              <w:bottom w:val="single" w:sz="6" w:space="0" w:color="auto"/>
              <w:right w:val="single" w:sz="6" w:space="0" w:color="auto"/>
            </w:tcBorders>
          </w:tcPr>
          <w:p w14:paraId="7371D5D4" w14:textId="77777777" w:rsidR="00BD1388" w:rsidRPr="00D00961" w:rsidRDefault="00BD1388">
            <w:pPr>
              <w:ind w:right="40"/>
              <w:rPr>
                <w:rFonts w:ascii="Times New Roman" w:hAnsi="Times New Roman"/>
                <w:sz w:val="18"/>
              </w:rPr>
            </w:pPr>
          </w:p>
          <w:p w14:paraId="71251C1A" w14:textId="77777777" w:rsidR="00BD1388" w:rsidRPr="00D00961" w:rsidRDefault="00BD1388">
            <w:pPr>
              <w:ind w:right="40"/>
              <w:rPr>
                <w:rFonts w:ascii="Times New Roman" w:hAnsi="Times New Roman"/>
                <w:sz w:val="18"/>
              </w:rPr>
            </w:pPr>
            <w:bookmarkStart w:id="2043" w:name="_Toc393736811"/>
            <w:r w:rsidRPr="00D00961">
              <w:rPr>
                <w:rFonts w:ascii="Times New Roman" w:hAnsi="Times New Roman"/>
                <w:sz w:val="18"/>
              </w:rPr>
              <w:t>“Do not lie to each other, since you have taken off your old self with its practices” (Col. 3:9; cf. Eph. 4:25; 4x).</w:t>
            </w:r>
            <w:bookmarkEnd w:id="2043"/>
          </w:p>
        </w:tc>
      </w:tr>
      <w:tr w:rsidR="00BD1388" w:rsidRPr="00D00961" w14:paraId="4E30142D"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0DDD0FAE" w14:textId="77777777" w:rsidR="00BD1388" w:rsidRPr="00D00961" w:rsidRDefault="00BD1388">
            <w:pPr>
              <w:spacing w:before="240"/>
              <w:ind w:right="26"/>
              <w:rPr>
                <w:rFonts w:ascii="Times New Roman" w:hAnsi="Times New Roman"/>
                <w:sz w:val="18"/>
              </w:rPr>
            </w:pPr>
            <w:bookmarkStart w:id="2044" w:name="_Toc393736812"/>
            <w:r w:rsidRPr="00D00961">
              <w:rPr>
                <w:rFonts w:ascii="Times New Roman" w:hAnsi="Times New Roman"/>
                <w:sz w:val="18"/>
              </w:rPr>
              <w:t>10</w:t>
            </w:r>
            <w:bookmarkEnd w:id="2044"/>
          </w:p>
        </w:tc>
        <w:tc>
          <w:tcPr>
            <w:tcW w:w="4500" w:type="dxa"/>
            <w:tcBorders>
              <w:top w:val="single" w:sz="6" w:space="0" w:color="auto"/>
              <w:left w:val="single" w:sz="6" w:space="0" w:color="auto"/>
              <w:bottom w:val="single" w:sz="6" w:space="0" w:color="auto"/>
              <w:right w:val="single" w:sz="6" w:space="0" w:color="auto"/>
            </w:tcBorders>
          </w:tcPr>
          <w:p w14:paraId="74AF4F30" w14:textId="77777777" w:rsidR="00BD1388" w:rsidRPr="00D00961" w:rsidRDefault="00BD1388">
            <w:pPr>
              <w:ind w:right="180"/>
              <w:rPr>
                <w:rFonts w:ascii="Times New Roman" w:hAnsi="Times New Roman"/>
                <w:sz w:val="18"/>
              </w:rPr>
            </w:pPr>
          </w:p>
          <w:p w14:paraId="047DE17F" w14:textId="77777777" w:rsidR="00BD1388" w:rsidRPr="00D00961" w:rsidRDefault="00BD1388">
            <w:pPr>
              <w:ind w:right="180"/>
              <w:rPr>
                <w:rFonts w:ascii="Times New Roman" w:hAnsi="Times New Roman"/>
                <w:sz w:val="18"/>
              </w:rPr>
            </w:pPr>
            <w:bookmarkStart w:id="2045" w:name="_Toc393736813"/>
            <w:r w:rsidRPr="00D00961">
              <w:rPr>
                <w:rFonts w:ascii="Times New Roman" w:hAnsi="Times New Roman"/>
                <w:sz w:val="18"/>
              </w:rPr>
              <w:t>“You shall not covet your neighbor’s house… wife, or his manservant or maidservant, his ox or donkey, or anything that belongs to your neighbor” (Exod. 20:17).</w:t>
            </w:r>
            <w:bookmarkEnd w:id="2045"/>
          </w:p>
        </w:tc>
        <w:tc>
          <w:tcPr>
            <w:tcW w:w="4860" w:type="dxa"/>
            <w:tcBorders>
              <w:top w:val="single" w:sz="6" w:space="0" w:color="auto"/>
              <w:left w:val="single" w:sz="6" w:space="0" w:color="auto"/>
              <w:bottom w:val="single" w:sz="6" w:space="0" w:color="auto"/>
              <w:right w:val="single" w:sz="6" w:space="0" w:color="auto"/>
            </w:tcBorders>
          </w:tcPr>
          <w:p w14:paraId="6C407EC1" w14:textId="77777777" w:rsidR="00BD1388" w:rsidRPr="00D00961" w:rsidRDefault="00BD1388">
            <w:pPr>
              <w:ind w:right="40"/>
              <w:rPr>
                <w:rFonts w:ascii="Times New Roman" w:hAnsi="Times New Roman"/>
                <w:sz w:val="18"/>
              </w:rPr>
            </w:pPr>
          </w:p>
          <w:p w14:paraId="014BA61B" w14:textId="77777777" w:rsidR="00BD1388" w:rsidRPr="00D00961" w:rsidRDefault="00BD1388">
            <w:pPr>
              <w:ind w:right="40"/>
              <w:rPr>
                <w:rFonts w:ascii="Times New Roman" w:hAnsi="Times New Roman"/>
                <w:sz w:val="18"/>
              </w:rPr>
            </w:pPr>
            <w:bookmarkStart w:id="2046" w:name="_Toc393736814"/>
            <w:r w:rsidRPr="00D00961">
              <w:rPr>
                <w:rFonts w:ascii="Times New Roman" w:hAnsi="Times New Roman"/>
                <w:sz w:val="18"/>
              </w:rPr>
              <w:t>“Then he said to them, ‘Watch out! Be on your guard against all kinds of greed; a man’s life does not consist in the abundance of his possessions’” (Luke 12:15; Rom. 7:7; 13:9; Eph. 5:3; James 4:2; 2 Pet. 2:3, 14; 9x).</w:t>
            </w:r>
            <w:bookmarkEnd w:id="2046"/>
          </w:p>
        </w:tc>
      </w:tr>
    </w:tbl>
    <w:p w14:paraId="2582EF4C" w14:textId="77777777" w:rsidR="00BD1388" w:rsidRPr="00D00961" w:rsidRDefault="00BD1388">
      <w:pPr>
        <w:ind w:right="-385"/>
        <w:jc w:val="center"/>
        <w:rPr>
          <w:rFonts w:ascii="Times New Roman" w:hAnsi="Times New Roman"/>
          <w:b/>
          <w:sz w:val="32"/>
        </w:rPr>
        <w:sectPr w:rsidR="00BD1388" w:rsidRPr="00D00961" w:rsidSect="00B36574">
          <w:headerReference w:type="default" r:id="rId93"/>
          <w:pgSz w:w="11894" w:h="16834" w:code="9"/>
          <w:pgMar w:top="245" w:right="1152" w:bottom="576" w:left="1152" w:header="720" w:footer="720" w:gutter="0"/>
          <w:pgNumType w:start="112"/>
          <w:cols w:space="720"/>
        </w:sectPr>
      </w:pPr>
    </w:p>
    <w:p w14:paraId="2B22F999" w14:textId="77777777" w:rsidR="00BD1388" w:rsidRPr="00D00961" w:rsidRDefault="00BD1388">
      <w:pPr>
        <w:ind w:right="-385"/>
        <w:jc w:val="center"/>
        <w:rPr>
          <w:rFonts w:ascii="Times New Roman" w:hAnsi="Times New Roman"/>
          <w:vanish/>
          <w:sz w:val="18"/>
        </w:rPr>
      </w:pPr>
      <w:r w:rsidRPr="00D00961">
        <w:rPr>
          <w:rFonts w:ascii="Times New Roman" w:hAnsi="Times New Roman"/>
          <w:b/>
          <w:sz w:val="32"/>
        </w:rPr>
        <w:lastRenderedPageBreak/>
        <w:t xml:space="preserve">Does the Law of Moses Apply to Me? </w:t>
      </w:r>
      <w:r w:rsidRPr="00D00961">
        <w:rPr>
          <w:rFonts w:ascii="Times New Roman" w:hAnsi="Times New Roman"/>
          <w:vanish/>
          <w:sz w:val="14"/>
        </w:rPr>
        <w:fldChar w:fldCharType="begin"/>
      </w:r>
      <w:r w:rsidRPr="00D00961">
        <w:rPr>
          <w:rFonts w:ascii="Times New Roman" w:hAnsi="Times New Roman"/>
          <w:vanish/>
          <w:sz w:val="14"/>
        </w:rPr>
        <w:instrText xml:space="preserve"> TC </w:instrText>
      </w:r>
      <w:r w:rsidRPr="00D00961">
        <w:rPr>
          <w:rFonts w:ascii="Times New Roman" w:hAnsi="Times New Roman"/>
          <w:sz w:val="14"/>
        </w:rPr>
        <w:instrText xml:space="preserve"> " Does the Law of Moses Apply to Me?" \l 4 </w:instrText>
      </w:r>
      <w:r w:rsidRPr="00D00961">
        <w:rPr>
          <w:rFonts w:ascii="Times New Roman" w:hAnsi="Times New Roman"/>
          <w:vanish/>
          <w:sz w:val="14"/>
        </w:rPr>
        <w:fldChar w:fldCharType="end"/>
      </w:r>
    </w:p>
    <w:p w14:paraId="77CE24E4" w14:textId="77777777" w:rsidR="00BD1388" w:rsidRPr="00D00961" w:rsidRDefault="00BD1388">
      <w:pPr>
        <w:ind w:right="-385"/>
        <w:jc w:val="center"/>
        <w:rPr>
          <w:rFonts w:ascii="Times New Roman" w:hAnsi="Times New Roman"/>
          <w:vanish/>
          <w:sz w:val="18"/>
        </w:rPr>
      </w:pPr>
    </w:p>
    <w:p w14:paraId="3A6A3584" w14:textId="77777777" w:rsidR="00BD1388" w:rsidRPr="00D00961" w:rsidRDefault="00BD1388">
      <w:pPr>
        <w:ind w:right="-385"/>
        <w:jc w:val="center"/>
        <w:rPr>
          <w:rFonts w:ascii="Times New Roman" w:hAnsi="Times New Roman"/>
          <w:vanish/>
          <w:sz w:val="18"/>
        </w:rPr>
      </w:pPr>
    </w:p>
    <w:p w14:paraId="1793D801" w14:textId="77777777" w:rsidR="00BD1388" w:rsidRPr="00D00961" w:rsidRDefault="00BD1388">
      <w:pPr>
        <w:ind w:right="-385"/>
        <w:jc w:val="center"/>
        <w:rPr>
          <w:rFonts w:ascii="Times New Roman" w:hAnsi="Times New Roman"/>
          <w:b/>
          <w:sz w:val="32"/>
        </w:rPr>
        <w:sectPr w:rsidR="00BD1388" w:rsidRPr="00D00961" w:rsidSect="00B36574">
          <w:headerReference w:type="default" r:id="rId94"/>
          <w:pgSz w:w="11894" w:h="16834" w:code="9"/>
          <w:pgMar w:top="245" w:right="1152" w:bottom="576" w:left="1152" w:header="720" w:footer="720" w:gutter="0"/>
          <w:pgNumType w:start="112"/>
          <w:cols w:space="720"/>
        </w:sectPr>
      </w:pPr>
    </w:p>
    <w:p w14:paraId="1DD26A0B" w14:textId="77777777" w:rsidR="00BD1388" w:rsidRPr="00D00961" w:rsidRDefault="00BD1388">
      <w:pPr>
        <w:ind w:right="-385"/>
        <w:jc w:val="center"/>
        <w:rPr>
          <w:rFonts w:ascii="Times New Roman" w:hAnsi="Times New Roman"/>
          <w:b/>
          <w:sz w:val="32"/>
        </w:rPr>
        <w:sectPr w:rsidR="00BD1388" w:rsidRPr="00D00961" w:rsidSect="00B36574">
          <w:headerReference w:type="default" r:id="rId95"/>
          <w:pgSz w:w="11894" w:h="16834" w:code="9"/>
          <w:pgMar w:top="245" w:right="1152" w:bottom="576" w:left="1152" w:header="720" w:footer="720" w:gutter="0"/>
          <w:pgNumType w:start="113"/>
          <w:cols w:space="720"/>
        </w:sectPr>
      </w:pPr>
      <w:r w:rsidRPr="00D00961">
        <w:rPr>
          <w:rFonts w:ascii="Times New Roman" w:hAnsi="Times New Roman"/>
          <w:b/>
        </w:rPr>
        <w:lastRenderedPageBreak/>
        <w:t>Does the Law of Moses Apply to Me (2 of 2)?</w:t>
      </w:r>
    </w:p>
    <w:p w14:paraId="2C3AED02"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Should Christians Follow the Ten Commandments?</w:t>
      </w:r>
      <w:bookmarkEnd w:id="1996"/>
      <w:r w:rsidRPr="00D00961">
        <w:rPr>
          <w:rFonts w:ascii="Times New Roman" w:hAnsi="Times New Roman"/>
          <w:vanish/>
          <w:sz w:val="2"/>
        </w:rPr>
        <w:fldChar w:fldCharType="begin"/>
      </w:r>
      <w:r w:rsidRPr="00D00961">
        <w:rPr>
          <w:rFonts w:ascii="Times New Roman" w:hAnsi="Times New Roman"/>
          <w:vanish/>
          <w:sz w:val="2"/>
        </w:rPr>
        <w:instrText xml:space="preserve"> TC </w:instrText>
      </w:r>
      <w:r w:rsidRPr="00D00961">
        <w:rPr>
          <w:rFonts w:ascii="Times New Roman" w:hAnsi="Times New Roman"/>
          <w:b/>
          <w:sz w:val="2"/>
        </w:rPr>
        <w:instrText xml:space="preserve"> "</w:instrText>
      </w:r>
      <w:bookmarkStart w:id="2047" w:name="_Toc391739689"/>
      <w:bookmarkStart w:id="2048" w:name="_Toc391995847"/>
      <w:bookmarkStart w:id="2049" w:name="_Toc392004323"/>
      <w:bookmarkStart w:id="2050" w:name="_Toc393736844"/>
      <w:bookmarkStart w:id="2051" w:name="_Toc393788994"/>
      <w:bookmarkStart w:id="2052" w:name="_Toc393791696"/>
      <w:bookmarkStart w:id="2053" w:name="_Toc393796778"/>
      <w:bookmarkStart w:id="2054" w:name="_Toc393816190"/>
      <w:bookmarkStart w:id="2055" w:name="_Toc425035302"/>
      <w:bookmarkStart w:id="2056" w:name="_Toc425043030"/>
      <w:bookmarkStart w:id="2057" w:name="_Toc478007614"/>
      <w:bookmarkStart w:id="2058" w:name="_Toc488675893"/>
      <w:bookmarkStart w:id="2059" w:name="_Toc502548211"/>
      <w:r w:rsidRPr="00D00961">
        <w:rPr>
          <w:rFonts w:ascii="Times New Roman" w:hAnsi="Times New Roman"/>
          <w:b/>
          <w:sz w:val="2"/>
        </w:rPr>
        <w:instrText>Should Christians Follow the Ten Commandments?</w:instrText>
      </w:r>
      <w:bookmarkEnd w:id="2047"/>
      <w:bookmarkEnd w:id="2048"/>
      <w:bookmarkEnd w:id="2049"/>
      <w:bookmarkEnd w:id="2050"/>
      <w:bookmarkEnd w:id="2051"/>
      <w:bookmarkEnd w:id="2052"/>
      <w:bookmarkEnd w:id="2053"/>
      <w:bookmarkEnd w:id="2054"/>
      <w:bookmarkEnd w:id="2055"/>
      <w:bookmarkEnd w:id="2056"/>
      <w:bookmarkEnd w:id="2057"/>
      <w:bookmarkEnd w:id="2058"/>
      <w:bookmarkEnd w:id="2059"/>
      <w:r w:rsidRPr="00D00961">
        <w:rPr>
          <w:rFonts w:ascii="Times New Roman" w:hAnsi="Times New Roman"/>
          <w:b/>
          <w:sz w:val="2"/>
        </w:rPr>
        <w:instrText xml:space="preserve">" \l 4 </w:instrText>
      </w:r>
      <w:r w:rsidRPr="00D00961">
        <w:rPr>
          <w:rFonts w:ascii="Times New Roman" w:hAnsi="Times New Roman"/>
          <w:vanish/>
          <w:sz w:val="2"/>
        </w:rPr>
        <w:fldChar w:fldCharType="end"/>
      </w:r>
    </w:p>
    <w:p w14:paraId="6BA3245D" w14:textId="77777777" w:rsidR="00BD1388" w:rsidRPr="00D00961" w:rsidRDefault="00BD1388">
      <w:pPr>
        <w:ind w:right="-385"/>
        <w:jc w:val="center"/>
        <w:rPr>
          <w:rFonts w:ascii="Times New Roman" w:hAnsi="Times New Roman"/>
          <w:sz w:val="18"/>
        </w:rPr>
      </w:pPr>
      <w:bookmarkStart w:id="2060" w:name="_Toc393736845"/>
      <w:r w:rsidRPr="00D00961">
        <w:rPr>
          <w:rFonts w:ascii="Times New Roman" w:hAnsi="Times New Roman"/>
          <w:sz w:val="18"/>
        </w:rPr>
        <w:t>Adapted from my 1990 dissertation, “The Eschatological Significance of the Sabbath,” Dallas Seminary, 148-53</w:t>
      </w:r>
      <w:bookmarkEnd w:id="2060"/>
    </w:p>
    <w:p w14:paraId="6CB6FE4A" w14:textId="77777777" w:rsidR="00BD1388" w:rsidRPr="00D00961" w:rsidRDefault="00BD1388">
      <w:pPr>
        <w:ind w:right="-385"/>
        <w:jc w:val="center"/>
        <w:rPr>
          <w:rFonts w:ascii="Times New Roman" w:hAnsi="Times New Roman"/>
          <w:sz w:val="22"/>
        </w:rPr>
      </w:pPr>
    </w:p>
    <w:p w14:paraId="43465C7C" w14:textId="77777777" w:rsidR="00BD1388" w:rsidRPr="00D00961" w:rsidRDefault="00BD1388">
      <w:pPr>
        <w:ind w:right="-385" w:firstLine="1170"/>
        <w:rPr>
          <w:rFonts w:ascii="Times New Roman" w:hAnsi="Times New Roman"/>
          <w:sz w:val="22"/>
        </w:rPr>
      </w:pPr>
      <w:bookmarkStart w:id="2061" w:name="_Toc393736846"/>
      <w:r w:rsidRPr="00D00961">
        <w:rPr>
          <w:rFonts w:ascii="Times New Roman" w:hAnsi="Times New Roman"/>
          <w:sz w:val="22"/>
        </w:rPr>
        <w:t>Despite the popularity of the belief that the Law is presently valid for believers, the New Testament treats the entire law as abrogated.</w:t>
      </w:r>
      <w:r w:rsidRPr="00D00961">
        <w:rPr>
          <w:rStyle w:val="FootnoteReference"/>
          <w:rFonts w:ascii="Times New Roman" w:hAnsi="Times New Roman"/>
          <w:sz w:val="14"/>
        </w:rPr>
        <w:footnoteReference w:id="46"/>
      </w:r>
      <w:r w:rsidRPr="00D00961">
        <w:rPr>
          <w:rFonts w:ascii="Times New Roman" w:hAnsi="Times New Roman"/>
          <w:sz w:val="22"/>
        </w:rPr>
        <w:t xml:space="preserve">  This is a major tenant of the Book of Galatians, written in response to the error of supposing that some of the law was still in effect.  Paul's readers were falsely led into believing that </w:t>
      </w:r>
      <w:r w:rsidRPr="00D00961">
        <w:rPr>
          <w:rFonts w:ascii="Times New Roman" w:hAnsi="Times New Roman"/>
          <w:i/>
          <w:sz w:val="22"/>
        </w:rPr>
        <w:t>most</w:t>
      </w:r>
      <w:r w:rsidRPr="00D00961">
        <w:rPr>
          <w:rFonts w:ascii="Times New Roman" w:hAnsi="Times New Roman"/>
          <w:sz w:val="22"/>
        </w:rPr>
        <w:t xml:space="preserve"> of the law was abrogated (e.g., the sacrificial system, dietary laws, etc.) but </w:t>
      </w:r>
      <w:r w:rsidRPr="00D00961">
        <w:rPr>
          <w:rFonts w:ascii="Times New Roman" w:hAnsi="Times New Roman"/>
          <w:i/>
          <w:sz w:val="22"/>
        </w:rPr>
        <w:t>certain</w:t>
      </w:r>
      <w:r w:rsidRPr="00D00961">
        <w:rPr>
          <w:rFonts w:ascii="Times New Roman" w:hAnsi="Times New Roman"/>
          <w:sz w:val="22"/>
        </w:rPr>
        <w:t xml:space="preserve"> laws remained, circumcision in particular.  Paul forcefully took issue with such teaching:</w:t>
      </w:r>
      <w:bookmarkEnd w:id="2061"/>
      <w:r w:rsidRPr="00D00961">
        <w:rPr>
          <w:rFonts w:ascii="Times New Roman" w:hAnsi="Times New Roman"/>
          <w:sz w:val="22"/>
        </w:rPr>
        <w:t xml:space="preserve"> </w:t>
      </w:r>
    </w:p>
    <w:p w14:paraId="7D56E7C5" w14:textId="77777777" w:rsidR="00BD1388" w:rsidRPr="00D00961" w:rsidRDefault="00BD1388">
      <w:pPr>
        <w:spacing w:before="240"/>
        <w:ind w:left="540" w:right="-385"/>
        <w:rPr>
          <w:rFonts w:ascii="Times New Roman" w:hAnsi="Times New Roman"/>
          <w:sz w:val="18"/>
        </w:rPr>
      </w:pPr>
      <w:bookmarkStart w:id="2062" w:name="_Toc393736847"/>
      <w:r w:rsidRPr="00D00961">
        <w:rPr>
          <w:rFonts w:ascii="Times New Roman" w:hAnsi="Times New Roman"/>
          <w:sz w:val="18"/>
        </w:rPr>
        <w:t>Mark my words!  I, Paul, tell you that if you let yourselves be circumcised, Christ will be of no value to you at all.  Again I declare to every man who lets himself be circumcised that he is obligated to obey the whole law (Gal. 5:2-3).</w:t>
      </w:r>
      <w:bookmarkEnd w:id="2062"/>
    </w:p>
    <w:p w14:paraId="0A0671E5" w14:textId="77777777" w:rsidR="00BD1388" w:rsidRPr="00D00961" w:rsidRDefault="00BD1388">
      <w:pPr>
        <w:ind w:right="-385"/>
        <w:rPr>
          <w:rFonts w:ascii="Times New Roman" w:hAnsi="Times New Roman"/>
          <w:sz w:val="22"/>
        </w:rPr>
      </w:pPr>
    </w:p>
    <w:p w14:paraId="344C2573" w14:textId="77777777" w:rsidR="00BD1388" w:rsidRPr="00D00961" w:rsidRDefault="00BD1388">
      <w:pPr>
        <w:ind w:right="-385"/>
        <w:rPr>
          <w:rFonts w:ascii="Times New Roman" w:hAnsi="Times New Roman"/>
          <w:sz w:val="22"/>
        </w:rPr>
      </w:pPr>
      <w:bookmarkStart w:id="2063" w:name="_Toc393736848"/>
      <w:r w:rsidRPr="00D00961">
        <w:rPr>
          <w:rFonts w:ascii="Times New Roman" w:hAnsi="Times New Roman"/>
          <w:sz w:val="22"/>
        </w:rPr>
        <w:t xml:space="preserve">The issue to be emphasized here is Paul's view of the law as a whole.  His point is that if one is required to keep </w:t>
      </w:r>
      <w:r w:rsidRPr="00D00961">
        <w:rPr>
          <w:rFonts w:ascii="Times New Roman" w:hAnsi="Times New Roman"/>
          <w:i/>
          <w:sz w:val="22"/>
        </w:rPr>
        <w:t>any</w:t>
      </w:r>
      <w:r w:rsidRPr="00D00961">
        <w:rPr>
          <w:rFonts w:ascii="Times New Roman" w:hAnsi="Times New Roman"/>
          <w:sz w:val="22"/>
        </w:rPr>
        <w:t xml:space="preserve"> part of it, he is obligated to keep </w:t>
      </w:r>
      <w:r w:rsidRPr="00D00961">
        <w:rPr>
          <w:rFonts w:ascii="Times New Roman" w:hAnsi="Times New Roman"/>
          <w:i/>
          <w:sz w:val="22"/>
        </w:rPr>
        <w:t xml:space="preserve">all </w:t>
      </w:r>
      <w:r w:rsidRPr="00D00961">
        <w:rPr>
          <w:rFonts w:ascii="Times New Roman" w:hAnsi="Times New Roman"/>
          <w:sz w:val="22"/>
        </w:rPr>
        <w:t xml:space="preserve">of it.  Conversely stated, if the believer is free from the law, he is free from </w:t>
      </w:r>
      <w:r w:rsidRPr="00D00961">
        <w:rPr>
          <w:rFonts w:ascii="Times New Roman" w:hAnsi="Times New Roman"/>
          <w:i/>
          <w:sz w:val="22"/>
        </w:rPr>
        <w:t xml:space="preserve">all </w:t>
      </w:r>
      <w:r w:rsidRPr="00D00961">
        <w:rPr>
          <w:rFonts w:ascii="Times New Roman" w:hAnsi="Times New Roman"/>
          <w:sz w:val="22"/>
        </w:rPr>
        <w:t>of it.  This applies whether the part referred to is circumcision, the Sabbath, or any other part.</w:t>
      </w:r>
      <w:r w:rsidRPr="00D00961">
        <w:rPr>
          <w:rStyle w:val="FootnoteReference"/>
          <w:rFonts w:ascii="Times New Roman" w:hAnsi="Times New Roman"/>
          <w:sz w:val="14"/>
        </w:rPr>
        <w:footnoteReference w:id="47"/>
      </w:r>
      <w:bookmarkEnd w:id="2063"/>
    </w:p>
    <w:p w14:paraId="68457CA6" w14:textId="77777777" w:rsidR="00BD1388" w:rsidRPr="00D00961" w:rsidRDefault="00BD1388">
      <w:pPr>
        <w:ind w:right="-385" w:firstLine="1170"/>
        <w:rPr>
          <w:rFonts w:ascii="Times New Roman" w:hAnsi="Times New Roman"/>
          <w:sz w:val="22"/>
        </w:rPr>
      </w:pPr>
    </w:p>
    <w:p w14:paraId="4CCBDE45" w14:textId="77777777" w:rsidR="00BD1388" w:rsidRPr="00D00961" w:rsidRDefault="00BD1388">
      <w:pPr>
        <w:ind w:right="-385" w:firstLine="1170"/>
        <w:rPr>
          <w:rFonts w:ascii="Times New Roman" w:hAnsi="Times New Roman"/>
          <w:sz w:val="22"/>
        </w:rPr>
      </w:pPr>
      <w:bookmarkStart w:id="2064" w:name="_Toc393736849"/>
      <w:r w:rsidRPr="00D00961">
        <w:rPr>
          <w:rFonts w:ascii="Times New Roman" w:hAnsi="Times New Roman"/>
          <w:sz w:val="22"/>
        </w:rPr>
        <w:t xml:space="preserve">The Pauline epistles uphold the abolishment of the </w:t>
      </w:r>
      <w:r w:rsidRPr="00D00961">
        <w:rPr>
          <w:rFonts w:ascii="Times New Roman" w:hAnsi="Times New Roman"/>
          <w:i/>
          <w:sz w:val="22"/>
        </w:rPr>
        <w:t>entire</w:t>
      </w:r>
      <w:r w:rsidRPr="00D00961">
        <w:rPr>
          <w:rFonts w:ascii="Times New Roman" w:hAnsi="Times New Roman"/>
          <w:sz w:val="22"/>
        </w:rPr>
        <w:t xml:space="preserve"> law, not only part of it.  Paul affirmed emphatically that believers are dead to the law (Rom. 7:1-6) and not under its rule (Rom. 6:14; Gal. 3:19, 23-29; 4:25, 31; 5:18).  This is because Christ is the fulfillment (cf. Matt. 5:17-18) and termination or end of the law (Rom. 10:4) since </w:t>
      </w:r>
      <w:r w:rsidR="008E0C09" w:rsidRPr="00D00961">
        <w:rPr>
          <w:rFonts w:ascii="Times New Roman" w:hAnsi="Times New Roman"/>
          <w:sz w:val="22"/>
        </w:rPr>
        <w:t xml:space="preserve">his </w:t>
      </w:r>
      <w:r w:rsidRPr="00D00961">
        <w:rPr>
          <w:rFonts w:ascii="Times New Roman" w:hAnsi="Times New Roman"/>
          <w:sz w:val="22"/>
        </w:rPr>
        <w:t>death abolished the law (Eph. 2:15).  Further, Paul taught that the Mosaic Covenant has passed away (2 Cor. 3:6-11) and that the Abrahamic Covenant both preceded and followed the period of the law since the law served only temporarily (Gal. 3:14-25).  The result is that "now that faith has come, we are no longer under the supervision of the law" (Gal. 3:25).  Also, "the fact that God has (manifestly) accepted Gentiles as sons demonstrates that the period of the law is at an end; the custodian has finished his task and the son has become an heir (4:1-6)."</w:t>
      </w:r>
      <w:r w:rsidRPr="00D00961">
        <w:rPr>
          <w:rStyle w:val="FootnoteReference"/>
          <w:rFonts w:ascii="Times New Roman" w:hAnsi="Times New Roman"/>
          <w:sz w:val="14"/>
        </w:rPr>
        <w:footnoteReference w:id="48"/>
      </w:r>
      <w:r w:rsidRPr="00D00961">
        <w:rPr>
          <w:rFonts w:ascii="Times New Roman" w:hAnsi="Times New Roman"/>
          <w:sz w:val="22"/>
        </w:rPr>
        <w:t xml:space="preserve">  Finally, in 1 Corinthians 9:20 Paul very clearly declares himself free from the law:</w:t>
      </w:r>
      <w:bookmarkEnd w:id="2064"/>
    </w:p>
    <w:p w14:paraId="441AE178" w14:textId="77777777" w:rsidR="00BD1388" w:rsidRPr="00D00961" w:rsidRDefault="00BD1388">
      <w:pPr>
        <w:spacing w:before="240"/>
        <w:ind w:left="540" w:right="-385"/>
        <w:rPr>
          <w:rFonts w:ascii="Times New Roman" w:hAnsi="Times New Roman"/>
          <w:sz w:val="18"/>
        </w:rPr>
      </w:pPr>
      <w:bookmarkStart w:id="2065" w:name="_Toc393736850"/>
      <w:r w:rsidRPr="00D00961">
        <w:rPr>
          <w:rFonts w:ascii="Times New Roman" w:hAnsi="Times New Roman"/>
          <w:sz w:val="18"/>
        </w:rPr>
        <w:t>To the Jews I became like a Jew, to win the Jews.  To those under the law I became like one under the law (though I myself am not under the law), so as to win those under the law.</w:t>
      </w:r>
      <w:bookmarkEnd w:id="2065"/>
    </w:p>
    <w:p w14:paraId="5648A1B8" w14:textId="77777777" w:rsidR="00BD1388" w:rsidRPr="00D00961" w:rsidRDefault="00BD1388">
      <w:pPr>
        <w:ind w:right="-385"/>
        <w:rPr>
          <w:rFonts w:ascii="Times New Roman" w:hAnsi="Times New Roman"/>
          <w:sz w:val="22"/>
        </w:rPr>
      </w:pPr>
    </w:p>
    <w:p w14:paraId="3B70E39D" w14:textId="77777777" w:rsidR="00BD1388" w:rsidRPr="00D00961" w:rsidRDefault="00BD1388">
      <w:pPr>
        <w:ind w:right="-385"/>
        <w:rPr>
          <w:rFonts w:ascii="Times New Roman" w:hAnsi="Times New Roman"/>
          <w:sz w:val="22"/>
        </w:rPr>
      </w:pPr>
      <w:bookmarkStart w:id="2066" w:name="_Toc393736851"/>
      <w:r w:rsidRPr="00D00961">
        <w:rPr>
          <w:rFonts w:ascii="Times New Roman" w:hAnsi="Times New Roman"/>
          <w:sz w:val="22"/>
        </w:rPr>
        <w:t>Paul could not have stated more clearly that he was not under the law.  He makes the same claim for his Roman readers as well: "you are not under law, but under grace" (Rom. 6:14).  The preceding verses represent only a select group of passages that indicate that the law has been abolished and thus has no jurisdiction over the believer.  Indeed, when comparing the Mosaic dispensation with "the dispensation in Christ, Paul found the former, glorious as it had been, to be worthless."</w:t>
      </w:r>
      <w:r w:rsidRPr="00D00961">
        <w:rPr>
          <w:rStyle w:val="FootnoteReference"/>
          <w:rFonts w:ascii="Times New Roman" w:hAnsi="Times New Roman"/>
          <w:sz w:val="14"/>
        </w:rPr>
        <w:footnoteReference w:id="49"/>
      </w:r>
      <w:bookmarkEnd w:id="2066"/>
    </w:p>
    <w:p w14:paraId="74D8DAB8" w14:textId="77777777" w:rsidR="00BD1388" w:rsidRPr="00D00961" w:rsidRDefault="00BD1388" w:rsidP="007B5590">
      <w:pPr>
        <w:spacing w:before="240"/>
        <w:ind w:right="-385"/>
        <w:outlineLvl w:val="0"/>
        <w:rPr>
          <w:rFonts w:ascii="Times New Roman" w:hAnsi="Times New Roman"/>
          <w:sz w:val="22"/>
        </w:rPr>
      </w:pPr>
      <w:bookmarkStart w:id="2067" w:name="_Toc393736852"/>
      <w:r w:rsidRPr="00D00961">
        <w:rPr>
          <w:rFonts w:ascii="Times New Roman" w:hAnsi="Times New Roman"/>
          <w:sz w:val="22"/>
          <w:u w:val="single"/>
        </w:rPr>
        <w:t>Paul and the Decalogue</w:t>
      </w:r>
      <w:bookmarkEnd w:id="2067"/>
    </w:p>
    <w:p w14:paraId="3E4BB922" w14:textId="77777777" w:rsidR="00BD1388" w:rsidRPr="00D00961" w:rsidRDefault="00BD1388">
      <w:pPr>
        <w:ind w:right="-385" w:firstLine="1170"/>
        <w:rPr>
          <w:rFonts w:ascii="Times New Roman" w:hAnsi="Times New Roman"/>
          <w:sz w:val="22"/>
        </w:rPr>
      </w:pPr>
      <w:bookmarkStart w:id="2068" w:name="_Toc393736853"/>
      <w:r w:rsidRPr="00D00961">
        <w:rPr>
          <w:rFonts w:ascii="Times New Roman" w:hAnsi="Times New Roman"/>
          <w:sz w:val="22"/>
        </w:rPr>
        <w:t>While many passages have been cited above to show the end of the law, those most pertinent to the present study are two texts specifically pointing to the end of the Ten Commandments in the present age.  The first text is Romans 7.  Here Paul emphatically states that the believer has died to the law by being joined to Christ (v. 4) with the result that he is released from the law (v. 6).  His following illustration specifies this "law" as the Decalogue by referring to the tenth commandment</w:t>
      </w:r>
      <w:bookmarkEnd w:id="2068"/>
      <w:r w:rsidRPr="00D00961">
        <w:rPr>
          <w:rFonts w:ascii="Times New Roman" w:hAnsi="Times New Roman"/>
          <w:sz w:val="22"/>
        </w:rPr>
        <w:t xml:space="preserve"> </w:t>
      </w:r>
      <w:bookmarkStart w:id="2069" w:name="_Toc393736854"/>
      <w:r w:rsidRPr="00D00961">
        <w:rPr>
          <w:rFonts w:ascii="Times New Roman" w:hAnsi="Times New Roman"/>
          <w:sz w:val="22"/>
        </w:rPr>
        <w:t xml:space="preserve">which prohibits coveting (vv. 7f.).  The purpose of this prohibition was to reveal Israel's inability to obey the law of God.  Specifically, Paul claims freedom from the law because it has already fulfilled its purpose in revealing sin.  Further, since the Decalogue is an essential </w:t>
      </w:r>
      <w:r w:rsidRPr="00D00961">
        <w:rPr>
          <w:rFonts w:ascii="Times New Roman" w:hAnsi="Times New Roman"/>
          <w:sz w:val="22"/>
        </w:rPr>
        <w:lastRenderedPageBreak/>
        <w:t>unity, the abolition of one of its commandments (coveting) shows the abolition of them all.</w:t>
      </w:r>
      <w:r w:rsidRPr="00D00961">
        <w:rPr>
          <w:rStyle w:val="FootnoteReference"/>
          <w:rFonts w:ascii="Times New Roman" w:hAnsi="Times New Roman"/>
          <w:sz w:val="14"/>
        </w:rPr>
        <w:footnoteReference w:id="50"/>
      </w:r>
      <w:r w:rsidRPr="00D00961">
        <w:rPr>
          <w:rFonts w:ascii="Times New Roman" w:hAnsi="Times New Roman"/>
          <w:sz w:val="22"/>
        </w:rPr>
        <w:t xml:space="preserve">  In other words, since his illustration denotes that believers are free from </w:t>
      </w:r>
      <w:r w:rsidRPr="00D00961">
        <w:rPr>
          <w:rFonts w:ascii="Times New Roman" w:hAnsi="Times New Roman"/>
          <w:i/>
          <w:sz w:val="22"/>
        </w:rPr>
        <w:t>one</w:t>
      </w:r>
      <w:r w:rsidRPr="00D00961">
        <w:rPr>
          <w:rFonts w:ascii="Times New Roman" w:hAnsi="Times New Roman"/>
          <w:sz w:val="22"/>
        </w:rPr>
        <w:t xml:space="preserve"> of the Ten Commandments, and the Decalogue is a unity, it follows that believers are also free from </w:t>
      </w:r>
      <w:r w:rsidRPr="00D00961">
        <w:rPr>
          <w:rFonts w:ascii="Times New Roman" w:hAnsi="Times New Roman"/>
          <w:i/>
          <w:sz w:val="22"/>
        </w:rPr>
        <w:t>all</w:t>
      </w:r>
      <w:r w:rsidRPr="00D00961">
        <w:rPr>
          <w:rFonts w:ascii="Times New Roman" w:hAnsi="Times New Roman"/>
          <w:sz w:val="22"/>
        </w:rPr>
        <w:t xml:space="preserve"> of the commandments, which includes the Sabbath.</w:t>
      </w:r>
      <w:bookmarkEnd w:id="2069"/>
    </w:p>
    <w:p w14:paraId="7A0A2397" w14:textId="77777777" w:rsidR="00BD1388" w:rsidRPr="00D00961" w:rsidRDefault="00BD1388">
      <w:pPr>
        <w:ind w:right="-385" w:firstLine="1170"/>
        <w:rPr>
          <w:rFonts w:ascii="Times New Roman" w:hAnsi="Times New Roman"/>
          <w:sz w:val="22"/>
        </w:rPr>
      </w:pPr>
    </w:p>
    <w:p w14:paraId="72045AAD" w14:textId="77777777" w:rsidR="00BD1388" w:rsidRPr="00D00961" w:rsidRDefault="00BD1388">
      <w:pPr>
        <w:ind w:right="-385" w:firstLine="1170"/>
        <w:rPr>
          <w:rFonts w:ascii="Times New Roman" w:hAnsi="Times New Roman"/>
          <w:sz w:val="22"/>
        </w:rPr>
      </w:pPr>
      <w:bookmarkStart w:id="2070" w:name="_Toc393736855"/>
      <w:r w:rsidRPr="00D00961">
        <w:rPr>
          <w:rFonts w:ascii="Times New Roman" w:hAnsi="Times New Roman"/>
          <w:sz w:val="22"/>
        </w:rPr>
        <w:t>Second Corinthians 3 is a second passage that even more clearly shows the believer's freedom from the Ten Commandments.  In this chapter Paul contrasts his apostolic authority as a minister of the New Covenant with that of his opponents at Corinth who, by implication, were ministers of the Old Covenant (cf. 2:17; 3:14).  One reason the New Covenant is more glorious than the Old is because this New Covenant is internal, written on men's hearts through the Person or activity of the Spirit (3:3b).</w:t>
      </w:r>
      <w:r w:rsidRPr="00D00961">
        <w:rPr>
          <w:rStyle w:val="FootnoteReference"/>
          <w:rFonts w:ascii="Times New Roman" w:hAnsi="Times New Roman"/>
          <w:sz w:val="14"/>
        </w:rPr>
        <w:footnoteReference w:id="51"/>
      </w:r>
      <w:r w:rsidRPr="00D00961">
        <w:rPr>
          <w:rFonts w:ascii="Times New Roman" w:hAnsi="Times New Roman"/>
          <w:sz w:val="22"/>
        </w:rPr>
        <w:t xml:space="preserve">  Conversely, the Old Covenant was engraved upon tablets of stone (3:3, 7).  The crucial issue here is </w:t>
      </w:r>
      <w:r w:rsidRPr="00D00961">
        <w:rPr>
          <w:rFonts w:ascii="Times New Roman" w:hAnsi="Times New Roman"/>
          <w:i/>
          <w:sz w:val="22"/>
        </w:rPr>
        <w:t>what</w:t>
      </w:r>
      <w:r w:rsidRPr="00D00961">
        <w:rPr>
          <w:rFonts w:ascii="Times New Roman" w:hAnsi="Times New Roman"/>
          <w:sz w:val="22"/>
        </w:rPr>
        <w:t xml:space="preserve"> was written on stone in the Old Testament.  Was it the entire law?  No, only the Ten Commandments were engraved upon the tablets at Sinai (Deut. 4:13; 5:22).</w:t>
      </w:r>
      <w:r w:rsidRPr="00D00961">
        <w:rPr>
          <w:rStyle w:val="FootnoteReference"/>
          <w:rFonts w:ascii="Times New Roman" w:hAnsi="Times New Roman"/>
          <w:sz w:val="14"/>
        </w:rPr>
        <w:footnoteReference w:id="52"/>
      </w:r>
      <w:r w:rsidRPr="00D00961">
        <w:rPr>
          <w:rFonts w:ascii="Times New Roman" w:hAnsi="Times New Roman"/>
          <w:sz w:val="22"/>
        </w:rPr>
        <w:t xml:space="preserve">  In other words, Paul equates the Old Covenant with the Decalogue.</w:t>
      </w:r>
      <w:r w:rsidRPr="00D00961">
        <w:rPr>
          <w:rStyle w:val="FootnoteReference"/>
          <w:rFonts w:ascii="Times New Roman" w:hAnsi="Times New Roman"/>
          <w:sz w:val="14"/>
        </w:rPr>
        <w:footnoteReference w:id="53"/>
      </w:r>
      <w:r w:rsidRPr="00D00961">
        <w:rPr>
          <w:rFonts w:ascii="Times New Roman" w:hAnsi="Times New Roman"/>
          <w:sz w:val="22"/>
        </w:rPr>
        <w:t xml:space="preserve">  This law had a fading glory (i.e., lacked permanent validity)</w:t>
      </w:r>
      <w:r w:rsidRPr="00D00961">
        <w:rPr>
          <w:rStyle w:val="FootnoteReference"/>
          <w:rFonts w:ascii="Times New Roman" w:hAnsi="Times New Roman"/>
          <w:sz w:val="14"/>
        </w:rPr>
        <w:footnoteReference w:id="54"/>
      </w:r>
      <w:r w:rsidRPr="00D00961">
        <w:rPr>
          <w:rFonts w:ascii="Times New Roman" w:hAnsi="Times New Roman"/>
          <w:sz w:val="22"/>
        </w:rPr>
        <w:t xml:space="preserve"> "because only in Christ is it taken away" (v. 14b).  Therefore, since Paul contrasts his continuing ministry of blessing with the ministry of cursing in the Ten Commandments, he in effect teaches the abolishment of the Decalogue as a system by which one should live, including the Sabbath.</w:t>
      </w:r>
      <w:r w:rsidRPr="00D00961">
        <w:rPr>
          <w:rStyle w:val="FootnoteReference"/>
          <w:rFonts w:ascii="Times New Roman" w:hAnsi="Times New Roman"/>
          <w:sz w:val="14"/>
        </w:rPr>
        <w:footnoteReference w:id="55"/>
      </w:r>
      <w:r w:rsidRPr="00D00961">
        <w:rPr>
          <w:rFonts w:ascii="Times New Roman" w:hAnsi="Times New Roman"/>
          <w:sz w:val="22"/>
        </w:rPr>
        <w:t xml:space="preserve">  That the Sabbath is included within this abolished Decalogue also finds support in that the death penalty for disobeying the Ten Commandments is never enforced in the New Testament.</w:t>
      </w:r>
      <w:r w:rsidRPr="00D00961">
        <w:rPr>
          <w:rStyle w:val="FootnoteReference"/>
          <w:rFonts w:ascii="Times New Roman" w:hAnsi="Times New Roman"/>
          <w:sz w:val="14"/>
        </w:rPr>
        <w:footnoteReference w:id="56"/>
      </w:r>
      <w:r w:rsidRPr="00D00961">
        <w:rPr>
          <w:rFonts w:ascii="Times New Roman" w:hAnsi="Times New Roman"/>
          <w:sz w:val="22"/>
        </w:rPr>
        <w:t xml:space="preserve">  It is inconsistent to argue for the continuance of the Sabbath requirement in the present age without a continued penalty for neglecting it.</w:t>
      </w:r>
      <w:bookmarkEnd w:id="2070"/>
    </w:p>
    <w:p w14:paraId="2C17A4BF"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2071" w:name="_Ref393687312"/>
      <w:bookmarkStart w:id="2072" w:name="_Toc393734677"/>
      <w:bookmarkStart w:id="2073" w:name="_Toc393736856"/>
      <w:r w:rsidRPr="00D00961">
        <w:rPr>
          <w:rFonts w:ascii="Times New Roman" w:hAnsi="Times New Roman"/>
          <w:sz w:val="32"/>
        </w:rPr>
        <w:lastRenderedPageBreak/>
        <w:t>Contrasting the Abrahamic &amp; Mosaic Covenants</w:t>
      </w:r>
      <w:bookmarkEnd w:id="2071"/>
      <w:bookmarkEnd w:id="2072"/>
      <w:bookmarkEnd w:id="2073"/>
      <w:r w:rsidRPr="00D00961">
        <w:rPr>
          <w:rFonts w:ascii="Times New Roman" w:hAnsi="Times New Roman"/>
          <w:b w:val="0"/>
          <w:sz w:val="2"/>
        </w:rPr>
        <w:fldChar w:fldCharType="begin"/>
      </w:r>
      <w:r w:rsidRPr="00D00961">
        <w:rPr>
          <w:rFonts w:ascii="Times New Roman" w:hAnsi="Times New Roman"/>
          <w:b w:val="0"/>
          <w:sz w:val="2"/>
        </w:rPr>
        <w:instrText xml:space="preserve"> TC  "</w:instrText>
      </w:r>
      <w:bookmarkStart w:id="2074" w:name="_Toc391739690"/>
      <w:bookmarkStart w:id="2075" w:name="_Toc391995848"/>
      <w:bookmarkStart w:id="2076" w:name="_Toc392004324"/>
      <w:bookmarkStart w:id="2077" w:name="_Toc393736857"/>
      <w:bookmarkStart w:id="2078" w:name="_Toc393788995"/>
      <w:bookmarkStart w:id="2079" w:name="_Toc393791697"/>
      <w:bookmarkStart w:id="2080" w:name="_Toc393796779"/>
      <w:bookmarkStart w:id="2081" w:name="_Toc393816191"/>
      <w:bookmarkStart w:id="2082" w:name="_Toc425035303"/>
      <w:bookmarkStart w:id="2083" w:name="_Toc425043031"/>
      <w:bookmarkStart w:id="2084" w:name="_Toc478007615"/>
      <w:bookmarkStart w:id="2085" w:name="_Toc488675894"/>
      <w:bookmarkStart w:id="2086" w:name="_Toc502548212"/>
      <w:r w:rsidRPr="00D00961">
        <w:rPr>
          <w:rFonts w:ascii="Times New Roman" w:hAnsi="Times New Roman"/>
          <w:b w:val="0"/>
          <w:sz w:val="2"/>
        </w:rPr>
        <w:instrText>Contrasting the Abrahamic &amp; Mosaic Covenants</w:instrText>
      </w:r>
      <w:bookmarkEnd w:id="2074"/>
      <w:bookmarkEnd w:id="2075"/>
      <w:bookmarkEnd w:id="2076"/>
      <w:bookmarkEnd w:id="2077"/>
      <w:bookmarkEnd w:id="2078"/>
      <w:bookmarkEnd w:id="2079"/>
      <w:bookmarkEnd w:id="2080"/>
      <w:bookmarkEnd w:id="2081"/>
      <w:bookmarkEnd w:id="2082"/>
      <w:bookmarkEnd w:id="2083"/>
      <w:bookmarkEnd w:id="2084"/>
      <w:bookmarkEnd w:id="2085"/>
      <w:bookmarkEnd w:id="2086"/>
      <w:r w:rsidRPr="00D00961">
        <w:rPr>
          <w:rFonts w:ascii="Times New Roman" w:hAnsi="Times New Roman"/>
          <w:b w:val="0"/>
          <w:sz w:val="2"/>
        </w:rPr>
        <w:instrText xml:space="preserve">" \l 4 </w:instrText>
      </w:r>
      <w:r w:rsidRPr="00D00961">
        <w:rPr>
          <w:rFonts w:ascii="Times New Roman" w:hAnsi="Times New Roman"/>
          <w:b w:val="0"/>
          <w:sz w:val="2"/>
        </w:rPr>
        <w:fldChar w:fldCharType="end"/>
      </w:r>
    </w:p>
    <w:p w14:paraId="2217FDA5" w14:textId="77777777" w:rsidR="00BD1388" w:rsidRPr="00D00961" w:rsidRDefault="00BD1388">
      <w:pPr>
        <w:ind w:right="-385"/>
        <w:rPr>
          <w:rFonts w:ascii="Times New Roman" w:hAnsi="Times New Roman"/>
          <w:sz w:val="18"/>
        </w:rPr>
      </w:pPr>
      <w:r w:rsidRPr="00D00961">
        <w:rPr>
          <w:rFonts w:ascii="Times New Roman" w:hAnsi="Times New Roman"/>
          <w:sz w:val="18"/>
        </w:rPr>
        <w:t>Distinguishing these covenants provides a foundation for interpreting the OT and NT, especially the prophets as they look back on covenants with both Abraham (e.g., Ezek. 36–37, p. 508) and Moses (e.g., Lam. 1:3, p. 496).  Knowing the conditional and temporal nature of the Law prevents misapplying obsolete commands to the Church today (e.g., Sabbath, charging interest to believers, tithing).  Also, God’s faithfulness to sinners becomes clear due to Abraham.</w:t>
      </w:r>
    </w:p>
    <w:p w14:paraId="0D6A56A5" w14:textId="77777777" w:rsidR="00BD1388" w:rsidRPr="00D00961" w:rsidRDefault="00BD1388">
      <w:pPr>
        <w:ind w:right="-385"/>
        <w:jc w:val="center"/>
        <w:rPr>
          <w:rFonts w:ascii="Times New Roman" w:hAnsi="Times New Roman"/>
          <w:sz w:val="10"/>
        </w:rPr>
      </w:pPr>
    </w:p>
    <w:tbl>
      <w:tblPr>
        <w:tblW w:w="0" w:type="auto"/>
        <w:tblLayout w:type="fixed"/>
        <w:tblCellMar>
          <w:left w:w="80" w:type="dxa"/>
          <w:right w:w="80" w:type="dxa"/>
        </w:tblCellMar>
        <w:tblLook w:val="0003" w:firstRow="0" w:lastRow="0" w:firstColumn="0" w:lastColumn="0" w:noHBand="0" w:noVBand="0"/>
      </w:tblPr>
      <w:tblGrid>
        <w:gridCol w:w="1610"/>
        <w:gridCol w:w="3870"/>
        <w:gridCol w:w="4230"/>
      </w:tblGrid>
      <w:tr w:rsidR="00BD1388" w:rsidRPr="00D00961" w14:paraId="7BAC6F28" w14:textId="77777777">
        <w:tblPrEx>
          <w:tblCellMar>
            <w:top w:w="0" w:type="dxa"/>
            <w:bottom w:w="0" w:type="dxa"/>
          </w:tblCellMar>
        </w:tblPrEx>
        <w:tc>
          <w:tcPr>
            <w:tcW w:w="1610" w:type="dxa"/>
            <w:tcBorders>
              <w:top w:val="single" w:sz="12" w:space="0" w:color="000000"/>
              <w:left w:val="single" w:sz="12" w:space="0" w:color="000000"/>
              <w:right w:val="double" w:sz="6" w:space="0" w:color="000000"/>
            </w:tcBorders>
            <w:shd w:val="pct90" w:color="000000" w:fill="FFFFFF"/>
          </w:tcPr>
          <w:p w14:paraId="438AB828" w14:textId="77777777" w:rsidR="00BD1388" w:rsidRPr="00D00961" w:rsidRDefault="00BD1388">
            <w:pPr>
              <w:ind w:right="-80"/>
              <w:rPr>
                <w:rFonts w:ascii="Times New Roman" w:hAnsi="Times New Roman"/>
                <w:i/>
                <w:color w:val="FFFFFF"/>
                <w:sz w:val="26"/>
              </w:rPr>
            </w:pPr>
          </w:p>
        </w:tc>
        <w:tc>
          <w:tcPr>
            <w:tcW w:w="3870" w:type="dxa"/>
            <w:tcBorders>
              <w:top w:val="single" w:sz="12" w:space="0" w:color="000000"/>
              <w:left w:val="nil"/>
            </w:tcBorders>
            <w:shd w:val="pct90" w:color="000000" w:fill="FFFFFF"/>
          </w:tcPr>
          <w:p w14:paraId="3BC7A38F" w14:textId="77777777" w:rsidR="00BD1388" w:rsidRPr="00D00961" w:rsidRDefault="00BD1388">
            <w:pPr>
              <w:ind w:right="88"/>
              <w:rPr>
                <w:rFonts w:ascii="Times New Roman" w:hAnsi="Times New Roman"/>
                <w:color w:val="FFFFFF"/>
                <w:sz w:val="26"/>
              </w:rPr>
            </w:pPr>
            <w:bookmarkStart w:id="2087" w:name="_Toc393736858"/>
            <w:r w:rsidRPr="00D00961">
              <w:rPr>
                <w:rFonts w:ascii="Times New Roman" w:hAnsi="Times New Roman"/>
                <w:color w:val="FFFFFF"/>
                <w:sz w:val="26"/>
              </w:rPr>
              <w:t>Abrahamic Covenant</w:t>
            </w:r>
            <w:bookmarkEnd w:id="2087"/>
          </w:p>
        </w:tc>
        <w:tc>
          <w:tcPr>
            <w:tcW w:w="4230" w:type="dxa"/>
            <w:tcBorders>
              <w:top w:val="single" w:sz="12" w:space="0" w:color="000000"/>
              <w:right w:val="single" w:sz="12" w:space="0" w:color="000000"/>
            </w:tcBorders>
            <w:shd w:val="pct90" w:color="000000" w:fill="FFFFFF"/>
          </w:tcPr>
          <w:p w14:paraId="74DA744C" w14:textId="77777777" w:rsidR="00BD1388" w:rsidRPr="00D00961" w:rsidRDefault="00BD1388">
            <w:pPr>
              <w:ind w:right="10"/>
              <w:rPr>
                <w:rFonts w:ascii="Times New Roman" w:hAnsi="Times New Roman"/>
                <w:color w:val="FFFFFF"/>
                <w:sz w:val="26"/>
              </w:rPr>
            </w:pPr>
            <w:bookmarkStart w:id="2088" w:name="_Toc393736859"/>
            <w:r w:rsidRPr="00D00961">
              <w:rPr>
                <w:rFonts w:ascii="Times New Roman" w:hAnsi="Times New Roman"/>
                <w:color w:val="FFFFFF"/>
                <w:sz w:val="26"/>
              </w:rPr>
              <w:t>Mosaic Covenant</w:t>
            </w:r>
            <w:bookmarkEnd w:id="2088"/>
          </w:p>
        </w:tc>
      </w:tr>
      <w:tr w:rsidR="00BD1388" w:rsidRPr="00D00961" w14:paraId="6349BB2E" w14:textId="77777777">
        <w:tblPrEx>
          <w:tblCellMar>
            <w:top w:w="0" w:type="dxa"/>
            <w:bottom w:w="0" w:type="dxa"/>
          </w:tblCellMar>
        </w:tblPrEx>
        <w:tc>
          <w:tcPr>
            <w:tcW w:w="1610" w:type="dxa"/>
            <w:tcBorders>
              <w:left w:val="single" w:sz="12" w:space="0" w:color="000000"/>
              <w:right w:val="double" w:sz="6" w:space="0" w:color="000000"/>
            </w:tcBorders>
          </w:tcPr>
          <w:p w14:paraId="213152EF" w14:textId="77777777" w:rsidR="00BD1388" w:rsidRPr="00D00961" w:rsidRDefault="00BD1388">
            <w:pPr>
              <w:ind w:right="-80"/>
              <w:rPr>
                <w:rFonts w:ascii="Times New Roman" w:hAnsi="Times New Roman"/>
                <w:i/>
                <w:sz w:val="18"/>
              </w:rPr>
            </w:pPr>
            <w:bookmarkStart w:id="2089" w:name="_Toc393736860"/>
          </w:p>
          <w:p w14:paraId="7C4768F9" w14:textId="77777777" w:rsidR="00BD1388" w:rsidRPr="00D00961" w:rsidRDefault="00BD1388">
            <w:pPr>
              <w:ind w:right="-80"/>
              <w:rPr>
                <w:rFonts w:ascii="Times New Roman" w:hAnsi="Times New Roman"/>
                <w:i/>
                <w:sz w:val="18"/>
              </w:rPr>
            </w:pPr>
            <w:r w:rsidRPr="00D00961">
              <w:rPr>
                <w:rFonts w:ascii="Times New Roman" w:hAnsi="Times New Roman"/>
                <w:i/>
                <w:sz w:val="18"/>
              </w:rPr>
              <w:t>Recipient</w:t>
            </w:r>
            <w:bookmarkEnd w:id="2089"/>
            <w:r w:rsidRPr="00D00961">
              <w:rPr>
                <w:rFonts w:ascii="Times New Roman" w:hAnsi="Times New Roman"/>
                <w:i/>
                <w:sz w:val="18"/>
              </w:rPr>
              <w:t xml:space="preserve"> </w:t>
            </w:r>
            <w:bookmarkStart w:id="2090" w:name="_Toc393736861"/>
          </w:p>
          <w:p w14:paraId="5A93039A" w14:textId="77777777" w:rsidR="00BD1388" w:rsidRPr="00D00961" w:rsidRDefault="00BD1388">
            <w:pPr>
              <w:ind w:right="-80"/>
              <w:rPr>
                <w:rFonts w:ascii="Times New Roman" w:hAnsi="Times New Roman"/>
                <w:i/>
                <w:sz w:val="18"/>
              </w:rPr>
            </w:pPr>
            <w:r w:rsidRPr="00D00961">
              <w:rPr>
                <w:rFonts w:ascii="Times New Roman" w:hAnsi="Times New Roman"/>
                <w:i/>
                <w:sz w:val="18"/>
              </w:rPr>
              <w:t>(Date</w:t>
            </w:r>
            <w:bookmarkEnd w:id="2090"/>
            <w:r w:rsidRPr="00D00961">
              <w:rPr>
                <w:rFonts w:ascii="Times New Roman" w:hAnsi="Times New Roman"/>
                <w:i/>
                <w:sz w:val="18"/>
              </w:rPr>
              <w:t xml:space="preserve"> </w:t>
            </w:r>
            <w:bookmarkStart w:id="2091" w:name="_Toc393736862"/>
            <w:r w:rsidRPr="00D00961">
              <w:rPr>
                <w:rFonts w:ascii="Times New Roman" w:hAnsi="Times New Roman"/>
                <w:i/>
                <w:sz w:val="18"/>
              </w:rPr>
              <w:t>&amp; Place</w:t>
            </w:r>
            <w:bookmarkEnd w:id="2091"/>
            <w:r w:rsidRPr="00D00961">
              <w:rPr>
                <w:rFonts w:ascii="Times New Roman" w:hAnsi="Times New Roman"/>
                <w:i/>
                <w:sz w:val="18"/>
              </w:rPr>
              <w:t>)</w:t>
            </w:r>
          </w:p>
        </w:tc>
        <w:tc>
          <w:tcPr>
            <w:tcW w:w="3870" w:type="dxa"/>
            <w:tcBorders>
              <w:left w:val="nil"/>
            </w:tcBorders>
          </w:tcPr>
          <w:p w14:paraId="54FE218E" w14:textId="77777777" w:rsidR="00BD1388" w:rsidRPr="00D00961" w:rsidRDefault="00BD1388">
            <w:pPr>
              <w:ind w:right="88"/>
              <w:rPr>
                <w:rFonts w:ascii="Times New Roman" w:hAnsi="Times New Roman"/>
                <w:sz w:val="18"/>
              </w:rPr>
            </w:pPr>
            <w:bookmarkStart w:id="2092" w:name="_Toc393736863"/>
          </w:p>
          <w:p w14:paraId="345A3308" w14:textId="77777777" w:rsidR="00BD1388" w:rsidRPr="00D00961" w:rsidRDefault="00BD1388">
            <w:pPr>
              <w:ind w:right="88"/>
              <w:rPr>
                <w:rFonts w:ascii="Times New Roman" w:hAnsi="Times New Roman"/>
                <w:sz w:val="18"/>
              </w:rPr>
            </w:pPr>
            <w:r w:rsidRPr="00D00961">
              <w:rPr>
                <w:rFonts w:ascii="Times New Roman" w:hAnsi="Times New Roman"/>
                <w:sz w:val="18"/>
              </w:rPr>
              <w:t>Abraham</w:t>
            </w:r>
            <w:bookmarkEnd w:id="2092"/>
            <w:r w:rsidRPr="00D00961">
              <w:rPr>
                <w:rFonts w:ascii="Times New Roman" w:hAnsi="Times New Roman"/>
                <w:sz w:val="18"/>
              </w:rPr>
              <w:t xml:space="preserve"> </w:t>
            </w:r>
            <w:bookmarkStart w:id="2093" w:name="_Toc393736864"/>
            <w:r w:rsidRPr="00D00961">
              <w:rPr>
                <w:rFonts w:ascii="Times New Roman" w:hAnsi="Times New Roman"/>
                <w:sz w:val="18"/>
              </w:rPr>
              <w:t>as mediator for all nations</w:t>
            </w:r>
          </w:p>
          <w:p w14:paraId="036489B5" w14:textId="77777777" w:rsidR="00BD1388" w:rsidRPr="00D00961" w:rsidRDefault="00BD1388">
            <w:pPr>
              <w:ind w:right="88"/>
              <w:rPr>
                <w:rFonts w:ascii="Times New Roman" w:hAnsi="Times New Roman"/>
                <w:sz w:val="18"/>
              </w:rPr>
            </w:pPr>
            <w:r w:rsidRPr="00D00961">
              <w:rPr>
                <w:rFonts w:ascii="Times New Roman" w:hAnsi="Times New Roman"/>
                <w:sz w:val="18"/>
              </w:rPr>
              <w:t xml:space="preserve">2060 </w:t>
            </w:r>
            <w:r w:rsidRPr="00D00961">
              <w:rPr>
                <w:rFonts w:ascii="Times New Roman" w:hAnsi="Times New Roman"/>
                <w:sz w:val="16"/>
              </w:rPr>
              <w:t>BC</w:t>
            </w:r>
            <w:bookmarkStart w:id="2094" w:name="_Toc393736865"/>
            <w:bookmarkEnd w:id="2093"/>
            <w:r w:rsidRPr="00D00961">
              <w:rPr>
                <w:rFonts w:ascii="Times New Roman" w:hAnsi="Times New Roman"/>
                <w:sz w:val="16"/>
              </w:rPr>
              <w:t xml:space="preserve">, </w:t>
            </w:r>
            <w:r w:rsidRPr="00D00961">
              <w:rPr>
                <w:rFonts w:ascii="Times New Roman" w:hAnsi="Times New Roman"/>
                <w:sz w:val="18"/>
              </w:rPr>
              <w:t>Ur of the Chaldees</w:t>
            </w:r>
            <w:bookmarkEnd w:id="2094"/>
          </w:p>
        </w:tc>
        <w:tc>
          <w:tcPr>
            <w:tcW w:w="4230" w:type="dxa"/>
            <w:tcBorders>
              <w:right w:val="single" w:sz="12" w:space="0" w:color="000000"/>
            </w:tcBorders>
          </w:tcPr>
          <w:p w14:paraId="4303A963" w14:textId="77777777" w:rsidR="00BD1388" w:rsidRPr="00D00961" w:rsidRDefault="00BD1388">
            <w:pPr>
              <w:ind w:right="10"/>
              <w:rPr>
                <w:rFonts w:ascii="Times New Roman" w:hAnsi="Times New Roman"/>
                <w:sz w:val="18"/>
              </w:rPr>
            </w:pPr>
            <w:bookmarkStart w:id="2095" w:name="_Toc393736866"/>
          </w:p>
          <w:p w14:paraId="7E86237C" w14:textId="77777777" w:rsidR="00BD1388" w:rsidRPr="00D00961" w:rsidRDefault="00BD1388">
            <w:pPr>
              <w:ind w:right="10"/>
              <w:rPr>
                <w:rFonts w:ascii="Times New Roman" w:hAnsi="Times New Roman"/>
                <w:sz w:val="18"/>
              </w:rPr>
            </w:pPr>
            <w:r w:rsidRPr="00D00961">
              <w:rPr>
                <w:rFonts w:ascii="Times New Roman" w:hAnsi="Times New Roman"/>
                <w:sz w:val="18"/>
              </w:rPr>
              <w:t>Moses as mediator for Israel</w:t>
            </w:r>
            <w:bookmarkEnd w:id="2095"/>
            <w:r w:rsidRPr="00D00961">
              <w:rPr>
                <w:rFonts w:ascii="Times New Roman" w:hAnsi="Times New Roman"/>
                <w:sz w:val="18"/>
              </w:rPr>
              <w:t xml:space="preserve"> </w:t>
            </w:r>
            <w:bookmarkStart w:id="2096" w:name="_Toc393736867"/>
          </w:p>
          <w:p w14:paraId="7B0C5B28" w14:textId="77777777" w:rsidR="00BD1388" w:rsidRPr="00D00961" w:rsidRDefault="00BD1388">
            <w:pPr>
              <w:ind w:right="10"/>
              <w:rPr>
                <w:rFonts w:ascii="Times New Roman" w:hAnsi="Times New Roman"/>
                <w:sz w:val="18"/>
              </w:rPr>
            </w:pPr>
            <w:r w:rsidRPr="00D00961">
              <w:rPr>
                <w:rFonts w:ascii="Times New Roman" w:hAnsi="Times New Roman"/>
                <w:sz w:val="18"/>
              </w:rPr>
              <w:t xml:space="preserve">1445 </w:t>
            </w:r>
            <w:r w:rsidRPr="00D00961">
              <w:rPr>
                <w:rFonts w:ascii="Times New Roman" w:hAnsi="Times New Roman"/>
                <w:sz w:val="16"/>
              </w:rPr>
              <w:t>BC</w:t>
            </w:r>
            <w:bookmarkStart w:id="2097" w:name="_Toc393736868"/>
            <w:bookmarkEnd w:id="2096"/>
            <w:r w:rsidRPr="00D00961">
              <w:rPr>
                <w:rFonts w:ascii="Times New Roman" w:hAnsi="Times New Roman"/>
                <w:sz w:val="16"/>
              </w:rPr>
              <w:t xml:space="preserve">, </w:t>
            </w:r>
            <w:r w:rsidRPr="00D00961">
              <w:rPr>
                <w:rFonts w:ascii="Times New Roman" w:hAnsi="Times New Roman"/>
                <w:sz w:val="18"/>
              </w:rPr>
              <w:t>Mount Sinai</w:t>
            </w:r>
            <w:bookmarkEnd w:id="2097"/>
          </w:p>
          <w:p w14:paraId="24120B56" w14:textId="77777777" w:rsidR="00BD1388" w:rsidRPr="00D00961" w:rsidRDefault="00BD1388">
            <w:pPr>
              <w:ind w:right="10"/>
              <w:rPr>
                <w:rFonts w:ascii="Times New Roman" w:hAnsi="Times New Roman"/>
                <w:sz w:val="18"/>
              </w:rPr>
            </w:pPr>
          </w:p>
        </w:tc>
      </w:tr>
      <w:tr w:rsidR="00BD1388" w:rsidRPr="00D00961" w14:paraId="35395D92" w14:textId="77777777">
        <w:tblPrEx>
          <w:tblCellMar>
            <w:top w:w="0" w:type="dxa"/>
            <w:bottom w:w="0" w:type="dxa"/>
          </w:tblCellMar>
        </w:tblPrEx>
        <w:tc>
          <w:tcPr>
            <w:tcW w:w="1610" w:type="dxa"/>
            <w:tcBorders>
              <w:left w:val="single" w:sz="12" w:space="0" w:color="000000"/>
              <w:right w:val="double" w:sz="6" w:space="0" w:color="000000"/>
            </w:tcBorders>
          </w:tcPr>
          <w:p w14:paraId="1E9EC4DB" w14:textId="77777777" w:rsidR="00BD1388" w:rsidRPr="00D00961" w:rsidRDefault="00BD1388">
            <w:pPr>
              <w:ind w:right="-80"/>
              <w:rPr>
                <w:rFonts w:ascii="Times New Roman" w:hAnsi="Times New Roman"/>
                <w:i/>
                <w:sz w:val="18"/>
              </w:rPr>
            </w:pPr>
            <w:bookmarkStart w:id="2098" w:name="_Toc393736869"/>
            <w:r w:rsidRPr="00D00961">
              <w:rPr>
                <w:rFonts w:ascii="Times New Roman" w:hAnsi="Times New Roman"/>
                <w:i/>
                <w:sz w:val="18"/>
              </w:rPr>
              <w:t>Scripture</w:t>
            </w:r>
            <w:bookmarkEnd w:id="2098"/>
          </w:p>
        </w:tc>
        <w:tc>
          <w:tcPr>
            <w:tcW w:w="3870" w:type="dxa"/>
            <w:tcBorders>
              <w:left w:val="nil"/>
            </w:tcBorders>
          </w:tcPr>
          <w:p w14:paraId="4BF2C3AC" w14:textId="77777777" w:rsidR="00BD1388" w:rsidRPr="00D00961" w:rsidRDefault="00BD1388">
            <w:pPr>
              <w:ind w:right="88"/>
              <w:rPr>
                <w:rFonts w:ascii="Times New Roman" w:hAnsi="Times New Roman"/>
                <w:sz w:val="18"/>
              </w:rPr>
            </w:pPr>
            <w:bookmarkStart w:id="2099" w:name="_Toc393736870"/>
            <w:r w:rsidRPr="00D00961">
              <w:rPr>
                <w:rFonts w:ascii="Times New Roman" w:hAnsi="Times New Roman"/>
                <w:sz w:val="18"/>
              </w:rPr>
              <w:t>Genesis 12:1-3 (but formalized into a covenant in Genesis 15)</w:t>
            </w:r>
            <w:bookmarkEnd w:id="2099"/>
          </w:p>
          <w:p w14:paraId="3B498D94" w14:textId="77777777" w:rsidR="00BD1388" w:rsidRPr="00D00961" w:rsidRDefault="00BD1388">
            <w:pPr>
              <w:ind w:right="88"/>
              <w:rPr>
                <w:rFonts w:ascii="Times New Roman" w:hAnsi="Times New Roman"/>
                <w:sz w:val="18"/>
              </w:rPr>
            </w:pPr>
          </w:p>
        </w:tc>
        <w:tc>
          <w:tcPr>
            <w:tcW w:w="4230" w:type="dxa"/>
            <w:tcBorders>
              <w:right w:val="single" w:sz="12" w:space="0" w:color="000000"/>
            </w:tcBorders>
          </w:tcPr>
          <w:p w14:paraId="0FC9366B" w14:textId="77777777" w:rsidR="00BD1388" w:rsidRPr="00D00961" w:rsidRDefault="00BD1388">
            <w:pPr>
              <w:ind w:right="10"/>
              <w:rPr>
                <w:rFonts w:ascii="Times New Roman" w:hAnsi="Times New Roman"/>
                <w:sz w:val="18"/>
              </w:rPr>
            </w:pPr>
            <w:bookmarkStart w:id="2100" w:name="_Toc393736871"/>
            <w:r w:rsidRPr="00D00961">
              <w:rPr>
                <w:rFonts w:ascii="Times New Roman" w:hAnsi="Times New Roman"/>
                <w:sz w:val="18"/>
              </w:rPr>
              <w:t>Exodus 20–31 is the heart of the covenant</w:t>
            </w:r>
            <w:bookmarkEnd w:id="2100"/>
          </w:p>
        </w:tc>
      </w:tr>
      <w:tr w:rsidR="00BD1388" w:rsidRPr="00D00961" w14:paraId="6C793260" w14:textId="77777777">
        <w:tblPrEx>
          <w:tblCellMar>
            <w:top w:w="0" w:type="dxa"/>
            <w:bottom w:w="0" w:type="dxa"/>
          </w:tblCellMar>
        </w:tblPrEx>
        <w:tc>
          <w:tcPr>
            <w:tcW w:w="1610" w:type="dxa"/>
            <w:tcBorders>
              <w:left w:val="single" w:sz="12" w:space="0" w:color="000000"/>
              <w:right w:val="double" w:sz="6" w:space="0" w:color="000000"/>
            </w:tcBorders>
          </w:tcPr>
          <w:p w14:paraId="74C77471" w14:textId="77777777" w:rsidR="00BD1388" w:rsidRPr="00D00961" w:rsidRDefault="00BD1388">
            <w:pPr>
              <w:ind w:right="-80"/>
              <w:rPr>
                <w:rFonts w:ascii="Times New Roman" w:hAnsi="Times New Roman"/>
                <w:i/>
                <w:sz w:val="18"/>
              </w:rPr>
            </w:pPr>
            <w:r w:rsidRPr="00D00961">
              <w:rPr>
                <w:rFonts w:ascii="Times New Roman" w:hAnsi="Times New Roman"/>
                <w:i/>
                <w:sz w:val="18"/>
              </w:rPr>
              <w:t>Between God &amp;</w:t>
            </w:r>
          </w:p>
        </w:tc>
        <w:tc>
          <w:tcPr>
            <w:tcW w:w="3870" w:type="dxa"/>
            <w:tcBorders>
              <w:left w:val="nil"/>
            </w:tcBorders>
          </w:tcPr>
          <w:p w14:paraId="22CAFB0E" w14:textId="77777777" w:rsidR="00BD1388" w:rsidRPr="00D00961" w:rsidRDefault="00BD1388">
            <w:pPr>
              <w:ind w:right="88"/>
              <w:rPr>
                <w:rFonts w:ascii="Times New Roman" w:hAnsi="Times New Roman"/>
                <w:sz w:val="18"/>
              </w:rPr>
            </w:pPr>
            <w:r w:rsidRPr="00D00961">
              <w:rPr>
                <w:rFonts w:ascii="Times New Roman" w:hAnsi="Times New Roman"/>
                <w:sz w:val="18"/>
              </w:rPr>
              <w:t>A person (for a future nation)</w:t>
            </w:r>
          </w:p>
        </w:tc>
        <w:tc>
          <w:tcPr>
            <w:tcW w:w="4230" w:type="dxa"/>
            <w:tcBorders>
              <w:right w:val="single" w:sz="12" w:space="0" w:color="000000"/>
            </w:tcBorders>
          </w:tcPr>
          <w:p w14:paraId="600E000E" w14:textId="77777777" w:rsidR="00BD1388" w:rsidRPr="00D00961" w:rsidRDefault="00BD1388">
            <w:pPr>
              <w:ind w:right="10"/>
              <w:rPr>
                <w:rFonts w:ascii="Times New Roman" w:hAnsi="Times New Roman"/>
                <w:sz w:val="18"/>
              </w:rPr>
            </w:pPr>
            <w:r w:rsidRPr="00D00961">
              <w:rPr>
                <w:rFonts w:ascii="Times New Roman" w:hAnsi="Times New Roman"/>
                <w:sz w:val="18"/>
              </w:rPr>
              <w:t xml:space="preserve">A nation </w:t>
            </w:r>
          </w:p>
          <w:p w14:paraId="14250D3A" w14:textId="77777777" w:rsidR="00BD1388" w:rsidRPr="00D00961" w:rsidRDefault="00BD1388">
            <w:pPr>
              <w:ind w:right="10"/>
              <w:rPr>
                <w:rFonts w:ascii="Times New Roman" w:hAnsi="Times New Roman"/>
                <w:sz w:val="18"/>
              </w:rPr>
            </w:pPr>
          </w:p>
        </w:tc>
      </w:tr>
      <w:tr w:rsidR="00BD1388" w:rsidRPr="00D00961" w14:paraId="7D1E73AF" w14:textId="77777777">
        <w:tblPrEx>
          <w:tblCellMar>
            <w:top w:w="0" w:type="dxa"/>
            <w:bottom w:w="0" w:type="dxa"/>
          </w:tblCellMar>
        </w:tblPrEx>
        <w:tc>
          <w:tcPr>
            <w:tcW w:w="1610" w:type="dxa"/>
            <w:tcBorders>
              <w:left w:val="single" w:sz="12" w:space="0" w:color="000000"/>
              <w:right w:val="double" w:sz="6" w:space="0" w:color="000000"/>
            </w:tcBorders>
          </w:tcPr>
          <w:p w14:paraId="008E7195" w14:textId="77777777" w:rsidR="00BD1388" w:rsidRPr="00D00961" w:rsidRDefault="00BD1388">
            <w:pPr>
              <w:ind w:right="-80"/>
              <w:rPr>
                <w:rFonts w:ascii="Times New Roman" w:hAnsi="Times New Roman"/>
                <w:i/>
                <w:sz w:val="18"/>
              </w:rPr>
            </w:pPr>
            <w:r w:rsidRPr="00D00961">
              <w:rPr>
                <w:rFonts w:ascii="Times New Roman" w:hAnsi="Times New Roman"/>
                <w:i/>
                <w:sz w:val="18"/>
              </w:rPr>
              <w:t>Scope</w:t>
            </w:r>
          </w:p>
        </w:tc>
        <w:tc>
          <w:tcPr>
            <w:tcW w:w="3870" w:type="dxa"/>
            <w:tcBorders>
              <w:left w:val="nil"/>
            </w:tcBorders>
          </w:tcPr>
          <w:p w14:paraId="73A81966" w14:textId="77777777" w:rsidR="00BD1388" w:rsidRPr="00D00961" w:rsidRDefault="00BD1388">
            <w:pPr>
              <w:ind w:right="88"/>
              <w:rPr>
                <w:rFonts w:ascii="Times New Roman" w:hAnsi="Times New Roman"/>
                <w:sz w:val="18"/>
              </w:rPr>
            </w:pPr>
            <w:r w:rsidRPr="00D00961">
              <w:rPr>
                <w:rFonts w:ascii="Times New Roman" w:hAnsi="Times New Roman"/>
                <w:sz w:val="18"/>
              </w:rPr>
              <w:t>Universal (“all peoples will be blessed through you”)</w:t>
            </w:r>
          </w:p>
          <w:p w14:paraId="12E347B5" w14:textId="77777777" w:rsidR="00BD1388" w:rsidRPr="00D00961" w:rsidRDefault="00BD1388">
            <w:pPr>
              <w:ind w:right="88"/>
              <w:rPr>
                <w:rFonts w:ascii="Times New Roman" w:hAnsi="Times New Roman"/>
                <w:sz w:val="18"/>
              </w:rPr>
            </w:pPr>
          </w:p>
        </w:tc>
        <w:tc>
          <w:tcPr>
            <w:tcW w:w="4230" w:type="dxa"/>
            <w:tcBorders>
              <w:right w:val="single" w:sz="12" w:space="0" w:color="000000"/>
            </w:tcBorders>
          </w:tcPr>
          <w:p w14:paraId="3442AE1E" w14:textId="77777777" w:rsidR="00BD1388" w:rsidRPr="00D00961" w:rsidRDefault="00BD1388">
            <w:pPr>
              <w:ind w:right="10"/>
              <w:rPr>
                <w:rFonts w:ascii="Times New Roman" w:hAnsi="Times New Roman"/>
                <w:sz w:val="18"/>
              </w:rPr>
            </w:pPr>
            <w:r w:rsidRPr="00D00961">
              <w:rPr>
                <w:rFonts w:ascii="Times New Roman" w:hAnsi="Times New Roman"/>
                <w:sz w:val="18"/>
              </w:rPr>
              <w:t>Only Israel received the Law (Deut. 4:8; Ps. 147:20)</w:t>
            </w:r>
          </w:p>
        </w:tc>
      </w:tr>
      <w:tr w:rsidR="00BD1388" w:rsidRPr="00D00961" w14:paraId="21BC17E0" w14:textId="77777777">
        <w:tblPrEx>
          <w:tblCellMar>
            <w:top w:w="0" w:type="dxa"/>
            <w:bottom w:w="0" w:type="dxa"/>
          </w:tblCellMar>
        </w:tblPrEx>
        <w:tc>
          <w:tcPr>
            <w:tcW w:w="1610" w:type="dxa"/>
            <w:tcBorders>
              <w:left w:val="single" w:sz="12" w:space="0" w:color="000000"/>
              <w:right w:val="double" w:sz="6" w:space="0" w:color="000000"/>
            </w:tcBorders>
          </w:tcPr>
          <w:p w14:paraId="14490906" w14:textId="77777777" w:rsidR="00BD1388" w:rsidRPr="00D00961" w:rsidRDefault="00BD1388">
            <w:pPr>
              <w:ind w:right="-80"/>
              <w:rPr>
                <w:rFonts w:ascii="Times New Roman" w:hAnsi="Times New Roman"/>
                <w:i/>
                <w:sz w:val="18"/>
              </w:rPr>
            </w:pPr>
            <w:r w:rsidRPr="00D00961">
              <w:rPr>
                <w:rFonts w:ascii="Times New Roman" w:hAnsi="Times New Roman"/>
                <w:i/>
                <w:sz w:val="18"/>
              </w:rPr>
              <w:t>Character &amp; Significance</w:t>
            </w:r>
          </w:p>
        </w:tc>
        <w:tc>
          <w:tcPr>
            <w:tcW w:w="3870" w:type="dxa"/>
            <w:tcBorders>
              <w:left w:val="nil"/>
            </w:tcBorders>
          </w:tcPr>
          <w:p w14:paraId="50EBD5D0" w14:textId="77777777" w:rsidR="00BD1388" w:rsidRPr="00D00961" w:rsidRDefault="00BD1388">
            <w:pPr>
              <w:ind w:right="88"/>
              <w:rPr>
                <w:rFonts w:ascii="Times New Roman" w:hAnsi="Times New Roman"/>
                <w:sz w:val="18"/>
              </w:rPr>
            </w:pPr>
            <w:r w:rsidRPr="00D00961">
              <w:rPr>
                <w:rFonts w:ascii="Times New Roman" w:hAnsi="Times New Roman"/>
                <w:sz w:val="18"/>
              </w:rPr>
              <w:t>Grace (promises)</w:t>
            </w:r>
          </w:p>
          <w:p w14:paraId="027673F8" w14:textId="77777777" w:rsidR="00BD1388" w:rsidRPr="00D00961" w:rsidRDefault="00BD1388">
            <w:pPr>
              <w:ind w:right="88"/>
              <w:rPr>
                <w:rFonts w:ascii="Times New Roman" w:hAnsi="Times New Roman"/>
                <w:sz w:val="18"/>
              </w:rPr>
            </w:pPr>
            <w:r w:rsidRPr="00D00961">
              <w:rPr>
                <w:rFonts w:ascii="Times New Roman" w:hAnsi="Times New Roman"/>
                <w:sz w:val="18"/>
              </w:rPr>
              <w:t>–primary (what God will do)</w:t>
            </w:r>
          </w:p>
        </w:tc>
        <w:tc>
          <w:tcPr>
            <w:tcW w:w="4230" w:type="dxa"/>
            <w:tcBorders>
              <w:right w:val="single" w:sz="12" w:space="0" w:color="000000"/>
            </w:tcBorders>
          </w:tcPr>
          <w:p w14:paraId="154B97AF" w14:textId="77777777" w:rsidR="00BD1388" w:rsidRPr="00D00961" w:rsidRDefault="00BD1388">
            <w:pPr>
              <w:ind w:right="10"/>
              <w:rPr>
                <w:rFonts w:ascii="Times New Roman" w:hAnsi="Times New Roman"/>
                <w:sz w:val="18"/>
              </w:rPr>
            </w:pPr>
            <w:r w:rsidRPr="00D00961">
              <w:rPr>
                <w:rFonts w:ascii="Times New Roman" w:hAnsi="Times New Roman"/>
                <w:sz w:val="18"/>
              </w:rPr>
              <w:t>Works (laws)</w:t>
            </w:r>
          </w:p>
          <w:p w14:paraId="1006DCF6" w14:textId="77777777" w:rsidR="00BD1388" w:rsidRPr="00D00961" w:rsidRDefault="00BD1388">
            <w:pPr>
              <w:ind w:right="10"/>
              <w:rPr>
                <w:rFonts w:ascii="Times New Roman" w:hAnsi="Times New Roman"/>
                <w:sz w:val="18"/>
              </w:rPr>
            </w:pPr>
            <w:r w:rsidRPr="00D00961">
              <w:rPr>
                <w:rFonts w:ascii="Times New Roman" w:hAnsi="Times New Roman"/>
                <w:sz w:val="18"/>
              </w:rPr>
              <w:t>–secondary (how God will do it)</w:t>
            </w:r>
          </w:p>
          <w:p w14:paraId="72577F50" w14:textId="77777777" w:rsidR="00BD1388" w:rsidRPr="00D00961" w:rsidRDefault="00BD1388">
            <w:pPr>
              <w:ind w:right="10"/>
              <w:rPr>
                <w:rFonts w:ascii="Times New Roman" w:hAnsi="Times New Roman"/>
                <w:sz w:val="18"/>
              </w:rPr>
            </w:pPr>
          </w:p>
        </w:tc>
      </w:tr>
      <w:tr w:rsidR="00BD1388" w:rsidRPr="00D00961" w14:paraId="4C5355CE" w14:textId="77777777">
        <w:tblPrEx>
          <w:tblCellMar>
            <w:top w:w="0" w:type="dxa"/>
            <w:bottom w:w="0" w:type="dxa"/>
          </w:tblCellMar>
        </w:tblPrEx>
        <w:tc>
          <w:tcPr>
            <w:tcW w:w="1610" w:type="dxa"/>
            <w:tcBorders>
              <w:left w:val="single" w:sz="12" w:space="0" w:color="000000"/>
              <w:right w:val="double" w:sz="6" w:space="0" w:color="000000"/>
            </w:tcBorders>
          </w:tcPr>
          <w:p w14:paraId="47ECB0EF" w14:textId="77777777" w:rsidR="00BD1388" w:rsidRPr="00D00961" w:rsidRDefault="00BD1388">
            <w:pPr>
              <w:ind w:right="-80"/>
              <w:rPr>
                <w:rFonts w:ascii="Times New Roman" w:hAnsi="Times New Roman"/>
                <w:i/>
                <w:sz w:val="18"/>
              </w:rPr>
            </w:pPr>
            <w:bookmarkStart w:id="2101" w:name="_Toc393736872"/>
            <w:r w:rsidRPr="00D00961">
              <w:rPr>
                <w:rFonts w:ascii="Times New Roman" w:hAnsi="Times New Roman"/>
                <w:i/>
                <w:sz w:val="18"/>
              </w:rPr>
              <w:t>Promises</w:t>
            </w:r>
            <w:bookmarkEnd w:id="2101"/>
          </w:p>
        </w:tc>
        <w:tc>
          <w:tcPr>
            <w:tcW w:w="3870" w:type="dxa"/>
            <w:tcBorders>
              <w:left w:val="nil"/>
            </w:tcBorders>
          </w:tcPr>
          <w:p w14:paraId="5E4CA261" w14:textId="77777777" w:rsidR="00BD1388" w:rsidRPr="00D00961" w:rsidRDefault="00BD1388">
            <w:pPr>
              <w:ind w:right="88"/>
              <w:rPr>
                <w:rFonts w:ascii="Times New Roman" w:hAnsi="Times New Roman"/>
                <w:sz w:val="18"/>
              </w:rPr>
            </w:pPr>
            <w:bookmarkStart w:id="2102" w:name="_Toc393736873"/>
            <w:r w:rsidRPr="00D00961">
              <w:rPr>
                <w:rFonts w:ascii="Times New Roman" w:hAnsi="Times New Roman"/>
                <w:sz w:val="18"/>
              </w:rPr>
              <w:t xml:space="preserve">Land, seed, and blessing (without indication </w:t>
            </w:r>
            <w:bookmarkEnd w:id="2102"/>
            <w:r w:rsidRPr="00D00961">
              <w:rPr>
                <w:rFonts w:ascii="Times New Roman" w:hAnsi="Times New Roman"/>
                <w:sz w:val="18"/>
              </w:rPr>
              <w:t>of time of fulfillment)</w:t>
            </w:r>
          </w:p>
          <w:p w14:paraId="3CFE501C" w14:textId="77777777" w:rsidR="00BD1388" w:rsidRPr="00D00961" w:rsidRDefault="00BD1388">
            <w:pPr>
              <w:ind w:right="88"/>
              <w:rPr>
                <w:rFonts w:ascii="Times New Roman" w:hAnsi="Times New Roman"/>
                <w:sz w:val="18"/>
              </w:rPr>
            </w:pPr>
          </w:p>
        </w:tc>
        <w:tc>
          <w:tcPr>
            <w:tcW w:w="4230" w:type="dxa"/>
            <w:tcBorders>
              <w:right w:val="single" w:sz="12" w:space="0" w:color="000000"/>
            </w:tcBorders>
          </w:tcPr>
          <w:p w14:paraId="03541918" w14:textId="77777777" w:rsidR="00BD1388" w:rsidRPr="00D00961" w:rsidRDefault="00BD1388">
            <w:pPr>
              <w:ind w:right="10"/>
              <w:rPr>
                <w:rFonts w:ascii="Times New Roman" w:hAnsi="Times New Roman"/>
                <w:sz w:val="18"/>
              </w:rPr>
            </w:pPr>
            <w:bookmarkStart w:id="2103" w:name="_Toc393736874"/>
            <w:r w:rsidRPr="00D00961">
              <w:rPr>
                <w:rFonts w:ascii="Times New Roman" w:hAnsi="Times New Roman"/>
                <w:sz w:val="18"/>
              </w:rPr>
              <w:t>Blessing for obedience and cursing for disobedience (Lev. 26; Deut. 28)</w:t>
            </w:r>
            <w:bookmarkEnd w:id="2103"/>
          </w:p>
        </w:tc>
      </w:tr>
      <w:tr w:rsidR="00BD1388" w:rsidRPr="00D00961" w14:paraId="7BB61CE9" w14:textId="77777777">
        <w:tblPrEx>
          <w:tblCellMar>
            <w:top w:w="0" w:type="dxa"/>
            <w:bottom w:w="0" w:type="dxa"/>
          </w:tblCellMar>
        </w:tblPrEx>
        <w:tc>
          <w:tcPr>
            <w:tcW w:w="1610" w:type="dxa"/>
            <w:tcBorders>
              <w:left w:val="single" w:sz="12" w:space="0" w:color="000000"/>
              <w:right w:val="double" w:sz="6" w:space="0" w:color="000000"/>
            </w:tcBorders>
          </w:tcPr>
          <w:p w14:paraId="340FA07F" w14:textId="77777777" w:rsidR="00BD1388" w:rsidRPr="00D00961" w:rsidRDefault="00BD1388">
            <w:pPr>
              <w:ind w:right="-80"/>
              <w:rPr>
                <w:rFonts w:ascii="Times New Roman" w:hAnsi="Times New Roman"/>
                <w:i/>
                <w:sz w:val="18"/>
              </w:rPr>
            </w:pPr>
            <w:bookmarkStart w:id="2104" w:name="_Toc393736875"/>
            <w:r w:rsidRPr="00D00961">
              <w:rPr>
                <w:rFonts w:ascii="Times New Roman" w:hAnsi="Times New Roman"/>
                <w:i/>
                <w:sz w:val="18"/>
              </w:rPr>
              <w:t>Conditions</w:t>
            </w:r>
            <w:bookmarkEnd w:id="2104"/>
          </w:p>
        </w:tc>
        <w:tc>
          <w:tcPr>
            <w:tcW w:w="3870" w:type="dxa"/>
            <w:tcBorders>
              <w:left w:val="nil"/>
            </w:tcBorders>
          </w:tcPr>
          <w:p w14:paraId="568CFEC1" w14:textId="77777777" w:rsidR="00BD1388" w:rsidRPr="00D00961" w:rsidRDefault="00BD1388">
            <w:pPr>
              <w:ind w:right="88"/>
              <w:rPr>
                <w:rFonts w:ascii="Times New Roman" w:hAnsi="Times New Roman"/>
                <w:sz w:val="18"/>
              </w:rPr>
            </w:pPr>
            <w:bookmarkStart w:id="2105" w:name="_Toc393736876"/>
            <w:r w:rsidRPr="00D00961">
              <w:rPr>
                <w:rFonts w:ascii="Times New Roman" w:hAnsi="Times New Roman"/>
                <w:sz w:val="18"/>
              </w:rPr>
              <w:t>Unconditional: “I</w:t>
            </w:r>
            <w:bookmarkStart w:id="2106" w:name="_Toc393736877"/>
            <w:bookmarkEnd w:id="2105"/>
            <w:r w:rsidRPr="00D00961">
              <w:rPr>
                <w:rFonts w:ascii="Times New Roman" w:hAnsi="Times New Roman"/>
                <w:sz w:val="18"/>
              </w:rPr>
              <w:t xml:space="preserve"> will…”</w:t>
            </w:r>
            <w:bookmarkEnd w:id="2106"/>
          </w:p>
        </w:tc>
        <w:tc>
          <w:tcPr>
            <w:tcW w:w="4230" w:type="dxa"/>
            <w:tcBorders>
              <w:right w:val="single" w:sz="12" w:space="0" w:color="000000"/>
            </w:tcBorders>
          </w:tcPr>
          <w:p w14:paraId="7A160B0D" w14:textId="77777777" w:rsidR="00BD1388" w:rsidRPr="00D00961" w:rsidRDefault="00BD1388">
            <w:pPr>
              <w:ind w:right="10"/>
              <w:rPr>
                <w:rFonts w:ascii="Times New Roman" w:hAnsi="Times New Roman"/>
                <w:sz w:val="18"/>
              </w:rPr>
            </w:pPr>
            <w:bookmarkStart w:id="2107" w:name="_Toc393736878"/>
            <w:r w:rsidRPr="00D00961">
              <w:rPr>
                <w:rFonts w:ascii="Times New Roman" w:hAnsi="Times New Roman"/>
                <w:sz w:val="18"/>
              </w:rPr>
              <w:t>Conditional: “If</w:t>
            </w:r>
            <w:bookmarkStart w:id="2108" w:name="_Toc393736879"/>
            <w:bookmarkEnd w:id="2107"/>
            <w:r w:rsidRPr="00D00961">
              <w:rPr>
                <w:rFonts w:ascii="Times New Roman" w:hAnsi="Times New Roman"/>
                <w:sz w:val="18"/>
              </w:rPr>
              <w:t xml:space="preserve"> you will…then I will…”</w:t>
            </w:r>
            <w:bookmarkEnd w:id="2108"/>
          </w:p>
          <w:p w14:paraId="3AB2E2DD" w14:textId="77777777" w:rsidR="00BD1388" w:rsidRPr="00D00961" w:rsidRDefault="00BD1388">
            <w:pPr>
              <w:ind w:right="10"/>
              <w:rPr>
                <w:rFonts w:ascii="Times New Roman" w:hAnsi="Times New Roman"/>
                <w:sz w:val="18"/>
              </w:rPr>
            </w:pPr>
          </w:p>
        </w:tc>
      </w:tr>
      <w:tr w:rsidR="00BD1388" w:rsidRPr="00D00961" w14:paraId="4C187F90" w14:textId="77777777">
        <w:tblPrEx>
          <w:tblCellMar>
            <w:top w:w="0" w:type="dxa"/>
            <w:bottom w:w="0" w:type="dxa"/>
          </w:tblCellMar>
        </w:tblPrEx>
        <w:tc>
          <w:tcPr>
            <w:tcW w:w="1610" w:type="dxa"/>
            <w:tcBorders>
              <w:left w:val="single" w:sz="12" w:space="0" w:color="000000"/>
              <w:right w:val="double" w:sz="6" w:space="0" w:color="000000"/>
            </w:tcBorders>
          </w:tcPr>
          <w:p w14:paraId="148014AD" w14:textId="77777777" w:rsidR="00BD1388" w:rsidRPr="00D00961" w:rsidRDefault="00BD1388">
            <w:pPr>
              <w:ind w:right="-80"/>
              <w:rPr>
                <w:rFonts w:ascii="Times New Roman" w:hAnsi="Times New Roman"/>
                <w:i/>
                <w:sz w:val="18"/>
              </w:rPr>
            </w:pPr>
            <w:r w:rsidRPr="00D00961">
              <w:rPr>
                <w:rFonts w:ascii="Times New Roman" w:hAnsi="Times New Roman"/>
                <w:i/>
                <w:sz w:val="18"/>
              </w:rPr>
              <w:t>Participation</w:t>
            </w:r>
          </w:p>
        </w:tc>
        <w:tc>
          <w:tcPr>
            <w:tcW w:w="3870" w:type="dxa"/>
            <w:tcBorders>
              <w:left w:val="nil"/>
            </w:tcBorders>
          </w:tcPr>
          <w:p w14:paraId="10A5F868" w14:textId="77777777" w:rsidR="00BD1388" w:rsidRPr="00D00961" w:rsidRDefault="00BD1388">
            <w:pPr>
              <w:ind w:right="88"/>
              <w:rPr>
                <w:rFonts w:ascii="Times New Roman" w:hAnsi="Times New Roman"/>
                <w:sz w:val="18"/>
              </w:rPr>
            </w:pPr>
            <w:r w:rsidRPr="00D00961">
              <w:rPr>
                <w:rFonts w:ascii="Times New Roman" w:hAnsi="Times New Roman"/>
                <w:sz w:val="18"/>
              </w:rPr>
              <w:t>Abraham asleep (Gen. 15:17)</w:t>
            </w:r>
          </w:p>
        </w:tc>
        <w:tc>
          <w:tcPr>
            <w:tcW w:w="4230" w:type="dxa"/>
            <w:tcBorders>
              <w:right w:val="single" w:sz="12" w:space="0" w:color="000000"/>
            </w:tcBorders>
          </w:tcPr>
          <w:p w14:paraId="4A37732A" w14:textId="77777777" w:rsidR="00BD1388" w:rsidRPr="00D00961" w:rsidRDefault="00BD1388">
            <w:pPr>
              <w:ind w:right="10"/>
              <w:rPr>
                <w:rFonts w:ascii="Times New Roman" w:hAnsi="Times New Roman"/>
                <w:sz w:val="18"/>
              </w:rPr>
            </w:pPr>
            <w:r w:rsidRPr="00D00961">
              <w:rPr>
                <w:rFonts w:ascii="Times New Roman" w:hAnsi="Times New Roman"/>
                <w:sz w:val="18"/>
              </w:rPr>
              <w:t>Israel agreed to obey (Exod. 19:8)</w:t>
            </w:r>
          </w:p>
          <w:p w14:paraId="4C49F3BD" w14:textId="77777777" w:rsidR="00BD1388" w:rsidRPr="00D00961" w:rsidRDefault="00BD1388">
            <w:pPr>
              <w:ind w:right="10"/>
              <w:rPr>
                <w:rFonts w:ascii="Times New Roman" w:hAnsi="Times New Roman"/>
                <w:sz w:val="18"/>
              </w:rPr>
            </w:pPr>
          </w:p>
        </w:tc>
      </w:tr>
      <w:tr w:rsidR="00BD1388" w:rsidRPr="00D00961" w14:paraId="4E20F671" w14:textId="77777777">
        <w:tblPrEx>
          <w:tblCellMar>
            <w:top w:w="0" w:type="dxa"/>
            <w:bottom w:w="0" w:type="dxa"/>
          </w:tblCellMar>
        </w:tblPrEx>
        <w:tc>
          <w:tcPr>
            <w:tcW w:w="1610" w:type="dxa"/>
            <w:tcBorders>
              <w:left w:val="single" w:sz="12" w:space="0" w:color="000000"/>
              <w:right w:val="double" w:sz="6" w:space="0" w:color="000000"/>
            </w:tcBorders>
          </w:tcPr>
          <w:p w14:paraId="62E29259" w14:textId="77777777" w:rsidR="00BD1388" w:rsidRPr="00D00961" w:rsidRDefault="00BD1388">
            <w:pPr>
              <w:ind w:right="-80"/>
              <w:rPr>
                <w:rFonts w:ascii="Times New Roman" w:hAnsi="Times New Roman"/>
                <w:i/>
                <w:sz w:val="18"/>
              </w:rPr>
            </w:pPr>
            <w:bookmarkStart w:id="2109" w:name="_Toc393736880"/>
            <w:r w:rsidRPr="00D00961">
              <w:rPr>
                <w:rFonts w:ascii="Times New Roman" w:hAnsi="Times New Roman"/>
                <w:i/>
                <w:sz w:val="18"/>
              </w:rPr>
              <w:t>Analogy</w:t>
            </w:r>
            <w:bookmarkEnd w:id="2109"/>
          </w:p>
        </w:tc>
        <w:tc>
          <w:tcPr>
            <w:tcW w:w="3870" w:type="dxa"/>
            <w:tcBorders>
              <w:left w:val="nil"/>
            </w:tcBorders>
          </w:tcPr>
          <w:p w14:paraId="291554C6" w14:textId="77777777" w:rsidR="00BD1388" w:rsidRPr="00D00961" w:rsidRDefault="00BD1388">
            <w:pPr>
              <w:ind w:right="88"/>
              <w:rPr>
                <w:rFonts w:ascii="Times New Roman" w:hAnsi="Times New Roman"/>
                <w:sz w:val="18"/>
              </w:rPr>
            </w:pPr>
            <w:bookmarkStart w:id="2110" w:name="_Toc393736881"/>
            <w:r w:rsidRPr="00D00961">
              <w:rPr>
                <w:rFonts w:ascii="Times New Roman" w:hAnsi="Times New Roman"/>
                <w:sz w:val="18"/>
              </w:rPr>
              <w:t>Father to son</w:t>
            </w:r>
            <w:bookmarkEnd w:id="2110"/>
            <w:r w:rsidRPr="00D00961">
              <w:rPr>
                <w:rFonts w:ascii="Times New Roman" w:hAnsi="Times New Roman"/>
                <w:sz w:val="18"/>
              </w:rPr>
              <w:t xml:space="preserve"> (royal grant)</w:t>
            </w:r>
          </w:p>
        </w:tc>
        <w:tc>
          <w:tcPr>
            <w:tcW w:w="4230" w:type="dxa"/>
            <w:tcBorders>
              <w:right w:val="single" w:sz="12" w:space="0" w:color="000000"/>
            </w:tcBorders>
          </w:tcPr>
          <w:p w14:paraId="3261EDBF" w14:textId="77777777" w:rsidR="00BD1388" w:rsidRPr="00D00961" w:rsidRDefault="00BD1388">
            <w:pPr>
              <w:ind w:right="10"/>
              <w:rPr>
                <w:rFonts w:ascii="Times New Roman" w:hAnsi="Times New Roman"/>
                <w:sz w:val="18"/>
              </w:rPr>
            </w:pPr>
            <w:bookmarkStart w:id="2111" w:name="_Toc393736882"/>
            <w:r w:rsidRPr="00D00961">
              <w:rPr>
                <w:rFonts w:ascii="Times New Roman" w:hAnsi="Times New Roman"/>
                <w:sz w:val="18"/>
              </w:rPr>
              <w:t>Suzerain (superior king) to vassal (servant nation)</w:t>
            </w:r>
            <w:bookmarkEnd w:id="2111"/>
          </w:p>
          <w:p w14:paraId="71EA8C9A" w14:textId="77777777" w:rsidR="00BD1388" w:rsidRPr="00D00961" w:rsidRDefault="00BD1388">
            <w:pPr>
              <w:ind w:right="10"/>
              <w:rPr>
                <w:rFonts w:ascii="Times New Roman" w:hAnsi="Times New Roman"/>
                <w:sz w:val="18"/>
              </w:rPr>
            </w:pPr>
          </w:p>
        </w:tc>
      </w:tr>
      <w:tr w:rsidR="00BD1388" w:rsidRPr="00D00961" w14:paraId="0A38FBB3" w14:textId="77777777">
        <w:tblPrEx>
          <w:tblCellMar>
            <w:top w:w="0" w:type="dxa"/>
            <w:bottom w:w="0" w:type="dxa"/>
          </w:tblCellMar>
        </w:tblPrEx>
        <w:tc>
          <w:tcPr>
            <w:tcW w:w="1610" w:type="dxa"/>
            <w:tcBorders>
              <w:left w:val="single" w:sz="12" w:space="0" w:color="000000"/>
              <w:right w:val="double" w:sz="6" w:space="0" w:color="000000"/>
            </w:tcBorders>
          </w:tcPr>
          <w:p w14:paraId="619B28B0" w14:textId="77777777" w:rsidR="00BD1388" w:rsidRPr="00D00961" w:rsidRDefault="00BD1388">
            <w:pPr>
              <w:ind w:right="-80"/>
              <w:rPr>
                <w:rFonts w:ascii="Times New Roman" w:hAnsi="Times New Roman"/>
                <w:i/>
                <w:sz w:val="18"/>
              </w:rPr>
            </w:pPr>
            <w:bookmarkStart w:id="2112" w:name="_Toc393736883"/>
            <w:r w:rsidRPr="00D00961">
              <w:rPr>
                <w:rFonts w:ascii="Times New Roman" w:hAnsi="Times New Roman"/>
                <w:i/>
                <w:sz w:val="18"/>
              </w:rPr>
              <w:t>Purpose</w:t>
            </w:r>
            <w:bookmarkEnd w:id="2112"/>
          </w:p>
        </w:tc>
        <w:tc>
          <w:tcPr>
            <w:tcW w:w="3870" w:type="dxa"/>
            <w:tcBorders>
              <w:left w:val="nil"/>
            </w:tcBorders>
          </w:tcPr>
          <w:p w14:paraId="1874C766" w14:textId="77777777" w:rsidR="00BD1388" w:rsidRPr="00D00961" w:rsidRDefault="00BD1388">
            <w:pPr>
              <w:ind w:right="88"/>
              <w:rPr>
                <w:rFonts w:ascii="Times New Roman" w:hAnsi="Times New Roman"/>
                <w:sz w:val="18"/>
              </w:rPr>
            </w:pPr>
            <w:bookmarkStart w:id="2113" w:name="_Toc393736884"/>
            <w:r w:rsidRPr="00D00961">
              <w:rPr>
                <w:rFonts w:ascii="Times New Roman" w:hAnsi="Times New Roman"/>
                <w:sz w:val="18"/>
              </w:rPr>
              <w:t>Clarified Israel’s blessings in general terms</w:t>
            </w:r>
            <w:bookmarkEnd w:id="2113"/>
            <w:r w:rsidRPr="00D00961">
              <w:rPr>
                <w:rFonts w:ascii="Times New Roman" w:hAnsi="Times New Roman"/>
                <w:sz w:val="18"/>
              </w:rPr>
              <w:t xml:space="preserve"> to motivate the nation towards righteousness by faith in God’s provision of a wonderful future (Gen. 12:1; 15:1, 6)</w:t>
            </w:r>
          </w:p>
        </w:tc>
        <w:tc>
          <w:tcPr>
            <w:tcW w:w="4230" w:type="dxa"/>
            <w:tcBorders>
              <w:right w:val="single" w:sz="12" w:space="0" w:color="000000"/>
            </w:tcBorders>
          </w:tcPr>
          <w:p w14:paraId="53125744" w14:textId="77777777" w:rsidR="00BD1388" w:rsidRPr="00D00961" w:rsidRDefault="00BD1388">
            <w:pPr>
              <w:ind w:right="10"/>
              <w:rPr>
                <w:rFonts w:ascii="Times New Roman" w:hAnsi="Times New Roman"/>
                <w:sz w:val="18"/>
              </w:rPr>
            </w:pPr>
            <w:bookmarkStart w:id="2114" w:name="_Toc393736885"/>
            <w:r w:rsidRPr="00D00961">
              <w:rPr>
                <w:rFonts w:ascii="Times New Roman" w:hAnsi="Times New Roman"/>
                <w:sz w:val="18"/>
              </w:rPr>
              <w:t>Clarified how Israel could be blessed in the Abrahamic Covenant as soon and full as possible; didn’t restate or expand the Abrahamic Covenant but revealed sin (Rom. 5:20; Gal. 3:19, 24)</w:t>
            </w:r>
            <w:bookmarkEnd w:id="2114"/>
          </w:p>
          <w:p w14:paraId="01AAA2EC" w14:textId="77777777" w:rsidR="00BD1388" w:rsidRPr="00D00961" w:rsidRDefault="00BD1388">
            <w:pPr>
              <w:ind w:right="10"/>
              <w:rPr>
                <w:rFonts w:ascii="Times New Roman" w:hAnsi="Times New Roman"/>
                <w:sz w:val="18"/>
              </w:rPr>
            </w:pPr>
          </w:p>
        </w:tc>
      </w:tr>
      <w:tr w:rsidR="00BD1388" w:rsidRPr="00D00961" w14:paraId="681F19ED" w14:textId="77777777">
        <w:tblPrEx>
          <w:tblCellMar>
            <w:top w:w="0" w:type="dxa"/>
            <w:bottom w:w="0" w:type="dxa"/>
          </w:tblCellMar>
        </w:tblPrEx>
        <w:tc>
          <w:tcPr>
            <w:tcW w:w="1610" w:type="dxa"/>
            <w:tcBorders>
              <w:left w:val="single" w:sz="12" w:space="0" w:color="000000"/>
              <w:right w:val="double" w:sz="6" w:space="0" w:color="000000"/>
            </w:tcBorders>
          </w:tcPr>
          <w:p w14:paraId="471CABD7" w14:textId="77777777" w:rsidR="00BD1388" w:rsidRPr="00D00961" w:rsidRDefault="00BD1388">
            <w:pPr>
              <w:ind w:right="-80"/>
              <w:rPr>
                <w:rFonts w:ascii="Times New Roman" w:hAnsi="Times New Roman"/>
                <w:i/>
                <w:sz w:val="18"/>
              </w:rPr>
            </w:pPr>
            <w:r w:rsidRPr="00D00961">
              <w:rPr>
                <w:rFonts w:ascii="Times New Roman" w:hAnsi="Times New Roman"/>
                <w:i/>
                <w:sz w:val="18"/>
              </w:rPr>
              <w:t>Form</w:t>
            </w:r>
          </w:p>
        </w:tc>
        <w:tc>
          <w:tcPr>
            <w:tcW w:w="3870" w:type="dxa"/>
            <w:tcBorders>
              <w:left w:val="nil"/>
            </w:tcBorders>
          </w:tcPr>
          <w:p w14:paraId="31F92F37" w14:textId="77777777" w:rsidR="00BD1388" w:rsidRPr="00D00961" w:rsidRDefault="00BD1388">
            <w:pPr>
              <w:ind w:right="88"/>
              <w:rPr>
                <w:rFonts w:ascii="Times New Roman" w:hAnsi="Times New Roman"/>
                <w:sz w:val="18"/>
              </w:rPr>
            </w:pPr>
            <w:r w:rsidRPr="00D00961">
              <w:rPr>
                <w:rFonts w:ascii="Times New Roman" w:hAnsi="Times New Roman"/>
                <w:sz w:val="18"/>
              </w:rPr>
              <w:t>Oral (no written stipulations)</w:t>
            </w:r>
          </w:p>
        </w:tc>
        <w:tc>
          <w:tcPr>
            <w:tcW w:w="4230" w:type="dxa"/>
            <w:tcBorders>
              <w:right w:val="single" w:sz="12" w:space="0" w:color="000000"/>
            </w:tcBorders>
          </w:tcPr>
          <w:p w14:paraId="3F950C8C" w14:textId="77777777" w:rsidR="00BD1388" w:rsidRPr="00D00961" w:rsidRDefault="00BD1388">
            <w:pPr>
              <w:ind w:right="10"/>
              <w:rPr>
                <w:rFonts w:ascii="Times New Roman" w:hAnsi="Times New Roman"/>
                <w:sz w:val="18"/>
              </w:rPr>
            </w:pPr>
            <w:r w:rsidRPr="00D00961">
              <w:rPr>
                <w:rFonts w:ascii="Times New Roman" w:hAnsi="Times New Roman"/>
                <w:sz w:val="18"/>
              </w:rPr>
              <w:t>Written on tablets of stone &amp; Pentateuch</w:t>
            </w:r>
          </w:p>
          <w:p w14:paraId="540F4035" w14:textId="77777777" w:rsidR="00BD1388" w:rsidRPr="00D00961" w:rsidRDefault="00BD1388">
            <w:pPr>
              <w:ind w:right="10"/>
              <w:rPr>
                <w:rFonts w:ascii="Times New Roman" w:hAnsi="Times New Roman"/>
                <w:sz w:val="18"/>
              </w:rPr>
            </w:pPr>
          </w:p>
        </w:tc>
      </w:tr>
      <w:tr w:rsidR="00BD1388" w:rsidRPr="00D00961" w14:paraId="595186E9" w14:textId="77777777">
        <w:tblPrEx>
          <w:tblCellMar>
            <w:top w:w="0" w:type="dxa"/>
            <w:bottom w:w="0" w:type="dxa"/>
          </w:tblCellMar>
        </w:tblPrEx>
        <w:tc>
          <w:tcPr>
            <w:tcW w:w="1610" w:type="dxa"/>
            <w:tcBorders>
              <w:left w:val="single" w:sz="12" w:space="0" w:color="000000"/>
              <w:right w:val="double" w:sz="6" w:space="0" w:color="000000"/>
            </w:tcBorders>
          </w:tcPr>
          <w:p w14:paraId="0C328FCA" w14:textId="77777777" w:rsidR="00BD1388" w:rsidRPr="00D00961" w:rsidRDefault="00BD1388">
            <w:pPr>
              <w:ind w:right="-80"/>
              <w:rPr>
                <w:rFonts w:ascii="Times New Roman" w:hAnsi="Times New Roman"/>
                <w:i/>
                <w:sz w:val="18"/>
              </w:rPr>
            </w:pPr>
            <w:r w:rsidRPr="00D00961">
              <w:rPr>
                <w:rFonts w:ascii="Times New Roman" w:hAnsi="Times New Roman"/>
                <w:i/>
                <w:sz w:val="18"/>
              </w:rPr>
              <w:t>Emphasis</w:t>
            </w:r>
          </w:p>
        </w:tc>
        <w:tc>
          <w:tcPr>
            <w:tcW w:w="3870" w:type="dxa"/>
            <w:tcBorders>
              <w:left w:val="nil"/>
            </w:tcBorders>
          </w:tcPr>
          <w:p w14:paraId="0AC2E113" w14:textId="77777777" w:rsidR="00BD1388" w:rsidRPr="00D00961" w:rsidRDefault="00BD1388">
            <w:pPr>
              <w:ind w:right="88"/>
              <w:rPr>
                <w:rFonts w:ascii="Times New Roman" w:hAnsi="Times New Roman"/>
                <w:sz w:val="18"/>
              </w:rPr>
            </w:pPr>
            <w:r w:rsidRPr="00D00961">
              <w:rPr>
                <w:rFonts w:ascii="Times New Roman" w:hAnsi="Times New Roman"/>
                <w:sz w:val="18"/>
              </w:rPr>
              <w:t>Blessing over discipline/judgment</w:t>
            </w:r>
          </w:p>
          <w:p w14:paraId="71413B37" w14:textId="77777777" w:rsidR="00BD1388" w:rsidRPr="00D00961" w:rsidRDefault="00BD1388">
            <w:pPr>
              <w:ind w:right="88"/>
              <w:rPr>
                <w:rFonts w:ascii="Times New Roman" w:hAnsi="Times New Roman"/>
                <w:sz w:val="18"/>
              </w:rPr>
            </w:pPr>
            <w:r w:rsidRPr="00D00961">
              <w:rPr>
                <w:rFonts w:ascii="Times New Roman" w:hAnsi="Times New Roman"/>
                <w:sz w:val="18"/>
              </w:rPr>
              <w:t>(five “blessings” in Gen. 12:1-3)</w:t>
            </w:r>
          </w:p>
        </w:tc>
        <w:tc>
          <w:tcPr>
            <w:tcW w:w="4230" w:type="dxa"/>
            <w:tcBorders>
              <w:right w:val="single" w:sz="12" w:space="0" w:color="000000"/>
            </w:tcBorders>
          </w:tcPr>
          <w:p w14:paraId="6E89985A" w14:textId="77777777" w:rsidR="00BD1388" w:rsidRPr="00D00961" w:rsidRDefault="00BD1388">
            <w:pPr>
              <w:ind w:right="10"/>
              <w:rPr>
                <w:rFonts w:ascii="Times New Roman" w:hAnsi="Times New Roman"/>
                <w:sz w:val="18"/>
              </w:rPr>
            </w:pPr>
            <w:r w:rsidRPr="00D00961">
              <w:rPr>
                <w:rFonts w:ascii="Times New Roman" w:hAnsi="Times New Roman"/>
                <w:sz w:val="18"/>
              </w:rPr>
              <w:t xml:space="preserve">Judgment/discipline over blessing </w:t>
            </w:r>
          </w:p>
          <w:p w14:paraId="2FA699C6" w14:textId="77777777" w:rsidR="00BD1388" w:rsidRPr="00D00961" w:rsidRDefault="00BD1388">
            <w:pPr>
              <w:ind w:right="10"/>
              <w:rPr>
                <w:rFonts w:ascii="Times New Roman" w:hAnsi="Times New Roman"/>
                <w:sz w:val="18"/>
              </w:rPr>
            </w:pPr>
            <w:r w:rsidRPr="00D00961">
              <w:rPr>
                <w:rFonts w:ascii="Times New Roman" w:hAnsi="Times New Roman"/>
                <w:sz w:val="18"/>
              </w:rPr>
              <w:t>(contrast Deut. 28:1-14 &amp; vv. 15-68)</w:t>
            </w:r>
          </w:p>
          <w:p w14:paraId="25661C1F" w14:textId="77777777" w:rsidR="00BD1388" w:rsidRPr="00D00961" w:rsidRDefault="00BD1388">
            <w:pPr>
              <w:ind w:right="10"/>
              <w:rPr>
                <w:rFonts w:ascii="Times New Roman" w:hAnsi="Times New Roman"/>
                <w:sz w:val="18"/>
              </w:rPr>
            </w:pPr>
          </w:p>
        </w:tc>
      </w:tr>
      <w:tr w:rsidR="00BD1388" w:rsidRPr="00D00961" w14:paraId="545A3843" w14:textId="77777777">
        <w:tblPrEx>
          <w:tblCellMar>
            <w:top w:w="0" w:type="dxa"/>
            <w:bottom w:w="0" w:type="dxa"/>
          </w:tblCellMar>
        </w:tblPrEx>
        <w:tc>
          <w:tcPr>
            <w:tcW w:w="1610" w:type="dxa"/>
            <w:tcBorders>
              <w:left w:val="single" w:sz="12" w:space="0" w:color="000000"/>
              <w:right w:val="double" w:sz="6" w:space="0" w:color="000000"/>
            </w:tcBorders>
          </w:tcPr>
          <w:p w14:paraId="27B17495" w14:textId="77777777" w:rsidR="00BD1388" w:rsidRPr="00D00961" w:rsidRDefault="00BD1388">
            <w:pPr>
              <w:ind w:right="-80"/>
              <w:rPr>
                <w:rFonts w:ascii="Times New Roman" w:hAnsi="Times New Roman"/>
                <w:i/>
                <w:sz w:val="18"/>
              </w:rPr>
            </w:pPr>
            <w:r w:rsidRPr="00D00961">
              <w:rPr>
                <w:rFonts w:ascii="Times New Roman" w:hAnsi="Times New Roman"/>
                <w:i/>
                <w:sz w:val="18"/>
              </w:rPr>
              <w:t>Christology</w:t>
            </w:r>
          </w:p>
        </w:tc>
        <w:tc>
          <w:tcPr>
            <w:tcW w:w="3870" w:type="dxa"/>
            <w:tcBorders>
              <w:left w:val="nil"/>
            </w:tcBorders>
          </w:tcPr>
          <w:p w14:paraId="5DD24D19" w14:textId="77777777" w:rsidR="00BD1388" w:rsidRPr="00D00961" w:rsidRDefault="00BD1388">
            <w:pPr>
              <w:ind w:right="88"/>
              <w:rPr>
                <w:rFonts w:ascii="Times New Roman" w:hAnsi="Times New Roman"/>
                <w:sz w:val="18"/>
              </w:rPr>
            </w:pPr>
            <w:r w:rsidRPr="00D00961">
              <w:rPr>
                <w:rFonts w:ascii="Times New Roman" w:hAnsi="Times New Roman"/>
                <w:sz w:val="18"/>
              </w:rPr>
              <w:t>Ultimate seed (Gen. 12:3)</w:t>
            </w:r>
          </w:p>
        </w:tc>
        <w:tc>
          <w:tcPr>
            <w:tcW w:w="4230" w:type="dxa"/>
            <w:tcBorders>
              <w:right w:val="single" w:sz="12" w:space="0" w:color="000000"/>
            </w:tcBorders>
          </w:tcPr>
          <w:p w14:paraId="67E4912B" w14:textId="77777777" w:rsidR="00BD1388" w:rsidRPr="00D00961" w:rsidRDefault="00BD1388">
            <w:pPr>
              <w:ind w:right="10"/>
              <w:rPr>
                <w:rFonts w:ascii="Times New Roman" w:hAnsi="Times New Roman"/>
                <w:sz w:val="18"/>
              </w:rPr>
            </w:pPr>
            <w:r w:rsidRPr="00D00961">
              <w:rPr>
                <w:rFonts w:ascii="Times New Roman" w:hAnsi="Times New Roman"/>
                <w:sz w:val="18"/>
              </w:rPr>
              <w:t>Typified in tabernacle (Heb. 8–10)</w:t>
            </w:r>
          </w:p>
          <w:p w14:paraId="46A21DB3" w14:textId="77777777" w:rsidR="00BD1388" w:rsidRPr="00D00961" w:rsidRDefault="00BD1388">
            <w:pPr>
              <w:ind w:right="10"/>
              <w:rPr>
                <w:rFonts w:ascii="Times New Roman" w:hAnsi="Times New Roman"/>
                <w:sz w:val="18"/>
              </w:rPr>
            </w:pPr>
          </w:p>
        </w:tc>
      </w:tr>
      <w:tr w:rsidR="00BD1388" w:rsidRPr="00D00961" w14:paraId="3C1B3889" w14:textId="77777777">
        <w:tblPrEx>
          <w:tblCellMar>
            <w:top w:w="0" w:type="dxa"/>
            <w:bottom w:w="0" w:type="dxa"/>
          </w:tblCellMar>
        </w:tblPrEx>
        <w:tc>
          <w:tcPr>
            <w:tcW w:w="1610" w:type="dxa"/>
            <w:tcBorders>
              <w:left w:val="single" w:sz="12" w:space="0" w:color="000000"/>
              <w:right w:val="double" w:sz="6" w:space="0" w:color="000000"/>
            </w:tcBorders>
          </w:tcPr>
          <w:p w14:paraId="242D532F" w14:textId="77777777" w:rsidR="00BD1388" w:rsidRPr="00D00961" w:rsidRDefault="00BD1388">
            <w:pPr>
              <w:ind w:right="-80"/>
              <w:rPr>
                <w:rFonts w:ascii="Times New Roman" w:hAnsi="Times New Roman"/>
                <w:i/>
                <w:sz w:val="18"/>
              </w:rPr>
            </w:pPr>
            <w:bookmarkStart w:id="2115" w:name="_Toc393736886"/>
            <w:r w:rsidRPr="00D00961">
              <w:rPr>
                <w:rFonts w:ascii="Times New Roman" w:hAnsi="Times New Roman"/>
                <w:i/>
                <w:sz w:val="18"/>
              </w:rPr>
              <w:t>Sign</w:t>
            </w:r>
            <w:bookmarkEnd w:id="2115"/>
          </w:p>
        </w:tc>
        <w:tc>
          <w:tcPr>
            <w:tcW w:w="3870" w:type="dxa"/>
            <w:tcBorders>
              <w:left w:val="nil"/>
            </w:tcBorders>
          </w:tcPr>
          <w:p w14:paraId="79DCFAAD" w14:textId="77777777" w:rsidR="00BD1388" w:rsidRPr="00D00961" w:rsidRDefault="00BD1388">
            <w:pPr>
              <w:ind w:right="88"/>
              <w:rPr>
                <w:rFonts w:ascii="Times New Roman" w:hAnsi="Times New Roman"/>
                <w:sz w:val="18"/>
              </w:rPr>
            </w:pPr>
            <w:bookmarkStart w:id="2116" w:name="_Toc393736887"/>
            <w:r w:rsidRPr="00D00961">
              <w:rPr>
                <w:rFonts w:ascii="Times New Roman" w:hAnsi="Times New Roman"/>
                <w:sz w:val="18"/>
              </w:rPr>
              <w:t>Circumcision (Gen. 17:11)</w:t>
            </w:r>
            <w:bookmarkEnd w:id="2116"/>
          </w:p>
        </w:tc>
        <w:tc>
          <w:tcPr>
            <w:tcW w:w="4230" w:type="dxa"/>
            <w:tcBorders>
              <w:right w:val="single" w:sz="12" w:space="0" w:color="000000"/>
            </w:tcBorders>
          </w:tcPr>
          <w:p w14:paraId="2D89BF6D" w14:textId="77777777" w:rsidR="00BD1388" w:rsidRPr="00D00961" w:rsidRDefault="00BD1388">
            <w:pPr>
              <w:ind w:right="10"/>
              <w:rPr>
                <w:rFonts w:ascii="Times New Roman" w:hAnsi="Times New Roman"/>
                <w:sz w:val="18"/>
              </w:rPr>
            </w:pPr>
            <w:bookmarkStart w:id="2117" w:name="_Toc393736888"/>
            <w:r w:rsidRPr="00D00961">
              <w:rPr>
                <w:rFonts w:ascii="Times New Roman" w:hAnsi="Times New Roman"/>
                <w:sz w:val="18"/>
              </w:rPr>
              <w:t>Sabbath (Exod. 31:13, 17)</w:t>
            </w:r>
            <w:bookmarkEnd w:id="2117"/>
          </w:p>
          <w:p w14:paraId="188186C0" w14:textId="77777777" w:rsidR="00BD1388" w:rsidRPr="00D00961" w:rsidRDefault="00BD1388">
            <w:pPr>
              <w:ind w:right="10"/>
              <w:rPr>
                <w:rFonts w:ascii="Times New Roman" w:hAnsi="Times New Roman"/>
                <w:sz w:val="18"/>
              </w:rPr>
            </w:pPr>
          </w:p>
        </w:tc>
      </w:tr>
      <w:tr w:rsidR="00BD1388" w:rsidRPr="00D00961" w14:paraId="2B031CF6" w14:textId="77777777">
        <w:tblPrEx>
          <w:tblCellMar>
            <w:top w:w="0" w:type="dxa"/>
            <w:bottom w:w="0" w:type="dxa"/>
          </w:tblCellMar>
        </w:tblPrEx>
        <w:tc>
          <w:tcPr>
            <w:tcW w:w="1610" w:type="dxa"/>
            <w:tcBorders>
              <w:left w:val="single" w:sz="12" w:space="0" w:color="000000"/>
              <w:bottom w:val="single" w:sz="12" w:space="0" w:color="auto"/>
              <w:right w:val="double" w:sz="6" w:space="0" w:color="000000"/>
            </w:tcBorders>
          </w:tcPr>
          <w:p w14:paraId="7B54AFDD" w14:textId="77777777" w:rsidR="00BD1388" w:rsidRPr="00D00961" w:rsidRDefault="00BD1388">
            <w:pPr>
              <w:ind w:right="-80"/>
              <w:rPr>
                <w:rFonts w:ascii="Times New Roman" w:hAnsi="Times New Roman"/>
                <w:i/>
                <w:sz w:val="18"/>
              </w:rPr>
            </w:pPr>
            <w:r w:rsidRPr="00D00961">
              <w:rPr>
                <w:rFonts w:ascii="Times New Roman" w:hAnsi="Times New Roman"/>
                <w:i/>
                <w:sz w:val="18"/>
              </w:rPr>
              <w:t>End</w:t>
            </w:r>
          </w:p>
        </w:tc>
        <w:tc>
          <w:tcPr>
            <w:tcW w:w="3870" w:type="dxa"/>
            <w:tcBorders>
              <w:left w:val="nil"/>
              <w:bottom w:val="single" w:sz="12" w:space="0" w:color="auto"/>
            </w:tcBorders>
          </w:tcPr>
          <w:p w14:paraId="7AEBB827" w14:textId="77777777" w:rsidR="00BD1388" w:rsidRPr="00D00961" w:rsidRDefault="00BD1388">
            <w:pPr>
              <w:ind w:right="88"/>
              <w:rPr>
                <w:rFonts w:ascii="Times New Roman" w:hAnsi="Times New Roman"/>
                <w:sz w:val="18"/>
              </w:rPr>
            </w:pPr>
            <w:r w:rsidRPr="00D00961">
              <w:rPr>
                <w:rFonts w:ascii="Times New Roman" w:hAnsi="Times New Roman"/>
                <w:sz w:val="18"/>
              </w:rPr>
              <w:t>Never ended (Gal. 3:15-18) as an eternal covenant (Gen. 17:8)</w:t>
            </w:r>
          </w:p>
        </w:tc>
        <w:tc>
          <w:tcPr>
            <w:tcW w:w="4230" w:type="dxa"/>
            <w:tcBorders>
              <w:bottom w:val="single" w:sz="12" w:space="0" w:color="auto"/>
              <w:right w:val="single" w:sz="12" w:space="0" w:color="000000"/>
            </w:tcBorders>
          </w:tcPr>
          <w:p w14:paraId="4004AE93" w14:textId="77777777" w:rsidR="00BD1388" w:rsidRPr="00D00961" w:rsidRDefault="00BD1388">
            <w:pPr>
              <w:ind w:right="10"/>
              <w:rPr>
                <w:rFonts w:ascii="Times New Roman" w:hAnsi="Times New Roman"/>
                <w:sz w:val="18"/>
              </w:rPr>
            </w:pPr>
            <w:r w:rsidRPr="00D00961">
              <w:rPr>
                <w:rFonts w:ascii="Times New Roman" w:hAnsi="Times New Roman"/>
                <w:sz w:val="18"/>
              </w:rPr>
              <w:t>Ended at Christ’s death (Rom. 7:6; 10:4; 2 Cor. 3:7-11; Gal. 5:1; Heb. 7:11-12)</w:t>
            </w:r>
          </w:p>
          <w:p w14:paraId="0EAA015E" w14:textId="77777777" w:rsidR="00BD1388" w:rsidRPr="00D00961" w:rsidRDefault="00BD1388">
            <w:pPr>
              <w:ind w:right="10"/>
              <w:rPr>
                <w:rFonts w:ascii="Times New Roman" w:hAnsi="Times New Roman"/>
                <w:sz w:val="18"/>
              </w:rPr>
            </w:pPr>
          </w:p>
        </w:tc>
      </w:tr>
    </w:tbl>
    <w:p w14:paraId="317ACA7B" w14:textId="77777777" w:rsidR="00BD1388" w:rsidRPr="00D00961" w:rsidRDefault="00BD1388">
      <w:pPr>
        <w:ind w:right="-385"/>
        <w:rPr>
          <w:rFonts w:ascii="Times New Roman" w:hAnsi="Times New Roman"/>
          <w:sz w:val="18"/>
        </w:rPr>
      </w:pPr>
      <w:bookmarkStart w:id="2118" w:name="_Toc393736893"/>
      <w:r w:rsidRPr="00D00961">
        <w:rPr>
          <w:rFonts w:ascii="Times New Roman" w:hAnsi="Times New Roman"/>
          <w:sz w:val="18"/>
        </w:rPr>
        <w:t xml:space="preserve">While most of the above is original, some is based on Thomas L. Constable, “A Theology of Joshua, Judges, and Ruth,” in </w:t>
      </w:r>
      <w:r w:rsidRPr="00D00961">
        <w:rPr>
          <w:rFonts w:ascii="Times New Roman" w:hAnsi="Times New Roman"/>
          <w:i/>
          <w:sz w:val="18"/>
        </w:rPr>
        <w:t xml:space="preserve">A Theology of the Old Testament, </w:t>
      </w:r>
      <w:r w:rsidRPr="00D00961">
        <w:rPr>
          <w:rFonts w:ascii="Times New Roman" w:hAnsi="Times New Roman"/>
          <w:sz w:val="18"/>
        </w:rPr>
        <w:t>ed. Roy B. Zuck (Chicago: Moody, 1991), 100-101.</w:t>
      </w:r>
      <w:bookmarkEnd w:id="2118"/>
      <w:r w:rsidRPr="00D00961">
        <w:rPr>
          <w:rFonts w:ascii="Times New Roman" w:hAnsi="Times New Roman"/>
          <w:sz w:val="18"/>
        </w:rPr>
        <w:t xml:space="preserve">  For a more complete evangelical picture of the relevance of the OT law to the Christian, see </w:t>
      </w:r>
      <w:r w:rsidRPr="00D00961">
        <w:rPr>
          <w:rFonts w:ascii="Times New Roman" w:hAnsi="Times New Roman"/>
          <w:i/>
          <w:sz w:val="18"/>
        </w:rPr>
        <w:t xml:space="preserve">Five Views on Law and Gospel </w:t>
      </w:r>
      <w:r w:rsidRPr="00D00961">
        <w:rPr>
          <w:rFonts w:ascii="Times New Roman" w:hAnsi="Times New Roman"/>
          <w:sz w:val="18"/>
        </w:rPr>
        <w:t>(Zondervan), including modified Lutheran (Douglas J. Moo), Dispensational (Wayne G. Strickland), "weightier issues" apply (Walter C. Kaiser), Non-theonomic Reformed (Willem VanGemeren), and Theonomic Reformed (Greg Bahnsen).</w:t>
      </w:r>
    </w:p>
    <w:p w14:paraId="4EB6A49A" w14:textId="77777777" w:rsidR="00BD1388" w:rsidRPr="00D00961" w:rsidRDefault="00BD1388" w:rsidP="007B5590">
      <w:pPr>
        <w:ind w:right="-385"/>
        <w:jc w:val="center"/>
        <w:outlineLvl w:val="0"/>
        <w:rPr>
          <w:rFonts w:ascii="Times New Roman" w:hAnsi="Times New Roman"/>
          <w:sz w:val="18"/>
        </w:rPr>
      </w:pPr>
      <w:r w:rsidRPr="00D00961">
        <w:rPr>
          <w:rFonts w:ascii="Times New Roman" w:hAnsi="Times New Roman"/>
          <w:sz w:val="22"/>
        </w:rPr>
        <w:br w:type="page"/>
      </w:r>
      <w:bookmarkStart w:id="2119" w:name="_Toc393736894"/>
      <w:r w:rsidRPr="00D00961">
        <w:rPr>
          <w:rFonts w:ascii="Times New Roman" w:hAnsi="Times New Roman"/>
          <w:b/>
          <w:sz w:val="32"/>
        </w:rPr>
        <w:lastRenderedPageBreak/>
        <w:t>Israel &amp; the Church: Continuity &amp; Discontinuity</w:t>
      </w:r>
      <w:bookmarkEnd w:id="2119"/>
      <w:r w:rsidRPr="00D00961">
        <w:rPr>
          <w:rFonts w:ascii="Times New Roman" w:hAnsi="Times New Roman"/>
          <w:vanish/>
          <w:sz w:val="2"/>
        </w:rPr>
        <w:fldChar w:fldCharType="begin"/>
      </w:r>
      <w:r w:rsidRPr="00D00961">
        <w:rPr>
          <w:rFonts w:ascii="Times New Roman" w:hAnsi="Times New Roman"/>
          <w:vanish/>
          <w:sz w:val="2"/>
        </w:rPr>
        <w:instrText xml:space="preserve"> TC </w:instrText>
      </w:r>
      <w:r w:rsidRPr="00D00961">
        <w:rPr>
          <w:rFonts w:ascii="Times New Roman" w:hAnsi="Times New Roman"/>
          <w:sz w:val="2"/>
        </w:rPr>
        <w:instrText xml:space="preserve"> " </w:instrText>
      </w:r>
      <w:bookmarkStart w:id="2120" w:name="_Toc393736895"/>
      <w:bookmarkStart w:id="2121" w:name="_Toc393788996"/>
      <w:bookmarkStart w:id="2122" w:name="_Toc393791698"/>
      <w:bookmarkStart w:id="2123" w:name="_Toc393796780"/>
      <w:bookmarkStart w:id="2124" w:name="_Toc393816192"/>
      <w:bookmarkStart w:id="2125" w:name="_Toc425035304"/>
      <w:bookmarkStart w:id="2126" w:name="_Toc425043032"/>
      <w:bookmarkStart w:id="2127" w:name="_Toc478007616"/>
      <w:bookmarkStart w:id="2128" w:name="_Toc488675895"/>
      <w:bookmarkStart w:id="2129" w:name="_Toc502548213"/>
      <w:r w:rsidRPr="00D00961">
        <w:rPr>
          <w:rFonts w:ascii="Times New Roman" w:hAnsi="Times New Roman"/>
          <w:sz w:val="2"/>
        </w:rPr>
        <w:instrText>Israel &amp; the Church: Continuity &amp; Discontinuity</w:instrText>
      </w:r>
      <w:bookmarkEnd w:id="2120"/>
      <w:bookmarkEnd w:id="2121"/>
      <w:bookmarkEnd w:id="2122"/>
      <w:bookmarkEnd w:id="2123"/>
      <w:bookmarkEnd w:id="2124"/>
      <w:bookmarkEnd w:id="2125"/>
      <w:bookmarkEnd w:id="2126"/>
      <w:bookmarkEnd w:id="2127"/>
      <w:bookmarkEnd w:id="2128"/>
      <w:bookmarkEnd w:id="2129"/>
      <w:r w:rsidRPr="00D00961">
        <w:rPr>
          <w:rFonts w:ascii="Times New Roman" w:hAnsi="Times New Roman"/>
          <w:sz w:val="2"/>
        </w:rPr>
        <w:instrText xml:space="preserve"> " \l 4 </w:instrText>
      </w:r>
      <w:r w:rsidRPr="00D00961">
        <w:rPr>
          <w:rFonts w:ascii="Times New Roman" w:hAnsi="Times New Roman"/>
          <w:vanish/>
          <w:sz w:val="2"/>
        </w:rPr>
        <w:fldChar w:fldCharType="end"/>
      </w:r>
      <w:r w:rsidRPr="00D00961">
        <w:rPr>
          <w:rFonts w:ascii="Times New Roman" w:hAnsi="Times New Roman"/>
          <w:sz w:val="2"/>
        </w:rPr>
        <w:t xml:space="preserve"> </w:t>
      </w:r>
    </w:p>
    <w:p w14:paraId="4FD59291" w14:textId="77777777" w:rsidR="00BD1388" w:rsidRPr="00D00961" w:rsidRDefault="00BD1388">
      <w:pPr>
        <w:ind w:right="-385"/>
        <w:rPr>
          <w:rFonts w:ascii="Times New Roman" w:hAnsi="Times New Roman"/>
          <w:sz w:val="22"/>
        </w:rPr>
      </w:pPr>
    </w:p>
    <w:p w14:paraId="4F64B0B9" w14:textId="77777777" w:rsidR="00BD1388" w:rsidRPr="00D00961" w:rsidRDefault="00BD1388">
      <w:pPr>
        <w:ind w:right="-385"/>
        <w:rPr>
          <w:rFonts w:ascii="Times New Roman" w:hAnsi="Times New Roman"/>
          <w:sz w:val="22"/>
        </w:rPr>
      </w:pPr>
      <w:bookmarkStart w:id="2130" w:name="_Toc393736896"/>
      <w:r w:rsidRPr="00D00961">
        <w:rPr>
          <w:rFonts w:ascii="Times New Roman" w:hAnsi="Times New Roman"/>
          <w:sz w:val="22"/>
        </w:rPr>
        <w:t>One issue over which a lot of scholarly ink flows is the extent to which Israel relates to the Church.  Some (especially amillennialists, postmillennialists, and covenant premillennialists) argue that the Church is the “new Israel” with complete continuity between the two entities.  Thus, the Church is seen to have simply replaced Israel and assumed her promises and covenants.</w:t>
      </w:r>
      <w:bookmarkEnd w:id="2130"/>
      <w:r w:rsidRPr="00D00961">
        <w:rPr>
          <w:rFonts w:ascii="Times New Roman" w:hAnsi="Times New Roman"/>
          <w:sz w:val="22"/>
        </w:rPr>
        <w:t xml:space="preserve">  </w:t>
      </w:r>
    </w:p>
    <w:p w14:paraId="64DC8032" w14:textId="77777777" w:rsidR="00BD1388" w:rsidRPr="00D00961" w:rsidRDefault="00BD1388">
      <w:pPr>
        <w:ind w:right="-385"/>
        <w:rPr>
          <w:rFonts w:ascii="Times New Roman" w:hAnsi="Times New Roman"/>
          <w:sz w:val="22"/>
        </w:rPr>
      </w:pPr>
    </w:p>
    <w:p w14:paraId="7A2EF9F1" w14:textId="77777777" w:rsidR="00BD1388" w:rsidRPr="00D00961" w:rsidRDefault="00BD1388">
      <w:pPr>
        <w:ind w:right="-385"/>
        <w:rPr>
          <w:rFonts w:ascii="Times New Roman" w:hAnsi="Times New Roman"/>
          <w:sz w:val="22"/>
        </w:rPr>
      </w:pPr>
      <w:bookmarkStart w:id="2131" w:name="_Toc393736897"/>
      <w:r w:rsidRPr="00D00961">
        <w:rPr>
          <w:rFonts w:ascii="Times New Roman" w:hAnsi="Times New Roman"/>
          <w:sz w:val="22"/>
        </w:rPr>
        <w:t xml:space="preserve">The other side of the spectrum of views is classical and revised dispensationalism which advocates the discontinuity model.  In this scheme there are two separate peoples of God: Israel and the Church.  The only overlap is that the believers today participate in some of the aspects of the Abrahamic and New Covenants (see p. </w:t>
      </w:r>
      <w:r w:rsidRPr="00D00961">
        <w:rPr>
          <w:rFonts w:ascii="Times New Roman" w:hAnsi="Times New Roman"/>
          <w:sz w:val="22"/>
        </w:rPr>
        <w:fldChar w:fldCharType="begin"/>
      </w:r>
      <w:r w:rsidRPr="00D00961">
        <w:rPr>
          <w:rFonts w:ascii="Times New Roman" w:hAnsi="Times New Roman"/>
          <w:sz w:val="22"/>
        </w:rPr>
        <w:instrText xml:space="preserve"> PAGEREF _Ref393687312 </w:instrText>
      </w:r>
      <w:r w:rsidRPr="00D00961">
        <w:rPr>
          <w:rFonts w:ascii="Times New Roman" w:hAnsi="Times New Roman"/>
          <w:sz w:val="22"/>
        </w:rPr>
        <w:fldChar w:fldCharType="separate"/>
      </w:r>
      <w:r w:rsidR="00095559">
        <w:rPr>
          <w:rFonts w:ascii="Times New Roman" w:hAnsi="Times New Roman"/>
          <w:noProof/>
          <w:sz w:val="22"/>
        </w:rPr>
        <w:t>116</w:t>
      </w:r>
      <w:r w:rsidRPr="00D00961">
        <w:rPr>
          <w:rFonts w:ascii="Times New Roman" w:hAnsi="Times New Roman"/>
          <w:sz w:val="22"/>
        </w:rPr>
        <w:fldChar w:fldCharType="end"/>
      </w:r>
      <w:r w:rsidRPr="00D00961">
        <w:rPr>
          <w:rFonts w:ascii="Times New Roman" w:hAnsi="Times New Roman"/>
          <w:sz w:val="22"/>
        </w:rPr>
        <w:t xml:space="preserve"> and supplements to the Jeremiah notes).</w:t>
      </w:r>
      <w:bookmarkEnd w:id="2131"/>
    </w:p>
    <w:p w14:paraId="77379573" w14:textId="77777777" w:rsidR="00BD1388" w:rsidRPr="00D00961" w:rsidRDefault="00BD1388">
      <w:pPr>
        <w:ind w:right="-385"/>
        <w:rPr>
          <w:rFonts w:ascii="Times New Roman" w:hAnsi="Times New Roman"/>
          <w:sz w:val="22"/>
        </w:rPr>
      </w:pPr>
    </w:p>
    <w:p w14:paraId="2A6D4335" w14:textId="77777777" w:rsidR="00BD1388" w:rsidRPr="00D00961" w:rsidRDefault="00BD1388">
      <w:pPr>
        <w:ind w:right="-385"/>
        <w:rPr>
          <w:rFonts w:ascii="Times New Roman" w:hAnsi="Times New Roman"/>
          <w:sz w:val="22"/>
        </w:rPr>
      </w:pPr>
      <w:bookmarkStart w:id="2132" w:name="_Toc393736898"/>
      <w:r w:rsidRPr="00D00961">
        <w:rPr>
          <w:rFonts w:ascii="Times New Roman" w:hAnsi="Times New Roman"/>
          <w:sz w:val="22"/>
        </w:rPr>
        <w:t xml:space="preserve">I have held both views, but now hold to a third model similar to progressive dispensationalism.  This newer system (since 1987) emphasizes both continuity and discontinuity yet still maintains the dispensational distinctive that the Church is </w:t>
      </w:r>
      <w:r w:rsidRPr="00D00961">
        <w:rPr>
          <w:rFonts w:ascii="Times New Roman" w:hAnsi="Times New Roman"/>
          <w:i/>
          <w:sz w:val="22"/>
        </w:rPr>
        <w:t>not</w:t>
      </w:r>
      <w:r w:rsidRPr="00D00961">
        <w:rPr>
          <w:rFonts w:ascii="Times New Roman" w:hAnsi="Times New Roman"/>
          <w:sz w:val="22"/>
        </w:rPr>
        <w:t xml:space="preserve"> the “new Israel.”  Rather, it is a continuation of God’s covenant plan begun with Israel and continuing with a believing remnant of Israel today, along with Gentile believers who have been grafted into the Abrahamic Covenant (see Romans 9–11; Galatians 3).  Here are some points of difference and contact between these two entities:</w:t>
      </w:r>
      <w:bookmarkEnd w:id="2132"/>
    </w:p>
    <w:p w14:paraId="3CB8076B" w14:textId="77777777" w:rsidR="00BD1388" w:rsidRPr="00D00961" w:rsidRDefault="00BD1388" w:rsidP="007B5590">
      <w:pPr>
        <w:ind w:right="-66"/>
        <w:jc w:val="center"/>
        <w:outlineLvl w:val="0"/>
        <w:rPr>
          <w:rFonts w:ascii="Times New Roman" w:hAnsi="Times New Roman"/>
          <w:b/>
          <w:sz w:val="44"/>
        </w:rPr>
      </w:pPr>
      <w:bookmarkStart w:id="2133" w:name="_Toc393736899"/>
      <w:r w:rsidRPr="00D00961">
        <w:rPr>
          <w:rFonts w:ascii="Times New Roman" w:hAnsi="Times New Roman"/>
          <w:b/>
          <w:sz w:val="44"/>
        </w:rPr>
        <w:t>Discontinuity</w:t>
      </w:r>
      <w:bookmarkEnd w:id="2133"/>
    </w:p>
    <w:p w14:paraId="7B01726D" w14:textId="77777777" w:rsidR="00BD1388" w:rsidRPr="00D00961" w:rsidRDefault="00BD1388">
      <w:pPr>
        <w:tabs>
          <w:tab w:val="left" w:pos="1890"/>
          <w:tab w:val="left" w:pos="7380"/>
          <w:tab w:val="left" w:pos="8819"/>
        </w:tabs>
        <w:ind w:firstLine="1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520"/>
        <w:gridCol w:w="4060"/>
        <w:gridCol w:w="4120"/>
      </w:tblGrid>
      <w:tr w:rsidR="00BD1388" w:rsidRPr="00D00961" w14:paraId="513E8FEB"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shd w:val="pct90" w:color="auto" w:fill="auto"/>
          </w:tcPr>
          <w:p w14:paraId="018FC8A5" w14:textId="77777777" w:rsidR="00BD1388" w:rsidRPr="00D00961" w:rsidRDefault="00BD1388">
            <w:pPr>
              <w:ind w:right="-20"/>
              <w:rPr>
                <w:rFonts w:ascii="Times New Roman" w:hAnsi="Times New Roman"/>
                <w:b/>
                <w:i/>
                <w:sz w:val="22"/>
              </w:rPr>
            </w:pPr>
          </w:p>
        </w:tc>
        <w:tc>
          <w:tcPr>
            <w:tcW w:w="4060" w:type="dxa"/>
            <w:tcBorders>
              <w:top w:val="single" w:sz="6" w:space="0" w:color="auto"/>
              <w:left w:val="single" w:sz="6" w:space="0" w:color="auto"/>
              <w:bottom w:val="single" w:sz="6" w:space="0" w:color="auto"/>
              <w:right w:val="single" w:sz="6" w:space="0" w:color="auto"/>
            </w:tcBorders>
            <w:shd w:val="pct90" w:color="auto" w:fill="auto"/>
          </w:tcPr>
          <w:p w14:paraId="04111DF7" w14:textId="77777777" w:rsidR="00BD1388" w:rsidRPr="00D00961" w:rsidRDefault="00BD1388">
            <w:pPr>
              <w:ind w:right="-20"/>
              <w:rPr>
                <w:rFonts w:ascii="Times New Roman" w:hAnsi="Times New Roman"/>
                <w:b/>
                <w:sz w:val="22"/>
              </w:rPr>
            </w:pPr>
            <w:bookmarkStart w:id="2134" w:name="_Toc393736900"/>
            <w:r w:rsidRPr="00D00961">
              <w:rPr>
                <w:rFonts w:ascii="Times New Roman" w:hAnsi="Times New Roman"/>
                <w:b/>
                <w:color w:val="FFFFFF"/>
                <w:sz w:val="22"/>
              </w:rPr>
              <w:t>Israel</w:t>
            </w:r>
            <w:bookmarkEnd w:id="2134"/>
          </w:p>
        </w:tc>
        <w:tc>
          <w:tcPr>
            <w:tcW w:w="4120" w:type="dxa"/>
            <w:tcBorders>
              <w:top w:val="single" w:sz="6" w:space="0" w:color="auto"/>
              <w:left w:val="single" w:sz="6" w:space="0" w:color="auto"/>
              <w:bottom w:val="single" w:sz="6" w:space="0" w:color="auto"/>
              <w:right w:val="single" w:sz="6" w:space="0" w:color="auto"/>
            </w:tcBorders>
            <w:shd w:val="pct90" w:color="auto" w:fill="auto"/>
          </w:tcPr>
          <w:p w14:paraId="1FB72CCE" w14:textId="77777777" w:rsidR="00BD1388" w:rsidRPr="00D00961" w:rsidRDefault="00BD1388">
            <w:pPr>
              <w:ind w:right="-20"/>
              <w:rPr>
                <w:rFonts w:ascii="Times New Roman" w:hAnsi="Times New Roman"/>
                <w:b/>
                <w:sz w:val="22"/>
              </w:rPr>
            </w:pPr>
            <w:bookmarkStart w:id="2135" w:name="_Toc393736901"/>
            <w:r w:rsidRPr="00D00961">
              <w:rPr>
                <w:rFonts w:ascii="Times New Roman" w:hAnsi="Times New Roman"/>
                <w:b/>
                <w:color w:val="FFFFFF"/>
                <w:sz w:val="22"/>
              </w:rPr>
              <w:t>Church</w:t>
            </w:r>
            <w:bookmarkEnd w:id="2135"/>
          </w:p>
        </w:tc>
      </w:tr>
      <w:tr w:rsidR="00BD1388" w:rsidRPr="00D00961" w14:paraId="2D393C4A"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682403F2" w14:textId="77777777" w:rsidR="00BD1388" w:rsidRPr="00D00961" w:rsidRDefault="00BD1388">
            <w:pPr>
              <w:ind w:right="-20"/>
              <w:rPr>
                <w:rFonts w:ascii="Times New Roman" w:hAnsi="Times New Roman"/>
                <w:i/>
                <w:sz w:val="22"/>
              </w:rPr>
            </w:pPr>
          </w:p>
          <w:p w14:paraId="48B84DB4" w14:textId="77777777" w:rsidR="00BD1388" w:rsidRPr="00D00961" w:rsidRDefault="00BD1388">
            <w:pPr>
              <w:ind w:right="-20"/>
              <w:rPr>
                <w:rFonts w:ascii="Times New Roman" w:hAnsi="Times New Roman"/>
                <w:i/>
                <w:sz w:val="22"/>
              </w:rPr>
            </w:pPr>
            <w:r w:rsidRPr="00D00961">
              <w:rPr>
                <w:rFonts w:ascii="Times New Roman" w:hAnsi="Times New Roman"/>
                <w:i/>
                <w:sz w:val="22"/>
              </w:rPr>
              <w:t>Identity</w:t>
            </w:r>
          </w:p>
        </w:tc>
        <w:tc>
          <w:tcPr>
            <w:tcW w:w="4060" w:type="dxa"/>
            <w:tcBorders>
              <w:top w:val="single" w:sz="6" w:space="0" w:color="auto"/>
              <w:left w:val="single" w:sz="6" w:space="0" w:color="auto"/>
              <w:bottom w:val="single" w:sz="6" w:space="0" w:color="auto"/>
              <w:right w:val="single" w:sz="6" w:space="0" w:color="auto"/>
            </w:tcBorders>
          </w:tcPr>
          <w:p w14:paraId="6189D6B8" w14:textId="77777777" w:rsidR="00BD1388" w:rsidRPr="00D00961" w:rsidRDefault="00BD1388">
            <w:pPr>
              <w:ind w:right="-20"/>
              <w:rPr>
                <w:rFonts w:ascii="Times New Roman" w:hAnsi="Times New Roman"/>
                <w:sz w:val="22"/>
              </w:rPr>
            </w:pPr>
          </w:p>
          <w:p w14:paraId="7FFF32FF" w14:textId="77777777" w:rsidR="00BD1388" w:rsidRPr="00D00961" w:rsidRDefault="00BD1388">
            <w:pPr>
              <w:ind w:right="-20"/>
              <w:rPr>
                <w:rFonts w:ascii="Times New Roman" w:hAnsi="Times New Roman"/>
                <w:sz w:val="22"/>
              </w:rPr>
            </w:pPr>
            <w:r w:rsidRPr="00D00961">
              <w:rPr>
                <w:rFonts w:ascii="Times New Roman" w:hAnsi="Times New Roman"/>
                <w:sz w:val="22"/>
              </w:rPr>
              <w:t>Physical seed of Abraham (Gal. 6:12-16)</w:t>
            </w:r>
          </w:p>
        </w:tc>
        <w:tc>
          <w:tcPr>
            <w:tcW w:w="4120" w:type="dxa"/>
            <w:tcBorders>
              <w:top w:val="single" w:sz="6" w:space="0" w:color="auto"/>
              <w:left w:val="single" w:sz="6" w:space="0" w:color="auto"/>
              <w:bottom w:val="single" w:sz="6" w:space="0" w:color="auto"/>
              <w:right w:val="single" w:sz="6" w:space="0" w:color="auto"/>
            </w:tcBorders>
          </w:tcPr>
          <w:p w14:paraId="7C545EE3" w14:textId="77777777" w:rsidR="00BD1388" w:rsidRPr="00D00961" w:rsidRDefault="00BD1388">
            <w:pPr>
              <w:ind w:right="-20"/>
              <w:rPr>
                <w:rFonts w:ascii="Times New Roman" w:hAnsi="Times New Roman"/>
                <w:sz w:val="22"/>
              </w:rPr>
            </w:pPr>
          </w:p>
          <w:p w14:paraId="4BC92D37" w14:textId="77777777" w:rsidR="00BD1388" w:rsidRPr="00D00961" w:rsidRDefault="00BD1388">
            <w:pPr>
              <w:ind w:right="-20"/>
              <w:rPr>
                <w:rFonts w:ascii="Times New Roman" w:hAnsi="Times New Roman"/>
                <w:sz w:val="22"/>
              </w:rPr>
            </w:pPr>
            <w:r w:rsidRPr="00D00961">
              <w:rPr>
                <w:rFonts w:ascii="Times New Roman" w:hAnsi="Times New Roman"/>
                <w:sz w:val="22"/>
              </w:rPr>
              <w:t>Spiritual seed of Abraham (Gal. 3:7, 29)</w:t>
            </w:r>
          </w:p>
          <w:p w14:paraId="7FD86F78" w14:textId="77777777" w:rsidR="00BD1388" w:rsidRPr="00D00961" w:rsidRDefault="00BD1388">
            <w:pPr>
              <w:ind w:right="-20"/>
              <w:rPr>
                <w:rFonts w:ascii="Times New Roman" w:hAnsi="Times New Roman"/>
                <w:sz w:val="22"/>
              </w:rPr>
            </w:pPr>
          </w:p>
        </w:tc>
      </w:tr>
      <w:tr w:rsidR="00BD1388" w:rsidRPr="00D00961" w14:paraId="50DBBAA8"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07CAB9BA" w14:textId="77777777" w:rsidR="00BD1388" w:rsidRPr="00D00961" w:rsidRDefault="00BD1388">
            <w:pPr>
              <w:ind w:right="-20"/>
              <w:rPr>
                <w:rFonts w:ascii="Times New Roman" w:hAnsi="Times New Roman"/>
                <w:i/>
                <w:sz w:val="22"/>
              </w:rPr>
            </w:pPr>
          </w:p>
          <w:p w14:paraId="0743DC0E" w14:textId="77777777" w:rsidR="00BD1388" w:rsidRPr="00D00961" w:rsidRDefault="00BD1388">
            <w:pPr>
              <w:ind w:right="-20"/>
              <w:rPr>
                <w:rFonts w:ascii="Times New Roman" w:hAnsi="Times New Roman"/>
                <w:i/>
                <w:sz w:val="22"/>
              </w:rPr>
            </w:pPr>
            <w:bookmarkStart w:id="2136" w:name="_Toc393736902"/>
            <w:r w:rsidRPr="00D00961">
              <w:rPr>
                <w:rFonts w:ascii="Times New Roman" w:hAnsi="Times New Roman"/>
                <w:i/>
                <w:sz w:val="22"/>
              </w:rPr>
              <w:t>Land Covenant</w:t>
            </w:r>
            <w:bookmarkEnd w:id="2136"/>
          </w:p>
        </w:tc>
        <w:tc>
          <w:tcPr>
            <w:tcW w:w="4060" w:type="dxa"/>
            <w:tcBorders>
              <w:top w:val="single" w:sz="6" w:space="0" w:color="auto"/>
              <w:left w:val="single" w:sz="6" w:space="0" w:color="auto"/>
              <w:bottom w:val="single" w:sz="6" w:space="0" w:color="auto"/>
              <w:right w:val="single" w:sz="6" w:space="0" w:color="auto"/>
            </w:tcBorders>
          </w:tcPr>
          <w:p w14:paraId="515DC380" w14:textId="77777777" w:rsidR="00BD1388" w:rsidRPr="00D00961" w:rsidRDefault="00BD1388">
            <w:pPr>
              <w:ind w:right="-20"/>
              <w:rPr>
                <w:rFonts w:ascii="Times New Roman" w:hAnsi="Times New Roman"/>
                <w:sz w:val="22"/>
              </w:rPr>
            </w:pPr>
          </w:p>
          <w:p w14:paraId="1521EB1B" w14:textId="77777777" w:rsidR="00BD1388" w:rsidRPr="00D00961" w:rsidRDefault="00BD1388">
            <w:pPr>
              <w:ind w:right="-20"/>
              <w:rPr>
                <w:rFonts w:ascii="Times New Roman" w:hAnsi="Times New Roman"/>
                <w:sz w:val="22"/>
              </w:rPr>
            </w:pPr>
            <w:r w:rsidRPr="00D00961">
              <w:rPr>
                <w:rFonts w:ascii="Times New Roman" w:hAnsi="Times New Roman"/>
                <w:sz w:val="22"/>
              </w:rPr>
              <w:t>Still outstanding (Deut. 30:1-10) but partly fulfilled since 1948 (Ezek. 37:1-7)</w:t>
            </w:r>
          </w:p>
        </w:tc>
        <w:tc>
          <w:tcPr>
            <w:tcW w:w="4120" w:type="dxa"/>
            <w:tcBorders>
              <w:top w:val="single" w:sz="6" w:space="0" w:color="auto"/>
              <w:left w:val="single" w:sz="6" w:space="0" w:color="auto"/>
              <w:bottom w:val="single" w:sz="6" w:space="0" w:color="auto"/>
              <w:right w:val="single" w:sz="6" w:space="0" w:color="auto"/>
            </w:tcBorders>
          </w:tcPr>
          <w:p w14:paraId="514529F9" w14:textId="77777777" w:rsidR="00BD1388" w:rsidRPr="00D00961" w:rsidRDefault="00BD1388">
            <w:pPr>
              <w:ind w:right="-20"/>
              <w:rPr>
                <w:rFonts w:ascii="Times New Roman" w:hAnsi="Times New Roman"/>
                <w:sz w:val="22"/>
              </w:rPr>
            </w:pPr>
          </w:p>
          <w:p w14:paraId="65681404" w14:textId="77777777" w:rsidR="00BD1388" w:rsidRPr="00D00961" w:rsidRDefault="00BD1388">
            <w:pPr>
              <w:ind w:right="-20"/>
              <w:rPr>
                <w:rFonts w:ascii="Times New Roman" w:hAnsi="Times New Roman"/>
                <w:sz w:val="22"/>
              </w:rPr>
            </w:pPr>
            <w:bookmarkStart w:id="2137" w:name="_Toc393736904"/>
            <w:r w:rsidRPr="00D00961">
              <w:rPr>
                <w:rFonts w:ascii="Times New Roman" w:hAnsi="Times New Roman"/>
                <w:sz w:val="22"/>
              </w:rPr>
              <w:t>No land promise (Land Covenant) can be claimed by present believers</w:t>
            </w:r>
            <w:bookmarkEnd w:id="2137"/>
          </w:p>
          <w:p w14:paraId="64D4C022" w14:textId="77777777" w:rsidR="00BD1388" w:rsidRPr="00D00961" w:rsidRDefault="00BD1388">
            <w:pPr>
              <w:ind w:right="-20"/>
              <w:rPr>
                <w:rFonts w:ascii="Times New Roman" w:hAnsi="Times New Roman"/>
                <w:sz w:val="22"/>
              </w:rPr>
            </w:pPr>
          </w:p>
        </w:tc>
      </w:tr>
      <w:tr w:rsidR="00BD1388" w:rsidRPr="00D00961" w14:paraId="37E00649"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1894A4DD" w14:textId="77777777" w:rsidR="00BD1388" w:rsidRPr="00D00961" w:rsidRDefault="00BD1388">
            <w:pPr>
              <w:ind w:right="-20"/>
              <w:rPr>
                <w:rFonts w:ascii="Times New Roman" w:hAnsi="Times New Roman"/>
                <w:i/>
                <w:sz w:val="22"/>
              </w:rPr>
            </w:pPr>
          </w:p>
          <w:p w14:paraId="19855FFE" w14:textId="77777777" w:rsidR="00BD1388" w:rsidRPr="00D00961" w:rsidRDefault="00BD1388">
            <w:pPr>
              <w:ind w:right="-20"/>
              <w:rPr>
                <w:rFonts w:ascii="Times New Roman" w:hAnsi="Times New Roman"/>
                <w:i/>
                <w:sz w:val="22"/>
              </w:rPr>
            </w:pPr>
            <w:bookmarkStart w:id="2138" w:name="_Toc393736905"/>
            <w:r w:rsidRPr="00D00961">
              <w:rPr>
                <w:rFonts w:ascii="Times New Roman" w:hAnsi="Times New Roman"/>
                <w:i/>
                <w:sz w:val="22"/>
              </w:rPr>
              <w:t>Law</w:t>
            </w:r>
            <w:bookmarkEnd w:id="2138"/>
          </w:p>
        </w:tc>
        <w:tc>
          <w:tcPr>
            <w:tcW w:w="4060" w:type="dxa"/>
            <w:tcBorders>
              <w:top w:val="single" w:sz="6" w:space="0" w:color="auto"/>
              <w:left w:val="single" w:sz="6" w:space="0" w:color="auto"/>
              <w:bottom w:val="single" w:sz="6" w:space="0" w:color="auto"/>
              <w:right w:val="single" w:sz="6" w:space="0" w:color="auto"/>
            </w:tcBorders>
          </w:tcPr>
          <w:p w14:paraId="2CC06579" w14:textId="77777777" w:rsidR="00BD1388" w:rsidRPr="00D00961" w:rsidRDefault="00BD1388">
            <w:pPr>
              <w:ind w:right="-20"/>
              <w:rPr>
                <w:rFonts w:ascii="Times New Roman" w:hAnsi="Times New Roman"/>
                <w:sz w:val="22"/>
              </w:rPr>
            </w:pPr>
          </w:p>
          <w:p w14:paraId="6C019065" w14:textId="77777777" w:rsidR="00BD1388" w:rsidRPr="00D00961" w:rsidRDefault="00BD1388">
            <w:pPr>
              <w:ind w:right="-20"/>
              <w:rPr>
                <w:rFonts w:ascii="Times New Roman" w:hAnsi="Times New Roman"/>
                <w:sz w:val="22"/>
              </w:rPr>
            </w:pPr>
            <w:bookmarkStart w:id="2139" w:name="_Toc393736906"/>
            <w:r w:rsidRPr="00D00961">
              <w:rPr>
                <w:rFonts w:ascii="Times New Roman" w:hAnsi="Times New Roman"/>
                <w:sz w:val="22"/>
              </w:rPr>
              <w:t>Required to obey the law (Exod. 19</w:t>
            </w:r>
            <w:r w:rsidRPr="00D00961">
              <w:rPr>
                <w:rFonts w:ascii="Times New Roman" w:hAnsi="Times New Roman"/>
                <w:position w:val="4"/>
                <w:sz w:val="22"/>
              </w:rPr>
              <w:t>–</w:t>
            </w:r>
            <w:r w:rsidRPr="00D00961">
              <w:rPr>
                <w:rFonts w:ascii="Times New Roman" w:hAnsi="Times New Roman"/>
                <w:sz w:val="22"/>
              </w:rPr>
              <w:t>20)</w:t>
            </w:r>
            <w:bookmarkEnd w:id="2139"/>
          </w:p>
        </w:tc>
        <w:tc>
          <w:tcPr>
            <w:tcW w:w="4120" w:type="dxa"/>
            <w:tcBorders>
              <w:top w:val="single" w:sz="6" w:space="0" w:color="auto"/>
              <w:left w:val="single" w:sz="6" w:space="0" w:color="auto"/>
              <w:bottom w:val="single" w:sz="6" w:space="0" w:color="auto"/>
              <w:right w:val="single" w:sz="6" w:space="0" w:color="auto"/>
            </w:tcBorders>
          </w:tcPr>
          <w:p w14:paraId="130D70CC" w14:textId="77777777" w:rsidR="00BD1388" w:rsidRPr="00D00961" w:rsidRDefault="00BD1388">
            <w:pPr>
              <w:ind w:right="-20"/>
              <w:rPr>
                <w:rFonts w:ascii="Times New Roman" w:hAnsi="Times New Roman"/>
                <w:sz w:val="22"/>
              </w:rPr>
            </w:pPr>
          </w:p>
          <w:p w14:paraId="05AD1090" w14:textId="77777777" w:rsidR="00BD1388" w:rsidRPr="00D00961" w:rsidRDefault="00BD1388">
            <w:pPr>
              <w:ind w:right="-20"/>
              <w:rPr>
                <w:rFonts w:ascii="Times New Roman" w:hAnsi="Times New Roman"/>
                <w:sz w:val="22"/>
              </w:rPr>
            </w:pPr>
            <w:bookmarkStart w:id="2140" w:name="_Toc393736907"/>
            <w:r w:rsidRPr="00D00961">
              <w:rPr>
                <w:rFonts w:ascii="Times New Roman" w:hAnsi="Times New Roman"/>
                <w:sz w:val="22"/>
              </w:rPr>
              <w:t>Freedom from the law (Rom. 7; Gal. 3)</w:t>
            </w:r>
            <w:bookmarkEnd w:id="2140"/>
          </w:p>
          <w:p w14:paraId="5B611E9B" w14:textId="77777777" w:rsidR="00BD1388" w:rsidRPr="00D00961" w:rsidRDefault="00BD1388">
            <w:pPr>
              <w:ind w:right="-20"/>
              <w:rPr>
                <w:rFonts w:ascii="Times New Roman" w:hAnsi="Times New Roman"/>
                <w:sz w:val="22"/>
              </w:rPr>
            </w:pPr>
          </w:p>
        </w:tc>
      </w:tr>
      <w:tr w:rsidR="00BD1388" w:rsidRPr="00D00961" w14:paraId="7A894BA9"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285E0087" w14:textId="77777777" w:rsidR="00BD1388" w:rsidRPr="00D00961" w:rsidRDefault="00BD1388">
            <w:pPr>
              <w:ind w:right="-20"/>
              <w:rPr>
                <w:rFonts w:ascii="Times New Roman" w:hAnsi="Times New Roman"/>
                <w:i/>
                <w:sz w:val="22"/>
              </w:rPr>
            </w:pPr>
          </w:p>
          <w:p w14:paraId="394704FF" w14:textId="77777777" w:rsidR="00BD1388" w:rsidRPr="00D00961" w:rsidRDefault="00BD1388">
            <w:pPr>
              <w:ind w:right="-20"/>
              <w:rPr>
                <w:rFonts w:ascii="Times New Roman" w:hAnsi="Times New Roman"/>
                <w:i/>
                <w:sz w:val="22"/>
              </w:rPr>
            </w:pPr>
            <w:bookmarkStart w:id="2141" w:name="_Toc393736908"/>
            <w:r w:rsidRPr="00D00961">
              <w:rPr>
                <w:rFonts w:ascii="Times New Roman" w:hAnsi="Times New Roman"/>
                <w:i/>
                <w:sz w:val="22"/>
              </w:rPr>
              <w:t>Duration</w:t>
            </w:r>
            <w:bookmarkEnd w:id="2141"/>
          </w:p>
        </w:tc>
        <w:tc>
          <w:tcPr>
            <w:tcW w:w="4060" w:type="dxa"/>
            <w:tcBorders>
              <w:top w:val="single" w:sz="6" w:space="0" w:color="auto"/>
              <w:left w:val="single" w:sz="6" w:space="0" w:color="auto"/>
              <w:bottom w:val="single" w:sz="6" w:space="0" w:color="auto"/>
              <w:right w:val="single" w:sz="6" w:space="0" w:color="auto"/>
            </w:tcBorders>
          </w:tcPr>
          <w:p w14:paraId="74978F30" w14:textId="77777777" w:rsidR="00BD1388" w:rsidRPr="00D00961" w:rsidRDefault="00BD1388">
            <w:pPr>
              <w:ind w:right="-20"/>
              <w:rPr>
                <w:rFonts w:ascii="Times New Roman" w:hAnsi="Times New Roman"/>
                <w:sz w:val="22"/>
              </w:rPr>
            </w:pPr>
          </w:p>
          <w:p w14:paraId="755D1B7F" w14:textId="77777777" w:rsidR="00BD1388" w:rsidRPr="00D00961" w:rsidRDefault="00BD1388">
            <w:pPr>
              <w:ind w:right="-20"/>
              <w:rPr>
                <w:rFonts w:ascii="Times New Roman" w:hAnsi="Times New Roman"/>
                <w:sz w:val="22"/>
              </w:rPr>
            </w:pPr>
            <w:bookmarkStart w:id="2142" w:name="_Toc393736909"/>
            <w:r w:rsidRPr="00D00961">
              <w:rPr>
                <w:rFonts w:ascii="Times New Roman" w:hAnsi="Times New Roman"/>
                <w:sz w:val="22"/>
              </w:rPr>
              <w:t>Abraham (Gen. 12:1-3) to eternity (Jer. 31:35-37)</w:t>
            </w:r>
            <w:bookmarkEnd w:id="2142"/>
          </w:p>
        </w:tc>
        <w:tc>
          <w:tcPr>
            <w:tcW w:w="4120" w:type="dxa"/>
            <w:tcBorders>
              <w:top w:val="single" w:sz="6" w:space="0" w:color="auto"/>
              <w:left w:val="single" w:sz="6" w:space="0" w:color="auto"/>
              <w:bottom w:val="single" w:sz="6" w:space="0" w:color="auto"/>
              <w:right w:val="single" w:sz="6" w:space="0" w:color="auto"/>
            </w:tcBorders>
          </w:tcPr>
          <w:p w14:paraId="0FF4C91B" w14:textId="77777777" w:rsidR="00BD1388" w:rsidRPr="00D00961" w:rsidRDefault="00BD1388">
            <w:pPr>
              <w:ind w:right="-20"/>
              <w:rPr>
                <w:rFonts w:ascii="Times New Roman" w:hAnsi="Times New Roman"/>
                <w:sz w:val="22"/>
              </w:rPr>
            </w:pPr>
          </w:p>
          <w:p w14:paraId="3CD3CEED" w14:textId="77777777" w:rsidR="00BD1388" w:rsidRPr="00D00961" w:rsidRDefault="00BD1388">
            <w:pPr>
              <w:ind w:right="-20"/>
              <w:rPr>
                <w:rFonts w:ascii="Times New Roman" w:hAnsi="Times New Roman"/>
                <w:sz w:val="22"/>
              </w:rPr>
            </w:pPr>
            <w:bookmarkStart w:id="2143" w:name="_Toc393736910"/>
            <w:r w:rsidRPr="00D00961">
              <w:rPr>
                <w:rFonts w:ascii="Times New Roman" w:hAnsi="Times New Roman"/>
                <w:sz w:val="22"/>
              </w:rPr>
              <w:t>Pentecost (Acts 2) to Rapture (1 Thess. 4:13-18) or even later (?)</w:t>
            </w:r>
            <w:bookmarkEnd w:id="2143"/>
          </w:p>
          <w:p w14:paraId="24B623D4" w14:textId="77777777" w:rsidR="00BD1388" w:rsidRPr="00D00961" w:rsidRDefault="00BD1388">
            <w:pPr>
              <w:ind w:right="-20"/>
              <w:rPr>
                <w:rFonts w:ascii="Times New Roman" w:hAnsi="Times New Roman"/>
                <w:sz w:val="22"/>
              </w:rPr>
            </w:pPr>
          </w:p>
        </w:tc>
      </w:tr>
      <w:tr w:rsidR="00BD1388" w:rsidRPr="00D00961" w14:paraId="3A6E7DCF"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002895D3" w14:textId="77777777" w:rsidR="00BD1388" w:rsidRPr="00D00961" w:rsidRDefault="00BD1388">
            <w:pPr>
              <w:ind w:right="-20"/>
              <w:rPr>
                <w:rFonts w:ascii="Times New Roman" w:hAnsi="Times New Roman"/>
                <w:i/>
                <w:sz w:val="22"/>
              </w:rPr>
            </w:pPr>
          </w:p>
          <w:p w14:paraId="300863D8" w14:textId="77777777" w:rsidR="00BD1388" w:rsidRPr="00D00961" w:rsidRDefault="00BD1388">
            <w:pPr>
              <w:ind w:right="-20"/>
              <w:rPr>
                <w:rFonts w:ascii="Times New Roman" w:hAnsi="Times New Roman"/>
                <w:i/>
                <w:sz w:val="22"/>
              </w:rPr>
            </w:pPr>
            <w:bookmarkStart w:id="2144" w:name="_Toc393736911"/>
            <w:r w:rsidRPr="00D00961">
              <w:rPr>
                <w:rFonts w:ascii="Times New Roman" w:hAnsi="Times New Roman"/>
                <w:i/>
                <w:sz w:val="22"/>
              </w:rPr>
              <w:t>Wrath</w:t>
            </w:r>
            <w:bookmarkEnd w:id="2144"/>
          </w:p>
        </w:tc>
        <w:tc>
          <w:tcPr>
            <w:tcW w:w="4060" w:type="dxa"/>
            <w:tcBorders>
              <w:top w:val="single" w:sz="6" w:space="0" w:color="auto"/>
              <w:left w:val="single" w:sz="6" w:space="0" w:color="auto"/>
              <w:bottom w:val="single" w:sz="6" w:space="0" w:color="auto"/>
              <w:right w:val="single" w:sz="6" w:space="0" w:color="auto"/>
            </w:tcBorders>
          </w:tcPr>
          <w:p w14:paraId="4CEB250B" w14:textId="77777777" w:rsidR="00BD1388" w:rsidRPr="00D00961" w:rsidRDefault="00BD1388">
            <w:pPr>
              <w:ind w:right="-20"/>
              <w:rPr>
                <w:rFonts w:ascii="Times New Roman" w:hAnsi="Times New Roman"/>
                <w:sz w:val="22"/>
              </w:rPr>
            </w:pPr>
          </w:p>
          <w:p w14:paraId="73F8FB79" w14:textId="77777777" w:rsidR="00BD1388" w:rsidRPr="00D00961" w:rsidRDefault="00BD1388">
            <w:pPr>
              <w:ind w:right="-20"/>
              <w:rPr>
                <w:rFonts w:ascii="Times New Roman" w:hAnsi="Times New Roman"/>
                <w:sz w:val="22"/>
              </w:rPr>
            </w:pPr>
            <w:bookmarkStart w:id="2145" w:name="_Toc393736912"/>
            <w:r w:rsidRPr="00D00961">
              <w:rPr>
                <w:rFonts w:ascii="Times New Roman" w:hAnsi="Times New Roman"/>
                <w:sz w:val="22"/>
              </w:rPr>
              <w:t>Experienced in Tribulation (Jer. 30:7)</w:t>
            </w:r>
            <w:bookmarkEnd w:id="2145"/>
          </w:p>
        </w:tc>
        <w:tc>
          <w:tcPr>
            <w:tcW w:w="4120" w:type="dxa"/>
            <w:tcBorders>
              <w:top w:val="single" w:sz="6" w:space="0" w:color="auto"/>
              <w:left w:val="single" w:sz="6" w:space="0" w:color="auto"/>
              <w:bottom w:val="single" w:sz="6" w:space="0" w:color="auto"/>
              <w:right w:val="single" w:sz="6" w:space="0" w:color="auto"/>
            </w:tcBorders>
          </w:tcPr>
          <w:p w14:paraId="31D4410D" w14:textId="77777777" w:rsidR="00BD1388" w:rsidRPr="00D00961" w:rsidRDefault="00BD1388">
            <w:pPr>
              <w:ind w:right="-20"/>
              <w:rPr>
                <w:rFonts w:ascii="Times New Roman" w:hAnsi="Times New Roman"/>
                <w:sz w:val="22"/>
              </w:rPr>
            </w:pPr>
          </w:p>
          <w:p w14:paraId="36D05F5F" w14:textId="77777777" w:rsidR="00BD1388" w:rsidRPr="00D00961" w:rsidRDefault="00BD1388">
            <w:pPr>
              <w:ind w:right="-180"/>
              <w:rPr>
                <w:rFonts w:ascii="Times New Roman" w:hAnsi="Times New Roman"/>
                <w:sz w:val="22"/>
              </w:rPr>
            </w:pPr>
            <w:bookmarkStart w:id="2146" w:name="_Toc393736913"/>
            <w:r w:rsidRPr="00D00961">
              <w:rPr>
                <w:rFonts w:ascii="Times New Roman" w:hAnsi="Times New Roman"/>
                <w:sz w:val="22"/>
              </w:rPr>
              <w:t>Free from wrath (1 Thess. 5:9; Rev. 3:10)</w:t>
            </w:r>
            <w:bookmarkEnd w:id="2146"/>
          </w:p>
          <w:p w14:paraId="72E79C92" w14:textId="77777777" w:rsidR="00BD1388" w:rsidRPr="00D00961" w:rsidRDefault="00BD1388">
            <w:pPr>
              <w:ind w:right="-20"/>
              <w:rPr>
                <w:rFonts w:ascii="Times New Roman" w:hAnsi="Times New Roman"/>
                <w:sz w:val="22"/>
              </w:rPr>
            </w:pPr>
          </w:p>
        </w:tc>
      </w:tr>
      <w:tr w:rsidR="00BD1388" w:rsidRPr="00D00961" w14:paraId="48334B64"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3BDD2FE9" w14:textId="77777777" w:rsidR="00BD1388" w:rsidRPr="00D00961" w:rsidRDefault="00BD1388">
            <w:pPr>
              <w:ind w:right="-20"/>
              <w:rPr>
                <w:rFonts w:ascii="Times New Roman" w:hAnsi="Times New Roman"/>
                <w:i/>
                <w:sz w:val="22"/>
              </w:rPr>
            </w:pPr>
          </w:p>
          <w:p w14:paraId="2F83E2F3" w14:textId="77777777" w:rsidR="00BD1388" w:rsidRPr="00D00961" w:rsidRDefault="00BD1388">
            <w:pPr>
              <w:ind w:right="-20"/>
              <w:rPr>
                <w:rFonts w:ascii="Times New Roman" w:hAnsi="Times New Roman"/>
                <w:i/>
                <w:sz w:val="22"/>
              </w:rPr>
            </w:pPr>
            <w:r w:rsidRPr="00D00961">
              <w:rPr>
                <w:rFonts w:ascii="Times New Roman" w:hAnsi="Times New Roman"/>
                <w:i/>
                <w:sz w:val="22"/>
              </w:rPr>
              <w:t>Faith</w:t>
            </w:r>
          </w:p>
        </w:tc>
        <w:tc>
          <w:tcPr>
            <w:tcW w:w="4060" w:type="dxa"/>
            <w:tcBorders>
              <w:top w:val="single" w:sz="6" w:space="0" w:color="auto"/>
              <w:left w:val="single" w:sz="6" w:space="0" w:color="auto"/>
              <w:bottom w:val="single" w:sz="6" w:space="0" w:color="auto"/>
              <w:right w:val="single" w:sz="6" w:space="0" w:color="auto"/>
            </w:tcBorders>
          </w:tcPr>
          <w:p w14:paraId="71A64DEE" w14:textId="77777777" w:rsidR="00BD1388" w:rsidRPr="00D00961" w:rsidRDefault="00BD1388">
            <w:pPr>
              <w:ind w:right="-20"/>
              <w:rPr>
                <w:rFonts w:ascii="Times New Roman" w:hAnsi="Times New Roman"/>
                <w:i/>
                <w:sz w:val="22"/>
              </w:rPr>
            </w:pPr>
          </w:p>
          <w:p w14:paraId="14089282" w14:textId="77777777" w:rsidR="00BD1388" w:rsidRPr="00D00961" w:rsidRDefault="00BD1388">
            <w:pPr>
              <w:ind w:right="-20"/>
              <w:rPr>
                <w:rFonts w:ascii="Times New Roman" w:hAnsi="Times New Roman"/>
                <w:i/>
                <w:sz w:val="22"/>
              </w:rPr>
            </w:pPr>
            <w:r w:rsidRPr="00D00961">
              <w:rPr>
                <w:rFonts w:ascii="Times New Roman" w:hAnsi="Times New Roman"/>
                <w:sz w:val="22"/>
              </w:rPr>
              <w:t>Shown in offering sacrifices</w:t>
            </w:r>
          </w:p>
        </w:tc>
        <w:tc>
          <w:tcPr>
            <w:tcW w:w="4120" w:type="dxa"/>
            <w:tcBorders>
              <w:top w:val="single" w:sz="6" w:space="0" w:color="auto"/>
              <w:left w:val="single" w:sz="6" w:space="0" w:color="auto"/>
              <w:bottom w:val="single" w:sz="6" w:space="0" w:color="auto"/>
              <w:right w:val="single" w:sz="6" w:space="0" w:color="auto"/>
            </w:tcBorders>
          </w:tcPr>
          <w:p w14:paraId="27E94032" w14:textId="77777777" w:rsidR="00BD1388" w:rsidRPr="00D00961" w:rsidRDefault="00BD1388">
            <w:pPr>
              <w:ind w:right="-20"/>
              <w:rPr>
                <w:rFonts w:ascii="Times New Roman" w:hAnsi="Times New Roman"/>
                <w:sz w:val="22"/>
              </w:rPr>
            </w:pPr>
          </w:p>
          <w:p w14:paraId="3A509621" w14:textId="77777777" w:rsidR="00BD1388" w:rsidRPr="00D00961" w:rsidRDefault="00BD1388">
            <w:pPr>
              <w:ind w:right="-20"/>
              <w:rPr>
                <w:rFonts w:ascii="Times New Roman" w:hAnsi="Times New Roman"/>
                <w:sz w:val="22"/>
              </w:rPr>
            </w:pPr>
            <w:r w:rsidRPr="00D00961">
              <w:rPr>
                <w:rFonts w:ascii="Times New Roman" w:hAnsi="Times New Roman"/>
                <w:sz w:val="22"/>
              </w:rPr>
              <w:t>Shown in trusting Christ’s sacrifice</w:t>
            </w:r>
          </w:p>
          <w:p w14:paraId="409C5345" w14:textId="77777777" w:rsidR="00BD1388" w:rsidRPr="00D00961" w:rsidRDefault="00BD1388">
            <w:pPr>
              <w:ind w:right="-20"/>
              <w:rPr>
                <w:rFonts w:ascii="Times New Roman" w:hAnsi="Times New Roman"/>
                <w:i/>
                <w:sz w:val="22"/>
              </w:rPr>
            </w:pPr>
          </w:p>
        </w:tc>
      </w:tr>
      <w:tr w:rsidR="00BD1388" w:rsidRPr="00D00961" w14:paraId="7C5B6AE7"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72E0268C" w14:textId="77777777" w:rsidR="00BD1388" w:rsidRPr="00D00961" w:rsidRDefault="00BD1388">
            <w:pPr>
              <w:ind w:right="-20"/>
              <w:rPr>
                <w:rFonts w:ascii="Times New Roman" w:hAnsi="Times New Roman"/>
                <w:i/>
                <w:sz w:val="22"/>
              </w:rPr>
            </w:pPr>
          </w:p>
          <w:p w14:paraId="1C33C64B" w14:textId="77777777" w:rsidR="00BD1388" w:rsidRPr="00D00961" w:rsidRDefault="00BD1388">
            <w:pPr>
              <w:ind w:right="-20"/>
              <w:rPr>
                <w:rFonts w:ascii="Times New Roman" w:hAnsi="Times New Roman"/>
                <w:i/>
                <w:sz w:val="22"/>
              </w:rPr>
            </w:pPr>
            <w:bookmarkStart w:id="2147" w:name="_Toc393736914"/>
            <w:r w:rsidRPr="00D00961">
              <w:rPr>
                <w:rFonts w:ascii="Times New Roman" w:hAnsi="Times New Roman"/>
                <w:i/>
                <w:sz w:val="22"/>
              </w:rPr>
              <w:t>Priesthood</w:t>
            </w:r>
            <w:bookmarkEnd w:id="2147"/>
          </w:p>
        </w:tc>
        <w:tc>
          <w:tcPr>
            <w:tcW w:w="4060" w:type="dxa"/>
            <w:tcBorders>
              <w:top w:val="single" w:sz="6" w:space="0" w:color="auto"/>
              <w:left w:val="single" w:sz="6" w:space="0" w:color="auto"/>
              <w:bottom w:val="single" w:sz="6" w:space="0" w:color="auto"/>
              <w:right w:val="single" w:sz="6" w:space="0" w:color="auto"/>
            </w:tcBorders>
          </w:tcPr>
          <w:p w14:paraId="094AE16C" w14:textId="77777777" w:rsidR="00BD1388" w:rsidRPr="00D00961" w:rsidRDefault="00BD1388">
            <w:pPr>
              <w:ind w:right="-20"/>
              <w:rPr>
                <w:rFonts w:ascii="Times New Roman" w:hAnsi="Times New Roman"/>
                <w:i/>
                <w:sz w:val="22"/>
              </w:rPr>
            </w:pPr>
          </w:p>
          <w:p w14:paraId="18B6AC3A" w14:textId="77777777" w:rsidR="00BD1388" w:rsidRPr="00D00961" w:rsidRDefault="00BD1388">
            <w:pPr>
              <w:ind w:right="-20"/>
              <w:rPr>
                <w:rFonts w:ascii="Times New Roman" w:hAnsi="Times New Roman"/>
                <w:sz w:val="22"/>
              </w:rPr>
            </w:pPr>
            <w:bookmarkStart w:id="2148" w:name="_Toc393736915"/>
            <w:r w:rsidRPr="00D00961">
              <w:rPr>
                <w:rFonts w:ascii="Times New Roman" w:hAnsi="Times New Roman"/>
                <w:i/>
                <w:sz w:val="22"/>
              </w:rPr>
              <w:t>Has</w:t>
            </w:r>
            <w:r w:rsidRPr="00D00961">
              <w:rPr>
                <w:rFonts w:ascii="Times New Roman" w:hAnsi="Times New Roman"/>
                <w:sz w:val="22"/>
              </w:rPr>
              <w:t xml:space="preserve"> one: a special class by heredity</w:t>
            </w:r>
            <w:bookmarkEnd w:id="2148"/>
          </w:p>
        </w:tc>
        <w:tc>
          <w:tcPr>
            <w:tcW w:w="4120" w:type="dxa"/>
            <w:tcBorders>
              <w:top w:val="single" w:sz="6" w:space="0" w:color="auto"/>
              <w:left w:val="single" w:sz="6" w:space="0" w:color="auto"/>
              <w:bottom w:val="single" w:sz="6" w:space="0" w:color="auto"/>
              <w:right w:val="single" w:sz="6" w:space="0" w:color="auto"/>
            </w:tcBorders>
          </w:tcPr>
          <w:p w14:paraId="32F9E531" w14:textId="77777777" w:rsidR="00BD1388" w:rsidRPr="00D00961" w:rsidRDefault="00BD1388">
            <w:pPr>
              <w:ind w:right="-20"/>
              <w:rPr>
                <w:rFonts w:ascii="Times New Roman" w:hAnsi="Times New Roman"/>
                <w:i/>
                <w:sz w:val="22"/>
              </w:rPr>
            </w:pPr>
          </w:p>
          <w:p w14:paraId="37DA6484" w14:textId="77777777" w:rsidR="00BD1388" w:rsidRPr="00D00961" w:rsidRDefault="00BD1388">
            <w:pPr>
              <w:ind w:right="-20"/>
              <w:rPr>
                <w:rFonts w:ascii="Times New Roman" w:hAnsi="Times New Roman"/>
                <w:sz w:val="22"/>
              </w:rPr>
            </w:pPr>
            <w:bookmarkStart w:id="2149" w:name="_Toc393736916"/>
            <w:r w:rsidRPr="00D00961">
              <w:rPr>
                <w:rFonts w:ascii="Times New Roman" w:hAnsi="Times New Roman"/>
                <w:i/>
                <w:sz w:val="22"/>
              </w:rPr>
              <w:t>Is</w:t>
            </w:r>
            <w:r w:rsidRPr="00D00961">
              <w:rPr>
                <w:rFonts w:ascii="Times New Roman" w:hAnsi="Times New Roman"/>
                <w:sz w:val="22"/>
              </w:rPr>
              <w:t xml:space="preserve"> one: all are priests (1 Pet. 2:5)</w:t>
            </w:r>
            <w:bookmarkEnd w:id="2149"/>
          </w:p>
          <w:p w14:paraId="504EDC04" w14:textId="77777777" w:rsidR="00BD1388" w:rsidRPr="00D00961" w:rsidRDefault="00BD1388">
            <w:pPr>
              <w:ind w:right="-20"/>
              <w:rPr>
                <w:rFonts w:ascii="Times New Roman" w:hAnsi="Times New Roman"/>
                <w:sz w:val="22"/>
              </w:rPr>
            </w:pPr>
          </w:p>
        </w:tc>
      </w:tr>
      <w:tr w:rsidR="00BD1388" w:rsidRPr="00D00961" w14:paraId="2340D94A"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5A211DDF" w14:textId="77777777" w:rsidR="00BD1388" w:rsidRPr="00D00961" w:rsidRDefault="00BD1388">
            <w:pPr>
              <w:ind w:right="-20"/>
              <w:rPr>
                <w:rFonts w:ascii="Times New Roman" w:hAnsi="Times New Roman"/>
                <w:i/>
                <w:sz w:val="22"/>
              </w:rPr>
            </w:pPr>
          </w:p>
          <w:p w14:paraId="4383DAE3" w14:textId="77777777" w:rsidR="00BD1388" w:rsidRPr="00D00961" w:rsidRDefault="00BD1388">
            <w:pPr>
              <w:ind w:right="-20"/>
              <w:rPr>
                <w:rFonts w:ascii="Times New Roman" w:hAnsi="Times New Roman"/>
                <w:i/>
                <w:sz w:val="22"/>
              </w:rPr>
            </w:pPr>
            <w:bookmarkStart w:id="2150" w:name="_Toc393736917"/>
            <w:r w:rsidRPr="00D00961">
              <w:rPr>
                <w:rFonts w:ascii="Times New Roman" w:hAnsi="Times New Roman"/>
                <w:i/>
                <w:sz w:val="22"/>
              </w:rPr>
              <w:t>Activity</w:t>
            </w:r>
            <w:bookmarkEnd w:id="2150"/>
          </w:p>
        </w:tc>
        <w:tc>
          <w:tcPr>
            <w:tcW w:w="4060" w:type="dxa"/>
            <w:tcBorders>
              <w:top w:val="single" w:sz="6" w:space="0" w:color="auto"/>
              <w:left w:val="single" w:sz="6" w:space="0" w:color="auto"/>
              <w:bottom w:val="single" w:sz="6" w:space="0" w:color="auto"/>
              <w:right w:val="single" w:sz="6" w:space="0" w:color="auto"/>
            </w:tcBorders>
          </w:tcPr>
          <w:p w14:paraId="34711F5E" w14:textId="77777777" w:rsidR="00BD1388" w:rsidRPr="00D00961" w:rsidRDefault="00BD1388">
            <w:pPr>
              <w:ind w:right="-20"/>
              <w:rPr>
                <w:rFonts w:ascii="Times New Roman" w:hAnsi="Times New Roman"/>
                <w:sz w:val="22"/>
              </w:rPr>
            </w:pPr>
          </w:p>
          <w:p w14:paraId="72CD1803" w14:textId="77777777" w:rsidR="00BD1388" w:rsidRPr="00D00961" w:rsidRDefault="00BD1388">
            <w:pPr>
              <w:ind w:right="-20"/>
              <w:rPr>
                <w:rFonts w:ascii="Times New Roman" w:hAnsi="Times New Roman"/>
                <w:sz w:val="22"/>
              </w:rPr>
            </w:pPr>
            <w:bookmarkStart w:id="2151" w:name="_Toc393736918"/>
            <w:r w:rsidRPr="00D00961">
              <w:rPr>
                <w:rFonts w:ascii="Times New Roman" w:hAnsi="Times New Roman"/>
                <w:sz w:val="22"/>
              </w:rPr>
              <w:t>Set aside between 69th &amp; 70th “Weeks” (Dan. 9:24-27)–a part of the “times of the Gentiles” (Luke 21:24)</w:t>
            </w:r>
            <w:bookmarkEnd w:id="2151"/>
          </w:p>
        </w:tc>
        <w:tc>
          <w:tcPr>
            <w:tcW w:w="4120" w:type="dxa"/>
            <w:tcBorders>
              <w:top w:val="single" w:sz="6" w:space="0" w:color="auto"/>
              <w:left w:val="single" w:sz="6" w:space="0" w:color="auto"/>
              <w:bottom w:val="single" w:sz="6" w:space="0" w:color="auto"/>
              <w:right w:val="single" w:sz="6" w:space="0" w:color="auto"/>
            </w:tcBorders>
          </w:tcPr>
          <w:p w14:paraId="411F1424" w14:textId="77777777" w:rsidR="00BD1388" w:rsidRPr="00D00961" w:rsidRDefault="00BD1388">
            <w:pPr>
              <w:ind w:right="-20"/>
              <w:rPr>
                <w:rFonts w:ascii="Times New Roman" w:hAnsi="Times New Roman"/>
                <w:sz w:val="22"/>
              </w:rPr>
            </w:pPr>
          </w:p>
          <w:p w14:paraId="60547607" w14:textId="77777777" w:rsidR="00BD1388" w:rsidRPr="00D00961" w:rsidRDefault="00BD1388">
            <w:pPr>
              <w:ind w:right="-20"/>
              <w:rPr>
                <w:rFonts w:ascii="Times New Roman" w:hAnsi="Times New Roman"/>
                <w:sz w:val="22"/>
              </w:rPr>
            </w:pPr>
            <w:bookmarkStart w:id="2152" w:name="_Toc393736919"/>
            <w:r w:rsidRPr="00D00961">
              <w:rPr>
                <w:rFonts w:ascii="Times New Roman" w:hAnsi="Times New Roman"/>
                <w:sz w:val="22"/>
              </w:rPr>
              <w:t>Between 69th &amp; 70th “Weeks” the church is a mystery unforeseen in the OT (Eph. 3:1-9; Col. 1:26)</w:t>
            </w:r>
            <w:bookmarkEnd w:id="2152"/>
          </w:p>
        </w:tc>
      </w:tr>
      <w:tr w:rsidR="00BD1388" w:rsidRPr="00D00961" w14:paraId="6F3C4D31"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09DCB132" w14:textId="77777777" w:rsidR="00BD1388" w:rsidRPr="00D00961" w:rsidRDefault="00BD1388">
            <w:pPr>
              <w:ind w:right="-20"/>
              <w:rPr>
                <w:rFonts w:ascii="Times New Roman" w:hAnsi="Times New Roman"/>
                <w:i/>
                <w:sz w:val="22"/>
              </w:rPr>
            </w:pPr>
          </w:p>
          <w:p w14:paraId="72867F50" w14:textId="77777777" w:rsidR="00BD1388" w:rsidRPr="00D00961" w:rsidRDefault="00BD1388">
            <w:pPr>
              <w:ind w:right="-20"/>
              <w:rPr>
                <w:rFonts w:ascii="Times New Roman" w:hAnsi="Times New Roman"/>
                <w:i/>
                <w:sz w:val="22"/>
              </w:rPr>
            </w:pPr>
            <w:bookmarkStart w:id="2153" w:name="_Toc393736920"/>
            <w:r w:rsidRPr="00D00961">
              <w:rPr>
                <w:rFonts w:ascii="Times New Roman" w:hAnsi="Times New Roman"/>
                <w:i/>
                <w:sz w:val="22"/>
              </w:rPr>
              <w:t>Qualification</w:t>
            </w:r>
            <w:bookmarkEnd w:id="2153"/>
          </w:p>
        </w:tc>
        <w:tc>
          <w:tcPr>
            <w:tcW w:w="4060" w:type="dxa"/>
            <w:tcBorders>
              <w:top w:val="single" w:sz="6" w:space="0" w:color="auto"/>
              <w:left w:val="single" w:sz="6" w:space="0" w:color="auto"/>
              <w:bottom w:val="single" w:sz="6" w:space="0" w:color="auto"/>
              <w:right w:val="single" w:sz="6" w:space="0" w:color="auto"/>
            </w:tcBorders>
          </w:tcPr>
          <w:p w14:paraId="2CCF0A16" w14:textId="77777777" w:rsidR="00BD1388" w:rsidRPr="00D00961" w:rsidRDefault="00BD1388">
            <w:pPr>
              <w:ind w:right="-20"/>
              <w:rPr>
                <w:rFonts w:ascii="Times New Roman" w:hAnsi="Times New Roman"/>
                <w:sz w:val="22"/>
              </w:rPr>
            </w:pPr>
          </w:p>
          <w:p w14:paraId="1DC2C8BC" w14:textId="77777777" w:rsidR="00BD1388" w:rsidRPr="00D00961" w:rsidRDefault="00BD1388">
            <w:pPr>
              <w:ind w:right="-20"/>
              <w:rPr>
                <w:rFonts w:ascii="Times New Roman" w:hAnsi="Times New Roman"/>
                <w:sz w:val="22"/>
              </w:rPr>
            </w:pPr>
            <w:bookmarkStart w:id="2154" w:name="_Toc393736921"/>
            <w:r w:rsidRPr="00D00961">
              <w:rPr>
                <w:rFonts w:ascii="Times New Roman" w:hAnsi="Times New Roman"/>
                <w:sz w:val="22"/>
              </w:rPr>
              <w:t>Ethnic–descendants of Abraham or Gentile proselytes who became Jews through circumcision</w:t>
            </w:r>
            <w:bookmarkEnd w:id="2154"/>
            <w:r w:rsidRPr="00D00961">
              <w:rPr>
                <w:rFonts w:ascii="Times New Roman" w:hAnsi="Times New Roman"/>
                <w:sz w:val="22"/>
              </w:rPr>
              <w:t xml:space="preserve"> as blessing is through Israel (1 Kings 8:41-43; Isa. 2:2-3; 19:19-25; 49:6; 51:4; 56:6-8; Zech. 14:16-19)</w:t>
            </w:r>
          </w:p>
        </w:tc>
        <w:tc>
          <w:tcPr>
            <w:tcW w:w="4120" w:type="dxa"/>
            <w:tcBorders>
              <w:top w:val="single" w:sz="6" w:space="0" w:color="auto"/>
              <w:left w:val="single" w:sz="6" w:space="0" w:color="auto"/>
              <w:bottom w:val="single" w:sz="6" w:space="0" w:color="auto"/>
              <w:right w:val="single" w:sz="6" w:space="0" w:color="auto"/>
            </w:tcBorders>
          </w:tcPr>
          <w:p w14:paraId="549B867F" w14:textId="77777777" w:rsidR="00BD1388" w:rsidRPr="00D00961" w:rsidRDefault="00BD1388">
            <w:pPr>
              <w:ind w:right="-20"/>
              <w:rPr>
                <w:rFonts w:ascii="Times New Roman" w:hAnsi="Times New Roman"/>
                <w:sz w:val="22"/>
              </w:rPr>
            </w:pPr>
          </w:p>
          <w:p w14:paraId="6D83AACC" w14:textId="77777777" w:rsidR="00BD1388" w:rsidRPr="00D00961" w:rsidRDefault="00BD1388" w:rsidP="002A1FD9">
            <w:pPr>
              <w:ind w:right="-20"/>
              <w:rPr>
                <w:rFonts w:ascii="Times New Roman" w:hAnsi="Times New Roman"/>
                <w:sz w:val="22"/>
              </w:rPr>
            </w:pPr>
            <w:bookmarkStart w:id="2155" w:name="_Toc393736922"/>
            <w:r w:rsidRPr="00D00961">
              <w:rPr>
                <w:rFonts w:ascii="Times New Roman" w:hAnsi="Times New Roman"/>
                <w:sz w:val="22"/>
              </w:rPr>
              <w:t>No</w:t>
            </w:r>
            <w:r w:rsidR="002A1FD9" w:rsidRPr="00D00961">
              <w:rPr>
                <w:rFonts w:ascii="Times New Roman" w:hAnsi="Times New Roman"/>
                <w:sz w:val="22"/>
              </w:rPr>
              <w:t xml:space="preserve">t </w:t>
            </w:r>
            <w:r w:rsidRPr="00D00961">
              <w:rPr>
                <w:rFonts w:ascii="Times New Roman" w:hAnsi="Times New Roman"/>
                <w:sz w:val="22"/>
              </w:rPr>
              <w:t>ethnic–“Neither Jew nor Gentile” (Gal. 3:28) means a combination of Jews and Gentiles without need to become Jewish proselytes (Acts 15; Eph. 3:3, 6)</w:t>
            </w:r>
            <w:bookmarkEnd w:id="2155"/>
          </w:p>
        </w:tc>
      </w:tr>
    </w:tbl>
    <w:p w14:paraId="776A3F04" w14:textId="77777777" w:rsidR="00BD1388" w:rsidRPr="00D00961" w:rsidRDefault="00BD1388" w:rsidP="007B5590">
      <w:pPr>
        <w:ind w:right="-66"/>
        <w:jc w:val="center"/>
        <w:outlineLvl w:val="0"/>
        <w:rPr>
          <w:rFonts w:ascii="Times New Roman" w:hAnsi="Times New Roman"/>
          <w:b/>
          <w:sz w:val="44"/>
        </w:rPr>
      </w:pPr>
      <w:r w:rsidRPr="00D00961">
        <w:rPr>
          <w:rFonts w:ascii="Times New Roman" w:hAnsi="Times New Roman"/>
        </w:rPr>
        <w:br w:type="page"/>
      </w:r>
      <w:r w:rsidRPr="00D00961">
        <w:rPr>
          <w:rFonts w:ascii="Times New Roman" w:hAnsi="Times New Roman"/>
          <w:b/>
          <w:sz w:val="44"/>
        </w:rPr>
        <w:lastRenderedPageBreak/>
        <w:t>Continuity</w:t>
      </w:r>
    </w:p>
    <w:p w14:paraId="42008426" w14:textId="77777777" w:rsidR="00BD1388" w:rsidRPr="00D00961" w:rsidRDefault="00BD1388">
      <w:pPr>
        <w:tabs>
          <w:tab w:val="left" w:pos="1890"/>
          <w:tab w:val="left" w:pos="7380"/>
          <w:tab w:val="left" w:pos="8819"/>
        </w:tabs>
        <w:ind w:firstLine="1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520"/>
        <w:gridCol w:w="4060"/>
        <w:gridCol w:w="4120"/>
      </w:tblGrid>
      <w:tr w:rsidR="00BD1388" w:rsidRPr="00D00961" w14:paraId="78021CF4"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shd w:val="pct90" w:color="auto" w:fill="auto"/>
          </w:tcPr>
          <w:p w14:paraId="28DA7DD9" w14:textId="77777777" w:rsidR="00BD1388" w:rsidRPr="00D00961" w:rsidRDefault="00BD1388">
            <w:pPr>
              <w:ind w:right="-20"/>
              <w:rPr>
                <w:rFonts w:ascii="Times New Roman" w:hAnsi="Times New Roman"/>
                <w:b/>
                <w:i/>
                <w:sz w:val="22"/>
              </w:rPr>
            </w:pPr>
          </w:p>
        </w:tc>
        <w:tc>
          <w:tcPr>
            <w:tcW w:w="4060" w:type="dxa"/>
            <w:tcBorders>
              <w:top w:val="single" w:sz="6" w:space="0" w:color="auto"/>
              <w:left w:val="single" w:sz="6" w:space="0" w:color="auto"/>
              <w:bottom w:val="single" w:sz="6" w:space="0" w:color="auto"/>
              <w:right w:val="single" w:sz="6" w:space="0" w:color="auto"/>
            </w:tcBorders>
            <w:shd w:val="pct90" w:color="auto" w:fill="auto"/>
          </w:tcPr>
          <w:p w14:paraId="611AB1B7" w14:textId="77777777" w:rsidR="00BD1388" w:rsidRPr="00D00961" w:rsidRDefault="00BD1388">
            <w:pPr>
              <w:ind w:right="-20"/>
              <w:rPr>
                <w:rFonts w:ascii="Times New Roman" w:hAnsi="Times New Roman"/>
                <w:b/>
                <w:sz w:val="22"/>
              </w:rPr>
            </w:pPr>
            <w:r w:rsidRPr="00D00961">
              <w:rPr>
                <w:rFonts w:ascii="Times New Roman" w:hAnsi="Times New Roman"/>
                <w:b/>
                <w:color w:val="FFFFFF"/>
                <w:sz w:val="22"/>
              </w:rPr>
              <w:t>Israel</w:t>
            </w:r>
          </w:p>
        </w:tc>
        <w:tc>
          <w:tcPr>
            <w:tcW w:w="4120" w:type="dxa"/>
            <w:tcBorders>
              <w:top w:val="single" w:sz="6" w:space="0" w:color="auto"/>
              <w:left w:val="single" w:sz="6" w:space="0" w:color="auto"/>
              <w:bottom w:val="single" w:sz="6" w:space="0" w:color="auto"/>
              <w:right w:val="single" w:sz="6" w:space="0" w:color="auto"/>
            </w:tcBorders>
            <w:shd w:val="pct90" w:color="auto" w:fill="auto"/>
          </w:tcPr>
          <w:p w14:paraId="5820A90C" w14:textId="77777777" w:rsidR="00BD1388" w:rsidRPr="00D00961" w:rsidRDefault="00BD1388">
            <w:pPr>
              <w:ind w:right="-20"/>
              <w:rPr>
                <w:rFonts w:ascii="Times New Roman" w:hAnsi="Times New Roman"/>
                <w:b/>
                <w:sz w:val="22"/>
              </w:rPr>
            </w:pPr>
            <w:r w:rsidRPr="00D00961">
              <w:rPr>
                <w:rFonts w:ascii="Times New Roman" w:hAnsi="Times New Roman"/>
                <w:b/>
                <w:color w:val="FFFFFF"/>
                <w:sz w:val="22"/>
              </w:rPr>
              <w:t>Church</w:t>
            </w:r>
          </w:p>
        </w:tc>
      </w:tr>
      <w:tr w:rsidR="00BD1388" w:rsidRPr="00D00961" w14:paraId="301B8410"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041DB68E" w14:textId="77777777" w:rsidR="00BD1388" w:rsidRPr="00D00961" w:rsidRDefault="00BD1388">
            <w:pPr>
              <w:ind w:right="-20"/>
              <w:rPr>
                <w:rFonts w:ascii="Times New Roman" w:hAnsi="Times New Roman"/>
                <w:i/>
                <w:sz w:val="22"/>
              </w:rPr>
            </w:pPr>
          </w:p>
          <w:p w14:paraId="02F10715" w14:textId="77777777" w:rsidR="00BD1388" w:rsidRPr="00D00961" w:rsidRDefault="00BD1388">
            <w:pPr>
              <w:ind w:right="-20"/>
              <w:rPr>
                <w:rFonts w:ascii="Times New Roman" w:hAnsi="Times New Roman"/>
                <w:i/>
                <w:sz w:val="22"/>
              </w:rPr>
            </w:pPr>
            <w:bookmarkStart w:id="2156" w:name="_Toc393736926"/>
            <w:r w:rsidRPr="00D00961">
              <w:rPr>
                <w:rFonts w:ascii="Times New Roman" w:hAnsi="Times New Roman"/>
                <w:i/>
                <w:sz w:val="22"/>
              </w:rPr>
              <w:t>Abrahamic Covenant</w:t>
            </w:r>
            <w:bookmarkEnd w:id="2156"/>
          </w:p>
        </w:tc>
        <w:tc>
          <w:tcPr>
            <w:tcW w:w="4060" w:type="dxa"/>
            <w:tcBorders>
              <w:top w:val="single" w:sz="6" w:space="0" w:color="auto"/>
              <w:left w:val="single" w:sz="6" w:space="0" w:color="auto"/>
              <w:bottom w:val="single" w:sz="6" w:space="0" w:color="auto"/>
              <w:right w:val="single" w:sz="6" w:space="0" w:color="auto"/>
            </w:tcBorders>
          </w:tcPr>
          <w:p w14:paraId="73A96B85" w14:textId="77777777" w:rsidR="00BD1388" w:rsidRPr="00D00961" w:rsidRDefault="00BD1388">
            <w:pPr>
              <w:ind w:right="-70"/>
              <w:rPr>
                <w:rFonts w:ascii="Times New Roman" w:hAnsi="Times New Roman"/>
                <w:sz w:val="22"/>
              </w:rPr>
            </w:pPr>
          </w:p>
          <w:p w14:paraId="458EC4AE" w14:textId="77777777" w:rsidR="00BD1388" w:rsidRPr="00D00961" w:rsidRDefault="00BD1388">
            <w:pPr>
              <w:ind w:right="-70"/>
              <w:rPr>
                <w:rFonts w:ascii="Times New Roman" w:hAnsi="Times New Roman"/>
                <w:sz w:val="22"/>
              </w:rPr>
            </w:pPr>
            <w:bookmarkStart w:id="2157" w:name="_Toc393736927"/>
            <w:r w:rsidRPr="00D00961">
              <w:rPr>
                <w:rFonts w:ascii="Times New Roman" w:hAnsi="Times New Roman"/>
                <w:sz w:val="22"/>
              </w:rPr>
              <w:t xml:space="preserve">Origin in </w:t>
            </w:r>
            <w:bookmarkEnd w:id="2157"/>
            <w:r w:rsidRPr="00D00961">
              <w:rPr>
                <w:rFonts w:ascii="Times New Roman" w:hAnsi="Times New Roman"/>
                <w:sz w:val="22"/>
              </w:rPr>
              <w:t>Abraham as the father of the nation (Gen. 12:1-3)</w:t>
            </w:r>
          </w:p>
        </w:tc>
        <w:tc>
          <w:tcPr>
            <w:tcW w:w="4120" w:type="dxa"/>
            <w:tcBorders>
              <w:top w:val="single" w:sz="6" w:space="0" w:color="auto"/>
              <w:left w:val="single" w:sz="6" w:space="0" w:color="auto"/>
              <w:bottom w:val="single" w:sz="6" w:space="0" w:color="auto"/>
              <w:right w:val="single" w:sz="6" w:space="0" w:color="auto"/>
            </w:tcBorders>
          </w:tcPr>
          <w:p w14:paraId="111C1F41" w14:textId="77777777" w:rsidR="00BD1388" w:rsidRPr="00D00961" w:rsidRDefault="00BD1388">
            <w:pPr>
              <w:ind w:right="-20"/>
              <w:rPr>
                <w:rFonts w:ascii="Times New Roman" w:hAnsi="Times New Roman"/>
                <w:sz w:val="22"/>
              </w:rPr>
            </w:pPr>
          </w:p>
          <w:p w14:paraId="7EE7C47F" w14:textId="77777777" w:rsidR="00BD1388" w:rsidRPr="00D00961" w:rsidRDefault="00BD1388">
            <w:pPr>
              <w:ind w:right="-20"/>
              <w:rPr>
                <w:rFonts w:ascii="Times New Roman" w:hAnsi="Times New Roman"/>
                <w:sz w:val="22"/>
              </w:rPr>
            </w:pPr>
            <w:bookmarkStart w:id="2158" w:name="_Toc393736928"/>
            <w:r w:rsidRPr="00D00961">
              <w:rPr>
                <w:rFonts w:ascii="Times New Roman" w:hAnsi="Times New Roman"/>
                <w:sz w:val="22"/>
              </w:rPr>
              <w:t>Believers today are grafted into this same covenant (Rom. 11:17-21; cf. Gal. 3:29)</w:t>
            </w:r>
            <w:bookmarkEnd w:id="2158"/>
          </w:p>
          <w:p w14:paraId="1C6A2BB5" w14:textId="77777777" w:rsidR="00BD1388" w:rsidRPr="00D00961" w:rsidRDefault="00BD1388">
            <w:pPr>
              <w:ind w:right="-20"/>
              <w:rPr>
                <w:rFonts w:ascii="Times New Roman" w:hAnsi="Times New Roman"/>
                <w:sz w:val="22"/>
              </w:rPr>
            </w:pPr>
          </w:p>
        </w:tc>
      </w:tr>
      <w:tr w:rsidR="00BD1388" w:rsidRPr="00D00961" w14:paraId="73C28664"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2AA63454" w14:textId="77777777" w:rsidR="00BD1388" w:rsidRPr="00D00961" w:rsidRDefault="00BD1388">
            <w:pPr>
              <w:ind w:right="-20"/>
              <w:rPr>
                <w:rFonts w:ascii="Times New Roman" w:hAnsi="Times New Roman"/>
                <w:i/>
                <w:sz w:val="22"/>
              </w:rPr>
            </w:pPr>
          </w:p>
          <w:p w14:paraId="45323E2D" w14:textId="77777777" w:rsidR="00BD1388" w:rsidRPr="00D00961" w:rsidRDefault="00BD1388">
            <w:pPr>
              <w:ind w:right="-20"/>
              <w:rPr>
                <w:rFonts w:ascii="Times New Roman" w:hAnsi="Times New Roman"/>
                <w:i/>
                <w:sz w:val="22"/>
              </w:rPr>
            </w:pPr>
            <w:bookmarkStart w:id="2159" w:name="_Toc393736929"/>
            <w:r w:rsidRPr="00D00961">
              <w:rPr>
                <w:rFonts w:ascii="Times New Roman" w:hAnsi="Times New Roman"/>
                <w:i/>
                <w:sz w:val="22"/>
              </w:rPr>
              <w:t>Davidic Covenant</w:t>
            </w:r>
            <w:bookmarkEnd w:id="2159"/>
          </w:p>
        </w:tc>
        <w:tc>
          <w:tcPr>
            <w:tcW w:w="4060" w:type="dxa"/>
            <w:tcBorders>
              <w:top w:val="single" w:sz="6" w:space="0" w:color="auto"/>
              <w:left w:val="single" w:sz="6" w:space="0" w:color="auto"/>
              <w:bottom w:val="single" w:sz="6" w:space="0" w:color="auto"/>
              <w:right w:val="single" w:sz="6" w:space="0" w:color="auto"/>
            </w:tcBorders>
          </w:tcPr>
          <w:p w14:paraId="33881F03" w14:textId="77777777" w:rsidR="00BD1388" w:rsidRPr="00D00961" w:rsidRDefault="00BD1388">
            <w:pPr>
              <w:ind w:right="-70"/>
              <w:rPr>
                <w:rFonts w:ascii="Times New Roman" w:hAnsi="Times New Roman"/>
                <w:sz w:val="22"/>
              </w:rPr>
            </w:pPr>
          </w:p>
          <w:p w14:paraId="081A87B1" w14:textId="77777777" w:rsidR="00BD1388" w:rsidRPr="00D00961" w:rsidRDefault="00BD1388">
            <w:pPr>
              <w:ind w:right="-70"/>
              <w:rPr>
                <w:rFonts w:ascii="Times New Roman" w:hAnsi="Times New Roman"/>
                <w:sz w:val="22"/>
              </w:rPr>
            </w:pPr>
            <w:bookmarkStart w:id="2160" w:name="_Toc393736930"/>
            <w:r w:rsidRPr="00D00961">
              <w:rPr>
                <w:rFonts w:ascii="Times New Roman" w:hAnsi="Times New Roman"/>
                <w:sz w:val="22"/>
              </w:rPr>
              <w:t>Promise of a literal temple (2 Sam. 7:13) fulfilled by Solomon (1 Kings)</w:t>
            </w:r>
            <w:bookmarkEnd w:id="2160"/>
          </w:p>
        </w:tc>
        <w:tc>
          <w:tcPr>
            <w:tcW w:w="4120" w:type="dxa"/>
            <w:tcBorders>
              <w:top w:val="single" w:sz="6" w:space="0" w:color="auto"/>
              <w:left w:val="single" w:sz="6" w:space="0" w:color="auto"/>
              <w:bottom w:val="single" w:sz="6" w:space="0" w:color="auto"/>
              <w:right w:val="single" w:sz="6" w:space="0" w:color="auto"/>
            </w:tcBorders>
          </w:tcPr>
          <w:p w14:paraId="7CD43D5B" w14:textId="77777777" w:rsidR="00BD1388" w:rsidRPr="00D00961" w:rsidRDefault="00BD1388">
            <w:pPr>
              <w:ind w:right="-20"/>
              <w:rPr>
                <w:rFonts w:ascii="Times New Roman" w:hAnsi="Times New Roman"/>
                <w:sz w:val="22"/>
              </w:rPr>
            </w:pPr>
          </w:p>
          <w:p w14:paraId="7542C4C4" w14:textId="77777777" w:rsidR="00BD1388" w:rsidRPr="00D00961" w:rsidRDefault="00BD1388">
            <w:pPr>
              <w:ind w:right="-20"/>
              <w:rPr>
                <w:rFonts w:ascii="Times New Roman" w:hAnsi="Times New Roman"/>
                <w:sz w:val="22"/>
              </w:rPr>
            </w:pPr>
            <w:bookmarkStart w:id="2161" w:name="_Toc393736931"/>
            <w:r w:rsidRPr="00D00961">
              <w:rPr>
                <w:rFonts w:ascii="Times New Roman" w:hAnsi="Times New Roman"/>
                <w:sz w:val="22"/>
              </w:rPr>
              <w:t>Functions now as a spiritual temple</w:t>
            </w:r>
            <w:bookmarkEnd w:id="2161"/>
            <w:r w:rsidRPr="00D00961">
              <w:rPr>
                <w:rFonts w:ascii="Times New Roman" w:hAnsi="Times New Roman"/>
                <w:sz w:val="22"/>
              </w:rPr>
              <w:t xml:space="preserve"> </w:t>
            </w:r>
          </w:p>
          <w:p w14:paraId="1D838506" w14:textId="77777777" w:rsidR="00BD1388" w:rsidRPr="00D00961" w:rsidRDefault="00BD1388">
            <w:pPr>
              <w:ind w:right="-20"/>
              <w:rPr>
                <w:rFonts w:ascii="Times New Roman" w:hAnsi="Times New Roman"/>
                <w:sz w:val="22"/>
              </w:rPr>
            </w:pPr>
            <w:bookmarkStart w:id="2162" w:name="_Toc393736932"/>
            <w:r w:rsidRPr="00D00961">
              <w:rPr>
                <w:rFonts w:ascii="Times New Roman" w:hAnsi="Times New Roman"/>
                <w:sz w:val="22"/>
              </w:rPr>
              <w:t>(Eph. 2:19-22; 1 Pet. 2:4-10)</w:t>
            </w:r>
            <w:bookmarkEnd w:id="2162"/>
          </w:p>
          <w:p w14:paraId="5992E75B" w14:textId="77777777" w:rsidR="00BD1388" w:rsidRPr="00D00961" w:rsidRDefault="00BD1388">
            <w:pPr>
              <w:ind w:right="-20"/>
              <w:rPr>
                <w:rFonts w:ascii="Times New Roman" w:hAnsi="Times New Roman"/>
                <w:sz w:val="22"/>
              </w:rPr>
            </w:pPr>
          </w:p>
        </w:tc>
      </w:tr>
      <w:tr w:rsidR="00BD1388" w:rsidRPr="00D00961" w14:paraId="72B723D0"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08AA9F98" w14:textId="77777777" w:rsidR="00BD1388" w:rsidRPr="00D00961" w:rsidRDefault="00BD1388">
            <w:pPr>
              <w:ind w:right="-20"/>
              <w:rPr>
                <w:rFonts w:ascii="Times New Roman" w:hAnsi="Times New Roman"/>
                <w:i/>
                <w:sz w:val="22"/>
              </w:rPr>
            </w:pPr>
          </w:p>
          <w:p w14:paraId="14B9480A" w14:textId="77777777" w:rsidR="00BD1388" w:rsidRPr="00D00961" w:rsidRDefault="00BD1388">
            <w:pPr>
              <w:ind w:right="-20"/>
              <w:rPr>
                <w:rFonts w:ascii="Times New Roman" w:hAnsi="Times New Roman"/>
                <w:i/>
                <w:sz w:val="22"/>
              </w:rPr>
            </w:pPr>
            <w:bookmarkStart w:id="2163" w:name="_Toc393736933"/>
            <w:r w:rsidRPr="00D00961">
              <w:rPr>
                <w:rFonts w:ascii="Times New Roman" w:hAnsi="Times New Roman"/>
                <w:i/>
                <w:sz w:val="22"/>
              </w:rPr>
              <w:t>New Covenant</w:t>
            </w:r>
            <w:bookmarkEnd w:id="2163"/>
          </w:p>
        </w:tc>
        <w:tc>
          <w:tcPr>
            <w:tcW w:w="4060" w:type="dxa"/>
            <w:tcBorders>
              <w:top w:val="single" w:sz="6" w:space="0" w:color="auto"/>
              <w:left w:val="single" w:sz="6" w:space="0" w:color="auto"/>
              <w:bottom w:val="single" w:sz="6" w:space="0" w:color="auto"/>
              <w:right w:val="single" w:sz="6" w:space="0" w:color="auto"/>
            </w:tcBorders>
          </w:tcPr>
          <w:p w14:paraId="230D557E" w14:textId="77777777" w:rsidR="00BD1388" w:rsidRPr="00D00961" w:rsidRDefault="00BD1388">
            <w:pPr>
              <w:ind w:right="-70"/>
              <w:rPr>
                <w:rFonts w:ascii="Times New Roman" w:hAnsi="Times New Roman"/>
                <w:sz w:val="22"/>
              </w:rPr>
            </w:pPr>
          </w:p>
          <w:p w14:paraId="51957C8B" w14:textId="77777777" w:rsidR="00BD1388" w:rsidRPr="00D00961" w:rsidRDefault="00BD1388">
            <w:pPr>
              <w:ind w:right="-70"/>
              <w:rPr>
                <w:rFonts w:ascii="Times New Roman" w:hAnsi="Times New Roman"/>
                <w:sz w:val="22"/>
              </w:rPr>
            </w:pPr>
            <w:bookmarkStart w:id="2164" w:name="_Toc393736934"/>
            <w:r w:rsidRPr="00D00961">
              <w:rPr>
                <w:rFonts w:ascii="Times New Roman" w:hAnsi="Times New Roman"/>
                <w:sz w:val="22"/>
              </w:rPr>
              <w:t>Promised forgiveness of sins, indwelling Spirit, new heart, reunification of Israel and Judah, and knowledge of God throughout the earth (Jer. 31:31-34)</w:t>
            </w:r>
            <w:bookmarkEnd w:id="2164"/>
          </w:p>
        </w:tc>
        <w:tc>
          <w:tcPr>
            <w:tcW w:w="4120" w:type="dxa"/>
            <w:tcBorders>
              <w:top w:val="single" w:sz="6" w:space="0" w:color="auto"/>
              <w:left w:val="single" w:sz="6" w:space="0" w:color="auto"/>
              <w:bottom w:val="single" w:sz="6" w:space="0" w:color="auto"/>
              <w:right w:val="single" w:sz="6" w:space="0" w:color="auto"/>
            </w:tcBorders>
          </w:tcPr>
          <w:p w14:paraId="6ED7BC0E" w14:textId="77777777" w:rsidR="00BD1388" w:rsidRPr="00D00961" w:rsidRDefault="00BD1388">
            <w:pPr>
              <w:ind w:right="-20"/>
              <w:rPr>
                <w:rFonts w:ascii="Times New Roman" w:hAnsi="Times New Roman"/>
                <w:sz w:val="22"/>
              </w:rPr>
            </w:pPr>
          </w:p>
          <w:p w14:paraId="655663F0" w14:textId="77777777" w:rsidR="00BD1388" w:rsidRPr="00D00961" w:rsidRDefault="00BD1388">
            <w:pPr>
              <w:ind w:right="-20"/>
              <w:rPr>
                <w:rFonts w:ascii="Times New Roman" w:hAnsi="Times New Roman"/>
                <w:sz w:val="22"/>
              </w:rPr>
            </w:pPr>
            <w:bookmarkStart w:id="2165" w:name="_Toc393736935"/>
            <w:r w:rsidRPr="00D00961">
              <w:rPr>
                <w:rFonts w:ascii="Times New Roman" w:hAnsi="Times New Roman"/>
                <w:sz w:val="22"/>
              </w:rPr>
              <w:t>The first three aspects (forgiveness of sins, indwelling Spirit, new heart) true today in a progressive fulfillment of the covenant (Luke 22:20)</w:t>
            </w:r>
            <w:bookmarkEnd w:id="2165"/>
          </w:p>
          <w:p w14:paraId="3E44DBF5" w14:textId="77777777" w:rsidR="00BD1388" w:rsidRPr="00D00961" w:rsidRDefault="00BD1388">
            <w:pPr>
              <w:ind w:right="-20"/>
              <w:rPr>
                <w:rFonts w:ascii="Times New Roman" w:hAnsi="Times New Roman"/>
                <w:sz w:val="22"/>
              </w:rPr>
            </w:pPr>
          </w:p>
        </w:tc>
      </w:tr>
      <w:tr w:rsidR="00BD1388" w:rsidRPr="00D00961" w14:paraId="1EE2A19E"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76E5CC49" w14:textId="77777777" w:rsidR="00BD1388" w:rsidRPr="00D00961" w:rsidRDefault="00BD1388">
            <w:pPr>
              <w:ind w:right="-20"/>
              <w:rPr>
                <w:rFonts w:ascii="Times New Roman" w:hAnsi="Times New Roman"/>
                <w:i/>
                <w:sz w:val="22"/>
              </w:rPr>
            </w:pPr>
          </w:p>
          <w:p w14:paraId="68DAF1BF" w14:textId="77777777" w:rsidR="00BD1388" w:rsidRPr="00D00961" w:rsidRDefault="00BD1388">
            <w:pPr>
              <w:ind w:right="-20"/>
              <w:rPr>
                <w:rFonts w:ascii="Times New Roman" w:hAnsi="Times New Roman"/>
                <w:i/>
                <w:sz w:val="22"/>
              </w:rPr>
            </w:pPr>
            <w:bookmarkStart w:id="2166" w:name="_Toc393736936"/>
            <w:r w:rsidRPr="00D00961">
              <w:rPr>
                <w:rFonts w:ascii="Times New Roman" w:hAnsi="Times New Roman"/>
                <w:i/>
                <w:sz w:val="22"/>
              </w:rPr>
              <w:t>Law</w:t>
            </w:r>
            <w:bookmarkEnd w:id="2166"/>
          </w:p>
        </w:tc>
        <w:tc>
          <w:tcPr>
            <w:tcW w:w="4060" w:type="dxa"/>
            <w:tcBorders>
              <w:top w:val="single" w:sz="6" w:space="0" w:color="auto"/>
              <w:left w:val="single" w:sz="6" w:space="0" w:color="auto"/>
              <w:bottom w:val="single" w:sz="6" w:space="0" w:color="auto"/>
              <w:right w:val="single" w:sz="6" w:space="0" w:color="auto"/>
            </w:tcBorders>
          </w:tcPr>
          <w:p w14:paraId="32791583" w14:textId="77777777" w:rsidR="00BD1388" w:rsidRPr="00D00961" w:rsidRDefault="00BD1388">
            <w:pPr>
              <w:ind w:right="-70"/>
              <w:rPr>
                <w:rFonts w:ascii="Times New Roman" w:hAnsi="Times New Roman"/>
                <w:sz w:val="22"/>
              </w:rPr>
            </w:pPr>
          </w:p>
          <w:p w14:paraId="6A3B165C" w14:textId="77777777" w:rsidR="00BD1388" w:rsidRPr="00D00961" w:rsidRDefault="00BD1388">
            <w:pPr>
              <w:ind w:right="-70"/>
              <w:rPr>
                <w:rFonts w:ascii="Times New Roman" w:hAnsi="Times New Roman"/>
                <w:sz w:val="22"/>
              </w:rPr>
            </w:pPr>
            <w:bookmarkStart w:id="2167" w:name="_Toc393736937"/>
            <w:r w:rsidRPr="00D00961">
              <w:rPr>
                <w:rFonts w:ascii="Times New Roman" w:hAnsi="Times New Roman"/>
                <w:sz w:val="22"/>
              </w:rPr>
              <w:t>Required to obey the Mosaic law (Exod. 19</w:t>
            </w:r>
            <w:r w:rsidRPr="00D00961">
              <w:rPr>
                <w:rFonts w:ascii="Times New Roman" w:hAnsi="Times New Roman"/>
                <w:position w:val="4"/>
                <w:sz w:val="22"/>
              </w:rPr>
              <w:t>–</w:t>
            </w:r>
            <w:r w:rsidRPr="00D00961">
              <w:rPr>
                <w:rFonts w:ascii="Times New Roman" w:hAnsi="Times New Roman"/>
                <w:sz w:val="22"/>
              </w:rPr>
              <w:t>20)</w:t>
            </w:r>
            <w:bookmarkEnd w:id="2167"/>
          </w:p>
        </w:tc>
        <w:tc>
          <w:tcPr>
            <w:tcW w:w="4120" w:type="dxa"/>
            <w:tcBorders>
              <w:top w:val="single" w:sz="6" w:space="0" w:color="auto"/>
              <w:left w:val="single" w:sz="6" w:space="0" w:color="auto"/>
              <w:bottom w:val="single" w:sz="6" w:space="0" w:color="auto"/>
              <w:right w:val="single" w:sz="6" w:space="0" w:color="auto"/>
            </w:tcBorders>
          </w:tcPr>
          <w:p w14:paraId="77D5A41B" w14:textId="77777777" w:rsidR="00BD1388" w:rsidRPr="00D00961" w:rsidRDefault="00BD1388">
            <w:pPr>
              <w:ind w:right="-20"/>
              <w:rPr>
                <w:rFonts w:ascii="Times New Roman" w:hAnsi="Times New Roman"/>
                <w:sz w:val="22"/>
              </w:rPr>
            </w:pPr>
          </w:p>
          <w:p w14:paraId="5A059419" w14:textId="77777777" w:rsidR="00BD1388" w:rsidRPr="00D00961" w:rsidRDefault="00BD1388">
            <w:pPr>
              <w:ind w:right="-20"/>
              <w:rPr>
                <w:rFonts w:ascii="Times New Roman" w:hAnsi="Times New Roman"/>
                <w:sz w:val="22"/>
              </w:rPr>
            </w:pPr>
            <w:bookmarkStart w:id="2168" w:name="_Toc393736938"/>
            <w:r w:rsidRPr="00D00961">
              <w:rPr>
                <w:rFonts w:ascii="Times New Roman" w:hAnsi="Times New Roman"/>
                <w:sz w:val="22"/>
              </w:rPr>
              <w:t>Required to obey the “law of Christ” (Gal. 6:2) or “law that gives freedom” (James 1:25; 2:12)</w:t>
            </w:r>
            <w:bookmarkEnd w:id="2168"/>
          </w:p>
          <w:p w14:paraId="230F5954" w14:textId="77777777" w:rsidR="00BD1388" w:rsidRPr="00D00961" w:rsidRDefault="00BD1388">
            <w:pPr>
              <w:ind w:right="-20"/>
              <w:rPr>
                <w:rFonts w:ascii="Times New Roman" w:hAnsi="Times New Roman"/>
                <w:sz w:val="22"/>
              </w:rPr>
            </w:pPr>
          </w:p>
        </w:tc>
      </w:tr>
      <w:tr w:rsidR="00BD1388" w:rsidRPr="00D00961" w14:paraId="6DB87D17"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775EE36A" w14:textId="77777777" w:rsidR="00BD1388" w:rsidRPr="00D00961" w:rsidRDefault="00BD1388">
            <w:pPr>
              <w:ind w:right="-20"/>
              <w:rPr>
                <w:rFonts w:ascii="Times New Roman" w:hAnsi="Times New Roman"/>
                <w:i/>
                <w:sz w:val="22"/>
              </w:rPr>
            </w:pPr>
          </w:p>
          <w:p w14:paraId="0E47627B" w14:textId="77777777" w:rsidR="00BD1388" w:rsidRPr="00D00961" w:rsidRDefault="00BD1388">
            <w:pPr>
              <w:ind w:right="-20"/>
              <w:rPr>
                <w:rFonts w:ascii="Times New Roman" w:hAnsi="Times New Roman"/>
                <w:i/>
                <w:sz w:val="22"/>
              </w:rPr>
            </w:pPr>
            <w:bookmarkStart w:id="2169" w:name="_Toc393736939"/>
            <w:r w:rsidRPr="00D00961">
              <w:rPr>
                <w:rFonts w:ascii="Times New Roman" w:hAnsi="Times New Roman"/>
                <w:i/>
                <w:sz w:val="22"/>
              </w:rPr>
              <w:t>Salvation by</w:t>
            </w:r>
            <w:bookmarkEnd w:id="2169"/>
          </w:p>
        </w:tc>
        <w:tc>
          <w:tcPr>
            <w:tcW w:w="4060" w:type="dxa"/>
            <w:tcBorders>
              <w:top w:val="single" w:sz="6" w:space="0" w:color="auto"/>
              <w:left w:val="single" w:sz="6" w:space="0" w:color="auto"/>
              <w:bottom w:val="single" w:sz="6" w:space="0" w:color="auto"/>
              <w:right w:val="single" w:sz="6" w:space="0" w:color="auto"/>
            </w:tcBorders>
          </w:tcPr>
          <w:p w14:paraId="6399BDA8" w14:textId="77777777" w:rsidR="00BD1388" w:rsidRPr="00D00961" w:rsidRDefault="00BD1388">
            <w:pPr>
              <w:ind w:right="-70"/>
              <w:rPr>
                <w:rFonts w:ascii="Times New Roman" w:hAnsi="Times New Roman"/>
                <w:sz w:val="22"/>
              </w:rPr>
            </w:pPr>
          </w:p>
          <w:p w14:paraId="1C0DBFFB" w14:textId="77777777" w:rsidR="00BD1388" w:rsidRPr="00D00961" w:rsidRDefault="00BD1388">
            <w:pPr>
              <w:ind w:right="-70"/>
              <w:rPr>
                <w:rFonts w:ascii="Times New Roman" w:hAnsi="Times New Roman"/>
                <w:sz w:val="22"/>
              </w:rPr>
            </w:pPr>
            <w:bookmarkStart w:id="2170" w:name="_Toc393736940"/>
            <w:r w:rsidRPr="00D00961">
              <w:rPr>
                <w:rFonts w:ascii="Times New Roman" w:hAnsi="Times New Roman"/>
                <w:sz w:val="22"/>
              </w:rPr>
              <w:t>God’s grace through faith (Gen. 15:6)</w:t>
            </w:r>
            <w:bookmarkEnd w:id="2170"/>
          </w:p>
        </w:tc>
        <w:tc>
          <w:tcPr>
            <w:tcW w:w="4120" w:type="dxa"/>
            <w:tcBorders>
              <w:top w:val="single" w:sz="6" w:space="0" w:color="auto"/>
              <w:left w:val="single" w:sz="6" w:space="0" w:color="auto"/>
              <w:bottom w:val="single" w:sz="6" w:space="0" w:color="auto"/>
              <w:right w:val="single" w:sz="6" w:space="0" w:color="auto"/>
            </w:tcBorders>
          </w:tcPr>
          <w:p w14:paraId="568AD3E1" w14:textId="77777777" w:rsidR="00BD1388" w:rsidRPr="00D00961" w:rsidRDefault="00BD1388">
            <w:pPr>
              <w:ind w:right="-20"/>
              <w:rPr>
                <w:rFonts w:ascii="Times New Roman" w:hAnsi="Times New Roman"/>
                <w:sz w:val="22"/>
              </w:rPr>
            </w:pPr>
          </w:p>
          <w:p w14:paraId="26EF3475" w14:textId="77777777" w:rsidR="00BD1388" w:rsidRPr="00D00961" w:rsidRDefault="00BD1388">
            <w:pPr>
              <w:ind w:right="-20"/>
              <w:rPr>
                <w:rFonts w:ascii="Times New Roman" w:hAnsi="Times New Roman"/>
                <w:sz w:val="22"/>
              </w:rPr>
            </w:pPr>
            <w:bookmarkStart w:id="2171" w:name="_Toc393736941"/>
            <w:r w:rsidRPr="00D00961">
              <w:rPr>
                <w:rFonts w:ascii="Times New Roman" w:hAnsi="Times New Roman"/>
                <w:sz w:val="22"/>
              </w:rPr>
              <w:t>God’s grace through faith (Rom. 4:3)</w:t>
            </w:r>
            <w:bookmarkEnd w:id="2171"/>
          </w:p>
          <w:p w14:paraId="41BC3E8D" w14:textId="77777777" w:rsidR="00BD1388" w:rsidRPr="00D00961" w:rsidRDefault="00BD1388">
            <w:pPr>
              <w:ind w:right="-20"/>
              <w:rPr>
                <w:rFonts w:ascii="Times New Roman" w:hAnsi="Times New Roman"/>
                <w:sz w:val="22"/>
              </w:rPr>
            </w:pPr>
          </w:p>
        </w:tc>
      </w:tr>
      <w:tr w:rsidR="00BD1388" w:rsidRPr="00D00961" w14:paraId="200E29B4"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59A3BB56" w14:textId="77777777" w:rsidR="00BD1388" w:rsidRPr="00D00961" w:rsidRDefault="00BD1388">
            <w:pPr>
              <w:ind w:right="-20"/>
              <w:rPr>
                <w:rFonts w:ascii="Times New Roman" w:hAnsi="Times New Roman"/>
                <w:i/>
                <w:sz w:val="22"/>
              </w:rPr>
            </w:pPr>
          </w:p>
          <w:p w14:paraId="7956C64E" w14:textId="77777777" w:rsidR="00BD1388" w:rsidRPr="00D00961" w:rsidRDefault="00BD1388">
            <w:pPr>
              <w:ind w:right="-20"/>
              <w:rPr>
                <w:rFonts w:ascii="Times New Roman" w:hAnsi="Times New Roman"/>
                <w:i/>
                <w:sz w:val="22"/>
              </w:rPr>
            </w:pPr>
            <w:bookmarkStart w:id="2172" w:name="_Toc393736942"/>
            <w:r w:rsidRPr="00D00961">
              <w:rPr>
                <w:rFonts w:ascii="Times New Roman" w:hAnsi="Times New Roman"/>
                <w:i/>
                <w:sz w:val="22"/>
              </w:rPr>
              <w:t>Basis of Salvation</w:t>
            </w:r>
            <w:bookmarkEnd w:id="2172"/>
          </w:p>
        </w:tc>
        <w:tc>
          <w:tcPr>
            <w:tcW w:w="4060" w:type="dxa"/>
            <w:tcBorders>
              <w:top w:val="single" w:sz="6" w:space="0" w:color="auto"/>
              <w:left w:val="single" w:sz="6" w:space="0" w:color="auto"/>
              <w:bottom w:val="single" w:sz="6" w:space="0" w:color="auto"/>
              <w:right w:val="single" w:sz="6" w:space="0" w:color="auto"/>
            </w:tcBorders>
          </w:tcPr>
          <w:p w14:paraId="1102860A" w14:textId="77777777" w:rsidR="00BD1388" w:rsidRPr="00D00961" w:rsidRDefault="00BD1388">
            <w:pPr>
              <w:ind w:right="-70"/>
              <w:rPr>
                <w:rFonts w:ascii="Times New Roman" w:hAnsi="Times New Roman"/>
                <w:sz w:val="22"/>
              </w:rPr>
            </w:pPr>
          </w:p>
          <w:p w14:paraId="28DCF019" w14:textId="77777777" w:rsidR="00BD1388" w:rsidRPr="00D00961" w:rsidRDefault="00BD1388">
            <w:pPr>
              <w:ind w:right="-70"/>
              <w:rPr>
                <w:rFonts w:ascii="Times New Roman" w:hAnsi="Times New Roman"/>
                <w:sz w:val="22"/>
              </w:rPr>
            </w:pPr>
            <w:bookmarkStart w:id="2173" w:name="_Toc393736943"/>
            <w:r w:rsidRPr="00D00961">
              <w:rPr>
                <w:rFonts w:ascii="Times New Roman" w:hAnsi="Times New Roman"/>
                <w:sz w:val="22"/>
              </w:rPr>
              <w:t>Sacrificial lamb</w:t>
            </w:r>
            <w:bookmarkEnd w:id="2173"/>
          </w:p>
        </w:tc>
        <w:tc>
          <w:tcPr>
            <w:tcW w:w="4120" w:type="dxa"/>
            <w:tcBorders>
              <w:top w:val="single" w:sz="6" w:space="0" w:color="auto"/>
              <w:left w:val="single" w:sz="6" w:space="0" w:color="auto"/>
              <w:bottom w:val="single" w:sz="6" w:space="0" w:color="auto"/>
              <w:right w:val="single" w:sz="6" w:space="0" w:color="auto"/>
            </w:tcBorders>
          </w:tcPr>
          <w:p w14:paraId="3EF3A6FB" w14:textId="77777777" w:rsidR="00BD1388" w:rsidRPr="00D00961" w:rsidRDefault="00BD1388">
            <w:pPr>
              <w:ind w:right="-20"/>
              <w:rPr>
                <w:rFonts w:ascii="Times New Roman" w:hAnsi="Times New Roman"/>
                <w:sz w:val="22"/>
              </w:rPr>
            </w:pPr>
          </w:p>
          <w:p w14:paraId="2459B1FE" w14:textId="77777777" w:rsidR="00BD1388" w:rsidRPr="00D00961" w:rsidRDefault="00BD1388">
            <w:pPr>
              <w:ind w:right="-20"/>
              <w:rPr>
                <w:rFonts w:ascii="Times New Roman" w:hAnsi="Times New Roman"/>
                <w:sz w:val="22"/>
              </w:rPr>
            </w:pPr>
            <w:bookmarkStart w:id="2174" w:name="_Toc393736944"/>
            <w:r w:rsidRPr="00D00961">
              <w:rPr>
                <w:rFonts w:ascii="Times New Roman" w:hAnsi="Times New Roman"/>
                <w:sz w:val="22"/>
              </w:rPr>
              <w:t>Sacrificial Lamb</w:t>
            </w:r>
            <w:bookmarkEnd w:id="2174"/>
          </w:p>
        </w:tc>
      </w:tr>
      <w:tr w:rsidR="00BD1388" w:rsidRPr="00D00961" w14:paraId="389C37DA"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5A629C5B" w14:textId="77777777" w:rsidR="00BD1388" w:rsidRPr="00D00961" w:rsidRDefault="00BD1388">
            <w:pPr>
              <w:ind w:right="-20"/>
              <w:rPr>
                <w:rFonts w:ascii="Times New Roman" w:hAnsi="Times New Roman"/>
                <w:i/>
                <w:sz w:val="22"/>
              </w:rPr>
            </w:pPr>
          </w:p>
          <w:p w14:paraId="14153138" w14:textId="77777777" w:rsidR="00BD1388" w:rsidRPr="00D00961" w:rsidRDefault="00BD1388">
            <w:pPr>
              <w:ind w:right="-20"/>
              <w:rPr>
                <w:rFonts w:ascii="Times New Roman" w:hAnsi="Times New Roman"/>
                <w:i/>
                <w:sz w:val="22"/>
              </w:rPr>
            </w:pPr>
            <w:r w:rsidRPr="00D00961">
              <w:rPr>
                <w:rFonts w:ascii="Times New Roman" w:hAnsi="Times New Roman"/>
                <w:i/>
                <w:sz w:val="22"/>
              </w:rPr>
              <w:t>Spirit</w:t>
            </w:r>
          </w:p>
        </w:tc>
        <w:tc>
          <w:tcPr>
            <w:tcW w:w="4060" w:type="dxa"/>
            <w:tcBorders>
              <w:top w:val="single" w:sz="6" w:space="0" w:color="auto"/>
              <w:left w:val="single" w:sz="6" w:space="0" w:color="auto"/>
              <w:bottom w:val="single" w:sz="6" w:space="0" w:color="auto"/>
              <w:right w:val="single" w:sz="6" w:space="0" w:color="auto"/>
            </w:tcBorders>
          </w:tcPr>
          <w:p w14:paraId="0C0DE2E0" w14:textId="77777777" w:rsidR="00BD1388" w:rsidRPr="00D00961" w:rsidRDefault="00BD1388">
            <w:pPr>
              <w:ind w:right="-70"/>
              <w:rPr>
                <w:rFonts w:ascii="Times New Roman" w:hAnsi="Times New Roman"/>
                <w:sz w:val="22"/>
              </w:rPr>
            </w:pPr>
          </w:p>
          <w:p w14:paraId="0BC56154" w14:textId="77777777" w:rsidR="00BD1388" w:rsidRPr="00D00961" w:rsidRDefault="00BD1388">
            <w:pPr>
              <w:ind w:right="-70"/>
              <w:rPr>
                <w:rFonts w:ascii="Times New Roman" w:hAnsi="Times New Roman"/>
                <w:sz w:val="22"/>
              </w:rPr>
            </w:pPr>
            <w:r w:rsidRPr="00D00961">
              <w:rPr>
                <w:rFonts w:ascii="Times New Roman" w:hAnsi="Times New Roman"/>
                <w:sz w:val="22"/>
              </w:rPr>
              <w:t>Filling on leaders</w:t>
            </w:r>
          </w:p>
        </w:tc>
        <w:tc>
          <w:tcPr>
            <w:tcW w:w="4120" w:type="dxa"/>
            <w:tcBorders>
              <w:top w:val="single" w:sz="6" w:space="0" w:color="auto"/>
              <w:left w:val="single" w:sz="6" w:space="0" w:color="auto"/>
              <w:bottom w:val="single" w:sz="6" w:space="0" w:color="auto"/>
              <w:right w:val="single" w:sz="6" w:space="0" w:color="auto"/>
            </w:tcBorders>
          </w:tcPr>
          <w:p w14:paraId="2E337E9A" w14:textId="77777777" w:rsidR="00BD1388" w:rsidRPr="00D00961" w:rsidRDefault="00BD1388">
            <w:pPr>
              <w:ind w:right="-20"/>
              <w:rPr>
                <w:rFonts w:ascii="Times New Roman" w:hAnsi="Times New Roman"/>
                <w:sz w:val="22"/>
              </w:rPr>
            </w:pPr>
          </w:p>
          <w:p w14:paraId="088C9E6F" w14:textId="77777777" w:rsidR="00BD1388" w:rsidRPr="00D00961" w:rsidRDefault="00BD1388">
            <w:pPr>
              <w:ind w:right="-20"/>
              <w:rPr>
                <w:rFonts w:ascii="Times New Roman" w:hAnsi="Times New Roman"/>
                <w:sz w:val="22"/>
              </w:rPr>
            </w:pPr>
            <w:r w:rsidRPr="00D00961">
              <w:rPr>
                <w:rFonts w:ascii="Times New Roman" w:hAnsi="Times New Roman"/>
                <w:sz w:val="22"/>
              </w:rPr>
              <w:t>Indwelling of all believers (Rom. 8:9)</w:t>
            </w:r>
          </w:p>
          <w:p w14:paraId="15A6BC8D" w14:textId="77777777" w:rsidR="00BD1388" w:rsidRPr="00D00961" w:rsidRDefault="00BD1388">
            <w:pPr>
              <w:ind w:right="-20"/>
              <w:rPr>
                <w:rFonts w:ascii="Times New Roman" w:hAnsi="Times New Roman"/>
                <w:sz w:val="22"/>
              </w:rPr>
            </w:pPr>
          </w:p>
        </w:tc>
      </w:tr>
      <w:tr w:rsidR="00BD1388" w:rsidRPr="00D00961" w14:paraId="37347C45"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5C177CBC" w14:textId="77777777" w:rsidR="00BD1388" w:rsidRPr="00D00961" w:rsidRDefault="00BD1388">
            <w:pPr>
              <w:ind w:right="-20"/>
              <w:rPr>
                <w:rFonts w:ascii="Times New Roman" w:hAnsi="Times New Roman"/>
                <w:i/>
                <w:sz w:val="22"/>
              </w:rPr>
            </w:pPr>
          </w:p>
          <w:p w14:paraId="0C1930A3" w14:textId="77777777" w:rsidR="00BD1388" w:rsidRPr="00D00961" w:rsidRDefault="00BD1388">
            <w:pPr>
              <w:ind w:right="-20"/>
              <w:rPr>
                <w:rFonts w:ascii="Times New Roman" w:hAnsi="Times New Roman"/>
                <w:i/>
                <w:sz w:val="22"/>
              </w:rPr>
            </w:pPr>
            <w:r w:rsidRPr="00D00961">
              <w:rPr>
                <w:rFonts w:ascii="Times New Roman" w:hAnsi="Times New Roman"/>
                <w:i/>
                <w:sz w:val="22"/>
              </w:rPr>
              <w:t>Prophets</w:t>
            </w:r>
          </w:p>
        </w:tc>
        <w:tc>
          <w:tcPr>
            <w:tcW w:w="4060" w:type="dxa"/>
            <w:tcBorders>
              <w:top w:val="single" w:sz="6" w:space="0" w:color="auto"/>
              <w:left w:val="single" w:sz="6" w:space="0" w:color="auto"/>
              <w:bottom w:val="single" w:sz="6" w:space="0" w:color="auto"/>
              <w:right w:val="single" w:sz="6" w:space="0" w:color="auto"/>
            </w:tcBorders>
          </w:tcPr>
          <w:p w14:paraId="3D6B85C0" w14:textId="77777777" w:rsidR="00BD1388" w:rsidRPr="00D00961" w:rsidRDefault="00BD1388">
            <w:pPr>
              <w:ind w:right="-70"/>
              <w:rPr>
                <w:rFonts w:ascii="Times New Roman" w:hAnsi="Times New Roman"/>
                <w:sz w:val="22"/>
              </w:rPr>
            </w:pPr>
          </w:p>
          <w:p w14:paraId="60F6FADA" w14:textId="77777777" w:rsidR="00BD1388" w:rsidRPr="00D00961" w:rsidRDefault="00BD1388">
            <w:pPr>
              <w:ind w:right="-70"/>
              <w:rPr>
                <w:rFonts w:ascii="Times New Roman" w:hAnsi="Times New Roman"/>
                <w:sz w:val="22"/>
              </w:rPr>
            </w:pPr>
            <w:r w:rsidRPr="00D00961">
              <w:rPr>
                <w:rFonts w:ascii="Times New Roman" w:hAnsi="Times New Roman"/>
                <w:sz w:val="22"/>
              </w:rPr>
              <w:t>Provided revelation of God’s word</w:t>
            </w:r>
          </w:p>
        </w:tc>
        <w:tc>
          <w:tcPr>
            <w:tcW w:w="4120" w:type="dxa"/>
            <w:tcBorders>
              <w:top w:val="single" w:sz="6" w:space="0" w:color="auto"/>
              <w:left w:val="single" w:sz="6" w:space="0" w:color="auto"/>
              <w:bottom w:val="single" w:sz="6" w:space="0" w:color="auto"/>
              <w:right w:val="single" w:sz="6" w:space="0" w:color="auto"/>
            </w:tcBorders>
          </w:tcPr>
          <w:p w14:paraId="7E0270CE" w14:textId="77777777" w:rsidR="00BD1388" w:rsidRPr="00D00961" w:rsidRDefault="00BD1388">
            <w:pPr>
              <w:ind w:right="-20"/>
              <w:rPr>
                <w:rFonts w:ascii="Times New Roman" w:hAnsi="Times New Roman"/>
                <w:sz w:val="22"/>
              </w:rPr>
            </w:pPr>
          </w:p>
          <w:p w14:paraId="3EAE9974" w14:textId="77777777" w:rsidR="00BD1388" w:rsidRPr="00D00961" w:rsidRDefault="00BD1388">
            <w:pPr>
              <w:ind w:right="-20"/>
              <w:rPr>
                <w:rFonts w:ascii="Times New Roman" w:hAnsi="Times New Roman"/>
                <w:sz w:val="22"/>
              </w:rPr>
            </w:pPr>
            <w:r w:rsidRPr="00D00961">
              <w:rPr>
                <w:rFonts w:ascii="Times New Roman" w:hAnsi="Times New Roman"/>
                <w:sz w:val="22"/>
              </w:rPr>
              <w:t>Foundation of the church (Eph. 2:20)</w:t>
            </w:r>
          </w:p>
          <w:p w14:paraId="4B41D27A" w14:textId="77777777" w:rsidR="00BD1388" w:rsidRPr="00D00961" w:rsidRDefault="00BD1388">
            <w:pPr>
              <w:ind w:right="-20"/>
              <w:rPr>
                <w:rFonts w:ascii="Times New Roman" w:hAnsi="Times New Roman"/>
                <w:sz w:val="22"/>
              </w:rPr>
            </w:pPr>
          </w:p>
        </w:tc>
      </w:tr>
      <w:tr w:rsidR="00BD1388" w:rsidRPr="00D00961" w14:paraId="6F2C381C"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739036C2" w14:textId="77777777" w:rsidR="00BD1388" w:rsidRPr="00D00961" w:rsidRDefault="00BD1388">
            <w:pPr>
              <w:ind w:right="-20"/>
              <w:rPr>
                <w:rFonts w:ascii="Times New Roman" w:hAnsi="Times New Roman"/>
                <w:i/>
                <w:sz w:val="22"/>
              </w:rPr>
            </w:pPr>
          </w:p>
          <w:p w14:paraId="7E91AC8E" w14:textId="77777777" w:rsidR="00BD1388" w:rsidRPr="00D00961" w:rsidRDefault="00BD1388">
            <w:pPr>
              <w:ind w:right="-20"/>
              <w:rPr>
                <w:rFonts w:ascii="Times New Roman" w:hAnsi="Times New Roman"/>
                <w:i/>
                <w:sz w:val="22"/>
              </w:rPr>
            </w:pPr>
            <w:r w:rsidRPr="00D00961">
              <w:rPr>
                <w:rFonts w:ascii="Times New Roman" w:hAnsi="Times New Roman"/>
                <w:i/>
                <w:sz w:val="22"/>
              </w:rPr>
              <w:t>Election</w:t>
            </w:r>
          </w:p>
        </w:tc>
        <w:tc>
          <w:tcPr>
            <w:tcW w:w="4060" w:type="dxa"/>
            <w:tcBorders>
              <w:top w:val="single" w:sz="6" w:space="0" w:color="auto"/>
              <w:left w:val="single" w:sz="6" w:space="0" w:color="auto"/>
              <w:bottom w:val="single" w:sz="6" w:space="0" w:color="auto"/>
              <w:right w:val="single" w:sz="6" w:space="0" w:color="auto"/>
            </w:tcBorders>
          </w:tcPr>
          <w:p w14:paraId="3595BBFF" w14:textId="77777777" w:rsidR="00BD1388" w:rsidRPr="00D00961" w:rsidRDefault="00BD1388">
            <w:pPr>
              <w:ind w:right="-70"/>
              <w:rPr>
                <w:rFonts w:ascii="Times New Roman" w:hAnsi="Times New Roman"/>
                <w:sz w:val="22"/>
              </w:rPr>
            </w:pPr>
          </w:p>
          <w:p w14:paraId="4C59FB94" w14:textId="77777777" w:rsidR="00BD1388" w:rsidRPr="00D00961" w:rsidRDefault="00BD1388">
            <w:pPr>
              <w:ind w:right="-70"/>
              <w:rPr>
                <w:rFonts w:ascii="Times New Roman" w:hAnsi="Times New Roman"/>
                <w:sz w:val="22"/>
              </w:rPr>
            </w:pPr>
            <w:r w:rsidRPr="00D00961">
              <w:rPr>
                <w:rFonts w:ascii="Times New Roman" w:hAnsi="Times New Roman"/>
                <w:sz w:val="22"/>
              </w:rPr>
              <w:t>Based on grace (Mal. 1:2)</w:t>
            </w:r>
          </w:p>
        </w:tc>
        <w:tc>
          <w:tcPr>
            <w:tcW w:w="4120" w:type="dxa"/>
            <w:tcBorders>
              <w:top w:val="single" w:sz="6" w:space="0" w:color="auto"/>
              <w:left w:val="single" w:sz="6" w:space="0" w:color="auto"/>
              <w:bottom w:val="single" w:sz="6" w:space="0" w:color="auto"/>
              <w:right w:val="single" w:sz="6" w:space="0" w:color="auto"/>
            </w:tcBorders>
          </w:tcPr>
          <w:p w14:paraId="331543B8" w14:textId="77777777" w:rsidR="00BD1388" w:rsidRPr="00D00961" w:rsidRDefault="00BD1388">
            <w:pPr>
              <w:ind w:right="-20"/>
              <w:rPr>
                <w:rFonts w:ascii="Times New Roman" w:hAnsi="Times New Roman"/>
                <w:sz w:val="22"/>
              </w:rPr>
            </w:pPr>
          </w:p>
          <w:p w14:paraId="51D3B359" w14:textId="77777777" w:rsidR="00BD1388" w:rsidRPr="00D00961" w:rsidRDefault="00BD1388">
            <w:pPr>
              <w:ind w:right="-20"/>
              <w:rPr>
                <w:rFonts w:ascii="Times New Roman" w:hAnsi="Times New Roman"/>
                <w:sz w:val="22"/>
              </w:rPr>
            </w:pPr>
            <w:r w:rsidRPr="00D00961">
              <w:rPr>
                <w:rFonts w:ascii="Times New Roman" w:hAnsi="Times New Roman"/>
                <w:sz w:val="22"/>
              </w:rPr>
              <w:t>Based on grace (Eph. 1:4-6, 11)</w:t>
            </w:r>
          </w:p>
          <w:p w14:paraId="41943E70" w14:textId="77777777" w:rsidR="00BD1388" w:rsidRPr="00D00961" w:rsidRDefault="00BD1388">
            <w:pPr>
              <w:ind w:right="-20"/>
              <w:rPr>
                <w:rFonts w:ascii="Times New Roman" w:hAnsi="Times New Roman"/>
                <w:sz w:val="22"/>
              </w:rPr>
            </w:pPr>
          </w:p>
        </w:tc>
      </w:tr>
      <w:tr w:rsidR="00BD1388" w:rsidRPr="00D00961" w14:paraId="4FE1AFC9"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0E7179D2" w14:textId="77777777" w:rsidR="00BD1388" w:rsidRPr="00D00961" w:rsidRDefault="00BD1388">
            <w:pPr>
              <w:ind w:right="-20"/>
              <w:rPr>
                <w:rFonts w:ascii="Times New Roman" w:hAnsi="Times New Roman"/>
                <w:i/>
                <w:sz w:val="22"/>
              </w:rPr>
            </w:pPr>
          </w:p>
          <w:p w14:paraId="325B1347" w14:textId="77777777" w:rsidR="00BD1388" w:rsidRPr="00D00961" w:rsidRDefault="00BD1388">
            <w:pPr>
              <w:ind w:right="-20"/>
              <w:rPr>
                <w:rFonts w:ascii="Times New Roman" w:hAnsi="Times New Roman"/>
                <w:i/>
                <w:sz w:val="22"/>
              </w:rPr>
            </w:pPr>
            <w:r w:rsidRPr="00D00961">
              <w:rPr>
                <w:rFonts w:ascii="Times New Roman" w:hAnsi="Times New Roman"/>
                <w:i/>
                <w:sz w:val="22"/>
              </w:rPr>
              <w:t>Disobedience</w:t>
            </w:r>
          </w:p>
        </w:tc>
        <w:tc>
          <w:tcPr>
            <w:tcW w:w="4060" w:type="dxa"/>
            <w:tcBorders>
              <w:top w:val="single" w:sz="6" w:space="0" w:color="auto"/>
              <w:left w:val="single" w:sz="6" w:space="0" w:color="auto"/>
              <w:bottom w:val="single" w:sz="6" w:space="0" w:color="auto"/>
              <w:right w:val="single" w:sz="6" w:space="0" w:color="auto"/>
            </w:tcBorders>
          </w:tcPr>
          <w:p w14:paraId="6AFF6827" w14:textId="77777777" w:rsidR="00BD1388" w:rsidRPr="00D00961" w:rsidRDefault="00BD1388">
            <w:pPr>
              <w:ind w:right="-70"/>
              <w:rPr>
                <w:rFonts w:ascii="Times New Roman" w:hAnsi="Times New Roman"/>
                <w:sz w:val="22"/>
              </w:rPr>
            </w:pPr>
          </w:p>
          <w:p w14:paraId="634B8671" w14:textId="77777777" w:rsidR="00BD1388" w:rsidRPr="00D00961" w:rsidRDefault="00BD1388">
            <w:pPr>
              <w:ind w:right="-70"/>
              <w:rPr>
                <w:rFonts w:ascii="Times New Roman" w:hAnsi="Times New Roman"/>
                <w:sz w:val="22"/>
              </w:rPr>
            </w:pPr>
            <w:r w:rsidRPr="00D00961">
              <w:rPr>
                <w:rFonts w:ascii="Times New Roman" w:hAnsi="Times New Roman"/>
                <w:sz w:val="22"/>
              </w:rPr>
              <w:t>Lead to God’s discipline</w:t>
            </w:r>
          </w:p>
        </w:tc>
        <w:tc>
          <w:tcPr>
            <w:tcW w:w="4120" w:type="dxa"/>
            <w:tcBorders>
              <w:top w:val="single" w:sz="6" w:space="0" w:color="auto"/>
              <w:left w:val="single" w:sz="6" w:space="0" w:color="auto"/>
              <w:bottom w:val="single" w:sz="6" w:space="0" w:color="auto"/>
              <w:right w:val="single" w:sz="6" w:space="0" w:color="auto"/>
            </w:tcBorders>
          </w:tcPr>
          <w:p w14:paraId="63719B01" w14:textId="77777777" w:rsidR="00BD1388" w:rsidRPr="00D00961" w:rsidRDefault="00BD1388">
            <w:pPr>
              <w:ind w:right="-20"/>
              <w:rPr>
                <w:rFonts w:ascii="Times New Roman" w:hAnsi="Times New Roman"/>
                <w:sz w:val="22"/>
              </w:rPr>
            </w:pPr>
          </w:p>
          <w:p w14:paraId="18545C2B" w14:textId="77777777" w:rsidR="00BD1388" w:rsidRPr="00D00961" w:rsidRDefault="00BD1388">
            <w:pPr>
              <w:ind w:right="-20"/>
              <w:rPr>
                <w:rFonts w:ascii="Times New Roman" w:hAnsi="Times New Roman"/>
                <w:sz w:val="22"/>
              </w:rPr>
            </w:pPr>
            <w:r w:rsidRPr="00D00961">
              <w:rPr>
                <w:rFonts w:ascii="Times New Roman" w:hAnsi="Times New Roman"/>
                <w:sz w:val="22"/>
              </w:rPr>
              <w:t>Leads to God’s discipline (1 Cor. 11:30)</w:t>
            </w:r>
          </w:p>
          <w:p w14:paraId="77609930" w14:textId="77777777" w:rsidR="00BD1388" w:rsidRPr="00D00961" w:rsidRDefault="00BD1388">
            <w:pPr>
              <w:ind w:right="-20"/>
              <w:rPr>
                <w:rFonts w:ascii="Times New Roman" w:hAnsi="Times New Roman"/>
                <w:sz w:val="22"/>
              </w:rPr>
            </w:pPr>
          </w:p>
        </w:tc>
      </w:tr>
      <w:tr w:rsidR="00BD1388" w:rsidRPr="00D00961" w14:paraId="2518A313"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20219AD9" w14:textId="77777777" w:rsidR="00BD1388" w:rsidRPr="00D00961" w:rsidRDefault="00BD1388">
            <w:pPr>
              <w:ind w:right="-20"/>
              <w:rPr>
                <w:rFonts w:ascii="Times New Roman" w:hAnsi="Times New Roman"/>
                <w:i/>
                <w:sz w:val="22"/>
              </w:rPr>
            </w:pPr>
          </w:p>
          <w:p w14:paraId="443E2EBB" w14:textId="77777777" w:rsidR="00BD1388" w:rsidRPr="00D00961" w:rsidRDefault="00BD1388">
            <w:pPr>
              <w:ind w:right="-20"/>
              <w:rPr>
                <w:rFonts w:ascii="Times New Roman" w:hAnsi="Times New Roman"/>
                <w:i/>
                <w:sz w:val="22"/>
              </w:rPr>
            </w:pPr>
            <w:r w:rsidRPr="00D00961">
              <w:rPr>
                <w:rFonts w:ascii="Times New Roman" w:hAnsi="Times New Roman"/>
                <w:i/>
                <w:sz w:val="22"/>
              </w:rPr>
              <w:t>Leadership</w:t>
            </w:r>
          </w:p>
        </w:tc>
        <w:tc>
          <w:tcPr>
            <w:tcW w:w="4060" w:type="dxa"/>
            <w:tcBorders>
              <w:top w:val="single" w:sz="6" w:space="0" w:color="auto"/>
              <w:left w:val="single" w:sz="6" w:space="0" w:color="auto"/>
              <w:bottom w:val="single" w:sz="6" w:space="0" w:color="auto"/>
              <w:right w:val="single" w:sz="6" w:space="0" w:color="auto"/>
            </w:tcBorders>
          </w:tcPr>
          <w:p w14:paraId="209382BE" w14:textId="77777777" w:rsidR="00BD1388" w:rsidRPr="00D00961" w:rsidRDefault="00BD1388">
            <w:pPr>
              <w:ind w:right="-70"/>
              <w:rPr>
                <w:rFonts w:ascii="Times New Roman" w:hAnsi="Times New Roman"/>
                <w:sz w:val="22"/>
              </w:rPr>
            </w:pPr>
          </w:p>
          <w:p w14:paraId="560B7F73" w14:textId="77777777" w:rsidR="00BD1388" w:rsidRPr="00D00961" w:rsidRDefault="00BD1388">
            <w:pPr>
              <w:ind w:right="-70"/>
              <w:rPr>
                <w:rFonts w:ascii="Times New Roman" w:hAnsi="Times New Roman"/>
                <w:sz w:val="22"/>
              </w:rPr>
            </w:pPr>
            <w:r w:rsidRPr="00D00961">
              <w:rPr>
                <w:rFonts w:ascii="Times New Roman" w:hAnsi="Times New Roman"/>
                <w:sz w:val="22"/>
              </w:rPr>
              <w:t>Elders (Exod. 3:16, 18; 4:29, 31</w:t>
            </w:r>
            <w:r w:rsidR="002A1FD9" w:rsidRPr="00D00961">
              <w:rPr>
                <w:rFonts w:ascii="Times New Roman" w:hAnsi="Times New Roman"/>
                <w:sz w:val="22"/>
              </w:rPr>
              <w:t xml:space="preserve">; 12:21; </w:t>
            </w:r>
            <w:r w:rsidRPr="00D00961">
              <w:rPr>
                <w:rFonts w:ascii="Times New Roman" w:hAnsi="Times New Roman"/>
                <w:sz w:val="22"/>
              </w:rPr>
              <w:t>Num. 11:16-17; Josh. 24:31; 1 Sam. 15:30; 2 Sam. 17:4, 15; 1 Kings 21:8, 11 and many other texts)</w:t>
            </w:r>
          </w:p>
        </w:tc>
        <w:tc>
          <w:tcPr>
            <w:tcW w:w="4120" w:type="dxa"/>
            <w:tcBorders>
              <w:top w:val="single" w:sz="6" w:space="0" w:color="auto"/>
              <w:left w:val="single" w:sz="6" w:space="0" w:color="auto"/>
              <w:bottom w:val="single" w:sz="6" w:space="0" w:color="auto"/>
              <w:right w:val="single" w:sz="6" w:space="0" w:color="auto"/>
            </w:tcBorders>
          </w:tcPr>
          <w:p w14:paraId="1225431C" w14:textId="77777777" w:rsidR="00BD1388" w:rsidRPr="00D00961" w:rsidRDefault="00BD1388">
            <w:pPr>
              <w:ind w:right="-20"/>
              <w:rPr>
                <w:rFonts w:ascii="Times New Roman" w:hAnsi="Times New Roman"/>
                <w:sz w:val="22"/>
              </w:rPr>
            </w:pPr>
          </w:p>
          <w:p w14:paraId="3A8C44F7" w14:textId="77777777" w:rsidR="00BD1388" w:rsidRPr="00D00961" w:rsidRDefault="00BD1388">
            <w:pPr>
              <w:ind w:right="-20"/>
              <w:rPr>
                <w:rFonts w:ascii="Times New Roman" w:hAnsi="Times New Roman"/>
                <w:sz w:val="22"/>
              </w:rPr>
            </w:pPr>
            <w:r w:rsidRPr="00D00961">
              <w:rPr>
                <w:rFonts w:ascii="Times New Roman" w:hAnsi="Times New Roman"/>
                <w:sz w:val="22"/>
              </w:rPr>
              <w:t>Elders (Acts 11:30; 14:23-24; 15:1-6; 16:4; 20:17-38; 21:17-26; 1 Thess. 5:12-13; Phil. 1:1; 1 Tim. 3:1-7; 4:14; 5:17-25; Tit. 1:5-9; Jas. 5:14; 1 Pet. 5:1-5; Heb. 13:17)</w:t>
            </w:r>
          </w:p>
          <w:p w14:paraId="323E8F9F" w14:textId="77777777" w:rsidR="00BD1388" w:rsidRPr="00D00961" w:rsidRDefault="00BD1388">
            <w:pPr>
              <w:ind w:right="-20"/>
              <w:rPr>
                <w:rFonts w:ascii="Times New Roman" w:hAnsi="Times New Roman"/>
                <w:sz w:val="22"/>
              </w:rPr>
            </w:pPr>
          </w:p>
        </w:tc>
      </w:tr>
      <w:tr w:rsidR="00BD1388" w:rsidRPr="00D00961" w14:paraId="62F45B7C"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3D34E15A" w14:textId="77777777" w:rsidR="00BD1388" w:rsidRPr="00D00961" w:rsidRDefault="00BD1388">
            <w:pPr>
              <w:ind w:right="-20"/>
              <w:rPr>
                <w:rFonts w:ascii="Times New Roman" w:hAnsi="Times New Roman"/>
                <w:i/>
                <w:sz w:val="22"/>
              </w:rPr>
            </w:pPr>
            <w:r w:rsidRPr="00D00961">
              <w:rPr>
                <w:rFonts w:ascii="Times New Roman" w:hAnsi="Times New Roman"/>
                <w:i/>
                <w:sz w:val="22"/>
              </w:rPr>
              <w:t>God’s Presence</w:t>
            </w:r>
          </w:p>
        </w:tc>
        <w:tc>
          <w:tcPr>
            <w:tcW w:w="4060" w:type="dxa"/>
            <w:tcBorders>
              <w:top w:val="single" w:sz="6" w:space="0" w:color="auto"/>
              <w:left w:val="single" w:sz="6" w:space="0" w:color="auto"/>
              <w:bottom w:val="single" w:sz="6" w:space="0" w:color="auto"/>
              <w:right w:val="single" w:sz="6" w:space="0" w:color="auto"/>
            </w:tcBorders>
          </w:tcPr>
          <w:p w14:paraId="30B5FE2E" w14:textId="77777777" w:rsidR="00BD1388" w:rsidRPr="00D00961" w:rsidRDefault="00BD1388">
            <w:pPr>
              <w:ind w:right="-70"/>
              <w:rPr>
                <w:rFonts w:ascii="Times New Roman" w:hAnsi="Times New Roman"/>
                <w:sz w:val="22"/>
              </w:rPr>
            </w:pPr>
            <w:r w:rsidRPr="00D00961">
              <w:rPr>
                <w:rFonts w:ascii="Times New Roman" w:hAnsi="Times New Roman"/>
                <w:sz w:val="22"/>
              </w:rPr>
              <w:t>In a cloud at day and a pillar of fire at night (Exod. 40:34-38)</w:t>
            </w:r>
          </w:p>
          <w:p w14:paraId="50E5054C" w14:textId="77777777" w:rsidR="00BD1388" w:rsidRPr="00D00961" w:rsidRDefault="00BD1388">
            <w:pPr>
              <w:ind w:right="-70"/>
              <w:rPr>
                <w:rFonts w:ascii="Times New Roman" w:hAnsi="Times New Roman"/>
                <w:sz w:val="22"/>
              </w:rPr>
            </w:pPr>
          </w:p>
        </w:tc>
        <w:tc>
          <w:tcPr>
            <w:tcW w:w="4120" w:type="dxa"/>
            <w:tcBorders>
              <w:top w:val="single" w:sz="6" w:space="0" w:color="auto"/>
              <w:left w:val="single" w:sz="6" w:space="0" w:color="auto"/>
              <w:bottom w:val="single" w:sz="6" w:space="0" w:color="auto"/>
              <w:right w:val="single" w:sz="6" w:space="0" w:color="auto"/>
            </w:tcBorders>
          </w:tcPr>
          <w:p w14:paraId="7D092599" w14:textId="77777777" w:rsidR="00BD1388" w:rsidRPr="00D00961" w:rsidRDefault="00BD1388">
            <w:pPr>
              <w:ind w:right="-20"/>
              <w:rPr>
                <w:rFonts w:ascii="Times New Roman" w:hAnsi="Times New Roman"/>
                <w:sz w:val="22"/>
              </w:rPr>
            </w:pPr>
            <w:r w:rsidRPr="00D00961">
              <w:rPr>
                <w:rFonts w:ascii="Times New Roman" w:hAnsi="Times New Roman"/>
                <w:sz w:val="22"/>
              </w:rPr>
              <w:t>In the indwelling ministry of the Holy Spirit (1 Cor. 6:19)</w:t>
            </w:r>
          </w:p>
        </w:tc>
      </w:tr>
      <w:tr w:rsidR="00BD1388" w:rsidRPr="00D00961" w14:paraId="5327A4C9"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53669C75" w14:textId="77777777" w:rsidR="00BD1388" w:rsidRPr="00D00961" w:rsidRDefault="00BD1388">
            <w:pPr>
              <w:ind w:right="-20"/>
              <w:rPr>
                <w:rFonts w:ascii="Times New Roman" w:hAnsi="Times New Roman"/>
                <w:i/>
                <w:sz w:val="22"/>
              </w:rPr>
            </w:pPr>
          </w:p>
          <w:p w14:paraId="228D0A60" w14:textId="77777777" w:rsidR="00BD1388" w:rsidRPr="00D00961" w:rsidRDefault="00BD1388">
            <w:pPr>
              <w:ind w:right="-20"/>
              <w:rPr>
                <w:rFonts w:ascii="Times New Roman" w:hAnsi="Times New Roman"/>
                <w:i/>
                <w:sz w:val="22"/>
              </w:rPr>
            </w:pPr>
            <w:r w:rsidRPr="00D00961">
              <w:rPr>
                <w:rFonts w:ascii="Times New Roman" w:hAnsi="Times New Roman"/>
                <w:i/>
                <w:sz w:val="22"/>
              </w:rPr>
              <w:t>Witness</w:t>
            </w:r>
          </w:p>
        </w:tc>
        <w:tc>
          <w:tcPr>
            <w:tcW w:w="4060" w:type="dxa"/>
            <w:tcBorders>
              <w:top w:val="single" w:sz="6" w:space="0" w:color="auto"/>
              <w:left w:val="single" w:sz="6" w:space="0" w:color="auto"/>
              <w:bottom w:val="single" w:sz="6" w:space="0" w:color="auto"/>
              <w:right w:val="single" w:sz="6" w:space="0" w:color="auto"/>
            </w:tcBorders>
          </w:tcPr>
          <w:p w14:paraId="17D3BE7F" w14:textId="77777777" w:rsidR="00BD1388" w:rsidRPr="00D00961" w:rsidRDefault="00BD1388">
            <w:pPr>
              <w:ind w:right="-70"/>
              <w:rPr>
                <w:rFonts w:ascii="Times New Roman" w:hAnsi="Times New Roman"/>
                <w:sz w:val="22"/>
              </w:rPr>
            </w:pPr>
          </w:p>
          <w:p w14:paraId="313FDBC3" w14:textId="77777777" w:rsidR="00BD1388" w:rsidRPr="00D00961" w:rsidRDefault="00BD1388">
            <w:pPr>
              <w:ind w:right="-70"/>
              <w:rPr>
                <w:rFonts w:ascii="Times New Roman" w:hAnsi="Times New Roman"/>
                <w:sz w:val="22"/>
              </w:rPr>
            </w:pPr>
            <w:r w:rsidRPr="00D00961">
              <w:rPr>
                <w:rFonts w:ascii="Times New Roman" w:hAnsi="Times New Roman"/>
                <w:sz w:val="22"/>
              </w:rPr>
              <w:t>“light for the Gentiles” (Isa. 49:3-6)</w:t>
            </w:r>
          </w:p>
          <w:p w14:paraId="79DEA892" w14:textId="77777777" w:rsidR="00BD1388" w:rsidRPr="00D00961" w:rsidRDefault="00BD1388">
            <w:pPr>
              <w:ind w:right="-70"/>
              <w:rPr>
                <w:rFonts w:ascii="Times New Roman" w:hAnsi="Times New Roman"/>
                <w:sz w:val="22"/>
              </w:rPr>
            </w:pPr>
            <w:r w:rsidRPr="00D00961">
              <w:rPr>
                <w:rFonts w:ascii="Times New Roman" w:hAnsi="Times New Roman"/>
                <w:sz w:val="22"/>
              </w:rPr>
              <w:t>“kingdom of priests” (Exod. 19:6)</w:t>
            </w:r>
          </w:p>
          <w:p w14:paraId="6DF5D5FB" w14:textId="77777777" w:rsidR="00BD1388" w:rsidRPr="00D00961" w:rsidRDefault="00BD1388">
            <w:pPr>
              <w:ind w:right="-70"/>
              <w:rPr>
                <w:rFonts w:ascii="Times New Roman" w:hAnsi="Times New Roman"/>
                <w:sz w:val="22"/>
              </w:rPr>
            </w:pPr>
            <w:r w:rsidRPr="00D00961">
              <w:rPr>
                <w:rFonts w:ascii="Times New Roman" w:hAnsi="Times New Roman"/>
                <w:sz w:val="22"/>
              </w:rPr>
              <w:t>“holy nation” (Exod. 19:6)</w:t>
            </w:r>
          </w:p>
        </w:tc>
        <w:tc>
          <w:tcPr>
            <w:tcW w:w="4120" w:type="dxa"/>
            <w:tcBorders>
              <w:top w:val="single" w:sz="6" w:space="0" w:color="auto"/>
              <w:left w:val="single" w:sz="6" w:space="0" w:color="auto"/>
              <w:bottom w:val="single" w:sz="6" w:space="0" w:color="auto"/>
              <w:right w:val="single" w:sz="6" w:space="0" w:color="auto"/>
            </w:tcBorders>
          </w:tcPr>
          <w:p w14:paraId="0B1F0296" w14:textId="77777777" w:rsidR="00BD1388" w:rsidRPr="00D00961" w:rsidRDefault="00BD1388">
            <w:pPr>
              <w:ind w:right="-20"/>
              <w:rPr>
                <w:rFonts w:ascii="Times New Roman" w:hAnsi="Times New Roman"/>
                <w:sz w:val="22"/>
              </w:rPr>
            </w:pPr>
          </w:p>
          <w:p w14:paraId="3FB2E678" w14:textId="77777777" w:rsidR="00BD1388" w:rsidRPr="00D00961" w:rsidRDefault="00BD1388">
            <w:pPr>
              <w:ind w:right="-20"/>
              <w:rPr>
                <w:rFonts w:ascii="Times New Roman" w:hAnsi="Times New Roman"/>
                <w:sz w:val="22"/>
              </w:rPr>
            </w:pPr>
            <w:r w:rsidRPr="00D00961">
              <w:rPr>
                <w:rFonts w:ascii="Times New Roman" w:hAnsi="Times New Roman"/>
                <w:sz w:val="22"/>
              </w:rPr>
              <w:t>“light of the world” (Matt. 5:14-16)</w:t>
            </w:r>
          </w:p>
          <w:p w14:paraId="4D40695A" w14:textId="77777777" w:rsidR="00BD1388" w:rsidRPr="00D00961" w:rsidRDefault="00BD1388">
            <w:pPr>
              <w:ind w:right="-20"/>
              <w:rPr>
                <w:rFonts w:ascii="Times New Roman" w:hAnsi="Times New Roman"/>
                <w:sz w:val="22"/>
              </w:rPr>
            </w:pPr>
            <w:r w:rsidRPr="00D00961">
              <w:rPr>
                <w:rFonts w:ascii="Times New Roman" w:hAnsi="Times New Roman"/>
                <w:sz w:val="22"/>
              </w:rPr>
              <w:t>“holy…royal priesthood” (1 Pet. 2:5, 9)</w:t>
            </w:r>
          </w:p>
          <w:p w14:paraId="3B1680C8" w14:textId="77777777" w:rsidR="00BD1388" w:rsidRPr="00D00961" w:rsidRDefault="00BD1388">
            <w:pPr>
              <w:ind w:right="-20"/>
              <w:rPr>
                <w:rFonts w:ascii="Times New Roman" w:hAnsi="Times New Roman"/>
                <w:sz w:val="22"/>
              </w:rPr>
            </w:pPr>
            <w:r w:rsidRPr="00D00961">
              <w:rPr>
                <w:rFonts w:ascii="Times New Roman" w:hAnsi="Times New Roman"/>
                <w:sz w:val="22"/>
              </w:rPr>
              <w:t>“holy nation” (1 Pet. 5:9)</w:t>
            </w:r>
          </w:p>
          <w:p w14:paraId="69573F63" w14:textId="77777777" w:rsidR="00BD1388" w:rsidRPr="00D00961" w:rsidRDefault="00BD1388">
            <w:pPr>
              <w:ind w:right="-20"/>
              <w:rPr>
                <w:rFonts w:ascii="Times New Roman" w:hAnsi="Times New Roman"/>
                <w:sz w:val="22"/>
              </w:rPr>
            </w:pPr>
          </w:p>
        </w:tc>
      </w:tr>
    </w:tbl>
    <w:p w14:paraId="32E99B78"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16"/>
        </w:rPr>
        <w:br w:type="page"/>
      </w:r>
      <w:bookmarkStart w:id="2175" w:name="_Toc393736945"/>
      <w:r w:rsidRPr="00D00961">
        <w:rPr>
          <w:rFonts w:ascii="Times New Roman" w:hAnsi="Times New Roman"/>
          <w:b/>
          <w:sz w:val="32"/>
        </w:rPr>
        <w:lastRenderedPageBreak/>
        <w:t>The Tabernacle and Furnishings</w:t>
      </w:r>
      <w:bookmarkEnd w:id="2175"/>
      <w:r w:rsidRPr="00D00961">
        <w:rPr>
          <w:rFonts w:ascii="Times New Roman" w:hAnsi="Times New Roman"/>
          <w:vanish/>
          <w:sz w:val="16"/>
        </w:rPr>
        <w:fldChar w:fldCharType="begin"/>
      </w:r>
      <w:r w:rsidRPr="00D00961">
        <w:rPr>
          <w:rFonts w:ascii="Times New Roman" w:hAnsi="Times New Roman"/>
          <w:vanish/>
          <w:sz w:val="16"/>
        </w:rPr>
        <w:instrText xml:space="preserve"> TC </w:instrText>
      </w:r>
      <w:r w:rsidRPr="00D00961">
        <w:rPr>
          <w:rFonts w:ascii="Times New Roman" w:hAnsi="Times New Roman"/>
          <w:b/>
          <w:sz w:val="16"/>
        </w:rPr>
        <w:instrText xml:space="preserve"> "</w:instrText>
      </w:r>
      <w:bookmarkStart w:id="2176" w:name="_Toc391739691"/>
      <w:bookmarkStart w:id="2177" w:name="_Toc391995849"/>
      <w:bookmarkStart w:id="2178" w:name="_Toc392004325"/>
      <w:bookmarkStart w:id="2179" w:name="_Toc393736946"/>
      <w:bookmarkStart w:id="2180" w:name="_Toc393788997"/>
      <w:bookmarkStart w:id="2181" w:name="_Toc393791699"/>
      <w:bookmarkStart w:id="2182" w:name="_Toc393796781"/>
      <w:bookmarkStart w:id="2183" w:name="_Toc393816193"/>
      <w:bookmarkStart w:id="2184" w:name="_Toc425035305"/>
      <w:bookmarkStart w:id="2185" w:name="_Toc425043033"/>
      <w:bookmarkStart w:id="2186" w:name="_Toc478007617"/>
      <w:bookmarkStart w:id="2187" w:name="_Toc488675896"/>
      <w:bookmarkStart w:id="2188" w:name="_Toc502548214"/>
      <w:r w:rsidRPr="00D00961">
        <w:rPr>
          <w:rFonts w:ascii="Times New Roman" w:hAnsi="Times New Roman"/>
          <w:b/>
          <w:sz w:val="16"/>
        </w:rPr>
        <w:instrText>The Tabernacle and Furnishings</w:instrText>
      </w:r>
      <w:bookmarkEnd w:id="2176"/>
      <w:bookmarkEnd w:id="2177"/>
      <w:bookmarkEnd w:id="2178"/>
      <w:bookmarkEnd w:id="2179"/>
      <w:bookmarkEnd w:id="2180"/>
      <w:bookmarkEnd w:id="2181"/>
      <w:bookmarkEnd w:id="2182"/>
      <w:bookmarkEnd w:id="2183"/>
      <w:bookmarkEnd w:id="2184"/>
      <w:bookmarkEnd w:id="2185"/>
      <w:bookmarkEnd w:id="2186"/>
      <w:bookmarkEnd w:id="2187"/>
      <w:bookmarkEnd w:id="2188"/>
      <w:r w:rsidRPr="00D00961">
        <w:rPr>
          <w:rFonts w:ascii="Times New Roman" w:hAnsi="Times New Roman"/>
          <w:b/>
          <w:sz w:val="16"/>
        </w:rPr>
        <w:instrText xml:space="preserve">" \l 4 </w:instrText>
      </w:r>
      <w:r w:rsidRPr="00D00961">
        <w:rPr>
          <w:rFonts w:ascii="Times New Roman" w:hAnsi="Times New Roman"/>
          <w:vanish/>
          <w:sz w:val="16"/>
        </w:rPr>
        <w:fldChar w:fldCharType="end"/>
      </w:r>
    </w:p>
    <w:p w14:paraId="46FE2C60" w14:textId="77777777" w:rsidR="00BD1388" w:rsidRPr="00D00961" w:rsidRDefault="00BD1388" w:rsidP="007B5590">
      <w:pPr>
        <w:ind w:right="-385"/>
        <w:jc w:val="center"/>
        <w:outlineLvl w:val="0"/>
        <w:rPr>
          <w:rFonts w:ascii="Times New Roman" w:hAnsi="Times New Roman"/>
          <w:sz w:val="22"/>
        </w:rPr>
      </w:pPr>
      <w:bookmarkStart w:id="2189" w:name="_Toc393736947"/>
      <w:r w:rsidRPr="00D00961">
        <w:rPr>
          <w:rFonts w:ascii="Times New Roman" w:hAnsi="Times New Roman"/>
          <w:i/>
          <w:sz w:val="22"/>
        </w:rPr>
        <w:t>The Bible Visual Resource Book</w:t>
      </w:r>
      <w:r w:rsidRPr="00D00961">
        <w:rPr>
          <w:rFonts w:ascii="Times New Roman" w:hAnsi="Times New Roman"/>
          <w:sz w:val="22"/>
        </w:rPr>
        <w:t>, 25</w:t>
      </w:r>
      <w:bookmarkEnd w:id="2189"/>
    </w:p>
    <w:p w14:paraId="1FF93A4A" w14:textId="77777777" w:rsidR="00BD1388" w:rsidRPr="00D00961" w:rsidRDefault="00BD1388">
      <w:pPr>
        <w:ind w:right="-385"/>
        <w:jc w:val="center"/>
        <w:rPr>
          <w:rFonts w:ascii="Times New Roman" w:hAnsi="Times New Roman"/>
          <w:sz w:val="22"/>
        </w:rPr>
      </w:pPr>
    </w:p>
    <w:p w14:paraId="373DF370"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Added:</w:t>
      </w:r>
    </w:p>
    <w:p w14:paraId="5EB0DF43" w14:textId="77777777" w:rsidR="00BD1388" w:rsidRPr="00D00961" w:rsidRDefault="00BD1388">
      <w:pPr>
        <w:ind w:right="-385"/>
        <w:jc w:val="center"/>
        <w:rPr>
          <w:rFonts w:ascii="Times New Roman" w:hAnsi="Times New Roman"/>
          <w:sz w:val="22"/>
        </w:rPr>
      </w:pPr>
    </w:p>
    <w:p w14:paraId="4271E36F" w14:textId="77777777" w:rsidR="00BD1388" w:rsidRPr="00D00961" w:rsidRDefault="00BD1388">
      <w:pPr>
        <w:ind w:right="-385"/>
        <w:jc w:val="center"/>
        <w:rPr>
          <w:rFonts w:ascii="Times New Roman" w:hAnsi="Times New Roman"/>
          <w:sz w:val="22"/>
        </w:rPr>
        <w:sectPr w:rsidR="00BD1388" w:rsidRPr="00D00961" w:rsidSect="00B36574">
          <w:headerReference w:type="default" r:id="rId96"/>
          <w:pgSz w:w="11894" w:h="16834" w:code="9"/>
          <w:pgMar w:top="245" w:right="1152" w:bottom="576" w:left="1152" w:header="720" w:footer="720" w:gutter="0"/>
          <w:pgNumType w:start="114"/>
          <w:cols w:space="720"/>
        </w:sectPr>
      </w:pPr>
    </w:p>
    <w:p w14:paraId="262EE7DA"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b/>
          <w:sz w:val="32"/>
        </w:rPr>
        <w:lastRenderedPageBreak/>
        <w:t>The Furnishings</w:t>
      </w:r>
      <w:r w:rsidRPr="00D00961">
        <w:rPr>
          <w:rFonts w:ascii="Times New Roman" w:hAnsi="Times New Roman"/>
          <w:vanish/>
          <w:sz w:val="16"/>
        </w:rPr>
        <w:fldChar w:fldCharType="begin"/>
      </w:r>
      <w:r w:rsidRPr="00D00961">
        <w:rPr>
          <w:rFonts w:ascii="Times New Roman" w:hAnsi="Times New Roman"/>
          <w:vanish/>
          <w:sz w:val="16"/>
        </w:rPr>
        <w:instrText xml:space="preserve"> TC </w:instrText>
      </w:r>
      <w:r w:rsidRPr="00D00961">
        <w:rPr>
          <w:rFonts w:ascii="Times New Roman" w:hAnsi="Times New Roman"/>
          <w:b/>
          <w:sz w:val="16"/>
        </w:rPr>
        <w:instrText xml:space="preserve"> "</w:instrText>
      </w:r>
      <w:bookmarkStart w:id="2190" w:name="_Toc425035306"/>
      <w:bookmarkStart w:id="2191" w:name="_Toc425043034"/>
      <w:bookmarkStart w:id="2192" w:name="_Toc478007618"/>
      <w:bookmarkStart w:id="2193" w:name="_Toc488675897"/>
      <w:bookmarkStart w:id="2194" w:name="_Toc502548215"/>
      <w:r w:rsidRPr="00D00961">
        <w:rPr>
          <w:rFonts w:ascii="Times New Roman" w:hAnsi="Times New Roman"/>
          <w:b/>
          <w:sz w:val="16"/>
        </w:rPr>
        <w:instrText>The Furnishings</w:instrText>
      </w:r>
      <w:bookmarkEnd w:id="2190"/>
      <w:bookmarkEnd w:id="2191"/>
      <w:bookmarkEnd w:id="2192"/>
      <w:bookmarkEnd w:id="2193"/>
      <w:bookmarkEnd w:id="2194"/>
      <w:r w:rsidRPr="00D00961">
        <w:rPr>
          <w:rFonts w:ascii="Times New Roman" w:hAnsi="Times New Roman"/>
          <w:b/>
          <w:sz w:val="16"/>
        </w:rPr>
        <w:instrText xml:space="preserve">" \l 4 </w:instrText>
      </w:r>
      <w:r w:rsidRPr="00D00961">
        <w:rPr>
          <w:rFonts w:ascii="Times New Roman" w:hAnsi="Times New Roman"/>
          <w:vanish/>
          <w:sz w:val="16"/>
        </w:rPr>
        <w:fldChar w:fldCharType="end"/>
      </w:r>
    </w:p>
    <w:p w14:paraId="70815775" w14:textId="77777777" w:rsidR="00BD1388" w:rsidRPr="00D00961" w:rsidRDefault="00BD1388">
      <w:pPr>
        <w:ind w:right="-385"/>
        <w:jc w:val="center"/>
        <w:rPr>
          <w:rFonts w:ascii="Times New Roman" w:hAnsi="Times New Roman"/>
          <w:sz w:val="22"/>
        </w:rPr>
      </w:pPr>
    </w:p>
    <w:p w14:paraId="2D05055D" w14:textId="77777777" w:rsidR="00BD1388" w:rsidRPr="00D00961" w:rsidRDefault="00BD1388">
      <w:pPr>
        <w:ind w:right="-385"/>
        <w:jc w:val="center"/>
        <w:rPr>
          <w:rFonts w:ascii="Times New Roman" w:hAnsi="Times New Roman"/>
          <w:sz w:val="22"/>
        </w:rPr>
        <w:sectPr w:rsidR="00BD1388" w:rsidRPr="00D00961" w:rsidSect="00B36574">
          <w:headerReference w:type="default" r:id="rId97"/>
          <w:pgSz w:w="11894" w:h="16834" w:code="9"/>
          <w:pgMar w:top="245" w:right="1152" w:bottom="576" w:left="1152" w:header="720" w:footer="720" w:gutter="0"/>
          <w:pgNumType w:start="119"/>
          <w:cols w:space="720"/>
        </w:sectPr>
      </w:pPr>
    </w:p>
    <w:p w14:paraId="34AB7CF4"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b/>
          <w:sz w:val="32"/>
        </w:rPr>
        <w:lastRenderedPageBreak/>
        <w:t>The Living Tabernacle</w:t>
      </w:r>
      <w:r w:rsidRPr="00D00961">
        <w:rPr>
          <w:rFonts w:ascii="Times New Roman" w:hAnsi="Times New Roman"/>
          <w:vanish/>
          <w:sz w:val="16"/>
        </w:rPr>
        <w:fldChar w:fldCharType="begin"/>
      </w:r>
      <w:r w:rsidRPr="00D00961">
        <w:rPr>
          <w:rFonts w:ascii="Times New Roman" w:hAnsi="Times New Roman"/>
          <w:vanish/>
          <w:sz w:val="16"/>
        </w:rPr>
        <w:instrText xml:space="preserve"> TC </w:instrText>
      </w:r>
      <w:r w:rsidRPr="00D00961">
        <w:rPr>
          <w:rFonts w:ascii="Times New Roman" w:hAnsi="Times New Roman"/>
          <w:b/>
          <w:sz w:val="16"/>
        </w:rPr>
        <w:instrText xml:space="preserve"> "</w:instrText>
      </w:r>
      <w:bookmarkStart w:id="2195" w:name="_Toc425035307"/>
      <w:bookmarkStart w:id="2196" w:name="_Toc425043035"/>
      <w:bookmarkStart w:id="2197" w:name="_Toc478007619"/>
      <w:bookmarkStart w:id="2198" w:name="_Toc488675898"/>
      <w:bookmarkStart w:id="2199" w:name="_Toc502548216"/>
      <w:r w:rsidRPr="00D00961">
        <w:rPr>
          <w:rFonts w:ascii="Times New Roman" w:hAnsi="Times New Roman"/>
          <w:b/>
          <w:sz w:val="16"/>
        </w:rPr>
        <w:instrText>The Living Tabernacle</w:instrText>
      </w:r>
      <w:bookmarkEnd w:id="2195"/>
      <w:bookmarkEnd w:id="2196"/>
      <w:bookmarkEnd w:id="2197"/>
      <w:bookmarkEnd w:id="2198"/>
      <w:bookmarkEnd w:id="2199"/>
      <w:r w:rsidRPr="00D00961">
        <w:rPr>
          <w:rFonts w:ascii="Times New Roman" w:hAnsi="Times New Roman"/>
          <w:b/>
          <w:sz w:val="16"/>
        </w:rPr>
        <w:instrText xml:space="preserve"> " \l 4 </w:instrText>
      </w:r>
      <w:r w:rsidRPr="00D00961">
        <w:rPr>
          <w:rFonts w:ascii="Times New Roman" w:hAnsi="Times New Roman"/>
          <w:vanish/>
          <w:sz w:val="16"/>
        </w:rPr>
        <w:fldChar w:fldCharType="end"/>
      </w:r>
    </w:p>
    <w:p w14:paraId="31E57103" w14:textId="77777777" w:rsidR="00BD1388" w:rsidRPr="00D00961" w:rsidRDefault="00BD1388">
      <w:pPr>
        <w:ind w:right="-385"/>
        <w:jc w:val="center"/>
        <w:rPr>
          <w:rFonts w:ascii="Times New Roman" w:hAnsi="Times New Roman"/>
          <w:sz w:val="22"/>
        </w:rPr>
      </w:pPr>
    </w:p>
    <w:p w14:paraId="4A2D47CC" w14:textId="77777777" w:rsidR="00BD1388" w:rsidRPr="00D00961" w:rsidRDefault="00BD1388">
      <w:pPr>
        <w:ind w:right="-385"/>
        <w:jc w:val="center"/>
        <w:rPr>
          <w:rFonts w:ascii="Times New Roman" w:hAnsi="Times New Roman"/>
          <w:sz w:val="22"/>
        </w:rPr>
        <w:sectPr w:rsidR="00BD1388" w:rsidRPr="00D00961" w:rsidSect="00B36574">
          <w:headerReference w:type="default" r:id="rId98"/>
          <w:pgSz w:w="11894" w:h="16834" w:code="9"/>
          <w:pgMar w:top="245" w:right="1152" w:bottom="576" w:left="1152" w:header="720" w:footer="720" w:gutter="0"/>
          <w:pgNumType w:start="119"/>
          <w:cols w:space="720"/>
        </w:sectPr>
      </w:pPr>
    </w:p>
    <w:p w14:paraId="4628306E" w14:textId="77777777" w:rsidR="00BD1388" w:rsidRPr="00D00961" w:rsidRDefault="00BD1388" w:rsidP="007B5590">
      <w:pPr>
        <w:ind w:right="-385"/>
        <w:jc w:val="center"/>
        <w:outlineLvl w:val="0"/>
        <w:rPr>
          <w:rFonts w:ascii="Times New Roman" w:hAnsi="Times New Roman"/>
          <w:sz w:val="32"/>
        </w:rPr>
      </w:pPr>
      <w:r w:rsidRPr="00D00961">
        <w:rPr>
          <w:rFonts w:ascii="Times New Roman" w:hAnsi="Times New Roman"/>
          <w:b/>
          <w:sz w:val="32"/>
        </w:rPr>
        <w:lastRenderedPageBreak/>
        <w:t>The High Priest</w:t>
      </w:r>
      <w:r w:rsidRPr="00D00961">
        <w:rPr>
          <w:rFonts w:ascii="Times New Roman" w:hAnsi="Times New Roman"/>
          <w:vanish/>
          <w:sz w:val="16"/>
        </w:rPr>
        <w:fldChar w:fldCharType="begin"/>
      </w:r>
      <w:r w:rsidRPr="00D00961">
        <w:rPr>
          <w:rFonts w:ascii="Times New Roman" w:hAnsi="Times New Roman"/>
          <w:vanish/>
          <w:sz w:val="16"/>
        </w:rPr>
        <w:instrText xml:space="preserve"> TC </w:instrText>
      </w:r>
      <w:r w:rsidRPr="00D00961">
        <w:rPr>
          <w:rFonts w:ascii="Times New Roman" w:hAnsi="Times New Roman"/>
          <w:b/>
          <w:sz w:val="16"/>
        </w:rPr>
        <w:instrText xml:space="preserve"> "</w:instrText>
      </w:r>
      <w:bookmarkStart w:id="2200" w:name="_Toc425035308"/>
      <w:bookmarkStart w:id="2201" w:name="_Toc425043036"/>
      <w:bookmarkStart w:id="2202" w:name="_Toc478007620"/>
      <w:bookmarkStart w:id="2203" w:name="_Toc488675899"/>
      <w:bookmarkStart w:id="2204" w:name="_Toc502548217"/>
      <w:r w:rsidRPr="00D00961">
        <w:rPr>
          <w:rFonts w:ascii="Times New Roman" w:hAnsi="Times New Roman"/>
          <w:b/>
          <w:sz w:val="16"/>
        </w:rPr>
        <w:instrText>The High Priest</w:instrText>
      </w:r>
      <w:bookmarkEnd w:id="2200"/>
      <w:bookmarkEnd w:id="2201"/>
      <w:bookmarkEnd w:id="2202"/>
      <w:bookmarkEnd w:id="2203"/>
      <w:bookmarkEnd w:id="2204"/>
      <w:r w:rsidRPr="00D00961">
        <w:rPr>
          <w:rFonts w:ascii="Times New Roman" w:hAnsi="Times New Roman"/>
          <w:b/>
          <w:sz w:val="16"/>
        </w:rPr>
        <w:instrText xml:space="preserve">" \l 4 </w:instrText>
      </w:r>
      <w:r w:rsidRPr="00D00961">
        <w:rPr>
          <w:rFonts w:ascii="Times New Roman" w:hAnsi="Times New Roman"/>
          <w:vanish/>
          <w:sz w:val="16"/>
        </w:rPr>
        <w:fldChar w:fldCharType="end"/>
      </w:r>
    </w:p>
    <w:p w14:paraId="0ED6C534" w14:textId="77777777" w:rsidR="00BD1388" w:rsidRPr="00D00961" w:rsidRDefault="00BD1388">
      <w:pPr>
        <w:ind w:right="-385"/>
        <w:jc w:val="center"/>
        <w:rPr>
          <w:rFonts w:ascii="Times New Roman" w:hAnsi="Times New Roman"/>
          <w:sz w:val="22"/>
        </w:rPr>
        <w:sectPr w:rsidR="00BD1388" w:rsidRPr="00D00961" w:rsidSect="00B36574">
          <w:headerReference w:type="default" r:id="rId99"/>
          <w:pgSz w:w="11894" w:h="16834" w:code="9"/>
          <w:pgMar w:top="245" w:right="1152" w:bottom="576" w:left="1152" w:header="720" w:footer="720" w:gutter="0"/>
          <w:pgNumType w:start="119"/>
          <w:cols w:space="720"/>
        </w:sectPr>
      </w:pPr>
    </w:p>
    <w:p w14:paraId="60581C2D"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b/>
          <w:sz w:val="32"/>
        </w:rPr>
        <w:lastRenderedPageBreak/>
        <w:t>The Tabernacle &amp; Creation</w:t>
      </w:r>
      <w:r w:rsidRPr="00D00961">
        <w:rPr>
          <w:rFonts w:ascii="Times New Roman" w:hAnsi="Times New Roman"/>
          <w:vanish/>
          <w:sz w:val="22"/>
        </w:rPr>
        <w:fldChar w:fldCharType="begin"/>
      </w:r>
      <w:r w:rsidRPr="00D00961">
        <w:rPr>
          <w:rFonts w:ascii="Times New Roman" w:hAnsi="Times New Roman"/>
          <w:vanish/>
          <w:sz w:val="22"/>
        </w:rPr>
        <w:instrText xml:space="preserve"> TC </w:instrText>
      </w:r>
      <w:r w:rsidRPr="00D00961">
        <w:rPr>
          <w:rFonts w:ascii="Times New Roman" w:hAnsi="Times New Roman"/>
          <w:sz w:val="22"/>
        </w:rPr>
        <w:instrText xml:space="preserve"> " </w:instrText>
      </w:r>
      <w:bookmarkStart w:id="2205" w:name="_Toc425035309"/>
      <w:bookmarkStart w:id="2206" w:name="_Toc425043037"/>
      <w:bookmarkStart w:id="2207" w:name="_Toc478007621"/>
      <w:bookmarkStart w:id="2208" w:name="_Toc488675900"/>
      <w:bookmarkStart w:id="2209" w:name="_Toc502548218"/>
      <w:r w:rsidRPr="00D00961">
        <w:rPr>
          <w:rFonts w:ascii="Times New Roman" w:hAnsi="Times New Roman"/>
          <w:sz w:val="22"/>
        </w:rPr>
        <w:instrText>The Tabernacle &amp; Creation</w:instrText>
      </w:r>
      <w:bookmarkEnd w:id="2205"/>
      <w:bookmarkEnd w:id="2206"/>
      <w:bookmarkEnd w:id="2207"/>
      <w:bookmarkEnd w:id="2208"/>
      <w:bookmarkEnd w:id="2209"/>
      <w:r w:rsidRPr="00D00961">
        <w:rPr>
          <w:rFonts w:ascii="Times New Roman" w:hAnsi="Times New Roman"/>
          <w:sz w:val="22"/>
        </w:rPr>
        <w:instrText xml:space="preserve"> " \l 4 </w:instrText>
      </w:r>
      <w:r w:rsidRPr="00D00961">
        <w:rPr>
          <w:rFonts w:ascii="Times New Roman" w:hAnsi="Times New Roman"/>
          <w:vanish/>
          <w:sz w:val="22"/>
        </w:rPr>
        <w:fldChar w:fldCharType="end"/>
      </w:r>
    </w:p>
    <w:p w14:paraId="2F3DE4B5" w14:textId="77777777" w:rsidR="00BD1388" w:rsidRPr="00D00961" w:rsidRDefault="00BD1388">
      <w:pPr>
        <w:ind w:right="-385"/>
        <w:rPr>
          <w:rFonts w:ascii="Times New Roman" w:hAnsi="Times New Roman"/>
          <w:sz w:val="22"/>
        </w:rPr>
      </w:pPr>
    </w:p>
    <w:p w14:paraId="747BBEFB"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The typological significance of the tabernacle has been widely taught, for truly the tabernacle looked </w:t>
      </w:r>
      <w:r w:rsidRPr="00D00961">
        <w:rPr>
          <w:rFonts w:ascii="Times New Roman" w:hAnsi="Times New Roman"/>
          <w:i/>
          <w:sz w:val="22"/>
        </w:rPr>
        <w:t>forward</w:t>
      </w:r>
      <w:r w:rsidRPr="00D00961">
        <w:rPr>
          <w:rFonts w:ascii="Times New Roman" w:hAnsi="Times New Roman"/>
          <w:sz w:val="22"/>
        </w:rPr>
        <w:t xml:space="preserve"> to the finished work of Christ (see previous pages).  However, a little-discussed topic is how the tabernacle looked </w:t>
      </w:r>
      <w:r w:rsidRPr="00D00961">
        <w:rPr>
          <w:rFonts w:ascii="Times New Roman" w:hAnsi="Times New Roman"/>
          <w:i/>
          <w:sz w:val="22"/>
        </w:rPr>
        <w:t>back</w:t>
      </w:r>
      <w:r w:rsidRPr="00D00961">
        <w:rPr>
          <w:rFonts w:ascii="Times New Roman" w:hAnsi="Times New Roman"/>
          <w:sz w:val="22"/>
        </w:rPr>
        <w:t>–specifically to the creation event.</w:t>
      </w:r>
    </w:p>
    <w:p w14:paraId="4A5A8B1C" w14:textId="77777777" w:rsidR="00BD1388" w:rsidRPr="00D00961" w:rsidRDefault="00BD1388">
      <w:pPr>
        <w:ind w:right="-385"/>
        <w:rPr>
          <w:rFonts w:ascii="Times New Roman" w:hAnsi="Times New Roman"/>
          <w:sz w:val="22"/>
        </w:rPr>
      </w:pPr>
    </w:p>
    <w:p w14:paraId="0E97889E"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John H. Sailhamer, </w:t>
      </w:r>
      <w:r w:rsidRPr="00D00961">
        <w:rPr>
          <w:rFonts w:ascii="Times New Roman" w:hAnsi="Times New Roman"/>
          <w:i/>
          <w:sz w:val="22"/>
        </w:rPr>
        <w:t>The Pentateuch as Narrative: A Biblical-Theological Commentary</w:t>
      </w:r>
      <w:r w:rsidRPr="00D00961">
        <w:rPr>
          <w:rFonts w:ascii="Times New Roman" w:hAnsi="Times New Roman"/>
          <w:sz w:val="22"/>
        </w:rPr>
        <w:t xml:space="preserve"> (Grand Rapids: Zondervan, 1992): 298-300 shows many interesting parallels between these two events:</w:t>
      </w:r>
    </w:p>
    <w:p w14:paraId="6660C7E6" w14:textId="77777777" w:rsidR="00BD1388" w:rsidRPr="00D00961" w:rsidRDefault="00BD1388">
      <w:pPr>
        <w:ind w:right="-385"/>
        <w:rPr>
          <w:rFonts w:ascii="Times New Roman" w:hAnsi="Times New Roman"/>
          <w:sz w:val="22"/>
        </w:rPr>
      </w:pPr>
    </w:p>
    <w:tbl>
      <w:tblPr>
        <w:tblW w:w="0" w:type="auto"/>
        <w:tblLayout w:type="fixed"/>
        <w:tblLook w:val="0003" w:firstRow="0" w:lastRow="0" w:firstColumn="0" w:lastColumn="0" w:noHBand="0" w:noVBand="0"/>
      </w:tblPr>
      <w:tblGrid>
        <w:gridCol w:w="1638"/>
        <w:gridCol w:w="4050"/>
        <w:gridCol w:w="4050"/>
      </w:tblGrid>
      <w:tr w:rsidR="00BD1388" w:rsidRPr="00D00961" w14:paraId="5BFF7DC6" w14:textId="77777777">
        <w:tblPrEx>
          <w:tblCellMar>
            <w:top w:w="0" w:type="dxa"/>
            <w:bottom w:w="0" w:type="dxa"/>
          </w:tblCellMar>
        </w:tblPrEx>
        <w:tc>
          <w:tcPr>
            <w:tcW w:w="1638" w:type="dxa"/>
            <w:tcBorders>
              <w:top w:val="single" w:sz="12" w:space="0" w:color="000000"/>
              <w:left w:val="single" w:sz="12" w:space="0" w:color="000000"/>
            </w:tcBorders>
            <w:shd w:val="pct90" w:color="000000" w:fill="FFFFFF"/>
          </w:tcPr>
          <w:p w14:paraId="29E1ACBB" w14:textId="77777777" w:rsidR="00BD1388" w:rsidRPr="00D00961" w:rsidRDefault="00BD1388">
            <w:pPr>
              <w:rPr>
                <w:rFonts w:ascii="Times New Roman" w:hAnsi="Times New Roman"/>
                <w:b/>
                <w:i/>
                <w:color w:val="FFFFFF"/>
                <w:sz w:val="40"/>
              </w:rPr>
            </w:pPr>
          </w:p>
        </w:tc>
        <w:tc>
          <w:tcPr>
            <w:tcW w:w="4050" w:type="dxa"/>
            <w:tcBorders>
              <w:top w:val="single" w:sz="12" w:space="0" w:color="000000"/>
            </w:tcBorders>
            <w:shd w:val="pct90" w:color="000000" w:fill="FFFFFF"/>
          </w:tcPr>
          <w:p w14:paraId="51AC442B" w14:textId="77777777" w:rsidR="00BD1388" w:rsidRPr="00D00961" w:rsidRDefault="00BD1388">
            <w:pPr>
              <w:rPr>
                <w:rFonts w:ascii="Times New Roman" w:hAnsi="Times New Roman"/>
                <w:b/>
                <w:color w:val="FFFFFF"/>
                <w:sz w:val="40"/>
              </w:rPr>
            </w:pPr>
            <w:r w:rsidRPr="00D00961">
              <w:rPr>
                <w:rFonts w:ascii="Times New Roman" w:hAnsi="Times New Roman"/>
                <w:b/>
                <w:color w:val="FFFFFF"/>
                <w:sz w:val="40"/>
              </w:rPr>
              <w:t>Creation</w:t>
            </w:r>
          </w:p>
        </w:tc>
        <w:tc>
          <w:tcPr>
            <w:tcW w:w="4050" w:type="dxa"/>
            <w:tcBorders>
              <w:top w:val="single" w:sz="12" w:space="0" w:color="000000"/>
              <w:right w:val="single" w:sz="12" w:space="0" w:color="000000"/>
            </w:tcBorders>
            <w:shd w:val="pct90" w:color="000000" w:fill="FFFFFF"/>
          </w:tcPr>
          <w:p w14:paraId="58C01557" w14:textId="77777777" w:rsidR="00BD1388" w:rsidRPr="00D00961" w:rsidRDefault="00BD1388">
            <w:pPr>
              <w:rPr>
                <w:rFonts w:ascii="Times New Roman" w:hAnsi="Times New Roman"/>
                <w:b/>
                <w:color w:val="FFFFFF"/>
                <w:sz w:val="40"/>
              </w:rPr>
            </w:pPr>
            <w:r w:rsidRPr="00D00961">
              <w:rPr>
                <w:rFonts w:ascii="Times New Roman" w:hAnsi="Times New Roman"/>
                <w:b/>
                <w:color w:val="FFFFFF"/>
                <w:sz w:val="40"/>
              </w:rPr>
              <w:t>Tabernacle</w:t>
            </w:r>
          </w:p>
        </w:tc>
      </w:tr>
      <w:tr w:rsidR="00BD1388" w:rsidRPr="00D00961" w14:paraId="4977135A" w14:textId="77777777">
        <w:tblPrEx>
          <w:tblCellMar>
            <w:top w:w="0" w:type="dxa"/>
            <w:bottom w:w="0" w:type="dxa"/>
          </w:tblCellMar>
        </w:tblPrEx>
        <w:tc>
          <w:tcPr>
            <w:tcW w:w="1638" w:type="dxa"/>
            <w:tcBorders>
              <w:left w:val="single" w:sz="12" w:space="0" w:color="000000"/>
            </w:tcBorders>
          </w:tcPr>
          <w:p w14:paraId="73890698" w14:textId="77777777" w:rsidR="00BD1388" w:rsidRPr="00D00961" w:rsidRDefault="00BD1388">
            <w:pPr>
              <w:rPr>
                <w:rFonts w:ascii="Times New Roman" w:hAnsi="Times New Roman"/>
                <w:b/>
                <w:i/>
                <w:sz w:val="22"/>
              </w:rPr>
            </w:pPr>
          </w:p>
          <w:p w14:paraId="6ACEE41C" w14:textId="77777777" w:rsidR="00BD1388" w:rsidRPr="00D00961" w:rsidRDefault="00BD1388">
            <w:pPr>
              <w:rPr>
                <w:rFonts w:ascii="Times New Roman" w:hAnsi="Times New Roman"/>
                <w:b/>
                <w:i/>
                <w:sz w:val="22"/>
              </w:rPr>
            </w:pPr>
            <w:r w:rsidRPr="00D00961">
              <w:rPr>
                <w:rFonts w:ascii="Times New Roman" w:hAnsi="Times New Roman"/>
                <w:b/>
                <w:i/>
                <w:sz w:val="22"/>
              </w:rPr>
              <w:t>Text</w:t>
            </w:r>
          </w:p>
        </w:tc>
        <w:tc>
          <w:tcPr>
            <w:tcW w:w="4050" w:type="dxa"/>
          </w:tcPr>
          <w:p w14:paraId="1E11FFC8" w14:textId="77777777" w:rsidR="00BD1388" w:rsidRPr="00D00961" w:rsidRDefault="00BD1388">
            <w:pPr>
              <w:rPr>
                <w:rFonts w:ascii="Times New Roman" w:hAnsi="Times New Roman"/>
                <w:sz w:val="22"/>
              </w:rPr>
            </w:pPr>
          </w:p>
          <w:p w14:paraId="338E6E01" w14:textId="77777777" w:rsidR="00BD1388" w:rsidRPr="00D00961" w:rsidRDefault="00BD1388">
            <w:pPr>
              <w:rPr>
                <w:rFonts w:ascii="Times New Roman" w:hAnsi="Times New Roman"/>
                <w:sz w:val="22"/>
              </w:rPr>
            </w:pPr>
            <w:r w:rsidRPr="00D00961">
              <w:rPr>
                <w:rFonts w:ascii="Times New Roman" w:hAnsi="Times New Roman"/>
                <w:sz w:val="22"/>
              </w:rPr>
              <w:t>Genesis 1-2</w:t>
            </w:r>
          </w:p>
        </w:tc>
        <w:tc>
          <w:tcPr>
            <w:tcW w:w="4050" w:type="dxa"/>
            <w:tcBorders>
              <w:right w:val="single" w:sz="12" w:space="0" w:color="000000"/>
            </w:tcBorders>
          </w:tcPr>
          <w:p w14:paraId="7A1EE7BD" w14:textId="77777777" w:rsidR="00BD1388" w:rsidRPr="00D00961" w:rsidRDefault="00BD1388">
            <w:pPr>
              <w:rPr>
                <w:rFonts w:ascii="Times New Roman" w:hAnsi="Times New Roman"/>
                <w:sz w:val="22"/>
              </w:rPr>
            </w:pPr>
          </w:p>
          <w:p w14:paraId="0EAD3387" w14:textId="77777777" w:rsidR="00BD1388" w:rsidRPr="00D00961" w:rsidRDefault="00BD1388">
            <w:pPr>
              <w:rPr>
                <w:rFonts w:ascii="Times New Roman" w:hAnsi="Times New Roman"/>
                <w:sz w:val="22"/>
              </w:rPr>
            </w:pPr>
            <w:r w:rsidRPr="00D00961">
              <w:rPr>
                <w:rFonts w:ascii="Times New Roman" w:hAnsi="Times New Roman"/>
                <w:sz w:val="22"/>
              </w:rPr>
              <w:t>Exodus 25-31</w:t>
            </w:r>
          </w:p>
          <w:p w14:paraId="259E6AE1" w14:textId="77777777" w:rsidR="00BD1388" w:rsidRPr="00D00961" w:rsidRDefault="00BD1388">
            <w:pPr>
              <w:rPr>
                <w:rFonts w:ascii="Times New Roman" w:hAnsi="Times New Roman"/>
                <w:sz w:val="22"/>
              </w:rPr>
            </w:pPr>
          </w:p>
        </w:tc>
      </w:tr>
      <w:tr w:rsidR="00BD1388" w:rsidRPr="00D00961" w14:paraId="38EBD015" w14:textId="77777777">
        <w:tblPrEx>
          <w:tblCellMar>
            <w:top w:w="0" w:type="dxa"/>
            <w:bottom w:w="0" w:type="dxa"/>
          </w:tblCellMar>
        </w:tblPrEx>
        <w:tc>
          <w:tcPr>
            <w:tcW w:w="1638" w:type="dxa"/>
            <w:tcBorders>
              <w:left w:val="single" w:sz="12" w:space="0" w:color="000000"/>
            </w:tcBorders>
          </w:tcPr>
          <w:p w14:paraId="782E46D3" w14:textId="77777777" w:rsidR="00BD1388" w:rsidRPr="00D00961" w:rsidRDefault="00BD1388">
            <w:pPr>
              <w:rPr>
                <w:rFonts w:ascii="Times New Roman" w:hAnsi="Times New Roman"/>
                <w:b/>
                <w:i/>
                <w:sz w:val="22"/>
              </w:rPr>
            </w:pPr>
            <w:r w:rsidRPr="00D00961">
              <w:rPr>
                <w:rFonts w:ascii="Times New Roman" w:hAnsi="Times New Roman"/>
                <w:b/>
                <w:i/>
                <w:sz w:val="22"/>
              </w:rPr>
              <w:t>Content</w:t>
            </w:r>
          </w:p>
        </w:tc>
        <w:tc>
          <w:tcPr>
            <w:tcW w:w="4050" w:type="dxa"/>
          </w:tcPr>
          <w:p w14:paraId="225FF268" w14:textId="77777777" w:rsidR="00BD1388" w:rsidRPr="00D00961" w:rsidRDefault="00BD1388">
            <w:pPr>
              <w:rPr>
                <w:rFonts w:ascii="Times New Roman" w:hAnsi="Times New Roman"/>
                <w:sz w:val="22"/>
              </w:rPr>
            </w:pPr>
            <w:r w:rsidRPr="00D00961">
              <w:rPr>
                <w:rFonts w:ascii="Times New Roman" w:hAnsi="Times New Roman"/>
                <w:sz w:val="22"/>
              </w:rPr>
              <w:t>Creation of the heavens and earth</w:t>
            </w:r>
          </w:p>
        </w:tc>
        <w:tc>
          <w:tcPr>
            <w:tcW w:w="4050" w:type="dxa"/>
            <w:tcBorders>
              <w:right w:val="single" w:sz="12" w:space="0" w:color="000000"/>
            </w:tcBorders>
          </w:tcPr>
          <w:p w14:paraId="55E34D08" w14:textId="77777777" w:rsidR="00BD1388" w:rsidRPr="00D00961" w:rsidRDefault="00BD1388">
            <w:pPr>
              <w:rPr>
                <w:rFonts w:ascii="Times New Roman" w:hAnsi="Times New Roman"/>
                <w:sz w:val="22"/>
              </w:rPr>
            </w:pPr>
            <w:r w:rsidRPr="00D00961">
              <w:rPr>
                <w:rFonts w:ascii="Times New Roman" w:hAnsi="Times New Roman"/>
                <w:sz w:val="22"/>
              </w:rPr>
              <w:t>Building of the tabernacle</w:t>
            </w:r>
          </w:p>
          <w:p w14:paraId="0C0F102A" w14:textId="77777777" w:rsidR="00BD1388" w:rsidRPr="00D00961" w:rsidRDefault="00BD1388">
            <w:pPr>
              <w:rPr>
                <w:rFonts w:ascii="Times New Roman" w:hAnsi="Times New Roman"/>
                <w:sz w:val="22"/>
              </w:rPr>
            </w:pPr>
          </w:p>
        </w:tc>
      </w:tr>
      <w:tr w:rsidR="00BD1388" w:rsidRPr="00D00961" w14:paraId="31F47B63" w14:textId="77777777">
        <w:tblPrEx>
          <w:tblCellMar>
            <w:top w:w="0" w:type="dxa"/>
            <w:bottom w:w="0" w:type="dxa"/>
          </w:tblCellMar>
        </w:tblPrEx>
        <w:tc>
          <w:tcPr>
            <w:tcW w:w="1638" w:type="dxa"/>
            <w:tcBorders>
              <w:left w:val="single" w:sz="12" w:space="0" w:color="000000"/>
            </w:tcBorders>
          </w:tcPr>
          <w:p w14:paraId="499A91A4" w14:textId="77777777" w:rsidR="00BD1388" w:rsidRPr="00D00961" w:rsidRDefault="00BD1388">
            <w:pPr>
              <w:rPr>
                <w:rFonts w:ascii="Times New Roman" w:hAnsi="Times New Roman"/>
                <w:b/>
                <w:i/>
                <w:sz w:val="22"/>
              </w:rPr>
            </w:pPr>
            <w:r w:rsidRPr="00D00961">
              <w:rPr>
                <w:rFonts w:ascii="Times New Roman" w:hAnsi="Times New Roman"/>
                <w:b/>
                <w:i/>
                <w:sz w:val="22"/>
              </w:rPr>
              <w:t>Significance</w:t>
            </w:r>
          </w:p>
          <w:p w14:paraId="49D21C84" w14:textId="77777777" w:rsidR="00BD1388" w:rsidRPr="00D00961" w:rsidRDefault="00BD1388">
            <w:pPr>
              <w:rPr>
                <w:rFonts w:ascii="Times New Roman" w:hAnsi="Times New Roman"/>
                <w:b/>
                <w:i/>
                <w:sz w:val="22"/>
              </w:rPr>
            </w:pPr>
          </w:p>
        </w:tc>
        <w:tc>
          <w:tcPr>
            <w:tcW w:w="4050" w:type="dxa"/>
          </w:tcPr>
          <w:p w14:paraId="1C9CC8ED" w14:textId="77777777" w:rsidR="00BD1388" w:rsidRPr="00D00961" w:rsidRDefault="00BD1388">
            <w:pPr>
              <w:rPr>
                <w:rFonts w:ascii="Times New Roman" w:hAnsi="Times New Roman"/>
                <w:sz w:val="22"/>
              </w:rPr>
            </w:pPr>
            <w:r w:rsidRPr="00D00961">
              <w:rPr>
                <w:rFonts w:ascii="Times New Roman" w:hAnsi="Times New Roman"/>
                <w:sz w:val="22"/>
              </w:rPr>
              <w:t>Arena in which God would have fellowship with humans</w:t>
            </w:r>
          </w:p>
        </w:tc>
        <w:tc>
          <w:tcPr>
            <w:tcW w:w="4050" w:type="dxa"/>
            <w:tcBorders>
              <w:right w:val="single" w:sz="12" w:space="0" w:color="000000"/>
            </w:tcBorders>
          </w:tcPr>
          <w:p w14:paraId="45D4DED3" w14:textId="77777777" w:rsidR="00BD1388" w:rsidRPr="00D00961" w:rsidRDefault="00BD1388">
            <w:pPr>
              <w:rPr>
                <w:rFonts w:ascii="Times New Roman" w:hAnsi="Times New Roman"/>
                <w:sz w:val="22"/>
              </w:rPr>
            </w:pPr>
            <w:r w:rsidRPr="00D00961">
              <w:rPr>
                <w:rFonts w:ascii="Times New Roman" w:hAnsi="Times New Roman"/>
                <w:sz w:val="22"/>
              </w:rPr>
              <w:t>Means of restoring man’s lost fellowship with God</w:t>
            </w:r>
          </w:p>
          <w:p w14:paraId="12751D5F" w14:textId="77777777" w:rsidR="00BD1388" w:rsidRPr="00D00961" w:rsidRDefault="00BD1388">
            <w:pPr>
              <w:rPr>
                <w:rFonts w:ascii="Times New Roman" w:hAnsi="Times New Roman"/>
                <w:sz w:val="22"/>
              </w:rPr>
            </w:pPr>
          </w:p>
        </w:tc>
      </w:tr>
      <w:tr w:rsidR="00BD1388" w:rsidRPr="00D00961" w14:paraId="09096E0C" w14:textId="77777777">
        <w:tblPrEx>
          <w:tblCellMar>
            <w:top w:w="0" w:type="dxa"/>
            <w:bottom w:w="0" w:type="dxa"/>
          </w:tblCellMar>
        </w:tblPrEx>
        <w:tc>
          <w:tcPr>
            <w:tcW w:w="1638" w:type="dxa"/>
            <w:tcBorders>
              <w:left w:val="single" w:sz="12" w:space="0" w:color="000000"/>
            </w:tcBorders>
          </w:tcPr>
          <w:p w14:paraId="0B2E4F72" w14:textId="77777777" w:rsidR="00BD1388" w:rsidRPr="00D00961" w:rsidRDefault="00BD1388">
            <w:pPr>
              <w:rPr>
                <w:rFonts w:ascii="Times New Roman" w:hAnsi="Times New Roman"/>
                <w:b/>
                <w:i/>
                <w:sz w:val="22"/>
              </w:rPr>
            </w:pPr>
            <w:r w:rsidRPr="00D00961">
              <w:rPr>
                <w:rFonts w:ascii="Times New Roman" w:hAnsi="Times New Roman"/>
                <w:b/>
                <w:i/>
                <w:sz w:val="22"/>
              </w:rPr>
              <w:t>Structure</w:t>
            </w:r>
          </w:p>
          <w:p w14:paraId="0AAA9106" w14:textId="77777777" w:rsidR="00BD1388" w:rsidRPr="00D00961" w:rsidRDefault="00BD1388">
            <w:pPr>
              <w:rPr>
                <w:rFonts w:ascii="Times New Roman" w:hAnsi="Times New Roman"/>
                <w:b/>
                <w:i/>
                <w:sz w:val="22"/>
              </w:rPr>
            </w:pPr>
          </w:p>
        </w:tc>
        <w:tc>
          <w:tcPr>
            <w:tcW w:w="4050" w:type="dxa"/>
          </w:tcPr>
          <w:p w14:paraId="4C8A4708" w14:textId="77777777" w:rsidR="00BD1388" w:rsidRPr="00D00961" w:rsidRDefault="00BD1388">
            <w:pPr>
              <w:rPr>
                <w:rFonts w:ascii="Times New Roman" w:hAnsi="Times New Roman"/>
                <w:sz w:val="22"/>
              </w:rPr>
            </w:pPr>
            <w:r w:rsidRPr="00D00961">
              <w:rPr>
                <w:rFonts w:ascii="Times New Roman" w:hAnsi="Times New Roman"/>
                <w:sz w:val="22"/>
              </w:rPr>
              <w:t>Seven acts marked by divine speech: “And God said” (Gen. 1:3, 6, 9, 14, 20, 24, 26; cf. vv. 11, 28, 29)</w:t>
            </w:r>
          </w:p>
        </w:tc>
        <w:tc>
          <w:tcPr>
            <w:tcW w:w="4050" w:type="dxa"/>
            <w:tcBorders>
              <w:right w:val="single" w:sz="12" w:space="0" w:color="000000"/>
            </w:tcBorders>
          </w:tcPr>
          <w:p w14:paraId="6FD3CC0E" w14:textId="77777777" w:rsidR="00BD1388" w:rsidRPr="00D00961" w:rsidRDefault="00BD1388">
            <w:pPr>
              <w:rPr>
                <w:rFonts w:ascii="Times New Roman" w:hAnsi="Times New Roman"/>
                <w:sz w:val="22"/>
              </w:rPr>
            </w:pPr>
            <w:r w:rsidRPr="00D00961">
              <w:rPr>
                <w:rFonts w:ascii="Times New Roman" w:hAnsi="Times New Roman"/>
                <w:sz w:val="22"/>
              </w:rPr>
              <w:t>Seven acts marked by divine speech: “And the L</w:t>
            </w:r>
            <w:r w:rsidRPr="00D00961">
              <w:rPr>
                <w:rFonts w:ascii="Times New Roman" w:hAnsi="Times New Roman"/>
                <w:sz w:val="18"/>
              </w:rPr>
              <w:t>ORD</w:t>
            </w:r>
            <w:r w:rsidRPr="00D00961">
              <w:rPr>
                <w:rFonts w:ascii="Times New Roman" w:hAnsi="Times New Roman"/>
                <w:sz w:val="22"/>
              </w:rPr>
              <w:t xml:space="preserve"> said” (Exod. 25:1; 30:11, 17, 22, 34; 31:1, 12)</w:t>
            </w:r>
          </w:p>
          <w:p w14:paraId="2B48203C" w14:textId="77777777" w:rsidR="00BD1388" w:rsidRPr="00D00961" w:rsidRDefault="00BD1388">
            <w:pPr>
              <w:rPr>
                <w:rFonts w:ascii="Times New Roman" w:hAnsi="Times New Roman"/>
                <w:sz w:val="22"/>
              </w:rPr>
            </w:pPr>
          </w:p>
        </w:tc>
      </w:tr>
      <w:tr w:rsidR="00BD1388" w:rsidRPr="00D00961" w14:paraId="40432A65" w14:textId="77777777">
        <w:tblPrEx>
          <w:tblCellMar>
            <w:top w:w="0" w:type="dxa"/>
            <w:bottom w:w="0" w:type="dxa"/>
          </w:tblCellMar>
        </w:tblPrEx>
        <w:tc>
          <w:tcPr>
            <w:tcW w:w="1638" w:type="dxa"/>
            <w:tcBorders>
              <w:left w:val="single" w:sz="12" w:space="0" w:color="000000"/>
            </w:tcBorders>
          </w:tcPr>
          <w:p w14:paraId="49CF8A71" w14:textId="77777777" w:rsidR="00BD1388" w:rsidRPr="00D00961" w:rsidRDefault="00BD1388">
            <w:pPr>
              <w:rPr>
                <w:rFonts w:ascii="Times New Roman" w:hAnsi="Times New Roman"/>
                <w:b/>
                <w:i/>
                <w:sz w:val="22"/>
              </w:rPr>
            </w:pPr>
            <w:r w:rsidRPr="00D00961">
              <w:rPr>
                <w:rFonts w:ascii="Times New Roman" w:hAnsi="Times New Roman"/>
                <w:b/>
                <w:i/>
                <w:sz w:val="22"/>
              </w:rPr>
              <w:t>Contents</w:t>
            </w:r>
          </w:p>
          <w:p w14:paraId="39FEE0DA" w14:textId="77777777" w:rsidR="00BD1388" w:rsidRPr="00D00961" w:rsidRDefault="00BD1388">
            <w:pPr>
              <w:rPr>
                <w:rFonts w:ascii="Times New Roman" w:hAnsi="Times New Roman"/>
                <w:b/>
                <w:i/>
                <w:sz w:val="22"/>
              </w:rPr>
            </w:pPr>
          </w:p>
        </w:tc>
        <w:tc>
          <w:tcPr>
            <w:tcW w:w="4050" w:type="dxa"/>
          </w:tcPr>
          <w:p w14:paraId="0204CFD5" w14:textId="77777777" w:rsidR="00BD1388" w:rsidRPr="00D00961" w:rsidRDefault="00BD1388">
            <w:pPr>
              <w:rPr>
                <w:rFonts w:ascii="Times New Roman" w:hAnsi="Times New Roman"/>
                <w:sz w:val="22"/>
              </w:rPr>
            </w:pPr>
            <w:r w:rsidRPr="00D00961">
              <w:rPr>
                <w:rFonts w:ascii="Times New Roman" w:hAnsi="Times New Roman"/>
                <w:sz w:val="22"/>
              </w:rPr>
              <w:t>Pure gold (Gen. 2:12a) and precious jewels (Gen. 2:12b)</w:t>
            </w:r>
          </w:p>
        </w:tc>
        <w:tc>
          <w:tcPr>
            <w:tcW w:w="4050" w:type="dxa"/>
            <w:tcBorders>
              <w:right w:val="single" w:sz="12" w:space="0" w:color="000000"/>
            </w:tcBorders>
          </w:tcPr>
          <w:p w14:paraId="0DA5E08B" w14:textId="77777777" w:rsidR="00BD1388" w:rsidRPr="00D00961" w:rsidRDefault="00BD1388">
            <w:pPr>
              <w:rPr>
                <w:rFonts w:ascii="Times New Roman" w:hAnsi="Times New Roman"/>
                <w:sz w:val="22"/>
              </w:rPr>
            </w:pPr>
            <w:r w:rsidRPr="00D00961">
              <w:rPr>
                <w:rFonts w:ascii="Times New Roman" w:hAnsi="Times New Roman"/>
                <w:sz w:val="22"/>
              </w:rPr>
              <w:t>Pure gold (Exod. 25:3) and precious jewels (Exod. 25:7)</w:t>
            </w:r>
          </w:p>
          <w:p w14:paraId="2FA3F6E3" w14:textId="77777777" w:rsidR="00BD1388" w:rsidRPr="00D00961" w:rsidRDefault="00BD1388">
            <w:pPr>
              <w:rPr>
                <w:rFonts w:ascii="Times New Roman" w:hAnsi="Times New Roman"/>
                <w:sz w:val="22"/>
              </w:rPr>
            </w:pPr>
          </w:p>
        </w:tc>
      </w:tr>
      <w:tr w:rsidR="00BD1388" w:rsidRPr="00D00961" w14:paraId="01017FDE" w14:textId="77777777">
        <w:tblPrEx>
          <w:tblCellMar>
            <w:top w:w="0" w:type="dxa"/>
            <w:bottom w:w="0" w:type="dxa"/>
          </w:tblCellMar>
        </w:tblPrEx>
        <w:tc>
          <w:tcPr>
            <w:tcW w:w="1638" w:type="dxa"/>
            <w:tcBorders>
              <w:left w:val="single" w:sz="12" w:space="0" w:color="000000"/>
            </w:tcBorders>
          </w:tcPr>
          <w:p w14:paraId="6BBE4CEA" w14:textId="77777777" w:rsidR="00BD1388" w:rsidRPr="00D00961" w:rsidRDefault="00BD1388">
            <w:pPr>
              <w:rPr>
                <w:rFonts w:ascii="Times New Roman" w:hAnsi="Times New Roman"/>
                <w:b/>
                <w:i/>
                <w:sz w:val="22"/>
              </w:rPr>
            </w:pPr>
            <w:r w:rsidRPr="00D00961">
              <w:rPr>
                <w:rFonts w:ascii="Times New Roman" w:hAnsi="Times New Roman"/>
                <w:b/>
                <w:i/>
                <w:sz w:val="22"/>
              </w:rPr>
              <w:t>Final Inspection &amp; Blessing</w:t>
            </w:r>
          </w:p>
          <w:p w14:paraId="7E99A03E" w14:textId="77777777" w:rsidR="00BD1388" w:rsidRPr="00D00961" w:rsidRDefault="00BD1388">
            <w:pPr>
              <w:rPr>
                <w:rFonts w:ascii="Times New Roman" w:hAnsi="Times New Roman"/>
                <w:b/>
                <w:i/>
                <w:sz w:val="22"/>
              </w:rPr>
            </w:pPr>
          </w:p>
        </w:tc>
        <w:tc>
          <w:tcPr>
            <w:tcW w:w="4050" w:type="dxa"/>
          </w:tcPr>
          <w:p w14:paraId="66A578CF" w14:textId="77777777" w:rsidR="00BD1388" w:rsidRPr="00D00961" w:rsidRDefault="00BD1388">
            <w:pPr>
              <w:rPr>
                <w:rFonts w:ascii="Times New Roman" w:hAnsi="Times New Roman"/>
                <w:sz w:val="22"/>
              </w:rPr>
            </w:pPr>
            <w:r w:rsidRPr="00D00961">
              <w:rPr>
                <w:rFonts w:ascii="Times New Roman" w:hAnsi="Times New Roman"/>
                <w:sz w:val="22"/>
              </w:rPr>
              <w:t>“And God saw all he had made, and behold, it was very good” (Gen. 1:31); God blessed man (Gen. 1:28)</w:t>
            </w:r>
          </w:p>
          <w:p w14:paraId="75189B00" w14:textId="77777777" w:rsidR="00BD1388" w:rsidRPr="00D00961" w:rsidRDefault="00BD1388">
            <w:pPr>
              <w:rPr>
                <w:rFonts w:ascii="Times New Roman" w:hAnsi="Times New Roman"/>
                <w:sz w:val="22"/>
              </w:rPr>
            </w:pPr>
          </w:p>
        </w:tc>
        <w:tc>
          <w:tcPr>
            <w:tcW w:w="4050" w:type="dxa"/>
            <w:tcBorders>
              <w:right w:val="single" w:sz="12" w:space="0" w:color="000000"/>
            </w:tcBorders>
          </w:tcPr>
          <w:p w14:paraId="4BFF4E3A" w14:textId="77777777" w:rsidR="00BD1388" w:rsidRPr="00D00961" w:rsidRDefault="00BD1388">
            <w:pPr>
              <w:rPr>
                <w:rFonts w:ascii="Times New Roman" w:hAnsi="Times New Roman"/>
                <w:sz w:val="22"/>
              </w:rPr>
            </w:pPr>
            <w:r w:rsidRPr="00D00961">
              <w:rPr>
                <w:rFonts w:ascii="Times New Roman" w:hAnsi="Times New Roman"/>
                <w:sz w:val="22"/>
              </w:rPr>
              <w:t>“And Moses saw all the work, and behold, they had done it just as the L</w:t>
            </w:r>
            <w:r w:rsidRPr="00D00961">
              <w:rPr>
                <w:rFonts w:ascii="Times New Roman" w:hAnsi="Times New Roman"/>
                <w:sz w:val="18"/>
              </w:rPr>
              <w:t>ORD</w:t>
            </w:r>
            <w:r w:rsidRPr="00D00961">
              <w:rPr>
                <w:rFonts w:ascii="Times New Roman" w:hAnsi="Times New Roman"/>
                <w:sz w:val="22"/>
              </w:rPr>
              <w:t xml:space="preserve"> had commanded” (Exod. 39:43a) and Moses blessed them (Exod. 39:43b)</w:t>
            </w:r>
          </w:p>
          <w:p w14:paraId="1C68F165" w14:textId="77777777" w:rsidR="00BD1388" w:rsidRPr="00D00961" w:rsidRDefault="00BD1388">
            <w:pPr>
              <w:rPr>
                <w:rFonts w:ascii="Times New Roman" w:hAnsi="Times New Roman"/>
                <w:sz w:val="22"/>
              </w:rPr>
            </w:pPr>
          </w:p>
        </w:tc>
      </w:tr>
      <w:tr w:rsidR="00BD1388" w:rsidRPr="00D00961" w14:paraId="3296D8B7" w14:textId="77777777">
        <w:tblPrEx>
          <w:tblCellMar>
            <w:top w:w="0" w:type="dxa"/>
            <w:bottom w:w="0" w:type="dxa"/>
          </w:tblCellMar>
        </w:tblPrEx>
        <w:tc>
          <w:tcPr>
            <w:tcW w:w="1638" w:type="dxa"/>
            <w:tcBorders>
              <w:left w:val="single" w:sz="12" w:space="0" w:color="000000"/>
            </w:tcBorders>
          </w:tcPr>
          <w:p w14:paraId="319328C3" w14:textId="77777777" w:rsidR="00BD1388" w:rsidRPr="00D00961" w:rsidRDefault="00BD1388">
            <w:pPr>
              <w:rPr>
                <w:rFonts w:ascii="Times New Roman" w:hAnsi="Times New Roman"/>
                <w:b/>
                <w:i/>
                <w:sz w:val="22"/>
              </w:rPr>
            </w:pPr>
            <w:r w:rsidRPr="00D00961">
              <w:rPr>
                <w:rFonts w:ascii="Times New Roman" w:hAnsi="Times New Roman"/>
                <w:b/>
                <w:i/>
                <w:sz w:val="22"/>
              </w:rPr>
              <w:t>Closing</w:t>
            </w:r>
          </w:p>
          <w:p w14:paraId="758F94C2" w14:textId="77777777" w:rsidR="00BD1388" w:rsidRPr="00D00961" w:rsidRDefault="00BD1388">
            <w:pPr>
              <w:rPr>
                <w:rFonts w:ascii="Times New Roman" w:hAnsi="Times New Roman"/>
                <w:b/>
                <w:i/>
                <w:sz w:val="22"/>
              </w:rPr>
            </w:pPr>
          </w:p>
        </w:tc>
        <w:tc>
          <w:tcPr>
            <w:tcW w:w="4050" w:type="dxa"/>
          </w:tcPr>
          <w:p w14:paraId="204ACC9A" w14:textId="77777777" w:rsidR="00BD1388" w:rsidRPr="00D00961" w:rsidRDefault="00BD1388">
            <w:pPr>
              <w:rPr>
                <w:rFonts w:ascii="Times New Roman" w:hAnsi="Times New Roman"/>
                <w:sz w:val="22"/>
              </w:rPr>
            </w:pPr>
            <w:r w:rsidRPr="00D00961">
              <w:rPr>
                <w:rFonts w:ascii="Times New Roman" w:hAnsi="Times New Roman"/>
                <w:sz w:val="22"/>
              </w:rPr>
              <w:t>Reminder that God rested on the sabbath (Gen. 2:1-3)</w:t>
            </w:r>
          </w:p>
        </w:tc>
        <w:tc>
          <w:tcPr>
            <w:tcW w:w="4050" w:type="dxa"/>
            <w:tcBorders>
              <w:right w:val="single" w:sz="12" w:space="0" w:color="000000"/>
            </w:tcBorders>
          </w:tcPr>
          <w:p w14:paraId="70980463" w14:textId="77777777" w:rsidR="00BD1388" w:rsidRPr="00D00961" w:rsidRDefault="00BD1388">
            <w:pPr>
              <w:rPr>
                <w:rFonts w:ascii="Times New Roman" w:hAnsi="Times New Roman"/>
                <w:sz w:val="22"/>
              </w:rPr>
            </w:pPr>
            <w:r w:rsidRPr="00D00961">
              <w:rPr>
                <w:rFonts w:ascii="Times New Roman" w:hAnsi="Times New Roman"/>
                <w:sz w:val="22"/>
              </w:rPr>
              <w:t>Reminder to observe the sabbath (Exod. 31:12-18)</w:t>
            </w:r>
          </w:p>
          <w:p w14:paraId="12ED3F02" w14:textId="77777777" w:rsidR="00BD1388" w:rsidRPr="00D00961" w:rsidRDefault="00BD1388">
            <w:pPr>
              <w:rPr>
                <w:rFonts w:ascii="Times New Roman" w:hAnsi="Times New Roman"/>
                <w:sz w:val="22"/>
              </w:rPr>
            </w:pPr>
          </w:p>
        </w:tc>
      </w:tr>
      <w:tr w:rsidR="00BD1388" w:rsidRPr="00D00961" w14:paraId="5FD462B3" w14:textId="77777777">
        <w:tblPrEx>
          <w:tblCellMar>
            <w:top w:w="0" w:type="dxa"/>
            <w:bottom w:w="0" w:type="dxa"/>
          </w:tblCellMar>
        </w:tblPrEx>
        <w:tc>
          <w:tcPr>
            <w:tcW w:w="1638" w:type="dxa"/>
            <w:tcBorders>
              <w:left w:val="single" w:sz="12" w:space="0" w:color="000000"/>
            </w:tcBorders>
          </w:tcPr>
          <w:p w14:paraId="6004A5AB" w14:textId="77777777" w:rsidR="00BD1388" w:rsidRPr="00D00961" w:rsidRDefault="00BD1388">
            <w:pPr>
              <w:rPr>
                <w:rFonts w:ascii="Times New Roman" w:hAnsi="Times New Roman"/>
                <w:b/>
                <w:i/>
                <w:sz w:val="22"/>
              </w:rPr>
            </w:pPr>
            <w:r w:rsidRPr="00D00961">
              <w:rPr>
                <w:rFonts w:ascii="Times New Roman" w:hAnsi="Times New Roman"/>
                <w:b/>
                <w:i/>
                <w:sz w:val="22"/>
              </w:rPr>
              <w:t>Patterns</w:t>
            </w:r>
          </w:p>
          <w:p w14:paraId="2D546C03" w14:textId="77777777" w:rsidR="00BD1388" w:rsidRPr="00D00961" w:rsidRDefault="00BD1388">
            <w:pPr>
              <w:rPr>
                <w:rFonts w:ascii="Times New Roman" w:hAnsi="Times New Roman"/>
                <w:b/>
                <w:i/>
                <w:sz w:val="22"/>
              </w:rPr>
            </w:pPr>
          </w:p>
        </w:tc>
        <w:tc>
          <w:tcPr>
            <w:tcW w:w="4050" w:type="dxa"/>
          </w:tcPr>
          <w:p w14:paraId="1AC06F3B" w14:textId="77777777" w:rsidR="00BD1388" w:rsidRPr="00D00961" w:rsidRDefault="00BD1388">
            <w:pPr>
              <w:rPr>
                <w:rFonts w:ascii="Times New Roman" w:hAnsi="Times New Roman"/>
                <w:sz w:val="22"/>
              </w:rPr>
            </w:pPr>
            <w:r w:rsidRPr="00D00961">
              <w:rPr>
                <w:rFonts w:ascii="Times New Roman" w:hAnsi="Times New Roman"/>
                <w:sz w:val="22"/>
              </w:rPr>
              <w:t>Man and woman made in God’s image (Gen. 1:26-27)</w:t>
            </w:r>
          </w:p>
          <w:p w14:paraId="6377F07D" w14:textId="77777777" w:rsidR="00BD1388" w:rsidRPr="00D00961" w:rsidRDefault="00BD1388">
            <w:pPr>
              <w:rPr>
                <w:rFonts w:ascii="Times New Roman" w:hAnsi="Times New Roman"/>
                <w:sz w:val="22"/>
              </w:rPr>
            </w:pPr>
          </w:p>
        </w:tc>
        <w:tc>
          <w:tcPr>
            <w:tcW w:w="4050" w:type="dxa"/>
            <w:tcBorders>
              <w:right w:val="single" w:sz="12" w:space="0" w:color="000000"/>
            </w:tcBorders>
          </w:tcPr>
          <w:p w14:paraId="0B51E53F" w14:textId="77777777" w:rsidR="00BD1388" w:rsidRPr="00D00961" w:rsidRDefault="00BD1388">
            <w:pPr>
              <w:rPr>
                <w:rFonts w:ascii="Times New Roman" w:hAnsi="Times New Roman"/>
                <w:sz w:val="22"/>
              </w:rPr>
            </w:pPr>
            <w:r w:rsidRPr="00D00961">
              <w:rPr>
                <w:rFonts w:ascii="Times New Roman" w:hAnsi="Times New Roman"/>
                <w:sz w:val="22"/>
              </w:rPr>
              <w:t>Tabernacle made based on the pattern God showed Moses (Exod. 25:9)</w:t>
            </w:r>
          </w:p>
        </w:tc>
      </w:tr>
      <w:tr w:rsidR="00BD1388" w:rsidRPr="00D00961" w14:paraId="6B363756" w14:textId="77777777">
        <w:tblPrEx>
          <w:tblCellMar>
            <w:top w:w="0" w:type="dxa"/>
            <w:bottom w:w="0" w:type="dxa"/>
          </w:tblCellMar>
        </w:tblPrEx>
        <w:tc>
          <w:tcPr>
            <w:tcW w:w="1638" w:type="dxa"/>
            <w:tcBorders>
              <w:left w:val="single" w:sz="12" w:space="0" w:color="000000"/>
            </w:tcBorders>
          </w:tcPr>
          <w:p w14:paraId="71DB4B6F" w14:textId="77777777" w:rsidR="00BD1388" w:rsidRPr="00D00961" w:rsidRDefault="00BD1388">
            <w:pPr>
              <w:rPr>
                <w:rFonts w:ascii="Times New Roman" w:hAnsi="Times New Roman"/>
                <w:b/>
                <w:i/>
                <w:sz w:val="22"/>
              </w:rPr>
            </w:pPr>
            <w:r w:rsidRPr="00D00961">
              <w:rPr>
                <w:rFonts w:ascii="Times New Roman" w:hAnsi="Times New Roman"/>
                <w:b/>
                <w:i/>
                <w:sz w:val="22"/>
              </w:rPr>
              <w:t>Sequel</w:t>
            </w:r>
          </w:p>
          <w:p w14:paraId="04E9DC6F" w14:textId="77777777" w:rsidR="00BD1388" w:rsidRPr="00D00961" w:rsidRDefault="00BD1388">
            <w:pPr>
              <w:rPr>
                <w:rFonts w:ascii="Times New Roman" w:hAnsi="Times New Roman"/>
                <w:b/>
                <w:i/>
                <w:sz w:val="22"/>
              </w:rPr>
            </w:pPr>
          </w:p>
        </w:tc>
        <w:tc>
          <w:tcPr>
            <w:tcW w:w="4050" w:type="dxa"/>
          </w:tcPr>
          <w:p w14:paraId="1ABA5296" w14:textId="77777777" w:rsidR="00BD1388" w:rsidRPr="00D00961" w:rsidRDefault="00BD1388">
            <w:pPr>
              <w:rPr>
                <w:rFonts w:ascii="Times New Roman" w:hAnsi="Times New Roman"/>
                <w:sz w:val="22"/>
              </w:rPr>
            </w:pPr>
            <w:r w:rsidRPr="00D00961">
              <w:rPr>
                <w:rFonts w:ascii="Times New Roman" w:hAnsi="Times New Roman"/>
                <w:sz w:val="22"/>
              </w:rPr>
              <w:t>Fall of man into the sin of eating the forbidden fruit (Gen. 3)</w:t>
            </w:r>
          </w:p>
        </w:tc>
        <w:tc>
          <w:tcPr>
            <w:tcW w:w="4050" w:type="dxa"/>
            <w:tcBorders>
              <w:right w:val="single" w:sz="12" w:space="0" w:color="000000"/>
            </w:tcBorders>
          </w:tcPr>
          <w:p w14:paraId="78FF0A2C" w14:textId="77777777" w:rsidR="00BD1388" w:rsidRPr="00D00961" w:rsidRDefault="00BD1388">
            <w:pPr>
              <w:rPr>
                <w:rFonts w:ascii="Times New Roman" w:hAnsi="Times New Roman"/>
                <w:sz w:val="22"/>
              </w:rPr>
            </w:pPr>
            <w:r w:rsidRPr="00D00961">
              <w:rPr>
                <w:rFonts w:ascii="Times New Roman" w:hAnsi="Times New Roman"/>
                <w:sz w:val="22"/>
              </w:rPr>
              <w:t>Fall of Israel into the worship of the golden calf (Exod. 32)</w:t>
            </w:r>
          </w:p>
        </w:tc>
      </w:tr>
      <w:tr w:rsidR="00BD1388" w:rsidRPr="00D00961" w14:paraId="4CB5E1F5" w14:textId="77777777">
        <w:tblPrEx>
          <w:tblCellMar>
            <w:top w:w="0" w:type="dxa"/>
            <w:bottom w:w="0" w:type="dxa"/>
          </w:tblCellMar>
        </w:tblPrEx>
        <w:tc>
          <w:tcPr>
            <w:tcW w:w="1638" w:type="dxa"/>
            <w:tcBorders>
              <w:left w:val="single" w:sz="12" w:space="0" w:color="000000"/>
              <w:bottom w:val="single" w:sz="12" w:space="0" w:color="000000"/>
            </w:tcBorders>
          </w:tcPr>
          <w:p w14:paraId="19F5DA1A" w14:textId="77777777" w:rsidR="00BD1388" w:rsidRPr="00D00961" w:rsidRDefault="00BD1388">
            <w:pPr>
              <w:rPr>
                <w:rFonts w:ascii="Times New Roman" w:hAnsi="Times New Roman"/>
                <w:b/>
                <w:i/>
                <w:sz w:val="22"/>
              </w:rPr>
            </w:pPr>
          </w:p>
        </w:tc>
        <w:tc>
          <w:tcPr>
            <w:tcW w:w="4050" w:type="dxa"/>
            <w:tcBorders>
              <w:bottom w:val="single" w:sz="12" w:space="0" w:color="000000"/>
            </w:tcBorders>
          </w:tcPr>
          <w:p w14:paraId="07BCD4AA" w14:textId="77777777" w:rsidR="00BD1388" w:rsidRPr="00D00961" w:rsidRDefault="00BD1388">
            <w:pPr>
              <w:rPr>
                <w:rFonts w:ascii="Times New Roman" w:hAnsi="Times New Roman"/>
                <w:sz w:val="22"/>
              </w:rPr>
            </w:pPr>
          </w:p>
        </w:tc>
        <w:tc>
          <w:tcPr>
            <w:tcW w:w="4050" w:type="dxa"/>
            <w:tcBorders>
              <w:bottom w:val="single" w:sz="12" w:space="0" w:color="000000"/>
              <w:right w:val="single" w:sz="12" w:space="0" w:color="000000"/>
            </w:tcBorders>
          </w:tcPr>
          <w:p w14:paraId="72374097" w14:textId="77777777" w:rsidR="00BD1388" w:rsidRPr="00D00961" w:rsidRDefault="00BD1388">
            <w:pPr>
              <w:rPr>
                <w:rFonts w:ascii="Times New Roman" w:hAnsi="Times New Roman"/>
                <w:sz w:val="22"/>
              </w:rPr>
            </w:pPr>
          </w:p>
        </w:tc>
      </w:tr>
    </w:tbl>
    <w:p w14:paraId="78AA4CA4" w14:textId="77777777" w:rsidR="00BD1388" w:rsidRPr="00D00961" w:rsidRDefault="00BD1388">
      <w:pPr>
        <w:ind w:right="-385"/>
        <w:rPr>
          <w:rFonts w:ascii="Times New Roman" w:hAnsi="Times New Roman"/>
          <w:sz w:val="22"/>
        </w:rPr>
      </w:pPr>
    </w:p>
    <w:p w14:paraId="384B2B36" w14:textId="77777777" w:rsidR="00BD1388" w:rsidRPr="00D00961" w:rsidRDefault="00BD1388" w:rsidP="007B5590">
      <w:pPr>
        <w:ind w:right="-385"/>
        <w:outlineLvl w:val="0"/>
        <w:rPr>
          <w:rFonts w:ascii="Times New Roman" w:hAnsi="Times New Roman"/>
          <w:sz w:val="22"/>
        </w:rPr>
      </w:pPr>
      <w:r w:rsidRPr="00D00961">
        <w:rPr>
          <w:rFonts w:ascii="Times New Roman" w:hAnsi="Times New Roman"/>
          <w:sz w:val="22"/>
        </w:rPr>
        <w:t xml:space="preserve">What, then, is the significance of these parallels?  </w:t>
      </w:r>
    </w:p>
    <w:p w14:paraId="36C5855E" w14:textId="77777777" w:rsidR="00BD1388" w:rsidRPr="00D00961" w:rsidRDefault="00BD1388">
      <w:pPr>
        <w:ind w:left="360" w:right="3125" w:hanging="360"/>
        <w:rPr>
          <w:rFonts w:ascii="Times New Roman" w:hAnsi="Times New Roman"/>
          <w:sz w:val="22"/>
        </w:rPr>
      </w:pPr>
    </w:p>
    <w:p w14:paraId="529A3D51" w14:textId="77777777" w:rsidR="00BD1388" w:rsidRPr="00D00961" w:rsidRDefault="00BD1388">
      <w:pPr>
        <w:ind w:left="360" w:right="312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The tabernacle was intended as a </w:t>
      </w:r>
      <w:r w:rsidRPr="00D00961">
        <w:rPr>
          <w:rFonts w:ascii="Times New Roman" w:hAnsi="Times New Roman"/>
          <w:i/>
          <w:sz w:val="22"/>
        </w:rPr>
        <w:t>model of God’s heavenly abode</w:t>
      </w:r>
      <w:r w:rsidRPr="00D00961">
        <w:rPr>
          <w:rFonts w:ascii="Times New Roman" w:hAnsi="Times New Roman"/>
          <w:sz w:val="22"/>
        </w:rPr>
        <w:t xml:space="preserve"> in that God’s presence would dwell with </w:t>
      </w:r>
      <w:r w:rsidR="008E0C09" w:rsidRPr="00D00961">
        <w:rPr>
          <w:rFonts w:ascii="Times New Roman" w:hAnsi="Times New Roman"/>
          <w:sz w:val="22"/>
        </w:rPr>
        <w:t xml:space="preserve">his </w:t>
      </w:r>
      <w:r w:rsidRPr="00D00961">
        <w:rPr>
          <w:rFonts w:ascii="Times New Roman" w:hAnsi="Times New Roman"/>
          <w:sz w:val="22"/>
        </w:rPr>
        <w:t>people.</w:t>
      </w:r>
    </w:p>
    <w:p w14:paraId="022F21EC" w14:textId="77777777" w:rsidR="00BD1388" w:rsidRPr="00D00961" w:rsidRDefault="00BD1388">
      <w:pPr>
        <w:ind w:left="360" w:right="3125" w:hanging="360"/>
        <w:rPr>
          <w:rFonts w:ascii="Times New Roman" w:hAnsi="Times New Roman"/>
          <w:sz w:val="22"/>
        </w:rPr>
      </w:pPr>
    </w:p>
    <w:p w14:paraId="653517E0" w14:textId="77777777" w:rsidR="00BD1388" w:rsidRPr="00D00961" w:rsidRDefault="00BD1388">
      <w:pPr>
        <w:ind w:left="360" w:right="312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As the tabernacle followed the “pattern” of something in heaven, it had a </w:t>
      </w:r>
      <w:r w:rsidRPr="00D00961">
        <w:rPr>
          <w:rFonts w:ascii="Times New Roman" w:hAnsi="Times New Roman"/>
          <w:i/>
          <w:sz w:val="22"/>
        </w:rPr>
        <w:t>symbolic as well as practical purpose</w:t>
      </w:r>
      <w:r w:rsidRPr="00D00961">
        <w:rPr>
          <w:rFonts w:ascii="Times New Roman" w:hAnsi="Times New Roman"/>
          <w:sz w:val="22"/>
        </w:rPr>
        <w:t xml:space="preserve">.  The physical forms also had spiritual meaning or sense to them (typology).  </w:t>
      </w:r>
    </w:p>
    <w:p w14:paraId="40E1CE9C" w14:textId="77777777" w:rsidR="00BD1388" w:rsidRPr="00D00961" w:rsidRDefault="00BD1388">
      <w:pPr>
        <w:ind w:left="360" w:right="3845" w:hanging="360"/>
        <w:rPr>
          <w:rFonts w:ascii="Times New Roman" w:hAnsi="Times New Roman"/>
          <w:sz w:val="22"/>
        </w:rPr>
      </w:pPr>
    </w:p>
    <w:p w14:paraId="31C0062C" w14:textId="77777777" w:rsidR="00BD1388" w:rsidRPr="00D00961" w:rsidRDefault="00BD1388">
      <w:pPr>
        <w:ind w:left="360" w:right="3845" w:hanging="360"/>
        <w:rPr>
          <w:rFonts w:ascii="Times New Roman" w:hAnsi="Times New Roman"/>
          <w:sz w:val="22"/>
        </w:rPr>
      </w:pPr>
      <w:r w:rsidRPr="00D00961">
        <w:rPr>
          <w:rFonts w:ascii="Times New Roman" w:hAnsi="Times New Roman"/>
          <w:sz w:val="22"/>
        </w:rPr>
        <w:tab/>
        <w:t>However, the text gives no hints as to their typology, leaving their meanings a mystery.  We have to wait until we get to the NT to see it as a picture of the work of Christ (John 2:19-21; Heb. 8:2; 9:11-12), the individual believer (1 Cor. 6:19), and the church (1 Tim. 3:15; Heb. 3:6; 10:21).</w:t>
      </w:r>
    </w:p>
    <w:p w14:paraId="2EB9951C"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 </w:t>
      </w:r>
    </w:p>
    <w:p w14:paraId="209A25D2" w14:textId="77777777" w:rsidR="00BD1388" w:rsidRPr="00D00961" w:rsidRDefault="00BD1388">
      <w:pPr>
        <w:ind w:right="-385"/>
        <w:rPr>
          <w:rFonts w:ascii="Times New Roman" w:hAnsi="Times New Roman"/>
          <w:sz w:val="22"/>
        </w:rPr>
        <w:sectPr w:rsidR="00BD1388" w:rsidRPr="00D00961" w:rsidSect="00B36574">
          <w:headerReference w:type="default" r:id="rId100"/>
          <w:pgSz w:w="11894" w:h="16834" w:code="9"/>
          <w:pgMar w:top="245" w:right="1152" w:bottom="576" w:left="1152" w:header="720" w:footer="720" w:gutter="0"/>
          <w:pgNumType w:start="119"/>
          <w:cols w:space="720"/>
        </w:sectPr>
      </w:pPr>
    </w:p>
    <w:p w14:paraId="54A9AA2D" w14:textId="77777777" w:rsidR="00BD1388" w:rsidRPr="00D00961" w:rsidRDefault="00BD1388" w:rsidP="00FE01A6">
      <w:pPr>
        <w:ind w:right="-49"/>
        <w:jc w:val="center"/>
        <w:outlineLvl w:val="0"/>
        <w:rPr>
          <w:rFonts w:ascii="Times New Roman" w:hAnsi="Times New Roman"/>
          <w:sz w:val="32"/>
        </w:rPr>
      </w:pPr>
      <w:r w:rsidRPr="00D00961">
        <w:rPr>
          <w:rFonts w:ascii="Times New Roman" w:hAnsi="Times New Roman"/>
          <w:b/>
          <w:sz w:val="32"/>
        </w:rPr>
        <w:lastRenderedPageBreak/>
        <w:t>Salvation in the Old Testament</w:t>
      </w:r>
      <w:r w:rsidRPr="00D00961">
        <w:rPr>
          <w:rFonts w:ascii="Times New Roman" w:hAnsi="Times New Roman"/>
          <w:vanish/>
          <w:sz w:val="22"/>
        </w:rPr>
        <w:fldChar w:fldCharType="begin"/>
      </w:r>
      <w:r w:rsidRPr="00D00961">
        <w:rPr>
          <w:rFonts w:ascii="Times New Roman" w:hAnsi="Times New Roman"/>
          <w:vanish/>
          <w:sz w:val="22"/>
        </w:rPr>
        <w:instrText xml:space="preserve"> TC </w:instrText>
      </w:r>
      <w:r w:rsidRPr="00D00961">
        <w:rPr>
          <w:rFonts w:ascii="Times New Roman" w:hAnsi="Times New Roman"/>
          <w:sz w:val="22"/>
        </w:rPr>
        <w:instrText xml:space="preserve"> " </w:instrText>
      </w:r>
      <w:bookmarkStart w:id="2210" w:name="_Toc425035310"/>
      <w:bookmarkStart w:id="2211" w:name="_Toc425043038"/>
      <w:bookmarkStart w:id="2212" w:name="_Toc478007622"/>
      <w:bookmarkStart w:id="2213" w:name="_Toc488675901"/>
      <w:bookmarkStart w:id="2214" w:name="_Toc502548219"/>
      <w:r w:rsidRPr="00D00961">
        <w:rPr>
          <w:rFonts w:ascii="Times New Roman" w:hAnsi="Times New Roman"/>
          <w:sz w:val="22"/>
        </w:rPr>
        <w:instrText>Salvation in the Old Testament</w:instrText>
      </w:r>
      <w:bookmarkEnd w:id="2210"/>
      <w:bookmarkEnd w:id="2211"/>
      <w:bookmarkEnd w:id="2212"/>
      <w:bookmarkEnd w:id="2213"/>
      <w:bookmarkEnd w:id="2214"/>
      <w:r w:rsidRPr="00D00961">
        <w:rPr>
          <w:rFonts w:ascii="Times New Roman" w:hAnsi="Times New Roman"/>
          <w:sz w:val="22"/>
        </w:rPr>
        <w:instrText xml:space="preserve"> " \l 4 </w:instrText>
      </w:r>
      <w:r w:rsidRPr="00D00961">
        <w:rPr>
          <w:rFonts w:ascii="Times New Roman" w:hAnsi="Times New Roman"/>
          <w:vanish/>
          <w:sz w:val="22"/>
        </w:rPr>
        <w:fldChar w:fldCharType="end"/>
      </w:r>
    </w:p>
    <w:p w14:paraId="0BF265BB" w14:textId="77777777" w:rsidR="00BD1388" w:rsidRPr="00D00961" w:rsidRDefault="00BD1388" w:rsidP="00B2387F">
      <w:pPr>
        <w:ind w:right="-49"/>
        <w:rPr>
          <w:rFonts w:ascii="Times New Roman" w:hAnsi="Times New Roman"/>
          <w:sz w:val="18"/>
        </w:rPr>
      </w:pPr>
    </w:p>
    <w:p w14:paraId="6D356131" w14:textId="77777777" w:rsidR="00BD1388" w:rsidRPr="00D00961" w:rsidRDefault="00BD1388" w:rsidP="00B2387F">
      <w:pPr>
        <w:ind w:right="-49"/>
        <w:rPr>
          <w:rFonts w:ascii="Times New Roman" w:hAnsi="Times New Roman"/>
          <w:sz w:val="22"/>
        </w:rPr>
      </w:pPr>
      <w:r w:rsidRPr="00D00961">
        <w:rPr>
          <w:rFonts w:ascii="Times New Roman" w:hAnsi="Times New Roman"/>
          <w:sz w:val="22"/>
        </w:rPr>
        <w:t>How were people saved during Old Testament times?  Were only Jews saved?  How?  Was it through the tabernacle and temple sacrifices?  Did killing these animals actually forgive sin?  These questions will naturally arise in a thinking person’s mind when encountering the OT.</w:t>
      </w:r>
    </w:p>
    <w:p w14:paraId="33DE7FB9" w14:textId="77777777" w:rsidR="00BD1388" w:rsidRPr="00D00961" w:rsidRDefault="00BD1388" w:rsidP="00B2387F">
      <w:pPr>
        <w:ind w:right="-49"/>
        <w:rPr>
          <w:rFonts w:ascii="Times New Roman" w:hAnsi="Times New Roman"/>
          <w:sz w:val="12"/>
        </w:rPr>
      </w:pPr>
    </w:p>
    <w:p w14:paraId="79D6BDD6" w14:textId="77777777" w:rsidR="00BD1388" w:rsidRPr="00D00961" w:rsidRDefault="00BD1388" w:rsidP="00B2387F">
      <w:pPr>
        <w:ind w:right="-49"/>
        <w:rPr>
          <w:rFonts w:ascii="Times New Roman" w:hAnsi="Times New Roman"/>
          <w:sz w:val="22"/>
        </w:rPr>
      </w:pPr>
      <w:r w:rsidRPr="00D00961">
        <w:rPr>
          <w:rFonts w:ascii="Times New Roman" w:hAnsi="Times New Roman"/>
          <w:sz w:val="22"/>
        </w:rPr>
        <w:t xml:space="preserve">First, salvation has always been by faith and not by works of the Law.  This is Paul’s key point in Galatians and Romans and it applies to all times.  Paul gives Genesis 15:6 as support: “Abraham believed God, and it was credited to him as righteousness” (Rom. 4:3; cf. vv. 11, 16-24; Heb. 11).  Salvation in all ages is based in God’s grace, not our works (Eph. 2:8-9).  The ways </w:t>
      </w:r>
      <w:r w:rsidR="008E0C09" w:rsidRPr="00D00961">
        <w:rPr>
          <w:rFonts w:ascii="Times New Roman" w:hAnsi="Times New Roman"/>
          <w:sz w:val="22"/>
        </w:rPr>
        <w:t xml:space="preserve">he </w:t>
      </w:r>
      <w:r w:rsidRPr="00D00961">
        <w:rPr>
          <w:rFonts w:ascii="Times New Roman" w:hAnsi="Times New Roman"/>
          <w:sz w:val="22"/>
        </w:rPr>
        <w:t xml:space="preserve">has shown </w:t>
      </w:r>
      <w:r w:rsidR="008E0C09" w:rsidRPr="00D00961">
        <w:rPr>
          <w:rFonts w:ascii="Times New Roman" w:hAnsi="Times New Roman"/>
          <w:sz w:val="22"/>
        </w:rPr>
        <w:t xml:space="preserve">his </w:t>
      </w:r>
      <w:r w:rsidRPr="00D00961">
        <w:rPr>
          <w:rFonts w:ascii="Times New Roman" w:hAnsi="Times New Roman"/>
          <w:sz w:val="22"/>
        </w:rPr>
        <w:t xml:space="preserve">grace has changed over the ages, but </w:t>
      </w:r>
      <w:r w:rsidR="008E0C09" w:rsidRPr="00D00961">
        <w:rPr>
          <w:rFonts w:ascii="Times New Roman" w:hAnsi="Times New Roman"/>
          <w:sz w:val="22"/>
        </w:rPr>
        <w:t xml:space="preserve">his </w:t>
      </w:r>
      <w:r w:rsidRPr="00D00961">
        <w:rPr>
          <w:rFonts w:ascii="Times New Roman" w:hAnsi="Times New Roman"/>
          <w:sz w:val="22"/>
        </w:rPr>
        <w:t>method of salvation by grace through faith is constant.</w:t>
      </w:r>
    </w:p>
    <w:p w14:paraId="3E3DAE95" w14:textId="77777777" w:rsidR="00BD1388" w:rsidRPr="00D00961" w:rsidRDefault="00BD1388" w:rsidP="00B2387F">
      <w:pPr>
        <w:ind w:right="-49"/>
        <w:rPr>
          <w:rFonts w:ascii="Times New Roman" w:hAnsi="Times New Roman"/>
          <w:sz w:val="12"/>
        </w:rPr>
      </w:pPr>
    </w:p>
    <w:p w14:paraId="5F5F5D13" w14:textId="77777777" w:rsidR="00BD1388" w:rsidRPr="00D00961" w:rsidRDefault="00BD1388" w:rsidP="00B2387F">
      <w:pPr>
        <w:ind w:right="-49"/>
        <w:rPr>
          <w:rFonts w:ascii="Times New Roman" w:hAnsi="Times New Roman"/>
          <w:sz w:val="22"/>
        </w:rPr>
      </w:pPr>
      <w:r w:rsidRPr="00D00961">
        <w:rPr>
          <w:rFonts w:ascii="Times New Roman" w:hAnsi="Times New Roman"/>
          <w:sz w:val="22"/>
        </w:rPr>
        <w:t xml:space="preserve">OT believers expressed their faith in many ways: worshipping God, offering sacrifices, or doing good deeds, but it was their </w:t>
      </w:r>
      <w:r w:rsidRPr="00D00961">
        <w:rPr>
          <w:rFonts w:ascii="Times New Roman" w:hAnsi="Times New Roman"/>
          <w:i/>
          <w:sz w:val="22"/>
        </w:rPr>
        <w:t>faith</w:t>
      </w:r>
      <w:r w:rsidRPr="00D00961">
        <w:rPr>
          <w:rFonts w:ascii="Times New Roman" w:hAnsi="Times New Roman"/>
          <w:sz w:val="22"/>
        </w:rPr>
        <w:t xml:space="preserve"> that saved–not their sacrifices or worship or deeds.  Their faith was placed in God’s provision of a coming Saviour (1 Pet. 1:10</w:t>
      </w:r>
      <w:r w:rsidR="00E43D00" w:rsidRPr="00D00961">
        <w:rPr>
          <w:rFonts w:ascii="Times New Roman" w:hAnsi="Times New Roman"/>
          <w:sz w:val="22"/>
        </w:rPr>
        <w:t>-12), though they did not realiz</w:t>
      </w:r>
      <w:r w:rsidRPr="00D00961">
        <w:rPr>
          <w:rFonts w:ascii="Times New Roman" w:hAnsi="Times New Roman"/>
          <w:sz w:val="22"/>
        </w:rPr>
        <w:t>e that this Redeemer specifically was Jesus Christ.  Further, there is no hint that their salvation could be lost.</w:t>
      </w:r>
    </w:p>
    <w:p w14:paraId="68827EA9" w14:textId="77777777" w:rsidR="00BD1388" w:rsidRPr="00D00961" w:rsidRDefault="00BD1388" w:rsidP="00B2387F">
      <w:pPr>
        <w:ind w:right="-49"/>
        <w:rPr>
          <w:rFonts w:ascii="Times New Roman" w:hAnsi="Times New Roman"/>
          <w:sz w:val="12"/>
        </w:rPr>
      </w:pPr>
    </w:p>
    <w:p w14:paraId="714214A6" w14:textId="77777777" w:rsidR="00BD1388" w:rsidRPr="00D00961" w:rsidRDefault="00BD1388" w:rsidP="00B2387F">
      <w:pPr>
        <w:ind w:right="-49"/>
        <w:rPr>
          <w:rFonts w:ascii="Times New Roman" w:hAnsi="Times New Roman"/>
          <w:sz w:val="22"/>
        </w:rPr>
      </w:pPr>
      <w:r w:rsidRPr="00D00961">
        <w:rPr>
          <w:rFonts w:ascii="Times New Roman" w:hAnsi="Times New Roman"/>
          <w:sz w:val="22"/>
        </w:rPr>
        <w:t xml:space="preserve">One may ask, “But doesn’t the OT say sacrifices forgave people?”  Leviticus promises Israelites that they “will be forgiven” by sin offerings and guilt offerings (4:20, 26, 31, 35; 5:10, 13, 16, 18; 6:7; 19:22; cf. Heb. 9:13).  However, these refer to any </w:t>
      </w:r>
      <w:r w:rsidRPr="00D00961">
        <w:rPr>
          <w:rFonts w:ascii="Times New Roman" w:hAnsi="Times New Roman"/>
          <w:i/>
          <w:sz w:val="22"/>
        </w:rPr>
        <w:t>specific</w:t>
      </w:r>
      <w:r w:rsidRPr="00D00961">
        <w:rPr>
          <w:rFonts w:ascii="Times New Roman" w:hAnsi="Times New Roman"/>
          <w:sz w:val="22"/>
        </w:rPr>
        <w:t xml:space="preserve"> sin rather than forgiveness from </w:t>
      </w:r>
      <w:r w:rsidRPr="00D00961">
        <w:rPr>
          <w:rFonts w:ascii="Times New Roman" w:hAnsi="Times New Roman"/>
          <w:i/>
          <w:sz w:val="22"/>
        </w:rPr>
        <w:t>all</w:t>
      </w:r>
      <w:r w:rsidRPr="00D00961">
        <w:rPr>
          <w:rFonts w:ascii="Times New Roman" w:hAnsi="Times New Roman"/>
          <w:sz w:val="22"/>
        </w:rPr>
        <w:t xml:space="preserve"> sin for salvation; also, ritual without repentant faith was useless (Ps. 40:6-8; Isa. 1:11-20; Jer. 7:21-26).</w:t>
      </w:r>
    </w:p>
    <w:p w14:paraId="0F1F1CCB" w14:textId="77777777" w:rsidR="00BD1388" w:rsidRPr="00D00961" w:rsidRDefault="00BD1388" w:rsidP="00B2387F">
      <w:pPr>
        <w:ind w:right="-49"/>
        <w:rPr>
          <w:rFonts w:ascii="Times New Roman" w:hAnsi="Times New Roman"/>
          <w:sz w:val="12"/>
        </w:rPr>
      </w:pPr>
    </w:p>
    <w:p w14:paraId="37A04E38" w14:textId="77777777" w:rsidR="00BD1388" w:rsidRPr="00D00961" w:rsidRDefault="00BD1388" w:rsidP="00B2387F">
      <w:pPr>
        <w:ind w:right="-49"/>
        <w:rPr>
          <w:rFonts w:ascii="Times New Roman" w:hAnsi="Times New Roman"/>
          <w:sz w:val="22"/>
        </w:rPr>
      </w:pPr>
      <w:r w:rsidRPr="00D00961">
        <w:rPr>
          <w:rFonts w:ascii="Times New Roman" w:hAnsi="Times New Roman"/>
          <w:sz w:val="22"/>
        </w:rPr>
        <w:t xml:space="preserve">This parallels our experience some.  We are saved from the penalty of sin by faith, just like Jews (and Gentiles identifying with Israel) in the OT–but we show faith by trusting Christ as our past sacrifice rather look forward to a future sacrifice.  We still sin, but 1 John 1:9 promises, “If we confess our sins, he is faithful and just and will forgive us our sins and purify us from all unrighteousness.”  We have </w:t>
      </w:r>
      <w:r w:rsidRPr="00D00961">
        <w:rPr>
          <w:rFonts w:ascii="Times New Roman" w:hAnsi="Times New Roman"/>
          <w:i/>
          <w:sz w:val="22"/>
        </w:rPr>
        <w:t>positional</w:t>
      </w:r>
      <w:r w:rsidRPr="00D00961">
        <w:rPr>
          <w:rFonts w:ascii="Times New Roman" w:hAnsi="Times New Roman"/>
          <w:sz w:val="22"/>
        </w:rPr>
        <w:t xml:space="preserve"> forgiveness for all sins (past, present, and future) and a secure relationship with God.  However, confession helps us experience </w:t>
      </w:r>
      <w:r w:rsidRPr="00D00961">
        <w:rPr>
          <w:rFonts w:ascii="Times New Roman" w:hAnsi="Times New Roman"/>
          <w:i/>
          <w:sz w:val="22"/>
        </w:rPr>
        <w:t>practical</w:t>
      </w:r>
      <w:r w:rsidRPr="00D00961">
        <w:rPr>
          <w:rFonts w:ascii="Times New Roman" w:hAnsi="Times New Roman"/>
          <w:sz w:val="22"/>
        </w:rPr>
        <w:t xml:space="preserve"> forgiveness and restoration of our fellowship with Him.  In like manner, Job sacrificed for cleansing and restored fellowship while saved (Job 42:7-9).</w:t>
      </w:r>
    </w:p>
    <w:p w14:paraId="1BE59635" w14:textId="77777777" w:rsidR="00BD1388" w:rsidRPr="00D00961" w:rsidRDefault="00BD1388" w:rsidP="00B2387F">
      <w:pPr>
        <w:ind w:right="-49"/>
        <w:rPr>
          <w:rFonts w:ascii="Times New Roman" w:hAnsi="Times New Roman"/>
          <w:sz w:val="12"/>
        </w:rPr>
      </w:pPr>
    </w:p>
    <w:p w14:paraId="51C03D41" w14:textId="77777777" w:rsidR="00BD1388" w:rsidRPr="00D00961" w:rsidRDefault="00BD1388" w:rsidP="00B2387F">
      <w:pPr>
        <w:ind w:right="-49"/>
        <w:rPr>
          <w:rFonts w:ascii="Times New Roman" w:hAnsi="Times New Roman"/>
          <w:sz w:val="22"/>
        </w:rPr>
      </w:pPr>
      <w:r w:rsidRPr="00D00961">
        <w:rPr>
          <w:rFonts w:ascii="Times New Roman" w:hAnsi="Times New Roman"/>
          <w:sz w:val="22"/>
        </w:rPr>
        <w:t xml:space="preserve">But why can’t the “blood of bulls and goats…take away sins” (Heb. 10:4)?  Sacrifices forgave and cleansed only from external ceremonial impurity (Heb. 9:13), but Christ </w:t>
      </w:r>
      <w:r w:rsidRPr="00D00961">
        <w:rPr>
          <w:rFonts w:ascii="Times New Roman" w:hAnsi="Times New Roman"/>
          <w:i/>
          <w:sz w:val="22"/>
        </w:rPr>
        <w:t>removed</w:t>
      </w:r>
      <w:r w:rsidRPr="00D00961">
        <w:rPr>
          <w:rFonts w:ascii="Times New Roman" w:hAnsi="Times New Roman"/>
          <w:sz w:val="22"/>
        </w:rPr>
        <w:t xml:space="preserve"> all sin and cleansed </w:t>
      </w:r>
      <w:r w:rsidRPr="00D00961">
        <w:rPr>
          <w:rFonts w:ascii="Times New Roman" w:hAnsi="Times New Roman"/>
          <w:i/>
          <w:sz w:val="22"/>
        </w:rPr>
        <w:t>internally</w:t>
      </w:r>
      <w:r w:rsidRPr="00D00961">
        <w:rPr>
          <w:rFonts w:ascii="Times New Roman" w:hAnsi="Times New Roman"/>
          <w:sz w:val="22"/>
        </w:rPr>
        <w:t xml:space="preserve">.  A clear treatment of OT sacrifices is John S. Feinberg, “Salvation in the Old Testament,” </w:t>
      </w:r>
      <w:r w:rsidRPr="00D00961">
        <w:rPr>
          <w:rFonts w:ascii="Times New Roman" w:hAnsi="Times New Roman"/>
          <w:i/>
          <w:sz w:val="22"/>
        </w:rPr>
        <w:t>Tradition and Testament,</w:t>
      </w:r>
      <w:r w:rsidRPr="00D00961">
        <w:rPr>
          <w:rFonts w:ascii="Times New Roman" w:hAnsi="Times New Roman"/>
          <w:sz w:val="22"/>
        </w:rPr>
        <w:t xml:space="preserve"> eds. John S. and Paul D. Feinberg (Chicago: Moody, 1981), 39-77 (adapted below into chart form).  Issues 1-3 are the same for OT and NT but 4-5 are different:</w:t>
      </w:r>
    </w:p>
    <w:p w14:paraId="56FAC3D3" w14:textId="77777777" w:rsidR="00BD1388" w:rsidRPr="00D00961" w:rsidRDefault="00BD1388">
      <w:pPr>
        <w:ind w:right="-385"/>
        <w:rPr>
          <w:rFonts w:ascii="Times New Roman" w:hAnsi="Times New Roman"/>
          <w:sz w:val="14"/>
        </w:rPr>
      </w:pPr>
    </w:p>
    <w:tbl>
      <w:tblPr>
        <w:tblW w:w="0" w:type="auto"/>
        <w:tblLayout w:type="fixed"/>
        <w:tblLook w:val="0000" w:firstRow="0" w:lastRow="0" w:firstColumn="0" w:lastColumn="0" w:noHBand="0" w:noVBand="0"/>
      </w:tblPr>
      <w:tblGrid>
        <w:gridCol w:w="2268"/>
        <w:gridCol w:w="3780"/>
        <w:gridCol w:w="3510"/>
      </w:tblGrid>
      <w:tr w:rsidR="00BD1388" w:rsidRPr="00D00961" w14:paraId="6A76E4D1" w14:textId="77777777">
        <w:tblPrEx>
          <w:tblCellMar>
            <w:top w:w="0" w:type="dxa"/>
            <w:bottom w:w="0" w:type="dxa"/>
          </w:tblCellMar>
        </w:tblPrEx>
        <w:tc>
          <w:tcPr>
            <w:tcW w:w="2268" w:type="dxa"/>
            <w:shd w:val="clear" w:color="auto" w:fill="000000"/>
          </w:tcPr>
          <w:p w14:paraId="6D374DFE" w14:textId="77777777" w:rsidR="00BD1388" w:rsidRPr="00D00961" w:rsidRDefault="00BD1388">
            <w:pPr>
              <w:rPr>
                <w:rFonts w:ascii="Times New Roman" w:hAnsi="Times New Roman"/>
                <w:b/>
                <w:color w:val="FFFFFF"/>
                <w:sz w:val="22"/>
              </w:rPr>
            </w:pPr>
          </w:p>
        </w:tc>
        <w:tc>
          <w:tcPr>
            <w:tcW w:w="3780" w:type="dxa"/>
            <w:shd w:val="clear" w:color="auto" w:fill="000000"/>
          </w:tcPr>
          <w:p w14:paraId="7DB7E907" w14:textId="77777777" w:rsidR="00BD1388" w:rsidRPr="00D00961" w:rsidRDefault="00BD1388">
            <w:pPr>
              <w:rPr>
                <w:rFonts w:ascii="Times New Roman" w:hAnsi="Times New Roman"/>
                <w:b/>
                <w:color w:val="FFFFFF"/>
                <w:sz w:val="22"/>
              </w:rPr>
            </w:pPr>
            <w:r w:rsidRPr="00D00961">
              <w:rPr>
                <w:rFonts w:ascii="Times New Roman" w:hAnsi="Times New Roman"/>
                <w:b/>
                <w:color w:val="FFFFFF"/>
              </w:rPr>
              <w:t>OT Times</w:t>
            </w:r>
          </w:p>
          <w:p w14:paraId="1373B725"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(Moses to Christ’s Death)</w:t>
            </w:r>
          </w:p>
        </w:tc>
        <w:tc>
          <w:tcPr>
            <w:tcW w:w="3510" w:type="dxa"/>
            <w:shd w:val="clear" w:color="auto" w:fill="000000"/>
          </w:tcPr>
          <w:p w14:paraId="5945B4D2" w14:textId="77777777" w:rsidR="00BD1388" w:rsidRPr="00D00961" w:rsidRDefault="00BD1388">
            <w:pPr>
              <w:rPr>
                <w:rFonts w:ascii="Times New Roman" w:hAnsi="Times New Roman"/>
                <w:b/>
                <w:color w:val="FFFFFF"/>
                <w:sz w:val="22"/>
              </w:rPr>
            </w:pPr>
            <w:r w:rsidRPr="00D00961">
              <w:rPr>
                <w:rFonts w:ascii="Times New Roman" w:hAnsi="Times New Roman"/>
                <w:b/>
                <w:color w:val="FFFFFF"/>
              </w:rPr>
              <w:t>NT Times</w:t>
            </w:r>
          </w:p>
          <w:p w14:paraId="6236C6D6"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(Christ’s Death to Today)</w:t>
            </w:r>
          </w:p>
        </w:tc>
      </w:tr>
      <w:tr w:rsidR="00BD1388" w:rsidRPr="00D00961" w14:paraId="47A46DCD" w14:textId="77777777">
        <w:tblPrEx>
          <w:tblCellMar>
            <w:top w:w="0" w:type="dxa"/>
            <w:bottom w:w="0" w:type="dxa"/>
          </w:tblCellMar>
        </w:tblPrEx>
        <w:tc>
          <w:tcPr>
            <w:tcW w:w="2268" w:type="dxa"/>
          </w:tcPr>
          <w:p w14:paraId="6E352766" w14:textId="77777777" w:rsidR="00BD1388" w:rsidRPr="00D00961" w:rsidRDefault="00BD1388" w:rsidP="002A1FD9">
            <w:pPr>
              <w:rPr>
                <w:rFonts w:ascii="Times New Roman" w:hAnsi="Times New Roman"/>
                <w:b/>
                <w:sz w:val="22"/>
              </w:rPr>
            </w:pPr>
            <w:r w:rsidRPr="00D00961">
              <w:rPr>
                <w:rFonts w:ascii="Times New Roman" w:hAnsi="Times New Roman"/>
                <w:b/>
                <w:i/>
                <w:sz w:val="22"/>
              </w:rPr>
              <w:t>Basis</w:t>
            </w:r>
            <w:r w:rsidRPr="00D00961">
              <w:rPr>
                <w:rFonts w:ascii="Times New Roman" w:hAnsi="Times New Roman"/>
                <w:b/>
                <w:sz w:val="22"/>
              </w:rPr>
              <w:t xml:space="preserve"> </w:t>
            </w:r>
            <w:r w:rsidR="002A1FD9" w:rsidRPr="00D00961">
              <w:rPr>
                <w:rFonts w:ascii="Times New Roman" w:hAnsi="Times New Roman"/>
                <w:b/>
                <w:sz w:val="22"/>
              </w:rPr>
              <w:br/>
            </w:r>
            <w:r w:rsidRPr="00D00961">
              <w:rPr>
                <w:rFonts w:ascii="Times New Roman" w:hAnsi="Times New Roman"/>
                <w:b/>
                <w:sz w:val="22"/>
              </w:rPr>
              <w:t>of Salvation</w:t>
            </w:r>
          </w:p>
        </w:tc>
        <w:tc>
          <w:tcPr>
            <w:tcW w:w="3780" w:type="dxa"/>
          </w:tcPr>
          <w:p w14:paraId="08356F77" w14:textId="77777777" w:rsidR="00BD1388" w:rsidRPr="00D00961" w:rsidRDefault="00BD1388" w:rsidP="00FE01A6">
            <w:pPr>
              <w:rPr>
                <w:rFonts w:ascii="Times New Roman" w:hAnsi="Times New Roman"/>
                <w:sz w:val="22"/>
              </w:rPr>
            </w:pPr>
            <w:r w:rsidRPr="00D00961">
              <w:rPr>
                <w:rFonts w:ascii="Times New Roman" w:hAnsi="Times New Roman"/>
                <w:sz w:val="22"/>
              </w:rPr>
              <w:t>God’s gracious pr</w:t>
            </w:r>
            <w:r w:rsidR="00334133" w:rsidRPr="00D00961">
              <w:rPr>
                <w:rFonts w:ascii="Times New Roman" w:hAnsi="Times New Roman"/>
                <w:sz w:val="22"/>
              </w:rPr>
              <w:t xml:space="preserve">ovision of the death of Christ since </w:t>
            </w:r>
            <w:r w:rsidRPr="00D00961">
              <w:rPr>
                <w:rFonts w:ascii="Times New Roman" w:hAnsi="Times New Roman"/>
                <w:sz w:val="22"/>
              </w:rPr>
              <w:t xml:space="preserve">“it is the blood that makes atonement for one’s life” </w:t>
            </w:r>
            <w:r w:rsidR="00FE01A6" w:rsidRPr="00D00961">
              <w:rPr>
                <w:rFonts w:ascii="Times New Roman" w:hAnsi="Times New Roman"/>
                <w:sz w:val="22"/>
              </w:rPr>
              <w:t>(</w:t>
            </w:r>
            <w:r w:rsidRPr="00D00961">
              <w:rPr>
                <w:rFonts w:ascii="Times New Roman" w:hAnsi="Times New Roman"/>
                <w:sz w:val="22"/>
              </w:rPr>
              <w:t>Lev. 17:11b)</w:t>
            </w:r>
          </w:p>
        </w:tc>
        <w:tc>
          <w:tcPr>
            <w:tcW w:w="3510" w:type="dxa"/>
          </w:tcPr>
          <w:p w14:paraId="0501E201" w14:textId="77777777" w:rsidR="00BD1388" w:rsidRPr="00D00961" w:rsidRDefault="00BD1388">
            <w:pPr>
              <w:rPr>
                <w:rFonts w:ascii="Times New Roman" w:hAnsi="Times New Roman"/>
                <w:sz w:val="22"/>
              </w:rPr>
            </w:pPr>
            <w:r w:rsidRPr="00D00961">
              <w:rPr>
                <w:rFonts w:ascii="Times New Roman" w:hAnsi="Times New Roman"/>
                <w:sz w:val="22"/>
              </w:rPr>
              <w:t>God’s gracious provision of the death of Christ (“without the shedding of blood there is no forgiveness” Heb. 9:22)</w:t>
            </w:r>
          </w:p>
          <w:p w14:paraId="3447F590" w14:textId="77777777" w:rsidR="00BD1388" w:rsidRPr="00D00961" w:rsidRDefault="00BD1388">
            <w:pPr>
              <w:rPr>
                <w:rFonts w:ascii="Times New Roman" w:hAnsi="Times New Roman"/>
                <w:sz w:val="22"/>
              </w:rPr>
            </w:pPr>
          </w:p>
        </w:tc>
      </w:tr>
      <w:tr w:rsidR="00BD1388" w:rsidRPr="00D00961" w14:paraId="4E8E8B89" w14:textId="77777777">
        <w:tblPrEx>
          <w:tblCellMar>
            <w:top w:w="0" w:type="dxa"/>
            <w:bottom w:w="0" w:type="dxa"/>
          </w:tblCellMar>
        </w:tblPrEx>
        <w:tc>
          <w:tcPr>
            <w:tcW w:w="2268" w:type="dxa"/>
          </w:tcPr>
          <w:p w14:paraId="0A153F2C" w14:textId="77777777" w:rsidR="00BD1388" w:rsidRPr="00D00961" w:rsidRDefault="00BD1388">
            <w:pPr>
              <w:rPr>
                <w:rFonts w:ascii="Times New Roman" w:hAnsi="Times New Roman"/>
                <w:b/>
                <w:sz w:val="22"/>
              </w:rPr>
            </w:pPr>
            <w:r w:rsidRPr="00D00961">
              <w:rPr>
                <w:rFonts w:ascii="Times New Roman" w:hAnsi="Times New Roman"/>
                <w:b/>
                <w:i/>
                <w:sz w:val="22"/>
              </w:rPr>
              <w:t>Requirement</w:t>
            </w:r>
            <w:r w:rsidRPr="00D00961">
              <w:rPr>
                <w:rFonts w:ascii="Times New Roman" w:hAnsi="Times New Roman"/>
                <w:b/>
                <w:sz w:val="22"/>
              </w:rPr>
              <w:t xml:space="preserve"> </w:t>
            </w:r>
            <w:r w:rsidR="002A1FD9" w:rsidRPr="00D00961">
              <w:rPr>
                <w:rFonts w:ascii="Times New Roman" w:hAnsi="Times New Roman"/>
                <w:b/>
                <w:sz w:val="22"/>
              </w:rPr>
              <w:br/>
            </w:r>
            <w:r w:rsidRPr="00D00961">
              <w:rPr>
                <w:rFonts w:ascii="Times New Roman" w:hAnsi="Times New Roman"/>
                <w:b/>
                <w:sz w:val="22"/>
              </w:rPr>
              <w:t>of Salvation</w:t>
            </w:r>
          </w:p>
        </w:tc>
        <w:tc>
          <w:tcPr>
            <w:tcW w:w="3780" w:type="dxa"/>
          </w:tcPr>
          <w:p w14:paraId="6C252B76" w14:textId="77777777" w:rsidR="00BD1388" w:rsidRPr="00D00961" w:rsidRDefault="00BD1388">
            <w:pPr>
              <w:rPr>
                <w:rFonts w:ascii="Times New Roman" w:hAnsi="Times New Roman"/>
                <w:sz w:val="22"/>
              </w:rPr>
            </w:pPr>
            <w:r w:rsidRPr="00D00961">
              <w:rPr>
                <w:rFonts w:ascii="Times New Roman" w:hAnsi="Times New Roman"/>
                <w:sz w:val="22"/>
              </w:rPr>
              <w:t>Faith in the provision that God has revealed–as a gift (Ps. 51:16-17)</w:t>
            </w:r>
          </w:p>
        </w:tc>
        <w:tc>
          <w:tcPr>
            <w:tcW w:w="3510" w:type="dxa"/>
          </w:tcPr>
          <w:p w14:paraId="69013BB6" w14:textId="77777777" w:rsidR="00BD1388" w:rsidRPr="00D00961" w:rsidRDefault="00BD1388">
            <w:pPr>
              <w:rPr>
                <w:rFonts w:ascii="Times New Roman" w:hAnsi="Times New Roman"/>
                <w:sz w:val="22"/>
              </w:rPr>
            </w:pPr>
            <w:r w:rsidRPr="00D00961">
              <w:rPr>
                <w:rFonts w:ascii="Times New Roman" w:hAnsi="Times New Roman"/>
                <w:sz w:val="22"/>
              </w:rPr>
              <w:t>Faith in the provision that God has revealed–as a gift (Gal. 2:16)</w:t>
            </w:r>
          </w:p>
          <w:p w14:paraId="6F5C9A0B" w14:textId="77777777" w:rsidR="00BD1388" w:rsidRPr="00D00961" w:rsidRDefault="00BD1388">
            <w:pPr>
              <w:rPr>
                <w:rFonts w:ascii="Times New Roman" w:hAnsi="Times New Roman"/>
                <w:sz w:val="22"/>
              </w:rPr>
            </w:pPr>
          </w:p>
        </w:tc>
      </w:tr>
      <w:tr w:rsidR="00BD1388" w:rsidRPr="00D00961" w14:paraId="768DD3C4" w14:textId="77777777">
        <w:tblPrEx>
          <w:tblCellMar>
            <w:top w:w="0" w:type="dxa"/>
            <w:bottom w:w="0" w:type="dxa"/>
          </w:tblCellMar>
        </w:tblPrEx>
        <w:tc>
          <w:tcPr>
            <w:tcW w:w="2268" w:type="dxa"/>
          </w:tcPr>
          <w:p w14:paraId="4D8BE434" w14:textId="77777777" w:rsidR="00BD1388" w:rsidRPr="00D00961" w:rsidRDefault="00BD1388">
            <w:pPr>
              <w:rPr>
                <w:rFonts w:ascii="Times New Roman" w:hAnsi="Times New Roman"/>
                <w:b/>
                <w:sz w:val="22"/>
              </w:rPr>
            </w:pPr>
            <w:r w:rsidRPr="00D00961">
              <w:rPr>
                <w:rFonts w:ascii="Times New Roman" w:hAnsi="Times New Roman"/>
                <w:b/>
                <w:i/>
                <w:sz w:val="22"/>
              </w:rPr>
              <w:t>Ultimate Content</w:t>
            </w:r>
            <w:r w:rsidRPr="00D00961">
              <w:rPr>
                <w:rFonts w:ascii="Times New Roman" w:hAnsi="Times New Roman"/>
                <w:b/>
                <w:sz w:val="22"/>
              </w:rPr>
              <w:t xml:space="preserve"> </w:t>
            </w:r>
            <w:r w:rsidR="002A1FD9" w:rsidRPr="00D00961">
              <w:rPr>
                <w:rFonts w:ascii="Times New Roman" w:hAnsi="Times New Roman"/>
                <w:b/>
                <w:sz w:val="22"/>
              </w:rPr>
              <w:br/>
            </w:r>
            <w:r w:rsidRPr="00D00961">
              <w:rPr>
                <w:rFonts w:ascii="Times New Roman" w:hAnsi="Times New Roman"/>
                <w:b/>
                <w:sz w:val="22"/>
              </w:rPr>
              <w:t>of Salvation</w:t>
            </w:r>
          </w:p>
        </w:tc>
        <w:tc>
          <w:tcPr>
            <w:tcW w:w="3780" w:type="dxa"/>
          </w:tcPr>
          <w:p w14:paraId="0ABE8C24" w14:textId="77777777" w:rsidR="00BD1388" w:rsidRPr="00D00961" w:rsidRDefault="00BD1388">
            <w:pPr>
              <w:rPr>
                <w:rFonts w:ascii="Times New Roman" w:hAnsi="Times New Roman"/>
                <w:sz w:val="22"/>
              </w:rPr>
            </w:pPr>
            <w:r w:rsidRPr="00D00961">
              <w:rPr>
                <w:rFonts w:ascii="Times New Roman" w:hAnsi="Times New Roman"/>
                <w:sz w:val="22"/>
              </w:rPr>
              <w:t>Object of faith is God Himself–prophets exhorted repentance, not sacrifices (Jer. 3:12; Joel 2:12)</w:t>
            </w:r>
          </w:p>
        </w:tc>
        <w:tc>
          <w:tcPr>
            <w:tcW w:w="3510" w:type="dxa"/>
          </w:tcPr>
          <w:p w14:paraId="4B12EE1C" w14:textId="77777777" w:rsidR="00BD1388" w:rsidRPr="00D00961" w:rsidRDefault="00BD1388">
            <w:pPr>
              <w:rPr>
                <w:rFonts w:ascii="Times New Roman" w:hAnsi="Times New Roman"/>
                <w:sz w:val="22"/>
              </w:rPr>
            </w:pPr>
            <w:r w:rsidRPr="00D00961">
              <w:rPr>
                <w:rFonts w:ascii="Times New Roman" w:hAnsi="Times New Roman"/>
                <w:sz w:val="22"/>
              </w:rPr>
              <w:t>Object of faith is God Himself–heroes of faith are cited to exhort faith in God (Heb. 11)</w:t>
            </w:r>
          </w:p>
          <w:p w14:paraId="30458862" w14:textId="77777777" w:rsidR="00BD1388" w:rsidRPr="00D00961" w:rsidRDefault="00BD1388">
            <w:pPr>
              <w:rPr>
                <w:rFonts w:ascii="Times New Roman" w:hAnsi="Times New Roman"/>
                <w:sz w:val="22"/>
              </w:rPr>
            </w:pPr>
          </w:p>
        </w:tc>
      </w:tr>
      <w:tr w:rsidR="00BD1388" w:rsidRPr="00D00961" w14:paraId="305057D1" w14:textId="77777777">
        <w:tblPrEx>
          <w:tblCellMar>
            <w:top w:w="0" w:type="dxa"/>
            <w:bottom w:w="0" w:type="dxa"/>
          </w:tblCellMar>
        </w:tblPrEx>
        <w:tc>
          <w:tcPr>
            <w:tcW w:w="2268" w:type="dxa"/>
          </w:tcPr>
          <w:p w14:paraId="3A0200F0" w14:textId="77777777" w:rsidR="00BD1388" w:rsidRPr="00D00961" w:rsidRDefault="00BD1388">
            <w:pPr>
              <w:rPr>
                <w:rFonts w:ascii="Times New Roman" w:hAnsi="Times New Roman"/>
                <w:b/>
                <w:i/>
                <w:sz w:val="22"/>
              </w:rPr>
            </w:pPr>
            <w:r w:rsidRPr="00D00961">
              <w:rPr>
                <w:rFonts w:ascii="Times New Roman" w:hAnsi="Times New Roman"/>
                <w:b/>
                <w:i/>
                <w:sz w:val="22"/>
              </w:rPr>
              <w:t xml:space="preserve">Specific </w:t>
            </w:r>
            <w:r w:rsidR="002A1FD9" w:rsidRPr="00D00961">
              <w:rPr>
                <w:rFonts w:ascii="Times New Roman" w:hAnsi="Times New Roman"/>
                <w:b/>
                <w:i/>
                <w:sz w:val="22"/>
              </w:rPr>
              <w:br/>
            </w:r>
            <w:r w:rsidRPr="00D00961">
              <w:rPr>
                <w:rFonts w:ascii="Times New Roman" w:hAnsi="Times New Roman"/>
                <w:b/>
                <w:i/>
                <w:sz w:val="22"/>
              </w:rPr>
              <w:t>Revealed Content</w:t>
            </w:r>
            <w:r w:rsidRPr="00D00961">
              <w:rPr>
                <w:rFonts w:ascii="Times New Roman" w:hAnsi="Times New Roman"/>
                <w:b/>
                <w:sz w:val="22"/>
              </w:rPr>
              <w:t xml:space="preserve"> </w:t>
            </w:r>
            <w:r w:rsidR="002A1FD9" w:rsidRPr="00D00961">
              <w:rPr>
                <w:rFonts w:ascii="Times New Roman" w:hAnsi="Times New Roman"/>
                <w:b/>
                <w:i/>
                <w:sz w:val="22"/>
              </w:rPr>
              <w:br/>
            </w:r>
            <w:r w:rsidRPr="00D00961">
              <w:rPr>
                <w:rFonts w:ascii="Times New Roman" w:hAnsi="Times New Roman"/>
                <w:b/>
                <w:sz w:val="22"/>
              </w:rPr>
              <w:t>of Salvation</w:t>
            </w:r>
          </w:p>
        </w:tc>
        <w:tc>
          <w:tcPr>
            <w:tcW w:w="3780" w:type="dxa"/>
          </w:tcPr>
          <w:p w14:paraId="79EABF0A" w14:textId="77777777" w:rsidR="00BD1388" w:rsidRPr="00D00961" w:rsidRDefault="00BD1388">
            <w:pPr>
              <w:rPr>
                <w:rFonts w:ascii="Times New Roman" w:hAnsi="Times New Roman"/>
                <w:sz w:val="22"/>
              </w:rPr>
            </w:pPr>
            <w:r w:rsidRPr="00D00961">
              <w:rPr>
                <w:rFonts w:ascii="Times New Roman" w:hAnsi="Times New Roman"/>
                <w:sz w:val="22"/>
              </w:rPr>
              <w:t>Cumulative content of faith involved sacrifices &amp; promises: animals (Gen. 3:21); Abel’s sacrifice (Gen. 4:4); Abrahamic covenant (Gen. 15), etc.</w:t>
            </w:r>
          </w:p>
          <w:p w14:paraId="3DAFEA41" w14:textId="77777777" w:rsidR="00BD1388" w:rsidRPr="00D00961" w:rsidRDefault="00BD1388">
            <w:pPr>
              <w:rPr>
                <w:rFonts w:ascii="Times New Roman" w:hAnsi="Times New Roman"/>
                <w:sz w:val="22"/>
              </w:rPr>
            </w:pPr>
          </w:p>
        </w:tc>
        <w:tc>
          <w:tcPr>
            <w:tcW w:w="3510" w:type="dxa"/>
          </w:tcPr>
          <w:p w14:paraId="20BA90C3" w14:textId="77777777" w:rsidR="00BD1388" w:rsidRPr="00D00961" w:rsidRDefault="00BD1388">
            <w:pPr>
              <w:rPr>
                <w:rFonts w:ascii="Times New Roman" w:hAnsi="Times New Roman"/>
                <w:sz w:val="22"/>
              </w:rPr>
            </w:pPr>
            <w:r w:rsidRPr="00D00961">
              <w:rPr>
                <w:rFonts w:ascii="Times New Roman" w:hAnsi="Times New Roman"/>
                <w:sz w:val="22"/>
              </w:rPr>
              <w:t>New content of faith is the shed blood of Jesus Christ (1 Pet.</w:t>
            </w:r>
            <w:r w:rsidR="008337B6" w:rsidRPr="00D00961">
              <w:rPr>
                <w:rFonts w:ascii="Times New Roman" w:hAnsi="Times New Roman"/>
                <w:sz w:val="22"/>
              </w:rPr>
              <w:t xml:space="preserve"> 1:18-21) which removes sin while</w:t>
            </w:r>
            <w:r w:rsidRPr="00D00961">
              <w:rPr>
                <w:rFonts w:ascii="Times New Roman" w:hAnsi="Times New Roman"/>
                <w:sz w:val="22"/>
              </w:rPr>
              <w:t xml:space="preserve"> O</w:t>
            </w:r>
            <w:r w:rsidR="008337B6" w:rsidRPr="00D00961">
              <w:rPr>
                <w:rFonts w:ascii="Times New Roman" w:hAnsi="Times New Roman"/>
                <w:sz w:val="22"/>
              </w:rPr>
              <w:t>T sacrifices merely covered sin</w:t>
            </w:r>
          </w:p>
        </w:tc>
      </w:tr>
      <w:tr w:rsidR="00BD1388" w:rsidRPr="00D00961" w14:paraId="254EE440" w14:textId="77777777">
        <w:tblPrEx>
          <w:tblCellMar>
            <w:top w:w="0" w:type="dxa"/>
            <w:bottom w:w="0" w:type="dxa"/>
          </w:tblCellMar>
        </w:tblPrEx>
        <w:tc>
          <w:tcPr>
            <w:tcW w:w="2268" w:type="dxa"/>
          </w:tcPr>
          <w:p w14:paraId="1545B1A3" w14:textId="77777777" w:rsidR="00BD1388" w:rsidRPr="00D00961" w:rsidRDefault="002A1FD9">
            <w:pPr>
              <w:rPr>
                <w:rFonts w:ascii="Times New Roman" w:hAnsi="Times New Roman"/>
                <w:b/>
                <w:i/>
                <w:sz w:val="22"/>
              </w:rPr>
            </w:pPr>
            <w:r w:rsidRPr="00D00961">
              <w:rPr>
                <w:rFonts w:ascii="Times New Roman" w:hAnsi="Times New Roman"/>
                <w:b/>
                <w:i/>
                <w:sz w:val="22"/>
              </w:rPr>
              <w:t xml:space="preserve">Believer’s Expression </w:t>
            </w:r>
            <w:r w:rsidRPr="00D00961">
              <w:rPr>
                <w:rFonts w:ascii="Times New Roman" w:hAnsi="Times New Roman"/>
                <w:b/>
                <w:i/>
                <w:sz w:val="22"/>
              </w:rPr>
              <w:br/>
            </w:r>
            <w:r w:rsidR="00BD1388" w:rsidRPr="00D00961">
              <w:rPr>
                <w:rFonts w:ascii="Times New Roman" w:hAnsi="Times New Roman"/>
                <w:b/>
                <w:sz w:val="22"/>
              </w:rPr>
              <w:t>of Salvation</w:t>
            </w:r>
          </w:p>
        </w:tc>
        <w:tc>
          <w:tcPr>
            <w:tcW w:w="3780" w:type="dxa"/>
          </w:tcPr>
          <w:p w14:paraId="2DBC8359" w14:textId="77777777" w:rsidR="00BD1388" w:rsidRPr="00D00961" w:rsidRDefault="00BD1388" w:rsidP="00FE01A6">
            <w:pPr>
              <w:rPr>
                <w:rFonts w:ascii="Times New Roman" w:hAnsi="Times New Roman"/>
                <w:sz w:val="22"/>
              </w:rPr>
            </w:pPr>
            <w:r w:rsidRPr="00D00961">
              <w:rPr>
                <w:rFonts w:ascii="Times New Roman" w:hAnsi="Times New Roman"/>
                <w:sz w:val="22"/>
              </w:rPr>
              <w:t>Obey moral law, offer animal sacrifices, obey Mosaic law (civil and ceremonial aspects)</w:t>
            </w:r>
          </w:p>
        </w:tc>
        <w:tc>
          <w:tcPr>
            <w:tcW w:w="3510" w:type="dxa"/>
          </w:tcPr>
          <w:p w14:paraId="3407AB99" w14:textId="77777777" w:rsidR="00BD1388" w:rsidRPr="00D00961" w:rsidRDefault="00BD1388">
            <w:pPr>
              <w:rPr>
                <w:rFonts w:ascii="Times New Roman" w:hAnsi="Times New Roman"/>
                <w:sz w:val="22"/>
              </w:rPr>
            </w:pPr>
            <w:r w:rsidRPr="00D00961">
              <w:rPr>
                <w:rFonts w:ascii="Times New Roman" w:hAnsi="Times New Roman"/>
                <w:sz w:val="22"/>
              </w:rPr>
              <w:t>Obey moral law, observe Lord’s Supper and baptism, etc. through the Spirit’s enabling (Rom. 8:9)</w:t>
            </w:r>
          </w:p>
        </w:tc>
      </w:tr>
    </w:tbl>
    <w:p w14:paraId="5E9732A8" w14:textId="77777777" w:rsidR="00BD1388" w:rsidRPr="00D00961" w:rsidRDefault="00BD1388">
      <w:pPr>
        <w:ind w:right="-385"/>
        <w:jc w:val="center"/>
        <w:rPr>
          <w:rFonts w:ascii="Times New Roman" w:hAnsi="Times New Roman"/>
          <w:sz w:val="14"/>
        </w:rPr>
      </w:pPr>
    </w:p>
    <w:p w14:paraId="697F34D7" w14:textId="77777777" w:rsidR="00BD1388" w:rsidRPr="00D00961" w:rsidRDefault="00BD1388">
      <w:pPr>
        <w:ind w:right="-385"/>
        <w:jc w:val="center"/>
        <w:rPr>
          <w:rFonts w:ascii="Times New Roman" w:hAnsi="Times New Roman"/>
          <w:sz w:val="14"/>
        </w:rPr>
        <w:sectPr w:rsidR="00BD1388" w:rsidRPr="00D00961" w:rsidSect="00B36574">
          <w:headerReference w:type="default" r:id="rId101"/>
          <w:pgSz w:w="11894" w:h="16834" w:code="9"/>
          <w:pgMar w:top="245" w:right="1152" w:bottom="576" w:left="1152" w:header="720" w:footer="720" w:gutter="0"/>
          <w:pgNumType w:start="119"/>
          <w:cols w:space="720"/>
        </w:sectPr>
      </w:pPr>
    </w:p>
    <w:p w14:paraId="501B05D4" w14:textId="77777777" w:rsidR="00BD1388" w:rsidRPr="00D00961" w:rsidRDefault="00BD1388" w:rsidP="007B5590">
      <w:pPr>
        <w:ind w:right="-385"/>
        <w:jc w:val="center"/>
        <w:outlineLvl w:val="0"/>
        <w:rPr>
          <w:rFonts w:ascii="Times New Roman" w:hAnsi="Times New Roman"/>
          <w:b/>
          <w:sz w:val="32"/>
        </w:rPr>
      </w:pPr>
      <w:bookmarkStart w:id="2215" w:name="_Toc393736948"/>
      <w:r w:rsidRPr="00D00961">
        <w:rPr>
          <w:rFonts w:ascii="Times New Roman" w:hAnsi="Times New Roman"/>
          <w:b/>
          <w:sz w:val="32"/>
        </w:rPr>
        <w:lastRenderedPageBreak/>
        <w:t>Israel versus Pagan Culture</w:t>
      </w:r>
      <w:bookmarkEnd w:id="2215"/>
      <w:r w:rsidRPr="00D00961">
        <w:rPr>
          <w:rFonts w:ascii="Times New Roman" w:hAnsi="Times New Roman"/>
          <w:vanish/>
          <w:sz w:val="14"/>
        </w:rPr>
        <w:fldChar w:fldCharType="begin"/>
      </w:r>
      <w:r w:rsidRPr="00D00961">
        <w:rPr>
          <w:rFonts w:ascii="Times New Roman" w:hAnsi="Times New Roman"/>
          <w:vanish/>
          <w:sz w:val="14"/>
        </w:rPr>
        <w:instrText xml:space="preserve"> TC </w:instrText>
      </w:r>
      <w:r w:rsidRPr="00D00961">
        <w:rPr>
          <w:rFonts w:ascii="Times New Roman" w:hAnsi="Times New Roman"/>
          <w:b/>
          <w:sz w:val="14"/>
        </w:rPr>
        <w:instrText xml:space="preserve"> "</w:instrText>
      </w:r>
      <w:bookmarkStart w:id="2216" w:name="_Toc391739692"/>
      <w:bookmarkStart w:id="2217" w:name="_Toc391995850"/>
      <w:bookmarkStart w:id="2218" w:name="_Toc392004326"/>
      <w:bookmarkStart w:id="2219" w:name="_Toc393736949"/>
      <w:bookmarkStart w:id="2220" w:name="_Toc393788998"/>
      <w:bookmarkStart w:id="2221" w:name="_Toc393791700"/>
      <w:bookmarkStart w:id="2222" w:name="_Toc393796782"/>
      <w:bookmarkStart w:id="2223" w:name="_Toc393816194"/>
      <w:bookmarkStart w:id="2224" w:name="_Toc425035311"/>
      <w:bookmarkStart w:id="2225" w:name="_Toc425043039"/>
      <w:bookmarkStart w:id="2226" w:name="_Toc478007623"/>
      <w:bookmarkStart w:id="2227" w:name="_Toc488675902"/>
      <w:bookmarkStart w:id="2228" w:name="_Toc502548220"/>
      <w:r w:rsidRPr="00D00961">
        <w:rPr>
          <w:rFonts w:ascii="Times New Roman" w:hAnsi="Times New Roman"/>
          <w:b/>
          <w:sz w:val="14"/>
        </w:rPr>
        <w:instrText>Israel versus Pagan Culture</w:instrText>
      </w:r>
      <w:bookmarkEnd w:id="2216"/>
      <w:bookmarkEnd w:id="2217"/>
      <w:bookmarkEnd w:id="2218"/>
      <w:bookmarkEnd w:id="2219"/>
      <w:bookmarkEnd w:id="2220"/>
      <w:bookmarkEnd w:id="2221"/>
      <w:bookmarkEnd w:id="2222"/>
      <w:bookmarkEnd w:id="2223"/>
      <w:bookmarkEnd w:id="2224"/>
      <w:bookmarkEnd w:id="2225"/>
      <w:bookmarkEnd w:id="2226"/>
      <w:bookmarkEnd w:id="2227"/>
      <w:bookmarkEnd w:id="2228"/>
      <w:r w:rsidRPr="00D00961">
        <w:rPr>
          <w:rFonts w:ascii="Times New Roman" w:hAnsi="Times New Roman"/>
          <w:b/>
          <w:sz w:val="14"/>
        </w:rPr>
        <w:instrText xml:space="preserve">" \l 4 </w:instrText>
      </w:r>
      <w:r w:rsidRPr="00D00961">
        <w:rPr>
          <w:rFonts w:ascii="Times New Roman" w:hAnsi="Times New Roman"/>
          <w:vanish/>
          <w:sz w:val="14"/>
        </w:rPr>
        <w:fldChar w:fldCharType="end"/>
      </w:r>
    </w:p>
    <w:p w14:paraId="37BB7B2B" w14:textId="77777777" w:rsidR="00BD1388" w:rsidRPr="00D00961" w:rsidRDefault="00BD1388">
      <w:pPr>
        <w:ind w:right="-385"/>
        <w:jc w:val="center"/>
        <w:rPr>
          <w:rFonts w:ascii="Times New Roman" w:hAnsi="Times New Roman"/>
          <w:sz w:val="18"/>
        </w:rPr>
      </w:pPr>
      <w:bookmarkStart w:id="2229" w:name="_Toc393736950"/>
      <w:r w:rsidRPr="00D00961">
        <w:rPr>
          <w:rFonts w:ascii="Times New Roman" w:hAnsi="Times New Roman"/>
          <w:sz w:val="18"/>
        </w:rPr>
        <w:t>Summarized and expanded from Homer Heater, Jr., “Ancient Middle Eastern Culture and the Bible”</w:t>
      </w:r>
      <w:bookmarkEnd w:id="2229"/>
    </w:p>
    <w:p w14:paraId="2E7102B4" w14:textId="77777777" w:rsidR="00BD1388" w:rsidRPr="00D00961" w:rsidRDefault="00BD1388">
      <w:pPr>
        <w:ind w:right="-385"/>
        <w:jc w:val="center"/>
        <w:rPr>
          <w:rFonts w:ascii="Times New Roman" w:hAnsi="Times New Roman"/>
          <w:sz w:val="18"/>
        </w:rPr>
      </w:pPr>
      <w:r w:rsidRPr="00D00961">
        <w:rPr>
          <w:rFonts w:ascii="Times New Roman" w:hAnsi="Times New Roman"/>
          <w:sz w:val="18"/>
        </w:rPr>
        <w:t xml:space="preserve">  </w:t>
      </w:r>
      <w:bookmarkStart w:id="2230" w:name="_Toc393736951"/>
      <w:r w:rsidRPr="00D00961">
        <w:rPr>
          <w:rFonts w:ascii="Times New Roman" w:hAnsi="Times New Roman"/>
          <w:sz w:val="18"/>
        </w:rPr>
        <w:t>(Professor’s unpublished paper in doctoral seminar, Dallas Theological Seminary, 1989)</w:t>
      </w:r>
      <w:bookmarkEnd w:id="2230"/>
    </w:p>
    <w:p w14:paraId="40818450" w14:textId="77777777" w:rsidR="00BD1388" w:rsidRPr="00D00961" w:rsidRDefault="00BD1388">
      <w:pPr>
        <w:ind w:right="-385"/>
        <w:rPr>
          <w:rFonts w:ascii="Times New Roman" w:hAnsi="Times New Roman"/>
          <w:sz w:val="18"/>
        </w:rPr>
      </w:pPr>
    </w:p>
    <w:p w14:paraId="43BDD17F" w14:textId="77777777" w:rsidR="00BD1388" w:rsidRPr="00D00961" w:rsidRDefault="00BD1388">
      <w:pPr>
        <w:ind w:right="-385"/>
        <w:rPr>
          <w:rFonts w:ascii="Times New Roman" w:hAnsi="Times New Roman"/>
          <w:sz w:val="18"/>
        </w:rPr>
      </w:pPr>
    </w:p>
    <w:p w14:paraId="641AC635" w14:textId="77777777" w:rsidR="00BD1388" w:rsidRPr="00D00961" w:rsidRDefault="00BD1388">
      <w:pPr>
        <w:ind w:right="-385"/>
        <w:rPr>
          <w:rFonts w:ascii="Times New Roman" w:hAnsi="Times New Roman"/>
          <w:sz w:val="22"/>
        </w:rPr>
      </w:pPr>
      <w:bookmarkStart w:id="2231" w:name="_Toc393736952"/>
      <w:r w:rsidRPr="00D00961">
        <w:rPr>
          <w:rFonts w:ascii="Times New Roman" w:hAnsi="Times New Roman"/>
          <w:sz w:val="22"/>
        </w:rPr>
        <w:t>When comparing Scripture with the many archaeological finds present today, two dangers must be avoided.  First, one must not assume that Israel took all of its beliefs from the nations surrounding it so that the nation had nothing different about it.  Many unique elements do exist in the Old Testament.</w:t>
      </w:r>
      <w:bookmarkEnd w:id="2231"/>
    </w:p>
    <w:p w14:paraId="7232CD9F" w14:textId="77777777" w:rsidR="00BD1388" w:rsidRPr="00D00961" w:rsidRDefault="00BD1388">
      <w:pPr>
        <w:ind w:right="-385"/>
        <w:rPr>
          <w:rFonts w:ascii="Times New Roman" w:hAnsi="Times New Roman"/>
          <w:sz w:val="22"/>
        </w:rPr>
      </w:pPr>
    </w:p>
    <w:p w14:paraId="22073BF5" w14:textId="77777777" w:rsidR="00BD1388" w:rsidRPr="00D00961" w:rsidRDefault="00BD1388">
      <w:pPr>
        <w:ind w:right="-385"/>
        <w:rPr>
          <w:rFonts w:ascii="Times New Roman" w:hAnsi="Times New Roman"/>
          <w:sz w:val="22"/>
        </w:rPr>
      </w:pPr>
      <w:bookmarkStart w:id="2232" w:name="_Toc393736953"/>
      <w:r w:rsidRPr="00D00961">
        <w:rPr>
          <w:rFonts w:ascii="Times New Roman" w:hAnsi="Times New Roman"/>
          <w:sz w:val="22"/>
        </w:rPr>
        <w:t xml:space="preserve">The second danger is at the opposite extreme: to assume that since Israel’s religion had a divine origin, </w:t>
      </w:r>
      <w:r w:rsidRPr="00D00961">
        <w:rPr>
          <w:rFonts w:ascii="Times New Roman" w:hAnsi="Times New Roman"/>
          <w:i/>
          <w:sz w:val="22"/>
        </w:rPr>
        <w:t xml:space="preserve">none </w:t>
      </w:r>
      <w:r w:rsidRPr="00D00961">
        <w:rPr>
          <w:rFonts w:ascii="Times New Roman" w:hAnsi="Times New Roman"/>
          <w:sz w:val="22"/>
        </w:rPr>
        <w:t>of the elements find parallels in the Ancient Near East.  God’s institution of Israel at Mount Sinai had several points of contact with other religions of that time.</w:t>
      </w:r>
      <w:bookmarkEnd w:id="2232"/>
      <w:r w:rsidRPr="00D00961">
        <w:rPr>
          <w:rFonts w:ascii="Times New Roman" w:hAnsi="Times New Roman"/>
          <w:sz w:val="22"/>
        </w:rPr>
        <w:t xml:space="preserve">  </w:t>
      </w:r>
    </w:p>
    <w:p w14:paraId="0A93EEC3" w14:textId="77777777" w:rsidR="00BD1388" w:rsidRPr="00D00961" w:rsidRDefault="00BD1388">
      <w:pPr>
        <w:ind w:right="-385"/>
        <w:rPr>
          <w:rFonts w:ascii="Times New Roman" w:hAnsi="Times New Roman"/>
          <w:sz w:val="22"/>
        </w:rPr>
      </w:pPr>
    </w:p>
    <w:p w14:paraId="683B70A0" w14:textId="77777777" w:rsidR="00BD1388" w:rsidRPr="00D00961" w:rsidRDefault="00BD1388">
      <w:pPr>
        <w:ind w:right="-385"/>
        <w:rPr>
          <w:rFonts w:ascii="Times New Roman" w:hAnsi="Times New Roman"/>
          <w:sz w:val="22"/>
        </w:rPr>
      </w:pPr>
      <w:bookmarkStart w:id="2233" w:name="_Toc393736954"/>
      <w:r w:rsidRPr="00D00961">
        <w:rPr>
          <w:rFonts w:ascii="Times New Roman" w:hAnsi="Times New Roman"/>
          <w:sz w:val="22"/>
        </w:rPr>
        <w:t>In summary, Israel’s relationship with pagan cultures had both similarities and differences:</w:t>
      </w:r>
      <w:bookmarkEnd w:id="2233"/>
    </w:p>
    <w:p w14:paraId="4B5C9665" w14:textId="77777777" w:rsidR="00BD1388" w:rsidRPr="00D00961" w:rsidRDefault="00BD1388">
      <w:pPr>
        <w:ind w:right="-1888"/>
        <w:rPr>
          <w:rFonts w:ascii="Times New Roman" w:hAnsi="Times New Roman"/>
          <w:sz w:val="16"/>
        </w:rPr>
      </w:pPr>
    </w:p>
    <w:tbl>
      <w:tblPr>
        <w:tblW w:w="0" w:type="auto"/>
        <w:tblLayout w:type="fixed"/>
        <w:tblCellMar>
          <w:left w:w="80" w:type="dxa"/>
          <w:right w:w="80" w:type="dxa"/>
        </w:tblCellMar>
        <w:tblLook w:val="0000" w:firstRow="0" w:lastRow="0" w:firstColumn="0" w:lastColumn="0" w:noHBand="0" w:noVBand="0"/>
      </w:tblPr>
      <w:tblGrid>
        <w:gridCol w:w="3780"/>
        <w:gridCol w:w="5920"/>
      </w:tblGrid>
      <w:tr w:rsidR="00BD1388" w:rsidRPr="00D00961" w14:paraId="5C58415D"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tcPr>
          <w:p w14:paraId="3A028C97" w14:textId="77777777" w:rsidR="00BD1388" w:rsidRPr="00D00961" w:rsidRDefault="00BD1388">
            <w:pPr>
              <w:ind w:right="30"/>
              <w:rPr>
                <w:rFonts w:ascii="Times New Roman" w:hAnsi="Times New Roman"/>
                <w:b/>
              </w:rPr>
            </w:pPr>
          </w:p>
          <w:p w14:paraId="0ED845EA" w14:textId="77777777" w:rsidR="00BD1388" w:rsidRPr="00D00961" w:rsidRDefault="00BD1388">
            <w:pPr>
              <w:ind w:right="30"/>
              <w:rPr>
                <w:rFonts w:ascii="Times New Roman" w:hAnsi="Times New Roman"/>
                <w:b/>
              </w:rPr>
            </w:pPr>
            <w:bookmarkStart w:id="2234" w:name="_Toc393736955"/>
            <w:r w:rsidRPr="00D00961">
              <w:rPr>
                <w:rFonts w:ascii="Times New Roman" w:hAnsi="Times New Roman"/>
                <w:b/>
              </w:rPr>
              <w:t>Similarities</w:t>
            </w:r>
            <w:bookmarkEnd w:id="2234"/>
          </w:p>
        </w:tc>
        <w:tc>
          <w:tcPr>
            <w:tcW w:w="5920" w:type="dxa"/>
            <w:tcBorders>
              <w:top w:val="single" w:sz="6" w:space="0" w:color="auto"/>
              <w:left w:val="single" w:sz="6" w:space="0" w:color="auto"/>
              <w:bottom w:val="single" w:sz="6" w:space="0" w:color="auto"/>
              <w:right w:val="single" w:sz="6" w:space="0" w:color="auto"/>
            </w:tcBorders>
          </w:tcPr>
          <w:p w14:paraId="19FED94F" w14:textId="77777777" w:rsidR="00BD1388" w:rsidRPr="00D00961" w:rsidRDefault="00BD1388">
            <w:pPr>
              <w:ind w:right="30"/>
              <w:rPr>
                <w:rFonts w:ascii="Times New Roman" w:hAnsi="Times New Roman"/>
                <w:b/>
              </w:rPr>
            </w:pPr>
          </w:p>
          <w:p w14:paraId="60E3611F" w14:textId="77777777" w:rsidR="00BD1388" w:rsidRPr="00D00961" w:rsidRDefault="00E43D00">
            <w:pPr>
              <w:ind w:right="30"/>
              <w:rPr>
                <w:rFonts w:ascii="Times New Roman" w:hAnsi="Times New Roman"/>
                <w:b/>
              </w:rPr>
            </w:pPr>
            <w:bookmarkStart w:id="2235" w:name="_Toc393736956"/>
            <w:r w:rsidRPr="00D00961">
              <w:rPr>
                <w:rFonts w:ascii="Times New Roman" w:hAnsi="Times New Roman"/>
                <w:b/>
              </w:rPr>
              <w:t>Differences (Unique Elements</w:t>
            </w:r>
            <w:r w:rsidR="00BD1388" w:rsidRPr="00D00961">
              <w:rPr>
                <w:rFonts w:ascii="Times New Roman" w:hAnsi="Times New Roman"/>
                <w:b/>
              </w:rPr>
              <w:t>)</w:t>
            </w:r>
            <w:bookmarkEnd w:id="2235"/>
          </w:p>
          <w:p w14:paraId="0E11CFA9" w14:textId="77777777" w:rsidR="00BD1388" w:rsidRPr="00D00961" w:rsidRDefault="00BD1388">
            <w:pPr>
              <w:ind w:right="30"/>
              <w:rPr>
                <w:rFonts w:ascii="Times New Roman" w:hAnsi="Times New Roman"/>
                <w:b/>
              </w:rPr>
            </w:pPr>
          </w:p>
        </w:tc>
      </w:tr>
      <w:tr w:rsidR="00BD1388" w:rsidRPr="00D00961" w14:paraId="386C0579"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tcPr>
          <w:p w14:paraId="40D064C0" w14:textId="77777777" w:rsidR="00BD1388" w:rsidRPr="00D00961" w:rsidRDefault="00BD1388">
            <w:pPr>
              <w:ind w:right="30"/>
              <w:rPr>
                <w:rFonts w:ascii="Times New Roman" w:hAnsi="Times New Roman"/>
                <w:sz w:val="22"/>
                <w:u w:val="single"/>
              </w:rPr>
            </w:pPr>
          </w:p>
          <w:p w14:paraId="15B5FD08" w14:textId="77777777" w:rsidR="00BD1388" w:rsidRPr="00D00961" w:rsidRDefault="00BD1388">
            <w:pPr>
              <w:ind w:right="30"/>
              <w:rPr>
                <w:rFonts w:ascii="Times New Roman" w:hAnsi="Times New Roman"/>
                <w:sz w:val="22"/>
              </w:rPr>
            </w:pPr>
            <w:bookmarkStart w:id="2236" w:name="_Toc393736957"/>
            <w:r w:rsidRPr="00D00961">
              <w:rPr>
                <w:rFonts w:ascii="Times New Roman" w:hAnsi="Times New Roman"/>
                <w:sz w:val="22"/>
                <w:u w:val="single"/>
              </w:rPr>
              <w:t>Mesopotamian Filial Adoption</w:t>
            </w:r>
            <w:r w:rsidRPr="00D00961">
              <w:rPr>
                <w:rFonts w:ascii="Times New Roman" w:hAnsi="Times New Roman"/>
                <w:sz w:val="22"/>
              </w:rPr>
              <w:t xml:space="preserve">: A childless couple could adopt an adult outside the family to take care of them in their old age and perform religious rites in exchange for an inheritance (Gen. 15:2-4; cf. Kenneth Kitchen, </w:t>
            </w:r>
            <w:r w:rsidRPr="00D00961">
              <w:rPr>
                <w:rFonts w:ascii="Times New Roman" w:hAnsi="Times New Roman"/>
                <w:i/>
                <w:sz w:val="22"/>
              </w:rPr>
              <w:t>The Bible and Its World</w:t>
            </w:r>
            <w:r w:rsidRPr="00D00961">
              <w:rPr>
                <w:rFonts w:ascii="Times New Roman" w:hAnsi="Times New Roman"/>
                <w:sz w:val="22"/>
              </w:rPr>
              <w:t>, 70).</w:t>
            </w:r>
            <w:bookmarkEnd w:id="2236"/>
          </w:p>
          <w:p w14:paraId="01B8E93D" w14:textId="77777777" w:rsidR="00BD1388" w:rsidRPr="00D00961" w:rsidRDefault="00BD1388">
            <w:pPr>
              <w:ind w:right="30"/>
              <w:rPr>
                <w:rFonts w:ascii="Times New Roman" w:hAnsi="Times New Roman"/>
                <w:sz w:val="22"/>
              </w:rPr>
            </w:pPr>
          </w:p>
        </w:tc>
        <w:tc>
          <w:tcPr>
            <w:tcW w:w="5920" w:type="dxa"/>
            <w:tcBorders>
              <w:top w:val="single" w:sz="6" w:space="0" w:color="auto"/>
              <w:left w:val="single" w:sz="6" w:space="0" w:color="auto"/>
              <w:bottom w:val="single" w:sz="6" w:space="0" w:color="auto"/>
              <w:right w:val="single" w:sz="6" w:space="0" w:color="auto"/>
            </w:tcBorders>
          </w:tcPr>
          <w:p w14:paraId="2DD867A8" w14:textId="77777777" w:rsidR="00BD1388" w:rsidRPr="00D00961" w:rsidRDefault="00BD1388">
            <w:pPr>
              <w:ind w:right="30"/>
              <w:rPr>
                <w:rFonts w:ascii="Times New Roman" w:hAnsi="Times New Roman"/>
                <w:sz w:val="22"/>
              </w:rPr>
            </w:pPr>
          </w:p>
          <w:p w14:paraId="620D6F19" w14:textId="77777777" w:rsidR="00BD1388" w:rsidRPr="00D00961" w:rsidRDefault="00BD1388">
            <w:pPr>
              <w:ind w:right="30"/>
              <w:rPr>
                <w:rFonts w:ascii="Times New Roman" w:hAnsi="Times New Roman"/>
                <w:sz w:val="22"/>
              </w:rPr>
            </w:pPr>
            <w:bookmarkStart w:id="2237" w:name="_Toc393736958"/>
            <w:r w:rsidRPr="00D00961">
              <w:rPr>
                <w:rFonts w:ascii="Times New Roman" w:hAnsi="Times New Roman"/>
                <w:sz w:val="22"/>
                <w:u w:val="single"/>
              </w:rPr>
              <w:t>Monotheism</w:t>
            </w:r>
            <w:r w:rsidRPr="00D00961">
              <w:rPr>
                <w:rFonts w:ascii="Times New Roman" w:hAnsi="Times New Roman"/>
                <w:sz w:val="22"/>
              </w:rPr>
              <w:t xml:space="preserve">: Whereas all Ancient Near East cultures worshipped more than one god (polytheism), Israel worshiped Yahweh alone (monotheism).  While many scholars advocate that monotheism began with Moses, the Bible </w:t>
            </w:r>
            <w:r w:rsidRPr="00D00961">
              <w:rPr>
                <w:rFonts w:ascii="Times New Roman" w:hAnsi="Times New Roman"/>
                <w:i/>
                <w:sz w:val="22"/>
              </w:rPr>
              <w:t>begins</w:t>
            </w:r>
            <w:r w:rsidRPr="00D00961">
              <w:rPr>
                <w:rFonts w:ascii="Times New Roman" w:hAnsi="Times New Roman"/>
                <w:sz w:val="22"/>
              </w:rPr>
              <w:t xml:space="preserve"> with one Creator God (Gen. 1:1).</w:t>
            </w:r>
            <w:bookmarkEnd w:id="2237"/>
          </w:p>
        </w:tc>
      </w:tr>
      <w:tr w:rsidR="00BD1388" w:rsidRPr="00D00961" w14:paraId="0679B28C"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tcPr>
          <w:p w14:paraId="231AC24F" w14:textId="77777777" w:rsidR="00BD1388" w:rsidRPr="00D00961" w:rsidRDefault="00BD1388">
            <w:pPr>
              <w:ind w:right="30"/>
              <w:rPr>
                <w:rFonts w:ascii="Times New Roman" w:hAnsi="Times New Roman"/>
                <w:sz w:val="22"/>
                <w:u w:val="single"/>
              </w:rPr>
            </w:pPr>
          </w:p>
          <w:p w14:paraId="549D11E3" w14:textId="77777777" w:rsidR="00BD1388" w:rsidRPr="00D00961" w:rsidRDefault="00BD1388">
            <w:pPr>
              <w:ind w:right="30"/>
              <w:rPr>
                <w:rFonts w:ascii="Times New Roman" w:hAnsi="Times New Roman"/>
                <w:sz w:val="22"/>
              </w:rPr>
            </w:pPr>
            <w:bookmarkStart w:id="2238" w:name="_Toc393736959"/>
            <w:r w:rsidRPr="00D00961">
              <w:rPr>
                <w:rFonts w:ascii="Times New Roman" w:hAnsi="Times New Roman"/>
                <w:sz w:val="22"/>
                <w:u w:val="single"/>
              </w:rPr>
              <w:t>Mesopotamian Birthright</w:t>
            </w:r>
            <w:r w:rsidRPr="00D00961">
              <w:rPr>
                <w:rFonts w:ascii="Times New Roman" w:hAnsi="Times New Roman"/>
                <w:sz w:val="22"/>
              </w:rPr>
              <w:t>: The oldest (or principal) son received a double share of the inheritance (Deut. 21:15ff.).</w:t>
            </w:r>
            <w:bookmarkEnd w:id="2238"/>
          </w:p>
          <w:p w14:paraId="28C40C5B" w14:textId="77777777" w:rsidR="00BD1388" w:rsidRPr="00D00961" w:rsidRDefault="00BD1388">
            <w:pPr>
              <w:ind w:right="30"/>
              <w:rPr>
                <w:rFonts w:ascii="Times New Roman" w:hAnsi="Times New Roman"/>
                <w:sz w:val="22"/>
              </w:rPr>
            </w:pPr>
          </w:p>
        </w:tc>
        <w:tc>
          <w:tcPr>
            <w:tcW w:w="5920" w:type="dxa"/>
            <w:tcBorders>
              <w:top w:val="single" w:sz="6" w:space="0" w:color="auto"/>
              <w:left w:val="single" w:sz="6" w:space="0" w:color="auto"/>
              <w:bottom w:val="single" w:sz="6" w:space="0" w:color="auto"/>
              <w:right w:val="single" w:sz="6" w:space="0" w:color="auto"/>
            </w:tcBorders>
          </w:tcPr>
          <w:p w14:paraId="041ABF34" w14:textId="77777777" w:rsidR="00BD1388" w:rsidRPr="00D00961" w:rsidRDefault="00BD1388">
            <w:pPr>
              <w:ind w:right="30"/>
              <w:rPr>
                <w:rFonts w:ascii="Times New Roman" w:hAnsi="Times New Roman"/>
                <w:sz w:val="22"/>
              </w:rPr>
            </w:pPr>
          </w:p>
          <w:p w14:paraId="1125CD97" w14:textId="77777777" w:rsidR="00BD1388" w:rsidRPr="00D00961" w:rsidRDefault="00BD1388">
            <w:pPr>
              <w:ind w:right="30"/>
              <w:rPr>
                <w:rFonts w:ascii="Times New Roman" w:hAnsi="Times New Roman"/>
                <w:sz w:val="22"/>
              </w:rPr>
            </w:pPr>
            <w:bookmarkStart w:id="2239" w:name="_Toc393736960"/>
            <w:r w:rsidRPr="00D00961">
              <w:rPr>
                <w:rFonts w:ascii="Times New Roman" w:hAnsi="Times New Roman"/>
                <w:sz w:val="22"/>
                <w:u w:val="single"/>
              </w:rPr>
              <w:t>Unconditional Covenants</w:t>
            </w:r>
            <w:r w:rsidRPr="00D00961">
              <w:rPr>
                <w:rFonts w:ascii="Times New Roman" w:hAnsi="Times New Roman"/>
                <w:sz w:val="22"/>
              </w:rPr>
              <w:t>: God called Abraham and made a unique covenant with him in that Abraham need not fulfill any requirements (Gen. 12:1-3).  This is seen in particular in the Mesopotamian ceremony in which Abraham did not accompany God between the animal halves (Gen. 15:17).</w:t>
            </w:r>
            <w:bookmarkEnd w:id="2239"/>
          </w:p>
          <w:p w14:paraId="724CC6F6" w14:textId="77777777" w:rsidR="00BD1388" w:rsidRPr="00D00961" w:rsidRDefault="00BD1388">
            <w:pPr>
              <w:ind w:right="30"/>
              <w:rPr>
                <w:rFonts w:ascii="Times New Roman" w:hAnsi="Times New Roman"/>
                <w:sz w:val="22"/>
              </w:rPr>
            </w:pPr>
          </w:p>
        </w:tc>
      </w:tr>
      <w:tr w:rsidR="00BD1388" w:rsidRPr="00D00961" w14:paraId="66D389F9"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tcPr>
          <w:p w14:paraId="05C35CFC" w14:textId="77777777" w:rsidR="00BD1388" w:rsidRPr="00D00961" w:rsidRDefault="00BD1388">
            <w:pPr>
              <w:ind w:right="30"/>
              <w:rPr>
                <w:rFonts w:ascii="Times New Roman" w:hAnsi="Times New Roman"/>
                <w:sz w:val="22"/>
                <w:u w:val="single"/>
              </w:rPr>
            </w:pPr>
          </w:p>
          <w:p w14:paraId="32D2E4E6" w14:textId="77777777" w:rsidR="00BD1388" w:rsidRPr="00D00961" w:rsidRDefault="00BD1388">
            <w:pPr>
              <w:ind w:right="30"/>
              <w:rPr>
                <w:rFonts w:ascii="Times New Roman" w:hAnsi="Times New Roman"/>
                <w:sz w:val="22"/>
              </w:rPr>
            </w:pPr>
            <w:bookmarkStart w:id="2240" w:name="_Toc393736961"/>
            <w:r w:rsidRPr="00D00961">
              <w:rPr>
                <w:rFonts w:ascii="Times New Roman" w:hAnsi="Times New Roman"/>
                <w:sz w:val="22"/>
                <w:u w:val="single"/>
              </w:rPr>
              <w:t>Law-Code Form</w:t>
            </w:r>
            <w:r w:rsidRPr="00D00961">
              <w:rPr>
                <w:rFonts w:ascii="Times New Roman" w:hAnsi="Times New Roman"/>
                <w:sz w:val="22"/>
              </w:rPr>
              <w:t>: The Bible uses the suzerain-vassal treaty form common during the 15th century (Book of Deut.).  This included many of the same elements due to common institutions (marriage, government, private ownership) and common problems (death, murder, theft, slavery, etc.).</w:t>
            </w:r>
            <w:bookmarkEnd w:id="2240"/>
          </w:p>
          <w:p w14:paraId="5FA40B9E" w14:textId="77777777" w:rsidR="00BD1388" w:rsidRPr="00D00961" w:rsidRDefault="00BD1388">
            <w:pPr>
              <w:ind w:right="30"/>
              <w:rPr>
                <w:rFonts w:ascii="Times New Roman" w:hAnsi="Times New Roman"/>
                <w:sz w:val="22"/>
                <w:u w:val="single"/>
              </w:rPr>
            </w:pPr>
          </w:p>
        </w:tc>
        <w:tc>
          <w:tcPr>
            <w:tcW w:w="5920" w:type="dxa"/>
            <w:tcBorders>
              <w:top w:val="single" w:sz="6" w:space="0" w:color="auto"/>
              <w:left w:val="single" w:sz="6" w:space="0" w:color="auto"/>
              <w:bottom w:val="single" w:sz="6" w:space="0" w:color="auto"/>
              <w:right w:val="single" w:sz="6" w:space="0" w:color="auto"/>
            </w:tcBorders>
          </w:tcPr>
          <w:p w14:paraId="335E91DA" w14:textId="77777777" w:rsidR="00BD1388" w:rsidRPr="00D00961" w:rsidRDefault="00BD1388">
            <w:pPr>
              <w:ind w:right="30"/>
              <w:rPr>
                <w:rFonts w:ascii="Times New Roman" w:hAnsi="Times New Roman"/>
                <w:sz w:val="22"/>
              </w:rPr>
            </w:pPr>
          </w:p>
          <w:p w14:paraId="4E0E2FC9" w14:textId="77777777" w:rsidR="00BD1388" w:rsidRPr="00D00961" w:rsidRDefault="00BD1388">
            <w:pPr>
              <w:ind w:right="30"/>
              <w:rPr>
                <w:rFonts w:ascii="Times New Roman" w:hAnsi="Times New Roman"/>
                <w:sz w:val="22"/>
              </w:rPr>
            </w:pPr>
            <w:bookmarkStart w:id="2241" w:name="_Toc393736962"/>
            <w:r w:rsidRPr="00D00961">
              <w:rPr>
                <w:rFonts w:ascii="Times New Roman" w:hAnsi="Times New Roman"/>
                <w:sz w:val="22"/>
                <w:u w:val="single"/>
              </w:rPr>
              <w:t>Law-Code Basis</w:t>
            </w:r>
            <w:r w:rsidRPr="00D00961">
              <w:rPr>
                <w:rFonts w:ascii="Times New Roman" w:hAnsi="Times New Roman"/>
                <w:sz w:val="22"/>
              </w:rPr>
              <w:t>: Israel was commanded not to sin because the L</w:t>
            </w:r>
            <w:r w:rsidRPr="00D00961">
              <w:rPr>
                <w:rFonts w:ascii="Times New Roman" w:hAnsi="Times New Roman"/>
                <w:sz w:val="18"/>
              </w:rPr>
              <w:t>ORD</w:t>
            </w:r>
            <w:r w:rsidRPr="00D00961">
              <w:rPr>
                <w:rFonts w:ascii="Times New Roman" w:hAnsi="Times New Roman"/>
                <w:sz w:val="22"/>
              </w:rPr>
              <w:t xml:space="preserve"> so willed it, which is a moral-ethical element lacking in all other law codes of antiquity.</w:t>
            </w:r>
            <w:bookmarkEnd w:id="2241"/>
          </w:p>
          <w:p w14:paraId="114C18D3" w14:textId="77777777" w:rsidR="00BD1388" w:rsidRPr="00D00961" w:rsidRDefault="00BD1388">
            <w:pPr>
              <w:ind w:right="30"/>
              <w:rPr>
                <w:rFonts w:ascii="Times New Roman" w:hAnsi="Times New Roman"/>
                <w:sz w:val="22"/>
              </w:rPr>
            </w:pPr>
          </w:p>
          <w:p w14:paraId="2F611239" w14:textId="77777777" w:rsidR="00BD1388" w:rsidRPr="00D00961" w:rsidRDefault="00BD1388">
            <w:pPr>
              <w:ind w:right="30"/>
              <w:rPr>
                <w:rFonts w:ascii="Times New Roman" w:hAnsi="Times New Roman"/>
                <w:sz w:val="22"/>
              </w:rPr>
            </w:pPr>
            <w:bookmarkStart w:id="2242" w:name="_Toc393736963"/>
            <w:r w:rsidRPr="00D00961">
              <w:rPr>
                <w:rFonts w:ascii="Times New Roman" w:hAnsi="Times New Roman"/>
                <w:sz w:val="22"/>
              </w:rPr>
              <w:t>Also, whereas other codes were based upon a civil government, Israel’s was divinely instituted under a theocratic government.</w:t>
            </w:r>
            <w:bookmarkEnd w:id="2242"/>
          </w:p>
          <w:p w14:paraId="3A04D7B2" w14:textId="77777777" w:rsidR="00BD1388" w:rsidRPr="00D00961" w:rsidRDefault="00BD1388">
            <w:pPr>
              <w:ind w:right="30"/>
              <w:rPr>
                <w:rFonts w:ascii="Times New Roman" w:hAnsi="Times New Roman"/>
                <w:sz w:val="22"/>
              </w:rPr>
            </w:pPr>
          </w:p>
        </w:tc>
      </w:tr>
      <w:tr w:rsidR="00BD1388" w:rsidRPr="00D00961" w14:paraId="70692221"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tcPr>
          <w:p w14:paraId="5C610C24" w14:textId="77777777" w:rsidR="00BD1388" w:rsidRPr="00D00961" w:rsidRDefault="00BD1388">
            <w:pPr>
              <w:ind w:right="30"/>
              <w:rPr>
                <w:rFonts w:ascii="Times New Roman" w:hAnsi="Times New Roman"/>
                <w:sz w:val="22"/>
                <w:u w:val="single"/>
              </w:rPr>
            </w:pPr>
          </w:p>
          <w:p w14:paraId="121BB67E" w14:textId="77777777" w:rsidR="00BD1388" w:rsidRPr="00D00961" w:rsidRDefault="00BD1388">
            <w:pPr>
              <w:ind w:right="30"/>
              <w:rPr>
                <w:rFonts w:ascii="Times New Roman" w:hAnsi="Times New Roman"/>
                <w:sz w:val="22"/>
              </w:rPr>
            </w:pPr>
            <w:bookmarkStart w:id="2243" w:name="_Toc393736964"/>
            <w:r w:rsidRPr="00D00961">
              <w:rPr>
                <w:rFonts w:ascii="Times New Roman" w:hAnsi="Times New Roman"/>
                <w:sz w:val="22"/>
                <w:u w:val="single"/>
              </w:rPr>
              <w:t>Canaanite Language</w:t>
            </w:r>
            <w:r w:rsidRPr="00D00961">
              <w:rPr>
                <w:rFonts w:ascii="Times New Roman" w:hAnsi="Times New Roman"/>
                <w:sz w:val="22"/>
              </w:rPr>
              <w:t xml:space="preserve">: The Canaanites (northwest Semitic people of western Syria and Palestine before 12th century </w:t>
            </w:r>
            <w:r w:rsidRPr="00D00961">
              <w:rPr>
                <w:rFonts w:ascii="Times New Roman" w:hAnsi="Times New Roman"/>
                <w:sz w:val="18"/>
              </w:rPr>
              <w:t>BC</w:t>
            </w:r>
            <w:r w:rsidRPr="00D00961">
              <w:rPr>
                <w:rFonts w:ascii="Times New Roman" w:hAnsi="Times New Roman"/>
                <w:sz w:val="22"/>
              </w:rPr>
              <w:t>) shared a similar Semitic language as Israel, making borrowing possible, as seen in the Psalms.  However, Canaanites had two alphabetic writing systems: at Ugarit and one also influencing later Phoenician.  In this respect they surpassed Israel linguistically.</w:t>
            </w:r>
            <w:bookmarkEnd w:id="2243"/>
          </w:p>
          <w:p w14:paraId="4C34CB73" w14:textId="77777777" w:rsidR="00BD1388" w:rsidRPr="00D00961" w:rsidRDefault="00BD1388">
            <w:pPr>
              <w:ind w:right="30"/>
              <w:rPr>
                <w:rFonts w:ascii="Times New Roman" w:hAnsi="Times New Roman"/>
                <w:sz w:val="22"/>
                <w:u w:val="single"/>
              </w:rPr>
            </w:pPr>
          </w:p>
        </w:tc>
        <w:tc>
          <w:tcPr>
            <w:tcW w:w="5920" w:type="dxa"/>
            <w:tcBorders>
              <w:top w:val="single" w:sz="6" w:space="0" w:color="auto"/>
              <w:left w:val="single" w:sz="6" w:space="0" w:color="auto"/>
              <w:bottom w:val="single" w:sz="6" w:space="0" w:color="auto"/>
              <w:right w:val="single" w:sz="6" w:space="0" w:color="auto"/>
            </w:tcBorders>
          </w:tcPr>
          <w:p w14:paraId="206DE627" w14:textId="77777777" w:rsidR="00BD1388" w:rsidRPr="00D00961" w:rsidRDefault="00BD1388">
            <w:pPr>
              <w:ind w:right="30"/>
              <w:rPr>
                <w:rFonts w:ascii="Times New Roman" w:hAnsi="Times New Roman"/>
                <w:sz w:val="22"/>
              </w:rPr>
            </w:pPr>
          </w:p>
          <w:p w14:paraId="332324CF" w14:textId="77777777" w:rsidR="00BD1388" w:rsidRPr="00D00961" w:rsidRDefault="00BD1388">
            <w:pPr>
              <w:ind w:right="30"/>
              <w:rPr>
                <w:rFonts w:ascii="Times New Roman" w:hAnsi="Times New Roman"/>
                <w:sz w:val="22"/>
              </w:rPr>
            </w:pPr>
            <w:bookmarkStart w:id="2244" w:name="_Toc393736965"/>
            <w:r w:rsidRPr="00D00961">
              <w:rPr>
                <w:rFonts w:ascii="Times New Roman" w:hAnsi="Times New Roman"/>
                <w:sz w:val="22"/>
                <w:u w:val="single"/>
              </w:rPr>
              <w:t>Canaanite Technology</w:t>
            </w:r>
            <w:r w:rsidRPr="00D00961">
              <w:rPr>
                <w:rFonts w:ascii="Times New Roman" w:hAnsi="Times New Roman"/>
                <w:sz w:val="22"/>
              </w:rPr>
              <w:t>: Canaanites were also more technologically advanced than Israel, especially in working with metals.  Thus their iron chariots controlled the western plains and Valley of Jezreel in Palestine. The Phoenicians were the same people as the Canaanites, but after the 12th century.  Forced out of Palestine in the 13-12 centuries, they became the greatest mariners and traders of all times.  They spread the Canaanite culture, religion, language, and alphabet all over the Mediterranean area.</w:t>
            </w:r>
            <w:bookmarkEnd w:id="2244"/>
          </w:p>
          <w:p w14:paraId="6647ED57" w14:textId="77777777" w:rsidR="00BD1388" w:rsidRPr="00D00961" w:rsidRDefault="00BD1388">
            <w:pPr>
              <w:ind w:right="30"/>
              <w:rPr>
                <w:rFonts w:ascii="Times New Roman" w:hAnsi="Times New Roman"/>
                <w:sz w:val="22"/>
              </w:rPr>
            </w:pPr>
          </w:p>
        </w:tc>
      </w:tr>
      <w:tr w:rsidR="00BD1388" w:rsidRPr="00D00961" w14:paraId="25ED81E1"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tcPr>
          <w:p w14:paraId="0C4F520A" w14:textId="77777777" w:rsidR="00BD1388" w:rsidRPr="00D00961" w:rsidRDefault="00BD1388">
            <w:pPr>
              <w:ind w:right="30"/>
              <w:rPr>
                <w:rFonts w:ascii="Times New Roman" w:hAnsi="Times New Roman"/>
                <w:sz w:val="22"/>
                <w:u w:val="single"/>
              </w:rPr>
            </w:pPr>
          </w:p>
          <w:p w14:paraId="5A0AFB75" w14:textId="77777777" w:rsidR="00BD1388" w:rsidRPr="00D00961" w:rsidRDefault="00BD1388">
            <w:pPr>
              <w:ind w:right="30"/>
              <w:rPr>
                <w:rFonts w:ascii="Times New Roman" w:hAnsi="Times New Roman"/>
                <w:sz w:val="22"/>
              </w:rPr>
            </w:pPr>
            <w:bookmarkStart w:id="2245" w:name="_Toc393736966"/>
            <w:r w:rsidRPr="00D00961">
              <w:rPr>
                <w:rFonts w:ascii="Times New Roman" w:hAnsi="Times New Roman"/>
                <w:sz w:val="22"/>
                <w:u w:val="single"/>
              </w:rPr>
              <w:t>Animal Sacrifice</w:t>
            </w:r>
            <w:r w:rsidRPr="00D00961">
              <w:rPr>
                <w:rFonts w:ascii="Times New Roman" w:hAnsi="Times New Roman"/>
                <w:sz w:val="22"/>
              </w:rPr>
              <w:t xml:space="preserve"> was part of all ancient religious systems.  Conservative scholars assume that God instituted sacrifice to Adam and his descendants (Gen. 3:21), but after Noah it was perverted.</w:t>
            </w:r>
            <w:bookmarkEnd w:id="2245"/>
          </w:p>
          <w:p w14:paraId="725DAFB0" w14:textId="77777777" w:rsidR="00BD1388" w:rsidRPr="00D00961" w:rsidRDefault="00BD1388">
            <w:pPr>
              <w:ind w:right="30"/>
              <w:rPr>
                <w:rFonts w:ascii="Times New Roman" w:hAnsi="Times New Roman"/>
                <w:sz w:val="22"/>
                <w:u w:val="single"/>
              </w:rPr>
            </w:pPr>
          </w:p>
        </w:tc>
        <w:tc>
          <w:tcPr>
            <w:tcW w:w="5920" w:type="dxa"/>
            <w:tcBorders>
              <w:top w:val="single" w:sz="6" w:space="0" w:color="auto"/>
              <w:left w:val="single" w:sz="6" w:space="0" w:color="auto"/>
              <w:bottom w:val="single" w:sz="6" w:space="0" w:color="auto"/>
              <w:right w:val="single" w:sz="6" w:space="0" w:color="auto"/>
            </w:tcBorders>
          </w:tcPr>
          <w:p w14:paraId="0F29DA44" w14:textId="77777777" w:rsidR="00BD1388" w:rsidRPr="00D00961" w:rsidRDefault="00BD1388">
            <w:pPr>
              <w:ind w:right="30"/>
              <w:rPr>
                <w:rFonts w:ascii="Times New Roman" w:hAnsi="Times New Roman"/>
                <w:sz w:val="22"/>
              </w:rPr>
            </w:pPr>
          </w:p>
          <w:p w14:paraId="53A728C3" w14:textId="77777777" w:rsidR="00BD1388" w:rsidRPr="00D00961" w:rsidRDefault="00BD1388">
            <w:pPr>
              <w:ind w:right="30"/>
              <w:rPr>
                <w:rFonts w:ascii="Times New Roman" w:hAnsi="Times New Roman"/>
                <w:sz w:val="22"/>
              </w:rPr>
            </w:pPr>
            <w:bookmarkStart w:id="2246" w:name="_Toc393736967"/>
            <w:r w:rsidRPr="00D00961">
              <w:rPr>
                <w:rFonts w:ascii="Times New Roman" w:hAnsi="Times New Roman"/>
                <w:sz w:val="22"/>
                <w:u w:val="single"/>
              </w:rPr>
              <w:t>Demoralizing Canaanite Cultic Practices</w:t>
            </w:r>
            <w:r w:rsidRPr="00D00961">
              <w:rPr>
                <w:rFonts w:ascii="Times New Roman" w:hAnsi="Times New Roman"/>
                <w:sz w:val="22"/>
              </w:rPr>
              <w:t xml:space="preserve"> held them back from being a truly great culture.  These practices were the worst in the entire near east, including human sacrifice, sacred prostitution, eunuch priests, serpent worship, and brutal mythology with gods against gods.  Canaanite sexual religion with its high god El, wife Asherah, and offspring in Baal and Dagon are related to the pagan “Queen of Heaven” (Jer. 7:18; 44:17), Roman sexual deities (Venus, Diana, Aphrodite) and Catholic Mariology.  All these were part of the virgin cult </w:t>
            </w:r>
            <w:r w:rsidR="00070E90" w:rsidRPr="00D00961">
              <w:rPr>
                <w:rFonts w:ascii="Times New Roman" w:hAnsi="Times New Roman"/>
                <w:sz w:val="22"/>
              </w:rPr>
              <w:t>that</w:t>
            </w:r>
            <w:r w:rsidRPr="00D00961">
              <w:rPr>
                <w:rFonts w:ascii="Times New Roman" w:hAnsi="Times New Roman"/>
                <w:sz w:val="22"/>
              </w:rPr>
              <w:t xml:space="preserve"> originated from earliest times in Babylonian mystery religion.</w:t>
            </w:r>
            <w:bookmarkEnd w:id="2246"/>
          </w:p>
          <w:p w14:paraId="4ED3944F" w14:textId="77777777" w:rsidR="00BD1388" w:rsidRPr="00D00961" w:rsidRDefault="00BD1388">
            <w:pPr>
              <w:ind w:right="30"/>
              <w:rPr>
                <w:rFonts w:ascii="Times New Roman" w:hAnsi="Times New Roman"/>
                <w:sz w:val="22"/>
              </w:rPr>
            </w:pPr>
          </w:p>
        </w:tc>
      </w:tr>
      <w:tr w:rsidR="00BD1388" w:rsidRPr="00D00961" w14:paraId="66D32537"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tcPr>
          <w:p w14:paraId="239C4CC9" w14:textId="77777777" w:rsidR="00BD1388" w:rsidRPr="00D00961" w:rsidRDefault="00BD1388">
            <w:pPr>
              <w:ind w:right="30"/>
              <w:rPr>
                <w:rFonts w:ascii="Times New Roman" w:hAnsi="Times New Roman"/>
                <w:sz w:val="22"/>
                <w:u w:val="single"/>
              </w:rPr>
            </w:pPr>
          </w:p>
          <w:p w14:paraId="3E3A8FC4" w14:textId="77777777" w:rsidR="00BD1388" w:rsidRPr="00D00961" w:rsidRDefault="00BD1388">
            <w:pPr>
              <w:ind w:right="30"/>
              <w:rPr>
                <w:rFonts w:ascii="Times New Roman" w:hAnsi="Times New Roman"/>
                <w:sz w:val="22"/>
                <w:u w:val="single"/>
              </w:rPr>
            </w:pPr>
            <w:bookmarkStart w:id="2247" w:name="_Toc393736968"/>
            <w:r w:rsidRPr="00D00961">
              <w:rPr>
                <w:rFonts w:ascii="Times New Roman" w:hAnsi="Times New Roman"/>
                <w:sz w:val="22"/>
                <w:u w:val="single"/>
              </w:rPr>
              <w:t>The Tabernacle</w:t>
            </w:r>
            <w:r w:rsidRPr="00D00961">
              <w:rPr>
                <w:rFonts w:ascii="Times New Roman" w:hAnsi="Times New Roman"/>
                <w:sz w:val="22"/>
              </w:rPr>
              <w:t xml:space="preserve"> instituted and built at Mt. Sinai had many similarities with those of pagan religions: portability, inner and outer courts, use of gold, sacrificial altars, priesthood, etc. (cf. p. 119 of these notes).</w:t>
            </w:r>
            <w:bookmarkEnd w:id="2247"/>
          </w:p>
          <w:p w14:paraId="67AA1663" w14:textId="77777777" w:rsidR="00BD1388" w:rsidRPr="00D00961" w:rsidRDefault="00BD1388">
            <w:pPr>
              <w:ind w:right="30"/>
              <w:rPr>
                <w:rFonts w:ascii="Times New Roman" w:hAnsi="Times New Roman"/>
                <w:sz w:val="22"/>
                <w:u w:val="single"/>
              </w:rPr>
            </w:pPr>
          </w:p>
        </w:tc>
        <w:tc>
          <w:tcPr>
            <w:tcW w:w="5920" w:type="dxa"/>
            <w:tcBorders>
              <w:top w:val="single" w:sz="6" w:space="0" w:color="auto"/>
              <w:left w:val="single" w:sz="6" w:space="0" w:color="auto"/>
              <w:bottom w:val="single" w:sz="6" w:space="0" w:color="auto"/>
              <w:right w:val="single" w:sz="6" w:space="0" w:color="auto"/>
            </w:tcBorders>
          </w:tcPr>
          <w:p w14:paraId="0329B90C" w14:textId="77777777" w:rsidR="00BD1388" w:rsidRPr="00D00961" w:rsidRDefault="00BD1388">
            <w:pPr>
              <w:ind w:right="30"/>
              <w:rPr>
                <w:rFonts w:ascii="Times New Roman" w:hAnsi="Times New Roman"/>
                <w:sz w:val="22"/>
              </w:rPr>
            </w:pPr>
          </w:p>
          <w:p w14:paraId="72ACB61B" w14:textId="77777777" w:rsidR="00BD1388" w:rsidRPr="00D00961" w:rsidRDefault="00BD1388" w:rsidP="00070E90">
            <w:pPr>
              <w:ind w:right="30"/>
              <w:rPr>
                <w:rFonts w:ascii="Times New Roman" w:hAnsi="Times New Roman"/>
                <w:sz w:val="22"/>
              </w:rPr>
            </w:pPr>
            <w:bookmarkStart w:id="2248" w:name="_Toc393736969"/>
            <w:r w:rsidRPr="00D00961">
              <w:rPr>
                <w:rFonts w:ascii="Times New Roman" w:hAnsi="Times New Roman"/>
                <w:sz w:val="22"/>
                <w:u w:val="single"/>
              </w:rPr>
              <w:t>The Tabernacle</w:t>
            </w:r>
            <w:r w:rsidRPr="00D00961">
              <w:rPr>
                <w:rFonts w:ascii="Times New Roman" w:hAnsi="Times New Roman"/>
                <w:sz w:val="22"/>
              </w:rPr>
              <w:t xml:space="preserve"> of Judaism was also unique in some respects.  For one, </w:t>
            </w:r>
            <w:r w:rsidR="00070E90" w:rsidRPr="00D00961">
              <w:rPr>
                <w:rFonts w:ascii="Times New Roman" w:hAnsi="Times New Roman"/>
                <w:sz w:val="22"/>
              </w:rPr>
              <w:t>God himself designed its</w:t>
            </w:r>
            <w:r w:rsidRPr="00D00961">
              <w:rPr>
                <w:rFonts w:ascii="Times New Roman" w:hAnsi="Times New Roman"/>
                <w:sz w:val="22"/>
              </w:rPr>
              <w:t xml:space="preserve"> specifics (Exod. 25–27) though </w:t>
            </w:r>
            <w:r w:rsidR="00070E90" w:rsidRPr="00D00961">
              <w:rPr>
                <w:rFonts w:ascii="Times New Roman" w:hAnsi="Times New Roman"/>
                <w:sz w:val="22"/>
              </w:rPr>
              <w:t>men built it</w:t>
            </w:r>
            <w:r w:rsidRPr="00D00961">
              <w:rPr>
                <w:rFonts w:ascii="Times New Roman" w:hAnsi="Times New Roman"/>
                <w:sz w:val="22"/>
              </w:rPr>
              <w:t xml:space="preserve"> (Exod. 36:8–40:33).  Also, it had God’s very presence in the form of a pillar of fire at night and a pillar of cloud at daytime (Exod. 40:34-38).</w:t>
            </w:r>
            <w:bookmarkEnd w:id="2248"/>
            <w:r w:rsidRPr="00D00961">
              <w:rPr>
                <w:rFonts w:ascii="Times New Roman" w:hAnsi="Times New Roman"/>
                <w:sz w:val="22"/>
              </w:rPr>
              <w:t xml:space="preserve">  </w:t>
            </w:r>
          </w:p>
        </w:tc>
      </w:tr>
      <w:tr w:rsidR="00BD1388" w:rsidRPr="00D00961" w14:paraId="0D95D066" w14:textId="77777777">
        <w:tblPrEx>
          <w:tblCellMar>
            <w:top w:w="0" w:type="dxa"/>
            <w:bottom w:w="0" w:type="dxa"/>
          </w:tblCellMar>
        </w:tblPrEx>
        <w:tc>
          <w:tcPr>
            <w:tcW w:w="3780" w:type="dxa"/>
            <w:tcBorders>
              <w:top w:val="single" w:sz="6" w:space="0" w:color="auto"/>
              <w:left w:val="single" w:sz="6" w:space="0" w:color="auto"/>
              <w:bottom w:val="single" w:sz="6" w:space="0" w:color="auto"/>
              <w:right w:val="single" w:sz="6" w:space="0" w:color="auto"/>
            </w:tcBorders>
          </w:tcPr>
          <w:p w14:paraId="4D47A60B" w14:textId="77777777" w:rsidR="00BD1388" w:rsidRPr="00D00961" w:rsidRDefault="00BD1388">
            <w:pPr>
              <w:ind w:right="30"/>
              <w:rPr>
                <w:rFonts w:ascii="Times New Roman" w:hAnsi="Times New Roman"/>
                <w:sz w:val="22"/>
                <w:u w:val="single"/>
              </w:rPr>
            </w:pPr>
          </w:p>
          <w:p w14:paraId="50B9BF86" w14:textId="77777777" w:rsidR="00BD1388" w:rsidRPr="00D00961" w:rsidRDefault="00BD1388">
            <w:pPr>
              <w:ind w:right="30"/>
              <w:rPr>
                <w:rFonts w:ascii="Times New Roman" w:hAnsi="Times New Roman"/>
                <w:sz w:val="22"/>
                <w:u w:val="single"/>
              </w:rPr>
            </w:pPr>
            <w:bookmarkStart w:id="2249" w:name="_Toc393736970"/>
            <w:r w:rsidRPr="00D00961">
              <w:rPr>
                <w:rFonts w:ascii="Times New Roman" w:hAnsi="Times New Roman"/>
                <w:sz w:val="22"/>
                <w:u w:val="single"/>
              </w:rPr>
              <w:t>Prophets</w:t>
            </w:r>
            <w:r w:rsidRPr="00D00961">
              <w:rPr>
                <w:rFonts w:ascii="Times New Roman" w:hAnsi="Times New Roman"/>
                <w:sz w:val="22"/>
              </w:rPr>
              <w:t>: Men who delivered “messages” from Dagon or other deities to pagan kings such as to the king at Mari appear in societies other than Israel.</w:t>
            </w:r>
            <w:bookmarkEnd w:id="2249"/>
          </w:p>
        </w:tc>
        <w:tc>
          <w:tcPr>
            <w:tcW w:w="5920" w:type="dxa"/>
            <w:tcBorders>
              <w:top w:val="single" w:sz="6" w:space="0" w:color="auto"/>
              <w:left w:val="single" w:sz="6" w:space="0" w:color="auto"/>
              <w:bottom w:val="single" w:sz="6" w:space="0" w:color="auto"/>
              <w:right w:val="single" w:sz="6" w:space="0" w:color="auto"/>
            </w:tcBorders>
          </w:tcPr>
          <w:p w14:paraId="00F5551F" w14:textId="77777777" w:rsidR="00BD1388" w:rsidRPr="00D00961" w:rsidRDefault="00BD1388">
            <w:pPr>
              <w:ind w:right="30"/>
              <w:rPr>
                <w:rFonts w:ascii="Times New Roman" w:hAnsi="Times New Roman"/>
                <w:sz w:val="22"/>
              </w:rPr>
            </w:pPr>
          </w:p>
          <w:p w14:paraId="5ECF26C7" w14:textId="77777777" w:rsidR="00BD1388" w:rsidRPr="00D00961" w:rsidRDefault="00BD1388">
            <w:pPr>
              <w:ind w:right="30"/>
              <w:rPr>
                <w:rFonts w:ascii="Times New Roman" w:hAnsi="Times New Roman"/>
                <w:sz w:val="22"/>
              </w:rPr>
            </w:pPr>
            <w:bookmarkStart w:id="2250" w:name="_Toc393736971"/>
            <w:r w:rsidRPr="00D00961">
              <w:rPr>
                <w:rFonts w:ascii="Times New Roman" w:hAnsi="Times New Roman"/>
                <w:sz w:val="22"/>
                <w:u w:val="single"/>
              </w:rPr>
              <w:t>Prophecy</w:t>
            </w:r>
            <w:r w:rsidRPr="00D00961">
              <w:rPr>
                <w:rFonts w:ascii="Times New Roman" w:hAnsi="Times New Roman"/>
                <w:sz w:val="22"/>
              </w:rPr>
              <w:t xml:space="preserve">: Pagan prophets gave briefer messages </w:t>
            </w:r>
            <w:r w:rsidR="00070E90" w:rsidRPr="00D00961">
              <w:rPr>
                <w:rFonts w:ascii="Times New Roman" w:hAnsi="Times New Roman"/>
                <w:sz w:val="22"/>
              </w:rPr>
              <w:t>that</w:t>
            </w:r>
            <w:r w:rsidRPr="00D00961">
              <w:rPr>
                <w:rFonts w:ascii="Times New Roman" w:hAnsi="Times New Roman"/>
                <w:sz w:val="22"/>
              </w:rPr>
              <w:t xml:space="preserve"> were always in the king’s political or military interests and sometimes with promise or threat, depending upon the king’s response (Kitchen, 54-55).  In contrast, Israel’s prophets such as Nathan, Amos, Hosea, or Isaiah reproved and admonished even kings on issues of personal morality, social justice, or obedience to God.  For a contrast between pagan and Israelite prophets, consult 1 Kings 22.</w:t>
            </w:r>
            <w:bookmarkEnd w:id="2250"/>
          </w:p>
          <w:p w14:paraId="4C0F9A0D" w14:textId="77777777" w:rsidR="00BD1388" w:rsidRPr="00D00961" w:rsidRDefault="00BD1388">
            <w:pPr>
              <w:ind w:right="30"/>
              <w:rPr>
                <w:rFonts w:ascii="Times New Roman" w:hAnsi="Times New Roman"/>
                <w:sz w:val="22"/>
              </w:rPr>
            </w:pPr>
          </w:p>
        </w:tc>
      </w:tr>
    </w:tbl>
    <w:p w14:paraId="47688D34" w14:textId="77777777" w:rsidR="00BD1388" w:rsidRPr="00D00961" w:rsidRDefault="00BD1388">
      <w:pPr>
        <w:tabs>
          <w:tab w:val="left" w:pos="360"/>
        </w:tabs>
        <w:ind w:left="360" w:right="-385" w:hanging="360"/>
        <w:jc w:val="center"/>
        <w:rPr>
          <w:rFonts w:ascii="Times New Roman" w:hAnsi="Times New Roman"/>
          <w:sz w:val="22"/>
        </w:rPr>
        <w:sectPr w:rsidR="00BD1388" w:rsidRPr="00D00961" w:rsidSect="00B36574">
          <w:headerReference w:type="default" r:id="rId102"/>
          <w:pgSz w:w="11894" w:h="16834" w:code="9"/>
          <w:pgMar w:top="245" w:right="1152" w:bottom="576" w:left="1152" w:header="720" w:footer="720" w:gutter="0"/>
          <w:pgNumType w:start="120"/>
          <w:cols w:space="720"/>
        </w:sectPr>
      </w:pPr>
    </w:p>
    <w:p w14:paraId="10FDEDEB" w14:textId="77777777" w:rsidR="00BD1388" w:rsidRPr="00D00961" w:rsidRDefault="00BD1388" w:rsidP="00BD1388">
      <w:pPr>
        <w:rPr>
          <w:rFonts w:ascii="Times New Roman" w:hAnsi="Times New Roman"/>
        </w:rPr>
      </w:pPr>
      <w:r w:rsidRPr="00D00961">
        <w:rPr>
          <w:rFonts w:ascii="Times New Roman" w:hAnsi="Times New Roman"/>
        </w:rPr>
        <w:lastRenderedPageBreak/>
        <w:t>Here’s an Issue for your small group…</w:t>
      </w:r>
    </w:p>
    <w:p w14:paraId="789D04AB" w14:textId="77777777" w:rsidR="00BD1388" w:rsidRPr="00D00961" w:rsidRDefault="00BD1388" w:rsidP="00BD1388">
      <w:pPr>
        <w:rPr>
          <w:rFonts w:ascii="Times New Roman" w:hAnsi="Times New Roman"/>
        </w:rPr>
      </w:pPr>
    </w:p>
    <w:p w14:paraId="3AC90C15" w14:textId="77777777" w:rsidR="00BD1388" w:rsidRPr="00D00961" w:rsidRDefault="00BD1388" w:rsidP="007B5590">
      <w:pPr>
        <w:shd w:val="solid" w:color="auto" w:fill="auto"/>
        <w:ind w:right="1026" w:firstLine="360"/>
        <w:outlineLvl w:val="0"/>
        <w:rPr>
          <w:rFonts w:ascii="Times New Roman" w:hAnsi="Times New Roman"/>
          <w:b/>
        </w:rPr>
      </w:pPr>
      <w:r w:rsidRPr="00D00961">
        <w:rPr>
          <w:rFonts w:ascii="Times New Roman" w:hAnsi="Times New Roman"/>
          <w:b/>
        </w:rPr>
        <w:t>Which is the most accurate depiction of salvation in the OT and NT?</w:t>
      </w:r>
    </w:p>
    <w:p w14:paraId="4DE15420" w14:textId="77777777" w:rsidR="00BD1388" w:rsidRPr="00D00961" w:rsidRDefault="00BD1388" w:rsidP="00BD1388">
      <w:pPr>
        <w:ind w:left="720"/>
        <w:rPr>
          <w:rFonts w:ascii="Times New Roman" w:hAnsi="Times New Roman"/>
          <w:b/>
          <w:i/>
        </w:rPr>
      </w:pPr>
    </w:p>
    <w:p w14:paraId="586528F0" w14:textId="77777777" w:rsidR="00BD1388" w:rsidRPr="00D00961" w:rsidRDefault="00BD1388" w:rsidP="007B5590">
      <w:pPr>
        <w:ind w:left="720"/>
        <w:outlineLvl w:val="0"/>
        <w:rPr>
          <w:rFonts w:ascii="Times New Roman" w:hAnsi="Times New Roman"/>
          <w:b/>
          <w:i/>
        </w:rPr>
      </w:pPr>
      <w:r w:rsidRPr="00D00961">
        <w:rPr>
          <w:rFonts w:ascii="Times New Roman" w:hAnsi="Times New Roman"/>
          <w:b/>
          <w:i/>
        </w:rPr>
        <w:t>Salvation by…</w:t>
      </w:r>
    </w:p>
    <w:p w14:paraId="3BE06CCF" w14:textId="77777777" w:rsidR="00BD1388" w:rsidRPr="00D00961" w:rsidRDefault="00BD1388" w:rsidP="00BD1388">
      <w:pPr>
        <w:ind w:left="720"/>
        <w:rPr>
          <w:rFonts w:ascii="Times New Roman" w:hAnsi="Times New Roman"/>
          <w:sz w:val="16"/>
        </w:rPr>
      </w:pPr>
    </w:p>
    <w:p w14:paraId="2BBB1113" w14:textId="77777777" w:rsidR="00BD1388" w:rsidRPr="00D00961" w:rsidRDefault="007304AB" w:rsidP="00BD1388">
      <w:pPr>
        <w:ind w:left="720"/>
        <w:rPr>
          <w:rFonts w:ascii="Times New Roman" w:hAnsi="Times New Roman"/>
        </w:rPr>
      </w:pPr>
      <w:r>
        <w:rPr>
          <w:noProof/>
        </w:rPr>
        <mc:AlternateContent>
          <mc:Choice Requires="wps">
            <w:drawing>
              <wp:anchor distT="0" distB="0" distL="114300" distR="114300" simplePos="0" relativeHeight="251792384" behindDoc="0" locked="0" layoutInCell="1" allowOverlap="1" wp14:anchorId="517BC11D" wp14:editId="13AC4F14">
                <wp:simplePos x="0" y="0"/>
                <wp:positionH relativeFrom="column">
                  <wp:posOffset>3381375</wp:posOffset>
                </wp:positionH>
                <wp:positionV relativeFrom="paragraph">
                  <wp:posOffset>132080</wp:posOffset>
                </wp:positionV>
                <wp:extent cx="800100" cy="16002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1720D368" w14:textId="77777777" w:rsidR="004B6992" w:rsidRDefault="004B6992" w:rsidP="00BD1388">
                            <w:pPr>
                              <w:ind w:right="-30"/>
                              <w:jc w:val="center"/>
                            </w:pPr>
                            <w:r>
                              <w:t>Faith Alone</w:t>
                            </w:r>
                          </w:p>
                          <w:p w14:paraId="615AF1FB" w14:textId="77777777" w:rsidR="004B6992" w:rsidRDefault="004B6992" w:rsidP="00BD1388">
                            <w:pPr>
                              <w:ind w:right="-30"/>
                              <w:jc w:val="center"/>
                            </w:pPr>
                          </w:p>
                          <w:p w14:paraId="790202AC" w14:textId="77777777" w:rsidR="004B6992" w:rsidRDefault="004B6992" w:rsidP="00BD1388">
                            <w:pPr>
                              <w:ind w:right="-30"/>
                              <w:jc w:val="center"/>
                            </w:pPr>
                          </w:p>
                          <w:p w14:paraId="5D2D6E2E" w14:textId="77777777" w:rsidR="004B6992" w:rsidRDefault="004B6992" w:rsidP="00BD1388">
                            <w:pPr>
                              <w:ind w:right="-30"/>
                              <w:jc w:val="center"/>
                            </w:pPr>
                          </w:p>
                          <w:p w14:paraId="32E8B18E" w14:textId="77777777" w:rsidR="004B6992" w:rsidRDefault="004B6992" w:rsidP="00BD1388">
                            <w:pPr>
                              <w:ind w:right="-30"/>
                              <w:jc w:val="center"/>
                            </w:pPr>
                            <w:r>
                              <w:t>Faith Alone</w:t>
                            </w:r>
                          </w:p>
                          <w:p w14:paraId="23F05C12" w14:textId="77777777" w:rsidR="004B6992" w:rsidRDefault="004B6992" w:rsidP="00BD1388">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C11D" id="Text Box 107" o:spid="_x0000_s1138" type="#_x0000_t202" style="position:absolute;left:0;text-align:left;margin-left:266.25pt;margin-top:10.4pt;width:63pt;height:12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">
                <v:path arrowok="t"/>
                <v:textbox>
                  <w:txbxContent>
                    <w:p w14:paraId="1720D368" w14:textId="77777777" w:rsidR="004B6992" w:rsidRDefault="004B6992" w:rsidP="00BD1388">
                      <w:pPr>
                        <w:ind w:right="-30"/>
                        <w:jc w:val="center"/>
                      </w:pPr>
                      <w:r>
                        <w:t>Faith Alone</w:t>
                      </w:r>
                    </w:p>
                    <w:p w14:paraId="615AF1FB" w14:textId="77777777" w:rsidR="004B6992" w:rsidRDefault="004B6992" w:rsidP="00BD1388">
                      <w:pPr>
                        <w:ind w:right="-30"/>
                        <w:jc w:val="center"/>
                      </w:pPr>
                    </w:p>
                    <w:p w14:paraId="790202AC" w14:textId="77777777" w:rsidR="004B6992" w:rsidRDefault="004B6992" w:rsidP="00BD1388">
                      <w:pPr>
                        <w:ind w:right="-30"/>
                        <w:jc w:val="center"/>
                      </w:pPr>
                    </w:p>
                    <w:p w14:paraId="5D2D6E2E" w14:textId="77777777" w:rsidR="004B6992" w:rsidRDefault="004B6992" w:rsidP="00BD1388">
                      <w:pPr>
                        <w:ind w:right="-30"/>
                        <w:jc w:val="center"/>
                      </w:pPr>
                    </w:p>
                    <w:p w14:paraId="32E8B18E" w14:textId="77777777" w:rsidR="004B6992" w:rsidRDefault="004B6992" w:rsidP="00BD1388">
                      <w:pPr>
                        <w:ind w:right="-30"/>
                        <w:jc w:val="center"/>
                      </w:pPr>
                      <w:r>
                        <w:t>Faith Alone</w:t>
                      </w:r>
                    </w:p>
                    <w:p w14:paraId="23F05C12" w14:textId="77777777" w:rsidR="004B6992" w:rsidRDefault="004B6992" w:rsidP="00BD1388">
                      <w:pPr>
                        <w:ind w:right="-30"/>
                        <w:jc w:val="cente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54626810" wp14:editId="5E3F17AF">
                <wp:simplePos x="0" y="0"/>
                <wp:positionH relativeFrom="column">
                  <wp:posOffset>2276475</wp:posOffset>
                </wp:positionH>
                <wp:positionV relativeFrom="paragraph">
                  <wp:posOffset>132080</wp:posOffset>
                </wp:positionV>
                <wp:extent cx="800100" cy="16002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0A11623F" w14:textId="77777777" w:rsidR="004B6992" w:rsidRDefault="004B6992" w:rsidP="00BD1388">
                            <w:pPr>
                              <w:ind w:right="-30"/>
                              <w:jc w:val="center"/>
                            </w:pPr>
                            <w:r>
                              <w:t>Faith + Works</w:t>
                            </w:r>
                          </w:p>
                          <w:p w14:paraId="57F2CA0D" w14:textId="77777777" w:rsidR="004B6992" w:rsidRDefault="004B6992" w:rsidP="00BD1388">
                            <w:pPr>
                              <w:ind w:right="-30"/>
                              <w:jc w:val="center"/>
                            </w:pPr>
                          </w:p>
                          <w:p w14:paraId="183E3349" w14:textId="77777777" w:rsidR="004B6992" w:rsidRDefault="004B6992" w:rsidP="00BD1388">
                            <w:pPr>
                              <w:ind w:right="-30"/>
                              <w:jc w:val="center"/>
                            </w:pPr>
                          </w:p>
                          <w:p w14:paraId="254233D7" w14:textId="77777777" w:rsidR="004B6992" w:rsidRDefault="004B6992" w:rsidP="00BD1388">
                            <w:pPr>
                              <w:ind w:right="-30"/>
                              <w:jc w:val="center"/>
                            </w:pPr>
                          </w:p>
                          <w:p w14:paraId="77CB7B0C" w14:textId="77777777" w:rsidR="004B6992" w:rsidRDefault="004B6992" w:rsidP="00BD1388">
                            <w:pPr>
                              <w:ind w:right="-30"/>
                              <w:jc w:val="center"/>
                            </w:pPr>
                            <w:r>
                              <w:t>Faith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26810" id="Text Box 106" o:spid="_x0000_s1139" type="#_x0000_t202" style="position:absolute;left:0;text-align:left;margin-left:179.25pt;margin-top:10.4pt;width:63pt;height:12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">
                <v:path arrowok="t"/>
                <v:textbox>
                  <w:txbxContent>
                    <w:p w14:paraId="0A11623F" w14:textId="77777777" w:rsidR="004B6992" w:rsidRDefault="004B6992" w:rsidP="00BD1388">
                      <w:pPr>
                        <w:ind w:right="-30"/>
                        <w:jc w:val="center"/>
                      </w:pPr>
                      <w:r>
                        <w:t>Faith + Works</w:t>
                      </w:r>
                    </w:p>
                    <w:p w14:paraId="57F2CA0D" w14:textId="77777777" w:rsidR="004B6992" w:rsidRDefault="004B6992" w:rsidP="00BD1388">
                      <w:pPr>
                        <w:ind w:right="-30"/>
                        <w:jc w:val="center"/>
                      </w:pPr>
                    </w:p>
                    <w:p w14:paraId="183E3349" w14:textId="77777777" w:rsidR="004B6992" w:rsidRDefault="004B6992" w:rsidP="00BD1388">
                      <w:pPr>
                        <w:ind w:right="-30"/>
                        <w:jc w:val="center"/>
                      </w:pPr>
                    </w:p>
                    <w:p w14:paraId="254233D7" w14:textId="77777777" w:rsidR="004B6992" w:rsidRDefault="004B6992" w:rsidP="00BD1388">
                      <w:pPr>
                        <w:ind w:right="-30"/>
                        <w:jc w:val="center"/>
                      </w:pPr>
                    </w:p>
                    <w:p w14:paraId="77CB7B0C" w14:textId="77777777" w:rsidR="004B6992" w:rsidRDefault="004B6992" w:rsidP="00BD1388">
                      <w:pPr>
                        <w:ind w:right="-30"/>
                        <w:jc w:val="center"/>
                      </w:pPr>
                      <w:r>
                        <w:t>Faith Alone</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57C87AA" wp14:editId="056D5E9A">
                <wp:simplePos x="0" y="0"/>
                <wp:positionH relativeFrom="column">
                  <wp:posOffset>1171575</wp:posOffset>
                </wp:positionH>
                <wp:positionV relativeFrom="paragraph">
                  <wp:posOffset>132080</wp:posOffset>
                </wp:positionV>
                <wp:extent cx="800100" cy="16002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B694295" w14:textId="77777777" w:rsidR="004B6992" w:rsidRDefault="004B6992" w:rsidP="00BD1388">
                            <w:pPr>
                              <w:ind w:right="-30"/>
                              <w:jc w:val="center"/>
                            </w:pPr>
                            <w:r>
                              <w:t>Works</w:t>
                            </w:r>
                          </w:p>
                          <w:p w14:paraId="002C274C" w14:textId="77777777" w:rsidR="004B6992" w:rsidRDefault="004B6992" w:rsidP="00BD1388">
                            <w:pPr>
                              <w:ind w:right="-30"/>
                              <w:jc w:val="center"/>
                            </w:pPr>
                          </w:p>
                          <w:p w14:paraId="38EC47EE" w14:textId="77777777" w:rsidR="004B6992" w:rsidRDefault="004B6992" w:rsidP="00BD1388">
                            <w:pPr>
                              <w:ind w:right="-30"/>
                              <w:jc w:val="center"/>
                            </w:pPr>
                          </w:p>
                          <w:p w14:paraId="5B904D94" w14:textId="77777777" w:rsidR="004B6992" w:rsidRDefault="004B6992" w:rsidP="00BD1388">
                            <w:pPr>
                              <w:ind w:right="-30"/>
                              <w:jc w:val="center"/>
                            </w:pPr>
                          </w:p>
                          <w:p w14:paraId="49FD0001" w14:textId="77777777" w:rsidR="004B6992" w:rsidRDefault="004B6992" w:rsidP="00BD1388">
                            <w:pPr>
                              <w:ind w:right="-30"/>
                              <w:jc w:val="center"/>
                            </w:pPr>
                          </w:p>
                          <w:p w14:paraId="09F60D05" w14:textId="77777777" w:rsidR="004B6992" w:rsidRDefault="004B6992" w:rsidP="00BD1388">
                            <w:pPr>
                              <w:ind w:right="-30"/>
                              <w:jc w:val="center"/>
                            </w:pPr>
                            <w:r>
                              <w:t>Faith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C87AA" id="Text Box 105" o:spid="_x0000_s1140" type="#_x0000_t202" style="position:absolute;left:0;text-align:left;margin-left:92.25pt;margin-top:10.4pt;width:63pt;height:12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">
                <v:path arrowok="t"/>
                <v:textbox>
                  <w:txbxContent>
                    <w:p w14:paraId="2B694295" w14:textId="77777777" w:rsidR="004B6992" w:rsidRDefault="004B6992" w:rsidP="00BD1388">
                      <w:pPr>
                        <w:ind w:right="-30"/>
                        <w:jc w:val="center"/>
                      </w:pPr>
                      <w:r>
                        <w:t>Works</w:t>
                      </w:r>
                    </w:p>
                    <w:p w14:paraId="002C274C" w14:textId="77777777" w:rsidR="004B6992" w:rsidRDefault="004B6992" w:rsidP="00BD1388">
                      <w:pPr>
                        <w:ind w:right="-30"/>
                        <w:jc w:val="center"/>
                      </w:pPr>
                    </w:p>
                    <w:p w14:paraId="38EC47EE" w14:textId="77777777" w:rsidR="004B6992" w:rsidRDefault="004B6992" w:rsidP="00BD1388">
                      <w:pPr>
                        <w:ind w:right="-30"/>
                        <w:jc w:val="center"/>
                      </w:pPr>
                    </w:p>
                    <w:p w14:paraId="5B904D94" w14:textId="77777777" w:rsidR="004B6992" w:rsidRDefault="004B6992" w:rsidP="00BD1388">
                      <w:pPr>
                        <w:ind w:right="-30"/>
                        <w:jc w:val="center"/>
                      </w:pPr>
                    </w:p>
                    <w:p w14:paraId="49FD0001" w14:textId="77777777" w:rsidR="004B6992" w:rsidRDefault="004B6992" w:rsidP="00BD1388">
                      <w:pPr>
                        <w:ind w:right="-30"/>
                        <w:jc w:val="center"/>
                      </w:pPr>
                    </w:p>
                    <w:p w14:paraId="09F60D05" w14:textId="77777777" w:rsidR="004B6992" w:rsidRDefault="004B6992" w:rsidP="00BD1388">
                      <w:pPr>
                        <w:ind w:right="-30"/>
                        <w:jc w:val="center"/>
                      </w:pPr>
                      <w:r>
                        <w:t>Faith</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4FD2E541" wp14:editId="68B1C800">
                <wp:simplePos x="0" y="0"/>
                <wp:positionH relativeFrom="column">
                  <wp:posOffset>4486275</wp:posOffset>
                </wp:positionH>
                <wp:positionV relativeFrom="paragraph">
                  <wp:posOffset>132080</wp:posOffset>
                </wp:positionV>
                <wp:extent cx="800100" cy="160020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19F5D502" w14:textId="77777777" w:rsidR="004B6992" w:rsidRDefault="004B6992" w:rsidP="00BD1388">
                            <w:pPr>
                              <w:ind w:right="-30"/>
                              <w:jc w:val="center"/>
                            </w:pPr>
                            <w:r>
                              <w:t>Faith + Works</w:t>
                            </w:r>
                          </w:p>
                          <w:p w14:paraId="06F96F4B" w14:textId="77777777" w:rsidR="004B6992" w:rsidRDefault="004B6992" w:rsidP="00BD1388">
                            <w:pPr>
                              <w:ind w:right="-30"/>
                              <w:jc w:val="center"/>
                            </w:pPr>
                          </w:p>
                          <w:p w14:paraId="2A2F4140" w14:textId="77777777" w:rsidR="004B6992" w:rsidRDefault="004B6992" w:rsidP="00BD1388">
                            <w:pPr>
                              <w:ind w:right="-30"/>
                              <w:jc w:val="center"/>
                            </w:pPr>
                          </w:p>
                          <w:p w14:paraId="71E70625" w14:textId="77777777" w:rsidR="004B6992" w:rsidRDefault="004B6992" w:rsidP="00BD1388">
                            <w:pPr>
                              <w:ind w:right="-30"/>
                              <w:jc w:val="center"/>
                            </w:pPr>
                          </w:p>
                          <w:p w14:paraId="46E3A7BC" w14:textId="77777777" w:rsidR="004B6992" w:rsidRDefault="004B6992" w:rsidP="00BD1388">
                            <w:pPr>
                              <w:ind w:right="-30"/>
                              <w:jc w:val="center"/>
                            </w:pPr>
                            <w:r>
                              <w:t>Faith + Works</w:t>
                            </w:r>
                          </w:p>
                          <w:p w14:paraId="26A6BF86" w14:textId="77777777" w:rsidR="004B6992" w:rsidRDefault="004B6992" w:rsidP="00BD1388">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E541" id="Text Box 104" o:spid="_x0000_s1141" type="#_x0000_t202" style="position:absolute;left:0;text-align:left;margin-left:353.25pt;margin-top:10.4pt;width:63pt;height:12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">
                <v:path arrowok="t"/>
                <v:textbox>
                  <w:txbxContent>
                    <w:p w14:paraId="19F5D502" w14:textId="77777777" w:rsidR="004B6992" w:rsidRDefault="004B6992" w:rsidP="00BD1388">
                      <w:pPr>
                        <w:ind w:right="-30"/>
                        <w:jc w:val="center"/>
                      </w:pPr>
                      <w:r>
                        <w:t>Faith + Works</w:t>
                      </w:r>
                    </w:p>
                    <w:p w14:paraId="06F96F4B" w14:textId="77777777" w:rsidR="004B6992" w:rsidRDefault="004B6992" w:rsidP="00BD1388">
                      <w:pPr>
                        <w:ind w:right="-30"/>
                        <w:jc w:val="center"/>
                      </w:pPr>
                    </w:p>
                    <w:p w14:paraId="2A2F4140" w14:textId="77777777" w:rsidR="004B6992" w:rsidRDefault="004B6992" w:rsidP="00BD1388">
                      <w:pPr>
                        <w:ind w:right="-30"/>
                        <w:jc w:val="center"/>
                      </w:pPr>
                    </w:p>
                    <w:p w14:paraId="71E70625" w14:textId="77777777" w:rsidR="004B6992" w:rsidRDefault="004B6992" w:rsidP="00BD1388">
                      <w:pPr>
                        <w:ind w:right="-30"/>
                        <w:jc w:val="center"/>
                      </w:pPr>
                    </w:p>
                    <w:p w14:paraId="46E3A7BC" w14:textId="77777777" w:rsidR="004B6992" w:rsidRDefault="004B6992" w:rsidP="00BD1388">
                      <w:pPr>
                        <w:ind w:right="-30"/>
                        <w:jc w:val="center"/>
                      </w:pPr>
                      <w:r>
                        <w:t>Faith + Works</w:t>
                      </w:r>
                    </w:p>
                    <w:p w14:paraId="26A6BF86" w14:textId="77777777" w:rsidR="004B6992" w:rsidRDefault="004B6992" w:rsidP="00BD1388">
                      <w:pPr>
                        <w:ind w:right="-30"/>
                        <w:jc w:val="center"/>
                      </w:pPr>
                    </w:p>
                  </w:txbxContent>
                </v:textbox>
              </v:shape>
            </w:pict>
          </mc:Fallback>
        </mc:AlternateContent>
      </w:r>
    </w:p>
    <w:p w14:paraId="428AD181" w14:textId="77777777" w:rsidR="00BD1388" w:rsidRPr="00D00961" w:rsidRDefault="00BD1388" w:rsidP="007B5590">
      <w:pPr>
        <w:ind w:left="720"/>
        <w:outlineLvl w:val="0"/>
        <w:rPr>
          <w:rFonts w:ascii="Times New Roman" w:hAnsi="Times New Roman"/>
          <w:b/>
        </w:rPr>
      </w:pPr>
      <w:r w:rsidRPr="00D00961">
        <w:rPr>
          <w:rFonts w:ascii="Times New Roman" w:hAnsi="Times New Roman"/>
          <w:b/>
        </w:rPr>
        <w:t>OT</w:t>
      </w:r>
    </w:p>
    <w:p w14:paraId="62942644" w14:textId="77777777" w:rsidR="00BD1388" w:rsidRPr="00D00961" w:rsidRDefault="00BD1388" w:rsidP="00BD1388">
      <w:pPr>
        <w:ind w:left="720"/>
        <w:rPr>
          <w:rFonts w:ascii="Times New Roman" w:hAnsi="Times New Roman"/>
        </w:rPr>
      </w:pPr>
    </w:p>
    <w:p w14:paraId="688CE7D3" w14:textId="77777777" w:rsidR="00BD1388" w:rsidRPr="00D00961" w:rsidRDefault="00BD1388" w:rsidP="00BD1388">
      <w:pPr>
        <w:ind w:left="720"/>
        <w:rPr>
          <w:rFonts w:ascii="Times New Roman" w:hAnsi="Times New Roman"/>
        </w:rPr>
      </w:pPr>
    </w:p>
    <w:p w14:paraId="00A683CA" w14:textId="77777777" w:rsidR="00BD1388" w:rsidRPr="00D00961" w:rsidRDefault="00BD1388" w:rsidP="00BD1388">
      <w:pPr>
        <w:ind w:left="720"/>
        <w:rPr>
          <w:rFonts w:ascii="Times New Roman" w:hAnsi="Times New Roman"/>
        </w:rPr>
      </w:pPr>
    </w:p>
    <w:p w14:paraId="0F1A92B6" w14:textId="77777777" w:rsidR="00BD1388" w:rsidRPr="00D00961" w:rsidRDefault="00BD1388" w:rsidP="00BD1388">
      <w:pPr>
        <w:ind w:left="720"/>
        <w:rPr>
          <w:rFonts w:ascii="Times New Roman" w:hAnsi="Times New Roman"/>
        </w:rPr>
      </w:pPr>
    </w:p>
    <w:p w14:paraId="097AF7AF" w14:textId="77777777" w:rsidR="00BD1388" w:rsidRPr="00D00961" w:rsidRDefault="00BD1388" w:rsidP="007B5590">
      <w:pPr>
        <w:ind w:left="720"/>
        <w:outlineLvl w:val="0"/>
        <w:rPr>
          <w:rFonts w:ascii="Times New Roman" w:hAnsi="Times New Roman"/>
          <w:b/>
        </w:rPr>
      </w:pPr>
      <w:r w:rsidRPr="00D00961">
        <w:rPr>
          <w:rFonts w:ascii="Times New Roman" w:hAnsi="Times New Roman"/>
          <w:b/>
        </w:rPr>
        <w:t>NT</w:t>
      </w:r>
    </w:p>
    <w:p w14:paraId="4D7CAFF4" w14:textId="77777777" w:rsidR="00BD1388" w:rsidRPr="00D00961" w:rsidRDefault="00BD1388" w:rsidP="00BD1388">
      <w:pPr>
        <w:ind w:left="720"/>
        <w:rPr>
          <w:rFonts w:ascii="Times New Roman" w:hAnsi="Times New Roman"/>
        </w:rPr>
      </w:pPr>
    </w:p>
    <w:p w14:paraId="43770EC0" w14:textId="77777777" w:rsidR="00BD1388" w:rsidRPr="00D00961" w:rsidRDefault="00BD1388" w:rsidP="00BD1388">
      <w:pPr>
        <w:ind w:left="720"/>
        <w:rPr>
          <w:rFonts w:ascii="Times New Roman" w:hAnsi="Times New Roman"/>
        </w:rPr>
      </w:pPr>
    </w:p>
    <w:p w14:paraId="497DBB82" w14:textId="77777777" w:rsidR="00BD1388" w:rsidRPr="00D00961" w:rsidRDefault="00BD1388" w:rsidP="00BD1388">
      <w:pPr>
        <w:rPr>
          <w:rFonts w:ascii="Times New Roman" w:hAnsi="Times New Roman"/>
        </w:rPr>
      </w:pPr>
    </w:p>
    <w:p w14:paraId="778F494F" w14:textId="77777777" w:rsidR="00BD1388" w:rsidRPr="00D00961" w:rsidRDefault="00BD1388" w:rsidP="00BD1388">
      <w:pPr>
        <w:rPr>
          <w:rFonts w:ascii="Times New Roman" w:hAnsi="Times New Roman"/>
        </w:rPr>
      </w:pPr>
    </w:p>
    <w:p w14:paraId="4EFC48CB" w14:textId="77777777" w:rsidR="00BD1388" w:rsidRPr="00D00961" w:rsidRDefault="00BD1388" w:rsidP="007B5590">
      <w:pPr>
        <w:ind w:firstLine="360"/>
        <w:outlineLvl w:val="0"/>
        <w:rPr>
          <w:rFonts w:ascii="Times New Roman" w:hAnsi="Times New Roman"/>
          <w:b/>
        </w:rPr>
      </w:pPr>
      <w:r w:rsidRPr="00D00961">
        <w:rPr>
          <w:rFonts w:ascii="Times New Roman" w:hAnsi="Times New Roman"/>
          <w:b/>
        </w:rPr>
        <w:t>Which verses in the Bible support your answer?</w:t>
      </w:r>
    </w:p>
    <w:p w14:paraId="3F817F91" w14:textId="77777777" w:rsidR="00BD1388" w:rsidRPr="00D00961" w:rsidRDefault="00BD1388" w:rsidP="00BD1388">
      <w:pPr>
        <w:rPr>
          <w:rFonts w:ascii="Times New Roman" w:hAnsi="Times New Roman"/>
        </w:rPr>
      </w:pPr>
    </w:p>
    <w:p w14:paraId="6607C620" w14:textId="77777777" w:rsidR="00BD1388" w:rsidRPr="00D00961" w:rsidRDefault="00BD1388" w:rsidP="00BD1388">
      <w:pPr>
        <w:rPr>
          <w:rFonts w:ascii="Times New Roman" w:hAnsi="Times New Roman"/>
        </w:rPr>
      </w:pPr>
    </w:p>
    <w:p w14:paraId="53489B68" w14:textId="77777777" w:rsidR="00BD1388" w:rsidRPr="00D00961" w:rsidRDefault="00BD1388" w:rsidP="00BD1388">
      <w:pPr>
        <w:rPr>
          <w:rFonts w:ascii="Times New Roman" w:hAnsi="Times New Roman"/>
        </w:rPr>
      </w:pPr>
    </w:p>
    <w:p w14:paraId="237EC032" w14:textId="77777777" w:rsidR="00BD1388" w:rsidRPr="00D00961" w:rsidRDefault="00BD1388" w:rsidP="00BD1388">
      <w:pPr>
        <w:rPr>
          <w:rFonts w:ascii="Times New Roman" w:hAnsi="Times New Roman"/>
        </w:rPr>
      </w:pPr>
    </w:p>
    <w:p w14:paraId="50A008B8" w14:textId="77777777" w:rsidR="00BD1388" w:rsidRPr="00D00961" w:rsidRDefault="00BD1388" w:rsidP="00BD1388">
      <w:pPr>
        <w:rPr>
          <w:rFonts w:ascii="Times New Roman" w:hAnsi="Times New Roman"/>
        </w:rPr>
      </w:pPr>
    </w:p>
    <w:p w14:paraId="267B4A6B" w14:textId="77777777" w:rsidR="00BD1388" w:rsidRPr="00D00961" w:rsidRDefault="00BD1388" w:rsidP="00BD1388">
      <w:pPr>
        <w:rPr>
          <w:rFonts w:ascii="Times New Roman" w:hAnsi="Times New Roman"/>
        </w:rPr>
      </w:pPr>
    </w:p>
    <w:p w14:paraId="62E2C0F6" w14:textId="77777777" w:rsidR="00BD1388" w:rsidRPr="00D00961" w:rsidRDefault="00BD1388" w:rsidP="00BD1388">
      <w:pPr>
        <w:rPr>
          <w:rFonts w:ascii="Times New Roman" w:hAnsi="Times New Roman"/>
        </w:rPr>
      </w:pPr>
    </w:p>
    <w:p w14:paraId="30119242" w14:textId="77777777" w:rsidR="00BD1388" w:rsidRPr="00D00961" w:rsidRDefault="00BD1388" w:rsidP="00BD1388">
      <w:pPr>
        <w:rPr>
          <w:rFonts w:ascii="Times New Roman" w:hAnsi="Times New Roman"/>
        </w:rPr>
      </w:pPr>
    </w:p>
    <w:p w14:paraId="2D24AF3E" w14:textId="77777777" w:rsidR="00BD1388" w:rsidRPr="00D00961" w:rsidRDefault="00BD1388" w:rsidP="00BD1388">
      <w:pPr>
        <w:rPr>
          <w:rFonts w:ascii="Times New Roman" w:hAnsi="Times New Roman"/>
        </w:rPr>
      </w:pPr>
    </w:p>
    <w:p w14:paraId="73639904" w14:textId="77777777" w:rsidR="00BD1388" w:rsidRPr="00D00961" w:rsidRDefault="00BD1388" w:rsidP="007A3E73">
      <w:pPr>
        <w:rPr>
          <w:rFonts w:ascii="Times New Roman" w:hAnsi="Times New Roman"/>
        </w:rPr>
      </w:pPr>
      <w:r w:rsidRPr="00D00961">
        <w:rPr>
          <w:rFonts w:ascii="Times New Roman" w:hAnsi="Times New Roman"/>
        </w:rPr>
        <w:t>Distinguishing Salvation and Sanctification</w:t>
      </w:r>
    </w:p>
    <w:p w14:paraId="4EF210D5" w14:textId="77777777" w:rsidR="00BD1388" w:rsidRPr="00D00961" w:rsidRDefault="00BD1388" w:rsidP="00BD1388">
      <w:pPr>
        <w:rPr>
          <w:rFonts w:ascii="Times New Roman" w:hAnsi="Times New Roman"/>
          <w:sz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076"/>
        <w:gridCol w:w="2019"/>
        <w:gridCol w:w="2035"/>
        <w:gridCol w:w="2098"/>
        <w:gridCol w:w="2352"/>
      </w:tblGrid>
      <w:tr w:rsidR="00BD1388" w:rsidRPr="00D00961" w14:paraId="66C24577" w14:textId="77777777" w:rsidTr="007A3E73">
        <w:tc>
          <w:tcPr>
            <w:tcW w:w="1098" w:type="dxa"/>
            <w:shd w:val="solid" w:color="auto" w:fill="000000"/>
          </w:tcPr>
          <w:p w14:paraId="377CA840" w14:textId="77777777" w:rsidR="00BD1388" w:rsidRPr="00D00961" w:rsidRDefault="00BD1388" w:rsidP="00BD1388">
            <w:pPr>
              <w:rPr>
                <w:rFonts w:ascii="Times New Roman" w:hAnsi="Times New Roman"/>
                <w:sz w:val="28"/>
              </w:rPr>
            </w:pPr>
          </w:p>
        </w:tc>
        <w:tc>
          <w:tcPr>
            <w:tcW w:w="2070" w:type="dxa"/>
            <w:shd w:val="solid" w:color="auto" w:fill="auto"/>
          </w:tcPr>
          <w:p w14:paraId="444F762B" w14:textId="77777777" w:rsidR="00BD1388" w:rsidRPr="00D00961" w:rsidRDefault="00BD1388" w:rsidP="00BD1388">
            <w:pPr>
              <w:ind w:right="-61"/>
              <w:rPr>
                <w:rFonts w:ascii="Times New Roman" w:hAnsi="Times New Roman"/>
                <w:b/>
                <w:sz w:val="28"/>
              </w:rPr>
            </w:pPr>
            <w:r w:rsidRPr="00D00961">
              <w:rPr>
                <w:rFonts w:ascii="Times New Roman" w:hAnsi="Times New Roman"/>
                <w:b/>
                <w:sz w:val="28"/>
              </w:rPr>
              <w:t xml:space="preserve">Man’s </w:t>
            </w:r>
          </w:p>
          <w:p w14:paraId="37751E12" w14:textId="77777777" w:rsidR="00BD1388" w:rsidRPr="00D00961" w:rsidRDefault="00BD1388" w:rsidP="00BD1388">
            <w:pPr>
              <w:ind w:right="-61"/>
              <w:rPr>
                <w:rFonts w:ascii="Times New Roman" w:hAnsi="Times New Roman"/>
                <w:b/>
                <w:sz w:val="28"/>
              </w:rPr>
            </w:pPr>
            <w:r w:rsidRPr="00D00961">
              <w:rPr>
                <w:rFonts w:ascii="Times New Roman" w:hAnsi="Times New Roman"/>
                <w:b/>
                <w:sz w:val="28"/>
              </w:rPr>
              <w:t>Role</w:t>
            </w:r>
          </w:p>
        </w:tc>
        <w:tc>
          <w:tcPr>
            <w:tcW w:w="2070" w:type="dxa"/>
            <w:shd w:val="solid" w:color="auto" w:fill="auto"/>
          </w:tcPr>
          <w:p w14:paraId="230F7933" w14:textId="77777777" w:rsidR="00BD1388" w:rsidRPr="00D00961" w:rsidRDefault="00BD1388" w:rsidP="00BD1388">
            <w:pPr>
              <w:ind w:right="-61"/>
              <w:rPr>
                <w:rFonts w:ascii="Times New Roman" w:hAnsi="Times New Roman"/>
                <w:b/>
                <w:sz w:val="28"/>
              </w:rPr>
            </w:pPr>
            <w:r w:rsidRPr="00D00961">
              <w:rPr>
                <w:rFonts w:ascii="Times New Roman" w:hAnsi="Times New Roman"/>
                <w:b/>
                <w:sz w:val="28"/>
              </w:rPr>
              <w:t>God’s Response</w:t>
            </w:r>
          </w:p>
        </w:tc>
        <w:tc>
          <w:tcPr>
            <w:tcW w:w="2160" w:type="dxa"/>
            <w:shd w:val="solid" w:color="auto" w:fill="auto"/>
          </w:tcPr>
          <w:p w14:paraId="23A95925" w14:textId="77777777" w:rsidR="00BD1388" w:rsidRPr="00D00961" w:rsidRDefault="00BD1388" w:rsidP="00BD1388">
            <w:pPr>
              <w:ind w:right="-61"/>
              <w:rPr>
                <w:rFonts w:ascii="Times New Roman" w:hAnsi="Times New Roman"/>
                <w:b/>
                <w:sz w:val="28"/>
              </w:rPr>
            </w:pPr>
            <w:r w:rsidRPr="00D00961">
              <w:rPr>
                <w:rFonts w:ascii="Times New Roman" w:hAnsi="Times New Roman"/>
                <w:b/>
                <w:sz w:val="28"/>
              </w:rPr>
              <w:t xml:space="preserve">Life of </w:t>
            </w:r>
          </w:p>
          <w:p w14:paraId="32CD9C16" w14:textId="77777777" w:rsidR="00BD1388" w:rsidRPr="00D00961" w:rsidRDefault="00BD1388" w:rsidP="00BD1388">
            <w:pPr>
              <w:ind w:right="-61"/>
              <w:rPr>
                <w:rFonts w:ascii="Times New Roman" w:hAnsi="Times New Roman"/>
                <w:b/>
                <w:sz w:val="28"/>
              </w:rPr>
            </w:pPr>
            <w:r w:rsidRPr="00D00961">
              <w:rPr>
                <w:rFonts w:ascii="Times New Roman" w:hAnsi="Times New Roman"/>
                <w:b/>
                <w:sz w:val="28"/>
              </w:rPr>
              <w:t>Faith</w:t>
            </w:r>
          </w:p>
        </w:tc>
        <w:tc>
          <w:tcPr>
            <w:tcW w:w="2394" w:type="dxa"/>
            <w:shd w:val="solid" w:color="auto" w:fill="auto"/>
          </w:tcPr>
          <w:p w14:paraId="14E9C1F3" w14:textId="77777777" w:rsidR="00BD1388" w:rsidRPr="00D00961" w:rsidRDefault="00BD1388" w:rsidP="00BD1388">
            <w:pPr>
              <w:ind w:right="-61"/>
              <w:rPr>
                <w:rFonts w:ascii="Times New Roman" w:hAnsi="Times New Roman"/>
                <w:b/>
                <w:sz w:val="28"/>
              </w:rPr>
            </w:pPr>
            <w:r w:rsidRPr="00D00961">
              <w:rPr>
                <w:rFonts w:ascii="Times New Roman" w:hAnsi="Times New Roman"/>
                <w:b/>
                <w:sz w:val="28"/>
              </w:rPr>
              <w:t>Restored Fellowship</w:t>
            </w:r>
          </w:p>
        </w:tc>
      </w:tr>
      <w:tr w:rsidR="00BD1388" w:rsidRPr="00D00961" w14:paraId="50E1FDDD" w14:textId="77777777" w:rsidTr="007A3E73">
        <w:tc>
          <w:tcPr>
            <w:tcW w:w="1098" w:type="dxa"/>
            <w:shd w:val="solid" w:color="auto" w:fill="000000"/>
          </w:tcPr>
          <w:p w14:paraId="45EFDD4B" w14:textId="77777777" w:rsidR="00BD1388" w:rsidRPr="00D00961" w:rsidRDefault="00BD1388" w:rsidP="00BD1388">
            <w:pPr>
              <w:rPr>
                <w:rFonts w:ascii="Times New Roman" w:hAnsi="Times New Roman"/>
                <w:b/>
                <w:sz w:val="28"/>
              </w:rPr>
            </w:pPr>
            <w:r w:rsidRPr="00D00961">
              <w:rPr>
                <w:rFonts w:ascii="Times New Roman" w:hAnsi="Times New Roman"/>
                <w:b/>
                <w:sz w:val="28"/>
              </w:rPr>
              <w:t>OT</w:t>
            </w:r>
          </w:p>
          <w:p w14:paraId="1E0951C7" w14:textId="77777777" w:rsidR="00BD1388" w:rsidRPr="00D00961" w:rsidRDefault="00BD1388" w:rsidP="00BD1388">
            <w:pPr>
              <w:rPr>
                <w:rFonts w:ascii="Times New Roman" w:hAnsi="Times New Roman"/>
                <w:b/>
                <w:sz w:val="28"/>
              </w:rPr>
            </w:pPr>
          </w:p>
          <w:p w14:paraId="6692F65D" w14:textId="77777777" w:rsidR="00BD1388" w:rsidRPr="00D00961" w:rsidRDefault="00BD1388" w:rsidP="00BD1388">
            <w:pPr>
              <w:rPr>
                <w:rFonts w:ascii="Times New Roman" w:hAnsi="Times New Roman"/>
                <w:b/>
                <w:sz w:val="28"/>
              </w:rPr>
            </w:pPr>
          </w:p>
          <w:p w14:paraId="2F023B08" w14:textId="77777777" w:rsidR="00BD1388" w:rsidRPr="00D00961" w:rsidRDefault="00BD1388" w:rsidP="00BD1388">
            <w:pPr>
              <w:rPr>
                <w:rFonts w:ascii="Times New Roman" w:hAnsi="Times New Roman"/>
                <w:b/>
                <w:sz w:val="28"/>
              </w:rPr>
            </w:pPr>
          </w:p>
          <w:p w14:paraId="039F754E" w14:textId="77777777" w:rsidR="00BD1388" w:rsidRPr="00D00961" w:rsidRDefault="00BD1388" w:rsidP="00BD1388">
            <w:pPr>
              <w:rPr>
                <w:rFonts w:ascii="Times New Roman" w:hAnsi="Times New Roman"/>
                <w:b/>
                <w:sz w:val="28"/>
              </w:rPr>
            </w:pPr>
          </w:p>
          <w:p w14:paraId="1763EB2F" w14:textId="77777777" w:rsidR="00BD1388" w:rsidRPr="00D00961" w:rsidRDefault="00BD1388" w:rsidP="00BD1388">
            <w:pPr>
              <w:rPr>
                <w:rFonts w:ascii="Times New Roman" w:hAnsi="Times New Roman"/>
                <w:b/>
                <w:sz w:val="28"/>
              </w:rPr>
            </w:pPr>
          </w:p>
          <w:p w14:paraId="6F42263D" w14:textId="77777777" w:rsidR="00BD1388" w:rsidRPr="00D00961" w:rsidRDefault="00BD1388" w:rsidP="00BD1388">
            <w:pPr>
              <w:rPr>
                <w:rFonts w:ascii="Times New Roman" w:hAnsi="Times New Roman"/>
                <w:b/>
                <w:sz w:val="28"/>
              </w:rPr>
            </w:pPr>
          </w:p>
        </w:tc>
        <w:tc>
          <w:tcPr>
            <w:tcW w:w="2070" w:type="dxa"/>
          </w:tcPr>
          <w:p w14:paraId="57C1ECE4" w14:textId="77777777" w:rsidR="00BD1388" w:rsidRPr="00D00961" w:rsidRDefault="00BD1388" w:rsidP="00BD1388">
            <w:pPr>
              <w:ind w:right="-80"/>
              <w:rPr>
                <w:rFonts w:ascii="Times New Roman" w:hAnsi="Times New Roman"/>
                <w:vanish/>
                <w:sz w:val="28"/>
              </w:rPr>
            </w:pPr>
            <w:r w:rsidRPr="00D00961">
              <w:rPr>
                <w:rFonts w:ascii="Times New Roman" w:hAnsi="Times New Roman"/>
                <w:vanish/>
                <w:sz w:val="28"/>
              </w:rPr>
              <w:t>Faith in God’s Passover Lamb</w:t>
            </w:r>
          </w:p>
          <w:p w14:paraId="45A9D50C" w14:textId="77777777" w:rsidR="00BD1388" w:rsidRPr="00D00961" w:rsidRDefault="00BD1388" w:rsidP="00BD1388">
            <w:pPr>
              <w:ind w:right="-80"/>
              <w:rPr>
                <w:rFonts w:ascii="Times New Roman" w:hAnsi="Times New Roman"/>
                <w:vanish/>
                <w:sz w:val="28"/>
              </w:rPr>
            </w:pPr>
          </w:p>
          <w:p w14:paraId="1F5F0E9E" w14:textId="77777777" w:rsidR="00BD1388" w:rsidRPr="00D00961" w:rsidRDefault="00BD1388" w:rsidP="00BD1388">
            <w:pPr>
              <w:ind w:right="-80"/>
              <w:rPr>
                <w:rFonts w:ascii="Times New Roman" w:hAnsi="Times New Roman"/>
                <w:vanish/>
                <w:sz w:val="28"/>
              </w:rPr>
            </w:pPr>
          </w:p>
        </w:tc>
        <w:tc>
          <w:tcPr>
            <w:tcW w:w="2070" w:type="dxa"/>
          </w:tcPr>
          <w:p w14:paraId="1CC09466" w14:textId="77777777" w:rsidR="00BD1388" w:rsidRPr="00D00961" w:rsidRDefault="00BD1388" w:rsidP="00BD1388">
            <w:pPr>
              <w:ind w:right="-80"/>
              <w:rPr>
                <w:rFonts w:ascii="Times New Roman" w:hAnsi="Times New Roman"/>
                <w:vanish/>
                <w:sz w:val="28"/>
              </w:rPr>
            </w:pPr>
            <w:r w:rsidRPr="00D00961">
              <w:rPr>
                <w:rFonts w:ascii="Times New Roman" w:hAnsi="Times New Roman"/>
                <w:vanish/>
                <w:sz w:val="28"/>
              </w:rPr>
              <w:t>Exodus</w:t>
            </w:r>
          </w:p>
        </w:tc>
        <w:tc>
          <w:tcPr>
            <w:tcW w:w="2160" w:type="dxa"/>
          </w:tcPr>
          <w:p w14:paraId="2309CE18" w14:textId="77777777" w:rsidR="00BD1388" w:rsidRPr="00D00961" w:rsidRDefault="00BD1388" w:rsidP="00BD1388">
            <w:pPr>
              <w:ind w:right="-80"/>
              <w:rPr>
                <w:rFonts w:ascii="Times New Roman" w:hAnsi="Times New Roman"/>
                <w:vanish/>
                <w:sz w:val="28"/>
              </w:rPr>
            </w:pPr>
            <w:r w:rsidRPr="00D00961">
              <w:rPr>
                <w:rFonts w:ascii="Times New Roman" w:hAnsi="Times New Roman"/>
                <w:vanish/>
                <w:sz w:val="28"/>
              </w:rPr>
              <w:t>Wilderness Wanderings</w:t>
            </w:r>
          </w:p>
        </w:tc>
        <w:tc>
          <w:tcPr>
            <w:tcW w:w="2394" w:type="dxa"/>
          </w:tcPr>
          <w:p w14:paraId="4A343BAB" w14:textId="77777777" w:rsidR="00BD1388" w:rsidRPr="00D00961" w:rsidRDefault="00BD1388" w:rsidP="00BD1388">
            <w:pPr>
              <w:ind w:right="-80"/>
              <w:rPr>
                <w:rFonts w:ascii="Times New Roman" w:hAnsi="Times New Roman"/>
                <w:vanish/>
                <w:sz w:val="28"/>
              </w:rPr>
            </w:pPr>
            <w:r w:rsidRPr="00D00961">
              <w:rPr>
                <w:rFonts w:ascii="Times New Roman" w:hAnsi="Times New Roman"/>
                <w:vanish/>
                <w:sz w:val="28"/>
              </w:rPr>
              <w:t>Sacrifices (Sin, Guilt)</w:t>
            </w:r>
          </w:p>
        </w:tc>
      </w:tr>
      <w:tr w:rsidR="00BD1388" w:rsidRPr="00D00961" w14:paraId="1D0DD88C" w14:textId="77777777" w:rsidTr="007A3E73">
        <w:tc>
          <w:tcPr>
            <w:tcW w:w="1098" w:type="dxa"/>
            <w:shd w:val="solid" w:color="auto" w:fill="000000"/>
          </w:tcPr>
          <w:p w14:paraId="08D4F2F6" w14:textId="77777777" w:rsidR="00BD1388" w:rsidRPr="00D00961" w:rsidRDefault="00BD1388" w:rsidP="00BD1388">
            <w:pPr>
              <w:rPr>
                <w:rFonts w:ascii="Times New Roman" w:hAnsi="Times New Roman"/>
                <w:b/>
                <w:sz w:val="28"/>
              </w:rPr>
            </w:pPr>
            <w:r w:rsidRPr="00D00961">
              <w:rPr>
                <w:rFonts w:ascii="Times New Roman" w:hAnsi="Times New Roman"/>
                <w:b/>
                <w:sz w:val="28"/>
              </w:rPr>
              <w:t>NT</w:t>
            </w:r>
          </w:p>
          <w:p w14:paraId="6C797B84" w14:textId="77777777" w:rsidR="00BD1388" w:rsidRPr="00D00961" w:rsidRDefault="00BD1388" w:rsidP="00BD1388">
            <w:pPr>
              <w:rPr>
                <w:rFonts w:ascii="Times New Roman" w:hAnsi="Times New Roman"/>
                <w:b/>
                <w:sz w:val="28"/>
              </w:rPr>
            </w:pPr>
          </w:p>
          <w:p w14:paraId="0B8460FB" w14:textId="77777777" w:rsidR="00BD1388" w:rsidRPr="00D00961" w:rsidRDefault="00BD1388" w:rsidP="00BD1388">
            <w:pPr>
              <w:rPr>
                <w:rFonts w:ascii="Times New Roman" w:hAnsi="Times New Roman"/>
                <w:b/>
                <w:sz w:val="28"/>
              </w:rPr>
            </w:pPr>
          </w:p>
          <w:p w14:paraId="7089318E" w14:textId="77777777" w:rsidR="00BD1388" w:rsidRPr="00D00961" w:rsidRDefault="00BD1388" w:rsidP="00BD1388">
            <w:pPr>
              <w:rPr>
                <w:rFonts w:ascii="Times New Roman" w:hAnsi="Times New Roman"/>
                <w:b/>
                <w:sz w:val="28"/>
              </w:rPr>
            </w:pPr>
          </w:p>
          <w:p w14:paraId="5A3F1383" w14:textId="77777777" w:rsidR="00BD1388" w:rsidRPr="00D00961" w:rsidRDefault="00BD1388" w:rsidP="00BD1388">
            <w:pPr>
              <w:rPr>
                <w:rFonts w:ascii="Times New Roman" w:hAnsi="Times New Roman"/>
                <w:b/>
                <w:sz w:val="28"/>
              </w:rPr>
            </w:pPr>
          </w:p>
          <w:p w14:paraId="40DC7D67" w14:textId="77777777" w:rsidR="00BD1388" w:rsidRPr="00D00961" w:rsidRDefault="00BD1388" w:rsidP="00BD1388">
            <w:pPr>
              <w:rPr>
                <w:rFonts w:ascii="Times New Roman" w:hAnsi="Times New Roman"/>
                <w:b/>
                <w:sz w:val="28"/>
              </w:rPr>
            </w:pPr>
          </w:p>
          <w:p w14:paraId="65C3B913" w14:textId="77777777" w:rsidR="00BD1388" w:rsidRPr="00D00961" w:rsidRDefault="00BD1388" w:rsidP="00BD1388">
            <w:pPr>
              <w:rPr>
                <w:rFonts w:ascii="Times New Roman" w:hAnsi="Times New Roman"/>
                <w:b/>
                <w:sz w:val="28"/>
              </w:rPr>
            </w:pPr>
          </w:p>
        </w:tc>
        <w:tc>
          <w:tcPr>
            <w:tcW w:w="2070" w:type="dxa"/>
          </w:tcPr>
          <w:p w14:paraId="209FF3E2" w14:textId="77777777" w:rsidR="00BD1388" w:rsidRPr="00D00961" w:rsidRDefault="00BD1388" w:rsidP="00BD1388">
            <w:pPr>
              <w:ind w:right="-80"/>
              <w:rPr>
                <w:rFonts w:ascii="Times New Roman" w:hAnsi="Times New Roman"/>
                <w:vanish/>
                <w:sz w:val="28"/>
              </w:rPr>
            </w:pPr>
            <w:r w:rsidRPr="00D00961">
              <w:rPr>
                <w:rFonts w:ascii="Times New Roman" w:hAnsi="Times New Roman"/>
                <w:vanish/>
                <w:sz w:val="28"/>
              </w:rPr>
              <w:t>Faith in Christ as Lamb of God</w:t>
            </w:r>
          </w:p>
        </w:tc>
        <w:tc>
          <w:tcPr>
            <w:tcW w:w="2070" w:type="dxa"/>
          </w:tcPr>
          <w:p w14:paraId="335BE0BF" w14:textId="77777777" w:rsidR="00BD1388" w:rsidRPr="00D00961" w:rsidRDefault="00BD1388" w:rsidP="00BD1388">
            <w:pPr>
              <w:ind w:right="-80"/>
              <w:rPr>
                <w:rFonts w:ascii="Times New Roman" w:hAnsi="Times New Roman"/>
                <w:vanish/>
                <w:sz w:val="28"/>
              </w:rPr>
            </w:pPr>
            <w:r w:rsidRPr="00D00961">
              <w:rPr>
                <w:rFonts w:ascii="Times New Roman" w:hAnsi="Times New Roman"/>
                <w:vanish/>
                <w:sz w:val="28"/>
              </w:rPr>
              <w:t>Salvation</w:t>
            </w:r>
          </w:p>
          <w:p w14:paraId="66C9C957" w14:textId="77777777" w:rsidR="00BD1388" w:rsidRPr="00D00961" w:rsidRDefault="00BD1388" w:rsidP="00BD1388">
            <w:pPr>
              <w:ind w:right="-80"/>
              <w:rPr>
                <w:rFonts w:ascii="Times New Roman" w:hAnsi="Times New Roman"/>
                <w:vanish/>
                <w:sz w:val="28"/>
              </w:rPr>
            </w:pPr>
          </w:p>
          <w:p w14:paraId="663DF328" w14:textId="77777777" w:rsidR="00BD1388" w:rsidRPr="00D00961" w:rsidRDefault="00BD1388" w:rsidP="00BD1388">
            <w:pPr>
              <w:ind w:right="-80"/>
              <w:rPr>
                <w:rFonts w:ascii="Times New Roman" w:hAnsi="Times New Roman"/>
                <w:vanish/>
                <w:sz w:val="28"/>
              </w:rPr>
            </w:pPr>
            <w:r w:rsidRPr="00D00961">
              <w:rPr>
                <w:rFonts w:ascii="Times New Roman" w:hAnsi="Times New Roman"/>
                <w:vanish/>
                <w:sz w:val="28"/>
              </w:rPr>
              <w:t>Positional Sanctification</w:t>
            </w:r>
          </w:p>
        </w:tc>
        <w:tc>
          <w:tcPr>
            <w:tcW w:w="2160" w:type="dxa"/>
          </w:tcPr>
          <w:p w14:paraId="71A63C97" w14:textId="77777777" w:rsidR="00BD1388" w:rsidRPr="00D00961" w:rsidRDefault="00BD1388" w:rsidP="00BD1388">
            <w:pPr>
              <w:ind w:right="-80"/>
              <w:rPr>
                <w:rFonts w:ascii="Times New Roman" w:hAnsi="Times New Roman"/>
                <w:vanish/>
                <w:sz w:val="28"/>
              </w:rPr>
            </w:pPr>
            <w:r w:rsidRPr="00D00961">
              <w:rPr>
                <w:rFonts w:ascii="Times New Roman" w:hAnsi="Times New Roman"/>
                <w:vanish/>
                <w:sz w:val="28"/>
              </w:rPr>
              <w:t>Growth</w:t>
            </w:r>
          </w:p>
          <w:p w14:paraId="116F5EC0" w14:textId="77777777" w:rsidR="00BD1388" w:rsidRPr="00D00961" w:rsidRDefault="00BD1388" w:rsidP="00BD1388">
            <w:pPr>
              <w:ind w:right="-80"/>
              <w:rPr>
                <w:rFonts w:ascii="Times New Roman" w:hAnsi="Times New Roman"/>
                <w:vanish/>
                <w:sz w:val="28"/>
              </w:rPr>
            </w:pPr>
          </w:p>
          <w:p w14:paraId="7892A2D2" w14:textId="77777777" w:rsidR="00BD1388" w:rsidRPr="00D00961" w:rsidRDefault="00BD1388" w:rsidP="00BD1388">
            <w:pPr>
              <w:ind w:right="-80"/>
              <w:rPr>
                <w:rFonts w:ascii="Times New Roman" w:hAnsi="Times New Roman"/>
                <w:vanish/>
                <w:sz w:val="28"/>
              </w:rPr>
            </w:pPr>
            <w:r w:rsidRPr="00D00961">
              <w:rPr>
                <w:rFonts w:ascii="Times New Roman" w:hAnsi="Times New Roman"/>
                <w:vanish/>
                <w:sz w:val="28"/>
              </w:rPr>
              <w:t>Progressive Sanctification</w:t>
            </w:r>
          </w:p>
          <w:p w14:paraId="2C7D3F89" w14:textId="77777777" w:rsidR="00BD1388" w:rsidRPr="00D00961" w:rsidRDefault="00BD1388" w:rsidP="00BD1388">
            <w:pPr>
              <w:ind w:right="-80"/>
              <w:rPr>
                <w:rFonts w:ascii="Times New Roman" w:hAnsi="Times New Roman"/>
                <w:vanish/>
                <w:sz w:val="28"/>
              </w:rPr>
            </w:pPr>
          </w:p>
          <w:p w14:paraId="5BFB3E50" w14:textId="77777777" w:rsidR="00BD1388" w:rsidRPr="00D00961" w:rsidRDefault="00BD1388" w:rsidP="00BD1388">
            <w:pPr>
              <w:ind w:right="-80"/>
              <w:rPr>
                <w:rFonts w:ascii="Times New Roman" w:hAnsi="Times New Roman"/>
                <w:vanish/>
                <w:sz w:val="28"/>
              </w:rPr>
            </w:pPr>
          </w:p>
        </w:tc>
        <w:tc>
          <w:tcPr>
            <w:tcW w:w="2394" w:type="dxa"/>
          </w:tcPr>
          <w:p w14:paraId="50927135" w14:textId="77777777" w:rsidR="00BD1388" w:rsidRPr="00D00961" w:rsidRDefault="00BD1388" w:rsidP="00BD1388">
            <w:pPr>
              <w:ind w:right="-80"/>
              <w:rPr>
                <w:rFonts w:ascii="Times New Roman" w:hAnsi="Times New Roman"/>
                <w:vanish/>
                <w:sz w:val="28"/>
              </w:rPr>
            </w:pPr>
            <w:r w:rsidRPr="00D00961">
              <w:rPr>
                <w:rFonts w:ascii="Times New Roman" w:hAnsi="Times New Roman"/>
                <w:vanish/>
                <w:sz w:val="28"/>
              </w:rPr>
              <w:t>Confession (1 John 1:9)</w:t>
            </w:r>
          </w:p>
        </w:tc>
      </w:tr>
    </w:tbl>
    <w:p w14:paraId="3739219E" w14:textId="77777777" w:rsidR="00BD1388" w:rsidRPr="00D00961" w:rsidRDefault="00BD1388">
      <w:pPr>
        <w:tabs>
          <w:tab w:val="left" w:pos="360"/>
        </w:tabs>
        <w:ind w:left="360" w:right="-385" w:hanging="360"/>
        <w:jc w:val="center"/>
        <w:rPr>
          <w:rFonts w:ascii="Times New Roman" w:hAnsi="Times New Roman"/>
          <w:sz w:val="22"/>
        </w:rPr>
      </w:pPr>
    </w:p>
    <w:p w14:paraId="25CB6B10" w14:textId="77777777" w:rsidR="00BD1388" w:rsidRPr="00D00961" w:rsidRDefault="00BD1388">
      <w:pPr>
        <w:tabs>
          <w:tab w:val="left" w:pos="360"/>
        </w:tabs>
        <w:ind w:left="360" w:right="-385" w:hanging="360"/>
        <w:jc w:val="center"/>
        <w:rPr>
          <w:rFonts w:ascii="Times New Roman" w:hAnsi="Times New Roman"/>
          <w:sz w:val="22"/>
        </w:rPr>
        <w:sectPr w:rsidR="00BD1388" w:rsidRPr="00D00961" w:rsidSect="00B36574">
          <w:pgSz w:w="11894" w:h="16834" w:code="9"/>
          <w:pgMar w:top="245" w:right="1152" w:bottom="576" w:left="1152" w:header="720" w:footer="720" w:gutter="0"/>
          <w:pgNumType w:start="120"/>
          <w:cols w:space="720"/>
        </w:sectPr>
      </w:pPr>
    </w:p>
    <w:p w14:paraId="07D7154A" w14:textId="77777777" w:rsidR="00BD1388" w:rsidRPr="00D00961" w:rsidRDefault="00BD1388" w:rsidP="007B5590">
      <w:pPr>
        <w:ind w:left="20" w:right="-385" w:hanging="20"/>
        <w:jc w:val="center"/>
        <w:outlineLvl w:val="0"/>
        <w:rPr>
          <w:rFonts w:ascii="Times New Roman" w:hAnsi="Times New Roman"/>
          <w:b/>
          <w:sz w:val="44"/>
        </w:rPr>
      </w:pPr>
      <w:bookmarkStart w:id="2251" w:name="_Toc393736972"/>
      <w:r w:rsidRPr="00D00961">
        <w:rPr>
          <w:rFonts w:ascii="Times New Roman" w:hAnsi="Times New Roman"/>
          <w:b/>
          <w:sz w:val="44"/>
        </w:rPr>
        <w:lastRenderedPageBreak/>
        <w:t>Leviticus</w:t>
      </w:r>
      <w:bookmarkEnd w:id="2251"/>
      <w:r w:rsidRPr="00D00961">
        <w:rPr>
          <w:rFonts w:ascii="Times New Roman" w:hAnsi="Times New Roman"/>
          <w:sz w:val="22"/>
        </w:rPr>
        <w:fldChar w:fldCharType="begin"/>
      </w:r>
      <w:r w:rsidRPr="00D00961">
        <w:rPr>
          <w:rFonts w:ascii="Times New Roman" w:hAnsi="Times New Roman"/>
          <w:sz w:val="22"/>
        </w:rPr>
        <w:instrText xml:space="preserve"> TC  "</w:instrText>
      </w:r>
      <w:bookmarkStart w:id="2252" w:name="_Toc391739693"/>
      <w:bookmarkStart w:id="2253" w:name="_Toc391995851"/>
      <w:bookmarkStart w:id="2254" w:name="_Toc392004327"/>
      <w:bookmarkStart w:id="2255" w:name="_Toc393736973"/>
      <w:bookmarkStart w:id="2256" w:name="_Toc393788999"/>
      <w:bookmarkStart w:id="2257" w:name="_Toc393791701"/>
      <w:bookmarkStart w:id="2258" w:name="_Toc393796783"/>
      <w:bookmarkStart w:id="2259" w:name="_Toc393816195"/>
      <w:bookmarkStart w:id="2260" w:name="_Toc425035312"/>
      <w:bookmarkStart w:id="2261" w:name="_Toc425043040"/>
      <w:bookmarkStart w:id="2262" w:name="_Toc478007624"/>
      <w:bookmarkStart w:id="2263" w:name="_Toc488675903"/>
      <w:bookmarkStart w:id="2264" w:name="_Toc502548221"/>
      <w:r w:rsidRPr="00D00961">
        <w:rPr>
          <w:rFonts w:ascii="Times New Roman" w:hAnsi="Times New Roman"/>
          <w:sz w:val="22"/>
        </w:rPr>
        <w:instrText>Leviticus</w:instrText>
      </w:r>
      <w:bookmarkEnd w:id="2252"/>
      <w:bookmarkEnd w:id="2253"/>
      <w:bookmarkEnd w:id="2254"/>
      <w:bookmarkEnd w:id="2255"/>
      <w:bookmarkEnd w:id="2256"/>
      <w:bookmarkEnd w:id="2257"/>
      <w:bookmarkEnd w:id="2258"/>
      <w:bookmarkEnd w:id="2259"/>
      <w:bookmarkEnd w:id="2260"/>
      <w:bookmarkEnd w:id="2261"/>
      <w:bookmarkEnd w:id="2262"/>
      <w:bookmarkEnd w:id="2263"/>
      <w:bookmarkEnd w:id="2264"/>
      <w:r w:rsidRPr="00D00961">
        <w:rPr>
          <w:rFonts w:ascii="Times New Roman" w:hAnsi="Times New Roman"/>
          <w:sz w:val="22"/>
        </w:rPr>
        <w:instrText xml:space="preserve">" \l 3 </w:instrText>
      </w:r>
      <w:r w:rsidRPr="00D00961">
        <w:rPr>
          <w:rFonts w:ascii="Times New Roman" w:hAnsi="Times New Roman"/>
          <w:sz w:val="22"/>
        </w:rPr>
        <w:fldChar w:fldCharType="end"/>
      </w:r>
    </w:p>
    <w:p w14:paraId="61586E81" w14:textId="77777777" w:rsidR="00BD1388" w:rsidRPr="00D00961" w:rsidRDefault="00BD1388">
      <w:pPr>
        <w:ind w:left="20" w:right="-2" w:hanging="20"/>
        <w:jc w:val="center"/>
        <w:rPr>
          <w:rFonts w:ascii="Times New Roman" w:hAnsi="Times New Roman"/>
          <w:b/>
          <w:sz w:val="22"/>
        </w:rPr>
      </w:pPr>
    </w:p>
    <w:tbl>
      <w:tblPr>
        <w:tblW w:w="9710" w:type="dxa"/>
        <w:tblLayout w:type="fixed"/>
        <w:tblCellMar>
          <w:left w:w="80" w:type="dxa"/>
          <w:right w:w="80" w:type="dxa"/>
        </w:tblCellMar>
        <w:tblLook w:val="0000" w:firstRow="0" w:lastRow="0" w:firstColumn="0" w:lastColumn="0" w:noHBand="0" w:noVBand="0"/>
      </w:tblPr>
      <w:tblGrid>
        <w:gridCol w:w="1320"/>
        <w:gridCol w:w="940"/>
        <w:gridCol w:w="160"/>
        <w:gridCol w:w="380"/>
        <w:gridCol w:w="1380"/>
        <w:gridCol w:w="260"/>
        <w:gridCol w:w="440"/>
        <w:gridCol w:w="460"/>
        <w:gridCol w:w="1180"/>
        <w:gridCol w:w="180"/>
        <w:gridCol w:w="960"/>
        <w:gridCol w:w="1060"/>
        <w:gridCol w:w="990"/>
      </w:tblGrid>
      <w:tr w:rsidR="00BD1388" w:rsidRPr="00D00961" w14:paraId="7C994E4D" w14:textId="77777777">
        <w:tblPrEx>
          <w:tblCellMar>
            <w:top w:w="0" w:type="dxa"/>
            <w:bottom w:w="0" w:type="dxa"/>
          </w:tblCellMar>
        </w:tblPrEx>
        <w:tc>
          <w:tcPr>
            <w:tcW w:w="9710" w:type="dxa"/>
            <w:gridSpan w:val="13"/>
            <w:tcBorders>
              <w:top w:val="single" w:sz="6" w:space="0" w:color="auto"/>
              <w:left w:val="single" w:sz="6" w:space="0" w:color="auto"/>
              <w:bottom w:val="single" w:sz="6" w:space="0" w:color="auto"/>
              <w:right w:val="single" w:sz="6" w:space="0" w:color="auto"/>
            </w:tcBorders>
            <w:shd w:val="clear" w:color="auto" w:fill="000000"/>
          </w:tcPr>
          <w:p w14:paraId="189434AA" w14:textId="77777777" w:rsidR="00BD1388" w:rsidRPr="00D00961" w:rsidRDefault="00BD1388">
            <w:pPr>
              <w:ind w:right="-2"/>
              <w:jc w:val="center"/>
              <w:rPr>
                <w:rFonts w:ascii="Times New Roman" w:hAnsi="Times New Roman"/>
                <w:b/>
                <w:color w:val="FFFFFF"/>
              </w:rPr>
            </w:pPr>
          </w:p>
          <w:p w14:paraId="08B52385" w14:textId="77777777" w:rsidR="00BD1388" w:rsidRPr="00D00961" w:rsidRDefault="00BD1388">
            <w:pPr>
              <w:ind w:right="-2"/>
              <w:jc w:val="center"/>
              <w:rPr>
                <w:rFonts w:ascii="Times New Roman" w:hAnsi="Times New Roman"/>
                <w:b/>
                <w:color w:val="FFFFFF"/>
                <w:sz w:val="32"/>
              </w:rPr>
            </w:pPr>
            <w:bookmarkStart w:id="2265" w:name="_Toc393736974"/>
            <w:r w:rsidRPr="00D00961">
              <w:rPr>
                <w:rFonts w:ascii="Times New Roman" w:hAnsi="Times New Roman"/>
                <w:b/>
                <w:color w:val="FFFFFF"/>
                <w:sz w:val="32"/>
              </w:rPr>
              <w:t>Sanctification through Sacrifice and Separation</w:t>
            </w:r>
            <w:bookmarkEnd w:id="2265"/>
          </w:p>
          <w:p w14:paraId="28205CEA" w14:textId="77777777" w:rsidR="00BD1388" w:rsidRPr="00D00961" w:rsidRDefault="00BD1388">
            <w:pPr>
              <w:ind w:right="-2"/>
              <w:jc w:val="center"/>
              <w:rPr>
                <w:rFonts w:ascii="Times New Roman" w:hAnsi="Times New Roman"/>
                <w:b/>
                <w:color w:val="FFFFFF"/>
              </w:rPr>
            </w:pPr>
          </w:p>
        </w:tc>
      </w:tr>
      <w:tr w:rsidR="00BD1388" w:rsidRPr="00D00961" w14:paraId="37759CCB" w14:textId="77777777">
        <w:tblPrEx>
          <w:tblCellMar>
            <w:top w:w="0" w:type="dxa"/>
            <w:bottom w:w="0" w:type="dxa"/>
          </w:tblCellMar>
        </w:tblPrEx>
        <w:tc>
          <w:tcPr>
            <w:tcW w:w="9710" w:type="dxa"/>
            <w:gridSpan w:val="13"/>
            <w:tcBorders>
              <w:top w:val="single" w:sz="6" w:space="0" w:color="auto"/>
              <w:left w:val="single" w:sz="6" w:space="0" w:color="auto"/>
              <w:bottom w:val="single" w:sz="6" w:space="0" w:color="auto"/>
              <w:right w:val="single" w:sz="6" w:space="0" w:color="auto"/>
            </w:tcBorders>
          </w:tcPr>
          <w:p w14:paraId="205DE340" w14:textId="77777777" w:rsidR="00BD1388" w:rsidRPr="00D00961" w:rsidRDefault="00BD1388">
            <w:pPr>
              <w:ind w:right="-2"/>
              <w:jc w:val="center"/>
              <w:rPr>
                <w:rFonts w:ascii="Times New Roman" w:hAnsi="Times New Roman"/>
                <w:b/>
                <w:sz w:val="22"/>
              </w:rPr>
            </w:pPr>
          </w:p>
          <w:p w14:paraId="4CE3CAB7" w14:textId="77777777" w:rsidR="00BD1388" w:rsidRPr="00D00961" w:rsidRDefault="00BD1388">
            <w:pPr>
              <w:ind w:right="-2"/>
              <w:jc w:val="center"/>
              <w:rPr>
                <w:rFonts w:ascii="Times New Roman" w:hAnsi="Times New Roman"/>
                <w:b/>
                <w:sz w:val="22"/>
              </w:rPr>
            </w:pPr>
            <w:bookmarkStart w:id="2266" w:name="_Toc393736975"/>
            <w:r w:rsidRPr="00D00961">
              <w:rPr>
                <w:rFonts w:ascii="Times New Roman" w:hAnsi="Times New Roman"/>
                <w:b/>
                <w:sz w:val="22"/>
              </w:rPr>
              <w:t>Purpose: that the L</w:t>
            </w:r>
            <w:r w:rsidRPr="00D00961">
              <w:rPr>
                <w:rFonts w:ascii="Times New Roman" w:hAnsi="Times New Roman"/>
                <w:b/>
                <w:sz w:val="18"/>
              </w:rPr>
              <w:t>ORD</w:t>
            </w:r>
            <w:r w:rsidRPr="00D00961">
              <w:rPr>
                <w:rFonts w:ascii="Times New Roman" w:hAnsi="Times New Roman"/>
                <w:b/>
                <w:sz w:val="22"/>
              </w:rPr>
              <w:t xml:space="preserve"> might be able to remain with the nation</w:t>
            </w:r>
            <w:bookmarkEnd w:id="2266"/>
          </w:p>
          <w:p w14:paraId="59E4BEB9" w14:textId="77777777" w:rsidR="00BD1388" w:rsidRPr="00D00961" w:rsidRDefault="00BD1388">
            <w:pPr>
              <w:ind w:right="-2"/>
              <w:jc w:val="center"/>
              <w:rPr>
                <w:rFonts w:ascii="Times New Roman" w:hAnsi="Times New Roman"/>
                <w:b/>
              </w:rPr>
            </w:pPr>
          </w:p>
        </w:tc>
      </w:tr>
      <w:tr w:rsidR="00BD1388" w:rsidRPr="00D00961" w14:paraId="4AD425F2" w14:textId="77777777">
        <w:tblPrEx>
          <w:tblCellMar>
            <w:top w:w="0" w:type="dxa"/>
            <w:bottom w:w="0" w:type="dxa"/>
          </w:tblCellMar>
        </w:tblPrEx>
        <w:tc>
          <w:tcPr>
            <w:tcW w:w="9710" w:type="dxa"/>
            <w:gridSpan w:val="13"/>
            <w:tcBorders>
              <w:top w:val="single" w:sz="6" w:space="0" w:color="auto"/>
              <w:left w:val="single" w:sz="6" w:space="0" w:color="auto"/>
              <w:bottom w:val="single" w:sz="6" w:space="0" w:color="auto"/>
              <w:right w:val="single" w:sz="6" w:space="0" w:color="auto"/>
            </w:tcBorders>
          </w:tcPr>
          <w:p w14:paraId="360CEC91" w14:textId="77777777" w:rsidR="00BD1388" w:rsidRPr="00D00961" w:rsidRDefault="00BD1388">
            <w:pPr>
              <w:ind w:right="-2"/>
              <w:jc w:val="center"/>
              <w:rPr>
                <w:rFonts w:ascii="Times New Roman" w:hAnsi="Times New Roman"/>
                <w:b/>
                <w:sz w:val="22"/>
              </w:rPr>
            </w:pPr>
          </w:p>
          <w:p w14:paraId="28DC41D5" w14:textId="77777777" w:rsidR="00BD1388" w:rsidRPr="00D00961" w:rsidRDefault="00BD1388">
            <w:pPr>
              <w:ind w:right="-2"/>
              <w:jc w:val="center"/>
              <w:rPr>
                <w:rFonts w:ascii="Times New Roman" w:hAnsi="Times New Roman"/>
                <w:b/>
              </w:rPr>
            </w:pPr>
            <w:bookmarkStart w:id="2267" w:name="_Toc393736976"/>
            <w:r w:rsidRPr="00D00961">
              <w:rPr>
                <w:rFonts w:ascii="Times New Roman" w:hAnsi="Times New Roman"/>
                <w:b/>
                <w:sz w:val="22"/>
              </w:rPr>
              <w:t>Place: Mount Sinai</w:t>
            </w:r>
            <w:bookmarkEnd w:id="2267"/>
          </w:p>
          <w:p w14:paraId="24D642FA" w14:textId="77777777" w:rsidR="00BD1388" w:rsidRPr="00D00961" w:rsidRDefault="00BD1388">
            <w:pPr>
              <w:ind w:right="-2"/>
              <w:jc w:val="center"/>
              <w:rPr>
                <w:rFonts w:ascii="Times New Roman" w:hAnsi="Times New Roman"/>
                <w:b/>
              </w:rPr>
            </w:pPr>
          </w:p>
        </w:tc>
      </w:tr>
      <w:tr w:rsidR="00BD1388" w:rsidRPr="00D00961" w14:paraId="737306DC" w14:textId="77777777">
        <w:tblPrEx>
          <w:tblCellMar>
            <w:top w:w="0" w:type="dxa"/>
            <w:bottom w:w="0" w:type="dxa"/>
          </w:tblCellMar>
        </w:tblPrEx>
        <w:tc>
          <w:tcPr>
            <w:tcW w:w="9710" w:type="dxa"/>
            <w:gridSpan w:val="13"/>
            <w:tcBorders>
              <w:top w:val="single" w:sz="6" w:space="0" w:color="auto"/>
              <w:left w:val="single" w:sz="6" w:space="0" w:color="auto"/>
              <w:bottom w:val="single" w:sz="6" w:space="0" w:color="auto"/>
              <w:right w:val="single" w:sz="6" w:space="0" w:color="auto"/>
            </w:tcBorders>
          </w:tcPr>
          <w:p w14:paraId="47C08670" w14:textId="77777777" w:rsidR="00BD1388" w:rsidRPr="00D00961" w:rsidRDefault="00BD1388">
            <w:pPr>
              <w:ind w:right="-2"/>
              <w:jc w:val="center"/>
              <w:rPr>
                <w:rFonts w:ascii="Times New Roman" w:hAnsi="Times New Roman"/>
                <w:b/>
                <w:sz w:val="22"/>
              </w:rPr>
            </w:pPr>
          </w:p>
          <w:p w14:paraId="3FF24224" w14:textId="77777777" w:rsidR="00BD1388" w:rsidRPr="00D00961" w:rsidRDefault="00BD1388">
            <w:pPr>
              <w:ind w:right="-2"/>
              <w:jc w:val="center"/>
              <w:rPr>
                <w:rFonts w:ascii="Times New Roman" w:hAnsi="Times New Roman"/>
                <w:b/>
              </w:rPr>
            </w:pPr>
            <w:bookmarkStart w:id="2268" w:name="_Toc393736977"/>
            <w:r w:rsidRPr="00D00961">
              <w:rPr>
                <w:rFonts w:ascii="Times New Roman" w:hAnsi="Times New Roman"/>
                <w:b/>
                <w:sz w:val="22"/>
              </w:rPr>
              <w:t>Time: One Month</w:t>
            </w:r>
            <w:bookmarkEnd w:id="2268"/>
          </w:p>
          <w:p w14:paraId="4BE0358C" w14:textId="77777777" w:rsidR="00BD1388" w:rsidRPr="00D00961" w:rsidRDefault="00BD1388">
            <w:pPr>
              <w:ind w:right="-2"/>
              <w:jc w:val="center"/>
              <w:rPr>
                <w:rFonts w:ascii="Times New Roman" w:hAnsi="Times New Roman"/>
                <w:b/>
              </w:rPr>
            </w:pPr>
          </w:p>
        </w:tc>
      </w:tr>
      <w:tr w:rsidR="00BD1388" w:rsidRPr="00D00961" w14:paraId="39E377F3" w14:textId="77777777" w:rsidTr="00A744AD">
        <w:tblPrEx>
          <w:tblCellMar>
            <w:top w:w="0" w:type="dxa"/>
            <w:bottom w:w="0" w:type="dxa"/>
          </w:tblCellMar>
        </w:tblPrEx>
        <w:tc>
          <w:tcPr>
            <w:tcW w:w="4880" w:type="dxa"/>
            <w:gridSpan w:val="7"/>
            <w:tcBorders>
              <w:top w:val="single" w:sz="6" w:space="0" w:color="auto"/>
              <w:left w:val="single" w:sz="6" w:space="0" w:color="auto"/>
              <w:bottom w:val="single" w:sz="6" w:space="0" w:color="auto"/>
              <w:right w:val="single" w:sz="6" w:space="0" w:color="auto"/>
            </w:tcBorders>
            <w:vAlign w:val="center"/>
          </w:tcPr>
          <w:p w14:paraId="1EDB1F4F" w14:textId="77777777" w:rsidR="00BD1388" w:rsidRPr="00D00961" w:rsidRDefault="00BD1388" w:rsidP="00A744AD">
            <w:pPr>
              <w:spacing w:before="240"/>
              <w:ind w:right="-2"/>
              <w:jc w:val="center"/>
              <w:rPr>
                <w:rFonts w:ascii="Times New Roman" w:hAnsi="Times New Roman"/>
                <w:b/>
              </w:rPr>
            </w:pPr>
            <w:bookmarkStart w:id="2269" w:name="_Toc393736978"/>
            <w:r w:rsidRPr="00D00961">
              <w:rPr>
                <w:rFonts w:ascii="Times New Roman" w:hAnsi="Times New Roman"/>
                <w:b/>
              </w:rPr>
              <w:t>Chapters 1–10</w:t>
            </w:r>
            <w:bookmarkEnd w:id="2269"/>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574CD710" w14:textId="77777777" w:rsidR="00BD1388" w:rsidRPr="00D00961" w:rsidRDefault="00BD1388" w:rsidP="00A744AD">
            <w:pPr>
              <w:spacing w:before="240"/>
              <w:ind w:right="-2"/>
              <w:jc w:val="center"/>
              <w:rPr>
                <w:rFonts w:ascii="Times New Roman" w:hAnsi="Times New Roman"/>
                <w:b/>
              </w:rPr>
            </w:pPr>
            <w:bookmarkStart w:id="2270" w:name="_Toc393736979"/>
            <w:r w:rsidRPr="00D00961">
              <w:rPr>
                <w:rFonts w:ascii="Times New Roman" w:hAnsi="Times New Roman"/>
                <w:b/>
              </w:rPr>
              <w:t>Chapters 11–27</w:t>
            </w:r>
            <w:bookmarkEnd w:id="2270"/>
          </w:p>
        </w:tc>
      </w:tr>
      <w:tr w:rsidR="00BD1388" w:rsidRPr="00D00961" w14:paraId="2BA3F825" w14:textId="77777777" w:rsidTr="00A744AD">
        <w:tblPrEx>
          <w:tblCellMar>
            <w:top w:w="0" w:type="dxa"/>
            <w:bottom w:w="0" w:type="dxa"/>
          </w:tblCellMar>
        </w:tblPrEx>
        <w:tc>
          <w:tcPr>
            <w:tcW w:w="4880" w:type="dxa"/>
            <w:gridSpan w:val="7"/>
            <w:tcBorders>
              <w:top w:val="single" w:sz="6" w:space="0" w:color="auto"/>
              <w:left w:val="single" w:sz="6" w:space="0" w:color="auto"/>
              <w:bottom w:val="single" w:sz="6" w:space="0" w:color="auto"/>
              <w:right w:val="single" w:sz="6" w:space="0" w:color="auto"/>
            </w:tcBorders>
            <w:vAlign w:val="center"/>
          </w:tcPr>
          <w:p w14:paraId="667D77C5" w14:textId="77777777" w:rsidR="00BD1388" w:rsidRPr="00D00961" w:rsidRDefault="00BD1388" w:rsidP="00A744AD">
            <w:pPr>
              <w:spacing w:before="240"/>
              <w:ind w:right="-2"/>
              <w:jc w:val="center"/>
              <w:rPr>
                <w:rFonts w:ascii="Times New Roman" w:hAnsi="Times New Roman"/>
                <w:b/>
              </w:rPr>
            </w:pPr>
            <w:bookmarkStart w:id="2271" w:name="_Toc393736980"/>
            <w:r w:rsidRPr="00D00961">
              <w:rPr>
                <w:rFonts w:ascii="Times New Roman" w:hAnsi="Times New Roman"/>
                <w:b/>
              </w:rPr>
              <w:t>Sacrifice</w:t>
            </w:r>
            <w:bookmarkEnd w:id="2271"/>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7668C03E" w14:textId="77777777" w:rsidR="00BD1388" w:rsidRPr="00D00961" w:rsidRDefault="00BD1388" w:rsidP="00A744AD">
            <w:pPr>
              <w:spacing w:before="240"/>
              <w:ind w:right="-2"/>
              <w:jc w:val="center"/>
              <w:rPr>
                <w:rFonts w:ascii="Times New Roman" w:hAnsi="Times New Roman"/>
                <w:b/>
              </w:rPr>
            </w:pPr>
            <w:bookmarkStart w:id="2272" w:name="_Toc393736981"/>
            <w:r w:rsidRPr="00D00961">
              <w:rPr>
                <w:rFonts w:ascii="Times New Roman" w:hAnsi="Times New Roman"/>
                <w:b/>
              </w:rPr>
              <w:t>Separation</w:t>
            </w:r>
            <w:bookmarkEnd w:id="2272"/>
          </w:p>
        </w:tc>
      </w:tr>
      <w:tr w:rsidR="00BD1388" w:rsidRPr="00D00961" w14:paraId="246978D7" w14:textId="77777777" w:rsidTr="00A744AD">
        <w:tblPrEx>
          <w:tblCellMar>
            <w:top w:w="0" w:type="dxa"/>
            <w:bottom w:w="0" w:type="dxa"/>
          </w:tblCellMar>
        </w:tblPrEx>
        <w:tc>
          <w:tcPr>
            <w:tcW w:w="4880" w:type="dxa"/>
            <w:gridSpan w:val="7"/>
            <w:tcBorders>
              <w:top w:val="single" w:sz="6" w:space="0" w:color="auto"/>
              <w:left w:val="single" w:sz="6" w:space="0" w:color="auto"/>
              <w:bottom w:val="single" w:sz="6" w:space="0" w:color="auto"/>
              <w:right w:val="single" w:sz="6" w:space="0" w:color="auto"/>
            </w:tcBorders>
            <w:vAlign w:val="center"/>
          </w:tcPr>
          <w:p w14:paraId="4C737364" w14:textId="77777777" w:rsidR="00BD1388" w:rsidRPr="00D00961" w:rsidRDefault="00BD1388" w:rsidP="00A744AD">
            <w:pPr>
              <w:spacing w:before="240"/>
              <w:ind w:right="-2"/>
              <w:jc w:val="center"/>
              <w:rPr>
                <w:rFonts w:ascii="Times New Roman" w:hAnsi="Times New Roman"/>
                <w:b/>
              </w:rPr>
            </w:pPr>
            <w:bookmarkStart w:id="2273" w:name="_Toc393736982"/>
            <w:r w:rsidRPr="00D00961">
              <w:rPr>
                <w:rFonts w:ascii="Times New Roman" w:hAnsi="Times New Roman"/>
                <w:b/>
              </w:rPr>
              <w:t>Worshipping a Holy God</w:t>
            </w:r>
            <w:bookmarkEnd w:id="2273"/>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041E95E7" w14:textId="77777777" w:rsidR="00BD1388" w:rsidRPr="00D00961" w:rsidRDefault="00BD1388" w:rsidP="00A744AD">
            <w:pPr>
              <w:spacing w:before="240"/>
              <w:ind w:right="-2"/>
              <w:jc w:val="center"/>
              <w:rPr>
                <w:rFonts w:ascii="Times New Roman" w:hAnsi="Times New Roman"/>
                <w:b/>
              </w:rPr>
            </w:pPr>
            <w:bookmarkStart w:id="2274" w:name="_Toc393736983"/>
            <w:r w:rsidRPr="00D00961">
              <w:rPr>
                <w:rFonts w:ascii="Times New Roman" w:hAnsi="Times New Roman"/>
                <w:b/>
              </w:rPr>
              <w:t>Walking with a Holy God</w:t>
            </w:r>
            <w:bookmarkEnd w:id="2274"/>
          </w:p>
        </w:tc>
      </w:tr>
      <w:tr w:rsidR="00BD1388" w:rsidRPr="00D00961" w14:paraId="0E7D5117" w14:textId="77777777" w:rsidTr="00A744AD">
        <w:tblPrEx>
          <w:tblCellMar>
            <w:top w:w="0" w:type="dxa"/>
            <w:bottom w:w="0" w:type="dxa"/>
          </w:tblCellMar>
        </w:tblPrEx>
        <w:tc>
          <w:tcPr>
            <w:tcW w:w="4880" w:type="dxa"/>
            <w:gridSpan w:val="7"/>
            <w:tcBorders>
              <w:top w:val="single" w:sz="6" w:space="0" w:color="auto"/>
              <w:left w:val="single" w:sz="6" w:space="0" w:color="auto"/>
              <w:bottom w:val="single" w:sz="6" w:space="0" w:color="auto"/>
              <w:right w:val="single" w:sz="6" w:space="0" w:color="auto"/>
            </w:tcBorders>
            <w:vAlign w:val="center"/>
          </w:tcPr>
          <w:p w14:paraId="7D4D933D" w14:textId="77777777" w:rsidR="00BD1388" w:rsidRPr="00D00961" w:rsidRDefault="00BD1388" w:rsidP="00A744AD">
            <w:pPr>
              <w:spacing w:before="240"/>
              <w:ind w:right="-2"/>
              <w:jc w:val="center"/>
              <w:rPr>
                <w:rFonts w:ascii="Times New Roman" w:hAnsi="Times New Roman"/>
                <w:b/>
              </w:rPr>
            </w:pPr>
            <w:bookmarkStart w:id="2275" w:name="_Toc393736984"/>
            <w:r w:rsidRPr="00D00961">
              <w:rPr>
                <w:rFonts w:ascii="Times New Roman" w:hAnsi="Times New Roman"/>
                <w:b/>
              </w:rPr>
              <w:t>Securing Fellowship with God</w:t>
            </w:r>
            <w:bookmarkEnd w:id="2275"/>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241681C6" w14:textId="77777777" w:rsidR="00BD1388" w:rsidRPr="00D00961" w:rsidRDefault="00BD1388" w:rsidP="00A744AD">
            <w:pPr>
              <w:spacing w:before="240"/>
              <w:ind w:right="-2"/>
              <w:jc w:val="center"/>
              <w:rPr>
                <w:rFonts w:ascii="Times New Roman" w:hAnsi="Times New Roman"/>
                <w:b/>
              </w:rPr>
            </w:pPr>
            <w:bookmarkStart w:id="2276" w:name="_Toc393736985"/>
            <w:r w:rsidRPr="00D00961">
              <w:rPr>
                <w:rFonts w:ascii="Times New Roman" w:hAnsi="Times New Roman"/>
                <w:b/>
              </w:rPr>
              <w:t>Continuing Fellowship with God</w:t>
            </w:r>
            <w:bookmarkEnd w:id="2276"/>
          </w:p>
        </w:tc>
      </w:tr>
      <w:tr w:rsidR="00BD1388" w:rsidRPr="00D00961" w14:paraId="2DCF21AC" w14:textId="77777777" w:rsidTr="00A744AD">
        <w:tblPrEx>
          <w:tblCellMar>
            <w:top w:w="0" w:type="dxa"/>
            <w:bottom w:w="0" w:type="dxa"/>
          </w:tblCellMar>
        </w:tblPrEx>
        <w:tc>
          <w:tcPr>
            <w:tcW w:w="4880" w:type="dxa"/>
            <w:gridSpan w:val="7"/>
            <w:tcBorders>
              <w:top w:val="single" w:sz="6" w:space="0" w:color="auto"/>
              <w:left w:val="single" w:sz="6" w:space="0" w:color="auto"/>
              <w:bottom w:val="single" w:sz="6" w:space="0" w:color="auto"/>
              <w:right w:val="single" w:sz="6" w:space="0" w:color="auto"/>
            </w:tcBorders>
            <w:vAlign w:val="center"/>
          </w:tcPr>
          <w:p w14:paraId="789C8FC2" w14:textId="77777777" w:rsidR="00BD1388" w:rsidRPr="00D00961" w:rsidRDefault="00BD1388" w:rsidP="00A744AD">
            <w:pPr>
              <w:spacing w:before="240"/>
              <w:ind w:right="-2"/>
              <w:jc w:val="center"/>
              <w:rPr>
                <w:rFonts w:ascii="Times New Roman" w:hAnsi="Times New Roman"/>
                <w:b/>
              </w:rPr>
            </w:pPr>
            <w:bookmarkStart w:id="2277" w:name="_Toc393736986"/>
            <w:r w:rsidRPr="00D00961">
              <w:rPr>
                <w:rFonts w:ascii="Times New Roman" w:hAnsi="Times New Roman"/>
                <w:b/>
              </w:rPr>
              <w:t>Approaching God</w:t>
            </w:r>
            <w:bookmarkEnd w:id="2277"/>
          </w:p>
        </w:tc>
        <w:tc>
          <w:tcPr>
            <w:tcW w:w="4830" w:type="dxa"/>
            <w:gridSpan w:val="6"/>
            <w:tcBorders>
              <w:top w:val="single" w:sz="6" w:space="0" w:color="auto"/>
              <w:left w:val="single" w:sz="6" w:space="0" w:color="auto"/>
              <w:bottom w:val="single" w:sz="6" w:space="0" w:color="auto"/>
              <w:right w:val="single" w:sz="6" w:space="0" w:color="auto"/>
            </w:tcBorders>
            <w:vAlign w:val="center"/>
          </w:tcPr>
          <w:p w14:paraId="2943EC5B" w14:textId="77777777" w:rsidR="00BD1388" w:rsidRPr="00D00961" w:rsidRDefault="00BD1388" w:rsidP="00A744AD">
            <w:pPr>
              <w:spacing w:before="240"/>
              <w:ind w:right="-2"/>
              <w:jc w:val="center"/>
              <w:rPr>
                <w:rFonts w:ascii="Times New Roman" w:hAnsi="Times New Roman"/>
                <w:b/>
              </w:rPr>
            </w:pPr>
            <w:bookmarkStart w:id="2278" w:name="_Toc393736987"/>
            <w:r w:rsidRPr="00D00961">
              <w:rPr>
                <w:rFonts w:ascii="Times New Roman" w:hAnsi="Times New Roman"/>
                <w:b/>
              </w:rPr>
              <w:t>Appeasing God</w:t>
            </w:r>
            <w:bookmarkEnd w:id="2278"/>
          </w:p>
        </w:tc>
      </w:tr>
      <w:tr w:rsidR="00BD1388" w:rsidRPr="00D00961" w14:paraId="65B98F81" w14:textId="77777777">
        <w:tblPrEx>
          <w:tblCellMar>
            <w:top w:w="0" w:type="dxa"/>
            <w:bottom w:w="0" w:type="dxa"/>
          </w:tblCellMar>
        </w:tblPrEx>
        <w:tc>
          <w:tcPr>
            <w:tcW w:w="2420" w:type="dxa"/>
            <w:gridSpan w:val="3"/>
            <w:tcBorders>
              <w:top w:val="single" w:sz="6" w:space="0" w:color="auto"/>
              <w:left w:val="single" w:sz="6" w:space="0" w:color="auto"/>
              <w:bottom w:val="single" w:sz="6" w:space="0" w:color="auto"/>
              <w:right w:val="single" w:sz="6" w:space="0" w:color="auto"/>
            </w:tcBorders>
          </w:tcPr>
          <w:p w14:paraId="7E4B8950" w14:textId="77777777" w:rsidR="00BD1388" w:rsidRPr="00D00961" w:rsidRDefault="00BD1388">
            <w:pPr>
              <w:ind w:right="-2"/>
              <w:jc w:val="center"/>
              <w:rPr>
                <w:rFonts w:ascii="Times New Roman" w:hAnsi="Times New Roman"/>
                <w:b/>
              </w:rPr>
            </w:pPr>
          </w:p>
          <w:p w14:paraId="32DFCD5B" w14:textId="77777777" w:rsidR="00BD1388" w:rsidRPr="00D00961" w:rsidRDefault="00BD1388">
            <w:pPr>
              <w:ind w:right="-2"/>
              <w:jc w:val="center"/>
              <w:rPr>
                <w:rFonts w:ascii="Times New Roman" w:hAnsi="Times New Roman"/>
                <w:b/>
                <w:sz w:val="18"/>
              </w:rPr>
            </w:pPr>
            <w:bookmarkStart w:id="2279" w:name="_Toc393736988"/>
            <w:r w:rsidRPr="00D00961">
              <w:rPr>
                <w:rFonts w:ascii="Times New Roman" w:hAnsi="Times New Roman"/>
                <w:b/>
                <w:sz w:val="22"/>
              </w:rPr>
              <w:t>Perfect Sacrifices</w:t>
            </w:r>
            <w:bookmarkEnd w:id="2279"/>
          </w:p>
          <w:p w14:paraId="4ED5E94F" w14:textId="77777777" w:rsidR="00BD1388" w:rsidRPr="00D00961" w:rsidRDefault="00BD1388">
            <w:pPr>
              <w:ind w:right="-2"/>
              <w:jc w:val="center"/>
              <w:rPr>
                <w:rFonts w:ascii="Times New Roman" w:hAnsi="Times New Roman"/>
                <w:b/>
                <w:sz w:val="22"/>
              </w:rPr>
            </w:pPr>
            <w:bookmarkStart w:id="2280" w:name="_Toc393736989"/>
            <w:r w:rsidRPr="00D00961">
              <w:rPr>
                <w:rFonts w:ascii="Times New Roman" w:hAnsi="Times New Roman"/>
                <w:b/>
                <w:sz w:val="18"/>
              </w:rPr>
              <w:t>(1–7)</w:t>
            </w:r>
            <w:bookmarkEnd w:id="2280"/>
          </w:p>
        </w:tc>
        <w:tc>
          <w:tcPr>
            <w:tcW w:w="2460" w:type="dxa"/>
            <w:gridSpan w:val="4"/>
            <w:tcBorders>
              <w:top w:val="single" w:sz="6" w:space="0" w:color="auto"/>
              <w:left w:val="single" w:sz="6" w:space="0" w:color="auto"/>
              <w:bottom w:val="single" w:sz="6" w:space="0" w:color="auto"/>
              <w:right w:val="single" w:sz="6" w:space="0" w:color="auto"/>
            </w:tcBorders>
          </w:tcPr>
          <w:p w14:paraId="7F645FF3" w14:textId="77777777" w:rsidR="00BD1388" w:rsidRPr="00D00961" w:rsidRDefault="00BD1388">
            <w:pPr>
              <w:ind w:right="-2"/>
              <w:jc w:val="center"/>
              <w:rPr>
                <w:rFonts w:ascii="Times New Roman" w:hAnsi="Times New Roman"/>
                <w:b/>
              </w:rPr>
            </w:pPr>
          </w:p>
          <w:p w14:paraId="48C1EED4" w14:textId="77777777" w:rsidR="00BD1388" w:rsidRPr="00D00961" w:rsidRDefault="00BD1388">
            <w:pPr>
              <w:ind w:right="-2"/>
              <w:jc w:val="center"/>
              <w:rPr>
                <w:rFonts w:ascii="Times New Roman" w:hAnsi="Times New Roman"/>
                <w:b/>
                <w:sz w:val="18"/>
              </w:rPr>
            </w:pPr>
            <w:bookmarkStart w:id="2281" w:name="_Toc393736990"/>
            <w:r w:rsidRPr="00D00961">
              <w:rPr>
                <w:rFonts w:ascii="Times New Roman" w:hAnsi="Times New Roman"/>
                <w:b/>
                <w:sz w:val="22"/>
              </w:rPr>
              <w:t>Perfect Priests</w:t>
            </w:r>
            <w:bookmarkEnd w:id="2281"/>
          </w:p>
          <w:p w14:paraId="52F4171A" w14:textId="77777777" w:rsidR="00BD1388" w:rsidRPr="00D00961" w:rsidRDefault="00BD1388">
            <w:pPr>
              <w:ind w:right="-2"/>
              <w:jc w:val="center"/>
              <w:rPr>
                <w:rFonts w:ascii="Times New Roman" w:hAnsi="Times New Roman"/>
                <w:b/>
              </w:rPr>
            </w:pPr>
            <w:bookmarkStart w:id="2282" w:name="_Toc393736991"/>
            <w:r w:rsidRPr="00D00961">
              <w:rPr>
                <w:rFonts w:ascii="Times New Roman" w:hAnsi="Times New Roman"/>
                <w:b/>
                <w:sz w:val="18"/>
              </w:rPr>
              <w:t>(8–10)</w:t>
            </w:r>
            <w:bookmarkEnd w:id="2282"/>
          </w:p>
        </w:tc>
        <w:tc>
          <w:tcPr>
            <w:tcW w:w="4830" w:type="dxa"/>
            <w:gridSpan w:val="6"/>
            <w:tcBorders>
              <w:top w:val="single" w:sz="6" w:space="0" w:color="auto"/>
              <w:left w:val="single" w:sz="6" w:space="0" w:color="auto"/>
              <w:bottom w:val="single" w:sz="6" w:space="0" w:color="auto"/>
              <w:right w:val="single" w:sz="6" w:space="0" w:color="auto"/>
            </w:tcBorders>
          </w:tcPr>
          <w:p w14:paraId="79272359" w14:textId="77777777" w:rsidR="00BD1388" w:rsidRPr="00D00961" w:rsidRDefault="00BD1388">
            <w:pPr>
              <w:ind w:right="-2"/>
              <w:jc w:val="center"/>
              <w:rPr>
                <w:rFonts w:ascii="Times New Roman" w:hAnsi="Times New Roman"/>
                <w:b/>
              </w:rPr>
            </w:pPr>
          </w:p>
          <w:p w14:paraId="6D84048A" w14:textId="77777777" w:rsidR="00BD1388" w:rsidRPr="00D00961" w:rsidRDefault="00BD1388">
            <w:pPr>
              <w:ind w:right="-2"/>
              <w:jc w:val="center"/>
              <w:rPr>
                <w:rFonts w:ascii="Times New Roman" w:hAnsi="Times New Roman"/>
                <w:b/>
                <w:sz w:val="18"/>
              </w:rPr>
            </w:pPr>
            <w:bookmarkStart w:id="2283" w:name="_Toc393736992"/>
            <w:r w:rsidRPr="00D00961">
              <w:rPr>
                <w:rFonts w:ascii="Times New Roman" w:hAnsi="Times New Roman"/>
                <w:b/>
                <w:sz w:val="22"/>
              </w:rPr>
              <w:t>Laws of Sanctification for…</w:t>
            </w:r>
            <w:bookmarkEnd w:id="2283"/>
          </w:p>
          <w:p w14:paraId="7CAF2208" w14:textId="77777777" w:rsidR="00BD1388" w:rsidRPr="00D00961" w:rsidRDefault="00BD1388">
            <w:pPr>
              <w:ind w:right="-2"/>
              <w:jc w:val="center"/>
              <w:rPr>
                <w:rFonts w:ascii="Times New Roman" w:hAnsi="Times New Roman"/>
                <w:b/>
                <w:sz w:val="22"/>
              </w:rPr>
            </w:pPr>
            <w:bookmarkStart w:id="2284" w:name="_Toc393736993"/>
            <w:r w:rsidRPr="00D00961">
              <w:rPr>
                <w:rFonts w:ascii="Times New Roman" w:hAnsi="Times New Roman"/>
                <w:b/>
                <w:sz w:val="18"/>
              </w:rPr>
              <w:t>(11–27)</w:t>
            </w:r>
            <w:bookmarkEnd w:id="2284"/>
          </w:p>
        </w:tc>
      </w:tr>
      <w:tr w:rsidR="00BD1388" w:rsidRPr="00D00961" w14:paraId="7D7E0290" w14:textId="77777777">
        <w:tblPrEx>
          <w:tblCellMar>
            <w:top w:w="0" w:type="dxa"/>
            <w:bottom w:w="0" w:type="dxa"/>
          </w:tblCellMar>
        </w:tblPrEx>
        <w:tc>
          <w:tcPr>
            <w:tcW w:w="2420" w:type="dxa"/>
            <w:gridSpan w:val="3"/>
            <w:tcBorders>
              <w:top w:val="single" w:sz="2" w:space="0" w:color="auto"/>
            </w:tcBorders>
          </w:tcPr>
          <w:p w14:paraId="1AC338C8" w14:textId="77777777" w:rsidR="00BD1388" w:rsidRPr="00D00961" w:rsidRDefault="00BD1388">
            <w:pPr>
              <w:spacing w:before="240"/>
              <w:ind w:right="-2"/>
              <w:jc w:val="center"/>
              <w:rPr>
                <w:rFonts w:ascii="Times New Roman" w:hAnsi="Times New Roman"/>
                <w:b/>
              </w:rPr>
            </w:pPr>
          </w:p>
        </w:tc>
        <w:tc>
          <w:tcPr>
            <w:tcW w:w="2460" w:type="dxa"/>
            <w:gridSpan w:val="4"/>
            <w:tcBorders>
              <w:top w:val="single" w:sz="2" w:space="0" w:color="auto"/>
            </w:tcBorders>
          </w:tcPr>
          <w:p w14:paraId="4E66203B" w14:textId="77777777" w:rsidR="00BD1388" w:rsidRPr="00D00961" w:rsidRDefault="00BD1388">
            <w:pPr>
              <w:spacing w:before="240"/>
              <w:ind w:right="-2"/>
              <w:jc w:val="center"/>
              <w:rPr>
                <w:rFonts w:ascii="Times New Roman" w:hAnsi="Times New Roman"/>
                <w:b/>
              </w:rPr>
            </w:pPr>
          </w:p>
        </w:tc>
        <w:tc>
          <w:tcPr>
            <w:tcW w:w="4830" w:type="dxa"/>
            <w:gridSpan w:val="6"/>
            <w:tcBorders>
              <w:top w:val="single" w:sz="2" w:space="0" w:color="auto"/>
              <w:right w:val="single" w:sz="6" w:space="0" w:color="auto"/>
            </w:tcBorders>
          </w:tcPr>
          <w:p w14:paraId="3EEF4D87" w14:textId="77777777" w:rsidR="00BD1388" w:rsidRPr="00D00961" w:rsidRDefault="00BD1388">
            <w:pPr>
              <w:spacing w:before="240"/>
              <w:ind w:right="-2"/>
              <w:jc w:val="center"/>
              <w:rPr>
                <w:rFonts w:ascii="Times New Roman" w:hAnsi="Times New Roman"/>
                <w:b/>
              </w:rPr>
            </w:pPr>
          </w:p>
        </w:tc>
      </w:tr>
      <w:tr w:rsidR="00BD1388" w:rsidRPr="00D00961" w14:paraId="3DD7A090" w14:textId="77777777">
        <w:tblPrEx>
          <w:tblCellMar>
            <w:top w:w="0" w:type="dxa"/>
            <w:bottom w:w="0" w:type="dxa"/>
          </w:tblCellMar>
        </w:tblPrEx>
        <w:tc>
          <w:tcPr>
            <w:tcW w:w="2260" w:type="dxa"/>
            <w:gridSpan w:val="2"/>
            <w:tcBorders>
              <w:bottom w:val="single" w:sz="2" w:space="0" w:color="auto"/>
            </w:tcBorders>
          </w:tcPr>
          <w:p w14:paraId="66355C4D" w14:textId="77777777" w:rsidR="00BD1388" w:rsidRPr="00D00961" w:rsidRDefault="00BD1388">
            <w:pPr>
              <w:ind w:right="-2"/>
              <w:jc w:val="center"/>
              <w:rPr>
                <w:rFonts w:ascii="Times New Roman" w:hAnsi="Times New Roman"/>
                <w:b/>
                <w:sz w:val="22"/>
              </w:rPr>
            </w:pPr>
          </w:p>
        </w:tc>
        <w:tc>
          <w:tcPr>
            <w:tcW w:w="2180" w:type="dxa"/>
            <w:gridSpan w:val="4"/>
            <w:tcBorders>
              <w:bottom w:val="single" w:sz="2" w:space="0" w:color="auto"/>
            </w:tcBorders>
          </w:tcPr>
          <w:p w14:paraId="2822D7E8" w14:textId="77777777" w:rsidR="00BD1388" w:rsidRPr="00D00961" w:rsidRDefault="00BD1388">
            <w:pPr>
              <w:ind w:right="-2"/>
              <w:jc w:val="center"/>
              <w:rPr>
                <w:rFonts w:ascii="Times New Roman" w:hAnsi="Times New Roman"/>
                <w:b/>
                <w:sz w:val="22"/>
              </w:rPr>
            </w:pPr>
          </w:p>
        </w:tc>
        <w:tc>
          <w:tcPr>
            <w:tcW w:w="2260" w:type="dxa"/>
            <w:gridSpan w:val="4"/>
            <w:tcBorders>
              <w:bottom w:val="single" w:sz="2" w:space="0" w:color="auto"/>
            </w:tcBorders>
          </w:tcPr>
          <w:p w14:paraId="5BC1A244" w14:textId="77777777" w:rsidR="00BD1388" w:rsidRPr="00D00961" w:rsidRDefault="00BD1388">
            <w:pPr>
              <w:ind w:right="-2"/>
              <w:jc w:val="center"/>
              <w:rPr>
                <w:rFonts w:ascii="Times New Roman" w:hAnsi="Times New Roman"/>
                <w:b/>
                <w:sz w:val="22"/>
              </w:rPr>
            </w:pPr>
          </w:p>
        </w:tc>
        <w:tc>
          <w:tcPr>
            <w:tcW w:w="3010" w:type="dxa"/>
            <w:gridSpan w:val="3"/>
            <w:tcBorders>
              <w:bottom w:val="single" w:sz="2" w:space="0" w:color="auto"/>
              <w:right w:val="single" w:sz="2" w:space="0" w:color="auto"/>
            </w:tcBorders>
          </w:tcPr>
          <w:p w14:paraId="2E7AF361" w14:textId="77777777" w:rsidR="00BD1388" w:rsidRPr="00D00961" w:rsidRDefault="00BD1388">
            <w:pPr>
              <w:ind w:right="-2"/>
              <w:jc w:val="center"/>
              <w:rPr>
                <w:rFonts w:ascii="Times New Roman" w:hAnsi="Times New Roman"/>
                <w:b/>
                <w:sz w:val="22"/>
              </w:rPr>
            </w:pPr>
          </w:p>
        </w:tc>
      </w:tr>
      <w:tr w:rsidR="00BD1388" w:rsidRPr="00D00961" w14:paraId="5B91E9AA" w14:textId="77777777">
        <w:tblPrEx>
          <w:tblCellMar>
            <w:top w:w="0" w:type="dxa"/>
            <w:bottom w:w="0" w:type="dxa"/>
          </w:tblCellMar>
        </w:tblPrEx>
        <w:tc>
          <w:tcPr>
            <w:tcW w:w="1320" w:type="dxa"/>
            <w:tcBorders>
              <w:top w:val="single" w:sz="6" w:space="0" w:color="auto"/>
              <w:left w:val="single" w:sz="6" w:space="0" w:color="auto"/>
              <w:bottom w:val="single" w:sz="6" w:space="0" w:color="auto"/>
              <w:right w:val="single" w:sz="6" w:space="0" w:color="auto"/>
            </w:tcBorders>
          </w:tcPr>
          <w:p w14:paraId="1437835D" w14:textId="77777777" w:rsidR="00BD1388" w:rsidRPr="00D00961" w:rsidRDefault="00BD1388">
            <w:pPr>
              <w:ind w:right="-2"/>
              <w:jc w:val="center"/>
              <w:rPr>
                <w:rFonts w:ascii="Times New Roman" w:hAnsi="Times New Roman"/>
                <w:sz w:val="18"/>
              </w:rPr>
            </w:pPr>
            <w:bookmarkStart w:id="2285" w:name="_Toc393736994"/>
            <w:r w:rsidRPr="00D00961">
              <w:rPr>
                <w:rFonts w:ascii="Times New Roman" w:hAnsi="Times New Roman"/>
                <w:sz w:val="18"/>
              </w:rPr>
              <w:t>Uncleanness</w:t>
            </w:r>
            <w:bookmarkEnd w:id="2285"/>
          </w:p>
          <w:p w14:paraId="30B75277" w14:textId="77777777" w:rsidR="00BD1388" w:rsidRPr="00D00961" w:rsidRDefault="00BD1388">
            <w:pPr>
              <w:ind w:right="-2"/>
              <w:jc w:val="center"/>
              <w:rPr>
                <w:rFonts w:ascii="Times New Roman" w:hAnsi="Times New Roman"/>
                <w:sz w:val="18"/>
              </w:rPr>
            </w:pPr>
            <w:bookmarkStart w:id="2286" w:name="_Toc393736995"/>
            <w:r w:rsidRPr="00D00961">
              <w:rPr>
                <w:rFonts w:ascii="Times New Roman" w:hAnsi="Times New Roman"/>
                <w:sz w:val="18"/>
              </w:rPr>
              <w:t>(11–15)</w:t>
            </w:r>
            <w:bookmarkEnd w:id="2286"/>
          </w:p>
        </w:tc>
        <w:tc>
          <w:tcPr>
            <w:tcW w:w="1480" w:type="dxa"/>
            <w:gridSpan w:val="3"/>
            <w:tcBorders>
              <w:top w:val="single" w:sz="6" w:space="0" w:color="auto"/>
              <w:left w:val="single" w:sz="6" w:space="0" w:color="auto"/>
              <w:bottom w:val="single" w:sz="6" w:space="0" w:color="auto"/>
              <w:right w:val="single" w:sz="6" w:space="0" w:color="auto"/>
            </w:tcBorders>
          </w:tcPr>
          <w:p w14:paraId="03E3643E" w14:textId="77777777" w:rsidR="00BD1388" w:rsidRPr="00D00961" w:rsidRDefault="00BD1388">
            <w:pPr>
              <w:ind w:right="-2"/>
              <w:jc w:val="center"/>
              <w:rPr>
                <w:rFonts w:ascii="Times New Roman" w:hAnsi="Times New Roman"/>
                <w:sz w:val="18"/>
              </w:rPr>
            </w:pPr>
            <w:bookmarkStart w:id="2287" w:name="_Toc393736996"/>
            <w:r w:rsidRPr="00D00961">
              <w:rPr>
                <w:rFonts w:ascii="Times New Roman" w:hAnsi="Times New Roman"/>
                <w:sz w:val="18"/>
              </w:rPr>
              <w:t>Unintentional Sin (16)</w:t>
            </w:r>
            <w:bookmarkEnd w:id="2287"/>
          </w:p>
        </w:tc>
        <w:tc>
          <w:tcPr>
            <w:tcW w:w="1380" w:type="dxa"/>
            <w:tcBorders>
              <w:top w:val="single" w:sz="6" w:space="0" w:color="auto"/>
              <w:left w:val="single" w:sz="6" w:space="0" w:color="auto"/>
              <w:bottom w:val="single" w:sz="6" w:space="0" w:color="auto"/>
              <w:right w:val="single" w:sz="6" w:space="0" w:color="auto"/>
            </w:tcBorders>
          </w:tcPr>
          <w:p w14:paraId="45895D2A" w14:textId="77777777" w:rsidR="00BD1388" w:rsidRPr="00D00961" w:rsidRDefault="00BD1388">
            <w:pPr>
              <w:ind w:right="-2"/>
              <w:jc w:val="center"/>
              <w:rPr>
                <w:rFonts w:ascii="Times New Roman" w:hAnsi="Times New Roman"/>
                <w:sz w:val="18"/>
              </w:rPr>
            </w:pPr>
            <w:bookmarkStart w:id="2288" w:name="_Toc393736997"/>
            <w:r w:rsidRPr="00D00961">
              <w:rPr>
                <w:rFonts w:ascii="Times New Roman" w:hAnsi="Times New Roman"/>
                <w:sz w:val="18"/>
              </w:rPr>
              <w:t>Tabernacle</w:t>
            </w:r>
            <w:bookmarkEnd w:id="2288"/>
          </w:p>
          <w:p w14:paraId="41C7E867" w14:textId="77777777" w:rsidR="00BD1388" w:rsidRPr="00D00961" w:rsidRDefault="00BD1388">
            <w:pPr>
              <w:ind w:right="-2"/>
              <w:jc w:val="center"/>
              <w:rPr>
                <w:rFonts w:ascii="Times New Roman" w:hAnsi="Times New Roman"/>
                <w:sz w:val="18"/>
              </w:rPr>
            </w:pPr>
            <w:bookmarkStart w:id="2289" w:name="_Toc393736998"/>
            <w:r w:rsidRPr="00D00961">
              <w:rPr>
                <w:rFonts w:ascii="Times New Roman" w:hAnsi="Times New Roman"/>
                <w:sz w:val="18"/>
              </w:rPr>
              <w:t>(17)</w:t>
            </w:r>
            <w:bookmarkEnd w:id="2289"/>
          </w:p>
        </w:tc>
        <w:tc>
          <w:tcPr>
            <w:tcW w:w="1160" w:type="dxa"/>
            <w:gridSpan w:val="3"/>
            <w:tcBorders>
              <w:top w:val="single" w:sz="6" w:space="0" w:color="auto"/>
              <w:left w:val="single" w:sz="6" w:space="0" w:color="auto"/>
              <w:bottom w:val="single" w:sz="6" w:space="0" w:color="auto"/>
              <w:right w:val="single" w:sz="6" w:space="0" w:color="auto"/>
            </w:tcBorders>
          </w:tcPr>
          <w:p w14:paraId="2D2B9096" w14:textId="77777777" w:rsidR="00BD1388" w:rsidRPr="00D00961" w:rsidRDefault="00BD1388">
            <w:pPr>
              <w:ind w:right="-2"/>
              <w:jc w:val="center"/>
              <w:rPr>
                <w:rFonts w:ascii="Times New Roman" w:hAnsi="Times New Roman"/>
                <w:sz w:val="18"/>
              </w:rPr>
            </w:pPr>
            <w:bookmarkStart w:id="2290" w:name="_Toc393736999"/>
            <w:r w:rsidRPr="00D00961">
              <w:rPr>
                <w:rFonts w:ascii="Times New Roman" w:hAnsi="Times New Roman"/>
                <w:sz w:val="18"/>
              </w:rPr>
              <w:t>Crimes</w:t>
            </w:r>
            <w:bookmarkEnd w:id="2290"/>
          </w:p>
          <w:p w14:paraId="7B5683CF" w14:textId="77777777" w:rsidR="00BD1388" w:rsidRPr="00D00961" w:rsidRDefault="00BD1388">
            <w:pPr>
              <w:ind w:right="-2"/>
              <w:jc w:val="center"/>
              <w:rPr>
                <w:rFonts w:ascii="Times New Roman" w:hAnsi="Times New Roman"/>
                <w:sz w:val="18"/>
              </w:rPr>
            </w:pPr>
            <w:bookmarkStart w:id="2291" w:name="_Toc393737000"/>
            <w:r w:rsidRPr="00D00961">
              <w:rPr>
                <w:rFonts w:ascii="Times New Roman" w:hAnsi="Times New Roman"/>
                <w:sz w:val="18"/>
              </w:rPr>
              <w:t>(18–20)</w:t>
            </w:r>
            <w:bookmarkEnd w:id="2291"/>
          </w:p>
        </w:tc>
        <w:tc>
          <w:tcPr>
            <w:tcW w:w="1180" w:type="dxa"/>
            <w:tcBorders>
              <w:top w:val="single" w:sz="6" w:space="0" w:color="auto"/>
              <w:left w:val="single" w:sz="6" w:space="0" w:color="auto"/>
              <w:bottom w:val="single" w:sz="6" w:space="0" w:color="auto"/>
              <w:right w:val="single" w:sz="6" w:space="0" w:color="auto"/>
            </w:tcBorders>
          </w:tcPr>
          <w:p w14:paraId="410B9AAE" w14:textId="77777777" w:rsidR="00BD1388" w:rsidRPr="00D00961" w:rsidRDefault="00BD1388">
            <w:pPr>
              <w:ind w:right="-2"/>
              <w:jc w:val="center"/>
              <w:rPr>
                <w:rFonts w:ascii="Times New Roman" w:hAnsi="Times New Roman"/>
                <w:sz w:val="18"/>
              </w:rPr>
            </w:pPr>
            <w:bookmarkStart w:id="2292" w:name="_Toc393737001"/>
            <w:r w:rsidRPr="00D00961">
              <w:rPr>
                <w:rFonts w:ascii="Times New Roman" w:hAnsi="Times New Roman"/>
                <w:sz w:val="18"/>
              </w:rPr>
              <w:t>Priests</w:t>
            </w:r>
            <w:bookmarkEnd w:id="2292"/>
          </w:p>
          <w:p w14:paraId="7539D010" w14:textId="77777777" w:rsidR="00BD1388" w:rsidRPr="00D00961" w:rsidRDefault="00BD1388">
            <w:pPr>
              <w:ind w:right="-2"/>
              <w:jc w:val="center"/>
              <w:rPr>
                <w:rFonts w:ascii="Times New Roman" w:hAnsi="Times New Roman"/>
                <w:sz w:val="18"/>
              </w:rPr>
            </w:pPr>
            <w:bookmarkStart w:id="2293" w:name="_Toc393737002"/>
            <w:r w:rsidRPr="00D00961">
              <w:rPr>
                <w:rFonts w:ascii="Times New Roman" w:hAnsi="Times New Roman"/>
                <w:sz w:val="18"/>
              </w:rPr>
              <w:t>(21–22)</w:t>
            </w:r>
            <w:bookmarkEnd w:id="2293"/>
          </w:p>
        </w:tc>
        <w:tc>
          <w:tcPr>
            <w:tcW w:w="1140" w:type="dxa"/>
            <w:gridSpan w:val="2"/>
            <w:tcBorders>
              <w:top w:val="single" w:sz="6" w:space="0" w:color="auto"/>
              <w:left w:val="single" w:sz="6" w:space="0" w:color="auto"/>
              <w:bottom w:val="single" w:sz="6" w:space="0" w:color="auto"/>
              <w:right w:val="single" w:sz="6" w:space="0" w:color="auto"/>
            </w:tcBorders>
          </w:tcPr>
          <w:p w14:paraId="45EFE142" w14:textId="77777777" w:rsidR="00BD1388" w:rsidRPr="00D00961" w:rsidRDefault="00BD1388">
            <w:pPr>
              <w:ind w:right="-2"/>
              <w:jc w:val="center"/>
              <w:rPr>
                <w:rFonts w:ascii="Times New Roman" w:hAnsi="Times New Roman"/>
                <w:sz w:val="18"/>
              </w:rPr>
            </w:pPr>
            <w:bookmarkStart w:id="2294" w:name="_Toc393737003"/>
            <w:r w:rsidRPr="00D00961">
              <w:rPr>
                <w:rFonts w:ascii="Times New Roman" w:hAnsi="Times New Roman"/>
                <w:sz w:val="18"/>
              </w:rPr>
              <w:t>Worship</w:t>
            </w:r>
            <w:bookmarkEnd w:id="2294"/>
          </w:p>
          <w:p w14:paraId="1EA18D1A" w14:textId="77777777" w:rsidR="00BD1388" w:rsidRPr="00D00961" w:rsidRDefault="00BD1388">
            <w:pPr>
              <w:ind w:right="-2"/>
              <w:jc w:val="center"/>
              <w:rPr>
                <w:rFonts w:ascii="Times New Roman" w:hAnsi="Times New Roman"/>
                <w:sz w:val="18"/>
              </w:rPr>
            </w:pPr>
            <w:bookmarkStart w:id="2295" w:name="_Toc393737004"/>
            <w:r w:rsidRPr="00D00961">
              <w:rPr>
                <w:rFonts w:ascii="Times New Roman" w:hAnsi="Times New Roman"/>
                <w:sz w:val="18"/>
              </w:rPr>
              <w:t>(23–24)</w:t>
            </w:r>
            <w:bookmarkEnd w:id="2295"/>
          </w:p>
        </w:tc>
        <w:tc>
          <w:tcPr>
            <w:tcW w:w="1060" w:type="dxa"/>
            <w:tcBorders>
              <w:top w:val="single" w:sz="6" w:space="0" w:color="auto"/>
              <w:left w:val="single" w:sz="6" w:space="0" w:color="auto"/>
              <w:bottom w:val="single" w:sz="6" w:space="0" w:color="auto"/>
              <w:right w:val="single" w:sz="6" w:space="0" w:color="auto"/>
            </w:tcBorders>
          </w:tcPr>
          <w:p w14:paraId="36AED60B" w14:textId="77777777" w:rsidR="00BD1388" w:rsidRPr="00D00961" w:rsidRDefault="00BD1388">
            <w:pPr>
              <w:ind w:right="-2"/>
              <w:jc w:val="center"/>
              <w:rPr>
                <w:rFonts w:ascii="Times New Roman" w:hAnsi="Times New Roman"/>
                <w:sz w:val="18"/>
              </w:rPr>
            </w:pPr>
            <w:bookmarkStart w:id="2296" w:name="_Toc393737005"/>
            <w:r w:rsidRPr="00D00961">
              <w:rPr>
                <w:rFonts w:ascii="Times New Roman" w:hAnsi="Times New Roman"/>
                <w:sz w:val="18"/>
              </w:rPr>
              <w:t>Canaan</w:t>
            </w:r>
            <w:bookmarkEnd w:id="2296"/>
          </w:p>
          <w:p w14:paraId="6C56354A" w14:textId="77777777" w:rsidR="00BD1388" w:rsidRPr="00D00961" w:rsidRDefault="00BD1388">
            <w:pPr>
              <w:ind w:right="-2"/>
              <w:jc w:val="center"/>
              <w:rPr>
                <w:rFonts w:ascii="Times New Roman" w:hAnsi="Times New Roman"/>
                <w:sz w:val="18"/>
              </w:rPr>
            </w:pPr>
            <w:bookmarkStart w:id="2297" w:name="_Toc393737006"/>
            <w:r w:rsidRPr="00D00961">
              <w:rPr>
                <w:rFonts w:ascii="Times New Roman" w:hAnsi="Times New Roman"/>
                <w:sz w:val="18"/>
              </w:rPr>
              <w:t>(25–26)</w:t>
            </w:r>
            <w:bookmarkEnd w:id="2297"/>
          </w:p>
        </w:tc>
        <w:tc>
          <w:tcPr>
            <w:tcW w:w="990" w:type="dxa"/>
            <w:tcBorders>
              <w:top w:val="single" w:sz="6" w:space="0" w:color="auto"/>
              <w:left w:val="single" w:sz="6" w:space="0" w:color="auto"/>
              <w:bottom w:val="single" w:sz="6" w:space="0" w:color="auto"/>
              <w:right w:val="single" w:sz="6" w:space="0" w:color="auto"/>
            </w:tcBorders>
          </w:tcPr>
          <w:p w14:paraId="42475B28" w14:textId="77777777" w:rsidR="00BD1388" w:rsidRPr="00D00961" w:rsidRDefault="00BD1388">
            <w:pPr>
              <w:ind w:right="-2"/>
              <w:jc w:val="center"/>
              <w:rPr>
                <w:rFonts w:ascii="Times New Roman" w:hAnsi="Times New Roman"/>
                <w:sz w:val="18"/>
              </w:rPr>
            </w:pPr>
            <w:bookmarkStart w:id="2298" w:name="_Toc393737007"/>
            <w:r w:rsidRPr="00D00961">
              <w:rPr>
                <w:rFonts w:ascii="Times New Roman" w:hAnsi="Times New Roman"/>
                <w:sz w:val="18"/>
              </w:rPr>
              <w:t>Vows</w:t>
            </w:r>
            <w:bookmarkEnd w:id="2298"/>
          </w:p>
          <w:p w14:paraId="4680F05D" w14:textId="77777777" w:rsidR="00BD1388" w:rsidRPr="00D00961" w:rsidRDefault="00BD1388">
            <w:pPr>
              <w:ind w:right="-2"/>
              <w:jc w:val="center"/>
              <w:rPr>
                <w:rFonts w:ascii="Times New Roman" w:hAnsi="Times New Roman"/>
                <w:sz w:val="18"/>
              </w:rPr>
            </w:pPr>
            <w:bookmarkStart w:id="2299" w:name="_Toc393737008"/>
            <w:r w:rsidRPr="00D00961">
              <w:rPr>
                <w:rFonts w:ascii="Times New Roman" w:hAnsi="Times New Roman"/>
                <w:sz w:val="18"/>
              </w:rPr>
              <w:t>(27)</w:t>
            </w:r>
            <w:bookmarkEnd w:id="2299"/>
          </w:p>
        </w:tc>
      </w:tr>
    </w:tbl>
    <w:p w14:paraId="07BDFC59" w14:textId="77777777" w:rsidR="00BD1388" w:rsidRPr="00D00961" w:rsidRDefault="00BD1388" w:rsidP="00A744AD">
      <w:pPr>
        <w:ind w:left="1276" w:right="-49" w:hanging="1276"/>
        <w:rPr>
          <w:rFonts w:ascii="Times New Roman" w:hAnsi="Times New Roman"/>
          <w:b/>
          <w:sz w:val="22"/>
        </w:rPr>
      </w:pPr>
    </w:p>
    <w:p w14:paraId="1E8690CA" w14:textId="77777777" w:rsidR="00BD1388" w:rsidRPr="00D00961" w:rsidRDefault="00BD1388" w:rsidP="00A744AD">
      <w:pPr>
        <w:ind w:left="1276" w:right="-49" w:hanging="1276"/>
        <w:outlineLvl w:val="0"/>
        <w:rPr>
          <w:rFonts w:ascii="Times New Roman" w:hAnsi="Times New Roman"/>
          <w:b/>
          <w:sz w:val="22"/>
        </w:rPr>
      </w:pPr>
      <w:bookmarkStart w:id="2300" w:name="_Toc393737009"/>
      <w:r w:rsidRPr="00D00961">
        <w:rPr>
          <w:rFonts w:ascii="Times New Roman" w:hAnsi="Times New Roman"/>
          <w:b/>
          <w:sz w:val="22"/>
          <w:u w:val="single"/>
        </w:rPr>
        <w:t>Key Word:</w:t>
      </w:r>
      <w:r w:rsidR="00A744AD" w:rsidRPr="00D00961">
        <w:rPr>
          <w:rFonts w:ascii="Times New Roman" w:hAnsi="Times New Roman"/>
          <w:b/>
          <w:sz w:val="22"/>
        </w:rPr>
        <w:tab/>
      </w:r>
      <w:r w:rsidRPr="00D00961">
        <w:rPr>
          <w:rFonts w:ascii="Times New Roman" w:hAnsi="Times New Roman"/>
          <w:b/>
          <w:sz w:val="22"/>
        </w:rPr>
        <w:t>Sanctification (Holiness)</w:t>
      </w:r>
      <w:bookmarkEnd w:id="2300"/>
    </w:p>
    <w:p w14:paraId="2B6D608A" w14:textId="77777777" w:rsidR="00BD1388" w:rsidRPr="00D00961" w:rsidRDefault="00BD1388" w:rsidP="00A744AD">
      <w:pPr>
        <w:ind w:left="1276" w:right="-49" w:hanging="1276"/>
        <w:rPr>
          <w:rFonts w:ascii="Times New Roman" w:hAnsi="Times New Roman"/>
          <w:b/>
          <w:sz w:val="22"/>
        </w:rPr>
      </w:pPr>
    </w:p>
    <w:p w14:paraId="1E1D48BB" w14:textId="77777777" w:rsidR="00BD1388" w:rsidRPr="00D00961" w:rsidRDefault="00BD1388" w:rsidP="00A744AD">
      <w:pPr>
        <w:ind w:left="1276" w:right="-49" w:hanging="1276"/>
        <w:rPr>
          <w:rFonts w:ascii="Times New Roman" w:hAnsi="Times New Roman"/>
          <w:b/>
          <w:sz w:val="22"/>
        </w:rPr>
      </w:pPr>
      <w:bookmarkStart w:id="2301" w:name="_Toc393737010"/>
      <w:r w:rsidRPr="00D00961">
        <w:rPr>
          <w:rFonts w:ascii="Times New Roman" w:hAnsi="Times New Roman"/>
          <w:b/>
          <w:sz w:val="22"/>
          <w:u w:val="single"/>
        </w:rPr>
        <w:t>Key Verse</w:t>
      </w:r>
      <w:r w:rsidR="00A744AD" w:rsidRPr="00D00961">
        <w:rPr>
          <w:rFonts w:ascii="Times New Roman" w:hAnsi="Times New Roman"/>
          <w:b/>
          <w:sz w:val="22"/>
        </w:rPr>
        <w:t>:</w:t>
      </w:r>
      <w:r w:rsidR="00A744AD" w:rsidRPr="00D00961">
        <w:rPr>
          <w:rFonts w:ascii="Times New Roman" w:hAnsi="Times New Roman"/>
          <w:b/>
          <w:sz w:val="22"/>
        </w:rPr>
        <w:tab/>
      </w:r>
      <w:r w:rsidRPr="00D00961">
        <w:rPr>
          <w:rFonts w:ascii="Times New Roman" w:hAnsi="Times New Roman"/>
          <w:b/>
          <w:sz w:val="22"/>
        </w:rPr>
        <w:t>“I am the L</w:t>
      </w:r>
      <w:r w:rsidRPr="00D00961">
        <w:rPr>
          <w:rFonts w:ascii="Times New Roman" w:hAnsi="Times New Roman"/>
          <w:b/>
          <w:sz w:val="18"/>
        </w:rPr>
        <w:t>ORD</w:t>
      </w:r>
      <w:r w:rsidRPr="00D00961">
        <w:rPr>
          <w:rFonts w:ascii="Times New Roman" w:hAnsi="Times New Roman"/>
          <w:b/>
          <w:sz w:val="22"/>
        </w:rPr>
        <w:t xml:space="preserve"> your God; consecrate yourselves and be holy, because I am holy… I am the L</w:t>
      </w:r>
      <w:r w:rsidRPr="00D00961">
        <w:rPr>
          <w:rFonts w:ascii="Times New Roman" w:hAnsi="Times New Roman"/>
          <w:b/>
          <w:sz w:val="18"/>
        </w:rPr>
        <w:t>ORD</w:t>
      </w:r>
      <w:r w:rsidRPr="00D00961">
        <w:rPr>
          <w:rFonts w:ascii="Times New Roman" w:hAnsi="Times New Roman"/>
          <w:b/>
          <w:sz w:val="22"/>
        </w:rPr>
        <w:t xml:space="preserve"> who brought you up out of Egypt to be your God; therefore be holy, because I am holy” (Leviticus 11:44-45; repeated in 19:2; 20:7, 26)</w:t>
      </w:r>
      <w:bookmarkEnd w:id="2301"/>
    </w:p>
    <w:p w14:paraId="647BE30E" w14:textId="77777777" w:rsidR="00BD1388" w:rsidRPr="00D00961" w:rsidRDefault="00BD1388">
      <w:pPr>
        <w:ind w:left="20" w:right="-385" w:hanging="20"/>
        <w:rPr>
          <w:rFonts w:ascii="Times New Roman" w:hAnsi="Times New Roman"/>
          <w:b/>
          <w:sz w:val="22"/>
        </w:rPr>
      </w:pPr>
    </w:p>
    <w:p w14:paraId="7FC287F8" w14:textId="77777777" w:rsidR="00BD1388" w:rsidRPr="00D00961" w:rsidRDefault="00BD1388" w:rsidP="007B5590">
      <w:pPr>
        <w:ind w:left="20" w:right="-385" w:hanging="20"/>
        <w:outlineLvl w:val="0"/>
        <w:rPr>
          <w:rFonts w:ascii="Times New Roman" w:hAnsi="Times New Roman"/>
          <w:b/>
          <w:sz w:val="22"/>
        </w:rPr>
      </w:pPr>
      <w:bookmarkStart w:id="2302" w:name="_Toc393737011"/>
      <w:r w:rsidRPr="00D00961">
        <w:rPr>
          <w:rFonts w:ascii="Times New Roman" w:hAnsi="Times New Roman"/>
          <w:b/>
          <w:sz w:val="22"/>
          <w:u w:val="single"/>
        </w:rPr>
        <w:t>Summary Statement</w:t>
      </w:r>
      <w:r w:rsidRPr="00D00961">
        <w:rPr>
          <w:rFonts w:ascii="Times New Roman" w:hAnsi="Times New Roman"/>
          <w:b/>
          <w:sz w:val="22"/>
        </w:rPr>
        <w:t>:</w:t>
      </w:r>
      <w:bookmarkEnd w:id="2302"/>
    </w:p>
    <w:p w14:paraId="64E726E8" w14:textId="77777777" w:rsidR="00C46A03" w:rsidRPr="00D00961" w:rsidRDefault="00C46A03" w:rsidP="00C46A03">
      <w:pPr>
        <w:ind w:right="-385"/>
        <w:rPr>
          <w:rFonts w:ascii="Times New Roman" w:hAnsi="Times New Roman"/>
          <w:b/>
          <w:sz w:val="22"/>
        </w:rPr>
      </w:pPr>
      <w:r w:rsidRPr="00D00961">
        <w:rPr>
          <w:rFonts w:ascii="Times New Roman" w:hAnsi="Times New Roman"/>
          <w:b/>
          <w:sz w:val="22"/>
        </w:rPr>
        <w:t>The reason Israel should obey God’s laws of sanctification through sacrifice and separation was to continue to enjoy God’s presence.</w:t>
      </w:r>
    </w:p>
    <w:p w14:paraId="12CC8F31" w14:textId="77777777" w:rsidR="00BD1388" w:rsidRPr="00D00961" w:rsidRDefault="00BD1388">
      <w:pPr>
        <w:ind w:left="20" w:right="-385" w:hanging="20"/>
        <w:rPr>
          <w:rFonts w:ascii="Times New Roman" w:hAnsi="Times New Roman"/>
          <w:b/>
          <w:sz w:val="22"/>
        </w:rPr>
      </w:pPr>
    </w:p>
    <w:p w14:paraId="4C9DF669" w14:textId="77777777" w:rsidR="00BD1388" w:rsidRPr="00D00961" w:rsidRDefault="00BD1388" w:rsidP="007B5590">
      <w:pPr>
        <w:ind w:left="20" w:right="-385" w:hanging="20"/>
        <w:outlineLvl w:val="0"/>
        <w:rPr>
          <w:rFonts w:ascii="Times New Roman" w:hAnsi="Times New Roman"/>
          <w:b/>
          <w:sz w:val="22"/>
        </w:rPr>
      </w:pPr>
      <w:bookmarkStart w:id="2303" w:name="_Toc393737013"/>
      <w:r w:rsidRPr="00D00961">
        <w:rPr>
          <w:rFonts w:ascii="Times New Roman" w:hAnsi="Times New Roman"/>
          <w:b/>
          <w:sz w:val="22"/>
          <w:u w:val="single"/>
        </w:rPr>
        <w:t>Application</w:t>
      </w:r>
      <w:r w:rsidRPr="00D00961">
        <w:rPr>
          <w:rFonts w:ascii="Times New Roman" w:hAnsi="Times New Roman"/>
          <w:b/>
          <w:sz w:val="22"/>
        </w:rPr>
        <w:t>:</w:t>
      </w:r>
      <w:bookmarkEnd w:id="2303"/>
    </w:p>
    <w:p w14:paraId="6302E90B" w14:textId="77777777" w:rsidR="00BD1388" w:rsidRPr="00D00961" w:rsidRDefault="00BD1388">
      <w:pPr>
        <w:ind w:left="20" w:right="-385" w:hanging="20"/>
        <w:rPr>
          <w:rFonts w:ascii="Times New Roman" w:hAnsi="Times New Roman"/>
          <w:b/>
          <w:sz w:val="22"/>
        </w:rPr>
      </w:pPr>
      <w:bookmarkStart w:id="2304" w:name="_Toc393737014"/>
      <w:r w:rsidRPr="00D00961">
        <w:rPr>
          <w:rFonts w:ascii="Times New Roman" w:hAnsi="Times New Roman"/>
          <w:b/>
          <w:sz w:val="22"/>
        </w:rPr>
        <w:t xml:space="preserve">We as believers need to continually separate (sanctify) ourselves by confessing our sin and walking in holiness before God in order to experience </w:t>
      </w:r>
      <w:r w:rsidR="008E0C09" w:rsidRPr="00D00961">
        <w:rPr>
          <w:rFonts w:ascii="Times New Roman" w:hAnsi="Times New Roman"/>
          <w:b/>
          <w:sz w:val="22"/>
        </w:rPr>
        <w:t xml:space="preserve">his </w:t>
      </w:r>
      <w:r w:rsidRPr="00D00961">
        <w:rPr>
          <w:rFonts w:ascii="Times New Roman" w:hAnsi="Times New Roman"/>
          <w:b/>
          <w:sz w:val="22"/>
        </w:rPr>
        <w:t>presence with us.</w:t>
      </w:r>
      <w:bookmarkEnd w:id="2304"/>
    </w:p>
    <w:p w14:paraId="01B32F1B" w14:textId="77777777" w:rsidR="00BD1388" w:rsidRPr="00D00961" w:rsidRDefault="00BD1388">
      <w:pPr>
        <w:ind w:left="20" w:right="-385" w:hanging="20"/>
        <w:rPr>
          <w:rFonts w:ascii="Times New Roman" w:hAnsi="Times New Roman"/>
          <w:b/>
          <w:sz w:val="22"/>
        </w:rPr>
      </w:pPr>
    </w:p>
    <w:p w14:paraId="5222C5B2" w14:textId="77777777" w:rsidR="00BD1388" w:rsidRPr="00D00961" w:rsidRDefault="00BD1388" w:rsidP="007B5590">
      <w:pPr>
        <w:ind w:left="20" w:right="-385" w:hanging="20"/>
        <w:outlineLvl w:val="0"/>
        <w:rPr>
          <w:rFonts w:ascii="Times New Roman" w:hAnsi="Times New Roman"/>
          <w:b/>
          <w:sz w:val="22"/>
        </w:rPr>
      </w:pPr>
      <w:bookmarkStart w:id="2305" w:name="_Toc393737015"/>
      <w:r w:rsidRPr="00D00961">
        <w:rPr>
          <w:rFonts w:ascii="Times New Roman" w:hAnsi="Times New Roman"/>
          <w:b/>
          <w:sz w:val="22"/>
          <w:u w:val="single"/>
        </w:rPr>
        <w:t>For Further Study</w:t>
      </w:r>
      <w:r w:rsidRPr="00D00961">
        <w:rPr>
          <w:rFonts w:ascii="Times New Roman" w:hAnsi="Times New Roman"/>
          <w:b/>
          <w:sz w:val="22"/>
        </w:rPr>
        <w:t>:</w:t>
      </w:r>
      <w:bookmarkEnd w:id="2305"/>
    </w:p>
    <w:p w14:paraId="1B0721EC" w14:textId="77777777" w:rsidR="00BD1388" w:rsidRPr="00D00961" w:rsidRDefault="00BD1388">
      <w:pPr>
        <w:ind w:left="20" w:right="-385" w:hanging="20"/>
        <w:rPr>
          <w:rFonts w:ascii="Times New Roman" w:hAnsi="Times New Roman"/>
          <w:sz w:val="20"/>
        </w:rPr>
      </w:pPr>
      <w:bookmarkStart w:id="2306" w:name="_Toc393737016"/>
      <w:r w:rsidRPr="00D00961">
        <w:rPr>
          <w:rFonts w:ascii="Times New Roman" w:hAnsi="Times New Roman"/>
          <w:sz w:val="20"/>
        </w:rPr>
        <w:t xml:space="preserve">John S. Feinberg defends the issue of how OT sacrifices actually forgave sin in his chapter “Salvation in the Old Testament,” in </w:t>
      </w:r>
      <w:r w:rsidRPr="00D00961">
        <w:rPr>
          <w:rFonts w:ascii="Times New Roman" w:hAnsi="Times New Roman"/>
          <w:i/>
          <w:sz w:val="20"/>
        </w:rPr>
        <w:t>Tradition and Testament: Essays in Honor of Charles Lee Feinberg</w:t>
      </w:r>
      <w:r w:rsidRPr="00D00961">
        <w:rPr>
          <w:rFonts w:ascii="Times New Roman" w:hAnsi="Times New Roman"/>
          <w:sz w:val="20"/>
        </w:rPr>
        <w:t>, eds. John S. and Paul D. Feinberg (Chicago: Moody, 1981), 39-77 (esp. 59-75).</w:t>
      </w:r>
      <w:bookmarkEnd w:id="2306"/>
      <w:r w:rsidRPr="00D00961">
        <w:rPr>
          <w:rFonts w:ascii="Times New Roman" w:hAnsi="Times New Roman"/>
          <w:sz w:val="20"/>
        </w:rPr>
        <w:t xml:space="preserve">  See also my OTS, 119e summary of this chapter.</w:t>
      </w:r>
    </w:p>
    <w:p w14:paraId="7BAD268F"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bookmarkStart w:id="2307" w:name="_Toc393737017"/>
      <w:r w:rsidRPr="00D00961">
        <w:rPr>
          <w:rFonts w:ascii="Times New Roman" w:hAnsi="Times New Roman"/>
          <w:b/>
          <w:sz w:val="44"/>
        </w:rPr>
        <w:lastRenderedPageBreak/>
        <w:t>Leviticus</w:t>
      </w:r>
      <w:bookmarkEnd w:id="2307"/>
    </w:p>
    <w:p w14:paraId="3CAD3542" w14:textId="77777777" w:rsidR="00BD1388" w:rsidRPr="00D00961" w:rsidRDefault="00BD1388">
      <w:pPr>
        <w:tabs>
          <w:tab w:val="left" w:pos="360"/>
        </w:tabs>
        <w:ind w:left="360" w:right="-385" w:hanging="360"/>
        <w:jc w:val="center"/>
        <w:rPr>
          <w:rFonts w:ascii="Times New Roman" w:hAnsi="Times New Roman"/>
          <w:b/>
          <w:sz w:val="16"/>
        </w:rPr>
      </w:pPr>
    </w:p>
    <w:p w14:paraId="5BE101D0" w14:textId="77777777" w:rsidR="00BD1388" w:rsidRPr="00D00961" w:rsidRDefault="00BD1388" w:rsidP="007B5590">
      <w:pPr>
        <w:tabs>
          <w:tab w:val="left" w:pos="360"/>
        </w:tabs>
        <w:ind w:left="360" w:right="-385" w:hanging="360"/>
        <w:jc w:val="center"/>
        <w:outlineLvl w:val="0"/>
        <w:rPr>
          <w:rFonts w:ascii="Times New Roman" w:hAnsi="Times New Roman"/>
          <w:b/>
          <w:sz w:val="18"/>
        </w:rPr>
      </w:pPr>
      <w:bookmarkStart w:id="2308" w:name="_Toc393737018"/>
      <w:r w:rsidRPr="00D00961">
        <w:rPr>
          <w:rFonts w:ascii="Times New Roman" w:hAnsi="Times New Roman"/>
          <w:b/>
          <w:sz w:val="32"/>
        </w:rPr>
        <w:t>Introduction</w:t>
      </w:r>
      <w:bookmarkEnd w:id="2308"/>
    </w:p>
    <w:p w14:paraId="620F646C" w14:textId="77777777" w:rsidR="00BD1388" w:rsidRPr="00D00961" w:rsidRDefault="00BD1388">
      <w:pPr>
        <w:tabs>
          <w:tab w:val="left" w:pos="360"/>
        </w:tabs>
        <w:ind w:left="360" w:right="-385" w:hanging="360"/>
        <w:rPr>
          <w:rFonts w:ascii="Times New Roman" w:hAnsi="Times New Roman"/>
          <w:b/>
          <w:sz w:val="14"/>
        </w:rPr>
      </w:pPr>
    </w:p>
    <w:p w14:paraId="038C779A" w14:textId="77777777" w:rsidR="00BD1388" w:rsidRPr="00D00961" w:rsidRDefault="00BD1388">
      <w:pPr>
        <w:tabs>
          <w:tab w:val="left" w:pos="360"/>
        </w:tabs>
        <w:ind w:left="360" w:right="-385" w:hanging="360"/>
        <w:rPr>
          <w:rFonts w:ascii="Times New Roman" w:hAnsi="Times New Roman"/>
          <w:b/>
          <w:sz w:val="22"/>
        </w:rPr>
      </w:pPr>
      <w:bookmarkStart w:id="2309" w:name="_Toc393737019"/>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Leviticus may </w:t>
      </w:r>
      <w:r w:rsidR="00A744AD" w:rsidRPr="00D00961">
        <w:rPr>
          <w:rFonts w:ascii="Times New Roman" w:hAnsi="Times New Roman"/>
          <w:sz w:val="22"/>
        </w:rPr>
        <w:t>seem</w:t>
      </w:r>
      <w:r w:rsidRPr="00D00961">
        <w:rPr>
          <w:rFonts w:ascii="Times New Roman" w:hAnsi="Times New Roman"/>
          <w:sz w:val="22"/>
        </w:rPr>
        <w:t xml:space="preserve"> a strange title since the book </w:t>
      </w:r>
      <w:r w:rsidR="00A744AD" w:rsidRPr="00D00961">
        <w:rPr>
          <w:rFonts w:ascii="Times New Roman" w:hAnsi="Times New Roman"/>
          <w:sz w:val="22"/>
        </w:rPr>
        <w:t>mainly has</w:t>
      </w:r>
      <w:r w:rsidRPr="00D00961">
        <w:rPr>
          <w:rFonts w:ascii="Times New Roman" w:hAnsi="Times New Roman"/>
          <w:sz w:val="22"/>
        </w:rPr>
        <w:t xml:space="preserve"> </w:t>
      </w:r>
      <w:r w:rsidRPr="00D00961">
        <w:rPr>
          <w:rFonts w:ascii="Times New Roman" w:hAnsi="Times New Roman"/>
          <w:i/>
          <w:sz w:val="22"/>
        </w:rPr>
        <w:t>priestly</w:t>
      </w:r>
      <w:r w:rsidRPr="00D00961">
        <w:rPr>
          <w:rFonts w:ascii="Times New Roman" w:hAnsi="Times New Roman"/>
          <w:sz w:val="22"/>
        </w:rPr>
        <w:t xml:space="preserve"> ceremonies and institutions, whereas the Levites are mentioned only once (25:32). However, since Aaronic priests were from the tribe of Levi and the sacrificial system </w:t>
      </w:r>
      <w:r w:rsidR="00A744AD" w:rsidRPr="00D00961">
        <w:rPr>
          <w:rFonts w:ascii="Times New Roman" w:hAnsi="Times New Roman"/>
          <w:sz w:val="22"/>
        </w:rPr>
        <w:t>that they administered wa</w:t>
      </w:r>
      <w:r w:rsidRPr="00D00961">
        <w:rPr>
          <w:rFonts w:ascii="Times New Roman" w:hAnsi="Times New Roman"/>
          <w:sz w:val="22"/>
        </w:rPr>
        <w:t xml:space="preserve">s commonly called Levitical, this title is justified (Lindsey, </w:t>
      </w:r>
      <w:r w:rsidRPr="00D00961">
        <w:rPr>
          <w:rFonts w:ascii="Times New Roman" w:hAnsi="Times New Roman"/>
          <w:i/>
          <w:sz w:val="22"/>
        </w:rPr>
        <w:t>BKC</w:t>
      </w:r>
      <w:r w:rsidRPr="00D00961">
        <w:rPr>
          <w:rFonts w:ascii="Times New Roman" w:hAnsi="Times New Roman"/>
          <w:sz w:val="22"/>
        </w:rPr>
        <w:t>, 1:163).  The Hebrew title is simply "And He Called" (ar;q.YIw:</w:t>
      </w:r>
      <w:r w:rsidRPr="00D00961">
        <w:rPr>
          <w:rFonts w:ascii="Times New Roman" w:hAnsi="Times New Roman"/>
          <w:i/>
          <w:sz w:val="22"/>
        </w:rPr>
        <w:t xml:space="preserve"> wayyiqra</w:t>
      </w:r>
      <w:r w:rsidRPr="00D00961">
        <w:rPr>
          <w:rFonts w:ascii="Times New Roman" w:hAnsi="Times New Roman"/>
          <w:sz w:val="22"/>
        </w:rPr>
        <w:t>) from the first word (1:1).</w:t>
      </w:r>
      <w:bookmarkEnd w:id="2309"/>
    </w:p>
    <w:p w14:paraId="3ED505CB" w14:textId="77777777" w:rsidR="00BD1388" w:rsidRPr="00D00961" w:rsidRDefault="00BD1388">
      <w:pPr>
        <w:tabs>
          <w:tab w:val="left" w:pos="360"/>
        </w:tabs>
        <w:ind w:left="360" w:right="-385" w:hanging="360"/>
        <w:rPr>
          <w:rFonts w:ascii="Times New Roman" w:hAnsi="Times New Roman"/>
          <w:b/>
          <w:sz w:val="22"/>
        </w:rPr>
      </w:pPr>
    </w:p>
    <w:p w14:paraId="0D4C1517" w14:textId="77777777" w:rsidR="00BD1388" w:rsidRPr="00D00961" w:rsidRDefault="00BD1388">
      <w:pPr>
        <w:tabs>
          <w:tab w:val="left" w:pos="360"/>
        </w:tabs>
        <w:ind w:left="360" w:right="-385" w:hanging="360"/>
        <w:rPr>
          <w:rFonts w:ascii="Times New Roman" w:hAnsi="Times New Roman"/>
          <w:b/>
          <w:sz w:val="22"/>
        </w:rPr>
      </w:pPr>
      <w:bookmarkStart w:id="2310" w:name="_Toc393737020"/>
      <w:r w:rsidRPr="00D00961">
        <w:rPr>
          <w:rFonts w:ascii="Times New Roman" w:hAnsi="Times New Roman"/>
          <w:b/>
          <w:sz w:val="22"/>
        </w:rPr>
        <w:t>II. Authorship</w:t>
      </w:r>
      <w:bookmarkEnd w:id="2310"/>
    </w:p>
    <w:p w14:paraId="3AD1CCC0" w14:textId="77777777" w:rsidR="00BD1388" w:rsidRPr="00D00961" w:rsidRDefault="00BD1388">
      <w:pPr>
        <w:tabs>
          <w:tab w:val="left" w:pos="720"/>
        </w:tabs>
        <w:ind w:left="720" w:right="-385" w:hanging="360"/>
        <w:rPr>
          <w:rFonts w:ascii="Times New Roman" w:hAnsi="Times New Roman"/>
          <w:sz w:val="16"/>
        </w:rPr>
      </w:pPr>
      <w:bookmarkStart w:id="2311" w:name="_Toc393737021"/>
    </w:p>
    <w:p w14:paraId="1DA8C0D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00A744AD" w:rsidRPr="00D00961">
        <w:rPr>
          <w:rFonts w:ascii="Times New Roman" w:hAnsi="Times New Roman"/>
          <w:sz w:val="22"/>
        </w:rPr>
        <w:t>: A</w:t>
      </w:r>
      <w:r w:rsidRPr="00D00961">
        <w:rPr>
          <w:rFonts w:ascii="Times New Roman" w:hAnsi="Times New Roman"/>
          <w:sz w:val="22"/>
        </w:rPr>
        <w:t xml:space="preserve">ncient </w:t>
      </w:r>
      <w:r w:rsidR="00A744AD" w:rsidRPr="00D00961">
        <w:rPr>
          <w:rFonts w:ascii="Times New Roman" w:hAnsi="Times New Roman"/>
          <w:sz w:val="22"/>
        </w:rPr>
        <w:t>writers consistently refer to Moses as the author of Leviticus</w:t>
      </w:r>
      <w:r w:rsidRPr="00D00961">
        <w:rPr>
          <w:rFonts w:ascii="Times New Roman" w:hAnsi="Times New Roman"/>
          <w:sz w:val="22"/>
        </w:rPr>
        <w:t xml:space="preserve">.  Christ Himself held to this tradition as </w:t>
      </w:r>
      <w:r w:rsidR="008E0C09" w:rsidRPr="00D00961">
        <w:rPr>
          <w:rFonts w:ascii="Times New Roman" w:hAnsi="Times New Roman"/>
          <w:sz w:val="22"/>
        </w:rPr>
        <w:t xml:space="preserve">he </w:t>
      </w:r>
      <w:r w:rsidRPr="00D00961">
        <w:rPr>
          <w:rFonts w:ascii="Times New Roman" w:hAnsi="Times New Roman"/>
          <w:sz w:val="22"/>
        </w:rPr>
        <w:t>referred to the leprosy law of cleansing (Lev. 14:2-32) as written by Moses (Matt. 8:4; Mark 1:44).</w:t>
      </w:r>
      <w:bookmarkEnd w:id="2311"/>
    </w:p>
    <w:p w14:paraId="6DFA9879" w14:textId="77777777" w:rsidR="00BD1388" w:rsidRPr="00D00961" w:rsidRDefault="00BD1388">
      <w:pPr>
        <w:tabs>
          <w:tab w:val="left" w:pos="720"/>
        </w:tabs>
        <w:ind w:left="720" w:right="-385" w:hanging="360"/>
        <w:rPr>
          <w:rFonts w:ascii="Times New Roman" w:hAnsi="Times New Roman"/>
          <w:sz w:val="16"/>
        </w:rPr>
      </w:pPr>
      <w:bookmarkStart w:id="2312" w:name="_Toc393737022"/>
    </w:p>
    <w:p w14:paraId="41B845C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xml:space="preserve">: Leviticus does not </w:t>
      </w:r>
      <w:r w:rsidR="00623A16" w:rsidRPr="00D00961">
        <w:rPr>
          <w:rFonts w:ascii="Times New Roman" w:hAnsi="Times New Roman"/>
          <w:sz w:val="22"/>
        </w:rPr>
        <w:t>give</w:t>
      </w:r>
      <w:r w:rsidRPr="00D00961">
        <w:rPr>
          <w:rFonts w:ascii="Times New Roman" w:hAnsi="Times New Roman"/>
          <w:sz w:val="22"/>
        </w:rPr>
        <w:t xml:space="preserve"> its author, but the first word continues the </w:t>
      </w:r>
      <w:r w:rsidR="00623A16" w:rsidRPr="00D00961">
        <w:rPr>
          <w:rFonts w:ascii="Times New Roman" w:hAnsi="Times New Roman"/>
          <w:sz w:val="22"/>
        </w:rPr>
        <w:t>story</w:t>
      </w:r>
      <w:r w:rsidRPr="00D00961">
        <w:rPr>
          <w:rFonts w:ascii="Times New Roman" w:hAnsi="Times New Roman"/>
          <w:sz w:val="22"/>
        </w:rPr>
        <w:t xml:space="preserve"> from Exodus, which does claim Mosaic authorship (Exod. 17:14; 24:4, 7; 34:27-28; cf. Deut. 31:9, 24).  Also, as its contents were revealed to Moses at Sinai (7:37-38; 26:46; 27:34) it makes sense that he is the one who recorded them here.  The book also </w:t>
      </w:r>
      <w:r w:rsidR="00623A16" w:rsidRPr="00D00961">
        <w:rPr>
          <w:rFonts w:ascii="Times New Roman" w:hAnsi="Times New Roman"/>
          <w:sz w:val="22"/>
        </w:rPr>
        <w:t>shows a consistent</w:t>
      </w:r>
      <w:r w:rsidRPr="00D00961">
        <w:rPr>
          <w:rFonts w:ascii="Times New Roman" w:hAnsi="Times New Roman"/>
          <w:sz w:val="22"/>
        </w:rPr>
        <w:t xml:space="preserve"> style </w:t>
      </w:r>
      <w:r w:rsidR="00623A16" w:rsidRPr="00D00961">
        <w:rPr>
          <w:rFonts w:ascii="Times New Roman" w:hAnsi="Times New Roman"/>
          <w:sz w:val="22"/>
        </w:rPr>
        <w:t>expected</w:t>
      </w:r>
      <w:r w:rsidRPr="00D00961">
        <w:rPr>
          <w:rFonts w:ascii="Times New Roman" w:hAnsi="Times New Roman"/>
          <w:sz w:val="22"/>
        </w:rPr>
        <w:t xml:space="preserve"> of a single author.</w:t>
      </w:r>
      <w:bookmarkEnd w:id="2312"/>
    </w:p>
    <w:p w14:paraId="5559CBD1" w14:textId="77777777" w:rsidR="00BD1388" w:rsidRPr="00D00961" w:rsidRDefault="00BD1388">
      <w:pPr>
        <w:tabs>
          <w:tab w:val="left" w:pos="360"/>
        </w:tabs>
        <w:ind w:left="360" w:right="-385" w:hanging="360"/>
        <w:rPr>
          <w:rFonts w:ascii="Times New Roman" w:hAnsi="Times New Roman"/>
          <w:b/>
          <w:sz w:val="22"/>
        </w:rPr>
      </w:pPr>
    </w:p>
    <w:p w14:paraId="70ECF9AC" w14:textId="77777777" w:rsidR="00BD1388" w:rsidRPr="00D00961" w:rsidRDefault="00BD1388">
      <w:pPr>
        <w:tabs>
          <w:tab w:val="left" w:pos="360"/>
        </w:tabs>
        <w:ind w:left="360" w:right="-385" w:hanging="360"/>
        <w:rPr>
          <w:rFonts w:ascii="Times New Roman" w:hAnsi="Times New Roman"/>
          <w:b/>
          <w:sz w:val="22"/>
        </w:rPr>
      </w:pPr>
      <w:bookmarkStart w:id="2313" w:name="_Toc393737023"/>
      <w:r w:rsidRPr="00D00961">
        <w:rPr>
          <w:rFonts w:ascii="Times New Roman" w:hAnsi="Times New Roman"/>
          <w:b/>
          <w:sz w:val="22"/>
        </w:rPr>
        <w:t>III. Circumstances</w:t>
      </w:r>
      <w:bookmarkEnd w:id="2313"/>
    </w:p>
    <w:p w14:paraId="4E333923" w14:textId="77777777" w:rsidR="00BD1388" w:rsidRPr="00D00961" w:rsidRDefault="00BD1388">
      <w:pPr>
        <w:tabs>
          <w:tab w:val="left" w:pos="720"/>
        </w:tabs>
        <w:ind w:left="720" w:right="-385" w:hanging="360"/>
        <w:rPr>
          <w:rFonts w:ascii="Times New Roman" w:hAnsi="Times New Roman"/>
          <w:sz w:val="22"/>
        </w:rPr>
      </w:pPr>
    </w:p>
    <w:p w14:paraId="1E23E515" w14:textId="77777777" w:rsidR="00BD1388" w:rsidRPr="00D00961" w:rsidRDefault="00BD1388">
      <w:pPr>
        <w:tabs>
          <w:tab w:val="left" w:pos="720"/>
        </w:tabs>
        <w:ind w:left="720" w:right="-385" w:hanging="360"/>
        <w:rPr>
          <w:rFonts w:ascii="Times New Roman" w:hAnsi="Times New Roman"/>
          <w:sz w:val="22"/>
        </w:rPr>
      </w:pPr>
      <w:bookmarkStart w:id="2314" w:name="_Toc393737024"/>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Mosaic authorship places the writing in his lifetime (1525-1405 </w:t>
      </w:r>
      <w:r w:rsidRPr="00D00961">
        <w:rPr>
          <w:rFonts w:ascii="Times New Roman" w:hAnsi="Times New Roman"/>
          <w:sz w:val="18"/>
        </w:rPr>
        <w:t>BC</w:t>
      </w:r>
      <w:r w:rsidRPr="00D00961">
        <w:rPr>
          <w:rFonts w:ascii="Times New Roman" w:hAnsi="Times New Roman"/>
          <w:sz w:val="22"/>
        </w:rPr>
        <w:t xml:space="preserve">).  Since the tabernacle was set up exactly one year after the Exodus (Exod. 40:17) and the Book of Numbers resumes one month later (Num. 1:1), the intervening Book of Leviticus must cover only one month (in 1444 </w:t>
      </w:r>
      <w:r w:rsidRPr="00D00961">
        <w:rPr>
          <w:rFonts w:ascii="Times New Roman" w:hAnsi="Times New Roman"/>
          <w:sz w:val="18"/>
        </w:rPr>
        <w:t>BC</w:t>
      </w:r>
      <w:r w:rsidRPr="00D00961">
        <w:rPr>
          <w:rFonts w:ascii="Times New Roman" w:hAnsi="Times New Roman"/>
          <w:sz w:val="22"/>
        </w:rPr>
        <w:t xml:space="preserve">).  Moses probably recorded these laws shortly after they were given in 1444 </w:t>
      </w:r>
      <w:r w:rsidRPr="00D00961">
        <w:rPr>
          <w:rFonts w:ascii="Times New Roman" w:hAnsi="Times New Roman"/>
          <w:sz w:val="18"/>
        </w:rPr>
        <w:t>BC</w:t>
      </w:r>
      <w:bookmarkEnd w:id="2314"/>
      <w:r w:rsidRPr="00D00961">
        <w:rPr>
          <w:rFonts w:ascii="Times New Roman" w:hAnsi="Times New Roman"/>
          <w:sz w:val="18"/>
        </w:rPr>
        <w:t>.</w:t>
      </w:r>
    </w:p>
    <w:p w14:paraId="621829A6" w14:textId="77777777" w:rsidR="00BD1388" w:rsidRPr="00D00961" w:rsidRDefault="00BD1388">
      <w:pPr>
        <w:tabs>
          <w:tab w:val="left" w:pos="720"/>
        </w:tabs>
        <w:ind w:left="720" w:right="-385" w:hanging="360"/>
        <w:rPr>
          <w:rFonts w:ascii="Times New Roman" w:hAnsi="Times New Roman"/>
          <w:sz w:val="16"/>
        </w:rPr>
      </w:pPr>
      <w:bookmarkStart w:id="2315" w:name="_Toc393737025"/>
    </w:p>
    <w:p w14:paraId="5402A909"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Moses died before Israel entered the Promised Land so the original readers comprised the Jews in the wilderness with him.</w:t>
      </w:r>
      <w:bookmarkEnd w:id="2315"/>
    </w:p>
    <w:p w14:paraId="051B8F0C" w14:textId="77777777" w:rsidR="00BD1388" w:rsidRPr="00D00961" w:rsidRDefault="00BD1388">
      <w:pPr>
        <w:tabs>
          <w:tab w:val="left" w:pos="720"/>
        </w:tabs>
        <w:ind w:left="720" w:right="-385" w:hanging="360"/>
        <w:rPr>
          <w:rFonts w:ascii="Times New Roman" w:hAnsi="Times New Roman"/>
          <w:sz w:val="16"/>
        </w:rPr>
      </w:pPr>
      <w:bookmarkStart w:id="2316" w:name="_Toc393737026"/>
    </w:p>
    <w:p w14:paraId="0D4B6B7F"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00623A16" w:rsidRPr="00D00961">
        <w:rPr>
          <w:rFonts w:ascii="Times New Roman" w:hAnsi="Times New Roman"/>
          <w:sz w:val="22"/>
        </w:rPr>
        <w:t>: Exodus 25–27 and</w:t>
      </w:r>
      <w:r w:rsidRPr="00D00961">
        <w:rPr>
          <w:rFonts w:ascii="Times New Roman" w:hAnsi="Times New Roman"/>
          <w:sz w:val="22"/>
        </w:rPr>
        <w:t xml:space="preserve"> 35–40 records </w:t>
      </w:r>
      <w:r w:rsidR="00623A16" w:rsidRPr="00D00961">
        <w:rPr>
          <w:rFonts w:ascii="Times New Roman" w:hAnsi="Times New Roman"/>
          <w:sz w:val="22"/>
        </w:rPr>
        <w:t>Israel building</w:t>
      </w:r>
      <w:r w:rsidRPr="00D00961">
        <w:rPr>
          <w:rFonts w:ascii="Times New Roman" w:hAnsi="Times New Roman"/>
          <w:sz w:val="22"/>
        </w:rPr>
        <w:t xml:space="preserve"> the tabernacle </w:t>
      </w:r>
      <w:r w:rsidR="00623A16" w:rsidRPr="00D00961">
        <w:rPr>
          <w:rFonts w:ascii="Times New Roman" w:hAnsi="Times New Roman"/>
          <w:sz w:val="22"/>
        </w:rPr>
        <w:t>to use in the nation’s worship</w:t>
      </w:r>
      <w:r w:rsidRPr="00D00961">
        <w:rPr>
          <w:rFonts w:ascii="Times New Roman" w:hAnsi="Times New Roman"/>
          <w:sz w:val="22"/>
        </w:rPr>
        <w:t>.  However, while the people had all the equipment</w:t>
      </w:r>
      <w:r w:rsidR="00623A16" w:rsidRPr="00D00961">
        <w:rPr>
          <w:rFonts w:ascii="Times New Roman" w:hAnsi="Times New Roman"/>
          <w:sz w:val="22"/>
        </w:rPr>
        <w:t>,</w:t>
      </w:r>
      <w:r w:rsidRPr="00D00961">
        <w:rPr>
          <w:rFonts w:ascii="Times New Roman" w:hAnsi="Times New Roman"/>
          <w:sz w:val="22"/>
        </w:rPr>
        <w:t xml:space="preserve"> they still did not know </w:t>
      </w:r>
      <w:r w:rsidRPr="00D00961">
        <w:rPr>
          <w:rFonts w:ascii="Times New Roman" w:hAnsi="Times New Roman"/>
          <w:i/>
          <w:sz w:val="22"/>
        </w:rPr>
        <w:t>how</w:t>
      </w:r>
      <w:r w:rsidRPr="00D00961">
        <w:rPr>
          <w:rFonts w:ascii="Times New Roman" w:hAnsi="Times New Roman"/>
          <w:sz w:val="22"/>
        </w:rPr>
        <w:t xml:space="preserve"> </w:t>
      </w:r>
      <w:r w:rsidR="00623A16" w:rsidRPr="00D00961">
        <w:rPr>
          <w:rFonts w:ascii="Times New Roman" w:hAnsi="Times New Roman"/>
          <w:sz w:val="22"/>
        </w:rPr>
        <w:t>to conduct</w:t>
      </w:r>
      <w:r w:rsidRPr="00D00961">
        <w:rPr>
          <w:rFonts w:ascii="Times New Roman" w:hAnsi="Times New Roman"/>
          <w:sz w:val="22"/>
        </w:rPr>
        <w:t xml:space="preserve"> tabernacle worship.  Leviticus fills in this gap.  Moses knew that he would </w:t>
      </w:r>
      <w:r w:rsidR="00623A16" w:rsidRPr="00D00961">
        <w:rPr>
          <w:rFonts w:ascii="Times New Roman" w:hAnsi="Times New Roman"/>
          <w:sz w:val="22"/>
        </w:rPr>
        <w:t>soon die</w:t>
      </w:r>
      <w:r w:rsidRPr="00D00961">
        <w:rPr>
          <w:rFonts w:ascii="Times New Roman" w:hAnsi="Times New Roman"/>
          <w:sz w:val="22"/>
        </w:rPr>
        <w:t xml:space="preserve"> </w:t>
      </w:r>
      <w:r w:rsidR="00623A16" w:rsidRPr="00D00961">
        <w:rPr>
          <w:rFonts w:ascii="Times New Roman" w:hAnsi="Times New Roman"/>
          <w:sz w:val="22"/>
        </w:rPr>
        <w:t>but</w:t>
      </w:r>
      <w:r w:rsidRPr="00D00961">
        <w:rPr>
          <w:rFonts w:ascii="Times New Roman" w:hAnsi="Times New Roman"/>
          <w:sz w:val="22"/>
        </w:rPr>
        <w:t xml:space="preserve"> the nation </w:t>
      </w:r>
      <w:r w:rsidR="00623A16" w:rsidRPr="00D00961">
        <w:rPr>
          <w:rFonts w:ascii="Times New Roman" w:hAnsi="Times New Roman"/>
          <w:sz w:val="22"/>
        </w:rPr>
        <w:t>would live on</w:t>
      </w:r>
      <w:r w:rsidRPr="00D00961">
        <w:rPr>
          <w:rFonts w:ascii="Times New Roman" w:hAnsi="Times New Roman"/>
          <w:sz w:val="22"/>
        </w:rPr>
        <w:t xml:space="preserve"> for generations, so he wisely and under the direction of the Spirit recorded the specific regulations in Leviticus as a written record of God's will </w:t>
      </w:r>
      <w:r w:rsidR="00623A16" w:rsidRPr="00D00961">
        <w:rPr>
          <w:rFonts w:ascii="Times New Roman" w:hAnsi="Times New Roman"/>
          <w:sz w:val="22"/>
        </w:rPr>
        <w:t>for</w:t>
      </w:r>
      <w:r w:rsidRPr="00D00961">
        <w:rPr>
          <w:rFonts w:ascii="Times New Roman" w:hAnsi="Times New Roman"/>
          <w:sz w:val="22"/>
        </w:rPr>
        <w:t xml:space="preserve"> the worship and walk of the new nation.</w:t>
      </w:r>
      <w:bookmarkEnd w:id="2316"/>
      <w:r w:rsidRPr="00D00961">
        <w:rPr>
          <w:rFonts w:ascii="Times New Roman" w:hAnsi="Times New Roman"/>
          <w:sz w:val="22"/>
        </w:rPr>
        <w:t xml:space="preserve">  </w:t>
      </w:r>
    </w:p>
    <w:p w14:paraId="21679A17" w14:textId="77777777" w:rsidR="00BD1388" w:rsidRPr="00D00961" w:rsidRDefault="00BD1388">
      <w:pPr>
        <w:tabs>
          <w:tab w:val="left" w:pos="360"/>
        </w:tabs>
        <w:ind w:left="360" w:right="-385" w:hanging="360"/>
        <w:rPr>
          <w:rFonts w:ascii="Times New Roman" w:hAnsi="Times New Roman"/>
          <w:b/>
          <w:sz w:val="22"/>
        </w:rPr>
      </w:pPr>
    </w:p>
    <w:p w14:paraId="1E8F2B9D" w14:textId="77777777" w:rsidR="00BD1388" w:rsidRPr="00D00961" w:rsidRDefault="00BD1388">
      <w:pPr>
        <w:tabs>
          <w:tab w:val="left" w:pos="360"/>
        </w:tabs>
        <w:ind w:left="360" w:right="-385" w:hanging="360"/>
        <w:rPr>
          <w:rFonts w:ascii="Times New Roman" w:hAnsi="Times New Roman"/>
          <w:b/>
          <w:sz w:val="22"/>
        </w:rPr>
      </w:pPr>
      <w:bookmarkStart w:id="2317" w:name="_Toc393737027"/>
      <w:r w:rsidRPr="00D00961">
        <w:rPr>
          <w:rFonts w:ascii="Times New Roman" w:hAnsi="Times New Roman"/>
          <w:b/>
          <w:sz w:val="22"/>
        </w:rPr>
        <w:t>IV. Characteristics</w:t>
      </w:r>
      <w:bookmarkEnd w:id="2317"/>
    </w:p>
    <w:p w14:paraId="7588F5E8" w14:textId="77777777" w:rsidR="00BD1388" w:rsidRPr="00D00961" w:rsidRDefault="00BD1388">
      <w:pPr>
        <w:tabs>
          <w:tab w:val="left" w:pos="720"/>
        </w:tabs>
        <w:ind w:left="720" w:right="-385" w:hanging="360"/>
        <w:rPr>
          <w:rFonts w:ascii="Times New Roman" w:hAnsi="Times New Roman"/>
          <w:sz w:val="16"/>
        </w:rPr>
      </w:pPr>
    </w:p>
    <w:p w14:paraId="224EB740" w14:textId="77777777" w:rsidR="00BD1388" w:rsidRPr="00D00961" w:rsidRDefault="00BD1388">
      <w:pPr>
        <w:tabs>
          <w:tab w:val="left" w:pos="720"/>
        </w:tabs>
        <w:ind w:left="720" w:right="-385" w:hanging="360"/>
        <w:rPr>
          <w:rFonts w:ascii="Times New Roman" w:hAnsi="Times New Roman"/>
          <w:sz w:val="22"/>
        </w:rPr>
      </w:pPr>
      <w:bookmarkStart w:id="2318" w:name="_Toc393737028"/>
      <w:r w:rsidRPr="00D00961">
        <w:rPr>
          <w:rFonts w:ascii="Times New Roman" w:hAnsi="Times New Roman"/>
          <w:sz w:val="22"/>
        </w:rPr>
        <w:t>A.</w:t>
      </w:r>
      <w:r w:rsidRPr="00D00961">
        <w:rPr>
          <w:rFonts w:ascii="Times New Roman" w:hAnsi="Times New Roman"/>
          <w:sz w:val="22"/>
        </w:rPr>
        <w:tab/>
        <w:t>"The Book of Leviticus was the first book to be studied by a Jewish child; yet it is often among the last books of the Bible to be studied by a Christian.  However, a book referred to about 40 times in the New Testament should be of great significance to every Christian" (</w:t>
      </w:r>
      <w:r w:rsidR="00623A16" w:rsidRPr="00D00961">
        <w:rPr>
          <w:rFonts w:ascii="Times New Roman" w:hAnsi="Times New Roman"/>
          <w:sz w:val="22"/>
        </w:rPr>
        <w:t xml:space="preserve">Lindsey, </w:t>
      </w:r>
      <w:r w:rsidRPr="00D00961">
        <w:rPr>
          <w:rFonts w:ascii="Times New Roman" w:hAnsi="Times New Roman"/>
          <w:i/>
          <w:sz w:val="22"/>
        </w:rPr>
        <w:t>BKC</w:t>
      </w:r>
      <w:r w:rsidRPr="00D00961">
        <w:rPr>
          <w:rFonts w:ascii="Times New Roman" w:hAnsi="Times New Roman"/>
          <w:sz w:val="22"/>
        </w:rPr>
        <w:t>, 1:163).</w:t>
      </w:r>
      <w:bookmarkEnd w:id="2318"/>
    </w:p>
    <w:p w14:paraId="40D8D05E" w14:textId="77777777" w:rsidR="00BD1388" w:rsidRPr="00D00961" w:rsidRDefault="00BD1388">
      <w:pPr>
        <w:tabs>
          <w:tab w:val="left" w:pos="720"/>
        </w:tabs>
        <w:ind w:left="720" w:right="-385" w:hanging="360"/>
        <w:rPr>
          <w:rFonts w:ascii="Times New Roman" w:hAnsi="Times New Roman"/>
          <w:sz w:val="16"/>
        </w:rPr>
      </w:pPr>
      <w:bookmarkStart w:id="2319" w:name="_Toc393737029"/>
    </w:p>
    <w:p w14:paraId="58BE6FE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Leviticus </w:t>
      </w:r>
      <w:r w:rsidR="00623A16" w:rsidRPr="00D00961">
        <w:rPr>
          <w:rFonts w:ascii="Times New Roman" w:hAnsi="Times New Roman"/>
          <w:sz w:val="22"/>
        </w:rPr>
        <w:t>has</w:t>
      </w:r>
      <w:r w:rsidRPr="00D00961">
        <w:rPr>
          <w:rFonts w:ascii="Times New Roman" w:hAnsi="Times New Roman"/>
          <w:sz w:val="22"/>
        </w:rPr>
        <w:t xml:space="preserve"> more information </w:t>
      </w:r>
      <w:r w:rsidR="00623A16" w:rsidRPr="00D00961">
        <w:rPr>
          <w:rFonts w:ascii="Times New Roman" w:hAnsi="Times New Roman"/>
          <w:sz w:val="22"/>
        </w:rPr>
        <w:t>on</w:t>
      </w:r>
      <w:r w:rsidRPr="00D00961">
        <w:rPr>
          <w:rFonts w:ascii="Times New Roman" w:hAnsi="Times New Roman"/>
          <w:sz w:val="22"/>
        </w:rPr>
        <w:t xml:space="preserve"> the </w:t>
      </w:r>
      <w:r w:rsidR="00623A16" w:rsidRPr="00D00961">
        <w:rPr>
          <w:rFonts w:ascii="Times New Roman" w:hAnsi="Times New Roman"/>
          <w:sz w:val="22"/>
        </w:rPr>
        <w:t xml:space="preserve">Mosaic </w:t>
      </w:r>
      <w:r w:rsidRPr="00D00961">
        <w:rPr>
          <w:rFonts w:ascii="Times New Roman" w:hAnsi="Times New Roman"/>
          <w:sz w:val="22"/>
        </w:rPr>
        <w:t xml:space="preserve">sacrificial system than any book in Scripture and </w:t>
      </w:r>
      <w:r w:rsidR="00623A16" w:rsidRPr="00D00961">
        <w:rPr>
          <w:rFonts w:ascii="Times New Roman" w:hAnsi="Times New Roman"/>
          <w:sz w:val="22"/>
        </w:rPr>
        <w:t>gives</w:t>
      </w:r>
      <w:r w:rsidRPr="00D00961">
        <w:rPr>
          <w:rFonts w:ascii="Times New Roman" w:hAnsi="Times New Roman"/>
          <w:sz w:val="22"/>
        </w:rPr>
        <w:t xml:space="preserve"> the background </w:t>
      </w:r>
      <w:r w:rsidR="00623A16" w:rsidRPr="00D00961">
        <w:rPr>
          <w:rFonts w:ascii="Times New Roman" w:hAnsi="Times New Roman"/>
          <w:sz w:val="22"/>
        </w:rPr>
        <w:t>needed to understand</w:t>
      </w:r>
      <w:r w:rsidRPr="00D00961">
        <w:rPr>
          <w:rFonts w:ascii="Times New Roman" w:hAnsi="Times New Roman"/>
          <w:sz w:val="22"/>
        </w:rPr>
        <w:t xml:space="preserve"> the Book of Hebrews in the New Testament.</w:t>
      </w:r>
      <w:bookmarkEnd w:id="2319"/>
    </w:p>
    <w:p w14:paraId="1CD6DA64" w14:textId="77777777" w:rsidR="00BD1388" w:rsidRPr="00D00961" w:rsidRDefault="00BD1388">
      <w:pPr>
        <w:tabs>
          <w:tab w:val="left" w:pos="360"/>
        </w:tabs>
        <w:ind w:left="360" w:right="-385" w:hanging="360"/>
        <w:jc w:val="center"/>
        <w:rPr>
          <w:rFonts w:ascii="Times New Roman" w:hAnsi="Times New Roman"/>
          <w:b/>
          <w:sz w:val="14"/>
        </w:rPr>
      </w:pPr>
    </w:p>
    <w:p w14:paraId="7984E506" w14:textId="77777777" w:rsidR="00BD1388" w:rsidRPr="00D00961" w:rsidRDefault="00BD1388" w:rsidP="007B5590">
      <w:pPr>
        <w:tabs>
          <w:tab w:val="left" w:pos="720"/>
        </w:tabs>
        <w:ind w:left="720" w:right="-385" w:hanging="720"/>
        <w:jc w:val="center"/>
        <w:outlineLvl w:val="0"/>
        <w:rPr>
          <w:rFonts w:ascii="Times New Roman" w:hAnsi="Times New Roman"/>
          <w:b/>
          <w:sz w:val="32"/>
        </w:rPr>
      </w:pPr>
      <w:bookmarkStart w:id="2320" w:name="_Toc393737030"/>
      <w:r w:rsidRPr="00D00961">
        <w:rPr>
          <w:rFonts w:ascii="Times New Roman" w:hAnsi="Times New Roman"/>
          <w:b/>
          <w:sz w:val="32"/>
        </w:rPr>
        <w:t>Argument</w:t>
      </w:r>
      <w:bookmarkEnd w:id="2320"/>
    </w:p>
    <w:p w14:paraId="7A5307F2" w14:textId="77777777" w:rsidR="00BD1388" w:rsidRPr="00D00961" w:rsidRDefault="00BD1388">
      <w:pPr>
        <w:ind w:right="-385" w:firstLine="360"/>
        <w:rPr>
          <w:rFonts w:ascii="Times New Roman" w:hAnsi="Times New Roman"/>
          <w:sz w:val="22"/>
        </w:rPr>
      </w:pPr>
    </w:p>
    <w:p w14:paraId="5E64B6FD" w14:textId="77777777" w:rsidR="00BD1388" w:rsidRPr="00D00961" w:rsidRDefault="00BD1388">
      <w:pPr>
        <w:ind w:right="-385" w:firstLine="360"/>
        <w:rPr>
          <w:rFonts w:ascii="Times New Roman" w:hAnsi="Times New Roman"/>
          <w:sz w:val="22"/>
        </w:rPr>
      </w:pPr>
      <w:bookmarkStart w:id="2321" w:name="_Toc393737031"/>
      <w:r w:rsidRPr="00D00961">
        <w:rPr>
          <w:rFonts w:ascii="Times New Roman" w:hAnsi="Times New Roman"/>
          <w:sz w:val="22"/>
        </w:rPr>
        <w:t xml:space="preserve">Leviticus teaches two </w:t>
      </w:r>
      <w:r w:rsidR="00623A16" w:rsidRPr="00D00961">
        <w:rPr>
          <w:rFonts w:ascii="Times New Roman" w:hAnsi="Times New Roman"/>
          <w:sz w:val="22"/>
        </w:rPr>
        <w:t>ways to remain holy, or be “set apart”</w:t>
      </w:r>
      <w:r w:rsidRPr="00D00961">
        <w:rPr>
          <w:rFonts w:ascii="Times New Roman" w:hAnsi="Times New Roman"/>
          <w:sz w:val="22"/>
        </w:rPr>
        <w:t xml:space="preserve"> </w:t>
      </w:r>
      <w:r w:rsidR="00DA62B7" w:rsidRPr="00D00961">
        <w:rPr>
          <w:rFonts w:ascii="Times New Roman" w:hAnsi="Times New Roman"/>
          <w:sz w:val="22"/>
        </w:rPr>
        <w:t>(sanctified)</w:t>
      </w:r>
      <w:r w:rsidRPr="00D00961">
        <w:rPr>
          <w:rFonts w:ascii="Times New Roman" w:hAnsi="Times New Roman"/>
          <w:sz w:val="22"/>
        </w:rPr>
        <w:t xml:space="preserve"> for the new nation of Israel so that the people might be holy as God is holy (11:45). These two means appear in both major parts of the book, but sacrifices are more prominent in the first half (</w:t>
      </w:r>
      <w:r w:rsidR="009D094D" w:rsidRPr="00D00961">
        <w:rPr>
          <w:rFonts w:ascii="Times New Roman" w:hAnsi="Times New Roman"/>
          <w:sz w:val="22"/>
        </w:rPr>
        <w:t xml:space="preserve">Lev </w:t>
      </w:r>
      <w:r w:rsidRPr="00D00961">
        <w:rPr>
          <w:rFonts w:ascii="Times New Roman" w:hAnsi="Times New Roman"/>
          <w:sz w:val="22"/>
        </w:rPr>
        <w:t>1–10) and separation from the pagan practices of Israel's neighbors occupy the major thrust in the latter half</w:t>
      </w:r>
      <w:bookmarkEnd w:id="2321"/>
      <w:r w:rsidRPr="00D00961">
        <w:rPr>
          <w:rFonts w:ascii="Times New Roman" w:hAnsi="Times New Roman"/>
          <w:sz w:val="22"/>
        </w:rPr>
        <w:t xml:space="preserve"> </w:t>
      </w:r>
      <w:bookmarkStart w:id="2322" w:name="_Toc393737032"/>
      <w:r w:rsidRPr="00D00961">
        <w:rPr>
          <w:rFonts w:ascii="Times New Roman" w:hAnsi="Times New Roman"/>
          <w:sz w:val="22"/>
        </w:rPr>
        <w:t>(</w:t>
      </w:r>
      <w:r w:rsidR="009D094D" w:rsidRPr="00D00961">
        <w:rPr>
          <w:rFonts w:ascii="Times New Roman" w:hAnsi="Times New Roman"/>
          <w:sz w:val="22"/>
        </w:rPr>
        <w:t xml:space="preserve">Lev </w:t>
      </w:r>
      <w:r w:rsidRPr="00D00961">
        <w:rPr>
          <w:rFonts w:ascii="Times New Roman" w:hAnsi="Times New Roman"/>
          <w:sz w:val="22"/>
        </w:rPr>
        <w:t>11–27).  The reason the nation needs to be sanctified is because God's presence cannot dwell with a wicked people.</w:t>
      </w:r>
      <w:bookmarkEnd w:id="2322"/>
    </w:p>
    <w:p w14:paraId="58CCED49" w14:textId="77777777" w:rsidR="00BD1388" w:rsidRPr="00D00961" w:rsidRDefault="00BD1388">
      <w:pPr>
        <w:ind w:right="-385" w:firstLine="360"/>
        <w:rPr>
          <w:rFonts w:ascii="Times New Roman" w:hAnsi="Times New Roman"/>
          <w:sz w:val="22"/>
        </w:rPr>
      </w:pPr>
    </w:p>
    <w:p w14:paraId="48B80081" w14:textId="77777777" w:rsidR="00BD1388" w:rsidRPr="00D00961" w:rsidRDefault="00F55B5A" w:rsidP="007B5590">
      <w:pPr>
        <w:ind w:right="-385"/>
        <w:jc w:val="center"/>
        <w:outlineLvl w:val="0"/>
        <w:rPr>
          <w:rFonts w:ascii="Times New Roman" w:hAnsi="Times New Roman"/>
          <w:b/>
          <w:sz w:val="22"/>
        </w:rPr>
      </w:pPr>
      <w:bookmarkStart w:id="2323" w:name="_Toc393737033"/>
      <w:r w:rsidRPr="00D00961">
        <w:rPr>
          <w:rFonts w:ascii="Times New Roman" w:hAnsi="Times New Roman"/>
          <w:b/>
          <w:sz w:val="32"/>
        </w:rPr>
        <w:br w:type="page"/>
      </w:r>
      <w:r w:rsidR="00BD1388" w:rsidRPr="00D00961">
        <w:rPr>
          <w:rFonts w:ascii="Times New Roman" w:hAnsi="Times New Roman"/>
          <w:b/>
          <w:sz w:val="32"/>
        </w:rPr>
        <w:lastRenderedPageBreak/>
        <w:t>Synthesis</w:t>
      </w:r>
      <w:bookmarkEnd w:id="2323"/>
    </w:p>
    <w:p w14:paraId="55F83FC9" w14:textId="77777777" w:rsidR="00BD1388" w:rsidRPr="00D00961" w:rsidRDefault="00BD1388">
      <w:pPr>
        <w:tabs>
          <w:tab w:val="left" w:pos="360"/>
        </w:tabs>
        <w:ind w:left="360" w:right="-385" w:hanging="360"/>
        <w:rPr>
          <w:rFonts w:ascii="Times New Roman" w:hAnsi="Times New Roman"/>
          <w:b/>
          <w:sz w:val="22"/>
        </w:rPr>
      </w:pPr>
    </w:p>
    <w:p w14:paraId="2FB3E394"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2324" w:name="_Toc393737034"/>
      <w:r w:rsidRPr="00D00961">
        <w:rPr>
          <w:rFonts w:ascii="Times New Roman" w:hAnsi="Times New Roman"/>
          <w:b/>
          <w:sz w:val="22"/>
        </w:rPr>
        <w:t>Sanctification through sacrifice and separation</w:t>
      </w:r>
      <w:bookmarkEnd w:id="2324"/>
    </w:p>
    <w:p w14:paraId="232E6B46" w14:textId="77777777" w:rsidR="00BD1388" w:rsidRPr="00D00961" w:rsidRDefault="00BD1388">
      <w:pPr>
        <w:tabs>
          <w:tab w:val="left" w:pos="2160"/>
        </w:tabs>
        <w:ind w:right="-385"/>
        <w:rPr>
          <w:rFonts w:ascii="Times New Roman" w:hAnsi="Times New Roman"/>
          <w:b/>
          <w:sz w:val="22"/>
        </w:rPr>
      </w:pPr>
    </w:p>
    <w:p w14:paraId="46D63359" w14:textId="77777777" w:rsidR="00BD1388" w:rsidRPr="00D00961" w:rsidRDefault="00BD1388">
      <w:pPr>
        <w:tabs>
          <w:tab w:val="left" w:pos="2160"/>
        </w:tabs>
        <w:ind w:right="-385"/>
        <w:rPr>
          <w:rFonts w:ascii="Times New Roman" w:hAnsi="Times New Roman"/>
          <w:b/>
          <w:sz w:val="22"/>
        </w:rPr>
      </w:pPr>
      <w:bookmarkStart w:id="2325" w:name="_Toc393737035"/>
      <w:r w:rsidRPr="00D00961">
        <w:rPr>
          <w:rFonts w:ascii="Times New Roman" w:hAnsi="Times New Roman"/>
          <w:b/>
          <w:sz w:val="22"/>
        </w:rPr>
        <w:t>1–10</w:t>
      </w:r>
      <w:r w:rsidRPr="00D00961">
        <w:rPr>
          <w:rFonts w:ascii="Times New Roman" w:hAnsi="Times New Roman"/>
          <w:b/>
          <w:sz w:val="22"/>
        </w:rPr>
        <w:tab/>
        <w:t>Sacrifice (worshipping God)</w:t>
      </w:r>
      <w:bookmarkEnd w:id="2325"/>
    </w:p>
    <w:p w14:paraId="227CABC9" w14:textId="77777777" w:rsidR="00BD1388" w:rsidRPr="00D00961" w:rsidRDefault="00BD1388">
      <w:pPr>
        <w:tabs>
          <w:tab w:val="left" w:pos="2520"/>
        </w:tabs>
        <w:ind w:left="360" w:right="-385"/>
        <w:rPr>
          <w:rFonts w:ascii="Times New Roman" w:hAnsi="Times New Roman"/>
          <w:sz w:val="22"/>
        </w:rPr>
      </w:pPr>
      <w:bookmarkStart w:id="2326" w:name="_Toc393737036"/>
      <w:r w:rsidRPr="00D00961">
        <w:rPr>
          <w:rFonts w:ascii="Times New Roman" w:hAnsi="Times New Roman"/>
          <w:sz w:val="22"/>
        </w:rPr>
        <w:t>1–7</w:t>
      </w:r>
      <w:r w:rsidRPr="00D00961">
        <w:rPr>
          <w:rFonts w:ascii="Times New Roman" w:hAnsi="Times New Roman"/>
          <w:sz w:val="22"/>
        </w:rPr>
        <w:tab/>
        <w:t>Five offerings</w:t>
      </w:r>
      <w:bookmarkEnd w:id="2326"/>
    </w:p>
    <w:p w14:paraId="23D6F851" w14:textId="77777777" w:rsidR="00BD1388" w:rsidRPr="00D00961" w:rsidRDefault="00BD1388">
      <w:pPr>
        <w:tabs>
          <w:tab w:val="left" w:pos="2880"/>
        </w:tabs>
        <w:ind w:left="720" w:right="-385"/>
        <w:rPr>
          <w:rFonts w:ascii="Times New Roman" w:hAnsi="Times New Roman"/>
          <w:sz w:val="22"/>
        </w:rPr>
      </w:pPr>
      <w:bookmarkStart w:id="2327" w:name="_Toc393737037"/>
      <w:r w:rsidRPr="00D00961">
        <w:rPr>
          <w:rFonts w:ascii="Times New Roman" w:hAnsi="Times New Roman"/>
          <w:sz w:val="22"/>
        </w:rPr>
        <w:t>1:1–6:7</w:t>
      </w:r>
      <w:r w:rsidRPr="00D00961">
        <w:rPr>
          <w:rFonts w:ascii="Times New Roman" w:hAnsi="Times New Roman"/>
          <w:sz w:val="22"/>
        </w:rPr>
        <w:tab/>
        <w:t>General instructions for the people</w:t>
      </w:r>
      <w:bookmarkEnd w:id="2327"/>
    </w:p>
    <w:p w14:paraId="0900FB0B" w14:textId="77777777" w:rsidR="00BD1388" w:rsidRPr="00D00961" w:rsidRDefault="00BD1388">
      <w:pPr>
        <w:tabs>
          <w:tab w:val="left" w:pos="3240"/>
        </w:tabs>
        <w:ind w:left="1080" w:right="-385"/>
        <w:rPr>
          <w:rFonts w:ascii="Times New Roman" w:hAnsi="Times New Roman"/>
          <w:sz w:val="22"/>
        </w:rPr>
      </w:pPr>
      <w:bookmarkStart w:id="2328" w:name="_Toc393737038"/>
      <w:r w:rsidRPr="00D00961">
        <w:rPr>
          <w:rFonts w:ascii="Times New Roman" w:hAnsi="Times New Roman"/>
          <w:sz w:val="22"/>
        </w:rPr>
        <w:t>1–3</w:t>
      </w:r>
      <w:r w:rsidRPr="00D00961">
        <w:rPr>
          <w:rFonts w:ascii="Times New Roman" w:hAnsi="Times New Roman"/>
          <w:sz w:val="22"/>
        </w:rPr>
        <w:tab/>
        <w:t>Consecration/voluntary: burnt, grain, fellowship</w:t>
      </w:r>
      <w:bookmarkEnd w:id="2328"/>
    </w:p>
    <w:p w14:paraId="05AB90A5" w14:textId="77777777" w:rsidR="00BD1388" w:rsidRPr="00D00961" w:rsidRDefault="00BD1388">
      <w:pPr>
        <w:tabs>
          <w:tab w:val="left" w:pos="3240"/>
        </w:tabs>
        <w:ind w:left="1080" w:right="-385"/>
        <w:rPr>
          <w:rFonts w:ascii="Times New Roman" w:hAnsi="Times New Roman"/>
          <w:sz w:val="22"/>
        </w:rPr>
      </w:pPr>
      <w:bookmarkStart w:id="2329" w:name="_Toc393737039"/>
      <w:r w:rsidRPr="00D00961">
        <w:rPr>
          <w:rFonts w:ascii="Times New Roman" w:hAnsi="Times New Roman"/>
          <w:sz w:val="22"/>
        </w:rPr>
        <w:t>4:1–6:7</w:t>
      </w:r>
      <w:r w:rsidRPr="00D00961">
        <w:rPr>
          <w:rFonts w:ascii="Times New Roman" w:hAnsi="Times New Roman"/>
          <w:sz w:val="22"/>
        </w:rPr>
        <w:tab/>
        <w:t>Cleansing/obligatory: sin, guilt</w:t>
      </w:r>
      <w:bookmarkEnd w:id="2329"/>
    </w:p>
    <w:p w14:paraId="21D8AD89" w14:textId="77777777" w:rsidR="00BD1388" w:rsidRPr="00D00961" w:rsidRDefault="00BD1388">
      <w:pPr>
        <w:tabs>
          <w:tab w:val="left" w:pos="2880"/>
        </w:tabs>
        <w:ind w:left="720" w:right="-385"/>
        <w:rPr>
          <w:rFonts w:ascii="Times New Roman" w:hAnsi="Times New Roman"/>
          <w:sz w:val="22"/>
        </w:rPr>
      </w:pPr>
      <w:bookmarkStart w:id="2330" w:name="_Toc393737040"/>
      <w:r w:rsidRPr="00D00961">
        <w:rPr>
          <w:rFonts w:ascii="Times New Roman" w:hAnsi="Times New Roman"/>
          <w:sz w:val="22"/>
        </w:rPr>
        <w:t>6:8–7:38</w:t>
      </w:r>
      <w:r w:rsidRPr="00D00961">
        <w:rPr>
          <w:rFonts w:ascii="Times New Roman" w:hAnsi="Times New Roman"/>
          <w:sz w:val="22"/>
        </w:rPr>
        <w:tab/>
        <w:t>Specific instructions for the priests</w:t>
      </w:r>
      <w:bookmarkEnd w:id="2330"/>
    </w:p>
    <w:p w14:paraId="10861EF7" w14:textId="77777777" w:rsidR="00BD1388" w:rsidRPr="00D00961" w:rsidRDefault="00BD1388">
      <w:pPr>
        <w:tabs>
          <w:tab w:val="left" w:pos="2520"/>
        </w:tabs>
        <w:ind w:left="360" w:right="-385"/>
        <w:rPr>
          <w:rFonts w:ascii="Times New Roman" w:hAnsi="Times New Roman"/>
          <w:sz w:val="22"/>
        </w:rPr>
      </w:pPr>
      <w:bookmarkStart w:id="2331" w:name="_Toc393737041"/>
      <w:r w:rsidRPr="00D00961">
        <w:rPr>
          <w:rFonts w:ascii="Times New Roman" w:hAnsi="Times New Roman"/>
          <w:sz w:val="22"/>
        </w:rPr>
        <w:t>8–10</w:t>
      </w:r>
      <w:r w:rsidRPr="00D00961">
        <w:rPr>
          <w:rFonts w:ascii="Times New Roman" w:hAnsi="Times New Roman"/>
          <w:sz w:val="22"/>
        </w:rPr>
        <w:tab/>
        <w:t>Proper priestly service</w:t>
      </w:r>
      <w:bookmarkEnd w:id="2331"/>
    </w:p>
    <w:p w14:paraId="045E9412" w14:textId="77777777" w:rsidR="00BD1388" w:rsidRPr="00D00961" w:rsidRDefault="00BD1388">
      <w:pPr>
        <w:tabs>
          <w:tab w:val="left" w:pos="2880"/>
        </w:tabs>
        <w:ind w:left="720" w:right="-385"/>
        <w:rPr>
          <w:rFonts w:ascii="Times New Roman" w:hAnsi="Times New Roman"/>
          <w:sz w:val="22"/>
        </w:rPr>
      </w:pPr>
      <w:bookmarkStart w:id="2332" w:name="_Toc393737042"/>
      <w:r w:rsidRPr="00D00961">
        <w:rPr>
          <w:rFonts w:ascii="Times New Roman" w:hAnsi="Times New Roman"/>
          <w:sz w:val="22"/>
        </w:rPr>
        <w:t>8</w:t>
      </w:r>
      <w:r w:rsidRPr="00D00961">
        <w:rPr>
          <w:rFonts w:ascii="Times New Roman" w:hAnsi="Times New Roman"/>
          <w:sz w:val="22"/>
        </w:rPr>
        <w:tab/>
        <w:t>Ordination of Aaron</w:t>
      </w:r>
      <w:bookmarkEnd w:id="2332"/>
    </w:p>
    <w:p w14:paraId="3B631BB4" w14:textId="77777777" w:rsidR="00BD1388" w:rsidRPr="00D00961" w:rsidRDefault="00BD1388">
      <w:pPr>
        <w:tabs>
          <w:tab w:val="left" w:pos="2880"/>
        </w:tabs>
        <w:ind w:left="720" w:right="-385"/>
        <w:rPr>
          <w:rFonts w:ascii="Times New Roman" w:hAnsi="Times New Roman"/>
          <w:sz w:val="22"/>
        </w:rPr>
      </w:pPr>
      <w:bookmarkStart w:id="2333" w:name="_Toc393737043"/>
      <w:r w:rsidRPr="00D00961">
        <w:rPr>
          <w:rFonts w:ascii="Times New Roman" w:hAnsi="Times New Roman"/>
          <w:sz w:val="22"/>
        </w:rPr>
        <w:t>9</w:t>
      </w:r>
      <w:r w:rsidRPr="00D00961">
        <w:rPr>
          <w:rFonts w:ascii="Times New Roman" w:hAnsi="Times New Roman"/>
          <w:sz w:val="22"/>
        </w:rPr>
        <w:tab/>
        <w:t>Sacrifices begin</w:t>
      </w:r>
      <w:bookmarkEnd w:id="2333"/>
    </w:p>
    <w:p w14:paraId="642AA5D3" w14:textId="77777777" w:rsidR="00BD1388" w:rsidRPr="00D00961" w:rsidRDefault="00F55B5A">
      <w:pPr>
        <w:tabs>
          <w:tab w:val="left" w:pos="2880"/>
        </w:tabs>
        <w:ind w:left="720" w:right="-385"/>
        <w:rPr>
          <w:rFonts w:ascii="Times New Roman" w:hAnsi="Times New Roman"/>
          <w:sz w:val="22"/>
        </w:rPr>
      </w:pPr>
      <w:bookmarkStart w:id="2334" w:name="_Toc393737044"/>
      <w:r w:rsidRPr="00D00961">
        <w:rPr>
          <w:rFonts w:ascii="Times New Roman" w:hAnsi="Times New Roman"/>
          <w:sz w:val="22"/>
        </w:rPr>
        <w:t>10</w:t>
      </w:r>
      <w:r w:rsidRPr="00D00961">
        <w:rPr>
          <w:rFonts w:ascii="Times New Roman" w:hAnsi="Times New Roman"/>
          <w:sz w:val="22"/>
        </w:rPr>
        <w:tab/>
        <w:t>Unauthorized practice—</w:t>
      </w:r>
      <w:r w:rsidR="00BD1388" w:rsidRPr="00D00961">
        <w:rPr>
          <w:rFonts w:ascii="Times New Roman" w:hAnsi="Times New Roman"/>
          <w:sz w:val="22"/>
        </w:rPr>
        <w:t>death</w:t>
      </w:r>
      <w:bookmarkEnd w:id="2334"/>
    </w:p>
    <w:p w14:paraId="53287CE6" w14:textId="77777777" w:rsidR="00BD1388" w:rsidRPr="00D00961" w:rsidRDefault="00BD1388">
      <w:pPr>
        <w:tabs>
          <w:tab w:val="left" w:pos="2160"/>
        </w:tabs>
        <w:ind w:right="-385"/>
        <w:rPr>
          <w:rFonts w:ascii="Times New Roman" w:hAnsi="Times New Roman"/>
          <w:b/>
          <w:sz w:val="22"/>
        </w:rPr>
      </w:pPr>
    </w:p>
    <w:p w14:paraId="534C56F3" w14:textId="77777777" w:rsidR="00BD1388" w:rsidRPr="00D00961" w:rsidRDefault="00BD1388">
      <w:pPr>
        <w:tabs>
          <w:tab w:val="left" w:pos="2160"/>
        </w:tabs>
        <w:ind w:right="-385"/>
        <w:rPr>
          <w:rFonts w:ascii="Times New Roman" w:hAnsi="Times New Roman"/>
          <w:b/>
          <w:sz w:val="22"/>
        </w:rPr>
      </w:pPr>
      <w:bookmarkStart w:id="2335" w:name="_Toc393737045"/>
      <w:r w:rsidRPr="00D00961">
        <w:rPr>
          <w:rFonts w:ascii="Times New Roman" w:hAnsi="Times New Roman"/>
          <w:b/>
          <w:sz w:val="22"/>
        </w:rPr>
        <w:t>11–27</w:t>
      </w:r>
      <w:r w:rsidRPr="00D00961">
        <w:rPr>
          <w:rFonts w:ascii="Times New Roman" w:hAnsi="Times New Roman"/>
          <w:b/>
          <w:sz w:val="22"/>
        </w:rPr>
        <w:tab/>
        <w:t>Separation (walking with God)</w:t>
      </w:r>
      <w:bookmarkEnd w:id="2335"/>
    </w:p>
    <w:p w14:paraId="32B0887D" w14:textId="77777777" w:rsidR="00BD1388" w:rsidRPr="00D00961" w:rsidRDefault="00BD1388">
      <w:pPr>
        <w:tabs>
          <w:tab w:val="left" w:pos="2520"/>
        </w:tabs>
        <w:ind w:left="360" w:right="-385"/>
        <w:rPr>
          <w:rFonts w:ascii="Times New Roman" w:hAnsi="Times New Roman"/>
          <w:sz w:val="22"/>
        </w:rPr>
      </w:pPr>
      <w:bookmarkStart w:id="2336" w:name="_Toc393737046"/>
      <w:r w:rsidRPr="00D00961">
        <w:rPr>
          <w:rFonts w:ascii="Times New Roman" w:hAnsi="Times New Roman"/>
          <w:sz w:val="22"/>
        </w:rPr>
        <w:t>11–15</w:t>
      </w:r>
      <w:r w:rsidRPr="00D00961">
        <w:rPr>
          <w:rFonts w:ascii="Times New Roman" w:hAnsi="Times New Roman"/>
          <w:sz w:val="22"/>
        </w:rPr>
        <w:tab/>
        <w:t>Uncleanness</w:t>
      </w:r>
      <w:bookmarkEnd w:id="2336"/>
    </w:p>
    <w:p w14:paraId="3970DF94" w14:textId="77777777" w:rsidR="00BD1388" w:rsidRPr="00D00961" w:rsidRDefault="00BD1388">
      <w:pPr>
        <w:tabs>
          <w:tab w:val="left" w:pos="2880"/>
        </w:tabs>
        <w:ind w:left="720" w:right="-385"/>
        <w:rPr>
          <w:rFonts w:ascii="Times New Roman" w:hAnsi="Times New Roman"/>
          <w:sz w:val="22"/>
        </w:rPr>
      </w:pPr>
      <w:bookmarkStart w:id="2337" w:name="_Toc393737047"/>
      <w:r w:rsidRPr="00D00961">
        <w:rPr>
          <w:rFonts w:ascii="Times New Roman" w:hAnsi="Times New Roman"/>
          <w:sz w:val="22"/>
        </w:rPr>
        <w:t>11</w:t>
      </w:r>
      <w:r w:rsidRPr="00D00961">
        <w:rPr>
          <w:rFonts w:ascii="Times New Roman" w:hAnsi="Times New Roman"/>
          <w:sz w:val="22"/>
        </w:rPr>
        <w:tab/>
        <w:t>Animals</w:t>
      </w:r>
      <w:bookmarkEnd w:id="2337"/>
    </w:p>
    <w:p w14:paraId="3A3E0523" w14:textId="77777777" w:rsidR="00BD1388" w:rsidRPr="00D00961" w:rsidRDefault="00BD1388">
      <w:pPr>
        <w:tabs>
          <w:tab w:val="left" w:pos="2880"/>
        </w:tabs>
        <w:ind w:left="720" w:right="-385"/>
        <w:rPr>
          <w:rFonts w:ascii="Times New Roman" w:hAnsi="Times New Roman"/>
          <w:sz w:val="22"/>
        </w:rPr>
      </w:pPr>
      <w:bookmarkStart w:id="2338" w:name="_Toc393737048"/>
      <w:r w:rsidRPr="00D00961">
        <w:rPr>
          <w:rFonts w:ascii="Times New Roman" w:hAnsi="Times New Roman"/>
          <w:sz w:val="22"/>
        </w:rPr>
        <w:t>12</w:t>
      </w:r>
      <w:r w:rsidRPr="00D00961">
        <w:rPr>
          <w:rFonts w:ascii="Times New Roman" w:hAnsi="Times New Roman"/>
          <w:sz w:val="22"/>
        </w:rPr>
        <w:tab/>
        <w:t>Childbirth</w:t>
      </w:r>
      <w:bookmarkEnd w:id="2338"/>
    </w:p>
    <w:p w14:paraId="7857D76B" w14:textId="77777777" w:rsidR="00BD1388" w:rsidRPr="00D00961" w:rsidRDefault="00BD1388">
      <w:pPr>
        <w:tabs>
          <w:tab w:val="left" w:pos="2880"/>
        </w:tabs>
        <w:ind w:left="720" w:right="-385"/>
        <w:rPr>
          <w:rFonts w:ascii="Times New Roman" w:hAnsi="Times New Roman"/>
          <w:sz w:val="22"/>
        </w:rPr>
      </w:pPr>
      <w:bookmarkStart w:id="2339" w:name="_Toc393737049"/>
      <w:r w:rsidRPr="00D00961">
        <w:rPr>
          <w:rFonts w:ascii="Times New Roman" w:hAnsi="Times New Roman"/>
          <w:sz w:val="22"/>
        </w:rPr>
        <w:t>13–14</w:t>
      </w:r>
      <w:r w:rsidRPr="00D00961">
        <w:rPr>
          <w:rFonts w:ascii="Times New Roman" w:hAnsi="Times New Roman"/>
          <w:sz w:val="22"/>
        </w:rPr>
        <w:tab/>
        <w:t>Leprosy (skin/mildew)</w:t>
      </w:r>
      <w:bookmarkEnd w:id="2339"/>
    </w:p>
    <w:p w14:paraId="5CF01D8E" w14:textId="77777777" w:rsidR="00BD1388" w:rsidRPr="00D00961" w:rsidRDefault="00BD1388">
      <w:pPr>
        <w:tabs>
          <w:tab w:val="left" w:pos="2880"/>
        </w:tabs>
        <w:ind w:left="720" w:right="-385"/>
        <w:rPr>
          <w:rFonts w:ascii="Times New Roman" w:hAnsi="Times New Roman"/>
          <w:sz w:val="22"/>
        </w:rPr>
      </w:pPr>
      <w:bookmarkStart w:id="2340" w:name="_Toc393737050"/>
      <w:r w:rsidRPr="00D00961">
        <w:rPr>
          <w:rFonts w:ascii="Times New Roman" w:hAnsi="Times New Roman"/>
          <w:sz w:val="22"/>
        </w:rPr>
        <w:t>15</w:t>
      </w:r>
      <w:r w:rsidRPr="00D00961">
        <w:rPr>
          <w:rFonts w:ascii="Times New Roman" w:hAnsi="Times New Roman"/>
          <w:sz w:val="22"/>
        </w:rPr>
        <w:tab/>
        <w:t>Discharges</w:t>
      </w:r>
      <w:bookmarkEnd w:id="2340"/>
    </w:p>
    <w:p w14:paraId="02AAA9D4" w14:textId="77777777" w:rsidR="00BD1388" w:rsidRPr="00D00961" w:rsidRDefault="00BD1388">
      <w:pPr>
        <w:tabs>
          <w:tab w:val="left" w:pos="2520"/>
        </w:tabs>
        <w:ind w:left="360" w:right="-385"/>
        <w:rPr>
          <w:rFonts w:ascii="Times New Roman" w:hAnsi="Times New Roman"/>
          <w:sz w:val="22"/>
        </w:rPr>
      </w:pPr>
      <w:bookmarkStart w:id="2341" w:name="_Toc393737051"/>
      <w:r w:rsidRPr="00D00961">
        <w:rPr>
          <w:rFonts w:ascii="Times New Roman" w:hAnsi="Times New Roman"/>
          <w:sz w:val="22"/>
        </w:rPr>
        <w:t>16</w:t>
      </w:r>
      <w:r w:rsidRPr="00D00961">
        <w:rPr>
          <w:rFonts w:ascii="Times New Roman" w:hAnsi="Times New Roman"/>
          <w:sz w:val="22"/>
        </w:rPr>
        <w:tab/>
        <w:t>Day of Atonement</w:t>
      </w:r>
      <w:bookmarkEnd w:id="2341"/>
    </w:p>
    <w:p w14:paraId="6841EA4D" w14:textId="77777777" w:rsidR="00BD1388" w:rsidRPr="00D00961" w:rsidRDefault="00BD1388">
      <w:pPr>
        <w:tabs>
          <w:tab w:val="left" w:pos="2520"/>
        </w:tabs>
        <w:ind w:left="360" w:right="-385"/>
        <w:rPr>
          <w:rFonts w:ascii="Times New Roman" w:hAnsi="Times New Roman"/>
          <w:sz w:val="22"/>
        </w:rPr>
      </w:pPr>
      <w:bookmarkStart w:id="2342" w:name="_Toc393737052"/>
      <w:r w:rsidRPr="00D00961">
        <w:rPr>
          <w:rFonts w:ascii="Times New Roman" w:hAnsi="Times New Roman"/>
          <w:sz w:val="22"/>
        </w:rPr>
        <w:t>17</w:t>
      </w:r>
      <w:r w:rsidRPr="00D00961">
        <w:rPr>
          <w:rFonts w:ascii="Times New Roman" w:hAnsi="Times New Roman"/>
          <w:sz w:val="22"/>
        </w:rPr>
        <w:tab/>
        <w:t>Tabernacle/Blood</w:t>
      </w:r>
      <w:bookmarkEnd w:id="2342"/>
    </w:p>
    <w:p w14:paraId="43C68655" w14:textId="77777777" w:rsidR="00BD1388" w:rsidRPr="00D00961" w:rsidRDefault="00BD1388">
      <w:pPr>
        <w:tabs>
          <w:tab w:val="left" w:pos="2520"/>
        </w:tabs>
        <w:ind w:left="360" w:right="-385"/>
        <w:rPr>
          <w:rFonts w:ascii="Times New Roman" w:hAnsi="Times New Roman"/>
          <w:sz w:val="22"/>
        </w:rPr>
      </w:pPr>
      <w:bookmarkStart w:id="2343" w:name="_Toc393737053"/>
      <w:r w:rsidRPr="00D00961">
        <w:rPr>
          <w:rFonts w:ascii="Times New Roman" w:hAnsi="Times New Roman"/>
          <w:sz w:val="22"/>
        </w:rPr>
        <w:t>18–20</w:t>
      </w:r>
      <w:r w:rsidRPr="00D00961">
        <w:rPr>
          <w:rFonts w:ascii="Times New Roman" w:hAnsi="Times New Roman"/>
          <w:sz w:val="22"/>
        </w:rPr>
        <w:tab/>
        <w:t>Crimes</w:t>
      </w:r>
      <w:bookmarkEnd w:id="2343"/>
    </w:p>
    <w:p w14:paraId="321C4D1C" w14:textId="77777777" w:rsidR="00BD1388" w:rsidRPr="00D00961" w:rsidRDefault="00BD1388">
      <w:pPr>
        <w:tabs>
          <w:tab w:val="left" w:pos="2880"/>
        </w:tabs>
        <w:ind w:left="720" w:right="-385"/>
        <w:rPr>
          <w:rFonts w:ascii="Times New Roman" w:hAnsi="Times New Roman"/>
          <w:sz w:val="22"/>
        </w:rPr>
      </w:pPr>
      <w:bookmarkStart w:id="2344" w:name="_Toc393737055"/>
      <w:r w:rsidRPr="00D00961">
        <w:rPr>
          <w:rFonts w:ascii="Times New Roman" w:hAnsi="Times New Roman"/>
          <w:sz w:val="22"/>
        </w:rPr>
        <w:t>18</w:t>
      </w:r>
      <w:r w:rsidRPr="00D00961">
        <w:rPr>
          <w:rFonts w:ascii="Times New Roman" w:hAnsi="Times New Roman"/>
          <w:sz w:val="22"/>
        </w:rPr>
        <w:tab/>
        <w:t>Sexual</w:t>
      </w:r>
    </w:p>
    <w:p w14:paraId="02C70A09"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19</w:t>
      </w:r>
      <w:r w:rsidRPr="00D00961">
        <w:rPr>
          <w:rFonts w:ascii="Times New Roman" w:hAnsi="Times New Roman"/>
          <w:sz w:val="22"/>
        </w:rPr>
        <w:tab/>
        <w:t>Social</w:t>
      </w:r>
      <w:bookmarkEnd w:id="2344"/>
    </w:p>
    <w:p w14:paraId="28D8AD19" w14:textId="77777777" w:rsidR="00BD1388" w:rsidRPr="00D00961" w:rsidRDefault="00BD1388">
      <w:pPr>
        <w:tabs>
          <w:tab w:val="left" w:pos="2880"/>
        </w:tabs>
        <w:ind w:left="720" w:right="-385"/>
        <w:rPr>
          <w:rFonts w:ascii="Times New Roman" w:hAnsi="Times New Roman"/>
          <w:sz w:val="22"/>
        </w:rPr>
      </w:pPr>
      <w:bookmarkStart w:id="2345" w:name="_Toc393737056"/>
      <w:r w:rsidRPr="00D00961">
        <w:rPr>
          <w:rFonts w:ascii="Times New Roman" w:hAnsi="Times New Roman"/>
          <w:sz w:val="22"/>
        </w:rPr>
        <w:t>20</w:t>
      </w:r>
      <w:r w:rsidRPr="00D00961">
        <w:rPr>
          <w:rFonts w:ascii="Times New Roman" w:hAnsi="Times New Roman"/>
          <w:sz w:val="22"/>
        </w:rPr>
        <w:tab/>
        <w:t>Capital</w:t>
      </w:r>
      <w:bookmarkEnd w:id="2345"/>
    </w:p>
    <w:p w14:paraId="1B7569E9" w14:textId="77777777" w:rsidR="00BD1388" w:rsidRPr="00D00961" w:rsidRDefault="00BD1388">
      <w:pPr>
        <w:tabs>
          <w:tab w:val="left" w:pos="2520"/>
        </w:tabs>
        <w:ind w:left="360" w:right="-385"/>
        <w:rPr>
          <w:rFonts w:ascii="Times New Roman" w:hAnsi="Times New Roman"/>
          <w:sz w:val="22"/>
        </w:rPr>
      </w:pPr>
      <w:bookmarkStart w:id="2346" w:name="_Toc393737057"/>
      <w:r w:rsidRPr="00D00961">
        <w:rPr>
          <w:rFonts w:ascii="Times New Roman" w:hAnsi="Times New Roman"/>
          <w:sz w:val="22"/>
        </w:rPr>
        <w:t>21–22</w:t>
      </w:r>
      <w:r w:rsidRPr="00D00961">
        <w:rPr>
          <w:rFonts w:ascii="Times New Roman" w:hAnsi="Times New Roman"/>
          <w:sz w:val="22"/>
        </w:rPr>
        <w:tab/>
        <w:t>Priestly restrictions</w:t>
      </w:r>
      <w:bookmarkEnd w:id="2346"/>
    </w:p>
    <w:p w14:paraId="026CC140" w14:textId="77777777" w:rsidR="00BD1388" w:rsidRPr="00D00961" w:rsidRDefault="00BD1388">
      <w:pPr>
        <w:tabs>
          <w:tab w:val="left" w:pos="2880"/>
        </w:tabs>
        <w:ind w:left="720" w:right="-385"/>
        <w:rPr>
          <w:rFonts w:ascii="Times New Roman" w:hAnsi="Times New Roman"/>
          <w:sz w:val="22"/>
        </w:rPr>
      </w:pPr>
      <w:bookmarkStart w:id="2347" w:name="_Toc393737058"/>
      <w:r w:rsidRPr="00D00961">
        <w:rPr>
          <w:rFonts w:ascii="Times New Roman" w:hAnsi="Times New Roman"/>
          <w:sz w:val="22"/>
        </w:rPr>
        <w:t>21</w:t>
      </w:r>
      <w:r w:rsidRPr="00D00961">
        <w:rPr>
          <w:rFonts w:ascii="Times New Roman" w:hAnsi="Times New Roman"/>
          <w:sz w:val="22"/>
        </w:rPr>
        <w:tab/>
        <w:t>Personal</w:t>
      </w:r>
      <w:bookmarkEnd w:id="2347"/>
      <w:r w:rsidRPr="00D00961">
        <w:rPr>
          <w:rFonts w:ascii="Times New Roman" w:hAnsi="Times New Roman"/>
          <w:sz w:val="22"/>
        </w:rPr>
        <w:t xml:space="preserve"> </w:t>
      </w:r>
    </w:p>
    <w:p w14:paraId="213E712B" w14:textId="77777777" w:rsidR="00BD1388" w:rsidRPr="00D00961" w:rsidRDefault="00BD1388">
      <w:pPr>
        <w:tabs>
          <w:tab w:val="left" w:pos="2880"/>
        </w:tabs>
        <w:ind w:left="720" w:right="-385"/>
        <w:rPr>
          <w:rFonts w:ascii="Times New Roman" w:hAnsi="Times New Roman"/>
          <w:sz w:val="22"/>
        </w:rPr>
      </w:pPr>
      <w:bookmarkStart w:id="2348" w:name="_Toc393737060"/>
      <w:r w:rsidRPr="00D00961">
        <w:rPr>
          <w:rFonts w:ascii="Times New Roman" w:hAnsi="Times New Roman"/>
          <w:sz w:val="22"/>
        </w:rPr>
        <w:t>22</w:t>
      </w:r>
      <w:r w:rsidRPr="00D00961">
        <w:rPr>
          <w:rFonts w:ascii="Times New Roman" w:hAnsi="Times New Roman"/>
          <w:sz w:val="22"/>
        </w:rPr>
        <w:tab/>
        <w:t>Sacrificial</w:t>
      </w:r>
    </w:p>
    <w:p w14:paraId="73884BF2"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23–24</w:t>
      </w:r>
      <w:r w:rsidRPr="00D00961">
        <w:rPr>
          <w:rFonts w:ascii="Times New Roman" w:hAnsi="Times New Roman"/>
          <w:sz w:val="22"/>
        </w:rPr>
        <w:tab/>
        <w:t>Worship</w:t>
      </w:r>
      <w:bookmarkEnd w:id="2348"/>
    </w:p>
    <w:p w14:paraId="4ED68524" w14:textId="77777777" w:rsidR="00BD1388" w:rsidRPr="00D00961" w:rsidRDefault="00BD1388">
      <w:pPr>
        <w:tabs>
          <w:tab w:val="left" w:pos="2880"/>
        </w:tabs>
        <w:ind w:left="720" w:right="-385"/>
        <w:rPr>
          <w:rFonts w:ascii="Times New Roman" w:hAnsi="Times New Roman"/>
          <w:sz w:val="22"/>
        </w:rPr>
      </w:pPr>
      <w:bookmarkStart w:id="2349" w:name="_Toc393737061"/>
      <w:r w:rsidRPr="00D00961">
        <w:rPr>
          <w:rFonts w:ascii="Times New Roman" w:hAnsi="Times New Roman"/>
          <w:sz w:val="22"/>
        </w:rPr>
        <w:t>23</w:t>
      </w:r>
      <w:r w:rsidRPr="00D00961">
        <w:rPr>
          <w:rFonts w:ascii="Times New Roman" w:hAnsi="Times New Roman"/>
          <w:sz w:val="22"/>
        </w:rPr>
        <w:tab/>
        <w:t>Feasts</w:t>
      </w:r>
      <w:bookmarkEnd w:id="2349"/>
    </w:p>
    <w:p w14:paraId="16BE843B" w14:textId="77777777" w:rsidR="00BD1388" w:rsidRPr="00D00961" w:rsidRDefault="00BD1388">
      <w:pPr>
        <w:tabs>
          <w:tab w:val="left" w:pos="2880"/>
        </w:tabs>
        <w:ind w:left="720" w:right="-385"/>
        <w:rPr>
          <w:rFonts w:ascii="Times New Roman" w:hAnsi="Times New Roman"/>
          <w:sz w:val="22"/>
        </w:rPr>
      </w:pPr>
      <w:bookmarkStart w:id="2350" w:name="_Toc393737062"/>
      <w:r w:rsidRPr="00D00961">
        <w:rPr>
          <w:rFonts w:ascii="Times New Roman" w:hAnsi="Times New Roman"/>
          <w:sz w:val="22"/>
        </w:rPr>
        <w:t>24:1-9</w:t>
      </w:r>
      <w:r w:rsidRPr="00D00961">
        <w:rPr>
          <w:rFonts w:ascii="Times New Roman" w:hAnsi="Times New Roman"/>
          <w:sz w:val="22"/>
        </w:rPr>
        <w:tab/>
        <w:t>Daily oil/weekly bread</w:t>
      </w:r>
      <w:bookmarkEnd w:id="2350"/>
    </w:p>
    <w:p w14:paraId="25E39038" w14:textId="77777777" w:rsidR="00BD1388" w:rsidRPr="00D00961" w:rsidRDefault="00BD1388">
      <w:pPr>
        <w:tabs>
          <w:tab w:val="left" w:pos="2880"/>
        </w:tabs>
        <w:ind w:left="720" w:right="-385"/>
        <w:rPr>
          <w:rFonts w:ascii="Times New Roman" w:hAnsi="Times New Roman"/>
          <w:sz w:val="22"/>
        </w:rPr>
      </w:pPr>
      <w:bookmarkStart w:id="2351" w:name="_Toc393737063"/>
      <w:r w:rsidRPr="00D00961">
        <w:rPr>
          <w:rFonts w:ascii="Times New Roman" w:hAnsi="Times New Roman"/>
          <w:sz w:val="22"/>
        </w:rPr>
        <w:t>24:10-23</w:t>
      </w:r>
      <w:r w:rsidRPr="00D00961">
        <w:rPr>
          <w:rFonts w:ascii="Times New Roman" w:hAnsi="Times New Roman"/>
          <w:sz w:val="22"/>
        </w:rPr>
        <w:tab/>
        <w:t>Death for blasphemer/murderer</w:t>
      </w:r>
      <w:bookmarkEnd w:id="2351"/>
    </w:p>
    <w:p w14:paraId="26208472" w14:textId="77777777" w:rsidR="00BD1388" w:rsidRPr="00D00961" w:rsidRDefault="00BD1388">
      <w:pPr>
        <w:tabs>
          <w:tab w:val="left" w:pos="2520"/>
        </w:tabs>
        <w:ind w:left="360" w:right="-385"/>
        <w:rPr>
          <w:rFonts w:ascii="Times New Roman" w:hAnsi="Times New Roman"/>
          <w:sz w:val="22"/>
        </w:rPr>
      </w:pPr>
      <w:bookmarkStart w:id="2352" w:name="_Toc393737064"/>
      <w:r w:rsidRPr="00D00961">
        <w:rPr>
          <w:rFonts w:ascii="Times New Roman" w:hAnsi="Times New Roman"/>
          <w:sz w:val="22"/>
        </w:rPr>
        <w:t>25–26</w:t>
      </w:r>
      <w:r w:rsidRPr="00D00961">
        <w:rPr>
          <w:rFonts w:ascii="Times New Roman" w:hAnsi="Times New Roman"/>
          <w:sz w:val="22"/>
        </w:rPr>
        <w:tab/>
        <w:t>Canaan</w:t>
      </w:r>
      <w:bookmarkEnd w:id="2352"/>
    </w:p>
    <w:p w14:paraId="4885C38F" w14:textId="77777777" w:rsidR="00BD1388" w:rsidRPr="00D00961" w:rsidRDefault="00BD1388">
      <w:pPr>
        <w:tabs>
          <w:tab w:val="left" w:pos="2880"/>
        </w:tabs>
        <w:ind w:left="720" w:right="-385"/>
        <w:rPr>
          <w:rFonts w:ascii="Times New Roman" w:hAnsi="Times New Roman"/>
          <w:sz w:val="22"/>
        </w:rPr>
      </w:pPr>
      <w:bookmarkStart w:id="2353" w:name="_Toc393737065"/>
      <w:r w:rsidRPr="00D00961">
        <w:rPr>
          <w:rFonts w:ascii="Times New Roman" w:hAnsi="Times New Roman"/>
          <w:sz w:val="22"/>
        </w:rPr>
        <w:t>25</w:t>
      </w:r>
      <w:r w:rsidRPr="00D00961">
        <w:rPr>
          <w:rFonts w:ascii="Times New Roman" w:hAnsi="Times New Roman"/>
          <w:sz w:val="22"/>
        </w:rPr>
        <w:tab/>
        <w:t>Special years (Sabbatical, Jubilee)</w:t>
      </w:r>
      <w:bookmarkEnd w:id="2353"/>
    </w:p>
    <w:p w14:paraId="4EAC1CFD" w14:textId="77777777" w:rsidR="00BD1388" w:rsidRPr="00D00961" w:rsidRDefault="00BD1388">
      <w:pPr>
        <w:tabs>
          <w:tab w:val="left" w:pos="2880"/>
        </w:tabs>
        <w:ind w:left="720" w:right="-385"/>
        <w:rPr>
          <w:rFonts w:ascii="Times New Roman" w:hAnsi="Times New Roman"/>
          <w:sz w:val="22"/>
        </w:rPr>
      </w:pPr>
      <w:bookmarkStart w:id="2354" w:name="_Toc393737066"/>
      <w:r w:rsidRPr="00D00961">
        <w:rPr>
          <w:rFonts w:ascii="Times New Roman" w:hAnsi="Times New Roman"/>
          <w:sz w:val="22"/>
        </w:rPr>
        <w:t>26</w:t>
      </w:r>
      <w:r w:rsidRPr="00D00961">
        <w:rPr>
          <w:rFonts w:ascii="Times New Roman" w:hAnsi="Times New Roman"/>
          <w:sz w:val="22"/>
        </w:rPr>
        <w:tab/>
        <w:t>Blessings and curses</w:t>
      </w:r>
      <w:bookmarkEnd w:id="2354"/>
    </w:p>
    <w:p w14:paraId="3BE10029" w14:textId="77777777" w:rsidR="00BD1388" w:rsidRPr="00D00961" w:rsidRDefault="00BD1388">
      <w:pPr>
        <w:tabs>
          <w:tab w:val="left" w:pos="2520"/>
        </w:tabs>
        <w:ind w:left="360" w:right="-385"/>
        <w:rPr>
          <w:rFonts w:ascii="Times New Roman" w:hAnsi="Times New Roman"/>
          <w:sz w:val="22"/>
        </w:rPr>
      </w:pPr>
      <w:bookmarkStart w:id="2355" w:name="_Toc393737067"/>
      <w:r w:rsidRPr="00D00961">
        <w:rPr>
          <w:rFonts w:ascii="Times New Roman" w:hAnsi="Times New Roman"/>
          <w:sz w:val="22"/>
        </w:rPr>
        <w:t>27</w:t>
      </w:r>
      <w:r w:rsidRPr="00D00961">
        <w:rPr>
          <w:rFonts w:ascii="Times New Roman" w:hAnsi="Times New Roman"/>
          <w:sz w:val="22"/>
        </w:rPr>
        <w:tab/>
        <w:t>Vows</w:t>
      </w:r>
      <w:bookmarkEnd w:id="2355"/>
    </w:p>
    <w:p w14:paraId="41CFEE1A" w14:textId="77777777" w:rsidR="00BD1388" w:rsidRPr="00D00961" w:rsidRDefault="00BD1388">
      <w:pPr>
        <w:ind w:right="-385" w:firstLine="360"/>
        <w:rPr>
          <w:rFonts w:ascii="Times New Roman" w:hAnsi="Times New Roman"/>
          <w:sz w:val="22"/>
        </w:rPr>
      </w:pPr>
    </w:p>
    <w:p w14:paraId="60EE20AD" w14:textId="77777777" w:rsidR="00BD1388" w:rsidRPr="00D00961" w:rsidRDefault="00BD1388" w:rsidP="007B5590">
      <w:pPr>
        <w:tabs>
          <w:tab w:val="left" w:pos="360"/>
        </w:tabs>
        <w:ind w:left="360" w:right="-385" w:hanging="360"/>
        <w:jc w:val="center"/>
        <w:outlineLvl w:val="0"/>
        <w:rPr>
          <w:rFonts w:ascii="Times New Roman" w:hAnsi="Times New Roman"/>
          <w:b/>
          <w:sz w:val="18"/>
        </w:rPr>
      </w:pPr>
      <w:bookmarkStart w:id="2356" w:name="_Toc393737068"/>
      <w:r w:rsidRPr="00D00961">
        <w:rPr>
          <w:rFonts w:ascii="Times New Roman" w:hAnsi="Times New Roman"/>
          <w:b/>
          <w:sz w:val="32"/>
        </w:rPr>
        <w:t>Outline</w:t>
      </w:r>
      <w:bookmarkEnd w:id="2356"/>
    </w:p>
    <w:p w14:paraId="2A6886C2" w14:textId="77777777" w:rsidR="00BD1388" w:rsidRPr="00D00961" w:rsidRDefault="00BD1388">
      <w:pPr>
        <w:tabs>
          <w:tab w:val="left" w:pos="360"/>
        </w:tabs>
        <w:ind w:left="360" w:right="-385" w:hanging="360"/>
        <w:rPr>
          <w:rFonts w:ascii="Times New Roman" w:hAnsi="Times New Roman"/>
          <w:b/>
          <w:sz w:val="22"/>
        </w:rPr>
      </w:pPr>
    </w:p>
    <w:p w14:paraId="07068843"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2357" w:name="_Toc393737069"/>
      <w:r w:rsidRPr="00D00961">
        <w:rPr>
          <w:rFonts w:ascii="Times New Roman" w:hAnsi="Times New Roman"/>
          <w:b/>
          <w:sz w:val="22"/>
          <w:u w:val="single"/>
        </w:rPr>
        <w:t>Summary Statement for the Book</w:t>
      </w:r>
      <w:bookmarkEnd w:id="2357"/>
    </w:p>
    <w:p w14:paraId="20A62644" w14:textId="77777777" w:rsidR="00BD1388" w:rsidRPr="00D00961" w:rsidRDefault="00C46A03">
      <w:pPr>
        <w:ind w:right="-385"/>
        <w:rPr>
          <w:rFonts w:ascii="Times New Roman" w:hAnsi="Times New Roman"/>
          <w:b/>
          <w:sz w:val="22"/>
        </w:rPr>
      </w:pPr>
      <w:bookmarkStart w:id="2358" w:name="_Toc393737070"/>
      <w:r w:rsidRPr="00D00961">
        <w:rPr>
          <w:rFonts w:ascii="Times New Roman" w:hAnsi="Times New Roman"/>
          <w:b/>
          <w:sz w:val="22"/>
        </w:rPr>
        <w:t>The reason Israel should obey God’s laws of sanctification through sacrifice and separation was to continue to enjoy God’s presence.</w:t>
      </w:r>
      <w:bookmarkEnd w:id="2358"/>
    </w:p>
    <w:p w14:paraId="2116D3D3" w14:textId="77777777" w:rsidR="00BD1388" w:rsidRPr="00D00961" w:rsidRDefault="00BD1388">
      <w:pPr>
        <w:tabs>
          <w:tab w:val="left" w:pos="360"/>
        </w:tabs>
        <w:ind w:left="360" w:right="-385" w:hanging="360"/>
        <w:rPr>
          <w:rFonts w:ascii="Times New Roman" w:hAnsi="Times New Roman"/>
          <w:b/>
          <w:sz w:val="22"/>
        </w:rPr>
      </w:pPr>
    </w:p>
    <w:p w14:paraId="03C90652"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2359" w:name="_Toc393737071"/>
      <w:r w:rsidRPr="00D00961">
        <w:rPr>
          <w:rFonts w:ascii="Times New Roman" w:hAnsi="Times New Roman"/>
          <w:b/>
          <w:sz w:val="22"/>
        </w:rPr>
        <w:t>I.</w:t>
      </w:r>
      <w:r w:rsidRPr="00D00961">
        <w:rPr>
          <w:rFonts w:ascii="Times New Roman" w:hAnsi="Times New Roman"/>
          <w:b/>
          <w:sz w:val="22"/>
        </w:rPr>
        <w:tab/>
        <w:t xml:space="preserve">Laws of sanctification by </w:t>
      </w:r>
      <w:r w:rsidRPr="00D00961">
        <w:rPr>
          <w:rFonts w:ascii="Times New Roman" w:hAnsi="Times New Roman"/>
          <w:b/>
          <w:i/>
          <w:sz w:val="22"/>
        </w:rPr>
        <w:t>sacrifice</w:t>
      </w:r>
      <w:r w:rsidRPr="00D00961">
        <w:rPr>
          <w:rFonts w:ascii="Times New Roman" w:hAnsi="Times New Roman"/>
          <w:b/>
          <w:sz w:val="22"/>
        </w:rPr>
        <w:t xml:space="preserve"> through priestly mediation teach Israel how to maintain fellowship with God so that </w:t>
      </w:r>
      <w:r w:rsidR="008E0C09" w:rsidRPr="00D00961">
        <w:rPr>
          <w:rFonts w:ascii="Times New Roman" w:hAnsi="Times New Roman"/>
          <w:b/>
          <w:sz w:val="22"/>
        </w:rPr>
        <w:t xml:space="preserve">his </w:t>
      </w:r>
      <w:r w:rsidRPr="00D00961">
        <w:rPr>
          <w:rFonts w:ascii="Times New Roman" w:hAnsi="Times New Roman"/>
          <w:b/>
          <w:sz w:val="22"/>
        </w:rPr>
        <w:t>presence might remain with the nation</w:t>
      </w:r>
      <w:r w:rsidR="003D71CD" w:rsidRPr="00D00961">
        <w:rPr>
          <w:rFonts w:ascii="Times New Roman" w:hAnsi="Times New Roman"/>
          <w:b/>
          <w:sz w:val="22"/>
        </w:rPr>
        <w:t xml:space="preserve"> (</w:t>
      </w:r>
      <w:r w:rsidR="007227B7" w:rsidRPr="00D00961">
        <w:rPr>
          <w:rFonts w:ascii="Times New Roman" w:hAnsi="Times New Roman"/>
          <w:b/>
          <w:sz w:val="22"/>
        </w:rPr>
        <w:t>Lev</w:t>
      </w:r>
      <w:r w:rsidR="003D71CD" w:rsidRPr="00D00961">
        <w:rPr>
          <w:rFonts w:ascii="Times New Roman" w:hAnsi="Times New Roman"/>
          <w:b/>
          <w:sz w:val="22"/>
        </w:rPr>
        <w:t xml:space="preserve"> 1–10)</w:t>
      </w:r>
      <w:r w:rsidRPr="00D00961">
        <w:rPr>
          <w:rFonts w:ascii="Times New Roman" w:hAnsi="Times New Roman"/>
          <w:b/>
          <w:sz w:val="22"/>
        </w:rPr>
        <w:t>.</w:t>
      </w:r>
      <w:bookmarkEnd w:id="2359"/>
    </w:p>
    <w:p w14:paraId="520421E6" w14:textId="77777777" w:rsidR="00BD1388" w:rsidRPr="00D00961" w:rsidRDefault="00BD1388">
      <w:pPr>
        <w:tabs>
          <w:tab w:val="left" w:pos="720"/>
        </w:tabs>
        <w:ind w:left="720" w:right="-385" w:hanging="360"/>
        <w:rPr>
          <w:rFonts w:ascii="Times New Roman" w:hAnsi="Times New Roman"/>
          <w:sz w:val="22"/>
        </w:rPr>
      </w:pPr>
    </w:p>
    <w:p w14:paraId="0395518B" w14:textId="77777777" w:rsidR="00BD1388" w:rsidRPr="00D00961" w:rsidRDefault="0033200E">
      <w:pPr>
        <w:tabs>
          <w:tab w:val="left" w:pos="720"/>
        </w:tabs>
        <w:ind w:left="720" w:right="-385" w:hanging="360"/>
        <w:rPr>
          <w:rFonts w:ascii="Times New Roman" w:hAnsi="Times New Roman"/>
          <w:sz w:val="22"/>
        </w:rPr>
      </w:pPr>
      <w:bookmarkStart w:id="2360" w:name="_Toc393737072"/>
      <w:r w:rsidRPr="00D00961">
        <w:rPr>
          <w:rFonts w:ascii="Times New Roman" w:hAnsi="Times New Roman"/>
          <w:sz w:val="22"/>
        </w:rPr>
        <w:t>A.</w:t>
      </w:r>
      <w:r w:rsidRPr="00D00961">
        <w:rPr>
          <w:rFonts w:ascii="Times New Roman" w:hAnsi="Times New Roman"/>
          <w:sz w:val="22"/>
        </w:rPr>
        <w:tab/>
        <w:t xml:space="preserve">Sacrifice instructions show </w:t>
      </w:r>
      <w:r w:rsidR="00893CFF" w:rsidRPr="00D00961">
        <w:rPr>
          <w:rFonts w:ascii="Times New Roman" w:hAnsi="Times New Roman"/>
          <w:sz w:val="22"/>
        </w:rPr>
        <w:t xml:space="preserve">how to worship God and obtain </w:t>
      </w:r>
      <w:r w:rsidRPr="00D00961">
        <w:rPr>
          <w:rFonts w:ascii="Times New Roman" w:hAnsi="Times New Roman"/>
          <w:sz w:val="22"/>
        </w:rPr>
        <w:t>temporal cleansing so</w:t>
      </w:r>
      <w:r w:rsidR="00BD1388" w:rsidRPr="00D00961">
        <w:rPr>
          <w:rFonts w:ascii="Times New Roman" w:hAnsi="Times New Roman"/>
          <w:sz w:val="22"/>
        </w:rPr>
        <w:t xml:space="preserve"> God's presence might remain with the nation</w:t>
      </w:r>
      <w:r w:rsidR="003D71CD" w:rsidRPr="00D00961">
        <w:rPr>
          <w:rFonts w:ascii="Times New Roman" w:hAnsi="Times New Roman"/>
          <w:sz w:val="22"/>
        </w:rPr>
        <w:t xml:space="preserve"> (</w:t>
      </w:r>
      <w:r w:rsidR="007227B7" w:rsidRPr="00D00961">
        <w:rPr>
          <w:rFonts w:ascii="Times New Roman" w:hAnsi="Times New Roman"/>
          <w:sz w:val="22"/>
        </w:rPr>
        <w:t>Lev</w:t>
      </w:r>
      <w:r w:rsidR="003D71CD" w:rsidRPr="00D00961">
        <w:rPr>
          <w:rFonts w:ascii="Times New Roman" w:hAnsi="Times New Roman"/>
          <w:sz w:val="22"/>
        </w:rPr>
        <w:t xml:space="preserve"> 1–7)</w:t>
      </w:r>
      <w:r w:rsidR="00BD1388" w:rsidRPr="00D00961">
        <w:rPr>
          <w:rFonts w:ascii="Times New Roman" w:hAnsi="Times New Roman"/>
          <w:sz w:val="22"/>
        </w:rPr>
        <w:t>.</w:t>
      </w:r>
      <w:bookmarkEnd w:id="2360"/>
    </w:p>
    <w:p w14:paraId="126604EF" w14:textId="77777777" w:rsidR="00BD1388" w:rsidRPr="00D00961" w:rsidRDefault="00BD1388">
      <w:pPr>
        <w:tabs>
          <w:tab w:val="left" w:pos="1080"/>
        </w:tabs>
        <w:ind w:left="1080" w:right="-385" w:hanging="360"/>
        <w:rPr>
          <w:rFonts w:ascii="Times New Roman" w:hAnsi="Times New Roman"/>
          <w:sz w:val="22"/>
        </w:rPr>
      </w:pPr>
    </w:p>
    <w:p w14:paraId="6ED80A94" w14:textId="77777777" w:rsidR="00BD1388" w:rsidRPr="00D00961" w:rsidRDefault="00BD1388">
      <w:pPr>
        <w:tabs>
          <w:tab w:val="left" w:pos="1080"/>
        </w:tabs>
        <w:ind w:left="1080" w:right="-385" w:hanging="360"/>
        <w:rPr>
          <w:rFonts w:ascii="Times New Roman" w:hAnsi="Times New Roman"/>
          <w:sz w:val="22"/>
        </w:rPr>
      </w:pPr>
      <w:bookmarkStart w:id="2361" w:name="_Toc393737073"/>
      <w:r w:rsidRPr="00D00961">
        <w:rPr>
          <w:rFonts w:ascii="Times New Roman" w:hAnsi="Times New Roman"/>
          <w:sz w:val="22"/>
        </w:rPr>
        <w:t>1.</w:t>
      </w:r>
      <w:r w:rsidRPr="00D00961">
        <w:rPr>
          <w:rFonts w:ascii="Times New Roman" w:hAnsi="Times New Roman"/>
          <w:sz w:val="22"/>
        </w:rPr>
        <w:tab/>
        <w:t xml:space="preserve">General sacrificial information </w:t>
      </w:r>
      <w:r w:rsidR="00BB1FD7" w:rsidRPr="00D00961">
        <w:rPr>
          <w:rFonts w:ascii="Times New Roman" w:hAnsi="Times New Roman"/>
          <w:sz w:val="22"/>
        </w:rPr>
        <w:t>shows</w:t>
      </w:r>
      <w:r w:rsidRPr="00D00961">
        <w:rPr>
          <w:rFonts w:ascii="Times New Roman" w:hAnsi="Times New Roman"/>
          <w:sz w:val="22"/>
        </w:rPr>
        <w:t xml:space="preserve"> the people how to offer sacrifices when both in and out of fellowship with God</w:t>
      </w:r>
      <w:r w:rsidR="003D71CD" w:rsidRPr="00D00961">
        <w:rPr>
          <w:rFonts w:ascii="Times New Roman" w:hAnsi="Times New Roman"/>
          <w:sz w:val="22"/>
        </w:rPr>
        <w:t xml:space="preserve"> (1:1–6:7)</w:t>
      </w:r>
      <w:r w:rsidRPr="00D00961">
        <w:rPr>
          <w:rFonts w:ascii="Times New Roman" w:hAnsi="Times New Roman"/>
          <w:sz w:val="22"/>
        </w:rPr>
        <w:t>.</w:t>
      </w:r>
      <w:bookmarkEnd w:id="2361"/>
    </w:p>
    <w:p w14:paraId="711AD416" w14:textId="77777777" w:rsidR="00BD1388" w:rsidRPr="00D00961" w:rsidRDefault="00BD1388">
      <w:pPr>
        <w:tabs>
          <w:tab w:val="left" w:pos="1440"/>
        </w:tabs>
        <w:ind w:left="1440" w:right="-385" w:hanging="360"/>
        <w:rPr>
          <w:rFonts w:ascii="Times New Roman" w:hAnsi="Times New Roman"/>
          <w:sz w:val="22"/>
        </w:rPr>
      </w:pPr>
    </w:p>
    <w:p w14:paraId="2D4747CE" w14:textId="77777777" w:rsidR="00BD1388" w:rsidRPr="00D00961" w:rsidRDefault="001605F0">
      <w:pPr>
        <w:tabs>
          <w:tab w:val="left" w:pos="1440"/>
        </w:tabs>
        <w:ind w:left="1440" w:right="-385" w:hanging="360"/>
        <w:rPr>
          <w:rFonts w:ascii="Times New Roman" w:hAnsi="Times New Roman"/>
          <w:sz w:val="22"/>
        </w:rPr>
      </w:pPr>
      <w:bookmarkStart w:id="2362" w:name="_Toc393737074"/>
      <w:r w:rsidRPr="00D00961">
        <w:rPr>
          <w:rFonts w:ascii="Times New Roman" w:hAnsi="Times New Roman"/>
          <w:sz w:val="22"/>
        </w:rPr>
        <w:t>a.</w:t>
      </w:r>
      <w:r w:rsidRPr="00D00961">
        <w:rPr>
          <w:rFonts w:ascii="Times New Roman" w:hAnsi="Times New Roman"/>
          <w:sz w:val="22"/>
        </w:rPr>
        <w:tab/>
        <w:t xml:space="preserve">Sacrifices </w:t>
      </w:r>
      <w:r w:rsidR="00BD1388" w:rsidRPr="00D00961">
        <w:rPr>
          <w:rFonts w:ascii="Times New Roman" w:hAnsi="Times New Roman"/>
          <w:sz w:val="22"/>
        </w:rPr>
        <w:t xml:space="preserve">for consecration </w:t>
      </w:r>
      <w:r w:rsidR="004D687D" w:rsidRPr="00D00961">
        <w:rPr>
          <w:rFonts w:ascii="Times New Roman" w:hAnsi="Times New Roman"/>
          <w:sz w:val="22"/>
        </w:rPr>
        <w:t>show</w:t>
      </w:r>
      <w:r w:rsidR="00BD1388" w:rsidRPr="00D00961">
        <w:rPr>
          <w:rFonts w:ascii="Times New Roman" w:hAnsi="Times New Roman"/>
          <w:sz w:val="22"/>
        </w:rPr>
        <w:t xml:space="preserve"> </w:t>
      </w:r>
      <w:r w:rsidR="004D687D" w:rsidRPr="00D00961">
        <w:rPr>
          <w:rFonts w:ascii="Times New Roman" w:hAnsi="Times New Roman"/>
          <w:sz w:val="22"/>
        </w:rPr>
        <w:t>Israel</w:t>
      </w:r>
      <w:r w:rsidR="00BD1388" w:rsidRPr="00D00961">
        <w:rPr>
          <w:rFonts w:ascii="Times New Roman" w:hAnsi="Times New Roman"/>
          <w:sz w:val="22"/>
        </w:rPr>
        <w:t xml:space="preserve"> how to </w:t>
      </w:r>
      <w:r w:rsidR="004D687D" w:rsidRPr="00D00961">
        <w:rPr>
          <w:rFonts w:ascii="Times New Roman" w:hAnsi="Times New Roman"/>
          <w:sz w:val="22"/>
        </w:rPr>
        <w:t>worship</w:t>
      </w:r>
      <w:r w:rsidR="00BD1388" w:rsidRPr="00D00961">
        <w:rPr>
          <w:rFonts w:ascii="Times New Roman" w:hAnsi="Times New Roman"/>
          <w:sz w:val="22"/>
        </w:rPr>
        <w:t xml:space="preserve"> God when in fellowship</w:t>
      </w:r>
      <w:r w:rsidR="003D71CD" w:rsidRPr="00D00961">
        <w:rPr>
          <w:rFonts w:ascii="Times New Roman" w:hAnsi="Times New Roman"/>
          <w:sz w:val="22"/>
        </w:rPr>
        <w:t xml:space="preserve"> (</w:t>
      </w:r>
      <w:r w:rsidR="007227B7" w:rsidRPr="00D00961">
        <w:rPr>
          <w:rFonts w:ascii="Times New Roman" w:hAnsi="Times New Roman"/>
          <w:sz w:val="22"/>
        </w:rPr>
        <w:t xml:space="preserve">Lev </w:t>
      </w:r>
      <w:r w:rsidR="003D71CD" w:rsidRPr="00D00961">
        <w:rPr>
          <w:rFonts w:ascii="Times New Roman" w:hAnsi="Times New Roman"/>
          <w:sz w:val="22"/>
        </w:rPr>
        <w:t>1–3)</w:t>
      </w:r>
      <w:r w:rsidR="00BD1388" w:rsidRPr="00D00961">
        <w:rPr>
          <w:rFonts w:ascii="Times New Roman" w:hAnsi="Times New Roman"/>
          <w:sz w:val="22"/>
        </w:rPr>
        <w:t>.</w:t>
      </w:r>
      <w:bookmarkEnd w:id="2362"/>
    </w:p>
    <w:p w14:paraId="229A6E66" w14:textId="77777777" w:rsidR="00BD1388" w:rsidRPr="00D00961" w:rsidRDefault="00BD1388">
      <w:pPr>
        <w:tabs>
          <w:tab w:val="left" w:pos="1800"/>
        </w:tabs>
        <w:ind w:left="1800" w:right="-385" w:hanging="360"/>
        <w:rPr>
          <w:rFonts w:ascii="Times New Roman" w:hAnsi="Times New Roman"/>
          <w:sz w:val="22"/>
        </w:rPr>
      </w:pPr>
      <w:bookmarkStart w:id="2363" w:name="_Toc393737075"/>
      <w:r w:rsidRPr="00D00961">
        <w:rPr>
          <w:rFonts w:ascii="Times New Roman" w:hAnsi="Times New Roman"/>
          <w:sz w:val="22"/>
        </w:rPr>
        <w:lastRenderedPageBreak/>
        <w:t>1)</w:t>
      </w:r>
      <w:r w:rsidRPr="00D00961">
        <w:rPr>
          <w:rFonts w:ascii="Times New Roman" w:hAnsi="Times New Roman"/>
          <w:sz w:val="22"/>
        </w:rPr>
        <w:tab/>
        <w:t xml:space="preserve">The burnt offering is a voluntary sacrifice </w:t>
      </w:r>
      <w:r w:rsidR="003D71CD" w:rsidRPr="00D00961">
        <w:rPr>
          <w:rFonts w:ascii="Times New Roman" w:hAnsi="Times New Roman"/>
          <w:sz w:val="22"/>
        </w:rPr>
        <w:t>that</w:t>
      </w:r>
      <w:r w:rsidRPr="00D00961">
        <w:rPr>
          <w:rFonts w:ascii="Times New Roman" w:hAnsi="Times New Roman"/>
          <w:sz w:val="22"/>
        </w:rPr>
        <w:t xml:space="preserve"> to</w:t>
      </w:r>
      <w:r w:rsidR="00024571" w:rsidRPr="00D00961">
        <w:rPr>
          <w:rFonts w:ascii="Times New Roman" w:hAnsi="Times New Roman"/>
          <w:sz w:val="22"/>
        </w:rPr>
        <w:t xml:space="preserve">tally consumes the animal </w:t>
      </w:r>
      <w:r w:rsidRPr="00D00961">
        <w:rPr>
          <w:rFonts w:ascii="Times New Roman" w:hAnsi="Times New Roman"/>
          <w:sz w:val="22"/>
        </w:rPr>
        <w:t>to draw near to God in total dedication</w:t>
      </w:r>
      <w:r w:rsidR="003D71CD" w:rsidRPr="00D00961">
        <w:rPr>
          <w:rFonts w:ascii="Times New Roman" w:hAnsi="Times New Roman"/>
          <w:sz w:val="22"/>
        </w:rPr>
        <w:t xml:space="preserve"> (</w:t>
      </w:r>
      <w:r w:rsidR="007227B7" w:rsidRPr="00D00961">
        <w:rPr>
          <w:rFonts w:ascii="Times New Roman" w:hAnsi="Times New Roman"/>
          <w:sz w:val="22"/>
        </w:rPr>
        <w:t xml:space="preserve">Lev </w:t>
      </w:r>
      <w:r w:rsidR="003D71CD" w:rsidRPr="00D00961">
        <w:rPr>
          <w:rFonts w:ascii="Times New Roman" w:hAnsi="Times New Roman"/>
          <w:sz w:val="22"/>
        </w:rPr>
        <w:t>1)</w:t>
      </w:r>
      <w:r w:rsidRPr="00D00961">
        <w:rPr>
          <w:rFonts w:ascii="Times New Roman" w:hAnsi="Times New Roman"/>
          <w:sz w:val="22"/>
        </w:rPr>
        <w:t>.</w:t>
      </w:r>
      <w:bookmarkEnd w:id="2363"/>
    </w:p>
    <w:p w14:paraId="1989FA40" w14:textId="77777777" w:rsidR="00BD1388" w:rsidRPr="00D00961" w:rsidRDefault="00BD1388">
      <w:pPr>
        <w:tabs>
          <w:tab w:val="left" w:pos="1800"/>
        </w:tabs>
        <w:ind w:left="1800" w:right="-385" w:hanging="360"/>
        <w:rPr>
          <w:rFonts w:ascii="Times New Roman" w:hAnsi="Times New Roman"/>
          <w:sz w:val="22"/>
        </w:rPr>
      </w:pPr>
    </w:p>
    <w:p w14:paraId="5D522FC2" w14:textId="77777777" w:rsidR="00BD1388" w:rsidRPr="00D00961" w:rsidRDefault="00BD1388">
      <w:pPr>
        <w:tabs>
          <w:tab w:val="left" w:pos="1800"/>
        </w:tabs>
        <w:ind w:left="1800" w:right="-385" w:hanging="360"/>
        <w:rPr>
          <w:rFonts w:ascii="Times New Roman" w:hAnsi="Times New Roman"/>
          <w:sz w:val="22"/>
        </w:rPr>
      </w:pPr>
      <w:bookmarkStart w:id="2364" w:name="_Toc393737076"/>
      <w:r w:rsidRPr="00D00961">
        <w:rPr>
          <w:rFonts w:ascii="Times New Roman" w:hAnsi="Times New Roman"/>
          <w:sz w:val="22"/>
        </w:rPr>
        <w:t>2)</w:t>
      </w:r>
      <w:r w:rsidRPr="00D00961">
        <w:rPr>
          <w:rFonts w:ascii="Times New Roman" w:hAnsi="Times New Roman"/>
          <w:sz w:val="22"/>
        </w:rPr>
        <w:tab/>
        <w:t xml:space="preserve">The grain (meal) offering is a voluntary, auxiliary, bloodless offering to show thanks to God for </w:t>
      </w:r>
      <w:r w:rsidR="008E0C09" w:rsidRPr="00D00961">
        <w:rPr>
          <w:rFonts w:ascii="Times New Roman" w:hAnsi="Times New Roman"/>
          <w:sz w:val="22"/>
        </w:rPr>
        <w:t xml:space="preserve">his </w:t>
      </w:r>
      <w:r w:rsidRPr="00D00961">
        <w:rPr>
          <w:rFonts w:ascii="Times New Roman" w:hAnsi="Times New Roman"/>
          <w:sz w:val="22"/>
        </w:rPr>
        <w:t>provisional care</w:t>
      </w:r>
      <w:r w:rsidR="003D71CD" w:rsidRPr="00D00961">
        <w:rPr>
          <w:rFonts w:ascii="Times New Roman" w:hAnsi="Times New Roman"/>
          <w:sz w:val="22"/>
        </w:rPr>
        <w:t xml:space="preserve"> (</w:t>
      </w:r>
      <w:r w:rsidR="007227B7" w:rsidRPr="00D00961">
        <w:rPr>
          <w:rFonts w:ascii="Times New Roman" w:hAnsi="Times New Roman"/>
          <w:sz w:val="22"/>
        </w:rPr>
        <w:t xml:space="preserve">Lev </w:t>
      </w:r>
      <w:r w:rsidR="003D71CD" w:rsidRPr="00D00961">
        <w:rPr>
          <w:rFonts w:ascii="Times New Roman" w:hAnsi="Times New Roman"/>
          <w:sz w:val="22"/>
        </w:rPr>
        <w:t>2)</w:t>
      </w:r>
      <w:r w:rsidRPr="00D00961">
        <w:rPr>
          <w:rFonts w:ascii="Times New Roman" w:hAnsi="Times New Roman"/>
          <w:sz w:val="22"/>
        </w:rPr>
        <w:t>.</w:t>
      </w:r>
      <w:bookmarkEnd w:id="2364"/>
    </w:p>
    <w:p w14:paraId="34FEFC65" w14:textId="77777777" w:rsidR="00BD1388" w:rsidRPr="00D00961" w:rsidRDefault="00BD1388">
      <w:pPr>
        <w:tabs>
          <w:tab w:val="left" w:pos="1800"/>
        </w:tabs>
        <w:ind w:left="1800" w:right="-385" w:hanging="360"/>
        <w:rPr>
          <w:rFonts w:ascii="Times New Roman" w:hAnsi="Times New Roman"/>
          <w:sz w:val="22"/>
        </w:rPr>
      </w:pPr>
    </w:p>
    <w:p w14:paraId="35257D24" w14:textId="77777777" w:rsidR="00BD1388" w:rsidRPr="00D00961" w:rsidRDefault="00BD1388">
      <w:pPr>
        <w:tabs>
          <w:tab w:val="left" w:pos="1800"/>
        </w:tabs>
        <w:ind w:left="1800" w:right="-385" w:hanging="360"/>
        <w:rPr>
          <w:rFonts w:ascii="Times New Roman" w:hAnsi="Times New Roman"/>
          <w:sz w:val="22"/>
        </w:rPr>
      </w:pPr>
      <w:bookmarkStart w:id="2365" w:name="_Toc393737077"/>
      <w:r w:rsidRPr="00D00961">
        <w:rPr>
          <w:rFonts w:ascii="Times New Roman" w:hAnsi="Times New Roman"/>
          <w:sz w:val="22"/>
        </w:rPr>
        <w:t>3)</w:t>
      </w:r>
      <w:r w:rsidRPr="00D00961">
        <w:rPr>
          <w:rFonts w:ascii="Times New Roman" w:hAnsi="Times New Roman"/>
          <w:sz w:val="22"/>
        </w:rPr>
        <w:tab/>
        <w:t xml:space="preserve">The fellowship (peace) offering is a voluntary </w:t>
      </w:r>
      <w:r w:rsidR="00AD36E9" w:rsidRPr="00D00961">
        <w:rPr>
          <w:rFonts w:ascii="Times New Roman" w:hAnsi="Times New Roman"/>
          <w:sz w:val="22"/>
        </w:rPr>
        <w:t>family meal</w:t>
      </w:r>
      <w:r w:rsidRPr="00D00961">
        <w:rPr>
          <w:rFonts w:ascii="Times New Roman" w:hAnsi="Times New Roman"/>
          <w:sz w:val="22"/>
        </w:rPr>
        <w:t xml:space="preserve"> to </w:t>
      </w:r>
      <w:r w:rsidR="00AD36E9" w:rsidRPr="00D00961">
        <w:rPr>
          <w:rFonts w:ascii="Times New Roman" w:hAnsi="Times New Roman"/>
          <w:sz w:val="22"/>
        </w:rPr>
        <w:t>worship</w:t>
      </w:r>
      <w:r w:rsidR="003D71CD" w:rsidRPr="00D00961">
        <w:rPr>
          <w:rFonts w:ascii="Times New Roman" w:hAnsi="Times New Roman"/>
          <w:sz w:val="22"/>
        </w:rPr>
        <w:t xml:space="preserve"> God (</w:t>
      </w:r>
      <w:r w:rsidR="007227B7" w:rsidRPr="00D00961">
        <w:rPr>
          <w:rFonts w:ascii="Times New Roman" w:hAnsi="Times New Roman"/>
          <w:sz w:val="22"/>
        </w:rPr>
        <w:t xml:space="preserve">Lev </w:t>
      </w:r>
      <w:r w:rsidR="003D71CD" w:rsidRPr="00D00961">
        <w:rPr>
          <w:rFonts w:ascii="Times New Roman" w:hAnsi="Times New Roman"/>
          <w:sz w:val="22"/>
        </w:rPr>
        <w:t xml:space="preserve">3; </w:t>
      </w:r>
      <w:r w:rsidRPr="00D00961">
        <w:rPr>
          <w:rFonts w:ascii="Times New Roman" w:hAnsi="Times New Roman"/>
          <w:sz w:val="22"/>
        </w:rPr>
        <w:t>cf. 7:12-16).</w:t>
      </w:r>
      <w:bookmarkEnd w:id="2365"/>
    </w:p>
    <w:p w14:paraId="7A3EAEBB" w14:textId="77777777" w:rsidR="00BD1388" w:rsidRPr="00D00961" w:rsidRDefault="00BD1388">
      <w:pPr>
        <w:tabs>
          <w:tab w:val="left" w:pos="1440"/>
        </w:tabs>
        <w:ind w:left="1440" w:right="-385" w:hanging="360"/>
        <w:rPr>
          <w:rFonts w:ascii="Times New Roman" w:hAnsi="Times New Roman"/>
          <w:sz w:val="22"/>
        </w:rPr>
      </w:pPr>
    </w:p>
    <w:p w14:paraId="51C24846" w14:textId="77777777" w:rsidR="00BD1388" w:rsidRPr="00D00961" w:rsidRDefault="00BD1388">
      <w:pPr>
        <w:tabs>
          <w:tab w:val="left" w:pos="1440"/>
        </w:tabs>
        <w:ind w:left="1440" w:right="-385" w:hanging="360"/>
        <w:rPr>
          <w:rFonts w:ascii="Times New Roman" w:hAnsi="Times New Roman"/>
          <w:sz w:val="22"/>
        </w:rPr>
      </w:pPr>
      <w:bookmarkStart w:id="2366" w:name="_Toc393737078"/>
      <w:r w:rsidRPr="00D00961">
        <w:rPr>
          <w:rFonts w:ascii="Times New Roman" w:hAnsi="Times New Roman"/>
          <w:sz w:val="22"/>
        </w:rPr>
        <w:t>b.</w:t>
      </w:r>
      <w:r w:rsidRPr="00D00961">
        <w:rPr>
          <w:rFonts w:ascii="Times New Roman" w:hAnsi="Times New Roman"/>
          <w:sz w:val="22"/>
        </w:rPr>
        <w:tab/>
      </w:r>
      <w:r w:rsidR="001605F0" w:rsidRPr="00D00961">
        <w:rPr>
          <w:rFonts w:ascii="Times New Roman" w:hAnsi="Times New Roman"/>
          <w:sz w:val="22"/>
        </w:rPr>
        <w:t xml:space="preserve">Sacrifices for </w:t>
      </w:r>
      <w:r w:rsidRPr="00D00961">
        <w:rPr>
          <w:rFonts w:ascii="Times New Roman" w:hAnsi="Times New Roman"/>
          <w:sz w:val="22"/>
        </w:rPr>
        <w:t xml:space="preserve">cleansing </w:t>
      </w:r>
      <w:r w:rsidR="001605F0" w:rsidRPr="00D00961">
        <w:rPr>
          <w:rFonts w:ascii="Times New Roman" w:hAnsi="Times New Roman"/>
          <w:sz w:val="22"/>
        </w:rPr>
        <w:t>show</w:t>
      </w:r>
      <w:r w:rsidRPr="00D00961">
        <w:rPr>
          <w:rFonts w:ascii="Times New Roman" w:hAnsi="Times New Roman"/>
          <w:sz w:val="22"/>
        </w:rPr>
        <w:t xml:space="preserve"> how to approach God when out of fellowship</w:t>
      </w:r>
      <w:r w:rsidR="003D71CD" w:rsidRPr="00D00961">
        <w:rPr>
          <w:rFonts w:ascii="Times New Roman" w:hAnsi="Times New Roman"/>
          <w:sz w:val="22"/>
        </w:rPr>
        <w:t xml:space="preserve"> (4:1–6:7)</w:t>
      </w:r>
      <w:r w:rsidRPr="00D00961">
        <w:rPr>
          <w:rFonts w:ascii="Times New Roman" w:hAnsi="Times New Roman"/>
          <w:sz w:val="22"/>
        </w:rPr>
        <w:t>.</w:t>
      </w:r>
      <w:bookmarkEnd w:id="2366"/>
    </w:p>
    <w:p w14:paraId="255B8783" w14:textId="77777777" w:rsidR="00BD1388" w:rsidRPr="00D00961" w:rsidRDefault="00BD1388">
      <w:pPr>
        <w:tabs>
          <w:tab w:val="left" w:pos="1800"/>
        </w:tabs>
        <w:ind w:left="1800" w:right="-385" w:hanging="360"/>
        <w:rPr>
          <w:rFonts w:ascii="Times New Roman" w:hAnsi="Times New Roman"/>
          <w:sz w:val="22"/>
        </w:rPr>
      </w:pPr>
    </w:p>
    <w:p w14:paraId="436A7D83" w14:textId="77777777" w:rsidR="00BD1388" w:rsidRPr="00D00961" w:rsidRDefault="00BD1388">
      <w:pPr>
        <w:tabs>
          <w:tab w:val="left" w:pos="1800"/>
        </w:tabs>
        <w:ind w:left="1800" w:right="-385" w:hanging="360"/>
        <w:rPr>
          <w:rFonts w:ascii="Times New Roman" w:hAnsi="Times New Roman"/>
          <w:sz w:val="22"/>
        </w:rPr>
      </w:pPr>
      <w:bookmarkStart w:id="2367" w:name="_Toc393737079"/>
      <w:r w:rsidRPr="00D00961">
        <w:rPr>
          <w:rFonts w:ascii="Times New Roman" w:hAnsi="Times New Roman"/>
          <w:sz w:val="22"/>
        </w:rPr>
        <w:t>1)</w:t>
      </w:r>
      <w:r w:rsidRPr="00D00961">
        <w:rPr>
          <w:rFonts w:ascii="Times New Roman" w:hAnsi="Times New Roman"/>
          <w:sz w:val="22"/>
        </w:rPr>
        <w:tab/>
        <w:t xml:space="preserve">The sin offering is an obligatory sacrifice to </w:t>
      </w:r>
      <w:r w:rsidR="00401055" w:rsidRPr="00D00961">
        <w:rPr>
          <w:rFonts w:ascii="Times New Roman" w:hAnsi="Times New Roman"/>
          <w:sz w:val="22"/>
        </w:rPr>
        <w:t>atone</w:t>
      </w:r>
      <w:r w:rsidRPr="00D00961">
        <w:rPr>
          <w:rFonts w:ascii="Times New Roman" w:hAnsi="Times New Roman"/>
          <w:sz w:val="22"/>
        </w:rPr>
        <w:t xml:space="preserve"> (i.e., appease God's wrath) for unintentional sins</w:t>
      </w:r>
      <w:r w:rsidR="003D71CD" w:rsidRPr="00D00961">
        <w:rPr>
          <w:rFonts w:ascii="Times New Roman" w:hAnsi="Times New Roman"/>
          <w:sz w:val="22"/>
        </w:rPr>
        <w:t xml:space="preserve"> (4:1–5:13)</w:t>
      </w:r>
      <w:r w:rsidRPr="00D00961">
        <w:rPr>
          <w:rFonts w:ascii="Times New Roman" w:hAnsi="Times New Roman"/>
          <w:sz w:val="22"/>
        </w:rPr>
        <w:t>.</w:t>
      </w:r>
      <w:bookmarkEnd w:id="2367"/>
    </w:p>
    <w:p w14:paraId="675DEB05" w14:textId="77777777" w:rsidR="00BD1388" w:rsidRPr="00D00961" w:rsidRDefault="00BD1388">
      <w:pPr>
        <w:tabs>
          <w:tab w:val="left" w:pos="1800"/>
        </w:tabs>
        <w:ind w:left="1800" w:right="-385" w:hanging="360"/>
        <w:rPr>
          <w:rFonts w:ascii="Times New Roman" w:hAnsi="Times New Roman"/>
          <w:sz w:val="22"/>
        </w:rPr>
      </w:pPr>
    </w:p>
    <w:p w14:paraId="190E1641" w14:textId="77777777" w:rsidR="00BD1388" w:rsidRPr="00D00961" w:rsidRDefault="00BD1388">
      <w:pPr>
        <w:tabs>
          <w:tab w:val="left" w:pos="1800"/>
        </w:tabs>
        <w:ind w:left="1800" w:right="-385" w:hanging="360"/>
        <w:rPr>
          <w:rFonts w:ascii="Times New Roman" w:hAnsi="Times New Roman"/>
          <w:sz w:val="22"/>
        </w:rPr>
      </w:pPr>
      <w:bookmarkStart w:id="2368" w:name="_Toc393737080"/>
      <w:r w:rsidRPr="00D00961">
        <w:rPr>
          <w:rFonts w:ascii="Times New Roman" w:hAnsi="Times New Roman"/>
          <w:sz w:val="22"/>
        </w:rPr>
        <w:t>2)</w:t>
      </w:r>
      <w:r w:rsidRPr="00D00961">
        <w:rPr>
          <w:rFonts w:ascii="Times New Roman" w:hAnsi="Times New Roman"/>
          <w:sz w:val="22"/>
        </w:rPr>
        <w:tab/>
        <w:t>The guilt (trespass) offering is an obligatory sacrifice to make restitution for withholding proper due from God or man</w:t>
      </w:r>
      <w:r w:rsidR="003D71CD" w:rsidRPr="00D00961">
        <w:rPr>
          <w:rFonts w:ascii="Times New Roman" w:hAnsi="Times New Roman"/>
          <w:sz w:val="22"/>
        </w:rPr>
        <w:t xml:space="preserve"> (5:14–6:7)</w:t>
      </w:r>
      <w:r w:rsidRPr="00D00961">
        <w:rPr>
          <w:rFonts w:ascii="Times New Roman" w:hAnsi="Times New Roman"/>
          <w:sz w:val="22"/>
        </w:rPr>
        <w:t>.</w:t>
      </w:r>
      <w:bookmarkEnd w:id="2368"/>
    </w:p>
    <w:p w14:paraId="4C78839E" w14:textId="77777777" w:rsidR="00BD1388" w:rsidRPr="00D00961" w:rsidRDefault="00BD1388">
      <w:pPr>
        <w:tabs>
          <w:tab w:val="left" w:pos="1080"/>
        </w:tabs>
        <w:ind w:left="1080" w:right="-385" w:hanging="360"/>
        <w:rPr>
          <w:rFonts w:ascii="Times New Roman" w:hAnsi="Times New Roman"/>
          <w:sz w:val="22"/>
        </w:rPr>
      </w:pPr>
    </w:p>
    <w:p w14:paraId="465E3398" w14:textId="77777777" w:rsidR="00BD1388" w:rsidRPr="00D00961" w:rsidRDefault="00BD1388">
      <w:pPr>
        <w:tabs>
          <w:tab w:val="left" w:pos="1080"/>
        </w:tabs>
        <w:ind w:left="1080" w:right="-385" w:hanging="360"/>
        <w:rPr>
          <w:rFonts w:ascii="Times New Roman" w:hAnsi="Times New Roman"/>
          <w:sz w:val="22"/>
        </w:rPr>
      </w:pPr>
      <w:bookmarkStart w:id="2369" w:name="_Toc393737081"/>
      <w:r w:rsidRPr="00D00961">
        <w:rPr>
          <w:rFonts w:ascii="Times New Roman" w:hAnsi="Times New Roman"/>
          <w:sz w:val="22"/>
        </w:rPr>
        <w:t>2.</w:t>
      </w:r>
      <w:r w:rsidRPr="00D00961">
        <w:rPr>
          <w:rFonts w:ascii="Times New Roman" w:hAnsi="Times New Roman"/>
          <w:sz w:val="22"/>
        </w:rPr>
        <w:tab/>
        <w:t xml:space="preserve">Specific sacrificial information </w:t>
      </w:r>
      <w:r w:rsidR="00A07469" w:rsidRPr="00D00961">
        <w:rPr>
          <w:rFonts w:ascii="Times New Roman" w:hAnsi="Times New Roman"/>
          <w:sz w:val="22"/>
        </w:rPr>
        <w:t>gives</w:t>
      </w:r>
      <w:r w:rsidRPr="00D00961">
        <w:rPr>
          <w:rFonts w:ascii="Times New Roman" w:hAnsi="Times New Roman"/>
          <w:sz w:val="22"/>
        </w:rPr>
        <w:t xml:space="preserve"> the priests administrative details how to offer the </w:t>
      </w:r>
      <w:r w:rsidR="00BC1432" w:rsidRPr="00D00961">
        <w:rPr>
          <w:rFonts w:ascii="Times New Roman" w:hAnsi="Times New Roman"/>
          <w:sz w:val="22"/>
        </w:rPr>
        <w:t>preceding</w:t>
      </w:r>
      <w:r w:rsidRPr="00D00961">
        <w:rPr>
          <w:rFonts w:ascii="Times New Roman" w:hAnsi="Times New Roman"/>
          <w:sz w:val="22"/>
        </w:rPr>
        <w:t xml:space="preserve"> offerings by </w:t>
      </w:r>
      <w:r w:rsidR="00BC1432" w:rsidRPr="00D00961">
        <w:rPr>
          <w:rFonts w:ascii="Times New Roman" w:hAnsi="Times New Roman"/>
          <w:sz w:val="22"/>
        </w:rPr>
        <w:t>showing</w:t>
      </w:r>
      <w:r w:rsidRPr="00D00961">
        <w:rPr>
          <w:rFonts w:ascii="Times New Roman" w:hAnsi="Times New Roman"/>
          <w:sz w:val="22"/>
        </w:rPr>
        <w:t xml:space="preserve"> which persons, places, and portions </w:t>
      </w:r>
      <w:r w:rsidR="00A07469" w:rsidRPr="00D00961">
        <w:rPr>
          <w:rFonts w:ascii="Times New Roman" w:hAnsi="Times New Roman"/>
          <w:sz w:val="22"/>
        </w:rPr>
        <w:t>God accepted</w:t>
      </w:r>
      <w:r w:rsidR="003D71CD" w:rsidRPr="00D00961">
        <w:rPr>
          <w:rFonts w:ascii="Times New Roman" w:hAnsi="Times New Roman"/>
          <w:sz w:val="22"/>
        </w:rPr>
        <w:t xml:space="preserve"> (6:8–7:38)</w:t>
      </w:r>
      <w:r w:rsidRPr="00D00961">
        <w:rPr>
          <w:rFonts w:ascii="Times New Roman" w:hAnsi="Times New Roman"/>
          <w:sz w:val="22"/>
        </w:rPr>
        <w:t>.</w:t>
      </w:r>
      <w:bookmarkEnd w:id="2369"/>
    </w:p>
    <w:p w14:paraId="26EE16FA" w14:textId="77777777" w:rsidR="008F48BC" w:rsidRPr="00D00961" w:rsidRDefault="008F48BC">
      <w:pPr>
        <w:tabs>
          <w:tab w:val="left" w:pos="720"/>
        </w:tabs>
        <w:ind w:left="720" w:right="-385" w:hanging="360"/>
        <w:rPr>
          <w:rFonts w:ascii="Times New Roman" w:hAnsi="Times New Roman"/>
          <w:sz w:val="22"/>
        </w:rPr>
      </w:pPr>
      <w:bookmarkStart w:id="2370" w:name="_Toc393737082"/>
    </w:p>
    <w:p w14:paraId="16F4369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008F48BC" w:rsidRPr="00D00961">
        <w:rPr>
          <w:rFonts w:ascii="Times New Roman" w:hAnsi="Times New Roman"/>
          <w:sz w:val="22"/>
        </w:rPr>
        <w:t xml:space="preserve">The establishing of the priesthood shows how </w:t>
      </w:r>
      <w:r w:rsidRPr="00D00961">
        <w:rPr>
          <w:rFonts w:ascii="Times New Roman" w:hAnsi="Times New Roman"/>
          <w:sz w:val="22"/>
        </w:rPr>
        <w:t>God's presence might remain with the nation</w:t>
      </w:r>
      <w:r w:rsidR="003D71CD" w:rsidRPr="00D00961">
        <w:rPr>
          <w:rFonts w:ascii="Times New Roman" w:hAnsi="Times New Roman"/>
          <w:sz w:val="22"/>
        </w:rPr>
        <w:t xml:space="preserve"> (</w:t>
      </w:r>
      <w:r w:rsidR="007227B7" w:rsidRPr="00D00961">
        <w:rPr>
          <w:rFonts w:ascii="Times New Roman" w:hAnsi="Times New Roman"/>
          <w:sz w:val="22"/>
        </w:rPr>
        <w:t xml:space="preserve">Lev </w:t>
      </w:r>
      <w:r w:rsidR="003D71CD" w:rsidRPr="00D00961">
        <w:rPr>
          <w:rFonts w:ascii="Times New Roman" w:hAnsi="Times New Roman"/>
          <w:sz w:val="22"/>
        </w:rPr>
        <w:t>8–10)</w:t>
      </w:r>
      <w:r w:rsidRPr="00D00961">
        <w:rPr>
          <w:rFonts w:ascii="Times New Roman" w:hAnsi="Times New Roman"/>
          <w:sz w:val="22"/>
        </w:rPr>
        <w:t>.</w:t>
      </w:r>
      <w:bookmarkEnd w:id="2370"/>
    </w:p>
    <w:p w14:paraId="31DFC495" w14:textId="77777777" w:rsidR="00BD1388" w:rsidRPr="00D00961" w:rsidRDefault="00BD1388">
      <w:pPr>
        <w:tabs>
          <w:tab w:val="left" w:pos="1080"/>
        </w:tabs>
        <w:ind w:left="1080" w:right="-385" w:hanging="360"/>
        <w:rPr>
          <w:rFonts w:ascii="Times New Roman" w:hAnsi="Times New Roman"/>
          <w:sz w:val="22"/>
        </w:rPr>
      </w:pPr>
    </w:p>
    <w:p w14:paraId="70854DA9" w14:textId="77777777" w:rsidR="00BD1388" w:rsidRPr="00D00961" w:rsidRDefault="00BD1388">
      <w:pPr>
        <w:tabs>
          <w:tab w:val="left" w:pos="1080"/>
        </w:tabs>
        <w:ind w:left="1080" w:right="-385" w:hanging="360"/>
        <w:rPr>
          <w:rFonts w:ascii="Times New Roman" w:hAnsi="Times New Roman"/>
          <w:sz w:val="22"/>
        </w:rPr>
      </w:pPr>
      <w:bookmarkStart w:id="2371" w:name="_Toc393737083"/>
      <w:r w:rsidRPr="00D00961">
        <w:rPr>
          <w:rFonts w:ascii="Times New Roman" w:hAnsi="Times New Roman"/>
          <w:sz w:val="22"/>
        </w:rPr>
        <w:t>1.</w:t>
      </w:r>
      <w:r w:rsidRPr="00D00961">
        <w:rPr>
          <w:rFonts w:ascii="Times New Roman" w:hAnsi="Times New Roman"/>
          <w:sz w:val="22"/>
        </w:rPr>
        <w:tab/>
      </w:r>
      <w:r w:rsidR="00345377" w:rsidRPr="00D00961">
        <w:rPr>
          <w:rFonts w:ascii="Times New Roman" w:hAnsi="Times New Roman"/>
          <w:sz w:val="22"/>
        </w:rPr>
        <w:t>Aaron and his sons</w:t>
      </w:r>
      <w:r w:rsidRPr="00D00961">
        <w:rPr>
          <w:rFonts w:ascii="Times New Roman" w:hAnsi="Times New Roman"/>
          <w:sz w:val="22"/>
        </w:rPr>
        <w:t xml:space="preserve"> </w:t>
      </w:r>
      <w:r w:rsidR="008F48BC" w:rsidRPr="00D00961">
        <w:rPr>
          <w:rFonts w:ascii="Times New Roman" w:hAnsi="Times New Roman"/>
          <w:sz w:val="22"/>
        </w:rPr>
        <w:t>are ordained</w:t>
      </w:r>
      <w:r w:rsidRPr="00D00961">
        <w:rPr>
          <w:rFonts w:ascii="Times New Roman" w:hAnsi="Times New Roman"/>
          <w:sz w:val="22"/>
        </w:rPr>
        <w:t xml:space="preserve"> as representatives of God for the people</w:t>
      </w:r>
      <w:r w:rsidR="003D71CD" w:rsidRPr="00D00961">
        <w:rPr>
          <w:rFonts w:ascii="Times New Roman" w:hAnsi="Times New Roman"/>
          <w:sz w:val="22"/>
        </w:rPr>
        <w:t xml:space="preserve"> (</w:t>
      </w:r>
      <w:r w:rsidR="007227B7" w:rsidRPr="00D00961">
        <w:rPr>
          <w:rFonts w:ascii="Times New Roman" w:hAnsi="Times New Roman"/>
          <w:sz w:val="22"/>
        </w:rPr>
        <w:t xml:space="preserve">Lev </w:t>
      </w:r>
      <w:r w:rsidR="003D71CD" w:rsidRPr="00D00961">
        <w:rPr>
          <w:rFonts w:ascii="Times New Roman" w:hAnsi="Times New Roman"/>
          <w:sz w:val="22"/>
        </w:rPr>
        <w:t>8)</w:t>
      </w:r>
      <w:r w:rsidRPr="00D00961">
        <w:rPr>
          <w:rFonts w:ascii="Times New Roman" w:hAnsi="Times New Roman"/>
          <w:sz w:val="22"/>
        </w:rPr>
        <w:t>.</w:t>
      </w:r>
      <w:bookmarkEnd w:id="2371"/>
    </w:p>
    <w:p w14:paraId="45013BD0" w14:textId="77777777" w:rsidR="00BD1388" w:rsidRPr="00D00961" w:rsidRDefault="00BD1388">
      <w:pPr>
        <w:tabs>
          <w:tab w:val="left" w:pos="1080"/>
        </w:tabs>
        <w:ind w:left="1080" w:right="-385" w:hanging="360"/>
        <w:rPr>
          <w:rFonts w:ascii="Times New Roman" w:hAnsi="Times New Roman"/>
          <w:sz w:val="22"/>
        </w:rPr>
      </w:pPr>
    </w:p>
    <w:p w14:paraId="5B60784C" w14:textId="77777777" w:rsidR="00BD1388" w:rsidRPr="00D00961" w:rsidRDefault="00BD1388">
      <w:pPr>
        <w:tabs>
          <w:tab w:val="left" w:pos="1080"/>
        </w:tabs>
        <w:ind w:left="1080" w:right="-385" w:hanging="360"/>
        <w:rPr>
          <w:rFonts w:ascii="Times New Roman" w:hAnsi="Times New Roman"/>
          <w:sz w:val="22"/>
        </w:rPr>
      </w:pPr>
      <w:bookmarkStart w:id="2372" w:name="_Toc393737084"/>
      <w:r w:rsidRPr="00D00961">
        <w:rPr>
          <w:rFonts w:ascii="Times New Roman" w:hAnsi="Times New Roman"/>
          <w:sz w:val="22"/>
        </w:rPr>
        <w:t>2.</w:t>
      </w:r>
      <w:r w:rsidRPr="00D00961">
        <w:rPr>
          <w:rFonts w:ascii="Times New Roman" w:hAnsi="Times New Roman"/>
          <w:sz w:val="22"/>
        </w:rPr>
        <w:tab/>
      </w:r>
      <w:r w:rsidR="008F48BC" w:rsidRPr="00D00961">
        <w:rPr>
          <w:rFonts w:ascii="Times New Roman" w:hAnsi="Times New Roman"/>
          <w:sz w:val="22"/>
        </w:rPr>
        <w:t>Sacrifices begin</w:t>
      </w:r>
      <w:r w:rsidRPr="00D00961">
        <w:rPr>
          <w:rFonts w:ascii="Times New Roman" w:hAnsi="Times New Roman"/>
          <w:sz w:val="22"/>
        </w:rPr>
        <w:t xml:space="preserve"> to </w:t>
      </w:r>
      <w:r w:rsidR="008F48BC" w:rsidRPr="00D00961">
        <w:rPr>
          <w:rFonts w:ascii="Times New Roman" w:hAnsi="Times New Roman"/>
          <w:sz w:val="22"/>
        </w:rPr>
        <w:t>show God’s</w:t>
      </w:r>
      <w:r w:rsidRPr="00D00961">
        <w:rPr>
          <w:rFonts w:ascii="Times New Roman" w:hAnsi="Times New Roman"/>
          <w:sz w:val="22"/>
        </w:rPr>
        <w:t xml:space="preserve"> </w:t>
      </w:r>
      <w:r w:rsidR="008F48BC" w:rsidRPr="00D00961">
        <w:rPr>
          <w:rFonts w:ascii="Times New Roman" w:hAnsi="Times New Roman"/>
          <w:sz w:val="22"/>
        </w:rPr>
        <w:t xml:space="preserve">God's blessing on </w:t>
      </w:r>
      <w:r w:rsidRPr="00D00961">
        <w:rPr>
          <w:rFonts w:ascii="Times New Roman" w:hAnsi="Times New Roman"/>
          <w:sz w:val="22"/>
        </w:rPr>
        <w:t xml:space="preserve">the </w:t>
      </w:r>
      <w:r w:rsidR="008F48BC" w:rsidRPr="00D00961">
        <w:rPr>
          <w:rFonts w:ascii="Times New Roman" w:hAnsi="Times New Roman"/>
          <w:sz w:val="22"/>
        </w:rPr>
        <w:t xml:space="preserve">priests and </w:t>
      </w:r>
      <w:r w:rsidRPr="00D00961">
        <w:rPr>
          <w:rFonts w:ascii="Times New Roman" w:hAnsi="Times New Roman"/>
          <w:sz w:val="22"/>
        </w:rPr>
        <w:t>institution</w:t>
      </w:r>
      <w:r w:rsidR="003D71CD" w:rsidRPr="00D00961">
        <w:rPr>
          <w:rFonts w:ascii="Times New Roman" w:hAnsi="Times New Roman"/>
          <w:sz w:val="22"/>
        </w:rPr>
        <w:t xml:space="preserve"> (</w:t>
      </w:r>
      <w:r w:rsidR="007227B7" w:rsidRPr="00D00961">
        <w:rPr>
          <w:rFonts w:ascii="Times New Roman" w:hAnsi="Times New Roman"/>
          <w:sz w:val="22"/>
        </w:rPr>
        <w:t xml:space="preserve">Lev </w:t>
      </w:r>
      <w:r w:rsidR="003D71CD" w:rsidRPr="00D00961">
        <w:rPr>
          <w:rFonts w:ascii="Times New Roman" w:hAnsi="Times New Roman"/>
          <w:sz w:val="22"/>
        </w:rPr>
        <w:t>9)</w:t>
      </w:r>
      <w:r w:rsidRPr="00D00961">
        <w:rPr>
          <w:rFonts w:ascii="Times New Roman" w:hAnsi="Times New Roman"/>
          <w:sz w:val="22"/>
        </w:rPr>
        <w:t>.</w:t>
      </w:r>
      <w:bookmarkEnd w:id="2372"/>
    </w:p>
    <w:p w14:paraId="1EF3DE5E" w14:textId="77777777" w:rsidR="00BD1388" w:rsidRPr="00D00961" w:rsidRDefault="00BD1388">
      <w:pPr>
        <w:tabs>
          <w:tab w:val="left" w:pos="1080"/>
        </w:tabs>
        <w:ind w:left="1080" w:right="-385" w:hanging="360"/>
        <w:rPr>
          <w:rFonts w:ascii="Times New Roman" w:hAnsi="Times New Roman"/>
          <w:sz w:val="22"/>
        </w:rPr>
      </w:pPr>
    </w:p>
    <w:p w14:paraId="0CA67F10" w14:textId="77777777" w:rsidR="00BD1388" w:rsidRPr="00D00961" w:rsidRDefault="00BD1388">
      <w:pPr>
        <w:tabs>
          <w:tab w:val="left" w:pos="1080"/>
        </w:tabs>
        <w:ind w:left="1080" w:right="-385" w:hanging="360"/>
        <w:rPr>
          <w:rFonts w:ascii="Times New Roman" w:hAnsi="Times New Roman"/>
          <w:sz w:val="22"/>
        </w:rPr>
      </w:pPr>
      <w:bookmarkStart w:id="2373" w:name="_Toc393737085"/>
      <w:r w:rsidRPr="00D00961">
        <w:rPr>
          <w:rFonts w:ascii="Times New Roman" w:hAnsi="Times New Roman"/>
          <w:sz w:val="22"/>
        </w:rPr>
        <w:t>3.</w:t>
      </w:r>
      <w:r w:rsidRPr="00D00961">
        <w:rPr>
          <w:rFonts w:ascii="Times New Roman" w:hAnsi="Times New Roman"/>
          <w:sz w:val="22"/>
        </w:rPr>
        <w:tab/>
        <w:t xml:space="preserve">Nadab and Abihu die </w:t>
      </w:r>
      <w:r w:rsidR="00E506AD" w:rsidRPr="00D00961">
        <w:rPr>
          <w:rFonts w:ascii="Times New Roman" w:hAnsi="Times New Roman"/>
          <w:sz w:val="22"/>
        </w:rPr>
        <w:t>to show</w:t>
      </w:r>
      <w:r w:rsidRPr="00D00961">
        <w:rPr>
          <w:rFonts w:ascii="Times New Roman" w:hAnsi="Times New Roman"/>
          <w:sz w:val="22"/>
        </w:rPr>
        <w:t xml:space="preserve"> the severe </w:t>
      </w:r>
      <w:r w:rsidR="00E506AD" w:rsidRPr="00D00961">
        <w:rPr>
          <w:rFonts w:ascii="Times New Roman" w:hAnsi="Times New Roman"/>
          <w:sz w:val="22"/>
        </w:rPr>
        <w:t>results</w:t>
      </w:r>
      <w:r w:rsidRPr="00D00961">
        <w:rPr>
          <w:rFonts w:ascii="Times New Roman" w:hAnsi="Times New Roman"/>
          <w:sz w:val="22"/>
        </w:rPr>
        <w:t xml:space="preserve"> of </w:t>
      </w:r>
      <w:r w:rsidR="00E506AD" w:rsidRPr="00D00961">
        <w:rPr>
          <w:rFonts w:ascii="Times New Roman" w:hAnsi="Times New Roman"/>
          <w:sz w:val="22"/>
        </w:rPr>
        <w:t>abusing God’s sacrifices</w:t>
      </w:r>
      <w:r w:rsidR="003D71CD" w:rsidRPr="00D00961">
        <w:rPr>
          <w:rFonts w:ascii="Times New Roman" w:hAnsi="Times New Roman"/>
          <w:sz w:val="22"/>
        </w:rPr>
        <w:t xml:space="preserve"> (</w:t>
      </w:r>
      <w:r w:rsidR="007227B7" w:rsidRPr="00D00961">
        <w:rPr>
          <w:rFonts w:ascii="Times New Roman" w:hAnsi="Times New Roman"/>
          <w:sz w:val="22"/>
        </w:rPr>
        <w:t xml:space="preserve">Lev </w:t>
      </w:r>
      <w:r w:rsidR="003D71CD" w:rsidRPr="00D00961">
        <w:rPr>
          <w:rFonts w:ascii="Times New Roman" w:hAnsi="Times New Roman"/>
          <w:sz w:val="22"/>
        </w:rPr>
        <w:t>10)</w:t>
      </w:r>
      <w:r w:rsidRPr="00D00961">
        <w:rPr>
          <w:rFonts w:ascii="Times New Roman" w:hAnsi="Times New Roman"/>
          <w:sz w:val="22"/>
        </w:rPr>
        <w:t>.</w:t>
      </w:r>
      <w:bookmarkEnd w:id="2373"/>
    </w:p>
    <w:p w14:paraId="6A654427" w14:textId="77777777" w:rsidR="00BD1388" w:rsidRPr="00D00961" w:rsidRDefault="00BD1388">
      <w:pPr>
        <w:tabs>
          <w:tab w:val="left" w:pos="360"/>
        </w:tabs>
        <w:ind w:left="360" w:right="-385" w:hanging="360"/>
        <w:rPr>
          <w:rFonts w:ascii="Times New Roman" w:hAnsi="Times New Roman"/>
          <w:b/>
          <w:sz w:val="22"/>
        </w:rPr>
      </w:pPr>
    </w:p>
    <w:p w14:paraId="49F486FA"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2374" w:name="_Toc393737086"/>
      <w:r w:rsidRPr="00D00961">
        <w:rPr>
          <w:rFonts w:ascii="Times New Roman" w:hAnsi="Times New Roman"/>
          <w:b/>
          <w:sz w:val="22"/>
        </w:rPr>
        <w:t xml:space="preserve">II. </w:t>
      </w:r>
      <w:r w:rsidR="00812236" w:rsidRPr="00D00961">
        <w:rPr>
          <w:rFonts w:ascii="Times New Roman" w:hAnsi="Times New Roman"/>
          <w:b/>
          <w:sz w:val="22"/>
        </w:rPr>
        <w:tab/>
      </w:r>
      <w:r w:rsidRPr="00D00961">
        <w:rPr>
          <w:rFonts w:ascii="Times New Roman" w:hAnsi="Times New Roman"/>
          <w:b/>
          <w:sz w:val="22"/>
        </w:rPr>
        <w:t xml:space="preserve">Laws of sanctification by </w:t>
      </w:r>
      <w:r w:rsidRPr="00D00961">
        <w:rPr>
          <w:rFonts w:ascii="Times New Roman" w:hAnsi="Times New Roman"/>
          <w:b/>
          <w:i/>
          <w:sz w:val="22"/>
        </w:rPr>
        <w:t>separation</w:t>
      </w:r>
      <w:r w:rsidRPr="00D00961">
        <w:rPr>
          <w:rFonts w:ascii="Times New Roman" w:hAnsi="Times New Roman"/>
          <w:b/>
          <w:sz w:val="22"/>
        </w:rPr>
        <w:t xml:space="preserve"> </w:t>
      </w:r>
      <w:r w:rsidR="00563C34" w:rsidRPr="00D00961">
        <w:rPr>
          <w:rFonts w:ascii="Times New Roman" w:hAnsi="Times New Roman"/>
          <w:b/>
          <w:sz w:val="22"/>
        </w:rPr>
        <w:t>from pagan neighbors teach holiness</w:t>
      </w:r>
      <w:r w:rsidRPr="00D00961">
        <w:rPr>
          <w:rFonts w:ascii="Times New Roman" w:hAnsi="Times New Roman"/>
          <w:b/>
          <w:sz w:val="22"/>
        </w:rPr>
        <w:t xml:space="preserve"> so that </w:t>
      </w:r>
      <w:r w:rsidR="00563C34" w:rsidRPr="00D00961">
        <w:rPr>
          <w:rFonts w:ascii="Times New Roman" w:hAnsi="Times New Roman"/>
          <w:b/>
          <w:sz w:val="22"/>
        </w:rPr>
        <w:t>God’s</w:t>
      </w:r>
      <w:r w:rsidR="008E0C09" w:rsidRPr="00D00961">
        <w:rPr>
          <w:rFonts w:ascii="Times New Roman" w:hAnsi="Times New Roman"/>
          <w:b/>
          <w:sz w:val="22"/>
        </w:rPr>
        <w:t xml:space="preserve"> </w:t>
      </w:r>
      <w:r w:rsidRPr="00D00961">
        <w:rPr>
          <w:rFonts w:ascii="Times New Roman" w:hAnsi="Times New Roman"/>
          <w:b/>
          <w:sz w:val="22"/>
        </w:rPr>
        <w:t>presence might remain with the nation</w:t>
      </w:r>
      <w:r w:rsidR="00812236" w:rsidRPr="00D00961">
        <w:rPr>
          <w:rFonts w:ascii="Times New Roman" w:hAnsi="Times New Roman"/>
          <w:b/>
          <w:sz w:val="22"/>
        </w:rPr>
        <w:t xml:space="preserve"> (</w:t>
      </w:r>
      <w:r w:rsidR="007227B7" w:rsidRPr="00D00961">
        <w:rPr>
          <w:rFonts w:ascii="Times New Roman" w:hAnsi="Times New Roman"/>
          <w:b/>
          <w:sz w:val="22"/>
        </w:rPr>
        <w:t xml:space="preserve">Lev </w:t>
      </w:r>
      <w:r w:rsidR="00812236" w:rsidRPr="00D00961">
        <w:rPr>
          <w:rFonts w:ascii="Times New Roman" w:hAnsi="Times New Roman"/>
          <w:b/>
          <w:sz w:val="22"/>
        </w:rPr>
        <w:t>11–27)</w:t>
      </w:r>
      <w:r w:rsidRPr="00D00961">
        <w:rPr>
          <w:rFonts w:ascii="Times New Roman" w:hAnsi="Times New Roman"/>
          <w:b/>
          <w:sz w:val="22"/>
        </w:rPr>
        <w:t>.</w:t>
      </w:r>
      <w:bookmarkEnd w:id="2374"/>
    </w:p>
    <w:p w14:paraId="44EAF37F" w14:textId="77777777" w:rsidR="00BD1388" w:rsidRPr="00D00961" w:rsidRDefault="00BD1388">
      <w:pPr>
        <w:tabs>
          <w:tab w:val="left" w:pos="720"/>
        </w:tabs>
        <w:ind w:left="720" w:right="-385" w:hanging="360"/>
        <w:rPr>
          <w:rFonts w:ascii="Times New Roman" w:hAnsi="Times New Roman"/>
          <w:sz w:val="22"/>
        </w:rPr>
      </w:pPr>
    </w:p>
    <w:p w14:paraId="048C1E57" w14:textId="77777777" w:rsidR="00BD1388" w:rsidRPr="00D00961" w:rsidRDefault="00BD1388">
      <w:pPr>
        <w:tabs>
          <w:tab w:val="left" w:pos="720"/>
        </w:tabs>
        <w:ind w:left="720" w:right="-385" w:hanging="360"/>
        <w:rPr>
          <w:rFonts w:ascii="Times New Roman" w:hAnsi="Times New Roman"/>
          <w:sz w:val="22"/>
        </w:rPr>
      </w:pPr>
      <w:bookmarkStart w:id="2375" w:name="_Toc393737087"/>
      <w:r w:rsidRPr="00D00961">
        <w:rPr>
          <w:rFonts w:ascii="Times New Roman" w:hAnsi="Times New Roman"/>
          <w:sz w:val="22"/>
        </w:rPr>
        <w:t>A.</w:t>
      </w:r>
      <w:r w:rsidRPr="00D00961">
        <w:rPr>
          <w:rFonts w:ascii="Times New Roman" w:hAnsi="Times New Roman"/>
          <w:sz w:val="22"/>
        </w:rPr>
        <w:tab/>
      </w:r>
      <w:r w:rsidR="005E7193" w:rsidRPr="00D00961">
        <w:rPr>
          <w:rFonts w:ascii="Times New Roman" w:hAnsi="Times New Roman"/>
          <w:sz w:val="22"/>
          <w:u w:val="single"/>
        </w:rPr>
        <w:t>Unclean</w:t>
      </w:r>
      <w:r w:rsidRPr="00D00961">
        <w:rPr>
          <w:rFonts w:ascii="Times New Roman" w:hAnsi="Times New Roman"/>
          <w:sz w:val="22"/>
        </w:rPr>
        <w:t xml:space="preserve"> </w:t>
      </w:r>
      <w:r w:rsidR="005E7193" w:rsidRPr="00D00961">
        <w:rPr>
          <w:rFonts w:ascii="Times New Roman" w:hAnsi="Times New Roman"/>
          <w:sz w:val="22"/>
        </w:rPr>
        <w:t xml:space="preserve">practices </w:t>
      </w:r>
      <w:r w:rsidR="00AE2382" w:rsidRPr="00D00961">
        <w:rPr>
          <w:rFonts w:ascii="Times New Roman" w:hAnsi="Times New Roman"/>
          <w:sz w:val="22"/>
        </w:rPr>
        <w:t>of</w:t>
      </w:r>
      <w:r w:rsidRPr="00D00961">
        <w:rPr>
          <w:rFonts w:ascii="Times New Roman" w:hAnsi="Times New Roman"/>
          <w:sz w:val="22"/>
        </w:rPr>
        <w:t xml:space="preserve"> pa</w:t>
      </w:r>
      <w:r w:rsidR="00AE2382" w:rsidRPr="00D00961">
        <w:rPr>
          <w:rFonts w:ascii="Times New Roman" w:hAnsi="Times New Roman"/>
          <w:sz w:val="22"/>
        </w:rPr>
        <w:t>gans are given to make a</w:t>
      </w:r>
      <w:r w:rsidRPr="00D00961">
        <w:rPr>
          <w:rFonts w:ascii="Times New Roman" w:hAnsi="Times New Roman"/>
          <w:sz w:val="22"/>
        </w:rPr>
        <w:t xml:space="preserve"> holy people of God who can worship </w:t>
      </w:r>
      <w:r w:rsidR="008E0C09" w:rsidRPr="00D00961">
        <w:rPr>
          <w:rFonts w:ascii="Times New Roman" w:hAnsi="Times New Roman"/>
          <w:sz w:val="22"/>
        </w:rPr>
        <w:t xml:space="preserve">him </w:t>
      </w:r>
      <w:r w:rsidRPr="00D00961">
        <w:rPr>
          <w:rFonts w:ascii="Times New Roman" w:hAnsi="Times New Roman"/>
          <w:sz w:val="22"/>
        </w:rPr>
        <w:t xml:space="preserve">acceptably so that </w:t>
      </w:r>
      <w:r w:rsidR="008E0C09" w:rsidRPr="00D00961">
        <w:rPr>
          <w:rFonts w:ascii="Times New Roman" w:hAnsi="Times New Roman"/>
          <w:sz w:val="22"/>
        </w:rPr>
        <w:t xml:space="preserve">his </w:t>
      </w:r>
      <w:r w:rsidRPr="00D00961">
        <w:rPr>
          <w:rFonts w:ascii="Times New Roman" w:hAnsi="Times New Roman"/>
          <w:sz w:val="22"/>
        </w:rPr>
        <w:t>presence might remain with the nation</w:t>
      </w:r>
      <w:r w:rsidR="00812236" w:rsidRPr="00D00961">
        <w:rPr>
          <w:rFonts w:ascii="Times New Roman" w:hAnsi="Times New Roman"/>
          <w:sz w:val="22"/>
        </w:rPr>
        <w:t xml:space="preserve"> (</w:t>
      </w:r>
      <w:r w:rsidR="007227B7" w:rsidRPr="00D00961">
        <w:rPr>
          <w:rFonts w:ascii="Times New Roman" w:hAnsi="Times New Roman"/>
          <w:sz w:val="22"/>
        </w:rPr>
        <w:t xml:space="preserve">Lev </w:t>
      </w:r>
      <w:r w:rsidR="00812236" w:rsidRPr="00D00961">
        <w:rPr>
          <w:rFonts w:ascii="Times New Roman" w:hAnsi="Times New Roman"/>
          <w:sz w:val="22"/>
        </w:rPr>
        <w:t>11–15)</w:t>
      </w:r>
      <w:r w:rsidRPr="00D00961">
        <w:rPr>
          <w:rFonts w:ascii="Times New Roman" w:hAnsi="Times New Roman"/>
          <w:sz w:val="22"/>
        </w:rPr>
        <w:t>.</w:t>
      </w:r>
      <w:bookmarkEnd w:id="2375"/>
    </w:p>
    <w:p w14:paraId="0E74A2DC" w14:textId="77777777" w:rsidR="00BD1388" w:rsidRPr="00D00961" w:rsidRDefault="00BD1388">
      <w:pPr>
        <w:tabs>
          <w:tab w:val="left" w:pos="720"/>
        </w:tabs>
        <w:ind w:left="720" w:right="-385" w:hanging="360"/>
        <w:rPr>
          <w:rFonts w:ascii="Times New Roman" w:hAnsi="Times New Roman"/>
          <w:sz w:val="22"/>
        </w:rPr>
      </w:pPr>
    </w:p>
    <w:p w14:paraId="2B988EB1"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r>
      <w:bookmarkStart w:id="2376" w:name="_Toc393737088"/>
      <w:r w:rsidRPr="00D00961">
        <w:rPr>
          <w:rFonts w:ascii="Times New Roman" w:hAnsi="Times New Roman"/>
          <w:sz w:val="22"/>
        </w:rPr>
        <w:t xml:space="preserve">For some amazing ways that God protected Israel from diseases by obeying these precepts, see S. I. McMillen, </w:t>
      </w:r>
      <w:r w:rsidRPr="00D00961">
        <w:rPr>
          <w:rFonts w:ascii="Times New Roman" w:hAnsi="Times New Roman"/>
          <w:i/>
          <w:sz w:val="22"/>
        </w:rPr>
        <w:t>None of These Diseases</w:t>
      </w:r>
      <w:r w:rsidRPr="00D00961">
        <w:rPr>
          <w:rFonts w:ascii="Times New Roman" w:hAnsi="Times New Roman"/>
          <w:sz w:val="22"/>
        </w:rPr>
        <w:t xml:space="preserve"> (Old Tappan, NJ: Revell, 1963, 1984; revised, updated &amp; expanded, Singapore: Aenon Int’l &amp; ValuPrint, 1997) and p. </w:t>
      </w:r>
      <w:r w:rsidRPr="00D00961">
        <w:rPr>
          <w:rFonts w:ascii="Times New Roman" w:hAnsi="Times New Roman"/>
          <w:sz w:val="22"/>
        </w:rPr>
        <w:fldChar w:fldCharType="begin"/>
      </w:r>
      <w:r w:rsidRPr="00D00961">
        <w:rPr>
          <w:rFonts w:ascii="Times New Roman" w:hAnsi="Times New Roman"/>
          <w:sz w:val="22"/>
        </w:rPr>
        <w:instrText xml:space="preserve"> PAGEREF _Ref393688112 </w:instrText>
      </w:r>
      <w:r w:rsidRPr="00D00961">
        <w:rPr>
          <w:rFonts w:ascii="Times New Roman" w:hAnsi="Times New Roman"/>
          <w:sz w:val="22"/>
        </w:rPr>
        <w:fldChar w:fldCharType="separate"/>
      </w:r>
      <w:r w:rsidR="00095559">
        <w:rPr>
          <w:rFonts w:ascii="Times New Roman" w:hAnsi="Times New Roman"/>
          <w:noProof/>
          <w:sz w:val="22"/>
        </w:rPr>
        <w:t>131</w:t>
      </w:r>
      <w:r w:rsidRPr="00D00961">
        <w:rPr>
          <w:rFonts w:ascii="Times New Roman" w:hAnsi="Times New Roman"/>
          <w:sz w:val="22"/>
        </w:rPr>
        <w:fldChar w:fldCharType="end"/>
      </w:r>
      <w:r w:rsidRPr="00D00961">
        <w:rPr>
          <w:rFonts w:ascii="Times New Roman" w:hAnsi="Times New Roman"/>
          <w:sz w:val="22"/>
        </w:rPr>
        <w:t xml:space="preserve"> of these notes.</w:t>
      </w:r>
      <w:bookmarkEnd w:id="2376"/>
    </w:p>
    <w:p w14:paraId="16A6DBB1" w14:textId="77777777" w:rsidR="00BD1388" w:rsidRPr="00D00961" w:rsidRDefault="00BD1388">
      <w:pPr>
        <w:tabs>
          <w:tab w:val="left" w:pos="1080"/>
        </w:tabs>
        <w:ind w:left="1080" w:right="-385" w:hanging="360"/>
        <w:rPr>
          <w:rFonts w:ascii="Times New Roman" w:hAnsi="Times New Roman"/>
          <w:sz w:val="22"/>
        </w:rPr>
      </w:pPr>
    </w:p>
    <w:p w14:paraId="1A46E268" w14:textId="77777777" w:rsidR="00BD1388" w:rsidRPr="00D00961" w:rsidRDefault="00BD1388">
      <w:pPr>
        <w:tabs>
          <w:tab w:val="left" w:pos="1080"/>
        </w:tabs>
        <w:ind w:left="1080" w:right="-385" w:hanging="360"/>
        <w:rPr>
          <w:rFonts w:ascii="Times New Roman" w:hAnsi="Times New Roman"/>
          <w:sz w:val="22"/>
        </w:rPr>
      </w:pPr>
      <w:bookmarkStart w:id="2377" w:name="_Toc393737089"/>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Clean</w:t>
      </w:r>
      <w:r w:rsidRPr="00D00961">
        <w:rPr>
          <w:rFonts w:ascii="Times New Roman" w:hAnsi="Times New Roman"/>
          <w:sz w:val="22"/>
        </w:rPr>
        <w:t xml:space="preserve"> and unclean animals are </w:t>
      </w:r>
      <w:r w:rsidR="004D7798" w:rsidRPr="00D00961">
        <w:rPr>
          <w:rFonts w:ascii="Times New Roman" w:hAnsi="Times New Roman"/>
          <w:sz w:val="22"/>
        </w:rPr>
        <w:t>identified</w:t>
      </w:r>
      <w:r w:rsidRPr="00D00961">
        <w:rPr>
          <w:rFonts w:ascii="Times New Roman" w:hAnsi="Times New Roman"/>
          <w:sz w:val="22"/>
        </w:rPr>
        <w:t xml:space="preserve"> </w:t>
      </w:r>
      <w:r w:rsidR="004D7798" w:rsidRPr="00D00961">
        <w:rPr>
          <w:rFonts w:ascii="Times New Roman" w:hAnsi="Times New Roman"/>
          <w:sz w:val="22"/>
        </w:rPr>
        <w:t>so</w:t>
      </w:r>
      <w:r w:rsidRPr="00D00961">
        <w:rPr>
          <w:rFonts w:ascii="Times New Roman" w:hAnsi="Times New Roman"/>
          <w:sz w:val="22"/>
        </w:rPr>
        <w:t xml:space="preserve"> Israel </w:t>
      </w:r>
      <w:r w:rsidR="004D7798" w:rsidRPr="00D00961">
        <w:rPr>
          <w:rFonts w:ascii="Times New Roman" w:hAnsi="Times New Roman"/>
          <w:sz w:val="22"/>
        </w:rPr>
        <w:t xml:space="preserve">can separate </w:t>
      </w:r>
      <w:r w:rsidRPr="00D00961">
        <w:rPr>
          <w:rFonts w:ascii="Times New Roman" w:hAnsi="Times New Roman"/>
          <w:sz w:val="22"/>
        </w:rPr>
        <w:t xml:space="preserve">from </w:t>
      </w:r>
      <w:r w:rsidR="004D7798" w:rsidRPr="00D00961">
        <w:rPr>
          <w:rFonts w:ascii="Times New Roman" w:hAnsi="Times New Roman"/>
          <w:sz w:val="22"/>
        </w:rPr>
        <w:t>pagan</w:t>
      </w:r>
      <w:r w:rsidRPr="00D00961">
        <w:rPr>
          <w:rFonts w:ascii="Times New Roman" w:hAnsi="Times New Roman"/>
          <w:sz w:val="22"/>
        </w:rPr>
        <w:t xml:space="preserve"> practices of neighbors as a holy people of God so that </w:t>
      </w:r>
      <w:r w:rsidR="008E0C09" w:rsidRPr="00D00961">
        <w:rPr>
          <w:rFonts w:ascii="Times New Roman" w:hAnsi="Times New Roman"/>
          <w:sz w:val="22"/>
        </w:rPr>
        <w:t xml:space="preserve">his </w:t>
      </w:r>
      <w:r w:rsidRPr="00D00961">
        <w:rPr>
          <w:rFonts w:ascii="Times New Roman" w:hAnsi="Times New Roman"/>
          <w:sz w:val="22"/>
        </w:rPr>
        <w:t>presence might remain with the nation</w:t>
      </w:r>
      <w:r w:rsidR="00876CED" w:rsidRPr="00D00961">
        <w:rPr>
          <w:rFonts w:ascii="Times New Roman" w:hAnsi="Times New Roman"/>
          <w:sz w:val="22"/>
        </w:rPr>
        <w:t xml:space="preserve"> (</w:t>
      </w:r>
      <w:r w:rsidR="007227B7" w:rsidRPr="00D00961">
        <w:rPr>
          <w:rFonts w:ascii="Times New Roman" w:hAnsi="Times New Roman"/>
          <w:sz w:val="22"/>
        </w:rPr>
        <w:t xml:space="preserve">Lev </w:t>
      </w:r>
      <w:r w:rsidR="00876CED" w:rsidRPr="00D00961">
        <w:rPr>
          <w:rFonts w:ascii="Times New Roman" w:hAnsi="Times New Roman"/>
          <w:sz w:val="22"/>
        </w:rPr>
        <w:t>11)</w:t>
      </w:r>
      <w:r w:rsidRPr="00D00961">
        <w:rPr>
          <w:rFonts w:ascii="Times New Roman" w:hAnsi="Times New Roman"/>
          <w:sz w:val="22"/>
        </w:rPr>
        <w:t>.</w:t>
      </w:r>
      <w:bookmarkEnd w:id="2377"/>
    </w:p>
    <w:p w14:paraId="2C685FBD" w14:textId="77777777" w:rsidR="00BD1388" w:rsidRPr="00D00961" w:rsidRDefault="00BD1388">
      <w:pPr>
        <w:tabs>
          <w:tab w:val="left" w:pos="1080"/>
        </w:tabs>
        <w:ind w:left="1080" w:right="-385" w:hanging="360"/>
        <w:rPr>
          <w:rFonts w:ascii="Times New Roman" w:hAnsi="Times New Roman"/>
          <w:sz w:val="22"/>
        </w:rPr>
      </w:pPr>
    </w:p>
    <w:p w14:paraId="3B2D92BA" w14:textId="77777777" w:rsidR="00BD1388" w:rsidRPr="00D00961" w:rsidRDefault="00BD1388">
      <w:pPr>
        <w:tabs>
          <w:tab w:val="left" w:pos="1080"/>
        </w:tabs>
        <w:ind w:left="1080" w:right="-385" w:hanging="360"/>
        <w:rPr>
          <w:rFonts w:ascii="Times New Roman" w:hAnsi="Times New Roman"/>
          <w:sz w:val="22"/>
        </w:rPr>
      </w:pPr>
      <w:bookmarkStart w:id="2378" w:name="_Toc393737090"/>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Childbirth</w:t>
      </w:r>
      <w:r w:rsidRPr="00D00961">
        <w:rPr>
          <w:rFonts w:ascii="Times New Roman" w:hAnsi="Times New Roman"/>
          <w:sz w:val="22"/>
        </w:rPr>
        <w:t xml:space="preserve"> regulations note that postnatal discharges render a woman unclean for bringing a sinner into the world, so she must wait a period of time before worshipping acceptably</w:t>
      </w:r>
      <w:r w:rsidR="00876CED" w:rsidRPr="00D00961">
        <w:rPr>
          <w:rFonts w:ascii="Times New Roman" w:hAnsi="Times New Roman"/>
          <w:sz w:val="22"/>
        </w:rPr>
        <w:t xml:space="preserve"> (</w:t>
      </w:r>
      <w:r w:rsidR="007227B7" w:rsidRPr="00D00961">
        <w:rPr>
          <w:rFonts w:ascii="Times New Roman" w:hAnsi="Times New Roman"/>
          <w:sz w:val="22"/>
        </w:rPr>
        <w:t xml:space="preserve">Lev </w:t>
      </w:r>
      <w:r w:rsidR="00876CED" w:rsidRPr="00D00961">
        <w:rPr>
          <w:rFonts w:ascii="Times New Roman" w:hAnsi="Times New Roman"/>
          <w:sz w:val="22"/>
        </w:rPr>
        <w:t>12)</w:t>
      </w:r>
      <w:r w:rsidRPr="00D00961">
        <w:rPr>
          <w:rFonts w:ascii="Times New Roman" w:hAnsi="Times New Roman"/>
          <w:sz w:val="22"/>
        </w:rPr>
        <w:t>.</w:t>
      </w:r>
      <w:bookmarkEnd w:id="2378"/>
    </w:p>
    <w:p w14:paraId="5E62C4D5" w14:textId="77777777" w:rsidR="00BD1388" w:rsidRPr="00D00961" w:rsidRDefault="00BD1388">
      <w:pPr>
        <w:tabs>
          <w:tab w:val="left" w:pos="1080"/>
        </w:tabs>
        <w:ind w:left="1080" w:right="-385" w:hanging="360"/>
        <w:rPr>
          <w:rFonts w:ascii="Times New Roman" w:hAnsi="Times New Roman"/>
          <w:sz w:val="22"/>
        </w:rPr>
      </w:pPr>
    </w:p>
    <w:p w14:paraId="0E26025D" w14:textId="77777777" w:rsidR="00BD1388" w:rsidRPr="00D00961" w:rsidRDefault="009025D4">
      <w:pPr>
        <w:tabs>
          <w:tab w:val="left" w:pos="1080"/>
        </w:tabs>
        <w:ind w:left="1080" w:right="-385" w:hanging="360"/>
        <w:rPr>
          <w:rFonts w:ascii="Times New Roman" w:hAnsi="Times New Roman"/>
          <w:sz w:val="22"/>
        </w:rPr>
      </w:pPr>
      <w:bookmarkStart w:id="2379" w:name="_Toc393737091"/>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Infections</w:t>
      </w:r>
      <w:r w:rsidR="00BD1388" w:rsidRPr="00D00961">
        <w:rPr>
          <w:rFonts w:ascii="Times New Roman" w:hAnsi="Times New Roman"/>
          <w:sz w:val="22"/>
        </w:rPr>
        <w:t xml:space="preserve"> and mildew regulations are </w:t>
      </w:r>
      <w:r w:rsidR="004D7798" w:rsidRPr="00D00961">
        <w:rPr>
          <w:rFonts w:ascii="Times New Roman" w:hAnsi="Times New Roman"/>
          <w:sz w:val="22"/>
        </w:rPr>
        <w:t>deemed</w:t>
      </w:r>
      <w:r w:rsidR="00BD1388" w:rsidRPr="00D00961">
        <w:rPr>
          <w:rFonts w:ascii="Times New Roman" w:hAnsi="Times New Roman"/>
          <w:sz w:val="22"/>
        </w:rPr>
        <w:t xml:space="preserve"> unclean to prevent advanced leprosy so that the nation's worship of God might not be disrupted</w:t>
      </w:r>
      <w:r w:rsidR="00876CED" w:rsidRPr="00D00961">
        <w:rPr>
          <w:rFonts w:ascii="Times New Roman" w:hAnsi="Times New Roman"/>
          <w:sz w:val="22"/>
        </w:rPr>
        <w:t xml:space="preserve"> (</w:t>
      </w:r>
      <w:r w:rsidR="007227B7" w:rsidRPr="00D00961">
        <w:rPr>
          <w:rFonts w:ascii="Times New Roman" w:hAnsi="Times New Roman"/>
          <w:sz w:val="22"/>
        </w:rPr>
        <w:t xml:space="preserve">Lev </w:t>
      </w:r>
      <w:r w:rsidR="00876CED" w:rsidRPr="00D00961">
        <w:rPr>
          <w:rFonts w:ascii="Times New Roman" w:hAnsi="Times New Roman"/>
          <w:sz w:val="22"/>
        </w:rPr>
        <w:t>13–14)</w:t>
      </w:r>
      <w:r w:rsidR="00BD1388" w:rsidRPr="00D00961">
        <w:rPr>
          <w:rFonts w:ascii="Times New Roman" w:hAnsi="Times New Roman"/>
          <w:sz w:val="22"/>
        </w:rPr>
        <w:t>.</w:t>
      </w:r>
      <w:bookmarkEnd w:id="2379"/>
    </w:p>
    <w:p w14:paraId="63355B3C" w14:textId="77777777" w:rsidR="00BD1388" w:rsidRPr="00D00961" w:rsidRDefault="00BD1388">
      <w:pPr>
        <w:tabs>
          <w:tab w:val="left" w:pos="1080"/>
        </w:tabs>
        <w:ind w:left="1080" w:right="-385" w:hanging="360"/>
        <w:rPr>
          <w:rFonts w:ascii="Times New Roman" w:hAnsi="Times New Roman"/>
          <w:sz w:val="22"/>
        </w:rPr>
      </w:pPr>
    </w:p>
    <w:p w14:paraId="10FA0882" w14:textId="77777777" w:rsidR="00BD1388" w:rsidRPr="00D00961" w:rsidRDefault="00BD1388">
      <w:pPr>
        <w:tabs>
          <w:tab w:val="left" w:pos="1080"/>
        </w:tabs>
        <w:ind w:left="1080" w:right="-385" w:hanging="360"/>
        <w:rPr>
          <w:rFonts w:ascii="Times New Roman" w:hAnsi="Times New Roman"/>
          <w:sz w:val="22"/>
        </w:rPr>
      </w:pPr>
      <w:bookmarkStart w:id="2380" w:name="_Toc393737092"/>
      <w:r w:rsidRPr="00D00961">
        <w:rPr>
          <w:rFonts w:ascii="Times New Roman" w:hAnsi="Times New Roman"/>
          <w:sz w:val="22"/>
        </w:rPr>
        <w:t>4.</w:t>
      </w:r>
      <w:r w:rsidRPr="00D00961">
        <w:rPr>
          <w:rFonts w:ascii="Times New Roman" w:hAnsi="Times New Roman"/>
          <w:sz w:val="22"/>
        </w:rPr>
        <w:tab/>
      </w:r>
      <w:r w:rsidR="009025D4" w:rsidRPr="00D00961">
        <w:rPr>
          <w:rFonts w:ascii="Times New Roman" w:hAnsi="Times New Roman"/>
          <w:sz w:val="22"/>
          <w:u w:val="single"/>
        </w:rPr>
        <w:t>D</w:t>
      </w:r>
      <w:r w:rsidRPr="00D00961">
        <w:rPr>
          <w:rFonts w:ascii="Times New Roman" w:hAnsi="Times New Roman"/>
          <w:sz w:val="22"/>
          <w:u w:val="single"/>
        </w:rPr>
        <w:t>ischarges</w:t>
      </w:r>
      <w:r w:rsidRPr="00D00961">
        <w:rPr>
          <w:rFonts w:ascii="Times New Roman" w:hAnsi="Times New Roman"/>
          <w:sz w:val="22"/>
        </w:rPr>
        <w:t xml:space="preserve"> for men and women </w:t>
      </w:r>
      <w:r w:rsidR="004D7798" w:rsidRPr="00D00961">
        <w:rPr>
          <w:rFonts w:ascii="Times New Roman" w:hAnsi="Times New Roman"/>
          <w:sz w:val="22"/>
        </w:rPr>
        <w:t>show</w:t>
      </w:r>
      <w:r w:rsidRPr="00D00961">
        <w:rPr>
          <w:rFonts w:ascii="Times New Roman" w:hAnsi="Times New Roman"/>
          <w:sz w:val="22"/>
        </w:rPr>
        <w:t xml:space="preserve"> a lack of wholeness required for acceptable worship</w:t>
      </w:r>
      <w:r w:rsidR="00876CED" w:rsidRPr="00D00961">
        <w:rPr>
          <w:rFonts w:ascii="Times New Roman" w:hAnsi="Times New Roman"/>
          <w:sz w:val="22"/>
        </w:rPr>
        <w:t xml:space="preserve"> (</w:t>
      </w:r>
      <w:r w:rsidR="007227B7" w:rsidRPr="00D00961">
        <w:rPr>
          <w:rFonts w:ascii="Times New Roman" w:hAnsi="Times New Roman"/>
          <w:sz w:val="22"/>
        </w:rPr>
        <w:t xml:space="preserve">Lev </w:t>
      </w:r>
      <w:r w:rsidR="00876CED" w:rsidRPr="00D00961">
        <w:rPr>
          <w:rFonts w:ascii="Times New Roman" w:hAnsi="Times New Roman"/>
          <w:sz w:val="22"/>
        </w:rPr>
        <w:t>15)</w:t>
      </w:r>
      <w:r w:rsidRPr="00D00961">
        <w:rPr>
          <w:rFonts w:ascii="Times New Roman" w:hAnsi="Times New Roman"/>
          <w:sz w:val="22"/>
        </w:rPr>
        <w:t>.</w:t>
      </w:r>
      <w:bookmarkEnd w:id="2380"/>
    </w:p>
    <w:p w14:paraId="6325126E" w14:textId="77777777" w:rsidR="00BD1388" w:rsidRPr="00D00961" w:rsidRDefault="00BD1388">
      <w:pPr>
        <w:tabs>
          <w:tab w:val="left" w:pos="720"/>
        </w:tabs>
        <w:ind w:left="720" w:right="-385" w:hanging="360"/>
        <w:rPr>
          <w:rFonts w:ascii="Times New Roman" w:hAnsi="Times New Roman"/>
          <w:sz w:val="22"/>
        </w:rPr>
      </w:pPr>
    </w:p>
    <w:p w14:paraId="2040F070" w14:textId="77777777" w:rsidR="00BD1388" w:rsidRPr="00D00961" w:rsidRDefault="00BD1388">
      <w:pPr>
        <w:tabs>
          <w:tab w:val="left" w:pos="720"/>
        </w:tabs>
        <w:ind w:left="720" w:right="-385" w:hanging="360"/>
        <w:rPr>
          <w:rFonts w:ascii="Times New Roman" w:hAnsi="Times New Roman"/>
          <w:sz w:val="22"/>
        </w:rPr>
      </w:pPr>
      <w:bookmarkStart w:id="2381" w:name="_Toc393737093"/>
      <w:r w:rsidRPr="00D00961">
        <w:rPr>
          <w:rFonts w:ascii="Times New Roman" w:hAnsi="Times New Roman"/>
          <w:sz w:val="22"/>
        </w:rPr>
        <w:t>B.</w:t>
      </w:r>
      <w:r w:rsidRPr="00D00961">
        <w:rPr>
          <w:rFonts w:ascii="Times New Roman" w:hAnsi="Times New Roman"/>
          <w:sz w:val="22"/>
        </w:rPr>
        <w:tab/>
        <w:t xml:space="preserve">The </w:t>
      </w:r>
      <w:r w:rsidRPr="00D00961">
        <w:rPr>
          <w:rFonts w:ascii="Times New Roman" w:hAnsi="Times New Roman"/>
          <w:sz w:val="22"/>
          <w:u w:val="single"/>
        </w:rPr>
        <w:t>Day of Atonement</w:t>
      </w:r>
      <w:r w:rsidRPr="00D00961">
        <w:rPr>
          <w:rFonts w:ascii="Times New Roman" w:hAnsi="Times New Roman"/>
          <w:sz w:val="22"/>
        </w:rPr>
        <w:t xml:space="preserve"> to cleanse the sanctuary from the pollution of the nation's unintentional sin make</w:t>
      </w:r>
      <w:r w:rsidR="00075E65" w:rsidRPr="00D00961">
        <w:rPr>
          <w:rFonts w:ascii="Times New Roman" w:hAnsi="Times New Roman"/>
          <w:sz w:val="22"/>
        </w:rPr>
        <w:t>s</w:t>
      </w:r>
      <w:r w:rsidRPr="00D00961">
        <w:rPr>
          <w:rFonts w:ascii="Times New Roman" w:hAnsi="Times New Roman"/>
          <w:sz w:val="22"/>
        </w:rPr>
        <w:t xml:space="preserve"> possible God's continued presence among </w:t>
      </w:r>
      <w:r w:rsidR="00692460" w:rsidRPr="00D00961">
        <w:rPr>
          <w:rFonts w:ascii="Times New Roman" w:hAnsi="Times New Roman"/>
          <w:sz w:val="22"/>
        </w:rPr>
        <w:t xml:space="preserve">his </w:t>
      </w:r>
      <w:r w:rsidRPr="00D00961">
        <w:rPr>
          <w:rFonts w:ascii="Times New Roman" w:hAnsi="Times New Roman"/>
          <w:sz w:val="22"/>
        </w:rPr>
        <w:t>people</w:t>
      </w:r>
      <w:r w:rsidR="00876CED" w:rsidRPr="00D00961">
        <w:rPr>
          <w:rFonts w:ascii="Times New Roman" w:hAnsi="Times New Roman"/>
          <w:sz w:val="22"/>
        </w:rPr>
        <w:t xml:space="preserve"> (</w:t>
      </w:r>
      <w:r w:rsidR="007227B7" w:rsidRPr="00D00961">
        <w:rPr>
          <w:rFonts w:ascii="Times New Roman" w:hAnsi="Times New Roman"/>
          <w:sz w:val="22"/>
        </w:rPr>
        <w:t xml:space="preserve">Lev </w:t>
      </w:r>
      <w:r w:rsidR="00876CED" w:rsidRPr="00D00961">
        <w:rPr>
          <w:rFonts w:ascii="Times New Roman" w:hAnsi="Times New Roman"/>
          <w:sz w:val="22"/>
        </w:rPr>
        <w:t>16)</w:t>
      </w:r>
      <w:r w:rsidRPr="00D00961">
        <w:rPr>
          <w:rFonts w:ascii="Times New Roman" w:hAnsi="Times New Roman"/>
          <w:sz w:val="22"/>
        </w:rPr>
        <w:t>.</w:t>
      </w:r>
      <w:bookmarkEnd w:id="2381"/>
    </w:p>
    <w:p w14:paraId="7654B06E" w14:textId="77777777" w:rsidR="00BD1388" w:rsidRPr="00D00961" w:rsidRDefault="00BD1388">
      <w:pPr>
        <w:tabs>
          <w:tab w:val="left" w:pos="720"/>
        </w:tabs>
        <w:ind w:left="720" w:right="-385" w:hanging="360"/>
        <w:rPr>
          <w:rFonts w:ascii="Times New Roman" w:hAnsi="Times New Roman"/>
          <w:sz w:val="22"/>
        </w:rPr>
      </w:pPr>
    </w:p>
    <w:p w14:paraId="2A01718F" w14:textId="77777777" w:rsidR="00BD1388" w:rsidRPr="00D00961" w:rsidRDefault="00BD1388">
      <w:pPr>
        <w:tabs>
          <w:tab w:val="left" w:pos="720"/>
        </w:tabs>
        <w:ind w:left="720" w:right="-385" w:hanging="360"/>
        <w:rPr>
          <w:rFonts w:ascii="Times New Roman" w:hAnsi="Times New Roman"/>
          <w:sz w:val="22"/>
        </w:rPr>
      </w:pPr>
      <w:bookmarkStart w:id="2382" w:name="_Toc393737094"/>
      <w:r w:rsidRPr="00D00961">
        <w:rPr>
          <w:rFonts w:ascii="Times New Roman" w:hAnsi="Times New Roman"/>
          <w:sz w:val="22"/>
        </w:rPr>
        <w:t>C.</w:t>
      </w:r>
      <w:r w:rsidRPr="00D00961">
        <w:rPr>
          <w:rFonts w:ascii="Times New Roman" w:hAnsi="Times New Roman"/>
          <w:sz w:val="22"/>
        </w:rPr>
        <w:tab/>
        <w:t xml:space="preserve">Sacrifice is limited to the </w:t>
      </w:r>
      <w:r w:rsidRPr="00D00961">
        <w:rPr>
          <w:rFonts w:ascii="Times New Roman" w:hAnsi="Times New Roman"/>
          <w:sz w:val="22"/>
          <w:u w:val="single"/>
        </w:rPr>
        <w:t>tabernacle and eating blood</w:t>
      </w:r>
      <w:r w:rsidRPr="00D00961">
        <w:rPr>
          <w:rFonts w:ascii="Times New Roman" w:hAnsi="Times New Roman"/>
          <w:sz w:val="22"/>
        </w:rPr>
        <w:t xml:space="preserve"> is forbidden so that Israel will not identify with the practices of pagan neighbors</w:t>
      </w:r>
      <w:r w:rsidR="00876CED" w:rsidRPr="00D00961">
        <w:rPr>
          <w:rFonts w:ascii="Times New Roman" w:hAnsi="Times New Roman"/>
          <w:sz w:val="22"/>
        </w:rPr>
        <w:t xml:space="preserve"> (</w:t>
      </w:r>
      <w:r w:rsidR="007227B7" w:rsidRPr="00D00961">
        <w:rPr>
          <w:rFonts w:ascii="Times New Roman" w:hAnsi="Times New Roman"/>
          <w:sz w:val="22"/>
        </w:rPr>
        <w:t xml:space="preserve">Lev </w:t>
      </w:r>
      <w:r w:rsidR="00876CED" w:rsidRPr="00D00961">
        <w:rPr>
          <w:rFonts w:ascii="Times New Roman" w:hAnsi="Times New Roman"/>
          <w:sz w:val="22"/>
        </w:rPr>
        <w:t>17)</w:t>
      </w:r>
      <w:r w:rsidRPr="00D00961">
        <w:rPr>
          <w:rFonts w:ascii="Times New Roman" w:hAnsi="Times New Roman"/>
          <w:sz w:val="22"/>
        </w:rPr>
        <w:t>.</w:t>
      </w:r>
      <w:bookmarkEnd w:id="2382"/>
    </w:p>
    <w:p w14:paraId="146E4FB2" w14:textId="77777777" w:rsidR="00BD1388" w:rsidRPr="00D00961" w:rsidRDefault="00BD1388">
      <w:pPr>
        <w:tabs>
          <w:tab w:val="left" w:pos="720"/>
        </w:tabs>
        <w:ind w:left="720" w:right="-385" w:hanging="360"/>
        <w:rPr>
          <w:rFonts w:ascii="Times New Roman" w:hAnsi="Times New Roman"/>
          <w:sz w:val="22"/>
        </w:rPr>
      </w:pPr>
    </w:p>
    <w:p w14:paraId="66F423D9" w14:textId="77777777" w:rsidR="00BD1388" w:rsidRPr="00D00961" w:rsidRDefault="00BD1388">
      <w:pPr>
        <w:tabs>
          <w:tab w:val="left" w:pos="720"/>
        </w:tabs>
        <w:ind w:left="720" w:right="-385" w:hanging="360"/>
        <w:rPr>
          <w:rFonts w:ascii="Times New Roman" w:hAnsi="Times New Roman"/>
          <w:sz w:val="22"/>
        </w:rPr>
      </w:pPr>
      <w:bookmarkStart w:id="2383" w:name="_Toc393737095"/>
      <w:r w:rsidRPr="00D00961">
        <w:rPr>
          <w:rFonts w:ascii="Times New Roman" w:hAnsi="Times New Roman"/>
          <w:sz w:val="22"/>
        </w:rPr>
        <w:t>D.</w:t>
      </w:r>
      <w:r w:rsidRPr="00D00961">
        <w:rPr>
          <w:rFonts w:ascii="Times New Roman" w:hAnsi="Times New Roman"/>
          <w:sz w:val="22"/>
        </w:rPr>
        <w:tab/>
      </w:r>
      <w:r w:rsidR="001120E9" w:rsidRPr="00D00961">
        <w:rPr>
          <w:rFonts w:ascii="Times New Roman" w:hAnsi="Times New Roman"/>
          <w:sz w:val="22"/>
          <w:u w:val="single"/>
        </w:rPr>
        <w:t>C</w:t>
      </w:r>
      <w:r w:rsidRPr="00D00961">
        <w:rPr>
          <w:rFonts w:ascii="Times New Roman" w:hAnsi="Times New Roman"/>
          <w:sz w:val="22"/>
          <w:u w:val="single"/>
        </w:rPr>
        <w:t>rimes</w:t>
      </w:r>
      <w:r w:rsidRPr="00D00961">
        <w:rPr>
          <w:rFonts w:ascii="Times New Roman" w:hAnsi="Times New Roman"/>
          <w:sz w:val="22"/>
        </w:rPr>
        <w:t xml:space="preserve"> in the sexual and social </w:t>
      </w:r>
      <w:r w:rsidR="008F04B1" w:rsidRPr="00D00961">
        <w:rPr>
          <w:rFonts w:ascii="Times New Roman" w:hAnsi="Times New Roman"/>
          <w:sz w:val="22"/>
        </w:rPr>
        <w:t>realms</w:t>
      </w:r>
      <w:r w:rsidRPr="00D00961">
        <w:rPr>
          <w:rFonts w:ascii="Times New Roman" w:hAnsi="Times New Roman"/>
          <w:sz w:val="22"/>
        </w:rPr>
        <w:t xml:space="preserve"> </w:t>
      </w:r>
      <w:r w:rsidR="001120E9" w:rsidRPr="00D00961">
        <w:rPr>
          <w:rFonts w:ascii="Times New Roman" w:hAnsi="Times New Roman"/>
          <w:sz w:val="22"/>
        </w:rPr>
        <w:t>appear</w:t>
      </w:r>
      <w:r w:rsidRPr="00D00961">
        <w:rPr>
          <w:rFonts w:ascii="Times New Roman" w:hAnsi="Times New Roman"/>
          <w:sz w:val="22"/>
        </w:rPr>
        <w:t xml:space="preserve"> with capital crimes to prevent Israel from imitating pagan practices </w:t>
      </w:r>
      <w:r w:rsidR="001120E9" w:rsidRPr="00D00961">
        <w:rPr>
          <w:rFonts w:ascii="Times New Roman" w:hAnsi="Times New Roman"/>
          <w:sz w:val="22"/>
        </w:rPr>
        <w:t xml:space="preserve">for </w:t>
      </w:r>
      <w:r w:rsidRPr="00D00961">
        <w:rPr>
          <w:rFonts w:ascii="Times New Roman" w:hAnsi="Times New Roman"/>
          <w:sz w:val="22"/>
        </w:rPr>
        <w:t xml:space="preserve">God's presence </w:t>
      </w:r>
      <w:r w:rsidR="001120E9" w:rsidRPr="00D00961">
        <w:rPr>
          <w:rFonts w:ascii="Times New Roman" w:hAnsi="Times New Roman"/>
          <w:sz w:val="22"/>
        </w:rPr>
        <w:t>to</w:t>
      </w:r>
      <w:r w:rsidRPr="00D00961">
        <w:rPr>
          <w:rFonts w:ascii="Times New Roman" w:hAnsi="Times New Roman"/>
          <w:sz w:val="22"/>
        </w:rPr>
        <w:t xml:space="preserve"> abide with the people</w:t>
      </w:r>
      <w:r w:rsidR="00876CED" w:rsidRPr="00D00961">
        <w:rPr>
          <w:rFonts w:ascii="Times New Roman" w:hAnsi="Times New Roman"/>
          <w:sz w:val="22"/>
        </w:rPr>
        <w:t xml:space="preserve"> (</w:t>
      </w:r>
      <w:r w:rsidR="007227B7" w:rsidRPr="00D00961">
        <w:rPr>
          <w:rFonts w:ascii="Times New Roman" w:hAnsi="Times New Roman"/>
          <w:sz w:val="22"/>
        </w:rPr>
        <w:t xml:space="preserve">Lev </w:t>
      </w:r>
      <w:r w:rsidR="00876CED" w:rsidRPr="00D00961">
        <w:rPr>
          <w:rFonts w:ascii="Times New Roman" w:hAnsi="Times New Roman"/>
          <w:sz w:val="22"/>
        </w:rPr>
        <w:t>18–20)</w:t>
      </w:r>
      <w:r w:rsidRPr="00D00961">
        <w:rPr>
          <w:rFonts w:ascii="Times New Roman" w:hAnsi="Times New Roman"/>
          <w:sz w:val="22"/>
        </w:rPr>
        <w:t>.</w:t>
      </w:r>
      <w:bookmarkEnd w:id="2383"/>
    </w:p>
    <w:p w14:paraId="3F1020E9" w14:textId="77777777" w:rsidR="00BD1388" w:rsidRPr="00D00961" w:rsidRDefault="00BD1388">
      <w:pPr>
        <w:tabs>
          <w:tab w:val="left" w:pos="1080"/>
        </w:tabs>
        <w:ind w:left="1080" w:right="-385" w:hanging="360"/>
        <w:rPr>
          <w:rFonts w:ascii="Times New Roman" w:hAnsi="Times New Roman"/>
          <w:sz w:val="22"/>
        </w:rPr>
      </w:pPr>
    </w:p>
    <w:p w14:paraId="68CB65C1" w14:textId="77777777" w:rsidR="00BD1388" w:rsidRPr="00D00961" w:rsidRDefault="00BD1388">
      <w:pPr>
        <w:tabs>
          <w:tab w:val="left" w:pos="1080"/>
        </w:tabs>
        <w:ind w:left="1080" w:right="-385" w:hanging="360"/>
        <w:rPr>
          <w:rFonts w:ascii="Times New Roman" w:hAnsi="Times New Roman"/>
          <w:sz w:val="22"/>
        </w:rPr>
      </w:pPr>
      <w:bookmarkStart w:id="2384" w:name="_Toc393737096"/>
      <w:r w:rsidRPr="00D00961">
        <w:rPr>
          <w:rFonts w:ascii="Times New Roman" w:hAnsi="Times New Roman"/>
          <w:sz w:val="22"/>
        </w:rPr>
        <w:t>1.</w:t>
      </w:r>
      <w:r w:rsidRPr="00D00961">
        <w:rPr>
          <w:rFonts w:ascii="Times New Roman" w:hAnsi="Times New Roman"/>
          <w:sz w:val="22"/>
        </w:rPr>
        <w:tab/>
        <w:t xml:space="preserve">Laws restricting sexual relations protect </w:t>
      </w:r>
      <w:r w:rsidR="008F04B1" w:rsidRPr="00D00961">
        <w:rPr>
          <w:rFonts w:ascii="Times New Roman" w:hAnsi="Times New Roman"/>
          <w:sz w:val="22"/>
        </w:rPr>
        <w:t xml:space="preserve">Israel’s </w:t>
      </w:r>
      <w:r w:rsidRPr="00D00961">
        <w:rPr>
          <w:rFonts w:ascii="Times New Roman" w:hAnsi="Times New Roman"/>
          <w:sz w:val="22"/>
        </w:rPr>
        <w:t>marriage and family life in contrast to the destructive practices of Egypt and Canaan</w:t>
      </w:r>
      <w:r w:rsidR="00985FF3" w:rsidRPr="00D00961">
        <w:rPr>
          <w:rFonts w:ascii="Times New Roman" w:hAnsi="Times New Roman"/>
          <w:sz w:val="22"/>
        </w:rPr>
        <w:t xml:space="preserve"> (</w:t>
      </w:r>
      <w:r w:rsidR="007227B7" w:rsidRPr="00D00961">
        <w:rPr>
          <w:rFonts w:ascii="Times New Roman" w:hAnsi="Times New Roman"/>
          <w:sz w:val="22"/>
        </w:rPr>
        <w:t xml:space="preserve">Lev </w:t>
      </w:r>
      <w:r w:rsidR="00985FF3" w:rsidRPr="00D00961">
        <w:rPr>
          <w:rFonts w:ascii="Times New Roman" w:hAnsi="Times New Roman"/>
          <w:sz w:val="22"/>
        </w:rPr>
        <w:t>18)</w:t>
      </w:r>
      <w:r w:rsidRPr="00D00961">
        <w:rPr>
          <w:rFonts w:ascii="Times New Roman" w:hAnsi="Times New Roman"/>
          <w:sz w:val="22"/>
        </w:rPr>
        <w:t>.</w:t>
      </w:r>
      <w:bookmarkEnd w:id="2384"/>
    </w:p>
    <w:p w14:paraId="5E0B9885" w14:textId="77777777" w:rsidR="00BD1388" w:rsidRPr="00D00961" w:rsidRDefault="00BD1388">
      <w:pPr>
        <w:tabs>
          <w:tab w:val="left" w:pos="1080"/>
        </w:tabs>
        <w:ind w:left="1080" w:right="-385" w:hanging="360"/>
        <w:rPr>
          <w:rFonts w:ascii="Times New Roman" w:hAnsi="Times New Roman"/>
          <w:sz w:val="22"/>
        </w:rPr>
      </w:pPr>
    </w:p>
    <w:p w14:paraId="7DE7065F" w14:textId="77777777" w:rsidR="00BD1388" w:rsidRPr="00D00961" w:rsidRDefault="00BD1388">
      <w:pPr>
        <w:tabs>
          <w:tab w:val="left" w:pos="1080"/>
        </w:tabs>
        <w:ind w:left="1080" w:right="-385" w:hanging="360"/>
        <w:rPr>
          <w:rFonts w:ascii="Times New Roman" w:hAnsi="Times New Roman"/>
          <w:sz w:val="22"/>
        </w:rPr>
      </w:pPr>
      <w:bookmarkStart w:id="2385" w:name="_Toc393737097"/>
      <w:r w:rsidRPr="00D00961">
        <w:rPr>
          <w:rFonts w:ascii="Times New Roman" w:hAnsi="Times New Roman"/>
          <w:sz w:val="22"/>
        </w:rPr>
        <w:t>2.</w:t>
      </w:r>
      <w:r w:rsidRPr="00D00961">
        <w:rPr>
          <w:rFonts w:ascii="Times New Roman" w:hAnsi="Times New Roman"/>
          <w:sz w:val="22"/>
        </w:rPr>
        <w:tab/>
        <w:t>Laws of the social order promote practical holiness within Israel so that God's sovereign and holy presence might abide with the people</w:t>
      </w:r>
      <w:r w:rsidR="00985FF3" w:rsidRPr="00D00961">
        <w:rPr>
          <w:rFonts w:ascii="Times New Roman" w:hAnsi="Times New Roman"/>
          <w:sz w:val="22"/>
        </w:rPr>
        <w:t xml:space="preserve"> (</w:t>
      </w:r>
      <w:r w:rsidR="007227B7" w:rsidRPr="00D00961">
        <w:rPr>
          <w:rFonts w:ascii="Times New Roman" w:hAnsi="Times New Roman"/>
          <w:sz w:val="22"/>
        </w:rPr>
        <w:t xml:space="preserve">Lev </w:t>
      </w:r>
      <w:r w:rsidR="00985FF3" w:rsidRPr="00D00961">
        <w:rPr>
          <w:rFonts w:ascii="Times New Roman" w:hAnsi="Times New Roman"/>
          <w:sz w:val="22"/>
        </w:rPr>
        <w:t>19)</w:t>
      </w:r>
      <w:r w:rsidRPr="00D00961">
        <w:rPr>
          <w:rFonts w:ascii="Times New Roman" w:hAnsi="Times New Roman"/>
          <w:sz w:val="22"/>
        </w:rPr>
        <w:t>.</w:t>
      </w:r>
      <w:bookmarkEnd w:id="2385"/>
    </w:p>
    <w:p w14:paraId="22EC6579" w14:textId="77777777" w:rsidR="00BD1388" w:rsidRPr="00D00961" w:rsidRDefault="00BD1388">
      <w:pPr>
        <w:tabs>
          <w:tab w:val="left" w:pos="1080"/>
        </w:tabs>
        <w:ind w:left="1080" w:right="-385" w:hanging="360"/>
        <w:rPr>
          <w:rFonts w:ascii="Times New Roman" w:hAnsi="Times New Roman"/>
          <w:sz w:val="22"/>
        </w:rPr>
      </w:pPr>
    </w:p>
    <w:p w14:paraId="61FD8947" w14:textId="77777777" w:rsidR="00BD1388" w:rsidRPr="00D00961" w:rsidRDefault="00BD1388">
      <w:pPr>
        <w:tabs>
          <w:tab w:val="left" w:pos="1080"/>
        </w:tabs>
        <w:ind w:left="1080" w:right="-385" w:hanging="360"/>
        <w:rPr>
          <w:rFonts w:ascii="Times New Roman" w:hAnsi="Times New Roman"/>
          <w:sz w:val="22"/>
        </w:rPr>
      </w:pPr>
      <w:bookmarkStart w:id="2386" w:name="_Toc393737098"/>
      <w:r w:rsidRPr="00D00961">
        <w:rPr>
          <w:rFonts w:ascii="Times New Roman" w:hAnsi="Times New Roman"/>
          <w:sz w:val="22"/>
        </w:rPr>
        <w:t>3.</w:t>
      </w:r>
      <w:r w:rsidRPr="00D00961">
        <w:rPr>
          <w:rFonts w:ascii="Times New Roman" w:hAnsi="Times New Roman"/>
          <w:sz w:val="22"/>
        </w:rPr>
        <w:tab/>
      </w:r>
      <w:r w:rsidR="00E014ED" w:rsidRPr="00D00961">
        <w:rPr>
          <w:rFonts w:ascii="Times New Roman" w:hAnsi="Times New Roman"/>
          <w:sz w:val="22"/>
        </w:rPr>
        <w:t xml:space="preserve">Laws </w:t>
      </w:r>
      <w:r w:rsidRPr="00D00961">
        <w:rPr>
          <w:rFonts w:ascii="Times New Roman" w:hAnsi="Times New Roman"/>
          <w:sz w:val="22"/>
        </w:rPr>
        <w:t>requiring</w:t>
      </w:r>
      <w:r w:rsidR="001F2F1B" w:rsidRPr="00D00961">
        <w:rPr>
          <w:rFonts w:ascii="Times New Roman" w:hAnsi="Times New Roman"/>
          <w:sz w:val="22"/>
        </w:rPr>
        <w:t xml:space="preserve"> capital punishment (except 20:</w:t>
      </w:r>
      <w:r w:rsidRPr="00D00961">
        <w:rPr>
          <w:rFonts w:ascii="Times New Roman" w:hAnsi="Times New Roman"/>
          <w:sz w:val="22"/>
        </w:rPr>
        <w:t>19-21) denote the gravest religious and family sins to rid the community of pagan influences</w:t>
      </w:r>
      <w:r w:rsidR="00985FF3" w:rsidRPr="00D00961">
        <w:rPr>
          <w:rFonts w:ascii="Times New Roman" w:hAnsi="Times New Roman"/>
          <w:sz w:val="22"/>
        </w:rPr>
        <w:t xml:space="preserve"> (</w:t>
      </w:r>
      <w:r w:rsidR="007227B7" w:rsidRPr="00D00961">
        <w:rPr>
          <w:rFonts w:ascii="Times New Roman" w:hAnsi="Times New Roman"/>
          <w:sz w:val="22"/>
        </w:rPr>
        <w:t xml:space="preserve">Lev </w:t>
      </w:r>
      <w:r w:rsidR="00985FF3" w:rsidRPr="00D00961">
        <w:rPr>
          <w:rFonts w:ascii="Times New Roman" w:hAnsi="Times New Roman"/>
          <w:sz w:val="22"/>
        </w:rPr>
        <w:t>20)</w:t>
      </w:r>
      <w:r w:rsidRPr="00D00961">
        <w:rPr>
          <w:rFonts w:ascii="Times New Roman" w:hAnsi="Times New Roman"/>
          <w:sz w:val="22"/>
        </w:rPr>
        <w:t>.</w:t>
      </w:r>
      <w:bookmarkEnd w:id="2386"/>
    </w:p>
    <w:p w14:paraId="56885D15" w14:textId="77777777" w:rsidR="00BD1388" w:rsidRPr="00D00961" w:rsidRDefault="00BD1388">
      <w:pPr>
        <w:tabs>
          <w:tab w:val="left" w:pos="720"/>
        </w:tabs>
        <w:ind w:left="720" w:right="-385" w:hanging="360"/>
        <w:rPr>
          <w:rFonts w:ascii="Times New Roman" w:hAnsi="Times New Roman"/>
          <w:sz w:val="22"/>
        </w:rPr>
      </w:pPr>
    </w:p>
    <w:p w14:paraId="4867C4DF" w14:textId="77777777" w:rsidR="00BD1388" w:rsidRPr="00D00961" w:rsidRDefault="00BD1388">
      <w:pPr>
        <w:tabs>
          <w:tab w:val="left" w:pos="720"/>
        </w:tabs>
        <w:ind w:left="720" w:right="-385" w:hanging="360"/>
        <w:rPr>
          <w:rFonts w:ascii="Times New Roman" w:hAnsi="Times New Roman"/>
          <w:sz w:val="22"/>
        </w:rPr>
      </w:pPr>
      <w:bookmarkStart w:id="2387" w:name="_Toc393737099"/>
      <w:r w:rsidRPr="00D00961">
        <w:rPr>
          <w:rFonts w:ascii="Times New Roman" w:hAnsi="Times New Roman"/>
          <w:sz w:val="22"/>
        </w:rPr>
        <w:t>E.</w:t>
      </w:r>
      <w:r w:rsidRPr="00D00961">
        <w:rPr>
          <w:rFonts w:ascii="Times New Roman" w:hAnsi="Times New Roman"/>
          <w:sz w:val="22"/>
        </w:rPr>
        <w:tab/>
      </w:r>
      <w:r w:rsidR="00985FF3" w:rsidRPr="00D00961">
        <w:rPr>
          <w:rFonts w:ascii="Times New Roman" w:hAnsi="Times New Roman"/>
          <w:sz w:val="22"/>
          <w:u w:val="single"/>
        </w:rPr>
        <w:t>P</w:t>
      </w:r>
      <w:r w:rsidRPr="00D00961">
        <w:rPr>
          <w:rFonts w:ascii="Times New Roman" w:hAnsi="Times New Roman"/>
          <w:sz w:val="22"/>
          <w:u w:val="single"/>
        </w:rPr>
        <w:t>riestly restrictions</w:t>
      </w:r>
      <w:r w:rsidR="00B1361B" w:rsidRPr="00D00961">
        <w:rPr>
          <w:rFonts w:ascii="Times New Roman" w:hAnsi="Times New Roman"/>
          <w:sz w:val="22"/>
        </w:rPr>
        <w:t xml:space="preserve"> uphold a higher standard to prevent</w:t>
      </w:r>
      <w:r w:rsidRPr="00D00961">
        <w:rPr>
          <w:rFonts w:ascii="Times New Roman" w:hAnsi="Times New Roman"/>
          <w:sz w:val="22"/>
        </w:rPr>
        <w:t xml:space="preserve"> God's name </w:t>
      </w:r>
      <w:r w:rsidR="00B1361B" w:rsidRPr="00D00961">
        <w:rPr>
          <w:rFonts w:ascii="Times New Roman" w:hAnsi="Times New Roman"/>
          <w:sz w:val="22"/>
        </w:rPr>
        <w:t>from being</w:t>
      </w:r>
      <w:r w:rsidRPr="00D00961">
        <w:rPr>
          <w:rFonts w:ascii="Times New Roman" w:hAnsi="Times New Roman"/>
          <w:sz w:val="22"/>
        </w:rPr>
        <w:t xml:space="preserve"> profaned</w:t>
      </w:r>
      <w:r w:rsidR="00985FF3" w:rsidRPr="00D00961">
        <w:rPr>
          <w:rFonts w:ascii="Times New Roman" w:hAnsi="Times New Roman"/>
          <w:sz w:val="22"/>
        </w:rPr>
        <w:t xml:space="preserve"> (</w:t>
      </w:r>
      <w:r w:rsidR="007227B7" w:rsidRPr="00D00961">
        <w:rPr>
          <w:rFonts w:ascii="Times New Roman" w:hAnsi="Times New Roman"/>
          <w:sz w:val="22"/>
        </w:rPr>
        <w:t xml:space="preserve">Lev </w:t>
      </w:r>
      <w:r w:rsidR="00985FF3" w:rsidRPr="00D00961">
        <w:rPr>
          <w:rFonts w:ascii="Times New Roman" w:hAnsi="Times New Roman"/>
          <w:sz w:val="22"/>
        </w:rPr>
        <w:t>21–22)</w:t>
      </w:r>
      <w:r w:rsidRPr="00D00961">
        <w:rPr>
          <w:rFonts w:ascii="Times New Roman" w:hAnsi="Times New Roman"/>
          <w:sz w:val="22"/>
        </w:rPr>
        <w:t>.</w:t>
      </w:r>
      <w:bookmarkEnd w:id="2387"/>
    </w:p>
    <w:p w14:paraId="4FF87B79" w14:textId="77777777" w:rsidR="00BD1388" w:rsidRPr="00D00961" w:rsidRDefault="00BD1388">
      <w:pPr>
        <w:tabs>
          <w:tab w:val="left" w:pos="1080"/>
        </w:tabs>
        <w:ind w:left="1080" w:right="-385" w:hanging="360"/>
        <w:rPr>
          <w:rFonts w:ascii="Times New Roman" w:hAnsi="Times New Roman"/>
          <w:sz w:val="22"/>
        </w:rPr>
      </w:pPr>
    </w:p>
    <w:p w14:paraId="0AA5B058" w14:textId="77777777" w:rsidR="00BD1388" w:rsidRPr="00D00961" w:rsidRDefault="00BD1388">
      <w:pPr>
        <w:tabs>
          <w:tab w:val="left" w:pos="1080"/>
        </w:tabs>
        <w:ind w:left="1080" w:right="-385" w:hanging="360"/>
        <w:rPr>
          <w:rFonts w:ascii="Times New Roman" w:hAnsi="Times New Roman"/>
          <w:sz w:val="22"/>
        </w:rPr>
      </w:pPr>
      <w:bookmarkStart w:id="2388" w:name="_Toc393737100"/>
      <w:r w:rsidRPr="00D00961">
        <w:rPr>
          <w:rFonts w:ascii="Times New Roman" w:hAnsi="Times New Roman"/>
          <w:sz w:val="22"/>
        </w:rPr>
        <w:t>1.</w:t>
      </w:r>
      <w:r w:rsidRPr="00D00961">
        <w:rPr>
          <w:rFonts w:ascii="Times New Roman" w:hAnsi="Times New Roman"/>
          <w:sz w:val="22"/>
        </w:rPr>
        <w:tab/>
        <w:t xml:space="preserve">Personal restrictions for priests </w:t>
      </w:r>
      <w:r w:rsidR="001F2F1B" w:rsidRPr="00D00961">
        <w:rPr>
          <w:rFonts w:ascii="Times New Roman" w:hAnsi="Times New Roman"/>
          <w:sz w:val="22"/>
        </w:rPr>
        <w:t>about</w:t>
      </w:r>
      <w:r w:rsidRPr="00D00961">
        <w:rPr>
          <w:rFonts w:ascii="Times New Roman" w:hAnsi="Times New Roman"/>
          <w:sz w:val="22"/>
        </w:rPr>
        <w:t xml:space="preserve"> mourning, marriage, and physical defects hold a higher standard of holiness </w:t>
      </w:r>
      <w:r w:rsidR="001F2F1B" w:rsidRPr="00D00961">
        <w:rPr>
          <w:rFonts w:ascii="Times New Roman" w:hAnsi="Times New Roman"/>
          <w:sz w:val="22"/>
        </w:rPr>
        <w:t>than for the common people</w:t>
      </w:r>
      <w:r w:rsidR="00A9044D" w:rsidRPr="00D00961">
        <w:rPr>
          <w:rFonts w:ascii="Times New Roman" w:hAnsi="Times New Roman"/>
          <w:sz w:val="22"/>
        </w:rPr>
        <w:t xml:space="preserve"> (</w:t>
      </w:r>
      <w:r w:rsidR="007227B7" w:rsidRPr="00D00961">
        <w:rPr>
          <w:rFonts w:ascii="Times New Roman" w:hAnsi="Times New Roman"/>
          <w:sz w:val="22"/>
        </w:rPr>
        <w:t xml:space="preserve">Lev </w:t>
      </w:r>
      <w:r w:rsidR="00A9044D" w:rsidRPr="00D00961">
        <w:rPr>
          <w:rFonts w:ascii="Times New Roman" w:hAnsi="Times New Roman"/>
          <w:sz w:val="22"/>
        </w:rPr>
        <w:t>21)</w:t>
      </w:r>
      <w:r w:rsidRPr="00D00961">
        <w:rPr>
          <w:rFonts w:ascii="Times New Roman" w:hAnsi="Times New Roman"/>
          <w:sz w:val="22"/>
        </w:rPr>
        <w:t>.</w:t>
      </w:r>
      <w:bookmarkEnd w:id="2388"/>
    </w:p>
    <w:p w14:paraId="116ADC37" w14:textId="77777777" w:rsidR="00BD1388" w:rsidRPr="00D00961" w:rsidRDefault="00BD1388">
      <w:pPr>
        <w:tabs>
          <w:tab w:val="left" w:pos="1080"/>
        </w:tabs>
        <w:ind w:left="1080" w:right="-385" w:hanging="360"/>
        <w:rPr>
          <w:rFonts w:ascii="Times New Roman" w:hAnsi="Times New Roman"/>
          <w:sz w:val="22"/>
        </w:rPr>
      </w:pPr>
    </w:p>
    <w:p w14:paraId="4B8EDEF4" w14:textId="77777777" w:rsidR="00BD1388" w:rsidRPr="00D00961" w:rsidRDefault="00BD1388">
      <w:pPr>
        <w:tabs>
          <w:tab w:val="left" w:pos="1080"/>
        </w:tabs>
        <w:ind w:left="1080" w:right="-385" w:hanging="360"/>
        <w:rPr>
          <w:rFonts w:ascii="Times New Roman" w:hAnsi="Times New Roman"/>
          <w:sz w:val="22"/>
        </w:rPr>
      </w:pPr>
      <w:bookmarkStart w:id="2389" w:name="_Toc393737101"/>
      <w:r w:rsidRPr="00D00961">
        <w:rPr>
          <w:rFonts w:ascii="Times New Roman" w:hAnsi="Times New Roman"/>
          <w:sz w:val="22"/>
        </w:rPr>
        <w:t>2.</w:t>
      </w:r>
      <w:r w:rsidRPr="00D00961">
        <w:rPr>
          <w:rFonts w:ascii="Times New Roman" w:hAnsi="Times New Roman"/>
          <w:sz w:val="22"/>
        </w:rPr>
        <w:tab/>
        <w:t xml:space="preserve">Sacrificial restrictions for </w:t>
      </w:r>
      <w:r w:rsidR="001F2F1B" w:rsidRPr="00D00961">
        <w:rPr>
          <w:rFonts w:ascii="Times New Roman" w:hAnsi="Times New Roman"/>
          <w:sz w:val="22"/>
        </w:rPr>
        <w:t>priests</w:t>
      </w:r>
      <w:r w:rsidRPr="00D00961">
        <w:rPr>
          <w:rFonts w:ascii="Times New Roman" w:hAnsi="Times New Roman"/>
          <w:sz w:val="22"/>
        </w:rPr>
        <w:t xml:space="preserve"> eating sacred offerings and offering </w:t>
      </w:r>
      <w:r w:rsidR="001F2F1B" w:rsidRPr="00D00961">
        <w:rPr>
          <w:rFonts w:ascii="Times New Roman" w:hAnsi="Times New Roman"/>
          <w:sz w:val="22"/>
        </w:rPr>
        <w:t>of unacceptable sacrifices hold</w:t>
      </w:r>
      <w:r w:rsidRPr="00D00961">
        <w:rPr>
          <w:rFonts w:ascii="Times New Roman" w:hAnsi="Times New Roman"/>
          <w:sz w:val="22"/>
        </w:rPr>
        <w:t xml:space="preserve"> them accountable not to profane God's name by misusing offerings</w:t>
      </w:r>
      <w:r w:rsidR="00A9044D" w:rsidRPr="00D00961">
        <w:rPr>
          <w:rFonts w:ascii="Times New Roman" w:hAnsi="Times New Roman"/>
          <w:sz w:val="22"/>
        </w:rPr>
        <w:t xml:space="preserve"> (</w:t>
      </w:r>
      <w:r w:rsidR="007227B7" w:rsidRPr="00D00961">
        <w:rPr>
          <w:rFonts w:ascii="Times New Roman" w:hAnsi="Times New Roman"/>
          <w:sz w:val="22"/>
        </w:rPr>
        <w:t xml:space="preserve">Lev </w:t>
      </w:r>
      <w:r w:rsidR="00A9044D" w:rsidRPr="00D00961">
        <w:rPr>
          <w:rFonts w:ascii="Times New Roman" w:hAnsi="Times New Roman"/>
          <w:sz w:val="22"/>
        </w:rPr>
        <w:t>22)</w:t>
      </w:r>
      <w:r w:rsidRPr="00D00961">
        <w:rPr>
          <w:rFonts w:ascii="Times New Roman" w:hAnsi="Times New Roman"/>
          <w:sz w:val="22"/>
        </w:rPr>
        <w:t>.</w:t>
      </w:r>
      <w:bookmarkEnd w:id="2389"/>
    </w:p>
    <w:p w14:paraId="430C2097" w14:textId="77777777" w:rsidR="00BD1388" w:rsidRPr="00D00961" w:rsidRDefault="00BD1388">
      <w:pPr>
        <w:tabs>
          <w:tab w:val="left" w:pos="720"/>
        </w:tabs>
        <w:ind w:left="720" w:right="-385" w:hanging="360"/>
        <w:rPr>
          <w:rFonts w:ascii="Times New Roman" w:hAnsi="Times New Roman"/>
          <w:sz w:val="22"/>
        </w:rPr>
      </w:pPr>
    </w:p>
    <w:p w14:paraId="434B148D" w14:textId="77777777" w:rsidR="00BD1388" w:rsidRPr="00D00961" w:rsidRDefault="00BD1388">
      <w:pPr>
        <w:tabs>
          <w:tab w:val="left" w:pos="720"/>
        </w:tabs>
        <w:ind w:left="720" w:right="-385" w:hanging="360"/>
        <w:rPr>
          <w:rFonts w:ascii="Times New Roman" w:hAnsi="Times New Roman"/>
          <w:sz w:val="22"/>
        </w:rPr>
      </w:pPr>
      <w:bookmarkStart w:id="2390" w:name="_Toc393737102"/>
      <w:r w:rsidRPr="00D00961">
        <w:rPr>
          <w:rFonts w:ascii="Times New Roman" w:hAnsi="Times New Roman"/>
          <w:sz w:val="22"/>
        </w:rPr>
        <w:t>F.</w:t>
      </w:r>
      <w:r w:rsidRPr="00D00961">
        <w:rPr>
          <w:rFonts w:ascii="Times New Roman" w:hAnsi="Times New Roman"/>
          <w:sz w:val="22"/>
        </w:rPr>
        <w:tab/>
      </w:r>
      <w:r w:rsidR="00A9044D" w:rsidRPr="00D00961">
        <w:rPr>
          <w:rFonts w:ascii="Times New Roman" w:hAnsi="Times New Roman"/>
          <w:sz w:val="22"/>
          <w:u w:val="single"/>
        </w:rPr>
        <w:t>W</w:t>
      </w:r>
      <w:r w:rsidRPr="00D00961">
        <w:rPr>
          <w:rFonts w:ascii="Times New Roman" w:hAnsi="Times New Roman"/>
          <w:sz w:val="22"/>
          <w:u w:val="single"/>
        </w:rPr>
        <w:t>orship</w:t>
      </w:r>
      <w:r w:rsidRPr="00D00961">
        <w:rPr>
          <w:rFonts w:ascii="Times New Roman" w:hAnsi="Times New Roman"/>
          <w:sz w:val="22"/>
        </w:rPr>
        <w:t xml:space="preserve"> </w:t>
      </w:r>
      <w:r w:rsidR="00A9044D" w:rsidRPr="00D00961">
        <w:rPr>
          <w:rFonts w:ascii="Times New Roman" w:hAnsi="Times New Roman"/>
          <w:sz w:val="22"/>
        </w:rPr>
        <w:t xml:space="preserve">commands </w:t>
      </w:r>
      <w:r w:rsidRPr="00D00961">
        <w:rPr>
          <w:rFonts w:ascii="Times New Roman" w:hAnsi="Times New Roman"/>
          <w:sz w:val="22"/>
        </w:rPr>
        <w:t>fulfill conditions for God's presence to remain with the nation</w:t>
      </w:r>
      <w:r w:rsidR="00A9044D" w:rsidRPr="00D00961">
        <w:rPr>
          <w:rFonts w:ascii="Times New Roman" w:hAnsi="Times New Roman"/>
          <w:sz w:val="22"/>
        </w:rPr>
        <w:t xml:space="preserve"> (</w:t>
      </w:r>
      <w:r w:rsidR="007227B7" w:rsidRPr="00D00961">
        <w:rPr>
          <w:rFonts w:ascii="Times New Roman" w:hAnsi="Times New Roman"/>
          <w:sz w:val="22"/>
        </w:rPr>
        <w:t xml:space="preserve">Lev </w:t>
      </w:r>
      <w:r w:rsidR="00A9044D" w:rsidRPr="00D00961">
        <w:rPr>
          <w:rFonts w:ascii="Times New Roman" w:hAnsi="Times New Roman"/>
          <w:sz w:val="22"/>
        </w:rPr>
        <w:t>23–24)</w:t>
      </w:r>
      <w:r w:rsidRPr="00D00961">
        <w:rPr>
          <w:rFonts w:ascii="Times New Roman" w:hAnsi="Times New Roman"/>
          <w:sz w:val="22"/>
        </w:rPr>
        <w:t>.</w:t>
      </w:r>
      <w:bookmarkEnd w:id="2390"/>
    </w:p>
    <w:p w14:paraId="32603AF1" w14:textId="77777777" w:rsidR="00BD1388" w:rsidRPr="00D00961" w:rsidRDefault="00BD1388">
      <w:pPr>
        <w:tabs>
          <w:tab w:val="left" w:pos="1080"/>
        </w:tabs>
        <w:ind w:left="1080" w:right="-385" w:hanging="360"/>
        <w:rPr>
          <w:rFonts w:ascii="Times New Roman" w:hAnsi="Times New Roman"/>
          <w:sz w:val="22"/>
        </w:rPr>
      </w:pPr>
    </w:p>
    <w:p w14:paraId="30C20199" w14:textId="77777777" w:rsidR="00BD1388" w:rsidRPr="00D00961" w:rsidRDefault="00BD1388">
      <w:pPr>
        <w:tabs>
          <w:tab w:val="left" w:pos="1080"/>
        </w:tabs>
        <w:ind w:left="1080" w:right="-385" w:hanging="360"/>
        <w:rPr>
          <w:rFonts w:ascii="Times New Roman" w:hAnsi="Times New Roman"/>
          <w:sz w:val="22"/>
        </w:rPr>
      </w:pPr>
      <w:bookmarkStart w:id="2391" w:name="_Toc393737103"/>
      <w:r w:rsidRPr="00D00961">
        <w:rPr>
          <w:rFonts w:ascii="Times New Roman" w:hAnsi="Times New Roman"/>
          <w:sz w:val="22"/>
        </w:rPr>
        <w:t>1.</w:t>
      </w:r>
      <w:r w:rsidRPr="00D00961">
        <w:rPr>
          <w:rFonts w:ascii="Times New Roman" w:hAnsi="Times New Roman"/>
          <w:sz w:val="22"/>
        </w:rPr>
        <w:tab/>
      </w:r>
      <w:r w:rsidR="001F2F1B" w:rsidRPr="00D00961">
        <w:rPr>
          <w:rFonts w:ascii="Times New Roman" w:hAnsi="Times New Roman"/>
          <w:sz w:val="22"/>
        </w:rPr>
        <w:t>F</w:t>
      </w:r>
      <w:r w:rsidRPr="00D00961">
        <w:rPr>
          <w:rFonts w:ascii="Times New Roman" w:hAnsi="Times New Roman"/>
          <w:sz w:val="22"/>
        </w:rPr>
        <w:t xml:space="preserve">easts </w:t>
      </w:r>
      <w:r w:rsidR="001F2F1B" w:rsidRPr="00D00961">
        <w:rPr>
          <w:rFonts w:ascii="Times New Roman" w:hAnsi="Times New Roman"/>
          <w:sz w:val="22"/>
        </w:rPr>
        <w:t>in the annual calendar</w:t>
      </w:r>
      <w:r w:rsidRPr="00D00961">
        <w:rPr>
          <w:rFonts w:ascii="Times New Roman" w:hAnsi="Times New Roman"/>
          <w:sz w:val="22"/>
        </w:rPr>
        <w:t xml:space="preserve"> </w:t>
      </w:r>
      <w:r w:rsidR="001F2F1B" w:rsidRPr="00D00961">
        <w:rPr>
          <w:rFonts w:ascii="Times New Roman" w:hAnsi="Times New Roman"/>
          <w:sz w:val="22"/>
        </w:rPr>
        <w:t>remind</w:t>
      </w:r>
      <w:r w:rsidRPr="00D00961">
        <w:rPr>
          <w:rFonts w:ascii="Times New Roman" w:hAnsi="Times New Roman"/>
          <w:sz w:val="22"/>
        </w:rPr>
        <w:t xml:space="preserve"> Israelites to worship God together as a nation and recall </w:t>
      </w:r>
      <w:r w:rsidR="00692460" w:rsidRPr="00D00961">
        <w:rPr>
          <w:rFonts w:ascii="Times New Roman" w:hAnsi="Times New Roman"/>
          <w:sz w:val="22"/>
        </w:rPr>
        <w:t xml:space="preserve">his </w:t>
      </w:r>
      <w:r w:rsidRPr="00D00961">
        <w:rPr>
          <w:rFonts w:ascii="Times New Roman" w:hAnsi="Times New Roman"/>
          <w:sz w:val="22"/>
        </w:rPr>
        <w:t>mighty deeds on their behalf</w:t>
      </w:r>
      <w:r w:rsidR="0085422D" w:rsidRPr="00D00961">
        <w:rPr>
          <w:rFonts w:ascii="Times New Roman" w:hAnsi="Times New Roman"/>
          <w:sz w:val="22"/>
        </w:rPr>
        <w:t xml:space="preserve"> (</w:t>
      </w:r>
      <w:r w:rsidR="007227B7" w:rsidRPr="00D00961">
        <w:rPr>
          <w:rFonts w:ascii="Times New Roman" w:hAnsi="Times New Roman"/>
          <w:sz w:val="22"/>
        </w:rPr>
        <w:t xml:space="preserve">Lev </w:t>
      </w:r>
      <w:r w:rsidR="0085422D" w:rsidRPr="00D00961">
        <w:rPr>
          <w:rFonts w:ascii="Times New Roman" w:hAnsi="Times New Roman"/>
          <w:sz w:val="22"/>
        </w:rPr>
        <w:t>23)</w:t>
      </w:r>
      <w:r w:rsidRPr="00D00961">
        <w:rPr>
          <w:rFonts w:ascii="Times New Roman" w:hAnsi="Times New Roman"/>
          <w:sz w:val="22"/>
        </w:rPr>
        <w:t>.</w:t>
      </w:r>
      <w:bookmarkEnd w:id="2391"/>
    </w:p>
    <w:p w14:paraId="1DC42074" w14:textId="77777777" w:rsidR="00BD1388" w:rsidRPr="00D00961" w:rsidRDefault="00BD1388">
      <w:pPr>
        <w:tabs>
          <w:tab w:val="left" w:pos="1080"/>
        </w:tabs>
        <w:ind w:left="1080" w:right="-385" w:hanging="360"/>
        <w:rPr>
          <w:rFonts w:ascii="Times New Roman" w:hAnsi="Times New Roman"/>
          <w:sz w:val="22"/>
        </w:rPr>
      </w:pPr>
    </w:p>
    <w:p w14:paraId="081DBBC4" w14:textId="77777777" w:rsidR="00BD1388" w:rsidRPr="00D00961" w:rsidRDefault="00BD1388">
      <w:pPr>
        <w:tabs>
          <w:tab w:val="left" w:pos="1080"/>
        </w:tabs>
        <w:ind w:left="1080" w:right="-385" w:hanging="360"/>
        <w:rPr>
          <w:rFonts w:ascii="Times New Roman" w:hAnsi="Times New Roman"/>
          <w:sz w:val="22"/>
        </w:rPr>
      </w:pPr>
      <w:bookmarkStart w:id="2392" w:name="_Toc393737104"/>
      <w:r w:rsidRPr="00D00961">
        <w:rPr>
          <w:rFonts w:ascii="Times New Roman" w:hAnsi="Times New Roman"/>
          <w:sz w:val="22"/>
        </w:rPr>
        <w:t>2.</w:t>
      </w:r>
      <w:r w:rsidRPr="00D00961">
        <w:rPr>
          <w:rFonts w:ascii="Times New Roman" w:hAnsi="Times New Roman"/>
          <w:sz w:val="22"/>
        </w:rPr>
        <w:tab/>
        <w:t>Laws of daily oil and weekly bread for Israel's worship fulfill conditions for God's presence to remain with the nation</w:t>
      </w:r>
      <w:r w:rsidR="0085422D" w:rsidRPr="00D00961">
        <w:rPr>
          <w:rFonts w:ascii="Times New Roman" w:hAnsi="Times New Roman"/>
          <w:sz w:val="22"/>
        </w:rPr>
        <w:t xml:space="preserve"> (24:1-9)</w:t>
      </w:r>
      <w:r w:rsidRPr="00D00961">
        <w:rPr>
          <w:rFonts w:ascii="Times New Roman" w:hAnsi="Times New Roman"/>
          <w:sz w:val="22"/>
        </w:rPr>
        <w:t>.</w:t>
      </w:r>
      <w:bookmarkEnd w:id="2392"/>
    </w:p>
    <w:p w14:paraId="77B8F576" w14:textId="77777777" w:rsidR="00BD1388" w:rsidRPr="00D00961" w:rsidRDefault="00BD1388">
      <w:pPr>
        <w:tabs>
          <w:tab w:val="left" w:pos="1080"/>
        </w:tabs>
        <w:ind w:left="1080" w:right="-385" w:hanging="360"/>
        <w:rPr>
          <w:rFonts w:ascii="Times New Roman" w:hAnsi="Times New Roman"/>
          <w:sz w:val="22"/>
        </w:rPr>
      </w:pPr>
    </w:p>
    <w:p w14:paraId="0DADB6F7" w14:textId="77777777" w:rsidR="00BD1388" w:rsidRPr="00D00961" w:rsidRDefault="001F2F1B">
      <w:pPr>
        <w:tabs>
          <w:tab w:val="left" w:pos="1080"/>
        </w:tabs>
        <w:ind w:left="1080" w:right="-385" w:hanging="360"/>
        <w:rPr>
          <w:rFonts w:ascii="Times New Roman" w:hAnsi="Times New Roman"/>
          <w:sz w:val="22"/>
        </w:rPr>
      </w:pPr>
      <w:bookmarkStart w:id="2393" w:name="_Toc393737105"/>
      <w:r w:rsidRPr="00D00961">
        <w:rPr>
          <w:rFonts w:ascii="Times New Roman" w:hAnsi="Times New Roman"/>
          <w:sz w:val="22"/>
        </w:rPr>
        <w:t>3.</w:t>
      </w:r>
      <w:r w:rsidRPr="00D00961">
        <w:rPr>
          <w:rFonts w:ascii="Times New Roman" w:hAnsi="Times New Roman"/>
          <w:sz w:val="22"/>
        </w:rPr>
        <w:tab/>
        <w:t>Capital punishment for blasphemers and murderers apply laws</w:t>
      </w:r>
      <w:r w:rsidR="00BD1388" w:rsidRPr="00D00961">
        <w:rPr>
          <w:rFonts w:ascii="Times New Roman" w:hAnsi="Times New Roman"/>
          <w:sz w:val="22"/>
        </w:rPr>
        <w:t xml:space="preserve"> to specific situations</w:t>
      </w:r>
      <w:r w:rsidR="0085422D" w:rsidRPr="00D00961">
        <w:rPr>
          <w:rFonts w:ascii="Times New Roman" w:hAnsi="Times New Roman"/>
          <w:sz w:val="22"/>
        </w:rPr>
        <w:t xml:space="preserve"> (24:10-23)</w:t>
      </w:r>
      <w:r w:rsidR="00BD1388" w:rsidRPr="00D00961">
        <w:rPr>
          <w:rFonts w:ascii="Times New Roman" w:hAnsi="Times New Roman"/>
          <w:sz w:val="22"/>
        </w:rPr>
        <w:t>.</w:t>
      </w:r>
      <w:bookmarkEnd w:id="2393"/>
    </w:p>
    <w:p w14:paraId="5C50E863" w14:textId="77777777" w:rsidR="00BD1388" w:rsidRPr="00D00961" w:rsidRDefault="00BD1388">
      <w:pPr>
        <w:tabs>
          <w:tab w:val="left" w:pos="720"/>
        </w:tabs>
        <w:ind w:left="720" w:right="-385" w:hanging="360"/>
        <w:rPr>
          <w:rFonts w:ascii="Times New Roman" w:hAnsi="Times New Roman"/>
          <w:sz w:val="22"/>
        </w:rPr>
      </w:pPr>
    </w:p>
    <w:p w14:paraId="26F002D2" w14:textId="77777777" w:rsidR="00BD1388" w:rsidRPr="00D00961" w:rsidRDefault="00BD1388">
      <w:pPr>
        <w:tabs>
          <w:tab w:val="left" w:pos="720"/>
        </w:tabs>
        <w:ind w:left="720" w:right="-385" w:hanging="360"/>
        <w:rPr>
          <w:rFonts w:ascii="Times New Roman" w:hAnsi="Times New Roman"/>
          <w:sz w:val="22"/>
        </w:rPr>
      </w:pPr>
      <w:bookmarkStart w:id="2394" w:name="_Toc393737106"/>
      <w:r w:rsidRPr="00D00961">
        <w:rPr>
          <w:rFonts w:ascii="Times New Roman" w:hAnsi="Times New Roman"/>
          <w:sz w:val="22"/>
        </w:rPr>
        <w:t>G.</w:t>
      </w:r>
      <w:r w:rsidRPr="00D00961">
        <w:rPr>
          <w:rFonts w:ascii="Times New Roman" w:hAnsi="Times New Roman"/>
          <w:sz w:val="22"/>
        </w:rPr>
        <w:tab/>
      </w:r>
      <w:r w:rsidRPr="00D00961">
        <w:rPr>
          <w:rFonts w:ascii="Times New Roman" w:hAnsi="Times New Roman"/>
          <w:sz w:val="22"/>
          <w:u w:val="single"/>
        </w:rPr>
        <w:t>Canaan</w:t>
      </w:r>
      <w:r w:rsidRPr="00D00961">
        <w:rPr>
          <w:rFonts w:ascii="Times New Roman" w:hAnsi="Times New Roman"/>
          <w:sz w:val="22"/>
        </w:rPr>
        <w:t xml:space="preserve"> </w:t>
      </w:r>
      <w:r w:rsidR="0085422D" w:rsidRPr="00D00961">
        <w:rPr>
          <w:rFonts w:ascii="Times New Roman" w:hAnsi="Times New Roman"/>
          <w:sz w:val="22"/>
        </w:rPr>
        <w:t>laws of</w:t>
      </w:r>
      <w:r w:rsidRPr="00D00961">
        <w:rPr>
          <w:rFonts w:ascii="Times New Roman" w:hAnsi="Times New Roman"/>
          <w:sz w:val="22"/>
        </w:rPr>
        <w:t xml:space="preserve"> special years and punishment for disobedience encourage the nation to obey the covenant rather than bear the consequences of disobedience</w:t>
      </w:r>
      <w:r w:rsidR="0085422D" w:rsidRPr="00D00961">
        <w:rPr>
          <w:rFonts w:ascii="Times New Roman" w:hAnsi="Times New Roman"/>
          <w:sz w:val="22"/>
        </w:rPr>
        <w:t xml:space="preserve"> </w:t>
      </w:r>
      <w:r w:rsidR="00026663" w:rsidRPr="00D00961">
        <w:rPr>
          <w:rFonts w:ascii="Times New Roman" w:hAnsi="Times New Roman"/>
          <w:sz w:val="22"/>
        </w:rPr>
        <w:t>(Lev</w:t>
      </w:r>
      <w:r w:rsidR="0085422D" w:rsidRPr="00D00961">
        <w:rPr>
          <w:rFonts w:ascii="Times New Roman" w:hAnsi="Times New Roman"/>
          <w:sz w:val="22"/>
        </w:rPr>
        <w:t xml:space="preserve"> 25–26)</w:t>
      </w:r>
      <w:r w:rsidRPr="00D00961">
        <w:rPr>
          <w:rFonts w:ascii="Times New Roman" w:hAnsi="Times New Roman"/>
          <w:sz w:val="22"/>
        </w:rPr>
        <w:t>.</w:t>
      </w:r>
      <w:bookmarkEnd w:id="2394"/>
    </w:p>
    <w:p w14:paraId="60A8F87F" w14:textId="77777777" w:rsidR="00BD1388" w:rsidRPr="00D00961" w:rsidRDefault="00BD1388">
      <w:pPr>
        <w:tabs>
          <w:tab w:val="left" w:pos="1080"/>
        </w:tabs>
        <w:ind w:left="1080" w:right="-385" w:hanging="360"/>
        <w:rPr>
          <w:rFonts w:ascii="Times New Roman" w:hAnsi="Times New Roman"/>
          <w:sz w:val="22"/>
        </w:rPr>
      </w:pPr>
    </w:p>
    <w:p w14:paraId="4D52018B" w14:textId="77777777" w:rsidR="00BD1388" w:rsidRPr="00D00961" w:rsidRDefault="00BD1388">
      <w:pPr>
        <w:tabs>
          <w:tab w:val="left" w:pos="1080"/>
        </w:tabs>
        <w:ind w:left="1080" w:right="-385" w:hanging="360"/>
        <w:rPr>
          <w:rFonts w:ascii="Times New Roman" w:hAnsi="Times New Roman"/>
          <w:sz w:val="22"/>
        </w:rPr>
      </w:pPr>
      <w:bookmarkStart w:id="2395" w:name="_Toc393737107"/>
      <w:r w:rsidRPr="00D00961">
        <w:rPr>
          <w:rFonts w:ascii="Times New Roman" w:hAnsi="Times New Roman"/>
          <w:sz w:val="22"/>
        </w:rPr>
        <w:t>1.</w:t>
      </w:r>
      <w:r w:rsidRPr="00D00961">
        <w:rPr>
          <w:rFonts w:ascii="Times New Roman" w:hAnsi="Times New Roman"/>
          <w:sz w:val="22"/>
        </w:rPr>
        <w:tab/>
        <w:t xml:space="preserve">Laws of special years place all Israelites on equal social level in food and land usage to remind them that they serve as tenants of a land </w:t>
      </w:r>
      <w:r w:rsidR="0085422D" w:rsidRPr="00D00961">
        <w:rPr>
          <w:rFonts w:ascii="Times New Roman" w:hAnsi="Times New Roman"/>
          <w:sz w:val="22"/>
        </w:rPr>
        <w:t>that</w:t>
      </w:r>
      <w:r w:rsidRPr="00D00961">
        <w:rPr>
          <w:rFonts w:ascii="Times New Roman" w:hAnsi="Times New Roman"/>
          <w:sz w:val="22"/>
        </w:rPr>
        <w:t xml:space="preserve"> is really God's</w:t>
      </w:r>
      <w:r w:rsidR="0085422D" w:rsidRPr="00D00961">
        <w:rPr>
          <w:rFonts w:ascii="Times New Roman" w:hAnsi="Times New Roman"/>
          <w:sz w:val="22"/>
        </w:rPr>
        <w:t xml:space="preserve"> (</w:t>
      </w:r>
      <w:r w:rsidR="00026663" w:rsidRPr="00D00961">
        <w:rPr>
          <w:rFonts w:ascii="Times New Roman" w:hAnsi="Times New Roman"/>
          <w:sz w:val="22"/>
        </w:rPr>
        <w:t>Lev</w:t>
      </w:r>
      <w:r w:rsidR="0085422D" w:rsidRPr="00D00961">
        <w:rPr>
          <w:rFonts w:ascii="Times New Roman" w:hAnsi="Times New Roman"/>
          <w:sz w:val="22"/>
        </w:rPr>
        <w:t xml:space="preserve"> 25)</w:t>
      </w:r>
      <w:r w:rsidRPr="00D00961">
        <w:rPr>
          <w:rFonts w:ascii="Times New Roman" w:hAnsi="Times New Roman"/>
          <w:sz w:val="22"/>
        </w:rPr>
        <w:t>.</w:t>
      </w:r>
      <w:bookmarkEnd w:id="2395"/>
    </w:p>
    <w:p w14:paraId="5E12106E" w14:textId="77777777" w:rsidR="00BD1388" w:rsidRPr="00D00961" w:rsidRDefault="00BD1388">
      <w:pPr>
        <w:tabs>
          <w:tab w:val="left" w:pos="1440"/>
        </w:tabs>
        <w:ind w:left="1440" w:right="-385" w:hanging="360"/>
        <w:rPr>
          <w:rFonts w:ascii="Times New Roman" w:hAnsi="Times New Roman"/>
          <w:sz w:val="22"/>
        </w:rPr>
      </w:pPr>
    </w:p>
    <w:p w14:paraId="760D2B1E" w14:textId="77777777" w:rsidR="00BD1388" w:rsidRPr="00D00961" w:rsidRDefault="00BD1388">
      <w:pPr>
        <w:tabs>
          <w:tab w:val="left" w:pos="1440"/>
        </w:tabs>
        <w:ind w:left="1440" w:right="-385" w:hanging="360"/>
        <w:rPr>
          <w:rFonts w:ascii="Times New Roman" w:hAnsi="Times New Roman"/>
          <w:sz w:val="22"/>
        </w:rPr>
      </w:pPr>
      <w:bookmarkStart w:id="2396" w:name="_Toc393737108"/>
      <w:r w:rsidRPr="00D00961">
        <w:rPr>
          <w:rFonts w:ascii="Times New Roman" w:hAnsi="Times New Roman"/>
          <w:sz w:val="22"/>
        </w:rPr>
        <w:t>a.</w:t>
      </w:r>
      <w:r w:rsidRPr="00D00961">
        <w:rPr>
          <w:rFonts w:ascii="Times New Roman" w:hAnsi="Times New Roman"/>
          <w:sz w:val="22"/>
        </w:rPr>
        <w:tab/>
        <w:t>The Sabbatical Year prohibits farming every seventh year to place landowners and those own</w:t>
      </w:r>
      <w:r w:rsidR="00731566" w:rsidRPr="00D00961">
        <w:rPr>
          <w:rFonts w:ascii="Times New Roman" w:hAnsi="Times New Roman"/>
          <w:sz w:val="22"/>
        </w:rPr>
        <w:t>ing</w:t>
      </w:r>
      <w:r w:rsidRPr="00D00961">
        <w:rPr>
          <w:rFonts w:ascii="Times New Roman" w:hAnsi="Times New Roman"/>
          <w:sz w:val="22"/>
        </w:rPr>
        <w:t xml:space="preserve"> no land on equal level by allowing all to eat any produce</w:t>
      </w:r>
      <w:r w:rsidR="0085422D" w:rsidRPr="00D00961">
        <w:rPr>
          <w:rFonts w:ascii="Times New Roman" w:hAnsi="Times New Roman"/>
          <w:sz w:val="22"/>
        </w:rPr>
        <w:t xml:space="preserve"> (25:1-7)</w:t>
      </w:r>
      <w:r w:rsidRPr="00D00961">
        <w:rPr>
          <w:rFonts w:ascii="Times New Roman" w:hAnsi="Times New Roman"/>
          <w:sz w:val="22"/>
        </w:rPr>
        <w:t>.</w:t>
      </w:r>
      <w:bookmarkEnd w:id="2396"/>
    </w:p>
    <w:p w14:paraId="723C11F6" w14:textId="77777777" w:rsidR="00BD1388" w:rsidRPr="00D00961" w:rsidRDefault="00BD1388">
      <w:pPr>
        <w:tabs>
          <w:tab w:val="left" w:pos="1440"/>
        </w:tabs>
        <w:ind w:left="1440" w:right="-385" w:hanging="360"/>
        <w:rPr>
          <w:rFonts w:ascii="Times New Roman" w:hAnsi="Times New Roman"/>
          <w:sz w:val="22"/>
        </w:rPr>
      </w:pPr>
    </w:p>
    <w:p w14:paraId="0589F226" w14:textId="77777777" w:rsidR="00BD1388" w:rsidRPr="00D00961" w:rsidRDefault="00BD1388">
      <w:pPr>
        <w:tabs>
          <w:tab w:val="left" w:pos="1440"/>
        </w:tabs>
        <w:ind w:left="1440" w:right="-385" w:hanging="360"/>
        <w:rPr>
          <w:rFonts w:ascii="Times New Roman" w:hAnsi="Times New Roman"/>
          <w:sz w:val="22"/>
        </w:rPr>
      </w:pPr>
      <w:bookmarkStart w:id="2397" w:name="_Toc393737109"/>
      <w:r w:rsidRPr="00D00961">
        <w:rPr>
          <w:rFonts w:ascii="Times New Roman" w:hAnsi="Times New Roman"/>
          <w:sz w:val="22"/>
        </w:rPr>
        <w:t>b.</w:t>
      </w:r>
      <w:r w:rsidRPr="00D00961">
        <w:rPr>
          <w:rFonts w:ascii="Times New Roman" w:hAnsi="Times New Roman"/>
          <w:sz w:val="22"/>
        </w:rPr>
        <w:tab/>
        <w:t xml:space="preserve">The Year of Jubilee allows reacquisition of land formerly deeded away to remind Israel that the nation serves as tenants of land </w:t>
      </w:r>
      <w:r w:rsidR="0085422D" w:rsidRPr="00D00961">
        <w:rPr>
          <w:rFonts w:ascii="Times New Roman" w:hAnsi="Times New Roman"/>
          <w:sz w:val="22"/>
        </w:rPr>
        <w:t>that</w:t>
      </w:r>
      <w:r w:rsidRPr="00D00961">
        <w:rPr>
          <w:rFonts w:ascii="Times New Roman" w:hAnsi="Times New Roman"/>
          <w:sz w:val="22"/>
        </w:rPr>
        <w:t xml:space="preserve"> is really God's</w:t>
      </w:r>
      <w:r w:rsidR="0085422D" w:rsidRPr="00D00961">
        <w:rPr>
          <w:rFonts w:ascii="Times New Roman" w:hAnsi="Times New Roman"/>
          <w:sz w:val="22"/>
        </w:rPr>
        <w:t xml:space="preserve"> (25:8-55)</w:t>
      </w:r>
      <w:r w:rsidRPr="00D00961">
        <w:rPr>
          <w:rFonts w:ascii="Times New Roman" w:hAnsi="Times New Roman"/>
          <w:sz w:val="22"/>
        </w:rPr>
        <w:t>.</w:t>
      </w:r>
      <w:bookmarkEnd w:id="2397"/>
    </w:p>
    <w:p w14:paraId="181B3EF3" w14:textId="77777777" w:rsidR="00BD1388" w:rsidRPr="00D00961" w:rsidRDefault="00BD1388">
      <w:pPr>
        <w:tabs>
          <w:tab w:val="left" w:pos="1080"/>
        </w:tabs>
        <w:ind w:left="1080" w:right="-385" w:hanging="360"/>
        <w:rPr>
          <w:rFonts w:ascii="Times New Roman" w:hAnsi="Times New Roman"/>
          <w:sz w:val="22"/>
        </w:rPr>
      </w:pPr>
    </w:p>
    <w:p w14:paraId="684AAB05" w14:textId="77777777" w:rsidR="00BD1388" w:rsidRPr="00D00961" w:rsidRDefault="00BD1388">
      <w:pPr>
        <w:tabs>
          <w:tab w:val="left" w:pos="1080"/>
        </w:tabs>
        <w:ind w:left="1080" w:right="-385" w:hanging="360"/>
        <w:rPr>
          <w:rFonts w:ascii="Times New Roman" w:hAnsi="Times New Roman"/>
          <w:sz w:val="22"/>
        </w:rPr>
      </w:pPr>
      <w:bookmarkStart w:id="2398" w:name="_Toc393737110"/>
      <w:r w:rsidRPr="00D00961">
        <w:rPr>
          <w:rFonts w:ascii="Times New Roman" w:hAnsi="Times New Roman"/>
          <w:sz w:val="22"/>
        </w:rPr>
        <w:t>2.</w:t>
      </w:r>
      <w:r w:rsidRPr="00D00961">
        <w:rPr>
          <w:rFonts w:ascii="Times New Roman" w:hAnsi="Times New Roman"/>
          <w:sz w:val="22"/>
        </w:rPr>
        <w:tab/>
        <w:t xml:space="preserve">Blessings for obedience and curses for disobedience encourage </w:t>
      </w:r>
      <w:r w:rsidR="00731566" w:rsidRPr="00D00961">
        <w:rPr>
          <w:rFonts w:ascii="Times New Roman" w:hAnsi="Times New Roman"/>
          <w:sz w:val="22"/>
        </w:rPr>
        <w:t>Israel</w:t>
      </w:r>
      <w:r w:rsidRPr="00D00961">
        <w:rPr>
          <w:rFonts w:ascii="Times New Roman" w:hAnsi="Times New Roman"/>
          <w:sz w:val="22"/>
        </w:rPr>
        <w:t xml:space="preserve"> to obey the covenant </w:t>
      </w:r>
      <w:r w:rsidR="00557FFE" w:rsidRPr="00D00961">
        <w:rPr>
          <w:rFonts w:ascii="Times New Roman" w:hAnsi="Times New Roman"/>
          <w:sz w:val="22"/>
        </w:rPr>
        <w:t>(</w:t>
      </w:r>
      <w:r w:rsidR="007E377B" w:rsidRPr="00D00961">
        <w:rPr>
          <w:rFonts w:ascii="Times New Roman" w:hAnsi="Times New Roman"/>
          <w:sz w:val="22"/>
        </w:rPr>
        <w:t>Lev</w:t>
      </w:r>
      <w:r w:rsidR="00557FFE" w:rsidRPr="00D00961">
        <w:rPr>
          <w:rFonts w:ascii="Times New Roman" w:hAnsi="Times New Roman"/>
          <w:sz w:val="22"/>
        </w:rPr>
        <w:t xml:space="preserve"> 26)</w:t>
      </w:r>
      <w:r w:rsidRPr="00D00961">
        <w:rPr>
          <w:rFonts w:ascii="Times New Roman" w:hAnsi="Times New Roman"/>
          <w:sz w:val="22"/>
        </w:rPr>
        <w:t>.</w:t>
      </w:r>
      <w:bookmarkEnd w:id="2398"/>
    </w:p>
    <w:p w14:paraId="138FC83E" w14:textId="77777777" w:rsidR="00BD1388" w:rsidRPr="00D00961" w:rsidRDefault="00BD1388">
      <w:pPr>
        <w:tabs>
          <w:tab w:val="left" w:pos="1440"/>
        </w:tabs>
        <w:ind w:left="1440" w:right="-385" w:hanging="360"/>
        <w:rPr>
          <w:rFonts w:ascii="Times New Roman" w:hAnsi="Times New Roman"/>
          <w:sz w:val="22"/>
        </w:rPr>
      </w:pPr>
    </w:p>
    <w:p w14:paraId="0E01BBCF" w14:textId="77777777" w:rsidR="00BD1388" w:rsidRPr="00D00961" w:rsidRDefault="00BD1388">
      <w:pPr>
        <w:tabs>
          <w:tab w:val="left" w:pos="1440"/>
        </w:tabs>
        <w:ind w:left="1440" w:right="-385" w:hanging="360"/>
        <w:rPr>
          <w:rFonts w:ascii="Times New Roman" w:hAnsi="Times New Roman"/>
          <w:sz w:val="22"/>
        </w:rPr>
      </w:pPr>
      <w:bookmarkStart w:id="2399" w:name="_Toc393737111"/>
      <w:r w:rsidRPr="00D00961">
        <w:rPr>
          <w:rFonts w:ascii="Times New Roman" w:hAnsi="Times New Roman"/>
          <w:sz w:val="22"/>
        </w:rPr>
        <w:t>a.</w:t>
      </w:r>
      <w:r w:rsidRPr="00D00961">
        <w:rPr>
          <w:rFonts w:ascii="Times New Roman" w:hAnsi="Times New Roman"/>
          <w:sz w:val="22"/>
        </w:rPr>
        <w:tab/>
        <w:t xml:space="preserve">Blessings for obedience </w:t>
      </w:r>
      <w:r w:rsidR="003C01B8" w:rsidRPr="00D00961">
        <w:rPr>
          <w:rFonts w:ascii="Times New Roman" w:hAnsi="Times New Roman"/>
          <w:sz w:val="22"/>
        </w:rPr>
        <w:t>show</w:t>
      </w:r>
      <w:r w:rsidRPr="00D00961">
        <w:rPr>
          <w:rFonts w:ascii="Times New Roman" w:hAnsi="Times New Roman"/>
          <w:sz w:val="22"/>
        </w:rPr>
        <w:t xml:space="preserve"> Israel </w:t>
      </w:r>
      <w:r w:rsidR="003C01B8" w:rsidRPr="00D00961">
        <w:rPr>
          <w:rFonts w:ascii="Times New Roman" w:hAnsi="Times New Roman"/>
          <w:sz w:val="22"/>
        </w:rPr>
        <w:t>the benefits of obeying</w:t>
      </w:r>
      <w:r w:rsidRPr="00D00961">
        <w:rPr>
          <w:rFonts w:ascii="Times New Roman" w:hAnsi="Times New Roman"/>
          <w:sz w:val="22"/>
        </w:rPr>
        <w:t xml:space="preserve"> the covenant</w:t>
      </w:r>
      <w:r w:rsidR="00557FFE" w:rsidRPr="00D00961">
        <w:rPr>
          <w:rFonts w:ascii="Times New Roman" w:hAnsi="Times New Roman"/>
          <w:sz w:val="22"/>
        </w:rPr>
        <w:t xml:space="preserve"> (26:1-13)</w:t>
      </w:r>
      <w:r w:rsidRPr="00D00961">
        <w:rPr>
          <w:rFonts w:ascii="Times New Roman" w:hAnsi="Times New Roman"/>
          <w:sz w:val="22"/>
        </w:rPr>
        <w:t>.</w:t>
      </w:r>
      <w:bookmarkEnd w:id="2399"/>
    </w:p>
    <w:p w14:paraId="738E9A09" w14:textId="77777777" w:rsidR="00BD1388" w:rsidRPr="00D00961" w:rsidRDefault="00BD1388">
      <w:pPr>
        <w:tabs>
          <w:tab w:val="left" w:pos="1440"/>
        </w:tabs>
        <w:ind w:left="1440" w:right="-385" w:hanging="360"/>
        <w:rPr>
          <w:rFonts w:ascii="Times New Roman" w:hAnsi="Times New Roman"/>
          <w:sz w:val="22"/>
        </w:rPr>
      </w:pPr>
    </w:p>
    <w:p w14:paraId="40B8410F" w14:textId="77777777" w:rsidR="00BD1388" w:rsidRPr="00D00961" w:rsidRDefault="00BD1388">
      <w:pPr>
        <w:tabs>
          <w:tab w:val="left" w:pos="1440"/>
        </w:tabs>
        <w:ind w:left="1440" w:right="-385" w:hanging="360"/>
        <w:rPr>
          <w:rFonts w:ascii="Times New Roman" w:hAnsi="Times New Roman"/>
          <w:sz w:val="22"/>
        </w:rPr>
      </w:pPr>
      <w:bookmarkStart w:id="2400" w:name="_Toc393737112"/>
      <w:r w:rsidRPr="00D00961">
        <w:rPr>
          <w:rFonts w:ascii="Times New Roman" w:hAnsi="Times New Roman"/>
          <w:sz w:val="22"/>
        </w:rPr>
        <w:t>b.</w:t>
      </w:r>
      <w:r w:rsidRPr="00D00961">
        <w:rPr>
          <w:rFonts w:ascii="Times New Roman" w:hAnsi="Times New Roman"/>
          <w:sz w:val="22"/>
        </w:rPr>
        <w:tab/>
        <w:t xml:space="preserve">Curses for disobedience </w:t>
      </w:r>
      <w:r w:rsidR="003C01B8" w:rsidRPr="00D00961">
        <w:rPr>
          <w:rFonts w:ascii="Times New Roman" w:hAnsi="Times New Roman"/>
          <w:sz w:val="22"/>
        </w:rPr>
        <w:t xml:space="preserve">show Israel the penalties of disobeying the covenant </w:t>
      </w:r>
      <w:r w:rsidR="00B157EA" w:rsidRPr="00D00961">
        <w:rPr>
          <w:rFonts w:ascii="Times New Roman" w:hAnsi="Times New Roman"/>
          <w:sz w:val="22"/>
        </w:rPr>
        <w:t>(26:14-46)</w:t>
      </w:r>
      <w:r w:rsidRPr="00D00961">
        <w:rPr>
          <w:rFonts w:ascii="Times New Roman" w:hAnsi="Times New Roman"/>
          <w:sz w:val="22"/>
        </w:rPr>
        <w:t>.</w:t>
      </w:r>
      <w:bookmarkEnd w:id="2400"/>
    </w:p>
    <w:p w14:paraId="77A4A49A" w14:textId="77777777" w:rsidR="00BD1388" w:rsidRPr="00D00961" w:rsidRDefault="00BD1388">
      <w:pPr>
        <w:tabs>
          <w:tab w:val="left" w:pos="720"/>
        </w:tabs>
        <w:ind w:left="720" w:right="-385" w:hanging="360"/>
        <w:rPr>
          <w:rFonts w:ascii="Times New Roman" w:hAnsi="Times New Roman"/>
          <w:sz w:val="22"/>
        </w:rPr>
      </w:pPr>
    </w:p>
    <w:p w14:paraId="024BA514" w14:textId="77777777" w:rsidR="00BD1388" w:rsidRPr="00D00961" w:rsidRDefault="00BD1388">
      <w:pPr>
        <w:tabs>
          <w:tab w:val="left" w:pos="720"/>
        </w:tabs>
        <w:ind w:left="720" w:right="-385" w:hanging="360"/>
        <w:rPr>
          <w:rFonts w:ascii="Times New Roman" w:hAnsi="Times New Roman"/>
          <w:sz w:val="22"/>
        </w:rPr>
      </w:pPr>
      <w:bookmarkStart w:id="2401" w:name="_Toc393737113"/>
      <w:r w:rsidRPr="00D00961">
        <w:rPr>
          <w:rFonts w:ascii="Times New Roman" w:hAnsi="Times New Roman"/>
          <w:sz w:val="22"/>
        </w:rPr>
        <w:t>H.</w:t>
      </w:r>
      <w:r w:rsidRPr="00D00961">
        <w:rPr>
          <w:rFonts w:ascii="Times New Roman" w:hAnsi="Times New Roman"/>
          <w:sz w:val="22"/>
        </w:rPr>
        <w:tab/>
      </w:r>
      <w:r w:rsidR="00B157EA" w:rsidRPr="00D00961">
        <w:rPr>
          <w:rFonts w:ascii="Times New Roman" w:hAnsi="Times New Roman"/>
          <w:sz w:val="22"/>
          <w:u w:val="single"/>
        </w:rPr>
        <w:t>Vow</w:t>
      </w:r>
      <w:r w:rsidR="00B157EA" w:rsidRPr="00D00961">
        <w:rPr>
          <w:rFonts w:ascii="Times New Roman" w:hAnsi="Times New Roman"/>
          <w:sz w:val="22"/>
        </w:rPr>
        <w:t xml:space="preserve"> laws cite allowed</w:t>
      </w:r>
      <w:r w:rsidRPr="00D00961">
        <w:rPr>
          <w:rFonts w:ascii="Times New Roman" w:hAnsi="Times New Roman"/>
          <w:sz w:val="22"/>
        </w:rPr>
        <w:t xml:space="preserve"> and prohibited </w:t>
      </w:r>
      <w:r w:rsidR="001E66BB" w:rsidRPr="00D00961">
        <w:rPr>
          <w:rFonts w:ascii="Times New Roman" w:hAnsi="Times New Roman"/>
          <w:sz w:val="22"/>
        </w:rPr>
        <w:t>articles</w:t>
      </w:r>
      <w:r w:rsidRPr="00D00961">
        <w:rPr>
          <w:rFonts w:ascii="Times New Roman" w:hAnsi="Times New Roman"/>
          <w:sz w:val="22"/>
        </w:rPr>
        <w:t xml:space="preserve"> to dedicate to the L</w:t>
      </w:r>
      <w:r w:rsidRPr="00D00961">
        <w:rPr>
          <w:rFonts w:ascii="Times New Roman" w:hAnsi="Times New Roman"/>
          <w:sz w:val="18"/>
        </w:rPr>
        <w:t>ORD</w:t>
      </w:r>
      <w:r w:rsidRPr="00D00961">
        <w:rPr>
          <w:rFonts w:ascii="Times New Roman" w:hAnsi="Times New Roman"/>
          <w:sz w:val="22"/>
        </w:rPr>
        <w:t xml:space="preserve"> </w:t>
      </w:r>
      <w:r w:rsidR="001E66BB" w:rsidRPr="00D00961">
        <w:rPr>
          <w:rFonts w:ascii="Times New Roman" w:hAnsi="Times New Roman"/>
          <w:sz w:val="22"/>
        </w:rPr>
        <w:t>to prevent</w:t>
      </w:r>
      <w:r w:rsidRPr="00D00961">
        <w:rPr>
          <w:rFonts w:ascii="Times New Roman" w:hAnsi="Times New Roman"/>
          <w:sz w:val="22"/>
        </w:rPr>
        <w:t xml:space="preserve"> rash vows</w:t>
      </w:r>
      <w:r w:rsidR="00B157EA" w:rsidRPr="00D00961">
        <w:rPr>
          <w:rFonts w:ascii="Times New Roman" w:hAnsi="Times New Roman"/>
          <w:sz w:val="22"/>
        </w:rPr>
        <w:t xml:space="preserve"> (</w:t>
      </w:r>
      <w:r w:rsidR="007227B7" w:rsidRPr="00D00961">
        <w:rPr>
          <w:rFonts w:ascii="Times New Roman" w:hAnsi="Times New Roman"/>
          <w:sz w:val="22"/>
        </w:rPr>
        <w:t xml:space="preserve">Lev </w:t>
      </w:r>
      <w:r w:rsidR="00B157EA" w:rsidRPr="00D00961">
        <w:rPr>
          <w:rFonts w:ascii="Times New Roman" w:hAnsi="Times New Roman"/>
          <w:sz w:val="22"/>
        </w:rPr>
        <w:t>27)</w:t>
      </w:r>
      <w:r w:rsidRPr="00D00961">
        <w:rPr>
          <w:rFonts w:ascii="Times New Roman" w:hAnsi="Times New Roman"/>
          <w:sz w:val="22"/>
        </w:rPr>
        <w:t>.</w:t>
      </w:r>
      <w:bookmarkEnd w:id="2401"/>
    </w:p>
    <w:p w14:paraId="2B08B0EE" w14:textId="77777777" w:rsidR="00BD1388" w:rsidRPr="00D00961" w:rsidRDefault="00BD1388" w:rsidP="00925B4E">
      <w:pPr>
        <w:tabs>
          <w:tab w:val="left" w:pos="1080"/>
        </w:tabs>
        <w:ind w:left="1080" w:right="-385" w:hanging="360"/>
        <w:rPr>
          <w:rFonts w:ascii="Times New Roman" w:hAnsi="Times New Roman"/>
          <w:sz w:val="22"/>
        </w:rPr>
      </w:pPr>
    </w:p>
    <w:p w14:paraId="07786AF1" w14:textId="77777777" w:rsidR="00BD1388" w:rsidRPr="00D00961" w:rsidRDefault="00925B4E" w:rsidP="00925B4E">
      <w:pPr>
        <w:tabs>
          <w:tab w:val="left" w:pos="1080"/>
        </w:tabs>
        <w:ind w:left="1080" w:right="-385" w:hanging="360"/>
        <w:rPr>
          <w:rFonts w:ascii="Times New Roman" w:hAnsi="Times New Roman"/>
          <w:sz w:val="22"/>
        </w:rPr>
      </w:pPr>
      <w:bookmarkStart w:id="2402" w:name="_Toc393737114"/>
      <w:r w:rsidRPr="00D00961">
        <w:rPr>
          <w:rFonts w:ascii="Times New Roman" w:hAnsi="Times New Roman"/>
          <w:sz w:val="22"/>
        </w:rPr>
        <w:t>1</w:t>
      </w:r>
      <w:r w:rsidR="00BD1388" w:rsidRPr="00D00961">
        <w:rPr>
          <w:rFonts w:ascii="Times New Roman" w:hAnsi="Times New Roman"/>
          <w:sz w:val="22"/>
        </w:rPr>
        <w:t>.</w:t>
      </w:r>
      <w:r w:rsidR="00BD1388" w:rsidRPr="00D00961">
        <w:rPr>
          <w:rFonts w:ascii="Times New Roman" w:hAnsi="Times New Roman"/>
          <w:sz w:val="22"/>
        </w:rPr>
        <w:tab/>
      </w:r>
      <w:r w:rsidR="00222EDB" w:rsidRPr="00D00961">
        <w:rPr>
          <w:rFonts w:ascii="Times New Roman" w:hAnsi="Times New Roman"/>
          <w:sz w:val="22"/>
        </w:rPr>
        <w:t>Consecrating</w:t>
      </w:r>
      <w:r w:rsidR="00BD1388" w:rsidRPr="00D00961">
        <w:rPr>
          <w:rFonts w:ascii="Times New Roman" w:hAnsi="Times New Roman"/>
          <w:sz w:val="22"/>
        </w:rPr>
        <w:t xml:space="preserve"> allowable things </w:t>
      </w:r>
      <w:r w:rsidR="00222EDB" w:rsidRPr="00D00961">
        <w:rPr>
          <w:rFonts w:ascii="Times New Roman" w:hAnsi="Times New Roman"/>
          <w:sz w:val="22"/>
        </w:rPr>
        <w:t>such as</w:t>
      </w:r>
      <w:r w:rsidR="00BD1388" w:rsidRPr="00D00961">
        <w:rPr>
          <w:rFonts w:ascii="Times New Roman" w:hAnsi="Times New Roman"/>
          <w:sz w:val="22"/>
        </w:rPr>
        <w:t xml:space="preserve"> persons, animals, houses, and lands </w:t>
      </w:r>
      <w:r w:rsidR="00222EDB" w:rsidRPr="00D00961">
        <w:rPr>
          <w:rFonts w:ascii="Times New Roman" w:hAnsi="Times New Roman"/>
          <w:sz w:val="22"/>
        </w:rPr>
        <w:t xml:space="preserve">must be </w:t>
      </w:r>
      <w:r w:rsidR="00BD1388" w:rsidRPr="00D00961">
        <w:rPr>
          <w:rFonts w:ascii="Times New Roman" w:hAnsi="Times New Roman"/>
          <w:sz w:val="22"/>
        </w:rPr>
        <w:t>at extremely expensive prices to discourage rash vows</w:t>
      </w:r>
      <w:r w:rsidR="00B157EA" w:rsidRPr="00D00961">
        <w:rPr>
          <w:rFonts w:ascii="Times New Roman" w:hAnsi="Times New Roman"/>
          <w:sz w:val="22"/>
        </w:rPr>
        <w:t xml:space="preserve"> (27:1-25)</w:t>
      </w:r>
      <w:r w:rsidR="00BD1388" w:rsidRPr="00D00961">
        <w:rPr>
          <w:rFonts w:ascii="Times New Roman" w:hAnsi="Times New Roman"/>
          <w:sz w:val="22"/>
        </w:rPr>
        <w:t>.</w:t>
      </w:r>
      <w:bookmarkEnd w:id="2402"/>
    </w:p>
    <w:p w14:paraId="31AB46D0" w14:textId="77777777" w:rsidR="00BD1388" w:rsidRPr="00D00961" w:rsidRDefault="00BD1388" w:rsidP="00925B4E">
      <w:pPr>
        <w:tabs>
          <w:tab w:val="left" w:pos="1080"/>
        </w:tabs>
        <w:ind w:left="1080" w:right="-385" w:hanging="360"/>
        <w:rPr>
          <w:rFonts w:ascii="Times New Roman" w:hAnsi="Times New Roman"/>
          <w:sz w:val="22"/>
        </w:rPr>
      </w:pPr>
    </w:p>
    <w:p w14:paraId="12C87A4C" w14:textId="77777777" w:rsidR="00BD1388" w:rsidRPr="00D00961" w:rsidRDefault="00925B4E" w:rsidP="00925B4E">
      <w:pPr>
        <w:tabs>
          <w:tab w:val="left" w:pos="1080"/>
        </w:tabs>
        <w:ind w:left="1080" w:right="-385" w:hanging="360"/>
        <w:rPr>
          <w:rFonts w:ascii="Times New Roman" w:hAnsi="Times New Roman"/>
          <w:sz w:val="22"/>
        </w:rPr>
      </w:pPr>
      <w:bookmarkStart w:id="2403" w:name="_Toc393737115"/>
      <w:r w:rsidRPr="00D00961">
        <w:rPr>
          <w:rFonts w:ascii="Times New Roman" w:hAnsi="Times New Roman"/>
          <w:sz w:val="22"/>
        </w:rPr>
        <w:t>2</w:t>
      </w:r>
      <w:r w:rsidR="00BD1388" w:rsidRPr="00D00961">
        <w:rPr>
          <w:rFonts w:ascii="Times New Roman" w:hAnsi="Times New Roman"/>
          <w:sz w:val="22"/>
        </w:rPr>
        <w:t>.</w:t>
      </w:r>
      <w:r w:rsidR="00BD1388" w:rsidRPr="00D00961">
        <w:rPr>
          <w:rFonts w:ascii="Times New Roman" w:hAnsi="Times New Roman"/>
          <w:sz w:val="22"/>
        </w:rPr>
        <w:tab/>
      </w:r>
      <w:r w:rsidR="00222EDB" w:rsidRPr="00D00961">
        <w:rPr>
          <w:rFonts w:ascii="Times New Roman" w:hAnsi="Times New Roman"/>
          <w:sz w:val="22"/>
        </w:rPr>
        <w:t>Prohibiting</w:t>
      </w:r>
      <w:r w:rsidR="00BD1388" w:rsidRPr="00D00961">
        <w:rPr>
          <w:rFonts w:ascii="Times New Roman" w:hAnsi="Times New Roman"/>
          <w:sz w:val="22"/>
        </w:rPr>
        <w:t xml:space="preserve"> firstborn animals, devoted things, and tithes from being consecrated </w:t>
      </w:r>
      <w:r w:rsidR="00222EDB" w:rsidRPr="00D00961">
        <w:rPr>
          <w:rFonts w:ascii="Times New Roman" w:hAnsi="Times New Roman"/>
          <w:sz w:val="22"/>
        </w:rPr>
        <w:t>prevents</w:t>
      </w:r>
      <w:r w:rsidR="00BD1388" w:rsidRPr="00D00961">
        <w:rPr>
          <w:rFonts w:ascii="Times New Roman" w:hAnsi="Times New Roman"/>
          <w:sz w:val="22"/>
        </w:rPr>
        <w:t xml:space="preserve"> trying</w:t>
      </w:r>
      <w:r w:rsidR="00B157EA" w:rsidRPr="00D00961">
        <w:rPr>
          <w:rFonts w:ascii="Times New Roman" w:hAnsi="Times New Roman"/>
          <w:sz w:val="22"/>
        </w:rPr>
        <w:t xml:space="preserve"> to "give" God what is already h</w:t>
      </w:r>
      <w:r w:rsidR="00BD1388" w:rsidRPr="00D00961">
        <w:rPr>
          <w:rFonts w:ascii="Times New Roman" w:hAnsi="Times New Roman"/>
          <w:sz w:val="22"/>
        </w:rPr>
        <w:t>is</w:t>
      </w:r>
      <w:r w:rsidR="00B157EA" w:rsidRPr="00D00961">
        <w:rPr>
          <w:rFonts w:ascii="Times New Roman" w:hAnsi="Times New Roman"/>
          <w:sz w:val="22"/>
        </w:rPr>
        <w:t xml:space="preserve"> (27:26-33)</w:t>
      </w:r>
      <w:r w:rsidR="00BD1388" w:rsidRPr="00D00961">
        <w:rPr>
          <w:rFonts w:ascii="Times New Roman" w:hAnsi="Times New Roman"/>
          <w:sz w:val="22"/>
        </w:rPr>
        <w:t>.</w:t>
      </w:r>
      <w:bookmarkEnd w:id="2403"/>
    </w:p>
    <w:p w14:paraId="30087C31" w14:textId="77777777" w:rsidR="00BD1388" w:rsidRPr="00D00961" w:rsidRDefault="00BD1388">
      <w:pPr>
        <w:tabs>
          <w:tab w:val="left" w:pos="1440"/>
        </w:tabs>
        <w:ind w:left="1440" w:right="-385" w:hanging="360"/>
        <w:rPr>
          <w:rFonts w:ascii="Times New Roman" w:hAnsi="Times New Roman"/>
          <w:sz w:val="22"/>
        </w:rPr>
      </w:pPr>
    </w:p>
    <w:p w14:paraId="509141AF" w14:textId="77777777" w:rsidR="00BD1388" w:rsidRPr="00D00961" w:rsidRDefault="00BD1388" w:rsidP="007B5590">
      <w:pPr>
        <w:pStyle w:val="Heading1"/>
        <w:rPr>
          <w:rFonts w:ascii="Times New Roman" w:hAnsi="Times New Roman"/>
          <w:sz w:val="32"/>
        </w:rPr>
        <w:sectPr w:rsidR="00BD1388" w:rsidRPr="00D00961" w:rsidSect="00B36574">
          <w:headerReference w:type="even" r:id="rId103"/>
          <w:headerReference w:type="default" r:id="rId104"/>
          <w:pgSz w:w="11894" w:h="16834" w:code="9"/>
          <w:pgMar w:top="245" w:right="1152" w:bottom="576" w:left="1152" w:header="720" w:footer="720" w:gutter="0"/>
          <w:cols w:space="720"/>
        </w:sectPr>
      </w:pPr>
    </w:p>
    <w:p w14:paraId="6F91C744"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lastRenderedPageBreak/>
        <w:t xml:space="preserve">The Bible and Blood </w:t>
      </w:r>
      <w:r w:rsidRPr="00D00961">
        <w:rPr>
          <w:rFonts w:ascii="Times New Roman" w:hAnsi="Times New Roman"/>
          <w:sz w:val="18"/>
        </w:rPr>
        <w:fldChar w:fldCharType="begin"/>
      </w:r>
      <w:r w:rsidRPr="00D00961">
        <w:rPr>
          <w:rFonts w:ascii="Times New Roman" w:hAnsi="Times New Roman"/>
          <w:sz w:val="18"/>
        </w:rPr>
        <w:instrText xml:space="preserve"> TC  " </w:instrText>
      </w:r>
      <w:bookmarkStart w:id="2404" w:name="_Toc425035313"/>
      <w:bookmarkStart w:id="2405" w:name="_Toc425043041"/>
      <w:bookmarkStart w:id="2406" w:name="_Toc478007625"/>
      <w:bookmarkStart w:id="2407" w:name="_Toc488675904"/>
      <w:bookmarkStart w:id="2408" w:name="_Toc502548222"/>
      <w:r w:rsidRPr="00D00961">
        <w:rPr>
          <w:rFonts w:ascii="Times New Roman" w:hAnsi="Times New Roman"/>
          <w:sz w:val="18"/>
        </w:rPr>
        <w:instrText>The Bible and Blood</w:instrText>
      </w:r>
      <w:bookmarkEnd w:id="2404"/>
      <w:bookmarkEnd w:id="2405"/>
      <w:bookmarkEnd w:id="2406"/>
      <w:bookmarkEnd w:id="2407"/>
      <w:bookmarkEnd w:id="2408"/>
      <w:r w:rsidRPr="00D00961">
        <w:rPr>
          <w:rFonts w:ascii="Times New Roman" w:hAnsi="Times New Roman"/>
          <w:sz w:val="18"/>
        </w:rPr>
        <w:instrText xml:space="preserve"> " \l 4 </w:instrText>
      </w:r>
      <w:r w:rsidRPr="00D00961">
        <w:rPr>
          <w:rFonts w:ascii="Times New Roman" w:hAnsi="Times New Roman"/>
          <w:sz w:val="18"/>
        </w:rPr>
        <w:fldChar w:fldCharType="end"/>
      </w:r>
      <w:r w:rsidRPr="00D00961">
        <w:rPr>
          <w:rFonts w:ascii="Times New Roman" w:hAnsi="Times New Roman"/>
          <w:sz w:val="32"/>
        </w:rPr>
        <w:t xml:space="preserve"> </w:t>
      </w:r>
    </w:p>
    <w:p w14:paraId="46965CBC" w14:textId="77777777" w:rsidR="00BD1388" w:rsidRPr="00D00961" w:rsidRDefault="00BD1388">
      <w:pPr>
        <w:rPr>
          <w:rFonts w:ascii="Times New Roman" w:hAnsi="Times New Roman"/>
          <w:sz w:val="22"/>
        </w:rPr>
      </w:pPr>
    </w:p>
    <w:p w14:paraId="11707AD5" w14:textId="77777777" w:rsidR="00BD1388" w:rsidRPr="00D00961" w:rsidRDefault="00BD1388">
      <w:pPr>
        <w:jc w:val="center"/>
        <w:rPr>
          <w:rFonts w:ascii="Times New Roman" w:hAnsi="Times New Roman"/>
          <w:sz w:val="22"/>
        </w:rPr>
      </w:pPr>
    </w:p>
    <w:p w14:paraId="2324EB63" w14:textId="77777777" w:rsidR="00BD1388" w:rsidRPr="00D00961" w:rsidRDefault="00BD1388">
      <w:pPr>
        <w:jc w:val="center"/>
        <w:rPr>
          <w:rFonts w:ascii="Times New Roman" w:hAnsi="Times New Roman"/>
          <w:sz w:val="22"/>
        </w:rPr>
        <w:sectPr w:rsidR="00BD1388" w:rsidRPr="00D00961" w:rsidSect="00B36574">
          <w:pgSz w:w="11894" w:h="16834" w:code="9"/>
          <w:pgMar w:top="245" w:right="1152" w:bottom="576" w:left="1152" w:header="720" w:footer="720" w:gutter="0"/>
          <w:pgNumType w:start="127"/>
          <w:cols w:space="720"/>
        </w:sectPr>
      </w:pPr>
    </w:p>
    <w:p w14:paraId="5A66FCAC" w14:textId="77777777" w:rsidR="00BD1388" w:rsidRPr="00D00961" w:rsidRDefault="00BD1388" w:rsidP="007B5590">
      <w:pPr>
        <w:ind w:right="-385"/>
        <w:jc w:val="center"/>
        <w:outlineLvl w:val="0"/>
        <w:rPr>
          <w:rFonts w:ascii="Times New Roman" w:hAnsi="Times New Roman"/>
          <w:b/>
          <w:sz w:val="32"/>
        </w:rPr>
      </w:pPr>
      <w:bookmarkStart w:id="2409" w:name="_Toc393737116"/>
      <w:r w:rsidRPr="00D00961">
        <w:rPr>
          <w:rFonts w:ascii="Times New Roman" w:hAnsi="Times New Roman"/>
          <w:b/>
          <w:sz w:val="32"/>
        </w:rPr>
        <w:lastRenderedPageBreak/>
        <w:t>Old Testament Sacrifices</w:t>
      </w:r>
      <w:bookmarkEnd w:id="2409"/>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2410" w:name="_Toc391739694"/>
      <w:bookmarkStart w:id="2411" w:name="_Toc391995852"/>
      <w:bookmarkStart w:id="2412" w:name="_Toc392004328"/>
      <w:bookmarkStart w:id="2413" w:name="_Toc393737117"/>
      <w:bookmarkStart w:id="2414" w:name="_Toc393789000"/>
      <w:bookmarkStart w:id="2415" w:name="_Toc393791702"/>
      <w:bookmarkStart w:id="2416" w:name="_Toc393796784"/>
      <w:bookmarkStart w:id="2417" w:name="_Toc393816196"/>
      <w:bookmarkStart w:id="2418" w:name="_Toc425035314"/>
      <w:bookmarkStart w:id="2419" w:name="_Toc425043042"/>
      <w:bookmarkStart w:id="2420" w:name="_Toc478007626"/>
      <w:bookmarkStart w:id="2421" w:name="_Toc488675905"/>
      <w:bookmarkStart w:id="2422" w:name="_Toc502548223"/>
      <w:r w:rsidRPr="00D00961">
        <w:rPr>
          <w:rFonts w:ascii="Times New Roman" w:hAnsi="Times New Roman"/>
          <w:b/>
          <w:sz w:val="14"/>
        </w:rPr>
        <w:instrText>Old Testament Sacrifices</w:instrText>
      </w:r>
      <w:bookmarkEnd w:id="2410"/>
      <w:bookmarkEnd w:id="2411"/>
      <w:bookmarkEnd w:id="2412"/>
      <w:bookmarkEnd w:id="2413"/>
      <w:bookmarkEnd w:id="2414"/>
      <w:bookmarkEnd w:id="2415"/>
      <w:bookmarkEnd w:id="2416"/>
      <w:bookmarkEnd w:id="2417"/>
      <w:bookmarkEnd w:id="2418"/>
      <w:bookmarkEnd w:id="2419"/>
      <w:bookmarkEnd w:id="2420"/>
      <w:bookmarkEnd w:id="2421"/>
      <w:bookmarkEnd w:id="2422"/>
      <w:r w:rsidRPr="00D00961">
        <w:rPr>
          <w:rFonts w:ascii="Times New Roman" w:hAnsi="Times New Roman"/>
          <w:b/>
          <w:sz w:val="14"/>
        </w:rPr>
        <w:instrText xml:space="preserve">" \l 4 </w:instrText>
      </w:r>
      <w:r w:rsidRPr="00D00961">
        <w:rPr>
          <w:rFonts w:ascii="Times New Roman" w:hAnsi="Times New Roman"/>
          <w:b/>
          <w:sz w:val="14"/>
        </w:rPr>
        <w:fldChar w:fldCharType="end"/>
      </w:r>
    </w:p>
    <w:p w14:paraId="3BF825CE" w14:textId="77777777" w:rsidR="00BD1388" w:rsidRPr="00D00961" w:rsidRDefault="00BD1388">
      <w:pPr>
        <w:ind w:right="-385"/>
        <w:jc w:val="center"/>
        <w:rPr>
          <w:rFonts w:ascii="Times New Roman" w:hAnsi="Times New Roman"/>
          <w:sz w:val="22"/>
        </w:rPr>
      </w:pPr>
      <w:bookmarkStart w:id="2423" w:name="_Toc393737118"/>
      <w:r w:rsidRPr="00D00961">
        <w:rPr>
          <w:rFonts w:ascii="Times New Roman" w:hAnsi="Times New Roman"/>
          <w:i/>
          <w:sz w:val="22"/>
        </w:rPr>
        <w:t>The Bible Visual Resource Book</w:t>
      </w:r>
      <w:r w:rsidRPr="00D00961">
        <w:rPr>
          <w:rFonts w:ascii="Times New Roman" w:hAnsi="Times New Roman"/>
          <w:sz w:val="22"/>
        </w:rPr>
        <w:t>, 29</w:t>
      </w:r>
      <w:bookmarkEnd w:id="2423"/>
    </w:p>
    <w:p w14:paraId="39CF2914"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bookmarkStart w:id="2424" w:name="_Toc393737119"/>
      <w:r w:rsidRPr="00D00961">
        <w:rPr>
          <w:rFonts w:ascii="Times New Roman" w:hAnsi="Times New Roman"/>
          <w:b/>
          <w:sz w:val="32"/>
        </w:rPr>
        <w:lastRenderedPageBreak/>
        <w:t>Rituals for Levitical Offerings</w:t>
      </w:r>
      <w:bookmarkEnd w:id="2424"/>
      <w:r w:rsidRPr="00D00961">
        <w:rPr>
          <w:rFonts w:ascii="Times New Roman" w:hAnsi="Times New Roman"/>
          <w:b/>
          <w:sz w:val="22"/>
        </w:rPr>
        <w:fldChar w:fldCharType="begin"/>
      </w:r>
      <w:r w:rsidRPr="00D00961">
        <w:rPr>
          <w:rFonts w:ascii="Times New Roman" w:hAnsi="Times New Roman"/>
          <w:b/>
          <w:sz w:val="22"/>
        </w:rPr>
        <w:instrText xml:space="preserve"> TC  "</w:instrText>
      </w:r>
      <w:bookmarkStart w:id="2425" w:name="_Toc391739695"/>
      <w:bookmarkStart w:id="2426" w:name="_Toc391995853"/>
      <w:bookmarkStart w:id="2427" w:name="_Toc392004329"/>
      <w:bookmarkStart w:id="2428" w:name="_Toc393737120"/>
      <w:bookmarkStart w:id="2429" w:name="_Toc393789001"/>
      <w:bookmarkStart w:id="2430" w:name="_Toc393791703"/>
      <w:bookmarkStart w:id="2431" w:name="_Toc393796785"/>
      <w:bookmarkStart w:id="2432" w:name="_Toc393816197"/>
      <w:bookmarkStart w:id="2433" w:name="_Toc425035315"/>
      <w:bookmarkStart w:id="2434" w:name="_Toc425043043"/>
      <w:bookmarkStart w:id="2435" w:name="_Toc478007627"/>
      <w:bookmarkStart w:id="2436" w:name="_Toc488675906"/>
      <w:bookmarkStart w:id="2437" w:name="_Toc502548224"/>
      <w:r w:rsidRPr="00D00961">
        <w:rPr>
          <w:rFonts w:ascii="Times New Roman" w:hAnsi="Times New Roman"/>
          <w:b/>
          <w:sz w:val="22"/>
        </w:rPr>
        <w:instrText>Rituals for Levitical Offerings</w:instrText>
      </w:r>
      <w:bookmarkEnd w:id="2425"/>
      <w:bookmarkEnd w:id="2426"/>
      <w:bookmarkEnd w:id="2427"/>
      <w:bookmarkEnd w:id="2428"/>
      <w:bookmarkEnd w:id="2429"/>
      <w:bookmarkEnd w:id="2430"/>
      <w:bookmarkEnd w:id="2431"/>
      <w:bookmarkEnd w:id="2432"/>
      <w:bookmarkEnd w:id="2433"/>
      <w:bookmarkEnd w:id="2434"/>
      <w:bookmarkEnd w:id="2435"/>
      <w:bookmarkEnd w:id="2436"/>
      <w:bookmarkEnd w:id="2437"/>
      <w:r w:rsidRPr="00D00961">
        <w:rPr>
          <w:rFonts w:ascii="Times New Roman" w:hAnsi="Times New Roman"/>
          <w:b/>
          <w:sz w:val="22"/>
        </w:rPr>
        <w:instrText xml:space="preserve">" \l 4 </w:instrText>
      </w:r>
      <w:r w:rsidRPr="00D00961">
        <w:rPr>
          <w:rFonts w:ascii="Times New Roman" w:hAnsi="Times New Roman"/>
          <w:b/>
          <w:sz w:val="22"/>
        </w:rPr>
        <w:fldChar w:fldCharType="end"/>
      </w:r>
    </w:p>
    <w:p w14:paraId="5B67A48E" w14:textId="77777777" w:rsidR="00BD1388" w:rsidRPr="00D00961" w:rsidRDefault="00BD1388">
      <w:pPr>
        <w:ind w:right="-385"/>
        <w:jc w:val="center"/>
        <w:rPr>
          <w:rFonts w:ascii="Times New Roman" w:hAnsi="Times New Roman"/>
          <w:sz w:val="22"/>
        </w:rPr>
      </w:pPr>
      <w:bookmarkStart w:id="2438" w:name="_Toc393737121"/>
      <w:r w:rsidRPr="00D00961">
        <w:rPr>
          <w:rFonts w:ascii="Times New Roman" w:hAnsi="Times New Roman"/>
          <w:sz w:val="22"/>
        </w:rPr>
        <w:t xml:space="preserve">F. Duane Lindsey, “Leviticus,” </w:t>
      </w:r>
      <w:r w:rsidRPr="00D00961">
        <w:rPr>
          <w:rFonts w:ascii="Times New Roman" w:hAnsi="Times New Roman"/>
          <w:i/>
          <w:sz w:val="22"/>
        </w:rPr>
        <w:t>The Bible Knowledge Commentary</w:t>
      </w:r>
      <w:r w:rsidRPr="00D00961">
        <w:rPr>
          <w:rFonts w:ascii="Times New Roman" w:hAnsi="Times New Roman"/>
          <w:sz w:val="22"/>
        </w:rPr>
        <w:t>, 1:168-69</w:t>
      </w:r>
      <w:bookmarkEnd w:id="2438"/>
    </w:p>
    <w:p w14:paraId="3220AF95"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Special Sacrificial Rituals</w:t>
      </w:r>
      <w:r w:rsidRPr="00D00961">
        <w:rPr>
          <w:rFonts w:ascii="Times New Roman" w:hAnsi="Times New Roman"/>
          <w:b/>
          <w:sz w:val="22"/>
        </w:rPr>
        <w:fldChar w:fldCharType="begin"/>
      </w:r>
      <w:r w:rsidRPr="00D00961">
        <w:rPr>
          <w:rFonts w:ascii="Times New Roman" w:hAnsi="Times New Roman"/>
          <w:b/>
          <w:sz w:val="22"/>
        </w:rPr>
        <w:instrText xml:space="preserve"> TC  " </w:instrText>
      </w:r>
      <w:bookmarkStart w:id="2439" w:name="_Toc425035316"/>
      <w:bookmarkStart w:id="2440" w:name="_Toc425043044"/>
      <w:bookmarkStart w:id="2441" w:name="_Toc478007628"/>
      <w:bookmarkStart w:id="2442" w:name="_Toc488675907"/>
      <w:bookmarkStart w:id="2443" w:name="_Toc502548225"/>
      <w:r w:rsidRPr="00D00961">
        <w:rPr>
          <w:rFonts w:ascii="Times New Roman" w:hAnsi="Times New Roman"/>
          <w:b/>
          <w:sz w:val="22"/>
        </w:rPr>
        <w:instrText>Special Sacrificial Rituals</w:instrText>
      </w:r>
      <w:bookmarkEnd w:id="2439"/>
      <w:bookmarkEnd w:id="2440"/>
      <w:bookmarkEnd w:id="2441"/>
      <w:bookmarkEnd w:id="2442"/>
      <w:bookmarkEnd w:id="2443"/>
      <w:r w:rsidRPr="00D00961">
        <w:rPr>
          <w:rFonts w:ascii="Times New Roman" w:hAnsi="Times New Roman"/>
          <w:b/>
          <w:sz w:val="22"/>
        </w:rPr>
        <w:instrText xml:space="preserve"> " \l 4 </w:instrText>
      </w:r>
      <w:r w:rsidRPr="00D00961">
        <w:rPr>
          <w:rFonts w:ascii="Times New Roman" w:hAnsi="Times New Roman"/>
          <w:b/>
          <w:sz w:val="22"/>
        </w:rPr>
        <w:fldChar w:fldCharType="end"/>
      </w:r>
    </w:p>
    <w:p w14:paraId="2AFCB25C"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F. Duane Lindsey, “Leviticus,” </w:t>
      </w:r>
      <w:r w:rsidRPr="00D00961">
        <w:rPr>
          <w:rFonts w:ascii="Times New Roman" w:hAnsi="Times New Roman"/>
          <w:i/>
          <w:sz w:val="22"/>
        </w:rPr>
        <w:t>The Bible Knowledge Commentary</w:t>
      </w:r>
      <w:r w:rsidRPr="00D00961">
        <w:rPr>
          <w:rFonts w:ascii="Times New Roman" w:hAnsi="Times New Roman"/>
          <w:sz w:val="22"/>
        </w:rPr>
        <w:t>, 1:168-69</w:t>
      </w:r>
    </w:p>
    <w:p w14:paraId="3B5334FC"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2444" w:name="_Ref393688112"/>
      <w:bookmarkStart w:id="2445" w:name="_Toc393734683"/>
      <w:bookmarkStart w:id="2446" w:name="_Toc393737125"/>
      <w:r w:rsidRPr="00D00961">
        <w:rPr>
          <w:rFonts w:ascii="Times New Roman" w:hAnsi="Times New Roman"/>
          <w:sz w:val="32"/>
        </w:rPr>
        <w:lastRenderedPageBreak/>
        <w:t>Why No Pork? (And Other Law Questions)</w:t>
      </w:r>
      <w:bookmarkEnd w:id="2444"/>
      <w:bookmarkEnd w:id="2445"/>
      <w:bookmarkEnd w:id="2446"/>
      <w:r w:rsidRPr="00D00961">
        <w:rPr>
          <w:rFonts w:ascii="Times New Roman" w:hAnsi="Times New Roman"/>
          <w:sz w:val="32"/>
        </w:rPr>
        <w:t xml:space="preserve"> </w:t>
      </w:r>
      <w:r w:rsidRPr="00D00961">
        <w:rPr>
          <w:rFonts w:ascii="Times New Roman" w:hAnsi="Times New Roman"/>
          <w:b w:val="0"/>
          <w:sz w:val="4"/>
        </w:rPr>
        <w:fldChar w:fldCharType="begin"/>
      </w:r>
      <w:r w:rsidRPr="00D00961">
        <w:rPr>
          <w:rFonts w:ascii="Times New Roman" w:hAnsi="Times New Roman"/>
          <w:b w:val="0"/>
          <w:sz w:val="4"/>
        </w:rPr>
        <w:instrText xml:space="preserve"> TC  " </w:instrText>
      </w:r>
      <w:bookmarkStart w:id="2447" w:name="_Toc391995855"/>
      <w:bookmarkStart w:id="2448" w:name="_Toc392004331"/>
      <w:bookmarkStart w:id="2449" w:name="_Toc393737126"/>
      <w:bookmarkStart w:id="2450" w:name="_Toc393789003"/>
      <w:bookmarkStart w:id="2451" w:name="_Toc393791705"/>
      <w:bookmarkStart w:id="2452" w:name="_Toc393796787"/>
      <w:bookmarkStart w:id="2453" w:name="_Toc393816199"/>
      <w:bookmarkStart w:id="2454" w:name="_Toc425035317"/>
      <w:bookmarkStart w:id="2455" w:name="_Toc425043045"/>
      <w:bookmarkStart w:id="2456" w:name="_Toc478007629"/>
      <w:bookmarkStart w:id="2457" w:name="_Toc488675908"/>
      <w:bookmarkStart w:id="2458" w:name="_Toc502548226"/>
      <w:r w:rsidRPr="00D00961">
        <w:rPr>
          <w:rFonts w:ascii="Times New Roman" w:hAnsi="Times New Roman"/>
          <w:b w:val="0"/>
          <w:sz w:val="4"/>
        </w:rPr>
        <w:instrText>Why No Pork? (Any Other Law Questions)</w:instrText>
      </w:r>
      <w:bookmarkEnd w:id="2447"/>
      <w:bookmarkEnd w:id="2448"/>
      <w:bookmarkEnd w:id="2449"/>
      <w:bookmarkEnd w:id="2450"/>
      <w:bookmarkEnd w:id="2451"/>
      <w:bookmarkEnd w:id="2452"/>
      <w:bookmarkEnd w:id="2453"/>
      <w:bookmarkEnd w:id="2454"/>
      <w:bookmarkEnd w:id="2455"/>
      <w:bookmarkEnd w:id="2456"/>
      <w:bookmarkEnd w:id="2457"/>
      <w:bookmarkEnd w:id="2458"/>
      <w:r w:rsidRPr="00D00961">
        <w:rPr>
          <w:rFonts w:ascii="Times New Roman" w:hAnsi="Times New Roman"/>
          <w:b w:val="0"/>
          <w:sz w:val="4"/>
        </w:rPr>
        <w:instrText xml:space="preserve">" \l 4 </w:instrText>
      </w:r>
      <w:r w:rsidRPr="00D00961">
        <w:rPr>
          <w:rFonts w:ascii="Times New Roman" w:hAnsi="Times New Roman"/>
          <w:b w:val="0"/>
          <w:sz w:val="4"/>
        </w:rPr>
        <w:fldChar w:fldCharType="end"/>
      </w:r>
    </w:p>
    <w:p w14:paraId="02247EEB" w14:textId="77777777" w:rsidR="00BD1388" w:rsidRPr="00D00961" w:rsidRDefault="00BD1388">
      <w:pPr>
        <w:ind w:right="-385"/>
        <w:jc w:val="center"/>
        <w:rPr>
          <w:rFonts w:ascii="Times New Roman" w:hAnsi="Times New Roman"/>
          <w:sz w:val="14"/>
        </w:rPr>
      </w:pPr>
    </w:p>
    <w:p w14:paraId="4D25A8E7" w14:textId="77777777" w:rsidR="00BD1388" w:rsidRPr="00D00961" w:rsidRDefault="00BD1388" w:rsidP="00BD1388">
      <w:pPr>
        <w:ind w:right="-25"/>
        <w:rPr>
          <w:rFonts w:ascii="Times New Roman" w:hAnsi="Times New Roman"/>
          <w:sz w:val="22"/>
        </w:rPr>
      </w:pPr>
      <w:bookmarkStart w:id="2459" w:name="_Toc393737127"/>
      <w:r w:rsidRPr="00D00961">
        <w:rPr>
          <w:rFonts w:ascii="Times New Roman" w:hAnsi="Times New Roman"/>
          <w:sz w:val="22"/>
        </w:rPr>
        <w:t xml:space="preserve">Egyptian doctors of Moses’ time treated wood splinters in the skin with worm’s blood and donkey dung.  “Since dung is loaded with tetanus spores, it is little wonder that lockjaw took a heavy toll of splinter cases” (S. I. McMillen, </w:t>
      </w:r>
      <w:r w:rsidRPr="00D00961">
        <w:rPr>
          <w:rFonts w:ascii="Times New Roman" w:hAnsi="Times New Roman"/>
          <w:i/>
          <w:sz w:val="22"/>
        </w:rPr>
        <w:t>None of These Diseases</w:t>
      </w:r>
      <w:r w:rsidRPr="00D00961">
        <w:rPr>
          <w:rFonts w:ascii="Times New Roman" w:hAnsi="Times New Roman"/>
          <w:sz w:val="22"/>
        </w:rPr>
        <w:t xml:space="preserve"> [Old Tappan, NJ: Revell, 1963], 9).</w:t>
      </w:r>
      <w:bookmarkEnd w:id="2459"/>
    </w:p>
    <w:p w14:paraId="38CD9437" w14:textId="77777777" w:rsidR="00BD1388" w:rsidRPr="00D00961" w:rsidRDefault="00BD1388" w:rsidP="00BD1388">
      <w:pPr>
        <w:ind w:right="-25"/>
        <w:rPr>
          <w:rFonts w:ascii="Times New Roman" w:hAnsi="Times New Roman"/>
          <w:sz w:val="22"/>
        </w:rPr>
      </w:pPr>
    </w:p>
    <w:p w14:paraId="41BBDAD8" w14:textId="77777777" w:rsidR="00BD1388" w:rsidRPr="00D00961" w:rsidRDefault="00BD1388" w:rsidP="00BD1388">
      <w:pPr>
        <w:ind w:right="-25"/>
        <w:rPr>
          <w:rFonts w:ascii="Times New Roman" w:hAnsi="Times New Roman"/>
          <w:sz w:val="22"/>
        </w:rPr>
      </w:pPr>
      <w:bookmarkStart w:id="2460" w:name="_Toc393737128"/>
      <w:r w:rsidRPr="00D00961">
        <w:rPr>
          <w:rFonts w:ascii="Times New Roman" w:hAnsi="Times New Roman"/>
          <w:sz w:val="22"/>
        </w:rPr>
        <w:t xml:space="preserve">God gave many commands to Israel through Moses without explaining the reasons for them. Only in modern times have some of these reasons come to light.  Yet </w:t>
      </w:r>
      <w:r w:rsidR="00FB3EDD" w:rsidRPr="00D00961">
        <w:rPr>
          <w:rFonts w:ascii="Times New Roman" w:hAnsi="Times New Roman"/>
          <w:sz w:val="22"/>
        </w:rPr>
        <w:t xml:space="preserve">he </w:t>
      </w:r>
      <w:r w:rsidRPr="00D00961">
        <w:rPr>
          <w:rFonts w:ascii="Times New Roman" w:hAnsi="Times New Roman"/>
          <w:sz w:val="22"/>
        </w:rPr>
        <w:t>did promise Moses, “If you listen carefully to the voice of the LORD your God and do what is right in his eyes, if you pay attention to his commands and keep all his decrees, I will not bring on you any of the diseases I brought on the Egyptians, for I am the LORD, who heals you” (Exod. 15:26).  Here are some examples:</w:t>
      </w:r>
      <w:bookmarkEnd w:id="2460"/>
    </w:p>
    <w:p w14:paraId="5EC77AA4" w14:textId="77777777" w:rsidR="00BD1388" w:rsidRPr="00D00961" w:rsidRDefault="00BD1388">
      <w:pPr>
        <w:ind w:right="-385"/>
        <w:jc w:val="center"/>
        <w:rPr>
          <w:rFonts w:ascii="Times New Roman" w:hAnsi="Times New Roman"/>
          <w:sz w:val="22"/>
        </w:rPr>
      </w:pPr>
    </w:p>
    <w:tbl>
      <w:tblPr>
        <w:tblW w:w="0" w:type="auto"/>
        <w:tblLayout w:type="fixed"/>
        <w:tblLook w:val="001B" w:firstRow="0" w:lastRow="0" w:firstColumn="0" w:lastColumn="0" w:noHBand="0" w:noVBand="0"/>
      </w:tblPr>
      <w:tblGrid>
        <w:gridCol w:w="1548"/>
        <w:gridCol w:w="3690"/>
        <w:gridCol w:w="4590"/>
      </w:tblGrid>
      <w:tr w:rsidR="00BD1388" w:rsidRPr="00D00961" w14:paraId="3B3F48A3" w14:textId="77777777">
        <w:tblPrEx>
          <w:tblCellMar>
            <w:top w:w="0" w:type="dxa"/>
            <w:bottom w:w="0" w:type="dxa"/>
          </w:tblCellMar>
        </w:tblPrEx>
        <w:tc>
          <w:tcPr>
            <w:tcW w:w="1548" w:type="dxa"/>
            <w:tcBorders>
              <w:top w:val="single" w:sz="12" w:space="0" w:color="000000"/>
              <w:left w:val="single" w:sz="12" w:space="0" w:color="000000"/>
              <w:bottom w:val="single" w:sz="12" w:space="0" w:color="000000"/>
            </w:tcBorders>
            <w:shd w:val="pct60" w:color="000000" w:fill="000000"/>
          </w:tcPr>
          <w:p w14:paraId="25B8CE2E" w14:textId="77777777" w:rsidR="00BD1388" w:rsidRPr="00D00961" w:rsidRDefault="00BD1388">
            <w:pPr>
              <w:ind w:right="-18"/>
              <w:jc w:val="center"/>
              <w:rPr>
                <w:rFonts w:ascii="Times New Roman" w:hAnsi="Times New Roman"/>
                <w:b/>
                <w:color w:val="FFFFFF"/>
                <w:sz w:val="22"/>
              </w:rPr>
            </w:pPr>
            <w:bookmarkStart w:id="2461" w:name="_Toc393737129"/>
            <w:r w:rsidRPr="00D00961">
              <w:rPr>
                <w:rFonts w:ascii="Times New Roman" w:hAnsi="Times New Roman"/>
                <w:b/>
                <w:color w:val="FFFFFF"/>
                <w:sz w:val="22"/>
              </w:rPr>
              <w:t>Issue</w:t>
            </w:r>
            <w:bookmarkEnd w:id="2461"/>
          </w:p>
        </w:tc>
        <w:tc>
          <w:tcPr>
            <w:tcW w:w="3690" w:type="dxa"/>
            <w:tcBorders>
              <w:top w:val="single" w:sz="12" w:space="0" w:color="000000"/>
              <w:left w:val="single" w:sz="6" w:space="0" w:color="auto"/>
              <w:bottom w:val="single" w:sz="12" w:space="0" w:color="000000"/>
              <w:right w:val="single" w:sz="6" w:space="0" w:color="auto"/>
            </w:tcBorders>
            <w:shd w:val="pct60" w:color="000000" w:fill="000000"/>
          </w:tcPr>
          <w:p w14:paraId="3DCA8411" w14:textId="77777777" w:rsidR="00BD1388" w:rsidRPr="00D00961" w:rsidRDefault="00BD1388">
            <w:pPr>
              <w:jc w:val="center"/>
              <w:rPr>
                <w:rFonts w:ascii="Times New Roman" w:hAnsi="Times New Roman"/>
                <w:b/>
                <w:color w:val="FFFFFF"/>
                <w:sz w:val="22"/>
              </w:rPr>
            </w:pPr>
            <w:bookmarkStart w:id="2462" w:name="_Toc393737130"/>
            <w:r w:rsidRPr="00D00961">
              <w:rPr>
                <w:rFonts w:ascii="Times New Roman" w:hAnsi="Times New Roman"/>
                <w:b/>
                <w:color w:val="FFFFFF"/>
                <w:sz w:val="22"/>
              </w:rPr>
              <w:t>Law Command</w:t>
            </w:r>
            <w:bookmarkEnd w:id="2462"/>
          </w:p>
        </w:tc>
        <w:tc>
          <w:tcPr>
            <w:tcW w:w="4590" w:type="dxa"/>
            <w:tcBorders>
              <w:top w:val="single" w:sz="12" w:space="0" w:color="000000"/>
              <w:left w:val="nil"/>
              <w:bottom w:val="single" w:sz="12" w:space="0" w:color="000000"/>
              <w:right w:val="single" w:sz="12" w:space="0" w:color="000000"/>
            </w:tcBorders>
            <w:shd w:val="pct60" w:color="000000" w:fill="000000"/>
          </w:tcPr>
          <w:p w14:paraId="1D395359" w14:textId="77777777" w:rsidR="00BD1388" w:rsidRPr="00D00961" w:rsidRDefault="00BD1388">
            <w:pPr>
              <w:ind w:right="-18"/>
              <w:jc w:val="center"/>
              <w:rPr>
                <w:rFonts w:ascii="Times New Roman" w:hAnsi="Times New Roman"/>
                <w:b/>
                <w:color w:val="FFFFFF"/>
                <w:sz w:val="22"/>
              </w:rPr>
            </w:pPr>
            <w:bookmarkStart w:id="2463" w:name="_Toc393737131"/>
            <w:r w:rsidRPr="00D00961">
              <w:rPr>
                <w:rFonts w:ascii="Times New Roman" w:hAnsi="Times New Roman"/>
                <w:b/>
                <w:color w:val="FFFFFF"/>
                <w:sz w:val="22"/>
              </w:rPr>
              <w:t>Reason</w:t>
            </w:r>
            <w:bookmarkEnd w:id="2463"/>
          </w:p>
        </w:tc>
      </w:tr>
      <w:tr w:rsidR="00BD1388" w:rsidRPr="00D00961" w14:paraId="08C07D58" w14:textId="77777777">
        <w:tblPrEx>
          <w:tblCellMar>
            <w:top w:w="0" w:type="dxa"/>
            <w:bottom w:w="0" w:type="dxa"/>
          </w:tblCellMar>
        </w:tblPrEx>
        <w:tc>
          <w:tcPr>
            <w:tcW w:w="1548" w:type="dxa"/>
            <w:tcBorders>
              <w:left w:val="single" w:sz="12" w:space="0" w:color="000000"/>
              <w:bottom w:val="single" w:sz="6" w:space="0" w:color="000000"/>
            </w:tcBorders>
          </w:tcPr>
          <w:p w14:paraId="05D25DC0" w14:textId="77777777" w:rsidR="00BD1388" w:rsidRPr="00D00961" w:rsidRDefault="00BD1388">
            <w:pPr>
              <w:ind w:right="-18"/>
              <w:jc w:val="center"/>
              <w:rPr>
                <w:rFonts w:ascii="Times New Roman" w:hAnsi="Times New Roman"/>
                <w:sz w:val="22"/>
              </w:rPr>
            </w:pPr>
            <w:bookmarkStart w:id="2464" w:name="_Toc393737132"/>
            <w:r w:rsidRPr="00D00961">
              <w:rPr>
                <w:rFonts w:ascii="Times New Roman" w:hAnsi="Times New Roman"/>
                <w:sz w:val="22"/>
              </w:rPr>
              <w:t>Why not eat pork, bacon, or ham?</w:t>
            </w:r>
            <w:bookmarkEnd w:id="2464"/>
          </w:p>
        </w:tc>
        <w:tc>
          <w:tcPr>
            <w:tcW w:w="3690" w:type="dxa"/>
            <w:tcBorders>
              <w:left w:val="single" w:sz="6" w:space="0" w:color="auto"/>
              <w:bottom w:val="single" w:sz="6" w:space="0" w:color="000000"/>
              <w:right w:val="single" w:sz="6" w:space="0" w:color="auto"/>
            </w:tcBorders>
          </w:tcPr>
          <w:p w14:paraId="72633BA1" w14:textId="77777777" w:rsidR="00BD1388" w:rsidRPr="00D00961" w:rsidRDefault="00BD1388">
            <w:pPr>
              <w:jc w:val="center"/>
              <w:rPr>
                <w:rFonts w:ascii="Times New Roman" w:hAnsi="Times New Roman"/>
                <w:sz w:val="22"/>
              </w:rPr>
            </w:pPr>
            <w:bookmarkStart w:id="2465" w:name="_Toc393737133"/>
            <w:r w:rsidRPr="00D00961">
              <w:rPr>
                <w:rFonts w:ascii="Times New Roman" w:hAnsi="Times New Roman"/>
                <w:sz w:val="22"/>
              </w:rPr>
              <w:t>“And the pig, though it has a split hoof completely divided, does not chew the cud; it is unclean for you.  You must not eat their meat or touch their carcasses; they are unclean for you” (Lev. 11:7-8).</w:t>
            </w:r>
            <w:bookmarkEnd w:id="2465"/>
          </w:p>
          <w:p w14:paraId="63F3881F" w14:textId="77777777" w:rsidR="00BD1388" w:rsidRPr="00D00961" w:rsidRDefault="00BD1388">
            <w:pPr>
              <w:jc w:val="center"/>
              <w:rPr>
                <w:rFonts w:ascii="Times New Roman" w:hAnsi="Times New Roman"/>
                <w:sz w:val="22"/>
              </w:rPr>
            </w:pPr>
          </w:p>
          <w:p w14:paraId="10B9F830" w14:textId="77777777" w:rsidR="00BD1388" w:rsidRPr="00D00961" w:rsidRDefault="00BD1388">
            <w:pPr>
              <w:jc w:val="center"/>
              <w:rPr>
                <w:rFonts w:ascii="Times New Roman" w:hAnsi="Times New Roman"/>
                <w:sz w:val="22"/>
              </w:rPr>
            </w:pPr>
          </w:p>
        </w:tc>
        <w:tc>
          <w:tcPr>
            <w:tcW w:w="4590" w:type="dxa"/>
            <w:tcBorders>
              <w:left w:val="nil"/>
              <w:bottom w:val="single" w:sz="6" w:space="0" w:color="000000"/>
              <w:right w:val="single" w:sz="12" w:space="0" w:color="000000"/>
            </w:tcBorders>
          </w:tcPr>
          <w:p w14:paraId="497304A1" w14:textId="77777777" w:rsidR="00BD1388" w:rsidRPr="00D00961" w:rsidRDefault="00BD1388">
            <w:pPr>
              <w:ind w:right="-18"/>
              <w:jc w:val="center"/>
              <w:rPr>
                <w:rFonts w:ascii="Times New Roman" w:hAnsi="Times New Roman"/>
                <w:sz w:val="22"/>
              </w:rPr>
            </w:pPr>
            <w:bookmarkStart w:id="2466" w:name="_Toc393737134"/>
            <w:r w:rsidRPr="00D00961">
              <w:rPr>
                <w:rFonts w:ascii="Times New Roman" w:hAnsi="Times New Roman"/>
                <w:sz w:val="22"/>
              </w:rPr>
              <w:t xml:space="preserve">“The vast majority of the foods prohibited are those which (1) are more likely to carry disease in the arid climate of the Sinai desert and/or… Canaan; or (2) are… uneconomical to raise as food in the particular agrarian context…; or (3) are foods favored for religious sacrifice by groups whose practices the Israelites were not to copy… the food laws… kept Israel away from certain allergies [but] the main source of Israel’s meat–lamb–is the least allergic of all major meats” (Fee &amp; Stuart, </w:t>
            </w:r>
            <w:r w:rsidRPr="00D00961">
              <w:rPr>
                <w:rFonts w:ascii="Times New Roman" w:hAnsi="Times New Roman"/>
                <w:i/>
                <w:sz w:val="22"/>
              </w:rPr>
              <w:t>How to Read the Bible for All Its Worth</w:t>
            </w:r>
            <w:r w:rsidRPr="00D00961">
              <w:rPr>
                <w:rFonts w:ascii="Times New Roman" w:hAnsi="Times New Roman"/>
                <w:sz w:val="22"/>
              </w:rPr>
              <w:t>, 145).</w:t>
            </w:r>
            <w:bookmarkEnd w:id="2466"/>
          </w:p>
          <w:p w14:paraId="5C85815C" w14:textId="77777777" w:rsidR="00BD1388" w:rsidRPr="00D00961" w:rsidRDefault="00BD1388">
            <w:pPr>
              <w:ind w:right="-18"/>
              <w:jc w:val="center"/>
              <w:rPr>
                <w:rFonts w:ascii="Times New Roman" w:hAnsi="Times New Roman"/>
                <w:sz w:val="22"/>
              </w:rPr>
            </w:pPr>
          </w:p>
        </w:tc>
      </w:tr>
      <w:tr w:rsidR="00BD1388" w:rsidRPr="00D00961" w14:paraId="357BB8C4" w14:textId="77777777">
        <w:tblPrEx>
          <w:tblCellMar>
            <w:top w:w="0" w:type="dxa"/>
            <w:bottom w:w="0" w:type="dxa"/>
          </w:tblCellMar>
        </w:tblPrEx>
        <w:tc>
          <w:tcPr>
            <w:tcW w:w="1548" w:type="dxa"/>
            <w:tcBorders>
              <w:top w:val="single" w:sz="6" w:space="0" w:color="000000"/>
              <w:left w:val="single" w:sz="12" w:space="0" w:color="000000"/>
              <w:bottom w:val="single" w:sz="6" w:space="0" w:color="000000"/>
            </w:tcBorders>
          </w:tcPr>
          <w:p w14:paraId="5B95410E" w14:textId="77777777" w:rsidR="00BD1388" w:rsidRPr="00D00961" w:rsidRDefault="00BD1388">
            <w:pPr>
              <w:ind w:right="-18"/>
              <w:jc w:val="center"/>
              <w:rPr>
                <w:rFonts w:ascii="Times New Roman" w:hAnsi="Times New Roman"/>
                <w:sz w:val="22"/>
              </w:rPr>
            </w:pPr>
            <w:bookmarkStart w:id="2467" w:name="_Toc393737135"/>
            <w:r w:rsidRPr="00D00961">
              <w:rPr>
                <w:rFonts w:ascii="Times New Roman" w:hAnsi="Times New Roman"/>
                <w:sz w:val="22"/>
              </w:rPr>
              <w:t>Why require circumcision?</w:t>
            </w:r>
            <w:bookmarkEnd w:id="2467"/>
          </w:p>
        </w:tc>
        <w:tc>
          <w:tcPr>
            <w:tcW w:w="3690" w:type="dxa"/>
            <w:tcBorders>
              <w:top w:val="single" w:sz="6" w:space="0" w:color="000000"/>
              <w:left w:val="single" w:sz="6" w:space="0" w:color="auto"/>
              <w:bottom w:val="single" w:sz="6" w:space="0" w:color="000000"/>
              <w:right w:val="single" w:sz="6" w:space="0" w:color="auto"/>
            </w:tcBorders>
          </w:tcPr>
          <w:p w14:paraId="07ED96BF" w14:textId="77777777" w:rsidR="00BD1388" w:rsidRPr="00D00961" w:rsidRDefault="00BD1388">
            <w:pPr>
              <w:jc w:val="center"/>
              <w:rPr>
                <w:rFonts w:ascii="Times New Roman" w:hAnsi="Times New Roman"/>
                <w:sz w:val="22"/>
              </w:rPr>
            </w:pPr>
            <w:bookmarkStart w:id="2468" w:name="_Toc393737136"/>
            <w:r w:rsidRPr="00D00961">
              <w:rPr>
                <w:rFonts w:ascii="Times New Roman" w:hAnsi="Times New Roman"/>
                <w:sz w:val="22"/>
              </w:rPr>
              <w:t>“You are to undergo circumcision, and it will be the sign of the covenant between me and you.  For the generations to come every male among you who is eight days old must be circumcised, including those born in your household or bought with money from a foreigner –those who are not your offspring” (Gen. 17:11-12).</w:t>
            </w:r>
            <w:bookmarkEnd w:id="2468"/>
          </w:p>
          <w:p w14:paraId="40BCDD00" w14:textId="77777777" w:rsidR="00BD1388" w:rsidRPr="00D00961" w:rsidRDefault="00BD1388">
            <w:pPr>
              <w:jc w:val="center"/>
              <w:rPr>
                <w:rFonts w:ascii="Times New Roman" w:hAnsi="Times New Roman"/>
                <w:sz w:val="22"/>
              </w:rPr>
            </w:pPr>
          </w:p>
        </w:tc>
        <w:tc>
          <w:tcPr>
            <w:tcW w:w="4590" w:type="dxa"/>
            <w:tcBorders>
              <w:top w:val="single" w:sz="6" w:space="0" w:color="000000"/>
              <w:left w:val="nil"/>
              <w:bottom w:val="single" w:sz="6" w:space="0" w:color="000000"/>
              <w:right w:val="single" w:sz="12" w:space="0" w:color="000000"/>
            </w:tcBorders>
          </w:tcPr>
          <w:p w14:paraId="28772B02" w14:textId="77777777" w:rsidR="00BD1388" w:rsidRPr="00D00961" w:rsidRDefault="00BD1388">
            <w:pPr>
              <w:ind w:right="-18"/>
              <w:jc w:val="center"/>
              <w:rPr>
                <w:rFonts w:ascii="Times New Roman" w:hAnsi="Times New Roman"/>
                <w:sz w:val="22"/>
              </w:rPr>
            </w:pPr>
            <w:bookmarkStart w:id="2469" w:name="_Toc393737137"/>
            <w:r w:rsidRPr="00D00961">
              <w:rPr>
                <w:rFonts w:ascii="Times New Roman" w:hAnsi="Times New Roman"/>
                <w:sz w:val="22"/>
              </w:rPr>
              <w:t>Modern studies show that wives with circumcised husbands have far less cervical cancer than those with uncircumcised husbands.  Non-Jewesses are 8</w:t>
            </w:r>
            <w:r w:rsidRPr="00D00961">
              <w:rPr>
                <w:rFonts w:ascii="Times New Roman" w:hAnsi="Times New Roman"/>
                <w:sz w:val="22"/>
              </w:rPr>
              <w:sym w:font="MS LineDraw" w:char="00BD"/>
            </w:r>
            <w:r w:rsidRPr="00D00961">
              <w:rPr>
                <w:rFonts w:ascii="Times New Roman" w:hAnsi="Times New Roman"/>
                <w:sz w:val="22"/>
              </w:rPr>
              <w:t xml:space="preserve"> times more likely to have cervical cancer than Jewesses are since uncircumcised men can deposit cancer-producing Smegma bacillus bacteria in the uterus (McMillen, 17-19).  Also, the </w:t>
            </w:r>
            <w:r w:rsidRPr="00D00961">
              <w:rPr>
                <w:rFonts w:ascii="Times New Roman" w:hAnsi="Times New Roman"/>
                <w:i/>
                <w:sz w:val="22"/>
              </w:rPr>
              <w:t>eighth</w:t>
            </w:r>
            <w:r w:rsidRPr="00D00961">
              <w:rPr>
                <w:rFonts w:ascii="Times New Roman" w:hAnsi="Times New Roman"/>
                <w:sz w:val="22"/>
              </w:rPr>
              <w:t xml:space="preserve"> day of a boy’s life has the highest levels of vitamin K and </w:t>
            </w:r>
            <w:r w:rsidR="00FA2874" w:rsidRPr="00D00961">
              <w:rPr>
                <w:rFonts w:ascii="Times New Roman" w:hAnsi="Times New Roman"/>
                <w:sz w:val="22"/>
              </w:rPr>
              <w:t>Prothrombin</w:t>
            </w:r>
            <w:r w:rsidRPr="00D00961">
              <w:rPr>
                <w:rFonts w:ascii="Times New Roman" w:hAnsi="Times New Roman"/>
                <w:sz w:val="22"/>
              </w:rPr>
              <w:t xml:space="preserve"> for blood clotting (ibid, 20-21)!</w:t>
            </w:r>
            <w:bookmarkEnd w:id="2469"/>
          </w:p>
          <w:p w14:paraId="7EB9B5AD" w14:textId="77777777" w:rsidR="00BD1388" w:rsidRPr="00D00961" w:rsidRDefault="00BD1388">
            <w:pPr>
              <w:ind w:right="-18"/>
              <w:jc w:val="center"/>
              <w:rPr>
                <w:rFonts w:ascii="Times New Roman" w:hAnsi="Times New Roman"/>
                <w:sz w:val="22"/>
              </w:rPr>
            </w:pPr>
          </w:p>
        </w:tc>
      </w:tr>
      <w:tr w:rsidR="00BD1388" w:rsidRPr="00D00961" w14:paraId="4CE4B166" w14:textId="77777777">
        <w:tblPrEx>
          <w:tblCellMar>
            <w:top w:w="0" w:type="dxa"/>
            <w:bottom w:w="0" w:type="dxa"/>
          </w:tblCellMar>
        </w:tblPrEx>
        <w:tc>
          <w:tcPr>
            <w:tcW w:w="1548" w:type="dxa"/>
            <w:tcBorders>
              <w:top w:val="single" w:sz="6" w:space="0" w:color="000000"/>
              <w:left w:val="single" w:sz="12" w:space="0" w:color="000000"/>
              <w:bottom w:val="single" w:sz="6" w:space="0" w:color="000000"/>
            </w:tcBorders>
          </w:tcPr>
          <w:p w14:paraId="666C080C" w14:textId="77777777" w:rsidR="00BD1388" w:rsidRPr="00D00961" w:rsidRDefault="00BD1388">
            <w:pPr>
              <w:ind w:right="-18"/>
              <w:jc w:val="center"/>
              <w:rPr>
                <w:rFonts w:ascii="Times New Roman" w:hAnsi="Times New Roman"/>
                <w:sz w:val="22"/>
              </w:rPr>
            </w:pPr>
            <w:bookmarkStart w:id="2470" w:name="_Toc393737138"/>
            <w:r w:rsidRPr="00D00961">
              <w:rPr>
                <w:rFonts w:ascii="Times New Roman" w:hAnsi="Times New Roman"/>
                <w:sz w:val="22"/>
              </w:rPr>
              <w:t>What’s wrong with mixing meat and milk?</w:t>
            </w:r>
            <w:bookmarkEnd w:id="2470"/>
          </w:p>
        </w:tc>
        <w:tc>
          <w:tcPr>
            <w:tcW w:w="3690" w:type="dxa"/>
            <w:tcBorders>
              <w:top w:val="single" w:sz="6" w:space="0" w:color="000000"/>
              <w:left w:val="single" w:sz="6" w:space="0" w:color="auto"/>
              <w:bottom w:val="single" w:sz="6" w:space="0" w:color="000000"/>
              <w:right w:val="single" w:sz="6" w:space="0" w:color="auto"/>
            </w:tcBorders>
          </w:tcPr>
          <w:p w14:paraId="597DB430" w14:textId="77777777" w:rsidR="00BD1388" w:rsidRPr="00D00961" w:rsidRDefault="00BD1388">
            <w:pPr>
              <w:jc w:val="center"/>
              <w:rPr>
                <w:rFonts w:ascii="Times New Roman" w:hAnsi="Times New Roman"/>
                <w:sz w:val="22"/>
              </w:rPr>
            </w:pPr>
            <w:bookmarkStart w:id="2471" w:name="_Toc393737139"/>
            <w:r w:rsidRPr="00D00961">
              <w:rPr>
                <w:rFonts w:ascii="Times New Roman" w:hAnsi="Times New Roman"/>
                <w:sz w:val="22"/>
              </w:rPr>
              <w:t>“Do not cook a young goat in its mother’s milk” (Deut. 14:21).</w:t>
            </w:r>
            <w:bookmarkEnd w:id="2471"/>
            <w:r w:rsidRPr="00D00961">
              <w:rPr>
                <w:rFonts w:ascii="Times New Roman" w:hAnsi="Times New Roman"/>
                <w:sz w:val="22"/>
              </w:rPr>
              <w:t xml:space="preserve"> </w:t>
            </w:r>
          </w:p>
        </w:tc>
        <w:tc>
          <w:tcPr>
            <w:tcW w:w="4590" w:type="dxa"/>
            <w:tcBorders>
              <w:top w:val="single" w:sz="6" w:space="0" w:color="000000"/>
              <w:left w:val="nil"/>
              <w:bottom w:val="single" w:sz="6" w:space="0" w:color="000000"/>
              <w:right w:val="single" w:sz="12" w:space="0" w:color="000000"/>
            </w:tcBorders>
          </w:tcPr>
          <w:p w14:paraId="46766AA2" w14:textId="77777777" w:rsidR="00BD1388" w:rsidRPr="00D00961" w:rsidRDefault="00BD1388" w:rsidP="00BD1388">
            <w:pPr>
              <w:ind w:right="-18"/>
              <w:jc w:val="center"/>
              <w:rPr>
                <w:rFonts w:ascii="Times New Roman" w:hAnsi="Times New Roman"/>
                <w:sz w:val="22"/>
              </w:rPr>
            </w:pPr>
            <w:bookmarkStart w:id="2472" w:name="_Toc393737140"/>
            <w:r w:rsidRPr="00D00961">
              <w:rPr>
                <w:rFonts w:ascii="Times New Roman" w:hAnsi="Times New Roman"/>
                <w:sz w:val="22"/>
              </w:rPr>
              <w:t>God prohibited this because: (1) it would have been engaging in the fertility cult practices of Canaanites (Fee &amp; Stuart, 146) or (2) because calcium cannot be assimilated easily on a milk and meat diet, which weakens teeth and slows the healing of broken bones (</w:t>
            </w:r>
            <w:r w:rsidRPr="00D00961">
              <w:rPr>
                <w:rFonts w:ascii="Times New Roman" w:hAnsi="Times New Roman"/>
                <w:i/>
                <w:sz w:val="22"/>
              </w:rPr>
              <w:t xml:space="preserve">US News &amp; World Report, </w:t>
            </w:r>
            <w:r w:rsidRPr="00D00961">
              <w:rPr>
                <w:rFonts w:ascii="Times New Roman" w:hAnsi="Times New Roman"/>
                <w:sz w:val="22"/>
              </w:rPr>
              <w:t>28 May 1984).</w:t>
            </w:r>
            <w:bookmarkEnd w:id="2472"/>
          </w:p>
          <w:p w14:paraId="47E5907C" w14:textId="77777777" w:rsidR="00BD1388" w:rsidRPr="00D00961" w:rsidRDefault="00BD1388" w:rsidP="00BD1388">
            <w:pPr>
              <w:ind w:right="-18"/>
              <w:jc w:val="center"/>
              <w:rPr>
                <w:rFonts w:ascii="Times New Roman" w:hAnsi="Times New Roman"/>
                <w:sz w:val="22"/>
              </w:rPr>
            </w:pPr>
          </w:p>
        </w:tc>
      </w:tr>
      <w:tr w:rsidR="00BD1388" w:rsidRPr="00D00961" w14:paraId="5CACEC79" w14:textId="77777777">
        <w:tblPrEx>
          <w:tblCellMar>
            <w:top w:w="0" w:type="dxa"/>
            <w:bottom w:w="0" w:type="dxa"/>
          </w:tblCellMar>
        </w:tblPrEx>
        <w:tc>
          <w:tcPr>
            <w:tcW w:w="1548" w:type="dxa"/>
            <w:tcBorders>
              <w:top w:val="single" w:sz="6" w:space="0" w:color="000000"/>
              <w:left w:val="single" w:sz="12" w:space="0" w:color="000000"/>
              <w:bottom w:val="single" w:sz="12" w:space="0" w:color="000000"/>
            </w:tcBorders>
          </w:tcPr>
          <w:p w14:paraId="7C767369" w14:textId="77777777" w:rsidR="00BD1388" w:rsidRPr="00D00961" w:rsidRDefault="00BD1388">
            <w:pPr>
              <w:ind w:right="-18"/>
              <w:jc w:val="center"/>
              <w:rPr>
                <w:rFonts w:ascii="Times New Roman" w:hAnsi="Times New Roman"/>
                <w:sz w:val="22"/>
              </w:rPr>
            </w:pPr>
            <w:bookmarkStart w:id="2473" w:name="_Toc393737141"/>
            <w:r w:rsidRPr="00D00961">
              <w:rPr>
                <w:rFonts w:ascii="Times New Roman" w:hAnsi="Times New Roman"/>
                <w:sz w:val="22"/>
              </w:rPr>
              <w:t>“Lepers feel bad enough about their disease, so why isolate them?”</w:t>
            </w:r>
            <w:bookmarkEnd w:id="2473"/>
          </w:p>
        </w:tc>
        <w:tc>
          <w:tcPr>
            <w:tcW w:w="3690" w:type="dxa"/>
            <w:tcBorders>
              <w:top w:val="single" w:sz="6" w:space="0" w:color="000000"/>
              <w:left w:val="single" w:sz="6" w:space="0" w:color="auto"/>
              <w:bottom w:val="single" w:sz="12" w:space="0" w:color="000000"/>
              <w:right w:val="single" w:sz="6" w:space="0" w:color="auto"/>
            </w:tcBorders>
          </w:tcPr>
          <w:p w14:paraId="67368FC8" w14:textId="77777777" w:rsidR="00BD1388" w:rsidRPr="00D00961" w:rsidRDefault="00BD1388">
            <w:pPr>
              <w:jc w:val="center"/>
              <w:rPr>
                <w:rFonts w:ascii="Times New Roman" w:hAnsi="Times New Roman"/>
                <w:sz w:val="22"/>
              </w:rPr>
            </w:pPr>
            <w:bookmarkStart w:id="2474" w:name="_Toc393737142"/>
            <w:r w:rsidRPr="00D00961">
              <w:rPr>
                <w:rFonts w:ascii="Times New Roman" w:hAnsi="Times New Roman"/>
                <w:sz w:val="22"/>
              </w:rPr>
              <w:t>“The priest is to examine the sore on his skin…   If the spot on his skin is white but does not appear to be more than skin deep and the hair in it has not turned white, the priest is to put the infected person in isolation for seven days … As long as he has the infection he remains unclean. He must live alone; he must live outside the camp”  (Lev. 13:3-4, 46).</w:t>
            </w:r>
            <w:bookmarkEnd w:id="2474"/>
          </w:p>
        </w:tc>
        <w:tc>
          <w:tcPr>
            <w:tcW w:w="4590" w:type="dxa"/>
            <w:tcBorders>
              <w:top w:val="single" w:sz="6" w:space="0" w:color="000000"/>
              <w:left w:val="nil"/>
              <w:bottom w:val="single" w:sz="12" w:space="0" w:color="000000"/>
              <w:right w:val="single" w:sz="12" w:space="0" w:color="000000"/>
            </w:tcBorders>
          </w:tcPr>
          <w:p w14:paraId="3336E99D" w14:textId="77777777" w:rsidR="00BD1388" w:rsidRPr="00D00961" w:rsidRDefault="00BD1388">
            <w:pPr>
              <w:ind w:right="-18"/>
              <w:jc w:val="center"/>
              <w:rPr>
                <w:rFonts w:ascii="Times New Roman" w:hAnsi="Times New Roman"/>
                <w:sz w:val="22"/>
              </w:rPr>
            </w:pPr>
            <w:bookmarkStart w:id="2475" w:name="_Toc393737143"/>
            <w:r w:rsidRPr="00D00961">
              <w:rPr>
                <w:rFonts w:ascii="Times New Roman" w:hAnsi="Times New Roman"/>
                <w:sz w:val="22"/>
              </w:rPr>
              <w:t>Between the 6th-14th centuries leprosy killed hundreds of millions of Europeans.  Some said this was because of eating hot food, pepper, garlic, or the meat of diseased hogs–or even a bad conjunction of the planets!  The Black Death followed, killing 60 million (</w:t>
            </w:r>
            <w:r w:rsidRPr="00D00961">
              <w:rPr>
                <w:rFonts w:ascii="Times New Roman" w:hAnsi="Times New Roman"/>
                <w:sz w:val="22"/>
              </w:rPr>
              <w:sym w:font="MS LineDraw" w:char="00BC"/>
            </w:r>
            <w:r w:rsidRPr="00D00961">
              <w:rPr>
                <w:rFonts w:ascii="Times New Roman" w:hAnsi="Times New Roman"/>
                <w:sz w:val="22"/>
              </w:rPr>
              <w:t xml:space="preserve"> of Europe).  After the physicians had nearly given up, the Church suggested the scriptural quarantine of lepers, which finally stopped the dreadful plague (McMillen, 11-12).</w:t>
            </w:r>
            <w:bookmarkEnd w:id="2475"/>
          </w:p>
        </w:tc>
      </w:tr>
    </w:tbl>
    <w:p w14:paraId="70F8BFE3" w14:textId="77777777" w:rsidR="00BD1388" w:rsidRPr="00D00961" w:rsidRDefault="00BD1388" w:rsidP="007B5590">
      <w:pPr>
        <w:ind w:right="-385"/>
        <w:jc w:val="center"/>
        <w:outlineLvl w:val="0"/>
        <w:rPr>
          <w:rFonts w:ascii="Times New Roman" w:hAnsi="Times New Roman"/>
          <w:sz w:val="32"/>
        </w:rPr>
      </w:pPr>
      <w:r w:rsidRPr="00D00961">
        <w:rPr>
          <w:rFonts w:ascii="Times New Roman" w:hAnsi="Times New Roman"/>
          <w:sz w:val="22"/>
        </w:rPr>
        <w:br w:type="page"/>
      </w:r>
      <w:bookmarkStart w:id="2476" w:name="_Toc393737144"/>
      <w:r w:rsidRPr="00D00961">
        <w:rPr>
          <w:rFonts w:ascii="Times New Roman" w:hAnsi="Times New Roman"/>
          <w:b/>
          <w:sz w:val="32"/>
        </w:rPr>
        <w:lastRenderedPageBreak/>
        <w:t>Contrasting Levites and Priests</w:t>
      </w:r>
      <w:bookmarkEnd w:id="2476"/>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2477" w:name="_Toc391739697"/>
      <w:bookmarkStart w:id="2478" w:name="_Toc391995856"/>
      <w:bookmarkStart w:id="2479" w:name="_Toc392004332"/>
      <w:bookmarkStart w:id="2480" w:name="_Toc393737145"/>
      <w:bookmarkStart w:id="2481" w:name="_Toc393789004"/>
      <w:bookmarkStart w:id="2482" w:name="_Toc393791706"/>
      <w:bookmarkStart w:id="2483" w:name="_Toc393796788"/>
      <w:bookmarkStart w:id="2484" w:name="_Toc393816200"/>
      <w:bookmarkStart w:id="2485" w:name="_Toc425035318"/>
      <w:bookmarkStart w:id="2486" w:name="_Toc425043046"/>
      <w:bookmarkStart w:id="2487" w:name="_Toc478007630"/>
      <w:bookmarkStart w:id="2488" w:name="_Toc488675909"/>
      <w:bookmarkStart w:id="2489" w:name="_Toc502548227"/>
      <w:r w:rsidRPr="00D00961">
        <w:rPr>
          <w:rFonts w:ascii="Times New Roman" w:hAnsi="Times New Roman"/>
          <w:b/>
          <w:sz w:val="14"/>
        </w:rPr>
        <w:instrText>Contrasting Levites and Priests</w:instrText>
      </w:r>
      <w:bookmarkEnd w:id="2477"/>
      <w:bookmarkEnd w:id="2478"/>
      <w:bookmarkEnd w:id="2479"/>
      <w:bookmarkEnd w:id="2480"/>
      <w:bookmarkEnd w:id="2481"/>
      <w:bookmarkEnd w:id="2482"/>
      <w:bookmarkEnd w:id="2483"/>
      <w:bookmarkEnd w:id="2484"/>
      <w:bookmarkEnd w:id="2485"/>
      <w:bookmarkEnd w:id="2486"/>
      <w:bookmarkEnd w:id="2487"/>
      <w:bookmarkEnd w:id="2488"/>
      <w:bookmarkEnd w:id="2489"/>
      <w:r w:rsidRPr="00D00961">
        <w:rPr>
          <w:rFonts w:ascii="Times New Roman" w:hAnsi="Times New Roman"/>
          <w:b/>
          <w:sz w:val="14"/>
        </w:rPr>
        <w:instrText xml:space="preserve">" \l 4 </w:instrText>
      </w:r>
      <w:r w:rsidRPr="00D00961">
        <w:rPr>
          <w:rFonts w:ascii="Times New Roman" w:hAnsi="Times New Roman"/>
          <w:b/>
          <w:sz w:val="14"/>
        </w:rPr>
        <w:fldChar w:fldCharType="end"/>
      </w:r>
    </w:p>
    <w:p w14:paraId="11E650D1" w14:textId="77777777" w:rsidR="00BD1388" w:rsidRPr="00D00961" w:rsidRDefault="00BD1388">
      <w:pPr>
        <w:ind w:right="-1888"/>
        <w:jc w:val="center"/>
        <w:rPr>
          <w:rFonts w:ascii="Times New Roman" w:hAnsi="Times New Roman"/>
          <w:sz w:val="22"/>
        </w:rPr>
      </w:pPr>
    </w:p>
    <w:tbl>
      <w:tblPr>
        <w:tblW w:w="0" w:type="auto"/>
        <w:tblLayout w:type="fixed"/>
        <w:tblCellMar>
          <w:left w:w="80" w:type="dxa"/>
          <w:right w:w="80" w:type="dxa"/>
        </w:tblCellMar>
        <w:tblLook w:val="0002" w:firstRow="0" w:lastRow="0" w:firstColumn="0" w:lastColumn="0" w:noHBand="0" w:noVBand="0"/>
      </w:tblPr>
      <w:tblGrid>
        <w:gridCol w:w="2060"/>
        <w:gridCol w:w="4050"/>
        <w:gridCol w:w="3600"/>
      </w:tblGrid>
      <w:tr w:rsidR="00BD1388" w:rsidRPr="00D00961" w14:paraId="64FCC72A" w14:textId="77777777">
        <w:tblPrEx>
          <w:tblCellMar>
            <w:top w:w="0" w:type="dxa"/>
            <w:bottom w:w="0" w:type="dxa"/>
          </w:tblCellMar>
        </w:tblPrEx>
        <w:tc>
          <w:tcPr>
            <w:tcW w:w="2060" w:type="dxa"/>
            <w:tcBorders>
              <w:bottom w:val="single" w:sz="12" w:space="0" w:color="000000"/>
              <w:right w:val="single" w:sz="12" w:space="0" w:color="000000"/>
            </w:tcBorders>
            <w:shd w:val="clear" w:color="auto" w:fill="000000"/>
          </w:tcPr>
          <w:p w14:paraId="4BB72463" w14:textId="77777777" w:rsidR="00BD1388" w:rsidRPr="00D00961" w:rsidRDefault="00BD1388">
            <w:pPr>
              <w:ind w:right="10"/>
              <w:rPr>
                <w:rFonts w:ascii="Times New Roman" w:hAnsi="Times New Roman"/>
                <w:b/>
                <w:color w:val="FFFFFF"/>
              </w:rPr>
            </w:pPr>
          </w:p>
        </w:tc>
        <w:tc>
          <w:tcPr>
            <w:tcW w:w="4050" w:type="dxa"/>
            <w:tcBorders>
              <w:left w:val="nil"/>
              <w:bottom w:val="single" w:sz="12" w:space="0" w:color="000000"/>
            </w:tcBorders>
            <w:shd w:val="clear" w:color="auto" w:fill="000000"/>
          </w:tcPr>
          <w:p w14:paraId="4BFBC839" w14:textId="77777777" w:rsidR="00BD1388" w:rsidRPr="00D00961" w:rsidRDefault="00BD1388">
            <w:pPr>
              <w:ind w:right="370"/>
              <w:rPr>
                <w:rFonts w:ascii="Times New Roman" w:hAnsi="Times New Roman"/>
                <w:b/>
                <w:color w:val="FFFFFF"/>
                <w:sz w:val="40"/>
              </w:rPr>
            </w:pPr>
            <w:bookmarkStart w:id="2490" w:name="_Toc393737146"/>
            <w:r w:rsidRPr="00D00961">
              <w:rPr>
                <w:rFonts w:ascii="Times New Roman" w:hAnsi="Times New Roman"/>
                <w:b/>
                <w:color w:val="FFFFFF"/>
                <w:sz w:val="40"/>
              </w:rPr>
              <w:t>Levites</w:t>
            </w:r>
            <w:bookmarkEnd w:id="2490"/>
          </w:p>
        </w:tc>
        <w:tc>
          <w:tcPr>
            <w:tcW w:w="3600" w:type="dxa"/>
            <w:tcBorders>
              <w:bottom w:val="single" w:sz="12" w:space="0" w:color="000000"/>
            </w:tcBorders>
            <w:shd w:val="clear" w:color="auto" w:fill="000000"/>
          </w:tcPr>
          <w:p w14:paraId="153D1FE1" w14:textId="77777777" w:rsidR="00BD1388" w:rsidRPr="00D00961" w:rsidRDefault="00BD1388">
            <w:pPr>
              <w:ind w:right="280"/>
              <w:rPr>
                <w:rFonts w:ascii="Times New Roman" w:hAnsi="Times New Roman"/>
                <w:b/>
                <w:color w:val="FFFFFF"/>
                <w:sz w:val="40"/>
              </w:rPr>
            </w:pPr>
            <w:bookmarkStart w:id="2491" w:name="_Toc393737147"/>
            <w:r w:rsidRPr="00D00961">
              <w:rPr>
                <w:rFonts w:ascii="Times New Roman" w:hAnsi="Times New Roman"/>
                <w:b/>
                <w:color w:val="FFFFFF"/>
                <w:sz w:val="40"/>
              </w:rPr>
              <w:t>Priests</w:t>
            </w:r>
            <w:bookmarkEnd w:id="2491"/>
          </w:p>
        </w:tc>
      </w:tr>
      <w:tr w:rsidR="00BD1388" w:rsidRPr="00D00961" w14:paraId="0EEE6770" w14:textId="77777777">
        <w:tblPrEx>
          <w:tblCellMar>
            <w:top w:w="0" w:type="dxa"/>
            <w:bottom w:w="0" w:type="dxa"/>
          </w:tblCellMar>
        </w:tblPrEx>
        <w:tc>
          <w:tcPr>
            <w:tcW w:w="2060" w:type="dxa"/>
            <w:tcBorders>
              <w:right w:val="single" w:sz="12" w:space="0" w:color="000000"/>
            </w:tcBorders>
          </w:tcPr>
          <w:p w14:paraId="50717A96" w14:textId="77777777" w:rsidR="00BD1388" w:rsidRPr="00D00961" w:rsidRDefault="00BD1388">
            <w:pPr>
              <w:ind w:right="10"/>
              <w:rPr>
                <w:rFonts w:ascii="Times New Roman" w:hAnsi="Times New Roman"/>
                <w:b/>
              </w:rPr>
            </w:pPr>
          </w:p>
          <w:p w14:paraId="2C78AEA6" w14:textId="77777777" w:rsidR="00BD1388" w:rsidRPr="00D00961" w:rsidRDefault="00BD1388">
            <w:pPr>
              <w:ind w:right="10"/>
              <w:rPr>
                <w:rFonts w:ascii="Times New Roman" w:hAnsi="Times New Roman"/>
                <w:b/>
              </w:rPr>
            </w:pPr>
            <w:bookmarkStart w:id="2492" w:name="_Toc393737148"/>
            <w:r w:rsidRPr="00D00961">
              <w:rPr>
                <w:rFonts w:ascii="Times New Roman" w:hAnsi="Times New Roman"/>
                <w:b/>
              </w:rPr>
              <w:t>Descendants of…</w:t>
            </w:r>
            <w:bookmarkEnd w:id="2492"/>
          </w:p>
        </w:tc>
        <w:tc>
          <w:tcPr>
            <w:tcW w:w="4050" w:type="dxa"/>
            <w:tcBorders>
              <w:left w:val="nil"/>
            </w:tcBorders>
          </w:tcPr>
          <w:p w14:paraId="2CD0EE32" w14:textId="77777777" w:rsidR="00BD1388" w:rsidRPr="00D00961" w:rsidRDefault="00BD1388">
            <w:pPr>
              <w:ind w:right="370"/>
              <w:rPr>
                <w:rFonts w:ascii="Times New Roman" w:hAnsi="Times New Roman"/>
              </w:rPr>
            </w:pPr>
          </w:p>
          <w:p w14:paraId="664ED079" w14:textId="77777777" w:rsidR="00BD1388" w:rsidRPr="00D00961" w:rsidRDefault="00BD1388">
            <w:pPr>
              <w:ind w:right="370"/>
              <w:rPr>
                <w:rFonts w:ascii="Times New Roman" w:hAnsi="Times New Roman"/>
              </w:rPr>
            </w:pPr>
            <w:bookmarkStart w:id="2493" w:name="_Toc393737149"/>
            <w:r w:rsidRPr="00D00961">
              <w:rPr>
                <w:rFonts w:ascii="Times New Roman" w:hAnsi="Times New Roman"/>
              </w:rPr>
              <w:t>Levi</w:t>
            </w:r>
            <w:bookmarkEnd w:id="2493"/>
          </w:p>
        </w:tc>
        <w:tc>
          <w:tcPr>
            <w:tcW w:w="3600" w:type="dxa"/>
          </w:tcPr>
          <w:p w14:paraId="78A0A9C4" w14:textId="77777777" w:rsidR="00BD1388" w:rsidRPr="00D00961" w:rsidRDefault="00BD1388">
            <w:pPr>
              <w:ind w:right="280"/>
              <w:rPr>
                <w:rFonts w:ascii="Times New Roman" w:hAnsi="Times New Roman"/>
              </w:rPr>
            </w:pPr>
          </w:p>
          <w:p w14:paraId="469DAF0D" w14:textId="77777777" w:rsidR="00BD1388" w:rsidRPr="00D00961" w:rsidRDefault="00BD1388">
            <w:pPr>
              <w:ind w:right="280"/>
              <w:rPr>
                <w:rFonts w:ascii="Times New Roman" w:hAnsi="Times New Roman"/>
              </w:rPr>
            </w:pPr>
            <w:bookmarkStart w:id="2494" w:name="_Toc393737150"/>
            <w:r w:rsidRPr="00D00961">
              <w:rPr>
                <w:rFonts w:ascii="Times New Roman" w:hAnsi="Times New Roman"/>
              </w:rPr>
              <w:t>Aaron (also a descendant of Levi)</w:t>
            </w:r>
            <w:bookmarkEnd w:id="2494"/>
          </w:p>
          <w:p w14:paraId="2A516076" w14:textId="77777777" w:rsidR="00BD1388" w:rsidRPr="00D00961" w:rsidRDefault="00BD1388">
            <w:pPr>
              <w:ind w:right="280"/>
              <w:rPr>
                <w:rFonts w:ascii="Times New Roman" w:hAnsi="Times New Roman"/>
              </w:rPr>
            </w:pPr>
          </w:p>
        </w:tc>
      </w:tr>
      <w:tr w:rsidR="00BD1388" w:rsidRPr="00D00961" w14:paraId="16335F50" w14:textId="77777777">
        <w:tblPrEx>
          <w:tblCellMar>
            <w:top w:w="0" w:type="dxa"/>
            <w:bottom w:w="0" w:type="dxa"/>
          </w:tblCellMar>
        </w:tblPrEx>
        <w:tc>
          <w:tcPr>
            <w:tcW w:w="2060" w:type="dxa"/>
            <w:tcBorders>
              <w:right w:val="single" w:sz="12" w:space="0" w:color="000000"/>
            </w:tcBorders>
          </w:tcPr>
          <w:p w14:paraId="6B02DB9F" w14:textId="77777777" w:rsidR="00BD1388" w:rsidRPr="00D00961" w:rsidRDefault="00BD1388">
            <w:pPr>
              <w:ind w:right="10"/>
              <w:rPr>
                <w:rFonts w:ascii="Times New Roman" w:hAnsi="Times New Roman"/>
                <w:b/>
              </w:rPr>
            </w:pPr>
            <w:bookmarkStart w:id="2495" w:name="_Toc393737151"/>
            <w:r w:rsidRPr="00D00961">
              <w:rPr>
                <w:rFonts w:ascii="Times New Roman" w:hAnsi="Times New Roman"/>
                <w:b/>
              </w:rPr>
              <w:t>Population</w:t>
            </w:r>
            <w:bookmarkEnd w:id="2495"/>
          </w:p>
        </w:tc>
        <w:tc>
          <w:tcPr>
            <w:tcW w:w="4050" w:type="dxa"/>
            <w:tcBorders>
              <w:left w:val="nil"/>
            </w:tcBorders>
          </w:tcPr>
          <w:p w14:paraId="67B05BD8" w14:textId="77777777" w:rsidR="00BD1388" w:rsidRPr="00D00961" w:rsidRDefault="00BD1388">
            <w:pPr>
              <w:ind w:right="370"/>
              <w:rPr>
                <w:rFonts w:ascii="Times New Roman" w:hAnsi="Times New Roman"/>
              </w:rPr>
            </w:pPr>
            <w:bookmarkStart w:id="2496" w:name="_Toc393737152"/>
            <w:r w:rsidRPr="00D00961">
              <w:rPr>
                <w:rFonts w:ascii="Times New Roman" w:hAnsi="Times New Roman"/>
              </w:rPr>
              <w:t>Many (the larger group)</w:t>
            </w:r>
            <w:bookmarkEnd w:id="2496"/>
          </w:p>
        </w:tc>
        <w:tc>
          <w:tcPr>
            <w:tcW w:w="3600" w:type="dxa"/>
          </w:tcPr>
          <w:p w14:paraId="73C05BAF" w14:textId="77777777" w:rsidR="00BD1388" w:rsidRPr="00D00961" w:rsidRDefault="00BD1388">
            <w:pPr>
              <w:ind w:right="280"/>
              <w:rPr>
                <w:rFonts w:ascii="Times New Roman" w:hAnsi="Times New Roman"/>
              </w:rPr>
            </w:pPr>
            <w:bookmarkStart w:id="2497" w:name="_Toc393737153"/>
            <w:r w:rsidRPr="00D00961">
              <w:rPr>
                <w:rFonts w:ascii="Times New Roman" w:hAnsi="Times New Roman"/>
              </w:rPr>
              <w:t>Few (a subset of the Levites, Josh. 21:4)</w:t>
            </w:r>
            <w:bookmarkEnd w:id="2497"/>
          </w:p>
          <w:p w14:paraId="358A5032" w14:textId="77777777" w:rsidR="00BD1388" w:rsidRPr="00D00961" w:rsidRDefault="00BD1388">
            <w:pPr>
              <w:ind w:right="280"/>
              <w:rPr>
                <w:rFonts w:ascii="Times New Roman" w:hAnsi="Times New Roman"/>
              </w:rPr>
            </w:pPr>
          </w:p>
        </w:tc>
      </w:tr>
      <w:tr w:rsidR="00BD1388" w:rsidRPr="00D00961" w14:paraId="4EABA8C8" w14:textId="77777777">
        <w:tblPrEx>
          <w:tblCellMar>
            <w:top w:w="0" w:type="dxa"/>
            <w:bottom w:w="0" w:type="dxa"/>
          </w:tblCellMar>
        </w:tblPrEx>
        <w:tc>
          <w:tcPr>
            <w:tcW w:w="2060" w:type="dxa"/>
            <w:tcBorders>
              <w:right w:val="single" w:sz="12" w:space="0" w:color="000000"/>
            </w:tcBorders>
          </w:tcPr>
          <w:p w14:paraId="4BDC4F09" w14:textId="77777777" w:rsidR="00BD1388" w:rsidRPr="00D00961" w:rsidRDefault="00BD1388">
            <w:pPr>
              <w:ind w:right="10"/>
              <w:rPr>
                <w:rFonts w:ascii="Times New Roman" w:hAnsi="Times New Roman"/>
                <w:b/>
              </w:rPr>
            </w:pPr>
            <w:bookmarkStart w:id="2498" w:name="_Toc393737154"/>
            <w:r w:rsidRPr="00D00961">
              <w:rPr>
                <w:rFonts w:ascii="Times New Roman" w:hAnsi="Times New Roman"/>
                <w:b/>
              </w:rPr>
              <w:t>Role</w:t>
            </w:r>
            <w:bookmarkEnd w:id="2498"/>
          </w:p>
        </w:tc>
        <w:tc>
          <w:tcPr>
            <w:tcW w:w="4050" w:type="dxa"/>
            <w:tcBorders>
              <w:left w:val="nil"/>
            </w:tcBorders>
          </w:tcPr>
          <w:p w14:paraId="5DD0F757" w14:textId="77777777" w:rsidR="00BD1388" w:rsidRPr="00D00961" w:rsidRDefault="00BD1388">
            <w:pPr>
              <w:ind w:right="370"/>
              <w:rPr>
                <w:rFonts w:ascii="Times New Roman" w:hAnsi="Times New Roman"/>
              </w:rPr>
            </w:pPr>
            <w:bookmarkStart w:id="2499" w:name="_Toc393737155"/>
            <w:r w:rsidRPr="00D00961">
              <w:rPr>
                <w:rFonts w:ascii="Times New Roman" w:hAnsi="Times New Roman"/>
              </w:rPr>
              <w:t>Assisted priests (1 Chron. 23:28) and supervised religious activities permitted outside of the sanctuary: teaching (Deut. 33:10a</w:t>
            </w:r>
            <w:bookmarkEnd w:id="2499"/>
            <w:r w:rsidRPr="00D00961">
              <w:rPr>
                <w:rFonts w:ascii="Times New Roman" w:hAnsi="Times New Roman"/>
              </w:rPr>
              <w:t>), singing (1 Chron. 15:16-24), leading worship (1 Chron 16:4-6; 23:5), officials, administration, judges &amp; gatekeepers (1 Chron. 23:4-5)</w:t>
            </w:r>
          </w:p>
          <w:p w14:paraId="34ADB41A" w14:textId="77777777" w:rsidR="00BD1388" w:rsidRPr="00D00961" w:rsidRDefault="00BD1388">
            <w:pPr>
              <w:ind w:right="370"/>
              <w:rPr>
                <w:rFonts w:ascii="Times New Roman" w:hAnsi="Times New Roman"/>
              </w:rPr>
            </w:pPr>
          </w:p>
        </w:tc>
        <w:tc>
          <w:tcPr>
            <w:tcW w:w="3600" w:type="dxa"/>
          </w:tcPr>
          <w:p w14:paraId="06E307B7" w14:textId="77777777" w:rsidR="00BD1388" w:rsidRPr="00D00961" w:rsidRDefault="00BD1388">
            <w:pPr>
              <w:ind w:right="280"/>
              <w:rPr>
                <w:rFonts w:ascii="Times New Roman" w:hAnsi="Times New Roman"/>
              </w:rPr>
            </w:pPr>
            <w:bookmarkStart w:id="2500" w:name="_Toc393737156"/>
            <w:r w:rsidRPr="00D00961">
              <w:rPr>
                <w:rFonts w:ascii="Times New Roman" w:hAnsi="Times New Roman"/>
              </w:rPr>
              <w:t>Mediators between God and Israel</w:t>
            </w:r>
            <w:bookmarkEnd w:id="2500"/>
            <w:r w:rsidRPr="00D00961">
              <w:rPr>
                <w:rFonts w:ascii="Times New Roman" w:hAnsi="Times New Roman"/>
              </w:rPr>
              <w:t xml:space="preserve"> whom David made into 24 divisions (1 Chron. 24:3-4), each which served two weeks annually so that their service would gradually move around the calendar (BKC, 1:613); taught God’s Word (Mal. 2:7)</w:t>
            </w:r>
          </w:p>
        </w:tc>
      </w:tr>
      <w:tr w:rsidR="00BD1388" w:rsidRPr="00D00961" w14:paraId="716D114E" w14:textId="77777777">
        <w:tblPrEx>
          <w:tblCellMar>
            <w:top w:w="0" w:type="dxa"/>
            <w:bottom w:w="0" w:type="dxa"/>
          </w:tblCellMar>
        </w:tblPrEx>
        <w:tc>
          <w:tcPr>
            <w:tcW w:w="2060" w:type="dxa"/>
            <w:tcBorders>
              <w:right w:val="single" w:sz="12" w:space="0" w:color="000000"/>
            </w:tcBorders>
          </w:tcPr>
          <w:p w14:paraId="2A76EE6E" w14:textId="77777777" w:rsidR="00BD1388" w:rsidRPr="00D00961" w:rsidRDefault="00BD1388">
            <w:pPr>
              <w:ind w:right="10"/>
              <w:rPr>
                <w:rFonts w:ascii="Times New Roman" w:hAnsi="Times New Roman"/>
                <w:b/>
              </w:rPr>
            </w:pPr>
            <w:bookmarkStart w:id="2501" w:name="_Toc393737157"/>
            <w:r w:rsidRPr="00D00961">
              <w:rPr>
                <w:rFonts w:ascii="Times New Roman" w:hAnsi="Times New Roman"/>
                <w:b/>
              </w:rPr>
              <w:t>Sacrificial Role</w:t>
            </w:r>
            <w:bookmarkEnd w:id="2501"/>
          </w:p>
        </w:tc>
        <w:tc>
          <w:tcPr>
            <w:tcW w:w="4050" w:type="dxa"/>
            <w:tcBorders>
              <w:left w:val="nil"/>
            </w:tcBorders>
          </w:tcPr>
          <w:p w14:paraId="2FA5A969" w14:textId="77777777" w:rsidR="00BD1388" w:rsidRPr="00D00961" w:rsidRDefault="00BD1388">
            <w:pPr>
              <w:ind w:right="370"/>
              <w:rPr>
                <w:rFonts w:ascii="Times New Roman" w:hAnsi="Times New Roman"/>
              </w:rPr>
            </w:pPr>
            <w:bookmarkStart w:id="2502" w:name="_Toc393737158"/>
            <w:r w:rsidRPr="00D00961">
              <w:rPr>
                <w:rFonts w:ascii="Times New Roman" w:hAnsi="Times New Roman"/>
              </w:rPr>
              <w:t>Didn’t offer sacrifices</w:t>
            </w:r>
            <w:bookmarkEnd w:id="2502"/>
            <w:r w:rsidRPr="00D00961">
              <w:rPr>
                <w:rFonts w:ascii="Times New Roman" w:hAnsi="Times New Roman"/>
              </w:rPr>
              <w:t xml:space="preserve"> though they did offer incense (Deut. 33:10b)</w:t>
            </w:r>
          </w:p>
          <w:p w14:paraId="0160E482" w14:textId="77777777" w:rsidR="00BD1388" w:rsidRPr="00D00961" w:rsidRDefault="00BD1388">
            <w:pPr>
              <w:ind w:right="370"/>
              <w:rPr>
                <w:rFonts w:ascii="Times New Roman" w:hAnsi="Times New Roman"/>
              </w:rPr>
            </w:pPr>
          </w:p>
        </w:tc>
        <w:tc>
          <w:tcPr>
            <w:tcW w:w="3600" w:type="dxa"/>
          </w:tcPr>
          <w:p w14:paraId="7D2B0E03" w14:textId="77777777" w:rsidR="00BD1388" w:rsidRPr="00D00961" w:rsidRDefault="00BD1388">
            <w:pPr>
              <w:ind w:right="280"/>
              <w:rPr>
                <w:rFonts w:ascii="Times New Roman" w:hAnsi="Times New Roman"/>
              </w:rPr>
            </w:pPr>
            <w:bookmarkStart w:id="2503" w:name="_Toc393737159"/>
            <w:r w:rsidRPr="00D00961">
              <w:rPr>
                <w:rFonts w:ascii="Times New Roman" w:hAnsi="Times New Roman"/>
              </w:rPr>
              <w:t>Offered sacrifices</w:t>
            </w:r>
            <w:bookmarkEnd w:id="2503"/>
            <w:r w:rsidRPr="00D00961">
              <w:rPr>
                <w:rFonts w:ascii="Times New Roman" w:hAnsi="Times New Roman"/>
              </w:rPr>
              <w:t xml:space="preserve"> (Deut. 33:10b)</w:t>
            </w:r>
          </w:p>
          <w:p w14:paraId="77C59188" w14:textId="77777777" w:rsidR="00BD1388" w:rsidRPr="00D00961" w:rsidRDefault="00BD1388">
            <w:pPr>
              <w:ind w:right="280"/>
              <w:rPr>
                <w:rFonts w:ascii="Times New Roman" w:hAnsi="Times New Roman"/>
              </w:rPr>
            </w:pPr>
          </w:p>
        </w:tc>
      </w:tr>
      <w:tr w:rsidR="00BD1388" w:rsidRPr="00D00961" w14:paraId="3CEF11D2" w14:textId="77777777">
        <w:tblPrEx>
          <w:tblCellMar>
            <w:top w:w="0" w:type="dxa"/>
            <w:bottom w:w="0" w:type="dxa"/>
          </w:tblCellMar>
        </w:tblPrEx>
        <w:tc>
          <w:tcPr>
            <w:tcW w:w="2060" w:type="dxa"/>
            <w:tcBorders>
              <w:right w:val="single" w:sz="12" w:space="0" w:color="000000"/>
            </w:tcBorders>
          </w:tcPr>
          <w:p w14:paraId="003DC3C4" w14:textId="77777777" w:rsidR="00BD1388" w:rsidRPr="00D00961" w:rsidRDefault="00BD1388">
            <w:pPr>
              <w:ind w:right="10"/>
              <w:rPr>
                <w:rFonts w:ascii="Times New Roman" w:hAnsi="Times New Roman"/>
                <w:b/>
              </w:rPr>
            </w:pPr>
            <w:bookmarkStart w:id="2504" w:name="_Toc393737160"/>
            <w:r w:rsidRPr="00D00961">
              <w:rPr>
                <w:rFonts w:ascii="Times New Roman" w:hAnsi="Times New Roman"/>
                <w:b/>
              </w:rPr>
              <w:t>Location of Homes</w:t>
            </w:r>
            <w:bookmarkEnd w:id="2504"/>
          </w:p>
        </w:tc>
        <w:tc>
          <w:tcPr>
            <w:tcW w:w="4050" w:type="dxa"/>
            <w:tcBorders>
              <w:left w:val="nil"/>
            </w:tcBorders>
          </w:tcPr>
          <w:p w14:paraId="5C8BF55E" w14:textId="77777777" w:rsidR="00BD1388" w:rsidRPr="00D00961" w:rsidRDefault="00BD1388">
            <w:pPr>
              <w:ind w:right="370"/>
              <w:rPr>
                <w:rFonts w:ascii="Times New Roman" w:hAnsi="Times New Roman"/>
              </w:rPr>
            </w:pPr>
            <w:bookmarkStart w:id="2505" w:name="_Toc393737161"/>
            <w:r w:rsidRPr="00D00961">
              <w:rPr>
                <w:rFonts w:ascii="Times New Roman" w:hAnsi="Times New Roman"/>
              </w:rPr>
              <w:t>Extensive–in 35 cities throughout the tribes in the central, northern, and eastern parts of Israel</w:t>
            </w:r>
            <w:bookmarkEnd w:id="2505"/>
            <w:r w:rsidRPr="00D00961">
              <w:rPr>
                <w:rFonts w:ascii="Times New Roman" w:hAnsi="Times New Roman"/>
              </w:rPr>
              <w:t xml:space="preserve"> (Josh. 21:5-8)</w:t>
            </w:r>
          </w:p>
        </w:tc>
        <w:tc>
          <w:tcPr>
            <w:tcW w:w="3600" w:type="dxa"/>
          </w:tcPr>
          <w:p w14:paraId="0050F5B7" w14:textId="77777777" w:rsidR="00BD1388" w:rsidRPr="00D00961" w:rsidRDefault="00BD1388">
            <w:pPr>
              <w:ind w:right="280"/>
              <w:rPr>
                <w:rFonts w:ascii="Times New Roman" w:hAnsi="Times New Roman"/>
              </w:rPr>
            </w:pPr>
            <w:bookmarkStart w:id="2506" w:name="_Toc393737162"/>
            <w:r w:rsidRPr="00D00961">
              <w:rPr>
                <w:rFonts w:ascii="Times New Roman" w:hAnsi="Times New Roman"/>
              </w:rPr>
              <w:t>Limited to 13 cities in the southern territories of Judah, Simeon, and Benjamin which were near the temple (Josh. 21:4, 9-13)</w:t>
            </w:r>
            <w:bookmarkEnd w:id="2506"/>
          </w:p>
        </w:tc>
      </w:tr>
      <w:tr w:rsidR="00BD1388" w:rsidRPr="00D00961" w14:paraId="20D64431" w14:textId="77777777">
        <w:tblPrEx>
          <w:tblCellMar>
            <w:top w:w="0" w:type="dxa"/>
            <w:bottom w:w="0" w:type="dxa"/>
          </w:tblCellMar>
        </w:tblPrEx>
        <w:tc>
          <w:tcPr>
            <w:tcW w:w="2060" w:type="dxa"/>
            <w:tcBorders>
              <w:right w:val="single" w:sz="12" w:space="0" w:color="000000"/>
            </w:tcBorders>
          </w:tcPr>
          <w:p w14:paraId="3A8B82CD" w14:textId="77777777" w:rsidR="00BD1388" w:rsidRPr="00D00961" w:rsidRDefault="00BD1388">
            <w:pPr>
              <w:ind w:right="10"/>
              <w:rPr>
                <w:rFonts w:ascii="Times New Roman" w:hAnsi="Times New Roman"/>
                <w:b/>
                <w:sz w:val="22"/>
              </w:rPr>
            </w:pPr>
          </w:p>
        </w:tc>
        <w:tc>
          <w:tcPr>
            <w:tcW w:w="4050" w:type="dxa"/>
            <w:tcBorders>
              <w:left w:val="nil"/>
            </w:tcBorders>
          </w:tcPr>
          <w:p w14:paraId="1525CEB6" w14:textId="77777777" w:rsidR="00BD1388" w:rsidRPr="00D00961" w:rsidRDefault="00BD1388">
            <w:pPr>
              <w:ind w:right="370"/>
              <w:rPr>
                <w:rFonts w:ascii="Times New Roman" w:hAnsi="Times New Roman"/>
                <w:sz w:val="22"/>
              </w:rPr>
            </w:pPr>
          </w:p>
        </w:tc>
        <w:tc>
          <w:tcPr>
            <w:tcW w:w="3600" w:type="dxa"/>
          </w:tcPr>
          <w:p w14:paraId="6677E698" w14:textId="77777777" w:rsidR="00BD1388" w:rsidRPr="00D00961" w:rsidRDefault="00BD1388">
            <w:pPr>
              <w:ind w:right="280"/>
              <w:rPr>
                <w:rFonts w:ascii="Times New Roman" w:hAnsi="Times New Roman"/>
                <w:sz w:val="22"/>
              </w:rPr>
            </w:pPr>
          </w:p>
        </w:tc>
      </w:tr>
    </w:tbl>
    <w:p w14:paraId="5702BFA6" w14:textId="77777777" w:rsidR="00BD1388" w:rsidRPr="00D00961" w:rsidRDefault="00BD1388">
      <w:pPr>
        <w:ind w:right="-385"/>
        <w:jc w:val="center"/>
        <w:rPr>
          <w:rFonts w:ascii="Times New Roman" w:hAnsi="Times New Roman"/>
          <w:sz w:val="22"/>
        </w:rPr>
      </w:pPr>
    </w:p>
    <w:p w14:paraId="1F7F37D2" w14:textId="77777777" w:rsidR="00BD1388" w:rsidRPr="00D00961" w:rsidRDefault="00BD1388" w:rsidP="007B5590">
      <w:pPr>
        <w:ind w:right="-385"/>
        <w:jc w:val="center"/>
        <w:outlineLvl w:val="0"/>
        <w:rPr>
          <w:rFonts w:ascii="Times New Roman" w:hAnsi="Times New Roman"/>
          <w:b/>
          <w:sz w:val="34"/>
        </w:rPr>
      </w:pPr>
      <w:bookmarkStart w:id="2507" w:name="_Toc393737163"/>
      <w:r w:rsidRPr="00D00961">
        <w:rPr>
          <w:rFonts w:ascii="Times New Roman" w:hAnsi="Times New Roman"/>
          <w:b/>
          <w:sz w:val="34"/>
        </w:rPr>
        <w:t>Abraham</w:t>
      </w:r>
      <w:bookmarkEnd w:id="2507"/>
    </w:p>
    <w:p w14:paraId="6E8D3812" w14:textId="77777777" w:rsidR="00BD1388" w:rsidRPr="00D00961" w:rsidRDefault="007304AB">
      <w:pPr>
        <w:ind w:right="-385"/>
        <w:jc w:val="center"/>
        <w:rPr>
          <w:rFonts w:ascii="Times New Roman" w:hAnsi="Times New Roman"/>
          <w:b/>
          <w:sz w:val="34"/>
        </w:rPr>
      </w:pPr>
      <w:r>
        <w:rPr>
          <w:noProof/>
        </w:rPr>
        <mc:AlternateContent>
          <mc:Choice Requires="wps">
            <w:drawing>
              <wp:anchor distT="0" distB="0" distL="114300" distR="114300" simplePos="0" relativeHeight="251587584" behindDoc="0" locked="0" layoutInCell="0" allowOverlap="1" wp14:anchorId="07529C98" wp14:editId="074E189D">
                <wp:simplePos x="0" y="0"/>
                <wp:positionH relativeFrom="column">
                  <wp:posOffset>3096260</wp:posOffset>
                </wp:positionH>
                <wp:positionV relativeFrom="paragraph">
                  <wp:posOffset>74295</wp:posOffset>
                </wp:positionV>
                <wp:extent cx="635" cy="366395"/>
                <wp:effectExtent l="76200" t="12700" r="37465" b="1460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254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769F8A83" id="Straight Connector 103"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5.85pt" to="243.85pt,3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" o:allowincell="f" strokecolor="#008" strokeweight="2pt">
                <v:stroke startarrowwidth="wide" startarrowlength="short" endarrow="block" endarrowwidth="wide" endarrowlength="short"/>
                <o:lock v:ext="edit" shapetype="f"/>
              </v:line>
            </w:pict>
          </mc:Fallback>
        </mc:AlternateContent>
      </w:r>
    </w:p>
    <w:p w14:paraId="3AAD0100" w14:textId="77777777" w:rsidR="00BD1388" w:rsidRPr="00D00961" w:rsidRDefault="00BD1388">
      <w:pPr>
        <w:ind w:right="-385"/>
        <w:jc w:val="center"/>
        <w:rPr>
          <w:rFonts w:ascii="Times New Roman" w:hAnsi="Times New Roman"/>
          <w:b/>
          <w:sz w:val="34"/>
        </w:rPr>
      </w:pPr>
    </w:p>
    <w:p w14:paraId="1A0C3D96" w14:textId="77777777" w:rsidR="00BD1388" w:rsidRPr="00D00961" w:rsidRDefault="00BD1388" w:rsidP="007B5590">
      <w:pPr>
        <w:ind w:right="-385"/>
        <w:jc w:val="center"/>
        <w:outlineLvl w:val="0"/>
        <w:rPr>
          <w:rFonts w:ascii="Times New Roman" w:hAnsi="Times New Roman"/>
          <w:b/>
          <w:sz w:val="34"/>
        </w:rPr>
      </w:pPr>
      <w:bookmarkStart w:id="2508" w:name="_Toc393737164"/>
      <w:r w:rsidRPr="00D00961">
        <w:rPr>
          <w:rFonts w:ascii="Times New Roman" w:hAnsi="Times New Roman"/>
          <w:b/>
          <w:sz w:val="34"/>
        </w:rPr>
        <w:t>Isaac</w:t>
      </w:r>
      <w:bookmarkEnd w:id="2508"/>
    </w:p>
    <w:p w14:paraId="62A35C23" w14:textId="77777777" w:rsidR="00BD1388" w:rsidRPr="00D00961" w:rsidRDefault="007304AB">
      <w:pPr>
        <w:ind w:right="-385"/>
        <w:jc w:val="center"/>
        <w:rPr>
          <w:rFonts w:ascii="Times New Roman" w:hAnsi="Times New Roman"/>
          <w:b/>
          <w:sz w:val="34"/>
        </w:rPr>
      </w:pPr>
      <w:r>
        <w:rPr>
          <w:noProof/>
        </w:rPr>
        <mc:AlternateContent>
          <mc:Choice Requires="wps">
            <w:drawing>
              <wp:anchor distT="0" distB="0" distL="114300" distR="114300" simplePos="0" relativeHeight="251589632" behindDoc="0" locked="0" layoutInCell="0" allowOverlap="1" wp14:anchorId="5A12E4A6" wp14:editId="21DA9530">
                <wp:simplePos x="0" y="0"/>
                <wp:positionH relativeFrom="column">
                  <wp:posOffset>3096260</wp:posOffset>
                </wp:positionH>
                <wp:positionV relativeFrom="paragraph">
                  <wp:posOffset>35560</wp:posOffset>
                </wp:positionV>
                <wp:extent cx="635" cy="366395"/>
                <wp:effectExtent l="76200" t="12700" r="37465" b="1460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254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74C7A030" id="Straight Connector 102"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8pt" to="243.85pt,3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" o:allowincell="f" strokecolor="#008" strokeweight="2pt">
                <v:stroke startarrowwidth="wide" startarrowlength="short" endarrow="block" endarrowwidth="wide" endarrowlength="short"/>
                <o:lock v:ext="edit" shapetype="f"/>
              </v:line>
            </w:pict>
          </mc:Fallback>
        </mc:AlternateContent>
      </w:r>
    </w:p>
    <w:p w14:paraId="301290D8" w14:textId="77777777" w:rsidR="00BD1388" w:rsidRPr="00D00961" w:rsidRDefault="00BD1388">
      <w:pPr>
        <w:ind w:right="-385"/>
        <w:jc w:val="center"/>
        <w:rPr>
          <w:rFonts w:ascii="Times New Roman" w:hAnsi="Times New Roman"/>
          <w:b/>
          <w:sz w:val="34"/>
        </w:rPr>
      </w:pPr>
    </w:p>
    <w:p w14:paraId="534B780C" w14:textId="77777777" w:rsidR="00BD1388" w:rsidRPr="00D00961" w:rsidRDefault="00BD1388" w:rsidP="007B5590">
      <w:pPr>
        <w:ind w:right="-385"/>
        <w:jc w:val="center"/>
        <w:outlineLvl w:val="0"/>
        <w:rPr>
          <w:rFonts w:ascii="Times New Roman" w:hAnsi="Times New Roman"/>
          <w:b/>
          <w:sz w:val="34"/>
        </w:rPr>
      </w:pPr>
      <w:bookmarkStart w:id="2509" w:name="_Toc393737165"/>
      <w:r w:rsidRPr="00D00961">
        <w:rPr>
          <w:rFonts w:ascii="Times New Roman" w:hAnsi="Times New Roman"/>
          <w:b/>
          <w:sz w:val="34"/>
        </w:rPr>
        <w:t>Jacob</w:t>
      </w:r>
      <w:bookmarkEnd w:id="2509"/>
    </w:p>
    <w:p w14:paraId="11494C70" w14:textId="77777777" w:rsidR="00BD1388" w:rsidRPr="00D00961" w:rsidRDefault="007304AB">
      <w:pPr>
        <w:ind w:right="-385"/>
        <w:jc w:val="center"/>
        <w:rPr>
          <w:rFonts w:ascii="Times New Roman" w:hAnsi="Times New Roman"/>
          <w:b/>
          <w:sz w:val="34"/>
        </w:rPr>
      </w:pPr>
      <w:r>
        <w:rPr>
          <w:noProof/>
        </w:rPr>
        <mc:AlternateContent>
          <mc:Choice Requires="wps">
            <w:drawing>
              <wp:anchor distT="0" distB="0" distL="114300" distR="114300" simplePos="0" relativeHeight="251591680" behindDoc="0" locked="0" layoutInCell="0" allowOverlap="1" wp14:anchorId="599A26F5" wp14:editId="09D55AA7">
                <wp:simplePos x="0" y="0"/>
                <wp:positionH relativeFrom="column">
                  <wp:posOffset>3096260</wp:posOffset>
                </wp:positionH>
                <wp:positionV relativeFrom="paragraph">
                  <wp:posOffset>43815</wp:posOffset>
                </wp:positionV>
                <wp:extent cx="635" cy="366395"/>
                <wp:effectExtent l="76200" t="12700" r="37465" b="1460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254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0F33F26A" id="Straight Connector 10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3.45pt" to="243.85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" o:allowincell="f" strokecolor="#008" strokeweight="2pt">
                <v:stroke startarrowwidth="wide" startarrowlength="short" endarrow="block" endarrowwidth="wide" endarrowlength="short"/>
                <o:lock v:ext="edit" shapetype="f"/>
              </v:line>
            </w:pict>
          </mc:Fallback>
        </mc:AlternateContent>
      </w:r>
    </w:p>
    <w:p w14:paraId="440623A1" w14:textId="77777777" w:rsidR="00BD1388" w:rsidRPr="00D00961" w:rsidRDefault="00BD1388">
      <w:pPr>
        <w:ind w:right="-385"/>
        <w:jc w:val="center"/>
        <w:rPr>
          <w:rFonts w:ascii="Times New Roman" w:hAnsi="Times New Roman"/>
          <w:b/>
          <w:sz w:val="34"/>
        </w:rPr>
      </w:pPr>
    </w:p>
    <w:p w14:paraId="3A91A125" w14:textId="77777777" w:rsidR="00BD1388" w:rsidRPr="00D00961" w:rsidRDefault="00BD1388" w:rsidP="007B5590">
      <w:pPr>
        <w:ind w:left="1890" w:right="-385"/>
        <w:jc w:val="center"/>
        <w:outlineLvl w:val="0"/>
        <w:rPr>
          <w:rFonts w:ascii="Times New Roman" w:hAnsi="Times New Roman"/>
          <w:b/>
          <w:sz w:val="34"/>
        </w:rPr>
      </w:pPr>
      <w:bookmarkStart w:id="2510" w:name="_Toc393737166"/>
      <w:r w:rsidRPr="00D00961">
        <w:rPr>
          <w:rFonts w:ascii="Times New Roman" w:hAnsi="Times New Roman"/>
          <w:b/>
          <w:sz w:val="34"/>
        </w:rPr>
        <w:t>Reuben–Simeon–Levi–Judah– etc. (12 sons of Jacob)</w:t>
      </w:r>
      <w:bookmarkEnd w:id="2510"/>
    </w:p>
    <w:p w14:paraId="7FDFD11E" w14:textId="77777777" w:rsidR="00BD1388" w:rsidRPr="00D00961" w:rsidRDefault="007304AB">
      <w:pPr>
        <w:ind w:right="-385"/>
        <w:jc w:val="center"/>
        <w:rPr>
          <w:rFonts w:ascii="Times New Roman" w:hAnsi="Times New Roman"/>
          <w:b/>
          <w:sz w:val="34"/>
        </w:rPr>
      </w:pPr>
      <w:r>
        <w:rPr>
          <w:noProof/>
        </w:rPr>
        <mc:AlternateContent>
          <mc:Choice Requires="wps">
            <w:drawing>
              <wp:anchor distT="0" distB="0" distL="114300" distR="114300" simplePos="0" relativeHeight="251593728" behindDoc="0" locked="0" layoutInCell="0" allowOverlap="1" wp14:anchorId="59035D62" wp14:editId="71225296">
                <wp:simplePos x="0" y="0"/>
                <wp:positionH relativeFrom="column">
                  <wp:posOffset>2456180</wp:posOffset>
                </wp:positionH>
                <wp:positionV relativeFrom="paragraph">
                  <wp:posOffset>45720</wp:posOffset>
                </wp:positionV>
                <wp:extent cx="643890" cy="280670"/>
                <wp:effectExtent l="25400" t="12700" r="3810" b="4953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43890" cy="280670"/>
                        </a:xfrm>
                        <a:prstGeom prst="line">
                          <a:avLst/>
                        </a:prstGeom>
                        <a:noFill/>
                        <a:ln w="254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4D61FC6B" id="Straight Connector 100" o:spid="_x0000_s1026" style="position:absolute;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3.6pt" to="244.1pt,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" o:allowincell="f" strokecolor="#008" strokeweight="2pt">
                <v:stroke startarrowwidth="wide" startarrowlength="short" endarrow="block" endarrowwidth="wide" endarrowlength="short"/>
                <o:lock v:ext="edit" shapetype="f"/>
              </v:line>
            </w:pict>
          </mc:Fallback>
        </mc:AlternateContent>
      </w:r>
      <w:r>
        <w:rPr>
          <w:noProof/>
        </w:rPr>
        <mc:AlternateContent>
          <mc:Choice Requires="wps">
            <w:drawing>
              <wp:anchor distT="0" distB="0" distL="114300" distR="114300" simplePos="0" relativeHeight="251595776" behindDoc="0" locked="0" layoutInCell="0" allowOverlap="1" wp14:anchorId="4CC74A77" wp14:editId="14808861">
                <wp:simplePos x="0" y="0"/>
                <wp:positionH relativeFrom="column">
                  <wp:posOffset>3096260</wp:posOffset>
                </wp:positionH>
                <wp:positionV relativeFrom="paragraph">
                  <wp:posOffset>51435</wp:posOffset>
                </wp:positionV>
                <wp:extent cx="640715" cy="274955"/>
                <wp:effectExtent l="12700" t="12700" r="19685" b="5524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715" cy="274955"/>
                        </a:xfrm>
                        <a:prstGeom prst="line">
                          <a:avLst/>
                        </a:prstGeom>
                        <a:noFill/>
                        <a:ln w="254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3B38AE08" id="Straight Connector 9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4.05pt" to="294.25pt,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" o:allowincell="f" strokecolor="#008" strokeweight="2pt">
                <v:stroke startarrowwidth="wide" startarrowlength="short" endarrow="block" endarrowwidth="wide" endarrowlength="short"/>
                <o:lock v:ext="edit" shapetype="f"/>
              </v:line>
            </w:pict>
          </mc:Fallback>
        </mc:AlternateContent>
      </w:r>
    </w:p>
    <w:p w14:paraId="48667372" w14:textId="77777777" w:rsidR="00BD1388" w:rsidRPr="00D00961" w:rsidRDefault="00BD1388">
      <w:pPr>
        <w:ind w:right="-385"/>
        <w:jc w:val="center"/>
        <w:rPr>
          <w:rFonts w:ascii="Times New Roman" w:hAnsi="Times New Roman"/>
          <w:b/>
          <w:sz w:val="34"/>
        </w:rPr>
      </w:pPr>
    </w:p>
    <w:p w14:paraId="1D67A685" w14:textId="77777777" w:rsidR="00BD1388" w:rsidRPr="00D00961" w:rsidRDefault="00BD1388">
      <w:pPr>
        <w:tabs>
          <w:tab w:val="center" w:pos="3780"/>
          <w:tab w:val="center" w:pos="5940"/>
        </w:tabs>
        <w:ind w:right="-385"/>
        <w:rPr>
          <w:rFonts w:ascii="Times New Roman" w:hAnsi="Times New Roman"/>
          <w:b/>
          <w:sz w:val="34"/>
        </w:rPr>
      </w:pPr>
      <w:r w:rsidRPr="00D00961">
        <w:rPr>
          <w:rFonts w:ascii="Times New Roman" w:hAnsi="Times New Roman"/>
          <w:b/>
          <w:sz w:val="34"/>
        </w:rPr>
        <w:tab/>
      </w:r>
      <w:bookmarkStart w:id="2511" w:name="_Toc393737167"/>
      <w:r w:rsidRPr="00D00961">
        <w:rPr>
          <w:rFonts w:ascii="Times New Roman" w:hAnsi="Times New Roman"/>
          <w:b/>
          <w:sz w:val="34"/>
        </w:rPr>
        <w:t>All other lines</w:t>
      </w:r>
      <w:r w:rsidRPr="00D00961">
        <w:rPr>
          <w:rFonts w:ascii="Times New Roman" w:hAnsi="Times New Roman"/>
          <w:b/>
          <w:sz w:val="34"/>
        </w:rPr>
        <w:tab/>
        <w:t>Aaron</w:t>
      </w:r>
      <w:bookmarkEnd w:id="2511"/>
    </w:p>
    <w:p w14:paraId="2C6C0872" w14:textId="77777777" w:rsidR="00BD1388" w:rsidRPr="00D00961" w:rsidRDefault="007304AB">
      <w:pPr>
        <w:tabs>
          <w:tab w:val="center" w:pos="3780"/>
          <w:tab w:val="center" w:pos="5940"/>
        </w:tabs>
        <w:ind w:right="-385"/>
        <w:rPr>
          <w:rFonts w:ascii="Times New Roman" w:hAnsi="Times New Roman"/>
          <w:b/>
          <w:sz w:val="34"/>
        </w:rPr>
      </w:pPr>
      <w:r>
        <w:rPr>
          <w:noProof/>
        </w:rPr>
        <mc:AlternateContent>
          <mc:Choice Requires="wps">
            <w:drawing>
              <wp:anchor distT="0" distB="0" distL="114300" distR="114300" simplePos="0" relativeHeight="251599872" behindDoc="0" locked="0" layoutInCell="0" allowOverlap="1" wp14:anchorId="21FCC037" wp14:editId="7866C2B0">
                <wp:simplePos x="0" y="0"/>
                <wp:positionH relativeFrom="column">
                  <wp:posOffset>3827780</wp:posOffset>
                </wp:positionH>
                <wp:positionV relativeFrom="paragraph">
                  <wp:posOffset>58420</wp:posOffset>
                </wp:positionV>
                <wp:extent cx="635" cy="366395"/>
                <wp:effectExtent l="76200" t="12700" r="37465" b="1460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254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583F9ADD" id="Straight Connector 98"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4.6pt" to="301.45pt,3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" o:allowincell="f" strokecolor="#008" strokeweight="2pt">
                <v:stroke startarrowwidth="wide" startarrowlength="short" endarrow="block" endarrowwidth="wide" endarrowlength="short"/>
                <o:lock v:ext="edit" shapetype="f"/>
              </v:line>
            </w:pict>
          </mc:Fallback>
        </mc:AlternateContent>
      </w:r>
      <w:r>
        <w:rPr>
          <w:noProof/>
        </w:rPr>
        <mc:AlternateContent>
          <mc:Choice Requires="wps">
            <w:drawing>
              <wp:anchor distT="0" distB="0" distL="114300" distR="114300" simplePos="0" relativeHeight="251597824" behindDoc="0" locked="0" layoutInCell="0" allowOverlap="1" wp14:anchorId="1947C96F" wp14:editId="72076596">
                <wp:simplePos x="0" y="0"/>
                <wp:positionH relativeFrom="column">
                  <wp:posOffset>2456180</wp:posOffset>
                </wp:positionH>
                <wp:positionV relativeFrom="paragraph">
                  <wp:posOffset>58420</wp:posOffset>
                </wp:positionV>
                <wp:extent cx="635" cy="366395"/>
                <wp:effectExtent l="76200" t="12700" r="37465" b="1460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254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236AA068" id="Straight Connector 9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4.6pt" to="193.45pt,3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" o:allowincell="f" strokecolor="#008" strokeweight="2pt">
                <v:stroke startarrowwidth="wide" startarrowlength="short" endarrow="block" endarrowwidth="wide" endarrowlength="short"/>
                <o:lock v:ext="edit" shapetype="f"/>
              </v:line>
            </w:pict>
          </mc:Fallback>
        </mc:AlternateContent>
      </w:r>
    </w:p>
    <w:p w14:paraId="478CC5DF" w14:textId="77777777" w:rsidR="00BD1388" w:rsidRPr="00D00961" w:rsidRDefault="00BD1388">
      <w:pPr>
        <w:tabs>
          <w:tab w:val="center" w:pos="3780"/>
          <w:tab w:val="center" w:pos="5940"/>
        </w:tabs>
        <w:ind w:right="-385"/>
        <w:rPr>
          <w:rFonts w:ascii="Times New Roman" w:hAnsi="Times New Roman"/>
          <w:b/>
          <w:sz w:val="34"/>
        </w:rPr>
      </w:pPr>
    </w:p>
    <w:p w14:paraId="7E8FC849" w14:textId="77777777" w:rsidR="00BD1388" w:rsidRPr="00D00961" w:rsidRDefault="00BD1388">
      <w:pPr>
        <w:tabs>
          <w:tab w:val="center" w:pos="3780"/>
          <w:tab w:val="center" w:pos="5940"/>
        </w:tabs>
        <w:ind w:right="-385"/>
        <w:rPr>
          <w:rFonts w:ascii="Times New Roman" w:hAnsi="Times New Roman"/>
          <w:b/>
          <w:sz w:val="34"/>
        </w:rPr>
      </w:pPr>
      <w:r w:rsidRPr="00D00961">
        <w:rPr>
          <w:rFonts w:ascii="Times New Roman" w:hAnsi="Times New Roman"/>
          <w:b/>
          <w:sz w:val="34"/>
        </w:rPr>
        <w:tab/>
      </w:r>
      <w:bookmarkStart w:id="2512" w:name="_Toc393737168"/>
      <w:r w:rsidRPr="00D00961">
        <w:rPr>
          <w:rFonts w:ascii="Times New Roman" w:hAnsi="Times New Roman"/>
          <w:b/>
          <w:sz w:val="34"/>
        </w:rPr>
        <w:t>Levites</w:t>
      </w:r>
      <w:r w:rsidRPr="00D00961">
        <w:rPr>
          <w:rFonts w:ascii="Times New Roman" w:hAnsi="Times New Roman"/>
          <w:b/>
          <w:sz w:val="34"/>
        </w:rPr>
        <w:tab/>
        <w:t>Priests</w:t>
      </w:r>
      <w:bookmarkEnd w:id="2512"/>
    </w:p>
    <w:p w14:paraId="6D039546" w14:textId="77777777" w:rsidR="00BD1388" w:rsidRPr="00D00961" w:rsidRDefault="00BD1388">
      <w:pPr>
        <w:tabs>
          <w:tab w:val="center" w:pos="3780"/>
          <w:tab w:val="center" w:pos="6030"/>
        </w:tabs>
        <w:ind w:right="-385"/>
        <w:rPr>
          <w:rFonts w:ascii="Times New Roman" w:hAnsi="Times New Roman"/>
          <w:sz w:val="18"/>
        </w:rPr>
      </w:pPr>
      <w:r w:rsidRPr="00D00961">
        <w:rPr>
          <w:rFonts w:ascii="Times New Roman" w:hAnsi="Times New Roman"/>
          <w:sz w:val="18"/>
        </w:rPr>
        <w:lastRenderedPageBreak/>
        <w:tab/>
        <w:t>see OTS, 171a</w:t>
      </w:r>
      <w:r w:rsidRPr="00D00961">
        <w:rPr>
          <w:rFonts w:ascii="Times New Roman" w:hAnsi="Times New Roman"/>
          <w:sz w:val="18"/>
        </w:rPr>
        <w:tab/>
        <w:t>see OTS, 202</w:t>
      </w:r>
    </w:p>
    <w:p w14:paraId="3D8288E7"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2513" w:name="_Ref393731459"/>
      <w:bookmarkStart w:id="2514" w:name="_Toc393734690"/>
      <w:bookmarkStart w:id="2515" w:name="_Toc393737169"/>
      <w:r w:rsidRPr="00D00961">
        <w:rPr>
          <w:rFonts w:ascii="Times New Roman" w:hAnsi="Times New Roman"/>
          <w:sz w:val="32"/>
        </w:rPr>
        <w:lastRenderedPageBreak/>
        <w:t>Old Testament Feasts and Other Sacred Days</w:t>
      </w:r>
      <w:bookmarkEnd w:id="2513"/>
      <w:bookmarkEnd w:id="2514"/>
      <w:bookmarkEnd w:id="2515"/>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2516" w:name="_Toc391739698"/>
      <w:bookmarkStart w:id="2517" w:name="_Toc391995857"/>
      <w:bookmarkStart w:id="2518" w:name="_Toc392004333"/>
      <w:bookmarkStart w:id="2519" w:name="_Toc393737170"/>
      <w:bookmarkStart w:id="2520" w:name="_Toc393789005"/>
      <w:bookmarkStart w:id="2521" w:name="_Toc393791707"/>
      <w:bookmarkStart w:id="2522" w:name="_Toc393796789"/>
      <w:bookmarkStart w:id="2523" w:name="_Toc393816201"/>
      <w:bookmarkStart w:id="2524" w:name="_Toc425035319"/>
      <w:bookmarkStart w:id="2525" w:name="_Toc425043047"/>
      <w:bookmarkStart w:id="2526" w:name="_Toc478007631"/>
      <w:bookmarkStart w:id="2527" w:name="_Toc488675910"/>
      <w:bookmarkStart w:id="2528" w:name="_Toc502548228"/>
      <w:r w:rsidRPr="00D00961">
        <w:rPr>
          <w:rFonts w:ascii="Times New Roman" w:hAnsi="Times New Roman"/>
          <w:sz w:val="14"/>
        </w:rPr>
        <w:instrText>Old Testament Feasts and Other Sacred Days</w:instrText>
      </w:r>
      <w:bookmarkEnd w:id="2516"/>
      <w:bookmarkEnd w:id="2517"/>
      <w:bookmarkEnd w:id="2518"/>
      <w:bookmarkEnd w:id="2519"/>
      <w:bookmarkEnd w:id="2520"/>
      <w:bookmarkEnd w:id="2521"/>
      <w:bookmarkEnd w:id="2522"/>
      <w:bookmarkEnd w:id="2523"/>
      <w:bookmarkEnd w:id="2524"/>
      <w:bookmarkEnd w:id="2525"/>
      <w:bookmarkEnd w:id="2526"/>
      <w:bookmarkEnd w:id="2527"/>
      <w:bookmarkEnd w:id="2528"/>
      <w:r w:rsidRPr="00D00961">
        <w:rPr>
          <w:rFonts w:ascii="Times New Roman" w:hAnsi="Times New Roman"/>
          <w:sz w:val="14"/>
        </w:rPr>
        <w:instrText xml:space="preserve">" \l 4 </w:instrText>
      </w:r>
      <w:r w:rsidRPr="00D00961">
        <w:rPr>
          <w:rFonts w:ascii="Times New Roman" w:hAnsi="Times New Roman"/>
          <w:sz w:val="14"/>
        </w:rPr>
        <w:fldChar w:fldCharType="end"/>
      </w:r>
    </w:p>
    <w:p w14:paraId="53CAE41A" w14:textId="77777777" w:rsidR="00BD1388" w:rsidRPr="00D00961" w:rsidRDefault="00BD1388" w:rsidP="007B5590">
      <w:pPr>
        <w:ind w:right="-385"/>
        <w:jc w:val="center"/>
        <w:outlineLvl w:val="0"/>
        <w:rPr>
          <w:rFonts w:ascii="Times New Roman" w:hAnsi="Times New Roman"/>
        </w:rPr>
      </w:pPr>
      <w:bookmarkStart w:id="2529" w:name="_Toc393737171"/>
      <w:r w:rsidRPr="00D00961">
        <w:rPr>
          <w:rFonts w:ascii="Times New Roman" w:hAnsi="Times New Roman"/>
          <w:i/>
          <w:sz w:val="22"/>
        </w:rPr>
        <w:t>The Bible Visual Resource Book</w:t>
      </w:r>
      <w:r w:rsidRPr="00D00961">
        <w:rPr>
          <w:rFonts w:ascii="Times New Roman" w:hAnsi="Times New Roman"/>
          <w:sz w:val="22"/>
        </w:rPr>
        <w:t>, 31</w:t>
      </w:r>
      <w:bookmarkEnd w:id="2529"/>
    </w:p>
    <w:p w14:paraId="299D9FA6" w14:textId="77777777" w:rsidR="00BD1388" w:rsidRPr="00D00961" w:rsidRDefault="00BD1388" w:rsidP="007B5590">
      <w:pPr>
        <w:tabs>
          <w:tab w:val="left" w:pos="6120"/>
          <w:tab w:val="left" w:pos="7560"/>
          <w:tab w:val="left" w:pos="8820"/>
          <w:tab w:val="left" w:pos="9000"/>
        </w:tabs>
        <w:ind w:right="-671"/>
        <w:jc w:val="center"/>
        <w:outlineLvl w:val="0"/>
        <w:rPr>
          <w:rFonts w:ascii="Times New Roman" w:hAnsi="Times New Roman"/>
          <w:b/>
          <w:sz w:val="32"/>
        </w:rPr>
      </w:pPr>
      <w:bookmarkStart w:id="2530" w:name="_Toc393737172"/>
      <w:r w:rsidRPr="00D00961">
        <w:rPr>
          <w:rFonts w:ascii="Times New Roman" w:hAnsi="Times New Roman"/>
          <w:sz w:val="22"/>
        </w:rPr>
        <w:br w:type="page"/>
      </w:r>
      <w:r w:rsidRPr="00D00961">
        <w:rPr>
          <w:rFonts w:ascii="Times New Roman" w:hAnsi="Times New Roman"/>
          <w:b/>
          <w:sz w:val="32"/>
        </w:rPr>
        <w:lastRenderedPageBreak/>
        <w:t>Eschatology of Israel’s Feasts (Lev. 23)</w:t>
      </w:r>
      <w:bookmarkEnd w:id="2530"/>
      <w:r w:rsidRPr="00D00961">
        <w:rPr>
          <w:rFonts w:ascii="Times New Roman" w:hAnsi="Times New Roman"/>
          <w:b/>
          <w:sz w:val="32"/>
        </w:rPr>
        <w:t xml:space="preserve"> </w:t>
      </w:r>
      <w:r w:rsidRPr="00D00961">
        <w:rPr>
          <w:rFonts w:ascii="Times New Roman" w:hAnsi="Times New Roman"/>
          <w:vanish/>
          <w:sz w:val="10"/>
        </w:rPr>
        <w:fldChar w:fldCharType="begin"/>
      </w:r>
      <w:r w:rsidRPr="00D00961">
        <w:rPr>
          <w:rFonts w:ascii="Times New Roman" w:hAnsi="Times New Roman"/>
          <w:vanish/>
          <w:sz w:val="10"/>
        </w:rPr>
        <w:instrText xml:space="preserve"> TC </w:instrText>
      </w:r>
      <w:r w:rsidRPr="00D00961">
        <w:rPr>
          <w:rFonts w:ascii="Times New Roman" w:hAnsi="Times New Roman"/>
          <w:b/>
          <w:sz w:val="10"/>
        </w:rPr>
        <w:instrText xml:space="preserve"> "</w:instrText>
      </w:r>
      <w:bookmarkStart w:id="2531" w:name="_Toc391739699"/>
      <w:bookmarkStart w:id="2532" w:name="_Toc391995858"/>
      <w:bookmarkStart w:id="2533" w:name="_Toc392004334"/>
      <w:bookmarkStart w:id="2534" w:name="_Toc393737173"/>
      <w:bookmarkStart w:id="2535" w:name="_Toc393789006"/>
      <w:bookmarkStart w:id="2536" w:name="_Toc393791708"/>
      <w:bookmarkStart w:id="2537" w:name="_Toc393796790"/>
      <w:bookmarkStart w:id="2538" w:name="_Toc393816202"/>
      <w:bookmarkStart w:id="2539" w:name="_Toc425035320"/>
      <w:bookmarkStart w:id="2540" w:name="_Toc425043048"/>
      <w:bookmarkStart w:id="2541" w:name="_Toc478007632"/>
      <w:bookmarkStart w:id="2542" w:name="_Toc488675911"/>
      <w:bookmarkStart w:id="2543" w:name="_Toc502548229"/>
      <w:r w:rsidRPr="00D00961">
        <w:rPr>
          <w:rFonts w:ascii="Times New Roman" w:hAnsi="Times New Roman"/>
          <w:b/>
          <w:sz w:val="10"/>
        </w:rPr>
        <w:instrText>Eschatology of Israel’s Feasts (Lev. 23)</w:instrText>
      </w:r>
      <w:bookmarkEnd w:id="2531"/>
      <w:bookmarkEnd w:id="2532"/>
      <w:bookmarkEnd w:id="2533"/>
      <w:bookmarkEnd w:id="2534"/>
      <w:bookmarkEnd w:id="2535"/>
      <w:bookmarkEnd w:id="2536"/>
      <w:bookmarkEnd w:id="2537"/>
      <w:bookmarkEnd w:id="2538"/>
      <w:bookmarkEnd w:id="2539"/>
      <w:bookmarkEnd w:id="2540"/>
      <w:bookmarkEnd w:id="2541"/>
      <w:bookmarkEnd w:id="2542"/>
      <w:bookmarkEnd w:id="2543"/>
      <w:r w:rsidRPr="00D00961">
        <w:rPr>
          <w:rFonts w:ascii="Times New Roman" w:hAnsi="Times New Roman"/>
          <w:b/>
          <w:sz w:val="10"/>
        </w:rPr>
        <w:instrText xml:space="preserve">" \l 4 </w:instrText>
      </w:r>
      <w:r w:rsidRPr="00D00961">
        <w:rPr>
          <w:rFonts w:ascii="Times New Roman" w:hAnsi="Times New Roman"/>
          <w:vanish/>
          <w:sz w:val="10"/>
        </w:rPr>
        <w:fldChar w:fldCharType="end"/>
      </w:r>
    </w:p>
    <w:p w14:paraId="1F0273DB" w14:textId="77777777" w:rsidR="00BD1388" w:rsidRPr="00D00961" w:rsidRDefault="00BD1388">
      <w:pPr>
        <w:tabs>
          <w:tab w:val="left" w:pos="360"/>
          <w:tab w:val="left" w:pos="1260"/>
          <w:tab w:val="left" w:pos="2070"/>
          <w:tab w:val="left" w:pos="3510"/>
          <w:tab w:val="left" w:pos="6120"/>
          <w:tab w:val="left" w:pos="7560"/>
          <w:tab w:val="left" w:pos="8820"/>
        </w:tabs>
        <w:ind w:left="360" w:right="-671" w:hanging="360"/>
        <w:jc w:val="center"/>
        <w:rPr>
          <w:rFonts w:ascii="Times New Roman" w:hAnsi="Times New Roman"/>
          <w:sz w:val="12"/>
        </w:rPr>
      </w:pPr>
    </w:p>
    <w:tbl>
      <w:tblPr>
        <w:tblW w:w="0" w:type="auto"/>
        <w:tblLayout w:type="fixed"/>
        <w:tblCellMar>
          <w:left w:w="80" w:type="dxa"/>
          <w:right w:w="80" w:type="dxa"/>
        </w:tblCellMar>
        <w:tblLook w:val="0000" w:firstRow="0" w:lastRow="0" w:firstColumn="0" w:lastColumn="0" w:noHBand="0" w:noVBand="0"/>
      </w:tblPr>
      <w:tblGrid>
        <w:gridCol w:w="500"/>
        <w:gridCol w:w="1290"/>
        <w:gridCol w:w="1170"/>
        <w:gridCol w:w="71"/>
        <w:gridCol w:w="1459"/>
        <w:gridCol w:w="2690"/>
        <w:gridCol w:w="2621"/>
        <w:gridCol w:w="1799"/>
      </w:tblGrid>
      <w:tr w:rsidR="00BD1388" w:rsidRPr="00D00961" w14:paraId="4DB0D9B8" w14:textId="77777777">
        <w:tblPrEx>
          <w:tblCellMar>
            <w:top w:w="0" w:type="dxa"/>
            <w:bottom w:w="0" w:type="dxa"/>
          </w:tblCellMar>
        </w:tblPrEx>
        <w:trPr>
          <w:gridAfter w:val="1"/>
          <w:wAfter w:w="1799" w:type="dxa"/>
        </w:trPr>
        <w:tc>
          <w:tcPr>
            <w:tcW w:w="500" w:type="dxa"/>
            <w:shd w:val="clear" w:color="auto" w:fill="000000"/>
          </w:tcPr>
          <w:p w14:paraId="3C235626" w14:textId="77777777" w:rsidR="00BD1388" w:rsidRPr="00D00961" w:rsidRDefault="00BD1388">
            <w:pPr>
              <w:tabs>
                <w:tab w:val="left" w:pos="6120"/>
                <w:tab w:val="left" w:pos="7560"/>
                <w:tab w:val="left" w:pos="8820"/>
              </w:tabs>
              <w:jc w:val="center"/>
              <w:rPr>
                <w:rFonts w:ascii="Times New Roman" w:hAnsi="Times New Roman"/>
                <w:color w:val="FFFFFF"/>
                <w:sz w:val="22"/>
              </w:rPr>
            </w:pPr>
          </w:p>
        </w:tc>
        <w:tc>
          <w:tcPr>
            <w:tcW w:w="1290" w:type="dxa"/>
            <w:shd w:val="clear" w:color="auto" w:fill="000000"/>
          </w:tcPr>
          <w:p w14:paraId="32ACD57C" w14:textId="77777777" w:rsidR="00BD1388" w:rsidRPr="00D00961" w:rsidRDefault="00BD1388">
            <w:pPr>
              <w:tabs>
                <w:tab w:val="left" w:pos="6120"/>
                <w:tab w:val="left" w:pos="7560"/>
                <w:tab w:val="left" w:pos="8820"/>
              </w:tabs>
              <w:jc w:val="center"/>
              <w:rPr>
                <w:rFonts w:ascii="Times New Roman" w:hAnsi="Times New Roman"/>
                <w:color w:val="FFFFFF"/>
                <w:sz w:val="22"/>
              </w:rPr>
            </w:pPr>
            <w:r w:rsidRPr="00D00961">
              <w:rPr>
                <w:rFonts w:ascii="Times New Roman" w:hAnsi="Times New Roman"/>
                <w:color w:val="FFFFFF"/>
                <w:sz w:val="22"/>
              </w:rPr>
              <w:t xml:space="preserve">Date   </w:t>
            </w:r>
          </w:p>
        </w:tc>
        <w:tc>
          <w:tcPr>
            <w:tcW w:w="1241" w:type="dxa"/>
            <w:gridSpan w:val="2"/>
            <w:shd w:val="clear" w:color="auto" w:fill="000000"/>
          </w:tcPr>
          <w:p w14:paraId="2B86BC2E" w14:textId="77777777" w:rsidR="00BD1388" w:rsidRPr="00D00961" w:rsidRDefault="00BD1388" w:rsidP="00BD1388">
            <w:pPr>
              <w:tabs>
                <w:tab w:val="left" w:pos="6120"/>
                <w:tab w:val="left" w:pos="7560"/>
                <w:tab w:val="left" w:pos="8820"/>
              </w:tabs>
              <w:ind w:left="-72" w:right="-80"/>
              <w:jc w:val="center"/>
              <w:rPr>
                <w:rFonts w:ascii="Times New Roman" w:hAnsi="Times New Roman"/>
                <w:color w:val="FFFFFF"/>
                <w:sz w:val="22"/>
              </w:rPr>
            </w:pPr>
            <w:r w:rsidRPr="00D00961">
              <w:rPr>
                <w:rFonts w:ascii="Times New Roman" w:hAnsi="Times New Roman"/>
                <w:color w:val="FFFFFF"/>
                <w:sz w:val="22"/>
              </w:rPr>
              <w:t>Length</w:t>
            </w:r>
          </w:p>
        </w:tc>
        <w:tc>
          <w:tcPr>
            <w:tcW w:w="1459" w:type="dxa"/>
            <w:shd w:val="clear" w:color="auto" w:fill="000000"/>
          </w:tcPr>
          <w:p w14:paraId="6AEE0B26" w14:textId="77777777" w:rsidR="00BD1388" w:rsidRPr="00D00961" w:rsidRDefault="00BD1388">
            <w:pPr>
              <w:tabs>
                <w:tab w:val="left" w:pos="6120"/>
                <w:tab w:val="left" w:pos="7560"/>
                <w:tab w:val="left" w:pos="8820"/>
              </w:tabs>
              <w:ind w:right="-60"/>
              <w:rPr>
                <w:rFonts w:ascii="Times New Roman" w:hAnsi="Times New Roman"/>
                <w:color w:val="FFFFFF"/>
                <w:sz w:val="22"/>
              </w:rPr>
            </w:pPr>
            <w:r w:rsidRPr="00D00961">
              <w:rPr>
                <w:rFonts w:ascii="Times New Roman" w:hAnsi="Times New Roman"/>
                <w:color w:val="FFFFFF"/>
                <w:sz w:val="22"/>
              </w:rPr>
              <w:t>Feast</w:t>
            </w:r>
          </w:p>
        </w:tc>
        <w:tc>
          <w:tcPr>
            <w:tcW w:w="2690" w:type="dxa"/>
            <w:shd w:val="clear" w:color="auto" w:fill="000000"/>
          </w:tcPr>
          <w:p w14:paraId="492E93DC" w14:textId="77777777" w:rsidR="00BD1388" w:rsidRPr="00D00961" w:rsidRDefault="00BD1388">
            <w:pPr>
              <w:tabs>
                <w:tab w:val="left" w:pos="6120"/>
                <w:tab w:val="left" w:pos="7560"/>
                <w:tab w:val="left" w:pos="8820"/>
              </w:tabs>
              <w:rPr>
                <w:rFonts w:ascii="Times New Roman" w:hAnsi="Times New Roman"/>
                <w:color w:val="FFFFFF"/>
                <w:sz w:val="22"/>
              </w:rPr>
            </w:pPr>
            <w:r w:rsidRPr="00D00961">
              <w:rPr>
                <w:rFonts w:ascii="Times New Roman" w:hAnsi="Times New Roman"/>
                <w:color w:val="FFFFFF"/>
                <w:sz w:val="22"/>
              </w:rPr>
              <w:t>Significance (Past)</w:t>
            </w:r>
          </w:p>
        </w:tc>
        <w:tc>
          <w:tcPr>
            <w:tcW w:w="2621" w:type="dxa"/>
            <w:shd w:val="clear" w:color="auto" w:fill="000000"/>
          </w:tcPr>
          <w:p w14:paraId="1AEB3DDC" w14:textId="77777777" w:rsidR="00BD1388" w:rsidRPr="00D00961" w:rsidRDefault="00BD1388">
            <w:pPr>
              <w:tabs>
                <w:tab w:val="left" w:pos="6120"/>
                <w:tab w:val="left" w:pos="7560"/>
                <w:tab w:val="left" w:pos="8820"/>
              </w:tabs>
              <w:rPr>
                <w:rFonts w:ascii="Times New Roman" w:hAnsi="Times New Roman"/>
                <w:color w:val="FFFFFF"/>
                <w:sz w:val="22"/>
              </w:rPr>
            </w:pPr>
            <w:r w:rsidRPr="00D00961">
              <w:rPr>
                <w:rFonts w:ascii="Times New Roman" w:hAnsi="Times New Roman"/>
                <w:color w:val="FFFFFF"/>
                <w:sz w:val="22"/>
              </w:rPr>
              <w:t>Typology (Future)</w:t>
            </w:r>
          </w:p>
        </w:tc>
      </w:tr>
      <w:tr w:rsidR="00BD1388" w:rsidRPr="00D00961" w14:paraId="0A247408" w14:textId="77777777">
        <w:tblPrEx>
          <w:tblCellMar>
            <w:top w:w="0" w:type="dxa"/>
            <w:bottom w:w="0" w:type="dxa"/>
          </w:tblCellMar>
        </w:tblPrEx>
        <w:trPr>
          <w:gridAfter w:val="1"/>
          <w:wAfter w:w="1799" w:type="dxa"/>
        </w:trPr>
        <w:tc>
          <w:tcPr>
            <w:tcW w:w="500" w:type="dxa"/>
          </w:tcPr>
          <w:p w14:paraId="149D358C"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1.</w:t>
            </w:r>
          </w:p>
        </w:tc>
        <w:tc>
          <w:tcPr>
            <w:tcW w:w="1290" w:type="dxa"/>
          </w:tcPr>
          <w:p w14:paraId="6E1BFD32"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Weekly</w:t>
            </w:r>
          </w:p>
        </w:tc>
        <w:tc>
          <w:tcPr>
            <w:tcW w:w="1241" w:type="dxa"/>
            <w:gridSpan w:val="2"/>
          </w:tcPr>
          <w:p w14:paraId="42CD4FFD"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1 day</w:t>
            </w:r>
          </w:p>
        </w:tc>
        <w:tc>
          <w:tcPr>
            <w:tcW w:w="1459" w:type="dxa"/>
          </w:tcPr>
          <w:p w14:paraId="59827B3E"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Sabbath*</w:t>
            </w:r>
          </w:p>
          <w:p w14:paraId="7DBEEDA9"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(Shabbat)</w:t>
            </w:r>
          </w:p>
        </w:tc>
        <w:tc>
          <w:tcPr>
            <w:tcW w:w="2690" w:type="dxa"/>
          </w:tcPr>
          <w:p w14:paraId="20B05B11"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Reminder of:</w:t>
            </w:r>
          </w:p>
          <w:p w14:paraId="28A25998"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 Creation rest of God</w:t>
            </w:r>
          </w:p>
          <w:p w14:paraId="7753DB75"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 Deliverance from Egypt</w:t>
            </w:r>
          </w:p>
          <w:p w14:paraId="6716FD08"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Sign of Mosaic Covenant</w:t>
            </w:r>
          </w:p>
          <w:p w14:paraId="77F5FA8A"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(Exod. 20, 31; Deut 5)</w:t>
            </w:r>
          </w:p>
          <w:p w14:paraId="329969C8" w14:textId="77777777" w:rsidR="00BD1388" w:rsidRPr="00D00961" w:rsidRDefault="00BD1388">
            <w:pPr>
              <w:tabs>
                <w:tab w:val="left" w:pos="6120"/>
                <w:tab w:val="left" w:pos="7560"/>
                <w:tab w:val="left" w:pos="8820"/>
              </w:tabs>
              <w:rPr>
                <w:rFonts w:ascii="Times New Roman" w:hAnsi="Times New Roman"/>
                <w:sz w:val="22"/>
              </w:rPr>
            </w:pPr>
          </w:p>
        </w:tc>
        <w:tc>
          <w:tcPr>
            <w:tcW w:w="2621" w:type="dxa"/>
          </w:tcPr>
          <w:p w14:paraId="427BFBFE"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Millennial rest</w:t>
            </w:r>
          </w:p>
          <w:p w14:paraId="297F0D0D"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(Heb. 4:1-11)</w:t>
            </w:r>
          </w:p>
        </w:tc>
      </w:tr>
      <w:tr w:rsidR="00BD1388" w:rsidRPr="00D00961" w14:paraId="599B007D" w14:textId="77777777">
        <w:tblPrEx>
          <w:tblCellMar>
            <w:top w:w="0" w:type="dxa"/>
            <w:bottom w:w="0" w:type="dxa"/>
          </w:tblCellMar>
        </w:tblPrEx>
        <w:trPr>
          <w:gridAfter w:val="1"/>
          <w:wAfter w:w="1799" w:type="dxa"/>
        </w:trPr>
        <w:tc>
          <w:tcPr>
            <w:tcW w:w="500" w:type="dxa"/>
          </w:tcPr>
          <w:p w14:paraId="3384153F"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2.</w:t>
            </w:r>
          </w:p>
        </w:tc>
        <w:tc>
          <w:tcPr>
            <w:tcW w:w="1290" w:type="dxa"/>
          </w:tcPr>
          <w:p w14:paraId="6D2FF085"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1-14</w:t>
            </w:r>
          </w:p>
          <w:p w14:paraId="632B07F7"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18"/>
              </w:rPr>
              <w:t>(Nisan)</w:t>
            </w:r>
          </w:p>
        </w:tc>
        <w:tc>
          <w:tcPr>
            <w:tcW w:w="1241" w:type="dxa"/>
            <w:gridSpan w:val="2"/>
          </w:tcPr>
          <w:p w14:paraId="04DD6D12"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1 day</w:t>
            </w:r>
          </w:p>
          <w:p w14:paraId="3DADF2F4"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(Read Song</w:t>
            </w:r>
          </w:p>
          <w:p w14:paraId="554E42F2"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 xml:space="preserve"> of Songs)</w:t>
            </w:r>
          </w:p>
        </w:tc>
        <w:tc>
          <w:tcPr>
            <w:tcW w:w="1459" w:type="dxa"/>
          </w:tcPr>
          <w:p w14:paraId="366B229E"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Passover*†</w:t>
            </w:r>
          </w:p>
          <w:p w14:paraId="471BE608"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(Pesach)</w:t>
            </w:r>
          </w:p>
        </w:tc>
        <w:tc>
          <w:tcPr>
            <w:tcW w:w="2690" w:type="dxa"/>
          </w:tcPr>
          <w:p w14:paraId="1454AA8F"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Redemption from Egypt by blood of the sacrificial lamb (Exod. 12)</w:t>
            </w:r>
          </w:p>
        </w:tc>
        <w:tc>
          <w:tcPr>
            <w:tcW w:w="2621" w:type="dxa"/>
          </w:tcPr>
          <w:p w14:paraId="0F1FE7C6"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 xml:space="preserve">Redemption from sin by Christ's death as Lamb </w:t>
            </w:r>
          </w:p>
          <w:p w14:paraId="560B56C4"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(1 Cor. 5:7b)</w:t>
            </w:r>
          </w:p>
          <w:p w14:paraId="0C0C941E" w14:textId="77777777" w:rsidR="00BD1388" w:rsidRPr="00D00961" w:rsidRDefault="00BD1388">
            <w:pPr>
              <w:tabs>
                <w:tab w:val="left" w:pos="6120"/>
                <w:tab w:val="left" w:pos="7560"/>
                <w:tab w:val="left" w:pos="8820"/>
              </w:tabs>
              <w:rPr>
                <w:rFonts w:ascii="Times New Roman" w:hAnsi="Times New Roman"/>
                <w:sz w:val="22"/>
              </w:rPr>
            </w:pPr>
          </w:p>
        </w:tc>
      </w:tr>
      <w:tr w:rsidR="00BD1388" w:rsidRPr="00D00961" w14:paraId="67E26873" w14:textId="77777777">
        <w:tblPrEx>
          <w:tblCellMar>
            <w:top w:w="0" w:type="dxa"/>
            <w:bottom w:w="0" w:type="dxa"/>
          </w:tblCellMar>
        </w:tblPrEx>
        <w:trPr>
          <w:gridAfter w:val="1"/>
          <w:wAfter w:w="1799" w:type="dxa"/>
        </w:trPr>
        <w:tc>
          <w:tcPr>
            <w:tcW w:w="500" w:type="dxa"/>
          </w:tcPr>
          <w:p w14:paraId="2A6EA117"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3.</w:t>
            </w:r>
          </w:p>
        </w:tc>
        <w:tc>
          <w:tcPr>
            <w:tcW w:w="1290" w:type="dxa"/>
          </w:tcPr>
          <w:p w14:paraId="7126B57C"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1-15</w:t>
            </w:r>
          </w:p>
          <w:p w14:paraId="750D56D8"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to 1-21</w:t>
            </w:r>
          </w:p>
          <w:p w14:paraId="1BC9A5F7"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18"/>
              </w:rPr>
              <w:t>(Nisan)</w:t>
            </w:r>
          </w:p>
        </w:tc>
        <w:tc>
          <w:tcPr>
            <w:tcW w:w="1241" w:type="dxa"/>
            <w:gridSpan w:val="2"/>
          </w:tcPr>
          <w:p w14:paraId="21F0B432"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7 days</w:t>
            </w:r>
          </w:p>
        </w:tc>
        <w:tc>
          <w:tcPr>
            <w:tcW w:w="1459" w:type="dxa"/>
          </w:tcPr>
          <w:p w14:paraId="2A3DB63C"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Unleavened</w:t>
            </w:r>
          </w:p>
          <w:p w14:paraId="1C84EDFF"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 xml:space="preserve">Bread*† </w:t>
            </w:r>
          </w:p>
        </w:tc>
        <w:tc>
          <w:tcPr>
            <w:tcW w:w="2690" w:type="dxa"/>
          </w:tcPr>
          <w:p w14:paraId="32AB0D14"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Separation/break from dependence upon Egypt to dependence upon God</w:t>
            </w:r>
          </w:p>
          <w:p w14:paraId="67219001" w14:textId="77777777" w:rsidR="00BD1388" w:rsidRPr="00D00961" w:rsidRDefault="00BD1388">
            <w:pPr>
              <w:tabs>
                <w:tab w:val="left" w:pos="6120"/>
                <w:tab w:val="left" w:pos="7560"/>
                <w:tab w:val="left" w:pos="8820"/>
              </w:tabs>
              <w:rPr>
                <w:rFonts w:ascii="Times New Roman" w:hAnsi="Times New Roman"/>
                <w:sz w:val="22"/>
              </w:rPr>
            </w:pPr>
          </w:p>
        </w:tc>
        <w:tc>
          <w:tcPr>
            <w:tcW w:w="2621" w:type="dxa"/>
          </w:tcPr>
          <w:p w14:paraId="0D9E6B1B"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 xml:space="preserve">Separated life of the redeemed for God </w:t>
            </w:r>
          </w:p>
          <w:p w14:paraId="117F9E23"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(1 Cor. 5:7a, 8)</w:t>
            </w:r>
          </w:p>
        </w:tc>
      </w:tr>
      <w:tr w:rsidR="00BD1388" w:rsidRPr="00D00961" w14:paraId="311AA0F0" w14:textId="77777777">
        <w:tblPrEx>
          <w:tblCellMar>
            <w:top w:w="0" w:type="dxa"/>
            <w:bottom w:w="0" w:type="dxa"/>
          </w:tblCellMar>
        </w:tblPrEx>
        <w:trPr>
          <w:gridAfter w:val="1"/>
          <w:wAfter w:w="1799" w:type="dxa"/>
        </w:trPr>
        <w:tc>
          <w:tcPr>
            <w:tcW w:w="500" w:type="dxa"/>
          </w:tcPr>
          <w:p w14:paraId="73CDE568"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4.</w:t>
            </w:r>
          </w:p>
        </w:tc>
        <w:tc>
          <w:tcPr>
            <w:tcW w:w="1290" w:type="dxa"/>
          </w:tcPr>
          <w:p w14:paraId="3CE6BA9F"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 xml:space="preserve">1-16 </w:t>
            </w:r>
          </w:p>
          <w:p w14:paraId="7A9238B4"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(Day after Harvest Sabbath)</w:t>
            </w:r>
          </w:p>
        </w:tc>
        <w:tc>
          <w:tcPr>
            <w:tcW w:w="1241" w:type="dxa"/>
            <w:gridSpan w:val="2"/>
          </w:tcPr>
          <w:p w14:paraId="56965484"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1 day</w:t>
            </w:r>
          </w:p>
        </w:tc>
        <w:tc>
          <w:tcPr>
            <w:tcW w:w="1459" w:type="dxa"/>
          </w:tcPr>
          <w:p w14:paraId="603520FF"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 xml:space="preserve">Firstfruits </w:t>
            </w:r>
          </w:p>
          <w:p w14:paraId="713FB6B1"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(barley sheaf ceremony)</w:t>
            </w:r>
          </w:p>
          <w:p w14:paraId="34509F42" w14:textId="77777777" w:rsidR="00BD1388" w:rsidRPr="00D00961" w:rsidRDefault="00BD1388">
            <w:pPr>
              <w:tabs>
                <w:tab w:val="left" w:pos="6120"/>
                <w:tab w:val="left" w:pos="7560"/>
                <w:tab w:val="left" w:pos="8820"/>
              </w:tabs>
              <w:ind w:right="-60"/>
              <w:rPr>
                <w:rFonts w:ascii="Times New Roman" w:hAnsi="Times New Roman"/>
                <w:sz w:val="22"/>
              </w:rPr>
            </w:pPr>
          </w:p>
        </w:tc>
        <w:tc>
          <w:tcPr>
            <w:tcW w:w="2690" w:type="dxa"/>
          </w:tcPr>
          <w:p w14:paraId="13FA83AA"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 xml:space="preserve">Anticipation of God's </w:t>
            </w:r>
            <w:r w:rsidRPr="00D00961">
              <w:rPr>
                <w:rFonts w:ascii="Times New Roman" w:hAnsi="Times New Roman"/>
                <w:i/>
                <w:sz w:val="22"/>
              </w:rPr>
              <w:t xml:space="preserve">future </w:t>
            </w:r>
            <w:r w:rsidRPr="00D00961">
              <w:rPr>
                <w:rFonts w:ascii="Times New Roman" w:hAnsi="Times New Roman"/>
                <w:sz w:val="22"/>
              </w:rPr>
              <w:t xml:space="preserve">material provisions </w:t>
            </w:r>
          </w:p>
          <w:p w14:paraId="0C99DEB0"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-begins grain harvest</w:t>
            </w:r>
          </w:p>
          <w:p w14:paraId="0600B5D2" w14:textId="77777777" w:rsidR="00BD1388" w:rsidRPr="00D00961" w:rsidRDefault="00BD1388">
            <w:pPr>
              <w:tabs>
                <w:tab w:val="left" w:pos="6120"/>
                <w:tab w:val="left" w:pos="7560"/>
                <w:tab w:val="left" w:pos="8820"/>
              </w:tabs>
              <w:rPr>
                <w:rFonts w:ascii="Times New Roman" w:hAnsi="Times New Roman"/>
                <w:sz w:val="22"/>
              </w:rPr>
            </w:pPr>
          </w:p>
        </w:tc>
        <w:tc>
          <w:tcPr>
            <w:tcW w:w="2621" w:type="dxa"/>
          </w:tcPr>
          <w:p w14:paraId="644BEF63"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 xml:space="preserve">Resurrection of Christ </w:t>
            </w:r>
          </w:p>
          <w:p w14:paraId="502B8859"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(1 Cor. 15:20)</w:t>
            </w:r>
          </w:p>
        </w:tc>
      </w:tr>
      <w:tr w:rsidR="00BD1388" w:rsidRPr="00D00961" w14:paraId="292803C4" w14:textId="77777777">
        <w:tblPrEx>
          <w:tblCellMar>
            <w:top w:w="0" w:type="dxa"/>
            <w:bottom w:w="0" w:type="dxa"/>
          </w:tblCellMar>
        </w:tblPrEx>
        <w:trPr>
          <w:gridAfter w:val="1"/>
          <w:wAfter w:w="1799" w:type="dxa"/>
        </w:trPr>
        <w:tc>
          <w:tcPr>
            <w:tcW w:w="500" w:type="dxa"/>
          </w:tcPr>
          <w:p w14:paraId="659CF286"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5.</w:t>
            </w:r>
          </w:p>
        </w:tc>
        <w:tc>
          <w:tcPr>
            <w:tcW w:w="1290" w:type="dxa"/>
          </w:tcPr>
          <w:p w14:paraId="5110E8A1"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3-6</w:t>
            </w:r>
          </w:p>
          <w:p w14:paraId="10B93C30" w14:textId="77777777" w:rsidR="00BD1388" w:rsidRPr="00D00961" w:rsidRDefault="00BD1388">
            <w:pPr>
              <w:tabs>
                <w:tab w:val="left" w:pos="6120"/>
                <w:tab w:val="left" w:pos="7560"/>
                <w:tab w:val="left" w:pos="8820"/>
              </w:tabs>
              <w:jc w:val="center"/>
              <w:rPr>
                <w:rFonts w:ascii="Times New Roman" w:hAnsi="Times New Roman"/>
                <w:sz w:val="18"/>
              </w:rPr>
            </w:pPr>
            <w:r w:rsidRPr="00D00961">
              <w:rPr>
                <w:rFonts w:ascii="Times New Roman" w:hAnsi="Times New Roman"/>
                <w:sz w:val="18"/>
              </w:rPr>
              <w:t>(Sivan)</w:t>
            </w:r>
          </w:p>
          <w:p w14:paraId="2D46ACCB" w14:textId="77777777" w:rsidR="00BD1388" w:rsidRPr="00D00961" w:rsidRDefault="00BD1388">
            <w:pPr>
              <w:tabs>
                <w:tab w:val="left" w:pos="6120"/>
                <w:tab w:val="left" w:pos="7560"/>
                <w:tab w:val="left" w:pos="8820"/>
              </w:tabs>
              <w:jc w:val="center"/>
              <w:rPr>
                <w:rFonts w:ascii="Times New Roman" w:hAnsi="Times New Roman"/>
                <w:sz w:val="18"/>
              </w:rPr>
            </w:pPr>
          </w:p>
          <w:p w14:paraId="0B5FB9CC" w14:textId="77777777" w:rsidR="00BD1388" w:rsidRPr="00D00961" w:rsidRDefault="00BD1388">
            <w:pPr>
              <w:tabs>
                <w:tab w:val="left" w:pos="6120"/>
                <w:tab w:val="left" w:pos="7560"/>
                <w:tab w:val="left" w:pos="8820"/>
              </w:tabs>
              <w:rPr>
                <w:rFonts w:ascii="Times New Roman" w:hAnsi="Times New Roman"/>
                <w:sz w:val="22"/>
              </w:rPr>
            </w:pPr>
          </w:p>
        </w:tc>
        <w:tc>
          <w:tcPr>
            <w:tcW w:w="1241" w:type="dxa"/>
            <w:gridSpan w:val="2"/>
          </w:tcPr>
          <w:p w14:paraId="7267769C"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1 day</w:t>
            </w:r>
          </w:p>
          <w:p w14:paraId="063E4506"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(Read Ruth)</w:t>
            </w:r>
          </w:p>
        </w:tc>
        <w:tc>
          <w:tcPr>
            <w:tcW w:w="1459" w:type="dxa"/>
          </w:tcPr>
          <w:p w14:paraId="1DEA9E85"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Pentecost†</w:t>
            </w:r>
          </w:p>
          <w:p w14:paraId="4CD015A7"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(Shavuoth)</w:t>
            </w:r>
          </w:p>
          <w:p w14:paraId="65DB907E"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(Weeks)</w:t>
            </w:r>
          </w:p>
          <w:p w14:paraId="33431009"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(Harvest)</w:t>
            </w:r>
          </w:p>
        </w:tc>
        <w:tc>
          <w:tcPr>
            <w:tcW w:w="2690" w:type="dxa"/>
          </w:tcPr>
          <w:p w14:paraId="2ECAF014"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 xml:space="preserve">Thanksgiving for God's </w:t>
            </w:r>
            <w:r w:rsidRPr="00D00961">
              <w:rPr>
                <w:rFonts w:ascii="Times New Roman" w:hAnsi="Times New Roman"/>
                <w:i/>
                <w:sz w:val="22"/>
              </w:rPr>
              <w:t xml:space="preserve">past </w:t>
            </w:r>
            <w:r w:rsidRPr="00D00961">
              <w:rPr>
                <w:rFonts w:ascii="Times New Roman" w:hAnsi="Times New Roman"/>
                <w:sz w:val="22"/>
              </w:rPr>
              <w:t xml:space="preserve">material provisions </w:t>
            </w:r>
          </w:p>
          <w:p w14:paraId="3A68FBB1"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-ends grain harvest (Deut. 16:9-12)</w:t>
            </w:r>
          </w:p>
          <w:p w14:paraId="688C99A1" w14:textId="77777777" w:rsidR="00BD1388" w:rsidRPr="00D00961" w:rsidRDefault="00BD1388">
            <w:pPr>
              <w:tabs>
                <w:tab w:val="left" w:pos="6120"/>
                <w:tab w:val="left" w:pos="7560"/>
                <w:tab w:val="left" w:pos="8820"/>
              </w:tabs>
              <w:rPr>
                <w:rFonts w:ascii="Times New Roman" w:hAnsi="Times New Roman"/>
                <w:sz w:val="22"/>
              </w:rPr>
            </w:pPr>
          </w:p>
        </w:tc>
        <w:tc>
          <w:tcPr>
            <w:tcW w:w="2621" w:type="dxa"/>
          </w:tcPr>
          <w:p w14:paraId="74EE97A4" w14:textId="77777777" w:rsidR="00BD1388" w:rsidRPr="00D00961" w:rsidRDefault="00BD1388">
            <w:pPr>
              <w:tabs>
                <w:tab w:val="left" w:pos="6120"/>
                <w:tab w:val="left" w:pos="7560"/>
                <w:tab w:val="left" w:pos="8820"/>
              </w:tabs>
              <w:rPr>
                <w:rFonts w:ascii="Times New Roman" w:hAnsi="Times New Roman"/>
                <w:sz w:val="14"/>
              </w:rPr>
            </w:pPr>
            <w:r w:rsidRPr="00D00961">
              <w:rPr>
                <w:rFonts w:ascii="Times New Roman" w:hAnsi="Times New Roman"/>
                <w:sz w:val="22"/>
              </w:rPr>
              <w:t>Coming of the Holy Spirit to complete Christ's resurrection (Acts 2)</w:t>
            </w:r>
          </w:p>
          <w:p w14:paraId="003C6CD6" w14:textId="77777777" w:rsidR="00BD1388" w:rsidRPr="00D00961" w:rsidRDefault="00BD1388">
            <w:pPr>
              <w:tabs>
                <w:tab w:val="left" w:pos="6120"/>
                <w:tab w:val="left" w:pos="7560"/>
                <w:tab w:val="left" w:pos="8820"/>
              </w:tabs>
              <w:rPr>
                <w:rFonts w:ascii="Times New Roman" w:hAnsi="Times New Roman"/>
                <w:sz w:val="22"/>
              </w:rPr>
            </w:pPr>
          </w:p>
        </w:tc>
      </w:tr>
      <w:tr w:rsidR="00BD1388" w:rsidRPr="00D00961" w14:paraId="0EDEB8A2" w14:textId="77777777">
        <w:tblPrEx>
          <w:tblCellMar>
            <w:top w:w="0" w:type="dxa"/>
            <w:bottom w:w="0" w:type="dxa"/>
          </w:tblCellMar>
        </w:tblPrEx>
        <w:trPr>
          <w:gridAfter w:val="1"/>
          <w:wAfter w:w="1799" w:type="dxa"/>
        </w:trPr>
        <w:tc>
          <w:tcPr>
            <w:tcW w:w="500" w:type="dxa"/>
          </w:tcPr>
          <w:p w14:paraId="7F254E9E"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w:t>
            </w:r>
          </w:p>
        </w:tc>
        <w:tc>
          <w:tcPr>
            <w:tcW w:w="1290" w:type="dxa"/>
          </w:tcPr>
          <w:p w14:paraId="5545F883" w14:textId="77777777" w:rsidR="00BD1388" w:rsidRPr="00D00961" w:rsidRDefault="00BD1388">
            <w:pPr>
              <w:tabs>
                <w:tab w:val="left" w:pos="6120"/>
                <w:tab w:val="left" w:pos="7560"/>
                <w:tab w:val="left" w:pos="8820"/>
              </w:tabs>
              <w:ind w:left="-140" w:right="-180"/>
              <w:jc w:val="center"/>
              <w:rPr>
                <w:rFonts w:ascii="Times New Roman" w:hAnsi="Times New Roman"/>
                <w:sz w:val="14"/>
              </w:rPr>
            </w:pPr>
            <w:r w:rsidRPr="00D00961">
              <w:rPr>
                <w:rFonts w:ascii="Times New Roman" w:hAnsi="Times New Roman"/>
                <w:sz w:val="16"/>
              </w:rPr>
              <w:t>Spring-Summer</w:t>
            </w:r>
          </w:p>
          <w:p w14:paraId="785B8FD4" w14:textId="77777777" w:rsidR="00BD1388" w:rsidRPr="00D00961" w:rsidRDefault="00BD1388">
            <w:pPr>
              <w:tabs>
                <w:tab w:val="left" w:pos="6120"/>
                <w:tab w:val="left" w:pos="7560"/>
                <w:tab w:val="left" w:pos="8820"/>
              </w:tabs>
              <w:jc w:val="center"/>
              <w:rPr>
                <w:rFonts w:ascii="Times New Roman" w:hAnsi="Times New Roman"/>
                <w:sz w:val="22"/>
              </w:rPr>
            </w:pPr>
          </w:p>
        </w:tc>
        <w:tc>
          <w:tcPr>
            <w:tcW w:w="1241" w:type="dxa"/>
            <w:gridSpan w:val="2"/>
          </w:tcPr>
          <w:p w14:paraId="6BA9BAD7"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no feasts</w:t>
            </w:r>
          </w:p>
        </w:tc>
        <w:tc>
          <w:tcPr>
            <w:tcW w:w="1459" w:type="dxa"/>
          </w:tcPr>
          <w:p w14:paraId="6971A9A3" w14:textId="77777777" w:rsidR="00BD1388" w:rsidRPr="00D00961" w:rsidRDefault="00BD1388">
            <w:pPr>
              <w:tabs>
                <w:tab w:val="left" w:pos="6120"/>
                <w:tab w:val="left" w:pos="7560"/>
                <w:tab w:val="left" w:pos="8820"/>
              </w:tabs>
              <w:ind w:right="-60"/>
              <w:jc w:val="center"/>
              <w:rPr>
                <w:rFonts w:ascii="Times New Roman" w:hAnsi="Times New Roman"/>
                <w:sz w:val="22"/>
              </w:rPr>
            </w:pPr>
            <w:r w:rsidRPr="00D00961">
              <w:rPr>
                <w:rFonts w:ascii="Times New Roman" w:hAnsi="Times New Roman"/>
                <w:sz w:val="22"/>
              </w:rPr>
              <w:t>–</w:t>
            </w:r>
          </w:p>
        </w:tc>
        <w:tc>
          <w:tcPr>
            <w:tcW w:w="2690" w:type="dxa"/>
          </w:tcPr>
          <w:p w14:paraId="4885C2D5"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Enjoyment of the harvest</w:t>
            </w:r>
          </w:p>
        </w:tc>
        <w:tc>
          <w:tcPr>
            <w:tcW w:w="2621" w:type="dxa"/>
          </w:tcPr>
          <w:p w14:paraId="4E903F71"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Church Age</w:t>
            </w:r>
          </w:p>
        </w:tc>
      </w:tr>
      <w:tr w:rsidR="00BD1388" w:rsidRPr="00D00961" w14:paraId="0B34D36E" w14:textId="77777777">
        <w:tblPrEx>
          <w:tblCellMar>
            <w:top w:w="0" w:type="dxa"/>
            <w:bottom w:w="0" w:type="dxa"/>
          </w:tblCellMar>
        </w:tblPrEx>
        <w:trPr>
          <w:gridAfter w:val="1"/>
          <w:wAfter w:w="1799" w:type="dxa"/>
        </w:trPr>
        <w:tc>
          <w:tcPr>
            <w:tcW w:w="500" w:type="dxa"/>
          </w:tcPr>
          <w:p w14:paraId="115DC585"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6.</w:t>
            </w:r>
          </w:p>
        </w:tc>
        <w:tc>
          <w:tcPr>
            <w:tcW w:w="1290" w:type="dxa"/>
          </w:tcPr>
          <w:p w14:paraId="556F284D"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7-1</w:t>
            </w:r>
          </w:p>
          <w:p w14:paraId="2469F987"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18"/>
              </w:rPr>
              <w:t>(Tishri)</w:t>
            </w:r>
          </w:p>
        </w:tc>
        <w:tc>
          <w:tcPr>
            <w:tcW w:w="1241" w:type="dxa"/>
            <w:gridSpan w:val="2"/>
          </w:tcPr>
          <w:p w14:paraId="10966492"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1 day</w:t>
            </w:r>
          </w:p>
        </w:tc>
        <w:tc>
          <w:tcPr>
            <w:tcW w:w="1459" w:type="dxa"/>
          </w:tcPr>
          <w:p w14:paraId="749CF52D"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Trumpets</w:t>
            </w:r>
          </w:p>
          <w:p w14:paraId="4476ABC5"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(New Year)</w:t>
            </w:r>
          </w:p>
          <w:p w14:paraId="17A8781D"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18"/>
              </w:rPr>
              <w:t>(Rosh Hashanah)</w:t>
            </w:r>
          </w:p>
        </w:tc>
        <w:tc>
          <w:tcPr>
            <w:tcW w:w="2690" w:type="dxa"/>
          </w:tcPr>
          <w:p w14:paraId="3514B851"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 xml:space="preserve">Preparation for national redemption and cleansing on Day of Atonement </w:t>
            </w:r>
          </w:p>
          <w:p w14:paraId="76EFD5B6" w14:textId="77777777" w:rsidR="00BD1388" w:rsidRPr="00D00961" w:rsidRDefault="00BD1388">
            <w:pPr>
              <w:tabs>
                <w:tab w:val="left" w:pos="6120"/>
                <w:tab w:val="left" w:pos="7560"/>
                <w:tab w:val="left" w:pos="8820"/>
              </w:tabs>
              <w:rPr>
                <w:rFonts w:ascii="Times New Roman" w:hAnsi="Times New Roman"/>
                <w:sz w:val="22"/>
              </w:rPr>
            </w:pPr>
          </w:p>
        </w:tc>
        <w:tc>
          <w:tcPr>
            <w:tcW w:w="2621" w:type="dxa"/>
          </w:tcPr>
          <w:p w14:paraId="69E6A299"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Rapture (1 Thess. 4:13f.) Revelation (Matt. 24:31)</w:t>
            </w:r>
          </w:p>
          <w:p w14:paraId="4FF8AE9C" w14:textId="77777777" w:rsidR="00BD1388" w:rsidRPr="00D00961" w:rsidRDefault="00BD1388">
            <w:pPr>
              <w:tabs>
                <w:tab w:val="left" w:pos="6120"/>
                <w:tab w:val="left" w:pos="7560"/>
                <w:tab w:val="left" w:pos="8820"/>
              </w:tabs>
              <w:rPr>
                <w:rFonts w:ascii="Times New Roman" w:hAnsi="Times New Roman"/>
                <w:sz w:val="14"/>
              </w:rPr>
            </w:pPr>
            <w:r w:rsidRPr="00D00961">
              <w:rPr>
                <w:rFonts w:ascii="Times New Roman" w:hAnsi="Times New Roman"/>
                <w:sz w:val="22"/>
              </w:rPr>
              <w:t>–Kingdom preparation</w:t>
            </w:r>
          </w:p>
          <w:p w14:paraId="124F6726" w14:textId="77777777" w:rsidR="00BD1388" w:rsidRPr="00D00961" w:rsidRDefault="00BD1388">
            <w:pPr>
              <w:tabs>
                <w:tab w:val="left" w:pos="6120"/>
                <w:tab w:val="left" w:pos="7560"/>
                <w:tab w:val="left" w:pos="8820"/>
              </w:tabs>
              <w:rPr>
                <w:rFonts w:ascii="Times New Roman" w:hAnsi="Times New Roman"/>
                <w:sz w:val="22"/>
              </w:rPr>
            </w:pPr>
          </w:p>
        </w:tc>
      </w:tr>
      <w:tr w:rsidR="00BD1388" w:rsidRPr="00D00961" w14:paraId="15C0138B" w14:textId="77777777">
        <w:tblPrEx>
          <w:tblCellMar>
            <w:top w:w="0" w:type="dxa"/>
            <w:bottom w:w="0" w:type="dxa"/>
          </w:tblCellMar>
        </w:tblPrEx>
        <w:trPr>
          <w:gridAfter w:val="1"/>
          <w:wAfter w:w="1799" w:type="dxa"/>
        </w:trPr>
        <w:tc>
          <w:tcPr>
            <w:tcW w:w="500" w:type="dxa"/>
          </w:tcPr>
          <w:p w14:paraId="049FE666"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7.</w:t>
            </w:r>
          </w:p>
        </w:tc>
        <w:tc>
          <w:tcPr>
            <w:tcW w:w="1290" w:type="dxa"/>
          </w:tcPr>
          <w:p w14:paraId="05569CD1"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7-10</w:t>
            </w:r>
          </w:p>
          <w:p w14:paraId="66CAB585"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18"/>
              </w:rPr>
              <w:t>(Tishri)</w:t>
            </w:r>
          </w:p>
        </w:tc>
        <w:tc>
          <w:tcPr>
            <w:tcW w:w="1241" w:type="dxa"/>
            <w:gridSpan w:val="2"/>
          </w:tcPr>
          <w:p w14:paraId="09A2A6FB"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1 day</w:t>
            </w:r>
          </w:p>
        </w:tc>
        <w:tc>
          <w:tcPr>
            <w:tcW w:w="1459" w:type="dxa"/>
          </w:tcPr>
          <w:p w14:paraId="3FECA1BB"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Day of Atonement (Yom Kippur)</w:t>
            </w:r>
          </w:p>
        </w:tc>
        <w:tc>
          <w:tcPr>
            <w:tcW w:w="2690" w:type="dxa"/>
          </w:tcPr>
          <w:p w14:paraId="740565C3"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National repentance and  cleansing from sins of the people (Lev. 16)</w:t>
            </w:r>
          </w:p>
        </w:tc>
        <w:tc>
          <w:tcPr>
            <w:tcW w:w="2621" w:type="dxa"/>
          </w:tcPr>
          <w:p w14:paraId="0E1DDA16" w14:textId="77777777" w:rsidR="00BD1388" w:rsidRPr="00D00961" w:rsidRDefault="00BD1388">
            <w:pPr>
              <w:tabs>
                <w:tab w:val="left" w:pos="6120"/>
                <w:tab w:val="left" w:pos="7560"/>
                <w:tab w:val="left" w:pos="8820"/>
              </w:tabs>
              <w:rPr>
                <w:rFonts w:ascii="Times New Roman" w:hAnsi="Times New Roman"/>
                <w:sz w:val="14"/>
              </w:rPr>
            </w:pPr>
            <w:r w:rsidRPr="00D00961">
              <w:rPr>
                <w:rFonts w:ascii="Times New Roman" w:hAnsi="Times New Roman"/>
                <w:sz w:val="22"/>
              </w:rPr>
              <w:t>National repentance of Israel in the Tribulation (Rom. 11:26-27)</w:t>
            </w:r>
          </w:p>
          <w:p w14:paraId="2A44355E" w14:textId="77777777" w:rsidR="00BD1388" w:rsidRPr="00D00961" w:rsidRDefault="00BD1388">
            <w:pPr>
              <w:tabs>
                <w:tab w:val="left" w:pos="6120"/>
                <w:tab w:val="left" w:pos="7560"/>
                <w:tab w:val="left" w:pos="8820"/>
              </w:tabs>
              <w:rPr>
                <w:rFonts w:ascii="Times New Roman" w:hAnsi="Times New Roman"/>
                <w:sz w:val="22"/>
              </w:rPr>
            </w:pPr>
          </w:p>
        </w:tc>
      </w:tr>
      <w:tr w:rsidR="00BD1388" w:rsidRPr="00D00961" w14:paraId="00A3026F" w14:textId="77777777">
        <w:tblPrEx>
          <w:tblCellMar>
            <w:top w:w="0" w:type="dxa"/>
            <w:bottom w:w="0" w:type="dxa"/>
          </w:tblCellMar>
        </w:tblPrEx>
        <w:trPr>
          <w:gridAfter w:val="1"/>
          <w:wAfter w:w="1799" w:type="dxa"/>
        </w:trPr>
        <w:tc>
          <w:tcPr>
            <w:tcW w:w="500" w:type="dxa"/>
          </w:tcPr>
          <w:p w14:paraId="04BA7E69"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8.</w:t>
            </w:r>
          </w:p>
        </w:tc>
        <w:tc>
          <w:tcPr>
            <w:tcW w:w="1290" w:type="dxa"/>
          </w:tcPr>
          <w:p w14:paraId="01903D7E"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 xml:space="preserve">7-15 </w:t>
            </w:r>
          </w:p>
          <w:p w14:paraId="1593B8DB"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to 7-21</w:t>
            </w:r>
          </w:p>
          <w:p w14:paraId="5F27783C"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18"/>
              </w:rPr>
              <w:t>(Tishri)</w:t>
            </w:r>
          </w:p>
        </w:tc>
        <w:tc>
          <w:tcPr>
            <w:tcW w:w="1170" w:type="dxa"/>
          </w:tcPr>
          <w:p w14:paraId="083C7080"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7 days</w:t>
            </w:r>
          </w:p>
          <w:p w14:paraId="11B4A071"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 xml:space="preserve">(Read </w:t>
            </w:r>
          </w:p>
          <w:p w14:paraId="597BBC88"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Eccles.)</w:t>
            </w:r>
          </w:p>
        </w:tc>
        <w:tc>
          <w:tcPr>
            <w:tcW w:w="1530" w:type="dxa"/>
            <w:gridSpan w:val="2"/>
          </w:tcPr>
          <w:p w14:paraId="7AFC910F" w14:textId="77777777" w:rsidR="00BD1388" w:rsidRPr="00D00961" w:rsidRDefault="00BD1388">
            <w:pPr>
              <w:tabs>
                <w:tab w:val="left" w:pos="6120"/>
                <w:tab w:val="left" w:pos="7560"/>
                <w:tab w:val="left" w:pos="8820"/>
              </w:tabs>
              <w:ind w:left="-61" w:right="-60"/>
              <w:rPr>
                <w:rFonts w:ascii="Times New Roman" w:hAnsi="Times New Roman"/>
                <w:sz w:val="22"/>
              </w:rPr>
            </w:pPr>
            <w:r w:rsidRPr="00D00961">
              <w:rPr>
                <w:rFonts w:ascii="Times New Roman" w:hAnsi="Times New Roman"/>
                <w:sz w:val="22"/>
              </w:rPr>
              <w:t>Tabernacles*†</w:t>
            </w:r>
          </w:p>
          <w:p w14:paraId="4655DC9E" w14:textId="77777777" w:rsidR="00BD1388" w:rsidRPr="00D00961" w:rsidRDefault="00BD1388">
            <w:pPr>
              <w:tabs>
                <w:tab w:val="left" w:pos="6120"/>
                <w:tab w:val="left" w:pos="7560"/>
                <w:tab w:val="left" w:pos="8820"/>
              </w:tabs>
              <w:ind w:left="-61" w:right="-60"/>
              <w:rPr>
                <w:rFonts w:ascii="Times New Roman" w:hAnsi="Times New Roman"/>
                <w:sz w:val="20"/>
              </w:rPr>
            </w:pPr>
            <w:r w:rsidRPr="00D00961">
              <w:rPr>
                <w:rFonts w:ascii="Times New Roman" w:hAnsi="Times New Roman"/>
                <w:sz w:val="20"/>
              </w:rPr>
              <w:t>(Booths/Tents)</w:t>
            </w:r>
          </w:p>
          <w:p w14:paraId="66FD7017" w14:textId="77777777" w:rsidR="00BD1388" w:rsidRPr="00D00961" w:rsidRDefault="00BD1388">
            <w:pPr>
              <w:tabs>
                <w:tab w:val="left" w:pos="6120"/>
                <w:tab w:val="left" w:pos="7560"/>
                <w:tab w:val="left" w:pos="8820"/>
              </w:tabs>
              <w:ind w:left="-61" w:right="-60"/>
              <w:rPr>
                <w:rFonts w:ascii="Times New Roman" w:hAnsi="Times New Roman"/>
                <w:sz w:val="20"/>
              </w:rPr>
            </w:pPr>
            <w:r w:rsidRPr="00D00961">
              <w:rPr>
                <w:rFonts w:ascii="Times New Roman" w:hAnsi="Times New Roman"/>
                <w:sz w:val="20"/>
              </w:rPr>
              <w:t>(</w:t>
            </w:r>
            <w:r w:rsidR="00755EA5" w:rsidRPr="00D00961">
              <w:rPr>
                <w:rFonts w:ascii="Times New Roman" w:hAnsi="Times New Roman"/>
                <w:sz w:val="20"/>
              </w:rPr>
              <w:t>Succoth</w:t>
            </w:r>
            <w:r w:rsidRPr="00D00961">
              <w:rPr>
                <w:rFonts w:ascii="Times New Roman" w:hAnsi="Times New Roman"/>
                <w:sz w:val="20"/>
              </w:rPr>
              <w:t>)</w:t>
            </w:r>
          </w:p>
          <w:p w14:paraId="23C20244" w14:textId="77777777" w:rsidR="00BD1388" w:rsidRPr="00D00961" w:rsidRDefault="00BD1388">
            <w:pPr>
              <w:tabs>
                <w:tab w:val="left" w:pos="6120"/>
                <w:tab w:val="left" w:pos="7560"/>
                <w:tab w:val="left" w:pos="8820"/>
              </w:tabs>
              <w:ind w:left="-61" w:right="-60"/>
              <w:rPr>
                <w:rFonts w:ascii="Times New Roman" w:hAnsi="Times New Roman"/>
                <w:sz w:val="20"/>
              </w:rPr>
            </w:pPr>
            <w:r w:rsidRPr="00D00961">
              <w:rPr>
                <w:rFonts w:ascii="Times New Roman" w:hAnsi="Times New Roman"/>
                <w:sz w:val="20"/>
              </w:rPr>
              <w:t>(the Lord)</w:t>
            </w:r>
          </w:p>
          <w:p w14:paraId="64DDB15C" w14:textId="77777777" w:rsidR="00BD1388" w:rsidRPr="00D00961" w:rsidRDefault="00BD1388">
            <w:pPr>
              <w:tabs>
                <w:tab w:val="left" w:pos="6120"/>
                <w:tab w:val="left" w:pos="7560"/>
                <w:tab w:val="left" w:pos="8820"/>
              </w:tabs>
              <w:ind w:left="-61" w:right="-60"/>
              <w:rPr>
                <w:rFonts w:ascii="Times New Roman" w:hAnsi="Times New Roman"/>
                <w:sz w:val="20"/>
              </w:rPr>
            </w:pPr>
            <w:r w:rsidRPr="00D00961">
              <w:rPr>
                <w:rFonts w:ascii="Times New Roman" w:hAnsi="Times New Roman"/>
                <w:sz w:val="20"/>
              </w:rPr>
              <w:t>(Ingathering)</w:t>
            </w:r>
          </w:p>
          <w:p w14:paraId="27E9FB47" w14:textId="77777777" w:rsidR="00BD1388" w:rsidRPr="00D00961" w:rsidRDefault="00BD1388">
            <w:pPr>
              <w:tabs>
                <w:tab w:val="left" w:pos="6120"/>
                <w:tab w:val="left" w:pos="7560"/>
                <w:tab w:val="left" w:pos="8820"/>
              </w:tabs>
              <w:ind w:left="-61" w:right="-60"/>
              <w:rPr>
                <w:rFonts w:ascii="Times New Roman" w:hAnsi="Times New Roman"/>
                <w:sz w:val="22"/>
              </w:rPr>
            </w:pPr>
          </w:p>
        </w:tc>
        <w:tc>
          <w:tcPr>
            <w:tcW w:w="2690" w:type="dxa"/>
          </w:tcPr>
          <w:p w14:paraId="56599900"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Anticipated fulfillment of the Abrahamic Covenant (Neh. 8)</w:t>
            </w:r>
          </w:p>
        </w:tc>
        <w:tc>
          <w:tcPr>
            <w:tcW w:w="2621" w:type="dxa"/>
          </w:tcPr>
          <w:p w14:paraId="464F7668"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 xml:space="preserve">Actual fulfillment of the Abrahamic Covenant </w:t>
            </w:r>
          </w:p>
          <w:p w14:paraId="717E52B6"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–Kingdom (Matt. 17:4)</w:t>
            </w:r>
          </w:p>
          <w:p w14:paraId="163815A4" w14:textId="77777777" w:rsidR="00BD1388" w:rsidRPr="00D00961" w:rsidRDefault="00BD1388">
            <w:pPr>
              <w:tabs>
                <w:tab w:val="left" w:pos="6120"/>
                <w:tab w:val="left" w:pos="7560"/>
                <w:tab w:val="left" w:pos="8820"/>
              </w:tabs>
              <w:rPr>
                <w:rFonts w:ascii="Times New Roman" w:hAnsi="Times New Roman"/>
                <w:sz w:val="22"/>
              </w:rPr>
            </w:pPr>
          </w:p>
        </w:tc>
      </w:tr>
      <w:tr w:rsidR="00BD1388" w:rsidRPr="00D00961" w14:paraId="73B4E2A1" w14:textId="77777777">
        <w:tblPrEx>
          <w:tblCellMar>
            <w:top w:w="0" w:type="dxa"/>
            <w:bottom w:w="0" w:type="dxa"/>
          </w:tblCellMar>
        </w:tblPrEx>
        <w:trPr>
          <w:gridAfter w:val="1"/>
          <w:wAfter w:w="1799" w:type="dxa"/>
        </w:trPr>
        <w:tc>
          <w:tcPr>
            <w:tcW w:w="500" w:type="dxa"/>
          </w:tcPr>
          <w:p w14:paraId="08A1053D"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9.</w:t>
            </w:r>
          </w:p>
        </w:tc>
        <w:tc>
          <w:tcPr>
            <w:tcW w:w="1290" w:type="dxa"/>
          </w:tcPr>
          <w:p w14:paraId="2452AF62"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7-22</w:t>
            </w:r>
          </w:p>
          <w:p w14:paraId="131F06C0"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18"/>
              </w:rPr>
              <w:t>(Tishri)</w:t>
            </w:r>
          </w:p>
        </w:tc>
        <w:tc>
          <w:tcPr>
            <w:tcW w:w="1170" w:type="dxa"/>
          </w:tcPr>
          <w:p w14:paraId="2852C22A"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1 day</w:t>
            </w:r>
          </w:p>
        </w:tc>
        <w:tc>
          <w:tcPr>
            <w:tcW w:w="1530" w:type="dxa"/>
            <w:gridSpan w:val="2"/>
          </w:tcPr>
          <w:p w14:paraId="09EF8F41" w14:textId="77777777" w:rsidR="00BD1388" w:rsidRPr="00D00961" w:rsidRDefault="00BD1388">
            <w:pPr>
              <w:tabs>
                <w:tab w:val="left" w:pos="6120"/>
                <w:tab w:val="left" w:pos="7560"/>
                <w:tab w:val="left" w:pos="8820"/>
              </w:tabs>
              <w:ind w:left="-61" w:right="-60"/>
              <w:rPr>
                <w:rFonts w:ascii="Times New Roman" w:hAnsi="Times New Roman"/>
                <w:sz w:val="22"/>
              </w:rPr>
            </w:pPr>
            <w:r w:rsidRPr="00D00961">
              <w:rPr>
                <w:rFonts w:ascii="Times New Roman" w:hAnsi="Times New Roman"/>
                <w:sz w:val="21"/>
              </w:rPr>
              <w:t>Shemini Atzeret</w:t>
            </w:r>
          </w:p>
          <w:p w14:paraId="46575F1B" w14:textId="77777777" w:rsidR="00BD1388" w:rsidRPr="00D00961" w:rsidRDefault="00BD1388">
            <w:pPr>
              <w:tabs>
                <w:tab w:val="left" w:pos="6120"/>
                <w:tab w:val="left" w:pos="7560"/>
                <w:tab w:val="left" w:pos="8820"/>
              </w:tabs>
              <w:ind w:left="-61" w:right="-80"/>
              <w:rPr>
                <w:rFonts w:ascii="Times New Roman" w:hAnsi="Times New Roman"/>
                <w:sz w:val="22"/>
              </w:rPr>
            </w:pPr>
            <w:r w:rsidRPr="00D00961">
              <w:rPr>
                <w:rFonts w:ascii="Times New Roman" w:hAnsi="Times New Roman"/>
                <w:sz w:val="18"/>
              </w:rPr>
              <w:t>(Simchat Torah)</w:t>
            </w:r>
          </w:p>
        </w:tc>
        <w:tc>
          <w:tcPr>
            <w:tcW w:w="2690" w:type="dxa"/>
          </w:tcPr>
          <w:p w14:paraId="20E870A1"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“8th Day of Assembly” “Rejoicing in the Torah”</w:t>
            </w:r>
          </w:p>
        </w:tc>
        <w:tc>
          <w:tcPr>
            <w:tcW w:w="2621" w:type="dxa"/>
          </w:tcPr>
          <w:p w14:paraId="10359C2B" w14:textId="77777777" w:rsidR="00BD1388" w:rsidRPr="00D00961" w:rsidRDefault="00BD1388">
            <w:pPr>
              <w:tabs>
                <w:tab w:val="left" w:pos="6120"/>
                <w:tab w:val="left" w:pos="7560"/>
                <w:tab w:val="left" w:pos="8820"/>
              </w:tabs>
              <w:rPr>
                <w:rFonts w:ascii="Times New Roman" w:hAnsi="Times New Roman"/>
                <w:sz w:val="22"/>
              </w:rPr>
            </w:pPr>
          </w:p>
        </w:tc>
      </w:tr>
      <w:tr w:rsidR="00BD1388" w:rsidRPr="00D00961" w14:paraId="782FF8EA" w14:textId="77777777">
        <w:tblPrEx>
          <w:tblCellMar>
            <w:top w:w="0" w:type="dxa"/>
            <w:bottom w:w="0" w:type="dxa"/>
          </w:tblCellMar>
        </w:tblPrEx>
        <w:tc>
          <w:tcPr>
            <w:tcW w:w="9800" w:type="dxa"/>
            <w:gridSpan w:val="8"/>
            <w:tcBorders>
              <w:top w:val="single" w:sz="6" w:space="0" w:color="auto"/>
            </w:tcBorders>
          </w:tcPr>
          <w:p w14:paraId="7D671F7D" w14:textId="77777777" w:rsidR="00BD1388" w:rsidRPr="00D00961" w:rsidRDefault="00BD1388">
            <w:pPr>
              <w:tabs>
                <w:tab w:val="left" w:pos="6120"/>
                <w:tab w:val="left" w:pos="7560"/>
                <w:tab w:val="left" w:pos="8820"/>
              </w:tabs>
              <w:ind w:right="-480"/>
              <w:rPr>
                <w:rFonts w:ascii="Times New Roman" w:hAnsi="Times New Roman"/>
                <w:sz w:val="18"/>
              </w:rPr>
            </w:pPr>
            <w:r w:rsidRPr="00D00961">
              <w:rPr>
                <w:rFonts w:ascii="Times New Roman" w:hAnsi="Times New Roman"/>
                <w:sz w:val="18"/>
              </w:rPr>
              <w:t>The following days are not commanded in Scripture and probably have no eschatological significance:</w:t>
            </w:r>
          </w:p>
        </w:tc>
      </w:tr>
      <w:tr w:rsidR="00BD1388" w:rsidRPr="00D00961" w14:paraId="4596546C" w14:textId="77777777">
        <w:tblPrEx>
          <w:tblCellMar>
            <w:top w:w="0" w:type="dxa"/>
            <w:bottom w:w="0" w:type="dxa"/>
          </w:tblCellMar>
        </w:tblPrEx>
        <w:trPr>
          <w:gridAfter w:val="1"/>
          <w:wAfter w:w="1799" w:type="dxa"/>
        </w:trPr>
        <w:tc>
          <w:tcPr>
            <w:tcW w:w="500" w:type="dxa"/>
          </w:tcPr>
          <w:p w14:paraId="636D289C"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10.</w:t>
            </w:r>
          </w:p>
        </w:tc>
        <w:tc>
          <w:tcPr>
            <w:tcW w:w="1290" w:type="dxa"/>
          </w:tcPr>
          <w:p w14:paraId="6DBBCF65"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5-9</w:t>
            </w:r>
          </w:p>
          <w:p w14:paraId="59105704"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18"/>
              </w:rPr>
              <w:t>(Ab)</w:t>
            </w:r>
          </w:p>
        </w:tc>
        <w:tc>
          <w:tcPr>
            <w:tcW w:w="1241" w:type="dxa"/>
            <w:gridSpan w:val="2"/>
          </w:tcPr>
          <w:p w14:paraId="62E72212"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1 day</w:t>
            </w:r>
          </w:p>
          <w:p w14:paraId="581302C6"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(Read Lam.)</w:t>
            </w:r>
          </w:p>
        </w:tc>
        <w:tc>
          <w:tcPr>
            <w:tcW w:w="1459" w:type="dxa"/>
          </w:tcPr>
          <w:p w14:paraId="6C5E57E5"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 xml:space="preserve">9th of Ab </w:t>
            </w:r>
          </w:p>
          <w:p w14:paraId="7A5ED098" w14:textId="77777777" w:rsidR="00BD1388" w:rsidRPr="00D00961" w:rsidRDefault="00BD1388">
            <w:pPr>
              <w:tabs>
                <w:tab w:val="left" w:pos="6120"/>
                <w:tab w:val="left" w:pos="7560"/>
                <w:tab w:val="left" w:pos="8820"/>
              </w:tabs>
              <w:ind w:right="-170"/>
              <w:rPr>
                <w:rFonts w:ascii="Times New Roman" w:hAnsi="Times New Roman"/>
                <w:sz w:val="22"/>
              </w:rPr>
            </w:pPr>
            <w:r w:rsidRPr="00D00961">
              <w:rPr>
                <w:rFonts w:ascii="Times New Roman" w:hAnsi="Times New Roman"/>
                <w:sz w:val="22"/>
              </w:rPr>
              <w:t>(Tish’ah be’ab)</w:t>
            </w:r>
          </w:p>
        </w:tc>
        <w:tc>
          <w:tcPr>
            <w:tcW w:w="2690" w:type="dxa"/>
          </w:tcPr>
          <w:p w14:paraId="22754058"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Destructions of Jerusalem:</w:t>
            </w:r>
          </w:p>
          <w:p w14:paraId="073243D1" w14:textId="77777777" w:rsidR="00BD1388" w:rsidRPr="00D00961" w:rsidRDefault="00BD1388">
            <w:pPr>
              <w:tabs>
                <w:tab w:val="left" w:pos="6120"/>
                <w:tab w:val="left" w:pos="7560"/>
                <w:tab w:val="left" w:pos="8820"/>
              </w:tabs>
              <w:rPr>
                <w:rFonts w:ascii="Times New Roman" w:hAnsi="Times New Roman"/>
                <w:sz w:val="14"/>
              </w:rPr>
            </w:pPr>
            <w:r w:rsidRPr="00D00961">
              <w:rPr>
                <w:rFonts w:ascii="Times New Roman" w:hAnsi="Times New Roman"/>
                <w:sz w:val="22"/>
              </w:rPr>
              <w:t xml:space="preserve">  586 </w:t>
            </w:r>
            <w:r w:rsidRPr="00D00961">
              <w:rPr>
                <w:rFonts w:ascii="Times New Roman" w:hAnsi="Times New Roman"/>
                <w:sz w:val="18"/>
              </w:rPr>
              <w:t xml:space="preserve">BC </w:t>
            </w:r>
            <w:r w:rsidRPr="00D00961">
              <w:rPr>
                <w:rFonts w:ascii="Times New Roman" w:hAnsi="Times New Roman"/>
                <w:sz w:val="22"/>
              </w:rPr>
              <w:t xml:space="preserve">&amp; </w:t>
            </w:r>
            <w:r w:rsidRPr="00D00961">
              <w:rPr>
                <w:rFonts w:ascii="Times New Roman" w:hAnsi="Times New Roman"/>
                <w:sz w:val="18"/>
              </w:rPr>
              <w:t>AD</w:t>
            </w:r>
            <w:r w:rsidRPr="00D00961">
              <w:rPr>
                <w:rFonts w:ascii="Times New Roman" w:hAnsi="Times New Roman"/>
                <w:sz w:val="22"/>
              </w:rPr>
              <w:t xml:space="preserve"> 70</w:t>
            </w:r>
          </w:p>
          <w:p w14:paraId="2E606638" w14:textId="77777777" w:rsidR="00BD1388" w:rsidRPr="00D00961" w:rsidRDefault="00BD1388">
            <w:pPr>
              <w:tabs>
                <w:tab w:val="left" w:pos="6120"/>
                <w:tab w:val="left" w:pos="7560"/>
                <w:tab w:val="left" w:pos="8820"/>
              </w:tabs>
              <w:rPr>
                <w:rFonts w:ascii="Times New Roman" w:hAnsi="Times New Roman"/>
                <w:sz w:val="22"/>
              </w:rPr>
            </w:pPr>
          </w:p>
        </w:tc>
        <w:tc>
          <w:tcPr>
            <w:tcW w:w="2621" w:type="dxa"/>
          </w:tcPr>
          <w:p w14:paraId="433E3C26" w14:textId="77777777" w:rsidR="00BD1388" w:rsidRPr="00D00961" w:rsidRDefault="00BD1388">
            <w:pPr>
              <w:tabs>
                <w:tab w:val="left" w:pos="6120"/>
                <w:tab w:val="left" w:pos="7560"/>
                <w:tab w:val="left" w:pos="8820"/>
              </w:tabs>
              <w:jc w:val="center"/>
              <w:rPr>
                <w:rFonts w:ascii="Times New Roman" w:hAnsi="Times New Roman"/>
                <w:b/>
                <w:sz w:val="44"/>
              </w:rPr>
            </w:pPr>
            <w:r w:rsidRPr="00D00961">
              <w:rPr>
                <w:rFonts w:ascii="Times New Roman" w:hAnsi="Times New Roman"/>
                <w:b/>
                <w:sz w:val="44"/>
              </w:rPr>
              <w:sym w:font="Symbol" w:char="F0AD"/>
            </w:r>
          </w:p>
        </w:tc>
      </w:tr>
      <w:tr w:rsidR="00BD1388" w:rsidRPr="00D00961" w14:paraId="24A67EC8" w14:textId="77777777">
        <w:tblPrEx>
          <w:tblCellMar>
            <w:top w:w="0" w:type="dxa"/>
            <w:bottom w:w="0" w:type="dxa"/>
          </w:tblCellMar>
        </w:tblPrEx>
        <w:trPr>
          <w:gridAfter w:val="1"/>
          <w:wAfter w:w="1799" w:type="dxa"/>
        </w:trPr>
        <w:tc>
          <w:tcPr>
            <w:tcW w:w="500" w:type="dxa"/>
          </w:tcPr>
          <w:p w14:paraId="33318C2D"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11.</w:t>
            </w:r>
            <w:r w:rsidRPr="00D00961">
              <w:rPr>
                <w:rFonts w:ascii="Times New Roman" w:hAnsi="Times New Roman"/>
              </w:rPr>
              <w:t xml:space="preserve"> </w:t>
            </w:r>
          </w:p>
        </w:tc>
        <w:tc>
          <w:tcPr>
            <w:tcW w:w="1290" w:type="dxa"/>
          </w:tcPr>
          <w:p w14:paraId="0EDB6521"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9-25</w:t>
            </w:r>
          </w:p>
          <w:p w14:paraId="11C3611B"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18"/>
              </w:rPr>
              <w:t>(Kislev)</w:t>
            </w:r>
          </w:p>
        </w:tc>
        <w:tc>
          <w:tcPr>
            <w:tcW w:w="1241" w:type="dxa"/>
            <w:gridSpan w:val="2"/>
          </w:tcPr>
          <w:p w14:paraId="0F71128B"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 xml:space="preserve">1 day </w:t>
            </w:r>
          </w:p>
          <w:p w14:paraId="7FE107C7" w14:textId="77777777" w:rsidR="00BD1388" w:rsidRPr="00D00961" w:rsidRDefault="00BD1388">
            <w:pPr>
              <w:tabs>
                <w:tab w:val="left" w:pos="6120"/>
                <w:tab w:val="left" w:pos="7560"/>
                <w:tab w:val="left" w:pos="8820"/>
              </w:tabs>
              <w:ind w:left="-72" w:right="-80"/>
              <w:jc w:val="center"/>
              <w:rPr>
                <w:rFonts w:ascii="Times New Roman" w:hAnsi="Times New Roman"/>
                <w:sz w:val="22"/>
              </w:rPr>
            </w:pPr>
            <w:r w:rsidRPr="00D00961">
              <w:rPr>
                <w:rFonts w:ascii="Times New Roman" w:hAnsi="Times New Roman"/>
                <w:sz w:val="22"/>
              </w:rPr>
              <w:t>+ 7 more days of candle lighting</w:t>
            </w:r>
          </w:p>
        </w:tc>
        <w:tc>
          <w:tcPr>
            <w:tcW w:w="1459" w:type="dxa"/>
          </w:tcPr>
          <w:p w14:paraId="76F460B7"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Hanukkah</w:t>
            </w:r>
          </w:p>
          <w:p w14:paraId="182F3D66"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(Dedication)</w:t>
            </w:r>
          </w:p>
          <w:p w14:paraId="675341B4"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 xml:space="preserve"> (Lights)</w:t>
            </w:r>
          </w:p>
          <w:p w14:paraId="000C7375"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(Illumination)</w:t>
            </w:r>
          </w:p>
          <w:p w14:paraId="78B5F38B"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 xml:space="preserve">(Maccabees) </w:t>
            </w:r>
          </w:p>
        </w:tc>
        <w:tc>
          <w:tcPr>
            <w:tcW w:w="2690" w:type="dxa"/>
          </w:tcPr>
          <w:p w14:paraId="774D037F"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Saving of the nation</w:t>
            </w:r>
          </w:p>
          <w:p w14:paraId="608C0B42"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under Judas Maccabeus</w:t>
            </w:r>
          </w:p>
          <w:p w14:paraId="7798C102"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 xml:space="preserve">in 164 </w:t>
            </w:r>
            <w:r w:rsidRPr="00D00961">
              <w:rPr>
                <w:rFonts w:ascii="Times New Roman" w:hAnsi="Times New Roman"/>
                <w:sz w:val="18"/>
              </w:rPr>
              <w:t>BC</w:t>
            </w:r>
            <w:r w:rsidRPr="00D00961">
              <w:rPr>
                <w:rFonts w:ascii="Times New Roman" w:hAnsi="Times New Roman"/>
                <w:sz w:val="22"/>
              </w:rPr>
              <w:t xml:space="preserve"> </w:t>
            </w:r>
          </w:p>
          <w:p w14:paraId="3A31685B"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(cf. John 10:22)</w:t>
            </w:r>
          </w:p>
        </w:tc>
        <w:tc>
          <w:tcPr>
            <w:tcW w:w="2621" w:type="dxa"/>
            <w:tcBorders>
              <w:top w:val="single" w:sz="6" w:space="0" w:color="auto"/>
              <w:left w:val="single" w:sz="6" w:space="0" w:color="auto"/>
              <w:bottom w:val="single" w:sz="6" w:space="0" w:color="auto"/>
              <w:right w:val="single" w:sz="6" w:space="0" w:color="auto"/>
            </w:tcBorders>
          </w:tcPr>
          <w:p w14:paraId="147D4400"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i/>
                <w:sz w:val="21"/>
              </w:rPr>
              <w:t>This Typology column shows that the order of Israel’s annual feasts prophetically parallels her experience as a nation throughout history!</w:t>
            </w:r>
          </w:p>
        </w:tc>
      </w:tr>
      <w:tr w:rsidR="00BD1388" w:rsidRPr="00D00961" w14:paraId="220A0FDC" w14:textId="77777777">
        <w:tblPrEx>
          <w:tblCellMar>
            <w:top w:w="0" w:type="dxa"/>
            <w:bottom w:w="0" w:type="dxa"/>
          </w:tblCellMar>
        </w:tblPrEx>
        <w:trPr>
          <w:gridAfter w:val="1"/>
          <w:wAfter w:w="1799" w:type="dxa"/>
        </w:trPr>
        <w:tc>
          <w:tcPr>
            <w:tcW w:w="500" w:type="dxa"/>
          </w:tcPr>
          <w:p w14:paraId="225A7CC6"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12.</w:t>
            </w:r>
          </w:p>
        </w:tc>
        <w:tc>
          <w:tcPr>
            <w:tcW w:w="1290" w:type="dxa"/>
          </w:tcPr>
          <w:p w14:paraId="047181AA"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22"/>
              </w:rPr>
              <w:t xml:space="preserve">12-14/15 </w:t>
            </w:r>
          </w:p>
          <w:p w14:paraId="1188000C" w14:textId="77777777" w:rsidR="00BD1388" w:rsidRPr="00D00961" w:rsidRDefault="00BD1388">
            <w:pPr>
              <w:tabs>
                <w:tab w:val="left" w:pos="6120"/>
                <w:tab w:val="left" w:pos="7560"/>
                <w:tab w:val="left" w:pos="8820"/>
              </w:tabs>
              <w:jc w:val="center"/>
              <w:rPr>
                <w:rFonts w:ascii="Times New Roman" w:hAnsi="Times New Roman"/>
                <w:sz w:val="22"/>
              </w:rPr>
            </w:pPr>
            <w:r w:rsidRPr="00D00961">
              <w:rPr>
                <w:rFonts w:ascii="Times New Roman" w:hAnsi="Times New Roman"/>
                <w:sz w:val="18"/>
              </w:rPr>
              <w:t>(Adar)</w:t>
            </w:r>
          </w:p>
        </w:tc>
        <w:tc>
          <w:tcPr>
            <w:tcW w:w="1241" w:type="dxa"/>
            <w:gridSpan w:val="2"/>
          </w:tcPr>
          <w:p w14:paraId="2976830F" w14:textId="77777777" w:rsidR="00BD1388" w:rsidRPr="00D00961" w:rsidRDefault="00BD1388">
            <w:pPr>
              <w:tabs>
                <w:tab w:val="left" w:pos="6120"/>
                <w:tab w:val="left" w:pos="7560"/>
                <w:tab w:val="left" w:pos="8820"/>
              </w:tabs>
              <w:ind w:left="-160" w:right="-170"/>
              <w:jc w:val="center"/>
              <w:rPr>
                <w:rFonts w:ascii="Times New Roman" w:hAnsi="Times New Roman"/>
                <w:sz w:val="18"/>
              </w:rPr>
            </w:pPr>
            <w:r w:rsidRPr="00D00961">
              <w:rPr>
                <w:rFonts w:ascii="Times New Roman" w:hAnsi="Times New Roman"/>
                <w:sz w:val="22"/>
              </w:rPr>
              <w:t>2 days</w:t>
            </w:r>
          </w:p>
          <w:p w14:paraId="428EA0DA" w14:textId="77777777" w:rsidR="00BD1388" w:rsidRPr="00D00961" w:rsidRDefault="00BD1388">
            <w:pPr>
              <w:tabs>
                <w:tab w:val="left" w:pos="6120"/>
                <w:tab w:val="left" w:pos="7560"/>
                <w:tab w:val="left" w:pos="8820"/>
              </w:tabs>
              <w:ind w:left="-160" w:right="-170"/>
              <w:jc w:val="center"/>
              <w:rPr>
                <w:rFonts w:ascii="Times New Roman" w:hAnsi="Times New Roman"/>
                <w:sz w:val="22"/>
              </w:rPr>
            </w:pPr>
            <w:r w:rsidRPr="00D00961">
              <w:rPr>
                <w:rFonts w:ascii="Times New Roman" w:hAnsi="Times New Roman"/>
                <w:sz w:val="18"/>
              </w:rPr>
              <w:t>(Read Esther</w:t>
            </w:r>
            <w:r w:rsidRPr="00D00961">
              <w:rPr>
                <w:rFonts w:ascii="Times New Roman" w:hAnsi="Times New Roman"/>
                <w:sz w:val="22"/>
              </w:rPr>
              <w:t>)</w:t>
            </w:r>
          </w:p>
        </w:tc>
        <w:tc>
          <w:tcPr>
            <w:tcW w:w="1459" w:type="dxa"/>
          </w:tcPr>
          <w:p w14:paraId="74BDB331"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Purim</w:t>
            </w:r>
          </w:p>
          <w:p w14:paraId="2C906380" w14:textId="77777777" w:rsidR="00BD1388" w:rsidRPr="00D00961" w:rsidRDefault="00BD1388">
            <w:pPr>
              <w:tabs>
                <w:tab w:val="left" w:pos="6120"/>
                <w:tab w:val="left" w:pos="7560"/>
                <w:tab w:val="left" w:pos="8820"/>
              </w:tabs>
              <w:ind w:right="-60"/>
              <w:rPr>
                <w:rFonts w:ascii="Times New Roman" w:hAnsi="Times New Roman"/>
                <w:sz w:val="22"/>
              </w:rPr>
            </w:pPr>
            <w:r w:rsidRPr="00D00961">
              <w:rPr>
                <w:rFonts w:ascii="Times New Roman" w:hAnsi="Times New Roman"/>
                <w:sz w:val="22"/>
              </w:rPr>
              <w:t>(Lots)</w:t>
            </w:r>
          </w:p>
        </w:tc>
        <w:tc>
          <w:tcPr>
            <w:tcW w:w="2690" w:type="dxa"/>
          </w:tcPr>
          <w:p w14:paraId="3A45F35A"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 xml:space="preserve">Saving of the nation </w:t>
            </w:r>
          </w:p>
          <w:p w14:paraId="289592F9" w14:textId="77777777" w:rsidR="00BD1388" w:rsidRPr="00D00961" w:rsidRDefault="00BD1388">
            <w:pPr>
              <w:tabs>
                <w:tab w:val="left" w:pos="6120"/>
                <w:tab w:val="left" w:pos="7560"/>
                <w:tab w:val="left" w:pos="8820"/>
              </w:tabs>
              <w:rPr>
                <w:rFonts w:ascii="Times New Roman" w:hAnsi="Times New Roman"/>
                <w:sz w:val="22"/>
              </w:rPr>
            </w:pPr>
            <w:r w:rsidRPr="00D00961">
              <w:rPr>
                <w:rFonts w:ascii="Times New Roman" w:hAnsi="Times New Roman"/>
                <w:sz w:val="22"/>
              </w:rPr>
              <w:t>under Esther (9:21)</w:t>
            </w:r>
          </w:p>
        </w:tc>
        <w:tc>
          <w:tcPr>
            <w:tcW w:w="2621" w:type="dxa"/>
          </w:tcPr>
          <w:p w14:paraId="0D3414AE" w14:textId="77777777" w:rsidR="00BD1388" w:rsidRPr="00D00961" w:rsidRDefault="00BD1388">
            <w:pPr>
              <w:tabs>
                <w:tab w:val="left" w:pos="6120"/>
                <w:tab w:val="left" w:pos="7560"/>
                <w:tab w:val="left" w:pos="8820"/>
              </w:tabs>
              <w:rPr>
                <w:rFonts w:ascii="Times New Roman" w:hAnsi="Times New Roman"/>
                <w:sz w:val="22"/>
              </w:rPr>
            </w:pPr>
          </w:p>
        </w:tc>
      </w:tr>
    </w:tbl>
    <w:p w14:paraId="770F2AAF" w14:textId="77777777" w:rsidR="00BD1388" w:rsidRPr="00D00961" w:rsidRDefault="00BD1388">
      <w:pPr>
        <w:tabs>
          <w:tab w:val="left" w:pos="360"/>
          <w:tab w:val="left" w:pos="6120"/>
          <w:tab w:val="left" w:pos="7560"/>
          <w:tab w:val="left" w:pos="8820"/>
        </w:tabs>
        <w:ind w:left="360" w:right="-671" w:hanging="360"/>
        <w:rPr>
          <w:rFonts w:ascii="Times New Roman" w:hAnsi="Times New Roman"/>
          <w:sz w:val="8"/>
        </w:rPr>
      </w:pPr>
    </w:p>
    <w:p w14:paraId="1BE56B85" w14:textId="77777777" w:rsidR="00BD1388" w:rsidRPr="00D00961" w:rsidRDefault="00BD1388">
      <w:pPr>
        <w:tabs>
          <w:tab w:val="left" w:pos="360"/>
          <w:tab w:val="left" w:pos="6120"/>
          <w:tab w:val="left" w:pos="7560"/>
          <w:tab w:val="left" w:pos="8820"/>
        </w:tabs>
        <w:ind w:left="360" w:right="-671" w:hanging="360"/>
        <w:rPr>
          <w:rFonts w:ascii="Times New Roman" w:hAnsi="Times New Roman"/>
          <w:sz w:val="21"/>
        </w:rPr>
      </w:pPr>
      <w:r w:rsidRPr="00D00961">
        <w:rPr>
          <w:rFonts w:ascii="Times New Roman" w:hAnsi="Times New Roman"/>
          <w:sz w:val="21"/>
        </w:rPr>
        <w:t>* Feasts celebrated in the Millennium (Isa. 66:23; Ezek. 45:21; 46:1; Zech. 14:16-19)</w:t>
      </w:r>
    </w:p>
    <w:p w14:paraId="4B5A8F2E" w14:textId="77777777" w:rsidR="00BD1388" w:rsidRPr="00D00961" w:rsidRDefault="00BD1388">
      <w:pPr>
        <w:tabs>
          <w:tab w:val="left" w:pos="360"/>
          <w:tab w:val="left" w:pos="6120"/>
          <w:tab w:val="left" w:pos="7560"/>
          <w:tab w:val="left" w:pos="8820"/>
        </w:tabs>
        <w:ind w:left="360" w:right="-671" w:hanging="360"/>
        <w:rPr>
          <w:rFonts w:ascii="Times New Roman" w:hAnsi="Times New Roman"/>
          <w:sz w:val="22"/>
        </w:rPr>
        <w:sectPr w:rsidR="00BD1388" w:rsidRPr="00D00961" w:rsidSect="00B36574">
          <w:pgSz w:w="11894" w:h="16834" w:code="9"/>
          <w:pgMar w:top="245" w:right="1152" w:bottom="576" w:left="1152" w:header="720" w:footer="720" w:gutter="0"/>
          <w:cols w:space="720"/>
        </w:sectPr>
      </w:pPr>
      <w:r w:rsidRPr="00D00961">
        <w:rPr>
          <w:rFonts w:ascii="Times New Roman" w:hAnsi="Times New Roman"/>
          <w:sz w:val="21"/>
        </w:rPr>
        <w:t>† Feasts celebrated in three annual Jerusalem pilgrimages by all male Israelites (Exod. 23:14-17)</w:t>
      </w:r>
    </w:p>
    <w:p w14:paraId="6C33A496" w14:textId="77777777" w:rsidR="00BD1388" w:rsidRPr="00D00961" w:rsidRDefault="00BD1388" w:rsidP="0033200E">
      <w:pPr>
        <w:tabs>
          <w:tab w:val="left" w:pos="360"/>
          <w:tab w:val="left" w:pos="6120"/>
          <w:tab w:val="left" w:pos="7560"/>
          <w:tab w:val="left" w:pos="8820"/>
        </w:tabs>
        <w:ind w:left="360" w:right="-671" w:hanging="360"/>
        <w:jc w:val="center"/>
        <w:outlineLvl w:val="0"/>
        <w:rPr>
          <w:rFonts w:ascii="Times New Roman" w:hAnsi="Times New Roman"/>
          <w:sz w:val="22"/>
        </w:rPr>
      </w:pPr>
      <w:r w:rsidRPr="00D00961">
        <w:rPr>
          <w:rFonts w:ascii="Times New Roman" w:hAnsi="Times New Roman"/>
          <w:b/>
          <w:sz w:val="32"/>
        </w:rPr>
        <w:lastRenderedPageBreak/>
        <w:t>Leviticus vs. Numbers</w:t>
      </w:r>
      <w:r w:rsidRPr="00D00961">
        <w:rPr>
          <w:rFonts w:ascii="Times New Roman" w:hAnsi="Times New Roman"/>
          <w:vanish/>
          <w:sz w:val="14"/>
        </w:rPr>
        <w:fldChar w:fldCharType="begin"/>
      </w:r>
      <w:r w:rsidRPr="00D00961">
        <w:rPr>
          <w:rFonts w:ascii="Times New Roman" w:hAnsi="Times New Roman"/>
          <w:vanish/>
          <w:sz w:val="14"/>
        </w:rPr>
        <w:instrText xml:space="preserve"> TC </w:instrText>
      </w:r>
      <w:r w:rsidRPr="00D00961">
        <w:rPr>
          <w:rFonts w:ascii="Times New Roman" w:hAnsi="Times New Roman"/>
          <w:sz w:val="14"/>
        </w:rPr>
        <w:instrText xml:space="preserve"> " </w:instrText>
      </w:r>
      <w:bookmarkStart w:id="2544" w:name="_Toc425035321"/>
      <w:bookmarkStart w:id="2545" w:name="_Toc425043049"/>
      <w:bookmarkStart w:id="2546" w:name="_Toc478007633"/>
      <w:bookmarkStart w:id="2547" w:name="_Toc488675912"/>
      <w:bookmarkStart w:id="2548" w:name="_Toc502548230"/>
      <w:r w:rsidRPr="00D00961">
        <w:rPr>
          <w:rFonts w:ascii="Times New Roman" w:hAnsi="Times New Roman"/>
          <w:sz w:val="14"/>
        </w:rPr>
        <w:instrText>Leviticus vs. Numbers</w:instrText>
      </w:r>
      <w:bookmarkEnd w:id="2544"/>
      <w:bookmarkEnd w:id="2545"/>
      <w:bookmarkEnd w:id="2546"/>
      <w:bookmarkEnd w:id="2547"/>
      <w:bookmarkEnd w:id="2548"/>
      <w:r w:rsidRPr="00D00961">
        <w:rPr>
          <w:rFonts w:ascii="Times New Roman" w:hAnsi="Times New Roman"/>
          <w:sz w:val="14"/>
        </w:rPr>
        <w:instrText xml:space="preserve">" \l 4 </w:instrText>
      </w:r>
      <w:r w:rsidRPr="00D00961">
        <w:rPr>
          <w:rFonts w:ascii="Times New Roman" w:hAnsi="Times New Roman"/>
          <w:vanish/>
          <w:sz w:val="14"/>
        </w:rPr>
        <w:fldChar w:fldCharType="end"/>
      </w:r>
    </w:p>
    <w:p w14:paraId="143DF645" w14:textId="77777777" w:rsidR="00BD1388" w:rsidRPr="00D00961" w:rsidRDefault="00BD1388">
      <w:pPr>
        <w:tabs>
          <w:tab w:val="left" w:pos="360"/>
        </w:tabs>
        <w:ind w:left="360" w:right="-1888" w:hanging="360"/>
        <w:jc w:val="center"/>
        <w:rPr>
          <w:rFonts w:ascii="Times New Roman" w:hAnsi="Times New Roman"/>
          <w:sz w:val="22"/>
        </w:rPr>
      </w:pPr>
    </w:p>
    <w:p w14:paraId="281D7E93" w14:textId="77777777" w:rsidR="0033200E" w:rsidRPr="00D00961" w:rsidRDefault="0033200E">
      <w:pPr>
        <w:tabs>
          <w:tab w:val="left" w:pos="360"/>
        </w:tabs>
        <w:ind w:left="360" w:right="-1888" w:hanging="360"/>
        <w:jc w:val="center"/>
        <w:rPr>
          <w:rFonts w:ascii="Times New Roman" w:hAnsi="Times New Roman"/>
          <w:sz w:val="22"/>
        </w:rPr>
      </w:pPr>
    </w:p>
    <w:p w14:paraId="0E8D8826" w14:textId="77777777" w:rsidR="0033200E" w:rsidRPr="00D00961" w:rsidRDefault="0033200E">
      <w:pPr>
        <w:tabs>
          <w:tab w:val="left" w:pos="360"/>
        </w:tabs>
        <w:ind w:left="360" w:right="-1888" w:hanging="360"/>
        <w:jc w:val="center"/>
        <w:rPr>
          <w:rFonts w:ascii="Times New Roman" w:hAnsi="Times New Roman"/>
          <w:sz w:val="22"/>
        </w:rPr>
        <w:sectPr w:rsidR="0033200E" w:rsidRPr="00D00961" w:rsidSect="00B36574">
          <w:headerReference w:type="default" r:id="rId105"/>
          <w:pgSz w:w="11894" w:h="16834" w:code="9"/>
          <w:pgMar w:top="245" w:right="1152" w:bottom="576" w:left="1152" w:header="720" w:footer="720" w:gutter="0"/>
          <w:pgNumType w:start="134"/>
          <w:cols w:space="720"/>
        </w:sectPr>
      </w:pPr>
    </w:p>
    <w:p w14:paraId="66ACDCDD" w14:textId="77777777" w:rsidR="00BD1388" w:rsidRPr="00D00961" w:rsidRDefault="00BD1388" w:rsidP="007B5590">
      <w:pPr>
        <w:ind w:left="20" w:right="-205" w:hanging="20"/>
        <w:jc w:val="center"/>
        <w:outlineLvl w:val="0"/>
        <w:rPr>
          <w:rFonts w:ascii="Times New Roman" w:hAnsi="Times New Roman"/>
          <w:b/>
          <w:sz w:val="44"/>
        </w:rPr>
      </w:pPr>
      <w:bookmarkStart w:id="2549" w:name="_Toc393737302"/>
      <w:r w:rsidRPr="00D00961">
        <w:rPr>
          <w:rFonts w:ascii="Times New Roman" w:hAnsi="Times New Roman"/>
          <w:b/>
          <w:sz w:val="44"/>
        </w:rPr>
        <w:lastRenderedPageBreak/>
        <w:t>Numbers</w:t>
      </w:r>
      <w:bookmarkEnd w:id="2549"/>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2550" w:name="_Toc391739700"/>
      <w:bookmarkStart w:id="2551" w:name="_Toc391995859"/>
      <w:bookmarkStart w:id="2552" w:name="_Toc392004335"/>
      <w:bookmarkStart w:id="2553" w:name="_Toc393737303"/>
      <w:bookmarkStart w:id="2554" w:name="_Toc393789007"/>
      <w:bookmarkStart w:id="2555" w:name="_Toc393791709"/>
      <w:bookmarkStart w:id="2556" w:name="_Toc393796791"/>
      <w:bookmarkStart w:id="2557" w:name="_Toc393816203"/>
      <w:bookmarkStart w:id="2558" w:name="_Toc425035322"/>
      <w:bookmarkStart w:id="2559" w:name="_Toc425043050"/>
      <w:bookmarkStart w:id="2560" w:name="_Toc478007634"/>
      <w:bookmarkStart w:id="2561" w:name="_Toc488675913"/>
      <w:bookmarkStart w:id="2562" w:name="_Toc502548231"/>
      <w:r w:rsidRPr="00D00961">
        <w:rPr>
          <w:rFonts w:ascii="Times New Roman" w:hAnsi="Times New Roman"/>
          <w:b/>
          <w:sz w:val="14"/>
        </w:rPr>
        <w:instrText>Numbers</w:instrText>
      </w:r>
      <w:bookmarkEnd w:id="2550"/>
      <w:bookmarkEnd w:id="2551"/>
      <w:bookmarkEnd w:id="2552"/>
      <w:bookmarkEnd w:id="2553"/>
      <w:bookmarkEnd w:id="2554"/>
      <w:bookmarkEnd w:id="2555"/>
      <w:bookmarkEnd w:id="2556"/>
      <w:bookmarkEnd w:id="2557"/>
      <w:bookmarkEnd w:id="2558"/>
      <w:bookmarkEnd w:id="2559"/>
      <w:bookmarkEnd w:id="2560"/>
      <w:bookmarkEnd w:id="2561"/>
      <w:bookmarkEnd w:id="2562"/>
      <w:r w:rsidRPr="00D00961">
        <w:rPr>
          <w:rFonts w:ascii="Times New Roman" w:hAnsi="Times New Roman"/>
          <w:b/>
          <w:sz w:val="14"/>
        </w:rPr>
        <w:instrText xml:space="preserve">" \l 3 </w:instrText>
      </w:r>
      <w:r w:rsidRPr="00D00961">
        <w:rPr>
          <w:rFonts w:ascii="Times New Roman" w:hAnsi="Times New Roman"/>
          <w:b/>
          <w:sz w:val="14"/>
        </w:rPr>
        <w:fldChar w:fldCharType="end"/>
      </w:r>
    </w:p>
    <w:p w14:paraId="10A1F9EE" w14:textId="77777777" w:rsidR="00BD1388" w:rsidRPr="00D00961" w:rsidRDefault="00BD1388">
      <w:pPr>
        <w:ind w:left="20" w:right="12"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1520"/>
        <w:gridCol w:w="1440"/>
        <w:gridCol w:w="820"/>
        <w:gridCol w:w="740"/>
        <w:gridCol w:w="740"/>
        <w:gridCol w:w="660"/>
        <w:gridCol w:w="820"/>
        <w:gridCol w:w="949"/>
        <w:gridCol w:w="941"/>
        <w:gridCol w:w="1170"/>
      </w:tblGrid>
      <w:tr w:rsidR="00BD1388" w:rsidRPr="00D00961" w14:paraId="741D3D33" w14:textId="77777777">
        <w:tblPrEx>
          <w:tblCellMar>
            <w:top w:w="0" w:type="dxa"/>
            <w:bottom w:w="0" w:type="dxa"/>
          </w:tblCellMar>
        </w:tblPrEx>
        <w:tc>
          <w:tcPr>
            <w:tcW w:w="9800" w:type="dxa"/>
            <w:gridSpan w:val="10"/>
            <w:tcBorders>
              <w:top w:val="single" w:sz="6" w:space="0" w:color="auto"/>
              <w:left w:val="single" w:sz="6" w:space="0" w:color="auto"/>
              <w:bottom w:val="single" w:sz="6" w:space="0" w:color="auto"/>
              <w:right w:val="single" w:sz="6" w:space="0" w:color="auto"/>
            </w:tcBorders>
            <w:shd w:val="clear" w:color="auto" w:fill="000000"/>
          </w:tcPr>
          <w:p w14:paraId="30FDEBAA" w14:textId="77777777" w:rsidR="00BD1388" w:rsidRPr="00D00961" w:rsidRDefault="00BD1388">
            <w:pPr>
              <w:ind w:right="12"/>
              <w:jc w:val="center"/>
              <w:rPr>
                <w:rFonts w:ascii="Times New Roman" w:hAnsi="Times New Roman"/>
                <w:b/>
                <w:color w:val="FFFFFF"/>
              </w:rPr>
            </w:pPr>
          </w:p>
          <w:p w14:paraId="1846A82F" w14:textId="77777777" w:rsidR="00BD1388" w:rsidRPr="00D00961" w:rsidRDefault="00BD1388">
            <w:pPr>
              <w:ind w:right="12"/>
              <w:jc w:val="center"/>
              <w:rPr>
                <w:rFonts w:ascii="Times New Roman" w:hAnsi="Times New Roman"/>
                <w:b/>
                <w:color w:val="FFFFFF"/>
                <w:sz w:val="32"/>
              </w:rPr>
            </w:pPr>
            <w:bookmarkStart w:id="2563" w:name="_Toc393737304"/>
            <w:r w:rsidRPr="00D00961">
              <w:rPr>
                <w:rFonts w:ascii="Times New Roman" w:hAnsi="Times New Roman"/>
                <w:b/>
                <w:color w:val="FFFFFF"/>
                <w:sz w:val="32"/>
              </w:rPr>
              <w:t>Preparation to Occupy the Land</w:t>
            </w:r>
            <w:bookmarkEnd w:id="2563"/>
          </w:p>
          <w:p w14:paraId="69AEDB3A" w14:textId="77777777" w:rsidR="00BD1388" w:rsidRPr="00D00961" w:rsidRDefault="00BD1388">
            <w:pPr>
              <w:ind w:right="12"/>
              <w:jc w:val="center"/>
              <w:rPr>
                <w:rFonts w:ascii="Times New Roman" w:hAnsi="Times New Roman"/>
                <w:b/>
                <w:color w:val="FFFFFF"/>
              </w:rPr>
            </w:pPr>
          </w:p>
        </w:tc>
      </w:tr>
      <w:tr w:rsidR="00BD1388" w:rsidRPr="00D00961" w14:paraId="7BF39238" w14:textId="77777777">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20C1B468" w14:textId="77777777" w:rsidR="00BD1388" w:rsidRPr="00D00961" w:rsidRDefault="00BD1388">
            <w:pPr>
              <w:ind w:right="12"/>
              <w:jc w:val="center"/>
              <w:rPr>
                <w:rFonts w:ascii="Times New Roman" w:hAnsi="Times New Roman"/>
                <w:b/>
              </w:rPr>
            </w:pPr>
          </w:p>
          <w:p w14:paraId="4232BC65" w14:textId="77777777" w:rsidR="00BD1388" w:rsidRPr="00D00961" w:rsidRDefault="00BD1388">
            <w:pPr>
              <w:ind w:right="12"/>
              <w:jc w:val="center"/>
              <w:rPr>
                <w:rFonts w:ascii="Times New Roman" w:hAnsi="Times New Roman"/>
                <w:b/>
              </w:rPr>
            </w:pPr>
            <w:bookmarkStart w:id="2564" w:name="_Toc393737305"/>
            <w:r w:rsidRPr="00D00961">
              <w:rPr>
                <w:rFonts w:ascii="Times New Roman" w:hAnsi="Times New Roman"/>
                <w:b/>
              </w:rPr>
              <w:t>Preparing the</w:t>
            </w:r>
            <w:bookmarkEnd w:id="2564"/>
          </w:p>
          <w:p w14:paraId="2F723487" w14:textId="77777777" w:rsidR="00BD1388" w:rsidRPr="00D00961" w:rsidRDefault="00BD1388">
            <w:pPr>
              <w:ind w:right="12"/>
              <w:jc w:val="center"/>
              <w:rPr>
                <w:rFonts w:ascii="Times New Roman" w:hAnsi="Times New Roman"/>
                <w:b/>
              </w:rPr>
            </w:pPr>
            <w:bookmarkStart w:id="2565" w:name="_Toc393737306"/>
            <w:r w:rsidRPr="00D00961">
              <w:rPr>
                <w:rFonts w:ascii="Times New Roman" w:hAnsi="Times New Roman"/>
                <w:b/>
              </w:rPr>
              <w:t>Old Generation</w:t>
            </w:r>
            <w:bookmarkEnd w:id="2565"/>
          </w:p>
        </w:tc>
        <w:tc>
          <w:tcPr>
            <w:tcW w:w="3780" w:type="dxa"/>
            <w:gridSpan w:val="5"/>
            <w:tcBorders>
              <w:top w:val="single" w:sz="6" w:space="0" w:color="auto"/>
              <w:left w:val="single" w:sz="6" w:space="0" w:color="auto"/>
              <w:bottom w:val="single" w:sz="6" w:space="0" w:color="auto"/>
              <w:right w:val="single" w:sz="6" w:space="0" w:color="auto"/>
            </w:tcBorders>
          </w:tcPr>
          <w:p w14:paraId="4B55DD9C" w14:textId="77777777" w:rsidR="00BD1388" w:rsidRPr="00D00961" w:rsidRDefault="00BD1388">
            <w:pPr>
              <w:ind w:right="12"/>
              <w:jc w:val="center"/>
              <w:rPr>
                <w:rFonts w:ascii="Times New Roman" w:hAnsi="Times New Roman"/>
                <w:b/>
              </w:rPr>
            </w:pPr>
          </w:p>
          <w:p w14:paraId="382376D9" w14:textId="77777777" w:rsidR="00BD1388" w:rsidRPr="00D00961" w:rsidRDefault="00BD1388">
            <w:pPr>
              <w:ind w:right="12"/>
              <w:jc w:val="center"/>
              <w:rPr>
                <w:rFonts w:ascii="Times New Roman" w:hAnsi="Times New Roman"/>
                <w:b/>
              </w:rPr>
            </w:pPr>
            <w:bookmarkStart w:id="2566" w:name="_Toc393737307"/>
            <w:r w:rsidRPr="00D00961">
              <w:rPr>
                <w:rFonts w:ascii="Times New Roman" w:hAnsi="Times New Roman"/>
                <w:b/>
              </w:rPr>
              <w:t>Postponement</w:t>
            </w:r>
            <w:bookmarkEnd w:id="2566"/>
            <w:r w:rsidRPr="00D00961">
              <w:rPr>
                <w:rFonts w:ascii="Times New Roman" w:hAnsi="Times New Roman"/>
                <w:b/>
              </w:rPr>
              <w:t xml:space="preserve"> </w:t>
            </w:r>
          </w:p>
          <w:p w14:paraId="4393401E" w14:textId="77777777" w:rsidR="00BD1388" w:rsidRPr="00D00961" w:rsidRDefault="00BD1388">
            <w:pPr>
              <w:ind w:right="12"/>
              <w:jc w:val="center"/>
              <w:rPr>
                <w:rFonts w:ascii="Times New Roman" w:hAnsi="Times New Roman"/>
                <w:b/>
              </w:rPr>
            </w:pPr>
            <w:bookmarkStart w:id="2567" w:name="_Toc393737308"/>
            <w:r w:rsidRPr="00D00961">
              <w:rPr>
                <w:rFonts w:ascii="Times New Roman" w:hAnsi="Times New Roman"/>
                <w:b/>
              </w:rPr>
              <w:t>for Unbelief</w:t>
            </w:r>
            <w:bookmarkEnd w:id="2567"/>
          </w:p>
        </w:tc>
        <w:tc>
          <w:tcPr>
            <w:tcW w:w="3060" w:type="dxa"/>
            <w:gridSpan w:val="3"/>
            <w:tcBorders>
              <w:top w:val="single" w:sz="6" w:space="0" w:color="auto"/>
              <w:left w:val="single" w:sz="6" w:space="0" w:color="auto"/>
              <w:bottom w:val="single" w:sz="6" w:space="0" w:color="auto"/>
              <w:right w:val="single" w:sz="6" w:space="0" w:color="auto"/>
            </w:tcBorders>
          </w:tcPr>
          <w:p w14:paraId="030F9E36" w14:textId="77777777" w:rsidR="00BD1388" w:rsidRPr="00D00961" w:rsidRDefault="00BD1388">
            <w:pPr>
              <w:ind w:right="12"/>
              <w:jc w:val="center"/>
              <w:rPr>
                <w:rFonts w:ascii="Times New Roman" w:hAnsi="Times New Roman"/>
                <w:b/>
              </w:rPr>
            </w:pPr>
          </w:p>
          <w:p w14:paraId="093532E5" w14:textId="77777777" w:rsidR="00BD1388" w:rsidRPr="00D00961" w:rsidRDefault="00BD1388">
            <w:pPr>
              <w:ind w:right="12"/>
              <w:jc w:val="center"/>
              <w:rPr>
                <w:rFonts w:ascii="Times New Roman" w:hAnsi="Times New Roman"/>
                <w:b/>
              </w:rPr>
            </w:pPr>
            <w:bookmarkStart w:id="2568" w:name="_Toc393737309"/>
            <w:r w:rsidRPr="00D00961">
              <w:rPr>
                <w:rFonts w:ascii="Times New Roman" w:hAnsi="Times New Roman"/>
                <w:b/>
              </w:rPr>
              <w:t>Preparing the</w:t>
            </w:r>
            <w:bookmarkEnd w:id="2568"/>
          </w:p>
          <w:p w14:paraId="58EE344A" w14:textId="77777777" w:rsidR="00BD1388" w:rsidRPr="00D00961" w:rsidRDefault="00BD1388">
            <w:pPr>
              <w:ind w:right="12"/>
              <w:jc w:val="center"/>
              <w:rPr>
                <w:rFonts w:ascii="Times New Roman" w:hAnsi="Times New Roman"/>
                <w:b/>
              </w:rPr>
            </w:pPr>
            <w:bookmarkStart w:id="2569" w:name="_Toc393737310"/>
            <w:r w:rsidRPr="00D00961">
              <w:rPr>
                <w:rFonts w:ascii="Times New Roman" w:hAnsi="Times New Roman"/>
                <w:b/>
              </w:rPr>
              <w:t>New Generation</w:t>
            </w:r>
            <w:bookmarkEnd w:id="2569"/>
          </w:p>
          <w:p w14:paraId="4558D516" w14:textId="77777777" w:rsidR="00BD1388" w:rsidRPr="00D00961" w:rsidRDefault="00BD1388">
            <w:pPr>
              <w:ind w:right="12"/>
              <w:jc w:val="center"/>
              <w:rPr>
                <w:rFonts w:ascii="Times New Roman" w:hAnsi="Times New Roman"/>
                <w:b/>
              </w:rPr>
            </w:pPr>
          </w:p>
        </w:tc>
      </w:tr>
      <w:tr w:rsidR="00BD1388" w:rsidRPr="00D00961" w14:paraId="5691C976" w14:textId="77777777">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4A3D5765" w14:textId="77777777" w:rsidR="00BD1388" w:rsidRPr="00D00961" w:rsidRDefault="00BD1388">
            <w:pPr>
              <w:spacing w:before="240"/>
              <w:ind w:right="12"/>
              <w:jc w:val="center"/>
              <w:rPr>
                <w:rFonts w:ascii="Times New Roman" w:hAnsi="Times New Roman"/>
                <w:b/>
              </w:rPr>
            </w:pPr>
            <w:bookmarkStart w:id="2570" w:name="_Toc393737311"/>
            <w:r w:rsidRPr="00D00961">
              <w:rPr>
                <w:rFonts w:ascii="Times New Roman" w:hAnsi="Times New Roman"/>
                <w:b/>
              </w:rPr>
              <w:t>1:1–10:10</w:t>
            </w:r>
            <w:bookmarkEnd w:id="2570"/>
          </w:p>
        </w:tc>
        <w:tc>
          <w:tcPr>
            <w:tcW w:w="3780" w:type="dxa"/>
            <w:gridSpan w:val="5"/>
            <w:tcBorders>
              <w:top w:val="single" w:sz="6" w:space="0" w:color="auto"/>
              <w:left w:val="single" w:sz="6" w:space="0" w:color="auto"/>
              <w:bottom w:val="single" w:sz="6" w:space="0" w:color="auto"/>
              <w:right w:val="single" w:sz="6" w:space="0" w:color="auto"/>
            </w:tcBorders>
          </w:tcPr>
          <w:p w14:paraId="2E4E8AA5" w14:textId="77777777" w:rsidR="00BD1388" w:rsidRPr="00D00961" w:rsidRDefault="00BD1388">
            <w:pPr>
              <w:spacing w:before="240"/>
              <w:ind w:right="12"/>
              <w:jc w:val="center"/>
              <w:rPr>
                <w:rFonts w:ascii="Times New Roman" w:hAnsi="Times New Roman"/>
                <w:b/>
              </w:rPr>
            </w:pPr>
            <w:bookmarkStart w:id="2571" w:name="_Toc393737312"/>
            <w:r w:rsidRPr="00D00961">
              <w:rPr>
                <w:rFonts w:ascii="Times New Roman" w:hAnsi="Times New Roman"/>
                <w:b/>
              </w:rPr>
              <w:t>10:11–25:18</w:t>
            </w:r>
            <w:bookmarkEnd w:id="2571"/>
          </w:p>
        </w:tc>
        <w:tc>
          <w:tcPr>
            <w:tcW w:w="3060" w:type="dxa"/>
            <w:gridSpan w:val="3"/>
            <w:tcBorders>
              <w:top w:val="single" w:sz="6" w:space="0" w:color="auto"/>
              <w:left w:val="single" w:sz="6" w:space="0" w:color="auto"/>
              <w:bottom w:val="single" w:sz="6" w:space="0" w:color="auto"/>
              <w:right w:val="single" w:sz="6" w:space="0" w:color="auto"/>
            </w:tcBorders>
          </w:tcPr>
          <w:p w14:paraId="1629A453" w14:textId="77777777" w:rsidR="00BD1388" w:rsidRPr="00D00961" w:rsidRDefault="00BD1388">
            <w:pPr>
              <w:spacing w:before="240"/>
              <w:ind w:right="12"/>
              <w:jc w:val="center"/>
              <w:rPr>
                <w:rFonts w:ascii="Times New Roman" w:hAnsi="Times New Roman"/>
                <w:b/>
              </w:rPr>
            </w:pPr>
            <w:bookmarkStart w:id="2572" w:name="_Toc393737313"/>
            <w:r w:rsidRPr="00D00961">
              <w:rPr>
                <w:rFonts w:ascii="Times New Roman" w:hAnsi="Times New Roman"/>
                <w:b/>
              </w:rPr>
              <w:t>26–36</w:t>
            </w:r>
            <w:bookmarkEnd w:id="2572"/>
          </w:p>
        </w:tc>
      </w:tr>
      <w:tr w:rsidR="00BD1388" w:rsidRPr="00D00961" w14:paraId="745539F5" w14:textId="77777777">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31EA8E62" w14:textId="77777777" w:rsidR="00BD1388" w:rsidRPr="00D00961" w:rsidRDefault="00BD1388">
            <w:pPr>
              <w:spacing w:before="240"/>
              <w:ind w:right="12"/>
              <w:jc w:val="center"/>
              <w:rPr>
                <w:rFonts w:ascii="Times New Roman" w:hAnsi="Times New Roman"/>
                <w:b/>
              </w:rPr>
            </w:pPr>
            <w:bookmarkStart w:id="2573" w:name="_Toc393737314"/>
            <w:r w:rsidRPr="00D00961">
              <w:rPr>
                <w:rFonts w:ascii="Times New Roman" w:hAnsi="Times New Roman"/>
                <w:b/>
              </w:rPr>
              <w:t>God’s Faithfulness</w:t>
            </w:r>
            <w:bookmarkEnd w:id="2573"/>
          </w:p>
        </w:tc>
        <w:tc>
          <w:tcPr>
            <w:tcW w:w="3780" w:type="dxa"/>
            <w:gridSpan w:val="5"/>
            <w:tcBorders>
              <w:top w:val="single" w:sz="6" w:space="0" w:color="auto"/>
              <w:left w:val="single" w:sz="6" w:space="0" w:color="auto"/>
              <w:bottom w:val="single" w:sz="6" w:space="0" w:color="auto"/>
              <w:right w:val="single" w:sz="6" w:space="0" w:color="auto"/>
            </w:tcBorders>
          </w:tcPr>
          <w:p w14:paraId="0E650944" w14:textId="77777777" w:rsidR="00BD1388" w:rsidRPr="00D00961" w:rsidRDefault="00BD1388">
            <w:pPr>
              <w:spacing w:before="240"/>
              <w:ind w:right="12"/>
              <w:jc w:val="center"/>
              <w:rPr>
                <w:rFonts w:ascii="Times New Roman" w:hAnsi="Times New Roman"/>
                <w:b/>
              </w:rPr>
            </w:pPr>
            <w:bookmarkStart w:id="2574" w:name="_Toc393737315"/>
            <w:r w:rsidRPr="00D00961">
              <w:rPr>
                <w:rFonts w:ascii="Times New Roman" w:hAnsi="Times New Roman"/>
                <w:b/>
              </w:rPr>
              <w:t>Israel’s Faithlessness</w:t>
            </w:r>
            <w:bookmarkEnd w:id="2574"/>
          </w:p>
        </w:tc>
        <w:tc>
          <w:tcPr>
            <w:tcW w:w="3060" w:type="dxa"/>
            <w:gridSpan w:val="3"/>
            <w:tcBorders>
              <w:top w:val="single" w:sz="6" w:space="0" w:color="auto"/>
              <w:left w:val="single" w:sz="6" w:space="0" w:color="auto"/>
              <w:bottom w:val="single" w:sz="6" w:space="0" w:color="auto"/>
              <w:right w:val="single" w:sz="6" w:space="0" w:color="auto"/>
            </w:tcBorders>
          </w:tcPr>
          <w:p w14:paraId="55212A01" w14:textId="77777777" w:rsidR="00BD1388" w:rsidRPr="00D00961" w:rsidRDefault="00BD1388">
            <w:pPr>
              <w:spacing w:before="240"/>
              <w:ind w:right="12"/>
              <w:jc w:val="center"/>
              <w:rPr>
                <w:rFonts w:ascii="Times New Roman" w:hAnsi="Times New Roman"/>
                <w:b/>
              </w:rPr>
            </w:pPr>
            <w:bookmarkStart w:id="2575" w:name="_Toc393737316"/>
            <w:r w:rsidRPr="00D00961">
              <w:rPr>
                <w:rFonts w:ascii="Times New Roman" w:hAnsi="Times New Roman"/>
                <w:b/>
              </w:rPr>
              <w:t>God’s Faithfulness</w:t>
            </w:r>
            <w:bookmarkEnd w:id="2575"/>
          </w:p>
        </w:tc>
      </w:tr>
      <w:tr w:rsidR="00BD1388" w:rsidRPr="00D00961" w14:paraId="4EF5BC90" w14:textId="77777777">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049D64CB" w14:textId="77777777" w:rsidR="00BD1388" w:rsidRPr="00D00961" w:rsidRDefault="00BD1388">
            <w:pPr>
              <w:spacing w:before="240"/>
              <w:ind w:right="12"/>
              <w:jc w:val="center"/>
              <w:rPr>
                <w:rFonts w:ascii="Times New Roman" w:hAnsi="Times New Roman"/>
                <w:b/>
              </w:rPr>
            </w:pPr>
            <w:bookmarkStart w:id="2576" w:name="_Toc393737317"/>
            <w:r w:rsidRPr="00D00961">
              <w:rPr>
                <w:rFonts w:ascii="Times New Roman" w:hAnsi="Times New Roman"/>
                <w:b/>
              </w:rPr>
              <w:t>God’s Blessings</w:t>
            </w:r>
            <w:bookmarkEnd w:id="2576"/>
          </w:p>
        </w:tc>
        <w:tc>
          <w:tcPr>
            <w:tcW w:w="3780" w:type="dxa"/>
            <w:gridSpan w:val="5"/>
            <w:tcBorders>
              <w:top w:val="single" w:sz="6" w:space="0" w:color="auto"/>
              <w:left w:val="single" w:sz="6" w:space="0" w:color="auto"/>
              <w:bottom w:val="single" w:sz="6" w:space="0" w:color="auto"/>
              <w:right w:val="single" w:sz="6" w:space="0" w:color="auto"/>
            </w:tcBorders>
          </w:tcPr>
          <w:p w14:paraId="25306BBB" w14:textId="77777777" w:rsidR="00BD1388" w:rsidRPr="00D00961" w:rsidRDefault="00BD1388">
            <w:pPr>
              <w:spacing w:before="240"/>
              <w:ind w:right="12"/>
              <w:jc w:val="center"/>
              <w:rPr>
                <w:rFonts w:ascii="Times New Roman" w:hAnsi="Times New Roman"/>
                <w:b/>
              </w:rPr>
            </w:pPr>
            <w:bookmarkStart w:id="2577" w:name="_Toc393737318"/>
            <w:r w:rsidRPr="00D00961">
              <w:rPr>
                <w:rFonts w:ascii="Times New Roman" w:hAnsi="Times New Roman"/>
                <w:b/>
              </w:rPr>
              <w:t>God’s Discipline</w:t>
            </w:r>
            <w:bookmarkEnd w:id="2577"/>
          </w:p>
        </w:tc>
        <w:tc>
          <w:tcPr>
            <w:tcW w:w="3060" w:type="dxa"/>
            <w:gridSpan w:val="3"/>
            <w:tcBorders>
              <w:top w:val="single" w:sz="6" w:space="0" w:color="auto"/>
              <w:left w:val="single" w:sz="6" w:space="0" w:color="auto"/>
              <w:bottom w:val="single" w:sz="6" w:space="0" w:color="auto"/>
              <w:right w:val="single" w:sz="6" w:space="0" w:color="auto"/>
            </w:tcBorders>
          </w:tcPr>
          <w:p w14:paraId="4DA1B050" w14:textId="77777777" w:rsidR="00BD1388" w:rsidRPr="00D00961" w:rsidRDefault="00BD1388">
            <w:pPr>
              <w:spacing w:before="240"/>
              <w:ind w:right="12"/>
              <w:jc w:val="center"/>
              <w:rPr>
                <w:rFonts w:ascii="Times New Roman" w:hAnsi="Times New Roman"/>
                <w:b/>
              </w:rPr>
            </w:pPr>
            <w:bookmarkStart w:id="2578" w:name="_Toc393737319"/>
            <w:r w:rsidRPr="00D00961">
              <w:rPr>
                <w:rFonts w:ascii="Times New Roman" w:hAnsi="Times New Roman"/>
                <w:b/>
              </w:rPr>
              <w:t>God’s Blessings</w:t>
            </w:r>
            <w:bookmarkEnd w:id="2578"/>
          </w:p>
        </w:tc>
      </w:tr>
      <w:tr w:rsidR="00BD1388" w:rsidRPr="00D00961" w14:paraId="5FAE895D" w14:textId="77777777">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444FAF70" w14:textId="77777777" w:rsidR="00BD1388" w:rsidRPr="00D00961" w:rsidRDefault="00BD1388">
            <w:pPr>
              <w:spacing w:before="240"/>
              <w:ind w:right="12"/>
              <w:jc w:val="center"/>
              <w:rPr>
                <w:rFonts w:ascii="Times New Roman" w:hAnsi="Times New Roman"/>
                <w:b/>
              </w:rPr>
            </w:pPr>
            <w:bookmarkStart w:id="2579" w:name="_Toc393737320"/>
            <w:r w:rsidRPr="00D00961">
              <w:rPr>
                <w:rFonts w:ascii="Times New Roman" w:hAnsi="Times New Roman"/>
                <w:b/>
              </w:rPr>
              <w:t>Israel’s Commitment</w:t>
            </w:r>
            <w:bookmarkEnd w:id="2579"/>
          </w:p>
        </w:tc>
        <w:tc>
          <w:tcPr>
            <w:tcW w:w="3780" w:type="dxa"/>
            <w:gridSpan w:val="5"/>
            <w:tcBorders>
              <w:top w:val="single" w:sz="6" w:space="0" w:color="auto"/>
              <w:left w:val="single" w:sz="6" w:space="0" w:color="auto"/>
              <w:bottom w:val="single" w:sz="6" w:space="0" w:color="auto"/>
              <w:right w:val="single" w:sz="6" w:space="0" w:color="auto"/>
            </w:tcBorders>
          </w:tcPr>
          <w:p w14:paraId="400A2E55" w14:textId="77777777" w:rsidR="00BD1388" w:rsidRPr="00D00961" w:rsidRDefault="00BD1388">
            <w:pPr>
              <w:spacing w:before="240"/>
              <w:ind w:right="12"/>
              <w:jc w:val="center"/>
              <w:rPr>
                <w:rFonts w:ascii="Times New Roman" w:hAnsi="Times New Roman"/>
                <w:b/>
              </w:rPr>
            </w:pPr>
            <w:bookmarkStart w:id="2580" w:name="_Toc393737321"/>
            <w:r w:rsidRPr="00D00961">
              <w:rPr>
                <w:rFonts w:ascii="Times New Roman" w:hAnsi="Times New Roman"/>
                <w:b/>
              </w:rPr>
              <w:t>Israel’s Complaining</w:t>
            </w:r>
            <w:bookmarkEnd w:id="2580"/>
          </w:p>
        </w:tc>
        <w:tc>
          <w:tcPr>
            <w:tcW w:w="3060" w:type="dxa"/>
            <w:gridSpan w:val="3"/>
            <w:tcBorders>
              <w:top w:val="single" w:sz="6" w:space="0" w:color="auto"/>
              <w:left w:val="single" w:sz="6" w:space="0" w:color="auto"/>
              <w:bottom w:val="single" w:sz="6" w:space="0" w:color="auto"/>
              <w:right w:val="single" w:sz="6" w:space="0" w:color="auto"/>
            </w:tcBorders>
          </w:tcPr>
          <w:p w14:paraId="61A05A21" w14:textId="77777777" w:rsidR="00BD1388" w:rsidRPr="00D00961" w:rsidRDefault="00BD1388">
            <w:pPr>
              <w:spacing w:before="240"/>
              <w:ind w:right="12"/>
              <w:jc w:val="center"/>
              <w:rPr>
                <w:rFonts w:ascii="Times New Roman" w:hAnsi="Times New Roman"/>
                <w:b/>
              </w:rPr>
            </w:pPr>
            <w:bookmarkStart w:id="2581" w:name="_Toc393737322"/>
            <w:r w:rsidRPr="00D00961">
              <w:rPr>
                <w:rFonts w:ascii="Times New Roman" w:hAnsi="Times New Roman"/>
                <w:b/>
              </w:rPr>
              <w:t>Israel’s Commitment</w:t>
            </w:r>
            <w:bookmarkEnd w:id="2581"/>
          </w:p>
        </w:tc>
      </w:tr>
      <w:tr w:rsidR="00BD1388" w:rsidRPr="00D00961" w14:paraId="73AAE399" w14:textId="77777777">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45D8ABC5" w14:textId="77777777" w:rsidR="00BD1388" w:rsidRPr="00D00961" w:rsidRDefault="00BD1388">
            <w:pPr>
              <w:spacing w:before="240"/>
              <w:ind w:right="12"/>
              <w:jc w:val="center"/>
              <w:rPr>
                <w:rFonts w:ascii="Times New Roman" w:hAnsi="Times New Roman"/>
                <w:b/>
              </w:rPr>
            </w:pPr>
            <w:bookmarkStart w:id="2582" w:name="_Toc393737323"/>
            <w:r w:rsidRPr="00D00961">
              <w:rPr>
                <w:rFonts w:ascii="Times New Roman" w:hAnsi="Times New Roman"/>
                <w:b/>
              </w:rPr>
              <w:t>Order</w:t>
            </w:r>
            <w:bookmarkEnd w:id="2582"/>
          </w:p>
        </w:tc>
        <w:tc>
          <w:tcPr>
            <w:tcW w:w="3780" w:type="dxa"/>
            <w:gridSpan w:val="5"/>
            <w:tcBorders>
              <w:top w:val="single" w:sz="6" w:space="0" w:color="auto"/>
              <w:left w:val="single" w:sz="6" w:space="0" w:color="auto"/>
              <w:bottom w:val="single" w:sz="6" w:space="0" w:color="auto"/>
              <w:right w:val="single" w:sz="6" w:space="0" w:color="auto"/>
            </w:tcBorders>
          </w:tcPr>
          <w:p w14:paraId="24428F7E" w14:textId="77777777" w:rsidR="00BD1388" w:rsidRPr="00D00961" w:rsidRDefault="00BD1388">
            <w:pPr>
              <w:spacing w:before="240"/>
              <w:ind w:right="12"/>
              <w:jc w:val="center"/>
              <w:rPr>
                <w:rFonts w:ascii="Times New Roman" w:hAnsi="Times New Roman"/>
                <w:b/>
              </w:rPr>
            </w:pPr>
            <w:bookmarkStart w:id="2583" w:name="_Toc393737324"/>
            <w:r w:rsidRPr="00D00961">
              <w:rPr>
                <w:rFonts w:ascii="Times New Roman" w:hAnsi="Times New Roman"/>
                <w:b/>
              </w:rPr>
              <w:t>Disorder</w:t>
            </w:r>
            <w:bookmarkEnd w:id="2583"/>
          </w:p>
        </w:tc>
        <w:tc>
          <w:tcPr>
            <w:tcW w:w="3060" w:type="dxa"/>
            <w:gridSpan w:val="3"/>
            <w:tcBorders>
              <w:top w:val="single" w:sz="6" w:space="0" w:color="auto"/>
              <w:left w:val="single" w:sz="6" w:space="0" w:color="auto"/>
              <w:bottom w:val="single" w:sz="6" w:space="0" w:color="auto"/>
              <w:right w:val="single" w:sz="6" w:space="0" w:color="auto"/>
            </w:tcBorders>
          </w:tcPr>
          <w:p w14:paraId="28878FF8" w14:textId="77777777" w:rsidR="00BD1388" w:rsidRPr="00D00961" w:rsidRDefault="00BD1388">
            <w:pPr>
              <w:spacing w:before="240"/>
              <w:ind w:right="12"/>
              <w:jc w:val="center"/>
              <w:rPr>
                <w:rFonts w:ascii="Times New Roman" w:hAnsi="Times New Roman"/>
                <w:b/>
              </w:rPr>
            </w:pPr>
            <w:bookmarkStart w:id="2584" w:name="_Toc393737325"/>
            <w:r w:rsidRPr="00D00961">
              <w:rPr>
                <w:rFonts w:ascii="Times New Roman" w:hAnsi="Times New Roman"/>
                <w:b/>
              </w:rPr>
              <w:t>Reorder</w:t>
            </w:r>
            <w:bookmarkEnd w:id="2584"/>
          </w:p>
        </w:tc>
      </w:tr>
      <w:tr w:rsidR="00BD1388" w:rsidRPr="00D00961" w14:paraId="678BE37D" w14:textId="77777777">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7DEA61DC" w14:textId="77777777" w:rsidR="00BD1388" w:rsidRPr="00D00961" w:rsidRDefault="00BD1388">
            <w:pPr>
              <w:spacing w:before="240"/>
              <w:ind w:right="12"/>
              <w:jc w:val="center"/>
              <w:rPr>
                <w:rFonts w:ascii="Times New Roman" w:hAnsi="Times New Roman"/>
                <w:b/>
              </w:rPr>
            </w:pPr>
            <w:bookmarkStart w:id="2585" w:name="_Toc393737326"/>
            <w:r w:rsidRPr="00D00961">
              <w:rPr>
                <w:rFonts w:ascii="Times New Roman" w:hAnsi="Times New Roman"/>
                <w:b/>
              </w:rPr>
              <w:t>Mount Sinai</w:t>
            </w:r>
            <w:bookmarkEnd w:id="2585"/>
          </w:p>
        </w:tc>
        <w:tc>
          <w:tcPr>
            <w:tcW w:w="3780" w:type="dxa"/>
            <w:gridSpan w:val="5"/>
            <w:tcBorders>
              <w:top w:val="single" w:sz="6" w:space="0" w:color="auto"/>
              <w:left w:val="single" w:sz="6" w:space="0" w:color="auto"/>
              <w:bottom w:val="single" w:sz="6" w:space="0" w:color="auto"/>
              <w:right w:val="single" w:sz="6" w:space="0" w:color="auto"/>
            </w:tcBorders>
          </w:tcPr>
          <w:p w14:paraId="23B929BD" w14:textId="77777777" w:rsidR="00BD1388" w:rsidRPr="00D00961" w:rsidRDefault="00BD1388">
            <w:pPr>
              <w:spacing w:before="240"/>
              <w:ind w:right="12"/>
              <w:jc w:val="center"/>
              <w:rPr>
                <w:rFonts w:ascii="Times New Roman" w:hAnsi="Times New Roman"/>
                <w:b/>
              </w:rPr>
            </w:pPr>
            <w:bookmarkStart w:id="2586" w:name="_Toc393737327"/>
            <w:r w:rsidRPr="00D00961">
              <w:rPr>
                <w:rFonts w:ascii="Times New Roman" w:hAnsi="Times New Roman"/>
                <w:b/>
              </w:rPr>
              <w:t>Wilderness</w:t>
            </w:r>
            <w:bookmarkEnd w:id="2586"/>
          </w:p>
        </w:tc>
        <w:tc>
          <w:tcPr>
            <w:tcW w:w="3060" w:type="dxa"/>
            <w:gridSpan w:val="3"/>
            <w:tcBorders>
              <w:top w:val="single" w:sz="6" w:space="0" w:color="auto"/>
              <w:left w:val="single" w:sz="6" w:space="0" w:color="auto"/>
              <w:bottom w:val="single" w:sz="6" w:space="0" w:color="auto"/>
              <w:right w:val="single" w:sz="6" w:space="0" w:color="auto"/>
            </w:tcBorders>
          </w:tcPr>
          <w:p w14:paraId="1182F208" w14:textId="77777777" w:rsidR="00BD1388" w:rsidRPr="00D00961" w:rsidRDefault="00BD1388">
            <w:pPr>
              <w:spacing w:before="240"/>
              <w:ind w:right="12"/>
              <w:jc w:val="center"/>
              <w:rPr>
                <w:rFonts w:ascii="Times New Roman" w:hAnsi="Times New Roman"/>
                <w:b/>
              </w:rPr>
            </w:pPr>
            <w:bookmarkStart w:id="2587" w:name="_Toc393737328"/>
            <w:r w:rsidRPr="00D00961">
              <w:rPr>
                <w:rFonts w:ascii="Times New Roman" w:hAnsi="Times New Roman"/>
                <w:b/>
              </w:rPr>
              <w:t>Moab</w:t>
            </w:r>
            <w:bookmarkEnd w:id="2587"/>
          </w:p>
        </w:tc>
      </w:tr>
      <w:tr w:rsidR="00BD1388" w:rsidRPr="00D00961" w14:paraId="094C7CE1" w14:textId="77777777">
        <w:tblPrEx>
          <w:tblCellMar>
            <w:top w:w="0" w:type="dxa"/>
            <w:bottom w:w="0" w:type="dxa"/>
          </w:tblCellMar>
        </w:tblPrEx>
        <w:tc>
          <w:tcPr>
            <w:tcW w:w="2960" w:type="dxa"/>
            <w:gridSpan w:val="2"/>
            <w:tcBorders>
              <w:top w:val="single" w:sz="6" w:space="0" w:color="auto"/>
              <w:left w:val="single" w:sz="6" w:space="0" w:color="auto"/>
              <w:bottom w:val="single" w:sz="6" w:space="0" w:color="auto"/>
              <w:right w:val="single" w:sz="6" w:space="0" w:color="auto"/>
            </w:tcBorders>
          </w:tcPr>
          <w:p w14:paraId="7CA3104B" w14:textId="77777777" w:rsidR="00BD1388" w:rsidRPr="00D00961" w:rsidRDefault="00BD1388">
            <w:pPr>
              <w:spacing w:before="240"/>
              <w:ind w:right="12"/>
              <w:jc w:val="center"/>
              <w:rPr>
                <w:rFonts w:ascii="Times New Roman" w:hAnsi="Times New Roman"/>
                <w:b/>
                <w:sz w:val="22"/>
              </w:rPr>
            </w:pPr>
            <w:bookmarkStart w:id="2588" w:name="_Toc393737329"/>
            <w:r w:rsidRPr="00D00961">
              <w:rPr>
                <w:rFonts w:ascii="Times New Roman" w:hAnsi="Times New Roman"/>
                <w:b/>
                <w:sz w:val="22"/>
              </w:rPr>
              <w:t>20 Days</w:t>
            </w:r>
            <w:bookmarkEnd w:id="2588"/>
          </w:p>
        </w:tc>
        <w:tc>
          <w:tcPr>
            <w:tcW w:w="3780" w:type="dxa"/>
            <w:gridSpan w:val="5"/>
            <w:tcBorders>
              <w:top w:val="single" w:sz="6" w:space="0" w:color="auto"/>
              <w:left w:val="single" w:sz="6" w:space="0" w:color="auto"/>
              <w:bottom w:val="single" w:sz="6" w:space="0" w:color="auto"/>
              <w:right w:val="single" w:sz="6" w:space="0" w:color="auto"/>
            </w:tcBorders>
          </w:tcPr>
          <w:p w14:paraId="16B4FDF1" w14:textId="77777777" w:rsidR="00BD1388" w:rsidRPr="00D00961" w:rsidRDefault="00BD1388">
            <w:pPr>
              <w:spacing w:before="240"/>
              <w:ind w:right="12"/>
              <w:jc w:val="center"/>
              <w:rPr>
                <w:rFonts w:ascii="Times New Roman" w:hAnsi="Times New Roman"/>
                <w:b/>
                <w:sz w:val="22"/>
              </w:rPr>
            </w:pPr>
            <w:bookmarkStart w:id="2589" w:name="_Toc393737330"/>
            <w:r w:rsidRPr="00D00961">
              <w:rPr>
                <w:rFonts w:ascii="Times New Roman" w:hAnsi="Times New Roman"/>
                <w:b/>
                <w:sz w:val="22"/>
              </w:rPr>
              <w:t>38 Years, 3 Months, 10 Days</w:t>
            </w:r>
            <w:bookmarkEnd w:id="2589"/>
            <w:r w:rsidRPr="00D00961">
              <w:rPr>
                <w:rFonts w:ascii="Times New Roman" w:hAnsi="Times New Roman"/>
                <w:b/>
                <w:sz w:val="22"/>
              </w:rPr>
              <w:t xml:space="preserve"> </w:t>
            </w:r>
            <w:r w:rsidRPr="00D00961">
              <w:rPr>
                <w:rFonts w:ascii="Times New Roman" w:hAnsi="Times New Roman"/>
                <w:b/>
                <w:vanish/>
                <w:sz w:val="12"/>
              </w:rPr>
              <w:t>Deut 2:14</w:t>
            </w:r>
          </w:p>
        </w:tc>
        <w:tc>
          <w:tcPr>
            <w:tcW w:w="3060" w:type="dxa"/>
            <w:gridSpan w:val="3"/>
            <w:tcBorders>
              <w:top w:val="single" w:sz="6" w:space="0" w:color="auto"/>
              <w:left w:val="single" w:sz="6" w:space="0" w:color="auto"/>
              <w:bottom w:val="single" w:sz="6" w:space="0" w:color="auto"/>
              <w:right w:val="single" w:sz="6" w:space="0" w:color="auto"/>
            </w:tcBorders>
          </w:tcPr>
          <w:p w14:paraId="387EC138" w14:textId="77777777" w:rsidR="00BD1388" w:rsidRPr="00D00961" w:rsidRDefault="00BD1388">
            <w:pPr>
              <w:spacing w:before="240"/>
              <w:ind w:right="12"/>
              <w:jc w:val="center"/>
              <w:rPr>
                <w:rFonts w:ascii="Times New Roman" w:hAnsi="Times New Roman"/>
                <w:b/>
                <w:sz w:val="22"/>
              </w:rPr>
            </w:pPr>
            <w:bookmarkStart w:id="2590" w:name="_Toc393737331"/>
            <w:r w:rsidRPr="00D00961">
              <w:rPr>
                <w:rFonts w:ascii="Times New Roman" w:hAnsi="Times New Roman"/>
                <w:b/>
                <w:sz w:val="22"/>
              </w:rPr>
              <w:t>ca. 5 Months</w:t>
            </w:r>
            <w:bookmarkEnd w:id="2590"/>
          </w:p>
          <w:p w14:paraId="71C763CC" w14:textId="77777777" w:rsidR="00BD1388" w:rsidRPr="00D00961" w:rsidRDefault="00BD1388">
            <w:pPr>
              <w:spacing w:before="240"/>
              <w:ind w:right="12"/>
              <w:jc w:val="center"/>
              <w:rPr>
                <w:rFonts w:ascii="Times New Roman" w:hAnsi="Times New Roman"/>
                <w:b/>
                <w:sz w:val="22"/>
              </w:rPr>
            </w:pPr>
          </w:p>
        </w:tc>
      </w:tr>
      <w:tr w:rsidR="00BD1388" w:rsidRPr="00D00961" w14:paraId="7F67D19E"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565F6947" w14:textId="77777777" w:rsidR="00BD1388" w:rsidRPr="00D00961" w:rsidRDefault="00BD1388">
            <w:pPr>
              <w:ind w:right="12"/>
              <w:jc w:val="center"/>
              <w:rPr>
                <w:rFonts w:ascii="Times New Roman" w:hAnsi="Times New Roman"/>
                <w:sz w:val="16"/>
              </w:rPr>
            </w:pPr>
          </w:p>
          <w:p w14:paraId="2556A2B5" w14:textId="77777777" w:rsidR="00BD1388" w:rsidRPr="00D00961" w:rsidRDefault="00BD1388">
            <w:pPr>
              <w:ind w:right="12"/>
              <w:jc w:val="center"/>
              <w:rPr>
                <w:rFonts w:ascii="Times New Roman" w:hAnsi="Times New Roman"/>
                <w:sz w:val="16"/>
              </w:rPr>
            </w:pPr>
            <w:bookmarkStart w:id="2591" w:name="_Toc393737332"/>
            <w:r w:rsidRPr="00D00961">
              <w:rPr>
                <w:rFonts w:ascii="Times New Roman" w:hAnsi="Times New Roman"/>
                <w:sz w:val="16"/>
              </w:rPr>
              <w:t>Organization</w:t>
            </w:r>
            <w:bookmarkEnd w:id="2591"/>
            <w:r w:rsidRPr="00D00961">
              <w:rPr>
                <w:rFonts w:ascii="Times New Roman" w:hAnsi="Times New Roman"/>
                <w:sz w:val="16"/>
              </w:rPr>
              <w:t xml:space="preserve"> </w:t>
            </w:r>
          </w:p>
          <w:p w14:paraId="07ACD266" w14:textId="77777777" w:rsidR="00BD1388" w:rsidRPr="00D00961" w:rsidRDefault="00BD1388">
            <w:pPr>
              <w:ind w:right="12"/>
              <w:jc w:val="center"/>
              <w:rPr>
                <w:rFonts w:ascii="Times New Roman" w:hAnsi="Times New Roman"/>
                <w:sz w:val="16"/>
              </w:rPr>
            </w:pPr>
            <w:bookmarkStart w:id="2592" w:name="_Toc393737333"/>
            <w:r w:rsidRPr="00D00961">
              <w:rPr>
                <w:rFonts w:ascii="Times New Roman" w:hAnsi="Times New Roman"/>
                <w:sz w:val="16"/>
              </w:rPr>
              <w:t>(1–4)</w:t>
            </w:r>
            <w:bookmarkEnd w:id="2592"/>
          </w:p>
        </w:tc>
        <w:tc>
          <w:tcPr>
            <w:tcW w:w="1440" w:type="dxa"/>
            <w:tcBorders>
              <w:top w:val="single" w:sz="6" w:space="0" w:color="auto"/>
              <w:left w:val="single" w:sz="6" w:space="0" w:color="auto"/>
              <w:bottom w:val="single" w:sz="6" w:space="0" w:color="auto"/>
              <w:right w:val="single" w:sz="6" w:space="0" w:color="auto"/>
            </w:tcBorders>
          </w:tcPr>
          <w:p w14:paraId="0C1041F7" w14:textId="77777777" w:rsidR="00BD1388" w:rsidRPr="00D00961" w:rsidRDefault="00BD1388">
            <w:pPr>
              <w:ind w:right="12"/>
              <w:jc w:val="center"/>
              <w:rPr>
                <w:rFonts w:ascii="Times New Roman" w:hAnsi="Times New Roman"/>
                <w:sz w:val="16"/>
              </w:rPr>
            </w:pPr>
          </w:p>
          <w:p w14:paraId="66BF48F7" w14:textId="77777777" w:rsidR="00BD1388" w:rsidRPr="00D00961" w:rsidRDefault="00BD1388">
            <w:pPr>
              <w:ind w:right="12"/>
              <w:jc w:val="center"/>
              <w:rPr>
                <w:rFonts w:ascii="Times New Roman" w:hAnsi="Times New Roman"/>
                <w:sz w:val="16"/>
              </w:rPr>
            </w:pPr>
            <w:bookmarkStart w:id="2593" w:name="_Toc393737334"/>
            <w:r w:rsidRPr="00D00961">
              <w:rPr>
                <w:rFonts w:ascii="Times New Roman" w:hAnsi="Times New Roman"/>
                <w:sz w:val="16"/>
              </w:rPr>
              <w:t>Sanctification (5:1–10:10)</w:t>
            </w:r>
            <w:bookmarkEnd w:id="2593"/>
          </w:p>
        </w:tc>
        <w:tc>
          <w:tcPr>
            <w:tcW w:w="820" w:type="dxa"/>
            <w:tcBorders>
              <w:top w:val="single" w:sz="6" w:space="0" w:color="auto"/>
              <w:left w:val="single" w:sz="6" w:space="0" w:color="auto"/>
              <w:bottom w:val="single" w:sz="6" w:space="0" w:color="auto"/>
              <w:right w:val="single" w:sz="6" w:space="0" w:color="auto"/>
            </w:tcBorders>
          </w:tcPr>
          <w:p w14:paraId="535F1A53" w14:textId="77777777" w:rsidR="00BD1388" w:rsidRPr="00D00961" w:rsidRDefault="00BD1388">
            <w:pPr>
              <w:ind w:left="-100" w:right="12"/>
              <w:jc w:val="center"/>
              <w:rPr>
                <w:rFonts w:ascii="Times New Roman" w:hAnsi="Times New Roman"/>
                <w:sz w:val="16"/>
              </w:rPr>
            </w:pPr>
          </w:p>
          <w:p w14:paraId="0281BFE4" w14:textId="77777777" w:rsidR="00BD1388" w:rsidRPr="00D00961" w:rsidRDefault="00BD1388">
            <w:pPr>
              <w:ind w:left="-100" w:right="-70"/>
              <w:jc w:val="center"/>
              <w:rPr>
                <w:rFonts w:ascii="Times New Roman" w:hAnsi="Times New Roman"/>
                <w:sz w:val="16"/>
              </w:rPr>
            </w:pPr>
            <w:bookmarkStart w:id="2594" w:name="_Toc393737335"/>
            <w:r w:rsidRPr="00D00961">
              <w:rPr>
                <w:rFonts w:ascii="Times New Roman" w:hAnsi="Times New Roman"/>
                <w:sz w:val="16"/>
              </w:rPr>
              <w:t>To Kadesh (10:11</w:t>
            </w:r>
            <w:r w:rsidRPr="00D00961">
              <w:rPr>
                <w:rFonts w:ascii="Times New Roman" w:hAnsi="Times New Roman"/>
                <w:sz w:val="12"/>
              </w:rPr>
              <w:t>–</w:t>
            </w:r>
            <w:r w:rsidRPr="00D00961">
              <w:rPr>
                <w:rFonts w:ascii="Times New Roman" w:hAnsi="Times New Roman"/>
                <w:sz w:val="16"/>
              </w:rPr>
              <w:t>12:16)</w:t>
            </w:r>
            <w:bookmarkEnd w:id="2594"/>
          </w:p>
        </w:tc>
        <w:tc>
          <w:tcPr>
            <w:tcW w:w="740" w:type="dxa"/>
            <w:tcBorders>
              <w:top w:val="single" w:sz="6" w:space="0" w:color="auto"/>
              <w:left w:val="single" w:sz="6" w:space="0" w:color="auto"/>
              <w:bottom w:val="single" w:sz="6" w:space="0" w:color="auto"/>
              <w:right w:val="single" w:sz="6" w:space="0" w:color="auto"/>
            </w:tcBorders>
          </w:tcPr>
          <w:p w14:paraId="46AB4A38" w14:textId="77777777" w:rsidR="00BD1388" w:rsidRPr="00D00961" w:rsidRDefault="00BD1388">
            <w:pPr>
              <w:ind w:left="-100" w:right="12"/>
              <w:jc w:val="center"/>
              <w:rPr>
                <w:rFonts w:ascii="Times New Roman" w:hAnsi="Times New Roman"/>
                <w:sz w:val="16"/>
              </w:rPr>
            </w:pPr>
          </w:p>
          <w:p w14:paraId="344B2F9F" w14:textId="77777777" w:rsidR="00BD1388" w:rsidRPr="00D00961" w:rsidRDefault="00BD1388">
            <w:pPr>
              <w:ind w:left="-100" w:right="12"/>
              <w:jc w:val="center"/>
              <w:rPr>
                <w:rFonts w:ascii="Times New Roman" w:hAnsi="Times New Roman"/>
                <w:sz w:val="16"/>
              </w:rPr>
            </w:pPr>
            <w:bookmarkStart w:id="2595" w:name="_Toc393737336"/>
            <w:r w:rsidRPr="00D00961">
              <w:rPr>
                <w:rFonts w:ascii="Times New Roman" w:hAnsi="Times New Roman"/>
                <w:sz w:val="16"/>
              </w:rPr>
              <w:t>Kadesh Sin (13–14)</w:t>
            </w:r>
            <w:bookmarkEnd w:id="2595"/>
          </w:p>
        </w:tc>
        <w:tc>
          <w:tcPr>
            <w:tcW w:w="740" w:type="dxa"/>
            <w:tcBorders>
              <w:top w:val="single" w:sz="6" w:space="0" w:color="auto"/>
              <w:left w:val="single" w:sz="6" w:space="0" w:color="auto"/>
              <w:bottom w:val="single" w:sz="6" w:space="0" w:color="auto"/>
              <w:right w:val="single" w:sz="6" w:space="0" w:color="auto"/>
            </w:tcBorders>
          </w:tcPr>
          <w:p w14:paraId="436EB91C" w14:textId="77777777" w:rsidR="00BD1388" w:rsidRPr="00D00961" w:rsidRDefault="00BD1388">
            <w:pPr>
              <w:ind w:left="-40" w:right="12"/>
              <w:jc w:val="center"/>
              <w:rPr>
                <w:rFonts w:ascii="Times New Roman" w:hAnsi="Times New Roman"/>
                <w:sz w:val="16"/>
              </w:rPr>
            </w:pPr>
          </w:p>
          <w:p w14:paraId="09C0328E" w14:textId="77777777" w:rsidR="00BD1388" w:rsidRPr="00D00961" w:rsidRDefault="00BD1388">
            <w:pPr>
              <w:ind w:left="-40" w:right="12"/>
              <w:jc w:val="center"/>
              <w:rPr>
                <w:rFonts w:ascii="Times New Roman" w:hAnsi="Times New Roman"/>
                <w:sz w:val="16"/>
              </w:rPr>
            </w:pPr>
            <w:bookmarkStart w:id="2596" w:name="_Toc393737337"/>
            <w:r w:rsidRPr="00D00961">
              <w:rPr>
                <w:rFonts w:ascii="Times New Roman" w:hAnsi="Times New Roman"/>
                <w:sz w:val="16"/>
              </w:rPr>
              <w:t>Wilder-ness (15–19)</w:t>
            </w:r>
            <w:bookmarkEnd w:id="2596"/>
          </w:p>
        </w:tc>
        <w:tc>
          <w:tcPr>
            <w:tcW w:w="660" w:type="dxa"/>
            <w:tcBorders>
              <w:top w:val="single" w:sz="6" w:space="0" w:color="auto"/>
              <w:left w:val="single" w:sz="6" w:space="0" w:color="auto"/>
              <w:bottom w:val="single" w:sz="6" w:space="0" w:color="auto"/>
              <w:right w:val="single" w:sz="6" w:space="0" w:color="auto"/>
            </w:tcBorders>
          </w:tcPr>
          <w:p w14:paraId="2D601AB9" w14:textId="77777777" w:rsidR="00BD1388" w:rsidRPr="00D00961" w:rsidRDefault="00BD1388">
            <w:pPr>
              <w:ind w:left="-80" w:right="12"/>
              <w:jc w:val="center"/>
              <w:rPr>
                <w:rFonts w:ascii="Times New Roman" w:hAnsi="Times New Roman"/>
                <w:sz w:val="16"/>
              </w:rPr>
            </w:pPr>
          </w:p>
          <w:p w14:paraId="5AEDFA54" w14:textId="77777777" w:rsidR="00BD1388" w:rsidRPr="00D00961" w:rsidRDefault="00BD1388">
            <w:pPr>
              <w:ind w:left="-80" w:right="12"/>
              <w:jc w:val="center"/>
              <w:rPr>
                <w:rFonts w:ascii="Times New Roman" w:hAnsi="Times New Roman"/>
                <w:sz w:val="16"/>
              </w:rPr>
            </w:pPr>
            <w:bookmarkStart w:id="2597" w:name="_Toc393737338"/>
            <w:r w:rsidRPr="00D00961">
              <w:rPr>
                <w:rFonts w:ascii="Times New Roman" w:hAnsi="Times New Roman"/>
                <w:sz w:val="16"/>
              </w:rPr>
              <w:t>To Moab (20–21)</w:t>
            </w:r>
            <w:bookmarkEnd w:id="2597"/>
          </w:p>
        </w:tc>
        <w:tc>
          <w:tcPr>
            <w:tcW w:w="820" w:type="dxa"/>
            <w:tcBorders>
              <w:top w:val="single" w:sz="6" w:space="0" w:color="auto"/>
              <w:left w:val="single" w:sz="6" w:space="0" w:color="auto"/>
              <w:bottom w:val="single" w:sz="6" w:space="0" w:color="auto"/>
              <w:right w:val="single" w:sz="6" w:space="0" w:color="auto"/>
            </w:tcBorders>
          </w:tcPr>
          <w:p w14:paraId="76A96186" w14:textId="77777777" w:rsidR="00BD1388" w:rsidRPr="00D00961" w:rsidRDefault="00BD1388">
            <w:pPr>
              <w:ind w:right="12"/>
              <w:jc w:val="center"/>
              <w:rPr>
                <w:rFonts w:ascii="Times New Roman" w:hAnsi="Times New Roman"/>
                <w:sz w:val="16"/>
              </w:rPr>
            </w:pPr>
          </w:p>
          <w:p w14:paraId="5B0F38EE" w14:textId="77777777" w:rsidR="00BD1388" w:rsidRPr="00D00961" w:rsidRDefault="00BD1388">
            <w:pPr>
              <w:ind w:right="12"/>
              <w:jc w:val="center"/>
              <w:rPr>
                <w:rFonts w:ascii="Times New Roman" w:hAnsi="Times New Roman"/>
                <w:sz w:val="16"/>
              </w:rPr>
            </w:pPr>
            <w:bookmarkStart w:id="2598" w:name="_Toc393737339"/>
            <w:r w:rsidRPr="00D00961">
              <w:rPr>
                <w:rFonts w:ascii="Times New Roman" w:hAnsi="Times New Roman"/>
                <w:sz w:val="16"/>
              </w:rPr>
              <w:t>Moab Sin (22–25)</w:t>
            </w:r>
            <w:bookmarkEnd w:id="2598"/>
          </w:p>
        </w:tc>
        <w:tc>
          <w:tcPr>
            <w:tcW w:w="949" w:type="dxa"/>
            <w:tcBorders>
              <w:top w:val="single" w:sz="6" w:space="0" w:color="auto"/>
              <w:left w:val="single" w:sz="6" w:space="0" w:color="auto"/>
              <w:bottom w:val="single" w:sz="6" w:space="0" w:color="auto"/>
              <w:right w:val="single" w:sz="6" w:space="0" w:color="auto"/>
            </w:tcBorders>
          </w:tcPr>
          <w:p w14:paraId="7207E7FC" w14:textId="77777777" w:rsidR="00BD1388" w:rsidRPr="00D00961" w:rsidRDefault="00BD1388">
            <w:pPr>
              <w:ind w:right="12"/>
              <w:jc w:val="center"/>
              <w:rPr>
                <w:rFonts w:ascii="Times New Roman" w:hAnsi="Times New Roman"/>
                <w:sz w:val="16"/>
              </w:rPr>
            </w:pPr>
          </w:p>
          <w:p w14:paraId="345BB379" w14:textId="77777777" w:rsidR="00BD1388" w:rsidRPr="00D00961" w:rsidRDefault="00BD1388">
            <w:pPr>
              <w:ind w:right="12"/>
              <w:jc w:val="center"/>
              <w:rPr>
                <w:rFonts w:ascii="Times New Roman" w:hAnsi="Times New Roman"/>
                <w:sz w:val="16"/>
              </w:rPr>
            </w:pPr>
            <w:bookmarkStart w:id="2599" w:name="_Toc393737340"/>
            <w:r w:rsidRPr="00D00961">
              <w:rPr>
                <w:rFonts w:ascii="Times New Roman" w:hAnsi="Times New Roman"/>
                <w:sz w:val="16"/>
              </w:rPr>
              <w:t>Provision for Land (26–27)</w:t>
            </w:r>
            <w:bookmarkEnd w:id="2599"/>
          </w:p>
        </w:tc>
        <w:tc>
          <w:tcPr>
            <w:tcW w:w="941" w:type="dxa"/>
            <w:tcBorders>
              <w:top w:val="single" w:sz="6" w:space="0" w:color="auto"/>
              <w:left w:val="single" w:sz="6" w:space="0" w:color="auto"/>
              <w:bottom w:val="single" w:sz="6" w:space="0" w:color="auto"/>
              <w:right w:val="single" w:sz="6" w:space="0" w:color="auto"/>
            </w:tcBorders>
          </w:tcPr>
          <w:p w14:paraId="3D00E56D" w14:textId="77777777" w:rsidR="00BD1388" w:rsidRPr="00D00961" w:rsidRDefault="00BD1388">
            <w:pPr>
              <w:ind w:right="12"/>
              <w:jc w:val="center"/>
              <w:rPr>
                <w:rFonts w:ascii="Times New Roman" w:hAnsi="Times New Roman"/>
                <w:sz w:val="16"/>
              </w:rPr>
            </w:pPr>
          </w:p>
          <w:p w14:paraId="666E507A" w14:textId="77777777" w:rsidR="00BD1388" w:rsidRPr="00D00961" w:rsidRDefault="00BD1388">
            <w:pPr>
              <w:ind w:right="12"/>
              <w:jc w:val="center"/>
              <w:rPr>
                <w:rFonts w:ascii="Times New Roman" w:hAnsi="Times New Roman"/>
                <w:sz w:val="16"/>
              </w:rPr>
            </w:pPr>
            <w:bookmarkStart w:id="2600" w:name="_Toc393737341"/>
            <w:r w:rsidRPr="00D00961">
              <w:rPr>
                <w:rFonts w:ascii="Times New Roman" w:hAnsi="Times New Roman"/>
                <w:sz w:val="16"/>
              </w:rPr>
              <w:t>Offerings &amp; Vows (28–30)</w:t>
            </w:r>
            <w:bookmarkEnd w:id="2600"/>
          </w:p>
        </w:tc>
        <w:tc>
          <w:tcPr>
            <w:tcW w:w="1170" w:type="dxa"/>
            <w:tcBorders>
              <w:top w:val="single" w:sz="6" w:space="0" w:color="auto"/>
              <w:left w:val="single" w:sz="6" w:space="0" w:color="auto"/>
              <w:bottom w:val="single" w:sz="6" w:space="0" w:color="auto"/>
              <w:right w:val="single" w:sz="6" w:space="0" w:color="auto"/>
            </w:tcBorders>
          </w:tcPr>
          <w:p w14:paraId="311235E8" w14:textId="77777777" w:rsidR="00BD1388" w:rsidRPr="00D00961" w:rsidRDefault="00BD1388">
            <w:pPr>
              <w:ind w:right="12"/>
              <w:jc w:val="center"/>
              <w:rPr>
                <w:rFonts w:ascii="Times New Roman" w:hAnsi="Times New Roman"/>
                <w:sz w:val="16"/>
              </w:rPr>
            </w:pPr>
          </w:p>
          <w:p w14:paraId="22AADA1A" w14:textId="77777777" w:rsidR="00BD1388" w:rsidRPr="00D00961" w:rsidRDefault="00BD1388">
            <w:pPr>
              <w:ind w:right="12"/>
              <w:jc w:val="center"/>
              <w:rPr>
                <w:rFonts w:ascii="Times New Roman" w:hAnsi="Times New Roman"/>
                <w:sz w:val="16"/>
              </w:rPr>
            </w:pPr>
            <w:bookmarkStart w:id="2601" w:name="_Toc393737342"/>
            <w:r w:rsidRPr="00D00961">
              <w:rPr>
                <w:rFonts w:ascii="Times New Roman" w:hAnsi="Times New Roman"/>
                <w:sz w:val="16"/>
              </w:rPr>
              <w:t>Final Preparations (31–36)</w:t>
            </w:r>
            <w:bookmarkEnd w:id="2601"/>
          </w:p>
          <w:p w14:paraId="0F7DE29A" w14:textId="77777777" w:rsidR="00BD1388" w:rsidRPr="00D00961" w:rsidRDefault="00BD1388">
            <w:pPr>
              <w:ind w:right="12"/>
              <w:jc w:val="center"/>
              <w:rPr>
                <w:rFonts w:ascii="Times New Roman" w:hAnsi="Times New Roman"/>
                <w:sz w:val="16"/>
              </w:rPr>
            </w:pPr>
          </w:p>
          <w:p w14:paraId="6B6AE889" w14:textId="77777777" w:rsidR="00BD1388" w:rsidRPr="00D00961" w:rsidRDefault="00BD1388">
            <w:pPr>
              <w:ind w:right="12"/>
              <w:jc w:val="center"/>
              <w:rPr>
                <w:rFonts w:ascii="Times New Roman" w:hAnsi="Times New Roman"/>
                <w:sz w:val="16"/>
              </w:rPr>
            </w:pPr>
          </w:p>
        </w:tc>
      </w:tr>
    </w:tbl>
    <w:p w14:paraId="4CE1925C" w14:textId="77777777" w:rsidR="00BD1388" w:rsidRPr="00D00961" w:rsidRDefault="00BD1388">
      <w:pPr>
        <w:ind w:left="20" w:right="-385" w:hanging="20"/>
        <w:rPr>
          <w:rFonts w:ascii="Times New Roman" w:hAnsi="Times New Roman"/>
          <w:b/>
          <w:sz w:val="22"/>
        </w:rPr>
      </w:pPr>
    </w:p>
    <w:p w14:paraId="04B8A5EC" w14:textId="77777777" w:rsidR="00BD1388" w:rsidRPr="00D00961" w:rsidRDefault="00BD1388">
      <w:pPr>
        <w:ind w:left="20" w:right="-385" w:hanging="20"/>
        <w:rPr>
          <w:rFonts w:ascii="Times New Roman" w:hAnsi="Times New Roman"/>
          <w:b/>
          <w:sz w:val="22"/>
        </w:rPr>
      </w:pPr>
      <w:bookmarkStart w:id="2602" w:name="_Toc393737343"/>
      <w:r w:rsidRPr="00D00961">
        <w:rPr>
          <w:rFonts w:ascii="Times New Roman" w:hAnsi="Times New Roman"/>
          <w:b/>
          <w:sz w:val="22"/>
          <w:u w:val="single"/>
        </w:rPr>
        <w:t>Key Word:</w:t>
      </w:r>
      <w:r w:rsidRPr="00D00961">
        <w:rPr>
          <w:rFonts w:ascii="Times New Roman" w:hAnsi="Times New Roman"/>
          <w:b/>
          <w:sz w:val="22"/>
        </w:rPr>
        <w:t xml:space="preserve"> Preparation</w:t>
      </w:r>
      <w:bookmarkEnd w:id="2602"/>
      <w:r w:rsidRPr="00D00961">
        <w:rPr>
          <w:rFonts w:ascii="Times New Roman" w:hAnsi="Times New Roman"/>
          <w:b/>
          <w:vanish/>
          <w:sz w:val="22"/>
        </w:rPr>
        <w:t>/Discipline/Wandering/God’s Will-Faithfulness-Provision</w:t>
      </w:r>
    </w:p>
    <w:p w14:paraId="3AC201B0" w14:textId="77777777" w:rsidR="00BD1388" w:rsidRPr="00D00961" w:rsidRDefault="00BD1388">
      <w:pPr>
        <w:ind w:left="1260" w:right="-385" w:hanging="1260"/>
        <w:rPr>
          <w:rFonts w:ascii="Times New Roman" w:hAnsi="Times New Roman"/>
          <w:b/>
          <w:sz w:val="22"/>
        </w:rPr>
      </w:pPr>
    </w:p>
    <w:p w14:paraId="3FC78432" w14:textId="77777777" w:rsidR="00BD1388" w:rsidRPr="00D00961" w:rsidRDefault="00BD1388">
      <w:pPr>
        <w:ind w:left="1440" w:right="-385" w:hanging="1440"/>
        <w:rPr>
          <w:rFonts w:ascii="Times New Roman" w:hAnsi="Times New Roman"/>
          <w:b/>
          <w:sz w:val="22"/>
        </w:rPr>
      </w:pPr>
      <w:bookmarkStart w:id="2603" w:name="_Toc393737344"/>
      <w:r w:rsidRPr="00D00961">
        <w:rPr>
          <w:rFonts w:ascii="Times New Roman" w:hAnsi="Times New Roman"/>
          <w:b/>
          <w:sz w:val="22"/>
          <w:u w:val="single"/>
        </w:rPr>
        <w:t>Key Verses</w:t>
      </w:r>
      <w:r w:rsidRPr="00D00961">
        <w:rPr>
          <w:rFonts w:ascii="Times New Roman" w:hAnsi="Times New Roman"/>
          <w:b/>
          <w:sz w:val="22"/>
        </w:rPr>
        <w:t xml:space="preserve">: </w:t>
      </w:r>
      <w:r w:rsidRPr="00D00961">
        <w:rPr>
          <w:rFonts w:ascii="Times New Roman" w:hAnsi="Times New Roman"/>
          <w:b/>
          <w:i/>
          <w:sz w:val="22"/>
        </w:rPr>
        <w:t>Discipline</w:t>
      </w:r>
      <w:r w:rsidRPr="00D00961">
        <w:rPr>
          <w:rFonts w:ascii="Times New Roman" w:hAnsi="Times New Roman"/>
          <w:b/>
          <w:sz w:val="22"/>
        </w:rPr>
        <w:t>–“Not one of the men who saw my glory and the miraculous signs I performed in Egypt and in the desert but who disobeyed me these ten times–not one of them will ever see the land I promised on oath to their forefathers…” (Numbers 14:22-23)</w:t>
      </w:r>
      <w:bookmarkEnd w:id="2603"/>
    </w:p>
    <w:p w14:paraId="64274209" w14:textId="77777777" w:rsidR="00BD1388" w:rsidRPr="00D00961" w:rsidRDefault="00BD1388">
      <w:pPr>
        <w:ind w:left="1440" w:right="-385" w:hanging="1440"/>
        <w:rPr>
          <w:rFonts w:ascii="Times New Roman" w:hAnsi="Times New Roman"/>
          <w:b/>
          <w:sz w:val="22"/>
        </w:rPr>
      </w:pPr>
    </w:p>
    <w:p w14:paraId="511D453C" w14:textId="77777777" w:rsidR="00BD1388" w:rsidRPr="00D00961" w:rsidRDefault="00BD1388">
      <w:pPr>
        <w:ind w:left="1440" w:right="-385" w:hanging="1440"/>
        <w:rPr>
          <w:rFonts w:ascii="Times New Roman" w:hAnsi="Times New Roman"/>
          <w:b/>
          <w:sz w:val="22"/>
        </w:rPr>
      </w:pPr>
      <w:r w:rsidRPr="00D00961">
        <w:rPr>
          <w:rFonts w:ascii="Times New Roman" w:hAnsi="Times New Roman"/>
          <w:b/>
          <w:i/>
          <w:sz w:val="22"/>
        </w:rPr>
        <w:tab/>
      </w:r>
      <w:bookmarkStart w:id="2604" w:name="_Toc393737345"/>
      <w:r w:rsidRPr="00D00961">
        <w:rPr>
          <w:rFonts w:ascii="Times New Roman" w:hAnsi="Times New Roman"/>
          <w:b/>
          <w:i/>
          <w:sz w:val="22"/>
        </w:rPr>
        <w:t>Blessing</w:t>
      </w:r>
      <w:r w:rsidRPr="00D00961">
        <w:rPr>
          <w:rFonts w:ascii="Times New Roman" w:hAnsi="Times New Roman"/>
          <w:b/>
          <w:sz w:val="22"/>
        </w:rPr>
        <w:t>–“God is not a man, that he should lie, nor a son of man, that he should change his mind.  Does he speak and then not act?  Does he promise and not fulfill?  I have received a command to bless; he has blessed, and I cannot change it” (Numbers 23:19-20)</w:t>
      </w:r>
      <w:bookmarkEnd w:id="2604"/>
    </w:p>
    <w:p w14:paraId="6AF5F333" w14:textId="77777777" w:rsidR="00BD1388" w:rsidRPr="00D00961" w:rsidRDefault="00BD1388">
      <w:pPr>
        <w:ind w:left="20" w:right="-385" w:hanging="20"/>
        <w:rPr>
          <w:rFonts w:ascii="Times New Roman" w:hAnsi="Times New Roman"/>
          <w:b/>
          <w:sz w:val="22"/>
        </w:rPr>
      </w:pPr>
    </w:p>
    <w:p w14:paraId="787FD4A6" w14:textId="77777777" w:rsidR="00BD1388" w:rsidRPr="00D00961" w:rsidRDefault="00BD1388" w:rsidP="007B5590">
      <w:pPr>
        <w:ind w:left="20" w:right="-385" w:hanging="20"/>
        <w:outlineLvl w:val="0"/>
        <w:rPr>
          <w:rFonts w:ascii="Times New Roman" w:hAnsi="Times New Roman"/>
          <w:b/>
          <w:sz w:val="22"/>
        </w:rPr>
      </w:pPr>
      <w:bookmarkStart w:id="2605" w:name="_Toc393737346"/>
      <w:r w:rsidRPr="00D00961">
        <w:rPr>
          <w:rFonts w:ascii="Times New Roman" w:hAnsi="Times New Roman"/>
          <w:b/>
          <w:sz w:val="22"/>
          <w:u w:val="single"/>
        </w:rPr>
        <w:t>Summary Statement</w:t>
      </w:r>
      <w:r w:rsidRPr="00D00961">
        <w:rPr>
          <w:rFonts w:ascii="Times New Roman" w:hAnsi="Times New Roman"/>
          <w:b/>
          <w:sz w:val="22"/>
        </w:rPr>
        <w:t>:</w:t>
      </w:r>
      <w:bookmarkEnd w:id="2605"/>
    </w:p>
    <w:p w14:paraId="5B0DDE83" w14:textId="77777777" w:rsidR="00BD1388" w:rsidRPr="00D00961" w:rsidRDefault="00216A84">
      <w:pPr>
        <w:ind w:right="-385"/>
        <w:rPr>
          <w:rFonts w:ascii="Times New Roman" w:hAnsi="Times New Roman"/>
          <w:b/>
          <w:sz w:val="22"/>
        </w:rPr>
      </w:pPr>
      <w:bookmarkStart w:id="2606" w:name="_Toc393737347"/>
      <w:r w:rsidRPr="00D00961">
        <w:rPr>
          <w:rFonts w:ascii="Times New Roman" w:hAnsi="Times New Roman"/>
          <w:b/>
          <w:sz w:val="22"/>
        </w:rPr>
        <w:t>God prepared Israel to enter Canaan by showing that he would fulfill the Abrahamic Covenant only through believing Israelites</w:t>
      </w:r>
      <w:r w:rsidR="00BD1388" w:rsidRPr="00D00961">
        <w:rPr>
          <w:rFonts w:ascii="Times New Roman" w:hAnsi="Times New Roman"/>
          <w:b/>
          <w:sz w:val="22"/>
        </w:rPr>
        <w:t>.</w:t>
      </w:r>
      <w:bookmarkEnd w:id="2606"/>
    </w:p>
    <w:p w14:paraId="3E1E2B52" w14:textId="77777777" w:rsidR="00BD1388" w:rsidRPr="00D00961" w:rsidRDefault="00BD1388">
      <w:pPr>
        <w:ind w:left="20" w:right="-385" w:hanging="20"/>
        <w:rPr>
          <w:rFonts w:ascii="Times New Roman" w:hAnsi="Times New Roman"/>
          <w:b/>
          <w:sz w:val="22"/>
        </w:rPr>
      </w:pPr>
    </w:p>
    <w:p w14:paraId="2670B990" w14:textId="77777777" w:rsidR="00BD1388" w:rsidRPr="00D00961" w:rsidRDefault="00BD1388" w:rsidP="007B5590">
      <w:pPr>
        <w:ind w:left="20" w:right="-385" w:hanging="20"/>
        <w:outlineLvl w:val="0"/>
        <w:rPr>
          <w:rFonts w:ascii="Times New Roman" w:hAnsi="Times New Roman"/>
          <w:b/>
          <w:sz w:val="22"/>
        </w:rPr>
      </w:pPr>
      <w:bookmarkStart w:id="2607" w:name="_Toc393737348"/>
      <w:r w:rsidRPr="00D00961">
        <w:rPr>
          <w:rFonts w:ascii="Times New Roman" w:hAnsi="Times New Roman"/>
          <w:b/>
          <w:sz w:val="22"/>
          <w:u w:val="single"/>
        </w:rPr>
        <w:t>Applications</w:t>
      </w:r>
      <w:r w:rsidRPr="00D00961">
        <w:rPr>
          <w:rFonts w:ascii="Times New Roman" w:hAnsi="Times New Roman"/>
          <w:b/>
          <w:sz w:val="22"/>
        </w:rPr>
        <w:t>:</w:t>
      </w:r>
      <w:bookmarkEnd w:id="2607"/>
    </w:p>
    <w:p w14:paraId="4D8B9BCF" w14:textId="77777777" w:rsidR="00BD1388" w:rsidRPr="00D00961" w:rsidRDefault="00BD1388">
      <w:pPr>
        <w:ind w:left="20" w:right="-385" w:hanging="20"/>
        <w:rPr>
          <w:rFonts w:ascii="Times New Roman" w:hAnsi="Times New Roman"/>
          <w:b/>
          <w:sz w:val="22"/>
        </w:rPr>
      </w:pPr>
      <w:bookmarkStart w:id="2608" w:name="_Toc393737349"/>
      <w:r w:rsidRPr="00D00961">
        <w:rPr>
          <w:rFonts w:ascii="Times New Roman" w:hAnsi="Times New Roman"/>
          <w:b/>
          <w:sz w:val="22"/>
        </w:rPr>
        <w:t xml:space="preserve">We as believers need to realize that God has given us everything we need to do </w:t>
      </w:r>
      <w:r w:rsidR="00692460" w:rsidRPr="00D00961">
        <w:rPr>
          <w:rFonts w:ascii="Times New Roman" w:hAnsi="Times New Roman"/>
          <w:b/>
          <w:sz w:val="22"/>
        </w:rPr>
        <w:t xml:space="preserve">his </w:t>
      </w:r>
      <w:r w:rsidRPr="00D00961">
        <w:rPr>
          <w:rFonts w:ascii="Times New Roman" w:hAnsi="Times New Roman"/>
          <w:b/>
          <w:sz w:val="22"/>
        </w:rPr>
        <w:t>will, but disobedience deserves discipline.</w:t>
      </w:r>
      <w:bookmarkEnd w:id="2608"/>
    </w:p>
    <w:p w14:paraId="7FE52D83" w14:textId="77777777" w:rsidR="00BD1388" w:rsidRPr="00D00961" w:rsidRDefault="00BD1388">
      <w:pPr>
        <w:ind w:left="20" w:right="-385" w:hanging="20"/>
        <w:rPr>
          <w:rFonts w:ascii="Times New Roman" w:hAnsi="Times New Roman"/>
          <w:b/>
          <w:sz w:val="22"/>
        </w:rPr>
      </w:pPr>
    </w:p>
    <w:p w14:paraId="160FE836" w14:textId="77777777" w:rsidR="00BD1388" w:rsidRPr="00D00961" w:rsidRDefault="00BD1388" w:rsidP="007B5590">
      <w:pPr>
        <w:ind w:left="20" w:right="-385" w:hanging="20"/>
        <w:outlineLvl w:val="0"/>
        <w:rPr>
          <w:rFonts w:ascii="Times New Roman" w:hAnsi="Times New Roman"/>
          <w:b/>
          <w:sz w:val="22"/>
        </w:rPr>
      </w:pPr>
      <w:bookmarkStart w:id="2609" w:name="_Toc393737350"/>
      <w:r w:rsidRPr="00D00961">
        <w:rPr>
          <w:rFonts w:ascii="Times New Roman" w:hAnsi="Times New Roman"/>
          <w:b/>
          <w:sz w:val="22"/>
        </w:rPr>
        <w:t xml:space="preserve">God will get </w:t>
      </w:r>
      <w:r w:rsidR="00692460" w:rsidRPr="00D00961">
        <w:rPr>
          <w:rFonts w:ascii="Times New Roman" w:hAnsi="Times New Roman"/>
          <w:b/>
          <w:sz w:val="22"/>
        </w:rPr>
        <w:t xml:space="preserve">his </w:t>
      </w:r>
      <w:r w:rsidRPr="00D00961">
        <w:rPr>
          <w:rFonts w:ascii="Times New Roman" w:hAnsi="Times New Roman"/>
          <w:b/>
          <w:sz w:val="22"/>
        </w:rPr>
        <w:t>will done either through us or in spite of us.</w:t>
      </w:r>
      <w:bookmarkEnd w:id="2609"/>
    </w:p>
    <w:p w14:paraId="7B4C2F90" w14:textId="77777777" w:rsidR="00BD1388" w:rsidRPr="00D00961" w:rsidRDefault="00BD1388">
      <w:pPr>
        <w:ind w:left="20" w:right="-385" w:hanging="20"/>
        <w:rPr>
          <w:rFonts w:ascii="Times New Roman" w:hAnsi="Times New Roman"/>
          <w:b/>
          <w:sz w:val="22"/>
        </w:rPr>
      </w:pPr>
    </w:p>
    <w:p w14:paraId="34C9A03F" w14:textId="77777777" w:rsidR="00BD1388" w:rsidRPr="00D00961" w:rsidRDefault="00BD1388" w:rsidP="007B5590">
      <w:pPr>
        <w:ind w:left="20" w:right="-385" w:hanging="20"/>
        <w:outlineLvl w:val="0"/>
        <w:rPr>
          <w:rFonts w:ascii="Times New Roman" w:hAnsi="Times New Roman"/>
          <w:b/>
          <w:sz w:val="22"/>
        </w:rPr>
      </w:pPr>
      <w:bookmarkStart w:id="2610" w:name="_Toc393737351"/>
      <w:r w:rsidRPr="00D00961">
        <w:rPr>
          <w:rFonts w:ascii="Times New Roman" w:hAnsi="Times New Roman"/>
          <w:b/>
          <w:sz w:val="22"/>
        </w:rPr>
        <w:t>Are we characterized by commitment or complaining?</w:t>
      </w:r>
      <w:bookmarkEnd w:id="2610"/>
    </w:p>
    <w:p w14:paraId="36157152" w14:textId="77777777" w:rsidR="00BD1388" w:rsidRPr="00D00961" w:rsidRDefault="00BD1388" w:rsidP="00C068F6">
      <w:pPr>
        <w:tabs>
          <w:tab w:val="left" w:pos="360"/>
        </w:tabs>
        <w:ind w:left="360" w:right="-49" w:hanging="360"/>
        <w:jc w:val="center"/>
        <w:outlineLvl w:val="0"/>
        <w:rPr>
          <w:rFonts w:ascii="Times New Roman" w:hAnsi="Times New Roman"/>
          <w:b/>
          <w:sz w:val="44"/>
        </w:rPr>
      </w:pPr>
      <w:r w:rsidRPr="00D00961">
        <w:rPr>
          <w:rFonts w:ascii="Times New Roman" w:hAnsi="Times New Roman"/>
          <w:b/>
          <w:sz w:val="44"/>
        </w:rPr>
        <w:br w:type="page"/>
      </w:r>
      <w:bookmarkStart w:id="2611" w:name="_Toc393737352"/>
      <w:r w:rsidRPr="00D00961">
        <w:rPr>
          <w:rFonts w:ascii="Times New Roman" w:hAnsi="Times New Roman"/>
          <w:b/>
          <w:sz w:val="44"/>
        </w:rPr>
        <w:lastRenderedPageBreak/>
        <w:t>Numbers</w:t>
      </w:r>
      <w:bookmarkEnd w:id="2611"/>
    </w:p>
    <w:p w14:paraId="6FA927DC" w14:textId="77777777" w:rsidR="00BD1388" w:rsidRPr="00D00961" w:rsidRDefault="00BD1388" w:rsidP="00C068F6">
      <w:pPr>
        <w:tabs>
          <w:tab w:val="left" w:pos="360"/>
        </w:tabs>
        <w:ind w:left="360" w:right="-49" w:hanging="360"/>
        <w:jc w:val="center"/>
        <w:rPr>
          <w:rFonts w:ascii="Times New Roman" w:hAnsi="Times New Roman"/>
          <w:b/>
          <w:sz w:val="14"/>
        </w:rPr>
      </w:pPr>
    </w:p>
    <w:p w14:paraId="476B114B" w14:textId="77777777" w:rsidR="00BD1388" w:rsidRPr="00D00961" w:rsidRDefault="00BD1388" w:rsidP="00C068F6">
      <w:pPr>
        <w:tabs>
          <w:tab w:val="left" w:pos="360"/>
        </w:tabs>
        <w:ind w:left="360" w:right="-49" w:hanging="360"/>
        <w:jc w:val="center"/>
        <w:outlineLvl w:val="0"/>
        <w:rPr>
          <w:rFonts w:ascii="Times New Roman" w:hAnsi="Times New Roman"/>
          <w:b/>
          <w:sz w:val="18"/>
        </w:rPr>
      </w:pPr>
      <w:bookmarkStart w:id="2612" w:name="_Toc393737353"/>
      <w:r w:rsidRPr="00D00961">
        <w:rPr>
          <w:rFonts w:ascii="Times New Roman" w:hAnsi="Times New Roman"/>
          <w:b/>
          <w:sz w:val="32"/>
        </w:rPr>
        <w:t>Introduction</w:t>
      </w:r>
      <w:bookmarkEnd w:id="2612"/>
    </w:p>
    <w:p w14:paraId="71833326" w14:textId="77777777" w:rsidR="00BD1388" w:rsidRPr="00D00961" w:rsidRDefault="00BD1388" w:rsidP="00C068F6">
      <w:pPr>
        <w:tabs>
          <w:tab w:val="left" w:pos="360"/>
        </w:tabs>
        <w:ind w:left="360" w:right="-49" w:hanging="360"/>
        <w:rPr>
          <w:rFonts w:ascii="Times New Roman" w:hAnsi="Times New Roman"/>
          <w:b/>
          <w:sz w:val="22"/>
        </w:rPr>
      </w:pPr>
    </w:p>
    <w:p w14:paraId="514E2EE4" w14:textId="77777777" w:rsidR="00BD1388" w:rsidRPr="00D00961" w:rsidRDefault="00BD1388" w:rsidP="00C068F6">
      <w:pPr>
        <w:tabs>
          <w:tab w:val="left" w:pos="360"/>
        </w:tabs>
        <w:ind w:left="360" w:right="-49" w:hanging="360"/>
        <w:rPr>
          <w:rFonts w:ascii="Times New Roman" w:hAnsi="Times New Roman"/>
          <w:sz w:val="22"/>
        </w:rPr>
      </w:pPr>
      <w:bookmarkStart w:id="2613" w:name="_Toc393737354"/>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The </w:t>
      </w:r>
      <w:r w:rsidR="0077597D" w:rsidRPr="00D00961">
        <w:rPr>
          <w:rFonts w:ascii="Times New Roman" w:hAnsi="Times New Roman"/>
          <w:sz w:val="22"/>
        </w:rPr>
        <w:t>name for the book</w:t>
      </w:r>
      <w:r w:rsidRPr="00D00961">
        <w:rPr>
          <w:rFonts w:ascii="Times New Roman" w:hAnsi="Times New Roman"/>
          <w:sz w:val="22"/>
        </w:rPr>
        <w:t xml:space="preserve"> of Numbers </w:t>
      </w:r>
      <w:r w:rsidR="0077597D" w:rsidRPr="00D00961">
        <w:rPr>
          <w:rFonts w:ascii="Times New Roman" w:hAnsi="Times New Roman"/>
          <w:sz w:val="22"/>
        </w:rPr>
        <w:t>comes</w:t>
      </w:r>
      <w:r w:rsidRPr="00D00961">
        <w:rPr>
          <w:rFonts w:ascii="Times New Roman" w:hAnsi="Times New Roman"/>
          <w:sz w:val="22"/>
        </w:rPr>
        <w:t xml:space="preserve"> from two censuses of Israel about </w:t>
      </w:r>
      <w:r w:rsidR="0077597D" w:rsidRPr="00D00961">
        <w:rPr>
          <w:rFonts w:ascii="Times New Roman" w:hAnsi="Times New Roman"/>
          <w:sz w:val="22"/>
        </w:rPr>
        <w:t>38</w:t>
      </w:r>
      <w:r w:rsidRPr="00D00961">
        <w:rPr>
          <w:rFonts w:ascii="Times New Roman" w:hAnsi="Times New Roman"/>
          <w:sz w:val="22"/>
        </w:rPr>
        <w:t xml:space="preserve"> years apart.  The first census </w:t>
      </w:r>
      <w:r w:rsidR="0077597D" w:rsidRPr="00D00961">
        <w:rPr>
          <w:rFonts w:ascii="Times New Roman" w:hAnsi="Times New Roman"/>
          <w:sz w:val="22"/>
        </w:rPr>
        <w:t xml:space="preserve">was </w:t>
      </w:r>
      <w:r w:rsidRPr="00D00961">
        <w:rPr>
          <w:rFonts w:ascii="Times New Roman" w:hAnsi="Times New Roman"/>
          <w:sz w:val="22"/>
        </w:rPr>
        <w:t>of the Exodus generation at Mount Sinai (</w:t>
      </w:r>
      <w:r w:rsidR="00554F34" w:rsidRPr="00D00961">
        <w:rPr>
          <w:rFonts w:ascii="Times New Roman" w:hAnsi="Times New Roman"/>
          <w:sz w:val="22"/>
        </w:rPr>
        <w:t xml:space="preserve">Num </w:t>
      </w:r>
      <w:r w:rsidRPr="00D00961">
        <w:rPr>
          <w:rFonts w:ascii="Times New Roman" w:hAnsi="Times New Roman"/>
          <w:sz w:val="22"/>
        </w:rPr>
        <w:t>1) and the second record</w:t>
      </w:r>
      <w:r w:rsidR="0077597D" w:rsidRPr="00D00961">
        <w:rPr>
          <w:rFonts w:ascii="Times New Roman" w:hAnsi="Times New Roman"/>
          <w:sz w:val="22"/>
        </w:rPr>
        <w:t>ed those</w:t>
      </w:r>
      <w:r w:rsidRPr="00D00961">
        <w:rPr>
          <w:rFonts w:ascii="Times New Roman" w:hAnsi="Times New Roman"/>
          <w:sz w:val="22"/>
        </w:rPr>
        <w:t xml:space="preserve"> on the plains of Moab born in the wilderness </w:t>
      </w:r>
      <w:r w:rsidR="0077597D" w:rsidRPr="00D00961">
        <w:rPr>
          <w:rFonts w:ascii="Times New Roman" w:hAnsi="Times New Roman"/>
          <w:sz w:val="22"/>
        </w:rPr>
        <w:t>who</w:t>
      </w:r>
      <w:r w:rsidRPr="00D00961">
        <w:rPr>
          <w:rFonts w:ascii="Times New Roman" w:hAnsi="Times New Roman"/>
          <w:sz w:val="22"/>
        </w:rPr>
        <w:t xml:space="preserve"> later conquered Canaan (</w:t>
      </w:r>
      <w:r w:rsidR="00554F34" w:rsidRPr="00D00961">
        <w:rPr>
          <w:rFonts w:ascii="Times New Roman" w:hAnsi="Times New Roman"/>
          <w:sz w:val="22"/>
        </w:rPr>
        <w:t xml:space="preserve">Num </w:t>
      </w:r>
      <w:r w:rsidRPr="00D00961">
        <w:rPr>
          <w:rFonts w:ascii="Times New Roman" w:hAnsi="Times New Roman"/>
          <w:sz w:val="22"/>
        </w:rPr>
        <w:t>26).  The Hebrew title is "And He Said," taken from the first word of the book (rBed:y&gt;w:</w:t>
      </w:r>
      <w:r w:rsidRPr="00D00961">
        <w:rPr>
          <w:rFonts w:ascii="Times New Roman" w:hAnsi="Times New Roman"/>
          <w:i/>
          <w:sz w:val="22"/>
        </w:rPr>
        <w:t xml:space="preserve">  Wayyedabber</w:t>
      </w:r>
      <w:r w:rsidRPr="00D00961">
        <w:rPr>
          <w:rFonts w:ascii="Times New Roman" w:hAnsi="Times New Roman"/>
          <w:sz w:val="22"/>
        </w:rPr>
        <w:t xml:space="preserve">).  However, Jewish writings </w:t>
      </w:r>
      <w:r w:rsidR="006F2659" w:rsidRPr="00D00961">
        <w:rPr>
          <w:rFonts w:ascii="Times New Roman" w:hAnsi="Times New Roman"/>
          <w:sz w:val="22"/>
        </w:rPr>
        <w:t>usually</w:t>
      </w:r>
      <w:r w:rsidRPr="00D00961">
        <w:rPr>
          <w:rFonts w:ascii="Times New Roman" w:hAnsi="Times New Roman"/>
          <w:sz w:val="22"/>
        </w:rPr>
        <w:t xml:space="preserve"> refer to the writing</w:t>
      </w:r>
      <w:r w:rsidR="00742EF3" w:rsidRPr="00D00961">
        <w:rPr>
          <w:rFonts w:ascii="Times New Roman" w:hAnsi="Times New Roman"/>
          <w:sz w:val="22"/>
        </w:rPr>
        <w:t xml:space="preserve"> as "In the Wilderness</w:t>
      </w:r>
      <w:r w:rsidRPr="00D00961">
        <w:rPr>
          <w:rFonts w:ascii="Times New Roman" w:hAnsi="Times New Roman"/>
          <w:sz w:val="22"/>
        </w:rPr>
        <w:t>" from the fifth word of 1:1 (rB;d&gt;miB.</w:t>
      </w:r>
      <w:r w:rsidRPr="00D00961">
        <w:rPr>
          <w:rFonts w:ascii="Times New Roman" w:hAnsi="Times New Roman"/>
          <w:i/>
          <w:sz w:val="22"/>
        </w:rPr>
        <w:t xml:space="preserve">  B</w:t>
      </w:r>
      <w:r w:rsidRPr="00D00961">
        <w:rPr>
          <w:rFonts w:ascii="Times New Roman" w:hAnsi="Times New Roman"/>
          <w:i/>
          <w:position w:val="6"/>
          <w:sz w:val="18"/>
        </w:rPr>
        <w:t>e</w:t>
      </w:r>
      <w:r w:rsidRPr="00D00961">
        <w:rPr>
          <w:rFonts w:ascii="Times New Roman" w:hAnsi="Times New Roman"/>
          <w:i/>
          <w:sz w:val="22"/>
        </w:rPr>
        <w:t>midbar</w:t>
      </w:r>
      <w:r w:rsidRPr="00D00961">
        <w:rPr>
          <w:rFonts w:ascii="Times New Roman" w:hAnsi="Times New Roman"/>
          <w:sz w:val="22"/>
        </w:rPr>
        <w:t>).</w:t>
      </w:r>
      <w:bookmarkEnd w:id="2613"/>
    </w:p>
    <w:p w14:paraId="3F69C4DC" w14:textId="77777777" w:rsidR="00BD1388" w:rsidRPr="00D00961" w:rsidRDefault="00BD1388" w:rsidP="00C068F6">
      <w:pPr>
        <w:tabs>
          <w:tab w:val="left" w:pos="360"/>
        </w:tabs>
        <w:ind w:left="360" w:right="-49" w:hanging="360"/>
        <w:rPr>
          <w:rFonts w:ascii="Times New Roman" w:hAnsi="Times New Roman"/>
          <w:b/>
          <w:sz w:val="22"/>
        </w:rPr>
      </w:pPr>
    </w:p>
    <w:p w14:paraId="57B1F234" w14:textId="77777777" w:rsidR="00BD1388" w:rsidRPr="00D00961" w:rsidRDefault="00BD1388" w:rsidP="00C068F6">
      <w:pPr>
        <w:tabs>
          <w:tab w:val="left" w:pos="360"/>
        </w:tabs>
        <w:ind w:left="360" w:right="-49" w:hanging="360"/>
        <w:rPr>
          <w:rFonts w:ascii="Times New Roman" w:hAnsi="Times New Roman"/>
          <w:b/>
          <w:sz w:val="22"/>
        </w:rPr>
      </w:pPr>
      <w:bookmarkStart w:id="2614" w:name="_Toc393737355"/>
      <w:r w:rsidRPr="00D00961">
        <w:rPr>
          <w:rFonts w:ascii="Times New Roman" w:hAnsi="Times New Roman"/>
          <w:b/>
          <w:sz w:val="22"/>
        </w:rPr>
        <w:t>II. Authorship</w:t>
      </w:r>
      <w:bookmarkEnd w:id="2614"/>
    </w:p>
    <w:p w14:paraId="60A59D44" w14:textId="77777777" w:rsidR="00BD1388" w:rsidRPr="00D00961" w:rsidRDefault="00BD1388" w:rsidP="00C068F6">
      <w:pPr>
        <w:tabs>
          <w:tab w:val="left" w:pos="720"/>
        </w:tabs>
        <w:ind w:left="720" w:right="-49" w:hanging="360"/>
        <w:rPr>
          <w:rFonts w:ascii="Times New Roman" w:hAnsi="Times New Roman"/>
          <w:sz w:val="22"/>
        </w:rPr>
      </w:pPr>
    </w:p>
    <w:p w14:paraId="4C8F1484" w14:textId="77777777" w:rsidR="00BD1388" w:rsidRPr="00D00961" w:rsidRDefault="00BD1388" w:rsidP="00C068F6">
      <w:pPr>
        <w:tabs>
          <w:tab w:val="left" w:pos="720"/>
        </w:tabs>
        <w:ind w:left="720" w:right="-49" w:hanging="360"/>
        <w:rPr>
          <w:rFonts w:ascii="Times New Roman" w:hAnsi="Times New Roman"/>
          <w:sz w:val="22"/>
        </w:rPr>
      </w:pPr>
      <w:bookmarkStart w:id="2615" w:name="_Toc393737356"/>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xml:space="preserve">: Ancient Jewish, Samaritan, and Christian testimony uniformly </w:t>
      </w:r>
      <w:r w:rsidR="0077597D" w:rsidRPr="00D00961">
        <w:rPr>
          <w:rFonts w:ascii="Times New Roman" w:hAnsi="Times New Roman"/>
          <w:sz w:val="22"/>
        </w:rPr>
        <w:t>claims that Moses authored the b</w:t>
      </w:r>
      <w:r w:rsidRPr="00D00961">
        <w:rPr>
          <w:rFonts w:ascii="Times New Roman" w:hAnsi="Times New Roman"/>
          <w:sz w:val="22"/>
        </w:rPr>
        <w:t>ook of Numbers.</w:t>
      </w:r>
      <w:bookmarkEnd w:id="2615"/>
      <w:r w:rsidRPr="00D00961">
        <w:rPr>
          <w:rFonts w:ascii="Times New Roman" w:hAnsi="Times New Roman"/>
          <w:sz w:val="22"/>
        </w:rPr>
        <w:t xml:space="preserve">  </w:t>
      </w:r>
    </w:p>
    <w:p w14:paraId="2812EB7D" w14:textId="77777777" w:rsidR="00BD1388" w:rsidRPr="00D00961" w:rsidRDefault="00BD1388" w:rsidP="00C068F6">
      <w:pPr>
        <w:tabs>
          <w:tab w:val="left" w:pos="720"/>
        </w:tabs>
        <w:ind w:left="720" w:right="-49" w:hanging="360"/>
        <w:rPr>
          <w:rFonts w:ascii="Times New Roman" w:hAnsi="Times New Roman"/>
          <w:sz w:val="22"/>
        </w:rPr>
      </w:pPr>
    </w:p>
    <w:p w14:paraId="78E0E496" w14:textId="77777777" w:rsidR="00BD1388" w:rsidRPr="00D00961" w:rsidRDefault="00BD1388" w:rsidP="00C068F6">
      <w:pPr>
        <w:tabs>
          <w:tab w:val="left" w:pos="720"/>
        </w:tabs>
        <w:ind w:left="720" w:right="-49" w:hanging="360"/>
        <w:rPr>
          <w:rFonts w:ascii="Times New Roman" w:hAnsi="Times New Roman"/>
          <w:sz w:val="22"/>
        </w:rPr>
      </w:pPr>
      <w:bookmarkStart w:id="2616" w:name="_Toc393737357"/>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Numbers states "the L</w:t>
      </w:r>
      <w:r w:rsidRPr="00D00961">
        <w:rPr>
          <w:rFonts w:ascii="Times New Roman" w:hAnsi="Times New Roman"/>
          <w:sz w:val="18"/>
        </w:rPr>
        <w:t>ORD</w:t>
      </w:r>
      <w:r w:rsidRPr="00D00961">
        <w:rPr>
          <w:rFonts w:ascii="Times New Roman" w:hAnsi="Times New Roman"/>
          <w:sz w:val="22"/>
        </w:rPr>
        <w:t xml:space="preserve"> spoke to Moses" more than </w:t>
      </w:r>
      <w:r w:rsidR="00B100BB" w:rsidRPr="00D00961">
        <w:rPr>
          <w:rFonts w:ascii="Times New Roman" w:hAnsi="Times New Roman"/>
          <w:sz w:val="22"/>
        </w:rPr>
        <w:t>80</w:t>
      </w:r>
      <w:r w:rsidRPr="00D00961">
        <w:rPr>
          <w:rFonts w:ascii="Times New Roman" w:hAnsi="Times New Roman"/>
          <w:sz w:val="22"/>
        </w:rPr>
        <w:t xml:space="preserve"> times, </w:t>
      </w:r>
      <w:r w:rsidR="00B100BB" w:rsidRPr="00D00961">
        <w:rPr>
          <w:rFonts w:ascii="Times New Roman" w:hAnsi="Times New Roman"/>
          <w:sz w:val="22"/>
        </w:rPr>
        <w:t>starting</w:t>
      </w:r>
      <w:r w:rsidRPr="00D00961">
        <w:rPr>
          <w:rFonts w:ascii="Times New Roman" w:hAnsi="Times New Roman"/>
          <w:sz w:val="22"/>
        </w:rPr>
        <w:t xml:space="preserve"> in 1:1.  However, </w:t>
      </w:r>
      <w:r w:rsidR="00B100BB" w:rsidRPr="00D00961">
        <w:rPr>
          <w:rFonts w:ascii="Times New Roman" w:hAnsi="Times New Roman"/>
          <w:sz w:val="22"/>
        </w:rPr>
        <w:t xml:space="preserve">33:2 gives </w:t>
      </w:r>
      <w:r w:rsidRPr="00D00961">
        <w:rPr>
          <w:rFonts w:ascii="Times New Roman" w:hAnsi="Times New Roman"/>
          <w:sz w:val="22"/>
        </w:rPr>
        <w:t>the clearest reference to his authorship: "Now Moses wrote down the starting points of their journeys at the command of the L</w:t>
      </w:r>
      <w:r w:rsidRPr="00D00961">
        <w:rPr>
          <w:rFonts w:ascii="Times New Roman" w:hAnsi="Times New Roman"/>
          <w:sz w:val="18"/>
        </w:rPr>
        <w:t>ORD</w:t>
      </w:r>
      <w:r w:rsidRPr="00D00961">
        <w:rPr>
          <w:rFonts w:ascii="Times New Roman" w:hAnsi="Times New Roman"/>
          <w:sz w:val="22"/>
        </w:rPr>
        <w:t>"</w:t>
      </w:r>
      <w:r w:rsidRPr="00D00961">
        <w:rPr>
          <w:rFonts w:ascii="Times New Roman" w:hAnsi="Times New Roman"/>
          <w:sz w:val="18"/>
        </w:rPr>
        <w:t xml:space="preserve"> </w:t>
      </w:r>
      <w:r w:rsidRPr="00D00961">
        <w:rPr>
          <w:rFonts w:ascii="Times New Roman" w:hAnsi="Times New Roman"/>
          <w:sz w:val="22"/>
        </w:rPr>
        <w:t>(cf. 36:13).</w:t>
      </w:r>
      <w:r w:rsidRPr="00D00961">
        <w:rPr>
          <w:rFonts w:ascii="Times New Roman" w:hAnsi="Times New Roman"/>
          <w:sz w:val="18"/>
        </w:rPr>
        <w:t xml:space="preserve">  </w:t>
      </w:r>
      <w:r w:rsidRPr="00D00961">
        <w:rPr>
          <w:rFonts w:ascii="Times New Roman" w:hAnsi="Times New Roman"/>
          <w:sz w:val="22"/>
        </w:rPr>
        <w:t>The book also evidences a consistency of style characteristic of a single author.  Nevertheless, most critical scholars deny Mosaic authorship based upon the varying linguistic forms within the work (e.g., LaSor, 165).</w:t>
      </w:r>
      <w:bookmarkEnd w:id="2616"/>
    </w:p>
    <w:p w14:paraId="66AE47F3" w14:textId="77777777" w:rsidR="00BD1388" w:rsidRPr="00D00961" w:rsidRDefault="00BD1388" w:rsidP="00C068F6">
      <w:pPr>
        <w:tabs>
          <w:tab w:val="left" w:pos="360"/>
        </w:tabs>
        <w:ind w:left="360" w:right="-49" w:hanging="360"/>
        <w:rPr>
          <w:rFonts w:ascii="Times New Roman" w:hAnsi="Times New Roman"/>
          <w:b/>
          <w:sz w:val="22"/>
        </w:rPr>
      </w:pPr>
    </w:p>
    <w:p w14:paraId="470B200D" w14:textId="77777777" w:rsidR="00BD1388" w:rsidRPr="00D00961" w:rsidRDefault="00BD1388" w:rsidP="00C068F6">
      <w:pPr>
        <w:tabs>
          <w:tab w:val="left" w:pos="360"/>
        </w:tabs>
        <w:ind w:left="360" w:right="-49" w:hanging="360"/>
        <w:rPr>
          <w:rFonts w:ascii="Times New Roman" w:hAnsi="Times New Roman"/>
          <w:b/>
          <w:sz w:val="22"/>
        </w:rPr>
      </w:pPr>
      <w:bookmarkStart w:id="2617" w:name="_Toc393737358"/>
      <w:r w:rsidRPr="00D00961">
        <w:rPr>
          <w:rFonts w:ascii="Times New Roman" w:hAnsi="Times New Roman"/>
          <w:b/>
          <w:sz w:val="22"/>
        </w:rPr>
        <w:t>III. Circumstances</w:t>
      </w:r>
      <w:bookmarkEnd w:id="2617"/>
    </w:p>
    <w:p w14:paraId="10D96659" w14:textId="77777777" w:rsidR="00BD1388" w:rsidRPr="00D00961" w:rsidRDefault="00BD1388" w:rsidP="00C068F6">
      <w:pPr>
        <w:tabs>
          <w:tab w:val="left" w:pos="720"/>
        </w:tabs>
        <w:ind w:left="720" w:right="-49" w:hanging="360"/>
        <w:rPr>
          <w:rFonts w:ascii="Times New Roman" w:hAnsi="Times New Roman"/>
          <w:sz w:val="22"/>
        </w:rPr>
      </w:pPr>
    </w:p>
    <w:p w14:paraId="7F380CB7" w14:textId="77777777" w:rsidR="00BD1388" w:rsidRPr="00D00961" w:rsidRDefault="00BD1388" w:rsidP="00C068F6">
      <w:pPr>
        <w:tabs>
          <w:tab w:val="left" w:pos="720"/>
        </w:tabs>
        <w:ind w:left="720" w:right="-49" w:hanging="360"/>
        <w:rPr>
          <w:rFonts w:ascii="Times New Roman" w:hAnsi="Times New Roman"/>
          <w:sz w:val="22"/>
        </w:rPr>
      </w:pPr>
      <w:bookmarkStart w:id="2618" w:name="_Toc393737359"/>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Mosaic authorship places the writing in his lifetime (1525-1405 </w:t>
      </w:r>
      <w:r w:rsidRPr="00D00961">
        <w:rPr>
          <w:rFonts w:ascii="Times New Roman" w:hAnsi="Times New Roman"/>
          <w:sz w:val="18"/>
        </w:rPr>
        <w:t>BC</w:t>
      </w:r>
      <w:r w:rsidRPr="00D00961">
        <w:rPr>
          <w:rFonts w:ascii="Times New Roman" w:hAnsi="Times New Roman"/>
          <w:sz w:val="22"/>
        </w:rPr>
        <w:t xml:space="preserve">).  The tabernacle was set up exactly </w:t>
      </w:r>
      <w:r w:rsidR="00742EF3" w:rsidRPr="00D00961">
        <w:rPr>
          <w:rFonts w:ascii="Times New Roman" w:hAnsi="Times New Roman"/>
          <w:sz w:val="22"/>
        </w:rPr>
        <w:t>one year after the Exodus (Exod</w:t>
      </w:r>
      <w:r w:rsidRPr="00D00961">
        <w:rPr>
          <w:rFonts w:ascii="Times New Roman" w:hAnsi="Times New Roman"/>
          <w:sz w:val="22"/>
        </w:rPr>
        <w:t xml:space="preserve"> 40:17) and Numbers picks up</w:t>
      </w:r>
      <w:r w:rsidR="00742EF3" w:rsidRPr="00D00961">
        <w:rPr>
          <w:rFonts w:ascii="Times New Roman" w:hAnsi="Times New Roman"/>
          <w:sz w:val="22"/>
        </w:rPr>
        <w:t xml:space="preserve"> the story one month later (Num</w:t>
      </w:r>
      <w:r w:rsidRPr="00D00961">
        <w:rPr>
          <w:rFonts w:ascii="Times New Roman" w:hAnsi="Times New Roman"/>
          <w:sz w:val="22"/>
        </w:rPr>
        <w:t xml:space="preserve"> 1:1).  Therefore, the time covered by Numbers begins one year after the Exodus (in 1444 </w:t>
      </w:r>
      <w:r w:rsidRPr="00D00961">
        <w:rPr>
          <w:rFonts w:ascii="Times New Roman" w:hAnsi="Times New Roman"/>
          <w:sz w:val="18"/>
        </w:rPr>
        <w:t>BC</w:t>
      </w:r>
      <w:r w:rsidRPr="00D00961">
        <w:rPr>
          <w:rFonts w:ascii="Times New Roman" w:hAnsi="Times New Roman"/>
          <w:sz w:val="22"/>
        </w:rPr>
        <w:t xml:space="preserve">) and covers the </w:t>
      </w:r>
      <w:r w:rsidR="00742EF3" w:rsidRPr="00D00961">
        <w:rPr>
          <w:rFonts w:ascii="Times New Roman" w:hAnsi="Times New Roman"/>
          <w:sz w:val="22"/>
        </w:rPr>
        <w:t>38</w:t>
      </w:r>
      <w:r w:rsidRPr="00D00961">
        <w:rPr>
          <w:rFonts w:ascii="Times New Roman" w:hAnsi="Times New Roman"/>
          <w:sz w:val="22"/>
        </w:rPr>
        <w:t xml:space="preserve"> year and nine month (Num. 10:11; Deut. 1:3; cf. LaSor, 163) wilderness wandering until just before the conquest of Canaan (beginning ca. 1405 </w:t>
      </w:r>
      <w:r w:rsidRPr="00D00961">
        <w:rPr>
          <w:rFonts w:ascii="Times New Roman" w:hAnsi="Times New Roman"/>
          <w:sz w:val="18"/>
        </w:rPr>
        <w:t>BC</w:t>
      </w:r>
      <w:r w:rsidRPr="00D00961">
        <w:rPr>
          <w:rFonts w:ascii="Times New Roman" w:hAnsi="Times New Roman"/>
          <w:sz w:val="22"/>
        </w:rPr>
        <w:t xml:space="preserve">).  Moses probably kept a journal of the wanderings and compiled them shortly before his death in ca. 1405 </w:t>
      </w:r>
      <w:r w:rsidRPr="00D00961">
        <w:rPr>
          <w:rFonts w:ascii="Times New Roman" w:hAnsi="Times New Roman"/>
          <w:sz w:val="18"/>
        </w:rPr>
        <w:t>BC</w:t>
      </w:r>
      <w:bookmarkEnd w:id="2618"/>
      <w:r w:rsidRPr="00D00961">
        <w:rPr>
          <w:rFonts w:ascii="Times New Roman" w:hAnsi="Times New Roman"/>
          <w:sz w:val="18"/>
        </w:rPr>
        <w:t>.</w:t>
      </w:r>
    </w:p>
    <w:p w14:paraId="244CC503" w14:textId="77777777" w:rsidR="00BD1388" w:rsidRPr="00D00961" w:rsidRDefault="00BD1388" w:rsidP="00C068F6">
      <w:pPr>
        <w:tabs>
          <w:tab w:val="left" w:pos="720"/>
        </w:tabs>
        <w:ind w:left="720" w:right="-49" w:hanging="360"/>
        <w:rPr>
          <w:rFonts w:ascii="Times New Roman" w:hAnsi="Times New Roman"/>
          <w:sz w:val="22"/>
        </w:rPr>
      </w:pPr>
    </w:p>
    <w:p w14:paraId="302ED9BC" w14:textId="77777777" w:rsidR="00BD1388" w:rsidRPr="00D00961" w:rsidRDefault="00BD1388" w:rsidP="00C068F6">
      <w:pPr>
        <w:tabs>
          <w:tab w:val="left" w:pos="720"/>
        </w:tabs>
        <w:ind w:left="720" w:right="-49" w:hanging="360"/>
        <w:rPr>
          <w:rFonts w:ascii="Times New Roman" w:hAnsi="Times New Roman"/>
          <w:sz w:val="22"/>
        </w:rPr>
      </w:pPr>
      <w:bookmarkStart w:id="2619" w:name="_Toc393737360"/>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Moses did not enter Canaan so the first readers were the Jews in the wilderness.</w:t>
      </w:r>
      <w:bookmarkEnd w:id="2619"/>
    </w:p>
    <w:p w14:paraId="1063CC61" w14:textId="77777777" w:rsidR="00BD1388" w:rsidRPr="00D00961" w:rsidRDefault="00BD1388" w:rsidP="00C068F6">
      <w:pPr>
        <w:tabs>
          <w:tab w:val="left" w:pos="720"/>
        </w:tabs>
        <w:ind w:left="720" w:right="-49" w:hanging="360"/>
        <w:rPr>
          <w:rFonts w:ascii="Times New Roman" w:hAnsi="Times New Roman"/>
          <w:sz w:val="22"/>
        </w:rPr>
      </w:pPr>
    </w:p>
    <w:p w14:paraId="5FA458DD" w14:textId="77777777" w:rsidR="00BD1388" w:rsidRPr="00D00961" w:rsidRDefault="00BD1388" w:rsidP="00C068F6">
      <w:pPr>
        <w:tabs>
          <w:tab w:val="left" w:pos="720"/>
        </w:tabs>
        <w:ind w:left="720" w:right="-49" w:hanging="360"/>
        <w:rPr>
          <w:rFonts w:ascii="Times New Roman" w:hAnsi="Times New Roman"/>
          <w:sz w:val="22"/>
        </w:rPr>
      </w:pPr>
      <w:bookmarkStart w:id="2620" w:name="_Toc393737361"/>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The nation had been redeemed from Egypt and constructed the tabernacle (Exodus), had </w:t>
      </w:r>
      <w:r w:rsidR="000C0DC7" w:rsidRPr="00D00961">
        <w:rPr>
          <w:rFonts w:ascii="Times New Roman" w:hAnsi="Times New Roman"/>
          <w:sz w:val="22"/>
        </w:rPr>
        <w:t>learned about</w:t>
      </w:r>
      <w:r w:rsidRPr="00D00961">
        <w:rPr>
          <w:rFonts w:ascii="Times New Roman" w:hAnsi="Times New Roman"/>
          <w:sz w:val="22"/>
        </w:rPr>
        <w:t xml:space="preserve"> holy living (Leviticus), and thought it ready to possess the land.  However, God knew that Israel was not ready (cf. Exod. 13:17) without </w:t>
      </w:r>
      <w:r w:rsidR="007A6315" w:rsidRPr="00D00961">
        <w:rPr>
          <w:rFonts w:ascii="Times New Roman" w:hAnsi="Times New Roman"/>
          <w:sz w:val="22"/>
        </w:rPr>
        <w:t>more</w:t>
      </w:r>
      <w:r w:rsidRPr="00D00961">
        <w:rPr>
          <w:rFonts w:ascii="Times New Roman" w:hAnsi="Times New Roman"/>
          <w:sz w:val="22"/>
        </w:rPr>
        <w:t xml:space="preserve"> preparation, so </w:t>
      </w:r>
      <w:r w:rsidR="00FB3EDD" w:rsidRPr="00D00961">
        <w:rPr>
          <w:rFonts w:ascii="Times New Roman" w:hAnsi="Times New Roman"/>
          <w:sz w:val="22"/>
        </w:rPr>
        <w:t xml:space="preserve">he </w:t>
      </w:r>
      <w:r w:rsidRPr="00D00961">
        <w:rPr>
          <w:rFonts w:ascii="Times New Roman" w:hAnsi="Times New Roman"/>
          <w:sz w:val="22"/>
        </w:rPr>
        <w:t xml:space="preserve">organized the </w:t>
      </w:r>
      <w:r w:rsidR="000C0DC7" w:rsidRPr="00D00961">
        <w:rPr>
          <w:rFonts w:ascii="Times New Roman" w:hAnsi="Times New Roman"/>
          <w:sz w:val="22"/>
        </w:rPr>
        <w:t>people for conquest (1:1–10:10)</w:t>
      </w:r>
      <w:r w:rsidRPr="00D00961">
        <w:rPr>
          <w:rFonts w:ascii="Times New Roman" w:hAnsi="Times New Roman"/>
          <w:sz w:val="22"/>
        </w:rPr>
        <w:t xml:space="preserve">, </w:t>
      </w:r>
      <w:r w:rsidR="000C0DC7" w:rsidRPr="00D00961">
        <w:rPr>
          <w:rFonts w:ascii="Times New Roman" w:hAnsi="Times New Roman"/>
          <w:sz w:val="22"/>
        </w:rPr>
        <w:t xml:space="preserve">though </w:t>
      </w:r>
      <w:r w:rsidRPr="00D00961">
        <w:rPr>
          <w:rFonts w:ascii="Times New Roman" w:hAnsi="Times New Roman"/>
          <w:sz w:val="22"/>
        </w:rPr>
        <w:t>their unbelief prevented them from entering Canaan (10:11–25:18).</w:t>
      </w:r>
      <w:bookmarkEnd w:id="2620"/>
    </w:p>
    <w:p w14:paraId="3EF1F5E5" w14:textId="77777777" w:rsidR="00BD1388" w:rsidRPr="00D00961" w:rsidRDefault="00BD1388" w:rsidP="00C068F6">
      <w:pPr>
        <w:tabs>
          <w:tab w:val="left" w:pos="360"/>
        </w:tabs>
        <w:ind w:left="360" w:right="-49" w:hanging="360"/>
        <w:rPr>
          <w:rFonts w:ascii="Times New Roman" w:hAnsi="Times New Roman"/>
          <w:sz w:val="22"/>
        </w:rPr>
      </w:pPr>
    </w:p>
    <w:p w14:paraId="63732356" w14:textId="77777777" w:rsidR="00BD1388" w:rsidRPr="00D00961" w:rsidRDefault="00BD1388" w:rsidP="00C068F6">
      <w:pPr>
        <w:tabs>
          <w:tab w:val="left" w:pos="360"/>
        </w:tabs>
        <w:ind w:left="360" w:right="-49" w:hanging="360"/>
        <w:rPr>
          <w:rFonts w:ascii="Times New Roman" w:hAnsi="Times New Roman"/>
          <w:b/>
          <w:sz w:val="22"/>
        </w:rPr>
      </w:pPr>
      <w:bookmarkStart w:id="2621" w:name="_Toc393737362"/>
      <w:r w:rsidRPr="00D00961">
        <w:rPr>
          <w:rFonts w:ascii="Times New Roman" w:hAnsi="Times New Roman"/>
          <w:b/>
          <w:sz w:val="22"/>
        </w:rPr>
        <w:t>IV. Characteristics</w:t>
      </w:r>
      <w:bookmarkEnd w:id="2621"/>
    </w:p>
    <w:p w14:paraId="531F8F94" w14:textId="77777777" w:rsidR="00BD1388" w:rsidRPr="00D00961" w:rsidRDefault="00BD1388" w:rsidP="00C068F6">
      <w:pPr>
        <w:tabs>
          <w:tab w:val="left" w:pos="720"/>
        </w:tabs>
        <w:ind w:left="720" w:right="-49" w:hanging="360"/>
        <w:rPr>
          <w:rFonts w:ascii="Times New Roman" w:hAnsi="Times New Roman"/>
          <w:sz w:val="22"/>
        </w:rPr>
      </w:pPr>
    </w:p>
    <w:p w14:paraId="7CD40BD6" w14:textId="77777777" w:rsidR="00BD1388" w:rsidRPr="00D00961" w:rsidRDefault="00BD1388" w:rsidP="00C068F6">
      <w:pPr>
        <w:tabs>
          <w:tab w:val="left" w:pos="720"/>
        </w:tabs>
        <w:ind w:left="720" w:right="-49" w:hanging="360"/>
        <w:rPr>
          <w:rFonts w:ascii="Times New Roman" w:hAnsi="Times New Roman"/>
          <w:sz w:val="22"/>
        </w:rPr>
      </w:pPr>
      <w:bookmarkStart w:id="2622" w:name="_Toc393737363"/>
      <w:r w:rsidRPr="00D00961">
        <w:rPr>
          <w:rFonts w:ascii="Times New Roman" w:hAnsi="Times New Roman"/>
          <w:sz w:val="22"/>
        </w:rPr>
        <w:t>A.</w:t>
      </w:r>
      <w:r w:rsidRPr="00D00961">
        <w:rPr>
          <w:rFonts w:ascii="Times New Roman" w:hAnsi="Times New Roman"/>
          <w:sz w:val="22"/>
        </w:rPr>
        <w:tab/>
        <w:t>Numbers is the book of the wilderness wanderings.  Ex</w:t>
      </w:r>
      <w:r w:rsidRPr="00D00961">
        <w:rPr>
          <w:rFonts w:ascii="Times New Roman" w:hAnsi="Times New Roman"/>
          <w:sz w:val="22"/>
        </w:rPr>
        <w:softHyphen/>
        <w:t>odus records the short journey from Egypt to Sinai, but N</w:t>
      </w:r>
      <w:r w:rsidR="000C0DC7" w:rsidRPr="00D00961">
        <w:rPr>
          <w:rFonts w:ascii="Times New Roman" w:hAnsi="Times New Roman"/>
          <w:sz w:val="22"/>
        </w:rPr>
        <w:t>umbers chronicles the nearly 40-</w:t>
      </w:r>
      <w:r w:rsidRPr="00D00961">
        <w:rPr>
          <w:rFonts w:ascii="Times New Roman" w:hAnsi="Times New Roman"/>
          <w:sz w:val="22"/>
        </w:rPr>
        <w:t>year wilderness journey.</w:t>
      </w:r>
      <w:bookmarkEnd w:id="2622"/>
    </w:p>
    <w:p w14:paraId="6DD7003C" w14:textId="77777777" w:rsidR="00BD1388" w:rsidRPr="00D00961" w:rsidRDefault="00BD1388" w:rsidP="00C068F6">
      <w:pPr>
        <w:tabs>
          <w:tab w:val="left" w:pos="720"/>
        </w:tabs>
        <w:ind w:left="720" w:right="-49" w:hanging="360"/>
        <w:rPr>
          <w:rFonts w:ascii="Times New Roman" w:hAnsi="Times New Roman"/>
          <w:sz w:val="22"/>
        </w:rPr>
      </w:pPr>
    </w:p>
    <w:p w14:paraId="6C30E26C" w14:textId="77777777" w:rsidR="00BD1388" w:rsidRPr="00D00961" w:rsidRDefault="00BD1388" w:rsidP="00C068F6">
      <w:pPr>
        <w:tabs>
          <w:tab w:val="left" w:pos="720"/>
        </w:tabs>
        <w:ind w:left="720" w:right="-49" w:hanging="360"/>
        <w:rPr>
          <w:rFonts w:ascii="Times New Roman" w:hAnsi="Times New Roman"/>
          <w:sz w:val="22"/>
        </w:rPr>
      </w:pPr>
      <w:bookmarkStart w:id="2623" w:name="_Toc393737364"/>
      <w:r w:rsidRPr="00D00961">
        <w:rPr>
          <w:rFonts w:ascii="Times New Roman" w:hAnsi="Times New Roman"/>
          <w:sz w:val="22"/>
        </w:rPr>
        <w:t>B.</w:t>
      </w:r>
      <w:r w:rsidRPr="00D00961">
        <w:rPr>
          <w:rFonts w:ascii="Times New Roman" w:hAnsi="Times New Roman"/>
          <w:sz w:val="22"/>
        </w:rPr>
        <w:tab/>
        <w:t>Numbers provides more census data about pre</w:t>
      </w:r>
      <w:r w:rsidR="000C0DC7" w:rsidRPr="00D00961">
        <w:rPr>
          <w:rFonts w:ascii="Times New Roman" w:hAnsi="Times New Roman"/>
          <w:sz w:val="22"/>
        </w:rPr>
        <w:t>-</w:t>
      </w:r>
      <w:r w:rsidRPr="00D00961">
        <w:rPr>
          <w:rFonts w:ascii="Times New Roman" w:hAnsi="Times New Roman"/>
          <w:sz w:val="22"/>
        </w:rPr>
        <w:t>exilic Israel than any book</w:t>
      </w:r>
      <w:r w:rsidR="00B92E11" w:rsidRPr="00D00961">
        <w:rPr>
          <w:rFonts w:ascii="Times New Roman" w:hAnsi="Times New Roman"/>
          <w:sz w:val="22"/>
        </w:rPr>
        <w:t xml:space="preserve"> (Nu</w:t>
      </w:r>
      <w:r w:rsidR="005C2C39" w:rsidRPr="00D00961">
        <w:rPr>
          <w:rFonts w:ascii="Times New Roman" w:hAnsi="Times New Roman"/>
          <w:sz w:val="22"/>
        </w:rPr>
        <w:t>m 1</w:t>
      </w:r>
      <w:r w:rsidR="00B92E11" w:rsidRPr="00D00961">
        <w:rPr>
          <w:rFonts w:ascii="Times New Roman" w:hAnsi="Times New Roman"/>
          <w:sz w:val="22"/>
        </w:rPr>
        <w:t>, 26)</w:t>
      </w:r>
      <w:r w:rsidRPr="00D00961">
        <w:rPr>
          <w:rFonts w:ascii="Times New Roman" w:hAnsi="Times New Roman"/>
          <w:sz w:val="22"/>
        </w:rPr>
        <w:t>.</w:t>
      </w:r>
      <w:bookmarkEnd w:id="2623"/>
    </w:p>
    <w:p w14:paraId="2A6B4757" w14:textId="77777777" w:rsidR="00BD1388" w:rsidRPr="00D00961" w:rsidRDefault="00BD1388" w:rsidP="00C068F6">
      <w:pPr>
        <w:tabs>
          <w:tab w:val="left" w:pos="720"/>
        </w:tabs>
        <w:ind w:left="720" w:right="-49" w:hanging="360"/>
        <w:rPr>
          <w:rFonts w:ascii="Times New Roman" w:hAnsi="Times New Roman"/>
          <w:sz w:val="22"/>
        </w:rPr>
      </w:pPr>
    </w:p>
    <w:p w14:paraId="709CA30E" w14:textId="77777777" w:rsidR="00BD1388" w:rsidRPr="00D00961" w:rsidRDefault="00B92E11" w:rsidP="00C068F6">
      <w:pPr>
        <w:tabs>
          <w:tab w:val="left" w:pos="720"/>
        </w:tabs>
        <w:ind w:left="720" w:right="-49" w:hanging="360"/>
        <w:rPr>
          <w:rFonts w:ascii="Times New Roman" w:hAnsi="Times New Roman"/>
          <w:sz w:val="22"/>
        </w:rPr>
      </w:pPr>
      <w:bookmarkStart w:id="2624" w:name="_Toc393737365"/>
      <w:r w:rsidRPr="00D00961">
        <w:rPr>
          <w:rFonts w:ascii="Times New Roman" w:hAnsi="Times New Roman"/>
          <w:sz w:val="22"/>
        </w:rPr>
        <w:t>C.</w:t>
      </w:r>
      <w:r w:rsidRPr="00D00961">
        <w:rPr>
          <w:rFonts w:ascii="Times New Roman" w:hAnsi="Times New Roman"/>
          <w:sz w:val="22"/>
        </w:rPr>
        <w:tab/>
        <w:t>Numbers illustrates truths t</w:t>
      </w:r>
      <w:r w:rsidR="00BD1388" w:rsidRPr="00D00961">
        <w:rPr>
          <w:rFonts w:ascii="Times New Roman" w:hAnsi="Times New Roman"/>
          <w:sz w:val="22"/>
        </w:rPr>
        <w:t>wice in the New Testament (1 Cor. 10:1-12; Heb. 3:7–4:6).</w:t>
      </w:r>
      <w:bookmarkEnd w:id="2624"/>
    </w:p>
    <w:p w14:paraId="442830BE" w14:textId="77777777" w:rsidR="00BD1388" w:rsidRPr="00D00961" w:rsidRDefault="00BD1388" w:rsidP="00C068F6">
      <w:pPr>
        <w:tabs>
          <w:tab w:val="left" w:pos="360"/>
        </w:tabs>
        <w:ind w:left="360" w:right="-49" w:hanging="360"/>
        <w:jc w:val="center"/>
        <w:rPr>
          <w:rFonts w:ascii="Times New Roman" w:hAnsi="Times New Roman"/>
          <w:b/>
          <w:sz w:val="22"/>
        </w:rPr>
      </w:pPr>
    </w:p>
    <w:p w14:paraId="54E2CF26" w14:textId="77777777" w:rsidR="00BD1388" w:rsidRPr="00D00961" w:rsidRDefault="00BD1388" w:rsidP="00C068F6">
      <w:pPr>
        <w:tabs>
          <w:tab w:val="left" w:pos="720"/>
        </w:tabs>
        <w:ind w:left="720" w:right="-49" w:hanging="720"/>
        <w:jc w:val="center"/>
        <w:outlineLvl w:val="0"/>
        <w:rPr>
          <w:rFonts w:ascii="Times New Roman" w:hAnsi="Times New Roman"/>
          <w:b/>
          <w:sz w:val="32"/>
        </w:rPr>
      </w:pPr>
      <w:bookmarkStart w:id="2625" w:name="_Toc393737366"/>
      <w:r w:rsidRPr="00D00961">
        <w:rPr>
          <w:rFonts w:ascii="Times New Roman" w:hAnsi="Times New Roman"/>
          <w:b/>
          <w:sz w:val="32"/>
        </w:rPr>
        <w:t>Argument</w:t>
      </w:r>
      <w:bookmarkEnd w:id="2625"/>
    </w:p>
    <w:p w14:paraId="1C31D4C0" w14:textId="77777777" w:rsidR="00BD1388" w:rsidRPr="00D00961" w:rsidRDefault="00BD1388" w:rsidP="00C068F6">
      <w:pPr>
        <w:ind w:right="-49" w:firstLine="360"/>
        <w:rPr>
          <w:rFonts w:ascii="Times New Roman" w:hAnsi="Times New Roman"/>
          <w:sz w:val="22"/>
        </w:rPr>
      </w:pPr>
    </w:p>
    <w:p w14:paraId="3EBB8B76" w14:textId="77777777" w:rsidR="00BD1388" w:rsidRPr="00D00961" w:rsidRDefault="00BD1388" w:rsidP="00C068F6">
      <w:pPr>
        <w:ind w:right="-49"/>
        <w:rPr>
          <w:rFonts w:ascii="Times New Roman" w:hAnsi="Times New Roman"/>
          <w:sz w:val="22"/>
        </w:rPr>
      </w:pPr>
      <w:bookmarkStart w:id="2626" w:name="_Toc393737367"/>
      <w:r w:rsidRPr="00D00961">
        <w:rPr>
          <w:rFonts w:ascii="Times New Roman" w:hAnsi="Times New Roman"/>
          <w:sz w:val="22"/>
        </w:rPr>
        <w:t xml:space="preserve">While Leviticus relates to the nation's worship, Numbers records the nation's walk.  Numbers records how God prepared Israel to walk with </w:t>
      </w:r>
      <w:r w:rsidR="008E0C09" w:rsidRPr="00D00961">
        <w:rPr>
          <w:rFonts w:ascii="Times New Roman" w:hAnsi="Times New Roman"/>
          <w:sz w:val="22"/>
        </w:rPr>
        <w:t xml:space="preserve">him </w:t>
      </w:r>
      <w:r w:rsidRPr="00D00961">
        <w:rPr>
          <w:rFonts w:ascii="Times New Roman" w:hAnsi="Times New Roman"/>
          <w:sz w:val="22"/>
        </w:rPr>
        <w:t xml:space="preserve">in a covenant relationship (1:1–10:10) but the nation postponed the fulfillment of the promise of the land through unbelief, so God purged it of its rebellion (10:11–25:18).  Nevertheless, due to God's faithfulness to </w:t>
      </w:r>
      <w:r w:rsidR="008E0C09" w:rsidRPr="00D00961">
        <w:rPr>
          <w:rFonts w:ascii="Times New Roman" w:hAnsi="Times New Roman"/>
          <w:sz w:val="22"/>
        </w:rPr>
        <w:t xml:space="preserve">his </w:t>
      </w:r>
      <w:r w:rsidRPr="00D00961">
        <w:rPr>
          <w:rFonts w:ascii="Times New Roman" w:hAnsi="Times New Roman"/>
          <w:sz w:val="22"/>
        </w:rPr>
        <w:t xml:space="preserve">covenant, </w:t>
      </w:r>
      <w:r w:rsidR="00B92E11" w:rsidRPr="00D00961">
        <w:rPr>
          <w:rFonts w:ascii="Times New Roman" w:hAnsi="Times New Roman"/>
          <w:sz w:val="22"/>
        </w:rPr>
        <w:t xml:space="preserve">he prepared </w:t>
      </w:r>
      <w:r w:rsidRPr="00D00961">
        <w:rPr>
          <w:rFonts w:ascii="Times New Roman" w:hAnsi="Times New Roman"/>
          <w:sz w:val="22"/>
        </w:rPr>
        <w:t xml:space="preserve">the next generation of Jews </w:t>
      </w:r>
      <w:r w:rsidR="00B92E11" w:rsidRPr="00D00961">
        <w:rPr>
          <w:rFonts w:ascii="Times New Roman" w:hAnsi="Times New Roman"/>
          <w:sz w:val="22"/>
        </w:rPr>
        <w:t>to enter</w:t>
      </w:r>
      <w:r w:rsidRPr="00D00961">
        <w:rPr>
          <w:rFonts w:ascii="Times New Roman" w:hAnsi="Times New Roman"/>
          <w:sz w:val="22"/>
        </w:rPr>
        <w:t xml:space="preserve"> the land (</w:t>
      </w:r>
      <w:r w:rsidR="009D094D" w:rsidRPr="00D00961">
        <w:rPr>
          <w:rFonts w:ascii="Times New Roman" w:hAnsi="Times New Roman"/>
          <w:sz w:val="22"/>
        </w:rPr>
        <w:t xml:space="preserve">Num </w:t>
      </w:r>
      <w:r w:rsidRPr="00D00961">
        <w:rPr>
          <w:rFonts w:ascii="Times New Roman" w:hAnsi="Times New Roman"/>
          <w:sz w:val="22"/>
        </w:rPr>
        <w:t>26–36).  The narrative continually contrasts God's faithfulness with Israel's faithlessness.</w:t>
      </w:r>
      <w:bookmarkEnd w:id="2626"/>
      <w:r w:rsidR="00B92E11" w:rsidRPr="00D00961">
        <w:rPr>
          <w:rFonts w:ascii="Times New Roman" w:hAnsi="Times New Roman"/>
          <w:sz w:val="22"/>
        </w:rPr>
        <w:t xml:space="preserve"> We are fickle, frazzled, </w:t>
      </w:r>
      <w:r w:rsidR="00D14010" w:rsidRPr="00D00961">
        <w:rPr>
          <w:rFonts w:ascii="Times New Roman" w:hAnsi="Times New Roman"/>
          <w:sz w:val="22"/>
        </w:rPr>
        <w:t xml:space="preserve">fleeting </w:t>
      </w:r>
      <w:r w:rsidR="00B92E11" w:rsidRPr="00D00961">
        <w:rPr>
          <w:rFonts w:ascii="Times New Roman" w:hAnsi="Times New Roman"/>
          <w:sz w:val="22"/>
        </w:rPr>
        <w:t xml:space="preserve">and floundering but God is </w:t>
      </w:r>
      <w:r w:rsidR="00D14010" w:rsidRPr="00D00961">
        <w:rPr>
          <w:rFonts w:ascii="Times New Roman" w:hAnsi="Times New Roman"/>
          <w:sz w:val="22"/>
        </w:rPr>
        <w:t>fair, fantastic, far-sighted</w:t>
      </w:r>
      <w:r w:rsidR="00B92E11" w:rsidRPr="00D00961">
        <w:rPr>
          <w:rFonts w:ascii="Times New Roman" w:hAnsi="Times New Roman"/>
          <w:sz w:val="22"/>
        </w:rPr>
        <w:t xml:space="preserve"> and a faithful foundation.</w:t>
      </w:r>
    </w:p>
    <w:p w14:paraId="3BE2132C" w14:textId="77777777" w:rsidR="00BD1388" w:rsidRPr="00D00961" w:rsidRDefault="00BD1388" w:rsidP="00C068F6">
      <w:pPr>
        <w:ind w:right="-49"/>
        <w:jc w:val="center"/>
        <w:outlineLvl w:val="0"/>
        <w:rPr>
          <w:rFonts w:ascii="Times New Roman" w:hAnsi="Times New Roman"/>
        </w:rPr>
      </w:pPr>
      <w:bookmarkStart w:id="2627" w:name="_Toc393737368"/>
      <w:r w:rsidRPr="00D00961">
        <w:rPr>
          <w:rFonts w:ascii="Times New Roman" w:hAnsi="Times New Roman"/>
          <w:b/>
          <w:sz w:val="32"/>
        </w:rPr>
        <w:br w:type="page"/>
      </w:r>
      <w:r w:rsidRPr="00D00961">
        <w:rPr>
          <w:rFonts w:ascii="Times New Roman" w:hAnsi="Times New Roman"/>
          <w:b/>
          <w:sz w:val="32"/>
        </w:rPr>
        <w:lastRenderedPageBreak/>
        <w:t>Synthesis</w:t>
      </w:r>
      <w:bookmarkEnd w:id="2627"/>
    </w:p>
    <w:p w14:paraId="6B0648A3" w14:textId="77777777" w:rsidR="00BD1388" w:rsidRPr="00D00961" w:rsidRDefault="00BD1388" w:rsidP="00C068F6">
      <w:pPr>
        <w:tabs>
          <w:tab w:val="left" w:pos="360"/>
        </w:tabs>
        <w:ind w:left="360" w:right="-49" w:hanging="360"/>
        <w:rPr>
          <w:rFonts w:ascii="Times New Roman" w:hAnsi="Times New Roman"/>
          <w:b/>
          <w:sz w:val="16"/>
        </w:rPr>
      </w:pPr>
    </w:p>
    <w:p w14:paraId="6B1D8442" w14:textId="77777777" w:rsidR="00BD1388" w:rsidRPr="00D00961" w:rsidRDefault="00BD1388" w:rsidP="00C068F6">
      <w:pPr>
        <w:tabs>
          <w:tab w:val="left" w:pos="360"/>
          <w:tab w:val="right" w:pos="8640"/>
        </w:tabs>
        <w:ind w:left="360" w:right="-49" w:hanging="360"/>
        <w:rPr>
          <w:rFonts w:ascii="Times New Roman" w:hAnsi="Times New Roman"/>
          <w:sz w:val="22"/>
        </w:rPr>
      </w:pPr>
      <w:bookmarkStart w:id="2628" w:name="_Toc393737369"/>
      <w:r w:rsidRPr="00D00961">
        <w:rPr>
          <w:rFonts w:ascii="Times New Roman" w:hAnsi="Times New Roman"/>
          <w:b/>
          <w:sz w:val="22"/>
        </w:rPr>
        <w:t>Preparation to occupy the land</w:t>
      </w:r>
      <w:r w:rsidRPr="00D00961">
        <w:rPr>
          <w:rFonts w:ascii="Times New Roman" w:hAnsi="Times New Roman"/>
          <w:sz w:val="22"/>
        </w:rPr>
        <w:tab/>
        <w:t>(God's faithfulness vs. Israel's faithlessness)</w:t>
      </w:r>
      <w:bookmarkEnd w:id="2628"/>
    </w:p>
    <w:p w14:paraId="6667B94E" w14:textId="77777777" w:rsidR="00BD1388" w:rsidRPr="00D00961" w:rsidRDefault="00BD1388" w:rsidP="00C068F6">
      <w:pPr>
        <w:tabs>
          <w:tab w:val="left" w:pos="360"/>
        </w:tabs>
        <w:ind w:left="360" w:right="-49" w:hanging="360"/>
        <w:rPr>
          <w:rFonts w:ascii="Times New Roman" w:hAnsi="Times New Roman"/>
          <w:b/>
          <w:sz w:val="16"/>
        </w:rPr>
      </w:pPr>
      <w:bookmarkStart w:id="2629" w:name="_Toc393737370"/>
    </w:p>
    <w:p w14:paraId="343CE3BE" w14:textId="77777777" w:rsidR="00BD1388" w:rsidRPr="00D00961" w:rsidRDefault="00BD1388" w:rsidP="00C068F6">
      <w:pPr>
        <w:tabs>
          <w:tab w:val="left" w:pos="2160"/>
        </w:tabs>
        <w:ind w:right="-49"/>
        <w:rPr>
          <w:rFonts w:ascii="Times New Roman" w:hAnsi="Times New Roman"/>
          <w:b/>
          <w:sz w:val="22"/>
        </w:rPr>
      </w:pPr>
      <w:r w:rsidRPr="00D00961">
        <w:rPr>
          <w:rFonts w:ascii="Times New Roman" w:hAnsi="Times New Roman"/>
          <w:b/>
          <w:sz w:val="22"/>
        </w:rPr>
        <w:t>1:1–10:10</w:t>
      </w:r>
      <w:r w:rsidRPr="00D00961">
        <w:rPr>
          <w:rFonts w:ascii="Times New Roman" w:hAnsi="Times New Roman"/>
          <w:b/>
          <w:sz w:val="22"/>
        </w:rPr>
        <w:tab/>
        <w:t>Preparing the old generation</w:t>
      </w:r>
      <w:bookmarkEnd w:id="2629"/>
    </w:p>
    <w:p w14:paraId="1EF9B3E9" w14:textId="77777777" w:rsidR="00BD1388" w:rsidRPr="00D00961" w:rsidRDefault="00BD1388" w:rsidP="00C068F6">
      <w:pPr>
        <w:tabs>
          <w:tab w:val="left" w:pos="2520"/>
        </w:tabs>
        <w:ind w:left="360" w:right="-49"/>
        <w:rPr>
          <w:rFonts w:ascii="Times New Roman" w:hAnsi="Times New Roman"/>
          <w:sz w:val="22"/>
        </w:rPr>
      </w:pPr>
      <w:bookmarkStart w:id="2630" w:name="_Toc393737371"/>
      <w:r w:rsidRPr="00D00961">
        <w:rPr>
          <w:rFonts w:ascii="Times New Roman" w:hAnsi="Times New Roman"/>
          <w:sz w:val="22"/>
        </w:rPr>
        <w:t>1–4</w:t>
      </w:r>
      <w:r w:rsidRPr="00D00961">
        <w:rPr>
          <w:rFonts w:ascii="Times New Roman" w:hAnsi="Times New Roman"/>
          <w:sz w:val="22"/>
        </w:rPr>
        <w:tab/>
        <w:t>Travel organization</w:t>
      </w:r>
      <w:bookmarkEnd w:id="2630"/>
    </w:p>
    <w:p w14:paraId="6C77BAD9" w14:textId="77777777" w:rsidR="00BD1388" w:rsidRPr="00D00961" w:rsidRDefault="00BD1388" w:rsidP="00C068F6">
      <w:pPr>
        <w:tabs>
          <w:tab w:val="left" w:pos="2880"/>
        </w:tabs>
        <w:ind w:left="720" w:right="-49"/>
        <w:rPr>
          <w:rFonts w:ascii="Times New Roman" w:hAnsi="Times New Roman"/>
          <w:sz w:val="22"/>
        </w:rPr>
      </w:pPr>
      <w:bookmarkStart w:id="2631" w:name="_Toc393737372"/>
      <w:r w:rsidRPr="00D00961">
        <w:rPr>
          <w:rFonts w:ascii="Times New Roman" w:hAnsi="Times New Roman"/>
          <w:sz w:val="22"/>
        </w:rPr>
        <w:t>1–2</w:t>
      </w:r>
      <w:r w:rsidRPr="00D00961">
        <w:rPr>
          <w:rFonts w:ascii="Times New Roman" w:hAnsi="Times New Roman"/>
          <w:sz w:val="22"/>
        </w:rPr>
        <w:tab/>
        <w:t>Census/camp/march</w:t>
      </w:r>
      <w:bookmarkEnd w:id="2631"/>
    </w:p>
    <w:p w14:paraId="4848026E" w14:textId="77777777" w:rsidR="00BD1388" w:rsidRPr="00D00961" w:rsidRDefault="00BD1388" w:rsidP="00C068F6">
      <w:pPr>
        <w:tabs>
          <w:tab w:val="left" w:pos="2880"/>
        </w:tabs>
        <w:ind w:left="720" w:right="-49"/>
        <w:rPr>
          <w:rFonts w:ascii="Times New Roman" w:hAnsi="Times New Roman"/>
          <w:sz w:val="22"/>
        </w:rPr>
      </w:pPr>
      <w:bookmarkStart w:id="2632" w:name="_Toc393737373"/>
      <w:r w:rsidRPr="00D00961">
        <w:rPr>
          <w:rFonts w:ascii="Times New Roman" w:hAnsi="Times New Roman"/>
          <w:sz w:val="22"/>
        </w:rPr>
        <w:t>3–4</w:t>
      </w:r>
      <w:r w:rsidRPr="00D00961">
        <w:rPr>
          <w:rFonts w:ascii="Times New Roman" w:hAnsi="Times New Roman"/>
          <w:sz w:val="22"/>
        </w:rPr>
        <w:tab/>
        <w:t>Levite responsibilities</w:t>
      </w:r>
      <w:bookmarkEnd w:id="2632"/>
    </w:p>
    <w:p w14:paraId="0D920982" w14:textId="77777777" w:rsidR="00BD1388" w:rsidRPr="00D00961" w:rsidRDefault="00BD1388" w:rsidP="00C068F6">
      <w:pPr>
        <w:tabs>
          <w:tab w:val="left" w:pos="2520"/>
        </w:tabs>
        <w:ind w:left="360" w:right="-49"/>
        <w:rPr>
          <w:rFonts w:ascii="Times New Roman" w:hAnsi="Times New Roman"/>
          <w:sz w:val="22"/>
        </w:rPr>
      </w:pPr>
      <w:bookmarkStart w:id="2633" w:name="_Toc393737374"/>
      <w:r w:rsidRPr="00D00961">
        <w:rPr>
          <w:rFonts w:ascii="Times New Roman" w:hAnsi="Times New Roman"/>
          <w:sz w:val="22"/>
        </w:rPr>
        <w:t>5:1–10:10</w:t>
      </w:r>
      <w:r w:rsidRPr="00D00961">
        <w:rPr>
          <w:rFonts w:ascii="Times New Roman" w:hAnsi="Times New Roman"/>
          <w:sz w:val="22"/>
        </w:rPr>
        <w:tab/>
        <w:t>Sanctifying Israel</w:t>
      </w:r>
      <w:bookmarkEnd w:id="2633"/>
      <w:r w:rsidRPr="00D00961">
        <w:rPr>
          <w:rFonts w:ascii="Times New Roman" w:hAnsi="Times New Roman"/>
          <w:sz w:val="22"/>
        </w:rPr>
        <w:t xml:space="preserve"> </w:t>
      </w:r>
    </w:p>
    <w:p w14:paraId="36838802" w14:textId="77777777" w:rsidR="00BD1388" w:rsidRPr="00D00961" w:rsidRDefault="00BD1388" w:rsidP="00C068F6">
      <w:pPr>
        <w:tabs>
          <w:tab w:val="left" w:pos="2880"/>
        </w:tabs>
        <w:ind w:left="720" w:right="-49"/>
        <w:rPr>
          <w:rFonts w:ascii="Times New Roman" w:hAnsi="Times New Roman"/>
          <w:sz w:val="22"/>
        </w:rPr>
      </w:pPr>
      <w:bookmarkStart w:id="2634" w:name="_Toc393737375"/>
      <w:r w:rsidRPr="00D00961">
        <w:rPr>
          <w:rFonts w:ascii="Times New Roman" w:hAnsi="Times New Roman"/>
          <w:sz w:val="22"/>
        </w:rPr>
        <w:t>5–6</w:t>
      </w:r>
      <w:r w:rsidRPr="00D00961">
        <w:rPr>
          <w:rFonts w:ascii="Times New Roman" w:hAnsi="Times New Roman"/>
          <w:sz w:val="22"/>
        </w:rPr>
        <w:tab/>
        <w:t>Separation</w:t>
      </w:r>
      <w:bookmarkEnd w:id="2634"/>
    </w:p>
    <w:p w14:paraId="6F058F03" w14:textId="77777777" w:rsidR="00BD1388" w:rsidRPr="00D00961" w:rsidRDefault="00BD1388" w:rsidP="00C068F6">
      <w:pPr>
        <w:tabs>
          <w:tab w:val="left" w:pos="2880"/>
        </w:tabs>
        <w:ind w:left="720" w:right="-49"/>
        <w:rPr>
          <w:rFonts w:ascii="Times New Roman" w:hAnsi="Times New Roman"/>
          <w:sz w:val="22"/>
        </w:rPr>
      </w:pPr>
      <w:bookmarkStart w:id="2635" w:name="_Toc393737376"/>
      <w:r w:rsidRPr="00D00961">
        <w:rPr>
          <w:rFonts w:ascii="Times New Roman" w:hAnsi="Times New Roman"/>
          <w:sz w:val="22"/>
        </w:rPr>
        <w:t>7:1–9:14</w:t>
      </w:r>
      <w:r w:rsidRPr="00D00961">
        <w:rPr>
          <w:rFonts w:ascii="Times New Roman" w:hAnsi="Times New Roman"/>
          <w:sz w:val="22"/>
        </w:rPr>
        <w:tab/>
        <w:t>Worship</w:t>
      </w:r>
      <w:bookmarkEnd w:id="2635"/>
    </w:p>
    <w:p w14:paraId="434C6192" w14:textId="77777777" w:rsidR="00BD1388" w:rsidRPr="00D00961" w:rsidRDefault="00BD1388" w:rsidP="00C068F6">
      <w:pPr>
        <w:tabs>
          <w:tab w:val="left" w:pos="2880"/>
        </w:tabs>
        <w:ind w:left="720" w:right="-49"/>
        <w:rPr>
          <w:rFonts w:ascii="Times New Roman" w:hAnsi="Times New Roman"/>
          <w:sz w:val="22"/>
        </w:rPr>
      </w:pPr>
      <w:bookmarkStart w:id="2636" w:name="_Toc393737377"/>
      <w:r w:rsidRPr="00D00961">
        <w:rPr>
          <w:rFonts w:ascii="Times New Roman" w:hAnsi="Times New Roman"/>
          <w:sz w:val="22"/>
        </w:rPr>
        <w:t>9:15–10:10</w:t>
      </w:r>
      <w:r w:rsidRPr="00D00961">
        <w:rPr>
          <w:rFonts w:ascii="Times New Roman" w:hAnsi="Times New Roman"/>
          <w:sz w:val="22"/>
        </w:rPr>
        <w:tab/>
        <w:t>Divine guidance</w:t>
      </w:r>
      <w:bookmarkEnd w:id="2636"/>
    </w:p>
    <w:p w14:paraId="64480510" w14:textId="77777777" w:rsidR="00BD1388" w:rsidRPr="00D00961" w:rsidRDefault="00BD1388" w:rsidP="00C068F6">
      <w:pPr>
        <w:tabs>
          <w:tab w:val="left" w:pos="360"/>
        </w:tabs>
        <w:ind w:left="360" w:right="-49" w:hanging="360"/>
        <w:rPr>
          <w:rFonts w:ascii="Times New Roman" w:hAnsi="Times New Roman"/>
          <w:b/>
          <w:sz w:val="16"/>
        </w:rPr>
      </w:pPr>
      <w:bookmarkStart w:id="2637" w:name="_Toc393737378"/>
    </w:p>
    <w:p w14:paraId="39F72DA6" w14:textId="77777777" w:rsidR="00BD1388" w:rsidRPr="00D00961" w:rsidRDefault="00BD1388" w:rsidP="00C068F6">
      <w:pPr>
        <w:tabs>
          <w:tab w:val="left" w:pos="2160"/>
        </w:tabs>
        <w:ind w:right="-49"/>
        <w:rPr>
          <w:rFonts w:ascii="Times New Roman" w:hAnsi="Times New Roman"/>
          <w:b/>
          <w:sz w:val="22"/>
        </w:rPr>
      </w:pPr>
      <w:r w:rsidRPr="00D00961">
        <w:rPr>
          <w:rFonts w:ascii="Times New Roman" w:hAnsi="Times New Roman"/>
          <w:b/>
          <w:sz w:val="22"/>
        </w:rPr>
        <w:t>10:11–25:18</w:t>
      </w:r>
      <w:r w:rsidRPr="00D00961">
        <w:rPr>
          <w:rFonts w:ascii="Times New Roman" w:hAnsi="Times New Roman"/>
          <w:b/>
          <w:sz w:val="22"/>
        </w:rPr>
        <w:tab/>
        <w:t>Postponement for unbelief</w:t>
      </w:r>
      <w:bookmarkEnd w:id="2637"/>
    </w:p>
    <w:p w14:paraId="5A9F164A" w14:textId="77777777" w:rsidR="00BD1388" w:rsidRPr="00D00961" w:rsidRDefault="00BD1388" w:rsidP="00C068F6">
      <w:pPr>
        <w:tabs>
          <w:tab w:val="left" w:pos="2520"/>
        </w:tabs>
        <w:ind w:left="360" w:right="-49"/>
        <w:rPr>
          <w:rFonts w:ascii="Times New Roman" w:hAnsi="Times New Roman"/>
          <w:sz w:val="22"/>
        </w:rPr>
      </w:pPr>
      <w:bookmarkStart w:id="2638" w:name="_Toc393737379"/>
      <w:r w:rsidRPr="00D00961">
        <w:rPr>
          <w:rFonts w:ascii="Times New Roman" w:hAnsi="Times New Roman"/>
          <w:sz w:val="22"/>
        </w:rPr>
        <w:t>10:11–12:16</w:t>
      </w:r>
      <w:r w:rsidRPr="00D00961">
        <w:rPr>
          <w:rFonts w:ascii="Times New Roman" w:hAnsi="Times New Roman"/>
          <w:sz w:val="22"/>
        </w:rPr>
        <w:tab/>
        <w:t>To Kadesh</w:t>
      </w:r>
      <w:bookmarkEnd w:id="2638"/>
    </w:p>
    <w:p w14:paraId="2426FEAF" w14:textId="77777777" w:rsidR="00BD1388" w:rsidRPr="00D00961" w:rsidRDefault="00BD1388" w:rsidP="00C068F6">
      <w:pPr>
        <w:tabs>
          <w:tab w:val="left" w:pos="2880"/>
        </w:tabs>
        <w:ind w:left="720" w:right="-49"/>
        <w:rPr>
          <w:rFonts w:ascii="Times New Roman" w:hAnsi="Times New Roman"/>
          <w:sz w:val="22"/>
        </w:rPr>
      </w:pPr>
      <w:bookmarkStart w:id="2639" w:name="_Toc393737380"/>
      <w:r w:rsidRPr="00D00961">
        <w:rPr>
          <w:rFonts w:ascii="Times New Roman" w:hAnsi="Times New Roman"/>
          <w:sz w:val="22"/>
        </w:rPr>
        <w:t>10:11-36</w:t>
      </w:r>
      <w:r w:rsidRPr="00D00961">
        <w:rPr>
          <w:rFonts w:ascii="Times New Roman" w:hAnsi="Times New Roman"/>
          <w:sz w:val="22"/>
        </w:rPr>
        <w:tab/>
        <w:t>Leave Sinai</w:t>
      </w:r>
      <w:bookmarkEnd w:id="2639"/>
    </w:p>
    <w:p w14:paraId="07054556" w14:textId="77777777" w:rsidR="00BD1388" w:rsidRPr="00D00961" w:rsidRDefault="00BD1388" w:rsidP="00C068F6">
      <w:pPr>
        <w:tabs>
          <w:tab w:val="left" w:pos="2880"/>
        </w:tabs>
        <w:ind w:left="720" w:right="-49"/>
        <w:rPr>
          <w:rFonts w:ascii="Times New Roman" w:hAnsi="Times New Roman"/>
          <w:sz w:val="22"/>
        </w:rPr>
      </w:pPr>
      <w:bookmarkStart w:id="2640" w:name="_Toc393737381"/>
      <w:r w:rsidRPr="00D00961">
        <w:rPr>
          <w:rFonts w:ascii="Times New Roman" w:hAnsi="Times New Roman"/>
          <w:sz w:val="22"/>
        </w:rPr>
        <w:t>11</w:t>
      </w:r>
      <w:r w:rsidRPr="00D00961">
        <w:rPr>
          <w:rFonts w:ascii="Times New Roman" w:hAnsi="Times New Roman"/>
          <w:sz w:val="22"/>
        </w:rPr>
        <w:tab/>
        <w:t>Quail</w:t>
      </w:r>
      <w:bookmarkEnd w:id="2640"/>
    </w:p>
    <w:p w14:paraId="7041ABD6" w14:textId="77777777" w:rsidR="00BD1388" w:rsidRPr="00D00961" w:rsidRDefault="00BD1388" w:rsidP="00C068F6">
      <w:pPr>
        <w:tabs>
          <w:tab w:val="left" w:pos="2880"/>
        </w:tabs>
        <w:ind w:left="720" w:right="-49"/>
        <w:rPr>
          <w:rFonts w:ascii="Times New Roman" w:hAnsi="Times New Roman"/>
          <w:sz w:val="22"/>
        </w:rPr>
      </w:pPr>
      <w:bookmarkStart w:id="2641" w:name="_Toc393737382"/>
      <w:r w:rsidRPr="00D00961">
        <w:rPr>
          <w:rFonts w:ascii="Times New Roman" w:hAnsi="Times New Roman"/>
          <w:sz w:val="22"/>
        </w:rPr>
        <w:t>12:1-15</w:t>
      </w:r>
      <w:r w:rsidRPr="00D00961">
        <w:rPr>
          <w:rFonts w:ascii="Times New Roman" w:hAnsi="Times New Roman"/>
          <w:sz w:val="22"/>
        </w:rPr>
        <w:tab/>
        <w:t>Miriam/Aaron oppose</w:t>
      </w:r>
      <w:bookmarkEnd w:id="2641"/>
    </w:p>
    <w:p w14:paraId="226A2868" w14:textId="77777777" w:rsidR="00BD1388" w:rsidRPr="00D00961" w:rsidRDefault="00BD1388" w:rsidP="00C068F6">
      <w:pPr>
        <w:tabs>
          <w:tab w:val="left" w:pos="2880"/>
        </w:tabs>
        <w:ind w:left="720" w:right="-49"/>
        <w:rPr>
          <w:rFonts w:ascii="Times New Roman" w:hAnsi="Times New Roman"/>
          <w:sz w:val="22"/>
        </w:rPr>
      </w:pPr>
      <w:bookmarkStart w:id="2642" w:name="_Toc393737383"/>
      <w:r w:rsidRPr="00D00961">
        <w:rPr>
          <w:rFonts w:ascii="Times New Roman" w:hAnsi="Times New Roman"/>
          <w:sz w:val="22"/>
        </w:rPr>
        <w:t>12:16</w:t>
      </w:r>
      <w:r w:rsidRPr="00D00961">
        <w:rPr>
          <w:rFonts w:ascii="Times New Roman" w:hAnsi="Times New Roman"/>
          <w:sz w:val="22"/>
        </w:rPr>
        <w:tab/>
        <w:t>Paran</w:t>
      </w:r>
      <w:bookmarkEnd w:id="2642"/>
    </w:p>
    <w:p w14:paraId="5D9CD467" w14:textId="77777777" w:rsidR="00BD1388" w:rsidRPr="00D00961" w:rsidRDefault="00BD1388" w:rsidP="00C068F6">
      <w:pPr>
        <w:tabs>
          <w:tab w:val="left" w:pos="2520"/>
        </w:tabs>
        <w:ind w:left="360" w:right="-49"/>
        <w:rPr>
          <w:rFonts w:ascii="Times New Roman" w:hAnsi="Times New Roman"/>
          <w:sz w:val="22"/>
        </w:rPr>
      </w:pPr>
      <w:bookmarkStart w:id="2643" w:name="_Toc393737384"/>
      <w:r w:rsidRPr="00D00961">
        <w:rPr>
          <w:rFonts w:ascii="Times New Roman" w:hAnsi="Times New Roman"/>
          <w:sz w:val="22"/>
        </w:rPr>
        <w:t>13–14</w:t>
      </w:r>
      <w:r w:rsidRPr="00D00961">
        <w:rPr>
          <w:rFonts w:ascii="Times New Roman" w:hAnsi="Times New Roman"/>
          <w:sz w:val="22"/>
        </w:rPr>
        <w:tab/>
        <w:t>Kadesh: Climactic unbelief</w:t>
      </w:r>
      <w:bookmarkEnd w:id="2643"/>
    </w:p>
    <w:p w14:paraId="648D5D37" w14:textId="77777777" w:rsidR="00BD1388" w:rsidRPr="00D00961" w:rsidRDefault="00BD1388" w:rsidP="00C068F6">
      <w:pPr>
        <w:tabs>
          <w:tab w:val="left" w:pos="2520"/>
        </w:tabs>
        <w:ind w:left="360" w:right="-49"/>
        <w:rPr>
          <w:rFonts w:ascii="Times New Roman" w:hAnsi="Times New Roman"/>
          <w:sz w:val="22"/>
        </w:rPr>
      </w:pPr>
      <w:bookmarkStart w:id="2644" w:name="_Toc393737385"/>
      <w:r w:rsidRPr="00D00961">
        <w:rPr>
          <w:rFonts w:ascii="Times New Roman" w:hAnsi="Times New Roman"/>
          <w:sz w:val="22"/>
        </w:rPr>
        <w:t>15–19</w:t>
      </w:r>
      <w:r w:rsidRPr="00D00961">
        <w:rPr>
          <w:rFonts w:ascii="Times New Roman" w:hAnsi="Times New Roman"/>
          <w:sz w:val="22"/>
        </w:rPr>
        <w:tab/>
        <w:t>Wilderness</w:t>
      </w:r>
      <w:bookmarkEnd w:id="2644"/>
    </w:p>
    <w:p w14:paraId="1E3DF31B" w14:textId="77777777" w:rsidR="00BD1388" w:rsidRPr="00D00961" w:rsidRDefault="00BD1388" w:rsidP="00C068F6">
      <w:pPr>
        <w:tabs>
          <w:tab w:val="left" w:pos="2880"/>
        </w:tabs>
        <w:ind w:left="720" w:right="-49"/>
        <w:rPr>
          <w:rFonts w:ascii="Times New Roman" w:hAnsi="Times New Roman"/>
          <w:sz w:val="22"/>
        </w:rPr>
      </w:pPr>
      <w:bookmarkStart w:id="2645" w:name="_Toc393737386"/>
      <w:r w:rsidRPr="00D00961">
        <w:rPr>
          <w:rFonts w:ascii="Times New Roman" w:hAnsi="Times New Roman"/>
          <w:sz w:val="22"/>
        </w:rPr>
        <w:t>15</w:t>
      </w:r>
      <w:r w:rsidRPr="00D00961">
        <w:rPr>
          <w:rFonts w:ascii="Times New Roman" w:hAnsi="Times New Roman"/>
          <w:sz w:val="22"/>
        </w:rPr>
        <w:tab/>
        <w:t>Offering/death penalty review</w:t>
      </w:r>
      <w:bookmarkEnd w:id="2645"/>
    </w:p>
    <w:p w14:paraId="49A40A68" w14:textId="77777777" w:rsidR="00BD1388" w:rsidRPr="00D00961" w:rsidRDefault="00BD1388" w:rsidP="00C068F6">
      <w:pPr>
        <w:tabs>
          <w:tab w:val="left" w:pos="2880"/>
        </w:tabs>
        <w:ind w:left="720" w:right="-49"/>
        <w:rPr>
          <w:rFonts w:ascii="Times New Roman" w:hAnsi="Times New Roman"/>
          <w:sz w:val="22"/>
        </w:rPr>
      </w:pPr>
      <w:bookmarkStart w:id="2646" w:name="_Toc393737387"/>
      <w:r w:rsidRPr="00D00961">
        <w:rPr>
          <w:rFonts w:ascii="Times New Roman" w:hAnsi="Times New Roman"/>
          <w:sz w:val="22"/>
        </w:rPr>
        <w:t>16</w:t>
      </w:r>
      <w:r w:rsidRPr="00D00961">
        <w:rPr>
          <w:rFonts w:ascii="Times New Roman" w:hAnsi="Times New Roman"/>
          <w:sz w:val="22"/>
        </w:rPr>
        <w:tab/>
        <w:t>Korah</w:t>
      </w:r>
      <w:bookmarkEnd w:id="2646"/>
    </w:p>
    <w:p w14:paraId="35300914" w14:textId="77777777" w:rsidR="00BD1388" w:rsidRPr="00D00961" w:rsidRDefault="00BD1388" w:rsidP="00C068F6">
      <w:pPr>
        <w:tabs>
          <w:tab w:val="left" w:pos="2880"/>
        </w:tabs>
        <w:ind w:left="720" w:right="-49"/>
        <w:rPr>
          <w:rFonts w:ascii="Times New Roman" w:hAnsi="Times New Roman"/>
          <w:sz w:val="22"/>
        </w:rPr>
      </w:pPr>
      <w:bookmarkStart w:id="2647" w:name="_Toc393737388"/>
      <w:r w:rsidRPr="00D00961">
        <w:rPr>
          <w:rFonts w:ascii="Times New Roman" w:hAnsi="Times New Roman"/>
          <w:sz w:val="22"/>
        </w:rPr>
        <w:t>17–19</w:t>
      </w:r>
      <w:r w:rsidRPr="00D00961">
        <w:rPr>
          <w:rFonts w:ascii="Times New Roman" w:hAnsi="Times New Roman"/>
          <w:sz w:val="22"/>
        </w:rPr>
        <w:tab/>
        <w:t>Priests-rod, roles, heifer</w:t>
      </w:r>
      <w:bookmarkEnd w:id="2647"/>
    </w:p>
    <w:p w14:paraId="0ED9212E" w14:textId="77777777" w:rsidR="00BD1388" w:rsidRPr="00D00961" w:rsidRDefault="00BD1388" w:rsidP="00C068F6">
      <w:pPr>
        <w:tabs>
          <w:tab w:val="left" w:pos="2520"/>
        </w:tabs>
        <w:ind w:left="360" w:right="-49"/>
        <w:rPr>
          <w:rFonts w:ascii="Times New Roman" w:hAnsi="Times New Roman"/>
          <w:sz w:val="22"/>
        </w:rPr>
      </w:pPr>
      <w:bookmarkStart w:id="2648" w:name="_Toc393737389"/>
      <w:r w:rsidRPr="00D00961">
        <w:rPr>
          <w:rFonts w:ascii="Times New Roman" w:hAnsi="Times New Roman"/>
          <w:sz w:val="22"/>
        </w:rPr>
        <w:t>20–21</w:t>
      </w:r>
      <w:r w:rsidRPr="00D00961">
        <w:rPr>
          <w:rFonts w:ascii="Times New Roman" w:hAnsi="Times New Roman"/>
          <w:sz w:val="22"/>
        </w:rPr>
        <w:tab/>
        <w:t>To Moab</w:t>
      </w:r>
      <w:bookmarkEnd w:id="2648"/>
    </w:p>
    <w:p w14:paraId="3ADA9E2E" w14:textId="77777777" w:rsidR="00BD1388" w:rsidRPr="00D00961" w:rsidRDefault="00BD1388" w:rsidP="00C068F6">
      <w:pPr>
        <w:tabs>
          <w:tab w:val="left" w:pos="2880"/>
        </w:tabs>
        <w:ind w:left="720" w:right="-49"/>
        <w:rPr>
          <w:rFonts w:ascii="Times New Roman" w:hAnsi="Times New Roman"/>
          <w:sz w:val="22"/>
          <w:lang w:val="nl-NL"/>
        </w:rPr>
      </w:pPr>
      <w:bookmarkStart w:id="2649" w:name="_Toc393737390"/>
      <w:r w:rsidRPr="00D00961">
        <w:rPr>
          <w:rFonts w:ascii="Times New Roman" w:hAnsi="Times New Roman"/>
          <w:sz w:val="22"/>
          <w:lang w:val="nl-NL"/>
        </w:rPr>
        <w:t>20</w:t>
      </w:r>
      <w:r w:rsidRPr="00D00961">
        <w:rPr>
          <w:rFonts w:ascii="Times New Roman" w:hAnsi="Times New Roman"/>
          <w:sz w:val="22"/>
          <w:lang w:val="nl-NL"/>
        </w:rPr>
        <w:tab/>
        <w:t>Rock water</w:t>
      </w:r>
      <w:bookmarkEnd w:id="2649"/>
    </w:p>
    <w:p w14:paraId="6FF31496" w14:textId="77777777" w:rsidR="00BD1388" w:rsidRPr="00D00961" w:rsidRDefault="00BD1388" w:rsidP="00C068F6">
      <w:pPr>
        <w:tabs>
          <w:tab w:val="left" w:pos="2880"/>
        </w:tabs>
        <w:ind w:left="720" w:right="-49"/>
        <w:rPr>
          <w:rFonts w:ascii="Times New Roman" w:hAnsi="Times New Roman"/>
          <w:sz w:val="22"/>
          <w:lang w:val="nl-NL"/>
        </w:rPr>
      </w:pPr>
      <w:bookmarkStart w:id="2650" w:name="_Toc393737391"/>
      <w:r w:rsidRPr="00D00961">
        <w:rPr>
          <w:rFonts w:ascii="Times New Roman" w:hAnsi="Times New Roman"/>
          <w:sz w:val="22"/>
          <w:lang w:val="nl-NL"/>
        </w:rPr>
        <w:t>21</w:t>
      </w:r>
      <w:r w:rsidRPr="00D00961">
        <w:rPr>
          <w:rFonts w:ascii="Times New Roman" w:hAnsi="Times New Roman"/>
          <w:sz w:val="22"/>
          <w:lang w:val="nl-NL"/>
        </w:rPr>
        <w:tab/>
        <w:t>Sihon, Og, bronze snake</w:t>
      </w:r>
      <w:bookmarkEnd w:id="2650"/>
    </w:p>
    <w:p w14:paraId="5B69C271" w14:textId="77777777" w:rsidR="00BD1388" w:rsidRPr="00D00961" w:rsidRDefault="00BD1388" w:rsidP="00C068F6">
      <w:pPr>
        <w:tabs>
          <w:tab w:val="left" w:pos="2520"/>
        </w:tabs>
        <w:ind w:left="360" w:right="-49"/>
        <w:rPr>
          <w:rFonts w:ascii="Times New Roman" w:hAnsi="Times New Roman"/>
          <w:sz w:val="22"/>
        </w:rPr>
      </w:pPr>
      <w:bookmarkStart w:id="2651" w:name="_Toc393737392"/>
      <w:r w:rsidRPr="00D00961">
        <w:rPr>
          <w:rFonts w:ascii="Times New Roman" w:hAnsi="Times New Roman"/>
          <w:sz w:val="22"/>
        </w:rPr>
        <w:t>22–25</w:t>
      </w:r>
      <w:r w:rsidRPr="00D00961">
        <w:rPr>
          <w:rFonts w:ascii="Times New Roman" w:hAnsi="Times New Roman"/>
          <w:sz w:val="22"/>
        </w:rPr>
        <w:tab/>
        <w:t>Moab</w:t>
      </w:r>
      <w:bookmarkEnd w:id="2651"/>
    </w:p>
    <w:p w14:paraId="03553DF3" w14:textId="77777777" w:rsidR="00BD1388" w:rsidRPr="00D00961" w:rsidRDefault="00BD1388" w:rsidP="00C068F6">
      <w:pPr>
        <w:tabs>
          <w:tab w:val="left" w:pos="2880"/>
        </w:tabs>
        <w:ind w:left="720" w:right="-49"/>
        <w:rPr>
          <w:rFonts w:ascii="Times New Roman" w:hAnsi="Times New Roman"/>
          <w:sz w:val="22"/>
        </w:rPr>
      </w:pPr>
      <w:bookmarkStart w:id="2652" w:name="_Toc393737393"/>
      <w:r w:rsidRPr="00D00961">
        <w:rPr>
          <w:rFonts w:ascii="Times New Roman" w:hAnsi="Times New Roman"/>
          <w:sz w:val="22"/>
        </w:rPr>
        <w:t>22–24</w:t>
      </w:r>
      <w:r w:rsidRPr="00D00961">
        <w:rPr>
          <w:rFonts w:ascii="Times New Roman" w:hAnsi="Times New Roman"/>
          <w:sz w:val="22"/>
        </w:rPr>
        <w:tab/>
        <w:t>Balaam/Barak</w:t>
      </w:r>
      <w:bookmarkEnd w:id="2652"/>
    </w:p>
    <w:p w14:paraId="78363F08" w14:textId="77777777" w:rsidR="00BD1388" w:rsidRPr="00D00961" w:rsidRDefault="00BD1388" w:rsidP="00C068F6">
      <w:pPr>
        <w:tabs>
          <w:tab w:val="left" w:pos="2880"/>
        </w:tabs>
        <w:ind w:left="720" w:right="-49"/>
        <w:rPr>
          <w:rFonts w:ascii="Times New Roman" w:hAnsi="Times New Roman"/>
          <w:sz w:val="22"/>
        </w:rPr>
      </w:pPr>
      <w:bookmarkStart w:id="2653" w:name="_Toc393737394"/>
      <w:r w:rsidRPr="00D00961">
        <w:rPr>
          <w:rFonts w:ascii="Times New Roman" w:hAnsi="Times New Roman"/>
          <w:sz w:val="22"/>
        </w:rPr>
        <w:t>25</w:t>
      </w:r>
      <w:r w:rsidRPr="00D00961">
        <w:rPr>
          <w:rFonts w:ascii="Times New Roman" w:hAnsi="Times New Roman"/>
          <w:sz w:val="22"/>
        </w:rPr>
        <w:tab/>
        <w:t>Beth Peor</w:t>
      </w:r>
      <w:bookmarkEnd w:id="2653"/>
    </w:p>
    <w:p w14:paraId="541D191B" w14:textId="77777777" w:rsidR="00BD1388" w:rsidRPr="00D00961" w:rsidRDefault="00BD1388" w:rsidP="00C068F6">
      <w:pPr>
        <w:tabs>
          <w:tab w:val="left" w:pos="360"/>
        </w:tabs>
        <w:ind w:left="360" w:right="-49" w:hanging="360"/>
        <w:rPr>
          <w:rFonts w:ascii="Times New Roman" w:hAnsi="Times New Roman"/>
          <w:b/>
          <w:sz w:val="16"/>
        </w:rPr>
      </w:pPr>
      <w:bookmarkStart w:id="2654" w:name="_Toc393737395"/>
    </w:p>
    <w:p w14:paraId="7B5913AC" w14:textId="77777777" w:rsidR="00BD1388" w:rsidRPr="00D00961" w:rsidRDefault="00BD1388" w:rsidP="00C068F6">
      <w:pPr>
        <w:tabs>
          <w:tab w:val="left" w:pos="2160"/>
        </w:tabs>
        <w:ind w:right="-49"/>
        <w:rPr>
          <w:rFonts w:ascii="Times New Roman" w:hAnsi="Times New Roman"/>
          <w:b/>
          <w:sz w:val="22"/>
        </w:rPr>
      </w:pPr>
      <w:r w:rsidRPr="00D00961">
        <w:rPr>
          <w:rFonts w:ascii="Times New Roman" w:hAnsi="Times New Roman"/>
          <w:b/>
          <w:sz w:val="22"/>
        </w:rPr>
        <w:t>26–36</w:t>
      </w:r>
      <w:r w:rsidRPr="00D00961">
        <w:rPr>
          <w:rFonts w:ascii="Times New Roman" w:hAnsi="Times New Roman"/>
          <w:b/>
          <w:sz w:val="22"/>
        </w:rPr>
        <w:tab/>
        <w:t>Preparing the new generation</w:t>
      </w:r>
      <w:bookmarkEnd w:id="2654"/>
    </w:p>
    <w:p w14:paraId="235498C9" w14:textId="77777777" w:rsidR="00BD1388" w:rsidRPr="00D00961" w:rsidRDefault="00BD1388" w:rsidP="00C068F6">
      <w:pPr>
        <w:tabs>
          <w:tab w:val="left" w:pos="2520"/>
        </w:tabs>
        <w:ind w:left="360" w:right="-49"/>
        <w:rPr>
          <w:rFonts w:ascii="Times New Roman" w:hAnsi="Times New Roman"/>
          <w:sz w:val="22"/>
        </w:rPr>
      </w:pPr>
      <w:bookmarkStart w:id="2655" w:name="_Toc393737396"/>
      <w:r w:rsidRPr="00D00961">
        <w:rPr>
          <w:rFonts w:ascii="Times New Roman" w:hAnsi="Times New Roman"/>
          <w:sz w:val="22"/>
        </w:rPr>
        <w:t>26–27</w:t>
      </w:r>
      <w:r w:rsidRPr="00D00961">
        <w:rPr>
          <w:rFonts w:ascii="Times New Roman" w:hAnsi="Times New Roman"/>
          <w:sz w:val="22"/>
        </w:rPr>
        <w:tab/>
        <w:t>Provision for land</w:t>
      </w:r>
      <w:bookmarkEnd w:id="2655"/>
    </w:p>
    <w:p w14:paraId="7F760EB0" w14:textId="77777777" w:rsidR="00BD1388" w:rsidRPr="00D00961" w:rsidRDefault="00BD1388" w:rsidP="00C068F6">
      <w:pPr>
        <w:tabs>
          <w:tab w:val="left" w:pos="2880"/>
        </w:tabs>
        <w:ind w:left="720" w:right="-49"/>
        <w:rPr>
          <w:rFonts w:ascii="Times New Roman" w:hAnsi="Times New Roman"/>
          <w:sz w:val="22"/>
        </w:rPr>
      </w:pPr>
      <w:bookmarkStart w:id="2656" w:name="_Toc393737397"/>
      <w:r w:rsidRPr="00D00961">
        <w:rPr>
          <w:rFonts w:ascii="Times New Roman" w:hAnsi="Times New Roman"/>
          <w:sz w:val="22"/>
        </w:rPr>
        <w:t>26</w:t>
      </w:r>
      <w:r w:rsidRPr="00D00961">
        <w:rPr>
          <w:rFonts w:ascii="Times New Roman" w:hAnsi="Times New Roman"/>
          <w:sz w:val="22"/>
        </w:rPr>
        <w:tab/>
        <w:t>New census</w:t>
      </w:r>
      <w:bookmarkEnd w:id="2656"/>
    </w:p>
    <w:p w14:paraId="6F1E7490" w14:textId="77777777" w:rsidR="00BD1388" w:rsidRPr="00D00961" w:rsidRDefault="00BD1388" w:rsidP="00C068F6">
      <w:pPr>
        <w:tabs>
          <w:tab w:val="left" w:pos="2880"/>
        </w:tabs>
        <w:ind w:left="720" w:right="-49"/>
        <w:rPr>
          <w:rFonts w:ascii="Times New Roman" w:hAnsi="Times New Roman"/>
          <w:sz w:val="22"/>
        </w:rPr>
      </w:pPr>
      <w:bookmarkStart w:id="2657" w:name="_Toc393737398"/>
      <w:r w:rsidRPr="00D00961">
        <w:rPr>
          <w:rFonts w:ascii="Times New Roman" w:hAnsi="Times New Roman"/>
          <w:sz w:val="22"/>
        </w:rPr>
        <w:t>27:1-11</w:t>
      </w:r>
      <w:r w:rsidRPr="00D00961">
        <w:rPr>
          <w:rFonts w:ascii="Times New Roman" w:hAnsi="Times New Roman"/>
          <w:sz w:val="22"/>
        </w:rPr>
        <w:tab/>
        <w:t>New inheritance law</w:t>
      </w:r>
      <w:bookmarkEnd w:id="2657"/>
    </w:p>
    <w:p w14:paraId="7E6AB79D" w14:textId="77777777" w:rsidR="00BD1388" w:rsidRPr="00D00961" w:rsidRDefault="00BD1388" w:rsidP="00C068F6">
      <w:pPr>
        <w:tabs>
          <w:tab w:val="left" w:pos="2880"/>
        </w:tabs>
        <w:ind w:left="720" w:right="-49"/>
        <w:rPr>
          <w:rFonts w:ascii="Times New Roman" w:hAnsi="Times New Roman"/>
          <w:sz w:val="22"/>
        </w:rPr>
      </w:pPr>
      <w:bookmarkStart w:id="2658" w:name="_Toc393737399"/>
      <w:r w:rsidRPr="00D00961">
        <w:rPr>
          <w:rFonts w:ascii="Times New Roman" w:hAnsi="Times New Roman"/>
          <w:sz w:val="22"/>
        </w:rPr>
        <w:t>27:12-23</w:t>
      </w:r>
      <w:r w:rsidRPr="00D00961">
        <w:rPr>
          <w:rFonts w:ascii="Times New Roman" w:hAnsi="Times New Roman"/>
          <w:sz w:val="22"/>
        </w:rPr>
        <w:tab/>
        <w:t>New leader–Joshua</w:t>
      </w:r>
      <w:bookmarkEnd w:id="2658"/>
    </w:p>
    <w:p w14:paraId="5F12F340" w14:textId="77777777" w:rsidR="00BD1388" w:rsidRPr="00D00961" w:rsidRDefault="00BD1388" w:rsidP="00C068F6">
      <w:pPr>
        <w:tabs>
          <w:tab w:val="left" w:pos="2520"/>
        </w:tabs>
        <w:ind w:left="360" w:right="-49"/>
        <w:rPr>
          <w:rFonts w:ascii="Times New Roman" w:hAnsi="Times New Roman"/>
          <w:sz w:val="22"/>
        </w:rPr>
      </w:pPr>
      <w:bookmarkStart w:id="2659" w:name="_Toc393737400"/>
      <w:r w:rsidRPr="00D00961">
        <w:rPr>
          <w:rFonts w:ascii="Times New Roman" w:hAnsi="Times New Roman"/>
          <w:sz w:val="22"/>
        </w:rPr>
        <w:t>28–30</w:t>
      </w:r>
      <w:r w:rsidRPr="00D00961">
        <w:rPr>
          <w:rFonts w:ascii="Times New Roman" w:hAnsi="Times New Roman"/>
          <w:sz w:val="22"/>
        </w:rPr>
        <w:tab/>
        <w:t>Offerings/vows</w:t>
      </w:r>
      <w:bookmarkEnd w:id="2659"/>
    </w:p>
    <w:p w14:paraId="750AC9C5" w14:textId="77777777" w:rsidR="00BD1388" w:rsidRPr="00D00961" w:rsidRDefault="00BD1388" w:rsidP="00C068F6">
      <w:pPr>
        <w:tabs>
          <w:tab w:val="left" w:pos="2520"/>
        </w:tabs>
        <w:ind w:left="360" w:right="-49"/>
        <w:rPr>
          <w:rFonts w:ascii="Times New Roman" w:hAnsi="Times New Roman"/>
          <w:sz w:val="22"/>
        </w:rPr>
      </w:pPr>
      <w:bookmarkStart w:id="2660" w:name="_Toc393737401"/>
      <w:r w:rsidRPr="00D00961">
        <w:rPr>
          <w:rFonts w:ascii="Times New Roman" w:hAnsi="Times New Roman"/>
          <w:sz w:val="22"/>
        </w:rPr>
        <w:t>31–36</w:t>
      </w:r>
      <w:r w:rsidRPr="00D00961">
        <w:rPr>
          <w:rFonts w:ascii="Times New Roman" w:hAnsi="Times New Roman"/>
          <w:sz w:val="22"/>
        </w:rPr>
        <w:tab/>
        <w:t>Final preparations</w:t>
      </w:r>
      <w:bookmarkEnd w:id="2660"/>
    </w:p>
    <w:p w14:paraId="39EB7D82" w14:textId="77777777" w:rsidR="00BD1388" w:rsidRPr="00D00961" w:rsidRDefault="00BD1388" w:rsidP="00C068F6">
      <w:pPr>
        <w:tabs>
          <w:tab w:val="left" w:pos="2880"/>
        </w:tabs>
        <w:ind w:left="720" w:right="-49"/>
        <w:rPr>
          <w:rFonts w:ascii="Times New Roman" w:hAnsi="Times New Roman"/>
          <w:sz w:val="22"/>
        </w:rPr>
      </w:pPr>
      <w:bookmarkStart w:id="2661" w:name="_Toc393737402"/>
      <w:r w:rsidRPr="00D00961">
        <w:rPr>
          <w:rFonts w:ascii="Times New Roman" w:hAnsi="Times New Roman"/>
          <w:sz w:val="22"/>
        </w:rPr>
        <w:t>31–32</w:t>
      </w:r>
      <w:r w:rsidRPr="00D00961">
        <w:rPr>
          <w:rFonts w:ascii="Times New Roman" w:hAnsi="Times New Roman"/>
          <w:sz w:val="22"/>
        </w:rPr>
        <w:tab/>
        <w:t>Transjordan conquered</w:t>
      </w:r>
      <w:bookmarkEnd w:id="2661"/>
    </w:p>
    <w:p w14:paraId="1A3AB048" w14:textId="77777777" w:rsidR="00BD1388" w:rsidRPr="00D00961" w:rsidRDefault="00BD1388" w:rsidP="00C068F6">
      <w:pPr>
        <w:tabs>
          <w:tab w:val="left" w:pos="2880"/>
        </w:tabs>
        <w:ind w:left="720" w:right="-49"/>
        <w:rPr>
          <w:rFonts w:ascii="Times New Roman" w:hAnsi="Times New Roman"/>
          <w:sz w:val="22"/>
        </w:rPr>
      </w:pPr>
      <w:bookmarkStart w:id="2662" w:name="_Toc393737403"/>
      <w:r w:rsidRPr="00D00961">
        <w:rPr>
          <w:rFonts w:ascii="Times New Roman" w:hAnsi="Times New Roman"/>
          <w:sz w:val="22"/>
        </w:rPr>
        <w:t>33:1-49</w:t>
      </w:r>
      <w:r w:rsidRPr="00D00961">
        <w:rPr>
          <w:rFonts w:ascii="Times New Roman" w:hAnsi="Times New Roman"/>
          <w:sz w:val="22"/>
        </w:rPr>
        <w:tab/>
        <w:t>Wanderings summarized</w:t>
      </w:r>
      <w:bookmarkEnd w:id="2662"/>
    </w:p>
    <w:p w14:paraId="58897BA4" w14:textId="77777777" w:rsidR="00BD1388" w:rsidRPr="00D00961" w:rsidRDefault="00BD1388" w:rsidP="00C068F6">
      <w:pPr>
        <w:tabs>
          <w:tab w:val="left" w:pos="2880"/>
        </w:tabs>
        <w:ind w:left="720" w:right="-49"/>
        <w:rPr>
          <w:rFonts w:ascii="Times New Roman" w:hAnsi="Times New Roman"/>
          <w:sz w:val="22"/>
        </w:rPr>
      </w:pPr>
      <w:bookmarkStart w:id="2663" w:name="_Toc393737404"/>
      <w:r w:rsidRPr="00D00961">
        <w:rPr>
          <w:rFonts w:ascii="Times New Roman" w:hAnsi="Times New Roman"/>
          <w:sz w:val="22"/>
        </w:rPr>
        <w:t>33:50–36:13</w:t>
      </w:r>
      <w:r w:rsidRPr="00D00961">
        <w:rPr>
          <w:rFonts w:ascii="Times New Roman" w:hAnsi="Times New Roman"/>
          <w:sz w:val="22"/>
        </w:rPr>
        <w:tab/>
        <w:t>Canaan defined (boundaries, Lev./refuge cities, new inherit. law)</w:t>
      </w:r>
      <w:bookmarkEnd w:id="2663"/>
    </w:p>
    <w:p w14:paraId="2D593957" w14:textId="77777777" w:rsidR="00BD1388" w:rsidRPr="00D00961" w:rsidRDefault="00BD1388" w:rsidP="00C068F6">
      <w:pPr>
        <w:tabs>
          <w:tab w:val="left" w:pos="360"/>
        </w:tabs>
        <w:ind w:left="360" w:right="-49" w:hanging="360"/>
        <w:rPr>
          <w:rFonts w:ascii="Times New Roman" w:hAnsi="Times New Roman"/>
          <w:b/>
          <w:sz w:val="16"/>
        </w:rPr>
      </w:pPr>
      <w:bookmarkStart w:id="2664" w:name="_Toc393737405"/>
    </w:p>
    <w:p w14:paraId="52F9949F" w14:textId="77777777" w:rsidR="00BD1388" w:rsidRPr="00D00961" w:rsidRDefault="00BD1388" w:rsidP="00C068F6">
      <w:pPr>
        <w:tabs>
          <w:tab w:val="left" w:pos="360"/>
        </w:tabs>
        <w:ind w:left="360" w:right="-49" w:hanging="360"/>
        <w:jc w:val="center"/>
        <w:outlineLvl w:val="0"/>
        <w:rPr>
          <w:rFonts w:ascii="Times New Roman" w:hAnsi="Times New Roman"/>
          <w:b/>
          <w:sz w:val="18"/>
        </w:rPr>
      </w:pPr>
      <w:r w:rsidRPr="00D00961">
        <w:rPr>
          <w:rFonts w:ascii="Times New Roman" w:hAnsi="Times New Roman"/>
          <w:b/>
          <w:sz w:val="32"/>
        </w:rPr>
        <w:t>Outline</w:t>
      </w:r>
      <w:bookmarkEnd w:id="2664"/>
    </w:p>
    <w:p w14:paraId="4BC785AE" w14:textId="77777777" w:rsidR="00BD1388" w:rsidRPr="00D00961" w:rsidRDefault="00BD1388" w:rsidP="00C068F6">
      <w:pPr>
        <w:tabs>
          <w:tab w:val="left" w:pos="360"/>
        </w:tabs>
        <w:ind w:left="360" w:right="-49" w:hanging="360"/>
        <w:rPr>
          <w:rFonts w:ascii="Times New Roman" w:hAnsi="Times New Roman"/>
          <w:b/>
          <w:sz w:val="16"/>
        </w:rPr>
      </w:pPr>
      <w:bookmarkStart w:id="2665" w:name="_Toc393737406"/>
    </w:p>
    <w:p w14:paraId="40604FF5" w14:textId="77777777" w:rsidR="00BD1388" w:rsidRPr="00D00961" w:rsidRDefault="00BD1388" w:rsidP="00C068F6">
      <w:pPr>
        <w:tabs>
          <w:tab w:val="left" w:pos="360"/>
        </w:tabs>
        <w:ind w:left="360" w:right="-49" w:hanging="360"/>
        <w:outlineLvl w:val="0"/>
        <w:rPr>
          <w:rFonts w:ascii="Times New Roman" w:hAnsi="Times New Roman"/>
          <w:b/>
          <w:sz w:val="22"/>
        </w:rPr>
      </w:pPr>
      <w:r w:rsidRPr="00D00961">
        <w:rPr>
          <w:rFonts w:ascii="Times New Roman" w:hAnsi="Times New Roman"/>
          <w:b/>
          <w:sz w:val="22"/>
          <w:u w:val="single"/>
        </w:rPr>
        <w:t>Summary Statement for the Book</w:t>
      </w:r>
      <w:bookmarkEnd w:id="2665"/>
    </w:p>
    <w:p w14:paraId="49E84B7C" w14:textId="77777777" w:rsidR="00C94545" w:rsidRPr="00D00961" w:rsidRDefault="00C94545" w:rsidP="00C94545">
      <w:pPr>
        <w:ind w:right="-49"/>
        <w:rPr>
          <w:rFonts w:ascii="Times New Roman" w:hAnsi="Times New Roman"/>
          <w:b/>
          <w:sz w:val="22"/>
        </w:rPr>
      </w:pPr>
      <w:r w:rsidRPr="00D00961">
        <w:rPr>
          <w:rFonts w:ascii="Times New Roman" w:hAnsi="Times New Roman"/>
          <w:b/>
          <w:sz w:val="22"/>
        </w:rPr>
        <w:t xml:space="preserve">The way God prepared </w:t>
      </w:r>
      <w:r w:rsidR="006562AF" w:rsidRPr="00D00961">
        <w:rPr>
          <w:rFonts w:ascii="Times New Roman" w:hAnsi="Times New Roman"/>
          <w:b/>
          <w:sz w:val="22"/>
        </w:rPr>
        <w:t>Israel</w:t>
      </w:r>
      <w:r w:rsidRPr="00D00961">
        <w:rPr>
          <w:rFonts w:ascii="Times New Roman" w:hAnsi="Times New Roman"/>
          <w:b/>
          <w:sz w:val="22"/>
        </w:rPr>
        <w:t xml:space="preserve"> to enter Canaan </w:t>
      </w:r>
      <w:r w:rsidR="00C53E69" w:rsidRPr="00D00961">
        <w:rPr>
          <w:rFonts w:ascii="Times New Roman" w:hAnsi="Times New Roman"/>
          <w:b/>
          <w:sz w:val="22"/>
        </w:rPr>
        <w:t>was by showing</w:t>
      </w:r>
      <w:r w:rsidRPr="00D00961">
        <w:rPr>
          <w:rFonts w:ascii="Times New Roman" w:hAnsi="Times New Roman"/>
          <w:b/>
          <w:sz w:val="22"/>
        </w:rPr>
        <w:t xml:space="preserve"> that he would fulfill the Abrahamic Covenant only through believing Israelites.</w:t>
      </w:r>
    </w:p>
    <w:p w14:paraId="6FA4B9F2" w14:textId="77777777" w:rsidR="00BD1388" w:rsidRPr="00D00961" w:rsidRDefault="00BD1388" w:rsidP="00C068F6">
      <w:pPr>
        <w:tabs>
          <w:tab w:val="left" w:pos="360"/>
        </w:tabs>
        <w:ind w:left="360" w:right="-49" w:hanging="360"/>
        <w:rPr>
          <w:rFonts w:ascii="Times New Roman" w:hAnsi="Times New Roman"/>
          <w:b/>
          <w:sz w:val="16"/>
        </w:rPr>
      </w:pPr>
      <w:bookmarkStart w:id="2666" w:name="_Toc393737408"/>
    </w:p>
    <w:p w14:paraId="1D7E7A51" w14:textId="77777777" w:rsidR="00BD1388" w:rsidRPr="00D00961" w:rsidRDefault="00BD1388" w:rsidP="00C068F6">
      <w:pPr>
        <w:tabs>
          <w:tab w:val="left" w:pos="360"/>
        </w:tabs>
        <w:ind w:left="360" w:right="-49" w:hanging="360"/>
        <w:outlineLvl w:val="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r>
      <w:r w:rsidR="00113AF0" w:rsidRPr="00D00961">
        <w:rPr>
          <w:rFonts w:ascii="Times New Roman" w:hAnsi="Times New Roman"/>
          <w:b/>
          <w:sz w:val="22"/>
        </w:rPr>
        <w:t xml:space="preserve">The way God prepared Israel’s old generation to enter Canaan was by fulfilling the covenant to Abraham through an orderly and holy nation </w:t>
      </w:r>
      <w:r w:rsidR="00EC048B" w:rsidRPr="00D00961">
        <w:rPr>
          <w:rFonts w:ascii="Times New Roman" w:hAnsi="Times New Roman"/>
          <w:b/>
          <w:sz w:val="22"/>
        </w:rPr>
        <w:t xml:space="preserve">(1:1–10:10; </w:t>
      </w:r>
      <w:r w:rsidRPr="00D00961">
        <w:rPr>
          <w:rFonts w:ascii="Times New Roman" w:hAnsi="Times New Roman"/>
          <w:b/>
          <w:sz w:val="22"/>
        </w:rPr>
        <w:t>20 days at Mount Sinai).</w:t>
      </w:r>
      <w:bookmarkEnd w:id="2666"/>
    </w:p>
    <w:p w14:paraId="18274394" w14:textId="77777777" w:rsidR="00BD1388" w:rsidRPr="00D00961" w:rsidRDefault="00BD1388" w:rsidP="00C068F6">
      <w:pPr>
        <w:tabs>
          <w:tab w:val="left" w:pos="720"/>
        </w:tabs>
        <w:ind w:left="720" w:right="-49" w:hanging="360"/>
        <w:rPr>
          <w:rFonts w:ascii="Times New Roman" w:hAnsi="Times New Roman"/>
          <w:sz w:val="18"/>
        </w:rPr>
      </w:pPr>
    </w:p>
    <w:p w14:paraId="3558498D" w14:textId="77777777" w:rsidR="00BD1388" w:rsidRPr="00D00961" w:rsidRDefault="00BD1388" w:rsidP="00C068F6">
      <w:pPr>
        <w:tabs>
          <w:tab w:val="left" w:pos="720"/>
        </w:tabs>
        <w:ind w:left="720" w:right="-49" w:hanging="360"/>
        <w:rPr>
          <w:rFonts w:ascii="Times New Roman" w:hAnsi="Times New Roman"/>
          <w:sz w:val="22"/>
        </w:rPr>
      </w:pPr>
      <w:bookmarkStart w:id="2667" w:name="_Toc393737409"/>
      <w:r w:rsidRPr="00D00961">
        <w:rPr>
          <w:rFonts w:ascii="Times New Roman" w:hAnsi="Times New Roman"/>
          <w:sz w:val="22"/>
        </w:rPr>
        <w:t>A.</w:t>
      </w:r>
      <w:r w:rsidRPr="00D00961">
        <w:rPr>
          <w:rFonts w:ascii="Times New Roman" w:hAnsi="Times New Roman"/>
          <w:sz w:val="22"/>
        </w:rPr>
        <w:tab/>
        <w:t>God organ</w:t>
      </w:r>
      <w:r w:rsidR="004F5BEF" w:rsidRPr="00D00961">
        <w:rPr>
          <w:rFonts w:ascii="Times New Roman" w:hAnsi="Times New Roman"/>
          <w:sz w:val="22"/>
        </w:rPr>
        <w:t xml:space="preserve">izes Israel's old generation </w:t>
      </w:r>
      <w:r w:rsidRPr="00D00961">
        <w:rPr>
          <w:rFonts w:ascii="Times New Roman" w:hAnsi="Times New Roman"/>
          <w:sz w:val="22"/>
        </w:rPr>
        <w:t xml:space="preserve">and Levites for efficient travel through the wilderness </w:t>
      </w:r>
      <w:r w:rsidR="000237F7" w:rsidRPr="00D00961">
        <w:rPr>
          <w:rFonts w:ascii="Times New Roman" w:hAnsi="Times New Roman"/>
          <w:sz w:val="22"/>
        </w:rPr>
        <w:t xml:space="preserve">and </w:t>
      </w:r>
      <w:r w:rsidR="004F5BEF" w:rsidRPr="00D00961">
        <w:rPr>
          <w:rFonts w:ascii="Times New Roman" w:hAnsi="Times New Roman"/>
          <w:sz w:val="22"/>
        </w:rPr>
        <w:t xml:space="preserve">conquest of Canaan </w:t>
      </w:r>
      <w:r w:rsidR="008427DE" w:rsidRPr="00D00961">
        <w:rPr>
          <w:rFonts w:ascii="Times New Roman" w:hAnsi="Times New Roman"/>
          <w:sz w:val="22"/>
        </w:rPr>
        <w:t>(Num 1–4)</w:t>
      </w:r>
      <w:r w:rsidRPr="00D00961">
        <w:rPr>
          <w:rFonts w:ascii="Times New Roman" w:hAnsi="Times New Roman"/>
          <w:sz w:val="22"/>
        </w:rPr>
        <w:t>.</w:t>
      </w:r>
      <w:bookmarkEnd w:id="2667"/>
    </w:p>
    <w:p w14:paraId="170A7653" w14:textId="77777777" w:rsidR="00BD1388" w:rsidRPr="00D00961" w:rsidRDefault="00BD1388" w:rsidP="00C068F6">
      <w:pPr>
        <w:tabs>
          <w:tab w:val="left" w:pos="1080"/>
        </w:tabs>
        <w:ind w:left="1080" w:right="-49" w:hanging="360"/>
        <w:rPr>
          <w:rFonts w:ascii="Times New Roman" w:hAnsi="Times New Roman"/>
          <w:sz w:val="18"/>
        </w:rPr>
      </w:pPr>
    </w:p>
    <w:p w14:paraId="076A084D" w14:textId="77777777" w:rsidR="00BD1388" w:rsidRPr="00D00961" w:rsidRDefault="008427DE" w:rsidP="00C068F6">
      <w:pPr>
        <w:tabs>
          <w:tab w:val="left" w:pos="1080"/>
        </w:tabs>
        <w:ind w:left="1080" w:right="-49" w:hanging="360"/>
        <w:rPr>
          <w:rFonts w:ascii="Times New Roman" w:hAnsi="Times New Roman"/>
          <w:sz w:val="22"/>
        </w:rPr>
      </w:pPr>
      <w:bookmarkStart w:id="2668" w:name="_Toc393737410"/>
      <w:r w:rsidRPr="00D00961">
        <w:rPr>
          <w:rFonts w:ascii="Times New Roman" w:hAnsi="Times New Roman"/>
          <w:sz w:val="22"/>
        </w:rPr>
        <w:t>1.</w:t>
      </w:r>
      <w:r w:rsidRPr="00D00961">
        <w:rPr>
          <w:rFonts w:ascii="Times New Roman" w:hAnsi="Times New Roman"/>
          <w:sz w:val="22"/>
        </w:rPr>
        <w:tab/>
      </w:r>
      <w:r w:rsidR="00BD1388" w:rsidRPr="00D00961">
        <w:rPr>
          <w:rFonts w:ascii="Times New Roman" w:hAnsi="Times New Roman"/>
          <w:sz w:val="22"/>
        </w:rPr>
        <w:t xml:space="preserve">God organizes the people through an army census, camp arrangement, and marching order as </w:t>
      </w:r>
      <w:r w:rsidR="008E0C09" w:rsidRPr="00D00961">
        <w:rPr>
          <w:rFonts w:ascii="Times New Roman" w:hAnsi="Times New Roman"/>
          <w:sz w:val="22"/>
        </w:rPr>
        <w:t xml:space="preserve">his </w:t>
      </w:r>
      <w:r w:rsidR="00BD1388" w:rsidRPr="00D00961">
        <w:rPr>
          <w:rFonts w:ascii="Times New Roman" w:hAnsi="Times New Roman"/>
          <w:sz w:val="22"/>
        </w:rPr>
        <w:t>preparation to defeat the Canaanites</w:t>
      </w:r>
      <w:r w:rsidRPr="00D00961">
        <w:rPr>
          <w:rFonts w:ascii="Times New Roman" w:hAnsi="Times New Roman"/>
          <w:sz w:val="22"/>
        </w:rPr>
        <w:t xml:space="preserve"> (Num 1–2)</w:t>
      </w:r>
      <w:r w:rsidR="00BD1388" w:rsidRPr="00D00961">
        <w:rPr>
          <w:rFonts w:ascii="Times New Roman" w:hAnsi="Times New Roman"/>
          <w:sz w:val="22"/>
        </w:rPr>
        <w:t>.</w:t>
      </w:r>
      <w:bookmarkEnd w:id="2668"/>
    </w:p>
    <w:p w14:paraId="09CD23A7" w14:textId="77777777" w:rsidR="00BD1388" w:rsidRPr="00D00961" w:rsidRDefault="00BD1388" w:rsidP="00C068F6">
      <w:pPr>
        <w:tabs>
          <w:tab w:val="left" w:pos="1440"/>
        </w:tabs>
        <w:ind w:left="1440" w:right="-49" w:hanging="360"/>
        <w:rPr>
          <w:rFonts w:ascii="Times New Roman" w:hAnsi="Times New Roman"/>
          <w:sz w:val="18"/>
        </w:rPr>
      </w:pPr>
    </w:p>
    <w:p w14:paraId="1DDD818E" w14:textId="77777777" w:rsidR="00BD1388" w:rsidRPr="00D00961" w:rsidRDefault="00BD1388" w:rsidP="00C068F6">
      <w:pPr>
        <w:tabs>
          <w:tab w:val="left" w:pos="1440"/>
        </w:tabs>
        <w:ind w:left="1440" w:right="-49" w:hanging="360"/>
        <w:rPr>
          <w:rFonts w:ascii="Times New Roman" w:hAnsi="Times New Roman"/>
          <w:sz w:val="22"/>
        </w:rPr>
      </w:pPr>
      <w:bookmarkStart w:id="2669" w:name="_Toc393737411"/>
      <w:r w:rsidRPr="00D00961">
        <w:rPr>
          <w:rFonts w:ascii="Times New Roman" w:hAnsi="Times New Roman"/>
          <w:sz w:val="22"/>
        </w:rPr>
        <w:t>a.</w:t>
      </w:r>
      <w:r w:rsidRPr="00D00961">
        <w:rPr>
          <w:rFonts w:ascii="Times New Roman" w:hAnsi="Times New Roman"/>
          <w:sz w:val="22"/>
        </w:rPr>
        <w:tab/>
        <w:t xml:space="preserve">The first census in Israel numbers 603,550 soldiers to </w:t>
      </w:r>
      <w:r w:rsidR="000037EA" w:rsidRPr="00D00961">
        <w:rPr>
          <w:rFonts w:ascii="Times New Roman" w:hAnsi="Times New Roman"/>
          <w:sz w:val="22"/>
        </w:rPr>
        <w:t>show God</w:t>
      </w:r>
      <w:r w:rsidRPr="00D00961">
        <w:rPr>
          <w:rFonts w:ascii="Times New Roman" w:hAnsi="Times New Roman"/>
          <w:sz w:val="22"/>
        </w:rPr>
        <w:t xml:space="preserve"> faithful </w:t>
      </w:r>
      <w:r w:rsidR="000037EA" w:rsidRPr="00D00961">
        <w:rPr>
          <w:rFonts w:ascii="Times New Roman" w:hAnsi="Times New Roman"/>
          <w:sz w:val="22"/>
        </w:rPr>
        <w:t>to provide Israel</w:t>
      </w:r>
      <w:r w:rsidRPr="00D00961">
        <w:rPr>
          <w:rFonts w:ascii="Times New Roman" w:hAnsi="Times New Roman"/>
          <w:sz w:val="22"/>
        </w:rPr>
        <w:t xml:space="preserve"> an army to defeat the Canaanites</w:t>
      </w:r>
      <w:r w:rsidR="008427DE" w:rsidRPr="00D00961">
        <w:rPr>
          <w:rFonts w:ascii="Times New Roman" w:hAnsi="Times New Roman"/>
          <w:sz w:val="22"/>
        </w:rPr>
        <w:t xml:space="preserve"> (Num 1)</w:t>
      </w:r>
      <w:r w:rsidRPr="00D00961">
        <w:rPr>
          <w:rFonts w:ascii="Times New Roman" w:hAnsi="Times New Roman"/>
          <w:sz w:val="22"/>
        </w:rPr>
        <w:t>.</w:t>
      </w:r>
      <w:bookmarkEnd w:id="2669"/>
    </w:p>
    <w:p w14:paraId="55BFEDCA" w14:textId="77777777" w:rsidR="00BD1388" w:rsidRPr="00D00961" w:rsidRDefault="00BD1388" w:rsidP="00C068F6">
      <w:pPr>
        <w:tabs>
          <w:tab w:val="left" w:pos="1440"/>
        </w:tabs>
        <w:ind w:left="1440" w:right="-49" w:hanging="360"/>
        <w:rPr>
          <w:rFonts w:ascii="Times New Roman" w:hAnsi="Times New Roman"/>
          <w:sz w:val="22"/>
        </w:rPr>
      </w:pPr>
    </w:p>
    <w:p w14:paraId="3F1249FB" w14:textId="77777777" w:rsidR="00BD1388" w:rsidRPr="00D00961" w:rsidRDefault="00BD1388" w:rsidP="00C068F6">
      <w:pPr>
        <w:tabs>
          <w:tab w:val="left" w:pos="1440"/>
        </w:tabs>
        <w:ind w:left="1440" w:right="-49" w:hanging="360"/>
        <w:rPr>
          <w:rFonts w:ascii="Times New Roman" w:hAnsi="Times New Roman"/>
          <w:sz w:val="22"/>
        </w:rPr>
      </w:pPr>
      <w:bookmarkStart w:id="2670" w:name="_Toc393737412"/>
      <w:r w:rsidRPr="00D00961">
        <w:rPr>
          <w:rFonts w:ascii="Times New Roman" w:hAnsi="Times New Roman"/>
          <w:sz w:val="22"/>
        </w:rPr>
        <w:t>b.</w:t>
      </w:r>
      <w:r w:rsidRPr="00D00961">
        <w:rPr>
          <w:rFonts w:ascii="Times New Roman" w:hAnsi="Times New Roman"/>
          <w:sz w:val="22"/>
        </w:rPr>
        <w:tab/>
        <w:t xml:space="preserve">The camp </w:t>
      </w:r>
      <w:r w:rsidR="000037EA" w:rsidRPr="00D00961">
        <w:rPr>
          <w:rFonts w:ascii="Times New Roman" w:hAnsi="Times New Roman"/>
          <w:sz w:val="22"/>
        </w:rPr>
        <w:t>planning</w:t>
      </w:r>
      <w:r w:rsidRPr="00D00961">
        <w:rPr>
          <w:rFonts w:ascii="Times New Roman" w:hAnsi="Times New Roman"/>
          <w:sz w:val="22"/>
        </w:rPr>
        <w:t xml:space="preserve"> and marching order affirms God's desire for an orderly people</w:t>
      </w:r>
      <w:r w:rsidR="008427DE" w:rsidRPr="00D00961">
        <w:rPr>
          <w:rFonts w:ascii="Times New Roman" w:hAnsi="Times New Roman"/>
          <w:sz w:val="22"/>
        </w:rPr>
        <w:t xml:space="preserve"> (Num 2)</w:t>
      </w:r>
      <w:r w:rsidRPr="00D00961">
        <w:rPr>
          <w:rFonts w:ascii="Times New Roman" w:hAnsi="Times New Roman"/>
          <w:sz w:val="22"/>
        </w:rPr>
        <w:t>.</w:t>
      </w:r>
      <w:bookmarkEnd w:id="2670"/>
    </w:p>
    <w:p w14:paraId="3BACF5BB" w14:textId="77777777" w:rsidR="00BD1388" w:rsidRPr="00D00961" w:rsidRDefault="00BD1388" w:rsidP="00C068F6">
      <w:pPr>
        <w:tabs>
          <w:tab w:val="left" w:pos="1080"/>
        </w:tabs>
        <w:ind w:left="1080" w:right="-49" w:hanging="360"/>
        <w:rPr>
          <w:rFonts w:ascii="Times New Roman" w:hAnsi="Times New Roman"/>
          <w:sz w:val="22"/>
        </w:rPr>
      </w:pPr>
    </w:p>
    <w:p w14:paraId="755BCEB6" w14:textId="77777777" w:rsidR="00BD1388" w:rsidRPr="00D00961" w:rsidRDefault="00BD1388" w:rsidP="00C068F6">
      <w:pPr>
        <w:tabs>
          <w:tab w:val="left" w:pos="1080"/>
        </w:tabs>
        <w:ind w:left="1080" w:right="-49" w:hanging="360"/>
        <w:rPr>
          <w:rFonts w:ascii="Times New Roman" w:hAnsi="Times New Roman"/>
          <w:sz w:val="22"/>
        </w:rPr>
      </w:pPr>
      <w:bookmarkStart w:id="2671" w:name="_Toc393737413"/>
      <w:r w:rsidRPr="00D00961">
        <w:rPr>
          <w:rFonts w:ascii="Times New Roman" w:hAnsi="Times New Roman"/>
          <w:sz w:val="22"/>
        </w:rPr>
        <w:t>2.</w:t>
      </w:r>
      <w:r w:rsidRPr="00D00961">
        <w:rPr>
          <w:rFonts w:ascii="Times New Roman" w:hAnsi="Times New Roman"/>
          <w:sz w:val="22"/>
        </w:rPr>
        <w:tab/>
        <w:t xml:space="preserve">God organizes the Levites </w:t>
      </w:r>
      <w:r w:rsidR="00090B40" w:rsidRPr="00D00961">
        <w:rPr>
          <w:rFonts w:ascii="Times New Roman" w:hAnsi="Times New Roman"/>
          <w:sz w:val="22"/>
        </w:rPr>
        <w:t>to care for and transport</w:t>
      </w:r>
      <w:r w:rsidRPr="00D00961">
        <w:rPr>
          <w:rFonts w:ascii="Times New Roman" w:hAnsi="Times New Roman"/>
          <w:sz w:val="22"/>
        </w:rPr>
        <w:t xml:space="preserve"> the tabernacle and redeems them for lifelong service that Israel would treat </w:t>
      </w:r>
      <w:r w:rsidR="008E0C09" w:rsidRPr="00D00961">
        <w:rPr>
          <w:rFonts w:ascii="Times New Roman" w:hAnsi="Times New Roman"/>
          <w:sz w:val="22"/>
        </w:rPr>
        <w:t xml:space="preserve">his </w:t>
      </w:r>
      <w:r w:rsidRPr="00D00961">
        <w:rPr>
          <w:rFonts w:ascii="Times New Roman" w:hAnsi="Times New Roman"/>
          <w:sz w:val="22"/>
        </w:rPr>
        <w:t>holy things respectfully</w:t>
      </w:r>
      <w:r w:rsidR="00090B40" w:rsidRPr="00D00961">
        <w:rPr>
          <w:rFonts w:ascii="Times New Roman" w:hAnsi="Times New Roman"/>
          <w:sz w:val="22"/>
        </w:rPr>
        <w:t xml:space="preserve"> (Num 3–4)</w:t>
      </w:r>
      <w:r w:rsidRPr="00D00961">
        <w:rPr>
          <w:rFonts w:ascii="Times New Roman" w:hAnsi="Times New Roman"/>
          <w:sz w:val="22"/>
        </w:rPr>
        <w:t>.</w:t>
      </w:r>
      <w:bookmarkEnd w:id="2671"/>
    </w:p>
    <w:p w14:paraId="5E161CC4" w14:textId="77777777" w:rsidR="00BD1388" w:rsidRPr="00D00961" w:rsidRDefault="00BD1388" w:rsidP="00C068F6">
      <w:pPr>
        <w:tabs>
          <w:tab w:val="left" w:pos="1440"/>
        </w:tabs>
        <w:ind w:left="1440" w:right="-49" w:hanging="360"/>
        <w:rPr>
          <w:rFonts w:ascii="Times New Roman" w:hAnsi="Times New Roman"/>
          <w:sz w:val="22"/>
        </w:rPr>
      </w:pPr>
    </w:p>
    <w:p w14:paraId="115A86C3" w14:textId="77777777" w:rsidR="00BD1388" w:rsidRPr="00D00961" w:rsidRDefault="00BD1388" w:rsidP="00C068F6">
      <w:pPr>
        <w:tabs>
          <w:tab w:val="left" w:pos="1440"/>
        </w:tabs>
        <w:ind w:left="1440" w:right="-49" w:hanging="360"/>
        <w:rPr>
          <w:rFonts w:ascii="Times New Roman" w:hAnsi="Times New Roman"/>
          <w:sz w:val="22"/>
        </w:rPr>
      </w:pPr>
      <w:bookmarkStart w:id="2672" w:name="_Toc393737414"/>
      <w:r w:rsidRPr="00D00961">
        <w:rPr>
          <w:rFonts w:ascii="Times New Roman" w:hAnsi="Times New Roman"/>
          <w:sz w:val="22"/>
        </w:rPr>
        <w:t>a.</w:t>
      </w:r>
      <w:r w:rsidRPr="00D00961">
        <w:rPr>
          <w:rFonts w:ascii="Times New Roman" w:hAnsi="Times New Roman"/>
          <w:sz w:val="22"/>
        </w:rPr>
        <w:tab/>
        <w:t xml:space="preserve">God </w:t>
      </w:r>
      <w:r w:rsidR="00CB44D6" w:rsidRPr="00D00961">
        <w:rPr>
          <w:rFonts w:ascii="Times New Roman" w:hAnsi="Times New Roman"/>
          <w:sz w:val="22"/>
        </w:rPr>
        <w:t>appoints</w:t>
      </w:r>
      <w:r w:rsidRPr="00D00961">
        <w:rPr>
          <w:rFonts w:ascii="Times New Roman" w:hAnsi="Times New Roman"/>
          <w:sz w:val="22"/>
        </w:rPr>
        <w:t xml:space="preserve"> the three Levite clans to care for the tabernacle so that Israel would treat the holy things </w:t>
      </w:r>
      <w:r w:rsidR="00513707" w:rsidRPr="00D00961">
        <w:rPr>
          <w:rFonts w:ascii="Times New Roman" w:hAnsi="Times New Roman"/>
          <w:sz w:val="22"/>
        </w:rPr>
        <w:t xml:space="preserve">respectfully </w:t>
      </w:r>
      <w:r w:rsidR="00B26815" w:rsidRPr="00D00961">
        <w:rPr>
          <w:rFonts w:ascii="Times New Roman" w:hAnsi="Times New Roman"/>
          <w:sz w:val="22"/>
        </w:rPr>
        <w:t>(3:1-39)</w:t>
      </w:r>
      <w:r w:rsidRPr="00D00961">
        <w:rPr>
          <w:rFonts w:ascii="Times New Roman" w:hAnsi="Times New Roman"/>
          <w:sz w:val="22"/>
        </w:rPr>
        <w:t>.</w:t>
      </w:r>
      <w:bookmarkEnd w:id="2672"/>
    </w:p>
    <w:p w14:paraId="58F0AE78" w14:textId="77777777" w:rsidR="00BD1388" w:rsidRPr="00D00961" w:rsidRDefault="00BD1388" w:rsidP="00C068F6">
      <w:pPr>
        <w:tabs>
          <w:tab w:val="left" w:pos="1440"/>
        </w:tabs>
        <w:ind w:left="1440" w:right="-49" w:hanging="360"/>
        <w:rPr>
          <w:rFonts w:ascii="Times New Roman" w:hAnsi="Times New Roman"/>
          <w:sz w:val="22"/>
        </w:rPr>
      </w:pPr>
    </w:p>
    <w:p w14:paraId="24622450" w14:textId="77777777" w:rsidR="00BD1388" w:rsidRPr="00D00961" w:rsidRDefault="00BD1388" w:rsidP="00C068F6">
      <w:pPr>
        <w:tabs>
          <w:tab w:val="left" w:pos="1440"/>
        </w:tabs>
        <w:ind w:left="1440" w:right="-49" w:hanging="360"/>
        <w:rPr>
          <w:rFonts w:ascii="Times New Roman" w:hAnsi="Times New Roman"/>
          <w:sz w:val="22"/>
        </w:rPr>
      </w:pPr>
      <w:bookmarkStart w:id="2673" w:name="_Toc393737415"/>
      <w:r w:rsidRPr="00D00961">
        <w:rPr>
          <w:rFonts w:ascii="Times New Roman" w:hAnsi="Times New Roman"/>
          <w:sz w:val="22"/>
        </w:rPr>
        <w:t>b.</w:t>
      </w:r>
      <w:r w:rsidRPr="00D00961">
        <w:rPr>
          <w:rFonts w:ascii="Times New Roman" w:hAnsi="Times New Roman"/>
          <w:sz w:val="22"/>
        </w:rPr>
        <w:tab/>
        <w:t>God substitutes Levites for the firstborn sons as compensation for sparing the firstborn Israelites at the Exodus to provide lifelong servants for the tabernacle</w:t>
      </w:r>
      <w:r w:rsidR="00B26815" w:rsidRPr="00D00961">
        <w:rPr>
          <w:rFonts w:ascii="Times New Roman" w:hAnsi="Times New Roman"/>
          <w:sz w:val="22"/>
        </w:rPr>
        <w:t xml:space="preserve"> (3:40-51)</w:t>
      </w:r>
      <w:r w:rsidRPr="00D00961">
        <w:rPr>
          <w:rFonts w:ascii="Times New Roman" w:hAnsi="Times New Roman"/>
          <w:sz w:val="22"/>
        </w:rPr>
        <w:t>.</w:t>
      </w:r>
      <w:bookmarkEnd w:id="2673"/>
    </w:p>
    <w:p w14:paraId="6417C80F" w14:textId="77777777" w:rsidR="00BD1388" w:rsidRPr="00D00961" w:rsidRDefault="00BD1388" w:rsidP="00C068F6">
      <w:pPr>
        <w:tabs>
          <w:tab w:val="left" w:pos="1440"/>
        </w:tabs>
        <w:ind w:left="1440" w:right="-49" w:hanging="360"/>
        <w:rPr>
          <w:rFonts w:ascii="Times New Roman" w:hAnsi="Times New Roman"/>
          <w:sz w:val="22"/>
        </w:rPr>
      </w:pPr>
    </w:p>
    <w:p w14:paraId="7F62CDB9" w14:textId="77777777" w:rsidR="00BD1388" w:rsidRPr="00D00961" w:rsidRDefault="00BD1388" w:rsidP="00C068F6">
      <w:pPr>
        <w:tabs>
          <w:tab w:val="left" w:pos="1440"/>
        </w:tabs>
        <w:ind w:left="1440" w:right="-49" w:hanging="360"/>
        <w:rPr>
          <w:rFonts w:ascii="Times New Roman" w:hAnsi="Times New Roman"/>
          <w:sz w:val="22"/>
        </w:rPr>
      </w:pPr>
      <w:bookmarkStart w:id="2674" w:name="_Toc393737416"/>
      <w:r w:rsidRPr="00D00961">
        <w:rPr>
          <w:rFonts w:ascii="Times New Roman" w:hAnsi="Times New Roman"/>
          <w:sz w:val="22"/>
        </w:rPr>
        <w:t>c.</w:t>
      </w:r>
      <w:r w:rsidRPr="00D00961">
        <w:rPr>
          <w:rFonts w:ascii="Times New Roman" w:hAnsi="Times New Roman"/>
          <w:sz w:val="22"/>
        </w:rPr>
        <w:tab/>
        <w:t>God assigns the tabernacle</w:t>
      </w:r>
      <w:r w:rsidR="00513707" w:rsidRPr="00D00961">
        <w:rPr>
          <w:rFonts w:ascii="Times New Roman" w:hAnsi="Times New Roman"/>
          <w:sz w:val="22"/>
        </w:rPr>
        <w:t xml:space="preserve"> transport</w:t>
      </w:r>
      <w:r w:rsidRPr="00D00961">
        <w:rPr>
          <w:rFonts w:ascii="Times New Roman" w:hAnsi="Times New Roman"/>
          <w:sz w:val="22"/>
        </w:rPr>
        <w:t xml:space="preserve"> to the three Levite clans </w:t>
      </w:r>
      <w:r w:rsidR="00A7267B" w:rsidRPr="00D00961">
        <w:rPr>
          <w:rFonts w:ascii="Times New Roman" w:hAnsi="Times New Roman"/>
          <w:sz w:val="22"/>
        </w:rPr>
        <w:t xml:space="preserve">to </w:t>
      </w:r>
      <w:r w:rsidR="00335CB4" w:rsidRPr="00D00961">
        <w:rPr>
          <w:rFonts w:ascii="Times New Roman" w:hAnsi="Times New Roman"/>
          <w:sz w:val="22"/>
        </w:rPr>
        <w:t xml:space="preserve">orderly </w:t>
      </w:r>
      <w:r w:rsidR="00A7267B" w:rsidRPr="00D00961">
        <w:rPr>
          <w:rFonts w:ascii="Times New Roman" w:hAnsi="Times New Roman"/>
          <w:sz w:val="22"/>
        </w:rPr>
        <w:t>move</w:t>
      </w:r>
      <w:r w:rsidRPr="00D00961">
        <w:rPr>
          <w:rFonts w:ascii="Times New Roman" w:hAnsi="Times New Roman"/>
          <w:sz w:val="22"/>
        </w:rPr>
        <w:t xml:space="preserve"> </w:t>
      </w:r>
      <w:r w:rsidR="008E0C09" w:rsidRPr="00D00961">
        <w:rPr>
          <w:rFonts w:ascii="Times New Roman" w:hAnsi="Times New Roman"/>
          <w:sz w:val="22"/>
        </w:rPr>
        <w:t xml:space="preserve">his </w:t>
      </w:r>
      <w:r w:rsidRPr="00D00961">
        <w:rPr>
          <w:rFonts w:ascii="Times New Roman" w:hAnsi="Times New Roman"/>
          <w:sz w:val="22"/>
        </w:rPr>
        <w:t xml:space="preserve">holy things </w:t>
      </w:r>
      <w:r w:rsidR="00B26815" w:rsidRPr="00D00961">
        <w:rPr>
          <w:rFonts w:ascii="Times New Roman" w:hAnsi="Times New Roman"/>
          <w:sz w:val="22"/>
        </w:rPr>
        <w:t>(Num 4)</w:t>
      </w:r>
      <w:r w:rsidRPr="00D00961">
        <w:rPr>
          <w:rFonts w:ascii="Times New Roman" w:hAnsi="Times New Roman"/>
          <w:sz w:val="22"/>
        </w:rPr>
        <w:t>.</w:t>
      </w:r>
      <w:bookmarkEnd w:id="2674"/>
    </w:p>
    <w:p w14:paraId="0C7B3017" w14:textId="77777777" w:rsidR="00BD1388" w:rsidRPr="00D00961" w:rsidRDefault="00BD1388" w:rsidP="00C068F6">
      <w:pPr>
        <w:tabs>
          <w:tab w:val="left" w:pos="720"/>
        </w:tabs>
        <w:ind w:left="720" w:right="-49" w:hanging="360"/>
        <w:rPr>
          <w:rFonts w:ascii="Times New Roman" w:hAnsi="Times New Roman"/>
          <w:sz w:val="22"/>
        </w:rPr>
      </w:pPr>
    </w:p>
    <w:p w14:paraId="6CF09BD3" w14:textId="77777777" w:rsidR="00BD1388" w:rsidRPr="00D00961" w:rsidRDefault="00BD1388" w:rsidP="00C068F6">
      <w:pPr>
        <w:tabs>
          <w:tab w:val="left" w:pos="720"/>
        </w:tabs>
        <w:ind w:left="720" w:right="-49" w:hanging="360"/>
        <w:rPr>
          <w:rFonts w:ascii="Times New Roman" w:hAnsi="Times New Roman"/>
          <w:sz w:val="22"/>
        </w:rPr>
      </w:pPr>
      <w:bookmarkStart w:id="2675" w:name="_Toc393737417"/>
      <w:r w:rsidRPr="00D00961">
        <w:rPr>
          <w:rFonts w:ascii="Times New Roman" w:hAnsi="Times New Roman"/>
          <w:sz w:val="22"/>
        </w:rPr>
        <w:t>B.</w:t>
      </w:r>
      <w:r w:rsidRPr="00D00961">
        <w:rPr>
          <w:rFonts w:ascii="Times New Roman" w:hAnsi="Times New Roman"/>
          <w:sz w:val="22"/>
        </w:rPr>
        <w:tab/>
        <w:t>God sanctifies Israel</w:t>
      </w:r>
      <w:r w:rsidR="004B357D" w:rsidRPr="00D00961">
        <w:rPr>
          <w:rFonts w:ascii="Times New Roman" w:hAnsi="Times New Roman"/>
          <w:sz w:val="22"/>
        </w:rPr>
        <w:t>ites</w:t>
      </w:r>
      <w:r w:rsidRPr="00D00961">
        <w:rPr>
          <w:rFonts w:ascii="Times New Roman" w:hAnsi="Times New Roman"/>
          <w:sz w:val="22"/>
        </w:rPr>
        <w:t xml:space="preserve"> through separation, worship, and </w:t>
      </w:r>
      <w:r w:rsidR="008E0C09" w:rsidRPr="00D00961">
        <w:rPr>
          <w:rFonts w:ascii="Times New Roman" w:hAnsi="Times New Roman"/>
          <w:sz w:val="22"/>
        </w:rPr>
        <w:t xml:space="preserve">his </w:t>
      </w:r>
      <w:r w:rsidRPr="00D00961">
        <w:rPr>
          <w:rFonts w:ascii="Times New Roman" w:hAnsi="Times New Roman"/>
          <w:sz w:val="22"/>
        </w:rPr>
        <w:t xml:space="preserve">guiding presence </w:t>
      </w:r>
      <w:r w:rsidR="004B357D" w:rsidRPr="00D00961">
        <w:rPr>
          <w:rFonts w:ascii="Times New Roman" w:hAnsi="Times New Roman"/>
          <w:sz w:val="22"/>
        </w:rPr>
        <w:t>so they could</w:t>
      </w:r>
      <w:r w:rsidRPr="00D00961">
        <w:rPr>
          <w:rFonts w:ascii="Times New Roman" w:hAnsi="Times New Roman"/>
          <w:sz w:val="22"/>
        </w:rPr>
        <w:t xml:space="preserve"> enter Canaan as a holy nation</w:t>
      </w:r>
      <w:r w:rsidR="00B26815" w:rsidRPr="00D00961">
        <w:rPr>
          <w:rFonts w:ascii="Times New Roman" w:hAnsi="Times New Roman"/>
          <w:sz w:val="22"/>
        </w:rPr>
        <w:t xml:space="preserve"> (5:1–10:10)</w:t>
      </w:r>
      <w:r w:rsidRPr="00D00961">
        <w:rPr>
          <w:rFonts w:ascii="Times New Roman" w:hAnsi="Times New Roman"/>
          <w:sz w:val="22"/>
        </w:rPr>
        <w:t>.</w:t>
      </w:r>
      <w:bookmarkEnd w:id="2675"/>
    </w:p>
    <w:p w14:paraId="6596D3B4" w14:textId="77777777" w:rsidR="00BD1388" w:rsidRPr="00D00961" w:rsidRDefault="00BD1388" w:rsidP="00C068F6">
      <w:pPr>
        <w:tabs>
          <w:tab w:val="left" w:pos="1080"/>
        </w:tabs>
        <w:ind w:left="1080" w:right="-49" w:hanging="360"/>
        <w:rPr>
          <w:rFonts w:ascii="Times New Roman" w:hAnsi="Times New Roman"/>
          <w:sz w:val="22"/>
        </w:rPr>
      </w:pPr>
    </w:p>
    <w:p w14:paraId="66448983" w14:textId="77777777" w:rsidR="00BD1388" w:rsidRPr="00D00961" w:rsidRDefault="00E62E95" w:rsidP="00C068F6">
      <w:pPr>
        <w:tabs>
          <w:tab w:val="left" w:pos="1080"/>
        </w:tabs>
        <w:ind w:left="1080" w:right="-49" w:hanging="360"/>
        <w:rPr>
          <w:rFonts w:ascii="Times New Roman" w:hAnsi="Times New Roman"/>
          <w:sz w:val="22"/>
        </w:rPr>
      </w:pPr>
      <w:bookmarkStart w:id="2676" w:name="_Toc393737418"/>
      <w:r w:rsidRPr="00D00961">
        <w:rPr>
          <w:rFonts w:ascii="Times New Roman" w:hAnsi="Times New Roman"/>
          <w:sz w:val="22"/>
        </w:rPr>
        <w:t>1.</w:t>
      </w:r>
      <w:r w:rsidRPr="00D00961">
        <w:rPr>
          <w:rFonts w:ascii="Times New Roman" w:hAnsi="Times New Roman"/>
          <w:sz w:val="22"/>
        </w:rPr>
        <w:tab/>
        <w:t>L</w:t>
      </w:r>
      <w:r w:rsidR="00BD1388" w:rsidRPr="00D00961">
        <w:rPr>
          <w:rFonts w:ascii="Times New Roman" w:hAnsi="Times New Roman"/>
          <w:sz w:val="22"/>
        </w:rPr>
        <w:t xml:space="preserve">aws of </w:t>
      </w:r>
      <w:r w:rsidRPr="00D00961">
        <w:rPr>
          <w:rFonts w:ascii="Times New Roman" w:hAnsi="Times New Roman"/>
          <w:sz w:val="22"/>
        </w:rPr>
        <w:t>holiness</w:t>
      </w:r>
      <w:r w:rsidR="00BD1388" w:rsidRPr="00D00961">
        <w:rPr>
          <w:rFonts w:ascii="Times New Roman" w:hAnsi="Times New Roman"/>
          <w:sz w:val="22"/>
        </w:rPr>
        <w:t xml:space="preserve"> by separation preserve the </w:t>
      </w:r>
      <w:r w:rsidRPr="00D00961">
        <w:rPr>
          <w:rFonts w:ascii="Times New Roman" w:hAnsi="Times New Roman"/>
          <w:sz w:val="22"/>
        </w:rPr>
        <w:t xml:space="preserve">camp’s </w:t>
      </w:r>
      <w:r w:rsidR="00BD1388" w:rsidRPr="00D00961">
        <w:rPr>
          <w:rFonts w:ascii="Times New Roman" w:hAnsi="Times New Roman"/>
          <w:sz w:val="22"/>
        </w:rPr>
        <w:t xml:space="preserve">physical, social, spiritual, and marital purity </w:t>
      </w:r>
      <w:r w:rsidR="00B26815" w:rsidRPr="00D00961">
        <w:rPr>
          <w:rFonts w:ascii="Times New Roman" w:hAnsi="Times New Roman"/>
          <w:sz w:val="22"/>
        </w:rPr>
        <w:t>(Num 5–6)</w:t>
      </w:r>
      <w:r w:rsidR="00BD1388" w:rsidRPr="00D00961">
        <w:rPr>
          <w:rFonts w:ascii="Times New Roman" w:hAnsi="Times New Roman"/>
          <w:sz w:val="22"/>
        </w:rPr>
        <w:t>.</w:t>
      </w:r>
      <w:bookmarkEnd w:id="2676"/>
    </w:p>
    <w:p w14:paraId="6E5C60B8" w14:textId="77777777" w:rsidR="00BD1388" w:rsidRPr="00D00961" w:rsidRDefault="00BD1388" w:rsidP="00C068F6">
      <w:pPr>
        <w:tabs>
          <w:tab w:val="left" w:pos="1440"/>
        </w:tabs>
        <w:ind w:left="1440" w:right="-49" w:hanging="360"/>
        <w:rPr>
          <w:rFonts w:ascii="Times New Roman" w:hAnsi="Times New Roman"/>
          <w:sz w:val="22"/>
        </w:rPr>
      </w:pPr>
    </w:p>
    <w:p w14:paraId="68F775E4" w14:textId="77777777" w:rsidR="00BD1388" w:rsidRPr="00D00961" w:rsidRDefault="0007372D" w:rsidP="00C068F6">
      <w:pPr>
        <w:tabs>
          <w:tab w:val="left" w:pos="1440"/>
        </w:tabs>
        <w:ind w:left="1440" w:right="-49" w:hanging="360"/>
        <w:rPr>
          <w:rFonts w:ascii="Times New Roman" w:hAnsi="Times New Roman"/>
          <w:sz w:val="22"/>
        </w:rPr>
      </w:pPr>
      <w:bookmarkStart w:id="2677" w:name="_Toc393737419"/>
      <w:r w:rsidRPr="00D00961">
        <w:rPr>
          <w:rFonts w:ascii="Times New Roman" w:hAnsi="Times New Roman"/>
          <w:sz w:val="22"/>
        </w:rPr>
        <w:t>a.</w:t>
      </w:r>
      <w:r w:rsidRPr="00D00961">
        <w:rPr>
          <w:rFonts w:ascii="Times New Roman" w:hAnsi="Times New Roman"/>
          <w:sz w:val="22"/>
        </w:rPr>
        <w:tab/>
        <w:t xml:space="preserve">Make </w:t>
      </w:r>
      <w:r w:rsidR="003048CF" w:rsidRPr="00D00961">
        <w:rPr>
          <w:rFonts w:ascii="Times New Roman" w:hAnsi="Times New Roman"/>
          <w:sz w:val="22"/>
        </w:rPr>
        <w:t>ritually</w:t>
      </w:r>
      <w:r w:rsidR="00BD1388" w:rsidRPr="00D00961">
        <w:rPr>
          <w:rFonts w:ascii="Times New Roman" w:hAnsi="Times New Roman"/>
          <w:sz w:val="22"/>
        </w:rPr>
        <w:t xml:space="preserve"> unclean </w:t>
      </w:r>
      <w:r w:rsidRPr="00D00961">
        <w:rPr>
          <w:rFonts w:ascii="Times New Roman" w:hAnsi="Times New Roman"/>
          <w:sz w:val="22"/>
        </w:rPr>
        <w:t>people</w:t>
      </w:r>
      <w:r w:rsidR="00BD1388" w:rsidRPr="00D00961">
        <w:rPr>
          <w:rFonts w:ascii="Times New Roman" w:hAnsi="Times New Roman"/>
          <w:sz w:val="22"/>
        </w:rPr>
        <w:t xml:space="preserve"> live outside the camp to protect </w:t>
      </w:r>
      <w:r w:rsidR="00E331FF" w:rsidRPr="00D00961">
        <w:rPr>
          <w:rFonts w:ascii="Times New Roman" w:hAnsi="Times New Roman"/>
          <w:sz w:val="22"/>
        </w:rPr>
        <w:t>its</w:t>
      </w:r>
      <w:r w:rsidR="00BD1388" w:rsidRPr="00D00961">
        <w:rPr>
          <w:rFonts w:ascii="Times New Roman" w:hAnsi="Times New Roman"/>
          <w:sz w:val="22"/>
        </w:rPr>
        <w:t xml:space="preserve"> </w:t>
      </w:r>
      <w:r w:rsidR="00BD1388" w:rsidRPr="00D00961">
        <w:rPr>
          <w:rFonts w:ascii="Times New Roman" w:hAnsi="Times New Roman"/>
          <w:i/>
          <w:sz w:val="22"/>
        </w:rPr>
        <w:t>physical</w:t>
      </w:r>
      <w:r w:rsidR="00E331FF" w:rsidRPr="00D00961">
        <w:rPr>
          <w:rFonts w:ascii="Times New Roman" w:hAnsi="Times New Roman"/>
          <w:sz w:val="22"/>
        </w:rPr>
        <w:t xml:space="preserve"> purity </w:t>
      </w:r>
      <w:r w:rsidR="00B26815" w:rsidRPr="00D00961">
        <w:rPr>
          <w:rFonts w:ascii="Times New Roman" w:hAnsi="Times New Roman"/>
          <w:sz w:val="22"/>
        </w:rPr>
        <w:t>(5:1-4)</w:t>
      </w:r>
      <w:r w:rsidR="00BD1388" w:rsidRPr="00D00961">
        <w:rPr>
          <w:rFonts w:ascii="Times New Roman" w:hAnsi="Times New Roman"/>
          <w:sz w:val="22"/>
        </w:rPr>
        <w:t>.</w:t>
      </w:r>
      <w:bookmarkEnd w:id="2677"/>
    </w:p>
    <w:p w14:paraId="7872A030" w14:textId="77777777" w:rsidR="00BD1388" w:rsidRPr="00D00961" w:rsidRDefault="00BD1388" w:rsidP="00C068F6">
      <w:pPr>
        <w:tabs>
          <w:tab w:val="left" w:pos="1440"/>
        </w:tabs>
        <w:ind w:left="1440" w:right="-49" w:hanging="360"/>
        <w:rPr>
          <w:rFonts w:ascii="Times New Roman" w:hAnsi="Times New Roman"/>
          <w:sz w:val="22"/>
        </w:rPr>
      </w:pPr>
    </w:p>
    <w:p w14:paraId="60785503" w14:textId="77777777" w:rsidR="00BD1388" w:rsidRPr="00D00961" w:rsidRDefault="00BD1388" w:rsidP="00C068F6">
      <w:pPr>
        <w:tabs>
          <w:tab w:val="left" w:pos="1440"/>
        </w:tabs>
        <w:ind w:left="1440" w:right="-49" w:hanging="360"/>
        <w:rPr>
          <w:rFonts w:ascii="Times New Roman" w:hAnsi="Times New Roman"/>
          <w:sz w:val="22"/>
        </w:rPr>
      </w:pPr>
      <w:bookmarkStart w:id="2678" w:name="_Toc393737420"/>
      <w:r w:rsidRPr="00D00961">
        <w:rPr>
          <w:rFonts w:ascii="Times New Roman" w:hAnsi="Times New Roman"/>
          <w:sz w:val="22"/>
        </w:rPr>
        <w:t>b.</w:t>
      </w:r>
      <w:r w:rsidRPr="00D00961">
        <w:rPr>
          <w:rFonts w:ascii="Times New Roman" w:hAnsi="Times New Roman"/>
          <w:sz w:val="22"/>
        </w:rPr>
        <w:tab/>
        <w:t xml:space="preserve">Recompense for financial wrongdoing to protect </w:t>
      </w:r>
      <w:r w:rsidR="00EE5C73" w:rsidRPr="00D00961">
        <w:rPr>
          <w:rFonts w:ascii="Times New Roman" w:hAnsi="Times New Roman"/>
          <w:sz w:val="22"/>
        </w:rPr>
        <w:t>Israel’s</w:t>
      </w:r>
      <w:r w:rsidRPr="00D00961">
        <w:rPr>
          <w:rFonts w:ascii="Times New Roman" w:hAnsi="Times New Roman"/>
          <w:sz w:val="22"/>
        </w:rPr>
        <w:t xml:space="preserve"> </w:t>
      </w:r>
      <w:r w:rsidRPr="00D00961">
        <w:rPr>
          <w:rFonts w:ascii="Times New Roman" w:hAnsi="Times New Roman"/>
          <w:i/>
          <w:sz w:val="22"/>
        </w:rPr>
        <w:t>social</w:t>
      </w:r>
      <w:r w:rsidR="00EE5C73" w:rsidRPr="00D00961">
        <w:rPr>
          <w:rFonts w:ascii="Times New Roman" w:hAnsi="Times New Roman"/>
          <w:sz w:val="22"/>
        </w:rPr>
        <w:t xml:space="preserve"> purity </w:t>
      </w:r>
      <w:r w:rsidR="00B26815" w:rsidRPr="00D00961">
        <w:rPr>
          <w:rFonts w:ascii="Times New Roman" w:hAnsi="Times New Roman"/>
          <w:sz w:val="22"/>
        </w:rPr>
        <w:t>(5:5-10)</w:t>
      </w:r>
      <w:r w:rsidRPr="00D00961">
        <w:rPr>
          <w:rFonts w:ascii="Times New Roman" w:hAnsi="Times New Roman"/>
          <w:sz w:val="22"/>
        </w:rPr>
        <w:t>.</w:t>
      </w:r>
      <w:bookmarkEnd w:id="2678"/>
    </w:p>
    <w:p w14:paraId="03622C6F" w14:textId="77777777" w:rsidR="00BD1388" w:rsidRPr="00D00961" w:rsidRDefault="00BD1388" w:rsidP="00C068F6">
      <w:pPr>
        <w:tabs>
          <w:tab w:val="left" w:pos="1440"/>
        </w:tabs>
        <w:ind w:left="1440" w:right="-49" w:hanging="360"/>
        <w:rPr>
          <w:rFonts w:ascii="Times New Roman" w:hAnsi="Times New Roman"/>
          <w:sz w:val="22"/>
        </w:rPr>
      </w:pPr>
    </w:p>
    <w:p w14:paraId="684F57B8" w14:textId="77777777" w:rsidR="00BD1388" w:rsidRPr="00D00961" w:rsidRDefault="00BD1388" w:rsidP="00C068F6">
      <w:pPr>
        <w:tabs>
          <w:tab w:val="left" w:pos="1440"/>
        </w:tabs>
        <w:ind w:left="1440" w:right="-49" w:hanging="360"/>
        <w:rPr>
          <w:rFonts w:ascii="Times New Roman" w:hAnsi="Times New Roman"/>
          <w:sz w:val="22"/>
        </w:rPr>
      </w:pPr>
      <w:bookmarkStart w:id="2679" w:name="_Toc393737421"/>
      <w:r w:rsidRPr="00D00961">
        <w:rPr>
          <w:rFonts w:ascii="Times New Roman" w:hAnsi="Times New Roman"/>
          <w:sz w:val="22"/>
        </w:rPr>
        <w:t>c.</w:t>
      </w:r>
      <w:r w:rsidRPr="00D00961">
        <w:rPr>
          <w:rFonts w:ascii="Times New Roman" w:hAnsi="Times New Roman"/>
          <w:sz w:val="22"/>
        </w:rPr>
        <w:tab/>
        <w:t xml:space="preserve">Test women suspected of adultery to protect </w:t>
      </w:r>
      <w:r w:rsidR="00EE5C73" w:rsidRPr="00D00961">
        <w:rPr>
          <w:rFonts w:ascii="Times New Roman" w:hAnsi="Times New Roman"/>
          <w:sz w:val="22"/>
        </w:rPr>
        <w:t xml:space="preserve">Israel’s </w:t>
      </w:r>
      <w:r w:rsidRPr="00D00961">
        <w:rPr>
          <w:rFonts w:ascii="Times New Roman" w:hAnsi="Times New Roman"/>
          <w:i/>
          <w:sz w:val="22"/>
        </w:rPr>
        <w:t>marital</w:t>
      </w:r>
      <w:r w:rsidR="00EE5C73" w:rsidRPr="00D00961">
        <w:rPr>
          <w:rFonts w:ascii="Times New Roman" w:hAnsi="Times New Roman"/>
          <w:sz w:val="22"/>
        </w:rPr>
        <w:t xml:space="preserve"> purity </w:t>
      </w:r>
      <w:r w:rsidR="00B26815" w:rsidRPr="00D00961">
        <w:rPr>
          <w:rFonts w:ascii="Times New Roman" w:hAnsi="Times New Roman"/>
          <w:sz w:val="22"/>
        </w:rPr>
        <w:t>(5:11-31)</w:t>
      </w:r>
      <w:r w:rsidRPr="00D00961">
        <w:rPr>
          <w:rFonts w:ascii="Times New Roman" w:hAnsi="Times New Roman"/>
          <w:sz w:val="22"/>
        </w:rPr>
        <w:t>.</w:t>
      </w:r>
      <w:bookmarkEnd w:id="2679"/>
    </w:p>
    <w:p w14:paraId="46E50CED" w14:textId="77777777" w:rsidR="00BD1388" w:rsidRPr="00D00961" w:rsidRDefault="00BD1388" w:rsidP="00C068F6">
      <w:pPr>
        <w:tabs>
          <w:tab w:val="left" w:pos="1440"/>
        </w:tabs>
        <w:ind w:left="1440" w:right="-49" w:hanging="360"/>
        <w:rPr>
          <w:rFonts w:ascii="Times New Roman" w:hAnsi="Times New Roman"/>
          <w:sz w:val="22"/>
        </w:rPr>
      </w:pPr>
    </w:p>
    <w:p w14:paraId="5C2DCD31" w14:textId="77777777" w:rsidR="00BD1388" w:rsidRPr="00D00961" w:rsidRDefault="00BD1388" w:rsidP="00C068F6">
      <w:pPr>
        <w:tabs>
          <w:tab w:val="left" w:pos="1440"/>
        </w:tabs>
        <w:ind w:left="1440" w:right="-49" w:hanging="360"/>
        <w:rPr>
          <w:rFonts w:ascii="Times New Roman" w:hAnsi="Times New Roman"/>
          <w:sz w:val="22"/>
        </w:rPr>
      </w:pPr>
      <w:bookmarkStart w:id="2680" w:name="_Toc393737422"/>
      <w:r w:rsidRPr="00D00961">
        <w:rPr>
          <w:rFonts w:ascii="Times New Roman" w:hAnsi="Times New Roman"/>
          <w:sz w:val="22"/>
        </w:rPr>
        <w:t>d.</w:t>
      </w:r>
      <w:r w:rsidRPr="00D00961">
        <w:rPr>
          <w:rFonts w:ascii="Times New Roman" w:hAnsi="Times New Roman"/>
          <w:sz w:val="22"/>
        </w:rPr>
        <w:tab/>
        <w:t xml:space="preserve">Separate </w:t>
      </w:r>
      <w:r w:rsidR="00B26815" w:rsidRPr="00D00961">
        <w:rPr>
          <w:rFonts w:ascii="Times New Roman" w:hAnsi="Times New Roman"/>
          <w:sz w:val="22"/>
        </w:rPr>
        <w:t>Nazirites</w:t>
      </w:r>
      <w:r w:rsidRPr="00D00961">
        <w:rPr>
          <w:rFonts w:ascii="Times New Roman" w:hAnsi="Times New Roman"/>
          <w:sz w:val="22"/>
        </w:rPr>
        <w:t xml:space="preserve"> to protect </w:t>
      </w:r>
      <w:r w:rsidR="00EE5C73" w:rsidRPr="00D00961">
        <w:rPr>
          <w:rFonts w:ascii="Times New Roman" w:hAnsi="Times New Roman"/>
          <w:sz w:val="22"/>
        </w:rPr>
        <w:t xml:space="preserve">Israel’s </w:t>
      </w:r>
      <w:r w:rsidRPr="00D00961">
        <w:rPr>
          <w:rFonts w:ascii="Times New Roman" w:hAnsi="Times New Roman"/>
          <w:i/>
          <w:sz w:val="22"/>
        </w:rPr>
        <w:t>spiritual</w:t>
      </w:r>
      <w:r w:rsidRPr="00D00961">
        <w:rPr>
          <w:rFonts w:ascii="Times New Roman" w:hAnsi="Times New Roman"/>
          <w:sz w:val="22"/>
        </w:rPr>
        <w:t xml:space="preserve"> purity </w:t>
      </w:r>
      <w:r w:rsidR="00B26815" w:rsidRPr="00D00961">
        <w:rPr>
          <w:rFonts w:ascii="Times New Roman" w:hAnsi="Times New Roman"/>
          <w:sz w:val="22"/>
        </w:rPr>
        <w:t>(6:1-21)</w:t>
      </w:r>
      <w:r w:rsidRPr="00D00961">
        <w:rPr>
          <w:rFonts w:ascii="Times New Roman" w:hAnsi="Times New Roman"/>
          <w:sz w:val="22"/>
        </w:rPr>
        <w:t>.</w:t>
      </w:r>
      <w:bookmarkEnd w:id="2680"/>
    </w:p>
    <w:p w14:paraId="6425BC9F" w14:textId="77777777" w:rsidR="00BD1388" w:rsidRPr="00D00961" w:rsidRDefault="00BD1388" w:rsidP="00C068F6">
      <w:pPr>
        <w:tabs>
          <w:tab w:val="left" w:pos="1440"/>
        </w:tabs>
        <w:ind w:left="1440" w:right="-49" w:hanging="360"/>
        <w:rPr>
          <w:rFonts w:ascii="Times New Roman" w:hAnsi="Times New Roman"/>
          <w:sz w:val="22"/>
        </w:rPr>
      </w:pPr>
    </w:p>
    <w:p w14:paraId="16C20837" w14:textId="77777777" w:rsidR="00BD1388" w:rsidRPr="00D00961" w:rsidRDefault="00BD1388" w:rsidP="00C068F6">
      <w:pPr>
        <w:tabs>
          <w:tab w:val="left" w:pos="1440"/>
        </w:tabs>
        <w:ind w:left="1440" w:right="-49" w:hanging="360"/>
        <w:rPr>
          <w:rFonts w:ascii="Times New Roman" w:hAnsi="Times New Roman"/>
          <w:sz w:val="22"/>
        </w:rPr>
      </w:pPr>
      <w:bookmarkStart w:id="2681" w:name="_Toc393737423"/>
      <w:r w:rsidRPr="00D00961">
        <w:rPr>
          <w:rFonts w:ascii="Times New Roman" w:hAnsi="Times New Roman"/>
          <w:sz w:val="22"/>
        </w:rPr>
        <w:t>e.</w:t>
      </w:r>
      <w:r w:rsidRPr="00D00961">
        <w:rPr>
          <w:rFonts w:ascii="Times New Roman" w:hAnsi="Times New Roman"/>
          <w:sz w:val="22"/>
        </w:rPr>
        <w:tab/>
      </w:r>
      <w:r w:rsidR="00535F8D" w:rsidRPr="00D00961">
        <w:rPr>
          <w:rFonts w:ascii="Times New Roman" w:hAnsi="Times New Roman"/>
          <w:sz w:val="22"/>
        </w:rPr>
        <w:t>Bless the Israelites</w:t>
      </w:r>
      <w:r w:rsidRPr="00D00961">
        <w:rPr>
          <w:rFonts w:ascii="Times New Roman" w:hAnsi="Times New Roman"/>
          <w:sz w:val="22"/>
        </w:rPr>
        <w:t xml:space="preserve"> that God might separate </w:t>
      </w:r>
      <w:r w:rsidR="00535F8D" w:rsidRPr="00D00961">
        <w:rPr>
          <w:rFonts w:ascii="Times New Roman" w:hAnsi="Times New Roman"/>
          <w:sz w:val="22"/>
        </w:rPr>
        <w:t>them</w:t>
      </w:r>
      <w:r w:rsidRPr="00D00961">
        <w:rPr>
          <w:rFonts w:ascii="Times New Roman" w:hAnsi="Times New Roman"/>
          <w:sz w:val="22"/>
        </w:rPr>
        <w:t xml:space="preserve"> as </w:t>
      </w:r>
      <w:r w:rsidR="008E0C09" w:rsidRPr="00D00961">
        <w:rPr>
          <w:rFonts w:ascii="Times New Roman" w:hAnsi="Times New Roman"/>
          <w:sz w:val="22"/>
        </w:rPr>
        <w:t xml:space="preserve">his </w:t>
      </w:r>
      <w:r w:rsidRPr="00D00961">
        <w:rPr>
          <w:rFonts w:ascii="Times New Roman" w:hAnsi="Times New Roman"/>
          <w:sz w:val="22"/>
        </w:rPr>
        <w:t>own unique people</w:t>
      </w:r>
      <w:r w:rsidR="00B26815" w:rsidRPr="00D00961">
        <w:rPr>
          <w:rFonts w:ascii="Times New Roman" w:hAnsi="Times New Roman"/>
          <w:sz w:val="22"/>
        </w:rPr>
        <w:t xml:space="preserve"> (6:22-27)</w:t>
      </w:r>
      <w:r w:rsidRPr="00D00961">
        <w:rPr>
          <w:rFonts w:ascii="Times New Roman" w:hAnsi="Times New Roman"/>
          <w:sz w:val="22"/>
        </w:rPr>
        <w:t>.</w:t>
      </w:r>
      <w:bookmarkEnd w:id="2681"/>
    </w:p>
    <w:p w14:paraId="2CC1E166" w14:textId="77777777" w:rsidR="00BD1388" w:rsidRPr="00D00961" w:rsidRDefault="00BD1388" w:rsidP="00C068F6">
      <w:pPr>
        <w:tabs>
          <w:tab w:val="left" w:pos="1080"/>
        </w:tabs>
        <w:ind w:left="1080" w:right="-49" w:hanging="360"/>
        <w:rPr>
          <w:rFonts w:ascii="Times New Roman" w:hAnsi="Times New Roman"/>
          <w:sz w:val="22"/>
        </w:rPr>
      </w:pPr>
    </w:p>
    <w:p w14:paraId="24F0E178" w14:textId="77777777" w:rsidR="00BD1388" w:rsidRPr="00D00961" w:rsidRDefault="00BD1388" w:rsidP="00C068F6">
      <w:pPr>
        <w:tabs>
          <w:tab w:val="left" w:pos="1080"/>
        </w:tabs>
        <w:ind w:left="1080" w:right="-49" w:hanging="360"/>
        <w:rPr>
          <w:rFonts w:ascii="Times New Roman" w:hAnsi="Times New Roman"/>
          <w:sz w:val="22"/>
        </w:rPr>
      </w:pPr>
      <w:bookmarkStart w:id="2682" w:name="_Toc393737424"/>
      <w:r w:rsidRPr="00D00961">
        <w:rPr>
          <w:rFonts w:ascii="Times New Roman" w:hAnsi="Times New Roman"/>
          <w:sz w:val="22"/>
        </w:rPr>
        <w:t>2.</w:t>
      </w:r>
      <w:r w:rsidRPr="00D00961">
        <w:rPr>
          <w:rFonts w:ascii="Times New Roman" w:hAnsi="Times New Roman"/>
          <w:sz w:val="22"/>
        </w:rPr>
        <w:tab/>
        <w:t xml:space="preserve">Israel's sanctification through worship </w:t>
      </w:r>
      <w:r w:rsidR="000C6415" w:rsidRPr="00D00961">
        <w:rPr>
          <w:rFonts w:ascii="Times New Roman" w:hAnsi="Times New Roman"/>
          <w:sz w:val="22"/>
        </w:rPr>
        <w:t>will</w:t>
      </w:r>
      <w:r w:rsidRPr="00D00961">
        <w:rPr>
          <w:rFonts w:ascii="Times New Roman" w:hAnsi="Times New Roman"/>
          <w:sz w:val="22"/>
        </w:rPr>
        <w:t xml:space="preserve"> give God </w:t>
      </w:r>
      <w:r w:rsidR="00FD76B2" w:rsidRPr="00D00961">
        <w:rPr>
          <w:rFonts w:ascii="Times New Roman" w:hAnsi="Times New Roman"/>
          <w:sz w:val="22"/>
        </w:rPr>
        <w:t xml:space="preserve">his due honor </w:t>
      </w:r>
      <w:r w:rsidR="000D2697" w:rsidRPr="00D00961">
        <w:rPr>
          <w:rFonts w:ascii="Times New Roman" w:hAnsi="Times New Roman"/>
          <w:sz w:val="22"/>
        </w:rPr>
        <w:t>(7:1–9:14)</w:t>
      </w:r>
      <w:r w:rsidRPr="00D00961">
        <w:rPr>
          <w:rFonts w:ascii="Times New Roman" w:hAnsi="Times New Roman"/>
          <w:sz w:val="22"/>
        </w:rPr>
        <w:t>.</w:t>
      </w:r>
      <w:bookmarkEnd w:id="2682"/>
    </w:p>
    <w:p w14:paraId="48068326" w14:textId="77777777" w:rsidR="00BD1388" w:rsidRPr="00D00961" w:rsidRDefault="00BD1388" w:rsidP="00C068F6">
      <w:pPr>
        <w:tabs>
          <w:tab w:val="left" w:pos="1440"/>
        </w:tabs>
        <w:ind w:left="1440" w:right="-49" w:hanging="360"/>
        <w:rPr>
          <w:rFonts w:ascii="Times New Roman" w:hAnsi="Times New Roman"/>
          <w:sz w:val="22"/>
        </w:rPr>
      </w:pPr>
    </w:p>
    <w:p w14:paraId="3CE21861" w14:textId="77777777" w:rsidR="00BD1388" w:rsidRPr="00D00961" w:rsidRDefault="00BD1388" w:rsidP="00C068F6">
      <w:pPr>
        <w:tabs>
          <w:tab w:val="left" w:pos="1440"/>
        </w:tabs>
        <w:ind w:left="1440" w:right="-49" w:hanging="360"/>
        <w:rPr>
          <w:rFonts w:ascii="Times New Roman" w:hAnsi="Times New Roman"/>
          <w:sz w:val="22"/>
        </w:rPr>
      </w:pPr>
      <w:bookmarkStart w:id="2683" w:name="_Toc393737425"/>
      <w:r w:rsidRPr="00D00961">
        <w:rPr>
          <w:rFonts w:ascii="Times New Roman" w:hAnsi="Times New Roman"/>
          <w:sz w:val="22"/>
        </w:rPr>
        <w:t>a.</w:t>
      </w:r>
      <w:r w:rsidRPr="00D00961">
        <w:rPr>
          <w:rFonts w:ascii="Times New Roman" w:hAnsi="Times New Roman"/>
          <w:sz w:val="22"/>
        </w:rPr>
        <w:tab/>
      </w:r>
      <w:r w:rsidR="00FC53A2" w:rsidRPr="00D00961">
        <w:rPr>
          <w:rFonts w:ascii="Times New Roman" w:hAnsi="Times New Roman"/>
          <w:sz w:val="22"/>
        </w:rPr>
        <w:t>Each tribe offers identical gifts</w:t>
      </w:r>
      <w:r w:rsidRPr="00D00961">
        <w:rPr>
          <w:rFonts w:ascii="Times New Roman" w:hAnsi="Times New Roman"/>
          <w:sz w:val="22"/>
        </w:rPr>
        <w:t xml:space="preserve"> at the tabernacle dedication </w:t>
      </w:r>
      <w:r w:rsidR="00361AEC" w:rsidRPr="00D00961">
        <w:rPr>
          <w:rFonts w:ascii="Times New Roman" w:hAnsi="Times New Roman"/>
          <w:sz w:val="22"/>
        </w:rPr>
        <w:t xml:space="preserve">as </w:t>
      </w:r>
      <w:r w:rsidRPr="00D00961">
        <w:rPr>
          <w:rFonts w:ascii="Times New Roman" w:hAnsi="Times New Roman"/>
          <w:sz w:val="22"/>
        </w:rPr>
        <w:t xml:space="preserve">sanctified worship </w:t>
      </w:r>
      <w:r w:rsidR="00361AEC" w:rsidRPr="00D00961">
        <w:rPr>
          <w:rFonts w:ascii="Times New Roman" w:hAnsi="Times New Roman"/>
          <w:sz w:val="22"/>
        </w:rPr>
        <w:t>to honor God</w:t>
      </w:r>
      <w:r w:rsidR="000D2697" w:rsidRPr="00D00961">
        <w:rPr>
          <w:rFonts w:ascii="Times New Roman" w:hAnsi="Times New Roman"/>
          <w:sz w:val="22"/>
        </w:rPr>
        <w:t xml:space="preserve"> (Num 7)</w:t>
      </w:r>
      <w:r w:rsidRPr="00D00961">
        <w:rPr>
          <w:rFonts w:ascii="Times New Roman" w:hAnsi="Times New Roman"/>
          <w:sz w:val="22"/>
        </w:rPr>
        <w:t>.</w:t>
      </w:r>
      <w:bookmarkEnd w:id="2683"/>
    </w:p>
    <w:p w14:paraId="48CE1755" w14:textId="77777777" w:rsidR="00BD1388" w:rsidRPr="00D00961" w:rsidRDefault="00BD1388" w:rsidP="00C068F6">
      <w:pPr>
        <w:tabs>
          <w:tab w:val="left" w:pos="1440"/>
        </w:tabs>
        <w:ind w:left="1440" w:right="-49" w:hanging="360"/>
        <w:rPr>
          <w:rFonts w:ascii="Times New Roman" w:hAnsi="Times New Roman"/>
          <w:sz w:val="22"/>
        </w:rPr>
      </w:pPr>
    </w:p>
    <w:p w14:paraId="2561E668" w14:textId="77777777" w:rsidR="00BD1388" w:rsidRPr="00D00961" w:rsidRDefault="00BD1388" w:rsidP="00C068F6">
      <w:pPr>
        <w:tabs>
          <w:tab w:val="left" w:pos="1440"/>
        </w:tabs>
        <w:ind w:left="1440" w:right="-49" w:hanging="360"/>
        <w:rPr>
          <w:rFonts w:ascii="Times New Roman" w:hAnsi="Times New Roman"/>
          <w:sz w:val="22"/>
        </w:rPr>
      </w:pPr>
      <w:bookmarkStart w:id="2684" w:name="_Toc393737426"/>
      <w:r w:rsidRPr="00D00961">
        <w:rPr>
          <w:rFonts w:ascii="Times New Roman" w:hAnsi="Times New Roman"/>
          <w:sz w:val="22"/>
        </w:rPr>
        <w:t>b.</w:t>
      </w:r>
      <w:r w:rsidRPr="00D00961">
        <w:rPr>
          <w:rFonts w:ascii="Times New Roman" w:hAnsi="Times New Roman"/>
          <w:sz w:val="22"/>
        </w:rPr>
        <w:tab/>
        <w:t xml:space="preserve">The arrangement of the lighted lamps </w:t>
      </w:r>
      <w:r w:rsidR="00D208D1" w:rsidRPr="00D00961">
        <w:rPr>
          <w:rFonts w:ascii="Times New Roman" w:hAnsi="Times New Roman"/>
          <w:sz w:val="22"/>
        </w:rPr>
        <w:t>gives Israel</w:t>
      </w:r>
      <w:r w:rsidRPr="00D00961">
        <w:rPr>
          <w:rFonts w:ascii="Times New Roman" w:hAnsi="Times New Roman"/>
          <w:sz w:val="22"/>
        </w:rPr>
        <w:t xml:space="preserve"> </w:t>
      </w:r>
      <w:r w:rsidR="00D208D1" w:rsidRPr="00D00961">
        <w:rPr>
          <w:rFonts w:ascii="Times New Roman" w:hAnsi="Times New Roman"/>
          <w:sz w:val="22"/>
        </w:rPr>
        <w:t>more</w:t>
      </w:r>
      <w:r w:rsidRPr="00D00961">
        <w:rPr>
          <w:rFonts w:ascii="Times New Roman" w:hAnsi="Times New Roman"/>
          <w:sz w:val="22"/>
        </w:rPr>
        <w:t xml:space="preserve"> formerly unrevealed </w:t>
      </w:r>
      <w:r w:rsidR="00D208D1" w:rsidRPr="00D00961">
        <w:rPr>
          <w:rFonts w:ascii="Times New Roman" w:hAnsi="Times New Roman"/>
          <w:sz w:val="22"/>
        </w:rPr>
        <w:t>teaching</w:t>
      </w:r>
      <w:r w:rsidRPr="00D00961">
        <w:rPr>
          <w:rFonts w:ascii="Times New Roman" w:hAnsi="Times New Roman"/>
          <w:sz w:val="22"/>
        </w:rPr>
        <w:t xml:space="preserve"> about its worship</w:t>
      </w:r>
      <w:r w:rsidR="000D2697" w:rsidRPr="00D00961">
        <w:rPr>
          <w:rFonts w:ascii="Times New Roman" w:hAnsi="Times New Roman"/>
          <w:sz w:val="22"/>
        </w:rPr>
        <w:t xml:space="preserve"> (8:1-4)</w:t>
      </w:r>
      <w:r w:rsidRPr="00D00961">
        <w:rPr>
          <w:rFonts w:ascii="Times New Roman" w:hAnsi="Times New Roman"/>
          <w:sz w:val="22"/>
        </w:rPr>
        <w:t>.</w:t>
      </w:r>
      <w:bookmarkEnd w:id="2684"/>
    </w:p>
    <w:p w14:paraId="37D0E50B" w14:textId="77777777" w:rsidR="00BD1388" w:rsidRPr="00D00961" w:rsidRDefault="00BD1388" w:rsidP="00C068F6">
      <w:pPr>
        <w:tabs>
          <w:tab w:val="left" w:pos="1440"/>
        </w:tabs>
        <w:ind w:left="1440" w:right="-49" w:hanging="360"/>
        <w:rPr>
          <w:rFonts w:ascii="Times New Roman" w:hAnsi="Times New Roman"/>
          <w:sz w:val="22"/>
        </w:rPr>
      </w:pPr>
    </w:p>
    <w:p w14:paraId="63EFB8DA" w14:textId="77777777" w:rsidR="00BD1388" w:rsidRPr="00D00961" w:rsidRDefault="00BD1388" w:rsidP="00C068F6">
      <w:pPr>
        <w:tabs>
          <w:tab w:val="left" w:pos="1440"/>
        </w:tabs>
        <w:ind w:left="1440" w:right="-49" w:hanging="360"/>
        <w:rPr>
          <w:rFonts w:ascii="Times New Roman" w:hAnsi="Times New Roman"/>
          <w:sz w:val="22"/>
        </w:rPr>
      </w:pPr>
      <w:bookmarkStart w:id="2685" w:name="_Toc393737427"/>
      <w:r w:rsidRPr="00D00961">
        <w:rPr>
          <w:rFonts w:ascii="Times New Roman" w:hAnsi="Times New Roman"/>
          <w:sz w:val="22"/>
        </w:rPr>
        <w:t>c.</w:t>
      </w:r>
      <w:r w:rsidRPr="00D00961">
        <w:rPr>
          <w:rFonts w:ascii="Times New Roman" w:hAnsi="Times New Roman"/>
          <w:sz w:val="22"/>
        </w:rPr>
        <w:tab/>
        <w:t>The Levites' consecration provides divine approval for the worship of Israel</w:t>
      </w:r>
      <w:r w:rsidR="000D2697" w:rsidRPr="00D00961">
        <w:rPr>
          <w:rFonts w:ascii="Times New Roman" w:hAnsi="Times New Roman"/>
          <w:sz w:val="22"/>
        </w:rPr>
        <w:t xml:space="preserve"> (8:5-26)</w:t>
      </w:r>
      <w:r w:rsidRPr="00D00961">
        <w:rPr>
          <w:rFonts w:ascii="Times New Roman" w:hAnsi="Times New Roman"/>
          <w:sz w:val="22"/>
        </w:rPr>
        <w:t>.</w:t>
      </w:r>
      <w:bookmarkEnd w:id="2685"/>
    </w:p>
    <w:p w14:paraId="7E936593" w14:textId="77777777" w:rsidR="00BD1388" w:rsidRPr="00D00961" w:rsidRDefault="00BD1388" w:rsidP="00C068F6">
      <w:pPr>
        <w:tabs>
          <w:tab w:val="left" w:pos="1440"/>
        </w:tabs>
        <w:ind w:left="1440" w:right="-49" w:hanging="360"/>
        <w:rPr>
          <w:rFonts w:ascii="Times New Roman" w:hAnsi="Times New Roman"/>
          <w:sz w:val="22"/>
        </w:rPr>
      </w:pPr>
    </w:p>
    <w:p w14:paraId="77ACA532" w14:textId="77777777" w:rsidR="00BD1388" w:rsidRPr="00D00961" w:rsidRDefault="00BD1388" w:rsidP="00C068F6">
      <w:pPr>
        <w:tabs>
          <w:tab w:val="left" w:pos="1440"/>
        </w:tabs>
        <w:ind w:left="1440" w:right="-49" w:hanging="360"/>
        <w:rPr>
          <w:rFonts w:ascii="Times New Roman" w:hAnsi="Times New Roman"/>
          <w:sz w:val="22"/>
        </w:rPr>
      </w:pPr>
      <w:bookmarkStart w:id="2686" w:name="_Toc393737428"/>
      <w:r w:rsidRPr="00D00961">
        <w:rPr>
          <w:rFonts w:ascii="Times New Roman" w:hAnsi="Times New Roman"/>
          <w:sz w:val="22"/>
        </w:rPr>
        <w:t>d.</w:t>
      </w:r>
      <w:r w:rsidRPr="00D00961">
        <w:rPr>
          <w:rFonts w:ascii="Times New Roman" w:hAnsi="Times New Roman"/>
          <w:sz w:val="22"/>
        </w:rPr>
        <w:tab/>
      </w:r>
      <w:r w:rsidR="00987DE6" w:rsidRPr="00D00961">
        <w:rPr>
          <w:rFonts w:ascii="Times New Roman" w:hAnsi="Times New Roman"/>
          <w:sz w:val="22"/>
        </w:rPr>
        <w:t xml:space="preserve">God allows </w:t>
      </w:r>
      <w:r w:rsidRPr="00D00961">
        <w:rPr>
          <w:rFonts w:ascii="Times New Roman" w:hAnsi="Times New Roman"/>
          <w:sz w:val="22"/>
        </w:rPr>
        <w:t xml:space="preserve">Passover </w:t>
      </w:r>
      <w:r w:rsidR="00987DE6" w:rsidRPr="00D00961">
        <w:rPr>
          <w:rFonts w:ascii="Times New Roman" w:hAnsi="Times New Roman"/>
          <w:sz w:val="22"/>
        </w:rPr>
        <w:t>for the</w:t>
      </w:r>
      <w:r w:rsidRPr="00D00961">
        <w:rPr>
          <w:rFonts w:ascii="Times New Roman" w:hAnsi="Times New Roman"/>
          <w:sz w:val="22"/>
        </w:rPr>
        <w:t xml:space="preserve"> ceremonially unclean one month later </w:t>
      </w:r>
      <w:r w:rsidR="00987DE6" w:rsidRPr="00D00961">
        <w:rPr>
          <w:rFonts w:ascii="Times New Roman" w:hAnsi="Times New Roman"/>
          <w:sz w:val="22"/>
        </w:rPr>
        <w:t>but only</w:t>
      </w:r>
      <w:r w:rsidRPr="00D00961">
        <w:rPr>
          <w:rFonts w:ascii="Times New Roman" w:hAnsi="Times New Roman"/>
          <w:sz w:val="22"/>
        </w:rPr>
        <w:t xml:space="preserve"> in the prescribed manner to encourage Israel to worship God in holiness</w:t>
      </w:r>
      <w:r w:rsidR="000D2697" w:rsidRPr="00D00961">
        <w:rPr>
          <w:rFonts w:ascii="Times New Roman" w:hAnsi="Times New Roman"/>
          <w:sz w:val="22"/>
        </w:rPr>
        <w:t xml:space="preserve"> (9:1-14)</w:t>
      </w:r>
      <w:r w:rsidRPr="00D00961">
        <w:rPr>
          <w:rFonts w:ascii="Times New Roman" w:hAnsi="Times New Roman"/>
          <w:sz w:val="22"/>
        </w:rPr>
        <w:t>.</w:t>
      </w:r>
      <w:bookmarkEnd w:id="2686"/>
    </w:p>
    <w:p w14:paraId="354A657A" w14:textId="77777777" w:rsidR="00BD1388" w:rsidRPr="00D00961" w:rsidRDefault="00BD1388" w:rsidP="00C068F6">
      <w:pPr>
        <w:tabs>
          <w:tab w:val="left" w:pos="1080"/>
        </w:tabs>
        <w:ind w:left="1080" w:right="-49" w:hanging="360"/>
        <w:rPr>
          <w:rFonts w:ascii="Times New Roman" w:hAnsi="Times New Roman"/>
          <w:sz w:val="22"/>
        </w:rPr>
      </w:pPr>
    </w:p>
    <w:p w14:paraId="0223CBF8" w14:textId="77777777" w:rsidR="00BD1388" w:rsidRPr="00D00961" w:rsidRDefault="00BD1388" w:rsidP="00C068F6">
      <w:pPr>
        <w:tabs>
          <w:tab w:val="left" w:pos="1080"/>
        </w:tabs>
        <w:ind w:left="1080" w:right="-49" w:hanging="360"/>
        <w:rPr>
          <w:rFonts w:ascii="Times New Roman" w:hAnsi="Times New Roman"/>
          <w:sz w:val="22"/>
        </w:rPr>
      </w:pPr>
      <w:bookmarkStart w:id="2687" w:name="_Toc393737429"/>
      <w:r w:rsidRPr="00D00961">
        <w:rPr>
          <w:rFonts w:ascii="Times New Roman" w:hAnsi="Times New Roman"/>
          <w:sz w:val="22"/>
        </w:rPr>
        <w:t>3.</w:t>
      </w:r>
      <w:r w:rsidRPr="00D00961">
        <w:rPr>
          <w:rFonts w:ascii="Times New Roman" w:hAnsi="Times New Roman"/>
          <w:sz w:val="22"/>
        </w:rPr>
        <w:tab/>
        <w:t xml:space="preserve">Israel's sanctification through God’s guidance in the tabernacle cloud and assembly trumpets assures </w:t>
      </w:r>
      <w:r w:rsidR="008E0C09" w:rsidRPr="00D00961">
        <w:rPr>
          <w:rFonts w:ascii="Times New Roman" w:hAnsi="Times New Roman"/>
          <w:sz w:val="22"/>
        </w:rPr>
        <w:t xml:space="preserve">his </w:t>
      </w:r>
      <w:r w:rsidRPr="00D00961">
        <w:rPr>
          <w:rFonts w:ascii="Times New Roman" w:hAnsi="Times New Roman"/>
          <w:sz w:val="22"/>
        </w:rPr>
        <w:t xml:space="preserve">presence so </w:t>
      </w:r>
      <w:r w:rsidR="00807130" w:rsidRPr="00D00961">
        <w:rPr>
          <w:rFonts w:ascii="Times New Roman" w:hAnsi="Times New Roman"/>
          <w:sz w:val="22"/>
        </w:rPr>
        <w:t>Israel</w:t>
      </w:r>
      <w:r w:rsidRPr="00D00961">
        <w:rPr>
          <w:rFonts w:ascii="Times New Roman" w:hAnsi="Times New Roman"/>
          <w:sz w:val="22"/>
        </w:rPr>
        <w:t xml:space="preserve"> might enter Canaan as a holy nation</w:t>
      </w:r>
      <w:r w:rsidR="00B2227E" w:rsidRPr="00D00961">
        <w:rPr>
          <w:rFonts w:ascii="Times New Roman" w:hAnsi="Times New Roman"/>
          <w:sz w:val="22"/>
        </w:rPr>
        <w:t xml:space="preserve"> (9:15–10:10)</w:t>
      </w:r>
      <w:r w:rsidRPr="00D00961">
        <w:rPr>
          <w:rFonts w:ascii="Times New Roman" w:hAnsi="Times New Roman"/>
          <w:sz w:val="22"/>
        </w:rPr>
        <w:t>.</w:t>
      </w:r>
      <w:bookmarkEnd w:id="2687"/>
    </w:p>
    <w:p w14:paraId="3254A9FC" w14:textId="77777777" w:rsidR="00BD1388" w:rsidRPr="00D00961" w:rsidRDefault="00BD1388" w:rsidP="00C068F6">
      <w:pPr>
        <w:tabs>
          <w:tab w:val="left" w:pos="1440"/>
        </w:tabs>
        <w:ind w:left="1440" w:right="-49" w:hanging="360"/>
        <w:rPr>
          <w:rFonts w:ascii="Times New Roman" w:hAnsi="Times New Roman"/>
          <w:sz w:val="22"/>
        </w:rPr>
      </w:pPr>
    </w:p>
    <w:p w14:paraId="7509E790" w14:textId="77777777" w:rsidR="00BD1388" w:rsidRPr="00D00961" w:rsidRDefault="00BD1388" w:rsidP="00C068F6">
      <w:pPr>
        <w:tabs>
          <w:tab w:val="left" w:pos="1440"/>
        </w:tabs>
        <w:ind w:left="1440" w:right="-49" w:hanging="360"/>
        <w:rPr>
          <w:rFonts w:ascii="Times New Roman" w:hAnsi="Times New Roman"/>
          <w:sz w:val="22"/>
        </w:rPr>
      </w:pPr>
      <w:bookmarkStart w:id="2688" w:name="_Toc393737430"/>
      <w:r w:rsidRPr="00D00961">
        <w:rPr>
          <w:rFonts w:ascii="Times New Roman" w:hAnsi="Times New Roman"/>
          <w:sz w:val="22"/>
        </w:rPr>
        <w:t>a.</w:t>
      </w:r>
      <w:r w:rsidRPr="00D00961">
        <w:rPr>
          <w:rFonts w:ascii="Times New Roman" w:hAnsi="Times New Roman"/>
          <w:sz w:val="22"/>
        </w:rPr>
        <w:tab/>
        <w:t xml:space="preserve">God guides Israel through the tabernacle cloud </w:t>
      </w:r>
      <w:r w:rsidR="000E69F4" w:rsidRPr="00D00961">
        <w:rPr>
          <w:rFonts w:ascii="Times New Roman" w:hAnsi="Times New Roman"/>
          <w:sz w:val="22"/>
        </w:rPr>
        <w:t>to sanctify</w:t>
      </w:r>
      <w:r w:rsidRPr="00D00961">
        <w:rPr>
          <w:rFonts w:ascii="Times New Roman" w:hAnsi="Times New Roman"/>
          <w:sz w:val="22"/>
        </w:rPr>
        <w:t xml:space="preserve"> the people </w:t>
      </w:r>
      <w:r w:rsidR="000E69F4" w:rsidRPr="00D00961">
        <w:rPr>
          <w:rFonts w:ascii="Times New Roman" w:hAnsi="Times New Roman"/>
          <w:sz w:val="22"/>
        </w:rPr>
        <w:t>with</w:t>
      </w:r>
      <w:r w:rsidRPr="00D00961">
        <w:rPr>
          <w:rFonts w:ascii="Times New Roman" w:hAnsi="Times New Roman"/>
          <w:sz w:val="22"/>
        </w:rPr>
        <w:t xml:space="preserve"> </w:t>
      </w:r>
      <w:r w:rsidR="008E0C09" w:rsidRPr="00D00961">
        <w:rPr>
          <w:rFonts w:ascii="Times New Roman" w:hAnsi="Times New Roman"/>
          <w:sz w:val="22"/>
        </w:rPr>
        <w:t xml:space="preserve">his </w:t>
      </w:r>
      <w:r w:rsidRPr="00D00961">
        <w:rPr>
          <w:rFonts w:ascii="Times New Roman" w:hAnsi="Times New Roman"/>
          <w:sz w:val="22"/>
        </w:rPr>
        <w:t xml:space="preserve">presence and </w:t>
      </w:r>
      <w:r w:rsidR="000E69F4" w:rsidRPr="00D00961">
        <w:rPr>
          <w:rFonts w:ascii="Times New Roman" w:hAnsi="Times New Roman"/>
          <w:sz w:val="22"/>
        </w:rPr>
        <w:t xml:space="preserve">help them depend </w:t>
      </w:r>
      <w:r w:rsidRPr="00D00961">
        <w:rPr>
          <w:rFonts w:ascii="Times New Roman" w:hAnsi="Times New Roman"/>
          <w:sz w:val="22"/>
        </w:rPr>
        <w:t xml:space="preserve">on </w:t>
      </w:r>
      <w:r w:rsidR="008E0C09" w:rsidRPr="00D00961">
        <w:rPr>
          <w:rFonts w:ascii="Times New Roman" w:hAnsi="Times New Roman"/>
          <w:sz w:val="22"/>
        </w:rPr>
        <w:t xml:space="preserve">him </w:t>
      </w:r>
      <w:r w:rsidRPr="00D00961">
        <w:rPr>
          <w:rFonts w:ascii="Times New Roman" w:hAnsi="Times New Roman"/>
          <w:sz w:val="22"/>
        </w:rPr>
        <w:t>for direction</w:t>
      </w:r>
      <w:r w:rsidR="00B2227E" w:rsidRPr="00D00961">
        <w:rPr>
          <w:rFonts w:ascii="Times New Roman" w:hAnsi="Times New Roman"/>
          <w:sz w:val="22"/>
        </w:rPr>
        <w:t xml:space="preserve"> (9:15-23)</w:t>
      </w:r>
      <w:r w:rsidRPr="00D00961">
        <w:rPr>
          <w:rFonts w:ascii="Times New Roman" w:hAnsi="Times New Roman"/>
          <w:sz w:val="22"/>
        </w:rPr>
        <w:t>.</w:t>
      </w:r>
      <w:bookmarkEnd w:id="2688"/>
    </w:p>
    <w:p w14:paraId="180566F1" w14:textId="77777777" w:rsidR="00BD1388" w:rsidRPr="00D00961" w:rsidRDefault="00BD1388" w:rsidP="00C068F6">
      <w:pPr>
        <w:tabs>
          <w:tab w:val="left" w:pos="1440"/>
        </w:tabs>
        <w:ind w:left="1440" w:right="-49" w:hanging="360"/>
        <w:rPr>
          <w:rFonts w:ascii="Times New Roman" w:hAnsi="Times New Roman"/>
          <w:sz w:val="22"/>
        </w:rPr>
      </w:pPr>
    </w:p>
    <w:p w14:paraId="224AE71F" w14:textId="77777777" w:rsidR="00BD1388" w:rsidRPr="00D00961" w:rsidRDefault="00BD1388" w:rsidP="00C068F6">
      <w:pPr>
        <w:tabs>
          <w:tab w:val="left" w:pos="1440"/>
        </w:tabs>
        <w:ind w:left="1440" w:right="-49" w:hanging="360"/>
        <w:rPr>
          <w:rFonts w:ascii="Times New Roman" w:hAnsi="Times New Roman"/>
          <w:sz w:val="22"/>
        </w:rPr>
      </w:pPr>
      <w:bookmarkStart w:id="2689" w:name="_Toc393737431"/>
      <w:r w:rsidRPr="00D00961">
        <w:rPr>
          <w:rFonts w:ascii="Times New Roman" w:hAnsi="Times New Roman"/>
          <w:sz w:val="22"/>
        </w:rPr>
        <w:t>b.</w:t>
      </w:r>
      <w:r w:rsidRPr="00D00961">
        <w:rPr>
          <w:rFonts w:ascii="Times New Roman" w:hAnsi="Times New Roman"/>
          <w:sz w:val="22"/>
        </w:rPr>
        <w:tab/>
      </w:r>
      <w:r w:rsidR="00267F65" w:rsidRPr="00D00961">
        <w:rPr>
          <w:rFonts w:ascii="Times New Roman" w:hAnsi="Times New Roman"/>
          <w:sz w:val="22"/>
        </w:rPr>
        <w:t>T</w:t>
      </w:r>
      <w:r w:rsidRPr="00D00961">
        <w:rPr>
          <w:rFonts w:ascii="Times New Roman" w:hAnsi="Times New Roman"/>
          <w:sz w:val="22"/>
        </w:rPr>
        <w:t xml:space="preserve">rumpets </w:t>
      </w:r>
      <w:r w:rsidR="000E69F4" w:rsidRPr="00D00961">
        <w:rPr>
          <w:rFonts w:ascii="Times New Roman" w:hAnsi="Times New Roman"/>
          <w:sz w:val="22"/>
        </w:rPr>
        <w:t xml:space="preserve">must be </w:t>
      </w:r>
      <w:r w:rsidR="00267F65" w:rsidRPr="00D00961">
        <w:rPr>
          <w:rFonts w:ascii="Times New Roman" w:hAnsi="Times New Roman"/>
          <w:sz w:val="22"/>
        </w:rPr>
        <w:t>blown</w:t>
      </w:r>
      <w:r w:rsidR="000E69F4" w:rsidRPr="00D00961">
        <w:rPr>
          <w:rFonts w:ascii="Times New Roman" w:hAnsi="Times New Roman"/>
          <w:sz w:val="22"/>
        </w:rPr>
        <w:t xml:space="preserve"> </w:t>
      </w:r>
      <w:r w:rsidR="00267F65" w:rsidRPr="00D00961">
        <w:rPr>
          <w:rFonts w:ascii="Times New Roman" w:hAnsi="Times New Roman"/>
          <w:sz w:val="22"/>
        </w:rPr>
        <w:t>for meetings</w:t>
      </w:r>
      <w:r w:rsidRPr="00D00961">
        <w:rPr>
          <w:rFonts w:ascii="Times New Roman" w:hAnsi="Times New Roman"/>
          <w:sz w:val="22"/>
        </w:rPr>
        <w:t xml:space="preserve">, battle, and feasts </w:t>
      </w:r>
      <w:r w:rsidR="00267F65" w:rsidRPr="00D00961">
        <w:rPr>
          <w:rFonts w:ascii="Times New Roman" w:hAnsi="Times New Roman"/>
          <w:sz w:val="22"/>
        </w:rPr>
        <w:t>to recall</w:t>
      </w:r>
      <w:r w:rsidRPr="00D00961">
        <w:rPr>
          <w:rFonts w:ascii="Times New Roman" w:hAnsi="Times New Roman"/>
          <w:sz w:val="22"/>
        </w:rPr>
        <w:t xml:space="preserve"> </w:t>
      </w:r>
      <w:r w:rsidR="008E0C09" w:rsidRPr="00D00961">
        <w:rPr>
          <w:rFonts w:ascii="Times New Roman" w:hAnsi="Times New Roman"/>
          <w:sz w:val="22"/>
        </w:rPr>
        <w:t xml:space="preserve">his </w:t>
      </w:r>
      <w:r w:rsidRPr="00D00961">
        <w:rPr>
          <w:rFonts w:ascii="Times New Roman" w:hAnsi="Times New Roman"/>
          <w:sz w:val="22"/>
        </w:rPr>
        <w:t>guiding presence</w:t>
      </w:r>
      <w:r w:rsidR="00B2227E" w:rsidRPr="00D00961">
        <w:rPr>
          <w:rFonts w:ascii="Times New Roman" w:hAnsi="Times New Roman"/>
          <w:sz w:val="22"/>
        </w:rPr>
        <w:t xml:space="preserve"> (10:1-10)</w:t>
      </w:r>
      <w:r w:rsidRPr="00D00961">
        <w:rPr>
          <w:rFonts w:ascii="Times New Roman" w:hAnsi="Times New Roman"/>
          <w:sz w:val="22"/>
        </w:rPr>
        <w:t>.</w:t>
      </w:r>
      <w:bookmarkEnd w:id="2689"/>
    </w:p>
    <w:p w14:paraId="2E915340" w14:textId="77777777" w:rsidR="000E69F4" w:rsidRPr="00D00961" w:rsidRDefault="000E69F4" w:rsidP="00C068F6">
      <w:pPr>
        <w:tabs>
          <w:tab w:val="left" w:pos="360"/>
        </w:tabs>
        <w:ind w:left="360" w:right="-49" w:hanging="360"/>
        <w:outlineLvl w:val="0"/>
        <w:rPr>
          <w:rFonts w:ascii="Times New Roman" w:hAnsi="Times New Roman"/>
          <w:b/>
          <w:sz w:val="22"/>
        </w:rPr>
      </w:pPr>
      <w:bookmarkStart w:id="2690" w:name="_Toc393737432"/>
    </w:p>
    <w:bookmarkEnd w:id="2690"/>
    <w:p w14:paraId="18338090" w14:textId="77777777" w:rsidR="000047A2" w:rsidRPr="00D00961" w:rsidRDefault="000047A2" w:rsidP="000047A2">
      <w:pPr>
        <w:tabs>
          <w:tab w:val="left" w:pos="360"/>
        </w:tabs>
        <w:ind w:left="360" w:right="-49" w:hanging="360"/>
        <w:outlineLvl w:val="0"/>
        <w:rPr>
          <w:rFonts w:ascii="Times New Roman" w:hAnsi="Times New Roman"/>
          <w:b/>
          <w:sz w:val="22"/>
        </w:rPr>
      </w:pPr>
      <w:r w:rsidRPr="00D00961">
        <w:rPr>
          <w:rFonts w:ascii="Times New Roman" w:hAnsi="Times New Roman"/>
          <w:b/>
          <w:sz w:val="22"/>
        </w:rPr>
        <w:t>II.</w:t>
      </w:r>
      <w:r w:rsidRPr="00D00961">
        <w:rPr>
          <w:rFonts w:ascii="Times New Roman" w:hAnsi="Times New Roman"/>
          <w:b/>
          <w:sz w:val="22"/>
        </w:rPr>
        <w:tab/>
        <w:t xml:space="preserve">The way God prepared believing Israelites for Canaan was by judging the old generation’s unbelief and blocking their entry (10:11–25:18; </w:t>
      </w:r>
      <w:r w:rsidR="008E711D" w:rsidRPr="00D00961">
        <w:rPr>
          <w:rFonts w:ascii="Times New Roman" w:hAnsi="Times New Roman"/>
          <w:b/>
          <w:sz w:val="22"/>
        </w:rPr>
        <w:t>38-year wilderness wandering</w:t>
      </w:r>
      <w:r w:rsidRPr="00D00961">
        <w:rPr>
          <w:rFonts w:ascii="Times New Roman" w:hAnsi="Times New Roman"/>
          <w:b/>
          <w:sz w:val="22"/>
        </w:rPr>
        <w:t>).</w:t>
      </w:r>
    </w:p>
    <w:p w14:paraId="0AD7E4A4" w14:textId="77777777" w:rsidR="00BD1388" w:rsidRPr="00D00961" w:rsidRDefault="00BD1388" w:rsidP="00C068F6">
      <w:pPr>
        <w:tabs>
          <w:tab w:val="left" w:pos="720"/>
        </w:tabs>
        <w:ind w:left="720" w:right="-49" w:hanging="360"/>
        <w:rPr>
          <w:rFonts w:ascii="Times New Roman" w:hAnsi="Times New Roman"/>
          <w:sz w:val="22"/>
        </w:rPr>
      </w:pPr>
    </w:p>
    <w:p w14:paraId="176B1044" w14:textId="77777777" w:rsidR="00BD1388" w:rsidRPr="00D00961" w:rsidRDefault="00BD1388" w:rsidP="00C068F6">
      <w:pPr>
        <w:tabs>
          <w:tab w:val="left" w:pos="720"/>
        </w:tabs>
        <w:ind w:left="720" w:right="-49" w:hanging="360"/>
        <w:rPr>
          <w:rFonts w:ascii="Times New Roman" w:hAnsi="Times New Roman"/>
          <w:sz w:val="22"/>
        </w:rPr>
      </w:pPr>
      <w:bookmarkStart w:id="2691" w:name="_Toc393737433"/>
      <w:r w:rsidRPr="00D00961">
        <w:rPr>
          <w:rFonts w:ascii="Times New Roman" w:hAnsi="Times New Roman"/>
          <w:sz w:val="22"/>
        </w:rPr>
        <w:lastRenderedPageBreak/>
        <w:t>A.</w:t>
      </w:r>
      <w:r w:rsidRPr="00D00961">
        <w:rPr>
          <w:rFonts w:ascii="Times New Roman" w:hAnsi="Times New Roman"/>
          <w:sz w:val="22"/>
        </w:rPr>
        <w:tab/>
      </w:r>
      <w:r w:rsidR="00EF29FC" w:rsidRPr="00D00961">
        <w:rPr>
          <w:rFonts w:ascii="Times New Roman" w:hAnsi="Times New Roman"/>
          <w:sz w:val="22"/>
        </w:rPr>
        <w:t xml:space="preserve">God judges </w:t>
      </w:r>
      <w:r w:rsidRPr="00D00961">
        <w:rPr>
          <w:rFonts w:ascii="Times New Roman" w:hAnsi="Times New Roman"/>
          <w:sz w:val="22"/>
        </w:rPr>
        <w:t xml:space="preserve">Israel's unbelief en route to Kadesh </w:t>
      </w:r>
      <w:r w:rsidR="00EF29FC" w:rsidRPr="00D00961">
        <w:rPr>
          <w:rFonts w:ascii="Times New Roman" w:hAnsi="Times New Roman"/>
          <w:sz w:val="22"/>
        </w:rPr>
        <w:t>shown in</w:t>
      </w:r>
      <w:r w:rsidRPr="00D00961">
        <w:rPr>
          <w:rFonts w:ascii="Times New Roman" w:hAnsi="Times New Roman"/>
          <w:sz w:val="22"/>
        </w:rPr>
        <w:t xml:space="preserve"> complainin</w:t>
      </w:r>
      <w:r w:rsidR="00EF29FC" w:rsidRPr="00D00961">
        <w:rPr>
          <w:rFonts w:ascii="Times New Roman" w:hAnsi="Times New Roman"/>
          <w:sz w:val="22"/>
        </w:rPr>
        <w:t xml:space="preserve">g over manna and opposing </w:t>
      </w:r>
      <w:r w:rsidRPr="00D00961">
        <w:rPr>
          <w:rFonts w:ascii="Times New Roman" w:hAnsi="Times New Roman"/>
          <w:sz w:val="22"/>
        </w:rPr>
        <w:t xml:space="preserve">leadership </w:t>
      </w:r>
      <w:r w:rsidR="00EF29FC" w:rsidRPr="00D00961">
        <w:rPr>
          <w:rFonts w:ascii="Times New Roman" w:hAnsi="Times New Roman"/>
          <w:sz w:val="22"/>
        </w:rPr>
        <w:t xml:space="preserve">by Moses </w:t>
      </w:r>
      <w:r w:rsidRPr="00D00961">
        <w:rPr>
          <w:rFonts w:ascii="Times New Roman" w:hAnsi="Times New Roman"/>
          <w:sz w:val="22"/>
        </w:rPr>
        <w:t xml:space="preserve">to affirm </w:t>
      </w:r>
      <w:r w:rsidR="008E0C09" w:rsidRPr="00D00961">
        <w:rPr>
          <w:rFonts w:ascii="Times New Roman" w:hAnsi="Times New Roman"/>
          <w:sz w:val="22"/>
        </w:rPr>
        <w:t xml:space="preserve">his </w:t>
      </w:r>
      <w:r w:rsidRPr="00D00961">
        <w:rPr>
          <w:rFonts w:ascii="Times New Roman" w:hAnsi="Times New Roman"/>
          <w:sz w:val="22"/>
        </w:rPr>
        <w:t>just yet faithful guiding to Canaan</w:t>
      </w:r>
      <w:r w:rsidR="00B2227E" w:rsidRPr="00D00961">
        <w:rPr>
          <w:rFonts w:ascii="Times New Roman" w:hAnsi="Times New Roman"/>
          <w:sz w:val="22"/>
        </w:rPr>
        <w:t xml:space="preserve"> (10:11–12:16)</w:t>
      </w:r>
      <w:r w:rsidRPr="00D00961">
        <w:rPr>
          <w:rFonts w:ascii="Times New Roman" w:hAnsi="Times New Roman"/>
          <w:sz w:val="22"/>
        </w:rPr>
        <w:t>.</w:t>
      </w:r>
      <w:bookmarkEnd w:id="2691"/>
    </w:p>
    <w:p w14:paraId="015BCC63" w14:textId="77777777" w:rsidR="00BD1388" w:rsidRPr="00D00961" w:rsidRDefault="00BD1388" w:rsidP="00C068F6">
      <w:pPr>
        <w:tabs>
          <w:tab w:val="left" w:pos="1080"/>
        </w:tabs>
        <w:ind w:left="1080" w:right="-49" w:hanging="360"/>
        <w:rPr>
          <w:rFonts w:ascii="Times New Roman" w:hAnsi="Times New Roman"/>
          <w:sz w:val="22"/>
        </w:rPr>
      </w:pPr>
    </w:p>
    <w:p w14:paraId="39BC909C" w14:textId="77777777" w:rsidR="00BD1388" w:rsidRPr="00D00961" w:rsidRDefault="00BD1388" w:rsidP="00C068F6">
      <w:pPr>
        <w:tabs>
          <w:tab w:val="left" w:pos="1080"/>
        </w:tabs>
        <w:ind w:left="1080" w:right="-49" w:hanging="360"/>
        <w:rPr>
          <w:rFonts w:ascii="Times New Roman" w:hAnsi="Times New Roman"/>
          <w:sz w:val="22"/>
        </w:rPr>
      </w:pPr>
      <w:bookmarkStart w:id="2692" w:name="_Toc393737434"/>
      <w:r w:rsidRPr="00D00961">
        <w:rPr>
          <w:rFonts w:ascii="Times New Roman" w:hAnsi="Times New Roman"/>
          <w:sz w:val="22"/>
        </w:rPr>
        <w:t>1.</w:t>
      </w:r>
      <w:r w:rsidRPr="00D00961">
        <w:rPr>
          <w:rFonts w:ascii="Times New Roman" w:hAnsi="Times New Roman"/>
          <w:sz w:val="22"/>
        </w:rPr>
        <w:tab/>
        <w:t xml:space="preserve">Israel leaves Sinai at the </w:t>
      </w:r>
      <w:r w:rsidR="00825165" w:rsidRPr="00D00961">
        <w:rPr>
          <w:rFonts w:ascii="Times New Roman" w:hAnsi="Times New Roman"/>
          <w:sz w:val="22"/>
        </w:rPr>
        <w:t>L</w:t>
      </w:r>
      <w:r w:rsidR="00825165" w:rsidRPr="00D00961">
        <w:rPr>
          <w:rFonts w:ascii="Times New Roman" w:hAnsi="Times New Roman"/>
          <w:sz w:val="18"/>
        </w:rPr>
        <w:t>ORD’s</w:t>
      </w:r>
      <w:r w:rsidR="00825165" w:rsidRPr="00D00961">
        <w:rPr>
          <w:rFonts w:ascii="Times New Roman" w:hAnsi="Times New Roman"/>
          <w:sz w:val="22"/>
        </w:rPr>
        <w:t xml:space="preserve"> </w:t>
      </w:r>
      <w:r w:rsidRPr="00D00961">
        <w:rPr>
          <w:rFonts w:ascii="Times New Roman" w:hAnsi="Times New Roman"/>
          <w:sz w:val="22"/>
        </w:rPr>
        <w:t xml:space="preserve">command </w:t>
      </w:r>
      <w:r w:rsidR="00825165" w:rsidRPr="00D00961">
        <w:rPr>
          <w:rFonts w:ascii="Times New Roman" w:hAnsi="Times New Roman"/>
          <w:sz w:val="22"/>
        </w:rPr>
        <w:t>in</w:t>
      </w:r>
      <w:r w:rsidRPr="00D00961">
        <w:rPr>
          <w:rFonts w:ascii="Times New Roman" w:hAnsi="Times New Roman"/>
          <w:sz w:val="22"/>
        </w:rPr>
        <w:t xml:space="preserve"> </w:t>
      </w:r>
      <w:r w:rsidR="00825165" w:rsidRPr="00D00961">
        <w:rPr>
          <w:rFonts w:ascii="Times New Roman" w:hAnsi="Times New Roman"/>
          <w:sz w:val="22"/>
        </w:rPr>
        <w:t>original</w:t>
      </w:r>
      <w:r w:rsidRPr="00D00961">
        <w:rPr>
          <w:rFonts w:ascii="Times New Roman" w:hAnsi="Times New Roman"/>
          <w:sz w:val="22"/>
        </w:rPr>
        <w:t xml:space="preserve"> trust in God's guidance</w:t>
      </w:r>
      <w:r w:rsidR="00B2227E" w:rsidRPr="00D00961">
        <w:rPr>
          <w:rFonts w:ascii="Times New Roman" w:hAnsi="Times New Roman"/>
          <w:sz w:val="22"/>
        </w:rPr>
        <w:t xml:space="preserve"> (10:11-36)</w:t>
      </w:r>
      <w:r w:rsidRPr="00D00961">
        <w:rPr>
          <w:rFonts w:ascii="Times New Roman" w:hAnsi="Times New Roman"/>
          <w:sz w:val="22"/>
        </w:rPr>
        <w:t>.</w:t>
      </w:r>
      <w:bookmarkEnd w:id="2692"/>
    </w:p>
    <w:p w14:paraId="120495AE" w14:textId="77777777" w:rsidR="00BD1388" w:rsidRPr="00D00961" w:rsidRDefault="00BD1388" w:rsidP="00C068F6">
      <w:pPr>
        <w:tabs>
          <w:tab w:val="left" w:pos="1080"/>
        </w:tabs>
        <w:ind w:left="1080" w:right="-49" w:hanging="360"/>
        <w:rPr>
          <w:rFonts w:ascii="Times New Roman" w:hAnsi="Times New Roman"/>
          <w:sz w:val="22"/>
        </w:rPr>
      </w:pPr>
    </w:p>
    <w:p w14:paraId="54EEED75" w14:textId="77777777" w:rsidR="00BD1388" w:rsidRPr="00D00961" w:rsidRDefault="00BD1388" w:rsidP="00C068F6">
      <w:pPr>
        <w:tabs>
          <w:tab w:val="left" w:pos="1080"/>
        </w:tabs>
        <w:ind w:left="1080" w:right="-49" w:hanging="360"/>
        <w:rPr>
          <w:rFonts w:ascii="Times New Roman" w:hAnsi="Times New Roman"/>
          <w:sz w:val="22"/>
        </w:rPr>
      </w:pPr>
      <w:bookmarkStart w:id="2693" w:name="_Toc393737435"/>
      <w:r w:rsidRPr="00D00961">
        <w:rPr>
          <w:rFonts w:ascii="Times New Roman" w:hAnsi="Times New Roman"/>
          <w:sz w:val="22"/>
        </w:rPr>
        <w:t>2.</w:t>
      </w:r>
      <w:r w:rsidRPr="00D00961">
        <w:rPr>
          <w:rFonts w:ascii="Times New Roman" w:hAnsi="Times New Roman"/>
          <w:sz w:val="22"/>
        </w:rPr>
        <w:tab/>
        <w:t xml:space="preserve">God provides quail for the people when they complain about the manna but judges them with </w:t>
      </w:r>
      <w:r w:rsidR="00654BE3" w:rsidRPr="00D00961">
        <w:rPr>
          <w:rFonts w:ascii="Times New Roman" w:hAnsi="Times New Roman"/>
          <w:sz w:val="22"/>
        </w:rPr>
        <w:t>plagues for their rebellion</w:t>
      </w:r>
      <w:r w:rsidRPr="00D00961">
        <w:rPr>
          <w:rFonts w:ascii="Times New Roman" w:hAnsi="Times New Roman"/>
          <w:sz w:val="22"/>
        </w:rPr>
        <w:t xml:space="preserve"> to teach </w:t>
      </w:r>
      <w:r w:rsidR="008E0C09" w:rsidRPr="00D00961">
        <w:rPr>
          <w:rFonts w:ascii="Times New Roman" w:hAnsi="Times New Roman"/>
          <w:sz w:val="22"/>
        </w:rPr>
        <w:t xml:space="preserve">his </w:t>
      </w:r>
      <w:r w:rsidRPr="00D00961">
        <w:rPr>
          <w:rFonts w:ascii="Times New Roman" w:hAnsi="Times New Roman"/>
          <w:sz w:val="22"/>
        </w:rPr>
        <w:t>grace balanced with justice</w:t>
      </w:r>
      <w:r w:rsidR="00B2227E" w:rsidRPr="00D00961">
        <w:rPr>
          <w:rFonts w:ascii="Times New Roman" w:hAnsi="Times New Roman"/>
          <w:sz w:val="22"/>
        </w:rPr>
        <w:t xml:space="preserve"> (Num 11)</w:t>
      </w:r>
      <w:r w:rsidRPr="00D00961">
        <w:rPr>
          <w:rFonts w:ascii="Times New Roman" w:hAnsi="Times New Roman"/>
          <w:sz w:val="22"/>
        </w:rPr>
        <w:t>.</w:t>
      </w:r>
      <w:bookmarkEnd w:id="2693"/>
    </w:p>
    <w:p w14:paraId="6D1872A6" w14:textId="77777777" w:rsidR="00BD1388" w:rsidRPr="00D00961" w:rsidRDefault="00BD1388" w:rsidP="00C068F6">
      <w:pPr>
        <w:tabs>
          <w:tab w:val="left" w:pos="1080"/>
        </w:tabs>
        <w:ind w:left="1080" w:right="-49" w:hanging="360"/>
        <w:rPr>
          <w:rFonts w:ascii="Times New Roman" w:hAnsi="Times New Roman"/>
          <w:sz w:val="22"/>
        </w:rPr>
      </w:pPr>
    </w:p>
    <w:p w14:paraId="5DF33FA4" w14:textId="77777777" w:rsidR="00BD1388" w:rsidRPr="00D00961" w:rsidRDefault="00BD1388" w:rsidP="00C068F6">
      <w:pPr>
        <w:tabs>
          <w:tab w:val="left" w:pos="1080"/>
        </w:tabs>
        <w:ind w:left="1080" w:right="-49" w:hanging="360"/>
        <w:rPr>
          <w:rFonts w:ascii="Times New Roman" w:hAnsi="Times New Roman"/>
          <w:sz w:val="22"/>
        </w:rPr>
      </w:pPr>
      <w:bookmarkStart w:id="2694" w:name="_Toc393737436"/>
      <w:r w:rsidRPr="00D00961">
        <w:rPr>
          <w:rFonts w:ascii="Times New Roman" w:hAnsi="Times New Roman"/>
          <w:sz w:val="22"/>
        </w:rPr>
        <w:t>3.</w:t>
      </w:r>
      <w:r w:rsidRPr="00D00961">
        <w:rPr>
          <w:rFonts w:ascii="Times New Roman" w:hAnsi="Times New Roman"/>
          <w:sz w:val="22"/>
        </w:rPr>
        <w:tab/>
        <w:t xml:space="preserve">God judges </w:t>
      </w:r>
      <w:r w:rsidR="00654BE3" w:rsidRPr="00D00961">
        <w:rPr>
          <w:rFonts w:ascii="Times New Roman" w:hAnsi="Times New Roman"/>
          <w:sz w:val="22"/>
        </w:rPr>
        <w:t xml:space="preserve">Miriam and Aaron for envy of Moses </w:t>
      </w:r>
      <w:r w:rsidRPr="00D00961">
        <w:rPr>
          <w:rFonts w:ascii="Times New Roman" w:hAnsi="Times New Roman"/>
          <w:sz w:val="22"/>
        </w:rPr>
        <w:t xml:space="preserve">by </w:t>
      </w:r>
      <w:r w:rsidR="00654BE3" w:rsidRPr="00D00961">
        <w:rPr>
          <w:rFonts w:ascii="Times New Roman" w:hAnsi="Times New Roman"/>
          <w:sz w:val="22"/>
        </w:rPr>
        <w:t xml:space="preserve">briefly </w:t>
      </w:r>
      <w:r w:rsidRPr="00D00961">
        <w:rPr>
          <w:rFonts w:ascii="Times New Roman" w:hAnsi="Times New Roman"/>
          <w:sz w:val="22"/>
        </w:rPr>
        <w:t xml:space="preserve">making Miriam leprous to show </w:t>
      </w:r>
      <w:r w:rsidR="00654BE3" w:rsidRPr="00D00961">
        <w:rPr>
          <w:rFonts w:ascii="Times New Roman" w:hAnsi="Times New Roman"/>
          <w:sz w:val="22"/>
        </w:rPr>
        <w:t>he approves of Moses</w:t>
      </w:r>
      <w:r w:rsidR="00B2227E" w:rsidRPr="00D00961">
        <w:rPr>
          <w:rFonts w:ascii="Times New Roman" w:hAnsi="Times New Roman"/>
          <w:sz w:val="22"/>
        </w:rPr>
        <w:t xml:space="preserve"> (12:1-15)</w:t>
      </w:r>
      <w:r w:rsidRPr="00D00961">
        <w:rPr>
          <w:rFonts w:ascii="Times New Roman" w:hAnsi="Times New Roman"/>
          <w:sz w:val="22"/>
        </w:rPr>
        <w:t>.</w:t>
      </w:r>
      <w:bookmarkEnd w:id="2694"/>
    </w:p>
    <w:p w14:paraId="57DD61CD" w14:textId="77777777" w:rsidR="00BD1388" w:rsidRPr="00D00961" w:rsidRDefault="00BD1388" w:rsidP="00C068F6">
      <w:pPr>
        <w:tabs>
          <w:tab w:val="left" w:pos="1080"/>
        </w:tabs>
        <w:ind w:left="1080" w:right="-49" w:hanging="360"/>
        <w:rPr>
          <w:rFonts w:ascii="Times New Roman" w:hAnsi="Times New Roman"/>
          <w:sz w:val="22"/>
        </w:rPr>
      </w:pPr>
    </w:p>
    <w:p w14:paraId="62FDCC8A" w14:textId="77777777" w:rsidR="00BD1388" w:rsidRPr="00D00961" w:rsidRDefault="00B15937" w:rsidP="00C068F6">
      <w:pPr>
        <w:tabs>
          <w:tab w:val="left" w:pos="1080"/>
        </w:tabs>
        <w:ind w:left="1080" w:right="-49" w:hanging="360"/>
        <w:rPr>
          <w:rFonts w:ascii="Times New Roman" w:hAnsi="Times New Roman"/>
          <w:sz w:val="22"/>
        </w:rPr>
      </w:pPr>
      <w:bookmarkStart w:id="2695" w:name="_Toc393737437"/>
      <w:r w:rsidRPr="00D00961">
        <w:rPr>
          <w:rFonts w:ascii="Times New Roman" w:hAnsi="Times New Roman"/>
          <w:sz w:val="22"/>
        </w:rPr>
        <w:t>4.</w:t>
      </w:r>
      <w:r w:rsidRPr="00D00961">
        <w:rPr>
          <w:rFonts w:ascii="Times New Roman" w:hAnsi="Times New Roman"/>
          <w:sz w:val="22"/>
        </w:rPr>
        <w:tab/>
        <w:t xml:space="preserve">Israel leaves Hazeroth </w:t>
      </w:r>
      <w:r w:rsidR="00BD1388" w:rsidRPr="00D00961">
        <w:rPr>
          <w:rFonts w:ascii="Times New Roman" w:hAnsi="Times New Roman"/>
          <w:sz w:val="22"/>
        </w:rPr>
        <w:t>north of Sinai and camps in the Desert of Paran to move closer to the Promised Land</w:t>
      </w:r>
      <w:r w:rsidR="00B2227E" w:rsidRPr="00D00961">
        <w:rPr>
          <w:rFonts w:ascii="Times New Roman" w:hAnsi="Times New Roman"/>
          <w:sz w:val="22"/>
        </w:rPr>
        <w:t xml:space="preserve"> (12:16)</w:t>
      </w:r>
      <w:r w:rsidR="00BD1388" w:rsidRPr="00D00961">
        <w:rPr>
          <w:rFonts w:ascii="Times New Roman" w:hAnsi="Times New Roman"/>
          <w:sz w:val="22"/>
        </w:rPr>
        <w:t>.</w:t>
      </w:r>
      <w:bookmarkEnd w:id="2695"/>
    </w:p>
    <w:p w14:paraId="3D9CA685" w14:textId="77777777" w:rsidR="00BD1388" w:rsidRPr="00D00961" w:rsidRDefault="00BD1388" w:rsidP="00C068F6">
      <w:pPr>
        <w:tabs>
          <w:tab w:val="left" w:pos="720"/>
        </w:tabs>
        <w:ind w:left="720" w:right="-49" w:hanging="360"/>
        <w:rPr>
          <w:rFonts w:ascii="Times New Roman" w:hAnsi="Times New Roman"/>
          <w:sz w:val="22"/>
        </w:rPr>
      </w:pPr>
    </w:p>
    <w:p w14:paraId="3DAD14BB" w14:textId="77777777" w:rsidR="00BD1388" w:rsidRPr="00D00961" w:rsidRDefault="00BD1388" w:rsidP="00C068F6">
      <w:pPr>
        <w:tabs>
          <w:tab w:val="left" w:pos="720"/>
        </w:tabs>
        <w:ind w:left="720" w:right="-49" w:hanging="360"/>
        <w:rPr>
          <w:rFonts w:ascii="Times New Roman" w:hAnsi="Times New Roman"/>
          <w:sz w:val="22"/>
        </w:rPr>
      </w:pPr>
      <w:bookmarkStart w:id="2696" w:name="_Toc393737438"/>
      <w:r w:rsidRPr="00D00961">
        <w:rPr>
          <w:rFonts w:ascii="Times New Roman" w:hAnsi="Times New Roman"/>
          <w:sz w:val="22"/>
        </w:rPr>
        <w:t>B.</w:t>
      </w:r>
      <w:r w:rsidRPr="00D00961">
        <w:rPr>
          <w:rFonts w:ascii="Times New Roman" w:hAnsi="Times New Roman"/>
          <w:sz w:val="22"/>
        </w:rPr>
        <w:tab/>
        <w:t xml:space="preserve">God judges Israel's </w:t>
      </w:r>
      <w:r w:rsidR="0048054A" w:rsidRPr="00D00961">
        <w:rPr>
          <w:rFonts w:ascii="Times New Roman" w:hAnsi="Times New Roman"/>
          <w:sz w:val="22"/>
        </w:rPr>
        <w:t xml:space="preserve">unbelief to enter </w:t>
      </w:r>
      <w:r w:rsidR="003565EA" w:rsidRPr="00D00961">
        <w:rPr>
          <w:rFonts w:ascii="Times New Roman" w:hAnsi="Times New Roman"/>
          <w:sz w:val="22"/>
        </w:rPr>
        <w:t xml:space="preserve">Canaan from </w:t>
      </w:r>
      <w:r w:rsidRPr="00D00961">
        <w:rPr>
          <w:rFonts w:ascii="Times New Roman" w:hAnsi="Times New Roman"/>
          <w:sz w:val="22"/>
        </w:rPr>
        <w:t xml:space="preserve">Kadesh by forbidding </w:t>
      </w:r>
      <w:r w:rsidR="003565EA" w:rsidRPr="00D00961">
        <w:rPr>
          <w:rFonts w:ascii="Times New Roman" w:hAnsi="Times New Roman"/>
          <w:sz w:val="22"/>
        </w:rPr>
        <w:t xml:space="preserve">future </w:t>
      </w:r>
      <w:r w:rsidRPr="00D00961">
        <w:rPr>
          <w:rFonts w:ascii="Times New Roman" w:hAnsi="Times New Roman"/>
          <w:sz w:val="22"/>
        </w:rPr>
        <w:t xml:space="preserve">entrance into the land to teach that </w:t>
      </w:r>
      <w:r w:rsidR="008E0C09" w:rsidRPr="00D00961">
        <w:rPr>
          <w:rFonts w:ascii="Times New Roman" w:hAnsi="Times New Roman"/>
          <w:sz w:val="22"/>
        </w:rPr>
        <w:t xml:space="preserve">his </w:t>
      </w:r>
      <w:r w:rsidRPr="00D00961">
        <w:rPr>
          <w:rFonts w:ascii="Times New Roman" w:hAnsi="Times New Roman"/>
          <w:sz w:val="22"/>
        </w:rPr>
        <w:t>rest can be claimed only by faith</w:t>
      </w:r>
      <w:r w:rsidR="00B2227E" w:rsidRPr="00D00961">
        <w:rPr>
          <w:rFonts w:ascii="Times New Roman" w:hAnsi="Times New Roman"/>
          <w:sz w:val="22"/>
        </w:rPr>
        <w:t xml:space="preserve"> (Num 13–14)</w:t>
      </w:r>
      <w:r w:rsidRPr="00D00961">
        <w:rPr>
          <w:rFonts w:ascii="Times New Roman" w:hAnsi="Times New Roman"/>
          <w:sz w:val="22"/>
        </w:rPr>
        <w:t>.</w:t>
      </w:r>
      <w:bookmarkEnd w:id="2696"/>
    </w:p>
    <w:p w14:paraId="340130A9" w14:textId="77777777" w:rsidR="00BD1388" w:rsidRPr="00D00961" w:rsidRDefault="00BD1388" w:rsidP="00C068F6">
      <w:pPr>
        <w:tabs>
          <w:tab w:val="left" w:pos="720"/>
        </w:tabs>
        <w:ind w:left="720" w:right="-49" w:hanging="360"/>
        <w:rPr>
          <w:rFonts w:ascii="Times New Roman" w:hAnsi="Times New Roman"/>
          <w:sz w:val="22"/>
        </w:rPr>
      </w:pPr>
    </w:p>
    <w:p w14:paraId="2CB49E5C" w14:textId="77777777" w:rsidR="00BD1388" w:rsidRPr="00D00961" w:rsidRDefault="00BD1388" w:rsidP="00C068F6">
      <w:pPr>
        <w:tabs>
          <w:tab w:val="left" w:pos="720"/>
        </w:tabs>
        <w:ind w:left="720" w:right="-49" w:hanging="360"/>
        <w:rPr>
          <w:rFonts w:ascii="Times New Roman" w:hAnsi="Times New Roman"/>
          <w:sz w:val="22"/>
        </w:rPr>
      </w:pPr>
      <w:bookmarkStart w:id="2697" w:name="_Toc393737439"/>
      <w:r w:rsidRPr="00D00961">
        <w:rPr>
          <w:rFonts w:ascii="Times New Roman" w:hAnsi="Times New Roman"/>
          <w:sz w:val="22"/>
        </w:rPr>
        <w:t>C.</w:t>
      </w:r>
      <w:r w:rsidRPr="00D00961">
        <w:rPr>
          <w:rFonts w:ascii="Times New Roman" w:hAnsi="Times New Roman"/>
          <w:sz w:val="22"/>
        </w:rPr>
        <w:tab/>
      </w:r>
      <w:r w:rsidR="00E721AF" w:rsidRPr="00D00961">
        <w:rPr>
          <w:rFonts w:ascii="Times New Roman" w:hAnsi="Times New Roman"/>
          <w:sz w:val="22"/>
        </w:rPr>
        <w:t xml:space="preserve">God judges </w:t>
      </w:r>
      <w:r w:rsidRPr="00D00961">
        <w:rPr>
          <w:rFonts w:ascii="Times New Roman" w:hAnsi="Times New Roman"/>
          <w:sz w:val="22"/>
        </w:rPr>
        <w:t xml:space="preserve">Israel's unbelief in the wilderness by resisting </w:t>
      </w:r>
      <w:r w:rsidR="00712740" w:rsidRPr="00D00961">
        <w:rPr>
          <w:rFonts w:ascii="Times New Roman" w:hAnsi="Times New Roman"/>
          <w:sz w:val="22"/>
        </w:rPr>
        <w:t xml:space="preserve">his leaders </w:t>
      </w:r>
      <w:r w:rsidR="00E721AF" w:rsidRPr="00D00961">
        <w:rPr>
          <w:rFonts w:ascii="Times New Roman" w:hAnsi="Times New Roman"/>
          <w:sz w:val="22"/>
        </w:rPr>
        <w:t>and teaches about</w:t>
      </w:r>
      <w:r w:rsidR="007C2802" w:rsidRPr="00D00961">
        <w:rPr>
          <w:rFonts w:ascii="Times New Roman" w:hAnsi="Times New Roman"/>
          <w:sz w:val="22"/>
        </w:rPr>
        <w:t xml:space="preserve"> priests</w:t>
      </w:r>
      <w:r w:rsidRPr="00D00961">
        <w:rPr>
          <w:rFonts w:ascii="Times New Roman" w:hAnsi="Times New Roman"/>
          <w:sz w:val="22"/>
        </w:rPr>
        <w:t xml:space="preserve"> </w:t>
      </w:r>
      <w:r w:rsidR="007C2802" w:rsidRPr="00D00961">
        <w:rPr>
          <w:rFonts w:ascii="Times New Roman" w:hAnsi="Times New Roman"/>
          <w:sz w:val="22"/>
        </w:rPr>
        <w:t>for</w:t>
      </w:r>
      <w:r w:rsidR="00E5190A" w:rsidRPr="00D00961">
        <w:rPr>
          <w:rFonts w:ascii="Times New Roman" w:hAnsi="Times New Roman"/>
          <w:sz w:val="22"/>
        </w:rPr>
        <w:t xml:space="preserve"> Israel </w:t>
      </w:r>
      <w:r w:rsidR="007C2802" w:rsidRPr="00D00961">
        <w:rPr>
          <w:rFonts w:ascii="Times New Roman" w:hAnsi="Times New Roman"/>
          <w:sz w:val="22"/>
        </w:rPr>
        <w:t>to</w:t>
      </w:r>
      <w:r w:rsidRPr="00D00961">
        <w:rPr>
          <w:rFonts w:ascii="Times New Roman" w:hAnsi="Times New Roman"/>
          <w:sz w:val="22"/>
        </w:rPr>
        <w:t xml:space="preserve"> respect leaders and </w:t>
      </w:r>
      <w:r w:rsidR="00434CBA" w:rsidRPr="00D00961">
        <w:rPr>
          <w:rFonts w:ascii="Times New Roman" w:hAnsi="Times New Roman"/>
          <w:sz w:val="22"/>
        </w:rPr>
        <w:t>obey the</w:t>
      </w:r>
      <w:r w:rsidRPr="00D00961">
        <w:rPr>
          <w:rFonts w:ascii="Times New Roman" w:hAnsi="Times New Roman"/>
          <w:sz w:val="22"/>
        </w:rPr>
        <w:t xml:space="preserve"> cov</w:t>
      </w:r>
      <w:r w:rsidR="00434CBA" w:rsidRPr="00D00961">
        <w:rPr>
          <w:rFonts w:ascii="Times New Roman" w:hAnsi="Times New Roman"/>
          <w:sz w:val="22"/>
        </w:rPr>
        <w:t>enant</w:t>
      </w:r>
      <w:r w:rsidRPr="00D00961">
        <w:rPr>
          <w:rFonts w:ascii="Times New Roman" w:hAnsi="Times New Roman"/>
          <w:sz w:val="22"/>
        </w:rPr>
        <w:t xml:space="preserve"> for God's </w:t>
      </w:r>
      <w:r w:rsidR="00434CBA" w:rsidRPr="00D00961">
        <w:rPr>
          <w:rFonts w:ascii="Times New Roman" w:hAnsi="Times New Roman"/>
          <w:sz w:val="22"/>
        </w:rPr>
        <w:t>nonstop</w:t>
      </w:r>
      <w:r w:rsidRPr="00D00961">
        <w:rPr>
          <w:rFonts w:ascii="Times New Roman" w:hAnsi="Times New Roman"/>
          <w:sz w:val="22"/>
        </w:rPr>
        <w:t xml:space="preserve"> presence</w:t>
      </w:r>
      <w:r w:rsidR="00B2227E" w:rsidRPr="00D00961">
        <w:rPr>
          <w:rFonts w:ascii="Times New Roman" w:hAnsi="Times New Roman"/>
          <w:sz w:val="22"/>
        </w:rPr>
        <w:t xml:space="preserve"> (Num 15–19)</w:t>
      </w:r>
      <w:r w:rsidRPr="00D00961">
        <w:rPr>
          <w:rFonts w:ascii="Times New Roman" w:hAnsi="Times New Roman"/>
          <w:sz w:val="22"/>
        </w:rPr>
        <w:t>.</w:t>
      </w:r>
      <w:bookmarkEnd w:id="2697"/>
    </w:p>
    <w:p w14:paraId="282BF688" w14:textId="77777777" w:rsidR="00BD1388" w:rsidRPr="00D00961" w:rsidRDefault="00BD1388" w:rsidP="00C068F6">
      <w:pPr>
        <w:tabs>
          <w:tab w:val="left" w:pos="1080"/>
        </w:tabs>
        <w:ind w:left="1080" w:right="-49" w:hanging="360"/>
        <w:rPr>
          <w:rFonts w:ascii="Times New Roman" w:hAnsi="Times New Roman"/>
          <w:sz w:val="22"/>
        </w:rPr>
      </w:pPr>
    </w:p>
    <w:p w14:paraId="399D8158" w14:textId="77777777" w:rsidR="00BD1388" w:rsidRPr="00D00961" w:rsidRDefault="00BD1388" w:rsidP="00C068F6">
      <w:pPr>
        <w:tabs>
          <w:tab w:val="left" w:pos="1080"/>
        </w:tabs>
        <w:ind w:left="1080" w:right="-49" w:hanging="360"/>
        <w:rPr>
          <w:rFonts w:ascii="Times New Roman" w:hAnsi="Times New Roman"/>
          <w:sz w:val="22"/>
        </w:rPr>
      </w:pPr>
      <w:bookmarkStart w:id="2698" w:name="_Toc393737440"/>
      <w:r w:rsidRPr="00D00961">
        <w:rPr>
          <w:rFonts w:ascii="Times New Roman" w:hAnsi="Times New Roman"/>
          <w:sz w:val="22"/>
        </w:rPr>
        <w:t>1.</w:t>
      </w:r>
      <w:r w:rsidRPr="00D00961">
        <w:rPr>
          <w:rFonts w:ascii="Times New Roman" w:hAnsi="Times New Roman"/>
          <w:sz w:val="22"/>
        </w:rPr>
        <w:tab/>
        <w:t xml:space="preserve">A review of offerings for thanksgiving and unintentional sins and </w:t>
      </w:r>
      <w:r w:rsidR="0030762D" w:rsidRPr="00D00961">
        <w:rPr>
          <w:rFonts w:ascii="Times New Roman" w:hAnsi="Times New Roman"/>
          <w:sz w:val="22"/>
        </w:rPr>
        <w:t>a story</w:t>
      </w:r>
      <w:r w:rsidRPr="00D00961">
        <w:rPr>
          <w:rFonts w:ascii="Times New Roman" w:hAnsi="Times New Roman"/>
          <w:sz w:val="22"/>
        </w:rPr>
        <w:t xml:space="preserve"> of the death penalty for intentional sin </w:t>
      </w:r>
      <w:r w:rsidR="00522D42" w:rsidRPr="00D00961">
        <w:rPr>
          <w:rFonts w:ascii="Times New Roman" w:hAnsi="Times New Roman"/>
          <w:sz w:val="22"/>
        </w:rPr>
        <w:t>show</w:t>
      </w:r>
      <w:r w:rsidRPr="00D00961">
        <w:rPr>
          <w:rFonts w:ascii="Times New Roman" w:hAnsi="Times New Roman"/>
          <w:sz w:val="22"/>
        </w:rPr>
        <w:t xml:space="preserve"> </w:t>
      </w:r>
      <w:r w:rsidR="0030762D" w:rsidRPr="00D00961">
        <w:rPr>
          <w:rFonts w:ascii="Times New Roman" w:hAnsi="Times New Roman"/>
          <w:sz w:val="22"/>
        </w:rPr>
        <w:t>God’s</w:t>
      </w:r>
      <w:r w:rsidRPr="00D00961">
        <w:rPr>
          <w:rFonts w:ascii="Times New Roman" w:hAnsi="Times New Roman"/>
          <w:sz w:val="22"/>
        </w:rPr>
        <w:t xml:space="preserve"> </w:t>
      </w:r>
      <w:r w:rsidR="00522D42" w:rsidRPr="00D00961">
        <w:rPr>
          <w:rFonts w:ascii="Times New Roman" w:hAnsi="Times New Roman"/>
          <w:sz w:val="22"/>
        </w:rPr>
        <w:t xml:space="preserve">covenant </w:t>
      </w:r>
      <w:r w:rsidRPr="00D00961">
        <w:rPr>
          <w:rFonts w:ascii="Times New Roman" w:hAnsi="Times New Roman"/>
          <w:sz w:val="22"/>
        </w:rPr>
        <w:t xml:space="preserve">requirements </w:t>
      </w:r>
      <w:r w:rsidR="00B2227E" w:rsidRPr="00D00961">
        <w:rPr>
          <w:rFonts w:ascii="Times New Roman" w:hAnsi="Times New Roman"/>
          <w:sz w:val="22"/>
        </w:rPr>
        <w:t>(Num 15)</w:t>
      </w:r>
      <w:r w:rsidRPr="00D00961">
        <w:rPr>
          <w:rFonts w:ascii="Times New Roman" w:hAnsi="Times New Roman"/>
          <w:sz w:val="22"/>
        </w:rPr>
        <w:t>.</w:t>
      </w:r>
      <w:bookmarkEnd w:id="2698"/>
    </w:p>
    <w:p w14:paraId="6A77E0D0" w14:textId="77777777" w:rsidR="00BD1388" w:rsidRPr="00D00961" w:rsidRDefault="00BD1388" w:rsidP="00C068F6">
      <w:pPr>
        <w:tabs>
          <w:tab w:val="left" w:pos="1080"/>
        </w:tabs>
        <w:ind w:left="1080" w:right="-49" w:hanging="360"/>
        <w:rPr>
          <w:rFonts w:ascii="Times New Roman" w:hAnsi="Times New Roman"/>
          <w:sz w:val="22"/>
        </w:rPr>
      </w:pPr>
    </w:p>
    <w:p w14:paraId="13F86F38" w14:textId="77777777" w:rsidR="00BD1388" w:rsidRPr="00D00961" w:rsidRDefault="00BD1388" w:rsidP="00C068F6">
      <w:pPr>
        <w:tabs>
          <w:tab w:val="left" w:pos="1080"/>
        </w:tabs>
        <w:ind w:left="1080" w:right="-49" w:hanging="360"/>
        <w:rPr>
          <w:rFonts w:ascii="Times New Roman" w:hAnsi="Times New Roman"/>
          <w:sz w:val="22"/>
        </w:rPr>
      </w:pPr>
      <w:bookmarkStart w:id="2699" w:name="_Toc393737441"/>
      <w:r w:rsidRPr="00D00961">
        <w:rPr>
          <w:rFonts w:ascii="Times New Roman" w:hAnsi="Times New Roman"/>
          <w:sz w:val="22"/>
        </w:rPr>
        <w:t>2.</w:t>
      </w:r>
      <w:r w:rsidRPr="00D00961">
        <w:rPr>
          <w:rFonts w:ascii="Times New Roman" w:hAnsi="Times New Roman"/>
          <w:sz w:val="22"/>
        </w:rPr>
        <w:tab/>
        <w:t>God kills Korah</w:t>
      </w:r>
      <w:r w:rsidR="00BE7AFE" w:rsidRPr="00D00961">
        <w:rPr>
          <w:rFonts w:ascii="Times New Roman" w:hAnsi="Times New Roman"/>
          <w:sz w:val="22"/>
        </w:rPr>
        <w:t xml:space="preserve"> and his followers</w:t>
      </w:r>
      <w:r w:rsidRPr="00D00961">
        <w:rPr>
          <w:rFonts w:ascii="Times New Roman" w:hAnsi="Times New Roman"/>
          <w:sz w:val="22"/>
        </w:rPr>
        <w:t xml:space="preserve">, 250 men, and 14,700 Israelites for opposing Moses and Aaron to </w:t>
      </w:r>
      <w:r w:rsidR="00BE7AFE" w:rsidRPr="00D00961">
        <w:rPr>
          <w:rFonts w:ascii="Times New Roman" w:hAnsi="Times New Roman"/>
          <w:sz w:val="22"/>
        </w:rPr>
        <w:t>warn</w:t>
      </w:r>
      <w:r w:rsidRPr="00D00961">
        <w:rPr>
          <w:rFonts w:ascii="Times New Roman" w:hAnsi="Times New Roman"/>
          <w:sz w:val="22"/>
        </w:rPr>
        <w:t xml:space="preserve"> Israel </w:t>
      </w:r>
      <w:r w:rsidR="0066379F" w:rsidRPr="00D00961">
        <w:rPr>
          <w:rFonts w:ascii="Times New Roman" w:hAnsi="Times New Roman"/>
          <w:sz w:val="22"/>
        </w:rPr>
        <w:t>to obey</w:t>
      </w:r>
      <w:r w:rsidRPr="00D00961">
        <w:rPr>
          <w:rFonts w:ascii="Times New Roman" w:hAnsi="Times New Roman"/>
          <w:sz w:val="22"/>
        </w:rPr>
        <w:t xml:space="preserve"> </w:t>
      </w:r>
      <w:r w:rsidR="00BE7AFE" w:rsidRPr="00D00961">
        <w:rPr>
          <w:rFonts w:ascii="Times New Roman" w:hAnsi="Times New Roman"/>
          <w:sz w:val="22"/>
        </w:rPr>
        <w:t>his</w:t>
      </w:r>
      <w:r w:rsidRPr="00D00961">
        <w:rPr>
          <w:rFonts w:ascii="Times New Roman" w:hAnsi="Times New Roman"/>
          <w:sz w:val="22"/>
        </w:rPr>
        <w:t xml:space="preserve"> appointed leaders</w:t>
      </w:r>
      <w:r w:rsidR="00B2227E" w:rsidRPr="00D00961">
        <w:rPr>
          <w:rFonts w:ascii="Times New Roman" w:hAnsi="Times New Roman"/>
          <w:sz w:val="22"/>
        </w:rPr>
        <w:t xml:space="preserve"> (Num 16)</w:t>
      </w:r>
      <w:r w:rsidRPr="00D00961">
        <w:rPr>
          <w:rFonts w:ascii="Times New Roman" w:hAnsi="Times New Roman"/>
          <w:sz w:val="22"/>
        </w:rPr>
        <w:t>.</w:t>
      </w:r>
      <w:bookmarkEnd w:id="2699"/>
    </w:p>
    <w:p w14:paraId="3CCF8126" w14:textId="77777777" w:rsidR="00BD1388" w:rsidRPr="00D00961" w:rsidRDefault="00BD1388" w:rsidP="00C068F6">
      <w:pPr>
        <w:tabs>
          <w:tab w:val="left" w:pos="1080"/>
        </w:tabs>
        <w:ind w:left="1080" w:right="-49" w:hanging="360"/>
        <w:rPr>
          <w:rFonts w:ascii="Times New Roman" w:hAnsi="Times New Roman"/>
          <w:sz w:val="22"/>
        </w:rPr>
      </w:pPr>
    </w:p>
    <w:p w14:paraId="7F9A656B" w14:textId="77777777" w:rsidR="00BD1388" w:rsidRPr="00D00961" w:rsidRDefault="00F53170" w:rsidP="00C068F6">
      <w:pPr>
        <w:tabs>
          <w:tab w:val="left" w:pos="1080"/>
        </w:tabs>
        <w:ind w:left="1080" w:right="-49" w:hanging="360"/>
        <w:rPr>
          <w:rFonts w:ascii="Times New Roman" w:hAnsi="Times New Roman"/>
          <w:sz w:val="22"/>
        </w:rPr>
      </w:pPr>
      <w:bookmarkStart w:id="2700" w:name="_Toc393737442"/>
      <w:r w:rsidRPr="00D00961">
        <w:rPr>
          <w:rFonts w:ascii="Times New Roman" w:hAnsi="Times New Roman"/>
          <w:sz w:val="22"/>
        </w:rPr>
        <w:t>3.</w:t>
      </w:r>
      <w:r w:rsidRPr="00D00961">
        <w:rPr>
          <w:rFonts w:ascii="Times New Roman" w:hAnsi="Times New Roman"/>
          <w:sz w:val="22"/>
        </w:rPr>
        <w:tab/>
        <w:t>Priestly i</w:t>
      </w:r>
      <w:r w:rsidR="00BD1388" w:rsidRPr="00D00961">
        <w:rPr>
          <w:rFonts w:ascii="Times New Roman" w:hAnsi="Times New Roman"/>
          <w:sz w:val="22"/>
        </w:rPr>
        <w:t xml:space="preserve">nstructions remind Israel to obey and pay God's workers to maintain </w:t>
      </w:r>
      <w:r w:rsidRPr="00D00961">
        <w:rPr>
          <w:rFonts w:ascii="Times New Roman" w:hAnsi="Times New Roman"/>
          <w:sz w:val="22"/>
        </w:rPr>
        <w:t>their</w:t>
      </w:r>
      <w:r w:rsidR="00BD1388" w:rsidRPr="00D00961">
        <w:rPr>
          <w:rFonts w:ascii="Times New Roman" w:hAnsi="Times New Roman"/>
          <w:sz w:val="22"/>
        </w:rPr>
        <w:t xml:space="preserve"> purity for God's continued presence </w:t>
      </w:r>
      <w:r w:rsidR="00B2227E" w:rsidRPr="00D00961">
        <w:rPr>
          <w:rFonts w:ascii="Times New Roman" w:hAnsi="Times New Roman"/>
          <w:sz w:val="22"/>
        </w:rPr>
        <w:t>(Num 17–19)</w:t>
      </w:r>
      <w:r w:rsidR="00BD1388" w:rsidRPr="00D00961">
        <w:rPr>
          <w:rFonts w:ascii="Times New Roman" w:hAnsi="Times New Roman"/>
          <w:sz w:val="22"/>
        </w:rPr>
        <w:t>.</w:t>
      </w:r>
      <w:bookmarkEnd w:id="2700"/>
    </w:p>
    <w:p w14:paraId="6131B92C" w14:textId="77777777" w:rsidR="00BD1388" w:rsidRPr="00D00961" w:rsidRDefault="00BD1388" w:rsidP="00C068F6">
      <w:pPr>
        <w:tabs>
          <w:tab w:val="left" w:pos="1440"/>
        </w:tabs>
        <w:ind w:left="1440" w:right="-49" w:hanging="360"/>
        <w:rPr>
          <w:rFonts w:ascii="Times New Roman" w:hAnsi="Times New Roman"/>
          <w:sz w:val="22"/>
        </w:rPr>
      </w:pPr>
    </w:p>
    <w:p w14:paraId="4B99BE33" w14:textId="77777777" w:rsidR="00BD1388" w:rsidRPr="00D00961" w:rsidRDefault="00BD1388" w:rsidP="00C068F6">
      <w:pPr>
        <w:tabs>
          <w:tab w:val="left" w:pos="1440"/>
        </w:tabs>
        <w:ind w:left="1440" w:right="-49" w:hanging="360"/>
        <w:rPr>
          <w:rFonts w:ascii="Times New Roman" w:hAnsi="Times New Roman"/>
          <w:sz w:val="22"/>
        </w:rPr>
      </w:pPr>
      <w:bookmarkStart w:id="2701" w:name="_Toc393737443"/>
      <w:r w:rsidRPr="00D00961">
        <w:rPr>
          <w:rFonts w:ascii="Times New Roman" w:hAnsi="Times New Roman"/>
          <w:sz w:val="22"/>
        </w:rPr>
        <w:t>a.</w:t>
      </w:r>
      <w:r w:rsidRPr="00D00961">
        <w:rPr>
          <w:rFonts w:ascii="Times New Roman" w:hAnsi="Times New Roman"/>
          <w:sz w:val="22"/>
        </w:rPr>
        <w:tab/>
        <w:t xml:space="preserve">God vindicates Aaron by making his rod bud before </w:t>
      </w:r>
      <w:r w:rsidR="00EE5431" w:rsidRPr="00D00961">
        <w:rPr>
          <w:rFonts w:ascii="Times New Roman" w:hAnsi="Times New Roman"/>
          <w:sz w:val="22"/>
        </w:rPr>
        <w:t xml:space="preserve">rebels who </w:t>
      </w:r>
      <w:r w:rsidRPr="00D00961">
        <w:rPr>
          <w:rFonts w:ascii="Times New Roman" w:hAnsi="Times New Roman"/>
          <w:sz w:val="22"/>
        </w:rPr>
        <w:t xml:space="preserve">challenged his authority to provide a lasting memorial </w:t>
      </w:r>
      <w:r w:rsidR="00EE5431" w:rsidRPr="00D00961">
        <w:rPr>
          <w:rFonts w:ascii="Times New Roman" w:hAnsi="Times New Roman"/>
          <w:sz w:val="22"/>
        </w:rPr>
        <w:t>to obey</w:t>
      </w:r>
      <w:r w:rsidRPr="00D00961">
        <w:rPr>
          <w:rFonts w:ascii="Times New Roman" w:hAnsi="Times New Roman"/>
          <w:sz w:val="22"/>
        </w:rPr>
        <w:t xml:space="preserve"> </w:t>
      </w:r>
      <w:r w:rsidR="008E0C09" w:rsidRPr="00D00961">
        <w:rPr>
          <w:rFonts w:ascii="Times New Roman" w:hAnsi="Times New Roman"/>
          <w:sz w:val="22"/>
        </w:rPr>
        <w:t xml:space="preserve">his </w:t>
      </w:r>
      <w:r w:rsidRPr="00D00961">
        <w:rPr>
          <w:rFonts w:ascii="Times New Roman" w:hAnsi="Times New Roman"/>
          <w:sz w:val="22"/>
        </w:rPr>
        <w:t>appointed leaders</w:t>
      </w:r>
      <w:r w:rsidR="008E66E4" w:rsidRPr="00D00961">
        <w:rPr>
          <w:rFonts w:ascii="Times New Roman" w:hAnsi="Times New Roman"/>
          <w:sz w:val="22"/>
        </w:rPr>
        <w:t xml:space="preserve"> (Num 17)</w:t>
      </w:r>
      <w:r w:rsidRPr="00D00961">
        <w:rPr>
          <w:rFonts w:ascii="Times New Roman" w:hAnsi="Times New Roman"/>
          <w:sz w:val="22"/>
        </w:rPr>
        <w:t>.</w:t>
      </w:r>
      <w:bookmarkEnd w:id="2701"/>
    </w:p>
    <w:p w14:paraId="642295F9" w14:textId="77777777" w:rsidR="00BD1388" w:rsidRPr="00D00961" w:rsidRDefault="00BD1388" w:rsidP="00C068F6">
      <w:pPr>
        <w:tabs>
          <w:tab w:val="left" w:pos="1440"/>
        </w:tabs>
        <w:ind w:left="1440" w:right="-49" w:hanging="360"/>
        <w:rPr>
          <w:rFonts w:ascii="Times New Roman" w:hAnsi="Times New Roman"/>
          <w:sz w:val="22"/>
        </w:rPr>
      </w:pPr>
    </w:p>
    <w:p w14:paraId="1DE05D6E" w14:textId="77777777" w:rsidR="00BD1388" w:rsidRPr="00D00961" w:rsidRDefault="00BD1388" w:rsidP="00C068F6">
      <w:pPr>
        <w:tabs>
          <w:tab w:val="left" w:pos="1440"/>
        </w:tabs>
        <w:ind w:left="1440" w:right="-49" w:hanging="360"/>
        <w:rPr>
          <w:rFonts w:ascii="Times New Roman" w:hAnsi="Times New Roman"/>
          <w:sz w:val="22"/>
        </w:rPr>
      </w:pPr>
      <w:bookmarkStart w:id="2702" w:name="_Toc393737444"/>
      <w:r w:rsidRPr="00D00961">
        <w:rPr>
          <w:rFonts w:ascii="Times New Roman" w:hAnsi="Times New Roman"/>
          <w:sz w:val="22"/>
        </w:rPr>
        <w:t>b.</w:t>
      </w:r>
      <w:r w:rsidRPr="00D00961">
        <w:rPr>
          <w:rFonts w:ascii="Times New Roman" w:hAnsi="Times New Roman"/>
          <w:sz w:val="22"/>
        </w:rPr>
        <w:tab/>
      </w:r>
      <w:r w:rsidR="00417A4B" w:rsidRPr="00D00961">
        <w:rPr>
          <w:rFonts w:ascii="Times New Roman" w:hAnsi="Times New Roman"/>
          <w:sz w:val="22"/>
        </w:rPr>
        <w:t xml:space="preserve">The roles and salary of priests and Levites remind jealous Levites that only Aaron's offspring can be priests and remind the nation to care for God's workers </w:t>
      </w:r>
      <w:r w:rsidR="008E66E4" w:rsidRPr="00D00961">
        <w:rPr>
          <w:rFonts w:ascii="Times New Roman" w:hAnsi="Times New Roman"/>
          <w:sz w:val="22"/>
        </w:rPr>
        <w:t>(Num 18)</w:t>
      </w:r>
      <w:r w:rsidRPr="00D00961">
        <w:rPr>
          <w:rFonts w:ascii="Times New Roman" w:hAnsi="Times New Roman"/>
          <w:sz w:val="22"/>
        </w:rPr>
        <w:t>.</w:t>
      </w:r>
      <w:bookmarkEnd w:id="2702"/>
    </w:p>
    <w:p w14:paraId="436D14FC" w14:textId="77777777" w:rsidR="00BD1388" w:rsidRPr="00D00961" w:rsidRDefault="00BD1388" w:rsidP="00C068F6">
      <w:pPr>
        <w:tabs>
          <w:tab w:val="left" w:pos="1440"/>
        </w:tabs>
        <w:ind w:left="1440" w:right="-49" w:hanging="360"/>
        <w:rPr>
          <w:rFonts w:ascii="Times New Roman" w:hAnsi="Times New Roman"/>
          <w:sz w:val="22"/>
        </w:rPr>
      </w:pPr>
    </w:p>
    <w:p w14:paraId="4ACAE116" w14:textId="77777777" w:rsidR="00BD1388" w:rsidRPr="00D00961" w:rsidRDefault="00BD1388" w:rsidP="00C068F6">
      <w:pPr>
        <w:tabs>
          <w:tab w:val="left" w:pos="1440"/>
        </w:tabs>
        <w:ind w:left="1440" w:right="-49" w:hanging="360"/>
        <w:rPr>
          <w:rFonts w:ascii="Times New Roman" w:hAnsi="Times New Roman"/>
          <w:sz w:val="22"/>
        </w:rPr>
      </w:pPr>
      <w:bookmarkStart w:id="2703" w:name="_Toc393737445"/>
      <w:r w:rsidRPr="00D00961">
        <w:rPr>
          <w:rFonts w:ascii="Times New Roman" w:hAnsi="Times New Roman"/>
          <w:sz w:val="22"/>
        </w:rPr>
        <w:t>c.</w:t>
      </w:r>
      <w:r w:rsidRPr="00D00961">
        <w:rPr>
          <w:rFonts w:ascii="Times New Roman" w:hAnsi="Times New Roman"/>
          <w:sz w:val="22"/>
        </w:rPr>
        <w:tab/>
        <w:t xml:space="preserve">Priests must </w:t>
      </w:r>
      <w:r w:rsidR="00EE5431" w:rsidRPr="00D00961">
        <w:rPr>
          <w:rFonts w:ascii="Times New Roman" w:hAnsi="Times New Roman"/>
          <w:sz w:val="22"/>
        </w:rPr>
        <w:t>sacrifice a</w:t>
      </w:r>
      <w:r w:rsidRPr="00D00961">
        <w:rPr>
          <w:rFonts w:ascii="Times New Roman" w:hAnsi="Times New Roman"/>
          <w:sz w:val="22"/>
        </w:rPr>
        <w:t xml:space="preserve"> red heifer for ceremonial purification from corpses to maintain ritual cleanness in the nation for God's presence to abide with the people</w:t>
      </w:r>
      <w:r w:rsidR="008E66E4" w:rsidRPr="00D00961">
        <w:rPr>
          <w:rFonts w:ascii="Times New Roman" w:hAnsi="Times New Roman"/>
          <w:sz w:val="22"/>
        </w:rPr>
        <w:t xml:space="preserve"> (Num 19)</w:t>
      </w:r>
      <w:r w:rsidRPr="00D00961">
        <w:rPr>
          <w:rFonts w:ascii="Times New Roman" w:hAnsi="Times New Roman"/>
          <w:sz w:val="22"/>
        </w:rPr>
        <w:t>.</w:t>
      </w:r>
      <w:bookmarkEnd w:id="2703"/>
    </w:p>
    <w:p w14:paraId="6429E527" w14:textId="77777777" w:rsidR="00BD1388" w:rsidRPr="00D00961" w:rsidRDefault="00BD1388" w:rsidP="00C068F6">
      <w:pPr>
        <w:tabs>
          <w:tab w:val="left" w:pos="720"/>
        </w:tabs>
        <w:ind w:left="720" w:right="-49" w:hanging="360"/>
        <w:rPr>
          <w:rFonts w:ascii="Times New Roman" w:hAnsi="Times New Roman"/>
          <w:sz w:val="22"/>
        </w:rPr>
      </w:pPr>
    </w:p>
    <w:p w14:paraId="3648F30B" w14:textId="77777777" w:rsidR="00BD1388" w:rsidRPr="00D00961" w:rsidRDefault="00BD1388" w:rsidP="00C068F6">
      <w:pPr>
        <w:tabs>
          <w:tab w:val="left" w:pos="720"/>
        </w:tabs>
        <w:ind w:left="720" w:right="-49" w:hanging="360"/>
        <w:rPr>
          <w:rFonts w:ascii="Times New Roman" w:hAnsi="Times New Roman"/>
          <w:sz w:val="22"/>
        </w:rPr>
      </w:pPr>
      <w:bookmarkStart w:id="2704" w:name="_Toc393737446"/>
      <w:r w:rsidRPr="00D00961">
        <w:rPr>
          <w:rFonts w:ascii="Times New Roman" w:hAnsi="Times New Roman"/>
          <w:sz w:val="22"/>
        </w:rPr>
        <w:t>D.</w:t>
      </w:r>
      <w:r w:rsidRPr="00D00961">
        <w:rPr>
          <w:rFonts w:ascii="Times New Roman" w:hAnsi="Times New Roman"/>
          <w:sz w:val="22"/>
        </w:rPr>
        <w:tab/>
      </w:r>
      <w:r w:rsidR="00160CDD" w:rsidRPr="00D00961">
        <w:rPr>
          <w:rFonts w:ascii="Times New Roman" w:hAnsi="Times New Roman"/>
          <w:sz w:val="22"/>
        </w:rPr>
        <w:t xml:space="preserve">God judges Israel's unbelief by complaining en route to Moab yet still defeats the Transjordan nations </w:t>
      </w:r>
      <w:r w:rsidR="008E66E4" w:rsidRPr="00D00961">
        <w:rPr>
          <w:rFonts w:ascii="Times New Roman" w:hAnsi="Times New Roman"/>
          <w:sz w:val="22"/>
        </w:rPr>
        <w:t>(Num 20–21)</w:t>
      </w:r>
      <w:r w:rsidRPr="00D00961">
        <w:rPr>
          <w:rFonts w:ascii="Times New Roman" w:hAnsi="Times New Roman"/>
          <w:sz w:val="22"/>
        </w:rPr>
        <w:t>.</w:t>
      </w:r>
      <w:bookmarkEnd w:id="2704"/>
    </w:p>
    <w:p w14:paraId="27A0B9B9" w14:textId="77777777" w:rsidR="00BD1388" w:rsidRPr="00D00961" w:rsidRDefault="00BD1388" w:rsidP="00C068F6">
      <w:pPr>
        <w:tabs>
          <w:tab w:val="left" w:pos="1080"/>
        </w:tabs>
        <w:ind w:left="1080" w:right="-49" w:hanging="360"/>
        <w:rPr>
          <w:rFonts w:ascii="Times New Roman" w:hAnsi="Times New Roman"/>
          <w:sz w:val="22"/>
        </w:rPr>
      </w:pPr>
    </w:p>
    <w:p w14:paraId="5C01C80B" w14:textId="77777777" w:rsidR="00BD1388" w:rsidRPr="00D00961" w:rsidRDefault="00BD1388" w:rsidP="00C068F6">
      <w:pPr>
        <w:tabs>
          <w:tab w:val="left" w:pos="1080"/>
        </w:tabs>
        <w:ind w:left="1080" w:right="-49" w:hanging="360"/>
        <w:rPr>
          <w:rFonts w:ascii="Times New Roman" w:hAnsi="Times New Roman"/>
          <w:sz w:val="22"/>
        </w:rPr>
      </w:pPr>
      <w:bookmarkStart w:id="2705" w:name="_Toc393737447"/>
      <w:r w:rsidRPr="00D00961">
        <w:rPr>
          <w:rFonts w:ascii="Times New Roman" w:hAnsi="Times New Roman"/>
          <w:sz w:val="22"/>
        </w:rPr>
        <w:t>1.</w:t>
      </w:r>
      <w:r w:rsidRPr="00D00961">
        <w:rPr>
          <w:rFonts w:ascii="Times New Roman" w:hAnsi="Times New Roman"/>
          <w:sz w:val="22"/>
        </w:rPr>
        <w:tab/>
        <w:t xml:space="preserve">In the Desert of Zin, </w:t>
      </w:r>
      <w:r w:rsidR="00EC3848" w:rsidRPr="00D00961">
        <w:rPr>
          <w:rFonts w:ascii="Times New Roman" w:hAnsi="Times New Roman"/>
          <w:sz w:val="22"/>
        </w:rPr>
        <w:t xml:space="preserve">God judges </w:t>
      </w:r>
      <w:r w:rsidRPr="00D00961">
        <w:rPr>
          <w:rFonts w:ascii="Times New Roman" w:hAnsi="Times New Roman"/>
          <w:sz w:val="22"/>
        </w:rPr>
        <w:t xml:space="preserve">Moses and Aaron </w:t>
      </w:r>
      <w:r w:rsidR="00AC1EB9" w:rsidRPr="00D00961">
        <w:rPr>
          <w:rFonts w:ascii="Times New Roman" w:hAnsi="Times New Roman"/>
          <w:sz w:val="22"/>
        </w:rPr>
        <w:t>for hitting a rock</w:t>
      </w:r>
      <w:r w:rsidRPr="00D00961">
        <w:rPr>
          <w:rFonts w:ascii="Times New Roman" w:hAnsi="Times New Roman"/>
          <w:sz w:val="22"/>
        </w:rPr>
        <w:t>, Miriam and Aaron die, and</w:t>
      </w:r>
      <w:r w:rsidR="00EC3848" w:rsidRPr="00D00961">
        <w:rPr>
          <w:rFonts w:ascii="Times New Roman" w:hAnsi="Times New Roman"/>
          <w:sz w:val="22"/>
        </w:rPr>
        <w:t xml:space="preserve"> Edom refuses passage to Israel all due to Israel’s unbelief</w:t>
      </w:r>
      <w:r w:rsidR="008E66E4" w:rsidRPr="00D00961">
        <w:rPr>
          <w:rFonts w:ascii="Times New Roman" w:hAnsi="Times New Roman"/>
          <w:sz w:val="22"/>
        </w:rPr>
        <w:t xml:space="preserve"> (Num 20)</w:t>
      </w:r>
      <w:r w:rsidRPr="00D00961">
        <w:rPr>
          <w:rFonts w:ascii="Times New Roman" w:hAnsi="Times New Roman"/>
          <w:sz w:val="22"/>
        </w:rPr>
        <w:t>.</w:t>
      </w:r>
      <w:bookmarkEnd w:id="2705"/>
    </w:p>
    <w:p w14:paraId="4B644608" w14:textId="77777777" w:rsidR="00BD1388" w:rsidRPr="00D00961" w:rsidRDefault="00BD1388" w:rsidP="00C068F6">
      <w:pPr>
        <w:tabs>
          <w:tab w:val="left" w:pos="1080"/>
        </w:tabs>
        <w:ind w:left="1080" w:right="-49" w:hanging="360"/>
        <w:rPr>
          <w:rFonts w:ascii="Times New Roman" w:hAnsi="Times New Roman"/>
          <w:sz w:val="22"/>
        </w:rPr>
      </w:pPr>
    </w:p>
    <w:p w14:paraId="60DF7A4B" w14:textId="77777777" w:rsidR="00BD1388" w:rsidRPr="00D00961" w:rsidRDefault="00BD1388" w:rsidP="003D01C5">
      <w:pPr>
        <w:tabs>
          <w:tab w:val="left" w:pos="1080"/>
        </w:tabs>
        <w:ind w:left="1080" w:right="-49" w:hanging="360"/>
        <w:rPr>
          <w:rFonts w:ascii="Times New Roman" w:hAnsi="Times New Roman"/>
          <w:sz w:val="22"/>
        </w:rPr>
      </w:pPr>
      <w:bookmarkStart w:id="2706" w:name="_Toc393737448"/>
      <w:r w:rsidRPr="00D00961">
        <w:rPr>
          <w:rFonts w:ascii="Times New Roman" w:hAnsi="Times New Roman"/>
          <w:sz w:val="22"/>
        </w:rPr>
        <w:t>2.</w:t>
      </w:r>
      <w:r w:rsidRPr="00D00961">
        <w:rPr>
          <w:rFonts w:ascii="Times New Roman" w:hAnsi="Times New Roman"/>
          <w:sz w:val="22"/>
        </w:rPr>
        <w:tab/>
      </w:r>
      <w:r w:rsidR="001676D1" w:rsidRPr="00D00961">
        <w:rPr>
          <w:rFonts w:ascii="Times New Roman" w:hAnsi="Times New Roman"/>
          <w:sz w:val="22"/>
        </w:rPr>
        <w:t xml:space="preserve">En route to Moab, Israel defeats Canaanites, Sihon of Heshbon, and Og of Bashan but defeat themselves by grumbling, yet God heals them with a bronze snake </w:t>
      </w:r>
      <w:r w:rsidR="008E66E4" w:rsidRPr="00D00961">
        <w:rPr>
          <w:rFonts w:ascii="Times New Roman" w:hAnsi="Times New Roman"/>
          <w:sz w:val="22"/>
        </w:rPr>
        <w:t>(Num 21)</w:t>
      </w:r>
      <w:r w:rsidRPr="00D00961">
        <w:rPr>
          <w:rFonts w:ascii="Times New Roman" w:hAnsi="Times New Roman"/>
          <w:sz w:val="22"/>
        </w:rPr>
        <w:t>.</w:t>
      </w:r>
      <w:bookmarkEnd w:id="2706"/>
    </w:p>
    <w:p w14:paraId="786383D5" w14:textId="77777777" w:rsidR="00BD1388" w:rsidRPr="00D00961" w:rsidRDefault="00BD1388" w:rsidP="00C068F6">
      <w:pPr>
        <w:framePr w:w="8661" w:h="3381" w:hSpace="180" w:wrap="around" w:vAnchor="text" w:hAnchor="page" w:x="1821" w:y="41"/>
        <w:ind w:right="-49"/>
        <w:rPr>
          <w:rFonts w:ascii="Times New Roman" w:hAnsi="Times New Roman"/>
          <w:sz w:val="22"/>
        </w:rPr>
      </w:pPr>
    </w:p>
    <w:p w14:paraId="1CC5747F" w14:textId="77777777" w:rsidR="00BD1388" w:rsidRPr="00D00961" w:rsidRDefault="00BD1388" w:rsidP="00C068F6">
      <w:pPr>
        <w:tabs>
          <w:tab w:val="left" w:pos="720"/>
        </w:tabs>
        <w:ind w:left="720" w:right="-49" w:hanging="360"/>
        <w:rPr>
          <w:rFonts w:ascii="Times New Roman" w:hAnsi="Times New Roman"/>
          <w:sz w:val="22"/>
        </w:rPr>
      </w:pPr>
    </w:p>
    <w:p w14:paraId="5E12F830" w14:textId="77777777" w:rsidR="00BD1388" w:rsidRPr="00D00961" w:rsidRDefault="005646E0" w:rsidP="00C068F6">
      <w:pPr>
        <w:tabs>
          <w:tab w:val="left" w:pos="720"/>
        </w:tabs>
        <w:ind w:left="720" w:right="-49" w:hanging="360"/>
        <w:rPr>
          <w:rFonts w:ascii="Times New Roman" w:hAnsi="Times New Roman"/>
          <w:sz w:val="22"/>
        </w:rPr>
      </w:pPr>
      <w:bookmarkStart w:id="2707" w:name="_Toc393737449"/>
      <w:r w:rsidRPr="00D00961">
        <w:rPr>
          <w:rFonts w:ascii="Times New Roman" w:hAnsi="Times New Roman"/>
          <w:sz w:val="22"/>
        </w:rPr>
        <w:t>E.</w:t>
      </w:r>
      <w:r w:rsidRPr="00D00961">
        <w:rPr>
          <w:rFonts w:ascii="Times New Roman" w:hAnsi="Times New Roman"/>
          <w:sz w:val="22"/>
        </w:rPr>
        <w:tab/>
      </w:r>
      <w:r w:rsidR="001B72E7" w:rsidRPr="00D00961">
        <w:rPr>
          <w:rFonts w:ascii="Times New Roman" w:hAnsi="Times New Roman"/>
          <w:sz w:val="22"/>
        </w:rPr>
        <w:t xml:space="preserve">God judges Israel’s sexual idolatry at Moab but still gives undeserved blessing through Balaam </w:t>
      </w:r>
      <w:r w:rsidR="00C65AB3" w:rsidRPr="00D00961">
        <w:rPr>
          <w:rFonts w:ascii="Times New Roman" w:hAnsi="Times New Roman"/>
          <w:sz w:val="22"/>
        </w:rPr>
        <w:t>(Num 22–25)</w:t>
      </w:r>
      <w:r w:rsidR="00BD1388" w:rsidRPr="00D00961">
        <w:rPr>
          <w:rFonts w:ascii="Times New Roman" w:hAnsi="Times New Roman"/>
          <w:sz w:val="22"/>
        </w:rPr>
        <w:t>.</w:t>
      </w:r>
      <w:bookmarkEnd w:id="2707"/>
    </w:p>
    <w:p w14:paraId="18C8314A" w14:textId="77777777" w:rsidR="00BD1388" w:rsidRPr="00D00961" w:rsidRDefault="00BD1388" w:rsidP="00C068F6">
      <w:pPr>
        <w:tabs>
          <w:tab w:val="left" w:pos="1080"/>
        </w:tabs>
        <w:ind w:left="1080" w:right="-49" w:hanging="360"/>
        <w:rPr>
          <w:rFonts w:ascii="Times New Roman" w:hAnsi="Times New Roman"/>
          <w:sz w:val="22"/>
        </w:rPr>
      </w:pPr>
    </w:p>
    <w:p w14:paraId="5317B448" w14:textId="77777777" w:rsidR="00BD1388" w:rsidRPr="00D00961" w:rsidRDefault="00BD1388" w:rsidP="00C068F6">
      <w:pPr>
        <w:tabs>
          <w:tab w:val="left" w:pos="1080"/>
        </w:tabs>
        <w:ind w:left="1080" w:right="-49" w:hanging="360"/>
        <w:rPr>
          <w:rFonts w:ascii="Times New Roman" w:hAnsi="Times New Roman"/>
          <w:sz w:val="22"/>
        </w:rPr>
      </w:pPr>
      <w:bookmarkStart w:id="2708" w:name="_Toc393737450"/>
      <w:r w:rsidRPr="00D00961">
        <w:rPr>
          <w:rFonts w:ascii="Times New Roman" w:hAnsi="Times New Roman"/>
          <w:sz w:val="22"/>
        </w:rPr>
        <w:t>1.</w:t>
      </w:r>
      <w:r w:rsidRPr="00D00961">
        <w:rPr>
          <w:rFonts w:ascii="Times New Roman" w:hAnsi="Times New Roman"/>
          <w:sz w:val="22"/>
        </w:rPr>
        <w:tab/>
      </w:r>
      <w:r w:rsidR="00B645C1" w:rsidRPr="00D00961">
        <w:rPr>
          <w:rFonts w:ascii="Times New Roman" w:hAnsi="Times New Roman"/>
          <w:sz w:val="22"/>
        </w:rPr>
        <w:t xml:space="preserve">Balak (king of Moab) </w:t>
      </w:r>
      <w:r w:rsidR="00B645C1" w:rsidRPr="00D00961">
        <w:rPr>
          <w:rFonts w:ascii="Times New Roman" w:hAnsi="Times New Roman"/>
          <w:sz w:val="22"/>
          <w:u w:val="single"/>
        </w:rPr>
        <w:t>doesn’t turn God against Israel</w:t>
      </w:r>
      <w:r w:rsidR="00B645C1" w:rsidRPr="00D00961">
        <w:rPr>
          <w:rFonts w:ascii="Times New Roman" w:hAnsi="Times New Roman"/>
          <w:sz w:val="22"/>
        </w:rPr>
        <w:t xml:space="preserve"> when he hires the pagan Balaam to curse Israel, but he blesses them to show God's commitment to Israel </w:t>
      </w:r>
      <w:r w:rsidR="00C65AB3" w:rsidRPr="00D00961">
        <w:rPr>
          <w:rFonts w:ascii="Times New Roman" w:hAnsi="Times New Roman"/>
          <w:sz w:val="22"/>
        </w:rPr>
        <w:t>(Num 22–24)</w:t>
      </w:r>
      <w:r w:rsidRPr="00D00961">
        <w:rPr>
          <w:rFonts w:ascii="Times New Roman" w:hAnsi="Times New Roman"/>
          <w:sz w:val="22"/>
        </w:rPr>
        <w:t>.</w:t>
      </w:r>
      <w:bookmarkEnd w:id="2708"/>
    </w:p>
    <w:p w14:paraId="4F6C042C" w14:textId="77777777" w:rsidR="00BD1388" w:rsidRPr="00D00961" w:rsidRDefault="00BD1388" w:rsidP="00C068F6">
      <w:pPr>
        <w:tabs>
          <w:tab w:val="left" w:pos="1080"/>
        </w:tabs>
        <w:ind w:left="1080" w:right="-49" w:hanging="360"/>
        <w:rPr>
          <w:rFonts w:ascii="Times New Roman" w:hAnsi="Times New Roman"/>
          <w:sz w:val="22"/>
        </w:rPr>
      </w:pPr>
    </w:p>
    <w:p w14:paraId="7DE8F9E7" w14:textId="77777777" w:rsidR="00BD1388" w:rsidRPr="00D00961" w:rsidRDefault="00BD1388" w:rsidP="00C068F6">
      <w:pPr>
        <w:tabs>
          <w:tab w:val="left" w:pos="1080"/>
        </w:tabs>
        <w:ind w:left="1080" w:right="-49" w:hanging="360"/>
        <w:rPr>
          <w:rFonts w:ascii="Times New Roman" w:hAnsi="Times New Roman"/>
          <w:sz w:val="22"/>
        </w:rPr>
      </w:pPr>
      <w:bookmarkStart w:id="2709" w:name="_Toc393737451"/>
      <w:r w:rsidRPr="00D00961">
        <w:rPr>
          <w:rFonts w:ascii="Times New Roman" w:hAnsi="Times New Roman"/>
          <w:sz w:val="22"/>
        </w:rPr>
        <w:t>2.</w:t>
      </w:r>
      <w:r w:rsidRPr="00D00961">
        <w:rPr>
          <w:rFonts w:ascii="Times New Roman" w:hAnsi="Times New Roman"/>
          <w:sz w:val="22"/>
        </w:rPr>
        <w:tab/>
        <w:t>At Baal of Peor</w:t>
      </w:r>
      <w:r w:rsidR="00E746ED" w:rsidRPr="00D00961">
        <w:rPr>
          <w:rFonts w:ascii="Times New Roman" w:hAnsi="Times New Roman"/>
          <w:sz w:val="22"/>
        </w:rPr>
        <w:t>,</w:t>
      </w:r>
      <w:r w:rsidRPr="00D00961">
        <w:rPr>
          <w:rFonts w:ascii="Times New Roman" w:hAnsi="Times New Roman"/>
          <w:sz w:val="22"/>
        </w:rPr>
        <w:t xml:space="preserve"> Balak </w:t>
      </w:r>
      <w:r w:rsidR="00E746ED" w:rsidRPr="00D00961">
        <w:rPr>
          <w:rFonts w:ascii="Times New Roman" w:hAnsi="Times New Roman"/>
          <w:sz w:val="22"/>
          <w:u w:val="single"/>
        </w:rPr>
        <w:t>turn</w:t>
      </w:r>
      <w:r w:rsidR="00B645C1" w:rsidRPr="00D00961">
        <w:rPr>
          <w:rFonts w:ascii="Times New Roman" w:hAnsi="Times New Roman"/>
          <w:sz w:val="22"/>
          <w:u w:val="single"/>
        </w:rPr>
        <w:t>s</w:t>
      </w:r>
      <w:r w:rsidRPr="00D00961">
        <w:rPr>
          <w:rFonts w:ascii="Times New Roman" w:hAnsi="Times New Roman"/>
          <w:sz w:val="22"/>
          <w:u w:val="single"/>
        </w:rPr>
        <w:t xml:space="preserve"> Israel against God</w:t>
      </w:r>
      <w:r w:rsidRPr="00D00961">
        <w:rPr>
          <w:rFonts w:ascii="Times New Roman" w:hAnsi="Times New Roman"/>
          <w:sz w:val="22"/>
        </w:rPr>
        <w:t xml:space="preserve"> </w:t>
      </w:r>
      <w:r w:rsidR="00E746ED" w:rsidRPr="00D00961">
        <w:rPr>
          <w:rFonts w:ascii="Times New Roman" w:hAnsi="Times New Roman"/>
          <w:sz w:val="22"/>
        </w:rPr>
        <w:t>by</w:t>
      </w:r>
      <w:r w:rsidRPr="00D00961">
        <w:rPr>
          <w:rFonts w:ascii="Times New Roman" w:hAnsi="Times New Roman"/>
          <w:sz w:val="22"/>
        </w:rPr>
        <w:t xml:space="preserve"> Moabite prostitutes and</w:t>
      </w:r>
      <w:r w:rsidR="00E746ED" w:rsidRPr="00D00961">
        <w:rPr>
          <w:rFonts w:ascii="Times New Roman" w:hAnsi="Times New Roman"/>
          <w:sz w:val="22"/>
        </w:rPr>
        <w:t xml:space="preserve"> by</w:t>
      </w:r>
      <w:r w:rsidRPr="00D00961">
        <w:rPr>
          <w:rFonts w:ascii="Times New Roman" w:hAnsi="Times New Roman"/>
          <w:sz w:val="22"/>
        </w:rPr>
        <w:t xml:space="preserve"> idolatry </w:t>
      </w:r>
      <w:r w:rsidR="00E746ED" w:rsidRPr="00D00961">
        <w:rPr>
          <w:rFonts w:ascii="Times New Roman" w:hAnsi="Times New Roman"/>
          <w:sz w:val="22"/>
        </w:rPr>
        <w:t xml:space="preserve">that </w:t>
      </w:r>
      <w:r w:rsidRPr="00D00961">
        <w:rPr>
          <w:rFonts w:ascii="Times New Roman" w:hAnsi="Times New Roman"/>
          <w:sz w:val="22"/>
        </w:rPr>
        <w:t xml:space="preserve">kills 24,000 before Phinehas atones for </w:t>
      </w:r>
      <w:r w:rsidR="00E746ED" w:rsidRPr="00D00961">
        <w:rPr>
          <w:rFonts w:ascii="Times New Roman" w:hAnsi="Times New Roman"/>
          <w:sz w:val="22"/>
        </w:rPr>
        <w:t>the</w:t>
      </w:r>
      <w:r w:rsidRPr="00D00961">
        <w:rPr>
          <w:rFonts w:ascii="Times New Roman" w:hAnsi="Times New Roman"/>
          <w:sz w:val="22"/>
        </w:rPr>
        <w:t xml:space="preserve"> sin </w:t>
      </w:r>
      <w:r w:rsidR="00E746ED" w:rsidRPr="00D00961">
        <w:rPr>
          <w:rFonts w:ascii="Times New Roman" w:hAnsi="Times New Roman"/>
          <w:sz w:val="22"/>
        </w:rPr>
        <w:t>due to</w:t>
      </w:r>
      <w:r w:rsidRPr="00D00961">
        <w:rPr>
          <w:rFonts w:ascii="Times New Roman" w:hAnsi="Times New Roman"/>
          <w:sz w:val="22"/>
        </w:rPr>
        <w:t xml:space="preserve"> God's hatred of defiant sin</w:t>
      </w:r>
      <w:r w:rsidR="00C65AB3" w:rsidRPr="00D00961">
        <w:rPr>
          <w:rFonts w:ascii="Times New Roman" w:hAnsi="Times New Roman"/>
          <w:sz w:val="22"/>
        </w:rPr>
        <w:t xml:space="preserve"> (Num 25)</w:t>
      </w:r>
      <w:r w:rsidRPr="00D00961">
        <w:rPr>
          <w:rFonts w:ascii="Times New Roman" w:hAnsi="Times New Roman"/>
          <w:sz w:val="22"/>
        </w:rPr>
        <w:t>.</w:t>
      </w:r>
      <w:bookmarkEnd w:id="2709"/>
    </w:p>
    <w:p w14:paraId="6DC7FEAA" w14:textId="77777777" w:rsidR="00BD1388" w:rsidRPr="00D00961" w:rsidRDefault="00BD1388" w:rsidP="00C068F6">
      <w:pPr>
        <w:tabs>
          <w:tab w:val="left" w:pos="360"/>
        </w:tabs>
        <w:ind w:left="360" w:right="-49" w:hanging="360"/>
        <w:rPr>
          <w:rFonts w:ascii="Times New Roman" w:hAnsi="Times New Roman"/>
          <w:b/>
          <w:sz w:val="22"/>
        </w:rPr>
      </w:pPr>
    </w:p>
    <w:p w14:paraId="2C81A164" w14:textId="77777777" w:rsidR="00BD1388" w:rsidRPr="00D00961" w:rsidRDefault="00BD1388" w:rsidP="00C068F6">
      <w:pPr>
        <w:tabs>
          <w:tab w:val="left" w:pos="360"/>
        </w:tabs>
        <w:ind w:left="360" w:right="-49" w:hanging="360"/>
        <w:rPr>
          <w:rFonts w:ascii="Times New Roman" w:hAnsi="Times New Roman"/>
          <w:b/>
          <w:sz w:val="22"/>
        </w:rPr>
      </w:pPr>
      <w:bookmarkStart w:id="2710" w:name="_Toc393737452"/>
      <w:r w:rsidRPr="00D00961">
        <w:rPr>
          <w:rFonts w:ascii="Times New Roman" w:hAnsi="Times New Roman"/>
          <w:b/>
          <w:sz w:val="22"/>
        </w:rPr>
        <w:t xml:space="preserve">III. </w:t>
      </w:r>
      <w:r w:rsidR="00F049EC" w:rsidRPr="00D00961">
        <w:rPr>
          <w:rFonts w:ascii="Times New Roman" w:hAnsi="Times New Roman"/>
          <w:b/>
          <w:sz w:val="22"/>
        </w:rPr>
        <w:t xml:space="preserve">The way God prepared </w:t>
      </w:r>
      <w:r w:rsidRPr="00D00961">
        <w:rPr>
          <w:rFonts w:ascii="Times New Roman" w:hAnsi="Times New Roman"/>
          <w:b/>
          <w:sz w:val="22"/>
        </w:rPr>
        <w:t xml:space="preserve">the believing new generation </w:t>
      </w:r>
      <w:r w:rsidR="00584FD4" w:rsidRPr="00D00961">
        <w:rPr>
          <w:rFonts w:ascii="Times New Roman" w:hAnsi="Times New Roman"/>
          <w:b/>
          <w:sz w:val="22"/>
        </w:rPr>
        <w:t>for</w:t>
      </w:r>
      <w:r w:rsidRPr="00D00961">
        <w:rPr>
          <w:rFonts w:ascii="Times New Roman" w:hAnsi="Times New Roman"/>
          <w:b/>
          <w:sz w:val="22"/>
        </w:rPr>
        <w:t xml:space="preserve"> Canaan </w:t>
      </w:r>
      <w:r w:rsidR="00F049EC" w:rsidRPr="00D00961">
        <w:rPr>
          <w:rFonts w:ascii="Times New Roman" w:hAnsi="Times New Roman"/>
          <w:b/>
          <w:sz w:val="22"/>
        </w:rPr>
        <w:t xml:space="preserve">was </w:t>
      </w:r>
      <w:r w:rsidR="00584FD4" w:rsidRPr="00D00961">
        <w:rPr>
          <w:rFonts w:ascii="Times New Roman" w:hAnsi="Times New Roman"/>
          <w:b/>
          <w:sz w:val="22"/>
        </w:rPr>
        <w:t xml:space="preserve">by </w:t>
      </w:r>
      <w:r w:rsidR="00752489" w:rsidRPr="00D00961">
        <w:rPr>
          <w:rFonts w:ascii="Times New Roman" w:hAnsi="Times New Roman"/>
          <w:b/>
          <w:sz w:val="22"/>
        </w:rPr>
        <w:t>organizing</w:t>
      </w:r>
      <w:r w:rsidR="00584FD4" w:rsidRPr="00D00961">
        <w:rPr>
          <w:rFonts w:ascii="Times New Roman" w:hAnsi="Times New Roman"/>
          <w:b/>
          <w:sz w:val="22"/>
        </w:rPr>
        <w:t xml:space="preserve"> them</w:t>
      </w:r>
      <w:r w:rsidRPr="00D00961">
        <w:rPr>
          <w:rFonts w:ascii="Times New Roman" w:hAnsi="Times New Roman"/>
          <w:b/>
          <w:sz w:val="22"/>
        </w:rPr>
        <w:t xml:space="preserve">, reviewing offerings and vows, and </w:t>
      </w:r>
      <w:r w:rsidR="008F2141" w:rsidRPr="00D00961">
        <w:rPr>
          <w:rFonts w:ascii="Times New Roman" w:hAnsi="Times New Roman"/>
          <w:b/>
          <w:sz w:val="22"/>
        </w:rPr>
        <w:t xml:space="preserve">outlining Canaan </w:t>
      </w:r>
      <w:r w:rsidR="00331B42" w:rsidRPr="00D00961">
        <w:rPr>
          <w:rFonts w:ascii="Times New Roman" w:hAnsi="Times New Roman"/>
          <w:b/>
          <w:sz w:val="22"/>
        </w:rPr>
        <w:t xml:space="preserve">(Num 26–36; </w:t>
      </w:r>
      <w:r w:rsidRPr="00D00961">
        <w:rPr>
          <w:rFonts w:ascii="Times New Roman" w:hAnsi="Times New Roman"/>
          <w:b/>
          <w:sz w:val="22"/>
        </w:rPr>
        <w:t xml:space="preserve">5 months </w:t>
      </w:r>
      <w:r w:rsidR="00584FD4" w:rsidRPr="00D00961">
        <w:rPr>
          <w:rFonts w:ascii="Times New Roman" w:hAnsi="Times New Roman"/>
          <w:b/>
          <w:sz w:val="22"/>
        </w:rPr>
        <w:t>near</w:t>
      </w:r>
      <w:r w:rsidRPr="00D00961">
        <w:rPr>
          <w:rFonts w:ascii="Times New Roman" w:hAnsi="Times New Roman"/>
          <w:b/>
          <w:sz w:val="22"/>
        </w:rPr>
        <w:t xml:space="preserve"> Moab).</w:t>
      </w:r>
      <w:bookmarkEnd w:id="2710"/>
    </w:p>
    <w:p w14:paraId="041946E2" w14:textId="77777777" w:rsidR="00BD1388" w:rsidRPr="00D00961" w:rsidRDefault="00BD1388" w:rsidP="00C068F6">
      <w:pPr>
        <w:tabs>
          <w:tab w:val="left" w:pos="720"/>
        </w:tabs>
        <w:ind w:left="720" w:right="-49" w:hanging="360"/>
        <w:rPr>
          <w:rFonts w:ascii="Times New Roman" w:hAnsi="Times New Roman"/>
          <w:sz w:val="22"/>
        </w:rPr>
      </w:pPr>
    </w:p>
    <w:p w14:paraId="58C0FF80" w14:textId="77777777" w:rsidR="00BD1388" w:rsidRPr="00D00961" w:rsidRDefault="00BD1388" w:rsidP="00C068F6">
      <w:pPr>
        <w:tabs>
          <w:tab w:val="left" w:pos="720"/>
        </w:tabs>
        <w:ind w:left="720" w:right="-49" w:hanging="360"/>
        <w:rPr>
          <w:rFonts w:ascii="Times New Roman" w:hAnsi="Times New Roman"/>
          <w:sz w:val="22"/>
        </w:rPr>
      </w:pPr>
      <w:bookmarkStart w:id="2711" w:name="_Toc393737453"/>
      <w:r w:rsidRPr="00D00961">
        <w:rPr>
          <w:rFonts w:ascii="Times New Roman" w:hAnsi="Times New Roman"/>
          <w:sz w:val="22"/>
        </w:rPr>
        <w:t>A.</w:t>
      </w:r>
      <w:r w:rsidRPr="00D00961">
        <w:rPr>
          <w:rFonts w:ascii="Times New Roman" w:hAnsi="Times New Roman"/>
          <w:sz w:val="22"/>
        </w:rPr>
        <w:tab/>
        <w:t xml:space="preserve">God </w:t>
      </w:r>
      <w:r w:rsidR="00903B44" w:rsidRPr="00D00961">
        <w:rPr>
          <w:rFonts w:ascii="Times New Roman" w:hAnsi="Times New Roman"/>
          <w:sz w:val="22"/>
        </w:rPr>
        <w:t>provides</w:t>
      </w:r>
      <w:r w:rsidRPr="00D00961">
        <w:rPr>
          <w:rFonts w:ascii="Times New Roman" w:hAnsi="Times New Roman"/>
          <w:sz w:val="22"/>
        </w:rPr>
        <w:t xml:space="preserve"> for the new generation to inherit the </w:t>
      </w:r>
      <w:r w:rsidR="00903B44" w:rsidRPr="00D00961">
        <w:rPr>
          <w:rFonts w:ascii="Times New Roman" w:hAnsi="Times New Roman"/>
          <w:sz w:val="22"/>
        </w:rPr>
        <w:t xml:space="preserve">land by reorganizing them in </w:t>
      </w:r>
      <w:r w:rsidRPr="00D00961">
        <w:rPr>
          <w:rFonts w:ascii="Times New Roman" w:hAnsi="Times New Roman"/>
          <w:sz w:val="22"/>
        </w:rPr>
        <w:t>a new census, new law of inheritance, and new leader</w:t>
      </w:r>
      <w:r w:rsidR="00331B42" w:rsidRPr="00D00961">
        <w:rPr>
          <w:rFonts w:ascii="Times New Roman" w:hAnsi="Times New Roman"/>
          <w:sz w:val="22"/>
        </w:rPr>
        <w:t xml:space="preserve"> (Num 26–27)</w:t>
      </w:r>
      <w:r w:rsidRPr="00D00961">
        <w:rPr>
          <w:rFonts w:ascii="Times New Roman" w:hAnsi="Times New Roman"/>
          <w:sz w:val="22"/>
        </w:rPr>
        <w:t>.</w:t>
      </w:r>
      <w:bookmarkEnd w:id="2711"/>
    </w:p>
    <w:p w14:paraId="7F16C290" w14:textId="77777777" w:rsidR="00BD1388" w:rsidRPr="00D00961" w:rsidRDefault="00BD1388" w:rsidP="00C068F6">
      <w:pPr>
        <w:tabs>
          <w:tab w:val="left" w:pos="1080"/>
        </w:tabs>
        <w:ind w:left="1080" w:right="-49" w:hanging="360"/>
        <w:rPr>
          <w:rFonts w:ascii="Times New Roman" w:hAnsi="Times New Roman"/>
          <w:sz w:val="22"/>
        </w:rPr>
      </w:pPr>
    </w:p>
    <w:p w14:paraId="27331230" w14:textId="77777777" w:rsidR="00BD1388" w:rsidRPr="00D00961" w:rsidRDefault="00BD1388" w:rsidP="00C068F6">
      <w:pPr>
        <w:tabs>
          <w:tab w:val="left" w:pos="1080"/>
        </w:tabs>
        <w:ind w:left="1080" w:right="-49" w:hanging="360"/>
        <w:rPr>
          <w:rFonts w:ascii="Times New Roman" w:hAnsi="Times New Roman"/>
          <w:sz w:val="22"/>
        </w:rPr>
      </w:pPr>
      <w:bookmarkStart w:id="2712" w:name="_Toc393737454"/>
      <w:r w:rsidRPr="00D00961">
        <w:rPr>
          <w:rFonts w:ascii="Times New Roman" w:hAnsi="Times New Roman"/>
          <w:sz w:val="22"/>
        </w:rPr>
        <w:t>1.</w:t>
      </w:r>
      <w:r w:rsidRPr="00D00961">
        <w:rPr>
          <w:rFonts w:ascii="Times New Roman" w:hAnsi="Times New Roman"/>
          <w:sz w:val="22"/>
        </w:rPr>
        <w:tab/>
        <w:t xml:space="preserve">Israel's second census shows the new generation of 601,730 is barely smaller than the </w:t>
      </w:r>
      <w:r w:rsidR="00434843" w:rsidRPr="00D00961">
        <w:rPr>
          <w:rFonts w:ascii="Times New Roman" w:hAnsi="Times New Roman"/>
          <w:sz w:val="22"/>
        </w:rPr>
        <w:t xml:space="preserve">old generation 38 years earlier as </w:t>
      </w:r>
      <w:r w:rsidRPr="00D00961">
        <w:rPr>
          <w:rFonts w:ascii="Times New Roman" w:hAnsi="Times New Roman"/>
          <w:sz w:val="22"/>
        </w:rPr>
        <w:t>God's provision of soldiers to defeat Canaan</w:t>
      </w:r>
      <w:r w:rsidR="00331B42" w:rsidRPr="00D00961">
        <w:rPr>
          <w:rFonts w:ascii="Times New Roman" w:hAnsi="Times New Roman"/>
          <w:sz w:val="22"/>
        </w:rPr>
        <w:t xml:space="preserve"> (Num 26)</w:t>
      </w:r>
      <w:r w:rsidRPr="00D00961">
        <w:rPr>
          <w:rFonts w:ascii="Times New Roman" w:hAnsi="Times New Roman"/>
          <w:sz w:val="22"/>
        </w:rPr>
        <w:t>.</w:t>
      </w:r>
      <w:bookmarkEnd w:id="2712"/>
    </w:p>
    <w:p w14:paraId="6D4D8949" w14:textId="77777777" w:rsidR="00BD1388" w:rsidRPr="00D00961" w:rsidRDefault="00BD1388" w:rsidP="00C068F6">
      <w:pPr>
        <w:tabs>
          <w:tab w:val="left" w:pos="1080"/>
        </w:tabs>
        <w:ind w:left="1080" w:right="-49" w:hanging="360"/>
        <w:rPr>
          <w:rFonts w:ascii="Times New Roman" w:hAnsi="Times New Roman"/>
          <w:sz w:val="14"/>
        </w:rPr>
      </w:pPr>
    </w:p>
    <w:p w14:paraId="5298AB28" w14:textId="77777777" w:rsidR="00BD1388" w:rsidRPr="00D00961" w:rsidRDefault="00BD1388" w:rsidP="00C068F6">
      <w:pPr>
        <w:tabs>
          <w:tab w:val="left" w:pos="1080"/>
        </w:tabs>
        <w:ind w:left="1080" w:right="-49" w:hanging="360"/>
        <w:jc w:val="center"/>
        <w:outlineLvl w:val="0"/>
        <w:rPr>
          <w:rFonts w:ascii="Times New Roman" w:hAnsi="Times New Roman"/>
          <w:sz w:val="22"/>
        </w:rPr>
      </w:pPr>
      <w:r w:rsidRPr="00D00961">
        <w:rPr>
          <w:rFonts w:ascii="Times New Roman" w:hAnsi="Times New Roman"/>
          <w:sz w:val="32"/>
        </w:rPr>
        <w:t>Population Changes in the Wilderness</w:t>
      </w:r>
      <w:r w:rsidRPr="00D00961">
        <w:rPr>
          <w:rFonts w:ascii="Times New Roman" w:hAnsi="Times New Roman"/>
          <w:b/>
          <w:sz w:val="32"/>
        </w:rPr>
        <w:t xml:space="preserve"> </w:t>
      </w:r>
      <w:r w:rsidRPr="00D00961">
        <w:rPr>
          <w:rFonts w:ascii="Times New Roman" w:hAnsi="Times New Roman"/>
          <w:sz w:val="4"/>
        </w:rPr>
        <w:fldChar w:fldCharType="begin"/>
      </w:r>
      <w:r w:rsidRPr="00D00961">
        <w:rPr>
          <w:rFonts w:ascii="Times New Roman" w:hAnsi="Times New Roman"/>
          <w:sz w:val="4"/>
        </w:rPr>
        <w:instrText xml:space="preserve"> TC  "</w:instrText>
      </w:r>
      <w:r w:rsidRPr="00D00961">
        <w:rPr>
          <w:rFonts w:ascii="Times New Roman" w:hAnsi="Times New Roman"/>
          <w:sz w:val="8"/>
        </w:rPr>
        <w:instrText xml:space="preserve"> </w:instrText>
      </w:r>
      <w:bookmarkStart w:id="2713" w:name="_Toc425035323"/>
      <w:bookmarkStart w:id="2714" w:name="_Toc425043051"/>
      <w:bookmarkStart w:id="2715" w:name="_Toc478007635"/>
      <w:bookmarkStart w:id="2716" w:name="_Toc488675914"/>
      <w:bookmarkStart w:id="2717" w:name="_Toc502548232"/>
      <w:r w:rsidRPr="00D00961">
        <w:rPr>
          <w:rFonts w:ascii="Times New Roman" w:hAnsi="Times New Roman"/>
          <w:sz w:val="8"/>
        </w:rPr>
        <w:instrText>Population Changes in the Wilderness</w:instrText>
      </w:r>
      <w:bookmarkEnd w:id="2713"/>
      <w:bookmarkEnd w:id="2714"/>
      <w:bookmarkEnd w:id="2715"/>
      <w:bookmarkEnd w:id="2716"/>
      <w:bookmarkEnd w:id="2717"/>
      <w:r w:rsidRPr="00D00961">
        <w:rPr>
          <w:rFonts w:ascii="Times New Roman" w:hAnsi="Times New Roman"/>
          <w:sz w:val="14"/>
        </w:rPr>
        <w:instrText xml:space="preserve"> </w:instrText>
      </w:r>
      <w:r w:rsidRPr="00D00961">
        <w:rPr>
          <w:rFonts w:ascii="Times New Roman" w:hAnsi="Times New Roman"/>
          <w:sz w:val="4"/>
        </w:rPr>
        <w:instrText xml:space="preserve">" \l 4 </w:instrText>
      </w:r>
      <w:r w:rsidRPr="00D00961">
        <w:rPr>
          <w:rFonts w:ascii="Times New Roman" w:hAnsi="Times New Roman"/>
          <w:sz w:val="4"/>
        </w:rPr>
        <w:fldChar w:fldCharType="end"/>
      </w:r>
    </w:p>
    <w:p w14:paraId="45EAFE43" w14:textId="77777777" w:rsidR="00BD1388" w:rsidRPr="00D00961" w:rsidRDefault="00BD1388" w:rsidP="00C068F6">
      <w:pPr>
        <w:tabs>
          <w:tab w:val="left" w:pos="1080"/>
        </w:tabs>
        <w:ind w:left="1080" w:right="-49" w:hanging="360"/>
        <w:rPr>
          <w:rFonts w:ascii="Times New Roman" w:hAnsi="Times New Roman"/>
          <w:sz w:val="8"/>
        </w:rPr>
      </w:pPr>
    </w:p>
    <w:tbl>
      <w:tblPr>
        <w:tblW w:w="0" w:type="auto"/>
        <w:tblInd w:w="1188" w:type="dxa"/>
        <w:tblLayout w:type="fixed"/>
        <w:tblLook w:val="0012" w:firstRow="0" w:lastRow="0" w:firstColumn="0" w:lastColumn="0" w:noHBand="0" w:noVBand="0"/>
      </w:tblPr>
      <w:tblGrid>
        <w:gridCol w:w="1350"/>
        <w:gridCol w:w="2520"/>
        <w:gridCol w:w="2520"/>
        <w:gridCol w:w="2466"/>
      </w:tblGrid>
      <w:tr w:rsidR="00BD1388" w:rsidRPr="00D00961" w14:paraId="78AEEE32" w14:textId="77777777">
        <w:tblPrEx>
          <w:tblCellMar>
            <w:top w:w="0" w:type="dxa"/>
            <w:bottom w:w="0" w:type="dxa"/>
          </w:tblCellMar>
        </w:tblPrEx>
        <w:tc>
          <w:tcPr>
            <w:tcW w:w="1350" w:type="dxa"/>
            <w:tcBorders>
              <w:top w:val="single" w:sz="6" w:space="0" w:color="000000"/>
              <w:left w:val="single" w:sz="12" w:space="0" w:color="000000"/>
              <w:bottom w:val="single" w:sz="6" w:space="0" w:color="000000"/>
              <w:right w:val="single" w:sz="6" w:space="0" w:color="000000"/>
            </w:tcBorders>
            <w:shd w:val="pct30" w:color="C0C0C0" w:fill="FFFFFF"/>
          </w:tcPr>
          <w:p w14:paraId="63293D49"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Tribe</w:t>
            </w:r>
          </w:p>
        </w:tc>
        <w:tc>
          <w:tcPr>
            <w:tcW w:w="2520" w:type="dxa"/>
            <w:tcBorders>
              <w:top w:val="single" w:sz="6" w:space="0" w:color="000000"/>
              <w:left w:val="single" w:sz="6" w:space="0" w:color="000000"/>
              <w:bottom w:val="single" w:sz="6" w:space="0" w:color="000000"/>
              <w:right w:val="single" w:sz="6" w:space="0" w:color="000000"/>
            </w:tcBorders>
            <w:shd w:val="pct30" w:color="C0C0C0" w:fill="FFFFFF"/>
          </w:tcPr>
          <w:p w14:paraId="4020F768"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 xml:space="preserve">Numbers 1 (1444 </w:t>
            </w:r>
            <w:r w:rsidRPr="00D00961">
              <w:rPr>
                <w:rFonts w:ascii="Times New Roman" w:hAnsi="Times New Roman"/>
                <w:sz w:val="18"/>
              </w:rPr>
              <w:t>BC</w:t>
            </w:r>
            <w:r w:rsidRPr="00D00961">
              <w:rPr>
                <w:rFonts w:ascii="Times New Roman" w:hAnsi="Times New Roman"/>
                <w:sz w:val="22"/>
              </w:rPr>
              <w:t>)</w:t>
            </w:r>
          </w:p>
          <w:p w14:paraId="4BC01B1C"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Start of Wanderings</w:t>
            </w:r>
          </w:p>
        </w:tc>
        <w:tc>
          <w:tcPr>
            <w:tcW w:w="2520" w:type="dxa"/>
            <w:tcBorders>
              <w:top w:val="single" w:sz="6" w:space="0" w:color="000000"/>
              <w:left w:val="single" w:sz="6" w:space="0" w:color="000000"/>
              <w:bottom w:val="single" w:sz="6" w:space="0" w:color="000000"/>
              <w:right w:val="single" w:sz="6" w:space="0" w:color="000000"/>
            </w:tcBorders>
            <w:shd w:val="pct30" w:color="C0C0C0" w:fill="FFFFFF"/>
          </w:tcPr>
          <w:p w14:paraId="23DCE235"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 xml:space="preserve">Numbers 26 (1406 </w:t>
            </w:r>
            <w:r w:rsidRPr="00D00961">
              <w:rPr>
                <w:rFonts w:ascii="Times New Roman" w:hAnsi="Times New Roman"/>
                <w:sz w:val="18"/>
              </w:rPr>
              <w:t>BC</w:t>
            </w:r>
            <w:r w:rsidRPr="00D00961">
              <w:rPr>
                <w:rFonts w:ascii="Times New Roman" w:hAnsi="Times New Roman"/>
                <w:sz w:val="22"/>
              </w:rPr>
              <w:t>)</w:t>
            </w:r>
          </w:p>
          <w:p w14:paraId="6BDEC758"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End of Wanderings</w:t>
            </w:r>
          </w:p>
        </w:tc>
        <w:tc>
          <w:tcPr>
            <w:tcW w:w="2466" w:type="dxa"/>
            <w:tcBorders>
              <w:top w:val="single" w:sz="6" w:space="0" w:color="000000"/>
              <w:left w:val="single" w:sz="6" w:space="0" w:color="000000"/>
              <w:bottom w:val="single" w:sz="6" w:space="0" w:color="000000"/>
              <w:right w:val="single" w:sz="12" w:space="0" w:color="000000"/>
            </w:tcBorders>
            <w:shd w:val="pct30" w:color="C0C0C0" w:fill="FFFFFF"/>
          </w:tcPr>
          <w:p w14:paraId="5C926EBB"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Increase (Decrease)</w:t>
            </w:r>
          </w:p>
        </w:tc>
      </w:tr>
      <w:tr w:rsidR="00BD1388" w:rsidRPr="00D00961" w14:paraId="410838A0" w14:textId="77777777">
        <w:tblPrEx>
          <w:tblCellMar>
            <w:top w:w="0" w:type="dxa"/>
            <w:bottom w:w="0" w:type="dxa"/>
          </w:tblCellMar>
        </w:tblPrEx>
        <w:tc>
          <w:tcPr>
            <w:tcW w:w="1350" w:type="dxa"/>
            <w:tcBorders>
              <w:left w:val="single" w:sz="12" w:space="0" w:color="000000"/>
              <w:right w:val="single" w:sz="6" w:space="0" w:color="000000"/>
            </w:tcBorders>
          </w:tcPr>
          <w:p w14:paraId="69F4F470"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Reuben</w:t>
            </w:r>
          </w:p>
        </w:tc>
        <w:tc>
          <w:tcPr>
            <w:tcW w:w="2520" w:type="dxa"/>
            <w:tcBorders>
              <w:left w:val="single" w:sz="6" w:space="0" w:color="000000"/>
              <w:right w:val="single" w:sz="6" w:space="0" w:color="000000"/>
            </w:tcBorders>
          </w:tcPr>
          <w:p w14:paraId="75526BB0"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46,500</w:t>
            </w:r>
          </w:p>
        </w:tc>
        <w:tc>
          <w:tcPr>
            <w:tcW w:w="2520" w:type="dxa"/>
            <w:tcBorders>
              <w:left w:val="single" w:sz="6" w:space="0" w:color="000000"/>
              <w:right w:val="single" w:sz="6" w:space="0" w:color="000000"/>
            </w:tcBorders>
          </w:tcPr>
          <w:p w14:paraId="75FA3A91"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43,730</w:t>
            </w:r>
          </w:p>
        </w:tc>
        <w:tc>
          <w:tcPr>
            <w:tcW w:w="2466" w:type="dxa"/>
            <w:tcBorders>
              <w:left w:val="single" w:sz="6" w:space="0" w:color="000000"/>
              <w:right w:val="single" w:sz="12" w:space="0" w:color="000000"/>
            </w:tcBorders>
          </w:tcPr>
          <w:p w14:paraId="1BA5C1CB" w14:textId="77777777" w:rsidR="00BD1388" w:rsidRPr="00D00961" w:rsidRDefault="00BD1388" w:rsidP="00C068F6">
            <w:pPr>
              <w:ind w:left="252" w:right="-49"/>
              <w:jc w:val="right"/>
              <w:rPr>
                <w:rFonts w:ascii="Times New Roman" w:hAnsi="Times New Roman"/>
                <w:sz w:val="22"/>
              </w:rPr>
            </w:pPr>
            <w:r w:rsidRPr="00D00961">
              <w:rPr>
                <w:rFonts w:ascii="Times New Roman" w:hAnsi="Times New Roman"/>
                <w:sz w:val="22"/>
              </w:rPr>
              <w:t>(2,770)</w:t>
            </w:r>
          </w:p>
        </w:tc>
      </w:tr>
      <w:tr w:rsidR="00BD1388" w:rsidRPr="00D00961" w14:paraId="610D7027" w14:textId="77777777">
        <w:tblPrEx>
          <w:tblCellMar>
            <w:top w:w="0" w:type="dxa"/>
            <w:bottom w:w="0" w:type="dxa"/>
          </w:tblCellMar>
        </w:tblPrEx>
        <w:tc>
          <w:tcPr>
            <w:tcW w:w="1350" w:type="dxa"/>
            <w:tcBorders>
              <w:left w:val="single" w:sz="12" w:space="0" w:color="000000"/>
              <w:right w:val="single" w:sz="6" w:space="0" w:color="000000"/>
            </w:tcBorders>
          </w:tcPr>
          <w:p w14:paraId="73712E95"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Simeon</w:t>
            </w:r>
          </w:p>
        </w:tc>
        <w:tc>
          <w:tcPr>
            <w:tcW w:w="2520" w:type="dxa"/>
            <w:tcBorders>
              <w:left w:val="single" w:sz="6" w:space="0" w:color="000000"/>
              <w:right w:val="single" w:sz="6" w:space="0" w:color="000000"/>
            </w:tcBorders>
          </w:tcPr>
          <w:p w14:paraId="58150FE0"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59,300</w:t>
            </w:r>
          </w:p>
        </w:tc>
        <w:tc>
          <w:tcPr>
            <w:tcW w:w="2520" w:type="dxa"/>
            <w:tcBorders>
              <w:left w:val="single" w:sz="6" w:space="0" w:color="000000"/>
              <w:right w:val="single" w:sz="6" w:space="0" w:color="000000"/>
            </w:tcBorders>
          </w:tcPr>
          <w:p w14:paraId="3B0EE70E"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22,200</w:t>
            </w:r>
          </w:p>
        </w:tc>
        <w:tc>
          <w:tcPr>
            <w:tcW w:w="2466" w:type="dxa"/>
            <w:tcBorders>
              <w:left w:val="single" w:sz="6" w:space="0" w:color="000000"/>
              <w:right w:val="single" w:sz="12" w:space="0" w:color="000000"/>
            </w:tcBorders>
          </w:tcPr>
          <w:p w14:paraId="45C2E664" w14:textId="77777777" w:rsidR="00BD1388" w:rsidRPr="00D00961" w:rsidRDefault="00BD1388" w:rsidP="00C068F6">
            <w:pPr>
              <w:ind w:left="252" w:right="-49"/>
              <w:jc w:val="right"/>
              <w:rPr>
                <w:rFonts w:ascii="Times New Roman" w:hAnsi="Times New Roman"/>
                <w:sz w:val="22"/>
              </w:rPr>
            </w:pPr>
            <w:r w:rsidRPr="00D00961">
              <w:rPr>
                <w:rFonts w:ascii="Times New Roman" w:hAnsi="Times New Roman"/>
                <w:sz w:val="22"/>
              </w:rPr>
              <w:t>(37,100)</w:t>
            </w:r>
          </w:p>
        </w:tc>
      </w:tr>
      <w:tr w:rsidR="00BD1388" w:rsidRPr="00D00961" w14:paraId="4C7515D8" w14:textId="77777777">
        <w:tblPrEx>
          <w:tblCellMar>
            <w:top w:w="0" w:type="dxa"/>
            <w:bottom w:w="0" w:type="dxa"/>
          </w:tblCellMar>
        </w:tblPrEx>
        <w:tc>
          <w:tcPr>
            <w:tcW w:w="1350" w:type="dxa"/>
            <w:tcBorders>
              <w:left w:val="single" w:sz="12" w:space="0" w:color="000000"/>
              <w:right w:val="single" w:sz="6" w:space="0" w:color="000000"/>
            </w:tcBorders>
          </w:tcPr>
          <w:p w14:paraId="5B948299"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Gad</w:t>
            </w:r>
          </w:p>
        </w:tc>
        <w:tc>
          <w:tcPr>
            <w:tcW w:w="2520" w:type="dxa"/>
            <w:tcBorders>
              <w:left w:val="single" w:sz="6" w:space="0" w:color="000000"/>
              <w:right w:val="single" w:sz="6" w:space="0" w:color="000000"/>
            </w:tcBorders>
          </w:tcPr>
          <w:p w14:paraId="6B632024"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45,650</w:t>
            </w:r>
          </w:p>
        </w:tc>
        <w:tc>
          <w:tcPr>
            <w:tcW w:w="2520" w:type="dxa"/>
            <w:tcBorders>
              <w:left w:val="single" w:sz="6" w:space="0" w:color="000000"/>
              <w:right w:val="single" w:sz="6" w:space="0" w:color="000000"/>
            </w:tcBorders>
          </w:tcPr>
          <w:p w14:paraId="54D4E8E2"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40,500</w:t>
            </w:r>
          </w:p>
        </w:tc>
        <w:tc>
          <w:tcPr>
            <w:tcW w:w="2466" w:type="dxa"/>
            <w:tcBorders>
              <w:left w:val="single" w:sz="6" w:space="0" w:color="000000"/>
              <w:right w:val="single" w:sz="12" w:space="0" w:color="000000"/>
            </w:tcBorders>
          </w:tcPr>
          <w:p w14:paraId="06F6FDD9" w14:textId="77777777" w:rsidR="00BD1388" w:rsidRPr="00D00961" w:rsidRDefault="00BD1388" w:rsidP="00C068F6">
            <w:pPr>
              <w:ind w:left="252" w:right="-49"/>
              <w:jc w:val="right"/>
              <w:rPr>
                <w:rFonts w:ascii="Times New Roman" w:hAnsi="Times New Roman"/>
                <w:sz w:val="22"/>
              </w:rPr>
            </w:pPr>
            <w:r w:rsidRPr="00D00961">
              <w:rPr>
                <w:rFonts w:ascii="Times New Roman" w:hAnsi="Times New Roman"/>
                <w:sz w:val="22"/>
              </w:rPr>
              <w:t>(5,150)</w:t>
            </w:r>
          </w:p>
        </w:tc>
      </w:tr>
      <w:tr w:rsidR="00BD1388" w:rsidRPr="00D00961" w14:paraId="17D5D275" w14:textId="77777777">
        <w:tblPrEx>
          <w:tblCellMar>
            <w:top w:w="0" w:type="dxa"/>
            <w:bottom w:w="0" w:type="dxa"/>
          </w:tblCellMar>
        </w:tblPrEx>
        <w:tc>
          <w:tcPr>
            <w:tcW w:w="1350" w:type="dxa"/>
            <w:tcBorders>
              <w:left w:val="single" w:sz="12" w:space="0" w:color="000000"/>
              <w:right w:val="single" w:sz="6" w:space="0" w:color="000000"/>
            </w:tcBorders>
          </w:tcPr>
          <w:p w14:paraId="42D3D928"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Judah</w:t>
            </w:r>
          </w:p>
        </w:tc>
        <w:tc>
          <w:tcPr>
            <w:tcW w:w="2520" w:type="dxa"/>
            <w:tcBorders>
              <w:left w:val="single" w:sz="6" w:space="0" w:color="000000"/>
              <w:right w:val="single" w:sz="6" w:space="0" w:color="000000"/>
            </w:tcBorders>
          </w:tcPr>
          <w:p w14:paraId="543EBDA1"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74,600</w:t>
            </w:r>
          </w:p>
        </w:tc>
        <w:tc>
          <w:tcPr>
            <w:tcW w:w="2520" w:type="dxa"/>
            <w:tcBorders>
              <w:left w:val="single" w:sz="6" w:space="0" w:color="000000"/>
              <w:right w:val="single" w:sz="6" w:space="0" w:color="000000"/>
            </w:tcBorders>
          </w:tcPr>
          <w:p w14:paraId="05FDAB20"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76,500</w:t>
            </w:r>
          </w:p>
        </w:tc>
        <w:tc>
          <w:tcPr>
            <w:tcW w:w="2466" w:type="dxa"/>
            <w:tcBorders>
              <w:left w:val="single" w:sz="6" w:space="0" w:color="000000"/>
              <w:right w:val="single" w:sz="12" w:space="0" w:color="000000"/>
            </w:tcBorders>
          </w:tcPr>
          <w:p w14:paraId="6F9A91BC" w14:textId="77777777" w:rsidR="00BD1388" w:rsidRPr="00D00961" w:rsidRDefault="00BD1388" w:rsidP="00C068F6">
            <w:pPr>
              <w:ind w:left="252" w:right="-49"/>
              <w:rPr>
                <w:rFonts w:ascii="Times New Roman" w:hAnsi="Times New Roman"/>
                <w:sz w:val="22"/>
              </w:rPr>
            </w:pPr>
            <w:r w:rsidRPr="00D00961">
              <w:rPr>
                <w:rFonts w:ascii="Times New Roman" w:hAnsi="Times New Roman"/>
                <w:sz w:val="22"/>
              </w:rPr>
              <w:t>1,900</w:t>
            </w:r>
          </w:p>
        </w:tc>
      </w:tr>
      <w:tr w:rsidR="00BD1388" w:rsidRPr="00D00961" w14:paraId="41DC62E2" w14:textId="77777777">
        <w:tblPrEx>
          <w:tblCellMar>
            <w:top w:w="0" w:type="dxa"/>
            <w:bottom w:w="0" w:type="dxa"/>
          </w:tblCellMar>
        </w:tblPrEx>
        <w:tc>
          <w:tcPr>
            <w:tcW w:w="1350" w:type="dxa"/>
            <w:tcBorders>
              <w:left w:val="single" w:sz="12" w:space="0" w:color="000000"/>
              <w:right w:val="single" w:sz="6" w:space="0" w:color="000000"/>
            </w:tcBorders>
          </w:tcPr>
          <w:p w14:paraId="00F7A168"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Isaachar</w:t>
            </w:r>
          </w:p>
        </w:tc>
        <w:tc>
          <w:tcPr>
            <w:tcW w:w="2520" w:type="dxa"/>
            <w:tcBorders>
              <w:left w:val="single" w:sz="6" w:space="0" w:color="000000"/>
              <w:right w:val="single" w:sz="6" w:space="0" w:color="000000"/>
            </w:tcBorders>
          </w:tcPr>
          <w:p w14:paraId="36F7D086"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54,400</w:t>
            </w:r>
          </w:p>
        </w:tc>
        <w:tc>
          <w:tcPr>
            <w:tcW w:w="2520" w:type="dxa"/>
            <w:tcBorders>
              <w:left w:val="single" w:sz="6" w:space="0" w:color="000000"/>
              <w:right w:val="single" w:sz="6" w:space="0" w:color="000000"/>
            </w:tcBorders>
          </w:tcPr>
          <w:p w14:paraId="5C0771EE"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64,300</w:t>
            </w:r>
          </w:p>
        </w:tc>
        <w:tc>
          <w:tcPr>
            <w:tcW w:w="2466" w:type="dxa"/>
            <w:tcBorders>
              <w:left w:val="single" w:sz="6" w:space="0" w:color="000000"/>
              <w:right w:val="single" w:sz="12" w:space="0" w:color="000000"/>
            </w:tcBorders>
          </w:tcPr>
          <w:p w14:paraId="24AAA72E" w14:textId="77777777" w:rsidR="00BD1388" w:rsidRPr="00D00961" w:rsidRDefault="00BD1388" w:rsidP="00C068F6">
            <w:pPr>
              <w:ind w:left="252" w:right="-49"/>
              <w:rPr>
                <w:rFonts w:ascii="Times New Roman" w:hAnsi="Times New Roman"/>
                <w:sz w:val="22"/>
              </w:rPr>
            </w:pPr>
            <w:r w:rsidRPr="00D00961">
              <w:rPr>
                <w:rFonts w:ascii="Times New Roman" w:hAnsi="Times New Roman"/>
                <w:sz w:val="22"/>
              </w:rPr>
              <w:t>9,900</w:t>
            </w:r>
          </w:p>
        </w:tc>
      </w:tr>
      <w:tr w:rsidR="00BD1388" w:rsidRPr="00D00961" w14:paraId="1338D5BE" w14:textId="77777777">
        <w:tblPrEx>
          <w:tblCellMar>
            <w:top w:w="0" w:type="dxa"/>
            <w:bottom w:w="0" w:type="dxa"/>
          </w:tblCellMar>
        </w:tblPrEx>
        <w:tc>
          <w:tcPr>
            <w:tcW w:w="1350" w:type="dxa"/>
            <w:tcBorders>
              <w:left w:val="single" w:sz="12" w:space="0" w:color="000000"/>
              <w:right w:val="single" w:sz="6" w:space="0" w:color="000000"/>
            </w:tcBorders>
          </w:tcPr>
          <w:p w14:paraId="3ECA4368"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Zebulun</w:t>
            </w:r>
          </w:p>
        </w:tc>
        <w:tc>
          <w:tcPr>
            <w:tcW w:w="2520" w:type="dxa"/>
            <w:tcBorders>
              <w:left w:val="single" w:sz="6" w:space="0" w:color="000000"/>
              <w:right w:val="single" w:sz="6" w:space="0" w:color="000000"/>
            </w:tcBorders>
          </w:tcPr>
          <w:p w14:paraId="7088B54F"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57,400</w:t>
            </w:r>
          </w:p>
        </w:tc>
        <w:tc>
          <w:tcPr>
            <w:tcW w:w="2520" w:type="dxa"/>
            <w:tcBorders>
              <w:left w:val="single" w:sz="6" w:space="0" w:color="000000"/>
              <w:right w:val="single" w:sz="6" w:space="0" w:color="000000"/>
            </w:tcBorders>
          </w:tcPr>
          <w:p w14:paraId="47A0914F"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60,500</w:t>
            </w:r>
          </w:p>
        </w:tc>
        <w:tc>
          <w:tcPr>
            <w:tcW w:w="2466" w:type="dxa"/>
            <w:tcBorders>
              <w:left w:val="single" w:sz="6" w:space="0" w:color="000000"/>
              <w:right w:val="single" w:sz="12" w:space="0" w:color="000000"/>
            </w:tcBorders>
          </w:tcPr>
          <w:p w14:paraId="75F3560B" w14:textId="77777777" w:rsidR="00BD1388" w:rsidRPr="00D00961" w:rsidRDefault="00BD1388" w:rsidP="00C068F6">
            <w:pPr>
              <w:ind w:left="252" w:right="-49"/>
              <w:rPr>
                <w:rFonts w:ascii="Times New Roman" w:hAnsi="Times New Roman"/>
                <w:sz w:val="22"/>
              </w:rPr>
            </w:pPr>
            <w:r w:rsidRPr="00D00961">
              <w:rPr>
                <w:rFonts w:ascii="Times New Roman" w:hAnsi="Times New Roman"/>
                <w:sz w:val="22"/>
              </w:rPr>
              <w:t>3,100</w:t>
            </w:r>
          </w:p>
        </w:tc>
      </w:tr>
      <w:tr w:rsidR="00BD1388" w:rsidRPr="00D00961" w14:paraId="766FEA04" w14:textId="77777777">
        <w:tblPrEx>
          <w:tblCellMar>
            <w:top w:w="0" w:type="dxa"/>
            <w:bottom w:w="0" w:type="dxa"/>
          </w:tblCellMar>
        </w:tblPrEx>
        <w:tc>
          <w:tcPr>
            <w:tcW w:w="1350" w:type="dxa"/>
            <w:tcBorders>
              <w:left w:val="single" w:sz="12" w:space="0" w:color="000000"/>
              <w:right w:val="single" w:sz="6" w:space="0" w:color="000000"/>
            </w:tcBorders>
          </w:tcPr>
          <w:p w14:paraId="066C8350"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Ephraim</w:t>
            </w:r>
          </w:p>
        </w:tc>
        <w:tc>
          <w:tcPr>
            <w:tcW w:w="2520" w:type="dxa"/>
            <w:tcBorders>
              <w:left w:val="single" w:sz="6" w:space="0" w:color="000000"/>
              <w:right w:val="single" w:sz="6" w:space="0" w:color="000000"/>
            </w:tcBorders>
          </w:tcPr>
          <w:p w14:paraId="0BF64AC3"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40,500</w:t>
            </w:r>
          </w:p>
        </w:tc>
        <w:tc>
          <w:tcPr>
            <w:tcW w:w="2520" w:type="dxa"/>
            <w:tcBorders>
              <w:left w:val="single" w:sz="6" w:space="0" w:color="000000"/>
              <w:right w:val="single" w:sz="6" w:space="0" w:color="000000"/>
            </w:tcBorders>
          </w:tcPr>
          <w:p w14:paraId="029EE53F"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32,500</w:t>
            </w:r>
          </w:p>
        </w:tc>
        <w:tc>
          <w:tcPr>
            <w:tcW w:w="2466" w:type="dxa"/>
            <w:tcBorders>
              <w:left w:val="single" w:sz="6" w:space="0" w:color="000000"/>
              <w:right w:val="single" w:sz="12" w:space="0" w:color="000000"/>
            </w:tcBorders>
          </w:tcPr>
          <w:p w14:paraId="24CD6387" w14:textId="77777777" w:rsidR="00BD1388" w:rsidRPr="00D00961" w:rsidRDefault="00BD1388" w:rsidP="00C068F6">
            <w:pPr>
              <w:ind w:left="252" w:right="-49"/>
              <w:jc w:val="right"/>
              <w:rPr>
                <w:rFonts w:ascii="Times New Roman" w:hAnsi="Times New Roman"/>
                <w:sz w:val="22"/>
              </w:rPr>
            </w:pPr>
            <w:r w:rsidRPr="00D00961">
              <w:rPr>
                <w:rFonts w:ascii="Times New Roman" w:hAnsi="Times New Roman"/>
                <w:sz w:val="22"/>
              </w:rPr>
              <w:t>(8,000)</w:t>
            </w:r>
          </w:p>
        </w:tc>
      </w:tr>
      <w:tr w:rsidR="00BD1388" w:rsidRPr="00D00961" w14:paraId="630D6214" w14:textId="77777777">
        <w:tblPrEx>
          <w:tblCellMar>
            <w:top w:w="0" w:type="dxa"/>
            <w:bottom w:w="0" w:type="dxa"/>
          </w:tblCellMar>
        </w:tblPrEx>
        <w:tc>
          <w:tcPr>
            <w:tcW w:w="1350" w:type="dxa"/>
            <w:tcBorders>
              <w:left w:val="single" w:sz="12" w:space="0" w:color="000000"/>
              <w:right w:val="single" w:sz="6" w:space="0" w:color="000000"/>
            </w:tcBorders>
          </w:tcPr>
          <w:p w14:paraId="3E71803B"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Manasseh</w:t>
            </w:r>
          </w:p>
        </w:tc>
        <w:tc>
          <w:tcPr>
            <w:tcW w:w="2520" w:type="dxa"/>
            <w:tcBorders>
              <w:left w:val="single" w:sz="6" w:space="0" w:color="000000"/>
              <w:right w:val="single" w:sz="6" w:space="0" w:color="000000"/>
            </w:tcBorders>
          </w:tcPr>
          <w:p w14:paraId="23513D1D"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32,200</w:t>
            </w:r>
          </w:p>
        </w:tc>
        <w:tc>
          <w:tcPr>
            <w:tcW w:w="2520" w:type="dxa"/>
            <w:tcBorders>
              <w:left w:val="single" w:sz="6" w:space="0" w:color="000000"/>
              <w:right w:val="single" w:sz="6" w:space="0" w:color="000000"/>
            </w:tcBorders>
          </w:tcPr>
          <w:p w14:paraId="7EA247AA"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52,700</w:t>
            </w:r>
          </w:p>
        </w:tc>
        <w:tc>
          <w:tcPr>
            <w:tcW w:w="2466" w:type="dxa"/>
            <w:tcBorders>
              <w:left w:val="single" w:sz="6" w:space="0" w:color="000000"/>
              <w:right w:val="single" w:sz="12" w:space="0" w:color="000000"/>
            </w:tcBorders>
          </w:tcPr>
          <w:p w14:paraId="32A44590" w14:textId="77777777" w:rsidR="00BD1388" w:rsidRPr="00D00961" w:rsidRDefault="00BD1388" w:rsidP="00C068F6">
            <w:pPr>
              <w:ind w:left="162" w:right="-49"/>
              <w:rPr>
                <w:rFonts w:ascii="Times New Roman" w:hAnsi="Times New Roman"/>
                <w:sz w:val="22"/>
              </w:rPr>
            </w:pPr>
            <w:r w:rsidRPr="00D00961">
              <w:rPr>
                <w:rFonts w:ascii="Times New Roman" w:hAnsi="Times New Roman"/>
                <w:sz w:val="22"/>
              </w:rPr>
              <w:t>20,500</w:t>
            </w:r>
          </w:p>
        </w:tc>
      </w:tr>
      <w:tr w:rsidR="00BD1388" w:rsidRPr="00D00961" w14:paraId="12BFE87D" w14:textId="77777777">
        <w:tblPrEx>
          <w:tblCellMar>
            <w:top w:w="0" w:type="dxa"/>
            <w:bottom w:w="0" w:type="dxa"/>
          </w:tblCellMar>
        </w:tblPrEx>
        <w:tc>
          <w:tcPr>
            <w:tcW w:w="1350" w:type="dxa"/>
            <w:tcBorders>
              <w:left w:val="single" w:sz="12" w:space="0" w:color="000000"/>
              <w:right w:val="single" w:sz="6" w:space="0" w:color="000000"/>
            </w:tcBorders>
          </w:tcPr>
          <w:p w14:paraId="13787F05"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Benjamin</w:t>
            </w:r>
          </w:p>
        </w:tc>
        <w:tc>
          <w:tcPr>
            <w:tcW w:w="2520" w:type="dxa"/>
            <w:tcBorders>
              <w:left w:val="single" w:sz="6" w:space="0" w:color="000000"/>
              <w:right w:val="single" w:sz="6" w:space="0" w:color="000000"/>
            </w:tcBorders>
          </w:tcPr>
          <w:p w14:paraId="10ADAFEC"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35,400</w:t>
            </w:r>
          </w:p>
        </w:tc>
        <w:tc>
          <w:tcPr>
            <w:tcW w:w="2520" w:type="dxa"/>
            <w:tcBorders>
              <w:left w:val="single" w:sz="6" w:space="0" w:color="000000"/>
              <w:right w:val="single" w:sz="6" w:space="0" w:color="000000"/>
            </w:tcBorders>
          </w:tcPr>
          <w:p w14:paraId="7242A0B0"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45,600</w:t>
            </w:r>
          </w:p>
        </w:tc>
        <w:tc>
          <w:tcPr>
            <w:tcW w:w="2466" w:type="dxa"/>
            <w:tcBorders>
              <w:left w:val="single" w:sz="6" w:space="0" w:color="000000"/>
              <w:right w:val="single" w:sz="12" w:space="0" w:color="000000"/>
            </w:tcBorders>
          </w:tcPr>
          <w:p w14:paraId="011B635F" w14:textId="77777777" w:rsidR="00BD1388" w:rsidRPr="00D00961" w:rsidRDefault="00BD1388" w:rsidP="00C068F6">
            <w:pPr>
              <w:ind w:left="162" w:right="-49"/>
              <w:rPr>
                <w:rFonts w:ascii="Times New Roman" w:hAnsi="Times New Roman"/>
                <w:sz w:val="22"/>
              </w:rPr>
            </w:pPr>
            <w:r w:rsidRPr="00D00961">
              <w:rPr>
                <w:rFonts w:ascii="Times New Roman" w:hAnsi="Times New Roman"/>
                <w:sz w:val="22"/>
              </w:rPr>
              <w:t>10,200</w:t>
            </w:r>
          </w:p>
        </w:tc>
      </w:tr>
      <w:tr w:rsidR="00BD1388" w:rsidRPr="00D00961" w14:paraId="7CFF1F6C" w14:textId="77777777">
        <w:tblPrEx>
          <w:tblCellMar>
            <w:top w:w="0" w:type="dxa"/>
            <w:bottom w:w="0" w:type="dxa"/>
          </w:tblCellMar>
        </w:tblPrEx>
        <w:tc>
          <w:tcPr>
            <w:tcW w:w="1350" w:type="dxa"/>
            <w:tcBorders>
              <w:left w:val="single" w:sz="12" w:space="0" w:color="000000"/>
              <w:right w:val="single" w:sz="6" w:space="0" w:color="000000"/>
            </w:tcBorders>
          </w:tcPr>
          <w:p w14:paraId="6746C6FF"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Dan</w:t>
            </w:r>
          </w:p>
        </w:tc>
        <w:tc>
          <w:tcPr>
            <w:tcW w:w="2520" w:type="dxa"/>
            <w:tcBorders>
              <w:left w:val="single" w:sz="6" w:space="0" w:color="000000"/>
              <w:right w:val="single" w:sz="6" w:space="0" w:color="000000"/>
            </w:tcBorders>
          </w:tcPr>
          <w:p w14:paraId="214D03D6"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62,700</w:t>
            </w:r>
          </w:p>
        </w:tc>
        <w:tc>
          <w:tcPr>
            <w:tcW w:w="2520" w:type="dxa"/>
            <w:tcBorders>
              <w:left w:val="single" w:sz="6" w:space="0" w:color="000000"/>
              <w:right w:val="single" w:sz="6" w:space="0" w:color="000000"/>
            </w:tcBorders>
          </w:tcPr>
          <w:p w14:paraId="2298E6C9"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64,400</w:t>
            </w:r>
          </w:p>
        </w:tc>
        <w:tc>
          <w:tcPr>
            <w:tcW w:w="2466" w:type="dxa"/>
            <w:tcBorders>
              <w:left w:val="single" w:sz="6" w:space="0" w:color="000000"/>
              <w:right w:val="single" w:sz="12" w:space="0" w:color="000000"/>
            </w:tcBorders>
          </w:tcPr>
          <w:p w14:paraId="5EDA6FC7" w14:textId="77777777" w:rsidR="00BD1388" w:rsidRPr="00D00961" w:rsidRDefault="00BD1388" w:rsidP="00C068F6">
            <w:pPr>
              <w:ind w:left="252" w:right="-49"/>
              <w:rPr>
                <w:rFonts w:ascii="Times New Roman" w:hAnsi="Times New Roman"/>
                <w:sz w:val="22"/>
              </w:rPr>
            </w:pPr>
            <w:r w:rsidRPr="00D00961">
              <w:rPr>
                <w:rFonts w:ascii="Times New Roman" w:hAnsi="Times New Roman"/>
                <w:sz w:val="22"/>
              </w:rPr>
              <w:t>1,700</w:t>
            </w:r>
          </w:p>
        </w:tc>
      </w:tr>
      <w:tr w:rsidR="00BD1388" w:rsidRPr="00D00961" w14:paraId="4B5E146F" w14:textId="77777777">
        <w:tblPrEx>
          <w:tblCellMar>
            <w:top w:w="0" w:type="dxa"/>
            <w:bottom w:w="0" w:type="dxa"/>
          </w:tblCellMar>
        </w:tblPrEx>
        <w:tc>
          <w:tcPr>
            <w:tcW w:w="1350" w:type="dxa"/>
            <w:tcBorders>
              <w:left w:val="single" w:sz="12" w:space="0" w:color="000000"/>
              <w:right w:val="single" w:sz="6" w:space="0" w:color="000000"/>
            </w:tcBorders>
          </w:tcPr>
          <w:p w14:paraId="62657548"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Asher</w:t>
            </w:r>
          </w:p>
        </w:tc>
        <w:tc>
          <w:tcPr>
            <w:tcW w:w="2520" w:type="dxa"/>
            <w:tcBorders>
              <w:left w:val="single" w:sz="6" w:space="0" w:color="000000"/>
              <w:right w:val="single" w:sz="6" w:space="0" w:color="000000"/>
            </w:tcBorders>
          </w:tcPr>
          <w:p w14:paraId="69513F85"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41,500</w:t>
            </w:r>
          </w:p>
        </w:tc>
        <w:tc>
          <w:tcPr>
            <w:tcW w:w="2520" w:type="dxa"/>
            <w:tcBorders>
              <w:left w:val="single" w:sz="6" w:space="0" w:color="000000"/>
              <w:right w:val="single" w:sz="6" w:space="0" w:color="000000"/>
            </w:tcBorders>
          </w:tcPr>
          <w:p w14:paraId="6CFEAE86"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53,400</w:t>
            </w:r>
          </w:p>
        </w:tc>
        <w:tc>
          <w:tcPr>
            <w:tcW w:w="2466" w:type="dxa"/>
            <w:tcBorders>
              <w:left w:val="single" w:sz="6" w:space="0" w:color="000000"/>
              <w:right w:val="single" w:sz="12" w:space="0" w:color="000000"/>
            </w:tcBorders>
          </w:tcPr>
          <w:p w14:paraId="017A4963" w14:textId="77777777" w:rsidR="00BD1388" w:rsidRPr="00D00961" w:rsidRDefault="00BD1388" w:rsidP="00C068F6">
            <w:pPr>
              <w:ind w:left="162" w:right="-49"/>
              <w:rPr>
                <w:rFonts w:ascii="Times New Roman" w:hAnsi="Times New Roman"/>
                <w:sz w:val="22"/>
              </w:rPr>
            </w:pPr>
            <w:r w:rsidRPr="00D00961">
              <w:rPr>
                <w:rFonts w:ascii="Times New Roman" w:hAnsi="Times New Roman"/>
                <w:sz w:val="22"/>
              </w:rPr>
              <w:t>11,900</w:t>
            </w:r>
          </w:p>
        </w:tc>
      </w:tr>
      <w:tr w:rsidR="00BD1388" w:rsidRPr="00D00961" w14:paraId="2CF5FAF0" w14:textId="77777777">
        <w:tblPrEx>
          <w:tblCellMar>
            <w:top w:w="0" w:type="dxa"/>
            <w:bottom w:w="0" w:type="dxa"/>
          </w:tblCellMar>
        </w:tblPrEx>
        <w:tc>
          <w:tcPr>
            <w:tcW w:w="1350" w:type="dxa"/>
            <w:tcBorders>
              <w:left w:val="single" w:sz="12" w:space="0" w:color="000000"/>
              <w:bottom w:val="single" w:sz="6" w:space="0" w:color="auto"/>
              <w:right w:val="single" w:sz="6" w:space="0" w:color="000000"/>
            </w:tcBorders>
          </w:tcPr>
          <w:p w14:paraId="7342CC60"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Naphtali</w:t>
            </w:r>
          </w:p>
        </w:tc>
        <w:tc>
          <w:tcPr>
            <w:tcW w:w="2520" w:type="dxa"/>
            <w:tcBorders>
              <w:left w:val="single" w:sz="6" w:space="0" w:color="000000"/>
              <w:bottom w:val="single" w:sz="6" w:space="0" w:color="auto"/>
              <w:right w:val="single" w:sz="6" w:space="0" w:color="000000"/>
            </w:tcBorders>
          </w:tcPr>
          <w:p w14:paraId="64A77350"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53,400</w:t>
            </w:r>
          </w:p>
        </w:tc>
        <w:tc>
          <w:tcPr>
            <w:tcW w:w="2520" w:type="dxa"/>
            <w:tcBorders>
              <w:left w:val="single" w:sz="6" w:space="0" w:color="000000"/>
              <w:bottom w:val="single" w:sz="6" w:space="0" w:color="auto"/>
              <w:right w:val="single" w:sz="6" w:space="0" w:color="000000"/>
            </w:tcBorders>
          </w:tcPr>
          <w:p w14:paraId="06FFA865"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45,400</w:t>
            </w:r>
          </w:p>
        </w:tc>
        <w:tc>
          <w:tcPr>
            <w:tcW w:w="2466" w:type="dxa"/>
            <w:tcBorders>
              <w:left w:val="single" w:sz="6" w:space="0" w:color="000000"/>
              <w:bottom w:val="single" w:sz="6" w:space="0" w:color="auto"/>
              <w:right w:val="single" w:sz="12" w:space="0" w:color="000000"/>
            </w:tcBorders>
          </w:tcPr>
          <w:p w14:paraId="18EBE67D" w14:textId="77777777" w:rsidR="00BD1388" w:rsidRPr="00D00961" w:rsidRDefault="00BD1388" w:rsidP="00C068F6">
            <w:pPr>
              <w:ind w:left="252" w:right="-49"/>
              <w:jc w:val="right"/>
              <w:rPr>
                <w:rFonts w:ascii="Times New Roman" w:hAnsi="Times New Roman"/>
                <w:sz w:val="22"/>
              </w:rPr>
            </w:pPr>
            <w:r w:rsidRPr="00D00961">
              <w:rPr>
                <w:rFonts w:ascii="Times New Roman" w:hAnsi="Times New Roman"/>
                <w:sz w:val="22"/>
              </w:rPr>
              <w:t>(8,000)</w:t>
            </w:r>
          </w:p>
        </w:tc>
      </w:tr>
      <w:tr w:rsidR="00BD1388" w:rsidRPr="00D00961" w14:paraId="3BFB657B" w14:textId="77777777">
        <w:tblPrEx>
          <w:tblCellMar>
            <w:top w:w="0" w:type="dxa"/>
            <w:bottom w:w="0" w:type="dxa"/>
          </w:tblCellMar>
        </w:tblPrEx>
        <w:tc>
          <w:tcPr>
            <w:tcW w:w="1350" w:type="dxa"/>
            <w:tcBorders>
              <w:left w:val="single" w:sz="12" w:space="0" w:color="000000"/>
              <w:bottom w:val="single" w:sz="6" w:space="0" w:color="000000"/>
              <w:right w:val="single" w:sz="6" w:space="0" w:color="000000"/>
            </w:tcBorders>
          </w:tcPr>
          <w:p w14:paraId="73A8A57F" w14:textId="77777777" w:rsidR="00BD1388" w:rsidRPr="00D00961" w:rsidRDefault="00BD1388" w:rsidP="00C068F6">
            <w:pPr>
              <w:ind w:right="-49"/>
              <w:rPr>
                <w:rFonts w:ascii="Times New Roman" w:hAnsi="Times New Roman"/>
                <w:sz w:val="22"/>
              </w:rPr>
            </w:pPr>
            <w:r w:rsidRPr="00D00961">
              <w:rPr>
                <w:rFonts w:ascii="Times New Roman" w:hAnsi="Times New Roman"/>
                <w:sz w:val="22"/>
              </w:rPr>
              <w:t>Total</w:t>
            </w:r>
          </w:p>
        </w:tc>
        <w:tc>
          <w:tcPr>
            <w:tcW w:w="2520" w:type="dxa"/>
            <w:tcBorders>
              <w:left w:val="single" w:sz="6" w:space="0" w:color="000000"/>
              <w:bottom w:val="single" w:sz="6" w:space="0" w:color="000000"/>
              <w:right w:val="single" w:sz="6" w:space="0" w:color="000000"/>
            </w:tcBorders>
          </w:tcPr>
          <w:p w14:paraId="27E1F0F3"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603,550</w:t>
            </w:r>
          </w:p>
        </w:tc>
        <w:tc>
          <w:tcPr>
            <w:tcW w:w="2520" w:type="dxa"/>
            <w:tcBorders>
              <w:left w:val="single" w:sz="6" w:space="0" w:color="000000"/>
              <w:bottom w:val="single" w:sz="6" w:space="0" w:color="000000"/>
              <w:right w:val="single" w:sz="6" w:space="0" w:color="000000"/>
            </w:tcBorders>
          </w:tcPr>
          <w:p w14:paraId="21E55ED7" w14:textId="77777777" w:rsidR="00BD1388" w:rsidRPr="00D00961" w:rsidRDefault="00BD1388" w:rsidP="00C068F6">
            <w:pPr>
              <w:ind w:right="-49"/>
              <w:jc w:val="right"/>
              <w:rPr>
                <w:rFonts w:ascii="Times New Roman" w:hAnsi="Times New Roman"/>
                <w:sz w:val="22"/>
              </w:rPr>
            </w:pPr>
            <w:r w:rsidRPr="00D00961">
              <w:rPr>
                <w:rFonts w:ascii="Times New Roman" w:hAnsi="Times New Roman"/>
                <w:sz w:val="22"/>
              </w:rPr>
              <w:t>601,730</w:t>
            </w:r>
          </w:p>
        </w:tc>
        <w:tc>
          <w:tcPr>
            <w:tcW w:w="2466" w:type="dxa"/>
            <w:tcBorders>
              <w:left w:val="single" w:sz="6" w:space="0" w:color="000000"/>
              <w:bottom w:val="single" w:sz="6" w:space="0" w:color="000000"/>
              <w:right w:val="single" w:sz="12" w:space="0" w:color="000000"/>
            </w:tcBorders>
          </w:tcPr>
          <w:p w14:paraId="7774194C" w14:textId="77777777" w:rsidR="00BD1388" w:rsidRPr="00D00961" w:rsidRDefault="00BD1388" w:rsidP="00C068F6">
            <w:pPr>
              <w:ind w:left="252" w:right="-49"/>
              <w:jc w:val="right"/>
              <w:rPr>
                <w:rFonts w:ascii="Times New Roman" w:hAnsi="Times New Roman"/>
                <w:sz w:val="22"/>
              </w:rPr>
            </w:pPr>
            <w:r w:rsidRPr="00D00961">
              <w:rPr>
                <w:rFonts w:ascii="Times New Roman" w:hAnsi="Times New Roman"/>
                <w:sz w:val="22"/>
              </w:rPr>
              <w:t>(1,820)</w:t>
            </w:r>
          </w:p>
        </w:tc>
      </w:tr>
    </w:tbl>
    <w:p w14:paraId="3670F6AD" w14:textId="77777777" w:rsidR="00BD1388" w:rsidRPr="00D00961" w:rsidRDefault="00BD1388" w:rsidP="00C068F6">
      <w:pPr>
        <w:tabs>
          <w:tab w:val="left" w:pos="1080"/>
        </w:tabs>
        <w:ind w:left="1080" w:right="-49" w:hanging="360"/>
        <w:rPr>
          <w:rFonts w:ascii="Times New Roman" w:hAnsi="Times New Roman"/>
          <w:sz w:val="22"/>
        </w:rPr>
      </w:pPr>
    </w:p>
    <w:p w14:paraId="26B42045" w14:textId="77777777" w:rsidR="00BD1388" w:rsidRPr="00D00961" w:rsidRDefault="00BD1388" w:rsidP="00C068F6">
      <w:pPr>
        <w:ind w:left="1080" w:right="-49"/>
        <w:rPr>
          <w:rFonts w:ascii="Times New Roman" w:hAnsi="Times New Roman"/>
          <w:sz w:val="22"/>
        </w:rPr>
      </w:pPr>
      <w:r w:rsidRPr="00D00961">
        <w:rPr>
          <w:rFonts w:ascii="Times New Roman" w:hAnsi="Times New Roman"/>
          <w:sz w:val="22"/>
        </w:rPr>
        <w:t xml:space="preserve">These numbers only include men </w:t>
      </w:r>
      <w:r w:rsidR="007E5014" w:rsidRPr="00D00961">
        <w:rPr>
          <w:rFonts w:ascii="Times New Roman" w:hAnsi="Times New Roman"/>
          <w:sz w:val="22"/>
        </w:rPr>
        <w:t xml:space="preserve">at least </w:t>
      </w:r>
      <w:r w:rsidRPr="00D00961">
        <w:rPr>
          <w:rFonts w:ascii="Times New Roman" w:hAnsi="Times New Roman"/>
          <w:sz w:val="22"/>
        </w:rPr>
        <w:t>20 years old who served in the army (26:2, 4). Women, children, Levites and the handicapped were not counted.  Assuming each soldier had a wife and an average of only one child puts the total population nearly 2 million.  The tribe of Reuben decreased partly due to rebelling with Korah (26:8-9; cf. 16:1-35).  The tr</w:t>
      </w:r>
      <w:r w:rsidR="007E5014" w:rsidRPr="00D00961">
        <w:rPr>
          <w:rFonts w:ascii="Times New Roman" w:hAnsi="Times New Roman"/>
          <w:sz w:val="22"/>
        </w:rPr>
        <w:t>ibe of Simeon shrank the most. P</w:t>
      </w:r>
      <w:r w:rsidRPr="00D00961">
        <w:rPr>
          <w:rFonts w:ascii="Times New Roman" w:hAnsi="Times New Roman"/>
          <w:sz w:val="22"/>
        </w:rPr>
        <w:t xml:space="preserve">erhaps </w:t>
      </w:r>
      <w:r w:rsidR="007E5014" w:rsidRPr="00D00961">
        <w:rPr>
          <w:rFonts w:ascii="Times New Roman" w:hAnsi="Times New Roman"/>
          <w:sz w:val="22"/>
        </w:rPr>
        <w:t xml:space="preserve">this was </w:t>
      </w:r>
      <w:r w:rsidRPr="00D00961">
        <w:rPr>
          <w:rFonts w:ascii="Times New Roman" w:hAnsi="Times New Roman"/>
          <w:sz w:val="22"/>
        </w:rPr>
        <w:t>due to the plague that killed 14,700 (16:49) and/or the tribe’s immorality at Beth Peor, which killed 24,000 (25:9), as its leader Zimri was a Simeonite (25:14).</w:t>
      </w:r>
    </w:p>
    <w:p w14:paraId="6746AD3D" w14:textId="77777777" w:rsidR="00BD1388" w:rsidRPr="00D00961" w:rsidRDefault="00BD1388" w:rsidP="00C068F6">
      <w:pPr>
        <w:ind w:left="1080" w:right="-49"/>
        <w:rPr>
          <w:rFonts w:ascii="Times New Roman" w:hAnsi="Times New Roman"/>
          <w:sz w:val="22"/>
        </w:rPr>
      </w:pPr>
    </w:p>
    <w:p w14:paraId="1D70E384" w14:textId="77777777" w:rsidR="00BD1388" w:rsidRPr="00D00961" w:rsidRDefault="00BD1388" w:rsidP="00C068F6">
      <w:pPr>
        <w:tabs>
          <w:tab w:val="left" w:pos="1080"/>
        </w:tabs>
        <w:ind w:left="1080" w:right="-49" w:hanging="360"/>
        <w:rPr>
          <w:rFonts w:ascii="Times New Roman" w:hAnsi="Times New Roman"/>
          <w:sz w:val="22"/>
        </w:rPr>
      </w:pPr>
      <w:bookmarkStart w:id="2718" w:name="_Toc393737455"/>
      <w:r w:rsidRPr="00D00961">
        <w:rPr>
          <w:rFonts w:ascii="Times New Roman" w:hAnsi="Times New Roman"/>
          <w:sz w:val="22"/>
        </w:rPr>
        <w:lastRenderedPageBreak/>
        <w:t>2.</w:t>
      </w:r>
      <w:r w:rsidRPr="00D00961">
        <w:rPr>
          <w:rFonts w:ascii="Times New Roman" w:hAnsi="Times New Roman"/>
          <w:sz w:val="22"/>
        </w:rPr>
        <w:tab/>
        <w:t xml:space="preserve">Inheritance </w:t>
      </w:r>
      <w:r w:rsidR="007E5014" w:rsidRPr="00D00961">
        <w:rPr>
          <w:rFonts w:ascii="Times New Roman" w:hAnsi="Times New Roman"/>
          <w:sz w:val="22"/>
        </w:rPr>
        <w:t>goes</w:t>
      </w:r>
      <w:r w:rsidRPr="00D00961">
        <w:rPr>
          <w:rFonts w:ascii="Times New Roman" w:hAnsi="Times New Roman"/>
          <w:sz w:val="22"/>
        </w:rPr>
        <w:t xml:space="preserve"> to </w:t>
      </w:r>
      <w:r w:rsidR="007E5014" w:rsidRPr="00D00961">
        <w:rPr>
          <w:rFonts w:ascii="Times New Roman" w:hAnsi="Times New Roman"/>
          <w:sz w:val="22"/>
        </w:rPr>
        <w:t>five</w:t>
      </w:r>
      <w:r w:rsidRPr="00D00961">
        <w:rPr>
          <w:rFonts w:ascii="Times New Roman" w:hAnsi="Times New Roman"/>
          <w:sz w:val="22"/>
        </w:rPr>
        <w:t xml:space="preserve"> daughters of Zelophehad, a man who died wi</w:t>
      </w:r>
      <w:r w:rsidR="007E5014" w:rsidRPr="00D00961">
        <w:rPr>
          <w:rFonts w:ascii="Times New Roman" w:hAnsi="Times New Roman"/>
          <w:sz w:val="22"/>
        </w:rPr>
        <w:t xml:space="preserve">thout sons, showing God's grace </w:t>
      </w:r>
      <w:r w:rsidRPr="00D00961">
        <w:rPr>
          <w:rFonts w:ascii="Times New Roman" w:hAnsi="Times New Roman"/>
          <w:sz w:val="22"/>
        </w:rPr>
        <w:t>for those who would otherwise have no inheritance</w:t>
      </w:r>
      <w:r w:rsidR="00331B42" w:rsidRPr="00D00961">
        <w:rPr>
          <w:rFonts w:ascii="Times New Roman" w:hAnsi="Times New Roman"/>
          <w:sz w:val="22"/>
        </w:rPr>
        <w:t xml:space="preserve"> (27:1-11)</w:t>
      </w:r>
      <w:r w:rsidRPr="00D00961">
        <w:rPr>
          <w:rFonts w:ascii="Times New Roman" w:hAnsi="Times New Roman"/>
          <w:sz w:val="22"/>
        </w:rPr>
        <w:t>.</w:t>
      </w:r>
      <w:bookmarkEnd w:id="2718"/>
    </w:p>
    <w:p w14:paraId="0ED4F714" w14:textId="77777777" w:rsidR="00BD1388" w:rsidRPr="00D00961" w:rsidRDefault="00BD1388" w:rsidP="00C068F6">
      <w:pPr>
        <w:tabs>
          <w:tab w:val="left" w:pos="1080"/>
        </w:tabs>
        <w:ind w:left="1080" w:right="-49" w:hanging="360"/>
        <w:rPr>
          <w:rFonts w:ascii="Times New Roman" w:hAnsi="Times New Roman"/>
          <w:sz w:val="22"/>
        </w:rPr>
      </w:pPr>
    </w:p>
    <w:p w14:paraId="1B176F9E" w14:textId="77777777" w:rsidR="00BD1388" w:rsidRPr="00D00961" w:rsidRDefault="00BD1388" w:rsidP="00C068F6">
      <w:pPr>
        <w:tabs>
          <w:tab w:val="left" w:pos="1080"/>
        </w:tabs>
        <w:ind w:left="1080" w:right="-49" w:hanging="360"/>
        <w:rPr>
          <w:rFonts w:ascii="Times New Roman" w:hAnsi="Times New Roman"/>
          <w:sz w:val="22"/>
        </w:rPr>
      </w:pPr>
      <w:bookmarkStart w:id="2719" w:name="_Toc393737456"/>
      <w:r w:rsidRPr="00D00961">
        <w:rPr>
          <w:rFonts w:ascii="Times New Roman" w:hAnsi="Times New Roman"/>
          <w:sz w:val="22"/>
        </w:rPr>
        <w:t>3.</w:t>
      </w:r>
      <w:r w:rsidRPr="00D00961">
        <w:rPr>
          <w:rFonts w:ascii="Times New Roman" w:hAnsi="Times New Roman"/>
          <w:sz w:val="22"/>
        </w:rPr>
        <w:tab/>
      </w:r>
      <w:r w:rsidR="00A36A4E" w:rsidRPr="00D00961">
        <w:rPr>
          <w:rFonts w:ascii="Times New Roman" w:hAnsi="Times New Roman"/>
          <w:sz w:val="22"/>
        </w:rPr>
        <w:t xml:space="preserve">God </w:t>
      </w:r>
      <w:r w:rsidR="00736751" w:rsidRPr="00D00961">
        <w:rPr>
          <w:rFonts w:ascii="Times New Roman" w:hAnsi="Times New Roman"/>
          <w:sz w:val="22"/>
        </w:rPr>
        <w:t>gives</w:t>
      </w:r>
      <w:r w:rsidR="00A36A4E" w:rsidRPr="00D00961">
        <w:rPr>
          <w:rFonts w:ascii="Times New Roman" w:hAnsi="Times New Roman"/>
          <w:sz w:val="22"/>
        </w:rPr>
        <w:t xml:space="preserve"> a leader </w:t>
      </w:r>
      <w:r w:rsidR="00736751" w:rsidRPr="00D00961">
        <w:rPr>
          <w:rFonts w:ascii="Times New Roman" w:hAnsi="Times New Roman"/>
          <w:sz w:val="22"/>
        </w:rPr>
        <w:t>to</w:t>
      </w:r>
      <w:r w:rsidR="00A36A4E" w:rsidRPr="00D00961">
        <w:rPr>
          <w:rFonts w:ascii="Times New Roman" w:hAnsi="Times New Roman"/>
          <w:sz w:val="22"/>
        </w:rPr>
        <w:t xml:space="preserve"> the new generation </w:t>
      </w:r>
      <w:r w:rsidR="00736751" w:rsidRPr="00D00961">
        <w:rPr>
          <w:rFonts w:ascii="Times New Roman" w:hAnsi="Times New Roman"/>
          <w:sz w:val="22"/>
        </w:rPr>
        <w:t xml:space="preserve">in </w:t>
      </w:r>
      <w:r w:rsidRPr="00D00961">
        <w:rPr>
          <w:rFonts w:ascii="Times New Roman" w:hAnsi="Times New Roman"/>
          <w:sz w:val="22"/>
        </w:rPr>
        <w:t xml:space="preserve">Joshua’s </w:t>
      </w:r>
      <w:r w:rsidR="00736751" w:rsidRPr="00D00961">
        <w:rPr>
          <w:rFonts w:ascii="Times New Roman" w:hAnsi="Times New Roman"/>
          <w:sz w:val="22"/>
        </w:rPr>
        <w:t>appointment</w:t>
      </w:r>
      <w:r w:rsidR="00A36A4E" w:rsidRPr="00D00961">
        <w:rPr>
          <w:rFonts w:ascii="Times New Roman" w:hAnsi="Times New Roman"/>
          <w:sz w:val="22"/>
        </w:rPr>
        <w:t xml:space="preserve"> to succeed Moses </w:t>
      </w:r>
      <w:r w:rsidR="00331B42" w:rsidRPr="00D00961">
        <w:rPr>
          <w:rFonts w:ascii="Times New Roman" w:hAnsi="Times New Roman"/>
          <w:sz w:val="22"/>
        </w:rPr>
        <w:t>(27:12-23)</w:t>
      </w:r>
      <w:r w:rsidRPr="00D00961">
        <w:rPr>
          <w:rFonts w:ascii="Times New Roman" w:hAnsi="Times New Roman"/>
          <w:sz w:val="22"/>
        </w:rPr>
        <w:t>.</w:t>
      </w:r>
      <w:bookmarkEnd w:id="2719"/>
    </w:p>
    <w:p w14:paraId="6D21C076" w14:textId="77777777" w:rsidR="00BD1388" w:rsidRPr="00D00961" w:rsidRDefault="00BD1388" w:rsidP="00C068F6">
      <w:pPr>
        <w:tabs>
          <w:tab w:val="left" w:pos="720"/>
        </w:tabs>
        <w:ind w:left="720" w:right="-49" w:hanging="360"/>
        <w:rPr>
          <w:rFonts w:ascii="Times New Roman" w:hAnsi="Times New Roman"/>
          <w:sz w:val="22"/>
        </w:rPr>
      </w:pPr>
    </w:p>
    <w:p w14:paraId="42E15452" w14:textId="77777777" w:rsidR="00BD1388" w:rsidRPr="00D00961" w:rsidRDefault="00BD1388" w:rsidP="00C068F6">
      <w:pPr>
        <w:tabs>
          <w:tab w:val="left" w:pos="720"/>
        </w:tabs>
        <w:ind w:left="720" w:right="-49" w:hanging="360"/>
        <w:rPr>
          <w:rFonts w:ascii="Times New Roman" w:hAnsi="Times New Roman"/>
          <w:sz w:val="22"/>
        </w:rPr>
      </w:pPr>
      <w:bookmarkStart w:id="2720" w:name="_Toc393737457"/>
      <w:r w:rsidRPr="00D00961">
        <w:rPr>
          <w:rFonts w:ascii="Times New Roman" w:hAnsi="Times New Roman"/>
          <w:sz w:val="22"/>
        </w:rPr>
        <w:t>B.</w:t>
      </w:r>
      <w:r w:rsidRPr="00D00961">
        <w:rPr>
          <w:rFonts w:ascii="Times New Roman" w:hAnsi="Times New Roman"/>
          <w:sz w:val="22"/>
        </w:rPr>
        <w:tab/>
      </w:r>
      <w:r w:rsidR="00FC24C3" w:rsidRPr="00D00961">
        <w:rPr>
          <w:rFonts w:ascii="Times New Roman" w:hAnsi="Times New Roman"/>
          <w:sz w:val="22"/>
        </w:rPr>
        <w:t>The</w:t>
      </w:r>
      <w:r w:rsidRPr="00D00961">
        <w:rPr>
          <w:rFonts w:ascii="Times New Roman" w:hAnsi="Times New Roman"/>
          <w:sz w:val="22"/>
        </w:rPr>
        <w:t xml:space="preserve"> </w:t>
      </w:r>
      <w:r w:rsidR="000B2025" w:rsidRPr="00D00961">
        <w:rPr>
          <w:rFonts w:ascii="Times New Roman" w:hAnsi="Times New Roman"/>
          <w:sz w:val="22"/>
        </w:rPr>
        <w:t>rules</w:t>
      </w:r>
      <w:r w:rsidRPr="00D00961">
        <w:rPr>
          <w:rFonts w:ascii="Times New Roman" w:hAnsi="Times New Roman"/>
          <w:sz w:val="22"/>
        </w:rPr>
        <w:t xml:space="preserve"> </w:t>
      </w:r>
      <w:r w:rsidR="00FC24C3" w:rsidRPr="00D00961">
        <w:rPr>
          <w:rFonts w:ascii="Times New Roman" w:hAnsi="Times New Roman"/>
          <w:sz w:val="22"/>
        </w:rPr>
        <w:t>on</w:t>
      </w:r>
      <w:r w:rsidRPr="00D00961">
        <w:rPr>
          <w:rFonts w:ascii="Times New Roman" w:hAnsi="Times New Roman"/>
          <w:sz w:val="22"/>
        </w:rPr>
        <w:t xml:space="preserve"> offerings and vows sanctify the new generation to worship </w:t>
      </w:r>
      <w:r w:rsidR="00FC24C3" w:rsidRPr="00D00961">
        <w:rPr>
          <w:rFonts w:ascii="Times New Roman" w:hAnsi="Times New Roman"/>
          <w:sz w:val="22"/>
        </w:rPr>
        <w:t>God</w:t>
      </w:r>
      <w:r w:rsidR="00331B42" w:rsidRPr="00D00961">
        <w:rPr>
          <w:rFonts w:ascii="Times New Roman" w:hAnsi="Times New Roman"/>
          <w:sz w:val="22"/>
        </w:rPr>
        <w:t xml:space="preserve"> (Num 28–30)</w:t>
      </w:r>
      <w:r w:rsidRPr="00D00961">
        <w:rPr>
          <w:rFonts w:ascii="Times New Roman" w:hAnsi="Times New Roman"/>
          <w:sz w:val="22"/>
        </w:rPr>
        <w:t>.</w:t>
      </w:r>
      <w:bookmarkEnd w:id="2720"/>
    </w:p>
    <w:p w14:paraId="596CA587" w14:textId="77777777" w:rsidR="00BD1388" w:rsidRPr="00D00961" w:rsidRDefault="00BD1388" w:rsidP="00C068F6">
      <w:pPr>
        <w:tabs>
          <w:tab w:val="left" w:pos="1080"/>
        </w:tabs>
        <w:ind w:left="1080" w:right="-49" w:hanging="360"/>
        <w:rPr>
          <w:rFonts w:ascii="Times New Roman" w:hAnsi="Times New Roman"/>
          <w:sz w:val="22"/>
        </w:rPr>
      </w:pPr>
    </w:p>
    <w:p w14:paraId="381720C8" w14:textId="77777777" w:rsidR="00BD1388" w:rsidRPr="00D00961" w:rsidRDefault="004B0625" w:rsidP="00C068F6">
      <w:pPr>
        <w:tabs>
          <w:tab w:val="left" w:pos="1080"/>
        </w:tabs>
        <w:ind w:left="1080" w:right="-49" w:hanging="360"/>
        <w:rPr>
          <w:rFonts w:ascii="Times New Roman" w:hAnsi="Times New Roman"/>
          <w:sz w:val="22"/>
        </w:rPr>
      </w:pPr>
      <w:bookmarkStart w:id="2721" w:name="_Toc393737458"/>
      <w:r w:rsidRPr="00D00961">
        <w:rPr>
          <w:rFonts w:ascii="Times New Roman" w:hAnsi="Times New Roman"/>
          <w:sz w:val="22"/>
        </w:rPr>
        <w:t>1.</w:t>
      </w:r>
      <w:r w:rsidRPr="00D00961">
        <w:rPr>
          <w:rFonts w:ascii="Times New Roman" w:hAnsi="Times New Roman"/>
          <w:sz w:val="22"/>
        </w:rPr>
        <w:tab/>
        <w:t>Offering r</w:t>
      </w:r>
      <w:r w:rsidR="00BD1388" w:rsidRPr="00D00961">
        <w:rPr>
          <w:rFonts w:ascii="Times New Roman" w:hAnsi="Times New Roman"/>
          <w:sz w:val="22"/>
        </w:rPr>
        <w:t xml:space="preserve">egulations for daily, weekly, monthly, and yearly sacrifices </w:t>
      </w:r>
      <w:r w:rsidR="00F81A36" w:rsidRPr="00D00961">
        <w:rPr>
          <w:rFonts w:ascii="Times New Roman" w:hAnsi="Times New Roman"/>
          <w:sz w:val="22"/>
        </w:rPr>
        <w:t>help</w:t>
      </w:r>
      <w:r w:rsidR="00BD1388" w:rsidRPr="00D00961">
        <w:rPr>
          <w:rFonts w:ascii="Times New Roman" w:hAnsi="Times New Roman"/>
          <w:sz w:val="22"/>
        </w:rPr>
        <w:t xml:space="preserve"> the new generation </w:t>
      </w:r>
      <w:r w:rsidR="00F81A36" w:rsidRPr="00D00961">
        <w:rPr>
          <w:rFonts w:ascii="Times New Roman" w:hAnsi="Times New Roman"/>
          <w:sz w:val="22"/>
        </w:rPr>
        <w:t>to</w:t>
      </w:r>
      <w:r w:rsidR="00BD1388" w:rsidRPr="00D00961">
        <w:rPr>
          <w:rFonts w:ascii="Times New Roman" w:hAnsi="Times New Roman"/>
          <w:sz w:val="22"/>
        </w:rPr>
        <w:t xml:space="preserve"> worship God appropriately</w:t>
      </w:r>
      <w:r w:rsidR="00331B42" w:rsidRPr="00D00961">
        <w:rPr>
          <w:rFonts w:ascii="Times New Roman" w:hAnsi="Times New Roman"/>
          <w:sz w:val="22"/>
        </w:rPr>
        <w:t xml:space="preserve"> (Num 28–29)</w:t>
      </w:r>
      <w:r w:rsidR="00BD1388" w:rsidRPr="00D00961">
        <w:rPr>
          <w:rFonts w:ascii="Times New Roman" w:hAnsi="Times New Roman"/>
          <w:sz w:val="22"/>
        </w:rPr>
        <w:t>.</w:t>
      </w:r>
      <w:bookmarkEnd w:id="2721"/>
    </w:p>
    <w:p w14:paraId="6A517258" w14:textId="77777777" w:rsidR="00BD1388" w:rsidRPr="00D00961" w:rsidRDefault="00BD1388" w:rsidP="00C068F6">
      <w:pPr>
        <w:tabs>
          <w:tab w:val="left" w:pos="1080"/>
        </w:tabs>
        <w:ind w:left="1080" w:right="-49" w:hanging="360"/>
        <w:rPr>
          <w:rFonts w:ascii="Times New Roman" w:hAnsi="Times New Roman"/>
          <w:sz w:val="22"/>
        </w:rPr>
      </w:pPr>
    </w:p>
    <w:p w14:paraId="519C8411" w14:textId="77777777" w:rsidR="00BD1388" w:rsidRPr="00D00961" w:rsidRDefault="00BD1388" w:rsidP="00C068F6">
      <w:pPr>
        <w:tabs>
          <w:tab w:val="left" w:pos="1080"/>
        </w:tabs>
        <w:ind w:left="1080" w:right="-49" w:hanging="360"/>
        <w:rPr>
          <w:rFonts w:ascii="Times New Roman" w:hAnsi="Times New Roman"/>
          <w:sz w:val="22"/>
        </w:rPr>
      </w:pPr>
      <w:bookmarkStart w:id="2722" w:name="_Toc393737459"/>
      <w:r w:rsidRPr="00D00961">
        <w:rPr>
          <w:rFonts w:ascii="Times New Roman" w:hAnsi="Times New Roman"/>
          <w:sz w:val="22"/>
        </w:rPr>
        <w:t>2.</w:t>
      </w:r>
      <w:r w:rsidRPr="00D00961">
        <w:rPr>
          <w:rFonts w:ascii="Times New Roman" w:hAnsi="Times New Roman"/>
          <w:sz w:val="22"/>
        </w:rPr>
        <w:tab/>
        <w:t xml:space="preserve">Regulations </w:t>
      </w:r>
      <w:r w:rsidR="00F81A36" w:rsidRPr="00D00961">
        <w:rPr>
          <w:rFonts w:ascii="Times New Roman" w:hAnsi="Times New Roman"/>
          <w:sz w:val="22"/>
        </w:rPr>
        <w:t>on</w:t>
      </w:r>
      <w:r w:rsidRPr="00D00961">
        <w:rPr>
          <w:rFonts w:ascii="Times New Roman" w:hAnsi="Times New Roman"/>
          <w:sz w:val="22"/>
        </w:rPr>
        <w:t xml:space="preserve"> women's vows </w:t>
      </w:r>
      <w:r w:rsidR="00F81A36" w:rsidRPr="00D00961">
        <w:rPr>
          <w:rFonts w:ascii="Times New Roman" w:hAnsi="Times New Roman"/>
          <w:sz w:val="22"/>
        </w:rPr>
        <w:t>highlight</w:t>
      </w:r>
      <w:r w:rsidRPr="00D00961">
        <w:rPr>
          <w:rFonts w:ascii="Times New Roman" w:hAnsi="Times New Roman"/>
          <w:sz w:val="22"/>
        </w:rPr>
        <w:t xml:space="preserve"> keeping </w:t>
      </w:r>
      <w:r w:rsidR="00F81A36" w:rsidRPr="00D00961">
        <w:rPr>
          <w:rFonts w:ascii="Times New Roman" w:hAnsi="Times New Roman"/>
          <w:sz w:val="22"/>
        </w:rPr>
        <w:t>promises</w:t>
      </w:r>
      <w:r w:rsidRPr="00D00961">
        <w:rPr>
          <w:rFonts w:ascii="Times New Roman" w:hAnsi="Times New Roman"/>
          <w:sz w:val="22"/>
        </w:rPr>
        <w:t xml:space="preserve"> made to God </w:t>
      </w:r>
      <w:r w:rsidR="00F81A36" w:rsidRPr="00D00961">
        <w:rPr>
          <w:rFonts w:ascii="Times New Roman" w:hAnsi="Times New Roman"/>
          <w:sz w:val="22"/>
        </w:rPr>
        <w:t>to help the new generation to worship God appropriately</w:t>
      </w:r>
      <w:r w:rsidR="00331B42" w:rsidRPr="00D00961">
        <w:rPr>
          <w:rFonts w:ascii="Times New Roman" w:hAnsi="Times New Roman"/>
          <w:sz w:val="22"/>
        </w:rPr>
        <w:t xml:space="preserve"> (Num 30)</w:t>
      </w:r>
      <w:r w:rsidRPr="00D00961">
        <w:rPr>
          <w:rFonts w:ascii="Times New Roman" w:hAnsi="Times New Roman"/>
          <w:sz w:val="22"/>
        </w:rPr>
        <w:t>.</w:t>
      </w:r>
      <w:bookmarkEnd w:id="2722"/>
    </w:p>
    <w:p w14:paraId="7C8361CE" w14:textId="77777777" w:rsidR="00BD1388" w:rsidRPr="00D00961" w:rsidRDefault="00BD1388" w:rsidP="00C068F6">
      <w:pPr>
        <w:tabs>
          <w:tab w:val="left" w:pos="720"/>
        </w:tabs>
        <w:ind w:left="720" w:right="-49" w:hanging="360"/>
        <w:rPr>
          <w:rFonts w:ascii="Times New Roman" w:hAnsi="Times New Roman"/>
          <w:sz w:val="22"/>
        </w:rPr>
      </w:pPr>
    </w:p>
    <w:p w14:paraId="574C0FAD" w14:textId="77777777" w:rsidR="00BD1388" w:rsidRPr="00D00961" w:rsidRDefault="00BD1388" w:rsidP="00C068F6">
      <w:pPr>
        <w:tabs>
          <w:tab w:val="left" w:pos="720"/>
        </w:tabs>
        <w:ind w:left="720" w:right="-49" w:hanging="360"/>
        <w:rPr>
          <w:rFonts w:ascii="Times New Roman" w:hAnsi="Times New Roman"/>
          <w:sz w:val="22"/>
        </w:rPr>
      </w:pPr>
      <w:bookmarkStart w:id="2723" w:name="_Toc393737460"/>
      <w:r w:rsidRPr="00D00961">
        <w:rPr>
          <w:rFonts w:ascii="Times New Roman" w:hAnsi="Times New Roman"/>
          <w:sz w:val="22"/>
        </w:rPr>
        <w:t>C.</w:t>
      </w:r>
      <w:r w:rsidRPr="00D00961">
        <w:rPr>
          <w:rFonts w:ascii="Times New Roman" w:hAnsi="Times New Roman"/>
          <w:sz w:val="22"/>
        </w:rPr>
        <w:tab/>
      </w:r>
      <w:r w:rsidR="00F32A39" w:rsidRPr="00D00961">
        <w:rPr>
          <w:rFonts w:ascii="Times New Roman" w:hAnsi="Times New Roman"/>
          <w:sz w:val="22"/>
        </w:rPr>
        <w:t>God defeats the</w:t>
      </w:r>
      <w:r w:rsidRPr="00D00961">
        <w:rPr>
          <w:rFonts w:ascii="Times New Roman" w:hAnsi="Times New Roman"/>
          <w:sz w:val="22"/>
        </w:rPr>
        <w:t xml:space="preserve"> Transjordan, </w:t>
      </w:r>
      <w:r w:rsidR="00D6404C" w:rsidRPr="00D00961">
        <w:rPr>
          <w:rFonts w:ascii="Times New Roman" w:hAnsi="Times New Roman"/>
          <w:sz w:val="22"/>
        </w:rPr>
        <w:t>summarizes his wilderness guidance</w:t>
      </w:r>
      <w:r w:rsidRPr="00D00961">
        <w:rPr>
          <w:rFonts w:ascii="Times New Roman" w:hAnsi="Times New Roman"/>
          <w:sz w:val="22"/>
        </w:rPr>
        <w:t>, and</w:t>
      </w:r>
      <w:r w:rsidR="00F32A39" w:rsidRPr="00D00961">
        <w:rPr>
          <w:rFonts w:ascii="Times New Roman" w:hAnsi="Times New Roman"/>
          <w:sz w:val="22"/>
        </w:rPr>
        <w:t xml:space="preserve"> defines</w:t>
      </w:r>
      <w:r w:rsidRPr="00D00961">
        <w:rPr>
          <w:rFonts w:ascii="Times New Roman" w:hAnsi="Times New Roman"/>
          <w:sz w:val="22"/>
        </w:rPr>
        <w:t xml:space="preserve"> </w:t>
      </w:r>
      <w:r w:rsidR="004E055B" w:rsidRPr="00D00961">
        <w:rPr>
          <w:rFonts w:ascii="Times New Roman" w:hAnsi="Times New Roman"/>
          <w:sz w:val="22"/>
        </w:rPr>
        <w:t xml:space="preserve">land boundaries </w:t>
      </w:r>
      <w:r w:rsidR="00F32A39" w:rsidRPr="00D00961">
        <w:rPr>
          <w:rFonts w:ascii="Times New Roman" w:hAnsi="Times New Roman"/>
          <w:sz w:val="22"/>
        </w:rPr>
        <w:t>to prepare</w:t>
      </w:r>
      <w:r w:rsidRPr="00D00961">
        <w:rPr>
          <w:rFonts w:ascii="Times New Roman" w:hAnsi="Times New Roman"/>
          <w:sz w:val="22"/>
        </w:rPr>
        <w:t xml:space="preserve"> </w:t>
      </w:r>
      <w:r w:rsidR="00CF619B" w:rsidRPr="00D00961">
        <w:rPr>
          <w:rFonts w:ascii="Times New Roman" w:hAnsi="Times New Roman"/>
          <w:sz w:val="22"/>
        </w:rPr>
        <w:t xml:space="preserve">Israel to enter </w:t>
      </w:r>
      <w:r w:rsidR="00E36898" w:rsidRPr="00D00961">
        <w:rPr>
          <w:rFonts w:ascii="Times New Roman" w:hAnsi="Times New Roman"/>
          <w:sz w:val="22"/>
        </w:rPr>
        <w:t>Canaan</w:t>
      </w:r>
      <w:r w:rsidR="00331B42" w:rsidRPr="00D00961">
        <w:rPr>
          <w:rFonts w:ascii="Times New Roman" w:hAnsi="Times New Roman"/>
          <w:sz w:val="22"/>
        </w:rPr>
        <w:t xml:space="preserve"> (Num 31–36)</w:t>
      </w:r>
      <w:r w:rsidRPr="00D00961">
        <w:rPr>
          <w:rFonts w:ascii="Times New Roman" w:hAnsi="Times New Roman"/>
          <w:sz w:val="22"/>
        </w:rPr>
        <w:t>.</w:t>
      </w:r>
      <w:bookmarkEnd w:id="2723"/>
    </w:p>
    <w:p w14:paraId="1C0232CC" w14:textId="77777777" w:rsidR="00BD1388" w:rsidRPr="00D00961" w:rsidRDefault="00BD1388" w:rsidP="00C068F6">
      <w:pPr>
        <w:tabs>
          <w:tab w:val="left" w:pos="1080"/>
        </w:tabs>
        <w:ind w:left="1080" w:right="-49" w:hanging="360"/>
        <w:rPr>
          <w:rFonts w:ascii="Times New Roman" w:hAnsi="Times New Roman"/>
          <w:sz w:val="22"/>
        </w:rPr>
      </w:pPr>
    </w:p>
    <w:p w14:paraId="1B637283" w14:textId="77777777" w:rsidR="00BD1388" w:rsidRPr="00D00961" w:rsidRDefault="00BD1388" w:rsidP="00C068F6">
      <w:pPr>
        <w:tabs>
          <w:tab w:val="left" w:pos="1080"/>
        </w:tabs>
        <w:ind w:left="1080" w:right="-49" w:hanging="360"/>
        <w:rPr>
          <w:rFonts w:ascii="Times New Roman" w:hAnsi="Times New Roman"/>
          <w:sz w:val="22"/>
        </w:rPr>
      </w:pPr>
      <w:bookmarkStart w:id="2724" w:name="_Toc393737461"/>
      <w:r w:rsidRPr="00D00961">
        <w:rPr>
          <w:rFonts w:ascii="Times New Roman" w:hAnsi="Times New Roman"/>
          <w:sz w:val="22"/>
        </w:rPr>
        <w:t>1.</w:t>
      </w:r>
      <w:r w:rsidRPr="00D00961">
        <w:rPr>
          <w:rFonts w:ascii="Times New Roman" w:hAnsi="Times New Roman"/>
          <w:sz w:val="22"/>
        </w:rPr>
        <w:tab/>
      </w:r>
      <w:r w:rsidR="001C04F8" w:rsidRPr="00D00961">
        <w:rPr>
          <w:rFonts w:ascii="Times New Roman" w:hAnsi="Times New Roman"/>
          <w:sz w:val="22"/>
        </w:rPr>
        <w:t xml:space="preserve">The defeat of the Transjordan ends by destroying the Midianites but defining inheritances according to man's will reveals that God's inheritance is always best </w:t>
      </w:r>
      <w:r w:rsidR="00331B42" w:rsidRPr="00D00961">
        <w:rPr>
          <w:rFonts w:ascii="Times New Roman" w:hAnsi="Times New Roman"/>
          <w:sz w:val="22"/>
        </w:rPr>
        <w:t>(Num 31–32)</w:t>
      </w:r>
      <w:r w:rsidRPr="00D00961">
        <w:rPr>
          <w:rFonts w:ascii="Times New Roman" w:hAnsi="Times New Roman"/>
          <w:sz w:val="22"/>
        </w:rPr>
        <w:t>.</w:t>
      </w:r>
      <w:bookmarkEnd w:id="2724"/>
    </w:p>
    <w:p w14:paraId="512CBA1F" w14:textId="77777777" w:rsidR="00BD1388" w:rsidRPr="00D00961" w:rsidRDefault="00BD1388" w:rsidP="00C068F6">
      <w:pPr>
        <w:tabs>
          <w:tab w:val="left" w:pos="1440"/>
        </w:tabs>
        <w:ind w:left="1440" w:right="-49" w:hanging="360"/>
        <w:rPr>
          <w:rFonts w:ascii="Times New Roman" w:hAnsi="Times New Roman"/>
          <w:sz w:val="22"/>
        </w:rPr>
      </w:pPr>
    </w:p>
    <w:p w14:paraId="3BED0962" w14:textId="77777777" w:rsidR="00BD1388" w:rsidRPr="00D00961" w:rsidRDefault="00BD1388" w:rsidP="00C068F6">
      <w:pPr>
        <w:tabs>
          <w:tab w:val="left" w:pos="1440"/>
        </w:tabs>
        <w:ind w:left="1440" w:right="-49" w:hanging="360"/>
        <w:rPr>
          <w:rFonts w:ascii="Times New Roman" w:hAnsi="Times New Roman"/>
          <w:sz w:val="22"/>
        </w:rPr>
      </w:pPr>
      <w:bookmarkStart w:id="2725" w:name="_Toc393737462"/>
      <w:r w:rsidRPr="00D00961">
        <w:rPr>
          <w:rFonts w:ascii="Times New Roman" w:hAnsi="Times New Roman"/>
          <w:sz w:val="22"/>
        </w:rPr>
        <w:t>a.</w:t>
      </w:r>
      <w:r w:rsidRPr="00D00961">
        <w:rPr>
          <w:rFonts w:ascii="Times New Roman" w:hAnsi="Times New Roman"/>
          <w:sz w:val="22"/>
        </w:rPr>
        <w:tab/>
        <w:t>Israel defeats the Midianites and divides the spoil for turning Israel away from the L</w:t>
      </w:r>
      <w:r w:rsidRPr="00D00961">
        <w:rPr>
          <w:rFonts w:ascii="Times New Roman" w:hAnsi="Times New Roman"/>
          <w:sz w:val="18"/>
        </w:rPr>
        <w:t>ORD</w:t>
      </w:r>
      <w:r w:rsidR="008A48AA" w:rsidRPr="00D00961">
        <w:rPr>
          <w:rFonts w:ascii="Times New Roman" w:hAnsi="Times New Roman"/>
          <w:sz w:val="22"/>
        </w:rPr>
        <w:t xml:space="preserve"> at Peor to show </w:t>
      </w:r>
      <w:r w:rsidRPr="00D00961">
        <w:rPr>
          <w:rFonts w:ascii="Times New Roman" w:hAnsi="Times New Roman"/>
          <w:sz w:val="22"/>
        </w:rPr>
        <w:t xml:space="preserve">God's jealous love for </w:t>
      </w:r>
      <w:r w:rsidR="008E0C09" w:rsidRPr="00D00961">
        <w:rPr>
          <w:rFonts w:ascii="Times New Roman" w:hAnsi="Times New Roman"/>
          <w:sz w:val="22"/>
        </w:rPr>
        <w:t xml:space="preserve">his </w:t>
      </w:r>
      <w:r w:rsidRPr="00D00961">
        <w:rPr>
          <w:rFonts w:ascii="Times New Roman" w:hAnsi="Times New Roman"/>
          <w:sz w:val="22"/>
        </w:rPr>
        <w:t>people</w:t>
      </w:r>
      <w:r w:rsidR="00331B42" w:rsidRPr="00D00961">
        <w:rPr>
          <w:rFonts w:ascii="Times New Roman" w:hAnsi="Times New Roman"/>
          <w:sz w:val="22"/>
        </w:rPr>
        <w:t xml:space="preserve"> (Num 31)</w:t>
      </w:r>
      <w:r w:rsidRPr="00D00961">
        <w:rPr>
          <w:rFonts w:ascii="Times New Roman" w:hAnsi="Times New Roman"/>
          <w:sz w:val="22"/>
        </w:rPr>
        <w:t>.</w:t>
      </w:r>
      <w:bookmarkEnd w:id="2725"/>
    </w:p>
    <w:p w14:paraId="0F8DD171" w14:textId="77777777" w:rsidR="00BD1388" w:rsidRPr="00D00961" w:rsidRDefault="00BD1388" w:rsidP="00C068F6">
      <w:pPr>
        <w:tabs>
          <w:tab w:val="left" w:pos="1440"/>
        </w:tabs>
        <w:ind w:left="1440" w:right="-49" w:hanging="360"/>
        <w:rPr>
          <w:rFonts w:ascii="Times New Roman" w:hAnsi="Times New Roman"/>
          <w:sz w:val="22"/>
        </w:rPr>
      </w:pPr>
    </w:p>
    <w:p w14:paraId="4EA8918D" w14:textId="77777777" w:rsidR="00BD1388" w:rsidRPr="00D00961" w:rsidRDefault="003064AC" w:rsidP="00C068F6">
      <w:pPr>
        <w:tabs>
          <w:tab w:val="left" w:pos="1440"/>
        </w:tabs>
        <w:ind w:left="1440" w:right="-49" w:hanging="360"/>
        <w:rPr>
          <w:rFonts w:ascii="Times New Roman" w:hAnsi="Times New Roman"/>
          <w:sz w:val="22"/>
        </w:rPr>
      </w:pPr>
      <w:bookmarkStart w:id="2726" w:name="_Toc393737463"/>
      <w:r w:rsidRPr="00D00961">
        <w:rPr>
          <w:rFonts w:ascii="Times New Roman" w:hAnsi="Times New Roman"/>
          <w:sz w:val="22"/>
        </w:rPr>
        <w:t>b.</w:t>
      </w:r>
      <w:r w:rsidRPr="00D00961">
        <w:rPr>
          <w:rFonts w:ascii="Times New Roman" w:hAnsi="Times New Roman"/>
          <w:sz w:val="22"/>
        </w:rPr>
        <w:tab/>
      </w:r>
      <w:r w:rsidR="00F53E3C" w:rsidRPr="00D00961">
        <w:rPr>
          <w:rFonts w:ascii="Times New Roman" w:hAnsi="Times New Roman"/>
          <w:sz w:val="22"/>
        </w:rPr>
        <w:t xml:space="preserve">The eastern two-and-a-half tribes </w:t>
      </w:r>
      <w:r w:rsidR="00BD1388" w:rsidRPr="00D00961">
        <w:rPr>
          <w:rFonts w:ascii="Times New Roman" w:hAnsi="Times New Roman"/>
          <w:sz w:val="22"/>
        </w:rPr>
        <w:t xml:space="preserve">receive their </w:t>
      </w:r>
      <w:r w:rsidR="007B726F" w:rsidRPr="00D00961">
        <w:rPr>
          <w:rFonts w:ascii="Times New Roman" w:hAnsi="Times New Roman"/>
          <w:sz w:val="22"/>
        </w:rPr>
        <w:t>lands</w:t>
      </w:r>
      <w:r w:rsidR="00BD1388" w:rsidRPr="00D00961">
        <w:rPr>
          <w:rFonts w:ascii="Times New Roman" w:hAnsi="Times New Roman"/>
          <w:sz w:val="22"/>
        </w:rPr>
        <w:t xml:space="preserve"> provided they fight in Canaan and forfeit their </w:t>
      </w:r>
      <w:r w:rsidR="008A48AA" w:rsidRPr="00D00961">
        <w:rPr>
          <w:rFonts w:ascii="Times New Roman" w:hAnsi="Times New Roman"/>
          <w:sz w:val="22"/>
        </w:rPr>
        <w:t xml:space="preserve">Canaan </w:t>
      </w:r>
      <w:r w:rsidR="00BD1388" w:rsidRPr="00D00961">
        <w:rPr>
          <w:rFonts w:ascii="Times New Roman" w:hAnsi="Times New Roman"/>
          <w:sz w:val="22"/>
        </w:rPr>
        <w:t xml:space="preserve">inheritance to </w:t>
      </w:r>
      <w:r w:rsidRPr="00D00961">
        <w:rPr>
          <w:rFonts w:ascii="Times New Roman" w:hAnsi="Times New Roman"/>
          <w:sz w:val="22"/>
        </w:rPr>
        <w:t>show</w:t>
      </w:r>
      <w:r w:rsidR="00BD1388" w:rsidRPr="00D00961">
        <w:rPr>
          <w:rFonts w:ascii="Times New Roman" w:hAnsi="Times New Roman"/>
          <w:sz w:val="22"/>
        </w:rPr>
        <w:t xml:space="preserve"> </w:t>
      </w:r>
      <w:r w:rsidRPr="00D00961">
        <w:rPr>
          <w:rFonts w:ascii="Times New Roman" w:hAnsi="Times New Roman"/>
          <w:sz w:val="22"/>
        </w:rPr>
        <w:t>God's inheritance i</w:t>
      </w:r>
      <w:r w:rsidR="00BD1388" w:rsidRPr="00D00961">
        <w:rPr>
          <w:rFonts w:ascii="Times New Roman" w:hAnsi="Times New Roman"/>
          <w:sz w:val="22"/>
        </w:rPr>
        <w:t>s always best</w:t>
      </w:r>
      <w:r w:rsidR="00331B42" w:rsidRPr="00D00961">
        <w:rPr>
          <w:rFonts w:ascii="Times New Roman" w:hAnsi="Times New Roman"/>
          <w:sz w:val="22"/>
        </w:rPr>
        <w:t xml:space="preserve"> (Num 32)</w:t>
      </w:r>
      <w:r w:rsidR="00BD1388" w:rsidRPr="00D00961">
        <w:rPr>
          <w:rFonts w:ascii="Times New Roman" w:hAnsi="Times New Roman"/>
          <w:sz w:val="22"/>
        </w:rPr>
        <w:t>.</w:t>
      </w:r>
      <w:bookmarkEnd w:id="2726"/>
    </w:p>
    <w:p w14:paraId="33E49C39" w14:textId="77777777" w:rsidR="00BD1388" w:rsidRPr="00D00961" w:rsidRDefault="00BD1388" w:rsidP="00C068F6">
      <w:pPr>
        <w:tabs>
          <w:tab w:val="left" w:pos="1080"/>
        </w:tabs>
        <w:ind w:left="1080" w:right="-49" w:hanging="360"/>
        <w:rPr>
          <w:rFonts w:ascii="Times New Roman" w:hAnsi="Times New Roman"/>
          <w:sz w:val="22"/>
        </w:rPr>
      </w:pPr>
    </w:p>
    <w:p w14:paraId="644A13EA" w14:textId="77777777" w:rsidR="00BD1388" w:rsidRPr="00D00961" w:rsidRDefault="00BD1388" w:rsidP="00C068F6">
      <w:pPr>
        <w:tabs>
          <w:tab w:val="left" w:pos="1080"/>
        </w:tabs>
        <w:ind w:left="1080" w:right="-49" w:hanging="360"/>
        <w:rPr>
          <w:rFonts w:ascii="Times New Roman" w:hAnsi="Times New Roman"/>
          <w:sz w:val="22"/>
        </w:rPr>
      </w:pPr>
      <w:bookmarkStart w:id="2727" w:name="_Toc393737464"/>
      <w:r w:rsidRPr="00D00961">
        <w:rPr>
          <w:rFonts w:ascii="Times New Roman" w:hAnsi="Times New Roman"/>
          <w:sz w:val="22"/>
        </w:rPr>
        <w:t>2.</w:t>
      </w:r>
      <w:r w:rsidRPr="00D00961">
        <w:rPr>
          <w:rFonts w:ascii="Times New Roman" w:hAnsi="Times New Roman"/>
          <w:sz w:val="22"/>
        </w:rPr>
        <w:tab/>
        <w:t xml:space="preserve">A summary of </w:t>
      </w:r>
      <w:r w:rsidR="001F5758" w:rsidRPr="00D00961">
        <w:rPr>
          <w:rFonts w:ascii="Times New Roman" w:hAnsi="Times New Roman"/>
          <w:sz w:val="22"/>
        </w:rPr>
        <w:t xml:space="preserve">God’s faithful provision on </w:t>
      </w:r>
      <w:r w:rsidRPr="00D00961">
        <w:rPr>
          <w:rFonts w:ascii="Times New Roman" w:hAnsi="Times New Roman"/>
          <w:sz w:val="22"/>
        </w:rPr>
        <w:t xml:space="preserve">Israel's journey from Egypt to Moab </w:t>
      </w:r>
      <w:r w:rsidR="002B4A2C" w:rsidRPr="00D00961">
        <w:rPr>
          <w:rFonts w:ascii="Times New Roman" w:hAnsi="Times New Roman"/>
          <w:sz w:val="22"/>
        </w:rPr>
        <w:t>helps the people further</w:t>
      </w:r>
      <w:r w:rsidRPr="00D00961">
        <w:rPr>
          <w:rFonts w:ascii="Times New Roman" w:hAnsi="Times New Roman"/>
          <w:sz w:val="22"/>
        </w:rPr>
        <w:t xml:space="preserve"> trust in God for entrance into the land</w:t>
      </w:r>
      <w:r w:rsidR="00331B42" w:rsidRPr="00D00961">
        <w:rPr>
          <w:rFonts w:ascii="Times New Roman" w:hAnsi="Times New Roman"/>
          <w:sz w:val="22"/>
        </w:rPr>
        <w:t xml:space="preserve"> (33:1-49)</w:t>
      </w:r>
      <w:r w:rsidRPr="00D00961">
        <w:rPr>
          <w:rFonts w:ascii="Times New Roman" w:hAnsi="Times New Roman"/>
          <w:sz w:val="22"/>
        </w:rPr>
        <w:t>.</w:t>
      </w:r>
      <w:bookmarkEnd w:id="2727"/>
    </w:p>
    <w:p w14:paraId="08EAF6B7" w14:textId="77777777" w:rsidR="00BD1388" w:rsidRPr="00D00961" w:rsidRDefault="00BD1388" w:rsidP="00C068F6">
      <w:pPr>
        <w:tabs>
          <w:tab w:val="left" w:pos="1080"/>
        </w:tabs>
        <w:ind w:left="1080" w:right="-49" w:hanging="360"/>
        <w:rPr>
          <w:rFonts w:ascii="Times New Roman" w:hAnsi="Times New Roman"/>
          <w:sz w:val="22"/>
        </w:rPr>
      </w:pPr>
    </w:p>
    <w:p w14:paraId="390783E0" w14:textId="77777777" w:rsidR="00BD1388" w:rsidRPr="00D00961" w:rsidRDefault="00BD1388" w:rsidP="00C068F6">
      <w:pPr>
        <w:tabs>
          <w:tab w:val="left" w:pos="1080"/>
        </w:tabs>
        <w:ind w:left="1080" w:right="-49" w:hanging="360"/>
        <w:rPr>
          <w:rFonts w:ascii="Times New Roman" w:hAnsi="Times New Roman"/>
          <w:sz w:val="22"/>
        </w:rPr>
      </w:pPr>
      <w:bookmarkStart w:id="2728" w:name="_Toc393737465"/>
      <w:r w:rsidRPr="00D00961">
        <w:rPr>
          <w:rFonts w:ascii="Times New Roman" w:hAnsi="Times New Roman"/>
          <w:sz w:val="22"/>
        </w:rPr>
        <w:t>3.</w:t>
      </w:r>
      <w:r w:rsidRPr="00D00961">
        <w:rPr>
          <w:rFonts w:ascii="Times New Roman" w:hAnsi="Times New Roman"/>
          <w:sz w:val="22"/>
        </w:rPr>
        <w:tab/>
        <w:t xml:space="preserve">The land west of the Jordan (Canaan) is defined in boundaries, Levite towns, cities of refuge, </w:t>
      </w:r>
      <w:r w:rsidR="00E37C46" w:rsidRPr="00D00961">
        <w:rPr>
          <w:rFonts w:ascii="Times New Roman" w:hAnsi="Times New Roman"/>
          <w:sz w:val="22"/>
        </w:rPr>
        <w:t>and separate</w:t>
      </w:r>
      <w:r w:rsidRPr="00D00961">
        <w:rPr>
          <w:rFonts w:ascii="Times New Roman" w:hAnsi="Times New Roman"/>
          <w:sz w:val="22"/>
        </w:rPr>
        <w:t xml:space="preserve"> tribal areas to prepare Israel </w:t>
      </w:r>
      <w:r w:rsidR="004D089D" w:rsidRPr="00D00961">
        <w:rPr>
          <w:rFonts w:ascii="Times New Roman" w:hAnsi="Times New Roman"/>
          <w:sz w:val="22"/>
        </w:rPr>
        <w:t>to enter</w:t>
      </w:r>
      <w:r w:rsidRPr="00D00961">
        <w:rPr>
          <w:rFonts w:ascii="Times New Roman" w:hAnsi="Times New Roman"/>
          <w:sz w:val="22"/>
        </w:rPr>
        <w:t xml:space="preserve"> the land</w:t>
      </w:r>
      <w:r w:rsidR="00331B42" w:rsidRPr="00D00961">
        <w:rPr>
          <w:rFonts w:ascii="Times New Roman" w:hAnsi="Times New Roman"/>
          <w:sz w:val="22"/>
        </w:rPr>
        <w:t xml:space="preserve"> (33:50–36:13)</w:t>
      </w:r>
      <w:r w:rsidRPr="00D00961">
        <w:rPr>
          <w:rFonts w:ascii="Times New Roman" w:hAnsi="Times New Roman"/>
          <w:sz w:val="22"/>
        </w:rPr>
        <w:t>.</w:t>
      </w:r>
      <w:bookmarkEnd w:id="2728"/>
    </w:p>
    <w:p w14:paraId="705B0775" w14:textId="77777777" w:rsidR="00BD1388" w:rsidRPr="00D00961" w:rsidRDefault="00BD1388" w:rsidP="00C068F6">
      <w:pPr>
        <w:tabs>
          <w:tab w:val="left" w:pos="1440"/>
        </w:tabs>
        <w:ind w:left="1440" w:right="-49" w:hanging="360"/>
        <w:rPr>
          <w:rFonts w:ascii="Times New Roman" w:hAnsi="Times New Roman"/>
          <w:sz w:val="22"/>
        </w:rPr>
      </w:pPr>
    </w:p>
    <w:p w14:paraId="6F3A0099" w14:textId="77777777" w:rsidR="00BD1388" w:rsidRPr="00D00961" w:rsidRDefault="00BD1388" w:rsidP="00C068F6">
      <w:pPr>
        <w:tabs>
          <w:tab w:val="left" w:pos="1440"/>
        </w:tabs>
        <w:ind w:left="1440" w:right="-49" w:hanging="360"/>
        <w:rPr>
          <w:rFonts w:ascii="Times New Roman" w:hAnsi="Times New Roman"/>
          <w:sz w:val="22"/>
        </w:rPr>
      </w:pPr>
      <w:bookmarkStart w:id="2729" w:name="_Toc393737466"/>
      <w:r w:rsidRPr="00D00961">
        <w:rPr>
          <w:rFonts w:ascii="Times New Roman" w:hAnsi="Times New Roman"/>
          <w:sz w:val="22"/>
        </w:rPr>
        <w:t>a.</w:t>
      </w:r>
      <w:r w:rsidRPr="00D00961">
        <w:rPr>
          <w:rFonts w:ascii="Times New Roman" w:hAnsi="Times New Roman"/>
          <w:sz w:val="22"/>
        </w:rPr>
        <w:tab/>
        <w:t>The Western tribes are promis</w:t>
      </w:r>
      <w:r w:rsidR="007F1866" w:rsidRPr="00D00961">
        <w:rPr>
          <w:rFonts w:ascii="Times New Roman" w:hAnsi="Times New Roman"/>
          <w:sz w:val="22"/>
        </w:rPr>
        <w:t>ed their inheritance in Canaan if they drive out the inhabitants</w:t>
      </w:r>
      <w:r w:rsidRPr="00D00961">
        <w:rPr>
          <w:rFonts w:ascii="Times New Roman" w:hAnsi="Times New Roman"/>
          <w:sz w:val="22"/>
        </w:rPr>
        <w:t xml:space="preserve"> to teach Israel that God's gifts involve human responsibility </w:t>
      </w:r>
      <w:r w:rsidR="00331B42" w:rsidRPr="00D00961">
        <w:rPr>
          <w:rFonts w:ascii="Times New Roman" w:hAnsi="Times New Roman"/>
          <w:sz w:val="22"/>
        </w:rPr>
        <w:t>(33:50–34:29)</w:t>
      </w:r>
      <w:r w:rsidRPr="00D00961">
        <w:rPr>
          <w:rFonts w:ascii="Times New Roman" w:hAnsi="Times New Roman"/>
          <w:sz w:val="22"/>
        </w:rPr>
        <w:t>.</w:t>
      </w:r>
      <w:bookmarkEnd w:id="2729"/>
    </w:p>
    <w:p w14:paraId="1F35D968" w14:textId="77777777" w:rsidR="00BD1388" w:rsidRPr="00D00961" w:rsidRDefault="00BD1388" w:rsidP="00C068F6">
      <w:pPr>
        <w:tabs>
          <w:tab w:val="left" w:pos="1440"/>
        </w:tabs>
        <w:ind w:left="1440" w:right="-49" w:hanging="360"/>
        <w:rPr>
          <w:rFonts w:ascii="Times New Roman" w:hAnsi="Times New Roman"/>
          <w:sz w:val="22"/>
        </w:rPr>
      </w:pPr>
    </w:p>
    <w:p w14:paraId="6FE22CF1" w14:textId="77777777" w:rsidR="00BD1388" w:rsidRPr="00D00961" w:rsidRDefault="00BD1388" w:rsidP="00C068F6">
      <w:pPr>
        <w:tabs>
          <w:tab w:val="left" w:pos="1440"/>
        </w:tabs>
        <w:ind w:left="1440" w:right="-49" w:hanging="360"/>
        <w:rPr>
          <w:rFonts w:ascii="Times New Roman" w:hAnsi="Times New Roman"/>
          <w:sz w:val="22"/>
        </w:rPr>
      </w:pPr>
      <w:bookmarkStart w:id="2730" w:name="_Toc393737467"/>
      <w:r w:rsidRPr="00D00961">
        <w:rPr>
          <w:rFonts w:ascii="Times New Roman" w:hAnsi="Times New Roman"/>
          <w:sz w:val="22"/>
        </w:rPr>
        <w:t>b.</w:t>
      </w:r>
      <w:r w:rsidRPr="00D00961">
        <w:rPr>
          <w:rFonts w:ascii="Times New Roman" w:hAnsi="Times New Roman"/>
          <w:sz w:val="22"/>
        </w:rPr>
        <w:tab/>
        <w:t>Forty-eight cities in Canaan are grant</w:t>
      </w:r>
      <w:r w:rsidR="00B1450E" w:rsidRPr="00D00961">
        <w:rPr>
          <w:rFonts w:ascii="Times New Roman" w:hAnsi="Times New Roman"/>
          <w:sz w:val="22"/>
        </w:rPr>
        <w:t>ed to the Levites, including</w:t>
      </w:r>
      <w:r w:rsidRPr="00D00961">
        <w:rPr>
          <w:rFonts w:ascii="Times New Roman" w:hAnsi="Times New Roman"/>
          <w:sz w:val="22"/>
        </w:rPr>
        <w:t xml:space="preserve"> six cities of refuge for fugitives of unintentional murders</w:t>
      </w:r>
      <w:r w:rsidR="00B1450E" w:rsidRPr="00D00961">
        <w:rPr>
          <w:rFonts w:ascii="Times New Roman" w:hAnsi="Times New Roman"/>
          <w:sz w:val="22"/>
        </w:rPr>
        <w:t>,</w:t>
      </w:r>
      <w:r w:rsidRPr="00D00961">
        <w:rPr>
          <w:rFonts w:ascii="Times New Roman" w:hAnsi="Times New Roman"/>
          <w:sz w:val="22"/>
        </w:rPr>
        <w:t xml:space="preserve"> to p</w:t>
      </w:r>
      <w:r w:rsidR="00331B42" w:rsidRPr="00D00961">
        <w:rPr>
          <w:rFonts w:ascii="Times New Roman" w:hAnsi="Times New Roman"/>
          <w:sz w:val="22"/>
        </w:rPr>
        <w:t>rotect God's name from slander (Num 35)</w:t>
      </w:r>
      <w:r w:rsidRPr="00D00961">
        <w:rPr>
          <w:rFonts w:ascii="Times New Roman" w:hAnsi="Times New Roman"/>
          <w:sz w:val="22"/>
        </w:rPr>
        <w:t>.</w:t>
      </w:r>
      <w:bookmarkEnd w:id="2730"/>
    </w:p>
    <w:p w14:paraId="52E3024D" w14:textId="77777777" w:rsidR="00BD1388" w:rsidRPr="00D00961" w:rsidRDefault="00BD1388" w:rsidP="00C068F6">
      <w:pPr>
        <w:tabs>
          <w:tab w:val="left" w:pos="1440"/>
        </w:tabs>
        <w:ind w:left="1440" w:right="-49" w:hanging="360"/>
        <w:rPr>
          <w:rFonts w:ascii="Times New Roman" w:hAnsi="Times New Roman"/>
          <w:sz w:val="22"/>
        </w:rPr>
      </w:pPr>
    </w:p>
    <w:p w14:paraId="69DC1B69" w14:textId="77777777" w:rsidR="00BD1388" w:rsidRPr="00D00961" w:rsidRDefault="00BD1388" w:rsidP="00C068F6">
      <w:pPr>
        <w:tabs>
          <w:tab w:val="left" w:pos="1440"/>
        </w:tabs>
        <w:ind w:left="1440" w:right="-49" w:hanging="360"/>
        <w:rPr>
          <w:rFonts w:ascii="Times New Roman" w:hAnsi="Times New Roman"/>
          <w:sz w:val="22"/>
        </w:rPr>
      </w:pPr>
      <w:bookmarkStart w:id="2731" w:name="_Toc393737468"/>
      <w:r w:rsidRPr="00D00961">
        <w:rPr>
          <w:rFonts w:ascii="Times New Roman" w:hAnsi="Times New Roman"/>
          <w:sz w:val="22"/>
        </w:rPr>
        <w:t>c.</w:t>
      </w:r>
      <w:r w:rsidRPr="00D00961">
        <w:rPr>
          <w:rFonts w:ascii="Times New Roman" w:hAnsi="Times New Roman"/>
          <w:sz w:val="22"/>
        </w:rPr>
        <w:tab/>
      </w:r>
      <w:r w:rsidR="001E568C" w:rsidRPr="00D00961">
        <w:rPr>
          <w:rFonts w:ascii="Times New Roman" w:hAnsi="Times New Roman"/>
          <w:sz w:val="22"/>
        </w:rPr>
        <w:t xml:space="preserve">Daughters inheriting land must marry within their tribal clan so every Israelite will retain his father’s property and thus prevent mixing lands in a tribal area </w:t>
      </w:r>
      <w:r w:rsidR="00331B42" w:rsidRPr="00D00961">
        <w:rPr>
          <w:rFonts w:ascii="Times New Roman" w:hAnsi="Times New Roman"/>
          <w:sz w:val="22"/>
        </w:rPr>
        <w:t>(Num 36)</w:t>
      </w:r>
      <w:r w:rsidRPr="00D00961">
        <w:rPr>
          <w:rFonts w:ascii="Times New Roman" w:hAnsi="Times New Roman"/>
          <w:sz w:val="22"/>
        </w:rPr>
        <w:t>.</w:t>
      </w:r>
      <w:bookmarkEnd w:id="2731"/>
    </w:p>
    <w:p w14:paraId="3C148A60" w14:textId="77777777" w:rsidR="00BD1388" w:rsidRPr="00D00961" w:rsidRDefault="00BD1388">
      <w:pPr>
        <w:ind w:right="-385"/>
        <w:jc w:val="center"/>
        <w:rPr>
          <w:rFonts w:ascii="Times New Roman" w:hAnsi="Times New Roman"/>
          <w:b/>
          <w:sz w:val="32"/>
        </w:rPr>
      </w:pPr>
      <w:bookmarkStart w:id="2732" w:name="_Toc393737469"/>
      <w:r w:rsidRPr="00D00961">
        <w:rPr>
          <w:rFonts w:ascii="Times New Roman" w:hAnsi="Times New Roman"/>
          <w:b/>
          <w:sz w:val="32"/>
        </w:rPr>
        <w:br w:type="page"/>
      </w:r>
      <w:r w:rsidRPr="00D00961">
        <w:rPr>
          <w:rFonts w:ascii="Times New Roman" w:hAnsi="Times New Roman"/>
          <w:b/>
          <w:sz w:val="32"/>
        </w:rPr>
        <w:lastRenderedPageBreak/>
        <w:t>Encampment of the Tribes of Israel and Cities of Refuge</w:t>
      </w:r>
      <w:bookmarkEnd w:id="2732"/>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2733" w:name="_Toc391739701"/>
      <w:bookmarkStart w:id="2734" w:name="_Toc391995860"/>
      <w:bookmarkStart w:id="2735" w:name="_Toc392004336"/>
      <w:bookmarkStart w:id="2736" w:name="_Toc393737470"/>
      <w:bookmarkStart w:id="2737" w:name="_Toc393789008"/>
      <w:bookmarkStart w:id="2738" w:name="_Toc393791710"/>
      <w:bookmarkStart w:id="2739" w:name="_Toc393796792"/>
      <w:bookmarkStart w:id="2740" w:name="_Toc393816204"/>
      <w:bookmarkStart w:id="2741" w:name="_Toc425035324"/>
      <w:bookmarkStart w:id="2742" w:name="_Toc425043052"/>
      <w:bookmarkStart w:id="2743" w:name="_Toc478007636"/>
      <w:bookmarkStart w:id="2744" w:name="_Toc488675915"/>
      <w:bookmarkStart w:id="2745" w:name="_Toc502548233"/>
      <w:r w:rsidRPr="00D00961">
        <w:rPr>
          <w:rFonts w:ascii="Times New Roman" w:hAnsi="Times New Roman"/>
          <w:b/>
          <w:sz w:val="14"/>
        </w:rPr>
        <w:instrText>Encampment of the Tribes of Israel and Cities of Refuge</w:instrText>
      </w:r>
      <w:bookmarkEnd w:id="2733"/>
      <w:bookmarkEnd w:id="2734"/>
      <w:bookmarkEnd w:id="2735"/>
      <w:bookmarkEnd w:id="2736"/>
      <w:bookmarkEnd w:id="2737"/>
      <w:bookmarkEnd w:id="2738"/>
      <w:bookmarkEnd w:id="2739"/>
      <w:bookmarkEnd w:id="2740"/>
      <w:bookmarkEnd w:id="2741"/>
      <w:bookmarkEnd w:id="2742"/>
      <w:bookmarkEnd w:id="2743"/>
      <w:bookmarkEnd w:id="2744"/>
      <w:bookmarkEnd w:id="2745"/>
      <w:r w:rsidRPr="00D00961">
        <w:rPr>
          <w:rFonts w:ascii="Times New Roman" w:hAnsi="Times New Roman"/>
          <w:b/>
          <w:sz w:val="14"/>
        </w:rPr>
        <w:instrText xml:space="preserve">" \l 4 </w:instrText>
      </w:r>
      <w:r w:rsidRPr="00D00961">
        <w:rPr>
          <w:rFonts w:ascii="Times New Roman" w:hAnsi="Times New Roman"/>
          <w:b/>
          <w:sz w:val="14"/>
        </w:rPr>
        <w:fldChar w:fldCharType="end"/>
      </w:r>
    </w:p>
    <w:p w14:paraId="7B0D48AF" w14:textId="77777777" w:rsidR="00BD1388" w:rsidRPr="00D00961" w:rsidRDefault="00BD1388">
      <w:pPr>
        <w:ind w:right="-385"/>
        <w:jc w:val="center"/>
        <w:rPr>
          <w:rFonts w:ascii="Times New Roman" w:hAnsi="Times New Roman"/>
          <w:sz w:val="22"/>
        </w:rPr>
      </w:pPr>
      <w:bookmarkStart w:id="2746" w:name="_Toc393737471"/>
      <w:r w:rsidRPr="00D00961">
        <w:rPr>
          <w:rFonts w:ascii="Times New Roman" w:hAnsi="Times New Roman"/>
          <w:i/>
          <w:sz w:val="22"/>
        </w:rPr>
        <w:t>The Bible Visual Resource Book</w:t>
      </w:r>
      <w:r w:rsidRPr="00D00961">
        <w:rPr>
          <w:rFonts w:ascii="Times New Roman" w:hAnsi="Times New Roman"/>
          <w:sz w:val="22"/>
        </w:rPr>
        <w:t>, 35</w:t>
      </w:r>
      <w:bookmarkEnd w:id="2746"/>
    </w:p>
    <w:p w14:paraId="47AA4A2D" w14:textId="77777777" w:rsidR="00BD1388" w:rsidRPr="00D00961" w:rsidRDefault="00BD1388">
      <w:pPr>
        <w:ind w:right="-385"/>
        <w:jc w:val="center"/>
        <w:rPr>
          <w:rFonts w:ascii="Times New Roman" w:hAnsi="Times New Roman"/>
          <w:sz w:val="22"/>
        </w:rPr>
      </w:pPr>
    </w:p>
    <w:p w14:paraId="6AEC69B3" w14:textId="77777777" w:rsidR="00BD1388" w:rsidRPr="00D00961" w:rsidRDefault="00BD1388">
      <w:pPr>
        <w:ind w:right="-385"/>
        <w:jc w:val="center"/>
        <w:rPr>
          <w:rFonts w:ascii="Times New Roman" w:hAnsi="Times New Roman"/>
          <w:b/>
          <w:sz w:val="32"/>
        </w:rPr>
        <w:sectPr w:rsidR="00BD1388" w:rsidRPr="00D00961" w:rsidSect="00B36574">
          <w:headerReference w:type="even" r:id="rId106"/>
          <w:headerReference w:type="default" r:id="rId107"/>
          <w:pgSz w:w="11894" w:h="16834" w:code="9"/>
          <w:pgMar w:top="245" w:right="1152" w:bottom="576" w:left="1152" w:header="720" w:footer="720" w:gutter="0"/>
          <w:pgNumType w:start="135"/>
          <w:cols w:space="720"/>
        </w:sectPr>
      </w:pPr>
    </w:p>
    <w:p w14:paraId="0A9FF191"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Journey of the Spies</w:t>
      </w:r>
      <w:r w:rsidRPr="00D00961">
        <w:rPr>
          <w:rFonts w:ascii="Times New Roman" w:hAnsi="Times New Roman"/>
          <w:b/>
          <w:sz w:val="22"/>
        </w:rPr>
        <w:fldChar w:fldCharType="begin"/>
      </w:r>
      <w:r w:rsidRPr="00D00961">
        <w:rPr>
          <w:rFonts w:ascii="Times New Roman" w:hAnsi="Times New Roman"/>
          <w:b/>
          <w:sz w:val="22"/>
        </w:rPr>
        <w:instrText xml:space="preserve"> TC  " </w:instrText>
      </w:r>
      <w:bookmarkStart w:id="2747" w:name="_Toc425035325"/>
      <w:bookmarkStart w:id="2748" w:name="_Toc425043053"/>
      <w:bookmarkStart w:id="2749" w:name="_Toc478007637"/>
      <w:bookmarkStart w:id="2750" w:name="_Toc488675916"/>
      <w:bookmarkStart w:id="2751" w:name="_Toc502548234"/>
      <w:r w:rsidRPr="00D00961">
        <w:rPr>
          <w:rFonts w:ascii="Times New Roman" w:hAnsi="Times New Roman"/>
          <w:b/>
          <w:sz w:val="22"/>
        </w:rPr>
        <w:instrText>Journey of the Spies</w:instrText>
      </w:r>
      <w:bookmarkEnd w:id="2747"/>
      <w:bookmarkEnd w:id="2748"/>
      <w:bookmarkEnd w:id="2749"/>
      <w:bookmarkEnd w:id="2750"/>
      <w:bookmarkEnd w:id="2751"/>
      <w:r w:rsidRPr="00D00961">
        <w:rPr>
          <w:rFonts w:ascii="Times New Roman" w:hAnsi="Times New Roman"/>
          <w:b/>
          <w:sz w:val="22"/>
        </w:rPr>
        <w:instrText xml:space="preserve"> " \l 4 </w:instrText>
      </w:r>
      <w:r w:rsidRPr="00D00961">
        <w:rPr>
          <w:rFonts w:ascii="Times New Roman" w:hAnsi="Times New Roman"/>
          <w:b/>
          <w:sz w:val="22"/>
        </w:rPr>
        <w:fldChar w:fldCharType="end"/>
      </w:r>
    </w:p>
    <w:p w14:paraId="3502ECC4" w14:textId="77777777" w:rsidR="00BD1388" w:rsidRPr="00D00961" w:rsidRDefault="00BD1388">
      <w:pPr>
        <w:ind w:right="-385"/>
        <w:jc w:val="center"/>
        <w:rPr>
          <w:rFonts w:ascii="Times New Roman" w:hAnsi="Times New Roman"/>
        </w:rPr>
      </w:pPr>
      <w:r w:rsidRPr="00D00961">
        <w:rPr>
          <w:rFonts w:ascii="Times New Roman" w:hAnsi="Times New Roman"/>
          <w:sz w:val="22"/>
        </w:rPr>
        <w:t xml:space="preserve">Barry Beitzel, </w:t>
      </w:r>
      <w:r w:rsidRPr="00D00961">
        <w:rPr>
          <w:rFonts w:ascii="Times New Roman" w:hAnsi="Times New Roman"/>
          <w:i/>
          <w:sz w:val="22"/>
        </w:rPr>
        <w:t>The Moody Atlas of Bible Lands</w:t>
      </w:r>
      <w:r w:rsidRPr="00D00961">
        <w:rPr>
          <w:rFonts w:ascii="Times New Roman" w:hAnsi="Times New Roman"/>
          <w:sz w:val="22"/>
        </w:rPr>
        <w:t>, 93</w:t>
      </w:r>
    </w:p>
    <w:p w14:paraId="4C41F1AC" w14:textId="77777777" w:rsidR="00BD1388" w:rsidRPr="00D00961" w:rsidRDefault="00BD1388">
      <w:pPr>
        <w:ind w:right="-385"/>
        <w:jc w:val="center"/>
        <w:rPr>
          <w:rFonts w:ascii="Times New Roman" w:hAnsi="Times New Roman"/>
        </w:rPr>
        <w:sectPr w:rsidR="00BD1388" w:rsidRPr="00D00961" w:rsidSect="00B36574">
          <w:headerReference w:type="default" r:id="rId108"/>
          <w:pgSz w:w="11894" w:h="16834" w:code="9"/>
          <w:pgMar w:top="245" w:right="1152" w:bottom="576" w:left="1152" w:header="720" w:footer="720" w:gutter="0"/>
          <w:pgNumType w:start="142"/>
          <w:cols w:space="720"/>
        </w:sectPr>
      </w:pPr>
    </w:p>
    <w:p w14:paraId="18E11E7E" w14:textId="77777777" w:rsidR="00BD1388" w:rsidRPr="00D00961" w:rsidRDefault="00BD1388" w:rsidP="007B5590">
      <w:pPr>
        <w:ind w:right="-385"/>
        <w:jc w:val="center"/>
        <w:outlineLvl w:val="0"/>
        <w:rPr>
          <w:rFonts w:ascii="Times New Roman" w:hAnsi="Times New Roman"/>
          <w:b/>
          <w:sz w:val="32"/>
        </w:rPr>
      </w:pPr>
      <w:bookmarkStart w:id="2752" w:name="_Toc393737472"/>
      <w:r w:rsidRPr="00D00961">
        <w:rPr>
          <w:rFonts w:ascii="Times New Roman" w:hAnsi="Times New Roman"/>
          <w:b/>
          <w:sz w:val="32"/>
        </w:rPr>
        <w:lastRenderedPageBreak/>
        <w:t>Israel’s Early Eastern Neighbors</w:t>
      </w:r>
      <w:bookmarkEnd w:id="2752"/>
      <w:r w:rsidRPr="00D00961">
        <w:rPr>
          <w:rFonts w:ascii="Times New Roman" w:hAnsi="Times New Roman"/>
          <w:b/>
          <w:sz w:val="32"/>
        </w:rPr>
        <w:t xml:space="preserve"> </w:t>
      </w:r>
      <w:r w:rsidRPr="00D00961">
        <w:rPr>
          <w:rFonts w:ascii="Times New Roman" w:hAnsi="Times New Roman"/>
          <w:b/>
          <w:sz w:val="14"/>
        </w:rPr>
        <w:fldChar w:fldCharType="begin"/>
      </w:r>
      <w:r w:rsidRPr="00D00961">
        <w:rPr>
          <w:rFonts w:ascii="Times New Roman" w:hAnsi="Times New Roman"/>
          <w:b/>
          <w:sz w:val="14"/>
        </w:rPr>
        <w:instrText xml:space="preserve"> TC  " </w:instrText>
      </w:r>
      <w:bookmarkStart w:id="2753" w:name="_Toc392004337"/>
      <w:bookmarkStart w:id="2754" w:name="_Toc393737473"/>
      <w:bookmarkStart w:id="2755" w:name="_Toc393789009"/>
      <w:bookmarkStart w:id="2756" w:name="_Toc393791711"/>
      <w:bookmarkStart w:id="2757" w:name="_Toc393796793"/>
      <w:bookmarkStart w:id="2758" w:name="_Toc393816205"/>
      <w:bookmarkStart w:id="2759" w:name="_Toc425035326"/>
      <w:bookmarkStart w:id="2760" w:name="_Toc425043054"/>
      <w:bookmarkStart w:id="2761" w:name="_Toc478007638"/>
      <w:bookmarkStart w:id="2762" w:name="_Toc488675917"/>
      <w:bookmarkStart w:id="2763" w:name="_Toc502548235"/>
      <w:r w:rsidRPr="00D00961">
        <w:rPr>
          <w:rFonts w:ascii="Times New Roman" w:hAnsi="Times New Roman"/>
          <w:b/>
          <w:sz w:val="14"/>
        </w:rPr>
        <w:instrText>Israel’s Early Eastern Neighbors</w:instrText>
      </w:r>
      <w:bookmarkEnd w:id="2753"/>
      <w:bookmarkEnd w:id="2754"/>
      <w:bookmarkEnd w:id="2755"/>
      <w:bookmarkEnd w:id="2756"/>
      <w:bookmarkEnd w:id="2757"/>
      <w:bookmarkEnd w:id="2758"/>
      <w:bookmarkEnd w:id="2759"/>
      <w:bookmarkEnd w:id="2760"/>
      <w:bookmarkEnd w:id="2761"/>
      <w:bookmarkEnd w:id="2762"/>
      <w:bookmarkEnd w:id="2763"/>
      <w:r w:rsidRPr="00D00961">
        <w:rPr>
          <w:rFonts w:ascii="Times New Roman" w:hAnsi="Times New Roman"/>
          <w:b/>
          <w:sz w:val="14"/>
        </w:rPr>
        <w:instrText xml:space="preserve"> " \l 4 </w:instrText>
      </w:r>
      <w:r w:rsidRPr="00D00961">
        <w:rPr>
          <w:rFonts w:ascii="Times New Roman" w:hAnsi="Times New Roman"/>
          <w:b/>
          <w:sz w:val="14"/>
        </w:rPr>
        <w:fldChar w:fldCharType="end"/>
      </w:r>
      <w:r w:rsidRPr="00D00961">
        <w:rPr>
          <w:rFonts w:ascii="Times New Roman" w:hAnsi="Times New Roman"/>
          <w:b/>
          <w:sz w:val="32"/>
        </w:rPr>
        <w:t xml:space="preserve"> </w:t>
      </w:r>
    </w:p>
    <w:p w14:paraId="0F5B746F" w14:textId="77777777" w:rsidR="00BD1388" w:rsidRPr="00D00961" w:rsidRDefault="00BD1388">
      <w:pPr>
        <w:ind w:right="-385"/>
        <w:jc w:val="center"/>
        <w:rPr>
          <w:rFonts w:ascii="Times New Roman" w:hAnsi="Times New Roman"/>
          <w:sz w:val="22"/>
        </w:rPr>
      </w:pPr>
      <w:bookmarkStart w:id="2764" w:name="_Toc393737474"/>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71</w:t>
      </w:r>
      <w:bookmarkEnd w:id="2764"/>
    </w:p>
    <w:p w14:paraId="428E83B1"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bookmarkStart w:id="2765" w:name="_Toc393737475"/>
      <w:r w:rsidRPr="00D00961">
        <w:rPr>
          <w:rFonts w:ascii="Times New Roman" w:hAnsi="Times New Roman"/>
          <w:b/>
          <w:sz w:val="32"/>
        </w:rPr>
        <w:lastRenderedPageBreak/>
        <w:t>Israel’s Early Western Neighbors</w:t>
      </w:r>
      <w:bookmarkEnd w:id="2765"/>
      <w:r w:rsidRPr="00D00961">
        <w:rPr>
          <w:rFonts w:ascii="Times New Roman" w:hAnsi="Times New Roman"/>
          <w:b/>
          <w:sz w:val="32"/>
        </w:rPr>
        <w:t xml:space="preserve"> </w:t>
      </w:r>
      <w:r w:rsidRPr="00D00961">
        <w:rPr>
          <w:rFonts w:ascii="Times New Roman" w:hAnsi="Times New Roman"/>
          <w:b/>
          <w:sz w:val="14"/>
        </w:rPr>
        <w:fldChar w:fldCharType="begin"/>
      </w:r>
      <w:r w:rsidRPr="00D00961">
        <w:rPr>
          <w:rFonts w:ascii="Times New Roman" w:hAnsi="Times New Roman"/>
          <w:b/>
          <w:sz w:val="14"/>
        </w:rPr>
        <w:instrText xml:space="preserve"> TC  " </w:instrText>
      </w:r>
      <w:bookmarkStart w:id="2766" w:name="_Toc392004338"/>
      <w:bookmarkStart w:id="2767" w:name="_Toc393737476"/>
      <w:bookmarkStart w:id="2768" w:name="_Toc393789010"/>
      <w:bookmarkStart w:id="2769" w:name="_Toc393791712"/>
      <w:bookmarkStart w:id="2770" w:name="_Toc393796794"/>
      <w:bookmarkStart w:id="2771" w:name="_Toc393816206"/>
      <w:bookmarkStart w:id="2772" w:name="_Toc425035327"/>
      <w:bookmarkStart w:id="2773" w:name="_Toc425043055"/>
      <w:bookmarkStart w:id="2774" w:name="_Toc478007639"/>
      <w:bookmarkStart w:id="2775" w:name="_Toc488675918"/>
      <w:bookmarkStart w:id="2776" w:name="_Toc502548236"/>
      <w:r w:rsidRPr="00D00961">
        <w:rPr>
          <w:rFonts w:ascii="Times New Roman" w:hAnsi="Times New Roman"/>
          <w:b/>
          <w:sz w:val="14"/>
        </w:rPr>
        <w:instrText>Israel’s Early Western Neighbors</w:instrText>
      </w:r>
      <w:bookmarkEnd w:id="2766"/>
      <w:bookmarkEnd w:id="2767"/>
      <w:bookmarkEnd w:id="2768"/>
      <w:bookmarkEnd w:id="2769"/>
      <w:bookmarkEnd w:id="2770"/>
      <w:bookmarkEnd w:id="2771"/>
      <w:bookmarkEnd w:id="2772"/>
      <w:bookmarkEnd w:id="2773"/>
      <w:bookmarkEnd w:id="2774"/>
      <w:bookmarkEnd w:id="2775"/>
      <w:bookmarkEnd w:id="2776"/>
      <w:r w:rsidRPr="00D00961">
        <w:rPr>
          <w:rFonts w:ascii="Times New Roman" w:hAnsi="Times New Roman"/>
          <w:b/>
          <w:sz w:val="14"/>
        </w:rPr>
        <w:instrText xml:space="preserve"> " \l 4 </w:instrText>
      </w:r>
      <w:r w:rsidRPr="00D00961">
        <w:rPr>
          <w:rFonts w:ascii="Times New Roman" w:hAnsi="Times New Roman"/>
          <w:b/>
          <w:sz w:val="14"/>
        </w:rPr>
        <w:fldChar w:fldCharType="end"/>
      </w:r>
      <w:r w:rsidRPr="00D00961">
        <w:rPr>
          <w:rFonts w:ascii="Times New Roman" w:hAnsi="Times New Roman"/>
          <w:b/>
          <w:sz w:val="32"/>
        </w:rPr>
        <w:t xml:space="preserve"> </w:t>
      </w:r>
    </w:p>
    <w:p w14:paraId="705EEE12" w14:textId="77777777" w:rsidR="00BD1388" w:rsidRPr="00D00961" w:rsidRDefault="00BD1388" w:rsidP="007B5590">
      <w:pPr>
        <w:ind w:right="-385"/>
        <w:jc w:val="center"/>
        <w:outlineLvl w:val="0"/>
        <w:rPr>
          <w:rFonts w:ascii="Times New Roman" w:hAnsi="Times New Roman"/>
          <w:sz w:val="22"/>
        </w:rPr>
      </w:pPr>
      <w:bookmarkStart w:id="2777" w:name="_Toc393737477"/>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73</w:t>
      </w:r>
      <w:bookmarkEnd w:id="2777"/>
    </w:p>
    <w:p w14:paraId="04E02167"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bookmarkStart w:id="2778" w:name="_Toc393737478"/>
      <w:r w:rsidRPr="00D00961">
        <w:rPr>
          <w:rFonts w:ascii="Times New Roman" w:hAnsi="Times New Roman"/>
          <w:b/>
          <w:sz w:val="32"/>
        </w:rPr>
        <w:lastRenderedPageBreak/>
        <w:t>Broken People</w:t>
      </w:r>
      <w:bookmarkEnd w:id="2778"/>
      <w:r w:rsidRPr="00D00961">
        <w:rPr>
          <w:rFonts w:ascii="Times New Roman" w:hAnsi="Times New Roman"/>
          <w:b/>
          <w:sz w:val="14"/>
        </w:rPr>
        <w:fldChar w:fldCharType="begin"/>
      </w:r>
      <w:r w:rsidRPr="00D00961">
        <w:rPr>
          <w:rFonts w:ascii="Times New Roman" w:hAnsi="Times New Roman"/>
          <w:b/>
          <w:sz w:val="14"/>
        </w:rPr>
        <w:instrText xml:space="preserve"> TC  " </w:instrText>
      </w:r>
      <w:bookmarkStart w:id="2779" w:name="_Toc391995861"/>
      <w:bookmarkStart w:id="2780" w:name="_Toc392004339"/>
      <w:bookmarkStart w:id="2781" w:name="_Toc393737479"/>
      <w:bookmarkStart w:id="2782" w:name="_Toc393789011"/>
      <w:bookmarkStart w:id="2783" w:name="_Toc393791713"/>
      <w:bookmarkStart w:id="2784" w:name="_Toc393796795"/>
      <w:bookmarkStart w:id="2785" w:name="_Toc393816207"/>
      <w:bookmarkStart w:id="2786" w:name="_Toc425035328"/>
      <w:bookmarkStart w:id="2787" w:name="_Toc425043056"/>
      <w:bookmarkStart w:id="2788" w:name="_Toc478007640"/>
      <w:bookmarkStart w:id="2789" w:name="_Toc488675919"/>
      <w:bookmarkStart w:id="2790" w:name="_Toc502548237"/>
      <w:r w:rsidRPr="00D00961">
        <w:rPr>
          <w:rFonts w:ascii="Times New Roman" w:hAnsi="Times New Roman"/>
          <w:b/>
          <w:sz w:val="14"/>
        </w:rPr>
        <w:instrText>Broken People</w:instrText>
      </w:r>
      <w:bookmarkEnd w:id="2779"/>
      <w:bookmarkEnd w:id="2780"/>
      <w:bookmarkEnd w:id="2781"/>
      <w:bookmarkEnd w:id="2782"/>
      <w:bookmarkEnd w:id="2783"/>
      <w:bookmarkEnd w:id="2784"/>
      <w:bookmarkEnd w:id="2785"/>
      <w:bookmarkEnd w:id="2786"/>
      <w:bookmarkEnd w:id="2787"/>
      <w:bookmarkEnd w:id="2788"/>
      <w:bookmarkEnd w:id="2789"/>
      <w:bookmarkEnd w:id="2790"/>
      <w:r w:rsidRPr="00D00961">
        <w:rPr>
          <w:rFonts w:ascii="Times New Roman" w:hAnsi="Times New Roman"/>
          <w:b/>
          <w:sz w:val="14"/>
        </w:rPr>
        <w:instrText xml:space="preserve"> " \l 4 </w:instrText>
      </w:r>
      <w:r w:rsidRPr="00D00961">
        <w:rPr>
          <w:rFonts w:ascii="Times New Roman" w:hAnsi="Times New Roman"/>
          <w:b/>
          <w:sz w:val="14"/>
        </w:rPr>
        <w:fldChar w:fldCharType="end"/>
      </w:r>
    </w:p>
    <w:p w14:paraId="256E1F72" w14:textId="77777777" w:rsidR="00BD1388" w:rsidRPr="00D00961" w:rsidRDefault="00BD1388">
      <w:pPr>
        <w:ind w:right="-385"/>
        <w:jc w:val="center"/>
        <w:rPr>
          <w:rFonts w:ascii="Times New Roman" w:hAnsi="Times New Roman"/>
        </w:rPr>
      </w:pPr>
      <w:bookmarkStart w:id="2791" w:name="_Toc393737480"/>
      <w:r w:rsidRPr="00D00961">
        <w:rPr>
          <w:rFonts w:ascii="Times New Roman" w:hAnsi="Times New Roman"/>
          <w:sz w:val="22"/>
        </w:rPr>
        <w:t>Henry Blackaby (1 of 2)</w:t>
      </w:r>
      <w:bookmarkEnd w:id="2791"/>
    </w:p>
    <w:p w14:paraId="0CB926A5"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sz w:val="22"/>
        </w:rPr>
        <w:br w:type="page"/>
      </w:r>
      <w:bookmarkStart w:id="2792" w:name="_Toc393737481"/>
      <w:r w:rsidRPr="00D00961">
        <w:rPr>
          <w:rFonts w:ascii="Times New Roman" w:hAnsi="Times New Roman"/>
          <w:b/>
          <w:sz w:val="22"/>
        </w:rPr>
        <w:lastRenderedPageBreak/>
        <w:t>Broken People</w:t>
      </w:r>
      <w:bookmarkEnd w:id="2792"/>
    </w:p>
    <w:p w14:paraId="360C2D55" w14:textId="77777777" w:rsidR="00BD1388" w:rsidRPr="00D00961" w:rsidRDefault="00BD1388">
      <w:pPr>
        <w:ind w:right="-385"/>
        <w:jc w:val="center"/>
        <w:rPr>
          <w:rFonts w:ascii="Times New Roman" w:hAnsi="Times New Roman"/>
        </w:rPr>
      </w:pPr>
      <w:bookmarkStart w:id="2793" w:name="_Toc393737482"/>
      <w:r w:rsidRPr="00D00961">
        <w:rPr>
          <w:rFonts w:ascii="Times New Roman" w:hAnsi="Times New Roman"/>
          <w:sz w:val="22"/>
        </w:rPr>
        <w:t>Henry Blackaby (2 of 2)</w:t>
      </w:r>
      <w:bookmarkEnd w:id="2793"/>
    </w:p>
    <w:p w14:paraId="0C33E1DC" w14:textId="77777777" w:rsidR="00BD1388" w:rsidRPr="00D00961" w:rsidRDefault="00BD1388">
      <w:pPr>
        <w:tabs>
          <w:tab w:val="left" w:pos="360"/>
        </w:tabs>
        <w:ind w:left="360" w:right="-385" w:hanging="360"/>
        <w:jc w:val="center"/>
        <w:rPr>
          <w:rFonts w:ascii="Times New Roman" w:hAnsi="Times New Roman"/>
        </w:rPr>
        <w:sectPr w:rsidR="00BD1388" w:rsidRPr="00D00961" w:rsidSect="00B36574">
          <w:headerReference w:type="default" r:id="rId109"/>
          <w:pgSz w:w="11894" w:h="16834" w:code="9"/>
          <w:pgMar w:top="245" w:right="1152" w:bottom="576" w:left="1152" w:header="720" w:footer="720" w:gutter="0"/>
          <w:pgNumType w:start="143"/>
          <w:cols w:space="720"/>
        </w:sectPr>
      </w:pPr>
    </w:p>
    <w:p w14:paraId="3D6C6F71" w14:textId="77777777" w:rsidR="00BD1388" w:rsidRPr="00D00961" w:rsidRDefault="00BD1388" w:rsidP="007B5590">
      <w:pPr>
        <w:ind w:left="20" w:right="-385" w:hanging="20"/>
        <w:jc w:val="center"/>
        <w:outlineLvl w:val="0"/>
        <w:rPr>
          <w:rFonts w:ascii="Times New Roman" w:hAnsi="Times New Roman"/>
          <w:b/>
          <w:sz w:val="44"/>
        </w:rPr>
      </w:pPr>
      <w:bookmarkStart w:id="2794" w:name="_Toc393737483"/>
      <w:r w:rsidRPr="00D00961">
        <w:rPr>
          <w:rFonts w:ascii="Times New Roman" w:hAnsi="Times New Roman"/>
          <w:b/>
          <w:sz w:val="44"/>
        </w:rPr>
        <w:lastRenderedPageBreak/>
        <w:t>Deuteronomy</w:t>
      </w:r>
      <w:bookmarkEnd w:id="2794"/>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2795" w:name="_Toc391739702"/>
      <w:bookmarkStart w:id="2796" w:name="_Toc391995862"/>
      <w:bookmarkStart w:id="2797" w:name="_Toc392004340"/>
      <w:bookmarkStart w:id="2798" w:name="_Toc393737484"/>
      <w:bookmarkStart w:id="2799" w:name="_Toc393789012"/>
      <w:bookmarkStart w:id="2800" w:name="_Toc393791714"/>
      <w:bookmarkStart w:id="2801" w:name="_Toc393796796"/>
      <w:bookmarkStart w:id="2802" w:name="_Toc393816208"/>
      <w:bookmarkStart w:id="2803" w:name="_Toc425035329"/>
      <w:bookmarkStart w:id="2804" w:name="_Toc425043057"/>
      <w:bookmarkStart w:id="2805" w:name="_Toc478007641"/>
      <w:bookmarkStart w:id="2806" w:name="_Toc488675920"/>
      <w:bookmarkStart w:id="2807" w:name="_Toc502548238"/>
      <w:r w:rsidRPr="00D00961">
        <w:rPr>
          <w:rFonts w:ascii="Times New Roman" w:hAnsi="Times New Roman"/>
          <w:b/>
          <w:sz w:val="14"/>
        </w:rPr>
        <w:instrText>Deuteronomy</w:instrText>
      </w:r>
      <w:bookmarkEnd w:id="2795"/>
      <w:bookmarkEnd w:id="2796"/>
      <w:bookmarkEnd w:id="2797"/>
      <w:bookmarkEnd w:id="2798"/>
      <w:bookmarkEnd w:id="2799"/>
      <w:bookmarkEnd w:id="2800"/>
      <w:bookmarkEnd w:id="2801"/>
      <w:bookmarkEnd w:id="2802"/>
      <w:bookmarkEnd w:id="2803"/>
      <w:bookmarkEnd w:id="2804"/>
      <w:bookmarkEnd w:id="2805"/>
      <w:bookmarkEnd w:id="2806"/>
      <w:bookmarkEnd w:id="2807"/>
      <w:r w:rsidRPr="00D00961">
        <w:rPr>
          <w:rFonts w:ascii="Times New Roman" w:hAnsi="Times New Roman"/>
          <w:b/>
          <w:sz w:val="14"/>
        </w:rPr>
        <w:instrText xml:space="preserve">" \l 3 </w:instrText>
      </w:r>
      <w:r w:rsidRPr="00D00961">
        <w:rPr>
          <w:rFonts w:ascii="Times New Roman" w:hAnsi="Times New Roman"/>
          <w:b/>
          <w:sz w:val="14"/>
        </w:rPr>
        <w:fldChar w:fldCharType="end"/>
      </w:r>
    </w:p>
    <w:p w14:paraId="03FC1693" w14:textId="77777777" w:rsidR="00BD1388" w:rsidRPr="00D00961" w:rsidRDefault="00BD1388">
      <w:pPr>
        <w:ind w:left="20" w:right="-385" w:hanging="20"/>
        <w:jc w:val="center"/>
        <w:rPr>
          <w:rFonts w:ascii="Times New Roman" w:hAnsi="Times New Roman"/>
          <w:b/>
          <w:sz w:val="22"/>
        </w:rPr>
      </w:pPr>
    </w:p>
    <w:tbl>
      <w:tblPr>
        <w:tblW w:w="9800" w:type="dxa"/>
        <w:tblLayout w:type="fixed"/>
        <w:tblCellMar>
          <w:left w:w="80" w:type="dxa"/>
          <w:right w:w="80" w:type="dxa"/>
        </w:tblCellMar>
        <w:tblLook w:val="0000" w:firstRow="0" w:lastRow="0" w:firstColumn="0" w:lastColumn="0" w:noHBand="0" w:noVBand="0"/>
      </w:tblPr>
      <w:tblGrid>
        <w:gridCol w:w="1610"/>
        <w:gridCol w:w="1440"/>
        <w:gridCol w:w="1980"/>
        <w:gridCol w:w="1421"/>
        <w:gridCol w:w="1590"/>
        <w:gridCol w:w="1759"/>
      </w:tblGrid>
      <w:tr w:rsidR="00BD1388" w:rsidRPr="00D00961" w14:paraId="4849D462" w14:textId="77777777">
        <w:tblPrEx>
          <w:tblCellMar>
            <w:top w:w="0" w:type="dxa"/>
            <w:bottom w:w="0" w:type="dxa"/>
          </w:tblCellMar>
        </w:tblPrEx>
        <w:tc>
          <w:tcPr>
            <w:tcW w:w="9800" w:type="dxa"/>
            <w:gridSpan w:val="6"/>
            <w:tcBorders>
              <w:top w:val="single" w:sz="6" w:space="0" w:color="auto"/>
              <w:left w:val="single" w:sz="6" w:space="0" w:color="auto"/>
              <w:bottom w:val="single" w:sz="6" w:space="0" w:color="auto"/>
              <w:right w:val="single" w:sz="6" w:space="0" w:color="auto"/>
            </w:tcBorders>
            <w:shd w:val="clear" w:color="auto" w:fill="000000"/>
          </w:tcPr>
          <w:p w14:paraId="78FAB4AE" w14:textId="77777777" w:rsidR="00BD1388" w:rsidRPr="00D00961" w:rsidRDefault="00BD1388">
            <w:pPr>
              <w:ind w:left="20"/>
              <w:jc w:val="center"/>
              <w:rPr>
                <w:rFonts w:ascii="Times New Roman" w:hAnsi="Times New Roman"/>
                <w:b/>
                <w:color w:val="FFFFFF"/>
              </w:rPr>
            </w:pPr>
          </w:p>
          <w:p w14:paraId="44F268A7" w14:textId="77777777" w:rsidR="00BD1388" w:rsidRPr="00D00961" w:rsidRDefault="00BD1388">
            <w:pPr>
              <w:ind w:left="20"/>
              <w:jc w:val="center"/>
              <w:rPr>
                <w:rFonts w:ascii="Times New Roman" w:hAnsi="Times New Roman"/>
                <w:b/>
                <w:color w:val="FFFFFF"/>
                <w:sz w:val="32"/>
              </w:rPr>
            </w:pPr>
            <w:bookmarkStart w:id="2808" w:name="_Toc393737485"/>
            <w:r w:rsidRPr="00D00961">
              <w:rPr>
                <w:rFonts w:ascii="Times New Roman" w:hAnsi="Times New Roman"/>
                <w:b/>
                <w:color w:val="FFFFFF"/>
                <w:sz w:val="32"/>
              </w:rPr>
              <w:t>Renewal of the Mosaic Covenant</w:t>
            </w:r>
            <w:bookmarkEnd w:id="2808"/>
          </w:p>
          <w:p w14:paraId="22A5A8CF" w14:textId="77777777" w:rsidR="00BD1388" w:rsidRPr="00D00961" w:rsidRDefault="00BD1388">
            <w:pPr>
              <w:ind w:left="20"/>
              <w:jc w:val="center"/>
              <w:rPr>
                <w:rFonts w:ascii="Times New Roman" w:hAnsi="Times New Roman"/>
                <w:b/>
                <w:color w:val="FFFFFF"/>
              </w:rPr>
            </w:pPr>
          </w:p>
        </w:tc>
      </w:tr>
      <w:tr w:rsidR="00BD1388" w:rsidRPr="00D00961" w14:paraId="1C34D56D" w14:textId="77777777">
        <w:tblPrEx>
          <w:tblCellMar>
            <w:top w:w="0" w:type="dxa"/>
            <w:bottom w:w="0" w:type="dxa"/>
          </w:tblCellMar>
        </w:tblPrEx>
        <w:tc>
          <w:tcPr>
            <w:tcW w:w="3050" w:type="dxa"/>
            <w:gridSpan w:val="2"/>
            <w:tcBorders>
              <w:top w:val="single" w:sz="6" w:space="0" w:color="auto"/>
              <w:left w:val="single" w:sz="6" w:space="0" w:color="auto"/>
              <w:bottom w:val="single" w:sz="6" w:space="0" w:color="auto"/>
              <w:right w:val="single" w:sz="6" w:space="0" w:color="auto"/>
            </w:tcBorders>
          </w:tcPr>
          <w:p w14:paraId="53657C82" w14:textId="77777777" w:rsidR="00BD1388" w:rsidRPr="00D00961" w:rsidRDefault="00BD1388">
            <w:pPr>
              <w:ind w:left="20"/>
              <w:jc w:val="center"/>
              <w:rPr>
                <w:rFonts w:ascii="Times New Roman" w:hAnsi="Times New Roman"/>
                <w:b/>
              </w:rPr>
            </w:pPr>
          </w:p>
          <w:p w14:paraId="776656F2" w14:textId="77777777" w:rsidR="00BD1388" w:rsidRPr="00D00961" w:rsidRDefault="00BD1388">
            <w:pPr>
              <w:ind w:left="20"/>
              <w:jc w:val="center"/>
              <w:rPr>
                <w:rFonts w:ascii="Times New Roman" w:hAnsi="Times New Roman"/>
                <w:b/>
              </w:rPr>
            </w:pPr>
            <w:bookmarkStart w:id="2809" w:name="_Toc393737486"/>
            <w:r w:rsidRPr="00D00961">
              <w:rPr>
                <w:rFonts w:ascii="Times New Roman" w:hAnsi="Times New Roman"/>
                <w:b/>
              </w:rPr>
              <w:t>Past</w:t>
            </w:r>
            <w:bookmarkEnd w:id="2809"/>
          </w:p>
        </w:tc>
        <w:tc>
          <w:tcPr>
            <w:tcW w:w="1980" w:type="dxa"/>
            <w:tcBorders>
              <w:top w:val="single" w:sz="6" w:space="0" w:color="auto"/>
              <w:left w:val="single" w:sz="6" w:space="0" w:color="auto"/>
              <w:bottom w:val="single" w:sz="6" w:space="0" w:color="auto"/>
              <w:right w:val="single" w:sz="6" w:space="0" w:color="auto"/>
            </w:tcBorders>
          </w:tcPr>
          <w:p w14:paraId="2C228C4F" w14:textId="77777777" w:rsidR="00BD1388" w:rsidRPr="00D00961" w:rsidRDefault="00BD1388">
            <w:pPr>
              <w:jc w:val="center"/>
              <w:rPr>
                <w:rFonts w:ascii="Times New Roman" w:hAnsi="Times New Roman"/>
                <w:b/>
              </w:rPr>
            </w:pPr>
          </w:p>
          <w:p w14:paraId="446D790F" w14:textId="77777777" w:rsidR="00BD1388" w:rsidRPr="00D00961" w:rsidRDefault="00BD1388">
            <w:pPr>
              <w:jc w:val="center"/>
              <w:rPr>
                <w:rFonts w:ascii="Times New Roman" w:hAnsi="Times New Roman"/>
                <w:b/>
              </w:rPr>
            </w:pPr>
            <w:bookmarkStart w:id="2810" w:name="_Toc393737487"/>
            <w:r w:rsidRPr="00D00961">
              <w:rPr>
                <w:rFonts w:ascii="Times New Roman" w:hAnsi="Times New Roman"/>
                <w:b/>
              </w:rPr>
              <w:t>Present</w:t>
            </w:r>
            <w:bookmarkEnd w:id="2810"/>
          </w:p>
        </w:tc>
        <w:tc>
          <w:tcPr>
            <w:tcW w:w="4770" w:type="dxa"/>
            <w:gridSpan w:val="3"/>
            <w:tcBorders>
              <w:top w:val="single" w:sz="6" w:space="0" w:color="auto"/>
              <w:left w:val="single" w:sz="6" w:space="0" w:color="auto"/>
              <w:bottom w:val="single" w:sz="6" w:space="0" w:color="auto"/>
              <w:right w:val="single" w:sz="6" w:space="0" w:color="auto"/>
            </w:tcBorders>
          </w:tcPr>
          <w:p w14:paraId="36C9FD6E" w14:textId="77777777" w:rsidR="00BD1388" w:rsidRPr="00D00961" w:rsidRDefault="00BD1388">
            <w:pPr>
              <w:jc w:val="center"/>
              <w:rPr>
                <w:rFonts w:ascii="Times New Roman" w:hAnsi="Times New Roman"/>
                <w:b/>
              </w:rPr>
            </w:pPr>
          </w:p>
          <w:p w14:paraId="7E0C3BA6" w14:textId="77777777" w:rsidR="00BD1388" w:rsidRPr="00D00961" w:rsidRDefault="00BD1388">
            <w:pPr>
              <w:jc w:val="center"/>
              <w:rPr>
                <w:rFonts w:ascii="Times New Roman" w:hAnsi="Times New Roman"/>
                <w:b/>
              </w:rPr>
            </w:pPr>
            <w:bookmarkStart w:id="2811" w:name="_Toc393737488"/>
            <w:r w:rsidRPr="00D00961">
              <w:rPr>
                <w:rFonts w:ascii="Times New Roman" w:hAnsi="Times New Roman"/>
                <w:b/>
              </w:rPr>
              <w:t>Future</w:t>
            </w:r>
            <w:bookmarkEnd w:id="2811"/>
          </w:p>
          <w:p w14:paraId="36595594" w14:textId="77777777" w:rsidR="00BD1388" w:rsidRPr="00D00961" w:rsidRDefault="00BD1388">
            <w:pPr>
              <w:jc w:val="center"/>
              <w:rPr>
                <w:rFonts w:ascii="Times New Roman" w:hAnsi="Times New Roman"/>
                <w:b/>
              </w:rPr>
            </w:pPr>
          </w:p>
        </w:tc>
      </w:tr>
      <w:tr w:rsidR="00BD1388" w:rsidRPr="00D00961" w14:paraId="159109AA" w14:textId="77777777">
        <w:tblPrEx>
          <w:tblCellMar>
            <w:top w:w="0" w:type="dxa"/>
            <w:bottom w:w="0" w:type="dxa"/>
          </w:tblCellMar>
        </w:tblPrEx>
        <w:tc>
          <w:tcPr>
            <w:tcW w:w="3050" w:type="dxa"/>
            <w:gridSpan w:val="2"/>
            <w:tcBorders>
              <w:top w:val="single" w:sz="6" w:space="0" w:color="auto"/>
              <w:left w:val="single" w:sz="6" w:space="0" w:color="auto"/>
              <w:bottom w:val="single" w:sz="6" w:space="0" w:color="auto"/>
              <w:right w:val="single" w:sz="6" w:space="0" w:color="auto"/>
            </w:tcBorders>
          </w:tcPr>
          <w:p w14:paraId="31EC7517" w14:textId="77777777" w:rsidR="00BD1388" w:rsidRPr="00D00961" w:rsidRDefault="00BD1388">
            <w:pPr>
              <w:ind w:left="20"/>
              <w:jc w:val="center"/>
              <w:rPr>
                <w:rFonts w:ascii="Times New Roman" w:hAnsi="Times New Roman"/>
                <w:b/>
              </w:rPr>
            </w:pPr>
          </w:p>
          <w:p w14:paraId="5754B990" w14:textId="77777777" w:rsidR="00BD1388" w:rsidRPr="00D00961" w:rsidRDefault="00BD1388">
            <w:pPr>
              <w:ind w:left="20"/>
              <w:jc w:val="center"/>
              <w:rPr>
                <w:rFonts w:ascii="Times New Roman" w:hAnsi="Times New Roman"/>
                <w:b/>
              </w:rPr>
            </w:pPr>
            <w:bookmarkStart w:id="2812" w:name="_Toc393737489"/>
            <w:r w:rsidRPr="00D00961">
              <w:rPr>
                <w:rFonts w:ascii="Times New Roman" w:hAnsi="Times New Roman"/>
                <w:b/>
              </w:rPr>
              <w:t>Examples</w:t>
            </w:r>
            <w:bookmarkEnd w:id="2812"/>
          </w:p>
        </w:tc>
        <w:tc>
          <w:tcPr>
            <w:tcW w:w="1980" w:type="dxa"/>
            <w:tcBorders>
              <w:top w:val="single" w:sz="6" w:space="0" w:color="auto"/>
              <w:left w:val="single" w:sz="6" w:space="0" w:color="auto"/>
              <w:bottom w:val="single" w:sz="6" w:space="0" w:color="auto"/>
              <w:right w:val="single" w:sz="6" w:space="0" w:color="auto"/>
            </w:tcBorders>
          </w:tcPr>
          <w:p w14:paraId="685FAAB8" w14:textId="77777777" w:rsidR="00BD1388" w:rsidRPr="00D00961" w:rsidRDefault="00BD1388">
            <w:pPr>
              <w:ind w:left="20"/>
              <w:jc w:val="center"/>
              <w:rPr>
                <w:rFonts w:ascii="Times New Roman" w:hAnsi="Times New Roman"/>
                <w:b/>
              </w:rPr>
            </w:pPr>
          </w:p>
          <w:p w14:paraId="392533C7" w14:textId="77777777" w:rsidR="00BD1388" w:rsidRPr="00D00961" w:rsidRDefault="00BD1388">
            <w:pPr>
              <w:ind w:left="20"/>
              <w:jc w:val="center"/>
              <w:rPr>
                <w:rFonts w:ascii="Times New Roman" w:hAnsi="Times New Roman"/>
                <w:b/>
              </w:rPr>
            </w:pPr>
            <w:bookmarkStart w:id="2813" w:name="_Toc393737490"/>
            <w:r w:rsidRPr="00D00961">
              <w:rPr>
                <w:rFonts w:ascii="Times New Roman" w:hAnsi="Times New Roman"/>
                <w:b/>
              </w:rPr>
              <w:t>Laws</w:t>
            </w:r>
            <w:bookmarkEnd w:id="2813"/>
          </w:p>
        </w:tc>
        <w:tc>
          <w:tcPr>
            <w:tcW w:w="4770" w:type="dxa"/>
            <w:gridSpan w:val="3"/>
            <w:tcBorders>
              <w:top w:val="single" w:sz="6" w:space="0" w:color="auto"/>
              <w:left w:val="single" w:sz="6" w:space="0" w:color="auto"/>
              <w:bottom w:val="single" w:sz="6" w:space="0" w:color="auto"/>
              <w:right w:val="single" w:sz="6" w:space="0" w:color="auto"/>
            </w:tcBorders>
          </w:tcPr>
          <w:p w14:paraId="63403873" w14:textId="77777777" w:rsidR="00BD1388" w:rsidRPr="00D00961" w:rsidRDefault="00BD1388">
            <w:pPr>
              <w:ind w:left="20"/>
              <w:jc w:val="center"/>
              <w:rPr>
                <w:rFonts w:ascii="Times New Roman" w:hAnsi="Times New Roman"/>
                <w:b/>
              </w:rPr>
            </w:pPr>
          </w:p>
          <w:p w14:paraId="31C287D8" w14:textId="77777777" w:rsidR="00BD1388" w:rsidRPr="00D00961" w:rsidRDefault="00BD1388">
            <w:pPr>
              <w:ind w:left="20"/>
              <w:jc w:val="center"/>
              <w:rPr>
                <w:rFonts w:ascii="Times New Roman" w:hAnsi="Times New Roman"/>
                <w:b/>
              </w:rPr>
            </w:pPr>
            <w:bookmarkStart w:id="2814" w:name="_Toc393737491"/>
            <w:r w:rsidRPr="00D00961">
              <w:rPr>
                <w:rFonts w:ascii="Times New Roman" w:hAnsi="Times New Roman"/>
                <w:b/>
              </w:rPr>
              <w:t>Challenges</w:t>
            </w:r>
            <w:bookmarkEnd w:id="2814"/>
          </w:p>
          <w:p w14:paraId="0EE22ACF" w14:textId="77777777" w:rsidR="00BD1388" w:rsidRPr="00D00961" w:rsidRDefault="00BD1388">
            <w:pPr>
              <w:ind w:left="20"/>
              <w:jc w:val="center"/>
              <w:rPr>
                <w:rFonts w:ascii="Times New Roman" w:hAnsi="Times New Roman"/>
                <w:b/>
              </w:rPr>
            </w:pPr>
          </w:p>
        </w:tc>
      </w:tr>
      <w:tr w:rsidR="00BD1388" w:rsidRPr="00D00961" w14:paraId="12901097" w14:textId="77777777">
        <w:tblPrEx>
          <w:tblCellMar>
            <w:top w:w="0" w:type="dxa"/>
            <w:bottom w:w="0" w:type="dxa"/>
          </w:tblCellMar>
        </w:tblPrEx>
        <w:tc>
          <w:tcPr>
            <w:tcW w:w="3050" w:type="dxa"/>
            <w:gridSpan w:val="2"/>
            <w:tcBorders>
              <w:top w:val="single" w:sz="6" w:space="0" w:color="auto"/>
              <w:left w:val="single" w:sz="6" w:space="0" w:color="auto"/>
              <w:bottom w:val="single" w:sz="6" w:space="0" w:color="auto"/>
              <w:right w:val="single" w:sz="6" w:space="0" w:color="auto"/>
            </w:tcBorders>
          </w:tcPr>
          <w:p w14:paraId="782C76A7" w14:textId="77777777" w:rsidR="00BD1388" w:rsidRPr="00D00961" w:rsidRDefault="00BD1388">
            <w:pPr>
              <w:ind w:left="20"/>
              <w:jc w:val="center"/>
              <w:rPr>
                <w:rFonts w:ascii="Times New Roman" w:hAnsi="Times New Roman"/>
                <w:b/>
              </w:rPr>
            </w:pPr>
          </w:p>
          <w:p w14:paraId="5CD0D1D6" w14:textId="77777777" w:rsidR="00BD1388" w:rsidRPr="00D00961" w:rsidRDefault="00BD1388">
            <w:pPr>
              <w:ind w:left="20"/>
              <w:jc w:val="center"/>
              <w:rPr>
                <w:rFonts w:ascii="Times New Roman" w:hAnsi="Times New Roman"/>
                <w:b/>
              </w:rPr>
            </w:pPr>
            <w:bookmarkStart w:id="2815" w:name="_Toc393737492"/>
            <w:r w:rsidRPr="00D00961">
              <w:rPr>
                <w:rFonts w:ascii="Times New Roman" w:hAnsi="Times New Roman"/>
                <w:b/>
              </w:rPr>
              <w:t>What God has Done</w:t>
            </w:r>
            <w:bookmarkEnd w:id="2815"/>
          </w:p>
        </w:tc>
        <w:tc>
          <w:tcPr>
            <w:tcW w:w="1980" w:type="dxa"/>
            <w:tcBorders>
              <w:top w:val="single" w:sz="6" w:space="0" w:color="auto"/>
              <w:left w:val="single" w:sz="6" w:space="0" w:color="auto"/>
              <w:bottom w:val="single" w:sz="6" w:space="0" w:color="auto"/>
              <w:right w:val="single" w:sz="6" w:space="0" w:color="auto"/>
            </w:tcBorders>
          </w:tcPr>
          <w:p w14:paraId="520EF19B" w14:textId="77777777" w:rsidR="00BD1388" w:rsidRPr="00D00961" w:rsidRDefault="00BD1388">
            <w:pPr>
              <w:ind w:left="20"/>
              <w:jc w:val="center"/>
              <w:rPr>
                <w:rFonts w:ascii="Times New Roman" w:hAnsi="Times New Roman"/>
                <w:b/>
              </w:rPr>
            </w:pPr>
          </w:p>
          <w:p w14:paraId="2257B29C" w14:textId="77777777" w:rsidR="00BD1388" w:rsidRPr="00D00961" w:rsidRDefault="00BD1388">
            <w:pPr>
              <w:ind w:left="20"/>
              <w:jc w:val="center"/>
              <w:rPr>
                <w:rFonts w:ascii="Times New Roman" w:hAnsi="Times New Roman"/>
                <w:b/>
              </w:rPr>
            </w:pPr>
            <w:bookmarkStart w:id="2816" w:name="_Toc393737493"/>
            <w:r w:rsidRPr="00D00961">
              <w:rPr>
                <w:rFonts w:ascii="Times New Roman" w:hAnsi="Times New Roman"/>
                <w:b/>
              </w:rPr>
              <w:t>What God Expects</w:t>
            </w:r>
            <w:bookmarkEnd w:id="2816"/>
          </w:p>
        </w:tc>
        <w:tc>
          <w:tcPr>
            <w:tcW w:w="4770" w:type="dxa"/>
            <w:gridSpan w:val="3"/>
            <w:tcBorders>
              <w:top w:val="single" w:sz="6" w:space="0" w:color="auto"/>
              <w:left w:val="single" w:sz="6" w:space="0" w:color="auto"/>
              <w:bottom w:val="single" w:sz="6" w:space="0" w:color="auto"/>
              <w:right w:val="single" w:sz="6" w:space="0" w:color="auto"/>
            </w:tcBorders>
          </w:tcPr>
          <w:p w14:paraId="196BC259" w14:textId="77777777" w:rsidR="00BD1388" w:rsidRPr="00D00961" w:rsidRDefault="00BD1388">
            <w:pPr>
              <w:ind w:left="20"/>
              <w:jc w:val="center"/>
              <w:rPr>
                <w:rFonts w:ascii="Times New Roman" w:hAnsi="Times New Roman"/>
                <w:b/>
              </w:rPr>
            </w:pPr>
          </w:p>
          <w:p w14:paraId="560B823C" w14:textId="77777777" w:rsidR="00BD1388" w:rsidRPr="00D00961" w:rsidRDefault="00BD1388">
            <w:pPr>
              <w:ind w:left="20"/>
              <w:jc w:val="center"/>
              <w:rPr>
                <w:rFonts w:ascii="Times New Roman" w:hAnsi="Times New Roman"/>
                <w:b/>
              </w:rPr>
            </w:pPr>
            <w:bookmarkStart w:id="2817" w:name="_Toc393737494"/>
            <w:r w:rsidRPr="00D00961">
              <w:rPr>
                <w:rFonts w:ascii="Times New Roman" w:hAnsi="Times New Roman"/>
                <w:b/>
              </w:rPr>
              <w:t>What God will Do</w:t>
            </w:r>
            <w:bookmarkEnd w:id="2817"/>
          </w:p>
        </w:tc>
      </w:tr>
      <w:tr w:rsidR="00BD1388" w:rsidRPr="00D00961" w14:paraId="331DD2C4" w14:textId="77777777">
        <w:tblPrEx>
          <w:tblCellMar>
            <w:top w:w="0" w:type="dxa"/>
            <w:bottom w:w="0" w:type="dxa"/>
          </w:tblCellMar>
        </w:tblPrEx>
        <w:tc>
          <w:tcPr>
            <w:tcW w:w="3050" w:type="dxa"/>
            <w:gridSpan w:val="2"/>
            <w:tcBorders>
              <w:top w:val="single" w:sz="6" w:space="0" w:color="auto"/>
              <w:left w:val="single" w:sz="6" w:space="0" w:color="auto"/>
              <w:bottom w:val="single" w:sz="6" w:space="0" w:color="auto"/>
              <w:right w:val="single" w:sz="6" w:space="0" w:color="auto"/>
            </w:tcBorders>
          </w:tcPr>
          <w:p w14:paraId="3BD92DB3" w14:textId="77777777" w:rsidR="00BD1388" w:rsidRPr="00D00961" w:rsidRDefault="00BD1388">
            <w:pPr>
              <w:ind w:left="20"/>
              <w:jc w:val="center"/>
              <w:rPr>
                <w:rFonts w:ascii="Times New Roman" w:hAnsi="Times New Roman"/>
                <w:b/>
              </w:rPr>
            </w:pPr>
          </w:p>
          <w:p w14:paraId="15BAF263" w14:textId="77777777" w:rsidR="00BD1388" w:rsidRPr="00D00961" w:rsidRDefault="00BD1388">
            <w:pPr>
              <w:ind w:left="20"/>
              <w:jc w:val="center"/>
              <w:rPr>
                <w:rFonts w:ascii="Times New Roman" w:hAnsi="Times New Roman"/>
                <w:b/>
              </w:rPr>
            </w:pPr>
            <w:bookmarkStart w:id="2818" w:name="_Toc393737495"/>
            <w:r w:rsidRPr="00D00961">
              <w:rPr>
                <w:rFonts w:ascii="Times New Roman" w:hAnsi="Times New Roman"/>
                <w:b/>
              </w:rPr>
              <w:t>Historical</w:t>
            </w:r>
            <w:bookmarkEnd w:id="2818"/>
          </w:p>
        </w:tc>
        <w:tc>
          <w:tcPr>
            <w:tcW w:w="1980" w:type="dxa"/>
            <w:tcBorders>
              <w:top w:val="single" w:sz="6" w:space="0" w:color="auto"/>
              <w:left w:val="single" w:sz="6" w:space="0" w:color="auto"/>
              <w:bottom w:val="single" w:sz="6" w:space="0" w:color="auto"/>
              <w:right w:val="single" w:sz="6" w:space="0" w:color="auto"/>
            </w:tcBorders>
          </w:tcPr>
          <w:p w14:paraId="3FF188F2" w14:textId="77777777" w:rsidR="00BD1388" w:rsidRPr="00D00961" w:rsidRDefault="00BD1388">
            <w:pPr>
              <w:ind w:left="20"/>
              <w:jc w:val="center"/>
              <w:rPr>
                <w:rFonts w:ascii="Times New Roman" w:hAnsi="Times New Roman"/>
                <w:b/>
              </w:rPr>
            </w:pPr>
          </w:p>
          <w:p w14:paraId="301F829B" w14:textId="77777777" w:rsidR="00BD1388" w:rsidRPr="00D00961" w:rsidRDefault="00BD1388">
            <w:pPr>
              <w:ind w:left="20"/>
              <w:jc w:val="center"/>
              <w:rPr>
                <w:rFonts w:ascii="Times New Roman" w:hAnsi="Times New Roman"/>
                <w:b/>
              </w:rPr>
            </w:pPr>
            <w:bookmarkStart w:id="2819" w:name="_Toc393737496"/>
            <w:r w:rsidRPr="00D00961">
              <w:rPr>
                <w:rFonts w:ascii="Times New Roman" w:hAnsi="Times New Roman"/>
                <w:b/>
              </w:rPr>
              <w:t>Legal</w:t>
            </w:r>
            <w:bookmarkEnd w:id="2819"/>
          </w:p>
        </w:tc>
        <w:tc>
          <w:tcPr>
            <w:tcW w:w="4770" w:type="dxa"/>
            <w:gridSpan w:val="3"/>
            <w:tcBorders>
              <w:top w:val="single" w:sz="6" w:space="0" w:color="auto"/>
              <w:left w:val="single" w:sz="6" w:space="0" w:color="auto"/>
              <w:bottom w:val="single" w:sz="6" w:space="0" w:color="auto"/>
              <w:right w:val="single" w:sz="6" w:space="0" w:color="auto"/>
            </w:tcBorders>
          </w:tcPr>
          <w:p w14:paraId="43E25438" w14:textId="77777777" w:rsidR="00BD1388" w:rsidRPr="00D00961" w:rsidRDefault="00BD1388">
            <w:pPr>
              <w:ind w:left="20"/>
              <w:jc w:val="center"/>
              <w:rPr>
                <w:rFonts w:ascii="Times New Roman" w:hAnsi="Times New Roman"/>
                <w:b/>
              </w:rPr>
            </w:pPr>
          </w:p>
          <w:p w14:paraId="5CC5AF00" w14:textId="77777777" w:rsidR="00BD1388" w:rsidRPr="00D00961" w:rsidRDefault="00BD1388">
            <w:pPr>
              <w:ind w:left="20"/>
              <w:jc w:val="center"/>
              <w:rPr>
                <w:rFonts w:ascii="Times New Roman" w:hAnsi="Times New Roman"/>
                <w:b/>
              </w:rPr>
            </w:pPr>
            <w:bookmarkStart w:id="2820" w:name="_Toc393737497"/>
            <w:r w:rsidRPr="00D00961">
              <w:rPr>
                <w:rFonts w:ascii="Times New Roman" w:hAnsi="Times New Roman"/>
                <w:b/>
              </w:rPr>
              <w:t>Prophetic</w:t>
            </w:r>
            <w:bookmarkEnd w:id="2820"/>
          </w:p>
          <w:p w14:paraId="26D777DB" w14:textId="77777777" w:rsidR="00BD1388" w:rsidRPr="00D00961" w:rsidRDefault="00BD1388">
            <w:pPr>
              <w:ind w:left="20"/>
              <w:jc w:val="center"/>
              <w:rPr>
                <w:rFonts w:ascii="Times New Roman" w:hAnsi="Times New Roman"/>
                <w:b/>
              </w:rPr>
            </w:pPr>
          </w:p>
        </w:tc>
      </w:tr>
      <w:tr w:rsidR="00BD1388" w:rsidRPr="00D00961" w14:paraId="152BDA00" w14:textId="77777777">
        <w:tblPrEx>
          <w:tblCellMar>
            <w:top w:w="0" w:type="dxa"/>
            <w:bottom w:w="0" w:type="dxa"/>
          </w:tblCellMar>
        </w:tblPrEx>
        <w:tc>
          <w:tcPr>
            <w:tcW w:w="1610" w:type="dxa"/>
            <w:tcBorders>
              <w:top w:val="single" w:sz="6" w:space="0" w:color="auto"/>
              <w:left w:val="single" w:sz="6" w:space="0" w:color="auto"/>
              <w:bottom w:val="single" w:sz="6" w:space="0" w:color="auto"/>
              <w:right w:val="single" w:sz="6" w:space="0" w:color="auto"/>
            </w:tcBorders>
          </w:tcPr>
          <w:p w14:paraId="1A2B8A9D" w14:textId="77777777" w:rsidR="00BD1388" w:rsidRPr="00D00961" w:rsidRDefault="00BD1388">
            <w:pPr>
              <w:ind w:left="20"/>
              <w:jc w:val="center"/>
              <w:rPr>
                <w:rFonts w:ascii="Times New Roman" w:hAnsi="Times New Roman"/>
                <w:b/>
                <w:sz w:val="22"/>
              </w:rPr>
            </w:pPr>
          </w:p>
          <w:p w14:paraId="1371619C" w14:textId="77777777" w:rsidR="00BD1388" w:rsidRPr="00D00961" w:rsidRDefault="00BD1388">
            <w:pPr>
              <w:ind w:left="20"/>
              <w:jc w:val="center"/>
              <w:rPr>
                <w:rFonts w:ascii="Times New Roman" w:hAnsi="Times New Roman"/>
                <w:b/>
                <w:sz w:val="22"/>
              </w:rPr>
            </w:pPr>
            <w:bookmarkStart w:id="2821" w:name="_Toc393737498"/>
            <w:r w:rsidRPr="00D00961">
              <w:rPr>
                <w:rFonts w:ascii="Times New Roman" w:hAnsi="Times New Roman"/>
                <w:b/>
                <w:sz w:val="22"/>
              </w:rPr>
              <w:t>Preamble</w:t>
            </w:r>
            <w:bookmarkEnd w:id="2821"/>
          </w:p>
        </w:tc>
        <w:tc>
          <w:tcPr>
            <w:tcW w:w="1440" w:type="dxa"/>
            <w:tcBorders>
              <w:top w:val="single" w:sz="6" w:space="0" w:color="auto"/>
              <w:left w:val="single" w:sz="6" w:space="0" w:color="auto"/>
              <w:bottom w:val="single" w:sz="6" w:space="0" w:color="auto"/>
              <w:right w:val="single" w:sz="6" w:space="0" w:color="auto"/>
            </w:tcBorders>
          </w:tcPr>
          <w:p w14:paraId="7FBA5677" w14:textId="77777777" w:rsidR="00BD1388" w:rsidRPr="00D00961" w:rsidRDefault="00BD1388">
            <w:pPr>
              <w:jc w:val="center"/>
              <w:rPr>
                <w:rFonts w:ascii="Times New Roman" w:hAnsi="Times New Roman"/>
                <w:b/>
                <w:sz w:val="22"/>
              </w:rPr>
            </w:pPr>
          </w:p>
          <w:p w14:paraId="2A94074C" w14:textId="77777777" w:rsidR="00BD1388" w:rsidRPr="00D00961" w:rsidRDefault="00BD1388">
            <w:pPr>
              <w:jc w:val="center"/>
              <w:rPr>
                <w:rFonts w:ascii="Times New Roman" w:hAnsi="Times New Roman"/>
                <w:b/>
                <w:sz w:val="22"/>
              </w:rPr>
            </w:pPr>
            <w:bookmarkStart w:id="2822" w:name="_Toc393737499"/>
            <w:r w:rsidRPr="00D00961">
              <w:rPr>
                <w:rFonts w:ascii="Times New Roman" w:hAnsi="Times New Roman"/>
                <w:b/>
                <w:sz w:val="22"/>
              </w:rPr>
              <w:t>Historical Prologue</w:t>
            </w:r>
            <w:bookmarkEnd w:id="2822"/>
          </w:p>
        </w:tc>
        <w:tc>
          <w:tcPr>
            <w:tcW w:w="1980" w:type="dxa"/>
            <w:tcBorders>
              <w:top w:val="single" w:sz="6" w:space="0" w:color="auto"/>
              <w:left w:val="single" w:sz="6" w:space="0" w:color="auto"/>
              <w:bottom w:val="single" w:sz="6" w:space="0" w:color="auto"/>
              <w:right w:val="single" w:sz="6" w:space="0" w:color="auto"/>
            </w:tcBorders>
          </w:tcPr>
          <w:p w14:paraId="0BE8B006" w14:textId="77777777" w:rsidR="00BD1388" w:rsidRPr="00D00961" w:rsidRDefault="00BD1388">
            <w:pPr>
              <w:jc w:val="center"/>
              <w:rPr>
                <w:rFonts w:ascii="Times New Roman" w:hAnsi="Times New Roman"/>
                <w:b/>
                <w:sz w:val="22"/>
              </w:rPr>
            </w:pPr>
          </w:p>
          <w:p w14:paraId="78B59F9B" w14:textId="77777777" w:rsidR="00BD1388" w:rsidRPr="00D00961" w:rsidRDefault="00BD1388">
            <w:pPr>
              <w:jc w:val="center"/>
              <w:rPr>
                <w:rFonts w:ascii="Times New Roman" w:hAnsi="Times New Roman"/>
                <w:b/>
                <w:sz w:val="22"/>
              </w:rPr>
            </w:pPr>
            <w:bookmarkStart w:id="2823" w:name="_Toc393737500"/>
            <w:r w:rsidRPr="00D00961">
              <w:rPr>
                <w:rFonts w:ascii="Times New Roman" w:hAnsi="Times New Roman"/>
                <w:b/>
                <w:sz w:val="22"/>
              </w:rPr>
              <w:t>Stipulations</w:t>
            </w:r>
            <w:bookmarkEnd w:id="2823"/>
          </w:p>
        </w:tc>
        <w:tc>
          <w:tcPr>
            <w:tcW w:w="1421" w:type="dxa"/>
            <w:tcBorders>
              <w:top w:val="single" w:sz="6" w:space="0" w:color="auto"/>
              <w:left w:val="single" w:sz="6" w:space="0" w:color="auto"/>
              <w:bottom w:val="single" w:sz="6" w:space="0" w:color="auto"/>
              <w:right w:val="single" w:sz="6" w:space="0" w:color="auto"/>
            </w:tcBorders>
          </w:tcPr>
          <w:p w14:paraId="6AB8FDCF" w14:textId="77777777" w:rsidR="00BD1388" w:rsidRPr="00D00961" w:rsidRDefault="00BD1388">
            <w:pPr>
              <w:jc w:val="center"/>
              <w:rPr>
                <w:rFonts w:ascii="Times New Roman" w:hAnsi="Times New Roman"/>
                <w:b/>
                <w:sz w:val="22"/>
              </w:rPr>
            </w:pPr>
          </w:p>
          <w:p w14:paraId="55EDDBD1" w14:textId="77777777" w:rsidR="00BD1388" w:rsidRPr="00D00961" w:rsidRDefault="00BD1388">
            <w:pPr>
              <w:jc w:val="center"/>
              <w:rPr>
                <w:rFonts w:ascii="Times New Roman" w:hAnsi="Times New Roman"/>
                <w:b/>
                <w:sz w:val="22"/>
              </w:rPr>
            </w:pPr>
            <w:bookmarkStart w:id="2824" w:name="_Toc393737501"/>
            <w:r w:rsidRPr="00D00961">
              <w:rPr>
                <w:rFonts w:ascii="Times New Roman" w:hAnsi="Times New Roman"/>
                <w:b/>
                <w:sz w:val="22"/>
              </w:rPr>
              <w:t>Blessings and Curses</w:t>
            </w:r>
            <w:bookmarkEnd w:id="2824"/>
          </w:p>
        </w:tc>
        <w:tc>
          <w:tcPr>
            <w:tcW w:w="1590" w:type="dxa"/>
            <w:tcBorders>
              <w:top w:val="single" w:sz="6" w:space="0" w:color="auto"/>
              <w:left w:val="single" w:sz="6" w:space="0" w:color="auto"/>
              <w:bottom w:val="single" w:sz="6" w:space="0" w:color="auto"/>
              <w:right w:val="single" w:sz="6" w:space="0" w:color="auto"/>
            </w:tcBorders>
          </w:tcPr>
          <w:p w14:paraId="2116D72A" w14:textId="77777777" w:rsidR="00BD1388" w:rsidRPr="00D00961" w:rsidRDefault="00BD1388">
            <w:pPr>
              <w:jc w:val="center"/>
              <w:rPr>
                <w:rFonts w:ascii="Times New Roman" w:hAnsi="Times New Roman"/>
                <w:b/>
                <w:sz w:val="22"/>
              </w:rPr>
            </w:pPr>
          </w:p>
          <w:p w14:paraId="044931DD" w14:textId="77777777" w:rsidR="00BD1388" w:rsidRPr="00D00961" w:rsidRDefault="00BD1388">
            <w:pPr>
              <w:jc w:val="center"/>
              <w:rPr>
                <w:rFonts w:ascii="Times New Roman" w:hAnsi="Times New Roman"/>
                <w:b/>
                <w:sz w:val="22"/>
              </w:rPr>
            </w:pPr>
            <w:bookmarkStart w:id="2825" w:name="_Toc393737502"/>
            <w:r w:rsidRPr="00D00961">
              <w:rPr>
                <w:rFonts w:ascii="Times New Roman" w:hAnsi="Times New Roman"/>
                <w:b/>
                <w:sz w:val="22"/>
              </w:rPr>
              <w:t>Covenant Renewal</w:t>
            </w:r>
            <w:bookmarkEnd w:id="2825"/>
          </w:p>
        </w:tc>
        <w:tc>
          <w:tcPr>
            <w:tcW w:w="1759" w:type="dxa"/>
            <w:tcBorders>
              <w:top w:val="single" w:sz="6" w:space="0" w:color="auto"/>
              <w:left w:val="single" w:sz="6" w:space="0" w:color="auto"/>
              <w:bottom w:val="single" w:sz="6" w:space="0" w:color="auto"/>
              <w:right w:val="single" w:sz="6" w:space="0" w:color="auto"/>
            </w:tcBorders>
          </w:tcPr>
          <w:p w14:paraId="070AA954" w14:textId="77777777" w:rsidR="00BD1388" w:rsidRPr="00D00961" w:rsidRDefault="00BD1388">
            <w:pPr>
              <w:jc w:val="center"/>
              <w:rPr>
                <w:rFonts w:ascii="Times New Roman" w:hAnsi="Times New Roman"/>
                <w:b/>
                <w:sz w:val="22"/>
              </w:rPr>
            </w:pPr>
          </w:p>
          <w:p w14:paraId="3F0EBE47" w14:textId="77777777" w:rsidR="00BD1388" w:rsidRPr="00D00961" w:rsidRDefault="00BD1388">
            <w:pPr>
              <w:jc w:val="center"/>
              <w:rPr>
                <w:rFonts w:ascii="Times New Roman" w:hAnsi="Times New Roman"/>
                <w:b/>
                <w:sz w:val="22"/>
              </w:rPr>
            </w:pPr>
            <w:bookmarkStart w:id="2826" w:name="_Toc393737503"/>
            <w:r w:rsidRPr="00D00961">
              <w:rPr>
                <w:rFonts w:ascii="Times New Roman" w:hAnsi="Times New Roman"/>
                <w:b/>
                <w:sz w:val="22"/>
              </w:rPr>
              <w:t>Leadership Transition</w:t>
            </w:r>
            <w:bookmarkEnd w:id="2826"/>
          </w:p>
          <w:p w14:paraId="33A67D90" w14:textId="77777777" w:rsidR="00BD1388" w:rsidRPr="00D00961" w:rsidRDefault="00BD1388">
            <w:pPr>
              <w:jc w:val="center"/>
              <w:rPr>
                <w:rFonts w:ascii="Times New Roman" w:hAnsi="Times New Roman"/>
                <w:b/>
                <w:sz w:val="22"/>
              </w:rPr>
            </w:pPr>
          </w:p>
        </w:tc>
      </w:tr>
      <w:tr w:rsidR="00BD1388" w:rsidRPr="00D00961" w14:paraId="7C07F4AE" w14:textId="77777777">
        <w:tblPrEx>
          <w:tblCellMar>
            <w:top w:w="0" w:type="dxa"/>
            <w:bottom w:w="0" w:type="dxa"/>
          </w:tblCellMar>
        </w:tblPrEx>
        <w:tc>
          <w:tcPr>
            <w:tcW w:w="1610" w:type="dxa"/>
            <w:tcBorders>
              <w:top w:val="single" w:sz="6" w:space="0" w:color="auto"/>
              <w:left w:val="single" w:sz="6" w:space="0" w:color="auto"/>
              <w:bottom w:val="single" w:sz="6" w:space="0" w:color="auto"/>
              <w:right w:val="single" w:sz="6" w:space="0" w:color="auto"/>
            </w:tcBorders>
          </w:tcPr>
          <w:p w14:paraId="4E56FFED" w14:textId="77777777" w:rsidR="00BD1388" w:rsidRPr="00D00961" w:rsidRDefault="00BD1388">
            <w:pPr>
              <w:ind w:left="20"/>
              <w:jc w:val="center"/>
              <w:rPr>
                <w:rFonts w:ascii="Times New Roman" w:hAnsi="Times New Roman"/>
                <w:b/>
                <w:sz w:val="22"/>
              </w:rPr>
            </w:pPr>
          </w:p>
          <w:p w14:paraId="7AA4FD56" w14:textId="77777777" w:rsidR="00BD1388" w:rsidRPr="00D00961" w:rsidRDefault="00BD1388">
            <w:pPr>
              <w:ind w:left="20"/>
              <w:jc w:val="center"/>
              <w:rPr>
                <w:rFonts w:ascii="Times New Roman" w:hAnsi="Times New Roman"/>
                <w:b/>
                <w:sz w:val="22"/>
              </w:rPr>
            </w:pPr>
            <w:bookmarkStart w:id="2827" w:name="_Toc393737504"/>
            <w:r w:rsidRPr="00D00961">
              <w:rPr>
                <w:rFonts w:ascii="Times New Roman" w:hAnsi="Times New Roman"/>
                <w:b/>
                <w:sz w:val="22"/>
              </w:rPr>
              <w:t>1:1-4</w:t>
            </w:r>
            <w:bookmarkEnd w:id="2827"/>
          </w:p>
        </w:tc>
        <w:tc>
          <w:tcPr>
            <w:tcW w:w="1440" w:type="dxa"/>
            <w:tcBorders>
              <w:top w:val="single" w:sz="6" w:space="0" w:color="auto"/>
              <w:left w:val="single" w:sz="6" w:space="0" w:color="auto"/>
              <w:bottom w:val="single" w:sz="6" w:space="0" w:color="auto"/>
              <w:right w:val="single" w:sz="6" w:space="0" w:color="auto"/>
            </w:tcBorders>
          </w:tcPr>
          <w:p w14:paraId="2697CF12" w14:textId="77777777" w:rsidR="00BD1388" w:rsidRPr="00D00961" w:rsidRDefault="00BD1388">
            <w:pPr>
              <w:ind w:left="20"/>
              <w:jc w:val="center"/>
              <w:rPr>
                <w:rFonts w:ascii="Times New Roman" w:hAnsi="Times New Roman"/>
                <w:b/>
                <w:sz w:val="22"/>
              </w:rPr>
            </w:pPr>
          </w:p>
          <w:p w14:paraId="28EF9EB6" w14:textId="77777777" w:rsidR="00BD1388" w:rsidRPr="00D00961" w:rsidRDefault="00BD1388">
            <w:pPr>
              <w:ind w:left="20"/>
              <w:jc w:val="center"/>
              <w:rPr>
                <w:rFonts w:ascii="Times New Roman" w:hAnsi="Times New Roman"/>
                <w:b/>
                <w:sz w:val="22"/>
              </w:rPr>
            </w:pPr>
            <w:bookmarkStart w:id="2828" w:name="_Toc393737505"/>
            <w:r w:rsidRPr="00D00961">
              <w:rPr>
                <w:rFonts w:ascii="Times New Roman" w:hAnsi="Times New Roman"/>
                <w:b/>
                <w:sz w:val="22"/>
              </w:rPr>
              <w:t>1:5–4:43</w:t>
            </w:r>
            <w:bookmarkEnd w:id="2828"/>
          </w:p>
        </w:tc>
        <w:tc>
          <w:tcPr>
            <w:tcW w:w="1980" w:type="dxa"/>
            <w:tcBorders>
              <w:top w:val="single" w:sz="6" w:space="0" w:color="auto"/>
              <w:left w:val="single" w:sz="6" w:space="0" w:color="auto"/>
              <w:bottom w:val="single" w:sz="6" w:space="0" w:color="auto"/>
              <w:right w:val="single" w:sz="6" w:space="0" w:color="auto"/>
            </w:tcBorders>
          </w:tcPr>
          <w:p w14:paraId="0BA8764D" w14:textId="77777777" w:rsidR="00BD1388" w:rsidRPr="00D00961" w:rsidRDefault="00BD1388">
            <w:pPr>
              <w:ind w:left="20"/>
              <w:jc w:val="center"/>
              <w:rPr>
                <w:rFonts w:ascii="Times New Roman" w:hAnsi="Times New Roman"/>
                <w:b/>
                <w:sz w:val="22"/>
              </w:rPr>
            </w:pPr>
          </w:p>
          <w:p w14:paraId="58CF14B4" w14:textId="77777777" w:rsidR="00BD1388" w:rsidRPr="00D00961" w:rsidRDefault="00BD1388">
            <w:pPr>
              <w:ind w:left="20"/>
              <w:jc w:val="center"/>
              <w:rPr>
                <w:rFonts w:ascii="Times New Roman" w:hAnsi="Times New Roman"/>
                <w:b/>
                <w:sz w:val="22"/>
              </w:rPr>
            </w:pPr>
            <w:bookmarkStart w:id="2829" w:name="_Toc393737506"/>
            <w:r w:rsidRPr="00D00961">
              <w:rPr>
                <w:rFonts w:ascii="Times New Roman" w:hAnsi="Times New Roman"/>
                <w:b/>
                <w:sz w:val="22"/>
              </w:rPr>
              <w:t>4:44–26:19</w:t>
            </w:r>
            <w:bookmarkEnd w:id="2829"/>
          </w:p>
        </w:tc>
        <w:tc>
          <w:tcPr>
            <w:tcW w:w="1421" w:type="dxa"/>
            <w:tcBorders>
              <w:top w:val="single" w:sz="6" w:space="0" w:color="auto"/>
              <w:left w:val="single" w:sz="6" w:space="0" w:color="auto"/>
              <w:bottom w:val="single" w:sz="6" w:space="0" w:color="auto"/>
              <w:right w:val="single" w:sz="6" w:space="0" w:color="auto"/>
            </w:tcBorders>
          </w:tcPr>
          <w:p w14:paraId="1B5A2817" w14:textId="77777777" w:rsidR="00BD1388" w:rsidRPr="00D00961" w:rsidRDefault="00BD1388">
            <w:pPr>
              <w:ind w:left="20"/>
              <w:jc w:val="center"/>
              <w:rPr>
                <w:rFonts w:ascii="Times New Roman" w:hAnsi="Times New Roman"/>
                <w:b/>
                <w:sz w:val="22"/>
              </w:rPr>
            </w:pPr>
          </w:p>
          <w:p w14:paraId="6CC0C701" w14:textId="77777777" w:rsidR="00BD1388" w:rsidRPr="00D00961" w:rsidRDefault="00BD1388">
            <w:pPr>
              <w:ind w:left="20"/>
              <w:jc w:val="center"/>
              <w:rPr>
                <w:rFonts w:ascii="Times New Roman" w:hAnsi="Times New Roman"/>
                <w:b/>
                <w:sz w:val="22"/>
              </w:rPr>
            </w:pPr>
            <w:bookmarkStart w:id="2830" w:name="_Toc393737507"/>
            <w:r w:rsidRPr="00D00961">
              <w:rPr>
                <w:rFonts w:ascii="Times New Roman" w:hAnsi="Times New Roman"/>
                <w:b/>
                <w:sz w:val="22"/>
              </w:rPr>
              <w:t>27–28</w:t>
            </w:r>
            <w:bookmarkEnd w:id="2830"/>
          </w:p>
        </w:tc>
        <w:tc>
          <w:tcPr>
            <w:tcW w:w="1590" w:type="dxa"/>
            <w:tcBorders>
              <w:top w:val="single" w:sz="6" w:space="0" w:color="auto"/>
              <w:left w:val="single" w:sz="6" w:space="0" w:color="auto"/>
              <w:bottom w:val="single" w:sz="6" w:space="0" w:color="auto"/>
              <w:right w:val="single" w:sz="6" w:space="0" w:color="auto"/>
            </w:tcBorders>
          </w:tcPr>
          <w:p w14:paraId="3A9F6A99" w14:textId="77777777" w:rsidR="00BD1388" w:rsidRPr="00D00961" w:rsidRDefault="00BD1388">
            <w:pPr>
              <w:ind w:left="20"/>
              <w:jc w:val="center"/>
              <w:rPr>
                <w:rFonts w:ascii="Times New Roman" w:hAnsi="Times New Roman"/>
                <w:b/>
                <w:sz w:val="22"/>
              </w:rPr>
            </w:pPr>
          </w:p>
          <w:p w14:paraId="10C94587" w14:textId="77777777" w:rsidR="00BD1388" w:rsidRPr="00D00961" w:rsidRDefault="00BD1388">
            <w:pPr>
              <w:ind w:left="20"/>
              <w:jc w:val="center"/>
              <w:rPr>
                <w:rFonts w:ascii="Times New Roman" w:hAnsi="Times New Roman"/>
                <w:b/>
                <w:sz w:val="22"/>
              </w:rPr>
            </w:pPr>
            <w:bookmarkStart w:id="2831" w:name="_Toc393737508"/>
            <w:r w:rsidRPr="00D00961">
              <w:rPr>
                <w:rFonts w:ascii="Times New Roman" w:hAnsi="Times New Roman"/>
                <w:b/>
                <w:sz w:val="22"/>
              </w:rPr>
              <w:t>29–30</w:t>
            </w:r>
            <w:bookmarkEnd w:id="2831"/>
          </w:p>
        </w:tc>
        <w:tc>
          <w:tcPr>
            <w:tcW w:w="1759" w:type="dxa"/>
            <w:tcBorders>
              <w:top w:val="single" w:sz="6" w:space="0" w:color="auto"/>
              <w:left w:val="single" w:sz="6" w:space="0" w:color="auto"/>
              <w:bottom w:val="single" w:sz="6" w:space="0" w:color="auto"/>
              <w:right w:val="single" w:sz="6" w:space="0" w:color="auto"/>
            </w:tcBorders>
          </w:tcPr>
          <w:p w14:paraId="147D0CA2" w14:textId="77777777" w:rsidR="00BD1388" w:rsidRPr="00D00961" w:rsidRDefault="00BD1388">
            <w:pPr>
              <w:ind w:left="20"/>
              <w:jc w:val="center"/>
              <w:rPr>
                <w:rFonts w:ascii="Times New Roman" w:hAnsi="Times New Roman"/>
                <w:b/>
                <w:sz w:val="22"/>
              </w:rPr>
            </w:pPr>
          </w:p>
          <w:p w14:paraId="1C5A6C5C" w14:textId="77777777" w:rsidR="00BD1388" w:rsidRPr="00D00961" w:rsidRDefault="00BD1388">
            <w:pPr>
              <w:ind w:left="20"/>
              <w:jc w:val="center"/>
              <w:rPr>
                <w:rFonts w:ascii="Times New Roman" w:hAnsi="Times New Roman"/>
                <w:b/>
                <w:sz w:val="22"/>
              </w:rPr>
            </w:pPr>
            <w:bookmarkStart w:id="2832" w:name="_Toc393737509"/>
            <w:r w:rsidRPr="00D00961">
              <w:rPr>
                <w:rFonts w:ascii="Times New Roman" w:hAnsi="Times New Roman"/>
                <w:b/>
                <w:sz w:val="22"/>
              </w:rPr>
              <w:t>31–34</w:t>
            </w:r>
            <w:bookmarkEnd w:id="2832"/>
          </w:p>
          <w:p w14:paraId="53FBC02A" w14:textId="77777777" w:rsidR="00BD1388" w:rsidRPr="00D00961" w:rsidRDefault="00BD1388">
            <w:pPr>
              <w:ind w:left="20"/>
              <w:jc w:val="center"/>
              <w:rPr>
                <w:rFonts w:ascii="Times New Roman" w:hAnsi="Times New Roman"/>
                <w:b/>
                <w:sz w:val="22"/>
              </w:rPr>
            </w:pPr>
          </w:p>
        </w:tc>
      </w:tr>
      <w:tr w:rsidR="00BD1388" w:rsidRPr="00D00961" w14:paraId="5BCA21B9" w14:textId="77777777">
        <w:tblPrEx>
          <w:tblCellMar>
            <w:top w:w="0" w:type="dxa"/>
            <w:bottom w:w="0" w:type="dxa"/>
          </w:tblCellMar>
        </w:tblPrEx>
        <w:tc>
          <w:tcPr>
            <w:tcW w:w="1610" w:type="dxa"/>
            <w:tcBorders>
              <w:top w:val="single" w:sz="6" w:space="0" w:color="auto"/>
              <w:left w:val="single" w:sz="6" w:space="0" w:color="auto"/>
              <w:bottom w:val="single" w:sz="6" w:space="0" w:color="auto"/>
              <w:right w:val="single" w:sz="6" w:space="0" w:color="auto"/>
            </w:tcBorders>
          </w:tcPr>
          <w:p w14:paraId="5842A6DA" w14:textId="77777777" w:rsidR="00BD1388" w:rsidRPr="00D00961" w:rsidRDefault="00BD1388">
            <w:pPr>
              <w:ind w:left="20"/>
              <w:jc w:val="center"/>
              <w:rPr>
                <w:rFonts w:ascii="Times New Roman" w:hAnsi="Times New Roman"/>
                <w:b/>
                <w:sz w:val="22"/>
              </w:rPr>
            </w:pPr>
          </w:p>
          <w:p w14:paraId="1007EBEA" w14:textId="77777777" w:rsidR="00BD1388" w:rsidRPr="00D00961" w:rsidRDefault="00BD1388">
            <w:pPr>
              <w:ind w:left="20"/>
              <w:jc w:val="center"/>
              <w:rPr>
                <w:rFonts w:ascii="Times New Roman" w:hAnsi="Times New Roman"/>
                <w:b/>
                <w:sz w:val="22"/>
              </w:rPr>
            </w:pPr>
            <w:bookmarkStart w:id="2833" w:name="_Toc393737510"/>
            <w:r w:rsidRPr="00D00961">
              <w:rPr>
                <w:rFonts w:ascii="Times New Roman" w:hAnsi="Times New Roman"/>
                <w:b/>
                <w:sz w:val="22"/>
              </w:rPr>
              <w:t>Introduction</w:t>
            </w:r>
            <w:bookmarkEnd w:id="2833"/>
          </w:p>
        </w:tc>
        <w:tc>
          <w:tcPr>
            <w:tcW w:w="1440" w:type="dxa"/>
            <w:tcBorders>
              <w:top w:val="single" w:sz="6" w:space="0" w:color="auto"/>
              <w:left w:val="single" w:sz="6" w:space="0" w:color="auto"/>
              <w:bottom w:val="single" w:sz="6" w:space="0" w:color="auto"/>
              <w:right w:val="single" w:sz="6" w:space="0" w:color="auto"/>
            </w:tcBorders>
          </w:tcPr>
          <w:p w14:paraId="1AF22702" w14:textId="77777777" w:rsidR="00BD1388" w:rsidRPr="00D00961" w:rsidRDefault="00BD1388">
            <w:pPr>
              <w:ind w:left="20"/>
              <w:jc w:val="center"/>
              <w:rPr>
                <w:rFonts w:ascii="Times New Roman" w:hAnsi="Times New Roman"/>
                <w:b/>
                <w:sz w:val="22"/>
              </w:rPr>
            </w:pPr>
          </w:p>
          <w:p w14:paraId="56CF37A4" w14:textId="77777777" w:rsidR="00BD1388" w:rsidRPr="00D00961" w:rsidRDefault="00BD1388">
            <w:pPr>
              <w:ind w:left="20"/>
              <w:jc w:val="center"/>
              <w:rPr>
                <w:rFonts w:ascii="Times New Roman" w:hAnsi="Times New Roman"/>
                <w:b/>
                <w:sz w:val="22"/>
              </w:rPr>
            </w:pPr>
            <w:bookmarkStart w:id="2834" w:name="_Toc393737511"/>
            <w:r w:rsidRPr="00D00961">
              <w:rPr>
                <w:rFonts w:ascii="Times New Roman" w:hAnsi="Times New Roman"/>
                <w:b/>
                <w:sz w:val="22"/>
              </w:rPr>
              <w:t>Sermon #1</w:t>
            </w:r>
            <w:bookmarkEnd w:id="2834"/>
          </w:p>
        </w:tc>
        <w:tc>
          <w:tcPr>
            <w:tcW w:w="1980" w:type="dxa"/>
            <w:tcBorders>
              <w:top w:val="single" w:sz="6" w:space="0" w:color="auto"/>
              <w:left w:val="single" w:sz="6" w:space="0" w:color="auto"/>
              <w:bottom w:val="single" w:sz="6" w:space="0" w:color="auto"/>
              <w:right w:val="single" w:sz="6" w:space="0" w:color="auto"/>
            </w:tcBorders>
          </w:tcPr>
          <w:p w14:paraId="66966618" w14:textId="77777777" w:rsidR="00BD1388" w:rsidRPr="00D00961" w:rsidRDefault="00BD1388">
            <w:pPr>
              <w:ind w:left="20"/>
              <w:jc w:val="center"/>
              <w:rPr>
                <w:rFonts w:ascii="Times New Roman" w:hAnsi="Times New Roman"/>
                <w:b/>
                <w:sz w:val="22"/>
              </w:rPr>
            </w:pPr>
          </w:p>
          <w:p w14:paraId="32D7868E" w14:textId="77777777" w:rsidR="00BD1388" w:rsidRPr="00D00961" w:rsidRDefault="00BD1388">
            <w:pPr>
              <w:ind w:left="20"/>
              <w:jc w:val="center"/>
              <w:rPr>
                <w:rFonts w:ascii="Times New Roman" w:hAnsi="Times New Roman"/>
                <w:b/>
                <w:sz w:val="22"/>
              </w:rPr>
            </w:pPr>
            <w:bookmarkStart w:id="2835" w:name="_Toc393737512"/>
            <w:r w:rsidRPr="00D00961">
              <w:rPr>
                <w:rFonts w:ascii="Times New Roman" w:hAnsi="Times New Roman"/>
                <w:b/>
                <w:sz w:val="22"/>
              </w:rPr>
              <w:t>Sermon #2</w:t>
            </w:r>
            <w:bookmarkEnd w:id="2835"/>
          </w:p>
        </w:tc>
        <w:tc>
          <w:tcPr>
            <w:tcW w:w="1421" w:type="dxa"/>
            <w:tcBorders>
              <w:top w:val="single" w:sz="6" w:space="0" w:color="auto"/>
              <w:left w:val="single" w:sz="6" w:space="0" w:color="auto"/>
              <w:bottom w:val="single" w:sz="6" w:space="0" w:color="auto"/>
              <w:right w:val="single" w:sz="6" w:space="0" w:color="auto"/>
            </w:tcBorders>
          </w:tcPr>
          <w:p w14:paraId="1151B547" w14:textId="77777777" w:rsidR="00BD1388" w:rsidRPr="00D00961" w:rsidRDefault="00BD1388">
            <w:pPr>
              <w:ind w:left="20"/>
              <w:jc w:val="center"/>
              <w:rPr>
                <w:rFonts w:ascii="Times New Roman" w:hAnsi="Times New Roman"/>
                <w:b/>
                <w:sz w:val="22"/>
              </w:rPr>
            </w:pPr>
          </w:p>
          <w:p w14:paraId="06A42768" w14:textId="77777777" w:rsidR="00BD1388" w:rsidRPr="00D00961" w:rsidRDefault="00BD1388">
            <w:pPr>
              <w:ind w:left="20"/>
              <w:jc w:val="center"/>
              <w:rPr>
                <w:rFonts w:ascii="Times New Roman" w:hAnsi="Times New Roman"/>
                <w:b/>
                <w:sz w:val="22"/>
              </w:rPr>
            </w:pPr>
            <w:bookmarkStart w:id="2836" w:name="_Toc393737513"/>
            <w:r w:rsidRPr="00D00961">
              <w:rPr>
                <w:rFonts w:ascii="Times New Roman" w:hAnsi="Times New Roman"/>
                <w:b/>
                <w:sz w:val="22"/>
              </w:rPr>
              <w:t>Sermon #3</w:t>
            </w:r>
            <w:bookmarkEnd w:id="2836"/>
          </w:p>
        </w:tc>
        <w:tc>
          <w:tcPr>
            <w:tcW w:w="1590" w:type="dxa"/>
            <w:tcBorders>
              <w:top w:val="single" w:sz="6" w:space="0" w:color="auto"/>
              <w:left w:val="single" w:sz="6" w:space="0" w:color="auto"/>
              <w:bottom w:val="single" w:sz="6" w:space="0" w:color="auto"/>
              <w:right w:val="single" w:sz="6" w:space="0" w:color="auto"/>
            </w:tcBorders>
          </w:tcPr>
          <w:p w14:paraId="6288869D" w14:textId="77777777" w:rsidR="00BD1388" w:rsidRPr="00D00961" w:rsidRDefault="00BD1388">
            <w:pPr>
              <w:ind w:left="20"/>
              <w:jc w:val="center"/>
              <w:rPr>
                <w:rFonts w:ascii="Times New Roman" w:hAnsi="Times New Roman"/>
                <w:b/>
                <w:sz w:val="22"/>
              </w:rPr>
            </w:pPr>
          </w:p>
          <w:p w14:paraId="2AA119F7" w14:textId="77777777" w:rsidR="00BD1388" w:rsidRPr="00D00961" w:rsidRDefault="00BD1388">
            <w:pPr>
              <w:ind w:left="20"/>
              <w:jc w:val="center"/>
              <w:rPr>
                <w:rFonts w:ascii="Times New Roman" w:hAnsi="Times New Roman"/>
                <w:b/>
                <w:sz w:val="22"/>
              </w:rPr>
            </w:pPr>
            <w:bookmarkStart w:id="2837" w:name="_Toc393737514"/>
            <w:r w:rsidRPr="00D00961">
              <w:rPr>
                <w:rFonts w:ascii="Times New Roman" w:hAnsi="Times New Roman"/>
                <w:b/>
                <w:sz w:val="22"/>
              </w:rPr>
              <w:t>Sermon #4</w:t>
            </w:r>
            <w:bookmarkEnd w:id="2837"/>
          </w:p>
          <w:p w14:paraId="016DE5E9" w14:textId="77777777" w:rsidR="00BD1388" w:rsidRPr="00D00961" w:rsidRDefault="00BD1388">
            <w:pPr>
              <w:ind w:left="20"/>
              <w:jc w:val="center"/>
              <w:rPr>
                <w:rFonts w:ascii="Times New Roman" w:hAnsi="Times New Roman"/>
                <w:b/>
                <w:sz w:val="22"/>
              </w:rPr>
            </w:pPr>
          </w:p>
        </w:tc>
        <w:tc>
          <w:tcPr>
            <w:tcW w:w="1759" w:type="dxa"/>
            <w:tcBorders>
              <w:top w:val="single" w:sz="6" w:space="0" w:color="auto"/>
              <w:left w:val="single" w:sz="6" w:space="0" w:color="auto"/>
              <w:bottom w:val="single" w:sz="6" w:space="0" w:color="auto"/>
              <w:right w:val="single" w:sz="6" w:space="0" w:color="auto"/>
            </w:tcBorders>
          </w:tcPr>
          <w:p w14:paraId="7019D290" w14:textId="77777777" w:rsidR="00BD1388" w:rsidRPr="00D00961" w:rsidRDefault="00BD1388">
            <w:pPr>
              <w:ind w:left="20"/>
              <w:jc w:val="center"/>
              <w:rPr>
                <w:rFonts w:ascii="Times New Roman" w:hAnsi="Times New Roman"/>
                <w:b/>
                <w:sz w:val="22"/>
              </w:rPr>
            </w:pPr>
          </w:p>
          <w:p w14:paraId="29AFE3FD" w14:textId="77777777" w:rsidR="00BD1388" w:rsidRPr="00D00961" w:rsidRDefault="00BD1388">
            <w:pPr>
              <w:ind w:left="20"/>
              <w:jc w:val="center"/>
              <w:rPr>
                <w:rFonts w:ascii="Times New Roman" w:hAnsi="Times New Roman"/>
                <w:b/>
                <w:sz w:val="22"/>
              </w:rPr>
            </w:pPr>
            <w:bookmarkStart w:id="2838" w:name="_Toc393737515"/>
            <w:r w:rsidRPr="00D00961">
              <w:rPr>
                <w:rFonts w:ascii="Times New Roman" w:hAnsi="Times New Roman"/>
                <w:b/>
                <w:sz w:val="22"/>
              </w:rPr>
              <w:t>Sermons</w:t>
            </w:r>
            <w:bookmarkEnd w:id="2838"/>
          </w:p>
        </w:tc>
      </w:tr>
      <w:tr w:rsidR="00BD1388" w:rsidRPr="00D00961" w14:paraId="6A5E4624" w14:textId="77777777">
        <w:tblPrEx>
          <w:tblCellMar>
            <w:top w:w="0" w:type="dxa"/>
            <w:bottom w:w="0" w:type="dxa"/>
          </w:tblCellMar>
        </w:tblPrEx>
        <w:tc>
          <w:tcPr>
            <w:tcW w:w="9800" w:type="dxa"/>
            <w:gridSpan w:val="6"/>
            <w:tcBorders>
              <w:top w:val="single" w:sz="6" w:space="0" w:color="auto"/>
              <w:left w:val="single" w:sz="6" w:space="0" w:color="auto"/>
              <w:bottom w:val="single" w:sz="6" w:space="0" w:color="auto"/>
              <w:right w:val="single" w:sz="6" w:space="0" w:color="auto"/>
            </w:tcBorders>
          </w:tcPr>
          <w:p w14:paraId="747C949D" w14:textId="77777777" w:rsidR="00BD1388" w:rsidRPr="00D00961" w:rsidRDefault="00BD1388">
            <w:pPr>
              <w:spacing w:before="240"/>
              <w:ind w:left="20"/>
              <w:jc w:val="center"/>
              <w:rPr>
                <w:rFonts w:ascii="Times New Roman" w:hAnsi="Times New Roman"/>
                <w:b/>
              </w:rPr>
            </w:pPr>
            <w:bookmarkStart w:id="2839" w:name="_Toc393737516"/>
            <w:r w:rsidRPr="00D00961">
              <w:rPr>
                <w:rFonts w:ascii="Times New Roman" w:hAnsi="Times New Roman"/>
                <w:b/>
              </w:rPr>
              <w:t>Plains of Moab</w:t>
            </w:r>
            <w:bookmarkEnd w:id="2839"/>
          </w:p>
        </w:tc>
      </w:tr>
      <w:tr w:rsidR="00BD1388" w:rsidRPr="00D00961" w14:paraId="003B6814" w14:textId="77777777">
        <w:tblPrEx>
          <w:tblCellMar>
            <w:top w:w="0" w:type="dxa"/>
            <w:bottom w:w="0" w:type="dxa"/>
          </w:tblCellMar>
        </w:tblPrEx>
        <w:tc>
          <w:tcPr>
            <w:tcW w:w="9800" w:type="dxa"/>
            <w:gridSpan w:val="6"/>
            <w:tcBorders>
              <w:top w:val="single" w:sz="6" w:space="0" w:color="auto"/>
              <w:left w:val="single" w:sz="6" w:space="0" w:color="auto"/>
              <w:bottom w:val="single" w:sz="6" w:space="0" w:color="auto"/>
              <w:right w:val="single" w:sz="6" w:space="0" w:color="auto"/>
            </w:tcBorders>
          </w:tcPr>
          <w:p w14:paraId="3DB5BDB4" w14:textId="77777777" w:rsidR="00BD1388" w:rsidRPr="00D00961" w:rsidRDefault="00BD1388">
            <w:pPr>
              <w:spacing w:before="240"/>
              <w:ind w:left="20"/>
              <w:jc w:val="center"/>
              <w:rPr>
                <w:rFonts w:ascii="Times New Roman" w:hAnsi="Times New Roman"/>
                <w:b/>
              </w:rPr>
            </w:pPr>
            <w:bookmarkStart w:id="2840" w:name="_Toc393737517"/>
            <w:r w:rsidRPr="00D00961">
              <w:rPr>
                <w:rFonts w:ascii="Times New Roman" w:hAnsi="Times New Roman"/>
                <w:b/>
              </w:rPr>
              <w:t>About 1 Month</w:t>
            </w:r>
            <w:bookmarkEnd w:id="2840"/>
          </w:p>
        </w:tc>
      </w:tr>
    </w:tbl>
    <w:p w14:paraId="021477E6" w14:textId="77777777" w:rsidR="00BD1388" w:rsidRPr="00D00961" w:rsidRDefault="00BD1388" w:rsidP="00BD1388">
      <w:pPr>
        <w:ind w:left="20" w:right="-25" w:hanging="20"/>
        <w:rPr>
          <w:rFonts w:ascii="Times New Roman" w:hAnsi="Times New Roman"/>
          <w:b/>
          <w:sz w:val="22"/>
        </w:rPr>
      </w:pPr>
    </w:p>
    <w:p w14:paraId="6648619C" w14:textId="77777777" w:rsidR="00BD1388" w:rsidRPr="00D00961" w:rsidRDefault="00BD1388" w:rsidP="007B5590">
      <w:pPr>
        <w:ind w:left="20" w:right="-25" w:hanging="20"/>
        <w:outlineLvl w:val="0"/>
        <w:rPr>
          <w:rFonts w:ascii="Times New Roman" w:hAnsi="Times New Roman"/>
          <w:b/>
          <w:sz w:val="22"/>
        </w:rPr>
      </w:pPr>
      <w:bookmarkStart w:id="2841" w:name="_Toc393737518"/>
      <w:r w:rsidRPr="00D00961">
        <w:rPr>
          <w:rFonts w:ascii="Times New Roman" w:hAnsi="Times New Roman"/>
          <w:b/>
          <w:sz w:val="22"/>
          <w:u w:val="single"/>
        </w:rPr>
        <w:t>Key Word:</w:t>
      </w:r>
      <w:r w:rsidRPr="00D00961">
        <w:rPr>
          <w:rFonts w:ascii="Times New Roman" w:hAnsi="Times New Roman"/>
          <w:b/>
          <w:sz w:val="22"/>
        </w:rPr>
        <w:t xml:space="preserve"> Renewal</w:t>
      </w:r>
      <w:bookmarkEnd w:id="2841"/>
    </w:p>
    <w:p w14:paraId="01D58896" w14:textId="77777777" w:rsidR="00BD1388" w:rsidRPr="00D00961" w:rsidRDefault="00BD1388" w:rsidP="00BD1388">
      <w:pPr>
        <w:ind w:left="1260" w:right="-25" w:hanging="1260"/>
        <w:rPr>
          <w:rFonts w:ascii="Times New Roman" w:hAnsi="Times New Roman"/>
          <w:b/>
          <w:sz w:val="22"/>
        </w:rPr>
      </w:pPr>
    </w:p>
    <w:p w14:paraId="77E59DC2" w14:textId="77777777" w:rsidR="00BD1388" w:rsidRPr="00D00961" w:rsidRDefault="00BD1388" w:rsidP="00BD1388">
      <w:pPr>
        <w:ind w:left="1260" w:right="-25" w:hanging="1260"/>
        <w:rPr>
          <w:rFonts w:ascii="Times New Roman" w:hAnsi="Times New Roman"/>
          <w:b/>
          <w:sz w:val="22"/>
        </w:rPr>
      </w:pPr>
      <w:bookmarkStart w:id="2842" w:name="_Toc393737519"/>
      <w:r w:rsidRPr="00D00961">
        <w:rPr>
          <w:rFonts w:ascii="Times New Roman" w:hAnsi="Times New Roman"/>
          <w:b/>
          <w:sz w:val="22"/>
          <w:u w:val="single"/>
        </w:rPr>
        <w:t>Key Verse</w:t>
      </w:r>
      <w:r w:rsidRPr="00D00961">
        <w:rPr>
          <w:rFonts w:ascii="Times New Roman" w:hAnsi="Times New Roman"/>
          <w:b/>
          <w:sz w:val="22"/>
        </w:rPr>
        <w:t>: “Hear, O Israel: The L</w:t>
      </w:r>
      <w:r w:rsidRPr="00D00961">
        <w:rPr>
          <w:rFonts w:ascii="Times New Roman" w:hAnsi="Times New Roman"/>
          <w:b/>
          <w:sz w:val="18"/>
        </w:rPr>
        <w:t>ORD</w:t>
      </w:r>
      <w:r w:rsidRPr="00D00961">
        <w:rPr>
          <w:rFonts w:ascii="Times New Roman" w:hAnsi="Times New Roman"/>
          <w:b/>
          <w:sz w:val="22"/>
        </w:rPr>
        <w:t xml:space="preserve"> our God, the L</w:t>
      </w:r>
      <w:r w:rsidRPr="00D00961">
        <w:rPr>
          <w:rFonts w:ascii="Times New Roman" w:hAnsi="Times New Roman"/>
          <w:b/>
          <w:sz w:val="18"/>
        </w:rPr>
        <w:t>ORD</w:t>
      </w:r>
      <w:r w:rsidRPr="00D00961">
        <w:rPr>
          <w:rFonts w:ascii="Times New Roman" w:hAnsi="Times New Roman"/>
          <w:b/>
          <w:sz w:val="22"/>
        </w:rPr>
        <w:t xml:space="preserve"> is one.  Love the L</w:t>
      </w:r>
      <w:r w:rsidRPr="00D00961">
        <w:rPr>
          <w:rFonts w:ascii="Times New Roman" w:hAnsi="Times New Roman"/>
          <w:b/>
          <w:sz w:val="18"/>
        </w:rPr>
        <w:t>ORD</w:t>
      </w:r>
      <w:r w:rsidRPr="00D00961">
        <w:rPr>
          <w:rFonts w:ascii="Times New Roman" w:hAnsi="Times New Roman"/>
          <w:b/>
          <w:sz w:val="22"/>
        </w:rPr>
        <w:t xml:space="preserve"> your God with all your heart and with all your soul and with all your strength” (Deuteronomy 6:4-5)</w:t>
      </w:r>
      <w:bookmarkEnd w:id="2842"/>
    </w:p>
    <w:p w14:paraId="3EE20F52" w14:textId="77777777" w:rsidR="00BD1388" w:rsidRPr="00D00961" w:rsidRDefault="00BD1388" w:rsidP="00BD1388">
      <w:pPr>
        <w:ind w:left="20" w:right="-25" w:hanging="20"/>
        <w:rPr>
          <w:rFonts w:ascii="Times New Roman" w:hAnsi="Times New Roman"/>
          <w:b/>
          <w:sz w:val="22"/>
        </w:rPr>
      </w:pPr>
    </w:p>
    <w:p w14:paraId="0172804E" w14:textId="77777777" w:rsidR="00BD1388" w:rsidRPr="00D00961" w:rsidRDefault="00BD1388" w:rsidP="007B5590">
      <w:pPr>
        <w:ind w:left="20" w:right="-25" w:hanging="20"/>
        <w:outlineLvl w:val="0"/>
        <w:rPr>
          <w:rFonts w:ascii="Times New Roman" w:hAnsi="Times New Roman"/>
          <w:b/>
          <w:sz w:val="22"/>
        </w:rPr>
      </w:pPr>
      <w:bookmarkStart w:id="2843" w:name="_Toc393737520"/>
      <w:r w:rsidRPr="00D00961">
        <w:rPr>
          <w:rFonts w:ascii="Times New Roman" w:hAnsi="Times New Roman"/>
          <w:b/>
          <w:sz w:val="22"/>
          <w:u w:val="single"/>
        </w:rPr>
        <w:t>Summary Statement</w:t>
      </w:r>
      <w:r w:rsidRPr="00D00961">
        <w:rPr>
          <w:rFonts w:ascii="Times New Roman" w:hAnsi="Times New Roman"/>
          <w:b/>
          <w:sz w:val="22"/>
        </w:rPr>
        <w:t>:</w:t>
      </w:r>
      <w:bookmarkEnd w:id="2843"/>
    </w:p>
    <w:p w14:paraId="20B0D6B4" w14:textId="77777777" w:rsidR="00BD1388" w:rsidRPr="00D00961" w:rsidRDefault="00BD1388" w:rsidP="00BD1388">
      <w:pPr>
        <w:ind w:right="-25"/>
        <w:rPr>
          <w:rFonts w:ascii="Times New Roman" w:hAnsi="Times New Roman"/>
          <w:b/>
          <w:sz w:val="22"/>
        </w:rPr>
      </w:pPr>
      <w:bookmarkStart w:id="2844" w:name="_Toc393737521"/>
      <w:r w:rsidRPr="00D00961">
        <w:rPr>
          <w:rFonts w:ascii="Times New Roman" w:hAnsi="Times New Roman"/>
          <w:b/>
          <w:sz w:val="22"/>
        </w:rPr>
        <w:t>Moses preaches and records sermons which expound the Law in order to encourage Israel's new generation in renewal of the covenant at Sinai, resulting in blessing in Canaan for obedience, not cursing for disobedience.</w:t>
      </w:r>
      <w:bookmarkEnd w:id="2844"/>
    </w:p>
    <w:p w14:paraId="3B296ADE" w14:textId="77777777" w:rsidR="00BD1388" w:rsidRPr="00D00961" w:rsidRDefault="00BD1388" w:rsidP="00BD1388">
      <w:pPr>
        <w:ind w:left="20" w:right="-25" w:hanging="20"/>
        <w:rPr>
          <w:rFonts w:ascii="Times New Roman" w:hAnsi="Times New Roman"/>
          <w:b/>
          <w:sz w:val="22"/>
        </w:rPr>
      </w:pPr>
    </w:p>
    <w:p w14:paraId="3EF5A3D2" w14:textId="77777777" w:rsidR="00BD1388" w:rsidRPr="00D00961" w:rsidRDefault="00BD1388" w:rsidP="007B5590">
      <w:pPr>
        <w:ind w:left="20" w:right="-25" w:hanging="20"/>
        <w:outlineLvl w:val="0"/>
        <w:rPr>
          <w:rFonts w:ascii="Times New Roman" w:hAnsi="Times New Roman"/>
          <w:b/>
          <w:sz w:val="22"/>
        </w:rPr>
      </w:pPr>
      <w:bookmarkStart w:id="2845" w:name="_Toc393737522"/>
      <w:r w:rsidRPr="00D00961">
        <w:rPr>
          <w:rFonts w:ascii="Times New Roman" w:hAnsi="Times New Roman"/>
          <w:b/>
          <w:sz w:val="22"/>
          <w:u w:val="single"/>
        </w:rPr>
        <w:t>Applications</w:t>
      </w:r>
      <w:r w:rsidRPr="00D00961">
        <w:rPr>
          <w:rFonts w:ascii="Times New Roman" w:hAnsi="Times New Roman"/>
          <w:b/>
          <w:sz w:val="22"/>
        </w:rPr>
        <w:t>:</w:t>
      </w:r>
      <w:bookmarkEnd w:id="2845"/>
    </w:p>
    <w:p w14:paraId="709A9749" w14:textId="77777777" w:rsidR="00BD1388" w:rsidRPr="00D00961" w:rsidRDefault="00BD1388" w:rsidP="00BD1388">
      <w:pPr>
        <w:ind w:left="20" w:right="-25" w:hanging="20"/>
        <w:rPr>
          <w:rFonts w:ascii="Times New Roman" w:hAnsi="Times New Roman"/>
          <w:b/>
          <w:sz w:val="22"/>
        </w:rPr>
      </w:pPr>
    </w:p>
    <w:p w14:paraId="75AAD037" w14:textId="77777777" w:rsidR="00BD1388" w:rsidRPr="00D00961" w:rsidRDefault="00BD1388" w:rsidP="007B5590">
      <w:pPr>
        <w:ind w:left="20" w:right="-25" w:hanging="20"/>
        <w:outlineLvl w:val="0"/>
        <w:rPr>
          <w:rFonts w:ascii="Times New Roman" w:hAnsi="Times New Roman"/>
          <w:b/>
          <w:sz w:val="22"/>
        </w:rPr>
      </w:pPr>
      <w:bookmarkStart w:id="2846" w:name="_Toc393737523"/>
      <w:r w:rsidRPr="00D00961">
        <w:rPr>
          <w:rFonts w:ascii="Times New Roman" w:hAnsi="Times New Roman"/>
          <w:b/>
          <w:sz w:val="22"/>
        </w:rPr>
        <w:t>True obedience is based on love—not legalism.</w:t>
      </w:r>
      <w:bookmarkEnd w:id="2846"/>
    </w:p>
    <w:p w14:paraId="3502C232" w14:textId="77777777" w:rsidR="00BD1388" w:rsidRPr="00D00961" w:rsidRDefault="00BD1388" w:rsidP="00BD1388">
      <w:pPr>
        <w:ind w:left="20" w:right="-25" w:hanging="20"/>
        <w:rPr>
          <w:rFonts w:ascii="Times New Roman" w:hAnsi="Times New Roman"/>
          <w:b/>
          <w:sz w:val="22"/>
        </w:rPr>
      </w:pPr>
    </w:p>
    <w:p w14:paraId="45E0C783" w14:textId="77777777" w:rsidR="00BD1388" w:rsidRPr="00D00961" w:rsidRDefault="00BD1388" w:rsidP="007B5590">
      <w:pPr>
        <w:ind w:left="20" w:right="-25" w:hanging="20"/>
        <w:outlineLvl w:val="0"/>
        <w:rPr>
          <w:rFonts w:ascii="Times New Roman" w:hAnsi="Times New Roman"/>
          <w:b/>
          <w:sz w:val="22"/>
        </w:rPr>
      </w:pPr>
      <w:bookmarkStart w:id="2847" w:name="_Toc393737524"/>
      <w:r w:rsidRPr="00D00961">
        <w:rPr>
          <w:rFonts w:ascii="Times New Roman" w:hAnsi="Times New Roman"/>
          <w:b/>
          <w:sz w:val="22"/>
        </w:rPr>
        <w:t>God’s general rule is that blessing results from obedience but problems result from disobedience.</w:t>
      </w:r>
      <w:bookmarkEnd w:id="2847"/>
    </w:p>
    <w:p w14:paraId="5B52D424" w14:textId="77777777" w:rsidR="00BD1388" w:rsidRPr="00D00961" w:rsidRDefault="00BD1388" w:rsidP="007B5590">
      <w:pPr>
        <w:tabs>
          <w:tab w:val="left" w:pos="360"/>
        </w:tabs>
        <w:ind w:left="360" w:right="-25" w:hanging="360"/>
        <w:jc w:val="center"/>
        <w:outlineLvl w:val="0"/>
        <w:rPr>
          <w:rFonts w:ascii="Times New Roman" w:hAnsi="Times New Roman"/>
          <w:b/>
          <w:sz w:val="44"/>
        </w:rPr>
      </w:pPr>
      <w:r w:rsidRPr="00D00961">
        <w:rPr>
          <w:rFonts w:ascii="Times New Roman" w:hAnsi="Times New Roman"/>
          <w:b/>
          <w:sz w:val="44"/>
        </w:rPr>
        <w:br w:type="page"/>
      </w:r>
      <w:bookmarkStart w:id="2848" w:name="_Toc393737525"/>
      <w:r w:rsidRPr="00D00961">
        <w:rPr>
          <w:rFonts w:ascii="Times New Roman" w:hAnsi="Times New Roman"/>
          <w:b/>
          <w:sz w:val="44"/>
        </w:rPr>
        <w:lastRenderedPageBreak/>
        <w:t>Deuteronomy</w:t>
      </w:r>
      <w:bookmarkEnd w:id="2848"/>
    </w:p>
    <w:p w14:paraId="13A143F8" w14:textId="77777777" w:rsidR="00BD1388" w:rsidRPr="00D00961" w:rsidRDefault="00BD1388" w:rsidP="00BD1388">
      <w:pPr>
        <w:tabs>
          <w:tab w:val="left" w:pos="360"/>
        </w:tabs>
        <w:ind w:left="360" w:right="-25" w:hanging="360"/>
        <w:jc w:val="center"/>
        <w:rPr>
          <w:rFonts w:ascii="Times New Roman" w:hAnsi="Times New Roman"/>
          <w:b/>
          <w:sz w:val="32"/>
        </w:rPr>
      </w:pPr>
    </w:p>
    <w:p w14:paraId="2CB9413C" w14:textId="77777777" w:rsidR="00BD1388" w:rsidRPr="00D00961" w:rsidRDefault="00BD1388" w:rsidP="007B5590">
      <w:pPr>
        <w:tabs>
          <w:tab w:val="left" w:pos="360"/>
        </w:tabs>
        <w:ind w:left="360" w:right="-25" w:hanging="360"/>
        <w:jc w:val="center"/>
        <w:outlineLvl w:val="0"/>
        <w:rPr>
          <w:rFonts w:ascii="Times New Roman" w:hAnsi="Times New Roman"/>
          <w:b/>
          <w:sz w:val="18"/>
        </w:rPr>
      </w:pPr>
      <w:bookmarkStart w:id="2849" w:name="_Toc393737526"/>
      <w:r w:rsidRPr="00D00961">
        <w:rPr>
          <w:rFonts w:ascii="Times New Roman" w:hAnsi="Times New Roman"/>
          <w:b/>
          <w:sz w:val="32"/>
        </w:rPr>
        <w:t>Introduction</w:t>
      </w:r>
      <w:bookmarkEnd w:id="2849"/>
    </w:p>
    <w:p w14:paraId="5A0860DB" w14:textId="77777777" w:rsidR="00BD1388" w:rsidRPr="00D00961" w:rsidRDefault="00BD1388" w:rsidP="00BD1388">
      <w:pPr>
        <w:tabs>
          <w:tab w:val="left" w:pos="360"/>
        </w:tabs>
        <w:ind w:left="360" w:right="-25" w:hanging="360"/>
        <w:rPr>
          <w:rFonts w:ascii="Times New Roman" w:hAnsi="Times New Roman"/>
          <w:b/>
          <w:sz w:val="22"/>
        </w:rPr>
      </w:pPr>
    </w:p>
    <w:p w14:paraId="0E788508" w14:textId="77777777" w:rsidR="00BD1388" w:rsidRPr="00D00961" w:rsidRDefault="00BD1388" w:rsidP="00BD1388">
      <w:pPr>
        <w:tabs>
          <w:tab w:val="left" w:pos="360"/>
        </w:tabs>
        <w:ind w:left="360" w:right="-25" w:hanging="360"/>
        <w:rPr>
          <w:rFonts w:ascii="Times New Roman" w:hAnsi="Times New Roman"/>
          <w:b/>
          <w:sz w:val="22"/>
        </w:rPr>
      </w:pPr>
      <w:bookmarkStart w:id="2850" w:name="_Toc393737527"/>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Deuteronomy means "second law" (Greek: deu,teroj, </w:t>
      </w:r>
      <w:r w:rsidRPr="00D00961">
        <w:rPr>
          <w:rFonts w:ascii="Times New Roman" w:hAnsi="Times New Roman"/>
          <w:i/>
          <w:sz w:val="22"/>
        </w:rPr>
        <w:t>second</w:t>
      </w:r>
      <w:r w:rsidRPr="00D00961">
        <w:rPr>
          <w:rFonts w:ascii="Times New Roman" w:hAnsi="Times New Roman"/>
          <w:sz w:val="22"/>
        </w:rPr>
        <w:t xml:space="preserve">, and no,moj, </w:t>
      </w:r>
      <w:r w:rsidRPr="00D00961">
        <w:rPr>
          <w:rFonts w:ascii="Times New Roman" w:hAnsi="Times New Roman"/>
          <w:i/>
          <w:sz w:val="22"/>
        </w:rPr>
        <w:t>law</w:t>
      </w:r>
      <w:r w:rsidRPr="00D00961">
        <w:rPr>
          <w:rFonts w:ascii="Times New Roman" w:hAnsi="Times New Roman"/>
          <w:sz w:val="22"/>
        </w:rPr>
        <w:t>).  This is a confusing title as the book actually adapts and expands upon the original law given on Mount Sinai.  This English title stems from the Septuagint mistranslation of Deuteronomy 17:18 as "this repetition of the Law" (correctly rendered "this copy of the Law" in English translations).  The Hebrew title is "These Are The Words" (</w:t>
      </w:r>
      <w:r w:rsidRPr="00D00961">
        <w:rPr>
          <w:rFonts w:ascii="Times New Roman" w:hAnsi="Times New Roman"/>
          <w:color w:val="000000"/>
          <w:sz w:val="32"/>
        </w:rPr>
        <w:t>~yrIªb'D&gt;h; hL,a</w:t>
      </w:r>
      <w:r w:rsidRPr="00D00961">
        <w:rPr>
          <w:rFonts w:ascii="Times New Roman" w:hAnsi="Times New Roman"/>
          <w:color w:val="000000"/>
          <w:sz w:val="28"/>
        </w:rPr>
        <w:t xml:space="preserve">eä </w:t>
      </w:r>
      <w:r w:rsidRPr="00D00961">
        <w:rPr>
          <w:rFonts w:ascii="Times New Roman" w:hAnsi="Times New Roman"/>
          <w:i/>
          <w:sz w:val="22"/>
        </w:rPr>
        <w:t>'elleh hadd</w:t>
      </w:r>
      <w:r w:rsidRPr="00D00961">
        <w:rPr>
          <w:rFonts w:ascii="Times New Roman" w:hAnsi="Times New Roman"/>
          <w:i/>
          <w:position w:val="6"/>
          <w:sz w:val="18"/>
        </w:rPr>
        <w:t>e</w:t>
      </w:r>
      <w:r w:rsidRPr="00D00961">
        <w:rPr>
          <w:rFonts w:ascii="Times New Roman" w:hAnsi="Times New Roman"/>
          <w:i/>
          <w:sz w:val="22"/>
          <w:u w:val="single"/>
        </w:rPr>
        <w:t>b</w:t>
      </w:r>
      <w:r w:rsidRPr="00D00961">
        <w:rPr>
          <w:rFonts w:ascii="Times New Roman" w:hAnsi="Times New Roman"/>
          <w:i/>
          <w:sz w:val="22"/>
        </w:rPr>
        <w:t>arim</w:t>
      </w:r>
      <w:r w:rsidRPr="00D00961">
        <w:rPr>
          <w:rFonts w:ascii="Times New Roman" w:hAnsi="Times New Roman"/>
          <w:sz w:val="22"/>
        </w:rPr>
        <w:t>) from the first two words according to ancient methods of titling a work.  This is a better title since the book records Moses' sermons that expound the Law (1:5).</w:t>
      </w:r>
      <w:bookmarkEnd w:id="2850"/>
    </w:p>
    <w:p w14:paraId="409444B8" w14:textId="77777777" w:rsidR="00BD1388" w:rsidRPr="00D00961" w:rsidRDefault="00BD1388" w:rsidP="00BD1388">
      <w:pPr>
        <w:tabs>
          <w:tab w:val="left" w:pos="360"/>
        </w:tabs>
        <w:ind w:left="360" w:right="-25" w:hanging="360"/>
        <w:rPr>
          <w:rFonts w:ascii="Times New Roman" w:hAnsi="Times New Roman"/>
          <w:b/>
          <w:sz w:val="22"/>
        </w:rPr>
      </w:pPr>
    </w:p>
    <w:p w14:paraId="131D2542" w14:textId="77777777" w:rsidR="00BD1388" w:rsidRPr="00D00961" w:rsidRDefault="00BD1388" w:rsidP="00BD1388">
      <w:pPr>
        <w:tabs>
          <w:tab w:val="left" w:pos="360"/>
        </w:tabs>
        <w:ind w:left="360" w:right="-25" w:hanging="360"/>
        <w:rPr>
          <w:rFonts w:ascii="Times New Roman" w:hAnsi="Times New Roman"/>
          <w:b/>
          <w:sz w:val="22"/>
        </w:rPr>
      </w:pPr>
      <w:bookmarkStart w:id="2851" w:name="_Toc393737528"/>
      <w:r w:rsidRPr="00D00961">
        <w:rPr>
          <w:rFonts w:ascii="Times New Roman" w:hAnsi="Times New Roman"/>
          <w:b/>
          <w:sz w:val="22"/>
        </w:rPr>
        <w:t>II. Authorship</w:t>
      </w:r>
      <w:bookmarkEnd w:id="2851"/>
    </w:p>
    <w:p w14:paraId="602B035B" w14:textId="77777777" w:rsidR="00BD1388" w:rsidRPr="00D00961" w:rsidRDefault="00BD1388" w:rsidP="00BD1388">
      <w:pPr>
        <w:tabs>
          <w:tab w:val="left" w:pos="720"/>
        </w:tabs>
        <w:ind w:left="720" w:right="-25" w:hanging="360"/>
        <w:rPr>
          <w:rFonts w:ascii="Times New Roman" w:hAnsi="Times New Roman"/>
          <w:sz w:val="22"/>
        </w:rPr>
      </w:pPr>
    </w:p>
    <w:p w14:paraId="6D2CA49B" w14:textId="77777777" w:rsidR="00BD1388" w:rsidRPr="00D00961" w:rsidRDefault="00BD1388" w:rsidP="00BD1388">
      <w:pPr>
        <w:tabs>
          <w:tab w:val="left" w:pos="720"/>
        </w:tabs>
        <w:ind w:left="720" w:right="-25" w:hanging="360"/>
        <w:rPr>
          <w:rFonts w:ascii="Times New Roman" w:hAnsi="Times New Roman"/>
          <w:sz w:val="22"/>
        </w:rPr>
      </w:pPr>
      <w:bookmarkStart w:id="2852" w:name="_Toc393737529"/>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xml:space="preserve">: The ancient Jewish, Samaritan, and Christian testimonies uniformly attribute the authorship of Deuteronomy to Moses.  Other Old Testament passages refer to the entire Pentateuch as Mosaic (cf. Josh. 1:7; Judg. 3:4; 1 Kings 2:3; etc.).  Christ Himself considered the book authoritative (though did not specifically mention Mosaic authorship) in </w:t>
      </w:r>
      <w:r w:rsidR="008E0C09" w:rsidRPr="00D00961">
        <w:rPr>
          <w:rFonts w:ascii="Times New Roman" w:hAnsi="Times New Roman"/>
          <w:sz w:val="22"/>
        </w:rPr>
        <w:t xml:space="preserve">his </w:t>
      </w:r>
      <w:r w:rsidRPr="00D00961">
        <w:rPr>
          <w:rFonts w:ascii="Times New Roman" w:hAnsi="Times New Roman"/>
          <w:sz w:val="22"/>
        </w:rPr>
        <w:t xml:space="preserve">quotations of Deuteronomy during </w:t>
      </w:r>
      <w:r w:rsidR="008E0C09" w:rsidRPr="00D00961">
        <w:rPr>
          <w:rFonts w:ascii="Times New Roman" w:hAnsi="Times New Roman"/>
          <w:sz w:val="22"/>
        </w:rPr>
        <w:t xml:space="preserve">his </w:t>
      </w:r>
      <w:r w:rsidRPr="00D00961">
        <w:rPr>
          <w:rFonts w:ascii="Times New Roman" w:hAnsi="Times New Roman"/>
          <w:sz w:val="22"/>
        </w:rPr>
        <w:t>temptation (cf. Matt. 4:4, 7, 10 with Deut. 8:3; 6:16, 13, respectively).</w:t>
      </w:r>
      <w:bookmarkEnd w:id="2852"/>
    </w:p>
    <w:p w14:paraId="64B3B363" w14:textId="77777777" w:rsidR="00BD1388" w:rsidRPr="00D00961" w:rsidRDefault="00BD1388" w:rsidP="00BD1388">
      <w:pPr>
        <w:tabs>
          <w:tab w:val="left" w:pos="720"/>
        </w:tabs>
        <w:ind w:left="720" w:right="-25" w:hanging="360"/>
        <w:rPr>
          <w:rFonts w:ascii="Times New Roman" w:hAnsi="Times New Roman"/>
          <w:sz w:val="22"/>
        </w:rPr>
      </w:pPr>
    </w:p>
    <w:p w14:paraId="5CF5B827" w14:textId="77777777" w:rsidR="00BD1388" w:rsidRPr="00D00961" w:rsidRDefault="00BD1388" w:rsidP="00BD1388">
      <w:pPr>
        <w:tabs>
          <w:tab w:val="left" w:pos="720"/>
        </w:tabs>
        <w:ind w:left="720" w:right="-25" w:hanging="360"/>
        <w:rPr>
          <w:rFonts w:ascii="Times New Roman" w:hAnsi="Times New Roman"/>
          <w:sz w:val="22"/>
        </w:rPr>
      </w:pPr>
      <w:bookmarkStart w:id="2853" w:name="_Toc393737530"/>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xml:space="preserve">: The Mosaic authorship of Deuteronomy has been held almost universally by both Jews and Christians until the rise of the 19th century liberal critics.  They don't know who wrote it, but they still assume this cannot be Moses for four reasons (Deere, </w:t>
      </w:r>
      <w:r w:rsidRPr="00D00961">
        <w:rPr>
          <w:rFonts w:ascii="Times New Roman" w:hAnsi="Times New Roman"/>
          <w:i/>
          <w:sz w:val="22"/>
        </w:rPr>
        <w:t>BKC</w:t>
      </w:r>
      <w:r w:rsidRPr="00D00961">
        <w:rPr>
          <w:rFonts w:ascii="Times New Roman" w:hAnsi="Times New Roman"/>
          <w:sz w:val="22"/>
        </w:rPr>
        <w:t>, 1:259-260):</w:t>
      </w:r>
      <w:bookmarkEnd w:id="2853"/>
    </w:p>
    <w:p w14:paraId="59A68C2E" w14:textId="77777777" w:rsidR="00BD1388" w:rsidRPr="00D00961" w:rsidRDefault="00BD1388" w:rsidP="00BD1388">
      <w:pPr>
        <w:tabs>
          <w:tab w:val="left" w:pos="1080"/>
        </w:tabs>
        <w:ind w:left="1080" w:right="-25" w:hanging="360"/>
        <w:rPr>
          <w:rFonts w:ascii="Times New Roman" w:hAnsi="Times New Roman"/>
          <w:sz w:val="22"/>
        </w:rPr>
      </w:pPr>
    </w:p>
    <w:p w14:paraId="655C9CA5" w14:textId="77777777" w:rsidR="00BD1388" w:rsidRPr="00D00961" w:rsidRDefault="00BD1388" w:rsidP="00BD1388">
      <w:pPr>
        <w:tabs>
          <w:tab w:val="left" w:pos="1080"/>
        </w:tabs>
        <w:ind w:left="1080" w:right="-25" w:hanging="360"/>
        <w:rPr>
          <w:rFonts w:ascii="Times New Roman" w:hAnsi="Times New Roman"/>
          <w:sz w:val="22"/>
        </w:rPr>
      </w:pPr>
      <w:bookmarkStart w:id="2854" w:name="_Toc393737531"/>
      <w:r w:rsidRPr="00D00961">
        <w:rPr>
          <w:rFonts w:ascii="Times New Roman" w:hAnsi="Times New Roman"/>
          <w:sz w:val="22"/>
        </w:rPr>
        <w:t>1.</w:t>
      </w:r>
      <w:r w:rsidRPr="00D00961">
        <w:rPr>
          <w:rFonts w:ascii="Times New Roman" w:hAnsi="Times New Roman"/>
          <w:sz w:val="22"/>
        </w:rPr>
        <w:tab/>
        <w:t>These liberals believe the "book of the Law" found 800 years after Moses in Josiah's reign was a “pious forgery” of Deuteronomy written in Josiah's era (2 Chron. 34:14ff.).</w:t>
      </w:r>
      <w:bookmarkEnd w:id="2854"/>
    </w:p>
    <w:p w14:paraId="2CF26146" w14:textId="77777777" w:rsidR="00BD1388" w:rsidRPr="00D00961" w:rsidRDefault="00BD1388" w:rsidP="00BD1388">
      <w:pPr>
        <w:tabs>
          <w:tab w:val="left" w:pos="1080"/>
        </w:tabs>
        <w:ind w:left="1080" w:right="-25" w:hanging="360"/>
        <w:rPr>
          <w:rFonts w:ascii="Times New Roman" w:hAnsi="Times New Roman"/>
          <w:sz w:val="22"/>
        </w:rPr>
      </w:pPr>
    </w:p>
    <w:p w14:paraId="698A9384" w14:textId="77777777" w:rsidR="00BD1388" w:rsidRPr="00D00961" w:rsidRDefault="00BD1388" w:rsidP="00BD1388">
      <w:pPr>
        <w:tabs>
          <w:tab w:val="left" w:pos="1080"/>
        </w:tabs>
        <w:ind w:left="1080" w:right="-25" w:hanging="360"/>
        <w:rPr>
          <w:rFonts w:ascii="Times New Roman" w:hAnsi="Times New Roman"/>
          <w:sz w:val="22"/>
        </w:rPr>
      </w:pPr>
      <w:r w:rsidRPr="00D00961">
        <w:rPr>
          <w:rFonts w:ascii="Times New Roman" w:hAnsi="Times New Roman"/>
          <w:sz w:val="22"/>
        </w:rPr>
        <w:tab/>
      </w:r>
      <w:bookmarkStart w:id="2855" w:name="_Toc393737532"/>
      <w:r w:rsidRPr="00D00961">
        <w:rPr>
          <w:rFonts w:ascii="Times New Roman" w:hAnsi="Times New Roman"/>
          <w:sz w:val="22"/>
          <w:u w:val="single"/>
        </w:rPr>
        <w:t>Response</w:t>
      </w:r>
      <w:r w:rsidRPr="00D00961">
        <w:rPr>
          <w:rFonts w:ascii="Times New Roman" w:hAnsi="Times New Roman"/>
          <w:sz w:val="22"/>
        </w:rPr>
        <w:t>: No one knows the identity of the "book of the Law" (whether it actually was Deuteronomy, the entire Pentateuch, or a portion of either) and the production of "pious frauds" is virtually unknown in the Near East as well as unethical (and an oxymoron).  The structure of the book also fits the time of Moses, not Josiah (see under “Characteristics” below).</w:t>
      </w:r>
      <w:bookmarkEnd w:id="2855"/>
    </w:p>
    <w:p w14:paraId="044A2E09" w14:textId="77777777" w:rsidR="00BD1388" w:rsidRPr="00D00961" w:rsidRDefault="00BD1388" w:rsidP="00BD1388">
      <w:pPr>
        <w:tabs>
          <w:tab w:val="left" w:pos="1080"/>
        </w:tabs>
        <w:ind w:left="1080" w:right="-25" w:hanging="360"/>
        <w:rPr>
          <w:rFonts w:ascii="Times New Roman" w:hAnsi="Times New Roman"/>
          <w:sz w:val="22"/>
        </w:rPr>
      </w:pPr>
    </w:p>
    <w:p w14:paraId="2CD4C525" w14:textId="77777777" w:rsidR="00BD1388" w:rsidRPr="00D00961" w:rsidRDefault="00BD1388" w:rsidP="00BD1388">
      <w:pPr>
        <w:tabs>
          <w:tab w:val="left" w:pos="1080"/>
        </w:tabs>
        <w:ind w:left="1080" w:right="-25" w:hanging="360"/>
        <w:rPr>
          <w:rFonts w:ascii="Times New Roman" w:hAnsi="Times New Roman"/>
          <w:sz w:val="22"/>
        </w:rPr>
      </w:pPr>
      <w:bookmarkStart w:id="2856" w:name="_Toc393737533"/>
      <w:r w:rsidRPr="00D00961">
        <w:rPr>
          <w:rFonts w:ascii="Times New Roman" w:hAnsi="Times New Roman"/>
          <w:sz w:val="22"/>
        </w:rPr>
        <w:t>2.</w:t>
      </w:r>
      <w:r w:rsidRPr="00D00961">
        <w:rPr>
          <w:rFonts w:ascii="Times New Roman" w:hAnsi="Times New Roman"/>
          <w:sz w:val="22"/>
        </w:rPr>
        <w:tab/>
        <w:t>They claim the book commands a central sanctuary (12:1-14) at Jerusalem to combat the worship at the "high places" in Israel's later history.</w:t>
      </w:r>
      <w:bookmarkEnd w:id="2856"/>
    </w:p>
    <w:p w14:paraId="799BE6EB" w14:textId="77777777" w:rsidR="00BD1388" w:rsidRPr="00D00961" w:rsidRDefault="00BD1388" w:rsidP="00BD1388">
      <w:pPr>
        <w:tabs>
          <w:tab w:val="left" w:pos="1080"/>
        </w:tabs>
        <w:ind w:left="1080" w:right="-25" w:hanging="360"/>
        <w:rPr>
          <w:rFonts w:ascii="Times New Roman" w:hAnsi="Times New Roman"/>
          <w:sz w:val="22"/>
        </w:rPr>
      </w:pPr>
    </w:p>
    <w:p w14:paraId="6CF6B456" w14:textId="77777777" w:rsidR="00BD1388" w:rsidRPr="00D00961" w:rsidRDefault="00BD1388" w:rsidP="00BD1388">
      <w:pPr>
        <w:tabs>
          <w:tab w:val="left" w:pos="1080"/>
        </w:tabs>
        <w:ind w:left="1080" w:right="-25" w:hanging="360"/>
        <w:rPr>
          <w:rFonts w:ascii="Times New Roman" w:hAnsi="Times New Roman"/>
          <w:sz w:val="22"/>
        </w:rPr>
      </w:pPr>
      <w:r w:rsidRPr="00D00961">
        <w:rPr>
          <w:rFonts w:ascii="Times New Roman" w:hAnsi="Times New Roman"/>
          <w:sz w:val="22"/>
        </w:rPr>
        <w:tab/>
      </w:r>
      <w:bookmarkStart w:id="2857" w:name="_Toc393737534"/>
      <w:r w:rsidRPr="00D00961">
        <w:rPr>
          <w:rFonts w:ascii="Times New Roman" w:hAnsi="Times New Roman"/>
          <w:sz w:val="22"/>
          <w:u w:val="single"/>
        </w:rPr>
        <w:t>Response</w:t>
      </w:r>
      <w:r w:rsidRPr="00D00961">
        <w:rPr>
          <w:rFonts w:ascii="Times New Roman" w:hAnsi="Times New Roman"/>
          <w:sz w:val="22"/>
        </w:rPr>
        <w:t>: The book does not claim that Jerusalem is this central sanctuary, but rather cites Mount Ebal (27:1-8).  This would be a significant oversight for a forger seeking to motivate Israel to replace the high places for true worship in Jerusalem.</w:t>
      </w:r>
      <w:bookmarkEnd w:id="2857"/>
    </w:p>
    <w:p w14:paraId="4F7147E5" w14:textId="77777777" w:rsidR="00BD1388" w:rsidRPr="00D00961" w:rsidRDefault="00BD1388" w:rsidP="00BD1388">
      <w:pPr>
        <w:tabs>
          <w:tab w:val="left" w:pos="1080"/>
        </w:tabs>
        <w:ind w:left="1080" w:right="-25" w:hanging="360"/>
        <w:rPr>
          <w:rFonts w:ascii="Times New Roman" w:hAnsi="Times New Roman"/>
          <w:sz w:val="22"/>
        </w:rPr>
      </w:pPr>
    </w:p>
    <w:p w14:paraId="47DFF162" w14:textId="77777777" w:rsidR="00BD1388" w:rsidRPr="00D00961" w:rsidRDefault="00BD1388" w:rsidP="00BD1388">
      <w:pPr>
        <w:tabs>
          <w:tab w:val="left" w:pos="1080"/>
        </w:tabs>
        <w:ind w:left="1080" w:right="-25" w:hanging="360"/>
        <w:rPr>
          <w:rFonts w:ascii="Times New Roman" w:hAnsi="Times New Roman"/>
          <w:sz w:val="22"/>
        </w:rPr>
      </w:pPr>
      <w:bookmarkStart w:id="2858" w:name="_Toc393737535"/>
      <w:r w:rsidRPr="00D00961">
        <w:rPr>
          <w:rFonts w:ascii="Times New Roman" w:hAnsi="Times New Roman"/>
          <w:sz w:val="22"/>
        </w:rPr>
        <w:t>3.</w:t>
      </w:r>
      <w:r w:rsidRPr="00D00961">
        <w:rPr>
          <w:rFonts w:ascii="Times New Roman" w:hAnsi="Times New Roman"/>
          <w:sz w:val="22"/>
        </w:rPr>
        <w:tab/>
        <w:t>Some material is post-Mosaic (2:10-12, 20-23; 3:13b-14; chap. 34).</w:t>
      </w:r>
      <w:bookmarkEnd w:id="2858"/>
    </w:p>
    <w:p w14:paraId="753C2A98" w14:textId="77777777" w:rsidR="00BD1388" w:rsidRPr="00D00961" w:rsidRDefault="00BD1388" w:rsidP="00BD1388">
      <w:pPr>
        <w:tabs>
          <w:tab w:val="left" w:pos="1080"/>
        </w:tabs>
        <w:ind w:left="1080" w:right="-25" w:hanging="360"/>
        <w:rPr>
          <w:rFonts w:ascii="Times New Roman" w:hAnsi="Times New Roman"/>
          <w:sz w:val="22"/>
        </w:rPr>
      </w:pPr>
    </w:p>
    <w:p w14:paraId="203AFBF0" w14:textId="77777777" w:rsidR="00BD1388" w:rsidRPr="00D00961" w:rsidRDefault="00BD1388" w:rsidP="00BD1388">
      <w:pPr>
        <w:tabs>
          <w:tab w:val="left" w:pos="1080"/>
        </w:tabs>
        <w:ind w:left="1080" w:right="-25" w:hanging="360"/>
        <w:rPr>
          <w:rFonts w:ascii="Times New Roman" w:hAnsi="Times New Roman"/>
          <w:sz w:val="22"/>
        </w:rPr>
      </w:pPr>
      <w:r w:rsidRPr="00D00961">
        <w:rPr>
          <w:rFonts w:ascii="Times New Roman" w:hAnsi="Times New Roman"/>
          <w:sz w:val="22"/>
        </w:rPr>
        <w:tab/>
      </w:r>
      <w:bookmarkStart w:id="2859" w:name="_Toc393737536"/>
      <w:r w:rsidRPr="00D00961">
        <w:rPr>
          <w:rFonts w:ascii="Times New Roman" w:hAnsi="Times New Roman"/>
          <w:sz w:val="22"/>
          <w:u w:val="single"/>
        </w:rPr>
        <w:t>Response</w:t>
      </w:r>
      <w:r w:rsidRPr="00D00961">
        <w:rPr>
          <w:rFonts w:ascii="Times New Roman" w:hAnsi="Times New Roman"/>
          <w:sz w:val="22"/>
        </w:rPr>
        <w:t>: It is true that these are later additions but this does not provide convincing evidence that Moses did not record the bulk of the book.  Neither is inspired editorial activity incompatible with the doctrine of inspiration.</w:t>
      </w:r>
      <w:bookmarkEnd w:id="2859"/>
    </w:p>
    <w:p w14:paraId="11DFDD43" w14:textId="77777777" w:rsidR="00BD1388" w:rsidRPr="00D00961" w:rsidRDefault="00BD1388" w:rsidP="00BD1388">
      <w:pPr>
        <w:tabs>
          <w:tab w:val="left" w:pos="1080"/>
        </w:tabs>
        <w:ind w:left="1080" w:right="-25" w:hanging="360"/>
        <w:rPr>
          <w:rFonts w:ascii="Times New Roman" w:hAnsi="Times New Roman"/>
          <w:sz w:val="22"/>
        </w:rPr>
      </w:pPr>
    </w:p>
    <w:p w14:paraId="54381A39" w14:textId="77777777" w:rsidR="00BD1388" w:rsidRPr="00D00961" w:rsidRDefault="00BD1388" w:rsidP="00BD1388">
      <w:pPr>
        <w:tabs>
          <w:tab w:val="left" w:pos="1080"/>
        </w:tabs>
        <w:ind w:left="1080" w:right="-25" w:hanging="360"/>
        <w:rPr>
          <w:rFonts w:ascii="Times New Roman" w:hAnsi="Times New Roman"/>
          <w:sz w:val="22"/>
        </w:rPr>
      </w:pPr>
      <w:bookmarkStart w:id="2860" w:name="_Toc393737537"/>
      <w:r w:rsidRPr="00D00961">
        <w:rPr>
          <w:rFonts w:ascii="Times New Roman" w:hAnsi="Times New Roman"/>
          <w:sz w:val="22"/>
        </w:rPr>
        <w:t>4.</w:t>
      </w:r>
      <w:r w:rsidRPr="00D00961">
        <w:rPr>
          <w:rFonts w:ascii="Times New Roman" w:hAnsi="Times New Roman"/>
          <w:sz w:val="22"/>
        </w:rPr>
        <w:tab/>
        <w:t>It contains accurate predictions concerning Israel's exile and regathering (4:25-31; 28:20-68; 29:22-28; 30:1-10; 32:23-43).</w:t>
      </w:r>
      <w:bookmarkEnd w:id="2860"/>
    </w:p>
    <w:p w14:paraId="0752D01B" w14:textId="77777777" w:rsidR="00BD1388" w:rsidRPr="00D00961" w:rsidRDefault="00BD1388" w:rsidP="00BD1388">
      <w:pPr>
        <w:tabs>
          <w:tab w:val="left" w:pos="1080"/>
        </w:tabs>
        <w:ind w:left="1080" w:right="-25" w:hanging="360"/>
        <w:rPr>
          <w:rFonts w:ascii="Times New Roman" w:hAnsi="Times New Roman"/>
          <w:sz w:val="22"/>
        </w:rPr>
      </w:pPr>
    </w:p>
    <w:p w14:paraId="0F0655A8" w14:textId="77777777" w:rsidR="00BD1388" w:rsidRPr="00D00961" w:rsidRDefault="00BD1388" w:rsidP="007B5590">
      <w:pPr>
        <w:tabs>
          <w:tab w:val="left" w:pos="1080"/>
        </w:tabs>
        <w:ind w:left="1080" w:right="-25" w:hanging="360"/>
        <w:outlineLvl w:val="0"/>
        <w:rPr>
          <w:rFonts w:ascii="Times New Roman" w:hAnsi="Times New Roman"/>
          <w:sz w:val="22"/>
        </w:rPr>
      </w:pPr>
      <w:r w:rsidRPr="00D00961">
        <w:rPr>
          <w:rFonts w:ascii="Times New Roman" w:hAnsi="Times New Roman"/>
          <w:sz w:val="22"/>
        </w:rPr>
        <w:tab/>
      </w:r>
      <w:bookmarkStart w:id="2861" w:name="_Toc393737538"/>
      <w:r w:rsidRPr="00D00961">
        <w:rPr>
          <w:rFonts w:ascii="Times New Roman" w:hAnsi="Times New Roman"/>
          <w:sz w:val="22"/>
          <w:u w:val="single"/>
        </w:rPr>
        <w:t>Response</w:t>
      </w:r>
      <w:r w:rsidRPr="00D00961">
        <w:rPr>
          <w:rFonts w:ascii="Times New Roman" w:hAnsi="Times New Roman"/>
          <w:sz w:val="22"/>
        </w:rPr>
        <w:t>: Its reveals an anti-supernatural bias by saying even God cannot know the future!</w:t>
      </w:r>
      <w:bookmarkEnd w:id="2861"/>
    </w:p>
    <w:p w14:paraId="0110CA34" w14:textId="77777777" w:rsidR="00BD1388" w:rsidRPr="00D00961" w:rsidRDefault="00BD1388" w:rsidP="00BD1388">
      <w:pPr>
        <w:tabs>
          <w:tab w:val="left" w:pos="720"/>
        </w:tabs>
        <w:ind w:left="720" w:right="-25" w:hanging="360"/>
        <w:rPr>
          <w:rFonts w:ascii="Times New Roman" w:hAnsi="Times New Roman"/>
          <w:sz w:val="22"/>
        </w:rPr>
      </w:pPr>
    </w:p>
    <w:p w14:paraId="7C29DAE5" w14:textId="77777777" w:rsidR="00BD1388" w:rsidRPr="00D00961" w:rsidRDefault="00BD1388" w:rsidP="00BD1388">
      <w:pPr>
        <w:tabs>
          <w:tab w:val="left" w:pos="720"/>
        </w:tabs>
        <w:ind w:left="720" w:right="-25" w:hanging="360"/>
        <w:rPr>
          <w:rFonts w:ascii="Times New Roman" w:hAnsi="Times New Roman"/>
          <w:sz w:val="22"/>
        </w:rPr>
      </w:pPr>
      <w:r w:rsidRPr="00D00961">
        <w:rPr>
          <w:rFonts w:ascii="Times New Roman" w:hAnsi="Times New Roman"/>
          <w:sz w:val="22"/>
        </w:rPr>
        <w:tab/>
      </w:r>
      <w:bookmarkStart w:id="2862" w:name="_Toc393737539"/>
      <w:r w:rsidRPr="00D00961">
        <w:rPr>
          <w:rFonts w:ascii="Times New Roman" w:hAnsi="Times New Roman"/>
          <w:sz w:val="22"/>
        </w:rPr>
        <w:t>How else do we know Moses wrote it?  The book claims Moses wrote it over forty times (31:24-26; cf. 1:1-5; 4:44-46; 29:1; 31:9).  It also views Canaan from the outside, assumes hearers recall the wilderness, shows Israel living in tents, has firsthand knowledge of geography and historical details, and follows the suzerain treaty form of the fifteenth and fourteenth centuries (</w:t>
      </w:r>
      <w:r w:rsidRPr="00D00961">
        <w:rPr>
          <w:rFonts w:ascii="Times New Roman" w:hAnsi="Times New Roman"/>
          <w:i/>
          <w:sz w:val="22"/>
        </w:rPr>
        <w:t>TTTB</w:t>
      </w:r>
      <w:r w:rsidRPr="00D00961">
        <w:rPr>
          <w:rFonts w:ascii="Times New Roman" w:hAnsi="Times New Roman"/>
          <w:sz w:val="22"/>
        </w:rPr>
        <w:t>, 37-38).</w:t>
      </w:r>
      <w:bookmarkEnd w:id="2862"/>
    </w:p>
    <w:p w14:paraId="6CBF7143" w14:textId="77777777" w:rsidR="00BD1388" w:rsidRPr="00D00961" w:rsidRDefault="00BD1388" w:rsidP="007B5590">
      <w:pPr>
        <w:tabs>
          <w:tab w:val="left" w:pos="360"/>
        </w:tabs>
        <w:ind w:left="360" w:right="-25" w:hanging="360"/>
        <w:outlineLvl w:val="0"/>
        <w:rPr>
          <w:rFonts w:ascii="Times New Roman" w:hAnsi="Times New Roman"/>
          <w:b/>
          <w:sz w:val="22"/>
        </w:rPr>
      </w:pPr>
      <w:r w:rsidRPr="00D00961">
        <w:rPr>
          <w:rFonts w:ascii="Times New Roman" w:hAnsi="Times New Roman"/>
          <w:sz w:val="22"/>
        </w:rPr>
        <w:br w:type="page"/>
      </w:r>
      <w:bookmarkStart w:id="2863" w:name="_Toc393737540"/>
      <w:r w:rsidRPr="00D00961">
        <w:rPr>
          <w:rFonts w:ascii="Times New Roman" w:hAnsi="Times New Roman"/>
          <w:b/>
          <w:sz w:val="22"/>
        </w:rPr>
        <w:lastRenderedPageBreak/>
        <w:t>III. Circumstances</w:t>
      </w:r>
      <w:bookmarkEnd w:id="2863"/>
    </w:p>
    <w:p w14:paraId="0768F647" w14:textId="77777777" w:rsidR="00BD1388" w:rsidRPr="00D00961" w:rsidRDefault="00BD1388" w:rsidP="00BD1388">
      <w:pPr>
        <w:tabs>
          <w:tab w:val="left" w:pos="720"/>
        </w:tabs>
        <w:ind w:left="720" w:right="-25" w:hanging="360"/>
        <w:rPr>
          <w:rFonts w:ascii="Times New Roman" w:hAnsi="Times New Roman"/>
          <w:sz w:val="22"/>
        </w:rPr>
      </w:pPr>
    </w:p>
    <w:p w14:paraId="60BCBAA9" w14:textId="77777777" w:rsidR="00BD1388" w:rsidRPr="00D00961" w:rsidRDefault="00BD1388" w:rsidP="00BD1388">
      <w:pPr>
        <w:tabs>
          <w:tab w:val="left" w:pos="720"/>
        </w:tabs>
        <w:ind w:left="720" w:right="-25" w:hanging="360"/>
        <w:rPr>
          <w:rFonts w:ascii="Times New Roman" w:hAnsi="Times New Roman"/>
          <w:sz w:val="22"/>
        </w:rPr>
      </w:pPr>
      <w:bookmarkStart w:id="2864" w:name="_Toc393737541"/>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Moses died before Israel entered the Promised Land (Deut. 34) in 1405 </w:t>
      </w:r>
      <w:r w:rsidRPr="00D00961">
        <w:rPr>
          <w:rFonts w:ascii="Times New Roman" w:hAnsi="Times New Roman"/>
          <w:sz w:val="18"/>
        </w:rPr>
        <w:t xml:space="preserve">BC.  </w:t>
      </w:r>
      <w:r w:rsidRPr="00D00961">
        <w:rPr>
          <w:rFonts w:ascii="Times New Roman" w:hAnsi="Times New Roman"/>
          <w:sz w:val="22"/>
        </w:rPr>
        <w:t>The Book of Deuteronomy records his last words to the nation in this strategic year.</w:t>
      </w:r>
      <w:bookmarkEnd w:id="2864"/>
    </w:p>
    <w:p w14:paraId="4351E06D" w14:textId="77777777" w:rsidR="00BD1388" w:rsidRPr="00D00961" w:rsidRDefault="00BD1388" w:rsidP="00BD1388">
      <w:pPr>
        <w:tabs>
          <w:tab w:val="left" w:pos="720"/>
        </w:tabs>
        <w:ind w:left="720" w:right="-25" w:hanging="360"/>
        <w:rPr>
          <w:rFonts w:ascii="Times New Roman" w:hAnsi="Times New Roman"/>
          <w:sz w:val="22"/>
        </w:rPr>
      </w:pPr>
    </w:p>
    <w:p w14:paraId="371B992E" w14:textId="77777777" w:rsidR="00BD1388" w:rsidRPr="00D00961" w:rsidRDefault="00BD1388" w:rsidP="00BD1388">
      <w:pPr>
        <w:tabs>
          <w:tab w:val="left" w:pos="720"/>
        </w:tabs>
        <w:ind w:left="720" w:right="-25" w:hanging="360"/>
        <w:rPr>
          <w:rFonts w:ascii="Times New Roman" w:hAnsi="Times New Roman"/>
          <w:sz w:val="22"/>
        </w:rPr>
      </w:pPr>
      <w:bookmarkStart w:id="2865" w:name="_Toc393737542"/>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The original readers comprised the new generation of Jews in Moab with Moses who heard him preach the sermons recorded in Deuteronomy.</w:t>
      </w:r>
      <w:bookmarkEnd w:id="2865"/>
    </w:p>
    <w:p w14:paraId="38D03C8C" w14:textId="77777777" w:rsidR="00BD1388" w:rsidRPr="00D00961" w:rsidRDefault="00BD1388" w:rsidP="00BD1388">
      <w:pPr>
        <w:tabs>
          <w:tab w:val="left" w:pos="720"/>
        </w:tabs>
        <w:ind w:left="720" w:right="-25" w:hanging="360"/>
        <w:rPr>
          <w:rFonts w:ascii="Times New Roman" w:hAnsi="Times New Roman"/>
          <w:sz w:val="22"/>
        </w:rPr>
      </w:pPr>
    </w:p>
    <w:p w14:paraId="27AFA199" w14:textId="77777777" w:rsidR="00BD1388" w:rsidRPr="00D00961" w:rsidRDefault="00BD1388" w:rsidP="00BD1388">
      <w:pPr>
        <w:tabs>
          <w:tab w:val="left" w:pos="720"/>
        </w:tabs>
        <w:ind w:left="720" w:right="-25" w:hanging="360"/>
        <w:rPr>
          <w:rFonts w:ascii="Times New Roman" w:hAnsi="Times New Roman"/>
          <w:sz w:val="22"/>
        </w:rPr>
      </w:pPr>
      <w:bookmarkStart w:id="2866" w:name="_Toc393737543"/>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The nation had been elected by God (Genesis), redeemed from Egypt with a completed tabernacle (Exodus), instructed for a month in holy living (Leviticus), and prepared for possession of the land through forty years in the wilderness (Numbers).  At this point the new generation was poised for subduing the land, having arrived at the plains of Moab just across from the Jordan River.  Seeing his imminent death and the strategic time in the nation's history, Moses preached several significant sermons, then wrote them down to encourage Israel to love, believe, and obey God in order to receive </w:t>
      </w:r>
      <w:r w:rsidR="008E0C09" w:rsidRPr="00D00961">
        <w:rPr>
          <w:rFonts w:ascii="Times New Roman" w:hAnsi="Times New Roman"/>
          <w:sz w:val="22"/>
        </w:rPr>
        <w:t xml:space="preserve">his </w:t>
      </w:r>
      <w:r w:rsidRPr="00D00961">
        <w:rPr>
          <w:rFonts w:ascii="Times New Roman" w:hAnsi="Times New Roman"/>
          <w:sz w:val="22"/>
        </w:rPr>
        <w:t>blessings.  That this generation needed this renewal of the covenant is evident in their major failure in immorality at Beth Peor just a short time earlier (cf. Num. 25).</w:t>
      </w:r>
      <w:bookmarkEnd w:id="2866"/>
    </w:p>
    <w:p w14:paraId="17D74326" w14:textId="77777777" w:rsidR="00BD1388" w:rsidRPr="00D00961" w:rsidRDefault="00BD1388" w:rsidP="00BD1388">
      <w:pPr>
        <w:tabs>
          <w:tab w:val="left" w:pos="360"/>
        </w:tabs>
        <w:ind w:left="360" w:right="-25" w:hanging="360"/>
        <w:rPr>
          <w:rFonts w:ascii="Times New Roman" w:hAnsi="Times New Roman"/>
          <w:b/>
          <w:sz w:val="22"/>
        </w:rPr>
      </w:pPr>
    </w:p>
    <w:p w14:paraId="3837D71B" w14:textId="77777777" w:rsidR="00BD1388" w:rsidRPr="00D00961" w:rsidRDefault="00BD1388" w:rsidP="00BD1388">
      <w:pPr>
        <w:tabs>
          <w:tab w:val="left" w:pos="360"/>
        </w:tabs>
        <w:ind w:left="360" w:right="-25" w:hanging="360"/>
        <w:rPr>
          <w:rFonts w:ascii="Times New Roman" w:hAnsi="Times New Roman"/>
          <w:b/>
          <w:sz w:val="22"/>
        </w:rPr>
      </w:pPr>
      <w:bookmarkStart w:id="2867" w:name="_Toc393737544"/>
      <w:r w:rsidRPr="00D00961">
        <w:rPr>
          <w:rFonts w:ascii="Times New Roman" w:hAnsi="Times New Roman"/>
          <w:b/>
          <w:sz w:val="22"/>
        </w:rPr>
        <w:t>IV. Characteristics</w:t>
      </w:r>
      <w:bookmarkEnd w:id="2867"/>
    </w:p>
    <w:p w14:paraId="5143F987" w14:textId="77777777" w:rsidR="00BD1388" w:rsidRPr="00D00961" w:rsidRDefault="00BD1388" w:rsidP="00BD1388">
      <w:pPr>
        <w:tabs>
          <w:tab w:val="left" w:pos="720"/>
        </w:tabs>
        <w:ind w:left="720" w:right="-25" w:hanging="360"/>
        <w:rPr>
          <w:rFonts w:ascii="Times New Roman" w:hAnsi="Times New Roman"/>
          <w:sz w:val="22"/>
        </w:rPr>
      </w:pPr>
    </w:p>
    <w:p w14:paraId="37C89E43" w14:textId="77777777" w:rsidR="00BD1388" w:rsidRPr="00D00961" w:rsidRDefault="00BD1388" w:rsidP="00BD1388">
      <w:pPr>
        <w:tabs>
          <w:tab w:val="left" w:pos="720"/>
        </w:tabs>
        <w:ind w:left="720" w:right="-25" w:hanging="360"/>
        <w:rPr>
          <w:rFonts w:ascii="Times New Roman" w:hAnsi="Times New Roman"/>
          <w:sz w:val="22"/>
        </w:rPr>
      </w:pPr>
      <w:bookmarkStart w:id="2868" w:name="_Toc393737545"/>
      <w:r w:rsidRPr="00D00961">
        <w:rPr>
          <w:rFonts w:ascii="Times New Roman" w:hAnsi="Times New Roman"/>
          <w:sz w:val="22"/>
        </w:rPr>
        <w:t>A.</w:t>
      </w:r>
      <w:r w:rsidRPr="00D00961">
        <w:rPr>
          <w:rFonts w:ascii="Times New Roman" w:hAnsi="Times New Roman"/>
          <w:sz w:val="22"/>
        </w:rPr>
        <w:tab/>
        <w:t>Deuteronomy is one of the most influential books in the Old Testament with many quotations by the prophets and a notable number of manuscripts at Qumran.  It is one of the Old Testament books most quoted in the New Testament (e.g., Matt. 4) with 49 quotations.  This is exceeded only by more references to Psalms (119 times) and Isaiah (100 times).  Of the 27 New Testament writings, 11 of them quote the book of Deuteronomy.</w:t>
      </w:r>
      <w:bookmarkEnd w:id="2868"/>
    </w:p>
    <w:p w14:paraId="266C5199" w14:textId="77777777" w:rsidR="00BD1388" w:rsidRPr="00D00961" w:rsidRDefault="00BD1388" w:rsidP="00BD1388">
      <w:pPr>
        <w:tabs>
          <w:tab w:val="left" w:pos="720"/>
        </w:tabs>
        <w:ind w:left="720" w:right="-25" w:hanging="360"/>
        <w:rPr>
          <w:rFonts w:ascii="Times New Roman" w:hAnsi="Times New Roman"/>
          <w:sz w:val="22"/>
        </w:rPr>
      </w:pPr>
    </w:p>
    <w:p w14:paraId="24832B95" w14:textId="77777777" w:rsidR="00BD1388" w:rsidRPr="00D00961" w:rsidRDefault="00BD1388" w:rsidP="00BD1388">
      <w:pPr>
        <w:tabs>
          <w:tab w:val="left" w:pos="720"/>
        </w:tabs>
        <w:ind w:left="720" w:right="-25" w:hanging="360"/>
        <w:rPr>
          <w:rFonts w:ascii="Times New Roman" w:hAnsi="Times New Roman"/>
          <w:sz w:val="22"/>
        </w:rPr>
      </w:pPr>
      <w:bookmarkStart w:id="2869" w:name="_Toc393737546"/>
      <w:r w:rsidRPr="00D00961">
        <w:rPr>
          <w:rFonts w:ascii="Times New Roman" w:hAnsi="Times New Roman"/>
          <w:sz w:val="22"/>
        </w:rPr>
        <w:t>B.</w:t>
      </w:r>
      <w:r w:rsidRPr="00D00961">
        <w:rPr>
          <w:rFonts w:ascii="Times New Roman" w:hAnsi="Times New Roman"/>
          <w:sz w:val="22"/>
        </w:rPr>
        <w:tab/>
        <w:t xml:space="preserve">Deuteronomy possesses the famous </w:t>
      </w:r>
      <w:r w:rsidRPr="00D00961">
        <w:rPr>
          <w:rFonts w:ascii="Times New Roman" w:hAnsi="Times New Roman"/>
          <w:i/>
          <w:sz w:val="22"/>
        </w:rPr>
        <w:t>Shema</w:t>
      </w:r>
      <w:r w:rsidRPr="00D00961">
        <w:rPr>
          <w:rFonts w:ascii="Times New Roman" w:hAnsi="Times New Roman"/>
          <w:sz w:val="22"/>
        </w:rPr>
        <w:t xml:space="preserve"> ("Hear") which states, "Hear, O Israel: The L</w:t>
      </w:r>
      <w:r w:rsidRPr="00D00961">
        <w:rPr>
          <w:rFonts w:ascii="Times New Roman" w:hAnsi="Times New Roman"/>
          <w:sz w:val="18"/>
        </w:rPr>
        <w:t>ORD</w:t>
      </w:r>
      <w:r w:rsidRPr="00D00961">
        <w:rPr>
          <w:rFonts w:ascii="Times New Roman" w:hAnsi="Times New Roman"/>
          <w:sz w:val="22"/>
        </w:rPr>
        <w:t xml:space="preserve"> our God, the L</w:t>
      </w:r>
      <w:r w:rsidRPr="00D00961">
        <w:rPr>
          <w:rFonts w:ascii="Times New Roman" w:hAnsi="Times New Roman"/>
          <w:sz w:val="18"/>
        </w:rPr>
        <w:t>ORD</w:t>
      </w:r>
      <w:r w:rsidRPr="00D00961">
        <w:rPr>
          <w:rFonts w:ascii="Times New Roman" w:hAnsi="Times New Roman"/>
          <w:sz w:val="22"/>
        </w:rPr>
        <w:t xml:space="preserve"> is one" (6:4).  This simple declaration is the greatest doctrinal statement in the Old Testament, Judaism's basic confession of faith, the potent affirmation of monotheism and the declaration of God's uniqueness among the pantheon of Near Eastern "gods." It is probably the clearest statement of the Trinity in the Pentateuch since "God" (</w:t>
      </w:r>
      <w:r w:rsidRPr="00D00961">
        <w:rPr>
          <w:rFonts w:ascii="Times New Roman" w:hAnsi="Times New Roman"/>
          <w:i/>
          <w:sz w:val="22"/>
        </w:rPr>
        <w:t>'elohim)</w:t>
      </w:r>
      <w:r w:rsidRPr="00D00961">
        <w:rPr>
          <w:rFonts w:ascii="Times New Roman" w:hAnsi="Times New Roman"/>
          <w:sz w:val="22"/>
        </w:rPr>
        <w:t xml:space="preserve"> is plural but "one" (</w:t>
      </w:r>
      <w:r w:rsidRPr="00D00961">
        <w:rPr>
          <w:rFonts w:ascii="Times New Roman" w:hAnsi="Times New Roman"/>
          <w:i/>
          <w:sz w:val="22"/>
        </w:rPr>
        <w:t>'eha</w:t>
      </w:r>
      <w:r w:rsidRPr="00D00961">
        <w:rPr>
          <w:rFonts w:ascii="Times New Roman" w:hAnsi="Times New Roman"/>
          <w:i/>
          <w:sz w:val="22"/>
          <w:u w:val="single"/>
        </w:rPr>
        <w:t>d</w:t>
      </w:r>
      <w:r w:rsidRPr="00D00961">
        <w:rPr>
          <w:rFonts w:ascii="Times New Roman" w:hAnsi="Times New Roman"/>
          <w:sz w:val="22"/>
        </w:rPr>
        <w:t xml:space="preserve"> ) may suggest a unity of Persons in the Godhead (cf. Gen. 2:24, where</w:t>
      </w:r>
      <w:r w:rsidRPr="00D00961">
        <w:rPr>
          <w:rFonts w:ascii="Times New Roman" w:hAnsi="Times New Roman"/>
          <w:i/>
          <w:sz w:val="22"/>
        </w:rPr>
        <w:t xml:space="preserve"> 'eha</w:t>
      </w:r>
      <w:r w:rsidRPr="00D00961">
        <w:rPr>
          <w:rFonts w:ascii="Times New Roman" w:hAnsi="Times New Roman"/>
          <w:i/>
          <w:sz w:val="22"/>
          <w:u w:val="single"/>
        </w:rPr>
        <w:t>d</w:t>
      </w:r>
      <w:r w:rsidRPr="00D00961">
        <w:rPr>
          <w:rFonts w:ascii="Times New Roman" w:hAnsi="Times New Roman"/>
          <w:sz w:val="22"/>
        </w:rPr>
        <w:t xml:space="preserve">  is used of Adam and Eve being "one flesh").</w:t>
      </w:r>
      <w:bookmarkEnd w:id="2869"/>
    </w:p>
    <w:p w14:paraId="572BB42A" w14:textId="77777777" w:rsidR="00BD1388" w:rsidRPr="00D00961" w:rsidRDefault="00BD1388" w:rsidP="00BD1388">
      <w:pPr>
        <w:tabs>
          <w:tab w:val="left" w:pos="720"/>
        </w:tabs>
        <w:ind w:left="720" w:right="-25" w:hanging="360"/>
        <w:rPr>
          <w:rFonts w:ascii="Times New Roman" w:hAnsi="Times New Roman"/>
          <w:sz w:val="22"/>
        </w:rPr>
      </w:pPr>
    </w:p>
    <w:p w14:paraId="42ABA293" w14:textId="77777777" w:rsidR="00BD1388" w:rsidRPr="00D00961" w:rsidRDefault="00BD1388" w:rsidP="00BD1388">
      <w:pPr>
        <w:tabs>
          <w:tab w:val="left" w:pos="720"/>
        </w:tabs>
        <w:ind w:left="720" w:right="-25" w:hanging="360"/>
        <w:rPr>
          <w:rFonts w:ascii="Times New Roman" w:hAnsi="Times New Roman"/>
          <w:sz w:val="22"/>
        </w:rPr>
      </w:pPr>
      <w:bookmarkStart w:id="2870" w:name="_Toc393737547"/>
      <w:r w:rsidRPr="00D00961">
        <w:rPr>
          <w:rFonts w:ascii="Times New Roman" w:hAnsi="Times New Roman"/>
          <w:sz w:val="22"/>
        </w:rPr>
        <w:t>C.</w:t>
      </w:r>
      <w:r w:rsidRPr="00D00961">
        <w:rPr>
          <w:rFonts w:ascii="Times New Roman" w:hAnsi="Times New Roman"/>
          <w:sz w:val="22"/>
        </w:rPr>
        <w:tab/>
        <w:t>This final book of Moses also includes the greatest commandment—that Israel should love the L</w:t>
      </w:r>
      <w:r w:rsidRPr="00D00961">
        <w:rPr>
          <w:rFonts w:ascii="Times New Roman" w:hAnsi="Times New Roman"/>
          <w:sz w:val="18"/>
        </w:rPr>
        <w:t>ORD</w:t>
      </w:r>
      <w:r w:rsidRPr="00D00961">
        <w:rPr>
          <w:rFonts w:ascii="Times New Roman" w:hAnsi="Times New Roman"/>
          <w:sz w:val="22"/>
        </w:rPr>
        <w:t xml:space="preserve"> with totality of heart, soul, and strength (6:5).  Love for God and obedience to God find their greatest marriage here of all books of the Pentateuch, but the emphasis is on the former: the word "obey" occurs ten times whereas "love" appears twenty-two times.</w:t>
      </w:r>
      <w:bookmarkEnd w:id="2870"/>
      <w:r w:rsidRPr="00D00961">
        <w:rPr>
          <w:rFonts w:ascii="Times New Roman" w:hAnsi="Times New Roman"/>
          <w:sz w:val="22"/>
        </w:rPr>
        <w:t xml:space="preserve"> The love of God towards Israel and </w:t>
      </w:r>
      <w:r w:rsidR="008E0C09" w:rsidRPr="00D00961">
        <w:rPr>
          <w:rFonts w:ascii="Times New Roman" w:hAnsi="Times New Roman"/>
          <w:sz w:val="22"/>
        </w:rPr>
        <w:t xml:space="preserve">his </w:t>
      </w:r>
      <w:r w:rsidRPr="00D00961">
        <w:rPr>
          <w:rFonts w:ascii="Times New Roman" w:hAnsi="Times New Roman"/>
          <w:sz w:val="22"/>
        </w:rPr>
        <w:t xml:space="preserve">people's response of love back towards </w:t>
      </w:r>
      <w:r w:rsidR="008E0C09" w:rsidRPr="00D00961">
        <w:rPr>
          <w:rFonts w:ascii="Times New Roman" w:hAnsi="Times New Roman"/>
          <w:sz w:val="22"/>
        </w:rPr>
        <w:t xml:space="preserve">him </w:t>
      </w:r>
      <w:r w:rsidRPr="00D00961">
        <w:rPr>
          <w:rFonts w:ascii="Times New Roman" w:hAnsi="Times New Roman"/>
          <w:sz w:val="22"/>
        </w:rPr>
        <w:t>pervades the entire book.</w:t>
      </w:r>
    </w:p>
    <w:p w14:paraId="4D88A9C8" w14:textId="77777777" w:rsidR="00BD1388" w:rsidRPr="00D00961" w:rsidRDefault="00BD1388" w:rsidP="00BD1388">
      <w:pPr>
        <w:tabs>
          <w:tab w:val="left" w:pos="720"/>
        </w:tabs>
        <w:ind w:left="720" w:right="-25" w:hanging="360"/>
        <w:rPr>
          <w:rFonts w:ascii="Times New Roman" w:hAnsi="Times New Roman"/>
          <w:sz w:val="22"/>
        </w:rPr>
      </w:pPr>
    </w:p>
    <w:p w14:paraId="0EE64955" w14:textId="77777777" w:rsidR="00BD1388" w:rsidRPr="00D00961" w:rsidRDefault="00BD1388" w:rsidP="00BD1388">
      <w:pPr>
        <w:tabs>
          <w:tab w:val="left" w:pos="720"/>
        </w:tabs>
        <w:ind w:left="720" w:right="-25" w:hanging="360"/>
        <w:rPr>
          <w:rFonts w:ascii="Times New Roman" w:hAnsi="Times New Roman"/>
          <w:sz w:val="22"/>
        </w:rPr>
      </w:pPr>
      <w:bookmarkStart w:id="2871" w:name="_Toc393737548"/>
      <w:r w:rsidRPr="00D00961">
        <w:rPr>
          <w:rFonts w:ascii="Times New Roman" w:hAnsi="Times New Roman"/>
          <w:sz w:val="22"/>
        </w:rPr>
        <w:t>D.</w:t>
      </w:r>
      <w:r w:rsidRPr="00D00961">
        <w:rPr>
          <w:rFonts w:ascii="Times New Roman" w:hAnsi="Times New Roman"/>
          <w:sz w:val="22"/>
        </w:rPr>
        <w:tab/>
        <w:t>This writing also is the first to mention the Great Tribulation (4:29-31).</w:t>
      </w:r>
      <w:bookmarkEnd w:id="2871"/>
    </w:p>
    <w:p w14:paraId="3397F608" w14:textId="77777777" w:rsidR="00BD1388" w:rsidRPr="00D00961" w:rsidRDefault="00BD1388" w:rsidP="00BD1388">
      <w:pPr>
        <w:tabs>
          <w:tab w:val="left" w:pos="720"/>
        </w:tabs>
        <w:ind w:left="720" w:right="-25" w:hanging="360"/>
        <w:rPr>
          <w:rFonts w:ascii="Times New Roman" w:hAnsi="Times New Roman"/>
          <w:sz w:val="22"/>
        </w:rPr>
      </w:pPr>
    </w:p>
    <w:p w14:paraId="67C65490" w14:textId="77777777" w:rsidR="00BD1388" w:rsidRPr="00D00961" w:rsidRDefault="00BD1388" w:rsidP="00BD1388">
      <w:pPr>
        <w:tabs>
          <w:tab w:val="left" w:pos="720"/>
        </w:tabs>
        <w:ind w:left="720" w:right="-25" w:hanging="360"/>
        <w:rPr>
          <w:rFonts w:ascii="Times New Roman" w:hAnsi="Times New Roman"/>
          <w:sz w:val="22"/>
        </w:rPr>
      </w:pPr>
      <w:bookmarkStart w:id="2872" w:name="_Toc393737549"/>
      <w:r w:rsidRPr="00D00961">
        <w:rPr>
          <w:rFonts w:ascii="Times New Roman" w:hAnsi="Times New Roman"/>
          <w:sz w:val="22"/>
        </w:rPr>
        <w:t>E.</w:t>
      </w:r>
      <w:r w:rsidRPr="00D00961">
        <w:rPr>
          <w:rFonts w:ascii="Times New Roman" w:hAnsi="Times New Roman"/>
          <w:sz w:val="22"/>
        </w:rPr>
        <w:tab/>
        <w:t>The test for determining true and false prophets is found only in Deuteronomy (18:20-22).</w:t>
      </w:r>
      <w:bookmarkEnd w:id="2872"/>
    </w:p>
    <w:p w14:paraId="3EA71957" w14:textId="77777777" w:rsidR="00BD1388" w:rsidRPr="00D00961" w:rsidRDefault="00BD1388" w:rsidP="00BD1388">
      <w:pPr>
        <w:tabs>
          <w:tab w:val="left" w:pos="720"/>
        </w:tabs>
        <w:ind w:left="720" w:right="-25" w:hanging="360"/>
        <w:rPr>
          <w:rFonts w:ascii="Times New Roman" w:hAnsi="Times New Roman"/>
          <w:sz w:val="22"/>
        </w:rPr>
      </w:pPr>
    </w:p>
    <w:p w14:paraId="2B83F034" w14:textId="77777777" w:rsidR="00BD1388" w:rsidRPr="00D00961" w:rsidRDefault="00BD1388" w:rsidP="00BD1388">
      <w:pPr>
        <w:tabs>
          <w:tab w:val="left" w:pos="720"/>
        </w:tabs>
        <w:ind w:left="720" w:right="-25" w:hanging="360"/>
        <w:rPr>
          <w:rFonts w:ascii="Times New Roman" w:hAnsi="Times New Roman"/>
          <w:sz w:val="22"/>
        </w:rPr>
      </w:pPr>
      <w:bookmarkStart w:id="2873" w:name="_Toc393737550"/>
      <w:r w:rsidRPr="00D00961">
        <w:rPr>
          <w:rFonts w:ascii="Times New Roman" w:hAnsi="Times New Roman"/>
          <w:sz w:val="22"/>
        </w:rPr>
        <w:t>F.</w:t>
      </w:r>
      <w:r w:rsidRPr="00D00961">
        <w:rPr>
          <w:rFonts w:ascii="Times New Roman" w:hAnsi="Times New Roman"/>
          <w:sz w:val="22"/>
        </w:rPr>
        <w:tab/>
        <w:t>Deuteronomy delineates the Land Covenant more than any book of Scripture (</w:t>
      </w:r>
      <w:r w:rsidR="009D094D" w:rsidRPr="00D00961">
        <w:rPr>
          <w:rFonts w:ascii="Times New Roman" w:hAnsi="Times New Roman"/>
          <w:sz w:val="22"/>
        </w:rPr>
        <w:t xml:space="preserve">Num </w:t>
      </w:r>
      <w:r w:rsidRPr="00D00961">
        <w:rPr>
          <w:rFonts w:ascii="Times New Roman" w:hAnsi="Times New Roman"/>
          <w:sz w:val="22"/>
        </w:rPr>
        <w:t>29–30).  This covenant promises full occupation of Canaan only after exile and repentance.</w:t>
      </w:r>
      <w:bookmarkEnd w:id="2873"/>
    </w:p>
    <w:p w14:paraId="7FA2CD4F" w14:textId="77777777" w:rsidR="00BD1388" w:rsidRPr="00D00961" w:rsidRDefault="00BD1388" w:rsidP="00BD1388">
      <w:pPr>
        <w:tabs>
          <w:tab w:val="left" w:pos="720"/>
        </w:tabs>
        <w:ind w:left="720" w:right="-25" w:hanging="360"/>
        <w:rPr>
          <w:rFonts w:ascii="Times New Roman" w:hAnsi="Times New Roman"/>
          <w:sz w:val="22"/>
        </w:rPr>
      </w:pPr>
    </w:p>
    <w:p w14:paraId="23AB4869" w14:textId="77777777" w:rsidR="00BD1388" w:rsidRPr="00D00961" w:rsidRDefault="00BD1388" w:rsidP="00BD1388">
      <w:pPr>
        <w:tabs>
          <w:tab w:val="left" w:pos="720"/>
        </w:tabs>
        <w:ind w:left="720" w:right="-25" w:hanging="360"/>
        <w:rPr>
          <w:rFonts w:ascii="Times New Roman" w:hAnsi="Times New Roman"/>
          <w:sz w:val="22"/>
        </w:rPr>
      </w:pPr>
      <w:bookmarkStart w:id="2874" w:name="_Toc393737551"/>
      <w:r w:rsidRPr="00D00961">
        <w:rPr>
          <w:rFonts w:ascii="Times New Roman" w:hAnsi="Times New Roman"/>
          <w:sz w:val="22"/>
        </w:rPr>
        <w:t>G.</w:t>
      </w:r>
      <w:r w:rsidRPr="00D00961">
        <w:rPr>
          <w:rFonts w:ascii="Times New Roman" w:hAnsi="Times New Roman"/>
          <w:sz w:val="22"/>
        </w:rPr>
        <w:tab/>
      </w:r>
      <w:bookmarkStart w:id="2875" w:name="_Toc393737552"/>
      <w:bookmarkEnd w:id="2874"/>
      <w:r w:rsidRPr="00D00961">
        <w:rPr>
          <w:rFonts w:ascii="Times New Roman" w:hAnsi="Times New Roman"/>
          <w:sz w:val="22"/>
        </w:rPr>
        <w:t xml:space="preserve">The structure of Deuteronomy is unique in Scripture as it follows a similar, though not identical, pattern of the fifteenth century international vassal treaty.  When a king (the suzerain) made a treaty with a subject country (vassal) the treaty generally included the following six elements, many of which find parallel in Deuteronomy (Deere, </w:t>
      </w:r>
      <w:r w:rsidRPr="00D00961">
        <w:rPr>
          <w:rFonts w:ascii="Times New Roman" w:hAnsi="Times New Roman"/>
          <w:i/>
          <w:sz w:val="22"/>
        </w:rPr>
        <w:t>BKC</w:t>
      </w:r>
      <w:r w:rsidRPr="00D00961">
        <w:rPr>
          <w:rFonts w:ascii="Times New Roman" w:hAnsi="Times New Roman"/>
          <w:sz w:val="22"/>
        </w:rPr>
        <w:t>, 1:260; LaSor, 144-146, 176):</w:t>
      </w:r>
      <w:bookmarkEnd w:id="2875"/>
    </w:p>
    <w:p w14:paraId="7D05AF98" w14:textId="77777777" w:rsidR="00BD1388" w:rsidRPr="00D00961" w:rsidRDefault="00BD1388" w:rsidP="00BD1388">
      <w:pPr>
        <w:tabs>
          <w:tab w:val="left" w:pos="720"/>
        </w:tabs>
        <w:ind w:left="720" w:right="-25" w:hanging="360"/>
        <w:rPr>
          <w:rFonts w:ascii="Times New Roman" w:hAnsi="Times New Roman"/>
          <w:sz w:val="22"/>
        </w:rPr>
      </w:pPr>
    </w:p>
    <w:p w14:paraId="5E2E570C" w14:textId="77777777" w:rsidR="00BD1388" w:rsidRPr="00D00961" w:rsidRDefault="00BD1388" w:rsidP="00BD1388">
      <w:pPr>
        <w:tabs>
          <w:tab w:val="left" w:pos="720"/>
        </w:tabs>
        <w:ind w:left="720" w:right="-25" w:hanging="360"/>
        <w:rPr>
          <w:rFonts w:ascii="Times New Roman" w:hAnsi="Times New Roman"/>
          <w:sz w:val="22"/>
        </w:rPr>
      </w:pPr>
    </w:p>
    <w:p w14:paraId="32CE58E0" w14:textId="77777777" w:rsidR="00BD1388" w:rsidRPr="00D00961" w:rsidRDefault="00BD1388" w:rsidP="00BD1388">
      <w:pPr>
        <w:tabs>
          <w:tab w:val="left" w:pos="720"/>
          <w:tab w:val="left" w:pos="2520"/>
          <w:tab w:val="left" w:pos="5040"/>
        </w:tabs>
        <w:ind w:left="720" w:right="-25"/>
        <w:rPr>
          <w:rFonts w:ascii="Times New Roman" w:hAnsi="Times New Roman"/>
          <w:sz w:val="22"/>
        </w:rPr>
      </w:pPr>
      <w:bookmarkStart w:id="2876" w:name="_Toc393737553"/>
      <w:r w:rsidRPr="00D00961">
        <w:rPr>
          <w:rFonts w:ascii="Times New Roman" w:hAnsi="Times New Roman"/>
          <w:b/>
          <w:sz w:val="22"/>
          <w:u w:val="single"/>
        </w:rPr>
        <w:t>Element</w:t>
      </w:r>
      <w:r w:rsidRPr="00D00961">
        <w:rPr>
          <w:rFonts w:ascii="Times New Roman" w:hAnsi="Times New Roman"/>
          <w:b/>
          <w:sz w:val="22"/>
        </w:rPr>
        <w:tab/>
      </w:r>
      <w:r w:rsidRPr="00D00961">
        <w:rPr>
          <w:rFonts w:ascii="Times New Roman" w:hAnsi="Times New Roman"/>
          <w:b/>
          <w:sz w:val="22"/>
          <w:u w:val="single"/>
        </w:rPr>
        <w:t>Explanation</w:t>
      </w:r>
      <w:r w:rsidRPr="00D00961">
        <w:rPr>
          <w:rFonts w:ascii="Times New Roman" w:hAnsi="Times New Roman"/>
          <w:sz w:val="22"/>
        </w:rPr>
        <w:t xml:space="preserve"> </w:t>
      </w:r>
      <w:r w:rsidRPr="00D00961">
        <w:rPr>
          <w:rFonts w:ascii="Times New Roman" w:hAnsi="Times New Roman"/>
          <w:b/>
          <w:sz w:val="22"/>
        </w:rPr>
        <w:tab/>
      </w:r>
      <w:r w:rsidRPr="00D00961">
        <w:rPr>
          <w:rFonts w:ascii="Times New Roman" w:hAnsi="Times New Roman"/>
          <w:b/>
          <w:sz w:val="22"/>
          <w:u w:val="single"/>
        </w:rPr>
        <w:t>Parallel in Deuteronomy</w:t>
      </w:r>
      <w:bookmarkEnd w:id="2876"/>
      <w:r w:rsidRPr="00D00961">
        <w:rPr>
          <w:rFonts w:ascii="Times New Roman" w:hAnsi="Times New Roman"/>
          <w:sz w:val="22"/>
        </w:rPr>
        <w:t xml:space="preserve"> </w:t>
      </w:r>
    </w:p>
    <w:p w14:paraId="31346A55" w14:textId="77777777" w:rsidR="00BD1388" w:rsidRPr="00D00961" w:rsidRDefault="00BD1388" w:rsidP="00BD1388">
      <w:pPr>
        <w:tabs>
          <w:tab w:val="left" w:pos="990"/>
          <w:tab w:val="left" w:pos="2520"/>
          <w:tab w:val="left" w:pos="5040"/>
        </w:tabs>
        <w:ind w:left="990" w:right="-25" w:hanging="270"/>
        <w:rPr>
          <w:rFonts w:ascii="Times New Roman" w:hAnsi="Times New Roman"/>
        </w:rPr>
      </w:pPr>
    </w:p>
    <w:p w14:paraId="42E01A5E"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bookmarkStart w:id="2877" w:name="_Toc393737554"/>
      <w:r w:rsidRPr="00D00961">
        <w:rPr>
          <w:rFonts w:ascii="Times New Roman" w:hAnsi="Times New Roman"/>
          <w:sz w:val="22"/>
        </w:rPr>
        <w:t>1.</w:t>
      </w:r>
      <w:r w:rsidRPr="00D00961">
        <w:rPr>
          <w:rFonts w:ascii="Times New Roman" w:hAnsi="Times New Roman"/>
          <w:sz w:val="22"/>
        </w:rPr>
        <w:tab/>
        <w:t>Preamble</w:t>
      </w:r>
      <w:r w:rsidRPr="00D00961">
        <w:rPr>
          <w:rFonts w:ascii="Times New Roman" w:hAnsi="Times New Roman"/>
          <w:sz w:val="22"/>
        </w:rPr>
        <w:tab/>
        <w:t xml:space="preserve">Introduction to the </w:t>
      </w:r>
      <w:r w:rsidRPr="00D00961">
        <w:rPr>
          <w:rFonts w:ascii="Times New Roman" w:hAnsi="Times New Roman"/>
          <w:sz w:val="22"/>
        </w:rPr>
        <w:tab/>
        <w:t>Introduction: Historical Setting/Moses as</w:t>
      </w:r>
      <w:bookmarkEnd w:id="2877"/>
      <w:r w:rsidRPr="00D00961">
        <w:rPr>
          <w:rFonts w:ascii="Times New Roman" w:hAnsi="Times New Roman"/>
          <w:sz w:val="22"/>
        </w:rPr>
        <w:t xml:space="preserve"> </w:t>
      </w:r>
    </w:p>
    <w:p w14:paraId="2A6059AC"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r w:rsidRPr="00D00961">
        <w:rPr>
          <w:rFonts w:ascii="Times New Roman" w:hAnsi="Times New Roman"/>
          <w:sz w:val="22"/>
        </w:rPr>
        <w:tab/>
      </w:r>
      <w:r w:rsidRPr="00D00961">
        <w:rPr>
          <w:rFonts w:ascii="Times New Roman" w:hAnsi="Times New Roman"/>
          <w:sz w:val="22"/>
        </w:rPr>
        <w:tab/>
      </w:r>
      <w:bookmarkStart w:id="2878" w:name="_Toc393737555"/>
      <w:r w:rsidRPr="00D00961">
        <w:rPr>
          <w:rFonts w:ascii="Times New Roman" w:hAnsi="Times New Roman"/>
          <w:sz w:val="22"/>
        </w:rPr>
        <w:t>treaty</w:t>
      </w:r>
      <w:r w:rsidRPr="00D00961">
        <w:rPr>
          <w:rFonts w:ascii="Times New Roman" w:hAnsi="Times New Roman"/>
          <w:sz w:val="22"/>
        </w:rPr>
        <w:tab/>
        <w:t>Covenant Mediator (1:1-4)</w:t>
      </w:r>
      <w:bookmarkEnd w:id="2878"/>
    </w:p>
    <w:p w14:paraId="4D5CE6F0"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p>
    <w:p w14:paraId="00145BA9"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bookmarkStart w:id="2879" w:name="_Toc393737556"/>
      <w:r w:rsidRPr="00D00961">
        <w:rPr>
          <w:rFonts w:ascii="Times New Roman" w:hAnsi="Times New Roman"/>
          <w:sz w:val="22"/>
        </w:rPr>
        <w:br w:type="page"/>
      </w:r>
      <w:r w:rsidRPr="00D00961">
        <w:rPr>
          <w:rFonts w:ascii="Times New Roman" w:hAnsi="Times New Roman"/>
          <w:sz w:val="22"/>
        </w:rPr>
        <w:lastRenderedPageBreak/>
        <w:t>2.</w:t>
      </w:r>
      <w:r w:rsidRPr="00D00961">
        <w:rPr>
          <w:rFonts w:ascii="Times New Roman" w:hAnsi="Times New Roman"/>
          <w:sz w:val="22"/>
        </w:rPr>
        <w:tab/>
        <w:t>Historical</w:t>
      </w:r>
      <w:r w:rsidRPr="00D00961">
        <w:rPr>
          <w:rFonts w:ascii="Times New Roman" w:hAnsi="Times New Roman"/>
          <w:sz w:val="22"/>
        </w:rPr>
        <w:tab/>
        <w:t xml:space="preserve">History of the king's </w:t>
      </w:r>
      <w:r w:rsidRPr="00D00961">
        <w:rPr>
          <w:rFonts w:ascii="Times New Roman" w:hAnsi="Times New Roman"/>
          <w:sz w:val="22"/>
        </w:rPr>
        <w:tab/>
        <w:t>Sermon #1: Historical Prologue</w:t>
      </w:r>
      <w:bookmarkEnd w:id="2879"/>
      <w:r w:rsidRPr="00D00961">
        <w:rPr>
          <w:rFonts w:ascii="Times New Roman" w:hAnsi="Times New Roman"/>
          <w:sz w:val="22"/>
        </w:rPr>
        <w:t xml:space="preserve"> </w:t>
      </w:r>
    </w:p>
    <w:p w14:paraId="280D0709"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r w:rsidRPr="00D00961">
        <w:rPr>
          <w:rFonts w:ascii="Times New Roman" w:hAnsi="Times New Roman"/>
          <w:sz w:val="22"/>
        </w:rPr>
        <w:tab/>
      </w:r>
      <w:bookmarkStart w:id="2880" w:name="_Toc393737557"/>
      <w:r w:rsidRPr="00D00961">
        <w:rPr>
          <w:rFonts w:ascii="Times New Roman" w:hAnsi="Times New Roman"/>
          <w:sz w:val="22"/>
        </w:rPr>
        <w:t>Prologue</w:t>
      </w:r>
      <w:r w:rsidRPr="00D00961">
        <w:rPr>
          <w:rFonts w:ascii="Times New Roman" w:hAnsi="Times New Roman"/>
          <w:sz w:val="22"/>
        </w:rPr>
        <w:tab/>
        <w:t>dealings with the vassal</w:t>
      </w:r>
      <w:r w:rsidRPr="00D00961">
        <w:rPr>
          <w:rFonts w:ascii="Times New Roman" w:hAnsi="Times New Roman"/>
          <w:sz w:val="22"/>
        </w:rPr>
        <w:tab/>
        <w:t>(1:5–4:43)</w:t>
      </w:r>
      <w:bookmarkEnd w:id="2880"/>
    </w:p>
    <w:p w14:paraId="16D3B74B"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p>
    <w:p w14:paraId="532B8340"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bookmarkStart w:id="2881" w:name="_Toc393737558"/>
      <w:r w:rsidRPr="00D00961">
        <w:rPr>
          <w:rFonts w:ascii="Times New Roman" w:hAnsi="Times New Roman"/>
          <w:sz w:val="22"/>
        </w:rPr>
        <w:t>3.</w:t>
      </w:r>
      <w:r w:rsidRPr="00D00961">
        <w:rPr>
          <w:rFonts w:ascii="Times New Roman" w:hAnsi="Times New Roman"/>
          <w:sz w:val="22"/>
        </w:rPr>
        <w:tab/>
        <w:t xml:space="preserve">General </w:t>
      </w:r>
      <w:r w:rsidRPr="00D00961">
        <w:rPr>
          <w:rFonts w:ascii="Times New Roman" w:hAnsi="Times New Roman"/>
          <w:sz w:val="22"/>
        </w:rPr>
        <w:tab/>
        <w:t>Call for wholehearted</w:t>
      </w:r>
      <w:r w:rsidRPr="00D00961">
        <w:rPr>
          <w:rFonts w:ascii="Times New Roman" w:hAnsi="Times New Roman"/>
          <w:sz w:val="22"/>
        </w:rPr>
        <w:tab/>
        <w:t>Sermon #2: Covenant Obligations</w:t>
      </w:r>
      <w:bookmarkEnd w:id="2881"/>
    </w:p>
    <w:p w14:paraId="47570145"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r w:rsidRPr="00D00961">
        <w:rPr>
          <w:rFonts w:ascii="Times New Roman" w:hAnsi="Times New Roman"/>
          <w:sz w:val="22"/>
        </w:rPr>
        <w:tab/>
      </w:r>
      <w:bookmarkStart w:id="2882" w:name="_Toc393737559"/>
      <w:r w:rsidRPr="00D00961">
        <w:rPr>
          <w:rFonts w:ascii="Times New Roman" w:hAnsi="Times New Roman"/>
          <w:sz w:val="22"/>
        </w:rPr>
        <w:t>Stipulation</w:t>
      </w:r>
      <w:r w:rsidRPr="00D00961">
        <w:rPr>
          <w:rFonts w:ascii="Times New Roman" w:hAnsi="Times New Roman"/>
          <w:sz w:val="22"/>
        </w:rPr>
        <w:tab/>
        <w:t>allegiance to the king</w:t>
      </w:r>
      <w:r w:rsidRPr="00D00961">
        <w:rPr>
          <w:rFonts w:ascii="Times New Roman" w:hAnsi="Times New Roman"/>
          <w:sz w:val="22"/>
        </w:rPr>
        <w:tab/>
        <w:t>(4:44–11:32)</w:t>
      </w:r>
      <w:bookmarkEnd w:id="2882"/>
    </w:p>
    <w:p w14:paraId="6FD897CB"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p>
    <w:p w14:paraId="63443DE1"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bookmarkStart w:id="2883" w:name="_Toc393737560"/>
      <w:r w:rsidRPr="00D00961">
        <w:rPr>
          <w:rFonts w:ascii="Times New Roman" w:hAnsi="Times New Roman"/>
          <w:sz w:val="22"/>
        </w:rPr>
        <w:t>4.</w:t>
      </w:r>
      <w:r w:rsidRPr="00D00961">
        <w:rPr>
          <w:rFonts w:ascii="Times New Roman" w:hAnsi="Times New Roman"/>
          <w:sz w:val="22"/>
        </w:rPr>
        <w:tab/>
        <w:t xml:space="preserve">Specific </w:t>
      </w:r>
      <w:r w:rsidRPr="00D00961">
        <w:rPr>
          <w:rFonts w:ascii="Times New Roman" w:hAnsi="Times New Roman"/>
          <w:sz w:val="22"/>
        </w:rPr>
        <w:tab/>
        <w:t xml:space="preserve">Detailed laws required of </w:t>
      </w:r>
      <w:r w:rsidRPr="00D00961">
        <w:rPr>
          <w:rFonts w:ascii="Times New Roman" w:hAnsi="Times New Roman"/>
          <w:sz w:val="22"/>
        </w:rPr>
        <w:tab/>
        <w:t>Sermon #2 cont'd: Specific Laws</w:t>
      </w:r>
      <w:bookmarkEnd w:id="2883"/>
    </w:p>
    <w:p w14:paraId="4C06D9BF"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r w:rsidRPr="00D00961">
        <w:rPr>
          <w:rFonts w:ascii="Times New Roman" w:hAnsi="Times New Roman"/>
          <w:sz w:val="22"/>
        </w:rPr>
        <w:tab/>
      </w:r>
      <w:bookmarkStart w:id="2884" w:name="_Toc393737561"/>
      <w:r w:rsidRPr="00D00961">
        <w:rPr>
          <w:rFonts w:ascii="Times New Roman" w:hAnsi="Times New Roman"/>
          <w:sz w:val="22"/>
        </w:rPr>
        <w:t>Stipulations</w:t>
      </w:r>
      <w:r w:rsidRPr="00D00961">
        <w:rPr>
          <w:rFonts w:ascii="Times New Roman" w:hAnsi="Times New Roman"/>
          <w:sz w:val="22"/>
        </w:rPr>
        <w:tab/>
        <w:t>vassal to show allegiance</w:t>
      </w:r>
      <w:r w:rsidRPr="00D00961">
        <w:rPr>
          <w:rFonts w:ascii="Times New Roman" w:hAnsi="Times New Roman"/>
          <w:sz w:val="22"/>
        </w:rPr>
        <w:tab/>
        <w:t>(</w:t>
      </w:r>
      <w:r w:rsidR="009D094D" w:rsidRPr="00D00961">
        <w:rPr>
          <w:rFonts w:ascii="Times New Roman" w:hAnsi="Times New Roman"/>
          <w:sz w:val="22"/>
        </w:rPr>
        <w:t xml:space="preserve">Num </w:t>
      </w:r>
      <w:r w:rsidRPr="00D00961">
        <w:rPr>
          <w:rFonts w:ascii="Times New Roman" w:hAnsi="Times New Roman"/>
          <w:sz w:val="22"/>
        </w:rPr>
        <w:t>12–26)</w:t>
      </w:r>
      <w:bookmarkEnd w:id="2884"/>
    </w:p>
    <w:p w14:paraId="3DDC5BA3"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p>
    <w:p w14:paraId="49B46198"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bookmarkStart w:id="2885" w:name="_Toc393737562"/>
      <w:r w:rsidRPr="00D00961">
        <w:rPr>
          <w:rFonts w:ascii="Times New Roman" w:hAnsi="Times New Roman"/>
          <w:sz w:val="22"/>
        </w:rPr>
        <w:t>5.</w:t>
      </w:r>
      <w:r w:rsidRPr="00D00961">
        <w:rPr>
          <w:rFonts w:ascii="Times New Roman" w:hAnsi="Times New Roman"/>
          <w:sz w:val="22"/>
        </w:rPr>
        <w:tab/>
        <w:t xml:space="preserve">Divine </w:t>
      </w:r>
      <w:r w:rsidRPr="00D00961">
        <w:rPr>
          <w:rFonts w:ascii="Times New Roman" w:hAnsi="Times New Roman"/>
          <w:sz w:val="22"/>
        </w:rPr>
        <w:tab/>
        <w:t xml:space="preserve">Deities called to </w:t>
      </w:r>
      <w:r w:rsidRPr="00D00961">
        <w:rPr>
          <w:rFonts w:ascii="Times New Roman" w:hAnsi="Times New Roman"/>
          <w:sz w:val="22"/>
        </w:rPr>
        <w:tab/>
        <w:t>Heaven and earth witness since no deities</w:t>
      </w:r>
      <w:bookmarkEnd w:id="2885"/>
    </w:p>
    <w:p w14:paraId="2810D4D8"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r w:rsidRPr="00D00961">
        <w:rPr>
          <w:rFonts w:ascii="Times New Roman" w:hAnsi="Times New Roman"/>
          <w:sz w:val="22"/>
        </w:rPr>
        <w:tab/>
      </w:r>
      <w:bookmarkStart w:id="2886" w:name="_Toc393737563"/>
      <w:r w:rsidRPr="00D00961">
        <w:rPr>
          <w:rFonts w:ascii="Times New Roman" w:hAnsi="Times New Roman"/>
          <w:sz w:val="22"/>
        </w:rPr>
        <w:t>Witnesses</w:t>
      </w:r>
      <w:r w:rsidRPr="00D00961">
        <w:rPr>
          <w:rFonts w:ascii="Times New Roman" w:hAnsi="Times New Roman"/>
          <w:sz w:val="22"/>
        </w:rPr>
        <w:tab/>
        <w:t>witness the treaty</w:t>
      </w:r>
      <w:r w:rsidRPr="00D00961">
        <w:rPr>
          <w:rFonts w:ascii="Times New Roman" w:hAnsi="Times New Roman"/>
          <w:sz w:val="22"/>
        </w:rPr>
        <w:tab/>
        <w:t>exist (4:26; 30:19; 31:28; 32:1)</w:t>
      </w:r>
      <w:bookmarkEnd w:id="2886"/>
    </w:p>
    <w:p w14:paraId="28C22708"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p>
    <w:p w14:paraId="3B60191A"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bookmarkStart w:id="2887" w:name="_Toc393737564"/>
      <w:r w:rsidRPr="00D00961">
        <w:rPr>
          <w:rFonts w:ascii="Times New Roman" w:hAnsi="Times New Roman"/>
          <w:sz w:val="22"/>
        </w:rPr>
        <w:t>6.</w:t>
      </w:r>
      <w:r w:rsidRPr="00D00961">
        <w:rPr>
          <w:rFonts w:ascii="Times New Roman" w:hAnsi="Times New Roman"/>
          <w:sz w:val="22"/>
        </w:rPr>
        <w:tab/>
        <w:t>Blessings</w:t>
      </w:r>
      <w:r w:rsidRPr="00D00961">
        <w:rPr>
          <w:rFonts w:ascii="Times New Roman" w:hAnsi="Times New Roman"/>
          <w:sz w:val="22"/>
        </w:rPr>
        <w:tab/>
        <w:t>Results for obeying or</w:t>
      </w:r>
      <w:r w:rsidRPr="00D00961">
        <w:rPr>
          <w:rFonts w:ascii="Times New Roman" w:hAnsi="Times New Roman"/>
          <w:sz w:val="22"/>
        </w:rPr>
        <w:tab/>
        <w:t>Sermon #3: Blessings and Curses</w:t>
      </w:r>
      <w:bookmarkEnd w:id="2887"/>
    </w:p>
    <w:p w14:paraId="70AFC0F3"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r w:rsidRPr="00D00961">
        <w:rPr>
          <w:rFonts w:ascii="Times New Roman" w:hAnsi="Times New Roman"/>
          <w:sz w:val="22"/>
        </w:rPr>
        <w:tab/>
      </w:r>
      <w:bookmarkStart w:id="2888" w:name="_Toc393737565"/>
      <w:r w:rsidRPr="00D00961">
        <w:rPr>
          <w:rFonts w:ascii="Times New Roman" w:hAnsi="Times New Roman"/>
          <w:sz w:val="22"/>
        </w:rPr>
        <w:t>and Curses</w:t>
      </w:r>
      <w:r w:rsidRPr="00D00961">
        <w:rPr>
          <w:rFonts w:ascii="Times New Roman" w:hAnsi="Times New Roman"/>
          <w:sz w:val="22"/>
        </w:rPr>
        <w:tab/>
        <w:t>disobeying the treaty</w:t>
      </w:r>
      <w:r w:rsidRPr="00D00961">
        <w:rPr>
          <w:rFonts w:ascii="Times New Roman" w:hAnsi="Times New Roman"/>
          <w:sz w:val="22"/>
        </w:rPr>
        <w:tab/>
        <w:t>(</w:t>
      </w:r>
      <w:r w:rsidR="009D094D" w:rsidRPr="00D00961">
        <w:rPr>
          <w:rFonts w:ascii="Times New Roman" w:hAnsi="Times New Roman"/>
          <w:sz w:val="22"/>
        </w:rPr>
        <w:t xml:space="preserve">Num </w:t>
      </w:r>
      <w:r w:rsidRPr="00D00961">
        <w:rPr>
          <w:rFonts w:ascii="Times New Roman" w:hAnsi="Times New Roman"/>
          <w:sz w:val="22"/>
        </w:rPr>
        <w:t>27–28)</w:t>
      </w:r>
      <w:bookmarkEnd w:id="2888"/>
    </w:p>
    <w:p w14:paraId="218A278F"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p>
    <w:p w14:paraId="4C1C6766"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r w:rsidRPr="00D00961">
        <w:rPr>
          <w:rFonts w:ascii="Times New Roman" w:hAnsi="Times New Roman"/>
          <w:sz w:val="22"/>
        </w:rPr>
        <w:tab/>
      </w:r>
      <w:r w:rsidRPr="00D00961">
        <w:rPr>
          <w:rFonts w:ascii="Times New Roman" w:hAnsi="Times New Roman"/>
          <w:sz w:val="22"/>
        </w:rPr>
        <w:tab/>
      </w:r>
      <w:r w:rsidRPr="00D00961">
        <w:rPr>
          <w:rFonts w:ascii="Times New Roman" w:hAnsi="Times New Roman"/>
          <w:sz w:val="22"/>
        </w:rPr>
        <w:tab/>
      </w:r>
      <w:bookmarkStart w:id="2889" w:name="_Toc393737566"/>
      <w:r w:rsidRPr="00D00961">
        <w:rPr>
          <w:rFonts w:ascii="Times New Roman" w:hAnsi="Times New Roman"/>
          <w:sz w:val="22"/>
        </w:rPr>
        <w:t>Sermon #4: Covenant Summary</w:t>
      </w:r>
      <w:bookmarkEnd w:id="2889"/>
    </w:p>
    <w:p w14:paraId="78B794B6"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r w:rsidRPr="00D00961">
        <w:rPr>
          <w:rFonts w:ascii="Times New Roman" w:hAnsi="Times New Roman"/>
          <w:sz w:val="22"/>
        </w:rPr>
        <w:tab/>
      </w:r>
      <w:r w:rsidRPr="00D00961">
        <w:rPr>
          <w:rFonts w:ascii="Times New Roman" w:hAnsi="Times New Roman"/>
          <w:sz w:val="22"/>
        </w:rPr>
        <w:tab/>
      </w:r>
      <w:r w:rsidRPr="00D00961">
        <w:rPr>
          <w:rFonts w:ascii="Times New Roman" w:hAnsi="Times New Roman"/>
          <w:sz w:val="22"/>
        </w:rPr>
        <w:tab/>
      </w:r>
      <w:bookmarkStart w:id="2890" w:name="_Toc393737567"/>
      <w:r w:rsidRPr="00D00961">
        <w:rPr>
          <w:rFonts w:ascii="Times New Roman" w:hAnsi="Times New Roman"/>
          <w:sz w:val="22"/>
        </w:rPr>
        <w:t>(</w:t>
      </w:r>
      <w:r w:rsidR="009D094D" w:rsidRPr="00D00961">
        <w:rPr>
          <w:rFonts w:ascii="Times New Roman" w:hAnsi="Times New Roman"/>
          <w:sz w:val="22"/>
        </w:rPr>
        <w:t xml:space="preserve">Num </w:t>
      </w:r>
      <w:r w:rsidRPr="00D00961">
        <w:rPr>
          <w:rFonts w:ascii="Times New Roman" w:hAnsi="Times New Roman"/>
          <w:sz w:val="22"/>
        </w:rPr>
        <w:t>29–30)</w:t>
      </w:r>
      <w:bookmarkEnd w:id="2890"/>
    </w:p>
    <w:p w14:paraId="35D0F018"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p>
    <w:p w14:paraId="2B97AACD"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r w:rsidRPr="00D00961">
        <w:rPr>
          <w:rFonts w:ascii="Times New Roman" w:hAnsi="Times New Roman"/>
          <w:sz w:val="22"/>
        </w:rPr>
        <w:tab/>
      </w:r>
      <w:r w:rsidRPr="00D00961">
        <w:rPr>
          <w:rFonts w:ascii="Times New Roman" w:hAnsi="Times New Roman"/>
          <w:sz w:val="22"/>
        </w:rPr>
        <w:tab/>
      </w:r>
      <w:r w:rsidRPr="00D00961">
        <w:rPr>
          <w:rFonts w:ascii="Times New Roman" w:hAnsi="Times New Roman"/>
          <w:sz w:val="22"/>
        </w:rPr>
        <w:tab/>
      </w:r>
      <w:bookmarkStart w:id="2891" w:name="_Toc393737568"/>
      <w:r w:rsidRPr="00D00961">
        <w:rPr>
          <w:rFonts w:ascii="Times New Roman" w:hAnsi="Times New Roman"/>
          <w:sz w:val="22"/>
        </w:rPr>
        <w:t xml:space="preserve">Narrative/Sermons: Transition of the </w:t>
      </w:r>
      <w:r w:rsidRPr="00D00961">
        <w:rPr>
          <w:rFonts w:ascii="Times New Roman" w:hAnsi="Times New Roman"/>
          <w:sz w:val="22"/>
        </w:rPr>
        <w:tab/>
      </w:r>
      <w:r w:rsidRPr="00D00961">
        <w:rPr>
          <w:rFonts w:ascii="Times New Roman" w:hAnsi="Times New Roman"/>
          <w:sz w:val="22"/>
        </w:rPr>
        <w:tab/>
      </w:r>
      <w:r w:rsidRPr="00D00961">
        <w:rPr>
          <w:rFonts w:ascii="Times New Roman" w:hAnsi="Times New Roman"/>
          <w:sz w:val="22"/>
        </w:rPr>
        <w:tab/>
      </w:r>
      <w:r w:rsidRPr="00D00961">
        <w:rPr>
          <w:rFonts w:ascii="Times New Roman" w:hAnsi="Times New Roman"/>
          <w:sz w:val="22"/>
        </w:rPr>
        <w:tab/>
        <w:t>Covenant Mediator from Moses to Joshua</w:t>
      </w:r>
      <w:bookmarkEnd w:id="2891"/>
    </w:p>
    <w:p w14:paraId="74804B64"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r w:rsidRPr="00D00961">
        <w:rPr>
          <w:rFonts w:ascii="Times New Roman" w:hAnsi="Times New Roman"/>
          <w:sz w:val="22"/>
        </w:rPr>
        <w:tab/>
      </w:r>
      <w:r w:rsidRPr="00D00961">
        <w:rPr>
          <w:rFonts w:ascii="Times New Roman" w:hAnsi="Times New Roman"/>
          <w:sz w:val="22"/>
        </w:rPr>
        <w:tab/>
      </w:r>
      <w:r w:rsidRPr="00D00961">
        <w:rPr>
          <w:rFonts w:ascii="Times New Roman" w:hAnsi="Times New Roman"/>
          <w:sz w:val="22"/>
        </w:rPr>
        <w:tab/>
      </w:r>
      <w:bookmarkStart w:id="2892" w:name="_Toc393737569"/>
      <w:r w:rsidRPr="00D00961">
        <w:rPr>
          <w:rFonts w:ascii="Times New Roman" w:hAnsi="Times New Roman"/>
          <w:sz w:val="22"/>
        </w:rPr>
        <w:t>(</w:t>
      </w:r>
      <w:r w:rsidR="009D094D" w:rsidRPr="00D00961">
        <w:rPr>
          <w:rFonts w:ascii="Times New Roman" w:hAnsi="Times New Roman"/>
          <w:sz w:val="22"/>
        </w:rPr>
        <w:t xml:space="preserve">Num </w:t>
      </w:r>
      <w:r w:rsidRPr="00D00961">
        <w:rPr>
          <w:rFonts w:ascii="Times New Roman" w:hAnsi="Times New Roman"/>
          <w:sz w:val="22"/>
        </w:rPr>
        <w:t>31–34)</w:t>
      </w:r>
      <w:bookmarkEnd w:id="2892"/>
    </w:p>
    <w:p w14:paraId="78D9421F"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p>
    <w:p w14:paraId="41CA96C6" w14:textId="77777777" w:rsidR="00BD1388" w:rsidRPr="00D00961" w:rsidRDefault="00BD1388" w:rsidP="00BD1388">
      <w:pPr>
        <w:tabs>
          <w:tab w:val="left" w:pos="720"/>
        </w:tabs>
        <w:ind w:left="720" w:right="-25" w:hanging="360"/>
        <w:rPr>
          <w:rFonts w:ascii="Times New Roman" w:hAnsi="Times New Roman"/>
          <w:sz w:val="22"/>
        </w:rPr>
      </w:pPr>
      <w:r w:rsidRPr="00D00961">
        <w:rPr>
          <w:rFonts w:ascii="Times New Roman" w:hAnsi="Times New Roman"/>
          <w:sz w:val="22"/>
        </w:rPr>
        <w:tab/>
      </w:r>
      <w:bookmarkStart w:id="2893" w:name="_Toc393737570"/>
      <w:r w:rsidRPr="00D00961">
        <w:rPr>
          <w:rFonts w:ascii="Times New Roman" w:hAnsi="Times New Roman"/>
          <w:sz w:val="22"/>
        </w:rPr>
        <w:t xml:space="preserve">Chapters 29–34 do not follow the suzerain-vassal format, but this section has parallels too (Deere, </w:t>
      </w:r>
      <w:r w:rsidRPr="00D00961">
        <w:rPr>
          <w:rFonts w:ascii="Times New Roman" w:hAnsi="Times New Roman"/>
          <w:i/>
          <w:sz w:val="22"/>
        </w:rPr>
        <w:t>BKC</w:t>
      </w:r>
      <w:r w:rsidRPr="00D00961">
        <w:rPr>
          <w:rFonts w:ascii="Times New Roman" w:hAnsi="Times New Roman"/>
          <w:sz w:val="22"/>
        </w:rPr>
        <w:t>, 1:316): depositing the treaty in a sacred place (31:24-26), providing for dynastic succession (31:7-8), and providing for future reading of the covenant and covenant ceremonies (31:9-13).</w:t>
      </w:r>
      <w:bookmarkEnd w:id="2893"/>
    </w:p>
    <w:p w14:paraId="1406F8FB" w14:textId="77777777" w:rsidR="00BD1388" w:rsidRPr="00D00961" w:rsidRDefault="00BD1388" w:rsidP="00BD1388">
      <w:pPr>
        <w:tabs>
          <w:tab w:val="left" w:pos="990"/>
          <w:tab w:val="left" w:pos="2520"/>
          <w:tab w:val="left" w:pos="5040"/>
        </w:tabs>
        <w:ind w:left="990" w:right="-25" w:hanging="270"/>
        <w:rPr>
          <w:rFonts w:ascii="Times New Roman" w:hAnsi="Times New Roman"/>
          <w:sz w:val="22"/>
        </w:rPr>
      </w:pPr>
    </w:p>
    <w:p w14:paraId="6A8A80DC" w14:textId="77777777" w:rsidR="00BD1388" w:rsidRPr="00D00961" w:rsidRDefault="00BD1388" w:rsidP="007B5590">
      <w:pPr>
        <w:tabs>
          <w:tab w:val="left" w:pos="720"/>
        </w:tabs>
        <w:ind w:left="720" w:right="-25" w:hanging="720"/>
        <w:jc w:val="center"/>
        <w:outlineLvl w:val="0"/>
        <w:rPr>
          <w:rFonts w:ascii="Times New Roman" w:hAnsi="Times New Roman"/>
          <w:b/>
          <w:sz w:val="32"/>
        </w:rPr>
      </w:pPr>
      <w:bookmarkStart w:id="2894" w:name="_Toc393737571"/>
      <w:r w:rsidRPr="00D00961">
        <w:rPr>
          <w:rFonts w:ascii="Times New Roman" w:hAnsi="Times New Roman"/>
          <w:b/>
          <w:sz w:val="32"/>
        </w:rPr>
        <w:t>Argument</w:t>
      </w:r>
      <w:bookmarkEnd w:id="2894"/>
    </w:p>
    <w:p w14:paraId="5E7E634B" w14:textId="77777777" w:rsidR="00BD1388" w:rsidRPr="00D00961" w:rsidRDefault="00BD1388" w:rsidP="00BD1388">
      <w:pPr>
        <w:ind w:right="-25" w:firstLine="360"/>
        <w:rPr>
          <w:rFonts w:ascii="Times New Roman" w:hAnsi="Times New Roman"/>
          <w:sz w:val="22"/>
        </w:rPr>
      </w:pPr>
    </w:p>
    <w:p w14:paraId="31B41940" w14:textId="77777777" w:rsidR="00BD1388" w:rsidRPr="00D00961" w:rsidRDefault="00BD1388" w:rsidP="00BD1388">
      <w:pPr>
        <w:ind w:right="-25" w:firstLine="360"/>
        <w:rPr>
          <w:rFonts w:ascii="Times New Roman" w:hAnsi="Times New Roman"/>
          <w:sz w:val="22"/>
        </w:rPr>
      </w:pPr>
      <w:bookmarkStart w:id="2895" w:name="_Toc393737572"/>
      <w:r w:rsidRPr="00D00961">
        <w:rPr>
          <w:rFonts w:ascii="Times New Roman" w:hAnsi="Times New Roman"/>
          <w:sz w:val="22"/>
        </w:rPr>
        <w:t>As noted above, Deuteronomy follows the suzerain-vassal treaty format of its time.  The L</w:t>
      </w:r>
      <w:r w:rsidRPr="00D00961">
        <w:rPr>
          <w:rFonts w:ascii="Times New Roman" w:hAnsi="Times New Roman"/>
          <w:sz w:val="18"/>
        </w:rPr>
        <w:t>ORD</w:t>
      </w:r>
      <w:r w:rsidRPr="00D00961">
        <w:rPr>
          <w:rFonts w:ascii="Times New Roman" w:hAnsi="Times New Roman"/>
          <w:sz w:val="22"/>
        </w:rPr>
        <w:t xml:space="preserve"> (suzerain) uses Moses as </w:t>
      </w:r>
      <w:r w:rsidR="008E0C09" w:rsidRPr="00D00961">
        <w:rPr>
          <w:rFonts w:ascii="Times New Roman" w:hAnsi="Times New Roman"/>
          <w:sz w:val="22"/>
        </w:rPr>
        <w:t xml:space="preserve">his </w:t>
      </w:r>
      <w:r w:rsidRPr="00D00961">
        <w:rPr>
          <w:rFonts w:ascii="Times New Roman" w:hAnsi="Times New Roman"/>
          <w:sz w:val="22"/>
        </w:rPr>
        <w:t>covenant mediator to guide the new generation of Israel (vassal) to renew the Mosaic Covenant made with their parents who died in the desert.  After a preamble (1:1-4), Moses reminds Israel of what the L</w:t>
      </w:r>
      <w:r w:rsidRPr="00D00961">
        <w:rPr>
          <w:rFonts w:ascii="Times New Roman" w:hAnsi="Times New Roman"/>
          <w:sz w:val="18"/>
        </w:rPr>
        <w:t>ORD</w:t>
      </w:r>
      <w:r w:rsidRPr="00D00961">
        <w:rPr>
          <w:rFonts w:ascii="Times New Roman" w:hAnsi="Times New Roman"/>
          <w:sz w:val="22"/>
        </w:rPr>
        <w:t xml:space="preserve"> had already done for the nation (1:5–4:43). Moses then expounds upon the stipulations to which Israel as the vassal must agree in order to institute the renewal (4:44–26:19), and the results of either obeying or defaulting upon the covenant (</w:t>
      </w:r>
      <w:r w:rsidR="009D094D" w:rsidRPr="00D00961">
        <w:rPr>
          <w:rFonts w:ascii="Times New Roman" w:hAnsi="Times New Roman"/>
          <w:sz w:val="22"/>
        </w:rPr>
        <w:t xml:space="preserve">Deut </w:t>
      </w:r>
      <w:r w:rsidRPr="00D00961">
        <w:rPr>
          <w:rFonts w:ascii="Times New Roman" w:hAnsi="Times New Roman"/>
          <w:sz w:val="22"/>
        </w:rPr>
        <w:t>27–28).  The final appeal for obedience (</w:t>
      </w:r>
      <w:r w:rsidR="009D094D" w:rsidRPr="00D00961">
        <w:rPr>
          <w:rFonts w:ascii="Times New Roman" w:hAnsi="Times New Roman"/>
          <w:sz w:val="22"/>
        </w:rPr>
        <w:t xml:space="preserve">Deut </w:t>
      </w:r>
      <w:r w:rsidRPr="00D00961">
        <w:rPr>
          <w:rFonts w:ascii="Times New Roman" w:hAnsi="Times New Roman"/>
          <w:sz w:val="22"/>
        </w:rPr>
        <w:t>29–30) is followed by the transition from Moses to Joshua as the covenant mediator (</w:t>
      </w:r>
      <w:r w:rsidR="009D094D" w:rsidRPr="00D00961">
        <w:rPr>
          <w:rFonts w:ascii="Times New Roman" w:hAnsi="Times New Roman"/>
          <w:sz w:val="22"/>
        </w:rPr>
        <w:t xml:space="preserve">Deut </w:t>
      </w:r>
      <w:r w:rsidRPr="00D00961">
        <w:rPr>
          <w:rFonts w:ascii="Times New Roman" w:hAnsi="Times New Roman"/>
          <w:sz w:val="22"/>
        </w:rPr>
        <w:t>31–34) since the final chapter records Moses' death.  In each section Moses appeals to the nation to choose to obey the covenant.</w:t>
      </w:r>
      <w:bookmarkEnd w:id="2895"/>
    </w:p>
    <w:p w14:paraId="65398064" w14:textId="77777777" w:rsidR="00BD1388" w:rsidRPr="00D00961" w:rsidRDefault="00BD1388" w:rsidP="00BD1388">
      <w:pPr>
        <w:ind w:right="-25" w:firstLine="360"/>
        <w:rPr>
          <w:rFonts w:ascii="Times New Roman" w:hAnsi="Times New Roman"/>
          <w:sz w:val="22"/>
        </w:rPr>
      </w:pPr>
    </w:p>
    <w:p w14:paraId="69FF7BDB" w14:textId="77777777" w:rsidR="00BD1388" w:rsidRPr="00D00961" w:rsidRDefault="00BD1388" w:rsidP="007B5590">
      <w:pPr>
        <w:ind w:right="-25"/>
        <w:jc w:val="center"/>
        <w:outlineLvl w:val="0"/>
        <w:rPr>
          <w:rFonts w:ascii="Times New Roman" w:hAnsi="Times New Roman"/>
          <w:b/>
          <w:sz w:val="22"/>
        </w:rPr>
      </w:pPr>
      <w:bookmarkStart w:id="2896" w:name="_Toc393737573"/>
      <w:r w:rsidRPr="00D00961">
        <w:rPr>
          <w:rFonts w:ascii="Times New Roman" w:hAnsi="Times New Roman"/>
          <w:b/>
          <w:sz w:val="32"/>
        </w:rPr>
        <w:t>Synthesis</w:t>
      </w:r>
      <w:bookmarkEnd w:id="2896"/>
    </w:p>
    <w:p w14:paraId="093F603F" w14:textId="77777777" w:rsidR="00BD1388" w:rsidRPr="00D00961" w:rsidRDefault="00BD1388" w:rsidP="00BD1388">
      <w:pPr>
        <w:tabs>
          <w:tab w:val="left" w:pos="360"/>
        </w:tabs>
        <w:ind w:left="360" w:right="-25" w:hanging="360"/>
        <w:rPr>
          <w:rFonts w:ascii="Times New Roman" w:hAnsi="Times New Roman"/>
          <w:b/>
          <w:sz w:val="14"/>
        </w:rPr>
      </w:pPr>
    </w:p>
    <w:p w14:paraId="5F5C02A3" w14:textId="77777777" w:rsidR="00BD1388" w:rsidRPr="00D00961" w:rsidRDefault="00BD1388" w:rsidP="007B5590">
      <w:pPr>
        <w:tabs>
          <w:tab w:val="left" w:pos="360"/>
        </w:tabs>
        <w:ind w:left="360" w:right="-25" w:hanging="360"/>
        <w:outlineLvl w:val="0"/>
        <w:rPr>
          <w:rFonts w:ascii="Times New Roman" w:hAnsi="Times New Roman"/>
          <w:b/>
          <w:sz w:val="22"/>
        </w:rPr>
      </w:pPr>
      <w:bookmarkStart w:id="2897" w:name="_Toc393737574"/>
      <w:r w:rsidRPr="00D00961">
        <w:rPr>
          <w:rFonts w:ascii="Times New Roman" w:hAnsi="Times New Roman"/>
          <w:b/>
          <w:sz w:val="22"/>
        </w:rPr>
        <w:t>Renewal of the covenant</w:t>
      </w:r>
      <w:bookmarkEnd w:id="2897"/>
    </w:p>
    <w:p w14:paraId="67DE186E" w14:textId="77777777" w:rsidR="00BD1388" w:rsidRPr="00D00961" w:rsidRDefault="00BD1388" w:rsidP="00BD1388">
      <w:pPr>
        <w:tabs>
          <w:tab w:val="left" w:pos="2160"/>
        </w:tabs>
        <w:ind w:right="-25"/>
        <w:rPr>
          <w:rFonts w:ascii="Times New Roman" w:hAnsi="Times New Roman"/>
          <w:b/>
          <w:sz w:val="22"/>
        </w:rPr>
      </w:pPr>
    </w:p>
    <w:p w14:paraId="4E5C1F68" w14:textId="77777777" w:rsidR="00BD1388" w:rsidRPr="00D00961" w:rsidRDefault="00BD1388" w:rsidP="00BD1388">
      <w:pPr>
        <w:tabs>
          <w:tab w:val="left" w:pos="2160"/>
        </w:tabs>
        <w:ind w:right="-25"/>
        <w:rPr>
          <w:rFonts w:ascii="Times New Roman" w:hAnsi="Times New Roman"/>
          <w:b/>
          <w:sz w:val="22"/>
        </w:rPr>
      </w:pPr>
      <w:bookmarkStart w:id="2898" w:name="_Toc393737575"/>
      <w:r w:rsidRPr="00D00961">
        <w:rPr>
          <w:rFonts w:ascii="Times New Roman" w:hAnsi="Times New Roman"/>
          <w:b/>
          <w:sz w:val="22"/>
        </w:rPr>
        <w:t>1:1-4</w:t>
      </w:r>
      <w:r w:rsidRPr="00D00961">
        <w:rPr>
          <w:rFonts w:ascii="Times New Roman" w:hAnsi="Times New Roman"/>
          <w:b/>
          <w:sz w:val="22"/>
        </w:rPr>
        <w:tab/>
        <w:t>Preamble: Setting/Mediator</w:t>
      </w:r>
      <w:bookmarkEnd w:id="2898"/>
    </w:p>
    <w:p w14:paraId="3F2DC4C1" w14:textId="77777777" w:rsidR="00BD1388" w:rsidRPr="00D00961" w:rsidRDefault="00BD1388" w:rsidP="00BD1388">
      <w:pPr>
        <w:tabs>
          <w:tab w:val="left" w:pos="2160"/>
        </w:tabs>
        <w:ind w:right="-25"/>
        <w:rPr>
          <w:rFonts w:ascii="Times New Roman" w:hAnsi="Times New Roman"/>
          <w:b/>
          <w:sz w:val="12"/>
        </w:rPr>
      </w:pPr>
      <w:bookmarkStart w:id="2899" w:name="_Toc393737576"/>
    </w:p>
    <w:p w14:paraId="59E1F023" w14:textId="77777777" w:rsidR="00BD1388" w:rsidRPr="00D00961" w:rsidRDefault="00BD1388" w:rsidP="00BD1388">
      <w:pPr>
        <w:tabs>
          <w:tab w:val="left" w:pos="2160"/>
        </w:tabs>
        <w:ind w:right="-25"/>
        <w:rPr>
          <w:rFonts w:ascii="Times New Roman" w:hAnsi="Times New Roman"/>
          <w:b/>
          <w:sz w:val="22"/>
        </w:rPr>
      </w:pPr>
      <w:r w:rsidRPr="00D00961">
        <w:rPr>
          <w:rFonts w:ascii="Times New Roman" w:hAnsi="Times New Roman"/>
          <w:b/>
          <w:sz w:val="22"/>
        </w:rPr>
        <w:t>1:5–4:43</w:t>
      </w:r>
      <w:r w:rsidRPr="00D00961">
        <w:rPr>
          <w:rFonts w:ascii="Times New Roman" w:hAnsi="Times New Roman"/>
          <w:b/>
          <w:sz w:val="22"/>
        </w:rPr>
        <w:tab/>
        <w:t>#1: Historical Prologue</w:t>
      </w:r>
      <w:bookmarkEnd w:id="2899"/>
    </w:p>
    <w:p w14:paraId="4BC64841" w14:textId="77777777" w:rsidR="00BD1388" w:rsidRPr="00D00961" w:rsidRDefault="00BD1388" w:rsidP="00BD1388">
      <w:pPr>
        <w:tabs>
          <w:tab w:val="left" w:pos="2520"/>
        </w:tabs>
        <w:ind w:left="360" w:right="-25"/>
        <w:rPr>
          <w:rFonts w:ascii="Times New Roman" w:hAnsi="Times New Roman"/>
          <w:sz w:val="22"/>
        </w:rPr>
      </w:pPr>
      <w:bookmarkStart w:id="2900" w:name="_Toc393737577"/>
      <w:r w:rsidRPr="00D00961">
        <w:rPr>
          <w:rFonts w:ascii="Times New Roman" w:hAnsi="Times New Roman"/>
          <w:sz w:val="22"/>
        </w:rPr>
        <w:t>1:5–3:29</w:t>
      </w:r>
      <w:r w:rsidRPr="00D00961">
        <w:rPr>
          <w:rFonts w:ascii="Times New Roman" w:hAnsi="Times New Roman"/>
          <w:sz w:val="22"/>
        </w:rPr>
        <w:tab/>
        <w:t>God's faithfulness: Sinai to Beth Peor</w:t>
      </w:r>
      <w:bookmarkEnd w:id="2900"/>
    </w:p>
    <w:p w14:paraId="10CEC1C7" w14:textId="77777777" w:rsidR="00BD1388" w:rsidRPr="00D00961" w:rsidRDefault="00BD1388" w:rsidP="00BD1388">
      <w:pPr>
        <w:tabs>
          <w:tab w:val="left" w:pos="2520"/>
        </w:tabs>
        <w:ind w:left="360" w:right="-25"/>
        <w:rPr>
          <w:rFonts w:ascii="Times New Roman" w:hAnsi="Times New Roman"/>
          <w:sz w:val="22"/>
        </w:rPr>
      </w:pPr>
      <w:bookmarkStart w:id="2901" w:name="_Toc393737578"/>
      <w:r w:rsidRPr="00D00961">
        <w:rPr>
          <w:rFonts w:ascii="Times New Roman" w:hAnsi="Times New Roman"/>
          <w:sz w:val="22"/>
        </w:rPr>
        <w:t>4:1-43</w:t>
      </w:r>
      <w:r w:rsidRPr="00D00961">
        <w:rPr>
          <w:rFonts w:ascii="Times New Roman" w:hAnsi="Times New Roman"/>
          <w:sz w:val="22"/>
        </w:rPr>
        <w:tab/>
        <w:t>Obedience exhorted</w:t>
      </w:r>
      <w:bookmarkEnd w:id="2901"/>
    </w:p>
    <w:p w14:paraId="66ECB2CD" w14:textId="77777777" w:rsidR="00BD1388" w:rsidRPr="00D00961" w:rsidRDefault="00BD1388" w:rsidP="00BD1388">
      <w:pPr>
        <w:tabs>
          <w:tab w:val="left" w:pos="2160"/>
        </w:tabs>
        <w:ind w:right="-25"/>
        <w:rPr>
          <w:rFonts w:ascii="Times New Roman" w:hAnsi="Times New Roman"/>
          <w:b/>
          <w:sz w:val="12"/>
        </w:rPr>
      </w:pPr>
    </w:p>
    <w:p w14:paraId="21945591" w14:textId="77777777" w:rsidR="00BD1388" w:rsidRPr="00D00961" w:rsidRDefault="00BD1388" w:rsidP="00BD1388">
      <w:pPr>
        <w:tabs>
          <w:tab w:val="left" w:pos="2160"/>
        </w:tabs>
        <w:ind w:right="-25"/>
        <w:rPr>
          <w:rFonts w:ascii="Times New Roman" w:hAnsi="Times New Roman"/>
          <w:b/>
          <w:sz w:val="22"/>
        </w:rPr>
      </w:pPr>
      <w:bookmarkStart w:id="2902" w:name="_Toc393737579"/>
      <w:r w:rsidRPr="00D00961">
        <w:rPr>
          <w:rFonts w:ascii="Times New Roman" w:hAnsi="Times New Roman"/>
          <w:b/>
          <w:sz w:val="22"/>
        </w:rPr>
        <w:t>4:44–26:19</w:t>
      </w:r>
      <w:r w:rsidRPr="00D00961">
        <w:rPr>
          <w:rFonts w:ascii="Times New Roman" w:hAnsi="Times New Roman"/>
          <w:b/>
          <w:sz w:val="22"/>
        </w:rPr>
        <w:tab/>
        <w:t>#2: Stipulations</w:t>
      </w:r>
      <w:bookmarkEnd w:id="2902"/>
    </w:p>
    <w:p w14:paraId="52A34F27" w14:textId="77777777" w:rsidR="00BD1388" w:rsidRPr="00D00961" w:rsidRDefault="00BD1388" w:rsidP="00BD1388">
      <w:pPr>
        <w:tabs>
          <w:tab w:val="left" w:pos="2520"/>
        </w:tabs>
        <w:ind w:left="360" w:right="-25"/>
        <w:rPr>
          <w:rFonts w:ascii="Times New Roman" w:hAnsi="Times New Roman"/>
          <w:sz w:val="22"/>
        </w:rPr>
      </w:pPr>
      <w:bookmarkStart w:id="2903" w:name="_Toc393737580"/>
      <w:r w:rsidRPr="00D00961">
        <w:rPr>
          <w:rFonts w:ascii="Times New Roman" w:hAnsi="Times New Roman"/>
          <w:sz w:val="22"/>
        </w:rPr>
        <w:t>4:44–5:33</w:t>
      </w:r>
      <w:r w:rsidRPr="00D00961">
        <w:rPr>
          <w:rFonts w:ascii="Times New Roman" w:hAnsi="Times New Roman"/>
          <w:sz w:val="22"/>
        </w:rPr>
        <w:tab/>
        <w:t>Decalogue–General obligation</w:t>
      </w:r>
      <w:bookmarkEnd w:id="2903"/>
    </w:p>
    <w:p w14:paraId="5E205CD7" w14:textId="77777777" w:rsidR="00BD1388" w:rsidRPr="00D00961" w:rsidRDefault="00BD1388" w:rsidP="00BD1388">
      <w:pPr>
        <w:tabs>
          <w:tab w:val="left" w:pos="2520"/>
        </w:tabs>
        <w:ind w:left="360" w:right="-25"/>
        <w:rPr>
          <w:rFonts w:ascii="Times New Roman" w:hAnsi="Times New Roman"/>
          <w:sz w:val="22"/>
        </w:rPr>
      </w:pPr>
      <w:bookmarkStart w:id="2904" w:name="_Toc393737581"/>
      <w:r w:rsidRPr="00D00961">
        <w:rPr>
          <w:rFonts w:ascii="Times New Roman" w:hAnsi="Times New Roman"/>
          <w:sz w:val="22"/>
        </w:rPr>
        <w:t>6–11</w:t>
      </w:r>
      <w:r w:rsidRPr="00D00961">
        <w:rPr>
          <w:rFonts w:ascii="Times New Roman" w:hAnsi="Times New Roman"/>
          <w:sz w:val="22"/>
        </w:rPr>
        <w:tab/>
        <w:t>Loving the L</w:t>
      </w:r>
      <w:r w:rsidRPr="00D00961">
        <w:rPr>
          <w:rFonts w:ascii="Times New Roman" w:hAnsi="Times New Roman"/>
          <w:sz w:val="18"/>
        </w:rPr>
        <w:t>ORD</w:t>
      </w:r>
      <w:r w:rsidRPr="00D00961">
        <w:rPr>
          <w:rFonts w:ascii="Times New Roman" w:hAnsi="Times New Roman"/>
          <w:sz w:val="22"/>
        </w:rPr>
        <w:t>–General principle</w:t>
      </w:r>
      <w:bookmarkEnd w:id="2904"/>
    </w:p>
    <w:p w14:paraId="1A967D7F" w14:textId="77777777" w:rsidR="00BD1388" w:rsidRPr="00D00961" w:rsidRDefault="00BD1388" w:rsidP="00BD1388">
      <w:pPr>
        <w:tabs>
          <w:tab w:val="left" w:pos="2880"/>
        </w:tabs>
        <w:ind w:left="720" w:right="-25"/>
        <w:rPr>
          <w:rFonts w:ascii="Times New Roman" w:hAnsi="Times New Roman"/>
          <w:sz w:val="22"/>
        </w:rPr>
      </w:pPr>
      <w:bookmarkStart w:id="2905" w:name="_Toc393737582"/>
      <w:r w:rsidRPr="00D00961">
        <w:rPr>
          <w:rFonts w:ascii="Times New Roman" w:hAnsi="Times New Roman"/>
          <w:sz w:val="22"/>
        </w:rPr>
        <w:t>6:1-9</w:t>
      </w:r>
      <w:r w:rsidRPr="00D00961">
        <w:rPr>
          <w:rFonts w:ascii="Times New Roman" w:hAnsi="Times New Roman"/>
          <w:sz w:val="22"/>
        </w:rPr>
        <w:tab/>
        <w:t>Shema declared</w:t>
      </w:r>
      <w:bookmarkEnd w:id="2905"/>
    </w:p>
    <w:p w14:paraId="1A593F5D" w14:textId="77777777" w:rsidR="00BD1388" w:rsidRPr="00D00961" w:rsidRDefault="00BD1388" w:rsidP="00BD1388">
      <w:pPr>
        <w:tabs>
          <w:tab w:val="left" w:pos="2880"/>
        </w:tabs>
        <w:ind w:left="720" w:right="-25"/>
        <w:rPr>
          <w:rFonts w:ascii="Times New Roman" w:hAnsi="Times New Roman"/>
          <w:sz w:val="22"/>
        </w:rPr>
      </w:pPr>
      <w:bookmarkStart w:id="2906" w:name="_Toc393737583"/>
      <w:r w:rsidRPr="00D00961">
        <w:rPr>
          <w:rFonts w:ascii="Times New Roman" w:hAnsi="Times New Roman"/>
          <w:sz w:val="22"/>
        </w:rPr>
        <w:t>6:10–11:32</w:t>
      </w:r>
      <w:r w:rsidRPr="00D00961">
        <w:rPr>
          <w:rFonts w:ascii="Times New Roman" w:hAnsi="Times New Roman"/>
          <w:sz w:val="22"/>
        </w:rPr>
        <w:tab/>
        <w:t>Shema expounded</w:t>
      </w:r>
      <w:bookmarkEnd w:id="2906"/>
    </w:p>
    <w:p w14:paraId="6CE09E89" w14:textId="77777777" w:rsidR="00BD1388" w:rsidRPr="00D00961" w:rsidRDefault="00BD1388" w:rsidP="00BD1388">
      <w:pPr>
        <w:tabs>
          <w:tab w:val="left" w:pos="2520"/>
        </w:tabs>
        <w:ind w:left="360" w:right="-25"/>
        <w:rPr>
          <w:rFonts w:ascii="Times New Roman" w:hAnsi="Times New Roman"/>
          <w:sz w:val="22"/>
        </w:rPr>
      </w:pPr>
      <w:bookmarkStart w:id="2907" w:name="_Toc393737584"/>
      <w:r w:rsidRPr="00D00961">
        <w:rPr>
          <w:rFonts w:ascii="Times New Roman" w:hAnsi="Times New Roman"/>
          <w:sz w:val="22"/>
        </w:rPr>
        <w:t>12:1–26:15</w:t>
      </w:r>
      <w:r w:rsidRPr="00D00961">
        <w:rPr>
          <w:rFonts w:ascii="Times New Roman" w:hAnsi="Times New Roman"/>
          <w:sz w:val="22"/>
        </w:rPr>
        <w:tab/>
        <w:t>Specific Laws–Allegiance</w:t>
      </w:r>
      <w:bookmarkEnd w:id="2907"/>
    </w:p>
    <w:p w14:paraId="002EE01D" w14:textId="77777777" w:rsidR="00BD1388" w:rsidRPr="00D00961" w:rsidRDefault="00BD1388" w:rsidP="00BD1388">
      <w:pPr>
        <w:tabs>
          <w:tab w:val="left" w:pos="2880"/>
        </w:tabs>
        <w:ind w:left="720" w:right="-25"/>
        <w:rPr>
          <w:rFonts w:ascii="Times New Roman" w:hAnsi="Times New Roman"/>
          <w:sz w:val="22"/>
        </w:rPr>
      </w:pPr>
      <w:bookmarkStart w:id="2908" w:name="_Toc393737585"/>
      <w:r w:rsidRPr="00D00961">
        <w:rPr>
          <w:rFonts w:ascii="Times New Roman" w:hAnsi="Times New Roman"/>
          <w:sz w:val="22"/>
        </w:rPr>
        <w:t>12:1–16:17</w:t>
      </w:r>
      <w:r w:rsidRPr="00D00961">
        <w:rPr>
          <w:rFonts w:ascii="Times New Roman" w:hAnsi="Times New Roman"/>
          <w:sz w:val="22"/>
        </w:rPr>
        <w:tab/>
        <w:t>Ceremonial</w:t>
      </w:r>
      <w:bookmarkEnd w:id="2908"/>
    </w:p>
    <w:p w14:paraId="21587335" w14:textId="77777777" w:rsidR="00BD1388" w:rsidRPr="00D00961" w:rsidRDefault="00BD1388" w:rsidP="00BD1388">
      <w:pPr>
        <w:tabs>
          <w:tab w:val="left" w:pos="2880"/>
        </w:tabs>
        <w:ind w:left="720" w:right="-25"/>
        <w:rPr>
          <w:rFonts w:ascii="Times New Roman" w:hAnsi="Times New Roman"/>
          <w:sz w:val="22"/>
        </w:rPr>
      </w:pPr>
      <w:bookmarkStart w:id="2909" w:name="_Toc393737586"/>
      <w:r w:rsidRPr="00D00961">
        <w:rPr>
          <w:rFonts w:ascii="Times New Roman" w:hAnsi="Times New Roman"/>
          <w:sz w:val="22"/>
        </w:rPr>
        <w:t>16:18–20:20</w:t>
      </w:r>
      <w:r w:rsidRPr="00D00961">
        <w:rPr>
          <w:rFonts w:ascii="Times New Roman" w:hAnsi="Times New Roman"/>
          <w:sz w:val="22"/>
        </w:rPr>
        <w:tab/>
        <w:t>Civil</w:t>
      </w:r>
      <w:bookmarkEnd w:id="2909"/>
    </w:p>
    <w:p w14:paraId="59487459" w14:textId="77777777" w:rsidR="00BD1388" w:rsidRPr="00D00961" w:rsidRDefault="00BD1388" w:rsidP="00BD1388">
      <w:pPr>
        <w:tabs>
          <w:tab w:val="left" w:pos="2880"/>
        </w:tabs>
        <w:ind w:left="720" w:right="-25"/>
        <w:rPr>
          <w:rFonts w:ascii="Times New Roman" w:hAnsi="Times New Roman"/>
          <w:sz w:val="22"/>
        </w:rPr>
      </w:pPr>
      <w:bookmarkStart w:id="2910" w:name="_Toc393737587"/>
      <w:r w:rsidRPr="00D00961">
        <w:rPr>
          <w:rFonts w:ascii="Times New Roman" w:hAnsi="Times New Roman"/>
          <w:sz w:val="22"/>
        </w:rPr>
        <w:t>21:1–26:15</w:t>
      </w:r>
      <w:r w:rsidRPr="00D00961">
        <w:rPr>
          <w:rFonts w:ascii="Times New Roman" w:hAnsi="Times New Roman"/>
          <w:sz w:val="22"/>
        </w:rPr>
        <w:tab/>
        <w:t>Social</w:t>
      </w:r>
      <w:bookmarkEnd w:id="2910"/>
    </w:p>
    <w:p w14:paraId="4BA4561E" w14:textId="77777777" w:rsidR="00BD1388" w:rsidRPr="00D00961" w:rsidRDefault="00BD1388" w:rsidP="00BD1388">
      <w:pPr>
        <w:tabs>
          <w:tab w:val="left" w:pos="2520"/>
        </w:tabs>
        <w:ind w:left="360" w:right="-25"/>
        <w:rPr>
          <w:rFonts w:ascii="Times New Roman" w:hAnsi="Times New Roman"/>
          <w:sz w:val="22"/>
        </w:rPr>
      </w:pPr>
      <w:bookmarkStart w:id="2911" w:name="_Toc393737588"/>
      <w:r w:rsidRPr="00D00961">
        <w:rPr>
          <w:rFonts w:ascii="Times New Roman" w:hAnsi="Times New Roman"/>
          <w:sz w:val="22"/>
        </w:rPr>
        <w:t>26:16-19</w:t>
      </w:r>
      <w:r w:rsidRPr="00D00961">
        <w:rPr>
          <w:rFonts w:ascii="Times New Roman" w:hAnsi="Times New Roman"/>
          <w:sz w:val="22"/>
        </w:rPr>
        <w:tab/>
        <w:t>Covenant ratified</w:t>
      </w:r>
      <w:bookmarkEnd w:id="2911"/>
    </w:p>
    <w:p w14:paraId="7A88AA4A" w14:textId="77777777" w:rsidR="00BD1388" w:rsidRPr="00D00961" w:rsidRDefault="00BD1388" w:rsidP="00BD1388">
      <w:pPr>
        <w:tabs>
          <w:tab w:val="left" w:pos="2160"/>
        </w:tabs>
        <w:ind w:right="-25"/>
        <w:rPr>
          <w:rFonts w:ascii="Times New Roman" w:hAnsi="Times New Roman"/>
          <w:b/>
          <w:sz w:val="22"/>
        </w:rPr>
      </w:pPr>
      <w:bookmarkStart w:id="2912" w:name="_Toc393737589"/>
      <w:r w:rsidRPr="00D00961">
        <w:rPr>
          <w:rFonts w:ascii="Times New Roman" w:hAnsi="Times New Roman"/>
          <w:b/>
          <w:sz w:val="22"/>
        </w:rPr>
        <w:lastRenderedPageBreak/>
        <w:t>27–28</w:t>
      </w:r>
      <w:r w:rsidRPr="00D00961">
        <w:rPr>
          <w:rFonts w:ascii="Times New Roman" w:hAnsi="Times New Roman"/>
          <w:b/>
          <w:sz w:val="22"/>
        </w:rPr>
        <w:tab/>
        <w:t>#3: Blessings and Curses</w:t>
      </w:r>
      <w:bookmarkEnd w:id="2912"/>
    </w:p>
    <w:p w14:paraId="67F9E093" w14:textId="77777777" w:rsidR="00BD1388" w:rsidRPr="00D00961" w:rsidRDefault="00BD1388" w:rsidP="00BD1388">
      <w:pPr>
        <w:tabs>
          <w:tab w:val="left" w:pos="2520"/>
        </w:tabs>
        <w:ind w:left="360" w:right="-25"/>
        <w:rPr>
          <w:rFonts w:ascii="Times New Roman" w:hAnsi="Times New Roman"/>
          <w:sz w:val="22"/>
        </w:rPr>
      </w:pPr>
      <w:bookmarkStart w:id="2913" w:name="_Toc393737590"/>
      <w:r w:rsidRPr="00D00961">
        <w:rPr>
          <w:rFonts w:ascii="Times New Roman" w:hAnsi="Times New Roman"/>
          <w:sz w:val="22"/>
        </w:rPr>
        <w:t>27</w:t>
      </w:r>
      <w:r w:rsidRPr="00D00961">
        <w:rPr>
          <w:rFonts w:ascii="Times New Roman" w:hAnsi="Times New Roman"/>
          <w:sz w:val="22"/>
        </w:rPr>
        <w:tab/>
        <w:t>Palestinian renewal ceremony commanded</w:t>
      </w:r>
      <w:bookmarkEnd w:id="2913"/>
    </w:p>
    <w:p w14:paraId="782965CE" w14:textId="77777777" w:rsidR="00BD1388" w:rsidRPr="00D00961" w:rsidRDefault="00BD1388" w:rsidP="00BD1388">
      <w:pPr>
        <w:tabs>
          <w:tab w:val="left" w:pos="2520"/>
        </w:tabs>
        <w:ind w:left="360" w:right="-25"/>
        <w:rPr>
          <w:rFonts w:ascii="Times New Roman" w:hAnsi="Times New Roman"/>
          <w:sz w:val="22"/>
        </w:rPr>
      </w:pPr>
      <w:bookmarkStart w:id="2914" w:name="_Toc393737591"/>
      <w:r w:rsidRPr="00D00961">
        <w:rPr>
          <w:rFonts w:ascii="Times New Roman" w:hAnsi="Times New Roman"/>
          <w:sz w:val="22"/>
        </w:rPr>
        <w:t>28</w:t>
      </w:r>
      <w:r w:rsidRPr="00D00961">
        <w:rPr>
          <w:rFonts w:ascii="Times New Roman" w:hAnsi="Times New Roman"/>
          <w:sz w:val="22"/>
        </w:rPr>
        <w:tab/>
        <w:t>Blessings/Curses of Mosaic Covenant</w:t>
      </w:r>
      <w:bookmarkEnd w:id="2914"/>
      <w:r w:rsidRPr="00D00961">
        <w:rPr>
          <w:rFonts w:ascii="Times New Roman" w:hAnsi="Times New Roman"/>
          <w:sz w:val="22"/>
        </w:rPr>
        <w:t xml:space="preserve"> </w:t>
      </w:r>
    </w:p>
    <w:p w14:paraId="67337A15" w14:textId="77777777" w:rsidR="00BD1388" w:rsidRPr="00D00961" w:rsidRDefault="00BD1388" w:rsidP="00BD1388">
      <w:pPr>
        <w:tabs>
          <w:tab w:val="left" w:pos="2160"/>
        </w:tabs>
        <w:ind w:right="-25"/>
        <w:rPr>
          <w:rFonts w:ascii="Times New Roman" w:hAnsi="Times New Roman"/>
          <w:b/>
          <w:sz w:val="22"/>
        </w:rPr>
      </w:pPr>
    </w:p>
    <w:p w14:paraId="3CDF6759" w14:textId="77777777" w:rsidR="00BD1388" w:rsidRPr="00D00961" w:rsidRDefault="00BD1388" w:rsidP="00BD1388">
      <w:pPr>
        <w:tabs>
          <w:tab w:val="left" w:pos="2160"/>
        </w:tabs>
        <w:ind w:right="-25"/>
        <w:rPr>
          <w:rFonts w:ascii="Times New Roman" w:hAnsi="Times New Roman"/>
          <w:b/>
          <w:sz w:val="22"/>
        </w:rPr>
      </w:pPr>
      <w:bookmarkStart w:id="2915" w:name="_Toc393737592"/>
      <w:r w:rsidRPr="00D00961">
        <w:rPr>
          <w:rFonts w:ascii="Times New Roman" w:hAnsi="Times New Roman"/>
          <w:b/>
          <w:sz w:val="22"/>
        </w:rPr>
        <w:t>29–30</w:t>
      </w:r>
      <w:r w:rsidRPr="00D00961">
        <w:rPr>
          <w:rFonts w:ascii="Times New Roman" w:hAnsi="Times New Roman"/>
          <w:b/>
          <w:sz w:val="22"/>
        </w:rPr>
        <w:tab/>
        <w:t>#4: Covenant Summary</w:t>
      </w:r>
      <w:bookmarkEnd w:id="2915"/>
    </w:p>
    <w:p w14:paraId="618C9480" w14:textId="77777777" w:rsidR="00BD1388" w:rsidRPr="00D00961" w:rsidRDefault="00BD1388" w:rsidP="00BD1388">
      <w:pPr>
        <w:tabs>
          <w:tab w:val="left" w:pos="2520"/>
        </w:tabs>
        <w:ind w:left="360" w:right="-25"/>
        <w:rPr>
          <w:rFonts w:ascii="Times New Roman" w:hAnsi="Times New Roman"/>
          <w:sz w:val="22"/>
        </w:rPr>
      </w:pPr>
      <w:bookmarkStart w:id="2916" w:name="_Toc393737593"/>
      <w:r w:rsidRPr="00D00961">
        <w:rPr>
          <w:rFonts w:ascii="Times New Roman" w:hAnsi="Times New Roman"/>
          <w:sz w:val="22"/>
        </w:rPr>
        <w:t>29</w:t>
      </w:r>
      <w:r w:rsidRPr="00D00961">
        <w:rPr>
          <w:rFonts w:ascii="Times New Roman" w:hAnsi="Times New Roman"/>
          <w:sz w:val="22"/>
        </w:rPr>
        <w:tab/>
        <w:t>Obedience exhorted</w:t>
      </w:r>
      <w:bookmarkEnd w:id="2916"/>
    </w:p>
    <w:p w14:paraId="6929E42A" w14:textId="77777777" w:rsidR="00BD1388" w:rsidRPr="00D00961" w:rsidRDefault="00BD1388" w:rsidP="00BD1388">
      <w:pPr>
        <w:tabs>
          <w:tab w:val="left" w:pos="2520"/>
        </w:tabs>
        <w:ind w:left="360" w:right="-25"/>
        <w:rPr>
          <w:rFonts w:ascii="Times New Roman" w:hAnsi="Times New Roman"/>
          <w:sz w:val="22"/>
        </w:rPr>
      </w:pPr>
      <w:bookmarkStart w:id="2917" w:name="_Toc393737594"/>
      <w:r w:rsidRPr="00D00961">
        <w:rPr>
          <w:rFonts w:ascii="Times New Roman" w:hAnsi="Times New Roman"/>
          <w:sz w:val="22"/>
        </w:rPr>
        <w:t>30:1-10</w:t>
      </w:r>
      <w:r w:rsidRPr="00D00961">
        <w:rPr>
          <w:rFonts w:ascii="Times New Roman" w:hAnsi="Times New Roman"/>
          <w:sz w:val="22"/>
        </w:rPr>
        <w:tab/>
        <w:t>Palestinian Covenant–ultimate blessings</w:t>
      </w:r>
      <w:bookmarkEnd w:id="2917"/>
    </w:p>
    <w:p w14:paraId="07230E28" w14:textId="77777777" w:rsidR="00BD1388" w:rsidRPr="00D00961" w:rsidRDefault="00BD1388" w:rsidP="00BD1388">
      <w:pPr>
        <w:tabs>
          <w:tab w:val="left" w:pos="2520"/>
        </w:tabs>
        <w:ind w:left="360" w:right="-25"/>
        <w:rPr>
          <w:rFonts w:ascii="Times New Roman" w:hAnsi="Times New Roman"/>
          <w:sz w:val="22"/>
        </w:rPr>
      </w:pPr>
      <w:bookmarkStart w:id="2918" w:name="_Toc393737595"/>
      <w:r w:rsidRPr="00D00961">
        <w:rPr>
          <w:rFonts w:ascii="Times New Roman" w:hAnsi="Times New Roman"/>
          <w:sz w:val="22"/>
        </w:rPr>
        <w:t>30:11-20</w:t>
      </w:r>
      <w:r w:rsidRPr="00D00961">
        <w:rPr>
          <w:rFonts w:ascii="Times New Roman" w:hAnsi="Times New Roman"/>
          <w:sz w:val="22"/>
        </w:rPr>
        <w:tab/>
        <w:t>Choose life/death</w:t>
      </w:r>
      <w:bookmarkEnd w:id="2918"/>
    </w:p>
    <w:p w14:paraId="66E2C169" w14:textId="77777777" w:rsidR="00BD1388" w:rsidRPr="00D00961" w:rsidRDefault="00BD1388" w:rsidP="00BD1388">
      <w:pPr>
        <w:tabs>
          <w:tab w:val="left" w:pos="2520"/>
        </w:tabs>
        <w:ind w:left="360" w:right="-25"/>
        <w:rPr>
          <w:rFonts w:ascii="Times New Roman" w:hAnsi="Times New Roman"/>
          <w:sz w:val="22"/>
        </w:rPr>
      </w:pPr>
    </w:p>
    <w:p w14:paraId="2422D1C8" w14:textId="77777777" w:rsidR="00BD1388" w:rsidRPr="00D00961" w:rsidRDefault="00BD1388" w:rsidP="00BD1388">
      <w:pPr>
        <w:tabs>
          <w:tab w:val="left" w:pos="2160"/>
        </w:tabs>
        <w:ind w:right="-25"/>
        <w:rPr>
          <w:rFonts w:ascii="Times New Roman" w:hAnsi="Times New Roman"/>
          <w:b/>
          <w:sz w:val="22"/>
        </w:rPr>
      </w:pPr>
      <w:bookmarkStart w:id="2919" w:name="_Toc393737596"/>
      <w:r w:rsidRPr="00D00961">
        <w:rPr>
          <w:rFonts w:ascii="Times New Roman" w:hAnsi="Times New Roman"/>
          <w:b/>
          <w:sz w:val="22"/>
        </w:rPr>
        <w:t>31–34</w:t>
      </w:r>
      <w:r w:rsidRPr="00D00961">
        <w:rPr>
          <w:rFonts w:ascii="Times New Roman" w:hAnsi="Times New Roman"/>
          <w:b/>
          <w:sz w:val="22"/>
        </w:rPr>
        <w:tab/>
        <w:t>Leadership Transition</w:t>
      </w:r>
      <w:bookmarkEnd w:id="2919"/>
    </w:p>
    <w:p w14:paraId="66D6AA10" w14:textId="77777777" w:rsidR="00BD1388" w:rsidRPr="00D00961" w:rsidRDefault="00BD1388" w:rsidP="00BD1388">
      <w:pPr>
        <w:tabs>
          <w:tab w:val="left" w:pos="2520"/>
          <w:tab w:val="left" w:pos="5040"/>
        </w:tabs>
        <w:ind w:left="360" w:right="-25"/>
        <w:rPr>
          <w:rFonts w:ascii="Times New Roman" w:hAnsi="Times New Roman"/>
          <w:sz w:val="22"/>
        </w:rPr>
      </w:pPr>
      <w:bookmarkStart w:id="2920" w:name="_Toc393737597"/>
      <w:r w:rsidRPr="00D00961">
        <w:rPr>
          <w:rFonts w:ascii="Times New Roman" w:hAnsi="Times New Roman"/>
          <w:sz w:val="22"/>
        </w:rPr>
        <w:t>31:1-29</w:t>
      </w:r>
      <w:r w:rsidRPr="00D00961">
        <w:rPr>
          <w:rFonts w:ascii="Times New Roman" w:hAnsi="Times New Roman"/>
          <w:sz w:val="22"/>
        </w:rPr>
        <w:tab/>
        <w:t>Appointment</w:t>
      </w:r>
      <w:r w:rsidRPr="00D00961">
        <w:rPr>
          <w:rFonts w:ascii="Times New Roman" w:hAnsi="Times New Roman"/>
          <w:sz w:val="22"/>
        </w:rPr>
        <w:tab/>
        <w:t>31</w:t>
      </w:r>
      <w:bookmarkEnd w:id="2920"/>
    </w:p>
    <w:p w14:paraId="544721CB" w14:textId="77777777" w:rsidR="00BD1388" w:rsidRPr="00D00961" w:rsidRDefault="00BD1388" w:rsidP="00BD1388">
      <w:pPr>
        <w:tabs>
          <w:tab w:val="left" w:pos="2520"/>
          <w:tab w:val="left" w:pos="5040"/>
        </w:tabs>
        <w:ind w:left="360" w:right="-25"/>
        <w:rPr>
          <w:rFonts w:ascii="Times New Roman" w:hAnsi="Times New Roman"/>
          <w:sz w:val="22"/>
        </w:rPr>
      </w:pPr>
      <w:bookmarkStart w:id="2921" w:name="_Toc393737598"/>
      <w:r w:rsidRPr="00D00961">
        <w:rPr>
          <w:rFonts w:ascii="Times New Roman" w:hAnsi="Times New Roman"/>
          <w:sz w:val="22"/>
        </w:rPr>
        <w:t>31:30–32:43</w:t>
      </w:r>
      <w:r w:rsidRPr="00D00961">
        <w:rPr>
          <w:rFonts w:ascii="Times New Roman" w:hAnsi="Times New Roman"/>
          <w:sz w:val="22"/>
        </w:rPr>
        <w:tab/>
        <w:t xml:space="preserve">Song </w:t>
      </w:r>
      <w:r w:rsidRPr="00D00961">
        <w:rPr>
          <w:rFonts w:ascii="Times New Roman" w:hAnsi="Times New Roman"/>
          <w:sz w:val="22"/>
        </w:rPr>
        <w:tab/>
        <w:t>32</w:t>
      </w:r>
      <w:bookmarkEnd w:id="2921"/>
    </w:p>
    <w:p w14:paraId="47E85DDC" w14:textId="77777777" w:rsidR="00BD1388" w:rsidRPr="00D00961" w:rsidRDefault="00BD1388" w:rsidP="00BD1388">
      <w:pPr>
        <w:tabs>
          <w:tab w:val="left" w:pos="2520"/>
          <w:tab w:val="left" w:pos="5040"/>
        </w:tabs>
        <w:ind w:left="360" w:right="-25"/>
        <w:rPr>
          <w:rFonts w:ascii="Times New Roman" w:hAnsi="Times New Roman"/>
          <w:sz w:val="22"/>
        </w:rPr>
      </w:pPr>
      <w:bookmarkStart w:id="2922" w:name="_Toc393737599"/>
      <w:r w:rsidRPr="00D00961">
        <w:rPr>
          <w:rFonts w:ascii="Times New Roman" w:hAnsi="Times New Roman"/>
          <w:sz w:val="22"/>
        </w:rPr>
        <w:t>32:44–34:12</w:t>
      </w:r>
      <w:r w:rsidRPr="00D00961">
        <w:rPr>
          <w:rFonts w:ascii="Times New Roman" w:hAnsi="Times New Roman"/>
          <w:sz w:val="22"/>
        </w:rPr>
        <w:tab/>
        <w:t>Death/replacement</w:t>
      </w:r>
      <w:bookmarkEnd w:id="2922"/>
      <w:r w:rsidRPr="00D00961">
        <w:rPr>
          <w:rFonts w:ascii="Times New Roman" w:hAnsi="Times New Roman"/>
          <w:sz w:val="22"/>
        </w:rPr>
        <w:tab/>
      </w:r>
    </w:p>
    <w:p w14:paraId="38659717" w14:textId="77777777" w:rsidR="00BD1388" w:rsidRPr="00D00961" w:rsidRDefault="00BD1388" w:rsidP="00BD1388">
      <w:pPr>
        <w:tabs>
          <w:tab w:val="left" w:pos="2880"/>
          <w:tab w:val="left" w:pos="5040"/>
        </w:tabs>
        <w:ind w:left="720" w:right="-25"/>
        <w:rPr>
          <w:rFonts w:ascii="Times New Roman" w:hAnsi="Times New Roman"/>
          <w:sz w:val="22"/>
        </w:rPr>
      </w:pPr>
      <w:bookmarkStart w:id="2923" w:name="_Toc393737600"/>
      <w:r w:rsidRPr="00D00961">
        <w:rPr>
          <w:rFonts w:ascii="Times New Roman" w:hAnsi="Times New Roman"/>
          <w:sz w:val="22"/>
        </w:rPr>
        <w:t>32:44-52</w:t>
      </w:r>
      <w:r w:rsidRPr="00D00961">
        <w:rPr>
          <w:rFonts w:ascii="Times New Roman" w:hAnsi="Times New Roman"/>
          <w:sz w:val="22"/>
        </w:rPr>
        <w:tab/>
        <w:t>Address</w:t>
      </w:r>
      <w:bookmarkEnd w:id="2923"/>
      <w:r w:rsidRPr="00D00961">
        <w:rPr>
          <w:rFonts w:ascii="Times New Roman" w:hAnsi="Times New Roman"/>
          <w:sz w:val="22"/>
        </w:rPr>
        <w:tab/>
      </w:r>
    </w:p>
    <w:p w14:paraId="2C6222DA" w14:textId="77777777" w:rsidR="00BD1388" w:rsidRPr="00D00961" w:rsidRDefault="00BD1388" w:rsidP="00BD1388">
      <w:pPr>
        <w:tabs>
          <w:tab w:val="left" w:pos="2880"/>
          <w:tab w:val="left" w:pos="5040"/>
        </w:tabs>
        <w:ind w:left="720" w:right="-25"/>
        <w:rPr>
          <w:rFonts w:ascii="Times New Roman" w:hAnsi="Times New Roman"/>
          <w:sz w:val="22"/>
        </w:rPr>
      </w:pPr>
      <w:bookmarkStart w:id="2924" w:name="_Toc393737601"/>
      <w:r w:rsidRPr="00D00961">
        <w:rPr>
          <w:rFonts w:ascii="Times New Roman" w:hAnsi="Times New Roman"/>
          <w:sz w:val="22"/>
        </w:rPr>
        <w:t>33</w:t>
      </w:r>
      <w:r w:rsidRPr="00D00961">
        <w:rPr>
          <w:rFonts w:ascii="Times New Roman" w:hAnsi="Times New Roman"/>
          <w:sz w:val="22"/>
        </w:rPr>
        <w:tab/>
        <w:t>Blessing</w:t>
      </w:r>
      <w:r w:rsidRPr="00D00961">
        <w:rPr>
          <w:rFonts w:ascii="Times New Roman" w:hAnsi="Times New Roman"/>
          <w:sz w:val="22"/>
        </w:rPr>
        <w:tab/>
        <w:t>33</w:t>
      </w:r>
      <w:bookmarkEnd w:id="2924"/>
    </w:p>
    <w:p w14:paraId="4BDFC256" w14:textId="77777777" w:rsidR="00BD1388" w:rsidRPr="00D00961" w:rsidRDefault="00BD1388" w:rsidP="00BD1388">
      <w:pPr>
        <w:tabs>
          <w:tab w:val="left" w:pos="2880"/>
          <w:tab w:val="left" w:pos="5040"/>
        </w:tabs>
        <w:ind w:left="720" w:right="-25"/>
        <w:rPr>
          <w:rFonts w:ascii="Times New Roman" w:hAnsi="Times New Roman"/>
          <w:sz w:val="22"/>
        </w:rPr>
      </w:pPr>
      <w:bookmarkStart w:id="2925" w:name="_Toc393737602"/>
      <w:r w:rsidRPr="00D00961">
        <w:rPr>
          <w:rFonts w:ascii="Times New Roman" w:hAnsi="Times New Roman"/>
          <w:sz w:val="22"/>
        </w:rPr>
        <w:t>34</w:t>
      </w:r>
      <w:r w:rsidRPr="00D00961">
        <w:rPr>
          <w:rFonts w:ascii="Times New Roman" w:hAnsi="Times New Roman"/>
          <w:sz w:val="22"/>
        </w:rPr>
        <w:tab/>
        <w:t>Death</w:t>
      </w:r>
      <w:r w:rsidRPr="00D00961">
        <w:rPr>
          <w:rFonts w:ascii="Times New Roman" w:hAnsi="Times New Roman"/>
          <w:sz w:val="22"/>
        </w:rPr>
        <w:tab/>
        <w:t>34</w:t>
      </w:r>
      <w:bookmarkEnd w:id="2925"/>
    </w:p>
    <w:p w14:paraId="622F3F79" w14:textId="77777777" w:rsidR="00BD1388" w:rsidRPr="00D00961" w:rsidRDefault="00BD1388" w:rsidP="00BD1388">
      <w:pPr>
        <w:ind w:right="-25" w:firstLine="360"/>
        <w:rPr>
          <w:rFonts w:ascii="Times New Roman" w:hAnsi="Times New Roman"/>
          <w:sz w:val="22"/>
        </w:rPr>
      </w:pPr>
    </w:p>
    <w:p w14:paraId="49A2E3D1" w14:textId="77777777" w:rsidR="00BD1388" w:rsidRPr="00D00961" w:rsidRDefault="00BD1388" w:rsidP="007B5590">
      <w:pPr>
        <w:tabs>
          <w:tab w:val="left" w:pos="360"/>
        </w:tabs>
        <w:ind w:left="360" w:right="-25" w:hanging="360"/>
        <w:jc w:val="center"/>
        <w:outlineLvl w:val="0"/>
        <w:rPr>
          <w:rFonts w:ascii="Times New Roman" w:hAnsi="Times New Roman"/>
          <w:b/>
          <w:sz w:val="18"/>
        </w:rPr>
      </w:pPr>
      <w:bookmarkStart w:id="2926" w:name="_Toc393737603"/>
      <w:r w:rsidRPr="00D00961">
        <w:rPr>
          <w:rFonts w:ascii="Times New Roman" w:hAnsi="Times New Roman"/>
          <w:b/>
          <w:sz w:val="32"/>
        </w:rPr>
        <w:t>Outline</w:t>
      </w:r>
      <w:bookmarkEnd w:id="2926"/>
    </w:p>
    <w:p w14:paraId="090AA11F" w14:textId="77777777" w:rsidR="00BD1388" w:rsidRPr="00D00961" w:rsidRDefault="00BD1388" w:rsidP="00BD1388">
      <w:pPr>
        <w:tabs>
          <w:tab w:val="left" w:pos="360"/>
        </w:tabs>
        <w:ind w:left="360" w:right="-25" w:hanging="360"/>
        <w:rPr>
          <w:rFonts w:ascii="Times New Roman" w:hAnsi="Times New Roman"/>
          <w:b/>
          <w:sz w:val="22"/>
        </w:rPr>
      </w:pPr>
    </w:p>
    <w:p w14:paraId="77D3CDB8" w14:textId="77777777" w:rsidR="00BD1388" w:rsidRPr="00D00961" w:rsidRDefault="00BD1388" w:rsidP="007B5590">
      <w:pPr>
        <w:tabs>
          <w:tab w:val="left" w:pos="360"/>
        </w:tabs>
        <w:ind w:left="360" w:right="-25" w:hanging="360"/>
        <w:outlineLvl w:val="0"/>
        <w:rPr>
          <w:rFonts w:ascii="Times New Roman" w:hAnsi="Times New Roman"/>
          <w:b/>
          <w:sz w:val="22"/>
        </w:rPr>
      </w:pPr>
      <w:bookmarkStart w:id="2927" w:name="_Toc393737604"/>
      <w:r w:rsidRPr="00D00961">
        <w:rPr>
          <w:rFonts w:ascii="Times New Roman" w:hAnsi="Times New Roman"/>
          <w:b/>
          <w:sz w:val="22"/>
          <w:u w:val="single"/>
        </w:rPr>
        <w:t>Summary Statement for the Book</w:t>
      </w:r>
      <w:bookmarkEnd w:id="2927"/>
    </w:p>
    <w:p w14:paraId="1387F32C" w14:textId="77777777" w:rsidR="00BD1388" w:rsidRPr="00D00961" w:rsidRDefault="00BD1388" w:rsidP="00BD1388">
      <w:pPr>
        <w:ind w:right="-25"/>
        <w:rPr>
          <w:rFonts w:ascii="Times New Roman" w:hAnsi="Times New Roman"/>
          <w:b/>
          <w:sz w:val="22"/>
        </w:rPr>
      </w:pPr>
      <w:bookmarkStart w:id="2928" w:name="_Toc393737605"/>
      <w:r w:rsidRPr="00D00961">
        <w:rPr>
          <w:rFonts w:ascii="Times New Roman" w:hAnsi="Times New Roman"/>
          <w:b/>
          <w:sz w:val="22"/>
        </w:rPr>
        <w:t>Moses preaches and records sermons which expound the Law in order to encourage Israel's new generation in renewal of the covenant at Sinai, resulting in blessing in Canaan for obedience, not cursing for disobedience.</w:t>
      </w:r>
      <w:bookmarkEnd w:id="2928"/>
    </w:p>
    <w:p w14:paraId="6188A50A" w14:textId="77777777" w:rsidR="00BD1388" w:rsidRPr="00D00961" w:rsidRDefault="00BD1388" w:rsidP="00BD1388">
      <w:pPr>
        <w:tabs>
          <w:tab w:val="left" w:pos="360"/>
        </w:tabs>
        <w:ind w:left="360" w:right="-25" w:hanging="360"/>
        <w:rPr>
          <w:rFonts w:ascii="Times New Roman" w:hAnsi="Times New Roman"/>
          <w:b/>
          <w:sz w:val="22"/>
        </w:rPr>
      </w:pPr>
    </w:p>
    <w:p w14:paraId="52306A77" w14:textId="77777777" w:rsidR="00BD1388" w:rsidRPr="00D00961" w:rsidRDefault="00BD1388" w:rsidP="00BD1388">
      <w:pPr>
        <w:tabs>
          <w:tab w:val="left" w:pos="360"/>
        </w:tabs>
        <w:ind w:left="360" w:right="-25" w:hanging="360"/>
        <w:rPr>
          <w:rFonts w:ascii="Times New Roman" w:hAnsi="Times New Roman"/>
          <w:b/>
          <w:sz w:val="22"/>
        </w:rPr>
      </w:pPr>
      <w:bookmarkStart w:id="2929" w:name="_Toc393737606"/>
      <w:r w:rsidRPr="00D00961">
        <w:rPr>
          <w:rFonts w:ascii="Times New Roman" w:hAnsi="Times New Roman"/>
          <w:b/>
          <w:sz w:val="22"/>
        </w:rPr>
        <w:t>I.</w:t>
      </w:r>
      <w:r w:rsidRPr="00D00961">
        <w:rPr>
          <w:rFonts w:ascii="Times New Roman" w:hAnsi="Times New Roman"/>
          <w:b/>
          <w:sz w:val="22"/>
        </w:rPr>
        <w:tab/>
        <w:t>(1:1-4) Preamble: The historical setting of Moses' sermons is the desert east of Canaan after the new generation has conquered the Transjordan and before it possesses Canaan, which provides the context for the Palestinian Covenant.</w:t>
      </w:r>
      <w:bookmarkEnd w:id="2929"/>
    </w:p>
    <w:p w14:paraId="26713E69" w14:textId="77777777" w:rsidR="00BD1388" w:rsidRPr="00D00961" w:rsidRDefault="00BD1388" w:rsidP="00BD1388">
      <w:pPr>
        <w:tabs>
          <w:tab w:val="left" w:pos="720"/>
        </w:tabs>
        <w:ind w:left="720" w:right="-25" w:hanging="360"/>
        <w:rPr>
          <w:rFonts w:ascii="Times New Roman" w:hAnsi="Times New Roman"/>
          <w:sz w:val="22"/>
        </w:rPr>
      </w:pPr>
    </w:p>
    <w:p w14:paraId="6173FA30" w14:textId="77777777" w:rsidR="00BD1388" w:rsidRPr="00D00961" w:rsidRDefault="00BD1388" w:rsidP="00BD1388">
      <w:pPr>
        <w:tabs>
          <w:tab w:val="left" w:pos="720"/>
        </w:tabs>
        <w:ind w:left="720" w:right="-25" w:hanging="360"/>
        <w:rPr>
          <w:rFonts w:ascii="Times New Roman" w:hAnsi="Times New Roman"/>
          <w:sz w:val="22"/>
        </w:rPr>
      </w:pPr>
      <w:bookmarkStart w:id="2930" w:name="_Toc393737607"/>
      <w:r w:rsidRPr="00D00961">
        <w:rPr>
          <w:rFonts w:ascii="Times New Roman" w:hAnsi="Times New Roman"/>
          <w:sz w:val="22"/>
        </w:rPr>
        <w:t>A.</w:t>
      </w:r>
      <w:r w:rsidRPr="00D00961">
        <w:rPr>
          <w:rFonts w:ascii="Times New Roman" w:hAnsi="Times New Roman"/>
          <w:sz w:val="22"/>
        </w:rPr>
        <w:tab/>
        <w:t>(1:1) The content of the Book of Deuteronomy is cited as what Moses, the covenant mediator, speaks to Israel's new generation opposite the Jordan to provide the context for the Palestinian Covenant.</w:t>
      </w:r>
      <w:bookmarkEnd w:id="2930"/>
    </w:p>
    <w:p w14:paraId="3951FE8C" w14:textId="77777777" w:rsidR="00BD1388" w:rsidRPr="00D00961" w:rsidRDefault="00BD1388" w:rsidP="00BD1388">
      <w:pPr>
        <w:tabs>
          <w:tab w:val="left" w:pos="720"/>
        </w:tabs>
        <w:ind w:left="720" w:right="-25" w:hanging="360"/>
        <w:rPr>
          <w:rFonts w:ascii="Times New Roman" w:hAnsi="Times New Roman"/>
          <w:sz w:val="22"/>
        </w:rPr>
      </w:pPr>
    </w:p>
    <w:p w14:paraId="199F050C" w14:textId="77777777" w:rsidR="00BD1388" w:rsidRPr="00D00961" w:rsidRDefault="00BD1388" w:rsidP="00BD1388">
      <w:pPr>
        <w:tabs>
          <w:tab w:val="left" w:pos="720"/>
        </w:tabs>
        <w:ind w:left="720" w:right="-25" w:hanging="360"/>
        <w:rPr>
          <w:rFonts w:ascii="Times New Roman" w:hAnsi="Times New Roman"/>
          <w:sz w:val="22"/>
        </w:rPr>
      </w:pPr>
      <w:bookmarkStart w:id="2931" w:name="_Toc393737608"/>
      <w:r w:rsidRPr="00D00961">
        <w:rPr>
          <w:rFonts w:ascii="Times New Roman" w:hAnsi="Times New Roman"/>
          <w:sz w:val="22"/>
        </w:rPr>
        <w:t>B.</w:t>
      </w:r>
      <w:r w:rsidRPr="00D00961">
        <w:rPr>
          <w:rFonts w:ascii="Times New Roman" w:hAnsi="Times New Roman"/>
          <w:sz w:val="22"/>
        </w:rPr>
        <w:tab/>
        <w:t>(1:2-4) The time of the Book of Deuteronomy is after the Transjordan conquests in the final month (cf. 34:8) of the forty year wilderness wanderings which should have taken eleven days–a clear expression of the cost of disobeying God.</w:t>
      </w:r>
      <w:bookmarkEnd w:id="2931"/>
    </w:p>
    <w:p w14:paraId="04915C14" w14:textId="77777777" w:rsidR="00BD1388" w:rsidRPr="00D00961" w:rsidRDefault="00BD1388" w:rsidP="00BD1388">
      <w:pPr>
        <w:tabs>
          <w:tab w:val="left" w:pos="360"/>
        </w:tabs>
        <w:ind w:left="360" w:right="-25" w:hanging="360"/>
        <w:rPr>
          <w:rFonts w:ascii="Times New Roman" w:hAnsi="Times New Roman"/>
          <w:b/>
          <w:sz w:val="22"/>
        </w:rPr>
      </w:pPr>
    </w:p>
    <w:p w14:paraId="57862004" w14:textId="77777777" w:rsidR="00BD1388" w:rsidRPr="00D00961" w:rsidRDefault="00BD1388" w:rsidP="00BD1388">
      <w:pPr>
        <w:tabs>
          <w:tab w:val="left" w:pos="360"/>
        </w:tabs>
        <w:ind w:left="360" w:right="-25" w:hanging="360"/>
        <w:rPr>
          <w:rFonts w:ascii="Times New Roman" w:hAnsi="Times New Roman"/>
          <w:b/>
          <w:sz w:val="22"/>
        </w:rPr>
      </w:pPr>
      <w:bookmarkStart w:id="2932" w:name="_Toc393737609"/>
      <w:r w:rsidRPr="00D00961">
        <w:rPr>
          <w:rFonts w:ascii="Times New Roman" w:hAnsi="Times New Roman"/>
          <w:b/>
          <w:sz w:val="22"/>
        </w:rPr>
        <w:t>II.</w:t>
      </w:r>
      <w:r w:rsidRPr="00D00961">
        <w:rPr>
          <w:rFonts w:ascii="Times New Roman" w:hAnsi="Times New Roman"/>
          <w:b/>
          <w:sz w:val="22"/>
        </w:rPr>
        <w:tab/>
        <w:t>(1:5–4:43) Historical Prologue: Moses' first sermon provides an historical review of God's deliverance and provision when the people obeyed and judgment when they rebelled to exhort them to obey the Law and resist idolatry.</w:t>
      </w:r>
      <w:bookmarkEnd w:id="2932"/>
    </w:p>
    <w:p w14:paraId="4F870E7F" w14:textId="77777777" w:rsidR="00BD1388" w:rsidRPr="00D00961" w:rsidRDefault="00BD1388" w:rsidP="00BD1388">
      <w:pPr>
        <w:tabs>
          <w:tab w:val="left" w:pos="720"/>
        </w:tabs>
        <w:ind w:left="720" w:right="-25" w:hanging="360"/>
        <w:rPr>
          <w:rFonts w:ascii="Times New Roman" w:hAnsi="Times New Roman"/>
          <w:sz w:val="22"/>
        </w:rPr>
      </w:pPr>
    </w:p>
    <w:p w14:paraId="0B43FE33" w14:textId="77777777" w:rsidR="00BD1388" w:rsidRPr="00D00961" w:rsidRDefault="00BD1388" w:rsidP="00BD1388">
      <w:pPr>
        <w:tabs>
          <w:tab w:val="left" w:pos="720"/>
        </w:tabs>
        <w:ind w:left="720" w:right="-25" w:hanging="360"/>
        <w:rPr>
          <w:rFonts w:ascii="Times New Roman" w:hAnsi="Times New Roman"/>
          <w:sz w:val="22"/>
        </w:rPr>
      </w:pPr>
      <w:bookmarkStart w:id="2933" w:name="_Toc393737610"/>
      <w:r w:rsidRPr="00D00961">
        <w:rPr>
          <w:rFonts w:ascii="Times New Roman" w:hAnsi="Times New Roman"/>
          <w:sz w:val="22"/>
        </w:rPr>
        <w:t>A.</w:t>
      </w:r>
      <w:r w:rsidRPr="00D00961">
        <w:rPr>
          <w:rFonts w:ascii="Times New Roman" w:hAnsi="Times New Roman"/>
          <w:sz w:val="22"/>
        </w:rPr>
        <w:tab/>
        <w:t xml:space="preserve">(1:5–3:29) Moses reviews God's acts for Israel from Sinai to Beth Peor to remind the people of </w:t>
      </w:r>
      <w:r w:rsidR="008E0C09" w:rsidRPr="00D00961">
        <w:rPr>
          <w:rFonts w:ascii="Times New Roman" w:hAnsi="Times New Roman"/>
          <w:sz w:val="22"/>
        </w:rPr>
        <w:t xml:space="preserve">his </w:t>
      </w:r>
      <w:r w:rsidRPr="00D00961">
        <w:rPr>
          <w:rFonts w:ascii="Times New Roman" w:hAnsi="Times New Roman"/>
          <w:sz w:val="22"/>
        </w:rPr>
        <w:t>deliverance and provision when they obeyed and judgment when they rebelled.</w:t>
      </w:r>
      <w:bookmarkEnd w:id="2933"/>
    </w:p>
    <w:p w14:paraId="4A7B98C2" w14:textId="77777777" w:rsidR="00BD1388" w:rsidRPr="00D00961" w:rsidRDefault="00BD1388" w:rsidP="00BD1388">
      <w:pPr>
        <w:tabs>
          <w:tab w:val="left" w:pos="720"/>
        </w:tabs>
        <w:ind w:left="720" w:right="-25" w:hanging="360"/>
        <w:rPr>
          <w:rFonts w:ascii="Times New Roman" w:hAnsi="Times New Roman"/>
          <w:sz w:val="22"/>
        </w:rPr>
      </w:pPr>
    </w:p>
    <w:p w14:paraId="02A02718" w14:textId="77777777" w:rsidR="00BD1388" w:rsidRPr="00D00961" w:rsidRDefault="00BD1388" w:rsidP="00BD1388">
      <w:pPr>
        <w:tabs>
          <w:tab w:val="left" w:pos="720"/>
        </w:tabs>
        <w:ind w:left="720" w:right="-25" w:hanging="360"/>
        <w:rPr>
          <w:rFonts w:ascii="Times New Roman" w:hAnsi="Times New Roman"/>
          <w:sz w:val="22"/>
        </w:rPr>
      </w:pPr>
      <w:bookmarkStart w:id="2934" w:name="_Toc393737611"/>
      <w:r w:rsidRPr="00D00961">
        <w:rPr>
          <w:rFonts w:ascii="Times New Roman" w:hAnsi="Times New Roman"/>
          <w:sz w:val="22"/>
        </w:rPr>
        <w:t>B.</w:t>
      </w:r>
      <w:r w:rsidRPr="00D00961">
        <w:rPr>
          <w:rFonts w:ascii="Times New Roman" w:hAnsi="Times New Roman"/>
          <w:sz w:val="22"/>
        </w:rPr>
        <w:tab/>
        <w:t>(4:1-43) Moses exhorts the people to obey the Law and resist idolatry on the basis of God's benevolent acts on their behalf.</w:t>
      </w:r>
      <w:bookmarkEnd w:id="2934"/>
    </w:p>
    <w:p w14:paraId="55086450" w14:textId="77777777" w:rsidR="00BD1388" w:rsidRPr="00D00961" w:rsidRDefault="00BD1388" w:rsidP="00BD1388">
      <w:pPr>
        <w:tabs>
          <w:tab w:val="left" w:pos="360"/>
        </w:tabs>
        <w:ind w:left="360" w:right="-25" w:hanging="360"/>
        <w:rPr>
          <w:rFonts w:ascii="Times New Roman" w:hAnsi="Times New Roman"/>
          <w:b/>
          <w:sz w:val="22"/>
        </w:rPr>
      </w:pPr>
    </w:p>
    <w:p w14:paraId="3DFD2B6E" w14:textId="77777777" w:rsidR="00BD1388" w:rsidRPr="00D00961" w:rsidRDefault="00BD1388" w:rsidP="00BD1388">
      <w:pPr>
        <w:tabs>
          <w:tab w:val="left" w:pos="360"/>
        </w:tabs>
        <w:ind w:left="360" w:right="-25" w:hanging="360"/>
        <w:rPr>
          <w:rFonts w:ascii="Times New Roman" w:hAnsi="Times New Roman"/>
          <w:b/>
          <w:sz w:val="22"/>
        </w:rPr>
      </w:pPr>
      <w:bookmarkStart w:id="2935" w:name="_Toc393737612"/>
      <w:r w:rsidRPr="00D00961">
        <w:rPr>
          <w:rFonts w:ascii="Times New Roman" w:hAnsi="Times New Roman"/>
          <w:b/>
          <w:sz w:val="22"/>
        </w:rPr>
        <w:t>III.(4:44–26:19) Stipulations: Moses' second sermon gives the general covenant obligations and specific laws that God expects of the nation to encourage Israel to give total allegiance to the L</w:t>
      </w:r>
      <w:r w:rsidRPr="00D00961">
        <w:rPr>
          <w:rFonts w:ascii="Times New Roman" w:hAnsi="Times New Roman"/>
          <w:b/>
          <w:sz w:val="18"/>
        </w:rPr>
        <w:t>ORD</w:t>
      </w:r>
      <w:r w:rsidRPr="00D00961">
        <w:rPr>
          <w:rFonts w:ascii="Times New Roman" w:hAnsi="Times New Roman"/>
          <w:b/>
          <w:sz w:val="22"/>
        </w:rPr>
        <w:t xml:space="preserve"> as King.</w:t>
      </w:r>
      <w:bookmarkEnd w:id="2935"/>
    </w:p>
    <w:p w14:paraId="3477E7B0" w14:textId="77777777" w:rsidR="00BD1388" w:rsidRPr="00D00961" w:rsidRDefault="00BD1388" w:rsidP="00BD1388">
      <w:pPr>
        <w:tabs>
          <w:tab w:val="left" w:pos="720"/>
        </w:tabs>
        <w:ind w:left="720" w:right="-25" w:hanging="360"/>
        <w:rPr>
          <w:rFonts w:ascii="Times New Roman" w:hAnsi="Times New Roman"/>
          <w:sz w:val="22"/>
        </w:rPr>
      </w:pPr>
    </w:p>
    <w:p w14:paraId="770024C6" w14:textId="77777777" w:rsidR="00BD1388" w:rsidRPr="00D00961" w:rsidRDefault="00BD1388" w:rsidP="007B5590">
      <w:pPr>
        <w:tabs>
          <w:tab w:val="left" w:pos="720"/>
        </w:tabs>
        <w:ind w:left="720" w:right="-25" w:hanging="360"/>
        <w:outlineLvl w:val="0"/>
        <w:rPr>
          <w:rFonts w:ascii="Times New Roman" w:hAnsi="Times New Roman"/>
          <w:sz w:val="22"/>
        </w:rPr>
      </w:pPr>
      <w:bookmarkStart w:id="2936" w:name="_Toc393737613"/>
      <w:r w:rsidRPr="00D00961">
        <w:rPr>
          <w:rFonts w:ascii="Times New Roman" w:hAnsi="Times New Roman"/>
          <w:sz w:val="22"/>
        </w:rPr>
        <w:t>A.</w:t>
      </w:r>
      <w:r w:rsidRPr="00D00961">
        <w:rPr>
          <w:rFonts w:ascii="Times New Roman" w:hAnsi="Times New Roman"/>
          <w:sz w:val="22"/>
        </w:rPr>
        <w:tab/>
        <w:t>(4:44–5:33) The Ten Commandments are repeated for the new generation as their general covenant obligation because their defection at Beth Peor showed a need for a review of God's stipulations.</w:t>
      </w:r>
      <w:bookmarkEnd w:id="2936"/>
    </w:p>
    <w:p w14:paraId="5B8FB7F7" w14:textId="77777777" w:rsidR="00BD1388" w:rsidRPr="00D00961" w:rsidRDefault="00BD1388" w:rsidP="00BD1388">
      <w:pPr>
        <w:tabs>
          <w:tab w:val="left" w:pos="1080"/>
        </w:tabs>
        <w:ind w:left="1080" w:right="-25" w:hanging="360"/>
        <w:rPr>
          <w:rFonts w:ascii="Times New Roman" w:hAnsi="Times New Roman"/>
          <w:sz w:val="22"/>
        </w:rPr>
      </w:pPr>
    </w:p>
    <w:p w14:paraId="33915845" w14:textId="77777777" w:rsidR="00BD1388" w:rsidRPr="00D00961" w:rsidRDefault="00BD1388" w:rsidP="00BD1388">
      <w:pPr>
        <w:tabs>
          <w:tab w:val="left" w:pos="1080"/>
        </w:tabs>
        <w:ind w:left="1080" w:right="-25" w:hanging="360"/>
        <w:rPr>
          <w:rFonts w:ascii="Times New Roman" w:hAnsi="Times New Roman"/>
          <w:sz w:val="22"/>
        </w:rPr>
      </w:pPr>
      <w:bookmarkStart w:id="2937" w:name="_Toc393737614"/>
      <w:r w:rsidRPr="00D00961">
        <w:rPr>
          <w:rFonts w:ascii="Times New Roman" w:hAnsi="Times New Roman"/>
          <w:sz w:val="22"/>
        </w:rPr>
        <w:t>1.</w:t>
      </w:r>
      <w:r w:rsidRPr="00D00961">
        <w:rPr>
          <w:rFonts w:ascii="Times New Roman" w:hAnsi="Times New Roman"/>
          <w:sz w:val="22"/>
        </w:rPr>
        <w:tab/>
        <w:t>(4:44-49) An introduction to the Ten Commandments reminds the new generation that they need to hear them afresh due to their sin of idolatry and intermarriage at Beth Peor approximately five months before (cf. Num. 25:1-3).</w:t>
      </w:r>
      <w:bookmarkEnd w:id="2937"/>
    </w:p>
    <w:p w14:paraId="69F42B3A" w14:textId="77777777" w:rsidR="00BD1388" w:rsidRPr="00D00961" w:rsidRDefault="00BD1388" w:rsidP="00BD1388">
      <w:pPr>
        <w:tabs>
          <w:tab w:val="left" w:pos="1080"/>
        </w:tabs>
        <w:ind w:left="1080" w:right="-25" w:hanging="360"/>
        <w:rPr>
          <w:rFonts w:ascii="Times New Roman" w:hAnsi="Times New Roman"/>
          <w:sz w:val="22"/>
        </w:rPr>
      </w:pPr>
    </w:p>
    <w:p w14:paraId="572B39F1" w14:textId="77777777" w:rsidR="00BD1388" w:rsidRPr="00D00961" w:rsidRDefault="00BD1388" w:rsidP="00BD1388">
      <w:pPr>
        <w:tabs>
          <w:tab w:val="left" w:pos="1080"/>
        </w:tabs>
        <w:ind w:left="1080" w:right="-25" w:hanging="360"/>
        <w:rPr>
          <w:rFonts w:ascii="Times New Roman" w:hAnsi="Times New Roman"/>
          <w:sz w:val="22"/>
        </w:rPr>
      </w:pPr>
      <w:bookmarkStart w:id="2938" w:name="_Toc393737615"/>
      <w:r w:rsidRPr="00D00961">
        <w:rPr>
          <w:rFonts w:ascii="Times New Roman" w:hAnsi="Times New Roman"/>
          <w:sz w:val="22"/>
        </w:rPr>
        <w:lastRenderedPageBreak/>
        <w:t>2.</w:t>
      </w:r>
      <w:r w:rsidRPr="00D00961">
        <w:rPr>
          <w:rFonts w:ascii="Times New Roman" w:hAnsi="Times New Roman"/>
          <w:sz w:val="22"/>
        </w:rPr>
        <w:tab/>
        <w:t>(</w:t>
      </w:r>
      <w:r w:rsidR="002D0D5E" w:rsidRPr="00D00961">
        <w:rPr>
          <w:rFonts w:ascii="Times New Roman" w:hAnsi="Times New Roman"/>
          <w:sz w:val="22"/>
        </w:rPr>
        <w:t xml:space="preserve">Deut </w:t>
      </w:r>
      <w:r w:rsidRPr="00D00961">
        <w:rPr>
          <w:rFonts w:ascii="Times New Roman" w:hAnsi="Times New Roman"/>
          <w:sz w:val="22"/>
        </w:rPr>
        <w:t>5) The Ten Commandments spoken by God to the people at Mount Sinai are repeated as the general covenant obligation for the new generation of Israel to follow.</w:t>
      </w:r>
      <w:bookmarkEnd w:id="2938"/>
    </w:p>
    <w:p w14:paraId="305AC5A4" w14:textId="77777777" w:rsidR="00BD1388" w:rsidRPr="00D00961" w:rsidRDefault="00BD1388" w:rsidP="00BD1388">
      <w:pPr>
        <w:tabs>
          <w:tab w:val="left" w:pos="720"/>
        </w:tabs>
        <w:ind w:left="720" w:right="-25" w:hanging="360"/>
        <w:rPr>
          <w:rFonts w:ascii="Times New Roman" w:hAnsi="Times New Roman"/>
          <w:sz w:val="22"/>
        </w:rPr>
      </w:pPr>
    </w:p>
    <w:p w14:paraId="255CFE6B" w14:textId="77777777" w:rsidR="00BD1388" w:rsidRPr="00D00961" w:rsidRDefault="00BD1388" w:rsidP="007B5590">
      <w:pPr>
        <w:tabs>
          <w:tab w:val="left" w:pos="720"/>
        </w:tabs>
        <w:ind w:left="720" w:right="-25" w:hanging="360"/>
        <w:outlineLvl w:val="0"/>
        <w:rPr>
          <w:rFonts w:ascii="Times New Roman" w:hAnsi="Times New Roman"/>
          <w:sz w:val="22"/>
        </w:rPr>
      </w:pPr>
      <w:bookmarkStart w:id="2939" w:name="_Toc393737616"/>
      <w:r w:rsidRPr="00D00961">
        <w:rPr>
          <w:rFonts w:ascii="Times New Roman" w:hAnsi="Times New Roman"/>
          <w:sz w:val="22"/>
        </w:rPr>
        <w:t>B.</w:t>
      </w:r>
      <w:r w:rsidRPr="00D00961">
        <w:rPr>
          <w:rFonts w:ascii="Times New Roman" w:hAnsi="Times New Roman"/>
          <w:sz w:val="22"/>
        </w:rPr>
        <w:tab/>
        <w:t>(</w:t>
      </w:r>
      <w:r w:rsidR="009D094D" w:rsidRPr="00D00961">
        <w:rPr>
          <w:rFonts w:ascii="Times New Roman" w:hAnsi="Times New Roman"/>
          <w:sz w:val="22"/>
        </w:rPr>
        <w:t xml:space="preserve">Deut </w:t>
      </w:r>
      <w:r w:rsidRPr="00D00961">
        <w:rPr>
          <w:rFonts w:ascii="Times New Roman" w:hAnsi="Times New Roman"/>
          <w:sz w:val="22"/>
        </w:rPr>
        <w:t>6–11) Moses expounds upon the basic principle of loving the L</w:t>
      </w:r>
      <w:r w:rsidRPr="00D00961">
        <w:rPr>
          <w:rFonts w:ascii="Times New Roman" w:hAnsi="Times New Roman"/>
          <w:sz w:val="18"/>
        </w:rPr>
        <w:t>ORD</w:t>
      </w:r>
      <w:r w:rsidRPr="00D00961">
        <w:rPr>
          <w:rFonts w:ascii="Times New Roman" w:hAnsi="Times New Roman"/>
          <w:sz w:val="22"/>
        </w:rPr>
        <w:t xml:space="preserve"> through basic commands and warnings to encourage Israel to total allegiance to the L</w:t>
      </w:r>
      <w:r w:rsidRPr="00D00961">
        <w:rPr>
          <w:rFonts w:ascii="Times New Roman" w:hAnsi="Times New Roman"/>
          <w:sz w:val="18"/>
        </w:rPr>
        <w:t>ORD</w:t>
      </w:r>
      <w:r w:rsidRPr="00D00961">
        <w:rPr>
          <w:rFonts w:ascii="Times New Roman" w:hAnsi="Times New Roman"/>
          <w:sz w:val="22"/>
        </w:rPr>
        <w:t xml:space="preserve"> as King.</w:t>
      </w:r>
      <w:bookmarkEnd w:id="2939"/>
    </w:p>
    <w:p w14:paraId="7B99208A" w14:textId="77777777" w:rsidR="00BD1388" w:rsidRPr="00D00961" w:rsidRDefault="00BD1388" w:rsidP="00BD1388">
      <w:pPr>
        <w:tabs>
          <w:tab w:val="left" w:pos="1080"/>
        </w:tabs>
        <w:ind w:left="1080" w:right="-25" w:hanging="360"/>
        <w:rPr>
          <w:rFonts w:ascii="Times New Roman" w:hAnsi="Times New Roman"/>
          <w:sz w:val="22"/>
        </w:rPr>
      </w:pPr>
    </w:p>
    <w:p w14:paraId="3C824DE3" w14:textId="77777777" w:rsidR="00BD1388" w:rsidRPr="00D00961" w:rsidRDefault="00BD1388" w:rsidP="00BD1388">
      <w:pPr>
        <w:tabs>
          <w:tab w:val="left" w:pos="1080"/>
        </w:tabs>
        <w:ind w:left="1080" w:right="-25" w:hanging="360"/>
        <w:rPr>
          <w:rFonts w:ascii="Times New Roman" w:hAnsi="Times New Roman"/>
          <w:sz w:val="22"/>
        </w:rPr>
      </w:pPr>
      <w:bookmarkStart w:id="2940" w:name="_Toc393737617"/>
      <w:r w:rsidRPr="00D00961">
        <w:rPr>
          <w:rFonts w:ascii="Times New Roman" w:hAnsi="Times New Roman"/>
          <w:sz w:val="22"/>
        </w:rPr>
        <w:t>1.</w:t>
      </w:r>
      <w:r w:rsidRPr="00D00961">
        <w:rPr>
          <w:rFonts w:ascii="Times New Roman" w:hAnsi="Times New Roman"/>
          <w:sz w:val="22"/>
        </w:rPr>
        <w:tab/>
        <w:t xml:space="preserve">(6:1-9) Moses commands the basic principle in the </w:t>
      </w:r>
      <w:r w:rsidRPr="00D00961">
        <w:rPr>
          <w:rFonts w:ascii="Times New Roman" w:hAnsi="Times New Roman"/>
          <w:i/>
          <w:sz w:val="22"/>
        </w:rPr>
        <w:t>Shema</w:t>
      </w:r>
      <w:r w:rsidRPr="00D00961">
        <w:rPr>
          <w:rFonts w:ascii="Times New Roman" w:hAnsi="Times New Roman"/>
          <w:sz w:val="22"/>
        </w:rPr>
        <w:t>–to love the L</w:t>
      </w:r>
      <w:r w:rsidRPr="00D00961">
        <w:rPr>
          <w:rFonts w:ascii="Times New Roman" w:hAnsi="Times New Roman"/>
          <w:sz w:val="18"/>
        </w:rPr>
        <w:t>ORD</w:t>
      </w:r>
      <w:r w:rsidRPr="00D00961">
        <w:rPr>
          <w:rFonts w:ascii="Times New Roman" w:hAnsi="Times New Roman"/>
          <w:sz w:val="22"/>
        </w:rPr>
        <w:t xml:space="preserve">–by thanking </w:t>
      </w:r>
      <w:r w:rsidR="008E0C09" w:rsidRPr="00D00961">
        <w:rPr>
          <w:rFonts w:ascii="Times New Roman" w:hAnsi="Times New Roman"/>
          <w:sz w:val="22"/>
        </w:rPr>
        <w:t xml:space="preserve">him </w:t>
      </w:r>
      <w:r w:rsidRPr="00D00961">
        <w:rPr>
          <w:rFonts w:ascii="Times New Roman" w:hAnsi="Times New Roman"/>
          <w:sz w:val="22"/>
        </w:rPr>
        <w:t>for a land not deserved and by teaching the Law to their children so that Israel might experience blessings of land, long life, and material prosperity.</w:t>
      </w:r>
      <w:bookmarkEnd w:id="2940"/>
    </w:p>
    <w:p w14:paraId="6DF2CBC3" w14:textId="77777777" w:rsidR="00BD1388" w:rsidRPr="00D00961" w:rsidRDefault="00BD1388" w:rsidP="00BD1388">
      <w:pPr>
        <w:tabs>
          <w:tab w:val="left" w:pos="1440"/>
        </w:tabs>
        <w:ind w:left="1440" w:right="-25" w:hanging="360"/>
        <w:rPr>
          <w:rFonts w:ascii="Times New Roman" w:hAnsi="Times New Roman"/>
          <w:sz w:val="22"/>
        </w:rPr>
      </w:pPr>
    </w:p>
    <w:p w14:paraId="167FF0ED" w14:textId="77777777" w:rsidR="00BD1388" w:rsidRPr="00D00961" w:rsidRDefault="00BD1388" w:rsidP="00BD1388">
      <w:pPr>
        <w:tabs>
          <w:tab w:val="left" w:pos="1440"/>
        </w:tabs>
        <w:ind w:left="1440" w:right="-25" w:hanging="360"/>
        <w:rPr>
          <w:rFonts w:ascii="Times New Roman" w:hAnsi="Times New Roman"/>
          <w:sz w:val="22"/>
        </w:rPr>
      </w:pPr>
      <w:bookmarkStart w:id="2941" w:name="_Toc393737618"/>
      <w:r w:rsidRPr="00D00961">
        <w:rPr>
          <w:rFonts w:ascii="Times New Roman" w:hAnsi="Times New Roman"/>
          <w:sz w:val="22"/>
        </w:rPr>
        <w:t>a.</w:t>
      </w:r>
      <w:r w:rsidRPr="00D00961">
        <w:rPr>
          <w:rFonts w:ascii="Times New Roman" w:hAnsi="Times New Roman"/>
          <w:sz w:val="22"/>
        </w:rPr>
        <w:tab/>
        <w:t>(6:1-3) Israel is promised blessings of land, long life, and material prosperity as incentive to obey the covenant.</w:t>
      </w:r>
      <w:bookmarkEnd w:id="2941"/>
    </w:p>
    <w:p w14:paraId="454A7BF4" w14:textId="77777777" w:rsidR="00BD1388" w:rsidRPr="00D00961" w:rsidRDefault="00BD1388" w:rsidP="00BD1388">
      <w:pPr>
        <w:tabs>
          <w:tab w:val="left" w:pos="1440"/>
        </w:tabs>
        <w:ind w:left="1440" w:right="-25" w:hanging="360"/>
        <w:rPr>
          <w:rFonts w:ascii="Times New Roman" w:hAnsi="Times New Roman"/>
          <w:sz w:val="22"/>
        </w:rPr>
      </w:pPr>
    </w:p>
    <w:p w14:paraId="558220E6" w14:textId="77777777" w:rsidR="00BD1388" w:rsidRPr="00D00961" w:rsidRDefault="00BD1388" w:rsidP="00BD1388">
      <w:pPr>
        <w:tabs>
          <w:tab w:val="left" w:pos="1440"/>
        </w:tabs>
        <w:ind w:left="1440" w:right="-25" w:hanging="360"/>
        <w:rPr>
          <w:rFonts w:ascii="Times New Roman" w:hAnsi="Times New Roman"/>
          <w:sz w:val="22"/>
        </w:rPr>
      </w:pPr>
      <w:bookmarkStart w:id="2942" w:name="_Toc393737619"/>
      <w:r w:rsidRPr="00D00961">
        <w:rPr>
          <w:rFonts w:ascii="Times New Roman" w:hAnsi="Times New Roman"/>
          <w:sz w:val="22"/>
        </w:rPr>
        <w:t>b.</w:t>
      </w:r>
      <w:r w:rsidRPr="00D00961">
        <w:rPr>
          <w:rFonts w:ascii="Times New Roman" w:hAnsi="Times New Roman"/>
          <w:sz w:val="22"/>
        </w:rPr>
        <w:tab/>
        <w:t>(6:4-9) The command to love the L</w:t>
      </w:r>
      <w:r w:rsidRPr="00D00961">
        <w:rPr>
          <w:rFonts w:ascii="Times New Roman" w:hAnsi="Times New Roman"/>
          <w:sz w:val="18"/>
        </w:rPr>
        <w:t>ORD</w:t>
      </w:r>
      <w:r w:rsidRPr="00D00961">
        <w:rPr>
          <w:rFonts w:ascii="Times New Roman" w:hAnsi="Times New Roman"/>
          <w:sz w:val="22"/>
        </w:rPr>
        <w:t xml:space="preserve"> (the </w:t>
      </w:r>
      <w:r w:rsidRPr="00D00961">
        <w:rPr>
          <w:rFonts w:ascii="Times New Roman" w:hAnsi="Times New Roman"/>
          <w:i/>
          <w:sz w:val="22"/>
        </w:rPr>
        <w:t>Shema</w:t>
      </w:r>
      <w:r w:rsidRPr="00D00961">
        <w:rPr>
          <w:rFonts w:ascii="Times New Roman" w:hAnsi="Times New Roman"/>
          <w:sz w:val="22"/>
        </w:rPr>
        <w:t>) and its importance is expressed as the basis for obeying all stipulations in the covenant.</w:t>
      </w:r>
      <w:bookmarkEnd w:id="2942"/>
    </w:p>
    <w:p w14:paraId="7C34E88C" w14:textId="77777777" w:rsidR="00BD1388" w:rsidRPr="00D00961" w:rsidRDefault="00BD1388" w:rsidP="00BD1388">
      <w:pPr>
        <w:tabs>
          <w:tab w:val="left" w:pos="1080"/>
        </w:tabs>
        <w:ind w:left="1080" w:right="-25" w:hanging="360"/>
        <w:rPr>
          <w:rFonts w:ascii="Times New Roman" w:hAnsi="Times New Roman"/>
          <w:sz w:val="22"/>
        </w:rPr>
      </w:pPr>
    </w:p>
    <w:p w14:paraId="14CA50A0" w14:textId="77777777" w:rsidR="00BD1388" w:rsidRPr="00D00961" w:rsidRDefault="00BD1388" w:rsidP="00BD1388">
      <w:pPr>
        <w:tabs>
          <w:tab w:val="left" w:pos="1080"/>
        </w:tabs>
        <w:ind w:left="1080" w:right="-25" w:hanging="360"/>
        <w:rPr>
          <w:rFonts w:ascii="Times New Roman" w:hAnsi="Times New Roman"/>
          <w:sz w:val="22"/>
        </w:rPr>
      </w:pPr>
      <w:bookmarkStart w:id="2943" w:name="_Toc393737620"/>
      <w:r w:rsidRPr="00D00961">
        <w:rPr>
          <w:rFonts w:ascii="Times New Roman" w:hAnsi="Times New Roman"/>
          <w:sz w:val="22"/>
        </w:rPr>
        <w:t>2.</w:t>
      </w:r>
      <w:r w:rsidRPr="00D00961">
        <w:rPr>
          <w:rFonts w:ascii="Times New Roman" w:hAnsi="Times New Roman"/>
          <w:sz w:val="22"/>
        </w:rPr>
        <w:tab/>
        <w:t>(6:10–11:32) Moses expounds upon how to love the L</w:t>
      </w:r>
      <w:r w:rsidRPr="00D00961">
        <w:rPr>
          <w:rFonts w:ascii="Times New Roman" w:hAnsi="Times New Roman"/>
          <w:sz w:val="18"/>
        </w:rPr>
        <w:t>ORD</w:t>
      </w:r>
      <w:r w:rsidRPr="00D00961">
        <w:rPr>
          <w:rFonts w:ascii="Times New Roman" w:hAnsi="Times New Roman"/>
          <w:sz w:val="22"/>
        </w:rPr>
        <w:t xml:space="preserve"> through basic commands and warnings to encourage Israel to total allegiance to the L</w:t>
      </w:r>
      <w:r w:rsidRPr="00D00961">
        <w:rPr>
          <w:rFonts w:ascii="Times New Roman" w:hAnsi="Times New Roman"/>
          <w:sz w:val="18"/>
        </w:rPr>
        <w:t>ORD</w:t>
      </w:r>
      <w:r w:rsidRPr="00D00961">
        <w:rPr>
          <w:rFonts w:ascii="Times New Roman" w:hAnsi="Times New Roman"/>
          <w:sz w:val="22"/>
        </w:rPr>
        <w:t xml:space="preserve"> as King.</w:t>
      </w:r>
      <w:bookmarkEnd w:id="2943"/>
    </w:p>
    <w:p w14:paraId="3083D714" w14:textId="77777777" w:rsidR="00BD1388" w:rsidRPr="00D00961" w:rsidRDefault="00BD1388" w:rsidP="00BD1388">
      <w:pPr>
        <w:tabs>
          <w:tab w:val="left" w:pos="1440"/>
        </w:tabs>
        <w:ind w:left="1440" w:right="-25" w:hanging="360"/>
        <w:rPr>
          <w:rFonts w:ascii="Times New Roman" w:hAnsi="Times New Roman"/>
          <w:sz w:val="22"/>
        </w:rPr>
      </w:pPr>
    </w:p>
    <w:p w14:paraId="4CDEE2A5" w14:textId="77777777" w:rsidR="00BD1388" w:rsidRPr="00D00961" w:rsidRDefault="00BD1388" w:rsidP="00BD1388">
      <w:pPr>
        <w:tabs>
          <w:tab w:val="left" w:pos="1440"/>
        </w:tabs>
        <w:ind w:left="1440" w:right="-25" w:hanging="360"/>
        <w:rPr>
          <w:rFonts w:ascii="Times New Roman" w:hAnsi="Times New Roman"/>
          <w:sz w:val="22"/>
        </w:rPr>
      </w:pPr>
      <w:bookmarkStart w:id="2944" w:name="_Toc393737621"/>
      <w:r w:rsidRPr="00D00961">
        <w:rPr>
          <w:rFonts w:ascii="Times New Roman" w:hAnsi="Times New Roman"/>
          <w:sz w:val="22"/>
        </w:rPr>
        <w:t>a.</w:t>
      </w:r>
      <w:r w:rsidRPr="00D00961">
        <w:rPr>
          <w:rFonts w:ascii="Times New Roman" w:hAnsi="Times New Roman"/>
          <w:sz w:val="22"/>
        </w:rPr>
        <w:tab/>
        <w:t>(6:10-19) Thanking God for a land not deserved so as not to acquire a sense of independence shows love for the L</w:t>
      </w:r>
      <w:r w:rsidRPr="00D00961">
        <w:rPr>
          <w:rFonts w:ascii="Times New Roman" w:hAnsi="Times New Roman"/>
          <w:sz w:val="18"/>
        </w:rPr>
        <w:t>ORD</w:t>
      </w:r>
      <w:r w:rsidRPr="00D00961">
        <w:rPr>
          <w:rFonts w:ascii="Times New Roman" w:hAnsi="Times New Roman"/>
          <w:sz w:val="22"/>
        </w:rPr>
        <w:t>.</w:t>
      </w:r>
      <w:bookmarkEnd w:id="2944"/>
    </w:p>
    <w:p w14:paraId="1DA9BF9E" w14:textId="77777777" w:rsidR="00BD1388" w:rsidRPr="00D00961" w:rsidRDefault="00BD1388" w:rsidP="00BD1388">
      <w:pPr>
        <w:tabs>
          <w:tab w:val="left" w:pos="1440"/>
        </w:tabs>
        <w:ind w:left="1440" w:right="-25" w:hanging="360"/>
        <w:rPr>
          <w:rFonts w:ascii="Times New Roman" w:hAnsi="Times New Roman"/>
          <w:sz w:val="22"/>
        </w:rPr>
      </w:pPr>
    </w:p>
    <w:p w14:paraId="1428C48D" w14:textId="77777777" w:rsidR="00BD1388" w:rsidRPr="00D00961" w:rsidRDefault="00BD1388" w:rsidP="00BD1388">
      <w:pPr>
        <w:tabs>
          <w:tab w:val="left" w:pos="1440"/>
        </w:tabs>
        <w:ind w:left="1440" w:right="-25" w:hanging="360"/>
        <w:rPr>
          <w:rFonts w:ascii="Times New Roman" w:hAnsi="Times New Roman"/>
          <w:sz w:val="22"/>
        </w:rPr>
      </w:pPr>
      <w:bookmarkStart w:id="2945" w:name="_Toc393737622"/>
      <w:r w:rsidRPr="00D00961">
        <w:rPr>
          <w:rFonts w:ascii="Times New Roman" w:hAnsi="Times New Roman"/>
          <w:sz w:val="22"/>
        </w:rPr>
        <w:t>b.</w:t>
      </w:r>
      <w:r w:rsidRPr="00D00961">
        <w:rPr>
          <w:rFonts w:ascii="Times New Roman" w:hAnsi="Times New Roman"/>
          <w:sz w:val="22"/>
        </w:rPr>
        <w:tab/>
        <w:t>(6:20-25) Teaching the Law to one's children so that this love might continue in future generations shows love for the L</w:t>
      </w:r>
      <w:r w:rsidRPr="00D00961">
        <w:rPr>
          <w:rFonts w:ascii="Times New Roman" w:hAnsi="Times New Roman"/>
          <w:sz w:val="18"/>
        </w:rPr>
        <w:t>ORD</w:t>
      </w:r>
      <w:r w:rsidRPr="00D00961">
        <w:rPr>
          <w:rFonts w:ascii="Times New Roman" w:hAnsi="Times New Roman"/>
          <w:sz w:val="22"/>
        </w:rPr>
        <w:t>.</w:t>
      </w:r>
      <w:bookmarkEnd w:id="2945"/>
    </w:p>
    <w:p w14:paraId="7B0918E1" w14:textId="77777777" w:rsidR="00BD1388" w:rsidRPr="00D00961" w:rsidRDefault="00BD1388" w:rsidP="00BD1388">
      <w:pPr>
        <w:tabs>
          <w:tab w:val="left" w:pos="1440"/>
        </w:tabs>
        <w:ind w:left="1440" w:right="-25" w:hanging="360"/>
        <w:rPr>
          <w:rFonts w:ascii="Times New Roman" w:hAnsi="Times New Roman"/>
          <w:sz w:val="22"/>
        </w:rPr>
      </w:pPr>
    </w:p>
    <w:p w14:paraId="270C70C4" w14:textId="77777777" w:rsidR="00BD1388" w:rsidRPr="00D00961" w:rsidRDefault="00BD1388" w:rsidP="00BD1388">
      <w:pPr>
        <w:tabs>
          <w:tab w:val="left" w:pos="1440"/>
        </w:tabs>
        <w:ind w:left="1440" w:right="-25" w:hanging="360"/>
        <w:rPr>
          <w:rFonts w:ascii="Times New Roman" w:hAnsi="Times New Roman"/>
          <w:sz w:val="22"/>
        </w:rPr>
      </w:pPr>
      <w:bookmarkStart w:id="2946" w:name="_Toc393737623"/>
      <w:r w:rsidRPr="00D00961">
        <w:rPr>
          <w:rFonts w:ascii="Times New Roman" w:hAnsi="Times New Roman"/>
          <w:sz w:val="22"/>
        </w:rPr>
        <w:t>c.</w:t>
      </w:r>
      <w:r w:rsidRPr="00D00961">
        <w:rPr>
          <w:rFonts w:ascii="Times New Roman" w:hAnsi="Times New Roman"/>
          <w:sz w:val="22"/>
        </w:rPr>
        <w:tab/>
        <w:t>(</w:t>
      </w:r>
      <w:r w:rsidR="002D0D5E" w:rsidRPr="00D00961">
        <w:rPr>
          <w:rFonts w:ascii="Times New Roman" w:hAnsi="Times New Roman"/>
          <w:sz w:val="22"/>
        </w:rPr>
        <w:t xml:space="preserve">Deut </w:t>
      </w:r>
      <w:r w:rsidRPr="00D00961">
        <w:rPr>
          <w:rFonts w:ascii="Times New Roman" w:hAnsi="Times New Roman"/>
          <w:sz w:val="22"/>
        </w:rPr>
        <w:t>7) Totally conquering Canaan so that no rival may exist to God's Lordship shows love for the L</w:t>
      </w:r>
      <w:r w:rsidRPr="00D00961">
        <w:rPr>
          <w:rFonts w:ascii="Times New Roman" w:hAnsi="Times New Roman"/>
          <w:sz w:val="18"/>
        </w:rPr>
        <w:t>ORD</w:t>
      </w:r>
      <w:r w:rsidRPr="00D00961">
        <w:rPr>
          <w:rFonts w:ascii="Times New Roman" w:hAnsi="Times New Roman"/>
          <w:sz w:val="22"/>
        </w:rPr>
        <w:t>.</w:t>
      </w:r>
      <w:bookmarkEnd w:id="2946"/>
    </w:p>
    <w:p w14:paraId="234EE0F4" w14:textId="77777777" w:rsidR="00BD1388" w:rsidRPr="00D00961" w:rsidRDefault="00BD1388" w:rsidP="00BD1388">
      <w:pPr>
        <w:tabs>
          <w:tab w:val="left" w:pos="1440"/>
        </w:tabs>
        <w:ind w:left="1440" w:right="-25" w:hanging="360"/>
        <w:rPr>
          <w:rFonts w:ascii="Times New Roman" w:hAnsi="Times New Roman"/>
          <w:sz w:val="22"/>
        </w:rPr>
      </w:pPr>
    </w:p>
    <w:p w14:paraId="2418AAA3" w14:textId="77777777" w:rsidR="00BD1388" w:rsidRPr="00D00961" w:rsidRDefault="00BD1388" w:rsidP="00BD1388">
      <w:pPr>
        <w:tabs>
          <w:tab w:val="left" w:pos="1440"/>
        </w:tabs>
        <w:ind w:left="1440" w:right="-25" w:hanging="360"/>
        <w:rPr>
          <w:rFonts w:ascii="Times New Roman" w:hAnsi="Times New Roman"/>
          <w:sz w:val="22"/>
        </w:rPr>
      </w:pPr>
      <w:bookmarkStart w:id="2947" w:name="_Toc393737624"/>
      <w:r w:rsidRPr="00D00961">
        <w:rPr>
          <w:rFonts w:ascii="Times New Roman" w:hAnsi="Times New Roman"/>
          <w:sz w:val="22"/>
        </w:rPr>
        <w:t>d.</w:t>
      </w:r>
      <w:r w:rsidRPr="00D00961">
        <w:rPr>
          <w:rFonts w:ascii="Times New Roman" w:hAnsi="Times New Roman"/>
          <w:sz w:val="22"/>
        </w:rPr>
        <w:tab/>
        <w:t>(</w:t>
      </w:r>
      <w:r w:rsidR="002D0D5E" w:rsidRPr="00D00961">
        <w:rPr>
          <w:rFonts w:ascii="Times New Roman" w:hAnsi="Times New Roman"/>
          <w:sz w:val="22"/>
        </w:rPr>
        <w:t xml:space="preserve">Deut </w:t>
      </w:r>
      <w:r w:rsidRPr="00D00961">
        <w:rPr>
          <w:rFonts w:ascii="Times New Roman" w:hAnsi="Times New Roman"/>
          <w:sz w:val="22"/>
        </w:rPr>
        <w:t>8) Remembering God's provision in the wilderness so that the land's abundance will not promote a spirit of self-sufficiency shows love for the L</w:t>
      </w:r>
      <w:r w:rsidRPr="00D00961">
        <w:rPr>
          <w:rFonts w:ascii="Times New Roman" w:hAnsi="Times New Roman"/>
          <w:sz w:val="18"/>
        </w:rPr>
        <w:t>ORD</w:t>
      </w:r>
      <w:r w:rsidRPr="00D00961">
        <w:rPr>
          <w:rFonts w:ascii="Times New Roman" w:hAnsi="Times New Roman"/>
          <w:sz w:val="22"/>
        </w:rPr>
        <w:t>.</w:t>
      </w:r>
      <w:bookmarkEnd w:id="2947"/>
    </w:p>
    <w:p w14:paraId="6156F951" w14:textId="77777777" w:rsidR="00BD1388" w:rsidRPr="00D00961" w:rsidRDefault="00BD1388" w:rsidP="00BD1388">
      <w:pPr>
        <w:tabs>
          <w:tab w:val="left" w:pos="1440"/>
        </w:tabs>
        <w:ind w:left="1440" w:right="-25" w:hanging="360"/>
        <w:rPr>
          <w:rFonts w:ascii="Times New Roman" w:hAnsi="Times New Roman"/>
          <w:sz w:val="22"/>
        </w:rPr>
      </w:pPr>
    </w:p>
    <w:p w14:paraId="60A78AEA" w14:textId="77777777" w:rsidR="00BD1388" w:rsidRPr="00D00961" w:rsidRDefault="00BD1388" w:rsidP="00BD1388">
      <w:pPr>
        <w:tabs>
          <w:tab w:val="left" w:pos="1440"/>
        </w:tabs>
        <w:ind w:left="1440" w:right="-25" w:hanging="360"/>
        <w:rPr>
          <w:rFonts w:ascii="Times New Roman" w:hAnsi="Times New Roman"/>
          <w:sz w:val="18"/>
        </w:rPr>
      </w:pPr>
      <w:bookmarkStart w:id="2948" w:name="_Toc393737625"/>
      <w:r w:rsidRPr="00D00961">
        <w:rPr>
          <w:rFonts w:ascii="Times New Roman" w:hAnsi="Times New Roman"/>
          <w:sz w:val="22"/>
        </w:rPr>
        <w:t>e.</w:t>
      </w:r>
      <w:r w:rsidRPr="00D00961">
        <w:rPr>
          <w:rFonts w:ascii="Times New Roman" w:hAnsi="Times New Roman"/>
          <w:sz w:val="22"/>
        </w:rPr>
        <w:tab/>
        <w:t>(9:1–10:11) Avoiding self-righteousness by remembering God's mercy at the golden calf failure shows love for the L</w:t>
      </w:r>
      <w:r w:rsidRPr="00D00961">
        <w:rPr>
          <w:rFonts w:ascii="Times New Roman" w:hAnsi="Times New Roman"/>
          <w:sz w:val="18"/>
        </w:rPr>
        <w:t>ORD.</w:t>
      </w:r>
      <w:bookmarkEnd w:id="2948"/>
    </w:p>
    <w:p w14:paraId="168921D4" w14:textId="77777777" w:rsidR="00BD1388" w:rsidRPr="00D00961" w:rsidRDefault="00BD1388" w:rsidP="00BD1388">
      <w:pPr>
        <w:tabs>
          <w:tab w:val="left" w:pos="1440"/>
        </w:tabs>
        <w:ind w:left="1440" w:right="-25" w:hanging="360"/>
        <w:rPr>
          <w:rFonts w:ascii="Times New Roman" w:hAnsi="Times New Roman"/>
          <w:sz w:val="22"/>
        </w:rPr>
      </w:pPr>
    </w:p>
    <w:p w14:paraId="25E38E4B" w14:textId="77777777" w:rsidR="00BD1388" w:rsidRPr="00D00961" w:rsidRDefault="00BD1388" w:rsidP="00BD1388">
      <w:pPr>
        <w:tabs>
          <w:tab w:val="left" w:pos="1440"/>
        </w:tabs>
        <w:ind w:left="1440" w:right="-25" w:hanging="360"/>
        <w:rPr>
          <w:rFonts w:ascii="Times New Roman" w:hAnsi="Times New Roman"/>
          <w:sz w:val="22"/>
        </w:rPr>
      </w:pPr>
      <w:bookmarkStart w:id="2949" w:name="_Toc393737626"/>
      <w:r w:rsidRPr="00D00961">
        <w:rPr>
          <w:rFonts w:ascii="Times New Roman" w:hAnsi="Times New Roman"/>
          <w:sz w:val="22"/>
        </w:rPr>
        <w:t>f.</w:t>
      </w:r>
      <w:r w:rsidRPr="00D00961">
        <w:rPr>
          <w:rFonts w:ascii="Times New Roman" w:hAnsi="Times New Roman"/>
          <w:sz w:val="22"/>
        </w:rPr>
        <w:tab/>
        <w:t>(10:12–11:32) The concluding exhortation on loving the L</w:t>
      </w:r>
      <w:r w:rsidRPr="00D00961">
        <w:rPr>
          <w:rFonts w:ascii="Times New Roman" w:hAnsi="Times New Roman"/>
          <w:sz w:val="18"/>
        </w:rPr>
        <w:t>ORD</w:t>
      </w:r>
      <w:r w:rsidRPr="00D00961">
        <w:rPr>
          <w:rFonts w:ascii="Times New Roman" w:hAnsi="Times New Roman"/>
          <w:sz w:val="22"/>
        </w:rPr>
        <w:t xml:space="preserve"> provides four reasons to love Him: Israel's election, </w:t>
      </w:r>
      <w:r w:rsidR="008E0C09" w:rsidRPr="00D00961">
        <w:rPr>
          <w:rFonts w:ascii="Times New Roman" w:hAnsi="Times New Roman"/>
          <w:sz w:val="22"/>
        </w:rPr>
        <w:t xml:space="preserve">his </w:t>
      </w:r>
      <w:r w:rsidRPr="00D00961">
        <w:rPr>
          <w:rFonts w:ascii="Times New Roman" w:hAnsi="Times New Roman"/>
          <w:sz w:val="22"/>
        </w:rPr>
        <w:t>powerful deeds, success, and longevity in the land depend upon obedience from love, and the option is a curse!</w:t>
      </w:r>
      <w:bookmarkEnd w:id="2949"/>
    </w:p>
    <w:p w14:paraId="25D6A9A4" w14:textId="77777777" w:rsidR="00BD1388" w:rsidRPr="00D00961" w:rsidRDefault="00BD1388" w:rsidP="00BD1388">
      <w:pPr>
        <w:tabs>
          <w:tab w:val="left" w:pos="720"/>
        </w:tabs>
        <w:ind w:left="720" w:right="-25" w:hanging="360"/>
        <w:rPr>
          <w:rFonts w:ascii="Times New Roman" w:hAnsi="Times New Roman"/>
          <w:sz w:val="22"/>
        </w:rPr>
      </w:pPr>
    </w:p>
    <w:p w14:paraId="3736BC9D" w14:textId="77777777" w:rsidR="00BD1388" w:rsidRPr="00D00961" w:rsidRDefault="00BD1388" w:rsidP="007B5590">
      <w:pPr>
        <w:tabs>
          <w:tab w:val="left" w:pos="720"/>
        </w:tabs>
        <w:ind w:left="720" w:right="-25" w:hanging="360"/>
        <w:outlineLvl w:val="0"/>
        <w:rPr>
          <w:rFonts w:ascii="Times New Roman" w:hAnsi="Times New Roman"/>
          <w:sz w:val="22"/>
        </w:rPr>
      </w:pPr>
      <w:bookmarkStart w:id="2950" w:name="_Toc393737627"/>
      <w:r w:rsidRPr="00D00961">
        <w:rPr>
          <w:rFonts w:ascii="Times New Roman" w:hAnsi="Times New Roman"/>
          <w:sz w:val="22"/>
        </w:rPr>
        <w:t>C.</w:t>
      </w:r>
      <w:r w:rsidRPr="00D00961">
        <w:rPr>
          <w:rFonts w:ascii="Times New Roman" w:hAnsi="Times New Roman"/>
          <w:sz w:val="22"/>
        </w:rPr>
        <w:tab/>
        <w:t>(12:1–26:15) Moses expounds upon selected specific laws in the ceremonial, civil, and social dimensions which Israel agrees to obey in total allegiance to the L</w:t>
      </w:r>
      <w:r w:rsidRPr="00D00961">
        <w:rPr>
          <w:rFonts w:ascii="Times New Roman" w:hAnsi="Times New Roman"/>
          <w:sz w:val="18"/>
        </w:rPr>
        <w:t>ORD</w:t>
      </w:r>
      <w:r w:rsidRPr="00D00961">
        <w:rPr>
          <w:rFonts w:ascii="Times New Roman" w:hAnsi="Times New Roman"/>
          <w:sz w:val="22"/>
        </w:rPr>
        <w:t xml:space="preserve"> as King.</w:t>
      </w:r>
      <w:bookmarkEnd w:id="2950"/>
    </w:p>
    <w:p w14:paraId="49EEAA2D" w14:textId="77777777" w:rsidR="00BD1388" w:rsidRPr="00D00961" w:rsidRDefault="00BD1388" w:rsidP="00BD1388">
      <w:pPr>
        <w:tabs>
          <w:tab w:val="left" w:pos="1080"/>
        </w:tabs>
        <w:ind w:left="1080" w:right="-25" w:hanging="360"/>
        <w:rPr>
          <w:rFonts w:ascii="Times New Roman" w:hAnsi="Times New Roman"/>
          <w:sz w:val="22"/>
        </w:rPr>
      </w:pPr>
    </w:p>
    <w:p w14:paraId="640363B3" w14:textId="77777777" w:rsidR="00BD1388" w:rsidRPr="00D00961" w:rsidRDefault="00BD1388" w:rsidP="00BD1388">
      <w:pPr>
        <w:tabs>
          <w:tab w:val="left" w:pos="1080"/>
        </w:tabs>
        <w:ind w:left="1080" w:right="-25" w:hanging="360"/>
        <w:rPr>
          <w:rFonts w:ascii="Times New Roman" w:hAnsi="Times New Roman"/>
          <w:sz w:val="22"/>
        </w:rPr>
      </w:pPr>
      <w:bookmarkStart w:id="2951" w:name="_Toc393737628"/>
      <w:r w:rsidRPr="00D00961">
        <w:rPr>
          <w:rFonts w:ascii="Times New Roman" w:hAnsi="Times New Roman"/>
          <w:sz w:val="22"/>
        </w:rPr>
        <w:t>1.</w:t>
      </w:r>
      <w:r w:rsidRPr="00D00961">
        <w:rPr>
          <w:rFonts w:ascii="Times New Roman" w:hAnsi="Times New Roman"/>
          <w:sz w:val="22"/>
        </w:rPr>
        <w:tab/>
        <w:t>(12:1–16:17) Ceremonial laws encourage Israel to total allegiance to the L</w:t>
      </w:r>
      <w:r w:rsidRPr="00D00961">
        <w:rPr>
          <w:rFonts w:ascii="Times New Roman" w:hAnsi="Times New Roman"/>
          <w:sz w:val="18"/>
        </w:rPr>
        <w:t>ORD</w:t>
      </w:r>
      <w:r w:rsidRPr="00D00961">
        <w:rPr>
          <w:rFonts w:ascii="Times New Roman" w:hAnsi="Times New Roman"/>
          <w:sz w:val="22"/>
        </w:rPr>
        <w:t xml:space="preserve"> as King.</w:t>
      </w:r>
      <w:bookmarkEnd w:id="2951"/>
    </w:p>
    <w:p w14:paraId="7114C4AF" w14:textId="77777777" w:rsidR="00BD1388" w:rsidRPr="00D00961" w:rsidRDefault="00BD1388" w:rsidP="00BD1388">
      <w:pPr>
        <w:tabs>
          <w:tab w:val="left" w:pos="1440"/>
        </w:tabs>
        <w:ind w:left="1440" w:right="-25" w:hanging="360"/>
        <w:rPr>
          <w:rFonts w:ascii="Times New Roman" w:hAnsi="Times New Roman"/>
          <w:sz w:val="22"/>
        </w:rPr>
      </w:pPr>
    </w:p>
    <w:p w14:paraId="44CA54AD" w14:textId="77777777" w:rsidR="00BD1388" w:rsidRPr="00D00961" w:rsidRDefault="00BD1388" w:rsidP="00BD1388">
      <w:pPr>
        <w:tabs>
          <w:tab w:val="left" w:pos="1440"/>
        </w:tabs>
        <w:ind w:left="1440" w:right="-25" w:hanging="360"/>
        <w:rPr>
          <w:rFonts w:ascii="Times New Roman" w:hAnsi="Times New Roman"/>
          <w:sz w:val="22"/>
        </w:rPr>
      </w:pPr>
      <w:bookmarkStart w:id="2952" w:name="_Toc393737629"/>
      <w:r w:rsidRPr="00D00961">
        <w:rPr>
          <w:rFonts w:ascii="Times New Roman" w:hAnsi="Times New Roman"/>
          <w:sz w:val="22"/>
        </w:rPr>
        <w:t>a.</w:t>
      </w:r>
      <w:r w:rsidRPr="00D00961">
        <w:rPr>
          <w:rFonts w:ascii="Times New Roman" w:hAnsi="Times New Roman"/>
          <w:sz w:val="22"/>
        </w:rPr>
        <w:tab/>
        <w:t>(12:1-28) A single, central sanctuary is commanded as the sole place of worship to prevent Israel from sacrificing on the Canaanite worship centers, which the nation must destroy.</w:t>
      </w:r>
      <w:bookmarkEnd w:id="2952"/>
    </w:p>
    <w:p w14:paraId="211F484B" w14:textId="77777777" w:rsidR="00BD1388" w:rsidRPr="00D00961" w:rsidRDefault="00BD1388" w:rsidP="00BD1388">
      <w:pPr>
        <w:tabs>
          <w:tab w:val="left" w:pos="1440"/>
        </w:tabs>
        <w:ind w:left="1440" w:right="-25" w:hanging="360"/>
        <w:rPr>
          <w:rFonts w:ascii="Times New Roman" w:hAnsi="Times New Roman"/>
          <w:sz w:val="22"/>
        </w:rPr>
      </w:pPr>
    </w:p>
    <w:p w14:paraId="482517BF" w14:textId="77777777" w:rsidR="00BD1388" w:rsidRPr="00D00961" w:rsidRDefault="00BD1388" w:rsidP="00BD1388">
      <w:pPr>
        <w:tabs>
          <w:tab w:val="left" w:pos="1440"/>
        </w:tabs>
        <w:ind w:left="1440" w:right="-25" w:hanging="360"/>
        <w:rPr>
          <w:rFonts w:ascii="Times New Roman" w:hAnsi="Times New Roman"/>
          <w:sz w:val="22"/>
        </w:rPr>
      </w:pPr>
      <w:bookmarkStart w:id="2953" w:name="_Toc393737630"/>
      <w:r w:rsidRPr="00D00961">
        <w:rPr>
          <w:rFonts w:ascii="Times New Roman" w:hAnsi="Times New Roman"/>
          <w:sz w:val="22"/>
        </w:rPr>
        <w:t>b.</w:t>
      </w:r>
      <w:r w:rsidRPr="00D00961">
        <w:rPr>
          <w:rFonts w:ascii="Times New Roman" w:hAnsi="Times New Roman"/>
          <w:sz w:val="22"/>
        </w:rPr>
        <w:tab/>
        <w:t>(12:29–13:18) Idolatry must be repressed by the destruction of false prophets, family members, friends, towns, and any other influence towards pagan practices.</w:t>
      </w:r>
      <w:bookmarkEnd w:id="2953"/>
    </w:p>
    <w:p w14:paraId="520CE48F" w14:textId="77777777" w:rsidR="00BD1388" w:rsidRPr="00D00961" w:rsidRDefault="00BD1388" w:rsidP="00BD1388">
      <w:pPr>
        <w:tabs>
          <w:tab w:val="left" w:pos="1440"/>
        </w:tabs>
        <w:ind w:left="1440" w:right="-25" w:hanging="360"/>
        <w:rPr>
          <w:rFonts w:ascii="Times New Roman" w:hAnsi="Times New Roman"/>
          <w:sz w:val="22"/>
        </w:rPr>
      </w:pPr>
    </w:p>
    <w:p w14:paraId="53A92A8C" w14:textId="77777777" w:rsidR="00BD1388" w:rsidRPr="00D00961" w:rsidRDefault="00BD1388" w:rsidP="00BD1388">
      <w:pPr>
        <w:tabs>
          <w:tab w:val="left" w:pos="1440"/>
        </w:tabs>
        <w:ind w:left="1440" w:right="-25" w:hanging="360"/>
        <w:rPr>
          <w:rFonts w:ascii="Times New Roman" w:hAnsi="Times New Roman"/>
          <w:sz w:val="22"/>
        </w:rPr>
      </w:pPr>
      <w:bookmarkStart w:id="2954" w:name="_Toc393737631"/>
      <w:r w:rsidRPr="00D00961">
        <w:rPr>
          <w:rFonts w:ascii="Times New Roman" w:hAnsi="Times New Roman"/>
          <w:sz w:val="22"/>
        </w:rPr>
        <w:t>c.</w:t>
      </w:r>
      <w:r w:rsidRPr="00D00961">
        <w:rPr>
          <w:rFonts w:ascii="Times New Roman" w:hAnsi="Times New Roman"/>
          <w:sz w:val="22"/>
        </w:rPr>
        <w:tab/>
        <w:t>(14:1-21) Unclean food must not be eaten since it symbolizes evil in the human realm to teach Israel its unique relationship to God among the nations.</w:t>
      </w:r>
      <w:bookmarkEnd w:id="2954"/>
    </w:p>
    <w:p w14:paraId="1BD22C94" w14:textId="77777777" w:rsidR="00BD1388" w:rsidRPr="00D00961" w:rsidRDefault="00BD1388" w:rsidP="00BD1388">
      <w:pPr>
        <w:tabs>
          <w:tab w:val="left" w:pos="1440"/>
        </w:tabs>
        <w:ind w:left="1440" w:right="-25" w:hanging="360"/>
        <w:rPr>
          <w:rFonts w:ascii="Times New Roman" w:hAnsi="Times New Roman"/>
          <w:sz w:val="22"/>
        </w:rPr>
      </w:pPr>
    </w:p>
    <w:p w14:paraId="6904FCEF" w14:textId="77777777" w:rsidR="00BD1388" w:rsidRPr="00D00961" w:rsidRDefault="00BD1388" w:rsidP="00BD1388">
      <w:pPr>
        <w:tabs>
          <w:tab w:val="left" w:pos="1440"/>
        </w:tabs>
        <w:ind w:left="1440" w:right="-25" w:hanging="360"/>
        <w:rPr>
          <w:rFonts w:ascii="Times New Roman" w:hAnsi="Times New Roman"/>
          <w:sz w:val="22"/>
        </w:rPr>
      </w:pPr>
      <w:bookmarkStart w:id="2955" w:name="_Toc393737632"/>
      <w:r w:rsidRPr="00D00961">
        <w:rPr>
          <w:rFonts w:ascii="Times New Roman" w:hAnsi="Times New Roman"/>
          <w:sz w:val="22"/>
        </w:rPr>
        <w:t>d.</w:t>
      </w:r>
      <w:r w:rsidRPr="00D00961">
        <w:rPr>
          <w:rFonts w:ascii="Times New Roman" w:hAnsi="Times New Roman"/>
          <w:sz w:val="22"/>
        </w:rPr>
        <w:tab/>
        <w:t>(14:22-29) Tithes must be given for the Levites and poor as an evidence of total allegiance to the L</w:t>
      </w:r>
      <w:r w:rsidRPr="00D00961">
        <w:rPr>
          <w:rFonts w:ascii="Times New Roman" w:hAnsi="Times New Roman"/>
          <w:sz w:val="18"/>
        </w:rPr>
        <w:t>ORD</w:t>
      </w:r>
      <w:r w:rsidRPr="00D00961">
        <w:rPr>
          <w:rFonts w:ascii="Times New Roman" w:hAnsi="Times New Roman"/>
          <w:sz w:val="22"/>
        </w:rPr>
        <w:t>, who can make up for money dedicated to Him.</w:t>
      </w:r>
      <w:bookmarkEnd w:id="2955"/>
    </w:p>
    <w:p w14:paraId="7F684E7D" w14:textId="77777777" w:rsidR="00BD1388" w:rsidRPr="00D00961" w:rsidRDefault="00BD1388" w:rsidP="00BD1388">
      <w:pPr>
        <w:tabs>
          <w:tab w:val="left" w:pos="1440"/>
        </w:tabs>
        <w:ind w:left="1440" w:right="-25" w:hanging="360"/>
        <w:rPr>
          <w:rFonts w:ascii="Times New Roman" w:hAnsi="Times New Roman"/>
          <w:sz w:val="22"/>
        </w:rPr>
      </w:pPr>
    </w:p>
    <w:p w14:paraId="5F98004D" w14:textId="77777777" w:rsidR="00BD1388" w:rsidRPr="00D00961" w:rsidRDefault="00BD1388" w:rsidP="00BD1388">
      <w:pPr>
        <w:tabs>
          <w:tab w:val="left" w:pos="1440"/>
        </w:tabs>
        <w:ind w:left="1440" w:right="-25" w:hanging="360"/>
        <w:rPr>
          <w:rFonts w:ascii="Times New Roman" w:hAnsi="Times New Roman"/>
          <w:sz w:val="22"/>
        </w:rPr>
      </w:pPr>
      <w:bookmarkStart w:id="2956" w:name="_Toc393737633"/>
      <w:r w:rsidRPr="00D00961">
        <w:rPr>
          <w:rFonts w:ascii="Times New Roman" w:hAnsi="Times New Roman"/>
          <w:sz w:val="22"/>
        </w:rPr>
        <w:t>e.</w:t>
      </w:r>
      <w:r w:rsidRPr="00D00961">
        <w:rPr>
          <w:rFonts w:ascii="Times New Roman" w:hAnsi="Times New Roman"/>
          <w:sz w:val="22"/>
        </w:rPr>
        <w:tab/>
        <w:t>(15:1-18) Debts must be canceled and slaves set free every seventh year as evidence of a generous heart towards God and man.</w:t>
      </w:r>
      <w:bookmarkEnd w:id="2956"/>
    </w:p>
    <w:p w14:paraId="65508394" w14:textId="77777777" w:rsidR="00BD1388" w:rsidRPr="00D00961" w:rsidRDefault="00BD1388" w:rsidP="00BD1388">
      <w:pPr>
        <w:tabs>
          <w:tab w:val="left" w:pos="1440"/>
        </w:tabs>
        <w:ind w:left="1440" w:right="-25" w:hanging="360"/>
        <w:rPr>
          <w:rFonts w:ascii="Times New Roman" w:hAnsi="Times New Roman"/>
          <w:sz w:val="22"/>
        </w:rPr>
      </w:pPr>
    </w:p>
    <w:p w14:paraId="5CD4BD66" w14:textId="77777777" w:rsidR="00BD1388" w:rsidRPr="00D00961" w:rsidRDefault="00BD1388" w:rsidP="00BD1388">
      <w:pPr>
        <w:tabs>
          <w:tab w:val="left" w:pos="1440"/>
        </w:tabs>
        <w:ind w:left="1440" w:right="-25" w:hanging="360"/>
        <w:rPr>
          <w:rFonts w:ascii="Times New Roman" w:hAnsi="Times New Roman"/>
          <w:sz w:val="22"/>
        </w:rPr>
      </w:pPr>
      <w:bookmarkStart w:id="2957" w:name="_Toc393737634"/>
      <w:r w:rsidRPr="00D00961">
        <w:rPr>
          <w:rFonts w:ascii="Times New Roman" w:hAnsi="Times New Roman"/>
          <w:sz w:val="22"/>
        </w:rPr>
        <w:t>f.</w:t>
      </w:r>
      <w:r w:rsidRPr="00D00961">
        <w:rPr>
          <w:rFonts w:ascii="Times New Roman" w:hAnsi="Times New Roman"/>
          <w:sz w:val="22"/>
        </w:rPr>
        <w:tab/>
        <w:t>(15:19-23) Firstborn animals must be given to God as evidence of total allegiance to the L</w:t>
      </w:r>
      <w:r w:rsidRPr="00D00961">
        <w:rPr>
          <w:rFonts w:ascii="Times New Roman" w:hAnsi="Times New Roman"/>
          <w:sz w:val="18"/>
        </w:rPr>
        <w:t>ORD</w:t>
      </w:r>
      <w:r w:rsidRPr="00D00961">
        <w:rPr>
          <w:rFonts w:ascii="Times New Roman" w:hAnsi="Times New Roman"/>
          <w:sz w:val="22"/>
        </w:rPr>
        <w:t>, who can make up for animals dedicated to Him.</w:t>
      </w:r>
      <w:bookmarkEnd w:id="2957"/>
      <w:r w:rsidRPr="00D00961">
        <w:rPr>
          <w:rFonts w:ascii="Times New Roman" w:hAnsi="Times New Roman"/>
          <w:sz w:val="22"/>
        </w:rPr>
        <w:t xml:space="preserve"> </w:t>
      </w:r>
    </w:p>
    <w:p w14:paraId="6872DCD3" w14:textId="77777777" w:rsidR="00BD1388" w:rsidRPr="00D00961" w:rsidRDefault="00BD1388" w:rsidP="00BD1388">
      <w:pPr>
        <w:tabs>
          <w:tab w:val="left" w:pos="1440"/>
        </w:tabs>
        <w:ind w:left="1440" w:right="-25" w:hanging="360"/>
        <w:rPr>
          <w:rFonts w:ascii="Times New Roman" w:hAnsi="Times New Roman"/>
          <w:sz w:val="22"/>
        </w:rPr>
      </w:pPr>
    </w:p>
    <w:p w14:paraId="198E84A3" w14:textId="77777777" w:rsidR="00BD1388" w:rsidRPr="00D00961" w:rsidRDefault="00BD1388" w:rsidP="00BD1388">
      <w:pPr>
        <w:tabs>
          <w:tab w:val="left" w:pos="1440"/>
        </w:tabs>
        <w:ind w:left="1440" w:right="-25" w:hanging="360"/>
        <w:rPr>
          <w:rFonts w:ascii="Times New Roman" w:hAnsi="Times New Roman"/>
          <w:sz w:val="22"/>
        </w:rPr>
      </w:pPr>
      <w:bookmarkStart w:id="2958" w:name="_Toc393737635"/>
      <w:r w:rsidRPr="00D00961">
        <w:rPr>
          <w:rFonts w:ascii="Times New Roman" w:hAnsi="Times New Roman"/>
          <w:sz w:val="22"/>
        </w:rPr>
        <w:t>g.</w:t>
      </w:r>
      <w:r w:rsidRPr="00D00961">
        <w:rPr>
          <w:rFonts w:ascii="Times New Roman" w:hAnsi="Times New Roman"/>
          <w:sz w:val="22"/>
        </w:rPr>
        <w:tab/>
        <w:t>(16:1-17) Celebration of the three great annual Feasts of Passover/Unleavened Bread, Weeks, and Tabernacles is commanded for Israel to corporately acknowledge the L</w:t>
      </w:r>
      <w:r w:rsidRPr="00D00961">
        <w:rPr>
          <w:rFonts w:ascii="Times New Roman" w:hAnsi="Times New Roman"/>
          <w:sz w:val="18"/>
        </w:rPr>
        <w:t>ORD</w:t>
      </w:r>
      <w:r w:rsidRPr="00D00961">
        <w:rPr>
          <w:rFonts w:ascii="Times New Roman" w:hAnsi="Times New Roman"/>
          <w:sz w:val="22"/>
        </w:rPr>
        <w:t xml:space="preserve"> as Deliverer and Provider.</w:t>
      </w:r>
      <w:bookmarkEnd w:id="2958"/>
    </w:p>
    <w:p w14:paraId="0B832FF8" w14:textId="77777777" w:rsidR="00BD1388" w:rsidRPr="00D00961" w:rsidRDefault="00BD1388" w:rsidP="00BD1388">
      <w:pPr>
        <w:tabs>
          <w:tab w:val="left" w:pos="1080"/>
        </w:tabs>
        <w:ind w:left="1080" w:right="-25" w:hanging="360"/>
        <w:rPr>
          <w:rFonts w:ascii="Times New Roman" w:hAnsi="Times New Roman"/>
          <w:sz w:val="22"/>
        </w:rPr>
      </w:pPr>
    </w:p>
    <w:p w14:paraId="42D3ECE6" w14:textId="77777777" w:rsidR="00BD1388" w:rsidRPr="00D00961" w:rsidRDefault="00BD1388" w:rsidP="00BD1388">
      <w:pPr>
        <w:tabs>
          <w:tab w:val="left" w:pos="1080"/>
        </w:tabs>
        <w:ind w:left="1080" w:right="-25" w:hanging="360"/>
        <w:rPr>
          <w:rFonts w:ascii="Times New Roman" w:hAnsi="Times New Roman"/>
          <w:sz w:val="22"/>
        </w:rPr>
      </w:pPr>
      <w:bookmarkStart w:id="2959" w:name="_Toc393737636"/>
      <w:r w:rsidRPr="00D00961">
        <w:rPr>
          <w:rFonts w:ascii="Times New Roman" w:hAnsi="Times New Roman"/>
          <w:sz w:val="22"/>
        </w:rPr>
        <w:t>2.</w:t>
      </w:r>
      <w:r w:rsidRPr="00D00961">
        <w:rPr>
          <w:rFonts w:ascii="Times New Roman" w:hAnsi="Times New Roman"/>
          <w:sz w:val="22"/>
        </w:rPr>
        <w:tab/>
        <w:t>(16:18–20:20) Civil laws are expounded to exhort Israel to total allegiance to the L</w:t>
      </w:r>
      <w:r w:rsidRPr="00D00961">
        <w:rPr>
          <w:rFonts w:ascii="Times New Roman" w:hAnsi="Times New Roman"/>
          <w:sz w:val="18"/>
        </w:rPr>
        <w:t>ORD</w:t>
      </w:r>
      <w:r w:rsidRPr="00D00961">
        <w:rPr>
          <w:rFonts w:ascii="Times New Roman" w:hAnsi="Times New Roman"/>
          <w:sz w:val="22"/>
        </w:rPr>
        <w:t xml:space="preserve"> as King.</w:t>
      </w:r>
      <w:bookmarkEnd w:id="2959"/>
    </w:p>
    <w:p w14:paraId="5734090C" w14:textId="77777777" w:rsidR="00BD1388" w:rsidRPr="00D00961" w:rsidRDefault="00BD1388" w:rsidP="00BD1388">
      <w:pPr>
        <w:tabs>
          <w:tab w:val="left" w:pos="1440"/>
        </w:tabs>
        <w:ind w:left="1440" w:right="-25" w:hanging="360"/>
        <w:rPr>
          <w:rFonts w:ascii="Times New Roman" w:hAnsi="Times New Roman"/>
          <w:sz w:val="22"/>
        </w:rPr>
      </w:pPr>
    </w:p>
    <w:p w14:paraId="024BF4DE" w14:textId="77777777" w:rsidR="00BD1388" w:rsidRPr="00D00961" w:rsidRDefault="00BD1388" w:rsidP="00BD1388">
      <w:pPr>
        <w:tabs>
          <w:tab w:val="left" w:pos="1440"/>
        </w:tabs>
        <w:ind w:left="1440" w:right="-25" w:hanging="360"/>
        <w:rPr>
          <w:rFonts w:ascii="Times New Roman" w:hAnsi="Times New Roman"/>
          <w:sz w:val="22"/>
        </w:rPr>
      </w:pPr>
      <w:bookmarkStart w:id="2960" w:name="_Toc393737637"/>
      <w:r w:rsidRPr="00D00961">
        <w:rPr>
          <w:rFonts w:ascii="Times New Roman" w:hAnsi="Times New Roman"/>
          <w:sz w:val="22"/>
        </w:rPr>
        <w:t>a.</w:t>
      </w:r>
      <w:r w:rsidRPr="00D00961">
        <w:rPr>
          <w:rFonts w:ascii="Times New Roman" w:hAnsi="Times New Roman"/>
          <w:sz w:val="22"/>
        </w:rPr>
        <w:tab/>
        <w:t>(16:18–18:22) Administrators appointed to maintain justice must be just themselves.</w:t>
      </w:r>
      <w:bookmarkEnd w:id="2960"/>
    </w:p>
    <w:p w14:paraId="36FDA484" w14:textId="77777777" w:rsidR="00BD1388" w:rsidRPr="00D00961" w:rsidRDefault="00BD1388" w:rsidP="00BD1388">
      <w:pPr>
        <w:tabs>
          <w:tab w:val="left" w:pos="1800"/>
        </w:tabs>
        <w:ind w:left="1800" w:right="-25" w:hanging="360"/>
        <w:rPr>
          <w:rFonts w:ascii="Times New Roman" w:hAnsi="Times New Roman"/>
          <w:sz w:val="22"/>
        </w:rPr>
      </w:pPr>
    </w:p>
    <w:p w14:paraId="3B9D3AD1" w14:textId="77777777" w:rsidR="00BD1388" w:rsidRPr="00D00961" w:rsidRDefault="00BD1388" w:rsidP="00BD1388">
      <w:pPr>
        <w:tabs>
          <w:tab w:val="left" w:pos="1800"/>
        </w:tabs>
        <w:ind w:left="1800" w:right="-25" w:hanging="360"/>
        <w:rPr>
          <w:rFonts w:ascii="Times New Roman" w:hAnsi="Times New Roman"/>
          <w:sz w:val="22"/>
        </w:rPr>
      </w:pPr>
      <w:bookmarkStart w:id="2961" w:name="_Toc393737638"/>
      <w:r w:rsidRPr="00D00961">
        <w:rPr>
          <w:rFonts w:ascii="Times New Roman" w:hAnsi="Times New Roman"/>
          <w:sz w:val="22"/>
        </w:rPr>
        <w:t>1)</w:t>
      </w:r>
      <w:r w:rsidRPr="00D00961">
        <w:rPr>
          <w:rFonts w:ascii="Times New Roman" w:hAnsi="Times New Roman"/>
          <w:sz w:val="22"/>
        </w:rPr>
        <w:tab/>
        <w:t>(16:18–17:13) Judges and officials must be impartial and not accept bribes, and the verdict of the law courts must stand.</w:t>
      </w:r>
      <w:bookmarkEnd w:id="2961"/>
    </w:p>
    <w:p w14:paraId="19E62CC2" w14:textId="77777777" w:rsidR="00BD1388" w:rsidRPr="00D00961" w:rsidRDefault="00BD1388" w:rsidP="00BD1388">
      <w:pPr>
        <w:tabs>
          <w:tab w:val="left" w:pos="1800"/>
        </w:tabs>
        <w:ind w:left="1800" w:right="-25" w:hanging="360"/>
        <w:rPr>
          <w:rFonts w:ascii="Times New Roman" w:hAnsi="Times New Roman"/>
          <w:sz w:val="22"/>
        </w:rPr>
      </w:pPr>
    </w:p>
    <w:p w14:paraId="2E4FD73C" w14:textId="77777777" w:rsidR="00BD1388" w:rsidRPr="00D00961" w:rsidRDefault="00BD1388" w:rsidP="00BD1388">
      <w:pPr>
        <w:tabs>
          <w:tab w:val="left" w:pos="1800"/>
        </w:tabs>
        <w:ind w:left="1800" w:right="-25" w:hanging="360"/>
        <w:rPr>
          <w:rFonts w:ascii="Times New Roman" w:hAnsi="Times New Roman"/>
          <w:sz w:val="22"/>
        </w:rPr>
      </w:pPr>
      <w:bookmarkStart w:id="2962" w:name="_Toc393737639"/>
      <w:r w:rsidRPr="00D00961">
        <w:rPr>
          <w:rFonts w:ascii="Times New Roman" w:hAnsi="Times New Roman"/>
          <w:sz w:val="22"/>
        </w:rPr>
        <w:t>2)</w:t>
      </w:r>
      <w:r w:rsidRPr="00D00961">
        <w:rPr>
          <w:rFonts w:ascii="Times New Roman" w:hAnsi="Times New Roman"/>
          <w:sz w:val="22"/>
        </w:rPr>
        <w:tab/>
        <w:t>(17:14-20) Kings must avoid materialism and write their own personal copy of this law so they will follow God humbly.</w:t>
      </w:r>
      <w:bookmarkEnd w:id="2962"/>
    </w:p>
    <w:p w14:paraId="4800DA95" w14:textId="77777777" w:rsidR="00BD1388" w:rsidRPr="00D00961" w:rsidRDefault="00BD1388" w:rsidP="00BD1388">
      <w:pPr>
        <w:tabs>
          <w:tab w:val="left" w:pos="1800"/>
        </w:tabs>
        <w:ind w:left="1800" w:right="-25" w:hanging="360"/>
        <w:rPr>
          <w:rFonts w:ascii="Times New Roman" w:hAnsi="Times New Roman"/>
          <w:sz w:val="22"/>
        </w:rPr>
      </w:pPr>
    </w:p>
    <w:p w14:paraId="63CE7266" w14:textId="77777777" w:rsidR="00BD1388" w:rsidRPr="00D00961" w:rsidRDefault="00BD1388" w:rsidP="00BD1388">
      <w:pPr>
        <w:tabs>
          <w:tab w:val="left" w:pos="1800"/>
        </w:tabs>
        <w:ind w:left="1800" w:right="-25" w:hanging="360"/>
        <w:rPr>
          <w:rFonts w:ascii="Times New Roman" w:hAnsi="Times New Roman"/>
          <w:sz w:val="22"/>
        </w:rPr>
      </w:pPr>
      <w:bookmarkStart w:id="2963" w:name="_Toc393737640"/>
      <w:r w:rsidRPr="00D00961">
        <w:rPr>
          <w:rFonts w:ascii="Times New Roman" w:hAnsi="Times New Roman"/>
          <w:sz w:val="22"/>
        </w:rPr>
        <w:t>3)</w:t>
      </w:r>
      <w:r w:rsidRPr="00D00961">
        <w:rPr>
          <w:rFonts w:ascii="Times New Roman" w:hAnsi="Times New Roman"/>
          <w:sz w:val="22"/>
        </w:rPr>
        <w:tab/>
        <w:t>(18:1-8) Priests and Levites must live on the support of the people so that Israel will express allegiance to the L</w:t>
      </w:r>
      <w:r w:rsidRPr="00D00961">
        <w:rPr>
          <w:rFonts w:ascii="Times New Roman" w:hAnsi="Times New Roman"/>
          <w:sz w:val="18"/>
        </w:rPr>
        <w:t>ORD</w:t>
      </w:r>
      <w:r w:rsidRPr="00D00961">
        <w:rPr>
          <w:rFonts w:ascii="Times New Roman" w:hAnsi="Times New Roman"/>
          <w:sz w:val="22"/>
        </w:rPr>
        <w:t xml:space="preserve"> through sacrificial giving.</w:t>
      </w:r>
      <w:bookmarkEnd w:id="2963"/>
    </w:p>
    <w:p w14:paraId="02079EF5" w14:textId="77777777" w:rsidR="00BD1388" w:rsidRPr="00D00961" w:rsidRDefault="00BD1388" w:rsidP="00BD1388">
      <w:pPr>
        <w:tabs>
          <w:tab w:val="left" w:pos="1800"/>
        </w:tabs>
        <w:ind w:left="1800" w:right="-25" w:hanging="360"/>
        <w:rPr>
          <w:rFonts w:ascii="Times New Roman" w:hAnsi="Times New Roman"/>
          <w:sz w:val="22"/>
        </w:rPr>
      </w:pPr>
    </w:p>
    <w:p w14:paraId="7969BFB1" w14:textId="77777777" w:rsidR="00BD1388" w:rsidRPr="00D00961" w:rsidRDefault="00BD1388" w:rsidP="00BD1388">
      <w:pPr>
        <w:tabs>
          <w:tab w:val="left" w:pos="1800"/>
        </w:tabs>
        <w:ind w:left="1800" w:right="-25" w:hanging="360"/>
        <w:rPr>
          <w:rFonts w:ascii="Times New Roman" w:hAnsi="Times New Roman"/>
          <w:sz w:val="22"/>
        </w:rPr>
      </w:pPr>
      <w:bookmarkStart w:id="2964" w:name="_Toc393737641"/>
      <w:r w:rsidRPr="00D00961">
        <w:rPr>
          <w:rFonts w:ascii="Times New Roman" w:hAnsi="Times New Roman"/>
          <w:sz w:val="22"/>
        </w:rPr>
        <w:t>4)</w:t>
      </w:r>
      <w:r w:rsidRPr="00D00961">
        <w:rPr>
          <w:rFonts w:ascii="Times New Roman" w:hAnsi="Times New Roman"/>
          <w:sz w:val="22"/>
        </w:rPr>
        <w:tab/>
        <w:t>(18:9-22) Prophets must avoid detestable practices and be 100% accurate to avoid the death penalty.</w:t>
      </w:r>
      <w:bookmarkEnd w:id="2964"/>
    </w:p>
    <w:p w14:paraId="68EBED53" w14:textId="77777777" w:rsidR="00BD1388" w:rsidRPr="00D00961" w:rsidRDefault="00BD1388" w:rsidP="00BD1388">
      <w:pPr>
        <w:tabs>
          <w:tab w:val="left" w:pos="1440"/>
        </w:tabs>
        <w:ind w:left="1440" w:right="-25" w:hanging="360"/>
        <w:rPr>
          <w:rFonts w:ascii="Times New Roman" w:hAnsi="Times New Roman"/>
          <w:sz w:val="22"/>
        </w:rPr>
      </w:pPr>
    </w:p>
    <w:p w14:paraId="3DFC7C05" w14:textId="77777777" w:rsidR="00BD1388" w:rsidRPr="00D00961" w:rsidRDefault="00BD1388" w:rsidP="00BD1388">
      <w:pPr>
        <w:tabs>
          <w:tab w:val="left" w:pos="1440"/>
        </w:tabs>
        <w:ind w:left="1440" w:right="-25" w:hanging="360"/>
        <w:rPr>
          <w:rFonts w:ascii="Times New Roman" w:hAnsi="Times New Roman"/>
          <w:sz w:val="22"/>
        </w:rPr>
      </w:pPr>
      <w:bookmarkStart w:id="2965" w:name="_Toc393737642"/>
      <w:r w:rsidRPr="00D00961">
        <w:rPr>
          <w:rFonts w:ascii="Times New Roman" w:hAnsi="Times New Roman"/>
          <w:sz w:val="22"/>
        </w:rPr>
        <w:t>b.</w:t>
      </w:r>
      <w:r w:rsidRPr="00D00961">
        <w:rPr>
          <w:rFonts w:ascii="Times New Roman" w:hAnsi="Times New Roman"/>
          <w:sz w:val="22"/>
        </w:rPr>
        <w:tab/>
        <w:t>(</w:t>
      </w:r>
      <w:r w:rsidR="002D0D5E" w:rsidRPr="00D00961">
        <w:rPr>
          <w:rFonts w:ascii="Times New Roman" w:hAnsi="Times New Roman"/>
          <w:sz w:val="22"/>
        </w:rPr>
        <w:t xml:space="preserve">Deut </w:t>
      </w:r>
      <w:r w:rsidRPr="00D00961">
        <w:rPr>
          <w:rFonts w:ascii="Times New Roman" w:hAnsi="Times New Roman"/>
          <w:sz w:val="22"/>
        </w:rPr>
        <w:t>19) Criminal laws must provide cities of refuge, punish those who steal property by moving boundaries, and fit judgments to the crime only on the basis of at least two witnesses.</w:t>
      </w:r>
      <w:bookmarkEnd w:id="2965"/>
    </w:p>
    <w:p w14:paraId="1A2E90C1" w14:textId="77777777" w:rsidR="00BD1388" w:rsidRPr="00D00961" w:rsidRDefault="00BD1388" w:rsidP="00BD1388">
      <w:pPr>
        <w:tabs>
          <w:tab w:val="left" w:pos="1440"/>
        </w:tabs>
        <w:ind w:left="1440" w:right="-25" w:hanging="360"/>
        <w:rPr>
          <w:rFonts w:ascii="Times New Roman" w:hAnsi="Times New Roman"/>
          <w:sz w:val="22"/>
        </w:rPr>
      </w:pPr>
    </w:p>
    <w:p w14:paraId="0773F3CA" w14:textId="77777777" w:rsidR="00BD1388" w:rsidRPr="00D00961" w:rsidRDefault="00BD1388" w:rsidP="00BD1388">
      <w:pPr>
        <w:tabs>
          <w:tab w:val="left" w:pos="1440"/>
        </w:tabs>
        <w:ind w:left="1440" w:right="-25" w:hanging="360"/>
        <w:rPr>
          <w:rFonts w:ascii="Times New Roman" w:hAnsi="Times New Roman"/>
          <w:sz w:val="22"/>
        </w:rPr>
      </w:pPr>
      <w:bookmarkStart w:id="2966" w:name="_Toc393737643"/>
      <w:r w:rsidRPr="00D00961">
        <w:rPr>
          <w:rFonts w:ascii="Times New Roman" w:hAnsi="Times New Roman"/>
          <w:sz w:val="22"/>
        </w:rPr>
        <w:t>c.</w:t>
      </w:r>
      <w:r w:rsidRPr="00D00961">
        <w:rPr>
          <w:rFonts w:ascii="Times New Roman" w:hAnsi="Times New Roman"/>
          <w:sz w:val="22"/>
        </w:rPr>
        <w:tab/>
        <w:t>(</w:t>
      </w:r>
      <w:r w:rsidR="002D0D5E" w:rsidRPr="00D00961">
        <w:rPr>
          <w:rFonts w:ascii="Times New Roman" w:hAnsi="Times New Roman"/>
          <w:sz w:val="22"/>
        </w:rPr>
        <w:t xml:space="preserve">Deut </w:t>
      </w:r>
      <w:r w:rsidRPr="00D00961">
        <w:rPr>
          <w:rFonts w:ascii="Times New Roman" w:hAnsi="Times New Roman"/>
          <w:sz w:val="22"/>
        </w:rPr>
        <w:t>20) Holy war laws dictate fearlessness before Israel's enemies, exemption for certain men from military service, offering peace before a siege, and a prohibition from the destruction of fruit trees.</w:t>
      </w:r>
      <w:bookmarkEnd w:id="2966"/>
    </w:p>
    <w:p w14:paraId="065C3E4A" w14:textId="77777777" w:rsidR="00BD1388" w:rsidRPr="00D00961" w:rsidRDefault="00BD1388" w:rsidP="00BD1388">
      <w:pPr>
        <w:tabs>
          <w:tab w:val="left" w:pos="1080"/>
        </w:tabs>
        <w:ind w:left="1080" w:right="-25" w:hanging="360"/>
        <w:rPr>
          <w:rFonts w:ascii="Times New Roman" w:hAnsi="Times New Roman"/>
          <w:sz w:val="22"/>
        </w:rPr>
      </w:pPr>
    </w:p>
    <w:p w14:paraId="1BCE4F50" w14:textId="77777777" w:rsidR="00BD1388" w:rsidRPr="00D00961" w:rsidRDefault="00BD1388" w:rsidP="00BD1388">
      <w:pPr>
        <w:tabs>
          <w:tab w:val="left" w:pos="1080"/>
        </w:tabs>
        <w:ind w:left="1080" w:right="-25" w:hanging="360"/>
        <w:rPr>
          <w:rFonts w:ascii="Times New Roman" w:hAnsi="Times New Roman"/>
          <w:sz w:val="22"/>
        </w:rPr>
      </w:pPr>
      <w:bookmarkStart w:id="2967" w:name="_Toc393737644"/>
      <w:r w:rsidRPr="00D00961">
        <w:rPr>
          <w:rFonts w:ascii="Times New Roman" w:hAnsi="Times New Roman"/>
          <w:sz w:val="22"/>
        </w:rPr>
        <w:t>3.</w:t>
      </w:r>
      <w:r w:rsidRPr="00D00961">
        <w:rPr>
          <w:rFonts w:ascii="Times New Roman" w:hAnsi="Times New Roman"/>
          <w:sz w:val="22"/>
        </w:rPr>
        <w:tab/>
        <w:t>(21:1–26:15) Social laws are given to encourage Israel to total allegiance to the L</w:t>
      </w:r>
      <w:r w:rsidRPr="00D00961">
        <w:rPr>
          <w:rFonts w:ascii="Times New Roman" w:hAnsi="Times New Roman"/>
          <w:sz w:val="18"/>
        </w:rPr>
        <w:t>ORD</w:t>
      </w:r>
      <w:r w:rsidRPr="00D00961">
        <w:rPr>
          <w:rFonts w:ascii="Times New Roman" w:hAnsi="Times New Roman"/>
          <w:sz w:val="22"/>
        </w:rPr>
        <w:t xml:space="preserve"> as King.</w:t>
      </w:r>
      <w:bookmarkEnd w:id="2967"/>
    </w:p>
    <w:p w14:paraId="54C56CE7" w14:textId="77777777" w:rsidR="00BD1388" w:rsidRPr="00D00961" w:rsidRDefault="00BD1388" w:rsidP="00BD1388">
      <w:pPr>
        <w:tabs>
          <w:tab w:val="left" w:pos="1440"/>
        </w:tabs>
        <w:ind w:left="1440" w:right="-25" w:hanging="360"/>
        <w:rPr>
          <w:rFonts w:ascii="Times New Roman" w:hAnsi="Times New Roman"/>
          <w:sz w:val="22"/>
        </w:rPr>
      </w:pPr>
    </w:p>
    <w:p w14:paraId="34EFC6A4" w14:textId="77777777" w:rsidR="00BD1388" w:rsidRPr="00D00961" w:rsidRDefault="00BD1388" w:rsidP="00BD1388">
      <w:pPr>
        <w:tabs>
          <w:tab w:val="left" w:pos="1440"/>
        </w:tabs>
        <w:ind w:left="1440" w:right="-25" w:hanging="360"/>
        <w:rPr>
          <w:rFonts w:ascii="Times New Roman" w:hAnsi="Times New Roman"/>
          <w:sz w:val="22"/>
        </w:rPr>
      </w:pPr>
      <w:bookmarkStart w:id="2968" w:name="_Toc393737645"/>
      <w:r w:rsidRPr="00D00961">
        <w:rPr>
          <w:rFonts w:ascii="Times New Roman" w:hAnsi="Times New Roman"/>
          <w:sz w:val="22"/>
        </w:rPr>
        <w:t>a.</w:t>
      </w:r>
      <w:r w:rsidRPr="00D00961">
        <w:rPr>
          <w:rFonts w:ascii="Times New Roman" w:hAnsi="Times New Roman"/>
          <w:sz w:val="22"/>
        </w:rPr>
        <w:tab/>
        <w:t>(21:1-9) Atonement for an unsolved murder is prescribed so as to purge the land of the guilt of shedding innocent blood.</w:t>
      </w:r>
      <w:bookmarkEnd w:id="2968"/>
    </w:p>
    <w:p w14:paraId="6DA44A8E" w14:textId="77777777" w:rsidR="00BD1388" w:rsidRPr="00D00961" w:rsidRDefault="00BD1388" w:rsidP="00BD1388">
      <w:pPr>
        <w:tabs>
          <w:tab w:val="left" w:pos="1440"/>
        </w:tabs>
        <w:ind w:left="1440" w:right="-25" w:hanging="360"/>
        <w:rPr>
          <w:rFonts w:ascii="Times New Roman" w:hAnsi="Times New Roman"/>
          <w:sz w:val="22"/>
        </w:rPr>
      </w:pPr>
    </w:p>
    <w:p w14:paraId="52CD26A4" w14:textId="77777777" w:rsidR="00BD1388" w:rsidRPr="00D00961" w:rsidRDefault="00BD1388" w:rsidP="00BD1388">
      <w:pPr>
        <w:tabs>
          <w:tab w:val="left" w:pos="1440"/>
        </w:tabs>
        <w:ind w:left="1440" w:right="-25" w:hanging="360"/>
        <w:rPr>
          <w:rFonts w:ascii="Times New Roman" w:hAnsi="Times New Roman"/>
          <w:sz w:val="22"/>
        </w:rPr>
      </w:pPr>
      <w:bookmarkStart w:id="2969" w:name="_Toc393737646"/>
      <w:r w:rsidRPr="00D00961">
        <w:rPr>
          <w:rFonts w:ascii="Times New Roman" w:hAnsi="Times New Roman"/>
          <w:sz w:val="22"/>
        </w:rPr>
        <w:t>b.</w:t>
      </w:r>
      <w:r w:rsidRPr="00D00961">
        <w:rPr>
          <w:rFonts w:ascii="Times New Roman" w:hAnsi="Times New Roman"/>
          <w:sz w:val="22"/>
        </w:rPr>
        <w:tab/>
        <w:t>(21:10-21) Family laws prescribe the proper procedure for marrying a captive woman, giving the rights to the firstborn son, and killing a rebellious son, to hold Israel accountable for family rights.</w:t>
      </w:r>
      <w:bookmarkEnd w:id="2969"/>
    </w:p>
    <w:p w14:paraId="23504190" w14:textId="77777777" w:rsidR="00BD1388" w:rsidRPr="00D00961" w:rsidRDefault="00BD1388" w:rsidP="00BD1388">
      <w:pPr>
        <w:tabs>
          <w:tab w:val="left" w:pos="1440"/>
        </w:tabs>
        <w:ind w:left="1440" w:right="-25" w:hanging="360"/>
        <w:rPr>
          <w:rFonts w:ascii="Times New Roman" w:hAnsi="Times New Roman"/>
          <w:sz w:val="22"/>
        </w:rPr>
      </w:pPr>
    </w:p>
    <w:p w14:paraId="58EFFEF0" w14:textId="77777777" w:rsidR="00BD1388" w:rsidRPr="00D00961" w:rsidRDefault="00BD1388" w:rsidP="00BD1388">
      <w:pPr>
        <w:tabs>
          <w:tab w:val="left" w:pos="1440"/>
        </w:tabs>
        <w:ind w:left="1440" w:right="-25" w:hanging="360"/>
        <w:rPr>
          <w:rFonts w:ascii="Times New Roman" w:hAnsi="Times New Roman"/>
          <w:sz w:val="22"/>
        </w:rPr>
      </w:pPr>
      <w:bookmarkStart w:id="2970" w:name="_Toc393737647"/>
      <w:r w:rsidRPr="00D00961">
        <w:rPr>
          <w:rFonts w:ascii="Times New Roman" w:hAnsi="Times New Roman"/>
          <w:sz w:val="22"/>
        </w:rPr>
        <w:t>c.</w:t>
      </w:r>
      <w:r w:rsidRPr="00D00961">
        <w:rPr>
          <w:rFonts w:ascii="Times New Roman" w:hAnsi="Times New Roman"/>
          <w:sz w:val="22"/>
        </w:rPr>
        <w:tab/>
        <w:t>(21:22–22:12) Various social laws are expounded to encourage Israel to total allegiance to the L</w:t>
      </w:r>
      <w:r w:rsidRPr="00D00961">
        <w:rPr>
          <w:rFonts w:ascii="Times New Roman" w:hAnsi="Times New Roman"/>
          <w:sz w:val="18"/>
        </w:rPr>
        <w:t>ORD</w:t>
      </w:r>
      <w:r w:rsidRPr="00D00961">
        <w:rPr>
          <w:rFonts w:ascii="Times New Roman" w:hAnsi="Times New Roman"/>
          <w:sz w:val="22"/>
        </w:rPr>
        <w:t xml:space="preserve"> as King.</w:t>
      </w:r>
      <w:bookmarkEnd w:id="2970"/>
    </w:p>
    <w:p w14:paraId="0A141DEC" w14:textId="77777777" w:rsidR="00BD1388" w:rsidRPr="00D00961" w:rsidRDefault="00BD1388" w:rsidP="00BD1388">
      <w:pPr>
        <w:tabs>
          <w:tab w:val="left" w:pos="1440"/>
        </w:tabs>
        <w:ind w:left="1440" w:right="-25" w:hanging="360"/>
        <w:rPr>
          <w:rFonts w:ascii="Times New Roman" w:hAnsi="Times New Roman"/>
          <w:sz w:val="22"/>
        </w:rPr>
      </w:pPr>
    </w:p>
    <w:p w14:paraId="40CCAD51" w14:textId="77777777" w:rsidR="00BD1388" w:rsidRPr="00D00961" w:rsidRDefault="00BD1388" w:rsidP="00BD1388">
      <w:pPr>
        <w:tabs>
          <w:tab w:val="left" w:pos="1440"/>
        </w:tabs>
        <w:ind w:left="1440" w:right="-25" w:hanging="360"/>
        <w:rPr>
          <w:rFonts w:ascii="Times New Roman" w:hAnsi="Times New Roman"/>
          <w:sz w:val="22"/>
        </w:rPr>
      </w:pPr>
      <w:bookmarkStart w:id="2971" w:name="_Toc393737648"/>
      <w:r w:rsidRPr="00D00961">
        <w:rPr>
          <w:rFonts w:ascii="Times New Roman" w:hAnsi="Times New Roman"/>
          <w:sz w:val="22"/>
        </w:rPr>
        <w:t>d.</w:t>
      </w:r>
      <w:r w:rsidRPr="00D00961">
        <w:rPr>
          <w:rFonts w:ascii="Times New Roman" w:hAnsi="Times New Roman"/>
          <w:sz w:val="22"/>
        </w:rPr>
        <w:tab/>
        <w:t>(22:13-30) Marriage violations in sexual matters such as dissatisfaction, rape, and adultery are condemned to uphold the marital vow and premarital purity.</w:t>
      </w:r>
      <w:bookmarkEnd w:id="2971"/>
    </w:p>
    <w:p w14:paraId="0721DA51" w14:textId="77777777" w:rsidR="00BD1388" w:rsidRPr="00D00961" w:rsidRDefault="00BD1388" w:rsidP="00BD1388">
      <w:pPr>
        <w:tabs>
          <w:tab w:val="left" w:pos="1440"/>
        </w:tabs>
        <w:ind w:left="1440" w:right="-25" w:hanging="360"/>
        <w:rPr>
          <w:rFonts w:ascii="Times New Roman" w:hAnsi="Times New Roman"/>
          <w:sz w:val="22"/>
        </w:rPr>
      </w:pPr>
    </w:p>
    <w:p w14:paraId="38C0F964" w14:textId="77777777" w:rsidR="00BD1388" w:rsidRPr="00D00961" w:rsidRDefault="00BD1388" w:rsidP="00BD1388">
      <w:pPr>
        <w:tabs>
          <w:tab w:val="left" w:pos="1440"/>
        </w:tabs>
        <w:ind w:left="1440" w:right="-25" w:hanging="360"/>
        <w:rPr>
          <w:rFonts w:ascii="Times New Roman" w:hAnsi="Times New Roman"/>
          <w:sz w:val="22"/>
        </w:rPr>
      </w:pPr>
      <w:bookmarkStart w:id="2972" w:name="_Toc393737649"/>
      <w:r w:rsidRPr="00D00961">
        <w:rPr>
          <w:rFonts w:ascii="Times New Roman" w:hAnsi="Times New Roman"/>
          <w:sz w:val="22"/>
        </w:rPr>
        <w:t>e.</w:t>
      </w:r>
      <w:r w:rsidRPr="00D00961">
        <w:rPr>
          <w:rFonts w:ascii="Times New Roman" w:hAnsi="Times New Roman"/>
          <w:sz w:val="22"/>
        </w:rPr>
        <w:tab/>
        <w:t>(23:1-8) Exclusion from the assembly is required of emasculated and certain foreign individuals so Israel could worship purely.</w:t>
      </w:r>
      <w:bookmarkEnd w:id="2972"/>
    </w:p>
    <w:p w14:paraId="5E2C525C" w14:textId="77777777" w:rsidR="00BD1388" w:rsidRPr="00D00961" w:rsidRDefault="00BD1388" w:rsidP="00BD1388">
      <w:pPr>
        <w:tabs>
          <w:tab w:val="left" w:pos="1440"/>
        </w:tabs>
        <w:ind w:left="1440" w:right="-25" w:hanging="360"/>
        <w:rPr>
          <w:rFonts w:ascii="Times New Roman" w:hAnsi="Times New Roman"/>
          <w:sz w:val="22"/>
        </w:rPr>
      </w:pPr>
    </w:p>
    <w:p w14:paraId="656075E0" w14:textId="77777777" w:rsidR="00BD1388" w:rsidRPr="00D00961" w:rsidRDefault="00BD1388" w:rsidP="00BD1388">
      <w:pPr>
        <w:tabs>
          <w:tab w:val="left" w:pos="1440"/>
        </w:tabs>
        <w:ind w:left="1440" w:right="-25" w:hanging="360"/>
        <w:rPr>
          <w:rFonts w:ascii="Times New Roman" w:hAnsi="Times New Roman"/>
          <w:sz w:val="22"/>
        </w:rPr>
      </w:pPr>
      <w:bookmarkStart w:id="2973" w:name="_Toc393737650"/>
      <w:r w:rsidRPr="00D00961">
        <w:rPr>
          <w:rFonts w:ascii="Times New Roman" w:hAnsi="Times New Roman"/>
          <w:sz w:val="22"/>
        </w:rPr>
        <w:t>f.</w:t>
      </w:r>
      <w:r w:rsidRPr="00D00961">
        <w:rPr>
          <w:rFonts w:ascii="Times New Roman" w:hAnsi="Times New Roman"/>
          <w:sz w:val="22"/>
        </w:rPr>
        <w:tab/>
        <w:t>(23:9-14) Laws of nocturnal emission and proper means of disposing excrement are delineated to prevent uncleanness in the camp for God's abiding presence.</w:t>
      </w:r>
      <w:bookmarkEnd w:id="2973"/>
    </w:p>
    <w:p w14:paraId="40970624" w14:textId="77777777" w:rsidR="00BD1388" w:rsidRPr="00D00961" w:rsidRDefault="00BD1388" w:rsidP="00BD1388">
      <w:pPr>
        <w:tabs>
          <w:tab w:val="left" w:pos="1440"/>
        </w:tabs>
        <w:ind w:left="1440" w:right="-25" w:hanging="360"/>
        <w:rPr>
          <w:rFonts w:ascii="Times New Roman" w:hAnsi="Times New Roman"/>
          <w:sz w:val="22"/>
        </w:rPr>
      </w:pPr>
    </w:p>
    <w:p w14:paraId="7CD35EE7" w14:textId="77777777" w:rsidR="00BD1388" w:rsidRPr="00D00961" w:rsidRDefault="00BD1388" w:rsidP="00BD1388">
      <w:pPr>
        <w:tabs>
          <w:tab w:val="left" w:pos="1440"/>
        </w:tabs>
        <w:ind w:left="1440" w:right="-25" w:hanging="360"/>
        <w:rPr>
          <w:rFonts w:ascii="Times New Roman" w:hAnsi="Times New Roman"/>
          <w:sz w:val="22"/>
        </w:rPr>
      </w:pPr>
      <w:bookmarkStart w:id="2974" w:name="_Toc393737651"/>
      <w:r w:rsidRPr="00D00961">
        <w:rPr>
          <w:rFonts w:ascii="Times New Roman" w:hAnsi="Times New Roman"/>
          <w:sz w:val="22"/>
        </w:rPr>
        <w:t>g.</w:t>
      </w:r>
      <w:r w:rsidRPr="00D00961">
        <w:rPr>
          <w:rFonts w:ascii="Times New Roman" w:hAnsi="Times New Roman"/>
          <w:sz w:val="22"/>
        </w:rPr>
        <w:tab/>
        <w:t>(23:15–25:19) Miscellaneous social laws, especially those concerning finances and divorce and remarriage, confirm God's will that the nation demonstrate total allegiance to the L</w:t>
      </w:r>
      <w:r w:rsidRPr="00D00961">
        <w:rPr>
          <w:rFonts w:ascii="Times New Roman" w:hAnsi="Times New Roman"/>
          <w:sz w:val="18"/>
        </w:rPr>
        <w:t>ORD</w:t>
      </w:r>
      <w:r w:rsidRPr="00D00961">
        <w:rPr>
          <w:rFonts w:ascii="Times New Roman" w:hAnsi="Times New Roman"/>
          <w:sz w:val="22"/>
        </w:rPr>
        <w:t>.</w:t>
      </w:r>
      <w:bookmarkEnd w:id="2974"/>
    </w:p>
    <w:p w14:paraId="53ECBD3A" w14:textId="77777777" w:rsidR="00BD1388" w:rsidRPr="00D00961" w:rsidRDefault="00BD1388" w:rsidP="00BD1388">
      <w:pPr>
        <w:tabs>
          <w:tab w:val="left" w:pos="1440"/>
        </w:tabs>
        <w:ind w:left="1440" w:right="-25" w:hanging="360"/>
        <w:rPr>
          <w:rFonts w:ascii="Times New Roman" w:hAnsi="Times New Roman"/>
          <w:sz w:val="22"/>
        </w:rPr>
      </w:pPr>
    </w:p>
    <w:p w14:paraId="3C2436E8" w14:textId="77777777" w:rsidR="00BD1388" w:rsidRPr="00D00961" w:rsidRDefault="00BD1388" w:rsidP="00BD1388">
      <w:pPr>
        <w:tabs>
          <w:tab w:val="left" w:pos="1440"/>
        </w:tabs>
        <w:ind w:left="1440" w:right="-25" w:hanging="360"/>
        <w:rPr>
          <w:rFonts w:ascii="Times New Roman" w:hAnsi="Times New Roman"/>
          <w:sz w:val="22"/>
        </w:rPr>
      </w:pPr>
      <w:bookmarkStart w:id="2975" w:name="_Toc393737652"/>
      <w:r w:rsidRPr="00D00961">
        <w:rPr>
          <w:rFonts w:ascii="Times New Roman" w:hAnsi="Times New Roman"/>
          <w:sz w:val="22"/>
        </w:rPr>
        <w:lastRenderedPageBreak/>
        <w:t>h.</w:t>
      </w:r>
      <w:r w:rsidRPr="00D00961">
        <w:rPr>
          <w:rFonts w:ascii="Times New Roman" w:hAnsi="Times New Roman"/>
          <w:sz w:val="22"/>
        </w:rPr>
        <w:tab/>
        <w:t>(26:1-15) Ceremonial ritual for the presentation of firstfruits and tithes prescribe how Israelites can indicate thankfulness and allegiance to the L</w:t>
      </w:r>
      <w:r w:rsidRPr="00D00961">
        <w:rPr>
          <w:rFonts w:ascii="Times New Roman" w:hAnsi="Times New Roman"/>
          <w:sz w:val="18"/>
        </w:rPr>
        <w:t>ORD</w:t>
      </w:r>
      <w:r w:rsidRPr="00D00961">
        <w:rPr>
          <w:rFonts w:ascii="Times New Roman" w:hAnsi="Times New Roman"/>
          <w:sz w:val="22"/>
        </w:rPr>
        <w:t>.</w:t>
      </w:r>
      <w:bookmarkEnd w:id="2975"/>
    </w:p>
    <w:p w14:paraId="545B3E24" w14:textId="77777777" w:rsidR="00BD1388" w:rsidRPr="00D00961" w:rsidRDefault="00BD1388" w:rsidP="00BD1388">
      <w:pPr>
        <w:tabs>
          <w:tab w:val="left" w:pos="720"/>
        </w:tabs>
        <w:ind w:left="720" w:right="-25" w:hanging="360"/>
        <w:rPr>
          <w:rFonts w:ascii="Times New Roman" w:hAnsi="Times New Roman"/>
          <w:sz w:val="22"/>
        </w:rPr>
      </w:pPr>
    </w:p>
    <w:p w14:paraId="4B6BDF71" w14:textId="77777777" w:rsidR="00BD1388" w:rsidRPr="00D00961" w:rsidRDefault="00BD1388" w:rsidP="007B5590">
      <w:pPr>
        <w:tabs>
          <w:tab w:val="left" w:pos="720"/>
        </w:tabs>
        <w:ind w:left="720" w:right="-25" w:hanging="360"/>
        <w:outlineLvl w:val="0"/>
        <w:rPr>
          <w:rFonts w:ascii="Times New Roman" w:hAnsi="Times New Roman"/>
          <w:sz w:val="22"/>
        </w:rPr>
      </w:pPr>
      <w:bookmarkStart w:id="2976" w:name="_Toc393737653"/>
      <w:r w:rsidRPr="00D00961">
        <w:rPr>
          <w:rFonts w:ascii="Times New Roman" w:hAnsi="Times New Roman"/>
          <w:sz w:val="22"/>
        </w:rPr>
        <w:t>D.</w:t>
      </w:r>
      <w:r w:rsidRPr="00D00961">
        <w:rPr>
          <w:rFonts w:ascii="Times New Roman" w:hAnsi="Times New Roman"/>
          <w:sz w:val="22"/>
        </w:rPr>
        <w:tab/>
        <w:t>(26:16-19) Israel and God ratify the covenant by both vowing to fulfill their respective commitments in the covenant as a binding conditional suzerain-vassal treaty.</w:t>
      </w:r>
      <w:bookmarkEnd w:id="2976"/>
    </w:p>
    <w:p w14:paraId="0467CF44" w14:textId="77777777" w:rsidR="00BD1388" w:rsidRPr="00D00961" w:rsidRDefault="00BD1388" w:rsidP="00BD1388">
      <w:pPr>
        <w:tabs>
          <w:tab w:val="left" w:pos="1800"/>
        </w:tabs>
        <w:ind w:left="1800" w:right="-25" w:hanging="360"/>
        <w:rPr>
          <w:rFonts w:ascii="Times New Roman" w:hAnsi="Times New Roman"/>
          <w:sz w:val="22"/>
        </w:rPr>
      </w:pPr>
    </w:p>
    <w:p w14:paraId="1D8715AF" w14:textId="77777777" w:rsidR="00BD1388" w:rsidRPr="00D00961" w:rsidRDefault="00BD1388" w:rsidP="00BD1388">
      <w:pPr>
        <w:tabs>
          <w:tab w:val="left" w:pos="360"/>
        </w:tabs>
        <w:ind w:left="360" w:right="-25" w:hanging="360"/>
        <w:rPr>
          <w:rFonts w:ascii="Times New Roman" w:hAnsi="Times New Roman"/>
          <w:b/>
          <w:sz w:val="22"/>
        </w:rPr>
      </w:pPr>
      <w:bookmarkStart w:id="2977" w:name="_Toc393737654"/>
      <w:r w:rsidRPr="00D00961">
        <w:rPr>
          <w:rFonts w:ascii="Times New Roman" w:hAnsi="Times New Roman"/>
          <w:b/>
          <w:sz w:val="22"/>
        </w:rPr>
        <w:t>IV. (</w:t>
      </w:r>
      <w:r w:rsidR="009D094D" w:rsidRPr="00D00961">
        <w:rPr>
          <w:rFonts w:ascii="Times New Roman" w:hAnsi="Times New Roman"/>
          <w:b/>
          <w:sz w:val="22"/>
        </w:rPr>
        <w:t xml:space="preserve">Deut </w:t>
      </w:r>
      <w:r w:rsidRPr="00D00961">
        <w:rPr>
          <w:rFonts w:ascii="Times New Roman" w:hAnsi="Times New Roman"/>
          <w:b/>
          <w:sz w:val="22"/>
        </w:rPr>
        <w:t>27–28) Moses' third sermon commands renewal of the covenant and pronounces blessings for obedience and curses for disobedience to motivate obedience to the covenant.</w:t>
      </w:r>
      <w:bookmarkEnd w:id="2977"/>
    </w:p>
    <w:p w14:paraId="625793F8" w14:textId="77777777" w:rsidR="00BD1388" w:rsidRPr="00D00961" w:rsidRDefault="00BD1388" w:rsidP="00BD1388">
      <w:pPr>
        <w:tabs>
          <w:tab w:val="left" w:pos="720"/>
        </w:tabs>
        <w:ind w:left="720" w:right="-25" w:hanging="360"/>
        <w:rPr>
          <w:rFonts w:ascii="Times New Roman" w:hAnsi="Times New Roman"/>
          <w:sz w:val="22"/>
        </w:rPr>
      </w:pPr>
    </w:p>
    <w:p w14:paraId="54D4702D" w14:textId="77777777" w:rsidR="00BD1388" w:rsidRPr="00D00961" w:rsidRDefault="00BD1388" w:rsidP="00BD1388">
      <w:pPr>
        <w:tabs>
          <w:tab w:val="left" w:pos="720"/>
        </w:tabs>
        <w:ind w:left="720" w:right="-25" w:hanging="360"/>
        <w:rPr>
          <w:rFonts w:ascii="Times New Roman" w:hAnsi="Times New Roman"/>
          <w:sz w:val="22"/>
        </w:rPr>
      </w:pPr>
      <w:bookmarkStart w:id="2978" w:name="_Toc393737655"/>
      <w:r w:rsidRPr="00D00961">
        <w:rPr>
          <w:rFonts w:ascii="Times New Roman" w:hAnsi="Times New Roman"/>
          <w:sz w:val="22"/>
        </w:rPr>
        <w:t>A.</w:t>
      </w:r>
      <w:r w:rsidRPr="00D00961">
        <w:rPr>
          <w:rFonts w:ascii="Times New Roman" w:hAnsi="Times New Roman"/>
          <w:sz w:val="22"/>
        </w:rPr>
        <w:tab/>
        <w:t>(</w:t>
      </w:r>
      <w:r w:rsidR="002D0D5E" w:rsidRPr="00D00961">
        <w:rPr>
          <w:rFonts w:ascii="Times New Roman" w:hAnsi="Times New Roman"/>
          <w:sz w:val="22"/>
        </w:rPr>
        <w:t xml:space="preserve">Deut </w:t>
      </w:r>
      <w:r w:rsidRPr="00D00961">
        <w:rPr>
          <w:rFonts w:ascii="Times New Roman" w:hAnsi="Times New Roman"/>
          <w:sz w:val="22"/>
        </w:rPr>
        <w:t>27) Moses commands that Israel renew the covenant in Palestine to reinforce the official responsibilities to which the nation was committing itself in the covenant.</w:t>
      </w:r>
      <w:bookmarkEnd w:id="2978"/>
    </w:p>
    <w:p w14:paraId="74E05B71" w14:textId="77777777" w:rsidR="00BD1388" w:rsidRPr="00D00961" w:rsidRDefault="00BD1388" w:rsidP="00BD1388">
      <w:pPr>
        <w:tabs>
          <w:tab w:val="left" w:pos="1080"/>
        </w:tabs>
        <w:ind w:left="1080" w:right="-25" w:hanging="360"/>
        <w:rPr>
          <w:rFonts w:ascii="Times New Roman" w:hAnsi="Times New Roman"/>
          <w:sz w:val="22"/>
        </w:rPr>
      </w:pPr>
    </w:p>
    <w:p w14:paraId="5E20E9DF" w14:textId="77777777" w:rsidR="00BD1388" w:rsidRPr="00D00961" w:rsidRDefault="00BD1388" w:rsidP="00BD1388">
      <w:pPr>
        <w:tabs>
          <w:tab w:val="left" w:pos="1080"/>
        </w:tabs>
        <w:ind w:left="1080" w:right="-25" w:hanging="360"/>
        <w:rPr>
          <w:rFonts w:ascii="Times New Roman" w:hAnsi="Times New Roman"/>
          <w:sz w:val="22"/>
        </w:rPr>
      </w:pPr>
      <w:bookmarkStart w:id="2979" w:name="_Toc393737656"/>
      <w:r w:rsidRPr="00D00961">
        <w:rPr>
          <w:rFonts w:ascii="Times New Roman" w:hAnsi="Times New Roman"/>
          <w:sz w:val="22"/>
        </w:rPr>
        <w:t>1.</w:t>
      </w:r>
      <w:r w:rsidRPr="00D00961">
        <w:rPr>
          <w:rFonts w:ascii="Times New Roman" w:hAnsi="Times New Roman"/>
          <w:sz w:val="22"/>
        </w:rPr>
        <w:tab/>
        <w:t>(27:1-8) Moses commands the proper ceremony for renewing the covenant when the people arrive in Palestine to reinforce for the people the seriousness of their covenant responsibilities.</w:t>
      </w:r>
      <w:bookmarkEnd w:id="2979"/>
    </w:p>
    <w:p w14:paraId="2FB8F88A" w14:textId="77777777" w:rsidR="00BD1388" w:rsidRPr="00D00961" w:rsidRDefault="00BD1388" w:rsidP="00BD1388">
      <w:pPr>
        <w:tabs>
          <w:tab w:val="left" w:pos="1080"/>
        </w:tabs>
        <w:ind w:left="1080" w:right="-25" w:hanging="360"/>
        <w:rPr>
          <w:rFonts w:ascii="Times New Roman" w:hAnsi="Times New Roman"/>
          <w:sz w:val="22"/>
        </w:rPr>
      </w:pPr>
    </w:p>
    <w:p w14:paraId="66238884" w14:textId="77777777" w:rsidR="00BD1388" w:rsidRPr="00D00961" w:rsidRDefault="00BD1388" w:rsidP="00BD1388">
      <w:pPr>
        <w:tabs>
          <w:tab w:val="left" w:pos="1080"/>
        </w:tabs>
        <w:ind w:left="1080" w:right="-25" w:hanging="360"/>
        <w:rPr>
          <w:rFonts w:ascii="Times New Roman" w:hAnsi="Times New Roman"/>
          <w:sz w:val="22"/>
        </w:rPr>
      </w:pPr>
      <w:bookmarkStart w:id="2980" w:name="_Toc393737657"/>
      <w:r w:rsidRPr="00D00961">
        <w:rPr>
          <w:rFonts w:ascii="Times New Roman" w:hAnsi="Times New Roman"/>
          <w:sz w:val="22"/>
        </w:rPr>
        <w:t>2.</w:t>
      </w:r>
      <w:r w:rsidRPr="00D00961">
        <w:rPr>
          <w:rFonts w:ascii="Times New Roman" w:hAnsi="Times New Roman"/>
          <w:sz w:val="22"/>
        </w:rPr>
        <w:tab/>
        <w:t>(27:9-10) Now that all the stipulations of the covenant have been explained, Moses at last declares to the nation, "You have now become the people of the L</w:t>
      </w:r>
      <w:r w:rsidRPr="00D00961">
        <w:rPr>
          <w:rFonts w:ascii="Times New Roman" w:hAnsi="Times New Roman"/>
          <w:sz w:val="18"/>
        </w:rPr>
        <w:t>ORD</w:t>
      </w:r>
      <w:r w:rsidRPr="00D00961">
        <w:rPr>
          <w:rFonts w:ascii="Times New Roman" w:hAnsi="Times New Roman"/>
          <w:sz w:val="22"/>
        </w:rPr>
        <w:t xml:space="preserve"> your God…" to initiate the covenant for the people.</w:t>
      </w:r>
      <w:bookmarkEnd w:id="2980"/>
    </w:p>
    <w:p w14:paraId="7C392D9B" w14:textId="77777777" w:rsidR="00BD1388" w:rsidRPr="00D00961" w:rsidRDefault="00BD1388" w:rsidP="00BD1388">
      <w:pPr>
        <w:tabs>
          <w:tab w:val="left" w:pos="1080"/>
        </w:tabs>
        <w:ind w:left="1080" w:right="-25" w:hanging="360"/>
        <w:rPr>
          <w:rFonts w:ascii="Times New Roman" w:hAnsi="Times New Roman"/>
          <w:sz w:val="22"/>
        </w:rPr>
      </w:pPr>
    </w:p>
    <w:p w14:paraId="3897849A" w14:textId="77777777" w:rsidR="00BD1388" w:rsidRPr="00D00961" w:rsidRDefault="00BD1388" w:rsidP="00BD1388">
      <w:pPr>
        <w:tabs>
          <w:tab w:val="left" w:pos="1080"/>
        </w:tabs>
        <w:ind w:left="1080" w:right="-25" w:hanging="360"/>
        <w:rPr>
          <w:rFonts w:ascii="Times New Roman" w:hAnsi="Times New Roman"/>
          <w:sz w:val="22"/>
        </w:rPr>
      </w:pPr>
      <w:bookmarkStart w:id="2981" w:name="_Toc393737658"/>
      <w:r w:rsidRPr="00D00961">
        <w:rPr>
          <w:rFonts w:ascii="Times New Roman" w:hAnsi="Times New Roman"/>
          <w:sz w:val="22"/>
        </w:rPr>
        <w:t>3.</w:t>
      </w:r>
      <w:r w:rsidRPr="00D00961">
        <w:rPr>
          <w:rFonts w:ascii="Times New Roman" w:hAnsi="Times New Roman"/>
          <w:sz w:val="22"/>
        </w:rPr>
        <w:tab/>
        <w:t>(27:11-14) Moses prescribes the covenant renewal arrangement of the "blessing" tribes on Mount Gerizim and the "cursing" tribes on Mount Ebal with the Levites in between as an indication of which tribes receive God's special blessing.</w:t>
      </w:r>
      <w:bookmarkEnd w:id="2981"/>
    </w:p>
    <w:p w14:paraId="27C6D400" w14:textId="77777777" w:rsidR="00BD1388" w:rsidRPr="00D00961" w:rsidRDefault="00BD1388" w:rsidP="00BD1388">
      <w:pPr>
        <w:tabs>
          <w:tab w:val="left" w:pos="1080"/>
        </w:tabs>
        <w:ind w:left="1080" w:right="-25" w:hanging="360"/>
        <w:rPr>
          <w:rFonts w:ascii="Times New Roman" w:hAnsi="Times New Roman"/>
          <w:sz w:val="22"/>
        </w:rPr>
      </w:pPr>
    </w:p>
    <w:p w14:paraId="11BFC57E" w14:textId="77777777" w:rsidR="00BD1388" w:rsidRPr="00D00961" w:rsidRDefault="00BD1388" w:rsidP="00BD1388">
      <w:pPr>
        <w:tabs>
          <w:tab w:val="left" w:pos="1080"/>
        </w:tabs>
        <w:ind w:left="1080" w:right="-25" w:hanging="360"/>
        <w:rPr>
          <w:rFonts w:ascii="Times New Roman" w:hAnsi="Times New Roman"/>
          <w:sz w:val="22"/>
        </w:rPr>
      </w:pPr>
      <w:bookmarkStart w:id="2982" w:name="_Toc393737659"/>
      <w:r w:rsidRPr="00D00961">
        <w:rPr>
          <w:rFonts w:ascii="Times New Roman" w:hAnsi="Times New Roman"/>
          <w:sz w:val="22"/>
        </w:rPr>
        <w:t>4.</w:t>
      </w:r>
      <w:r w:rsidRPr="00D00961">
        <w:rPr>
          <w:rFonts w:ascii="Times New Roman" w:hAnsi="Times New Roman"/>
          <w:sz w:val="22"/>
        </w:rPr>
        <w:tab/>
        <w:t>(27:15-26) The Levites are to recite twelve curses, especially upon those who break the Decalogue and/or sin in secret, to inform Israel of the severity of disobeying the covenant.</w:t>
      </w:r>
      <w:bookmarkEnd w:id="2982"/>
    </w:p>
    <w:p w14:paraId="05081CD0" w14:textId="77777777" w:rsidR="00BD1388" w:rsidRPr="00D00961" w:rsidRDefault="00BD1388" w:rsidP="00BD1388">
      <w:pPr>
        <w:tabs>
          <w:tab w:val="left" w:pos="720"/>
        </w:tabs>
        <w:ind w:left="720" w:right="-25" w:hanging="360"/>
        <w:rPr>
          <w:rFonts w:ascii="Times New Roman" w:hAnsi="Times New Roman"/>
          <w:sz w:val="22"/>
        </w:rPr>
      </w:pPr>
    </w:p>
    <w:p w14:paraId="23460738" w14:textId="77777777" w:rsidR="00BD1388" w:rsidRPr="00D00961" w:rsidRDefault="00BD1388" w:rsidP="00BD1388">
      <w:pPr>
        <w:tabs>
          <w:tab w:val="left" w:pos="720"/>
        </w:tabs>
        <w:ind w:left="720" w:right="-25" w:hanging="360"/>
        <w:rPr>
          <w:rFonts w:ascii="Times New Roman" w:hAnsi="Times New Roman"/>
          <w:sz w:val="22"/>
        </w:rPr>
      </w:pPr>
      <w:bookmarkStart w:id="2983" w:name="_Toc393737660"/>
      <w:r w:rsidRPr="00D00961">
        <w:rPr>
          <w:rFonts w:ascii="Times New Roman" w:hAnsi="Times New Roman"/>
          <w:sz w:val="22"/>
        </w:rPr>
        <w:t>B.</w:t>
      </w:r>
      <w:r w:rsidRPr="00D00961">
        <w:rPr>
          <w:rFonts w:ascii="Times New Roman" w:hAnsi="Times New Roman"/>
          <w:sz w:val="22"/>
        </w:rPr>
        <w:tab/>
        <w:t>(</w:t>
      </w:r>
      <w:r w:rsidR="002D0D5E" w:rsidRPr="00D00961">
        <w:rPr>
          <w:rFonts w:ascii="Times New Roman" w:hAnsi="Times New Roman"/>
          <w:sz w:val="22"/>
        </w:rPr>
        <w:t xml:space="preserve">Deut </w:t>
      </w:r>
      <w:r w:rsidRPr="00D00961">
        <w:rPr>
          <w:rFonts w:ascii="Times New Roman" w:hAnsi="Times New Roman"/>
          <w:sz w:val="22"/>
        </w:rPr>
        <w:t>28) Moses pronounces the blessings for obedience and curses for disobedience to motivate the nation to obey the covenant.</w:t>
      </w:r>
      <w:bookmarkEnd w:id="2983"/>
    </w:p>
    <w:p w14:paraId="508FB6E6" w14:textId="77777777" w:rsidR="00BD1388" w:rsidRPr="00D00961" w:rsidRDefault="00BD1388" w:rsidP="00BD1388">
      <w:pPr>
        <w:tabs>
          <w:tab w:val="left" w:pos="1080"/>
        </w:tabs>
        <w:ind w:left="1080" w:right="-25" w:hanging="360"/>
        <w:rPr>
          <w:rFonts w:ascii="Times New Roman" w:hAnsi="Times New Roman"/>
          <w:sz w:val="22"/>
        </w:rPr>
      </w:pPr>
    </w:p>
    <w:p w14:paraId="3468814D" w14:textId="77777777" w:rsidR="00BD1388" w:rsidRPr="00D00961" w:rsidRDefault="00BD1388" w:rsidP="00BD1388">
      <w:pPr>
        <w:tabs>
          <w:tab w:val="left" w:pos="1080"/>
        </w:tabs>
        <w:ind w:left="1080" w:right="-25" w:hanging="360"/>
        <w:rPr>
          <w:rFonts w:ascii="Times New Roman" w:hAnsi="Times New Roman"/>
          <w:sz w:val="22"/>
        </w:rPr>
      </w:pPr>
      <w:bookmarkStart w:id="2984" w:name="_Toc393737661"/>
      <w:r w:rsidRPr="00D00961">
        <w:rPr>
          <w:rFonts w:ascii="Times New Roman" w:hAnsi="Times New Roman"/>
          <w:sz w:val="22"/>
        </w:rPr>
        <w:t>1.</w:t>
      </w:r>
      <w:r w:rsidRPr="00D00961">
        <w:rPr>
          <w:rFonts w:ascii="Times New Roman" w:hAnsi="Times New Roman"/>
          <w:sz w:val="22"/>
        </w:rPr>
        <w:tab/>
        <w:t>(28:1-14) Blessings for obedience include military prominence above the nations, material and agricultural prosperity, and a reputation before the world as having intimacy with God as incentive to the nation to obey the covenant.</w:t>
      </w:r>
      <w:bookmarkEnd w:id="2984"/>
    </w:p>
    <w:p w14:paraId="28354875" w14:textId="77777777" w:rsidR="00BD1388" w:rsidRPr="00D00961" w:rsidRDefault="00BD1388" w:rsidP="00BD1388">
      <w:pPr>
        <w:tabs>
          <w:tab w:val="left" w:pos="1080"/>
        </w:tabs>
        <w:ind w:left="1080" w:right="-25" w:hanging="360"/>
        <w:rPr>
          <w:rFonts w:ascii="Times New Roman" w:hAnsi="Times New Roman"/>
          <w:sz w:val="22"/>
        </w:rPr>
      </w:pPr>
    </w:p>
    <w:p w14:paraId="1F29700C" w14:textId="77777777" w:rsidR="00BD1388" w:rsidRPr="00D00961" w:rsidRDefault="00BD1388" w:rsidP="00BD1388">
      <w:pPr>
        <w:tabs>
          <w:tab w:val="left" w:pos="1080"/>
        </w:tabs>
        <w:ind w:left="1080" w:right="-25" w:hanging="360"/>
        <w:rPr>
          <w:rFonts w:ascii="Times New Roman" w:hAnsi="Times New Roman"/>
          <w:sz w:val="22"/>
        </w:rPr>
      </w:pPr>
      <w:bookmarkStart w:id="2985" w:name="_Toc393737662"/>
      <w:r w:rsidRPr="00D00961">
        <w:rPr>
          <w:rFonts w:ascii="Times New Roman" w:hAnsi="Times New Roman"/>
          <w:sz w:val="22"/>
        </w:rPr>
        <w:t>2.</w:t>
      </w:r>
      <w:r w:rsidRPr="00D00961">
        <w:rPr>
          <w:rFonts w:ascii="Times New Roman" w:hAnsi="Times New Roman"/>
          <w:sz w:val="22"/>
        </w:rPr>
        <w:tab/>
        <w:t>(28:15-68) Curses for disobedience include horrible destruction, disease, drought, defeat in battle, physical and mental diseases of Egypt, oppression, exile, crop failure and economic ruin, besieged cities, and the destruction of the nation with disease and exile as incentive to the nation to obey the covenant.</w:t>
      </w:r>
      <w:bookmarkEnd w:id="2985"/>
    </w:p>
    <w:p w14:paraId="13BC3109" w14:textId="77777777" w:rsidR="00BD1388" w:rsidRPr="00D00961" w:rsidRDefault="00BD1388" w:rsidP="00BD1388">
      <w:pPr>
        <w:tabs>
          <w:tab w:val="left" w:pos="360"/>
        </w:tabs>
        <w:ind w:left="360" w:right="-25" w:hanging="360"/>
        <w:rPr>
          <w:rFonts w:ascii="Times New Roman" w:hAnsi="Times New Roman"/>
          <w:b/>
          <w:sz w:val="22"/>
        </w:rPr>
      </w:pPr>
    </w:p>
    <w:p w14:paraId="35B1F459" w14:textId="77777777" w:rsidR="00BD1388" w:rsidRPr="00D00961" w:rsidRDefault="00BD1388" w:rsidP="00BD1388">
      <w:pPr>
        <w:tabs>
          <w:tab w:val="left" w:pos="360"/>
        </w:tabs>
        <w:ind w:left="360" w:right="-25" w:hanging="360"/>
        <w:rPr>
          <w:rFonts w:ascii="Times New Roman" w:hAnsi="Times New Roman"/>
          <w:b/>
          <w:sz w:val="22"/>
        </w:rPr>
      </w:pPr>
      <w:bookmarkStart w:id="2986" w:name="_Toc393737663"/>
      <w:r w:rsidRPr="00D00961">
        <w:rPr>
          <w:rFonts w:ascii="Times New Roman" w:hAnsi="Times New Roman"/>
          <w:b/>
          <w:sz w:val="22"/>
        </w:rPr>
        <w:t>V. (</w:t>
      </w:r>
      <w:r w:rsidR="009D094D" w:rsidRPr="00D00961">
        <w:rPr>
          <w:rFonts w:ascii="Times New Roman" w:hAnsi="Times New Roman"/>
          <w:b/>
          <w:sz w:val="22"/>
        </w:rPr>
        <w:t xml:space="preserve">Deut </w:t>
      </w:r>
      <w:r w:rsidRPr="00D00961">
        <w:rPr>
          <w:rFonts w:ascii="Times New Roman" w:hAnsi="Times New Roman"/>
          <w:b/>
          <w:sz w:val="22"/>
        </w:rPr>
        <w:t>29–30) Moses' fourth sermon appeals for covenant obedience and assures ultimate blessing to motivate Israel to obey the covenant.</w:t>
      </w:r>
      <w:bookmarkEnd w:id="2986"/>
    </w:p>
    <w:p w14:paraId="06F7B827" w14:textId="77777777" w:rsidR="00BD1388" w:rsidRPr="00D00961" w:rsidRDefault="00BD1388" w:rsidP="00BD1388">
      <w:pPr>
        <w:tabs>
          <w:tab w:val="left" w:pos="720"/>
        </w:tabs>
        <w:ind w:left="720" w:right="-25" w:hanging="360"/>
        <w:rPr>
          <w:rFonts w:ascii="Times New Roman" w:hAnsi="Times New Roman"/>
          <w:sz w:val="22"/>
        </w:rPr>
      </w:pPr>
    </w:p>
    <w:p w14:paraId="68605E06" w14:textId="77777777" w:rsidR="00BD1388" w:rsidRPr="00D00961" w:rsidRDefault="00BD1388" w:rsidP="00BD1388">
      <w:pPr>
        <w:tabs>
          <w:tab w:val="left" w:pos="720"/>
        </w:tabs>
        <w:ind w:left="720" w:right="-25" w:hanging="360"/>
        <w:rPr>
          <w:rFonts w:ascii="Times New Roman" w:hAnsi="Times New Roman"/>
          <w:sz w:val="22"/>
        </w:rPr>
      </w:pPr>
      <w:bookmarkStart w:id="2987" w:name="_Toc393737664"/>
      <w:r w:rsidRPr="00D00961">
        <w:rPr>
          <w:rFonts w:ascii="Times New Roman" w:hAnsi="Times New Roman"/>
          <w:sz w:val="22"/>
        </w:rPr>
        <w:t>A.</w:t>
      </w:r>
      <w:r w:rsidRPr="00D00961">
        <w:rPr>
          <w:rFonts w:ascii="Times New Roman" w:hAnsi="Times New Roman"/>
          <w:sz w:val="22"/>
        </w:rPr>
        <w:tab/>
        <w:t>(</w:t>
      </w:r>
      <w:r w:rsidR="002D0D5E" w:rsidRPr="00D00961">
        <w:rPr>
          <w:rFonts w:ascii="Times New Roman" w:hAnsi="Times New Roman"/>
          <w:sz w:val="22"/>
        </w:rPr>
        <w:t xml:space="preserve">Deut </w:t>
      </w:r>
      <w:r w:rsidRPr="00D00961">
        <w:rPr>
          <w:rFonts w:ascii="Times New Roman" w:hAnsi="Times New Roman"/>
          <w:sz w:val="22"/>
        </w:rPr>
        <w:t>29) Moses appeals to Israel for covenant obedience–committing itself afresh to the Mosaic Covenant in light of the L</w:t>
      </w:r>
      <w:r w:rsidRPr="00D00961">
        <w:rPr>
          <w:rFonts w:ascii="Times New Roman" w:hAnsi="Times New Roman"/>
          <w:sz w:val="18"/>
        </w:rPr>
        <w:t>ORD</w:t>
      </w:r>
      <w:r w:rsidRPr="00D00961">
        <w:rPr>
          <w:rFonts w:ascii="Times New Roman" w:hAnsi="Times New Roman"/>
          <w:sz w:val="22"/>
        </w:rPr>
        <w:t>'s past faithfulness and future curses for disobedience.</w:t>
      </w:r>
      <w:bookmarkEnd w:id="2987"/>
    </w:p>
    <w:p w14:paraId="5403EC50" w14:textId="77777777" w:rsidR="00BD1388" w:rsidRPr="00D00961" w:rsidRDefault="00BD1388" w:rsidP="00BD1388">
      <w:pPr>
        <w:tabs>
          <w:tab w:val="left" w:pos="720"/>
        </w:tabs>
        <w:ind w:left="720" w:right="-25" w:hanging="360"/>
        <w:rPr>
          <w:rFonts w:ascii="Times New Roman" w:hAnsi="Times New Roman"/>
          <w:sz w:val="22"/>
        </w:rPr>
      </w:pPr>
    </w:p>
    <w:p w14:paraId="358D94A0" w14:textId="77777777" w:rsidR="00BD1388" w:rsidRPr="00D00961" w:rsidRDefault="00BD1388" w:rsidP="00BD1388">
      <w:pPr>
        <w:tabs>
          <w:tab w:val="left" w:pos="720"/>
        </w:tabs>
        <w:ind w:left="720" w:right="-25" w:hanging="360"/>
        <w:rPr>
          <w:rFonts w:ascii="Times New Roman" w:hAnsi="Times New Roman"/>
          <w:sz w:val="22"/>
        </w:rPr>
      </w:pPr>
      <w:bookmarkStart w:id="2988" w:name="_Toc393737665"/>
      <w:r w:rsidRPr="00D00961">
        <w:rPr>
          <w:rFonts w:ascii="Times New Roman" w:hAnsi="Times New Roman"/>
          <w:sz w:val="22"/>
        </w:rPr>
        <w:t>B.</w:t>
      </w:r>
      <w:r w:rsidRPr="00D00961">
        <w:rPr>
          <w:rFonts w:ascii="Times New Roman" w:hAnsi="Times New Roman"/>
          <w:sz w:val="22"/>
        </w:rPr>
        <w:tab/>
        <w:t>(30:1-10) Moses delineates the Palestinian Covenant to assure of prosperity after exile and repentance [at Christ's Second Coming before the Millennium] to teach that blessing is contingent upon repentance and to encourage Israel with the promise of ultimate blessing.</w:t>
      </w:r>
      <w:bookmarkEnd w:id="2988"/>
    </w:p>
    <w:p w14:paraId="138B969E" w14:textId="77777777" w:rsidR="00BD1388" w:rsidRPr="00D00961" w:rsidRDefault="00BD1388" w:rsidP="00BD1388">
      <w:pPr>
        <w:tabs>
          <w:tab w:val="left" w:pos="720"/>
        </w:tabs>
        <w:ind w:left="720" w:right="-25" w:hanging="360"/>
        <w:rPr>
          <w:rFonts w:ascii="Times New Roman" w:hAnsi="Times New Roman"/>
          <w:sz w:val="22"/>
        </w:rPr>
      </w:pPr>
    </w:p>
    <w:p w14:paraId="6D1DF2BA" w14:textId="77777777" w:rsidR="00BD1388" w:rsidRPr="00D00961" w:rsidRDefault="00BD1388" w:rsidP="00BD1388">
      <w:pPr>
        <w:tabs>
          <w:tab w:val="left" w:pos="720"/>
        </w:tabs>
        <w:ind w:left="720" w:right="-25" w:hanging="360"/>
        <w:rPr>
          <w:rFonts w:ascii="Times New Roman" w:hAnsi="Times New Roman"/>
          <w:sz w:val="22"/>
        </w:rPr>
      </w:pPr>
      <w:bookmarkStart w:id="2989" w:name="_Toc393737666"/>
      <w:r w:rsidRPr="00D00961">
        <w:rPr>
          <w:rFonts w:ascii="Times New Roman" w:hAnsi="Times New Roman"/>
          <w:sz w:val="22"/>
        </w:rPr>
        <w:t>C.</w:t>
      </w:r>
      <w:r w:rsidRPr="00D00961">
        <w:rPr>
          <w:rFonts w:ascii="Times New Roman" w:hAnsi="Times New Roman"/>
          <w:sz w:val="22"/>
        </w:rPr>
        <w:tab/>
        <w:t>(30:11-20) Moses appeals to the nation to experience the prosperity of obedience (life) rather than the destruction of disobedience (death) since the people know exactly what the Law requires and can obey it, to maintain that the choices and consequences are clear.</w:t>
      </w:r>
      <w:bookmarkEnd w:id="2989"/>
    </w:p>
    <w:p w14:paraId="30F5C6C7" w14:textId="77777777" w:rsidR="00BD1388" w:rsidRPr="00D00961" w:rsidRDefault="00BD1388" w:rsidP="00BD1388">
      <w:pPr>
        <w:tabs>
          <w:tab w:val="left" w:pos="360"/>
        </w:tabs>
        <w:ind w:left="360" w:right="-25" w:hanging="360"/>
        <w:rPr>
          <w:rFonts w:ascii="Times New Roman" w:hAnsi="Times New Roman"/>
          <w:b/>
          <w:sz w:val="22"/>
        </w:rPr>
      </w:pPr>
    </w:p>
    <w:p w14:paraId="5FD787D9" w14:textId="77777777" w:rsidR="00BD1388" w:rsidRPr="00D00961" w:rsidRDefault="00BD1388" w:rsidP="00BD1388">
      <w:pPr>
        <w:tabs>
          <w:tab w:val="left" w:pos="360"/>
        </w:tabs>
        <w:ind w:left="360" w:right="-25" w:hanging="360"/>
        <w:rPr>
          <w:rFonts w:ascii="Times New Roman" w:hAnsi="Times New Roman"/>
          <w:b/>
          <w:sz w:val="22"/>
        </w:rPr>
      </w:pPr>
      <w:bookmarkStart w:id="2990" w:name="_Toc393737667"/>
      <w:r w:rsidRPr="00D00961">
        <w:rPr>
          <w:rFonts w:ascii="Times New Roman" w:hAnsi="Times New Roman"/>
          <w:b/>
          <w:sz w:val="22"/>
        </w:rPr>
        <w:t>VI. (</w:t>
      </w:r>
      <w:r w:rsidR="009D094D" w:rsidRPr="00D00961">
        <w:rPr>
          <w:rFonts w:ascii="Times New Roman" w:hAnsi="Times New Roman"/>
          <w:b/>
          <w:sz w:val="22"/>
        </w:rPr>
        <w:t xml:space="preserve">Deut </w:t>
      </w:r>
      <w:r w:rsidRPr="00D00961">
        <w:rPr>
          <w:rFonts w:ascii="Times New Roman" w:hAnsi="Times New Roman"/>
          <w:b/>
          <w:sz w:val="22"/>
        </w:rPr>
        <w:t>31–34) The transition from Moses to Joshua as the covenant mediator instructs Israel in God's faithful provision for the continuity of the covenant while warnings of apostasy assert Israel's need to obey the covenant.</w:t>
      </w:r>
      <w:bookmarkEnd w:id="2990"/>
    </w:p>
    <w:p w14:paraId="6A837B94" w14:textId="77777777" w:rsidR="00BD1388" w:rsidRPr="00D00961" w:rsidRDefault="00BD1388" w:rsidP="00BD1388">
      <w:pPr>
        <w:tabs>
          <w:tab w:val="left" w:pos="720"/>
        </w:tabs>
        <w:ind w:left="720" w:right="-25" w:hanging="360"/>
        <w:rPr>
          <w:rFonts w:ascii="Times New Roman" w:hAnsi="Times New Roman"/>
          <w:sz w:val="22"/>
        </w:rPr>
      </w:pPr>
    </w:p>
    <w:p w14:paraId="5128BE3F" w14:textId="77777777" w:rsidR="00BD1388" w:rsidRPr="00D00961" w:rsidRDefault="00BD1388" w:rsidP="00BD1388">
      <w:pPr>
        <w:tabs>
          <w:tab w:val="left" w:pos="720"/>
        </w:tabs>
        <w:ind w:left="720" w:right="-25" w:hanging="360"/>
        <w:rPr>
          <w:rFonts w:ascii="Times New Roman" w:hAnsi="Times New Roman"/>
          <w:sz w:val="22"/>
        </w:rPr>
      </w:pPr>
      <w:bookmarkStart w:id="2991" w:name="_Toc393737668"/>
      <w:r w:rsidRPr="00D00961">
        <w:rPr>
          <w:rFonts w:ascii="Times New Roman" w:hAnsi="Times New Roman"/>
          <w:sz w:val="22"/>
        </w:rPr>
        <w:lastRenderedPageBreak/>
        <w:t>A.</w:t>
      </w:r>
      <w:r w:rsidRPr="00D00961">
        <w:rPr>
          <w:rFonts w:ascii="Times New Roman" w:hAnsi="Times New Roman"/>
          <w:sz w:val="22"/>
        </w:rPr>
        <w:tab/>
        <w:t>(31:1-29) Moses appoints Joshua and deposits the Law while the L</w:t>
      </w:r>
      <w:r w:rsidRPr="00D00961">
        <w:rPr>
          <w:rFonts w:ascii="Times New Roman" w:hAnsi="Times New Roman"/>
          <w:sz w:val="18"/>
        </w:rPr>
        <w:t>ORD</w:t>
      </w:r>
      <w:r w:rsidRPr="00D00961">
        <w:rPr>
          <w:rFonts w:ascii="Times New Roman" w:hAnsi="Times New Roman"/>
          <w:sz w:val="22"/>
        </w:rPr>
        <w:t xml:space="preserve"> warns of Israel's future rebellion to convey to Israel the need for covenant faithfulness.</w:t>
      </w:r>
      <w:bookmarkEnd w:id="2991"/>
    </w:p>
    <w:p w14:paraId="23175CCB" w14:textId="77777777" w:rsidR="00BD1388" w:rsidRPr="00D00961" w:rsidRDefault="00BD1388" w:rsidP="00BD1388">
      <w:pPr>
        <w:tabs>
          <w:tab w:val="left" w:pos="720"/>
        </w:tabs>
        <w:ind w:left="720" w:right="-25" w:hanging="360"/>
        <w:rPr>
          <w:rFonts w:ascii="Times New Roman" w:hAnsi="Times New Roman"/>
          <w:sz w:val="22"/>
        </w:rPr>
      </w:pPr>
    </w:p>
    <w:p w14:paraId="524F8C6B" w14:textId="77777777" w:rsidR="00BD1388" w:rsidRPr="00D00961" w:rsidRDefault="00BD1388" w:rsidP="00BD1388">
      <w:pPr>
        <w:tabs>
          <w:tab w:val="left" w:pos="720"/>
        </w:tabs>
        <w:ind w:left="720" w:right="-25" w:hanging="360"/>
        <w:rPr>
          <w:rFonts w:ascii="Times New Roman" w:hAnsi="Times New Roman"/>
          <w:sz w:val="22"/>
        </w:rPr>
      </w:pPr>
      <w:bookmarkStart w:id="2992" w:name="_Toc393737669"/>
      <w:r w:rsidRPr="00D00961">
        <w:rPr>
          <w:rFonts w:ascii="Times New Roman" w:hAnsi="Times New Roman"/>
          <w:sz w:val="22"/>
        </w:rPr>
        <w:t>B.</w:t>
      </w:r>
      <w:r w:rsidRPr="00D00961">
        <w:rPr>
          <w:rFonts w:ascii="Times New Roman" w:hAnsi="Times New Roman"/>
          <w:sz w:val="22"/>
        </w:rPr>
        <w:tab/>
        <w:t>(31:30–32:43) The Song of Moses which depicts Israel's gloomy future if it apostatizes is taught to the people for use in future covenant-renewal ceremonies as a reminder of their obligation to obey the L</w:t>
      </w:r>
      <w:r w:rsidRPr="00D00961">
        <w:rPr>
          <w:rFonts w:ascii="Times New Roman" w:hAnsi="Times New Roman"/>
          <w:sz w:val="18"/>
        </w:rPr>
        <w:t>ORD</w:t>
      </w:r>
      <w:r w:rsidRPr="00D00961">
        <w:rPr>
          <w:rFonts w:ascii="Times New Roman" w:hAnsi="Times New Roman"/>
          <w:sz w:val="22"/>
        </w:rPr>
        <w:t xml:space="preserve"> and </w:t>
      </w:r>
      <w:r w:rsidR="008E0C09" w:rsidRPr="00D00961">
        <w:rPr>
          <w:rFonts w:ascii="Times New Roman" w:hAnsi="Times New Roman"/>
          <w:sz w:val="22"/>
        </w:rPr>
        <w:t xml:space="preserve">his </w:t>
      </w:r>
      <w:r w:rsidRPr="00D00961">
        <w:rPr>
          <w:rFonts w:ascii="Times New Roman" w:hAnsi="Times New Roman"/>
          <w:sz w:val="22"/>
        </w:rPr>
        <w:t>certain, righteous judgment if they fall away.</w:t>
      </w:r>
      <w:bookmarkEnd w:id="2992"/>
    </w:p>
    <w:p w14:paraId="50CAD94F" w14:textId="77777777" w:rsidR="00BD1388" w:rsidRPr="00D00961" w:rsidRDefault="00BD1388" w:rsidP="00BD1388">
      <w:pPr>
        <w:tabs>
          <w:tab w:val="left" w:pos="720"/>
        </w:tabs>
        <w:ind w:left="720" w:right="-25" w:hanging="360"/>
        <w:rPr>
          <w:rFonts w:ascii="Times New Roman" w:hAnsi="Times New Roman"/>
          <w:sz w:val="22"/>
        </w:rPr>
      </w:pPr>
    </w:p>
    <w:p w14:paraId="10FF8FE2" w14:textId="77777777" w:rsidR="00BD1388" w:rsidRPr="00D00961" w:rsidRDefault="00BD1388" w:rsidP="00BD1388">
      <w:pPr>
        <w:tabs>
          <w:tab w:val="left" w:pos="720"/>
        </w:tabs>
        <w:ind w:left="720" w:right="-25" w:hanging="360"/>
        <w:rPr>
          <w:rFonts w:ascii="Times New Roman" w:hAnsi="Times New Roman"/>
          <w:sz w:val="22"/>
        </w:rPr>
      </w:pPr>
      <w:bookmarkStart w:id="2993" w:name="_Toc393737670"/>
      <w:r w:rsidRPr="00D00961">
        <w:rPr>
          <w:rFonts w:ascii="Times New Roman" w:hAnsi="Times New Roman"/>
          <w:sz w:val="22"/>
        </w:rPr>
        <w:t>C.</w:t>
      </w:r>
      <w:r w:rsidRPr="00D00961">
        <w:rPr>
          <w:rFonts w:ascii="Times New Roman" w:hAnsi="Times New Roman"/>
          <w:sz w:val="22"/>
        </w:rPr>
        <w:tab/>
        <w:t>(32:44–34:12) The death of Moses and replacement by Joshua instruct Israel in God's faithful provision for the continuity of the covenant.</w:t>
      </w:r>
      <w:bookmarkEnd w:id="2993"/>
    </w:p>
    <w:p w14:paraId="373F7EF5" w14:textId="77777777" w:rsidR="00BD1388" w:rsidRPr="00D00961" w:rsidRDefault="00BD1388" w:rsidP="00BD1388">
      <w:pPr>
        <w:tabs>
          <w:tab w:val="left" w:pos="1080"/>
        </w:tabs>
        <w:ind w:left="1080" w:right="-25" w:hanging="360"/>
        <w:rPr>
          <w:rFonts w:ascii="Times New Roman" w:hAnsi="Times New Roman"/>
          <w:sz w:val="22"/>
        </w:rPr>
      </w:pPr>
    </w:p>
    <w:p w14:paraId="19F65D24" w14:textId="77777777" w:rsidR="00BD1388" w:rsidRPr="00D00961" w:rsidRDefault="00BD1388" w:rsidP="00BD1388">
      <w:pPr>
        <w:tabs>
          <w:tab w:val="left" w:pos="1080"/>
        </w:tabs>
        <w:ind w:left="1080" w:right="-25" w:hanging="360"/>
        <w:rPr>
          <w:rFonts w:ascii="Times New Roman" w:hAnsi="Times New Roman"/>
          <w:sz w:val="22"/>
        </w:rPr>
      </w:pPr>
      <w:bookmarkStart w:id="2994" w:name="_Toc393737671"/>
      <w:r w:rsidRPr="00D00961">
        <w:rPr>
          <w:rFonts w:ascii="Times New Roman" w:hAnsi="Times New Roman"/>
          <w:sz w:val="22"/>
        </w:rPr>
        <w:t>1.</w:t>
      </w:r>
      <w:r w:rsidRPr="00D00961">
        <w:rPr>
          <w:rFonts w:ascii="Times New Roman" w:hAnsi="Times New Roman"/>
          <w:sz w:val="22"/>
        </w:rPr>
        <w:tab/>
        <w:t>(32:44-52) Preparation is made for Moses' death in his last address to the people and God's command for him to ascend Mount Nebo for his death.</w:t>
      </w:r>
      <w:bookmarkEnd w:id="2994"/>
    </w:p>
    <w:p w14:paraId="1B5FE348" w14:textId="77777777" w:rsidR="00BD1388" w:rsidRPr="00D00961" w:rsidRDefault="00BD1388" w:rsidP="00BD1388">
      <w:pPr>
        <w:tabs>
          <w:tab w:val="left" w:pos="1080"/>
        </w:tabs>
        <w:ind w:left="1080" w:right="-25" w:hanging="360"/>
        <w:rPr>
          <w:rFonts w:ascii="Times New Roman" w:hAnsi="Times New Roman"/>
          <w:sz w:val="22"/>
        </w:rPr>
      </w:pPr>
    </w:p>
    <w:p w14:paraId="489EF348" w14:textId="77777777" w:rsidR="00BD1388" w:rsidRPr="00D00961" w:rsidRDefault="00BD1388" w:rsidP="00BD1388">
      <w:pPr>
        <w:tabs>
          <w:tab w:val="left" w:pos="1080"/>
        </w:tabs>
        <w:ind w:left="1080" w:right="-25" w:hanging="360"/>
        <w:rPr>
          <w:rFonts w:ascii="Times New Roman" w:hAnsi="Times New Roman"/>
          <w:sz w:val="22"/>
        </w:rPr>
      </w:pPr>
      <w:bookmarkStart w:id="2995" w:name="_Toc393737672"/>
      <w:r w:rsidRPr="00D00961">
        <w:rPr>
          <w:rFonts w:ascii="Times New Roman" w:hAnsi="Times New Roman"/>
          <w:sz w:val="22"/>
        </w:rPr>
        <w:t>2.</w:t>
      </w:r>
      <w:r w:rsidRPr="00D00961">
        <w:rPr>
          <w:rFonts w:ascii="Times New Roman" w:hAnsi="Times New Roman"/>
          <w:sz w:val="22"/>
        </w:rPr>
        <w:tab/>
        <w:t>(</w:t>
      </w:r>
      <w:r w:rsidR="002D0D5E" w:rsidRPr="00D00961">
        <w:rPr>
          <w:rFonts w:ascii="Times New Roman" w:hAnsi="Times New Roman"/>
          <w:sz w:val="22"/>
        </w:rPr>
        <w:t xml:space="preserve">Deut </w:t>
      </w:r>
      <w:r w:rsidRPr="00D00961">
        <w:rPr>
          <w:rFonts w:ascii="Times New Roman" w:hAnsi="Times New Roman"/>
          <w:sz w:val="22"/>
        </w:rPr>
        <w:t>33) Moses blesses the tribes as his last will for the nation to thrive and experience the blessings of the covenant.</w:t>
      </w:r>
      <w:bookmarkEnd w:id="2995"/>
    </w:p>
    <w:p w14:paraId="14E7FEDB" w14:textId="77777777" w:rsidR="00BD1388" w:rsidRPr="00D00961" w:rsidRDefault="00BD1388" w:rsidP="00BD1388">
      <w:pPr>
        <w:tabs>
          <w:tab w:val="left" w:pos="1080"/>
        </w:tabs>
        <w:ind w:left="1080" w:right="-25" w:hanging="360"/>
        <w:rPr>
          <w:rFonts w:ascii="Times New Roman" w:hAnsi="Times New Roman"/>
          <w:sz w:val="22"/>
        </w:rPr>
      </w:pPr>
    </w:p>
    <w:p w14:paraId="2328C80A" w14:textId="77777777" w:rsidR="00BD1388" w:rsidRPr="00D00961" w:rsidRDefault="00BD1388" w:rsidP="00BD1388">
      <w:pPr>
        <w:tabs>
          <w:tab w:val="left" w:pos="1080"/>
        </w:tabs>
        <w:ind w:left="1080" w:right="-25" w:hanging="360"/>
        <w:rPr>
          <w:rFonts w:ascii="Times New Roman" w:hAnsi="Times New Roman"/>
          <w:sz w:val="22"/>
        </w:rPr>
      </w:pPr>
      <w:bookmarkStart w:id="2996" w:name="_Toc393737673"/>
      <w:r w:rsidRPr="00D00961">
        <w:rPr>
          <w:rFonts w:ascii="Times New Roman" w:hAnsi="Times New Roman"/>
          <w:sz w:val="22"/>
        </w:rPr>
        <w:t>3.</w:t>
      </w:r>
      <w:r w:rsidRPr="00D00961">
        <w:rPr>
          <w:rFonts w:ascii="Times New Roman" w:hAnsi="Times New Roman"/>
          <w:sz w:val="22"/>
        </w:rPr>
        <w:tab/>
        <w:t>(</w:t>
      </w:r>
      <w:r w:rsidR="002D0D5E" w:rsidRPr="00D00961">
        <w:rPr>
          <w:rFonts w:ascii="Times New Roman" w:hAnsi="Times New Roman"/>
          <w:sz w:val="22"/>
        </w:rPr>
        <w:t xml:space="preserve">Deut </w:t>
      </w:r>
      <w:r w:rsidRPr="00D00961">
        <w:rPr>
          <w:rFonts w:ascii="Times New Roman" w:hAnsi="Times New Roman"/>
          <w:sz w:val="22"/>
        </w:rPr>
        <w:t>34) Joshua records Moses' death and burial by the L</w:t>
      </w:r>
      <w:r w:rsidRPr="00D00961">
        <w:rPr>
          <w:rFonts w:ascii="Times New Roman" w:hAnsi="Times New Roman"/>
          <w:sz w:val="18"/>
        </w:rPr>
        <w:t>ORD</w:t>
      </w:r>
      <w:r w:rsidRPr="00D00961">
        <w:rPr>
          <w:rFonts w:ascii="Times New Roman" w:hAnsi="Times New Roman"/>
          <w:sz w:val="22"/>
        </w:rPr>
        <w:t xml:space="preserve"> on Mount Nebo after seeing the land from a distance, and Joshua is named as his replacement as an example of God's faithful provision for the continuity of the covenant.</w:t>
      </w:r>
      <w:bookmarkEnd w:id="2996"/>
    </w:p>
    <w:p w14:paraId="6E8EEF1D" w14:textId="77777777" w:rsidR="00BD1388" w:rsidRPr="00D00961" w:rsidRDefault="00BD1388" w:rsidP="00BD1388">
      <w:pPr>
        <w:ind w:right="-25"/>
        <w:jc w:val="center"/>
        <w:rPr>
          <w:rFonts w:ascii="Times New Roman" w:hAnsi="Times New Roman"/>
          <w:b/>
          <w:i/>
        </w:rPr>
      </w:pPr>
      <w:r w:rsidRPr="00D00961">
        <w:rPr>
          <w:rFonts w:ascii="Times New Roman" w:hAnsi="Times New Roman"/>
          <w:sz w:val="22"/>
        </w:rPr>
        <w:br w:type="page"/>
      </w:r>
      <w:bookmarkStart w:id="2997" w:name="_Toc393737674"/>
      <w:r w:rsidRPr="00D00961">
        <w:rPr>
          <w:rFonts w:ascii="Times New Roman" w:hAnsi="Times New Roman"/>
          <w:b/>
          <w:sz w:val="32"/>
        </w:rPr>
        <w:lastRenderedPageBreak/>
        <w:t>Major Social Concerns in the Mosaic Covenant</w:t>
      </w:r>
      <w:bookmarkEnd w:id="2997"/>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2998" w:name="_Toc391739704"/>
      <w:bookmarkStart w:id="2999" w:name="_Toc391995863"/>
      <w:bookmarkStart w:id="3000" w:name="_Toc392004341"/>
      <w:bookmarkStart w:id="3001" w:name="_Toc393737675"/>
      <w:bookmarkStart w:id="3002" w:name="_Toc393789013"/>
      <w:bookmarkStart w:id="3003" w:name="_Toc393791715"/>
      <w:bookmarkStart w:id="3004" w:name="_Toc393796797"/>
      <w:bookmarkStart w:id="3005" w:name="_Toc393816209"/>
      <w:bookmarkStart w:id="3006" w:name="_Toc425035330"/>
      <w:bookmarkStart w:id="3007" w:name="_Toc425043058"/>
      <w:bookmarkStart w:id="3008" w:name="_Toc478007642"/>
      <w:bookmarkStart w:id="3009" w:name="_Toc488675921"/>
      <w:bookmarkStart w:id="3010" w:name="_Toc502548239"/>
      <w:r w:rsidRPr="00D00961">
        <w:rPr>
          <w:rFonts w:ascii="Times New Roman" w:hAnsi="Times New Roman"/>
          <w:b/>
          <w:sz w:val="14"/>
        </w:rPr>
        <w:instrText>Major Social Concerns in the Mosaic Covenant</w:instrText>
      </w:r>
      <w:bookmarkEnd w:id="2998"/>
      <w:bookmarkEnd w:id="2999"/>
      <w:bookmarkEnd w:id="3000"/>
      <w:bookmarkEnd w:id="3001"/>
      <w:bookmarkEnd w:id="3002"/>
      <w:bookmarkEnd w:id="3003"/>
      <w:bookmarkEnd w:id="3004"/>
      <w:bookmarkEnd w:id="3005"/>
      <w:bookmarkEnd w:id="3006"/>
      <w:bookmarkEnd w:id="3007"/>
      <w:bookmarkEnd w:id="3008"/>
      <w:bookmarkEnd w:id="3009"/>
      <w:bookmarkEnd w:id="3010"/>
      <w:r w:rsidRPr="00D00961">
        <w:rPr>
          <w:rFonts w:ascii="Times New Roman" w:hAnsi="Times New Roman"/>
          <w:b/>
          <w:sz w:val="14"/>
        </w:rPr>
        <w:instrText xml:space="preserve">" \l 4 </w:instrText>
      </w:r>
      <w:r w:rsidRPr="00D00961">
        <w:rPr>
          <w:rFonts w:ascii="Times New Roman" w:hAnsi="Times New Roman"/>
          <w:b/>
          <w:sz w:val="14"/>
        </w:rPr>
        <w:fldChar w:fldCharType="end"/>
      </w:r>
    </w:p>
    <w:p w14:paraId="7C78104F" w14:textId="77777777" w:rsidR="00BD1388" w:rsidRPr="00D00961" w:rsidRDefault="00BD1388" w:rsidP="007B5590">
      <w:pPr>
        <w:ind w:right="-25"/>
        <w:jc w:val="center"/>
        <w:outlineLvl w:val="0"/>
        <w:rPr>
          <w:rFonts w:ascii="Times New Roman" w:hAnsi="Times New Roman"/>
          <w:sz w:val="22"/>
        </w:rPr>
      </w:pPr>
      <w:bookmarkStart w:id="3011" w:name="_Toc393737676"/>
      <w:r w:rsidRPr="00D00961">
        <w:rPr>
          <w:rFonts w:ascii="Times New Roman" w:hAnsi="Times New Roman"/>
          <w:i/>
          <w:sz w:val="22"/>
        </w:rPr>
        <w:t>The Bible Visual Resource Book</w:t>
      </w:r>
      <w:r w:rsidRPr="00D00961">
        <w:rPr>
          <w:rFonts w:ascii="Times New Roman" w:hAnsi="Times New Roman"/>
          <w:sz w:val="22"/>
        </w:rPr>
        <w:t>, 39</w:t>
      </w:r>
      <w:bookmarkEnd w:id="3011"/>
    </w:p>
    <w:p w14:paraId="2516B2BE" w14:textId="77777777" w:rsidR="00BD1388" w:rsidRPr="00D00961" w:rsidRDefault="00BD1388" w:rsidP="00C75A9B">
      <w:pPr>
        <w:ind w:right="-49"/>
        <w:jc w:val="center"/>
        <w:rPr>
          <w:rFonts w:ascii="Times New Roman" w:hAnsi="Times New Roman"/>
          <w:sz w:val="22"/>
        </w:rPr>
      </w:pPr>
      <w:r w:rsidRPr="00D00961">
        <w:rPr>
          <w:rFonts w:ascii="Times New Roman" w:hAnsi="Times New Roman"/>
          <w:sz w:val="22"/>
        </w:rPr>
        <w:br w:type="page"/>
      </w:r>
      <w:r w:rsidRPr="00D00961">
        <w:rPr>
          <w:rFonts w:ascii="Times New Roman" w:hAnsi="Times New Roman"/>
          <w:b/>
          <w:sz w:val="32"/>
        </w:rPr>
        <w:lastRenderedPageBreak/>
        <w:t>Sacrifices at the High Places</w:t>
      </w:r>
      <w:r w:rsidRPr="00D00961">
        <w:rPr>
          <w:rFonts w:ascii="Times New Roman" w:hAnsi="Times New Roman"/>
          <w:sz w:val="22"/>
        </w:rPr>
        <w:fldChar w:fldCharType="begin"/>
      </w:r>
      <w:r w:rsidRPr="00D00961">
        <w:rPr>
          <w:rFonts w:ascii="Times New Roman" w:hAnsi="Times New Roman"/>
          <w:sz w:val="22"/>
        </w:rPr>
        <w:instrText xml:space="preserve"> TC  " </w:instrText>
      </w:r>
      <w:bookmarkStart w:id="3012" w:name="_Toc393789002"/>
      <w:bookmarkStart w:id="3013" w:name="_Toc393791704"/>
      <w:bookmarkStart w:id="3014" w:name="_Toc393796786"/>
      <w:bookmarkStart w:id="3015" w:name="_Toc393816198"/>
      <w:bookmarkStart w:id="3016" w:name="_Toc425035331"/>
      <w:bookmarkStart w:id="3017" w:name="_Toc425043059"/>
      <w:bookmarkStart w:id="3018" w:name="_Toc478007643"/>
      <w:bookmarkStart w:id="3019" w:name="_Toc488675922"/>
      <w:bookmarkStart w:id="3020" w:name="_Toc502548240"/>
      <w:r w:rsidRPr="00D00961">
        <w:rPr>
          <w:rFonts w:ascii="Times New Roman" w:hAnsi="Times New Roman"/>
          <w:sz w:val="22"/>
        </w:rPr>
        <w:instrText>Sacrifices at the High Places</w:instrText>
      </w:r>
      <w:bookmarkEnd w:id="3012"/>
      <w:bookmarkEnd w:id="3013"/>
      <w:bookmarkEnd w:id="3014"/>
      <w:bookmarkEnd w:id="3015"/>
      <w:bookmarkEnd w:id="3016"/>
      <w:bookmarkEnd w:id="3017"/>
      <w:bookmarkEnd w:id="3018"/>
      <w:bookmarkEnd w:id="3019"/>
      <w:bookmarkEnd w:id="3020"/>
      <w:r w:rsidRPr="00D00961">
        <w:rPr>
          <w:rFonts w:ascii="Times New Roman" w:hAnsi="Times New Roman"/>
          <w:sz w:val="22"/>
        </w:rPr>
        <w:instrText xml:space="preserve"> " \l 4 </w:instrText>
      </w:r>
      <w:r w:rsidRPr="00D00961">
        <w:rPr>
          <w:rFonts w:ascii="Times New Roman" w:hAnsi="Times New Roman"/>
          <w:sz w:val="22"/>
        </w:rPr>
        <w:fldChar w:fldCharType="end"/>
      </w:r>
    </w:p>
    <w:p w14:paraId="72D3E93A" w14:textId="77777777" w:rsidR="00BD1388" w:rsidRPr="00D00961" w:rsidRDefault="00BD1388" w:rsidP="00C75A9B">
      <w:pPr>
        <w:ind w:right="-49"/>
        <w:jc w:val="center"/>
        <w:rPr>
          <w:rFonts w:ascii="Times New Roman" w:hAnsi="Times New Roman"/>
          <w:sz w:val="22"/>
        </w:rPr>
      </w:pPr>
    </w:p>
    <w:p w14:paraId="46A75DD7" w14:textId="77777777" w:rsidR="00BD1388" w:rsidRPr="00D00961" w:rsidRDefault="00BD1388" w:rsidP="00C75A9B">
      <w:pPr>
        <w:ind w:right="-49"/>
        <w:rPr>
          <w:rFonts w:ascii="Times New Roman" w:hAnsi="Times New Roman"/>
          <w:sz w:val="22"/>
        </w:rPr>
      </w:pPr>
      <w:r w:rsidRPr="00D00961">
        <w:rPr>
          <w:rFonts w:ascii="Times New Roman" w:hAnsi="Times New Roman"/>
          <w:sz w:val="22"/>
        </w:rPr>
        <w:t>One of the perplexing issues in the OT historical books concerns the high places.  Were these spots alternate places to sacrifice to the L</w:t>
      </w:r>
      <w:r w:rsidRPr="00D00961">
        <w:rPr>
          <w:rFonts w:ascii="Times New Roman" w:hAnsi="Times New Roman"/>
          <w:sz w:val="18"/>
        </w:rPr>
        <w:t>ORD</w:t>
      </w:r>
      <w:r w:rsidRPr="00D00961">
        <w:rPr>
          <w:rFonts w:ascii="Times New Roman" w:hAnsi="Times New Roman"/>
          <w:sz w:val="22"/>
        </w:rPr>
        <w:t xml:space="preserve"> or did they always relate to pagan deities?  </w:t>
      </w:r>
    </w:p>
    <w:p w14:paraId="1DC7E00B" w14:textId="77777777" w:rsidR="00BD1388" w:rsidRPr="00D00961" w:rsidRDefault="00BD1388" w:rsidP="00C75A9B">
      <w:pPr>
        <w:ind w:right="-49"/>
        <w:rPr>
          <w:rFonts w:ascii="Times New Roman" w:hAnsi="Times New Roman"/>
          <w:sz w:val="22"/>
        </w:rPr>
      </w:pPr>
    </w:p>
    <w:p w14:paraId="17EABECB" w14:textId="77777777" w:rsidR="00BD1388" w:rsidRPr="00D00961" w:rsidRDefault="00BD1388" w:rsidP="00C75A9B">
      <w:pPr>
        <w:ind w:right="-49"/>
        <w:rPr>
          <w:rFonts w:ascii="Times New Roman" w:hAnsi="Times New Roman"/>
          <w:sz w:val="22"/>
        </w:rPr>
      </w:pPr>
      <w:r w:rsidRPr="00D00961">
        <w:rPr>
          <w:rFonts w:ascii="Times New Roman" w:hAnsi="Times New Roman"/>
          <w:sz w:val="22"/>
        </w:rPr>
        <w:t>In patriarchal times, men like Job, Abraham, and Jacob built altars in many places and offered sacrifices.  However, the first prohibition of sacrifices in various places is probably in Leviticus, which was revealed to the people at Mount Sinai even before they entered Canaan.</w:t>
      </w:r>
    </w:p>
    <w:p w14:paraId="23A63F73" w14:textId="77777777" w:rsidR="00BD1388" w:rsidRPr="00D00961" w:rsidRDefault="00BD1388" w:rsidP="00C75A9B">
      <w:pPr>
        <w:ind w:right="-49"/>
        <w:rPr>
          <w:rFonts w:ascii="Times New Roman" w:hAnsi="Times New Roman"/>
          <w:sz w:val="22"/>
        </w:rPr>
      </w:pPr>
    </w:p>
    <w:p w14:paraId="3BDCE01E" w14:textId="77777777" w:rsidR="00BD1388" w:rsidRPr="00D00961" w:rsidRDefault="00BD1388" w:rsidP="00C75A9B">
      <w:pPr>
        <w:pStyle w:val="BlockQuote"/>
        <w:ind w:right="-49"/>
        <w:rPr>
          <w:rFonts w:ascii="Times New Roman" w:hAnsi="Times New Roman"/>
          <w:sz w:val="18"/>
        </w:rPr>
      </w:pPr>
      <w:r w:rsidRPr="00D00961">
        <w:rPr>
          <w:rFonts w:ascii="Times New Roman" w:hAnsi="Times New Roman"/>
          <w:sz w:val="18"/>
        </w:rPr>
        <w:t>Any Israelite who sacrifices an ox, a lamb or a goat in the camp or outside of it instead of bringing it to the entrance to the Tent of Meeting to present it as an offering to the LORD in front of the tabernacle of the LORD –that man shall be considered guilty of bloodshed; he has shed blood and must be cut off from his people.  This is so the Israelites will bring to the LORD the sacrifices they are now making in the open fields.  They must bring them to the priest, that is, to the LORD, at the entrance to the Tent of Meeting and sacrifice them as fellowship offerings (Lev. 17:3-5).</w:t>
      </w:r>
    </w:p>
    <w:p w14:paraId="238EA15D" w14:textId="77777777" w:rsidR="00BD1388" w:rsidRPr="00D00961" w:rsidRDefault="00BD1388" w:rsidP="00C75A9B">
      <w:pPr>
        <w:ind w:right="-49"/>
        <w:rPr>
          <w:rFonts w:ascii="Times New Roman" w:hAnsi="Times New Roman"/>
          <w:sz w:val="22"/>
        </w:rPr>
      </w:pPr>
    </w:p>
    <w:p w14:paraId="31D124AF" w14:textId="77777777" w:rsidR="00BD1388" w:rsidRPr="00D00961" w:rsidRDefault="00BD1388" w:rsidP="00C75A9B">
      <w:pPr>
        <w:ind w:right="-49"/>
        <w:rPr>
          <w:rFonts w:ascii="Times New Roman" w:hAnsi="Times New Roman"/>
          <w:sz w:val="22"/>
        </w:rPr>
      </w:pPr>
      <w:r w:rsidRPr="00D00961">
        <w:rPr>
          <w:rFonts w:ascii="Times New Roman" w:hAnsi="Times New Roman"/>
          <w:sz w:val="22"/>
        </w:rPr>
        <w:t xml:space="preserve">A similar text commands sacrifice at only one spot (later revealed to be Jerusalem): </w:t>
      </w:r>
    </w:p>
    <w:p w14:paraId="3F791462" w14:textId="77777777" w:rsidR="00BD1388" w:rsidRPr="00D00961" w:rsidRDefault="00BD1388" w:rsidP="00C75A9B">
      <w:pPr>
        <w:ind w:right="-49"/>
        <w:rPr>
          <w:rFonts w:ascii="Times New Roman" w:hAnsi="Times New Roman"/>
          <w:sz w:val="22"/>
        </w:rPr>
      </w:pPr>
    </w:p>
    <w:p w14:paraId="230FC008" w14:textId="77777777" w:rsidR="00BD1388" w:rsidRPr="00D00961" w:rsidRDefault="00BD1388" w:rsidP="00C75A9B">
      <w:pPr>
        <w:pStyle w:val="BlockQuote"/>
        <w:ind w:right="-49"/>
        <w:rPr>
          <w:rFonts w:ascii="Times New Roman" w:hAnsi="Times New Roman"/>
          <w:sz w:val="18"/>
        </w:rPr>
      </w:pPr>
      <w:r w:rsidRPr="00D00961">
        <w:rPr>
          <w:rFonts w:ascii="Times New Roman" w:hAnsi="Times New Roman"/>
          <w:sz w:val="18"/>
        </w:rPr>
        <w:t xml:space="preserve">But you will cross the Jordan and settle in the land the LORD your God is giving you as an inheritance, and he will give you rest from all your enemies around you so that you will live in safety.  Then to the place the LORD your God will choose as a dwelling for his Name –there you are to bring everything I command you: your burnt offerings and sacrifices, your tithes and special gifts, and all the choice possessions you have vowed to the LORD.  And there rejoice before the LORD your God, you, your sons and daughters, your menservants and maidservants, and the Levites from your towns, who have no allotment or inheritance of their own.  Be careful not to sacrifice your burnt offerings anywhere you please.  Offer them only at the place the LORD will choose in one of your tribes, and there observe everything I command you (Deut. 12:10-14; cf. 14:23-25; 16:6, 11, 15-16). </w:t>
      </w:r>
    </w:p>
    <w:p w14:paraId="2E46B0E0" w14:textId="77777777" w:rsidR="00BD1388" w:rsidRPr="00D00961" w:rsidRDefault="00BD1388" w:rsidP="00C75A9B">
      <w:pPr>
        <w:ind w:right="-49"/>
        <w:rPr>
          <w:rFonts w:ascii="Times New Roman" w:hAnsi="Times New Roman"/>
          <w:sz w:val="22"/>
        </w:rPr>
      </w:pPr>
    </w:p>
    <w:p w14:paraId="68FC3D2A" w14:textId="77777777" w:rsidR="00BD1388" w:rsidRPr="00D00961" w:rsidRDefault="00BD1388" w:rsidP="00C75A9B">
      <w:pPr>
        <w:ind w:right="-49"/>
        <w:rPr>
          <w:rFonts w:ascii="Times New Roman" w:hAnsi="Times New Roman"/>
          <w:sz w:val="22"/>
        </w:rPr>
      </w:pPr>
      <w:r w:rsidRPr="00D00961">
        <w:rPr>
          <w:rFonts w:ascii="Times New Roman" w:hAnsi="Times New Roman"/>
          <w:sz w:val="22"/>
        </w:rPr>
        <w:t>The judgments for disobeying the Mosaic law included God’s destruction of these places.  God said if Israel persisted in sin, “I will destroy your high places, cut down your incense altars and pile your dead bodies on the lifeless forms of your idols, and I will abhor you” (Lev. 26:30).  For this reason God commanded the people, “Drive out all the inhabitants of the land before you.  Destroy all their carved images and their cast idols, and demolish all their high places” (Num. 33:52; Deut. 33:29).</w:t>
      </w:r>
    </w:p>
    <w:p w14:paraId="2FC37283" w14:textId="77777777" w:rsidR="00BD1388" w:rsidRPr="00D00961" w:rsidRDefault="00BD1388" w:rsidP="00C75A9B">
      <w:pPr>
        <w:ind w:right="-49"/>
        <w:rPr>
          <w:rFonts w:ascii="Times New Roman" w:hAnsi="Times New Roman"/>
          <w:sz w:val="22"/>
        </w:rPr>
      </w:pPr>
    </w:p>
    <w:p w14:paraId="780CE7E6" w14:textId="77777777" w:rsidR="00BD1388" w:rsidRPr="00D00961" w:rsidRDefault="00BD1388" w:rsidP="00C75A9B">
      <w:pPr>
        <w:ind w:right="-49"/>
        <w:rPr>
          <w:rFonts w:ascii="Times New Roman" w:hAnsi="Times New Roman"/>
          <w:sz w:val="22"/>
        </w:rPr>
      </w:pPr>
      <w:r w:rsidRPr="00D00961">
        <w:rPr>
          <w:rFonts w:ascii="Times New Roman" w:hAnsi="Times New Roman"/>
          <w:sz w:val="22"/>
        </w:rPr>
        <w:t xml:space="preserve">But Israel did not destroy them.  In fact, after entering the land we find Samuel offering a sacrifices at a high place (1 Sam. 9:12-25; cf. 10:5, 13) where they were certainly legitimate (Homer Heater, “A Theology of Samuel and Kings,” </w:t>
      </w:r>
      <w:r w:rsidRPr="00D00961">
        <w:rPr>
          <w:rFonts w:ascii="Times New Roman" w:hAnsi="Times New Roman"/>
          <w:i/>
          <w:sz w:val="22"/>
        </w:rPr>
        <w:t>Biblical Theology of the OT</w:t>
      </w:r>
      <w:r w:rsidRPr="00D00961">
        <w:rPr>
          <w:rFonts w:ascii="Times New Roman" w:hAnsi="Times New Roman"/>
          <w:sz w:val="22"/>
        </w:rPr>
        <w:t>, ed. Roy B. Zuck, 117, 126).</w:t>
      </w:r>
    </w:p>
    <w:p w14:paraId="22295A5E" w14:textId="77777777" w:rsidR="00BD1388" w:rsidRPr="00D00961" w:rsidRDefault="00BD1388" w:rsidP="00C75A9B">
      <w:pPr>
        <w:ind w:right="-49"/>
        <w:rPr>
          <w:rFonts w:ascii="Times New Roman" w:hAnsi="Times New Roman"/>
          <w:sz w:val="22"/>
        </w:rPr>
      </w:pPr>
    </w:p>
    <w:p w14:paraId="277C8CB6" w14:textId="77777777" w:rsidR="00BD1388" w:rsidRPr="00D00961" w:rsidRDefault="00BD1388" w:rsidP="00C75A9B">
      <w:pPr>
        <w:ind w:right="-49"/>
        <w:rPr>
          <w:rFonts w:ascii="Times New Roman" w:hAnsi="Times New Roman"/>
          <w:sz w:val="22"/>
        </w:rPr>
      </w:pPr>
      <w:r w:rsidRPr="00D00961">
        <w:rPr>
          <w:rFonts w:ascii="Times New Roman" w:hAnsi="Times New Roman"/>
          <w:sz w:val="22"/>
        </w:rPr>
        <w:t>God even granted Solomon’s request for wisdom at “the most important high place” (1 Kings 3:4)!  How are we to deal with these texts, especially the last one which is preceded by the clear statement, “Solomon showed his love for the LORD by walking according to the statutes of his father David, except that he offered sacrifices and burned incense on the high places” (1 Kings 3:3).  It appears that God is both blessing and condemning high place sacrifice in the same text.</w:t>
      </w:r>
    </w:p>
    <w:p w14:paraId="702EDD4F" w14:textId="77777777" w:rsidR="00BD1388" w:rsidRPr="00D00961" w:rsidRDefault="00BD1388" w:rsidP="00C75A9B">
      <w:pPr>
        <w:ind w:right="-49"/>
        <w:rPr>
          <w:rFonts w:ascii="Times New Roman" w:hAnsi="Times New Roman"/>
          <w:sz w:val="22"/>
        </w:rPr>
      </w:pPr>
    </w:p>
    <w:p w14:paraId="50ED0C92" w14:textId="77777777" w:rsidR="00BD1388" w:rsidRPr="00D00961" w:rsidRDefault="00BD1388" w:rsidP="00C75A9B">
      <w:pPr>
        <w:ind w:right="-49"/>
        <w:rPr>
          <w:rFonts w:ascii="Times New Roman" w:hAnsi="Times New Roman"/>
          <w:sz w:val="22"/>
        </w:rPr>
      </w:pPr>
      <w:r w:rsidRPr="00D00961">
        <w:rPr>
          <w:rFonts w:ascii="Times New Roman" w:hAnsi="Times New Roman"/>
          <w:sz w:val="22"/>
        </w:rPr>
        <w:t xml:space="preserve">Perhaps the solution is found one verse earlier still: “The people, however, were still sacrificing at the high places, because a temple had not yet been built for the Name of the LORD” (1 Kings 3:2).  Maybe God evidently made a concession to </w:t>
      </w:r>
      <w:r w:rsidR="008E0C09" w:rsidRPr="00D00961">
        <w:rPr>
          <w:rFonts w:ascii="Times New Roman" w:hAnsi="Times New Roman"/>
          <w:sz w:val="22"/>
        </w:rPr>
        <w:t xml:space="preserve">his </w:t>
      </w:r>
      <w:r w:rsidRPr="00D00961">
        <w:rPr>
          <w:rFonts w:ascii="Times New Roman" w:hAnsi="Times New Roman"/>
          <w:sz w:val="22"/>
        </w:rPr>
        <w:t>command in Leviticus until the temple was built.</w:t>
      </w:r>
    </w:p>
    <w:p w14:paraId="31081408" w14:textId="77777777" w:rsidR="00BD1388" w:rsidRPr="00D00961" w:rsidRDefault="00BD1388" w:rsidP="00C75A9B">
      <w:pPr>
        <w:ind w:right="-49"/>
        <w:rPr>
          <w:rFonts w:ascii="Times New Roman" w:hAnsi="Times New Roman"/>
          <w:sz w:val="22"/>
        </w:rPr>
      </w:pPr>
    </w:p>
    <w:p w14:paraId="1DF54C54" w14:textId="77777777" w:rsidR="00BD1388" w:rsidRPr="00D00961" w:rsidRDefault="00BD1388" w:rsidP="00C75A9B">
      <w:pPr>
        <w:ind w:right="-49"/>
        <w:rPr>
          <w:rFonts w:ascii="Times New Roman" w:hAnsi="Times New Roman"/>
          <w:sz w:val="22"/>
        </w:rPr>
      </w:pPr>
      <w:r w:rsidRPr="00D00961">
        <w:rPr>
          <w:rFonts w:ascii="Times New Roman" w:hAnsi="Times New Roman"/>
          <w:sz w:val="22"/>
        </w:rPr>
        <w:t>Yet after the temple was built, high place sacrifice was prohibited outright.  Pagan high places were built by Solomon (1 Kings 11:7)–the very king who built the temple!  And Jeroboam built them at Bethel and Dan to prevent the people in the north from going down to Jerusalem to sacrifice at the temple (1 Kings 12:31-32; 13:2, 32-33).  Many kings made the mistake of allowing these places to continue (1 Kings 14:23; 15:14; 22:43; 2 Kings 12:3-4; 14:4; 15:4, 35; etc.).  Brief revivals occurred when these places were torn down by Hezekiah (2 Kings 18:4) and Josiah (2 Kings 23:5-20), but the general practice was to rebuild them.</w:t>
      </w:r>
    </w:p>
    <w:p w14:paraId="667DE8B0" w14:textId="77777777" w:rsidR="00BD1388" w:rsidRPr="00D00961" w:rsidRDefault="00BD1388" w:rsidP="00C75A9B">
      <w:pPr>
        <w:ind w:right="-49"/>
        <w:rPr>
          <w:rFonts w:ascii="Times New Roman" w:hAnsi="Times New Roman"/>
          <w:sz w:val="22"/>
        </w:rPr>
      </w:pPr>
    </w:p>
    <w:p w14:paraId="07548E4B" w14:textId="77777777" w:rsidR="00BD1388" w:rsidRPr="00D00961" w:rsidRDefault="00BD1388" w:rsidP="00C75A9B">
      <w:pPr>
        <w:ind w:right="-49"/>
        <w:rPr>
          <w:rFonts w:ascii="Times New Roman" w:hAnsi="Times New Roman"/>
          <w:sz w:val="22"/>
        </w:rPr>
      </w:pPr>
      <w:r w:rsidRPr="00D00961">
        <w:rPr>
          <w:rFonts w:ascii="Times New Roman" w:hAnsi="Times New Roman"/>
          <w:sz w:val="22"/>
        </w:rPr>
        <w:t xml:space="preserve">Disagreeing with this analysis is Heater, who states, “When David brought the ark to Jerusalem, the centralization of worship began.  The high places, </w:t>
      </w:r>
      <w:r w:rsidRPr="00D00961">
        <w:rPr>
          <w:rFonts w:ascii="Times New Roman" w:hAnsi="Times New Roman"/>
          <w:i/>
          <w:sz w:val="22"/>
        </w:rPr>
        <w:t>legitimate places of worship</w:t>
      </w:r>
      <w:r w:rsidRPr="00D00961">
        <w:rPr>
          <w:rFonts w:ascii="Times New Roman" w:hAnsi="Times New Roman"/>
          <w:sz w:val="22"/>
        </w:rPr>
        <w:t xml:space="preserve">, continued throughout the history of the monarchy, but Jerusalem, the home of the Ark, increasingly became the center of worship” (ibid, 126-27, </w:t>
      </w:r>
      <w:r w:rsidRPr="00D00961">
        <w:rPr>
          <w:rFonts w:ascii="Times New Roman" w:hAnsi="Times New Roman"/>
          <w:i/>
          <w:sz w:val="22"/>
        </w:rPr>
        <w:t>italics</w:t>
      </w:r>
      <w:r w:rsidRPr="00D00961">
        <w:rPr>
          <w:rFonts w:ascii="Times New Roman" w:hAnsi="Times New Roman"/>
          <w:sz w:val="22"/>
        </w:rPr>
        <w:t xml:space="preserve"> mine).</w:t>
      </w:r>
    </w:p>
    <w:p w14:paraId="51E38B5E" w14:textId="77777777" w:rsidR="00BD1388" w:rsidRPr="00D00961" w:rsidRDefault="00BD1388">
      <w:pPr>
        <w:ind w:right="-385"/>
        <w:rPr>
          <w:rFonts w:ascii="Times New Roman" w:hAnsi="Times New Roman"/>
          <w:sz w:val="22"/>
        </w:rPr>
        <w:sectPr w:rsidR="00BD1388" w:rsidRPr="00D00961" w:rsidSect="00B36574">
          <w:headerReference w:type="even" r:id="rId110"/>
          <w:headerReference w:type="default" r:id="rId111"/>
          <w:pgSz w:w="11894" w:h="16834" w:code="9"/>
          <w:pgMar w:top="245" w:right="1152" w:bottom="576" w:left="1152" w:header="720" w:footer="720" w:gutter="0"/>
          <w:cols w:space="720"/>
        </w:sectPr>
      </w:pPr>
    </w:p>
    <w:p w14:paraId="216670DD" w14:textId="77777777" w:rsidR="00BD1388" w:rsidRPr="00D00961" w:rsidRDefault="00BD1388" w:rsidP="007B5590">
      <w:pPr>
        <w:ind w:right="-385"/>
        <w:jc w:val="center"/>
        <w:outlineLvl w:val="0"/>
        <w:rPr>
          <w:rFonts w:ascii="Times New Roman" w:hAnsi="Times New Roman"/>
          <w:b/>
          <w:i/>
        </w:rPr>
      </w:pPr>
      <w:bookmarkStart w:id="3021" w:name="_Toc393737700"/>
      <w:r w:rsidRPr="00D00961">
        <w:rPr>
          <w:rFonts w:ascii="Times New Roman" w:hAnsi="Times New Roman"/>
          <w:b/>
          <w:sz w:val="32"/>
        </w:rPr>
        <w:lastRenderedPageBreak/>
        <w:t>Grumbling in the Wilderness</w:t>
      </w:r>
      <w:r w:rsidRPr="00D00961">
        <w:rPr>
          <w:rFonts w:ascii="Times New Roman" w:hAnsi="Times New Roman"/>
          <w:sz w:val="22"/>
        </w:rPr>
        <w:fldChar w:fldCharType="begin"/>
      </w:r>
      <w:r w:rsidRPr="00D00961">
        <w:rPr>
          <w:rFonts w:ascii="Times New Roman" w:hAnsi="Times New Roman"/>
          <w:sz w:val="22"/>
        </w:rPr>
        <w:instrText xml:space="preserve"> TC  " </w:instrText>
      </w:r>
      <w:bookmarkStart w:id="3022" w:name="_Toc425035332"/>
      <w:bookmarkStart w:id="3023" w:name="_Toc425043060"/>
      <w:bookmarkStart w:id="3024" w:name="_Toc478007644"/>
      <w:bookmarkStart w:id="3025" w:name="_Toc488675923"/>
      <w:bookmarkStart w:id="3026" w:name="_Toc502548241"/>
      <w:r w:rsidRPr="00D00961">
        <w:rPr>
          <w:rFonts w:ascii="Times New Roman" w:hAnsi="Times New Roman"/>
          <w:sz w:val="22"/>
        </w:rPr>
        <w:instrText>Grumbling in the Wilderness</w:instrText>
      </w:r>
      <w:bookmarkEnd w:id="3022"/>
      <w:bookmarkEnd w:id="3023"/>
      <w:bookmarkEnd w:id="3024"/>
      <w:bookmarkEnd w:id="3025"/>
      <w:bookmarkEnd w:id="3026"/>
      <w:r w:rsidRPr="00D00961">
        <w:rPr>
          <w:rFonts w:ascii="Times New Roman" w:hAnsi="Times New Roman"/>
          <w:sz w:val="22"/>
        </w:rPr>
        <w:instrText xml:space="preserve"> " \l 4 </w:instrText>
      </w:r>
      <w:r w:rsidRPr="00D00961">
        <w:rPr>
          <w:rFonts w:ascii="Times New Roman" w:hAnsi="Times New Roman"/>
          <w:sz w:val="22"/>
        </w:rPr>
        <w:fldChar w:fldCharType="end"/>
      </w:r>
    </w:p>
    <w:p w14:paraId="72048E59"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Paul N. Benware, </w:t>
      </w:r>
      <w:r w:rsidRPr="00D00961">
        <w:rPr>
          <w:rFonts w:ascii="Times New Roman" w:hAnsi="Times New Roman"/>
          <w:i/>
          <w:sz w:val="22"/>
        </w:rPr>
        <w:t>Survey of the Old Testament,</w:t>
      </w:r>
      <w:r w:rsidRPr="00D00961">
        <w:rPr>
          <w:rFonts w:ascii="Times New Roman" w:hAnsi="Times New Roman"/>
          <w:sz w:val="22"/>
        </w:rPr>
        <w:t xml:space="preserve"> 68</w:t>
      </w:r>
    </w:p>
    <w:p w14:paraId="33D5D1C9" w14:textId="77777777" w:rsidR="00BD1388" w:rsidRPr="00D00961" w:rsidRDefault="00BD1388" w:rsidP="00C75A9B">
      <w:pPr>
        <w:ind w:right="-49"/>
        <w:jc w:val="center"/>
        <w:rPr>
          <w:rFonts w:ascii="Times New Roman" w:hAnsi="Times New Roman"/>
          <w:sz w:val="22"/>
        </w:rPr>
      </w:pPr>
    </w:p>
    <w:p w14:paraId="2CDDE3C3" w14:textId="77777777" w:rsidR="00BD1388" w:rsidRPr="00D00961" w:rsidRDefault="00BD1388" w:rsidP="00C75A9B">
      <w:pPr>
        <w:ind w:right="-49"/>
        <w:jc w:val="both"/>
        <w:rPr>
          <w:rFonts w:ascii="Times New Roman" w:hAnsi="Times New Roman"/>
          <w:sz w:val="22"/>
        </w:rPr>
      </w:pPr>
      <w:r w:rsidRPr="00D00961">
        <w:rPr>
          <w:rFonts w:ascii="Times New Roman" w:hAnsi="Times New Roman"/>
          <w:sz w:val="22"/>
        </w:rPr>
        <w:t xml:space="preserve">God hates complaining.  This is why </w:t>
      </w:r>
      <w:r w:rsidR="00FB3EDD" w:rsidRPr="00D00961">
        <w:rPr>
          <w:rFonts w:ascii="Times New Roman" w:hAnsi="Times New Roman"/>
          <w:sz w:val="22"/>
        </w:rPr>
        <w:t xml:space="preserve">he </w:t>
      </w:r>
      <w:r w:rsidRPr="00D00961">
        <w:rPr>
          <w:rFonts w:ascii="Times New Roman" w:hAnsi="Times New Roman"/>
          <w:sz w:val="22"/>
        </w:rPr>
        <w:t xml:space="preserve">commands believers to do all things without complaining and arguing (Phil. 2:14).  </w:t>
      </w:r>
    </w:p>
    <w:p w14:paraId="57777E37" w14:textId="77777777" w:rsidR="00BD1388" w:rsidRPr="00D00961" w:rsidRDefault="00BD1388" w:rsidP="00C75A9B">
      <w:pPr>
        <w:ind w:right="-49"/>
        <w:jc w:val="both"/>
        <w:rPr>
          <w:rFonts w:ascii="Times New Roman" w:hAnsi="Times New Roman"/>
          <w:sz w:val="22"/>
        </w:rPr>
      </w:pPr>
    </w:p>
    <w:p w14:paraId="1E31DDAC" w14:textId="77777777" w:rsidR="00BD1388" w:rsidRPr="00D00961" w:rsidRDefault="00BD1388" w:rsidP="00C75A9B">
      <w:pPr>
        <w:ind w:right="-49"/>
        <w:jc w:val="both"/>
        <w:rPr>
          <w:rFonts w:ascii="Times New Roman" w:hAnsi="Times New Roman"/>
          <w:sz w:val="22"/>
        </w:rPr>
      </w:pPr>
      <w:r w:rsidRPr="00D00961">
        <w:rPr>
          <w:rFonts w:ascii="Times New Roman" w:hAnsi="Times New Roman"/>
          <w:sz w:val="22"/>
        </w:rPr>
        <w:t xml:space="preserve">Unfortunately, Israel did not learn this lesson very well.  The following summary shows how God initially tolerated the people’s complaining in the wilderness by supplying their needs in the Exodus account.  However, in Numbers most of the time </w:t>
      </w:r>
      <w:r w:rsidR="00FB3EDD" w:rsidRPr="00D00961">
        <w:rPr>
          <w:rFonts w:ascii="Times New Roman" w:hAnsi="Times New Roman"/>
          <w:sz w:val="22"/>
        </w:rPr>
        <w:t xml:space="preserve">he </w:t>
      </w:r>
      <w:r w:rsidRPr="00D00961">
        <w:rPr>
          <w:rFonts w:ascii="Times New Roman" w:hAnsi="Times New Roman"/>
          <w:sz w:val="22"/>
        </w:rPr>
        <w:t>judged grumbling in severe ways.  By the time the people were poised to enter the land in Deuteronomy, they had lost thousands of fellow Israelites to the complaining sickness.</w:t>
      </w:r>
    </w:p>
    <w:p w14:paraId="7A11D337" w14:textId="77777777" w:rsidR="00BD1388" w:rsidRPr="00D00961" w:rsidRDefault="00BD1388" w:rsidP="00C75A9B">
      <w:pPr>
        <w:ind w:right="-49"/>
        <w:jc w:val="both"/>
        <w:rPr>
          <w:rFonts w:ascii="Times New Roman" w:hAnsi="Times New Roman"/>
          <w:sz w:val="22"/>
        </w:rPr>
      </w:pPr>
    </w:p>
    <w:p w14:paraId="18E0ECFA" w14:textId="77777777" w:rsidR="00BD1388" w:rsidRPr="00D00961" w:rsidRDefault="00BD1388" w:rsidP="00C75A9B">
      <w:pPr>
        <w:ind w:right="-49"/>
        <w:jc w:val="both"/>
        <w:rPr>
          <w:rFonts w:ascii="Times New Roman" w:hAnsi="Times New Roman"/>
          <w:sz w:val="22"/>
        </w:rPr>
      </w:pPr>
      <w:r w:rsidRPr="00D00961">
        <w:rPr>
          <w:rFonts w:ascii="Times New Roman" w:hAnsi="Times New Roman"/>
          <w:sz w:val="22"/>
        </w:rPr>
        <w:t>Notice also Moses’ response to the people’s complaints.  Never did he join in with them in this sin but rather nearly always brought it to the Lord as well as rebuked the people for their ungratefulness.  Are there any lessons in spiritual leadership for you here?</w:t>
      </w:r>
    </w:p>
    <w:p w14:paraId="07F00060" w14:textId="77777777" w:rsidR="00BD1388" w:rsidRPr="00D00961" w:rsidRDefault="00BD1388">
      <w:pPr>
        <w:ind w:right="-385"/>
        <w:jc w:val="both"/>
        <w:rPr>
          <w:rFonts w:ascii="Times New Roman" w:hAnsi="Times New Roman"/>
          <w:sz w:val="22"/>
        </w:rPr>
      </w:pPr>
    </w:p>
    <w:p w14:paraId="1D4B1647" w14:textId="77777777" w:rsidR="00BD1388" w:rsidRPr="00D00961" w:rsidRDefault="007304AB">
      <w:pPr>
        <w:ind w:right="-385"/>
        <w:jc w:val="both"/>
        <w:rPr>
          <w:rFonts w:ascii="Times New Roman" w:hAnsi="Times New Roman"/>
          <w:sz w:val="22"/>
        </w:rPr>
      </w:pPr>
      <w:r w:rsidRPr="00D00961">
        <w:rPr>
          <w:rFonts w:ascii="Times New Roman" w:hAnsi="Times New Roman"/>
          <w:noProof/>
          <w:lang w:eastAsia="en-US"/>
        </w:rPr>
        <w:drawing>
          <wp:anchor distT="0" distB="0" distL="114300" distR="114300" simplePos="0" relativeHeight="251753472" behindDoc="0" locked="0" layoutInCell="0" allowOverlap="1" wp14:anchorId="20D12986" wp14:editId="1332C13D">
            <wp:simplePos x="0" y="0"/>
            <wp:positionH relativeFrom="column">
              <wp:posOffset>0</wp:posOffset>
            </wp:positionH>
            <wp:positionV relativeFrom="paragraph">
              <wp:posOffset>0</wp:posOffset>
            </wp:positionV>
            <wp:extent cx="3810000" cy="4610100"/>
            <wp:effectExtent l="0" t="0" r="0" b="0"/>
            <wp:wrapTopAndBottom/>
            <wp:docPr id="96"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26C7F" w14:textId="77777777" w:rsidR="00BD1388" w:rsidRPr="00D00961" w:rsidRDefault="00BD1388">
      <w:pPr>
        <w:ind w:right="-385"/>
        <w:jc w:val="both"/>
        <w:rPr>
          <w:rFonts w:ascii="Times New Roman" w:hAnsi="Times New Roman"/>
          <w:sz w:val="22"/>
        </w:rPr>
      </w:pPr>
    </w:p>
    <w:p w14:paraId="462921A6" w14:textId="77777777" w:rsidR="00BD1388" w:rsidRPr="00D00961" w:rsidRDefault="00BD1388">
      <w:pPr>
        <w:ind w:right="-385"/>
        <w:jc w:val="both"/>
        <w:rPr>
          <w:rFonts w:ascii="Times New Roman" w:hAnsi="Times New Roman"/>
          <w:b/>
          <w:sz w:val="32"/>
        </w:rPr>
        <w:sectPr w:rsidR="00BD1388" w:rsidRPr="00D00961" w:rsidSect="00B36574">
          <w:headerReference w:type="default" r:id="rId112"/>
          <w:pgSz w:w="11894" w:h="16834" w:code="9"/>
          <w:pgMar w:top="245" w:right="1152" w:bottom="576" w:left="1152" w:header="720" w:footer="720" w:gutter="0"/>
          <w:pgNumType w:start="157"/>
          <w:cols w:space="720"/>
        </w:sectPr>
      </w:pPr>
    </w:p>
    <w:p w14:paraId="32FCAB28" w14:textId="77777777" w:rsidR="00BD1388" w:rsidRPr="00D00961" w:rsidRDefault="00BD1388" w:rsidP="007B5590">
      <w:pPr>
        <w:ind w:right="-385"/>
        <w:jc w:val="center"/>
        <w:outlineLvl w:val="0"/>
        <w:rPr>
          <w:rFonts w:ascii="Times New Roman" w:hAnsi="Times New Roman"/>
          <w:b/>
          <w:i/>
        </w:rPr>
      </w:pPr>
      <w:r w:rsidRPr="00D00961">
        <w:rPr>
          <w:rFonts w:ascii="Times New Roman" w:hAnsi="Times New Roman"/>
          <w:b/>
          <w:sz w:val="32"/>
        </w:rPr>
        <w:lastRenderedPageBreak/>
        <w:t>Covenant Contrasts</w:t>
      </w:r>
      <w:r w:rsidRPr="00D00961">
        <w:rPr>
          <w:rFonts w:ascii="Times New Roman" w:hAnsi="Times New Roman"/>
          <w:sz w:val="22"/>
        </w:rPr>
        <w:fldChar w:fldCharType="begin"/>
      </w:r>
      <w:r w:rsidRPr="00D00961">
        <w:rPr>
          <w:rFonts w:ascii="Times New Roman" w:hAnsi="Times New Roman"/>
          <w:sz w:val="22"/>
        </w:rPr>
        <w:instrText xml:space="preserve"> TC  " </w:instrText>
      </w:r>
      <w:bookmarkStart w:id="3027" w:name="_Toc425035333"/>
      <w:bookmarkStart w:id="3028" w:name="_Toc425043061"/>
      <w:bookmarkStart w:id="3029" w:name="_Toc478007645"/>
      <w:bookmarkStart w:id="3030" w:name="_Toc488675924"/>
      <w:bookmarkStart w:id="3031" w:name="_Toc502548242"/>
      <w:r w:rsidRPr="00D00961">
        <w:rPr>
          <w:rFonts w:ascii="Times New Roman" w:hAnsi="Times New Roman"/>
          <w:sz w:val="22"/>
        </w:rPr>
        <w:instrText>Covenant Contrasts</w:instrText>
      </w:r>
      <w:bookmarkEnd w:id="3027"/>
      <w:bookmarkEnd w:id="3028"/>
      <w:bookmarkEnd w:id="3029"/>
      <w:bookmarkEnd w:id="3030"/>
      <w:bookmarkEnd w:id="3031"/>
      <w:r w:rsidRPr="00D00961">
        <w:rPr>
          <w:rFonts w:ascii="Times New Roman" w:hAnsi="Times New Roman"/>
          <w:sz w:val="22"/>
        </w:rPr>
        <w:instrText xml:space="preserve"> " \l 4 </w:instrText>
      </w:r>
      <w:r w:rsidRPr="00D00961">
        <w:rPr>
          <w:rFonts w:ascii="Times New Roman" w:hAnsi="Times New Roman"/>
          <w:sz w:val="22"/>
        </w:rPr>
        <w:fldChar w:fldCharType="end"/>
      </w:r>
    </w:p>
    <w:p w14:paraId="223EECCF" w14:textId="77777777" w:rsidR="00BD1388" w:rsidRPr="00D00961" w:rsidRDefault="00BD1388">
      <w:pPr>
        <w:tabs>
          <w:tab w:val="left" w:pos="3780"/>
          <w:tab w:val="right" w:pos="8120"/>
        </w:tabs>
        <w:ind w:left="420" w:right="-130" w:hanging="420"/>
        <w:rPr>
          <w:rFonts w:ascii="Times New Roman" w:hAnsi="Times New Roman"/>
          <w:sz w:val="14"/>
        </w:rPr>
      </w:pPr>
    </w:p>
    <w:p w14:paraId="630F7B6B" w14:textId="77777777" w:rsidR="00BD1388" w:rsidRPr="00D00961" w:rsidRDefault="00BD1388">
      <w:pPr>
        <w:tabs>
          <w:tab w:val="left" w:pos="3780"/>
          <w:tab w:val="right" w:pos="8120"/>
        </w:tabs>
        <w:ind w:left="420" w:right="-130" w:hanging="420"/>
        <w:rPr>
          <w:rFonts w:ascii="Times New Roman" w:hAnsi="Times New Roman"/>
          <w:sz w:val="22"/>
        </w:rPr>
      </w:pPr>
      <w:r w:rsidRPr="00D00961">
        <w:rPr>
          <w:rFonts w:ascii="Times New Roman" w:hAnsi="Times New Roman"/>
          <w:sz w:val="22"/>
        </w:rPr>
        <w:t>There are only four key eschatological covenants in Scripture.  They share these traits in common:</w:t>
      </w:r>
    </w:p>
    <w:p w14:paraId="63FE96E1" w14:textId="77777777" w:rsidR="00BD1388" w:rsidRPr="00D00961" w:rsidRDefault="00BD1388">
      <w:pPr>
        <w:tabs>
          <w:tab w:val="left" w:pos="3780"/>
          <w:tab w:val="right" w:pos="8120"/>
        </w:tabs>
        <w:ind w:left="420" w:right="-130" w:hanging="42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Unconditional</w:t>
      </w:r>
    </w:p>
    <w:p w14:paraId="38EF1BDE" w14:textId="77777777" w:rsidR="00BD1388" w:rsidRPr="00D00961" w:rsidRDefault="00BD1388">
      <w:pPr>
        <w:tabs>
          <w:tab w:val="left" w:pos="3780"/>
          <w:tab w:val="right" w:pos="8120"/>
        </w:tabs>
        <w:ind w:left="420" w:right="-130" w:hanging="42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Eternal</w:t>
      </w:r>
    </w:p>
    <w:p w14:paraId="480CDD3A" w14:textId="77777777" w:rsidR="00BD1388" w:rsidRPr="00D00961" w:rsidRDefault="00BD1388">
      <w:pPr>
        <w:tabs>
          <w:tab w:val="left" w:pos="3780"/>
          <w:tab w:val="right" w:pos="8120"/>
        </w:tabs>
        <w:ind w:left="420" w:right="-130" w:hanging="42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Partially &amp; spiritually fulfilled at present</w:t>
      </w:r>
    </w:p>
    <w:p w14:paraId="308FE226" w14:textId="77777777" w:rsidR="00BD1388" w:rsidRPr="00D00961" w:rsidRDefault="00BD1388">
      <w:pPr>
        <w:tabs>
          <w:tab w:val="left" w:pos="3780"/>
          <w:tab w:val="right" w:pos="8120"/>
        </w:tabs>
        <w:ind w:left="420" w:right="-130" w:hanging="42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Fully &amp; literally fulfilled in the future</w:t>
      </w:r>
    </w:p>
    <w:p w14:paraId="1AE38ABF" w14:textId="77777777" w:rsidR="00BD1388" w:rsidRPr="00D00961" w:rsidRDefault="00BD1388">
      <w:pPr>
        <w:tabs>
          <w:tab w:val="left" w:pos="3780"/>
          <w:tab w:val="right" w:pos="8120"/>
        </w:tabs>
        <w:ind w:left="420" w:right="-130" w:hanging="42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Universal in scope</w:t>
      </w:r>
    </w:p>
    <w:p w14:paraId="264E8B0B" w14:textId="77777777" w:rsidR="00BD1388" w:rsidRPr="00D00961" w:rsidRDefault="00BD1388">
      <w:pPr>
        <w:tabs>
          <w:tab w:val="left" w:pos="3780"/>
          <w:tab w:val="right" w:pos="8120"/>
        </w:tabs>
        <w:ind w:left="420" w:right="-130" w:hanging="420"/>
        <w:rPr>
          <w:rFonts w:ascii="Times New Roman" w:hAnsi="Times New Roman"/>
          <w:sz w:val="14"/>
        </w:rPr>
      </w:pPr>
    </w:p>
    <w:p w14:paraId="2E38EDAE" w14:textId="77777777" w:rsidR="00BD1388" w:rsidRPr="00D00961" w:rsidRDefault="00BD1388">
      <w:pPr>
        <w:tabs>
          <w:tab w:val="left" w:pos="3780"/>
          <w:tab w:val="right" w:pos="8120"/>
        </w:tabs>
        <w:ind w:left="420" w:right="-130" w:hanging="420"/>
        <w:rPr>
          <w:rFonts w:ascii="Times New Roman" w:hAnsi="Times New Roman"/>
          <w:sz w:val="22"/>
        </w:rPr>
      </w:pPr>
      <w:r w:rsidRPr="00D00961">
        <w:rPr>
          <w:rFonts w:ascii="Times New Roman" w:hAnsi="Times New Roman"/>
          <w:sz w:val="22"/>
        </w:rPr>
        <w:t>Yet they can be contrasted in many ways as well (see also pages 21-22, 55a, 59-61, 116):</w:t>
      </w:r>
    </w:p>
    <w:p w14:paraId="5902E707" w14:textId="77777777" w:rsidR="00BD1388" w:rsidRPr="00D00961" w:rsidRDefault="00BD1388">
      <w:pPr>
        <w:tabs>
          <w:tab w:val="left" w:pos="3780"/>
          <w:tab w:val="right" w:pos="8120"/>
        </w:tabs>
        <w:ind w:left="420" w:right="-130" w:hanging="420"/>
        <w:rPr>
          <w:rFonts w:ascii="Times New Roman" w:hAnsi="Times New Roman"/>
          <w:sz w:val="14"/>
        </w:rPr>
      </w:pPr>
    </w:p>
    <w:tbl>
      <w:tblPr>
        <w:tblW w:w="0" w:type="auto"/>
        <w:tblLayout w:type="fixed"/>
        <w:tblLook w:val="0003" w:firstRow="0" w:lastRow="0" w:firstColumn="0" w:lastColumn="0" w:noHBand="0" w:noVBand="0"/>
      </w:tblPr>
      <w:tblGrid>
        <w:gridCol w:w="1671"/>
        <w:gridCol w:w="1947"/>
        <w:gridCol w:w="2070"/>
        <w:gridCol w:w="1890"/>
        <w:gridCol w:w="2070"/>
      </w:tblGrid>
      <w:tr w:rsidR="00BD1388" w:rsidRPr="00D00961" w14:paraId="473B6F92" w14:textId="77777777">
        <w:tblPrEx>
          <w:tblCellMar>
            <w:top w:w="0" w:type="dxa"/>
            <w:bottom w:w="0" w:type="dxa"/>
          </w:tblCellMar>
        </w:tblPrEx>
        <w:tc>
          <w:tcPr>
            <w:tcW w:w="1671" w:type="dxa"/>
            <w:tcBorders>
              <w:top w:val="single" w:sz="12" w:space="0" w:color="000000"/>
              <w:left w:val="single" w:sz="12" w:space="0" w:color="000000"/>
            </w:tcBorders>
            <w:shd w:val="pct90" w:color="000000" w:fill="FFFFFF"/>
          </w:tcPr>
          <w:p w14:paraId="5F65E7EF" w14:textId="77777777" w:rsidR="00BD1388" w:rsidRPr="00D00961" w:rsidRDefault="00BD1388">
            <w:pPr>
              <w:tabs>
                <w:tab w:val="left" w:pos="3780"/>
                <w:tab w:val="right" w:pos="8120"/>
              </w:tabs>
              <w:jc w:val="center"/>
              <w:rPr>
                <w:rFonts w:ascii="Times New Roman" w:hAnsi="Times New Roman"/>
                <w:b/>
                <w:i/>
                <w:color w:val="FFFFFF"/>
              </w:rPr>
            </w:pPr>
          </w:p>
        </w:tc>
        <w:tc>
          <w:tcPr>
            <w:tcW w:w="1947" w:type="dxa"/>
            <w:tcBorders>
              <w:top w:val="single" w:sz="12" w:space="0" w:color="000000"/>
            </w:tcBorders>
            <w:shd w:val="pct90" w:color="000000" w:fill="FFFFFF"/>
          </w:tcPr>
          <w:p w14:paraId="637FA758" w14:textId="77777777" w:rsidR="00BD1388" w:rsidRPr="00D00961" w:rsidRDefault="00BD1388">
            <w:pPr>
              <w:tabs>
                <w:tab w:val="left" w:pos="3780"/>
                <w:tab w:val="right" w:pos="8120"/>
              </w:tabs>
              <w:jc w:val="center"/>
              <w:rPr>
                <w:rFonts w:ascii="Times New Roman" w:hAnsi="Times New Roman"/>
                <w:b/>
                <w:color w:val="FFFFFF"/>
              </w:rPr>
            </w:pPr>
            <w:r w:rsidRPr="00D00961">
              <w:rPr>
                <w:rFonts w:ascii="Times New Roman" w:hAnsi="Times New Roman"/>
                <w:b/>
                <w:color w:val="FFFFFF"/>
              </w:rPr>
              <w:t>Abrahamic</w:t>
            </w:r>
          </w:p>
        </w:tc>
        <w:tc>
          <w:tcPr>
            <w:tcW w:w="2070" w:type="dxa"/>
            <w:tcBorders>
              <w:top w:val="single" w:sz="12" w:space="0" w:color="000000"/>
            </w:tcBorders>
            <w:shd w:val="pct90" w:color="000000" w:fill="FFFFFF"/>
          </w:tcPr>
          <w:p w14:paraId="3343CDE9" w14:textId="77777777" w:rsidR="00BD1388" w:rsidRPr="00D00961" w:rsidRDefault="00BD1388">
            <w:pPr>
              <w:tabs>
                <w:tab w:val="left" w:pos="3780"/>
                <w:tab w:val="right" w:pos="8120"/>
              </w:tabs>
              <w:ind w:left="-108" w:right="-51"/>
              <w:jc w:val="center"/>
              <w:rPr>
                <w:rFonts w:ascii="Times New Roman" w:hAnsi="Times New Roman"/>
                <w:b/>
                <w:color w:val="FFFFFF"/>
              </w:rPr>
            </w:pPr>
            <w:r w:rsidRPr="00D00961">
              <w:rPr>
                <w:rFonts w:ascii="Times New Roman" w:hAnsi="Times New Roman"/>
                <w:b/>
                <w:color w:val="FFFFFF"/>
              </w:rPr>
              <w:t>Palestinian</w:t>
            </w:r>
          </w:p>
        </w:tc>
        <w:tc>
          <w:tcPr>
            <w:tcW w:w="1890" w:type="dxa"/>
            <w:tcBorders>
              <w:top w:val="single" w:sz="12" w:space="0" w:color="000000"/>
            </w:tcBorders>
            <w:shd w:val="pct90" w:color="000000" w:fill="FFFFFF"/>
          </w:tcPr>
          <w:p w14:paraId="4B3F2F8C" w14:textId="77777777" w:rsidR="00BD1388" w:rsidRPr="00D00961" w:rsidRDefault="00BD1388">
            <w:pPr>
              <w:tabs>
                <w:tab w:val="left" w:pos="3780"/>
                <w:tab w:val="right" w:pos="8120"/>
              </w:tabs>
              <w:ind w:right="-84"/>
              <w:jc w:val="center"/>
              <w:rPr>
                <w:rFonts w:ascii="Times New Roman" w:hAnsi="Times New Roman"/>
                <w:b/>
                <w:color w:val="FFFFFF"/>
              </w:rPr>
            </w:pPr>
            <w:r w:rsidRPr="00D00961">
              <w:rPr>
                <w:rFonts w:ascii="Times New Roman" w:hAnsi="Times New Roman"/>
                <w:b/>
                <w:color w:val="FFFFFF"/>
              </w:rPr>
              <w:t>Davidic</w:t>
            </w:r>
          </w:p>
        </w:tc>
        <w:tc>
          <w:tcPr>
            <w:tcW w:w="2070" w:type="dxa"/>
            <w:tcBorders>
              <w:top w:val="single" w:sz="12" w:space="0" w:color="000000"/>
              <w:right w:val="single" w:sz="12" w:space="0" w:color="000000"/>
            </w:tcBorders>
            <w:shd w:val="pct90" w:color="000000" w:fill="FFFFFF"/>
          </w:tcPr>
          <w:p w14:paraId="520FE7C6" w14:textId="77777777" w:rsidR="00BD1388" w:rsidRPr="00D00961" w:rsidRDefault="00BD1388">
            <w:pPr>
              <w:tabs>
                <w:tab w:val="left" w:pos="3780"/>
                <w:tab w:val="right" w:pos="8120"/>
              </w:tabs>
              <w:jc w:val="center"/>
              <w:rPr>
                <w:rFonts w:ascii="Times New Roman" w:hAnsi="Times New Roman"/>
                <w:b/>
                <w:color w:val="FFFFFF"/>
              </w:rPr>
            </w:pPr>
            <w:r w:rsidRPr="00D00961">
              <w:rPr>
                <w:rFonts w:ascii="Times New Roman" w:hAnsi="Times New Roman"/>
                <w:b/>
                <w:color w:val="FFFFFF"/>
              </w:rPr>
              <w:t>New</w:t>
            </w:r>
          </w:p>
        </w:tc>
      </w:tr>
      <w:tr w:rsidR="00BD1388" w:rsidRPr="00D00961" w14:paraId="3AEFF1B1" w14:textId="77777777">
        <w:tblPrEx>
          <w:tblCellMar>
            <w:top w:w="0" w:type="dxa"/>
            <w:bottom w:w="0" w:type="dxa"/>
          </w:tblCellMar>
        </w:tblPrEx>
        <w:tc>
          <w:tcPr>
            <w:tcW w:w="1671" w:type="dxa"/>
            <w:tcBorders>
              <w:left w:val="single" w:sz="12" w:space="0" w:color="000000"/>
            </w:tcBorders>
          </w:tcPr>
          <w:p w14:paraId="4E34094F" w14:textId="77777777" w:rsidR="00BD1388" w:rsidRPr="00D00961" w:rsidRDefault="00BD1388">
            <w:pPr>
              <w:tabs>
                <w:tab w:val="left" w:pos="3780"/>
                <w:tab w:val="right" w:pos="8120"/>
              </w:tabs>
              <w:rPr>
                <w:rFonts w:ascii="Times New Roman" w:hAnsi="Times New Roman"/>
                <w:b/>
                <w:i/>
                <w:sz w:val="22"/>
              </w:rPr>
            </w:pPr>
          </w:p>
          <w:p w14:paraId="3D55EA4D"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 xml:space="preserve">Definition: </w:t>
            </w:r>
          </w:p>
          <w:p w14:paraId="240A5435"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God’s promise to give Israel…</w:t>
            </w:r>
          </w:p>
        </w:tc>
        <w:tc>
          <w:tcPr>
            <w:tcW w:w="1947" w:type="dxa"/>
          </w:tcPr>
          <w:p w14:paraId="3B4D2CA0" w14:textId="77777777" w:rsidR="00BD1388" w:rsidRPr="00D00961" w:rsidRDefault="00BD1388">
            <w:pPr>
              <w:tabs>
                <w:tab w:val="left" w:pos="3780"/>
                <w:tab w:val="right" w:pos="8120"/>
              </w:tabs>
              <w:rPr>
                <w:rFonts w:ascii="Times New Roman" w:hAnsi="Times New Roman"/>
                <w:sz w:val="22"/>
              </w:rPr>
            </w:pPr>
          </w:p>
          <w:p w14:paraId="1AB5D8E2"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land, rule, and blessing to benefit the world</w:t>
            </w:r>
          </w:p>
          <w:p w14:paraId="4D4E1903" w14:textId="77777777" w:rsidR="00BD1388" w:rsidRPr="00D00961" w:rsidRDefault="00BD1388">
            <w:pPr>
              <w:tabs>
                <w:tab w:val="left" w:pos="3780"/>
                <w:tab w:val="right" w:pos="8120"/>
              </w:tabs>
              <w:rPr>
                <w:rFonts w:ascii="Times New Roman" w:hAnsi="Times New Roman"/>
                <w:sz w:val="22"/>
              </w:rPr>
            </w:pPr>
          </w:p>
        </w:tc>
        <w:tc>
          <w:tcPr>
            <w:tcW w:w="2070" w:type="dxa"/>
          </w:tcPr>
          <w:p w14:paraId="482269CC" w14:textId="77777777" w:rsidR="00BD1388" w:rsidRPr="00D00961" w:rsidRDefault="00BD1388">
            <w:pPr>
              <w:tabs>
                <w:tab w:val="left" w:pos="3780"/>
                <w:tab w:val="right" w:pos="8120"/>
              </w:tabs>
              <w:ind w:left="-18"/>
              <w:rPr>
                <w:rFonts w:ascii="Times New Roman" w:hAnsi="Times New Roman"/>
                <w:sz w:val="22"/>
              </w:rPr>
            </w:pPr>
          </w:p>
          <w:p w14:paraId="6B418B8D"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i/>
                <w:sz w:val="22"/>
              </w:rPr>
              <w:t>physical</w:t>
            </w:r>
            <w:r w:rsidRPr="00D00961">
              <w:rPr>
                <w:rFonts w:ascii="Times New Roman" w:hAnsi="Times New Roman"/>
                <w:sz w:val="22"/>
              </w:rPr>
              <w:t xml:space="preserve"> </w:t>
            </w:r>
            <w:r w:rsidRPr="00D00961">
              <w:rPr>
                <w:rFonts w:ascii="Times New Roman" w:hAnsi="Times New Roman"/>
                <w:sz w:val="22"/>
                <w:u w:val="single"/>
              </w:rPr>
              <w:t>land</w:t>
            </w:r>
            <w:r w:rsidRPr="00D00961">
              <w:rPr>
                <w:rFonts w:ascii="Times New Roman" w:hAnsi="Times New Roman"/>
                <w:sz w:val="22"/>
              </w:rPr>
              <w:t xml:space="preserve"> from the Wadi of Egypt to the Euphrates River (Gen. 15:18)</w:t>
            </w:r>
          </w:p>
        </w:tc>
        <w:tc>
          <w:tcPr>
            <w:tcW w:w="1890" w:type="dxa"/>
          </w:tcPr>
          <w:p w14:paraId="4C939543" w14:textId="77777777" w:rsidR="00BD1388" w:rsidRPr="00D00961" w:rsidRDefault="00BD1388">
            <w:pPr>
              <w:tabs>
                <w:tab w:val="left" w:pos="3780"/>
                <w:tab w:val="right" w:pos="8120"/>
              </w:tabs>
              <w:ind w:right="-84"/>
              <w:rPr>
                <w:rFonts w:ascii="Times New Roman" w:hAnsi="Times New Roman"/>
                <w:sz w:val="22"/>
              </w:rPr>
            </w:pPr>
          </w:p>
          <w:p w14:paraId="54D1FAB0" w14:textId="77777777" w:rsidR="00BD1388" w:rsidRPr="00D00961" w:rsidRDefault="00BD1388">
            <w:pPr>
              <w:tabs>
                <w:tab w:val="left" w:pos="3780"/>
                <w:tab w:val="right" w:pos="8120"/>
              </w:tabs>
              <w:ind w:right="-84"/>
              <w:rPr>
                <w:rFonts w:ascii="Times New Roman" w:hAnsi="Times New Roman"/>
                <w:sz w:val="22"/>
              </w:rPr>
            </w:pPr>
            <w:r w:rsidRPr="00D00961">
              <w:rPr>
                <w:rFonts w:ascii="Times New Roman" w:hAnsi="Times New Roman"/>
                <w:i/>
                <w:sz w:val="22"/>
              </w:rPr>
              <w:t>political</w:t>
            </w:r>
            <w:r w:rsidRPr="00D00961">
              <w:rPr>
                <w:rFonts w:ascii="Times New Roman" w:hAnsi="Times New Roman"/>
                <w:sz w:val="22"/>
              </w:rPr>
              <w:t xml:space="preserve"> </w:t>
            </w:r>
            <w:r w:rsidRPr="00D00961">
              <w:rPr>
                <w:rFonts w:ascii="Times New Roman" w:hAnsi="Times New Roman"/>
                <w:sz w:val="22"/>
                <w:u w:val="single"/>
              </w:rPr>
              <w:t>rule</w:t>
            </w:r>
            <w:r w:rsidRPr="00D00961">
              <w:rPr>
                <w:rFonts w:ascii="Times New Roman" w:hAnsi="Times New Roman"/>
                <w:sz w:val="22"/>
              </w:rPr>
              <w:t xml:space="preserve"> </w:t>
            </w:r>
          </w:p>
          <w:p w14:paraId="168B197E" w14:textId="77777777" w:rsidR="00BD1388" w:rsidRPr="00D00961" w:rsidRDefault="00BD1388">
            <w:pPr>
              <w:tabs>
                <w:tab w:val="left" w:pos="3780"/>
                <w:tab w:val="right" w:pos="8120"/>
              </w:tabs>
              <w:ind w:right="-84"/>
              <w:rPr>
                <w:rFonts w:ascii="Times New Roman" w:hAnsi="Times New Roman"/>
                <w:sz w:val="22"/>
              </w:rPr>
            </w:pPr>
            <w:r w:rsidRPr="00D00961">
              <w:rPr>
                <w:rFonts w:ascii="Times New Roman" w:hAnsi="Times New Roman"/>
                <w:sz w:val="22"/>
              </w:rPr>
              <w:t>of a descendant of David forever from Zion</w:t>
            </w:r>
          </w:p>
        </w:tc>
        <w:tc>
          <w:tcPr>
            <w:tcW w:w="2070" w:type="dxa"/>
            <w:tcBorders>
              <w:right w:val="single" w:sz="12" w:space="0" w:color="000000"/>
            </w:tcBorders>
          </w:tcPr>
          <w:p w14:paraId="715DAB4C" w14:textId="77777777" w:rsidR="00BD1388" w:rsidRPr="00D00961" w:rsidRDefault="00BD1388">
            <w:pPr>
              <w:tabs>
                <w:tab w:val="left" w:pos="3780"/>
                <w:tab w:val="right" w:pos="8120"/>
              </w:tabs>
              <w:rPr>
                <w:rFonts w:ascii="Times New Roman" w:hAnsi="Times New Roman"/>
                <w:sz w:val="22"/>
              </w:rPr>
            </w:pPr>
          </w:p>
          <w:p w14:paraId="3181691D"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i/>
                <w:sz w:val="22"/>
              </w:rPr>
              <w:t>spiritual</w:t>
            </w:r>
            <w:r w:rsidRPr="00D00961">
              <w:rPr>
                <w:rFonts w:ascii="Times New Roman" w:hAnsi="Times New Roman"/>
                <w:sz w:val="22"/>
              </w:rPr>
              <w:t xml:space="preserve"> </w:t>
            </w:r>
            <w:r w:rsidRPr="00D00961">
              <w:rPr>
                <w:rFonts w:ascii="Times New Roman" w:hAnsi="Times New Roman"/>
                <w:sz w:val="22"/>
                <w:u w:val="single"/>
              </w:rPr>
              <w:t>blessings</w:t>
            </w:r>
            <w:r w:rsidRPr="00D00961">
              <w:rPr>
                <w:rFonts w:ascii="Times New Roman" w:hAnsi="Times New Roman"/>
                <w:sz w:val="22"/>
              </w:rPr>
              <w:t xml:space="preserve"> of national cleansing and restoration</w:t>
            </w:r>
          </w:p>
          <w:p w14:paraId="4CAA4398" w14:textId="77777777" w:rsidR="00BD1388" w:rsidRPr="00D00961" w:rsidRDefault="00BD1388">
            <w:pPr>
              <w:tabs>
                <w:tab w:val="left" w:pos="3780"/>
                <w:tab w:val="right" w:pos="8120"/>
              </w:tabs>
              <w:rPr>
                <w:rFonts w:ascii="Times New Roman" w:hAnsi="Times New Roman"/>
                <w:sz w:val="22"/>
              </w:rPr>
            </w:pPr>
          </w:p>
        </w:tc>
      </w:tr>
      <w:tr w:rsidR="00BD1388" w:rsidRPr="00D00961" w14:paraId="34F2577A" w14:textId="77777777">
        <w:tblPrEx>
          <w:tblCellMar>
            <w:top w:w="0" w:type="dxa"/>
            <w:bottom w:w="0" w:type="dxa"/>
          </w:tblCellMar>
        </w:tblPrEx>
        <w:tc>
          <w:tcPr>
            <w:tcW w:w="1671" w:type="dxa"/>
            <w:tcBorders>
              <w:left w:val="single" w:sz="12" w:space="0" w:color="000000"/>
            </w:tcBorders>
          </w:tcPr>
          <w:p w14:paraId="2217D41E" w14:textId="77777777" w:rsidR="00BD1388" w:rsidRPr="00D00961" w:rsidRDefault="00BD1388">
            <w:pPr>
              <w:tabs>
                <w:tab w:val="left" w:pos="3780"/>
                <w:tab w:val="right" w:pos="8120"/>
              </w:tabs>
              <w:rPr>
                <w:rFonts w:ascii="Times New Roman" w:hAnsi="Times New Roman"/>
                <w:b/>
                <w:i/>
                <w:sz w:val="22"/>
              </w:rPr>
            </w:pPr>
          </w:p>
          <w:p w14:paraId="07313AF3"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Relationship</w:t>
            </w:r>
          </w:p>
        </w:tc>
        <w:tc>
          <w:tcPr>
            <w:tcW w:w="1947" w:type="dxa"/>
          </w:tcPr>
          <w:p w14:paraId="06AF2AA9" w14:textId="77777777" w:rsidR="00BD1388" w:rsidRPr="00D00961" w:rsidRDefault="00BD1388">
            <w:pPr>
              <w:rPr>
                <w:rFonts w:ascii="Times New Roman" w:hAnsi="Times New Roman"/>
                <w:sz w:val="22"/>
              </w:rPr>
            </w:pPr>
          </w:p>
          <w:p w14:paraId="09045995" w14:textId="77777777" w:rsidR="00BD1388" w:rsidRPr="00D00961" w:rsidRDefault="00BD1388">
            <w:pPr>
              <w:rPr>
                <w:rFonts w:ascii="Times New Roman" w:hAnsi="Times New Roman"/>
                <w:sz w:val="22"/>
              </w:rPr>
            </w:pPr>
            <w:r w:rsidRPr="00D00961">
              <w:rPr>
                <w:rFonts w:ascii="Times New Roman" w:hAnsi="Times New Roman"/>
                <w:sz w:val="22"/>
              </w:rPr>
              <w:t>Umbrella</w:t>
            </w:r>
          </w:p>
        </w:tc>
        <w:tc>
          <w:tcPr>
            <w:tcW w:w="2070" w:type="dxa"/>
          </w:tcPr>
          <w:p w14:paraId="06ED67D9" w14:textId="77777777" w:rsidR="00BD1388" w:rsidRPr="00D00961" w:rsidRDefault="00BD1388">
            <w:pPr>
              <w:ind w:left="-18"/>
              <w:rPr>
                <w:rFonts w:ascii="Times New Roman" w:hAnsi="Times New Roman"/>
                <w:sz w:val="22"/>
              </w:rPr>
            </w:pPr>
          </w:p>
          <w:p w14:paraId="5CB5A495" w14:textId="77777777" w:rsidR="00BD1388" w:rsidRPr="00D00961" w:rsidRDefault="00BD1388">
            <w:pPr>
              <w:ind w:left="-18"/>
              <w:rPr>
                <w:rFonts w:ascii="Times New Roman" w:hAnsi="Times New Roman"/>
                <w:sz w:val="22"/>
              </w:rPr>
            </w:pPr>
            <w:r w:rsidRPr="00D00961">
              <w:rPr>
                <w:rFonts w:ascii="Times New Roman" w:hAnsi="Times New Roman"/>
                <w:sz w:val="22"/>
              </w:rPr>
              <w:t>Land</w:t>
            </w:r>
          </w:p>
        </w:tc>
        <w:tc>
          <w:tcPr>
            <w:tcW w:w="1890" w:type="dxa"/>
          </w:tcPr>
          <w:p w14:paraId="3F77BD2C" w14:textId="77777777" w:rsidR="00BD1388" w:rsidRPr="00D00961" w:rsidRDefault="00BD1388">
            <w:pPr>
              <w:ind w:right="-84"/>
              <w:rPr>
                <w:rFonts w:ascii="Times New Roman" w:hAnsi="Times New Roman"/>
                <w:sz w:val="22"/>
              </w:rPr>
            </w:pPr>
          </w:p>
          <w:p w14:paraId="6FA1210A" w14:textId="77777777" w:rsidR="00BD1388" w:rsidRPr="00D00961" w:rsidRDefault="00BD1388">
            <w:pPr>
              <w:ind w:right="-84"/>
              <w:rPr>
                <w:rFonts w:ascii="Times New Roman" w:hAnsi="Times New Roman"/>
                <w:sz w:val="22"/>
              </w:rPr>
            </w:pPr>
            <w:r w:rsidRPr="00D00961">
              <w:rPr>
                <w:rFonts w:ascii="Times New Roman" w:hAnsi="Times New Roman"/>
                <w:sz w:val="22"/>
              </w:rPr>
              <w:t>Seed</w:t>
            </w:r>
          </w:p>
        </w:tc>
        <w:tc>
          <w:tcPr>
            <w:tcW w:w="2070" w:type="dxa"/>
            <w:tcBorders>
              <w:right w:val="single" w:sz="12" w:space="0" w:color="000000"/>
            </w:tcBorders>
          </w:tcPr>
          <w:p w14:paraId="137D7798" w14:textId="77777777" w:rsidR="00BD1388" w:rsidRPr="00D00961" w:rsidRDefault="00BD1388">
            <w:pPr>
              <w:rPr>
                <w:rFonts w:ascii="Times New Roman" w:hAnsi="Times New Roman"/>
                <w:sz w:val="22"/>
              </w:rPr>
            </w:pPr>
          </w:p>
          <w:p w14:paraId="4F61B88B" w14:textId="77777777" w:rsidR="00BD1388" w:rsidRPr="00D00961" w:rsidRDefault="00BD1388">
            <w:pPr>
              <w:rPr>
                <w:rFonts w:ascii="Times New Roman" w:hAnsi="Times New Roman"/>
                <w:sz w:val="22"/>
              </w:rPr>
            </w:pPr>
            <w:r w:rsidRPr="00D00961">
              <w:rPr>
                <w:rFonts w:ascii="Times New Roman" w:hAnsi="Times New Roman"/>
                <w:sz w:val="22"/>
              </w:rPr>
              <w:t>Blessing</w:t>
            </w:r>
          </w:p>
          <w:p w14:paraId="72F17A6B" w14:textId="77777777" w:rsidR="00BD1388" w:rsidRPr="00D00961" w:rsidRDefault="00BD1388">
            <w:pPr>
              <w:rPr>
                <w:rFonts w:ascii="Times New Roman" w:hAnsi="Times New Roman"/>
                <w:sz w:val="22"/>
              </w:rPr>
            </w:pPr>
          </w:p>
        </w:tc>
      </w:tr>
      <w:tr w:rsidR="00BD1388" w:rsidRPr="00D00961" w14:paraId="07C51150" w14:textId="77777777">
        <w:tblPrEx>
          <w:tblCellMar>
            <w:top w:w="0" w:type="dxa"/>
            <w:bottom w:w="0" w:type="dxa"/>
          </w:tblCellMar>
        </w:tblPrEx>
        <w:tc>
          <w:tcPr>
            <w:tcW w:w="1671" w:type="dxa"/>
            <w:tcBorders>
              <w:left w:val="single" w:sz="12" w:space="0" w:color="000000"/>
            </w:tcBorders>
          </w:tcPr>
          <w:p w14:paraId="5012BFDB" w14:textId="77777777" w:rsidR="00BD1388" w:rsidRPr="00D00961" w:rsidRDefault="00BD1388">
            <w:pPr>
              <w:tabs>
                <w:tab w:val="left" w:pos="3780"/>
                <w:tab w:val="right" w:pos="8120"/>
              </w:tabs>
              <w:rPr>
                <w:rFonts w:ascii="Times New Roman" w:hAnsi="Times New Roman"/>
                <w:b/>
                <w:i/>
                <w:sz w:val="22"/>
              </w:rPr>
            </w:pPr>
          </w:p>
          <w:p w14:paraId="7A571AE8"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Key Text</w:t>
            </w:r>
          </w:p>
        </w:tc>
        <w:tc>
          <w:tcPr>
            <w:tcW w:w="1947" w:type="dxa"/>
          </w:tcPr>
          <w:p w14:paraId="7AB03B20" w14:textId="77777777" w:rsidR="00BD1388" w:rsidRPr="00D00961" w:rsidRDefault="00BD1388">
            <w:pPr>
              <w:tabs>
                <w:tab w:val="left" w:pos="3780"/>
                <w:tab w:val="right" w:pos="8120"/>
              </w:tabs>
              <w:rPr>
                <w:rFonts w:ascii="Times New Roman" w:hAnsi="Times New Roman"/>
                <w:sz w:val="22"/>
              </w:rPr>
            </w:pPr>
          </w:p>
          <w:p w14:paraId="55D93CC6"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Gen. 12:1-3</w:t>
            </w:r>
          </w:p>
        </w:tc>
        <w:tc>
          <w:tcPr>
            <w:tcW w:w="2070" w:type="dxa"/>
          </w:tcPr>
          <w:p w14:paraId="09FD6567" w14:textId="77777777" w:rsidR="00BD1388" w:rsidRPr="00D00961" w:rsidRDefault="00BD1388">
            <w:pPr>
              <w:tabs>
                <w:tab w:val="left" w:pos="3780"/>
                <w:tab w:val="right" w:pos="8120"/>
              </w:tabs>
              <w:ind w:left="-18"/>
              <w:rPr>
                <w:rFonts w:ascii="Times New Roman" w:hAnsi="Times New Roman"/>
                <w:sz w:val="22"/>
              </w:rPr>
            </w:pPr>
          </w:p>
          <w:p w14:paraId="5927E25B"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Deut. 30:1-10</w:t>
            </w:r>
          </w:p>
        </w:tc>
        <w:tc>
          <w:tcPr>
            <w:tcW w:w="1890" w:type="dxa"/>
          </w:tcPr>
          <w:p w14:paraId="6A2390E7" w14:textId="77777777" w:rsidR="00BD1388" w:rsidRPr="00D00961" w:rsidRDefault="00BD1388">
            <w:pPr>
              <w:tabs>
                <w:tab w:val="left" w:pos="3780"/>
                <w:tab w:val="right" w:pos="8120"/>
              </w:tabs>
              <w:ind w:right="-84"/>
              <w:rPr>
                <w:rFonts w:ascii="Times New Roman" w:hAnsi="Times New Roman"/>
                <w:sz w:val="22"/>
              </w:rPr>
            </w:pPr>
          </w:p>
          <w:p w14:paraId="717AD192" w14:textId="77777777" w:rsidR="00BD1388" w:rsidRPr="00D00961" w:rsidRDefault="00BD1388">
            <w:pPr>
              <w:tabs>
                <w:tab w:val="left" w:pos="3780"/>
                <w:tab w:val="right" w:pos="8120"/>
              </w:tabs>
              <w:ind w:right="-84"/>
              <w:rPr>
                <w:rFonts w:ascii="Times New Roman" w:hAnsi="Times New Roman"/>
                <w:sz w:val="22"/>
              </w:rPr>
            </w:pPr>
            <w:r w:rsidRPr="00D00961">
              <w:rPr>
                <w:rFonts w:ascii="Times New Roman" w:hAnsi="Times New Roman"/>
                <w:sz w:val="22"/>
              </w:rPr>
              <w:t>2 Sam. 7:12-16</w:t>
            </w:r>
          </w:p>
        </w:tc>
        <w:tc>
          <w:tcPr>
            <w:tcW w:w="2070" w:type="dxa"/>
            <w:tcBorders>
              <w:right w:val="single" w:sz="12" w:space="0" w:color="000000"/>
            </w:tcBorders>
          </w:tcPr>
          <w:p w14:paraId="0FC6BE36" w14:textId="77777777" w:rsidR="00BD1388" w:rsidRPr="00D00961" w:rsidRDefault="00BD1388">
            <w:pPr>
              <w:tabs>
                <w:tab w:val="left" w:pos="3780"/>
                <w:tab w:val="right" w:pos="8120"/>
              </w:tabs>
              <w:rPr>
                <w:rFonts w:ascii="Times New Roman" w:hAnsi="Times New Roman"/>
                <w:sz w:val="22"/>
              </w:rPr>
            </w:pPr>
          </w:p>
          <w:p w14:paraId="567BCDF2"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Jer. 31:31-34</w:t>
            </w:r>
          </w:p>
          <w:p w14:paraId="66989CD2" w14:textId="77777777" w:rsidR="00BD1388" w:rsidRPr="00D00961" w:rsidRDefault="00BD1388">
            <w:pPr>
              <w:tabs>
                <w:tab w:val="left" w:pos="3780"/>
                <w:tab w:val="right" w:pos="8120"/>
              </w:tabs>
              <w:rPr>
                <w:rFonts w:ascii="Times New Roman" w:hAnsi="Times New Roman"/>
                <w:sz w:val="22"/>
              </w:rPr>
            </w:pPr>
          </w:p>
        </w:tc>
      </w:tr>
      <w:tr w:rsidR="00BD1388" w:rsidRPr="00D00961" w14:paraId="065C51A9" w14:textId="77777777">
        <w:tblPrEx>
          <w:tblCellMar>
            <w:top w:w="0" w:type="dxa"/>
            <w:bottom w:w="0" w:type="dxa"/>
          </w:tblCellMar>
        </w:tblPrEx>
        <w:tc>
          <w:tcPr>
            <w:tcW w:w="1671" w:type="dxa"/>
            <w:tcBorders>
              <w:left w:val="single" w:sz="12" w:space="0" w:color="000000"/>
            </w:tcBorders>
          </w:tcPr>
          <w:p w14:paraId="2E35E88E" w14:textId="77777777" w:rsidR="00BD1388" w:rsidRPr="00D00961" w:rsidRDefault="00BD1388">
            <w:pPr>
              <w:tabs>
                <w:tab w:val="left" w:pos="3780"/>
                <w:tab w:val="right" w:pos="8120"/>
              </w:tabs>
              <w:rPr>
                <w:rFonts w:ascii="Times New Roman" w:hAnsi="Times New Roman"/>
                <w:b/>
                <w:i/>
                <w:sz w:val="22"/>
              </w:rPr>
            </w:pPr>
          </w:p>
          <w:p w14:paraId="652755CB"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Recipient</w:t>
            </w:r>
          </w:p>
          <w:p w14:paraId="31132E27"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Date</w:t>
            </w:r>
          </w:p>
          <w:p w14:paraId="47DE6D1A"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Place</w:t>
            </w:r>
          </w:p>
        </w:tc>
        <w:tc>
          <w:tcPr>
            <w:tcW w:w="1947" w:type="dxa"/>
          </w:tcPr>
          <w:p w14:paraId="3B0C5D9B" w14:textId="77777777" w:rsidR="00BD1388" w:rsidRPr="00D00961" w:rsidRDefault="00BD1388">
            <w:pPr>
              <w:tabs>
                <w:tab w:val="left" w:pos="3780"/>
                <w:tab w:val="right" w:pos="8120"/>
              </w:tabs>
              <w:rPr>
                <w:rFonts w:ascii="Times New Roman" w:hAnsi="Times New Roman"/>
                <w:sz w:val="22"/>
              </w:rPr>
            </w:pPr>
          </w:p>
          <w:p w14:paraId="646FD102"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Abraham</w:t>
            </w:r>
          </w:p>
          <w:p w14:paraId="30B2216E"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 xml:space="preserve">2060 </w:t>
            </w:r>
            <w:r w:rsidRPr="00D00961">
              <w:rPr>
                <w:rFonts w:ascii="Times New Roman" w:hAnsi="Times New Roman"/>
                <w:sz w:val="18"/>
              </w:rPr>
              <w:t>BC</w:t>
            </w:r>
          </w:p>
          <w:p w14:paraId="3CB93B6C"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Ur of Chaldees</w:t>
            </w:r>
          </w:p>
          <w:p w14:paraId="29297C7F" w14:textId="77777777" w:rsidR="00BD1388" w:rsidRPr="00D00961" w:rsidRDefault="00BD1388">
            <w:pPr>
              <w:tabs>
                <w:tab w:val="left" w:pos="3780"/>
                <w:tab w:val="right" w:pos="8120"/>
              </w:tabs>
              <w:rPr>
                <w:rFonts w:ascii="Times New Roman" w:hAnsi="Times New Roman"/>
                <w:sz w:val="22"/>
              </w:rPr>
            </w:pPr>
          </w:p>
        </w:tc>
        <w:tc>
          <w:tcPr>
            <w:tcW w:w="2070" w:type="dxa"/>
          </w:tcPr>
          <w:p w14:paraId="3799DAF2" w14:textId="77777777" w:rsidR="00BD1388" w:rsidRPr="00D00961" w:rsidRDefault="00BD1388">
            <w:pPr>
              <w:tabs>
                <w:tab w:val="left" w:pos="3780"/>
                <w:tab w:val="right" w:pos="8120"/>
              </w:tabs>
              <w:ind w:left="-18"/>
              <w:rPr>
                <w:rFonts w:ascii="Times New Roman" w:hAnsi="Times New Roman"/>
                <w:sz w:val="22"/>
              </w:rPr>
            </w:pPr>
          </w:p>
          <w:p w14:paraId="24714258"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Moses</w:t>
            </w:r>
          </w:p>
          <w:p w14:paraId="280AE7F0"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 xml:space="preserve">1445 </w:t>
            </w:r>
            <w:r w:rsidRPr="00D00961">
              <w:rPr>
                <w:rFonts w:ascii="Times New Roman" w:hAnsi="Times New Roman"/>
                <w:sz w:val="18"/>
              </w:rPr>
              <w:t>BC</w:t>
            </w:r>
          </w:p>
          <w:p w14:paraId="45709DFB"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Mt. Sinai</w:t>
            </w:r>
          </w:p>
        </w:tc>
        <w:tc>
          <w:tcPr>
            <w:tcW w:w="1890" w:type="dxa"/>
          </w:tcPr>
          <w:p w14:paraId="0C697E14" w14:textId="77777777" w:rsidR="00BD1388" w:rsidRPr="00D00961" w:rsidRDefault="00BD1388">
            <w:pPr>
              <w:tabs>
                <w:tab w:val="left" w:pos="3780"/>
                <w:tab w:val="right" w:pos="8120"/>
              </w:tabs>
              <w:ind w:right="-84"/>
              <w:rPr>
                <w:rFonts w:ascii="Times New Roman" w:hAnsi="Times New Roman"/>
                <w:sz w:val="22"/>
              </w:rPr>
            </w:pPr>
          </w:p>
          <w:p w14:paraId="46167B37" w14:textId="77777777" w:rsidR="00BD1388" w:rsidRPr="00D00961" w:rsidRDefault="00BD1388">
            <w:pPr>
              <w:tabs>
                <w:tab w:val="left" w:pos="3780"/>
                <w:tab w:val="right" w:pos="8120"/>
              </w:tabs>
              <w:ind w:right="-84"/>
              <w:rPr>
                <w:rFonts w:ascii="Times New Roman" w:hAnsi="Times New Roman"/>
                <w:sz w:val="22"/>
              </w:rPr>
            </w:pPr>
            <w:r w:rsidRPr="00D00961">
              <w:rPr>
                <w:rFonts w:ascii="Times New Roman" w:hAnsi="Times New Roman"/>
                <w:sz w:val="22"/>
              </w:rPr>
              <w:t>David</w:t>
            </w:r>
          </w:p>
          <w:p w14:paraId="6781BE6D" w14:textId="77777777" w:rsidR="00BD1388" w:rsidRPr="00D00961" w:rsidRDefault="00BD1388">
            <w:pPr>
              <w:tabs>
                <w:tab w:val="left" w:pos="3780"/>
                <w:tab w:val="right" w:pos="8120"/>
              </w:tabs>
              <w:ind w:right="-84"/>
              <w:rPr>
                <w:rFonts w:ascii="Times New Roman" w:hAnsi="Times New Roman"/>
                <w:sz w:val="18"/>
              </w:rPr>
            </w:pPr>
            <w:r w:rsidRPr="00D00961">
              <w:rPr>
                <w:rFonts w:ascii="Times New Roman" w:hAnsi="Times New Roman"/>
                <w:sz w:val="22"/>
              </w:rPr>
              <w:t xml:space="preserve">1004 </w:t>
            </w:r>
            <w:r w:rsidRPr="00D00961">
              <w:rPr>
                <w:rFonts w:ascii="Times New Roman" w:hAnsi="Times New Roman"/>
                <w:sz w:val="18"/>
              </w:rPr>
              <w:t>BC</w:t>
            </w:r>
          </w:p>
          <w:p w14:paraId="77734671" w14:textId="77777777" w:rsidR="00BD1388" w:rsidRPr="00D00961" w:rsidRDefault="00BD1388">
            <w:pPr>
              <w:tabs>
                <w:tab w:val="left" w:pos="3780"/>
                <w:tab w:val="right" w:pos="8120"/>
              </w:tabs>
              <w:ind w:right="-84"/>
              <w:rPr>
                <w:rFonts w:ascii="Times New Roman" w:hAnsi="Times New Roman"/>
                <w:sz w:val="22"/>
              </w:rPr>
            </w:pPr>
            <w:r w:rsidRPr="00D00961">
              <w:rPr>
                <w:rFonts w:ascii="Times New Roman" w:hAnsi="Times New Roman"/>
                <w:sz w:val="22"/>
              </w:rPr>
              <w:t>Jerusalem</w:t>
            </w:r>
          </w:p>
        </w:tc>
        <w:tc>
          <w:tcPr>
            <w:tcW w:w="2070" w:type="dxa"/>
            <w:tcBorders>
              <w:right w:val="single" w:sz="12" w:space="0" w:color="000000"/>
            </w:tcBorders>
          </w:tcPr>
          <w:p w14:paraId="1C625E01" w14:textId="77777777" w:rsidR="00BD1388" w:rsidRPr="00D00961" w:rsidRDefault="00BD1388">
            <w:pPr>
              <w:tabs>
                <w:tab w:val="left" w:pos="3780"/>
                <w:tab w:val="right" w:pos="8120"/>
              </w:tabs>
              <w:rPr>
                <w:rFonts w:ascii="Times New Roman" w:hAnsi="Times New Roman"/>
                <w:sz w:val="22"/>
              </w:rPr>
            </w:pPr>
          </w:p>
          <w:p w14:paraId="04BD1712"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Jeremiah</w:t>
            </w:r>
          </w:p>
          <w:p w14:paraId="652AC4AF" w14:textId="77777777" w:rsidR="00BD1388" w:rsidRPr="00D00961" w:rsidRDefault="00BD1388">
            <w:pPr>
              <w:tabs>
                <w:tab w:val="left" w:pos="3780"/>
                <w:tab w:val="right" w:pos="8120"/>
              </w:tabs>
              <w:rPr>
                <w:rFonts w:ascii="Times New Roman" w:hAnsi="Times New Roman"/>
                <w:sz w:val="18"/>
              </w:rPr>
            </w:pPr>
            <w:r w:rsidRPr="00D00961">
              <w:rPr>
                <w:rFonts w:ascii="Times New Roman" w:hAnsi="Times New Roman"/>
                <w:sz w:val="22"/>
              </w:rPr>
              <w:t xml:space="preserve">595 </w:t>
            </w:r>
            <w:r w:rsidRPr="00D00961">
              <w:rPr>
                <w:rFonts w:ascii="Times New Roman" w:hAnsi="Times New Roman"/>
                <w:sz w:val="18"/>
              </w:rPr>
              <w:t>BC</w:t>
            </w:r>
          </w:p>
          <w:p w14:paraId="34C861CA"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Jerusalem</w:t>
            </w:r>
          </w:p>
        </w:tc>
      </w:tr>
      <w:tr w:rsidR="00BD1388" w:rsidRPr="00D00961" w14:paraId="7CC68FA1" w14:textId="77777777">
        <w:tblPrEx>
          <w:tblCellMar>
            <w:top w:w="0" w:type="dxa"/>
            <w:bottom w:w="0" w:type="dxa"/>
          </w:tblCellMar>
        </w:tblPrEx>
        <w:tc>
          <w:tcPr>
            <w:tcW w:w="1671" w:type="dxa"/>
            <w:tcBorders>
              <w:left w:val="single" w:sz="12" w:space="0" w:color="000000"/>
            </w:tcBorders>
          </w:tcPr>
          <w:p w14:paraId="1EB57A9E" w14:textId="77777777" w:rsidR="00BD1388" w:rsidRPr="00D00961" w:rsidRDefault="00BD1388">
            <w:pPr>
              <w:tabs>
                <w:tab w:val="left" w:pos="3780"/>
                <w:tab w:val="right" w:pos="8120"/>
              </w:tabs>
              <w:rPr>
                <w:rFonts w:ascii="Times New Roman" w:hAnsi="Times New Roman"/>
                <w:b/>
                <w:i/>
                <w:sz w:val="22"/>
              </w:rPr>
            </w:pPr>
          </w:p>
          <w:p w14:paraId="332DB80C"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 xml:space="preserve">Personal Blessings </w:t>
            </w:r>
          </w:p>
          <w:p w14:paraId="7BFA641F"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 xml:space="preserve">to First </w:t>
            </w:r>
          </w:p>
          <w:p w14:paraId="4FDFE934"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Recipient</w:t>
            </w:r>
          </w:p>
        </w:tc>
        <w:tc>
          <w:tcPr>
            <w:tcW w:w="1947" w:type="dxa"/>
          </w:tcPr>
          <w:p w14:paraId="5C02581D" w14:textId="77777777" w:rsidR="00BD1388" w:rsidRPr="00D00961" w:rsidRDefault="00BD1388">
            <w:pPr>
              <w:tabs>
                <w:tab w:val="left" w:pos="3780"/>
                <w:tab w:val="right" w:pos="8120"/>
              </w:tabs>
              <w:rPr>
                <w:rFonts w:ascii="Times New Roman" w:hAnsi="Times New Roman"/>
                <w:sz w:val="22"/>
              </w:rPr>
            </w:pPr>
          </w:p>
          <w:p w14:paraId="60FB43C6"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Possessions &amp; name blessed, son, opposers disciplined</w:t>
            </w:r>
          </w:p>
          <w:p w14:paraId="2263EAB5" w14:textId="77777777" w:rsidR="00BD1388" w:rsidRPr="00D00961" w:rsidRDefault="00BD1388">
            <w:pPr>
              <w:tabs>
                <w:tab w:val="left" w:pos="3780"/>
                <w:tab w:val="right" w:pos="8120"/>
              </w:tabs>
              <w:rPr>
                <w:rFonts w:ascii="Times New Roman" w:hAnsi="Times New Roman"/>
                <w:sz w:val="22"/>
              </w:rPr>
            </w:pPr>
          </w:p>
        </w:tc>
        <w:tc>
          <w:tcPr>
            <w:tcW w:w="2070" w:type="dxa"/>
          </w:tcPr>
          <w:p w14:paraId="6E2FEB2E" w14:textId="77777777" w:rsidR="00BD1388" w:rsidRPr="00D00961" w:rsidRDefault="00BD1388">
            <w:pPr>
              <w:tabs>
                <w:tab w:val="left" w:pos="3780"/>
                <w:tab w:val="right" w:pos="8120"/>
              </w:tabs>
              <w:ind w:left="-18"/>
              <w:rPr>
                <w:rFonts w:ascii="Times New Roman" w:hAnsi="Times New Roman"/>
                <w:sz w:val="22"/>
              </w:rPr>
            </w:pPr>
          </w:p>
          <w:p w14:paraId="3F5E4437"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Privilege of seeing Canaan from afar</w:t>
            </w:r>
          </w:p>
        </w:tc>
        <w:tc>
          <w:tcPr>
            <w:tcW w:w="1890" w:type="dxa"/>
          </w:tcPr>
          <w:p w14:paraId="1E6BB93D" w14:textId="77777777" w:rsidR="00BD1388" w:rsidRPr="00D00961" w:rsidRDefault="00BD1388">
            <w:pPr>
              <w:tabs>
                <w:tab w:val="left" w:pos="3780"/>
                <w:tab w:val="right" w:pos="8120"/>
              </w:tabs>
              <w:ind w:right="-84"/>
              <w:rPr>
                <w:rFonts w:ascii="Times New Roman" w:hAnsi="Times New Roman"/>
                <w:sz w:val="22"/>
              </w:rPr>
            </w:pPr>
          </w:p>
          <w:p w14:paraId="25AE2909" w14:textId="77777777" w:rsidR="00BD1388" w:rsidRPr="00D00961" w:rsidRDefault="00BD1388">
            <w:pPr>
              <w:tabs>
                <w:tab w:val="left" w:pos="3780"/>
                <w:tab w:val="right" w:pos="8120"/>
              </w:tabs>
              <w:ind w:right="-84"/>
              <w:rPr>
                <w:rFonts w:ascii="Times New Roman" w:hAnsi="Times New Roman"/>
                <w:sz w:val="22"/>
              </w:rPr>
            </w:pPr>
            <w:r w:rsidRPr="00D00961">
              <w:rPr>
                <w:rFonts w:ascii="Times New Roman" w:hAnsi="Times New Roman"/>
                <w:sz w:val="22"/>
              </w:rPr>
              <w:t>Sons (“house”) never wiped out (Matt. 1:1-17)</w:t>
            </w:r>
          </w:p>
        </w:tc>
        <w:tc>
          <w:tcPr>
            <w:tcW w:w="2070" w:type="dxa"/>
            <w:tcBorders>
              <w:right w:val="single" w:sz="12" w:space="0" w:color="000000"/>
            </w:tcBorders>
          </w:tcPr>
          <w:p w14:paraId="256909E0" w14:textId="77777777" w:rsidR="00BD1388" w:rsidRPr="00D00961" w:rsidRDefault="00BD1388">
            <w:pPr>
              <w:tabs>
                <w:tab w:val="left" w:pos="3780"/>
                <w:tab w:val="right" w:pos="8120"/>
              </w:tabs>
              <w:rPr>
                <w:rFonts w:ascii="Times New Roman" w:hAnsi="Times New Roman"/>
                <w:sz w:val="22"/>
              </w:rPr>
            </w:pPr>
          </w:p>
          <w:p w14:paraId="49AC946A" w14:textId="77777777" w:rsidR="00BD1388" w:rsidRPr="00D00961" w:rsidRDefault="00BD1388">
            <w:pPr>
              <w:tabs>
                <w:tab w:val="left" w:pos="3780"/>
                <w:tab w:val="right" w:pos="8120"/>
              </w:tabs>
              <w:jc w:val="center"/>
              <w:rPr>
                <w:rFonts w:ascii="Times New Roman" w:hAnsi="Times New Roman"/>
                <w:sz w:val="22"/>
              </w:rPr>
            </w:pPr>
            <w:r w:rsidRPr="00D00961">
              <w:rPr>
                <w:rFonts w:ascii="Times New Roman" w:hAnsi="Times New Roman"/>
                <w:sz w:val="22"/>
              </w:rPr>
              <w:t>–</w:t>
            </w:r>
          </w:p>
        </w:tc>
      </w:tr>
      <w:tr w:rsidR="00BD1388" w:rsidRPr="00D00961" w14:paraId="63AE9ABF" w14:textId="77777777">
        <w:tblPrEx>
          <w:tblCellMar>
            <w:top w:w="0" w:type="dxa"/>
            <w:bottom w:w="0" w:type="dxa"/>
          </w:tblCellMar>
        </w:tblPrEx>
        <w:tc>
          <w:tcPr>
            <w:tcW w:w="1671" w:type="dxa"/>
            <w:tcBorders>
              <w:left w:val="single" w:sz="12" w:space="0" w:color="000000"/>
            </w:tcBorders>
          </w:tcPr>
          <w:p w14:paraId="68810D9F" w14:textId="77777777" w:rsidR="00BD1388" w:rsidRPr="00D00961" w:rsidRDefault="00BD1388">
            <w:pPr>
              <w:tabs>
                <w:tab w:val="left" w:pos="3780"/>
                <w:tab w:val="right" w:pos="8120"/>
              </w:tabs>
              <w:rPr>
                <w:rFonts w:ascii="Times New Roman" w:hAnsi="Times New Roman"/>
                <w:b/>
                <w:i/>
                <w:sz w:val="22"/>
              </w:rPr>
            </w:pPr>
          </w:p>
          <w:p w14:paraId="39F46999"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National</w:t>
            </w:r>
          </w:p>
          <w:p w14:paraId="7083EE71"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Blessings</w:t>
            </w:r>
          </w:p>
        </w:tc>
        <w:tc>
          <w:tcPr>
            <w:tcW w:w="1947" w:type="dxa"/>
          </w:tcPr>
          <w:p w14:paraId="105F596B" w14:textId="77777777" w:rsidR="00BD1388" w:rsidRPr="00D00961" w:rsidRDefault="00BD1388">
            <w:pPr>
              <w:tabs>
                <w:tab w:val="left" w:pos="3780"/>
                <w:tab w:val="right" w:pos="8120"/>
              </w:tabs>
              <w:rPr>
                <w:rFonts w:ascii="Times New Roman" w:hAnsi="Times New Roman"/>
                <w:sz w:val="22"/>
              </w:rPr>
            </w:pPr>
          </w:p>
          <w:p w14:paraId="34F614CB"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A great nation would come from Abraham</w:t>
            </w:r>
          </w:p>
          <w:p w14:paraId="5F888F0E" w14:textId="77777777" w:rsidR="00BD1388" w:rsidRPr="00D00961" w:rsidRDefault="00BD1388">
            <w:pPr>
              <w:tabs>
                <w:tab w:val="left" w:pos="3780"/>
                <w:tab w:val="right" w:pos="8120"/>
              </w:tabs>
              <w:rPr>
                <w:rFonts w:ascii="Times New Roman" w:hAnsi="Times New Roman"/>
                <w:sz w:val="22"/>
              </w:rPr>
            </w:pPr>
          </w:p>
        </w:tc>
        <w:tc>
          <w:tcPr>
            <w:tcW w:w="2070" w:type="dxa"/>
          </w:tcPr>
          <w:p w14:paraId="14E4E7BA" w14:textId="77777777" w:rsidR="00BD1388" w:rsidRPr="00D00961" w:rsidRDefault="00BD1388">
            <w:pPr>
              <w:tabs>
                <w:tab w:val="left" w:pos="3780"/>
                <w:tab w:val="right" w:pos="8120"/>
              </w:tabs>
              <w:ind w:left="-18"/>
              <w:rPr>
                <w:rFonts w:ascii="Times New Roman" w:hAnsi="Times New Roman"/>
                <w:sz w:val="22"/>
              </w:rPr>
            </w:pPr>
          </w:p>
          <w:p w14:paraId="2C9A83AB"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Reproof (exile)</w:t>
            </w:r>
          </w:p>
          <w:p w14:paraId="3EB9FA55"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Regathering</w:t>
            </w:r>
          </w:p>
          <w:p w14:paraId="7FC56618"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 xml:space="preserve">Reunited (Isa. </w:t>
            </w:r>
          </w:p>
          <w:p w14:paraId="52EA910B"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 xml:space="preserve">     11:11-16)</w:t>
            </w:r>
          </w:p>
          <w:p w14:paraId="0BCB233F"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Repentance</w:t>
            </w:r>
          </w:p>
          <w:p w14:paraId="0B13EFF9"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 xml:space="preserve">Restored land </w:t>
            </w:r>
          </w:p>
          <w:p w14:paraId="16E9CCE5"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 xml:space="preserve">     prosperity</w:t>
            </w:r>
          </w:p>
        </w:tc>
        <w:tc>
          <w:tcPr>
            <w:tcW w:w="1890" w:type="dxa"/>
          </w:tcPr>
          <w:p w14:paraId="226631D4" w14:textId="77777777" w:rsidR="00BD1388" w:rsidRPr="00D00961" w:rsidRDefault="00BD1388">
            <w:pPr>
              <w:tabs>
                <w:tab w:val="left" w:pos="3780"/>
                <w:tab w:val="right" w:pos="8120"/>
              </w:tabs>
              <w:ind w:right="-84"/>
              <w:rPr>
                <w:rFonts w:ascii="Times New Roman" w:hAnsi="Times New Roman"/>
                <w:sz w:val="22"/>
              </w:rPr>
            </w:pPr>
          </w:p>
          <w:p w14:paraId="4592542D" w14:textId="77777777" w:rsidR="00BD1388" w:rsidRPr="00D00961" w:rsidRDefault="00BD1388">
            <w:pPr>
              <w:tabs>
                <w:tab w:val="left" w:pos="3780"/>
                <w:tab w:val="right" w:pos="8120"/>
              </w:tabs>
              <w:ind w:right="-84"/>
              <w:rPr>
                <w:rFonts w:ascii="Times New Roman" w:hAnsi="Times New Roman"/>
                <w:sz w:val="22"/>
              </w:rPr>
            </w:pPr>
            <w:r w:rsidRPr="00D00961">
              <w:rPr>
                <w:rFonts w:ascii="Times New Roman" w:hAnsi="Times New Roman"/>
                <w:sz w:val="22"/>
              </w:rPr>
              <w:t>Temple (via son)</w:t>
            </w:r>
          </w:p>
          <w:p w14:paraId="19B42B1A" w14:textId="77777777" w:rsidR="00BD1388" w:rsidRPr="00D00961" w:rsidRDefault="00BD1388">
            <w:pPr>
              <w:tabs>
                <w:tab w:val="left" w:pos="3780"/>
                <w:tab w:val="right" w:pos="8120"/>
              </w:tabs>
              <w:ind w:right="-84"/>
              <w:rPr>
                <w:rFonts w:ascii="Times New Roman" w:hAnsi="Times New Roman"/>
                <w:sz w:val="22"/>
              </w:rPr>
            </w:pPr>
            <w:r w:rsidRPr="00D00961">
              <w:rPr>
                <w:rFonts w:ascii="Times New Roman" w:hAnsi="Times New Roman"/>
                <w:sz w:val="22"/>
              </w:rPr>
              <w:t>Righteous king to rule (a Davidic descendant) over a kingdom where Israel prominent (Isa. 11:1-5)</w:t>
            </w:r>
          </w:p>
        </w:tc>
        <w:tc>
          <w:tcPr>
            <w:tcW w:w="2070" w:type="dxa"/>
            <w:tcBorders>
              <w:right w:val="single" w:sz="12" w:space="0" w:color="000000"/>
            </w:tcBorders>
          </w:tcPr>
          <w:p w14:paraId="2FE63560" w14:textId="77777777" w:rsidR="00BD1388" w:rsidRPr="00D00961" w:rsidRDefault="00BD1388">
            <w:pPr>
              <w:tabs>
                <w:tab w:val="left" w:pos="3780"/>
                <w:tab w:val="right" w:pos="8120"/>
              </w:tabs>
              <w:rPr>
                <w:rFonts w:ascii="Times New Roman" w:hAnsi="Times New Roman"/>
                <w:sz w:val="22"/>
              </w:rPr>
            </w:pPr>
          </w:p>
          <w:p w14:paraId="2D9A6ECE"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 xml:space="preserve">Reuniting of Israel </w:t>
            </w:r>
          </w:p>
          <w:p w14:paraId="1899A0E4"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 xml:space="preserve">    and Judah</w:t>
            </w:r>
          </w:p>
          <w:p w14:paraId="58BE0C50"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Forgiveness</w:t>
            </w:r>
          </w:p>
          <w:p w14:paraId="0DEB4FD4"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Indwelling Spirit</w:t>
            </w:r>
          </w:p>
          <w:p w14:paraId="176227AC"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 xml:space="preserve">New heart </w:t>
            </w:r>
          </w:p>
          <w:p w14:paraId="2B98B90B"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100% Christian</w:t>
            </w:r>
          </w:p>
          <w:p w14:paraId="1CFFA062"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(Ezek. 36:25-38)</w:t>
            </w:r>
          </w:p>
          <w:p w14:paraId="15B88AB9" w14:textId="77777777" w:rsidR="00BD1388" w:rsidRPr="00D00961" w:rsidRDefault="00BD1388">
            <w:pPr>
              <w:tabs>
                <w:tab w:val="left" w:pos="3780"/>
                <w:tab w:val="right" w:pos="8120"/>
              </w:tabs>
              <w:rPr>
                <w:rFonts w:ascii="Times New Roman" w:hAnsi="Times New Roman"/>
                <w:sz w:val="22"/>
              </w:rPr>
            </w:pPr>
          </w:p>
        </w:tc>
      </w:tr>
      <w:tr w:rsidR="00BD1388" w:rsidRPr="00D00961" w14:paraId="50866039" w14:textId="77777777">
        <w:tblPrEx>
          <w:tblCellMar>
            <w:top w:w="0" w:type="dxa"/>
            <w:bottom w:w="0" w:type="dxa"/>
          </w:tblCellMar>
        </w:tblPrEx>
        <w:tc>
          <w:tcPr>
            <w:tcW w:w="1671" w:type="dxa"/>
            <w:tcBorders>
              <w:left w:val="single" w:sz="12" w:space="0" w:color="000000"/>
            </w:tcBorders>
          </w:tcPr>
          <w:p w14:paraId="3C736C6D" w14:textId="77777777" w:rsidR="00BD1388" w:rsidRPr="00D00961" w:rsidRDefault="00BD1388">
            <w:pPr>
              <w:tabs>
                <w:tab w:val="left" w:pos="3780"/>
                <w:tab w:val="right" w:pos="8120"/>
              </w:tabs>
              <w:rPr>
                <w:rFonts w:ascii="Times New Roman" w:hAnsi="Times New Roman"/>
                <w:b/>
                <w:i/>
                <w:sz w:val="22"/>
              </w:rPr>
            </w:pPr>
          </w:p>
          <w:p w14:paraId="33135FAD"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Universal</w:t>
            </w:r>
          </w:p>
          <w:p w14:paraId="094A2DAB"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Blessings</w:t>
            </w:r>
          </w:p>
        </w:tc>
        <w:tc>
          <w:tcPr>
            <w:tcW w:w="1947" w:type="dxa"/>
          </w:tcPr>
          <w:p w14:paraId="7DC6A6F9" w14:textId="77777777" w:rsidR="00BD1388" w:rsidRPr="00D00961" w:rsidRDefault="00BD1388">
            <w:pPr>
              <w:tabs>
                <w:tab w:val="left" w:pos="3780"/>
                <w:tab w:val="right" w:pos="8120"/>
              </w:tabs>
              <w:rPr>
                <w:rFonts w:ascii="Times New Roman" w:hAnsi="Times New Roman"/>
                <w:sz w:val="22"/>
              </w:rPr>
            </w:pPr>
          </w:p>
          <w:p w14:paraId="4900A4F4"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All nations blessed through Christ</w:t>
            </w:r>
          </w:p>
          <w:p w14:paraId="38C50047" w14:textId="77777777" w:rsidR="00BD1388" w:rsidRPr="00D00961" w:rsidRDefault="00BD1388">
            <w:pPr>
              <w:tabs>
                <w:tab w:val="left" w:pos="3780"/>
                <w:tab w:val="right" w:pos="8120"/>
              </w:tabs>
              <w:rPr>
                <w:rFonts w:ascii="Times New Roman" w:hAnsi="Times New Roman"/>
                <w:sz w:val="22"/>
              </w:rPr>
            </w:pPr>
          </w:p>
        </w:tc>
        <w:tc>
          <w:tcPr>
            <w:tcW w:w="2070" w:type="dxa"/>
          </w:tcPr>
          <w:p w14:paraId="78A88340" w14:textId="77777777" w:rsidR="00BD1388" w:rsidRPr="00D00961" w:rsidRDefault="00BD1388">
            <w:pPr>
              <w:tabs>
                <w:tab w:val="left" w:pos="3780"/>
                <w:tab w:val="right" w:pos="8120"/>
              </w:tabs>
              <w:ind w:left="-18"/>
              <w:rPr>
                <w:rFonts w:ascii="Times New Roman" w:hAnsi="Times New Roman"/>
                <w:sz w:val="22"/>
              </w:rPr>
            </w:pPr>
          </w:p>
          <w:p w14:paraId="73C017D2"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World blessed via visiting Jerusalem (Zech. 14:16-19)</w:t>
            </w:r>
          </w:p>
        </w:tc>
        <w:tc>
          <w:tcPr>
            <w:tcW w:w="1890" w:type="dxa"/>
          </w:tcPr>
          <w:p w14:paraId="2B5ED0F2" w14:textId="77777777" w:rsidR="00BD1388" w:rsidRPr="00D00961" w:rsidRDefault="00BD1388">
            <w:pPr>
              <w:tabs>
                <w:tab w:val="left" w:pos="3780"/>
                <w:tab w:val="right" w:pos="8120"/>
              </w:tabs>
              <w:ind w:right="-84"/>
              <w:rPr>
                <w:rFonts w:ascii="Times New Roman" w:hAnsi="Times New Roman"/>
                <w:sz w:val="22"/>
              </w:rPr>
            </w:pPr>
          </w:p>
          <w:p w14:paraId="6F829EEA" w14:textId="77777777" w:rsidR="00BD1388" w:rsidRPr="00D00961" w:rsidRDefault="00BD1388">
            <w:pPr>
              <w:tabs>
                <w:tab w:val="left" w:pos="3780"/>
                <w:tab w:val="right" w:pos="8120"/>
              </w:tabs>
              <w:ind w:right="-84"/>
              <w:rPr>
                <w:rFonts w:ascii="Times New Roman" w:hAnsi="Times New Roman"/>
                <w:sz w:val="22"/>
              </w:rPr>
            </w:pPr>
            <w:r w:rsidRPr="00D00961">
              <w:rPr>
                <w:rFonts w:ascii="Times New Roman" w:hAnsi="Times New Roman"/>
                <w:sz w:val="22"/>
              </w:rPr>
              <w:t>Kingdom (political rule over entire world)</w:t>
            </w:r>
          </w:p>
        </w:tc>
        <w:tc>
          <w:tcPr>
            <w:tcW w:w="2070" w:type="dxa"/>
            <w:tcBorders>
              <w:right w:val="single" w:sz="12" w:space="0" w:color="000000"/>
            </w:tcBorders>
          </w:tcPr>
          <w:p w14:paraId="01177065" w14:textId="77777777" w:rsidR="00BD1388" w:rsidRPr="00D00961" w:rsidRDefault="00BD1388">
            <w:pPr>
              <w:tabs>
                <w:tab w:val="left" w:pos="3780"/>
                <w:tab w:val="right" w:pos="8120"/>
              </w:tabs>
              <w:rPr>
                <w:rFonts w:ascii="Times New Roman" w:hAnsi="Times New Roman"/>
                <w:sz w:val="22"/>
              </w:rPr>
            </w:pPr>
          </w:p>
          <w:p w14:paraId="7B3F900E"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All the world evangelised</w:t>
            </w:r>
          </w:p>
        </w:tc>
      </w:tr>
      <w:tr w:rsidR="00BD1388" w:rsidRPr="00D00961" w14:paraId="1AEEF449" w14:textId="77777777">
        <w:tblPrEx>
          <w:tblCellMar>
            <w:top w:w="0" w:type="dxa"/>
            <w:bottom w:w="0" w:type="dxa"/>
          </w:tblCellMar>
        </w:tblPrEx>
        <w:tc>
          <w:tcPr>
            <w:tcW w:w="1671" w:type="dxa"/>
            <w:tcBorders>
              <w:left w:val="single" w:sz="12" w:space="0" w:color="000000"/>
            </w:tcBorders>
          </w:tcPr>
          <w:p w14:paraId="4E2648BE" w14:textId="77777777" w:rsidR="00BD1388" w:rsidRPr="00D00961" w:rsidRDefault="00BD1388">
            <w:pPr>
              <w:tabs>
                <w:tab w:val="left" w:pos="3780"/>
                <w:tab w:val="right" w:pos="8120"/>
              </w:tabs>
              <w:rPr>
                <w:rFonts w:ascii="Times New Roman" w:hAnsi="Times New Roman"/>
                <w:b/>
                <w:i/>
                <w:sz w:val="22"/>
              </w:rPr>
            </w:pPr>
          </w:p>
          <w:p w14:paraId="2DC1794A"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Present (Partial) Fulfillment</w:t>
            </w:r>
          </w:p>
        </w:tc>
        <w:tc>
          <w:tcPr>
            <w:tcW w:w="1947" w:type="dxa"/>
          </w:tcPr>
          <w:p w14:paraId="7256E4AC" w14:textId="77777777" w:rsidR="00BD1388" w:rsidRPr="00D00961" w:rsidRDefault="00BD1388">
            <w:pPr>
              <w:tabs>
                <w:tab w:val="left" w:pos="3780"/>
                <w:tab w:val="right" w:pos="8120"/>
              </w:tabs>
              <w:rPr>
                <w:rFonts w:ascii="Times New Roman" w:hAnsi="Times New Roman"/>
                <w:sz w:val="22"/>
              </w:rPr>
            </w:pPr>
          </w:p>
          <w:p w14:paraId="0A8F7DB1"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Church as spiritual seed of Abraham (Gal. 3:5)</w:t>
            </w:r>
          </w:p>
          <w:p w14:paraId="3DD5B5A9" w14:textId="77777777" w:rsidR="00BD1388" w:rsidRPr="00D00961" w:rsidRDefault="00BD1388">
            <w:pPr>
              <w:tabs>
                <w:tab w:val="left" w:pos="3780"/>
                <w:tab w:val="right" w:pos="8120"/>
              </w:tabs>
              <w:rPr>
                <w:rFonts w:ascii="Times New Roman" w:hAnsi="Times New Roman"/>
                <w:sz w:val="22"/>
              </w:rPr>
            </w:pPr>
          </w:p>
        </w:tc>
        <w:tc>
          <w:tcPr>
            <w:tcW w:w="2070" w:type="dxa"/>
          </w:tcPr>
          <w:p w14:paraId="4AA6DD60" w14:textId="77777777" w:rsidR="00BD1388" w:rsidRPr="00D00961" w:rsidRDefault="00BD1388">
            <w:pPr>
              <w:tabs>
                <w:tab w:val="left" w:pos="3780"/>
                <w:tab w:val="right" w:pos="8120"/>
              </w:tabs>
              <w:ind w:left="-18"/>
              <w:rPr>
                <w:rFonts w:ascii="Times New Roman" w:hAnsi="Times New Roman"/>
                <w:sz w:val="22"/>
              </w:rPr>
            </w:pPr>
          </w:p>
          <w:p w14:paraId="7E878290"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Regathering &amp; rebirth of modern Israel (Ezek. 37:7-8)</w:t>
            </w:r>
          </w:p>
        </w:tc>
        <w:tc>
          <w:tcPr>
            <w:tcW w:w="1890" w:type="dxa"/>
          </w:tcPr>
          <w:p w14:paraId="2FA8D496" w14:textId="77777777" w:rsidR="00BD1388" w:rsidRPr="00D00961" w:rsidRDefault="00BD1388">
            <w:pPr>
              <w:tabs>
                <w:tab w:val="left" w:pos="3780"/>
                <w:tab w:val="right" w:pos="8120"/>
              </w:tabs>
              <w:ind w:right="-84"/>
              <w:rPr>
                <w:rFonts w:ascii="Times New Roman" w:hAnsi="Times New Roman"/>
                <w:sz w:val="22"/>
              </w:rPr>
            </w:pPr>
          </w:p>
          <w:p w14:paraId="7AF04525" w14:textId="77777777" w:rsidR="00BD1388" w:rsidRPr="00D00961" w:rsidRDefault="00BD1388">
            <w:pPr>
              <w:tabs>
                <w:tab w:val="left" w:pos="3780"/>
                <w:tab w:val="right" w:pos="8120"/>
              </w:tabs>
              <w:ind w:right="-84"/>
              <w:rPr>
                <w:rFonts w:ascii="Times New Roman" w:hAnsi="Times New Roman"/>
                <w:sz w:val="22"/>
              </w:rPr>
            </w:pPr>
            <w:r w:rsidRPr="00D00961">
              <w:rPr>
                <w:rFonts w:ascii="Times New Roman" w:hAnsi="Times New Roman"/>
                <w:sz w:val="22"/>
              </w:rPr>
              <w:t>Church as spiritual temple (Eph. 2:19-22) &amp; Christ as the King awaiting rule</w:t>
            </w:r>
          </w:p>
        </w:tc>
        <w:tc>
          <w:tcPr>
            <w:tcW w:w="2070" w:type="dxa"/>
            <w:tcBorders>
              <w:right w:val="single" w:sz="12" w:space="0" w:color="000000"/>
            </w:tcBorders>
          </w:tcPr>
          <w:p w14:paraId="6E99A7A8" w14:textId="77777777" w:rsidR="00BD1388" w:rsidRPr="00D00961" w:rsidRDefault="00BD1388">
            <w:pPr>
              <w:tabs>
                <w:tab w:val="left" w:pos="3780"/>
                <w:tab w:val="right" w:pos="8120"/>
              </w:tabs>
              <w:rPr>
                <w:rFonts w:ascii="Times New Roman" w:hAnsi="Times New Roman"/>
                <w:sz w:val="22"/>
              </w:rPr>
            </w:pPr>
          </w:p>
          <w:p w14:paraId="17C1C4C1"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Law abolished, forgiveness, new nature and Spirit indwelling</w:t>
            </w:r>
          </w:p>
          <w:p w14:paraId="7FA5E92A" w14:textId="77777777" w:rsidR="00BD1388" w:rsidRPr="00D00961" w:rsidRDefault="00BD1388">
            <w:pPr>
              <w:tabs>
                <w:tab w:val="left" w:pos="3780"/>
                <w:tab w:val="right" w:pos="8120"/>
              </w:tabs>
              <w:rPr>
                <w:rFonts w:ascii="Times New Roman" w:hAnsi="Times New Roman"/>
                <w:sz w:val="22"/>
              </w:rPr>
            </w:pPr>
          </w:p>
        </w:tc>
      </w:tr>
      <w:tr w:rsidR="00BD1388" w:rsidRPr="00D00961" w14:paraId="3A3A6A40" w14:textId="77777777">
        <w:tblPrEx>
          <w:tblCellMar>
            <w:top w:w="0" w:type="dxa"/>
            <w:bottom w:w="0" w:type="dxa"/>
          </w:tblCellMar>
        </w:tblPrEx>
        <w:tc>
          <w:tcPr>
            <w:tcW w:w="1671" w:type="dxa"/>
            <w:tcBorders>
              <w:left w:val="single" w:sz="12" w:space="0" w:color="000000"/>
              <w:bottom w:val="single" w:sz="12" w:space="0" w:color="000000"/>
            </w:tcBorders>
          </w:tcPr>
          <w:p w14:paraId="5C1E4A18" w14:textId="77777777" w:rsidR="00BD1388" w:rsidRPr="00D00961" w:rsidRDefault="00BD1388">
            <w:pPr>
              <w:tabs>
                <w:tab w:val="left" w:pos="3780"/>
                <w:tab w:val="right" w:pos="8120"/>
              </w:tabs>
              <w:rPr>
                <w:rFonts w:ascii="Times New Roman" w:hAnsi="Times New Roman"/>
                <w:b/>
                <w:i/>
                <w:sz w:val="22"/>
              </w:rPr>
            </w:pPr>
          </w:p>
          <w:p w14:paraId="110D4FB1"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 xml:space="preserve">Future </w:t>
            </w:r>
          </w:p>
          <w:p w14:paraId="46B6EC07"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(Full)</w:t>
            </w:r>
          </w:p>
          <w:p w14:paraId="7289A141" w14:textId="77777777" w:rsidR="00BD1388" w:rsidRPr="00D00961" w:rsidRDefault="00BD1388">
            <w:pPr>
              <w:tabs>
                <w:tab w:val="left" w:pos="3780"/>
                <w:tab w:val="right" w:pos="8120"/>
              </w:tabs>
              <w:rPr>
                <w:rFonts w:ascii="Times New Roman" w:hAnsi="Times New Roman"/>
                <w:b/>
                <w:i/>
                <w:sz w:val="22"/>
              </w:rPr>
            </w:pPr>
            <w:r w:rsidRPr="00D00961">
              <w:rPr>
                <w:rFonts w:ascii="Times New Roman" w:hAnsi="Times New Roman"/>
                <w:b/>
                <w:i/>
                <w:sz w:val="22"/>
              </w:rPr>
              <w:t>Fulfillment</w:t>
            </w:r>
          </w:p>
        </w:tc>
        <w:tc>
          <w:tcPr>
            <w:tcW w:w="1947" w:type="dxa"/>
            <w:tcBorders>
              <w:bottom w:val="single" w:sz="12" w:space="0" w:color="000000"/>
            </w:tcBorders>
          </w:tcPr>
          <w:p w14:paraId="24FC3D37" w14:textId="77777777" w:rsidR="00BD1388" w:rsidRPr="00D00961" w:rsidRDefault="00BD1388">
            <w:pPr>
              <w:tabs>
                <w:tab w:val="left" w:pos="3780"/>
                <w:tab w:val="right" w:pos="8120"/>
              </w:tabs>
              <w:rPr>
                <w:rFonts w:ascii="Times New Roman" w:hAnsi="Times New Roman"/>
                <w:sz w:val="22"/>
              </w:rPr>
            </w:pPr>
          </w:p>
          <w:p w14:paraId="7BC53188"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All four covenants fulfilled in the millennial kingdom</w:t>
            </w:r>
          </w:p>
        </w:tc>
        <w:tc>
          <w:tcPr>
            <w:tcW w:w="2070" w:type="dxa"/>
            <w:tcBorders>
              <w:bottom w:val="single" w:sz="12" w:space="0" w:color="000000"/>
            </w:tcBorders>
          </w:tcPr>
          <w:p w14:paraId="570A2458" w14:textId="77777777" w:rsidR="00BD1388" w:rsidRPr="00D00961" w:rsidRDefault="00BD1388">
            <w:pPr>
              <w:tabs>
                <w:tab w:val="left" w:pos="3780"/>
                <w:tab w:val="right" w:pos="8120"/>
              </w:tabs>
              <w:ind w:left="-18"/>
              <w:rPr>
                <w:rFonts w:ascii="Times New Roman" w:hAnsi="Times New Roman"/>
                <w:sz w:val="22"/>
              </w:rPr>
            </w:pPr>
          </w:p>
          <w:p w14:paraId="3B211A36" w14:textId="77777777" w:rsidR="00BD1388" w:rsidRPr="00D00961" w:rsidRDefault="00BD1388">
            <w:pPr>
              <w:tabs>
                <w:tab w:val="left" w:pos="3780"/>
                <w:tab w:val="right" w:pos="8120"/>
              </w:tabs>
              <w:ind w:left="-18"/>
              <w:rPr>
                <w:rFonts w:ascii="Times New Roman" w:hAnsi="Times New Roman"/>
                <w:sz w:val="22"/>
              </w:rPr>
            </w:pPr>
            <w:r w:rsidRPr="00D00961">
              <w:rPr>
                <w:rFonts w:ascii="Times New Roman" w:hAnsi="Times New Roman"/>
                <w:sz w:val="22"/>
              </w:rPr>
              <w:t>Israel given full borders (Ezek. 37:8-28; 47–48)</w:t>
            </w:r>
          </w:p>
        </w:tc>
        <w:tc>
          <w:tcPr>
            <w:tcW w:w="1890" w:type="dxa"/>
            <w:tcBorders>
              <w:bottom w:val="single" w:sz="12" w:space="0" w:color="000000"/>
            </w:tcBorders>
          </w:tcPr>
          <w:p w14:paraId="7FF76613" w14:textId="77777777" w:rsidR="00BD1388" w:rsidRPr="00D00961" w:rsidRDefault="00BD1388">
            <w:pPr>
              <w:tabs>
                <w:tab w:val="left" w:pos="3780"/>
                <w:tab w:val="right" w:pos="8120"/>
              </w:tabs>
              <w:ind w:right="-84"/>
              <w:rPr>
                <w:rFonts w:ascii="Times New Roman" w:hAnsi="Times New Roman"/>
                <w:sz w:val="22"/>
              </w:rPr>
            </w:pPr>
          </w:p>
          <w:p w14:paraId="5113ECA6" w14:textId="77777777" w:rsidR="00BD1388" w:rsidRPr="00D00961" w:rsidRDefault="00BD1388">
            <w:pPr>
              <w:tabs>
                <w:tab w:val="left" w:pos="3780"/>
                <w:tab w:val="right" w:pos="8120"/>
              </w:tabs>
              <w:ind w:right="-84"/>
              <w:rPr>
                <w:rFonts w:ascii="Times New Roman" w:hAnsi="Times New Roman"/>
                <w:sz w:val="22"/>
              </w:rPr>
            </w:pPr>
            <w:r w:rsidRPr="00D00961">
              <w:rPr>
                <w:rFonts w:ascii="Times New Roman" w:hAnsi="Times New Roman"/>
                <w:sz w:val="22"/>
              </w:rPr>
              <w:t>Christ rules world (Isa. 2, 11) with saints (Rev. 5:10)</w:t>
            </w:r>
          </w:p>
        </w:tc>
        <w:tc>
          <w:tcPr>
            <w:tcW w:w="2070" w:type="dxa"/>
            <w:tcBorders>
              <w:bottom w:val="single" w:sz="12" w:space="0" w:color="000000"/>
              <w:right w:val="single" w:sz="12" w:space="0" w:color="000000"/>
            </w:tcBorders>
          </w:tcPr>
          <w:p w14:paraId="046A7EFD" w14:textId="77777777" w:rsidR="00BD1388" w:rsidRPr="00D00961" w:rsidRDefault="00BD1388">
            <w:pPr>
              <w:tabs>
                <w:tab w:val="left" w:pos="3780"/>
                <w:tab w:val="right" w:pos="8120"/>
              </w:tabs>
              <w:rPr>
                <w:rFonts w:ascii="Times New Roman" w:hAnsi="Times New Roman"/>
                <w:sz w:val="22"/>
              </w:rPr>
            </w:pPr>
          </w:p>
          <w:p w14:paraId="04966BDB"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 xml:space="preserve">World 100% </w:t>
            </w:r>
          </w:p>
          <w:p w14:paraId="19B47007" w14:textId="77777777" w:rsidR="00BD1388" w:rsidRPr="00D00961" w:rsidRDefault="00BD1388">
            <w:pPr>
              <w:tabs>
                <w:tab w:val="left" w:pos="3780"/>
                <w:tab w:val="right" w:pos="8120"/>
              </w:tabs>
              <w:rPr>
                <w:rFonts w:ascii="Times New Roman" w:hAnsi="Times New Roman"/>
                <w:sz w:val="22"/>
              </w:rPr>
            </w:pPr>
            <w:r w:rsidRPr="00D00961">
              <w:rPr>
                <w:rFonts w:ascii="Times New Roman" w:hAnsi="Times New Roman"/>
                <w:sz w:val="22"/>
              </w:rPr>
              <w:t>Christian and Israel/Judah reunited</w:t>
            </w:r>
          </w:p>
        </w:tc>
      </w:tr>
    </w:tbl>
    <w:p w14:paraId="6E0AEB72" w14:textId="77777777" w:rsidR="00BD1388" w:rsidRPr="00D00961" w:rsidRDefault="00BD1388">
      <w:pPr>
        <w:ind w:right="-385"/>
        <w:jc w:val="center"/>
        <w:rPr>
          <w:rFonts w:ascii="Times New Roman" w:hAnsi="Times New Roman"/>
          <w:sz w:val="14"/>
        </w:rPr>
        <w:sectPr w:rsidR="00BD1388" w:rsidRPr="00D00961" w:rsidSect="00B36574">
          <w:headerReference w:type="default" r:id="rId113"/>
          <w:pgSz w:w="11894" w:h="16834" w:code="9"/>
          <w:pgMar w:top="245" w:right="1152" w:bottom="576" w:left="1152" w:header="720" w:footer="720" w:gutter="0"/>
          <w:pgNumType w:start="157"/>
          <w:cols w:space="720"/>
        </w:sectPr>
      </w:pPr>
    </w:p>
    <w:p w14:paraId="33F75838" w14:textId="77777777" w:rsidR="00BD1388" w:rsidRPr="00D00961" w:rsidRDefault="00BD1388" w:rsidP="007B5590">
      <w:pPr>
        <w:ind w:right="-385"/>
        <w:jc w:val="center"/>
        <w:outlineLvl w:val="0"/>
        <w:rPr>
          <w:rFonts w:ascii="Times New Roman" w:hAnsi="Times New Roman"/>
          <w:b/>
          <w:i/>
        </w:rPr>
      </w:pPr>
      <w:r w:rsidRPr="00D00961">
        <w:rPr>
          <w:rFonts w:ascii="Times New Roman" w:hAnsi="Times New Roman"/>
          <w:b/>
          <w:sz w:val="32"/>
        </w:rPr>
        <w:lastRenderedPageBreak/>
        <w:t>Key OT Passages about the Land</w:t>
      </w:r>
      <w:bookmarkEnd w:id="3021"/>
      <w:r w:rsidRPr="00D00961">
        <w:rPr>
          <w:rFonts w:ascii="Times New Roman" w:hAnsi="Times New Roman"/>
          <w:b/>
          <w:sz w:val="14"/>
        </w:rPr>
        <w:fldChar w:fldCharType="begin"/>
      </w:r>
      <w:r w:rsidRPr="00D00961">
        <w:rPr>
          <w:rFonts w:ascii="Times New Roman" w:hAnsi="Times New Roman"/>
          <w:b/>
          <w:sz w:val="14"/>
        </w:rPr>
        <w:instrText xml:space="preserve"> TC  " </w:instrText>
      </w:r>
      <w:bookmarkStart w:id="3032" w:name="_Toc391995865"/>
      <w:bookmarkStart w:id="3033" w:name="_Toc392004343"/>
      <w:bookmarkStart w:id="3034" w:name="_Toc393737701"/>
      <w:bookmarkStart w:id="3035" w:name="_Toc393789015"/>
      <w:bookmarkStart w:id="3036" w:name="_Toc393791717"/>
      <w:bookmarkStart w:id="3037" w:name="_Toc393796799"/>
      <w:bookmarkStart w:id="3038" w:name="_Toc393816211"/>
      <w:bookmarkStart w:id="3039" w:name="_Toc425035334"/>
      <w:bookmarkStart w:id="3040" w:name="_Toc425043062"/>
      <w:bookmarkStart w:id="3041" w:name="_Toc478007646"/>
      <w:bookmarkStart w:id="3042" w:name="_Toc488675925"/>
      <w:bookmarkStart w:id="3043" w:name="_Toc502548243"/>
      <w:r w:rsidRPr="00D00961">
        <w:rPr>
          <w:rFonts w:ascii="Times New Roman" w:hAnsi="Times New Roman"/>
          <w:b/>
          <w:sz w:val="14"/>
        </w:rPr>
        <w:instrText>Key OT Passages about the Land</w:instrText>
      </w:r>
      <w:bookmarkEnd w:id="3032"/>
      <w:bookmarkEnd w:id="3033"/>
      <w:bookmarkEnd w:id="3034"/>
      <w:bookmarkEnd w:id="3035"/>
      <w:bookmarkEnd w:id="3036"/>
      <w:bookmarkEnd w:id="3037"/>
      <w:bookmarkEnd w:id="3038"/>
      <w:bookmarkEnd w:id="3039"/>
      <w:bookmarkEnd w:id="3040"/>
      <w:bookmarkEnd w:id="3041"/>
      <w:bookmarkEnd w:id="3042"/>
      <w:bookmarkEnd w:id="3043"/>
      <w:r w:rsidRPr="00D00961">
        <w:rPr>
          <w:rFonts w:ascii="Times New Roman" w:hAnsi="Times New Roman"/>
          <w:b/>
          <w:sz w:val="14"/>
        </w:rPr>
        <w:instrText xml:space="preserve"> " \l 4 </w:instrText>
      </w:r>
      <w:r w:rsidRPr="00D00961">
        <w:rPr>
          <w:rFonts w:ascii="Times New Roman" w:hAnsi="Times New Roman"/>
          <w:b/>
          <w:sz w:val="14"/>
        </w:rPr>
        <w:fldChar w:fldCharType="end"/>
      </w:r>
    </w:p>
    <w:p w14:paraId="33003416" w14:textId="77777777" w:rsidR="00BD1388" w:rsidRPr="00D00961" w:rsidRDefault="00BD1388">
      <w:pPr>
        <w:ind w:right="-385"/>
        <w:jc w:val="center"/>
        <w:rPr>
          <w:rFonts w:ascii="Times New Roman" w:hAnsi="Times New Roman"/>
          <w:sz w:val="22"/>
        </w:rPr>
      </w:pPr>
      <w:bookmarkStart w:id="3044" w:name="_Toc393737702"/>
      <w:r w:rsidRPr="00D00961">
        <w:rPr>
          <w:rFonts w:ascii="Times New Roman" w:hAnsi="Times New Roman"/>
          <w:sz w:val="22"/>
        </w:rPr>
        <w:t xml:space="preserve">David Larsen, </w:t>
      </w:r>
      <w:r w:rsidRPr="00D00961">
        <w:rPr>
          <w:rFonts w:ascii="Times New Roman" w:hAnsi="Times New Roman"/>
          <w:i/>
          <w:sz w:val="22"/>
        </w:rPr>
        <w:t>Israel, Gentiles and the Church</w:t>
      </w:r>
      <w:r w:rsidRPr="00D00961">
        <w:rPr>
          <w:rFonts w:ascii="Times New Roman" w:hAnsi="Times New Roman"/>
          <w:sz w:val="22"/>
        </w:rPr>
        <w:t>, 26 (adapted in Jeremiah texts)</w:t>
      </w:r>
      <w:bookmarkEnd w:id="3044"/>
    </w:p>
    <w:p w14:paraId="29DAFE5E" w14:textId="77777777" w:rsidR="00BD1388" w:rsidRPr="00D00961" w:rsidRDefault="00BD1388">
      <w:pPr>
        <w:ind w:right="-385"/>
        <w:rPr>
          <w:rFonts w:ascii="Times New Roman" w:hAnsi="Times New Roman"/>
          <w:sz w:val="22"/>
        </w:rPr>
      </w:pPr>
    </w:p>
    <w:p w14:paraId="515D35D6" w14:textId="77777777" w:rsidR="00BD1388" w:rsidRPr="00D00961" w:rsidRDefault="00BD1388">
      <w:pPr>
        <w:ind w:right="-385"/>
        <w:rPr>
          <w:rFonts w:ascii="Times New Roman" w:hAnsi="Times New Roman"/>
          <w:sz w:val="22"/>
        </w:rPr>
      </w:pPr>
      <w:bookmarkStart w:id="3045" w:name="_Toc393737703"/>
      <w:r w:rsidRPr="00D00961">
        <w:rPr>
          <w:rFonts w:ascii="Times New Roman" w:hAnsi="Times New Roman"/>
          <w:sz w:val="22"/>
        </w:rPr>
        <w:t>Perhaps more than with any religious group (including Christians), the heart of Judaism lies in the land of its forefathers.  The land and the people are inseparable to Jews, for they experienced God’s very presence indwelling the temple in Jerusalem for centuries (966-586 BC).  This emphasis on the land of Canaan is repeated numerous times in the Old Testament:</w:t>
      </w:r>
      <w:bookmarkEnd w:id="3045"/>
    </w:p>
    <w:p w14:paraId="7FE73CD6" w14:textId="77777777" w:rsidR="00BD1388" w:rsidRPr="00D00961" w:rsidRDefault="00BD1388">
      <w:pPr>
        <w:ind w:right="-385"/>
        <w:rPr>
          <w:rFonts w:ascii="Times New Roman" w:hAnsi="Times New Roman"/>
          <w:sz w:val="22"/>
        </w:rPr>
      </w:pPr>
    </w:p>
    <w:tbl>
      <w:tblPr>
        <w:tblW w:w="0" w:type="auto"/>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ayout w:type="fixed"/>
        <w:tblLook w:val="0000" w:firstRow="0" w:lastRow="0" w:firstColumn="0" w:lastColumn="0" w:noHBand="0" w:noVBand="0"/>
      </w:tblPr>
      <w:tblGrid>
        <w:gridCol w:w="2268"/>
        <w:gridCol w:w="2667"/>
        <w:gridCol w:w="1923"/>
        <w:gridCol w:w="2970"/>
      </w:tblGrid>
      <w:tr w:rsidR="00BD1388" w:rsidRPr="00D00961" w14:paraId="3E430BA1" w14:textId="77777777">
        <w:tblPrEx>
          <w:tblCellMar>
            <w:top w:w="0" w:type="dxa"/>
            <w:bottom w:w="0" w:type="dxa"/>
          </w:tblCellMar>
        </w:tblPrEx>
        <w:tc>
          <w:tcPr>
            <w:tcW w:w="2268" w:type="dxa"/>
          </w:tcPr>
          <w:p w14:paraId="6515E5BC" w14:textId="77777777" w:rsidR="00BD1388" w:rsidRPr="00D00961" w:rsidRDefault="00BD1388">
            <w:pPr>
              <w:rPr>
                <w:rFonts w:ascii="Times New Roman" w:hAnsi="Times New Roman"/>
                <w:sz w:val="32"/>
              </w:rPr>
            </w:pPr>
            <w:bookmarkStart w:id="3046" w:name="_Toc393737704"/>
            <w:r w:rsidRPr="00D00961">
              <w:rPr>
                <w:rFonts w:ascii="Times New Roman" w:hAnsi="Times New Roman"/>
                <w:sz w:val="32"/>
              </w:rPr>
              <w:t>Genesis</w:t>
            </w:r>
            <w:bookmarkEnd w:id="3046"/>
          </w:p>
        </w:tc>
        <w:tc>
          <w:tcPr>
            <w:tcW w:w="2667" w:type="dxa"/>
            <w:tcBorders>
              <w:right w:val="nil"/>
            </w:tcBorders>
          </w:tcPr>
          <w:p w14:paraId="141B5137" w14:textId="77777777" w:rsidR="00BD1388" w:rsidRPr="00D00961" w:rsidRDefault="00BD1388">
            <w:pPr>
              <w:rPr>
                <w:rFonts w:ascii="Times New Roman" w:hAnsi="Times New Roman"/>
                <w:sz w:val="32"/>
              </w:rPr>
            </w:pPr>
            <w:bookmarkStart w:id="3047" w:name="_Toc393737705"/>
            <w:r w:rsidRPr="00D00961">
              <w:rPr>
                <w:rFonts w:ascii="Times New Roman" w:hAnsi="Times New Roman"/>
                <w:sz w:val="32"/>
              </w:rPr>
              <w:t>12:7; 13:14-17; 15:7-21; 17:1-8; 24:7; 28:13-15</w:t>
            </w:r>
            <w:bookmarkEnd w:id="3047"/>
          </w:p>
        </w:tc>
        <w:tc>
          <w:tcPr>
            <w:tcW w:w="1923" w:type="dxa"/>
            <w:tcBorders>
              <w:top w:val="double" w:sz="12" w:space="0" w:color="auto"/>
              <w:left w:val="double" w:sz="12" w:space="0" w:color="auto"/>
              <w:bottom w:val="single" w:sz="6" w:space="0" w:color="auto"/>
            </w:tcBorders>
          </w:tcPr>
          <w:p w14:paraId="77075E61" w14:textId="77777777" w:rsidR="00BD1388" w:rsidRPr="00D00961" w:rsidRDefault="00BD1388">
            <w:pPr>
              <w:rPr>
                <w:rFonts w:ascii="Times New Roman" w:hAnsi="Times New Roman"/>
                <w:sz w:val="32"/>
              </w:rPr>
            </w:pPr>
            <w:bookmarkStart w:id="3048" w:name="_Toc393737706"/>
            <w:r w:rsidRPr="00D00961">
              <w:rPr>
                <w:rFonts w:ascii="Times New Roman" w:hAnsi="Times New Roman"/>
                <w:sz w:val="32"/>
              </w:rPr>
              <w:t>Jeremiah</w:t>
            </w:r>
            <w:bookmarkEnd w:id="3048"/>
          </w:p>
        </w:tc>
        <w:tc>
          <w:tcPr>
            <w:tcW w:w="2970" w:type="dxa"/>
          </w:tcPr>
          <w:p w14:paraId="70BCA04D" w14:textId="77777777" w:rsidR="00BD1388" w:rsidRPr="00D00961" w:rsidRDefault="00BD1388">
            <w:pPr>
              <w:rPr>
                <w:rFonts w:ascii="Times New Roman" w:hAnsi="Times New Roman"/>
                <w:sz w:val="32"/>
              </w:rPr>
            </w:pPr>
            <w:bookmarkStart w:id="3049" w:name="_Toc393737707"/>
            <w:r w:rsidRPr="00D00961">
              <w:rPr>
                <w:rFonts w:ascii="Times New Roman" w:hAnsi="Times New Roman"/>
                <w:sz w:val="32"/>
              </w:rPr>
              <w:t>12:14-17; 16:14-15, 18; 18:16; 23:5-8; 30:18-21; 31:10-14, 21-40; 32:37-41; 33:10-13</w:t>
            </w:r>
            <w:bookmarkEnd w:id="3049"/>
          </w:p>
          <w:p w14:paraId="0F5EADED" w14:textId="77777777" w:rsidR="00BD1388" w:rsidRPr="00D00961" w:rsidRDefault="00BD1388">
            <w:pPr>
              <w:rPr>
                <w:rFonts w:ascii="Times New Roman" w:hAnsi="Times New Roman"/>
                <w:sz w:val="32"/>
              </w:rPr>
            </w:pPr>
          </w:p>
        </w:tc>
      </w:tr>
      <w:tr w:rsidR="00BD1388" w:rsidRPr="00D00961" w14:paraId="42DC8C68" w14:textId="77777777">
        <w:tblPrEx>
          <w:tblCellMar>
            <w:top w:w="0" w:type="dxa"/>
            <w:bottom w:w="0" w:type="dxa"/>
          </w:tblCellMar>
        </w:tblPrEx>
        <w:tc>
          <w:tcPr>
            <w:tcW w:w="2268" w:type="dxa"/>
          </w:tcPr>
          <w:p w14:paraId="2D21F19C" w14:textId="77777777" w:rsidR="00BD1388" w:rsidRPr="00D00961" w:rsidRDefault="00BD1388">
            <w:pPr>
              <w:rPr>
                <w:rFonts w:ascii="Times New Roman" w:hAnsi="Times New Roman"/>
                <w:sz w:val="32"/>
              </w:rPr>
            </w:pPr>
            <w:bookmarkStart w:id="3050" w:name="_Toc393737708"/>
            <w:r w:rsidRPr="00D00961">
              <w:rPr>
                <w:rFonts w:ascii="Times New Roman" w:hAnsi="Times New Roman"/>
                <w:sz w:val="32"/>
              </w:rPr>
              <w:t>Exodus</w:t>
            </w:r>
            <w:bookmarkEnd w:id="3050"/>
          </w:p>
        </w:tc>
        <w:tc>
          <w:tcPr>
            <w:tcW w:w="2667" w:type="dxa"/>
            <w:tcBorders>
              <w:right w:val="nil"/>
            </w:tcBorders>
          </w:tcPr>
          <w:p w14:paraId="0A3ECA83" w14:textId="77777777" w:rsidR="00BD1388" w:rsidRPr="00D00961" w:rsidRDefault="00BD1388">
            <w:pPr>
              <w:rPr>
                <w:rFonts w:ascii="Times New Roman" w:hAnsi="Times New Roman"/>
                <w:sz w:val="32"/>
              </w:rPr>
            </w:pPr>
            <w:bookmarkStart w:id="3051" w:name="_Toc393737709"/>
            <w:r w:rsidRPr="00D00961">
              <w:rPr>
                <w:rFonts w:ascii="Times New Roman" w:hAnsi="Times New Roman"/>
                <w:sz w:val="32"/>
              </w:rPr>
              <w:t>12:25; 13:5, 11; 32:13; 33:1</w:t>
            </w:r>
            <w:bookmarkEnd w:id="3051"/>
          </w:p>
        </w:tc>
        <w:tc>
          <w:tcPr>
            <w:tcW w:w="1923" w:type="dxa"/>
            <w:tcBorders>
              <w:top w:val="single" w:sz="6" w:space="0" w:color="auto"/>
              <w:left w:val="double" w:sz="12" w:space="0" w:color="auto"/>
              <w:bottom w:val="single" w:sz="6" w:space="0" w:color="auto"/>
            </w:tcBorders>
          </w:tcPr>
          <w:p w14:paraId="25EBB917" w14:textId="77777777" w:rsidR="00BD1388" w:rsidRPr="00D00961" w:rsidRDefault="00BD1388">
            <w:pPr>
              <w:rPr>
                <w:rFonts w:ascii="Times New Roman" w:hAnsi="Times New Roman"/>
                <w:sz w:val="32"/>
              </w:rPr>
            </w:pPr>
            <w:bookmarkStart w:id="3052" w:name="_Toc393737710"/>
            <w:r w:rsidRPr="00D00961">
              <w:rPr>
                <w:rFonts w:ascii="Times New Roman" w:hAnsi="Times New Roman"/>
                <w:sz w:val="32"/>
              </w:rPr>
              <w:t>Ezekiel</w:t>
            </w:r>
            <w:bookmarkEnd w:id="3052"/>
          </w:p>
        </w:tc>
        <w:tc>
          <w:tcPr>
            <w:tcW w:w="2970" w:type="dxa"/>
          </w:tcPr>
          <w:p w14:paraId="5F28755B" w14:textId="77777777" w:rsidR="00BD1388" w:rsidRPr="00D00961" w:rsidRDefault="00BD1388">
            <w:pPr>
              <w:rPr>
                <w:rFonts w:ascii="Times New Roman" w:hAnsi="Times New Roman"/>
                <w:sz w:val="32"/>
              </w:rPr>
            </w:pPr>
            <w:bookmarkStart w:id="3053" w:name="_Toc393737711"/>
            <w:r w:rsidRPr="00D00961">
              <w:rPr>
                <w:rFonts w:ascii="Times New Roman" w:hAnsi="Times New Roman"/>
                <w:sz w:val="32"/>
              </w:rPr>
              <w:t>11:17-21; 17:22-24; 34:11-31; 37:1-14</w:t>
            </w:r>
            <w:bookmarkEnd w:id="3053"/>
          </w:p>
          <w:p w14:paraId="2E2B0145" w14:textId="77777777" w:rsidR="00BD1388" w:rsidRPr="00D00961" w:rsidRDefault="00BD1388">
            <w:pPr>
              <w:rPr>
                <w:rFonts w:ascii="Times New Roman" w:hAnsi="Times New Roman"/>
                <w:sz w:val="32"/>
              </w:rPr>
            </w:pPr>
          </w:p>
        </w:tc>
      </w:tr>
      <w:tr w:rsidR="00BD1388" w:rsidRPr="00D00961" w14:paraId="2498E70D" w14:textId="77777777">
        <w:tblPrEx>
          <w:tblCellMar>
            <w:top w:w="0" w:type="dxa"/>
            <w:bottom w:w="0" w:type="dxa"/>
          </w:tblCellMar>
        </w:tblPrEx>
        <w:tc>
          <w:tcPr>
            <w:tcW w:w="2268" w:type="dxa"/>
          </w:tcPr>
          <w:p w14:paraId="2203518B" w14:textId="77777777" w:rsidR="00BD1388" w:rsidRPr="00D00961" w:rsidRDefault="00BD1388">
            <w:pPr>
              <w:rPr>
                <w:rFonts w:ascii="Times New Roman" w:hAnsi="Times New Roman"/>
                <w:sz w:val="32"/>
              </w:rPr>
            </w:pPr>
            <w:bookmarkStart w:id="3054" w:name="_Toc393737712"/>
            <w:r w:rsidRPr="00D00961">
              <w:rPr>
                <w:rFonts w:ascii="Times New Roman" w:hAnsi="Times New Roman"/>
                <w:sz w:val="32"/>
              </w:rPr>
              <w:t>Numbers</w:t>
            </w:r>
            <w:bookmarkEnd w:id="3054"/>
          </w:p>
        </w:tc>
        <w:tc>
          <w:tcPr>
            <w:tcW w:w="2667" w:type="dxa"/>
            <w:tcBorders>
              <w:right w:val="nil"/>
            </w:tcBorders>
          </w:tcPr>
          <w:p w14:paraId="745BFA37" w14:textId="77777777" w:rsidR="00BD1388" w:rsidRPr="00D00961" w:rsidRDefault="00BD1388">
            <w:pPr>
              <w:rPr>
                <w:rFonts w:ascii="Times New Roman" w:hAnsi="Times New Roman"/>
                <w:sz w:val="32"/>
              </w:rPr>
            </w:pPr>
            <w:bookmarkStart w:id="3055" w:name="_Toc393737713"/>
            <w:r w:rsidRPr="00D00961">
              <w:rPr>
                <w:rFonts w:ascii="Times New Roman" w:hAnsi="Times New Roman"/>
                <w:sz w:val="32"/>
              </w:rPr>
              <w:t>11:12; 14:15-16, 23; 32:8</w:t>
            </w:r>
            <w:bookmarkEnd w:id="3055"/>
          </w:p>
        </w:tc>
        <w:tc>
          <w:tcPr>
            <w:tcW w:w="1923" w:type="dxa"/>
            <w:tcBorders>
              <w:top w:val="single" w:sz="6" w:space="0" w:color="auto"/>
              <w:left w:val="double" w:sz="12" w:space="0" w:color="auto"/>
              <w:bottom w:val="single" w:sz="6" w:space="0" w:color="auto"/>
            </w:tcBorders>
          </w:tcPr>
          <w:p w14:paraId="079AFD14" w14:textId="77777777" w:rsidR="00BD1388" w:rsidRPr="00D00961" w:rsidRDefault="00BD1388">
            <w:pPr>
              <w:rPr>
                <w:rFonts w:ascii="Times New Roman" w:hAnsi="Times New Roman"/>
                <w:sz w:val="32"/>
              </w:rPr>
            </w:pPr>
            <w:bookmarkStart w:id="3056" w:name="_Toc393737714"/>
            <w:r w:rsidRPr="00D00961">
              <w:rPr>
                <w:rFonts w:ascii="Times New Roman" w:hAnsi="Times New Roman"/>
                <w:sz w:val="32"/>
              </w:rPr>
              <w:t>Hosea</w:t>
            </w:r>
            <w:bookmarkEnd w:id="3056"/>
          </w:p>
        </w:tc>
        <w:tc>
          <w:tcPr>
            <w:tcW w:w="2970" w:type="dxa"/>
          </w:tcPr>
          <w:p w14:paraId="5FEBADB9" w14:textId="77777777" w:rsidR="00BD1388" w:rsidRPr="00D00961" w:rsidRDefault="00BD1388">
            <w:pPr>
              <w:rPr>
                <w:rFonts w:ascii="Times New Roman" w:hAnsi="Times New Roman"/>
                <w:sz w:val="32"/>
              </w:rPr>
            </w:pPr>
            <w:bookmarkStart w:id="3057" w:name="_Toc393737715"/>
            <w:r w:rsidRPr="00D00961">
              <w:rPr>
                <w:rFonts w:ascii="Times New Roman" w:hAnsi="Times New Roman"/>
                <w:sz w:val="32"/>
              </w:rPr>
              <w:t>13:9–14:9</w:t>
            </w:r>
            <w:bookmarkEnd w:id="3057"/>
          </w:p>
          <w:p w14:paraId="6F747AA8" w14:textId="77777777" w:rsidR="00BD1388" w:rsidRPr="00D00961" w:rsidRDefault="00BD1388">
            <w:pPr>
              <w:rPr>
                <w:rFonts w:ascii="Times New Roman" w:hAnsi="Times New Roman"/>
                <w:sz w:val="32"/>
              </w:rPr>
            </w:pPr>
          </w:p>
          <w:p w14:paraId="629260D0" w14:textId="77777777" w:rsidR="00BD1388" w:rsidRPr="00D00961" w:rsidRDefault="00BD1388">
            <w:pPr>
              <w:rPr>
                <w:rFonts w:ascii="Times New Roman" w:hAnsi="Times New Roman"/>
                <w:sz w:val="32"/>
              </w:rPr>
            </w:pPr>
          </w:p>
        </w:tc>
      </w:tr>
      <w:tr w:rsidR="00BD1388" w:rsidRPr="00D00961" w14:paraId="2F1EA42A" w14:textId="77777777">
        <w:tblPrEx>
          <w:tblCellMar>
            <w:top w:w="0" w:type="dxa"/>
            <w:bottom w:w="0" w:type="dxa"/>
          </w:tblCellMar>
        </w:tblPrEx>
        <w:tc>
          <w:tcPr>
            <w:tcW w:w="2268" w:type="dxa"/>
          </w:tcPr>
          <w:p w14:paraId="18E4AF3F" w14:textId="77777777" w:rsidR="00BD1388" w:rsidRPr="00D00961" w:rsidRDefault="00BD1388">
            <w:pPr>
              <w:rPr>
                <w:rFonts w:ascii="Times New Roman" w:hAnsi="Times New Roman"/>
                <w:sz w:val="32"/>
              </w:rPr>
            </w:pPr>
            <w:bookmarkStart w:id="3058" w:name="_Toc393737716"/>
            <w:r w:rsidRPr="00D00961">
              <w:rPr>
                <w:rFonts w:ascii="Times New Roman" w:hAnsi="Times New Roman"/>
                <w:sz w:val="32"/>
              </w:rPr>
              <w:t>Deuteronomy</w:t>
            </w:r>
            <w:bookmarkEnd w:id="3058"/>
          </w:p>
        </w:tc>
        <w:tc>
          <w:tcPr>
            <w:tcW w:w="2667" w:type="dxa"/>
            <w:tcBorders>
              <w:right w:val="nil"/>
            </w:tcBorders>
          </w:tcPr>
          <w:p w14:paraId="1823CF58" w14:textId="77777777" w:rsidR="00BD1388" w:rsidRPr="00D00961" w:rsidRDefault="00BD1388">
            <w:pPr>
              <w:rPr>
                <w:rFonts w:ascii="Times New Roman" w:hAnsi="Times New Roman"/>
                <w:sz w:val="32"/>
              </w:rPr>
            </w:pPr>
            <w:bookmarkStart w:id="3059" w:name="_Toc393737717"/>
            <w:r w:rsidRPr="00D00961">
              <w:rPr>
                <w:rFonts w:ascii="Times New Roman" w:hAnsi="Times New Roman"/>
                <w:sz w:val="32"/>
              </w:rPr>
              <w:t>1:8; 6:10; 9:28; 12:20; 19:8; 27:3</w:t>
            </w:r>
            <w:bookmarkEnd w:id="3059"/>
          </w:p>
        </w:tc>
        <w:tc>
          <w:tcPr>
            <w:tcW w:w="1923" w:type="dxa"/>
            <w:tcBorders>
              <w:top w:val="single" w:sz="6" w:space="0" w:color="auto"/>
              <w:left w:val="double" w:sz="12" w:space="0" w:color="auto"/>
              <w:bottom w:val="single" w:sz="6" w:space="0" w:color="auto"/>
            </w:tcBorders>
          </w:tcPr>
          <w:p w14:paraId="30D61313" w14:textId="77777777" w:rsidR="00BD1388" w:rsidRPr="00D00961" w:rsidRDefault="00BD1388">
            <w:pPr>
              <w:rPr>
                <w:rFonts w:ascii="Times New Roman" w:hAnsi="Times New Roman"/>
                <w:sz w:val="32"/>
              </w:rPr>
            </w:pPr>
            <w:bookmarkStart w:id="3060" w:name="_Toc393737718"/>
            <w:r w:rsidRPr="00D00961">
              <w:rPr>
                <w:rFonts w:ascii="Times New Roman" w:hAnsi="Times New Roman"/>
                <w:sz w:val="32"/>
              </w:rPr>
              <w:t>Micah</w:t>
            </w:r>
            <w:bookmarkEnd w:id="3060"/>
          </w:p>
        </w:tc>
        <w:tc>
          <w:tcPr>
            <w:tcW w:w="2970" w:type="dxa"/>
          </w:tcPr>
          <w:p w14:paraId="1FA68AE8" w14:textId="77777777" w:rsidR="00BD1388" w:rsidRPr="00D00961" w:rsidRDefault="00BD1388">
            <w:pPr>
              <w:rPr>
                <w:rFonts w:ascii="Times New Roman" w:hAnsi="Times New Roman"/>
                <w:sz w:val="32"/>
              </w:rPr>
            </w:pPr>
            <w:bookmarkStart w:id="3061" w:name="_Toc393737719"/>
            <w:r w:rsidRPr="00D00961">
              <w:rPr>
                <w:rFonts w:ascii="Times New Roman" w:hAnsi="Times New Roman"/>
                <w:sz w:val="32"/>
              </w:rPr>
              <w:t>2:12</w:t>
            </w:r>
            <w:bookmarkEnd w:id="3061"/>
          </w:p>
          <w:p w14:paraId="532BB94D" w14:textId="77777777" w:rsidR="00BD1388" w:rsidRPr="00D00961" w:rsidRDefault="00BD1388">
            <w:pPr>
              <w:rPr>
                <w:rFonts w:ascii="Times New Roman" w:hAnsi="Times New Roman"/>
                <w:sz w:val="32"/>
              </w:rPr>
            </w:pPr>
          </w:p>
          <w:p w14:paraId="4F70A2B4" w14:textId="77777777" w:rsidR="00BD1388" w:rsidRPr="00D00961" w:rsidRDefault="00BD1388">
            <w:pPr>
              <w:rPr>
                <w:rFonts w:ascii="Times New Roman" w:hAnsi="Times New Roman"/>
                <w:sz w:val="32"/>
              </w:rPr>
            </w:pPr>
          </w:p>
        </w:tc>
      </w:tr>
      <w:tr w:rsidR="00BD1388" w:rsidRPr="00D00961" w14:paraId="096A1052" w14:textId="77777777">
        <w:tblPrEx>
          <w:tblCellMar>
            <w:top w:w="0" w:type="dxa"/>
            <w:bottom w:w="0" w:type="dxa"/>
          </w:tblCellMar>
        </w:tblPrEx>
        <w:tc>
          <w:tcPr>
            <w:tcW w:w="2268" w:type="dxa"/>
          </w:tcPr>
          <w:p w14:paraId="458CB1C1" w14:textId="77777777" w:rsidR="00BD1388" w:rsidRPr="00D00961" w:rsidRDefault="00BD1388">
            <w:pPr>
              <w:rPr>
                <w:rFonts w:ascii="Times New Roman" w:hAnsi="Times New Roman"/>
                <w:sz w:val="32"/>
              </w:rPr>
            </w:pPr>
            <w:bookmarkStart w:id="3062" w:name="_Toc393737720"/>
            <w:r w:rsidRPr="00D00961">
              <w:rPr>
                <w:rFonts w:ascii="Times New Roman" w:hAnsi="Times New Roman"/>
                <w:sz w:val="32"/>
              </w:rPr>
              <w:t>Joshua</w:t>
            </w:r>
            <w:bookmarkEnd w:id="3062"/>
          </w:p>
        </w:tc>
        <w:tc>
          <w:tcPr>
            <w:tcW w:w="2667" w:type="dxa"/>
            <w:tcBorders>
              <w:right w:val="nil"/>
            </w:tcBorders>
          </w:tcPr>
          <w:p w14:paraId="418C126E" w14:textId="77777777" w:rsidR="00BD1388" w:rsidRPr="00D00961" w:rsidRDefault="00BD1388">
            <w:pPr>
              <w:rPr>
                <w:rFonts w:ascii="Times New Roman" w:hAnsi="Times New Roman"/>
                <w:sz w:val="32"/>
              </w:rPr>
            </w:pPr>
            <w:bookmarkStart w:id="3063" w:name="_Toc393737721"/>
            <w:r w:rsidRPr="00D00961">
              <w:rPr>
                <w:rFonts w:ascii="Times New Roman" w:hAnsi="Times New Roman"/>
                <w:sz w:val="32"/>
              </w:rPr>
              <w:t>23:5</w:t>
            </w:r>
            <w:bookmarkEnd w:id="3063"/>
          </w:p>
        </w:tc>
        <w:tc>
          <w:tcPr>
            <w:tcW w:w="1923" w:type="dxa"/>
            <w:tcBorders>
              <w:top w:val="single" w:sz="6" w:space="0" w:color="auto"/>
              <w:left w:val="double" w:sz="12" w:space="0" w:color="auto"/>
              <w:bottom w:val="single" w:sz="6" w:space="0" w:color="auto"/>
            </w:tcBorders>
          </w:tcPr>
          <w:p w14:paraId="35ABCD38" w14:textId="77777777" w:rsidR="00BD1388" w:rsidRPr="00D00961" w:rsidRDefault="00BD1388">
            <w:pPr>
              <w:rPr>
                <w:rFonts w:ascii="Times New Roman" w:hAnsi="Times New Roman"/>
                <w:sz w:val="32"/>
              </w:rPr>
            </w:pPr>
            <w:bookmarkStart w:id="3064" w:name="_Toc393737722"/>
            <w:r w:rsidRPr="00D00961">
              <w:rPr>
                <w:rFonts w:ascii="Times New Roman" w:hAnsi="Times New Roman"/>
                <w:sz w:val="32"/>
              </w:rPr>
              <w:t>Zephaniah</w:t>
            </w:r>
            <w:bookmarkEnd w:id="3064"/>
          </w:p>
        </w:tc>
        <w:tc>
          <w:tcPr>
            <w:tcW w:w="2970" w:type="dxa"/>
          </w:tcPr>
          <w:p w14:paraId="1AECAD38" w14:textId="77777777" w:rsidR="00BD1388" w:rsidRPr="00D00961" w:rsidRDefault="00BD1388">
            <w:pPr>
              <w:rPr>
                <w:rFonts w:ascii="Times New Roman" w:hAnsi="Times New Roman"/>
                <w:sz w:val="32"/>
              </w:rPr>
            </w:pPr>
            <w:bookmarkStart w:id="3065" w:name="_Toc393737723"/>
            <w:r w:rsidRPr="00D00961">
              <w:rPr>
                <w:rFonts w:ascii="Times New Roman" w:hAnsi="Times New Roman"/>
                <w:sz w:val="32"/>
              </w:rPr>
              <w:t>2:19-20</w:t>
            </w:r>
            <w:bookmarkEnd w:id="3065"/>
          </w:p>
          <w:p w14:paraId="04BE08F3" w14:textId="77777777" w:rsidR="00BD1388" w:rsidRPr="00D00961" w:rsidRDefault="00BD1388">
            <w:pPr>
              <w:rPr>
                <w:rFonts w:ascii="Times New Roman" w:hAnsi="Times New Roman"/>
                <w:sz w:val="32"/>
              </w:rPr>
            </w:pPr>
          </w:p>
        </w:tc>
      </w:tr>
      <w:tr w:rsidR="00BD1388" w:rsidRPr="00D00961" w14:paraId="788B7364" w14:textId="77777777">
        <w:tblPrEx>
          <w:tblCellMar>
            <w:top w:w="0" w:type="dxa"/>
            <w:bottom w:w="0" w:type="dxa"/>
          </w:tblCellMar>
        </w:tblPrEx>
        <w:tc>
          <w:tcPr>
            <w:tcW w:w="2268" w:type="dxa"/>
          </w:tcPr>
          <w:p w14:paraId="4500DC8D" w14:textId="77777777" w:rsidR="00BD1388" w:rsidRPr="00D00961" w:rsidRDefault="00BD1388">
            <w:pPr>
              <w:rPr>
                <w:rFonts w:ascii="Times New Roman" w:hAnsi="Times New Roman"/>
                <w:sz w:val="32"/>
              </w:rPr>
            </w:pPr>
            <w:bookmarkStart w:id="3066" w:name="_Toc393737724"/>
            <w:r w:rsidRPr="00D00961">
              <w:rPr>
                <w:rFonts w:ascii="Times New Roman" w:hAnsi="Times New Roman"/>
                <w:sz w:val="32"/>
              </w:rPr>
              <w:t>Isaiah</w:t>
            </w:r>
            <w:bookmarkEnd w:id="3066"/>
          </w:p>
        </w:tc>
        <w:tc>
          <w:tcPr>
            <w:tcW w:w="2667" w:type="dxa"/>
            <w:tcBorders>
              <w:right w:val="nil"/>
            </w:tcBorders>
          </w:tcPr>
          <w:p w14:paraId="4D19E0FE" w14:textId="77777777" w:rsidR="00BD1388" w:rsidRPr="00D00961" w:rsidRDefault="00BD1388">
            <w:pPr>
              <w:rPr>
                <w:rFonts w:ascii="Times New Roman" w:hAnsi="Times New Roman"/>
                <w:sz w:val="32"/>
              </w:rPr>
            </w:pPr>
            <w:bookmarkStart w:id="3067" w:name="_Toc393737725"/>
            <w:r w:rsidRPr="00D00961">
              <w:rPr>
                <w:rFonts w:ascii="Times New Roman" w:hAnsi="Times New Roman"/>
                <w:sz w:val="32"/>
              </w:rPr>
              <w:t>5:25-26; 11:11-12; 66:19-20</w:t>
            </w:r>
            <w:bookmarkEnd w:id="3067"/>
          </w:p>
        </w:tc>
        <w:tc>
          <w:tcPr>
            <w:tcW w:w="1923" w:type="dxa"/>
            <w:tcBorders>
              <w:top w:val="single" w:sz="6" w:space="0" w:color="auto"/>
              <w:left w:val="double" w:sz="12" w:space="0" w:color="auto"/>
              <w:bottom w:val="double" w:sz="12" w:space="0" w:color="auto"/>
            </w:tcBorders>
          </w:tcPr>
          <w:p w14:paraId="74D94CF5" w14:textId="77777777" w:rsidR="00BD1388" w:rsidRPr="00D00961" w:rsidRDefault="00BD1388">
            <w:pPr>
              <w:rPr>
                <w:rFonts w:ascii="Times New Roman" w:hAnsi="Times New Roman"/>
                <w:sz w:val="32"/>
              </w:rPr>
            </w:pPr>
            <w:bookmarkStart w:id="3068" w:name="_Toc393737726"/>
            <w:r w:rsidRPr="00D00961">
              <w:rPr>
                <w:rFonts w:ascii="Times New Roman" w:hAnsi="Times New Roman"/>
                <w:sz w:val="32"/>
              </w:rPr>
              <w:t>Zechariah</w:t>
            </w:r>
            <w:bookmarkEnd w:id="3068"/>
          </w:p>
        </w:tc>
        <w:tc>
          <w:tcPr>
            <w:tcW w:w="2970" w:type="dxa"/>
          </w:tcPr>
          <w:p w14:paraId="4F6A474B" w14:textId="77777777" w:rsidR="00BD1388" w:rsidRPr="00D00961" w:rsidRDefault="00BD1388">
            <w:pPr>
              <w:rPr>
                <w:rFonts w:ascii="Times New Roman" w:hAnsi="Times New Roman"/>
                <w:sz w:val="32"/>
              </w:rPr>
            </w:pPr>
            <w:bookmarkStart w:id="3069" w:name="_Toc393737727"/>
            <w:r w:rsidRPr="00D00961">
              <w:rPr>
                <w:rFonts w:ascii="Times New Roman" w:hAnsi="Times New Roman"/>
                <w:sz w:val="32"/>
              </w:rPr>
              <w:t>12:10-11</w:t>
            </w:r>
            <w:bookmarkEnd w:id="3069"/>
          </w:p>
          <w:p w14:paraId="3B3DDE7D" w14:textId="77777777" w:rsidR="00BD1388" w:rsidRPr="00D00961" w:rsidRDefault="00BD1388">
            <w:pPr>
              <w:rPr>
                <w:rFonts w:ascii="Times New Roman" w:hAnsi="Times New Roman"/>
                <w:sz w:val="32"/>
              </w:rPr>
            </w:pPr>
          </w:p>
          <w:p w14:paraId="4F8D3DDF" w14:textId="77777777" w:rsidR="00BD1388" w:rsidRPr="00D00961" w:rsidRDefault="00BD1388">
            <w:pPr>
              <w:rPr>
                <w:rFonts w:ascii="Times New Roman" w:hAnsi="Times New Roman"/>
                <w:sz w:val="32"/>
              </w:rPr>
            </w:pPr>
          </w:p>
        </w:tc>
      </w:tr>
    </w:tbl>
    <w:p w14:paraId="18D6CC4D" w14:textId="77777777" w:rsidR="00BD1388" w:rsidRPr="00D00961" w:rsidRDefault="00BD1388">
      <w:pPr>
        <w:ind w:right="-385"/>
        <w:rPr>
          <w:rFonts w:ascii="Times New Roman" w:hAnsi="Times New Roman"/>
          <w:sz w:val="22"/>
        </w:rPr>
      </w:pPr>
    </w:p>
    <w:p w14:paraId="03685AF3" w14:textId="77777777" w:rsidR="00BD1388" w:rsidRPr="00D00961" w:rsidRDefault="00BD1388">
      <w:pPr>
        <w:ind w:right="-385"/>
        <w:rPr>
          <w:rFonts w:ascii="Times New Roman" w:hAnsi="Times New Roman"/>
          <w:sz w:val="22"/>
        </w:rPr>
      </w:pPr>
    </w:p>
    <w:p w14:paraId="5575DFDD" w14:textId="77777777" w:rsidR="00BD1388" w:rsidRPr="00D00961" w:rsidRDefault="00BD1388" w:rsidP="007B5590">
      <w:pPr>
        <w:ind w:right="-385"/>
        <w:outlineLvl w:val="0"/>
        <w:rPr>
          <w:rFonts w:ascii="Times New Roman" w:hAnsi="Times New Roman"/>
          <w:sz w:val="22"/>
        </w:rPr>
      </w:pPr>
      <w:bookmarkStart w:id="3070" w:name="_Toc393737728"/>
      <w:r w:rsidRPr="00D00961">
        <w:rPr>
          <w:rFonts w:ascii="Times New Roman" w:hAnsi="Times New Roman"/>
          <w:sz w:val="22"/>
        </w:rPr>
        <w:t>Which books have the greatest emphasis on the land?</w:t>
      </w:r>
      <w:bookmarkEnd w:id="3070"/>
    </w:p>
    <w:p w14:paraId="2619F4FB" w14:textId="77777777" w:rsidR="00BD1388" w:rsidRPr="00D00961" w:rsidRDefault="00BD1388">
      <w:pPr>
        <w:ind w:right="-385"/>
        <w:rPr>
          <w:rFonts w:ascii="Times New Roman" w:hAnsi="Times New Roman"/>
          <w:sz w:val="22"/>
        </w:rPr>
      </w:pPr>
    </w:p>
    <w:p w14:paraId="4CD816E7" w14:textId="77777777" w:rsidR="00BD1388" w:rsidRPr="00D00961" w:rsidRDefault="00BD1388">
      <w:pPr>
        <w:ind w:right="-385"/>
        <w:rPr>
          <w:rFonts w:ascii="Times New Roman" w:hAnsi="Times New Roman"/>
          <w:sz w:val="22"/>
        </w:rPr>
      </w:pPr>
    </w:p>
    <w:p w14:paraId="18F36DF8" w14:textId="77777777" w:rsidR="00BD1388" w:rsidRPr="00D00961" w:rsidRDefault="00BD1388">
      <w:pPr>
        <w:ind w:right="-385"/>
        <w:rPr>
          <w:rFonts w:ascii="Times New Roman" w:hAnsi="Times New Roman"/>
          <w:sz w:val="22"/>
        </w:rPr>
      </w:pPr>
    </w:p>
    <w:p w14:paraId="4DCE7299" w14:textId="77777777" w:rsidR="00BD1388" w:rsidRPr="00D00961" w:rsidRDefault="00BD1388" w:rsidP="007B5590">
      <w:pPr>
        <w:ind w:right="-385"/>
        <w:outlineLvl w:val="0"/>
        <w:rPr>
          <w:rFonts w:ascii="Times New Roman" w:hAnsi="Times New Roman"/>
          <w:sz w:val="22"/>
        </w:rPr>
      </w:pPr>
      <w:bookmarkStart w:id="3071" w:name="_Toc393737729"/>
      <w:r w:rsidRPr="00D00961">
        <w:rPr>
          <w:rFonts w:ascii="Times New Roman" w:hAnsi="Times New Roman"/>
          <w:sz w:val="22"/>
        </w:rPr>
        <w:t>Why do you think this is so?</w:t>
      </w:r>
      <w:bookmarkEnd w:id="3071"/>
    </w:p>
    <w:p w14:paraId="040F3792" w14:textId="77777777" w:rsidR="00BD1388" w:rsidRPr="00D00961" w:rsidRDefault="00BD1388">
      <w:pPr>
        <w:ind w:right="-385"/>
        <w:rPr>
          <w:rFonts w:ascii="Times New Roman" w:hAnsi="Times New Roman"/>
          <w:sz w:val="22"/>
        </w:rPr>
      </w:pPr>
    </w:p>
    <w:p w14:paraId="56D3834D" w14:textId="77777777" w:rsidR="00BD1388" w:rsidRPr="00D00961" w:rsidRDefault="00BD1388" w:rsidP="007B5590">
      <w:pPr>
        <w:ind w:right="-385"/>
        <w:jc w:val="center"/>
        <w:outlineLvl w:val="0"/>
        <w:rPr>
          <w:rFonts w:ascii="Times New Roman" w:hAnsi="Times New Roman"/>
          <w:b/>
          <w:i/>
        </w:rPr>
      </w:pPr>
      <w:r w:rsidRPr="00D00961">
        <w:rPr>
          <w:rFonts w:ascii="Times New Roman" w:hAnsi="Times New Roman"/>
          <w:sz w:val="22"/>
        </w:rPr>
        <w:br w:type="page"/>
      </w:r>
      <w:bookmarkStart w:id="3072" w:name="_Toc393737730"/>
      <w:r w:rsidRPr="00D00961">
        <w:rPr>
          <w:rFonts w:ascii="Times New Roman" w:hAnsi="Times New Roman"/>
          <w:b/>
          <w:sz w:val="32"/>
        </w:rPr>
        <w:lastRenderedPageBreak/>
        <w:t>Israel’s Future in Deuteronomy 28–32</w:t>
      </w:r>
      <w:bookmarkEnd w:id="3072"/>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3073" w:name="_Toc391995866"/>
      <w:bookmarkStart w:id="3074" w:name="_Toc392004344"/>
      <w:bookmarkStart w:id="3075" w:name="_Toc393737731"/>
      <w:bookmarkStart w:id="3076" w:name="_Toc393789016"/>
      <w:bookmarkStart w:id="3077" w:name="_Toc393791718"/>
      <w:bookmarkStart w:id="3078" w:name="_Toc393796800"/>
      <w:bookmarkStart w:id="3079" w:name="_Toc393816212"/>
      <w:bookmarkStart w:id="3080" w:name="_Toc425035335"/>
      <w:bookmarkStart w:id="3081" w:name="_Toc425043063"/>
      <w:bookmarkStart w:id="3082" w:name="_Toc478007647"/>
      <w:bookmarkStart w:id="3083" w:name="_Toc488675926"/>
      <w:bookmarkStart w:id="3084" w:name="_Toc502548244"/>
      <w:r w:rsidRPr="00D00961">
        <w:rPr>
          <w:rFonts w:ascii="Times New Roman" w:hAnsi="Times New Roman"/>
          <w:b/>
          <w:sz w:val="14"/>
        </w:rPr>
        <w:instrText>Israel’s Future in Deuteronomy 28–32</w:instrText>
      </w:r>
      <w:bookmarkEnd w:id="3073"/>
      <w:bookmarkEnd w:id="3074"/>
      <w:bookmarkEnd w:id="3075"/>
      <w:bookmarkEnd w:id="3076"/>
      <w:bookmarkEnd w:id="3077"/>
      <w:bookmarkEnd w:id="3078"/>
      <w:bookmarkEnd w:id="3079"/>
      <w:bookmarkEnd w:id="3080"/>
      <w:bookmarkEnd w:id="3081"/>
      <w:bookmarkEnd w:id="3082"/>
      <w:bookmarkEnd w:id="3083"/>
      <w:bookmarkEnd w:id="3084"/>
      <w:r w:rsidRPr="00D00961">
        <w:rPr>
          <w:rFonts w:ascii="Times New Roman" w:hAnsi="Times New Roman"/>
          <w:b/>
          <w:sz w:val="14"/>
        </w:rPr>
        <w:instrText xml:space="preserve">" \l 4 </w:instrText>
      </w:r>
      <w:r w:rsidRPr="00D00961">
        <w:rPr>
          <w:rFonts w:ascii="Times New Roman" w:hAnsi="Times New Roman"/>
          <w:b/>
          <w:sz w:val="14"/>
        </w:rPr>
        <w:fldChar w:fldCharType="end"/>
      </w:r>
    </w:p>
    <w:p w14:paraId="0B6101B5" w14:textId="77777777" w:rsidR="00BD1388" w:rsidRPr="00D00961" w:rsidRDefault="00BD1388" w:rsidP="007B5590">
      <w:pPr>
        <w:ind w:right="-385"/>
        <w:jc w:val="center"/>
        <w:outlineLvl w:val="0"/>
        <w:rPr>
          <w:rFonts w:ascii="Times New Roman" w:hAnsi="Times New Roman"/>
          <w:sz w:val="14"/>
        </w:rPr>
      </w:pPr>
      <w:bookmarkStart w:id="3085" w:name="_Toc393737732"/>
      <w:r w:rsidRPr="00D00961">
        <w:rPr>
          <w:rFonts w:ascii="Times New Roman" w:hAnsi="Times New Roman"/>
          <w:sz w:val="14"/>
        </w:rPr>
        <w:t xml:space="preserve">Adapted from Wilbur M. Smith, “Prophecies Regarding Israel,” </w:t>
      </w:r>
      <w:r w:rsidRPr="00D00961">
        <w:rPr>
          <w:rFonts w:ascii="Times New Roman" w:hAnsi="Times New Roman"/>
          <w:i/>
          <w:sz w:val="14"/>
        </w:rPr>
        <w:t>Moody Monthly</w:t>
      </w:r>
      <w:r w:rsidRPr="00D00961">
        <w:rPr>
          <w:rFonts w:ascii="Times New Roman" w:hAnsi="Times New Roman"/>
          <w:sz w:val="14"/>
        </w:rPr>
        <w:t xml:space="preserve"> (December 1958), 39 (Quoted by Larsen, 23-24)</w:t>
      </w:r>
      <w:bookmarkEnd w:id="3085"/>
    </w:p>
    <w:p w14:paraId="238B4357" w14:textId="77777777" w:rsidR="00BD1388" w:rsidRPr="00D00961" w:rsidRDefault="00BD1388">
      <w:pPr>
        <w:ind w:right="-385"/>
        <w:jc w:val="center"/>
        <w:rPr>
          <w:rFonts w:ascii="Times New Roman" w:hAnsi="Times New Roman"/>
          <w:sz w:val="14"/>
        </w:rPr>
      </w:pPr>
    </w:p>
    <w:p w14:paraId="30A31821" w14:textId="77777777" w:rsidR="00BD1388" w:rsidRPr="00D00961" w:rsidRDefault="00BD1388">
      <w:pPr>
        <w:ind w:right="-385"/>
        <w:rPr>
          <w:rFonts w:ascii="Times New Roman" w:hAnsi="Times New Roman"/>
          <w:sz w:val="22"/>
        </w:rPr>
      </w:pPr>
    </w:p>
    <w:p w14:paraId="7BE17450" w14:textId="77777777" w:rsidR="00BD1388" w:rsidRPr="00D00961" w:rsidRDefault="00BD1388">
      <w:pPr>
        <w:pBdr>
          <w:top w:val="single" w:sz="6" w:space="1" w:color="auto"/>
          <w:left w:val="single" w:sz="6" w:space="1" w:color="auto"/>
          <w:bottom w:val="single" w:sz="6" w:space="1" w:color="auto"/>
          <w:right w:val="single" w:sz="6" w:space="1" w:color="auto"/>
        </w:pBdr>
        <w:shd w:val="pct20" w:color="auto" w:fill="auto"/>
        <w:ind w:right="-385"/>
        <w:rPr>
          <w:rFonts w:ascii="Times New Roman" w:hAnsi="Times New Roman"/>
          <w:sz w:val="28"/>
        </w:rPr>
      </w:pPr>
      <w:bookmarkStart w:id="3086" w:name="_Toc393737733"/>
      <w:r w:rsidRPr="00D00961">
        <w:rPr>
          <w:rFonts w:ascii="Times New Roman" w:hAnsi="Times New Roman"/>
          <w:sz w:val="28"/>
        </w:rPr>
        <w:t>Deuteronomy 28–32 summarizes Israel’s future from Moses’ time to a time yet future.  These prophecies are repeated throughout the Old Testament.</w:t>
      </w:r>
      <w:bookmarkEnd w:id="3086"/>
    </w:p>
    <w:p w14:paraId="13382876" w14:textId="77777777" w:rsidR="00BD1388" w:rsidRPr="00D00961" w:rsidRDefault="00BD1388">
      <w:pPr>
        <w:ind w:right="-385"/>
        <w:rPr>
          <w:rFonts w:ascii="Times New Roman" w:hAnsi="Times New Roman"/>
          <w:sz w:val="22"/>
        </w:rPr>
      </w:pPr>
    </w:p>
    <w:tbl>
      <w:tblPr>
        <w:tblW w:w="0" w:type="auto"/>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7380"/>
      </w:tblGrid>
      <w:tr w:rsidR="00BD1388" w:rsidRPr="00D00961" w14:paraId="10ACA696" w14:textId="77777777">
        <w:tblPrEx>
          <w:tblCellMar>
            <w:top w:w="0" w:type="dxa"/>
            <w:bottom w:w="0" w:type="dxa"/>
          </w:tblCellMar>
        </w:tblPrEx>
        <w:tc>
          <w:tcPr>
            <w:tcW w:w="2448" w:type="dxa"/>
            <w:tcBorders>
              <w:bottom w:val="single" w:sz="6" w:space="0" w:color="auto"/>
              <w:right w:val="nil"/>
            </w:tcBorders>
          </w:tcPr>
          <w:p w14:paraId="6C74F308" w14:textId="77777777" w:rsidR="00BD1388" w:rsidRPr="00D00961" w:rsidRDefault="00BD1388">
            <w:pPr>
              <w:ind w:right="-18"/>
              <w:rPr>
                <w:rFonts w:ascii="Times New Roman" w:hAnsi="Times New Roman"/>
                <w:b/>
                <w:sz w:val="22"/>
              </w:rPr>
            </w:pPr>
            <w:bookmarkStart w:id="3087" w:name="_Toc393737734"/>
            <w:r w:rsidRPr="00D00961">
              <w:rPr>
                <w:rFonts w:ascii="Times New Roman" w:hAnsi="Times New Roman"/>
                <w:b/>
                <w:sz w:val="22"/>
              </w:rPr>
              <w:t>31:16-21</w:t>
            </w:r>
            <w:bookmarkEnd w:id="3087"/>
          </w:p>
        </w:tc>
        <w:tc>
          <w:tcPr>
            <w:tcW w:w="7380" w:type="dxa"/>
            <w:tcBorders>
              <w:bottom w:val="single" w:sz="6" w:space="0" w:color="auto"/>
            </w:tcBorders>
          </w:tcPr>
          <w:p w14:paraId="5D9C74A3" w14:textId="77777777" w:rsidR="00BD1388" w:rsidRPr="00D00961" w:rsidRDefault="00BD1388">
            <w:pPr>
              <w:ind w:right="72"/>
              <w:rPr>
                <w:rFonts w:ascii="Times New Roman" w:hAnsi="Times New Roman"/>
                <w:b/>
                <w:sz w:val="22"/>
              </w:rPr>
            </w:pPr>
            <w:r w:rsidRPr="00D00961">
              <w:rPr>
                <w:rFonts w:ascii="Times New Roman" w:hAnsi="Times New Roman"/>
                <w:b/>
                <w:sz w:val="22"/>
              </w:rPr>
              <w:t>Israel will turn away from the Lord (began after Joshua’s death)</w:t>
            </w:r>
          </w:p>
          <w:p w14:paraId="56337F6F" w14:textId="77777777" w:rsidR="00BD1388" w:rsidRPr="00D00961" w:rsidRDefault="00BD1388">
            <w:pPr>
              <w:ind w:right="72"/>
              <w:rPr>
                <w:rFonts w:ascii="Times New Roman" w:hAnsi="Times New Roman"/>
                <w:b/>
                <w:sz w:val="22"/>
              </w:rPr>
            </w:pPr>
          </w:p>
        </w:tc>
      </w:tr>
      <w:tr w:rsidR="00BD1388" w:rsidRPr="00D00961" w14:paraId="2BBF6F85" w14:textId="77777777">
        <w:tblPrEx>
          <w:tblCellMar>
            <w:top w:w="0" w:type="dxa"/>
            <w:bottom w:w="0" w:type="dxa"/>
          </w:tblCellMar>
        </w:tblPrEx>
        <w:tc>
          <w:tcPr>
            <w:tcW w:w="2448" w:type="dxa"/>
            <w:tcBorders>
              <w:bottom w:val="single" w:sz="6" w:space="0" w:color="auto"/>
              <w:right w:val="nil"/>
            </w:tcBorders>
          </w:tcPr>
          <w:p w14:paraId="4A7F7320" w14:textId="77777777" w:rsidR="00BD1388" w:rsidRPr="00D00961" w:rsidRDefault="00BD1388">
            <w:pPr>
              <w:ind w:right="-18"/>
              <w:rPr>
                <w:rFonts w:ascii="Times New Roman" w:hAnsi="Times New Roman"/>
                <w:b/>
                <w:sz w:val="22"/>
              </w:rPr>
            </w:pPr>
            <w:bookmarkStart w:id="3088" w:name="_Toc393737736"/>
            <w:r w:rsidRPr="00D00961">
              <w:rPr>
                <w:rFonts w:ascii="Times New Roman" w:hAnsi="Times New Roman"/>
                <w:b/>
                <w:sz w:val="22"/>
              </w:rPr>
              <w:t>28:15-60</w:t>
            </w:r>
            <w:bookmarkEnd w:id="3088"/>
          </w:p>
        </w:tc>
        <w:tc>
          <w:tcPr>
            <w:tcW w:w="7380" w:type="dxa"/>
            <w:tcBorders>
              <w:bottom w:val="single" w:sz="6" w:space="0" w:color="auto"/>
            </w:tcBorders>
          </w:tcPr>
          <w:p w14:paraId="16707A07" w14:textId="77777777" w:rsidR="00BD1388" w:rsidRPr="00D00961" w:rsidRDefault="00BD1388">
            <w:pPr>
              <w:ind w:right="72"/>
              <w:rPr>
                <w:rFonts w:ascii="Times New Roman" w:hAnsi="Times New Roman"/>
                <w:b/>
                <w:sz w:val="22"/>
              </w:rPr>
            </w:pPr>
            <w:r w:rsidRPr="00D00961">
              <w:rPr>
                <w:rFonts w:ascii="Times New Roman" w:hAnsi="Times New Roman"/>
                <w:b/>
                <w:sz w:val="22"/>
              </w:rPr>
              <w:t>God will judge Israel in the land for her apostasy (period of judges and divided kingdom)</w:t>
            </w:r>
          </w:p>
          <w:p w14:paraId="74062B7E" w14:textId="77777777" w:rsidR="00BD1388" w:rsidRPr="00D00961" w:rsidRDefault="00BD1388">
            <w:pPr>
              <w:ind w:right="72"/>
              <w:rPr>
                <w:rFonts w:ascii="Times New Roman" w:hAnsi="Times New Roman"/>
                <w:b/>
                <w:sz w:val="22"/>
              </w:rPr>
            </w:pPr>
          </w:p>
        </w:tc>
      </w:tr>
      <w:tr w:rsidR="00BD1388" w:rsidRPr="00D00961" w14:paraId="6F05CC3A" w14:textId="77777777">
        <w:tblPrEx>
          <w:tblCellMar>
            <w:top w:w="0" w:type="dxa"/>
            <w:bottom w:w="0" w:type="dxa"/>
          </w:tblCellMar>
        </w:tblPrEx>
        <w:tc>
          <w:tcPr>
            <w:tcW w:w="2448" w:type="dxa"/>
            <w:tcBorders>
              <w:bottom w:val="single" w:sz="6" w:space="0" w:color="auto"/>
              <w:right w:val="nil"/>
            </w:tcBorders>
          </w:tcPr>
          <w:p w14:paraId="6A2606C6" w14:textId="77777777" w:rsidR="00BD1388" w:rsidRPr="00D00961" w:rsidRDefault="00BD1388">
            <w:pPr>
              <w:ind w:right="-18"/>
              <w:rPr>
                <w:rFonts w:ascii="Times New Roman" w:hAnsi="Times New Roman"/>
                <w:b/>
                <w:sz w:val="22"/>
              </w:rPr>
            </w:pPr>
            <w:bookmarkStart w:id="3089" w:name="_Toc393737738"/>
            <w:r w:rsidRPr="00D00961">
              <w:rPr>
                <w:rFonts w:ascii="Times New Roman" w:hAnsi="Times New Roman"/>
                <w:b/>
                <w:sz w:val="22"/>
              </w:rPr>
              <w:t>28:32-39, 48-57</w:t>
            </w:r>
            <w:bookmarkEnd w:id="3089"/>
          </w:p>
        </w:tc>
        <w:tc>
          <w:tcPr>
            <w:tcW w:w="7380" w:type="dxa"/>
            <w:tcBorders>
              <w:bottom w:val="single" w:sz="6" w:space="0" w:color="auto"/>
            </w:tcBorders>
          </w:tcPr>
          <w:p w14:paraId="4FDEC261" w14:textId="77777777" w:rsidR="00BD1388" w:rsidRPr="00D00961" w:rsidRDefault="00BD1388">
            <w:pPr>
              <w:ind w:right="72"/>
              <w:rPr>
                <w:rFonts w:ascii="Times New Roman" w:hAnsi="Times New Roman"/>
                <w:b/>
                <w:sz w:val="22"/>
              </w:rPr>
            </w:pPr>
            <w:r w:rsidRPr="00D00961">
              <w:rPr>
                <w:rFonts w:ascii="Times New Roman" w:hAnsi="Times New Roman"/>
                <w:b/>
                <w:sz w:val="22"/>
              </w:rPr>
              <w:t>Israel will be taken captive (by Assyria and Babylon)</w:t>
            </w:r>
          </w:p>
          <w:p w14:paraId="2FD3E505" w14:textId="77777777" w:rsidR="00BD1388" w:rsidRPr="00D00961" w:rsidRDefault="00BD1388">
            <w:pPr>
              <w:ind w:right="72"/>
              <w:rPr>
                <w:rFonts w:ascii="Times New Roman" w:hAnsi="Times New Roman"/>
                <w:b/>
                <w:sz w:val="22"/>
              </w:rPr>
            </w:pPr>
          </w:p>
        </w:tc>
      </w:tr>
      <w:tr w:rsidR="00BD1388" w:rsidRPr="00D00961" w14:paraId="7B106E7E" w14:textId="77777777">
        <w:tblPrEx>
          <w:tblCellMar>
            <w:top w:w="0" w:type="dxa"/>
            <w:bottom w:w="0" w:type="dxa"/>
          </w:tblCellMar>
        </w:tblPrEx>
        <w:tc>
          <w:tcPr>
            <w:tcW w:w="2448" w:type="dxa"/>
            <w:tcBorders>
              <w:bottom w:val="single" w:sz="6" w:space="0" w:color="auto"/>
              <w:right w:val="nil"/>
            </w:tcBorders>
          </w:tcPr>
          <w:p w14:paraId="4C78BDFD" w14:textId="77777777" w:rsidR="00BD1388" w:rsidRPr="00D00961" w:rsidRDefault="00BD1388">
            <w:pPr>
              <w:ind w:right="-18"/>
              <w:rPr>
                <w:rFonts w:ascii="Times New Roman" w:hAnsi="Times New Roman"/>
                <w:b/>
                <w:sz w:val="22"/>
              </w:rPr>
            </w:pPr>
            <w:bookmarkStart w:id="3090" w:name="_Toc393737740"/>
            <w:r w:rsidRPr="00D00961">
              <w:rPr>
                <w:rFonts w:ascii="Times New Roman" w:hAnsi="Times New Roman"/>
                <w:b/>
                <w:sz w:val="22"/>
              </w:rPr>
              <w:t>28:33</w:t>
            </w:r>
            <w:bookmarkEnd w:id="3090"/>
          </w:p>
        </w:tc>
        <w:tc>
          <w:tcPr>
            <w:tcW w:w="7380" w:type="dxa"/>
            <w:tcBorders>
              <w:bottom w:val="single" w:sz="6" w:space="0" w:color="auto"/>
            </w:tcBorders>
          </w:tcPr>
          <w:p w14:paraId="4F1D628F" w14:textId="77777777" w:rsidR="00BD1388" w:rsidRPr="00D00961" w:rsidRDefault="00BD1388">
            <w:pPr>
              <w:ind w:right="72"/>
              <w:rPr>
                <w:rFonts w:ascii="Times New Roman" w:hAnsi="Times New Roman"/>
                <w:b/>
                <w:sz w:val="22"/>
              </w:rPr>
            </w:pPr>
            <w:r w:rsidRPr="00D00961">
              <w:rPr>
                <w:rFonts w:ascii="Times New Roman" w:hAnsi="Times New Roman"/>
                <w:b/>
                <w:sz w:val="22"/>
              </w:rPr>
              <w:t>Israel’s enemies will possess her land for a time (Babylon, Persia, Greece, Romans, Catholic Crusades, Muslims, Britain, etc.)</w:t>
            </w:r>
          </w:p>
          <w:p w14:paraId="355AE503" w14:textId="77777777" w:rsidR="00BD1388" w:rsidRPr="00D00961" w:rsidRDefault="00BD1388">
            <w:pPr>
              <w:ind w:right="72"/>
              <w:rPr>
                <w:rFonts w:ascii="Times New Roman" w:hAnsi="Times New Roman"/>
                <w:b/>
                <w:sz w:val="22"/>
              </w:rPr>
            </w:pPr>
          </w:p>
        </w:tc>
      </w:tr>
      <w:tr w:rsidR="00BD1388" w:rsidRPr="00D00961" w14:paraId="6AC891FD" w14:textId="77777777">
        <w:tblPrEx>
          <w:tblCellMar>
            <w:top w:w="0" w:type="dxa"/>
            <w:bottom w:w="0" w:type="dxa"/>
          </w:tblCellMar>
        </w:tblPrEx>
        <w:tc>
          <w:tcPr>
            <w:tcW w:w="2448" w:type="dxa"/>
            <w:tcBorders>
              <w:bottom w:val="single" w:sz="6" w:space="0" w:color="auto"/>
              <w:right w:val="nil"/>
            </w:tcBorders>
          </w:tcPr>
          <w:p w14:paraId="406BBFC6" w14:textId="77777777" w:rsidR="00BD1388" w:rsidRPr="00D00961" w:rsidRDefault="00BD1388">
            <w:pPr>
              <w:ind w:right="-18"/>
              <w:rPr>
                <w:rFonts w:ascii="Times New Roman" w:hAnsi="Times New Roman"/>
                <w:b/>
                <w:sz w:val="22"/>
              </w:rPr>
            </w:pPr>
            <w:bookmarkStart w:id="3091" w:name="_Toc393737742"/>
            <w:r w:rsidRPr="00D00961">
              <w:rPr>
                <w:rFonts w:ascii="Times New Roman" w:hAnsi="Times New Roman"/>
                <w:b/>
                <w:sz w:val="22"/>
              </w:rPr>
              <w:t>28:38-42; 29:23</w:t>
            </w:r>
            <w:bookmarkEnd w:id="3091"/>
          </w:p>
        </w:tc>
        <w:tc>
          <w:tcPr>
            <w:tcW w:w="7380" w:type="dxa"/>
            <w:tcBorders>
              <w:bottom w:val="single" w:sz="6" w:space="0" w:color="auto"/>
            </w:tcBorders>
          </w:tcPr>
          <w:p w14:paraId="00A8ED45" w14:textId="77777777" w:rsidR="00BD1388" w:rsidRPr="00D00961" w:rsidRDefault="00BD1388">
            <w:pPr>
              <w:ind w:right="72"/>
              <w:rPr>
                <w:rFonts w:ascii="Times New Roman" w:hAnsi="Times New Roman"/>
                <w:b/>
                <w:sz w:val="22"/>
              </w:rPr>
            </w:pPr>
            <w:r w:rsidRPr="00D00961">
              <w:rPr>
                <w:rFonts w:ascii="Times New Roman" w:hAnsi="Times New Roman"/>
                <w:b/>
                <w:sz w:val="22"/>
              </w:rPr>
              <w:t>The land will remain desolate (</w:t>
            </w:r>
            <w:r w:rsidRPr="00D00961">
              <w:rPr>
                <w:rFonts w:ascii="Times New Roman" w:hAnsi="Times New Roman"/>
                <w:b/>
                <w:sz w:val="18"/>
              </w:rPr>
              <w:t xml:space="preserve">AD </w:t>
            </w:r>
            <w:r w:rsidRPr="00D00961">
              <w:rPr>
                <w:rFonts w:ascii="Times New Roman" w:hAnsi="Times New Roman"/>
                <w:b/>
                <w:sz w:val="22"/>
              </w:rPr>
              <w:t xml:space="preserve">70 to </w:t>
            </w:r>
            <w:r w:rsidRPr="00D00961">
              <w:rPr>
                <w:rFonts w:ascii="Times New Roman" w:hAnsi="Times New Roman"/>
                <w:b/>
                <w:sz w:val="18"/>
              </w:rPr>
              <w:t xml:space="preserve">AD </w:t>
            </w:r>
            <w:r w:rsidRPr="00D00961">
              <w:rPr>
                <w:rFonts w:ascii="Times New Roman" w:hAnsi="Times New Roman"/>
                <w:b/>
                <w:sz w:val="22"/>
              </w:rPr>
              <w:t>1948)</w:t>
            </w:r>
          </w:p>
          <w:p w14:paraId="6BA3177A" w14:textId="77777777" w:rsidR="00BD1388" w:rsidRPr="00D00961" w:rsidRDefault="00BD1388">
            <w:pPr>
              <w:ind w:right="72"/>
              <w:rPr>
                <w:rFonts w:ascii="Times New Roman" w:hAnsi="Times New Roman"/>
                <w:b/>
                <w:sz w:val="22"/>
              </w:rPr>
            </w:pPr>
          </w:p>
        </w:tc>
      </w:tr>
      <w:tr w:rsidR="00BD1388" w:rsidRPr="00D00961" w14:paraId="2A22D613" w14:textId="77777777">
        <w:tblPrEx>
          <w:tblCellMar>
            <w:top w:w="0" w:type="dxa"/>
            <w:bottom w:w="0" w:type="dxa"/>
          </w:tblCellMar>
        </w:tblPrEx>
        <w:tc>
          <w:tcPr>
            <w:tcW w:w="2448" w:type="dxa"/>
            <w:tcBorders>
              <w:bottom w:val="single" w:sz="6" w:space="0" w:color="auto"/>
              <w:right w:val="nil"/>
            </w:tcBorders>
          </w:tcPr>
          <w:p w14:paraId="2B95873B" w14:textId="77777777" w:rsidR="00BD1388" w:rsidRPr="00D00961" w:rsidRDefault="00BD1388">
            <w:pPr>
              <w:ind w:right="-18"/>
              <w:rPr>
                <w:rFonts w:ascii="Times New Roman" w:hAnsi="Times New Roman"/>
                <w:b/>
                <w:sz w:val="22"/>
              </w:rPr>
            </w:pPr>
            <w:bookmarkStart w:id="3092" w:name="_Toc393737744"/>
            <w:r w:rsidRPr="00D00961">
              <w:rPr>
                <w:rFonts w:ascii="Times New Roman" w:hAnsi="Times New Roman"/>
                <w:b/>
                <w:sz w:val="22"/>
              </w:rPr>
              <w:t>28:63-67; 32:26</w:t>
            </w:r>
            <w:bookmarkEnd w:id="3092"/>
          </w:p>
        </w:tc>
        <w:tc>
          <w:tcPr>
            <w:tcW w:w="7380" w:type="dxa"/>
            <w:tcBorders>
              <w:bottom w:val="single" w:sz="6" w:space="0" w:color="auto"/>
            </w:tcBorders>
          </w:tcPr>
          <w:p w14:paraId="2271A0B3" w14:textId="77777777" w:rsidR="00BD1388" w:rsidRPr="00D00961" w:rsidRDefault="00BD1388">
            <w:pPr>
              <w:ind w:right="72"/>
              <w:rPr>
                <w:rFonts w:ascii="Times New Roman" w:hAnsi="Times New Roman"/>
                <w:b/>
                <w:sz w:val="22"/>
              </w:rPr>
            </w:pPr>
            <w:r w:rsidRPr="00D00961">
              <w:rPr>
                <w:rFonts w:ascii="Times New Roman" w:hAnsi="Times New Roman"/>
                <w:b/>
                <w:sz w:val="22"/>
              </w:rPr>
              <w:t xml:space="preserve">Israel will be scattered among the nations “from one end of the earth to the other” (28:64; </w:t>
            </w:r>
            <w:r w:rsidRPr="00D00961">
              <w:rPr>
                <w:rFonts w:ascii="Times New Roman" w:hAnsi="Times New Roman"/>
                <w:b/>
                <w:sz w:val="18"/>
              </w:rPr>
              <w:t xml:space="preserve">AD </w:t>
            </w:r>
            <w:r w:rsidRPr="00D00961">
              <w:rPr>
                <w:rFonts w:ascii="Times New Roman" w:hAnsi="Times New Roman"/>
                <w:b/>
                <w:sz w:val="22"/>
              </w:rPr>
              <w:t xml:space="preserve">70 to </w:t>
            </w:r>
            <w:r w:rsidRPr="00D00961">
              <w:rPr>
                <w:rFonts w:ascii="Times New Roman" w:hAnsi="Times New Roman"/>
                <w:b/>
                <w:sz w:val="18"/>
              </w:rPr>
              <w:t xml:space="preserve">AD </w:t>
            </w:r>
            <w:r w:rsidRPr="00D00961">
              <w:rPr>
                <w:rFonts w:ascii="Times New Roman" w:hAnsi="Times New Roman"/>
                <w:b/>
                <w:sz w:val="22"/>
              </w:rPr>
              <w:t>1948)</w:t>
            </w:r>
          </w:p>
          <w:p w14:paraId="7C2ECAB1" w14:textId="77777777" w:rsidR="00BD1388" w:rsidRPr="00D00961" w:rsidRDefault="00BD1388">
            <w:pPr>
              <w:ind w:right="72"/>
              <w:rPr>
                <w:rFonts w:ascii="Times New Roman" w:hAnsi="Times New Roman"/>
                <w:b/>
                <w:sz w:val="22"/>
              </w:rPr>
            </w:pPr>
          </w:p>
        </w:tc>
      </w:tr>
      <w:tr w:rsidR="00BD1388" w:rsidRPr="00D00961" w14:paraId="1FBD6272" w14:textId="77777777">
        <w:tblPrEx>
          <w:tblCellMar>
            <w:top w:w="0" w:type="dxa"/>
            <w:bottom w:w="0" w:type="dxa"/>
          </w:tblCellMar>
        </w:tblPrEx>
        <w:tc>
          <w:tcPr>
            <w:tcW w:w="2448" w:type="dxa"/>
            <w:tcBorders>
              <w:bottom w:val="single" w:sz="6" w:space="0" w:color="auto"/>
              <w:right w:val="nil"/>
            </w:tcBorders>
          </w:tcPr>
          <w:p w14:paraId="157B4E6D" w14:textId="77777777" w:rsidR="00BD1388" w:rsidRPr="00D00961" w:rsidRDefault="00BD1388">
            <w:pPr>
              <w:ind w:right="-18"/>
              <w:rPr>
                <w:rFonts w:ascii="Times New Roman" w:hAnsi="Times New Roman"/>
                <w:b/>
                <w:sz w:val="22"/>
              </w:rPr>
            </w:pPr>
            <w:bookmarkStart w:id="3093" w:name="_Toc393737746"/>
            <w:r w:rsidRPr="00D00961">
              <w:rPr>
                <w:rFonts w:ascii="Times New Roman" w:hAnsi="Times New Roman"/>
                <w:b/>
                <w:sz w:val="22"/>
              </w:rPr>
              <w:t>28:62</w:t>
            </w:r>
            <w:bookmarkEnd w:id="3093"/>
          </w:p>
        </w:tc>
        <w:tc>
          <w:tcPr>
            <w:tcW w:w="7380" w:type="dxa"/>
            <w:tcBorders>
              <w:bottom w:val="single" w:sz="6" w:space="0" w:color="auto"/>
            </w:tcBorders>
          </w:tcPr>
          <w:p w14:paraId="367C75ED" w14:textId="77777777" w:rsidR="00BD1388" w:rsidRPr="00D00961" w:rsidRDefault="00BD1388">
            <w:pPr>
              <w:ind w:right="72"/>
              <w:rPr>
                <w:rFonts w:ascii="Times New Roman" w:hAnsi="Times New Roman"/>
                <w:b/>
                <w:sz w:val="22"/>
              </w:rPr>
            </w:pPr>
            <w:r w:rsidRPr="00D00961">
              <w:rPr>
                <w:rFonts w:ascii="Times New Roman" w:hAnsi="Times New Roman"/>
                <w:b/>
                <w:sz w:val="22"/>
              </w:rPr>
              <w:t xml:space="preserve">Israel will be “few in number” (today Jews comprise </w:t>
            </w:r>
            <w:r w:rsidRPr="00D00961">
              <w:rPr>
                <w:rFonts w:ascii="Times New Roman" w:hAnsi="Times New Roman"/>
                <w:b/>
                <w:sz w:val="22"/>
              </w:rPr>
              <w:sym w:font="MS LineDraw" w:char="00BD"/>
            </w:r>
            <w:r w:rsidRPr="00D00961">
              <w:rPr>
                <w:rFonts w:ascii="Times New Roman" w:hAnsi="Times New Roman"/>
                <w:b/>
                <w:sz w:val="22"/>
              </w:rPr>
              <w:t xml:space="preserve"> of 1% of the world’s population)</w:t>
            </w:r>
          </w:p>
          <w:p w14:paraId="5FC4E621" w14:textId="77777777" w:rsidR="00BD1388" w:rsidRPr="00D00961" w:rsidRDefault="00BD1388">
            <w:pPr>
              <w:ind w:right="72"/>
              <w:rPr>
                <w:rFonts w:ascii="Times New Roman" w:hAnsi="Times New Roman"/>
                <w:b/>
                <w:sz w:val="22"/>
              </w:rPr>
            </w:pPr>
          </w:p>
        </w:tc>
      </w:tr>
      <w:tr w:rsidR="00BD1388" w:rsidRPr="00D00961" w14:paraId="37CFB036" w14:textId="77777777">
        <w:tblPrEx>
          <w:tblCellMar>
            <w:top w:w="0" w:type="dxa"/>
            <w:bottom w:w="0" w:type="dxa"/>
          </w:tblCellMar>
        </w:tblPrEx>
        <w:tc>
          <w:tcPr>
            <w:tcW w:w="2448" w:type="dxa"/>
            <w:tcBorders>
              <w:bottom w:val="single" w:sz="6" w:space="0" w:color="auto"/>
              <w:right w:val="nil"/>
            </w:tcBorders>
          </w:tcPr>
          <w:p w14:paraId="3F767CD1" w14:textId="77777777" w:rsidR="00BD1388" w:rsidRPr="00D00961" w:rsidRDefault="00BD1388">
            <w:pPr>
              <w:ind w:right="-18"/>
              <w:rPr>
                <w:rFonts w:ascii="Times New Roman" w:hAnsi="Times New Roman"/>
                <w:b/>
                <w:sz w:val="22"/>
              </w:rPr>
            </w:pPr>
            <w:bookmarkStart w:id="3094" w:name="_Toc393737748"/>
            <w:r w:rsidRPr="00D00961">
              <w:rPr>
                <w:rFonts w:ascii="Times New Roman" w:hAnsi="Times New Roman"/>
                <w:b/>
                <w:sz w:val="22"/>
              </w:rPr>
              <w:t>28:44-45</w:t>
            </w:r>
            <w:bookmarkEnd w:id="3094"/>
          </w:p>
        </w:tc>
        <w:tc>
          <w:tcPr>
            <w:tcW w:w="7380" w:type="dxa"/>
            <w:tcBorders>
              <w:bottom w:val="single" w:sz="6" w:space="0" w:color="auto"/>
            </w:tcBorders>
          </w:tcPr>
          <w:p w14:paraId="3F9F29C1" w14:textId="77777777" w:rsidR="00BD1388" w:rsidRPr="00D00961" w:rsidRDefault="00BD1388">
            <w:pPr>
              <w:ind w:right="72"/>
              <w:rPr>
                <w:rFonts w:ascii="Times New Roman" w:hAnsi="Times New Roman"/>
                <w:b/>
                <w:sz w:val="22"/>
              </w:rPr>
            </w:pPr>
            <w:r w:rsidRPr="00D00961">
              <w:rPr>
                <w:rFonts w:ascii="Times New Roman" w:hAnsi="Times New Roman"/>
                <w:b/>
                <w:sz w:val="22"/>
              </w:rPr>
              <w:t>Though punished, Israel will not be destroyed if she repents</w:t>
            </w:r>
          </w:p>
          <w:p w14:paraId="5811A40F" w14:textId="77777777" w:rsidR="00BD1388" w:rsidRPr="00D00961" w:rsidRDefault="00BD1388">
            <w:pPr>
              <w:ind w:right="72"/>
              <w:rPr>
                <w:rFonts w:ascii="Times New Roman" w:hAnsi="Times New Roman"/>
                <w:b/>
                <w:sz w:val="22"/>
              </w:rPr>
            </w:pPr>
          </w:p>
        </w:tc>
      </w:tr>
      <w:tr w:rsidR="00BD1388" w:rsidRPr="00D00961" w14:paraId="005A5D82" w14:textId="77777777">
        <w:tblPrEx>
          <w:tblCellMar>
            <w:top w:w="0" w:type="dxa"/>
            <w:bottom w:w="0" w:type="dxa"/>
          </w:tblCellMar>
        </w:tblPrEx>
        <w:tc>
          <w:tcPr>
            <w:tcW w:w="2448" w:type="dxa"/>
            <w:tcBorders>
              <w:bottom w:val="single" w:sz="6" w:space="0" w:color="auto"/>
              <w:right w:val="nil"/>
            </w:tcBorders>
          </w:tcPr>
          <w:p w14:paraId="35A7DC83" w14:textId="77777777" w:rsidR="00BD1388" w:rsidRPr="00D00961" w:rsidRDefault="00BD1388">
            <w:pPr>
              <w:ind w:right="-18"/>
              <w:rPr>
                <w:rFonts w:ascii="Times New Roman" w:hAnsi="Times New Roman"/>
                <w:b/>
                <w:sz w:val="22"/>
              </w:rPr>
            </w:pPr>
            <w:bookmarkStart w:id="3095" w:name="_Toc393737750"/>
            <w:r w:rsidRPr="00D00961">
              <w:rPr>
                <w:rFonts w:ascii="Times New Roman" w:hAnsi="Times New Roman"/>
                <w:b/>
                <w:sz w:val="22"/>
              </w:rPr>
              <w:t>28:40-41; 30:1-2</w:t>
            </w:r>
            <w:bookmarkEnd w:id="3095"/>
          </w:p>
        </w:tc>
        <w:tc>
          <w:tcPr>
            <w:tcW w:w="7380" w:type="dxa"/>
            <w:tcBorders>
              <w:bottom w:val="single" w:sz="6" w:space="0" w:color="auto"/>
            </w:tcBorders>
          </w:tcPr>
          <w:p w14:paraId="03C35FB7" w14:textId="77777777" w:rsidR="00BD1388" w:rsidRPr="00D00961" w:rsidRDefault="00BD1388">
            <w:pPr>
              <w:ind w:right="72"/>
              <w:rPr>
                <w:rFonts w:ascii="Times New Roman" w:hAnsi="Times New Roman"/>
                <w:b/>
                <w:sz w:val="22"/>
              </w:rPr>
            </w:pPr>
            <w:r w:rsidRPr="00D00961">
              <w:rPr>
                <w:rFonts w:ascii="Times New Roman" w:hAnsi="Times New Roman"/>
                <w:b/>
                <w:sz w:val="22"/>
              </w:rPr>
              <w:t>Israel will indeed repent in her tribulation (trials have continued throughout the ages but will increase in the 72 month Great Tribulation)</w:t>
            </w:r>
          </w:p>
          <w:p w14:paraId="793BA5F3" w14:textId="77777777" w:rsidR="00BD1388" w:rsidRPr="00D00961" w:rsidRDefault="00BD1388">
            <w:pPr>
              <w:ind w:right="72"/>
              <w:rPr>
                <w:rFonts w:ascii="Times New Roman" w:hAnsi="Times New Roman"/>
                <w:b/>
                <w:sz w:val="22"/>
              </w:rPr>
            </w:pPr>
          </w:p>
        </w:tc>
      </w:tr>
      <w:tr w:rsidR="00BD1388" w:rsidRPr="00D00961" w14:paraId="357EB9A8" w14:textId="77777777">
        <w:tblPrEx>
          <w:tblCellMar>
            <w:top w:w="0" w:type="dxa"/>
            <w:bottom w:w="0" w:type="dxa"/>
          </w:tblCellMar>
        </w:tblPrEx>
        <w:tc>
          <w:tcPr>
            <w:tcW w:w="2448" w:type="dxa"/>
            <w:tcBorders>
              <w:bottom w:val="nil"/>
              <w:right w:val="nil"/>
            </w:tcBorders>
          </w:tcPr>
          <w:p w14:paraId="25C1EC04" w14:textId="77777777" w:rsidR="00BD1388" w:rsidRPr="00D00961" w:rsidRDefault="00BD1388">
            <w:pPr>
              <w:ind w:right="-18"/>
              <w:rPr>
                <w:rFonts w:ascii="Times New Roman" w:hAnsi="Times New Roman"/>
                <w:b/>
                <w:sz w:val="22"/>
              </w:rPr>
            </w:pPr>
            <w:bookmarkStart w:id="3096" w:name="_Toc393737752"/>
            <w:r w:rsidRPr="00D00961">
              <w:rPr>
                <w:rFonts w:ascii="Times New Roman" w:hAnsi="Times New Roman"/>
                <w:b/>
                <w:sz w:val="22"/>
              </w:rPr>
              <w:t>30:3-10</w:t>
            </w:r>
            <w:bookmarkEnd w:id="3096"/>
          </w:p>
        </w:tc>
        <w:tc>
          <w:tcPr>
            <w:tcW w:w="7380" w:type="dxa"/>
            <w:tcBorders>
              <w:bottom w:val="nil"/>
            </w:tcBorders>
          </w:tcPr>
          <w:p w14:paraId="1B881A3E" w14:textId="77777777" w:rsidR="00BD1388" w:rsidRPr="00D00961" w:rsidRDefault="00BD1388">
            <w:pPr>
              <w:ind w:right="72"/>
              <w:rPr>
                <w:rFonts w:ascii="Times New Roman" w:hAnsi="Times New Roman"/>
                <w:b/>
                <w:sz w:val="22"/>
              </w:rPr>
            </w:pPr>
            <w:r w:rsidRPr="00D00961">
              <w:rPr>
                <w:rFonts w:ascii="Times New Roman" w:hAnsi="Times New Roman"/>
                <w:b/>
                <w:sz w:val="22"/>
              </w:rPr>
              <w:t>God will regather Israel from the nations and bring her back to her divinely given land (it began in the late 1800s in unbelief as predicted in Ezekiel 37:7-8 and continues even today)</w:t>
            </w:r>
          </w:p>
          <w:p w14:paraId="4F6374A5" w14:textId="77777777" w:rsidR="00BD1388" w:rsidRPr="00D00961" w:rsidRDefault="00BD1388">
            <w:pPr>
              <w:ind w:right="72"/>
              <w:rPr>
                <w:rFonts w:ascii="Times New Roman" w:hAnsi="Times New Roman"/>
                <w:b/>
                <w:sz w:val="22"/>
              </w:rPr>
            </w:pPr>
          </w:p>
        </w:tc>
      </w:tr>
      <w:tr w:rsidR="00BD1388" w:rsidRPr="00D00961" w14:paraId="0B6ED935" w14:textId="77777777">
        <w:tblPrEx>
          <w:tblCellMar>
            <w:top w:w="0" w:type="dxa"/>
            <w:bottom w:w="0" w:type="dxa"/>
          </w:tblCellMar>
        </w:tblPrEx>
        <w:tc>
          <w:tcPr>
            <w:tcW w:w="2448" w:type="dxa"/>
            <w:tcBorders>
              <w:bottom w:val="single" w:sz="6" w:space="0" w:color="auto"/>
              <w:right w:val="nil"/>
            </w:tcBorders>
          </w:tcPr>
          <w:p w14:paraId="59A52218" w14:textId="77777777" w:rsidR="00BD1388" w:rsidRPr="00D00961" w:rsidRDefault="00BD1388">
            <w:pPr>
              <w:ind w:right="-18"/>
              <w:rPr>
                <w:rFonts w:ascii="Times New Roman" w:hAnsi="Times New Roman"/>
                <w:b/>
                <w:sz w:val="22"/>
              </w:rPr>
            </w:pPr>
            <w:bookmarkStart w:id="3097" w:name="_Toc393737754"/>
            <w:r w:rsidRPr="00D00961">
              <w:rPr>
                <w:rFonts w:ascii="Times New Roman" w:hAnsi="Times New Roman"/>
                <w:b/>
                <w:sz w:val="22"/>
              </w:rPr>
              <w:t>30:3-13; 28:1-14</w:t>
            </w:r>
            <w:bookmarkEnd w:id="3097"/>
          </w:p>
        </w:tc>
        <w:tc>
          <w:tcPr>
            <w:tcW w:w="7380" w:type="dxa"/>
            <w:tcBorders>
              <w:bottom w:val="single" w:sz="6" w:space="0" w:color="auto"/>
            </w:tcBorders>
          </w:tcPr>
          <w:p w14:paraId="2F19D82C" w14:textId="77777777" w:rsidR="00BD1388" w:rsidRPr="00D00961" w:rsidRDefault="00BD1388">
            <w:pPr>
              <w:ind w:right="72"/>
              <w:rPr>
                <w:rFonts w:ascii="Times New Roman" w:hAnsi="Times New Roman"/>
                <w:b/>
                <w:sz w:val="22"/>
              </w:rPr>
            </w:pPr>
            <w:r w:rsidRPr="00D00961">
              <w:rPr>
                <w:rFonts w:ascii="Times New Roman" w:hAnsi="Times New Roman"/>
                <w:b/>
                <w:sz w:val="22"/>
              </w:rPr>
              <w:t>Israel’s obedience will be blessed in numerous ways (worldwide acclaim and prosperity in the millennial kingdom)</w:t>
            </w:r>
          </w:p>
          <w:p w14:paraId="0D86E794" w14:textId="77777777" w:rsidR="00BD1388" w:rsidRPr="00D00961" w:rsidRDefault="00BD1388">
            <w:pPr>
              <w:ind w:right="72"/>
              <w:rPr>
                <w:rFonts w:ascii="Times New Roman" w:hAnsi="Times New Roman"/>
                <w:b/>
                <w:sz w:val="22"/>
              </w:rPr>
            </w:pPr>
          </w:p>
        </w:tc>
      </w:tr>
    </w:tbl>
    <w:p w14:paraId="368F81D3" w14:textId="77777777" w:rsidR="00BD1388" w:rsidRPr="00D00961" w:rsidRDefault="00BD1388">
      <w:pPr>
        <w:ind w:right="-385"/>
        <w:jc w:val="center"/>
        <w:rPr>
          <w:rFonts w:ascii="Times New Roman" w:hAnsi="Times New Roman"/>
          <w:i/>
          <w:sz w:val="22"/>
        </w:rPr>
        <w:sectPr w:rsidR="00BD1388" w:rsidRPr="00D00961" w:rsidSect="00B36574">
          <w:headerReference w:type="default" r:id="rId114"/>
          <w:pgSz w:w="11894" w:h="16834" w:code="9"/>
          <w:pgMar w:top="245" w:right="1152" w:bottom="576" w:left="1152" w:header="720" w:footer="720" w:gutter="0"/>
          <w:pgNumType w:start="158"/>
          <w:cols w:space="720"/>
        </w:sectPr>
      </w:pPr>
    </w:p>
    <w:p w14:paraId="3A743EA4" w14:textId="77777777" w:rsidR="00BD1388" w:rsidRPr="00D00961" w:rsidRDefault="00BD1388" w:rsidP="007B5590">
      <w:pPr>
        <w:ind w:right="-385"/>
        <w:jc w:val="center"/>
        <w:outlineLvl w:val="0"/>
        <w:rPr>
          <w:rFonts w:ascii="Times New Roman" w:hAnsi="Times New Roman"/>
          <w:b/>
          <w:sz w:val="32"/>
        </w:rPr>
      </w:pPr>
      <w:bookmarkStart w:id="3098" w:name="_Toc393737756"/>
      <w:r w:rsidRPr="00D00961">
        <w:rPr>
          <w:rFonts w:ascii="Times New Roman" w:hAnsi="Times New Roman"/>
          <w:b/>
          <w:sz w:val="32"/>
        </w:rPr>
        <w:lastRenderedPageBreak/>
        <w:t>Books of History</w:t>
      </w:r>
      <w:bookmarkEnd w:id="3098"/>
      <w:r w:rsidRPr="00D00961">
        <w:rPr>
          <w:rFonts w:ascii="Times New Roman" w:hAnsi="Times New Roman"/>
          <w:b/>
          <w:sz w:val="18"/>
        </w:rPr>
        <w:fldChar w:fldCharType="begin"/>
      </w:r>
      <w:r w:rsidRPr="00D00961">
        <w:rPr>
          <w:rFonts w:ascii="Times New Roman" w:hAnsi="Times New Roman"/>
          <w:b/>
          <w:sz w:val="18"/>
        </w:rPr>
        <w:instrText xml:space="preserve"> TC  "</w:instrText>
      </w:r>
      <w:bookmarkStart w:id="3099" w:name="_Toc391739706"/>
      <w:bookmarkStart w:id="3100" w:name="_Toc391995867"/>
      <w:bookmarkStart w:id="3101" w:name="_Toc392004345"/>
      <w:bookmarkStart w:id="3102" w:name="_Toc393737757"/>
      <w:bookmarkStart w:id="3103" w:name="_Toc393789017"/>
      <w:bookmarkStart w:id="3104" w:name="_Toc393791719"/>
      <w:bookmarkStart w:id="3105" w:name="_Toc393796801"/>
      <w:bookmarkStart w:id="3106" w:name="_Toc393816213"/>
      <w:bookmarkStart w:id="3107" w:name="_Toc425035336"/>
      <w:bookmarkStart w:id="3108" w:name="_Toc425043064"/>
      <w:bookmarkStart w:id="3109" w:name="_Toc478007648"/>
      <w:bookmarkStart w:id="3110" w:name="_Toc488675927"/>
      <w:bookmarkStart w:id="3111" w:name="_Toc502548245"/>
      <w:r w:rsidRPr="00D00961">
        <w:rPr>
          <w:rFonts w:ascii="Times New Roman" w:hAnsi="Times New Roman"/>
          <w:b/>
          <w:sz w:val="18"/>
        </w:rPr>
        <w:instrText>Books of History</w:instrText>
      </w:r>
      <w:bookmarkEnd w:id="3099"/>
      <w:bookmarkEnd w:id="3100"/>
      <w:bookmarkEnd w:id="3101"/>
      <w:bookmarkEnd w:id="3102"/>
      <w:bookmarkEnd w:id="3103"/>
      <w:bookmarkEnd w:id="3104"/>
      <w:bookmarkEnd w:id="3105"/>
      <w:bookmarkEnd w:id="3106"/>
      <w:bookmarkEnd w:id="3107"/>
      <w:bookmarkEnd w:id="3108"/>
      <w:bookmarkEnd w:id="3109"/>
      <w:bookmarkEnd w:id="3110"/>
      <w:bookmarkEnd w:id="3111"/>
      <w:r w:rsidRPr="00D00961">
        <w:rPr>
          <w:rFonts w:ascii="Times New Roman" w:hAnsi="Times New Roman"/>
          <w:b/>
          <w:sz w:val="18"/>
        </w:rPr>
        <w:instrText xml:space="preserve">" \l 2 </w:instrText>
      </w:r>
      <w:r w:rsidRPr="00D00961">
        <w:rPr>
          <w:rFonts w:ascii="Times New Roman" w:hAnsi="Times New Roman"/>
          <w:b/>
          <w:sz w:val="18"/>
        </w:rPr>
        <w:fldChar w:fldCharType="end"/>
      </w:r>
    </w:p>
    <w:p w14:paraId="1893DBE4" w14:textId="77777777" w:rsidR="00BD1388" w:rsidRPr="00D00961" w:rsidRDefault="00BD1388">
      <w:pPr>
        <w:ind w:right="-385"/>
        <w:jc w:val="center"/>
        <w:rPr>
          <w:rFonts w:ascii="Times New Roman" w:hAnsi="Times New Roman"/>
        </w:rPr>
      </w:pPr>
      <w:bookmarkStart w:id="3112" w:name="_Toc393737758"/>
      <w:r w:rsidRPr="00D00961">
        <w:rPr>
          <w:rFonts w:ascii="Times New Roman" w:hAnsi="Times New Roman"/>
          <w:i/>
          <w:sz w:val="22"/>
        </w:rPr>
        <w:t>The Bible Visual Resource Book</w:t>
      </w:r>
      <w:r w:rsidRPr="00D00961">
        <w:rPr>
          <w:rFonts w:ascii="Times New Roman" w:hAnsi="Times New Roman"/>
          <w:sz w:val="22"/>
        </w:rPr>
        <w:t>, 41</w:t>
      </w:r>
      <w:bookmarkEnd w:id="3112"/>
    </w:p>
    <w:p w14:paraId="7B678A26" w14:textId="77777777" w:rsidR="00BD1388" w:rsidRPr="00D00961" w:rsidRDefault="00BD1388" w:rsidP="007B5590">
      <w:pPr>
        <w:tabs>
          <w:tab w:val="left" w:pos="360"/>
        </w:tabs>
        <w:ind w:left="360" w:right="-385" w:hanging="360"/>
        <w:jc w:val="center"/>
        <w:outlineLvl w:val="0"/>
        <w:rPr>
          <w:rFonts w:ascii="Times New Roman" w:hAnsi="Times New Roman"/>
          <w:sz w:val="22"/>
        </w:rPr>
      </w:pPr>
      <w:r w:rsidRPr="00D00961">
        <w:rPr>
          <w:rFonts w:ascii="Times New Roman" w:hAnsi="Times New Roman"/>
          <w:sz w:val="22"/>
        </w:rPr>
        <w:br w:type="page"/>
      </w:r>
      <w:bookmarkStart w:id="3113" w:name="_Toc393737759"/>
      <w:r w:rsidRPr="00D00961">
        <w:rPr>
          <w:rFonts w:ascii="Times New Roman" w:hAnsi="Times New Roman"/>
          <w:b/>
          <w:sz w:val="32"/>
        </w:rPr>
        <w:lastRenderedPageBreak/>
        <w:t>Introduction to the Historical Books</w:t>
      </w:r>
      <w:bookmarkEnd w:id="3113"/>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3114" w:name="_Toc391739707"/>
      <w:bookmarkStart w:id="3115" w:name="_Toc391995868"/>
      <w:bookmarkStart w:id="3116" w:name="_Toc392004346"/>
      <w:bookmarkStart w:id="3117" w:name="_Toc393737760"/>
      <w:bookmarkStart w:id="3118" w:name="_Toc393789018"/>
      <w:bookmarkStart w:id="3119" w:name="_Toc393791720"/>
      <w:bookmarkStart w:id="3120" w:name="_Toc393796802"/>
      <w:bookmarkStart w:id="3121" w:name="_Toc393816214"/>
      <w:bookmarkStart w:id="3122" w:name="_Toc425035337"/>
      <w:bookmarkStart w:id="3123" w:name="_Toc425043065"/>
      <w:bookmarkStart w:id="3124" w:name="_Toc478007649"/>
      <w:bookmarkStart w:id="3125" w:name="_Toc488675928"/>
      <w:bookmarkStart w:id="3126" w:name="_Toc502548246"/>
      <w:r w:rsidRPr="00D00961">
        <w:rPr>
          <w:rFonts w:ascii="Times New Roman" w:hAnsi="Times New Roman"/>
          <w:b/>
          <w:sz w:val="14"/>
        </w:rPr>
        <w:instrText>Introduction to the Historical Books</w:instrText>
      </w:r>
      <w:bookmarkEnd w:id="3114"/>
      <w:bookmarkEnd w:id="3115"/>
      <w:bookmarkEnd w:id="3116"/>
      <w:bookmarkEnd w:id="3117"/>
      <w:bookmarkEnd w:id="3118"/>
      <w:bookmarkEnd w:id="3119"/>
      <w:bookmarkEnd w:id="3120"/>
      <w:bookmarkEnd w:id="3121"/>
      <w:bookmarkEnd w:id="3122"/>
      <w:bookmarkEnd w:id="3123"/>
      <w:bookmarkEnd w:id="3124"/>
      <w:bookmarkEnd w:id="3125"/>
      <w:bookmarkEnd w:id="3126"/>
      <w:r w:rsidRPr="00D00961">
        <w:rPr>
          <w:rFonts w:ascii="Times New Roman" w:hAnsi="Times New Roman"/>
          <w:b/>
          <w:sz w:val="14"/>
        </w:rPr>
        <w:instrText xml:space="preserve">" \l 3 </w:instrText>
      </w:r>
      <w:r w:rsidRPr="00D00961">
        <w:rPr>
          <w:rFonts w:ascii="Times New Roman" w:hAnsi="Times New Roman"/>
          <w:b/>
          <w:sz w:val="14"/>
        </w:rPr>
        <w:fldChar w:fldCharType="end"/>
      </w:r>
    </w:p>
    <w:p w14:paraId="4E2BC937" w14:textId="77777777" w:rsidR="00BD1388" w:rsidRPr="00D00961" w:rsidRDefault="00BD1388" w:rsidP="007B5590">
      <w:pPr>
        <w:tabs>
          <w:tab w:val="left" w:pos="360"/>
        </w:tabs>
        <w:ind w:left="360" w:right="-385" w:hanging="360"/>
        <w:jc w:val="center"/>
        <w:outlineLvl w:val="0"/>
        <w:rPr>
          <w:rFonts w:ascii="Times New Roman" w:hAnsi="Times New Roman"/>
          <w:sz w:val="22"/>
        </w:rPr>
      </w:pPr>
      <w:bookmarkStart w:id="3127" w:name="_Toc393737761"/>
      <w:r w:rsidRPr="00D00961">
        <w:rPr>
          <w:rFonts w:ascii="Times New Roman" w:hAnsi="Times New Roman"/>
          <w:sz w:val="22"/>
        </w:rPr>
        <w:t>Walk Thru the Old Testament</w:t>
      </w:r>
      <w:bookmarkEnd w:id="3127"/>
    </w:p>
    <w:p w14:paraId="00D3351A" w14:textId="77777777" w:rsidR="00BD1388" w:rsidRPr="00D00961" w:rsidRDefault="00BD1388">
      <w:pPr>
        <w:tabs>
          <w:tab w:val="left" w:pos="360"/>
        </w:tabs>
        <w:ind w:left="360" w:right="-385" w:hanging="360"/>
        <w:jc w:val="center"/>
        <w:rPr>
          <w:rFonts w:ascii="Times New Roman" w:hAnsi="Times New Roman"/>
        </w:rPr>
        <w:sectPr w:rsidR="00BD1388" w:rsidRPr="00D00961" w:rsidSect="00B36574">
          <w:headerReference w:type="even" r:id="rId115"/>
          <w:headerReference w:type="default" r:id="rId116"/>
          <w:pgSz w:w="11894" w:h="16834" w:code="9"/>
          <w:pgMar w:top="245" w:right="1152" w:bottom="576" w:left="1152" w:header="720" w:footer="720" w:gutter="0"/>
          <w:cols w:space="720"/>
        </w:sectPr>
      </w:pPr>
    </w:p>
    <w:p w14:paraId="41A8CC0F" w14:textId="77777777" w:rsidR="00BD1388" w:rsidRPr="00D00961" w:rsidRDefault="00BD1388" w:rsidP="007B5590">
      <w:pPr>
        <w:ind w:left="20" w:right="-385" w:hanging="20"/>
        <w:jc w:val="center"/>
        <w:outlineLvl w:val="0"/>
        <w:rPr>
          <w:rFonts w:ascii="Times New Roman" w:hAnsi="Times New Roman"/>
          <w:b/>
          <w:sz w:val="44"/>
        </w:rPr>
      </w:pPr>
      <w:bookmarkStart w:id="3128" w:name="_Toc393737762"/>
      <w:r w:rsidRPr="00D00961">
        <w:rPr>
          <w:rFonts w:ascii="Times New Roman" w:hAnsi="Times New Roman"/>
          <w:b/>
          <w:sz w:val="44"/>
        </w:rPr>
        <w:lastRenderedPageBreak/>
        <w:t>Joshua</w:t>
      </w:r>
      <w:bookmarkEnd w:id="3128"/>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3129" w:name="_Toc391739708"/>
      <w:bookmarkStart w:id="3130" w:name="_Toc391995869"/>
      <w:bookmarkStart w:id="3131" w:name="_Toc392004347"/>
      <w:bookmarkStart w:id="3132" w:name="_Toc393737763"/>
      <w:bookmarkStart w:id="3133" w:name="_Toc393789019"/>
      <w:bookmarkStart w:id="3134" w:name="_Toc393791721"/>
      <w:bookmarkStart w:id="3135" w:name="_Toc393796803"/>
      <w:bookmarkStart w:id="3136" w:name="_Toc393816215"/>
      <w:bookmarkStart w:id="3137" w:name="_Toc425035338"/>
      <w:bookmarkStart w:id="3138" w:name="_Toc425043066"/>
      <w:bookmarkStart w:id="3139" w:name="_Toc478007650"/>
      <w:bookmarkStart w:id="3140" w:name="_Toc488675929"/>
      <w:bookmarkStart w:id="3141" w:name="_Toc502548247"/>
      <w:r w:rsidRPr="00D00961">
        <w:rPr>
          <w:rFonts w:ascii="Times New Roman" w:hAnsi="Times New Roman"/>
          <w:b/>
          <w:sz w:val="14"/>
        </w:rPr>
        <w:instrText>Joshua</w:instrText>
      </w:r>
      <w:bookmarkEnd w:id="3129"/>
      <w:bookmarkEnd w:id="3130"/>
      <w:bookmarkEnd w:id="3131"/>
      <w:bookmarkEnd w:id="3132"/>
      <w:bookmarkEnd w:id="3133"/>
      <w:bookmarkEnd w:id="3134"/>
      <w:bookmarkEnd w:id="3135"/>
      <w:bookmarkEnd w:id="3136"/>
      <w:bookmarkEnd w:id="3137"/>
      <w:bookmarkEnd w:id="3138"/>
      <w:bookmarkEnd w:id="3139"/>
      <w:bookmarkEnd w:id="3140"/>
      <w:bookmarkEnd w:id="3141"/>
      <w:r w:rsidRPr="00D00961">
        <w:rPr>
          <w:rFonts w:ascii="Times New Roman" w:hAnsi="Times New Roman"/>
          <w:b/>
          <w:sz w:val="14"/>
        </w:rPr>
        <w:instrText xml:space="preserve">" \l 3 </w:instrText>
      </w:r>
      <w:r w:rsidRPr="00D00961">
        <w:rPr>
          <w:rFonts w:ascii="Times New Roman" w:hAnsi="Times New Roman"/>
          <w:b/>
          <w:sz w:val="14"/>
        </w:rPr>
        <w:fldChar w:fldCharType="end"/>
      </w:r>
    </w:p>
    <w:p w14:paraId="03A93C56" w14:textId="77777777" w:rsidR="00BD1388" w:rsidRPr="00D00961" w:rsidRDefault="00BD1388">
      <w:pPr>
        <w:ind w:left="20" w:right="-8"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2260"/>
        <w:gridCol w:w="2770"/>
        <w:gridCol w:w="1670"/>
        <w:gridCol w:w="3100"/>
      </w:tblGrid>
      <w:tr w:rsidR="00BD1388" w:rsidRPr="00D00961" w14:paraId="57D499D2" w14:textId="77777777">
        <w:tblPrEx>
          <w:tblCellMar>
            <w:top w:w="0" w:type="dxa"/>
            <w:bottom w:w="0" w:type="dxa"/>
          </w:tblCellMar>
        </w:tblPrEx>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0E7C68DE" w14:textId="77777777" w:rsidR="00BD1388" w:rsidRPr="00D00961" w:rsidRDefault="00BD1388">
            <w:pPr>
              <w:ind w:right="-8"/>
              <w:jc w:val="center"/>
              <w:rPr>
                <w:rFonts w:ascii="Times New Roman" w:hAnsi="Times New Roman"/>
                <w:b/>
                <w:color w:val="FFFFFF"/>
              </w:rPr>
            </w:pPr>
          </w:p>
          <w:p w14:paraId="55CFB3E9" w14:textId="77777777" w:rsidR="00BD1388" w:rsidRPr="00D00961" w:rsidRDefault="00BD1388">
            <w:pPr>
              <w:ind w:right="-8"/>
              <w:jc w:val="center"/>
              <w:rPr>
                <w:rFonts w:ascii="Times New Roman" w:hAnsi="Times New Roman"/>
                <w:b/>
                <w:color w:val="FFFFFF"/>
                <w:sz w:val="36"/>
              </w:rPr>
            </w:pPr>
            <w:bookmarkStart w:id="3142" w:name="_Toc393737764"/>
            <w:r w:rsidRPr="00D00961">
              <w:rPr>
                <w:rFonts w:ascii="Times New Roman" w:hAnsi="Times New Roman"/>
                <w:b/>
                <w:color w:val="FFFFFF"/>
                <w:sz w:val="36"/>
              </w:rPr>
              <w:t>Partial Occupation of Canaan</w:t>
            </w:r>
            <w:bookmarkEnd w:id="3142"/>
          </w:p>
          <w:p w14:paraId="1C35D261" w14:textId="77777777" w:rsidR="00BD1388" w:rsidRPr="00D00961" w:rsidRDefault="00BD1388">
            <w:pPr>
              <w:ind w:right="-8"/>
              <w:jc w:val="center"/>
              <w:rPr>
                <w:rFonts w:ascii="Times New Roman" w:hAnsi="Times New Roman"/>
                <w:b/>
                <w:color w:val="FFFFFF"/>
              </w:rPr>
            </w:pPr>
          </w:p>
        </w:tc>
      </w:tr>
      <w:tr w:rsidR="00BD1388" w:rsidRPr="00D00961" w14:paraId="57CD073E" w14:textId="77777777">
        <w:tblPrEx>
          <w:tblCellMar>
            <w:top w:w="0" w:type="dxa"/>
            <w:bottom w:w="0" w:type="dxa"/>
          </w:tblCellMar>
        </w:tblPrEx>
        <w:tc>
          <w:tcPr>
            <w:tcW w:w="5030" w:type="dxa"/>
            <w:gridSpan w:val="2"/>
            <w:tcBorders>
              <w:top w:val="single" w:sz="6" w:space="0" w:color="auto"/>
              <w:left w:val="single" w:sz="6" w:space="0" w:color="auto"/>
              <w:bottom w:val="single" w:sz="6" w:space="0" w:color="auto"/>
              <w:right w:val="single" w:sz="6" w:space="0" w:color="auto"/>
            </w:tcBorders>
          </w:tcPr>
          <w:p w14:paraId="121DEB2D" w14:textId="77777777" w:rsidR="00BD1388" w:rsidRPr="00D00961" w:rsidRDefault="00BD1388">
            <w:pPr>
              <w:ind w:right="-8"/>
              <w:jc w:val="center"/>
              <w:rPr>
                <w:rFonts w:ascii="Times New Roman" w:hAnsi="Times New Roman"/>
                <w:b/>
              </w:rPr>
            </w:pPr>
          </w:p>
          <w:p w14:paraId="20D3E7AE" w14:textId="77777777" w:rsidR="00BD1388" w:rsidRPr="00D00961" w:rsidRDefault="00BD1388">
            <w:pPr>
              <w:ind w:right="-8"/>
              <w:jc w:val="center"/>
              <w:rPr>
                <w:rFonts w:ascii="Times New Roman" w:hAnsi="Times New Roman"/>
                <w:b/>
              </w:rPr>
            </w:pPr>
            <w:bookmarkStart w:id="3143" w:name="_Toc393737765"/>
            <w:r w:rsidRPr="00D00961">
              <w:rPr>
                <w:rFonts w:ascii="Times New Roman" w:hAnsi="Times New Roman"/>
                <w:b/>
              </w:rPr>
              <w:t>Conquered</w:t>
            </w:r>
            <w:bookmarkEnd w:id="3143"/>
          </w:p>
        </w:tc>
        <w:tc>
          <w:tcPr>
            <w:tcW w:w="4770" w:type="dxa"/>
            <w:gridSpan w:val="2"/>
            <w:tcBorders>
              <w:top w:val="single" w:sz="6" w:space="0" w:color="auto"/>
              <w:left w:val="single" w:sz="6" w:space="0" w:color="auto"/>
              <w:bottom w:val="single" w:sz="6" w:space="0" w:color="auto"/>
              <w:right w:val="single" w:sz="6" w:space="0" w:color="auto"/>
            </w:tcBorders>
          </w:tcPr>
          <w:p w14:paraId="7C6BB8E0" w14:textId="77777777" w:rsidR="00BD1388" w:rsidRPr="00D00961" w:rsidRDefault="00BD1388">
            <w:pPr>
              <w:ind w:right="-8"/>
              <w:jc w:val="center"/>
              <w:rPr>
                <w:rFonts w:ascii="Times New Roman" w:hAnsi="Times New Roman"/>
                <w:b/>
              </w:rPr>
            </w:pPr>
          </w:p>
          <w:p w14:paraId="4BA07232" w14:textId="77777777" w:rsidR="00BD1388" w:rsidRPr="00D00961" w:rsidRDefault="00BD1388">
            <w:pPr>
              <w:ind w:right="-8"/>
              <w:jc w:val="center"/>
              <w:rPr>
                <w:rFonts w:ascii="Times New Roman" w:hAnsi="Times New Roman"/>
                <w:b/>
              </w:rPr>
            </w:pPr>
            <w:bookmarkStart w:id="3144" w:name="_Toc393737766"/>
            <w:r w:rsidRPr="00D00961">
              <w:rPr>
                <w:rFonts w:ascii="Times New Roman" w:hAnsi="Times New Roman"/>
                <w:b/>
              </w:rPr>
              <w:t>Settled</w:t>
            </w:r>
            <w:bookmarkEnd w:id="3144"/>
          </w:p>
          <w:p w14:paraId="6549B5B7" w14:textId="77777777" w:rsidR="00BD1388" w:rsidRPr="00D00961" w:rsidRDefault="00BD1388">
            <w:pPr>
              <w:ind w:right="-8"/>
              <w:jc w:val="center"/>
              <w:rPr>
                <w:rFonts w:ascii="Times New Roman" w:hAnsi="Times New Roman"/>
                <w:b/>
              </w:rPr>
            </w:pPr>
          </w:p>
        </w:tc>
      </w:tr>
      <w:tr w:rsidR="00BD1388" w:rsidRPr="00D00961" w14:paraId="7F509F18" w14:textId="77777777">
        <w:tblPrEx>
          <w:tblCellMar>
            <w:top w:w="0" w:type="dxa"/>
            <w:bottom w:w="0" w:type="dxa"/>
          </w:tblCellMar>
        </w:tblPrEx>
        <w:tc>
          <w:tcPr>
            <w:tcW w:w="5030" w:type="dxa"/>
            <w:gridSpan w:val="2"/>
            <w:tcBorders>
              <w:top w:val="single" w:sz="6" w:space="0" w:color="auto"/>
              <w:left w:val="single" w:sz="6" w:space="0" w:color="auto"/>
              <w:bottom w:val="single" w:sz="6" w:space="0" w:color="auto"/>
              <w:right w:val="single" w:sz="6" w:space="0" w:color="auto"/>
            </w:tcBorders>
          </w:tcPr>
          <w:p w14:paraId="6F9BC696" w14:textId="77777777" w:rsidR="00BD1388" w:rsidRPr="00D00961" w:rsidRDefault="00BD1388">
            <w:pPr>
              <w:ind w:right="-8"/>
              <w:jc w:val="center"/>
              <w:rPr>
                <w:rFonts w:ascii="Times New Roman" w:hAnsi="Times New Roman"/>
                <w:b/>
              </w:rPr>
            </w:pPr>
          </w:p>
          <w:p w14:paraId="461E6C5E" w14:textId="77777777" w:rsidR="00BD1388" w:rsidRPr="00D00961" w:rsidRDefault="00BD1388">
            <w:pPr>
              <w:ind w:right="-8"/>
              <w:jc w:val="center"/>
              <w:rPr>
                <w:rFonts w:ascii="Times New Roman" w:hAnsi="Times New Roman"/>
                <w:b/>
              </w:rPr>
            </w:pPr>
            <w:bookmarkStart w:id="3145" w:name="_Toc393737767"/>
            <w:r w:rsidRPr="00D00961">
              <w:rPr>
                <w:rFonts w:ascii="Times New Roman" w:hAnsi="Times New Roman"/>
                <w:b/>
              </w:rPr>
              <w:t>Chapters 1–12</w:t>
            </w:r>
            <w:bookmarkEnd w:id="3145"/>
          </w:p>
        </w:tc>
        <w:tc>
          <w:tcPr>
            <w:tcW w:w="4770" w:type="dxa"/>
            <w:gridSpan w:val="2"/>
            <w:tcBorders>
              <w:top w:val="single" w:sz="6" w:space="0" w:color="auto"/>
              <w:left w:val="single" w:sz="6" w:space="0" w:color="auto"/>
              <w:bottom w:val="single" w:sz="6" w:space="0" w:color="auto"/>
              <w:right w:val="single" w:sz="6" w:space="0" w:color="auto"/>
            </w:tcBorders>
          </w:tcPr>
          <w:p w14:paraId="18302000" w14:textId="77777777" w:rsidR="00BD1388" w:rsidRPr="00D00961" w:rsidRDefault="00BD1388">
            <w:pPr>
              <w:ind w:right="-8"/>
              <w:jc w:val="center"/>
              <w:rPr>
                <w:rFonts w:ascii="Times New Roman" w:hAnsi="Times New Roman"/>
                <w:b/>
              </w:rPr>
            </w:pPr>
          </w:p>
          <w:p w14:paraId="09486F47" w14:textId="77777777" w:rsidR="00BD1388" w:rsidRPr="00D00961" w:rsidRDefault="00BD1388">
            <w:pPr>
              <w:ind w:right="-8"/>
              <w:jc w:val="center"/>
              <w:rPr>
                <w:rFonts w:ascii="Times New Roman" w:hAnsi="Times New Roman"/>
                <w:b/>
              </w:rPr>
            </w:pPr>
            <w:bookmarkStart w:id="3146" w:name="_Toc393737768"/>
            <w:r w:rsidRPr="00D00961">
              <w:rPr>
                <w:rFonts w:ascii="Times New Roman" w:hAnsi="Times New Roman"/>
                <w:b/>
              </w:rPr>
              <w:t>Chapters 13–24</w:t>
            </w:r>
            <w:bookmarkEnd w:id="3146"/>
          </w:p>
          <w:p w14:paraId="3AE1B103" w14:textId="77777777" w:rsidR="00BD1388" w:rsidRPr="00D00961" w:rsidRDefault="00BD1388">
            <w:pPr>
              <w:ind w:right="-8"/>
              <w:jc w:val="center"/>
              <w:rPr>
                <w:rFonts w:ascii="Times New Roman" w:hAnsi="Times New Roman"/>
                <w:b/>
              </w:rPr>
            </w:pPr>
          </w:p>
        </w:tc>
      </w:tr>
      <w:tr w:rsidR="00BD1388" w:rsidRPr="00D00961" w14:paraId="6BA21283" w14:textId="77777777">
        <w:tblPrEx>
          <w:tblCellMar>
            <w:top w:w="0" w:type="dxa"/>
            <w:bottom w:w="0" w:type="dxa"/>
          </w:tblCellMar>
        </w:tblPrEx>
        <w:tc>
          <w:tcPr>
            <w:tcW w:w="5030" w:type="dxa"/>
            <w:gridSpan w:val="2"/>
            <w:tcBorders>
              <w:top w:val="single" w:sz="6" w:space="0" w:color="auto"/>
              <w:left w:val="single" w:sz="6" w:space="0" w:color="auto"/>
              <w:bottom w:val="single" w:sz="6" w:space="0" w:color="auto"/>
              <w:right w:val="single" w:sz="6" w:space="0" w:color="auto"/>
            </w:tcBorders>
          </w:tcPr>
          <w:p w14:paraId="52F46835" w14:textId="77777777" w:rsidR="00BD1388" w:rsidRPr="00D00961" w:rsidRDefault="00BD1388">
            <w:pPr>
              <w:ind w:right="-8"/>
              <w:jc w:val="center"/>
              <w:rPr>
                <w:rFonts w:ascii="Times New Roman" w:hAnsi="Times New Roman"/>
                <w:b/>
              </w:rPr>
            </w:pPr>
          </w:p>
          <w:p w14:paraId="054EA947" w14:textId="77777777" w:rsidR="00BD1388" w:rsidRPr="00D00961" w:rsidRDefault="00BD1388">
            <w:pPr>
              <w:ind w:right="-8"/>
              <w:jc w:val="center"/>
              <w:rPr>
                <w:rFonts w:ascii="Times New Roman" w:hAnsi="Times New Roman"/>
                <w:b/>
              </w:rPr>
            </w:pPr>
            <w:bookmarkStart w:id="3147" w:name="_Toc393737769"/>
            <w:r w:rsidRPr="00D00961">
              <w:rPr>
                <w:rFonts w:ascii="Times New Roman" w:hAnsi="Times New Roman"/>
                <w:b/>
              </w:rPr>
              <w:t>Swords</w:t>
            </w:r>
            <w:bookmarkEnd w:id="3147"/>
          </w:p>
        </w:tc>
        <w:tc>
          <w:tcPr>
            <w:tcW w:w="4770" w:type="dxa"/>
            <w:gridSpan w:val="2"/>
            <w:tcBorders>
              <w:top w:val="single" w:sz="6" w:space="0" w:color="auto"/>
              <w:left w:val="single" w:sz="6" w:space="0" w:color="auto"/>
              <w:bottom w:val="single" w:sz="6" w:space="0" w:color="auto"/>
              <w:right w:val="single" w:sz="6" w:space="0" w:color="auto"/>
            </w:tcBorders>
          </w:tcPr>
          <w:p w14:paraId="35C0AB1C" w14:textId="77777777" w:rsidR="00BD1388" w:rsidRPr="00D00961" w:rsidRDefault="00BD1388">
            <w:pPr>
              <w:ind w:right="-8"/>
              <w:jc w:val="center"/>
              <w:rPr>
                <w:rFonts w:ascii="Times New Roman" w:hAnsi="Times New Roman"/>
                <w:b/>
              </w:rPr>
            </w:pPr>
          </w:p>
          <w:p w14:paraId="3B71325B" w14:textId="77777777" w:rsidR="00BD1388" w:rsidRPr="00D00961" w:rsidRDefault="00BD1388">
            <w:pPr>
              <w:ind w:right="-8"/>
              <w:jc w:val="center"/>
              <w:rPr>
                <w:rFonts w:ascii="Times New Roman" w:hAnsi="Times New Roman"/>
                <w:b/>
              </w:rPr>
            </w:pPr>
            <w:bookmarkStart w:id="3148" w:name="_Toc393737770"/>
            <w:r w:rsidRPr="00D00961">
              <w:rPr>
                <w:rFonts w:ascii="Times New Roman" w:hAnsi="Times New Roman"/>
                <w:b/>
              </w:rPr>
              <w:t>Spoils</w:t>
            </w:r>
            <w:bookmarkEnd w:id="3148"/>
          </w:p>
          <w:p w14:paraId="00A59718" w14:textId="77777777" w:rsidR="00BD1388" w:rsidRPr="00D00961" w:rsidRDefault="00BD1388">
            <w:pPr>
              <w:ind w:right="-8"/>
              <w:jc w:val="center"/>
              <w:rPr>
                <w:rFonts w:ascii="Times New Roman" w:hAnsi="Times New Roman"/>
                <w:b/>
              </w:rPr>
            </w:pPr>
          </w:p>
        </w:tc>
      </w:tr>
      <w:tr w:rsidR="00BD1388" w:rsidRPr="00D00961" w14:paraId="6DDDE052" w14:textId="77777777">
        <w:tblPrEx>
          <w:tblCellMar>
            <w:top w:w="0" w:type="dxa"/>
            <w:bottom w:w="0" w:type="dxa"/>
          </w:tblCellMar>
        </w:tblPrEx>
        <w:tc>
          <w:tcPr>
            <w:tcW w:w="5030" w:type="dxa"/>
            <w:gridSpan w:val="2"/>
            <w:tcBorders>
              <w:top w:val="single" w:sz="6" w:space="0" w:color="auto"/>
              <w:left w:val="single" w:sz="6" w:space="0" w:color="auto"/>
              <w:bottom w:val="single" w:sz="6" w:space="0" w:color="auto"/>
              <w:right w:val="single" w:sz="6" w:space="0" w:color="auto"/>
            </w:tcBorders>
          </w:tcPr>
          <w:p w14:paraId="43AD1E88" w14:textId="77777777" w:rsidR="00BD1388" w:rsidRPr="00D00961" w:rsidRDefault="00BD1388">
            <w:pPr>
              <w:ind w:right="-8"/>
              <w:jc w:val="center"/>
              <w:rPr>
                <w:rFonts w:ascii="Times New Roman" w:hAnsi="Times New Roman"/>
                <w:b/>
              </w:rPr>
            </w:pPr>
          </w:p>
          <w:p w14:paraId="63791ED9" w14:textId="77777777" w:rsidR="00BD1388" w:rsidRPr="00D00961" w:rsidRDefault="00BD1388">
            <w:pPr>
              <w:ind w:right="-8"/>
              <w:jc w:val="center"/>
              <w:rPr>
                <w:rFonts w:ascii="Times New Roman" w:hAnsi="Times New Roman"/>
                <w:b/>
              </w:rPr>
            </w:pPr>
            <w:bookmarkStart w:id="3149" w:name="_Toc393737771"/>
            <w:r w:rsidRPr="00D00961">
              <w:rPr>
                <w:rFonts w:ascii="Times New Roman" w:hAnsi="Times New Roman"/>
                <w:b/>
              </w:rPr>
              <w:t>Faith Demonstrated</w:t>
            </w:r>
            <w:bookmarkEnd w:id="3149"/>
          </w:p>
        </w:tc>
        <w:tc>
          <w:tcPr>
            <w:tcW w:w="4770" w:type="dxa"/>
            <w:gridSpan w:val="2"/>
            <w:tcBorders>
              <w:top w:val="single" w:sz="6" w:space="0" w:color="auto"/>
              <w:left w:val="single" w:sz="6" w:space="0" w:color="auto"/>
              <w:bottom w:val="single" w:sz="6" w:space="0" w:color="auto"/>
              <w:right w:val="single" w:sz="6" w:space="0" w:color="auto"/>
            </w:tcBorders>
          </w:tcPr>
          <w:p w14:paraId="38A143B3" w14:textId="77777777" w:rsidR="00BD1388" w:rsidRPr="00D00961" w:rsidRDefault="00BD1388">
            <w:pPr>
              <w:ind w:right="-8"/>
              <w:jc w:val="center"/>
              <w:rPr>
                <w:rFonts w:ascii="Times New Roman" w:hAnsi="Times New Roman"/>
                <w:b/>
              </w:rPr>
            </w:pPr>
          </w:p>
          <w:p w14:paraId="1DAEEDD7" w14:textId="77777777" w:rsidR="00BD1388" w:rsidRPr="00D00961" w:rsidRDefault="00BD1388">
            <w:pPr>
              <w:ind w:right="-8"/>
              <w:jc w:val="center"/>
              <w:rPr>
                <w:rFonts w:ascii="Times New Roman" w:hAnsi="Times New Roman"/>
                <w:b/>
              </w:rPr>
            </w:pPr>
            <w:bookmarkStart w:id="3150" w:name="_Toc393737772"/>
            <w:r w:rsidRPr="00D00961">
              <w:rPr>
                <w:rFonts w:ascii="Times New Roman" w:hAnsi="Times New Roman"/>
                <w:b/>
              </w:rPr>
              <w:t>Faith Rewarded</w:t>
            </w:r>
            <w:bookmarkEnd w:id="3150"/>
          </w:p>
          <w:p w14:paraId="5AE71357" w14:textId="77777777" w:rsidR="00BD1388" w:rsidRPr="00D00961" w:rsidRDefault="00BD1388">
            <w:pPr>
              <w:ind w:right="-8"/>
              <w:jc w:val="center"/>
              <w:rPr>
                <w:rFonts w:ascii="Times New Roman" w:hAnsi="Times New Roman"/>
                <w:b/>
              </w:rPr>
            </w:pPr>
          </w:p>
        </w:tc>
      </w:tr>
      <w:tr w:rsidR="00BD1388" w:rsidRPr="00D00961" w14:paraId="52877F00" w14:textId="77777777">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73F3A352" w14:textId="77777777" w:rsidR="00BD1388" w:rsidRPr="00D00961" w:rsidRDefault="00BD1388">
            <w:pPr>
              <w:ind w:right="-8"/>
              <w:jc w:val="center"/>
              <w:rPr>
                <w:rFonts w:ascii="Times New Roman" w:hAnsi="Times New Roman"/>
                <w:b/>
                <w:sz w:val="22"/>
              </w:rPr>
            </w:pPr>
          </w:p>
          <w:p w14:paraId="64CD729A" w14:textId="77777777" w:rsidR="00BD1388" w:rsidRPr="00D00961" w:rsidRDefault="00BD1388">
            <w:pPr>
              <w:ind w:right="-8"/>
              <w:jc w:val="center"/>
              <w:rPr>
                <w:rFonts w:ascii="Times New Roman" w:hAnsi="Times New Roman"/>
                <w:b/>
                <w:sz w:val="22"/>
              </w:rPr>
            </w:pPr>
            <w:bookmarkStart w:id="3151" w:name="_Toc393737773"/>
            <w:r w:rsidRPr="00D00961">
              <w:rPr>
                <w:rFonts w:ascii="Times New Roman" w:hAnsi="Times New Roman"/>
                <w:b/>
                <w:sz w:val="22"/>
              </w:rPr>
              <w:t>Entering</w:t>
            </w:r>
            <w:bookmarkEnd w:id="3151"/>
            <w:r w:rsidRPr="00D00961">
              <w:rPr>
                <w:rFonts w:ascii="Times New Roman" w:hAnsi="Times New Roman"/>
                <w:b/>
                <w:sz w:val="22"/>
              </w:rPr>
              <w:t xml:space="preserve"> </w:t>
            </w:r>
          </w:p>
          <w:p w14:paraId="38B27ADA" w14:textId="77777777" w:rsidR="00BD1388" w:rsidRPr="00D00961" w:rsidRDefault="00BD1388">
            <w:pPr>
              <w:ind w:right="-8"/>
              <w:jc w:val="center"/>
              <w:rPr>
                <w:rFonts w:ascii="Times New Roman" w:hAnsi="Times New Roman"/>
                <w:b/>
                <w:sz w:val="22"/>
              </w:rPr>
            </w:pPr>
            <w:bookmarkStart w:id="3152" w:name="_Toc393737774"/>
            <w:r w:rsidRPr="00D00961">
              <w:rPr>
                <w:rFonts w:ascii="Times New Roman" w:hAnsi="Times New Roman"/>
                <w:b/>
                <w:sz w:val="22"/>
              </w:rPr>
              <w:t>Canaan</w:t>
            </w:r>
            <w:bookmarkEnd w:id="3152"/>
          </w:p>
        </w:tc>
        <w:tc>
          <w:tcPr>
            <w:tcW w:w="2770" w:type="dxa"/>
            <w:tcBorders>
              <w:top w:val="single" w:sz="6" w:space="0" w:color="auto"/>
              <w:left w:val="single" w:sz="6" w:space="0" w:color="auto"/>
              <w:bottom w:val="single" w:sz="6" w:space="0" w:color="auto"/>
              <w:right w:val="single" w:sz="6" w:space="0" w:color="auto"/>
            </w:tcBorders>
          </w:tcPr>
          <w:p w14:paraId="321FCF2B" w14:textId="77777777" w:rsidR="00BD1388" w:rsidRPr="00D00961" w:rsidRDefault="00BD1388">
            <w:pPr>
              <w:ind w:right="-8"/>
              <w:jc w:val="center"/>
              <w:rPr>
                <w:rFonts w:ascii="Times New Roman" w:hAnsi="Times New Roman"/>
                <w:b/>
                <w:sz w:val="22"/>
              </w:rPr>
            </w:pPr>
          </w:p>
          <w:p w14:paraId="095B7386" w14:textId="77777777" w:rsidR="00BD1388" w:rsidRPr="00D00961" w:rsidRDefault="00BD1388">
            <w:pPr>
              <w:ind w:right="-8"/>
              <w:jc w:val="center"/>
              <w:rPr>
                <w:rFonts w:ascii="Times New Roman" w:hAnsi="Times New Roman"/>
                <w:b/>
                <w:sz w:val="22"/>
              </w:rPr>
            </w:pPr>
            <w:bookmarkStart w:id="3153" w:name="_Toc393737775"/>
            <w:r w:rsidRPr="00D00961">
              <w:rPr>
                <w:rFonts w:ascii="Times New Roman" w:hAnsi="Times New Roman"/>
                <w:b/>
                <w:sz w:val="22"/>
              </w:rPr>
              <w:t>Conquering</w:t>
            </w:r>
            <w:bookmarkEnd w:id="3153"/>
          </w:p>
          <w:p w14:paraId="146B996C" w14:textId="77777777" w:rsidR="00BD1388" w:rsidRPr="00D00961" w:rsidRDefault="00BD1388">
            <w:pPr>
              <w:ind w:right="-8"/>
              <w:jc w:val="center"/>
              <w:rPr>
                <w:rFonts w:ascii="Times New Roman" w:hAnsi="Times New Roman"/>
                <w:b/>
                <w:sz w:val="22"/>
              </w:rPr>
            </w:pPr>
            <w:bookmarkStart w:id="3154" w:name="_Toc393737776"/>
            <w:r w:rsidRPr="00D00961">
              <w:rPr>
                <w:rFonts w:ascii="Times New Roman" w:hAnsi="Times New Roman"/>
                <w:b/>
                <w:sz w:val="22"/>
              </w:rPr>
              <w:t>Canaan</w:t>
            </w:r>
            <w:bookmarkEnd w:id="3154"/>
          </w:p>
        </w:tc>
        <w:tc>
          <w:tcPr>
            <w:tcW w:w="4770" w:type="dxa"/>
            <w:gridSpan w:val="2"/>
            <w:tcBorders>
              <w:top w:val="single" w:sz="6" w:space="0" w:color="auto"/>
              <w:left w:val="single" w:sz="6" w:space="0" w:color="auto"/>
              <w:bottom w:val="single" w:sz="6" w:space="0" w:color="auto"/>
              <w:right w:val="single" w:sz="6" w:space="0" w:color="auto"/>
            </w:tcBorders>
          </w:tcPr>
          <w:p w14:paraId="7EE9917B" w14:textId="77777777" w:rsidR="00BD1388" w:rsidRPr="00D00961" w:rsidRDefault="00BD1388">
            <w:pPr>
              <w:ind w:right="-8"/>
              <w:jc w:val="center"/>
              <w:rPr>
                <w:rFonts w:ascii="Times New Roman" w:hAnsi="Times New Roman"/>
                <w:b/>
                <w:sz w:val="22"/>
              </w:rPr>
            </w:pPr>
          </w:p>
          <w:p w14:paraId="617F264D" w14:textId="77777777" w:rsidR="00BD1388" w:rsidRPr="00D00961" w:rsidRDefault="00BD1388">
            <w:pPr>
              <w:ind w:right="-8"/>
              <w:jc w:val="center"/>
              <w:rPr>
                <w:rFonts w:ascii="Times New Roman" w:hAnsi="Times New Roman"/>
                <w:b/>
                <w:sz w:val="22"/>
              </w:rPr>
            </w:pPr>
            <w:bookmarkStart w:id="3155" w:name="_Toc393737777"/>
            <w:r w:rsidRPr="00D00961">
              <w:rPr>
                <w:rFonts w:ascii="Times New Roman" w:hAnsi="Times New Roman"/>
                <w:b/>
                <w:sz w:val="22"/>
              </w:rPr>
              <w:t>Dividing</w:t>
            </w:r>
            <w:bookmarkEnd w:id="3155"/>
          </w:p>
          <w:p w14:paraId="65ED334F" w14:textId="77777777" w:rsidR="00BD1388" w:rsidRPr="00D00961" w:rsidRDefault="00BD1388">
            <w:pPr>
              <w:ind w:right="-8"/>
              <w:jc w:val="center"/>
              <w:rPr>
                <w:rFonts w:ascii="Times New Roman" w:hAnsi="Times New Roman"/>
                <w:b/>
                <w:sz w:val="22"/>
              </w:rPr>
            </w:pPr>
            <w:bookmarkStart w:id="3156" w:name="_Toc393737778"/>
            <w:r w:rsidRPr="00D00961">
              <w:rPr>
                <w:rFonts w:ascii="Times New Roman" w:hAnsi="Times New Roman"/>
                <w:b/>
                <w:sz w:val="22"/>
              </w:rPr>
              <w:t>Canaan</w:t>
            </w:r>
            <w:bookmarkEnd w:id="3156"/>
          </w:p>
          <w:p w14:paraId="57D647A6" w14:textId="77777777" w:rsidR="00BD1388" w:rsidRPr="00D00961" w:rsidRDefault="00BD1388">
            <w:pPr>
              <w:ind w:right="-8"/>
              <w:jc w:val="center"/>
              <w:rPr>
                <w:rFonts w:ascii="Times New Roman" w:hAnsi="Times New Roman"/>
                <w:b/>
                <w:sz w:val="22"/>
              </w:rPr>
            </w:pPr>
          </w:p>
        </w:tc>
      </w:tr>
      <w:tr w:rsidR="00BD1388" w:rsidRPr="00D00961" w14:paraId="31FCABF5" w14:textId="77777777">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331FF8B8" w14:textId="77777777" w:rsidR="00BD1388" w:rsidRPr="00D00961" w:rsidRDefault="00BD1388">
            <w:pPr>
              <w:ind w:right="-8"/>
              <w:jc w:val="center"/>
              <w:rPr>
                <w:rFonts w:ascii="Times New Roman" w:hAnsi="Times New Roman"/>
                <w:b/>
                <w:sz w:val="22"/>
              </w:rPr>
            </w:pPr>
          </w:p>
          <w:p w14:paraId="6C957CE3" w14:textId="77777777" w:rsidR="00BD1388" w:rsidRPr="00D00961" w:rsidRDefault="00BD1388">
            <w:pPr>
              <w:ind w:right="-8"/>
              <w:jc w:val="center"/>
              <w:rPr>
                <w:rFonts w:ascii="Times New Roman" w:hAnsi="Times New Roman"/>
                <w:b/>
                <w:sz w:val="22"/>
              </w:rPr>
            </w:pPr>
            <w:bookmarkStart w:id="3157" w:name="_Toc393737779"/>
            <w:r w:rsidRPr="00D00961">
              <w:rPr>
                <w:rFonts w:ascii="Times New Roman" w:hAnsi="Times New Roman"/>
                <w:b/>
                <w:sz w:val="22"/>
              </w:rPr>
              <w:t>Preparation</w:t>
            </w:r>
            <w:bookmarkEnd w:id="3157"/>
          </w:p>
        </w:tc>
        <w:tc>
          <w:tcPr>
            <w:tcW w:w="2770" w:type="dxa"/>
            <w:tcBorders>
              <w:top w:val="single" w:sz="6" w:space="0" w:color="auto"/>
              <w:left w:val="single" w:sz="6" w:space="0" w:color="auto"/>
              <w:bottom w:val="single" w:sz="6" w:space="0" w:color="auto"/>
              <w:right w:val="single" w:sz="6" w:space="0" w:color="auto"/>
            </w:tcBorders>
          </w:tcPr>
          <w:p w14:paraId="3DE50CB2" w14:textId="77777777" w:rsidR="00BD1388" w:rsidRPr="00D00961" w:rsidRDefault="00BD1388">
            <w:pPr>
              <w:ind w:right="-8"/>
              <w:jc w:val="center"/>
              <w:rPr>
                <w:rFonts w:ascii="Times New Roman" w:hAnsi="Times New Roman"/>
                <w:b/>
                <w:sz w:val="22"/>
              </w:rPr>
            </w:pPr>
          </w:p>
          <w:p w14:paraId="1724E8CD" w14:textId="77777777" w:rsidR="00BD1388" w:rsidRPr="00D00961" w:rsidRDefault="00BD1388">
            <w:pPr>
              <w:ind w:right="-8"/>
              <w:jc w:val="center"/>
              <w:rPr>
                <w:rFonts w:ascii="Times New Roman" w:hAnsi="Times New Roman"/>
                <w:b/>
                <w:sz w:val="22"/>
              </w:rPr>
            </w:pPr>
            <w:bookmarkStart w:id="3158" w:name="_Toc393737780"/>
            <w:r w:rsidRPr="00D00961">
              <w:rPr>
                <w:rFonts w:ascii="Times New Roman" w:hAnsi="Times New Roman"/>
                <w:b/>
                <w:sz w:val="22"/>
              </w:rPr>
              <w:t>Subjection</w:t>
            </w:r>
            <w:bookmarkEnd w:id="3158"/>
          </w:p>
        </w:tc>
        <w:tc>
          <w:tcPr>
            <w:tcW w:w="4770" w:type="dxa"/>
            <w:gridSpan w:val="2"/>
            <w:tcBorders>
              <w:top w:val="single" w:sz="6" w:space="0" w:color="auto"/>
              <w:left w:val="single" w:sz="6" w:space="0" w:color="auto"/>
              <w:bottom w:val="single" w:sz="6" w:space="0" w:color="auto"/>
              <w:right w:val="single" w:sz="6" w:space="0" w:color="auto"/>
            </w:tcBorders>
          </w:tcPr>
          <w:p w14:paraId="7E03B5AB" w14:textId="77777777" w:rsidR="00BD1388" w:rsidRPr="00D00961" w:rsidRDefault="00BD1388">
            <w:pPr>
              <w:ind w:right="-8"/>
              <w:jc w:val="center"/>
              <w:rPr>
                <w:rFonts w:ascii="Times New Roman" w:hAnsi="Times New Roman"/>
                <w:b/>
                <w:sz w:val="22"/>
              </w:rPr>
            </w:pPr>
          </w:p>
          <w:p w14:paraId="6F5D5FF9" w14:textId="77777777" w:rsidR="00BD1388" w:rsidRPr="00D00961" w:rsidRDefault="00BD1388">
            <w:pPr>
              <w:ind w:right="-8"/>
              <w:jc w:val="center"/>
              <w:rPr>
                <w:rFonts w:ascii="Times New Roman" w:hAnsi="Times New Roman"/>
                <w:b/>
                <w:sz w:val="22"/>
              </w:rPr>
            </w:pPr>
            <w:bookmarkStart w:id="3159" w:name="_Toc393737781"/>
            <w:r w:rsidRPr="00D00961">
              <w:rPr>
                <w:rFonts w:ascii="Times New Roman" w:hAnsi="Times New Roman"/>
                <w:b/>
                <w:sz w:val="22"/>
              </w:rPr>
              <w:t>Possession</w:t>
            </w:r>
            <w:bookmarkEnd w:id="3159"/>
          </w:p>
          <w:p w14:paraId="6C37C13A" w14:textId="77777777" w:rsidR="00BD1388" w:rsidRPr="00D00961" w:rsidRDefault="00BD1388">
            <w:pPr>
              <w:ind w:right="-8"/>
              <w:jc w:val="center"/>
              <w:rPr>
                <w:rFonts w:ascii="Times New Roman" w:hAnsi="Times New Roman"/>
                <w:b/>
                <w:sz w:val="22"/>
              </w:rPr>
            </w:pPr>
          </w:p>
        </w:tc>
      </w:tr>
      <w:tr w:rsidR="00BD1388" w:rsidRPr="00D00961" w14:paraId="49AE90C9" w14:textId="77777777">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455DA068" w14:textId="77777777" w:rsidR="00BD1388" w:rsidRPr="00D00961" w:rsidRDefault="00BD1388">
            <w:pPr>
              <w:ind w:right="-8"/>
              <w:jc w:val="center"/>
              <w:rPr>
                <w:rFonts w:ascii="Times New Roman" w:hAnsi="Times New Roman"/>
                <w:b/>
                <w:sz w:val="22"/>
              </w:rPr>
            </w:pPr>
          </w:p>
          <w:p w14:paraId="33DF9DC8" w14:textId="77777777" w:rsidR="00BD1388" w:rsidRPr="00D00961" w:rsidRDefault="00BD1388">
            <w:pPr>
              <w:ind w:right="-8"/>
              <w:jc w:val="center"/>
              <w:rPr>
                <w:rFonts w:ascii="Times New Roman" w:hAnsi="Times New Roman"/>
                <w:b/>
                <w:sz w:val="22"/>
              </w:rPr>
            </w:pPr>
            <w:bookmarkStart w:id="3160" w:name="_Toc393737782"/>
            <w:r w:rsidRPr="00D00961">
              <w:rPr>
                <w:rFonts w:ascii="Times New Roman" w:hAnsi="Times New Roman"/>
                <w:b/>
                <w:sz w:val="22"/>
              </w:rPr>
              <w:t>Jordan River</w:t>
            </w:r>
            <w:bookmarkEnd w:id="3160"/>
          </w:p>
        </w:tc>
        <w:tc>
          <w:tcPr>
            <w:tcW w:w="2770" w:type="dxa"/>
            <w:tcBorders>
              <w:top w:val="single" w:sz="6" w:space="0" w:color="auto"/>
              <w:left w:val="single" w:sz="6" w:space="0" w:color="auto"/>
              <w:bottom w:val="single" w:sz="6" w:space="0" w:color="auto"/>
              <w:right w:val="single" w:sz="6" w:space="0" w:color="auto"/>
            </w:tcBorders>
          </w:tcPr>
          <w:p w14:paraId="24B4DFFE" w14:textId="77777777" w:rsidR="00BD1388" w:rsidRPr="00D00961" w:rsidRDefault="00BD1388">
            <w:pPr>
              <w:ind w:right="-8"/>
              <w:jc w:val="center"/>
              <w:rPr>
                <w:rFonts w:ascii="Times New Roman" w:hAnsi="Times New Roman"/>
                <w:b/>
                <w:sz w:val="22"/>
              </w:rPr>
            </w:pPr>
          </w:p>
          <w:p w14:paraId="4A01E10C" w14:textId="77777777" w:rsidR="00BD1388" w:rsidRPr="00D00961" w:rsidRDefault="00BD1388">
            <w:pPr>
              <w:ind w:right="-8"/>
              <w:jc w:val="center"/>
              <w:rPr>
                <w:rFonts w:ascii="Times New Roman" w:hAnsi="Times New Roman"/>
                <w:b/>
                <w:sz w:val="22"/>
              </w:rPr>
            </w:pPr>
            <w:bookmarkStart w:id="3161" w:name="_Toc393737783"/>
            <w:r w:rsidRPr="00D00961">
              <w:rPr>
                <w:rFonts w:ascii="Times New Roman" w:hAnsi="Times New Roman"/>
                <w:b/>
                <w:sz w:val="22"/>
              </w:rPr>
              <w:t>Canaan</w:t>
            </w:r>
            <w:bookmarkEnd w:id="3161"/>
          </w:p>
        </w:tc>
        <w:tc>
          <w:tcPr>
            <w:tcW w:w="4770" w:type="dxa"/>
            <w:gridSpan w:val="2"/>
            <w:tcBorders>
              <w:top w:val="single" w:sz="6" w:space="0" w:color="auto"/>
              <w:left w:val="single" w:sz="6" w:space="0" w:color="auto"/>
              <w:bottom w:val="single" w:sz="6" w:space="0" w:color="auto"/>
              <w:right w:val="single" w:sz="6" w:space="0" w:color="auto"/>
            </w:tcBorders>
          </w:tcPr>
          <w:p w14:paraId="45237807" w14:textId="77777777" w:rsidR="00BD1388" w:rsidRPr="00D00961" w:rsidRDefault="00BD1388">
            <w:pPr>
              <w:ind w:right="-8"/>
              <w:jc w:val="center"/>
              <w:rPr>
                <w:rFonts w:ascii="Times New Roman" w:hAnsi="Times New Roman"/>
                <w:b/>
                <w:sz w:val="22"/>
              </w:rPr>
            </w:pPr>
          </w:p>
          <w:p w14:paraId="7CC0893E" w14:textId="77777777" w:rsidR="00BD1388" w:rsidRPr="00D00961" w:rsidRDefault="00BD1388">
            <w:pPr>
              <w:ind w:right="-8"/>
              <w:jc w:val="center"/>
              <w:rPr>
                <w:rFonts w:ascii="Times New Roman" w:hAnsi="Times New Roman"/>
                <w:b/>
                <w:sz w:val="22"/>
              </w:rPr>
            </w:pPr>
            <w:bookmarkStart w:id="3162" w:name="_Toc393737784"/>
            <w:r w:rsidRPr="00D00961">
              <w:rPr>
                <w:rFonts w:ascii="Times New Roman" w:hAnsi="Times New Roman"/>
                <w:b/>
                <w:sz w:val="22"/>
              </w:rPr>
              <w:t>2 1/2 Eastern Tribes</w:t>
            </w:r>
            <w:bookmarkEnd w:id="3162"/>
          </w:p>
          <w:p w14:paraId="015E1486" w14:textId="77777777" w:rsidR="00BD1388" w:rsidRPr="00D00961" w:rsidRDefault="00BD1388">
            <w:pPr>
              <w:ind w:right="-8"/>
              <w:jc w:val="center"/>
              <w:rPr>
                <w:rFonts w:ascii="Times New Roman" w:hAnsi="Times New Roman"/>
                <w:b/>
                <w:sz w:val="22"/>
              </w:rPr>
            </w:pPr>
            <w:bookmarkStart w:id="3163" w:name="_Toc393737785"/>
            <w:r w:rsidRPr="00D00961">
              <w:rPr>
                <w:rFonts w:ascii="Times New Roman" w:hAnsi="Times New Roman"/>
                <w:b/>
                <w:sz w:val="22"/>
              </w:rPr>
              <w:t>9 1/2 Western Tribes</w:t>
            </w:r>
            <w:bookmarkEnd w:id="3163"/>
          </w:p>
          <w:p w14:paraId="11461C0B" w14:textId="77777777" w:rsidR="00BD1388" w:rsidRPr="00D00961" w:rsidRDefault="00BD1388">
            <w:pPr>
              <w:ind w:right="-8"/>
              <w:jc w:val="center"/>
              <w:rPr>
                <w:rFonts w:ascii="Times New Roman" w:hAnsi="Times New Roman"/>
                <w:b/>
                <w:sz w:val="22"/>
              </w:rPr>
            </w:pPr>
          </w:p>
        </w:tc>
      </w:tr>
      <w:tr w:rsidR="00BD1388" w:rsidRPr="00D00961" w14:paraId="71B7E8D7" w14:textId="77777777">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48F55C9A" w14:textId="77777777" w:rsidR="00BD1388" w:rsidRPr="00D00961" w:rsidRDefault="00BD1388">
            <w:pPr>
              <w:ind w:right="-8"/>
              <w:jc w:val="center"/>
              <w:rPr>
                <w:rFonts w:ascii="Times New Roman" w:hAnsi="Times New Roman"/>
                <w:b/>
                <w:sz w:val="22"/>
              </w:rPr>
            </w:pPr>
          </w:p>
          <w:p w14:paraId="07EE5F8F" w14:textId="77777777" w:rsidR="00BD1388" w:rsidRPr="00D00961" w:rsidRDefault="00BD1388">
            <w:pPr>
              <w:ind w:right="-8"/>
              <w:jc w:val="center"/>
              <w:rPr>
                <w:rFonts w:ascii="Times New Roman" w:hAnsi="Times New Roman"/>
                <w:b/>
                <w:sz w:val="22"/>
              </w:rPr>
            </w:pPr>
            <w:bookmarkStart w:id="3164" w:name="_Toc393737786"/>
            <w:r w:rsidRPr="00D00961">
              <w:rPr>
                <w:rFonts w:ascii="Times New Roman" w:hAnsi="Times New Roman"/>
                <w:b/>
                <w:sz w:val="22"/>
              </w:rPr>
              <w:t>ca. One Month</w:t>
            </w:r>
            <w:bookmarkEnd w:id="3164"/>
          </w:p>
        </w:tc>
        <w:tc>
          <w:tcPr>
            <w:tcW w:w="2770" w:type="dxa"/>
            <w:tcBorders>
              <w:top w:val="single" w:sz="6" w:space="0" w:color="auto"/>
              <w:left w:val="single" w:sz="6" w:space="0" w:color="auto"/>
              <w:bottom w:val="single" w:sz="6" w:space="0" w:color="auto"/>
              <w:right w:val="single" w:sz="6" w:space="0" w:color="auto"/>
            </w:tcBorders>
          </w:tcPr>
          <w:p w14:paraId="5ED49BBB" w14:textId="77777777" w:rsidR="00BD1388" w:rsidRPr="00D00961" w:rsidRDefault="00BD1388">
            <w:pPr>
              <w:ind w:right="-8"/>
              <w:jc w:val="center"/>
              <w:rPr>
                <w:rFonts w:ascii="Times New Roman" w:hAnsi="Times New Roman"/>
                <w:b/>
                <w:sz w:val="22"/>
              </w:rPr>
            </w:pPr>
          </w:p>
          <w:p w14:paraId="1D674A46" w14:textId="77777777" w:rsidR="00BD1388" w:rsidRPr="00D00961" w:rsidRDefault="00BD1388">
            <w:pPr>
              <w:ind w:right="-8"/>
              <w:jc w:val="center"/>
              <w:rPr>
                <w:rFonts w:ascii="Times New Roman" w:hAnsi="Times New Roman"/>
                <w:b/>
                <w:sz w:val="22"/>
              </w:rPr>
            </w:pPr>
            <w:bookmarkStart w:id="3165" w:name="_Toc393737787"/>
            <w:r w:rsidRPr="00D00961">
              <w:rPr>
                <w:rFonts w:ascii="Times New Roman" w:hAnsi="Times New Roman"/>
                <w:b/>
                <w:sz w:val="22"/>
              </w:rPr>
              <w:t>ca. 7 Years</w:t>
            </w:r>
            <w:bookmarkEnd w:id="3165"/>
          </w:p>
        </w:tc>
        <w:tc>
          <w:tcPr>
            <w:tcW w:w="4770" w:type="dxa"/>
            <w:gridSpan w:val="2"/>
            <w:tcBorders>
              <w:top w:val="single" w:sz="6" w:space="0" w:color="auto"/>
              <w:left w:val="single" w:sz="6" w:space="0" w:color="auto"/>
              <w:bottom w:val="single" w:sz="6" w:space="0" w:color="auto"/>
              <w:right w:val="single" w:sz="6" w:space="0" w:color="auto"/>
            </w:tcBorders>
          </w:tcPr>
          <w:p w14:paraId="1E992424" w14:textId="77777777" w:rsidR="00BD1388" w:rsidRPr="00D00961" w:rsidRDefault="00BD1388">
            <w:pPr>
              <w:ind w:right="-8"/>
              <w:jc w:val="center"/>
              <w:rPr>
                <w:rFonts w:ascii="Times New Roman" w:hAnsi="Times New Roman"/>
                <w:b/>
                <w:sz w:val="22"/>
              </w:rPr>
            </w:pPr>
          </w:p>
          <w:p w14:paraId="740C4235" w14:textId="77777777" w:rsidR="00BD1388" w:rsidRPr="00D00961" w:rsidRDefault="00BD1388">
            <w:pPr>
              <w:ind w:right="-8"/>
              <w:jc w:val="center"/>
              <w:rPr>
                <w:rFonts w:ascii="Times New Roman" w:hAnsi="Times New Roman"/>
                <w:b/>
                <w:sz w:val="22"/>
              </w:rPr>
            </w:pPr>
            <w:bookmarkStart w:id="3166" w:name="_Toc393737788"/>
            <w:r w:rsidRPr="00D00961">
              <w:rPr>
                <w:rFonts w:ascii="Times New Roman" w:hAnsi="Times New Roman"/>
                <w:b/>
                <w:sz w:val="22"/>
              </w:rPr>
              <w:t>ca. 18 Years</w:t>
            </w:r>
            <w:bookmarkEnd w:id="3166"/>
          </w:p>
          <w:p w14:paraId="1554CFE3" w14:textId="77777777" w:rsidR="00BD1388" w:rsidRPr="00D00961" w:rsidRDefault="00BD1388">
            <w:pPr>
              <w:ind w:right="-8"/>
              <w:jc w:val="center"/>
              <w:rPr>
                <w:rFonts w:ascii="Times New Roman" w:hAnsi="Times New Roman"/>
                <w:b/>
                <w:sz w:val="22"/>
              </w:rPr>
            </w:pPr>
          </w:p>
        </w:tc>
      </w:tr>
      <w:tr w:rsidR="00BD1388" w:rsidRPr="00D00961" w14:paraId="3183C81D" w14:textId="77777777">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376C74D8" w14:textId="77777777" w:rsidR="00BD1388" w:rsidRPr="00D00961" w:rsidRDefault="00BD1388">
            <w:pPr>
              <w:ind w:right="-8"/>
              <w:jc w:val="center"/>
              <w:rPr>
                <w:rFonts w:ascii="Times New Roman" w:hAnsi="Times New Roman"/>
                <w:b/>
                <w:sz w:val="22"/>
              </w:rPr>
            </w:pPr>
          </w:p>
          <w:p w14:paraId="56CB5C4F" w14:textId="77777777" w:rsidR="00BD1388" w:rsidRPr="00D00961" w:rsidRDefault="00BD1388">
            <w:pPr>
              <w:ind w:right="-8"/>
              <w:jc w:val="center"/>
              <w:rPr>
                <w:rFonts w:ascii="Times New Roman" w:hAnsi="Times New Roman"/>
                <w:b/>
                <w:sz w:val="22"/>
              </w:rPr>
            </w:pPr>
            <w:bookmarkStart w:id="3167" w:name="_Toc393737789"/>
            <w:r w:rsidRPr="00D00961">
              <w:rPr>
                <w:rFonts w:ascii="Times New Roman" w:hAnsi="Times New Roman"/>
                <w:b/>
                <w:sz w:val="22"/>
              </w:rPr>
              <w:t>Preparation</w:t>
            </w:r>
            <w:bookmarkEnd w:id="3167"/>
          </w:p>
          <w:p w14:paraId="52A1145F" w14:textId="77777777" w:rsidR="00BD1388" w:rsidRPr="00D00961" w:rsidRDefault="00BD1388">
            <w:pPr>
              <w:ind w:right="-8"/>
              <w:jc w:val="center"/>
              <w:rPr>
                <w:rFonts w:ascii="Times New Roman" w:hAnsi="Times New Roman"/>
                <w:b/>
                <w:sz w:val="22"/>
              </w:rPr>
            </w:pPr>
            <w:bookmarkStart w:id="3168" w:name="_Toc393737790"/>
            <w:r w:rsidRPr="00D00961">
              <w:rPr>
                <w:rFonts w:ascii="Times New Roman" w:hAnsi="Times New Roman"/>
                <w:b/>
                <w:sz w:val="22"/>
              </w:rPr>
              <w:t>(1–5)</w:t>
            </w:r>
            <w:bookmarkEnd w:id="3168"/>
          </w:p>
          <w:p w14:paraId="089759E8" w14:textId="77777777" w:rsidR="00BD1388" w:rsidRPr="00D00961" w:rsidRDefault="00BD1388">
            <w:pPr>
              <w:ind w:right="-8"/>
              <w:jc w:val="center"/>
              <w:rPr>
                <w:rFonts w:ascii="Times New Roman" w:hAnsi="Times New Roman"/>
                <w:b/>
                <w:sz w:val="22"/>
              </w:rPr>
            </w:pPr>
          </w:p>
        </w:tc>
        <w:tc>
          <w:tcPr>
            <w:tcW w:w="2770" w:type="dxa"/>
            <w:tcBorders>
              <w:top w:val="single" w:sz="6" w:space="0" w:color="auto"/>
              <w:left w:val="single" w:sz="6" w:space="0" w:color="auto"/>
              <w:bottom w:val="single" w:sz="6" w:space="0" w:color="auto"/>
              <w:right w:val="single" w:sz="6" w:space="0" w:color="auto"/>
            </w:tcBorders>
          </w:tcPr>
          <w:p w14:paraId="3160C125" w14:textId="77777777" w:rsidR="00BD1388" w:rsidRPr="00D00961" w:rsidRDefault="00BD1388">
            <w:pPr>
              <w:ind w:right="-8"/>
              <w:jc w:val="center"/>
              <w:rPr>
                <w:rFonts w:ascii="Times New Roman" w:hAnsi="Times New Roman"/>
                <w:b/>
                <w:sz w:val="22"/>
              </w:rPr>
            </w:pPr>
          </w:p>
          <w:p w14:paraId="67DE7431" w14:textId="77777777" w:rsidR="00BD1388" w:rsidRPr="00D00961" w:rsidRDefault="00BD1388">
            <w:pPr>
              <w:ind w:right="-8"/>
              <w:jc w:val="center"/>
              <w:rPr>
                <w:rFonts w:ascii="Times New Roman" w:hAnsi="Times New Roman"/>
                <w:b/>
                <w:sz w:val="22"/>
              </w:rPr>
            </w:pPr>
            <w:bookmarkStart w:id="3169" w:name="_Toc393737791"/>
            <w:r w:rsidRPr="00D00961">
              <w:rPr>
                <w:rFonts w:ascii="Times New Roman" w:hAnsi="Times New Roman"/>
                <w:b/>
                <w:sz w:val="22"/>
              </w:rPr>
              <w:t>Process</w:t>
            </w:r>
            <w:bookmarkEnd w:id="3169"/>
          </w:p>
          <w:p w14:paraId="5C1C6E24" w14:textId="77777777" w:rsidR="00BD1388" w:rsidRPr="00D00961" w:rsidRDefault="00BD1388">
            <w:pPr>
              <w:ind w:right="-8"/>
              <w:jc w:val="center"/>
              <w:rPr>
                <w:rFonts w:ascii="Times New Roman" w:hAnsi="Times New Roman"/>
                <w:b/>
                <w:sz w:val="22"/>
              </w:rPr>
            </w:pPr>
            <w:bookmarkStart w:id="3170" w:name="_Toc393737792"/>
            <w:r w:rsidRPr="00D00961">
              <w:rPr>
                <w:rFonts w:ascii="Times New Roman" w:hAnsi="Times New Roman"/>
                <w:b/>
                <w:sz w:val="22"/>
              </w:rPr>
              <w:t>(6–12)</w:t>
            </w:r>
            <w:bookmarkEnd w:id="3170"/>
          </w:p>
          <w:p w14:paraId="49BA3BF6" w14:textId="77777777" w:rsidR="00BD1388" w:rsidRPr="00D00961" w:rsidRDefault="00BD1388">
            <w:pPr>
              <w:ind w:right="-8"/>
              <w:jc w:val="center"/>
              <w:rPr>
                <w:rFonts w:ascii="Times New Roman" w:hAnsi="Times New Roman"/>
                <w:b/>
                <w:sz w:val="22"/>
              </w:rPr>
            </w:pPr>
          </w:p>
        </w:tc>
        <w:tc>
          <w:tcPr>
            <w:tcW w:w="1670" w:type="dxa"/>
            <w:tcBorders>
              <w:top w:val="single" w:sz="6" w:space="0" w:color="auto"/>
              <w:bottom w:val="single" w:sz="6" w:space="0" w:color="auto"/>
              <w:right w:val="single" w:sz="6" w:space="0" w:color="auto"/>
            </w:tcBorders>
          </w:tcPr>
          <w:p w14:paraId="089B20E4" w14:textId="77777777" w:rsidR="00BD1388" w:rsidRPr="00D00961" w:rsidRDefault="00BD1388">
            <w:pPr>
              <w:ind w:right="-8"/>
              <w:jc w:val="center"/>
              <w:rPr>
                <w:rFonts w:ascii="Times New Roman" w:hAnsi="Times New Roman"/>
                <w:b/>
                <w:sz w:val="22"/>
              </w:rPr>
            </w:pPr>
          </w:p>
          <w:p w14:paraId="42497A1C" w14:textId="77777777" w:rsidR="00BD1388" w:rsidRPr="00D00961" w:rsidRDefault="00BD1388">
            <w:pPr>
              <w:ind w:right="-8"/>
              <w:jc w:val="center"/>
              <w:rPr>
                <w:rFonts w:ascii="Times New Roman" w:hAnsi="Times New Roman"/>
                <w:b/>
                <w:sz w:val="22"/>
              </w:rPr>
            </w:pPr>
            <w:bookmarkStart w:id="3171" w:name="_Toc393737793"/>
            <w:r w:rsidRPr="00D00961">
              <w:rPr>
                <w:rFonts w:ascii="Times New Roman" w:hAnsi="Times New Roman"/>
                <w:b/>
                <w:sz w:val="22"/>
              </w:rPr>
              <w:t>Partitioning</w:t>
            </w:r>
            <w:bookmarkEnd w:id="3171"/>
          </w:p>
          <w:p w14:paraId="17DE4F41" w14:textId="77777777" w:rsidR="00BD1388" w:rsidRPr="00D00961" w:rsidRDefault="00BD1388">
            <w:pPr>
              <w:ind w:right="-8"/>
              <w:jc w:val="center"/>
              <w:rPr>
                <w:rFonts w:ascii="Times New Roman" w:hAnsi="Times New Roman"/>
                <w:b/>
                <w:sz w:val="22"/>
              </w:rPr>
            </w:pPr>
            <w:bookmarkStart w:id="3172" w:name="_Toc393737794"/>
            <w:r w:rsidRPr="00D00961">
              <w:rPr>
                <w:rFonts w:ascii="Times New Roman" w:hAnsi="Times New Roman"/>
                <w:b/>
                <w:sz w:val="22"/>
              </w:rPr>
              <w:t>(13–21)</w:t>
            </w:r>
            <w:bookmarkEnd w:id="3172"/>
          </w:p>
          <w:p w14:paraId="4693243D" w14:textId="77777777" w:rsidR="00BD1388" w:rsidRPr="00D00961" w:rsidRDefault="00BD1388">
            <w:pPr>
              <w:ind w:right="-8"/>
              <w:jc w:val="center"/>
              <w:rPr>
                <w:rFonts w:ascii="Times New Roman" w:hAnsi="Times New Roman"/>
                <w:b/>
                <w:sz w:val="22"/>
              </w:rPr>
            </w:pPr>
          </w:p>
        </w:tc>
        <w:tc>
          <w:tcPr>
            <w:tcW w:w="3100" w:type="dxa"/>
            <w:tcBorders>
              <w:top w:val="single" w:sz="6" w:space="0" w:color="auto"/>
              <w:left w:val="single" w:sz="6" w:space="0" w:color="auto"/>
              <w:bottom w:val="single" w:sz="6" w:space="0" w:color="auto"/>
              <w:right w:val="single" w:sz="6" w:space="0" w:color="auto"/>
            </w:tcBorders>
          </w:tcPr>
          <w:p w14:paraId="15E217C6" w14:textId="77777777" w:rsidR="00BD1388" w:rsidRPr="00D00961" w:rsidRDefault="00BD1388">
            <w:pPr>
              <w:ind w:right="-8"/>
              <w:jc w:val="center"/>
              <w:rPr>
                <w:rFonts w:ascii="Times New Roman" w:hAnsi="Times New Roman"/>
                <w:b/>
                <w:sz w:val="22"/>
              </w:rPr>
            </w:pPr>
          </w:p>
          <w:p w14:paraId="1DB6B1B7" w14:textId="77777777" w:rsidR="00BD1388" w:rsidRPr="00D00961" w:rsidRDefault="00BD1388">
            <w:pPr>
              <w:ind w:right="-8"/>
              <w:jc w:val="center"/>
              <w:rPr>
                <w:rFonts w:ascii="Times New Roman" w:hAnsi="Times New Roman"/>
                <w:b/>
                <w:sz w:val="22"/>
              </w:rPr>
            </w:pPr>
            <w:bookmarkStart w:id="3173" w:name="_Toc393737795"/>
            <w:r w:rsidRPr="00D00961">
              <w:rPr>
                <w:rFonts w:ascii="Times New Roman" w:hAnsi="Times New Roman"/>
                <w:b/>
                <w:sz w:val="22"/>
              </w:rPr>
              <w:t>Principles</w:t>
            </w:r>
            <w:bookmarkEnd w:id="3173"/>
          </w:p>
          <w:p w14:paraId="04CC8875" w14:textId="77777777" w:rsidR="00BD1388" w:rsidRPr="00D00961" w:rsidRDefault="00BD1388">
            <w:pPr>
              <w:ind w:right="-8"/>
              <w:jc w:val="center"/>
              <w:rPr>
                <w:rFonts w:ascii="Times New Roman" w:hAnsi="Times New Roman"/>
                <w:b/>
                <w:sz w:val="22"/>
              </w:rPr>
            </w:pPr>
            <w:bookmarkStart w:id="3174" w:name="_Toc393737796"/>
            <w:r w:rsidRPr="00D00961">
              <w:rPr>
                <w:rFonts w:ascii="Times New Roman" w:hAnsi="Times New Roman"/>
                <w:b/>
                <w:sz w:val="22"/>
              </w:rPr>
              <w:t>(22–24)</w:t>
            </w:r>
            <w:bookmarkEnd w:id="3174"/>
          </w:p>
          <w:p w14:paraId="359BB537" w14:textId="77777777" w:rsidR="00BD1388" w:rsidRPr="00D00961" w:rsidRDefault="00BD1388">
            <w:pPr>
              <w:ind w:right="-8"/>
              <w:jc w:val="center"/>
              <w:rPr>
                <w:rFonts w:ascii="Times New Roman" w:hAnsi="Times New Roman"/>
                <w:b/>
                <w:sz w:val="22"/>
              </w:rPr>
            </w:pPr>
          </w:p>
        </w:tc>
      </w:tr>
    </w:tbl>
    <w:p w14:paraId="27A0BECD" w14:textId="77777777" w:rsidR="00BD1388" w:rsidRPr="00D00961" w:rsidRDefault="00BD1388">
      <w:pPr>
        <w:ind w:left="20" w:right="-385" w:hanging="20"/>
        <w:rPr>
          <w:rFonts w:ascii="Times New Roman" w:hAnsi="Times New Roman"/>
          <w:b/>
          <w:sz w:val="22"/>
        </w:rPr>
      </w:pPr>
    </w:p>
    <w:p w14:paraId="5CC49623" w14:textId="77777777" w:rsidR="00BD1388" w:rsidRPr="00D00961" w:rsidRDefault="00BD1388" w:rsidP="007B5590">
      <w:pPr>
        <w:ind w:left="20" w:right="-385" w:hanging="20"/>
        <w:outlineLvl w:val="0"/>
        <w:rPr>
          <w:rFonts w:ascii="Times New Roman" w:hAnsi="Times New Roman"/>
          <w:b/>
          <w:sz w:val="22"/>
        </w:rPr>
      </w:pPr>
      <w:bookmarkStart w:id="3175" w:name="_Toc393737797"/>
      <w:r w:rsidRPr="00D00961">
        <w:rPr>
          <w:rFonts w:ascii="Times New Roman" w:hAnsi="Times New Roman"/>
          <w:b/>
          <w:sz w:val="22"/>
          <w:u w:val="single"/>
        </w:rPr>
        <w:t>Key Word:</w:t>
      </w:r>
      <w:r w:rsidRPr="00D00961">
        <w:rPr>
          <w:rFonts w:ascii="Times New Roman" w:hAnsi="Times New Roman"/>
          <w:b/>
          <w:sz w:val="22"/>
        </w:rPr>
        <w:t xml:space="preserve"> Occupation</w:t>
      </w:r>
      <w:bookmarkEnd w:id="3175"/>
    </w:p>
    <w:p w14:paraId="7CC0AA7B" w14:textId="77777777" w:rsidR="00BD1388" w:rsidRPr="00D00961" w:rsidRDefault="00BD1388">
      <w:pPr>
        <w:ind w:left="1530" w:right="-385" w:hanging="1530"/>
        <w:rPr>
          <w:rFonts w:ascii="Times New Roman" w:hAnsi="Times New Roman"/>
          <w:b/>
          <w:sz w:val="22"/>
        </w:rPr>
      </w:pPr>
    </w:p>
    <w:p w14:paraId="065934DC" w14:textId="77777777" w:rsidR="00BD1388" w:rsidRPr="00D00961" w:rsidRDefault="00BD1388">
      <w:pPr>
        <w:ind w:left="1530" w:right="-385" w:hanging="1530"/>
        <w:rPr>
          <w:rFonts w:ascii="Times New Roman" w:hAnsi="Times New Roman"/>
          <w:b/>
          <w:sz w:val="22"/>
        </w:rPr>
      </w:pPr>
      <w:bookmarkStart w:id="3176" w:name="_Toc393737798"/>
      <w:r w:rsidRPr="00D00961">
        <w:rPr>
          <w:rFonts w:ascii="Times New Roman" w:hAnsi="Times New Roman"/>
          <w:b/>
          <w:sz w:val="22"/>
          <w:u w:val="single"/>
        </w:rPr>
        <w:t>Key Verse</w:t>
      </w:r>
      <w:r w:rsidRPr="00D00961">
        <w:rPr>
          <w:rFonts w:ascii="Times New Roman" w:hAnsi="Times New Roman"/>
          <w:b/>
          <w:sz w:val="22"/>
        </w:rPr>
        <w:t>:</w:t>
      </w:r>
      <w:r w:rsidRPr="00D00961">
        <w:rPr>
          <w:rFonts w:ascii="Times New Roman" w:hAnsi="Times New Roman"/>
          <w:b/>
          <w:sz w:val="22"/>
        </w:rPr>
        <w:tab/>
        <w:t>“Do not let this Book of the Law depart from your mouth; meditate on it day and night, so that you may be careful to do everything written in it.  Then you will be prosperous and successful” (Joshua 1:8)</w:t>
      </w:r>
      <w:bookmarkEnd w:id="3176"/>
    </w:p>
    <w:p w14:paraId="274D9F49" w14:textId="77777777" w:rsidR="00BD1388" w:rsidRPr="00D00961" w:rsidRDefault="00BD1388">
      <w:pPr>
        <w:ind w:left="20" w:right="-385" w:hanging="20"/>
        <w:rPr>
          <w:rFonts w:ascii="Times New Roman" w:hAnsi="Times New Roman"/>
          <w:b/>
          <w:sz w:val="22"/>
        </w:rPr>
      </w:pPr>
    </w:p>
    <w:p w14:paraId="67E4724F" w14:textId="77777777" w:rsidR="00BD1388" w:rsidRPr="00D00961" w:rsidRDefault="00BD1388" w:rsidP="007B5590">
      <w:pPr>
        <w:ind w:left="20" w:right="-385" w:hanging="20"/>
        <w:outlineLvl w:val="0"/>
        <w:rPr>
          <w:rFonts w:ascii="Times New Roman" w:hAnsi="Times New Roman"/>
          <w:b/>
          <w:sz w:val="22"/>
        </w:rPr>
      </w:pPr>
      <w:bookmarkStart w:id="3177" w:name="_Toc393737799"/>
      <w:r w:rsidRPr="00D00961">
        <w:rPr>
          <w:rFonts w:ascii="Times New Roman" w:hAnsi="Times New Roman"/>
          <w:b/>
          <w:sz w:val="22"/>
          <w:u w:val="single"/>
        </w:rPr>
        <w:t>Summary Statement</w:t>
      </w:r>
      <w:r w:rsidRPr="00D00961">
        <w:rPr>
          <w:rFonts w:ascii="Times New Roman" w:hAnsi="Times New Roman"/>
          <w:b/>
          <w:sz w:val="22"/>
        </w:rPr>
        <w:t>:</w:t>
      </w:r>
      <w:bookmarkEnd w:id="3177"/>
    </w:p>
    <w:p w14:paraId="420222C8" w14:textId="77777777" w:rsidR="00BD1388" w:rsidRPr="00D00961" w:rsidRDefault="00710C5C">
      <w:pPr>
        <w:ind w:right="-385"/>
        <w:rPr>
          <w:rFonts w:ascii="Times New Roman" w:hAnsi="Times New Roman"/>
          <w:b/>
          <w:sz w:val="22"/>
        </w:rPr>
      </w:pPr>
      <w:bookmarkStart w:id="3178" w:name="_Toc393737800"/>
      <w:r w:rsidRPr="00D00961">
        <w:rPr>
          <w:rFonts w:ascii="Times New Roman" w:hAnsi="Times New Roman"/>
          <w:b/>
          <w:sz w:val="22"/>
        </w:rPr>
        <w:t>The way Israel conquered and settled most of Canaan was by courageous faith that God would fulfill his promise</w:t>
      </w:r>
      <w:r w:rsidR="00BD1388" w:rsidRPr="00D00961">
        <w:rPr>
          <w:rFonts w:ascii="Times New Roman" w:hAnsi="Times New Roman"/>
          <w:b/>
          <w:sz w:val="22"/>
        </w:rPr>
        <w:t>.</w:t>
      </w:r>
      <w:bookmarkEnd w:id="3178"/>
    </w:p>
    <w:p w14:paraId="66FD2394" w14:textId="77777777" w:rsidR="00BD1388" w:rsidRPr="00D00961" w:rsidRDefault="00BD1388">
      <w:pPr>
        <w:ind w:left="20" w:right="-385" w:hanging="20"/>
        <w:rPr>
          <w:rFonts w:ascii="Times New Roman" w:hAnsi="Times New Roman"/>
          <w:b/>
          <w:sz w:val="22"/>
        </w:rPr>
      </w:pPr>
    </w:p>
    <w:p w14:paraId="184AC533" w14:textId="77777777" w:rsidR="00BD1388" w:rsidRPr="00D00961" w:rsidRDefault="00BD1388" w:rsidP="007B5590">
      <w:pPr>
        <w:ind w:left="20" w:right="-385" w:hanging="20"/>
        <w:outlineLvl w:val="0"/>
        <w:rPr>
          <w:rFonts w:ascii="Times New Roman" w:hAnsi="Times New Roman"/>
          <w:b/>
          <w:sz w:val="22"/>
        </w:rPr>
      </w:pPr>
      <w:bookmarkStart w:id="3179" w:name="_Toc393737801"/>
      <w:r w:rsidRPr="00D00961">
        <w:rPr>
          <w:rFonts w:ascii="Times New Roman" w:hAnsi="Times New Roman"/>
          <w:b/>
          <w:sz w:val="22"/>
          <w:u w:val="single"/>
        </w:rPr>
        <w:t>Applications</w:t>
      </w:r>
      <w:r w:rsidRPr="00D00961">
        <w:rPr>
          <w:rFonts w:ascii="Times New Roman" w:hAnsi="Times New Roman"/>
          <w:b/>
          <w:sz w:val="22"/>
        </w:rPr>
        <w:t>:</w:t>
      </w:r>
      <w:bookmarkEnd w:id="3179"/>
    </w:p>
    <w:p w14:paraId="077C069B" w14:textId="77777777" w:rsidR="00BD1388" w:rsidRPr="00D00961" w:rsidRDefault="00BD1388" w:rsidP="007B5590">
      <w:pPr>
        <w:ind w:left="20" w:right="-385" w:hanging="20"/>
        <w:outlineLvl w:val="0"/>
        <w:rPr>
          <w:rFonts w:ascii="Times New Roman" w:hAnsi="Times New Roman"/>
          <w:b/>
          <w:sz w:val="22"/>
        </w:rPr>
      </w:pPr>
      <w:bookmarkStart w:id="3180" w:name="_Toc393737802"/>
      <w:r w:rsidRPr="00D00961">
        <w:rPr>
          <w:rFonts w:ascii="Times New Roman" w:hAnsi="Times New Roman"/>
          <w:b/>
          <w:sz w:val="22"/>
        </w:rPr>
        <w:t>Obedient faith based upon God's promises brings blessing.</w:t>
      </w:r>
      <w:bookmarkEnd w:id="3180"/>
    </w:p>
    <w:p w14:paraId="3C1609F4" w14:textId="77777777" w:rsidR="00BD1388" w:rsidRPr="00D00961" w:rsidRDefault="00BD1388">
      <w:pPr>
        <w:ind w:left="20" w:right="-385" w:hanging="20"/>
        <w:rPr>
          <w:rFonts w:ascii="Times New Roman" w:hAnsi="Times New Roman"/>
          <w:b/>
          <w:sz w:val="22"/>
        </w:rPr>
      </w:pPr>
    </w:p>
    <w:p w14:paraId="34889E79" w14:textId="77777777" w:rsidR="00BD1388" w:rsidRPr="00D00961" w:rsidRDefault="00BD1388" w:rsidP="007B5590">
      <w:pPr>
        <w:ind w:left="20" w:right="-385" w:hanging="20"/>
        <w:outlineLvl w:val="0"/>
        <w:rPr>
          <w:rFonts w:ascii="Times New Roman" w:hAnsi="Times New Roman"/>
          <w:b/>
          <w:sz w:val="22"/>
        </w:rPr>
      </w:pPr>
      <w:bookmarkStart w:id="3181" w:name="_Toc393737803"/>
      <w:r w:rsidRPr="00D00961">
        <w:rPr>
          <w:rFonts w:ascii="Times New Roman" w:hAnsi="Times New Roman"/>
          <w:b/>
          <w:sz w:val="22"/>
        </w:rPr>
        <w:t>Partial obedience results in difficulty.</w:t>
      </w:r>
      <w:bookmarkEnd w:id="3181"/>
    </w:p>
    <w:p w14:paraId="783450B6" w14:textId="77777777" w:rsidR="00BD1388" w:rsidRPr="00D00961" w:rsidRDefault="00BD1388" w:rsidP="00E55F13">
      <w:pPr>
        <w:tabs>
          <w:tab w:val="left" w:pos="360"/>
        </w:tabs>
        <w:ind w:left="360" w:right="-49" w:hanging="360"/>
        <w:jc w:val="center"/>
        <w:outlineLvl w:val="0"/>
        <w:rPr>
          <w:rFonts w:ascii="Times New Roman" w:hAnsi="Times New Roman"/>
          <w:b/>
          <w:sz w:val="44"/>
        </w:rPr>
      </w:pPr>
      <w:r w:rsidRPr="00D00961">
        <w:rPr>
          <w:rFonts w:ascii="Times New Roman" w:hAnsi="Times New Roman"/>
          <w:b/>
          <w:sz w:val="44"/>
        </w:rPr>
        <w:br w:type="page"/>
      </w:r>
      <w:bookmarkStart w:id="3182" w:name="_Toc393737804"/>
      <w:r w:rsidRPr="00D00961">
        <w:rPr>
          <w:rFonts w:ascii="Times New Roman" w:hAnsi="Times New Roman"/>
          <w:b/>
          <w:sz w:val="44"/>
        </w:rPr>
        <w:lastRenderedPageBreak/>
        <w:t>Joshua</w:t>
      </w:r>
      <w:bookmarkEnd w:id="3182"/>
    </w:p>
    <w:p w14:paraId="0A093E45" w14:textId="77777777" w:rsidR="00BD1388" w:rsidRPr="00D00961" w:rsidRDefault="00BD1388" w:rsidP="00E55F13">
      <w:pPr>
        <w:tabs>
          <w:tab w:val="left" w:pos="360"/>
        </w:tabs>
        <w:ind w:left="360" w:right="-49" w:hanging="360"/>
        <w:jc w:val="center"/>
        <w:rPr>
          <w:rFonts w:ascii="Times New Roman" w:hAnsi="Times New Roman"/>
          <w:b/>
          <w:sz w:val="32"/>
        </w:rPr>
      </w:pPr>
    </w:p>
    <w:p w14:paraId="1FA6A320" w14:textId="77777777" w:rsidR="00BD1388" w:rsidRPr="00D00961" w:rsidRDefault="00BD1388" w:rsidP="00E55F13">
      <w:pPr>
        <w:tabs>
          <w:tab w:val="left" w:pos="360"/>
        </w:tabs>
        <w:ind w:left="360" w:right="-49" w:hanging="360"/>
        <w:jc w:val="center"/>
        <w:outlineLvl w:val="0"/>
        <w:rPr>
          <w:rFonts w:ascii="Times New Roman" w:hAnsi="Times New Roman"/>
          <w:b/>
          <w:sz w:val="18"/>
        </w:rPr>
      </w:pPr>
      <w:bookmarkStart w:id="3183" w:name="_Toc393737805"/>
      <w:r w:rsidRPr="00D00961">
        <w:rPr>
          <w:rFonts w:ascii="Times New Roman" w:hAnsi="Times New Roman"/>
          <w:b/>
          <w:sz w:val="32"/>
        </w:rPr>
        <w:t>Introduction</w:t>
      </w:r>
      <w:bookmarkEnd w:id="3183"/>
    </w:p>
    <w:p w14:paraId="56CCD618" w14:textId="77777777" w:rsidR="00BD1388" w:rsidRPr="00D00961" w:rsidRDefault="00BD1388" w:rsidP="00E55F13">
      <w:pPr>
        <w:tabs>
          <w:tab w:val="left" w:pos="360"/>
        </w:tabs>
        <w:ind w:left="360" w:right="-49" w:hanging="360"/>
        <w:rPr>
          <w:rFonts w:ascii="Times New Roman" w:hAnsi="Times New Roman"/>
          <w:b/>
          <w:sz w:val="22"/>
        </w:rPr>
      </w:pPr>
    </w:p>
    <w:p w14:paraId="0B3E3DE6" w14:textId="77777777" w:rsidR="00BD1388" w:rsidRPr="00D00961" w:rsidRDefault="00BD1388" w:rsidP="00E55F13">
      <w:pPr>
        <w:tabs>
          <w:tab w:val="left" w:pos="360"/>
        </w:tabs>
        <w:ind w:left="360" w:right="-49" w:hanging="360"/>
        <w:rPr>
          <w:rFonts w:ascii="Times New Roman" w:hAnsi="Times New Roman"/>
          <w:b/>
          <w:sz w:val="22"/>
        </w:rPr>
      </w:pPr>
      <w:bookmarkStart w:id="3184" w:name="_Toc393737806"/>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The Hebrew </w:t>
      </w:r>
      <w:r w:rsidR="00E55F13" w:rsidRPr="00D00961">
        <w:rPr>
          <w:rFonts w:ascii="Times New Roman" w:hAnsi="Times New Roman"/>
          <w:sz w:val="22"/>
        </w:rPr>
        <w:t>and</w:t>
      </w:r>
      <w:r w:rsidRPr="00D00961">
        <w:rPr>
          <w:rFonts w:ascii="Times New Roman" w:hAnsi="Times New Roman"/>
          <w:sz w:val="22"/>
        </w:rPr>
        <w:t xml:space="preserve"> the English</w:t>
      </w:r>
      <w:r w:rsidR="00E55F13" w:rsidRPr="00D00961">
        <w:rPr>
          <w:rFonts w:ascii="Times New Roman" w:hAnsi="Times New Roman"/>
          <w:sz w:val="22"/>
        </w:rPr>
        <w:t xml:space="preserve"> names for the book are the same</w:t>
      </w:r>
      <w:r w:rsidRPr="00D00961">
        <w:rPr>
          <w:rFonts w:ascii="Times New Roman" w:hAnsi="Times New Roman"/>
          <w:sz w:val="22"/>
        </w:rPr>
        <w:t>, namely Joshua (</w:t>
      </w:r>
      <w:r w:rsidR="000864D8" w:rsidRPr="00D00961">
        <w:rPr>
          <w:rFonts w:ascii="Times New Roman" w:hAnsi="Times New Roman"/>
          <w:sz w:val="28"/>
        </w:rPr>
        <w:t>[:</w:t>
      </w:r>
      <w:r w:rsidRPr="00D00961">
        <w:rPr>
          <w:rFonts w:ascii="Times New Roman" w:hAnsi="Times New Roman"/>
          <w:sz w:val="28"/>
        </w:rPr>
        <w:t>v</w:t>
      </w:r>
      <w:r w:rsidR="000864D8" w:rsidRPr="00D00961">
        <w:rPr>
          <w:rFonts w:ascii="Times New Roman" w:hAnsi="Times New Roman"/>
          <w:sz w:val="28"/>
        </w:rPr>
        <w:t>uA</w:t>
      </w:r>
      <w:r w:rsidRPr="00D00961">
        <w:rPr>
          <w:rFonts w:ascii="Times New Roman" w:hAnsi="Times New Roman"/>
          <w:sz w:val="28"/>
        </w:rPr>
        <w:t xml:space="preserve">hy&gt; </w:t>
      </w:r>
      <w:r w:rsidRPr="00D00961">
        <w:rPr>
          <w:rFonts w:ascii="Times New Roman" w:hAnsi="Times New Roman"/>
          <w:i/>
          <w:sz w:val="22"/>
        </w:rPr>
        <w:t>Y</w:t>
      </w:r>
      <w:r w:rsidRPr="00D00961">
        <w:rPr>
          <w:rFonts w:ascii="Times New Roman" w:hAnsi="Times New Roman"/>
          <w:i/>
          <w:position w:val="6"/>
          <w:sz w:val="22"/>
        </w:rPr>
        <w:t>e</w:t>
      </w:r>
      <w:r w:rsidRPr="00D00961">
        <w:rPr>
          <w:rFonts w:ascii="Times New Roman" w:hAnsi="Times New Roman"/>
          <w:i/>
          <w:sz w:val="22"/>
        </w:rPr>
        <w:t>hos</w:t>
      </w:r>
      <w:r w:rsidR="000864D8" w:rsidRPr="00D00961">
        <w:rPr>
          <w:rFonts w:ascii="Times New Roman" w:hAnsi="Times New Roman"/>
          <w:i/>
          <w:sz w:val="22"/>
        </w:rPr>
        <w:t>h</w:t>
      </w:r>
      <w:r w:rsidRPr="00D00961">
        <w:rPr>
          <w:rFonts w:ascii="Times New Roman" w:hAnsi="Times New Roman"/>
          <w:i/>
          <w:sz w:val="22"/>
        </w:rPr>
        <w:t>ua</w:t>
      </w:r>
      <w:r w:rsidRPr="00D00961">
        <w:rPr>
          <w:rFonts w:ascii="Times New Roman" w:hAnsi="Times New Roman"/>
          <w:sz w:val="22"/>
        </w:rPr>
        <w:t xml:space="preserve">) which literally means "Yahweh saves" or </w:t>
      </w:r>
      <w:r w:rsidR="00185B17" w:rsidRPr="00D00961">
        <w:rPr>
          <w:rFonts w:ascii="Times New Roman" w:hAnsi="Times New Roman"/>
          <w:sz w:val="22"/>
        </w:rPr>
        <w:t>"</w:t>
      </w:r>
      <w:r w:rsidRPr="00D00961">
        <w:rPr>
          <w:rFonts w:ascii="Times New Roman" w:hAnsi="Times New Roman"/>
          <w:sz w:val="22"/>
        </w:rPr>
        <w:t xml:space="preserve">Yahweh is salvation" (BDB 221c 1).  His original name was </w:t>
      </w:r>
      <w:r w:rsidRPr="00D00961">
        <w:rPr>
          <w:rFonts w:ascii="Times New Roman" w:hAnsi="Times New Roman"/>
          <w:i/>
          <w:sz w:val="22"/>
        </w:rPr>
        <w:t>Hoshea</w:t>
      </w:r>
      <w:r w:rsidRPr="00D00961">
        <w:rPr>
          <w:rFonts w:ascii="Times New Roman" w:hAnsi="Times New Roman"/>
          <w:sz w:val="22"/>
        </w:rPr>
        <w:t>, "salvation" (Num. 13:8), but Moses changed it to</w:t>
      </w:r>
      <w:r w:rsidRPr="00D00961">
        <w:rPr>
          <w:rFonts w:ascii="Times New Roman" w:hAnsi="Times New Roman"/>
          <w:i/>
          <w:sz w:val="22"/>
        </w:rPr>
        <w:t xml:space="preserve"> Yehoshua</w:t>
      </w:r>
      <w:r w:rsidRPr="00D00961">
        <w:rPr>
          <w:rFonts w:ascii="Times New Roman" w:hAnsi="Times New Roman"/>
          <w:sz w:val="22"/>
        </w:rPr>
        <w:t xml:space="preserve">, "Yahweh is salvation" (Num. 13:16), which is the Hebrew equivalent for the Greek name </w:t>
      </w:r>
      <w:r w:rsidRPr="00D00961">
        <w:rPr>
          <w:rFonts w:ascii="Times New Roman" w:hAnsi="Times New Roman"/>
          <w:i/>
          <w:sz w:val="22"/>
        </w:rPr>
        <w:t>Iesous</w:t>
      </w:r>
      <w:r w:rsidRPr="00D00961">
        <w:rPr>
          <w:rFonts w:ascii="Times New Roman" w:hAnsi="Times New Roman"/>
          <w:sz w:val="22"/>
        </w:rPr>
        <w:t xml:space="preserve">, Jesus.  </w:t>
      </w:r>
      <w:r w:rsidR="00E55F13" w:rsidRPr="00D00961">
        <w:rPr>
          <w:rFonts w:ascii="Times New Roman" w:hAnsi="Times New Roman"/>
          <w:sz w:val="22"/>
        </w:rPr>
        <w:t>This is a good title since</w:t>
      </w:r>
      <w:r w:rsidRPr="00D00961">
        <w:rPr>
          <w:rFonts w:ascii="Times New Roman" w:hAnsi="Times New Roman"/>
          <w:sz w:val="22"/>
        </w:rPr>
        <w:t xml:space="preserve"> Joshua appears as the main character and his mission as leader of Israel is to help the people understand that God, not he, saves them by conquering the Canaanites and apportioning their land to them.</w:t>
      </w:r>
      <w:bookmarkEnd w:id="3184"/>
    </w:p>
    <w:p w14:paraId="6DD95899" w14:textId="77777777" w:rsidR="00BD1388" w:rsidRPr="00D00961" w:rsidRDefault="00BD1388" w:rsidP="00E55F13">
      <w:pPr>
        <w:tabs>
          <w:tab w:val="left" w:pos="360"/>
        </w:tabs>
        <w:ind w:left="360" w:right="-49" w:hanging="360"/>
        <w:rPr>
          <w:rFonts w:ascii="Times New Roman" w:hAnsi="Times New Roman"/>
          <w:b/>
          <w:sz w:val="22"/>
        </w:rPr>
      </w:pPr>
    </w:p>
    <w:p w14:paraId="4628E0B0" w14:textId="77777777" w:rsidR="00BD1388" w:rsidRPr="00D00961" w:rsidRDefault="00BD1388" w:rsidP="00E55F13">
      <w:pPr>
        <w:tabs>
          <w:tab w:val="left" w:pos="360"/>
        </w:tabs>
        <w:ind w:left="360" w:right="-49" w:hanging="360"/>
        <w:rPr>
          <w:rFonts w:ascii="Times New Roman" w:hAnsi="Times New Roman"/>
          <w:b/>
          <w:sz w:val="22"/>
        </w:rPr>
      </w:pPr>
      <w:bookmarkStart w:id="3185" w:name="_Toc393737807"/>
      <w:r w:rsidRPr="00D00961">
        <w:rPr>
          <w:rFonts w:ascii="Times New Roman" w:hAnsi="Times New Roman"/>
          <w:b/>
          <w:sz w:val="22"/>
        </w:rPr>
        <w:t>II. Authorship</w:t>
      </w:r>
      <w:bookmarkEnd w:id="3185"/>
    </w:p>
    <w:p w14:paraId="2940AA90" w14:textId="77777777" w:rsidR="00BD1388" w:rsidRPr="00D00961" w:rsidRDefault="00BD1388" w:rsidP="00E55F13">
      <w:pPr>
        <w:tabs>
          <w:tab w:val="left" w:pos="720"/>
        </w:tabs>
        <w:ind w:left="720" w:right="-49" w:hanging="360"/>
        <w:rPr>
          <w:rFonts w:ascii="Times New Roman" w:hAnsi="Times New Roman"/>
          <w:sz w:val="22"/>
        </w:rPr>
      </w:pPr>
    </w:p>
    <w:p w14:paraId="30DC1BFF" w14:textId="77777777" w:rsidR="00BD1388" w:rsidRPr="00D00961" w:rsidRDefault="00BD1388" w:rsidP="00E55F13">
      <w:pPr>
        <w:tabs>
          <w:tab w:val="left" w:pos="720"/>
        </w:tabs>
        <w:ind w:left="720" w:right="-49" w:hanging="360"/>
        <w:rPr>
          <w:rFonts w:ascii="Times New Roman" w:hAnsi="Times New Roman"/>
          <w:sz w:val="22"/>
        </w:rPr>
      </w:pPr>
      <w:bookmarkStart w:id="3186" w:name="_Toc393737808"/>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Jewish tradition ascribes the work to Joshua himself.  The Talmud says that Joshua wrote all but the last five verses which Phineas recorded.</w:t>
      </w:r>
      <w:bookmarkEnd w:id="3186"/>
    </w:p>
    <w:p w14:paraId="072ADCA2" w14:textId="77777777" w:rsidR="00BD1388" w:rsidRPr="00D00961" w:rsidRDefault="00BD1388" w:rsidP="00E55F13">
      <w:pPr>
        <w:tabs>
          <w:tab w:val="left" w:pos="720"/>
        </w:tabs>
        <w:ind w:left="720" w:right="-49" w:hanging="360"/>
        <w:rPr>
          <w:rFonts w:ascii="Times New Roman" w:hAnsi="Times New Roman"/>
          <w:sz w:val="22"/>
        </w:rPr>
      </w:pPr>
    </w:p>
    <w:p w14:paraId="125EE1E9" w14:textId="77777777" w:rsidR="00BD1388" w:rsidRPr="00D00961" w:rsidRDefault="00BD1388" w:rsidP="00E55F13">
      <w:pPr>
        <w:tabs>
          <w:tab w:val="left" w:pos="720"/>
        </w:tabs>
        <w:ind w:left="720" w:right="-49" w:hanging="360"/>
        <w:rPr>
          <w:rFonts w:ascii="Times New Roman" w:hAnsi="Times New Roman"/>
          <w:sz w:val="22"/>
        </w:rPr>
      </w:pPr>
      <w:bookmarkStart w:id="3187" w:name="_Toc393737809"/>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The text claims that Joshua wrote at least parts of the book (8:32; 24:26).  Several lines of evidence point to a very early composition: (1) The author is an eyewitness to the events as "we" and "us" describe the participants (5:1, 6), (2) Rahab was still living (6:25), (3) The Jebusites still inhabited Jerusalem (15:63), and (4) Old names of the Canaanite cities are employed (e.g., Kiriath Arba for Hebron in 15:13).</w:t>
      </w:r>
      <w:bookmarkEnd w:id="3187"/>
    </w:p>
    <w:p w14:paraId="5D0D5DD1" w14:textId="77777777" w:rsidR="00BD1388" w:rsidRPr="00D00961" w:rsidRDefault="00BD1388" w:rsidP="00E55F13">
      <w:pPr>
        <w:tabs>
          <w:tab w:val="left" w:pos="720"/>
        </w:tabs>
        <w:ind w:left="720" w:right="-49" w:hanging="360"/>
        <w:rPr>
          <w:rFonts w:ascii="Times New Roman" w:hAnsi="Times New Roman"/>
          <w:sz w:val="22"/>
        </w:rPr>
      </w:pPr>
    </w:p>
    <w:p w14:paraId="64D50147" w14:textId="77777777" w:rsidR="00BD1388" w:rsidRPr="00D00961" w:rsidRDefault="00BD1388" w:rsidP="00E55F13">
      <w:pPr>
        <w:tabs>
          <w:tab w:val="left" w:pos="720"/>
        </w:tabs>
        <w:ind w:left="720" w:right="-49" w:hanging="360"/>
        <w:rPr>
          <w:rFonts w:ascii="Times New Roman" w:hAnsi="Times New Roman"/>
          <w:sz w:val="22"/>
        </w:rPr>
      </w:pPr>
      <w:r w:rsidRPr="00D00961">
        <w:rPr>
          <w:rFonts w:ascii="Times New Roman" w:hAnsi="Times New Roman"/>
          <w:sz w:val="22"/>
        </w:rPr>
        <w:tab/>
      </w:r>
      <w:bookmarkStart w:id="3188" w:name="_Toc393737810"/>
      <w:r w:rsidRPr="00D00961">
        <w:rPr>
          <w:rFonts w:ascii="Times New Roman" w:hAnsi="Times New Roman"/>
          <w:sz w:val="22"/>
        </w:rPr>
        <w:t>However, although the unity of style and organization suggest a single author, three sections must have been written after Joshua's deat</w:t>
      </w:r>
      <w:r w:rsidR="00E400BA" w:rsidRPr="00D00961">
        <w:rPr>
          <w:rFonts w:ascii="Times New Roman" w:hAnsi="Times New Roman"/>
          <w:sz w:val="22"/>
        </w:rPr>
        <w:t>h: (1) Othniel's capture of Kiri</w:t>
      </w:r>
      <w:r w:rsidRPr="00D00961">
        <w:rPr>
          <w:rFonts w:ascii="Times New Roman" w:hAnsi="Times New Roman"/>
          <w:sz w:val="22"/>
        </w:rPr>
        <w:t>ath Sepher (15:13-19; cf. Judges 1:9-15), (2) The northern migration of the tribe of Dan (19:47; cf. Judges 18:27-29), and (3) Joshua's death and burial (24:29-33).  Many evangelical scholars attribute</w:t>
      </w:r>
      <w:r w:rsidR="00E400BA" w:rsidRPr="00D00961">
        <w:rPr>
          <w:rFonts w:ascii="Times New Roman" w:hAnsi="Times New Roman"/>
          <w:sz w:val="22"/>
        </w:rPr>
        <w:t xml:space="preserve"> these minor additions to Eleaza</w:t>
      </w:r>
      <w:r w:rsidRPr="00D00961">
        <w:rPr>
          <w:rFonts w:ascii="Times New Roman" w:hAnsi="Times New Roman"/>
          <w:sz w:val="22"/>
        </w:rPr>
        <w:t>r the priest and his son Phineas (24:33) during the time of the judges.</w:t>
      </w:r>
      <w:bookmarkEnd w:id="3188"/>
    </w:p>
    <w:p w14:paraId="5A9EDF47" w14:textId="77777777" w:rsidR="00BD1388" w:rsidRPr="00D00961" w:rsidRDefault="00BD1388" w:rsidP="00E55F13">
      <w:pPr>
        <w:tabs>
          <w:tab w:val="left" w:pos="720"/>
        </w:tabs>
        <w:ind w:left="720" w:right="-49" w:hanging="360"/>
        <w:rPr>
          <w:rFonts w:ascii="Times New Roman" w:hAnsi="Times New Roman"/>
          <w:sz w:val="22"/>
        </w:rPr>
      </w:pPr>
    </w:p>
    <w:p w14:paraId="1BE88282" w14:textId="77777777" w:rsidR="00BD1388" w:rsidRPr="00D00961" w:rsidRDefault="00BD1388" w:rsidP="00E55F13">
      <w:pPr>
        <w:tabs>
          <w:tab w:val="left" w:pos="720"/>
        </w:tabs>
        <w:ind w:left="720" w:right="-49" w:hanging="360"/>
        <w:rPr>
          <w:rFonts w:ascii="Times New Roman" w:hAnsi="Times New Roman"/>
          <w:sz w:val="22"/>
        </w:rPr>
      </w:pPr>
      <w:r w:rsidRPr="00D00961">
        <w:rPr>
          <w:rFonts w:ascii="Times New Roman" w:hAnsi="Times New Roman"/>
          <w:sz w:val="22"/>
        </w:rPr>
        <w:tab/>
      </w:r>
      <w:bookmarkStart w:id="3189" w:name="_Toc393737811"/>
      <w:r w:rsidRPr="00D00961">
        <w:rPr>
          <w:rFonts w:ascii="Times New Roman" w:hAnsi="Times New Roman"/>
          <w:sz w:val="22"/>
        </w:rPr>
        <w:t>Joshua was born a slave in Egypt into the "half-tribe" of Ephraim, was redeemed from slavery at 40 years old (Moses' "young aide"; cf. Exod. 33:11), began leading</w:t>
      </w:r>
      <w:r w:rsidR="007F6CDD" w:rsidRPr="00D00961">
        <w:rPr>
          <w:rFonts w:ascii="Times New Roman" w:hAnsi="Times New Roman"/>
          <w:sz w:val="22"/>
        </w:rPr>
        <w:t xml:space="preserve"> Israel at 80 years old, and le</w:t>
      </w:r>
      <w:r w:rsidRPr="00D00961">
        <w:rPr>
          <w:rFonts w:ascii="Times New Roman" w:hAnsi="Times New Roman"/>
          <w:sz w:val="22"/>
        </w:rPr>
        <w:t>d the nation for 30 years until his death at the age of 110 (24:29).</w:t>
      </w:r>
      <w:bookmarkEnd w:id="3189"/>
    </w:p>
    <w:p w14:paraId="41E3754A" w14:textId="77777777" w:rsidR="00BD1388" w:rsidRPr="00D00961" w:rsidRDefault="00BD1388" w:rsidP="00E55F13">
      <w:pPr>
        <w:tabs>
          <w:tab w:val="left" w:pos="360"/>
        </w:tabs>
        <w:ind w:left="360" w:right="-49" w:hanging="360"/>
        <w:rPr>
          <w:rFonts w:ascii="Times New Roman" w:hAnsi="Times New Roman"/>
          <w:b/>
          <w:sz w:val="22"/>
        </w:rPr>
      </w:pPr>
    </w:p>
    <w:p w14:paraId="4E177D56" w14:textId="77777777" w:rsidR="00BD1388" w:rsidRPr="00D00961" w:rsidRDefault="00BD1388" w:rsidP="00E55F13">
      <w:pPr>
        <w:tabs>
          <w:tab w:val="left" w:pos="360"/>
        </w:tabs>
        <w:ind w:left="360" w:right="-49" w:hanging="360"/>
        <w:rPr>
          <w:rFonts w:ascii="Times New Roman" w:hAnsi="Times New Roman"/>
          <w:b/>
          <w:sz w:val="22"/>
        </w:rPr>
      </w:pPr>
      <w:bookmarkStart w:id="3190" w:name="_Toc393737812"/>
      <w:r w:rsidRPr="00D00961">
        <w:rPr>
          <w:rFonts w:ascii="Times New Roman" w:hAnsi="Times New Roman"/>
          <w:b/>
          <w:sz w:val="22"/>
        </w:rPr>
        <w:t>III. Circumstances</w:t>
      </w:r>
      <w:bookmarkEnd w:id="3190"/>
    </w:p>
    <w:p w14:paraId="763023D5" w14:textId="77777777" w:rsidR="00BD1388" w:rsidRPr="00D00961" w:rsidRDefault="00BD1388" w:rsidP="00E55F13">
      <w:pPr>
        <w:tabs>
          <w:tab w:val="left" w:pos="720"/>
        </w:tabs>
        <w:ind w:left="720" w:right="-49" w:hanging="360"/>
        <w:rPr>
          <w:rFonts w:ascii="Times New Roman" w:hAnsi="Times New Roman"/>
          <w:sz w:val="22"/>
        </w:rPr>
      </w:pPr>
    </w:p>
    <w:p w14:paraId="2FDB892F" w14:textId="77777777" w:rsidR="00BD1388" w:rsidRPr="00D00961" w:rsidRDefault="00BD1388" w:rsidP="00E55F13">
      <w:pPr>
        <w:tabs>
          <w:tab w:val="left" w:pos="720"/>
        </w:tabs>
        <w:ind w:left="720" w:right="-49" w:hanging="360"/>
        <w:rPr>
          <w:rFonts w:ascii="Times New Roman" w:hAnsi="Times New Roman"/>
          <w:sz w:val="22"/>
        </w:rPr>
      </w:pPr>
      <w:bookmarkStart w:id="3191" w:name="_Toc393737813"/>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The date of the conquest of Canaan hinges, of course, upon the date of the Exodus (see Exodus notes for support of the early date of ca. 1446 </w:t>
      </w:r>
      <w:r w:rsidRPr="00D00961">
        <w:rPr>
          <w:rFonts w:ascii="Times New Roman" w:hAnsi="Times New Roman"/>
          <w:sz w:val="18"/>
        </w:rPr>
        <w:t>BC</w:t>
      </w:r>
      <w:r w:rsidRPr="00D00961">
        <w:rPr>
          <w:rFonts w:ascii="Times New Roman" w:hAnsi="Times New Roman"/>
          <w:sz w:val="22"/>
        </w:rPr>
        <w:t xml:space="preserve">).  Caleb was age forty at Kadesh one year after the Exodus (14:7; 1445 </w:t>
      </w:r>
      <w:r w:rsidRPr="00D00961">
        <w:rPr>
          <w:rFonts w:ascii="Times New Roman" w:hAnsi="Times New Roman"/>
          <w:sz w:val="18"/>
        </w:rPr>
        <w:t>BC</w:t>
      </w:r>
      <w:r w:rsidRPr="00D00961">
        <w:rPr>
          <w:rFonts w:ascii="Times New Roman" w:hAnsi="Times New Roman"/>
          <w:sz w:val="22"/>
        </w:rPr>
        <w:t xml:space="preserve">) and eighty-five at the conclusion of the conquest (14:10).  Since this </w:t>
      </w:r>
      <w:r w:rsidR="00BF0590" w:rsidRPr="00D00961">
        <w:rPr>
          <w:rFonts w:ascii="Times New Roman" w:hAnsi="Times New Roman"/>
          <w:sz w:val="22"/>
        </w:rPr>
        <w:t>45</w:t>
      </w:r>
      <w:r w:rsidRPr="00D00961">
        <w:rPr>
          <w:rFonts w:ascii="Times New Roman" w:hAnsi="Times New Roman"/>
          <w:sz w:val="22"/>
        </w:rPr>
        <w:t xml:space="preserve"> year difference included </w:t>
      </w:r>
      <w:r w:rsidR="00BF0590" w:rsidRPr="00D00961">
        <w:rPr>
          <w:rFonts w:ascii="Times New Roman" w:hAnsi="Times New Roman"/>
          <w:sz w:val="22"/>
        </w:rPr>
        <w:t>38</w:t>
      </w:r>
      <w:r w:rsidRPr="00D00961">
        <w:rPr>
          <w:rFonts w:ascii="Times New Roman" w:hAnsi="Times New Roman"/>
          <w:sz w:val="22"/>
        </w:rPr>
        <w:t xml:space="preserve"> years of wanderings</w:t>
      </w:r>
      <w:r w:rsidR="00BF0590" w:rsidRPr="00D00961">
        <w:rPr>
          <w:rFonts w:ascii="Times New Roman" w:hAnsi="Times New Roman"/>
          <w:sz w:val="22"/>
        </w:rPr>
        <w:t>,</w:t>
      </w:r>
      <w:r w:rsidRPr="00D00961">
        <w:rPr>
          <w:rFonts w:ascii="Times New Roman" w:hAnsi="Times New Roman"/>
          <w:sz w:val="22"/>
        </w:rPr>
        <w:t xml:space="preserve"> it leaves a seven year conquest from 1405-1398 </w:t>
      </w:r>
      <w:r w:rsidRPr="00D00961">
        <w:rPr>
          <w:rFonts w:ascii="Times New Roman" w:hAnsi="Times New Roman"/>
          <w:sz w:val="18"/>
        </w:rPr>
        <w:t>BC</w:t>
      </w:r>
      <w:r w:rsidRPr="00D00961">
        <w:rPr>
          <w:rFonts w:ascii="Times New Roman" w:hAnsi="Times New Roman"/>
          <w:sz w:val="22"/>
        </w:rPr>
        <w:t xml:space="preserve"> (the wanderings being from 1445-1405 </w:t>
      </w:r>
      <w:r w:rsidRPr="00D00961">
        <w:rPr>
          <w:rFonts w:ascii="Times New Roman" w:hAnsi="Times New Roman"/>
          <w:sz w:val="18"/>
        </w:rPr>
        <w:t>BC</w:t>
      </w:r>
      <w:r w:rsidRPr="00D00961">
        <w:rPr>
          <w:rFonts w:ascii="Times New Roman" w:hAnsi="Times New Roman"/>
          <w:sz w:val="22"/>
        </w:rPr>
        <w:t xml:space="preserve">).  This places the entrance into Canaan at 1405 </w:t>
      </w:r>
      <w:r w:rsidRPr="00D00961">
        <w:rPr>
          <w:rFonts w:ascii="Times New Roman" w:hAnsi="Times New Roman"/>
          <w:sz w:val="18"/>
        </w:rPr>
        <w:t>BC</w:t>
      </w:r>
      <w:r w:rsidRPr="00D00961">
        <w:rPr>
          <w:rFonts w:ascii="Times New Roman" w:hAnsi="Times New Roman"/>
          <w:sz w:val="22"/>
        </w:rPr>
        <w:t xml:space="preserve"> and the conclusion of the Book of Joshua seven years later in 1398 </w:t>
      </w:r>
      <w:r w:rsidRPr="00D00961">
        <w:rPr>
          <w:rFonts w:ascii="Times New Roman" w:hAnsi="Times New Roman"/>
          <w:sz w:val="18"/>
        </w:rPr>
        <w:t>BC</w:t>
      </w:r>
      <w:r w:rsidR="00BF0590" w:rsidRPr="00D00961">
        <w:rPr>
          <w:rFonts w:ascii="Times New Roman" w:hAnsi="Times New Roman"/>
          <w:sz w:val="18"/>
        </w:rPr>
        <w:t>.</w:t>
      </w:r>
      <w:r w:rsidRPr="00D00961">
        <w:rPr>
          <w:rFonts w:ascii="Times New Roman" w:hAnsi="Times New Roman"/>
          <w:sz w:val="22"/>
        </w:rPr>
        <w:t xml:space="preserve"> Joshua died many years later at the age of 110 (23:1; 24:29).  Some believe he died only eight years later (cf. </w:t>
      </w:r>
      <w:r w:rsidRPr="00D00961">
        <w:rPr>
          <w:rFonts w:ascii="Times New Roman" w:hAnsi="Times New Roman"/>
          <w:i/>
          <w:sz w:val="22"/>
        </w:rPr>
        <w:t>TTTB</w:t>
      </w:r>
      <w:r w:rsidRPr="00D00961">
        <w:rPr>
          <w:rFonts w:ascii="Times New Roman" w:hAnsi="Times New Roman"/>
          <w:sz w:val="22"/>
        </w:rPr>
        <w:t xml:space="preserve">, 53, and Schmidt's chronology chart "Old Testament Patriarchs and Judges") but a more reasonable guess is about ten to twenty years later  (Campbell, </w:t>
      </w:r>
      <w:r w:rsidRPr="00D00961">
        <w:rPr>
          <w:rFonts w:ascii="Times New Roman" w:hAnsi="Times New Roman"/>
          <w:i/>
          <w:sz w:val="22"/>
        </w:rPr>
        <w:t>BKC</w:t>
      </w:r>
      <w:r w:rsidRPr="00D00961">
        <w:rPr>
          <w:rFonts w:ascii="Times New Roman" w:hAnsi="Times New Roman"/>
          <w:sz w:val="22"/>
        </w:rPr>
        <w:t xml:space="preserve">, 1:367).  Therefore, the Book of Joshua, apart from minor additions, was written after 1398 and perhaps as late as 1378 </w:t>
      </w:r>
      <w:r w:rsidRPr="00D00961">
        <w:rPr>
          <w:rFonts w:ascii="Times New Roman" w:hAnsi="Times New Roman"/>
          <w:sz w:val="18"/>
        </w:rPr>
        <w:t>BC</w:t>
      </w:r>
      <w:bookmarkEnd w:id="3191"/>
      <w:r w:rsidRPr="00D00961">
        <w:rPr>
          <w:rFonts w:ascii="Times New Roman" w:hAnsi="Times New Roman"/>
          <w:sz w:val="22"/>
        </w:rPr>
        <w:t>.</w:t>
      </w:r>
    </w:p>
    <w:p w14:paraId="142A8BA5" w14:textId="77777777" w:rsidR="00BD1388" w:rsidRPr="00D00961" w:rsidRDefault="00BD1388" w:rsidP="00E55F13">
      <w:pPr>
        <w:tabs>
          <w:tab w:val="left" w:pos="720"/>
        </w:tabs>
        <w:ind w:left="720" w:right="-49" w:hanging="360"/>
        <w:rPr>
          <w:rFonts w:ascii="Times New Roman" w:hAnsi="Times New Roman"/>
          <w:sz w:val="22"/>
        </w:rPr>
      </w:pPr>
    </w:p>
    <w:p w14:paraId="3F3BFBED" w14:textId="77777777" w:rsidR="00BD1388" w:rsidRPr="00D00961" w:rsidRDefault="00BD1388" w:rsidP="00E55F13">
      <w:pPr>
        <w:tabs>
          <w:tab w:val="left" w:pos="720"/>
        </w:tabs>
        <w:ind w:left="720" w:right="-49" w:hanging="360"/>
        <w:rPr>
          <w:rFonts w:ascii="Times New Roman" w:hAnsi="Times New Roman"/>
          <w:sz w:val="22"/>
        </w:rPr>
      </w:pPr>
      <w:bookmarkStart w:id="3192" w:name="_Toc393737814"/>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The fir</w:t>
      </w:r>
      <w:r w:rsidR="00E55F13" w:rsidRPr="00D00961">
        <w:rPr>
          <w:rFonts w:ascii="Times New Roman" w:hAnsi="Times New Roman"/>
          <w:sz w:val="22"/>
        </w:rPr>
        <w:t xml:space="preserve">st readers of Joshua </w:t>
      </w:r>
      <w:r w:rsidRPr="00D00961">
        <w:rPr>
          <w:rFonts w:ascii="Times New Roman" w:hAnsi="Times New Roman"/>
          <w:sz w:val="22"/>
        </w:rPr>
        <w:t>were Israelites in Canaan with him after the land conquest.</w:t>
      </w:r>
      <w:bookmarkEnd w:id="3192"/>
    </w:p>
    <w:p w14:paraId="7B3C9BC5" w14:textId="77777777" w:rsidR="00BD1388" w:rsidRPr="00D00961" w:rsidRDefault="00BD1388" w:rsidP="00E55F13">
      <w:pPr>
        <w:tabs>
          <w:tab w:val="left" w:pos="720"/>
        </w:tabs>
        <w:ind w:left="720" w:right="-49" w:hanging="360"/>
        <w:rPr>
          <w:rFonts w:ascii="Times New Roman" w:hAnsi="Times New Roman"/>
          <w:sz w:val="22"/>
        </w:rPr>
      </w:pPr>
    </w:p>
    <w:p w14:paraId="5F30CB40" w14:textId="77777777" w:rsidR="00BD1388" w:rsidRPr="00D00961" w:rsidRDefault="00BD1388" w:rsidP="00E55F13">
      <w:pPr>
        <w:tabs>
          <w:tab w:val="left" w:pos="720"/>
        </w:tabs>
        <w:ind w:left="720" w:right="-49" w:hanging="360"/>
        <w:rPr>
          <w:rFonts w:ascii="Times New Roman" w:hAnsi="Times New Roman"/>
          <w:sz w:val="22"/>
        </w:rPr>
      </w:pPr>
      <w:bookmarkStart w:id="3193" w:name="_Toc393737815"/>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Moses had just died after leading Israel in forty years of wilderness wanderings. Then Joshua took the helm to lead the nation to take possession of the land God had promised.  One teacher has noted that if the second book of the Bible is properly called </w:t>
      </w:r>
      <w:r w:rsidRPr="00D00961">
        <w:rPr>
          <w:rFonts w:ascii="Times New Roman" w:hAnsi="Times New Roman"/>
          <w:i/>
          <w:sz w:val="22"/>
        </w:rPr>
        <w:t>Exodus</w:t>
      </w:r>
      <w:r w:rsidRPr="00D00961">
        <w:rPr>
          <w:rFonts w:ascii="Times New Roman" w:hAnsi="Times New Roman"/>
          <w:sz w:val="22"/>
        </w:rPr>
        <w:t xml:space="preserve">  ("the way out"), then this sixth book may be deemed </w:t>
      </w:r>
      <w:r w:rsidRPr="00D00961">
        <w:rPr>
          <w:rFonts w:ascii="Times New Roman" w:hAnsi="Times New Roman"/>
          <w:i/>
          <w:sz w:val="22"/>
        </w:rPr>
        <w:t>Eisodus</w:t>
      </w:r>
      <w:r w:rsidRPr="00D00961">
        <w:rPr>
          <w:rFonts w:ascii="Times New Roman" w:hAnsi="Times New Roman"/>
          <w:sz w:val="22"/>
        </w:rPr>
        <w:t xml:space="preserve">  ("the way in")!  In this book the nation experiences the partial fulfillment of the promise of the </w:t>
      </w:r>
      <w:r w:rsidR="00484150" w:rsidRPr="00D00961">
        <w:rPr>
          <w:rFonts w:ascii="Times New Roman" w:hAnsi="Times New Roman"/>
          <w:sz w:val="22"/>
        </w:rPr>
        <w:t>land that</w:t>
      </w:r>
      <w:r w:rsidRPr="00D00961">
        <w:rPr>
          <w:rFonts w:ascii="Times New Roman" w:hAnsi="Times New Roman"/>
          <w:sz w:val="22"/>
        </w:rPr>
        <w:t xml:space="preserve"> stems all the way back to Abraham nearly 600 years earlier (cf. Gen. 12:</w:t>
      </w:r>
      <w:r w:rsidR="00143205" w:rsidRPr="00D00961">
        <w:rPr>
          <w:rFonts w:ascii="Times New Roman" w:hAnsi="Times New Roman"/>
          <w:sz w:val="22"/>
        </w:rPr>
        <w:t xml:space="preserve">1, </w:t>
      </w:r>
      <w:r w:rsidRPr="00D00961">
        <w:rPr>
          <w:rFonts w:ascii="Times New Roman" w:hAnsi="Times New Roman"/>
          <w:sz w:val="22"/>
        </w:rPr>
        <w:t>7).</w:t>
      </w:r>
      <w:bookmarkEnd w:id="3193"/>
      <w:r w:rsidRPr="00D00961">
        <w:rPr>
          <w:rFonts w:ascii="Times New Roman" w:hAnsi="Times New Roman"/>
          <w:sz w:val="22"/>
        </w:rPr>
        <w:t xml:space="preserve">  </w:t>
      </w:r>
    </w:p>
    <w:p w14:paraId="6DF24BA9" w14:textId="77777777" w:rsidR="00BD1388" w:rsidRPr="00D00961" w:rsidRDefault="00BD1388">
      <w:pPr>
        <w:tabs>
          <w:tab w:val="left" w:pos="360"/>
        </w:tabs>
        <w:ind w:left="360" w:right="-385" w:hanging="360"/>
        <w:rPr>
          <w:rFonts w:ascii="Times New Roman" w:hAnsi="Times New Roman"/>
          <w:b/>
          <w:sz w:val="22"/>
        </w:rPr>
      </w:pPr>
    </w:p>
    <w:p w14:paraId="034D8470" w14:textId="77777777" w:rsidR="00BD1388" w:rsidRPr="00D00961" w:rsidRDefault="00BD1388" w:rsidP="00E55F13">
      <w:pPr>
        <w:tabs>
          <w:tab w:val="left" w:pos="360"/>
        </w:tabs>
        <w:ind w:left="360" w:right="-49" w:hanging="360"/>
        <w:outlineLvl w:val="0"/>
        <w:rPr>
          <w:rFonts w:ascii="Times New Roman" w:hAnsi="Times New Roman"/>
          <w:b/>
          <w:sz w:val="22"/>
        </w:rPr>
      </w:pPr>
      <w:bookmarkStart w:id="3194" w:name="_Toc393737816"/>
      <w:r w:rsidRPr="00D00961">
        <w:rPr>
          <w:rFonts w:ascii="Times New Roman" w:hAnsi="Times New Roman"/>
          <w:b/>
          <w:sz w:val="22"/>
        </w:rPr>
        <w:br w:type="page"/>
      </w:r>
      <w:r w:rsidRPr="00D00961">
        <w:rPr>
          <w:rFonts w:ascii="Times New Roman" w:hAnsi="Times New Roman"/>
          <w:b/>
          <w:sz w:val="22"/>
        </w:rPr>
        <w:lastRenderedPageBreak/>
        <w:t>IV. Characteristics</w:t>
      </w:r>
      <w:bookmarkEnd w:id="3194"/>
    </w:p>
    <w:p w14:paraId="4FDE81D8" w14:textId="77777777" w:rsidR="00BD1388" w:rsidRPr="00D00961" w:rsidRDefault="00BD1388" w:rsidP="00E55F13">
      <w:pPr>
        <w:tabs>
          <w:tab w:val="left" w:pos="720"/>
        </w:tabs>
        <w:ind w:left="720" w:right="-49" w:hanging="360"/>
        <w:rPr>
          <w:rFonts w:ascii="Times New Roman" w:hAnsi="Times New Roman"/>
          <w:sz w:val="22"/>
        </w:rPr>
      </w:pPr>
    </w:p>
    <w:p w14:paraId="26282E6A" w14:textId="77777777" w:rsidR="00BD1388" w:rsidRPr="00D00961" w:rsidRDefault="00BD1388" w:rsidP="00E55F13">
      <w:pPr>
        <w:tabs>
          <w:tab w:val="left" w:pos="720"/>
        </w:tabs>
        <w:ind w:left="720" w:right="-49" w:hanging="360"/>
        <w:rPr>
          <w:rFonts w:ascii="Times New Roman" w:hAnsi="Times New Roman"/>
          <w:sz w:val="22"/>
        </w:rPr>
      </w:pPr>
      <w:bookmarkStart w:id="3195" w:name="_Toc393737817"/>
      <w:r w:rsidRPr="00D00961">
        <w:rPr>
          <w:rFonts w:ascii="Times New Roman" w:hAnsi="Times New Roman"/>
          <w:sz w:val="22"/>
        </w:rPr>
        <w:t>A.</w:t>
      </w:r>
      <w:r w:rsidRPr="00D00961">
        <w:rPr>
          <w:rFonts w:ascii="Times New Roman" w:hAnsi="Times New Roman"/>
          <w:sz w:val="22"/>
        </w:rPr>
        <w:tab/>
        <w:t xml:space="preserve">Joshua marks a new method of God's communication to </w:t>
      </w:r>
      <w:r w:rsidR="008E0C09" w:rsidRPr="00D00961">
        <w:rPr>
          <w:rFonts w:ascii="Times New Roman" w:hAnsi="Times New Roman"/>
          <w:sz w:val="22"/>
        </w:rPr>
        <w:t xml:space="preserve">his </w:t>
      </w:r>
      <w:r w:rsidRPr="00D00961">
        <w:rPr>
          <w:rFonts w:ascii="Times New Roman" w:hAnsi="Times New Roman"/>
          <w:sz w:val="22"/>
        </w:rPr>
        <w:t>people.  Up to this point (i.e., in the Pentateuch) Jehovah spoke through dreams, visions, or angels.  However, beginning with Joshua, the Law of Moses becomes the voice of God in written form (1:8).  The importance of the written word is emphasized in the examples and commands to obey it (1:7, 8c; 23:6-16), talk about it (1:8a), meditate upon it (1:8b), honor it (8:32-33), and read it (8:34-35).</w:t>
      </w:r>
      <w:bookmarkEnd w:id="3195"/>
    </w:p>
    <w:p w14:paraId="6E89550C" w14:textId="77777777" w:rsidR="00BD1388" w:rsidRPr="00D00961" w:rsidRDefault="00BD1388" w:rsidP="00E55F13">
      <w:pPr>
        <w:tabs>
          <w:tab w:val="left" w:pos="720"/>
        </w:tabs>
        <w:ind w:left="720" w:right="-49" w:hanging="360"/>
        <w:rPr>
          <w:rFonts w:ascii="Times New Roman" w:hAnsi="Times New Roman"/>
          <w:sz w:val="22"/>
        </w:rPr>
      </w:pPr>
    </w:p>
    <w:p w14:paraId="2590A492" w14:textId="77777777" w:rsidR="00BD1388" w:rsidRPr="00D00961" w:rsidRDefault="00BD1388" w:rsidP="00E55F13">
      <w:pPr>
        <w:tabs>
          <w:tab w:val="left" w:pos="720"/>
        </w:tabs>
        <w:ind w:left="720" w:right="-49" w:hanging="360"/>
        <w:rPr>
          <w:rFonts w:ascii="Times New Roman" w:hAnsi="Times New Roman"/>
          <w:sz w:val="22"/>
        </w:rPr>
      </w:pPr>
      <w:bookmarkStart w:id="3196" w:name="_Toc393737818"/>
      <w:r w:rsidRPr="00D00961">
        <w:rPr>
          <w:rFonts w:ascii="Times New Roman" w:hAnsi="Times New Roman"/>
          <w:sz w:val="22"/>
        </w:rPr>
        <w:t>B.</w:t>
      </w:r>
      <w:r w:rsidRPr="00D00961">
        <w:rPr>
          <w:rFonts w:ascii="Times New Roman" w:hAnsi="Times New Roman"/>
          <w:sz w:val="22"/>
        </w:rPr>
        <w:tab/>
        <w:t xml:space="preserve">In the Hebrew canon the Book of Joshua heads the grouping of books called the "Prophets." The reason for this is debated, but some suggest that Joshua held the office of a prophet.  Others understand the placement as indicating that this book (among the "Former Prophets") illustrates the principles preached by the prophets (Campbell, </w:t>
      </w:r>
      <w:r w:rsidRPr="00D00961">
        <w:rPr>
          <w:rFonts w:ascii="Times New Roman" w:hAnsi="Times New Roman"/>
          <w:i/>
          <w:sz w:val="22"/>
        </w:rPr>
        <w:t>BKC</w:t>
      </w:r>
      <w:r w:rsidRPr="00D00961">
        <w:rPr>
          <w:rFonts w:ascii="Times New Roman" w:hAnsi="Times New Roman"/>
          <w:sz w:val="22"/>
        </w:rPr>
        <w:t>, 1:325).</w:t>
      </w:r>
      <w:bookmarkEnd w:id="3196"/>
    </w:p>
    <w:p w14:paraId="39064E94" w14:textId="77777777" w:rsidR="00BD1388" w:rsidRPr="00D00961" w:rsidRDefault="00BD1388" w:rsidP="00E55F13">
      <w:pPr>
        <w:tabs>
          <w:tab w:val="left" w:pos="720"/>
        </w:tabs>
        <w:ind w:left="720" w:right="-49" w:hanging="360"/>
        <w:rPr>
          <w:rFonts w:ascii="Times New Roman" w:hAnsi="Times New Roman"/>
          <w:sz w:val="22"/>
        </w:rPr>
      </w:pPr>
    </w:p>
    <w:p w14:paraId="42015FED" w14:textId="77777777" w:rsidR="00BD1388" w:rsidRPr="00D00961" w:rsidRDefault="00BD1388" w:rsidP="00E55F13">
      <w:pPr>
        <w:tabs>
          <w:tab w:val="left" w:pos="720"/>
        </w:tabs>
        <w:ind w:left="720" w:right="-49" w:hanging="360"/>
        <w:rPr>
          <w:rFonts w:ascii="Times New Roman" w:hAnsi="Times New Roman"/>
          <w:sz w:val="22"/>
        </w:rPr>
      </w:pPr>
      <w:bookmarkStart w:id="3197" w:name="_Toc393737819"/>
      <w:r w:rsidRPr="00D00961">
        <w:rPr>
          <w:rFonts w:ascii="Times New Roman" w:hAnsi="Times New Roman"/>
          <w:sz w:val="22"/>
        </w:rPr>
        <w:t>C.</w:t>
      </w:r>
      <w:r w:rsidRPr="00D00961">
        <w:rPr>
          <w:rFonts w:ascii="Times New Roman" w:hAnsi="Times New Roman"/>
          <w:sz w:val="22"/>
        </w:rPr>
        <w:tab/>
        <w:t xml:space="preserve">Joshua records the </w:t>
      </w:r>
      <w:r w:rsidRPr="00D00961">
        <w:rPr>
          <w:rFonts w:ascii="Times New Roman" w:hAnsi="Times New Roman"/>
          <w:i/>
          <w:sz w:val="22"/>
        </w:rPr>
        <w:t>incomplete</w:t>
      </w:r>
      <w:r w:rsidRPr="00D00961">
        <w:rPr>
          <w:rFonts w:ascii="Times New Roman" w:hAnsi="Times New Roman"/>
          <w:sz w:val="22"/>
        </w:rPr>
        <w:t xml:space="preserve"> possession of the land.  Although land ownership was unconditional (Gen. 12:7; 15:18-21; 17:8), possession was conditional (Deut. 29:9–30:20).  While God promised the entire land of Canaan (1:4), the Israelites did not possess it all because they did not trust God for it all (13:1).  Therefore, the Land Covenant that promises the land from the Wadi of Egypt to the Euphrates River (Gen. 15:18) was not fulfilled under Joshua.  In fact, it still remains unfulfilled.</w:t>
      </w:r>
      <w:bookmarkEnd w:id="3197"/>
    </w:p>
    <w:p w14:paraId="49C9F0F9" w14:textId="77777777" w:rsidR="00BD1388" w:rsidRPr="00D00961" w:rsidRDefault="00BD1388" w:rsidP="00E55F13">
      <w:pPr>
        <w:tabs>
          <w:tab w:val="left" w:pos="720"/>
        </w:tabs>
        <w:ind w:left="720" w:right="-49" w:hanging="360"/>
        <w:rPr>
          <w:rFonts w:ascii="Times New Roman" w:hAnsi="Times New Roman"/>
          <w:sz w:val="22"/>
        </w:rPr>
      </w:pPr>
    </w:p>
    <w:p w14:paraId="632E4D2F" w14:textId="77777777" w:rsidR="00BD1388" w:rsidRPr="00D00961" w:rsidRDefault="00BD1388" w:rsidP="00E55F13">
      <w:pPr>
        <w:tabs>
          <w:tab w:val="left" w:pos="720"/>
        </w:tabs>
        <w:ind w:left="720" w:right="-49" w:hanging="360"/>
        <w:rPr>
          <w:rFonts w:ascii="Times New Roman" w:hAnsi="Times New Roman"/>
          <w:sz w:val="22"/>
        </w:rPr>
      </w:pPr>
      <w:bookmarkStart w:id="3198" w:name="_Toc393737820"/>
      <w:r w:rsidRPr="00D00961">
        <w:rPr>
          <w:rFonts w:ascii="Times New Roman" w:hAnsi="Times New Roman"/>
          <w:sz w:val="22"/>
        </w:rPr>
        <w:t>D.</w:t>
      </w:r>
      <w:r w:rsidRPr="00D00961">
        <w:rPr>
          <w:rFonts w:ascii="Times New Roman" w:hAnsi="Times New Roman"/>
          <w:sz w:val="22"/>
        </w:rPr>
        <w:tab/>
        <w:t>Many common themes connect Deuteronomy and Joshua:</w:t>
      </w:r>
      <w:bookmarkEnd w:id="3198"/>
    </w:p>
    <w:p w14:paraId="0253DDEB" w14:textId="77777777" w:rsidR="00BD1388" w:rsidRPr="00D00961" w:rsidRDefault="00BD1388">
      <w:pPr>
        <w:tabs>
          <w:tab w:val="left" w:pos="1080"/>
        </w:tabs>
        <w:ind w:left="1080" w:right="-385" w:hanging="360"/>
        <w:rPr>
          <w:rFonts w:ascii="Times New Roman" w:hAnsi="Times New Roman"/>
          <w:sz w:val="22"/>
        </w:rPr>
      </w:pPr>
    </w:p>
    <w:p w14:paraId="66752BAD" w14:textId="77777777" w:rsidR="00BD1388" w:rsidRPr="00D00961" w:rsidRDefault="00BD1388">
      <w:pPr>
        <w:tabs>
          <w:tab w:val="left" w:pos="3060"/>
          <w:tab w:val="left" w:pos="5760"/>
        </w:tabs>
        <w:ind w:left="720" w:right="-385"/>
        <w:rPr>
          <w:rFonts w:ascii="Times New Roman" w:hAnsi="Times New Roman"/>
          <w:sz w:val="22"/>
        </w:rPr>
      </w:pPr>
      <w:bookmarkStart w:id="3199" w:name="_Toc393737821"/>
      <w:r w:rsidRPr="00D00961">
        <w:rPr>
          <w:rFonts w:ascii="Times New Roman" w:hAnsi="Times New Roman"/>
          <w:b/>
          <w:u w:val="single"/>
        </w:rPr>
        <w:t>Theme</w:t>
      </w:r>
      <w:r w:rsidRPr="00D00961">
        <w:rPr>
          <w:rFonts w:ascii="Times New Roman" w:hAnsi="Times New Roman"/>
          <w:b/>
        </w:rPr>
        <w:tab/>
      </w:r>
      <w:r w:rsidRPr="00D00961">
        <w:rPr>
          <w:rFonts w:ascii="Times New Roman" w:hAnsi="Times New Roman"/>
          <w:b/>
          <w:u w:val="single"/>
        </w:rPr>
        <w:t>Deuteronomy</w:t>
      </w:r>
      <w:r w:rsidRPr="00D00961">
        <w:rPr>
          <w:rFonts w:ascii="Times New Roman" w:hAnsi="Times New Roman"/>
          <w:b/>
        </w:rPr>
        <w:tab/>
      </w:r>
      <w:r w:rsidRPr="00D00961">
        <w:rPr>
          <w:rFonts w:ascii="Times New Roman" w:hAnsi="Times New Roman"/>
          <w:b/>
          <w:u w:val="single"/>
        </w:rPr>
        <w:t>Joshua</w:t>
      </w:r>
      <w:bookmarkEnd w:id="3199"/>
    </w:p>
    <w:p w14:paraId="38198B9B" w14:textId="77777777" w:rsidR="00BD1388" w:rsidRPr="00D00961" w:rsidRDefault="00BD1388">
      <w:pPr>
        <w:tabs>
          <w:tab w:val="left" w:pos="3060"/>
          <w:tab w:val="left" w:pos="5760"/>
        </w:tabs>
        <w:ind w:left="720" w:right="-385"/>
        <w:rPr>
          <w:rFonts w:ascii="Times New Roman" w:hAnsi="Times New Roman"/>
          <w:sz w:val="18"/>
        </w:rPr>
      </w:pPr>
    </w:p>
    <w:p w14:paraId="470D782C" w14:textId="77777777" w:rsidR="00BD1388" w:rsidRPr="00D00961" w:rsidRDefault="00BD1388">
      <w:pPr>
        <w:tabs>
          <w:tab w:val="left" w:pos="3060"/>
          <w:tab w:val="left" w:pos="5760"/>
        </w:tabs>
        <w:ind w:left="720" w:right="-385"/>
        <w:rPr>
          <w:rFonts w:ascii="Times New Roman" w:hAnsi="Times New Roman"/>
          <w:sz w:val="22"/>
        </w:rPr>
      </w:pPr>
      <w:bookmarkStart w:id="3200" w:name="_Toc393737822"/>
      <w:r w:rsidRPr="00D00961">
        <w:rPr>
          <w:rFonts w:ascii="Times New Roman" w:hAnsi="Times New Roman"/>
          <w:sz w:val="22"/>
        </w:rPr>
        <w:t>Holy War</w:t>
      </w:r>
      <w:r w:rsidRPr="00D00961">
        <w:rPr>
          <w:rFonts w:ascii="Times New Roman" w:hAnsi="Times New Roman"/>
          <w:sz w:val="22"/>
        </w:rPr>
        <w:tab/>
        <w:t>How to do it (instructed)</w:t>
      </w:r>
      <w:r w:rsidRPr="00D00961">
        <w:rPr>
          <w:rFonts w:ascii="Times New Roman" w:hAnsi="Times New Roman"/>
          <w:sz w:val="22"/>
        </w:rPr>
        <w:tab/>
        <w:t>How it was done (implemented)</w:t>
      </w:r>
      <w:bookmarkEnd w:id="3200"/>
    </w:p>
    <w:p w14:paraId="6AC81908" w14:textId="77777777" w:rsidR="00BD1388" w:rsidRPr="00D00961" w:rsidRDefault="00BD1388">
      <w:pPr>
        <w:tabs>
          <w:tab w:val="left" w:pos="3060"/>
          <w:tab w:val="left" w:pos="5760"/>
        </w:tabs>
        <w:ind w:left="720" w:right="-385"/>
        <w:rPr>
          <w:rFonts w:ascii="Times New Roman" w:hAnsi="Times New Roman"/>
          <w:sz w:val="14"/>
        </w:rPr>
      </w:pPr>
      <w:bookmarkStart w:id="3201" w:name="_Toc393737823"/>
    </w:p>
    <w:p w14:paraId="19753B13" w14:textId="77777777" w:rsidR="00BD1388" w:rsidRPr="00D00961" w:rsidRDefault="00BD1388">
      <w:pPr>
        <w:tabs>
          <w:tab w:val="left" w:pos="3060"/>
          <w:tab w:val="left" w:pos="5760"/>
        </w:tabs>
        <w:ind w:left="720" w:right="-385"/>
        <w:rPr>
          <w:rFonts w:ascii="Times New Roman" w:hAnsi="Times New Roman"/>
          <w:sz w:val="22"/>
        </w:rPr>
      </w:pPr>
      <w:r w:rsidRPr="00D00961">
        <w:rPr>
          <w:rFonts w:ascii="Times New Roman" w:hAnsi="Times New Roman"/>
          <w:sz w:val="22"/>
        </w:rPr>
        <w:t xml:space="preserve">Possessing Canaan </w:t>
      </w:r>
      <w:r w:rsidRPr="00D00961">
        <w:rPr>
          <w:rFonts w:ascii="Times New Roman" w:hAnsi="Times New Roman"/>
          <w:sz w:val="22"/>
        </w:rPr>
        <w:tab/>
        <w:t>Promised</w:t>
      </w:r>
      <w:r w:rsidRPr="00D00961">
        <w:rPr>
          <w:rFonts w:ascii="Times New Roman" w:hAnsi="Times New Roman"/>
          <w:sz w:val="22"/>
        </w:rPr>
        <w:tab/>
        <w:t>Possessed</w:t>
      </w:r>
      <w:bookmarkEnd w:id="3201"/>
    </w:p>
    <w:p w14:paraId="4168026C" w14:textId="77777777" w:rsidR="00BD1388" w:rsidRPr="00D00961" w:rsidRDefault="00BD1388">
      <w:pPr>
        <w:tabs>
          <w:tab w:val="left" w:pos="3060"/>
          <w:tab w:val="left" w:pos="5760"/>
        </w:tabs>
        <w:ind w:left="720" w:right="-385"/>
        <w:rPr>
          <w:rFonts w:ascii="Times New Roman" w:hAnsi="Times New Roman"/>
          <w:sz w:val="14"/>
        </w:rPr>
      </w:pPr>
      <w:bookmarkStart w:id="3202" w:name="_Toc393737824"/>
    </w:p>
    <w:p w14:paraId="4E31BDC1" w14:textId="77777777" w:rsidR="00BD1388" w:rsidRPr="00D00961" w:rsidRDefault="00BD1388">
      <w:pPr>
        <w:tabs>
          <w:tab w:val="left" w:pos="3060"/>
          <w:tab w:val="left" w:pos="5760"/>
        </w:tabs>
        <w:ind w:left="720" w:right="-385"/>
        <w:rPr>
          <w:rFonts w:ascii="Times New Roman" w:hAnsi="Times New Roman"/>
          <w:sz w:val="22"/>
        </w:rPr>
      </w:pPr>
      <w:r w:rsidRPr="00D00961">
        <w:rPr>
          <w:rFonts w:ascii="Times New Roman" w:hAnsi="Times New Roman"/>
          <w:sz w:val="22"/>
        </w:rPr>
        <w:t>Joshua's Role</w:t>
      </w:r>
      <w:r w:rsidRPr="00D00961">
        <w:rPr>
          <w:rFonts w:ascii="Times New Roman" w:hAnsi="Times New Roman"/>
          <w:sz w:val="22"/>
        </w:rPr>
        <w:tab/>
        <w:t>Appointed</w:t>
      </w:r>
      <w:r w:rsidRPr="00D00961">
        <w:rPr>
          <w:rFonts w:ascii="Times New Roman" w:hAnsi="Times New Roman"/>
          <w:sz w:val="22"/>
        </w:rPr>
        <w:tab/>
        <w:t>Operated</w:t>
      </w:r>
      <w:bookmarkEnd w:id="3202"/>
    </w:p>
    <w:p w14:paraId="65496AC1" w14:textId="77777777" w:rsidR="00BD1388" w:rsidRPr="00D00961" w:rsidRDefault="00BD1388">
      <w:pPr>
        <w:tabs>
          <w:tab w:val="left" w:pos="3060"/>
          <w:tab w:val="left" w:pos="5760"/>
        </w:tabs>
        <w:ind w:left="720" w:right="-385"/>
        <w:rPr>
          <w:rFonts w:ascii="Times New Roman" w:hAnsi="Times New Roman"/>
          <w:sz w:val="14"/>
        </w:rPr>
      </w:pPr>
      <w:bookmarkStart w:id="3203" w:name="_Toc393737825"/>
    </w:p>
    <w:p w14:paraId="4C915F8E" w14:textId="77777777" w:rsidR="00BD1388" w:rsidRPr="00D00961" w:rsidRDefault="00BD1388">
      <w:pPr>
        <w:tabs>
          <w:tab w:val="left" w:pos="3060"/>
          <w:tab w:val="left" w:pos="5760"/>
        </w:tabs>
        <w:ind w:left="720" w:right="-385"/>
        <w:rPr>
          <w:rFonts w:ascii="Times New Roman" w:hAnsi="Times New Roman"/>
          <w:sz w:val="22"/>
        </w:rPr>
      </w:pPr>
      <w:r w:rsidRPr="00D00961">
        <w:rPr>
          <w:rFonts w:ascii="Times New Roman" w:hAnsi="Times New Roman"/>
          <w:sz w:val="22"/>
        </w:rPr>
        <w:t>Law of Moses</w:t>
      </w:r>
      <w:r w:rsidRPr="00D00961">
        <w:rPr>
          <w:rFonts w:ascii="Times New Roman" w:hAnsi="Times New Roman"/>
          <w:sz w:val="22"/>
        </w:rPr>
        <w:tab/>
        <w:t>Stated</w:t>
      </w:r>
      <w:r w:rsidRPr="00D00961">
        <w:rPr>
          <w:rFonts w:ascii="Times New Roman" w:hAnsi="Times New Roman"/>
          <w:sz w:val="22"/>
        </w:rPr>
        <w:tab/>
        <w:t>Restated (Josh. 23–24)</w:t>
      </w:r>
      <w:bookmarkEnd w:id="3203"/>
    </w:p>
    <w:p w14:paraId="000BA494" w14:textId="77777777" w:rsidR="00BD1388" w:rsidRPr="00D00961" w:rsidRDefault="00BD1388">
      <w:pPr>
        <w:ind w:right="-385"/>
        <w:jc w:val="center"/>
        <w:rPr>
          <w:rFonts w:ascii="Times New Roman" w:hAnsi="Times New Roman"/>
          <w:sz w:val="16"/>
        </w:rPr>
      </w:pPr>
      <w:bookmarkStart w:id="3204" w:name="_Toc393737826"/>
    </w:p>
    <w:p w14:paraId="59B57B02" w14:textId="77777777" w:rsidR="00BD1388" w:rsidRPr="00D00961" w:rsidRDefault="00BD1388" w:rsidP="007B5590">
      <w:pPr>
        <w:tabs>
          <w:tab w:val="left" w:pos="720"/>
        </w:tabs>
        <w:ind w:left="720" w:right="-385" w:hanging="720"/>
        <w:jc w:val="center"/>
        <w:outlineLvl w:val="0"/>
        <w:rPr>
          <w:rFonts w:ascii="Times New Roman" w:hAnsi="Times New Roman"/>
          <w:b/>
          <w:sz w:val="32"/>
        </w:rPr>
      </w:pPr>
      <w:r w:rsidRPr="00D00961">
        <w:rPr>
          <w:rFonts w:ascii="Times New Roman" w:hAnsi="Times New Roman"/>
          <w:b/>
          <w:sz w:val="32"/>
        </w:rPr>
        <w:t>Argument</w:t>
      </w:r>
      <w:bookmarkEnd w:id="3204"/>
    </w:p>
    <w:p w14:paraId="223CF33E" w14:textId="77777777" w:rsidR="00BD1388" w:rsidRPr="00D00961" w:rsidRDefault="00BD1388">
      <w:pPr>
        <w:ind w:right="-385" w:firstLine="360"/>
        <w:rPr>
          <w:rFonts w:ascii="Times New Roman" w:hAnsi="Times New Roman"/>
          <w:sz w:val="22"/>
        </w:rPr>
      </w:pPr>
    </w:p>
    <w:p w14:paraId="174C47C6" w14:textId="77777777" w:rsidR="00BD1388" w:rsidRPr="00D00961" w:rsidRDefault="00BD1388" w:rsidP="00E55F13">
      <w:pPr>
        <w:ind w:right="-49" w:firstLine="360"/>
        <w:rPr>
          <w:rFonts w:ascii="Times New Roman" w:hAnsi="Times New Roman"/>
          <w:sz w:val="22"/>
        </w:rPr>
      </w:pPr>
      <w:bookmarkStart w:id="3205" w:name="_Toc393737827"/>
      <w:r w:rsidRPr="00D00961">
        <w:rPr>
          <w:rFonts w:ascii="Times New Roman" w:hAnsi="Times New Roman"/>
          <w:sz w:val="22"/>
        </w:rPr>
        <w:t>The Book of Joshua divides easily into two parts</w:t>
      </w:r>
      <w:r w:rsidR="00CD012F" w:rsidRPr="00D00961">
        <w:rPr>
          <w:rFonts w:ascii="Times New Roman" w:hAnsi="Times New Roman"/>
          <w:sz w:val="22"/>
        </w:rPr>
        <w:t>. Both show</w:t>
      </w:r>
      <w:r w:rsidRPr="00D00961">
        <w:rPr>
          <w:rFonts w:ascii="Times New Roman" w:hAnsi="Times New Roman"/>
          <w:sz w:val="22"/>
        </w:rPr>
        <w:t xml:space="preserve"> the partial occupation of the Promised Land by Israel in fulfillment of God's promise.  The first part (</w:t>
      </w:r>
      <w:r w:rsidR="00CD012F" w:rsidRPr="00D00961">
        <w:rPr>
          <w:rFonts w:ascii="Times New Roman" w:hAnsi="Times New Roman"/>
          <w:sz w:val="22"/>
        </w:rPr>
        <w:t>Joshua</w:t>
      </w:r>
      <w:r w:rsidRPr="00D00961">
        <w:rPr>
          <w:rFonts w:ascii="Times New Roman" w:hAnsi="Times New Roman"/>
          <w:sz w:val="22"/>
        </w:rPr>
        <w:t xml:space="preserve"> 1–12) records how the nation conquers </w:t>
      </w:r>
      <w:r w:rsidR="00E55F13" w:rsidRPr="00D00961">
        <w:rPr>
          <w:rFonts w:ascii="Times New Roman" w:hAnsi="Times New Roman"/>
          <w:sz w:val="22"/>
        </w:rPr>
        <w:t xml:space="preserve">most of </w:t>
      </w:r>
      <w:r w:rsidRPr="00D00961">
        <w:rPr>
          <w:rFonts w:ascii="Times New Roman" w:hAnsi="Times New Roman"/>
          <w:sz w:val="22"/>
        </w:rPr>
        <w:t>the land of the Canaanites through a careful preparation (</w:t>
      </w:r>
      <w:r w:rsidR="00CD012F" w:rsidRPr="00D00961">
        <w:rPr>
          <w:rFonts w:ascii="Times New Roman" w:hAnsi="Times New Roman"/>
          <w:sz w:val="22"/>
        </w:rPr>
        <w:t xml:space="preserve">Joshua </w:t>
      </w:r>
      <w:r w:rsidRPr="00D00961">
        <w:rPr>
          <w:rFonts w:ascii="Times New Roman" w:hAnsi="Times New Roman"/>
          <w:sz w:val="22"/>
        </w:rPr>
        <w:t>1–5) and exploits through Joshua's faith in God (</w:t>
      </w:r>
      <w:r w:rsidR="00CD012F" w:rsidRPr="00D00961">
        <w:rPr>
          <w:rFonts w:ascii="Times New Roman" w:hAnsi="Times New Roman"/>
          <w:sz w:val="22"/>
        </w:rPr>
        <w:t>Joshua</w:t>
      </w:r>
      <w:r w:rsidRPr="00D00961">
        <w:rPr>
          <w:rFonts w:ascii="Times New Roman" w:hAnsi="Times New Roman"/>
          <w:sz w:val="22"/>
        </w:rPr>
        <w:t xml:space="preserve"> 6–12).  The second part (</w:t>
      </w:r>
      <w:r w:rsidR="00CD012F" w:rsidRPr="00D00961">
        <w:rPr>
          <w:rFonts w:ascii="Times New Roman" w:hAnsi="Times New Roman"/>
          <w:sz w:val="22"/>
        </w:rPr>
        <w:t>Joshua</w:t>
      </w:r>
      <w:r w:rsidRPr="00D00961">
        <w:rPr>
          <w:rFonts w:ascii="Times New Roman" w:hAnsi="Times New Roman"/>
          <w:sz w:val="22"/>
        </w:rPr>
        <w:t xml:space="preserve"> 13–24) desc</w:t>
      </w:r>
      <w:r w:rsidR="00E55F13" w:rsidRPr="00D00961">
        <w:rPr>
          <w:rFonts w:ascii="Times New Roman" w:hAnsi="Times New Roman"/>
          <w:sz w:val="22"/>
        </w:rPr>
        <w:t xml:space="preserve">ribes how Israel settles the conquered land </w:t>
      </w:r>
      <w:r w:rsidRPr="00D00961">
        <w:rPr>
          <w:rFonts w:ascii="Times New Roman" w:hAnsi="Times New Roman"/>
          <w:sz w:val="22"/>
        </w:rPr>
        <w:t>by partitioning it into allotted areas for the respective tribes (</w:t>
      </w:r>
      <w:r w:rsidR="00CD012F" w:rsidRPr="00D00961">
        <w:rPr>
          <w:rFonts w:ascii="Times New Roman" w:hAnsi="Times New Roman"/>
          <w:sz w:val="22"/>
        </w:rPr>
        <w:t>Joshua</w:t>
      </w:r>
      <w:r w:rsidRPr="00D00961">
        <w:rPr>
          <w:rFonts w:ascii="Times New Roman" w:hAnsi="Times New Roman"/>
          <w:sz w:val="22"/>
        </w:rPr>
        <w:t xml:space="preserve"> 13–21) and how this land stays settled by obedience to the covenant (</w:t>
      </w:r>
      <w:r w:rsidR="00CD012F" w:rsidRPr="00D00961">
        <w:rPr>
          <w:rFonts w:ascii="Times New Roman" w:hAnsi="Times New Roman"/>
          <w:sz w:val="22"/>
        </w:rPr>
        <w:t>Joshua</w:t>
      </w:r>
      <w:r w:rsidRPr="00D00961">
        <w:rPr>
          <w:rFonts w:ascii="Times New Roman" w:hAnsi="Times New Roman"/>
          <w:sz w:val="22"/>
        </w:rPr>
        <w:t xml:space="preserve"> 22–24).  The purpose of each of these sections is to instruct the nation that obedient faith based upon God's promises brings blessing.</w:t>
      </w:r>
      <w:bookmarkEnd w:id="3205"/>
    </w:p>
    <w:p w14:paraId="646A3DE3" w14:textId="77777777" w:rsidR="00BD1388" w:rsidRPr="00D00961" w:rsidRDefault="00BD1388">
      <w:pPr>
        <w:ind w:right="-385"/>
        <w:jc w:val="center"/>
        <w:rPr>
          <w:rFonts w:ascii="Times New Roman" w:hAnsi="Times New Roman"/>
          <w:sz w:val="16"/>
        </w:rPr>
      </w:pPr>
    </w:p>
    <w:p w14:paraId="5AD507D4" w14:textId="77777777" w:rsidR="00BD1388" w:rsidRPr="00D00961" w:rsidRDefault="00BD1388" w:rsidP="007B5590">
      <w:pPr>
        <w:ind w:right="-385"/>
        <w:jc w:val="center"/>
        <w:outlineLvl w:val="0"/>
        <w:rPr>
          <w:rFonts w:ascii="Times New Roman" w:hAnsi="Times New Roman"/>
          <w:b/>
          <w:sz w:val="22"/>
        </w:rPr>
      </w:pPr>
      <w:bookmarkStart w:id="3206" w:name="_Toc393737828"/>
      <w:r w:rsidRPr="00D00961">
        <w:rPr>
          <w:rFonts w:ascii="Times New Roman" w:hAnsi="Times New Roman"/>
          <w:b/>
          <w:sz w:val="32"/>
        </w:rPr>
        <w:t>Synthesis</w:t>
      </w:r>
      <w:bookmarkEnd w:id="3206"/>
    </w:p>
    <w:p w14:paraId="399A2C1A" w14:textId="77777777" w:rsidR="00BD1388" w:rsidRPr="00D00961" w:rsidRDefault="00BD1388">
      <w:pPr>
        <w:tabs>
          <w:tab w:val="left" w:pos="360"/>
        </w:tabs>
        <w:ind w:left="360" w:right="-385" w:hanging="360"/>
        <w:rPr>
          <w:rFonts w:ascii="Times New Roman" w:hAnsi="Times New Roman"/>
          <w:b/>
          <w:sz w:val="22"/>
        </w:rPr>
      </w:pPr>
    </w:p>
    <w:p w14:paraId="6A9AC459" w14:textId="77777777" w:rsidR="00BD1388" w:rsidRPr="00D00961" w:rsidRDefault="00BD1388">
      <w:pPr>
        <w:tabs>
          <w:tab w:val="left" w:pos="360"/>
          <w:tab w:val="right" w:pos="8600"/>
        </w:tabs>
        <w:ind w:left="360" w:right="-385" w:hanging="360"/>
        <w:rPr>
          <w:rFonts w:ascii="Times New Roman" w:hAnsi="Times New Roman"/>
          <w:b/>
          <w:sz w:val="22"/>
        </w:rPr>
      </w:pPr>
      <w:bookmarkStart w:id="3207" w:name="_Toc393737829"/>
      <w:r w:rsidRPr="00D00961">
        <w:rPr>
          <w:rFonts w:ascii="Times New Roman" w:hAnsi="Times New Roman"/>
          <w:b/>
          <w:sz w:val="22"/>
        </w:rPr>
        <w:t>Partial Occupation of Canaan</w:t>
      </w:r>
      <w:r w:rsidRPr="00D00961">
        <w:rPr>
          <w:rFonts w:ascii="Times New Roman" w:hAnsi="Times New Roman"/>
          <w:b/>
          <w:sz w:val="22"/>
        </w:rPr>
        <w:tab/>
        <w:t>Partial fulfillment of the land promise</w:t>
      </w:r>
      <w:bookmarkEnd w:id="3207"/>
    </w:p>
    <w:p w14:paraId="4E6B818B" w14:textId="77777777" w:rsidR="00BD1388" w:rsidRPr="00D00961" w:rsidRDefault="00BD1388">
      <w:pPr>
        <w:tabs>
          <w:tab w:val="left" w:pos="2160"/>
        </w:tabs>
        <w:ind w:right="-385"/>
        <w:rPr>
          <w:rFonts w:ascii="Times New Roman" w:hAnsi="Times New Roman"/>
          <w:b/>
          <w:sz w:val="22"/>
        </w:rPr>
      </w:pPr>
    </w:p>
    <w:p w14:paraId="0D558AF7" w14:textId="77777777" w:rsidR="00BD1388" w:rsidRPr="00D00961" w:rsidRDefault="00BD1388">
      <w:pPr>
        <w:tabs>
          <w:tab w:val="left" w:pos="2160"/>
        </w:tabs>
        <w:ind w:right="-385"/>
        <w:rPr>
          <w:rFonts w:ascii="Times New Roman" w:hAnsi="Times New Roman"/>
          <w:b/>
          <w:sz w:val="22"/>
        </w:rPr>
      </w:pPr>
      <w:bookmarkStart w:id="3208" w:name="_Toc393737830"/>
      <w:r w:rsidRPr="00D00961">
        <w:rPr>
          <w:rFonts w:ascii="Times New Roman" w:hAnsi="Times New Roman"/>
          <w:b/>
          <w:sz w:val="22"/>
        </w:rPr>
        <w:t>1–12</w:t>
      </w:r>
      <w:r w:rsidRPr="00D00961">
        <w:rPr>
          <w:rFonts w:ascii="Times New Roman" w:hAnsi="Times New Roman"/>
          <w:b/>
          <w:sz w:val="22"/>
        </w:rPr>
        <w:tab/>
        <w:t>Land conquered</w:t>
      </w:r>
      <w:bookmarkEnd w:id="3208"/>
    </w:p>
    <w:p w14:paraId="25C0D490" w14:textId="77777777" w:rsidR="00BD1388" w:rsidRPr="00D00961" w:rsidRDefault="00BD1388">
      <w:pPr>
        <w:tabs>
          <w:tab w:val="left" w:pos="2520"/>
        </w:tabs>
        <w:ind w:left="360" w:right="-385"/>
        <w:rPr>
          <w:rFonts w:ascii="Times New Roman" w:hAnsi="Times New Roman"/>
          <w:sz w:val="22"/>
        </w:rPr>
      </w:pPr>
      <w:bookmarkStart w:id="3209" w:name="_Toc393737831"/>
      <w:r w:rsidRPr="00D00961">
        <w:rPr>
          <w:rFonts w:ascii="Times New Roman" w:hAnsi="Times New Roman"/>
          <w:sz w:val="22"/>
        </w:rPr>
        <w:t>1–5</w:t>
      </w:r>
      <w:r w:rsidRPr="00D00961">
        <w:rPr>
          <w:rFonts w:ascii="Times New Roman" w:hAnsi="Times New Roman"/>
          <w:sz w:val="22"/>
        </w:rPr>
        <w:tab/>
        <w:t>Preparation</w:t>
      </w:r>
      <w:bookmarkEnd w:id="3209"/>
    </w:p>
    <w:p w14:paraId="71A75FF1" w14:textId="77777777" w:rsidR="00BD1388" w:rsidRPr="00D00961" w:rsidRDefault="00BD1388">
      <w:pPr>
        <w:tabs>
          <w:tab w:val="left" w:pos="2880"/>
        </w:tabs>
        <w:ind w:left="720" w:right="-385"/>
        <w:rPr>
          <w:rFonts w:ascii="Times New Roman" w:hAnsi="Times New Roman"/>
          <w:sz w:val="22"/>
        </w:rPr>
      </w:pPr>
      <w:bookmarkStart w:id="3210" w:name="_Toc393737832"/>
      <w:r w:rsidRPr="00D00961">
        <w:rPr>
          <w:rFonts w:ascii="Times New Roman" w:hAnsi="Times New Roman"/>
          <w:sz w:val="22"/>
        </w:rPr>
        <w:t>1</w:t>
      </w:r>
      <w:r w:rsidRPr="00D00961">
        <w:rPr>
          <w:rFonts w:ascii="Times New Roman" w:hAnsi="Times New Roman"/>
          <w:sz w:val="22"/>
        </w:rPr>
        <w:tab/>
        <w:t>Charge</w:t>
      </w:r>
      <w:bookmarkEnd w:id="3210"/>
    </w:p>
    <w:p w14:paraId="3D189344" w14:textId="77777777" w:rsidR="00BD1388" w:rsidRPr="00D00961" w:rsidRDefault="00BD1388">
      <w:pPr>
        <w:tabs>
          <w:tab w:val="left" w:pos="2880"/>
        </w:tabs>
        <w:ind w:left="720" w:right="-385"/>
        <w:rPr>
          <w:rFonts w:ascii="Times New Roman" w:hAnsi="Times New Roman"/>
          <w:sz w:val="22"/>
        </w:rPr>
      </w:pPr>
      <w:bookmarkStart w:id="3211" w:name="_Toc393737833"/>
      <w:r w:rsidRPr="00D00961">
        <w:rPr>
          <w:rFonts w:ascii="Times New Roman" w:hAnsi="Times New Roman"/>
          <w:sz w:val="22"/>
        </w:rPr>
        <w:t>2</w:t>
      </w:r>
      <w:r w:rsidRPr="00D00961">
        <w:rPr>
          <w:rFonts w:ascii="Times New Roman" w:hAnsi="Times New Roman"/>
          <w:sz w:val="22"/>
        </w:rPr>
        <w:tab/>
        <w:t>Spies</w:t>
      </w:r>
      <w:bookmarkEnd w:id="3211"/>
    </w:p>
    <w:p w14:paraId="72D67523" w14:textId="77777777" w:rsidR="00BD1388" w:rsidRPr="00D00961" w:rsidRDefault="00BD1388">
      <w:pPr>
        <w:tabs>
          <w:tab w:val="left" w:pos="2880"/>
        </w:tabs>
        <w:ind w:left="720" w:right="-385"/>
        <w:rPr>
          <w:rFonts w:ascii="Times New Roman" w:hAnsi="Times New Roman"/>
          <w:sz w:val="22"/>
        </w:rPr>
      </w:pPr>
      <w:bookmarkStart w:id="3212" w:name="_Toc393737834"/>
      <w:r w:rsidRPr="00D00961">
        <w:rPr>
          <w:rFonts w:ascii="Times New Roman" w:hAnsi="Times New Roman"/>
          <w:sz w:val="22"/>
        </w:rPr>
        <w:t>3</w:t>
      </w:r>
      <w:r w:rsidRPr="00D00961">
        <w:rPr>
          <w:rFonts w:ascii="Times New Roman" w:hAnsi="Times New Roman"/>
          <w:sz w:val="22"/>
        </w:rPr>
        <w:tab/>
        <w:t>Jordan crossing</w:t>
      </w:r>
      <w:bookmarkEnd w:id="3212"/>
    </w:p>
    <w:p w14:paraId="2858ACF6" w14:textId="77777777" w:rsidR="00BD1388" w:rsidRPr="00D00961" w:rsidRDefault="00BD1388">
      <w:pPr>
        <w:tabs>
          <w:tab w:val="left" w:pos="2880"/>
        </w:tabs>
        <w:ind w:left="720" w:right="-385"/>
        <w:rPr>
          <w:rFonts w:ascii="Times New Roman" w:hAnsi="Times New Roman"/>
          <w:sz w:val="22"/>
        </w:rPr>
      </w:pPr>
      <w:bookmarkStart w:id="3213" w:name="_Toc393737835"/>
      <w:r w:rsidRPr="00D00961">
        <w:rPr>
          <w:rFonts w:ascii="Times New Roman" w:hAnsi="Times New Roman"/>
          <w:sz w:val="22"/>
        </w:rPr>
        <w:t>4</w:t>
      </w:r>
      <w:r w:rsidRPr="00D00961">
        <w:rPr>
          <w:rFonts w:ascii="Times New Roman" w:hAnsi="Times New Roman"/>
          <w:sz w:val="22"/>
        </w:rPr>
        <w:tab/>
        <w:t>Memorial</w:t>
      </w:r>
      <w:bookmarkEnd w:id="3213"/>
    </w:p>
    <w:p w14:paraId="6CF02CE9" w14:textId="77777777" w:rsidR="00BD1388" w:rsidRPr="00D00961" w:rsidRDefault="00BD1388">
      <w:pPr>
        <w:tabs>
          <w:tab w:val="left" w:pos="2880"/>
        </w:tabs>
        <w:ind w:left="720" w:right="-385"/>
        <w:rPr>
          <w:rFonts w:ascii="Times New Roman" w:hAnsi="Times New Roman"/>
          <w:sz w:val="22"/>
        </w:rPr>
      </w:pPr>
      <w:bookmarkStart w:id="3214" w:name="_Toc393737836"/>
      <w:r w:rsidRPr="00D00961">
        <w:rPr>
          <w:rFonts w:ascii="Times New Roman" w:hAnsi="Times New Roman"/>
          <w:sz w:val="22"/>
        </w:rPr>
        <w:t>5:1-12</w:t>
      </w:r>
      <w:r w:rsidRPr="00D00961">
        <w:rPr>
          <w:rFonts w:ascii="Times New Roman" w:hAnsi="Times New Roman"/>
          <w:sz w:val="22"/>
        </w:rPr>
        <w:tab/>
        <w:t>People prepared: Ceremonies</w:t>
      </w:r>
      <w:bookmarkEnd w:id="3214"/>
    </w:p>
    <w:p w14:paraId="54F7D4CA" w14:textId="77777777" w:rsidR="00BD1388" w:rsidRPr="00D00961" w:rsidRDefault="00BD1388">
      <w:pPr>
        <w:tabs>
          <w:tab w:val="left" w:pos="2880"/>
        </w:tabs>
        <w:ind w:left="720" w:right="-385"/>
        <w:rPr>
          <w:rFonts w:ascii="Times New Roman" w:hAnsi="Times New Roman"/>
          <w:sz w:val="22"/>
        </w:rPr>
      </w:pPr>
      <w:bookmarkStart w:id="3215" w:name="_Toc393737837"/>
      <w:r w:rsidRPr="00D00961">
        <w:rPr>
          <w:rFonts w:ascii="Times New Roman" w:hAnsi="Times New Roman"/>
          <w:sz w:val="22"/>
        </w:rPr>
        <w:t>5:13-15</w:t>
      </w:r>
      <w:r w:rsidRPr="00D00961">
        <w:rPr>
          <w:rFonts w:ascii="Times New Roman" w:hAnsi="Times New Roman"/>
          <w:sz w:val="22"/>
        </w:rPr>
        <w:tab/>
        <w:t>Joshua prepared: Angel</w:t>
      </w:r>
      <w:bookmarkEnd w:id="3215"/>
    </w:p>
    <w:p w14:paraId="42AB23D2" w14:textId="77777777" w:rsidR="00BD1388" w:rsidRPr="00D00961" w:rsidRDefault="00BD1388">
      <w:pPr>
        <w:tabs>
          <w:tab w:val="left" w:pos="2520"/>
        </w:tabs>
        <w:ind w:left="360" w:right="-385"/>
        <w:rPr>
          <w:rFonts w:ascii="Times New Roman" w:hAnsi="Times New Roman"/>
          <w:sz w:val="22"/>
        </w:rPr>
      </w:pPr>
      <w:bookmarkStart w:id="3216" w:name="_Toc393737838"/>
      <w:r w:rsidRPr="00D00961">
        <w:rPr>
          <w:rFonts w:ascii="Times New Roman" w:hAnsi="Times New Roman"/>
          <w:sz w:val="22"/>
        </w:rPr>
        <w:t>6–12</w:t>
      </w:r>
      <w:r w:rsidRPr="00D00961">
        <w:rPr>
          <w:rFonts w:ascii="Times New Roman" w:hAnsi="Times New Roman"/>
          <w:sz w:val="22"/>
        </w:rPr>
        <w:tab/>
        <w:t>Process</w:t>
      </w:r>
      <w:bookmarkEnd w:id="3216"/>
    </w:p>
    <w:p w14:paraId="3A8A1258" w14:textId="77777777" w:rsidR="00BD1388" w:rsidRPr="00D00961" w:rsidRDefault="00BD1388">
      <w:pPr>
        <w:tabs>
          <w:tab w:val="left" w:pos="2880"/>
        </w:tabs>
        <w:ind w:left="720" w:right="-385"/>
        <w:rPr>
          <w:rFonts w:ascii="Times New Roman" w:hAnsi="Times New Roman"/>
          <w:sz w:val="22"/>
        </w:rPr>
      </w:pPr>
      <w:bookmarkStart w:id="3217" w:name="_Toc393737839"/>
      <w:r w:rsidRPr="00D00961">
        <w:rPr>
          <w:rFonts w:ascii="Times New Roman" w:hAnsi="Times New Roman"/>
          <w:sz w:val="22"/>
        </w:rPr>
        <w:t>6–8</w:t>
      </w:r>
      <w:r w:rsidRPr="00D00961">
        <w:rPr>
          <w:rFonts w:ascii="Times New Roman" w:hAnsi="Times New Roman"/>
          <w:sz w:val="22"/>
        </w:rPr>
        <w:tab/>
        <w:t>Central: Jericho, Ai</w:t>
      </w:r>
      <w:bookmarkEnd w:id="3217"/>
    </w:p>
    <w:p w14:paraId="5DEE98C0" w14:textId="77777777" w:rsidR="00BD1388" w:rsidRPr="00D00961" w:rsidRDefault="00BD1388">
      <w:pPr>
        <w:tabs>
          <w:tab w:val="left" w:pos="2880"/>
        </w:tabs>
        <w:ind w:left="720" w:right="-385"/>
        <w:rPr>
          <w:rFonts w:ascii="Times New Roman" w:hAnsi="Times New Roman"/>
          <w:sz w:val="22"/>
        </w:rPr>
      </w:pPr>
      <w:bookmarkStart w:id="3218" w:name="_Toc393737840"/>
      <w:r w:rsidRPr="00D00961">
        <w:rPr>
          <w:rFonts w:ascii="Times New Roman" w:hAnsi="Times New Roman"/>
          <w:sz w:val="22"/>
        </w:rPr>
        <w:t>9–10</w:t>
      </w:r>
      <w:r w:rsidRPr="00D00961">
        <w:rPr>
          <w:rFonts w:ascii="Times New Roman" w:hAnsi="Times New Roman"/>
          <w:sz w:val="22"/>
        </w:rPr>
        <w:tab/>
        <w:t>Southern: Gibeonites, Amorites</w:t>
      </w:r>
      <w:bookmarkEnd w:id="3218"/>
    </w:p>
    <w:p w14:paraId="2566F556" w14:textId="77777777" w:rsidR="00BD1388" w:rsidRPr="00D00961" w:rsidRDefault="00BD1388">
      <w:pPr>
        <w:tabs>
          <w:tab w:val="left" w:pos="2880"/>
        </w:tabs>
        <w:ind w:left="720" w:right="-385"/>
        <w:rPr>
          <w:rFonts w:ascii="Times New Roman" w:hAnsi="Times New Roman"/>
          <w:sz w:val="22"/>
        </w:rPr>
      </w:pPr>
      <w:bookmarkStart w:id="3219" w:name="_Toc393737841"/>
      <w:r w:rsidRPr="00D00961">
        <w:rPr>
          <w:rFonts w:ascii="Times New Roman" w:hAnsi="Times New Roman"/>
          <w:sz w:val="22"/>
        </w:rPr>
        <w:t>11:1-15</w:t>
      </w:r>
      <w:r w:rsidRPr="00D00961">
        <w:rPr>
          <w:rFonts w:ascii="Times New Roman" w:hAnsi="Times New Roman"/>
          <w:sz w:val="22"/>
        </w:rPr>
        <w:tab/>
        <w:t>Northern: Coalition</w:t>
      </w:r>
      <w:bookmarkEnd w:id="3219"/>
    </w:p>
    <w:p w14:paraId="79DEBA2F" w14:textId="77777777" w:rsidR="00BD1388" w:rsidRPr="00D00961" w:rsidRDefault="00BD1388">
      <w:pPr>
        <w:tabs>
          <w:tab w:val="left" w:pos="2880"/>
        </w:tabs>
        <w:ind w:left="720" w:right="-385"/>
        <w:rPr>
          <w:rFonts w:ascii="Times New Roman" w:hAnsi="Times New Roman"/>
          <w:sz w:val="22"/>
        </w:rPr>
      </w:pPr>
      <w:bookmarkStart w:id="3220" w:name="_Toc393737842"/>
      <w:r w:rsidRPr="00D00961">
        <w:rPr>
          <w:rFonts w:ascii="Times New Roman" w:hAnsi="Times New Roman"/>
          <w:sz w:val="22"/>
        </w:rPr>
        <w:t>11:16–12:24</w:t>
      </w:r>
      <w:r w:rsidRPr="00D00961">
        <w:rPr>
          <w:rFonts w:ascii="Times New Roman" w:hAnsi="Times New Roman"/>
          <w:sz w:val="22"/>
        </w:rPr>
        <w:tab/>
        <w:t>Summary</w:t>
      </w:r>
      <w:bookmarkEnd w:id="3220"/>
    </w:p>
    <w:p w14:paraId="70998406" w14:textId="77777777" w:rsidR="00BD1388" w:rsidRPr="00D00961" w:rsidRDefault="00BD1388">
      <w:pPr>
        <w:tabs>
          <w:tab w:val="left" w:pos="2160"/>
        </w:tabs>
        <w:ind w:right="-385"/>
        <w:rPr>
          <w:rFonts w:ascii="Times New Roman" w:hAnsi="Times New Roman"/>
          <w:b/>
          <w:sz w:val="22"/>
        </w:rPr>
      </w:pPr>
    </w:p>
    <w:p w14:paraId="4C6ACA32" w14:textId="77777777" w:rsidR="00BD1388" w:rsidRPr="00D00961" w:rsidRDefault="00BD1388">
      <w:pPr>
        <w:tabs>
          <w:tab w:val="left" w:pos="2160"/>
        </w:tabs>
        <w:ind w:right="-385"/>
        <w:rPr>
          <w:rFonts w:ascii="Times New Roman" w:hAnsi="Times New Roman"/>
          <w:b/>
          <w:sz w:val="22"/>
        </w:rPr>
      </w:pPr>
      <w:bookmarkStart w:id="3221" w:name="_Toc393737843"/>
      <w:r w:rsidRPr="00D00961">
        <w:rPr>
          <w:rFonts w:ascii="Times New Roman" w:hAnsi="Times New Roman"/>
          <w:b/>
          <w:sz w:val="22"/>
        </w:rPr>
        <w:t>13–24</w:t>
      </w:r>
      <w:r w:rsidRPr="00D00961">
        <w:rPr>
          <w:rFonts w:ascii="Times New Roman" w:hAnsi="Times New Roman"/>
          <w:b/>
          <w:sz w:val="22"/>
        </w:rPr>
        <w:tab/>
        <w:t>Land settled</w:t>
      </w:r>
      <w:bookmarkEnd w:id="3221"/>
    </w:p>
    <w:p w14:paraId="37DBCF49" w14:textId="77777777" w:rsidR="00BD1388" w:rsidRPr="00D00961" w:rsidRDefault="00BD1388">
      <w:pPr>
        <w:tabs>
          <w:tab w:val="left" w:pos="2520"/>
        </w:tabs>
        <w:ind w:left="360" w:right="-385"/>
        <w:rPr>
          <w:rFonts w:ascii="Times New Roman" w:hAnsi="Times New Roman"/>
          <w:sz w:val="22"/>
        </w:rPr>
      </w:pPr>
      <w:bookmarkStart w:id="3222" w:name="_Toc393737844"/>
      <w:r w:rsidRPr="00D00961">
        <w:rPr>
          <w:rFonts w:ascii="Times New Roman" w:hAnsi="Times New Roman"/>
          <w:sz w:val="22"/>
        </w:rPr>
        <w:t>13–21</w:t>
      </w:r>
      <w:r w:rsidRPr="00D00961">
        <w:rPr>
          <w:rFonts w:ascii="Times New Roman" w:hAnsi="Times New Roman"/>
          <w:sz w:val="22"/>
        </w:rPr>
        <w:tab/>
        <w:t>Partitioning</w:t>
      </w:r>
      <w:bookmarkEnd w:id="3222"/>
    </w:p>
    <w:p w14:paraId="06ABE54F" w14:textId="77777777" w:rsidR="00BD1388" w:rsidRPr="00D00961" w:rsidRDefault="00BD1388">
      <w:pPr>
        <w:tabs>
          <w:tab w:val="left" w:pos="2880"/>
        </w:tabs>
        <w:ind w:left="720" w:right="-385"/>
        <w:rPr>
          <w:rFonts w:ascii="Times New Roman" w:hAnsi="Times New Roman"/>
          <w:sz w:val="22"/>
        </w:rPr>
      </w:pPr>
      <w:bookmarkStart w:id="3223" w:name="_Toc393737845"/>
      <w:r w:rsidRPr="00D00961">
        <w:rPr>
          <w:rFonts w:ascii="Times New Roman" w:hAnsi="Times New Roman"/>
          <w:sz w:val="22"/>
        </w:rPr>
        <w:t>13:1-7</w:t>
      </w:r>
      <w:r w:rsidRPr="00D00961">
        <w:rPr>
          <w:rFonts w:ascii="Times New Roman" w:hAnsi="Times New Roman"/>
          <w:sz w:val="22"/>
        </w:rPr>
        <w:tab/>
        <w:t>Phili</w:t>
      </w:r>
      <w:r w:rsidR="00A623A0" w:rsidRPr="00D00961">
        <w:rPr>
          <w:rFonts w:ascii="Times New Roman" w:hAnsi="Times New Roman"/>
          <w:sz w:val="22"/>
        </w:rPr>
        <w:t xml:space="preserve">stia not </w:t>
      </w:r>
      <w:r w:rsidRPr="00D00961">
        <w:rPr>
          <w:rFonts w:ascii="Times New Roman" w:hAnsi="Times New Roman"/>
          <w:sz w:val="22"/>
        </w:rPr>
        <w:t>allotted</w:t>
      </w:r>
      <w:bookmarkEnd w:id="3223"/>
    </w:p>
    <w:p w14:paraId="0B88CD9C" w14:textId="77777777" w:rsidR="00BD1388" w:rsidRPr="00D00961" w:rsidRDefault="00BD1388">
      <w:pPr>
        <w:tabs>
          <w:tab w:val="left" w:pos="2880"/>
        </w:tabs>
        <w:ind w:left="720" w:right="-385"/>
        <w:rPr>
          <w:rFonts w:ascii="Times New Roman" w:hAnsi="Times New Roman"/>
          <w:sz w:val="22"/>
        </w:rPr>
      </w:pPr>
      <w:bookmarkStart w:id="3224" w:name="_Toc393737846"/>
      <w:r w:rsidRPr="00D00961">
        <w:rPr>
          <w:rFonts w:ascii="Times New Roman" w:hAnsi="Times New Roman"/>
          <w:sz w:val="22"/>
        </w:rPr>
        <w:t>13:8-33</w:t>
      </w:r>
      <w:r w:rsidRPr="00D00961">
        <w:rPr>
          <w:rFonts w:ascii="Times New Roman" w:hAnsi="Times New Roman"/>
          <w:sz w:val="22"/>
        </w:rPr>
        <w:tab/>
        <w:t>Eastern (2 1/2)</w:t>
      </w:r>
      <w:bookmarkEnd w:id="3224"/>
    </w:p>
    <w:p w14:paraId="1A449F35" w14:textId="77777777" w:rsidR="00BD1388" w:rsidRPr="00D00961" w:rsidRDefault="00BD1388">
      <w:pPr>
        <w:tabs>
          <w:tab w:val="left" w:pos="2880"/>
        </w:tabs>
        <w:ind w:left="720" w:right="-385"/>
        <w:rPr>
          <w:rFonts w:ascii="Times New Roman" w:hAnsi="Times New Roman"/>
          <w:sz w:val="22"/>
        </w:rPr>
      </w:pPr>
      <w:bookmarkStart w:id="3225" w:name="_Toc393737847"/>
      <w:r w:rsidRPr="00D00961">
        <w:rPr>
          <w:rFonts w:ascii="Times New Roman" w:hAnsi="Times New Roman"/>
          <w:sz w:val="22"/>
        </w:rPr>
        <w:t>14:1–19:48</w:t>
      </w:r>
      <w:r w:rsidRPr="00D00961">
        <w:rPr>
          <w:rFonts w:ascii="Times New Roman" w:hAnsi="Times New Roman"/>
          <w:sz w:val="22"/>
        </w:rPr>
        <w:tab/>
        <w:t>Western (9 1/2)</w:t>
      </w:r>
      <w:bookmarkEnd w:id="3225"/>
    </w:p>
    <w:p w14:paraId="559C7D4F" w14:textId="77777777" w:rsidR="00BD1388" w:rsidRPr="00D00961" w:rsidRDefault="00BD1388">
      <w:pPr>
        <w:tabs>
          <w:tab w:val="left" w:pos="3240"/>
        </w:tabs>
        <w:ind w:left="1080" w:right="-385"/>
        <w:rPr>
          <w:rFonts w:ascii="Times New Roman" w:hAnsi="Times New Roman"/>
          <w:sz w:val="22"/>
        </w:rPr>
      </w:pPr>
      <w:bookmarkStart w:id="3226" w:name="_Toc393737848"/>
      <w:r w:rsidRPr="00D00961">
        <w:rPr>
          <w:rFonts w:ascii="Times New Roman" w:hAnsi="Times New Roman"/>
          <w:sz w:val="22"/>
        </w:rPr>
        <w:t>14–15</w:t>
      </w:r>
      <w:r w:rsidRPr="00D00961">
        <w:rPr>
          <w:rFonts w:ascii="Times New Roman" w:hAnsi="Times New Roman"/>
          <w:sz w:val="22"/>
        </w:rPr>
        <w:tab/>
        <w:t>Judah: Caleb, rest</w:t>
      </w:r>
      <w:bookmarkEnd w:id="3226"/>
    </w:p>
    <w:p w14:paraId="6F801D5B" w14:textId="77777777" w:rsidR="00BD1388" w:rsidRPr="00D00961" w:rsidRDefault="00BD1388">
      <w:pPr>
        <w:tabs>
          <w:tab w:val="left" w:pos="3240"/>
        </w:tabs>
        <w:ind w:left="1080" w:right="-385"/>
        <w:rPr>
          <w:rFonts w:ascii="Times New Roman" w:hAnsi="Times New Roman"/>
          <w:sz w:val="22"/>
        </w:rPr>
      </w:pPr>
      <w:bookmarkStart w:id="3227" w:name="_Toc393737849"/>
      <w:r w:rsidRPr="00D00961">
        <w:rPr>
          <w:rFonts w:ascii="Times New Roman" w:hAnsi="Times New Roman"/>
          <w:sz w:val="22"/>
        </w:rPr>
        <w:t>16–17</w:t>
      </w:r>
      <w:r w:rsidRPr="00D00961">
        <w:rPr>
          <w:rFonts w:ascii="Times New Roman" w:hAnsi="Times New Roman"/>
          <w:sz w:val="22"/>
        </w:rPr>
        <w:tab/>
        <w:t>Joseph</w:t>
      </w:r>
      <w:bookmarkEnd w:id="3227"/>
    </w:p>
    <w:p w14:paraId="20F32E36" w14:textId="77777777" w:rsidR="00BD1388" w:rsidRPr="00D00961" w:rsidRDefault="00BD1388">
      <w:pPr>
        <w:tabs>
          <w:tab w:val="left" w:pos="3240"/>
        </w:tabs>
        <w:ind w:left="1080" w:right="-385"/>
        <w:rPr>
          <w:rFonts w:ascii="Times New Roman" w:hAnsi="Times New Roman"/>
          <w:sz w:val="22"/>
        </w:rPr>
      </w:pPr>
      <w:bookmarkStart w:id="3228" w:name="_Toc393737850"/>
      <w:r w:rsidRPr="00D00961">
        <w:rPr>
          <w:rFonts w:ascii="Times New Roman" w:hAnsi="Times New Roman"/>
          <w:sz w:val="22"/>
        </w:rPr>
        <w:t>18:1–19:48</w:t>
      </w:r>
      <w:r w:rsidRPr="00D00961">
        <w:rPr>
          <w:rFonts w:ascii="Times New Roman" w:hAnsi="Times New Roman"/>
          <w:sz w:val="22"/>
        </w:rPr>
        <w:tab/>
        <w:t>7 tribes</w:t>
      </w:r>
      <w:bookmarkEnd w:id="3228"/>
    </w:p>
    <w:p w14:paraId="2C4094BA" w14:textId="77777777" w:rsidR="00BD1388" w:rsidRPr="00D00961" w:rsidRDefault="00BD1388">
      <w:pPr>
        <w:tabs>
          <w:tab w:val="left" w:pos="2880"/>
        </w:tabs>
        <w:ind w:left="720" w:right="-385"/>
        <w:rPr>
          <w:rFonts w:ascii="Times New Roman" w:hAnsi="Times New Roman"/>
          <w:sz w:val="22"/>
        </w:rPr>
      </w:pPr>
      <w:bookmarkStart w:id="3229" w:name="_Toc393737851"/>
      <w:r w:rsidRPr="00D00961">
        <w:rPr>
          <w:rFonts w:ascii="Times New Roman" w:hAnsi="Times New Roman"/>
          <w:sz w:val="22"/>
        </w:rPr>
        <w:t>19:49–21:45</w:t>
      </w:r>
      <w:r w:rsidRPr="00D00961">
        <w:rPr>
          <w:rFonts w:ascii="Times New Roman" w:hAnsi="Times New Roman"/>
          <w:sz w:val="22"/>
        </w:rPr>
        <w:tab/>
        <w:t>Joshua, manslayers, Levites</w:t>
      </w:r>
      <w:bookmarkEnd w:id="3229"/>
    </w:p>
    <w:p w14:paraId="44966582" w14:textId="77777777" w:rsidR="00BD1388" w:rsidRPr="00D00961" w:rsidRDefault="00BD1388">
      <w:pPr>
        <w:tabs>
          <w:tab w:val="left" w:pos="2520"/>
        </w:tabs>
        <w:ind w:left="360" w:right="-385"/>
        <w:rPr>
          <w:rFonts w:ascii="Times New Roman" w:hAnsi="Times New Roman"/>
          <w:sz w:val="22"/>
        </w:rPr>
      </w:pPr>
      <w:bookmarkStart w:id="3230" w:name="_Toc393737852"/>
      <w:r w:rsidRPr="00D00961">
        <w:rPr>
          <w:rFonts w:ascii="Times New Roman" w:hAnsi="Times New Roman"/>
          <w:sz w:val="22"/>
        </w:rPr>
        <w:t>22–24</w:t>
      </w:r>
      <w:r w:rsidRPr="00D00961">
        <w:rPr>
          <w:rFonts w:ascii="Times New Roman" w:hAnsi="Times New Roman"/>
          <w:sz w:val="22"/>
        </w:rPr>
        <w:tab/>
        <w:t>Principles</w:t>
      </w:r>
      <w:bookmarkEnd w:id="3230"/>
    </w:p>
    <w:p w14:paraId="58C10012" w14:textId="77777777" w:rsidR="00BD1388" w:rsidRPr="00D00961" w:rsidRDefault="00BD1388">
      <w:pPr>
        <w:tabs>
          <w:tab w:val="left" w:pos="2880"/>
        </w:tabs>
        <w:ind w:left="720" w:right="-385"/>
        <w:rPr>
          <w:rFonts w:ascii="Times New Roman" w:hAnsi="Times New Roman"/>
          <w:sz w:val="22"/>
        </w:rPr>
      </w:pPr>
      <w:bookmarkStart w:id="3231" w:name="_Toc393737853"/>
      <w:r w:rsidRPr="00D00961">
        <w:rPr>
          <w:rFonts w:ascii="Times New Roman" w:hAnsi="Times New Roman"/>
          <w:sz w:val="22"/>
        </w:rPr>
        <w:t>22</w:t>
      </w:r>
      <w:r w:rsidRPr="00D00961">
        <w:rPr>
          <w:rFonts w:ascii="Times New Roman" w:hAnsi="Times New Roman"/>
          <w:sz w:val="22"/>
        </w:rPr>
        <w:tab/>
        <w:t>Civil war averted: unity</w:t>
      </w:r>
      <w:bookmarkEnd w:id="3231"/>
    </w:p>
    <w:p w14:paraId="7F2C9631" w14:textId="77777777" w:rsidR="00BD1388" w:rsidRPr="00D00961" w:rsidRDefault="00BD1388">
      <w:pPr>
        <w:tabs>
          <w:tab w:val="left" w:pos="2880"/>
        </w:tabs>
        <w:ind w:left="720" w:right="-385"/>
        <w:rPr>
          <w:rFonts w:ascii="Times New Roman" w:hAnsi="Times New Roman"/>
          <w:sz w:val="22"/>
        </w:rPr>
      </w:pPr>
      <w:bookmarkStart w:id="3232" w:name="_Toc393737854"/>
      <w:r w:rsidRPr="00D00961">
        <w:rPr>
          <w:rFonts w:ascii="Times New Roman" w:hAnsi="Times New Roman"/>
          <w:sz w:val="22"/>
        </w:rPr>
        <w:t>23:1–24:27</w:t>
      </w:r>
      <w:r w:rsidRPr="00D00961">
        <w:rPr>
          <w:rFonts w:ascii="Times New Roman" w:hAnsi="Times New Roman"/>
          <w:sz w:val="22"/>
        </w:rPr>
        <w:tab/>
        <w:t>Covenant renewal: obedience</w:t>
      </w:r>
      <w:bookmarkEnd w:id="3232"/>
    </w:p>
    <w:p w14:paraId="6C8AC5F7" w14:textId="77777777" w:rsidR="00BD1388" w:rsidRPr="00D00961" w:rsidRDefault="00BD1388">
      <w:pPr>
        <w:tabs>
          <w:tab w:val="left" w:pos="2880"/>
        </w:tabs>
        <w:ind w:left="720" w:right="-385"/>
        <w:rPr>
          <w:rFonts w:ascii="Times New Roman" w:hAnsi="Times New Roman"/>
          <w:sz w:val="22"/>
        </w:rPr>
      </w:pPr>
      <w:bookmarkStart w:id="3233" w:name="_Toc393737855"/>
      <w:r w:rsidRPr="00D00961">
        <w:rPr>
          <w:rFonts w:ascii="Times New Roman" w:hAnsi="Times New Roman"/>
          <w:sz w:val="22"/>
        </w:rPr>
        <w:t>24:28-33</w:t>
      </w:r>
      <w:r w:rsidRPr="00D00961">
        <w:rPr>
          <w:rFonts w:ascii="Times New Roman" w:hAnsi="Times New Roman"/>
          <w:sz w:val="22"/>
        </w:rPr>
        <w:tab/>
        <w:t>Burials: faith</w:t>
      </w:r>
      <w:bookmarkEnd w:id="3233"/>
    </w:p>
    <w:p w14:paraId="22D991CA" w14:textId="77777777" w:rsidR="00BD1388" w:rsidRPr="00D00961" w:rsidRDefault="00BD1388">
      <w:pPr>
        <w:tabs>
          <w:tab w:val="left" w:pos="360"/>
        </w:tabs>
        <w:ind w:left="360" w:right="-385" w:hanging="360"/>
        <w:jc w:val="center"/>
        <w:rPr>
          <w:rFonts w:ascii="Times New Roman" w:hAnsi="Times New Roman"/>
          <w:sz w:val="22"/>
        </w:rPr>
      </w:pPr>
    </w:p>
    <w:p w14:paraId="0FBAAC02" w14:textId="77777777" w:rsidR="00BD1388" w:rsidRPr="00D00961" w:rsidRDefault="00BD1388" w:rsidP="007B5590">
      <w:pPr>
        <w:tabs>
          <w:tab w:val="left" w:pos="360"/>
        </w:tabs>
        <w:ind w:left="360" w:right="-385" w:hanging="360"/>
        <w:jc w:val="center"/>
        <w:outlineLvl w:val="0"/>
        <w:rPr>
          <w:rFonts w:ascii="Times New Roman" w:hAnsi="Times New Roman"/>
          <w:b/>
          <w:sz w:val="18"/>
        </w:rPr>
      </w:pPr>
      <w:bookmarkStart w:id="3234" w:name="_Toc393737856"/>
      <w:r w:rsidRPr="00D00961">
        <w:rPr>
          <w:rFonts w:ascii="Times New Roman" w:hAnsi="Times New Roman"/>
          <w:b/>
          <w:sz w:val="32"/>
        </w:rPr>
        <w:t>Outline</w:t>
      </w:r>
      <w:bookmarkEnd w:id="3234"/>
    </w:p>
    <w:p w14:paraId="07656FFE" w14:textId="77777777" w:rsidR="00BD1388" w:rsidRPr="00D00961" w:rsidRDefault="00BD1388">
      <w:pPr>
        <w:tabs>
          <w:tab w:val="left" w:pos="360"/>
        </w:tabs>
        <w:ind w:left="360" w:right="-385" w:hanging="360"/>
        <w:rPr>
          <w:rFonts w:ascii="Times New Roman" w:hAnsi="Times New Roman"/>
          <w:b/>
          <w:sz w:val="22"/>
        </w:rPr>
      </w:pPr>
    </w:p>
    <w:p w14:paraId="59861DA4"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3235" w:name="_Toc393737857"/>
      <w:r w:rsidRPr="00D00961">
        <w:rPr>
          <w:rFonts w:ascii="Times New Roman" w:hAnsi="Times New Roman"/>
          <w:b/>
          <w:sz w:val="22"/>
          <w:u w:val="single"/>
        </w:rPr>
        <w:t>Summary Statement for the Book</w:t>
      </w:r>
      <w:bookmarkEnd w:id="3235"/>
    </w:p>
    <w:p w14:paraId="092C0987" w14:textId="77777777" w:rsidR="00BD1388" w:rsidRPr="00D00961" w:rsidRDefault="00710C5C">
      <w:pPr>
        <w:ind w:right="-385"/>
        <w:rPr>
          <w:rFonts w:ascii="Times New Roman" w:hAnsi="Times New Roman"/>
          <w:b/>
          <w:sz w:val="22"/>
        </w:rPr>
      </w:pPr>
      <w:bookmarkStart w:id="3236" w:name="_Toc393737858"/>
      <w:r w:rsidRPr="00D00961">
        <w:rPr>
          <w:rFonts w:ascii="Times New Roman" w:hAnsi="Times New Roman"/>
          <w:b/>
          <w:sz w:val="22"/>
        </w:rPr>
        <w:t>The way Israel conquered and settled most of Canaan was by courageous faith that God would fulfill his promise</w:t>
      </w:r>
      <w:r w:rsidR="00BD1388" w:rsidRPr="00D00961">
        <w:rPr>
          <w:rFonts w:ascii="Times New Roman" w:hAnsi="Times New Roman"/>
          <w:b/>
          <w:sz w:val="22"/>
        </w:rPr>
        <w:t>.</w:t>
      </w:r>
      <w:bookmarkEnd w:id="3236"/>
    </w:p>
    <w:p w14:paraId="79763790" w14:textId="77777777" w:rsidR="00BD1388" w:rsidRPr="00D00961" w:rsidRDefault="00BD1388">
      <w:pPr>
        <w:tabs>
          <w:tab w:val="left" w:pos="360"/>
        </w:tabs>
        <w:ind w:left="360" w:right="-385" w:hanging="360"/>
        <w:rPr>
          <w:rFonts w:ascii="Times New Roman" w:hAnsi="Times New Roman"/>
          <w:b/>
          <w:sz w:val="22"/>
        </w:rPr>
      </w:pPr>
    </w:p>
    <w:p w14:paraId="473E8001" w14:textId="77777777" w:rsidR="00DB0AF8" w:rsidRPr="00D00961" w:rsidRDefault="00DB0AF8" w:rsidP="00DB0AF8">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 xml:space="preserve">The way Israel conquered </w:t>
      </w:r>
      <w:r w:rsidR="00884DB8" w:rsidRPr="00D00961">
        <w:rPr>
          <w:rFonts w:ascii="Times New Roman" w:hAnsi="Times New Roman"/>
          <w:b/>
          <w:sz w:val="22"/>
        </w:rPr>
        <w:t xml:space="preserve">Canaan </w:t>
      </w:r>
      <w:r w:rsidR="00D319A3" w:rsidRPr="00D00961">
        <w:rPr>
          <w:rFonts w:ascii="Times New Roman" w:hAnsi="Times New Roman"/>
          <w:b/>
          <w:sz w:val="22"/>
        </w:rPr>
        <w:t>was by courageous faith that God would fulfill</w:t>
      </w:r>
      <w:r w:rsidRPr="00D00961">
        <w:rPr>
          <w:rFonts w:ascii="Times New Roman" w:hAnsi="Times New Roman"/>
          <w:b/>
          <w:sz w:val="22"/>
        </w:rPr>
        <w:t xml:space="preserve"> his promise </w:t>
      </w:r>
      <w:r w:rsidR="0062617F" w:rsidRPr="00D00961">
        <w:rPr>
          <w:rFonts w:ascii="Times New Roman" w:hAnsi="Times New Roman"/>
          <w:b/>
          <w:sz w:val="22"/>
        </w:rPr>
        <w:t>(Joshua</w:t>
      </w:r>
      <w:r w:rsidRPr="00D00961">
        <w:rPr>
          <w:rFonts w:ascii="Times New Roman" w:hAnsi="Times New Roman"/>
          <w:b/>
          <w:sz w:val="22"/>
        </w:rPr>
        <w:t xml:space="preserve"> 1–12).</w:t>
      </w:r>
    </w:p>
    <w:p w14:paraId="43C18765" w14:textId="77777777" w:rsidR="00BD1388" w:rsidRPr="00D00961" w:rsidRDefault="00BD1388">
      <w:pPr>
        <w:tabs>
          <w:tab w:val="left" w:pos="720"/>
        </w:tabs>
        <w:ind w:left="720" w:right="-385" w:hanging="360"/>
        <w:rPr>
          <w:rFonts w:ascii="Times New Roman" w:hAnsi="Times New Roman"/>
          <w:sz w:val="22"/>
        </w:rPr>
      </w:pPr>
    </w:p>
    <w:p w14:paraId="72741025" w14:textId="77777777" w:rsidR="00BD1388" w:rsidRPr="00D00961" w:rsidRDefault="005B040E">
      <w:pPr>
        <w:tabs>
          <w:tab w:val="left" w:pos="720"/>
        </w:tabs>
        <w:ind w:left="720" w:right="-385" w:hanging="360"/>
        <w:rPr>
          <w:rFonts w:ascii="Times New Roman" w:hAnsi="Times New Roman"/>
          <w:sz w:val="22"/>
        </w:rPr>
      </w:pPr>
      <w:bookmarkStart w:id="3237" w:name="_Toc393737860"/>
      <w:r w:rsidRPr="00D00961">
        <w:rPr>
          <w:rFonts w:ascii="Times New Roman" w:hAnsi="Times New Roman"/>
          <w:sz w:val="22"/>
        </w:rPr>
        <w:t>A.</w:t>
      </w:r>
      <w:r w:rsidRPr="00D00961">
        <w:rPr>
          <w:rFonts w:ascii="Times New Roman" w:hAnsi="Times New Roman"/>
          <w:sz w:val="22"/>
        </w:rPr>
        <w:tab/>
        <w:t>Israel</w:t>
      </w:r>
      <w:r w:rsidR="00BD1388" w:rsidRPr="00D00961">
        <w:rPr>
          <w:rFonts w:ascii="Times New Roman" w:hAnsi="Times New Roman"/>
          <w:sz w:val="22"/>
        </w:rPr>
        <w:t xml:space="preserve"> </w:t>
      </w:r>
      <w:r w:rsidRPr="00D00961">
        <w:rPr>
          <w:rFonts w:ascii="Times New Roman" w:hAnsi="Times New Roman"/>
          <w:sz w:val="22"/>
        </w:rPr>
        <w:t>prepared to occupy Canaan</w:t>
      </w:r>
      <w:r w:rsidR="00BD1388" w:rsidRPr="00D00961">
        <w:rPr>
          <w:rFonts w:ascii="Times New Roman" w:hAnsi="Times New Roman"/>
          <w:sz w:val="22"/>
        </w:rPr>
        <w:t xml:space="preserve"> </w:t>
      </w:r>
      <w:r w:rsidRPr="00D00961">
        <w:rPr>
          <w:rFonts w:ascii="Times New Roman" w:hAnsi="Times New Roman"/>
          <w:sz w:val="22"/>
        </w:rPr>
        <w:t>through obeying</w:t>
      </w:r>
      <w:r w:rsidR="00BD1388" w:rsidRPr="00D00961">
        <w:rPr>
          <w:rFonts w:ascii="Times New Roman" w:hAnsi="Times New Roman"/>
          <w:sz w:val="22"/>
        </w:rPr>
        <w:t xml:space="preserve"> Joshua's military and spiritual leadership </w:t>
      </w:r>
      <w:r w:rsidRPr="00D00961">
        <w:rPr>
          <w:rFonts w:ascii="Times New Roman" w:hAnsi="Times New Roman"/>
          <w:sz w:val="22"/>
        </w:rPr>
        <w:t>as an example of trust in</w:t>
      </w:r>
      <w:r w:rsidR="00BD1388" w:rsidRPr="00D00961">
        <w:rPr>
          <w:rFonts w:ascii="Times New Roman" w:hAnsi="Times New Roman"/>
          <w:sz w:val="22"/>
        </w:rPr>
        <w:t xml:space="preserve"> God and </w:t>
      </w:r>
      <w:r w:rsidR="008E0C09" w:rsidRPr="00D00961">
        <w:rPr>
          <w:rFonts w:ascii="Times New Roman" w:hAnsi="Times New Roman"/>
          <w:sz w:val="22"/>
        </w:rPr>
        <w:t xml:space="preserve">his </w:t>
      </w:r>
      <w:r w:rsidR="00BD1388" w:rsidRPr="00D00961">
        <w:rPr>
          <w:rFonts w:ascii="Times New Roman" w:hAnsi="Times New Roman"/>
          <w:sz w:val="22"/>
        </w:rPr>
        <w:t>leaders</w:t>
      </w:r>
      <w:r w:rsidR="00955602" w:rsidRPr="00D00961">
        <w:rPr>
          <w:rFonts w:ascii="Times New Roman" w:hAnsi="Times New Roman"/>
          <w:sz w:val="22"/>
        </w:rPr>
        <w:t xml:space="preserve"> (</w:t>
      </w:r>
      <w:r w:rsidR="009D094D" w:rsidRPr="00D00961">
        <w:rPr>
          <w:rFonts w:ascii="Times New Roman" w:hAnsi="Times New Roman"/>
          <w:sz w:val="22"/>
        </w:rPr>
        <w:t xml:space="preserve">Josh </w:t>
      </w:r>
      <w:r w:rsidR="00955602" w:rsidRPr="00D00961">
        <w:rPr>
          <w:rFonts w:ascii="Times New Roman" w:hAnsi="Times New Roman"/>
          <w:sz w:val="22"/>
        </w:rPr>
        <w:t>1–5)</w:t>
      </w:r>
      <w:r w:rsidR="00BD1388" w:rsidRPr="00D00961">
        <w:rPr>
          <w:rFonts w:ascii="Times New Roman" w:hAnsi="Times New Roman"/>
          <w:sz w:val="22"/>
        </w:rPr>
        <w:t>.</w:t>
      </w:r>
      <w:bookmarkEnd w:id="3237"/>
    </w:p>
    <w:p w14:paraId="699C4F34" w14:textId="77777777" w:rsidR="00BD1388" w:rsidRPr="00D00961" w:rsidRDefault="00BD1388">
      <w:pPr>
        <w:tabs>
          <w:tab w:val="left" w:pos="1080"/>
        </w:tabs>
        <w:ind w:left="1080" w:right="-385" w:hanging="360"/>
        <w:rPr>
          <w:rFonts w:ascii="Times New Roman" w:hAnsi="Times New Roman"/>
          <w:sz w:val="22"/>
        </w:rPr>
      </w:pPr>
    </w:p>
    <w:p w14:paraId="2C977028" w14:textId="77777777" w:rsidR="00BD1388" w:rsidRPr="00D00961" w:rsidRDefault="00BD1388">
      <w:pPr>
        <w:tabs>
          <w:tab w:val="left" w:pos="1080"/>
        </w:tabs>
        <w:ind w:left="1080" w:right="-385" w:hanging="360"/>
        <w:rPr>
          <w:rFonts w:ascii="Times New Roman" w:hAnsi="Times New Roman"/>
          <w:sz w:val="22"/>
        </w:rPr>
      </w:pPr>
      <w:bookmarkStart w:id="3238" w:name="_Toc393737861"/>
      <w:r w:rsidRPr="00D00961">
        <w:rPr>
          <w:rFonts w:ascii="Times New Roman" w:hAnsi="Times New Roman"/>
          <w:sz w:val="22"/>
        </w:rPr>
        <w:t>1.</w:t>
      </w:r>
      <w:r w:rsidRPr="00D00961">
        <w:rPr>
          <w:rFonts w:ascii="Times New Roman" w:hAnsi="Times New Roman"/>
          <w:sz w:val="22"/>
        </w:rPr>
        <w:tab/>
        <w:t>Joshua</w:t>
      </w:r>
      <w:r w:rsidR="005B040E" w:rsidRPr="00D00961">
        <w:rPr>
          <w:rFonts w:ascii="Times New Roman" w:hAnsi="Times New Roman"/>
          <w:sz w:val="22"/>
        </w:rPr>
        <w:t>, with divine approval, commanded</w:t>
      </w:r>
      <w:r w:rsidRPr="00D00961">
        <w:rPr>
          <w:rFonts w:ascii="Times New Roman" w:hAnsi="Times New Roman"/>
          <w:sz w:val="22"/>
        </w:rPr>
        <w:t xml:space="preserve"> </w:t>
      </w:r>
      <w:r w:rsidR="005B040E" w:rsidRPr="00D00961">
        <w:rPr>
          <w:rFonts w:ascii="Times New Roman" w:hAnsi="Times New Roman"/>
          <w:sz w:val="22"/>
        </w:rPr>
        <w:t>Israel</w:t>
      </w:r>
      <w:r w:rsidRPr="00D00961">
        <w:rPr>
          <w:rFonts w:ascii="Times New Roman" w:hAnsi="Times New Roman"/>
          <w:sz w:val="22"/>
        </w:rPr>
        <w:t xml:space="preserve"> to courageously conquer the land in God's strength and </w:t>
      </w:r>
      <w:r w:rsidR="005B040E" w:rsidRPr="00D00961">
        <w:rPr>
          <w:rFonts w:ascii="Times New Roman" w:hAnsi="Times New Roman"/>
          <w:sz w:val="22"/>
        </w:rPr>
        <w:t xml:space="preserve">they trust in God and Joshua’s </w:t>
      </w:r>
      <w:r w:rsidRPr="00D00961">
        <w:rPr>
          <w:rFonts w:ascii="Times New Roman" w:hAnsi="Times New Roman"/>
          <w:sz w:val="22"/>
        </w:rPr>
        <w:t>leadership founded in God's Word</w:t>
      </w:r>
      <w:r w:rsidR="00955602" w:rsidRPr="00D00961">
        <w:rPr>
          <w:rFonts w:ascii="Times New Roman" w:hAnsi="Times New Roman"/>
          <w:sz w:val="22"/>
        </w:rPr>
        <w:t xml:space="preserve"> (</w:t>
      </w:r>
      <w:r w:rsidR="002D0D5E" w:rsidRPr="00D00961">
        <w:rPr>
          <w:rFonts w:ascii="Times New Roman" w:hAnsi="Times New Roman"/>
          <w:sz w:val="22"/>
        </w:rPr>
        <w:t xml:space="preserve">Josh </w:t>
      </w:r>
      <w:r w:rsidR="00955602" w:rsidRPr="00D00961">
        <w:rPr>
          <w:rFonts w:ascii="Times New Roman" w:hAnsi="Times New Roman"/>
          <w:sz w:val="22"/>
        </w:rPr>
        <w:t>1)</w:t>
      </w:r>
      <w:r w:rsidRPr="00D00961">
        <w:rPr>
          <w:rFonts w:ascii="Times New Roman" w:hAnsi="Times New Roman"/>
          <w:sz w:val="22"/>
        </w:rPr>
        <w:t>.</w:t>
      </w:r>
      <w:bookmarkEnd w:id="3238"/>
    </w:p>
    <w:p w14:paraId="48B68872" w14:textId="77777777" w:rsidR="00BD1388" w:rsidRPr="00D00961" w:rsidRDefault="00BD1388">
      <w:pPr>
        <w:tabs>
          <w:tab w:val="left" w:pos="1080"/>
        </w:tabs>
        <w:ind w:left="1080" w:right="-385" w:hanging="360"/>
        <w:rPr>
          <w:rFonts w:ascii="Times New Roman" w:hAnsi="Times New Roman"/>
          <w:sz w:val="22"/>
        </w:rPr>
      </w:pPr>
    </w:p>
    <w:p w14:paraId="1D9D560F" w14:textId="77777777" w:rsidR="00BD1388" w:rsidRPr="00D00961" w:rsidRDefault="005B040E">
      <w:pPr>
        <w:tabs>
          <w:tab w:val="left" w:pos="1080"/>
        </w:tabs>
        <w:ind w:left="1080" w:right="-385" w:hanging="360"/>
        <w:rPr>
          <w:rFonts w:ascii="Times New Roman" w:hAnsi="Times New Roman"/>
          <w:sz w:val="22"/>
        </w:rPr>
      </w:pPr>
      <w:bookmarkStart w:id="3239" w:name="_Toc393737862"/>
      <w:r w:rsidRPr="00D00961">
        <w:rPr>
          <w:rFonts w:ascii="Times New Roman" w:hAnsi="Times New Roman"/>
          <w:sz w:val="22"/>
        </w:rPr>
        <w:t>2.</w:t>
      </w:r>
      <w:r w:rsidRPr="00D00961">
        <w:rPr>
          <w:rFonts w:ascii="Times New Roman" w:hAnsi="Times New Roman"/>
          <w:sz w:val="22"/>
        </w:rPr>
        <w:tab/>
        <w:t xml:space="preserve">Joshua strengthened his faith in God </w:t>
      </w:r>
      <w:r w:rsidR="00BD1388" w:rsidRPr="00D00961">
        <w:rPr>
          <w:rFonts w:ascii="Times New Roman" w:hAnsi="Times New Roman"/>
          <w:sz w:val="22"/>
        </w:rPr>
        <w:t xml:space="preserve">by two military spies who </w:t>
      </w:r>
      <w:r w:rsidRPr="00D00961">
        <w:rPr>
          <w:rFonts w:ascii="Times New Roman" w:hAnsi="Times New Roman"/>
          <w:sz w:val="22"/>
        </w:rPr>
        <w:t>gave</w:t>
      </w:r>
      <w:r w:rsidR="00BD1388" w:rsidRPr="00D00961">
        <w:rPr>
          <w:rFonts w:ascii="Times New Roman" w:hAnsi="Times New Roman"/>
          <w:sz w:val="22"/>
        </w:rPr>
        <w:t xml:space="preserve"> the believing </w:t>
      </w:r>
      <w:r w:rsidRPr="00D00961">
        <w:rPr>
          <w:rFonts w:ascii="Times New Roman" w:hAnsi="Times New Roman"/>
          <w:sz w:val="22"/>
        </w:rPr>
        <w:t xml:space="preserve">report of </w:t>
      </w:r>
      <w:r w:rsidR="00BD1388" w:rsidRPr="00D00961">
        <w:rPr>
          <w:rFonts w:ascii="Times New Roman" w:hAnsi="Times New Roman"/>
          <w:sz w:val="22"/>
        </w:rPr>
        <w:t>Rahab of Jericho to record God</w:t>
      </w:r>
      <w:r w:rsidRPr="00D00961">
        <w:rPr>
          <w:rFonts w:ascii="Times New Roman" w:hAnsi="Times New Roman"/>
          <w:sz w:val="22"/>
        </w:rPr>
        <w:t>'s grace towards all who trust h</w:t>
      </w:r>
      <w:r w:rsidR="00BD1388" w:rsidRPr="00D00961">
        <w:rPr>
          <w:rFonts w:ascii="Times New Roman" w:hAnsi="Times New Roman"/>
          <w:sz w:val="22"/>
        </w:rPr>
        <w:t>im</w:t>
      </w:r>
      <w:r w:rsidR="00955602" w:rsidRPr="00D00961">
        <w:rPr>
          <w:rFonts w:ascii="Times New Roman" w:hAnsi="Times New Roman"/>
          <w:sz w:val="22"/>
        </w:rPr>
        <w:t xml:space="preserve"> (</w:t>
      </w:r>
      <w:r w:rsidR="002D0D5E" w:rsidRPr="00D00961">
        <w:rPr>
          <w:rFonts w:ascii="Times New Roman" w:hAnsi="Times New Roman"/>
          <w:sz w:val="22"/>
        </w:rPr>
        <w:t xml:space="preserve">Josh </w:t>
      </w:r>
      <w:r w:rsidR="00955602" w:rsidRPr="00D00961">
        <w:rPr>
          <w:rFonts w:ascii="Times New Roman" w:hAnsi="Times New Roman"/>
          <w:sz w:val="22"/>
        </w:rPr>
        <w:t>2)</w:t>
      </w:r>
      <w:r w:rsidR="00BD1388" w:rsidRPr="00D00961">
        <w:rPr>
          <w:rFonts w:ascii="Times New Roman" w:hAnsi="Times New Roman"/>
          <w:sz w:val="22"/>
        </w:rPr>
        <w:t>.</w:t>
      </w:r>
      <w:bookmarkEnd w:id="3239"/>
    </w:p>
    <w:p w14:paraId="37FB2C5B" w14:textId="77777777" w:rsidR="00BD1388" w:rsidRPr="00D00961" w:rsidRDefault="00BD1388">
      <w:pPr>
        <w:tabs>
          <w:tab w:val="left" w:pos="1080"/>
        </w:tabs>
        <w:ind w:left="1080" w:right="-385" w:hanging="360"/>
        <w:rPr>
          <w:rFonts w:ascii="Times New Roman" w:hAnsi="Times New Roman"/>
          <w:sz w:val="22"/>
        </w:rPr>
      </w:pPr>
    </w:p>
    <w:p w14:paraId="39E16DA9" w14:textId="77777777" w:rsidR="00BD1388" w:rsidRPr="00D00961" w:rsidRDefault="00BE1C69">
      <w:pPr>
        <w:tabs>
          <w:tab w:val="left" w:pos="1080"/>
        </w:tabs>
        <w:ind w:left="1080" w:right="-385" w:hanging="360"/>
        <w:rPr>
          <w:rFonts w:ascii="Times New Roman" w:hAnsi="Times New Roman"/>
          <w:sz w:val="22"/>
        </w:rPr>
      </w:pPr>
      <w:bookmarkStart w:id="3240" w:name="_Toc393737863"/>
      <w:r w:rsidRPr="00D00961">
        <w:rPr>
          <w:rFonts w:ascii="Times New Roman" w:hAnsi="Times New Roman"/>
          <w:sz w:val="22"/>
        </w:rPr>
        <w:t>3.</w:t>
      </w:r>
      <w:r w:rsidRPr="00D00961">
        <w:rPr>
          <w:rFonts w:ascii="Times New Roman" w:hAnsi="Times New Roman"/>
          <w:sz w:val="22"/>
        </w:rPr>
        <w:tab/>
        <w:t>Joshua showed his</w:t>
      </w:r>
      <w:r w:rsidR="00BD1388" w:rsidRPr="00D00961">
        <w:rPr>
          <w:rFonts w:ascii="Times New Roman" w:hAnsi="Times New Roman"/>
          <w:sz w:val="22"/>
        </w:rPr>
        <w:t xml:space="preserve"> faith in God </w:t>
      </w:r>
      <w:r w:rsidRPr="00D00961">
        <w:rPr>
          <w:rFonts w:ascii="Times New Roman" w:hAnsi="Times New Roman"/>
          <w:sz w:val="22"/>
        </w:rPr>
        <w:t>by</w:t>
      </w:r>
      <w:r w:rsidR="00BD1388" w:rsidRPr="00D00961">
        <w:rPr>
          <w:rFonts w:ascii="Times New Roman" w:hAnsi="Times New Roman"/>
          <w:sz w:val="22"/>
        </w:rPr>
        <w:t xml:space="preserve"> miraculous</w:t>
      </w:r>
      <w:r w:rsidRPr="00D00961">
        <w:rPr>
          <w:rFonts w:ascii="Times New Roman" w:hAnsi="Times New Roman"/>
          <w:sz w:val="22"/>
        </w:rPr>
        <w:t>ly</w:t>
      </w:r>
      <w:r w:rsidR="00BD1388" w:rsidRPr="00D00961">
        <w:rPr>
          <w:rFonts w:ascii="Times New Roman" w:hAnsi="Times New Roman"/>
          <w:sz w:val="22"/>
        </w:rPr>
        <w:t xml:space="preserve"> crossing </w:t>
      </w:r>
      <w:r w:rsidRPr="00D00961">
        <w:rPr>
          <w:rFonts w:ascii="Times New Roman" w:hAnsi="Times New Roman"/>
          <w:sz w:val="22"/>
        </w:rPr>
        <w:t xml:space="preserve">the Jordan </w:t>
      </w:r>
      <w:r w:rsidR="00BD1388" w:rsidRPr="00D00961">
        <w:rPr>
          <w:rFonts w:ascii="Times New Roman" w:hAnsi="Times New Roman"/>
          <w:sz w:val="22"/>
        </w:rPr>
        <w:t xml:space="preserve">to teach Israel the </w:t>
      </w:r>
      <w:r w:rsidRPr="00D00961">
        <w:rPr>
          <w:rFonts w:ascii="Times New Roman" w:hAnsi="Times New Roman"/>
          <w:sz w:val="22"/>
        </w:rPr>
        <w:t>need to trust in God and</w:t>
      </w:r>
      <w:r w:rsidR="00BD1388" w:rsidRPr="00D00961">
        <w:rPr>
          <w:rFonts w:ascii="Times New Roman" w:hAnsi="Times New Roman"/>
          <w:sz w:val="22"/>
        </w:rPr>
        <w:t xml:space="preserve"> </w:t>
      </w:r>
      <w:r w:rsidR="008E0C09" w:rsidRPr="00D00961">
        <w:rPr>
          <w:rFonts w:ascii="Times New Roman" w:hAnsi="Times New Roman"/>
          <w:sz w:val="22"/>
        </w:rPr>
        <w:t xml:space="preserve">his </w:t>
      </w:r>
      <w:r w:rsidR="00BD1388" w:rsidRPr="00D00961">
        <w:rPr>
          <w:rFonts w:ascii="Times New Roman" w:hAnsi="Times New Roman"/>
          <w:sz w:val="22"/>
        </w:rPr>
        <w:t>leaders while renouncing its past life</w:t>
      </w:r>
      <w:r w:rsidR="00955602" w:rsidRPr="00D00961">
        <w:rPr>
          <w:rFonts w:ascii="Times New Roman" w:hAnsi="Times New Roman"/>
          <w:sz w:val="22"/>
        </w:rPr>
        <w:t xml:space="preserve"> (</w:t>
      </w:r>
      <w:r w:rsidR="002D0D5E" w:rsidRPr="00D00961">
        <w:rPr>
          <w:rFonts w:ascii="Times New Roman" w:hAnsi="Times New Roman"/>
          <w:sz w:val="22"/>
        </w:rPr>
        <w:t xml:space="preserve">Josh </w:t>
      </w:r>
      <w:r w:rsidR="00955602" w:rsidRPr="00D00961">
        <w:rPr>
          <w:rFonts w:ascii="Times New Roman" w:hAnsi="Times New Roman"/>
          <w:sz w:val="22"/>
        </w:rPr>
        <w:t>3)</w:t>
      </w:r>
      <w:r w:rsidR="00BD1388" w:rsidRPr="00D00961">
        <w:rPr>
          <w:rFonts w:ascii="Times New Roman" w:hAnsi="Times New Roman"/>
          <w:sz w:val="22"/>
        </w:rPr>
        <w:t>.</w:t>
      </w:r>
      <w:bookmarkEnd w:id="3240"/>
    </w:p>
    <w:p w14:paraId="1838B4A1" w14:textId="77777777" w:rsidR="00BD1388" w:rsidRPr="00D00961" w:rsidRDefault="00BD1388">
      <w:pPr>
        <w:tabs>
          <w:tab w:val="left" w:pos="1080"/>
        </w:tabs>
        <w:ind w:left="1080" w:right="-385" w:hanging="360"/>
        <w:rPr>
          <w:rFonts w:ascii="Times New Roman" w:hAnsi="Times New Roman"/>
          <w:sz w:val="22"/>
        </w:rPr>
      </w:pPr>
    </w:p>
    <w:p w14:paraId="52763BDC" w14:textId="77777777" w:rsidR="00BD1388" w:rsidRPr="00D00961" w:rsidRDefault="00BD1388">
      <w:pPr>
        <w:tabs>
          <w:tab w:val="left" w:pos="1080"/>
        </w:tabs>
        <w:ind w:left="1080" w:right="-385" w:hanging="360"/>
        <w:rPr>
          <w:rFonts w:ascii="Times New Roman" w:hAnsi="Times New Roman"/>
          <w:sz w:val="22"/>
        </w:rPr>
      </w:pPr>
      <w:bookmarkStart w:id="3241" w:name="_Toc393737864"/>
      <w:r w:rsidRPr="00D00961">
        <w:rPr>
          <w:rFonts w:ascii="Times New Roman" w:hAnsi="Times New Roman"/>
          <w:sz w:val="22"/>
        </w:rPr>
        <w:t>4.</w:t>
      </w:r>
      <w:r w:rsidRPr="00D00961">
        <w:rPr>
          <w:rFonts w:ascii="Times New Roman" w:hAnsi="Times New Roman"/>
          <w:sz w:val="22"/>
        </w:rPr>
        <w:tab/>
        <w:t>The L</w:t>
      </w:r>
      <w:r w:rsidRPr="00D00961">
        <w:rPr>
          <w:rFonts w:ascii="Times New Roman" w:hAnsi="Times New Roman"/>
          <w:sz w:val="18"/>
        </w:rPr>
        <w:t>ORD</w:t>
      </w:r>
      <w:r w:rsidR="00470FB0" w:rsidRPr="00D00961">
        <w:rPr>
          <w:rFonts w:ascii="Times New Roman" w:hAnsi="Times New Roman"/>
          <w:sz w:val="22"/>
        </w:rPr>
        <w:t xml:space="preserve"> commanded</w:t>
      </w:r>
      <w:r w:rsidRPr="00D00961">
        <w:rPr>
          <w:rFonts w:ascii="Times New Roman" w:hAnsi="Times New Roman"/>
          <w:sz w:val="22"/>
        </w:rPr>
        <w:t xml:space="preserve"> the nation to build a stone pile </w:t>
      </w:r>
      <w:r w:rsidR="00470FB0" w:rsidRPr="00D00961">
        <w:rPr>
          <w:rFonts w:ascii="Times New Roman" w:hAnsi="Times New Roman"/>
          <w:sz w:val="22"/>
        </w:rPr>
        <w:t>to remember</w:t>
      </w:r>
      <w:r w:rsidRPr="00D00961">
        <w:rPr>
          <w:rFonts w:ascii="Times New Roman" w:hAnsi="Times New Roman"/>
          <w:sz w:val="22"/>
        </w:rPr>
        <w:t xml:space="preserve"> </w:t>
      </w:r>
      <w:r w:rsidR="00470FB0" w:rsidRPr="00D00961">
        <w:rPr>
          <w:rFonts w:ascii="Times New Roman" w:hAnsi="Times New Roman"/>
          <w:sz w:val="22"/>
        </w:rPr>
        <w:t>the</w:t>
      </w:r>
      <w:r w:rsidR="008E0C09" w:rsidRPr="00D00961">
        <w:rPr>
          <w:rFonts w:ascii="Times New Roman" w:hAnsi="Times New Roman"/>
          <w:sz w:val="22"/>
        </w:rPr>
        <w:t xml:space="preserve"> </w:t>
      </w:r>
      <w:r w:rsidRPr="00D00961">
        <w:rPr>
          <w:rFonts w:ascii="Times New Roman" w:hAnsi="Times New Roman"/>
          <w:sz w:val="22"/>
        </w:rPr>
        <w:t xml:space="preserve">miraculous </w:t>
      </w:r>
      <w:r w:rsidR="00470FB0" w:rsidRPr="00D00961">
        <w:rPr>
          <w:rFonts w:ascii="Times New Roman" w:hAnsi="Times New Roman"/>
          <w:sz w:val="22"/>
        </w:rPr>
        <w:t>Jordan crossing rather than</w:t>
      </w:r>
      <w:r w:rsidRPr="00D00961">
        <w:rPr>
          <w:rFonts w:ascii="Times New Roman" w:hAnsi="Times New Roman"/>
          <w:sz w:val="22"/>
        </w:rPr>
        <w:t xml:space="preserve"> forget God's workings on its behalf</w:t>
      </w:r>
      <w:r w:rsidR="00955602" w:rsidRPr="00D00961">
        <w:rPr>
          <w:rFonts w:ascii="Times New Roman" w:hAnsi="Times New Roman"/>
          <w:sz w:val="22"/>
        </w:rPr>
        <w:t xml:space="preserve"> (</w:t>
      </w:r>
      <w:r w:rsidR="002D0D5E" w:rsidRPr="00D00961">
        <w:rPr>
          <w:rFonts w:ascii="Times New Roman" w:hAnsi="Times New Roman"/>
          <w:sz w:val="22"/>
        </w:rPr>
        <w:t xml:space="preserve">Josh </w:t>
      </w:r>
      <w:r w:rsidR="00955602" w:rsidRPr="00D00961">
        <w:rPr>
          <w:rFonts w:ascii="Times New Roman" w:hAnsi="Times New Roman"/>
          <w:sz w:val="22"/>
        </w:rPr>
        <w:t>4)</w:t>
      </w:r>
      <w:r w:rsidRPr="00D00961">
        <w:rPr>
          <w:rFonts w:ascii="Times New Roman" w:hAnsi="Times New Roman"/>
          <w:sz w:val="22"/>
        </w:rPr>
        <w:t>.</w:t>
      </w:r>
      <w:bookmarkEnd w:id="3241"/>
    </w:p>
    <w:p w14:paraId="1CE349AE" w14:textId="77777777" w:rsidR="00BD1388" w:rsidRPr="00D00961" w:rsidRDefault="00BD1388">
      <w:pPr>
        <w:tabs>
          <w:tab w:val="left" w:pos="1080"/>
        </w:tabs>
        <w:ind w:left="1080" w:right="-385" w:hanging="360"/>
        <w:rPr>
          <w:rFonts w:ascii="Times New Roman" w:hAnsi="Times New Roman"/>
          <w:sz w:val="22"/>
        </w:rPr>
      </w:pPr>
    </w:p>
    <w:p w14:paraId="568E5B1F" w14:textId="77777777" w:rsidR="00BD1388" w:rsidRPr="00D00961" w:rsidRDefault="005C63BE">
      <w:pPr>
        <w:tabs>
          <w:tab w:val="left" w:pos="1080"/>
        </w:tabs>
        <w:ind w:left="1080" w:right="-385" w:hanging="360"/>
        <w:rPr>
          <w:rFonts w:ascii="Times New Roman" w:hAnsi="Times New Roman"/>
          <w:sz w:val="22"/>
        </w:rPr>
      </w:pPr>
      <w:bookmarkStart w:id="3242" w:name="_Toc393737865"/>
      <w:r w:rsidRPr="00D00961">
        <w:rPr>
          <w:rFonts w:ascii="Times New Roman" w:hAnsi="Times New Roman"/>
          <w:sz w:val="22"/>
        </w:rPr>
        <w:t>5.</w:t>
      </w:r>
      <w:r w:rsidRPr="00D00961">
        <w:rPr>
          <w:rFonts w:ascii="Times New Roman" w:hAnsi="Times New Roman"/>
          <w:sz w:val="22"/>
        </w:rPr>
        <w:tab/>
        <w:t>Joshua prepared</w:t>
      </w:r>
      <w:r w:rsidR="00BD1388" w:rsidRPr="00D00961">
        <w:rPr>
          <w:rFonts w:ascii="Times New Roman" w:hAnsi="Times New Roman"/>
          <w:sz w:val="22"/>
        </w:rPr>
        <w:t xml:space="preserve"> Israel spiritually through circumcision, Passover, and eating of unleavened bread (rather than manna) to separate the people as committed to </w:t>
      </w:r>
      <w:r w:rsidRPr="00D00961">
        <w:rPr>
          <w:rFonts w:ascii="Times New Roman" w:hAnsi="Times New Roman"/>
          <w:sz w:val="22"/>
        </w:rPr>
        <w:t xml:space="preserve">trust in </w:t>
      </w:r>
      <w:r w:rsidR="00BD1388" w:rsidRPr="00D00961">
        <w:rPr>
          <w:rFonts w:ascii="Times New Roman" w:hAnsi="Times New Roman"/>
          <w:sz w:val="22"/>
        </w:rPr>
        <w:t>God's promise</w:t>
      </w:r>
      <w:r w:rsidRPr="00D00961">
        <w:rPr>
          <w:rFonts w:ascii="Times New Roman" w:hAnsi="Times New Roman"/>
          <w:sz w:val="22"/>
        </w:rPr>
        <w:t>s</w:t>
      </w:r>
      <w:r w:rsidR="00BD1388" w:rsidRPr="00D00961">
        <w:rPr>
          <w:rFonts w:ascii="Times New Roman" w:hAnsi="Times New Roman"/>
          <w:sz w:val="22"/>
        </w:rPr>
        <w:t xml:space="preserve"> </w:t>
      </w:r>
      <w:r w:rsidR="00955602" w:rsidRPr="00D00961">
        <w:rPr>
          <w:rFonts w:ascii="Times New Roman" w:hAnsi="Times New Roman"/>
          <w:sz w:val="22"/>
        </w:rPr>
        <w:t>(5:1-12)</w:t>
      </w:r>
      <w:r w:rsidR="00BD1388" w:rsidRPr="00D00961">
        <w:rPr>
          <w:rFonts w:ascii="Times New Roman" w:hAnsi="Times New Roman"/>
          <w:sz w:val="22"/>
        </w:rPr>
        <w:t>.</w:t>
      </w:r>
      <w:bookmarkEnd w:id="3242"/>
    </w:p>
    <w:p w14:paraId="2E4A95F8" w14:textId="77777777" w:rsidR="00BD1388" w:rsidRPr="00D00961" w:rsidRDefault="00BD1388">
      <w:pPr>
        <w:tabs>
          <w:tab w:val="left" w:pos="1080"/>
        </w:tabs>
        <w:ind w:left="1080" w:right="-385" w:hanging="360"/>
        <w:rPr>
          <w:rFonts w:ascii="Times New Roman" w:hAnsi="Times New Roman"/>
          <w:sz w:val="22"/>
        </w:rPr>
      </w:pPr>
    </w:p>
    <w:p w14:paraId="7E681F89" w14:textId="77777777" w:rsidR="00BD1388" w:rsidRPr="00D00961" w:rsidRDefault="00BD1388">
      <w:pPr>
        <w:tabs>
          <w:tab w:val="left" w:pos="1080"/>
        </w:tabs>
        <w:ind w:left="1080" w:right="-385" w:hanging="360"/>
        <w:rPr>
          <w:rFonts w:ascii="Times New Roman" w:hAnsi="Times New Roman"/>
          <w:sz w:val="22"/>
        </w:rPr>
      </w:pPr>
      <w:bookmarkStart w:id="3243" w:name="_Toc393737866"/>
      <w:r w:rsidRPr="00D00961">
        <w:rPr>
          <w:rFonts w:ascii="Times New Roman" w:hAnsi="Times New Roman"/>
          <w:sz w:val="22"/>
        </w:rPr>
        <w:t>6.</w:t>
      </w:r>
      <w:r w:rsidRPr="00D00961">
        <w:rPr>
          <w:rFonts w:ascii="Times New Roman" w:hAnsi="Times New Roman"/>
          <w:sz w:val="22"/>
        </w:rPr>
        <w:tab/>
        <w:t xml:space="preserve">Joshua is prepared for conquest by </w:t>
      </w:r>
      <w:r w:rsidR="005C63BE" w:rsidRPr="00D00961">
        <w:rPr>
          <w:rFonts w:ascii="Times New Roman" w:hAnsi="Times New Roman"/>
          <w:sz w:val="22"/>
        </w:rPr>
        <w:t>trusting in</w:t>
      </w:r>
      <w:r w:rsidRPr="00D00961">
        <w:rPr>
          <w:rFonts w:ascii="Times New Roman" w:hAnsi="Times New Roman"/>
          <w:sz w:val="22"/>
        </w:rPr>
        <w:t xml:space="preserve"> the preincarnate Christ </w:t>
      </w:r>
      <w:r w:rsidR="005C63BE" w:rsidRPr="00D00961">
        <w:rPr>
          <w:rFonts w:ascii="Times New Roman" w:hAnsi="Times New Roman"/>
          <w:sz w:val="22"/>
        </w:rPr>
        <w:t xml:space="preserve">to show him </w:t>
      </w:r>
      <w:r w:rsidRPr="00D00961">
        <w:rPr>
          <w:rFonts w:ascii="Times New Roman" w:hAnsi="Times New Roman"/>
          <w:sz w:val="22"/>
        </w:rPr>
        <w:t xml:space="preserve">that he </w:t>
      </w:r>
      <w:r w:rsidR="005C63BE" w:rsidRPr="00D00961">
        <w:rPr>
          <w:rFonts w:ascii="Times New Roman" w:hAnsi="Times New Roman"/>
          <w:sz w:val="22"/>
        </w:rPr>
        <w:t xml:space="preserve">was ultimately not Israel’s main leader </w:t>
      </w:r>
      <w:r w:rsidR="00955602" w:rsidRPr="00D00961">
        <w:rPr>
          <w:rFonts w:ascii="Times New Roman" w:hAnsi="Times New Roman"/>
          <w:sz w:val="22"/>
        </w:rPr>
        <w:t>(5:13-15)</w:t>
      </w:r>
      <w:r w:rsidRPr="00D00961">
        <w:rPr>
          <w:rFonts w:ascii="Times New Roman" w:hAnsi="Times New Roman"/>
          <w:sz w:val="22"/>
        </w:rPr>
        <w:t>.</w:t>
      </w:r>
      <w:bookmarkEnd w:id="3243"/>
    </w:p>
    <w:p w14:paraId="7B8EBFCE" w14:textId="77777777" w:rsidR="00BD1388" w:rsidRPr="00D00961" w:rsidRDefault="00BD1388">
      <w:pPr>
        <w:tabs>
          <w:tab w:val="left" w:pos="720"/>
        </w:tabs>
        <w:ind w:left="720" w:right="-385" w:hanging="360"/>
        <w:rPr>
          <w:rFonts w:ascii="Times New Roman" w:hAnsi="Times New Roman"/>
          <w:sz w:val="22"/>
        </w:rPr>
      </w:pPr>
    </w:p>
    <w:p w14:paraId="2E61378D" w14:textId="77777777" w:rsidR="00BD1388" w:rsidRPr="00D00961" w:rsidRDefault="005C63BE">
      <w:pPr>
        <w:tabs>
          <w:tab w:val="left" w:pos="720"/>
        </w:tabs>
        <w:ind w:left="720" w:right="-385" w:hanging="360"/>
        <w:rPr>
          <w:rFonts w:ascii="Times New Roman" w:hAnsi="Times New Roman"/>
          <w:sz w:val="22"/>
        </w:rPr>
      </w:pPr>
      <w:bookmarkStart w:id="3244" w:name="_Toc393737867"/>
      <w:r w:rsidRPr="00D00961">
        <w:rPr>
          <w:rFonts w:ascii="Times New Roman" w:hAnsi="Times New Roman"/>
          <w:sz w:val="22"/>
        </w:rPr>
        <w:t>B.</w:t>
      </w:r>
      <w:r w:rsidRPr="00D00961">
        <w:rPr>
          <w:rFonts w:ascii="Times New Roman" w:hAnsi="Times New Roman"/>
          <w:sz w:val="22"/>
        </w:rPr>
        <w:tab/>
        <w:t>Israel</w:t>
      </w:r>
      <w:r w:rsidR="00BD1388" w:rsidRPr="00D00961">
        <w:rPr>
          <w:rFonts w:ascii="Times New Roman" w:hAnsi="Times New Roman"/>
          <w:sz w:val="22"/>
        </w:rPr>
        <w:t xml:space="preserve"> </w:t>
      </w:r>
      <w:r w:rsidRPr="00D00961">
        <w:rPr>
          <w:rFonts w:ascii="Times New Roman" w:hAnsi="Times New Roman"/>
          <w:sz w:val="22"/>
        </w:rPr>
        <w:t>conquered</w:t>
      </w:r>
      <w:r w:rsidR="00BD1388" w:rsidRPr="00D00961">
        <w:rPr>
          <w:rFonts w:ascii="Times New Roman" w:hAnsi="Times New Roman"/>
          <w:sz w:val="22"/>
        </w:rPr>
        <w:t xml:space="preserve"> each region </w:t>
      </w:r>
      <w:r w:rsidRPr="00D00961">
        <w:rPr>
          <w:rFonts w:ascii="Times New Roman" w:hAnsi="Times New Roman"/>
          <w:sz w:val="22"/>
        </w:rPr>
        <w:t xml:space="preserve">of Canaan </w:t>
      </w:r>
      <w:r w:rsidR="00BD1388" w:rsidRPr="00D00961">
        <w:rPr>
          <w:rFonts w:ascii="Times New Roman" w:hAnsi="Times New Roman"/>
          <w:sz w:val="22"/>
        </w:rPr>
        <w:t xml:space="preserve">separately </w:t>
      </w:r>
      <w:r w:rsidRPr="00D00961">
        <w:rPr>
          <w:rFonts w:ascii="Times New Roman" w:hAnsi="Times New Roman"/>
          <w:sz w:val="22"/>
        </w:rPr>
        <w:t xml:space="preserve">in step-by-step trust in </w:t>
      </w:r>
      <w:r w:rsidR="00BD1388" w:rsidRPr="00D00961">
        <w:rPr>
          <w:rFonts w:ascii="Times New Roman" w:hAnsi="Times New Roman"/>
          <w:sz w:val="22"/>
        </w:rPr>
        <w:t>God's sovereign</w:t>
      </w:r>
      <w:r w:rsidRPr="00D00961">
        <w:rPr>
          <w:rFonts w:ascii="Times New Roman" w:hAnsi="Times New Roman"/>
          <w:sz w:val="22"/>
        </w:rPr>
        <w:t xml:space="preserve"> leading </w:t>
      </w:r>
      <w:r w:rsidR="00BD1388" w:rsidRPr="00D00961">
        <w:rPr>
          <w:rFonts w:ascii="Times New Roman" w:hAnsi="Times New Roman"/>
          <w:sz w:val="22"/>
        </w:rPr>
        <w:t xml:space="preserve">to enjoy </w:t>
      </w:r>
      <w:r w:rsidR="008E0C09" w:rsidRPr="00D00961">
        <w:rPr>
          <w:rFonts w:ascii="Times New Roman" w:hAnsi="Times New Roman"/>
          <w:sz w:val="22"/>
        </w:rPr>
        <w:t xml:space="preserve">his </w:t>
      </w:r>
      <w:r w:rsidR="00BD1388" w:rsidRPr="00D00961">
        <w:rPr>
          <w:rFonts w:ascii="Times New Roman" w:hAnsi="Times New Roman"/>
          <w:sz w:val="22"/>
        </w:rPr>
        <w:t>promised blessing</w:t>
      </w:r>
      <w:r w:rsidR="00955602" w:rsidRPr="00D00961">
        <w:rPr>
          <w:rFonts w:ascii="Times New Roman" w:hAnsi="Times New Roman"/>
          <w:sz w:val="22"/>
        </w:rPr>
        <w:t xml:space="preserve"> (</w:t>
      </w:r>
      <w:r w:rsidR="009D094D" w:rsidRPr="00D00961">
        <w:rPr>
          <w:rFonts w:ascii="Times New Roman" w:hAnsi="Times New Roman"/>
          <w:sz w:val="22"/>
        </w:rPr>
        <w:t xml:space="preserve">Josh </w:t>
      </w:r>
      <w:r w:rsidR="00955602" w:rsidRPr="00D00961">
        <w:rPr>
          <w:rFonts w:ascii="Times New Roman" w:hAnsi="Times New Roman"/>
          <w:sz w:val="22"/>
        </w:rPr>
        <w:t>6–12)</w:t>
      </w:r>
      <w:r w:rsidR="00BD1388" w:rsidRPr="00D00961">
        <w:rPr>
          <w:rFonts w:ascii="Times New Roman" w:hAnsi="Times New Roman"/>
          <w:sz w:val="22"/>
        </w:rPr>
        <w:t>.</w:t>
      </w:r>
      <w:bookmarkEnd w:id="3244"/>
    </w:p>
    <w:p w14:paraId="629CDD7C" w14:textId="77777777" w:rsidR="00BD1388" w:rsidRPr="00D00961" w:rsidRDefault="00BD1388">
      <w:pPr>
        <w:tabs>
          <w:tab w:val="left" w:pos="360"/>
        </w:tabs>
        <w:ind w:left="360" w:right="-385" w:hanging="360"/>
        <w:rPr>
          <w:rFonts w:ascii="Times New Roman" w:hAnsi="Times New Roman"/>
          <w:b/>
          <w:sz w:val="22"/>
        </w:rPr>
      </w:pPr>
    </w:p>
    <w:p w14:paraId="36E9BFE7" w14:textId="77777777" w:rsidR="00BD1388" w:rsidRPr="00D00961" w:rsidRDefault="00BD1388">
      <w:pPr>
        <w:tabs>
          <w:tab w:val="left" w:pos="1080"/>
        </w:tabs>
        <w:ind w:left="1080" w:right="-385" w:hanging="360"/>
        <w:rPr>
          <w:rFonts w:ascii="Times New Roman" w:hAnsi="Times New Roman"/>
          <w:sz w:val="22"/>
        </w:rPr>
      </w:pPr>
      <w:bookmarkStart w:id="3245" w:name="_Toc393737868"/>
      <w:r w:rsidRPr="00D00961">
        <w:rPr>
          <w:rFonts w:ascii="Times New Roman" w:hAnsi="Times New Roman"/>
          <w:sz w:val="22"/>
        </w:rPr>
        <w:t>1.</w:t>
      </w:r>
      <w:r w:rsidRPr="00D00961">
        <w:rPr>
          <w:rFonts w:ascii="Times New Roman" w:hAnsi="Times New Roman"/>
          <w:sz w:val="22"/>
        </w:rPr>
        <w:tab/>
        <w:t>The conquest of central Canaan's fortified</w:t>
      </w:r>
      <w:r w:rsidR="005C63BE" w:rsidRPr="00D00961">
        <w:rPr>
          <w:rFonts w:ascii="Times New Roman" w:hAnsi="Times New Roman"/>
          <w:sz w:val="22"/>
        </w:rPr>
        <w:t xml:space="preserve"> cites of Jericho and Ai recalled</w:t>
      </w:r>
      <w:r w:rsidRPr="00D00961">
        <w:rPr>
          <w:rFonts w:ascii="Times New Roman" w:hAnsi="Times New Roman"/>
          <w:sz w:val="22"/>
        </w:rPr>
        <w:t xml:space="preserve"> the need for complete obedience to experience the blessing of God</w:t>
      </w:r>
      <w:r w:rsidR="0018668E" w:rsidRPr="00D00961">
        <w:rPr>
          <w:rFonts w:ascii="Times New Roman" w:hAnsi="Times New Roman"/>
          <w:sz w:val="22"/>
        </w:rPr>
        <w:t xml:space="preserve"> (</w:t>
      </w:r>
      <w:r w:rsidR="009D094D" w:rsidRPr="00D00961">
        <w:rPr>
          <w:rFonts w:ascii="Times New Roman" w:hAnsi="Times New Roman"/>
          <w:sz w:val="22"/>
        </w:rPr>
        <w:t xml:space="preserve">Josh </w:t>
      </w:r>
      <w:r w:rsidR="0018668E" w:rsidRPr="00D00961">
        <w:rPr>
          <w:rFonts w:ascii="Times New Roman" w:hAnsi="Times New Roman"/>
          <w:sz w:val="22"/>
        </w:rPr>
        <w:t>6–8)</w:t>
      </w:r>
      <w:r w:rsidRPr="00D00961">
        <w:rPr>
          <w:rFonts w:ascii="Times New Roman" w:hAnsi="Times New Roman"/>
          <w:sz w:val="22"/>
        </w:rPr>
        <w:t>.</w:t>
      </w:r>
      <w:bookmarkEnd w:id="3245"/>
    </w:p>
    <w:p w14:paraId="4073E34D" w14:textId="77777777" w:rsidR="00BD1388" w:rsidRPr="00D00961" w:rsidRDefault="00BD1388">
      <w:pPr>
        <w:tabs>
          <w:tab w:val="left" w:pos="1440"/>
        </w:tabs>
        <w:ind w:left="1440" w:right="-385" w:hanging="360"/>
        <w:rPr>
          <w:rFonts w:ascii="Times New Roman" w:hAnsi="Times New Roman"/>
          <w:sz w:val="22"/>
        </w:rPr>
      </w:pPr>
    </w:p>
    <w:p w14:paraId="38E3C768" w14:textId="77777777" w:rsidR="00BD1388" w:rsidRPr="00D00961" w:rsidRDefault="00BD1388">
      <w:pPr>
        <w:tabs>
          <w:tab w:val="left" w:pos="1440"/>
        </w:tabs>
        <w:ind w:left="1440" w:right="-385" w:hanging="360"/>
        <w:rPr>
          <w:rFonts w:ascii="Times New Roman" w:hAnsi="Times New Roman"/>
          <w:sz w:val="22"/>
        </w:rPr>
      </w:pPr>
      <w:bookmarkStart w:id="3246" w:name="_Toc393737869"/>
      <w:r w:rsidRPr="00D00961">
        <w:rPr>
          <w:rFonts w:ascii="Times New Roman" w:hAnsi="Times New Roman"/>
          <w:sz w:val="22"/>
        </w:rPr>
        <w:t>a.</w:t>
      </w:r>
      <w:r w:rsidRPr="00D00961">
        <w:rPr>
          <w:rFonts w:ascii="Times New Roman" w:hAnsi="Times New Roman"/>
          <w:sz w:val="22"/>
        </w:rPr>
        <w:tab/>
        <w:t>Israel mi</w:t>
      </w:r>
      <w:r w:rsidR="0018668E" w:rsidRPr="00D00961">
        <w:rPr>
          <w:rFonts w:ascii="Times New Roman" w:hAnsi="Times New Roman"/>
          <w:sz w:val="22"/>
        </w:rPr>
        <w:t>raculously and unusually defeated</w:t>
      </w:r>
      <w:r w:rsidRPr="00D00961">
        <w:rPr>
          <w:rFonts w:ascii="Times New Roman" w:hAnsi="Times New Roman"/>
          <w:sz w:val="22"/>
        </w:rPr>
        <w:t xml:space="preserve"> Jericho against tremendous odds to teach the nation that it must obey God's plan for victory</w:t>
      </w:r>
      <w:r w:rsidR="0018668E" w:rsidRPr="00D00961">
        <w:rPr>
          <w:rFonts w:ascii="Times New Roman" w:hAnsi="Times New Roman"/>
          <w:sz w:val="22"/>
        </w:rPr>
        <w:t xml:space="preserve"> (</w:t>
      </w:r>
      <w:r w:rsidR="002D0D5E" w:rsidRPr="00D00961">
        <w:rPr>
          <w:rFonts w:ascii="Times New Roman" w:hAnsi="Times New Roman"/>
          <w:sz w:val="22"/>
        </w:rPr>
        <w:t xml:space="preserve">Josh </w:t>
      </w:r>
      <w:r w:rsidR="0018668E" w:rsidRPr="00D00961">
        <w:rPr>
          <w:rFonts w:ascii="Times New Roman" w:hAnsi="Times New Roman"/>
          <w:sz w:val="22"/>
        </w:rPr>
        <w:t>6)</w:t>
      </w:r>
      <w:r w:rsidRPr="00D00961">
        <w:rPr>
          <w:rFonts w:ascii="Times New Roman" w:hAnsi="Times New Roman"/>
          <w:sz w:val="22"/>
        </w:rPr>
        <w:t>.</w:t>
      </w:r>
      <w:bookmarkEnd w:id="3246"/>
    </w:p>
    <w:p w14:paraId="1565B0BC" w14:textId="77777777" w:rsidR="00BD1388" w:rsidRPr="00D00961" w:rsidRDefault="00BD1388">
      <w:pPr>
        <w:tabs>
          <w:tab w:val="left" w:pos="1440"/>
        </w:tabs>
        <w:ind w:left="1440" w:right="-385" w:hanging="360"/>
        <w:rPr>
          <w:rFonts w:ascii="Times New Roman" w:hAnsi="Times New Roman"/>
          <w:sz w:val="22"/>
        </w:rPr>
      </w:pPr>
    </w:p>
    <w:p w14:paraId="7939C880" w14:textId="77777777" w:rsidR="00BD1388" w:rsidRPr="00D00961" w:rsidRDefault="00BD1388">
      <w:pPr>
        <w:tabs>
          <w:tab w:val="left" w:pos="1440"/>
        </w:tabs>
        <w:ind w:left="1440" w:right="-385" w:hanging="360"/>
        <w:rPr>
          <w:rFonts w:ascii="Times New Roman" w:hAnsi="Times New Roman"/>
          <w:sz w:val="22"/>
        </w:rPr>
      </w:pPr>
      <w:bookmarkStart w:id="3247" w:name="_Toc393737870"/>
      <w:r w:rsidRPr="00D00961">
        <w:rPr>
          <w:rFonts w:ascii="Times New Roman" w:hAnsi="Times New Roman"/>
          <w:sz w:val="22"/>
        </w:rPr>
        <w:t>b.</w:t>
      </w:r>
      <w:r w:rsidRPr="00D00961">
        <w:rPr>
          <w:rFonts w:ascii="Times New Roman" w:hAnsi="Times New Roman"/>
          <w:sz w:val="22"/>
        </w:rPr>
        <w:tab/>
        <w:t xml:space="preserve">The initial defeat of Israel by Ai before </w:t>
      </w:r>
      <w:r w:rsidR="00866445" w:rsidRPr="00D00961">
        <w:rPr>
          <w:rFonts w:ascii="Times New Roman" w:hAnsi="Times New Roman"/>
          <w:sz w:val="22"/>
        </w:rPr>
        <w:t>Israel</w:t>
      </w:r>
      <w:r w:rsidRPr="00D00961">
        <w:rPr>
          <w:rFonts w:ascii="Times New Roman" w:hAnsi="Times New Roman"/>
          <w:sz w:val="22"/>
        </w:rPr>
        <w:t xml:space="preserve"> finally</w:t>
      </w:r>
      <w:r w:rsidR="00866445" w:rsidRPr="00D00961">
        <w:rPr>
          <w:rFonts w:ascii="Times New Roman" w:hAnsi="Times New Roman"/>
          <w:sz w:val="22"/>
        </w:rPr>
        <w:t xml:space="preserve"> conquered</w:t>
      </w:r>
      <w:r w:rsidRPr="00D00961">
        <w:rPr>
          <w:rFonts w:ascii="Times New Roman" w:hAnsi="Times New Roman"/>
          <w:sz w:val="22"/>
        </w:rPr>
        <w:t xml:space="preserve"> the city point</w:t>
      </w:r>
      <w:r w:rsidR="00866445" w:rsidRPr="00D00961">
        <w:rPr>
          <w:rFonts w:ascii="Times New Roman" w:hAnsi="Times New Roman"/>
          <w:sz w:val="22"/>
        </w:rPr>
        <w:t>s</w:t>
      </w:r>
      <w:r w:rsidRPr="00D00961">
        <w:rPr>
          <w:rFonts w:ascii="Times New Roman" w:hAnsi="Times New Roman"/>
          <w:sz w:val="22"/>
        </w:rPr>
        <w:t xml:space="preserve"> out how sin among the people prevents them from experiencing God's deliverance</w:t>
      </w:r>
      <w:r w:rsidR="00866445" w:rsidRPr="00D00961">
        <w:rPr>
          <w:rFonts w:ascii="Times New Roman" w:hAnsi="Times New Roman"/>
          <w:sz w:val="22"/>
        </w:rPr>
        <w:t xml:space="preserve"> (</w:t>
      </w:r>
      <w:r w:rsidR="009D094D" w:rsidRPr="00D00961">
        <w:rPr>
          <w:rFonts w:ascii="Times New Roman" w:hAnsi="Times New Roman"/>
          <w:sz w:val="22"/>
        </w:rPr>
        <w:t xml:space="preserve">Josh </w:t>
      </w:r>
      <w:r w:rsidR="00866445" w:rsidRPr="00D00961">
        <w:rPr>
          <w:rFonts w:ascii="Times New Roman" w:hAnsi="Times New Roman"/>
          <w:sz w:val="22"/>
        </w:rPr>
        <w:t>7–8)</w:t>
      </w:r>
      <w:r w:rsidRPr="00D00961">
        <w:rPr>
          <w:rFonts w:ascii="Times New Roman" w:hAnsi="Times New Roman"/>
          <w:sz w:val="22"/>
        </w:rPr>
        <w:t>.</w:t>
      </w:r>
      <w:bookmarkEnd w:id="3247"/>
    </w:p>
    <w:p w14:paraId="38CDDD26" w14:textId="77777777" w:rsidR="00BD1388" w:rsidRPr="00D00961" w:rsidRDefault="00BD1388">
      <w:pPr>
        <w:tabs>
          <w:tab w:val="left" w:pos="1080"/>
        </w:tabs>
        <w:ind w:left="1080" w:right="-385" w:hanging="360"/>
        <w:rPr>
          <w:rFonts w:ascii="Times New Roman" w:hAnsi="Times New Roman"/>
          <w:sz w:val="22"/>
        </w:rPr>
      </w:pPr>
    </w:p>
    <w:p w14:paraId="4CA9BE04" w14:textId="77777777" w:rsidR="00BD1388" w:rsidRPr="00D00961" w:rsidRDefault="00BD1388">
      <w:pPr>
        <w:tabs>
          <w:tab w:val="left" w:pos="1080"/>
        </w:tabs>
        <w:ind w:left="1080" w:right="-385" w:hanging="360"/>
        <w:rPr>
          <w:rFonts w:ascii="Times New Roman" w:hAnsi="Times New Roman"/>
          <w:sz w:val="22"/>
        </w:rPr>
      </w:pPr>
      <w:bookmarkStart w:id="3248" w:name="_Toc393737871"/>
      <w:r w:rsidRPr="00D00961">
        <w:rPr>
          <w:rFonts w:ascii="Times New Roman" w:hAnsi="Times New Roman"/>
          <w:sz w:val="22"/>
        </w:rPr>
        <w:lastRenderedPageBreak/>
        <w:t>2.</w:t>
      </w:r>
      <w:r w:rsidRPr="00D00961">
        <w:rPr>
          <w:rFonts w:ascii="Times New Roman" w:hAnsi="Times New Roman"/>
          <w:sz w:val="22"/>
        </w:rPr>
        <w:tab/>
        <w:t xml:space="preserve">The conquest of southern Canaan </w:t>
      </w:r>
      <w:r w:rsidR="000056AA" w:rsidRPr="00D00961">
        <w:rPr>
          <w:rFonts w:ascii="Times New Roman" w:hAnsi="Times New Roman"/>
          <w:sz w:val="22"/>
        </w:rPr>
        <w:t>shows</w:t>
      </w:r>
      <w:r w:rsidRPr="00D00961">
        <w:rPr>
          <w:rFonts w:ascii="Times New Roman" w:hAnsi="Times New Roman"/>
          <w:sz w:val="22"/>
        </w:rPr>
        <w:t xml:space="preserve"> the </w:t>
      </w:r>
      <w:r w:rsidR="000056AA" w:rsidRPr="00D00961">
        <w:rPr>
          <w:rFonts w:ascii="Times New Roman" w:hAnsi="Times New Roman"/>
          <w:sz w:val="22"/>
        </w:rPr>
        <w:t xml:space="preserve">need to trust in God—not self—for </w:t>
      </w:r>
      <w:r w:rsidRPr="00D00961">
        <w:rPr>
          <w:rFonts w:ascii="Times New Roman" w:hAnsi="Times New Roman"/>
          <w:sz w:val="22"/>
        </w:rPr>
        <w:t>victory</w:t>
      </w:r>
      <w:r w:rsidR="00853882" w:rsidRPr="00D00961">
        <w:rPr>
          <w:rFonts w:ascii="Times New Roman" w:hAnsi="Times New Roman"/>
          <w:sz w:val="22"/>
        </w:rPr>
        <w:t xml:space="preserve"> (</w:t>
      </w:r>
      <w:r w:rsidR="009D094D" w:rsidRPr="00D00961">
        <w:rPr>
          <w:rFonts w:ascii="Times New Roman" w:hAnsi="Times New Roman"/>
          <w:sz w:val="22"/>
        </w:rPr>
        <w:t xml:space="preserve">Josh </w:t>
      </w:r>
      <w:r w:rsidR="00853882" w:rsidRPr="00D00961">
        <w:rPr>
          <w:rFonts w:ascii="Times New Roman" w:hAnsi="Times New Roman"/>
          <w:sz w:val="22"/>
        </w:rPr>
        <w:t>9–10)</w:t>
      </w:r>
      <w:r w:rsidRPr="00D00961">
        <w:rPr>
          <w:rFonts w:ascii="Times New Roman" w:hAnsi="Times New Roman"/>
          <w:sz w:val="22"/>
        </w:rPr>
        <w:t>.</w:t>
      </w:r>
      <w:bookmarkEnd w:id="3248"/>
    </w:p>
    <w:p w14:paraId="26EB76AC" w14:textId="77777777" w:rsidR="00BD1388" w:rsidRPr="00D00961" w:rsidRDefault="00BD1388">
      <w:pPr>
        <w:tabs>
          <w:tab w:val="left" w:pos="1440"/>
        </w:tabs>
        <w:ind w:left="1440" w:right="-385" w:hanging="360"/>
        <w:rPr>
          <w:rFonts w:ascii="Times New Roman" w:hAnsi="Times New Roman"/>
          <w:sz w:val="22"/>
        </w:rPr>
      </w:pPr>
    </w:p>
    <w:p w14:paraId="32346872" w14:textId="77777777" w:rsidR="00BD1388" w:rsidRPr="00D00961" w:rsidRDefault="00BD1388">
      <w:pPr>
        <w:tabs>
          <w:tab w:val="left" w:pos="1440"/>
        </w:tabs>
        <w:ind w:left="1440" w:right="-385" w:hanging="360"/>
        <w:rPr>
          <w:rFonts w:ascii="Times New Roman" w:hAnsi="Times New Roman"/>
          <w:sz w:val="22"/>
        </w:rPr>
      </w:pPr>
      <w:bookmarkStart w:id="3249" w:name="_Toc393737872"/>
      <w:r w:rsidRPr="00D00961">
        <w:rPr>
          <w:rFonts w:ascii="Times New Roman" w:hAnsi="Times New Roman"/>
          <w:sz w:val="22"/>
        </w:rPr>
        <w:t>a.</w:t>
      </w:r>
      <w:r w:rsidRPr="00D00961">
        <w:rPr>
          <w:rFonts w:ascii="Times New Roman" w:hAnsi="Times New Roman"/>
          <w:sz w:val="22"/>
        </w:rPr>
        <w:tab/>
        <w:t xml:space="preserve">The foolish covenant to spare the deceptive Gibeonites shows the </w:t>
      </w:r>
      <w:r w:rsidR="00C6260B" w:rsidRPr="00D00961">
        <w:rPr>
          <w:rFonts w:ascii="Times New Roman" w:hAnsi="Times New Roman"/>
          <w:sz w:val="22"/>
        </w:rPr>
        <w:t>need to trust</w:t>
      </w:r>
      <w:r w:rsidRPr="00D00961">
        <w:rPr>
          <w:rFonts w:ascii="Times New Roman" w:hAnsi="Times New Roman"/>
          <w:sz w:val="22"/>
        </w:rPr>
        <w:t xml:space="preserve"> God </w:t>
      </w:r>
      <w:r w:rsidR="007C5814" w:rsidRPr="00D00961">
        <w:rPr>
          <w:rFonts w:ascii="Times New Roman" w:hAnsi="Times New Roman"/>
          <w:sz w:val="22"/>
        </w:rPr>
        <w:t>instead of</w:t>
      </w:r>
      <w:r w:rsidRPr="00D00961">
        <w:rPr>
          <w:rFonts w:ascii="Times New Roman" w:hAnsi="Times New Roman"/>
          <w:sz w:val="22"/>
        </w:rPr>
        <w:t xml:space="preserve"> human wisdom</w:t>
      </w:r>
      <w:r w:rsidR="00853882" w:rsidRPr="00D00961">
        <w:rPr>
          <w:rFonts w:ascii="Times New Roman" w:hAnsi="Times New Roman"/>
          <w:sz w:val="22"/>
        </w:rPr>
        <w:t xml:space="preserve"> (</w:t>
      </w:r>
      <w:r w:rsidR="002D0D5E" w:rsidRPr="00D00961">
        <w:rPr>
          <w:rFonts w:ascii="Times New Roman" w:hAnsi="Times New Roman"/>
          <w:sz w:val="22"/>
        </w:rPr>
        <w:t xml:space="preserve">Josh </w:t>
      </w:r>
      <w:r w:rsidR="00853882" w:rsidRPr="00D00961">
        <w:rPr>
          <w:rFonts w:ascii="Times New Roman" w:hAnsi="Times New Roman"/>
          <w:sz w:val="22"/>
        </w:rPr>
        <w:t>9)</w:t>
      </w:r>
      <w:r w:rsidRPr="00D00961">
        <w:rPr>
          <w:rFonts w:ascii="Times New Roman" w:hAnsi="Times New Roman"/>
          <w:sz w:val="22"/>
        </w:rPr>
        <w:t>.</w:t>
      </w:r>
      <w:bookmarkEnd w:id="3249"/>
    </w:p>
    <w:p w14:paraId="1F97AD97" w14:textId="77777777" w:rsidR="00BD1388" w:rsidRPr="00D00961" w:rsidRDefault="00BD1388">
      <w:pPr>
        <w:tabs>
          <w:tab w:val="left" w:pos="1440"/>
        </w:tabs>
        <w:ind w:left="1440" w:right="-385" w:hanging="360"/>
        <w:rPr>
          <w:rFonts w:ascii="Times New Roman" w:hAnsi="Times New Roman"/>
          <w:sz w:val="22"/>
        </w:rPr>
      </w:pPr>
    </w:p>
    <w:p w14:paraId="18EB3AF9" w14:textId="77777777" w:rsidR="00BD1388" w:rsidRPr="00D00961" w:rsidRDefault="00BD1388">
      <w:pPr>
        <w:tabs>
          <w:tab w:val="left" w:pos="1440"/>
        </w:tabs>
        <w:ind w:left="1440" w:right="-385" w:hanging="360"/>
        <w:rPr>
          <w:rFonts w:ascii="Times New Roman" w:hAnsi="Times New Roman"/>
          <w:sz w:val="22"/>
        </w:rPr>
      </w:pPr>
      <w:bookmarkStart w:id="3250" w:name="_Toc393737873"/>
      <w:r w:rsidRPr="00D00961">
        <w:rPr>
          <w:rFonts w:ascii="Times New Roman" w:hAnsi="Times New Roman"/>
          <w:sz w:val="22"/>
        </w:rPr>
        <w:t>b.</w:t>
      </w:r>
      <w:r w:rsidRPr="00D00961">
        <w:rPr>
          <w:rFonts w:ascii="Times New Roman" w:hAnsi="Times New Roman"/>
          <w:sz w:val="22"/>
        </w:rPr>
        <w:tab/>
      </w:r>
      <w:r w:rsidR="00D57FCE" w:rsidRPr="00D00961">
        <w:rPr>
          <w:rFonts w:ascii="Times New Roman" w:hAnsi="Times New Roman"/>
          <w:sz w:val="22"/>
        </w:rPr>
        <w:t>God’s</w:t>
      </w:r>
      <w:r w:rsidRPr="00D00961">
        <w:rPr>
          <w:rFonts w:ascii="Times New Roman" w:hAnsi="Times New Roman"/>
          <w:sz w:val="22"/>
        </w:rPr>
        <w:t xml:space="preserve"> defense of the Gibeonites </w:t>
      </w:r>
      <w:r w:rsidR="007C5814" w:rsidRPr="00D00961">
        <w:rPr>
          <w:rFonts w:ascii="Times New Roman" w:hAnsi="Times New Roman"/>
          <w:sz w:val="22"/>
        </w:rPr>
        <w:t>by</w:t>
      </w:r>
      <w:r w:rsidRPr="00D00961">
        <w:rPr>
          <w:rFonts w:ascii="Times New Roman" w:hAnsi="Times New Roman"/>
          <w:sz w:val="22"/>
        </w:rPr>
        <w:t xml:space="preserve"> hailston</w:t>
      </w:r>
      <w:r w:rsidR="007C5814" w:rsidRPr="00D00961">
        <w:rPr>
          <w:rFonts w:ascii="Times New Roman" w:hAnsi="Times New Roman"/>
          <w:sz w:val="22"/>
        </w:rPr>
        <w:t xml:space="preserve">es and prolonged daylight </w:t>
      </w:r>
      <w:r w:rsidR="00D57FCE" w:rsidRPr="00D00961">
        <w:rPr>
          <w:rFonts w:ascii="Times New Roman" w:hAnsi="Times New Roman"/>
          <w:sz w:val="22"/>
        </w:rPr>
        <w:t>defeated</w:t>
      </w:r>
      <w:r w:rsidRPr="00D00961">
        <w:rPr>
          <w:rFonts w:ascii="Times New Roman" w:hAnsi="Times New Roman"/>
          <w:sz w:val="22"/>
        </w:rPr>
        <w:t xml:space="preserve"> th</w:t>
      </w:r>
      <w:r w:rsidR="007C5814" w:rsidRPr="00D00961">
        <w:rPr>
          <w:rFonts w:ascii="Times New Roman" w:hAnsi="Times New Roman"/>
          <w:sz w:val="22"/>
        </w:rPr>
        <w:t xml:space="preserve">e Amorites and </w:t>
      </w:r>
      <w:r w:rsidRPr="00D00961">
        <w:rPr>
          <w:rFonts w:ascii="Times New Roman" w:hAnsi="Times New Roman"/>
          <w:sz w:val="22"/>
        </w:rPr>
        <w:t xml:space="preserve">southern Canaan </w:t>
      </w:r>
      <w:r w:rsidR="00D57FCE" w:rsidRPr="00D00961">
        <w:rPr>
          <w:rFonts w:ascii="Times New Roman" w:hAnsi="Times New Roman"/>
          <w:sz w:val="22"/>
        </w:rPr>
        <w:t>to show</w:t>
      </w:r>
      <w:r w:rsidRPr="00D00961">
        <w:rPr>
          <w:rFonts w:ascii="Times New Roman" w:hAnsi="Times New Roman"/>
          <w:sz w:val="22"/>
        </w:rPr>
        <w:t xml:space="preserve"> that only </w:t>
      </w:r>
      <w:r w:rsidR="00556C60" w:rsidRPr="00D00961">
        <w:rPr>
          <w:rFonts w:ascii="Times New Roman" w:hAnsi="Times New Roman"/>
          <w:sz w:val="22"/>
        </w:rPr>
        <w:t xml:space="preserve">obedient </w:t>
      </w:r>
      <w:r w:rsidRPr="00D00961">
        <w:rPr>
          <w:rFonts w:ascii="Times New Roman" w:hAnsi="Times New Roman"/>
          <w:sz w:val="22"/>
        </w:rPr>
        <w:t>faith can defeat the enemy</w:t>
      </w:r>
      <w:r w:rsidR="00853882" w:rsidRPr="00D00961">
        <w:rPr>
          <w:rFonts w:ascii="Times New Roman" w:hAnsi="Times New Roman"/>
          <w:sz w:val="22"/>
        </w:rPr>
        <w:t xml:space="preserve"> (</w:t>
      </w:r>
      <w:r w:rsidR="002D0D5E" w:rsidRPr="00D00961">
        <w:rPr>
          <w:rFonts w:ascii="Times New Roman" w:hAnsi="Times New Roman"/>
          <w:sz w:val="22"/>
        </w:rPr>
        <w:t xml:space="preserve">Josh </w:t>
      </w:r>
      <w:r w:rsidR="00853882" w:rsidRPr="00D00961">
        <w:rPr>
          <w:rFonts w:ascii="Times New Roman" w:hAnsi="Times New Roman"/>
          <w:sz w:val="22"/>
        </w:rPr>
        <w:t>10)</w:t>
      </w:r>
      <w:r w:rsidRPr="00D00961">
        <w:rPr>
          <w:rFonts w:ascii="Times New Roman" w:hAnsi="Times New Roman"/>
          <w:sz w:val="22"/>
        </w:rPr>
        <w:t>.</w:t>
      </w:r>
      <w:bookmarkEnd w:id="3250"/>
    </w:p>
    <w:p w14:paraId="13421004" w14:textId="77777777" w:rsidR="00BD1388" w:rsidRPr="00D00961" w:rsidRDefault="00BD1388">
      <w:pPr>
        <w:tabs>
          <w:tab w:val="left" w:pos="1080"/>
        </w:tabs>
        <w:ind w:left="1080" w:right="-385" w:hanging="360"/>
        <w:rPr>
          <w:rFonts w:ascii="Times New Roman" w:hAnsi="Times New Roman"/>
          <w:sz w:val="22"/>
        </w:rPr>
      </w:pPr>
    </w:p>
    <w:p w14:paraId="686D2DB6" w14:textId="77777777" w:rsidR="00BD1388" w:rsidRPr="00D00961" w:rsidRDefault="00BD1388">
      <w:pPr>
        <w:tabs>
          <w:tab w:val="left" w:pos="1080"/>
        </w:tabs>
        <w:ind w:left="1080" w:right="-385" w:hanging="360"/>
        <w:rPr>
          <w:rFonts w:ascii="Times New Roman" w:hAnsi="Times New Roman"/>
          <w:sz w:val="22"/>
        </w:rPr>
      </w:pPr>
      <w:bookmarkStart w:id="3251" w:name="_Toc393737874"/>
      <w:r w:rsidRPr="00D00961">
        <w:rPr>
          <w:rFonts w:ascii="Times New Roman" w:hAnsi="Times New Roman"/>
          <w:sz w:val="22"/>
        </w:rPr>
        <w:t>3.</w:t>
      </w:r>
      <w:r w:rsidRPr="00D00961">
        <w:rPr>
          <w:rFonts w:ascii="Times New Roman" w:hAnsi="Times New Roman"/>
          <w:sz w:val="22"/>
        </w:rPr>
        <w:tab/>
        <w:t xml:space="preserve">The conquest of northern Canaan </w:t>
      </w:r>
      <w:r w:rsidR="00065E03" w:rsidRPr="00D00961">
        <w:rPr>
          <w:rFonts w:ascii="Times New Roman" w:hAnsi="Times New Roman"/>
          <w:sz w:val="22"/>
        </w:rPr>
        <w:t>through</w:t>
      </w:r>
      <w:r w:rsidR="00BD0AFF" w:rsidRPr="00D00961">
        <w:rPr>
          <w:rFonts w:ascii="Times New Roman" w:hAnsi="Times New Roman"/>
          <w:sz w:val="22"/>
        </w:rPr>
        <w:t xml:space="preserve"> a coalition of</w:t>
      </w:r>
      <w:r w:rsidRPr="00D00961">
        <w:rPr>
          <w:rFonts w:ascii="Times New Roman" w:hAnsi="Times New Roman"/>
          <w:sz w:val="22"/>
        </w:rPr>
        <w:t xml:space="preserve"> armies </w:t>
      </w:r>
      <w:r w:rsidR="00BD0AFF" w:rsidRPr="00D00961">
        <w:rPr>
          <w:rFonts w:ascii="Times New Roman" w:hAnsi="Times New Roman"/>
          <w:sz w:val="22"/>
        </w:rPr>
        <w:t>shows</w:t>
      </w:r>
      <w:r w:rsidRPr="00D00961">
        <w:rPr>
          <w:rFonts w:ascii="Times New Roman" w:hAnsi="Times New Roman"/>
          <w:sz w:val="22"/>
        </w:rPr>
        <w:t xml:space="preserve"> </w:t>
      </w:r>
      <w:r w:rsidR="00065E03" w:rsidRPr="00D00961">
        <w:rPr>
          <w:rFonts w:ascii="Times New Roman" w:hAnsi="Times New Roman"/>
          <w:sz w:val="22"/>
        </w:rPr>
        <w:t>God’s</w:t>
      </w:r>
      <w:r w:rsidRPr="00D00961">
        <w:rPr>
          <w:rFonts w:ascii="Times New Roman" w:hAnsi="Times New Roman"/>
          <w:sz w:val="22"/>
        </w:rPr>
        <w:t xml:space="preserve"> sovereign hand to fulfill </w:t>
      </w:r>
      <w:r w:rsidR="008E0C09" w:rsidRPr="00D00961">
        <w:rPr>
          <w:rFonts w:ascii="Times New Roman" w:hAnsi="Times New Roman"/>
          <w:sz w:val="22"/>
        </w:rPr>
        <w:t xml:space="preserve">his </w:t>
      </w:r>
      <w:r w:rsidRPr="00D00961">
        <w:rPr>
          <w:rFonts w:ascii="Times New Roman" w:hAnsi="Times New Roman"/>
          <w:sz w:val="22"/>
        </w:rPr>
        <w:t>promise</w:t>
      </w:r>
      <w:r w:rsidR="00853882" w:rsidRPr="00D00961">
        <w:rPr>
          <w:rFonts w:ascii="Times New Roman" w:hAnsi="Times New Roman"/>
          <w:sz w:val="22"/>
        </w:rPr>
        <w:t xml:space="preserve"> (11:1-15)</w:t>
      </w:r>
      <w:r w:rsidRPr="00D00961">
        <w:rPr>
          <w:rFonts w:ascii="Times New Roman" w:hAnsi="Times New Roman"/>
          <w:sz w:val="22"/>
        </w:rPr>
        <w:t>.</w:t>
      </w:r>
      <w:bookmarkEnd w:id="3251"/>
    </w:p>
    <w:p w14:paraId="3F7F8B2A" w14:textId="77777777" w:rsidR="00BD1388" w:rsidRPr="00D00961" w:rsidRDefault="00BD1388">
      <w:pPr>
        <w:tabs>
          <w:tab w:val="left" w:pos="1080"/>
        </w:tabs>
        <w:ind w:left="1080" w:right="-385" w:hanging="360"/>
        <w:rPr>
          <w:rFonts w:ascii="Times New Roman" w:hAnsi="Times New Roman"/>
          <w:sz w:val="22"/>
        </w:rPr>
      </w:pPr>
    </w:p>
    <w:p w14:paraId="1B0AA141" w14:textId="77777777" w:rsidR="00BD1388" w:rsidRPr="00D00961" w:rsidRDefault="00BD1388">
      <w:pPr>
        <w:tabs>
          <w:tab w:val="left" w:pos="1080"/>
        </w:tabs>
        <w:ind w:left="1080" w:right="-385" w:hanging="360"/>
        <w:rPr>
          <w:rFonts w:ascii="Times New Roman" w:hAnsi="Times New Roman"/>
          <w:sz w:val="22"/>
        </w:rPr>
      </w:pPr>
      <w:bookmarkStart w:id="3252" w:name="_Toc393737875"/>
      <w:r w:rsidRPr="00D00961">
        <w:rPr>
          <w:rFonts w:ascii="Times New Roman" w:hAnsi="Times New Roman"/>
          <w:sz w:val="22"/>
        </w:rPr>
        <w:t>4.</w:t>
      </w:r>
      <w:r w:rsidRPr="00D00961">
        <w:rPr>
          <w:rFonts w:ascii="Times New Roman" w:hAnsi="Times New Roman"/>
          <w:sz w:val="22"/>
        </w:rPr>
        <w:tab/>
      </w:r>
      <w:r w:rsidR="00127B81" w:rsidRPr="00D00961">
        <w:rPr>
          <w:rFonts w:ascii="Times New Roman" w:hAnsi="Times New Roman"/>
          <w:sz w:val="22"/>
        </w:rPr>
        <w:t>A summary of the Canaan conquest shows that God fulfilled his promise for Israel to possess every place where they stepped (11:16–12:24; cf. 1:3)</w:t>
      </w:r>
      <w:r w:rsidRPr="00D00961">
        <w:rPr>
          <w:rFonts w:ascii="Times New Roman" w:hAnsi="Times New Roman"/>
          <w:sz w:val="22"/>
        </w:rPr>
        <w:t>.</w:t>
      </w:r>
      <w:bookmarkEnd w:id="3252"/>
    </w:p>
    <w:p w14:paraId="01D8E9AC" w14:textId="77777777" w:rsidR="00BD1388" w:rsidRPr="00D00961" w:rsidRDefault="00BD1388">
      <w:pPr>
        <w:tabs>
          <w:tab w:val="left" w:pos="360"/>
        </w:tabs>
        <w:ind w:left="360" w:right="-385" w:hanging="360"/>
        <w:rPr>
          <w:rFonts w:ascii="Times New Roman" w:hAnsi="Times New Roman"/>
          <w:b/>
          <w:sz w:val="22"/>
        </w:rPr>
      </w:pPr>
    </w:p>
    <w:p w14:paraId="798921A8" w14:textId="77777777" w:rsidR="00BD1388" w:rsidRPr="00D00961" w:rsidRDefault="00BD1388">
      <w:pPr>
        <w:tabs>
          <w:tab w:val="left" w:pos="360"/>
        </w:tabs>
        <w:ind w:left="360" w:right="-385" w:hanging="360"/>
        <w:rPr>
          <w:rFonts w:ascii="Times New Roman" w:hAnsi="Times New Roman"/>
          <w:b/>
          <w:sz w:val="22"/>
        </w:rPr>
      </w:pPr>
      <w:bookmarkStart w:id="3253" w:name="_Toc393737876"/>
      <w:r w:rsidRPr="00D00961">
        <w:rPr>
          <w:rFonts w:ascii="Times New Roman" w:hAnsi="Times New Roman"/>
          <w:b/>
          <w:sz w:val="22"/>
        </w:rPr>
        <w:t xml:space="preserve">II. </w:t>
      </w:r>
      <w:r w:rsidR="005B1122" w:rsidRPr="00D00961">
        <w:rPr>
          <w:rFonts w:ascii="Times New Roman" w:hAnsi="Times New Roman"/>
          <w:b/>
          <w:sz w:val="22"/>
        </w:rPr>
        <w:t xml:space="preserve"> The result of Israel’s courageous faith was that they settled Canaan </w:t>
      </w:r>
      <w:r w:rsidR="007246E7" w:rsidRPr="00D00961">
        <w:rPr>
          <w:rFonts w:ascii="Times New Roman" w:hAnsi="Times New Roman"/>
          <w:b/>
          <w:sz w:val="22"/>
        </w:rPr>
        <w:t>(</w:t>
      </w:r>
      <w:r w:rsidR="009D094D" w:rsidRPr="00D00961">
        <w:rPr>
          <w:rFonts w:ascii="Times New Roman" w:hAnsi="Times New Roman"/>
          <w:b/>
          <w:sz w:val="22"/>
        </w:rPr>
        <w:t xml:space="preserve">Josh </w:t>
      </w:r>
      <w:r w:rsidR="007246E7" w:rsidRPr="00D00961">
        <w:rPr>
          <w:rFonts w:ascii="Times New Roman" w:hAnsi="Times New Roman"/>
          <w:b/>
          <w:sz w:val="22"/>
        </w:rPr>
        <w:t>13–24)</w:t>
      </w:r>
      <w:r w:rsidRPr="00D00961">
        <w:rPr>
          <w:rFonts w:ascii="Times New Roman" w:hAnsi="Times New Roman"/>
          <w:b/>
          <w:sz w:val="22"/>
        </w:rPr>
        <w:t>.</w:t>
      </w:r>
      <w:bookmarkEnd w:id="3253"/>
    </w:p>
    <w:p w14:paraId="1CDD1063" w14:textId="77777777" w:rsidR="00BD1388" w:rsidRPr="00D00961" w:rsidRDefault="00BD1388">
      <w:pPr>
        <w:tabs>
          <w:tab w:val="left" w:pos="720"/>
        </w:tabs>
        <w:ind w:left="720" w:right="-385" w:hanging="360"/>
        <w:rPr>
          <w:rFonts w:ascii="Times New Roman" w:hAnsi="Times New Roman"/>
          <w:sz w:val="22"/>
        </w:rPr>
      </w:pPr>
    </w:p>
    <w:p w14:paraId="67CA7529" w14:textId="77777777" w:rsidR="00BD1388" w:rsidRPr="00D00961" w:rsidRDefault="00BD1388">
      <w:pPr>
        <w:tabs>
          <w:tab w:val="left" w:pos="720"/>
        </w:tabs>
        <w:ind w:left="720" w:right="-385" w:hanging="360"/>
        <w:rPr>
          <w:rFonts w:ascii="Times New Roman" w:hAnsi="Times New Roman"/>
          <w:sz w:val="22"/>
        </w:rPr>
      </w:pPr>
      <w:bookmarkStart w:id="3254" w:name="_Toc393737877"/>
      <w:r w:rsidRPr="00D00961">
        <w:rPr>
          <w:rFonts w:ascii="Times New Roman" w:hAnsi="Times New Roman"/>
          <w:sz w:val="22"/>
        </w:rPr>
        <w:t>A.</w:t>
      </w:r>
      <w:r w:rsidRPr="00D00961">
        <w:rPr>
          <w:rFonts w:ascii="Times New Roman" w:hAnsi="Times New Roman"/>
          <w:sz w:val="22"/>
        </w:rPr>
        <w:tab/>
        <w:t xml:space="preserve">Israel's partitioning the occupied Promised Land </w:t>
      </w:r>
      <w:r w:rsidR="00E668C1" w:rsidRPr="00D00961">
        <w:rPr>
          <w:rFonts w:ascii="Times New Roman" w:hAnsi="Times New Roman"/>
          <w:sz w:val="22"/>
        </w:rPr>
        <w:t xml:space="preserve">for each tribe, </w:t>
      </w:r>
      <w:r w:rsidRPr="00D00961">
        <w:rPr>
          <w:rFonts w:ascii="Times New Roman" w:hAnsi="Times New Roman"/>
          <w:sz w:val="22"/>
        </w:rPr>
        <w:t>Joshua, manslayers, and Levites teaches the joyful rewards of faith and obedience</w:t>
      </w:r>
      <w:r w:rsidR="007246E7" w:rsidRPr="00D00961">
        <w:rPr>
          <w:rFonts w:ascii="Times New Roman" w:hAnsi="Times New Roman"/>
          <w:sz w:val="22"/>
        </w:rPr>
        <w:t xml:space="preserve"> (</w:t>
      </w:r>
      <w:r w:rsidR="009D094D" w:rsidRPr="00D00961">
        <w:rPr>
          <w:rFonts w:ascii="Times New Roman" w:hAnsi="Times New Roman"/>
          <w:sz w:val="22"/>
        </w:rPr>
        <w:t xml:space="preserve">Josh </w:t>
      </w:r>
      <w:r w:rsidR="007246E7" w:rsidRPr="00D00961">
        <w:rPr>
          <w:rFonts w:ascii="Times New Roman" w:hAnsi="Times New Roman"/>
          <w:sz w:val="22"/>
        </w:rPr>
        <w:t>13–21)</w:t>
      </w:r>
      <w:r w:rsidRPr="00D00961">
        <w:rPr>
          <w:rFonts w:ascii="Times New Roman" w:hAnsi="Times New Roman"/>
          <w:sz w:val="22"/>
        </w:rPr>
        <w:t>.</w:t>
      </w:r>
      <w:bookmarkEnd w:id="3254"/>
    </w:p>
    <w:p w14:paraId="5CFDA5DF" w14:textId="77777777" w:rsidR="00BD1388" w:rsidRPr="00D00961" w:rsidRDefault="00BD1388">
      <w:pPr>
        <w:tabs>
          <w:tab w:val="left" w:pos="1080"/>
        </w:tabs>
        <w:ind w:left="1080" w:right="-385" w:hanging="360"/>
        <w:rPr>
          <w:rFonts w:ascii="Times New Roman" w:hAnsi="Times New Roman"/>
          <w:sz w:val="22"/>
        </w:rPr>
      </w:pPr>
    </w:p>
    <w:p w14:paraId="09D13F25" w14:textId="77777777" w:rsidR="00BD1388" w:rsidRPr="00D00961" w:rsidRDefault="00BD1388">
      <w:pPr>
        <w:tabs>
          <w:tab w:val="left" w:pos="1080"/>
        </w:tabs>
        <w:ind w:left="1080" w:right="-385" w:hanging="360"/>
        <w:rPr>
          <w:rFonts w:ascii="Times New Roman" w:hAnsi="Times New Roman"/>
          <w:sz w:val="22"/>
        </w:rPr>
      </w:pPr>
      <w:bookmarkStart w:id="3255" w:name="_Toc393737878"/>
      <w:r w:rsidRPr="00D00961">
        <w:rPr>
          <w:rFonts w:ascii="Times New Roman" w:hAnsi="Times New Roman"/>
          <w:sz w:val="22"/>
        </w:rPr>
        <w:t>1.</w:t>
      </w:r>
      <w:r w:rsidRPr="00D00961">
        <w:rPr>
          <w:rFonts w:ascii="Times New Roman" w:hAnsi="Times New Roman"/>
          <w:sz w:val="22"/>
        </w:rPr>
        <w:tab/>
        <w:t>The coastal region</w:t>
      </w:r>
      <w:r w:rsidR="008E7B31" w:rsidRPr="00D00961">
        <w:rPr>
          <w:rFonts w:ascii="Times New Roman" w:hAnsi="Times New Roman"/>
          <w:sz w:val="22"/>
        </w:rPr>
        <w:t>s we</w:t>
      </w:r>
      <w:r w:rsidRPr="00D00961">
        <w:rPr>
          <w:rFonts w:ascii="Times New Roman" w:hAnsi="Times New Roman"/>
          <w:sz w:val="22"/>
        </w:rPr>
        <w:t xml:space="preserve">re not allotted to any tribe since </w:t>
      </w:r>
      <w:r w:rsidR="008E7B31" w:rsidRPr="00D00961">
        <w:rPr>
          <w:rFonts w:ascii="Times New Roman" w:hAnsi="Times New Roman"/>
          <w:sz w:val="22"/>
        </w:rPr>
        <w:t>Israel</w:t>
      </w:r>
      <w:r w:rsidRPr="00D00961">
        <w:rPr>
          <w:rFonts w:ascii="Times New Roman" w:hAnsi="Times New Roman"/>
          <w:sz w:val="22"/>
        </w:rPr>
        <w:t xml:space="preserve"> failed to conquer these areas to </w:t>
      </w:r>
      <w:r w:rsidR="008E7B31" w:rsidRPr="00D00961">
        <w:rPr>
          <w:rFonts w:ascii="Times New Roman" w:hAnsi="Times New Roman"/>
          <w:sz w:val="22"/>
        </w:rPr>
        <w:t>show that</w:t>
      </w:r>
      <w:r w:rsidRPr="00D00961">
        <w:rPr>
          <w:rFonts w:ascii="Times New Roman" w:hAnsi="Times New Roman"/>
          <w:sz w:val="22"/>
        </w:rPr>
        <w:t xml:space="preserve"> </w:t>
      </w:r>
      <w:r w:rsidR="008E7B31" w:rsidRPr="00D00961">
        <w:rPr>
          <w:rFonts w:ascii="Times New Roman" w:hAnsi="Times New Roman"/>
          <w:sz w:val="22"/>
        </w:rPr>
        <w:t xml:space="preserve">Israel possessed </w:t>
      </w:r>
      <w:r w:rsidRPr="00D00961">
        <w:rPr>
          <w:rFonts w:ascii="Times New Roman" w:hAnsi="Times New Roman"/>
          <w:sz w:val="22"/>
        </w:rPr>
        <w:t xml:space="preserve">only land </w:t>
      </w:r>
      <w:r w:rsidR="008E7B31" w:rsidRPr="00D00961">
        <w:rPr>
          <w:rFonts w:ascii="Times New Roman" w:hAnsi="Times New Roman"/>
          <w:sz w:val="22"/>
        </w:rPr>
        <w:t>where they</w:t>
      </w:r>
      <w:r w:rsidRPr="00D00961">
        <w:rPr>
          <w:rFonts w:ascii="Times New Roman" w:hAnsi="Times New Roman"/>
          <w:sz w:val="22"/>
        </w:rPr>
        <w:t xml:space="preserve"> set foot a</w:t>
      </w:r>
      <w:r w:rsidR="007246E7" w:rsidRPr="00D00961">
        <w:rPr>
          <w:rFonts w:ascii="Times New Roman" w:hAnsi="Times New Roman"/>
          <w:sz w:val="22"/>
        </w:rPr>
        <w:t xml:space="preserve">ccording to the promise of God (13:1-7; </w:t>
      </w:r>
      <w:r w:rsidRPr="00D00961">
        <w:rPr>
          <w:rFonts w:ascii="Times New Roman" w:hAnsi="Times New Roman"/>
          <w:sz w:val="22"/>
        </w:rPr>
        <w:t>cf. 1:3).</w:t>
      </w:r>
      <w:bookmarkEnd w:id="3255"/>
    </w:p>
    <w:p w14:paraId="3B702DD5" w14:textId="77777777" w:rsidR="00BD1388" w:rsidRPr="00D00961" w:rsidRDefault="00BD1388">
      <w:pPr>
        <w:tabs>
          <w:tab w:val="left" w:pos="1080"/>
        </w:tabs>
        <w:ind w:left="1080" w:right="-385" w:hanging="360"/>
        <w:rPr>
          <w:rFonts w:ascii="Times New Roman" w:hAnsi="Times New Roman"/>
          <w:sz w:val="22"/>
        </w:rPr>
      </w:pPr>
    </w:p>
    <w:p w14:paraId="599B117B" w14:textId="77777777" w:rsidR="00BD1388" w:rsidRPr="00D00961" w:rsidRDefault="008454B2">
      <w:pPr>
        <w:tabs>
          <w:tab w:val="left" w:pos="1080"/>
        </w:tabs>
        <w:ind w:left="1080" w:right="-385" w:hanging="360"/>
        <w:rPr>
          <w:rFonts w:ascii="Times New Roman" w:hAnsi="Times New Roman"/>
          <w:sz w:val="22"/>
        </w:rPr>
      </w:pPr>
      <w:bookmarkStart w:id="3256" w:name="_Toc393737879"/>
      <w:r w:rsidRPr="00D00961">
        <w:rPr>
          <w:rFonts w:ascii="Times New Roman" w:hAnsi="Times New Roman"/>
          <w:sz w:val="22"/>
        </w:rPr>
        <w:t>2.</w:t>
      </w:r>
      <w:r w:rsidRPr="00D00961">
        <w:rPr>
          <w:rFonts w:ascii="Times New Roman" w:hAnsi="Times New Roman"/>
          <w:sz w:val="22"/>
        </w:rPr>
        <w:tab/>
        <w:t>P</w:t>
      </w:r>
      <w:r w:rsidR="00BD1388" w:rsidRPr="00D00961">
        <w:rPr>
          <w:rFonts w:ascii="Times New Roman" w:hAnsi="Times New Roman"/>
          <w:sz w:val="22"/>
        </w:rPr>
        <w:t xml:space="preserve">ortions for the two and one-half eastern tribes </w:t>
      </w:r>
      <w:r w:rsidR="003562C7" w:rsidRPr="00D00961">
        <w:rPr>
          <w:rFonts w:ascii="Times New Roman" w:hAnsi="Times New Roman"/>
          <w:sz w:val="22"/>
        </w:rPr>
        <w:t xml:space="preserve">show that they kept the national unity as they fought for the other tribes </w:t>
      </w:r>
      <w:r w:rsidR="009E7525" w:rsidRPr="00D00961">
        <w:rPr>
          <w:rFonts w:ascii="Times New Roman" w:hAnsi="Times New Roman"/>
          <w:sz w:val="22"/>
        </w:rPr>
        <w:t xml:space="preserve">just </w:t>
      </w:r>
      <w:r w:rsidR="003562C7" w:rsidRPr="00D00961">
        <w:rPr>
          <w:rFonts w:ascii="Times New Roman" w:hAnsi="Times New Roman"/>
          <w:sz w:val="22"/>
        </w:rPr>
        <w:t>as those tribes fought for them</w:t>
      </w:r>
      <w:r w:rsidR="007246E7" w:rsidRPr="00D00961">
        <w:rPr>
          <w:rFonts w:ascii="Times New Roman" w:hAnsi="Times New Roman"/>
          <w:sz w:val="22"/>
        </w:rPr>
        <w:t xml:space="preserve"> (13:8-33)</w:t>
      </w:r>
      <w:r w:rsidR="00BD1388" w:rsidRPr="00D00961">
        <w:rPr>
          <w:rFonts w:ascii="Times New Roman" w:hAnsi="Times New Roman"/>
          <w:sz w:val="22"/>
        </w:rPr>
        <w:t>.</w:t>
      </w:r>
      <w:bookmarkEnd w:id="3256"/>
    </w:p>
    <w:p w14:paraId="2CFA7201" w14:textId="77777777" w:rsidR="00BD1388" w:rsidRPr="00D00961" w:rsidRDefault="00BD1388">
      <w:pPr>
        <w:tabs>
          <w:tab w:val="left" w:pos="1080"/>
        </w:tabs>
        <w:ind w:left="1080" w:right="-385" w:hanging="360"/>
        <w:rPr>
          <w:rFonts w:ascii="Times New Roman" w:hAnsi="Times New Roman"/>
          <w:sz w:val="22"/>
        </w:rPr>
      </w:pPr>
    </w:p>
    <w:p w14:paraId="1EF44D6F" w14:textId="77777777" w:rsidR="00BD1388" w:rsidRPr="00D00961" w:rsidRDefault="003260CD">
      <w:pPr>
        <w:tabs>
          <w:tab w:val="left" w:pos="1080"/>
        </w:tabs>
        <w:ind w:left="1080" w:right="-385" w:hanging="360"/>
        <w:rPr>
          <w:rFonts w:ascii="Times New Roman" w:hAnsi="Times New Roman"/>
          <w:sz w:val="22"/>
        </w:rPr>
      </w:pPr>
      <w:bookmarkStart w:id="3257" w:name="_Toc393737880"/>
      <w:r w:rsidRPr="00D00961">
        <w:rPr>
          <w:rFonts w:ascii="Times New Roman" w:hAnsi="Times New Roman"/>
          <w:sz w:val="22"/>
        </w:rPr>
        <w:t>3.</w:t>
      </w:r>
      <w:r w:rsidRPr="00D00961">
        <w:rPr>
          <w:rFonts w:ascii="Times New Roman" w:hAnsi="Times New Roman"/>
          <w:sz w:val="22"/>
        </w:rPr>
        <w:tab/>
        <w:t>P</w:t>
      </w:r>
      <w:r w:rsidR="00BD1388" w:rsidRPr="00D00961">
        <w:rPr>
          <w:rFonts w:ascii="Times New Roman" w:hAnsi="Times New Roman"/>
          <w:sz w:val="22"/>
        </w:rPr>
        <w:t xml:space="preserve">ortions for the nine and one-half western tribes </w:t>
      </w:r>
      <w:r w:rsidR="007C1AE0" w:rsidRPr="00D00961">
        <w:rPr>
          <w:rFonts w:ascii="Times New Roman" w:hAnsi="Times New Roman"/>
          <w:sz w:val="22"/>
        </w:rPr>
        <w:t>show</w:t>
      </w:r>
      <w:r w:rsidR="00BD1388" w:rsidRPr="00D00961">
        <w:rPr>
          <w:rFonts w:ascii="Times New Roman" w:hAnsi="Times New Roman"/>
          <w:sz w:val="22"/>
        </w:rPr>
        <w:t xml:space="preserve"> Israel the joyful rewards of faith and obedience</w:t>
      </w:r>
      <w:r w:rsidR="007246E7" w:rsidRPr="00D00961">
        <w:rPr>
          <w:rFonts w:ascii="Times New Roman" w:hAnsi="Times New Roman"/>
          <w:sz w:val="22"/>
        </w:rPr>
        <w:t xml:space="preserve"> (14:1–19:48)</w:t>
      </w:r>
      <w:r w:rsidR="00BD1388" w:rsidRPr="00D00961">
        <w:rPr>
          <w:rFonts w:ascii="Times New Roman" w:hAnsi="Times New Roman"/>
          <w:sz w:val="22"/>
        </w:rPr>
        <w:t>.</w:t>
      </w:r>
      <w:bookmarkEnd w:id="3257"/>
    </w:p>
    <w:p w14:paraId="1D4B503A" w14:textId="77777777" w:rsidR="00BD1388" w:rsidRPr="00D00961" w:rsidRDefault="00BD1388">
      <w:pPr>
        <w:tabs>
          <w:tab w:val="left" w:pos="1440"/>
        </w:tabs>
        <w:ind w:left="1440" w:right="-385" w:hanging="360"/>
        <w:rPr>
          <w:rFonts w:ascii="Times New Roman" w:hAnsi="Times New Roman"/>
          <w:sz w:val="22"/>
        </w:rPr>
      </w:pPr>
    </w:p>
    <w:p w14:paraId="6D517DAF" w14:textId="77777777" w:rsidR="00BD1388" w:rsidRPr="00D00961" w:rsidRDefault="000E067A">
      <w:pPr>
        <w:tabs>
          <w:tab w:val="left" w:pos="1440"/>
        </w:tabs>
        <w:ind w:left="1440" w:right="-385" w:hanging="360"/>
        <w:rPr>
          <w:rFonts w:ascii="Times New Roman" w:hAnsi="Times New Roman"/>
          <w:sz w:val="22"/>
        </w:rPr>
      </w:pPr>
      <w:bookmarkStart w:id="3258" w:name="_Toc393737881"/>
      <w:r w:rsidRPr="00D00961">
        <w:rPr>
          <w:rFonts w:ascii="Times New Roman" w:hAnsi="Times New Roman"/>
          <w:sz w:val="22"/>
        </w:rPr>
        <w:t>a.</w:t>
      </w:r>
      <w:r w:rsidRPr="00D00961">
        <w:rPr>
          <w:rFonts w:ascii="Times New Roman" w:hAnsi="Times New Roman"/>
          <w:sz w:val="22"/>
        </w:rPr>
        <w:tab/>
      </w:r>
      <w:r w:rsidR="00251D71" w:rsidRPr="00D00961">
        <w:rPr>
          <w:rFonts w:ascii="Times New Roman" w:hAnsi="Times New Roman"/>
          <w:sz w:val="22"/>
        </w:rPr>
        <w:t>Land for Judah, Joseph, and half of Manasseh came by lot in Gilgal (</w:t>
      </w:r>
      <w:r w:rsidR="009D094D" w:rsidRPr="00D00961">
        <w:rPr>
          <w:rFonts w:ascii="Times New Roman" w:hAnsi="Times New Roman"/>
          <w:sz w:val="22"/>
        </w:rPr>
        <w:t xml:space="preserve">Josh </w:t>
      </w:r>
      <w:r w:rsidR="00251D71" w:rsidRPr="00D00961">
        <w:rPr>
          <w:rFonts w:ascii="Times New Roman" w:hAnsi="Times New Roman"/>
          <w:sz w:val="22"/>
        </w:rPr>
        <w:t>14–17)</w:t>
      </w:r>
      <w:r w:rsidR="00BD1388" w:rsidRPr="00D00961">
        <w:rPr>
          <w:rFonts w:ascii="Times New Roman" w:hAnsi="Times New Roman"/>
          <w:sz w:val="22"/>
        </w:rPr>
        <w:t>.</w:t>
      </w:r>
      <w:bookmarkEnd w:id="3258"/>
    </w:p>
    <w:p w14:paraId="6A4FA0C0" w14:textId="77777777" w:rsidR="00BD1388" w:rsidRPr="00D00961" w:rsidRDefault="00BD1388">
      <w:pPr>
        <w:tabs>
          <w:tab w:val="left" w:pos="1800"/>
        </w:tabs>
        <w:ind w:left="1800" w:right="-385" w:hanging="360"/>
        <w:rPr>
          <w:rFonts w:ascii="Times New Roman" w:hAnsi="Times New Roman"/>
          <w:sz w:val="22"/>
        </w:rPr>
      </w:pPr>
    </w:p>
    <w:p w14:paraId="0BD6E176" w14:textId="77777777" w:rsidR="00BD1388" w:rsidRPr="00D00961" w:rsidRDefault="000E067A">
      <w:pPr>
        <w:tabs>
          <w:tab w:val="left" w:pos="1800"/>
        </w:tabs>
        <w:ind w:left="1800" w:right="-385" w:hanging="360"/>
        <w:rPr>
          <w:rFonts w:ascii="Times New Roman" w:hAnsi="Times New Roman"/>
          <w:sz w:val="22"/>
        </w:rPr>
      </w:pPr>
      <w:bookmarkStart w:id="3259" w:name="_Toc393737882"/>
      <w:r w:rsidRPr="00D00961">
        <w:rPr>
          <w:rFonts w:ascii="Times New Roman" w:hAnsi="Times New Roman"/>
          <w:sz w:val="22"/>
        </w:rPr>
        <w:t>1)</w:t>
      </w:r>
      <w:r w:rsidRPr="00D00961">
        <w:rPr>
          <w:rFonts w:ascii="Times New Roman" w:hAnsi="Times New Roman"/>
          <w:sz w:val="22"/>
        </w:rPr>
        <w:tab/>
        <w:t xml:space="preserve">Judah </w:t>
      </w:r>
      <w:r w:rsidR="00E94F41" w:rsidRPr="00D00961">
        <w:rPr>
          <w:rFonts w:ascii="Times New Roman" w:hAnsi="Times New Roman"/>
          <w:sz w:val="22"/>
        </w:rPr>
        <w:t>got</w:t>
      </w:r>
      <w:r w:rsidRPr="00D00961">
        <w:rPr>
          <w:rFonts w:ascii="Times New Roman" w:hAnsi="Times New Roman"/>
          <w:sz w:val="22"/>
        </w:rPr>
        <w:t xml:space="preserve"> land</w:t>
      </w:r>
      <w:r w:rsidR="00BD1388" w:rsidRPr="00D00961">
        <w:rPr>
          <w:rFonts w:ascii="Times New Roman" w:hAnsi="Times New Roman"/>
          <w:sz w:val="22"/>
        </w:rPr>
        <w:t xml:space="preserve"> across southern Canaan from the Dead Sea to Philistia</w:t>
      </w:r>
      <w:r w:rsidR="007246E7" w:rsidRPr="00D00961">
        <w:rPr>
          <w:rFonts w:ascii="Times New Roman" w:hAnsi="Times New Roman"/>
          <w:sz w:val="22"/>
        </w:rPr>
        <w:t xml:space="preserve"> (</w:t>
      </w:r>
      <w:r w:rsidR="009D094D" w:rsidRPr="00D00961">
        <w:rPr>
          <w:rFonts w:ascii="Times New Roman" w:hAnsi="Times New Roman"/>
          <w:sz w:val="22"/>
        </w:rPr>
        <w:t xml:space="preserve">Josh </w:t>
      </w:r>
      <w:r w:rsidR="007246E7" w:rsidRPr="00D00961">
        <w:rPr>
          <w:rFonts w:ascii="Times New Roman" w:hAnsi="Times New Roman"/>
          <w:sz w:val="22"/>
        </w:rPr>
        <w:t>14–15)</w:t>
      </w:r>
      <w:r w:rsidR="00BD1388" w:rsidRPr="00D00961">
        <w:rPr>
          <w:rFonts w:ascii="Times New Roman" w:hAnsi="Times New Roman"/>
          <w:sz w:val="22"/>
        </w:rPr>
        <w:t>.</w:t>
      </w:r>
      <w:bookmarkEnd w:id="3259"/>
    </w:p>
    <w:p w14:paraId="4D941B12" w14:textId="77777777" w:rsidR="00BD1388" w:rsidRPr="00D00961" w:rsidRDefault="00BD1388">
      <w:pPr>
        <w:tabs>
          <w:tab w:val="left" w:pos="2160"/>
        </w:tabs>
        <w:ind w:left="2160" w:right="-385" w:hanging="360"/>
        <w:rPr>
          <w:rFonts w:ascii="Times New Roman" w:hAnsi="Times New Roman"/>
          <w:sz w:val="22"/>
        </w:rPr>
      </w:pPr>
    </w:p>
    <w:p w14:paraId="45DF6C03" w14:textId="77777777" w:rsidR="00BD1388" w:rsidRPr="00D00961" w:rsidRDefault="00BD1388">
      <w:pPr>
        <w:tabs>
          <w:tab w:val="left" w:pos="2160"/>
        </w:tabs>
        <w:ind w:left="2160" w:right="-385" w:hanging="360"/>
        <w:rPr>
          <w:rFonts w:ascii="Times New Roman" w:hAnsi="Times New Roman"/>
          <w:sz w:val="22"/>
        </w:rPr>
      </w:pPr>
      <w:bookmarkStart w:id="3260" w:name="_Toc393737883"/>
      <w:r w:rsidRPr="00D00961">
        <w:rPr>
          <w:rFonts w:ascii="Times New Roman" w:hAnsi="Times New Roman"/>
          <w:sz w:val="22"/>
        </w:rPr>
        <w:t>a)</w:t>
      </w:r>
      <w:r w:rsidRPr="00D00961">
        <w:rPr>
          <w:rFonts w:ascii="Times New Roman" w:hAnsi="Times New Roman"/>
          <w:sz w:val="22"/>
        </w:rPr>
        <w:tab/>
      </w:r>
      <w:r w:rsidR="000E067A" w:rsidRPr="00D00961">
        <w:rPr>
          <w:rFonts w:ascii="Times New Roman" w:hAnsi="Times New Roman"/>
          <w:sz w:val="22"/>
        </w:rPr>
        <w:t>Caleb occupies</w:t>
      </w:r>
      <w:r w:rsidRPr="00D00961">
        <w:rPr>
          <w:rFonts w:ascii="Times New Roman" w:hAnsi="Times New Roman"/>
          <w:sz w:val="22"/>
        </w:rPr>
        <w:t xml:space="preserve"> a portion in southeastern Judah</w:t>
      </w:r>
      <w:r w:rsidR="007246E7" w:rsidRPr="00D00961">
        <w:rPr>
          <w:rFonts w:ascii="Times New Roman" w:hAnsi="Times New Roman"/>
          <w:sz w:val="22"/>
        </w:rPr>
        <w:t xml:space="preserve"> (</w:t>
      </w:r>
      <w:r w:rsidR="002D0D5E" w:rsidRPr="00D00961">
        <w:rPr>
          <w:rFonts w:ascii="Times New Roman" w:hAnsi="Times New Roman"/>
          <w:sz w:val="22"/>
        </w:rPr>
        <w:t xml:space="preserve">Josh </w:t>
      </w:r>
      <w:r w:rsidR="007246E7" w:rsidRPr="00D00961">
        <w:rPr>
          <w:rFonts w:ascii="Times New Roman" w:hAnsi="Times New Roman"/>
          <w:sz w:val="22"/>
        </w:rPr>
        <w:t>14)</w:t>
      </w:r>
      <w:r w:rsidRPr="00D00961">
        <w:rPr>
          <w:rFonts w:ascii="Times New Roman" w:hAnsi="Times New Roman"/>
          <w:sz w:val="22"/>
        </w:rPr>
        <w:t>.</w:t>
      </w:r>
      <w:bookmarkEnd w:id="3260"/>
    </w:p>
    <w:p w14:paraId="273F8D34" w14:textId="77777777" w:rsidR="00BD1388" w:rsidRPr="00D00961" w:rsidRDefault="00BD1388">
      <w:pPr>
        <w:tabs>
          <w:tab w:val="left" w:pos="2160"/>
        </w:tabs>
        <w:ind w:left="2160" w:right="-385" w:hanging="360"/>
        <w:rPr>
          <w:rFonts w:ascii="Times New Roman" w:hAnsi="Times New Roman"/>
          <w:sz w:val="22"/>
        </w:rPr>
      </w:pPr>
    </w:p>
    <w:p w14:paraId="4C18BCC3" w14:textId="77777777" w:rsidR="00BD1388" w:rsidRPr="00D00961" w:rsidRDefault="00BD1388">
      <w:pPr>
        <w:tabs>
          <w:tab w:val="left" w:pos="2160"/>
        </w:tabs>
        <w:ind w:left="2160" w:right="-385" w:hanging="360"/>
        <w:rPr>
          <w:rFonts w:ascii="Times New Roman" w:hAnsi="Times New Roman"/>
          <w:sz w:val="22"/>
        </w:rPr>
      </w:pPr>
      <w:bookmarkStart w:id="3261" w:name="_Toc393737884"/>
      <w:r w:rsidRPr="00D00961">
        <w:rPr>
          <w:rFonts w:ascii="Times New Roman" w:hAnsi="Times New Roman"/>
          <w:sz w:val="22"/>
        </w:rPr>
        <w:t>b)</w:t>
      </w:r>
      <w:r w:rsidRPr="00D00961">
        <w:rPr>
          <w:rFonts w:ascii="Times New Roman" w:hAnsi="Times New Roman"/>
          <w:sz w:val="22"/>
        </w:rPr>
        <w:tab/>
        <w:t xml:space="preserve">The </w:t>
      </w:r>
      <w:r w:rsidR="000E067A" w:rsidRPr="00D00961">
        <w:rPr>
          <w:rFonts w:ascii="Times New Roman" w:hAnsi="Times New Roman"/>
          <w:sz w:val="22"/>
        </w:rPr>
        <w:t xml:space="preserve">rest of Judah’s </w:t>
      </w:r>
      <w:r w:rsidRPr="00D00961">
        <w:rPr>
          <w:rFonts w:ascii="Times New Roman" w:hAnsi="Times New Roman"/>
          <w:sz w:val="22"/>
        </w:rPr>
        <w:t>boundaries stretch from the Dead Sea to Philistia in every area except the Jebusite city of Jerusalem</w:t>
      </w:r>
      <w:r w:rsidR="007246E7" w:rsidRPr="00D00961">
        <w:rPr>
          <w:rFonts w:ascii="Times New Roman" w:hAnsi="Times New Roman"/>
          <w:sz w:val="22"/>
        </w:rPr>
        <w:t xml:space="preserve"> (</w:t>
      </w:r>
      <w:r w:rsidR="002D0D5E" w:rsidRPr="00D00961">
        <w:rPr>
          <w:rFonts w:ascii="Times New Roman" w:hAnsi="Times New Roman"/>
          <w:sz w:val="22"/>
        </w:rPr>
        <w:t xml:space="preserve">Josh </w:t>
      </w:r>
      <w:r w:rsidR="007246E7" w:rsidRPr="00D00961">
        <w:rPr>
          <w:rFonts w:ascii="Times New Roman" w:hAnsi="Times New Roman"/>
          <w:sz w:val="22"/>
        </w:rPr>
        <w:t>15)</w:t>
      </w:r>
      <w:r w:rsidRPr="00D00961">
        <w:rPr>
          <w:rFonts w:ascii="Times New Roman" w:hAnsi="Times New Roman"/>
          <w:sz w:val="22"/>
        </w:rPr>
        <w:t>.</w:t>
      </w:r>
      <w:bookmarkEnd w:id="3261"/>
    </w:p>
    <w:p w14:paraId="6C0E5982" w14:textId="77777777" w:rsidR="00BD1388" w:rsidRPr="00D00961" w:rsidRDefault="00BD1388">
      <w:pPr>
        <w:tabs>
          <w:tab w:val="left" w:pos="1800"/>
        </w:tabs>
        <w:ind w:left="1800" w:right="-385" w:hanging="360"/>
        <w:rPr>
          <w:rFonts w:ascii="Times New Roman" w:hAnsi="Times New Roman"/>
          <w:sz w:val="22"/>
        </w:rPr>
      </w:pPr>
    </w:p>
    <w:p w14:paraId="7D8CB3CE" w14:textId="77777777" w:rsidR="00BD1388" w:rsidRPr="00D00961" w:rsidRDefault="00BD1388">
      <w:pPr>
        <w:tabs>
          <w:tab w:val="left" w:pos="1800"/>
        </w:tabs>
        <w:ind w:left="1800" w:right="-385" w:hanging="360"/>
        <w:rPr>
          <w:rFonts w:ascii="Times New Roman" w:hAnsi="Times New Roman"/>
          <w:sz w:val="22"/>
        </w:rPr>
      </w:pPr>
      <w:bookmarkStart w:id="3262" w:name="_Toc393737885"/>
      <w:r w:rsidRPr="00D00961">
        <w:rPr>
          <w:rFonts w:ascii="Times New Roman" w:hAnsi="Times New Roman"/>
          <w:sz w:val="22"/>
        </w:rPr>
        <w:t>2)</w:t>
      </w:r>
      <w:r w:rsidRPr="00D00961">
        <w:rPr>
          <w:rFonts w:ascii="Times New Roman" w:hAnsi="Times New Roman"/>
          <w:sz w:val="22"/>
        </w:rPr>
        <w:tab/>
        <w:t>Joseph</w:t>
      </w:r>
      <w:r w:rsidR="00731584" w:rsidRPr="00D00961">
        <w:rPr>
          <w:rFonts w:ascii="Times New Roman" w:hAnsi="Times New Roman"/>
          <w:sz w:val="22"/>
        </w:rPr>
        <w:t xml:space="preserve"> got</w:t>
      </w:r>
      <w:r w:rsidRPr="00D00961">
        <w:rPr>
          <w:rFonts w:ascii="Times New Roman" w:hAnsi="Times New Roman"/>
          <w:sz w:val="22"/>
        </w:rPr>
        <w:t xml:space="preserve"> Ephraim and the half-tribe of Manasseh</w:t>
      </w:r>
      <w:r w:rsidR="00731584" w:rsidRPr="00D00961">
        <w:rPr>
          <w:rFonts w:ascii="Times New Roman" w:hAnsi="Times New Roman"/>
          <w:sz w:val="22"/>
        </w:rPr>
        <w:t>’s land</w:t>
      </w:r>
      <w:r w:rsidRPr="00D00961">
        <w:rPr>
          <w:rFonts w:ascii="Times New Roman" w:hAnsi="Times New Roman"/>
          <w:sz w:val="22"/>
        </w:rPr>
        <w:t xml:space="preserve"> </w:t>
      </w:r>
      <w:r w:rsidR="00731584" w:rsidRPr="00D00961">
        <w:rPr>
          <w:rFonts w:ascii="Times New Roman" w:hAnsi="Times New Roman"/>
          <w:sz w:val="22"/>
        </w:rPr>
        <w:t>in</w:t>
      </w:r>
      <w:r w:rsidRPr="00D00961">
        <w:rPr>
          <w:rFonts w:ascii="Times New Roman" w:hAnsi="Times New Roman"/>
          <w:sz w:val="22"/>
        </w:rPr>
        <w:t xml:space="preserve"> central Canaan from the Jordan River to the Mediterranean Sea</w:t>
      </w:r>
      <w:r w:rsidR="007246E7" w:rsidRPr="00D00961">
        <w:rPr>
          <w:rFonts w:ascii="Times New Roman" w:hAnsi="Times New Roman"/>
          <w:sz w:val="22"/>
        </w:rPr>
        <w:t xml:space="preserve"> (</w:t>
      </w:r>
      <w:r w:rsidR="009D094D" w:rsidRPr="00D00961">
        <w:rPr>
          <w:rFonts w:ascii="Times New Roman" w:hAnsi="Times New Roman"/>
          <w:sz w:val="22"/>
        </w:rPr>
        <w:t xml:space="preserve">Josh </w:t>
      </w:r>
      <w:r w:rsidR="007246E7" w:rsidRPr="00D00961">
        <w:rPr>
          <w:rFonts w:ascii="Times New Roman" w:hAnsi="Times New Roman"/>
          <w:sz w:val="22"/>
        </w:rPr>
        <w:t>16–17)</w:t>
      </w:r>
      <w:r w:rsidRPr="00D00961">
        <w:rPr>
          <w:rFonts w:ascii="Times New Roman" w:hAnsi="Times New Roman"/>
          <w:sz w:val="22"/>
        </w:rPr>
        <w:t>.</w:t>
      </w:r>
      <w:bookmarkEnd w:id="3262"/>
    </w:p>
    <w:p w14:paraId="19DACF1D" w14:textId="77777777" w:rsidR="00BD1388" w:rsidRPr="00D00961" w:rsidRDefault="00BD1388">
      <w:pPr>
        <w:tabs>
          <w:tab w:val="left" w:pos="1440"/>
        </w:tabs>
        <w:ind w:left="1440" w:right="-385" w:hanging="360"/>
        <w:rPr>
          <w:rFonts w:ascii="Times New Roman" w:hAnsi="Times New Roman"/>
          <w:sz w:val="22"/>
        </w:rPr>
      </w:pPr>
    </w:p>
    <w:p w14:paraId="7A4846F3" w14:textId="77777777" w:rsidR="00BD1388" w:rsidRPr="00D00961" w:rsidRDefault="00BD1388">
      <w:pPr>
        <w:tabs>
          <w:tab w:val="left" w:pos="1440"/>
        </w:tabs>
        <w:ind w:left="1440" w:right="-385" w:hanging="360"/>
        <w:rPr>
          <w:rFonts w:ascii="Times New Roman" w:hAnsi="Times New Roman"/>
          <w:sz w:val="22"/>
        </w:rPr>
      </w:pPr>
      <w:bookmarkStart w:id="3263" w:name="_Toc393737886"/>
      <w:r w:rsidRPr="00D00961">
        <w:rPr>
          <w:rFonts w:ascii="Times New Roman" w:hAnsi="Times New Roman"/>
          <w:sz w:val="22"/>
        </w:rPr>
        <w:t>b.</w:t>
      </w:r>
      <w:r w:rsidRPr="00D00961">
        <w:rPr>
          <w:rFonts w:ascii="Times New Roman" w:hAnsi="Times New Roman"/>
          <w:sz w:val="22"/>
        </w:rPr>
        <w:tab/>
      </w:r>
      <w:r w:rsidR="005E0149" w:rsidRPr="00D00961">
        <w:rPr>
          <w:rFonts w:ascii="Times New Roman" w:hAnsi="Times New Roman"/>
          <w:sz w:val="22"/>
        </w:rPr>
        <w:t>Land</w:t>
      </w:r>
      <w:r w:rsidRPr="00D00961">
        <w:rPr>
          <w:rFonts w:ascii="Times New Roman" w:hAnsi="Times New Roman"/>
          <w:sz w:val="22"/>
        </w:rPr>
        <w:t xml:space="preserve"> for the </w:t>
      </w:r>
      <w:r w:rsidR="005E0149" w:rsidRPr="00D00961">
        <w:rPr>
          <w:rFonts w:ascii="Times New Roman" w:hAnsi="Times New Roman"/>
          <w:sz w:val="22"/>
        </w:rPr>
        <w:t>other</w:t>
      </w:r>
      <w:r w:rsidRPr="00D00961">
        <w:rPr>
          <w:rFonts w:ascii="Times New Roman" w:hAnsi="Times New Roman"/>
          <w:sz w:val="22"/>
        </w:rPr>
        <w:t xml:space="preserve"> seven tribes </w:t>
      </w:r>
      <w:r w:rsidR="005E0149" w:rsidRPr="00D00961">
        <w:rPr>
          <w:rFonts w:ascii="Times New Roman" w:hAnsi="Times New Roman"/>
          <w:sz w:val="22"/>
        </w:rPr>
        <w:t>came</w:t>
      </w:r>
      <w:r w:rsidRPr="00D00961">
        <w:rPr>
          <w:rFonts w:ascii="Times New Roman" w:hAnsi="Times New Roman"/>
          <w:sz w:val="22"/>
        </w:rPr>
        <w:t xml:space="preserve"> by topographical survey and by lot in Shiloh</w:t>
      </w:r>
      <w:r w:rsidR="007246E7" w:rsidRPr="00D00961">
        <w:rPr>
          <w:rFonts w:ascii="Times New Roman" w:hAnsi="Times New Roman"/>
          <w:sz w:val="22"/>
        </w:rPr>
        <w:t xml:space="preserve"> (18:1–19:48)</w:t>
      </w:r>
      <w:r w:rsidRPr="00D00961">
        <w:rPr>
          <w:rFonts w:ascii="Times New Roman" w:hAnsi="Times New Roman"/>
          <w:sz w:val="22"/>
        </w:rPr>
        <w:t>.</w:t>
      </w:r>
      <w:bookmarkEnd w:id="3263"/>
    </w:p>
    <w:p w14:paraId="41D6DA0E" w14:textId="77777777" w:rsidR="00BD1388" w:rsidRPr="00D00961" w:rsidRDefault="00BD1388">
      <w:pPr>
        <w:tabs>
          <w:tab w:val="left" w:pos="1800"/>
        </w:tabs>
        <w:ind w:left="1800" w:right="-385" w:hanging="360"/>
        <w:rPr>
          <w:rFonts w:ascii="Times New Roman" w:hAnsi="Times New Roman"/>
          <w:sz w:val="22"/>
        </w:rPr>
      </w:pPr>
    </w:p>
    <w:p w14:paraId="6A7815A3" w14:textId="77777777" w:rsidR="00BD1388" w:rsidRPr="00D00961" w:rsidRDefault="00BD1388">
      <w:pPr>
        <w:tabs>
          <w:tab w:val="left" w:pos="1800"/>
        </w:tabs>
        <w:ind w:left="1800" w:right="-385" w:hanging="360"/>
        <w:rPr>
          <w:rFonts w:ascii="Times New Roman" w:hAnsi="Times New Roman"/>
          <w:sz w:val="22"/>
        </w:rPr>
      </w:pPr>
      <w:bookmarkStart w:id="3264" w:name="_Toc393737887"/>
      <w:r w:rsidRPr="00D00961">
        <w:rPr>
          <w:rFonts w:ascii="Times New Roman" w:hAnsi="Times New Roman"/>
          <w:sz w:val="22"/>
        </w:rPr>
        <w:t>1)</w:t>
      </w:r>
      <w:r w:rsidRPr="00D00961">
        <w:rPr>
          <w:rFonts w:ascii="Times New Roman" w:hAnsi="Times New Roman"/>
          <w:sz w:val="22"/>
        </w:rPr>
        <w:tab/>
        <w:t>The remaining tribes move</w:t>
      </w:r>
      <w:r w:rsidR="007B0F92" w:rsidRPr="00D00961">
        <w:rPr>
          <w:rFonts w:ascii="Times New Roman" w:hAnsi="Times New Roman"/>
          <w:sz w:val="22"/>
        </w:rPr>
        <w:t>d</w:t>
      </w:r>
      <w:r w:rsidRPr="00D00961">
        <w:rPr>
          <w:rFonts w:ascii="Times New Roman" w:hAnsi="Times New Roman"/>
          <w:sz w:val="22"/>
        </w:rPr>
        <w:t xml:space="preserve"> to Shiloh where a topographical survey </w:t>
      </w:r>
      <w:r w:rsidR="007B0F92" w:rsidRPr="00D00961">
        <w:rPr>
          <w:rFonts w:ascii="Times New Roman" w:hAnsi="Times New Roman"/>
          <w:sz w:val="22"/>
        </w:rPr>
        <w:t>was added to the</w:t>
      </w:r>
      <w:r w:rsidRPr="00D00961">
        <w:rPr>
          <w:rFonts w:ascii="Times New Roman" w:hAnsi="Times New Roman"/>
          <w:sz w:val="22"/>
        </w:rPr>
        <w:t xml:space="preserve"> casting of lots</w:t>
      </w:r>
      <w:r w:rsidR="007246E7" w:rsidRPr="00D00961">
        <w:rPr>
          <w:rFonts w:ascii="Times New Roman" w:hAnsi="Times New Roman"/>
          <w:sz w:val="22"/>
        </w:rPr>
        <w:t xml:space="preserve"> </w:t>
      </w:r>
      <w:r w:rsidR="007B0F92" w:rsidRPr="00D00961">
        <w:rPr>
          <w:rFonts w:ascii="Times New Roman" w:hAnsi="Times New Roman"/>
          <w:sz w:val="22"/>
        </w:rPr>
        <w:t xml:space="preserve">to determine inheritances </w:t>
      </w:r>
      <w:r w:rsidR="007246E7" w:rsidRPr="00D00961">
        <w:rPr>
          <w:rFonts w:ascii="Times New Roman" w:hAnsi="Times New Roman"/>
          <w:sz w:val="22"/>
        </w:rPr>
        <w:t>(18:1-10)</w:t>
      </w:r>
      <w:r w:rsidRPr="00D00961">
        <w:rPr>
          <w:rFonts w:ascii="Times New Roman" w:hAnsi="Times New Roman"/>
          <w:sz w:val="22"/>
        </w:rPr>
        <w:t>.</w:t>
      </w:r>
      <w:bookmarkEnd w:id="3264"/>
    </w:p>
    <w:p w14:paraId="1BE30428" w14:textId="77777777" w:rsidR="00BD1388" w:rsidRPr="00D00961" w:rsidRDefault="00BD1388">
      <w:pPr>
        <w:tabs>
          <w:tab w:val="left" w:pos="1800"/>
        </w:tabs>
        <w:ind w:left="1800" w:right="-385" w:hanging="360"/>
        <w:rPr>
          <w:rFonts w:ascii="Times New Roman" w:hAnsi="Times New Roman"/>
          <w:sz w:val="22"/>
        </w:rPr>
      </w:pPr>
    </w:p>
    <w:p w14:paraId="6F232242" w14:textId="77777777" w:rsidR="00BD1388" w:rsidRPr="00D00961" w:rsidRDefault="00BD1388">
      <w:pPr>
        <w:tabs>
          <w:tab w:val="left" w:pos="1800"/>
        </w:tabs>
        <w:ind w:left="1800" w:right="-385" w:hanging="360"/>
        <w:rPr>
          <w:rFonts w:ascii="Times New Roman" w:hAnsi="Times New Roman"/>
          <w:sz w:val="22"/>
        </w:rPr>
      </w:pPr>
      <w:bookmarkStart w:id="3265" w:name="_Toc393737888"/>
      <w:r w:rsidRPr="00D00961">
        <w:rPr>
          <w:rFonts w:ascii="Times New Roman" w:hAnsi="Times New Roman"/>
          <w:sz w:val="22"/>
        </w:rPr>
        <w:t>2)</w:t>
      </w:r>
      <w:r w:rsidRPr="00D00961">
        <w:rPr>
          <w:rFonts w:ascii="Times New Roman" w:hAnsi="Times New Roman"/>
          <w:sz w:val="22"/>
        </w:rPr>
        <w:tab/>
        <w:t xml:space="preserve">Allotments for Benjamin, Simeon, Zebulun, Issachar, Asher, Naphtali, and Dan </w:t>
      </w:r>
      <w:r w:rsidR="00DA6DEA" w:rsidRPr="00D00961">
        <w:rPr>
          <w:rFonts w:ascii="Times New Roman" w:hAnsi="Times New Roman"/>
          <w:sz w:val="22"/>
        </w:rPr>
        <w:t>finish</w:t>
      </w:r>
      <w:r w:rsidRPr="00D00961">
        <w:rPr>
          <w:rFonts w:ascii="Times New Roman" w:hAnsi="Times New Roman"/>
          <w:sz w:val="22"/>
        </w:rPr>
        <w:t xml:space="preserve"> the undesignated land portions</w:t>
      </w:r>
      <w:r w:rsidR="007246E7" w:rsidRPr="00D00961">
        <w:rPr>
          <w:rFonts w:ascii="Times New Roman" w:hAnsi="Times New Roman"/>
          <w:sz w:val="22"/>
        </w:rPr>
        <w:t xml:space="preserve"> (18:11–19:48)</w:t>
      </w:r>
      <w:r w:rsidRPr="00D00961">
        <w:rPr>
          <w:rFonts w:ascii="Times New Roman" w:hAnsi="Times New Roman"/>
          <w:sz w:val="22"/>
        </w:rPr>
        <w:t>.</w:t>
      </w:r>
      <w:bookmarkEnd w:id="3265"/>
    </w:p>
    <w:p w14:paraId="31E632DE" w14:textId="77777777" w:rsidR="00BD1388" w:rsidRPr="00D00961" w:rsidRDefault="00BD1388">
      <w:pPr>
        <w:tabs>
          <w:tab w:val="left" w:pos="1080"/>
        </w:tabs>
        <w:ind w:left="1080" w:right="-385" w:hanging="360"/>
        <w:rPr>
          <w:rFonts w:ascii="Times New Roman" w:hAnsi="Times New Roman"/>
          <w:sz w:val="22"/>
        </w:rPr>
      </w:pPr>
    </w:p>
    <w:p w14:paraId="673A2FE9" w14:textId="77777777" w:rsidR="00BD1388" w:rsidRPr="00D00961" w:rsidRDefault="00BD1388">
      <w:pPr>
        <w:tabs>
          <w:tab w:val="left" w:pos="1080"/>
        </w:tabs>
        <w:ind w:left="1080" w:right="-385" w:hanging="360"/>
        <w:rPr>
          <w:rFonts w:ascii="Times New Roman" w:hAnsi="Times New Roman"/>
          <w:sz w:val="22"/>
        </w:rPr>
      </w:pPr>
      <w:bookmarkStart w:id="3266" w:name="_Toc393737889"/>
      <w:r w:rsidRPr="00D00961">
        <w:rPr>
          <w:rFonts w:ascii="Times New Roman" w:hAnsi="Times New Roman"/>
          <w:sz w:val="22"/>
        </w:rPr>
        <w:t>4.</w:t>
      </w:r>
      <w:r w:rsidRPr="00D00961">
        <w:rPr>
          <w:rFonts w:ascii="Times New Roman" w:hAnsi="Times New Roman"/>
          <w:sz w:val="22"/>
        </w:rPr>
        <w:tab/>
      </w:r>
      <w:r w:rsidR="000752F3" w:rsidRPr="00D00961">
        <w:rPr>
          <w:rFonts w:ascii="Times New Roman" w:hAnsi="Times New Roman"/>
          <w:sz w:val="22"/>
        </w:rPr>
        <w:t>Land</w:t>
      </w:r>
      <w:r w:rsidRPr="00D00961">
        <w:rPr>
          <w:rFonts w:ascii="Times New Roman" w:hAnsi="Times New Roman"/>
          <w:sz w:val="22"/>
        </w:rPr>
        <w:t xml:space="preserve"> for Joshua, manslayers, and Levites </w:t>
      </w:r>
      <w:r w:rsidR="000752F3" w:rsidRPr="00D00961">
        <w:rPr>
          <w:rFonts w:ascii="Times New Roman" w:hAnsi="Times New Roman"/>
          <w:sz w:val="22"/>
        </w:rPr>
        <w:t>show</w:t>
      </w:r>
      <w:r w:rsidRPr="00D00961">
        <w:rPr>
          <w:rFonts w:ascii="Times New Roman" w:hAnsi="Times New Roman"/>
          <w:sz w:val="22"/>
        </w:rPr>
        <w:t xml:space="preserve"> </w:t>
      </w:r>
      <w:r w:rsidR="00130401" w:rsidRPr="00D00961">
        <w:rPr>
          <w:rFonts w:ascii="Times New Roman" w:hAnsi="Times New Roman"/>
          <w:sz w:val="22"/>
        </w:rPr>
        <w:t xml:space="preserve">the joyful rewards of obedient faith </w:t>
      </w:r>
      <w:r w:rsidR="007246E7" w:rsidRPr="00D00961">
        <w:rPr>
          <w:rFonts w:ascii="Times New Roman" w:hAnsi="Times New Roman"/>
          <w:sz w:val="22"/>
        </w:rPr>
        <w:t>(19:49–21:45)</w:t>
      </w:r>
      <w:r w:rsidRPr="00D00961">
        <w:rPr>
          <w:rFonts w:ascii="Times New Roman" w:hAnsi="Times New Roman"/>
          <w:sz w:val="22"/>
        </w:rPr>
        <w:t>.</w:t>
      </w:r>
      <w:bookmarkEnd w:id="3266"/>
    </w:p>
    <w:p w14:paraId="3E4CDF80" w14:textId="77777777" w:rsidR="00BD1388" w:rsidRPr="00D00961" w:rsidRDefault="00BD1388">
      <w:pPr>
        <w:tabs>
          <w:tab w:val="left" w:pos="1440"/>
        </w:tabs>
        <w:ind w:left="1440" w:right="-385" w:hanging="360"/>
        <w:rPr>
          <w:rFonts w:ascii="Times New Roman" w:hAnsi="Times New Roman"/>
          <w:sz w:val="22"/>
        </w:rPr>
      </w:pPr>
    </w:p>
    <w:p w14:paraId="262713E2" w14:textId="77777777" w:rsidR="00BD1388" w:rsidRPr="00D00961" w:rsidRDefault="00BD1388">
      <w:pPr>
        <w:tabs>
          <w:tab w:val="left" w:pos="1440"/>
        </w:tabs>
        <w:ind w:left="1440" w:right="-385" w:hanging="360"/>
        <w:rPr>
          <w:rFonts w:ascii="Times New Roman" w:hAnsi="Times New Roman"/>
          <w:sz w:val="22"/>
        </w:rPr>
      </w:pPr>
      <w:bookmarkStart w:id="3267" w:name="_Toc393737890"/>
      <w:r w:rsidRPr="00D00961">
        <w:rPr>
          <w:rFonts w:ascii="Times New Roman" w:hAnsi="Times New Roman"/>
          <w:sz w:val="22"/>
        </w:rPr>
        <w:t>a.</w:t>
      </w:r>
      <w:r w:rsidRPr="00D00961">
        <w:rPr>
          <w:rFonts w:ascii="Times New Roman" w:hAnsi="Times New Roman"/>
          <w:sz w:val="22"/>
        </w:rPr>
        <w:tab/>
        <w:t>Joshua</w:t>
      </w:r>
      <w:r w:rsidR="00CC73CF" w:rsidRPr="00D00961">
        <w:rPr>
          <w:rFonts w:ascii="Times New Roman" w:hAnsi="Times New Roman"/>
          <w:sz w:val="22"/>
        </w:rPr>
        <w:t xml:space="preserve"> gets</w:t>
      </w:r>
      <w:r w:rsidRPr="00D00961">
        <w:rPr>
          <w:rFonts w:ascii="Times New Roman" w:hAnsi="Times New Roman"/>
          <w:sz w:val="22"/>
        </w:rPr>
        <w:t xml:space="preserve"> the city of Timnath Serah in the hill country of Ephraim </w:t>
      </w:r>
      <w:r w:rsidR="003543BD" w:rsidRPr="00D00961">
        <w:rPr>
          <w:rFonts w:ascii="Times New Roman" w:hAnsi="Times New Roman"/>
          <w:sz w:val="22"/>
        </w:rPr>
        <w:t>(19:49-51)</w:t>
      </w:r>
      <w:r w:rsidRPr="00D00961">
        <w:rPr>
          <w:rFonts w:ascii="Times New Roman" w:hAnsi="Times New Roman"/>
          <w:sz w:val="22"/>
        </w:rPr>
        <w:t>.</w:t>
      </w:r>
      <w:bookmarkEnd w:id="3267"/>
    </w:p>
    <w:p w14:paraId="44328B89" w14:textId="77777777" w:rsidR="00BD1388" w:rsidRPr="00D00961" w:rsidRDefault="00BD1388">
      <w:pPr>
        <w:tabs>
          <w:tab w:val="left" w:pos="1440"/>
        </w:tabs>
        <w:ind w:left="1440" w:right="-385" w:hanging="360"/>
        <w:rPr>
          <w:rFonts w:ascii="Times New Roman" w:hAnsi="Times New Roman"/>
          <w:sz w:val="22"/>
        </w:rPr>
      </w:pPr>
    </w:p>
    <w:p w14:paraId="621FD6B7" w14:textId="77777777" w:rsidR="00BD1388" w:rsidRPr="00D00961" w:rsidRDefault="00BD1388">
      <w:pPr>
        <w:tabs>
          <w:tab w:val="left" w:pos="1440"/>
        </w:tabs>
        <w:ind w:left="1440" w:right="-385" w:hanging="360"/>
        <w:rPr>
          <w:rFonts w:ascii="Times New Roman" w:hAnsi="Times New Roman"/>
          <w:sz w:val="22"/>
        </w:rPr>
      </w:pPr>
      <w:bookmarkStart w:id="3268" w:name="_Toc393737891"/>
      <w:r w:rsidRPr="00D00961">
        <w:rPr>
          <w:rFonts w:ascii="Times New Roman" w:hAnsi="Times New Roman"/>
          <w:sz w:val="22"/>
        </w:rPr>
        <w:t>b.</w:t>
      </w:r>
      <w:r w:rsidRPr="00D00961">
        <w:rPr>
          <w:rFonts w:ascii="Times New Roman" w:hAnsi="Times New Roman"/>
          <w:sz w:val="22"/>
        </w:rPr>
        <w:tab/>
        <w:t xml:space="preserve">Six cities of refuge among Levite towns </w:t>
      </w:r>
      <w:r w:rsidR="00040776" w:rsidRPr="00D00961">
        <w:rPr>
          <w:rFonts w:ascii="Times New Roman" w:hAnsi="Times New Roman"/>
          <w:sz w:val="22"/>
        </w:rPr>
        <w:t>protect</w:t>
      </w:r>
      <w:r w:rsidRPr="00D00961">
        <w:rPr>
          <w:rFonts w:ascii="Times New Roman" w:hAnsi="Times New Roman"/>
          <w:sz w:val="22"/>
        </w:rPr>
        <w:t xml:space="preserve"> manslayers of accidental deaths until standing t</w:t>
      </w:r>
      <w:r w:rsidR="00040776" w:rsidRPr="00D00961">
        <w:rPr>
          <w:rFonts w:ascii="Times New Roman" w:hAnsi="Times New Roman"/>
          <w:sz w:val="22"/>
        </w:rPr>
        <w:t xml:space="preserve">rial and until the high priest’s death </w:t>
      </w:r>
      <w:r w:rsidR="003543BD" w:rsidRPr="00D00961">
        <w:rPr>
          <w:rFonts w:ascii="Times New Roman" w:hAnsi="Times New Roman"/>
          <w:sz w:val="22"/>
        </w:rPr>
        <w:t>(</w:t>
      </w:r>
      <w:r w:rsidR="002D0D5E" w:rsidRPr="00D00961">
        <w:rPr>
          <w:rFonts w:ascii="Times New Roman" w:hAnsi="Times New Roman"/>
          <w:sz w:val="22"/>
        </w:rPr>
        <w:t xml:space="preserve">Josh </w:t>
      </w:r>
      <w:r w:rsidR="003543BD" w:rsidRPr="00D00961">
        <w:rPr>
          <w:rFonts w:ascii="Times New Roman" w:hAnsi="Times New Roman"/>
          <w:sz w:val="22"/>
        </w:rPr>
        <w:t>20)</w:t>
      </w:r>
      <w:r w:rsidRPr="00D00961">
        <w:rPr>
          <w:rFonts w:ascii="Times New Roman" w:hAnsi="Times New Roman"/>
          <w:sz w:val="22"/>
        </w:rPr>
        <w:t>.</w:t>
      </w:r>
      <w:bookmarkEnd w:id="3268"/>
    </w:p>
    <w:p w14:paraId="7A7D2369" w14:textId="77777777" w:rsidR="00BD1388" w:rsidRPr="00D00961" w:rsidRDefault="00BD1388">
      <w:pPr>
        <w:tabs>
          <w:tab w:val="left" w:pos="1440"/>
        </w:tabs>
        <w:ind w:left="1440" w:right="-385" w:hanging="360"/>
        <w:rPr>
          <w:rFonts w:ascii="Times New Roman" w:hAnsi="Times New Roman"/>
          <w:sz w:val="22"/>
        </w:rPr>
      </w:pPr>
    </w:p>
    <w:p w14:paraId="2DC479CB" w14:textId="77777777" w:rsidR="00BD1388" w:rsidRPr="00D00961" w:rsidRDefault="00BD1388">
      <w:pPr>
        <w:tabs>
          <w:tab w:val="left" w:pos="1440"/>
        </w:tabs>
        <w:ind w:left="1440" w:right="-385" w:hanging="360"/>
        <w:rPr>
          <w:rFonts w:ascii="Times New Roman" w:hAnsi="Times New Roman"/>
          <w:sz w:val="22"/>
        </w:rPr>
      </w:pPr>
      <w:bookmarkStart w:id="3269" w:name="_Toc393737892"/>
      <w:r w:rsidRPr="00D00961">
        <w:rPr>
          <w:rFonts w:ascii="Times New Roman" w:hAnsi="Times New Roman"/>
          <w:sz w:val="22"/>
        </w:rPr>
        <w:t>c.</w:t>
      </w:r>
      <w:r w:rsidRPr="00D00961">
        <w:rPr>
          <w:rFonts w:ascii="Times New Roman" w:hAnsi="Times New Roman"/>
          <w:sz w:val="22"/>
        </w:rPr>
        <w:tab/>
        <w:t xml:space="preserve">Forty-eight </w:t>
      </w:r>
      <w:r w:rsidR="00EB5438" w:rsidRPr="00D00961">
        <w:rPr>
          <w:rFonts w:ascii="Times New Roman" w:hAnsi="Times New Roman"/>
          <w:sz w:val="22"/>
        </w:rPr>
        <w:t xml:space="preserve">Levite </w:t>
      </w:r>
      <w:r w:rsidRPr="00D00961">
        <w:rPr>
          <w:rFonts w:ascii="Times New Roman" w:hAnsi="Times New Roman"/>
          <w:sz w:val="22"/>
        </w:rPr>
        <w:t xml:space="preserve">towns </w:t>
      </w:r>
      <w:r w:rsidR="00300160" w:rsidRPr="00D00961">
        <w:rPr>
          <w:rFonts w:ascii="Times New Roman" w:hAnsi="Times New Roman"/>
          <w:sz w:val="22"/>
        </w:rPr>
        <w:t>spread the teachers</w:t>
      </w:r>
      <w:r w:rsidRPr="00D00961">
        <w:rPr>
          <w:rFonts w:ascii="Times New Roman" w:hAnsi="Times New Roman"/>
          <w:sz w:val="22"/>
        </w:rPr>
        <w:t xml:space="preserve"> </w:t>
      </w:r>
      <w:r w:rsidR="00300160" w:rsidRPr="00D00961">
        <w:rPr>
          <w:rFonts w:ascii="Times New Roman" w:hAnsi="Times New Roman"/>
          <w:sz w:val="22"/>
        </w:rPr>
        <w:t>throughout the land rather than giving them one</w:t>
      </w:r>
      <w:r w:rsidRPr="00D00961">
        <w:rPr>
          <w:rFonts w:ascii="Times New Roman" w:hAnsi="Times New Roman"/>
          <w:sz w:val="22"/>
        </w:rPr>
        <w:t xml:space="preserve"> geographical inheritance</w:t>
      </w:r>
      <w:r w:rsidR="003543BD" w:rsidRPr="00D00961">
        <w:rPr>
          <w:rFonts w:ascii="Times New Roman" w:hAnsi="Times New Roman"/>
          <w:sz w:val="22"/>
        </w:rPr>
        <w:t xml:space="preserve"> (</w:t>
      </w:r>
      <w:r w:rsidR="002D0D5E" w:rsidRPr="00D00961">
        <w:rPr>
          <w:rFonts w:ascii="Times New Roman" w:hAnsi="Times New Roman"/>
          <w:sz w:val="22"/>
        </w:rPr>
        <w:t xml:space="preserve">Josh </w:t>
      </w:r>
      <w:r w:rsidR="003543BD" w:rsidRPr="00D00961">
        <w:rPr>
          <w:rFonts w:ascii="Times New Roman" w:hAnsi="Times New Roman"/>
          <w:sz w:val="22"/>
        </w:rPr>
        <w:t>21)</w:t>
      </w:r>
      <w:r w:rsidRPr="00D00961">
        <w:rPr>
          <w:rFonts w:ascii="Times New Roman" w:hAnsi="Times New Roman"/>
          <w:sz w:val="22"/>
        </w:rPr>
        <w:t>.</w:t>
      </w:r>
      <w:bookmarkEnd w:id="3269"/>
    </w:p>
    <w:p w14:paraId="658123F4" w14:textId="77777777" w:rsidR="00BD1388" w:rsidRPr="00D00961" w:rsidRDefault="00BD1388">
      <w:pPr>
        <w:tabs>
          <w:tab w:val="left" w:pos="720"/>
        </w:tabs>
        <w:ind w:left="720" w:right="-385" w:hanging="360"/>
        <w:rPr>
          <w:rFonts w:ascii="Times New Roman" w:hAnsi="Times New Roman"/>
          <w:sz w:val="22"/>
        </w:rPr>
      </w:pPr>
    </w:p>
    <w:p w14:paraId="264D4539" w14:textId="77777777" w:rsidR="00BD1388" w:rsidRPr="00D00961" w:rsidRDefault="00BD1388">
      <w:pPr>
        <w:tabs>
          <w:tab w:val="left" w:pos="720"/>
        </w:tabs>
        <w:ind w:left="720" w:right="-385" w:hanging="360"/>
        <w:rPr>
          <w:rFonts w:ascii="Times New Roman" w:hAnsi="Times New Roman"/>
          <w:sz w:val="22"/>
        </w:rPr>
      </w:pPr>
      <w:bookmarkStart w:id="3270" w:name="_Toc393737893"/>
      <w:r w:rsidRPr="00D00961">
        <w:rPr>
          <w:rFonts w:ascii="Times New Roman" w:hAnsi="Times New Roman"/>
          <w:sz w:val="22"/>
        </w:rPr>
        <w:t>B.</w:t>
      </w:r>
      <w:r w:rsidRPr="00D00961">
        <w:rPr>
          <w:rFonts w:ascii="Times New Roman" w:hAnsi="Times New Roman"/>
          <w:sz w:val="22"/>
        </w:rPr>
        <w:tab/>
        <w:t xml:space="preserve">Israel's </w:t>
      </w:r>
      <w:r w:rsidR="00C4490B" w:rsidRPr="00D00961">
        <w:rPr>
          <w:rFonts w:ascii="Times New Roman" w:hAnsi="Times New Roman"/>
          <w:sz w:val="22"/>
        </w:rPr>
        <w:t>emphasis on</w:t>
      </w:r>
      <w:r w:rsidRPr="00D00961">
        <w:rPr>
          <w:rFonts w:ascii="Times New Roman" w:hAnsi="Times New Roman"/>
          <w:sz w:val="22"/>
        </w:rPr>
        <w:t xml:space="preserve"> unity, obedience, and faith motivate a covenant renewal for continued </w:t>
      </w:r>
      <w:r w:rsidR="00C4490B" w:rsidRPr="00D00961">
        <w:rPr>
          <w:rFonts w:ascii="Times New Roman" w:hAnsi="Times New Roman"/>
          <w:sz w:val="22"/>
        </w:rPr>
        <w:t xml:space="preserve">occupation of the Promised Land </w:t>
      </w:r>
      <w:r w:rsidR="003543BD" w:rsidRPr="00D00961">
        <w:rPr>
          <w:rFonts w:ascii="Times New Roman" w:hAnsi="Times New Roman"/>
          <w:sz w:val="22"/>
        </w:rPr>
        <w:t>(</w:t>
      </w:r>
      <w:r w:rsidR="009D094D" w:rsidRPr="00D00961">
        <w:rPr>
          <w:rFonts w:ascii="Times New Roman" w:hAnsi="Times New Roman"/>
          <w:sz w:val="22"/>
        </w:rPr>
        <w:t xml:space="preserve">Josh </w:t>
      </w:r>
      <w:r w:rsidR="003543BD" w:rsidRPr="00D00961">
        <w:rPr>
          <w:rFonts w:ascii="Times New Roman" w:hAnsi="Times New Roman"/>
          <w:sz w:val="22"/>
        </w:rPr>
        <w:t>22–24)</w:t>
      </w:r>
      <w:r w:rsidRPr="00D00961">
        <w:rPr>
          <w:rFonts w:ascii="Times New Roman" w:hAnsi="Times New Roman"/>
          <w:sz w:val="22"/>
        </w:rPr>
        <w:t>.</w:t>
      </w:r>
      <w:bookmarkEnd w:id="3270"/>
    </w:p>
    <w:p w14:paraId="7D655FAA" w14:textId="77777777" w:rsidR="00BD1388" w:rsidRPr="00D00961" w:rsidRDefault="00BD1388">
      <w:pPr>
        <w:tabs>
          <w:tab w:val="left" w:pos="1080"/>
        </w:tabs>
        <w:ind w:left="1080" w:right="-385" w:hanging="360"/>
        <w:rPr>
          <w:rFonts w:ascii="Times New Roman" w:hAnsi="Times New Roman"/>
          <w:sz w:val="22"/>
        </w:rPr>
      </w:pPr>
    </w:p>
    <w:p w14:paraId="3513F34C" w14:textId="77777777" w:rsidR="00BD1388" w:rsidRPr="00D00961" w:rsidRDefault="00BD1388">
      <w:pPr>
        <w:tabs>
          <w:tab w:val="left" w:pos="1080"/>
        </w:tabs>
        <w:ind w:left="1080" w:right="-385" w:hanging="360"/>
        <w:rPr>
          <w:rFonts w:ascii="Times New Roman" w:hAnsi="Times New Roman"/>
          <w:sz w:val="22"/>
        </w:rPr>
      </w:pPr>
      <w:bookmarkStart w:id="3271" w:name="_Toc393737894"/>
      <w:r w:rsidRPr="00D00961">
        <w:rPr>
          <w:rFonts w:ascii="Times New Roman" w:hAnsi="Times New Roman"/>
          <w:sz w:val="22"/>
        </w:rPr>
        <w:t>1.</w:t>
      </w:r>
      <w:r w:rsidRPr="00D00961">
        <w:rPr>
          <w:rFonts w:ascii="Times New Roman" w:hAnsi="Times New Roman"/>
          <w:sz w:val="22"/>
        </w:rPr>
        <w:tab/>
      </w:r>
      <w:r w:rsidR="00BE6DD6" w:rsidRPr="00D00961">
        <w:rPr>
          <w:rFonts w:ascii="Times New Roman" w:hAnsi="Times New Roman"/>
          <w:sz w:val="22"/>
        </w:rPr>
        <w:t>The</w:t>
      </w:r>
      <w:r w:rsidRPr="00D00961">
        <w:rPr>
          <w:rFonts w:ascii="Times New Roman" w:hAnsi="Times New Roman"/>
          <w:sz w:val="22"/>
        </w:rPr>
        <w:t xml:space="preserve"> western tribes </w:t>
      </w:r>
      <w:r w:rsidR="00BE6DD6" w:rsidRPr="00D00961">
        <w:rPr>
          <w:rFonts w:ascii="Times New Roman" w:hAnsi="Times New Roman"/>
          <w:sz w:val="22"/>
        </w:rPr>
        <w:t>almost</w:t>
      </w:r>
      <w:r w:rsidRPr="00D00961">
        <w:rPr>
          <w:rFonts w:ascii="Times New Roman" w:hAnsi="Times New Roman"/>
          <w:sz w:val="22"/>
        </w:rPr>
        <w:t xml:space="preserve"> go to war </w:t>
      </w:r>
      <w:r w:rsidR="00BE6DD6" w:rsidRPr="00D00961">
        <w:rPr>
          <w:rFonts w:ascii="Times New Roman" w:hAnsi="Times New Roman"/>
          <w:sz w:val="22"/>
        </w:rPr>
        <w:t>against</w:t>
      </w:r>
      <w:r w:rsidRPr="00D00961">
        <w:rPr>
          <w:rFonts w:ascii="Times New Roman" w:hAnsi="Times New Roman"/>
          <w:sz w:val="22"/>
        </w:rPr>
        <w:t xml:space="preserve"> the eastern tribes, who build </w:t>
      </w:r>
      <w:r w:rsidR="00BE6DD6" w:rsidRPr="00D00961">
        <w:rPr>
          <w:rFonts w:ascii="Times New Roman" w:hAnsi="Times New Roman"/>
          <w:sz w:val="22"/>
        </w:rPr>
        <w:t>a memorial</w:t>
      </w:r>
      <w:r w:rsidRPr="00D00961">
        <w:rPr>
          <w:rFonts w:ascii="Times New Roman" w:hAnsi="Times New Roman"/>
          <w:sz w:val="22"/>
        </w:rPr>
        <w:t xml:space="preserve"> altar </w:t>
      </w:r>
      <w:r w:rsidR="00BE6DD6" w:rsidRPr="00D00961">
        <w:rPr>
          <w:rFonts w:ascii="Times New Roman" w:hAnsi="Times New Roman"/>
          <w:sz w:val="22"/>
        </w:rPr>
        <w:t>to encourage</w:t>
      </w:r>
      <w:r w:rsidRPr="00D00961">
        <w:rPr>
          <w:rFonts w:ascii="Times New Roman" w:hAnsi="Times New Roman"/>
          <w:sz w:val="22"/>
        </w:rPr>
        <w:t xml:space="preserve"> worship </w:t>
      </w:r>
      <w:r w:rsidR="00BE6DD6" w:rsidRPr="00D00961">
        <w:rPr>
          <w:rFonts w:ascii="Times New Roman" w:hAnsi="Times New Roman"/>
          <w:sz w:val="22"/>
        </w:rPr>
        <w:t xml:space="preserve">at </w:t>
      </w:r>
      <w:r w:rsidRPr="00D00961">
        <w:rPr>
          <w:rFonts w:ascii="Times New Roman" w:hAnsi="Times New Roman"/>
          <w:sz w:val="22"/>
        </w:rPr>
        <w:t>the L</w:t>
      </w:r>
      <w:r w:rsidRPr="00D00961">
        <w:rPr>
          <w:rFonts w:ascii="Times New Roman" w:hAnsi="Times New Roman"/>
          <w:sz w:val="18"/>
        </w:rPr>
        <w:t>ORD</w:t>
      </w:r>
      <w:r w:rsidR="00BE6DD6" w:rsidRPr="00D00961">
        <w:rPr>
          <w:rFonts w:ascii="Times New Roman" w:hAnsi="Times New Roman"/>
          <w:sz w:val="22"/>
        </w:rPr>
        <w:t>’s sanctuary</w:t>
      </w:r>
      <w:r w:rsidRPr="00D00961">
        <w:rPr>
          <w:rFonts w:ascii="Times New Roman" w:hAnsi="Times New Roman"/>
          <w:sz w:val="22"/>
        </w:rPr>
        <w:t xml:space="preserve">, to stress the importance of </w:t>
      </w:r>
      <w:r w:rsidRPr="00D00961">
        <w:rPr>
          <w:rFonts w:ascii="Times New Roman" w:hAnsi="Times New Roman"/>
          <w:sz w:val="22"/>
          <w:u w:val="single"/>
        </w:rPr>
        <w:t>unity</w:t>
      </w:r>
      <w:r w:rsidRPr="00D00961">
        <w:rPr>
          <w:rFonts w:ascii="Times New Roman" w:hAnsi="Times New Roman"/>
          <w:sz w:val="22"/>
        </w:rPr>
        <w:t xml:space="preserve"> </w:t>
      </w:r>
      <w:r w:rsidR="000F0338" w:rsidRPr="00D00961">
        <w:rPr>
          <w:rFonts w:ascii="Times New Roman" w:hAnsi="Times New Roman"/>
          <w:sz w:val="22"/>
        </w:rPr>
        <w:t>in</w:t>
      </w:r>
      <w:r w:rsidRPr="00D00961">
        <w:rPr>
          <w:rFonts w:ascii="Times New Roman" w:hAnsi="Times New Roman"/>
          <w:sz w:val="22"/>
        </w:rPr>
        <w:t xml:space="preserve"> Israel</w:t>
      </w:r>
      <w:r w:rsidR="00242D2F" w:rsidRPr="00D00961">
        <w:rPr>
          <w:rFonts w:ascii="Times New Roman" w:hAnsi="Times New Roman"/>
          <w:sz w:val="22"/>
        </w:rPr>
        <w:t xml:space="preserve"> (</w:t>
      </w:r>
      <w:r w:rsidR="002D0D5E" w:rsidRPr="00D00961">
        <w:rPr>
          <w:rFonts w:ascii="Times New Roman" w:hAnsi="Times New Roman"/>
          <w:sz w:val="22"/>
        </w:rPr>
        <w:t xml:space="preserve">Josh </w:t>
      </w:r>
      <w:r w:rsidR="00242D2F" w:rsidRPr="00D00961">
        <w:rPr>
          <w:rFonts w:ascii="Times New Roman" w:hAnsi="Times New Roman"/>
          <w:sz w:val="22"/>
        </w:rPr>
        <w:t>22)</w:t>
      </w:r>
      <w:r w:rsidRPr="00D00961">
        <w:rPr>
          <w:rFonts w:ascii="Times New Roman" w:hAnsi="Times New Roman"/>
          <w:sz w:val="22"/>
        </w:rPr>
        <w:t>.</w:t>
      </w:r>
      <w:bookmarkEnd w:id="3271"/>
    </w:p>
    <w:p w14:paraId="59696BDF" w14:textId="77777777" w:rsidR="00BD1388" w:rsidRPr="00D00961" w:rsidRDefault="00BD1388">
      <w:pPr>
        <w:tabs>
          <w:tab w:val="left" w:pos="1080"/>
        </w:tabs>
        <w:ind w:left="1080" w:right="-385" w:hanging="360"/>
        <w:rPr>
          <w:rFonts w:ascii="Times New Roman" w:hAnsi="Times New Roman"/>
          <w:sz w:val="22"/>
        </w:rPr>
      </w:pPr>
    </w:p>
    <w:p w14:paraId="3C5C2BDE" w14:textId="77777777" w:rsidR="00BD1388" w:rsidRPr="00D00961" w:rsidRDefault="00BD1388">
      <w:pPr>
        <w:tabs>
          <w:tab w:val="left" w:pos="1080"/>
        </w:tabs>
        <w:ind w:left="1080" w:right="-385" w:hanging="360"/>
        <w:rPr>
          <w:rFonts w:ascii="Times New Roman" w:hAnsi="Times New Roman"/>
          <w:sz w:val="22"/>
        </w:rPr>
      </w:pPr>
      <w:bookmarkStart w:id="3272" w:name="_Toc393737895"/>
      <w:r w:rsidRPr="00D00961">
        <w:rPr>
          <w:rFonts w:ascii="Times New Roman" w:hAnsi="Times New Roman"/>
          <w:sz w:val="22"/>
        </w:rPr>
        <w:t>2.</w:t>
      </w:r>
      <w:r w:rsidRPr="00D00961">
        <w:rPr>
          <w:rFonts w:ascii="Times New Roman" w:hAnsi="Times New Roman"/>
          <w:sz w:val="22"/>
        </w:rPr>
        <w:tab/>
        <w:t xml:space="preserve">Joshua's charge to covenant renewal before his death insists that covenant </w:t>
      </w:r>
      <w:r w:rsidRPr="00D00961">
        <w:rPr>
          <w:rFonts w:ascii="Times New Roman" w:hAnsi="Times New Roman"/>
          <w:sz w:val="22"/>
          <w:u w:val="single"/>
        </w:rPr>
        <w:t>obedience</w:t>
      </w:r>
      <w:r w:rsidRPr="00D00961">
        <w:rPr>
          <w:rFonts w:ascii="Times New Roman" w:hAnsi="Times New Roman"/>
          <w:sz w:val="22"/>
        </w:rPr>
        <w:t xml:space="preserve"> is the basis for continued occupancy of the land</w:t>
      </w:r>
      <w:r w:rsidR="00242D2F" w:rsidRPr="00D00961">
        <w:rPr>
          <w:rFonts w:ascii="Times New Roman" w:hAnsi="Times New Roman"/>
          <w:sz w:val="22"/>
        </w:rPr>
        <w:t xml:space="preserve"> (23:1–24:27)</w:t>
      </w:r>
      <w:r w:rsidRPr="00D00961">
        <w:rPr>
          <w:rFonts w:ascii="Times New Roman" w:hAnsi="Times New Roman"/>
          <w:sz w:val="22"/>
        </w:rPr>
        <w:t>.</w:t>
      </w:r>
      <w:bookmarkEnd w:id="3272"/>
    </w:p>
    <w:p w14:paraId="370BC608" w14:textId="77777777" w:rsidR="00BD1388" w:rsidRPr="00D00961" w:rsidRDefault="00BD1388">
      <w:pPr>
        <w:tabs>
          <w:tab w:val="left" w:pos="1080"/>
        </w:tabs>
        <w:ind w:left="1080" w:right="-385" w:hanging="360"/>
        <w:rPr>
          <w:rFonts w:ascii="Times New Roman" w:hAnsi="Times New Roman"/>
          <w:sz w:val="22"/>
        </w:rPr>
      </w:pPr>
    </w:p>
    <w:p w14:paraId="59B8E756" w14:textId="77777777" w:rsidR="00BD1388" w:rsidRPr="00D00961" w:rsidRDefault="00BD1388">
      <w:pPr>
        <w:tabs>
          <w:tab w:val="left" w:pos="1080"/>
        </w:tabs>
        <w:ind w:left="1080" w:right="-385" w:hanging="360"/>
        <w:rPr>
          <w:rFonts w:ascii="Times New Roman" w:hAnsi="Times New Roman"/>
          <w:sz w:val="22"/>
        </w:rPr>
      </w:pPr>
      <w:bookmarkStart w:id="3273" w:name="_Toc393737896"/>
      <w:r w:rsidRPr="00D00961">
        <w:rPr>
          <w:rFonts w:ascii="Times New Roman" w:hAnsi="Times New Roman"/>
          <w:sz w:val="22"/>
        </w:rPr>
        <w:t>3.</w:t>
      </w:r>
      <w:r w:rsidRPr="00D00961">
        <w:rPr>
          <w:rFonts w:ascii="Times New Roman" w:hAnsi="Times New Roman"/>
          <w:sz w:val="22"/>
        </w:rPr>
        <w:tab/>
      </w:r>
      <w:r w:rsidR="00B16D04" w:rsidRPr="00D00961">
        <w:rPr>
          <w:rFonts w:ascii="Times New Roman" w:hAnsi="Times New Roman"/>
          <w:sz w:val="22"/>
        </w:rPr>
        <w:t>An</w:t>
      </w:r>
      <w:r w:rsidRPr="00D00961">
        <w:rPr>
          <w:rFonts w:ascii="Times New Roman" w:hAnsi="Times New Roman"/>
          <w:sz w:val="22"/>
        </w:rPr>
        <w:t xml:space="preserve"> appendix, probably by Phineas, r</w:t>
      </w:r>
      <w:r w:rsidR="00B16D04" w:rsidRPr="00D00961">
        <w:rPr>
          <w:rFonts w:ascii="Times New Roman" w:hAnsi="Times New Roman"/>
          <w:sz w:val="22"/>
        </w:rPr>
        <w:t xml:space="preserve">ecords </w:t>
      </w:r>
      <w:r w:rsidR="00730408" w:rsidRPr="00D00961">
        <w:rPr>
          <w:rFonts w:ascii="Times New Roman" w:hAnsi="Times New Roman"/>
          <w:sz w:val="22"/>
        </w:rPr>
        <w:t>that</w:t>
      </w:r>
      <w:r w:rsidR="00B16D04" w:rsidRPr="00D00961">
        <w:rPr>
          <w:rFonts w:ascii="Times New Roman" w:hAnsi="Times New Roman"/>
          <w:sz w:val="22"/>
        </w:rPr>
        <w:t xml:space="preserve"> </w:t>
      </w:r>
      <w:r w:rsidR="00303EEB" w:rsidRPr="00D00961">
        <w:rPr>
          <w:rFonts w:ascii="Times New Roman" w:hAnsi="Times New Roman"/>
          <w:sz w:val="22"/>
        </w:rPr>
        <w:t>Joshua, Joseph</w:t>
      </w:r>
      <w:r w:rsidRPr="00D00961">
        <w:rPr>
          <w:rFonts w:ascii="Times New Roman" w:hAnsi="Times New Roman"/>
          <w:sz w:val="22"/>
        </w:rPr>
        <w:t xml:space="preserve">, and </w:t>
      </w:r>
      <w:r w:rsidR="00730408" w:rsidRPr="00D00961">
        <w:rPr>
          <w:rFonts w:ascii="Times New Roman" w:hAnsi="Times New Roman"/>
          <w:sz w:val="22"/>
        </w:rPr>
        <w:t xml:space="preserve">Eleazar all </w:t>
      </w:r>
      <w:r w:rsidRPr="00D00961">
        <w:rPr>
          <w:rFonts w:ascii="Times New Roman" w:hAnsi="Times New Roman"/>
          <w:sz w:val="22"/>
        </w:rPr>
        <w:t xml:space="preserve">once lived in Egypt yet </w:t>
      </w:r>
      <w:r w:rsidR="00303EEB" w:rsidRPr="00D00961">
        <w:rPr>
          <w:rFonts w:ascii="Times New Roman" w:hAnsi="Times New Roman"/>
          <w:sz w:val="22"/>
        </w:rPr>
        <w:t>were</w:t>
      </w:r>
      <w:r w:rsidRPr="00D00961">
        <w:rPr>
          <w:rFonts w:ascii="Times New Roman" w:hAnsi="Times New Roman"/>
          <w:sz w:val="22"/>
        </w:rPr>
        <w:t xml:space="preserve"> buried in Canaan to </w:t>
      </w:r>
      <w:r w:rsidRPr="00D00961">
        <w:rPr>
          <w:rFonts w:ascii="Times New Roman" w:hAnsi="Times New Roman"/>
          <w:sz w:val="22"/>
          <w:u w:val="single"/>
        </w:rPr>
        <w:t>faith</w:t>
      </w:r>
      <w:r w:rsidRPr="00D00961">
        <w:rPr>
          <w:rFonts w:ascii="Times New Roman" w:hAnsi="Times New Roman"/>
          <w:sz w:val="22"/>
        </w:rPr>
        <w:t xml:space="preserve"> in God's faithfulness to keep </w:t>
      </w:r>
      <w:r w:rsidR="008E0C09" w:rsidRPr="00D00961">
        <w:rPr>
          <w:rFonts w:ascii="Times New Roman" w:hAnsi="Times New Roman"/>
          <w:sz w:val="22"/>
        </w:rPr>
        <w:t xml:space="preserve">his </w:t>
      </w:r>
      <w:r w:rsidRPr="00D00961">
        <w:rPr>
          <w:rFonts w:ascii="Times New Roman" w:hAnsi="Times New Roman"/>
          <w:sz w:val="22"/>
        </w:rPr>
        <w:t>promises</w:t>
      </w:r>
      <w:r w:rsidR="00242D2F" w:rsidRPr="00D00961">
        <w:rPr>
          <w:rFonts w:ascii="Times New Roman" w:hAnsi="Times New Roman"/>
          <w:sz w:val="22"/>
        </w:rPr>
        <w:t xml:space="preserve"> (24:28-33)</w:t>
      </w:r>
      <w:r w:rsidRPr="00D00961">
        <w:rPr>
          <w:rFonts w:ascii="Times New Roman" w:hAnsi="Times New Roman"/>
          <w:sz w:val="22"/>
        </w:rPr>
        <w:t>.</w:t>
      </w:r>
      <w:bookmarkEnd w:id="3273"/>
    </w:p>
    <w:p w14:paraId="258FC48E" w14:textId="77777777" w:rsidR="00BD1388" w:rsidRPr="00D00961" w:rsidRDefault="00BD1388" w:rsidP="007B5590">
      <w:pPr>
        <w:jc w:val="center"/>
        <w:outlineLvl w:val="0"/>
        <w:rPr>
          <w:rFonts w:ascii="Times New Roman" w:hAnsi="Times New Roman"/>
          <w:b/>
          <w:sz w:val="32"/>
        </w:rPr>
      </w:pPr>
      <w:r w:rsidRPr="00D00961">
        <w:rPr>
          <w:rFonts w:ascii="Times New Roman" w:hAnsi="Times New Roman"/>
          <w:sz w:val="22"/>
        </w:rPr>
        <w:br w:type="page"/>
      </w:r>
      <w:bookmarkStart w:id="3274" w:name="_Toc393737897"/>
      <w:r w:rsidRPr="00D00961">
        <w:rPr>
          <w:rFonts w:ascii="Times New Roman" w:hAnsi="Times New Roman"/>
          <w:b/>
          <w:sz w:val="32"/>
        </w:rPr>
        <w:lastRenderedPageBreak/>
        <w:t>Miraculous Crossings</w:t>
      </w:r>
      <w:bookmarkEnd w:id="3274"/>
      <w:r w:rsidRPr="00D00961">
        <w:rPr>
          <w:rFonts w:ascii="Times New Roman" w:hAnsi="Times New Roman"/>
          <w:sz w:val="12"/>
        </w:rPr>
        <w:fldChar w:fldCharType="begin"/>
      </w:r>
      <w:r w:rsidRPr="00D00961">
        <w:rPr>
          <w:rFonts w:ascii="Times New Roman" w:hAnsi="Times New Roman"/>
          <w:sz w:val="12"/>
        </w:rPr>
        <w:instrText xml:space="preserve"> TC  "</w:instrText>
      </w:r>
      <w:bookmarkStart w:id="3275" w:name="_Toc391739709"/>
      <w:bookmarkStart w:id="3276" w:name="_Toc391995870"/>
      <w:bookmarkStart w:id="3277" w:name="_Toc392004348"/>
      <w:bookmarkStart w:id="3278" w:name="_Toc393737898"/>
      <w:bookmarkStart w:id="3279" w:name="_Toc393789020"/>
      <w:bookmarkStart w:id="3280" w:name="_Toc393791722"/>
      <w:bookmarkStart w:id="3281" w:name="_Toc393796804"/>
      <w:bookmarkStart w:id="3282" w:name="_Toc393816216"/>
      <w:bookmarkStart w:id="3283" w:name="_Toc425035339"/>
      <w:bookmarkStart w:id="3284" w:name="_Toc425043067"/>
      <w:bookmarkStart w:id="3285" w:name="_Toc478007651"/>
      <w:bookmarkStart w:id="3286" w:name="_Toc488675930"/>
      <w:bookmarkStart w:id="3287" w:name="_Toc502548248"/>
      <w:r w:rsidRPr="00D00961">
        <w:rPr>
          <w:rFonts w:ascii="Times New Roman" w:hAnsi="Times New Roman"/>
          <w:sz w:val="12"/>
        </w:rPr>
        <w:instrText>Miraculous Crossings</w:instrText>
      </w:r>
      <w:bookmarkEnd w:id="3275"/>
      <w:bookmarkEnd w:id="3276"/>
      <w:bookmarkEnd w:id="3277"/>
      <w:bookmarkEnd w:id="3278"/>
      <w:bookmarkEnd w:id="3279"/>
      <w:bookmarkEnd w:id="3280"/>
      <w:bookmarkEnd w:id="3281"/>
      <w:bookmarkEnd w:id="3282"/>
      <w:bookmarkEnd w:id="3283"/>
      <w:bookmarkEnd w:id="3284"/>
      <w:bookmarkEnd w:id="3285"/>
      <w:bookmarkEnd w:id="3286"/>
      <w:bookmarkEnd w:id="3287"/>
      <w:r w:rsidRPr="00D00961">
        <w:rPr>
          <w:rFonts w:ascii="Times New Roman" w:hAnsi="Times New Roman"/>
          <w:sz w:val="12"/>
        </w:rPr>
        <w:instrText xml:space="preserve">" \l 4 </w:instrText>
      </w:r>
      <w:r w:rsidRPr="00D00961">
        <w:rPr>
          <w:rFonts w:ascii="Times New Roman" w:hAnsi="Times New Roman"/>
          <w:sz w:val="12"/>
        </w:rPr>
        <w:fldChar w:fldCharType="end"/>
      </w:r>
    </w:p>
    <w:p w14:paraId="17744E29" w14:textId="77777777" w:rsidR="00BD1388" w:rsidRPr="00D00961" w:rsidRDefault="00BD1388">
      <w:pPr>
        <w:ind w:right="-385"/>
        <w:jc w:val="center"/>
        <w:rPr>
          <w:rFonts w:ascii="Times New Roman" w:hAnsi="Times New Roman"/>
          <w:sz w:val="18"/>
        </w:rPr>
      </w:pPr>
    </w:p>
    <w:tbl>
      <w:tblPr>
        <w:tblW w:w="0" w:type="auto"/>
        <w:tblLayout w:type="fixed"/>
        <w:tblLook w:val="0000" w:firstRow="0" w:lastRow="0" w:firstColumn="0" w:lastColumn="0" w:noHBand="0" w:noVBand="0"/>
      </w:tblPr>
      <w:tblGrid>
        <w:gridCol w:w="4968"/>
        <w:gridCol w:w="4860"/>
      </w:tblGrid>
      <w:tr w:rsidR="00BD1388" w:rsidRPr="00D00961" w14:paraId="1661E0A7" w14:textId="77777777">
        <w:tblPrEx>
          <w:tblCellMar>
            <w:top w:w="0" w:type="dxa"/>
            <w:bottom w:w="0" w:type="dxa"/>
          </w:tblCellMar>
        </w:tblPrEx>
        <w:tc>
          <w:tcPr>
            <w:tcW w:w="4968" w:type="dxa"/>
            <w:tcBorders>
              <w:top w:val="single" w:sz="48" w:space="0" w:color="auto"/>
              <w:right w:val="double" w:sz="18" w:space="0" w:color="auto"/>
            </w:tcBorders>
            <w:shd w:val="pct20" w:color="auto" w:fill="auto"/>
          </w:tcPr>
          <w:p w14:paraId="63E734D0" w14:textId="77777777" w:rsidR="00BD1388" w:rsidRPr="00D00961" w:rsidRDefault="00BD1388">
            <w:pPr>
              <w:jc w:val="center"/>
              <w:rPr>
                <w:rFonts w:ascii="Times New Roman" w:hAnsi="Times New Roman"/>
                <w:b/>
                <w:sz w:val="32"/>
              </w:rPr>
            </w:pPr>
          </w:p>
          <w:p w14:paraId="37E1F910" w14:textId="77777777" w:rsidR="00BD1388" w:rsidRPr="00D00961" w:rsidRDefault="00BD1388">
            <w:pPr>
              <w:jc w:val="center"/>
              <w:rPr>
                <w:rFonts w:ascii="Times New Roman" w:hAnsi="Times New Roman"/>
                <w:b/>
                <w:sz w:val="32"/>
              </w:rPr>
            </w:pPr>
            <w:bookmarkStart w:id="3288" w:name="_Toc393737899"/>
            <w:r w:rsidRPr="00D00961">
              <w:rPr>
                <w:rFonts w:ascii="Times New Roman" w:hAnsi="Times New Roman"/>
                <w:b/>
                <w:sz w:val="32"/>
              </w:rPr>
              <w:t>Reed (Red) Sea</w:t>
            </w:r>
            <w:bookmarkEnd w:id="3288"/>
          </w:p>
        </w:tc>
        <w:tc>
          <w:tcPr>
            <w:tcW w:w="4860" w:type="dxa"/>
            <w:tcBorders>
              <w:top w:val="single" w:sz="48" w:space="0" w:color="auto"/>
              <w:left w:val="nil"/>
            </w:tcBorders>
            <w:shd w:val="pct20" w:color="auto" w:fill="auto"/>
          </w:tcPr>
          <w:p w14:paraId="731CAB0F" w14:textId="77777777" w:rsidR="00BD1388" w:rsidRPr="00D00961" w:rsidRDefault="00BD1388">
            <w:pPr>
              <w:ind w:right="-108"/>
              <w:jc w:val="center"/>
              <w:rPr>
                <w:rFonts w:ascii="Times New Roman" w:hAnsi="Times New Roman"/>
                <w:b/>
                <w:sz w:val="32"/>
              </w:rPr>
            </w:pPr>
          </w:p>
          <w:p w14:paraId="2DDB4CE5" w14:textId="77777777" w:rsidR="00BD1388" w:rsidRPr="00D00961" w:rsidRDefault="00BD1388">
            <w:pPr>
              <w:ind w:right="-108"/>
              <w:jc w:val="center"/>
              <w:rPr>
                <w:rFonts w:ascii="Times New Roman" w:hAnsi="Times New Roman"/>
                <w:b/>
                <w:sz w:val="32"/>
              </w:rPr>
            </w:pPr>
            <w:bookmarkStart w:id="3289" w:name="_Toc393737900"/>
            <w:r w:rsidRPr="00D00961">
              <w:rPr>
                <w:rFonts w:ascii="Times New Roman" w:hAnsi="Times New Roman"/>
                <w:b/>
                <w:sz w:val="32"/>
              </w:rPr>
              <w:t>Jordan River</w:t>
            </w:r>
            <w:bookmarkEnd w:id="3289"/>
          </w:p>
          <w:p w14:paraId="5121BD24" w14:textId="77777777" w:rsidR="00BD1388" w:rsidRPr="00D00961" w:rsidRDefault="00BD1388">
            <w:pPr>
              <w:ind w:right="-108"/>
              <w:jc w:val="center"/>
              <w:rPr>
                <w:rFonts w:ascii="Times New Roman" w:hAnsi="Times New Roman"/>
                <w:b/>
                <w:sz w:val="32"/>
              </w:rPr>
            </w:pPr>
          </w:p>
        </w:tc>
      </w:tr>
      <w:tr w:rsidR="00BD1388" w:rsidRPr="00D00961" w14:paraId="2E0CF786" w14:textId="77777777">
        <w:tblPrEx>
          <w:tblCellMar>
            <w:top w:w="0" w:type="dxa"/>
            <w:bottom w:w="0" w:type="dxa"/>
          </w:tblCellMar>
        </w:tblPrEx>
        <w:tc>
          <w:tcPr>
            <w:tcW w:w="4968" w:type="dxa"/>
            <w:tcBorders>
              <w:right w:val="double" w:sz="18" w:space="0" w:color="auto"/>
            </w:tcBorders>
          </w:tcPr>
          <w:p w14:paraId="43F42096" w14:textId="77777777" w:rsidR="00BD1388" w:rsidRPr="00D00961" w:rsidRDefault="00BD1388">
            <w:pPr>
              <w:spacing w:line="360" w:lineRule="auto"/>
              <w:jc w:val="center"/>
              <w:rPr>
                <w:rFonts w:ascii="Times New Roman" w:hAnsi="Times New Roman"/>
              </w:rPr>
            </w:pPr>
            <w:bookmarkStart w:id="3290" w:name="_Toc393737901"/>
            <w:r w:rsidRPr="00D00961">
              <w:rPr>
                <w:rFonts w:ascii="Times New Roman" w:hAnsi="Times New Roman"/>
              </w:rPr>
              <w:t>Exodus 14</w:t>
            </w:r>
            <w:bookmarkEnd w:id="3290"/>
          </w:p>
        </w:tc>
        <w:tc>
          <w:tcPr>
            <w:tcW w:w="4860" w:type="dxa"/>
            <w:tcBorders>
              <w:left w:val="nil"/>
            </w:tcBorders>
          </w:tcPr>
          <w:p w14:paraId="079303FF" w14:textId="77777777" w:rsidR="00BD1388" w:rsidRPr="00D00961" w:rsidRDefault="00BD1388">
            <w:pPr>
              <w:spacing w:line="360" w:lineRule="auto"/>
              <w:ind w:right="-108"/>
              <w:jc w:val="center"/>
              <w:rPr>
                <w:rFonts w:ascii="Times New Roman" w:hAnsi="Times New Roman"/>
              </w:rPr>
            </w:pPr>
            <w:bookmarkStart w:id="3291" w:name="_Toc393737902"/>
            <w:r w:rsidRPr="00D00961">
              <w:rPr>
                <w:rFonts w:ascii="Times New Roman" w:hAnsi="Times New Roman"/>
              </w:rPr>
              <w:t>Joshua 3</w:t>
            </w:r>
            <w:bookmarkEnd w:id="3291"/>
          </w:p>
        </w:tc>
      </w:tr>
      <w:tr w:rsidR="00BD1388" w:rsidRPr="00D00961" w14:paraId="060BCF37" w14:textId="77777777">
        <w:tblPrEx>
          <w:tblCellMar>
            <w:top w:w="0" w:type="dxa"/>
            <w:bottom w:w="0" w:type="dxa"/>
          </w:tblCellMar>
        </w:tblPrEx>
        <w:tc>
          <w:tcPr>
            <w:tcW w:w="4968" w:type="dxa"/>
            <w:tcBorders>
              <w:right w:val="double" w:sz="18" w:space="0" w:color="auto"/>
            </w:tcBorders>
          </w:tcPr>
          <w:p w14:paraId="428097C3" w14:textId="77777777" w:rsidR="00BD1388" w:rsidRPr="00D00961" w:rsidRDefault="00BD1388">
            <w:pPr>
              <w:spacing w:line="360" w:lineRule="auto"/>
              <w:jc w:val="center"/>
              <w:rPr>
                <w:rFonts w:ascii="Times New Roman" w:hAnsi="Times New Roman"/>
              </w:rPr>
            </w:pPr>
            <w:bookmarkStart w:id="3292" w:name="_Toc393737903"/>
            <w:r w:rsidRPr="00D00961">
              <w:rPr>
                <w:rFonts w:ascii="Times New Roman" w:hAnsi="Times New Roman"/>
              </w:rPr>
              <w:t>A Sea</w:t>
            </w:r>
            <w:bookmarkEnd w:id="3292"/>
          </w:p>
        </w:tc>
        <w:tc>
          <w:tcPr>
            <w:tcW w:w="4860" w:type="dxa"/>
            <w:tcBorders>
              <w:left w:val="nil"/>
            </w:tcBorders>
          </w:tcPr>
          <w:p w14:paraId="5A4AE3A3" w14:textId="77777777" w:rsidR="00BD1388" w:rsidRPr="00D00961" w:rsidRDefault="00BD1388">
            <w:pPr>
              <w:spacing w:line="360" w:lineRule="auto"/>
              <w:ind w:right="-108"/>
              <w:jc w:val="center"/>
              <w:rPr>
                <w:rFonts w:ascii="Times New Roman" w:hAnsi="Times New Roman"/>
              </w:rPr>
            </w:pPr>
            <w:bookmarkStart w:id="3293" w:name="_Toc393737904"/>
            <w:r w:rsidRPr="00D00961">
              <w:rPr>
                <w:rFonts w:ascii="Times New Roman" w:hAnsi="Times New Roman"/>
              </w:rPr>
              <w:t>A River</w:t>
            </w:r>
            <w:bookmarkEnd w:id="3293"/>
          </w:p>
        </w:tc>
      </w:tr>
      <w:tr w:rsidR="00BD1388" w:rsidRPr="00D00961" w14:paraId="61B0A04E" w14:textId="77777777">
        <w:tblPrEx>
          <w:tblCellMar>
            <w:top w:w="0" w:type="dxa"/>
            <w:bottom w:w="0" w:type="dxa"/>
          </w:tblCellMar>
        </w:tblPrEx>
        <w:tc>
          <w:tcPr>
            <w:tcW w:w="4968" w:type="dxa"/>
            <w:tcBorders>
              <w:right w:val="double" w:sz="18" w:space="0" w:color="auto"/>
            </w:tcBorders>
          </w:tcPr>
          <w:p w14:paraId="0E193325" w14:textId="77777777" w:rsidR="00BD1388" w:rsidRPr="00D00961" w:rsidRDefault="00BD1388">
            <w:pPr>
              <w:spacing w:line="360" w:lineRule="auto"/>
              <w:jc w:val="center"/>
              <w:rPr>
                <w:rFonts w:ascii="Times New Roman" w:hAnsi="Times New Roman"/>
              </w:rPr>
            </w:pPr>
            <w:bookmarkStart w:id="3294" w:name="_Toc393737905"/>
            <w:r w:rsidRPr="00D00961">
              <w:rPr>
                <w:rFonts w:ascii="Times New Roman" w:hAnsi="Times New Roman"/>
              </w:rPr>
              <w:t>Moses</w:t>
            </w:r>
            <w:bookmarkEnd w:id="3294"/>
          </w:p>
        </w:tc>
        <w:tc>
          <w:tcPr>
            <w:tcW w:w="4860" w:type="dxa"/>
            <w:tcBorders>
              <w:left w:val="nil"/>
            </w:tcBorders>
          </w:tcPr>
          <w:p w14:paraId="77CBD4D3" w14:textId="77777777" w:rsidR="00BD1388" w:rsidRPr="00D00961" w:rsidRDefault="00BD1388">
            <w:pPr>
              <w:spacing w:line="360" w:lineRule="auto"/>
              <w:ind w:right="-108"/>
              <w:jc w:val="center"/>
              <w:rPr>
                <w:rFonts w:ascii="Times New Roman" w:hAnsi="Times New Roman"/>
              </w:rPr>
            </w:pPr>
            <w:bookmarkStart w:id="3295" w:name="_Toc393737906"/>
            <w:r w:rsidRPr="00D00961">
              <w:rPr>
                <w:rFonts w:ascii="Times New Roman" w:hAnsi="Times New Roman"/>
              </w:rPr>
              <w:t>Joshua</w:t>
            </w:r>
            <w:bookmarkEnd w:id="3295"/>
          </w:p>
        </w:tc>
      </w:tr>
      <w:tr w:rsidR="00BD1388" w:rsidRPr="00D00961" w14:paraId="3A8044E0" w14:textId="77777777">
        <w:tblPrEx>
          <w:tblCellMar>
            <w:top w:w="0" w:type="dxa"/>
            <w:bottom w:w="0" w:type="dxa"/>
          </w:tblCellMar>
        </w:tblPrEx>
        <w:tc>
          <w:tcPr>
            <w:tcW w:w="4968" w:type="dxa"/>
            <w:tcBorders>
              <w:right w:val="double" w:sz="18" w:space="0" w:color="auto"/>
            </w:tcBorders>
          </w:tcPr>
          <w:p w14:paraId="5002C1B4" w14:textId="77777777" w:rsidR="00BD1388" w:rsidRPr="00D00961" w:rsidRDefault="00BD1388">
            <w:pPr>
              <w:spacing w:line="360" w:lineRule="auto"/>
              <w:jc w:val="center"/>
              <w:rPr>
                <w:rFonts w:ascii="Times New Roman" w:hAnsi="Times New Roman"/>
              </w:rPr>
            </w:pPr>
            <w:bookmarkStart w:id="3296" w:name="_Toc393737907"/>
            <w:r w:rsidRPr="00D00961">
              <w:rPr>
                <w:rFonts w:ascii="Times New Roman" w:hAnsi="Times New Roman"/>
              </w:rPr>
              <w:t>Begins the Wanderings</w:t>
            </w:r>
            <w:bookmarkEnd w:id="3296"/>
          </w:p>
        </w:tc>
        <w:tc>
          <w:tcPr>
            <w:tcW w:w="4860" w:type="dxa"/>
            <w:tcBorders>
              <w:left w:val="nil"/>
            </w:tcBorders>
          </w:tcPr>
          <w:p w14:paraId="14CDE96A" w14:textId="77777777" w:rsidR="00BD1388" w:rsidRPr="00D00961" w:rsidRDefault="00BD1388">
            <w:pPr>
              <w:spacing w:line="360" w:lineRule="auto"/>
              <w:ind w:right="-108"/>
              <w:jc w:val="center"/>
              <w:rPr>
                <w:rFonts w:ascii="Times New Roman" w:hAnsi="Times New Roman"/>
              </w:rPr>
            </w:pPr>
            <w:bookmarkStart w:id="3297" w:name="_Toc393737908"/>
            <w:r w:rsidRPr="00D00961">
              <w:rPr>
                <w:rFonts w:ascii="Times New Roman" w:hAnsi="Times New Roman"/>
              </w:rPr>
              <w:t>Ends the Wanderings</w:t>
            </w:r>
            <w:bookmarkEnd w:id="3297"/>
          </w:p>
        </w:tc>
      </w:tr>
      <w:tr w:rsidR="00BD1388" w:rsidRPr="00D00961" w14:paraId="49D09D49" w14:textId="77777777">
        <w:tblPrEx>
          <w:tblCellMar>
            <w:top w:w="0" w:type="dxa"/>
            <w:bottom w:w="0" w:type="dxa"/>
          </w:tblCellMar>
        </w:tblPrEx>
        <w:tc>
          <w:tcPr>
            <w:tcW w:w="4968" w:type="dxa"/>
            <w:tcBorders>
              <w:right w:val="double" w:sz="18" w:space="0" w:color="auto"/>
            </w:tcBorders>
          </w:tcPr>
          <w:p w14:paraId="65DF1625" w14:textId="77777777" w:rsidR="00BD1388" w:rsidRPr="00D00961" w:rsidRDefault="00BD1388">
            <w:pPr>
              <w:spacing w:line="360" w:lineRule="auto"/>
              <w:jc w:val="center"/>
              <w:rPr>
                <w:rFonts w:ascii="Times New Roman" w:hAnsi="Times New Roman"/>
              </w:rPr>
            </w:pPr>
            <w:bookmarkStart w:id="3298" w:name="_Toc393737909"/>
            <w:r w:rsidRPr="00D00961">
              <w:rPr>
                <w:rFonts w:ascii="Times New Roman" w:hAnsi="Times New Roman"/>
              </w:rPr>
              <w:t>Leaving Egypt</w:t>
            </w:r>
            <w:bookmarkEnd w:id="3298"/>
          </w:p>
        </w:tc>
        <w:tc>
          <w:tcPr>
            <w:tcW w:w="4860" w:type="dxa"/>
            <w:tcBorders>
              <w:left w:val="nil"/>
            </w:tcBorders>
          </w:tcPr>
          <w:p w14:paraId="3A61824D" w14:textId="77777777" w:rsidR="00BD1388" w:rsidRPr="00D00961" w:rsidRDefault="00BD1388">
            <w:pPr>
              <w:spacing w:line="360" w:lineRule="auto"/>
              <w:ind w:right="-108"/>
              <w:jc w:val="center"/>
              <w:rPr>
                <w:rFonts w:ascii="Times New Roman" w:hAnsi="Times New Roman"/>
              </w:rPr>
            </w:pPr>
            <w:bookmarkStart w:id="3299" w:name="_Toc393737910"/>
            <w:r w:rsidRPr="00D00961">
              <w:rPr>
                <w:rFonts w:ascii="Times New Roman" w:hAnsi="Times New Roman"/>
              </w:rPr>
              <w:t>Leaving Moab</w:t>
            </w:r>
            <w:bookmarkEnd w:id="3299"/>
          </w:p>
        </w:tc>
      </w:tr>
      <w:tr w:rsidR="00BD1388" w:rsidRPr="00D00961" w14:paraId="7DE49F3D" w14:textId="77777777">
        <w:tblPrEx>
          <w:tblCellMar>
            <w:top w:w="0" w:type="dxa"/>
            <w:bottom w:w="0" w:type="dxa"/>
          </w:tblCellMar>
        </w:tblPrEx>
        <w:tc>
          <w:tcPr>
            <w:tcW w:w="4968" w:type="dxa"/>
            <w:tcBorders>
              <w:right w:val="double" w:sz="18" w:space="0" w:color="auto"/>
            </w:tcBorders>
          </w:tcPr>
          <w:p w14:paraId="632EE723" w14:textId="77777777" w:rsidR="00BD1388" w:rsidRPr="00D00961" w:rsidRDefault="00BD1388">
            <w:pPr>
              <w:spacing w:line="360" w:lineRule="auto"/>
              <w:jc w:val="center"/>
              <w:rPr>
                <w:rFonts w:ascii="Times New Roman" w:hAnsi="Times New Roman"/>
              </w:rPr>
            </w:pPr>
            <w:bookmarkStart w:id="3300" w:name="_Toc393737911"/>
            <w:r w:rsidRPr="00D00961">
              <w:rPr>
                <w:rFonts w:ascii="Times New Roman" w:hAnsi="Times New Roman"/>
              </w:rPr>
              <w:t>Entering Sinai</w:t>
            </w:r>
            <w:bookmarkEnd w:id="3300"/>
          </w:p>
        </w:tc>
        <w:tc>
          <w:tcPr>
            <w:tcW w:w="4860" w:type="dxa"/>
            <w:tcBorders>
              <w:left w:val="nil"/>
            </w:tcBorders>
          </w:tcPr>
          <w:p w14:paraId="19661FF4" w14:textId="77777777" w:rsidR="00BD1388" w:rsidRPr="00D00961" w:rsidRDefault="00BD1388">
            <w:pPr>
              <w:spacing w:line="360" w:lineRule="auto"/>
              <w:ind w:right="-108"/>
              <w:jc w:val="center"/>
              <w:rPr>
                <w:rFonts w:ascii="Times New Roman" w:hAnsi="Times New Roman"/>
              </w:rPr>
            </w:pPr>
            <w:bookmarkStart w:id="3301" w:name="_Toc393737912"/>
            <w:r w:rsidRPr="00D00961">
              <w:rPr>
                <w:rFonts w:ascii="Times New Roman" w:hAnsi="Times New Roman"/>
              </w:rPr>
              <w:t>Entering Canaan</w:t>
            </w:r>
            <w:bookmarkEnd w:id="3301"/>
          </w:p>
        </w:tc>
      </w:tr>
      <w:tr w:rsidR="00BD1388" w:rsidRPr="00D00961" w14:paraId="40EA307A" w14:textId="77777777">
        <w:tblPrEx>
          <w:tblCellMar>
            <w:top w:w="0" w:type="dxa"/>
            <w:bottom w:w="0" w:type="dxa"/>
          </w:tblCellMar>
        </w:tblPrEx>
        <w:tc>
          <w:tcPr>
            <w:tcW w:w="4968" w:type="dxa"/>
            <w:tcBorders>
              <w:right w:val="double" w:sz="18" w:space="0" w:color="auto"/>
            </w:tcBorders>
          </w:tcPr>
          <w:p w14:paraId="46BDF1ED" w14:textId="77777777" w:rsidR="00BD1388" w:rsidRPr="00D00961" w:rsidRDefault="00BD1388">
            <w:pPr>
              <w:spacing w:line="360" w:lineRule="auto"/>
              <w:jc w:val="center"/>
              <w:rPr>
                <w:rFonts w:ascii="Times New Roman" w:hAnsi="Times New Roman"/>
              </w:rPr>
            </w:pPr>
            <w:bookmarkStart w:id="3302" w:name="_Toc393737913"/>
            <w:r w:rsidRPr="00D00961">
              <w:rPr>
                <w:rFonts w:ascii="Times New Roman" w:hAnsi="Times New Roman"/>
              </w:rPr>
              <w:t>Egyptians Killed</w:t>
            </w:r>
            <w:bookmarkEnd w:id="3302"/>
          </w:p>
        </w:tc>
        <w:tc>
          <w:tcPr>
            <w:tcW w:w="4860" w:type="dxa"/>
            <w:tcBorders>
              <w:left w:val="nil"/>
            </w:tcBorders>
          </w:tcPr>
          <w:p w14:paraId="7FF6FA38" w14:textId="77777777" w:rsidR="00BD1388" w:rsidRPr="00D00961" w:rsidRDefault="00BD1388">
            <w:pPr>
              <w:spacing w:line="360" w:lineRule="auto"/>
              <w:ind w:right="-108"/>
              <w:jc w:val="center"/>
              <w:rPr>
                <w:rFonts w:ascii="Times New Roman" w:hAnsi="Times New Roman"/>
              </w:rPr>
            </w:pPr>
            <w:bookmarkStart w:id="3303" w:name="_Toc393737914"/>
            <w:r w:rsidRPr="00D00961">
              <w:rPr>
                <w:rFonts w:ascii="Times New Roman" w:hAnsi="Times New Roman"/>
              </w:rPr>
              <w:t>No-One Killed</w:t>
            </w:r>
            <w:bookmarkEnd w:id="3303"/>
          </w:p>
        </w:tc>
      </w:tr>
      <w:tr w:rsidR="00BD1388" w:rsidRPr="00D00961" w14:paraId="6C291FD7" w14:textId="77777777">
        <w:tblPrEx>
          <w:tblCellMar>
            <w:top w:w="0" w:type="dxa"/>
            <w:bottom w:w="0" w:type="dxa"/>
          </w:tblCellMar>
        </w:tblPrEx>
        <w:tc>
          <w:tcPr>
            <w:tcW w:w="4968" w:type="dxa"/>
            <w:tcBorders>
              <w:right w:val="double" w:sz="18" w:space="0" w:color="auto"/>
            </w:tcBorders>
          </w:tcPr>
          <w:p w14:paraId="73529527" w14:textId="77777777" w:rsidR="00BD1388" w:rsidRPr="00D00961" w:rsidRDefault="00BD1388">
            <w:pPr>
              <w:spacing w:line="360" w:lineRule="auto"/>
              <w:jc w:val="center"/>
              <w:rPr>
                <w:rFonts w:ascii="Times New Roman" w:hAnsi="Times New Roman"/>
              </w:rPr>
            </w:pPr>
            <w:bookmarkStart w:id="3304" w:name="_Toc393737915"/>
            <w:r w:rsidRPr="00D00961">
              <w:rPr>
                <w:rFonts w:ascii="Times New Roman" w:hAnsi="Times New Roman"/>
              </w:rPr>
              <w:t xml:space="preserve">Song Memorial </w:t>
            </w:r>
            <w:r w:rsidRPr="00D00961">
              <w:rPr>
                <w:rFonts w:ascii="Times New Roman" w:hAnsi="Times New Roman"/>
                <w:sz w:val="14"/>
              </w:rPr>
              <w:t>(Exod. 15)</w:t>
            </w:r>
            <w:bookmarkEnd w:id="3304"/>
          </w:p>
        </w:tc>
        <w:tc>
          <w:tcPr>
            <w:tcW w:w="4860" w:type="dxa"/>
            <w:tcBorders>
              <w:left w:val="nil"/>
            </w:tcBorders>
          </w:tcPr>
          <w:p w14:paraId="4230FB65" w14:textId="77777777" w:rsidR="00BD1388" w:rsidRPr="00D00961" w:rsidRDefault="00BD1388">
            <w:pPr>
              <w:spacing w:line="360" w:lineRule="auto"/>
              <w:ind w:right="-108"/>
              <w:jc w:val="center"/>
              <w:rPr>
                <w:rFonts w:ascii="Times New Roman" w:hAnsi="Times New Roman"/>
              </w:rPr>
            </w:pPr>
            <w:bookmarkStart w:id="3305" w:name="_Toc393737916"/>
            <w:r w:rsidRPr="00D00961">
              <w:rPr>
                <w:rFonts w:ascii="Times New Roman" w:hAnsi="Times New Roman"/>
              </w:rPr>
              <w:t xml:space="preserve">Stone Memorial </w:t>
            </w:r>
            <w:r w:rsidRPr="00D00961">
              <w:rPr>
                <w:rFonts w:ascii="Times New Roman" w:hAnsi="Times New Roman"/>
                <w:sz w:val="14"/>
              </w:rPr>
              <w:t>(Josh. 4)</w:t>
            </w:r>
            <w:bookmarkEnd w:id="3305"/>
          </w:p>
        </w:tc>
      </w:tr>
      <w:tr w:rsidR="00BD1388" w:rsidRPr="00D00961" w14:paraId="5B9A355E" w14:textId="77777777">
        <w:tblPrEx>
          <w:tblCellMar>
            <w:top w:w="0" w:type="dxa"/>
            <w:bottom w:w="0" w:type="dxa"/>
          </w:tblCellMar>
        </w:tblPrEx>
        <w:tc>
          <w:tcPr>
            <w:tcW w:w="4968" w:type="dxa"/>
            <w:tcBorders>
              <w:right w:val="double" w:sz="18" w:space="0" w:color="auto"/>
            </w:tcBorders>
          </w:tcPr>
          <w:p w14:paraId="00B76642" w14:textId="77777777" w:rsidR="00BD1388" w:rsidRPr="00D00961" w:rsidRDefault="00BD1388">
            <w:pPr>
              <w:spacing w:line="360" w:lineRule="auto"/>
              <w:jc w:val="center"/>
              <w:rPr>
                <w:rFonts w:ascii="Times New Roman" w:hAnsi="Times New Roman"/>
              </w:rPr>
            </w:pPr>
            <w:bookmarkStart w:id="3306" w:name="_Toc393737917"/>
            <w:r w:rsidRPr="00D00961">
              <w:rPr>
                <w:rFonts w:ascii="Times New Roman" w:hAnsi="Times New Roman"/>
              </w:rPr>
              <w:t xml:space="preserve">Narrow Channel </w:t>
            </w:r>
            <w:r w:rsidRPr="00D00961">
              <w:rPr>
                <w:rFonts w:ascii="Times New Roman" w:hAnsi="Times New Roman"/>
                <w:sz w:val="14"/>
              </w:rPr>
              <w:t>(Exod. 14:22)</w:t>
            </w:r>
            <w:bookmarkEnd w:id="3306"/>
          </w:p>
        </w:tc>
        <w:tc>
          <w:tcPr>
            <w:tcW w:w="4860" w:type="dxa"/>
            <w:tcBorders>
              <w:left w:val="nil"/>
            </w:tcBorders>
          </w:tcPr>
          <w:p w14:paraId="16DA9BDD" w14:textId="77777777" w:rsidR="00BD1388" w:rsidRPr="00D00961" w:rsidRDefault="00BD1388">
            <w:pPr>
              <w:spacing w:line="360" w:lineRule="auto"/>
              <w:ind w:right="-108"/>
              <w:jc w:val="center"/>
              <w:rPr>
                <w:rFonts w:ascii="Times New Roman" w:hAnsi="Times New Roman"/>
              </w:rPr>
            </w:pPr>
            <w:bookmarkStart w:id="3307" w:name="_Toc393737918"/>
            <w:r w:rsidRPr="00D00961">
              <w:rPr>
                <w:rFonts w:ascii="Times New Roman" w:hAnsi="Times New Roman"/>
              </w:rPr>
              <w:t xml:space="preserve">30 Km Plain </w:t>
            </w:r>
            <w:r w:rsidRPr="00D00961">
              <w:rPr>
                <w:rFonts w:ascii="Times New Roman" w:hAnsi="Times New Roman"/>
                <w:sz w:val="14"/>
              </w:rPr>
              <w:t>(Josh. 3:16)</w:t>
            </w:r>
            <w:bookmarkEnd w:id="3307"/>
          </w:p>
        </w:tc>
      </w:tr>
      <w:tr w:rsidR="00BD1388" w:rsidRPr="00D00961" w14:paraId="58B54D52" w14:textId="77777777">
        <w:tblPrEx>
          <w:tblCellMar>
            <w:top w:w="0" w:type="dxa"/>
            <w:bottom w:w="0" w:type="dxa"/>
          </w:tblCellMar>
        </w:tblPrEx>
        <w:tc>
          <w:tcPr>
            <w:tcW w:w="4968" w:type="dxa"/>
            <w:tcBorders>
              <w:right w:val="double" w:sz="18" w:space="0" w:color="auto"/>
            </w:tcBorders>
          </w:tcPr>
          <w:p w14:paraId="45FE3273" w14:textId="77777777" w:rsidR="00BD1388" w:rsidRPr="00D00961" w:rsidRDefault="00BD1388">
            <w:pPr>
              <w:spacing w:line="360" w:lineRule="auto"/>
              <w:jc w:val="center"/>
              <w:rPr>
                <w:rFonts w:ascii="Times New Roman" w:hAnsi="Times New Roman"/>
              </w:rPr>
            </w:pPr>
            <w:bookmarkStart w:id="3308" w:name="_Toc393737927"/>
            <w:r w:rsidRPr="00D00961">
              <w:rPr>
                <w:rFonts w:ascii="Times New Roman" w:hAnsi="Times New Roman"/>
              </w:rPr>
              <w:t>Took All Night</w:t>
            </w:r>
            <w:bookmarkEnd w:id="3308"/>
          </w:p>
        </w:tc>
        <w:tc>
          <w:tcPr>
            <w:tcW w:w="4860" w:type="dxa"/>
            <w:tcBorders>
              <w:left w:val="nil"/>
            </w:tcBorders>
          </w:tcPr>
          <w:p w14:paraId="43E23919" w14:textId="77777777" w:rsidR="00BD1388" w:rsidRPr="00D00961" w:rsidRDefault="00BD1388">
            <w:pPr>
              <w:spacing w:line="360" w:lineRule="auto"/>
              <w:jc w:val="center"/>
              <w:rPr>
                <w:rFonts w:ascii="Times New Roman" w:hAnsi="Times New Roman"/>
              </w:rPr>
            </w:pPr>
            <w:bookmarkStart w:id="3309" w:name="_Toc393737928"/>
            <w:r w:rsidRPr="00D00961">
              <w:rPr>
                <w:rFonts w:ascii="Times New Roman" w:hAnsi="Times New Roman"/>
              </w:rPr>
              <w:t xml:space="preserve">Took </w:t>
            </w:r>
            <w:bookmarkEnd w:id="3309"/>
            <w:r w:rsidRPr="00D00961">
              <w:rPr>
                <w:rFonts w:ascii="Times New Roman" w:hAnsi="Times New Roman"/>
              </w:rPr>
              <w:t>a Few Hours</w:t>
            </w:r>
          </w:p>
        </w:tc>
      </w:tr>
      <w:tr w:rsidR="00BD1388" w:rsidRPr="00D00961" w14:paraId="65B99F96" w14:textId="77777777">
        <w:tblPrEx>
          <w:tblCellMar>
            <w:top w:w="0" w:type="dxa"/>
            <w:bottom w:w="0" w:type="dxa"/>
          </w:tblCellMar>
        </w:tblPrEx>
        <w:tc>
          <w:tcPr>
            <w:tcW w:w="4968" w:type="dxa"/>
            <w:tcBorders>
              <w:right w:val="double" w:sz="18" w:space="0" w:color="auto"/>
            </w:tcBorders>
          </w:tcPr>
          <w:p w14:paraId="3E642971" w14:textId="77777777" w:rsidR="00BD1388" w:rsidRPr="00D00961" w:rsidRDefault="00BD1388">
            <w:pPr>
              <w:spacing w:line="360" w:lineRule="auto"/>
              <w:jc w:val="center"/>
              <w:rPr>
                <w:rFonts w:ascii="Times New Roman" w:hAnsi="Times New Roman"/>
              </w:rPr>
            </w:pPr>
            <w:bookmarkStart w:id="3310" w:name="_Toc393737919"/>
            <w:r w:rsidRPr="00D00961">
              <w:rPr>
                <w:rFonts w:ascii="Times New Roman" w:hAnsi="Times New Roman"/>
              </w:rPr>
              <w:t>Pillar Led the Way</w:t>
            </w:r>
            <w:bookmarkEnd w:id="3310"/>
          </w:p>
        </w:tc>
        <w:tc>
          <w:tcPr>
            <w:tcW w:w="4860" w:type="dxa"/>
            <w:tcBorders>
              <w:left w:val="nil"/>
            </w:tcBorders>
          </w:tcPr>
          <w:p w14:paraId="2396A80C" w14:textId="77777777" w:rsidR="00BD1388" w:rsidRPr="00D00961" w:rsidRDefault="00BD1388">
            <w:pPr>
              <w:spacing w:line="360" w:lineRule="auto"/>
              <w:ind w:right="-108"/>
              <w:jc w:val="center"/>
              <w:rPr>
                <w:rFonts w:ascii="Times New Roman" w:hAnsi="Times New Roman"/>
              </w:rPr>
            </w:pPr>
            <w:bookmarkStart w:id="3311" w:name="_Toc393737920"/>
            <w:r w:rsidRPr="00D00961">
              <w:rPr>
                <w:rFonts w:ascii="Times New Roman" w:hAnsi="Times New Roman"/>
              </w:rPr>
              <w:t>Priests Led the Way</w:t>
            </w:r>
            <w:bookmarkEnd w:id="3311"/>
          </w:p>
        </w:tc>
      </w:tr>
      <w:tr w:rsidR="00BD1388" w:rsidRPr="00D00961" w14:paraId="57CD630E" w14:textId="77777777">
        <w:tblPrEx>
          <w:tblCellMar>
            <w:top w:w="0" w:type="dxa"/>
            <w:bottom w:w="0" w:type="dxa"/>
          </w:tblCellMar>
        </w:tblPrEx>
        <w:tc>
          <w:tcPr>
            <w:tcW w:w="4968" w:type="dxa"/>
            <w:tcBorders>
              <w:right w:val="double" w:sz="18" w:space="0" w:color="auto"/>
            </w:tcBorders>
          </w:tcPr>
          <w:p w14:paraId="1D2C256C" w14:textId="77777777" w:rsidR="00BD1388" w:rsidRPr="00D00961" w:rsidRDefault="00BD1388">
            <w:pPr>
              <w:spacing w:line="360" w:lineRule="auto"/>
              <w:jc w:val="center"/>
              <w:rPr>
                <w:rFonts w:ascii="Times New Roman" w:hAnsi="Times New Roman"/>
              </w:rPr>
            </w:pPr>
            <w:bookmarkStart w:id="3312" w:name="_Toc393737921"/>
            <w:r w:rsidRPr="00D00961">
              <w:rPr>
                <w:rFonts w:ascii="Times New Roman" w:hAnsi="Times New Roman"/>
              </w:rPr>
              <w:t>Circumcision Preceded</w:t>
            </w:r>
            <w:bookmarkEnd w:id="3312"/>
          </w:p>
        </w:tc>
        <w:tc>
          <w:tcPr>
            <w:tcW w:w="4860" w:type="dxa"/>
            <w:tcBorders>
              <w:left w:val="nil"/>
            </w:tcBorders>
          </w:tcPr>
          <w:p w14:paraId="41A4513D" w14:textId="77777777" w:rsidR="00BD1388" w:rsidRPr="00D00961" w:rsidRDefault="00BD1388">
            <w:pPr>
              <w:spacing w:line="360" w:lineRule="auto"/>
              <w:jc w:val="center"/>
              <w:rPr>
                <w:rFonts w:ascii="Times New Roman" w:hAnsi="Times New Roman"/>
              </w:rPr>
            </w:pPr>
            <w:bookmarkStart w:id="3313" w:name="_Toc393737922"/>
            <w:r w:rsidRPr="00D00961">
              <w:rPr>
                <w:rFonts w:ascii="Times New Roman" w:hAnsi="Times New Roman"/>
              </w:rPr>
              <w:t>Circumcision Followed</w:t>
            </w:r>
            <w:bookmarkEnd w:id="3313"/>
          </w:p>
        </w:tc>
      </w:tr>
      <w:tr w:rsidR="00BD1388" w:rsidRPr="00D00961" w14:paraId="5C2F1D2E" w14:textId="77777777">
        <w:tblPrEx>
          <w:tblCellMar>
            <w:top w:w="0" w:type="dxa"/>
            <w:bottom w:w="0" w:type="dxa"/>
          </w:tblCellMar>
        </w:tblPrEx>
        <w:tc>
          <w:tcPr>
            <w:tcW w:w="4968" w:type="dxa"/>
            <w:tcBorders>
              <w:right w:val="double" w:sz="18" w:space="0" w:color="auto"/>
            </w:tcBorders>
          </w:tcPr>
          <w:p w14:paraId="7D5DFE61" w14:textId="77777777" w:rsidR="00BD1388" w:rsidRPr="00D00961" w:rsidRDefault="00BD1388">
            <w:pPr>
              <w:spacing w:line="360" w:lineRule="auto"/>
              <w:jc w:val="center"/>
              <w:rPr>
                <w:rFonts w:ascii="Times New Roman" w:hAnsi="Times New Roman"/>
              </w:rPr>
            </w:pPr>
            <w:bookmarkStart w:id="3314" w:name="_Toc393737923"/>
            <w:r w:rsidRPr="00D00961">
              <w:rPr>
                <w:rFonts w:ascii="Times New Roman" w:hAnsi="Times New Roman"/>
              </w:rPr>
              <w:t>Passover Preceded</w:t>
            </w:r>
            <w:bookmarkEnd w:id="3314"/>
          </w:p>
        </w:tc>
        <w:tc>
          <w:tcPr>
            <w:tcW w:w="4860" w:type="dxa"/>
            <w:tcBorders>
              <w:left w:val="nil"/>
            </w:tcBorders>
          </w:tcPr>
          <w:p w14:paraId="19F4B777" w14:textId="77777777" w:rsidR="00BD1388" w:rsidRPr="00D00961" w:rsidRDefault="00BD1388">
            <w:pPr>
              <w:spacing w:line="360" w:lineRule="auto"/>
              <w:ind w:right="-108"/>
              <w:jc w:val="center"/>
              <w:rPr>
                <w:rFonts w:ascii="Times New Roman" w:hAnsi="Times New Roman"/>
              </w:rPr>
            </w:pPr>
            <w:bookmarkStart w:id="3315" w:name="_Toc393737924"/>
            <w:r w:rsidRPr="00D00961">
              <w:rPr>
                <w:rFonts w:ascii="Times New Roman" w:hAnsi="Times New Roman"/>
              </w:rPr>
              <w:t>Passover Followed</w:t>
            </w:r>
            <w:bookmarkEnd w:id="3315"/>
          </w:p>
        </w:tc>
      </w:tr>
      <w:tr w:rsidR="00BD1388" w:rsidRPr="00D00961" w14:paraId="49873B13" w14:textId="77777777">
        <w:tblPrEx>
          <w:tblCellMar>
            <w:top w:w="0" w:type="dxa"/>
            <w:bottom w:w="0" w:type="dxa"/>
          </w:tblCellMar>
        </w:tblPrEx>
        <w:tc>
          <w:tcPr>
            <w:tcW w:w="4968" w:type="dxa"/>
            <w:tcBorders>
              <w:right w:val="double" w:sz="18" w:space="0" w:color="auto"/>
            </w:tcBorders>
          </w:tcPr>
          <w:p w14:paraId="167F5C75" w14:textId="77777777" w:rsidR="00BD1388" w:rsidRPr="00D00961" w:rsidRDefault="00BD1388">
            <w:pPr>
              <w:spacing w:line="360" w:lineRule="auto"/>
              <w:jc w:val="center"/>
              <w:rPr>
                <w:rFonts w:ascii="Times New Roman" w:hAnsi="Times New Roman"/>
              </w:rPr>
            </w:pPr>
            <w:bookmarkStart w:id="3316" w:name="_Toc393737925"/>
            <w:r w:rsidRPr="00D00961">
              <w:rPr>
                <w:rFonts w:ascii="Times New Roman" w:hAnsi="Times New Roman"/>
              </w:rPr>
              <w:t>Complaining Followed</w:t>
            </w:r>
            <w:bookmarkEnd w:id="3316"/>
          </w:p>
        </w:tc>
        <w:tc>
          <w:tcPr>
            <w:tcW w:w="4860" w:type="dxa"/>
            <w:tcBorders>
              <w:left w:val="nil"/>
            </w:tcBorders>
          </w:tcPr>
          <w:p w14:paraId="2F0AB9D0" w14:textId="77777777" w:rsidR="00BD1388" w:rsidRPr="00D00961" w:rsidRDefault="00BD1388">
            <w:pPr>
              <w:spacing w:line="360" w:lineRule="auto"/>
              <w:ind w:right="-108"/>
              <w:jc w:val="center"/>
              <w:rPr>
                <w:rFonts w:ascii="Times New Roman" w:hAnsi="Times New Roman"/>
              </w:rPr>
            </w:pPr>
            <w:bookmarkStart w:id="3317" w:name="_Toc393737926"/>
            <w:r w:rsidRPr="00D00961">
              <w:rPr>
                <w:rFonts w:ascii="Times New Roman" w:hAnsi="Times New Roman"/>
              </w:rPr>
              <w:t>Conquering Followed</w:t>
            </w:r>
            <w:bookmarkEnd w:id="3317"/>
          </w:p>
        </w:tc>
      </w:tr>
      <w:tr w:rsidR="00BD1388" w:rsidRPr="00D00961" w14:paraId="0005A971" w14:textId="77777777">
        <w:tblPrEx>
          <w:tblCellMar>
            <w:top w:w="0" w:type="dxa"/>
            <w:bottom w:w="0" w:type="dxa"/>
          </w:tblCellMar>
        </w:tblPrEx>
        <w:tc>
          <w:tcPr>
            <w:tcW w:w="4968" w:type="dxa"/>
            <w:tcBorders>
              <w:right w:val="double" w:sz="18" w:space="0" w:color="auto"/>
            </w:tcBorders>
          </w:tcPr>
          <w:p w14:paraId="63F231ED" w14:textId="77777777" w:rsidR="00BD1388" w:rsidRPr="00D00961" w:rsidRDefault="00BD1388">
            <w:pPr>
              <w:spacing w:line="360" w:lineRule="auto"/>
              <w:jc w:val="center"/>
              <w:rPr>
                <w:rFonts w:ascii="Times New Roman" w:hAnsi="Times New Roman"/>
              </w:rPr>
            </w:pPr>
            <w:r w:rsidRPr="00D00961">
              <w:rPr>
                <w:rFonts w:ascii="Times New Roman" w:hAnsi="Times New Roman"/>
              </w:rPr>
              <w:t>Gave Freedom</w:t>
            </w:r>
          </w:p>
        </w:tc>
        <w:tc>
          <w:tcPr>
            <w:tcW w:w="4860" w:type="dxa"/>
            <w:tcBorders>
              <w:left w:val="nil"/>
            </w:tcBorders>
          </w:tcPr>
          <w:p w14:paraId="5D722BC2" w14:textId="77777777" w:rsidR="00BD1388" w:rsidRPr="00D00961" w:rsidRDefault="00BD1388">
            <w:pPr>
              <w:spacing w:line="360" w:lineRule="auto"/>
              <w:ind w:right="-108"/>
              <w:jc w:val="center"/>
              <w:rPr>
                <w:rFonts w:ascii="Times New Roman" w:hAnsi="Times New Roman"/>
              </w:rPr>
            </w:pPr>
            <w:r w:rsidRPr="00D00961">
              <w:rPr>
                <w:rFonts w:ascii="Times New Roman" w:hAnsi="Times New Roman"/>
              </w:rPr>
              <w:t>Gave Rest*</w:t>
            </w:r>
          </w:p>
        </w:tc>
      </w:tr>
      <w:tr w:rsidR="00BD1388" w:rsidRPr="00D00961" w14:paraId="78B93B8E" w14:textId="77777777">
        <w:tblPrEx>
          <w:tblCellMar>
            <w:top w:w="0" w:type="dxa"/>
            <w:bottom w:w="0" w:type="dxa"/>
          </w:tblCellMar>
        </w:tblPrEx>
        <w:tc>
          <w:tcPr>
            <w:tcW w:w="4968" w:type="dxa"/>
            <w:tcBorders>
              <w:right w:val="double" w:sz="18" w:space="0" w:color="auto"/>
            </w:tcBorders>
          </w:tcPr>
          <w:p w14:paraId="7442001B" w14:textId="77777777" w:rsidR="00BD1388" w:rsidRPr="00D00961" w:rsidRDefault="00BD1388">
            <w:pPr>
              <w:spacing w:line="360" w:lineRule="auto"/>
              <w:jc w:val="center"/>
              <w:rPr>
                <w:rFonts w:ascii="Times New Roman" w:hAnsi="Times New Roman"/>
              </w:rPr>
            </w:pPr>
            <w:r w:rsidRPr="00D00961">
              <w:rPr>
                <w:rFonts w:ascii="Times New Roman" w:hAnsi="Times New Roman"/>
              </w:rPr>
              <w:t>Signifies Salvation</w:t>
            </w:r>
          </w:p>
        </w:tc>
        <w:tc>
          <w:tcPr>
            <w:tcW w:w="4860" w:type="dxa"/>
            <w:tcBorders>
              <w:left w:val="nil"/>
            </w:tcBorders>
          </w:tcPr>
          <w:p w14:paraId="230B0486" w14:textId="77777777" w:rsidR="00BD1388" w:rsidRPr="00D00961" w:rsidRDefault="00BD1388">
            <w:pPr>
              <w:spacing w:line="360" w:lineRule="auto"/>
              <w:jc w:val="center"/>
              <w:rPr>
                <w:rFonts w:ascii="Times New Roman" w:hAnsi="Times New Roman"/>
              </w:rPr>
            </w:pPr>
            <w:r w:rsidRPr="00D00961">
              <w:rPr>
                <w:rFonts w:ascii="Times New Roman" w:hAnsi="Times New Roman"/>
              </w:rPr>
              <w:t>Signifies Glorification</w:t>
            </w:r>
          </w:p>
        </w:tc>
      </w:tr>
      <w:tr w:rsidR="00BD1388" w:rsidRPr="00D00961" w14:paraId="4365E693" w14:textId="77777777">
        <w:tblPrEx>
          <w:tblCellMar>
            <w:top w:w="0" w:type="dxa"/>
            <w:bottom w:w="0" w:type="dxa"/>
          </w:tblCellMar>
        </w:tblPrEx>
        <w:tc>
          <w:tcPr>
            <w:tcW w:w="4968" w:type="dxa"/>
            <w:tcBorders>
              <w:right w:val="double" w:sz="18" w:space="0" w:color="auto"/>
            </w:tcBorders>
          </w:tcPr>
          <w:p w14:paraId="752E9D3C" w14:textId="77777777" w:rsidR="00BD1388" w:rsidRPr="00D00961" w:rsidRDefault="00BD1388">
            <w:pPr>
              <w:spacing w:line="360" w:lineRule="auto"/>
              <w:jc w:val="center"/>
              <w:rPr>
                <w:rFonts w:ascii="Times New Roman" w:hAnsi="Times New Roman"/>
              </w:rPr>
            </w:pPr>
            <w:r w:rsidRPr="00D00961">
              <w:rPr>
                <w:rFonts w:ascii="Times New Roman" w:hAnsi="Times New Roman"/>
              </w:rPr>
              <w:t>Antitype is Christian Life</w:t>
            </w:r>
          </w:p>
        </w:tc>
        <w:tc>
          <w:tcPr>
            <w:tcW w:w="4860" w:type="dxa"/>
            <w:tcBorders>
              <w:left w:val="nil"/>
            </w:tcBorders>
          </w:tcPr>
          <w:p w14:paraId="1853014F" w14:textId="77777777" w:rsidR="00BD1388" w:rsidRPr="00D00961" w:rsidRDefault="00BD1388" w:rsidP="00BD1388">
            <w:pPr>
              <w:spacing w:line="360" w:lineRule="auto"/>
              <w:ind w:right="-108"/>
              <w:jc w:val="center"/>
              <w:rPr>
                <w:rFonts w:ascii="Times New Roman" w:hAnsi="Times New Roman"/>
              </w:rPr>
            </w:pPr>
            <w:r w:rsidRPr="00D00961">
              <w:rPr>
                <w:rFonts w:ascii="Times New Roman" w:hAnsi="Times New Roman"/>
              </w:rPr>
              <w:t>Antitype is Kingdom Life</w:t>
            </w:r>
          </w:p>
        </w:tc>
      </w:tr>
      <w:tr w:rsidR="00BD1388" w:rsidRPr="00D00961" w14:paraId="4F7A65DB" w14:textId="77777777">
        <w:tblPrEx>
          <w:tblCellMar>
            <w:top w:w="0" w:type="dxa"/>
            <w:bottom w:w="0" w:type="dxa"/>
          </w:tblCellMar>
        </w:tblPrEx>
        <w:tc>
          <w:tcPr>
            <w:tcW w:w="4968" w:type="dxa"/>
            <w:tcBorders>
              <w:top w:val="single" w:sz="24" w:space="0" w:color="auto"/>
              <w:right w:val="double" w:sz="6" w:space="0" w:color="auto"/>
            </w:tcBorders>
          </w:tcPr>
          <w:p w14:paraId="374B7C0E" w14:textId="77777777" w:rsidR="00BD1388" w:rsidRPr="00D00961" w:rsidRDefault="00BD1388">
            <w:pPr>
              <w:spacing w:line="360" w:lineRule="auto"/>
              <w:jc w:val="center"/>
              <w:rPr>
                <w:rFonts w:ascii="Times New Roman" w:hAnsi="Times New Roman"/>
              </w:rPr>
            </w:pPr>
            <w:r w:rsidRPr="00D00961">
              <w:rPr>
                <w:rFonts w:ascii="Times New Roman" w:hAnsi="Times New Roman"/>
              </w:rPr>
              <w:t>2 Million People</w:t>
            </w:r>
          </w:p>
        </w:tc>
        <w:tc>
          <w:tcPr>
            <w:tcW w:w="4860" w:type="dxa"/>
            <w:tcBorders>
              <w:top w:val="single" w:sz="24" w:space="0" w:color="auto"/>
              <w:left w:val="nil"/>
            </w:tcBorders>
          </w:tcPr>
          <w:p w14:paraId="65E2F914" w14:textId="77777777" w:rsidR="00BD1388" w:rsidRPr="00D00961" w:rsidRDefault="00BD1388">
            <w:pPr>
              <w:spacing w:line="360" w:lineRule="auto"/>
              <w:jc w:val="center"/>
              <w:rPr>
                <w:rFonts w:ascii="Times New Roman" w:hAnsi="Times New Roman"/>
              </w:rPr>
            </w:pPr>
            <w:r w:rsidRPr="00D00961">
              <w:rPr>
                <w:rFonts w:ascii="Times New Roman" w:hAnsi="Times New Roman"/>
              </w:rPr>
              <w:t>2 Million People</w:t>
            </w:r>
          </w:p>
        </w:tc>
      </w:tr>
      <w:tr w:rsidR="00BD1388" w:rsidRPr="00D00961" w14:paraId="5AECF157" w14:textId="77777777">
        <w:tblPrEx>
          <w:tblCellMar>
            <w:top w:w="0" w:type="dxa"/>
            <w:bottom w:w="0" w:type="dxa"/>
          </w:tblCellMar>
        </w:tblPrEx>
        <w:tc>
          <w:tcPr>
            <w:tcW w:w="4968" w:type="dxa"/>
            <w:tcBorders>
              <w:right w:val="double" w:sz="6" w:space="0" w:color="auto"/>
            </w:tcBorders>
          </w:tcPr>
          <w:p w14:paraId="25A26A7C" w14:textId="77777777" w:rsidR="00BD1388" w:rsidRPr="00D00961" w:rsidRDefault="00BD1388">
            <w:pPr>
              <w:spacing w:line="360" w:lineRule="auto"/>
              <w:jc w:val="center"/>
              <w:rPr>
                <w:rFonts w:ascii="Times New Roman" w:hAnsi="Times New Roman"/>
              </w:rPr>
            </w:pPr>
            <w:r w:rsidRPr="00D00961">
              <w:rPr>
                <w:rFonts w:ascii="Times New Roman" w:hAnsi="Times New Roman"/>
              </w:rPr>
              <w:t>10</w:t>
            </w:r>
            <w:r w:rsidRPr="00D00961">
              <w:rPr>
                <w:rFonts w:ascii="Times New Roman" w:hAnsi="Times New Roman"/>
                <w:vertAlign w:val="superscript"/>
              </w:rPr>
              <w:t>th</w:t>
            </w:r>
            <w:r w:rsidRPr="00D00961">
              <w:rPr>
                <w:rFonts w:ascii="Times New Roman" w:hAnsi="Times New Roman"/>
              </w:rPr>
              <w:t xml:space="preserve"> day of 1</w:t>
            </w:r>
            <w:r w:rsidRPr="00D00961">
              <w:rPr>
                <w:rFonts w:ascii="Times New Roman" w:hAnsi="Times New Roman"/>
                <w:vertAlign w:val="superscript"/>
              </w:rPr>
              <w:t>st</w:t>
            </w:r>
            <w:r w:rsidRPr="00D00961">
              <w:rPr>
                <w:rFonts w:ascii="Times New Roman" w:hAnsi="Times New Roman"/>
              </w:rPr>
              <w:t xml:space="preserve"> Month </w:t>
            </w:r>
            <w:r w:rsidRPr="00D00961">
              <w:rPr>
                <w:rFonts w:ascii="Times New Roman" w:hAnsi="Times New Roman"/>
                <w:sz w:val="14"/>
              </w:rPr>
              <w:t>(Exod. 12:2-3)</w:t>
            </w:r>
          </w:p>
          <w:p w14:paraId="62DBEE69" w14:textId="77777777" w:rsidR="00BD1388" w:rsidRPr="00D00961" w:rsidRDefault="00BD1388">
            <w:pPr>
              <w:spacing w:line="360" w:lineRule="auto"/>
              <w:jc w:val="center"/>
              <w:rPr>
                <w:rFonts w:ascii="Times New Roman" w:hAnsi="Times New Roman"/>
              </w:rPr>
            </w:pPr>
            <w:r w:rsidRPr="00D00961">
              <w:rPr>
                <w:rFonts w:ascii="Times New Roman" w:hAnsi="Times New Roman"/>
              </w:rPr>
              <w:t xml:space="preserve">= 10 Nisan 1445 </w:t>
            </w:r>
            <w:r w:rsidRPr="00D00961">
              <w:rPr>
                <w:rFonts w:ascii="Times New Roman" w:hAnsi="Times New Roman"/>
                <w:sz w:val="22"/>
              </w:rPr>
              <w:t>BC</w:t>
            </w:r>
          </w:p>
        </w:tc>
        <w:tc>
          <w:tcPr>
            <w:tcW w:w="4860" w:type="dxa"/>
            <w:tcBorders>
              <w:left w:val="nil"/>
            </w:tcBorders>
          </w:tcPr>
          <w:p w14:paraId="2A562A68" w14:textId="77777777" w:rsidR="00BD1388" w:rsidRPr="00D00961" w:rsidRDefault="00BD1388">
            <w:pPr>
              <w:spacing w:line="360" w:lineRule="auto"/>
              <w:jc w:val="center"/>
              <w:rPr>
                <w:rFonts w:ascii="Times New Roman" w:hAnsi="Times New Roman"/>
              </w:rPr>
            </w:pPr>
            <w:r w:rsidRPr="00D00961">
              <w:rPr>
                <w:rFonts w:ascii="Times New Roman" w:hAnsi="Times New Roman"/>
              </w:rPr>
              <w:t>10</w:t>
            </w:r>
            <w:r w:rsidRPr="00D00961">
              <w:rPr>
                <w:rFonts w:ascii="Times New Roman" w:hAnsi="Times New Roman"/>
                <w:vertAlign w:val="superscript"/>
              </w:rPr>
              <w:t>th</w:t>
            </w:r>
            <w:r w:rsidRPr="00D00961">
              <w:rPr>
                <w:rFonts w:ascii="Times New Roman" w:hAnsi="Times New Roman"/>
              </w:rPr>
              <w:t xml:space="preserve"> day of 1</w:t>
            </w:r>
            <w:r w:rsidRPr="00D00961">
              <w:rPr>
                <w:rFonts w:ascii="Times New Roman" w:hAnsi="Times New Roman"/>
                <w:vertAlign w:val="superscript"/>
              </w:rPr>
              <w:t>st</w:t>
            </w:r>
            <w:r w:rsidRPr="00D00961">
              <w:rPr>
                <w:rFonts w:ascii="Times New Roman" w:hAnsi="Times New Roman"/>
              </w:rPr>
              <w:t xml:space="preserve"> Month </w:t>
            </w:r>
            <w:r w:rsidRPr="00D00961">
              <w:rPr>
                <w:rFonts w:ascii="Times New Roman" w:hAnsi="Times New Roman"/>
                <w:sz w:val="14"/>
              </w:rPr>
              <w:t>(Josh. 4:19, 23)</w:t>
            </w:r>
          </w:p>
          <w:p w14:paraId="46A59FB6" w14:textId="77777777" w:rsidR="00BD1388" w:rsidRPr="00D00961" w:rsidRDefault="00BD1388">
            <w:pPr>
              <w:spacing w:line="360" w:lineRule="auto"/>
              <w:jc w:val="center"/>
              <w:rPr>
                <w:rFonts w:ascii="Times New Roman" w:hAnsi="Times New Roman"/>
              </w:rPr>
            </w:pPr>
            <w:r w:rsidRPr="00D00961">
              <w:rPr>
                <w:rFonts w:ascii="Times New Roman" w:hAnsi="Times New Roman"/>
              </w:rPr>
              <w:t xml:space="preserve">= 10 Nisan 1405 </w:t>
            </w:r>
            <w:r w:rsidRPr="00D00961">
              <w:rPr>
                <w:rFonts w:ascii="Times New Roman" w:hAnsi="Times New Roman"/>
                <w:sz w:val="22"/>
              </w:rPr>
              <w:t>BC</w:t>
            </w:r>
          </w:p>
        </w:tc>
      </w:tr>
    </w:tbl>
    <w:p w14:paraId="4EF389D8" w14:textId="77777777" w:rsidR="00BD1388" w:rsidRPr="00D00961" w:rsidRDefault="00BD1388">
      <w:pPr>
        <w:ind w:right="-385"/>
        <w:jc w:val="center"/>
        <w:rPr>
          <w:rFonts w:ascii="Times New Roman" w:hAnsi="Times New Roman"/>
          <w:sz w:val="22"/>
        </w:rPr>
      </w:pPr>
    </w:p>
    <w:p w14:paraId="6FFC0B3E" w14:textId="77777777" w:rsidR="00BD1388" w:rsidRPr="00D00961" w:rsidRDefault="00BD1388">
      <w:pPr>
        <w:ind w:right="-385"/>
        <w:rPr>
          <w:rFonts w:ascii="Times New Roman" w:hAnsi="Times New Roman"/>
          <w:sz w:val="14"/>
        </w:rPr>
      </w:pPr>
      <w:r w:rsidRPr="00D00961">
        <w:rPr>
          <w:rFonts w:ascii="Times New Roman" w:hAnsi="Times New Roman"/>
          <w:sz w:val="22"/>
        </w:rPr>
        <w:t xml:space="preserve">* </w:t>
      </w:r>
      <w:r w:rsidRPr="00D00961">
        <w:rPr>
          <w:rFonts w:ascii="Times New Roman" w:hAnsi="Times New Roman"/>
          <w:sz w:val="18"/>
        </w:rPr>
        <w:t>Josh. 1:13, 15; 22:23b; 14:15; 21:44; 22:4; 23:1</w:t>
      </w:r>
    </w:p>
    <w:p w14:paraId="33483951"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bookmarkStart w:id="3318" w:name="_Toc393737931"/>
      <w:r w:rsidRPr="00D00961">
        <w:rPr>
          <w:rFonts w:ascii="Times New Roman" w:hAnsi="Times New Roman"/>
          <w:b/>
          <w:sz w:val="32"/>
        </w:rPr>
        <w:lastRenderedPageBreak/>
        <w:t>Battles of Joshua’s Conquest</w:t>
      </w:r>
      <w:bookmarkEnd w:id="3318"/>
      <w:r w:rsidRPr="00D00961">
        <w:rPr>
          <w:rFonts w:ascii="Times New Roman" w:hAnsi="Times New Roman"/>
          <w:b/>
          <w:sz w:val="32"/>
        </w:rPr>
        <w:t xml:space="preserve">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3319" w:name="_Toc393737932"/>
      <w:bookmarkStart w:id="3320" w:name="_Toc393789021"/>
      <w:bookmarkStart w:id="3321" w:name="_Toc393791723"/>
      <w:bookmarkStart w:id="3322" w:name="_Toc393796805"/>
      <w:bookmarkStart w:id="3323" w:name="_Toc393816217"/>
      <w:bookmarkStart w:id="3324" w:name="_Toc425035340"/>
      <w:bookmarkStart w:id="3325" w:name="_Toc425043068"/>
      <w:bookmarkStart w:id="3326" w:name="_Toc478007652"/>
      <w:bookmarkStart w:id="3327" w:name="_Toc488675931"/>
      <w:bookmarkStart w:id="3328" w:name="_Toc502548249"/>
      <w:r w:rsidRPr="00D00961">
        <w:rPr>
          <w:rFonts w:ascii="Times New Roman" w:hAnsi="Times New Roman"/>
          <w:sz w:val="14"/>
        </w:rPr>
        <w:instrText>Battles of Joshua’s Conquest</w:instrText>
      </w:r>
      <w:bookmarkEnd w:id="3319"/>
      <w:bookmarkEnd w:id="3320"/>
      <w:bookmarkEnd w:id="3321"/>
      <w:bookmarkEnd w:id="3322"/>
      <w:bookmarkEnd w:id="3323"/>
      <w:bookmarkEnd w:id="3324"/>
      <w:bookmarkEnd w:id="3325"/>
      <w:bookmarkEnd w:id="3326"/>
      <w:bookmarkEnd w:id="3327"/>
      <w:bookmarkEnd w:id="3328"/>
      <w:r w:rsidRPr="00D00961">
        <w:rPr>
          <w:rFonts w:ascii="Times New Roman" w:hAnsi="Times New Roman"/>
          <w:sz w:val="14"/>
        </w:rPr>
        <w:instrText xml:space="preserve"> " \l 4 </w:instrText>
      </w:r>
      <w:r w:rsidRPr="00D00961">
        <w:rPr>
          <w:rFonts w:ascii="Times New Roman" w:hAnsi="Times New Roman"/>
          <w:sz w:val="14"/>
        </w:rPr>
        <w:fldChar w:fldCharType="end"/>
      </w:r>
      <w:r w:rsidRPr="00D00961">
        <w:rPr>
          <w:rFonts w:ascii="Times New Roman" w:hAnsi="Times New Roman"/>
          <w:b/>
          <w:sz w:val="40"/>
        </w:rPr>
        <w:t xml:space="preserve"> </w:t>
      </w:r>
    </w:p>
    <w:p w14:paraId="74CBB290" w14:textId="77777777" w:rsidR="00BD1388" w:rsidRPr="00D00961" w:rsidRDefault="00BD1388" w:rsidP="007B5590">
      <w:pPr>
        <w:ind w:right="-385"/>
        <w:jc w:val="center"/>
        <w:outlineLvl w:val="0"/>
        <w:rPr>
          <w:rFonts w:ascii="Times New Roman" w:hAnsi="Times New Roman"/>
          <w:sz w:val="22"/>
        </w:rPr>
      </w:pPr>
      <w:bookmarkStart w:id="3329" w:name="_Toc393737933"/>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38</w:t>
      </w:r>
      <w:bookmarkEnd w:id="3329"/>
    </w:p>
    <w:p w14:paraId="458E2BDC" w14:textId="77777777" w:rsidR="00BD1388" w:rsidRPr="00D00961" w:rsidRDefault="00BD1388">
      <w:pPr>
        <w:ind w:right="-385"/>
        <w:jc w:val="both"/>
        <w:rPr>
          <w:rFonts w:ascii="Times New Roman" w:hAnsi="Times New Roman"/>
          <w:sz w:val="22"/>
        </w:rPr>
        <w:sectPr w:rsidR="00BD1388" w:rsidRPr="00D00961" w:rsidSect="00B36574">
          <w:headerReference w:type="even" r:id="rId117"/>
          <w:headerReference w:type="default" r:id="rId118"/>
          <w:pgSz w:w="11894" w:h="16834" w:code="9"/>
          <w:pgMar w:top="245" w:right="1152" w:bottom="576" w:left="1152" w:header="720" w:footer="720" w:gutter="0"/>
          <w:cols w:space="720"/>
        </w:sectPr>
      </w:pPr>
    </w:p>
    <w:p w14:paraId="7A355FF9" w14:textId="77777777" w:rsidR="00BD1388" w:rsidRPr="00D00961" w:rsidRDefault="00BD1388">
      <w:pPr>
        <w:ind w:right="-385"/>
        <w:jc w:val="center"/>
        <w:rPr>
          <w:rFonts w:ascii="Times New Roman" w:hAnsi="Times New Roman"/>
          <w:b/>
          <w:sz w:val="32"/>
        </w:rPr>
      </w:pPr>
      <w:r w:rsidRPr="00D00961">
        <w:rPr>
          <w:rFonts w:ascii="Times New Roman" w:hAnsi="Times New Roman"/>
          <w:b/>
          <w:vanish/>
          <w:sz w:val="32"/>
        </w:rPr>
        <w:lastRenderedPageBreak/>
        <w:t xml:space="preserve">Space Scientists Discover Biblical Truth </w:t>
      </w:r>
      <w:r w:rsidRPr="00D00961">
        <w:rPr>
          <w:rFonts w:ascii="Times New Roman" w:hAnsi="Times New Roman"/>
          <w:b/>
          <w:sz w:val="22"/>
        </w:rPr>
        <w:fldChar w:fldCharType="begin"/>
      </w:r>
      <w:r w:rsidRPr="00D00961">
        <w:rPr>
          <w:rFonts w:ascii="Times New Roman" w:hAnsi="Times New Roman"/>
          <w:b/>
          <w:sz w:val="22"/>
        </w:rPr>
        <w:instrText xml:space="preserve"> TC  " </w:instrText>
      </w:r>
      <w:bookmarkStart w:id="3330" w:name="_Toc425035341"/>
      <w:bookmarkStart w:id="3331" w:name="_Toc425043069"/>
      <w:bookmarkStart w:id="3332" w:name="_Toc478007653"/>
      <w:bookmarkStart w:id="3333" w:name="_Toc488675932"/>
      <w:bookmarkStart w:id="3334" w:name="_Toc502548250"/>
      <w:r w:rsidRPr="00D00961">
        <w:rPr>
          <w:rFonts w:ascii="Times New Roman" w:hAnsi="Times New Roman"/>
          <w:b/>
          <w:sz w:val="22"/>
        </w:rPr>
        <w:instrText>Space Scientists Discover Biblical Truth</w:instrText>
      </w:r>
      <w:bookmarkEnd w:id="3330"/>
      <w:bookmarkEnd w:id="3331"/>
      <w:bookmarkEnd w:id="3332"/>
      <w:bookmarkEnd w:id="3333"/>
      <w:bookmarkEnd w:id="3334"/>
      <w:r w:rsidRPr="00D00961">
        <w:rPr>
          <w:rFonts w:ascii="Times New Roman" w:hAnsi="Times New Roman"/>
          <w:b/>
          <w:sz w:val="22"/>
        </w:rPr>
        <w:instrText xml:space="preserve"> " \l 4 </w:instrText>
      </w:r>
      <w:r w:rsidRPr="00D00961">
        <w:rPr>
          <w:rFonts w:ascii="Times New Roman" w:hAnsi="Times New Roman"/>
          <w:b/>
          <w:sz w:val="22"/>
        </w:rPr>
        <w:fldChar w:fldCharType="end"/>
      </w:r>
      <w:r w:rsidRPr="00D00961">
        <w:rPr>
          <w:rFonts w:ascii="Times New Roman" w:hAnsi="Times New Roman"/>
          <w:b/>
          <w:sz w:val="40"/>
        </w:rPr>
        <w:t xml:space="preserve"> </w:t>
      </w:r>
    </w:p>
    <w:p w14:paraId="6CAFD77A"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This </w:t>
      </w:r>
      <w:r w:rsidRPr="00D00961">
        <w:rPr>
          <w:rFonts w:ascii="Times New Roman" w:hAnsi="Times New Roman"/>
          <w:b/>
          <w:i/>
          <w:sz w:val="22"/>
          <w:u w:val="single"/>
        </w:rPr>
        <w:t>false story</w:t>
      </w:r>
      <w:r w:rsidRPr="00D00961">
        <w:rPr>
          <w:rFonts w:ascii="Times New Roman" w:hAnsi="Times New Roman"/>
          <w:sz w:val="22"/>
        </w:rPr>
        <w:t xml:space="preserve"> is from a church newsletter in California (May 1998).  </w:t>
      </w:r>
    </w:p>
    <w:p w14:paraId="30EA659F"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See the next page for the truth of the story.</w:t>
      </w:r>
    </w:p>
    <w:p w14:paraId="2B4959CF" w14:textId="77777777" w:rsidR="00BD1388" w:rsidRPr="00D00961" w:rsidRDefault="00BD1388">
      <w:pPr>
        <w:ind w:right="-385"/>
        <w:jc w:val="center"/>
        <w:rPr>
          <w:rFonts w:ascii="Times New Roman" w:hAnsi="Times New Roman"/>
          <w:sz w:val="22"/>
        </w:rPr>
      </w:pPr>
    </w:p>
    <w:p w14:paraId="380713E5" w14:textId="77777777" w:rsidR="00BD1388" w:rsidRPr="00D00961" w:rsidRDefault="00BD1388">
      <w:pPr>
        <w:ind w:right="-385"/>
        <w:jc w:val="center"/>
        <w:rPr>
          <w:rFonts w:ascii="Times New Roman" w:hAnsi="Times New Roman"/>
          <w:b/>
          <w:sz w:val="32"/>
        </w:rPr>
        <w:sectPr w:rsidR="00BD1388" w:rsidRPr="00D00961" w:rsidSect="00B36574">
          <w:headerReference w:type="default" r:id="rId119"/>
          <w:pgSz w:w="11894" w:h="16834" w:code="9"/>
          <w:pgMar w:top="245" w:right="1152" w:bottom="576" w:left="1152" w:header="720" w:footer="720" w:gutter="0"/>
          <w:pgNumType w:start="169"/>
          <w:cols w:space="720"/>
        </w:sectPr>
      </w:pPr>
    </w:p>
    <w:p w14:paraId="02930CCA"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 xml:space="preserve">The Harold Hill Myth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3335" w:name="_Toc425035342"/>
      <w:bookmarkStart w:id="3336" w:name="_Toc425043070"/>
      <w:bookmarkStart w:id="3337" w:name="_Toc478007654"/>
      <w:bookmarkStart w:id="3338" w:name="_Toc488675933"/>
      <w:bookmarkStart w:id="3339" w:name="_Toc502548251"/>
      <w:r w:rsidRPr="00D00961">
        <w:rPr>
          <w:rFonts w:ascii="Times New Roman" w:hAnsi="Times New Roman"/>
          <w:sz w:val="14"/>
        </w:rPr>
        <w:instrText>The Harold Hill Myth</w:instrText>
      </w:r>
      <w:bookmarkEnd w:id="3335"/>
      <w:bookmarkEnd w:id="3336"/>
      <w:bookmarkEnd w:id="3337"/>
      <w:bookmarkEnd w:id="3338"/>
      <w:bookmarkEnd w:id="3339"/>
      <w:r w:rsidRPr="00D00961">
        <w:rPr>
          <w:rFonts w:ascii="Times New Roman" w:hAnsi="Times New Roman"/>
          <w:sz w:val="14"/>
        </w:rPr>
        <w:instrText xml:space="preserve"> " \l 4 </w:instrText>
      </w:r>
      <w:r w:rsidRPr="00D00961">
        <w:rPr>
          <w:rFonts w:ascii="Times New Roman" w:hAnsi="Times New Roman"/>
          <w:sz w:val="14"/>
        </w:rPr>
        <w:fldChar w:fldCharType="end"/>
      </w:r>
      <w:r w:rsidRPr="00D00961">
        <w:rPr>
          <w:rFonts w:ascii="Times New Roman" w:hAnsi="Times New Roman"/>
          <w:b/>
          <w:sz w:val="40"/>
        </w:rPr>
        <w:t xml:space="preserve"> </w:t>
      </w:r>
    </w:p>
    <w:p w14:paraId="5E5E57A1" w14:textId="77777777" w:rsidR="00BD1388" w:rsidRPr="00D00961" w:rsidRDefault="00BD1388">
      <w:pPr>
        <w:ind w:right="-385"/>
        <w:jc w:val="both"/>
        <w:rPr>
          <w:rFonts w:ascii="Times New Roman" w:hAnsi="Times New Roman"/>
          <w:sz w:val="22"/>
        </w:rPr>
      </w:pPr>
    </w:p>
    <w:p w14:paraId="6454A8CF" w14:textId="77777777" w:rsidR="00BD1388" w:rsidRPr="00D00961" w:rsidRDefault="00BD1388" w:rsidP="007B5590">
      <w:pPr>
        <w:ind w:right="-385"/>
        <w:jc w:val="both"/>
        <w:outlineLvl w:val="0"/>
        <w:rPr>
          <w:rFonts w:ascii="Times New Roman" w:hAnsi="Times New Roman"/>
          <w:sz w:val="22"/>
        </w:rPr>
      </w:pPr>
      <w:r w:rsidRPr="00D00961">
        <w:rPr>
          <w:rFonts w:ascii="Times New Roman" w:hAnsi="Times New Roman"/>
          <w:sz w:val="22"/>
        </w:rPr>
        <w:t>From: KBertsche@aol.com</w:t>
      </w:r>
    </w:p>
    <w:p w14:paraId="1EDCFE91" w14:textId="77777777" w:rsidR="00BD1388" w:rsidRPr="00D00961" w:rsidRDefault="00BD1388">
      <w:pPr>
        <w:ind w:right="-385"/>
        <w:jc w:val="both"/>
        <w:rPr>
          <w:rFonts w:ascii="Times New Roman" w:hAnsi="Times New Roman"/>
          <w:sz w:val="22"/>
        </w:rPr>
      </w:pPr>
      <w:r w:rsidRPr="00D00961">
        <w:rPr>
          <w:rFonts w:ascii="Times New Roman" w:hAnsi="Times New Roman"/>
          <w:sz w:val="22"/>
        </w:rPr>
        <w:t>Subject: Harold Hill Myth</w:t>
      </w:r>
    </w:p>
    <w:p w14:paraId="1F1ED3B3" w14:textId="77777777" w:rsidR="00BD1388" w:rsidRPr="00D00961" w:rsidRDefault="00BD1388">
      <w:pPr>
        <w:ind w:right="-385"/>
        <w:jc w:val="both"/>
        <w:rPr>
          <w:rFonts w:ascii="Times New Roman" w:hAnsi="Times New Roman"/>
          <w:sz w:val="22"/>
        </w:rPr>
      </w:pPr>
      <w:r w:rsidRPr="00D00961">
        <w:rPr>
          <w:rFonts w:ascii="Times New Roman" w:hAnsi="Times New Roman"/>
          <w:sz w:val="22"/>
        </w:rPr>
        <w:t>Date: Sun, 7 Jun 1998 19:46:26 EDT</w:t>
      </w:r>
    </w:p>
    <w:p w14:paraId="7CAC3764" w14:textId="77777777" w:rsidR="00BD1388" w:rsidRPr="00D00961" w:rsidRDefault="00BD1388">
      <w:pPr>
        <w:ind w:right="-385"/>
        <w:jc w:val="both"/>
        <w:rPr>
          <w:rFonts w:ascii="Times New Roman" w:hAnsi="Times New Roman"/>
          <w:sz w:val="22"/>
        </w:rPr>
      </w:pPr>
    </w:p>
    <w:p w14:paraId="75D5EE76" w14:textId="77777777" w:rsidR="00BD1388" w:rsidRPr="00D00961" w:rsidRDefault="00BD1388">
      <w:pPr>
        <w:ind w:right="-385"/>
        <w:jc w:val="both"/>
        <w:rPr>
          <w:rFonts w:ascii="Times New Roman" w:hAnsi="Times New Roman"/>
          <w:sz w:val="22"/>
        </w:rPr>
      </w:pPr>
      <w:r w:rsidRPr="00D00961">
        <w:rPr>
          <w:rFonts w:ascii="Times New Roman" w:hAnsi="Times New Roman"/>
          <w:sz w:val="22"/>
        </w:rPr>
        <w:t>I have received four e-mails repeating the "Harold Hill Myth" in the past month, so thought it warranted a detailed response.  Please forward this message to anyone who sends the story to you, anyone you have sent it to, or anyone you think may be influenced by it.  The "Harold Hill Myth" is a Christian "urban legend" which has been circulating for some 30 years now in its present form.  It is based on a book published more than 100 years ago, in 1890.  It has recently started making its way around the internet.</w:t>
      </w:r>
    </w:p>
    <w:p w14:paraId="2B2A1DE1" w14:textId="77777777" w:rsidR="00BD1388" w:rsidRPr="00D00961" w:rsidRDefault="00BD1388">
      <w:pPr>
        <w:ind w:right="-385"/>
        <w:jc w:val="both"/>
        <w:rPr>
          <w:rFonts w:ascii="Times New Roman" w:hAnsi="Times New Roman"/>
          <w:sz w:val="22"/>
        </w:rPr>
      </w:pPr>
    </w:p>
    <w:p w14:paraId="09C901B4" w14:textId="77777777" w:rsidR="00BD1388" w:rsidRPr="00D00961" w:rsidRDefault="00BD1388">
      <w:pPr>
        <w:ind w:right="-385"/>
        <w:jc w:val="both"/>
        <w:rPr>
          <w:rFonts w:ascii="Times New Roman" w:hAnsi="Times New Roman"/>
          <w:sz w:val="22"/>
        </w:rPr>
      </w:pPr>
      <w:r w:rsidRPr="00D00961">
        <w:rPr>
          <w:rFonts w:ascii="Times New Roman" w:hAnsi="Times New Roman"/>
          <w:sz w:val="22"/>
        </w:rPr>
        <w:t>The story by Harold Hill tells about NASA scientists who were back-calculating the positions of celestial bodies, and their computers balked at inconsistencies in the calculations until a Christian in the crowd persuaded them to insert the missing day of Joshua [Josh. 10:8, 12-13] and the missing 40 minutes of Hezekiah [2 Kings 20:9-11], which made the computers happy and verified these biblical miracles [see previous page for the full story].</w:t>
      </w:r>
    </w:p>
    <w:p w14:paraId="7F531C5F" w14:textId="77777777" w:rsidR="00BD1388" w:rsidRPr="00D00961" w:rsidRDefault="00BD1388">
      <w:pPr>
        <w:ind w:right="-385"/>
        <w:jc w:val="both"/>
        <w:rPr>
          <w:rFonts w:ascii="Times New Roman" w:hAnsi="Times New Roman"/>
          <w:sz w:val="22"/>
        </w:rPr>
      </w:pPr>
    </w:p>
    <w:p w14:paraId="32745B61" w14:textId="77777777" w:rsidR="00BD1388" w:rsidRPr="00D00961" w:rsidRDefault="00BD1388">
      <w:pPr>
        <w:ind w:right="-385"/>
        <w:jc w:val="both"/>
        <w:rPr>
          <w:rFonts w:ascii="Times New Roman" w:hAnsi="Times New Roman"/>
          <w:sz w:val="22"/>
        </w:rPr>
      </w:pPr>
      <w:r w:rsidRPr="00D00961">
        <w:rPr>
          <w:rFonts w:ascii="Times New Roman" w:hAnsi="Times New Roman"/>
          <w:sz w:val="22"/>
        </w:rPr>
        <w:t>Firstly, this is complete, utter nonsense!  In calculating to find the motion of heavenly bodies, there is no way of telling whether days, hours, or months were missing in the past.  The equations will happily run forwards or backwards, ignorant of these things.  Without an external reference to compare the calculations to no one will know that they are calculating incorrect positions when the equations are run backwards.</w:t>
      </w:r>
    </w:p>
    <w:p w14:paraId="34E25D40" w14:textId="77777777" w:rsidR="00BD1388" w:rsidRPr="00D00961" w:rsidRDefault="00BD1388">
      <w:pPr>
        <w:ind w:right="-385"/>
        <w:jc w:val="both"/>
        <w:rPr>
          <w:rFonts w:ascii="Times New Roman" w:hAnsi="Times New Roman"/>
          <w:sz w:val="22"/>
        </w:rPr>
      </w:pPr>
    </w:p>
    <w:p w14:paraId="6B201EE3" w14:textId="77777777" w:rsidR="00BD1388" w:rsidRPr="00D00961" w:rsidRDefault="00BD1388">
      <w:pPr>
        <w:ind w:right="-385"/>
        <w:jc w:val="both"/>
        <w:rPr>
          <w:rFonts w:ascii="Times New Roman" w:hAnsi="Times New Roman"/>
          <w:sz w:val="22"/>
        </w:rPr>
      </w:pPr>
      <w:r w:rsidRPr="00D00961">
        <w:rPr>
          <w:rFonts w:ascii="Times New Roman" w:hAnsi="Times New Roman"/>
          <w:sz w:val="22"/>
        </w:rPr>
        <w:t>Secondly, the source of the story is highly dubious.  The account is denied by NASA.  While there is indeed a Harold Hill who recounts this story, he had only a VERY peripheral contact with NASA.  Believers who have investigated the story have uncovered his dubious connection to NASA, and an older, very similar story by Rimmer in 1936 (long before NASA), claiming to be based on Totten's book in 1890 (more than 100 years ago!), which was apparently not based on any celestial calculations.  It seems that this is an old story which has been embellished over the years, and that the celestial mechanics and NASA connection has absolutely no basis in fact.</w:t>
      </w:r>
    </w:p>
    <w:p w14:paraId="4A4DE4F9" w14:textId="77777777" w:rsidR="00BD1388" w:rsidRPr="00D00961" w:rsidRDefault="00BD1388">
      <w:pPr>
        <w:ind w:right="-385"/>
        <w:jc w:val="both"/>
        <w:rPr>
          <w:rFonts w:ascii="Times New Roman" w:hAnsi="Times New Roman"/>
          <w:sz w:val="22"/>
        </w:rPr>
      </w:pPr>
    </w:p>
    <w:p w14:paraId="2955FDB3" w14:textId="77777777" w:rsidR="00BD1388" w:rsidRPr="00D00961" w:rsidRDefault="00BD1388">
      <w:pPr>
        <w:ind w:right="-385"/>
        <w:jc w:val="both"/>
        <w:rPr>
          <w:rFonts w:ascii="Times New Roman" w:hAnsi="Times New Roman"/>
          <w:sz w:val="22"/>
        </w:rPr>
      </w:pPr>
      <w:r w:rsidRPr="00D00961">
        <w:rPr>
          <w:rFonts w:ascii="Times New Roman" w:hAnsi="Times New Roman"/>
          <w:sz w:val="22"/>
        </w:rPr>
        <w:t>It is very disappointing to me that in our modern, sophisticated, scientific society, people can still be duped by such nonsense.  I don't know if this indicates the poor state of science education in this country or the reluctance of Christians to think critically (probably some of each).  We need to be "as wise as serpents" (Mt. 10:16), and skeptical of such accounts.  We do not want or need to resort to lies to support the truth of the Scriptures!  As James Kiefer says of this myth, "MORAL: When you encounter stories that appear to confirm the truth of the Christian faith, and you cannot trace them back to a reliable source, or when there are unanswered questions like 'How do we know this?', it is best, in evaluating them, to err on the side of too much skepticism rather than too little."</w:t>
      </w:r>
    </w:p>
    <w:p w14:paraId="62F27C50" w14:textId="77777777" w:rsidR="00BD1388" w:rsidRPr="00D00961" w:rsidRDefault="00BD1388" w:rsidP="00495315">
      <w:pPr>
        <w:ind w:right="-385"/>
        <w:rPr>
          <w:rFonts w:ascii="Times New Roman" w:hAnsi="Times New Roman"/>
          <w:sz w:val="22"/>
        </w:rPr>
      </w:pPr>
    </w:p>
    <w:p w14:paraId="0B98036D" w14:textId="77777777" w:rsidR="00495315" w:rsidRPr="00D00961" w:rsidRDefault="00495315" w:rsidP="00495315">
      <w:pPr>
        <w:ind w:right="-385"/>
        <w:rPr>
          <w:rFonts w:ascii="Times New Roman" w:hAnsi="Times New Roman"/>
          <w:sz w:val="22"/>
        </w:rPr>
      </w:pPr>
      <w:r w:rsidRPr="00D00961">
        <w:rPr>
          <w:rFonts w:ascii="Times New Roman" w:hAnsi="Times New Roman"/>
          <w:sz w:val="22"/>
        </w:rPr>
        <w:t>Kirk Bertsche, PhD</w:t>
      </w:r>
    </w:p>
    <w:p w14:paraId="61C81176" w14:textId="77777777" w:rsidR="00495315" w:rsidRPr="00D00961" w:rsidRDefault="00495315" w:rsidP="00495315">
      <w:pPr>
        <w:ind w:right="-385"/>
        <w:rPr>
          <w:rFonts w:ascii="Times New Roman" w:hAnsi="Times New Roman"/>
          <w:sz w:val="22"/>
        </w:rPr>
      </w:pPr>
    </w:p>
    <w:p w14:paraId="5352C3CB" w14:textId="77777777" w:rsidR="00495315" w:rsidRPr="00D00961" w:rsidRDefault="00495315" w:rsidP="00495315">
      <w:pPr>
        <w:ind w:right="-385"/>
        <w:rPr>
          <w:rFonts w:ascii="Times New Roman" w:hAnsi="Times New Roman"/>
          <w:sz w:val="22"/>
        </w:rPr>
      </w:pPr>
      <w:r w:rsidRPr="00D00961">
        <w:rPr>
          <w:rFonts w:ascii="Times New Roman" w:hAnsi="Times New Roman"/>
          <w:sz w:val="22"/>
        </w:rPr>
        <w:t>________</w:t>
      </w:r>
    </w:p>
    <w:p w14:paraId="292E1A1D" w14:textId="77777777" w:rsidR="00495315" w:rsidRPr="00D00961" w:rsidRDefault="00495315" w:rsidP="00495315">
      <w:pPr>
        <w:ind w:right="-385"/>
        <w:rPr>
          <w:rFonts w:ascii="Times New Roman" w:hAnsi="Times New Roman"/>
          <w:sz w:val="22"/>
        </w:rPr>
      </w:pPr>
    </w:p>
    <w:p w14:paraId="68AC9C6E" w14:textId="77777777" w:rsidR="00495315" w:rsidRPr="00D00961" w:rsidRDefault="00495315" w:rsidP="00495315">
      <w:pPr>
        <w:ind w:right="-385"/>
        <w:rPr>
          <w:rFonts w:ascii="Times New Roman" w:hAnsi="Times New Roman"/>
          <w:sz w:val="22"/>
        </w:rPr>
      </w:pPr>
      <w:r w:rsidRPr="00D00961">
        <w:rPr>
          <w:rFonts w:ascii="Times New Roman" w:hAnsi="Times New Roman"/>
          <w:sz w:val="22"/>
        </w:rPr>
        <w:t xml:space="preserve">Note: Dr. Bertsche has a PhD in Physics and was studying at Western Seminary, San Jose, CA when he wrote this email in 1998.  For more information, he gives these links (updated </w:t>
      </w:r>
      <w:r w:rsidR="001970C0" w:rsidRPr="00D00961">
        <w:rPr>
          <w:rFonts w:ascii="Times New Roman" w:hAnsi="Times New Roman"/>
          <w:sz w:val="22"/>
        </w:rPr>
        <w:t xml:space="preserve">on 2 April 2012 </w:t>
      </w:r>
      <w:r w:rsidRPr="00D00961">
        <w:rPr>
          <w:rFonts w:ascii="Times New Roman" w:hAnsi="Times New Roman"/>
          <w:sz w:val="22"/>
        </w:rPr>
        <w:t>from his email):</w:t>
      </w:r>
    </w:p>
    <w:p w14:paraId="40FA1641" w14:textId="77777777" w:rsidR="00495315" w:rsidRPr="00D00961" w:rsidRDefault="00495315" w:rsidP="00495315">
      <w:pPr>
        <w:ind w:right="-385"/>
        <w:rPr>
          <w:rFonts w:ascii="Times New Roman" w:hAnsi="Times New Roman"/>
          <w:sz w:val="22"/>
        </w:rPr>
      </w:pPr>
    </w:p>
    <w:p w14:paraId="5534A3D6" w14:textId="77777777" w:rsidR="00495315" w:rsidRPr="00D00961" w:rsidRDefault="00495315" w:rsidP="00495315">
      <w:pPr>
        <w:ind w:right="-385"/>
        <w:rPr>
          <w:rFonts w:ascii="Times New Roman" w:hAnsi="Times New Roman"/>
          <w:sz w:val="22"/>
        </w:rPr>
      </w:pPr>
      <w:hyperlink r:id="rId120" w:history="1">
        <w:r w:rsidRPr="00D00961">
          <w:rPr>
            <w:rStyle w:val="Hyperlink"/>
            <w:rFonts w:ascii="Times New Roman" w:hAnsi="Times New Roman"/>
            <w:sz w:val="22"/>
          </w:rPr>
          <w:t>http://www.snopes.com/religion/lostday.asp</w:t>
        </w:r>
      </w:hyperlink>
    </w:p>
    <w:p w14:paraId="5F7E3BFB" w14:textId="77777777" w:rsidR="00495315" w:rsidRPr="00D00961" w:rsidRDefault="00495315" w:rsidP="00495315">
      <w:pPr>
        <w:ind w:right="-385"/>
        <w:rPr>
          <w:rFonts w:ascii="Times New Roman" w:hAnsi="Times New Roman"/>
          <w:sz w:val="22"/>
        </w:rPr>
      </w:pPr>
      <w:hyperlink r:id="rId121" w:history="1">
        <w:r w:rsidRPr="00D00961">
          <w:rPr>
            <w:rStyle w:val="Hyperlink"/>
            <w:rFonts w:ascii="Times New Roman" w:hAnsi="Times New Roman"/>
            <w:sz w:val="22"/>
          </w:rPr>
          <w:t>http://www.57piano.com/scispk</w:t>
        </w:r>
        <w:r w:rsidRPr="00D00961">
          <w:rPr>
            <w:rStyle w:val="Hyperlink"/>
            <w:rFonts w:ascii="Times New Roman" w:hAnsi="Times New Roman"/>
            <w:sz w:val="22"/>
          </w:rPr>
          <w:t>s</w:t>
        </w:r>
        <w:r w:rsidRPr="00D00961">
          <w:rPr>
            <w:rStyle w:val="Hyperlink"/>
            <w:rFonts w:ascii="Times New Roman" w:hAnsi="Times New Roman"/>
            <w:sz w:val="22"/>
          </w:rPr>
          <w:t>.htm#Mark11</w:t>
        </w:r>
      </w:hyperlink>
    </w:p>
    <w:p w14:paraId="08CFF3F7" w14:textId="77777777" w:rsidR="00495315" w:rsidRPr="00D00961" w:rsidRDefault="00495315" w:rsidP="00495315">
      <w:pPr>
        <w:ind w:right="-385"/>
        <w:rPr>
          <w:rFonts w:ascii="Times New Roman" w:hAnsi="Times New Roman"/>
          <w:sz w:val="22"/>
        </w:rPr>
      </w:pPr>
      <w:hyperlink r:id="rId122" w:history="1">
        <w:r w:rsidRPr="00D00961">
          <w:rPr>
            <w:rStyle w:val="Hyperlink"/>
            <w:rFonts w:ascii="Times New Roman" w:hAnsi="Times New Roman"/>
            <w:sz w:val="22"/>
          </w:rPr>
          <w:t>http://imagine.gsfc.nasa.gov/docs/ask_astro/answers/970325g.html</w:t>
        </w:r>
      </w:hyperlink>
      <w:r w:rsidRPr="00D00961">
        <w:rPr>
          <w:rFonts w:ascii="Times New Roman" w:hAnsi="Times New Roman"/>
          <w:sz w:val="22"/>
        </w:rPr>
        <w:t xml:space="preserve"> (Note: this last reference has good science, but betrays a low and overly restrictive view of biblical truth.)</w:t>
      </w:r>
    </w:p>
    <w:p w14:paraId="2CCEEDCC" w14:textId="77777777" w:rsidR="00495315" w:rsidRPr="00D00961" w:rsidRDefault="00495315" w:rsidP="00495315">
      <w:pPr>
        <w:ind w:right="-385"/>
        <w:jc w:val="center"/>
        <w:rPr>
          <w:rFonts w:ascii="Times New Roman" w:hAnsi="Times New Roman"/>
          <w:sz w:val="22"/>
        </w:rPr>
      </w:pPr>
    </w:p>
    <w:p w14:paraId="19858540" w14:textId="77777777" w:rsidR="00BD1388" w:rsidRPr="00D00961" w:rsidRDefault="00BD1388">
      <w:pPr>
        <w:ind w:right="-385"/>
        <w:jc w:val="center"/>
        <w:rPr>
          <w:rFonts w:ascii="Times New Roman" w:hAnsi="Times New Roman"/>
          <w:sz w:val="22"/>
        </w:rPr>
        <w:sectPr w:rsidR="00BD1388" w:rsidRPr="00D00961" w:rsidSect="00B36574">
          <w:headerReference w:type="default" r:id="rId123"/>
          <w:pgSz w:w="11894" w:h="16834" w:code="9"/>
          <w:pgMar w:top="245" w:right="1152" w:bottom="576" w:left="1152" w:header="720" w:footer="720" w:gutter="0"/>
          <w:pgNumType w:start="169"/>
          <w:cols w:space="720"/>
        </w:sectPr>
      </w:pPr>
    </w:p>
    <w:p w14:paraId="3255AF6F" w14:textId="77777777" w:rsidR="00BD1388" w:rsidRPr="00D00961" w:rsidRDefault="00BD1388" w:rsidP="007B5590">
      <w:pPr>
        <w:ind w:right="-385"/>
        <w:jc w:val="center"/>
        <w:outlineLvl w:val="0"/>
        <w:rPr>
          <w:rFonts w:ascii="Times New Roman" w:hAnsi="Times New Roman"/>
          <w:b/>
          <w:sz w:val="32"/>
        </w:rPr>
      </w:pPr>
      <w:bookmarkStart w:id="3340" w:name="_Toc393737934"/>
      <w:r w:rsidRPr="00D00961">
        <w:rPr>
          <w:rFonts w:ascii="Times New Roman" w:hAnsi="Times New Roman"/>
          <w:b/>
          <w:sz w:val="32"/>
        </w:rPr>
        <w:lastRenderedPageBreak/>
        <w:t>Conquest of Canaan</w:t>
      </w:r>
      <w:bookmarkEnd w:id="3340"/>
      <w:r w:rsidRPr="00D00961">
        <w:rPr>
          <w:rFonts w:ascii="Times New Roman" w:hAnsi="Times New Roman"/>
          <w:b/>
          <w:sz w:val="32"/>
        </w:rPr>
        <w:fldChar w:fldCharType="begin"/>
      </w:r>
      <w:r w:rsidRPr="00D00961">
        <w:rPr>
          <w:rFonts w:ascii="Times New Roman" w:hAnsi="Times New Roman"/>
          <w:b/>
          <w:sz w:val="32"/>
        </w:rPr>
        <w:instrText xml:space="preserve"> TC  "</w:instrText>
      </w:r>
      <w:bookmarkStart w:id="3341" w:name="_Toc391739710"/>
      <w:bookmarkStart w:id="3342" w:name="_Toc391995871"/>
      <w:bookmarkStart w:id="3343" w:name="_Toc392004349"/>
      <w:bookmarkStart w:id="3344" w:name="_Toc393737935"/>
      <w:bookmarkStart w:id="3345" w:name="_Toc393789022"/>
      <w:bookmarkStart w:id="3346" w:name="_Toc393791724"/>
      <w:bookmarkStart w:id="3347" w:name="_Toc393796806"/>
      <w:bookmarkStart w:id="3348" w:name="_Toc393816218"/>
      <w:bookmarkStart w:id="3349" w:name="_Toc425035343"/>
      <w:bookmarkStart w:id="3350" w:name="_Toc425043071"/>
      <w:bookmarkStart w:id="3351" w:name="_Toc478007655"/>
      <w:bookmarkStart w:id="3352" w:name="_Toc488675934"/>
      <w:bookmarkStart w:id="3353" w:name="_Toc502548252"/>
      <w:r w:rsidRPr="00D00961">
        <w:rPr>
          <w:rFonts w:ascii="Times New Roman" w:hAnsi="Times New Roman"/>
          <w:b/>
          <w:sz w:val="32"/>
        </w:rPr>
        <w:instrText>Conquest of Canaan</w:instrText>
      </w:r>
      <w:bookmarkEnd w:id="3341"/>
      <w:bookmarkEnd w:id="3342"/>
      <w:bookmarkEnd w:id="3343"/>
      <w:bookmarkEnd w:id="3344"/>
      <w:bookmarkEnd w:id="3345"/>
      <w:bookmarkEnd w:id="3346"/>
      <w:bookmarkEnd w:id="3347"/>
      <w:bookmarkEnd w:id="3348"/>
      <w:bookmarkEnd w:id="3349"/>
      <w:bookmarkEnd w:id="3350"/>
      <w:bookmarkEnd w:id="3351"/>
      <w:bookmarkEnd w:id="3352"/>
      <w:bookmarkEnd w:id="3353"/>
      <w:r w:rsidRPr="00D00961">
        <w:rPr>
          <w:rFonts w:ascii="Times New Roman" w:hAnsi="Times New Roman"/>
          <w:b/>
          <w:sz w:val="32"/>
        </w:rPr>
        <w:instrText xml:space="preserve">" \l 4 </w:instrText>
      </w:r>
      <w:r w:rsidRPr="00D00961">
        <w:rPr>
          <w:rFonts w:ascii="Times New Roman" w:hAnsi="Times New Roman"/>
          <w:b/>
          <w:sz w:val="32"/>
        </w:rPr>
        <w:fldChar w:fldCharType="end"/>
      </w:r>
    </w:p>
    <w:p w14:paraId="1C37FE3B" w14:textId="77777777" w:rsidR="00BD1388" w:rsidRPr="00D00961" w:rsidRDefault="00BD1388">
      <w:pPr>
        <w:ind w:right="-385"/>
        <w:jc w:val="center"/>
        <w:rPr>
          <w:rFonts w:ascii="Times New Roman" w:hAnsi="Times New Roman"/>
        </w:rPr>
      </w:pPr>
      <w:bookmarkStart w:id="3354" w:name="_Toc393737936"/>
      <w:r w:rsidRPr="00D00961">
        <w:rPr>
          <w:rFonts w:ascii="Times New Roman" w:hAnsi="Times New Roman"/>
          <w:i/>
          <w:sz w:val="22"/>
        </w:rPr>
        <w:t>The Bible Visual Resource Book</w:t>
      </w:r>
      <w:r w:rsidRPr="00D00961">
        <w:rPr>
          <w:rFonts w:ascii="Times New Roman" w:hAnsi="Times New Roman"/>
          <w:sz w:val="22"/>
        </w:rPr>
        <w:t>, 45</w:t>
      </w:r>
      <w:bookmarkEnd w:id="3354"/>
    </w:p>
    <w:p w14:paraId="2B20ED29"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bookmarkStart w:id="3355" w:name="_Toc393737937"/>
      <w:r w:rsidRPr="00D00961">
        <w:rPr>
          <w:rFonts w:ascii="Times New Roman" w:hAnsi="Times New Roman"/>
          <w:b/>
          <w:sz w:val="32"/>
        </w:rPr>
        <w:lastRenderedPageBreak/>
        <w:t>Division of Canaan</w:t>
      </w:r>
      <w:bookmarkEnd w:id="3355"/>
      <w:r w:rsidRPr="00D00961">
        <w:rPr>
          <w:rFonts w:ascii="Times New Roman" w:hAnsi="Times New Roman"/>
          <w:sz w:val="18"/>
        </w:rPr>
        <w:fldChar w:fldCharType="begin"/>
      </w:r>
      <w:r w:rsidRPr="00D00961">
        <w:rPr>
          <w:rFonts w:ascii="Times New Roman" w:hAnsi="Times New Roman"/>
          <w:sz w:val="18"/>
        </w:rPr>
        <w:instrText xml:space="preserve"> TC  " </w:instrText>
      </w:r>
      <w:bookmarkStart w:id="3356" w:name="_Toc391995872"/>
      <w:bookmarkStart w:id="3357" w:name="_Toc392004350"/>
      <w:bookmarkStart w:id="3358" w:name="_Toc393737938"/>
      <w:bookmarkStart w:id="3359" w:name="_Toc393789023"/>
      <w:bookmarkStart w:id="3360" w:name="_Toc393791725"/>
      <w:bookmarkStart w:id="3361" w:name="_Toc393796807"/>
      <w:bookmarkStart w:id="3362" w:name="_Toc393816219"/>
      <w:bookmarkStart w:id="3363" w:name="_Toc425035344"/>
      <w:bookmarkStart w:id="3364" w:name="_Toc425043072"/>
      <w:bookmarkStart w:id="3365" w:name="_Toc478007656"/>
      <w:bookmarkStart w:id="3366" w:name="_Toc488675935"/>
      <w:bookmarkStart w:id="3367" w:name="_Toc502548253"/>
      <w:r w:rsidRPr="00D00961">
        <w:rPr>
          <w:rFonts w:ascii="Times New Roman" w:hAnsi="Times New Roman"/>
          <w:sz w:val="18"/>
        </w:rPr>
        <w:instrText>Division of Canaan</w:instrText>
      </w:r>
      <w:bookmarkEnd w:id="3356"/>
      <w:bookmarkEnd w:id="3357"/>
      <w:bookmarkEnd w:id="3358"/>
      <w:bookmarkEnd w:id="3359"/>
      <w:bookmarkEnd w:id="3360"/>
      <w:bookmarkEnd w:id="3361"/>
      <w:bookmarkEnd w:id="3362"/>
      <w:bookmarkEnd w:id="3363"/>
      <w:bookmarkEnd w:id="3364"/>
      <w:bookmarkEnd w:id="3365"/>
      <w:bookmarkEnd w:id="3366"/>
      <w:bookmarkEnd w:id="3367"/>
      <w:r w:rsidRPr="00D00961">
        <w:rPr>
          <w:rFonts w:ascii="Times New Roman" w:hAnsi="Times New Roman"/>
          <w:sz w:val="18"/>
        </w:rPr>
        <w:instrText xml:space="preserve">" \l 4 </w:instrText>
      </w:r>
      <w:r w:rsidRPr="00D00961">
        <w:rPr>
          <w:rFonts w:ascii="Times New Roman" w:hAnsi="Times New Roman"/>
          <w:sz w:val="18"/>
        </w:rPr>
        <w:fldChar w:fldCharType="end"/>
      </w:r>
    </w:p>
    <w:p w14:paraId="2936FB90" w14:textId="77777777" w:rsidR="00BD1388" w:rsidRPr="00D00961" w:rsidRDefault="00BD1388" w:rsidP="007B5590">
      <w:pPr>
        <w:ind w:right="-385"/>
        <w:jc w:val="center"/>
        <w:outlineLvl w:val="0"/>
        <w:rPr>
          <w:rFonts w:ascii="Times New Roman" w:hAnsi="Times New Roman"/>
          <w:sz w:val="16"/>
        </w:rPr>
      </w:pPr>
      <w:bookmarkStart w:id="3368" w:name="_Toc393737939"/>
      <w:r w:rsidRPr="00D00961">
        <w:rPr>
          <w:rFonts w:ascii="Times New Roman" w:hAnsi="Times New Roman"/>
          <w:sz w:val="16"/>
        </w:rPr>
        <w:t xml:space="preserve">Irving L. Jensen, </w:t>
      </w:r>
      <w:r w:rsidRPr="00D00961">
        <w:rPr>
          <w:rFonts w:ascii="Times New Roman" w:hAnsi="Times New Roman"/>
          <w:i/>
          <w:sz w:val="16"/>
        </w:rPr>
        <w:t>Jensen’s Survey of the OT</w:t>
      </w:r>
      <w:r w:rsidRPr="00D00961">
        <w:rPr>
          <w:rFonts w:ascii="Times New Roman" w:hAnsi="Times New Roman"/>
          <w:sz w:val="16"/>
        </w:rPr>
        <w:t>, 140</w:t>
      </w:r>
      <w:bookmarkEnd w:id="3368"/>
      <w:r w:rsidRPr="00D00961">
        <w:rPr>
          <w:rFonts w:ascii="Times New Roman" w:hAnsi="Times New Roman"/>
          <w:sz w:val="16"/>
        </w:rPr>
        <w:t xml:space="preserve"> (adapted based on Barry Beitzel, </w:t>
      </w:r>
      <w:r w:rsidRPr="00D00961">
        <w:rPr>
          <w:rFonts w:ascii="Times New Roman" w:hAnsi="Times New Roman"/>
          <w:i/>
          <w:sz w:val="16"/>
        </w:rPr>
        <w:t>Moody Atlas of Bible Lands</w:t>
      </w:r>
      <w:r w:rsidRPr="00D00961">
        <w:rPr>
          <w:rFonts w:ascii="Times New Roman" w:hAnsi="Times New Roman"/>
          <w:sz w:val="16"/>
        </w:rPr>
        <w:t>, 100)</w:t>
      </w:r>
    </w:p>
    <w:p w14:paraId="3D5D8999" w14:textId="77777777" w:rsidR="00BD1388" w:rsidRPr="00D00961" w:rsidRDefault="00BD1388">
      <w:pPr>
        <w:ind w:right="-385"/>
        <w:rPr>
          <w:rFonts w:ascii="Times New Roman" w:hAnsi="Times New Roman"/>
          <w:sz w:val="16"/>
        </w:rPr>
      </w:pPr>
    </w:p>
    <w:p w14:paraId="48747498" w14:textId="77777777" w:rsidR="00BD1388" w:rsidRPr="00D00961" w:rsidRDefault="00BD1388">
      <w:pPr>
        <w:ind w:right="-385"/>
        <w:rPr>
          <w:rFonts w:ascii="Times New Roman" w:hAnsi="Times New Roman"/>
          <w:sz w:val="16"/>
        </w:rPr>
      </w:pPr>
    </w:p>
    <w:p w14:paraId="36A9C608" w14:textId="77777777" w:rsidR="00BD1388" w:rsidRPr="00D00961" w:rsidRDefault="00BD1388">
      <w:pPr>
        <w:ind w:right="-385"/>
        <w:rPr>
          <w:rFonts w:ascii="Times New Roman" w:hAnsi="Times New Roman"/>
          <w:sz w:val="16"/>
        </w:rPr>
      </w:pPr>
    </w:p>
    <w:p w14:paraId="2A1F0071" w14:textId="77777777" w:rsidR="00BD1388" w:rsidRPr="00D00961" w:rsidRDefault="00BD1388">
      <w:pPr>
        <w:ind w:right="-385"/>
        <w:rPr>
          <w:rFonts w:ascii="Times New Roman" w:hAnsi="Times New Roman"/>
          <w:sz w:val="16"/>
        </w:rPr>
      </w:pPr>
    </w:p>
    <w:p w14:paraId="0260B93C" w14:textId="77777777" w:rsidR="00BD1388" w:rsidRPr="00D00961" w:rsidRDefault="00BD1388">
      <w:pPr>
        <w:ind w:right="-385"/>
        <w:rPr>
          <w:rFonts w:ascii="Times New Roman" w:hAnsi="Times New Roman"/>
          <w:sz w:val="16"/>
        </w:rPr>
      </w:pPr>
    </w:p>
    <w:p w14:paraId="53AEDF87" w14:textId="77777777" w:rsidR="00BD1388" w:rsidRPr="00D00961" w:rsidRDefault="00BD1388">
      <w:pPr>
        <w:ind w:right="-385"/>
        <w:rPr>
          <w:rFonts w:ascii="Times New Roman" w:hAnsi="Times New Roman"/>
          <w:sz w:val="16"/>
        </w:rPr>
      </w:pPr>
    </w:p>
    <w:p w14:paraId="76C228BD" w14:textId="77777777" w:rsidR="00BD1388" w:rsidRPr="00D00961" w:rsidRDefault="00BD1388">
      <w:pPr>
        <w:ind w:right="-385"/>
        <w:rPr>
          <w:rFonts w:ascii="Times New Roman" w:hAnsi="Times New Roman"/>
          <w:sz w:val="16"/>
        </w:rPr>
      </w:pPr>
    </w:p>
    <w:p w14:paraId="11A1E4AE" w14:textId="77777777" w:rsidR="00BD1388" w:rsidRPr="00D00961" w:rsidRDefault="00BD1388">
      <w:pPr>
        <w:ind w:right="-385"/>
        <w:rPr>
          <w:rFonts w:ascii="Times New Roman" w:hAnsi="Times New Roman"/>
          <w:vanish/>
          <w:sz w:val="16"/>
        </w:rPr>
      </w:pPr>
      <w:r w:rsidRPr="00D00961">
        <w:rPr>
          <w:rFonts w:ascii="Times New Roman" w:hAnsi="Times New Roman"/>
          <w:vanish/>
          <w:sz w:val="16"/>
        </w:rPr>
        <w:t>See bottom of the page</w:t>
      </w:r>
    </w:p>
    <w:p w14:paraId="0ACEB12B" w14:textId="77777777" w:rsidR="00BD1388" w:rsidRPr="00D00961" w:rsidRDefault="00BD1388">
      <w:pPr>
        <w:ind w:right="-385"/>
        <w:rPr>
          <w:rFonts w:ascii="Times New Roman" w:hAnsi="Times New Roman"/>
          <w:sz w:val="16"/>
        </w:rPr>
      </w:pPr>
    </w:p>
    <w:p w14:paraId="366F7CD0" w14:textId="77777777" w:rsidR="00BD1388" w:rsidRPr="00D00961" w:rsidRDefault="00BD1388">
      <w:pPr>
        <w:ind w:right="-385"/>
        <w:rPr>
          <w:rFonts w:ascii="Times New Roman" w:hAnsi="Times New Roman"/>
          <w:sz w:val="16"/>
        </w:rPr>
      </w:pPr>
    </w:p>
    <w:p w14:paraId="6E140842" w14:textId="77777777" w:rsidR="00BD1388" w:rsidRPr="00D00961" w:rsidRDefault="00BD1388">
      <w:pPr>
        <w:ind w:right="-385"/>
        <w:rPr>
          <w:rFonts w:ascii="Times New Roman" w:hAnsi="Times New Roman"/>
          <w:sz w:val="16"/>
        </w:rPr>
      </w:pPr>
    </w:p>
    <w:p w14:paraId="118DBDDF" w14:textId="77777777" w:rsidR="00BD1388" w:rsidRPr="00D00961" w:rsidRDefault="00BD1388">
      <w:pPr>
        <w:ind w:right="-385"/>
        <w:rPr>
          <w:rFonts w:ascii="Times New Roman" w:hAnsi="Times New Roman"/>
          <w:sz w:val="16"/>
        </w:rPr>
      </w:pPr>
    </w:p>
    <w:p w14:paraId="05B9CB17" w14:textId="77777777" w:rsidR="00BD1388" w:rsidRPr="00D00961" w:rsidRDefault="00BD1388">
      <w:pPr>
        <w:ind w:right="-385"/>
        <w:rPr>
          <w:rFonts w:ascii="Times New Roman" w:hAnsi="Times New Roman"/>
          <w:sz w:val="16"/>
        </w:rPr>
      </w:pPr>
    </w:p>
    <w:p w14:paraId="43B0D1E0" w14:textId="77777777" w:rsidR="00BD1388" w:rsidRPr="00D00961" w:rsidRDefault="00BD1388">
      <w:pPr>
        <w:ind w:right="-385"/>
        <w:rPr>
          <w:rFonts w:ascii="Times New Roman" w:hAnsi="Times New Roman"/>
          <w:sz w:val="16"/>
        </w:rPr>
      </w:pPr>
    </w:p>
    <w:p w14:paraId="717051C4" w14:textId="77777777" w:rsidR="00BD1388" w:rsidRPr="00D00961" w:rsidRDefault="00BD1388">
      <w:pPr>
        <w:ind w:right="-385"/>
        <w:rPr>
          <w:rFonts w:ascii="Times New Roman" w:hAnsi="Times New Roman"/>
          <w:sz w:val="16"/>
        </w:rPr>
      </w:pPr>
    </w:p>
    <w:p w14:paraId="7CFDD2C5" w14:textId="77777777" w:rsidR="00BD1388" w:rsidRPr="00D00961" w:rsidRDefault="00BD1388">
      <w:pPr>
        <w:ind w:right="-385"/>
        <w:rPr>
          <w:rFonts w:ascii="Times New Roman" w:hAnsi="Times New Roman"/>
          <w:sz w:val="16"/>
        </w:rPr>
      </w:pPr>
    </w:p>
    <w:p w14:paraId="308BD876" w14:textId="77777777" w:rsidR="00BD1388" w:rsidRPr="00D00961" w:rsidRDefault="00BD1388">
      <w:pPr>
        <w:ind w:right="-385"/>
        <w:rPr>
          <w:rFonts w:ascii="Times New Roman" w:hAnsi="Times New Roman"/>
          <w:sz w:val="16"/>
        </w:rPr>
      </w:pPr>
    </w:p>
    <w:p w14:paraId="7FFBFB4F" w14:textId="77777777" w:rsidR="00BD1388" w:rsidRPr="00D00961" w:rsidRDefault="00BD1388">
      <w:pPr>
        <w:ind w:right="-385"/>
        <w:rPr>
          <w:rFonts w:ascii="Times New Roman" w:hAnsi="Times New Roman"/>
          <w:sz w:val="16"/>
        </w:rPr>
      </w:pPr>
    </w:p>
    <w:p w14:paraId="00E4FABE" w14:textId="77777777" w:rsidR="00BD1388" w:rsidRPr="00D00961" w:rsidRDefault="00BD1388">
      <w:pPr>
        <w:ind w:right="-385"/>
        <w:rPr>
          <w:rFonts w:ascii="Times New Roman" w:hAnsi="Times New Roman"/>
          <w:sz w:val="16"/>
        </w:rPr>
      </w:pPr>
    </w:p>
    <w:p w14:paraId="6B73F402" w14:textId="77777777" w:rsidR="00BD1388" w:rsidRPr="00D00961" w:rsidRDefault="00BD1388">
      <w:pPr>
        <w:ind w:right="-385"/>
        <w:rPr>
          <w:rFonts w:ascii="Times New Roman" w:hAnsi="Times New Roman"/>
          <w:sz w:val="16"/>
        </w:rPr>
      </w:pPr>
    </w:p>
    <w:p w14:paraId="5A64D847" w14:textId="77777777" w:rsidR="00BD1388" w:rsidRPr="00D00961" w:rsidRDefault="00BD1388">
      <w:pPr>
        <w:ind w:right="-385"/>
        <w:rPr>
          <w:rFonts w:ascii="Times New Roman" w:hAnsi="Times New Roman"/>
          <w:sz w:val="16"/>
        </w:rPr>
      </w:pPr>
    </w:p>
    <w:p w14:paraId="69CA0238" w14:textId="77777777" w:rsidR="00BD1388" w:rsidRPr="00D00961" w:rsidRDefault="00BD1388">
      <w:pPr>
        <w:ind w:right="-385"/>
        <w:rPr>
          <w:rFonts w:ascii="Times New Roman" w:hAnsi="Times New Roman"/>
          <w:sz w:val="16"/>
        </w:rPr>
      </w:pPr>
    </w:p>
    <w:p w14:paraId="05C403CD" w14:textId="77777777" w:rsidR="00BD1388" w:rsidRPr="00D00961" w:rsidRDefault="00BD1388">
      <w:pPr>
        <w:ind w:right="-385"/>
        <w:rPr>
          <w:rFonts w:ascii="Times New Roman" w:hAnsi="Times New Roman"/>
          <w:sz w:val="16"/>
        </w:rPr>
      </w:pPr>
    </w:p>
    <w:p w14:paraId="4BD280B3" w14:textId="77777777" w:rsidR="00BD1388" w:rsidRPr="00D00961" w:rsidRDefault="00BD1388">
      <w:pPr>
        <w:ind w:right="-385"/>
        <w:rPr>
          <w:rFonts w:ascii="Times New Roman" w:hAnsi="Times New Roman"/>
          <w:sz w:val="16"/>
        </w:rPr>
      </w:pPr>
    </w:p>
    <w:p w14:paraId="65A039D4" w14:textId="77777777" w:rsidR="00BD1388" w:rsidRPr="00D00961" w:rsidRDefault="00BD1388">
      <w:pPr>
        <w:ind w:right="-385"/>
        <w:rPr>
          <w:rFonts w:ascii="Times New Roman" w:hAnsi="Times New Roman"/>
          <w:sz w:val="16"/>
        </w:rPr>
      </w:pPr>
    </w:p>
    <w:p w14:paraId="4ED75BF2" w14:textId="77777777" w:rsidR="00BD1388" w:rsidRPr="00D00961" w:rsidRDefault="00BD1388">
      <w:pPr>
        <w:ind w:right="-385"/>
        <w:rPr>
          <w:rFonts w:ascii="Times New Roman" w:hAnsi="Times New Roman"/>
          <w:sz w:val="16"/>
        </w:rPr>
      </w:pPr>
    </w:p>
    <w:p w14:paraId="36EF3C44" w14:textId="77777777" w:rsidR="00BD1388" w:rsidRPr="00D00961" w:rsidRDefault="00BD1388">
      <w:pPr>
        <w:ind w:right="-385"/>
        <w:rPr>
          <w:rFonts w:ascii="Times New Roman" w:hAnsi="Times New Roman"/>
          <w:sz w:val="16"/>
        </w:rPr>
      </w:pPr>
    </w:p>
    <w:p w14:paraId="12E7BF05" w14:textId="77777777" w:rsidR="00BD1388" w:rsidRPr="00D00961" w:rsidRDefault="00BD1388">
      <w:pPr>
        <w:ind w:right="-385"/>
        <w:rPr>
          <w:rFonts w:ascii="Times New Roman" w:hAnsi="Times New Roman"/>
          <w:sz w:val="16"/>
        </w:rPr>
      </w:pPr>
    </w:p>
    <w:p w14:paraId="5F97CCC6" w14:textId="77777777" w:rsidR="00BD1388" w:rsidRPr="00D00961" w:rsidRDefault="00BD1388">
      <w:pPr>
        <w:ind w:right="-385"/>
        <w:rPr>
          <w:rFonts w:ascii="Times New Roman" w:hAnsi="Times New Roman"/>
          <w:sz w:val="16"/>
        </w:rPr>
      </w:pPr>
    </w:p>
    <w:p w14:paraId="5D97BD57" w14:textId="77777777" w:rsidR="00BD1388" w:rsidRPr="00D00961" w:rsidRDefault="00BD1388">
      <w:pPr>
        <w:ind w:right="-385"/>
        <w:rPr>
          <w:rFonts w:ascii="Times New Roman" w:hAnsi="Times New Roman"/>
          <w:sz w:val="16"/>
        </w:rPr>
      </w:pPr>
    </w:p>
    <w:p w14:paraId="2147A4A6" w14:textId="77777777" w:rsidR="00BD1388" w:rsidRPr="00D00961" w:rsidRDefault="00BD1388">
      <w:pPr>
        <w:ind w:right="-385"/>
        <w:rPr>
          <w:rFonts w:ascii="Times New Roman" w:hAnsi="Times New Roman"/>
          <w:sz w:val="16"/>
        </w:rPr>
      </w:pPr>
    </w:p>
    <w:p w14:paraId="54843950" w14:textId="77777777" w:rsidR="00BD1388" w:rsidRPr="00D00961" w:rsidRDefault="00BD1388">
      <w:pPr>
        <w:ind w:right="-385"/>
        <w:rPr>
          <w:rFonts w:ascii="Times New Roman" w:hAnsi="Times New Roman"/>
          <w:sz w:val="16"/>
        </w:rPr>
      </w:pPr>
    </w:p>
    <w:p w14:paraId="6F979710" w14:textId="77777777" w:rsidR="00BD1388" w:rsidRPr="00D00961" w:rsidRDefault="00BD1388">
      <w:pPr>
        <w:ind w:right="-385"/>
        <w:rPr>
          <w:rFonts w:ascii="Times New Roman" w:hAnsi="Times New Roman"/>
          <w:sz w:val="16"/>
        </w:rPr>
      </w:pPr>
    </w:p>
    <w:p w14:paraId="258B3B52" w14:textId="77777777" w:rsidR="00BD1388" w:rsidRPr="00D00961" w:rsidRDefault="00BD1388">
      <w:pPr>
        <w:ind w:right="-385"/>
        <w:rPr>
          <w:rFonts w:ascii="Times New Roman" w:hAnsi="Times New Roman"/>
          <w:sz w:val="16"/>
        </w:rPr>
      </w:pPr>
    </w:p>
    <w:p w14:paraId="696F9207" w14:textId="77777777" w:rsidR="00BD1388" w:rsidRPr="00D00961" w:rsidRDefault="00BD1388">
      <w:pPr>
        <w:ind w:right="-385"/>
        <w:rPr>
          <w:rFonts w:ascii="Times New Roman" w:hAnsi="Times New Roman"/>
          <w:sz w:val="16"/>
        </w:rPr>
      </w:pPr>
    </w:p>
    <w:p w14:paraId="7841FD31" w14:textId="77777777" w:rsidR="00BD1388" w:rsidRPr="00D00961" w:rsidRDefault="00BD1388">
      <w:pPr>
        <w:ind w:right="-385"/>
        <w:rPr>
          <w:rFonts w:ascii="Times New Roman" w:hAnsi="Times New Roman"/>
          <w:sz w:val="16"/>
        </w:rPr>
      </w:pPr>
    </w:p>
    <w:p w14:paraId="169B3B29" w14:textId="77777777" w:rsidR="00BD1388" w:rsidRPr="00D00961" w:rsidRDefault="00BD1388">
      <w:pPr>
        <w:ind w:right="-385"/>
        <w:rPr>
          <w:rFonts w:ascii="Times New Roman" w:hAnsi="Times New Roman"/>
          <w:sz w:val="16"/>
        </w:rPr>
      </w:pPr>
    </w:p>
    <w:p w14:paraId="5C395F32" w14:textId="77777777" w:rsidR="00BD1388" w:rsidRPr="00D00961" w:rsidRDefault="00BD1388">
      <w:pPr>
        <w:ind w:right="-385"/>
        <w:rPr>
          <w:rFonts w:ascii="Times New Roman" w:hAnsi="Times New Roman"/>
          <w:sz w:val="16"/>
        </w:rPr>
      </w:pPr>
    </w:p>
    <w:p w14:paraId="2005F00F" w14:textId="77777777" w:rsidR="00BD1388" w:rsidRPr="00D00961" w:rsidRDefault="00BD1388">
      <w:pPr>
        <w:ind w:right="-385"/>
        <w:rPr>
          <w:rFonts w:ascii="Times New Roman" w:hAnsi="Times New Roman"/>
          <w:sz w:val="16"/>
        </w:rPr>
      </w:pPr>
    </w:p>
    <w:p w14:paraId="1ED742B2" w14:textId="77777777" w:rsidR="00BD1388" w:rsidRPr="00D00961" w:rsidRDefault="00BD1388">
      <w:pPr>
        <w:ind w:right="-385"/>
        <w:rPr>
          <w:rFonts w:ascii="Times New Roman" w:hAnsi="Times New Roman"/>
          <w:sz w:val="16"/>
        </w:rPr>
      </w:pPr>
    </w:p>
    <w:p w14:paraId="432678EF" w14:textId="77777777" w:rsidR="00BD1388" w:rsidRPr="00D00961" w:rsidRDefault="00BD1388">
      <w:pPr>
        <w:ind w:right="-385"/>
        <w:rPr>
          <w:rFonts w:ascii="Times New Roman" w:hAnsi="Times New Roman"/>
          <w:sz w:val="16"/>
        </w:rPr>
      </w:pPr>
    </w:p>
    <w:p w14:paraId="35FA5399" w14:textId="77777777" w:rsidR="00BD1388" w:rsidRPr="00D00961" w:rsidRDefault="00BD1388">
      <w:pPr>
        <w:ind w:right="-385"/>
        <w:rPr>
          <w:rFonts w:ascii="Times New Roman" w:hAnsi="Times New Roman"/>
          <w:sz w:val="16"/>
        </w:rPr>
      </w:pPr>
    </w:p>
    <w:p w14:paraId="5F65E833" w14:textId="77777777" w:rsidR="00BD1388" w:rsidRPr="00D00961" w:rsidRDefault="00BD1388">
      <w:pPr>
        <w:ind w:right="-385"/>
        <w:rPr>
          <w:rFonts w:ascii="Times New Roman" w:hAnsi="Times New Roman"/>
          <w:sz w:val="16"/>
        </w:rPr>
      </w:pPr>
    </w:p>
    <w:p w14:paraId="6389E1A3" w14:textId="77777777" w:rsidR="00BD1388" w:rsidRPr="00D00961" w:rsidRDefault="00BD1388">
      <w:pPr>
        <w:ind w:right="-385"/>
        <w:rPr>
          <w:rFonts w:ascii="Times New Roman" w:hAnsi="Times New Roman"/>
          <w:sz w:val="16"/>
        </w:rPr>
      </w:pPr>
    </w:p>
    <w:p w14:paraId="3BA226BF" w14:textId="77777777" w:rsidR="00BD1388" w:rsidRPr="00D00961" w:rsidRDefault="00BD1388">
      <w:pPr>
        <w:ind w:right="-385"/>
        <w:rPr>
          <w:rFonts w:ascii="Times New Roman" w:hAnsi="Times New Roman"/>
          <w:sz w:val="16"/>
        </w:rPr>
      </w:pPr>
    </w:p>
    <w:p w14:paraId="56B542E1" w14:textId="77777777" w:rsidR="00BD1388" w:rsidRPr="00D00961" w:rsidRDefault="00BD1388">
      <w:pPr>
        <w:ind w:right="-385"/>
        <w:rPr>
          <w:rFonts w:ascii="Times New Roman" w:hAnsi="Times New Roman"/>
          <w:sz w:val="16"/>
        </w:rPr>
      </w:pPr>
    </w:p>
    <w:p w14:paraId="02D3953F" w14:textId="77777777" w:rsidR="00BD1388" w:rsidRPr="00D00961" w:rsidRDefault="00BD1388">
      <w:pPr>
        <w:ind w:right="-385"/>
        <w:rPr>
          <w:rFonts w:ascii="Times New Roman" w:hAnsi="Times New Roman"/>
          <w:sz w:val="16"/>
        </w:rPr>
      </w:pPr>
    </w:p>
    <w:p w14:paraId="0A114DC2" w14:textId="77777777" w:rsidR="00BD1388" w:rsidRPr="00D00961" w:rsidRDefault="00BD1388">
      <w:pPr>
        <w:ind w:right="-385"/>
        <w:rPr>
          <w:rFonts w:ascii="Times New Roman" w:hAnsi="Times New Roman"/>
          <w:sz w:val="16"/>
        </w:rPr>
      </w:pPr>
    </w:p>
    <w:p w14:paraId="54E0C3F9" w14:textId="77777777" w:rsidR="00BD1388" w:rsidRPr="00D00961" w:rsidRDefault="00BD1388">
      <w:pPr>
        <w:ind w:right="-385"/>
        <w:rPr>
          <w:rFonts w:ascii="Times New Roman" w:hAnsi="Times New Roman"/>
          <w:sz w:val="16"/>
        </w:rPr>
      </w:pPr>
    </w:p>
    <w:p w14:paraId="4DCB16A4" w14:textId="77777777" w:rsidR="00BD1388" w:rsidRPr="00D00961" w:rsidRDefault="00BD1388">
      <w:pPr>
        <w:ind w:right="-385"/>
        <w:rPr>
          <w:rFonts w:ascii="Times New Roman" w:hAnsi="Times New Roman"/>
          <w:sz w:val="16"/>
        </w:rPr>
      </w:pPr>
    </w:p>
    <w:p w14:paraId="0330716A" w14:textId="77777777" w:rsidR="00BD1388" w:rsidRPr="00D00961" w:rsidRDefault="00BD1388">
      <w:pPr>
        <w:ind w:right="-385"/>
        <w:rPr>
          <w:rFonts w:ascii="Times New Roman" w:hAnsi="Times New Roman"/>
          <w:sz w:val="16"/>
        </w:rPr>
      </w:pPr>
    </w:p>
    <w:p w14:paraId="747BAF32" w14:textId="77777777" w:rsidR="00BD1388" w:rsidRPr="00D00961" w:rsidRDefault="00BD1388">
      <w:pPr>
        <w:ind w:right="-385"/>
        <w:rPr>
          <w:rFonts w:ascii="Times New Roman" w:hAnsi="Times New Roman"/>
          <w:sz w:val="16"/>
        </w:rPr>
      </w:pPr>
    </w:p>
    <w:p w14:paraId="47FCFA24" w14:textId="77777777" w:rsidR="00BD1388" w:rsidRPr="00D00961" w:rsidRDefault="00BD1388">
      <w:pPr>
        <w:ind w:right="-385"/>
        <w:rPr>
          <w:rFonts w:ascii="Times New Roman" w:hAnsi="Times New Roman"/>
          <w:sz w:val="16"/>
        </w:rPr>
      </w:pPr>
    </w:p>
    <w:p w14:paraId="4F1513EA" w14:textId="77777777" w:rsidR="00BD1388" w:rsidRPr="00D00961" w:rsidRDefault="00BD1388">
      <w:pPr>
        <w:ind w:right="-385"/>
        <w:rPr>
          <w:rFonts w:ascii="Times New Roman" w:hAnsi="Times New Roman"/>
          <w:sz w:val="16"/>
        </w:rPr>
      </w:pPr>
    </w:p>
    <w:p w14:paraId="76A9D3DE" w14:textId="77777777" w:rsidR="00BD1388" w:rsidRPr="00D00961" w:rsidRDefault="00BD1388">
      <w:pPr>
        <w:ind w:right="-385"/>
        <w:rPr>
          <w:rFonts w:ascii="Times New Roman" w:hAnsi="Times New Roman"/>
          <w:sz w:val="16"/>
        </w:rPr>
      </w:pPr>
    </w:p>
    <w:p w14:paraId="6C31E002" w14:textId="77777777" w:rsidR="00BD1388" w:rsidRPr="00D00961" w:rsidRDefault="00BD1388">
      <w:pPr>
        <w:ind w:right="-385"/>
        <w:rPr>
          <w:rFonts w:ascii="Times New Roman" w:hAnsi="Times New Roman"/>
          <w:sz w:val="16"/>
        </w:rPr>
      </w:pPr>
    </w:p>
    <w:p w14:paraId="506BB060" w14:textId="77777777" w:rsidR="00BD1388" w:rsidRPr="00D00961" w:rsidRDefault="00BD1388">
      <w:pPr>
        <w:ind w:left="540" w:right="-385"/>
        <w:rPr>
          <w:rFonts w:ascii="Times New Roman" w:hAnsi="Times New Roman"/>
          <w:b/>
          <w:sz w:val="21"/>
        </w:rPr>
      </w:pPr>
      <w:r w:rsidRPr="00D00961">
        <w:rPr>
          <w:rFonts w:ascii="Times New Roman" w:hAnsi="Times New Roman"/>
          <w:b/>
        </w:rPr>
        <w:t>(Joshua 13–20)</w:t>
      </w:r>
    </w:p>
    <w:p w14:paraId="4E5A3242" w14:textId="77777777" w:rsidR="00BD1388" w:rsidRPr="00D00961" w:rsidRDefault="00BD1388">
      <w:pPr>
        <w:ind w:right="-385"/>
        <w:rPr>
          <w:rFonts w:ascii="Times New Roman" w:hAnsi="Times New Roman"/>
          <w:sz w:val="21"/>
        </w:rPr>
      </w:pPr>
    </w:p>
    <w:p w14:paraId="7546F094" w14:textId="77777777" w:rsidR="00BD1388" w:rsidRPr="00D00961" w:rsidRDefault="007304AB">
      <w:pPr>
        <w:tabs>
          <w:tab w:val="left" w:pos="9090"/>
        </w:tabs>
        <w:ind w:right="-385"/>
        <w:rPr>
          <w:rFonts w:ascii="Times New Roman" w:hAnsi="Times New Roman"/>
          <w:b/>
          <w:sz w:val="21"/>
          <w:u w:val="single"/>
        </w:rPr>
      </w:pPr>
      <w:r>
        <w:rPr>
          <w:noProof/>
        </w:rPr>
        <mc:AlternateContent>
          <mc:Choice Requires="wps">
            <w:drawing>
              <wp:anchor distT="4294967290" distB="4294967290" distL="114300" distR="114300" simplePos="0" relativeHeight="251752448" behindDoc="0" locked="0" layoutInCell="0" allowOverlap="1" wp14:anchorId="1D2C068C" wp14:editId="3D03E3FA">
                <wp:simplePos x="0" y="0"/>
                <wp:positionH relativeFrom="column">
                  <wp:posOffset>-37465</wp:posOffset>
                </wp:positionH>
                <wp:positionV relativeFrom="paragraph">
                  <wp:posOffset>126999</wp:posOffset>
                </wp:positionV>
                <wp:extent cx="6197600" cy="0"/>
                <wp:effectExtent l="0" t="12700" r="0" b="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97600"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99CBE9F" id="Straight Connector 95" o:spid="_x0000_s1026" style="position:absolute;z-index:25175244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95pt,10pt" to="485.05pt,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" o:allowincell="f" strokeweight="1.5pt">
                <o:lock v:ext="edit" shapetype="f"/>
              </v:line>
            </w:pict>
          </mc:Fallback>
        </mc:AlternateContent>
      </w:r>
    </w:p>
    <w:p w14:paraId="3D885F78" w14:textId="77777777" w:rsidR="00BD1388" w:rsidRPr="00D00961" w:rsidRDefault="00BD1388">
      <w:pPr>
        <w:ind w:right="-385"/>
        <w:rPr>
          <w:rFonts w:ascii="Times New Roman" w:hAnsi="Times New Roman"/>
          <w:sz w:val="21"/>
        </w:rPr>
      </w:pPr>
      <w:r w:rsidRPr="00D00961">
        <w:rPr>
          <w:rFonts w:ascii="Times New Roman" w:hAnsi="Times New Roman"/>
          <w:sz w:val="14"/>
          <w:vertAlign w:val="superscript"/>
        </w:rPr>
        <w:t xml:space="preserve">1 </w:t>
      </w:r>
      <w:r w:rsidRPr="00D00961">
        <w:rPr>
          <w:rFonts w:ascii="Times New Roman" w:hAnsi="Times New Roman"/>
          <w:sz w:val="18"/>
        </w:rPr>
        <w:t>Numbers for each tribe indicate the population of soldiers just before the conquest of Canaan (Num. 26).</w:t>
      </w:r>
    </w:p>
    <w:p w14:paraId="33C34241" w14:textId="77777777" w:rsidR="00BD1388" w:rsidRPr="00D00961" w:rsidRDefault="00BD1388">
      <w:pPr>
        <w:ind w:right="-385"/>
        <w:rPr>
          <w:rFonts w:ascii="Times New Roman" w:hAnsi="Times New Roman"/>
          <w:sz w:val="18"/>
        </w:rPr>
      </w:pPr>
      <w:r w:rsidRPr="00D00961">
        <w:rPr>
          <w:rFonts w:ascii="Times New Roman" w:hAnsi="Times New Roman"/>
          <w:sz w:val="14"/>
          <w:vertAlign w:val="superscript"/>
        </w:rPr>
        <w:t xml:space="preserve">2 </w:t>
      </w:r>
      <w:r w:rsidRPr="00D00961">
        <w:rPr>
          <w:rFonts w:ascii="Times New Roman" w:hAnsi="Times New Roman"/>
          <w:sz w:val="18"/>
        </w:rPr>
        <w:t xml:space="preserve">Simeon’s inheritance lay within the land of Judah (Josh. 19:1-9) due to his violence at Shechem (Gen. 34:25-31).  </w:t>
      </w:r>
    </w:p>
    <w:p w14:paraId="64D19246" w14:textId="77777777" w:rsidR="00BD1388" w:rsidRPr="00D00961" w:rsidRDefault="00BD1388">
      <w:pPr>
        <w:ind w:right="-385"/>
        <w:rPr>
          <w:rFonts w:ascii="Times New Roman" w:hAnsi="Times New Roman"/>
          <w:sz w:val="21"/>
        </w:rPr>
      </w:pPr>
      <w:r w:rsidRPr="00D00961">
        <w:rPr>
          <w:rFonts w:ascii="Times New Roman" w:hAnsi="Times New Roman"/>
          <w:sz w:val="18"/>
        </w:rPr>
        <w:t xml:space="preserve"> Levi also received no inheritance except cities within other tribes (cf. p. 171a) due to the same sin (Gen. 49:5-7).  </w:t>
      </w:r>
    </w:p>
    <w:p w14:paraId="56E57F64" w14:textId="77777777" w:rsidR="00BD1388" w:rsidRPr="00D00961" w:rsidRDefault="00BD1388">
      <w:pPr>
        <w:tabs>
          <w:tab w:val="left" w:pos="360"/>
        </w:tabs>
        <w:ind w:right="-385"/>
        <w:rPr>
          <w:rFonts w:ascii="Times New Roman" w:hAnsi="Times New Roman"/>
        </w:rPr>
        <w:sectPr w:rsidR="00BD1388" w:rsidRPr="00D00961" w:rsidSect="00B36574">
          <w:headerReference w:type="default" r:id="rId124"/>
          <w:pgSz w:w="11894" w:h="16834" w:code="9"/>
          <w:pgMar w:top="245" w:right="1152" w:bottom="576" w:left="1152" w:header="720" w:footer="720" w:gutter="0"/>
          <w:cols w:space="720"/>
        </w:sectPr>
      </w:pPr>
    </w:p>
    <w:p w14:paraId="3D54F1C0" w14:textId="77777777" w:rsidR="00BD1388" w:rsidRPr="00D00961" w:rsidRDefault="00BD1388">
      <w:pPr>
        <w:ind w:right="-385"/>
        <w:jc w:val="center"/>
        <w:rPr>
          <w:rFonts w:ascii="Times New Roman" w:hAnsi="Times New Roman"/>
          <w:b/>
          <w:sz w:val="32"/>
        </w:rPr>
      </w:pPr>
      <w:r w:rsidRPr="00D00961">
        <w:rPr>
          <w:rFonts w:ascii="Times New Roman" w:hAnsi="Times New Roman"/>
          <w:b/>
          <w:sz w:val="32"/>
        </w:rPr>
        <w:lastRenderedPageBreak/>
        <w:t>Levitical Cities and Cities of Refuge</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3369" w:name="_Toc425035345"/>
      <w:bookmarkStart w:id="3370" w:name="_Toc425043073"/>
      <w:bookmarkStart w:id="3371" w:name="_Toc478007657"/>
      <w:bookmarkStart w:id="3372" w:name="_Toc488675936"/>
      <w:bookmarkStart w:id="3373" w:name="_Toc502548254"/>
      <w:r w:rsidRPr="00D00961">
        <w:rPr>
          <w:rFonts w:ascii="Times New Roman" w:hAnsi="Times New Roman"/>
          <w:sz w:val="14"/>
        </w:rPr>
        <w:instrText>Levitical Cities and Cities of Refuge</w:instrText>
      </w:r>
      <w:bookmarkEnd w:id="3369"/>
      <w:bookmarkEnd w:id="3370"/>
      <w:bookmarkEnd w:id="3371"/>
      <w:bookmarkEnd w:id="3372"/>
      <w:bookmarkEnd w:id="3373"/>
      <w:r w:rsidRPr="00D00961">
        <w:rPr>
          <w:rFonts w:ascii="Times New Roman" w:hAnsi="Times New Roman"/>
          <w:sz w:val="14"/>
        </w:rPr>
        <w:instrText xml:space="preserve">" \l 4 </w:instrText>
      </w:r>
      <w:r w:rsidRPr="00D00961">
        <w:rPr>
          <w:rFonts w:ascii="Times New Roman" w:hAnsi="Times New Roman"/>
          <w:sz w:val="14"/>
        </w:rPr>
        <w:fldChar w:fldCharType="end"/>
      </w:r>
    </w:p>
    <w:p w14:paraId="7ECB2518"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Barry Beitzel, </w:t>
      </w:r>
      <w:r w:rsidRPr="00D00961">
        <w:rPr>
          <w:rFonts w:ascii="Times New Roman" w:hAnsi="Times New Roman"/>
          <w:i/>
          <w:sz w:val="22"/>
        </w:rPr>
        <w:t>Moody Atlas of Bible Lands</w:t>
      </w:r>
      <w:r w:rsidRPr="00D00961">
        <w:rPr>
          <w:rFonts w:ascii="Times New Roman" w:hAnsi="Times New Roman"/>
          <w:sz w:val="22"/>
        </w:rPr>
        <w:t>, 101</w:t>
      </w:r>
    </w:p>
    <w:p w14:paraId="525AFB76" w14:textId="77777777" w:rsidR="00BD1388" w:rsidRPr="00D00961" w:rsidRDefault="00BD1388">
      <w:pPr>
        <w:tabs>
          <w:tab w:val="left" w:pos="360"/>
        </w:tabs>
        <w:ind w:left="360" w:right="-385" w:hanging="360"/>
        <w:jc w:val="center"/>
        <w:rPr>
          <w:rFonts w:ascii="Times New Roman" w:hAnsi="Times New Roman"/>
        </w:rPr>
        <w:sectPr w:rsidR="00BD1388" w:rsidRPr="00D00961" w:rsidSect="00B36574">
          <w:headerReference w:type="default" r:id="rId125"/>
          <w:pgSz w:w="11894" w:h="16834" w:code="9"/>
          <w:pgMar w:top="245" w:right="1152" w:bottom="576" w:left="1152" w:header="720" w:footer="720" w:gutter="0"/>
          <w:pgNumType w:start="171"/>
          <w:cols w:space="720"/>
        </w:sectPr>
      </w:pPr>
    </w:p>
    <w:p w14:paraId="076DAD85"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Issues about Jericho</w:t>
      </w:r>
      <w:r w:rsidRPr="00D00961">
        <w:rPr>
          <w:rFonts w:ascii="Times New Roman" w:hAnsi="Times New Roman"/>
          <w:sz w:val="22"/>
        </w:rPr>
        <w:fldChar w:fldCharType="begin"/>
      </w:r>
      <w:r w:rsidRPr="00D00961">
        <w:rPr>
          <w:rFonts w:ascii="Times New Roman" w:hAnsi="Times New Roman"/>
          <w:sz w:val="22"/>
        </w:rPr>
        <w:instrText xml:space="preserve"> TC  " </w:instrText>
      </w:r>
      <w:bookmarkStart w:id="3374" w:name="_Toc425035346"/>
      <w:bookmarkStart w:id="3375" w:name="_Toc425043074"/>
      <w:bookmarkStart w:id="3376" w:name="_Toc478007658"/>
      <w:bookmarkStart w:id="3377" w:name="_Toc488675937"/>
      <w:bookmarkStart w:id="3378" w:name="_Toc502548255"/>
      <w:r w:rsidRPr="00D00961">
        <w:rPr>
          <w:rFonts w:ascii="Times New Roman" w:hAnsi="Times New Roman"/>
          <w:sz w:val="22"/>
        </w:rPr>
        <w:instrText>Issues about Jericho</w:instrText>
      </w:r>
      <w:bookmarkEnd w:id="3374"/>
      <w:bookmarkEnd w:id="3375"/>
      <w:bookmarkEnd w:id="3376"/>
      <w:bookmarkEnd w:id="3377"/>
      <w:bookmarkEnd w:id="3378"/>
      <w:r w:rsidRPr="00D00961">
        <w:rPr>
          <w:rFonts w:ascii="Times New Roman" w:hAnsi="Times New Roman"/>
          <w:sz w:val="22"/>
        </w:rPr>
        <w:instrText xml:space="preserve"> " \l 4 </w:instrText>
      </w:r>
      <w:r w:rsidRPr="00D00961">
        <w:rPr>
          <w:rFonts w:ascii="Times New Roman" w:hAnsi="Times New Roman"/>
          <w:sz w:val="22"/>
        </w:rPr>
        <w:fldChar w:fldCharType="end"/>
      </w:r>
    </w:p>
    <w:p w14:paraId="15A67E04" w14:textId="77777777" w:rsidR="00BD1388" w:rsidRPr="00D00961" w:rsidRDefault="00BD1388">
      <w:pPr>
        <w:ind w:right="-385"/>
        <w:jc w:val="center"/>
        <w:rPr>
          <w:rFonts w:ascii="Times New Roman" w:hAnsi="Times New Roman"/>
          <w:sz w:val="22"/>
        </w:rPr>
      </w:pPr>
    </w:p>
    <w:p w14:paraId="2F3D29DC" w14:textId="77777777" w:rsidR="00BD1388" w:rsidRPr="00D00961" w:rsidRDefault="00BD1388" w:rsidP="007B5590">
      <w:pPr>
        <w:ind w:left="360" w:right="-385" w:hanging="360"/>
        <w:outlineLvl w:val="0"/>
        <w:rPr>
          <w:rFonts w:ascii="Times New Roman" w:hAnsi="Times New Roman"/>
          <w:b/>
          <w:sz w:val="21"/>
        </w:rPr>
      </w:pPr>
      <w:r w:rsidRPr="00D00961">
        <w:rPr>
          <w:rFonts w:ascii="Times New Roman" w:hAnsi="Times New Roman"/>
          <w:b/>
          <w:sz w:val="21"/>
        </w:rPr>
        <w:t>1.</w:t>
      </w:r>
      <w:r w:rsidRPr="00D00961">
        <w:rPr>
          <w:rFonts w:ascii="Times New Roman" w:hAnsi="Times New Roman"/>
          <w:b/>
          <w:sz w:val="21"/>
        </w:rPr>
        <w:tab/>
        <w:t>Is Jericho the Oldest City in the World?</w:t>
      </w:r>
    </w:p>
    <w:p w14:paraId="587B9E8F" w14:textId="77777777" w:rsidR="00BD1388" w:rsidRPr="00D00961" w:rsidRDefault="00BD1388">
      <w:pPr>
        <w:ind w:right="-385"/>
        <w:rPr>
          <w:rFonts w:ascii="Times New Roman" w:hAnsi="Times New Roman"/>
          <w:sz w:val="22"/>
        </w:rPr>
      </w:pPr>
    </w:p>
    <w:p w14:paraId="197EB249" w14:textId="77777777" w:rsidR="00BD1388" w:rsidRPr="00D00961" w:rsidRDefault="00BD1388">
      <w:pPr>
        <w:tabs>
          <w:tab w:val="left" w:pos="4360"/>
        </w:tabs>
        <w:rPr>
          <w:rFonts w:ascii="Times New Roman" w:hAnsi="Times New Roman"/>
          <w:sz w:val="22"/>
        </w:rPr>
      </w:pPr>
      <w:r w:rsidRPr="00D00961">
        <w:rPr>
          <w:rFonts w:ascii="Times New Roman" w:hAnsi="Times New Roman"/>
          <w:sz w:val="22"/>
        </w:rPr>
        <w:t xml:space="preserve">Most archaeologists believe Jericho is the world’s oldest city (8000 </w:t>
      </w:r>
      <w:r w:rsidRPr="00D00961">
        <w:rPr>
          <w:rFonts w:ascii="Times New Roman" w:hAnsi="Times New Roman"/>
          <w:sz w:val="18"/>
        </w:rPr>
        <w:t>BC</w:t>
      </w:r>
      <w:r w:rsidRPr="00D00961">
        <w:rPr>
          <w:rFonts w:ascii="Times New Roman" w:hAnsi="Times New Roman"/>
          <w:sz w:val="22"/>
        </w:rPr>
        <w:t xml:space="preserve">), even before pottery was made.  However, the actual oldest city more probably would be Babylon in Iraq where the tower of Babel was built (Gen. 11).  The genealogies of Genesis 5 and 11 at face value (no gaps) leads to creation at 4143 </w:t>
      </w:r>
      <w:r w:rsidRPr="00D00961">
        <w:rPr>
          <w:rFonts w:ascii="Times New Roman" w:hAnsi="Times New Roman"/>
          <w:sz w:val="18"/>
        </w:rPr>
        <w:t xml:space="preserve">BC </w:t>
      </w:r>
      <w:r w:rsidRPr="00D00961">
        <w:rPr>
          <w:rFonts w:ascii="Times New Roman" w:hAnsi="Times New Roman"/>
          <w:sz w:val="22"/>
        </w:rPr>
        <w:t xml:space="preserve">anyway (p. 84).  A date no later than 4000 </w:t>
      </w:r>
      <w:r w:rsidRPr="00D00961">
        <w:rPr>
          <w:rFonts w:ascii="Times New Roman" w:hAnsi="Times New Roman"/>
          <w:sz w:val="18"/>
        </w:rPr>
        <w:t>BC</w:t>
      </w:r>
      <w:r w:rsidRPr="00D00961">
        <w:rPr>
          <w:rFonts w:ascii="Times New Roman" w:hAnsi="Times New Roman"/>
          <w:sz w:val="22"/>
        </w:rPr>
        <w:t xml:space="preserve"> for settlements on the site (not a full-fledged city) is supported by the excavations of British professor and archaeologist John Garstang.  He unearthed five layers of cities at Jericho from 1930-1936 and published a definitive work in </w:t>
      </w:r>
      <w:r w:rsidRPr="00D00961">
        <w:rPr>
          <w:rFonts w:ascii="Times New Roman" w:hAnsi="Times New Roman"/>
          <w:i/>
          <w:sz w:val="22"/>
        </w:rPr>
        <w:t>The Story of Jericho</w:t>
      </w:r>
      <w:r w:rsidRPr="00D00961">
        <w:rPr>
          <w:rFonts w:ascii="Times New Roman" w:hAnsi="Times New Roman"/>
          <w:sz w:val="22"/>
        </w:rPr>
        <w:t xml:space="preserve"> (London: Marshall, Morgan &amp; Scott, 1940; rev. ed., 1948).  However, either proposed date (8000 or 4000 </w:t>
      </w:r>
      <w:r w:rsidRPr="00D00961">
        <w:rPr>
          <w:rFonts w:ascii="Times New Roman" w:hAnsi="Times New Roman"/>
          <w:sz w:val="18"/>
        </w:rPr>
        <w:t>BC</w:t>
      </w:r>
      <w:r w:rsidRPr="00D00961">
        <w:rPr>
          <w:rFonts w:ascii="Times New Roman" w:hAnsi="Times New Roman"/>
          <w:sz w:val="22"/>
        </w:rPr>
        <w:t xml:space="preserve">) would precede the flood at about 2500 </w:t>
      </w:r>
      <w:r w:rsidRPr="00D00961">
        <w:rPr>
          <w:rFonts w:ascii="Times New Roman" w:hAnsi="Times New Roman"/>
          <w:sz w:val="18"/>
        </w:rPr>
        <w:t>BC</w:t>
      </w:r>
      <w:r w:rsidRPr="00D00961">
        <w:rPr>
          <w:rFonts w:ascii="Times New Roman" w:hAnsi="Times New Roman"/>
          <w:sz w:val="22"/>
        </w:rPr>
        <w:t xml:space="preserve"> (p. 90).</w:t>
      </w:r>
    </w:p>
    <w:p w14:paraId="2C8A684C" w14:textId="77777777" w:rsidR="00BD1388" w:rsidRPr="00D00961" w:rsidRDefault="00BD1388">
      <w:pPr>
        <w:ind w:right="-385"/>
        <w:jc w:val="center"/>
        <w:rPr>
          <w:rFonts w:ascii="Times New Roman" w:hAnsi="Times New Roman"/>
          <w:sz w:val="22"/>
        </w:rPr>
      </w:pPr>
    </w:p>
    <w:p w14:paraId="54CFF3EA" w14:textId="77777777" w:rsidR="00BD1388" w:rsidRPr="00D00961" w:rsidRDefault="00BD1388" w:rsidP="007B5590">
      <w:pPr>
        <w:ind w:left="360" w:right="-385" w:hanging="360"/>
        <w:outlineLvl w:val="0"/>
        <w:rPr>
          <w:rFonts w:ascii="Times New Roman" w:hAnsi="Times New Roman"/>
          <w:b/>
          <w:sz w:val="21"/>
        </w:rPr>
      </w:pPr>
      <w:r w:rsidRPr="00D00961">
        <w:rPr>
          <w:rFonts w:ascii="Times New Roman" w:hAnsi="Times New Roman"/>
          <w:b/>
          <w:sz w:val="21"/>
        </w:rPr>
        <w:t>2.</w:t>
      </w:r>
      <w:r w:rsidRPr="00D00961">
        <w:rPr>
          <w:rFonts w:ascii="Times New Roman" w:hAnsi="Times New Roman"/>
          <w:b/>
          <w:sz w:val="21"/>
        </w:rPr>
        <w:tab/>
        <w:t>What made Jericho so Significant?</w:t>
      </w:r>
    </w:p>
    <w:p w14:paraId="48CD3CB6" w14:textId="77777777" w:rsidR="00BD1388" w:rsidRPr="00D00961" w:rsidRDefault="00BD1388">
      <w:pPr>
        <w:tabs>
          <w:tab w:val="left" w:pos="4360"/>
        </w:tabs>
        <w:rPr>
          <w:rFonts w:ascii="Times New Roman" w:hAnsi="Times New Roman"/>
          <w:sz w:val="22"/>
        </w:rPr>
      </w:pPr>
    </w:p>
    <w:p w14:paraId="049EF0C1" w14:textId="77777777" w:rsidR="00BD1388" w:rsidRPr="00D00961" w:rsidRDefault="00BD1388">
      <w:pPr>
        <w:tabs>
          <w:tab w:val="left" w:pos="4360"/>
        </w:tabs>
        <w:rPr>
          <w:rFonts w:ascii="Times New Roman" w:hAnsi="Times New Roman"/>
          <w:sz w:val="22"/>
        </w:rPr>
      </w:pPr>
      <w:r w:rsidRPr="00D00961">
        <w:rPr>
          <w:rFonts w:ascii="Times New Roman" w:hAnsi="Times New Roman"/>
          <w:sz w:val="22"/>
        </w:rPr>
        <w:t>Jericho’s strategic location guards the pass to the hills of Judah and across the Jordan River, as well as the north-south route of the Jordan Valley.  Due to this location, some believe Jericho has been built and destroyed 23 times!  It is also called City of Palms (Deut. 34:3; “Jericho” means “fragrant place”) as it lies in the fertile Jordan oasis rich in fruits and vegetation (not watered by rain).  The OT site of Jo</w:t>
      </w:r>
      <w:r w:rsidR="00AE57C8" w:rsidRPr="00D00961">
        <w:rPr>
          <w:rFonts w:ascii="Times New Roman" w:hAnsi="Times New Roman"/>
          <w:sz w:val="22"/>
        </w:rPr>
        <w:t>shua 6 is Tell es-Sultan, a 400-</w:t>
      </w:r>
      <w:r w:rsidRPr="00D00961">
        <w:rPr>
          <w:rFonts w:ascii="Times New Roman" w:hAnsi="Times New Roman"/>
          <w:sz w:val="22"/>
        </w:rPr>
        <w:t>meter mound arising 15 meters from the bedrock.  Immediately to the east is the spring of Ain es-Sultan that waters the oasis.  This is likely the fountain of Elisha (2 Kings 2:19-22).  Behind Jericho is Jebel Kuruntul or Mount of Temptation where tradition records Christ’s temptation by Satan for 40 days (Matt. 4; Luke 4).</w:t>
      </w:r>
    </w:p>
    <w:p w14:paraId="6086DF66" w14:textId="77777777" w:rsidR="00BD1388" w:rsidRPr="00D00961" w:rsidRDefault="00BD1388">
      <w:pPr>
        <w:ind w:right="-385"/>
        <w:rPr>
          <w:rFonts w:ascii="Times New Roman" w:hAnsi="Times New Roman"/>
          <w:sz w:val="22"/>
        </w:rPr>
      </w:pPr>
    </w:p>
    <w:p w14:paraId="31352A3E" w14:textId="77777777" w:rsidR="00BD1388" w:rsidRPr="00D00961" w:rsidRDefault="00BD1388" w:rsidP="007B5590">
      <w:pPr>
        <w:ind w:left="360" w:right="-385" w:hanging="360"/>
        <w:outlineLvl w:val="0"/>
        <w:rPr>
          <w:rFonts w:ascii="Times New Roman" w:hAnsi="Times New Roman"/>
          <w:b/>
          <w:sz w:val="21"/>
        </w:rPr>
      </w:pPr>
      <w:r w:rsidRPr="00D00961">
        <w:rPr>
          <w:rFonts w:ascii="Times New Roman" w:hAnsi="Times New Roman"/>
          <w:b/>
          <w:sz w:val="21"/>
        </w:rPr>
        <w:t>3.</w:t>
      </w:r>
      <w:r w:rsidRPr="00D00961">
        <w:rPr>
          <w:rFonts w:ascii="Times New Roman" w:hAnsi="Times New Roman"/>
          <w:b/>
          <w:sz w:val="21"/>
        </w:rPr>
        <w:tab/>
        <w:t>Did God Bless Rahab’s Lie?</w:t>
      </w:r>
    </w:p>
    <w:p w14:paraId="5FA24C5C" w14:textId="77777777" w:rsidR="00BD1388" w:rsidRPr="00D00961" w:rsidRDefault="00BD1388">
      <w:pPr>
        <w:ind w:right="-385"/>
        <w:rPr>
          <w:rFonts w:ascii="Times New Roman" w:hAnsi="Times New Roman"/>
          <w:sz w:val="22"/>
        </w:rPr>
      </w:pPr>
    </w:p>
    <w:p w14:paraId="70585C55" w14:textId="77777777" w:rsidR="00BD1388" w:rsidRPr="00D00961" w:rsidRDefault="00BD1388">
      <w:pPr>
        <w:ind w:right="-385"/>
        <w:rPr>
          <w:rFonts w:ascii="Times New Roman" w:hAnsi="Times New Roman"/>
          <w:sz w:val="22"/>
        </w:rPr>
      </w:pPr>
      <w:r w:rsidRPr="00D00961">
        <w:rPr>
          <w:rFonts w:ascii="Times New Roman" w:hAnsi="Times New Roman"/>
          <w:sz w:val="22"/>
        </w:rPr>
        <w:t>Rahab actually lied in several ways.  She said she didn’t know where they men had come from, she said they had left, and she said she didn’t know where they went (Josh. 2:4-5).  Does the end (saving the lives of the spies) justify the means (lying)?</w:t>
      </w:r>
    </w:p>
    <w:p w14:paraId="08DB0CD6" w14:textId="77777777" w:rsidR="00BD1388" w:rsidRPr="00D00961" w:rsidRDefault="00BD1388">
      <w:pPr>
        <w:ind w:right="-385"/>
        <w:rPr>
          <w:rFonts w:ascii="Times New Roman" w:hAnsi="Times New Roman"/>
          <w:sz w:val="12"/>
        </w:rPr>
      </w:pPr>
    </w:p>
    <w:p w14:paraId="56882D35" w14:textId="77777777" w:rsidR="00BD1388" w:rsidRPr="00D00961" w:rsidRDefault="00BD1388">
      <w:pPr>
        <w:ind w:right="-385"/>
        <w:rPr>
          <w:rFonts w:ascii="Times New Roman" w:hAnsi="Times New Roman"/>
          <w:sz w:val="22"/>
        </w:rPr>
      </w:pPr>
      <w:r w:rsidRPr="00D00961">
        <w:rPr>
          <w:rFonts w:ascii="Times New Roman" w:hAnsi="Times New Roman"/>
          <w:sz w:val="22"/>
        </w:rPr>
        <w:t>Several items can be said in response:</w:t>
      </w:r>
    </w:p>
    <w:p w14:paraId="413B1E53" w14:textId="77777777" w:rsidR="00BD1388" w:rsidRPr="00D00961" w:rsidRDefault="00BD1388">
      <w:pPr>
        <w:ind w:left="36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God never said that he approved of her lying.  He only approved of her faith (Heb. 11:31).</w:t>
      </w:r>
    </w:p>
    <w:p w14:paraId="1407285A" w14:textId="77777777" w:rsidR="00BD1388" w:rsidRPr="00D00961" w:rsidRDefault="00BD1388">
      <w:pPr>
        <w:ind w:left="36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God could have still saved the lives of the spies and Rahab even if she told the truth.</w:t>
      </w:r>
    </w:p>
    <w:p w14:paraId="71A3C222" w14:textId="77777777" w:rsidR="00BD1388" w:rsidRPr="00D00961" w:rsidRDefault="00BD1388">
      <w:pPr>
        <w:ind w:left="36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“At most, God allowed his purposes to be fulfilled in this unusual manner because his grace can operate in spite of the sinful maneuverings of man” (Kaiser, </w:t>
      </w:r>
      <w:r w:rsidRPr="00D00961">
        <w:rPr>
          <w:rFonts w:ascii="Times New Roman" w:hAnsi="Times New Roman"/>
          <w:i/>
          <w:sz w:val="22"/>
        </w:rPr>
        <w:t>Hard Sayings of the OT</w:t>
      </w:r>
      <w:r w:rsidRPr="00D00961">
        <w:rPr>
          <w:rFonts w:ascii="Times New Roman" w:hAnsi="Times New Roman"/>
          <w:sz w:val="22"/>
        </w:rPr>
        <w:t>, 97).</w:t>
      </w:r>
    </w:p>
    <w:p w14:paraId="325B9075" w14:textId="77777777" w:rsidR="00BD1388" w:rsidRPr="00D00961" w:rsidRDefault="00BD1388">
      <w:pPr>
        <w:ind w:right="-385"/>
        <w:rPr>
          <w:rFonts w:ascii="Times New Roman" w:hAnsi="Times New Roman"/>
          <w:sz w:val="22"/>
        </w:rPr>
      </w:pPr>
    </w:p>
    <w:p w14:paraId="7DC1A6F3" w14:textId="77777777" w:rsidR="00BD1388" w:rsidRPr="00D00961" w:rsidRDefault="00BD1388">
      <w:pPr>
        <w:tabs>
          <w:tab w:val="left" w:pos="360"/>
        </w:tabs>
        <w:ind w:left="360" w:right="-385" w:hanging="360"/>
        <w:rPr>
          <w:rFonts w:ascii="Times New Roman" w:hAnsi="Times New Roman"/>
        </w:rPr>
      </w:pPr>
    </w:p>
    <w:p w14:paraId="092EBF4D" w14:textId="77777777" w:rsidR="00BD1388" w:rsidRPr="00D00961" w:rsidRDefault="00BD1388">
      <w:pPr>
        <w:tabs>
          <w:tab w:val="left" w:pos="360"/>
        </w:tabs>
        <w:ind w:left="360" w:right="-385" w:hanging="360"/>
        <w:rPr>
          <w:rFonts w:ascii="Times New Roman" w:hAnsi="Times New Roman"/>
        </w:rPr>
      </w:pPr>
    </w:p>
    <w:p w14:paraId="616DACBC" w14:textId="77777777" w:rsidR="00BD1388" w:rsidRPr="00D00961" w:rsidRDefault="00BD1388">
      <w:pPr>
        <w:tabs>
          <w:tab w:val="left" w:pos="360"/>
        </w:tabs>
        <w:ind w:left="360" w:right="-385" w:hanging="360"/>
        <w:rPr>
          <w:rFonts w:ascii="Times New Roman" w:hAnsi="Times New Roman"/>
        </w:rPr>
      </w:pPr>
    </w:p>
    <w:p w14:paraId="4788983D" w14:textId="77777777" w:rsidR="00BD1388" w:rsidRPr="00D00961" w:rsidRDefault="00BD1388">
      <w:pPr>
        <w:tabs>
          <w:tab w:val="left" w:pos="360"/>
        </w:tabs>
        <w:ind w:left="360" w:right="-385" w:hanging="360"/>
        <w:rPr>
          <w:rFonts w:ascii="Times New Roman" w:hAnsi="Times New Roman"/>
        </w:rPr>
      </w:pPr>
    </w:p>
    <w:p w14:paraId="5E45443C" w14:textId="77777777" w:rsidR="00BD1388" w:rsidRPr="00D00961" w:rsidRDefault="00BD1388">
      <w:pPr>
        <w:tabs>
          <w:tab w:val="left" w:pos="360"/>
        </w:tabs>
        <w:ind w:left="360" w:right="-385" w:hanging="360"/>
        <w:jc w:val="center"/>
        <w:rPr>
          <w:rFonts w:ascii="Times New Roman" w:hAnsi="Times New Roman"/>
        </w:rPr>
      </w:pPr>
      <w:r w:rsidRPr="00D00961">
        <w:rPr>
          <w:rFonts w:ascii="Times New Roman" w:hAnsi="Times New Roman"/>
          <w:vanish/>
        </w:rPr>
        <w:t>Picture of Jericho</w:t>
      </w:r>
    </w:p>
    <w:p w14:paraId="2257971A" w14:textId="77777777" w:rsidR="00BD1388" w:rsidRPr="00D00961" w:rsidRDefault="00BD1388">
      <w:pPr>
        <w:tabs>
          <w:tab w:val="left" w:pos="360"/>
        </w:tabs>
        <w:ind w:left="360" w:right="-385" w:hanging="360"/>
        <w:rPr>
          <w:rFonts w:ascii="Times New Roman" w:hAnsi="Times New Roman"/>
        </w:rPr>
      </w:pPr>
    </w:p>
    <w:p w14:paraId="154C8A1A" w14:textId="77777777" w:rsidR="00BD1388" w:rsidRPr="00D00961" w:rsidRDefault="00BD1388">
      <w:pPr>
        <w:tabs>
          <w:tab w:val="left" w:pos="360"/>
        </w:tabs>
        <w:ind w:left="360" w:right="-385" w:hanging="360"/>
        <w:rPr>
          <w:rFonts w:ascii="Times New Roman" w:hAnsi="Times New Roman"/>
        </w:rPr>
      </w:pPr>
    </w:p>
    <w:p w14:paraId="345AD020" w14:textId="77777777" w:rsidR="00BD1388" w:rsidRPr="00D00961" w:rsidRDefault="00BD1388">
      <w:pPr>
        <w:tabs>
          <w:tab w:val="left" w:pos="360"/>
        </w:tabs>
        <w:ind w:left="360" w:right="-385" w:hanging="360"/>
        <w:rPr>
          <w:rFonts w:ascii="Times New Roman" w:hAnsi="Times New Roman"/>
        </w:rPr>
      </w:pPr>
    </w:p>
    <w:p w14:paraId="1AEF3CCF" w14:textId="77777777" w:rsidR="00BD1388" w:rsidRPr="00D00961" w:rsidRDefault="00BD1388">
      <w:pPr>
        <w:tabs>
          <w:tab w:val="left" w:pos="360"/>
        </w:tabs>
        <w:ind w:left="360" w:right="-385" w:hanging="360"/>
        <w:rPr>
          <w:rFonts w:ascii="Times New Roman" w:hAnsi="Times New Roman"/>
        </w:rPr>
      </w:pPr>
    </w:p>
    <w:p w14:paraId="66FC9B3A" w14:textId="77777777" w:rsidR="00BD1388" w:rsidRPr="00D00961" w:rsidRDefault="00BD1388">
      <w:pPr>
        <w:tabs>
          <w:tab w:val="left" w:pos="360"/>
        </w:tabs>
        <w:ind w:left="360" w:right="-385" w:hanging="360"/>
        <w:rPr>
          <w:rFonts w:ascii="Times New Roman" w:hAnsi="Times New Roman"/>
        </w:rPr>
      </w:pPr>
    </w:p>
    <w:p w14:paraId="03DBEB99" w14:textId="77777777" w:rsidR="00BD1388" w:rsidRPr="00D00961" w:rsidRDefault="00BD1388">
      <w:pPr>
        <w:tabs>
          <w:tab w:val="left" w:pos="360"/>
        </w:tabs>
        <w:ind w:left="360" w:right="-385" w:hanging="360"/>
        <w:rPr>
          <w:rFonts w:ascii="Times New Roman" w:hAnsi="Times New Roman"/>
        </w:rPr>
      </w:pPr>
    </w:p>
    <w:p w14:paraId="26E9F2CC" w14:textId="77777777" w:rsidR="00BD1388" w:rsidRPr="00D00961" w:rsidRDefault="00BD1388">
      <w:pPr>
        <w:tabs>
          <w:tab w:val="left" w:pos="360"/>
        </w:tabs>
        <w:ind w:left="360" w:right="-385" w:hanging="360"/>
        <w:rPr>
          <w:rFonts w:ascii="Times New Roman" w:hAnsi="Times New Roman"/>
        </w:rPr>
      </w:pPr>
    </w:p>
    <w:p w14:paraId="78144802" w14:textId="77777777" w:rsidR="00BD1388" w:rsidRPr="00D00961" w:rsidRDefault="00BD1388" w:rsidP="00BD1388">
      <w:pPr>
        <w:tabs>
          <w:tab w:val="left" w:pos="360"/>
        </w:tabs>
        <w:ind w:right="-385"/>
        <w:rPr>
          <w:rFonts w:ascii="Times New Roman" w:hAnsi="Times New Roman"/>
        </w:rPr>
      </w:pPr>
    </w:p>
    <w:p w14:paraId="3D1B7501" w14:textId="77777777" w:rsidR="00BD1388" w:rsidRPr="00D00961" w:rsidRDefault="00BD1388">
      <w:pPr>
        <w:tabs>
          <w:tab w:val="left" w:pos="360"/>
        </w:tabs>
        <w:ind w:left="360" w:right="-385" w:hanging="360"/>
        <w:rPr>
          <w:rFonts w:ascii="Times New Roman" w:hAnsi="Times New Roman"/>
        </w:rPr>
      </w:pPr>
    </w:p>
    <w:p w14:paraId="61648000" w14:textId="77777777" w:rsidR="00BD1388" w:rsidRPr="00D00961" w:rsidRDefault="00BD1388">
      <w:pPr>
        <w:tabs>
          <w:tab w:val="left" w:pos="360"/>
        </w:tabs>
        <w:ind w:left="360" w:right="-385" w:hanging="360"/>
        <w:rPr>
          <w:rFonts w:ascii="Times New Roman" w:hAnsi="Times New Roman"/>
          <w:sz w:val="48"/>
        </w:rPr>
      </w:pPr>
    </w:p>
    <w:p w14:paraId="678F7BA1" w14:textId="77777777" w:rsidR="00BD1388" w:rsidRPr="00D00961" w:rsidRDefault="00BD1388" w:rsidP="007B5590">
      <w:pPr>
        <w:tabs>
          <w:tab w:val="left" w:pos="360"/>
        </w:tabs>
        <w:ind w:left="360" w:right="-385" w:hanging="360"/>
        <w:jc w:val="center"/>
        <w:outlineLvl w:val="0"/>
        <w:rPr>
          <w:rFonts w:ascii="Times New Roman" w:hAnsi="Times New Roman"/>
          <w:i/>
          <w:sz w:val="18"/>
        </w:rPr>
      </w:pPr>
      <w:r w:rsidRPr="00D00961">
        <w:rPr>
          <w:rFonts w:ascii="Times New Roman" w:hAnsi="Times New Roman"/>
          <w:i/>
          <w:sz w:val="18"/>
        </w:rPr>
        <w:t>An Artist’s Impression of the Fourth City of Jericho in the Time of Joshua (1400 BC)</w:t>
      </w:r>
    </w:p>
    <w:p w14:paraId="0686C475" w14:textId="77777777" w:rsidR="00BD1388" w:rsidRPr="00D00961" w:rsidRDefault="00BD1388">
      <w:pPr>
        <w:ind w:left="1530" w:right="515"/>
        <w:rPr>
          <w:rFonts w:ascii="Times New Roman" w:hAnsi="Times New Roman"/>
          <w:sz w:val="16"/>
        </w:rPr>
      </w:pPr>
      <w:r w:rsidRPr="00D00961">
        <w:rPr>
          <w:rFonts w:ascii="Times New Roman" w:hAnsi="Times New Roman"/>
          <w:sz w:val="16"/>
        </w:rPr>
        <w:t>This is how Israel saw the city from the east.  Note the spring in front of the city as well as remains of the third city.  Houses rose on the west side behind imposing walls with the king’s palace in the middle and temple southwest.</w:t>
      </w:r>
    </w:p>
    <w:p w14:paraId="7B2B5E5E" w14:textId="77777777" w:rsidR="00BD1388" w:rsidRPr="00D00961" w:rsidRDefault="00BD1388">
      <w:pPr>
        <w:tabs>
          <w:tab w:val="left" w:pos="360"/>
        </w:tabs>
        <w:ind w:left="360" w:right="-385" w:hanging="360"/>
        <w:rPr>
          <w:rFonts w:ascii="Times New Roman" w:hAnsi="Times New Roman"/>
          <w:sz w:val="2"/>
        </w:rPr>
        <w:sectPr w:rsidR="00BD1388" w:rsidRPr="00D00961" w:rsidSect="00B36574">
          <w:headerReference w:type="default" r:id="rId126"/>
          <w:pgSz w:w="11894" w:h="16834" w:code="9"/>
          <w:pgMar w:top="245" w:right="1152" w:bottom="576" w:left="1152" w:header="720" w:footer="720" w:gutter="0"/>
          <w:pgNumType w:start="171"/>
          <w:cols w:space="720"/>
        </w:sectPr>
      </w:pPr>
      <w:r w:rsidRPr="00D00961">
        <w:rPr>
          <w:rFonts w:ascii="Times New Roman" w:hAnsi="Times New Roman"/>
          <w:sz w:val="2"/>
        </w:rPr>
        <w:t xml:space="preserve"> </w:t>
      </w:r>
    </w:p>
    <w:p w14:paraId="49D0403F" w14:textId="77777777" w:rsidR="00BD1388" w:rsidRPr="00D00961" w:rsidRDefault="00BD1388">
      <w:pPr>
        <w:ind w:left="360" w:right="-385" w:hanging="360"/>
        <w:rPr>
          <w:rFonts w:ascii="Times New Roman" w:hAnsi="Times New Roman"/>
          <w:sz w:val="21"/>
        </w:rPr>
      </w:pPr>
      <w:r w:rsidRPr="00D00961">
        <w:rPr>
          <w:rFonts w:ascii="Times New Roman" w:hAnsi="Times New Roman"/>
          <w:sz w:val="21"/>
        </w:rPr>
        <w:lastRenderedPageBreak/>
        <w:t>4.</w:t>
      </w:r>
      <w:r w:rsidRPr="00D00961">
        <w:rPr>
          <w:rFonts w:ascii="Times New Roman" w:hAnsi="Times New Roman"/>
          <w:sz w:val="21"/>
        </w:rPr>
        <w:tab/>
        <w:t>Is There Evidence that Jericho’s Wall Collapsed?</w:t>
      </w:r>
    </w:p>
    <w:p w14:paraId="553D93B7" w14:textId="77777777" w:rsidR="00BD1388" w:rsidRPr="00D00961" w:rsidRDefault="00BD1388">
      <w:pPr>
        <w:ind w:right="-385"/>
        <w:rPr>
          <w:rFonts w:ascii="Times New Roman" w:hAnsi="Times New Roman"/>
          <w:sz w:val="22"/>
        </w:rPr>
      </w:pPr>
    </w:p>
    <w:p w14:paraId="3658C3B9"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John Garstang (see earlier) surveyed the evidence for the destruction of the fourth </w:t>
      </w:r>
      <w:r w:rsidR="00A90DBE" w:rsidRPr="00D00961">
        <w:rPr>
          <w:rFonts w:ascii="Times New Roman" w:hAnsi="Times New Roman"/>
          <w:sz w:val="22"/>
        </w:rPr>
        <w:t xml:space="preserve">city (Layer D) and concluded Joshua </w:t>
      </w:r>
      <w:r w:rsidRPr="00D00961">
        <w:rPr>
          <w:rFonts w:ascii="Times New Roman" w:hAnsi="Times New Roman"/>
          <w:sz w:val="22"/>
        </w:rPr>
        <w:t xml:space="preserve">destroyed </w:t>
      </w:r>
      <w:r w:rsidR="00A90DBE" w:rsidRPr="00D00961">
        <w:rPr>
          <w:rFonts w:ascii="Times New Roman" w:hAnsi="Times New Roman"/>
          <w:sz w:val="22"/>
        </w:rPr>
        <w:t>Jericho</w:t>
      </w:r>
      <w:r w:rsidRPr="00D00961">
        <w:rPr>
          <w:rFonts w:ascii="Times New Roman" w:hAnsi="Times New Roman"/>
          <w:sz w:val="22"/>
        </w:rPr>
        <w:t xml:space="preserve"> between 1426 and 1385 </w:t>
      </w:r>
      <w:r w:rsidRPr="00D00961">
        <w:rPr>
          <w:rFonts w:ascii="Times New Roman" w:hAnsi="Times New Roman"/>
          <w:sz w:val="18"/>
        </w:rPr>
        <w:t>BC</w:t>
      </w:r>
      <w:r w:rsidRPr="00D00961">
        <w:rPr>
          <w:rFonts w:ascii="Times New Roman" w:hAnsi="Times New Roman"/>
          <w:sz w:val="22"/>
        </w:rPr>
        <w:t>.  He notes that about 100 years earlier</w:t>
      </w:r>
      <w:r w:rsidR="00A90DBE" w:rsidRPr="00D00961">
        <w:rPr>
          <w:rFonts w:ascii="Times New Roman" w:hAnsi="Times New Roman"/>
          <w:sz w:val="22"/>
        </w:rPr>
        <w:t>,</w:t>
      </w:r>
      <w:r w:rsidRPr="00D00961">
        <w:rPr>
          <w:rFonts w:ascii="Times New Roman" w:hAnsi="Times New Roman"/>
          <w:sz w:val="22"/>
        </w:rPr>
        <w:t xml:space="preserve"> Jericho had two walls constructed: a 12-foot thick inner wall of mud-brick, plus a 6-foot thick outer wall (pp. 135-36).  The walls were so strong that overcrowding in the city motivated people to build homes bridging the two walls (Josh. 2:15).  A field report </w:t>
      </w:r>
      <w:r w:rsidR="00A90DBE" w:rsidRPr="00D00961">
        <w:rPr>
          <w:rFonts w:ascii="Times New Roman" w:hAnsi="Times New Roman"/>
          <w:sz w:val="22"/>
        </w:rPr>
        <w:t>shows</w:t>
      </w:r>
      <w:r w:rsidRPr="00D00961">
        <w:rPr>
          <w:rFonts w:ascii="Times New Roman" w:hAnsi="Times New Roman"/>
          <w:sz w:val="22"/>
        </w:rPr>
        <w:t xml:space="preserve"> evidence of burning (Josh. 6:24) in “reddened masses of brick, cracked stones, charred timbers and ashes” (p. 136).  Ancient walls typically crumbled on themselves or towards a city from battering rams; yet note below in Garstang’s cross-sectioned drawing how both walls fell </w:t>
      </w:r>
      <w:r w:rsidRPr="00D00961">
        <w:rPr>
          <w:rFonts w:ascii="Times New Roman" w:hAnsi="Times New Roman"/>
          <w:i/>
          <w:sz w:val="22"/>
        </w:rPr>
        <w:t>away</w:t>
      </w:r>
      <w:r w:rsidRPr="00D00961">
        <w:rPr>
          <w:rFonts w:ascii="Times New Roman" w:hAnsi="Times New Roman"/>
          <w:sz w:val="22"/>
        </w:rPr>
        <w:t xml:space="preserve"> from the city:</w:t>
      </w:r>
    </w:p>
    <w:p w14:paraId="06596DCC" w14:textId="77777777" w:rsidR="00BD1388" w:rsidRPr="00D00961" w:rsidRDefault="00BD1388">
      <w:pPr>
        <w:ind w:right="-385"/>
        <w:rPr>
          <w:rFonts w:ascii="Times New Roman" w:hAnsi="Times New Roman"/>
          <w:sz w:val="22"/>
        </w:rPr>
      </w:pPr>
    </w:p>
    <w:p w14:paraId="2FD5D991" w14:textId="77777777" w:rsidR="00BD1388" w:rsidRPr="00D00961" w:rsidRDefault="00BD1388">
      <w:pPr>
        <w:framePr w:w="9721" w:h="4781" w:hRule="exact" w:hSpace="180" w:wrap="around" w:vAnchor="text" w:hAnchor="text" w:y="1"/>
        <w:ind w:right="-385"/>
        <w:rPr>
          <w:rFonts w:ascii="Times New Roman" w:hAnsi="Times New Roman"/>
          <w:sz w:val="22"/>
        </w:rPr>
      </w:pPr>
    </w:p>
    <w:p w14:paraId="3A085AD4" w14:textId="77777777" w:rsidR="00BD1388" w:rsidRPr="00D00961" w:rsidRDefault="00BD1388">
      <w:pPr>
        <w:ind w:right="-385"/>
        <w:rPr>
          <w:rFonts w:ascii="Times New Roman" w:hAnsi="Times New Roman"/>
          <w:sz w:val="22"/>
        </w:rPr>
      </w:pPr>
      <w:r w:rsidRPr="00D00961">
        <w:rPr>
          <w:rFonts w:ascii="Times New Roman" w:hAnsi="Times New Roman"/>
          <w:sz w:val="22"/>
        </w:rPr>
        <w:t>“What then could account for so stupendous a catastrophe?” Garstang writes.  He dismisses trampling of feet, a loud shout, trumpets, and tunneling–then concludes (p. 138):</w:t>
      </w:r>
    </w:p>
    <w:p w14:paraId="6D9157F8" w14:textId="77777777" w:rsidR="00BD1388" w:rsidRPr="00D00961" w:rsidRDefault="00BD1388">
      <w:pPr>
        <w:ind w:right="-385"/>
        <w:rPr>
          <w:rFonts w:ascii="Times New Roman" w:hAnsi="Times New Roman"/>
          <w:sz w:val="22"/>
        </w:rPr>
      </w:pPr>
    </w:p>
    <w:p w14:paraId="7BE8C6F1" w14:textId="77777777" w:rsidR="00BD1388" w:rsidRPr="00D00961" w:rsidRDefault="00BD1388">
      <w:pPr>
        <w:ind w:left="450" w:right="-385"/>
        <w:rPr>
          <w:rFonts w:ascii="Times New Roman" w:hAnsi="Times New Roman"/>
          <w:sz w:val="18"/>
        </w:rPr>
      </w:pPr>
      <w:r w:rsidRPr="00D00961">
        <w:rPr>
          <w:rFonts w:ascii="Times New Roman" w:hAnsi="Times New Roman"/>
          <w:sz w:val="18"/>
        </w:rPr>
        <w:t>One conclusion indeed seems certain: the power that could dislodge hundreds of tons of masonry in the way described must have been superhuman.  Earthquake is the one and only known agent capable of the demonstration of force indicated by the facts; and there is reason to believe that in this lies the real answer to our question.</w:t>
      </w:r>
    </w:p>
    <w:p w14:paraId="2C250383" w14:textId="77777777" w:rsidR="00BD1388" w:rsidRPr="00D00961" w:rsidRDefault="00BD1388">
      <w:pPr>
        <w:ind w:left="810" w:right="-385"/>
        <w:rPr>
          <w:rFonts w:ascii="Times New Roman" w:hAnsi="Times New Roman"/>
          <w:sz w:val="22"/>
        </w:rPr>
      </w:pPr>
    </w:p>
    <w:p w14:paraId="23048B17" w14:textId="77777777" w:rsidR="00BD1388" w:rsidRPr="00D00961" w:rsidRDefault="00BD1388" w:rsidP="007B5590">
      <w:pPr>
        <w:ind w:right="-385"/>
        <w:outlineLvl w:val="0"/>
        <w:rPr>
          <w:rFonts w:ascii="Times New Roman" w:hAnsi="Times New Roman"/>
          <w:sz w:val="22"/>
        </w:rPr>
      </w:pPr>
      <w:r w:rsidRPr="00D00961">
        <w:rPr>
          <w:rFonts w:ascii="Times New Roman" w:hAnsi="Times New Roman"/>
          <w:sz w:val="22"/>
        </w:rPr>
        <w:t xml:space="preserve">Garstang then cites a dozen earthquakes in this area from ancient to modern times.  </w:t>
      </w:r>
    </w:p>
    <w:p w14:paraId="0058A450" w14:textId="77777777" w:rsidR="00BD1388" w:rsidRPr="00D00961" w:rsidRDefault="00BD1388">
      <w:pPr>
        <w:ind w:right="-385"/>
        <w:rPr>
          <w:rFonts w:ascii="Times New Roman" w:hAnsi="Times New Roman"/>
          <w:sz w:val="22"/>
        </w:rPr>
      </w:pPr>
    </w:p>
    <w:p w14:paraId="63A431F4" w14:textId="77777777" w:rsidR="00BD1388" w:rsidRPr="00D00961" w:rsidRDefault="00BD1388">
      <w:pPr>
        <w:ind w:right="-385"/>
        <w:rPr>
          <w:rFonts w:ascii="Times New Roman" w:hAnsi="Times New Roman"/>
          <w:sz w:val="18"/>
        </w:rPr>
      </w:pPr>
      <w:r w:rsidRPr="00D00961">
        <w:rPr>
          <w:rFonts w:ascii="Times New Roman" w:hAnsi="Times New Roman"/>
          <w:sz w:val="18"/>
        </w:rPr>
        <w:t>These findings, of course, have found opponents in advocates of a late date exodus (1280 BC) such as G.</w:t>
      </w:r>
      <w:r w:rsidR="00A90DBE" w:rsidRPr="00D00961">
        <w:rPr>
          <w:rFonts w:ascii="Times New Roman" w:hAnsi="Times New Roman"/>
          <w:sz w:val="18"/>
        </w:rPr>
        <w:t xml:space="preserve"> </w:t>
      </w:r>
      <w:r w:rsidRPr="00D00961">
        <w:rPr>
          <w:rFonts w:ascii="Times New Roman" w:hAnsi="Times New Roman"/>
          <w:sz w:val="18"/>
        </w:rPr>
        <w:t>E. Wright and W.</w:t>
      </w:r>
      <w:r w:rsidR="00A90DBE" w:rsidRPr="00D00961">
        <w:rPr>
          <w:rFonts w:ascii="Times New Roman" w:hAnsi="Times New Roman"/>
          <w:sz w:val="18"/>
        </w:rPr>
        <w:t xml:space="preserve"> </w:t>
      </w:r>
      <w:r w:rsidRPr="00D00961">
        <w:rPr>
          <w:rFonts w:ascii="Times New Roman" w:hAnsi="Times New Roman"/>
          <w:sz w:val="18"/>
        </w:rPr>
        <w:t>F. Albright.  Kathleen Kenyon (</w:t>
      </w:r>
      <w:r w:rsidRPr="00D00961">
        <w:rPr>
          <w:rFonts w:ascii="Times New Roman" w:hAnsi="Times New Roman"/>
          <w:i/>
          <w:sz w:val="18"/>
        </w:rPr>
        <w:t>Digging Up Jericho</w:t>
      </w:r>
      <w:r w:rsidRPr="00D00961">
        <w:rPr>
          <w:rFonts w:ascii="Times New Roman" w:hAnsi="Times New Roman"/>
          <w:sz w:val="18"/>
        </w:rPr>
        <w:t>, 1957) later advocated that the wall fell and the city was burnt at various times in its history (see J.</w:t>
      </w:r>
      <w:r w:rsidR="00A90DBE" w:rsidRPr="00D00961">
        <w:rPr>
          <w:rFonts w:ascii="Times New Roman" w:hAnsi="Times New Roman"/>
          <w:sz w:val="18"/>
        </w:rPr>
        <w:t xml:space="preserve"> </w:t>
      </w:r>
      <w:r w:rsidRPr="00D00961">
        <w:rPr>
          <w:rFonts w:ascii="Times New Roman" w:hAnsi="Times New Roman"/>
          <w:sz w:val="18"/>
        </w:rPr>
        <w:t xml:space="preserve">A. Thompson, </w:t>
      </w:r>
      <w:r w:rsidRPr="00D00961">
        <w:rPr>
          <w:rFonts w:ascii="Times New Roman" w:hAnsi="Times New Roman"/>
          <w:i/>
          <w:sz w:val="18"/>
        </w:rPr>
        <w:t xml:space="preserve">The Bible and Archaeology, </w:t>
      </w:r>
      <w:r w:rsidRPr="00D00961">
        <w:rPr>
          <w:rFonts w:ascii="Times New Roman" w:hAnsi="Times New Roman"/>
          <w:sz w:val="18"/>
        </w:rPr>
        <w:t>2d. ed., [Eerdmans, 1973], 60-61).  Yet Garstang had noted that burning normally did accompany destructions, but the City D level was unusually large (p. 142), as would be expected when the city was not plundered first (Josh. 6:24).  Finds include huge supplies of food.</w:t>
      </w:r>
    </w:p>
    <w:p w14:paraId="2D1D53E1" w14:textId="77777777" w:rsidR="00BD1388" w:rsidRPr="00D00961" w:rsidRDefault="00BD1388">
      <w:pPr>
        <w:ind w:left="360" w:right="-385" w:hanging="360"/>
        <w:rPr>
          <w:rFonts w:ascii="Times New Roman" w:hAnsi="Times New Roman"/>
          <w:sz w:val="22"/>
        </w:rPr>
      </w:pPr>
    </w:p>
    <w:p w14:paraId="5927B8BA" w14:textId="77777777" w:rsidR="00BD1388" w:rsidRPr="00D00961" w:rsidRDefault="00BD1388">
      <w:pPr>
        <w:ind w:left="360" w:right="-385" w:hanging="360"/>
        <w:rPr>
          <w:rFonts w:ascii="Times New Roman" w:hAnsi="Times New Roman"/>
          <w:sz w:val="21"/>
        </w:rPr>
      </w:pPr>
      <w:r w:rsidRPr="00D00961">
        <w:rPr>
          <w:rFonts w:ascii="Times New Roman" w:hAnsi="Times New Roman"/>
          <w:sz w:val="21"/>
        </w:rPr>
        <w:t>5.</w:t>
      </w:r>
      <w:r w:rsidRPr="00D00961">
        <w:rPr>
          <w:rFonts w:ascii="Times New Roman" w:hAnsi="Times New Roman"/>
          <w:sz w:val="21"/>
        </w:rPr>
        <w:tab/>
        <w:t>How Could a Loving God Command the Killing of Canaanites?</w:t>
      </w:r>
    </w:p>
    <w:p w14:paraId="63E6972D" w14:textId="77777777" w:rsidR="00BD1388" w:rsidRPr="00D00961" w:rsidRDefault="00BD1388">
      <w:pPr>
        <w:ind w:right="-385"/>
        <w:rPr>
          <w:rFonts w:ascii="Times New Roman" w:hAnsi="Times New Roman"/>
          <w:sz w:val="22"/>
        </w:rPr>
      </w:pPr>
    </w:p>
    <w:p w14:paraId="204290DC" w14:textId="77777777" w:rsidR="00BD1388" w:rsidRPr="00D00961" w:rsidRDefault="00BD1388">
      <w:pPr>
        <w:ind w:right="-385"/>
        <w:rPr>
          <w:rFonts w:ascii="Times New Roman" w:hAnsi="Times New Roman"/>
          <w:sz w:val="22"/>
        </w:rPr>
      </w:pPr>
      <w:r w:rsidRPr="00D00961">
        <w:rPr>
          <w:rFonts w:ascii="Times New Roman" w:hAnsi="Times New Roman"/>
          <w:sz w:val="22"/>
        </w:rPr>
        <w:t>God told Israel to conquer Jericho and the Canaanite cities by not leaving anything alive that breathes (Deut. 20:16-17), so they killed men, women, babies, and animals (Josh. 6:21; 8:26; 10:28; 11:11).  Yet in the NT we find God as a loving God.  Jesus even said to turn the cheek towards violence (Matt. 5:39).  How can we reconcile these seemingly contradictory commands?</w:t>
      </w:r>
    </w:p>
    <w:p w14:paraId="34BC16E6" w14:textId="77777777" w:rsidR="00BD1388" w:rsidRPr="00D00961" w:rsidRDefault="00BD1388">
      <w:pPr>
        <w:ind w:right="-385"/>
        <w:rPr>
          <w:rFonts w:ascii="Times New Roman" w:hAnsi="Times New Roman"/>
          <w:sz w:val="22"/>
        </w:rPr>
      </w:pPr>
    </w:p>
    <w:p w14:paraId="2EC73A44" w14:textId="77777777" w:rsidR="00BD1388" w:rsidRPr="00D00961" w:rsidRDefault="00BD1388" w:rsidP="009E06E2">
      <w:pPr>
        <w:numPr>
          <w:ilvl w:val="0"/>
          <w:numId w:val="23"/>
        </w:numPr>
        <w:ind w:right="-385"/>
        <w:rPr>
          <w:rFonts w:ascii="Times New Roman" w:hAnsi="Times New Roman"/>
          <w:sz w:val="22"/>
        </w:rPr>
      </w:pPr>
      <w:r w:rsidRPr="00D00961">
        <w:rPr>
          <w:rFonts w:ascii="Times New Roman" w:hAnsi="Times New Roman"/>
          <w:sz w:val="22"/>
        </w:rPr>
        <w:t xml:space="preserve">God is always the same God.  He is a God of love in the OT as seen in </w:t>
      </w:r>
      <w:r w:rsidR="008E0C09" w:rsidRPr="00D00961">
        <w:rPr>
          <w:rFonts w:ascii="Times New Roman" w:hAnsi="Times New Roman"/>
          <w:sz w:val="22"/>
        </w:rPr>
        <w:t xml:space="preserve">his </w:t>
      </w:r>
      <w:r w:rsidRPr="00D00961">
        <w:rPr>
          <w:rFonts w:ascii="Times New Roman" w:hAnsi="Times New Roman"/>
          <w:sz w:val="22"/>
        </w:rPr>
        <w:t>many acts of grace; He is also a God of wrath in the NT (Rom. 1:18).  He even waited 400 years until the sin of the Amorites (Canaanites) “reached its full measure” (Gen. 15:16)–that is, they bore their own sin.</w:t>
      </w:r>
    </w:p>
    <w:p w14:paraId="2C130BD6" w14:textId="77777777" w:rsidR="00BD1388" w:rsidRPr="00D00961" w:rsidRDefault="00BD1388" w:rsidP="009E06E2">
      <w:pPr>
        <w:numPr>
          <w:ilvl w:val="0"/>
          <w:numId w:val="23"/>
        </w:numPr>
        <w:ind w:right="-385"/>
        <w:rPr>
          <w:rFonts w:ascii="Times New Roman" w:hAnsi="Times New Roman"/>
          <w:sz w:val="22"/>
        </w:rPr>
      </w:pPr>
      <w:r w:rsidRPr="00D00961">
        <w:rPr>
          <w:rFonts w:ascii="Times New Roman" w:hAnsi="Times New Roman"/>
          <w:sz w:val="22"/>
        </w:rPr>
        <w:t>God showed love to the world by protecting Israel and the world from Canaanite influences (Deut. 20:16-18), including their child sacrifice, homosexuality, bestiality, etc. (Benware, 276).</w:t>
      </w:r>
    </w:p>
    <w:p w14:paraId="71B9CF01" w14:textId="77777777" w:rsidR="00BD1388" w:rsidRPr="00D00961" w:rsidRDefault="00BD1388" w:rsidP="009E06E2">
      <w:pPr>
        <w:numPr>
          <w:ilvl w:val="0"/>
          <w:numId w:val="23"/>
        </w:numPr>
        <w:ind w:right="-385"/>
        <w:rPr>
          <w:rFonts w:ascii="Times New Roman" w:hAnsi="Times New Roman"/>
          <w:sz w:val="22"/>
        </w:rPr>
      </w:pPr>
      <w:r w:rsidRPr="00D00961">
        <w:rPr>
          <w:rFonts w:ascii="Times New Roman" w:hAnsi="Times New Roman"/>
          <w:sz w:val="22"/>
        </w:rPr>
        <w:t>Only radical surgery can save bodies from cancer.  Is such surgery inhumane (Gen. 6:5)?</w:t>
      </w:r>
    </w:p>
    <w:p w14:paraId="00475766" w14:textId="77777777" w:rsidR="00BD1388" w:rsidRPr="00D00961" w:rsidRDefault="00BD1388" w:rsidP="009E06E2">
      <w:pPr>
        <w:numPr>
          <w:ilvl w:val="0"/>
          <w:numId w:val="23"/>
        </w:numPr>
        <w:ind w:right="-385"/>
        <w:rPr>
          <w:rFonts w:ascii="Times New Roman" w:hAnsi="Times New Roman"/>
          <w:sz w:val="22"/>
        </w:rPr>
      </w:pPr>
      <w:r w:rsidRPr="00D00961">
        <w:rPr>
          <w:rFonts w:ascii="Times New Roman" w:hAnsi="Times New Roman"/>
          <w:sz w:val="22"/>
        </w:rPr>
        <w:t>We have resources against corruption that Israel lacked (Rom. 6:13; 1 Cor. 6:19; 2 Cor. 10:4-5).</w:t>
      </w:r>
    </w:p>
    <w:p w14:paraId="4BF0853F" w14:textId="77777777" w:rsidR="00BD1388" w:rsidRPr="00D00961" w:rsidRDefault="00BD1388">
      <w:pPr>
        <w:tabs>
          <w:tab w:val="left" w:pos="360"/>
        </w:tabs>
        <w:ind w:left="360" w:right="-385" w:hanging="360"/>
        <w:jc w:val="center"/>
        <w:rPr>
          <w:rFonts w:ascii="Times New Roman" w:hAnsi="Times New Roman"/>
          <w:sz w:val="2"/>
        </w:rPr>
      </w:pPr>
    </w:p>
    <w:p w14:paraId="6534ADA2" w14:textId="77777777" w:rsidR="00BD1388" w:rsidRPr="00D00961" w:rsidRDefault="00BD1388">
      <w:pPr>
        <w:tabs>
          <w:tab w:val="left" w:pos="360"/>
        </w:tabs>
        <w:ind w:left="360" w:right="-385" w:hanging="360"/>
        <w:jc w:val="center"/>
        <w:rPr>
          <w:rFonts w:ascii="Times New Roman" w:hAnsi="Times New Roman"/>
          <w:sz w:val="2"/>
        </w:rPr>
        <w:sectPr w:rsidR="00BD1388" w:rsidRPr="00D00961" w:rsidSect="00B36574">
          <w:headerReference w:type="default" r:id="rId127"/>
          <w:pgSz w:w="11894" w:h="16834" w:code="9"/>
          <w:pgMar w:top="245" w:right="1152" w:bottom="576" w:left="1152" w:header="720" w:footer="720" w:gutter="0"/>
          <w:pgNumType w:start="171"/>
          <w:cols w:space="720"/>
        </w:sectPr>
      </w:pPr>
    </w:p>
    <w:p w14:paraId="30F60FB9" w14:textId="77777777" w:rsidR="00BD1388" w:rsidRPr="00D00961" w:rsidRDefault="00BD1388" w:rsidP="007B5590">
      <w:pPr>
        <w:ind w:left="20" w:right="-385" w:hanging="20"/>
        <w:jc w:val="center"/>
        <w:outlineLvl w:val="0"/>
        <w:rPr>
          <w:rFonts w:ascii="Times New Roman" w:hAnsi="Times New Roman"/>
          <w:b/>
          <w:sz w:val="44"/>
        </w:rPr>
      </w:pPr>
      <w:bookmarkStart w:id="3379" w:name="_Toc393737940"/>
      <w:r w:rsidRPr="00D00961">
        <w:rPr>
          <w:rFonts w:ascii="Times New Roman" w:hAnsi="Times New Roman"/>
          <w:b/>
          <w:sz w:val="44"/>
        </w:rPr>
        <w:lastRenderedPageBreak/>
        <w:t>Judges</w:t>
      </w:r>
      <w:bookmarkEnd w:id="3379"/>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3380" w:name="_Toc391739711"/>
      <w:bookmarkStart w:id="3381" w:name="_Toc391995873"/>
      <w:bookmarkStart w:id="3382" w:name="_Toc392004351"/>
      <w:bookmarkStart w:id="3383" w:name="_Toc393737941"/>
      <w:bookmarkStart w:id="3384" w:name="_Toc393789024"/>
      <w:bookmarkStart w:id="3385" w:name="_Toc393791726"/>
      <w:bookmarkStart w:id="3386" w:name="_Toc393796808"/>
      <w:bookmarkStart w:id="3387" w:name="_Toc393816220"/>
      <w:bookmarkStart w:id="3388" w:name="_Toc425035348"/>
      <w:bookmarkStart w:id="3389" w:name="_Toc425043076"/>
      <w:bookmarkStart w:id="3390" w:name="_Toc478007659"/>
      <w:bookmarkStart w:id="3391" w:name="_Toc488675938"/>
      <w:bookmarkStart w:id="3392" w:name="_Toc502548256"/>
      <w:r w:rsidRPr="00D00961">
        <w:rPr>
          <w:rFonts w:ascii="Times New Roman" w:hAnsi="Times New Roman"/>
          <w:b/>
          <w:sz w:val="14"/>
        </w:rPr>
        <w:instrText>Judges</w:instrText>
      </w:r>
      <w:bookmarkEnd w:id="3380"/>
      <w:bookmarkEnd w:id="3381"/>
      <w:bookmarkEnd w:id="3382"/>
      <w:bookmarkEnd w:id="3383"/>
      <w:bookmarkEnd w:id="3384"/>
      <w:bookmarkEnd w:id="3385"/>
      <w:bookmarkEnd w:id="3386"/>
      <w:bookmarkEnd w:id="3387"/>
      <w:bookmarkEnd w:id="3388"/>
      <w:bookmarkEnd w:id="3389"/>
      <w:bookmarkEnd w:id="3390"/>
      <w:bookmarkEnd w:id="3391"/>
      <w:bookmarkEnd w:id="3392"/>
      <w:r w:rsidRPr="00D00961">
        <w:rPr>
          <w:rFonts w:ascii="Times New Roman" w:hAnsi="Times New Roman"/>
          <w:b/>
          <w:sz w:val="14"/>
        </w:rPr>
        <w:instrText xml:space="preserve">" \l 3 </w:instrText>
      </w:r>
      <w:r w:rsidRPr="00D00961">
        <w:rPr>
          <w:rFonts w:ascii="Times New Roman" w:hAnsi="Times New Roman"/>
          <w:b/>
          <w:sz w:val="14"/>
        </w:rPr>
        <w:fldChar w:fldCharType="end"/>
      </w:r>
    </w:p>
    <w:p w14:paraId="6AC5E6F3" w14:textId="77777777" w:rsidR="00BD1388" w:rsidRPr="00D00961" w:rsidRDefault="00BD1388">
      <w:pPr>
        <w:ind w:left="20" w:right="12" w:hanging="20"/>
        <w:jc w:val="center"/>
        <w:rPr>
          <w:rFonts w:ascii="Times New Roman" w:hAnsi="Times New Roman"/>
          <w:b/>
          <w:sz w:val="22"/>
        </w:rPr>
      </w:pPr>
    </w:p>
    <w:tbl>
      <w:tblPr>
        <w:tblW w:w="9800" w:type="dxa"/>
        <w:tblLayout w:type="fixed"/>
        <w:tblCellMar>
          <w:left w:w="80" w:type="dxa"/>
          <w:right w:w="80" w:type="dxa"/>
        </w:tblCellMar>
        <w:tblLook w:val="0000" w:firstRow="0" w:lastRow="0" w:firstColumn="0" w:lastColumn="0" w:noHBand="0" w:noVBand="0"/>
      </w:tblPr>
      <w:tblGrid>
        <w:gridCol w:w="1356"/>
        <w:gridCol w:w="1243"/>
        <w:gridCol w:w="540"/>
        <w:gridCol w:w="630"/>
        <w:gridCol w:w="540"/>
        <w:gridCol w:w="630"/>
        <w:gridCol w:w="514"/>
        <w:gridCol w:w="509"/>
        <w:gridCol w:w="778"/>
        <w:gridCol w:w="1440"/>
        <w:gridCol w:w="1620"/>
      </w:tblGrid>
      <w:tr w:rsidR="00BD1388" w:rsidRPr="00D00961" w14:paraId="0F775A41" w14:textId="77777777">
        <w:tblPrEx>
          <w:tblCellMar>
            <w:top w:w="0" w:type="dxa"/>
            <w:bottom w:w="0" w:type="dxa"/>
          </w:tblCellMar>
        </w:tblPrEx>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4539E1B4" w14:textId="77777777" w:rsidR="00BD1388" w:rsidRPr="00D00961" w:rsidRDefault="00BD1388">
            <w:pPr>
              <w:ind w:right="12"/>
              <w:jc w:val="center"/>
              <w:rPr>
                <w:rFonts w:ascii="Times New Roman" w:hAnsi="Times New Roman"/>
                <w:b/>
              </w:rPr>
            </w:pPr>
          </w:p>
          <w:p w14:paraId="58947FBF" w14:textId="77777777" w:rsidR="00BD1388" w:rsidRPr="00D00961" w:rsidRDefault="00BD1388">
            <w:pPr>
              <w:ind w:right="12"/>
              <w:jc w:val="center"/>
              <w:rPr>
                <w:rFonts w:ascii="Times New Roman" w:hAnsi="Times New Roman"/>
                <w:b/>
                <w:sz w:val="36"/>
              </w:rPr>
            </w:pPr>
            <w:bookmarkStart w:id="3393" w:name="_Toc393737942"/>
            <w:r w:rsidRPr="00D00961">
              <w:rPr>
                <w:rFonts w:ascii="Times New Roman" w:hAnsi="Times New Roman"/>
                <w:b/>
                <w:sz w:val="36"/>
              </w:rPr>
              <w:t>Failure Under the Theocracy</w:t>
            </w:r>
            <w:bookmarkEnd w:id="3393"/>
          </w:p>
          <w:p w14:paraId="53F5958E" w14:textId="77777777" w:rsidR="00BD1388" w:rsidRPr="00D00961" w:rsidRDefault="00BD1388">
            <w:pPr>
              <w:ind w:right="12"/>
              <w:jc w:val="center"/>
              <w:rPr>
                <w:rFonts w:ascii="Times New Roman" w:hAnsi="Times New Roman"/>
                <w:b/>
              </w:rPr>
            </w:pPr>
          </w:p>
        </w:tc>
      </w:tr>
      <w:tr w:rsidR="00BD1388" w:rsidRPr="00D00961" w14:paraId="1EC83998" w14:textId="77777777">
        <w:tblPrEx>
          <w:tblCellMar>
            <w:top w:w="0" w:type="dxa"/>
            <w:bottom w:w="0" w:type="dxa"/>
          </w:tblCellMar>
        </w:tblPrEx>
        <w:tc>
          <w:tcPr>
            <w:tcW w:w="2599" w:type="dxa"/>
            <w:gridSpan w:val="2"/>
            <w:tcBorders>
              <w:top w:val="single" w:sz="6" w:space="0" w:color="auto"/>
              <w:left w:val="single" w:sz="6" w:space="0" w:color="auto"/>
              <w:bottom w:val="single" w:sz="6" w:space="0" w:color="auto"/>
              <w:right w:val="single" w:sz="6" w:space="0" w:color="auto"/>
            </w:tcBorders>
          </w:tcPr>
          <w:p w14:paraId="70CE3824" w14:textId="77777777" w:rsidR="00BD1388" w:rsidRPr="00D00961" w:rsidRDefault="00BD1388">
            <w:pPr>
              <w:ind w:right="12"/>
              <w:jc w:val="center"/>
              <w:rPr>
                <w:rFonts w:ascii="Times New Roman" w:hAnsi="Times New Roman"/>
                <w:b/>
              </w:rPr>
            </w:pPr>
          </w:p>
          <w:p w14:paraId="324CB6B0" w14:textId="77777777" w:rsidR="00BD1388" w:rsidRPr="00D00961" w:rsidRDefault="00BD1388">
            <w:pPr>
              <w:ind w:right="12"/>
              <w:jc w:val="center"/>
              <w:rPr>
                <w:rFonts w:ascii="Times New Roman" w:hAnsi="Times New Roman"/>
                <w:b/>
              </w:rPr>
            </w:pPr>
            <w:bookmarkStart w:id="3394" w:name="_Toc393737943"/>
            <w:r w:rsidRPr="00D00961">
              <w:rPr>
                <w:rFonts w:ascii="Times New Roman" w:hAnsi="Times New Roman"/>
                <w:b/>
              </w:rPr>
              <w:t>Incomplete Occupation</w:t>
            </w:r>
            <w:bookmarkEnd w:id="3394"/>
          </w:p>
        </w:tc>
        <w:tc>
          <w:tcPr>
            <w:tcW w:w="4141" w:type="dxa"/>
            <w:gridSpan w:val="7"/>
            <w:tcBorders>
              <w:top w:val="single" w:sz="6" w:space="0" w:color="auto"/>
              <w:left w:val="single" w:sz="6" w:space="0" w:color="auto"/>
              <w:bottom w:val="single" w:sz="6" w:space="0" w:color="auto"/>
              <w:right w:val="single" w:sz="6" w:space="0" w:color="auto"/>
            </w:tcBorders>
          </w:tcPr>
          <w:p w14:paraId="44095049" w14:textId="77777777" w:rsidR="00BD1388" w:rsidRPr="00D00961" w:rsidRDefault="00BD1388">
            <w:pPr>
              <w:ind w:right="12"/>
              <w:jc w:val="center"/>
              <w:rPr>
                <w:rFonts w:ascii="Times New Roman" w:hAnsi="Times New Roman"/>
                <w:b/>
              </w:rPr>
            </w:pPr>
          </w:p>
          <w:p w14:paraId="3459CBE6" w14:textId="77777777" w:rsidR="00BD1388" w:rsidRPr="00D00961" w:rsidRDefault="00BD1388">
            <w:pPr>
              <w:ind w:right="12"/>
              <w:jc w:val="center"/>
              <w:rPr>
                <w:rFonts w:ascii="Times New Roman" w:hAnsi="Times New Roman"/>
                <w:b/>
              </w:rPr>
            </w:pPr>
            <w:bookmarkStart w:id="3395" w:name="_Toc393737944"/>
            <w:r w:rsidRPr="00D00961">
              <w:rPr>
                <w:rFonts w:ascii="Times New Roman" w:hAnsi="Times New Roman"/>
                <w:b/>
              </w:rPr>
              <w:t>Deliverance by Judges</w:t>
            </w:r>
            <w:bookmarkEnd w:id="3395"/>
          </w:p>
        </w:tc>
        <w:tc>
          <w:tcPr>
            <w:tcW w:w="3060" w:type="dxa"/>
            <w:gridSpan w:val="2"/>
            <w:tcBorders>
              <w:top w:val="single" w:sz="6" w:space="0" w:color="auto"/>
              <w:left w:val="single" w:sz="6" w:space="0" w:color="auto"/>
              <w:bottom w:val="single" w:sz="6" w:space="0" w:color="auto"/>
              <w:right w:val="single" w:sz="6" w:space="0" w:color="auto"/>
            </w:tcBorders>
          </w:tcPr>
          <w:p w14:paraId="73F0060D" w14:textId="77777777" w:rsidR="00BD1388" w:rsidRPr="00D00961" w:rsidRDefault="00BD1388">
            <w:pPr>
              <w:ind w:right="12"/>
              <w:jc w:val="center"/>
              <w:rPr>
                <w:rFonts w:ascii="Times New Roman" w:hAnsi="Times New Roman"/>
                <w:b/>
              </w:rPr>
            </w:pPr>
          </w:p>
          <w:p w14:paraId="5A251635" w14:textId="77777777" w:rsidR="00BD1388" w:rsidRPr="00D00961" w:rsidRDefault="00BD1388">
            <w:pPr>
              <w:ind w:right="12"/>
              <w:jc w:val="center"/>
              <w:rPr>
                <w:rFonts w:ascii="Times New Roman" w:hAnsi="Times New Roman"/>
                <w:b/>
              </w:rPr>
            </w:pPr>
            <w:bookmarkStart w:id="3396" w:name="_Toc393737945"/>
            <w:r w:rsidRPr="00D00961">
              <w:rPr>
                <w:rFonts w:ascii="Times New Roman" w:hAnsi="Times New Roman"/>
                <w:b/>
              </w:rPr>
              <w:t>Need for Monarchy</w:t>
            </w:r>
            <w:bookmarkEnd w:id="3396"/>
          </w:p>
          <w:p w14:paraId="5BD1E843" w14:textId="77777777" w:rsidR="00BD1388" w:rsidRPr="00D00961" w:rsidRDefault="00BD1388">
            <w:pPr>
              <w:ind w:right="12"/>
              <w:jc w:val="center"/>
              <w:rPr>
                <w:rFonts w:ascii="Times New Roman" w:hAnsi="Times New Roman"/>
                <w:b/>
              </w:rPr>
            </w:pPr>
          </w:p>
        </w:tc>
      </w:tr>
      <w:tr w:rsidR="00BD1388" w:rsidRPr="00D00961" w14:paraId="190A5173" w14:textId="77777777">
        <w:tblPrEx>
          <w:tblCellMar>
            <w:top w:w="0" w:type="dxa"/>
            <w:bottom w:w="0" w:type="dxa"/>
          </w:tblCellMar>
        </w:tblPrEx>
        <w:tc>
          <w:tcPr>
            <w:tcW w:w="2599" w:type="dxa"/>
            <w:gridSpan w:val="2"/>
            <w:tcBorders>
              <w:top w:val="single" w:sz="6" w:space="0" w:color="auto"/>
              <w:left w:val="single" w:sz="6" w:space="0" w:color="auto"/>
              <w:bottom w:val="single" w:sz="6" w:space="0" w:color="auto"/>
              <w:right w:val="single" w:sz="6" w:space="0" w:color="auto"/>
            </w:tcBorders>
          </w:tcPr>
          <w:p w14:paraId="02563B3D" w14:textId="77777777" w:rsidR="00BD1388" w:rsidRPr="00D00961" w:rsidRDefault="00BD1388">
            <w:pPr>
              <w:ind w:right="12"/>
              <w:jc w:val="center"/>
              <w:rPr>
                <w:rFonts w:ascii="Times New Roman" w:hAnsi="Times New Roman"/>
                <w:b/>
              </w:rPr>
            </w:pPr>
          </w:p>
          <w:p w14:paraId="412B3D6C" w14:textId="77777777" w:rsidR="00BD1388" w:rsidRPr="00D00961" w:rsidRDefault="00BD1388">
            <w:pPr>
              <w:ind w:right="12"/>
              <w:jc w:val="center"/>
              <w:rPr>
                <w:rFonts w:ascii="Times New Roman" w:hAnsi="Times New Roman"/>
                <w:b/>
              </w:rPr>
            </w:pPr>
            <w:bookmarkStart w:id="3397" w:name="_Toc393737946"/>
            <w:r w:rsidRPr="00D00961">
              <w:rPr>
                <w:rFonts w:ascii="Times New Roman" w:hAnsi="Times New Roman"/>
                <w:b/>
              </w:rPr>
              <w:t>1:1–2:5</w:t>
            </w:r>
            <w:bookmarkEnd w:id="3397"/>
          </w:p>
        </w:tc>
        <w:tc>
          <w:tcPr>
            <w:tcW w:w="4141" w:type="dxa"/>
            <w:gridSpan w:val="7"/>
            <w:tcBorders>
              <w:top w:val="single" w:sz="6" w:space="0" w:color="auto"/>
              <w:left w:val="single" w:sz="6" w:space="0" w:color="auto"/>
              <w:bottom w:val="single" w:sz="6" w:space="0" w:color="auto"/>
              <w:right w:val="single" w:sz="6" w:space="0" w:color="auto"/>
            </w:tcBorders>
          </w:tcPr>
          <w:p w14:paraId="32E01CCC" w14:textId="77777777" w:rsidR="00BD1388" w:rsidRPr="00D00961" w:rsidRDefault="00BD1388">
            <w:pPr>
              <w:ind w:right="12"/>
              <w:jc w:val="center"/>
              <w:rPr>
                <w:rFonts w:ascii="Times New Roman" w:hAnsi="Times New Roman"/>
                <w:b/>
              </w:rPr>
            </w:pPr>
          </w:p>
          <w:p w14:paraId="5ABD904E" w14:textId="77777777" w:rsidR="00BD1388" w:rsidRPr="00D00961" w:rsidRDefault="00BD1388">
            <w:pPr>
              <w:ind w:right="12"/>
              <w:jc w:val="center"/>
              <w:rPr>
                <w:rFonts w:ascii="Times New Roman" w:hAnsi="Times New Roman"/>
                <w:b/>
              </w:rPr>
            </w:pPr>
            <w:bookmarkStart w:id="3398" w:name="_Toc393737947"/>
            <w:r w:rsidRPr="00D00961">
              <w:rPr>
                <w:rFonts w:ascii="Times New Roman" w:hAnsi="Times New Roman"/>
                <w:b/>
              </w:rPr>
              <w:t>2:6–16:31</w:t>
            </w:r>
            <w:bookmarkEnd w:id="3398"/>
          </w:p>
        </w:tc>
        <w:tc>
          <w:tcPr>
            <w:tcW w:w="3060" w:type="dxa"/>
            <w:gridSpan w:val="2"/>
            <w:tcBorders>
              <w:top w:val="single" w:sz="6" w:space="0" w:color="auto"/>
              <w:left w:val="single" w:sz="6" w:space="0" w:color="auto"/>
              <w:bottom w:val="single" w:sz="6" w:space="0" w:color="auto"/>
              <w:right w:val="single" w:sz="6" w:space="0" w:color="auto"/>
            </w:tcBorders>
          </w:tcPr>
          <w:p w14:paraId="3555E424" w14:textId="77777777" w:rsidR="00BD1388" w:rsidRPr="00D00961" w:rsidRDefault="00BD1388">
            <w:pPr>
              <w:ind w:right="12"/>
              <w:jc w:val="center"/>
              <w:rPr>
                <w:rFonts w:ascii="Times New Roman" w:hAnsi="Times New Roman"/>
                <w:b/>
              </w:rPr>
            </w:pPr>
          </w:p>
          <w:p w14:paraId="3B1E10D2" w14:textId="77777777" w:rsidR="00BD1388" w:rsidRPr="00D00961" w:rsidRDefault="00BD1388">
            <w:pPr>
              <w:ind w:right="12"/>
              <w:jc w:val="center"/>
              <w:rPr>
                <w:rFonts w:ascii="Times New Roman" w:hAnsi="Times New Roman"/>
                <w:b/>
              </w:rPr>
            </w:pPr>
            <w:bookmarkStart w:id="3399" w:name="_Toc393737948"/>
            <w:r w:rsidRPr="00D00961">
              <w:rPr>
                <w:rFonts w:ascii="Times New Roman" w:hAnsi="Times New Roman"/>
                <w:b/>
              </w:rPr>
              <w:t>17–21</w:t>
            </w:r>
            <w:bookmarkEnd w:id="3399"/>
          </w:p>
          <w:p w14:paraId="0B7816AB" w14:textId="77777777" w:rsidR="00BD1388" w:rsidRPr="00D00961" w:rsidRDefault="00BD1388">
            <w:pPr>
              <w:ind w:right="12"/>
              <w:jc w:val="center"/>
              <w:rPr>
                <w:rFonts w:ascii="Times New Roman" w:hAnsi="Times New Roman"/>
                <w:b/>
              </w:rPr>
            </w:pPr>
          </w:p>
        </w:tc>
      </w:tr>
      <w:tr w:rsidR="00BD1388" w:rsidRPr="00D00961" w14:paraId="1A4ADA5A" w14:textId="77777777">
        <w:tblPrEx>
          <w:tblCellMar>
            <w:top w:w="0" w:type="dxa"/>
            <w:bottom w:w="0" w:type="dxa"/>
          </w:tblCellMar>
        </w:tblPrEx>
        <w:tc>
          <w:tcPr>
            <w:tcW w:w="2599" w:type="dxa"/>
            <w:gridSpan w:val="2"/>
            <w:tcBorders>
              <w:top w:val="single" w:sz="6" w:space="0" w:color="auto"/>
              <w:left w:val="single" w:sz="6" w:space="0" w:color="auto"/>
              <w:bottom w:val="single" w:sz="6" w:space="0" w:color="auto"/>
              <w:right w:val="single" w:sz="6" w:space="0" w:color="auto"/>
            </w:tcBorders>
          </w:tcPr>
          <w:p w14:paraId="3BE36C83" w14:textId="77777777" w:rsidR="00BD1388" w:rsidRPr="00D00961" w:rsidRDefault="00BD1388">
            <w:pPr>
              <w:ind w:right="12"/>
              <w:jc w:val="center"/>
              <w:rPr>
                <w:rFonts w:ascii="Times New Roman" w:hAnsi="Times New Roman"/>
                <w:b/>
              </w:rPr>
            </w:pPr>
          </w:p>
          <w:p w14:paraId="1EC6BF39" w14:textId="77777777" w:rsidR="00BD1388" w:rsidRPr="00D00961" w:rsidRDefault="00BD1388">
            <w:pPr>
              <w:ind w:right="12"/>
              <w:jc w:val="center"/>
              <w:rPr>
                <w:rFonts w:ascii="Times New Roman" w:hAnsi="Times New Roman"/>
                <w:b/>
              </w:rPr>
            </w:pPr>
            <w:bookmarkStart w:id="3400" w:name="_Toc393737949"/>
            <w:r w:rsidRPr="00D00961">
              <w:rPr>
                <w:rFonts w:ascii="Times New Roman" w:hAnsi="Times New Roman"/>
                <w:b/>
              </w:rPr>
              <w:t>Deterioration</w:t>
            </w:r>
            <w:bookmarkEnd w:id="3400"/>
          </w:p>
        </w:tc>
        <w:tc>
          <w:tcPr>
            <w:tcW w:w="4141" w:type="dxa"/>
            <w:gridSpan w:val="7"/>
            <w:tcBorders>
              <w:top w:val="single" w:sz="6" w:space="0" w:color="auto"/>
              <w:left w:val="single" w:sz="6" w:space="0" w:color="auto"/>
              <w:bottom w:val="single" w:sz="6" w:space="0" w:color="auto"/>
              <w:right w:val="single" w:sz="6" w:space="0" w:color="auto"/>
            </w:tcBorders>
          </w:tcPr>
          <w:p w14:paraId="49A2BB2F" w14:textId="77777777" w:rsidR="00BD1388" w:rsidRPr="00D00961" w:rsidRDefault="00BD1388">
            <w:pPr>
              <w:ind w:right="12"/>
              <w:jc w:val="center"/>
              <w:rPr>
                <w:rFonts w:ascii="Times New Roman" w:hAnsi="Times New Roman"/>
                <w:b/>
              </w:rPr>
            </w:pPr>
          </w:p>
          <w:p w14:paraId="02F3CCE0" w14:textId="77777777" w:rsidR="00BD1388" w:rsidRPr="00D00961" w:rsidRDefault="00BD1388">
            <w:pPr>
              <w:ind w:right="12"/>
              <w:jc w:val="center"/>
              <w:rPr>
                <w:rFonts w:ascii="Times New Roman" w:hAnsi="Times New Roman"/>
                <w:b/>
              </w:rPr>
            </w:pPr>
            <w:bookmarkStart w:id="3401" w:name="_Toc393737950"/>
            <w:r w:rsidRPr="00D00961">
              <w:rPr>
                <w:rFonts w:ascii="Times New Roman" w:hAnsi="Times New Roman"/>
                <w:b/>
              </w:rPr>
              <w:t>Discipline</w:t>
            </w:r>
            <w:bookmarkEnd w:id="3401"/>
          </w:p>
        </w:tc>
        <w:tc>
          <w:tcPr>
            <w:tcW w:w="3060" w:type="dxa"/>
            <w:gridSpan w:val="2"/>
            <w:tcBorders>
              <w:top w:val="single" w:sz="6" w:space="0" w:color="auto"/>
              <w:left w:val="single" w:sz="6" w:space="0" w:color="auto"/>
              <w:bottom w:val="single" w:sz="6" w:space="0" w:color="auto"/>
              <w:right w:val="single" w:sz="6" w:space="0" w:color="auto"/>
            </w:tcBorders>
          </w:tcPr>
          <w:p w14:paraId="5E0755D6" w14:textId="77777777" w:rsidR="00BD1388" w:rsidRPr="00D00961" w:rsidRDefault="00BD1388">
            <w:pPr>
              <w:ind w:right="12"/>
              <w:jc w:val="center"/>
              <w:rPr>
                <w:rFonts w:ascii="Times New Roman" w:hAnsi="Times New Roman"/>
                <w:b/>
              </w:rPr>
            </w:pPr>
          </w:p>
          <w:p w14:paraId="5A74CFE1" w14:textId="77777777" w:rsidR="00BD1388" w:rsidRPr="00D00961" w:rsidRDefault="00BD1388">
            <w:pPr>
              <w:ind w:right="12"/>
              <w:jc w:val="center"/>
              <w:rPr>
                <w:rFonts w:ascii="Times New Roman" w:hAnsi="Times New Roman"/>
                <w:b/>
              </w:rPr>
            </w:pPr>
            <w:bookmarkStart w:id="3402" w:name="_Toc393737951"/>
            <w:r w:rsidRPr="00D00961">
              <w:rPr>
                <w:rFonts w:ascii="Times New Roman" w:hAnsi="Times New Roman"/>
                <w:b/>
              </w:rPr>
              <w:t>Depravity</w:t>
            </w:r>
            <w:bookmarkEnd w:id="3402"/>
          </w:p>
          <w:p w14:paraId="4E57D31D" w14:textId="77777777" w:rsidR="00BD1388" w:rsidRPr="00D00961" w:rsidRDefault="00BD1388">
            <w:pPr>
              <w:ind w:right="12"/>
              <w:jc w:val="center"/>
              <w:rPr>
                <w:rFonts w:ascii="Times New Roman" w:hAnsi="Times New Roman"/>
                <w:b/>
              </w:rPr>
            </w:pPr>
          </w:p>
        </w:tc>
      </w:tr>
      <w:tr w:rsidR="00BD1388" w:rsidRPr="00D00961" w14:paraId="32A741DF" w14:textId="77777777">
        <w:tblPrEx>
          <w:tblCellMar>
            <w:top w:w="0" w:type="dxa"/>
            <w:bottom w:w="0" w:type="dxa"/>
          </w:tblCellMar>
        </w:tblPrEx>
        <w:tc>
          <w:tcPr>
            <w:tcW w:w="2599" w:type="dxa"/>
            <w:gridSpan w:val="2"/>
            <w:tcBorders>
              <w:top w:val="single" w:sz="6" w:space="0" w:color="auto"/>
              <w:left w:val="single" w:sz="6" w:space="0" w:color="auto"/>
              <w:bottom w:val="single" w:sz="6" w:space="0" w:color="auto"/>
              <w:right w:val="single" w:sz="6" w:space="0" w:color="auto"/>
            </w:tcBorders>
          </w:tcPr>
          <w:p w14:paraId="44A767DE" w14:textId="77777777" w:rsidR="00BD1388" w:rsidRPr="00D00961" w:rsidRDefault="00BD1388">
            <w:pPr>
              <w:ind w:right="12"/>
              <w:jc w:val="center"/>
              <w:rPr>
                <w:rFonts w:ascii="Times New Roman" w:hAnsi="Times New Roman"/>
                <w:b/>
              </w:rPr>
            </w:pPr>
          </w:p>
          <w:p w14:paraId="654879D3" w14:textId="77777777" w:rsidR="00BD1388" w:rsidRPr="00D00961" w:rsidRDefault="00BD1388">
            <w:pPr>
              <w:ind w:right="12"/>
              <w:jc w:val="center"/>
              <w:rPr>
                <w:rFonts w:ascii="Times New Roman" w:hAnsi="Times New Roman"/>
                <w:b/>
              </w:rPr>
            </w:pPr>
            <w:bookmarkStart w:id="3403" w:name="_Toc393737952"/>
            <w:r w:rsidRPr="00D00961">
              <w:rPr>
                <w:rFonts w:ascii="Times New Roman" w:hAnsi="Times New Roman"/>
                <w:b/>
              </w:rPr>
              <w:t>Causes</w:t>
            </w:r>
            <w:bookmarkEnd w:id="3403"/>
            <w:r w:rsidRPr="00D00961">
              <w:rPr>
                <w:rFonts w:ascii="Times New Roman" w:hAnsi="Times New Roman"/>
                <w:b/>
              </w:rPr>
              <w:t xml:space="preserve"> </w:t>
            </w:r>
          </w:p>
          <w:p w14:paraId="28768D1D" w14:textId="77777777" w:rsidR="00BD1388" w:rsidRPr="00D00961" w:rsidRDefault="00BD1388">
            <w:pPr>
              <w:ind w:right="12"/>
              <w:jc w:val="center"/>
              <w:rPr>
                <w:rFonts w:ascii="Times New Roman" w:hAnsi="Times New Roman"/>
                <w:b/>
              </w:rPr>
            </w:pPr>
            <w:bookmarkStart w:id="3404" w:name="_Toc393737953"/>
            <w:r w:rsidRPr="00D00961">
              <w:rPr>
                <w:rFonts w:ascii="Times New Roman" w:hAnsi="Times New Roman"/>
                <w:b/>
              </w:rPr>
              <w:t>of the Cycles</w:t>
            </w:r>
            <w:bookmarkEnd w:id="3404"/>
          </w:p>
        </w:tc>
        <w:tc>
          <w:tcPr>
            <w:tcW w:w="4141" w:type="dxa"/>
            <w:gridSpan w:val="7"/>
            <w:tcBorders>
              <w:top w:val="single" w:sz="6" w:space="0" w:color="auto"/>
              <w:left w:val="single" w:sz="6" w:space="0" w:color="auto"/>
              <w:bottom w:val="single" w:sz="6" w:space="0" w:color="auto"/>
              <w:right w:val="single" w:sz="6" w:space="0" w:color="auto"/>
            </w:tcBorders>
          </w:tcPr>
          <w:p w14:paraId="671055DE" w14:textId="77777777" w:rsidR="00BD1388" w:rsidRPr="00D00961" w:rsidRDefault="00BD1388">
            <w:pPr>
              <w:ind w:right="12"/>
              <w:jc w:val="center"/>
              <w:rPr>
                <w:rFonts w:ascii="Times New Roman" w:hAnsi="Times New Roman"/>
                <w:b/>
              </w:rPr>
            </w:pPr>
          </w:p>
          <w:p w14:paraId="78BB18A9" w14:textId="77777777" w:rsidR="00BD1388" w:rsidRPr="00D00961" w:rsidRDefault="00BD1388">
            <w:pPr>
              <w:ind w:right="12"/>
              <w:jc w:val="center"/>
              <w:rPr>
                <w:rFonts w:ascii="Times New Roman" w:hAnsi="Times New Roman"/>
                <w:b/>
              </w:rPr>
            </w:pPr>
            <w:bookmarkStart w:id="3405" w:name="_Toc393737954"/>
            <w:r w:rsidRPr="00D00961">
              <w:rPr>
                <w:rFonts w:ascii="Times New Roman" w:hAnsi="Times New Roman"/>
                <w:b/>
              </w:rPr>
              <w:t>Curse</w:t>
            </w:r>
            <w:bookmarkEnd w:id="3405"/>
            <w:r w:rsidRPr="00D00961">
              <w:rPr>
                <w:rFonts w:ascii="Times New Roman" w:hAnsi="Times New Roman"/>
                <w:b/>
              </w:rPr>
              <w:t xml:space="preserve"> </w:t>
            </w:r>
          </w:p>
          <w:p w14:paraId="3CAE04A1" w14:textId="77777777" w:rsidR="00BD1388" w:rsidRPr="00D00961" w:rsidRDefault="00BD1388">
            <w:pPr>
              <w:ind w:right="12"/>
              <w:jc w:val="center"/>
              <w:rPr>
                <w:rFonts w:ascii="Times New Roman" w:hAnsi="Times New Roman"/>
                <w:b/>
              </w:rPr>
            </w:pPr>
            <w:bookmarkStart w:id="3406" w:name="_Toc393737955"/>
            <w:r w:rsidRPr="00D00961">
              <w:rPr>
                <w:rFonts w:ascii="Times New Roman" w:hAnsi="Times New Roman"/>
                <w:b/>
              </w:rPr>
              <w:t>of the Cycles</w:t>
            </w:r>
            <w:bookmarkEnd w:id="3406"/>
          </w:p>
        </w:tc>
        <w:tc>
          <w:tcPr>
            <w:tcW w:w="3060" w:type="dxa"/>
            <w:gridSpan w:val="2"/>
            <w:tcBorders>
              <w:top w:val="single" w:sz="6" w:space="0" w:color="auto"/>
              <w:left w:val="single" w:sz="6" w:space="0" w:color="auto"/>
              <w:bottom w:val="single" w:sz="6" w:space="0" w:color="auto"/>
              <w:right w:val="single" w:sz="6" w:space="0" w:color="auto"/>
            </w:tcBorders>
          </w:tcPr>
          <w:p w14:paraId="7AF46A6E" w14:textId="77777777" w:rsidR="00BD1388" w:rsidRPr="00D00961" w:rsidRDefault="00BD1388">
            <w:pPr>
              <w:ind w:right="12"/>
              <w:jc w:val="center"/>
              <w:rPr>
                <w:rFonts w:ascii="Times New Roman" w:hAnsi="Times New Roman"/>
                <w:b/>
              </w:rPr>
            </w:pPr>
          </w:p>
          <w:p w14:paraId="0DA3E4EA" w14:textId="77777777" w:rsidR="00BD1388" w:rsidRPr="00D00961" w:rsidRDefault="00BD1388">
            <w:pPr>
              <w:ind w:right="12"/>
              <w:jc w:val="center"/>
              <w:rPr>
                <w:rFonts w:ascii="Times New Roman" w:hAnsi="Times New Roman"/>
                <w:b/>
              </w:rPr>
            </w:pPr>
            <w:bookmarkStart w:id="3407" w:name="_Toc393737956"/>
            <w:r w:rsidRPr="00D00961">
              <w:rPr>
                <w:rFonts w:ascii="Times New Roman" w:hAnsi="Times New Roman"/>
                <w:b/>
              </w:rPr>
              <w:t>Conditions</w:t>
            </w:r>
            <w:bookmarkEnd w:id="3407"/>
          </w:p>
          <w:p w14:paraId="6391AEA9" w14:textId="77777777" w:rsidR="00BD1388" w:rsidRPr="00D00961" w:rsidRDefault="00BD1388">
            <w:pPr>
              <w:ind w:right="12"/>
              <w:jc w:val="center"/>
              <w:rPr>
                <w:rFonts w:ascii="Times New Roman" w:hAnsi="Times New Roman"/>
                <w:b/>
              </w:rPr>
            </w:pPr>
            <w:bookmarkStart w:id="3408" w:name="_Toc393737957"/>
            <w:r w:rsidRPr="00D00961">
              <w:rPr>
                <w:rFonts w:ascii="Times New Roman" w:hAnsi="Times New Roman"/>
                <w:b/>
              </w:rPr>
              <w:t>in the Cycles</w:t>
            </w:r>
            <w:bookmarkEnd w:id="3408"/>
          </w:p>
          <w:p w14:paraId="66E67870" w14:textId="77777777" w:rsidR="00BD1388" w:rsidRPr="00D00961" w:rsidRDefault="00BD1388">
            <w:pPr>
              <w:ind w:right="12"/>
              <w:jc w:val="center"/>
              <w:rPr>
                <w:rFonts w:ascii="Times New Roman" w:hAnsi="Times New Roman"/>
                <w:b/>
              </w:rPr>
            </w:pPr>
          </w:p>
        </w:tc>
      </w:tr>
      <w:tr w:rsidR="00BD1388" w:rsidRPr="00D00961" w14:paraId="50057EF4" w14:textId="77777777">
        <w:tblPrEx>
          <w:tblCellMar>
            <w:top w:w="0" w:type="dxa"/>
            <w:bottom w:w="0" w:type="dxa"/>
          </w:tblCellMar>
        </w:tblPrEx>
        <w:tc>
          <w:tcPr>
            <w:tcW w:w="2599" w:type="dxa"/>
            <w:gridSpan w:val="2"/>
            <w:tcBorders>
              <w:top w:val="single" w:sz="6" w:space="0" w:color="auto"/>
              <w:left w:val="single" w:sz="6" w:space="0" w:color="auto"/>
              <w:bottom w:val="single" w:sz="6" w:space="0" w:color="auto"/>
              <w:right w:val="single" w:sz="6" w:space="0" w:color="auto"/>
            </w:tcBorders>
          </w:tcPr>
          <w:p w14:paraId="5596D20A" w14:textId="77777777" w:rsidR="00BD1388" w:rsidRPr="00D00961" w:rsidRDefault="00BD1388">
            <w:pPr>
              <w:ind w:right="12"/>
              <w:jc w:val="center"/>
              <w:rPr>
                <w:rFonts w:ascii="Times New Roman" w:hAnsi="Times New Roman"/>
                <w:b/>
              </w:rPr>
            </w:pPr>
          </w:p>
          <w:p w14:paraId="1604B528" w14:textId="77777777" w:rsidR="00BD1388" w:rsidRPr="00D00961" w:rsidRDefault="00BD1388">
            <w:pPr>
              <w:ind w:right="12"/>
              <w:jc w:val="center"/>
              <w:rPr>
                <w:rFonts w:ascii="Times New Roman" w:hAnsi="Times New Roman"/>
                <w:b/>
              </w:rPr>
            </w:pPr>
            <w:bookmarkStart w:id="3409" w:name="_Toc393737958"/>
            <w:r w:rsidRPr="00D00961">
              <w:rPr>
                <w:rFonts w:ascii="Times New Roman" w:hAnsi="Times New Roman"/>
                <w:b/>
              </w:rPr>
              <w:t>Living with</w:t>
            </w:r>
            <w:bookmarkEnd w:id="3409"/>
          </w:p>
          <w:p w14:paraId="4DA68C1C" w14:textId="77777777" w:rsidR="00BD1388" w:rsidRPr="00D00961" w:rsidRDefault="00BD1388">
            <w:pPr>
              <w:ind w:right="12"/>
              <w:jc w:val="center"/>
              <w:rPr>
                <w:rFonts w:ascii="Times New Roman" w:hAnsi="Times New Roman"/>
                <w:b/>
              </w:rPr>
            </w:pPr>
            <w:bookmarkStart w:id="3410" w:name="_Toc393737959"/>
            <w:r w:rsidRPr="00D00961">
              <w:rPr>
                <w:rFonts w:ascii="Times New Roman" w:hAnsi="Times New Roman"/>
                <w:b/>
              </w:rPr>
              <w:t>the Canaanites</w:t>
            </w:r>
            <w:bookmarkEnd w:id="3410"/>
          </w:p>
        </w:tc>
        <w:tc>
          <w:tcPr>
            <w:tcW w:w="4141" w:type="dxa"/>
            <w:gridSpan w:val="7"/>
            <w:tcBorders>
              <w:top w:val="single" w:sz="6" w:space="0" w:color="auto"/>
              <w:left w:val="single" w:sz="6" w:space="0" w:color="auto"/>
              <w:bottom w:val="single" w:sz="6" w:space="0" w:color="auto"/>
              <w:right w:val="single" w:sz="6" w:space="0" w:color="auto"/>
            </w:tcBorders>
          </w:tcPr>
          <w:p w14:paraId="0959DA14" w14:textId="77777777" w:rsidR="00BD1388" w:rsidRPr="00D00961" w:rsidRDefault="00BD1388">
            <w:pPr>
              <w:ind w:right="12"/>
              <w:jc w:val="center"/>
              <w:rPr>
                <w:rFonts w:ascii="Times New Roman" w:hAnsi="Times New Roman"/>
                <w:b/>
              </w:rPr>
            </w:pPr>
          </w:p>
          <w:p w14:paraId="570FE4D1" w14:textId="77777777" w:rsidR="00BD1388" w:rsidRPr="00D00961" w:rsidRDefault="00BD1388">
            <w:pPr>
              <w:ind w:right="12"/>
              <w:jc w:val="center"/>
              <w:rPr>
                <w:rFonts w:ascii="Times New Roman" w:hAnsi="Times New Roman"/>
                <w:b/>
              </w:rPr>
            </w:pPr>
            <w:bookmarkStart w:id="3411" w:name="_Toc393737960"/>
            <w:r w:rsidRPr="00D00961">
              <w:rPr>
                <w:rFonts w:ascii="Times New Roman" w:hAnsi="Times New Roman"/>
                <w:b/>
              </w:rPr>
              <w:t>War with</w:t>
            </w:r>
            <w:bookmarkEnd w:id="3411"/>
            <w:r w:rsidRPr="00D00961">
              <w:rPr>
                <w:rFonts w:ascii="Times New Roman" w:hAnsi="Times New Roman"/>
                <w:b/>
              </w:rPr>
              <w:t xml:space="preserve"> </w:t>
            </w:r>
          </w:p>
          <w:p w14:paraId="17C9FE92" w14:textId="77777777" w:rsidR="00BD1388" w:rsidRPr="00D00961" w:rsidRDefault="00BD1388">
            <w:pPr>
              <w:ind w:right="12"/>
              <w:jc w:val="center"/>
              <w:rPr>
                <w:rFonts w:ascii="Times New Roman" w:hAnsi="Times New Roman"/>
                <w:b/>
              </w:rPr>
            </w:pPr>
            <w:bookmarkStart w:id="3412" w:name="_Toc393737961"/>
            <w:r w:rsidRPr="00D00961">
              <w:rPr>
                <w:rFonts w:ascii="Times New Roman" w:hAnsi="Times New Roman"/>
                <w:b/>
              </w:rPr>
              <w:t>the Canaanites</w:t>
            </w:r>
            <w:bookmarkEnd w:id="3412"/>
          </w:p>
        </w:tc>
        <w:tc>
          <w:tcPr>
            <w:tcW w:w="3060" w:type="dxa"/>
            <w:gridSpan w:val="2"/>
            <w:tcBorders>
              <w:top w:val="single" w:sz="6" w:space="0" w:color="auto"/>
              <w:left w:val="single" w:sz="6" w:space="0" w:color="auto"/>
              <w:bottom w:val="single" w:sz="6" w:space="0" w:color="auto"/>
              <w:right w:val="single" w:sz="6" w:space="0" w:color="auto"/>
            </w:tcBorders>
          </w:tcPr>
          <w:p w14:paraId="3B37D5F2" w14:textId="77777777" w:rsidR="00BD1388" w:rsidRPr="00D00961" w:rsidRDefault="00BD1388">
            <w:pPr>
              <w:ind w:right="12"/>
              <w:jc w:val="center"/>
              <w:rPr>
                <w:rFonts w:ascii="Times New Roman" w:hAnsi="Times New Roman"/>
                <w:b/>
              </w:rPr>
            </w:pPr>
          </w:p>
          <w:p w14:paraId="68177383" w14:textId="77777777" w:rsidR="00BD1388" w:rsidRPr="00D00961" w:rsidRDefault="00BD1388">
            <w:pPr>
              <w:ind w:right="12"/>
              <w:jc w:val="center"/>
              <w:rPr>
                <w:rFonts w:ascii="Times New Roman" w:hAnsi="Times New Roman"/>
                <w:b/>
              </w:rPr>
            </w:pPr>
            <w:bookmarkStart w:id="3413" w:name="_Toc393737962"/>
            <w:r w:rsidRPr="00D00961">
              <w:rPr>
                <w:rFonts w:ascii="Times New Roman" w:hAnsi="Times New Roman"/>
                <w:b/>
              </w:rPr>
              <w:t>Living Like</w:t>
            </w:r>
            <w:bookmarkEnd w:id="3413"/>
          </w:p>
          <w:p w14:paraId="66B7572F" w14:textId="77777777" w:rsidR="00BD1388" w:rsidRPr="00D00961" w:rsidRDefault="00BD1388">
            <w:pPr>
              <w:ind w:right="12"/>
              <w:jc w:val="center"/>
              <w:rPr>
                <w:rFonts w:ascii="Times New Roman" w:hAnsi="Times New Roman"/>
                <w:b/>
              </w:rPr>
            </w:pPr>
            <w:bookmarkStart w:id="3414" w:name="_Toc393737963"/>
            <w:r w:rsidRPr="00D00961">
              <w:rPr>
                <w:rFonts w:ascii="Times New Roman" w:hAnsi="Times New Roman"/>
                <w:b/>
              </w:rPr>
              <w:t>the Canaanites</w:t>
            </w:r>
            <w:bookmarkEnd w:id="3414"/>
          </w:p>
          <w:p w14:paraId="229883D0" w14:textId="77777777" w:rsidR="00BD1388" w:rsidRPr="00D00961" w:rsidRDefault="00BD1388">
            <w:pPr>
              <w:ind w:right="12"/>
              <w:jc w:val="center"/>
              <w:rPr>
                <w:rFonts w:ascii="Times New Roman" w:hAnsi="Times New Roman"/>
                <w:b/>
              </w:rPr>
            </w:pPr>
          </w:p>
        </w:tc>
      </w:tr>
      <w:tr w:rsidR="00BD1388" w:rsidRPr="00D00961" w14:paraId="659F8BE1" w14:textId="77777777" w:rsidTr="00DD5F15">
        <w:tblPrEx>
          <w:tblCellMar>
            <w:top w:w="0" w:type="dxa"/>
            <w:bottom w:w="0" w:type="dxa"/>
          </w:tblCellMar>
        </w:tblPrEx>
        <w:tc>
          <w:tcPr>
            <w:tcW w:w="1356" w:type="dxa"/>
            <w:tcBorders>
              <w:top w:val="single" w:sz="6" w:space="0" w:color="auto"/>
              <w:left w:val="single" w:sz="6" w:space="0" w:color="auto"/>
              <w:bottom w:val="single" w:sz="6" w:space="0" w:color="auto"/>
              <w:right w:val="single" w:sz="6" w:space="0" w:color="auto"/>
            </w:tcBorders>
          </w:tcPr>
          <w:p w14:paraId="7DE43FE9" w14:textId="77777777" w:rsidR="00BD1388" w:rsidRPr="00D00961" w:rsidRDefault="00BD1388">
            <w:pPr>
              <w:ind w:right="12"/>
              <w:jc w:val="center"/>
              <w:rPr>
                <w:rFonts w:ascii="Times New Roman" w:hAnsi="Times New Roman"/>
                <w:sz w:val="18"/>
              </w:rPr>
            </w:pPr>
          </w:p>
          <w:p w14:paraId="3874D5B7" w14:textId="77777777" w:rsidR="00BD1388" w:rsidRPr="00D00961" w:rsidRDefault="00BD1388">
            <w:pPr>
              <w:ind w:right="12"/>
              <w:jc w:val="center"/>
              <w:rPr>
                <w:rFonts w:ascii="Times New Roman" w:hAnsi="Times New Roman"/>
                <w:sz w:val="18"/>
              </w:rPr>
            </w:pPr>
            <w:bookmarkStart w:id="3415" w:name="_Toc393737964"/>
            <w:r w:rsidRPr="00D00961">
              <w:rPr>
                <w:rFonts w:ascii="Times New Roman" w:hAnsi="Times New Roman"/>
                <w:sz w:val="18"/>
              </w:rPr>
              <w:t>Military Disobedience</w:t>
            </w:r>
            <w:bookmarkEnd w:id="3415"/>
          </w:p>
          <w:p w14:paraId="7537A1EC" w14:textId="77777777" w:rsidR="00BD1388" w:rsidRPr="00D00961" w:rsidRDefault="00BD1388">
            <w:pPr>
              <w:ind w:right="12"/>
              <w:jc w:val="center"/>
              <w:rPr>
                <w:rFonts w:ascii="Times New Roman" w:hAnsi="Times New Roman"/>
                <w:sz w:val="18"/>
              </w:rPr>
            </w:pPr>
            <w:bookmarkStart w:id="3416" w:name="_Toc393737965"/>
            <w:r w:rsidRPr="00D00961">
              <w:rPr>
                <w:rFonts w:ascii="Times New Roman" w:hAnsi="Times New Roman"/>
                <w:sz w:val="18"/>
              </w:rPr>
              <w:t>1</w:t>
            </w:r>
            <w:bookmarkEnd w:id="3416"/>
          </w:p>
        </w:tc>
        <w:tc>
          <w:tcPr>
            <w:tcW w:w="1243" w:type="dxa"/>
            <w:tcBorders>
              <w:top w:val="single" w:sz="6" w:space="0" w:color="auto"/>
              <w:left w:val="single" w:sz="6" w:space="0" w:color="auto"/>
              <w:bottom w:val="single" w:sz="6" w:space="0" w:color="auto"/>
              <w:right w:val="single" w:sz="6" w:space="0" w:color="auto"/>
            </w:tcBorders>
          </w:tcPr>
          <w:p w14:paraId="724BCFC5" w14:textId="77777777" w:rsidR="00BD1388" w:rsidRPr="00D00961" w:rsidRDefault="00BD1388">
            <w:pPr>
              <w:ind w:right="12"/>
              <w:jc w:val="center"/>
              <w:rPr>
                <w:rFonts w:ascii="Times New Roman" w:hAnsi="Times New Roman"/>
                <w:sz w:val="18"/>
              </w:rPr>
            </w:pPr>
          </w:p>
          <w:p w14:paraId="616EAE47" w14:textId="77777777" w:rsidR="00BD1388" w:rsidRPr="00D00961" w:rsidRDefault="00BD1388">
            <w:pPr>
              <w:ind w:right="12"/>
              <w:jc w:val="center"/>
              <w:rPr>
                <w:rFonts w:ascii="Times New Roman" w:hAnsi="Times New Roman"/>
                <w:sz w:val="18"/>
              </w:rPr>
            </w:pPr>
            <w:bookmarkStart w:id="3417" w:name="_Toc393737966"/>
            <w:r w:rsidRPr="00D00961">
              <w:rPr>
                <w:rFonts w:ascii="Times New Roman" w:hAnsi="Times New Roman"/>
                <w:sz w:val="18"/>
              </w:rPr>
              <w:t>Spiritual Disobedience</w:t>
            </w:r>
            <w:bookmarkEnd w:id="3417"/>
          </w:p>
          <w:p w14:paraId="6E20C16B" w14:textId="77777777" w:rsidR="00BD1388" w:rsidRPr="00D00961" w:rsidRDefault="00BD1388">
            <w:pPr>
              <w:ind w:right="12"/>
              <w:jc w:val="center"/>
              <w:rPr>
                <w:rFonts w:ascii="Times New Roman" w:hAnsi="Times New Roman"/>
                <w:sz w:val="18"/>
              </w:rPr>
            </w:pPr>
            <w:bookmarkStart w:id="3418" w:name="_Toc393737967"/>
            <w:r w:rsidRPr="00D00961">
              <w:rPr>
                <w:rFonts w:ascii="Times New Roman" w:hAnsi="Times New Roman"/>
                <w:sz w:val="18"/>
              </w:rPr>
              <w:t>2:1-5</w:t>
            </w:r>
            <w:bookmarkEnd w:id="3418"/>
          </w:p>
        </w:tc>
        <w:tc>
          <w:tcPr>
            <w:tcW w:w="540" w:type="dxa"/>
            <w:tcBorders>
              <w:top w:val="single" w:sz="6" w:space="0" w:color="auto"/>
              <w:left w:val="single" w:sz="6" w:space="0" w:color="auto"/>
              <w:bottom w:val="single" w:sz="6" w:space="0" w:color="auto"/>
              <w:right w:val="single" w:sz="6" w:space="0" w:color="auto"/>
            </w:tcBorders>
          </w:tcPr>
          <w:p w14:paraId="79A907B9" w14:textId="77777777" w:rsidR="00BD1388" w:rsidRPr="00D00961" w:rsidRDefault="00BD1388">
            <w:pPr>
              <w:ind w:left="-80" w:right="-80"/>
              <w:jc w:val="center"/>
              <w:rPr>
                <w:rFonts w:ascii="Times New Roman" w:hAnsi="Times New Roman"/>
                <w:sz w:val="12"/>
              </w:rPr>
            </w:pPr>
          </w:p>
          <w:p w14:paraId="649A4D19" w14:textId="77777777" w:rsidR="00BD1388" w:rsidRPr="00D00961" w:rsidRDefault="00BD1388">
            <w:pPr>
              <w:ind w:left="-80" w:right="-80"/>
              <w:jc w:val="center"/>
              <w:rPr>
                <w:rFonts w:ascii="Times New Roman" w:hAnsi="Times New Roman"/>
                <w:sz w:val="12"/>
              </w:rPr>
            </w:pPr>
            <w:r w:rsidRPr="00D00961">
              <w:rPr>
                <w:rFonts w:ascii="Times New Roman" w:hAnsi="Times New Roman"/>
                <w:sz w:val="12"/>
              </w:rPr>
              <w:t>Intro</w:t>
            </w:r>
          </w:p>
          <w:p w14:paraId="0E8CB2E5" w14:textId="77777777" w:rsidR="00BD1388" w:rsidRPr="00D00961" w:rsidRDefault="00BD1388">
            <w:pPr>
              <w:ind w:left="-80" w:right="-80"/>
              <w:jc w:val="center"/>
              <w:rPr>
                <w:rFonts w:ascii="Times New Roman" w:hAnsi="Times New Roman"/>
                <w:sz w:val="12"/>
              </w:rPr>
            </w:pPr>
          </w:p>
          <w:p w14:paraId="46B7A381" w14:textId="77777777" w:rsidR="00BD1388" w:rsidRPr="00D00961" w:rsidRDefault="00BD1388">
            <w:pPr>
              <w:ind w:left="-80" w:right="-80"/>
              <w:jc w:val="center"/>
              <w:rPr>
                <w:rFonts w:ascii="Times New Roman" w:hAnsi="Times New Roman"/>
                <w:sz w:val="12"/>
              </w:rPr>
            </w:pPr>
            <w:r w:rsidRPr="00D00961">
              <w:rPr>
                <w:rFonts w:ascii="Times New Roman" w:hAnsi="Times New Roman"/>
                <w:sz w:val="12"/>
              </w:rPr>
              <w:t>2:6-3:6</w:t>
            </w:r>
          </w:p>
        </w:tc>
        <w:tc>
          <w:tcPr>
            <w:tcW w:w="630" w:type="dxa"/>
            <w:tcBorders>
              <w:top w:val="single" w:sz="6" w:space="0" w:color="auto"/>
              <w:left w:val="single" w:sz="6" w:space="0" w:color="auto"/>
              <w:bottom w:val="single" w:sz="6" w:space="0" w:color="auto"/>
              <w:right w:val="single" w:sz="6" w:space="0" w:color="auto"/>
            </w:tcBorders>
          </w:tcPr>
          <w:p w14:paraId="0E085B11" w14:textId="77777777" w:rsidR="00BD1388" w:rsidRPr="00D00961" w:rsidRDefault="00BD1388">
            <w:pPr>
              <w:ind w:left="-80" w:right="-80"/>
              <w:jc w:val="center"/>
              <w:rPr>
                <w:rFonts w:ascii="Times New Roman" w:hAnsi="Times New Roman"/>
                <w:sz w:val="12"/>
              </w:rPr>
            </w:pPr>
          </w:p>
          <w:p w14:paraId="719A4E6D" w14:textId="77777777" w:rsidR="00BD1388" w:rsidRPr="00D00961" w:rsidRDefault="00BD1388">
            <w:pPr>
              <w:ind w:left="-80" w:right="-80"/>
              <w:jc w:val="center"/>
              <w:rPr>
                <w:rFonts w:ascii="Times New Roman" w:hAnsi="Times New Roman"/>
                <w:sz w:val="12"/>
              </w:rPr>
            </w:pPr>
            <w:bookmarkStart w:id="3419" w:name="_Toc393737968"/>
            <w:r w:rsidRPr="00D00961">
              <w:rPr>
                <w:rFonts w:ascii="Times New Roman" w:hAnsi="Times New Roman"/>
                <w:sz w:val="12"/>
              </w:rPr>
              <w:t>South</w:t>
            </w:r>
            <w:bookmarkEnd w:id="3419"/>
          </w:p>
          <w:p w14:paraId="47BF8EBA" w14:textId="77777777" w:rsidR="00BD1388" w:rsidRPr="00D00961" w:rsidRDefault="00BD1388">
            <w:pPr>
              <w:ind w:left="-80" w:right="-80"/>
              <w:jc w:val="center"/>
              <w:rPr>
                <w:rFonts w:ascii="Times New Roman" w:hAnsi="Times New Roman"/>
                <w:sz w:val="12"/>
              </w:rPr>
            </w:pPr>
          </w:p>
          <w:p w14:paraId="1AD35B67" w14:textId="77777777" w:rsidR="00BD1388" w:rsidRPr="00D00961" w:rsidRDefault="002E1940">
            <w:pPr>
              <w:ind w:left="-80" w:right="-80"/>
              <w:jc w:val="center"/>
              <w:rPr>
                <w:rFonts w:ascii="Times New Roman" w:hAnsi="Times New Roman"/>
                <w:sz w:val="12"/>
              </w:rPr>
            </w:pPr>
            <w:bookmarkStart w:id="3420" w:name="_Toc393737969"/>
            <w:r w:rsidRPr="00D00961">
              <w:rPr>
                <w:rFonts w:ascii="Times New Roman" w:hAnsi="Times New Roman"/>
                <w:sz w:val="12"/>
              </w:rPr>
              <w:t>3:7</w:t>
            </w:r>
            <w:r w:rsidR="00BD1388" w:rsidRPr="00D00961">
              <w:rPr>
                <w:rFonts w:ascii="Times New Roman" w:hAnsi="Times New Roman"/>
                <w:sz w:val="12"/>
              </w:rPr>
              <w:t>-</w:t>
            </w:r>
            <w:bookmarkEnd w:id="3420"/>
          </w:p>
          <w:p w14:paraId="39662C20" w14:textId="77777777" w:rsidR="00BD1388" w:rsidRPr="00D00961" w:rsidRDefault="00BD1388">
            <w:pPr>
              <w:ind w:left="-80" w:right="-80"/>
              <w:jc w:val="center"/>
              <w:rPr>
                <w:rFonts w:ascii="Times New Roman" w:hAnsi="Times New Roman"/>
                <w:sz w:val="12"/>
              </w:rPr>
            </w:pPr>
            <w:bookmarkStart w:id="3421" w:name="_Toc393737970"/>
            <w:r w:rsidRPr="00D00961">
              <w:rPr>
                <w:rFonts w:ascii="Times New Roman" w:hAnsi="Times New Roman"/>
                <w:sz w:val="12"/>
              </w:rPr>
              <w:t>3:31</w:t>
            </w:r>
            <w:bookmarkEnd w:id="3421"/>
          </w:p>
        </w:tc>
        <w:tc>
          <w:tcPr>
            <w:tcW w:w="540" w:type="dxa"/>
            <w:tcBorders>
              <w:top w:val="single" w:sz="6" w:space="0" w:color="auto"/>
              <w:left w:val="single" w:sz="6" w:space="0" w:color="auto"/>
              <w:bottom w:val="single" w:sz="6" w:space="0" w:color="auto"/>
              <w:right w:val="single" w:sz="6" w:space="0" w:color="auto"/>
            </w:tcBorders>
          </w:tcPr>
          <w:p w14:paraId="1FB799D3" w14:textId="77777777" w:rsidR="00BD1388" w:rsidRPr="00D00961" w:rsidRDefault="00BD1388">
            <w:pPr>
              <w:ind w:left="-80" w:right="-80"/>
              <w:jc w:val="center"/>
              <w:rPr>
                <w:rFonts w:ascii="Times New Roman" w:hAnsi="Times New Roman"/>
                <w:sz w:val="12"/>
              </w:rPr>
            </w:pPr>
          </w:p>
          <w:p w14:paraId="6194F118" w14:textId="77777777" w:rsidR="00BD1388" w:rsidRPr="00D00961" w:rsidRDefault="00BD1388">
            <w:pPr>
              <w:ind w:left="-80" w:right="-80"/>
              <w:jc w:val="center"/>
              <w:rPr>
                <w:rFonts w:ascii="Times New Roman" w:hAnsi="Times New Roman"/>
                <w:sz w:val="12"/>
              </w:rPr>
            </w:pPr>
            <w:bookmarkStart w:id="3422" w:name="_Toc393737971"/>
            <w:r w:rsidRPr="00D00961">
              <w:rPr>
                <w:rFonts w:ascii="Times New Roman" w:hAnsi="Times New Roman"/>
                <w:sz w:val="12"/>
              </w:rPr>
              <w:t>North</w:t>
            </w:r>
            <w:bookmarkEnd w:id="3422"/>
          </w:p>
          <w:p w14:paraId="29F1FD76" w14:textId="77777777" w:rsidR="00BD1388" w:rsidRPr="00D00961" w:rsidRDefault="00BD1388">
            <w:pPr>
              <w:ind w:left="-80" w:right="-80"/>
              <w:jc w:val="center"/>
              <w:rPr>
                <w:rFonts w:ascii="Times New Roman" w:hAnsi="Times New Roman"/>
                <w:sz w:val="12"/>
              </w:rPr>
            </w:pPr>
          </w:p>
          <w:p w14:paraId="4395663E" w14:textId="77777777" w:rsidR="00BD1388" w:rsidRPr="00D00961" w:rsidRDefault="00BD1388">
            <w:pPr>
              <w:ind w:left="-80" w:right="-80"/>
              <w:jc w:val="center"/>
              <w:rPr>
                <w:rFonts w:ascii="Times New Roman" w:hAnsi="Times New Roman"/>
                <w:sz w:val="12"/>
              </w:rPr>
            </w:pPr>
            <w:bookmarkStart w:id="3423" w:name="_Toc393737972"/>
            <w:r w:rsidRPr="00D00961">
              <w:rPr>
                <w:rFonts w:ascii="Times New Roman" w:hAnsi="Times New Roman"/>
                <w:sz w:val="12"/>
              </w:rPr>
              <w:t>4:1–</w:t>
            </w:r>
            <w:bookmarkEnd w:id="3423"/>
          </w:p>
          <w:p w14:paraId="55803236" w14:textId="77777777" w:rsidR="00BD1388" w:rsidRPr="00D00961" w:rsidRDefault="00BD1388">
            <w:pPr>
              <w:ind w:left="-80" w:right="-80"/>
              <w:jc w:val="center"/>
              <w:rPr>
                <w:rFonts w:ascii="Times New Roman" w:hAnsi="Times New Roman"/>
                <w:sz w:val="12"/>
              </w:rPr>
            </w:pPr>
            <w:bookmarkStart w:id="3424" w:name="_Toc393737973"/>
            <w:r w:rsidRPr="00D00961">
              <w:rPr>
                <w:rFonts w:ascii="Times New Roman" w:hAnsi="Times New Roman"/>
                <w:sz w:val="12"/>
              </w:rPr>
              <w:t>5:31</w:t>
            </w:r>
            <w:bookmarkEnd w:id="3424"/>
          </w:p>
        </w:tc>
        <w:tc>
          <w:tcPr>
            <w:tcW w:w="630" w:type="dxa"/>
            <w:tcBorders>
              <w:top w:val="single" w:sz="6" w:space="0" w:color="auto"/>
              <w:left w:val="single" w:sz="6" w:space="0" w:color="auto"/>
              <w:bottom w:val="single" w:sz="6" w:space="0" w:color="auto"/>
              <w:right w:val="single" w:sz="6" w:space="0" w:color="auto"/>
            </w:tcBorders>
          </w:tcPr>
          <w:p w14:paraId="32132BB8" w14:textId="77777777" w:rsidR="00BD1388" w:rsidRPr="00D00961" w:rsidRDefault="00BD1388">
            <w:pPr>
              <w:ind w:left="-80" w:right="-80"/>
              <w:jc w:val="center"/>
              <w:rPr>
                <w:rFonts w:ascii="Times New Roman" w:hAnsi="Times New Roman"/>
                <w:sz w:val="12"/>
              </w:rPr>
            </w:pPr>
          </w:p>
          <w:p w14:paraId="2480ED1D" w14:textId="77777777" w:rsidR="00BD1388" w:rsidRPr="00D00961" w:rsidRDefault="00BD1388">
            <w:pPr>
              <w:ind w:left="-80" w:right="-80"/>
              <w:jc w:val="center"/>
              <w:rPr>
                <w:rFonts w:ascii="Times New Roman" w:hAnsi="Times New Roman"/>
                <w:sz w:val="12"/>
              </w:rPr>
            </w:pPr>
            <w:bookmarkStart w:id="3425" w:name="_Toc393737974"/>
            <w:r w:rsidRPr="00D00961">
              <w:rPr>
                <w:rFonts w:ascii="Times New Roman" w:hAnsi="Times New Roman"/>
                <w:sz w:val="12"/>
              </w:rPr>
              <w:t>Central</w:t>
            </w:r>
            <w:bookmarkEnd w:id="3425"/>
          </w:p>
          <w:p w14:paraId="01153F04" w14:textId="77777777" w:rsidR="00BD1388" w:rsidRPr="00D00961" w:rsidRDefault="00BD1388">
            <w:pPr>
              <w:ind w:left="-80" w:right="-80"/>
              <w:jc w:val="center"/>
              <w:rPr>
                <w:rFonts w:ascii="Times New Roman" w:hAnsi="Times New Roman"/>
                <w:sz w:val="12"/>
              </w:rPr>
            </w:pPr>
          </w:p>
          <w:p w14:paraId="271F28E3" w14:textId="77777777" w:rsidR="00BD1388" w:rsidRPr="00D00961" w:rsidRDefault="00BD1388">
            <w:pPr>
              <w:ind w:left="-80" w:right="-80"/>
              <w:jc w:val="center"/>
              <w:rPr>
                <w:rFonts w:ascii="Times New Roman" w:hAnsi="Times New Roman"/>
                <w:sz w:val="12"/>
              </w:rPr>
            </w:pPr>
            <w:bookmarkStart w:id="3426" w:name="_Toc393737975"/>
            <w:r w:rsidRPr="00D00961">
              <w:rPr>
                <w:rFonts w:ascii="Times New Roman" w:hAnsi="Times New Roman"/>
                <w:sz w:val="12"/>
              </w:rPr>
              <w:t>6:1–</w:t>
            </w:r>
            <w:bookmarkEnd w:id="3426"/>
          </w:p>
          <w:p w14:paraId="71705B4A" w14:textId="77777777" w:rsidR="00BD1388" w:rsidRPr="00D00961" w:rsidRDefault="00BD1388">
            <w:pPr>
              <w:ind w:left="-80" w:right="-80"/>
              <w:jc w:val="center"/>
              <w:rPr>
                <w:rFonts w:ascii="Times New Roman" w:hAnsi="Times New Roman"/>
                <w:sz w:val="12"/>
              </w:rPr>
            </w:pPr>
            <w:bookmarkStart w:id="3427" w:name="_Toc393737976"/>
            <w:r w:rsidRPr="00D00961">
              <w:rPr>
                <w:rFonts w:ascii="Times New Roman" w:hAnsi="Times New Roman"/>
                <w:sz w:val="12"/>
              </w:rPr>
              <w:t>10:</w:t>
            </w:r>
            <w:bookmarkEnd w:id="3427"/>
            <w:r w:rsidRPr="00D00961">
              <w:rPr>
                <w:rFonts w:ascii="Times New Roman" w:hAnsi="Times New Roman"/>
                <w:sz w:val="12"/>
              </w:rPr>
              <w:t>2</w:t>
            </w:r>
          </w:p>
        </w:tc>
        <w:tc>
          <w:tcPr>
            <w:tcW w:w="514" w:type="dxa"/>
            <w:tcBorders>
              <w:top w:val="single" w:sz="6" w:space="0" w:color="auto"/>
              <w:left w:val="single" w:sz="6" w:space="0" w:color="auto"/>
              <w:bottom w:val="single" w:sz="6" w:space="0" w:color="auto"/>
              <w:right w:val="single" w:sz="6" w:space="0" w:color="auto"/>
            </w:tcBorders>
          </w:tcPr>
          <w:p w14:paraId="7E6B0E84" w14:textId="77777777" w:rsidR="00BD1388" w:rsidRPr="00D00961" w:rsidRDefault="00BD1388">
            <w:pPr>
              <w:ind w:left="-80" w:right="-80"/>
              <w:jc w:val="center"/>
              <w:rPr>
                <w:rFonts w:ascii="Times New Roman" w:hAnsi="Times New Roman"/>
                <w:sz w:val="12"/>
              </w:rPr>
            </w:pPr>
          </w:p>
          <w:p w14:paraId="6C18E472" w14:textId="77777777" w:rsidR="00BD1388" w:rsidRPr="00D00961" w:rsidRDefault="00BD1388">
            <w:pPr>
              <w:ind w:left="-80" w:right="-80"/>
              <w:jc w:val="center"/>
              <w:rPr>
                <w:rFonts w:ascii="Times New Roman" w:hAnsi="Times New Roman"/>
                <w:sz w:val="12"/>
              </w:rPr>
            </w:pPr>
            <w:bookmarkStart w:id="3428" w:name="_Toc393737977"/>
            <w:r w:rsidRPr="00D00961">
              <w:rPr>
                <w:rFonts w:ascii="Times New Roman" w:hAnsi="Times New Roman"/>
                <w:sz w:val="12"/>
              </w:rPr>
              <w:t>East</w:t>
            </w:r>
            <w:bookmarkEnd w:id="3428"/>
          </w:p>
          <w:p w14:paraId="1200EB6B" w14:textId="77777777" w:rsidR="00BD1388" w:rsidRPr="00D00961" w:rsidRDefault="00BD1388">
            <w:pPr>
              <w:ind w:left="-80" w:right="-80"/>
              <w:jc w:val="center"/>
              <w:rPr>
                <w:rFonts w:ascii="Times New Roman" w:hAnsi="Times New Roman"/>
                <w:sz w:val="12"/>
              </w:rPr>
            </w:pPr>
          </w:p>
          <w:p w14:paraId="4854210B" w14:textId="77777777" w:rsidR="00BD1388" w:rsidRPr="00D00961" w:rsidRDefault="00BD1388">
            <w:pPr>
              <w:ind w:left="-80" w:right="-80"/>
              <w:jc w:val="center"/>
              <w:rPr>
                <w:rFonts w:ascii="Times New Roman" w:hAnsi="Times New Roman"/>
                <w:sz w:val="12"/>
              </w:rPr>
            </w:pPr>
            <w:bookmarkStart w:id="3429" w:name="_Toc393737978"/>
            <w:r w:rsidRPr="00D00961">
              <w:rPr>
                <w:rFonts w:ascii="Times New Roman" w:hAnsi="Times New Roman"/>
                <w:sz w:val="12"/>
              </w:rPr>
              <w:t>10:3–</w:t>
            </w:r>
            <w:bookmarkEnd w:id="3429"/>
          </w:p>
          <w:p w14:paraId="5E846D2C" w14:textId="77777777" w:rsidR="00BD1388" w:rsidRPr="00D00961" w:rsidRDefault="00BD1388">
            <w:pPr>
              <w:ind w:left="-80" w:right="-80"/>
              <w:jc w:val="center"/>
              <w:rPr>
                <w:rFonts w:ascii="Times New Roman" w:hAnsi="Times New Roman"/>
                <w:sz w:val="12"/>
              </w:rPr>
            </w:pPr>
            <w:bookmarkStart w:id="3430" w:name="_Toc393737979"/>
            <w:r w:rsidRPr="00D00961">
              <w:rPr>
                <w:rFonts w:ascii="Times New Roman" w:hAnsi="Times New Roman"/>
                <w:sz w:val="12"/>
              </w:rPr>
              <w:t>12:7</w:t>
            </w:r>
            <w:bookmarkEnd w:id="3430"/>
          </w:p>
        </w:tc>
        <w:tc>
          <w:tcPr>
            <w:tcW w:w="509" w:type="dxa"/>
            <w:tcBorders>
              <w:top w:val="single" w:sz="6" w:space="0" w:color="auto"/>
              <w:left w:val="single" w:sz="6" w:space="0" w:color="auto"/>
              <w:bottom w:val="single" w:sz="6" w:space="0" w:color="auto"/>
              <w:right w:val="single" w:sz="6" w:space="0" w:color="auto"/>
            </w:tcBorders>
          </w:tcPr>
          <w:p w14:paraId="195D2A72" w14:textId="77777777" w:rsidR="00BD1388" w:rsidRPr="00D00961" w:rsidRDefault="00BD1388">
            <w:pPr>
              <w:ind w:left="-80" w:right="-80"/>
              <w:jc w:val="center"/>
              <w:rPr>
                <w:rFonts w:ascii="Times New Roman" w:hAnsi="Times New Roman"/>
                <w:sz w:val="12"/>
              </w:rPr>
            </w:pPr>
          </w:p>
          <w:p w14:paraId="26321BC0" w14:textId="77777777" w:rsidR="00BD1388" w:rsidRPr="00D00961" w:rsidRDefault="00BD1388">
            <w:pPr>
              <w:ind w:left="-80" w:right="-80"/>
              <w:jc w:val="center"/>
              <w:rPr>
                <w:rFonts w:ascii="Times New Roman" w:hAnsi="Times New Roman"/>
                <w:sz w:val="12"/>
              </w:rPr>
            </w:pPr>
            <w:bookmarkStart w:id="3431" w:name="_Toc393737980"/>
            <w:r w:rsidRPr="00D00961">
              <w:rPr>
                <w:rFonts w:ascii="Times New Roman" w:hAnsi="Times New Roman"/>
                <w:sz w:val="12"/>
              </w:rPr>
              <w:t>North</w:t>
            </w:r>
            <w:bookmarkEnd w:id="3431"/>
          </w:p>
          <w:p w14:paraId="6B5F6166" w14:textId="77777777" w:rsidR="00BD1388" w:rsidRPr="00D00961" w:rsidRDefault="00BD1388">
            <w:pPr>
              <w:ind w:left="-80" w:right="-80"/>
              <w:jc w:val="center"/>
              <w:rPr>
                <w:rFonts w:ascii="Times New Roman" w:hAnsi="Times New Roman"/>
                <w:sz w:val="12"/>
              </w:rPr>
            </w:pPr>
          </w:p>
          <w:p w14:paraId="45287F4A" w14:textId="77777777" w:rsidR="00BD1388" w:rsidRPr="00D00961" w:rsidRDefault="00BD1388">
            <w:pPr>
              <w:ind w:left="-80" w:right="-80"/>
              <w:jc w:val="center"/>
              <w:rPr>
                <w:rFonts w:ascii="Times New Roman" w:hAnsi="Times New Roman"/>
                <w:sz w:val="12"/>
              </w:rPr>
            </w:pPr>
            <w:bookmarkStart w:id="3432" w:name="_Toc393737981"/>
            <w:r w:rsidRPr="00D00961">
              <w:rPr>
                <w:rFonts w:ascii="Times New Roman" w:hAnsi="Times New Roman"/>
                <w:sz w:val="12"/>
              </w:rPr>
              <w:t>12:8-</w:t>
            </w:r>
            <w:bookmarkEnd w:id="3432"/>
          </w:p>
          <w:p w14:paraId="3DA80FD3" w14:textId="77777777" w:rsidR="00BD1388" w:rsidRPr="00D00961" w:rsidRDefault="00BD1388">
            <w:pPr>
              <w:ind w:left="-80" w:right="-80"/>
              <w:jc w:val="center"/>
              <w:rPr>
                <w:rFonts w:ascii="Times New Roman" w:hAnsi="Times New Roman"/>
                <w:sz w:val="12"/>
              </w:rPr>
            </w:pPr>
            <w:bookmarkStart w:id="3433" w:name="_Toc393737982"/>
            <w:r w:rsidRPr="00D00961">
              <w:rPr>
                <w:rFonts w:ascii="Times New Roman" w:hAnsi="Times New Roman"/>
                <w:sz w:val="12"/>
              </w:rPr>
              <w:t>12:15</w:t>
            </w:r>
            <w:bookmarkEnd w:id="3433"/>
          </w:p>
        </w:tc>
        <w:tc>
          <w:tcPr>
            <w:tcW w:w="778" w:type="dxa"/>
            <w:tcBorders>
              <w:top w:val="single" w:sz="6" w:space="0" w:color="auto"/>
              <w:left w:val="single" w:sz="6" w:space="0" w:color="auto"/>
              <w:bottom w:val="single" w:sz="6" w:space="0" w:color="auto"/>
              <w:right w:val="single" w:sz="6" w:space="0" w:color="auto"/>
            </w:tcBorders>
          </w:tcPr>
          <w:p w14:paraId="7373F89A" w14:textId="77777777" w:rsidR="00BD1388" w:rsidRPr="00D00961" w:rsidRDefault="00BD1388">
            <w:pPr>
              <w:ind w:left="-80" w:right="-80"/>
              <w:jc w:val="center"/>
              <w:rPr>
                <w:rFonts w:ascii="Times New Roman" w:hAnsi="Times New Roman"/>
                <w:sz w:val="12"/>
              </w:rPr>
            </w:pPr>
          </w:p>
          <w:p w14:paraId="43151BD0" w14:textId="77777777" w:rsidR="00BD1388" w:rsidRPr="00D00961" w:rsidRDefault="00BD1388">
            <w:pPr>
              <w:ind w:left="-80" w:right="-80"/>
              <w:jc w:val="center"/>
              <w:rPr>
                <w:rFonts w:ascii="Times New Roman" w:hAnsi="Times New Roman"/>
                <w:sz w:val="12"/>
              </w:rPr>
            </w:pPr>
            <w:bookmarkStart w:id="3434" w:name="_Toc393737983"/>
            <w:r w:rsidRPr="00D00961">
              <w:rPr>
                <w:rFonts w:ascii="Times New Roman" w:hAnsi="Times New Roman"/>
                <w:sz w:val="12"/>
              </w:rPr>
              <w:t>West</w:t>
            </w:r>
            <w:bookmarkEnd w:id="3434"/>
          </w:p>
          <w:p w14:paraId="1BD8DBBF" w14:textId="77777777" w:rsidR="00BD1388" w:rsidRPr="00D00961" w:rsidRDefault="00BD1388">
            <w:pPr>
              <w:ind w:left="-80" w:right="-80"/>
              <w:jc w:val="center"/>
              <w:rPr>
                <w:rFonts w:ascii="Times New Roman" w:hAnsi="Times New Roman"/>
                <w:sz w:val="12"/>
              </w:rPr>
            </w:pPr>
          </w:p>
          <w:p w14:paraId="6972F86A" w14:textId="77777777" w:rsidR="00BD1388" w:rsidRPr="00D00961" w:rsidRDefault="00BD1388">
            <w:pPr>
              <w:ind w:left="-80" w:right="-80"/>
              <w:jc w:val="center"/>
              <w:rPr>
                <w:rFonts w:ascii="Times New Roman" w:hAnsi="Times New Roman"/>
                <w:sz w:val="12"/>
              </w:rPr>
            </w:pPr>
            <w:bookmarkStart w:id="3435" w:name="_Toc393737984"/>
            <w:r w:rsidRPr="00D00961">
              <w:rPr>
                <w:rFonts w:ascii="Times New Roman" w:hAnsi="Times New Roman"/>
                <w:sz w:val="12"/>
              </w:rPr>
              <w:t>13:1–</w:t>
            </w:r>
            <w:bookmarkEnd w:id="3435"/>
          </w:p>
          <w:p w14:paraId="7AB0E607" w14:textId="77777777" w:rsidR="00BD1388" w:rsidRPr="00D00961" w:rsidRDefault="00BD1388">
            <w:pPr>
              <w:ind w:left="-80" w:right="-80"/>
              <w:jc w:val="center"/>
              <w:rPr>
                <w:rFonts w:ascii="Times New Roman" w:hAnsi="Times New Roman"/>
                <w:sz w:val="12"/>
              </w:rPr>
            </w:pPr>
            <w:bookmarkStart w:id="3436" w:name="_Toc393737985"/>
            <w:r w:rsidRPr="00D00961">
              <w:rPr>
                <w:rFonts w:ascii="Times New Roman" w:hAnsi="Times New Roman"/>
                <w:sz w:val="12"/>
              </w:rPr>
              <w:t>16:31</w:t>
            </w:r>
            <w:bookmarkEnd w:id="3436"/>
          </w:p>
        </w:tc>
        <w:tc>
          <w:tcPr>
            <w:tcW w:w="1440" w:type="dxa"/>
            <w:tcBorders>
              <w:top w:val="single" w:sz="6" w:space="0" w:color="auto"/>
              <w:left w:val="single" w:sz="6" w:space="0" w:color="auto"/>
              <w:bottom w:val="single" w:sz="6" w:space="0" w:color="auto"/>
              <w:right w:val="single" w:sz="6" w:space="0" w:color="auto"/>
            </w:tcBorders>
          </w:tcPr>
          <w:p w14:paraId="6F758D7B" w14:textId="77777777" w:rsidR="00BD1388" w:rsidRPr="00D00961" w:rsidRDefault="00BD1388">
            <w:pPr>
              <w:ind w:right="12"/>
              <w:jc w:val="center"/>
              <w:rPr>
                <w:rFonts w:ascii="Times New Roman" w:hAnsi="Times New Roman"/>
                <w:sz w:val="18"/>
              </w:rPr>
            </w:pPr>
          </w:p>
          <w:p w14:paraId="0BC19A1A" w14:textId="77777777" w:rsidR="00BD1388" w:rsidRPr="00D00961" w:rsidRDefault="00BD1388">
            <w:pPr>
              <w:ind w:right="12"/>
              <w:jc w:val="center"/>
              <w:rPr>
                <w:rFonts w:ascii="Times New Roman" w:hAnsi="Times New Roman"/>
                <w:sz w:val="18"/>
              </w:rPr>
            </w:pPr>
            <w:bookmarkStart w:id="3437" w:name="_Toc393737986"/>
            <w:r w:rsidRPr="00D00961">
              <w:rPr>
                <w:rFonts w:ascii="Times New Roman" w:hAnsi="Times New Roman"/>
                <w:sz w:val="18"/>
              </w:rPr>
              <w:t>Religious</w:t>
            </w:r>
            <w:bookmarkEnd w:id="3437"/>
          </w:p>
          <w:p w14:paraId="1D419903" w14:textId="77777777" w:rsidR="00BD1388" w:rsidRPr="00D00961" w:rsidRDefault="00BD1388">
            <w:pPr>
              <w:ind w:right="12"/>
              <w:jc w:val="center"/>
              <w:rPr>
                <w:rFonts w:ascii="Times New Roman" w:hAnsi="Times New Roman"/>
                <w:sz w:val="18"/>
              </w:rPr>
            </w:pPr>
            <w:bookmarkStart w:id="3438" w:name="_Toc393737987"/>
            <w:r w:rsidRPr="00D00961">
              <w:rPr>
                <w:rFonts w:ascii="Times New Roman" w:hAnsi="Times New Roman"/>
                <w:sz w:val="18"/>
              </w:rPr>
              <w:t>Depravity</w:t>
            </w:r>
            <w:bookmarkEnd w:id="3438"/>
          </w:p>
          <w:p w14:paraId="7897B917" w14:textId="77777777" w:rsidR="00BD1388" w:rsidRPr="00D00961" w:rsidRDefault="00BD1388">
            <w:pPr>
              <w:ind w:right="12"/>
              <w:jc w:val="center"/>
              <w:rPr>
                <w:rFonts w:ascii="Times New Roman" w:hAnsi="Times New Roman"/>
                <w:sz w:val="18"/>
              </w:rPr>
            </w:pPr>
            <w:bookmarkStart w:id="3439" w:name="_Toc393737988"/>
            <w:r w:rsidRPr="00D00961">
              <w:rPr>
                <w:rFonts w:ascii="Times New Roman" w:hAnsi="Times New Roman"/>
                <w:sz w:val="18"/>
              </w:rPr>
              <w:t>17–18</w:t>
            </w:r>
            <w:bookmarkEnd w:id="3439"/>
          </w:p>
        </w:tc>
        <w:tc>
          <w:tcPr>
            <w:tcW w:w="1620" w:type="dxa"/>
            <w:tcBorders>
              <w:top w:val="single" w:sz="6" w:space="0" w:color="auto"/>
              <w:left w:val="single" w:sz="6" w:space="0" w:color="auto"/>
              <w:bottom w:val="single" w:sz="6" w:space="0" w:color="auto"/>
              <w:right w:val="single" w:sz="6" w:space="0" w:color="auto"/>
            </w:tcBorders>
          </w:tcPr>
          <w:p w14:paraId="6FA49F9D" w14:textId="77777777" w:rsidR="00BD1388" w:rsidRPr="00D00961" w:rsidRDefault="00BD1388">
            <w:pPr>
              <w:ind w:right="12"/>
              <w:jc w:val="center"/>
              <w:rPr>
                <w:rFonts w:ascii="Times New Roman" w:hAnsi="Times New Roman"/>
                <w:sz w:val="18"/>
              </w:rPr>
            </w:pPr>
          </w:p>
          <w:p w14:paraId="198C3868" w14:textId="77777777" w:rsidR="00BD1388" w:rsidRPr="00D00961" w:rsidRDefault="00BD1388">
            <w:pPr>
              <w:ind w:right="12"/>
              <w:jc w:val="center"/>
              <w:rPr>
                <w:rFonts w:ascii="Times New Roman" w:hAnsi="Times New Roman"/>
                <w:sz w:val="18"/>
              </w:rPr>
            </w:pPr>
            <w:bookmarkStart w:id="3440" w:name="_Toc393737989"/>
            <w:r w:rsidRPr="00D00961">
              <w:rPr>
                <w:rFonts w:ascii="Times New Roman" w:hAnsi="Times New Roman"/>
                <w:sz w:val="18"/>
              </w:rPr>
              <w:t>Moral</w:t>
            </w:r>
            <w:bookmarkEnd w:id="3440"/>
          </w:p>
          <w:p w14:paraId="335CB6B0" w14:textId="77777777" w:rsidR="00BD1388" w:rsidRPr="00D00961" w:rsidRDefault="00BD1388">
            <w:pPr>
              <w:ind w:right="12"/>
              <w:jc w:val="center"/>
              <w:rPr>
                <w:rFonts w:ascii="Times New Roman" w:hAnsi="Times New Roman"/>
                <w:sz w:val="18"/>
              </w:rPr>
            </w:pPr>
            <w:bookmarkStart w:id="3441" w:name="_Toc393737990"/>
            <w:r w:rsidRPr="00D00961">
              <w:rPr>
                <w:rFonts w:ascii="Times New Roman" w:hAnsi="Times New Roman"/>
                <w:sz w:val="18"/>
              </w:rPr>
              <w:t>Depravity</w:t>
            </w:r>
            <w:bookmarkEnd w:id="3441"/>
          </w:p>
          <w:p w14:paraId="06D94DAA" w14:textId="77777777" w:rsidR="00BD1388" w:rsidRPr="00D00961" w:rsidRDefault="00BD1388">
            <w:pPr>
              <w:ind w:right="12"/>
              <w:jc w:val="center"/>
              <w:rPr>
                <w:rFonts w:ascii="Times New Roman" w:hAnsi="Times New Roman"/>
                <w:sz w:val="18"/>
              </w:rPr>
            </w:pPr>
            <w:bookmarkStart w:id="3442" w:name="_Toc393737991"/>
            <w:r w:rsidRPr="00D00961">
              <w:rPr>
                <w:rFonts w:ascii="Times New Roman" w:hAnsi="Times New Roman"/>
                <w:sz w:val="18"/>
              </w:rPr>
              <w:t>19–21</w:t>
            </w:r>
            <w:bookmarkEnd w:id="3442"/>
          </w:p>
          <w:p w14:paraId="5985306C" w14:textId="77777777" w:rsidR="00BD1388" w:rsidRPr="00D00961" w:rsidRDefault="00BD1388">
            <w:pPr>
              <w:ind w:right="12"/>
              <w:jc w:val="center"/>
              <w:rPr>
                <w:rFonts w:ascii="Times New Roman" w:hAnsi="Times New Roman"/>
                <w:sz w:val="18"/>
              </w:rPr>
            </w:pPr>
          </w:p>
        </w:tc>
      </w:tr>
      <w:tr w:rsidR="00BD1388" w:rsidRPr="00D00961" w14:paraId="34CFF5D4" w14:textId="77777777">
        <w:tblPrEx>
          <w:tblCellMar>
            <w:top w:w="0" w:type="dxa"/>
            <w:bottom w:w="0" w:type="dxa"/>
          </w:tblCellMar>
        </w:tblPrEx>
        <w:tc>
          <w:tcPr>
            <w:tcW w:w="9800" w:type="dxa"/>
            <w:gridSpan w:val="11"/>
            <w:tcBorders>
              <w:top w:val="single" w:sz="6" w:space="0" w:color="auto"/>
              <w:left w:val="single" w:sz="6" w:space="0" w:color="auto"/>
              <w:bottom w:val="single" w:sz="6" w:space="0" w:color="auto"/>
              <w:right w:val="single" w:sz="6" w:space="0" w:color="auto"/>
            </w:tcBorders>
          </w:tcPr>
          <w:p w14:paraId="34C61F1D" w14:textId="77777777" w:rsidR="00BD1388" w:rsidRPr="00D00961" w:rsidRDefault="00BD1388">
            <w:pPr>
              <w:ind w:right="12"/>
              <w:jc w:val="center"/>
              <w:rPr>
                <w:rFonts w:ascii="Times New Roman" w:hAnsi="Times New Roman"/>
                <w:b/>
                <w:sz w:val="22"/>
              </w:rPr>
            </w:pPr>
          </w:p>
          <w:p w14:paraId="2FA47659" w14:textId="77777777" w:rsidR="00BD1388" w:rsidRPr="00D00961" w:rsidRDefault="00BD1388">
            <w:pPr>
              <w:ind w:right="12"/>
              <w:jc w:val="center"/>
              <w:rPr>
                <w:rFonts w:ascii="Times New Roman" w:hAnsi="Times New Roman"/>
                <w:b/>
                <w:sz w:val="22"/>
              </w:rPr>
            </w:pPr>
            <w:bookmarkStart w:id="3443" w:name="_Toc393737992"/>
            <w:r w:rsidRPr="00D00961">
              <w:rPr>
                <w:rFonts w:ascii="Times New Roman" w:hAnsi="Times New Roman"/>
                <w:b/>
                <w:sz w:val="22"/>
              </w:rPr>
              <w:t>Canaan</w:t>
            </w:r>
            <w:bookmarkEnd w:id="3443"/>
          </w:p>
          <w:p w14:paraId="535D13DD" w14:textId="77777777" w:rsidR="00BD1388" w:rsidRPr="00D00961" w:rsidRDefault="00BD1388">
            <w:pPr>
              <w:ind w:right="12"/>
              <w:jc w:val="center"/>
              <w:rPr>
                <w:rFonts w:ascii="Times New Roman" w:hAnsi="Times New Roman"/>
                <w:b/>
                <w:sz w:val="22"/>
              </w:rPr>
            </w:pPr>
          </w:p>
        </w:tc>
      </w:tr>
      <w:tr w:rsidR="00BD1388" w:rsidRPr="00D00961" w14:paraId="2D2E40A1" w14:textId="77777777">
        <w:tblPrEx>
          <w:tblCellMar>
            <w:top w:w="0" w:type="dxa"/>
            <w:bottom w:w="0" w:type="dxa"/>
          </w:tblCellMar>
        </w:tblPrEx>
        <w:tc>
          <w:tcPr>
            <w:tcW w:w="9800" w:type="dxa"/>
            <w:gridSpan w:val="11"/>
            <w:tcBorders>
              <w:top w:val="single" w:sz="6" w:space="0" w:color="auto"/>
              <w:left w:val="single" w:sz="6" w:space="0" w:color="auto"/>
              <w:bottom w:val="single" w:sz="6" w:space="0" w:color="auto"/>
              <w:right w:val="single" w:sz="6" w:space="0" w:color="auto"/>
            </w:tcBorders>
          </w:tcPr>
          <w:p w14:paraId="2916991D" w14:textId="77777777" w:rsidR="00BD1388" w:rsidRPr="00D00961" w:rsidRDefault="00BD1388">
            <w:pPr>
              <w:ind w:right="12"/>
              <w:jc w:val="center"/>
              <w:rPr>
                <w:rFonts w:ascii="Times New Roman" w:hAnsi="Times New Roman"/>
                <w:b/>
                <w:sz w:val="22"/>
              </w:rPr>
            </w:pPr>
          </w:p>
          <w:p w14:paraId="62FCB1DE" w14:textId="77777777" w:rsidR="00BD1388" w:rsidRPr="00D00961" w:rsidRDefault="00BD1388">
            <w:pPr>
              <w:ind w:right="12"/>
              <w:jc w:val="center"/>
              <w:rPr>
                <w:rFonts w:ascii="Times New Roman" w:hAnsi="Times New Roman"/>
                <w:b/>
                <w:sz w:val="22"/>
              </w:rPr>
            </w:pPr>
            <w:bookmarkStart w:id="3444" w:name="_Toc393737993"/>
            <w:r w:rsidRPr="00D00961">
              <w:rPr>
                <w:rFonts w:ascii="Times New Roman" w:hAnsi="Times New Roman"/>
                <w:b/>
                <w:sz w:val="22"/>
              </w:rPr>
              <w:t xml:space="preserve">c. 341 Years (1390-1049 </w:t>
            </w:r>
            <w:r w:rsidRPr="00D00961">
              <w:rPr>
                <w:rFonts w:ascii="Times New Roman" w:hAnsi="Times New Roman"/>
                <w:b/>
                <w:sz w:val="18"/>
              </w:rPr>
              <w:t>BC</w:t>
            </w:r>
            <w:r w:rsidRPr="00D00961">
              <w:rPr>
                <w:rFonts w:ascii="Times New Roman" w:hAnsi="Times New Roman"/>
                <w:b/>
                <w:sz w:val="22"/>
              </w:rPr>
              <w:t>)</w:t>
            </w:r>
            <w:bookmarkEnd w:id="3444"/>
          </w:p>
          <w:p w14:paraId="134084AB" w14:textId="77777777" w:rsidR="00BD1388" w:rsidRPr="00D00961" w:rsidRDefault="00BD1388">
            <w:pPr>
              <w:ind w:right="12"/>
              <w:jc w:val="center"/>
              <w:rPr>
                <w:rFonts w:ascii="Times New Roman" w:hAnsi="Times New Roman"/>
                <w:b/>
                <w:sz w:val="22"/>
              </w:rPr>
            </w:pPr>
          </w:p>
        </w:tc>
      </w:tr>
    </w:tbl>
    <w:p w14:paraId="62723648" w14:textId="77777777" w:rsidR="00BD1388" w:rsidRPr="00D00961" w:rsidRDefault="00BD1388">
      <w:pPr>
        <w:ind w:left="20" w:right="-385" w:hanging="20"/>
        <w:rPr>
          <w:rFonts w:ascii="Times New Roman" w:hAnsi="Times New Roman"/>
          <w:b/>
          <w:sz w:val="22"/>
        </w:rPr>
      </w:pPr>
    </w:p>
    <w:p w14:paraId="5299412C" w14:textId="77777777" w:rsidR="00BD1388" w:rsidRPr="00D00961" w:rsidRDefault="00BD1388" w:rsidP="007B5590">
      <w:pPr>
        <w:ind w:left="1350" w:right="-385" w:hanging="1350"/>
        <w:outlineLvl w:val="0"/>
        <w:rPr>
          <w:rFonts w:ascii="Times New Roman" w:hAnsi="Times New Roman"/>
          <w:b/>
          <w:sz w:val="22"/>
        </w:rPr>
      </w:pPr>
      <w:bookmarkStart w:id="3445" w:name="_Toc393737994"/>
      <w:r w:rsidRPr="00D00961">
        <w:rPr>
          <w:rFonts w:ascii="Times New Roman" w:hAnsi="Times New Roman"/>
          <w:b/>
          <w:sz w:val="22"/>
          <w:u w:val="single"/>
        </w:rPr>
        <w:t>Key Word:</w:t>
      </w:r>
      <w:r w:rsidRPr="00D00961">
        <w:rPr>
          <w:rFonts w:ascii="Times New Roman" w:hAnsi="Times New Roman"/>
          <w:b/>
          <w:sz w:val="22"/>
        </w:rPr>
        <w:t xml:space="preserve"> </w:t>
      </w:r>
      <w:r w:rsidRPr="00D00961">
        <w:rPr>
          <w:rFonts w:ascii="Times New Roman" w:hAnsi="Times New Roman"/>
          <w:b/>
          <w:sz w:val="22"/>
        </w:rPr>
        <w:tab/>
        <w:t>Failure</w:t>
      </w:r>
      <w:bookmarkEnd w:id="3445"/>
    </w:p>
    <w:p w14:paraId="5C6606BB" w14:textId="77777777" w:rsidR="00BD1388" w:rsidRPr="00D00961" w:rsidRDefault="00BD1388">
      <w:pPr>
        <w:ind w:left="1350" w:right="-385" w:hanging="1350"/>
        <w:rPr>
          <w:rFonts w:ascii="Times New Roman" w:hAnsi="Times New Roman"/>
          <w:b/>
          <w:sz w:val="22"/>
        </w:rPr>
      </w:pPr>
    </w:p>
    <w:p w14:paraId="511D144A" w14:textId="77777777" w:rsidR="00BD1388" w:rsidRPr="00D00961" w:rsidRDefault="00BD1388">
      <w:pPr>
        <w:ind w:left="1350" w:right="-385" w:hanging="1350"/>
        <w:rPr>
          <w:rFonts w:ascii="Times New Roman" w:hAnsi="Times New Roman"/>
          <w:b/>
          <w:sz w:val="22"/>
        </w:rPr>
      </w:pPr>
      <w:bookmarkStart w:id="3446" w:name="_Toc393737995"/>
      <w:r w:rsidRPr="00D00961">
        <w:rPr>
          <w:rFonts w:ascii="Times New Roman" w:hAnsi="Times New Roman"/>
          <w:b/>
          <w:sz w:val="22"/>
          <w:u w:val="single"/>
        </w:rPr>
        <w:t>Key Verse</w:t>
      </w:r>
      <w:r w:rsidRPr="00D00961">
        <w:rPr>
          <w:rFonts w:ascii="Times New Roman" w:hAnsi="Times New Roman"/>
          <w:b/>
          <w:sz w:val="22"/>
        </w:rPr>
        <w:t xml:space="preserve">: </w:t>
      </w:r>
      <w:r w:rsidRPr="00D00961">
        <w:rPr>
          <w:rFonts w:ascii="Times New Roman" w:hAnsi="Times New Roman"/>
          <w:b/>
          <w:sz w:val="22"/>
        </w:rPr>
        <w:tab/>
        <w:t>“In those days Israel had no king; everyone did as he saw fit [what was right in his own eyes]” (Judges 21:25)</w:t>
      </w:r>
      <w:bookmarkEnd w:id="3446"/>
    </w:p>
    <w:p w14:paraId="63A04B59" w14:textId="77777777" w:rsidR="00BD1388" w:rsidRPr="00D00961" w:rsidRDefault="00BD1388">
      <w:pPr>
        <w:ind w:left="20" w:right="-385" w:hanging="20"/>
        <w:rPr>
          <w:rFonts w:ascii="Times New Roman" w:hAnsi="Times New Roman"/>
          <w:b/>
          <w:sz w:val="22"/>
        </w:rPr>
      </w:pPr>
    </w:p>
    <w:p w14:paraId="177787D3" w14:textId="77777777" w:rsidR="00BD1388" w:rsidRPr="00D00961" w:rsidRDefault="00BD1388" w:rsidP="007B5590">
      <w:pPr>
        <w:ind w:left="20" w:right="-385" w:hanging="20"/>
        <w:outlineLvl w:val="0"/>
        <w:rPr>
          <w:rFonts w:ascii="Times New Roman" w:hAnsi="Times New Roman"/>
          <w:b/>
          <w:sz w:val="22"/>
        </w:rPr>
      </w:pPr>
      <w:bookmarkStart w:id="3447" w:name="_Toc393737996"/>
      <w:r w:rsidRPr="00D00961">
        <w:rPr>
          <w:rFonts w:ascii="Times New Roman" w:hAnsi="Times New Roman"/>
          <w:b/>
          <w:sz w:val="22"/>
          <w:u w:val="single"/>
        </w:rPr>
        <w:t>Summary Statement</w:t>
      </w:r>
      <w:r w:rsidRPr="00D00961">
        <w:rPr>
          <w:rFonts w:ascii="Times New Roman" w:hAnsi="Times New Roman"/>
          <w:b/>
          <w:sz w:val="22"/>
        </w:rPr>
        <w:t>:</w:t>
      </w:r>
      <w:bookmarkEnd w:id="3447"/>
    </w:p>
    <w:p w14:paraId="5FA2721B" w14:textId="77777777" w:rsidR="00BD1388" w:rsidRPr="00D00961" w:rsidRDefault="00BD1388">
      <w:pPr>
        <w:ind w:right="-385"/>
        <w:rPr>
          <w:rFonts w:ascii="Times New Roman" w:hAnsi="Times New Roman"/>
          <w:b/>
          <w:sz w:val="22"/>
        </w:rPr>
      </w:pPr>
      <w:bookmarkStart w:id="3448" w:name="_Toc393737997"/>
      <w:r w:rsidRPr="00D00961">
        <w:rPr>
          <w:rFonts w:ascii="Times New Roman" w:hAnsi="Times New Roman"/>
          <w:b/>
          <w:i/>
          <w:sz w:val="22"/>
        </w:rPr>
        <w:t>Israel’s failure under the theocracy</w:t>
      </w:r>
      <w:r w:rsidRPr="00D00961">
        <w:rPr>
          <w:rFonts w:ascii="Times New Roman" w:hAnsi="Times New Roman"/>
          <w:b/>
          <w:sz w:val="22"/>
        </w:rPr>
        <w:t xml:space="preserve"> due to faithless disobedience is contrasted with God's merciful care in disciplining and delivering Israel through judges to exhort submission </w:t>
      </w:r>
      <w:r w:rsidRPr="00D00961">
        <w:rPr>
          <w:rFonts w:ascii="Times New Roman" w:hAnsi="Times New Roman"/>
          <w:b/>
          <w:i/>
          <w:sz w:val="22"/>
        </w:rPr>
        <w:t>to its new, divinely appointed kings</w:t>
      </w:r>
      <w:r w:rsidRPr="00D00961">
        <w:rPr>
          <w:rFonts w:ascii="Times New Roman" w:hAnsi="Times New Roman"/>
          <w:b/>
          <w:sz w:val="22"/>
        </w:rPr>
        <w:t xml:space="preserve"> in a righteous monarchy.</w:t>
      </w:r>
      <w:bookmarkEnd w:id="3448"/>
    </w:p>
    <w:p w14:paraId="76006872" w14:textId="77777777" w:rsidR="00BD1388" w:rsidRPr="00D00961" w:rsidRDefault="00BD1388">
      <w:pPr>
        <w:ind w:left="20" w:right="-385" w:hanging="20"/>
        <w:rPr>
          <w:rFonts w:ascii="Times New Roman" w:hAnsi="Times New Roman"/>
          <w:b/>
          <w:sz w:val="22"/>
        </w:rPr>
      </w:pPr>
    </w:p>
    <w:p w14:paraId="08B3DA2C" w14:textId="77777777" w:rsidR="00BD1388" w:rsidRPr="00D00961" w:rsidRDefault="00BD1388" w:rsidP="007B5590">
      <w:pPr>
        <w:ind w:left="20" w:right="-385" w:hanging="20"/>
        <w:outlineLvl w:val="0"/>
        <w:rPr>
          <w:rFonts w:ascii="Times New Roman" w:hAnsi="Times New Roman"/>
          <w:b/>
          <w:sz w:val="22"/>
        </w:rPr>
      </w:pPr>
      <w:bookmarkStart w:id="3449" w:name="_Toc393737998"/>
      <w:r w:rsidRPr="00D00961">
        <w:rPr>
          <w:rFonts w:ascii="Times New Roman" w:hAnsi="Times New Roman"/>
          <w:b/>
          <w:sz w:val="22"/>
          <w:u w:val="single"/>
        </w:rPr>
        <w:t>Applications</w:t>
      </w:r>
      <w:r w:rsidRPr="00D00961">
        <w:rPr>
          <w:rFonts w:ascii="Times New Roman" w:hAnsi="Times New Roman"/>
          <w:b/>
          <w:sz w:val="22"/>
        </w:rPr>
        <w:t>:</w:t>
      </w:r>
      <w:bookmarkEnd w:id="3449"/>
    </w:p>
    <w:p w14:paraId="76C58E17" w14:textId="77777777" w:rsidR="00BD1388" w:rsidRPr="00D00961" w:rsidRDefault="00BD1388">
      <w:pPr>
        <w:ind w:left="20" w:right="-385" w:hanging="20"/>
        <w:rPr>
          <w:rFonts w:ascii="Times New Roman" w:hAnsi="Times New Roman"/>
          <w:b/>
          <w:sz w:val="22"/>
        </w:rPr>
      </w:pPr>
      <w:bookmarkStart w:id="3450" w:name="_Toc393737999"/>
    </w:p>
    <w:p w14:paraId="13E90CD5"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rPr>
        <w:t>Rejecting God’s lordship (incomplete obedience) plants the seeds for failure (1</w:t>
      </w:r>
      <w:r w:rsidRPr="00D00961">
        <w:rPr>
          <w:rFonts w:ascii="Times New Roman" w:hAnsi="Times New Roman"/>
          <w:b/>
          <w:position w:val="2"/>
          <w:sz w:val="18"/>
        </w:rPr>
        <w:t>–</w:t>
      </w:r>
      <w:r w:rsidRPr="00D00961">
        <w:rPr>
          <w:rFonts w:ascii="Times New Roman" w:hAnsi="Times New Roman"/>
          <w:b/>
          <w:sz w:val="22"/>
        </w:rPr>
        <w:t>2).</w:t>
      </w:r>
      <w:bookmarkEnd w:id="3450"/>
    </w:p>
    <w:p w14:paraId="6E9E003F" w14:textId="77777777" w:rsidR="00BD1388" w:rsidRPr="00D00961" w:rsidRDefault="00BD1388">
      <w:pPr>
        <w:ind w:left="20" w:right="-385" w:hanging="20"/>
        <w:rPr>
          <w:rFonts w:ascii="Times New Roman" w:hAnsi="Times New Roman"/>
          <w:b/>
          <w:sz w:val="22"/>
        </w:rPr>
      </w:pPr>
    </w:p>
    <w:p w14:paraId="3E7C6BEB" w14:textId="77777777" w:rsidR="00BD1388" w:rsidRPr="00D00961" w:rsidRDefault="00F5641C" w:rsidP="007B5590">
      <w:pPr>
        <w:ind w:left="20" w:right="-385" w:hanging="20"/>
        <w:outlineLvl w:val="0"/>
        <w:rPr>
          <w:rFonts w:ascii="Times New Roman" w:hAnsi="Times New Roman"/>
          <w:b/>
          <w:sz w:val="22"/>
        </w:rPr>
      </w:pPr>
      <w:bookmarkStart w:id="3451" w:name="_Toc393738000"/>
      <w:r w:rsidRPr="00D00961">
        <w:rPr>
          <w:rFonts w:ascii="Times New Roman" w:hAnsi="Times New Roman"/>
          <w:b/>
          <w:sz w:val="22"/>
        </w:rPr>
        <w:t>Following</w:t>
      </w:r>
      <w:r w:rsidR="00BD1388" w:rsidRPr="00D00961">
        <w:rPr>
          <w:rFonts w:ascii="Times New Roman" w:hAnsi="Times New Roman"/>
          <w:b/>
          <w:sz w:val="22"/>
        </w:rPr>
        <w:t xml:space="preserve"> relative standards instead of God’s absolute standards lead</w:t>
      </w:r>
      <w:r w:rsidR="0087072E" w:rsidRPr="00D00961">
        <w:rPr>
          <w:rFonts w:ascii="Times New Roman" w:hAnsi="Times New Roman"/>
          <w:b/>
          <w:sz w:val="22"/>
        </w:rPr>
        <w:t>s</w:t>
      </w:r>
      <w:r w:rsidR="00BD1388" w:rsidRPr="00D00961">
        <w:rPr>
          <w:rFonts w:ascii="Times New Roman" w:hAnsi="Times New Roman"/>
          <w:b/>
          <w:sz w:val="22"/>
        </w:rPr>
        <w:t xml:space="preserve"> to cycles of sin (3</w:t>
      </w:r>
      <w:r w:rsidR="00BD1388" w:rsidRPr="00D00961">
        <w:rPr>
          <w:rFonts w:ascii="Times New Roman" w:hAnsi="Times New Roman"/>
          <w:b/>
          <w:position w:val="2"/>
          <w:sz w:val="18"/>
        </w:rPr>
        <w:t>–</w:t>
      </w:r>
      <w:r w:rsidR="00BD1388" w:rsidRPr="00D00961">
        <w:rPr>
          <w:rFonts w:ascii="Times New Roman" w:hAnsi="Times New Roman"/>
          <w:b/>
          <w:sz w:val="22"/>
        </w:rPr>
        <w:t>16).</w:t>
      </w:r>
      <w:bookmarkEnd w:id="3451"/>
    </w:p>
    <w:p w14:paraId="4644FA1A" w14:textId="77777777" w:rsidR="00BD1388" w:rsidRPr="00D00961" w:rsidRDefault="00BD1388">
      <w:pPr>
        <w:ind w:left="20" w:right="-385" w:hanging="20"/>
        <w:rPr>
          <w:rFonts w:ascii="Times New Roman" w:hAnsi="Times New Roman"/>
          <w:b/>
          <w:sz w:val="22"/>
        </w:rPr>
      </w:pPr>
    </w:p>
    <w:p w14:paraId="5F3B8837" w14:textId="77777777" w:rsidR="00BD1388" w:rsidRPr="00D00961" w:rsidRDefault="00BD1388" w:rsidP="007B5590">
      <w:pPr>
        <w:ind w:left="20" w:right="-385" w:hanging="20"/>
        <w:outlineLvl w:val="0"/>
        <w:rPr>
          <w:rFonts w:ascii="Times New Roman" w:hAnsi="Times New Roman"/>
          <w:b/>
          <w:sz w:val="22"/>
        </w:rPr>
      </w:pPr>
      <w:bookmarkStart w:id="3452" w:name="_Toc393738001"/>
      <w:r w:rsidRPr="00D00961">
        <w:rPr>
          <w:rFonts w:ascii="Times New Roman" w:hAnsi="Times New Roman"/>
          <w:b/>
          <w:sz w:val="22"/>
        </w:rPr>
        <w:t>Replacing God’s wisdom with personal whims ultimately leads to idolatry (17</w:t>
      </w:r>
      <w:r w:rsidRPr="00D00961">
        <w:rPr>
          <w:rFonts w:ascii="Times New Roman" w:hAnsi="Times New Roman"/>
          <w:b/>
          <w:position w:val="2"/>
          <w:sz w:val="18"/>
        </w:rPr>
        <w:t>–</w:t>
      </w:r>
      <w:r w:rsidRPr="00D00961">
        <w:rPr>
          <w:rFonts w:ascii="Times New Roman" w:hAnsi="Times New Roman"/>
          <w:b/>
          <w:sz w:val="22"/>
        </w:rPr>
        <w:t>21).</w:t>
      </w:r>
      <w:bookmarkEnd w:id="3452"/>
      <w:r w:rsidRPr="00D00961">
        <w:rPr>
          <w:rFonts w:ascii="Times New Roman" w:hAnsi="Times New Roman"/>
          <w:b/>
          <w:sz w:val="22"/>
        </w:rPr>
        <w:t xml:space="preserve"> </w:t>
      </w:r>
    </w:p>
    <w:p w14:paraId="09E59ED8"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bookmarkStart w:id="3453" w:name="_Toc393738002"/>
      <w:r w:rsidRPr="00D00961">
        <w:rPr>
          <w:rFonts w:ascii="Times New Roman" w:hAnsi="Times New Roman"/>
          <w:b/>
          <w:sz w:val="44"/>
        </w:rPr>
        <w:lastRenderedPageBreak/>
        <w:t>Judges</w:t>
      </w:r>
      <w:bookmarkEnd w:id="3453"/>
    </w:p>
    <w:p w14:paraId="490B776B" w14:textId="77777777" w:rsidR="00BD1388" w:rsidRPr="00D00961" w:rsidRDefault="00BD1388">
      <w:pPr>
        <w:tabs>
          <w:tab w:val="left" w:pos="360"/>
        </w:tabs>
        <w:ind w:left="360" w:right="-385" w:hanging="360"/>
        <w:jc w:val="center"/>
        <w:rPr>
          <w:rFonts w:ascii="Times New Roman" w:hAnsi="Times New Roman"/>
          <w:b/>
          <w:sz w:val="32"/>
        </w:rPr>
      </w:pPr>
    </w:p>
    <w:p w14:paraId="57F1317D" w14:textId="77777777" w:rsidR="00BD1388" w:rsidRPr="00D00961" w:rsidRDefault="00BD1388" w:rsidP="007B5590">
      <w:pPr>
        <w:tabs>
          <w:tab w:val="left" w:pos="360"/>
        </w:tabs>
        <w:ind w:left="360" w:right="-385" w:hanging="360"/>
        <w:jc w:val="center"/>
        <w:outlineLvl w:val="0"/>
        <w:rPr>
          <w:rFonts w:ascii="Times New Roman" w:hAnsi="Times New Roman"/>
          <w:b/>
          <w:sz w:val="18"/>
        </w:rPr>
      </w:pPr>
      <w:bookmarkStart w:id="3454" w:name="_Toc393738003"/>
      <w:r w:rsidRPr="00D00961">
        <w:rPr>
          <w:rFonts w:ascii="Times New Roman" w:hAnsi="Times New Roman"/>
          <w:b/>
          <w:sz w:val="32"/>
        </w:rPr>
        <w:t>Introduction</w:t>
      </w:r>
      <w:bookmarkEnd w:id="3454"/>
    </w:p>
    <w:p w14:paraId="5B047EA5" w14:textId="77777777" w:rsidR="00BD1388" w:rsidRPr="00D00961" w:rsidRDefault="00BD1388">
      <w:pPr>
        <w:tabs>
          <w:tab w:val="left" w:pos="360"/>
        </w:tabs>
        <w:ind w:left="360" w:right="-385" w:hanging="360"/>
        <w:rPr>
          <w:rFonts w:ascii="Times New Roman" w:hAnsi="Times New Roman"/>
          <w:b/>
          <w:sz w:val="22"/>
        </w:rPr>
      </w:pPr>
    </w:p>
    <w:p w14:paraId="567B71E8" w14:textId="77777777" w:rsidR="00BD1388" w:rsidRPr="00D00961" w:rsidRDefault="00BD1388">
      <w:pPr>
        <w:tabs>
          <w:tab w:val="left" w:pos="360"/>
        </w:tabs>
        <w:ind w:left="360" w:right="-385" w:hanging="360"/>
        <w:rPr>
          <w:rFonts w:ascii="Times New Roman" w:hAnsi="Times New Roman"/>
          <w:b/>
          <w:sz w:val="22"/>
        </w:rPr>
      </w:pPr>
      <w:bookmarkStart w:id="3455" w:name="_Toc393738004"/>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The name Judges (</w:t>
      </w:r>
      <w:r w:rsidR="00CE2952" w:rsidRPr="00D00961">
        <w:rPr>
          <w:rFonts w:ascii="Times New Roman" w:hAnsi="Times New Roman"/>
          <w:sz w:val="22"/>
        </w:rPr>
        <w:t>~</w:t>
      </w:r>
      <w:r w:rsidR="00E17FA8" w:rsidRPr="00D00961">
        <w:rPr>
          <w:rFonts w:ascii="Times New Roman" w:hAnsi="Times New Roman"/>
          <w:sz w:val="22"/>
        </w:rPr>
        <w:t>yj</w:t>
      </w:r>
      <w:r w:rsidRPr="00D00961">
        <w:rPr>
          <w:rFonts w:ascii="Times New Roman" w:hAnsi="Times New Roman"/>
          <w:sz w:val="22"/>
        </w:rPr>
        <w:t>ip</w:t>
      </w:r>
      <w:r w:rsidR="00CE2952" w:rsidRPr="00D00961">
        <w:rPr>
          <w:rFonts w:ascii="Times New Roman" w:hAnsi="Times New Roman"/>
          <w:sz w:val="22"/>
        </w:rPr>
        <w:t>.</w:t>
      </w:r>
      <w:r w:rsidRPr="00D00961">
        <w:rPr>
          <w:rFonts w:ascii="Times New Roman" w:hAnsi="Times New Roman"/>
          <w:sz w:val="22"/>
        </w:rPr>
        <w:t>v</w:t>
      </w:r>
      <w:r w:rsidR="00CE2952" w:rsidRPr="00D00961">
        <w:rPr>
          <w:rFonts w:ascii="Times New Roman" w:hAnsi="Times New Roman"/>
          <w:sz w:val="22"/>
        </w:rPr>
        <w:t>o</w:t>
      </w:r>
      <w:r w:rsidR="00B920D1" w:rsidRPr="00D00961">
        <w:rPr>
          <w:rFonts w:ascii="Times New Roman" w:hAnsi="Times New Roman"/>
          <w:i/>
          <w:sz w:val="22"/>
        </w:rPr>
        <w:t xml:space="preserve"> </w:t>
      </w:r>
      <w:r w:rsidRPr="00D00961">
        <w:rPr>
          <w:rFonts w:ascii="Times New Roman" w:hAnsi="Times New Roman"/>
          <w:i/>
          <w:sz w:val="22"/>
        </w:rPr>
        <w:t>so</w:t>
      </w:r>
      <w:r w:rsidRPr="00D00961">
        <w:rPr>
          <w:rFonts w:ascii="Times New Roman" w:hAnsi="Times New Roman"/>
          <w:i/>
          <w:sz w:val="22"/>
          <w:u w:val="single"/>
        </w:rPr>
        <w:t>p</w:t>
      </w:r>
      <w:r w:rsidRPr="00D00961">
        <w:rPr>
          <w:rFonts w:ascii="Times New Roman" w:hAnsi="Times New Roman"/>
          <w:i/>
          <w:position w:val="6"/>
          <w:sz w:val="18"/>
        </w:rPr>
        <w:t>e</w:t>
      </w:r>
      <w:r w:rsidRPr="00D00961">
        <w:rPr>
          <w:rFonts w:ascii="Times New Roman" w:hAnsi="Times New Roman"/>
          <w:i/>
          <w:sz w:val="22"/>
        </w:rPr>
        <w:t>tim</w:t>
      </w:r>
      <w:r w:rsidRPr="00D00961">
        <w:rPr>
          <w:rFonts w:ascii="Times New Roman" w:hAnsi="Times New Roman"/>
          <w:sz w:val="22"/>
        </w:rPr>
        <w:t xml:space="preserve">) refers to those who "act as law-giver, judge, governor" (BDB 1047b 1b).  However, the book itself </w:t>
      </w:r>
      <w:r w:rsidR="009551CC" w:rsidRPr="00D00961">
        <w:rPr>
          <w:rFonts w:ascii="Times New Roman" w:hAnsi="Times New Roman"/>
          <w:sz w:val="22"/>
        </w:rPr>
        <w:t>shows</w:t>
      </w:r>
      <w:r w:rsidRPr="00D00961">
        <w:rPr>
          <w:rFonts w:ascii="Times New Roman" w:hAnsi="Times New Roman"/>
          <w:sz w:val="22"/>
        </w:rPr>
        <w:t xml:space="preserve"> that the term applies not only to those who </w:t>
      </w:r>
      <w:r w:rsidRPr="00D00961">
        <w:rPr>
          <w:rFonts w:ascii="Times New Roman" w:hAnsi="Times New Roman"/>
          <w:i/>
          <w:sz w:val="22"/>
        </w:rPr>
        <w:t>maintain</w:t>
      </w:r>
      <w:r w:rsidRPr="00D00961">
        <w:rPr>
          <w:rFonts w:ascii="Times New Roman" w:hAnsi="Times New Roman"/>
          <w:sz w:val="22"/>
        </w:rPr>
        <w:t xml:space="preserve"> justice and settle disputes, but also liberate or </w:t>
      </w:r>
      <w:r w:rsidRPr="00D00961">
        <w:rPr>
          <w:rFonts w:ascii="Times New Roman" w:hAnsi="Times New Roman"/>
          <w:i/>
          <w:sz w:val="22"/>
        </w:rPr>
        <w:t>deliver</w:t>
      </w:r>
      <w:r w:rsidRPr="00D00961">
        <w:rPr>
          <w:rFonts w:ascii="Times New Roman" w:hAnsi="Times New Roman"/>
          <w:sz w:val="22"/>
        </w:rPr>
        <w:t xml:space="preserve"> the people first before ruling and administering justice (2:16, 18).</w:t>
      </w:r>
      <w:bookmarkEnd w:id="3455"/>
    </w:p>
    <w:p w14:paraId="58CDB5AF" w14:textId="77777777" w:rsidR="00BD1388" w:rsidRPr="00D00961" w:rsidRDefault="00BD1388">
      <w:pPr>
        <w:tabs>
          <w:tab w:val="left" w:pos="360"/>
        </w:tabs>
        <w:ind w:left="360" w:right="-385" w:hanging="360"/>
        <w:rPr>
          <w:rFonts w:ascii="Times New Roman" w:hAnsi="Times New Roman"/>
          <w:b/>
          <w:sz w:val="22"/>
        </w:rPr>
      </w:pPr>
    </w:p>
    <w:p w14:paraId="66BFE3B2" w14:textId="77777777" w:rsidR="00BD1388" w:rsidRPr="00D00961" w:rsidRDefault="00BD1388">
      <w:pPr>
        <w:tabs>
          <w:tab w:val="left" w:pos="360"/>
        </w:tabs>
        <w:ind w:left="360" w:right="-385" w:hanging="360"/>
        <w:rPr>
          <w:rFonts w:ascii="Times New Roman" w:hAnsi="Times New Roman"/>
          <w:b/>
          <w:sz w:val="22"/>
        </w:rPr>
      </w:pPr>
      <w:bookmarkStart w:id="3456" w:name="_Toc393738005"/>
      <w:r w:rsidRPr="00D00961">
        <w:rPr>
          <w:rFonts w:ascii="Times New Roman" w:hAnsi="Times New Roman"/>
          <w:b/>
          <w:sz w:val="22"/>
        </w:rPr>
        <w:t>II. Authorship</w:t>
      </w:r>
      <w:bookmarkEnd w:id="3456"/>
    </w:p>
    <w:p w14:paraId="6A8F1DCB" w14:textId="77777777" w:rsidR="00BD1388" w:rsidRPr="00D00961" w:rsidRDefault="00BD1388">
      <w:pPr>
        <w:tabs>
          <w:tab w:val="left" w:pos="720"/>
        </w:tabs>
        <w:ind w:left="720" w:right="-385" w:hanging="360"/>
        <w:rPr>
          <w:rFonts w:ascii="Times New Roman" w:hAnsi="Times New Roman"/>
          <w:sz w:val="22"/>
        </w:rPr>
      </w:pPr>
    </w:p>
    <w:p w14:paraId="0F76F7CD" w14:textId="77777777" w:rsidR="00BD1388" w:rsidRPr="00D00961" w:rsidRDefault="00BD1388">
      <w:pPr>
        <w:tabs>
          <w:tab w:val="left" w:pos="720"/>
        </w:tabs>
        <w:ind w:left="720" w:right="-385" w:hanging="360"/>
        <w:rPr>
          <w:rFonts w:ascii="Times New Roman" w:hAnsi="Times New Roman"/>
          <w:sz w:val="22"/>
        </w:rPr>
      </w:pPr>
      <w:bookmarkStart w:id="3457" w:name="_Toc393738006"/>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xml:space="preserve">: The Talmud (Tractate </w:t>
      </w:r>
      <w:r w:rsidRPr="00D00961">
        <w:rPr>
          <w:rFonts w:ascii="Times New Roman" w:hAnsi="Times New Roman"/>
          <w:i/>
          <w:sz w:val="22"/>
        </w:rPr>
        <w:t>Baba Bathra</w:t>
      </w:r>
      <w:r w:rsidRPr="00D00961">
        <w:rPr>
          <w:rFonts w:ascii="Times New Roman" w:hAnsi="Times New Roman"/>
          <w:sz w:val="22"/>
        </w:rPr>
        <w:t xml:space="preserve"> 14b) ascribes to Samuel the books of Judges, Ruth, and Samuel.</w:t>
      </w:r>
      <w:bookmarkEnd w:id="3457"/>
    </w:p>
    <w:p w14:paraId="620D1B08" w14:textId="77777777" w:rsidR="00BD1388" w:rsidRPr="00D00961" w:rsidRDefault="00BD1388">
      <w:pPr>
        <w:tabs>
          <w:tab w:val="left" w:pos="720"/>
        </w:tabs>
        <w:ind w:left="720" w:right="-385" w:hanging="360"/>
        <w:rPr>
          <w:rFonts w:ascii="Times New Roman" w:hAnsi="Times New Roman"/>
          <w:sz w:val="22"/>
        </w:rPr>
      </w:pPr>
    </w:p>
    <w:p w14:paraId="2BD2FE83" w14:textId="77777777" w:rsidR="00BD1388" w:rsidRPr="00D00961" w:rsidRDefault="00BD1388">
      <w:pPr>
        <w:tabs>
          <w:tab w:val="left" w:pos="720"/>
        </w:tabs>
        <w:ind w:left="720" w:right="-385" w:hanging="360"/>
        <w:rPr>
          <w:rFonts w:ascii="Times New Roman" w:hAnsi="Times New Roman"/>
          <w:sz w:val="22"/>
        </w:rPr>
      </w:pPr>
      <w:bookmarkStart w:id="3458" w:name="_Toc393738007"/>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The author is anonymous, but the Jewish tradition regarding Samuel's authorship makes good sense for several reasons:</w:t>
      </w:r>
      <w:bookmarkEnd w:id="3458"/>
      <w:r w:rsidRPr="00D00961">
        <w:rPr>
          <w:rFonts w:ascii="Times New Roman" w:hAnsi="Times New Roman"/>
          <w:sz w:val="22"/>
        </w:rPr>
        <w:t xml:space="preserve"> </w:t>
      </w:r>
    </w:p>
    <w:p w14:paraId="587AC40D" w14:textId="77777777" w:rsidR="00BD1388" w:rsidRPr="00D00961" w:rsidRDefault="00BD1388">
      <w:pPr>
        <w:tabs>
          <w:tab w:val="left" w:pos="1080"/>
        </w:tabs>
        <w:ind w:left="1080" w:right="-385" w:hanging="360"/>
        <w:rPr>
          <w:rFonts w:ascii="Times New Roman" w:hAnsi="Times New Roman"/>
          <w:sz w:val="22"/>
        </w:rPr>
      </w:pPr>
    </w:p>
    <w:p w14:paraId="78C0061A" w14:textId="77777777" w:rsidR="00BD1388" w:rsidRPr="00D00961" w:rsidRDefault="00BD1388">
      <w:pPr>
        <w:tabs>
          <w:tab w:val="left" w:pos="1080"/>
        </w:tabs>
        <w:ind w:left="1080" w:right="-385" w:hanging="360"/>
        <w:rPr>
          <w:rFonts w:ascii="Times New Roman" w:hAnsi="Times New Roman"/>
          <w:sz w:val="22"/>
        </w:rPr>
      </w:pPr>
      <w:bookmarkStart w:id="3459" w:name="_Toc393738008"/>
      <w:r w:rsidRPr="00D00961">
        <w:rPr>
          <w:rFonts w:ascii="Times New Roman" w:hAnsi="Times New Roman"/>
          <w:sz w:val="22"/>
        </w:rPr>
        <w:t>1.</w:t>
      </w:r>
      <w:r w:rsidRPr="00D00961">
        <w:rPr>
          <w:rFonts w:ascii="Times New Roman" w:hAnsi="Times New Roman"/>
          <w:sz w:val="22"/>
        </w:rPr>
        <w:tab/>
        <w:t xml:space="preserve">The repeated phrase "in those days Israel had no king" (17:6; 18:1; 19:1; 21:25) places the writing between the beginning of Saul's reign and the divided monarchy, which makes the earliest possible date at 1043 </w:t>
      </w:r>
      <w:r w:rsidRPr="00D00961">
        <w:rPr>
          <w:rFonts w:ascii="Times New Roman" w:hAnsi="Times New Roman"/>
          <w:sz w:val="18"/>
        </w:rPr>
        <w:t>BC</w:t>
      </w:r>
      <w:r w:rsidRPr="00D00961">
        <w:rPr>
          <w:rFonts w:ascii="Times New Roman" w:hAnsi="Times New Roman"/>
          <w:sz w:val="22"/>
        </w:rPr>
        <w:t xml:space="preserve"> when Saul became king.</w:t>
      </w:r>
      <w:bookmarkEnd w:id="3459"/>
    </w:p>
    <w:p w14:paraId="79B71C69" w14:textId="77777777" w:rsidR="00BD1388" w:rsidRPr="00D00961" w:rsidRDefault="00BD1388">
      <w:pPr>
        <w:tabs>
          <w:tab w:val="left" w:pos="1080"/>
        </w:tabs>
        <w:ind w:left="1080" w:right="-385" w:hanging="360"/>
        <w:rPr>
          <w:rFonts w:ascii="Times New Roman" w:hAnsi="Times New Roman"/>
          <w:sz w:val="22"/>
        </w:rPr>
      </w:pPr>
    </w:p>
    <w:p w14:paraId="00C9E9D9" w14:textId="77777777" w:rsidR="00BD1388" w:rsidRPr="00D00961" w:rsidRDefault="00BD1388">
      <w:pPr>
        <w:tabs>
          <w:tab w:val="left" w:pos="1080"/>
        </w:tabs>
        <w:ind w:left="1080" w:right="-385" w:hanging="360"/>
        <w:rPr>
          <w:rFonts w:ascii="Times New Roman" w:hAnsi="Times New Roman"/>
          <w:sz w:val="22"/>
        </w:rPr>
      </w:pPr>
      <w:bookmarkStart w:id="3460" w:name="_Toc393738009"/>
      <w:r w:rsidRPr="00D00961">
        <w:rPr>
          <w:rFonts w:ascii="Times New Roman" w:hAnsi="Times New Roman"/>
          <w:sz w:val="22"/>
        </w:rPr>
        <w:t>2.</w:t>
      </w:r>
      <w:r w:rsidRPr="00D00961">
        <w:rPr>
          <w:rFonts w:ascii="Times New Roman" w:hAnsi="Times New Roman"/>
          <w:sz w:val="22"/>
        </w:rPr>
        <w:tab/>
        <w:t xml:space="preserve">The fact that the Jebusites still inhabited Jerusalem when the book was penned (1:21) places the latest possible date of writing before 1004 </w:t>
      </w:r>
      <w:r w:rsidRPr="00D00961">
        <w:rPr>
          <w:rFonts w:ascii="Times New Roman" w:hAnsi="Times New Roman"/>
          <w:sz w:val="18"/>
        </w:rPr>
        <w:t>BC</w:t>
      </w:r>
      <w:r w:rsidRPr="00D00961">
        <w:rPr>
          <w:rFonts w:ascii="Times New Roman" w:hAnsi="Times New Roman"/>
          <w:sz w:val="22"/>
        </w:rPr>
        <w:t xml:space="preserve"> when David conquered the city (2 Sam. 5:5-9).</w:t>
      </w:r>
      <w:bookmarkEnd w:id="3460"/>
    </w:p>
    <w:p w14:paraId="5D1CED7E" w14:textId="77777777" w:rsidR="00BD1388" w:rsidRPr="00D00961" w:rsidRDefault="00BD1388">
      <w:pPr>
        <w:tabs>
          <w:tab w:val="left" w:pos="720"/>
        </w:tabs>
        <w:ind w:left="720" w:right="-385" w:hanging="360"/>
        <w:rPr>
          <w:rFonts w:ascii="Times New Roman" w:hAnsi="Times New Roman"/>
          <w:sz w:val="22"/>
        </w:rPr>
      </w:pPr>
    </w:p>
    <w:p w14:paraId="39CFD57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r>
      <w:bookmarkStart w:id="3461" w:name="_Toc393738010"/>
      <w:r w:rsidRPr="00D00961">
        <w:rPr>
          <w:rFonts w:ascii="Times New Roman" w:hAnsi="Times New Roman"/>
          <w:sz w:val="22"/>
        </w:rPr>
        <w:t>While other evidence can be cited, these two factors alone place the writing during the time of Samuel when Israel had a king (#1 above) and that king was either Saul or David (#2 above).  Although a contemporary of Samuel could have reported this history, the Jewish tradition and fact that Samuel was a writer (1 Sam. 10:25) provide strong evidence that he wrote the book.</w:t>
      </w:r>
      <w:bookmarkEnd w:id="3461"/>
    </w:p>
    <w:p w14:paraId="753C06BF" w14:textId="77777777" w:rsidR="00BD1388" w:rsidRPr="00D00961" w:rsidRDefault="00BD1388">
      <w:pPr>
        <w:tabs>
          <w:tab w:val="left" w:pos="360"/>
        </w:tabs>
        <w:ind w:left="360" w:right="-385" w:hanging="360"/>
        <w:rPr>
          <w:rFonts w:ascii="Times New Roman" w:hAnsi="Times New Roman"/>
          <w:b/>
          <w:sz w:val="22"/>
        </w:rPr>
      </w:pPr>
    </w:p>
    <w:p w14:paraId="1ADBBE28" w14:textId="77777777" w:rsidR="00BD1388" w:rsidRPr="00D00961" w:rsidRDefault="00BD1388">
      <w:pPr>
        <w:tabs>
          <w:tab w:val="left" w:pos="360"/>
        </w:tabs>
        <w:ind w:left="360" w:right="-385" w:hanging="360"/>
        <w:rPr>
          <w:rFonts w:ascii="Times New Roman" w:hAnsi="Times New Roman"/>
          <w:b/>
          <w:sz w:val="22"/>
        </w:rPr>
      </w:pPr>
      <w:bookmarkStart w:id="3462" w:name="_Toc393738011"/>
      <w:r w:rsidRPr="00D00961">
        <w:rPr>
          <w:rFonts w:ascii="Times New Roman" w:hAnsi="Times New Roman"/>
          <w:b/>
          <w:sz w:val="22"/>
        </w:rPr>
        <w:t>III. Circumstances</w:t>
      </w:r>
      <w:bookmarkEnd w:id="3462"/>
    </w:p>
    <w:p w14:paraId="7B1AC63D" w14:textId="77777777" w:rsidR="00BD1388" w:rsidRPr="00D00961" w:rsidRDefault="00BD1388">
      <w:pPr>
        <w:tabs>
          <w:tab w:val="left" w:pos="720"/>
        </w:tabs>
        <w:ind w:left="720" w:right="-385" w:hanging="360"/>
        <w:rPr>
          <w:rFonts w:ascii="Times New Roman" w:hAnsi="Times New Roman"/>
          <w:sz w:val="22"/>
        </w:rPr>
      </w:pPr>
    </w:p>
    <w:p w14:paraId="4D341DD3" w14:textId="77777777" w:rsidR="00BD1388" w:rsidRPr="00D00961" w:rsidRDefault="00BD1388">
      <w:pPr>
        <w:tabs>
          <w:tab w:val="left" w:pos="720"/>
        </w:tabs>
        <w:ind w:left="720" w:right="-385" w:hanging="360"/>
        <w:rPr>
          <w:rFonts w:ascii="Times New Roman" w:hAnsi="Times New Roman"/>
          <w:sz w:val="22"/>
        </w:rPr>
      </w:pPr>
      <w:bookmarkStart w:id="3463" w:name="_Toc393738012"/>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The </w:t>
      </w:r>
      <w:r w:rsidR="00686EFB" w:rsidRPr="00D00961">
        <w:rPr>
          <w:rFonts w:ascii="Times New Roman" w:hAnsi="Times New Roman"/>
          <w:sz w:val="22"/>
        </w:rPr>
        <w:t xml:space="preserve">information </w:t>
      </w:r>
      <w:r w:rsidRPr="00D00961">
        <w:rPr>
          <w:rFonts w:ascii="Times New Roman" w:hAnsi="Times New Roman"/>
          <w:sz w:val="22"/>
        </w:rPr>
        <w:t xml:space="preserve">above </w:t>
      </w:r>
      <w:r w:rsidR="00686EFB" w:rsidRPr="00D00961">
        <w:rPr>
          <w:rFonts w:ascii="Times New Roman" w:hAnsi="Times New Roman"/>
          <w:sz w:val="22"/>
        </w:rPr>
        <w:t>proves</w:t>
      </w:r>
      <w:r w:rsidRPr="00D00961">
        <w:rPr>
          <w:rFonts w:ascii="Times New Roman" w:hAnsi="Times New Roman"/>
          <w:sz w:val="22"/>
        </w:rPr>
        <w:t xml:space="preserve"> that Judges was written </w:t>
      </w:r>
      <w:r w:rsidR="00686EFB" w:rsidRPr="00D00961">
        <w:rPr>
          <w:rFonts w:ascii="Times New Roman" w:hAnsi="Times New Roman"/>
          <w:sz w:val="22"/>
        </w:rPr>
        <w:t>between</w:t>
      </w:r>
      <w:r w:rsidRPr="00D00961">
        <w:rPr>
          <w:rFonts w:ascii="Times New Roman" w:hAnsi="Times New Roman"/>
          <w:sz w:val="22"/>
        </w:rPr>
        <w:t xml:space="preserve"> the coronation of Saul (1043 </w:t>
      </w:r>
      <w:r w:rsidRPr="00D00961">
        <w:rPr>
          <w:rFonts w:ascii="Times New Roman" w:hAnsi="Times New Roman"/>
          <w:sz w:val="18"/>
        </w:rPr>
        <w:t>BC</w:t>
      </w:r>
      <w:r w:rsidRPr="00D00961">
        <w:rPr>
          <w:rFonts w:ascii="Times New Roman" w:hAnsi="Times New Roman"/>
          <w:sz w:val="22"/>
        </w:rPr>
        <w:t xml:space="preserve">) and David's conquest of Jerusalem (1004 </w:t>
      </w:r>
      <w:r w:rsidRPr="00D00961">
        <w:rPr>
          <w:rFonts w:ascii="Times New Roman" w:hAnsi="Times New Roman"/>
          <w:sz w:val="18"/>
        </w:rPr>
        <w:t>BC</w:t>
      </w:r>
      <w:r w:rsidRPr="00D00961">
        <w:rPr>
          <w:rFonts w:ascii="Times New Roman" w:hAnsi="Times New Roman"/>
          <w:sz w:val="22"/>
        </w:rPr>
        <w:t xml:space="preserve">).  Some critics feel this date is too early since a summation of the rules of each judge yields 410 years (too many years to fit between Joshua and Saul's times). However, due to overlapping judgeships, the events in the book span </w:t>
      </w:r>
      <w:r w:rsidR="00686EFB" w:rsidRPr="00D00961">
        <w:rPr>
          <w:rFonts w:ascii="Times New Roman" w:hAnsi="Times New Roman"/>
          <w:sz w:val="22"/>
        </w:rPr>
        <w:t>about</w:t>
      </w:r>
      <w:r w:rsidRPr="00D00961">
        <w:rPr>
          <w:rFonts w:ascii="Times New Roman" w:hAnsi="Times New Roman"/>
          <w:sz w:val="22"/>
        </w:rPr>
        <w:t xml:space="preserve"> 341 years (from about 1390 </w:t>
      </w:r>
      <w:r w:rsidRPr="00D00961">
        <w:rPr>
          <w:rFonts w:ascii="Times New Roman" w:hAnsi="Times New Roman"/>
          <w:sz w:val="18"/>
        </w:rPr>
        <w:t>BC</w:t>
      </w:r>
      <w:r w:rsidRPr="00D00961">
        <w:rPr>
          <w:rFonts w:ascii="Times New Roman" w:hAnsi="Times New Roman"/>
          <w:sz w:val="22"/>
        </w:rPr>
        <w:t xml:space="preserve">-1049 </w:t>
      </w:r>
      <w:r w:rsidRPr="00D00961">
        <w:rPr>
          <w:rFonts w:ascii="Times New Roman" w:hAnsi="Times New Roman"/>
          <w:sz w:val="18"/>
        </w:rPr>
        <w:t>BC</w:t>
      </w:r>
      <w:r w:rsidRPr="00D00961">
        <w:rPr>
          <w:rFonts w:ascii="Times New Roman" w:hAnsi="Times New Roman"/>
          <w:sz w:val="22"/>
        </w:rPr>
        <w:t>; cf. p. 96) and therefore end just before the time of the book's composition.</w:t>
      </w:r>
      <w:bookmarkEnd w:id="3463"/>
    </w:p>
    <w:p w14:paraId="636917AB" w14:textId="77777777" w:rsidR="00BD1388" w:rsidRPr="00D00961" w:rsidRDefault="00BD1388">
      <w:pPr>
        <w:tabs>
          <w:tab w:val="left" w:pos="720"/>
        </w:tabs>
        <w:ind w:left="720" w:right="-385" w:hanging="360"/>
        <w:rPr>
          <w:rFonts w:ascii="Times New Roman" w:hAnsi="Times New Roman"/>
          <w:sz w:val="22"/>
        </w:rPr>
      </w:pPr>
    </w:p>
    <w:p w14:paraId="51BDEA2A" w14:textId="77777777" w:rsidR="00BD1388" w:rsidRPr="00D00961" w:rsidRDefault="00BD1388">
      <w:pPr>
        <w:tabs>
          <w:tab w:val="left" w:pos="720"/>
        </w:tabs>
        <w:ind w:left="720" w:right="-385" w:hanging="360"/>
        <w:rPr>
          <w:rFonts w:ascii="Times New Roman" w:hAnsi="Times New Roman"/>
          <w:sz w:val="22"/>
        </w:rPr>
      </w:pPr>
      <w:bookmarkStart w:id="3464" w:name="_Toc393738013"/>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xml:space="preserve">: The early monarchy date reveals that the original readers of </w:t>
      </w:r>
      <w:r w:rsidR="00686EFB" w:rsidRPr="00D00961">
        <w:rPr>
          <w:rFonts w:ascii="Times New Roman" w:hAnsi="Times New Roman"/>
          <w:sz w:val="22"/>
        </w:rPr>
        <w:t>Judges</w:t>
      </w:r>
      <w:r w:rsidRPr="00D00961">
        <w:rPr>
          <w:rFonts w:ascii="Times New Roman" w:hAnsi="Times New Roman"/>
          <w:sz w:val="22"/>
        </w:rPr>
        <w:t xml:space="preserve"> constitute the Jews who recently experienced the change from a theocracy to a monarchy.</w:t>
      </w:r>
      <w:bookmarkEnd w:id="3464"/>
      <w:r w:rsidRPr="00D00961">
        <w:rPr>
          <w:rFonts w:ascii="Times New Roman" w:hAnsi="Times New Roman"/>
          <w:sz w:val="22"/>
        </w:rPr>
        <w:t xml:space="preserve">  </w:t>
      </w:r>
    </w:p>
    <w:p w14:paraId="7DCD2E70" w14:textId="77777777" w:rsidR="00BD1388" w:rsidRPr="00D00961" w:rsidRDefault="00BD1388">
      <w:pPr>
        <w:tabs>
          <w:tab w:val="left" w:pos="720"/>
        </w:tabs>
        <w:ind w:left="720" w:right="-385" w:hanging="360"/>
        <w:rPr>
          <w:rFonts w:ascii="Times New Roman" w:hAnsi="Times New Roman"/>
          <w:sz w:val="22"/>
        </w:rPr>
      </w:pPr>
    </w:p>
    <w:p w14:paraId="437B6F14" w14:textId="77777777" w:rsidR="00BD1388" w:rsidRPr="00D00961" w:rsidRDefault="00BD1388">
      <w:pPr>
        <w:tabs>
          <w:tab w:val="left" w:pos="720"/>
        </w:tabs>
        <w:ind w:left="720" w:right="-385" w:hanging="360"/>
        <w:rPr>
          <w:rFonts w:ascii="Times New Roman" w:hAnsi="Times New Roman"/>
          <w:sz w:val="22"/>
        </w:rPr>
      </w:pPr>
      <w:bookmarkStart w:id="3465" w:name="_Toc393738014"/>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Judges records life in Israel during the final days of the theocracy when the nation officially operated under the rule of God.  However, in reality Israel did not submit to </w:t>
      </w:r>
      <w:r w:rsidR="008E0C09" w:rsidRPr="00D00961">
        <w:rPr>
          <w:rFonts w:ascii="Times New Roman" w:hAnsi="Times New Roman"/>
          <w:sz w:val="22"/>
        </w:rPr>
        <w:t xml:space="preserve">his </w:t>
      </w:r>
      <w:r w:rsidRPr="00D00961">
        <w:rPr>
          <w:rFonts w:ascii="Times New Roman" w:hAnsi="Times New Roman"/>
          <w:sz w:val="22"/>
        </w:rPr>
        <w:t xml:space="preserve">authority since "everyone did as he saw fit," or more literally, "every man did what was right in his own eyes" (17:6; 21:25; NASB). </w:t>
      </w:r>
      <w:r w:rsidR="009A14E5" w:rsidRPr="00D00961">
        <w:rPr>
          <w:rFonts w:ascii="Times New Roman" w:hAnsi="Times New Roman"/>
          <w:sz w:val="22"/>
        </w:rPr>
        <w:t>T</w:t>
      </w:r>
      <w:r w:rsidRPr="00D00961">
        <w:rPr>
          <w:rFonts w:ascii="Times New Roman" w:hAnsi="Times New Roman"/>
          <w:sz w:val="22"/>
        </w:rPr>
        <w:t xml:space="preserve">he </w:t>
      </w:r>
      <w:r w:rsidR="00C000AA" w:rsidRPr="00D00961">
        <w:rPr>
          <w:rFonts w:ascii="Times New Roman" w:hAnsi="Times New Roman"/>
          <w:sz w:val="22"/>
        </w:rPr>
        <w:t>oft</w:t>
      </w:r>
      <w:r w:rsidR="00AC0A97" w:rsidRPr="00D00961">
        <w:rPr>
          <w:rFonts w:ascii="Times New Roman" w:hAnsi="Times New Roman"/>
          <w:sz w:val="22"/>
        </w:rPr>
        <w:t>-mentioned</w:t>
      </w:r>
      <w:r w:rsidRPr="00D00961">
        <w:rPr>
          <w:rFonts w:ascii="Times New Roman" w:hAnsi="Times New Roman"/>
          <w:sz w:val="22"/>
        </w:rPr>
        <w:t xml:space="preserve"> motto "Israel had no king" coupled with this anarchy statement </w:t>
      </w:r>
      <w:r w:rsidR="00686EFB" w:rsidRPr="00D00961">
        <w:rPr>
          <w:rFonts w:ascii="Times New Roman" w:hAnsi="Times New Roman"/>
          <w:sz w:val="22"/>
        </w:rPr>
        <w:t>shows</w:t>
      </w:r>
      <w:r w:rsidRPr="00D00961">
        <w:rPr>
          <w:rFonts w:ascii="Times New Roman" w:hAnsi="Times New Roman"/>
          <w:sz w:val="22"/>
        </w:rPr>
        <w:t xml:space="preserve"> that the book </w:t>
      </w:r>
      <w:r w:rsidR="00686EFB" w:rsidRPr="00D00961">
        <w:rPr>
          <w:rFonts w:ascii="Times New Roman" w:hAnsi="Times New Roman"/>
          <w:sz w:val="22"/>
        </w:rPr>
        <w:t xml:space="preserve">aimed to defend the monarchy for </w:t>
      </w:r>
      <w:r w:rsidRPr="00D00961">
        <w:rPr>
          <w:rFonts w:ascii="Times New Roman" w:hAnsi="Times New Roman"/>
          <w:sz w:val="22"/>
        </w:rPr>
        <w:t>Israel to be united under the rule of a righteous king.</w:t>
      </w:r>
      <w:bookmarkEnd w:id="3465"/>
    </w:p>
    <w:p w14:paraId="71613DC9" w14:textId="77777777" w:rsidR="00BD1388" w:rsidRPr="00D00961" w:rsidRDefault="00BD1388">
      <w:pPr>
        <w:tabs>
          <w:tab w:val="left" w:pos="360"/>
        </w:tabs>
        <w:ind w:left="360" w:right="-385" w:hanging="360"/>
        <w:rPr>
          <w:rFonts w:ascii="Times New Roman" w:hAnsi="Times New Roman"/>
          <w:b/>
          <w:sz w:val="22"/>
        </w:rPr>
      </w:pPr>
    </w:p>
    <w:p w14:paraId="3A8C3AF6" w14:textId="77777777" w:rsidR="00BD1388" w:rsidRPr="00D00961" w:rsidRDefault="00BD1388">
      <w:pPr>
        <w:tabs>
          <w:tab w:val="left" w:pos="360"/>
        </w:tabs>
        <w:ind w:left="360" w:right="-385" w:hanging="360"/>
        <w:rPr>
          <w:rFonts w:ascii="Times New Roman" w:hAnsi="Times New Roman"/>
          <w:b/>
          <w:sz w:val="22"/>
        </w:rPr>
      </w:pPr>
    </w:p>
    <w:p w14:paraId="30BEBB6C" w14:textId="77777777" w:rsidR="00BD1388" w:rsidRPr="00D00961" w:rsidRDefault="00BD1388">
      <w:pPr>
        <w:tabs>
          <w:tab w:val="left" w:pos="360"/>
        </w:tabs>
        <w:ind w:left="360" w:right="-385" w:hanging="360"/>
        <w:rPr>
          <w:rFonts w:ascii="Times New Roman" w:hAnsi="Times New Roman"/>
          <w:b/>
          <w:sz w:val="22"/>
        </w:rPr>
      </w:pPr>
      <w:bookmarkStart w:id="3466" w:name="_Toc393738015"/>
      <w:r w:rsidRPr="00D00961">
        <w:rPr>
          <w:rFonts w:ascii="Times New Roman" w:hAnsi="Times New Roman"/>
          <w:b/>
          <w:sz w:val="22"/>
        </w:rPr>
        <w:t>IV. Characteristics</w:t>
      </w:r>
      <w:bookmarkEnd w:id="3466"/>
    </w:p>
    <w:p w14:paraId="2028DFB9" w14:textId="77777777" w:rsidR="00BD1388" w:rsidRPr="00D00961" w:rsidRDefault="00BD1388">
      <w:pPr>
        <w:tabs>
          <w:tab w:val="left" w:pos="720"/>
        </w:tabs>
        <w:ind w:left="720" w:right="-385" w:hanging="360"/>
        <w:rPr>
          <w:rFonts w:ascii="Times New Roman" w:hAnsi="Times New Roman"/>
          <w:sz w:val="22"/>
        </w:rPr>
      </w:pPr>
    </w:p>
    <w:p w14:paraId="5B1B8C9B" w14:textId="77777777" w:rsidR="00BD1388" w:rsidRPr="00D00961" w:rsidRDefault="00BD1388">
      <w:pPr>
        <w:tabs>
          <w:tab w:val="left" w:pos="720"/>
        </w:tabs>
        <w:ind w:left="720" w:right="-385" w:hanging="360"/>
        <w:rPr>
          <w:rFonts w:ascii="Times New Roman" w:hAnsi="Times New Roman"/>
          <w:sz w:val="22"/>
        </w:rPr>
      </w:pPr>
      <w:bookmarkStart w:id="3467" w:name="_Toc393738016"/>
      <w:r w:rsidRPr="00D00961">
        <w:rPr>
          <w:rFonts w:ascii="Times New Roman" w:hAnsi="Times New Roman"/>
          <w:sz w:val="22"/>
        </w:rPr>
        <w:t>A.</w:t>
      </w:r>
      <w:r w:rsidRPr="00D00961">
        <w:rPr>
          <w:rFonts w:ascii="Times New Roman" w:hAnsi="Times New Roman"/>
          <w:sz w:val="22"/>
        </w:rPr>
        <w:tab/>
        <w:t xml:space="preserve">In contrast to the </w:t>
      </w:r>
      <w:r w:rsidRPr="00D00961">
        <w:rPr>
          <w:rFonts w:ascii="Times New Roman" w:hAnsi="Times New Roman"/>
          <w:i/>
          <w:sz w:val="22"/>
        </w:rPr>
        <w:t>national</w:t>
      </w:r>
      <w:r w:rsidRPr="00D00961">
        <w:rPr>
          <w:rFonts w:ascii="Times New Roman" w:hAnsi="Times New Roman"/>
          <w:sz w:val="22"/>
        </w:rPr>
        <w:t xml:space="preserve"> leadership of Moses and/or Joshua in the Pentateuch and Book of Joshua, Judges is the </w:t>
      </w:r>
      <w:r w:rsidR="00686EFB" w:rsidRPr="00D00961">
        <w:rPr>
          <w:rFonts w:ascii="Times New Roman" w:hAnsi="Times New Roman"/>
          <w:sz w:val="22"/>
        </w:rPr>
        <w:t xml:space="preserve">OT </w:t>
      </w:r>
      <w:r w:rsidRPr="00D00961">
        <w:rPr>
          <w:rFonts w:ascii="Times New Roman" w:hAnsi="Times New Roman"/>
          <w:sz w:val="22"/>
        </w:rPr>
        <w:t xml:space="preserve">first book to record leadership by judges who ruled </w:t>
      </w:r>
      <w:r w:rsidR="00686EFB" w:rsidRPr="00D00961">
        <w:rPr>
          <w:rFonts w:ascii="Times New Roman" w:hAnsi="Times New Roman"/>
          <w:sz w:val="22"/>
        </w:rPr>
        <w:t xml:space="preserve">Israelites </w:t>
      </w:r>
      <w:r w:rsidRPr="00D00961">
        <w:rPr>
          <w:rFonts w:ascii="Times New Roman" w:hAnsi="Times New Roman"/>
          <w:sz w:val="22"/>
        </w:rPr>
        <w:t xml:space="preserve">on a </w:t>
      </w:r>
      <w:r w:rsidRPr="00D00961">
        <w:rPr>
          <w:rFonts w:ascii="Times New Roman" w:hAnsi="Times New Roman"/>
          <w:i/>
          <w:sz w:val="22"/>
        </w:rPr>
        <w:t>local</w:t>
      </w:r>
      <w:r w:rsidRPr="00D00961">
        <w:rPr>
          <w:rFonts w:ascii="Times New Roman" w:hAnsi="Times New Roman"/>
          <w:sz w:val="22"/>
        </w:rPr>
        <w:t xml:space="preserve"> level.</w:t>
      </w:r>
      <w:bookmarkEnd w:id="3467"/>
      <w:r w:rsidRPr="00D00961">
        <w:rPr>
          <w:rFonts w:ascii="Times New Roman" w:hAnsi="Times New Roman"/>
          <w:sz w:val="22"/>
        </w:rPr>
        <w:t xml:space="preserve"> </w:t>
      </w:r>
    </w:p>
    <w:p w14:paraId="4AEDEC53" w14:textId="77777777" w:rsidR="00BD1388" w:rsidRPr="00D00961" w:rsidRDefault="00BD1388">
      <w:pPr>
        <w:tabs>
          <w:tab w:val="left" w:pos="720"/>
        </w:tabs>
        <w:ind w:left="720" w:right="-385" w:hanging="360"/>
        <w:rPr>
          <w:rFonts w:ascii="Times New Roman" w:hAnsi="Times New Roman"/>
          <w:sz w:val="22"/>
        </w:rPr>
      </w:pPr>
    </w:p>
    <w:p w14:paraId="24901A13" w14:textId="77777777" w:rsidR="00BD1388" w:rsidRPr="00D00961" w:rsidRDefault="00BD1388">
      <w:pPr>
        <w:tabs>
          <w:tab w:val="left" w:pos="720"/>
        </w:tabs>
        <w:ind w:left="720" w:right="-385" w:hanging="360"/>
        <w:rPr>
          <w:rFonts w:ascii="Times New Roman" w:hAnsi="Times New Roman"/>
          <w:sz w:val="22"/>
        </w:rPr>
      </w:pPr>
      <w:bookmarkStart w:id="3468" w:name="_Toc393738017"/>
      <w:r w:rsidRPr="00D00961">
        <w:rPr>
          <w:rFonts w:ascii="Times New Roman" w:hAnsi="Times New Roman"/>
          <w:sz w:val="22"/>
        </w:rPr>
        <w:br w:type="page"/>
      </w:r>
      <w:r w:rsidRPr="00D00961">
        <w:rPr>
          <w:rFonts w:ascii="Times New Roman" w:hAnsi="Times New Roman"/>
          <w:sz w:val="22"/>
        </w:rPr>
        <w:lastRenderedPageBreak/>
        <w:t>B.</w:t>
      </w:r>
      <w:r w:rsidRPr="00D00961">
        <w:rPr>
          <w:rFonts w:ascii="Times New Roman" w:hAnsi="Times New Roman"/>
          <w:sz w:val="22"/>
        </w:rPr>
        <w:tab/>
        <w:t>Judges is similar to Numbers in that it also contrasts the faithful, patient love of God with the faithless, impatient ingratitude of Israel in cycles.</w:t>
      </w:r>
      <w:bookmarkEnd w:id="3468"/>
      <w:r w:rsidRPr="00D00961">
        <w:rPr>
          <w:rFonts w:ascii="Times New Roman" w:hAnsi="Times New Roman"/>
          <w:sz w:val="22"/>
        </w:rPr>
        <w:t xml:space="preserve">  </w:t>
      </w:r>
    </w:p>
    <w:p w14:paraId="47451049" w14:textId="77777777" w:rsidR="00BD1388" w:rsidRPr="00D00961" w:rsidRDefault="00BD1388">
      <w:pPr>
        <w:ind w:left="1080" w:right="-385" w:hanging="360"/>
        <w:rPr>
          <w:rFonts w:ascii="Times New Roman" w:hAnsi="Times New Roman"/>
          <w:sz w:val="22"/>
        </w:rPr>
      </w:pPr>
    </w:p>
    <w:p w14:paraId="3F8EA200" w14:textId="77777777" w:rsidR="00BD1388" w:rsidRPr="00D00961" w:rsidRDefault="00BD1388">
      <w:pPr>
        <w:ind w:left="1080" w:right="-385" w:hanging="360"/>
        <w:rPr>
          <w:rFonts w:ascii="Times New Roman" w:hAnsi="Times New Roman"/>
          <w:sz w:val="22"/>
        </w:rPr>
      </w:pPr>
      <w:bookmarkStart w:id="3469" w:name="_Toc393738018"/>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Pattern</w:t>
      </w:r>
      <w:r w:rsidRPr="00D00961">
        <w:rPr>
          <w:rFonts w:ascii="Times New Roman" w:hAnsi="Times New Roman"/>
          <w:sz w:val="22"/>
        </w:rPr>
        <w:t>: Israel</w:t>
      </w:r>
      <w:r w:rsidR="00F82864" w:rsidRPr="00D00961">
        <w:rPr>
          <w:rFonts w:ascii="Times New Roman" w:hAnsi="Times New Roman"/>
          <w:sz w:val="22"/>
        </w:rPr>
        <w:t>’s faithlessness</w:t>
      </w:r>
      <w:r w:rsidRPr="00D00961">
        <w:rPr>
          <w:rFonts w:ascii="Times New Roman" w:hAnsi="Times New Roman"/>
          <w:sz w:val="22"/>
        </w:rPr>
        <w:t xml:space="preserve"> </w:t>
      </w:r>
      <w:r w:rsidR="00F82864" w:rsidRPr="00D00961">
        <w:rPr>
          <w:rFonts w:ascii="Times New Roman" w:hAnsi="Times New Roman"/>
          <w:sz w:val="22"/>
        </w:rPr>
        <w:t>in</w:t>
      </w:r>
      <w:r w:rsidRPr="00D00961">
        <w:rPr>
          <w:rFonts w:ascii="Times New Roman" w:hAnsi="Times New Roman"/>
          <w:sz w:val="22"/>
        </w:rPr>
        <w:t xml:space="preserve"> a cyclical </w:t>
      </w:r>
      <w:r w:rsidR="00F82864" w:rsidRPr="00D00961">
        <w:rPr>
          <w:rFonts w:ascii="Times New Roman" w:hAnsi="Times New Roman"/>
          <w:sz w:val="22"/>
        </w:rPr>
        <w:t xml:space="preserve">five-stage </w:t>
      </w:r>
      <w:r w:rsidRPr="00D00961">
        <w:rPr>
          <w:rFonts w:ascii="Times New Roman" w:hAnsi="Times New Roman"/>
          <w:sz w:val="22"/>
        </w:rPr>
        <w:t>pattern from sin to servitude to supplication to salvation to silence</w:t>
      </w:r>
      <w:r w:rsidR="00F82864" w:rsidRPr="00D00961">
        <w:rPr>
          <w:rFonts w:ascii="Times New Roman" w:hAnsi="Times New Roman"/>
          <w:sz w:val="22"/>
        </w:rPr>
        <w:t xml:space="preserve"> repeats seven times</w:t>
      </w:r>
      <w:bookmarkEnd w:id="3469"/>
      <w:r w:rsidR="00F82864" w:rsidRPr="00D00961">
        <w:rPr>
          <w:rFonts w:ascii="Times New Roman" w:hAnsi="Times New Roman"/>
          <w:sz w:val="22"/>
        </w:rPr>
        <w:t>:</w:t>
      </w:r>
    </w:p>
    <w:p w14:paraId="5DE9BFE7" w14:textId="77777777" w:rsidR="00BD1388" w:rsidRPr="00D00961" w:rsidRDefault="00BD1388">
      <w:pPr>
        <w:tabs>
          <w:tab w:val="left" w:pos="720"/>
        </w:tabs>
        <w:ind w:left="720" w:right="-385" w:hanging="360"/>
        <w:rPr>
          <w:rFonts w:ascii="Times New Roman" w:hAnsi="Times New Roman"/>
          <w:sz w:val="22"/>
        </w:rPr>
      </w:pPr>
    </w:p>
    <w:p w14:paraId="6B73DBF4" w14:textId="77777777" w:rsidR="00BD1388" w:rsidRPr="00D00961" w:rsidRDefault="007304AB">
      <w:pPr>
        <w:tabs>
          <w:tab w:val="left" w:pos="360"/>
        </w:tabs>
        <w:ind w:left="360" w:right="-385" w:hanging="360"/>
        <w:jc w:val="center"/>
        <w:rPr>
          <w:rFonts w:ascii="Times New Roman" w:hAnsi="Times New Roman"/>
          <w:b/>
        </w:rPr>
      </w:pPr>
      <w:r w:rsidRPr="00D00961">
        <w:rPr>
          <w:rFonts w:ascii="Times New Roman" w:hAnsi="Times New Roman"/>
          <w:b/>
          <w:noProof/>
        </w:rPr>
        <w:drawing>
          <wp:inline distT="0" distB="0" distL="0" distR="0" wp14:anchorId="594DD3B9" wp14:editId="19C03B3F">
            <wp:extent cx="3886200" cy="1438275"/>
            <wp:effectExtent l="0" t="0" r="0" b="0"/>
            <wp:docPr id="9" name="Picture 9" descr="Screen Shot 2017-10-12 a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creen Shot 2017-10-12 at 4"/>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86200" cy="1438275"/>
                    </a:xfrm>
                    <a:prstGeom prst="rect">
                      <a:avLst/>
                    </a:prstGeom>
                    <a:noFill/>
                    <a:ln>
                      <a:noFill/>
                    </a:ln>
                  </pic:spPr>
                </pic:pic>
              </a:graphicData>
            </a:graphic>
          </wp:inline>
        </w:drawing>
      </w:r>
    </w:p>
    <w:p w14:paraId="56CA1414" w14:textId="77777777" w:rsidR="00BD1388" w:rsidRPr="00D00961" w:rsidRDefault="00BD1388">
      <w:pPr>
        <w:ind w:left="1080" w:right="-385" w:hanging="360"/>
        <w:rPr>
          <w:rFonts w:ascii="Times New Roman" w:hAnsi="Times New Roman"/>
          <w:sz w:val="22"/>
        </w:rPr>
      </w:pPr>
    </w:p>
    <w:p w14:paraId="21712799" w14:textId="77777777" w:rsidR="00BD1388" w:rsidRPr="00D00961" w:rsidRDefault="00BD1388">
      <w:pPr>
        <w:ind w:left="1080" w:right="-385" w:hanging="360"/>
        <w:rPr>
          <w:rFonts w:ascii="Times New Roman" w:hAnsi="Times New Roman"/>
          <w:sz w:val="22"/>
        </w:rPr>
      </w:pPr>
      <w:bookmarkStart w:id="3470" w:name="_Toc393738020"/>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The Seven Cycles of the Book of Judges</w:t>
      </w:r>
      <w:r w:rsidRPr="00D00961">
        <w:rPr>
          <w:rFonts w:ascii="Times New Roman" w:hAnsi="Times New Roman"/>
          <w:sz w:val="22"/>
        </w:rPr>
        <w:t xml:space="preserve"> (see chronology on p. 96):</w:t>
      </w:r>
      <w:bookmarkEnd w:id="3470"/>
      <w:r w:rsidRPr="00D00961">
        <w:rPr>
          <w:rFonts w:ascii="Times New Roman" w:hAnsi="Times New Roman"/>
          <w:sz w:val="22"/>
        </w:rPr>
        <w:t xml:space="preserve"> </w:t>
      </w:r>
    </w:p>
    <w:p w14:paraId="0D08D461" w14:textId="77777777" w:rsidR="00BD1388" w:rsidRPr="00D00961" w:rsidRDefault="00BD1388">
      <w:pPr>
        <w:ind w:left="1080" w:right="-385" w:hanging="360"/>
        <w:rPr>
          <w:rFonts w:ascii="Times New Roman" w:hAnsi="Times New Roman"/>
          <w:sz w:val="22"/>
        </w:rPr>
      </w:pPr>
    </w:p>
    <w:tbl>
      <w:tblPr>
        <w:tblW w:w="9738" w:type="dxa"/>
        <w:tblBorders>
          <w:top w:val="single" w:sz="12" w:space="0" w:color="auto"/>
          <w:left w:val="single" w:sz="12" w:space="0" w:color="000000"/>
          <w:bottom w:val="single" w:sz="12" w:space="0" w:color="000000"/>
          <w:right w:val="single" w:sz="12" w:space="0" w:color="000000"/>
          <w:insideH w:val="single" w:sz="6" w:space="0" w:color="000000"/>
          <w:insideV w:val="single" w:sz="6" w:space="0" w:color="000000"/>
        </w:tblBorders>
        <w:tblLayout w:type="fixed"/>
        <w:tblLook w:val="0003" w:firstRow="0" w:lastRow="0" w:firstColumn="0" w:lastColumn="0" w:noHBand="0" w:noVBand="0"/>
      </w:tblPr>
      <w:tblGrid>
        <w:gridCol w:w="1638"/>
        <w:gridCol w:w="1848"/>
        <w:gridCol w:w="1932"/>
        <w:gridCol w:w="1440"/>
        <w:gridCol w:w="90"/>
        <w:gridCol w:w="1440"/>
        <w:gridCol w:w="90"/>
        <w:gridCol w:w="1260"/>
      </w:tblGrid>
      <w:tr w:rsidR="00BD1388" w:rsidRPr="00D00961" w14:paraId="56B84FC9" w14:textId="77777777">
        <w:tblPrEx>
          <w:tblCellMar>
            <w:top w:w="0" w:type="dxa"/>
            <w:bottom w:w="0" w:type="dxa"/>
          </w:tblCellMar>
        </w:tblPrEx>
        <w:tc>
          <w:tcPr>
            <w:tcW w:w="1638" w:type="dxa"/>
            <w:tcBorders>
              <w:top w:val="single" w:sz="12" w:space="0" w:color="auto"/>
              <w:bottom w:val="single" w:sz="6" w:space="0" w:color="000000"/>
            </w:tcBorders>
            <w:shd w:val="solid" w:color="auto" w:fill="auto"/>
          </w:tcPr>
          <w:p w14:paraId="26C83EC5" w14:textId="77777777" w:rsidR="00BD1388" w:rsidRPr="00D00961" w:rsidRDefault="00BD1388">
            <w:pPr>
              <w:ind w:right="-25"/>
              <w:jc w:val="center"/>
              <w:rPr>
                <w:rFonts w:ascii="Times New Roman" w:hAnsi="Times New Roman"/>
                <w:b/>
                <w:sz w:val="26"/>
              </w:rPr>
            </w:pPr>
          </w:p>
          <w:p w14:paraId="6B1CC183" w14:textId="77777777" w:rsidR="00BD1388" w:rsidRPr="00D00961" w:rsidRDefault="00BD1388">
            <w:pPr>
              <w:ind w:right="-25"/>
              <w:jc w:val="center"/>
              <w:rPr>
                <w:rFonts w:ascii="Times New Roman" w:hAnsi="Times New Roman"/>
                <w:b/>
                <w:sz w:val="26"/>
              </w:rPr>
            </w:pPr>
            <w:bookmarkStart w:id="3471" w:name="_Toc393738021"/>
            <w:r w:rsidRPr="00D00961">
              <w:rPr>
                <w:rFonts w:ascii="Times New Roman" w:hAnsi="Times New Roman"/>
                <w:b/>
                <w:sz w:val="26"/>
              </w:rPr>
              <w:t>Cycle</w:t>
            </w:r>
            <w:bookmarkEnd w:id="3471"/>
          </w:p>
        </w:tc>
        <w:tc>
          <w:tcPr>
            <w:tcW w:w="1848" w:type="dxa"/>
            <w:tcBorders>
              <w:top w:val="single" w:sz="12" w:space="0" w:color="auto"/>
              <w:bottom w:val="single" w:sz="6" w:space="0" w:color="000000"/>
            </w:tcBorders>
            <w:shd w:val="solid" w:color="auto" w:fill="auto"/>
          </w:tcPr>
          <w:p w14:paraId="4938B666" w14:textId="77777777" w:rsidR="00BD1388" w:rsidRPr="00D00961" w:rsidRDefault="00BD1388">
            <w:pPr>
              <w:ind w:right="-25"/>
              <w:jc w:val="center"/>
              <w:rPr>
                <w:rFonts w:ascii="Times New Roman" w:hAnsi="Times New Roman"/>
                <w:b/>
                <w:sz w:val="26"/>
              </w:rPr>
            </w:pPr>
          </w:p>
          <w:p w14:paraId="1FBA51FB" w14:textId="77777777" w:rsidR="00BD1388" w:rsidRPr="00D00961" w:rsidRDefault="00BD1388">
            <w:pPr>
              <w:ind w:right="-25"/>
              <w:jc w:val="center"/>
              <w:rPr>
                <w:rFonts w:ascii="Times New Roman" w:hAnsi="Times New Roman"/>
                <w:b/>
                <w:sz w:val="26"/>
              </w:rPr>
            </w:pPr>
            <w:bookmarkStart w:id="3472" w:name="_Toc393738022"/>
            <w:r w:rsidRPr="00D00961">
              <w:rPr>
                <w:rFonts w:ascii="Times New Roman" w:hAnsi="Times New Roman"/>
                <w:b/>
                <w:sz w:val="26"/>
              </w:rPr>
              <w:t>Oppressor</w:t>
            </w:r>
            <w:bookmarkEnd w:id="3472"/>
          </w:p>
        </w:tc>
        <w:tc>
          <w:tcPr>
            <w:tcW w:w="1932" w:type="dxa"/>
            <w:tcBorders>
              <w:top w:val="single" w:sz="12" w:space="0" w:color="auto"/>
              <w:bottom w:val="single" w:sz="6" w:space="0" w:color="000000"/>
            </w:tcBorders>
            <w:shd w:val="solid" w:color="auto" w:fill="auto"/>
          </w:tcPr>
          <w:p w14:paraId="49E7C560" w14:textId="77777777" w:rsidR="00BD1388" w:rsidRPr="00D00961" w:rsidRDefault="00BD1388">
            <w:pPr>
              <w:ind w:right="-108"/>
              <w:jc w:val="center"/>
              <w:rPr>
                <w:rFonts w:ascii="Times New Roman" w:hAnsi="Times New Roman"/>
                <w:b/>
                <w:sz w:val="26"/>
              </w:rPr>
            </w:pPr>
          </w:p>
          <w:p w14:paraId="5B8BE0BF" w14:textId="77777777" w:rsidR="00BD1388" w:rsidRPr="00D00961" w:rsidRDefault="00BD1388">
            <w:pPr>
              <w:ind w:right="-108"/>
              <w:jc w:val="center"/>
              <w:rPr>
                <w:rFonts w:ascii="Times New Roman" w:hAnsi="Times New Roman"/>
                <w:b/>
                <w:sz w:val="26"/>
              </w:rPr>
            </w:pPr>
            <w:bookmarkStart w:id="3473" w:name="_Toc393738023"/>
            <w:r w:rsidRPr="00D00961">
              <w:rPr>
                <w:rFonts w:ascii="Times New Roman" w:hAnsi="Times New Roman"/>
                <w:b/>
                <w:sz w:val="26"/>
              </w:rPr>
              <w:t>Location</w:t>
            </w:r>
            <w:bookmarkEnd w:id="3473"/>
            <w:r w:rsidRPr="00D00961">
              <w:rPr>
                <w:rFonts w:ascii="Times New Roman" w:hAnsi="Times New Roman"/>
                <w:b/>
                <w:sz w:val="26"/>
              </w:rPr>
              <w:t xml:space="preserve"> </w:t>
            </w:r>
          </w:p>
          <w:p w14:paraId="2039D64E" w14:textId="77777777" w:rsidR="00BD1388" w:rsidRPr="00D00961" w:rsidRDefault="00BD1388">
            <w:pPr>
              <w:ind w:right="-108"/>
              <w:jc w:val="center"/>
              <w:rPr>
                <w:rFonts w:ascii="Times New Roman" w:hAnsi="Times New Roman"/>
                <w:b/>
                <w:sz w:val="26"/>
              </w:rPr>
            </w:pPr>
            <w:bookmarkStart w:id="3474" w:name="_Toc393738024"/>
            <w:r w:rsidRPr="00D00961">
              <w:rPr>
                <w:rFonts w:ascii="Times New Roman" w:hAnsi="Times New Roman"/>
                <w:b/>
                <w:sz w:val="26"/>
              </w:rPr>
              <w:t>in Israel</w:t>
            </w:r>
            <w:bookmarkEnd w:id="3474"/>
          </w:p>
        </w:tc>
        <w:tc>
          <w:tcPr>
            <w:tcW w:w="1530" w:type="dxa"/>
            <w:gridSpan w:val="2"/>
            <w:tcBorders>
              <w:top w:val="single" w:sz="12" w:space="0" w:color="auto"/>
              <w:bottom w:val="single" w:sz="6" w:space="0" w:color="000000"/>
            </w:tcBorders>
            <w:shd w:val="solid" w:color="auto" w:fill="auto"/>
          </w:tcPr>
          <w:p w14:paraId="65DF3CC9" w14:textId="77777777" w:rsidR="00BD1388" w:rsidRPr="00D00961" w:rsidRDefault="00BD1388">
            <w:pPr>
              <w:ind w:right="-25"/>
              <w:jc w:val="center"/>
              <w:rPr>
                <w:rFonts w:ascii="Times New Roman" w:hAnsi="Times New Roman"/>
                <w:b/>
                <w:sz w:val="26"/>
              </w:rPr>
            </w:pPr>
          </w:p>
          <w:p w14:paraId="402BCBAD" w14:textId="77777777" w:rsidR="00BD1388" w:rsidRPr="00D00961" w:rsidRDefault="00BD1388">
            <w:pPr>
              <w:ind w:right="-25"/>
              <w:jc w:val="center"/>
              <w:rPr>
                <w:rFonts w:ascii="Times New Roman" w:hAnsi="Times New Roman"/>
                <w:b/>
                <w:sz w:val="26"/>
              </w:rPr>
            </w:pPr>
            <w:bookmarkStart w:id="3475" w:name="_Toc393738025"/>
            <w:r w:rsidRPr="00D00961">
              <w:rPr>
                <w:rFonts w:ascii="Times New Roman" w:hAnsi="Times New Roman"/>
                <w:b/>
                <w:sz w:val="26"/>
              </w:rPr>
              <w:t>Years of Oppression</w:t>
            </w:r>
            <w:bookmarkEnd w:id="3475"/>
          </w:p>
          <w:p w14:paraId="6B3191D3" w14:textId="77777777" w:rsidR="00BD1388" w:rsidRPr="00D00961" w:rsidRDefault="00BD1388">
            <w:pPr>
              <w:ind w:right="-25"/>
              <w:jc w:val="center"/>
              <w:rPr>
                <w:rFonts w:ascii="Times New Roman" w:hAnsi="Times New Roman"/>
                <w:b/>
                <w:sz w:val="26"/>
              </w:rPr>
            </w:pPr>
          </w:p>
        </w:tc>
        <w:tc>
          <w:tcPr>
            <w:tcW w:w="1530" w:type="dxa"/>
            <w:gridSpan w:val="2"/>
            <w:tcBorders>
              <w:top w:val="single" w:sz="12" w:space="0" w:color="auto"/>
              <w:bottom w:val="single" w:sz="6" w:space="0" w:color="000000"/>
            </w:tcBorders>
            <w:shd w:val="solid" w:color="auto" w:fill="auto"/>
          </w:tcPr>
          <w:p w14:paraId="67B42DA8" w14:textId="77777777" w:rsidR="00BD1388" w:rsidRPr="00D00961" w:rsidRDefault="00BD1388">
            <w:pPr>
              <w:ind w:right="-25"/>
              <w:jc w:val="center"/>
              <w:rPr>
                <w:rFonts w:ascii="Times New Roman" w:hAnsi="Times New Roman"/>
                <w:b/>
                <w:sz w:val="26"/>
              </w:rPr>
            </w:pPr>
          </w:p>
          <w:p w14:paraId="0648765A" w14:textId="77777777" w:rsidR="00BD1388" w:rsidRPr="00D00961" w:rsidRDefault="00BD1388">
            <w:pPr>
              <w:ind w:right="-25"/>
              <w:jc w:val="center"/>
              <w:rPr>
                <w:rFonts w:ascii="Times New Roman" w:hAnsi="Times New Roman"/>
                <w:b/>
                <w:sz w:val="26"/>
              </w:rPr>
            </w:pPr>
            <w:bookmarkStart w:id="3476" w:name="_Toc393738026"/>
            <w:r w:rsidRPr="00D00961">
              <w:rPr>
                <w:rFonts w:ascii="Times New Roman" w:hAnsi="Times New Roman"/>
                <w:b/>
                <w:sz w:val="26"/>
              </w:rPr>
              <w:t>Deliverer</w:t>
            </w:r>
            <w:bookmarkEnd w:id="3476"/>
          </w:p>
        </w:tc>
        <w:tc>
          <w:tcPr>
            <w:tcW w:w="1260" w:type="dxa"/>
            <w:tcBorders>
              <w:top w:val="single" w:sz="12" w:space="0" w:color="auto"/>
              <w:bottom w:val="single" w:sz="6" w:space="0" w:color="000000"/>
            </w:tcBorders>
            <w:shd w:val="solid" w:color="auto" w:fill="auto"/>
          </w:tcPr>
          <w:p w14:paraId="24F118E3" w14:textId="77777777" w:rsidR="00BD1388" w:rsidRPr="00D00961" w:rsidRDefault="00BD1388">
            <w:pPr>
              <w:ind w:right="-25"/>
              <w:jc w:val="center"/>
              <w:rPr>
                <w:rFonts w:ascii="Times New Roman" w:hAnsi="Times New Roman"/>
                <w:b/>
                <w:sz w:val="26"/>
              </w:rPr>
            </w:pPr>
          </w:p>
          <w:p w14:paraId="50548D29" w14:textId="77777777" w:rsidR="00BD1388" w:rsidRPr="00D00961" w:rsidRDefault="00BD1388">
            <w:pPr>
              <w:ind w:right="-25"/>
              <w:jc w:val="center"/>
              <w:rPr>
                <w:rFonts w:ascii="Times New Roman" w:hAnsi="Times New Roman"/>
                <w:b/>
                <w:sz w:val="26"/>
              </w:rPr>
            </w:pPr>
            <w:bookmarkStart w:id="3477" w:name="_Toc393738027"/>
            <w:r w:rsidRPr="00D00961">
              <w:rPr>
                <w:rFonts w:ascii="Times New Roman" w:hAnsi="Times New Roman"/>
                <w:b/>
                <w:sz w:val="26"/>
              </w:rPr>
              <w:t>Years of Peace</w:t>
            </w:r>
            <w:bookmarkEnd w:id="3477"/>
          </w:p>
        </w:tc>
      </w:tr>
      <w:tr w:rsidR="00BD1388" w:rsidRPr="00D00961" w14:paraId="2F31F3F2" w14:textId="77777777">
        <w:tblPrEx>
          <w:tblCellMar>
            <w:top w:w="0" w:type="dxa"/>
            <w:bottom w:w="0" w:type="dxa"/>
          </w:tblCellMar>
        </w:tblPrEx>
        <w:tc>
          <w:tcPr>
            <w:tcW w:w="1638" w:type="dxa"/>
            <w:tcBorders>
              <w:top w:val="single" w:sz="6" w:space="0" w:color="000000"/>
            </w:tcBorders>
          </w:tcPr>
          <w:p w14:paraId="77D9AF74" w14:textId="77777777" w:rsidR="00BD1388" w:rsidRPr="00D00961" w:rsidRDefault="00BD1388">
            <w:pPr>
              <w:ind w:right="-25"/>
              <w:jc w:val="center"/>
              <w:rPr>
                <w:rFonts w:ascii="Times New Roman" w:hAnsi="Times New Roman"/>
                <w:sz w:val="22"/>
              </w:rPr>
            </w:pPr>
            <w:bookmarkStart w:id="3478" w:name="_Toc393738028"/>
            <w:r w:rsidRPr="00D00961">
              <w:rPr>
                <w:rFonts w:ascii="Times New Roman" w:hAnsi="Times New Roman"/>
                <w:sz w:val="22"/>
              </w:rPr>
              <w:t xml:space="preserve">1 </w:t>
            </w:r>
            <w:r w:rsidR="00C87E75" w:rsidRPr="00D00961">
              <w:rPr>
                <w:rFonts w:ascii="Times New Roman" w:hAnsi="Times New Roman"/>
                <w:sz w:val="22"/>
              </w:rPr>
              <w:br/>
            </w:r>
            <w:r w:rsidRPr="00D00961">
              <w:rPr>
                <w:rFonts w:ascii="Times New Roman" w:hAnsi="Times New Roman"/>
                <w:sz w:val="22"/>
              </w:rPr>
              <w:t>(3:7-11)</w:t>
            </w:r>
            <w:bookmarkEnd w:id="3478"/>
          </w:p>
        </w:tc>
        <w:tc>
          <w:tcPr>
            <w:tcW w:w="1848" w:type="dxa"/>
            <w:tcBorders>
              <w:top w:val="single" w:sz="6" w:space="0" w:color="000000"/>
            </w:tcBorders>
          </w:tcPr>
          <w:p w14:paraId="752CE262" w14:textId="77777777" w:rsidR="00BD1388" w:rsidRPr="00D00961" w:rsidRDefault="00BD1388">
            <w:pPr>
              <w:ind w:right="-25"/>
              <w:jc w:val="center"/>
              <w:rPr>
                <w:rFonts w:ascii="Times New Roman" w:hAnsi="Times New Roman"/>
                <w:sz w:val="22"/>
              </w:rPr>
            </w:pPr>
            <w:bookmarkStart w:id="3479" w:name="_Toc393738029"/>
            <w:r w:rsidRPr="00D00961">
              <w:rPr>
                <w:rFonts w:ascii="Times New Roman" w:hAnsi="Times New Roman"/>
                <w:sz w:val="22"/>
              </w:rPr>
              <w:t>Mesopotamians</w:t>
            </w:r>
            <w:bookmarkEnd w:id="3479"/>
          </w:p>
        </w:tc>
        <w:tc>
          <w:tcPr>
            <w:tcW w:w="1932" w:type="dxa"/>
            <w:tcBorders>
              <w:top w:val="single" w:sz="6" w:space="0" w:color="000000"/>
            </w:tcBorders>
          </w:tcPr>
          <w:p w14:paraId="55F5C382" w14:textId="77777777" w:rsidR="00BD1388" w:rsidRPr="00D00961" w:rsidRDefault="00BD1388">
            <w:pPr>
              <w:ind w:right="-108"/>
              <w:jc w:val="center"/>
              <w:rPr>
                <w:rFonts w:ascii="Times New Roman" w:hAnsi="Times New Roman"/>
                <w:sz w:val="22"/>
              </w:rPr>
            </w:pPr>
            <w:bookmarkStart w:id="3480" w:name="_Toc393738030"/>
            <w:r w:rsidRPr="00D00961">
              <w:rPr>
                <w:rFonts w:ascii="Times New Roman" w:hAnsi="Times New Roman"/>
                <w:sz w:val="22"/>
              </w:rPr>
              <w:t>South</w:t>
            </w:r>
            <w:bookmarkEnd w:id="3480"/>
          </w:p>
        </w:tc>
        <w:tc>
          <w:tcPr>
            <w:tcW w:w="1440" w:type="dxa"/>
            <w:tcBorders>
              <w:top w:val="single" w:sz="6" w:space="0" w:color="000000"/>
            </w:tcBorders>
          </w:tcPr>
          <w:p w14:paraId="505A4072" w14:textId="77777777" w:rsidR="00BD1388" w:rsidRPr="00D00961" w:rsidRDefault="00BD1388">
            <w:pPr>
              <w:ind w:right="-25"/>
              <w:jc w:val="center"/>
              <w:rPr>
                <w:rFonts w:ascii="Times New Roman" w:hAnsi="Times New Roman"/>
                <w:sz w:val="22"/>
              </w:rPr>
            </w:pPr>
            <w:bookmarkStart w:id="3481" w:name="_Toc393738031"/>
            <w:r w:rsidRPr="00D00961">
              <w:rPr>
                <w:rFonts w:ascii="Times New Roman" w:hAnsi="Times New Roman"/>
                <w:sz w:val="22"/>
              </w:rPr>
              <w:t>8</w:t>
            </w:r>
            <w:bookmarkEnd w:id="3481"/>
          </w:p>
        </w:tc>
        <w:tc>
          <w:tcPr>
            <w:tcW w:w="1530" w:type="dxa"/>
            <w:gridSpan w:val="2"/>
            <w:tcBorders>
              <w:top w:val="single" w:sz="6" w:space="0" w:color="000000"/>
            </w:tcBorders>
          </w:tcPr>
          <w:p w14:paraId="316736AC" w14:textId="77777777" w:rsidR="00BD1388" w:rsidRPr="00D00961" w:rsidRDefault="00BD1388">
            <w:pPr>
              <w:ind w:right="-25"/>
              <w:jc w:val="center"/>
              <w:rPr>
                <w:rFonts w:ascii="Times New Roman" w:hAnsi="Times New Roman"/>
                <w:sz w:val="22"/>
              </w:rPr>
            </w:pPr>
            <w:bookmarkStart w:id="3482" w:name="_Toc393738032"/>
            <w:r w:rsidRPr="00D00961">
              <w:rPr>
                <w:rFonts w:ascii="Times New Roman" w:hAnsi="Times New Roman"/>
                <w:sz w:val="22"/>
              </w:rPr>
              <w:t>Othniel</w:t>
            </w:r>
            <w:bookmarkEnd w:id="3482"/>
          </w:p>
          <w:p w14:paraId="5FA9357B" w14:textId="77777777" w:rsidR="00BD1388" w:rsidRPr="00D00961" w:rsidRDefault="00BD1388">
            <w:pPr>
              <w:ind w:right="-25"/>
              <w:jc w:val="center"/>
              <w:rPr>
                <w:rFonts w:ascii="Times New Roman" w:hAnsi="Times New Roman"/>
                <w:sz w:val="22"/>
              </w:rPr>
            </w:pPr>
          </w:p>
        </w:tc>
        <w:tc>
          <w:tcPr>
            <w:tcW w:w="1350" w:type="dxa"/>
            <w:gridSpan w:val="2"/>
            <w:tcBorders>
              <w:top w:val="single" w:sz="6" w:space="0" w:color="000000"/>
            </w:tcBorders>
          </w:tcPr>
          <w:p w14:paraId="79759715" w14:textId="77777777" w:rsidR="00BD1388" w:rsidRPr="00D00961" w:rsidRDefault="00BD1388">
            <w:pPr>
              <w:ind w:right="-25"/>
              <w:jc w:val="center"/>
              <w:rPr>
                <w:rFonts w:ascii="Times New Roman" w:hAnsi="Times New Roman"/>
                <w:sz w:val="22"/>
              </w:rPr>
            </w:pPr>
            <w:bookmarkStart w:id="3483" w:name="_Toc393738033"/>
            <w:r w:rsidRPr="00D00961">
              <w:rPr>
                <w:rFonts w:ascii="Times New Roman" w:hAnsi="Times New Roman"/>
                <w:sz w:val="22"/>
              </w:rPr>
              <w:t>40</w:t>
            </w:r>
            <w:bookmarkEnd w:id="3483"/>
          </w:p>
        </w:tc>
      </w:tr>
      <w:tr w:rsidR="00BD1388" w:rsidRPr="00D00961" w14:paraId="55842172" w14:textId="77777777">
        <w:tblPrEx>
          <w:tblCellMar>
            <w:top w:w="0" w:type="dxa"/>
            <w:bottom w:w="0" w:type="dxa"/>
          </w:tblCellMar>
        </w:tblPrEx>
        <w:tc>
          <w:tcPr>
            <w:tcW w:w="1638" w:type="dxa"/>
          </w:tcPr>
          <w:p w14:paraId="2A68535F" w14:textId="77777777" w:rsidR="00BD1388" w:rsidRPr="00D00961" w:rsidRDefault="00BD1388">
            <w:pPr>
              <w:ind w:right="-25"/>
              <w:jc w:val="center"/>
              <w:rPr>
                <w:rFonts w:ascii="Times New Roman" w:hAnsi="Times New Roman"/>
                <w:sz w:val="22"/>
              </w:rPr>
            </w:pPr>
            <w:bookmarkStart w:id="3484" w:name="_Toc393738034"/>
            <w:r w:rsidRPr="00D00961">
              <w:rPr>
                <w:rFonts w:ascii="Times New Roman" w:hAnsi="Times New Roman"/>
                <w:sz w:val="22"/>
              </w:rPr>
              <w:t xml:space="preserve">2 </w:t>
            </w:r>
            <w:r w:rsidR="00C87E75" w:rsidRPr="00D00961">
              <w:rPr>
                <w:rFonts w:ascii="Times New Roman" w:hAnsi="Times New Roman"/>
                <w:sz w:val="22"/>
              </w:rPr>
              <w:br/>
            </w:r>
            <w:r w:rsidRPr="00D00961">
              <w:rPr>
                <w:rFonts w:ascii="Times New Roman" w:hAnsi="Times New Roman"/>
                <w:sz w:val="22"/>
              </w:rPr>
              <w:t>(3:12-30)</w:t>
            </w:r>
            <w:bookmarkEnd w:id="3484"/>
          </w:p>
        </w:tc>
        <w:tc>
          <w:tcPr>
            <w:tcW w:w="1848" w:type="dxa"/>
          </w:tcPr>
          <w:p w14:paraId="7F532FC9" w14:textId="77777777" w:rsidR="00BD1388" w:rsidRPr="00D00961" w:rsidRDefault="00BD1388">
            <w:pPr>
              <w:ind w:right="-25"/>
              <w:jc w:val="center"/>
              <w:rPr>
                <w:rFonts w:ascii="Times New Roman" w:hAnsi="Times New Roman"/>
                <w:sz w:val="22"/>
              </w:rPr>
            </w:pPr>
            <w:bookmarkStart w:id="3485" w:name="_Toc393738035"/>
            <w:r w:rsidRPr="00D00961">
              <w:rPr>
                <w:rFonts w:ascii="Times New Roman" w:hAnsi="Times New Roman"/>
                <w:sz w:val="22"/>
              </w:rPr>
              <w:t>Moabites</w:t>
            </w:r>
            <w:bookmarkEnd w:id="3485"/>
          </w:p>
        </w:tc>
        <w:tc>
          <w:tcPr>
            <w:tcW w:w="1932" w:type="dxa"/>
          </w:tcPr>
          <w:p w14:paraId="355D2EC7" w14:textId="77777777" w:rsidR="00BD1388" w:rsidRPr="00D00961" w:rsidRDefault="00BD1388">
            <w:pPr>
              <w:ind w:right="-108"/>
              <w:jc w:val="center"/>
              <w:rPr>
                <w:rFonts w:ascii="Times New Roman" w:hAnsi="Times New Roman"/>
                <w:sz w:val="22"/>
              </w:rPr>
            </w:pPr>
            <w:bookmarkStart w:id="3486" w:name="_Toc393738036"/>
            <w:r w:rsidRPr="00D00961">
              <w:rPr>
                <w:rFonts w:ascii="Times New Roman" w:hAnsi="Times New Roman"/>
                <w:sz w:val="22"/>
              </w:rPr>
              <w:t>Southeast</w:t>
            </w:r>
            <w:bookmarkEnd w:id="3486"/>
          </w:p>
        </w:tc>
        <w:tc>
          <w:tcPr>
            <w:tcW w:w="1440" w:type="dxa"/>
          </w:tcPr>
          <w:p w14:paraId="52D84C67" w14:textId="77777777" w:rsidR="00BD1388" w:rsidRPr="00D00961" w:rsidRDefault="00BD1388">
            <w:pPr>
              <w:ind w:right="-25"/>
              <w:jc w:val="center"/>
              <w:rPr>
                <w:rFonts w:ascii="Times New Roman" w:hAnsi="Times New Roman"/>
                <w:sz w:val="22"/>
              </w:rPr>
            </w:pPr>
            <w:bookmarkStart w:id="3487" w:name="_Toc393738037"/>
            <w:r w:rsidRPr="00D00961">
              <w:rPr>
                <w:rFonts w:ascii="Times New Roman" w:hAnsi="Times New Roman"/>
                <w:sz w:val="22"/>
              </w:rPr>
              <w:t>18</w:t>
            </w:r>
            <w:bookmarkEnd w:id="3487"/>
          </w:p>
        </w:tc>
        <w:tc>
          <w:tcPr>
            <w:tcW w:w="1530" w:type="dxa"/>
            <w:gridSpan w:val="2"/>
          </w:tcPr>
          <w:p w14:paraId="4EF7E987" w14:textId="77777777" w:rsidR="00BD1388" w:rsidRPr="00D00961" w:rsidRDefault="00BD1388">
            <w:pPr>
              <w:ind w:right="-25"/>
              <w:jc w:val="center"/>
              <w:rPr>
                <w:rFonts w:ascii="Times New Roman" w:hAnsi="Times New Roman"/>
                <w:sz w:val="22"/>
              </w:rPr>
            </w:pPr>
            <w:bookmarkStart w:id="3488" w:name="_Toc393738038"/>
            <w:r w:rsidRPr="00D00961">
              <w:rPr>
                <w:rFonts w:ascii="Times New Roman" w:hAnsi="Times New Roman"/>
                <w:sz w:val="22"/>
              </w:rPr>
              <w:t>Ehud</w:t>
            </w:r>
            <w:bookmarkEnd w:id="3488"/>
          </w:p>
          <w:p w14:paraId="17C6BF48" w14:textId="77777777" w:rsidR="00BD1388" w:rsidRPr="00D00961" w:rsidRDefault="00BD1388">
            <w:pPr>
              <w:ind w:right="-25"/>
              <w:jc w:val="center"/>
              <w:rPr>
                <w:rFonts w:ascii="Times New Roman" w:hAnsi="Times New Roman"/>
                <w:sz w:val="22"/>
              </w:rPr>
            </w:pPr>
          </w:p>
        </w:tc>
        <w:tc>
          <w:tcPr>
            <w:tcW w:w="1350" w:type="dxa"/>
            <w:gridSpan w:val="2"/>
          </w:tcPr>
          <w:p w14:paraId="3EA4DB76" w14:textId="77777777" w:rsidR="00BD1388" w:rsidRPr="00D00961" w:rsidRDefault="00BD1388">
            <w:pPr>
              <w:ind w:right="-25"/>
              <w:jc w:val="center"/>
              <w:rPr>
                <w:rFonts w:ascii="Times New Roman" w:hAnsi="Times New Roman"/>
                <w:sz w:val="22"/>
              </w:rPr>
            </w:pPr>
            <w:bookmarkStart w:id="3489" w:name="_Toc393738039"/>
            <w:r w:rsidRPr="00D00961">
              <w:rPr>
                <w:rFonts w:ascii="Times New Roman" w:hAnsi="Times New Roman"/>
                <w:sz w:val="22"/>
              </w:rPr>
              <w:t>80</w:t>
            </w:r>
            <w:bookmarkEnd w:id="3489"/>
          </w:p>
        </w:tc>
      </w:tr>
      <w:tr w:rsidR="00BD1388" w:rsidRPr="00D00961" w14:paraId="168CCA43" w14:textId="77777777">
        <w:tblPrEx>
          <w:tblCellMar>
            <w:top w:w="0" w:type="dxa"/>
            <w:bottom w:w="0" w:type="dxa"/>
          </w:tblCellMar>
        </w:tblPrEx>
        <w:tc>
          <w:tcPr>
            <w:tcW w:w="1638" w:type="dxa"/>
          </w:tcPr>
          <w:p w14:paraId="4903FB9D" w14:textId="77777777" w:rsidR="00BD1388" w:rsidRPr="00D00961" w:rsidRDefault="00BD1388">
            <w:pPr>
              <w:ind w:right="-25"/>
              <w:jc w:val="center"/>
              <w:rPr>
                <w:rFonts w:ascii="Times New Roman" w:hAnsi="Times New Roman"/>
                <w:sz w:val="22"/>
              </w:rPr>
            </w:pPr>
            <w:bookmarkStart w:id="3490" w:name="_Toc393738040"/>
            <w:r w:rsidRPr="00D00961">
              <w:rPr>
                <w:rFonts w:ascii="Times New Roman" w:hAnsi="Times New Roman"/>
                <w:sz w:val="22"/>
              </w:rPr>
              <w:t>Parenthesis (3:31)</w:t>
            </w:r>
            <w:bookmarkEnd w:id="3490"/>
          </w:p>
        </w:tc>
        <w:tc>
          <w:tcPr>
            <w:tcW w:w="1848" w:type="dxa"/>
          </w:tcPr>
          <w:p w14:paraId="38D890C6" w14:textId="77777777" w:rsidR="00BD1388" w:rsidRPr="00D00961" w:rsidRDefault="00BD1388">
            <w:pPr>
              <w:ind w:right="-25"/>
              <w:jc w:val="center"/>
              <w:rPr>
                <w:rFonts w:ascii="Times New Roman" w:hAnsi="Times New Roman"/>
                <w:sz w:val="22"/>
              </w:rPr>
            </w:pPr>
            <w:bookmarkStart w:id="3491" w:name="_Toc393738041"/>
            <w:r w:rsidRPr="00D00961">
              <w:rPr>
                <w:rFonts w:ascii="Times New Roman" w:hAnsi="Times New Roman"/>
                <w:sz w:val="22"/>
              </w:rPr>
              <w:t>Philistines</w:t>
            </w:r>
            <w:bookmarkEnd w:id="3491"/>
          </w:p>
        </w:tc>
        <w:tc>
          <w:tcPr>
            <w:tcW w:w="1932" w:type="dxa"/>
          </w:tcPr>
          <w:p w14:paraId="6736D47E" w14:textId="77777777" w:rsidR="00BD1388" w:rsidRPr="00D00961" w:rsidRDefault="00BD1388">
            <w:pPr>
              <w:ind w:right="-108"/>
              <w:jc w:val="center"/>
              <w:rPr>
                <w:rFonts w:ascii="Times New Roman" w:hAnsi="Times New Roman"/>
                <w:sz w:val="22"/>
              </w:rPr>
            </w:pPr>
            <w:bookmarkStart w:id="3492" w:name="_Toc393738042"/>
            <w:r w:rsidRPr="00D00961">
              <w:rPr>
                <w:rFonts w:ascii="Times New Roman" w:hAnsi="Times New Roman"/>
                <w:sz w:val="22"/>
              </w:rPr>
              <w:t>Southwest</w:t>
            </w:r>
            <w:bookmarkEnd w:id="3492"/>
          </w:p>
        </w:tc>
        <w:tc>
          <w:tcPr>
            <w:tcW w:w="1440" w:type="dxa"/>
          </w:tcPr>
          <w:p w14:paraId="3D82DA70"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c>
          <w:tcPr>
            <w:tcW w:w="1530" w:type="dxa"/>
            <w:gridSpan w:val="2"/>
          </w:tcPr>
          <w:p w14:paraId="6002CD68" w14:textId="77777777" w:rsidR="00BD1388" w:rsidRPr="00D00961" w:rsidRDefault="00BD1388">
            <w:pPr>
              <w:ind w:right="-25"/>
              <w:jc w:val="center"/>
              <w:rPr>
                <w:rFonts w:ascii="Times New Roman" w:hAnsi="Times New Roman"/>
                <w:sz w:val="22"/>
              </w:rPr>
            </w:pPr>
            <w:bookmarkStart w:id="3493" w:name="_Toc393738044"/>
            <w:r w:rsidRPr="00D00961">
              <w:rPr>
                <w:rFonts w:ascii="Times New Roman" w:hAnsi="Times New Roman"/>
                <w:sz w:val="22"/>
              </w:rPr>
              <w:t>Shamgar</w:t>
            </w:r>
            <w:bookmarkEnd w:id="3493"/>
          </w:p>
        </w:tc>
        <w:tc>
          <w:tcPr>
            <w:tcW w:w="1350" w:type="dxa"/>
            <w:gridSpan w:val="2"/>
          </w:tcPr>
          <w:p w14:paraId="668EFD00"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r>
      <w:tr w:rsidR="00BD1388" w:rsidRPr="00D00961" w14:paraId="052C616F" w14:textId="77777777">
        <w:tblPrEx>
          <w:tblCellMar>
            <w:top w:w="0" w:type="dxa"/>
            <w:bottom w:w="0" w:type="dxa"/>
          </w:tblCellMar>
        </w:tblPrEx>
        <w:tc>
          <w:tcPr>
            <w:tcW w:w="1638" w:type="dxa"/>
          </w:tcPr>
          <w:p w14:paraId="323816FA" w14:textId="77777777" w:rsidR="00BD1388" w:rsidRPr="00D00961" w:rsidRDefault="00BD1388">
            <w:pPr>
              <w:ind w:right="-25"/>
              <w:jc w:val="center"/>
              <w:rPr>
                <w:rFonts w:ascii="Times New Roman" w:hAnsi="Times New Roman"/>
                <w:sz w:val="22"/>
              </w:rPr>
            </w:pPr>
            <w:bookmarkStart w:id="3494" w:name="_Toc393738046"/>
            <w:r w:rsidRPr="00D00961">
              <w:rPr>
                <w:rFonts w:ascii="Times New Roman" w:hAnsi="Times New Roman"/>
                <w:sz w:val="22"/>
              </w:rPr>
              <w:t xml:space="preserve">3 </w:t>
            </w:r>
            <w:r w:rsidR="00C87E75" w:rsidRPr="00D00961">
              <w:rPr>
                <w:rFonts w:ascii="Times New Roman" w:hAnsi="Times New Roman"/>
                <w:sz w:val="22"/>
              </w:rPr>
              <w:br/>
            </w:r>
            <w:r w:rsidRPr="00D00961">
              <w:rPr>
                <w:rFonts w:ascii="Times New Roman" w:hAnsi="Times New Roman"/>
                <w:sz w:val="22"/>
              </w:rPr>
              <w:t>(</w:t>
            </w:r>
            <w:r w:rsidR="009D094D" w:rsidRPr="00D00961">
              <w:rPr>
                <w:rFonts w:ascii="Times New Roman" w:hAnsi="Times New Roman"/>
                <w:sz w:val="22"/>
              </w:rPr>
              <w:t xml:space="preserve">Judg </w:t>
            </w:r>
            <w:r w:rsidRPr="00D00961">
              <w:rPr>
                <w:rFonts w:ascii="Times New Roman" w:hAnsi="Times New Roman"/>
                <w:sz w:val="22"/>
              </w:rPr>
              <w:t>4–5)</w:t>
            </w:r>
            <w:bookmarkEnd w:id="3494"/>
          </w:p>
        </w:tc>
        <w:tc>
          <w:tcPr>
            <w:tcW w:w="1848" w:type="dxa"/>
          </w:tcPr>
          <w:p w14:paraId="2CD635DC" w14:textId="77777777" w:rsidR="00BD1388" w:rsidRPr="00D00961" w:rsidRDefault="00BD1388">
            <w:pPr>
              <w:ind w:right="-25"/>
              <w:jc w:val="center"/>
              <w:rPr>
                <w:rFonts w:ascii="Times New Roman" w:hAnsi="Times New Roman"/>
                <w:sz w:val="22"/>
              </w:rPr>
            </w:pPr>
            <w:bookmarkStart w:id="3495" w:name="_Toc393738047"/>
            <w:r w:rsidRPr="00D00961">
              <w:rPr>
                <w:rFonts w:ascii="Times New Roman" w:hAnsi="Times New Roman"/>
                <w:sz w:val="22"/>
              </w:rPr>
              <w:t>Canaanites</w:t>
            </w:r>
            <w:bookmarkEnd w:id="3495"/>
          </w:p>
        </w:tc>
        <w:tc>
          <w:tcPr>
            <w:tcW w:w="1932" w:type="dxa"/>
          </w:tcPr>
          <w:p w14:paraId="30DD05E0" w14:textId="77777777" w:rsidR="00BD1388" w:rsidRPr="00D00961" w:rsidRDefault="00BD1388">
            <w:pPr>
              <w:ind w:right="-108"/>
              <w:jc w:val="center"/>
              <w:rPr>
                <w:rFonts w:ascii="Times New Roman" w:hAnsi="Times New Roman"/>
                <w:sz w:val="22"/>
              </w:rPr>
            </w:pPr>
            <w:bookmarkStart w:id="3496" w:name="_Toc393738048"/>
            <w:r w:rsidRPr="00D00961">
              <w:rPr>
                <w:rFonts w:ascii="Times New Roman" w:hAnsi="Times New Roman"/>
                <w:sz w:val="22"/>
              </w:rPr>
              <w:t>North</w:t>
            </w:r>
            <w:bookmarkEnd w:id="3496"/>
          </w:p>
        </w:tc>
        <w:tc>
          <w:tcPr>
            <w:tcW w:w="1440" w:type="dxa"/>
          </w:tcPr>
          <w:p w14:paraId="2A372AC2" w14:textId="77777777" w:rsidR="00BD1388" w:rsidRPr="00D00961" w:rsidRDefault="00BD1388">
            <w:pPr>
              <w:ind w:right="-25"/>
              <w:jc w:val="center"/>
              <w:rPr>
                <w:rFonts w:ascii="Times New Roman" w:hAnsi="Times New Roman"/>
                <w:sz w:val="22"/>
              </w:rPr>
            </w:pPr>
            <w:bookmarkStart w:id="3497" w:name="_Toc393738049"/>
            <w:r w:rsidRPr="00D00961">
              <w:rPr>
                <w:rFonts w:ascii="Times New Roman" w:hAnsi="Times New Roman"/>
                <w:sz w:val="22"/>
              </w:rPr>
              <w:t>20</w:t>
            </w:r>
            <w:bookmarkEnd w:id="3497"/>
          </w:p>
        </w:tc>
        <w:tc>
          <w:tcPr>
            <w:tcW w:w="1530" w:type="dxa"/>
            <w:gridSpan w:val="2"/>
          </w:tcPr>
          <w:p w14:paraId="217019CA" w14:textId="77777777" w:rsidR="00BD1388" w:rsidRPr="00D00961" w:rsidRDefault="00BD1388">
            <w:pPr>
              <w:ind w:right="-25"/>
              <w:jc w:val="center"/>
              <w:rPr>
                <w:rFonts w:ascii="Times New Roman" w:hAnsi="Times New Roman"/>
                <w:sz w:val="22"/>
              </w:rPr>
            </w:pPr>
            <w:bookmarkStart w:id="3498" w:name="_Toc393738050"/>
            <w:r w:rsidRPr="00D00961">
              <w:rPr>
                <w:rFonts w:ascii="Times New Roman" w:hAnsi="Times New Roman"/>
                <w:sz w:val="22"/>
              </w:rPr>
              <w:t>Deborah &amp; Barak</w:t>
            </w:r>
            <w:bookmarkEnd w:id="3498"/>
          </w:p>
        </w:tc>
        <w:tc>
          <w:tcPr>
            <w:tcW w:w="1350" w:type="dxa"/>
            <w:gridSpan w:val="2"/>
          </w:tcPr>
          <w:p w14:paraId="649A0E88" w14:textId="77777777" w:rsidR="00BD1388" w:rsidRPr="00D00961" w:rsidRDefault="00BD1388">
            <w:pPr>
              <w:ind w:right="-25"/>
              <w:jc w:val="center"/>
              <w:rPr>
                <w:rFonts w:ascii="Times New Roman" w:hAnsi="Times New Roman"/>
                <w:sz w:val="22"/>
              </w:rPr>
            </w:pPr>
            <w:bookmarkStart w:id="3499" w:name="_Toc393738051"/>
            <w:r w:rsidRPr="00D00961">
              <w:rPr>
                <w:rFonts w:ascii="Times New Roman" w:hAnsi="Times New Roman"/>
                <w:sz w:val="22"/>
              </w:rPr>
              <w:t>40</w:t>
            </w:r>
            <w:bookmarkEnd w:id="3499"/>
          </w:p>
        </w:tc>
      </w:tr>
      <w:tr w:rsidR="00BD1388" w:rsidRPr="00D00961" w14:paraId="325231B2" w14:textId="77777777">
        <w:tblPrEx>
          <w:tblCellMar>
            <w:top w:w="0" w:type="dxa"/>
            <w:bottom w:w="0" w:type="dxa"/>
          </w:tblCellMar>
        </w:tblPrEx>
        <w:tc>
          <w:tcPr>
            <w:tcW w:w="1638" w:type="dxa"/>
          </w:tcPr>
          <w:p w14:paraId="12A293A1" w14:textId="77777777" w:rsidR="00BD1388" w:rsidRPr="00D00961" w:rsidRDefault="00BD1388">
            <w:pPr>
              <w:ind w:right="-25"/>
              <w:jc w:val="center"/>
              <w:rPr>
                <w:rFonts w:ascii="Times New Roman" w:hAnsi="Times New Roman"/>
                <w:sz w:val="22"/>
              </w:rPr>
            </w:pPr>
            <w:bookmarkStart w:id="3500" w:name="_Toc393738052"/>
            <w:r w:rsidRPr="00D00961">
              <w:rPr>
                <w:rFonts w:ascii="Times New Roman" w:hAnsi="Times New Roman"/>
                <w:sz w:val="22"/>
              </w:rPr>
              <w:t xml:space="preserve">4 </w:t>
            </w:r>
            <w:r w:rsidR="00C87E75" w:rsidRPr="00D00961">
              <w:rPr>
                <w:rFonts w:ascii="Times New Roman" w:hAnsi="Times New Roman"/>
                <w:sz w:val="22"/>
              </w:rPr>
              <w:br/>
            </w:r>
            <w:r w:rsidRPr="00D00961">
              <w:rPr>
                <w:rFonts w:ascii="Times New Roman" w:hAnsi="Times New Roman"/>
                <w:sz w:val="22"/>
              </w:rPr>
              <w:t>(6:1–8:32)</w:t>
            </w:r>
            <w:bookmarkEnd w:id="3500"/>
          </w:p>
        </w:tc>
        <w:tc>
          <w:tcPr>
            <w:tcW w:w="1848" w:type="dxa"/>
          </w:tcPr>
          <w:p w14:paraId="020632BA" w14:textId="77777777" w:rsidR="00BD1388" w:rsidRPr="00D00961" w:rsidRDefault="00BD1388">
            <w:pPr>
              <w:ind w:right="-25"/>
              <w:jc w:val="center"/>
              <w:rPr>
                <w:rFonts w:ascii="Times New Roman" w:hAnsi="Times New Roman"/>
                <w:sz w:val="22"/>
              </w:rPr>
            </w:pPr>
            <w:bookmarkStart w:id="3501" w:name="_Toc393738053"/>
            <w:r w:rsidRPr="00D00961">
              <w:rPr>
                <w:rFonts w:ascii="Times New Roman" w:hAnsi="Times New Roman"/>
                <w:sz w:val="22"/>
              </w:rPr>
              <w:t>Midianites</w:t>
            </w:r>
            <w:bookmarkEnd w:id="3501"/>
          </w:p>
        </w:tc>
        <w:tc>
          <w:tcPr>
            <w:tcW w:w="1932" w:type="dxa"/>
          </w:tcPr>
          <w:p w14:paraId="42D4B5A1" w14:textId="77777777" w:rsidR="00BD1388" w:rsidRPr="00D00961" w:rsidRDefault="00BD1388">
            <w:pPr>
              <w:ind w:right="-108"/>
              <w:jc w:val="center"/>
              <w:rPr>
                <w:rFonts w:ascii="Times New Roman" w:hAnsi="Times New Roman"/>
                <w:sz w:val="22"/>
              </w:rPr>
            </w:pPr>
            <w:bookmarkStart w:id="3502" w:name="_Toc393738054"/>
            <w:r w:rsidRPr="00D00961">
              <w:rPr>
                <w:rFonts w:ascii="Times New Roman" w:hAnsi="Times New Roman"/>
                <w:sz w:val="22"/>
              </w:rPr>
              <w:t>Northcentral</w:t>
            </w:r>
            <w:bookmarkEnd w:id="3502"/>
          </w:p>
          <w:p w14:paraId="7548B3D5" w14:textId="77777777" w:rsidR="00BD1388" w:rsidRPr="00D00961" w:rsidRDefault="00BD1388">
            <w:pPr>
              <w:ind w:right="-108"/>
              <w:jc w:val="center"/>
              <w:rPr>
                <w:rFonts w:ascii="Times New Roman" w:hAnsi="Times New Roman"/>
                <w:sz w:val="22"/>
              </w:rPr>
            </w:pPr>
            <w:r w:rsidRPr="00D00961">
              <w:rPr>
                <w:rFonts w:ascii="Times New Roman" w:hAnsi="Times New Roman"/>
                <w:sz w:val="22"/>
              </w:rPr>
              <w:t>(Ophrah)</w:t>
            </w:r>
          </w:p>
        </w:tc>
        <w:tc>
          <w:tcPr>
            <w:tcW w:w="1440" w:type="dxa"/>
          </w:tcPr>
          <w:p w14:paraId="0127FB21" w14:textId="77777777" w:rsidR="00BD1388" w:rsidRPr="00D00961" w:rsidRDefault="00BD1388">
            <w:pPr>
              <w:ind w:right="-25"/>
              <w:jc w:val="center"/>
              <w:rPr>
                <w:rFonts w:ascii="Times New Roman" w:hAnsi="Times New Roman"/>
                <w:sz w:val="22"/>
              </w:rPr>
            </w:pPr>
            <w:bookmarkStart w:id="3503" w:name="_Toc393738055"/>
            <w:r w:rsidRPr="00D00961">
              <w:rPr>
                <w:rFonts w:ascii="Times New Roman" w:hAnsi="Times New Roman"/>
                <w:sz w:val="22"/>
              </w:rPr>
              <w:t>7</w:t>
            </w:r>
            <w:bookmarkEnd w:id="3503"/>
          </w:p>
        </w:tc>
        <w:tc>
          <w:tcPr>
            <w:tcW w:w="1530" w:type="dxa"/>
            <w:gridSpan w:val="2"/>
          </w:tcPr>
          <w:p w14:paraId="75D9C121" w14:textId="77777777" w:rsidR="00BD1388" w:rsidRPr="00D00961" w:rsidRDefault="00BD1388">
            <w:pPr>
              <w:ind w:right="-25"/>
              <w:jc w:val="center"/>
              <w:rPr>
                <w:rFonts w:ascii="Times New Roman" w:hAnsi="Times New Roman"/>
                <w:sz w:val="22"/>
              </w:rPr>
            </w:pPr>
            <w:bookmarkStart w:id="3504" w:name="_Toc393738056"/>
            <w:r w:rsidRPr="00D00961">
              <w:rPr>
                <w:rFonts w:ascii="Times New Roman" w:hAnsi="Times New Roman"/>
                <w:sz w:val="22"/>
              </w:rPr>
              <w:t>Gideon</w:t>
            </w:r>
            <w:bookmarkEnd w:id="3504"/>
          </w:p>
          <w:p w14:paraId="3DD30C45" w14:textId="77777777" w:rsidR="00BD1388" w:rsidRPr="00D00961" w:rsidRDefault="00BD1388">
            <w:pPr>
              <w:ind w:right="-25"/>
              <w:jc w:val="center"/>
              <w:rPr>
                <w:rFonts w:ascii="Times New Roman" w:hAnsi="Times New Roman"/>
                <w:sz w:val="22"/>
              </w:rPr>
            </w:pPr>
          </w:p>
        </w:tc>
        <w:tc>
          <w:tcPr>
            <w:tcW w:w="1350" w:type="dxa"/>
            <w:gridSpan w:val="2"/>
          </w:tcPr>
          <w:p w14:paraId="648A8D0E" w14:textId="77777777" w:rsidR="00BD1388" w:rsidRPr="00D00961" w:rsidRDefault="00BD1388">
            <w:pPr>
              <w:ind w:right="-25"/>
              <w:jc w:val="center"/>
              <w:rPr>
                <w:rFonts w:ascii="Times New Roman" w:hAnsi="Times New Roman"/>
                <w:sz w:val="22"/>
              </w:rPr>
            </w:pPr>
            <w:bookmarkStart w:id="3505" w:name="_Toc393738057"/>
            <w:r w:rsidRPr="00D00961">
              <w:rPr>
                <w:rFonts w:ascii="Times New Roman" w:hAnsi="Times New Roman"/>
                <w:sz w:val="22"/>
              </w:rPr>
              <w:t>40</w:t>
            </w:r>
            <w:bookmarkEnd w:id="3505"/>
          </w:p>
        </w:tc>
      </w:tr>
      <w:tr w:rsidR="00BD1388" w:rsidRPr="00D00961" w14:paraId="5575CDCC" w14:textId="77777777">
        <w:tblPrEx>
          <w:tblCellMar>
            <w:top w:w="0" w:type="dxa"/>
            <w:bottom w:w="0" w:type="dxa"/>
          </w:tblCellMar>
        </w:tblPrEx>
        <w:tc>
          <w:tcPr>
            <w:tcW w:w="1638" w:type="dxa"/>
          </w:tcPr>
          <w:p w14:paraId="16494AD0" w14:textId="77777777" w:rsidR="00BD1388" w:rsidRPr="00D00961" w:rsidRDefault="00BD1388">
            <w:pPr>
              <w:ind w:right="-25"/>
              <w:jc w:val="center"/>
              <w:rPr>
                <w:rFonts w:ascii="Times New Roman" w:hAnsi="Times New Roman"/>
                <w:sz w:val="22"/>
              </w:rPr>
            </w:pPr>
            <w:bookmarkStart w:id="3506" w:name="_Toc393738058"/>
            <w:r w:rsidRPr="00D00961">
              <w:rPr>
                <w:rFonts w:ascii="Times New Roman" w:hAnsi="Times New Roman"/>
                <w:sz w:val="22"/>
              </w:rPr>
              <w:t xml:space="preserve">5 </w:t>
            </w:r>
            <w:r w:rsidR="00C87E75" w:rsidRPr="00D00961">
              <w:rPr>
                <w:rFonts w:ascii="Times New Roman" w:hAnsi="Times New Roman"/>
                <w:sz w:val="22"/>
              </w:rPr>
              <w:br/>
            </w:r>
            <w:r w:rsidRPr="00D00961">
              <w:rPr>
                <w:rFonts w:ascii="Times New Roman" w:hAnsi="Times New Roman"/>
                <w:sz w:val="22"/>
              </w:rPr>
              <w:t>(8:33–9:57)</w:t>
            </w:r>
            <w:bookmarkEnd w:id="3506"/>
          </w:p>
        </w:tc>
        <w:tc>
          <w:tcPr>
            <w:tcW w:w="1848" w:type="dxa"/>
          </w:tcPr>
          <w:p w14:paraId="14C7DC8A" w14:textId="77777777" w:rsidR="00BD1388" w:rsidRPr="00D00961" w:rsidRDefault="00BD1388">
            <w:pPr>
              <w:ind w:right="-25"/>
              <w:jc w:val="center"/>
              <w:rPr>
                <w:rFonts w:ascii="Times New Roman" w:hAnsi="Times New Roman"/>
                <w:sz w:val="22"/>
              </w:rPr>
            </w:pPr>
            <w:bookmarkStart w:id="3507" w:name="_Toc393738059"/>
            <w:r w:rsidRPr="00D00961">
              <w:rPr>
                <w:rFonts w:ascii="Times New Roman" w:hAnsi="Times New Roman"/>
                <w:sz w:val="22"/>
              </w:rPr>
              <w:t>Abimelech</w:t>
            </w:r>
            <w:bookmarkEnd w:id="3507"/>
          </w:p>
        </w:tc>
        <w:tc>
          <w:tcPr>
            <w:tcW w:w="1932" w:type="dxa"/>
          </w:tcPr>
          <w:p w14:paraId="52645ED7" w14:textId="77777777" w:rsidR="00BD1388" w:rsidRPr="00D00961" w:rsidRDefault="00BD1388">
            <w:pPr>
              <w:ind w:right="-108"/>
              <w:jc w:val="center"/>
              <w:rPr>
                <w:rFonts w:ascii="Times New Roman" w:hAnsi="Times New Roman"/>
                <w:sz w:val="22"/>
              </w:rPr>
            </w:pPr>
            <w:bookmarkStart w:id="3508" w:name="_Toc393738060"/>
            <w:r w:rsidRPr="00D00961">
              <w:rPr>
                <w:rFonts w:ascii="Times New Roman" w:hAnsi="Times New Roman"/>
                <w:sz w:val="22"/>
              </w:rPr>
              <w:t>Central</w:t>
            </w:r>
            <w:bookmarkEnd w:id="3508"/>
          </w:p>
        </w:tc>
        <w:tc>
          <w:tcPr>
            <w:tcW w:w="1440" w:type="dxa"/>
          </w:tcPr>
          <w:p w14:paraId="6F974D99" w14:textId="77777777" w:rsidR="00BD1388" w:rsidRPr="00D00961" w:rsidRDefault="00BD1388">
            <w:pPr>
              <w:ind w:right="-25"/>
              <w:jc w:val="center"/>
              <w:rPr>
                <w:rFonts w:ascii="Times New Roman" w:hAnsi="Times New Roman"/>
                <w:sz w:val="22"/>
              </w:rPr>
            </w:pPr>
            <w:bookmarkStart w:id="3509" w:name="_Toc393738061"/>
            <w:r w:rsidRPr="00D00961">
              <w:rPr>
                <w:rFonts w:ascii="Times New Roman" w:hAnsi="Times New Roman"/>
                <w:sz w:val="22"/>
              </w:rPr>
              <w:t>3</w:t>
            </w:r>
            <w:bookmarkEnd w:id="3509"/>
          </w:p>
        </w:tc>
        <w:tc>
          <w:tcPr>
            <w:tcW w:w="1530" w:type="dxa"/>
            <w:gridSpan w:val="2"/>
          </w:tcPr>
          <w:p w14:paraId="1A88CB37" w14:textId="77777777" w:rsidR="00BD1388" w:rsidRPr="00D00961" w:rsidRDefault="00BD1388">
            <w:pPr>
              <w:ind w:right="-25"/>
              <w:jc w:val="center"/>
              <w:rPr>
                <w:rFonts w:ascii="Times New Roman" w:hAnsi="Times New Roman"/>
                <w:sz w:val="22"/>
              </w:rPr>
            </w:pPr>
            <w:bookmarkStart w:id="3510" w:name="_Toc393738062"/>
            <w:r w:rsidRPr="00D00961">
              <w:rPr>
                <w:rFonts w:ascii="Times New Roman" w:hAnsi="Times New Roman"/>
                <w:sz w:val="22"/>
              </w:rPr>
              <w:t>Unnamed Woman</w:t>
            </w:r>
            <w:bookmarkEnd w:id="3510"/>
          </w:p>
        </w:tc>
        <w:tc>
          <w:tcPr>
            <w:tcW w:w="1350" w:type="dxa"/>
            <w:gridSpan w:val="2"/>
          </w:tcPr>
          <w:p w14:paraId="0CE8AE5D"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r>
      <w:tr w:rsidR="00BD1388" w:rsidRPr="00D00961" w14:paraId="156F2384" w14:textId="77777777">
        <w:tblPrEx>
          <w:tblCellMar>
            <w:top w:w="0" w:type="dxa"/>
            <w:bottom w:w="0" w:type="dxa"/>
          </w:tblCellMar>
        </w:tblPrEx>
        <w:tc>
          <w:tcPr>
            <w:tcW w:w="1638" w:type="dxa"/>
          </w:tcPr>
          <w:p w14:paraId="2364E4CD" w14:textId="77777777" w:rsidR="00BD1388" w:rsidRPr="00D00961" w:rsidRDefault="00BD1388">
            <w:pPr>
              <w:ind w:right="-25"/>
              <w:jc w:val="center"/>
              <w:rPr>
                <w:rFonts w:ascii="Times New Roman" w:hAnsi="Times New Roman"/>
                <w:sz w:val="22"/>
              </w:rPr>
            </w:pPr>
            <w:bookmarkStart w:id="3511" w:name="_Toc393738064"/>
            <w:r w:rsidRPr="00D00961">
              <w:rPr>
                <w:rFonts w:ascii="Times New Roman" w:hAnsi="Times New Roman"/>
                <w:sz w:val="22"/>
              </w:rPr>
              <w:t>Parenthesis (10:1-2)</w:t>
            </w:r>
            <w:bookmarkEnd w:id="3511"/>
          </w:p>
        </w:tc>
        <w:tc>
          <w:tcPr>
            <w:tcW w:w="1848" w:type="dxa"/>
          </w:tcPr>
          <w:p w14:paraId="70AA5035"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c>
          <w:tcPr>
            <w:tcW w:w="1932" w:type="dxa"/>
          </w:tcPr>
          <w:p w14:paraId="50D3E2E3" w14:textId="77777777" w:rsidR="00BD1388" w:rsidRPr="00D00961" w:rsidRDefault="00BD1388">
            <w:pPr>
              <w:ind w:right="-108"/>
              <w:jc w:val="center"/>
              <w:rPr>
                <w:rFonts w:ascii="Times New Roman" w:hAnsi="Times New Roman"/>
                <w:sz w:val="22"/>
              </w:rPr>
            </w:pPr>
            <w:bookmarkStart w:id="3512" w:name="_Toc393738066"/>
            <w:r w:rsidRPr="00D00961">
              <w:rPr>
                <w:rFonts w:ascii="Times New Roman" w:hAnsi="Times New Roman"/>
                <w:sz w:val="22"/>
              </w:rPr>
              <w:t>Central</w:t>
            </w:r>
            <w:bookmarkEnd w:id="3512"/>
          </w:p>
          <w:p w14:paraId="6BB3EC03" w14:textId="77777777" w:rsidR="00BD1388" w:rsidRPr="00D00961" w:rsidRDefault="00BD1388">
            <w:pPr>
              <w:ind w:right="-108"/>
              <w:jc w:val="center"/>
              <w:rPr>
                <w:rFonts w:ascii="Times New Roman" w:hAnsi="Times New Roman"/>
                <w:sz w:val="22"/>
              </w:rPr>
            </w:pPr>
            <w:r w:rsidRPr="00D00961">
              <w:rPr>
                <w:rFonts w:ascii="Times New Roman" w:hAnsi="Times New Roman"/>
                <w:sz w:val="22"/>
              </w:rPr>
              <w:t>(Shamir)</w:t>
            </w:r>
          </w:p>
        </w:tc>
        <w:tc>
          <w:tcPr>
            <w:tcW w:w="1440" w:type="dxa"/>
          </w:tcPr>
          <w:p w14:paraId="70722F37"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c>
          <w:tcPr>
            <w:tcW w:w="1530" w:type="dxa"/>
            <w:gridSpan w:val="2"/>
          </w:tcPr>
          <w:p w14:paraId="678A4232" w14:textId="77777777" w:rsidR="00BD1388" w:rsidRPr="00D00961" w:rsidRDefault="00BD1388">
            <w:pPr>
              <w:ind w:right="-25"/>
              <w:jc w:val="center"/>
              <w:rPr>
                <w:rFonts w:ascii="Times New Roman" w:hAnsi="Times New Roman"/>
                <w:sz w:val="22"/>
              </w:rPr>
            </w:pPr>
            <w:bookmarkStart w:id="3513" w:name="_Toc393738068"/>
            <w:r w:rsidRPr="00D00961">
              <w:rPr>
                <w:rFonts w:ascii="Times New Roman" w:hAnsi="Times New Roman"/>
                <w:sz w:val="22"/>
              </w:rPr>
              <w:t>Tola</w:t>
            </w:r>
            <w:bookmarkEnd w:id="3513"/>
          </w:p>
        </w:tc>
        <w:tc>
          <w:tcPr>
            <w:tcW w:w="1350" w:type="dxa"/>
            <w:gridSpan w:val="2"/>
          </w:tcPr>
          <w:p w14:paraId="3E1A63B0" w14:textId="77777777" w:rsidR="00BD1388" w:rsidRPr="00D00961" w:rsidRDefault="00BD1388">
            <w:pPr>
              <w:ind w:right="-25"/>
              <w:jc w:val="center"/>
              <w:rPr>
                <w:rFonts w:ascii="Times New Roman" w:hAnsi="Times New Roman"/>
                <w:sz w:val="22"/>
              </w:rPr>
            </w:pPr>
            <w:bookmarkStart w:id="3514" w:name="_Toc393738069"/>
            <w:r w:rsidRPr="00D00961">
              <w:rPr>
                <w:rFonts w:ascii="Times New Roman" w:hAnsi="Times New Roman"/>
                <w:sz w:val="22"/>
              </w:rPr>
              <w:t>23</w:t>
            </w:r>
            <w:bookmarkEnd w:id="3514"/>
          </w:p>
        </w:tc>
      </w:tr>
      <w:tr w:rsidR="00BD1388" w:rsidRPr="00D00961" w14:paraId="5E5DC132" w14:textId="77777777">
        <w:tblPrEx>
          <w:tblCellMar>
            <w:top w:w="0" w:type="dxa"/>
            <w:bottom w:w="0" w:type="dxa"/>
          </w:tblCellMar>
        </w:tblPrEx>
        <w:tc>
          <w:tcPr>
            <w:tcW w:w="1638" w:type="dxa"/>
          </w:tcPr>
          <w:p w14:paraId="63B24ADB" w14:textId="77777777" w:rsidR="00BD1388" w:rsidRPr="00D00961" w:rsidRDefault="00BD1388">
            <w:pPr>
              <w:ind w:right="-25"/>
              <w:jc w:val="center"/>
              <w:rPr>
                <w:rFonts w:ascii="Times New Roman" w:hAnsi="Times New Roman"/>
                <w:sz w:val="22"/>
              </w:rPr>
            </w:pPr>
            <w:bookmarkStart w:id="3515" w:name="_Toc393738070"/>
            <w:r w:rsidRPr="00D00961">
              <w:rPr>
                <w:rFonts w:ascii="Times New Roman" w:hAnsi="Times New Roman"/>
                <w:sz w:val="22"/>
              </w:rPr>
              <w:t>Parenthesis (10:3-5)</w:t>
            </w:r>
            <w:bookmarkEnd w:id="3515"/>
          </w:p>
        </w:tc>
        <w:tc>
          <w:tcPr>
            <w:tcW w:w="1848" w:type="dxa"/>
          </w:tcPr>
          <w:p w14:paraId="49EE8D79"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c>
          <w:tcPr>
            <w:tcW w:w="1932" w:type="dxa"/>
          </w:tcPr>
          <w:p w14:paraId="5FB63398" w14:textId="77777777" w:rsidR="00BD1388" w:rsidRPr="00D00961" w:rsidRDefault="00BD1388">
            <w:pPr>
              <w:ind w:right="-108"/>
              <w:jc w:val="center"/>
              <w:rPr>
                <w:rFonts w:ascii="Times New Roman" w:hAnsi="Times New Roman"/>
                <w:sz w:val="22"/>
              </w:rPr>
            </w:pPr>
            <w:bookmarkStart w:id="3516" w:name="_Toc393738072"/>
            <w:r w:rsidRPr="00D00961">
              <w:rPr>
                <w:rFonts w:ascii="Times New Roman" w:hAnsi="Times New Roman"/>
                <w:sz w:val="22"/>
              </w:rPr>
              <w:t>East</w:t>
            </w:r>
            <w:bookmarkEnd w:id="3516"/>
          </w:p>
          <w:p w14:paraId="6BE649D9" w14:textId="77777777" w:rsidR="00BD1388" w:rsidRPr="00D00961" w:rsidRDefault="00BD1388">
            <w:pPr>
              <w:ind w:right="-108"/>
              <w:jc w:val="center"/>
              <w:rPr>
                <w:rFonts w:ascii="Times New Roman" w:hAnsi="Times New Roman"/>
                <w:sz w:val="22"/>
              </w:rPr>
            </w:pPr>
            <w:r w:rsidRPr="00D00961">
              <w:rPr>
                <w:rFonts w:ascii="Times New Roman" w:hAnsi="Times New Roman"/>
                <w:sz w:val="22"/>
              </w:rPr>
              <w:t>(Komon,Gilead)</w:t>
            </w:r>
          </w:p>
        </w:tc>
        <w:tc>
          <w:tcPr>
            <w:tcW w:w="1440" w:type="dxa"/>
          </w:tcPr>
          <w:p w14:paraId="7CABFECB"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c>
          <w:tcPr>
            <w:tcW w:w="1530" w:type="dxa"/>
            <w:gridSpan w:val="2"/>
          </w:tcPr>
          <w:p w14:paraId="6D5AA06A" w14:textId="77777777" w:rsidR="00BD1388" w:rsidRPr="00D00961" w:rsidRDefault="00BD1388">
            <w:pPr>
              <w:ind w:right="-25"/>
              <w:jc w:val="center"/>
              <w:rPr>
                <w:rFonts w:ascii="Times New Roman" w:hAnsi="Times New Roman"/>
                <w:sz w:val="22"/>
              </w:rPr>
            </w:pPr>
            <w:bookmarkStart w:id="3517" w:name="_Toc393738074"/>
            <w:r w:rsidRPr="00D00961">
              <w:rPr>
                <w:rFonts w:ascii="Times New Roman" w:hAnsi="Times New Roman"/>
                <w:sz w:val="22"/>
              </w:rPr>
              <w:t>Jair</w:t>
            </w:r>
            <w:bookmarkEnd w:id="3517"/>
          </w:p>
        </w:tc>
        <w:tc>
          <w:tcPr>
            <w:tcW w:w="1350" w:type="dxa"/>
            <w:gridSpan w:val="2"/>
          </w:tcPr>
          <w:p w14:paraId="48C8E749" w14:textId="77777777" w:rsidR="00BD1388" w:rsidRPr="00D00961" w:rsidRDefault="00BD1388">
            <w:pPr>
              <w:ind w:right="-25"/>
              <w:jc w:val="center"/>
              <w:rPr>
                <w:rFonts w:ascii="Times New Roman" w:hAnsi="Times New Roman"/>
                <w:sz w:val="22"/>
              </w:rPr>
            </w:pPr>
            <w:bookmarkStart w:id="3518" w:name="_Toc393738075"/>
            <w:r w:rsidRPr="00D00961">
              <w:rPr>
                <w:rFonts w:ascii="Times New Roman" w:hAnsi="Times New Roman"/>
                <w:sz w:val="22"/>
              </w:rPr>
              <w:t>22</w:t>
            </w:r>
            <w:bookmarkEnd w:id="3518"/>
          </w:p>
        </w:tc>
      </w:tr>
      <w:tr w:rsidR="00BD1388" w:rsidRPr="00D00961" w14:paraId="532AB5B6" w14:textId="77777777">
        <w:tblPrEx>
          <w:tblCellMar>
            <w:top w:w="0" w:type="dxa"/>
            <w:bottom w:w="0" w:type="dxa"/>
          </w:tblCellMar>
        </w:tblPrEx>
        <w:tc>
          <w:tcPr>
            <w:tcW w:w="1638" w:type="dxa"/>
          </w:tcPr>
          <w:p w14:paraId="4DC987A9" w14:textId="77777777" w:rsidR="00BD1388" w:rsidRPr="00D00961" w:rsidRDefault="00BD1388">
            <w:pPr>
              <w:ind w:right="-25"/>
              <w:jc w:val="center"/>
              <w:rPr>
                <w:rFonts w:ascii="Times New Roman" w:hAnsi="Times New Roman"/>
                <w:sz w:val="22"/>
              </w:rPr>
            </w:pPr>
            <w:bookmarkStart w:id="3519" w:name="_Toc393738076"/>
            <w:r w:rsidRPr="00D00961">
              <w:rPr>
                <w:rFonts w:ascii="Times New Roman" w:hAnsi="Times New Roman"/>
                <w:sz w:val="22"/>
              </w:rPr>
              <w:t xml:space="preserve">6 </w:t>
            </w:r>
            <w:r w:rsidR="00C87E75" w:rsidRPr="00D00961">
              <w:rPr>
                <w:rFonts w:ascii="Times New Roman" w:hAnsi="Times New Roman"/>
                <w:sz w:val="22"/>
              </w:rPr>
              <w:br/>
            </w:r>
            <w:r w:rsidRPr="00D00961">
              <w:rPr>
                <w:rFonts w:ascii="Times New Roman" w:hAnsi="Times New Roman"/>
                <w:sz w:val="22"/>
              </w:rPr>
              <w:t>(10:6–12:7)</w:t>
            </w:r>
            <w:bookmarkEnd w:id="3519"/>
          </w:p>
        </w:tc>
        <w:tc>
          <w:tcPr>
            <w:tcW w:w="1848" w:type="dxa"/>
          </w:tcPr>
          <w:p w14:paraId="476638D5" w14:textId="77777777" w:rsidR="00BD1388" w:rsidRPr="00D00961" w:rsidRDefault="00BD1388">
            <w:pPr>
              <w:ind w:right="-25"/>
              <w:jc w:val="center"/>
              <w:rPr>
                <w:rFonts w:ascii="Times New Roman" w:hAnsi="Times New Roman"/>
                <w:sz w:val="22"/>
              </w:rPr>
            </w:pPr>
            <w:bookmarkStart w:id="3520" w:name="_Toc393738077"/>
            <w:r w:rsidRPr="00D00961">
              <w:rPr>
                <w:rFonts w:ascii="Times New Roman" w:hAnsi="Times New Roman"/>
                <w:sz w:val="22"/>
              </w:rPr>
              <w:t>Ammonites</w:t>
            </w:r>
            <w:bookmarkEnd w:id="3520"/>
          </w:p>
        </w:tc>
        <w:tc>
          <w:tcPr>
            <w:tcW w:w="1932" w:type="dxa"/>
          </w:tcPr>
          <w:p w14:paraId="379F266F" w14:textId="77777777" w:rsidR="00BD1388" w:rsidRPr="00D00961" w:rsidRDefault="00BD1388">
            <w:pPr>
              <w:ind w:right="-108"/>
              <w:jc w:val="center"/>
              <w:rPr>
                <w:rFonts w:ascii="Times New Roman" w:hAnsi="Times New Roman"/>
                <w:sz w:val="22"/>
              </w:rPr>
            </w:pPr>
            <w:bookmarkStart w:id="3521" w:name="_Toc393738078"/>
            <w:r w:rsidRPr="00D00961">
              <w:rPr>
                <w:rFonts w:ascii="Times New Roman" w:hAnsi="Times New Roman"/>
                <w:sz w:val="22"/>
              </w:rPr>
              <w:t>East</w:t>
            </w:r>
            <w:bookmarkEnd w:id="3521"/>
          </w:p>
          <w:p w14:paraId="6F924F1B" w14:textId="77777777" w:rsidR="00BD1388" w:rsidRPr="00D00961" w:rsidRDefault="00BD1388">
            <w:pPr>
              <w:ind w:right="-108"/>
              <w:jc w:val="center"/>
              <w:rPr>
                <w:rFonts w:ascii="Times New Roman" w:hAnsi="Times New Roman"/>
                <w:sz w:val="22"/>
              </w:rPr>
            </w:pPr>
            <w:r w:rsidRPr="00D00961">
              <w:rPr>
                <w:rFonts w:ascii="Times New Roman" w:hAnsi="Times New Roman"/>
                <w:sz w:val="22"/>
              </w:rPr>
              <w:t>(Zaphon, Gilead)</w:t>
            </w:r>
          </w:p>
        </w:tc>
        <w:tc>
          <w:tcPr>
            <w:tcW w:w="1440" w:type="dxa"/>
          </w:tcPr>
          <w:p w14:paraId="5AF1B665" w14:textId="77777777" w:rsidR="00BD1388" w:rsidRPr="00D00961" w:rsidRDefault="00BD1388">
            <w:pPr>
              <w:ind w:right="-25"/>
              <w:jc w:val="center"/>
              <w:rPr>
                <w:rFonts w:ascii="Times New Roman" w:hAnsi="Times New Roman"/>
                <w:sz w:val="22"/>
              </w:rPr>
            </w:pPr>
            <w:bookmarkStart w:id="3522" w:name="_Toc393738079"/>
            <w:r w:rsidRPr="00D00961">
              <w:rPr>
                <w:rFonts w:ascii="Times New Roman" w:hAnsi="Times New Roman"/>
                <w:sz w:val="22"/>
              </w:rPr>
              <w:t>18</w:t>
            </w:r>
            <w:bookmarkEnd w:id="3522"/>
          </w:p>
        </w:tc>
        <w:tc>
          <w:tcPr>
            <w:tcW w:w="1530" w:type="dxa"/>
            <w:gridSpan w:val="2"/>
          </w:tcPr>
          <w:p w14:paraId="05EF16A3" w14:textId="77777777" w:rsidR="00BD1388" w:rsidRPr="00D00961" w:rsidRDefault="00BD1388">
            <w:pPr>
              <w:ind w:right="-25"/>
              <w:jc w:val="center"/>
              <w:rPr>
                <w:rFonts w:ascii="Times New Roman" w:hAnsi="Times New Roman"/>
                <w:sz w:val="22"/>
              </w:rPr>
            </w:pPr>
            <w:bookmarkStart w:id="3523" w:name="_Toc393738080"/>
            <w:r w:rsidRPr="00D00961">
              <w:rPr>
                <w:rFonts w:ascii="Times New Roman" w:hAnsi="Times New Roman"/>
                <w:sz w:val="22"/>
              </w:rPr>
              <w:t>Jephthah</w:t>
            </w:r>
            <w:bookmarkEnd w:id="3523"/>
          </w:p>
          <w:p w14:paraId="40442BCE" w14:textId="77777777" w:rsidR="00BD1388" w:rsidRPr="00D00961" w:rsidRDefault="00BD1388">
            <w:pPr>
              <w:ind w:right="-25"/>
              <w:jc w:val="center"/>
              <w:rPr>
                <w:rFonts w:ascii="Times New Roman" w:hAnsi="Times New Roman"/>
                <w:sz w:val="22"/>
              </w:rPr>
            </w:pPr>
          </w:p>
        </w:tc>
        <w:tc>
          <w:tcPr>
            <w:tcW w:w="1350" w:type="dxa"/>
            <w:gridSpan w:val="2"/>
          </w:tcPr>
          <w:p w14:paraId="12514758" w14:textId="77777777" w:rsidR="00BD1388" w:rsidRPr="00D00961" w:rsidRDefault="00BD1388">
            <w:pPr>
              <w:ind w:right="-25"/>
              <w:jc w:val="center"/>
              <w:rPr>
                <w:rFonts w:ascii="Times New Roman" w:hAnsi="Times New Roman"/>
                <w:sz w:val="22"/>
              </w:rPr>
            </w:pPr>
            <w:bookmarkStart w:id="3524" w:name="_Toc393738081"/>
            <w:r w:rsidRPr="00D00961">
              <w:rPr>
                <w:rFonts w:ascii="Times New Roman" w:hAnsi="Times New Roman"/>
                <w:sz w:val="22"/>
              </w:rPr>
              <w:t>6</w:t>
            </w:r>
            <w:bookmarkEnd w:id="3524"/>
          </w:p>
        </w:tc>
      </w:tr>
      <w:tr w:rsidR="00BD1388" w:rsidRPr="00D00961" w14:paraId="5C2E2666" w14:textId="77777777">
        <w:tblPrEx>
          <w:tblCellMar>
            <w:top w:w="0" w:type="dxa"/>
            <w:bottom w:w="0" w:type="dxa"/>
          </w:tblCellMar>
        </w:tblPrEx>
        <w:tc>
          <w:tcPr>
            <w:tcW w:w="1638" w:type="dxa"/>
          </w:tcPr>
          <w:p w14:paraId="2889F08B" w14:textId="77777777" w:rsidR="00BD1388" w:rsidRPr="00D00961" w:rsidRDefault="00BD1388">
            <w:pPr>
              <w:ind w:right="-25"/>
              <w:jc w:val="center"/>
              <w:rPr>
                <w:rFonts w:ascii="Times New Roman" w:hAnsi="Times New Roman"/>
                <w:sz w:val="22"/>
              </w:rPr>
            </w:pPr>
            <w:bookmarkStart w:id="3525" w:name="_Toc393738082"/>
            <w:r w:rsidRPr="00D00961">
              <w:rPr>
                <w:rFonts w:ascii="Times New Roman" w:hAnsi="Times New Roman"/>
                <w:sz w:val="22"/>
              </w:rPr>
              <w:t>Parenthesis (12:8-10)</w:t>
            </w:r>
            <w:bookmarkEnd w:id="3525"/>
          </w:p>
        </w:tc>
        <w:tc>
          <w:tcPr>
            <w:tcW w:w="1848" w:type="dxa"/>
          </w:tcPr>
          <w:p w14:paraId="4EDDCDC6"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c>
          <w:tcPr>
            <w:tcW w:w="1932" w:type="dxa"/>
          </w:tcPr>
          <w:p w14:paraId="2E2C177F" w14:textId="77777777" w:rsidR="00BD1388" w:rsidRPr="00D00961" w:rsidRDefault="00BD1388">
            <w:pPr>
              <w:ind w:right="-108"/>
              <w:jc w:val="center"/>
              <w:rPr>
                <w:rFonts w:ascii="Times New Roman" w:hAnsi="Times New Roman"/>
                <w:sz w:val="22"/>
              </w:rPr>
            </w:pPr>
            <w:bookmarkStart w:id="3526" w:name="_Toc393738084"/>
            <w:r w:rsidRPr="00D00961">
              <w:rPr>
                <w:rFonts w:ascii="Times New Roman" w:hAnsi="Times New Roman"/>
                <w:sz w:val="22"/>
              </w:rPr>
              <w:t>Southeast</w:t>
            </w:r>
            <w:bookmarkEnd w:id="3526"/>
          </w:p>
          <w:p w14:paraId="6C8E328F" w14:textId="77777777" w:rsidR="00BD1388" w:rsidRPr="00D00961" w:rsidRDefault="00BD1388">
            <w:pPr>
              <w:ind w:right="-108"/>
              <w:jc w:val="center"/>
              <w:rPr>
                <w:rFonts w:ascii="Times New Roman" w:hAnsi="Times New Roman"/>
                <w:sz w:val="22"/>
              </w:rPr>
            </w:pPr>
            <w:r w:rsidRPr="00D00961">
              <w:rPr>
                <w:rFonts w:ascii="Times New Roman" w:hAnsi="Times New Roman"/>
                <w:sz w:val="22"/>
              </w:rPr>
              <w:t>(Bethlehem)</w:t>
            </w:r>
          </w:p>
        </w:tc>
        <w:tc>
          <w:tcPr>
            <w:tcW w:w="1440" w:type="dxa"/>
          </w:tcPr>
          <w:p w14:paraId="26368678"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c>
          <w:tcPr>
            <w:tcW w:w="1530" w:type="dxa"/>
            <w:gridSpan w:val="2"/>
          </w:tcPr>
          <w:p w14:paraId="14D18070" w14:textId="77777777" w:rsidR="00BD1388" w:rsidRPr="00D00961" w:rsidRDefault="00BD1388">
            <w:pPr>
              <w:ind w:right="-25"/>
              <w:jc w:val="center"/>
              <w:rPr>
                <w:rFonts w:ascii="Times New Roman" w:hAnsi="Times New Roman"/>
                <w:sz w:val="22"/>
              </w:rPr>
            </w:pPr>
            <w:bookmarkStart w:id="3527" w:name="_Toc393738086"/>
            <w:r w:rsidRPr="00D00961">
              <w:rPr>
                <w:rFonts w:ascii="Times New Roman" w:hAnsi="Times New Roman"/>
                <w:sz w:val="22"/>
              </w:rPr>
              <w:t>Ibzan</w:t>
            </w:r>
            <w:bookmarkEnd w:id="3527"/>
          </w:p>
        </w:tc>
        <w:tc>
          <w:tcPr>
            <w:tcW w:w="1350" w:type="dxa"/>
            <w:gridSpan w:val="2"/>
          </w:tcPr>
          <w:p w14:paraId="4439102B" w14:textId="77777777" w:rsidR="00BD1388" w:rsidRPr="00D00961" w:rsidRDefault="00BD1388">
            <w:pPr>
              <w:ind w:right="-25"/>
              <w:jc w:val="center"/>
              <w:rPr>
                <w:rFonts w:ascii="Times New Roman" w:hAnsi="Times New Roman"/>
                <w:sz w:val="22"/>
              </w:rPr>
            </w:pPr>
            <w:bookmarkStart w:id="3528" w:name="_Toc393738087"/>
            <w:r w:rsidRPr="00D00961">
              <w:rPr>
                <w:rFonts w:ascii="Times New Roman" w:hAnsi="Times New Roman"/>
                <w:sz w:val="22"/>
              </w:rPr>
              <w:t>7</w:t>
            </w:r>
            <w:bookmarkEnd w:id="3528"/>
          </w:p>
        </w:tc>
      </w:tr>
      <w:tr w:rsidR="00BD1388" w:rsidRPr="00D00961" w14:paraId="1E155E2D" w14:textId="77777777">
        <w:tblPrEx>
          <w:tblCellMar>
            <w:top w:w="0" w:type="dxa"/>
            <w:bottom w:w="0" w:type="dxa"/>
          </w:tblCellMar>
        </w:tblPrEx>
        <w:tc>
          <w:tcPr>
            <w:tcW w:w="1638" w:type="dxa"/>
          </w:tcPr>
          <w:p w14:paraId="7183FCA8" w14:textId="77777777" w:rsidR="00BD1388" w:rsidRPr="00D00961" w:rsidRDefault="00BD1388">
            <w:pPr>
              <w:ind w:right="-25"/>
              <w:jc w:val="center"/>
              <w:rPr>
                <w:rFonts w:ascii="Times New Roman" w:hAnsi="Times New Roman"/>
                <w:sz w:val="22"/>
              </w:rPr>
            </w:pPr>
            <w:bookmarkStart w:id="3529" w:name="_Toc393738088"/>
            <w:r w:rsidRPr="00D00961">
              <w:rPr>
                <w:rFonts w:ascii="Times New Roman" w:hAnsi="Times New Roman"/>
                <w:sz w:val="22"/>
              </w:rPr>
              <w:t>Parenthesis (12:11-12)</w:t>
            </w:r>
            <w:bookmarkEnd w:id="3529"/>
          </w:p>
        </w:tc>
        <w:tc>
          <w:tcPr>
            <w:tcW w:w="1848" w:type="dxa"/>
          </w:tcPr>
          <w:p w14:paraId="6F809E8E"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c>
          <w:tcPr>
            <w:tcW w:w="1932" w:type="dxa"/>
          </w:tcPr>
          <w:p w14:paraId="344FB296" w14:textId="77777777" w:rsidR="00BD1388" w:rsidRPr="00D00961" w:rsidRDefault="00BD1388">
            <w:pPr>
              <w:ind w:right="-108"/>
              <w:jc w:val="center"/>
              <w:rPr>
                <w:rFonts w:ascii="Times New Roman" w:hAnsi="Times New Roman"/>
                <w:sz w:val="22"/>
              </w:rPr>
            </w:pPr>
            <w:bookmarkStart w:id="3530" w:name="_Toc393738090"/>
            <w:r w:rsidRPr="00D00961">
              <w:rPr>
                <w:rFonts w:ascii="Times New Roman" w:hAnsi="Times New Roman"/>
                <w:sz w:val="22"/>
              </w:rPr>
              <w:t>Northwest</w:t>
            </w:r>
            <w:bookmarkEnd w:id="3530"/>
          </w:p>
        </w:tc>
        <w:tc>
          <w:tcPr>
            <w:tcW w:w="1440" w:type="dxa"/>
          </w:tcPr>
          <w:p w14:paraId="7082E7DA"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c>
          <w:tcPr>
            <w:tcW w:w="1530" w:type="dxa"/>
            <w:gridSpan w:val="2"/>
          </w:tcPr>
          <w:p w14:paraId="69057B59" w14:textId="77777777" w:rsidR="00BD1388" w:rsidRPr="00D00961" w:rsidRDefault="00BD1388">
            <w:pPr>
              <w:ind w:right="-25"/>
              <w:jc w:val="center"/>
              <w:rPr>
                <w:rFonts w:ascii="Times New Roman" w:hAnsi="Times New Roman"/>
                <w:sz w:val="22"/>
              </w:rPr>
            </w:pPr>
            <w:bookmarkStart w:id="3531" w:name="_Toc393738092"/>
            <w:r w:rsidRPr="00D00961">
              <w:rPr>
                <w:rFonts w:ascii="Times New Roman" w:hAnsi="Times New Roman"/>
                <w:sz w:val="22"/>
              </w:rPr>
              <w:t>Elon</w:t>
            </w:r>
            <w:bookmarkEnd w:id="3531"/>
          </w:p>
        </w:tc>
        <w:tc>
          <w:tcPr>
            <w:tcW w:w="1350" w:type="dxa"/>
            <w:gridSpan w:val="2"/>
          </w:tcPr>
          <w:p w14:paraId="1259E791" w14:textId="77777777" w:rsidR="00BD1388" w:rsidRPr="00D00961" w:rsidRDefault="00BD1388">
            <w:pPr>
              <w:ind w:right="-25"/>
              <w:jc w:val="center"/>
              <w:rPr>
                <w:rFonts w:ascii="Times New Roman" w:hAnsi="Times New Roman"/>
                <w:sz w:val="22"/>
              </w:rPr>
            </w:pPr>
            <w:bookmarkStart w:id="3532" w:name="_Toc393738093"/>
            <w:r w:rsidRPr="00D00961">
              <w:rPr>
                <w:rFonts w:ascii="Times New Roman" w:hAnsi="Times New Roman"/>
                <w:sz w:val="22"/>
              </w:rPr>
              <w:t>10</w:t>
            </w:r>
            <w:bookmarkEnd w:id="3532"/>
          </w:p>
        </w:tc>
      </w:tr>
      <w:tr w:rsidR="00BD1388" w:rsidRPr="00D00961" w14:paraId="748FE267" w14:textId="77777777">
        <w:tblPrEx>
          <w:tblCellMar>
            <w:top w:w="0" w:type="dxa"/>
            <w:bottom w:w="0" w:type="dxa"/>
          </w:tblCellMar>
        </w:tblPrEx>
        <w:tc>
          <w:tcPr>
            <w:tcW w:w="1638" w:type="dxa"/>
          </w:tcPr>
          <w:p w14:paraId="34CA962D" w14:textId="77777777" w:rsidR="00BD1388" w:rsidRPr="00D00961" w:rsidRDefault="00BD1388">
            <w:pPr>
              <w:ind w:right="-25"/>
              <w:jc w:val="center"/>
              <w:rPr>
                <w:rFonts w:ascii="Times New Roman" w:hAnsi="Times New Roman"/>
                <w:sz w:val="22"/>
              </w:rPr>
            </w:pPr>
            <w:bookmarkStart w:id="3533" w:name="_Toc393738094"/>
            <w:r w:rsidRPr="00D00961">
              <w:rPr>
                <w:rFonts w:ascii="Times New Roman" w:hAnsi="Times New Roman"/>
                <w:sz w:val="22"/>
              </w:rPr>
              <w:t>Parenthesis (12:13-15)</w:t>
            </w:r>
            <w:bookmarkEnd w:id="3533"/>
          </w:p>
        </w:tc>
        <w:tc>
          <w:tcPr>
            <w:tcW w:w="1848" w:type="dxa"/>
          </w:tcPr>
          <w:p w14:paraId="5AF00E2B"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c>
          <w:tcPr>
            <w:tcW w:w="1932" w:type="dxa"/>
          </w:tcPr>
          <w:p w14:paraId="465C6EF2" w14:textId="77777777" w:rsidR="00BD1388" w:rsidRPr="00D00961" w:rsidRDefault="00BD1388">
            <w:pPr>
              <w:ind w:right="-108"/>
              <w:jc w:val="center"/>
              <w:rPr>
                <w:rFonts w:ascii="Times New Roman" w:hAnsi="Times New Roman"/>
                <w:sz w:val="22"/>
              </w:rPr>
            </w:pPr>
            <w:bookmarkStart w:id="3534" w:name="_Toc393738096"/>
            <w:r w:rsidRPr="00D00961">
              <w:rPr>
                <w:rFonts w:ascii="Times New Roman" w:hAnsi="Times New Roman"/>
                <w:sz w:val="22"/>
              </w:rPr>
              <w:t>Central</w:t>
            </w:r>
            <w:bookmarkEnd w:id="3534"/>
          </w:p>
          <w:p w14:paraId="63192642" w14:textId="77777777" w:rsidR="00BD1388" w:rsidRPr="00D00961" w:rsidRDefault="00BD1388">
            <w:pPr>
              <w:ind w:right="-108"/>
              <w:jc w:val="center"/>
              <w:rPr>
                <w:rFonts w:ascii="Times New Roman" w:hAnsi="Times New Roman"/>
                <w:sz w:val="22"/>
              </w:rPr>
            </w:pPr>
            <w:r w:rsidRPr="00D00961">
              <w:rPr>
                <w:rFonts w:ascii="Times New Roman" w:hAnsi="Times New Roman"/>
                <w:sz w:val="22"/>
              </w:rPr>
              <w:t>(Pirathon)</w:t>
            </w:r>
          </w:p>
        </w:tc>
        <w:tc>
          <w:tcPr>
            <w:tcW w:w="1440" w:type="dxa"/>
          </w:tcPr>
          <w:p w14:paraId="56DDA4D7"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w:t>
            </w:r>
          </w:p>
        </w:tc>
        <w:tc>
          <w:tcPr>
            <w:tcW w:w="1530" w:type="dxa"/>
            <w:gridSpan w:val="2"/>
          </w:tcPr>
          <w:p w14:paraId="1009B768" w14:textId="77777777" w:rsidR="00BD1388" w:rsidRPr="00D00961" w:rsidRDefault="00BD1388">
            <w:pPr>
              <w:ind w:right="-25"/>
              <w:jc w:val="center"/>
              <w:rPr>
                <w:rFonts w:ascii="Times New Roman" w:hAnsi="Times New Roman"/>
                <w:sz w:val="22"/>
              </w:rPr>
            </w:pPr>
            <w:bookmarkStart w:id="3535" w:name="_Toc393738098"/>
            <w:r w:rsidRPr="00D00961">
              <w:rPr>
                <w:rFonts w:ascii="Times New Roman" w:hAnsi="Times New Roman"/>
                <w:sz w:val="22"/>
              </w:rPr>
              <w:t>Abdon</w:t>
            </w:r>
            <w:bookmarkEnd w:id="3535"/>
          </w:p>
        </w:tc>
        <w:tc>
          <w:tcPr>
            <w:tcW w:w="1350" w:type="dxa"/>
            <w:gridSpan w:val="2"/>
          </w:tcPr>
          <w:p w14:paraId="5FCDC874" w14:textId="77777777" w:rsidR="00BD1388" w:rsidRPr="00D00961" w:rsidRDefault="00BD1388">
            <w:pPr>
              <w:ind w:right="-25"/>
              <w:jc w:val="center"/>
              <w:rPr>
                <w:rFonts w:ascii="Times New Roman" w:hAnsi="Times New Roman"/>
                <w:sz w:val="22"/>
              </w:rPr>
            </w:pPr>
            <w:bookmarkStart w:id="3536" w:name="_Toc393738099"/>
            <w:r w:rsidRPr="00D00961">
              <w:rPr>
                <w:rFonts w:ascii="Times New Roman" w:hAnsi="Times New Roman"/>
                <w:sz w:val="22"/>
              </w:rPr>
              <w:t>8</w:t>
            </w:r>
            <w:bookmarkEnd w:id="3536"/>
          </w:p>
        </w:tc>
      </w:tr>
      <w:tr w:rsidR="00BD1388" w:rsidRPr="00D00961" w14:paraId="4AEA23E2" w14:textId="77777777">
        <w:tblPrEx>
          <w:tblCellMar>
            <w:top w:w="0" w:type="dxa"/>
            <w:bottom w:w="0" w:type="dxa"/>
          </w:tblCellMar>
        </w:tblPrEx>
        <w:tc>
          <w:tcPr>
            <w:tcW w:w="1638" w:type="dxa"/>
          </w:tcPr>
          <w:p w14:paraId="4EED8892" w14:textId="77777777" w:rsidR="00BD1388" w:rsidRPr="00D00961" w:rsidRDefault="00BD1388">
            <w:pPr>
              <w:ind w:right="-25"/>
              <w:jc w:val="center"/>
              <w:rPr>
                <w:rFonts w:ascii="Times New Roman" w:hAnsi="Times New Roman"/>
                <w:sz w:val="22"/>
              </w:rPr>
            </w:pPr>
            <w:bookmarkStart w:id="3537" w:name="_Toc393738100"/>
            <w:r w:rsidRPr="00D00961">
              <w:rPr>
                <w:rFonts w:ascii="Times New Roman" w:hAnsi="Times New Roman"/>
                <w:sz w:val="22"/>
              </w:rPr>
              <w:t xml:space="preserve">7 </w:t>
            </w:r>
            <w:r w:rsidR="00C87E75" w:rsidRPr="00D00961">
              <w:rPr>
                <w:rFonts w:ascii="Times New Roman" w:hAnsi="Times New Roman"/>
                <w:sz w:val="22"/>
              </w:rPr>
              <w:br/>
            </w:r>
            <w:r w:rsidRPr="00D00961">
              <w:rPr>
                <w:rFonts w:ascii="Times New Roman" w:hAnsi="Times New Roman"/>
                <w:sz w:val="22"/>
              </w:rPr>
              <w:t>(</w:t>
            </w:r>
            <w:r w:rsidR="009D094D" w:rsidRPr="00D00961">
              <w:rPr>
                <w:rFonts w:ascii="Times New Roman" w:hAnsi="Times New Roman"/>
                <w:sz w:val="22"/>
              </w:rPr>
              <w:t xml:space="preserve">Judg </w:t>
            </w:r>
            <w:r w:rsidRPr="00D00961">
              <w:rPr>
                <w:rFonts w:ascii="Times New Roman" w:hAnsi="Times New Roman"/>
                <w:sz w:val="22"/>
              </w:rPr>
              <w:t>13–16)</w:t>
            </w:r>
            <w:bookmarkEnd w:id="3537"/>
          </w:p>
        </w:tc>
        <w:tc>
          <w:tcPr>
            <w:tcW w:w="1848" w:type="dxa"/>
          </w:tcPr>
          <w:p w14:paraId="099D2C53" w14:textId="77777777" w:rsidR="00BD1388" w:rsidRPr="00D00961" w:rsidRDefault="00BD1388">
            <w:pPr>
              <w:ind w:right="-25"/>
              <w:jc w:val="center"/>
              <w:rPr>
                <w:rFonts w:ascii="Times New Roman" w:hAnsi="Times New Roman"/>
                <w:sz w:val="22"/>
              </w:rPr>
            </w:pPr>
            <w:bookmarkStart w:id="3538" w:name="_Toc393738101"/>
            <w:r w:rsidRPr="00D00961">
              <w:rPr>
                <w:rFonts w:ascii="Times New Roman" w:hAnsi="Times New Roman"/>
                <w:sz w:val="22"/>
              </w:rPr>
              <w:t>Philistines</w:t>
            </w:r>
            <w:bookmarkEnd w:id="3538"/>
          </w:p>
        </w:tc>
        <w:tc>
          <w:tcPr>
            <w:tcW w:w="1932" w:type="dxa"/>
          </w:tcPr>
          <w:p w14:paraId="6DBA131D" w14:textId="77777777" w:rsidR="00BD1388" w:rsidRPr="00D00961" w:rsidRDefault="00BD1388">
            <w:pPr>
              <w:ind w:right="-108"/>
              <w:jc w:val="center"/>
              <w:rPr>
                <w:rFonts w:ascii="Times New Roman" w:hAnsi="Times New Roman"/>
                <w:sz w:val="22"/>
              </w:rPr>
            </w:pPr>
            <w:bookmarkStart w:id="3539" w:name="_Toc393738102"/>
            <w:r w:rsidRPr="00D00961">
              <w:rPr>
                <w:rFonts w:ascii="Times New Roman" w:hAnsi="Times New Roman"/>
                <w:sz w:val="22"/>
              </w:rPr>
              <w:t>Southwest</w:t>
            </w:r>
            <w:bookmarkEnd w:id="3539"/>
          </w:p>
          <w:p w14:paraId="167C2AC3" w14:textId="77777777" w:rsidR="00BD1388" w:rsidRPr="00D00961" w:rsidRDefault="00BD1388">
            <w:pPr>
              <w:ind w:right="-108"/>
              <w:jc w:val="center"/>
              <w:rPr>
                <w:rFonts w:ascii="Times New Roman" w:hAnsi="Times New Roman"/>
                <w:sz w:val="22"/>
              </w:rPr>
            </w:pPr>
            <w:r w:rsidRPr="00D00961">
              <w:rPr>
                <w:rFonts w:ascii="Times New Roman" w:hAnsi="Times New Roman"/>
                <w:sz w:val="22"/>
              </w:rPr>
              <w:t>(Zorah)</w:t>
            </w:r>
          </w:p>
        </w:tc>
        <w:tc>
          <w:tcPr>
            <w:tcW w:w="1440" w:type="dxa"/>
          </w:tcPr>
          <w:p w14:paraId="34812B9F" w14:textId="77777777" w:rsidR="00BD1388" w:rsidRPr="00D00961" w:rsidRDefault="00BD1388">
            <w:pPr>
              <w:ind w:right="-25"/>
              <w:jc w:val="center"/>
              <w:rPr>
                <w:rFonts w:ascii="Times New Roman" w:hAnsi="Times New Roman"/>
                <w:sz w:val="22"/>
              </w:rPr>
            </w:pPr>
            <w:bookmarkStart w:id="3540" w:name="_Toc393738103"/>
            <w:r w:rsidRPr="00D00961">
              <w:rPr>
                <w:rFonts w:ascii="Times New Roman" w:hAnsi="Times New Roman"/>
                <w:sz w:val="22"/>
              </w:rPr>
              <w:t>40</w:t>
            </w:r>
            <w:bookmarkEnd w:id="3540"/>
          </w:p>
        </w:tc>
        <w:tc>
          <w:tcPr>
            <w:tcW w:w="1530" w:type="dxa"/>
            <w:gridSpan w:val="2"/>
          </w:tcPr>
          <w:p w14:paraId="5A732FC1" w14:textId="77777777" w:rsidR="00BD1388" w:rsidRPr="00D00961" w:rsidRDefault="00BD1388">
            <w:pPr>
              <w:ind w:right="-25"/>
              <w:jc w:val="center"/>
              <w:rPr>
                <w:rFonts w:ascii="Times New Roman" w:hAnsi="Times New Roman"/>
                <w:sz w:val="22"/>
              </w:rPr>
            </w:pPr>
            <w:bookmarkStart w:id="3541" w:name="_Toc393738104"/>
            <w:r w:rsidRPr="00D00961">
              <w:rPr>
                <w:rFonts w:ascii="Times New Roman" w:hAnsi="Times New Roman"/>
                <w:sz w:val="22"/>
              </w:rPr>
              <w:t>Samson</w:t>
            </w:r>
            <w:bookmarkEnd w:id="3541"/>
          </w:p>
        </w:tc>
        <w:tc>
          <w:tcPr>
            <w:tcW w:w="1350" w:type="dxa"/>
            <w:gridSpan w:val="2"/>
          </w:tcPr>
          <w:p w14:paraId="0FFBD369" w14:textId="77777777" w:rsidR="00BD1388" w:rsidRPr="00D00961" w:rsidRDefault="00BD1388">
            <w:pPr>
              <w:ind w:right="-25"/>
              <w:jc w:val="center"/>
              <w:rPr>
                <w:rFonts w:ascii="Times New Roman" w:hAnsi="Times New Roman"/>
                <w:sz w:val="22"/>
              </w:rPr>
            </w:pPr>
            <w:bookmarkStart w:id="3542" w:name="_Toc393738105"/>
            <w:r w:rsidRPr="00D00961">
              <w:rPr>
                <w:rFonts w:ascii="Times New Roman" w:hAnsi="Times New Roman"/>
                <w:sz w:val="22"/>
              </w:rPr>
              <w:t>20</w:t>
            </w:r>
            <w:bookmarkEnd w:id="3542"/>
          </w:p>
        </w:tc>
      </w:tr>
      <w:tr w:rsidR="00BD1388" w:rsidRPr="00D00961" w14:paraId="6875A8FC" w14:textId="77777777">
        <w:tblPrEx>
          <w:tblCellMar>
            <w:top w:w="0" w:type="dxa"/>
            <w:bottom w:w="0" w:type="dxa"/>
          </w:tblCellMar>
        </w:tblPrEx>
        <w:tc>
          <w:tcPr>
            <w:tcW w:w="1638" w:type="dxa"/>
          </w:tcPr>
          <w:p w14:paraId="136F6C8C"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Totals</w:t>
            </w:r>
          </w:p>
        </w:tc>
        <w:tc>
          <w:tcPr>
            <w:tcW w:w="1848" w:type="dxa"/>
          </w:tcPr>
          <w:p w14:paraId="34A3E95D" w14:textId="77777777" w:rsidR="00BD1388" w:rsidRPr="00D00961" w:rsidRDefault="00BD1388">
            <w:pPr>
              <w:ind w:right="-25"/>
              <w:jc w:val="center"/>
              <w:rPr>
                <w:rFonts w:ascii="Times New Roman" w:hAnsi="Times New Roman"/>
                <w:sz w:val="22"/>
              </w:rPr>
            </w:pPr>
          </w:p>
        </w:tc>
        <w:tc>
          <w:tcPr>
            <w:tcW w:w="1932" w:type="dxa"/>
          </w:tcPr>
          <w:p w14:paraId="0F3C5899" w14:textId="77777777" w:rsidR="00BD1388" w:rsidRPr="00D00961" w:rsidRDefault="00BD1388">
            <w:pPr>
              <w:ind w:right="-108"/>
              <w:jc w:val="center"/>
              <w:rPr>
                <w:rFonts w:ascii="Times New Roman" w:hAnsi="Times New Roman"/>
                <w:sz w:val="22"/>
              </w:rPr>
            </w:pPr>
          </w:p>
        </w:tc>
        <w:tc>
          <w:tcPr>
            <w:tcW w:w="1440" w:type="dxa"/>
          </w:tcPr>
          <w:p w14:paraId="191FA7D2"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114</w:t>
            </w:r>
          </w:p>
        </w:tc>
        <w:tc>
          <w:tcPr>
            <w:tcW w:w="1530" w:type="dxa"/>
            <w:gridSpan w:val="2"/>
          </w:tcPr>
          <w:p w14:paraId="6E75ECA4" w14:textId="77777777" w:rsidR="00BD1388" w:rsidRPr="00D00961" w:rsidRDefault="00BD1388">
            <w:pPr>
              <w:ind w:right="-25"/>
              <w:jc w:val="center"/>
              <w:rPr>
                <w:rFonts w:ascii="Times New Roman" w:hAnsi="Times New Roman"/>
                <w:sz w:val="22"/>
              </w:rPr>
            </w:pPr>
          </w:p>
        </w:tc>
        <w:tc>
          <w:tcPr>
            <w:tcW w:w="1350" w:type="dxa"/>
            <w:gridSpan w:val="2"/>
          </w:tcPr>
          <w:p w14:paraId="3D04491D" w14:textId="77777777" w:rsidR="00BD1388" w:rsidRPr="00D00961" w:rsidRDefault="00BD1388">
            <w:pPr>
              <w:ind w:right="-25"/>
              <w:jc w:val="center"/>
              <w:rPr>
                <w:rFonts w:ascii="Times New Roman" w:hAnsi="Times New Roman"/>
                <w:sz w:val="22"/>
              </w:rPr>
            </w:pPr>
            <w:r w:rsidRPr="00D00961">
              <w:rPr>
                <w:rFonts w:ascii="Times New Roman" w:hAnsi="Times New Roman"/>
                <w:sz w:val="22"/>
              </w:rPr>
              <w:t>296</w:t>
            </w:r>
          </w:p>
        </w:tc>
      </w:tr>
    </w:tbl>
    <w:p w14:paraId="04E0C862" w14:textId="77777777" w:rsidR="00BD1388" w:rsidRPr="00D00961" w:rsidRDefault="00BD1388">
      <w:pPr>
        <w:ind w:left="1080" w:right="-385" w:hanging="360"/>
        <w:rPr>
          <w:rFonts w:ascii="Times New Roman" w:hAnsi="Times New Roman"/>
          <w:sz w:val="22"/>
        </w:rPr>
      </w:pPr>
    </w:p>
    <w:p w14:paraId="3E73FC3E" w14:textId="77777777" w:rsidR="00BD1388" w:rsidRPr="00D00961" w:rsidRDefault="00BD1388" w:rsidP="007B5590">
      <w:pPr>
        <w:tabs>
          <w:tab w:val="left" w:pos="720"/>
        </w:tabs>
        <w:ind w:left="720" w:right="-385" w:hanging="720"/>
        <w:jc w:val="center"/>
        <w:outlineLvl w:val="0"/>
        <w:rPr>
          <w:rFonts w:ascii="Times New Roman" w:hAnsi="Times New Roman"/>
          <w:b/>
          <w:sz w:val="32"/>
        </w:rPr>
      </w:pPr>
      <w:r w:rsidRPr="00D00961">
        <w:rPr>
          <w:rFonts w:ascii="Times New Roman" w:hAnsi="Times New Roman"/>
          <w:b/>
          <w:sz w:val="32"/>
        </w:rPr>
        <w:br w:type="page"/>
      </w:r>
      <w:bookmarkStart w:id="3543" w:name="_Toc393738106"/>
      <w:r w:rsidRPr="00D00961">
        <w:rPr>
          <w:rFonts w:ascii="Times New Roman" w:hAnsi="Times New Roman"/>
          <w:b/>
          <w:sz w:val="32"/>
        </w:rPr>
        <w:lastRenderedPageBreak/>
        <w:t>Argument</w:t>
      </w:r>
      <w:bookmarkEnd w:id="3543"/>
    </w:p>
    <w:p w14:paraId="02A0A98C" w14:textId="77777777" w:rsidR="00BD1388" w:rsidRPr="00D00961" w:rsidRDefault="00BD1388">
      <w:pPr>
        <w:ind w:right="-385" w:firstLine="360"/>
        <w:rPr>
          <w:rFonts w:ascii="Times New Roman" w:hAnsi="Times New Roman"/>
          <w:sz w:val="22"/>
        </w:rPr>
      </w:pPr>
    </w:p>
    <w:p w14:paraId="68951D39" w14:textId="77777777" w:rsidR="00BD1388" w:rsidRPr="00D00961" w:rsidRDefault="00BD1388">
      <w:pPr>
        <w:ind w:right="-385" w:firstLine="360"/>
        <w:rPr>
          <w:rFonts w:ascii="Times New Roman" w:hAnsi="Times New Roman"/>
          <w:sz w:val="22"/>
        </w:rPr>
      </w:pPr>
      <w:bookmarkStart w:id="3544" w:name="_Toc393738107"/>
      <w:r w:rsidRPr="00D00961">
        <w:rPr>
          <w:rFonts w:ascii="Times New Roman" w:hAnsi="Times New Roman"/>
          <w:sz w:val="22"/>
        </w:rPr>
        <w:t>The repeated phrase "in those days Israel had no king" (17:6; 18:1; 19:1; 21:2</w:t>
      </w:r>
      <w:r w:rsidR="00820CC9" w:rsidRPr="00D00961">
        <w:rPr>
          <w:rFonts w:ascii="Times New Roman" w:hAnsi="Times New Roman"/>
          <w:sz w:val="22"/>
        </w:rPr>
        <w:t>5) provides the key to unlock</w:t>
      </w:r>
      <w:r w:rsidRPr="00D00961">
        <w:rPr>
          <w:rFonts w:ascii="Times New Roman" w:hAnsi="Times New Roman"/>
          <w:sz w:val="22"/>
        </w:rPr>
        <w:t xml:space="preserve"> the argument of Judges.  The book chronicles the failure of the theocracy in the political and religious failure of the nation (1:1–2:5), the successive attempts of twelve judges to provide stability to the theocracy (2:6–16:31), and the complete spiritual and mo</w:t>
      </w:r>
      <w:r w:rsidR="00820CC9" w:rsidRPr="00D00961">
        <w:rPr>
          <w:rFonts w:ascii="Times New Roman" w:hAnsi="Times New Roman"/>
          <w:sz w:val="22"/>
        </w:rPr>
        <w:t>ral collapse of the nation (Judges</w:t>
      </w:r>
      <w:r w:rsidRPr="00D00961">
        <w:rPr>
          <w:rFonts w:ascii="Times New Roman" w:hAnsi="Times New Roman"/>
          <w:sz w:val="22"/>
        </w:rPr>
        <w:t xml:space="preserve"> 17–21).  </w:t>
      </w:r>
      <w:r w:rsidR="00820CC9" w:rsidRPr="00D00961">
        <w:rPr>
          <w:rFonts w:ascii="Times New Roman" w:hAnsi="Times New Roman"/>
          <w:sz w:val="22"/>
        </w:rPr>
        <w:t>The</w:t>
      </w:r>
      <w:r w:rsidRPr="00D00961">
        <w:rPr>
          <w:rFonts w:ascii="Times New Roman" w:hAnsi="Times New Roman"/>
          <w:sz w:val="22"/>
        </w:rPr>
        <w:t xml:space="preserve"> four occurrences of the lack of a king (above) appear only in this third section of the book </w:t>
      </w:r>
      <w:r w:rsidR="00820CC9" w:rsidRPr="00D00961">
        <w:rPr>
          <w:rFonts w:ascii="Times New Roman" w:hAnsi="Times New Roman"/>
          <w:sz w:val="22"/>
        </w:rPr>
        <w:t>to show</w:t>
      </w:r>
      <w:r w:rsidRPr="00D00961">
        <w:rPr>
          <w:rFonts w:ascii="Times New Roman" w:hAnsi="Times New Roman"/>
          <w:sz w:val="22"/>
        </w:rPr>
        <w:t xml:space="preserve"> the need for a righteous monarchy to replace the failed theocracy explained in the first sixteen chapters.  Throughout the account God's merciful care contrasts sharply with the disobedience of </w:t>
      </w:r>
      <w:r w:rsidR="008E0C09" w:rsidRPr="00D00961">
        <w:rPr>
          <w:rFonts w:ascii="Times New Roman" w:hAnsi="Times New Roman"/>
          <w:sz w:val="22"/>
        </w:rPr>
        <w:t xml:space="preserve">his </w:t>
      </w:r>
      <w:r w:rsidRPr="00D00961">
        <w:rPr>
          <w:rFonts w:ascii="Times New Roman" w:hAnsi="Times New Roman"/>
          <w:sz w:val="22"/>
        </w:rPr>
        <w:t xml:space="preserve">wayward people.  The provision of judges </w:t>
      </w:r>
      <w:r w:rsidR="00820CC9" w:rsidRPr="00D00961">
        <w:rPr>
          <w:rFonts w:ascii="Times New Roman" w:hAnsi="Times New Roman"/>
          <w:sz w:val="22"/>
        </w:rPr>
        <w:t>served</w:t>
      </w:r>
      <w:r w:rsidRPr="00D00961">
        <w:rPr>
          <w:rFonts w:ascii="Times New Roman" w:hAnsi="Times New Roman"/>
          <w:sz w:val="22"/>
        </w:rPr>
        <w:t xml:space="preserve"> as an act of God's compassion (2:16, 18).</w:t>
      </w:r>
      <w:bookmarkEnd w:id="3544"/>
    </w:p>
    <w:p w14:paraId="3B8F0AD9" w14:textId="77777777" w:rsidR="00BD1388" w:rsidRPr="00D00961" w:rsidRDefault="00BD1388">
      <w:pPr>
        <w:ind w:right="-385" w:firstLine="360"/>
        <w:rPr>
          <w:rFonts w:ascii="Times New Roman" w:hAnsi="Times New Roman"/>
          <w:sz w:val="16"/>
        </w:rPr>
      </w:pPr>
    </w:p>
    <w:p w14:paraId="799FE9F7" w14:textId="77777777" w:rsidR="00BD1388" w:rsidRPr="00D00961" w:rsidRDefault="00BD1388" w:rsidP="007B5590">
      <w:pPr>
        <w:ind w:right="-385"/>
        <w:jc w:val="center"/>
        <w:outlineLvl w:val="0"/>
        <w:rPr>
          <w:rFonts w:ascii="Times New Roman" w:hAnsi="Times New Roman"/>
          <w:b/>
          <w:sz w:val="22"/>
        </w:rPr>
      </w:pPr>
      <w:bookmarkStart w:id="3545" w:name="_Toc393738108"/>
      <w:r w:rsidRPr="00D00961">
        <w:rPr>
          <w:rFonts w:ascii="Times New Roman" w:hAnsi="Times New Roman"/>
          <w:b/>
          <w:sz w:val="32"/>
        </w:rPr>
        <w:t>Synthesis</w:t>
      </w:r>
      <w:bookmarkEnd w:id="3545"/>
    </w:p>
    <w:p w14:paraId="06DF9F59" w14:textId="77777777" w:rsidR="00BD1388" w:rsidRPr="00D00961" w:rsidRDefault="00BD1388">
      <w:pPr>
        <w:tabs>
          <w:tab w:val="left" w:pos="360"/>
        </w:tabs>
        <w:ind w:left="360" w:right="-385" w:hanging="360"/>
        <w:rPr>
          <w:rFonts w:ascii="Times New Roman" w:hAnsi="Times New Roman"/>
          <w:b/>
          <w:sz w:val="22"/>
        </w:rPr>
      </w:pPr>
    </w:p>
    <w:p w14:paraId="4BF0BB20"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3546" w:name="_Toc393738109"/>
      <w:r w:rsidRPr="00D00961">
        <w:rPr>
          <w:rFonts w:ascii="Times New Roman" w:hAnsi="Times New Roman"/>
          <w:b/>
          <w:sz w:val="22"/>
        </w:rPr>
        <w:t>Failure of the theocracy</w:t>
      </w:r>
      <w:bookmarkEnd w:id="3546"/>
    </w:p>
    <w:p w14:paraId="6D479164" w14:textId="77777777" w:rsidR="00BD1388" w:rsidRPr="00D00961" w:rsidRDefault="00BD1388">
      <w:pPr>
        <w:tabs>
          <w:tab w:val="left" w:pos="2160"/>
        </w:tabs>
        <w:ind w:right="-385"/>
        <w:rPr>
          <w:rFonts w:ascii="Times New Roman" w:hAnsi="Times New Roman"/>
          <w:b/>
          <w:sz w:val="22"/>
        </w:rPr>
      </w:pPr>
    </w:p>
    <w:p w14:paraId="6DA19034" w14:textId="77777777" w:rsidR="00BD1388" w:rsidRPr="00D00961" w:rsidRDefault="00BD1388">
      <w:pPr>
        <w:tabs>
          <w:tab w:val="left" w:pos="2160"/>
        </w:tabs>
        <w:ind w:right="-385"/>
        <w:rPr>
          <w:rFonts w:ascii="Times New Roman" w:hAnsi="Times New Roman"/>
          <w:b/>
          <w:sz w:val="22"/>
        </w:rPr>
      </w:pPr>
      <w:bookmarkStart w:id="3547" w:name="_Toc393738110"/>
      <w:r w:rsidRPr="00D00961">
        <w:rPr>
          <w:rFonts w:ascii="Times New Roman" w:hAnsi="Times New Roman"/>
          <w:b/>
          <w:sz w:val="22"/>
        </w:rPr>
        <w:t>1:1–2:5</w:t>
      </w:r>
      <w:r w:rsidRPr="00D00961">
        <w:rPr>
          <w:rFonts w:ascii="Times New Roman" w:hAnsi="Times New Roman"/>
          <w:b/>
          <w:sz w:val="22"/>
        </w:rPr>
        <w:tab/>
        <w:t>Incomplete occupation/obedience</w:t>
      </w:r>
      <w:bookmarkEnd w:id="3547"/>
    </w:p>
    <w:p w14:paraId="6A2603DD" w14:textId="77777777" w:rsidR="00BD1388" w:rsidRPr="00D00961" w:rsidRDefault="00BD1388">
      <w:pPr>
        <w:tabs>
          <w:tab w:val="left" w:pos="2520"/>
        </w:tabs>
        <w:ind w:left="360" w:right="-385"/>
        <w:rPr>
          <w:rFonts w:ascii="Times New Roman" w:hAnsi="Times New Roman"/>
          <w:sz w:val="22"/>
        </w:rPr>
      </w:pPr>
      <w:bookmarkStart w:id="3548" w:name="_Toc393738111"/>
      <w:r w:rsidRPr="00D00961">
        <w:rPr>
          <w:rFonts w:ascii="Times New Roman" w:hAnsi="Times New Roman"/>
          <w:sz w:val="22"/>
        </w:rPr>
        <w:t>1</w:t>
      </w:r>
      <w:r w:rsidRPr="00D00961">
        <w:rPr>
          <w:rFonts w:ascii="Times New Roman" w:hAnsi="Times New Roman"/>
          <w:sz w:val="22"/>
        </w:rPr>
        <w:tab/>
        <w:t>Military</w:t>
      </w:r>
      <w:bookmarkEnd w:id="3548"/>
    </w:p>
    <w:p w14:paraId="4F6F218E" w14:textId="77777777" w:rsidR="00BD1388" w:rsidRPr="00D00961" w:rsidRDefault="00BD1388">
      <w:pPr>
        <w:tabs>
          <w:tab w:val="left" w:pos="2520"/>
        </w:tabs>
        <w:ind w:left="360" w:right="-385"/>
        <w:rPr>
          <w:rFonts w:ascii="Times New Roman" w:hAnsi="Times New Roman"/>
          <w:sz w:val="22"/>
        </w:rPr>
      </w:pPr>
      <w:bookmarkStart w:id="3549" w:name="_Toc393738112"/>
      <w:r w:rsidRPr="00D00961">
        <w:rPr>
          <w:rFonts w:ascii="Times New Roman" w:hAnsi="Times New Roman"/>
          <w:sz w:val="22"/>
        </w:rPr>
        <w:t>2:1-5</w:t>
      </w:r>
      <w:r w:rsidRPr="00D00961">
        <w:rPr>
          <w:rFonts w:ascii="Times New Roman" w:hAnsi="Times New Roman"/>
          <w:sz w:val="22"/>
        </w:rPr>
        <w:tab/>
        <w:t>Spiritual</w:t>
      </w:r>
      <w:bookmarkEnd w:id="3549"/>
    </w:p>
    <w:p w14:paraId="7567307B" w14:textId="77777777" w:rsidR="00BD1388" w:rsidRPr="00D00961" w:rsidRDefault="00BD1388">
      <w:pPr>
        <w:tabs>
          <w:tab w:val="left" w:pos="2160"/>
        </w:tabs>
        <w:ind w:right="-385"/>
        <w:rPr>
          <w:rFonts w:ascii="Times New Roman" w:hAnsi="Times New Roman"/>
          <w:b/>
          <w:sz w:val="22"/>
        </w:rPr>
      </w:pPr>
    </w:p>
    <w:p w14:paraId="12BBCE1B" w14:textId="77777777" w:rsidR="00BD1388" w:rsidRPr="00D00961" w:rsidRDefault="00BD1388">
      <w:pPr>
        <w:tabs>
          <w:tab w:val="left" w:pos="2160"/>
        </w:tabs>
        <w:ind w:right="-385"/>
        <w:rPr>
          <w:rFonts w:ascii="Times New Roman" w:hAnsi="Times New Roman"/>
          <w:b/>
          <w:sz w:val="22"/>
        </w:rPr>
      </w:pPr>
      <w:bookmarkStart w:id="3550" w:name="_Toc393738113"/>
      <w:r w:rsidRPr="00D00961">
        <w:rPr>
          <w:rFonts w:ascii="Times New Roman" w:hAnsi="Times New Roman"/>
          <w:b/>
          <w:sz w:val="22"/>
        </w:rPr>
        <w:t>2:6–16:31</w:t>
      </w:r>
      <w:r w:rsidRPr="00D00961">
        <w:rPr>
          <w:rFonts w:ascii="Times New Roman" w:hAnsi="Times New Roman"/>
          <w:b/>
          <w:sz w:val="22"/>
        </w:rPr>
        <w:tab/>
        <w:t>Deliverance by Judges</w:t>
      </w:r>
      <w:bookmarkEnd w:id="3550"/>
    </w:p>
    <w:p w14:paraId="49DE992E" w14:textId="77777777" w:rsidR="00BD1388" w:rsidRPr="00D00961" w:rsidRDefault="00BD1388">
      <w:pPr>
        <w:tabs>
          <w:tab w:val="left" w:pos="2520"/>
        </w:tabs>
        <w:ind w:left="360" w:right="-385"/>
        <w:rPr>
          <w:rFonts w:ascii="Times New Roman" w:hAnsi="Times New Roman"/>
          <w:sz w:val="22"/>
        </w:rPr>
      </w:pPr>
      <w:bookmarkStart w:id="3551" w:name="_Toc393738114"/>
      <w:r w:rsidRPr="00D00961">
        <w:rPr>
          <w:rFonts w:ascii="Times New Roman" w:hAnsi="Times New Roman"/>
          <w:sz w:val="22"/>
        </w:rPr>
        <w:t>2:6–3:6</w:t>
      </w:r>
      <w:r w:rsidRPr="00D00961">
        <w:rPr>
          <w:rFonts w:ascii="Times New Roman" w:hAnsi="Times New Roman"/>
          <w:sz w:val="22"/>
        </w:rPr>
        <w:tab/>
        <w:t>Introduction</w:t>
      </w:r>
      <w:bookmarkEnd w:id="3551"/>
    </w:p>
    <w:p w14:paraId="7BA75C77" w14:textId="77777777" w:rsidR="00BD1388" w:rsidRPr="00D00961" w:rsidRDefault="00BD1388">
      <w:pPr>
        <w:tabs>
          <w:tab w:val="left" w:pos="2520"/>
        </w:tabs>
        <w:ind w:left="360" w:right="-385"/>
        <w:rPr>
          <w:rFonts w:ascii="Times New Roman" w:hAnsi="Times New Roman"/>
          <w:sz w:val="22"/>
        </w:rPr>
      </w:pPr>
      <w:bookmarkStart w:id="3552" w:name="_Toc393738115"/>
      <w:r w:rsidRPr="00D00961">
        <w:rPr>
          <w:rFonts w:ascii="Times New Roman" w:hAnsi="Times New Roman"/>
          <w:sz w:val="22"/>
        </w:rPr>
        <w:t>3:7–16:31</w:t>
      </w:r>
      <w:r w:rsidRPr="00D00961">
        <w:rPr>
          <w:rFonts w:ascii="Times New Roman" w:hAnsi="Times New Roman"/>
          <w:sz w:val="22"/>
        </w:rPr>
        <w:tab/>
        <w:t>12 Judges, 7 cycles</w:t>
      </w:r>
      <w:bookmarkEnd w:id="3552"/>
    </w:p>
    <w:p w14:paraId="5E932A81" w14:textId="77777777" w:rsidR="00BD1388" w:rsidRPr="00D00961" w:rsidRDefault="00BD1388">
      <w:pPr>
        <w:tabs>
          <w:tab w:val="left" w:pos="2880"/>
        </w:tabs>
        <w:ind w:left="720" w:right="-385"/>
        <w:rPr>
          <w:rFonts w:ascii="Times New Roman" w:hAnsi="Times New Roman"/>
          <w:sz w:val="22"/>
        </w:rPr>
      </w:pPr>
      <w:bookmarkStart w:id="3553" w:name="_Toc393738116"/>
      <w:r w:rsidRPr="00D00961">
        <w:rPr>
          <w:rFonts w:ascii="Times New Roman" w:hAnsi="Times New Roman"/>
          <w:sz w:val="22"/>
        </w:rPr>
        <w:t>3:7-11</w:t>
      </w:r>
      <w:r w:rsidRPr="00D00961">
        <w:rPr>
          <w:rFonts w:ascii="Times New Roman" w:hAnsi="Times New Roman"/>
          <w:sz w:val="22"/>
        </w:rPr>
        <w:tab/>
        <w:t>Othniel</w:t>
      </w:r>
      <w:bookmarkEnd w:id="3553"/>
    </w:p>
    <w:p w14:paraId="4ED278A5" w14:textId="77777777" w:rsidR="00BD1388" w:rsidRPr="00D00961" w:rsidRDefault="00BD1388">
      <w:pPr>
        <w:tabs>
          <w:tab w:val="left" w:pos="2880"/>
        </w:tabs>
        <w:ind w:left="720" w:right="-385"/>
        <w:rPr>
          <w:rFonts w:ascii="Times New Roman" w:hAnsi="Times New Roman"/>
          <w:sz w:val="22"/>
        </w:rPr>
      </w:pPr>
      <w:bookmarkStart w:id="3554" w:name="_Toc393738117"/>
      <w:r w:rsidRPr="00D00961">
        <w:rPr>
          <w:rFonts w:ascii="Times New Roman" w:hAnsi="Times New Roman"/>
          <w:sz w:val="22"/>
        </w:rPr>
        <w:t>3:12-31</w:t>
      </w:r>
      <w:r w:rsidRPr="00D00961">
        <w:rPr>
          <w:rFonts w:ascii="Times New Roman" w:hAnsi="Times New Roman"/>
          <w:sz w:val="22"/>
        </w:rPr>
        <w:tab/>
        <w:t>Ehud</w:t>
      </w:r>
      <w:bookmarkEnd w:id="3554"/>
    </w:p>
    <w:p w14:paraId="7B6B2D5A" w14:textId="77777777" w:rsidR="00BD1388" w:rsidRPr="00D00961" w:rsidRDefault="00BD1388">
      <w:pPr>
        <w:tabs>
          <w:tab w:val="left" w:pos="2880"/>
        </w:tabs>
        <w:ind w:left="720" w:right="-385"/>
        <w:rPr>
          <w:rFonts w:ascii="Times New Roman" w:hAnsi="Times New Roman"/>
          <w:sz w:val="22"/>
        </w:rPr>
      </w:pPr>
      <w:bookmarkStart w:id="3555" w:name="_Toc393738118"/>
      <w:r w:rsidRPr="00D00961">
        <w:rPr>
          <w:rFonts w:ascii="Times New Roman" w:hAnsi="Times New Roman"/>
          <w:sz w:val="22"/>
        </w:rPr>
        <w:t>3:31</w:t>
      </w:r>
      <w:r w:rsidRPr="00D00961">
        <w:rPr>
          <w:rFonts w:ascii="Times New Roman" w:hAnsi="Times New Roman"/>
          <w:sz w:val="22"/>
        </w:rPr>
        <w:tab/>
        <w:t>Shamgar</w:t>
      </w:r>
      <w:bookmarkEnd w:id="3555"/>
    </w:p>
    <w:p w14:paraId="59B7C69C" w14:textId="77777777" w:rsidR="00BD1388" w:rsidRPr="00D00961" w:rsidRDefault="00BD1388">
      <w:pPr>
        <w:tabs>
          <w:tab w:val="left" w:pos="2880"/>
        </w:tabs>
        <w:ind w:left="720" w:right="-385"/>
        <w:rPr>
          <w:rFonts w:ascii="Times New Roman" w:hAnsi="Times New Roman"/>
          <w:sz w:val="22"/>
        </w:rPr>
      </w:pPr>
      <w:bookmarkStart w:id="3556" w:name="_Toc393738119"/>
      <w:r w:rsidRPr="00D00961">
        <w:rPr>
          <w:rFonts w:ascii="Times New Roman" w:hAnsi="Times New Roman"/>
          <w:sz w:val="22"/>
        </w:rPr>
        <w:t>4–5</w:t>
      </w:r>
      <w:r w:rsidRPr="00D00961">
        <w:rPr>
          <w:rFonts w:ascii="Times New Roman" w:hAnsi="Times New Roman"/>
          <w:sz w:val="22"/>
        </w:rPr>
        <w:tab/>
        <w:t>Deborah/Barak</w:t>
      </w:r>
      <w:bookmarkEnd w:id="3556"/>
    </w:p>
    <w:p w14:paraId="7A4B44AE" w14:textId="77777777" w:rsidR="00BD1388" w:rsidRPr="00D00961" w:rsidRDefault="00BD1388">
      <w:pPr>
        <w:tabs>
          <w:tab w:val="left" w:pos="2880"/>
        </w:tabs>
        <w:ind w:left="720" w:right="-385"/>
        <w:rPr>
          <w:rFonts w:ascii="Times New Roman" w:hAnsi="Times New Roman"/>
          <w:sz w:val="22"/>
        </w:rPr>
      </w:pPr>
      <w:bookmarkStart w:id="3557" w:name="_Toc393738120"/>
      <w:r w:rsidRPr="00D00961">
        <w:rPr>
          <w:rFonts w:ascii="Times New Roman" w:hAnsi="Times New Roman"/>
          <w:sz w:val="22"/>
        </w:rPr>
        <w:t>6:1–8:28</w:t>
      </w:r>
      <w:r w:rsidRPr="00D00961">
        <w:rPr>
          <w:rFonts w:ascii="Times New Roman" w:hAnsi="Times New Roman"/>
          <w:sz w:val="22"/>
        </w:rPr>
        <w:tab/>
        <w:t>Gideon</w:t>
      </w:r>
      <w:bookmarkEnd w:id="3557"/>
    </w:p>
    <w:p w14:paraId="3496CAA3" w14:textId="77777777" w:rsidR="00BD1388" w:rsidRPr="00D00961" w:rsidRDefault="00BD1388">
      <w:pPr>
        <w:tabs>
          <w:tab w:val="left" w:pos="2880"/>
        </w:tabs>
        <w:ind w:left="720" w:right="-385"/>
        <w:rPr>
          <w:rFonts w:ascii="Times New Roman" w:hAnsi="Times New Roman"/>
          <w:sz w:val="22"/>
        </w:rPr>
      </w:pPr>
      <w:bookmarkStart w:id="3558" w:name="_Toc393738121"/>
      <w:r w:rsidRPr="00D00961">
        <w:rPr>
          <w:rFonts w:ascii="Times New Roman" w:hAnsi="Times New Roman"/>
          <w:sz w:val="22"/>
        </w:rPr>
        <w:t>8:29–9:57</w:t>
      </w:r>
      <w:r w:rsidRPr="00D00961">
        <w:rPr>
          <w:rFonts w:ascii="Times New Roman" w:hAnsi="Times New Roman"/>
          <w:sz w:val="22"/>
        </w:rPr>
        <w:tab/>
        <w:t>Unnamed woman</w:t>
      </w:r>
      <w:bookmarkEnd w:id="3558"/>
    </w:p>
    <w:p w14:paraId="17E899C5" w14:textId="77777777" w:rsidR="00BD1388" w:rsidRPr="00D00961" w:rsidRDefault="00BD1388">
      <w:pPr>
        <w:tabs>
          <w:tab w:val="left" w:pos="2880"/>
        </w:tabs>
        <w:ind w:left="720" w:right="-385"/>
        <w:rPr>
          <w:rFonts w:ascii="Times New Roman" w:hAnsi="Times New Roman"/>
          <w:sz w:val="22"/>
        </w:rPr>
      </w:pPr>
      <w:bookmarkStart w:id="3559" w:name="_Toc393738122"/>
      <w:r w:rsidRPr="00D00961">
        <w:rPr>
          <w:rFonts w:ascii="Times New Roman" w:hAnsi="Times New Roman"/>
          <w:sz w:val="22"/>
        </w:rPr>
        <w:t>10:1-2</w:t>
      </w:r>
      <w:r w:rsidRPr="00D00961">
        <w:rPr>
          <w:rFonts w:ascii="Times New Roman" w:hAnsi="Times New Roman"/>
          <w:sz w:val="22"/>
        </w:rPr>
        <w:tab/>
        <w:t>Tola</w:t>
      </w:r>
      <w:bookmarkEnd w:id="3559"/>
    </w:p>
    <w:p w14:paraId="515FEA24" w14:textId="77777777" w:rsidR="00BD1388" w:rsidRPr="00D00961" w:rsidRDefault="00BD1388">
      <w:pPr>
        <w:tabs>
          <w:tab w:val="left" w:pos="2880"/>
        </w:tabs>
        <w:ind w:left="720" w:right="-385"/>
        <w:rPr>
          <w:rFonts w:ascii="Times New Roman" w:hAnsi="Times New Roman"/>
          <w:sz w:val="22"/>
        </w:rPr>
      </w:pPr>
      <w:bookmarkStart w:id="3560" w:name="_Toc393738123"/>
      <w:r w:rsidRPr="00D00961">
        <w:rPr>
          <w:rFonts w:ascii="Times New Roman" w:hAnsi="Times New Roman"/>
          <w:sz w:val="22"/>
        </w:rPr>
        <w:t>10:3-5</w:t>
      </w:r>
      <w:r w:rsidRPr="00D00961">
        <w:rPr>
          <w:rFonts w:ascii="Times New Roman" w:hAnsi="Times New Roman"/>
          <w:sz w:val="22"/>
        </w:rPr>
        <w:tab/>
        <w:t>Jair</w:t>
      </w:r>
      <w:bookmarkEnd w:id="3560"/>
    </w:p>
    <w:p w14:paraId="67A63D2B" w14:textId="77777777" w:rsidR="00BD1388" w:rsidRPr="00D00961" w:rsidRDefault="00BD1388">
      <w:pPr>
        <w:tabs>
          <w:tab w:val="left" w:pos="2880"/>
        </w:tabs>
        <w:ind w:left="720" w:right="-385"/>
        <w:rPr>
          <w:rFonts w:ascii="Times New Roman" w:hAnsi="Times New Roman"/>
          <w:sz w:val="22"/>
        </w:rPr>
      </w:pPr>
      <w:bookmarkStart w:id="3561" w:name="_Toc393738124"/>
      <w:r w:rsidRPr="00D00961">
        <w:rPr>
          <w:rFonts w:ascii="Times New Roman" w:hAnsi="Times New Roman"/>
          <w:sz w:val="22"/>
        </w:rPr>
        <w:t>10:6–12:7</w:t>
      </w:r>
      <w:r w:rsidRPr="00D00961">
        <w:rPr>
          <w:rFonts w:ascii="Times New Roman" w:hAnsi="Times New Roman"/>
          <w:sz w:val="22"/>
        </w:rPr>
        <w:tab/>
        <w:t>Jephthah</w:t>
      </w:r>
      <w:bookmarkEnd w:id="3561"/>
    </w:p>
    <w:p w14:paraId="6F858F82" w14:textId="77777777" w:rsidR="00BD1388" w:rsidRPr="00D00961" w:rsidRDefault="00BD1388">
      <w:pPr>
        <w:tabs>
          <w:tab w:val="left" w:pos="2880"/>
        </w:tabs>
        <w:ind w:left="720" w:right="-385"/>
        <w:rPr>
          <w:rFonts w:ascii="Times New Roman" w:hAnsi="Times New Roman"/>
          <w:sz w:val="22"/>
        </w:rPr>
      </w:pPr>
      <w:bookmarkStart w:id="3562" w:name="_Toc393738125"/>
      <w:r w:rsidRPr="00D00961">
        <w:rPr>
          <w:rFonts w:ascii="Times New Roman" w:hAnsi="Times New Roman"/>
          <w:sz w:val="22"/>
        </w:rPr>
        <w:t>12:8-10</w:t>
      </w:r>
      <w:r w:rsidRPr="00D00961">
        <w:rPr>
          <w:rFonts w:ascii="Times New Roman" w:hAnsi="Times New Roman"/>
          <w:sz w:val="22"/>
        </w:rPr>
        <w:tab/>
        <w:t>Izban</w:t>
      </w:r>
      <w:bookmarkEnd w:id="3562"/>
    </w:p>
    <w:p w14:paraId="71DF55DA" w14:textId="77777777" w:rsidR="00BD1388" w:rsidRPr="00D00961" w:rsidRDefault="00BD1388">
      <w:pPr>
        <w:tabs>
          <w:tab w:val="left" w:pos="2880"/>
        </w:tabs>
        <w:ind w:left="720" w:right="-385"/>
        <w:rPr>
          <w:rFonts w:ascii="Times New Roman" w:hAnsi="Times New Roman"/>
          <w:sz w:val="22"/>
        </w:rPr>
      </w:pPr>
      <w:bookmarkStart w:id="3563" w:name="_Toc393738126"/>
      <w:r w:rsidRPr="00D00961">
        <w:rPr>
          <w:rFonts w:ascii="Times New Roman" w:hAnsi="Times New Roman"/>
          <w:sz w:val="22"/>
        </w:rPr>
        <w:t>12:11-12</w:t>
      </w:r>
      <w:r w:rsidRPr="00D00961">
        <w:rPr>
          <w:rFonts w:ascii="Times New Roman" w:hAnsi="Times New Roman"/>
          <w:sz w:val="22"/>
        </w:rPr>
        <w:tab/>
        <w:t>Elon</w:t>
      </w:r>
      <w:bookmarkEnd w:id="3563"/>
    </w:p>
    <w:p w14:paraId="1FED6E21" w14:textId="77777777" w:rsidR="00BD1388" w:rsidRPr="00D00961" w:rsidRDefault="00BD1388">
      <w:pPr>
        <w:tabs>
          <w:tab w:val="left" w:pos="2880"/>
        </w:tabs>
        <w:ind w:left="720" w:right="-385"/>
        <w:rPr>
          <w:rFonts w:ascii="Times New Roman" w:hAnsi="Times New Roman"/>
          <w:sz w:val="22"/>
        </w:rPr>
      </w:pPr>
      <w:bookmarkStart w:id="3564" w:name="_Toc393738127"/>
      <w:r w:rsidRPr="00D00961">
        <w:rPr>
          <w:rFonts w:ascii="Times New Roman" w:hAnsi="Times New Roman"/>
          <w:sz w:val="22"/>
        </w:rPr>
        <w:t>12:13-15</w:t>
      </w:r>
      <w:r w:rsidRPr="00D00961">
        <w:rPr>
          <w:rFonts w:ascii="Times New Roman" w:hAnsi="Times New Roman"/>
          <w:sz w:val="22"/>
        </w:rPr>
        <w:tab/>
        <w:t>Abdon</w:t>
      </w:r>
      <w:bookmarkEnd w:id="3564"/>
    </w:p>
    <w:p w14:paraId="72A6AB0C" w14:textId="77777777" w:rsidR="00BD1388" w:rsidRPr="00D00961" w:rsidRDefault="00BD1388">
      <w:pPr>
        <w:tabs>
          <w:tab w:val="left" w:pos="2880"/>
        </w:tabs>
        <w:ind w:left="720" w:right="-385"/>
        <w:rPr>
          <w:rFonts w:ascii="Times New Roman" w:hAnsi="Times New Roman"/>
          <w:sz w:val="22"/>
        </w:rPr>
      </w:pPr>
      <w:bookmarkStart w:id="3565" w:name="_Toc393738128"/>
      <w:r w:rsidRPr="00D00961">
        <w:rPr>
          <w:rFonts w:ascii="Times New Roman" w:hAnsi="Times New Roman"/>
          <w:sz w:val="22"/>
        </w:rPr>
        <w:t>13–16</w:t>
      </w:r>
      <w:r w:rsidRPr="00D00961">
        <w:rPr>
          <w:rFonts w:ascii="Times New Roman" w:hAnsi="Times New Roman"/>
          <w:sz w:val="22"/>
        </w:rPr>
        <w:tab/>
        <w:t>Samson</w:t>
      </w:r>
      <w:bookmarkEnd w:id="3565"/>
    </w:p>
    <w:p w14:paraId="7EFCDB00" w14:textId="77777777" w:rsidR="00BD1388" w:rsidRPr="00D00961" w:rsidRDefault="00BD1388">
      <w:pPr>
        <w:tabs>
          <w:tab w:val="left" w:pos="2160"/>
        </w:tabs>
        <w:ind w:right="-385"/>
        <w:rPr>
          <w:rFonts w:ascii="Times New Roman" w:hAnsi="Times New Roman"/>
          <w:b/>
          <w:sz w:val="16"/>
        </w:rPr>
      </w:pPr>
    </w:p>
    <w:p w14:paraId="456A81B7" w14:textId="77777777" w:rsidR="00BD1388" w:rsidRPr="00D00961" w:rsidRDefault="00BD1388">
      <w:pPr>
        <w:tabs>
          <w:tab w:val="left" w:pos="2160"/>
        </w:tabs>
        <w:ind w:right="-385"/>
        <w:rPr>
          <w:rFonts w:ascii="Times New Roman" w:hAnsi="Times New Roman"/>
          <w:b/>
          <w:sz w:val="22"/>
        </w:rPr>
      </w:pPr>
      <w:bookmarkStart w:id="3566" w:name="_Toc393738129"/>
      <w:r w:rsidRPr="00D00961">
        <w:rPr>
          <w:rFonts w:ascii="Times New Roman" w:hAnsi="Times New Roman"/>
          <w:b/>
          <w:sz w:val="22"/>
        </w:rPr>
        <w:t>17–21</w:t>
      </w:r>
      <w:r w:rsidRPr="00D00961">
        <w:rPr>
          <w:rFonts w:ascii="Times New Roman" w:hAnsi="Times New Roman"/>
          <w:b/>
          <w:sz w:val="22"/>
        </w:rPr>
        <w:tab/>
        <w:t>Need for Monarchy</w:t>
      </w:r>
      <w:bookmarkEnd w:id="3566"/>
    </w:p>
    <w:p w14:paraId="21FF26EB" w14:textId="77777777" w:rsidR="00BD1388" w:rsidRPr="00D00961" w:rsidRDefault="00BD1388">
      <w:pPr>
        <w:tabs>
          <w:tab w:val="left" w:pos="2520"/>
        </w:tabs>
        <w:ind w:left="360" w:right="-385"/>
        <w:rPr>
          <w:rFonts w:ascii="Times New Roman" w:hAnsi="Times New Roman"/>
          <w:sz w:val="22"/>
        </w:rPr>
      </w:pPr>
      <w:bookmarkStart w:id="3567" w:name="_Toc393738130"/>
      <w:r w:rsidRPr="00D00961">
        <w:rPr>
          <w:rFonts w:ascii="Times New Roman" w:hAnsi="Times New Roman"/>
          <w:sz w:val="22"/>
        </w:rPr>
        <w:t>17–18</w:t>
      </w:r>
      <w:r w:rsidRPr="00D00961">
        <w:rPr>
          <w:rFonts w:ascii="Times New Roman" w:hAnsi="Times New Roman"/>
          <w:sz w:val="22"/>
        </w:rPr>
        <w:tab/>
        <w:t>Religious failure</w:t>
      </w:r>
      <w:bookmarkEnd w:id="3567"/>
    </w:p>
    <w:p w14:paraId="5484CC41" w14:textId="77777777" w:rsidR="00BD1388" w:rsidRPr="00D00961" w:rsidRDefault="00BD1388">
      <w:pPr>
        <w:tabs>
          <w:tab w:val="left" w:pos="2880"/>
        </w:tabs>
        <w:ind w:left="720" w:right="-385"/>
        <w:rPr>
          <w:rFonts w:ascii="Times New Roman" w:hAnsi="Times New Roman"/>
          <w:sz w:val="22"/>
        </w:rPr>
      </w:pPr>
      <w:bookmarkStart w:id="3568" w:name="_Toc393738131"/>
      <w:r w:rsidRPr="00D00961">
        <w:rPr>
          <w:rFonts w:ascii="Times New Roman" w:hAnsi="Times New Roman"/>
          <w:sz w:val="22"/>
        </w:rPr>
        <w:t>17</w:t>
      </w:r>
      <w:r w:rsidRPr="00D00961">
        <w:rPr>
          <w:rFonts w:ascii="Times New Roman" w:hAnsi="Times New Roman"/>
          <w:sz w:val="22"/>
        </w:rPr>
        <w:tab/>
        <w:t>Micah's priest</w:t>
      </w:r>
      <w:bookmarkEnd w:id="3568"/>
    </w:p>
    <w:p w14:paraId="059CAD03" w14:textId="77777777" w:rsidR="00BD1388" w:rsidRPr="00D00961" w:rsidRDefault="00BD1388">
      <w:pPr>
        <w:tabs>
          <w:tab w:val="left" w:pos="2880"/>
        </w:tabs>
        <w:ind w:left="720" w:right="-385"/>
        <w:rPr>
          <w:rFonts w:ascii="Times New Roman" w:hAnsi="Times New Roman"/>
          <w:sz w:val="22"/>
        </w:rPr>
      </w:pPr>
      <w:bookmarkStart w:id="3569" w:name="_Toc393738132"/>
      <w:r w:rsidRPr="00D00961">
        <w:rPr>
          <w:rFonts w:ascii="Times New Roman" w:hAnsi="Times New Roman"/>
          <w:sz w:val="22"/>
        </w:rPr>
        <w:t>18</w:t>
      </w:r>
      <w:r w:rsidRPr="00D00961">
        <w:rPr>
          <w:rFonts w:ascii="Times New Roman" w:hAnsi="Times New Roman"/>
          <w:sz w:val="22"/>
        </w:rPr>
        <w:tab/>
        <w:t>Danite migration</w:t>
      </w:r>
      <w:bookmarkEnd w:id="3569"/>
    </w:p>
    <w:p w14:paraId="66A605EF" w14:textId="77777777" w:rsidR="00BD1388" w:rsidRPr="00D00961" w:rsidRDefault="00BD1388">
      <w:pPr>
        <w:tabs>
          <w:tab w:val="left" w:pos="2520"/>
        </w:tabs>
        <w:ind w:left="360" w:right="-385"/>
        <w:rPr>
          <w:rFonts w:ascii="Times New Roman" w:hAnsi="Times New Roman"/>
          <w:sz w:val="22"/>
        </w:rPr>
      </w:pPr>
      <w:bookmarkStart w:id="3570" w:name="_Toc393738133"/>
      <w:r w:rsidRPr="00D00961">
        <w:rPr>
          <w:rFonts w:ascii="Times New Roman" w:hAnsi="Times New Roman"/>
          <w:sz w:val="22"/>
        </w:rPr>
        <w:t>19–21</w:t>
      </w:r>
      <w:r w:rsidRPr="00D00961">
        <w:rPr>
          <w:rFonts w:ascii="Times New Roman" w:hAnsi="Times New Roman"/>
          <w:sz w:val="22"/>
        </w:rPr>
        <w:tab/>
        <w:t>Moral failure</w:t>
      </w:r>
      <w:bookmarkEnd w:id="3570"/>
    </w:p>
    <w:p w14:paraId="0A3E845C" w14:textId="77777777" w:rsidR="00BD1388" w:rsidRPr="00D00961" w:rsidRDefault="00BD1388">
      <w:pPr>
        <w:tabs>
          <w:tab w:val="left" w:pos="2880"/>
        </w:tabs>
        <w:ind w:left="720" w:right="-385"/>
        <w:rPr>
          <w:rFonts w:ascii="Times New Roman" w:hAnsi="Times New Roman"/>
          <w:sz w:val="22"/>
        </w:rPr>
      </w:pPr>
      <w:bookmarkStart w:id="3571" w:name="_Toc393738134"/>
      <w:r w:rsidRPr="00D00961">
        <w:rPr>
          <w:rFonts w:ascii="Times New Roman" w:hAnsi="Times New Roman"/>
          <w:sz w:val="22"/>
        </w:rPr>
        <w:t>19</w:t>
      </w:r>
      <w:r w:rsidRPr="00D00961">
        <w:rPr>
          <w:rFonts w:ascii="Times New Roman" w:hAnsi="Times New Roman"/>
          <w:sz w:val="22"/>
        </w:rPr>
        <w:tab/>
        <w:t>Levite concubine disaster</w:t>
      </w:r>
      <w:bookmarkEnd w:id="3571"/>
    </w:p>
    <w:p w14:paraId="1B686B6E" w14:textId="77777777" w:rsidR="00BD1388" w:rsidRPr="00D00961" w:rsidRDefault="00BD1388">
      <w:pPr>
        <w:tabs>
          <w:tab w:val="left" w:pos="2880"/>
        </w:tabs>
        <w:ind w:left="720" w:right="-385"/>
        <w:rPr>
          <w:rFonts w:ascii="Times New Roman" w:hAnsi="Times New Roman"/>
          <w:sz w:val="22"/>
        </w:rPr>
      </w:pPr>
      <w:bookmarkStart w:id="3572" w:name="_Toc393738135"/>
      <w:r w:rsidRPr="00D00961">
        <w:rPr>
          <w:rFonts w:ascii="Times New Roman" w:hAnsi="Times New Roman"/>
          <w:sz w:val="22"/>
        </w:rPr>
        <w:t>20</w:t>
      </w:r>
      <w:r w:rsidRPr="00D00961">
        <w:rPr>
          <w:rFonts w:ascii="Times New Roman" w:hAnsi="Times New Roman"/>
          <w:sz w:val="22"/>
        </w:rPr>
        <w:tab/>
        <w:t>Benjamites almost destroyed</w:t>
      </w:r>
      <w:bookmarkEnd w:id="3572"/>
    </w:p>
    <w:p w14:paraId="0FEE22AC" w14:textId="77777777" w:rsidR="00BD1388" w:rsidRPr="00D00961" w:rsidRDefault="00BD1388">
      <w:pPr>
        <w:tabs>
          <w:tab w:val="left" w:pos="2880"/>
        </w:tabs>
        <w:ind w:left="720" w:right="-385"/>
        <w:rPr>
          <w:rFonts w:ascii="Times New Roman" w:hAnsi="Times New Roman"/>
          <w:sz w:val="22"/>
        </w:rPr>
      </w:pPr>
      <w:bookmarkStart w:id="3573" w:name="_Toc393738136"/>
      <w:r w:rsidRPr="00D00961">
        <w:rPr>
          <w:rFonts w:ascii="Times New Roman" w:hAnsi="Times New Roman"/>
          <w:sz w:val="22"/>
        </w:rPr>
        <w:t>21</w:t>
      </w:r>
      <w:r w:rsidRPr="00D00961">
        <w:rPr>
          <w:rFonts w:ascii="Times New Roman" w:hAnsi="Times New Roman"/>
          <w:sz w:val="22"/>
        </w:rPr>
        <w:tab/>
        <w:t>Wives provided</w:t>
      </w:r>
      <w:bookmarkEnd w:id="3573"/>
    </w:p>
    <w:p w14:paraId="3DB4CD71" w14:textId="77777777" w:rsidR="00BD1388" w:rsidRPr="00D00961" w:rsidRDefault="00BD1388">
      <w:pPr>
        <w:tabs>
          <w:tab w:val="left" w:pos="2520"/>
        </w:tabs>
        <w:ind w:left="360" w:right="-385"/>
        <w:rPr>
          <w:rFonts w:ascii="Times New Roman" w:hAnsi="Times New Roman"/>
          <w:sz w:val="22"/>
        </w:rPr>
      </w:pPr>
      <w:bookmarkStart w:id="3574" w:name="_Toc393738137"/>
      <w:r w:rsidRPr="00D00961">
        <w:rPr>
          <w:rFonts w:ascii="Times New Roman" w:hAnsi="Times New Roman"/>
          <w:sz w:val="22"/>
        </w:rPr>
        <w:t>21:25</w:t>
      </w:r>
      <w:r w:rsidRPr="00D00961">
        <w:rPr>
          <w:rFonts w:ascii="Times New Roman" w:hAnsi="Times New Roman"/>
          <w:sz w:val="22"/>
        </w:rPr>
        <w:tab/>
        <w:t>Monarchy needed</w:t>
      </w:r>
      <w:bookmarkEnd w:id="3574"/>
    </w:p>
    <w:p w14:paraId="5C3A414A" w14:textId="77777777" w:rsidR="00BD1388" w:rsidRPr="00D00961" w:rsidRDefault="00BD1388">
      <w:pPr>
        <w:ind w:right="-385" w:firstLine="360"/>
        <w:rPr>
          <w:rFonts w:ascii="Times New Roman" w:hAnsi="Times New Roman"/>
          <w:sz w:val="22"/>
        </w:rPr>
      </w:pPr>
    </w:p>
    <w:p w14:paraId="41E79A89" w14:textId="77777777" w:rsidR="00BD1388" w:rsidRPr="00D00961" w:rsidRDefault="00BD1388" w:rsidP="007B5590">
      <w:pPr>
        <w:tabs>
          <w:tab w:val="left" w:pos="360"/>
        </w:tabs>
        <w:ind w:left="360" w:right="-385" w:hanging="360"/>
        <w:jc w:val="center"/>
        <w:outlineLvl w:val="0"/>
        <w:rPr>
          <w:rFonts w:ascii="Times New Roman" w:hAnsi="Times New Roman"/>
          <w:b/>
          <w:sz w:val="18"/>
        </w:rPr>
      </w:pPr>
      <w:bookmarkStart w:id="3575" w:name="_Toc393738138"/>
      <w:r w:rsidRPr="00D00961">
        <w:rPr>
          <w:rFonts w:ascii="Times New Roman" w:hAnsi="Times New Roman"/>
          <w:b/>
          <w:sz w:val="32"/>
        </w:rPr>
        <w:t>Outline</w:t>
      </w:r>
      <w:bookmarkEnd w:id="3575"/>
    </w:p>
    <w:p w14:paraId="6D204DC3" w14:textId="77777777" w:rsidR="00BD1388" w:rsidRPr="00D00961" w:rsidRDefault="00BD1388">
      <w:pPr>
        <w:tabs>
          <w:tab w:val="left" w:pos="360"/>
        </w:tabs>
        <w:ind w:left="360" w:right="-385" w:hanging="360"/>
        <w:rPr>
          <w:rFonts w:ascii="Times New Roman" w:hAnsi="Times New Roman"/>
          <w:b/>
          <w:sz w:val="22"/>
        </w:rPr>
      </w:pPr>
    </w:p>
    <w:p w14:paraId="0B54236F"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3576" w:name="_Toc393738139"/>
      <w:r w:rsidRPr="00D00961">
        <w:rPr>
          <w:rFonts w:ascii="Times New Roman" w:hAnsi="Times New Roman"/>
          <w:b/>
          <w:sz w:val="22"/>
          <w:u w:val="single"/>
        </w:rPr>
        <w:t>Summary Statement for the Book</w:t>
      </w:r>
      <w:bookmarkEnd w:id="3576"/>
    </w:p>
    <w:p w14:paraId="35E01AE3" w14:textId="77777777" w:rsidR="00387515" w:rsidRPr="00D00961" w:rsidRDefault="00387515" w:rsidP="00387515">
      <w:pPr>
        <w:ind w:right="-385"/>
        <w:rPr>
          <w:rFonts w:ascii="Times New Roman" w:hAnsi="Times New Roman"/>
          <w:b/>
          <w:sz w:val="22"/>
        </w:rPr>
      </w:pPr>
      <w:r w:rsidRPr="00D00961">
        <w:rPr>
          <w:rFonts w:ascii="Times New Roman" w:hAnsi="Times New Roman"/>
          <w:b/>
          <w:sz w:val="22"/>
        </w:rPr>
        <w:t>The reason Israel</w:t>
      </w:r>
      <w:r w:rsidR="00D03B77" w:rsidRPr="00D00961">
        <w:rPr>
          <w:rFonts w:ascii="Times New Roman" w:hAnsi="Times New Roman"/>
          <w:b/>
          <w:sz w:val="22"/>
        </w:rPr>
        <w:t>ites</w:t>
      </w:r>
      <w:r w:rsidRPr="00D00961">
        <w:rPr>
          <w:rFonts w:ascii="Times New Roman" w:hAnsi="Times New Roman"/>
          <w:b/>
          <w:sz w:val="22"/>
        </w:rPr>
        <w:t xml:space="preserve"> </w:t>
      </w:r>
      <w:r w:rsidR="00CC647D" w:rsidRPr="00D00961">
        <w:rPr>
          <w:rFonts w:ascii="Times New Roman" w:hAnsi="Times New Roman"/>
          <w:b/>
          <w:sz w:val="22"/>
        </w:rPr>
        <w:t xml:space="preserve">failed under the theocracy and </w:t>
      </w:r>
      <w:r w:rsidR="00443941" w:rsidRPr="00D00961">
        <w:rPr>
          <w:rFonts w:ascii="Times New Roman" w:hAnsi="Times New Roman"/>
          <w:b/>
          <w:sz w:val="22"/>
        </w:rPr>
        <w:t>had to</w:t>
      </w:r>
      <w:r w:rsidRPr="00D00961">
        <w:rPr>
          <w:rFonts w:ascii="Times New Roman" w:hAnsi="Times New Roman"/>
          <w:b/>
          <w:sz w:val="22"/>
        </w:rPr>
        <w:t xml:space="preserve"> submit to </w:t>
      </w:r>
      <w:r w:rsidR="00D03B77" w:rsidRPr="00D00961">
        <w:rPr>
          <w:rFonts w:ascii="Times New Roman" w:hAnsi="Times New Roman"/>
          <w:b/>
          <w:sz w:val="22"/>
        </w:rPr>
        <w:t>their</w:t>
      </w:r>
      <w:r w:rsidRPr="00D00961">
        <w:rPr>
          <w:rFonts w:ascii="Times New Roman" w:hAnsi="Times New Roman"/>
          <w:b/>
          <w:sz w:val="22"/>
        </w:rPr>
        <w:t xml:space="preserve"> </w:t>
      </w:r>
      <w:r w:rsidR="00D03B77" w:rsidRPr="00D00961">
        <w:rPr>
          <w:rFonts w:ascii="Times New Roman" w:hAnsi="Times New Roman"/>
          <w:b/>
          <w:sz w:val="22"/>
        </w:rPr>
        <w:t xml:space="preserve">new </w:t>
      </w:r>
      <w:r w:rsidRPr="00D00961">
        <w:rPr>
          <w:rFonts w:ascii="Times New Roman" w:hAnsi="Times New Roman"/>
          <w:b/>
          <w:sz w:val="22"/>
        </w:rPr>
        <w:t xml:space="preserve">kings </w:t>
      </w:r>
      <w:r w:rsidR="00443941" w:rsidRPr="00D00961">
        <w:rPr>
          <w:rFonts w:ascii="Times New Roman" w:hAnsi="Times New Roman"/>
          <w:b/>
          <w:sz w:val="22"/>
        </w:rPr>
        <w:t>was</w:t>
      </w:r>
      <w:r w:rsidRPr="00D00961">
        <w:rPr>
          <w:rFonts w:ascii="Times New Roman" w:hAnsi="Times New Roman"/>
          <w:b/>
          <w:sz w:val="22"/>
        </w:rPr>
        <w:t xml:space="preserve"> because </w:t>
      </w:r>
      <w:r w:rsidR="00CC647D" w:rsidRPr="00D00961">
        <w:rPr>
          <w:rFonts w:ascii="Times New Roman" w:hAnsi="Times New Roman"/>
          <w:b/>
          <w:sz w:val="22"/>
        </w:rPr>
        <w:t>they</w:t>
      </w:r>
      <w:r w:rsidR="00D03B77" w:rsidRPr="00D00961">
        <w:rPr>
          <w:rFonts w:ascii="Times New Roman" w:hAnsi="Times New Roman"/>
          <w:b/>
          <w:sz w:val="22"/>
        </w:rPr>
        <w:t xml:space="preserve"> </w:t>
      </w:r>
      <w:r w:rsidR="00CC647D" w:rsidRPr="00D00961">
        <w:rPr>
          <w:rFonts w:ascii="Times New Roman" w:hAnsi="Times New Roman"/>
          <w:b/>
          <w:sz w:val="22"/>
        </w:rPr>
        <w:t>rejected</w:t>
      </w:r>
      <w:r w:rsidR="00443941" w:rsidRPr="00D00961">
        <w:rPr>
          <w:rFonts w:ascii="Times New Roman" w:hAnsi="Times New Roman"/>
          <w:b/>
          <w:sz w:val="22"/>
        </w:rPr>
        <w:t xml:space="preserve"> God’s lordship, </w:t>
      </w:r>
      <w:r w:rsidR="00CC647D" w:rsidRPr="00D00961">
        <w:rPr>
          <w:rFonts w:ascii="Times New Roman" w:hAnsi="Times New Roman"/>
          <w:b/>
          <w:sz w:val="22"/>
        </w:rPr>
        <w:t>followed</w:t>
      </w:r>
      <w:r w:rsidR="00D03B77" w:rsidRPr="00D00961">
        <w:rPr>
          <w:rFonts w:ascii="Times New Roman" w:hAnsi="Times New Roman"/>
          <w:b/>
          <w:sz w:val="22"/>
        </w:rPr>
        <w:t xml:space="preserve"> </w:t>
      </w:r>
      <w:r w:rsidR="00397743" w:rsidRPr="00D00961">
        <w:rPr>
          <w:rFonts w:ascii="Times New Roman" w:hAnsi="Times New Roman"/>
          <w:b/>
          <w:sz w:val="22"/>
        </w:rPr>
        <w:t>God’s deliverers</w:t>
      </w:r>
      <w:r w:rsidR="00D03B77" w:rsidRPr="00D00961">
        <w:rPr>
          <w:rFonts w:ascii="Times New Roman" w:hAnsi="Times New Roman"/>
          <w:b/>
          <w:sz w:val="22"/>
        </w:rPr>
        <w:t xml:space="preserve"> instead of</w:t>
      </w:r>
      <w:r w:rsidR="00397743" w:rsidRPr="00D00961">
        <w:rPr>
          <w:rFonts w:ascii="Times New Roman" w:hAnsi="Times New Roman"/>
          <w:b/>
          <w:sz w:val="22"/>
        </w:rPr>
        <w:t xml:space="preserve"> God’s word</w:t>
      </w:r>
      <w:r w:rsidRPr="00D00961">
        <w:rPr>
          <w:rFonts w:ascii="Times New Roman" w:hAnsi="Times New Roman"/>
          <w:b/>
          <w:sz w:val="22"/>
        </w:rPr>
        <w:t xml:space="preserve">, </w:t>
      </w:r>
      <w:r w:rsidR="00CC647D" w:rsidRPr="00D00961">
        <w:rPr>
          <w:rFonts w:ascii="Times New Roman" w:hAnsi="Times New Roman"/>
          <w:b/>
          <w:sz w:val="22"/>
        </w:rPr>
        <w:t>and replaced</w:t>
      </w:r>
      <w:r w:rsidR="00D03B77" w:rsidRPr="00D00961">
        <w:rPr>
          <w:rFonts w:ascii="Times New Roman" w:hAnsi="Times New Roman"/>
          <w:b/>
          <w:sz w:val="22"/>
        </w:rPr>
        <w:t xml:space="preserve"> God’s wisdom with the idolatry of personal whims.</w:t>
      </w:r>
    </w:p>
    <w:p w14:paraId="71744DD4" w14:textId="77777777" w:rsidR="00BD1388" w:rsidRPr="00D00961" w:rsidRDefault="00BD1388">
      <w:pPr>
        <w:tabs>
          <w:tab w:val="left" w:pos="360"/>
        </w:tabs>
        <w:ind w:left="360" w:right="-385" w:hanging="360"/>
        <w:rPr>
          <w:rFonts w:ascii="Times New Roman" w:hAnsi="Times New Roman"/>
          <w:b/>
          <w:sz w:val="22"/>
        </w:rPr>
      </w:pPr>
    </w:p>
    <w:p w14:paraId="15DAB647" w14:textId="77777777" w:rsidR="00BD1388" w:rsidRPr="00D00961" w:rsidRDefault="00BD1388">
      <w:pPr>
        <w:tabs>
          <w:tab w:val="left" w:pos="360"/>
        </w:tabs>
        <w:ind w:left="360" w:right="-385" w:hanging="360"/>
        <w:rPr>
          <w:rFonts w:ascii="Times New Roman" w:hAnsi="Times New Roman"/>
          <w:b/>
          <w:sz w:val="22"/>
        </w:rPr>
      </w:pPr>
      <w:bookmarkStart w:id="3577" w:name="_Toc393738141"/>
      <w:r w:rsidRPr="00D00961">
        <w:rPr>
          <w:rFonts w:ascii="Times New Roman" w:hAnsi="Times New Roman"/>
          <w:b/>
          <w:sz w:val="22"/>
        </w:rPr>
        <w:t>I.</w:t>
      </w:r>
      <w:r w:rsidRPr="00D00961">
        <w:rPr>
          <w:rFonts w:ascii="Times New Roman" w:hAnsi="Times New Roman"/>
          <w:b/>
          <w:sz w:val="22"/>
        </w:rPr>
        <w:tab/>
        <w:t>Israel's incompl</w:t>
      </w:r>
      <w:r w:rsidR="00841EB6" w:rsidRPr="00D00961">
        <w:rPr>
          <w:rFonts w:ascii="Times New Roman" w:hAnsi="Times New Roman"/>
          <w:b/>
          <w:sz w:val="22"/>
        </w:rPr>
        <w:t>ete occupation of Canaan resulted</w:t>
      </w:r>
      <w:r w:rsidRPr="00D00961">
        <w:rPr>
          <w:rFonts w:ascii="Times New Roman" w:hAnsi="Times New Roman"/>
          <w:b/>
          <w:sz w:val="22"/>
        </w:rPr>
        <w:t xml:space="preserve"> in the failure of the theocracy and the need for deliverance</w:t>
      </w:r>
      <w:r w:rsidR="00387515" w:rsidRPr="00D00961">
        <w:rPr>
          <w:rFonts w:ascii="Times New Roman" w:hAnsi="Times New Roman"/>
          <w:b/>
          <w:sz w:val="22"/>
        </w:rPr>
        <w:t xml:space="preserve"> </w:t>
      </w:r>
      <w:r w:rsidR="008501D7" w:rsidRPr="00D00961">
        <w:rPr>
          <w:rFonts w:ascii="Times New Roman" w:hAnsi="Times New Roman"/>
          <w:b/>
          <w:sz w:val="22"/>
        </w:rPr>
        <w:t xml:space="preserve">since they had rejected God’s lordship </w:t>
      </w:r>
      <w:r w:rsidR="00387515" w:rsidRPr="00D00961">
        <w:rPr>
          <w:rFonts w:ascii="Times New Roman" w:hAnsi="Times New Roman"/>
          <w:b/>
          <w:sz w:val="22"/>
        </w:rPr>
        <w:t>(1:1–2:5)</w:t>
      </w:r>
      <w:r w:rsidRPr="00D00961">
        <w:rPr>
          <w:rFonts w:ascii="Times New Roman" w:hAnsi="Times New Roman"/>
          <w:b/>
          <w:sz w:val="22"/>
        </w:rPr>
        <w:t>.</w:t>
      </w:r>
      <w:bookmarkEnd w:id="3577"/>
    </w:p>
    <w:p w14:paraId="028F89CE" w14:textId="77777777" w:rsidR="00BD1388" w:rsidRPr="00D00961" w:rsidRDefault="00BD1388">
      <w:pPr>
        <w:tabs>
          <w:tab w:val="left" w:pos="720"/>
        </w:tabs>
        <w:ind w:left="720" w:right="-385" w:hanging="360"/>
        <w:rPr>
          <w:rFonts w:ascii="Times New Roman" w:hAnsi="Times New Roman"/>
          <w:sz w:val="22"/>
        </w:rPr>
      </w:pPr>
    </w:p>
    <w:p w14:paraId="57A6464D" w14:textId="77777777" w:rsidR="00BD1388" w:rsidRPr="00D00961" w:rsidRDefault="00BD1388">
      <w:pPr>
        <w:tabs>
          <w:tab w:val="left" w:pos="720"/>
        </w:tabs>
        <w:ind w:left="720" w:right="-385" w:hanging="360"/>
        <w:rPr>
          <w:rFonts w:ascii="Times New Roman" w:hAnsi="Times New Roman"/>
          <w:sz w:val="22"/>
        </w:rPr>
      </w:pPr>
      <w:bookmarkStart w:id="3578" w:name="_Toc393738142"/>
      <w:r w:rsidRPr="00D00961">
        <w:rPr>
          <w:rFonts w:ascii="Times New Roman" w:hAnsi="Times New Roman"/>
          <w:sz w:val="22"/>
        </w:rPr>
        <w:lastRenderedPageBreak/>
        <w:t>A.</w:t>
      </w:r>
      <w:r w:rsidRPr="00D00961">
        <w:rPr>
          <w:rFonts w:ascii="Times New Roman" w:hAnsi="Times New Roman"/>
          <w:sz w:val="22"/>
        </w:rPr>
        <w:tab/>
        <w:t xml:space="preserve">Israel's political-military failure to </w:t>
      </w:r>
      <w:r w:rsidR="00841EB6" w:rsidRPr="00D00961">
        <w:rPr>
          <w:rFonts w:ascii="Times New Roman" w:hAnsi="Times New Roman"/>
          <w:sz w:val="22"/>
        </w:rPr>
        <w:t>finish</w:t>
      </w:r>
      <w:r w:rsidRPr="00D00961">
        <w:rPr>
          <w:rFonts w:ascii="Times New Roman" w:hAnsi="Times New Roman"/>
          <w:sz w:val="22"/>
        </w:rPr>
        <w:t xml:space="preserve"> the conquest </w:t>
      </w:r>
      <w:r w:rsidR="00841EB6" w:rsidRPr="00D00961">
        <w:rPr>
          <w:rFonts w:ascii="Times New Roman" w:hAnsi="Times New Roman"/>
          <w:sz w:val="22"/>
        </w:rPr>
        <w:t>shows that they</w:t>
      </w:r>
      <w:r w:rsidRPr="00D00961">
        <w:rPr>
          <w:rFonts w:ascii="Times New Roman" w:hAnsi="Times New Roman"/>
          <w:sz w:val="22"/>
        </w:rPr>
        <w:t xml:space="preserve"> did not </w:t>
      </w:r>
      <w:r w:rsidR="00841EB6" w:rsidRPr="00D00961">
        <w:rPr>
          <w:rFonts w:ascii="Times New Roman" w:hAnsi="Times New Roman"/>
          <w:sz w:val="22"/>
        </w:rPr>
        <w:t>trust</w:t>
      </w:r>
      <w:r w:rsidRPr="00D00961">
        <w:rPr>
          <w:rFonts w:ascii="Times New Roman" w:hAnsi="Times New Roman"/>
          <w:sz w:val="22"/>
        </w:rPr>
        <w:t xml:space="preserve"> God to claim </w:t>
      </w:r>
      <w:r w:rsidR="008E0C09" w:rsidRPr="00D00961">
        <w:rPr>
          <w:rFonts w:ascii="Times New Roman" w:hAnsi="Times New Roman"/>
          <w:sz w:val="22"/>
        </w:rPr>
        <w:t xml:space="preserve">his </w:t>
      </w:r>
      <w:r w:rsidRPr="00D00961">
        <w:rPr>
          <w:rFonts w:ascii="Times New Roman" w:hAnsi="Times New Roman"/>
          <w:sz w:val="22"/>
        </w:rPr>
        <w:t>promise of the entire land</w:t>
      </w:r>
      <w:r w:rsidR="00841EB6" w:rsidRPr="00D00961">
        <w:rPr>
          <w:rFonts w:ascii="Times New Roman" w:hAnsi="Times New Roman"/>
          <w:sz w:val="22"/>
        </w:rPr>
        <w:t xml:space="preserve"> (Judges 1)</w:t>
      </w:r>
      <w:r w:rsidRPr="00D00961">
        <w:rPr>
          <w:rFonts w:ascii="Times New Roman" w:hAnsi="Times New Roman"/>
          <w:sz w:val="22"/>
        </w:rPr>
        <w:t>.</w:t>
      </w:r>
      <w:bookmarkEnd w:id="3578"/>
    </w:p>
    <w:p w14:paraId="20E3E719" w14:textId="77777777" w:rsidR="00BD1388" w:rsidRPr="00D00961" w:rsidRDefault="00BD1388">
      <w:pPr>
        <w:tabs>
          <w:tab w:val="left" w:pos="720"/>
        </w:tabs>
        <w:ind w:left="720" w:right="-385" w:hanging="360"/>
        <w:rPr>
          <w:rFonts w:ascii="Times New Roman" w:hAnsi="Times New Roman"/>
          <w:sz w:val="22"/>
        </w:rPr>
      </w:pPr>
    </w:p>
    <w:p w14:paraId="62255C82" w14:textId="77777777" w:rsidR="00BD1388" w:rsidRPr="00D00961" w:rsidRDefault="00BD1388">
      <w:pPr>
        <w:tabs>
          <w:tab w:val="left" w:pos="720"/>
        </w:tabs>
        <w:ind w:left="720" w:right="-385" w:hanging="360"/>
        <w:rPr>
          <w:rFonts w:ascii="Times New Roman" w:hAnsi="Times New Roman"/>
          <w:sz w:val="22"/>
        </w:rPr>
      </w:pPr>
      <w:bookmarkStart w:id="3579" w:name="_Toc393738143"/>
      <w:r w:rsidRPr="00D00961">
        <w:rPr>
          <w:rFonts w:ascii="Times New Roman" w:hAnsi="Times New Roman"/>
          <w:sz w:val="22"/>
        </w:rPr>
        <w:t>B.</w:t>
      </w:r>
      <w:r w:rsidRPr="00D00961">
        <w:rPr>
          <w:rFonts w:ascii="Times New Roman" w:hAnsi="Times New Roman"/>
          <w:sz w:val="22"/>
        </w:rPr>
        <w:tab/>
      </w:r>
      <w:r w:rsidR="007B5116" w:rsidRPr="00D00961">
        <w:rPr>
          <w:rFonts w:ascii="Times New Roman" w:hAnsi="Times New Roman"/>
          <w:sz w:val="22"/>
        </w:rPr>
        <w:t>Israel's religious-spiritual failure from the incomplete conquest shows that they would need human deliverers</w:t>
      </w:r>
      <w:r w:rsidR="00841EB6" w:rsidRPr="00D00961">
        <w:rPr>
          <w:rFonts w:ascii="Times New Roman" w:hAnsi="Times New Roman"/>
          <w:sz w:val="22"/>
        </w:rPr>
        <w:t xml:space="preserve"> (2:1-5)</w:t>
      </w:r>
      <w:r w:rsidRPr="00D00961">
        <w:rPr>
          <w:rFonts w:ascii="Times New Roman" w:hAnsi="Times New Roman"/>
          <w:sz w:val="22"/>
        </w:rPr>
        <w:t>.</w:t>
      </w:r>
      <w:bookmarkEnd w:id="3579"/>
    </w:p>
    <w:p w14:paraId="4E5ACA6E" w14:textId="77777777" w:rsidR="00BD1388" w:rsidRPr="00D00961" w:rsidRDefault="00BD1388">
      <w:pPr>
        <w:tabs>
          <w:tab w:val="left" w:pos="360"/>
        </w:tabs>
        <w:ind w:left="360" w:right="-385" w:hanging="360"/>
        <w:rPr>
          <w:rFonts w:ascii="Times New Roman" w:hAnsi="Times New Roman"/>
          <w:b/>
          <w:sz w:val="22"/>
        </w:rPr>
      </w:pPr>
    </w:p>
    <w:p w14:paraId="0C14CAAF" w14:textId="77777777" w:rsidR="00BD1388" w:rsidRPr="00D00961" w:rsidRDefault="00BD1388">
      <w:pPr>
        <w:tabs>
          <w:tab w:val="left" w:pos="360"/>
        </w:tabs>
        <w:ind w:left="360" w:right="-385" w:hanging="360"/>
        <w:rPr>
          <w:rFonts w:ascii="Times New Roman" w:hAnsi="Times New Roman"/>
          <w:b/>
          <w:sz w:val="22"/>
        </w:rPr>
      </w:pPr>
      <w:bookmarkStart w:id="3580" w:name="_Toc393738144"/>
      <w:r w:rsidRPr="00D00961">
        <w:rPr>
          <w:rFonts w:ascii="Times New Roman" w:hAnsi="Times New Roman"/>
          <w:b/>
          <w:sz w:val="22"/>
        </w:rPr>
        <w:t>II.</w:t>
      </w:r>
      <w:r w:rsidRPr="00D00961">
        <w:rPr>
          <w:rFonts w:ascii="Times New Roman" w:hAnsi="Times New Roman"/>
          <w:b/>
          <w:sz w:val="22"/>
        </w:rPr>
        <w:tab/>
        <w:t xml:space="preserve">Israel's deliverance by God through twelve judges who </w:t>
      </w:r>
      <w:r w:rsidR="00B973A8" w:rsidRPr="00D00961">
        <w:rPr>
          <w:rFonts w:ascii="Times New Roman" w:hAnsi="Times New Roman"/>
          <w:b/>
          <w:sz w:val="22"/>
        </w:rPr>
        <w:t>tried</w:t>
      </w:r>
      <w:r w:rsidRPr="00D00961">
        <w:rPr>
          <w:rFonts w:ascii="Times New Roman" w:hAnsi="Times New Roman"/>
          <w:b/>
          <w:sz w:val="22"/>
        </w:rPr>
        <w:t xml:space="preserve"> to avert its seven cycles of sin </w:t>
      </w:r>
      <w:r w:rsidR="00B973A8" w:rsidRPr="00D00961">
        <w:rPr>
          <w:rFonts w:ascii="Times New Roman" w:hAnsi="Times New Roman"/>
          <w:b/>
          <w:sz w:val="22"/>
        </w:rPr>
        <w:t>shows</w:t>
      </w:r>
      <w:r w:rsidRPr="00D00961">
        <w:rPr>
          <w:rFonts w:ascii="Times New Roman" w:hAnsi="Times New Roman"/>
          <w:b/>
          <w:sz w:val="22"/>
        </w:rPr>
        <w:t xml:space="preserve"> God's </w:t>
      </w:r>
      <w:r w:rsidR="00B973A8" w:rsidRPr="00D00961">
        <w:rPr>
          <w:rFonts w:ascii="Times New Roman" w:hAnsi="Times New Roman"/>
          <w:b/>
          <w:sz w:val="22"/>
        </w:rPr>
        <w:t>mercy</w:t>
      </w:r>
      <w:r w:rsidRPr="00D00961">
        <w:rPr>
          <w:rFonts w:ascii="Times New Roman" w:hAnsi="Times New Roman"/>
          <w:b/>
          <w:sz w:val="22"/>
        </w:rPr>
        <w:t xml:space="preserve"> despite Israel’s </w:t>
      </w:r>
      <w:r w:rsidR="00B973A8" w:rsidRPr="00D00961">
        <w:rPr>
          <w:rFonts w:ascii="Times New Roman" w:hAnsi="Times New Roman"/>
          <w:b/>
          <w:sz w:val="22"/>
        </w:rPr>
        <w:t xml:space="preserve">relative standards instead of God’s absolute standards </w:t>
      </w:r>
      <w:r w:rsidR="008501D7" w:rsidRPr="00D00961">
        <w:rPr>
          <w:rFonts w:ascii="Times New Roman" w:hAnsi="Times New Roman"/>
          <w:b/>
          <w:sz w:val="22"/>
        </w:rPr>
        <w:t>(2:6–16:31)</w:t>
      </w:r>
      <w:r w:rsidRPr="00D00961">
        <w:rPr>
          <w:rFonts w:ascii="Times New Roman" w:hAnsi="Times New Roman"/>
          <w:b/>
          <w:sz w:val="22"/>
        </w:rPr>
        <w:t>.</w:t>
      </w:r>
      <w:bookmarkEnd w:id="3580"/>
    </w:p>
    <w:p w14:paraId="14B0648F" w14:textId="77777777" w:rsidR="00BD1388" w:rsidRPr="00D00961" w:rsidRDefault="00BD1388">
      <w:pPr>
        <w:tabs>
          <w:tab w:val="left" w:pos="720"/>
        </w:tabs>
        <w:ind w:left="720" w:right="-385" w:hanging="360"/>
        <w:rPr>
          <w:rFonts w:ascii="Times New Roman" w:hAnsi="Times New Roman"/>
          <w:sz w:val="22"/>
        </w:rPr>
      </w:pPr>
    </w:p>
    <w:p w14:paraId="4E0E7247" w14:textId="77777777" w:rsidR="00BD1388" w:rsidRPr="00D00961" w:rsidRDefault="00BD1388">
      <w:pPr>
        <w:tabs>
          <w:tab w:val="left" w:pos="720"/>
        </w:tabs>
        <w:ind w:left="720" w:right="-385" w:hanging="360"/>
        <w:rPr>
          <w:rFonts w:ascii="Times New Roman" w:hAnsi="Times New Roman"/>
          <w:sz w:val="22"/>
        </w:rPr>
      </w:pPr>
      <w:bookmarkStart w:id="3581" w:name="_Toc393738145"/>
      <w:r w:rsidRPr="00D00961">
        <w:rPr>
          <w:rFonts w:ascii="Times New Roman" w:hAnsi="Times New Roman"/>
          <w:sz w:val="22"/>
        </w:rPr>
        <w:t>A.</w:t>
      </w:r>
      <w:r w:rsidRPr="00D00961">
        <w:rPr>
          <w:rFonts w:ascii="Times New Roman" w:hAnsi="Times New Roman"/>
          <w:sz w:val="22"/>
        </w:rPr>
        <w:tab/>
        <w:t xml:space="preserve">The introduction to the twelve judges previews God's repeated provision of judges to deliver Israel from the remaining nations even though </w:t>
      </w:r>
      <w:r w:rsidR="00F76838" w:rsidRPr="00D00961">
        <w:rPr>
          <w:rFonts w:ascii="Times New Roman" w:hAnsi="Times New Roman"/>
          <w:sz w:val="22"/>
        </w:rPr>
        <w:t>Israel broke</w:t>
      </w:r>
      <w:r w:rsidRPr="00D00961">
        <w:rPr>
          <w:rFonts w:ascii="Times New Roman" w:hAnsi="Times New Roman"/>
          <w:sz w:val="22"/>
        </w:rPr>
        <w:t xml:space="preserve"> the covenant after </w:t>
      </w:r>
      <w:r w:rsidR="00F76838" w:rsidRPr="00D00961">
        <w:rPr>
          <w:rFonts w:ascii="Times New Roman" w:hAnsi="Times New Roman"/>
          <w:sz w:val="22"/>
        </w:rPr>
        <w:t>Joshua’s death (2:6–3:6)</w:t>
      </w:r>
      <w:r w:rsidRPr="00D00961">
        <w:rPr>
          <w:rFonts w:ascii="Times New Roman" w:hAnsi="Times New Roman"/>
          <w:sz w:val="22"/>
        </w:rPr>
        <w:t>.</w:t>
      </w:r>
      <w:bookmarkEnd w:id="3581"/>
    </w:p>
    <w:p w14:paraId="1B42EDB4" w14:textId="77777777" w:rsidR="00BD1388" w:rsidRPr="00D00961" w:rsidRDefault="00BD1388">
      <w:pPr>
        <w:tabs>
          <w:tab w:val="left" w:pos="720"/>
        </w:tabs>
        <w:ind w:left="720" w:right="-385" w:hanging="360"/>
        <w:rPr>
          <w:rFonts w:ascii="Times New Roman" w:hAnsi="Times New Roman"/>
          <w:sz w:val="22"/>
        </w:rPr>
      </w:pPr>
    </w:p>
    <w:p w14:paraId="71A5D90C" w14:textId="77777777" w:rsidR="00BD1388" w:rsidRPr="00D00961" w:rsidRDefault="00BD1388">
      <w:pPr>
        <w:tabs>
          <w:tab w:val="left" w:pos="720"/>
        </w:tabs>
        <w:ind w:left="720" w:right="-385" w:hanging="360"/>
        <w:rPr>
          <w:rFonts w:ascii="Times New Roman" w:hAnsi="Times New Roman"/>
          <w:sz w:val="22"/>
        </w:rPr>
      </w:pPr>
      <w:bookmarkStart w:id="3582" w:name="_Toc393738146"/>
      <w:r w:rsidRPr="00D00961">
        <w:rPr>
          <w:rFonts w:ascii="Times New Roman" w:hAnsi="Times New Roman"/>
          <w:sz w:val="22"/>
        </w:rPr>
        <w:t>B.</w:t>
      </w:r>
      <w:r w:rsidRPr="00D00961">
        <w:rPr>
          <w:rFonts w:ascii="Times New Roman" w:hAnsi="Times New Roman"/>
          <w:sz w:val="22"/>
        </w:rPr>
        <w:tab/>
        <w:t xml:space="preserve">Israel's deliverance through twelve judges </w:t>
      </w:r>
      <w:r w:rsidR="00E523BE" w:rsidRPr="00D00961">
        <w:rPr>
          <w:rFonts w:ascii="Times New Roman" w:hAnsi="Times New Roman"/>
          <w:sz w:val="22"/>
        </w:rPr>
        <w:t>in</w:t>
      </w:r>
      <w:r w:rsidRPr="00D00961">
        <w:rPr>
          <w:rFonts w:ascii="Times New Roman" w:hAnsi="Times New Roman"/>
          <w:sz w:val="22"/>
        </w:rPr>
        <w:t xml:space="preserve"> </w:t>
      </w:r>
      <w:r w:rsidR="00E523BE" w:rsidRPr="00D00961">
        <w:rPr>
          <w:rFonts w:ascii="Times New Roman" w:hAnsi="Times New Roman"/>
          <w:sz w:val="22"/>
        </w:rPr>
        <w:t>a</w:t>
      </w:r>
      <w:r w:rsidRPr="00D00961">
        <w:rPr>
          <w:rFonts w:ascii="Times New Roman" w:hAnsi="Times New Roman"/>
          <w:sz w:val="22"/>
        </w:rPr>
        <w:t xml:space="preserve"> downward moral spiral in seven cycles shows God's </w:t>
      </w:r>
      <w:r w:rsidR="00E523BE" w:rsidRPr="00D00961">
        <w:rPr>
          <w:rFonts w:ascii="Times New Roman" w:hAnsi="Times New Roman"/>
          <w:sz w:val="22"/>
        </w:rPr>
        <w:t>mercy</w:t>
      </w:r>
      <w:r w:rsidRPr="00D00961">
        <w:rPr>
          <w:rFonts w:ascii="Times New Roman" w:hAnsi="Times New Roman"/>
          <w:sz w:val="22"/>
        </w:rPr>
        <w:t xml:space="preserve"> </w:t>
      </w:r>
      <w:r w:rsidR="00E523BE" w:rsidRPr="00D00961">
        <w:rPr>
          <w:rFonts w:ascii="Times New Roman" w:hAnsi="Times New Roman"/>
          <w:sz w:val="22"/>
        </w:rPr>
        <w:t>when</w:t>
      </w:r>
      <w:r w:rsidRPr="00D00961">
        <w:rPr>
          <w:rFonts w:ascii="Times New Roman" w:hAnsi="Times New Roman"/>
          <w:sz w:val="22"/>
        </w:rPr>
        <w:t xml:space="preserve"> the</w:t>
      </w:r>
      <w:r w:rsidR="00E523BE" w:rsidRPr="00D00961">
        <w:rPr>
          <w:rFonts w:ascii="Times New Roman" w:hAnsi="Times New Roman"/>
          <w:sz w:val="22"/>
        </w:rPr>
        <w:t>y</w:t>
      </w:r>
      <w:r w:rsidRPr="00D00961">
        <w:rPr>
          <w:rFonts w:ascii="Times New Roman" w:hAnsi="Times New Roman"/>
          <w:sz w:val="22"/>
        </w:rPr>
        <w:t xml:space="preserve"> </w:t>
      </w:r>
      <w:r w:rsidR="00E523BE" w:rsidRPr="00D00961">
        <w:rPr>
          <w:rFonts w:ascii="Times New Roman" w:hAnsi="Times New Roman"/>
          <w:sz w:val="22"/>
        </w:rPr>
        <w:t>repent</w:t>
      </w:r>
      <w:r w:rsidRPr="00D00961">
        <w:rPr>
          <w:rFonts w:ascii="Times New Roman" w:hAnsi="Times New Roman"/>
          <w:sz w:val="22"/>
        </w:rPr>
        <w:t xml:space="preserve"> from idols </w:t>
      </w:r>
      <w:r w:rsidR="00E523BE" w:rsidRPr="00D00961">
        <w:rPr>
          <w:rFonts w:ascii="Times New Roman" w:hAnsi="Times New Roman"/>
          <w:sz w:val="22"/>
        </w:rPr>
        <w:t>so</w:t>
      </w:r>
      <w:r w:rsidRPr="00D00961">
        <w:rPr>
          <w:rFonts w:ascii="Times New Roman" w:hAnsi="Times New Roman"/>
          <w:sz w:val="22"/>
        </w:rPr>
        <w:t xml:space="preserve"> God cannot be blamed for the</w:t>
      </w:r>
      <w:r w:rsidR="00E523BE" w:rsidRPr="00D00961">
        <w:rPr>
          <w:rFonts w:ascii="Times New Roman" w:hAnsi="Times New Roman"/>
          <w:sz w:val="22"/>
        </w:rPr>
        <w:t xml:space="preserve"> theocracy’s</w:t>
      </w:r>
      <w:r w:rsidRPr="00D00961">
        <w:rPr>
          <w:rFonts w:ascii="Times New Roman" w:hAnsi="Times New Roman"/>
          <w:sz w:val="22"/>
        </w:rPr>
        <w:t xml:space="preserve"> failure </w:t>
      </w:r>
      <w:r w:rsidR="00F76838" w:rsidRPr="00D00961">
        <w:rPr>
          <w:rFonts w:ascii="Times New Roman" w:hAnsi="Times New Roman"/>
          <w:sz w:val="22"/>
        </w:rPr>
        <w:t>(3:7–16:31)</w:t>
      </w:r>
      <w:r w:rsidRPr="00D00961">
        <w:rPr>
          <w:rFonts w:ascii="Times New Roman" w:hAnsi="Times New Roman"/>
          <w:sz w:val="22"/>
        </w:rPr>
        <w:t>.</w:t>
      </w:r>
      <w:bookmarkEnd w:id="3582"/>
    </w:p>
    <w:p w14:paraId="02848638" w14:textId="77777777" w:rsidR="00BD1388" w:rsidRPr="00D00961" w:rsidRDefault="00BD1388">
      <w:pPr>
        <w:tabs>
          <w:tab w:val="left" w:pos="1080"/>
        </w:tabs>
        <w:ind w:left="1080" w:right="-385" w:hanging="360"/>
        <w:rPr>
          <w:rFonts w:ascii="Times New Roman" w:hAnsi="Times New Roman"/>
          <w:sz w:val="22"/>
        </w:rPr>
      </w:pPr>
    </w:p>
    <w:p w14:paraId="311DB257" w14:textId="77777777" w:rsidR="00BD1388" w:rsidRPr="00D00961" w:rsidRDefault="00BD1388">
      <w:pPr>
        <w:tabs>
          <w:tab w:val="left" w:pos="1080"/>
        </w:tabs>
        <w:ind w:left="1080" w:right="-385" w:hanging="360"/>
        <w:rPr>
          <w:rFonts w:ascii="Times New Roman" w:hAnsi="Times New Roman"/>
          <w:sz w:val="22"/>
        </w:rPr>
      </w:pPr>
      <w:bookmarkStart w:id="3583" w:name="_Toc393738147"/>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Cycle 1</w:t>
      </w:r>
      <w:r w:rsidRPr="00D00961">
        <w:rPr>
          <w:rFonts w:ascii="Times New Roman" w:hAnsi="Times New Roman"/>
          <w:sz w:val="22"/>
        </w:rPr>
        <w:t>: O</w:t>
      </w:r>
      <w:r w:rsidR="00AC6A56" w:rsidRPr="00D00961">
        <w:rPr>
          <w:rFonts w:ascii="Times New Roman" w:hAnsi="Times New Roman"/>
          <w:sz w:val="22"/>
        </w:rPr>
        <w:t>thniel (Caleb's nephew) delivered</w:t>
      </w:r>
      <w:r w:rsidRPr="00D00961">
        <w:rPr>
          <w:rFonts w:ascii="Times New Roman" w:hAnsi="Times New Roman"/>
          <w:sz w:val="22"/>
        </w:rPr>
        <w:t xml:space="preserve"> southern Israel from the Mesopotamians as </w:t>
      </w:r>
      <w:r w:rsidR="00474CCC" w:rsidRPr="00D00961">
        <w:rPr>
          <w:rFonts w:ascii="Times New Roman" w:hAnsi="Times New Roman"/>
          <w:sz w:val="22"/>
        </w:rPr>
        <w:t>God's merciful provision after the nation turned from idols to the L</w:t>
      </w:r>
      <w:r w:rsidR="00474CCC" w:rsidRPr="00D00961">
        <w:rPr>
          <w:rFonts w:ascii="Times New Roman" w:hAnsi="Times New Roman"/>
          <w:sz w:val="18"/>
        </w:rPr>
        <w:t xml:space="preserve">ORD </w:t>
      </w:r>
      <w:r w:rsidR="00AC6A56" w:rsidRPr="00D00961">
        <w:rPr>
          <w:rFonts w:ascii="Times New Roman" w:hAnsi="Times New Roman"/>
          <w:sz w:val="22"/>
        </w:rPr>
        <w:t>(3:7-11)</w:t>
      </w:r>
      <w:r w:rsidRPr="00D00961">
        <w:rPr>
          <w:rFonts w:ascii="Times New Roman" w:hAnsi="Times New Roman"/>
          <w:sz w:val="22"/>
        </w:rPr>
        <w:t>.</w:t>
      </w:r>
      <w:bookmarkEnd w:id="3583"/>
    </w:p>
    <w:p w14:paraId="5B4F7C96" w14:textId="77777777" w:rsidR="00BD1388" w:rsidRPr="00D00961" w:rsidRDefault="00BD1388">
      <w:pPr>
        <w:tabs>
          <w:tab w:val="left" w:pos="1440"/>
        </w:tabs>
        <w:ind w:left="1440" w:right="-385" w:hanging="360"/>
        <w:rPr>
          <w:rFonts w:ascii="Times New Roman" w:hAnsi="Times New Roman"/>
          <w:sz w:val="22"/>
        </w:rPr>
      </w:pPr>
    </w:p>
    <w:p w14:paraId="136B7431" w14:textId="77777777" w:rsidR="00BD1388" w:rsidRPr="00D00961" w:rsidRDefault="00BD1388">
      <w:pPr>
        <w:tabs>
          <w:tab w:val="left" w:pos="1440"/>
        </w:tabs>
        <w:ind w:left="1440" w:right="-385" w:hanging="360"/>
        <w:rPr>
          <w:rFonts w:ascii="Times New Roman" w:hAnsi="Times New Roman"/>
          <w:sz w:val="22"/>
        </w:rPr>
      </w:pPr>
      <w:bookmarkStart w:id="3584" w:name="_Toc393738148"/>
      <w:r w:rsidRPr="00D00961">
        <w:rPr>
          <w:rFonts w:ascii="Times New Roman" w:hAnsi="Times New Roman"/>
          <w:sz w:val="22"/>
        </w:rPr>
        <w:t>a.</w:t>
      </w:r>
      <w:r w:rsidRPr="00D00961">
        <w:rPr>
          <w:rFonts w:ascii="Times New Roman" w:hAnsi="Times New Roman"/>
          <w:sz w:val="22"/>
        </w:rPr>
        <w:tab/>
        <w:t>Sin</w:t>
      </w:r>
      <w:r w:rsidR="00AC6A56" w:rsidRPr="00D00961">
        <w:rPr>
          <w:rFonts w:ascii="Times New Roman" w:hAnsi="Times New Roman"/>
          <w:sz w:val="22"/>
        </w:rPr>
        <w:t>: Israel forgot</w:t>
      </w:r>
      <w:r w:rsidRPr="00D00961">
        <w:rPr>
          <w:rFonts w:ascii="Times New Roman" w:hAnsi="Times New Roman"/>
          <w:sz w:val="22"/>
        </w:rPr>
        <w:t xml:space="preserve"> the L</w:t>
      </w:r>
      <w:r w:rsidRPr="00D00961">
        <w:rPr>
          <w:rFonts w:ascii="Times New Roman" w:hAnsi="Times New Roman"/>
          <w:sz w:val="18"/>
        </w:rPr>
        <w:t>ORD</w:t>
      </w:r>
      <w:r w:rsidRPr="00D00961">
        <w:rPr>
          <w:rFonts w:ascii="Times New Roman" w:hAnsi="Times New Roman"/>
          <w:sz w:val="22"/>
        </w:rPr>
        <w:t xml:space="preserve"> and</w:t>
      </w:r>
      <w:r w:rsidR="00AC6A56" w:rsidRPr="00D00961">
        <w:rPr>
          <w:rFonts w:ascii="Times New Roman" w:hAnsi="Times New Roman"/>
          <w:sz w:val="22"/>
        </w:rPr>
        <w:t xml:space="preserve"> served</w:t>
      </w:r>
      <w:r w:rsidRPr="00D00961">
        <w:rPr>
          <w:rFonts w:ascii="Times New Roman" w:hAnsi="Times New Roman"/>
          <w:sz w:val="22"/>
        </w:rPr>
        <w:t xml:space="preserve"> the Baals and Asherahs</w:t>
      </w:r>
      <w:r w:rsidR="00AC6A56" w:rsidRPr="00D00961">
        <w:rPr>
          <w:rFonts w:ascii="Times New Roman" w:hAnsi="Times New Roman"/>
          <w:sz w:val="22"/>
        </w:rPr>
        <w:t xml:space="preserve"> (3:7)</w:t>
      </w:r>
      <w:r w:rsidRPr="00D00961">
        <w:rPr>
          <w:rFonts w:ascii="Times New Roman" w:hAnsi="Times New Roman"/>
          <w:sz w:val="22"/>
        </w:rPr>
        <w:t>.</w:t>
      </w:r>
      <w:bookmarkEnd w:id="3584"/>
    </w:p>
    <w:p w14:paraId="1C552C48" w14:textId="77777777" w:rsidR="00BD1388" w:rsidRPr="00D00961" w:rsidRDefault="00BD1388">
      <w:pPr>
        <w:tabs>
          <w:tab w:val="left" w:pos="1440"/>
        </w:tabs>
        <w:ind w:left="1440" w:right="-385" w:hanging="360"/>
        <w:rPr>
          <w:rFonts w:ascii="Times New Roman" w:hAnsi="Times New Roman"/>
          <w:sz w:val="22"/>
        </w:rPr>
      </w:pPr>
    </w:p>
    <w:p w14:paraId="0A908DA4" w14:textId="77777777" w:rsidR="00BD1388" w:rsidRPr="00D00961" w:rsidRDefault="00BD1388">
      <w:pPr>
        <w:tabs>
          <w:tab w:val="left" w:pos="1440"/>
        </w:tabs>
        <w:ind w:left="1440" w:right="-385" w:hanging="360"/>
        <w:rPr>
          <w:rFonts w:ascii="Times New Roman" w:hAnsi="Times New Roman"/>
          <w:sz w:val="22"/>
        </w:rPr>
      </w:pPr>
      <w:bookmarkStart w:id="3585" w:name="_Toc393738149"/>
      <w:r w:rsidRPr="00D00961">
        <w:rPr>
          <w:rFonts w:ascii="Times New Roman" w:hAnsi="Times New Roman"/>
          <w:sz w:val="22"/>
        </w:rPr>
        <w:t>b.</w:t>
      </w:r>
      <w:r w:rsidRPr="00D00961">
        <w:rPr>
          <w:rFonts w:ascii="Times New Roman" w:hAnsi="Times New Roman"/>
          <w:sz w:val="22"/>
        </w:rPr>
        <w:tab/>
      </w:r>
      <w:r w:rsidR="00AC6A56" w:rsidRPr="00D00961">
        <w:rPr>
          <w:rFonts w:ascii="Times New Roman" w:hAnsi="Times New Roman"/>
          <w:sz w:val="22"/>
        </w:rPr>
        <w:t>Servitude: God punished</w:t>
      </w:r>
      <w:r w:rsidRPr="00D00961">
        <w:rPr>
          <w:rFonts w:ascii="Times New Roman" w:hAnsi="Times New Roman"/>
          <w:sz w:val="22"/>
        </w:rPr>
        <w:t xml:space="preserve"> the nation's idolatry </w:t>
      </w:r>
      <w:r w:rsidR="00AC6A56" w:rsidRPr="00D00961">
        <w:rPr>
          <w:rFonts w:ascii="Times New Roman" w:hAnsi="Times New Roman"/>
          <w:sz w:val="22"/>
        </w:rPr>
        <w:t xml:space="preserve">for eight years </w:t>
      </w:r>
      <w:r w:rsidRPr="00D00961">
        <w:rPr>
          <w:rFonts w:ascii="Times New Roman" w:hAnsi="Times New Roman"/>
          <w:sz w:val="22"/>
        </w:rPr>
        <w:t>through Cushan-</w:t>
      </w:r>
      <w:r w:rsidR="00AC6A56" w:rsidRPr="00D00961">
        <w:rPr>
          <w:rFonts w:ascii="Times New Roman" w:hAnsi="Times New Roman"/>
          <w:sz w:val="22"/>
        </w:rPr>
        <w:t>Rishathaim, King of Mesopotamia</w:t>
      </w:r>
      <w:r w:rsidRPr="00D00961">
        <w:rPr>
          <w:rFonts w:ascii="Times New Roman" w:hAnsi="Times New Roman"/>
          <w:sz w:val="22"/>
        </w:rPr>
        <w:t xml:space="preserve"> </w:t>
      </w:r>
      <w:r w:rsidR="00AC6A56" w:rsidRPr="00D00961">
        <w:rPr>
          <w:rFonts w:ascii="Times New Roman" w:hAnsi="Times New Roman"/>
          <w:sz w:val="22"/>
        </w:rPr>
        <w:t>(3:8)</w:t>
      </w:r>
      <w:r w:rsidRPr="00D00961">
        <w:rPr>
          <w:rFonts w:ascii="Times New Roman" w:hAnsi="Times New Roman"/>
          <w:sz w:val="22"/>
        </w:rPr>
        <w:t>.</w:t>
      </w:r>
      <w:bookmarkEnd w:id="3585"/>
    </w:p>
    <w:p w14:paraId="66968AFE" w14:textId="77777777" w:rsidR="00BD1388" w:rsidRPr="00D00961" w:rsidRDefault="00BD1388">
      <w:pPr>
        <w:tabs>
          <w:tab w:val="left" w:pos="1440"/>
        </w:tabs>
        <w:ind w:left="1440" w:right="-385" w:hanging="360"/>
        <w:rPr>
          <w:rFonts w:ascii="Times New Roman" w:hAnsi="Times New Roman"/>
          <w:sz w:val="22"/>
        </w:rPr>
      </w:pPr>
    </w:p>
    <w:p w14:paraId="385F17E1" w14:textId="77777777" w:rsidR="00BD1388" w:rsidRPr="00D00961" w:rsidRDefault="00BD1388">
      <w:pPr>
        <w:tabs>
          <w:tab w:val="left" w:pos="1440"/>
        </w:tabs>
        <w:ind w:left="1440" w:right="-385" w:hanging="360"/>
        <w:rPr>
          <w:rFonts w:ascii="Times New Roman" w:hAnsi="Times New Roman"/>
          <w:sz w:val="22"/>
        </w:rPr>
      </w:pPr>
      <w:bookmarkStart w:id="3586" w:name="_Toc393738150"/>
      <w:r w:rsidRPr="00D00961">
        <w:rPr>
          <w:rFonts w:ascii="Times New Roman" w:hAnsi="Times New Roman"/>
          <w:sz w:val="22"/>
        </w:rPr>
        <w:t>c.</w:t>
      </w:r>
      <w:r w:rsidRPr="00D00961">
        <w:rPr>
          <w:rFonts w:ascii="Times New Roman" w:hAnsi="Times New Roman"/>
          <w:sz w:val="22"/>
        </w:rPr>
        <w:tab/>
      </w:r>
      <w:r w:rsidR="00AC6A56" w:rsidRPr="00D00961">
        <w:rPr>
          <w:rFonts w:ascii="Times New Roman" w:hAnsi="Times New Roman"/>
          <w:sz w:val="22"/>
        </w:rPr>
        <w:t>Supplication: The nation cried</w:t>
      </w:r>
      <w:r w:rsidRPr="00D00961">
        <w:rPr>
          <w:rFonts w:ascii="Times New Roman" w:hAnsi="Times New Roman"/>
          <w:sz w:val="22"/>
        </w:rPr>
        <w:t xml:space="preserve"> out to the L</w:t>
      </w:r>
      <w:r w:rsidRPr="00D00961">
        <w:rPr>
          <w:rFonts w:ascii="Times New Roman" w:hAnsi="Times New Roman"/>
          <w:sz w:val="18"/>
        </w:rPr>
        <w:t>ORD</w:t>
      </w:r>
      <w:r w:rsidRPr="00D00961">
        <w:rPr>
          <w:rFonts w:ascii="Times New Roman" w:hAnsi="Times New Roman"/>
          <w:sz w:val="22"/>
        </w:rPr>
        <w:t xml:space="preserve"> for deliverance from its enemies</w:t>
      </w:r>
      <w:r w:rsidR="00AC6A56" w:rsidRPr="00D00961">
        <w:rPr>
          <w:rFonts w:ascii="Times New Roman" w:hAnsi="Times New Roman"/>
          <w:sz w:val="22"/>
        </w:rPr>
        <w:t xml:space="preserve"> (3:9a)</w:t>
      </w:r>
      <w:r w:rsidRPr="00D00961">
        <w:rPr>
          <w:rFonts w:ascii="Times New Roman" w:hAnsi="Times New Roman"/>
          <w:sz w:val="22"/>
        </w:rPr>
        <w:t>.</w:t>
      </w:r>
      <w:bookmarkEnd w:id="3586"/>
    </w:p>
    <w:p w14:paraId="3323D1E7" w14:textId="77777777" w:rsidR="00BD1388" w:rsidRPr="00D00961" w:rsidRDefault="00BD1388">
      <w:pPr>
        <w:tabs>
          <w:tab w:val="left" w:pos="1440"/>
        </w:tabs>
        <w:ind w:left="1440" w:right="-385" w:hanging="360"/>
        <w:rPr>
          <w:rFonts w:ascii="Times New Roman" w:hAnsi="Times New Roman"/>
          <w:sz w:val="22"/>
        </w:rPr>
      </w:pPr>
    </w:p>
    <w:p w14:paraId="0038697B" w14:textId="77777777" w:rsidR="00BD1388" w:rsidRPr="00D00961" w:rsidRDefault="00BD1388">
      <w:pPr>
        <w:tabs>
          <w:tab w:val="left" w:pos="1440"/>
        </w:tabs>
        <w:ind w:left="1440" w:right="-385" w:hanging="360"/>
        <w:rPr>
          <w:rFonts w:ascii="Times New Roman" w:hAnsi="Times New Roman"/>
          <w:sz w:val="22"/>
        </w:rPr>
      </w:pPr>
      <w:bookmarkStart w:id="3587" w:name="_Toc393738151"/>
      <w:r w:rsidRPr="00D00961">
        <w:rPr>
          <w:rFonts w:ascii="Times New Roman" w:hAnsi="Times New Roman"/>
          <w:sz w:val="22"/>
        </w:rPr>
        <w:t>d.</w:t>
      </w:r>
      <w:r w:rsidRPr="00D00961">
        <w:rPr>
          <w:rFonts w:ascii="Times New Roman" w:hAnsi="Times New Roman"/>
          <w:sz w:val="22"/>
        </w:rPr>
        <w:tab/>
        <w:t>Salvation: O</w:t>
      </w:r>
      <w:r w:rsidR="00AC6A56" w:rsidRPr="00D00961">
        <w:rPr>
          <w:rFonts w:ascii="Times New Roman" w:hAnsi="Times New Roman"/>
          <w:sz w:val="22"/>
        </w:rPr>
        <w:t>thniel (Caleb's nephew) delivered</w:t>
      </w:r>
      <w:r w:rsidRPr="00D00961">
        <w:rPr>
          <w:rFonts w:ascii="Times New Roman" w:hAnsi="Times New Roman"/>
          <w:sz w:val="22"/>
        </w:rPr>
        <w:t xml:space="preserve"> southern Israel from the Mesopotamians as God's merciful provision for the nation</w:t>
      </w:r>
      <w:r w:rsidR="00AC6A56" w:rsidRPr="00D00961">
        <w:rPr>
          <w:rFonts w:ascii="Times New Roman" w:hAnsi="Times New Roman"/>
          <w:sz w:val="22"/>
        </w:rPr>
        <w:t xml:space="preserve"> (3:9b-10)</w:t>
      </w:r>
      <w:r w:rsidRPr="00D00961">
        <w:rPr>
          <w:rFonts w:ascii="Times New Roman" w:hAnsi="Times New Roman"/>
          <w:sz w:val="22"/>
        </w:rPr>
        <w:t>.</w:t>
      </w:r>
      <w:bookmarkEnd w:id="3587"/>
    </w:p>
    <w:p w14:paraId="0F335001" w14:textId="77777777" w:rsidR="00BD1388" w:rsidRPr="00D00961" w:rsidRDefault="00BD1388">
      <w:pPr>
        <w:tabs>
          <w:tab w:val="left" w:pos="1440"/>
        </w:tabs>
        <w:ind w:left="1440" w:right="-385" w:hanging="360"/>
        <w:rPr>
          <w:rFonts w:ascii="Times New Roman" w:hAnsi="Times New Roman"/>
          <w:sz w:val="22"/>
        </w:rPr>
      </w:pPr>
    </w:p>
    <w:p w14:paraId="3E90F24F" w14:textId="77777777" w:rsidR="00BD1388" w:rsidRPr="00D00961" w:rsidRDefault="00BD1388">
      <w:pPr>
        <w:tabs>
          <w:tab w:val="left" w:pos="1440"/>
        </w:tabs>
        <w:ind w:left="1440" w:right="-385" w:hanging="360"/>
        <w:rPr>
          <w:rFonts w:ascii="Times New Roman" w:hAnsi="Times New Roman"/>
          <w:sz w:val="22"/>
        </w:rPr>
      </w:pPr>
      <w:bookmarkStart w:id="3588" w:name="_Toc393738152"/>
      <w:r w:rsidRPr="00D00961">
        <w:rPr>
          <w:rFonts w:ascii="Times New Roman" w:hAnsi="Times New Roman"/>
          <w:sz w:val="22"/>
        </w:rPr>
        <w:t>e.</w:t>
      </w:r>
      <w:r w:rsidRPr="00D00961">
        <w:rPr>
          <w:rFonts w:ascii="Times New Roman" w:hAnsi="Times New Roman"/>
          <w:sz w:val="22"/>
        </w:rPr>
        <w:tab/>
        <w:t xml:space="preserve">Silence: The nation </w:t>
      </w:r>
      <w:r w:rsidR="00CD7751" w:rsidRPr="00D00961">
        <w:rPr>
          <w:rFonts w:ascii="Times New Roman" w:hAnsi="Times New Roman"/>
          <w:sz w:val="22"/>
        </w:rPr>
        <w:t>had</w:t>
      </w:r>
      <w:r w:rsidRPr="00D00961">
        <w:rPr>
          <w:rFonts w:ascii="Times New Roman" w:hAnsi="Times New Roman"/>
          <w:sz w:val="22"/>
        </w:rPr>
        <w:t xml:space="preserve"> peace fo</w:t>
      </w:r>
      <w:r w:rsidR="00CD7751" w:rsidRPr="00D00961">
        <w:rPr>
          <w:rFonts w:ascii="Times New Roman" w:hAnsi="Times New Roman"/>
          <w:sz w:val="22"/>
        </w:rPr>
        <w:t xml:space="preserve">r </w:t>
      </w:r>
      <w:r w:rsidR="001520A5" w:rsidRPr="00D00961">
        <w:rPr>
          <w:rFonts w:ascii="Times New Roman" w:hAnsi="Times New Roman"/>
          <w:sz w:val="22"/>
        </w:rPr>
        <w:t>40</w:t>
      </w:r>
      <w:r w:rsidR="00CD7751" w:rsidRPr="00D00961">
        <w:rPr>
          <w:rFonts w:ascii="Times New Roman" w:hAnsi="Times New Roman"/>
          <w:sz w:val="22"/>
        </w:rPr>
        <w:t xml:space="preserve"> years until Othniel died (3:11)</w:t>
      </w:r>
      <w:r w:rsidRPr="00D00961">
        <w:rPr>
          <w:rFonts w:ascii="Times New Roman" w:hAnsi="Times New Roman"/>
          <w:sz w:val="22"/>
        </w:rPr>
        <w:t>.</w:t>
      </w:r>
      <w:bookmarkEnd w:id="3588"/>
    </w:p>
    <w:p w14:paraId="59AC8E88" w14:textId="77777777" w:rsidR="00BD1388" w:rsidRPr="00D00961" w:rsidRDefault="00BD1388">
      <w:pPr>
        <w:tabs>
          <w:tab w:val="left" w:pos="1080"/>
        </w:tabs>
        <w:ind w:left="1080" w:right="-385" w:hanging="360"/>
        <w:rPr>
          <w:rFonts w:ascii="Times New Roman" w:hAnsi="Times New Roman"/>
          <w:sz w:val="22"/>
        </w:rPr>
      </w:pPr>
    </w:p>
    <w:p w14:paraId="4BE4CE8C" w14:textId="77777777" w:rsidR="00BD1388" w:rsidRPr="00D00961" w:rsidRDefault="00BD1388">
      <w:pPr>
        <w:tabs>
          <w:tab w:val="left" w:pos="1080"/>
        </w:tabs>
        <w:ind w:left="1080" w:right="-385" w:hanging="360"/>
        <w:rPr>
          <w:rFonts w:ascii="Times New Roman" w:hAnsi="Times New Roman"/>
          <w:sz w:val="22"/>
        </w:rPr>
      </w:pPr>
      <w:bookmarkStart w:id="3589" w:name="_Toc393738153"/>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Cycle 2</w:t>
      </w:r>
      <w:r w:rsidR="00CD7751" w:rsidRPr="00D00961">
        <w:rPr>
          <w:rFonts w:ascii="Times New Roman" w:hAnsi="Times New Roman"/>
          <w:sz w:val="22"/>
        </w:rPr>
        <w:t>: Ehud delivered</w:t>
      </w:r>
      <w:r w:rsidRPr="00D00961">
        <w:rPr>
          <w:rFonts w:ascii="Times New Roman" w:hAnsi="Times New Roman"/>
          <w:sz w:val="22"/>
        </w:rPr>
        <w:t xml:space="preserve"> southeastern Israel from the Moabites by killing the fat King Eglon as </w:t>
      </w:r>
      <w:r w:rsidR="00474CCC" w:rsidRPr="00D00961">
        <w:rPr>
          <w:rFonts w:ascii="Times New Roman" w:hAnsi="Times New Roman"/>
          <w:sz w:val="22"/>
        </w:rPr>
        <w:t>God's merciful provision after the nation turned from idols to the L</w:t>
      </w:r>
      <w:r w:rsidR="00474CCC" w:rsidRPr="00D00961">
        <w:rPr>
          <w:rFonts w:ascii="Times New Roman" w:hAnsi="Times New Roman"/>
          <w:sz w:val="18"/>
        </w:rPr>
        <w:t xml:space="preserve">ORD </w:t>
      </w:r>
      <w:r w:rsidR="00CD7751" w:rsidRPr="00D00961">
        <w:rPr>
          <w:rFonts w:ascii="Times New Roman" w:hAnsi="Times New Roman"/>
          <w:sz w:val="22"/>
        </w:rPr>
        <w:t>(3:12-30)</w:t>
      </w:r>
      <w:r w:rsidRPr="00D00961">
        <w:rPr>
          <w:rFonts w:ascii="Times New Roman" w:hAnsi="Times New Roman"/>
          <w:sz w:val="22"/>
        </w:rPr>
        <w:t>.</w:t>
      </w:r>
      <w:bookmarkEnd w:id="3589"/>
    </w:p>
    <w:p w14:paraId="23D4B437" w14:textId="77777777" w:rsidR="00BD1388" w:rsidRPr="00D00961" w:rsidRDefault="00BD1388">
      <w:pPr>
        <w:tabs>
          <w:tab w:val="left" w:pos="1440"/>
        </w:tabs>
        <w:ind w:left="1440" w:right="-385" w:hanging="360"/>
        <w:rPr>
          <w:rFonts w:ascii="Times New Roman" w:hAnsi="Times New Roman"/>
          <w:sz w:val="22"/>
        </w:rPr>
      </w:pPr>
    </w:p>
    <w:p w14:paraId="32127647" w14:textId="77777777" w:rsidR="00BD1388" w:rsidRPr="00D00961" w:rsidRDefault="00BD1388">
      <w:pPr>
        <w:tabs>
          <w:tab w:val="left" w:pos="1440"/>
        </w:tabs>
        <w:ind w:left="1440" w:right="-385" w:hanging="360"/>
        <w:rPr>
          <w:rFonts w:ascii="Times New Roman" w:hAnsi="Times New Roman"/>
          <w:sz w:val="22"/>
        </w:rPr>
      </w:pPr>
      <w:bookmarkStart w:id="3590" w:name="_Toc393738154"/>
      <w:r w:rsidRPr="00D00961">
        <w:rPr>
          <w:rFonts w:ascii="Times New Roman" w:hAnsi="Times New Roman"/>
          <w:sz w:val="22"/>
        </w:rPr>
        <w:t>a.</w:t>
      </w:r>
      <w:r w:rsidRPr="00D00961">
        <w:rPr>
          <w:rFonts w:ascii="Times New Roman" w:hAnsi="Times New Roman"/>
          <w:sz w:val="22"/>
        </w:rPr>
        <w:tab/>
        <w:t xml:space="preserve">Sin: Israel again </w:t>
      </w:r>
      <w:r w:rsidR="00FA23B8" w:rsidRPr="00D00961">
        <w:rPr>
          <w:rFonts w:ascii="Times New Roman" w:hAnsi="Times New Roman"/>
          <w:sz w:val="22"/>
        </w:rPr>
        <w:t>did</w:t>
      </w:r>
      <w:r w:rsidRPr="00D00961">
        <w:rPr>
          <w:rFonts w:ascii="Times New Roman" w:hAnsi="Times New Roman"/>
          <w:sz w:val="22"/>
        </w:rPr>
        <w:t xml:space="preserve"> evil before the L</w:t>
      </w:r>
      <w:r w:rsidRPr="00D00961">
        <w:rPr>
          <w:rFonts w:ascii="Times New Roman" w:hAnsi="Times New Roman"/>
          <w:sz w:val="18"/>
        </w:rPr>
        <w:t>ORD</w:t>
      </w:r>
      <w:r w:rsidR="00FA23B8" w:rsidRPr="00D00961">
        <w:rPr>
          <w:rFonts w:ascii="Times New Roman" w:hAnsi="Times New Roman"/>
          <w:sz w:val="18"/>
        </w:rPr>
        <w:t xml:space="preserve"> </w:t>
      </w:r>
      <w:r w:rsidR="00FA23B8" w:rsidRPr="00D00961">
        <w:rPr>
          <w:rFonts w:ascii="Times New Roman" w:hAnsi="Times New Roman"/>
          <w:sz w:val="22"/>
        </w:rPr>
        <w:t>(3:12a)</w:t>
      </w:r>
      <w:r w:rsidRPr="00D00961">
        <w:rPr>
          <w:rFonts w:ascii="Times New Roman" w:hAnsi="Times New Roman"/>
          <w:sz w:val="22"/>
        </w:rPr>
        <w:t>.</w:t>
      </w:r>
      <w:bookmarkEnd w:id="3590"/>
    </w:p>
    <w:p w14:paraId="09504289" w14:textId="77777777" w:rsidR="00BD1388" w:rsidRPr="00D00961" w:rsidRDefault="00BD1388">
      <w:pPr>
        <w:tabs>
          <w:tab w:val="left" w:pos="1440"/>
        </w:tabs>
        <w:ind w:left="1440" w:right="-385" w:hanging="360"/>
        <w:rPr>
          <w:rFonts w:ascii="Times New Roman" w:hAnsi="Times New Roman"/>
          <w:sz w:val="22"/>
        </w:rPr>
      </w:pPr>
    </w:p>
    <w:p w14:paraId="671532D8" w14:textId="77777777" w:rsidR="00BD1388" w:rsidRPr="00D00961" w:rsidRDefault="00BD1388">
      <w:pPr>
        <w:tabs>
          <w:tab w:val="left" w:pos="1440"/>
        </w:tabs>
        <w:ind w:left="1440" w:right="-385" w:hanging="360"/>
        <w:rPr>
          <w:rFonts w:ascii="Times New Roman" w:hAnsi="Times New Roman"/>
          <w:sz w:val="22"/>
        </w:rPr>
      </w:pPr>
      <w:bookmarkStart w:id="3591" w:name="_Toc393738155"/>
      <w:r w:rsidRPr="00D00961">
        <w:rPr>
          <w:rFonts w:ascii="Times New Roman" w:hAnsi="Times New Roman"/>
          <w:sz w:val="22"/>
        </w:rPr>
        <w:t>b.</w:t>
      </w:r>
      <w:r w:rsidRPr="00D00961">
        <w:rPr>
          <w:rFonts w:ascii="Times New Roman" w:hAnsi="Times New Roman"/>
          <w:sz w:val="22"/>
        </w:rPr>
        <w:tab/>
        <w:t>Servitude: God pun</w:t>
      </w:r>
      <w:r w:rsidR="00FA23B8" w:rsidRPr="00D00961">
        <w:rPr>
          <w:rFonts w:ascii="Times New Roman" w:hAnsi="Times New Roman"/>
          <w:sz w:val="22"/>
        </w:rPr>
        <w:t>ished</w:t>
      </w:r>
      <w:r w:rsidRPr="00D00961">
        <w:rPr>
          <w:rFonts w:ascii="Times New Roman" w:hAnsi="Times New Roman"/>
          <w:sz w:val="22"/>
        </w:rPr>
        <w:t xml:space="preserve"> the nation's disobedience </w:t>
      </w:r>
      <w:r w:rsidR="00FA23B8" w:rsidRPr="00D00961">
        <w:rPr>
          <w:rFonts w:ascii="Times New Roman" w:hAnsi="Times New Roman"/>
          <w:sz w:val="22"/>
        </w:rPr>
        <w:t xml:space="preserve">for </w:t>
      </w:r>
      <w:r w:rsidR="00436B4B" w:rsidRPr="00D00961">
        <w:rPr>
          <w:rFonts w:ascii="Times New Roman" w:hAnsi="Times New Roman"/>
          <w:sz w:val="22"/>
        </w:rPr>
        <w:t>18</w:t>
      </w:r>
      <w:r w:rsidR="00FA23B8" w:rsidRPr="00D00961">
        <w:rPr>
          <w:rFonts w:ascii="Times New Roman" w:hAnsi="Times New Roman"/>
          <w:sz w:val="22"/>
        </w:rPr>
        <w:t xml:space="preserve"> years </w:t>
      </w:r>
      <w:r w:rsidRPr="00D00961">
        <w:rPr>
          <w:rFonts w:ascii="Times New Roman" w:hAnsi="Times New Roman"/>
          <w:sz w:val="22"/>
        </w:rPr>
        <w:t xml:space="preserve">through King Eglon of Moab </w:t>
      </w:r>
      <w:r w:rsidR="00FA23B8" w:rsidRPr="00D00961">
        <w:rPr>
          <w:rFonts w:ascii="Times New Roman" w:hAnsi="Times New Roman"/>
          <w:sz w:val="22"/>
        </w:rPr>
        <w:t>(3:12b-14)</w:t>
      </w:r>
      <w:r w:rsidRPr="00D00961">
        <w:rPr>
          <w:rFonts w:ascii="Times New Roman" w:hAnsi="Times New Roman"/>
          <w:sz w:val="22"/>
        </w:rPr>
        <w:t>.</w:t>
      </w:r>
      <w:bookmarkEnd w:id="3591"/>
    </w:p>
    <w:p w14:paraId="334C87B3" w14:textId="77777777" w:rsidR="00BD1388" w:rsidRPr="00D00961" w:rsidRDefault="00BD1388">
      <w:pPr>
        <w:tabs>
          <w:tab w:val="left" w:pos="1440"/>
        </w:tabs>
        <w:ind w:left="1440" w:right="-385" w:hanging="360"/>
        <w:rPr>
          <w:rFonts w:ascii="Times New Roman" w:hAnsi="Times New Roman"/>
          <w:sz w:val="22"/>
        </w:rPr>
      </w:pPr>
    </w:p>
    <w:p w14:paraId="19FEA1D7" w14:textId="77777777" w:rsidR="00BD1388" w:rsidRPr="00D00961" w:rsidRDefault="00BD1388">
      <w:pPr>
        <w:tabs>
          <w:tab w:val="left" w:pos="1440"/>
        </w:tabs>
        <w:ind w:left="1440" w:right="-385" w:hanging="360"/>
        <w:rPr>
          <w:rFonts w:ascii="Times New Roman" w:hAnsi="Times New Roman"/>
          <w:sz w:val="22"/>
        </w:rPr>
      </w:pPr>
      <w:bookmarkStart w:id="3592" w:name="_Toc393738156"/>
      <w:r w:rsidRPr="00D00961">
        <w:rPr>
          <w:rFonts w:ascii="Times New Roman" w:hAnsi="Times New Roman"/>
          <w:sz w:val="22"/>
        </w:rPr>
        <w:t>c.</w:t>
      </w:r>
      <w:r w:rsidRPr="00D00961">
        <w:rPr>
          <w:rFonts w:ascii="Times New Roman" w:hAnsi="Times New Roman"/>
          <w:sz w:val="22"/>
        </w:rPr>
        <w:tab/>
      </w:r>
      <w:r w:rsidR="00474CCC" w:rsidRPr="00D00961">
        <w:rPr>
          <w:rFonts w:ascii="Times New Roman" w:hAnsi="Times New Roman"/>
          <w:sz w:val="22"/>
        </w:rPr>
        <w:t>Supplication: The nation cried</w:t>
      </w:r>
      <w:r w:rsidRPr="00D00961">
        <w:rPr>
          <w:rFonts w:ascii="Times New Roman" w:hAnsi="Times New Roman"/>
          <w:sz w:val="22"/>
        </w:rPr>
        <w:t xml:space="preserve"> out to the L</w:t>
      </w:r>
      <w:r w:rsidRPr="00D00961">
        <w:rPr>
          <w:rFonts w:ascii="Times New Roman" w:hAnsi="Times New Roman"/>
          <w:sz w:val="18"/>
        </w:rPr>
        <w:t>ORD</w:t>
      </w:r>
      <w:r w:rsidRPr="00D00961">
        <w:rPr>
          <w:rFonts w:ascii="Times New Roman" w:hAnsi="Times New Roman"/>
          <w:sz w:val="22"/>
        </w:rPr>
        <w:t xml:space="preserve"> for deliverance from its enemy</w:t>
      </w:r>
      <w:r w:rsidR="00474CCC" w:rsidRPr="00D00961">
        <w:rPr>
          <w:rFonts w:ascii="Times New Roman" w:hAnsi="Times New Roman"/>
          <w:sz w:val="22"/>
        </w:rPr>
        <w:t xml:space="preserve"> (3:15a)</w:t>
      </w:r>
      <w:r w:rsidRPr="00D00961">
        <w:rPr>
          <w:rFonts w:ascii="Times New Roman" w:hAnsi="Times New Roman"/>
          <w:sz w:val="22"/>
        </w:rPr>
        <w:t>.</w:t>
      </w:r>
      <w:bookmarkEnd w:id="3592"/>
    </w:p>
    <w:p w14:paraId="58937757" w14:textId="77777777" w:rsidR="00BD1388" w:rsidRPr="00D00961" w:rsidRDefault="00BD1388">
      <w:pPr>
        <w:tabs>
          <w:tab w:val="left" w:pos="1440"/>
        </w:tabs>
        <w:ind w:left="1440" w:right="-385" w:hanging="360"/>
        <w:rPr>
          <w:rFonts w:ascii="Times New Roman" w:hAnsi="Times New Roman"/>
          <w:sz w:val="22"/>
        </w:rPr>
      </w:pPr>
    </w:p>
    <w:p w14:paraId="2C563453" w14:textId="77777777" w:rsidR="00BD1388" w:rsidRPr="00D00961" w:rsidRDefault="00BD1388">
      <w:pPr>
        <w:tabs>
          <w:tab w:val="left" w:pos="1440"/>
        </w:tabs>
        <w:ind w:left="1440" w:right="-385" w:hanging="360"/>
        <w:rPr>
          <w:rFonts w:ascii="Times New Roman" w:hAnsi="Times New Roman"/>
          <w:sz w:val="22"/>
        </w:rPr>
      </w:pPr>
      <w:bookmarkStart w:id="3593" w:name="_Toc393738157"/>
      <w:r w:rsidRPr="00D00961">
        <w:rPr>
          <w:rFonts w:ascii="Times New Roman" w:hAnsi="Times New Roman"/>
          <w:sz w:val="22"/>
        </w:rPr>
        <w:t>d.</w:t>
      </w:r>
      <w:r w:rsidRPr="00D00961">
        <w:rPr>
          <w:rFonts w:ascii="Times New Roman" w:hAnsi="Times New Roman"/>
          <w:sz w:val="22"/>
        </w:rPr>
        <w:tab/>
      </w:r>
      <w:r w:rsidR="00474CCC" w:rsidRPr="00D00961">
        <w:rPr>
          <w:rFonts w:ascii="Times New Roman" w:hAnsi="Times New Roman"/>
          <w:sz w:val="22"/>
        </w:rPr>
        <w:t>Salvation: Ehud delivered</w:t>
      </w:r>
      <w:r w:rsidRPr="00D00961">
        <w:rPr>
          <w:rFonts w:ascii="Times New Roman" w:hAnsi="Times New Roman"/>
          <w:sz w:val="22"/>
        </w:rPr>
        <w:t xml:space="preserve"> southeastern Israel from the Moabites by killing the fat King Eglon as God's merciful provision for the nation</w:t>
      </w:r>
      <w:r w:rsidR="00474CCC" w:rsidRPr="00D00961">
        <w:rPr>
          <w:rFonts w:ascii="Times New Roman" w:hAnsi="Times New Roman"/>
          <w:sz w:val="22"/>
        </w:rPr>
        <w:t xml:space="preserve"> (3:15b-29)</w:t>
      </w:r>
      <w:r w:rsidRPr="00D00961">
        <w:rPr>
          <w:rFonts w:ascii="Times New Roman" w:hAnsi="Times New Roman"/>
          <w:sz w:val="22"/>
        </w:rPr>
        <w:t>.</w:t>
      </w:r>
      <w:bookmarkEnd w:id="3593"/>
    </w:p>
    <w:p w14:paraId="02222754" w14:textId="77777777" w:rsidR="00BD1388" w:rsidRPr="00D00961" w:rsidRDefault="00BD1388">
      <w:pPr>
        <w:tabs>
          <w:tab w:val="left" w:pos="1440"/>
        </w:tabs>
        <w:ind w:left="1440" w:right="-385" w:hanging="360"/>
        <w:rPr>
          <w:rFonts w:ascii="Times New Roman" w:hAnsi="Times New Roman"/>
          <w:sz w:val="22"/>
        </w:rPr>
      </w:pPr>
    </w:p>
    <w:p w14:paraId="734B6674" w14:textId="77777777" w:rsidR="00BD1388" w:rsidRPr="00D00961" w:rsidRDefault="00BD1388">
      <w:pPr>
        <w:tabs>
          <w:tab w:val="left" w:pos="1440"/>
        </w:tabs>
        <w:ind w:left="1440" w:right="-385" w:hanging="360"/>
        <w:rPr>
          <w:rFonts w:ascii="Times New Roman" w:hAnsi="Times New Roman"/>
          <w:sz w:val="22"/>
        </w:rPr>
      </w:pPr>
      <w:bookmarkStart w:id="3594" w:name="_Toc393738158"/>
      <w:r w:rsidRPr="00D00961">
        <w:rPr>
          <w:rFonts w:ascii="Times New Roman" w:hAnsi="Times New Roman"/>
          <w:sz w:val="22"/>
        </w:rPr>
        <w:t>e.</w:t>
      </w:r>
      <w:r w:rsidRPr="00D00961">
        <w:rPr>
          <w:rFonts w:ascii="Times New Roman" w:hAnsi="Times New Roman"/>
          <w:sz w:val="22"/>
        </w:rPr>
        <w:tab/>
        <w:t xml:space="preserve">Silence: The nation </w:t>
      </w:r>
      <w:r w:rsidR="00474CCC" w:rsidRPr="00D00961">
        <w:rPr>
          <w:rFonts w:ascii="Times New Roman" w:hAnsi="Times New Roman"/>
          <w:sz w:val="22"/>
        </w:rPr>
        <w:t>had</w:t>
      </w:r>
      <w:r w:rsidRPr="00D00961">
        <w:rPr>
          <w:rFonts w:ascii="Times New Roman" w:hAnsi="Times New Roman"/>
          <w:sz w:val="22"/>
        </w:rPr>
        <w:t xml:space="preserve"> peace for </w:t>
      </w:r>
      <w:r w:rsidR="001520A5" w:rsidRPr="00D00961">
        <w:rPr>
          <w:rFonts w:ascii="Times New Roman" w:hAnsi="Times New Roman"/>
          <w:sz w:val="22"/>
        </w:rPr>
        <w:t>80</w:t>
      </w:r>
      <w:r w:rsidRPr="00D00961">
        <w:rPr>
          <w:rFonts w:ascii="Times New Roman" w:hAnsi="Times New Roman"/>
          <w:sz w:val="22"/>
        </w:rPr>
        <w:t xml:space="preserve"> years</w:t>
      </w:r>
      <w:r w:rsidR="00474CCC" w:rsidRPr="00D00961">
        <w:rPr>
          <w:rFonts w:ascii="Times New Roman" w:hAnsi="Times New Roman"/>
          <w:sz w:val="22"/>
        </w:rPr>
        <w:t xml:space="preserve"> (3:30)</w:t>
      </w:r>
      <w:r w:rsidRPr="00D00961">
        <w:rPr>
          <w:rFonts w:ascii="Times New Roman" w:hAnsi="Times New Roman"/>
          <w:sz w:val="22"/>
        </w:rPr>
        <w:t>.</w:t>
      </w:r>
      <w:bookmarkEnd w:id="3594"/>
    </w:p>
    <w:p w14:paraId="2EA65F0A" w14:textId="77777777" w:rsidR="00BD1388" w:rsidRPr="00D00961" w:rsidRDefault="00BD1388">
      <w:pPr>
        <w:tabs>
          <w:tab w:val="left" w:pos="1080"/>
        </w:tabs>
        <w:ind w:left="1080" w:right="-385" w:hanging="360"/>
        <w:rPr>
          <w:rFonts w:ascii="Times New Roman" w:hAnsi="Times New Roman"/>
          <w:sz w:val="22"/>
        </w:rPr>
      </w:pPr>
    </w:p>
    <w:p w14:paraId="3F98C698" w14:textId="77777777" w:rsidR="00BD1388" w:rsidRPr="00D00961" w:rsidRDefault="00BD1388">
      <w:pPr>
        <w:tabs>
          <w:tab w:val="left" w:pos="1080"/>
        </w:tabs>
        <w:ind w:left="1080" w:right="-385" w:hanging="360"/>
        <w:rPr>
          <w:rFonts w:ascii="Times New Roman" w:hAnsi="Times New Roman"/>
          <w:sz w:val="22"/>
        </w:rPr>
      </w:pPr>
      <w:bookmarkStart w:id="3595" w:name="_Toc393738159"/>
      <w:r w:rsidRPr="00D00961">
        <w:rPr>
          <w:rFonts w:ascii="Times New Roman" w:hAnsi="Times New Roman"/>
          <w:sz w:val="22"/>
        </w:rPr>
        <w:sym w:font="MS LineDraw" w:char="25A0"/>
      </w:r>
      <w:r w:rsidRPr="00D00961">
        <w:rPr>
          <w:rFonts w:ascii="Times New Roman" w:hAnsi="Times New Roman"/>
          <w:sz w:val="22"/>
        </w:rPr>
        <w:tab/>
      </w:r>
      <w:r w:rsidR="00474CCC" w:rsidRPr="00D00961">
        <w:rPr>
          <w:rFonts w:ascii="Times New Roman" w:hAnsi="Times New Roman"/>
          <w:sz w:val="22"/>
        </w:rPr>
        <w:t>Shamgar delivered</w:t>
      </w:r>
      <w:r w:rsidRPr="00D00961">
        <w:rPr>
          <w:rFonts w:ascii="Times New Roman" w:hAnsi="Times New Roman"/>
          <w:sz w:val="22"/>
        </w:rPr>
        <w:t xml:space="preserve"> southwestern Israel from the Philistines by killing six hundred men as God's merciful provision for the nation during the lifetime of Ehud</w:t>
      </w:r>
      <w:r w:rsidR="00474CCC" w:rsidRPr="00D00961">
        <w:rPr>
          <w:rFonts w:ascii="Times New Roman" w:hAnsi="Times New Roman"/>
          <w:sz w:val="22"/>
        </w:rPr>
        <w:t xml:space="preserve"> (3:31)</w:t>
      </w:r>
      <w:r w:rsidRPr="00D00961">
        <w:rPr>
          <w:rFonts w:ascii="Times New Roman" w:hAnsi="Times New Roman"/>
          <w:sz w:val="22"/>
        </w:rPr>
        <w:t>.</w:t>
      </w:r>
      <w:bookmarkEnd w:id="3595"/>
    </w:p>
    <w:p w14:paraId="63078564" w14:textId="77777777" w:rsidR="00BD1388" w:rsidRPr="00D00961" w:rsidRDefault="00BD1388">
      <w:pPr>
        <w:tabs>
          <w:tab w:val="left" w:pos="1080"/>
        </w:tabs>
        <w:ind w:left="1080" w:right="-385" w:hanging="360"/>
        <w:rPr>
          <w:rFonts w:ascii="Times New Roman" w:hAnsi="Times New Roman"/>
          <w:sz w:val="22"/>
        </w:rPr>
      </w:pPr>
    </w:p>
    <w:p w14:paraId="329534CE" w14:textId="77777777" w:rsidR="00BD1388" w:rsidRPr="00D00961" w:rsidRDefault="00BD1388">
      <w:pPr>
        <w:tabs>
          <w:tab w:val="left" w:pos="1080"/>
        </w:tabs>
        <w:ind w:left="1080" w:right="-385" w:hanging="360"/>
        <w:rPr>
          <w:rFonts w:ascii="Times New Roman" w:hAnsi="Times New Roman"/>
          <w:sz w:val="22"/>
        </w:rPr>
      </w:pPr>
      <w:bookmarkStart w:id="3596" w:name="_Toc393738160"/>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Cycle 3</w:t>
      </w:r>
      <w:r w:rsidRPr="00D00961">
        <w:rPr>
          <w:rFonts w:ascii="Times New Roman" w:hAnsi="Times New Roman"/>
          <w:sz w:val="22"/>
        </w:rPr>
        <w:t>: Deborah and Barak deliver</w:t>
      </w:r>
      <w:r w:rsidR="00474CCC" w:rsidRPr="00D00961">
        <w:rPr>
          <w:rFonts w:ascii="Times New Roman" w:hAnsi="Times New Roman"/>
          <w:sz w:val="22"/>
        </w:rPr>
        <w:t>ed</w:t>
      </w:r>
      <w:r w:rsidRPr="00D00961">
        <w:rPr>
          <w:rFonts w:ascii="Times New Roman" w:hAnsi="Times New Roman"/>
          <w:sz w:val="22"/>
        </w:rPr>
        <w:t xml:space="preserve"> northern I</w:t>
      </w:r>
      <w:r w:rsidR="00474CCC" w:rsidRPr="00D00961">
        <w:rPr>
          <w:rFonts w:ascii="Times New Roman" w:hAnsi="Times New Roman"/>
          <w:sz w:val="22"/>
        </w:rPr>
        <w:t>srael from the Canaanites and sa</w:t>
      </w:r>
      <w:r w:rsidRPr="00D00961">
        <w:rPr>
          <w:rFonts w:ascii="Times New Roman" w:hAnsi="Times New Roman"/>
          <w:sz w:val="22"/>
        </w:rPr>
        <w:t>ng a song of victory as God's merciful provisi</w:t>
      </w:r>
      <w:r w:rsidR="00474CCC" w:rsidRPr="00D00961">
        <w:rPr>
          <w:rFonts w:ascii="Times New Roman" w:hAnsi="Times New Roman"/>
          <w:sz w:val="22"/>
        </w:rPr>
        <w:t>on after the nation turned</w:t>
      </w:r>
      <w:r w:rsidRPr="00D00961">
        <w:rPr>
          <w:rFonts w:ascii="Times New Roman" w:hAnsi="Times New Roman"/>
          <w:sz w:val="22"/>
        </w:rPr>
        <w:t xml:space="preserve"> from idols to the L</w:t>
      </w:r>
      <w:r w:rsidRPr="00D00961">
        <w:rPr>
          <w:rFonts w:ascii="Times New Roman" w:hAnsi="Times New Roman"/>
          <w:sz w:val="18"/>
        </w:rPr>
        <w:t>ORD</w:t>
      </w:r>
      <w:r w:rsidR="00474CCC" w:rsidRPr="00D00961">
        <w:rPr>
          <w:rFonts w:ascii="Times New Roman" w:hAnsi="Times New Roman"/>
          <w:sz w:val="18"/>
        </w:rPr>
        <w:t xml:space="preserve"> </w:t>
      </w:r>
      <w:r w:rsidR="00474CCC" w:rsidRPr="00D00961">
        <w:rPr>
          <w:rFonts w:ascii="Times New Roman" w:hAnsi="Times New Roman"/>
          <w:sz w:val="22"/>
        </w:rPr>
        <w:t>(Judges 4–5)</w:t>
      </w:r>
      <w:r w:rsidRPr="00D00961">
        <w:rPr>
          <w:rFonts w:ascii="Times New Roman" w:hAnsi="Times New Roman"/>
          <w:sz w:val="22"/>
        </w:rPr>
        <w:t>.</w:t>
      </w:r>
      <w:bookmarkEnd w:id="3596"/>
    </w:p>
    <w:p w14:paraId="211796C2" w14:textId="77777777" w:rsidR="00BD1388" w:rsidRPr="00D00961" w:rsidRDefault="00BD1388">
      <w:pPr>
        <w:tabs>
          <w:tab w:val="left" w:pos="1440"/>
        </w:tabs>
        <w:ind w:left="1440" w:right="-385" w:hanging="360"/>
        <w:rPr>
          <w:rFonts w:ascii="Times New Roman" w:hAnsi="Times New Roman"/>
          <w:sz w:val="22"/>
        </w:rPr>
      </w:pPr>
    </w:p>
    <w:p w14:paraId="20FF54BD" w14:textId="77777777" w:rsidR="00BD1388" w:rsidRPr="00D00961" w:rsidRDefault="00BD1388">
      <w:pPr>
        <w:tabs>
          <w:tab w:val="left" w:pos="1440"/>
        </w:tabs>
        <w:ind w:left="1440" w:right="-385" w:hanging="360"/>
        <w:rPr>
          <w:rFonts w:ascii="Times New Roman" w:hAnsi="Times New Roman"/>
          <w:sz w:val="22"/>
        </w:rPr>
      </w:pPr>
      <w:bookmarkStart w:id="3597" w:name="_Toc393738161"/>
      <w:r w:rsidRPr="00D00961">
        <w:rPr>
          <w:rFonts w:ascii="Times New Roman" w:hAnsi="Times New Roman"/>
          <w:sz w:val="22"/>
        </w:rPr>
        <w:t>a.</w:t>
      </w:r>
      <w:r w:rsidRPr="00D00961">
        <w:rPr>
          <w:rFonts w:ascii="Times New Roman" w:hAnsi="Times New Roman"/>
          <w:sz w:val="22"/>
        </w:rPr>
        <w:tab/>
        <w:t>Sin: Israel again does evil before the L</w:t>
      </w:r>
      <w:r w:rsidRPr="00D00961">
        <w:rPr>
          <w:rFonts w:ascii="Times New Roman" w:hAnsi="Times New Roman"/>
          <w:sz w:val="18"/>
        </w:rPr>
        <w:t>ORD</w:t>
      </w:r>
      <w:r w:rsidR="007D535D" w:rsidRPr="00D00961">
        <w:rPr>
          <w:rFonts w:ascii="Times New Roman" w:hAnsi="Times New Roman"/>
          <w:sz w:val="18"/>
        </w:rPr>
        <w:t xml:space="preserve"> </w:t>
      </w:r>
      <w:r w:rsidR="007D535D" w:rsidRPr="00D00961">
        <w:rPr>
          <w:rFonts w:ascii="Times New Roman" w:hAnsi="Times New Roman"/>
          <w:sz w:val="22"/>
        </w:rPr>
        <w:t>(4:1)</w:t>
      </w:r>
      <w:r w:rsidRPr="00D00961">
        <w:rPr>
          <w:rFonts w:ascii="Times New Roman" w:hAnsi="Times New Roman"/>
          <w:sz w:val="22"/>
        </w:rPr>
        <w:t>.</w:t>
      </w:r>
      <w:bookmarkEnd w:id="3597"/>
    </w:p>
    <w:p w14:paraId="7E629C57" w14:textId="77777777" w:rsidR="00BD1388" w:rsidRPr="00D00961" w:rsidRDefault="00BD1388">
      <w:pPr>
        <w:tabs>
          <w:tab w:val="left" w:pos="1440"/>
        </w:tabs>
        <w:ind w:left="1440" w:right="-385" w:hanging="360"/>
        <w:rPr>
          <w:rFonts w:ascii="Times New Roman" w:hAnsi="Times New Roman"/>
          <w:sz w:val="22"/>
        </w:rPr>
      </w:pPr>
    </w:p>
    <w:p w14:paraId="2814B2F6" w14:textId="77777777" w:rsidR="00BD1388" w:rsidRPr="00D00961" w:rsidRDefault="00BD1388">
      <w:pPr>
        <w:tabs>
          <w:tab w:val="left" w:pos="1440"/>
        </w:tabs>
        <w:ind w:left="1440" w:right="-385" w:hanging="360"/>
        <w:rPr>
          <w:rFonts w:ascii="Times New Roman" w:hAnsi="Times New Roman"/>
          <w:sz w:val="22"/>
        </w:rPr>
      </w:pPr>
      <w:bookmarkStart w:id="3598" w:name="_Toc393738162"/>
      <w:r w:rsidRPr="00D00961">
        <w:rPr>
          <w:rFonts w:ascii="Times New Roman" w:hAnsi="Times New Roman"/>
          <w:sz w:val="22"/>
        </w:rPr>
        <w:t>b.</w:t>
      </w:r>
      <w:r w:rsidRPr="00D00961">
        <w:rPr>
          <w:rFonts w:ascii="Times New Roman" w:hAnsi="Times New Roman"/>
          <w:sz w:val="22"/>
        </w:rPr>
        <w:tab/>
      </w:r>
      <w:r w:rsidR="007D535D" w:rsidRPr="00D00961">
        <w:rPr>
          <w:rFonts w:ascii="Times New Roman" w:hAnsi="Times New Roman"/>
          <w:sz w:val="22"/>
        </w:rPr>
        <w:t>Servitude: God punished</w:t>
      </w:r>
      <w:r w:rsidRPr="00D00961">
        <w:rPr>
          <w:rFonts w:ascii="Times New Roman" w:hAnsi="Times New Roman"/>
          <w:sz w:val="22"/>
        </w:rPr>
        <w:t xml:space="preserve"> the nation's disobedience </w:t>
      </w:r>
      <w:r w:rsidR="007D535D" w:rsidRPr="00D00961">
        <w:rPr>
          <w:rFonts w:ascii="Times New Roman" w:hAnsi="Times New Roman"/>
          <w:sz w:val="22"/>
        </w:rPr>
        <w:t xml:space="preserve">for 20 years </w:t>
      </w:r>
      <w:r w:rsidRPr="00D00961">
        <w:rPr>
          <w:rFonts w:ascii="Times New Roman" w:hAnsi="Times New Roman"/>
          <w:sz w:val="22"/>
        </w:rPr>
        <w:t xml:space="preserve">through </w:t>
      </w:r>
      <w:r w:rsidR="007D535D" w:rsidRPr="00D00961">
        <w:rPr>
          <w:rFonts w:ascii="Times New Roman" w:hAnsi="Times New Roman"/>
          <w:sz w:val="22"/>
        </w:rPr>
        <w:t>Jabin, a king of Canaan (4:2-3a)</w:t>
      </w:r>
      <w:r w:rsidRPr="00D00961">
        <w:rPr>
          <w:rFonts w:ascii="Times New Roman" w:hAnsi="Times New Roman"/>
          <w:sz w:val="22"/>
        </w:rPr>
        <w:t>.</w:t>
      </w:r>
      <w:bookmarkEnd w:id="3598"/>
    </w:p>
    <w:p w14:paraId="3D225CDC" w14:textId="77777777" w:rsidR="00BD1388" w:rsidRPr="00D00961" w:rsidRDefault="00BD1388">
      <w:pPr>
        <w:tabs>
          <w:tab w:val="left" w:pos="1440"/>
        </w:tabs>
        <w:ind w:left="1440" w:right="-385" w:hanging="360"/>
        <w:rPr>
          <w:rFonts w:ascii="Times New Roman" w:hAnsi="Times New Roman"/>
          <w:sz w:val="22"/>
        </w:rPr>
      </w:pPr>
    </w:p>
    <w:p w14:paraId="6A51476D" w14:textId="77777777" w:rsidR="00BD1388" w:rsidRPr="00D00961" w:rsidRDefault="00BD1388">
      <w:pPr>
        <w:tabs>
          <w:tab w:val="left" w:pos="1440"/>
        </w:tabs>
        <w:ind w:left="1440" w:right="-385" w:hanging="360"/>
        <w:rPr>
          <w:rFonts w:ascii="Times New Roman" w:hAnsi="Times New Roman"/>
          <w:sz w:val="22"/>
        </w:rPr>
      </w:pPr>
      <w:bookmarkStart w:id="3599" w:name="_Toc393738163"/>
      <w:r w:rsidRPr="00D00961">
        <w:rPr>
          <w:rFonts w:ascii="Times New Roman" w:hAnsi="Times New Roman"/>
          <w:sz w:val="22"/>
        </w:rPr>
        <w:t>c.</w:t>
      </w:r>
      <w:r w:rsidRPr="00D00961">
        <w:rPr>
          <w:rFonts w:ascii="Times New Roman" w:hAnsi="Times New Roman"/>
          <w:sz w:val="22"/>
        </w:rPr>
        <w:tab/>
      </w:r>
      <w:r w:rsidR="003C0182" w:rsidRPr="00D00961">
        <w:rPr>
          <w:rFonts w:ascii="Times New Roman" w:hAnsi="Times New Roman"/>
          <w:sz w:val="22"/>
        </w:rPr>
        <w:t>Supplication: The nation cried</w:t>
      </w:r>
      <w:r w:rsidRPr="00D00961">
        <w:rPr>
          <w:rFonts w:ascii="Times New Roman" w:hAnsi="Times New Roman"/>
          <w:sz w:val="22"/>
        </w:rPr>
        <w:t xml:space="preserve"> out to the L</w:t>
      </w:r>
      <w:r w:rsidRPr="00D00961">
        <w:rPr>
          <w:rFonts w:ascii="Times New Roman" w:hAnsi="Times New Roman"/>
          <w:sz w:val="18"/>
        </w:rPr>
        <w:t>ORD</w:t>
      </w:r>
      <w:r w:rsidRPr="00D00961">
        <w:rPr>
          <w:rFonts w:ascii="Times New Roman" w:hAnsi="Times New Roman"/>
          <w:sz w:val="22"/>
        </w:rPr>
        <w:t xml:space="preserve"> for deliverance from its enemies</w:t>
      </w:r>
      <w:r w:rsidR="003C0182" w:rsidRPr="00D00961">
        <w:rPr>
          <w:rFonts w:ascii="Times New Roman" w:hAnsi="Times New Roman"/>
          <w:sz w:val="22"/>
        </w:rPr>
        <w:t xml:space="preserve"> (4:3b)</w:t>
      </w:r>
      <w:r w:rsidRPr="00D00961">
        <w:rPr>
          <w:rFonts w:ascii="Times New Roman" w:hAnsi="Times New Roman"/>
          <w:sz w:val="22"/>
        </w:rPr>
        <w:t>.</w:t>
      </w:r>
      <w:bookmarkEnd w:id="3599"/>
    </w:p>
    <w:p w14:paraId="4B2E02D4" w14:textId="77777777" w:rsidR="00BD1388" w:rsidRPr="00D00961" w:rsidRDefault="00BD1388">
      <w:pPr>
        <w:tabs>
          <w:tab w:val="left" w:pos="1440"/>
        </w:tabs>
        <w:ind w:left="1440" w:right="-385" w:hanging="360"/>
        <w:rPr>
          <w:rFonts w:ascii="Times New Roman" w:hAnsi="Times New Roman"/>
          <w:sz w:val="22"/>
        </w:rPr>
      </w:pPr>
    </w:p>
    <w:p w14:paraId="3F2F5DE0" w14:textId="77777777" w:rsidR="00BD1388" w:rsidRPr="00D00961" w:rsidRDefault="00BD1388">
      <w:pPr>
        <w:tabs>
          <w:tab w:val="left" w:pos="1440"/>
        </w:tabs>
        <w:ind w:left="1440" w:right="-385" w:hanging="360"/>
        <w:rPr>
          <w:rFonts w:ascii="Times New Roman" w:hAnsi="Times New Roman"/>
          <w:sz w:val="22"/>
        </w:rPr>
      </w:pPr>
      <w:bookmarkStart w:id="3600" w:name="_Toc393738164"/>
      <w:r w:rsidRPr="00D00961">
        <w:rPr>
          <w:rFonts w:ascii="Times New Roman" w:hAnsi="Times New Roman"/>
          <w:sz w:val="22"/>
        </w:rPr>
        <w:t>d.</w:t>
      </w:r>
      <w:r w:rsidRPr="00D00961">
        <w:rPr>
          <w:rFonts w:ascii="Times New Roman" w:hAnsi="Times New Roman"/>
          <w:sz w:val="22"/>
        </w:rPr>
        <w:tab/>
        <w:t>Salvation: Deborah and Barak deliver</w:t>
      </w:r>
      <w:r w:rsidR="003C0182" w:rsidRPr="00D00961">
        <w:rPr>
          <w:rFonts w:ascii="Times New Roman" w:hAnsi="Times New Roman"/>
          <w:sz w:val="22"/>
        </w:rPr>
        <w:t>ed</w:t>
      </w:r>
      <w:r w:rsidRPr="00D00961">
        <w:rPr>
          <w:rFonts w:ascii="Times New Roman" w:hAnsi="Times New Roman"/>
          <w:sz w:val="22"/>
        </w:rPr>
        <w:t xml:space="preserve"> northern I</w:t>
      </w:r>
      <w:r w:rsidR="003C0182" w:rsidRPr="00D00961">
        <w:rPr>
          <w:rFonts w:ascii="Times New Roman" w:hAnsi="Times New Roman"/>
          <w:sz w:val="22"/>
        </w:rPr>
        <w:t>srael from the Canaanites and sa</w:t>
      </w:r>
      <w:r w:rsidRPr="00D00961">
        <w:rPr>
          <w:rFonts w:ascii="Times New Roman" w:hAnsi="Times New Roman"/>
          <w:sz w:val="22"/>
        </w:rPr>
        <w:t>ng a song of victory as God's merciful provision for the nation</w:t>
      </w:r>
      <w:r w:rsidR="003C0182" w:rsidRPr="00D00961">
        <w:rPr>
          <w:rFonts w:ascii="Times New Roman" w:hAnsi="Times New Roman"/>
          <w:sz w:val="22"/>
        </w:rPr>
        <w:t xml:space="preserve"> (4:4–5:31a)</w:t>
      </w:r>
      <w:r w:rsidRPr="00D00961">
        <w:rPr>
          <w:rFonts w:ascii="Times New Roman" w:hAnsi="Times New Roman"/>
          <w:sz w:val="22"/>
        </w:rPr>
        <w:t>.</w:t>
      </w:r>
      <w:bookmarkEnd w:id="3600"/>
    </w:p>
    <w:p w14:paraId="17313292" w14:textId="77777777" w:rsidR="00BD1388" w:rsidRPr="00D00961" w:rsidRDefault="00BD1388">
      <w:pPr>
        <w:tabs>
          <w:tab w:val="left" w:pos="1440"/>
        </w:tabs>
        <w:ind w:left="1440" w:right="-385" w:hanging="360"/>
        <w:rPr>
          <w:rFonts w:ascii="Times New Roman" w:hAnsi="Times New Roman"/>
          <w:sz w:val="22"/>
        </w:rPr>
      </w:pPr>
    </w:p>
    <w:p w14:paraId="556DB67F" w14:textId="77777777" w:rsidR="00BD1388" w:rsidRPr="00D00961" w:rsidRDefault="00BD1388">
      <w:pPr>
        <w:tabs>
          <w:tab w:val="left" w:pos="1440"/>
        </w:tabs>
        <w:ind w:left="1440" w:right="-385" w:hanging="360"/>
        <w:rPr>
          <w:rFonts w:ascii="Times New Roman" w:hAnsi="Times New Roman"/>
          <w:sz w:val="22"/>
        </w:rPr>
      </w:pPr>
      <w:bookmarkStart w:id="3601" w:name="_Toc393738165"/>
      <w:r w:rsidRPr="00D00961">
        <w:rPr>
          <w:rFonts w:ascii="Times New Roman" w:hAnsi="Times New Roman"/>
          <w:sz w:val="22"/>
        </w:rPr>
        <w:t>e.</w:t>
      </w:r>
      <w:r w:rsidRPr="00D00961">
        <w:rPr>
          <w:rFonts w:ascii="Times New Roman" w:hAnsi="Times New Roman"/>
          <w:sz w:val="22"/>
        </w:rPr>
        <w:tab/>
        <w:t xml:space="preserve">Silence: The nation </w:t>
      </w:r>
      <w:r w:rsidR="003C0182" w:rsidRPr="00D00961">
        <w:rPr>
          <w:rFonts w:ascii="Times New Roman" w:hAnsi="Times New Roman"/>
          <w:sz w:val="22"/>
        </w:rPr>
        <w:t>had</w:t>
      </w:r>
      <w:r w:rsidRPr="00D00961">
        <w:rPr>
          <w:rFonts w:ascii="Times New Roman" w:hAnsi="Times New Roman"/>
          <w:sz w:val="22"/>
        </w:rPr>
        <w:t xml:space="preserve"> peace for </w:t>
      </w:r>
      <w:r w:rsidR="003C0182" w:rsidRPr="00D00961">
        <w:rPr>
          <w:rFonts w:ascii="Times New Roman" w:hAnsi="Times New Roman"/>
          <w:sz w:val="22"/>
        </w:rPr>
        <w:t>40</w:t>
      </w:r>
      <w:r w:rsidRPr="00D00961">
        <w:rPr>
          <w:rFonts w:ascii="Times New Roman" w:hAnsi="Times New Roman"/>
          <w:sz w:val="22"/>
        </w:rPr>
        <w:t xml:space="preserve"> years</w:t>
      </w:r>
      <w:r w:rsidR="003C0182" w:rsidRPr="00D00961">
        <w:rPr>
          <w:rFonts w:ascii="Times New Roman" w:hAnsi="Times New Roman"/>
          <w:sz w:val="22"/>
        </w:rPr>
        <w:t xml:space="preserve"> (5:31b)</w:t>
      </w:r>
      <w:r w:rsidRPr="00D00961">
        <w:rPr>
          <w:rFonts w:ascii="Times New Roman" w:hAnsi="Times New Roman"/>
          <w:sz w:val="22"/>
        </w:rPr>
        <w:t>.</w:t>
      </w:r>
      <w:bookmarkEnd w:id="3601"/>
    </w:p>
    <w:p w14:paraId="6CFF0D76" w14:textId="77777777" w:rsidR="00BD1388" w:rsidRPr="00D00961" w:rsidRDefault="00BD1388">
      <w:pPr>
        <w:tabs>
          <w:tab w:val="left" w:pos="1080"/>
        </w:tabs>
        <w:ind w:left="1080" w:right="-385" w:hanging="360"/>
        <w:rPr>
          <w:rFonts w:ascii="Times New Roman" w:hAnsi="Times New Roman"/>
          <w:sz w:val="22"/>
        </w:rPr>
      </w:pPr>
    </w:p>
    <w:p w14:paraId="0FB45437" w14:textId="77777777" w:rsidR="00BD1388" w:rsidRPr="00D00961" w:rsidRDefault="00BD1388">
      <w:pPr>
        <w:tabs>
          <w:tab w:val="left" w:pos="1080"/>
        </w:tabs>
        <w:ind w:left="1080" w:right="-385" w:hanging="360"/>
        <w:rPr>
          <w:rFonts w:ascii="Times New Roman" w:hAnsi="Times New Roman"/>
          <w:sz w:val="22"/>
        </w:rPr>
      </w:pPr>
      <w:bookmarkStart w:id="3602" w:name="_Toc393738166"/>
      <w:r w:rsidRPr="00D00961">
        <w:rPr>
          <w:rFonts w:ascii="Times New Roman" w:hAnsi="Times New Roman"/>
          <w:sz w:val="22"/>
        </w:rPr>
        <w:t>4.</w:t>
      </w:r>
      <w:r w:rsidRPr="00D00961">
        <w:rPr>
          <w:rFonts w:ascii="Times New Roman" w:hAnsi="Times New Roman"/>
          <w:sz w:val="22"/>
        </w:rPr>
        <w:tab/>
      </w:r>
      <w:r w:rsidRPr="00D00961">
        <w:rPr>
          <w:rFonts w:ascii="Times New Roman" w:hAnsi="Times New Roman"/>
          <w:sz w:val="22"/>
          <w:u w:val="single"/>
        </w:rPr>
        <w:t>Cycle 4</w:t>
      </w:r>
      <w:r w:rsidR="00436B4B" w:rsidRPr="00D00961">
        <w:rPr>
          <w:rFonts w:ascii="Times New Roman" w:hAnsi="Times New Roman"/>
          <w:sz w:val="22"/>
        </w:rPr>
        <w:t>: Gideon delivered</w:t>
      </w:r>
      <w:r w:rsidRPr="00D00961">
        <w:rPr>
          <w:rFonts w:ascii="Times New Roman" w:hAnsi="Times New Roman"/>
          <w:sz w:val="22"/>
        </w:rPr>
        <w:t xml:space="preserve"> north</w:t>
      </w:r>
      <w:r w:rsidR="00436B4B" w:rsidRPr="00D00961">
        <w:rPr>
          <w:rFonts w:ascii="Times New Roman" w:hAnsi="Times New Roman"/>
          <w:sz w:val="22"/>
        </w:rPr>
        <w:t>-</w:t>
      </w:r>
      <w:r w:rsidRPr="00D00961">
        <w:rPr>
          <w:rFonts w:ascii="Times New Roman" w:hAnsi="Times New Roman"/>
          <w:sz w:val="22"/>
        </w:rPr>
        <w:t xml:space="preserve">central Israel from the Midianites as </w:t>
      </w:r>
      <w:r w:rsidR="00474CCC" w:rsidRPr="00D00961">
        <w:rPr>
          <w:rFonts w:ascii="Times New Roman" w:hAnsi="Times New Roman"/>
          <w:sz w:val="22"/>
        </w:rPr>
        <w:t>God's merciful provision after the nation turned from idols to the L</w:t>
      </w:r>
      <w:r w:rsidR="00474CCC" w:rsidRPr="00D00961">
        <w:rPr>
          <w:rFonts w:ascii="Times New Roman" w:hAnsi="Times New Roman"/>
          <w:sz w:val="18"/>
        </w:rPr>
        <w:t>ORD</w:t>
      </w:r>
      <w:r w:rsidR="00436B4B" w:rsidRPr="00D00961">
        <w:rPr>
          <w:rFonts w:ascii="Times New Roman" w:hAnsi="Times New Roman"/>
          <w:sz w:val="18"/>
        </w:rPr>
        <w:t xml:space="preserve"> </w:t>
      </w:r>
      <w:r w:rsidR="00436B4B" w:rsidRPr="00D00961">
        <w:rPr>
          <w:rFonts w:ascii="Times New Roman" w:hAnsi="Times New Roman"/>
          <w:sz w:val="22"/>
        </w:rPr>
        <w:t>(6:1–8:32)</w:t>
      </w:r>
      <w:r w:rsidRPr="00D00961">
        <w:rPr>
          <w:rFonts w:ascii="Times New Roman" w:hAnsi="Times New Roman"/>
          <w:sz w:val="22"/>
        </w:rPr>
        <w:t>.</w:t>
      </w:r>
      <w:bookmarkEnd w:id="3602"/>
    </w:p>
    <w:p w14:paraId="140F8EA3" w14:textId="77777777" w:rsidR="00BD1388" w:rsidRPr="00D00961" w:rsidRDefault="00BD1388">
      <w:pPr>
        <w:tabs>
          <w:tab w:val="left" w:pos="1440"/>
        </w:tabs>
        <w:ind w:left="1440" w:right="-385" w:hanging="360"/>
        <w:rPr>
          <w:rFonts w:ascii="Times New Roman" w:hAnsi="Times New Roman"/>
          <w:sz w:val="22"/>
        </w:rPr>
      </w:pPr>
    </w:p>
    <w:p w14:paraId="33DFAFB9" w14:textId="77777777" w:rsidR="00BD1388" w:rsidRPr="00D00961" w:rsidRDefault="00BD1388">
      <w:pPr>
        <w:tabs>
          <w:tab w:val="left" w:pos="1440"/>
        </w:tabs>
        <w:ind w:left="1440" w:right="-385" w:hanging="360"/>
        <w:rPr>
          <w:rFonts w:ascii="Times New Roman" w:hAnsi="Times New Roman"/>
          <w:sz w:val="22"/>
        </w:rPr>
      </w:pPr>
      <w:bookmarkStart w:id="3603" w:name="_Toc393738167"/>
      <w:r w:rsidRPr="00D00961">
        <w:rPr>
          <w:rFonts w:ascii="Times New Roman" w:hAnsi="Times New Roman"/>
          <w:sz w:val="22"/>
        </w:rPr>
        <w:t>a.</w:t>
      </w:r>
      <w:r w:rsidRPr="00D00961">
        <w:rPr>
          <w:rFonts w:ascii="Times New Roman" w:hAnsi="Times New Roman"/>
          <w:sz w:val="22"/>
        </w:rPr>
        <w:tab/>
        <w:t xml:space="preserve">Sin: Israel again </w:t>
      </w:r>
      <w:r w:rsidR="00D86968" w:rsidRPr="00D00961">
        <w:rPr>
          <w:rFonts w:ascii="Times New Roman" w:hAnsi="Times New Roman"/>
          <w:sz w:val="22"/>
        </w:rPr>
        <w:t>did</w:t>
      </w:r>
      <w:r w:rsidRPr="00D00961">
        <w:rPr>
          <w:rFonts w:ascii="Times New Roman" w:hAnsi="Times New Roman"/>
          <w:sz w:val="22"/>
        </w:rPr>
        <w:t xml:space="preserve"> evil before the L</w:t>
      </w:r>
      <w:r w:rsidRPr="00D00961">
        <w:rPr>
          <w:rFonts w:ascii="Times New Roman" w:hAnsi="Times New Roman"/>
          <w:sz w:val="18"/>
        </w:rPr>
        <w:t>ORD</w:t>
      </w:r>
      <w:r w:rsidR="00D86968" w:rsidRPr="00D00961">
        <w:rPr>
          <w:rFonts w:ascii="Times New Roman" w:hAnsi="Times New Roman"/>
          <w:sz w:val="18"/>
        </w:rPr>
        <w:t xml:space="preserve"> </w:t>
      </w:r>
      <w:r w:rsidR="00D86968" w:rsidRPr="00D00961">
        <w:rPr>
          <w:rFonts w:ascii="Times New Roman" w:hAnsi="Times New Roman"/>
          <w:sz w:val="22"/>
        </w:rPr>
        <w:t>(6:1a)</w:t>
      </w:r>
      <w:r w:rsidRPr="00D00961">
        <w:rPr>
          <w:rFonts w:ascii="Times New Roman" w:hAnsi="Times New Roman"/>
          <w:sz w:val="22"/>
        </w:rPr>
        <w:t>.</w:t>
      </w:r>
      <w:bookmarkEnd w:id="3603"/>
    </w:p>
    <w:p w14:paraId="27652200" w14:textId="77777777" w:rsidR="00BD1388" w:rsidRPr="00D00961" w:rsidRDefault="00BD1388">
      <w:pPr>
        <w:tabs>
          <w:tab w:val="left" w:pos="1440"/>
        </w:tabs>
        <w:ind w:left="1440" w:right="-385" w:hanging="360"/>
        <w:rPr>
          <w:rFonts w:ascii="Times New Roman" w:hAnsi="Times New Roman"/>
          <w:sz w:val="22"/>
        </w:rPr>
      </w:pPr>
    </w:p>
    <w:p w14:paraId="6DD63303" w14:textId="77777777" w:rsidR="00BD1388" w:rsidRPr="00D00961" w:rsidRDefault="00BD1388">
      <w:pPr>
        <w:tabs>
          <w:tab w:val="left" w:pos="1440"/>
        </w:tabs>
        <w:ind w:left="1440" w:right="-385" w:hanging="360"/>
        <w:rPr>
          <w:rFonts w:ascii="Times New Roman" w:hAnsi="Times New Roman"/>
          <w:sz w:val="22"/>
        </w:rPr>
      </w:pPr>
      <w:bookmarkStart w:id="3604" w:name="_Toc393738168"/>
      <w:r w:rsidRPr="00D00961">
        <w:rPr>
          <w:rFonts w:ascii="Times New Roman" w:hAnsi="Times New Roman"/>
          <w:sz w:val="22"/>
        </w:rPr>
        <w:t>b.</w:t>
      </w:r>
      <w:r w:rsidRPr="00D00961">
        <w:rPr>
          <w:rFonts w:ascii="Times New Roman" w:hAnsi="Times New Roman"/>
          <w:sz w:val="22"/>
        </w:rPr>
        <w:tab/>
      </w:r>
      <w:r w:rsidR="00D86968" w:rsidRPr="00D00961">
        <w:rPr>
          <w:rFonts w:ascii="Times New Roman" w:hAnsi="Times New Roman"/>
          <w:sz w:val="22"/>
        </w:rPr>
        <w:t>Servitude: God punished</w:t>
      </w:r>
      <w:r w:rsidRPr="00D00961">
        <w:rPr>
          <w:rFonts w:ascii="Times New Roman" w:hAnsi="Times New Roman"/>
          <w:sz w:val="22"/>
        </w:rPr>
        <w:t xml:space="preserve"> the nation's disobedience through the Midianites, Amalekites, and other eastern peoples who ravage the land for seven years</w:t>
      </w:r>
      <w:r w:rsidR="00D86968" w:rsidRPr="00D00961">
        <w:rPr>
          <w:rFonts w:ascii="Times New Roman" w:hAnsi="Times New Roman"/>
          <w:sz w:val="22"/>
        </w:rPr>
        <w:t xml:space="preserve"> (6:1b-6)</w:t>
      </w:r>
      <w:r w:rsidRPr="00D00961">
        <w:rPr>
          <w:rFonts w:ascii="Times New Roman" w:hAnsi="Times New Roman"/>
          <w:sz w:val="22"/>
        </w:rPr>
        <w:t>.</w:t>
      </w:r>
      <w:bookmarkEnd w:id="3604"/>
    </w:p>
    <w:p w14:paraId="4D6FF233" w14:textId="77777777" w:rsidR="00BD1388" w:rsidRPr="00D00961" w:rsidRDefault="00BD1388">
      <w:pPr>
        <w:tabs>
          <w:tab w:val="left" w:pos="1440"/>
        </w:tabs>
        <w:ind w:left="1440" w:right="-385" w:hanging="360"/>
        <w:rPr>
          <w:rFonts w:ascii="Times New Roman" w:hAnsi="Times New Roman"/>
          <w:sz w:val="22"/>
        </w:rPr>
      </w:pPr>
    </w:p>
    <w:p w14:paraId="5AAB6EF5" w14:textId="77777777" w:rsidR="00BD1388" w:rsidRPr="00D00961" w:rsidRDefault="00BD1388">
      <w:pPr>
        <w:tabs>
          <w:tab w:val="left" w:pos="1440"/>
        </w:tabs>
        <w:ind w:left="1440" w:right="-385" w:hanging="360"/>
        <w:rPr>
          <w:rFonts w:ascii="Times New Roman" w:hAnsi="Times New Roman"/>
          <w:sz w:val="22"/>
        </w:rPr>
      </w:pPr>
      <w:bookmarkStart w:id="3605" w:name="_Toc393738169"/>
      <w:r w:rsidRPr="00D00961">
        <w:rPr>
          <w:rFonts w:ascii="Times New Roman" w:hAnsi="Times New Roman"/>
          <w:sz w:val="22"/>
        </w:rPr>
        <w:t>c.</w:t>
      </w:r>
      <w:r w:rsidRPr="00D00961">
        <w:rPr>
          <w:rFonts w:ascii="Times New Roman" w:hAnsi="Times New Roman"/>
          <w:sz w:val="22"/>
        </w:rPr>
        <w:tab/>
      </w:r>
      <w:r w:rsidR="00D86968" w:rsidRPr="00D00961">
        <w:rPr>
          <w:rFonts w:ascii="Times New Roman" w:hAnsi="Times New Roman"/>
          <w:sz w:val="22"/>
        </w:rPr>
        <w:t>Supplication: The nation cried</w:t>
      </w:r>
      <w:r w:rsidRPr="00D00961">
        <w:rPr>
          <w:rFonts w:ascii="Times New Roman" w:hAnsi="Times New Roman"/>
          <w:sz w:val="22"/>
        </w:rPr>
        <w:t xml:space="preserve"> out to the L</w:t>
      </w:r>
      <w:r w:rsidRPr="00D00961">
        <w:rPr>
          <w:rFonts w:ascii="Times New Roman" w:hAnsi="Times New Roman"/>
          <w:sz w:val="18"/>
        </w:rPr>
        <w:t>ORD</w:t>
      </w:r>
      <w:r w:rsidRPr="00D00961">
        <w:rPr>
          <w:rFonts w:ascii="Times New Roman" w:hAnsi="Times New Roman"/>
          <w:sz w:val="22"/>
        </w:rPr>
        <w:t xml:space="preserve"> for deliverance from its enemies</w:t>
      </w:r>
      <w:r w:rsidR="00D86968" w:rsidRPr="00D00961">
        <w:rPr>
          <w:rFonts w:ascii="Times New Roman" w:hAnsi="Times New Roman"/>
          <w:sz w:val="22"/>
        </w:rPr>
        <w:t xml:space="preserve"> (6:7-10)</w:t>
      </w:r>
      <w:r w:rsidRPr="00D00961">
        <w:rPr>
          <w:rFonts w:ascii="Times New Roman" w:hAnsi="Times New Roman"/>
          <w:sz w:val="22"/>
        </w:rPr>
        <w:t>.</w:t>
      </w:r>
      <w:bookmarkEnd w:id="3605"/>
    </w:p>
    <w:p w14:paraId="7DCCA470" w14:textId="77777777" w:rsidR="00BD1388" w:rsidRPr="00D00961" w:rsidRDefault="00BD1388">
      <w:pPr>
        <w:tabs>
          <w:tab w:val="left" w:pos="1440"/>
        </w:tabs>
        <w:ind w:left="1440" w:right="-385" w:hanging="360"/>
        <w:rPr>
          <w:rFonts w:ascii="Times New Roman" w:hAnsi="Times New Roman"/>
          <w:sz w:val="22"/>
        </w:rPr>
      </w:pPr>
    </w:p>
    <w:p w14:paraId="2ECD4B0F" w14:textId="77777777" w:rsidR="00BD1388" w:rsidRPr="00D00961" w:rsidRDefault="00BD1388">
      <w:pPr>
        <w:tabs>
          <w:tab w:val="left" w:pos="1440"/>
        </w:tabs>
        <w:ind w:left="1440" w:right="-385" w:hanging="360"/>
        <w:rPr>
          <w:rFonts w:ascii="Times New Roman" w:hAnsi="Times New Roman"/>
          <w:sz w:val="22"/>
        </w:rPr>
      </w:pPr>
      <w:bookmarkStart w:id="3606" w:name="_Toc393738170"/>
      <w:r w:rsidRPr="00D00961">
        <w:rPr>
          <w:rFonts w:ascii="Times New Roman" w:hAnsi="Times New Roman"/>
          <w:sz w:val="22"/>
        </w:rPr>
        <w:t>d.</w:t>
      </w:r>
      <w:r w:rsidRPr="00D00961">
        <w:rPr>
          <w:rFonts w:ascii="Times New Roman" w:hAnsi="Times New Roman"/>
          <w:sz w:val="22"/>
        </w:rPr>
        <w:tab/>
        <w:t>Salvation</w:t>
      </w:r>
      <w:r w:rsidR="00D86968" w:rsidRPr="00D00961">
        <w:rPr>
          <w:rFonts w:ascii="Times New Roman" w:hAnsi="Times New Roman"/>
          <w:sz w:val="22"/>
        </w:rPr>
        <w:t>: Gideon delivered</w:t>
      </w:r>
      <w:r w:rsidRPr="00D00961">
        <w:rPr>
          <w:rFonts w:ascii="Times New Roman" w:hAnsi="Times New Roman"/>
          <w:sz w:val="22"/>
        </w:rPr>
        <w:t xml:space="preserve"> north</w:t>
      </w:r>
      <w:r w:rsidR="00543ACC" w:rsidRPr="00D00961">
        <w:rPr>
          <w:rFonts w:ascii="Times New Roman" w:hAnsi="Times New Roman"/>
          <w:sz w:val="22"/>
        </w:rPr>
        <w:t>-</w:t>
      </w:r>
      <w:r w:rsidRPr="00D00961">
        <w:rPr>
          <w:rFonts w:ascii="Times New Roman" w:hAnsi="Times New Roman"/>
          <w:sz w:val="22"/>
        </w:rPr>
        <w:t>central Israel from the Midianites as God's merciful provision for the nation</w:t>
      </w:r>
      <w:r w:rsidR="00D86968" w:rsidRPr="00D00961">
        <w:rPr>
          <w:rFonts w:ascii="Times New Roman" w:hAnsi="Times New Roman"/>
          <w:sz w:val="22"/>
        </w:rPr>
        <w:t xml:space="preserve"> (6:11–8:27)</w:t>
      </w:r>
      <w:r w:rsidRPr="00D00961">
        <w:rPr>
          <w:rFonts w:ascii="Times New Roman" w:hAnsi="Times New Roman"/>
          <w:sz w:val="22"/>
        </w:rPr>
        <w:t>.</w:t>
      </w:r>
      <w:bookmarkEnd w:id="3606"/>
    </w:p>
    <w:p w14:paraId="14C5475B" w14:textId="77777777" w:rsidR="00BD1388" w:rsidRPr="00D00961" w:rsidRDefault="00BD1388">
      <w:pPr>
        <w:tabs>
          <w:tab w:val="left" w:pos="1800"/>
        </w:tabs>
        <w:ind w:left="1800" w:right="-385" w:hanging="360"/>
        <w:rPr>
          <w:rFonts w:ascii="Times New Roman" w:hAnsi="Times New Roman"/>
          <w:sz w:val="22"/>
        </w:rPr>
      </w:pPr>
    </w:p>
    <w:p w14:paraId="6F4F3DC8" w14:textId="77777777" w:rsidR="00BD1388" w:rsidRPr="00D00961" w:rsidRDefault="00BD1388">
      <w:pPr>
        <w:tabs>
          <w:tab w:val="left" w:pos="1800"/>
        </w:tabs>
        <w:ind w:left="1800" w:right="-385" w:hanging="360"/>
        <w:rPr>
          <w:rFonts w:ascii="Times New Roman" w:hAnsi="Times New Roman"/>
          <w:sz w:val="22"/>
        </w:rPr>
      </w:pPr>
      <w:bookmarkStart w:id="3607" w:name="_Toc393738171"/>
      <w:r w:rsidRPr="00D00961">
        <w:rPr>
          <w:rFonts w:ascii="Times New Roman" w:hAnsi="Times New Roman"/>
          <w:sz w:val="22"/>
        </w:rPr>
        <w:t>1)</w:t>
      </w:r>
      <w:r w:rsidRPr="00D00961">
        <w:rPr>
          <w:rFonts w:ascii="Times New Roman" w:hAnsi="Times New Roman"/>
          <w:sz w:val="22"/>
        </w:rPr>
        <w:tab/>
        <w:t>The pre-incarnate Christ calls, tests, empowers, and encourages Gideon to lead Israel against the Midianites, Amalekites, and other eastern peoples</w:t>
      </w:r>
      <w:r w:rsidR="00543ACC" w:rsidRPr="00D00961">
        <w:rPr>
          <w:rFonts w:ascii="Times New Roman" w:hAnsi="Times New Roman"/>
          <w:sz w:val="22"/>
        </w:rPr>
        <w:t xml:space="preserve"> (6:11-40)</w:t>
      </w:r>
      <w:r w:rsidRPr="00D00961">
        <w:rPr>
          <w:rFonts w:ascii="Times New Roman" w:hAnsi="Times New Roman"/>
          <w:sz w:val="22"/>
        </w:rPr>
        <w:t>.</w:t>
      </w:r>
      <w:bookmarkEnd w:id="3607"/>
    </w:p>
    <w:p w14:paraId="4E0205AF" w14:textId="77777777" w:rsidR="00BD1388" w:rsidRPr="00D00961" w:rsidRDefault="00BD1388">
      <w:pPr>
        <w:tabs>
          <w:tab w:val="left" w:pos="2160"/>
        </w:tabs>
        <w:ind w:left="2160" w:right="-385" w:hanging="360"/>
        <w:rPr>
          <w:rFonts w:ascii="Times New Roman" w:hAnsi="Times New Roman"/>
          <w:sz w:val="22"/>
        </w:rPr>
      </w:pPr>
    </w:p>
    <w:p w14:paraId="3EA0F74C" w14:textId="77777777" w:rsidR="00BD1388" w:rsidRPr="00D00961" w:rsidRDefault="00BD1388">
      <w:pPr>
        <w:tabs>
          <w:tab w:val="left" w:pos="2160"/>
        </w:tabs>
        <w:ind w:left="2160" w:right="-385" w:hanging="360"/>
        <w:rPr>
          <w:rFonts w:ascii="Times New Roman" w:hAnsi="Times New Roman"/>
          <w:sz w:val="22"/>
        </w:rPr>
      </w:pPr>
      <w:bookmarkStart w:id="3608" w:name="_Toc393738172"/>
      <w:r w:rsidRPr="00D00961">
        <w:rPr>
          <w:rFonts w:ascii="Times New Roman" w:hAnsi="Times New Roman"/>
          <w:sz w:val="22"/>
        </w:rPr>
        <w:t>a)</w:t>
      </w:r>
      <w:r w:rsidRPr="00D00961">
        <w:rPr>
          <w:rFonts w:ascii="Times New Roman" w:hAnsi="Times New Roman"/>
          <w:sz w:val="22"/>
        </w:rPr>
        <w:tab/>
      </w:r>
      <w:r w:rsidR="00543ACC" w:rsidRPr="00D00961">
        <w:rPr>
          <w:rFonts w:ascii="Times New Roman" w:hAnsi="Times New Roman"/>
          <w:sz w:val="22"/>
        </w:rPr>
        <w:t xml:space="preserve">God called </w:t>
      </w:r>
      <w:r w:rsidRPr="00D00961">
        <w:rPr>
          <w:rFonts w:ascii="Times New Roman" w:hAnsi="Times New Roman"/>
          <w:sz w:val="22"/>
        </w:rPr>
        <w:t xml:space="preserve">Gideon </w:t>
      </w:r>
      <w:r w:rsidR="00543ACC" w:rsidRPr="00D00961">
        <w:rPr>
          <w:rFonts w:ascii="Times New Roman" w:hAnsi="Times New Roman"/>
          <w:sz w:val="22"/>
        </w:rPr>
        <w:t>to lead</w:t>
      </w:r>
      <w:r w:rsidRPr="00D00961">
        <w:rPr>
          <w:rFonts w:ascii="Times New Roman" w:hAnsi="Times New Roman"/>
          <w:sz w:val="22"/>
        </w:rPr>
        <w:t xml:space="preserve"> Israel</w:t>
      </w:r>
      <w:r w:rsidR="00543ACC" w:rsidRPr="00D00961">
        <w:rPr>
          <w:rFonts w:ascii="Times New Roman" w:hAnsi="Times New Roman"/>
          <w:sz w:val="22"/>
        </w:rPr>
        <w:t xml:space="preserve"> (6:11-24)</w:t>
      </w:r>
      <w:r w:rsidRPr="00D00961">
        <w:rPr>
          <w:rFonts w:ascii="Times New Roman" w:hAnsi="Times New Roman"/>
          <w:sz w:val="22"/>
        </w:rPr>
        <w:t>.</w:t>
      </w:r>
      <w:bookmarkEnd w:id="3608"/>
    </w:p>
    <w:p w14:paraId="403BE797" w14:textId="77777777" w:rsidR="00BD1388" w:rsidRPr="00D00961" w:rsidRDefault="00BD1388">
      <w:pPr>
        <w:tabs>
          <w:tab w:val="left" w:pos="2160"/>
        </w:tabs>
        <w:ind w:left="2160" w:right="-385" w:hanging="360"/>
        <w:rPr>
          <w:rFonts w:ascii="Times New Roman" w:hAnsi="Times New Roman"/>
          <w:sz w:val="22"/>
        </w:rPr>
      </w:pPr>
    </w:p>
    <w:p w14:paraId="5530628C" w14:textId="77777777" w:rsidR="00BD1388" w:rsidRPr="00D00961" w:rsidRDefault="00BD1388">
      <w:pPr>
        <w:tabs>
          <w:tab w:val="left" w:pos="2160"/>
        </w:tabs>
        <w:ind w:left="2160" w:right="-385" w:hanging="360"/>
        <w:rPr>
          <w:rFonts w:ascii="Times New Roman" w:hAnsi="Times New Roman"/>
          <w:sz w:val="22"/>
        </w:rPr>
      </w:pPr>
      <w:bookmarkStart w:id="3609" w:name="_Toc393738173"/>
      <w:r w:rsidRPr="00D00961">
        <w:rPr>
          <w:rFonts w:ascii="Times New Roman" w:hAnsi="Times New Roman"/>
          <w:sz w:val="22"/>
        </w:rPr>
        <w:t>b)</w:t>
      </w:r>
      <w:r w:rsidRPr="00D00961">
        <w:rPr>
          <w:rFonts w:ascii="Times New Roman" w:hAnsi="Times New Roman"/>
          <w:sz w:val="22"/>
        </w:rPr>
        <w:tab/>
      </w:r>
      <w:r w:rsidR="00543ACC" w:rsidRPr="00D00961">
        <w:rPr>
          <w:rFonts w:ascii="Times New Roman" w:hAnsi="Times New Roman"/>
          <w:sz w:val="22"/>
        </w:rPr>
        <w:t>God tested Gideon whether he would</w:t>
      </w:r>
      <w:r w:rsidRPr="00D00961">
        <w:rPr>
          <w:rFonts w:ascii="Times New Roman" w:hAnsi="Times New Roman"/>
          <w:sz w:val="22"/>
        </w:rPr>
        <w:t xml:space="preserve"> obey </w:t>
      </w:r>
      <w:r w:rsidR="00543ACC" w:rsidRPr="00D00961">
        <w:rPr>
          <w:rFonts w:ascii="Times New Roman" w:hAnsi="Times New Roman"/>
          <w:sz w:val="22"/>
        </w:rPr>
        <w:t>by destroying</w:t>
      </w:r>
      <w:r w:rsidRPr="00D00961">
        <w:rPr>
          <w:rFonts w:ascii="Times New Roman" w:hAnsi="Times New Roman"/>
          <w:sz w:val="22"/>
        </w:rPr>
        <w:t xml:space="preserve"> Baal's altar</w:t>
      </w:r>
      <w:r w:rsidR="00543ACC" w:rsidRPr="00D00961">
        <w:rPr>
          <w:rFonts w:ascii="Times New Roman" w:hAnsi="Times New Roman"/>
          <w:sz w:val="22"/>
        </w:rPr>
        <w:t xml:space="preserve"> (6:25-32)</w:t>
      </w:r>
      <w:r w:rsidRPr="00D00961">
        <w:rPr>
          <w:rFonts w:ascii="Times New Roman" w:hAnsi="Times New Roman"/>
          <w:sz w:val="22"/>
        </w:rPr>
        <w:t>.</w:t>
      </w:r>
      <w:bookmarkEnd w:id="3609"/>
    </w:p>
    <w:p w14:paraId="3C4174C5" w14:textId="77777777" w:rsidR="00BD1388" w:rsidRPr="00D00961" w:rsidRDefault="00BD1388">
      <w:pPr>
        <w:tabs>
          <w:tab w:val="left" w:pos="2160"/>
        </w:tabs>
        <w:ind w:left="2160" w:right="-385" w:hanging="360"/>
        <w:rPr>
          <w:rFonts w:ascii="Times New Roman" w:hAnsi="Times New Roman"/>
          <w:sz w:val="22"/>
        </w:rPr>
      </w:pPr>
    </w:p>
    <w:p w14:paraId="3629703A" w14:textId="77777777" w:rsidR="00BD1388" w:rsidRPr="00D00961" w:rsidRDefault="00BD1388">
      <w:pPr>
        <w:tabs>
          <w:tab w:val="left" w:pos="2160"/>
        </w:tabs>
        <w:ind w:left="2160" w:right="-385" w:hanging="360"/>
        <w:rPr>
          <w:rFonts w:ascii="Times New Roman" w:hAnsi="Times New Roman"/>
          <w:sz w:val="22"/>
        </w:rPr>
      </w:pPr>
      <w:bookmarkStart w:id="3610" w:name="_Toc393738174"/>
      <w:r w:rsidRPr="00D00961">
        <w:rPr>
          <w:rFonts w:ascii="Times New Roman" w:hAnsi="Times New Roman"/>
          <w:sz w:val="22"/>
        </w:rPr>
        <w:t>c)</w:t>
      </w:r>
      <w:r w:rsidRPr="00D00961">
        <w:rPr>
          <w:rFonts w:ascii="Times New Roman" w:hAnsi="Times New Roman"/>
          <w:sz w:val="22"/>
        </w:rPr>
        <w:tab/>
      </w:r>
      <w:r w:rsidR="00543ACC" w:rsidRPr="00D00961">
        <w:rPr>
          <w:rFonts w:ascii="Times New Roman" w:hAnsi="Times New Roman"/>
          <w:sz w:val="22"/>
        </w:rPr>
        <w:t xml:space="preserve">God empowered Gideon </w:t>
      </w:r>
      <w:r w:rsidRPr="00D00961">
        <w:rPr>
          <w:rFonts w:ascii="Times New Roman" w:hAnsi="Times New Roman"/>
          <w:sz w:val="22"/>
        </w:rPr>
        <w:t>for service as the Midianites, Amalekites, and other eastern peoples camp</w:t>
      </w:r>
      <w:r w:rsidR="00543ACC" w:rsidRPr="00D00961">
        <w:rPr>
          <w:rFonts w:ascii="Times New Roman" w:hAnsi="Times New Roman"/>
          <w:sz w:val="22"/>
        </w:rPr>
        <w:t>ed</w:t>
      </w:r>
      <w:r w:rsidRPr="00D00961">
        <w:rPr>
          <w:rFonts w:ascii="Times New Roman" w:hAnsi="Times New Roman"/>
          <w:sz w:val="22"/>
        </w:rPr>
        <w:t xml:space="preserve"> opposite Israel for war</w:t>
      </w:r>
      <w:r w:rsidR="00543ACC" w:rsidRPr="00D00961">
        <w:rPr>
          <w:rFonts w:ascii="Times New Roman" w:hAnsi="Times New Roman"/>
          <w:sz w:val="22"/>
        </w:rPr>
        <w:t xml:space="preserve"> (6:33-35)</w:t>
      </w:r>
      <w:r w:rsidRPr="00D00961">
        <w:rPr>
          <w:rFonts w:ascii="Times New Roman" w:hAnsi="Times New Roman"/>
          <w:sz w:val="22"/>
        </w:rPr>
        <w:t>.</w:t>
      </w:r>
      <w:bookmarkEnd w:id="3610"/>
    </w:p>
    <w:p w14:paraId="6EC31F8F" w14:textId="77777777" w:rsidR="00BD1388" w:rsidRPr="00D00961" w:rsidRDefault="00BD1388">
      <w:pPr>
        <w:tabs>
          <w:tab w:val="left" w:pos="2160"/>
        </w:tabs>
        <w:ind w:left="2160" w:right="-385" w:hanging="360"/>
        <w:rPr>
          <w:rFonts w:ascii="Times New Roman" w:hAnsi="Times New Roman"/>
          <w:sz w:val="22"/>
        </w:rPr>
      </w:pPr>
    </w:p>
    <w:p w14:paraId="4E9E9D85" w14:textId="77777777" w:rsidR="00BD1388" w:rsidRPr="00D00961" w:rsidRDefault="00BD1388">
      <w:pPr>
        <w:tabs>
          <w:tab w:val="left" w:pos="2160"/>
        </w:tabs>
        <w:ind w:left="2160" w:right="-385" w:hanging="360"/>
        <w:rPr>
          <w:rFonts w:ascii="Times New Roman" w:hAnsi="Times New Roman"/>
          <w:sz w:val="22"/>
        </w:rPr>
      </w:pPr>
      <w:bookmarkStart w:id="3611" w:name="_Toc393738175"/>
      <w:r w:rsidRPr="00D00961">
        <w:rPr>
          <w:rFonts w:ascii="Times New Roman" w:hAnsi="Times New Roman"/>
          <w:sz w:val="22"/>
        </w:rPr>
        <w:t>d)</w:t>
      </w:r>
      <w:r w:rsidRPr="00D00961">
        <w:rPr>
          <w:rFonts w:ascii="Times New Roman" w:hAnsi="Times New Roman"/>
          <w:sz w:val="22"/>
        </w:rPr>
        <w:tab/>
      </w:r>
      <w:r w:rsidR="00543ACC" w:rsidRPr="00D00961">
        <w:rPr>
          <w:rFonts w:ascii="Times New Roman" w:hAnsi="Times New Roman"/>
          <w:sz w:val="22"/>
        </w:rPr>
        <w:t xml:space="preserve">God encouraged </w:t>
      </w:r>
      <w:r w:rsidRPr="00D00961">
        <w:rPr>
          <w:rFonts w:ascii="Times New Roman" w:hAnsi="Times New Roman"/>
          <w:sz w:val="22"/>
        </w:rPr>
        <w:t xml:space="preserve">Gideon </w:t>
      </w:r>
      <w:r w:rsidR="00543ACC" w:rsidRPr="00D00961">
        <w:rPr>
          <w:rFonts w:ascii="Times New Roman" w:hAnsi="Times New Roman"/>
          <w:sz w:val="22"/>
        </w:rPr>
        <w:t>by confirming his</w:t>
      </w:r>
      <w:r w:rsidRPr="00D00961">
        <w:rPr>
          <w:rFonts w:ascii="Times New Roman" w:hAnsi="Times New Roman"/>
          <w:sz w:val="22"/>
        </w:rPr>
        <w:t xml:space="preserve"> call through a wet and dry fleece</w:t>
      </w:r>
      <w:r w:rsidR="00543ACC" w:rsidRPr="00D00961">
        <w:rPr>
          <w:rFonts w:ascii="Times New Roman" w:hAnsi="Times New Roman"/>
          <w:sz w:val="22"/>
        </w:rPr>
        <w:t xml:space="preserve"> (6:36-40)</w:t>
      </w:r>
      <w:r w:rsidRPr="00D00961">
        <w:rPr>
          <w:rFonts w:ascii="Times New Roman" w:hAnsi="Times New Roman"/>
          <w:sz w:val="22"/>
        </w:rPr>
        <w:t>.</w:t>
      </w:r>
      <w:bookmarkEnd w:id="3611"/>
    </w:p>
    <w:p w14:paraId="360DD8CD" w14:textId="77777777" w:rsidR="00BD1388" w:rsidRPr="00D00961" w:rsidRDefault="00BD1388">
      <w:pPr>
        <w:tabs>
          <w:tab w:val="left" w:pos="1800"/>
        </w:tabs>
        <w:ind w:left="1800" w:right="-385" w:hanging="360"/>
        <w:rPr>
          <w:rFonts w:ascii="Times New Roman" w:hAnsi="Times New Roman"/>
          <w:sz w:val="22"/>
        </w:rPr>
      </w:pPr>
    </w:p>
    <w:p w14:paraId="4C42F003" w14:textId="77777777" w:rsidR="00BD1388" w:rsidRPr="00D00961" w:rsidRDefault="00BD1388">
      <w:pPr>
        <w:tabs>
          <w:tab w:val="left" w:pos="1800"/>
        </w:tabs>
        <w:ind w:left="1800" w:right="-385" w:hanging="360"/>
        <w:rPr>
          <w:rFonts w:ascii="Times New Roman" w:hAnsi="Times New Roman"/>
          <w:sz w:val="22"/>
        </w:rPr>
      </w:pPr>
      <w:bookmarkStart w:id="3612" w:name="_Toc393738176"/>
      <w:r w:rsidRPr="00D00961">
        <w:rPr>
          <w:rFonts w:ascii="Times New Roman" w:hAnsi="Times New Roman"/>
          <w:sz w:val="22"/>
        </w:rPr>
        <w:t>2)</w:t>
      </w:r>
      <w:r w:rsidRPr="00D00961">
        <w:rPr>
          <w:rFonts w:ascii="Times New Roman" w:hAnsi="Times New Roman"/>
          <w:sz w:val="22"/>
        </w:rPr>
        <w:tab/>
      </w:r>
      <w:r w:rsidR="008621B7" w:rsidRPr="00D00961">
        <w:rPr>
          <w:rFonts w:ascii="Times New Roman" w:hAnsi="Times New Roman"/>
          <w:sz w:val="22"/>
        </w:rPr>
        <w:t>Gideon delivered</w:t>
      </w:r>
      <w:r w:rsidRPr="00D00961">
        <w:rPr>
          <w:rFonts w:ascii="Times New Roman" w:hAnsi="Times New Roman"/>
          <w:sz w:val="22"/>
        </w:rPr>
        <w:t xml:space="preserve"> north</w:t>
      </w:r>
      <w:r w:rsidR="008E0C09" w:rsidRPr="00D00961">
        <w:rPr>
          <w:rFonts w:ascii="Times New Roman" w:hAnsi="Times New Roman"/>
          <w:sz w:val="22"/>
        </w:rPr>
        <w:t>-</w:t>
      </w:r>
      <w:r w:rsidRPr="00D00961">
        <w:rPr>
          <w:rFonts w:ascii="Times New Roman" w:hAnsi="Times New Roman"/>
          <w:sz w:val="22"/>
        </w:rPr>
        <w:t xml:space="preserve">central Israel from the Midianites as God's merciful provision for </w:t>
      </w:r>
      <w:r w:rsidR="008621B7" w:rsidRPr="00D00961">
        <w:rPr>
          <w:rFonts w:ascii="Times New Roman" w:hAnsi="Times New Roman"/>
          <w:sz w:val="22"/>
        </w:rPr>
        <w:t>Israelites</w:t>
      </w:r>
      <w:r w:rsidRPr="00D00961">
        <w:rPr>
          <w:rFonts w:ascii="Times New Roman" w:hAnsi="Times New Roman"/>
          <w:sz w:val="22"/>
        </w:rPr>
        <w:t xml:space="preserve"> </w:t>
      </w:r>
      <w:r w:rsidR="008621B7" w:rsidRPr="00D00961">
        <w:rPr>
          <w:rFonts w:ascii="Times New Roman" w:hAnsi="Times New Roman"/>
          <w:sz w:val="22"/>
        </w:rPr>
        <w:t>by keeping</w:t>
      </w:r>
      <w:r w:rsidRPr="00D00961">
        <w:rPr>
          <w:rFonts w:ascii="Times New Roman" w:hAnsi="Times New Roman"/>
          <w:sz w:val="22"/>
        </w:rPr>
        <w:t xml:space="preserve"> </w:t>
      </w:r>
      <w:r w:rsidR="008E0C09" w:rsidRPr="00D00961">
        <w:rPr>
          <w:rFonts w:ascii="Times New Roman" w:hAnsi="Times New Roman"/>
          <w:sz w:val="22"/>
        </w:rPr>
        <w:t xml:space="preserve">his </w:t>
      </w:r>
      <w:r w:rsidRPr="00D00961">
        <w:rPr>
          <w:rFonts w:ascii="Times New Roman" w:hAnsi="Times New Roman"/>
          <w:sz w:val="22"/>
        </w:rPr>
        <w:t xml:space="preserve">promise to protect </w:t>
      </w:r>
      <w:r w:rsidR="008621B7" w:rsidRPr="00D00961">
        <w:rPr>
          <w:rFonts w:ascii="Times New Roman" w:hAnsi="Times New Roman"/>
          <w:sz w:val="22"/>
        </w:rPr>
        <w:t>them</w:t>
      </w:r>
      <w:r w:rsidRPr="00D00961">
        <w:rPr>
          <w:rFonts w:ascii="Times New Roman" w:hAnsi="Times New Roman"/>
          <w:sz w:val="22"/>
        </w:rPr>
        <w:t xml:space="preserve"> when they </w:t>
      </w:r>
      <w:r w:rsidR="008621B7" w:rsidRPr="00D00961">
        <w:rPr>
          <w:rFonts w:ascii="Times New Roman" w:hAnsi="Times New Roman"/>
          <w:sz w:val="22"/>
        </w:rPr>
        <w:t>obey (7:1–8:21)</w:t>
      </w:r>
      <w:r w:rsidRPr="00D00961">
        <w:rPr>
          <w:rFonts w:ascii="Times New Roman" w:hAnsi="Times New Roman"/>
          <w:sz w:val="22"/>
        </w:rPr>
        <w:t>.</w:t>
      </w:r>
      <w:bookmarkEnd w:id="3612"/>
    </w:p>
    <w:p w14:paraId="3EFE7E21" w14:textId="77777777" w:rsidR="00BD1388" w:rsidRPr="00D00961" w:rsidRDefault="00BD1388">
      <w:pPr>
        <w:tabs>
          <w:tab w:val="left" w:pos="1800"/>
        </w:tabs>
        <w:ind w:left="1800" w:right="-385" w:hanging="360"/>
        <w:rPr>
          <w:rFonts w:ascii="Times New Roman" w:hAnsi="Times New Roman"/>
          <w:sz w:val="22"/>
        </w:rPr>
      </w:pPr>
    </w:p>
    <w:p w14:paraId="44398610" w14:textId="77777777" w:rsidR="00BD1388" w:rsidRPr="00D00961" w:rsidRDefault="00BD1388">
      <w:pPr>
        <w:tabs>
          <w:tab w:val="left" w:pos="1800"/>
        </w:tabs>
        <w:ind w:left="1800" w:right="-385" w:hanging="360"/>
        <w:rPr>
          <w:rFonts w:ascii="Times New Roman" w:hAnsi="Times New Roman"/>
          <w:sz w:val="22"/>
        </w:rPr>
      </w:pPr>
      <w:bookmarkStart w:id="3613" w:name="_Toc393738177"/>
      <w:r w:rsidRPr="00D00961">
        <w:rPr>
          <w:rFonts w:ascii="Times New Roman" w:hAnsi="Times New Roman"/>
          <w:sz w:val="22"/>
        </w:rPr>
        <w:t>3)</w:t>
      </w:r>
      <w:r w:rsidRPr="00D00961">
        <w:rPr>
          <w:rFonts w:ascii="Times New Roman" w:hAnsi="Times New Roman"/>
          <w:sz w:val="22"/>
        </w:rPr>
        <w:tab/>
      </w:r>
      <w:r w:rsidR="008621B7" w:rsidRPr="00D00961">
        <w:rPr>
          <w:rFonts w:ascii="Times New Roman" w:hAnsi="Times New Roman"/>
          <w:sz w:val="22"/>
        </w:rPr>
        <w:t>Gideon judged</w:t>
      </w:r>
      <w:r w:rsidRPr="00D00961">
        <w:rPr>
          <w:rFonts w:ascii="Times New Roman" w:hAnsi="Times New Roman"/>
          <w:sz w:val="22"/>
        </w:rPr>
        <w:t xml:space="preserve"> the people </w:t>
      </w:r>
      <w:r w:rsidR="008621B7" w:rsidRPr="00D00961">
        <w:rPr>
          <w:rFonts w:ascii="Times New Roman" w:hAnsi="Times New Roman"/>
          <w:sz w:val="22"/>
        </w:rPr>
        <w:t>when they made</w:t>
      </w:r>
      <w:r w:rsidRPr="00D00961">
        <w:rPr>
          <w:rFonts w:ascii="Times New Roman" w:hAnsi="Times New Roman"/>
          <w:sz w:val="22"/>
        </w:rPr>
        <w:t xml:space="preserve"> a golden ephod </w:t>
      </w:r>
      <w:r w:rsidR="008621B7" w:rsidRPr="00D00961">
        <w:rPr>
          <w:rFonts w:ascii="Times New Roman" w:hAnsi="Times New Roman"/>
          <w:sz w:val="22"/>
        </w:rPr>
        <w:t>and worshipped it (8:22-27)</w:t>
      </w:r>
      <w:r w:rsidRPr="00D00961">
        <w:rPr>
          <w:rFonts w:ascii="Times New Roman" w:hAnsi="Times New Roman"/>
          <w:sz w:val="22"/>
        </w:rPr>
        <w:t>.</w:t>
      </w:r>
      <w:bookmarkEnd w:id="3613"/>
    </w:p>
    <w:p w14:paraId="6DD8F7FD" w14:textId="77777777" w:rsidR="00BD1388" w:rsidRPr="00D00961" w:rsidRDefault="00BD1388">
      <w:pPr>
        <w:tabs>
          <w:tab w:val="left" w:pos="1440"/>
        </w:tabs>
        <w:ind w:left="1440" w:right="-385" w:hanging="360"/>
        <w:rPr>
          <w:rFonts w:ascii="Times New Roman" w:hAnsi="Times New Roman"/>
          <w:sz w:val="22"/>
        </w:rPr>
      </w:pPr>
    </w:p>
    <w:p w14:paraId="37AE9F7E" w14:textId="77777777" w:rsidR="00BD1388" w:rsidRPr="00D00961" w:rsidRDefault="00BD1388">
      <w:pPr>
        <w:tabs>
          <w:tab w:val="left" w:pos="1440"/>
        </w:tabs>
        <w:ind w:left="1440" w:right="-385" w:hanging="360"/>
        <w:rPr>
          <w:rFonts w:ascii="Times New Roman" w:hAnsi="Times New Roman"/>
          <w:sz w:val="22"/>
        </w:rPr>
      </w:pPr>
      <w:bookmarkStart w:id="3614" w:name="_Toc393738178"/>
      <w:r w:rsidRPr="00D00961">
        <w:rPr>
          <w:rFonts w:ascii="Times New Roman" w:hAnsi="Times New Roman"/>
          <w:sz w:val="22"/>
        </w:rPr>
        <w:t>e.</w:t>
      </w:r>
      <w:r w:rsidRPr="00D00961">
        <w:rPr>
          <w:rFonts w:ascii="Times New Roman" w:hAnsi="Times New Roman"/>
          <w:sz w:val="22"/>
        </w:rPr>
        <w:tab/>
      </w:r>
      <w:r w:rsidR="008621B7" w:rsidRPr="00D00961">
        <w:rPr>
          <w:rFonts w:ascii="Times New Roman" w:hAnsi="Times New Roman"/>
          <w:sz w:val="22"/>
        </w:rPr>
        <w:t>Silence: The nation experienced</w:t>
      </w:r>
      <w:r w:rsidRPr="00D00961">
        <w:rPr>
          <w:rFonts w:ascii="Times New Roman" w:hAnsi="Times New Roman"/>
          <w:sz w:val="22"/>
        </w:rPr>
        <w:t xml:space="preserve"> peace for </w:t>
      </w:r>
      <w:r w:rsidR="008621B7" w:rsidRPr="00D00961">
        <w:rPr>
          <w:rFonts w:ascii="Times New Roman" w:hAnsi="Times New Roman"/>
          <w:sz w:val="22"/>
        </w:rPr>
        <w:t>40</w:t>
      </w:r>
      <w:r w:rsidRPr="00D00961">
        <w:rPr>
          <w:rFonts w:ascii="Times New Roman" w:hAnsi="Times New Roman"/>
          <w:sz w:val="22"/>
        </w:rPr>
        <w:t xml:space="preserve"> years</w:t>
      </w:r>
      <w:r w:rsidR="008621B7" w:rsidRPr="00D00961">
        <w:rPr>
          <w:rFonts w:ascii="Times New Roman" w:hAnsi="Times New Roman"/>
          <w:sz w:val="22"/>
        </w:rPr>
        <w:t xml:space="preserve"> (8:28-32)</w:t>
      </w:r>
      <w:r w:rsidRPr="00D00961">
        <w:rPr>
          <w:rFonts w:ascii="Times New Roman" w:hAnsi="Times New Roman"/>
          <w:sz w:val="22"/>
        </w:rPr>
        <w:t>.</w:t>
      </w:r>
      <w:bookmarkEnd w:id="3614"/>
    </w:p>
    <w:p w14:paraId="412984E8" w14:textId="77777777" w:rsidR="00BD1388" w:rsidRPr="00D00961" w:rsidRDefault="00BD1388">
      <w:pPr>
        <w:tabs>
          <w:tab w:val="left" w:pos="1080"/>
        </w:tabs>
        <w:ind w:left="1080" w:right="-385" w:hanging="360"/>
        <w:rPr>
          <w:rFonts w:ascii="Times New Roman" w:hAnsi="Times New Roman"/>
          <w:sz w:val="22"/>
        </w:rPr>
      </w:pPr>
    </w:p>
    <w:p w14:paraId="70DC93D7" w14:textId="77777777" w:rsidR="00BD1388" w:rsidRPr="00D00961" w:rsidRDefault="00BD1388">
      <w:pPr>
        <w:tabs>
          <w:tab w:val="left" w:pos="1080"/>
        </w:tabs>
        <w:ind w:left="1080" w:right="-385" w:hanging="360"/>
        <w:rPr>
          <w:rFonts w:ascii="Times New Roman" w:hAnsi="Times New Roman"/>
          <w:sz w:val="22"/>
        </w:rPr>
      </w:pPr>
      <w:bookmarkStart w:id="3615" w:name="_Toc393738179"/>
      <w:r w:rsidRPr="00D00961">
        <w:rPr>
          <w:rFonts w:ascii="Times New Roman" w:hAnsi="Times New Roman"/>
          <w:sz w:val="22"/>
        </w:rPr>
        <w:t>5.</w:t>
      </w:r>
      <w:r w:rsidRPr="00D00961">
        <w:rPr>
          <w:rFonts w:ascii="Times New Roman" w:hAnsi="Times New Roman"/>
          <w:sz w:val="22"/>
        </w:rPr>
        <w:tab/>
      </w:r>
      <w:r w:rsidRPr="00D00961">
        <w:rPr>
          <w:rFonts w:ascii="Times New Roman" w:hAnsi="Times New Roman"/>
          <w:sz w:val="22"/>
          <w:u w:val="single"/>
        </w:rPr>
        <w:t>Cycle 5</w:t>
      </w:r>
      <w:r w:rsidR="008A0DBD" w:rsidRPr="00D00961">
        <w:rPr>
          <w:rFonts w:ascii="Times New Roman" w:hAnsi="Times New Roman"/>
          <w:sz w:val="22"/>
        </w:rPr>
        <w:t>: An unnamed woman delivered</w:t>
      </w:r>
      <w:r w:rsidRPr="00D00961">
        <w:rPr>
          <w:rFonts w:ascii="Times New Roman" w:hAnsi="Times New Roman"/>
          <w:sz w:val="22"/>
        </w:rPr>
        <w:t xml:space="preserve"> central Israel from Abimelech's vicious rule of fellow Israelites as </w:t>
      </w:r>
      <w:r w:rsidR="00474CCC" w:rsidRPr="00D00961">
        <w:rPr>
          <w:rFonts w:ascii="Times New Roman" w:hAnsi="Times New Roman"/>
          <w:sz w:val="22"/>
        </w:rPr>
        <w:t>God's merciful provision after the nation turned from idols to the L</w:t>
      </w:r>
      <w:r w:rsidR="00474CCC" w:rsidRPr="00D00961">
        <w:rPr>
          <w:rFonts w:ascii="Times New Roman" w:hAnsi="Times New Roman"/>
          <w:sz w:val="18"/>
        </w:rPr>
        <w:t>ORD</w:t>
      </w:r>
      <w:r w:rsidR="008A0DBD" w:rsidRPr="00D00961">
        <w:rPr>
          <w:rFonts w:ascii="Times New Roman" w:hAnsi="Times New Roman"/>
          <w:sz w:val="18"/>
        </w:rPr>
        <w:t xml:space="preserve"> </w:t>
      </w:r>
      <w:r w:rsidR="008A0DBD" w:rsidRPr="00D00961">
        <w:rPr>
          <w:rFonts w:ascii="Times New Roman" w:hAnsi="Times New Roman"/>
          <w:sz w:val="22"/>
        </w:rPr>
        <w:t>(8:33–9:57)</w:t>
      </w:r>
      <w:r w:rsidRPr="00D00961">
        <w:rPr>
          <w:rFonts w:ascii="Times New Roman" w:hAnsi="Times New Roman"/>
          <w:sz w:val="22"/>
        </w:rPr>
        <w:t>.</w:t>
      </w:r>
      <w:bookmarkEnd w:id="3615"/>
    </w:p>
    <w:p w14:paraId="59209DF5" w14:textId="77777777" w:rsidR="00BD1388" w:rsidRPr="00D00961" w:rsidRDefault="00BD1388">
      <w:pPr>
        <w:tabs>
          <w:tab w:val="left" w:pos="1440"/>
        </w:tabs>
        <w:ind w:left="1440" w:right="-385" w:hanging="360"/>
        <w:rPr>
          <w:rFonts w:ascii="Times New Roman" w:hAnsi="Times New Roman"/>
          <w:sz w:val="22"/>
        </w:rPr>
      </w:pPr>
    </w:p>
    <w:p w14:paraId="5358ADC6" w14:textId="77777777" w:rsidR="00BD1388" w:rsidRPr="00D00961" w:rsidRDefault="00BD1388">
      <w:pPr>
        <w:tabs>
          <w:tab w:val="left" w:pos="1440"/>
        </w:tabs>
        <w:ind w:left="1440" w:right="-385" w:hanging="360"/>
        <w:rPr>
          <w:rFonts w:ascii="Times New Roman" w:hAnsi="Times New Roman"/>
          <w:sz w:val="22"/>
        </w:rPr>
      </w:pPr>
      <w:bookmarkStart w:id="3616" w:name="_Toc393738180"/>
      <w:r w:rsidRPr="00D00961">
        <w:rPr>
          <w:rFonts w:ascii="Times New Roman" w:hAnsi="Times New Roman"/>
          <w:sz w:val="22"/>
        </w:rPr>
        <w:t>a.</w:t>
      </w:r>
      <w:r w:rsidRPr="00D00961">
        <w:rPr>
          <w:rFonts w:ascii="Times New Roman" w:hAnsi="Times New Roman"/>
          <w:sz w:val="22"/>
        </w:rPr>
        <w:tab/>
      </w:r>
      <w:r w:rsidR="008A0DBD" w:rsidRPr="00D00961">
        <w:rPr>
          <w:rFonts w:ascii="Times New Roman" w:hAnsi="Times New Roman"/>
          <w:sz w:val="22"/>
        </w:rPr>
        <w:t>Sin: Israel sinned</w:t>
      </w:r>
      <w:r w:rsidRPr="00D00961">
        <w:rPr>
          <w:rFonts w:ascii="Times New Roman" w:hAnsi="Times New Roman"/>
          <w:sz w:val="22"/>
        </w:rPr>
        <w:t xml:space="preserve"> against the L</w:t>
      </w:r>
      <w:r w:rsidRPr="00D00961">
        <w:rPr>
          <w:rFonts w:ascii="Times New Roman" w:hAnsi="Times New Roman"/>
          <w:sz w:val="18"/>
        </w:rPr>
        <w:t>ORD</w:t>
      </w:r>
      <w:r w:rsidRPr="00D00961">
        <w:rPr>
          <w:rFonts w:ascii="Times New Roman" w:hAnsi="Times New Roman"/>
          <w:sz w:val="22"/>
        </w:rPr>
        <w:t xml:space="preserve"> by prostituting itself before the Baals</w:t>
      </w:r>
      <w:r w:rsidR="008A0DBD" w:rsidRPr="00D00961">
        <w:rPr>
          <w:rFonts w:ascii="Times New Roman" w:hAnsi="Times New Roman"/>
          <w:sz w:val="22"/>
        </w:rPr>
        <w:t xml:space="preserve"> (8:33-35)</w:t>
      </w:r>
      <w:r w:rsidRPr="00D00961">
        <w:rPr>
          <w:rFonts w:ascii="Times New Roman" w:hAnsi="Times New Roman"/>
          <w:sz w:val="22"/>
        </w:rPr>
        <w:t>.</w:t>
      </w:r>
      <w:bookmarkEnd w:id="3616"/>
    </w:p>
    <w:p w14:paraId="0C0F62BE" w14:textId="77777777" w:rsidR="00BD1388" w:rsidRPr="00D00961" w:rsidRDefault="00BD1388">
      <w:pPr>
        <w:tabs>
          <w:tab w:val="left" w:pos="1440"/>
        </w:tabs>
        <w:ind w:left="1440" w:right="-385" w:hanging="360"/>
        <w:rPr>
          <w:rFonts w:ascii="Times New Roman" w:hAnsi="Times New Roman"/>
          <w:sz w:val="22"/>
        </w:rPr>
      </w:pPr>
    </w:p>
    <w:p w14:paraId="454BD662" w14:textId="77777777" w:rsidR="00BD1388" w:rsidRPr="00D00961" w:rsidRDefault="00BD1388">
      <w:pPr>
        <w:tabs>
          <w:tab w:val="left" w:pos="1440"/>
        </w:tabs>
        <w:ind w:left="1440" w:right="-385" w:hanging="360"/>
        <w:rPr>
          <w:rFonts w:ascii="Times New Roman" w:hAnsi="Times New Roman"/>
          <w:sz w:val="22"/>
        </w:rPr>
      </w:pPr>
      <w:bookmarkStart w:id="3617" w:name="_Toc393738181"/>
      <w:r w:rsidRPr="00D00961">
        <w:rPr>
          <w:rFonts w:ascii="Times New Roman" w:hAnsi="Times New Roman"/>
          <w:sz w:val="22"/>
        </w:rPr>
        <w:t>b.</w:t>
      </w:r>
      <w:r w:rsidRPr="00D00961">
        <w:rPr>
          <w:rFonts w:ascii="Times New Roman" w:hAnsi="Times New Roman"/>
          <w:sz w:val="22"/>
        </w:rPr>
        <w:tab/>
      </w:r>
      <w:r w:rsidR="008A0DBD" w:rsidRPr="00D00961">
        <w:rPr>
          <w:rFonts w:ascii="Times New Roman" w:hAnsi="Times New Roman"/>
          <w:sz w:val="22"/>
        </w:rPr>
        <w:t>Servitude: The nation</w:t>
      </w:r>
      <w:r w:rsidRPr="00D00961">
        <w:rPr>
          <w:rFonts w:ascii="Times New Roman" w:hAnsi="Times New Roman"/>
          <w:sz w:val="22"/>
        </w:rPr>
        <w:t xml:space="preserve"> </w:t>
      </w:r>
      <w:r w:rsidR="008A0DBD" w:rsidRPr="00D00961">
        <w:rPr>
          <w:rFonts w:ascii="Times New Roman" w:hAnsi="Times New Roman"/>
          <w:sz w:val="22"/>
        </w:rPr>
        <w:t>broke</w:t>
      </w:r>
      <w:r w:rsidRPr="00D00961">
        <w:rPr>
          <w:rFonts w:ascii="Times New Roman" w:hAnsi="Times New Roman"/>
          <w:sz w:val="22"/>
        </w:rPr>
        <w:t xml:space="preserve"> the covenant </w:t>
      </w:r>
      <w:r w:rsidR="008A0DBD" w:rsidRPr="00D00961">
        <w:rPr>
          <w:rFonts w:ascii="Times New Roman" w:hAnsi="Times New Roman"/>
          <w:sz w:val="22"/>
        </w:rPr>
        <w:t>by</w:t>
      </w:r>
      <w:r w:rsidRPr="00D00961">
        <w:rPr>
          <w:rFonts w:ascii="Times New Roman" w:hAnsi="Times New Roman"/>
          <w:sz w:val="22"/>
        </w:rPr>
        <w:t xml:space="preserve"> oppression </w:t>
      </w:r>
      <w:r w:rsidR="008A0DBD" w:rsidRPr="00D00961">
        <w:rPr>
          <w:rFonts w:ascii="Times New Roman" w:hAnsi="Times New Roman"/>
          <w:sz w:val="22"/>
        </w:rPr>
        <w:t>though one of its own—Gideon's son Abimelech—</w:t>
      </w:r>
      <w:r w:rsidRPr="00D00961">
        <w:rPr>
          <w:rFonts w:ascii="Times New Roman" w:hAnsi="Times New Roman"/>
          <w:sz w:val="22"/>
        </w:rPr>
        <w:t xml:space="preserve">who </w:t>
      </w:r>
      <w:r w:rsidR="003A616B" w:rsidRPr="00D00961">
        <w:rPr>
          <w:rFonts w:ascii="Times New Roman" w:hAnsi="Times New Roman"/>
          <w:sz w:val="22"/>
        </w:rPr>
        <w:t>murdered</w:t>
      </w:r>
      <w:r w:rsidR="008A0DBD" w:rsidRPr="00D00961">
        <w:rPr>
          <w:rFonts w:ascii="Times New Roman" w:hAnsi="Times New Roman"/>
          <w:sz w:val="22"/>
        </w:rPr>
        <w:t xml:space="preserve"> 69</w:t>
      </w:r>
      <w:r w:rsidRPr="00D00961">
        <w:rPr>
          <w:rFonts w:ascii="Times New Roman" w:hAnsi="Times New Roman"/>
          <w:sz w:val="22"/>
        </w:rPr>
        <w:t xml:space="preserve"> of his half-brothers</w:t>
      </w:r>
      <w:bookmarkEnd w:id="3617"/>
      <w:r w:rsidR="008A0DBD" w:rsidRPr="00D00961">
        <w:rPr>
          <w:rFonts w:ascii="Times New Roman" w:hAnsi="Times New Roman"/>
          <w:sz w:val="22"/>
        </w:rPr>
        <w:t xml:space="preserve"> (9:1-49).</w:t>
      </w:r>
    </w:p>
    <w:p w14:paraId="096C52C2" w14:textId="77777777" w:rsidR="00BD1388" w:rsidRPr="00D00961" w:rsidRDefault="00BD1388">
      <w:pPr>
        <w:tabs>
          <w:tab w:val="left" w:pos="1440"/>
        </w:tabs>
        <w:ind w:left="1440" w:right="-385" w:hanging="360"/>
        <w:rPr>
          <w:rFonts w:ascii="Times New Roman" w:hAnsi="Times New Roman"/>
          <w:sz w:val="22"/>
        </w:rPr>
      </w:pPr>
    </w:p>
    <w:p w14:paraId="1BAF9832" w14:textId="77777777" w:rsidR="00BD1388" w:rsidRPr="00D00961" w:rsidRDefault="00BD1388">
      <w:pPr>
        <w:tabs>
          <w:tab w:val="left" w:pos="1440"/>
        </w:tabs>
        <w:ind w:left="1440" w:right="-385" w:hanging="360"/>
        <w:rPr>
          <w:rFonts w:ascii="Times New Roman" w:hAnsi="Times New Roman"/>
          <w:sz w:val="22"/>
        </w:rPr>
      </w:pPr>
      <w:bookmarkStart w:id="3618" w:name="_Toc393738182"/>
      <w:r w:rsidRPr="00D00961">
        <w:rPr>
          <w:rFonts w:ascii="Times New Roman" w:hAnsi="Times New Roman"/>
          <w:sz w:val="22"/>
        </w:rPr>
        <w:t>c.</w:t>
      </w:r>
      <w:r w:rsidRPr="00D00961">
        <w:rPr>
          <w:rFonts w:ascii="Times New Roman" w:hAnsi="Times New Roman"/>
          <w:sz w:val="22"/>
        </w:rPr>
        <w:tab/>
        <w:t>Supplication</w:t>
      </w:r>
      <w:r w:rsidR="003A616B" w:rsidRPr="00D00961">
        <w:rPr>
          <w:rFonts w:ascii="Times New Roman" w:hAnsi="Times New Roman"/>
          <w:sz w:val="22"/>
        </w:rPr>
        <w:t xml:space="preserve"> (Absent)</w:t>
      </w:r>
      <w:r w:rsidRPr="00D00961">
        <w:rPr>
          <w:rFonts w:ascii="Times New Roman" w:hAnsi="Times New Roman"/>
          <w:sz w:val="22"/>
        </w:rPr>
        <w:t xml:space="preserve">: </w:t>
      </w:r>
      <w:r w:rsidR="0059374F" w:rsidRPr="00D00961">
        <w:rPr>
          <w:rFonts w:ascii="Times New Roman" w:hAnsi="Times New Roman"/>
          <w:sz w:val="22"/>
        </w:rPr>
        <w:t>Israel never asked</w:t>
      </w:r>
      <w:r w:rsidRPr="00D00961">
        <w:rPr>
          <w:rFonts w:ascii="Times New Roman" w:hAnsi="Times New Roman"/>
          <w:sz w:val="22"/>
        </w:rPr>
        <w:t xml:space="preserve"> God for deliverance from Abimelech.</w:t>
      </w:r>
      <w:bookmarkEnd w:id="3618"/>
    </w:p>
    <w:p w14:paraId="3A6E8716" w14:textId="77777777" w:rsidR="00BD1388" w:rsidRPr="00D00961" w:rsidRDefault="00BD1388">
      <w:pPr>
        <w:tabs>
          <w:tab w:val="left" w:pos="1440"/>
        </w:tabs>
        <w:ind w:left="1440" w:right="-385" w:hanging="360"/>
        <w:rPr>
          <w:rFonts w:ascii="Times New Roman" w:hAnsi="Times New Roman"/>
          <w:sz w:val="22"/>
        </w:rPr>
      </w:pPr>
    </w:p>
    <w:p w14:paraId="3D41376D" w14:textId="77777777" w:rsidR="00BD1388" w:rsidRPr="00D00961" w:rsidRDefault="00BD1388">
      <w:pPr>
        <w:tabs>
          <w:tab w:val="left" w:pos="1440"/>
        </w:tabs>
        <w:ind w:left="1440" w:right="-385" w:hanging="360"/>
        <w:rPr>
          <w:rFonts w:ascii="Times New Roman" w:hAnsi="Times New Roman"/>
          <w:sz w:val="22"/>
        </w:rPr>
      </w:pPr>
      <w:bookmarkStart w:id="3619" w:name="_Toc393738183"/>
      <w:r w:rsidRPr="00D00961">
        <w:rPr>
          <w:rFonts w:ascii="Times New Roman" w:hAnsi="Times New Roman"/>
          <w:sz w:val="22"/>
        </w:rPr>
        <w:t>d.</w:t>
      </w:r>
      <w:r w:rsidRPr="00D00961">
        <w:rPr>
          <w:rFonts w:ascii="Times New Roman" w:hAnsi="Times New Roman"/>
          <w:sz w:val="22"/>
        </w:rPr>
        <w:tab/>
        <w:t xml:space="preserve">Salvation: Though not specifically designated a judge, an </w:t>
      </w:r>
      <w:r w:rsidR="0059374F" w:rsidRPr="00D00961">
        <w:rPr>
          <w:rFonts w:ascii="Times New Roman" w:hAnsi="Times New Roman"/>
          <w:sz w:val="22"/>
        </w:rPr>
        <w:t>unnamed woman of Thebez delivered</w:t>
      </w:r>
      <w:r w:rsidRPr="00D00961">
        <w:rPr>
          <w:rFonts w:ascii="Times New Roman" w:hAnsi="Times New Roman"/>
          <w:sz w:val="22"/>
        </w:rPr>
        <w:t xml:space="preserve"> Israel from Abimelech by killing him with a millstone in Shechem</w:t>
      </w:r>
      <w:r w:rsidR="0059374F" w:rsidRPr="00D00961">
        <w:rPr>
          <w:rFonts w:ascii="Times New Roman" w:hAnsi="Times New Roman"/>
          <w:sz w:val="22"/>
        </w:rPr>
        <w:t xml:space="preserve"> (9:50-57)</w:t>
      </w:r>
      <w:r w:rsidRPr="00D00961">
        <w:rPr>
          <w:rFonts w:ascii="Times New Roman" w:hAnsi="Times New Roman"/>
          <w:sz w:val="22"/>
        </w:rPr>
        <w:t>.</w:t>
      </w:r>
      <w:bookmarkEnd w:id="3619"/>
    </w:p>
    <w:p w14:paraId="09F821AC" w14:textId="77777777" w:rsidR="00BD1388" w:rsidRPr="00D00961" w:rsidRDefault="00BD1388">
      <w:pPr>
        <w:tabs>
          <w:tab w:val="left" w:pos="1440"/>
        </w:tabs>
        <w:ind w:left="1440" w:right="-385" w:hanging="360"/>
        <w:rPr>
          <w:rFonts w:ascii="Times New Roman" w:hAnsi="Times New Roman"/>
          <w:sz w:val="22"/>
        </w:rPr>
      </w:pPr>
    </w:p>
    <w:p w14:paraId="0F308B7E" w14:textId="77777777" w:rsidR="00BD1388" w:rsidRPr="00D00961" w:rsidRDefault="00BD1388">
      <w:pPr>
        <w:tabs>
          <w:tab w:val="left" w:pos="1440"/>
        </w:tabs>
        <w:ind w:left="1440" w:right="-385" w:hanging="360"/>
        <w:rPr>
          <w:rFonts w:ascii="Times New Roman" w:hAnsi="Times New Roman"/>
          <w:sz w:val="22"/>
        </w:rPr>
      </w:pPr>
      <w:bookmarkStart w:id="3620" w:name="_Toc393738184"/>
      <w:r w:rsidRPr="00D00961">
        <w:rPr>
          <w:rFonts w:ascii="Times New Roman" w:hAnsi="Times New Roman"/>
          <w:sz w:val="22"/>
        </w:rPr>
        <w:t>e.</w:t>
      </w:r>
      <w:r w:rsidRPr="00D00961">
        <w:rPr>
          <w:rFonts w:ascii="Times New Roman" w:hAnsi="Times New Roman"/>
          <w:sz w:val="22"/>
        </w:rPr>
        <w:tab/>
        <w:t>Silence</w:t>
      </w:r>
      <w:r w:rsidR="0059374F" w:rsidRPr="00D00961">
        <w:rPr>
          <w:rFonts w:ascii="Times New Roman" w:hAnsi="Times New Roman"/>
          <w:sz w:val="22"/>
        </w:rPr>
        <w:t xml:space="preserve"> (Absent)</w:t>
      </w:r>
      <w:r w:rsidRPr="00D00961">
        <w:rPr>
          <w:rFonts w:ascii="Times New Roman" w:hAnsi="Times New Roman"/>
          <w:sz w:val="22"/>
        </w:rPr>
        <w:t>: Since no judge deli</w:t>
      </w:r>
      <w:r w:rsidR="0059374F" w:rsidRPr="00D00961">
        <w:rPr>
          <w:rFonts w:ascii="Times New Roman" w:hAnsi="Times New Roman"/>
          <w:sz w:val="22"/>
        </w:rPr>
        <w:t>vered</w:t>
      </w:r>
      <w:r w:rsidRPr="00D00961">
        <w:rPr>
          <w:rFonts w:ascii="Times New Roman" w:hAnsi="Times New Roman"/>
          <w:sz w:val="22"/>
        </w:rPr>
        <w:t xml:space="preserve"> Is</w:t>
      </w:r>
      <w:r w:rsidR="0059374F" w:rsidRPr="00D00961">
        <w:rPr>
          <w:rFonts w:ascii="Times New Roman" w:hAnsi="Times New Roman"/>
          <w:sz w:val="22"/>
        </w:rPr>
        <w:t>rael from Abimelech, no time period of peace</w:t>
      </w:r>
      <w:r w:rsidRPr="00D00961">
        <w:rPr>
          <w:rFonts w:ascii="Times New Roman" w:hAnsi="Times New Roman"/>
          <w:sz w:val="22"/>
        </w:rPr>
        <w:t xml:space="preserve"> is recorded and the account continues with Tola.</w:t>
      </w:r>
      <w:bookmarkEnd w:id="3620"/>
    </w:p>
    <w:p w14:paraId="5464299A" w14:textId="77777777" w:rsidR="00BD1388" w:rsidRPr="00D00961" w:rsidRDefault="00BD1388">
      <w:pPr>
        <w:tabs>
          <w:tab w:val="left" w:pos="1080"/>
        </w:tabs>
        <w:ind w:left="1080" w:right="-385" w:hanging="360"/>
        <w:rPr>
          <w:rFonts w:ascii="Times New Roman" w:hAnsi="Times New Roman"/>
          <w:sz w:val="22"/>
        </w:rPr>
      </w:pPr>
    </w:p>
    <w:p w14:paraId="219CE811" w14:textId="77777777" w:rsidR="00BD1388" w:rsidRPr="00D00961" w:rsidRDefault="00BD1388">
      <w:pPr>
        <w:tabs>
          <w:tab w:val="left" w:pos="1080"/>
        </w:tabs>
        <w:ind w:left="1080" w:right="-385" w:hanging="360"/>
        <w:rPr>
          <w:rFonts w:ascii="Times New Roman" w:hAnsi="Times New Roman"/>
          <w:sz w:val="22"/>
        </w:rPr>
      </w:pPr>
      <w:bookmarkStart w:id="3621" w:name="_Toc393738185"/>
      <w:r w:rsidRPr="00D00961">
        <w:rPr>
          <w:rFonts w:ascii="Times New Roman" w:hAnsi="Times New Roman"/>
          <w:sz w:val="22"/>
        </w:rPr>
        <w:sym w:font="MS LineDraw" w:char="25A0"/>
      </w:r>
      <w:r w:rsidR="0059374F" w:rsidRPr="00D00961">
        <w:rPr>
          <w:rFonts w:ascii="Times New Roman" w:hAnsi="Times New Roman"/>
          <w:sz w:val="22"/>
        </w:rPr>
        <w:tab/>
        <w:t xml:space="preserve"> Tola delivered</w:t>
      </w:r>
      <w:r w:rsidRPr="00D00961">
        <w:rPr>
          <w:rFonts w:ascii="Times New Roman" w:hAnsi="Times New Roman"/>
          <w:sz w:val="22"/>
        </w:rPr>
        <w:t xml:space="preserve"> central Israel from </w:t>
      </w:r>
      <w:r w:rsidR="000E4A21" w:rsidRPr="00D00961">
        <w:rPr>
          <w:rFonts w:ascii="Times New Roman" w:hAnsi="Times New Roman"/>
          <w:sz w:val="22"/>
        </w:rPr>
        <w:t>unknown</w:t>
      </w:r>
      <w:r w:rsidRPr="00D00961">
        <w:rPr>
          <w:rFonts w:ascii="Times New Roman" w:hAnsi="Times New Roman"/>
          <w:sz w:val="22"/>
        </w:rPr>
        <w:t xml:space="preserve"> oppressors as God's merciful provision </w:t>
      </w:r>
      <w:r w:rsidR="0059374F" w:rsidRPr="00D00961">
        <w:rPr>
          <w:rFonts w:ascii="Times New Roman" w:hAnsi="Times New Roman"/>
          <w:sz w:val="22"/>
        </w:rPr>
        <w:t>(10:1-2)</w:t>
      </w:r>
      <w:r w:rsidRPr="00D00961">
        <w:rPr>
          <w:rFonts w:ascii="Times New Roman" w:hAnsi="Times New Roman"/>
          <w:sz w:val="22"/>
        </w:rPr>
        <w:t>.</w:t>
      </w:r>
      <w:bookmarkEnd w:id="3621"/>
    </w:p>
    <w:p w14:paraId="1B7F95F7" w14:textId="77777777" w:rsidR="00BD1388" w:rsidRPr="00D00961" w:rsidRDefault="00BD1388">
      <w:pPr>
        <w:tabs>
          <w:tab w:val="left" w:pos="1080"/>
        </w:tabs>
        <w:ind w:left="1080" w:right="-385" w:hanging="360"/>
        <w:rPr>
          <w:rFonts w:ascii="Times New Roman" w:hAnsi="Times New Roman"/>
          <w:sz w:val="22"/>
        </w:rPr>
      </w:pPr>
    </w:p>
    <w:p w14:paraId="08A8EAA4" w14:textId="77777777" w:rsidR="00BD1388" w:rsidRPr="00D00961" w:rsidRDefault="00BD1388">
      <w:pPr>
        <w:tabs>
          <w:tab w:val="left" w:pos="1080"/>
        </w:tabs>
        <w:ind w:left="1080" w:right="-385" w:hanging="360"/>
        <w:rPr>
          <w:rFonts w:ascii="Times New Roman" w:hAnsi="Times New Roman"/>
          <w:sz w:val="22"/>
        </w:rPr>
      </w:pPr>
      <w:bookmarkStart w:id="3622" w:name="_Toc393738186"/>
      <w:r w:rsidRPr="00D00961">
        <w:rPr>
          <w:rFonts w:ascii="Times New Roman" w:hAnsi="Times New Roman"/>
          <w:sz w:val="22"/>
        </w:rPr>
        <w:sym w:font="MS LineDraw" w:char="25A0"/>
      </w:r>
      <w:r w:rsidRPr="00D00961">
        <w:rPr>
          <w:rFonts w:ascii="Times New Roman" w:hAnsi="Times New Roman"/>
          <w:sz w:val="22"/>
        </w:rPr>
        <w:tab/>
        <w:t xml:space="preserve"> Jair </w:t>
      </w:r>
      <w:r w:rsidR="000E4A21" w:rsidRPr="00D00961">
        <w:rPr>
          <w:rFonts w:ascii="Times New Roman" w:hAnsi="Times New Roman"/>
          <w:sz w:val="22"/>
        </w:rPr>
        <w:t>led</w:t>
      </w:r>
      <w:r w:rsidRPr="00D00961">
        <w:rPr>
          <w:rFonts w:ascii="Times New Roman" w:hAnsi="Times New Roman"/>
          <w:sz w:val="22"/>
        </w:rPr>
        <w:t xml:space="preserve"> eastern Israel as God's merciful provision for the nation</w:t>
      </w:r>
      <w:r w:rsidR="000E4A21" w:rsidRPr="00D00961">
        <w:rPr>
          <w:rFonts w:ascii="Times New Roman" w:hAnsi="Times New Roman"/>
          <w:sz w:val="22"/>
        </w:rPr>
        <w:t xml:space="preserve"> (10:3-5)</w:t>
      </w:r>
      <w:r w:rsidRPr="00D00961">
        <w:rPr>
          <w:rFonts w:ascii="Times New Roman" w:hAnsi="Times New Roman"/>
          <w:sz w:val="22"/>
        </w:rPr>
        <w:t>.</w:t>
      </w:r>
      <w:bookmarkEnd w:id="3622"/>
    </w:p>
    <w:p w14:paraId="533E5B1C" w14:textId="77777777" w:rsidR="00BD1388" w:rsidRPr="00D00961" w:rsidRDefault="00BD1388">
      <w:pPr>
        <w:tabs>
          <w:tab w:val="left" w:pos="1080"/>
        </w:tabs>
        <w:ind w:left="1080" w:right="-385" w:hanging="360"/>
        <w:rPr>
          <w:rFonts w:ascii="Times New Roman" w:hAnsi="Times New Roman"/>
          <w:sz w:val="22"/>
        </w:rPr>
      </w:pPr>
    </w:p>
    <w:p w14:paraId="1A3A3098" w14:textId="77777777" w:rsidR="00BD1388" w:rsidRPr="00D00961" w:rsidRDefault="00BD1388">
      <w:pPr>
        <w:tabs>
          <w:tab w:val="left" w:pos="1080"/>
        </w:tabs>
        <w:ind w:left="1080" w:right="-385" w:hanging="360"/>
        <w:rPr>
          <w:rFonts w:ascii="Times New Roman" w:hAnsi="Times New Roman"/>
          <w:sz w:val="22"/>
        </w:rPr>
      </w:pPr>
      <w:bookmarkStart w:id="3623" w:name="_Toc393738187"/>
      <w:r w:rsidRPr="00D00961">
        <w:rPr>
          <w:rFonts w:ascii="Times New Roman" w:hAnsi="Times New Roman"/>
          <w:sz w:val="22"/>
        </w:rPr>
        <w:t>6.</w:t>
      </w:r>
      <w:r w:rsidRPr="00D00961">
        <w:rPr>
          <w:rFonts w:ascii="Times New Roman" w:hAnsi="Times New Roman"/>
          <w:sz w:val="22"/>
        </w:rPr>
        <w:tab/>
      </w:r>
      <w:r w:rsidRPr="00D00961">
        <w:rPr>
          <w:rFonts w:ascii="Times New Roman" w:hAnsi="Times New Roman"/>
          <w:sz w:val="22"/>
          <w:u w:val="single"/>
        </w:rPr>
        <w:t>Cycle 6</w:t>
      </w:r>
      <w:r w:rsidR="003177D7" w:rsidRPr="00D00961">
        <w:rPr>
          <w:rFonts w:ascii="Times New Roman" w:hAnsi="Times New Roman"/>
          <w:sz w:val="22"/>
        </w:rPr>
        <w:t>: Jephthah delivered</w:t>
      </w:r>
      <w:r w:rsidRPr="00D00961">
        <w:rPr>
          <w:rFonts w:ascii="Times New Roman" w:hAnsi="Times New Roman"/>
          <w:sz w:val="22"/>
        </w:rPr>
        <w:t xml:space="preserve"> eastern Israel from the Ammonites as </w:t>
      </w:r>
      <w:r w:rsidR="00474CCC" w:rsidRPr="00D00961">
        <w:rPr>
          <w:rFonts w:ascii="Times New Roman" w:hAnsi="Times New Roman"/>
          <w:sz w:val="22"/>
        </w:rPr>
        <w:t>God's merciful provision after the nation turned from idols to the L</w:t>
      </w:r>
      <w:r w:rsidR="00474CCC" w:rsidRPr="00D00961">
        <w:rPr>
          <w:rFonts w:ascii="Times New Roman" w:hAnsi="Times New Roman"/>
          <w:sz w:val="18"/>
        </w:rPr>
        <w:t>ORD</w:t>
      </w:r>
      <w:r w:rsidR="003177D7" w:rsidRPr="00D00961">
        <w:rPr>
          <w:rFonts w:ascii="Times New Roman" w:hAnsi="Times New Roman"/>
          <w:sz w:val="18"/>
        </w:rPr>
        <w:t xml:space="preserve"> </w:t>
      </w:r>
      <w:r w:rsidR="003177D7" w:rsidRPr="00D00961">
        <w:rPr>
          <w:rFonts w:ascii="Times New Roman" w:hAnsi="Times New Roman"/>
          <w:sz w:val="22"/>
        </w:rPr>
        <w:t>(10:6–12:7)</w:t>
      </w:r>
      <w:r w:rsidRPr="00D00961">
        <w:rPr>
          <w:rFonts w:ascii="Times New Roman" w:hAnsi="Times New Roman"/>
          <w:sz w:val="22"/>
        </w:rPr>
        <w:t>.</w:t>
      </w:r>
      <w:bookmarkEnd w:id="3623"/>
    </w:p>
    <w:p w14:paraId="4566EE84" w14:textId="77777777" w:rsidR="00BD1388" w:rsidRPr="00D00961" w:rsidRDefault="00BD1388">
      <w:pPr>
        <w:tabs>
          <w:tab w:val="left" w:pos="1440"/>
        </w:tabs>
        <w:ind w:left="1440" w:right="-385" w:hanging="360"/>
        <w:rPr>
          <w:rFonts w:ascii="Times New Roman" w:hAnsi="Times New Roman"/>
          <w:sz w:val="22"/>
        </w:rPr>
      </w:pPr>
    </w:p>
    <w:p w14:paraId="18D919BE" w14:textId="77777777" w:rsidR="00BD1388" w:rsidRPr="00D00961" w:rsidRDefault="00BD1388">
      <w:pPr>
        <w:tabs>
          <w:tab w:val="left" w:pos="1440"/>
        </w:tabs>
        <w:ind w:left="1440" w:right="-385" w:hanging="360"/>
        <w:rPr>
          <w:rFonts w:ascii="Times New Roman" w:hAnsi="Times New Roman"/>
          <w:sz w:val="22"/>
        </w:rPr>
      </w:pPr>
      <w:bookmarkStart w:id="3624" w:name="_Toc393738188"/>
      <w:r w:rsidRPr="00D00961">
        <w:rPr>
          <w:rFonts w:ascii="Times New Roman" w:hAnsi="Times New Roman"/>
          <w:sz w:val="22"/>
        </w:rPr>
        <w:t>a.</w:t>
      </w:r>
      <w:r w:rsidRPr="00D00961">
        <w:rPr>
          <w:rFonts w:ascii="Times New Roman" w:hAnsi="Times New Roman"/>
          <w:sz w:val="22"/>
        </w:rPr>
        <w:tab/>
        <w:t xml:space="preserve">Sin: Israel </w:t>
      </w:r>
      <w:r w:rsidR="003177D7" w:rsidRPr="00D00961">
        <w:rPr>
          <w:rFonts w:ascii="Times New Roman" w:hAnsi="Times New Roman"/>
          <w:sz w:val="22"/>
        </w:rPr>
        <w:t>sinned</w:t>
      </w:r>
      <w:r w:rsidRPr="00D00961">
        <w:rPr>
          <w:rFonts w:ascii="Times New Roman" w:hAnsi="Times New Roman"/>
          <w:sz w:val="22"/>
        </w:rPr>
        <w:t xml:space="preserve"> against the L</w:t>
      </w:r>
      <w:r w:rsidRPr="00D00961">
        <w:rPr>
          <w:rFonts w:ascii="Times New Roman" w:hAnsi="Times New Roman"/>
          <w:sz w:val="18"/>
        </w:rPr>
        <w:t>ORD</w:t>
      </w:r>
      <w:r w:rsidRPr="00D00961">
        <w:rPr>
          <w:rFonts w:ascii="Times New Roman" w:hAnsi="Times New Roman"/>
          <w:sz w:val="22"/>
        </w:rPr>
        <w:t xml:space="preserve"> by serving the gods of many nations</w:t>
      </w:r>
      <w:r w:rsidR="003177D7" w:rsidRPr="00D00961">
        <w:rPr>
          <w:rFonts w:ascii="Times New Roman" w:hAnsi="Times New Roman"/>
          <w:sz w:val="22"/>
        </w:rPr>
        <w:t xml:space="preserve"> (10:6)</w:t>
      </w:r>
      <w:r w:rsidRPr="00D00961">
        <w:rPr>
          <w:rFonts w:ascii="Times New Roman" w:hAnsi="Times New Roman"/>
          <w:sz w:val="22"/>
        </w:rPr>
        <w:t>.</w:t>
      </w:r>
      <w:bookmarkEnd w:id="3624"/>
    </w:p>
    <w:p w14:paraId="5BBD550E" w14:textId="77777777" w:rsidR="00BD1388" w:rsidRPr="00D00961" w:rsidRDefault="00BD1388">
      <w:pPr>
        <w:tabs>
          <w:tab w:val="left" w:pos="1440"/>
        </w:tabs>
        <w:ind w:left="1440" w:right="-385" w:hanging="360"/>
        <w:rPr>
          <w:rFonts w:ascii="Times New Roman" w:hAnsi="Times New Roman"/>
          <w:sz w:val="22"/>
        </w:rPr>
      </w:pPr>
    </w:p>
    <w:p w14:paraId="0974DB6C" w14:textId="77777777" w:rsidR="00BD1388" w:rsidRPr="00D00961" w:rsidRDefault="00BD1388">
      <w:pPr>
        <w:tabs>
          <w:tab w:val="left" w:pos="1440"/>
        </w:tabs>
        <w:ind w:left="1440" w:right="-385" w:hanging="360"/>
        <w:rPr>
          <w:rFonts w:ascii="Times New Roman" w:hAnsi="Times New Roman"/>
          <w:sz w:val="22"/>
        </w:rPr>
      </w:pPr>
      <w:bookmarkStart w:id="3625" w:name="_Toc393738189"/>
      <w:r w:rsidRPr="00D00961">
        <w:rPr>
          <w:rFonts w:ascii="Times New Roman" w:hAnsi="Times New Roman"/>
          <w:sz w:val="22"/>
        </w:rPr>
        <w:t>b.</w:t>
      </w:r>
      <w:r w:rsidRPr="00D00961">
        <w:rPr>
          <w:rFonts w:ascii="Times New Roman" w:hAnsi="Times New Roman"/>
          <w:sz w:val="22"/>
        </w:rPr>
        <w:tab/>
        <w:t xml:space="preserve">Servitude: The nation's breaking of the covenant in Gilead </w:t>
      </w:r>
      <w:r w:rsidR="00693140" w:rsidRPr="00D00961">
        <w:rPr>
          <w:rFonts w:ascii="Times New Roman" w:hAnsi="Times New Roman"/>
          <w:sz w:val="22"/>
        </w:rPr>
        <w:t>led to oppression</w:t>
      </w:r>
      <w:r w:rsidRPr="00D00961">
        <w:rPr>
          <w:rFonts w:ascii="Times New Roman" w:hAnsi="Times New Roman"/>
          <w:sz w:val="22"/>
        </w:rPr>
        <w:t xml:space="preserve"> by the Philistines and Ammonites for </w:t>
      </w:r>
      <w:r w:rsidR="003177D7" w:rsidRPr="00D00961">
        <w:rPr>
          <w:rFonts w:ascii="Times New Roman" w:hAnsi="Times New Roman"/>
          <w:sz w:val="22"/>
        </w:rPr>
        <w:t>18</w:t>
      </w:r>
      <w:r w:rsidRPr="00D00961">
        <w:rPr>
          <w:rFonts w:ascii="Times New Roman" w:hAnsi="Times New Roman"/>
          <w:sz w:val="22"/>
        </w:rPr>
        <w:t xml:space="preserve"> years</w:t>
      </w:r>
      <w:r w:rsidR="003177D7" w:rsidRPr="00D00961">
        <w:rPr>
          <w:rFonts w:ascii="Times New Roman" w:hAnsi="Times New Roman"/>
          <w:sz w:val="22"/>
        </w:rPr>
        <w:t xml:space="preserve"> (10:7-9)</w:t>
      </w:r>
      <w:r w:rsidRPr="00D00961">
        <w:rPr>
          <w:rFonts w:ascii="Times New Roman" w:hAnsi="Times New Roman"/>
          <w:sz w:val="22"/>
        </w:rPr>
        <w:t>.</w:t>
      </w:r>
      <w:bookmarkEnd w:id="3625"/>
    </w:p>
    <w:p w14:paraId="63126FD6" w14:textId="77777777" w:rsidR="00BD1388" w:rsidRPr="00D00961" w:rsidRDefault="00BD1388">
      <w:pPr>
        <w:tabs>
          <w:tab w:val="left" w:pos="1440"/>
        </w:tabs>
        <w:ind w:left="1440" w:right="-385" w:hanging="360"/>
        <w:rPr>
          <w:rFonts w:ascii="Times New Roman" w:hAnsi="Times New Roman"/>
          <w:sz w:val="22"/>
        </w:rPr>
      </w:pPr>
    </w:p>
    <w:p w14:paraId="55594805" w14:textId="77777777" w:rsidR="00BD1388" w:rsidRPr="00D00961" w:rsidRDefault="00BD1388">
      <w:pPr>
        <w:tabs>
          <w:tab w:val="left" w:pos="1440"/>
        </w:tabs>
        <w:ind w:left="1440" w:right="-385" w:hanging="360"/>
        <w:rPr>
          <w:rFonts w:ascii="Times New Roman" w:hAnsi="Times New Roman"/>
          <w:sz w:val="22"/>
        </w:rPr>
      </w:pPr>
      <w:bookmarkStart w:id="3626" w:name="_Toc393738190"/>
      <w:r w:rsidRPr="00D00961">
        <w:rPr>
          <w:rFonts w:ascii="Times New Roman" w:hAnsi="Times New Roman"/>
          <w:sz w:val="22"/>
        </w:rPr>
        <w:t>c.</w:t>
      </w:r>
      <w:r w:rsidRPr="00D00961">
        <w:rPr>
          <w:rFonts w:ascii="Times New Roman" w:hAnsi="Times New Roman"/>
          <w:sz w:val="22"/>
        </w:rPr>
        <w:tab/>
        <w:t xml:space="preserve">Supplication: The people </w:t>
      </w:r>
      <w:r w:rsidR="00693140" w:rsidRPr="00D00961">
        <w:rPr>
          <w:rFonts w:ascii="Times New Roman" w:hAnsi="Times New Roman"/>
          <w:sz w:val="22"/>
        </w:rPr>
        <w:t>cried</w:t>
      </w:r>
      <w:r w:rsidRPr="00D00961">
        <w:rPr>
          <w:rFonts w:ascii="Times New Roman" w:hAnsi="Times New Roman"/>
          <w:sz w:val="22"/>
        </w:rPr>
        <w:t xml:space="preserve"> out to God in repentance and rid themselves of idols</w:t>
      </w:r>
      <w:r w:rsidR="00693140" w:rsidRPr="00D00961">
        <w:rPr>
          <w:rFonts w:ascii="Times New Roman" w:hAnsi="Times New Roman"/>
          <w:sz w:val="22"/>
        </w:rPr>
        <w:t xml:space="preserve"> (10:10-16)</w:t>
      </w:r>
      <w:r w:rsidRPr="00D00961">
        <w:rPr>
          <w:rFonts w:ascii="Times New Roman" w:hAnsi="Times New Roman"/>
          <w:sz w:val="22"/>
        </w:rPr>
        <w:t>.</w:t>
      </w:r>
      <w:bookmarkEnd w:id="3626"/>
    </w:p>
    <w:p w14:paraId="5D2CDB81" w14:textId="77777777" w:rsidR="00BD1388" w:rsidRPr="00D00961" w:rsidRDefault="00BD1388">
      <w:pPr>
        <w:tabs>
          <w:tab w:val="left" w:pos="1440"/>
        </w:tabs>
        <w:ind w:left="1440" w:right="-385" w:hanging="360"/>
        <w:rPr>
          <w:rFonts w:ascii="Times New Roman" w:hAnsi="Times New Roman"/>
          <w:sz w:val="22"/>
        </w:rPr>
      </w:pPr>
    </w:p>
    <w:p w14:paraId="1CEDCF17" w14:textId="77777777" w:rsidR="00BD1388" w:rsidRPr="00D00961" w:rsidRDefault="00BD1388">
      <w:pPr>
        <w:tabs>
          <w:tab w:val="left" w:pos="1440"/>
        </w:tabs>
        <w:ind w:left="1440" w:right="-385" w:hanging="360"/>
        <w:rPr>
          <w:rFonts w:ascii="Times New Roman" w:hAnsi="Times New Roman"/>
          <w:sz w:val="22"/>
        </w:rPr>
      </w:pPr>
      <w:bookmarkStart w:id="3627" w:name="_Toc393738191"/>
      <w:r w:rsidRPr="00D00961">
        <w:rPr>
          <w:rFonts w:ascii="Times New Roman" w:hAnsi="Times New Roman"/>
          <w:sz w:val="22"/>
        </w:rPr>
        <w:t>d.</w:t>
      </w:r>
      <w:r w:rsidRPr="00D00961">
        <w:rPr>
          <w:rFonts w:ascii="Times New Roman" w:hAnsi="Times New Roman"/>
          <w:sz w:val="22"/>
        </w:rPr>
        <w:tab/>
      </w:r>
      <w:r w:rsidR="00186FDC" w:rsidRPr="00D00961">
        <w:rPr>
          <w:rFonts w:ascii="Times New Roman" w:hAnsi="Times New Roman"/>
          <w:sz w:val="22"/>
        </w:rPr>
        <w:t>Salvation: Jephthah delivered</w:t>
      </w:r>
      <w:r w:rsidRPr="00D00961">
        <w:rPr>
          <w:rFonts w:ascii="Times New Roman" w:hAnsi="Times New Roman"/>
          <w:sz w:val="22"/>
        </w:rPr>
        <w:t xml:space="preserve"> eastern Israel from Ammonites </w:t>
      </w:r>
      <w:r w:rsidR="00186FDC" w:rsidRPr="00D00961">
        <w:rPr>
          <w:rFonts w:ascii="Times New Roman" w:hAnsi="Times New Roman"/>
          <w:sz w:val="22"/>
        </w:rPr>
        <w:t>in God's mercy but fulfilled</w:t>
      </w:r>
      <w:r w:rsidRPr="00D00961">
        <w:rPr>
          <w:rFonts w:ascii="Times New Roman" w:hAnsi="Times New Roman"/>
          <w:sz w:val="22"/>
        </w:rPr>
        <w:t xml:space="preserve"> a foolish vow by executing his daughter and 42,000 Ephraimites for their jealousy </w:t>
      </w:r>
      <w:r w:rsidR="00186FDC" w:rsidRPr="00D00961">
        <w:rPr>
          <w:rFonts w:ascii="Times New Roman" w:hAnsi="Times New Roman"/>
          <w:sz w:val="22"/>
        </w:rPr>
        <w:t>(10:17–12:6)</w:t>
      </w:r>
      <w:r w:rsidRPr="00D00961">
        <w:rPr>
          <w:rFonts w:ascii="Times New Roman" w:hAnsi="Times New Roman"/>
          <w:sz w:val="22"/>
        </w:rPr>
        <w:t>.</w:t>
      </w:r>
      <w:bookmarkEnd w:id="3627"/>
    </w:p>
    <w:p w14:paraId="6A2E560E" w14:textId="77777777" w:rsidR="00BD1388" w:rsidRPr="00D00961" w:rsidRDefault="00BD1388">
      <w:pPr>
        <w:tabs>
          <w:tab w:val="left" w:pos="1440"/>
        </w:tabs>
        <w:ind w:left="1440" w:right="-385" w:hanging="360"/>
        <w:rPr>
          <w:rFonts w:ascii="Times New Roman" w:hAnsi="Times New Roman"/>
          <w:sz w:val="22"/>
        </w:rPr>
      </w:pPr>
    </w:p>
    <w:p w14:paraId="0EA859D7"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b/>
      </w:r>
      <w:bookmarkStart w:id="3628" w:name="_Toc393738192"/>
      <w:r w:rsidRPr="00D00961">
        <w:rPr>
          <w:rFonts w:ascii="Times New Roman" w:hAnsi="Times New Roman"/>
          <w:sz w:val="22"/>
        </w:rPr>
        <w:t xml:space="preserve">* For views on the fate of Jephthah’s daughter, see page </w:t>
      </w:r>
      <w:r w:rsidRPr="00D00961">
        <w:rPr>
          <w:rFonts w:ascii="Times New Roman" w:hAnsi="Times New Roman"/>
          <w:sz w:val="22"/>
        </w:rPr>
        <w:fldChar w:fldCharType="begin"/>
      </w:r>
      <w:r w:rsidRPr="00D00961">
        <w:rPr>
          <w:rFonts w:ascii="Times New Roman" w:hAnsi="Times New Roman"/>
          <w:sz w:val="22"/>
        </w:rPr>
        <w:instrText xml:space="preserve"> PAGEREF _Ref391999031 </w:instrText>
      </w:r>
      <w:r w:rsidRPr="00D00961">
        <w:rPr>
          <w:rFonts w:ascii="Times New Roman" w:hAnsi="Times New Roman"/>
          <w:sz w:val="22"/>
        </w:rPr>
        <w:fldChar w:fldCharType="separate"/>
      </w:r>
      <w:r w:rsidR="00095559">
        <w:rPr>
          <w:rFonts w:ascii="Times New Roman" w:hAnsi="Times New Roman"/>
          <w:noProof/>
          <w:sz w:val="22"/>
        </w:rPr>
        <w:t>183</w:t>
      </w:r>
      <w:r w:rsidRPr="00D00961">
        <w:rPr>
          <w:rFonts w:ascii="Times New Roman" w:hAnsi="Times New Roman"/>
          <w:sz w:val="22"/>
        </w:rPr>
        <w:fldChar w:fldCharType="end"/>
      </w:r>
      <w:r w:rsidRPr="00D00961">
        <w:rPr>
          <w:rFonts w:ascii="Times New Roman" w:hAnsi="Times New Roman"/>
          <w:sz w:val="22"/>
        </w:rPr>
        <w:t>.</w:t>
      </w:r>
      <w:bookmarkEnd w:id="3628"/>
    </w:p>
    <w:p w14:paraId="6B8B3F28" w14:textId="77777777" w:rsidR="00BD1388" w:rsidRPr="00D00961" w:rsidRDefault="00BD1388">
      <w:pPr>
        <w:tabs>
          <w:tab w:val="left" w:pos="1440"/>
        </w:tabs>
        <w:ind w:left="1440" w:right="-385" w:hanging="360"/>
        <w:rPr>
          <w:rFonts w:ascii="Times New Roman" w:hAnsi="Times New Roman"/>
          <w:sz w:val="22"/>
        </w:rPr>
      </w:pPr>
    </w:p>
    <w:p w14:paraId="5802C842" w14:textId="77777777" w:rsidR="00BD1388" w:rsidRPr="00D00961" w:rsidRDefault="00BD1388">
      <w:pPr>
        <w:tabs>
          <w:tab w:val="left" w:pos="1440"/>
        </w:tabs>
        <w:ind w:left="1440" w:right="-385" w:hanging="360"/>
        <w:rPr>
          <w:rFonts w:ascii="Times New Roman" w:hAnsi="Times New Roman"/>
          <w:sz w:val="22"/>
        </w:rPr>
      </w:pPr>
      <w:bookmarkStart w:id="3629" w:name="_Toc393738193"/>
      <w:r w:rsidRPr="00D00961">
        <w:rPr>
          <w:rFonts w:ascii="Times New Roman" w:hAnsi="Times New Roman"/>
          <w:sz w:val="22"/>
        </w:rPr>
        <w:t>e</w:t>
      </w:r>
      <w:r w:rsidR="00186FDC" w:rsidRPr="00D00961">
        <w:rPr>
          <w:rFonts w:ascii="Times New Roman" w:hAnsi="Times New Roman"/>
          <w:sz w:val="22"/>
        </w:rPr>
        <w:t>.</w:t>
      </w:r>
      <w:r w:rsidR="00186FDC" w:rsidRPr="00D00961">
        <w:rPr>
          <w:rFonts w:ascii="Times New Roman" w:hAnsi="Times New Roman"/>
          <w:sz w:val="22"/>
        </w:rPr>
        <w:tab/>
        <w:t>Silence: Jephthah ruled</w:t>
      </w:r>
      <w:r w:rsidRPr="00D00961">
        <w:rPr>
          <w:rFonts w:ascii="Times New Roman" w:hAnsi="Times New Roman"/>
          <w:sz w:val="22"/>
        </w:rPr>
        <w:t xml:space="preserve"> the land for six years</w:t>
      </w:r>
      <w:r w:rsidR="00186FDC" w:rsidRPr="00D00961">
        <w:rPr>
          <w:rFonts w:ascii="Times New Roman" w:hAnsi="Times New Roman"/>
          <w:sz w:val="22"/>
        </w:rPr>
        <w:t xml:space="preserve"> (12:7)</w:t>
      </w:r>
      <w:r w:rsidRPr="00D00961">
        <w:rPr>
          <w:rFonts w:ascii="Times New Roman" w:hAnsi="Times New Roman"/>
          <w:sz w:val="22"/>
        </w:rPr>
        <w:t>.</w:t>
      </w:r>
      <w:bookmarkEnd w:id="3629"/>
    </w:p>
    <w:p w14:paraId="7DC96703" w14:textId="77777777" w:rsidR="00BD1388" w:rsidRPr="00D00961" w:rsidRDefault="00BD1388">
      <w:pPr>
        <w:tabs>
          <w:tab w:val="left" w:pos="1080"/>
        </w:tabs>
        <w:ind w:left="1080" w:right="-385" w:hanging="450"/>
        <w:rPr>
          <w:rFonts w:ascii="Times New Roman" w:hAnsi="Times New Roman"/>
          <w:sz w:val="22"/>
        </w:rPr>
      </w:pPr>
    </w:p>
    <w:p w14:paraId="3281D288" w14:textId="77777777" w:rsidR="00BD1388" w:rsidRPr="00D00961" w:rsidRDefault="00BD1388">
      <w:pPr>
        <w:tabs>
          <w:tab w:val="left" w:pos="1080"/>
        </w:tabs>
        <w:ind w:left="1080" w:right="-385" w:hanging="450"/>
        <w:rPr>
          <w:rFonts w:ascii="Times New Roman" w:hAnsi="Times New Roman"/>
          <w:sz w:val="22"/>
        </w:rPr>
      </w:pPr>
      <w:bookmarkStart w:id="3630" w:name="_Toc393738194"/>
      <w:r w:rsidRPr="00D00961">
        <w:rPr>
          <w:rFonts w:ascii="Times New Roman" w:hAnsi="Times New Roman"/>
          <w:sz w:val="22"/>
        </w:rPr>
        <w:sym w:font="MS LineDraw" w:char="25A0"/>
      </w:r>
      <w:r w:rsidRPr="00D00961">
        <w:rPr>
          <w:rFonts w:ascii="Times New Roman" w:hAnsi="Times New Roman"/>
          <w:sz w:val="22"/>
        </w:rPr>
        <w:tab/>
        <w:t xml:space="preserve"> Izban </w:t>
      </w:r>
      <w:r w:rsidR="006C3544" w:rsidRPr="00D00961">
        <w:rPr>
          <w:rFonts w:ascii="Times New Roman" w:hAnsi="Times New Roman"/>
          <w:sz w:val="22"/>
        </w:rPr>
        <w:t>led</w:t>
      </w:r>
      <w:r w:rsidRPr="00D00961">
        <w:rPr>
          <w:rFonts w:ascii="Times New Roman" w:hAnsi="Times New Roman"/>
          <w:sz w:val="22"/>
        </w:rPr>
        <w:t xml:space="preserve"> southeastern Israel as God's merciful provision for the nation</w:t>
      </w:r>
      <w:r w:rsidR="00151EE7" w:rsidRPr="00D00961">
        <w:rPr>
          <w:rFonts w:ascii="Times New Roman" w:hAnsi="Times New Roman"/>
          <w:sz w:val="22"/>
        </w:rPr>
        <w:t xml:space="preserve"> (12:8-10)</w:t>
      </w:r>
      <w:r w:rsidRPr="00D00961">
        <w:rPr>
          <w:rFonts w:ascii="Times New Roman" w:hAnsi="Times New Roman"/>
          <w:sz w:val="22"/>
        </w:rPr>
        <w:t>.</w:t>
      </w:r>
      <w:bookmarkEnd w:id="3630"/>
    </w:p>
    <w:p w14:paraId="3976695F" w14:textId="77777777" w:rsidR="00BD1388" w:rsidRPr="00D00961" w:rsidRDefault="00BD1388">
      <w:pPr>
        <w:tabs>
          <w:tab w:val="left" w:pos="1080"/>
        </w:tabs>
        <w:ind w:left="1080" w:right="-385" w:hanging="450"/>
        <w:rPr>
          <w:rFonts w:ascii="Times New Roman" w:hAnsi="Times New Roman"/>
          <w:sz w:val="22"/>
        </w:rPr>
      </w:pPr>
    </w:p>
    <w:p w14:paraId="0EB543AC" w14:textId="77777777" w:rsidR="00BD1388" w:rsidRPr="00D00961" w:rsidRDefault="00BD1388">
      <w:pPr>
        <w:tabs>
          <w:tab w:val="left" w:pos="1080"/>
        </w:tabs>
        <w:ind w:left="1080" w:right="-385" w:hanging="450"/>
        <w:rPr>
          <w:rFonts w:ascii="Times New Roman" w:hAnsi="Times New Roman"/>
          <w:sz w:val="22"/>
        </w:rPr>
      </w:pPr>
      <w:bookmarkStart w:id="3631" w:name="_Toc393738195"/>
      <w:r w:rsidRPr="00D00961">
        <w:rPr>
          <w:rFonts w:ascii="Times New Roman" w:hAnsi="Times New Roman"/>
          <w:sz w:val="22"/>
        </w:rPr>
        <w:sym w:font="MS LineDraw" w:char="25A0"/>
      </w:r>
      <w:r w:rsidRPr="00D00961">
        <w:rPr>
          <w:rFonts w:ascii="Times New Roman" w:hAnsi="Times New Roman"/>
          <w:sz w:val="22"/>
        </w:rPr>
        <w:tab/>
        <w:t xml:space="preserve">Elon </w:t>
      </w:r>
      <w:r w:rsidR="006C3544" w:rsidRPr="00D00961">
        <w:rPr>
          <w:rFonts w:ascii="Times New Roman" w:hAnsi="Times New Roman"/>
          <w:sz w:val="22"/>
        </w:rPr>
        <w:t xml:space="preserve">led </w:t>
      </w:r>
      <w:r w:rsidRPr="00D00961">
        <w:rPr>
          <w:rFonts w:ascii="Times New Roman" w:hAnsi="Times New Roman"/>
          <w:sz w:val="22"/>
        </w:rPr>
        <w:t>northwest Israel as God's merciful provision for the nation</w:t>
      </w:r>
      <w:r w:rsidR="006C3544" w:rsidRPr="00D00961">
        <w:rPr>
          <w:rFonts w:ascii="Times New Roman" w:hAnsi="Times New Roman"/>
          <w:sz w:val="22"/>
        </w:rPr>
        <w:t xml:space="preserve">  (12:11-12)</w:t>
      </w:r>
      <w:r w:rsidRPr="00D00961">
        <w:rPr>
          <w:rFonts w:ascii="Times New Roman" w:hAnsi="Times New Roman"/>
          <w:sz w:val="22"/>
        </w:rPr>
        <w:t>.</w:t>
      </w:r>
      <w:bookmarkEnd w:id="3631"/>
    </w:p>
    <w:p w14:paraId="5AF1CF03" w14:textId="77777777" w:rsidR="00BD1388" w:rsidRPr="00D00961" w:rsidRDefault="00BD1388">
      <w:pPr>
        <w:tabs>
          <w:tab w:val="left" w:pos="1080"/>
        </w:tabs>
        <w:ind w:left="1080" w:right="-385" w:hanging="450"/>
        <w:rPr>
          <w:rFonts w:ascii="Times New Roman" w:hAnsi="Times New Roman"/>
          <w:sz w:val="22"/>
        </w:rPr>
      </w:pPr>
    </w:p>
    <w:p w14:paraId="099F8268" w14:textId="77777777" w:rsidR="00BD1388" w:rsidRPr="00D00961" w:rsidRDefault="00BD1388">
      <w:pPr>
        <w:tabs>
          <w:tab w:val="left" w:pos="1080"/>
        </w:tabs>
        <w:ind w:left="1080" w:right="-385" w:hanging="450"/>
        <w:rPr>
          <w:rFonts w:ascii="Times New Roman" w:hAnsi="Times New Roman"/>
          <w:sz w:val="22"/>
        </w:rPr>
      </w:pPr>
      <w:bookmarkStart w:id="3632" w:name="_Toc393738196"/>
      <w:r w:rsidRPr="00D00961">
        <w:rPr>
          <w:rFonts w:ascii="Times New Roman" w:hAnsi="Times New Roman"/>
          <w:sz w:val="22"/>
        </w:rPr>
        <w:sym w:font="MS LineDraw" w:char="25A0"/>
      </w:r>
      <w:r w:rsidRPr="00D00961">
        <w:rPr>
          <w:rFonts w:ascii="Times New Roman" w:hAnsi="Times New Roman"/>
          <w:sz w:val="22"/>
        </w:rPr>
        <w:tab/>
        <w:t xml:space="preserve">Abdon </w:t>
      </w:r>
      <w:r w:rsidR="006C3544" w:rsidRPr="00D00961">
        <w:rPr>
          <w:rFonts w:ascii="Times New Roman" w:hAnsi="Times New Roman"/>
          <w:sz w:val="22"/>
        </w:rPr>
        <w:t xml:space="preserve">led </w:t>
      </w:r>
      <w:r w:rsidRPr="00D00961">
        <w:rPr>
          <w:rFonts w:ascii="Times New Roman" w:hAnsi="Times New Roman"/>
          <w:sz w:val="22"/>
        </w:rPr>
        <w:t>central Israel as God's merciful provision for the nation</w:t>
      </w:r>
      <w:r w:rsidR="006C3544" w:rsidRPr="00D00961">
        <w:rPr>
          <w:rFonts w:ascii="Times New Roman" w:hAnsi="Times New Roman"/>
          <w:sz w:val="22"/>
        </w:rPr>
        <w:t xml:space="preserve"> (12:13-15)</w:t>
      </w:r>
      <w:r w:rsidRPr="00D00961">
        <w:rPr>
          <w:rFonts w:ascii="Times New Roman" w:hAnsi="Times New Roman"/>
          <w:sz w:val="22"/>
        </w:rPr>
        <w:t>.</w:t>
      </w:r>
      <w:bookmarkEnd w:id="3632"/>
    </w:p>
    <w:p w14:paraId="475A7ADD" w14:textId="77777777" w:rsidR="00BD1388" w:rsidRPr="00D00961" w:rsidRDefault="00BD1388">
      <w:pPr>
        <w:tabs>
          <w:tab w:val="left" w:pos="1080"/>
        </w:tabs>
        <w:ind w:left="1080" w:right="-385" w:hanging="450"/>
        <w:rPr>
          <w:rFonts w:ascii="Times New Roman" w:hAnsi="Times New Roman"/>
          <w:sz w:val="22"/>
        </w:rPr>
      </w:pPr>
    </w:p>
    <w:p w14:paraId="75285B21" w14:textId="77777777" w:rsidR="00BD1388" w:rsidRPr="00D00961" w:rsidRDefault="00BD1388">
      <w:pPr>
        <w:tabs>
          <w:tab w:val="left" w:pos="1080"/>
        </w:tabs>
        <w:ind w:left="1080" w:right="-385" w:hanging="450"/>
        <w:rPr>
          <w:rFonts w:ascii="Times New Roman" w:hAnsi="Times New Roman"/>
          <w:sz w:val="22"/>
        </w:rPr>
      </w:pPr>
      <w:bookmarkStart w:id="3633" w:name="_Toc393738197"/>
      <w:r w:rsidRPr="00D00961">
        <w:rPr>
          <w:rFonts w:ascii="Times New Roman" w:hAnsi="Times New Roman"/>
          <w:sz w:val="22"/>
        </w:rPr>
        <w:t>7.</w:t>
      </w:r>
      <w:r w:rsidRPr="00D00961">
        <w:rPr>
          <w:rFonts w:ascii="Times New Roman" w:hAnsi="Times New Roman"/>
          <w:sz w:val="22"/>
        </w:rPr>
        <w:tab/>
      </w:r>
      <w:r w:rsidRPr="00D00961">
        <w:rPr>
          <w:rFonts w:ascii="Times New Roman" w:hAnsi="Times New Roman"/>
          <w:sz w:val="22"/>
          <w:u w:val="single"/>
        </w:rPr>
        <w:t>Cycle 7</w:t>
      </w:r>
      <w:r w:rsidR="007056FE" w:rsidRPr="00D00961">
        <w:rPr>
          <w:rFonts w:ascii="Times New Roman" w:hAnsi="Times New Roman"/>
          <w:sz w:val="22"/>
        </w:rPr>
        <w:t>: Samson delivered</w:t>
      </w:r>
      <w:r w:rsidRPr="00D00961">
        <w:rPr>
          <w:rFonts w:ascii="Times New Roman" w:hAnsi="Times New Roman"/>
          <w:sz w:val="22"/>
        </w:rPr>
        <w:t xml:space="preserve"> southwestern Israel from the Philistines as God's merciful provision for the n</w:t>
      </w:r>
      <w:r w:rsidR="007056FE" w:rsidRPr="00D00961">
        <w:rPr>
          <w:rFonts w:ascii="Times New Roman" w:hAnsi="Times New Roman"/>
          <w:sz w:val="22"/>
        </w:rPr>
        <w:t>ation even though it never turned</w:t>
      </w:r>
      <w:r w:rsidRPr="00D00961">
        <w:rPr>
          <w:rFonts w:ascii="Times New Roman" w:hAnsi="Times New Roman"/>
          <w:sz w:val="22"/>
        </w:rPr>
        <w:t xml:space="preserve"> from evil to God</w:t>
      </w:r>
      <w:r w:rsidR="007056FE" w:rsidRPr="00D00961">
        <w:rPr>
          <w:rFonts w:ascii="Times New Roman" w:hAnsi="Times New Roman"/>
          <w:sz w:val="22"/>
        </w:rPr>
        <w:t xml:space="preserve"> (</w:t>
      </w:r>
      <w:r w:rsidR="0098175E" w:rsidRPr="00D00961">
        <w:rPr>
          <w:rFonts w:ascii="Times New Roman" w:hAnsi="Times New Roman"/>
          <w:sz w:val="22"/>
        </w:rPr>
        <w:t xml:space="preserve">Judges </w:t>
      </w:r>
      <w:r w:rsidR="007056FE" w:rsidRPr="00D00961">
        <w:rPr>
          <w:rFonts w:ascii="Times New Roman" w:hAnsi="Times New Roman"/>
          <w:sz w:val="22"/>
        </w:rPr>
        <w:t>13–16)</w:t>
      </w:r>
      <w:r w:rsidRPr="00D00961">
        <w:rPr>
          <w:rFonts w:ascii="Times New Roman" w:hAnsi="Times New Roman"/>
          <w:sz w:val="22"/>
        </w:rPr>
        <w:t>.</w:t>
      </w:r>
      <w:bookmarkEnd w:id="3633"/>
    </w:p>
    <w:p w14:paraId="283D01F1" w14:textId="77777777" w:rsidR="00BD1388" w:rsidRPr="00D00961" w:rsidRDefault="00BD1388">
      <w:pPr>
        <w:tabs>
          <w:tab w:val="left" w:pos="1440"/>
        </w:tabs>
        <w:ind w:left="1440" w:right="-385" w:hanging="360"/>
        <w:rPr>
          <w:rFonts w:ascii="Times New Roman" w:hAnsi="Times New Roman"/>
          <w:sz w:val="22"/>
        </w:rPr>
      </w:pPr>
    </w:p>
    <w:p w14:paraId="47804541" w14:textId="77777777" w:rsidR="00BD1388" w:rsidRPr="00D00961" w:rsidRDefault="00BD1388">
      <w:pPr>
        <w:tabs>
          <w:tab w:val="left" w:pos="1440"/>
        </w:tabs>
        <w:ind w:left="1440" w:right="-385" w:hanging="360"/>
        <w:rPr>
          <w:rFonts w:ascii="Times New Roman" w:hAnsi="Times New Roman"/>
          <w:sz w:val="22"/>
        </w:rPr>
      </w:pPr>
      <w:bookmarkStart w:id="3634" w:name="_Toc393738198"/>
      <w:r w:rsidRPr="00D00961">
        <w:rPr>
          <w:rFonts w:ascii="Times New Roman" w:hAnsi="Times New Roman"/>
          <w:sz w:val="22"/>
        </w:rPr>
        <w:t>a.</w:t>
      </w:r>
      <w:r w:rsidRPr="00D00961">
        <w:rPr>
          <w:rFonts w:ascii="Times New Roman" w:hAnsi="Times New Roman"/>
          <w:sz w:val="22"/>
        </w:rPr>
        <w:tab/>
        <w:t xml:space="preserve">Sin: Israel again </w:t>
      </w:r>
      <w:r w:rsidR="0098175E" w:rsidRPr="00D00961">
        <w:rPr>
          <w:rFonts w:ascii="Times New Roman" w:hAnsi="Times New Roman"/>
          <w:sz w:val="22"/>
        </w:rPr>
        <w:t>did</w:t>
      </w:r>
      <w:r w:rsidRPr="00D00961">
        <w:rPr>
          <w:rFonts w:ascii="Times New Roman" w:hAnsi="Times New Roman"/>
          <w:sz w:val="22"/>
        </w:rPr>
        <w:t xml:space="preserve"> evil before the L</w:t>
      </w:r>
      <w:r w:rsidRPr="00D00961">
        <w:rPr>
          <w:rFonts w:ascii="Times New Roman" w:hAnsi="Times New Roman"/>
          <w:sz w:val="18"/>
        </w:rPr>
        <w:t>ORD</w:t>
      </w:r>
      <w:r w:rsidR="0098175E" w:rsidRPr="00D00961">
        <w:rPr>
          <w:rFonts w:ascii="Times New Roman" w:hAnsi="Times New Roman"/>
          <w:sz w:val="18"/>
        </w:rPr>
        <w:t xml:space="preserve"> </w:t>
      </w:r>
      <w:r w:rsidR="0098175E" w:rsidRPr="00D00961">
        <w:rPr>
          <w:rFonts w:ascii="Times New Roman" w:hAnsi="Times New Roman"/>
          <w:sz w:val="22"/>
        </w:rPr>
        <w:t>(13:1a)</w:t>
      </w:r>
      <w:r w:rsidRPr="00D00961">
        <w:rPr>
          <w:rFonts w:ascii="Times New Roman" w:hAnsi="Times New Roman"/>
          <w:sz w:val="22"/>
        </w:rPr>
        <w:t>.</w:t>
      </w:r>
      <w:bookmarkEnd w:id="3634"/>
    </w:p>
    <w:p w14:paraId="1EEDAC20" w14:textId="77777777" w:rsidR="00BD1388" w:rsidRPr="00D00961" w:rsidRDefault="00BD1388">
      <w:pPr>
        <w:tabs>
          <w:tab w:val="left" w:pos="1440"/>
        </w:tabs>
        <w:ind w:left="1440" w:right="-385" w:hanging="360"/>
        <w:rPr>
          <w:rFonts w:ascii="Times New Roman" w:hAnsi="Times New Roman"/>
          <w:sz w:val="22"/>
        </w:rPr>
      </w:pPr>
    </w:p>
    <w:p w14:paraId="1EF1157A" w14:textId="77777777" w:rsidR="00BD1388" w:rsidRPr="00D00961" w:rsidRDefault="00BD1388">
      <w:pPr>
        <w:tabs>
          <w:tab w:val="left" w:pos="1440"/>
        </w:tabs>
        <w:ind w:left="1440" w:right="-385" w:hanging="360"/>
        <w:rPr>
          <w:rFonts w:ascii="Times New Roman" w:hAnsi="Times New Roman"/>
          <w:sz w:val="22"/>
        </w:rPr>
      </w:pPr>
      <w:bookmarkStart w:id="3635" w:name="_Toc393738199"/>
      <w:r w:rsidRPr="00D00961">
        <w:rPr>
          <w:rFonts w:ascii="Times New Roman" w:hAnsi="Times New Roman"/>
          <w:sz w:val="22"/>
        </w:rPr>
        <w:t>b.</w:t>
      </w:r>
      <w:r w:rsidRPr="00D00961">
        <w:rPr>
          <w:rFonts w:ascii="Times New Roman" w:hAnsi="Times New Roman"/>
          <w:sz w:val="22"/>
        </w:rPr>
        <w:tab/>
      </w:r>
      <w:r w:rsidR="0098175E" w:rsidRPr="00D00961">
        <w:rPr>
          <w:rFonts w:ascii="Times New Roman" w:hAnsi="Times New Roman"/>
          <w:sz w:val="22"/>
        </w:rPr>
        <w:t>Servitude: God punished</w:t>
      </w:r>
      <w:r w:rsidRPr="00D00961">
        <w:rPr>
          <w:rFonts w:ascii="Times New Roman" w:hAnsi="Times New Roman"/>
          <w:sz w:val="22"/>
        </w:rPr>
        <w:t xml:space="preserve"> the nation's disobedience through the Philistines for </w:t>
      </w:r>
      <w:r w:rsidR="0098175E" w:rsidRPr="00D00961">
        <w:rPr>
          <w:rFonts w:ascii="Times New Roman" w:hAnsi="Times New Roman"/>
          <w:sz w:val="22"/>
        </w:rPr>
        <w:t>40</w:t>
      </w:r>
      <w:r w:rsidRPr="00D00961">
        <w:rPr>
          <w:rFonts w:ascii="Times New Roman" w:hAnsi="Times New Roman"/>
          <w:sz w:val="22"/>
        </w:rPr>
        <w:t xml:space="preserve"> years</w:t>
      </w:r>
      <w:r w:rsidR="0098175E" w:rsidRPr="00D00961">
        <w:rPr>
          <w:rFonts w:ascii="Times New Roman" w:hAnsi="Times New Roman"/>
          <w:sz w:val="22"/>
        </w:rPr>
        <w:t xml:space="preserve"> (13:1b)</w:t>
      </w:r>
      <w:r w:rsidRPr="00D00961">
        <w:rPr>
          <w:rFonts w:ascii="Times New Roman" w:hAnsi="Times New Roman"/>
          <w:sz w:val="22"/>
        </w:rPr>
        <w:t>.</w:t>
      </w:r>
      <w:bookmarkEnd w:id="3635"/>
    </w:p>
    <w:p w14:paraId="21D1B899" w14:textId="77777777" w:rsidR="00BD1388" w:rsidRPr="00D00961" w:rsidRDefault="00BD1388">
      <w:pPr>
        <w:tabs>
          <w:tab w:val="left" w:pos="1440"/>
        </w:tabs>
        <w:ind w:left="1440" w:right="-385" w:hanging="360"/>
        <w:rPr>
          <w:rFonts w:ascii="Times New Roman" w:hAnsi="Times New Roman"/>
          <w:sz w:val="22"/>
        </w:rPr>
      </w:pPr>
    </w:p>
    <w:p w14:paraId="05A37FCE" w14:textId="77777777" w:rsidR="00BD1388" w:rsidRPr="00D00961" w:rsidRDefault="00BD1388">
      <w:pPr>
        <w:tabs>
          <w:tab w:val="left" w:pos="1440"/>
        </w:tabs>
        <w:ind w:left="1440" w:right="-385" w:hanging="360"/>
        <w:rPr>
          <w:rFonts w:ascii="Times New Roman" w:hAnsi="Times New Roman"/>
          <w:sz w:val="22"/>
        </w:rPr>
      </w:pPr>
      <w:bookmarkStart w:id="3636" w:name="_Toc393738200"/>
      <w:r w:rsidRPr="00D00961">
        <w:rPr>
          <w:rFonts w:ascii="Times New Roman" w:hAnsi="Times New Roman"/>
          <w:sz w:val="22"/>
        </w:rPr>
        <w:t>c.</w:t>
      </w:r>
      <w:r w:rsidRPr="00D00961">
        <w:rPr>
          <w:rFonts w:ascii="Times New Roman" w:hAnsi="Times New Roman"/>
          <w:sz w:val="22"/>
        </w:rPr>
        <w:tab/>
        <w:t>Supplication</w:t>
      </w:r>
      <w:r w:rsidR="00D205A0" w:rsidRPr="00D00961">
        <w:rPr>
          <w:rFonts w:ascii="Times New Roman" w:hAnsi="Times New Roman"/>
          <w:sz w:val="22"/>
        </w:rPr>
        <w:t xml:space="preserve"> (Absent)</w:t>
      </w:r>
      <w:r w:rsidRPr="00D00961">
        <w:rPr>
          <w:rFonts w:ascii="Times New Roman" w:hAnsi="Times New Roman"/>
          <w:sz w:val="22"/>
        </w:rPr>
        <w:t xml:space="preserve">: </w:t>
      </w:r>
      <w:r w:rsidR="00D205A0" w:rsidRPr="00D00961">
        <w:rPr>
          <w:rFonts w:ascii="Times New Roman" w:hAnsi="Times New Roman"/>
          <w:sz w:val="22"/>
        </w:rPr>
        <w:t>Israel never cried</w:t>
      </w:r>
      <w:r w:rsidRPr="00D00961">
        <w:rPr>
          <w:rFonts w:ascii="Times New Roman" w:hAnsi="Times New Roman"/>
          <w:sz w:val="22"/>
        </w:rPr>
        <w:t xml:space="preserve"> out to the L</w:t>
      </w:r>
      <w:r w:rsidRPr="00D00961">
        <w:rPr>
          <w:rFonts w:ascii="Times New Roman" w:hAnsi="Times New Roman"/>
          <w:sz w:val="18"/>
        </w:rPr>
        <w:t>ORD</w:t>
      </w:r>
      <w:r w:rsidRPr="00D00961">
        <w:rPr>
          <w:rFonts w:ascii="Times New Roman" w:hAnsi="Times New Roman"/>
          <w:sz w:val="22"/>
        </w:rPr>
        <w:t xml:space="preserve"> for deliverance from its enemy.</w:t>
      </w:r>
      <w:bookmarkEnd w:id="3636"/>
    </w:p>
    <w:p w14:paraId="6C6ABA7B" w14:textId="77777777" w:rsidR="00BD1388" w:rsidRPr="00D00961" w:rsidRDefault="00BD1388">
      <w:pPr>
        <w:tabs>
          <w:tab w:val="left" w:pos="1440"/>
        </w:tabs>
        <w:ind w:left="1440" w:right="-385" w:hanging="360"/>
        <w:rPr>
          <w:rFonts w:ascii="Times New Roman" w:hAnsi="Times New Roman"/>
          <w:sz w:val="22"/>
        </w:rPr>
      </w:pPr>
    </w:p>
    <w:p w14:paraId="5580E6CF" w14:textId="77777777" w:rsidR="00BD1388" w:rsidRPr="00D00961" w:rsidRDefault="00BD1388">
      <w:pPr>
        <w:tabs>
          <w:tab w:val="left" w:pos="1440"/>
        </w:tabs>
        <w:ind w:left="1440" w:right="-385" w:hanging="360"/>
        <w:rPr>
          <w:rFonts w:ascii="Times New Roman" w:hAnsi="Times New Roman"/>
          <w:sz w:val="22"/>
        </w:rPr>
      </w:pPr>
      <w:bookmarkStart w:id="3637" w:name="_Toc393738201"/>
      <w:r w:rsidRPr="00D00961">
        <w:rPr>
          <w:rFonts w:ascii="Times New Roman" w:hAnsi="Times New Roman"/>
          <w:sz w:val="22"/>
        </w:rPr>
        <w:t>d.</w:t>
      </w:r>
      <w:r w:rsidRPr="00D00961">
        <w:rPr>
          <w:rFonts w:ascii="Times New Roman" w:hAnsi="Times New Roman"/>
          <w:sz w:val="22"/>
        </w:rPr>
        <w:tab/>
      </w:r>
      <w:r w:rsidR="00E1719E" w:rsidRPr="00D00961">
        <w:rPr>
          <w:rFonts w:ascii="Times New Roman" w:hAnsi="Times New Roman"/>
          <w:sz w:val="22"/>
        </w:rPr>
        <w:t>Salvation: Samson delivered</w:t>
      </w:r>
      <w:r w:rsidRPr="00D00961">
        <w:rPr>
          <w:rFonts w:ascii="Times New Roman" w:hAnsi="Times New Roman"/>
          <w:sz w:val="22"/>
        </w:rPr>
        <w:t xml:space="preserve"> southwestern Israel from the Philistines as God's merciful provision for the nation</w:t>
      </w:r>
      <w:r w:rsidR="00D205A0" w:rsidRPr="00D00961">
        <w:rPr>
          <w:rFonts w:ascii="Times New Roman" w:hAnsi="Times New Roman"/>
          <w:sz w:val="22"/>
        </w:rPr>
        <w:t xml:space="preserve"> (13:2–16:31)</w:t>
      </w:r>
      <w:r w:rsidRPr="00D00961">
        <w:rPr>
          <w:rFonts w:ascii="Times New Roman" w:hAnsi="Times New Roman"/>
          <w:sz w:val="22"/>
        </w:rPr>
        <w:t>.</w:t>
      </w:r>
      <w:bookmarkEnd w:id="3637"/>
    </w:p>
    <w:p w14:paraId="4D238337" w14:textId="77777777" w:rsidR="00BD1388" w:rsidRPr="00D00961" w:rsidRDefault="00BD1388">
      <w:pPr>
        <w:tabs>
          <w:tab w:val="left" w:pos="1800"/>
        </w:tabs>
        <w:ind w:left="1800" w:right="-385" w:hanging="360"/>
        <w:rPr>
          <w:rFonts w:ascii="Times New Roman" w:hAnsi="Times New Roman"/>
          <w:sz w:val="22"/>
        </w:rPr>
      </w:pPr>
    </w:p>
    <w:p w14:paraId="666DC406" w14:textId="77777777" w:rsidR="00BD1388" w:rsidRPr="00D00961" w:rsidRDefault="00BD1388">
      <w:pPr>
        <w:tabs>
          <w:tab w:val="left" w:pos="1800"/>
        </w:tabs>
        <w:ind w:left="1800" w:right="-385" w:hanging="360"/>
        <w:rPr>
          <w:rFonts w:ascii="Times New Roman" w:hAnsi="Times New Roman"/>
          <w:sz w:val="22"/>
        </w:rPr>
      </w:pPr>
      <w:bookmarkStart w:id="3638" w:name="_Toc393738202"/>
      <w:r w:rsidRPr="00D00961">
        <w:rPr>
          <w:rFonts w:ascii="Times New Roman" w:hAnsi="Times New Roman"/>
          <w:sz w:val="22"/>
        </w:rPr>
        <w:t>1)</w:t>
      </w:r>
      <w:r w:rsidRPr="00D00961">
        <w:rPr>
          <w:rFonts w:ascii="Times New Roman" w:hAnsi="Times New Roman"/>
          <w:sz w:val="22"/>
        </w:rPr>
        <w:tab/>
        <w:t xml:space="preserve">Samson's </w:t>
      </w:r>
      <w:r w:rsidR="00D40068" w:rsidRPr="00D00961">
        <w:rPr>
          <w:rFonts w:ascii="Times New Roman" w:hAnsi="Times New Roman"/>
          <w:sz w:val="22"/>
        </w:rPr>
        <w:t xml:space="preserve">miraculous </w:t>
      </w:r>
      <w:r w:rsidRPr="00D00961">
        <w:rPr>
          <w:rFonts w:ascii="Times New Roman" w:hAnsi="Times New Roman"/>
          <w:sz w:val="22"/>
        </w:rPr>
        <w:t xml:space="preserve">birth </w:t>
      </w:r>
      <w:r w:rsidR="00D40068" w:rsidRPr="00D00961">
        <w:rPr>
          <w:rFonts w:ascii="Times New Roman" w:hAnsi="Times New Roman"/>
          <w:sz w:val="22"/>
        </w:rPr>
        <w:t>identifies</w:t>
      </w:r>
      <w:r w:rsidRPr="00D00961">
        <w:rPr>
          <w:rFonts w:ascii="Times New Roman" w:hAnsi="Times New Roman"/>
          <w:sz w:val="22"/>
        </w:rPr>
        <w:t xml:space="preserve"> him as God's merciful provision for </w:t>
      </w:r>
      <w:r w:rsidR="00D40068" w:rsidRPr="00D00961">
        <w:rPr>
          <w:rFonts w:ascii="Times New Roman" w:hAnsi="Times New Roman"/>
          <w:sz w:val="22"/>
        </w:rPr>
        <w:t>Israel (13:2-25)</w:t>
      </w:r>
      <w:r w:rsidRPr="00D00961">
        <w:rPr>
          <w:rFonts w:ascii="Times New Roman" w:hAnsi="Times New Roman"/>
          <w:sz w:val="22"/>
        </w:rPr>
        <w:t>.</w:t>
      </w:r>
      <w:bookmarkEnd w:id="3638"/>
    </w:p>
    <w:p w14:paraId="1C05FB5D" w14:textId="77777777" w:rsidR="00BD1388" w:rsidRPr="00D00961" w:rsidRDefault="00BD1388">
      <w:pPr>
        <w:tabs>
          <w:tab w:val="left" w:pos="1800"/>
        </w:tabs>
        <w:ind w:left="1800" w:right="-385" w:hanging="360"/>
        <w:rPr>
          <w:rFonts w:ascii="Times New Roman" w:hAnsi="Times New Roman"/>
          <w:sz w:val="22"/>
        </w:rPr>
      </w:pPr>
    </w:p>
    <w:p w14:paraId="2C88E8D1" w14:textId="77777777" w:rsidR="00BD1388" w:rsidRPr="00D00961" w:rsidRDefault="00BD1388">
      <w:pPr>
        <w:tabs>
          <w:tab w:val="left" w:pos="1800"/>
        </w:tabs>
        <w:ind w:left="1800" w:right="-385" w:hanging="360"/>
        <w:rPr>
          <w:rFonts w:ascii="Times New Roman" w:hAnsi="Times New Roman"/>
          <w:sz w:val="22"/>
        </w:rPr>
      </w:pPr>
      <w:bookmarkStart w:id="3639" w:name="_Toc393738203"/>
      <w:r w:rsidRPr="00D00961">
        <w:rPr>
          <w:rFonts w:ascii="Times New Roman" w:hAnsi="Times New Roman"/>
          <w:sz w:val="22"/>
        </w:rPr>
        <w:t>2)</w:t>
      </w:r>
      <w:r w:rsidRPr="00D00961">
        <w:rPr>
          <w:rFonts w:ascii="Times New Roman" w:hAnsi="Times New Roman"/>
          <w:sz w:val="22"/>
        </w:rPr>
        <w:tab/>
      </w:r>
      <w:r w:rsidR="00D1041B" w:rsidRPr="00D00961">
        <w:rPr>
          <w:rFonts w:ascii="Times New Roman" w:hAnsi="Times New Roman"/>
          <w:sz w:val="22"/>
        </w:rPr>
        <w:t>Samson killed</w:t>
      </w:r>
      <w:r w:rsidRPr="00D00961">
        <w:rPr>
          <w:rFonts w:ascii="Times New Roman" w:hAnsi="Times New Roman"/>
          <w:sz w:val="22"/>
        </w:rPr>
        <w:t xml:space="preserve"> </w:t>
      </w:r>
      <w:r w:rsidR="00D1041B" w:rsidRPr="00D00961">
        <w:rPr>
          <w:rFonts w:ascii="Times New Roman" w:hAnsi="Times New Roman"/>
          <w:sz w:val="22"/>
        </w:rPr>
        <w:t>30</w:t>
      </w:r>
      <w:r w:rsidRPr="00D00961">
        <w:rPr>
          <w:rFonts w:ascii="Times New Roman" w:hAnsi="Times New Roman"/>
          <w:sz w:val="22"/>
        </w:rPr>
        <w:t xml:space="preserve"> Philistines after being deceived at his sinful wedding feast with a Philistine woman as God's agent for vengeance against the Philistines</w:t>
      </w:r>
      <w:r w:rsidR="00D1041B" w:rsidRPr="00D00961">
        <w:rPr>
          <w:rFonts w:ascii="Times New Roman" w:hAnsi="Times New Roman"/>
          <w:sz w:val="22"/>
        </w:rPr>
        <w:t xml:space="preserve"> (Judges 14)</w:t>
      </w:r>
      <w:r w:rsidRPr="00D00961">
        <w:rPr>
          <w:rFonts w:ascii="Times New Roman" w:hAnsi="Times New Roman"/>
          <w:sz w:val="22"/>
        </w:rPr>
        <w:t>.</w:t>
      </w:r>
      <w:bookmarkEnd w:id="3639"/>
    </w:p>
    <w:p w14:paraId="1B585F16" w14:textId="77777777" w:rsidR="00BD1388" w:rsidRPr="00D00961" w:rsidRDefault="00BD1388">
      <w:pPr>
        <w:tabs>
          <w:tab w:val="left" w:pos="1800"/>
        </w:tabs>
        <w:ind w:left="1800" w:right="-385" w:hanging="360"/>
        <w:rPr>
          <w:rFonts w:ascii="Times New Roman" w:hAnsi="Times New Roman"/>
          <w:sz w:val="22"/>
        </w:rPr>
      </w:pPr>
    </w:p>
    <w:p w14:paraId="28449B92" w14:textId="77777777" w:rsidR="00BD1388" w:rsidRPr="00D00961" w:rsidRDefault="00BD1388">
      <w:pPr>
        <w:tabs>
          <w:tab w:val="left" w:pos="1800"/>
        </w:tabs>
        <w:ind w:left="1800" w:right="-385" w:hanging="360"/>
        <w:rPr>
          <w:rFonts w:ascii="Times New Roman" w:hAnsi="Times New Roman"/>
          <w:sz w:val="22"/>
        </w:rPr>
      </w:pPr>
      <w:bookmarkStart w:id="3640" w:name="_Toc393738204"/>
      <w:r w:rsidRPr="00D00961">
        <w:rPr>
          <w:rFonts w:ascii="Times New Roman" w:hAnsi="Times New Roman"/>
          <w:sz w:val="22"/>
        </w:rPr>
        <w:t>3)</w:t>
      </w:r>
      <w:r w:rsidRPr="00D00961">
        <w:rPr>
          <w:rFonts w:ascii="Times New Roman" w:hAnsi="Times New Roman"/>
          <w:sz w:val="22"/>
        </w:rPr>
        <w:tab/>
      </w:r>
      <w:r w:rsidR="00D1041B" w:rsidRPr="00D00961">
        <w:rPr>
          <w:rFonts w:ascii="Times New Roman" w:hAnsi="Times New Roman"/>
          <w:sz w:val="22"/>
        </w:rPr>
        <w:t>Samson burned</w:t>
      </w:r>
      <w:r w:rsidRPr="00D00961">
        <w:rPr>
          <w:rFonts w:ascii="Times New Roman" w:hAnsi="Times New Roman"/>
          <w:sz w:val="22"/>
        </w:rPr>
        <w:t xml:space="preserve"> </w:t>
      </w:r>
      <w:r w:rsidR="00D1041B" w:rsidRPr="00D00961">
        <w:rPr>
          <w:rFonts w:ascii="Times New Roman" w:hAnsi="Times New Roman"/>
          <w:sz w:val="22"/>
        </w:rPr>
        <w:t>Philistine</w:t>
      </w:r>
      <w:r w:rsidRPr="00D00961">
        <w:rPr>
          <w:rFonts w:ascii="Times New Roman" w:hAnsi="Times New Roman"/>
          <w:sz w:val="22"/>
        </w:rPr>
        <w:t xml:space="preserve"> fields for giving his wife to</w:t>
      </w:r>
      <w:r w:rsidR="00D1041B" w:rsidRPr="00D00961">
        <w:rPr>
          <w:rFonts w:ascii="Times New Roman" w:hAnsi="Times New Roman"/>
          <w:sz w:val="22"/>
        </w:rPr>
        <w:t xml:space="preserve"> his wedding attendant and killed</w:t>
      </w:r>
      <w:r w:rsidRPr="00D00961">
        <w:rPr>
          <w:rFonts w:ascii="Times New Roman" w:hAnsi="Times New Roman"/>
          <w:sz w:val="22"/>
        </w:rPr>
        <w:t xml:space="preserve"> </w:t>
      </w:r>
      <w:r w:rsidR="00D1041B" w:rsidRPr="00D00961">
        <w:rPr>
          <w:rFonts w:ascii="Times New Roman" w:hAnsi="Times New Roman"/>
          <w:sz w:val="22"/>
        </w:rPr>
        <w:t>1000</w:t>
      </w:r>
      <w:r w:rsidRPr="00D00961">
        <w:rPr>
          <w:rFonts w:ascii="Times New Roman" w:hAnsi="Times New Roman"/>
          <w:sz w:val="22"/>
        </w:rPr>
        <w:t xml:space="preserve"> Philistines after the murder of her and her father</w:t>
      </w:r>
      <w:r w:rsidR="00D1041B" w:rsidRPr="00D00961">
        <w:rPr>
          <w:rFonts w:ascii="Times New Roman" w:hAnsi="Times New Roman"/>
          <w:sz w:val="22"/>
        </w:rPr>
        <w:t xml:space="preserve"> as God's vengeance (Judges 15)</w:t>
      </w:r>
      <w:r w:rsidRPr="00D00961">
        <w:rPr>
          <w:rFonts w:ascii="Times New Roman" w:hAnsi="Times New Roman"/>
          <w:sz w:val="22"/>
        </w:rPr>
        <w:t>.</w:t>
      </w:r>
      <w:bookmarkEnd w:id="3640"/>
    </w:p>
    <w:p w14:paraId="6B10FBF0" w14:textId="77777777" w:rsidR="00BD1388" w:rsidRPr="00D00961" w:rsidRDefault="00BD1388">
      <w:pPr>
        <w:tabs>
          <w:tab w:val="left" w:pos="1800"/>
        </w:tabs>
        <w:ind w:left="1800" w:right="-385" w:hanging="360"/>
        <w:rPr>
          <w:rFonts w:ascii="Times New Roman" w:hAnsi="Times New Roman"/>
          <w:sz w:val="22"/>
        </w:rPr>
      </w:pPr>
    </w:p>
    <w:p w14:paraId="059E2678" w14:textId="77777777" w:rsidR="00BD1388" w:rsidRPr="00D00961" w:rsidRDefault="00BD1388">
      <w:pPr>
        <w:tabs>
          <w:tab w:val="left" w:pos="1800"/>
        </w:tabs>
        <w:ind w:left="1800" w:right="-385" w:hanging="360"/>
        <w:rPr>
          <w:rFonts w:ascii="Times New Roman" w:hAnsi="Times New Roman"/>
          <w:sz w:val="22"/>
        </w:rPr>
      </w:pPr>
      <w:bookmarkStart w:id="3641" w:name="_Toc393738205"/>
      <w:r w:rsidRPr="00D00961">
        <w:rPr>
          <w:rFonts w:ascii="Times New Roman" w:hAnsi="Times New Roman"/>
          <w:sz w:val="22"/>
        </w:rPr>
        <w:t>4)</w:t>
      </w:r>
      <w:r w:rsidRPr="00D00961">
        <w:rPr>
          <w:rFonts w:ascii="Times New Roman" w:hAnsi="Times New Roman"/>
          <w:sz w:val="22"/>
        </w:rPr>
        <w:tab/>
      </w:r>
      <w:r w:rsidR="0049714C" w:rsidRPr="00D00961">
        <w:rPr>
          <w:rFonts w:ascii="Times New Roman" w:hAnsi="Times New Roman"/>
          <w:sz w:val="22"/>
        </w:rPr>
        <w:t>Samson's downfall by succumbing to Delilah's nagging leads to death with 3000 Philistines as his final act of vengeance on Israel's enemy (Judges 16)</w:t>
      </w:r>
      <w:r w:rsidRPr="00D00961">
        <w:rPr>
          <w:rFonts w:ascii="Times New Roman" w:hAnsi="Times New Roman"/>
          <w:sz w:val="22"/>
        </w:rPr>
        <w:t>.</w:t>
      </w:r>
      <w:bookmarkEnd w:id="3641"/>
    </w:p>
    <w:p w14:paraId="1F367BDF" w14:textId="77777777" w:rsidR="00BD1388" w:rsidRPr="00D00961" w:rsidRDefault="00BD1388">
      <w:pPr>
        <w:tabs>
          <w:tab w:val="left" w:pos="1440"/>
        </w:tabs>
        <w:ind w:left="1440" w:right="-385" w:hanging="360"/>
        <w:rPr>
          <w:rFonts w:ascii="Times New Roman" w:hAnsi="Times New Roman"/>
          <w:sz w:val="22"/>
        </w:rPr>
      </w:pPr>
    </w:p>
    <w:p w14:paraId="083AEF49" w14:textId="77777777" w:rsidR="00BD1388" w:rsidRPr="00D00961" w:rsidRDefault="00BD1388">
      <w:pPr>
        <w:tabs>
          <w:tab w:val="left" w:pos="1440"/>
        </w:tabs>
        <w:ind w:left="1440" w:right="-385" w:hanging="360"/>
        <w:rPr>
          <w:rFonts w:ascii="Times New Roman" w:hAnsi="Times New Roman"/>
          <w:sz w:val="22"/>
        </w:rPr>
      </w:pPr>
      <w:bookmarkStart w:id="3642" w:name="_Toc393738206"/>
      <w:r w:rsidRPr="00D00961">
        <w:rPr>
          <w:rFonts w:ascii="Times New Roman" w:hAnsi="Times New Roman"/>
          <w:sz w:val="22"/>
        </w:rPr>
        <w:t>e.</w:t>
      </w:r>
      <w:r w:rsidRPr="00D00961">
        <w:rPr>
          <w:rFonts w:ascii="Times New Roman" w:hAnsi="Times New Roman"/>
          <w:sz w:val="22"/>
        </w:rPr>
        <w:tab/>
        <w:t>Silence</w:t>
      </w:r>
      <w:r w:rsidR="00835347" w:rsidRPr="00D00961">
        <w:rPr>
          <w:rFonts w:ascii="Times New Roman" w:hAnsi="Times New Roman"/>
          <w:sz w:val="22"/>
        </w:rPr>
        <w:t xml:space="preserve"> (Absent)</w:t>
      </w:r>
      <w:r w:rsidRPr="00D00961">
        <w:rPr>
          <w:rFonts w:ascii="Times New Roman" w:hAnsi="Times New Roman"/>
          <w:sz w:val="22"/>
        </w:rPr>
        <w:t xml:space="preserve">: </w:t>
      </w:r>
      <w:r w:rsidR="00835347" w:rsidRPr="00D00961">
        <w:rPr>
          <w:rFonts w:ascii="Times New Roman" w:hAnsi="Times New Roman"/>
          <w:sz w:val="22"/>
        </w:rPr>
        <w:t>Israel lacked a time of</w:t>
      </w:r>
      <w:r w:rsidRPr="00D00961">
        <w:rPr>
          <w:rFonts w:ascii="Times New Roman" w:hAnsi="Times New Roman"/>
          <w:sz w:val="22"/>
        </w:rPr>
        <w:t xml:space="preserve"> peace after Samson's </w:t>
      </w:r>
      <w:r w:rsidR="00835347" w:rsidRPr="00D00961">
        <w:rPr>
          <w:rFonts w:ascii="Times New Roman" w:hAnsi="Times New Roman"/>
          <w:sz w:val="22"/>
        </w:rPr>
        <w:t>20-</w:t>
      </w:r>
      <w:r w:rsidRPr="00D00961">
        <w:rPr>
          <w:rFonts w:ascii="Times New Roman" w:hAnsi="Times New Roman"/>
          <w:sz w:val="22"/>
        </w:rPr>
        <w:t>year rule.</w:t>
      </w:r>
      <w:bookmarkEnd w:id="3642"/>
    </w:p>
    <w:p w14:paraId="57FA6BC1" w14:textId="77777777" w:rsidR="00BD1388" w:rsidRPr="00D00961" w:rsidRDefault="00BD1388">
      <w:pPr>
        <w:tabs>
          <w:tab w:val="left" w:pos="360"/>
        </w:tabs>
        <w:ind w:left="360" w:right="-385" w:hanging="360"/>
        <w:rPr>
          <w:rFonts w:ascii="Times New Roman" w:hAnsi="Times New Roman"/>
          <w:b/>
          <w:sz w:val="22"/>
        </w:rPr>
      </w:pPr>
    </w:p>
    <w:p w14:paraId="3D04B9B5" w14:textId="77777777" w:rsidR="00BD1388" w:rsidRPr="00D00961" w:rsidRDefault="00BD1388">
      <w:pPr>
        <w:tabs>
          <w:tab w:val="left" w:pos="360"/>
        </w:tabs>
        <w:ind w:left="360" w:right="-385" w:hanging="360"/>
        <w:rPr>
          <w:rFonts w:ascii="Times New Roman" w:hAnsi="Times New Roman"/>
          <w:b/>
          <w:sz w:val="22"/>
        </w:rPr>
      </w:pPr>
      <w:bookmarkStart w:id="3643" w:name="_Toc393738207"/>
      <w:r w:rsidRPr="00D00961">
        <w:rPr>
          <w:rFonts w:ascii="Times New Roman" w:hAnsi="Times New Roman"/>
          <w:b/>
          <w:sz w:val="22"/>
        </w:rPr>
        <w:t xml:space="preserve">III. Israel's religious and moral failures </w:t>
      </w:r>
      <w:r w:rsidR="003F2C18" w:rsidRPr="00D00961">
        <w:rPr>
          <w:rFonts w:ascii="Times New Roman" w:hAnsi="Times New Roman"/>
          <w:b/>
          <w:sz w:val="22"/>
        </w:rPr>
        <w:t>seen in</w:t>
      </w:r>
      <w:r w:rsidRPr="00D00961">
        <w:rPr>
          <w:rFonts w:ascii="Times New Roman" w:hAnsi="Times New Roman"/>
          <w:b/>
          <w:sz w:val="22"/>
        </w:rPr>
        <w:t xml:space="preserve"> two Levites </w:t>
      </w:r>
      <w:r w:rsidR="003F2C18" w:rsidRPr="00D00961">
        <w:rPr>
          <w:rFonts w:ascii="Times New Roman" w:hAnsi="Times New Roman"/>
          <w:b/>
          <w:sz w:val="22"/>
        </w:rPr>
        <w:t>show</w:t>
      </w:r>
      <w:r w:rsidRPr="00D00961">
        <w:rPr>
          <w:rFonts w:ascii="Times New Roman" w:hAnsi="Times New Roman"/>
          <w:b/>
          <w:sz w:val="22"/>
        </w:rPr>
        <w:t xml:space="preserve"> the need for a righteous monarchy to replace the failed theocracy</w:t>
      </w:r>
      <w:r w:rsidR="003F2C18" w:rsidRPr="00D00961">
        <w:rPr>
          <w:rFonts w:ascii="Times New Roman" w:hAnsi="Times New Roman"/>
          <w:b/>
          <w:sz w:val="22"/>
        </w:rPr>
        <w:t xml:space="preserve"> (Judges 17–21)</w:t>
      </w:r>
      <w:r w:rsidRPr="00D00961">
        <w:rPr>
          <w:rFonts w:ascii="Times New Roman" w:hAnsi="Times New Roman"/>
          <w:b/>
          <w:sz w:val="22"/>
        </w:rPr>
        <w:t>.</w:t>
      </w:r>
      <w:bookmarkEnd w:id="3643"/>
    </w:p>
    <w:p w14:paraId="7955327C" w14:textId="77777777" w:rsidR="00BD1388" w:rsidRPr="00D00961" w:rsidRDefault="00BD1388">
      <w:pPr>
        <w:tabs>
          <w:tab w:val="left" w:pos="720"/>
        </w:tabs>
        <w:ind w:left="720" w:right="-385" w:hanging="360"/>
        <w:rPr>
          <w:rFonts w:ascii="Times New Roman" w:hAnsi="Times New Roman"/>
          <w:sz w:val="22"/>
        </w:rPr>
      </w:pPr>
    </w:p>
    <w:p w14:paraId="547EC82A" w14:textId="77777777" w:rsidR="00BD1388" w:rsidRPr="00D00961" w:rsidRDefault="00BD1388">
      <w:pPr>
        <w:tabs>
          <w:tab w:val="left" w:pos="720"/>
        </w:tabs>
        <w:ind w:left="720" w:right="-385" w:hanging="360"/>
        <w:rPr>
          <w:rFonts w:ascii="Times New Roman" w:hAnsi="Times New Roman"/>
          <w:sz w:val="22"/>
        </w:rPr>
      </w:pPr>
      <w:bookmarkStart w:id="3644" w:name="_Toc393738208"/>
      <w:r w:rsidRPr="00D00961">
        <w:rPr>
          <w:rFonts w:ascii="Times New Roman" w:hAnsi="Times New Roman"/>
          <w:sz w:val="22"/>
        </w:rPr>
        <w:t>A.</w:t>
      </w:r>
      <w:r w:rsidRPr="00D00961">
        <w:rPr>
          <w:rFonts w:ascii="Times New Roman" w:hAnsi="Times New Roman"/>
          <w:sz w:val="22"/>
        </w:rPr>
        <w:tab/>
        <w:t xml:space="preserve">The religious failure of </w:t>
      </w:r>
      <w:r w:rsidR="00DF5828" w:rsidRPr="00D00961">
        <w:rPr>
          <w:rFonts w:ascii="Times New Roman" w:hAnsi="Times New Roman"/>
          <w:sz w:val="22"/>
        </w:rPr>
        <w:t>Israel</w:t>
      </w:r>
      <w:r w:rsidRPr="00D00961">
        <w:rPr>
          <w:rFonts w:ascii="Times New Roman" w:hAnsi="Times New Roman"/>
          <w:sz w:val="22"/>
        </w:rPr>
        <w:t xml:space="preserve"> in the hiring of a Levite pagan priest who blesses Dan's ungodly migration </w:t>
      </w:r>
      <w:r w:rsidR="00DF5828" w:rsidRPr="00D00961">
        <w:rPr>
          <w:rFonts w:ascii="Times New Roman" w:hAnsi="Times New Roman"/>
          <w:sz w:val="22"/>
        </w:rPr>
        <w:t>shows</w:t>
      </w:r>
      <w:r w:rsidRPr="00D00961">
        <w:rPr>
          <w:rFonts w:ascii="Times New Roman" w:hAnsi="Times New Roman"/>
          <w:sz w:val="22"/>
        </w:rPr>
        <w:t xml:space="preserve"> the need for a righteous monarchy to replace the failed theocracy</w:t>
      </w:r>
      <w:r w:rsidR="00DF5828" w:rsidRPr="00D00961">
        <w:rPr>
          <w:rFonts w:ascii="Times New Roman" w:hAnsi="Times New Roman"/>
          <w:sz w:val="22"/>
        </w:rPr>
        <w:t xml:space="preserve"> (Judges 17–18)</w:t>
      </w:r>
      <w:r w:rsidRPr="00D00961">
        <w:rPr>
          <w:rFonts w:ascii="Times New Roman" w:hAnsi="Times New Roman"/>
          <w:sz w:val="22"/>
        </w:rPr>
        <w:t>.</w:t>
      </w:r>
      <w:bookmarkEnd w:id="3644"/>
    </w:p>
    <w:p w14:paraId="1ED1DCAF" w14:textId="77777777" w:rsidR="00BD1388" w:rsidRPr="00D00961" w:rsidRDefault="00BD1388">
      <w:pPr>
        <w:tabs>
          <w:tab w:val="left" w:pos="1080"/>
        </w:tabs>
        <w:ind w:left="1080" w:right="-385" w:hanging="360"/>
        <w:rPr>
          <w:rFonts w:ascii="Times New Roman" w:hAnsi="Times New Roman"/>
          <w:sz w:val="22"/>
        </w:rPr>
      </w:pPr>
    </w:p>
    <w:p w14:paraId="740BEEDA" w14:textId="77777777" w:rsidR="00BD1388" w:rsidRPr="00D00961" w:rsidRDefault="00BD1388">
      <w:pPr>
        <w:tabs>
          <w:tab w:val="left" w:pos="1080"/>
        </w:tabs>
        <w:ind w:left="1080" w:right="-385" w:hanging="360"/>
        <w:rPr>
          <w:rFonts w:ascii="Times New Roman" w:hAnsi="Times New Roman"/>
          <w:sz w:val="22"/>
        </w:rPr>
      </w:pPr>
      <w:bookmarkStart w:id="3645" w:name="_Toc393738209"/>
      <w:r w:rsidRPr="00D00961">
        <w:rPr>
          <w:rFonts w:ascii="Times New Roman" w:hAnsi="Times New Roman"/>
          <w:sz w:val="22"/>
        </w:rPr>
        <w:t>1.</w:t>
      </w:r>
      <w:r w:rsidRPr="00D00961">
        <w:rPr>
          <w:rFonts w:ascii="Times New Roman" w:hAnsi="Times New Roman"/>
          <w:sz w:val="22"/>
        </w:rPr>
        <w:tab/>
        <w:t xml:space="preserve">Micah's idolatry and hiring of a Levite as pagan priest exemplifies the personal religious apostasy in Israel </w:t>
      </w:r>
      <w:r w:rsidR="004F658A" w:rsidRPr="00D00961">
        <w:rPr>
          <w:rFonts w:ascii="Times New Roman" w:hAnsi="Times New Roman"/>
          <w:sz w:val="22"/>
        </w:rPr>
        <w:t xml:space="preserve">to </w:t>
      </w:r>
      <w:r w:rsidRPr="00D00961">
        <w:rPr>
          <w:rFonts w:ascii="Times New Roman" w:hAnsi="Times New Roman"/>
          <w:sz w:val="22"/>
        </w:rPr>
        <w:t xml:space="preserve">show </w:t>
      </w:r>
      <w:r w:rsidR="00045CFD" w:rsidRPr="00D00961">
        <w:rPr>
          <w:rFonts w:ascii="Times New Roman" w:hAnsi="Times New Roman"/>
          <w:sz w:val="22"/>
        </w:rPr>
        <w:t>that</w:t>
      </w:r>
      <w:r w:rsidRPr="00D00961">
        <w:rPr>
          <w:rFonts w:ascii="Times New Roman" w:hAnsi="Times New Roman"/>
          <w:sz w:val="22"/>
        </w:rPr>
        <w:t xml:space="preserve"> a righteous monarchy </w:t>
      </w:r>
      <w:r w:rsidR="00045CFD" w:rsidRPr="00D00961">
        <w:rPr>
          <w:rFonts w:ascii="Times New Roman" w:hAnsi="Times New Roman"/>
          <w:sz w:val="22"/>
        </w:rPr>
        <w:t>must</w:t>
      </w:r>
      <w:r w:rsidRPr="00D00961">
        <w:rPr>
          <w:rFonts w:ascii="Times New Roman" w:hAnsi="Times New Roman"/>
          <w:sz w:val="22"/>
        </w:rPr>
        <w:t xml:space="preserve"> replace the failed theocracy</w:t>
      </w:r>
      <w:r w:rsidR="00DF5828" w:rsidRPr="00D00961">
        <w:rPr>
          <w:rFonts w:ascii="Times New Roman" w:hAnsi="Times New Roman"/>
          <w:sz w:val="22"/>
        </w:rPr>
        <w:t xml:space="preserve"> (Judges 17)</w:t>
      </w:r>
      <w:r w:rsidRPr="00D00961">
        <w:rPr>
          <w:rFonts w:ascii="Times New Roman" w:hAnsi="Times New Roman"/>
          <w:sz w:val="22"/>
        </w:rPr>
        <w:t>.</w:t>
      </w:r>
      <w:bookmarkEnd w:id="3645"/>
    </w:p>
    <w:p w14:paraId="08D713C4" w14:textId="77777777" w:rsidR="00BD1388" w:rsidRPr="00D00961" w:rsidRDefault="00BD1388">
      <w:pPr>
        <w:tabs>
          <w:tab w:val="left" w:pos="1080"/>
        </w:tabs>
        <w:ind w:left="1080" w:right="-385" w:hanging="360"/>
        <w:rPr>
          <w:rFonts w:ascii="Times New Roman" w:hAnsi="Times New Roman"/>
          <w:sz w:val="22"/>
        </w:rPr>
      </w:pPr>
    </w:p>
    <w:p w14:paraId="3E1DEF57" w14:textId="77777777" w:rsidR="00BD1388" w:rsidRPr="00D00961" w:rsidRDefault="00BD1388">
      <w:pPr>
        <w:tabs>
          <w:tab w:val="left" w:pos="1080"/>
        </w:tabs>
        <w:ind w:left="1080" w:right="-385" w:hanging="360"/>
        <w:rPr>
          <w:rFonts w:ascii="Times New Roman" w:hAnsi="Times New Roman"/>
          <w:sz w:val="22"/>
        </w:rPr>
      </w:pPr>
      <w:bookmarkStart w:id="3646" w:name="_Toc393738210"/>
      <w:r w:rsidRPr="00D00961">
        <w:rPr>
          <w:rFonts w:ascii="Times New Roman" w:hAnsi="Times New Roman"/>
          <w:sz w:val="22"/>
        </w:rPr>
        <w:t>2.</w:t>
      </w:r>
      <w:r w:rsidRPr="00D00961">
        <w:rPr>
          <w:rFonts w:ascii="Times New Roman" w:hAnsi="Times New Roman"/>
          <w:sz w:val="22"/>
        </w:rPr>
        <w:tab/>
        <w:t xml:space="preserve">The Levite's </w:t>
      </w:r>
      <w:r w:rsidR="00F303A8" w:rsidRPr="00D00961">
        <w:rPr>
          <w:rFonts w:ascii="Times New Roman" w:hAnsi="Times New Roman"/>
          <w:sz w:val="22"/>
        </w:rPr>
        <w:t>pagan</w:t>
      </w:r>
      <w:r w:rsidRPr="00D00961">
        <w:rPr>
          <w:rFonts w:ascii="Times New Roman" w:hAnsi="Times New Roman"/>
          <w:sz w:val="22"/>
        </w:rPr>
        <w:t xml:space="preserve"> blessing upon the</w:t>
      </w:r>
      <w:r w:rsidR="00F303A8" w:rsidRPr="00D00961">
        <w:rPr>
          <w:rFonts w:ascii="Times New Roman" w:hAnsi="Times New Roman"/>
          <w:sz w:val="22"/>
        </w:rPr>
        <w:t xml:space="preserve"> godless Danite</w:t>
      </w:r>
      <w:r w:rsidRPr="00D00961">
        <w:rPr>
          <w:rFonts w:ascii="Times New Roman" w:hAnsi="Times New Roman"/>
          <w:sz w:val="22"/>
        </w:rPr>
        <w:t xml:space="preserve"> migration plan reveals the tribal religious apostasy in Israel to show </w:t>
      </w:r>
      <w:r w:rsidR="00F303A8" w:rsidRPr="00D00961">
        <w:rPr>
          <w:rFonts w:ascii="Times New Roman" w:hAnsi="Times New Roman"/>
          <w:sz w:val="22"/>
        </w:rPr>
        <w:t xml:space="preserve">that a righteous monarchy must replace the failed theocracy </w:t>
      </w:r>
      <w:r w:rsidR="00045CFD" w:rsidRPr="00D00961">
        <w:rPr>
          <w:rFonts w:ascii="Times New Roman" w:hAnsi="Times New Roman"/>
          <w:sz w:val="22"/>
        </w:rPr>
        <w:t>(Judges 18)</w:t>
      </w:r>
      <w:r w:rsidRPr="00D00961">
        <w:rPr>
          <w:rFonts w:ascii="Times New Roman" w:hAnsi="Times New Roman"/>
          <w:sz w:val="22"/>
        </w:rPr>
        <w:t>.</w:t>
      </w:r>
      <w:bookmarkEnd w:id="3646"/>
    </w:p>
    <w:p w14:paraId="1D73ABBB" w14:textId="77777777" w:rsidR="00BD1388" w:rsidRPr="00D00961" w:rsidRDefault="00BD1388">
      <w:pPr>
        <w:tabs>
          <w:tab w:val="left" w:pos="720"/>
        </w:tabs>
        <w:ind w:left="720" w:right="-385" w:hanging="360"/>
        <w:rPr>
          <w:rFonts w:ascii="Times New Roman" w:hAnsi="Times New Roman"/>
          <w:sz w:val="22"/>
        </w:rPr>
      </w:pPr>
    </w:p>
    <w:p w14:paraId="798FF794" w14:textId="77777777" w:rsidR="00BD1388" w:rsidRPr="00D00961" w:rsidRDefault="00BD1388">
      <w:pPr>
        <w:tabs>
          <w:tab w:val="left" w:pos="720"/>
        </w:tabs>
        <w:ind w:left="720" w:right="-385" w:hanging="360"/>
        <w:rPr>
          <w:rFonts w:ascii="Times New Roman" w:hAnsi="Times New Roman"/>
          <w:sz w:val="22"/>
        </w:rPr>
      </w:pPr>
      <w:bookmarkStart w:id="3647" w:name="_Toc393738211"/>
      <w:r w:rsidRPr="00D00961">
        <w:rPr>
          <w:rFonts w:ascii="Times New Roman" w:hAnsi="Times New Roman"/>
          <w:sz w:val="22"/>
        </w:rPr>
        <w:t>B.</w:t>
      </w:r>
      <w:r w:rsidRPr="00D00961">
        <w:rPr>
          <w:rFonts w:ascii="Times New Roman" w:hAnsi="Times New Roman"/>
          <w:sz w:val="22"/>
        </w:rPr>
        <w:tab/>
        <w:t xml:space="preserve">The moral failure of the people in the Benjamite murder of a Levite's concubine and the national retaliation </w:t>
      </w:r>
      <w:r w:rsidR="00334D85" w:rsidRPr="00D00961">
        <w:rPr>
          <w:rFonts w:ascii="Times New Roman" w:hAnsi="Times New Roman"/>
          <w:sz w:val="22"/>
        </w:rPr>
        <w:t>shows</w:t>
      </w:r>
      <w:r w:rsidRPr="00D00961">
        <w:rPr>
          <w:rFonts w:ascii="Times New Roman" w:hAnsi="Times New Roman"/>
          <w:sz w:val="22"/>
        </w:rPr>
        <w:t xml:space="preserve"> the need for a righteous monarchy to replace the failed theocracy</w:t>
      </w:r>
      <w:r w:rsidR="00334D85" w:rsidRPr="00D00961">
        <w:rPr>
          <w:rFonts w:ascii="Times New Roman" w:hAnsi="Times New Roman"/>
          <w:sz w:val="22"/>
        </w:rPr>
        <w:t xml:space="preserve"> (Judges 19–21)</w:t>
      </w:r>
      <w:r w:rsidRPr="00D00961">
        <w:rPr>
          <w:rFonts w:ascii="Times New Roman" w:hAnsi="Times New Roman"/>
          <w:sz w:val="22"/>
        </w:rPr>
        <w:t>.</w:t>
      </w:r>
      <w:bookmarkEnd w:id="3647"/>
    </w:p>
    <w:p w14:paraId="2319D005" w14:textId="77777777" w:rsidR="00BD1388" w:rsidRPr="00D00961" w:rsidRDefault="00BD1388">
      <w:pPr>
        <w:tabs>
          <w:tab w:val="left" w:pos="1080"/>
        </w:tabs>
        <w:ind w:left="1080" w:right="3935" w:hanging="360"/>
        <w:rPr>
          <w:rFonts w:ascii="Times New Roman" w:hAnsi="Times New Roman"/>
          <w:sz w:val="22"/>
        </w:rPr>
      </w:pPr>
    </w:p>
    <w:p w14:paraId="304E0EFB" w14:textId="77777777" w:rsidR="00BD1388" w:rsidRPr="00D00961" w:rsidRDefault="007304AB">
      <w:pPr>
        <w:tabs>
          <w:tab w:val="left" w:pos="1080"/>
        </w:tabs>
        <w:ind w:left="1080" w:right="3935" w:hanging="360"/>
        <w:rPr>
          <w:rFonts w:ascii="Times New Roman" w:hAnsi="Times New Roman"/>
          <w:sz w:val="22"/>
        </w:rPr>
      </w:pPr>
      <w:bookmarkStart w:id="3648" w:name="_Toc393738212"/>
      <w:r w:rsidRPr="00D00961">
        <w:rPr>
          <w:rFonts w:ascii="Times New Roman" w:hAnsi="Times New Roman"/>
          <w:noProof/>
          <w:lang w:eastAsia="en-US"/>
        </w:rPr>
        <w:drawing>
          <wp:anchor distT="0" distB="0" distL="114300" distR="114300" simplePos="0" relativeHeight="251794432" behindDoc="0" locked="0" layoutInCell="1" allowOverlap="1" wp14:anchorId="7EADADF5" wp14:editId="67F79A8B">
            <wp:simplePos x="0" y="0"/>
            <wp:positionH relativeFrom="column">
              <wp:posOffset>3663315</wp:posOffset>
            </wp:positionH>
            <wp:positionV relativeFrom="paragraph">
              <wp:posOffset>6985</wp:posOffset>
            </wp:positionV>
            <wp:extent cx="2724150" cy="3885565"/>
            <wp:effectExtent l="0" t="0" r="0" b="0"/>
            <wp:wrapNone/>
            <wp:docPr id="94" name="Picture 79" descr="Screen Shot 2017-10-13 a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Screen Shot 2017-10-13 at 2"/>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24150" cy="388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388" w:rsidRPr="00D00961">
        <w:rPr>
          <w:rFonts w:ascii="Times New Roman" w:hAnsi="Times New Roman"/>
          <w:sz w:val="22"/>
        </w:rPr>
        <w:t>1.</w:t>
      </w:r>
      <w:r w:rsidR="00BD1388" w:rsidRPr="00D00961">
        <w:rPr>
          <w:rFonts w:ascii="Times New Roman" w:hAnsi="Times New Roman"/>
          <w:sz w:val="22"/>
        </w:rPr>
        <w:tab/>
        <w:t xml:space="preserve">Benjamites in Gibeah rape and kill a </w:t>
      </w:r>
      <w:r w:rsidR="00334D85" w:rsidRPr="00D00961">
        <w:rPr>
          <w:rFonts w:ascii="Times New Roman" w:hAnsi="Times New Roman"/>
          <w:sz w:val="22"/>
        </w:rPr>
        <w:t xml:space="preserve">traveling </w:t>
      </w:r>
      <w:r w:rsidR="00BD1388" w:rsidRPr="00D00961">
        <w:rPr>
          <w:rFonts w:ascii="Times New Roman" w:hAnsi="Times New Roman"/>
          <w:sz w:val="22"/>
        </w:rPr>
        <w:t>L</w:t>
      </w:r>
      <w:r w:rsidR="00334D85" w:rsidRPr="00D00961">
        <w:rPr>
          <w:rFonts w:ascii="Times New Roman" w:hAnsi="Times New Roman"/>
          <w:sz w:val="22"/>
        </w:rPr>
        <w:t xml:space="preserve">evite’s concubine, whose body pieces are sent </w:t>
      </w:r>
      <w:r w:rsidR="00BD1388" w:rsidRPr="00D00961">
        <w:rPr>
          <w:rFonts w:ascii="Times New Roman" w:hAnsi="Times New Roman"/>
          <w:sz w:val="22"/>
        </w:rPr>
        <w:t>to each tribe in Israel</w:t>
      </w:r>
      <w:r w:rsidR="00334D85" w:rsidRPr="00D00961">
        <w:rPr>
          <w:rFonts w:ascii="Times New Roman" w:hAnsi="Times New Roman"/>
          <w:sz w:val="22"/>
        </w:rPr>
        <w:t xml:space="preserve"> to show</w:t>
      </w:r>
      <w:r w:rsidR="00BD1388" w:rsidRPr="00D00961">
        <w:rPr>
          <w:rFonts w:ascii="Times New Roman" w:hAnsi="Times New Roman"/>
          <w:sz w:val="22"/>
        </w:rPr>
        <w:t xml:space="preserve"> the rampant immorality in the failed theocracy</w:t>
      </w:r>
      <w:r w:rsidR="00334D85" w:rsidRPr="00D00961">
        <w:rPr>
          <w:rFonts w:ascii="Times New Roman" w:hAnsi="Times New Roman"/>
          <w:sz w:val="22"/>
        </w:rPr>
        <w:t xml:space="preserve"> (Judges 19)</w:t>
      </w:r>
      <w:r w:rsidR="00BD1388" w:rsidRPr="00D00961">
        <w:rPr>
          <w:rFonts w:ascii="Times New Roman" w:hAnsi="Times New Roman"/>
          <w:sz w:val="22"/>
        </w:rPr>
        <w:t>.</w:t>
      </w:r>
      <w:bookmarkEnd w:id="3648"/>
    </w:p>
    <w:p w14:paraId="3DA191BE" w14:textId="77777777" w:rsidR="00BD1388" w:rsidRPr="00D00961" w:rsidRDefault="00BD1388">
      <w:pPr>
        <w:tabs>
          <w:tab w:val="left" w:pos="1080"/>
        </w:tabs>
        <w:ind w:left="1080" w:right="3935" w:hanging="360"/>
        <w:rPr>
          <w:rFonts w:ascii="Times New Roman" w:hAnsi="Times New Roman"/>
          <w:sz w:val="22"/>
        </w:rPr>
      </w:pPr>
    </w:p>
    <w:p w14:paraId="7A6108B3" w14:textId="77777777" w:rsidR="00BD1388" w:rsidRPr="00D00961" w:rsidRDefault="00BD1388">
      <w:pPr>
        <w:tabs>
          <w:tab w:val="left" w:pos="1080"/>
        </w:tabs>
        <w:ind w:left="1080" w:right="3935" w:hanging="360"/>
        <w:rPr>
          <w:rFonts w:ascii="Times New Roman" w:hAnsi="Times New Roman"/>
          <w:sz w:val="22"/>
        </w:rPr>
      </w:pPr>
      <w:bookmarkStart w:id="3649" w:name="_Toc393738213"/>
      <w:r w:rsidRPr="00D00961">
        <w:rPr>
          <w:rFonts w:ascii="Times New Roman" w:hAnsi="Times New Roman"/>
          <w:sz w:val="22"/>
        </w:rPr>
        <w:t>2.</w:t>
      </w:r>
      <w:r w:rsidRPr="00D00961">
        <w:rPr>
          <w:rFonts w:ascii="Times New Roman" w:hAnsi="Times New Roman"/>
          <w:sz w:val="22"/>
        </w:rPr>
        <w:tab/>
        <w:t xml:space="preserve">The 400,000 warriors of the other eleven tribes destroy </w:t>
      </w:r>
      <w:r w:rsidR="00334D85" w:rsidRPr="00D00961">
        <w:rPr>
          <w:rFonts w:ascii="Times New Roman" w:hAnsi="Times New Roman"/>
          <w:sz w:val="22"/>
        </w:rPr>
        <w:t>26,100* of the 26,700 Benjamites as well as</w:t>
      </w:r>
      <w:r w:rsidRPr="00D00961">
        <w:rPr>
          <w:rFonts w:ascii="Times New Roman" w:hAnsi="Times New Roman"/>
          <w:sz w:val="22"/>
        </w:rPr>
        <w:t xml:space="preserve"> all the women and children, </w:t>
      </w:r>
      <w:r w:rsidR="00334D85" w:rsidRPr="00D00961">
        <w:rPr>
          <w:rFonts w:ascii="Times New Roman" w:hAnsi="Times New Roman"/>
          <w:sz w:val="22"/>
        </w:rPr>
        <w:t>and thus nearly destroy</w:t>
      </w:r>
      <w:r w:rsidRPr="00D00961">
        <w:rPr>
          <w:rFonts w:ascii="Times New Roman" w:hAnsi="Times New Roman"/>
          <w:sz w:val="22"/>
        </w:rPr>
        <w:t xml:space="preserve"> the entire tribe except 600 men who fled into the desert</w:t>
      </w:r>
      <w:bookmarkEnd w:id="3649"/>
      <w:r w:rsidR="00334D85" w:rsidRPr="00D00961">
        <w:rPr>
          <w:rFonts w:ascii="Times New Roman" w:hAnsi="Times New Roman"/>
          <w:sz w:val="22"/>
        </w:rPr>
        <w:t xml:space="preserve"> (Judges 20)</w:t>
      </w:r>
      <w:r w:rsidRPr="00D00961">
        <w:rPr>
          <w:rFonts w:ascii="Times New Roman" w:hAnsi="Times New Roman"/>
          <w:sz w:val="22"/>
        </w:rPr>
        <w:t>.</w:t>
      </w:r>
    </w:p>
    <w:p w14:paraId="7797C3B2" w14:textId="77777777" w:rsidR="00BD1388" w:rsidRPr="00D00961" w:rsidRDefault="00BD1388">
      <w:pPr>
        <w:tabs>
          <w:tab w:val="left" w:pos="1080"/>
        </w:tabs>
        <w:ind w:left="1080" w:right="3935" w:hanging="360"/>
        <w:rPr>
          <w:rFonts w:ascii="Times New Roman" w:hAnsi="Times New Roman"/>
          <w:sz w:val="22"/>
        </w:rPr>
      </w:pPr>
    </w:p>
    <w:p w14:paraId="143B697F" w14:textId="77777777" w:rsidR="00BD1388" w:rsidRPr="00D00961" w:rsidRDefault="00BD1388">
      <w:pPr>
        <w:tabs>
          <w:tab w:val="left" w:pos="1080"/>
        </w:tabs>
        <w:ind w:left="1080" w:right="3935" w:hanging="360"/>
        <w:rPr>
          <w:rFonts w:ascii="Times New Roman" w:hAnsi="Times New Roman"/>
          <w:sz w:val="22"/>
        </w:rPr>
      </w:pPr>
      <w:r w:rsidRPr="00D00961">
        <w:rPr>
          <w:rFonts w:ascii="Times New Roman" w:hAnsi="Times New Roman"/>
          <w:sz w:val="22"/>
        </w:rPr>
        <w:tab/>
        <w:t>* Th</w:t>
      </w:r>
      <w:r w:rsidR="00B37980" w:rsidRPr="00D00961">
        <w:rPr>
          <w:rFonts w:ascii="Times New Roman" w:hAnsi="Times New Roman"/>
          <w:sz w:val="22"/>
        </w:rPr>
        <w:t>e 25,100 killed (20:35) exclude</w:t>
      </w:r>
      <w:r w:rsidRPr="00D00961">
        <w:rPr>
          <w:rFonts w:ascii="Times New Roman" w:hAnsi="Times New Roman"/>
          <w:sz w:val="22"/>
        </w:rPr>
        <w:t xml:space="preserve"> 1000 Benjamites killed on days 1 &amp; 2 of </w:t>
      </w:r>
      <w:r w:rsidR="00334D85" w:rsidRPr="00D00961">
        <w:rPr>
          <w:rFonts w:ascii="Times New Roman" w:hAnsi="Times New Roman"/>
          <w:sz w:val="22"/>
        </w:rPr>
        <w:t xml:space="preserve">the </w:t>
      </w:r>
      <w:r w:rsidRPr="00D00961">
        <w:rPr>
          <w:rFonts w:ascii="Times New Roman" w:hAnsi="Times New Roman"/>
          <w:sz w:val="22"/>
        </w:rPr>
        <w:t>battle.</w:t>
      </w:r>
    </w:p>
    <w:p w14:paraId="464ADAEB" w14:textId="77777777" w:rsidR="00BD1388" w:rsidRPr="00D00961" w:rsidRDefault="00BD1388">
      <w:pPr>
        <w:tabs>
          <w:tab w:val="left" w:pos="1080"/>
        </w:tabs>
        <w:ind w:left="1080" w:right="3935" w:hanging="360"/>
        <w:rPr>
          <w:rFonts w:ascii="Times New Roman" w:hAnsi="Times New Roman"/>
          <w:sz w:val="22"/>
        </w:rPr>
      </w:pPr>
    </w:p>
    <w:p w14:paraId="40BD4289" w14:textId="77777777" w:rsidR="00BD1388" w:rsidRPr="00D00961" w:rsidRDefault="00BD1388">
      <w:pPr>
        <w:tabs>
          <w:tab w:val="left" w:pos="1080"/>
        </w:tabs>
        <w:ind w:left="1080" w:right="3935" w:hanging="360"/>
        <w:rPr>
          <w:rFonts w:ascii="Times New Roman" w:hAnsi="Times New Roman"/>
          <w:sz w:val="22"/>
        </w:rPr>
      </w:pPr>
      <w:bookmarkStart w:id="3650" w:name="_Toc393738214"/>
      <w:r w:rsidRPr="00D00961">
        <w:rPr>
          <w:rFonts w:ascii="Times New Roman" w:hAnsi="Times New Roman"/>
          <w:sz w:val="22"/>
        </w:rPr>
        <w:t>3.</w:t>
      </w:r>
      <w:r w:rsidRPr="00D00961">
        <w:rPr>
          <w:rFonts w:ascii="Times New Roman" w:hAnsi="Times New Roman"/>
          <w:sz w:val="22"/>
        </w:rPr>
        <w:tab/>
        <w:t>I</w:t>
      </w:r>
      <w:r w:rsidR="00334D85" w:rsidRPr="00D00961">
        <w:rPr>
          <w:rFonts w:ascii="Times New Roman" w:hAnsi="Times New Roman"/>
          <w:sz w:val="22"/>
        </w:rPr>
        <w:t xml:space="preserve">sraelites preserve the Benjamite tribe </w:t>
      </w:r>
      <w:r w:rsidRPr="00D00961">
        <w:rPr>
          <w:rFonts w:ascii="Times New Roman" w:hAnsi="Times New Roman"/>
          <w:sz w:val="22"/>
        </w:rPr>
        <w:t xml:space="preserve">by providing wives for the 600 living Benjamites </w:t>
      </w:r>
      <w:r w:rsidR="00334D85" w:rsidRPr="00D00961">
        <w:rPr>
          <w:rFonts w:ascii="Times New Roman" w:hAnsi="Times New Roman"/>
          <w:sz w:val="22"/>
        </w:rPr>
        <w:t>by</w:t>
      </w:r>
      <w:r w:rsidRPr="00D00961">
        <w:rPr>
          <w:rFonts w:ascii="Times New Roman" w:hAnsi="Times New Roman"/>
          <w:sz w:val="22"/>
        </w:rPr>
        <w:t xml:space="preserve"> killing everyone in Jabesh Gilead except 400 virgins and stealing 200 </w:t>
      </w:r>
      <w:r w:rsidR="00334D85" w:rsidRPr="00D00961">
        <w:rPr>
          <w:rFonts w:ascii="Times New Roman" w:hAnsi="Times New Roman"/>
          <w:sz w:val="22"/>
        </w:rPr>
        <w:t>virgins at a festival at Shiloh—</w:t>
      </w:r>
      <w:r w:rsidRPr="00D00961">
        <w:rPr>
          <w:rFonts w:ascii="Times New Roman" w:hAnsi="Times New Roman"/>
          <w:sz w:val="22"/>
        </w:rPr>
        <w:t>both godless attempts to undo their wrong</w:t>
      </w:r>
      <w:r w:rsidR="00334D85" w:rsidRPr="00D00961">
        <w:rPr>
          <w:rFonts w:ascii="Times New Roman" w:hAnsi="Times New Roman"/>
          <w:sz w:val="22"/>
        </w:rPr>
        <w:t xml:space="preserve"> (21:1-24)</w:t>
      </w:r>
      <w:r w:rsidRPr="00D00961">
        <w:rPr>
          <w:rFonts w:ascii="Times New Roman" w:hAnsi="Times New Roman"/>
          <w:sz w:val="22"/>
        </w:rPr>
        <w:t>.</w:t>
      </w:r>
      <w:bookmarkEnd w:id="3650"/>
    </w:p>
    <w:p w14:paraId="37AE6174" w14:textId="77777777" w:rsidR="00BD1388" w:rsidRPr="00D00961" w:rsidRDefault="00BD1388">
      <w:pPr>
        <w:tabs>
          <w:tab w:val="left" w:pos="1080"/>
        </w:tabs>
        <w:ind w:left="1080" w:right="3935" w:hanging="360"/>
        <w:rPr>
          <w:rFonts w:ascii="Times New Roman" w:hAnsi="Times New Roman"/>
          <w:sz w:val="22"/>
        </w:rPr>
      </w:pPr>
    </w:p>
    <w:p w14:paraId="37DD7742" w14:textId="77777777" w:rsidR="00BD1388" w:rsidRPr="00D00961" w:rsidRDefault="00BD1388">
      <w:pPr>
        <w:tabs>
          <w:tab w:val="left" w:pos="1080"/>
        </w:tabs>
        <w:ind w:left="1080" w:right="3935" w:hanging="360"/>
        <w:rPr>
          <w:rFonts w:ascii="Times New Roman" w:hAnsi="Times New Roman"/>
          <w:sz w:val="22"/>
        </w:rPr>
      </w:pPr>
      <w:bookmarkStart w:id="3651" w:name="_Toc393738215"/>
      <w:r w:rsidRPr="00D00961">
        <w:rPr>
          <w:rFonts w:ascii="Times New Roman" w:hAnsi="Times New Roman"/>
          <w:sz w:val="22"/>
        </w:rPr>
        <w:t>4.</w:t>
      </w:r>
      <w:r w:rsidRPr="00D00961">
        <w:rPr>
          <w:rFonts w:ascii="Times New Roman" w:hAnsi="Times New Roman"/>
          <w:sz w:val="22"/>
        </w:rPr>
        <w:tab/>
        <w:t xml:space="preserve">The closing statement of relativism as the people’s ethical standard reiterates the moral failure of the people to </w:t>
      </w:r>
      <w:r w:rsidR="008A0C4B" w:rsidRPr="00D00961">
        <w:rPr>
          <w:rFonts w:ascii="Times New Roman" w:hAnsi="Times New Roman"/>
          <w:sz w:val="22"/>
        </w:rPr>
        <w:t>show</w:t>
      </w:r>
      <w:r w:rsidRPr="00D00961">
        <w:rPr>
          <w:rFonts w:ascii="Times New Roman" w:hAnsi="Times New Roman"/>
          <w:sz w:val="22"/>
        </w:rPr>
        <w:t xml:space="preserve"> the need for a righteous monarchy to replace the failed theocracy</w:t>
      </w:r>
      <w:r w:rsidR="00334D85" w:rsidRPr="00D00961">
        <w:rPr>
          <w:rFonts w:ascii="Times New Roman" w:hAnsi="Times New Roman"/>
          <w:sz w:val="22"/>
        </w:rPr>
        <w:t xml:space="preserve"> (21:25)</w:t>
      </w:r>
      <w:r w:rsidRPr="00D00961">
        <w:rPr>
          <w:rFonts w:ascii="Times New Roman" w:hAnsi="Times New Roman"/>
          <w:sz w:val="22"/>
        </w:rPr>
        <w:t>.</w:t>
      </w:r>
      <w:bookmarkEnd w:id="3651"/>
    </w:p>
    <w:p w14:paraId="4634E9D4" w14:textId="77777777" w:rsidR="00BD1388" w:rsidRPr="00D00961" w:rsidRDefault="00BD1388">
      <w:pPr>
        <w:ind w:right="3935"/>
        <w:jc w:val="center"/>
        <w:rPr>
          <w:rFonts w:ascii="Times New Roman" w:hAnsi="Times New Roman"/>
          <w:sz w:val="22"/>
        </w:rPr>
      </w:pPr>
      <w:bookmarkStart w:id="3652" w:name="_Toc393738216"/>
    </w:p>
    <w:p w14:paraId="76FB5576"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br w:type="page"/>
      </w:r>
      <w:r w:rsidRPr="00D00961">
        <w:rPr>
          <w:rFonts w:ascii="Times New Roman" w:hAnsi="Times New Roman"/>
          <w:b/>
          <w:sz w:val="32"/>
        </w:rPr>
        <w:lastRenderedPageBreak/>
        <w:t>Joshua and Judges Contrasted</w:t>
      </w:r>
      <w:r w:rsidRPr="00D00961">
        <w:rPr>
          <w:rFonts w:ascii="Times New Roman" w:hAnsi="Times New Roman"/>
          <w:sz w:val="18"/>
        </w:rPr>
        <w:fldChar w:fldCharType="begin"/>
      </w:r>
      <w:r w:rsidRPr="00D00961">
        <w:rPr>
          <w:rFonts w:ascii="Times New Roman" w:hAnsi="Times New Roman"/>
          <w:sz w:val="18"/>
        </w:rPr>
        <w:instrText xml:space="preserve"> TC  " </w:instrText>
      </w:r>
      <w:bookmarkStart w:id="3653" w:name="_Toc393816221"/>
      <w:bookmarkStart w:id="3654" w:name="_Toc425035349"/>
      <w:bookmarkStart w:id="3655" w:name="_Toc425043077"/>
      <w:bookmarkStart w:id="3656" w:name="_Toc478007660"/>
      <w:bookmarkStart w:id="3657" w:name="_Toc488675939"/>
      <w:bookmarkStart w:id="3658" w:name="_Toc502548257"/>
      <w:r w:rsidRPr="00D00961">
        <w:rPr>
          <w:rFonts w:ascii="Times New Roman" w:hAnsi="Times New Roman"/>
          <w:sz w:val="18"/>
        </w:rPr>
        <w:instrText>Joshua and Judges Contrasted</w:instrText>
      </w:r>
      <w:bookmarkEnd w:id="3653"/>
      <w:bookmarkEnd w:id="3654"/>
      <w:bookmarkEnd w:id="3655"/>
      <w:bookmarkEnd w:id="3656"/>
      <w:bookmarkEnd w:id="3657"/>
      <w:bookmarkEnd w:id="3658"/>
      <w:r w:rsidRPr="00D00961">
        <w:rPr>
          <w:rFonts w:ascii="Times New Roman" w:hAnsi="Times New Roman"/>
          <w:sz w:val="18"/>
        </w:rPr>
        <w:instrText xml:space="preserve"> " \l 4 </w:instrText>
      </w:r>
      <w:r w:rsidRPr="00D00961">
        <w:rPr>
          <w:rFonts w:ascii="Times New Roman" w:hAnsi="Times New Roman"/>
          <w:sz w:val="18"/>
        </w:rPr>
        <w:fldChar w:fldCharType="end"/>
      </w:r>
    </w:p>
    <w:p w14:paraId="230A7BD7" w14:textId="77777777" w:rsidR="00BD1388" w:rsidRPr="00D00961" w:rsidRDefault="00BD1388" w:rsidP="007B5590">
      <w:pPr>
        <w:ind w:right="-385"/>
        <w:jc w:val="center"/>
        <w:outlineLvl w:val="0"/>
        <w:rPr>
          <w:rFonts w:ascii="Times New Roman" w:hAnsi="Times New Roman"/>
          <w:sz w:val="18"/>
        </w:rPr>
      </w:pPr>
      <w:bookmarkStart w:id="3659" w:name="_Toc393738217"/>
      <w:r w:rsidRPr="00D00961">
        <w:rPr>
          <w:rFonts w:ascii="Times New Roman" w:hAnsi="Times New Roman"/>
          <w:sz w:val="18"/>
        </w:rPr>
        <w:t>Based on Thomas L. Constable, “A Theology of Joshua, Judges, and Ruth,” in</w:t>
      </w:r>
      <w:bookmarkEnd w:id="3659"/>
      <w:r w:rsidRPr="00D00961">
        <w:rPr>
          <w:rFonts w:ascii="Times New Roman" w:hAnsi="Times New Roman"/>
          <w:sz w:val="18"/>
        </w:rPr>
        <w:t xml:space="preserve"> </w:t>
      </w:r>
    </w:p>
    <w:p w14:paraId="643DB734" w14:textId="77777777" w:rsidR="00BD1388" w:rsidRPr="00D00961" w:rsidRDefault="00BD1388">
      <w:pPr>
        <w:ind w:right="-385"/>
        <w:jc w:val="center"/>
        <w:rPr>
          <w:rFonts w:ascii="Times New Roman" w:hAnsi="Times New Roman"/>
          <w:sz w:val="18"/>
        </w:rPr>
      </w:pPr>
      <w:bookmarkStart w:id="3660" w:name="_Toc393738218"/>
      <w:r w:rsidRPr="00D00961">
        <w:rPr>
          <w:rFonts w:ascii="Times New Roman" w:hAnsi="Times New Roman"/>
          <w:i/>
          <w:sz w:val="18"/>
        </w:rPr>
        <w:t>A Biblical Theology of the Old Testament</w:t>
      </w:r>
      <w:r w:rsidRPr="00D00961">
        <w:rPr>
          <w:rFonts w:ascii="Times New Roman" w:hAnsi="Times New Roman"/>
          <w:sz w:val="18"/>
        </w:rPr>
        <w:t xml:space="preserve"> (ed. Roy B. Zuck), 107, and </w:t>
      </w:r>
      <w:r w:rsidRPr="00D00961">
        <w:rPr>
          <w:rFonts w:ascii="Times New Roman" w:hAnsi="Times New Roman"/>
          <w:i/>
          <w:sz w:val="18"/>
        </w:rPr>
        <w:t>TTTB</w:t>
      </w:r>
      <w:r w:rsidRPr="00D00961">
        <w:rPr>
          <w:rFonts w:ascii="Times New Roman" w:hAnsi="Times New Roman"/>
          <w:sz w:val="18"/>
        </w:rPr>
        <w:t>, 61</w:t>
      </w:r>
      <w:bookmarkEnd w:id="3660"/>
    </w:p>
    <w:p w14:paraId="2EAA2666" w14:textId="77777777" w:rsidR="00BD1388" w:rsidRPr="00D00961" w:rsidRDefault="00BD1388">
      <w:pPr>
        <w:ind w:right="-385"/>
        <w:jc w:val="center"/>
        <w:rPr>
          <w:rFonts w:ascii="Times New Roman" w:hAnsi="Times New Roman"/>
          <w:sz w:val="18"/>
        </w:rPr>
      </w:pPr>
    </w:p>
    <w:tbl>
      <w:tblPr>
        <w:tblW w:w="0" w:type="auto"/>
        <w:tblLayout w:type="fixed"/>
        <w:tblLook w:val="0000" w:firstRow="0" w:lastRow="0" w:firstColumn="0" w:lastColumn="0" w:noHBand="0" w:noVBand="0"/>
      </w:tblPr>
      <w:tblGrid>
        <w:gridCol w:w="3153"/>
        <w:gridCol w:w="2895"/>
        <w:gridCol w:w="3780"/>
      </w:tblGrid>
      <w:tr w:rsidR="00BD1388" w:rsidRPr="00D00961" w14:paraId="37CFEBCD" w14:textId="77777777">
        <w:tblPrEx>
          <w:tblCellMar>
            <w:top w:w="0" w:type="dxa"/>
            <w:bottom w:w="0" w:type="dxa"/>
          </w:tblCellMar>
        </w:tblPrEx>
        <w:tc>
          <w:tcPr>
            <w:tcW w:w="3153" w:type="dxa"/>
            <w:shd w:val="solid" w:color="auto" w:fill="auto"/>
          </w:tcPr>
          <w:p w14:paraId="508FEF18" w14:textId="77777777" w:rsidR="00BD1388" w:rsidRPr="00D00961" w:rsidRDefault="00BD1388">
            <w:pPr>
              <w:rPr>
                <w:rFonts w:ascii="Times New Roman" w:hAnsi="Times New Roman"/>
                <w:b/>
                <w:i/>
                <w:sz w:val="32"/>
              </w:rPr>
            </w:pPr>
          </w:p>
        </w:tc>
        <w:tc>
          <w:tcPr>
            <w:tcW w:w="2895" w:type="dxa"/>
            <w:tcBorders>
              <w:left w:val="single" w:sz="6" w:space="0" w:color="auto"/>
              <w:right w:val="single" w:sz="6" w:space="0" w:color="auto"/>
            </w:tcBorders>
            <w:shd w:val="solid" w:color="auto" w:fill="auto"/>
          </w:tcPr>
          <w:p w14:paraId="3CD455F8" w14:textId="77777777" w:rsidR="00BD1388" w:rsidRPr="00D00961" w:rsidRDefault="00BD1388">
            <w:pPr>
              <w:rPr>
                <w:rFonts w:ascii="Times New Roman" w:hAnsi="Times New Roman"/>
                <w:b/>
                <w:sz w:val="32"/>
              </w:rPr>
            </w:pPr>
            <w:bookmarkStart w:id="3661" w:name="_Toc393738219"/>
            <w:r w:rsidRPr="00D00961">
              <w:rPr>
                <w:rFonts w:ascii="Times New Roman" w:hAnsi="Times New Roman"/>
                <w:b/>
                <w:sz w:val="32"/>
              </w:rPr>
              <w:t>Joshua</w:t>
            </w:r>
            <w:bookmarkEnd w:id="3661"/>
          </w:p>
        </w:tc>
        <w:tc>
          <w:tcPr>
            <w:tcW w:w="3780" w:type="dxa"/>
            <w:tcBorders>
              <w:left w:val="nil"/>
            </w:tcBorders>
            <w:shd w:val="solid" w:color="auto" w:fill="auto"/>
          </w:tcPr>
          <w:p w14:paraId="38F2D44D" w14:textId="77777777" w:rsidR="00BD1388" w:rsidRPr="00D00961" w:rsidRDefault="00BD1388">
            <w:pPr>
              <w:rPr>
                <w:rFonts w:ascii="Times New Roman" w:hAnsi="Times New Roman"/>
                <w:b/>
                <w:sz w:val="32"/>
              </w:rPr>
            </w:pPr>
            <w:bookmarkStart w:id="3662" w:name="_Toc393738220"/>
            <w:r w:rsidRPr="00D00961">
              <w:rPr>
                <w:rFonts w:ascii="Times New Roman" w:hAnsi="Times New Roman"/>
                <w:b/>
                <w:sz w:val="32"/>
              </w:rPr>
              <w:t>Judges</w:t>
            </w:r>
            <w:bookmarkEnd w:id="3662"/>
          </w:p>
          <w:p w14:paraId="56C75335" w14:textId="77777777" w:rsidR="00BD1388" w:rsidRPr="00D00961" w:rsidRDefault="00BD1388">
            <w:pPr>
              <w:rPr>
                <w:rFonts w:ascii="Times New Roman" w:hAnsi="Times New Roman"/>
                <w:b/>
                <w:sz w:val="32"/>
              </w:rPr>
            </w:pPr>
          </w:p>
        </w:tc>
      </w:tr>
      <w:tr w:rsidR="00BD1388" w:rsidRPr="00D00961" w14:paraId="3DB9F14C" w14:textId="77777777">
        <w:tblPrEx>
          <w:tblCellMar>
            <w:top w:w="0" w:type="dxa"/>
            <w:bottom w:w="0" w:type="dxa"/>
          </w:tblCellMar>
        </w:tblPrEx>
        <w:tc>
          <w:tcPr>
            <w:tcW w:w="3153" w:type="dxa"/>
          </w:tcPr>
          <w:p w14:paraId="3E95DF41" w14:textId="77777777" w:rsidR="00BD1388" w:rsidRPr="00D00961" w:rsidRDefault="00BD1388">
            <w:pPr>
              <w:spacing w:line="480" w:lineRule="auto"/>
              <w:rPr>
                <w:rFonts w:ascii="Times New Roman" w:hAnsi="Times New Roman"/>
                <w:b/>
                <w:i/>
              </w:rPr>
            </w:pPr>
            <w:bookmarkStart w:id="3663" w:name="_Toc393738221"/>
            <w:r w:rsidRPr="00D00961">
              <w:rPr>
                <w:rFonts w:ascii="Times New Roman" w:hAnsi="Times New Roman"/>
                <w:b/>
                <w:i/>
              </w:rPr>
              <w:t>Leadership Transition</w:t>
            </w:r>
            <w:bookmarkEnd w:id="3663"/>
          </w:p>
        </w:tc>
        <w:tc>
          <w:tcPr>
            <w:tcW w:w="2895" w:type="dxa"/>
            <w:tcBorders>
              <w:left w:val="single" w:sz="6" w:space="0" w:color="auto"/>
              <w:right w:val="single" w:sz="6" w:space="0" w:color="auto"/>
            </w:tcBorders>
          </w:tcPr>
          <w:p w14:paraId="16A29AE8" w14:textId="77777777" w:rsidR="00BD1388" w:rsidRPr="00D00961" w:rsidRDefault="00BD1388">
            <w:pPr>
              <w:spacing w:line="480" w:lineRule="auto"/>
              <w:rPr>
                <w:rFonts w:ascii="Times New Roman" w:hAnsi="Times New Roman"/>
                <w:b/>
              </w:rPr>
            </w:pPr>
            <w:bookmarkStart w:id="3664" w:name="_Toc393738222"/>
            <w:r w:rsidRPr="00D00961">
              <w:rPr>
                <w:rFonts w:ascii="Times New Roman" w:hAnsi="Times New Roman"/>
                <w:b/>
              </w:rPr>
              <w:t>Moses discipled Joshua</w:t>
            </w:r>
            <w:bookmarkEnd w:id="3664"/>
          </w:p>
        </w:tc>
        <w:tc>
          <w:tcPr>
            <w:tcW w:w="3780" w:type="dxa"/>
            <w:tcBorders>
              <w:left w:val="nil"/>
            </w:tcBorders>
          </w:tcPr>
          <w:p w14:paraId="771D6509" w14:textId="77777777" w:rsidR="00BD1388" w:rsidRPr="00D00961" w:rsidRDefault="00BD1388">
            <w:pPr>
              <w:spacing w:line="480" w:lineRule="auto"/>
              <w:rPr>
                <w:rFonts w:ascii="Times New Roman" w:hAnsi="Times New Roman"/>
                <w:b/>
              </w:rPr>
            </w:pPr>
            <w:bookmarkStart w:id="3665" w:name="_Toc393738223"/>
            <w:r w:rsidRPr="00D00961">
              <w:rPr>
                <w:rFonts w:ascii="Times New Roman" w:hAnsi="Times New Roman"/>
                <w:b/>
              </w:rPr>
              <w:t>Joshua discipled No-one</w:t>
            </w:r>
            <w:bookmarkEnd w:id="3665"/>
          </w:p>
        </w:tc>
      </w:tr>
      <w:tr w:rsidR="00BD1388" w:rsidRPr="00D00961" w14:paraId="133F2EB5" w14:textId="77777777">
        <w:tblPrEx>
          <w:tblCellMar>
            <w:top w:w="0" w:type="dxa"/>
            <w:bottom w:w="0" w:type="dxa"/>
          </w:tblCellMar>
        </w:tblPrEx>
        <w:tc>
          <w:tcPr>
            <w:tcW w:w="3153" w:type="dxa"/>
          </w:tcPr>
          <w:p w14:paraId="216AC129" w14:textId="77777777" w:rsidR="00BD1388" w:rsidRPr="00D00961" w:rsidRDefault="00BD1388">
            <w:pPr>
              <w:spacing w:line="480" w:lineRule="auto"/>
              <w:rPr>
                <w:rFonts w:ascii="Times New Roman" w:hAnsi="Times New Roman"/>
                <w:b/>
                <w:i/>
              </w:rPr>
            </w:pPr>
            <w:bookmarkStart w:id="3666" w:name="_Toc393738224"/>
            <w:r w:rsidRPr="00D00961">
              <w:rPr>
                <w:rFonts w:ascii="Times New Roman" w:hAnsi="Times New Roman"/>
                <w:b/>
                <w:i/>
              </w:rPr>
              <w:t>Tone</w:t>
            </w:r>
            <w:bookmarkEnd w:id="3666"/>
          </w:p>
        </w:tc>
        <w:tc>
          <w:tcPr>
            <w:tcW w:w="2895" w:type="dxa"/>
            <w:tcBorders>
              <w:left w:val="single" w:sz="6" w:space="0" w:color="auto"/>
              <w:right w:val="single" w:sz="6" w:space="0" w:color="auto"/>
            </w:tcBorders>
          </w:tcPr>
          <w:p w14:paraId="1780FF7D" w14:textId="77777777" w:rsidR="00BD1388" w:rsidRPr="00D00961" w:rsidRDefault="00BD1388">
            <w:pPr>
              <w:spacing w:line="480" w:lineRule="auto"/>
              <w:rPr>
                <w:rFonts w:ascii="Times New Roman" w:hAnsi="Times New Roman"/>
                <w:b/>
              </w:rPr>
            </w:pPr>
            <w:bookmarkStart w:id="3667" w:name="_Toc393738225"/>
            <w:r w:rsidRPr="00D00961">
              <w:rPr>
                <w:rFonts w:ascii="Times New Roman" w:hAnsi="Times New Roman"/>
                <w:b/>
              </w:rPr>
              <w:t>Positive</w:t>
            </w:r>
            <w:bookmarkEnd w:id="3667"/>
          </w:p>
        </w:tc>
        <w:tc>
          <w:tcPr>
            <w:tcW w:w="3780" w:type="dxa"/>
            <w:tcBorders>
              <w:left w:val="nil"/>
            </w:tcBorders>
          </w:tcPr>
          <w:p w14:paraId="4AD61DB9" w14:textId="77777777" w:rsidR="00BD1388" w:rsidRPr="00D00961" w:rsidRDefault="00BD1388">
            <w:pPr>
              <w:spacing w:line="480" w:lineRule="auto"/>
              <w:rPr>
                <w:rFonts w:ascii="Times New Roman" w:hAnsi="Times New Roman"/>
                <w:b/>
              </w:rPr>
            </w:pPr>
            <w:bookmarkStart w:id="3668" w:name="_Toc393738226"/>
            <w:r w:rsidRPr="00D00961">
              <w:rPr>
                <w:rFonts w:ascii="Times New Roman" w:hAnsi="Times New Roman"/>
                <w:b/>
              </w:rPr>
              <w:t>Negative</w:t>
            </w:r>
            <w:bookmarkEnd w:id="3668"/>
          </w:p>
        </w:tc>
      </w:tr>
      <w:tr w:rsidR="00BD1388" w:rsidRPr="00D00961" w14:paraId="551A4331" w14:textId="77777777">
        <w:tblPrEx>
          <w:tblCellMar>
            <w:top w:w="0" w:type="dxa"/>
            <w:bottom w:w="0" w:type="dxa"/>
          </w:tblCellMar>
        </w:tblPrEx>
        <w:tc>
          <w:tcPr>
            <w:tcW w:w="3153" w:type="dxa"/>
          </w:tcPr>
          <w:p w14:paraId="79EF89D3" w14:textId="77777777" w:rsidR="00BD1388" w:rsidRPr="00D00961" w:rsidRDefault="00BD1388">
            <w:pPr>
              <w:spacing w:line="480" w:lineRule="auto"/>
              <w:rPr>
                <w:rFonts w:ascii="Times New Roman" w:hAnsi="Times New Roman"/>
                <w:b/>
                <w:i/>
              </w:rPr>
            </w:pPr>
            <w:bookmarkStart w:id="3669" w:name="_Toc393738227"/>
            <w:r w:rsidRPr="00D00961">
              <w:rPr>
                <w:rFonts w:ascii="Times New Roman" w:hAnsi="Times New Roman"/>
                <w:b/>
                <w:i/>
              </w:rPr>
              <w:t>People’s Faith to God</w:t>
            </w:r>
            <w:bookmarkEnd w:id="3669"/>
          </w:p>
        </w:tc>
        <w:tc>
          <w:tcPr>
            <w:tcW w:w="2895" w:type="dxa"/>
            <w:tcBorders>
              <w:left w:val="single" w:sz="6" w:space="0" w:color="auto"/>
              <w:right w:val="single" w:sz="6" w:space="0" w:color="auto"/>
            </w:tcBorders>
          </w:tcPr>
          <w:p w14:paraId="75876D11" w14:textId="77777777" w:rsidR="00BD1388" w:rsidRPr="00D00961" w:rsidRDefault="00BD1388">
            <w:pPr>
              <w:spacing w:line="480" w:lineRule="auto"/>
              <w:rPr>
                <w:rFonts w:ascii="Times New Roman" w:hAnsi="Times New Roman"/>
                <w:b/>
              </w:rPr>
            </w:pPr>
            <w:bookmarkStart w:id="3670" w:name="_Toc393738228"/>
            <w:r w:rsidRPr="00D00961">
              <w:rPr>
                <w:rFonts w:ascii="Times New Roman" w:hAnsi="Times New Roman"/>
                <w:b/>
              </w:rPr>
              <w:t>Faithfulness</w:t>
            </w:r>
            <w:bookmarkEnd w:id="3670"/>
          </w:p>
        </w:tc>
        <w:tc>
          <w:tcPr>
            <w:tcW w:w="3780" w:type="dxa"/>
            <w:tcBorders>
              <w:left w:val="nil"/>
            </w:tcBorders>
          </w:tcPr>
          <w:p w14:paraId="67702A79" w14:textId="77777777" w:rsidR="00BD1388" w:rsidRPr="00D00961" w:rsidRDefault="00BD1388">
            <w:pPr>
              <w:spacing w:line="480" w:lineRule="auto"/>
              <w:rPr>
                <w:rFonts w:ascii="Times New Roman" w:hAnsi="Times New Roman"/>
                <w:b/>
              </w:rPr>
            </w:pPr>
            <w:bookmarkStart w:id="3671" w:name="_Toc393738229"/>
            <w:r w:rsidRPr="00D00961">
              <w:rPr>
                <w:rFonts w:ascii="Times New Roman" w:hAnsi="Times New Roman"/>
                <w:b/>
              </w:rPr>
              <w:t>Faithlessness</w:t>
            </w:r>
            <w:bookmarkEnd w:id="3671"/>
          </w:p>
        </w:tc>
      </w:tr>
      <w:tr w:rsidR="00BD1388" w:rsidRPr="00D00961" w14:paraId="465D48AF" w14:textId="77777777">
        <w:tblPrEx>
          <w:tblCellMar>
            <w:top w:w="0" w:type="dxa"/>
            <w:bottom w:w="0" w:type="dxa"/>
          </w:tblCellMar>
        </w:tblPrEx>
        <w:tc>
          <w:tcPr>
            <w:tcW w:w="3153" w:type="dxa"/>
          </w:tcPr>
          <w:p w14:paraId="6B908378" w14:textId="77777777" w:rsidR="00BD1388" w:rsidRPr="00D00961" w:rsidRDefault="00BD1388">
            <w:pPr>
              <w:spacing w:line="480" w:lineRule="auto"/>
              <w:rPr>
                <w:rFonts w:ascii="Times New Roman" w:hAnsi="Times New Roman"/>
                <w:b/>
                <w:i/>
              </w:rPr>
            </w:pPr>
            <w:bookmarkStart w:id="3672" w:name="_Toc393738230"/>
            <w:r w:rsidRPr="00D00961">
              <w:rPr>
                <w:rFonts w:ascii="Times New Roman" w:hAnsi="Times New Roman"/>
                <w:b/>
                <w:i/>
              </w:rPr>
              <w:t>People’s Obedience</w:t>
            </w:r>
            <w:bookmarkEnd w:id="3672"/>
          </w:p>
        </w:tc>
        <w:tc>
          <w:tcPr>
            <w:tcW w:w="2895" w:type="dxa"/>
            <w:tcBorders>
              <w:left w:val="single" w:sz="6" w:space="0" w:color="auto"/>
              <w:right w:val="single" w:sz="6" w:space="0" w:color="auto"/>
            </w:tcBorders>
          </w:tcPr>
          <w:p w14:paraId="2210762D" w14:textId="77777777" w:rsidR="00BD1388" w:rsidRPr="00D00961" w:rsidRDefault="00BD1388">
            <w:pPr>
              <w:spacing w:line="480" w:lineRule="auto"/>
              <w:rPr>
                <w:rFonts w:ascii="Times New Roman" w:hAnsi="Times New Roman"/>
                <w:b/>
              </w:rPr>
            </w:pPr>
            <w:bookmarkStart w:id="3673" w:name="_Toc393738231"/>
            <w:r w:rsidRPr="00D00961">
              <w:rPr>
                <w:rFonts w:ascii="Times New Roman" w:hAnsi="Times New Roman"/>
                <w:b/>
              </w:rPr>
              <w:t>Obedience</w:t>
            </w:r>
            <w:bookmarkEnd w:id="3673"/>
          </w:p>
        </w:tc>
        <w:tc>
          <w:tcPr>
            <w:tcW w:w="3780" w:type="dxa"/>
            <w:tcBorders>
              <w:left w:val="nil"/>
            </w:tcBorders>
          </w:tcPr>
          <w:p w14:paraId="6C925F42" w14:textId="77777777" w:rsidR="00BD1388" w:rsidRPr="00D00961" w:rsidRDefault="00BD1388">
            <w:pPr>
              <w:spacing w:line="480" w:lineRule="auto"/>
              <w:rPr>
                <w:rFonts w:ascii="Times New Roman" w:hAnsi="Times New Roman"/>
                <w:b/>
              </w:rPr>
            </w:pPr>
            <w:bookmarkStart w:id="3674" w:name="_Toc393738232"/>
            <w:r w:rsidRPr="00D00961">
              <w:rPr>
                <w:rFonts w:ascii="Times New Roman" w:hAnsi="Times New Roman"/>
                <w:b/>
              </w:rPr>
              <w:t>Disobedience</w:t>
            </w:r>
            <w:bookmarkEnd w:id="3674"/>
          </w:p>
        </w:tc>
      </w:tr>
      <w:tr w:rsidR="00BD1388" w:rsidRPr="00D00961" w14:paraId="6A22A612" w14:textId="77777777">
        <w:tblPrEx>
          <w:tblCellMar>
            <w:top w:w="0" w:type="dxa"/>
            <w:bottom w:w="0" w:type="dxa"/>
          </w:tblCellMar>
        </w:tblPrEx>
        <w:tc>
          <w:tcPr>
            <w:tcW w:w="3153" w:type="dxa"/>
          </w:tcPr>
          <w:p w14:paraId="03BA3606" w14:textId="77777777" w:rsidR="00BD1388" w:rsidRPr="00D00961" w:rsidRDefault="00BD1388">
            <w:pPr>
              <w:spacing w:line="480" w:lineRule="auto"/>
              <w:rPr>
                <w:rFonts w:ascii="Times New Roman" w:hAnsi="Times New Roman"/>
                <w:b/>
                <w:i/>
              </w:rPr>
            </w:pPr>
            <w:bookmarkStart w:id="3675" w:name="_Toc393738233"/>
            <w:r w:rsidRPr="00D00961">
              <w:rPr>
                <w:rFonts w:ascii="Times New Roman" w:hAnsi="Times New Roman"/>
                <w:b/>
                <w:i/>
              </w:rPr>
              <w:t>Battle Results</w:t>
            </w:r>
            <w:bookmarkEnd w:id="3675"/>
          </w:p>
        </w:tc>
        <w:tc>
          <w:tcPr>
            <w:tcW w:w="2895" w:type="dxa"/>
            <w:tcBorders>
              <w:left w:val="single" w:sz="6" w:space="0" w:color="auto"/>
              <w:right w:val="single" w:sz="6" w:space="0" w:color="auto"/>
            </w:tcBorders>
          </w:tcPr>
          <w:p w14:paraId="19B72C7E" w14:textId="77777777" w:rsidR="00BD1388" w:rsidRPr="00D00961" w:rsidRDefault="00BD1388">
            <w:pPr>
              <w:spacing w:line="480" w:lineRule="auto"/>
              <w:rPr>
                <w:rFonts w:ascii="Times New Roman" w:hAnsi="Times New Roman"/>
                <w:b/>
              </w:rPr>
            </w:pPr>
            <w:bookmarkStart w:id="3676" w:name="_Toc393738234"/>
            <w:r w:rsidRPr="00D00961">
              <w:rPr>
                <w:rFonts w:ascii="Times New Roman" w:hAnsi="Times New Roman"/>
                <w:b/>
              </w:rPr>
              <w:t>Victory</w:t>
            </w:r>
            <w:bookmarkEnd w:id="3676"/>
          </w:p>
        </w:tc>
        <w:tc>
          <w:tcPr>
            <w:tcW w:w="3780" w:type="dxa"/>
            <w:tcBorders>
              <w:left w:val="nil"/>
            </w:tcBorders>
          </w:tcPr>
          <w:p w14:paraId="2332ACFA" w14:textId="77777777" w:rsidR="00BD1388" w:rsidRPr="00D00961" w:rsidRDefault="00BD1388">
            <w:pPr>
              <w:spacing w:line="480" w:lineRule="auto"/>
              <w:rPr>
                <w:rFonts w:ascii="Times New Roman" w:hAnsi="Times New Roman"/>
                <w:b/>
              </w:rPr>
            </w:pPr>
            <w:bookmarkStart w:id="3677" w:name="_Toc393738235"/>
            <w:r w:rsidRPr="00D00961">
              <w:rPr>
                <w:rFonts w:ascii="Times New Roman" w:hAnsi="Times New Roman"/>
                <w:b/>
              </w:rPr>
              <w:t>Defeat</w:t>
            </w:r>
            <w:bookmarkEnd w:id="3677"/>
          </w:p>
        </w:tc>
      </w:tr>
      <w:tr w:rsidR="00BD1388" w:rsidRPr="00D00961" w14:paraId="332420A4" w14:textId="77777777">
        <w:tblPrEx>
          <w:tblCellMar>
            <w:top w:w="0" w:type="dxa"/>
            <w:bottom w:w="0" w:type="dxa"/>
          </w:tblCellMar>
        </w:tblPrEx>
        <w:tc>
          <w:tcPr>
            <w:tcW w:w="3153" w:type="dxa"/>
          </w:tcPr>
          <w:p w14:paraId="4E49E3AB" w14:textId="77777777" w:rsidR="00BD1388" w:rsidRPr="00D00961" w:rsidRDefault="00BD1388">
            <w:pPr>
              <w:spacing w:line="480" w:lineRule="auto"/>
              <w:rPr>
                <w:rFonts w:ascii="Times New Roman" w:hAnsi="Times New Roman"/>
                <w:b/>
                <w:i/>
              </w:rPr>
            </w:pPr>
            <w:bookmarkStart w:id="3678" w:name="_Toc393738236"/>
            <w:r w:rsidRPr="00D00961">
              <w:rPr>
                <w:rFonts w:ascii="Times New Roman" w:hAnsi="Times New Roman"/>
                <w:b/>
                <w:i/>
              </w:rPr>
              <w:t>Overall Results</w:t>
            </w:r>
            <w:bookmarkEnd w:id="3678"/>
          </w:p>
        </w:tc>
        <w:tc>
          <w:tcPr>
            <w:tcW w:w="2895" w:type="dxa"/>
            <w:tcBorders>
              <w:left w:val="single" w:sz="6" w:space="0" w:color="auto"/>
              <w:right w:val="single" w:sz="6" w:space="0" w:color="auto"/>
            </w:tcBorders>
          </w:tcPr>
          <w:p w14:paraId="03AFFCE1" w14:textId="77777777" w:rsidR="00BD1388" w:rsidRPr="00D00961" w:rsidRDefault="00BD1388">
            <w:pPr>
              <w:spacing w:line="480" w:lineRule="auto"/>
              <w:rPr>
                <w:rFonts w:ascii="Times New Roman" w:hAnsi="Times New Roman"/>
                <w:b/>
              </w:rPr>
            </w:pPr>
            <w:bookmarkStart w:id="3679" w:name="_Toc393738237"/>
            <w:r w:rsidRPr="00D00961">
              <w:rPr>
                <w:rFonts w:ascii="Times New Roman" w:hAnsi="Times New Roman"/>
                <w:b/>
              </w:rPr>
              <w:t>Success</w:t>
            </w:r>
            <w:bookmarkEnd w:id="3679"/>
          </w:p>
        </w:tc>
        <w:tc>
          <w:tcPr>
            <w:tcW w:w="3780" w:type="dxa"/>
            <w:tcBorders>
              <w:left w:val="nil"/>
            </w:tcBorders>
          </w:tcPr>
          <w:p w14:paraId="1184EA7B" w14:textId="77777777" w:rsidR="00BD1388" w:rsidRPr="00D00961" w:rsidRDefault="00BD1388">
            <w:pPr>
              <w:spacing w:line="480" w:lineRule="auto"/>
              <w:rPr>
                <w:rFonts w:ascii="Times New Roman" w:hAnsi="Times New Roman"/>
                <w:b/>
              </w:rPr>
            </w:pPr>
            <w:bookmarkStart w:id="3680" w:name="_Toc393738238"/>
            <w:r w:rsidRPr="00D00961">
              <w:rPr>
                <w:rFonts w:ascii="Times New Roman" w:hAnsi="Times New Roman"/>
                <w:b/>
              </w:rPr>
              <w:t>Failure</w:t>
            </w:r>
            <w:bookmarkEnd w:id="3680"/>
          </w:p>
        </w:tc>
      </w:tr>
      <w:tr w:rsidR="00BD1388" w:rsidRPr="00D00961" w14:paraId="257AC8D4" w14:textId="77777777">
        <w:tblPrEx>
          <w:tblCellMar>
            <w:top w:w="0" w:type="dxa"/>
            <w:bottom w:w="0" w:type="dxa"/>
          </w:tblCellMar>
        </w:tblPrEx>
        <w:tc>
          <w:tcPr>
            <w:tcW w:w="3153" w:type="dxa"/>
          </w:tcPr>
          <w:p w14:paraId="0C04F0A6" w14:textId="77777777" w:rsidR="00BD1388" w:rsidRPr="00D00961" w:rsidRDefault="00BD1388">
            <w:pPr>
              <w:spacing w:line="480" w:lineRule="auto"/>
              <w:rPr>
                <w:rFonts w:ascii="Times New Roman" w:hAnsi="Times New Roman"/>
                <w:b/>
                <w:i/>
              </w:rPr>
            </w:pPr>
            <w:bookmarkStart w:id="3681" w:name="_Toc393738239"/>
            <w:r w:rsidRPr="00D00961">
              <w:rPr>
                <w:rFonts w:ascii="Times New Roman" w:hAnsi="Times New Roman"/>
                <w:b/>
                <w:i/>
              </w:rPr>
              <w:t>Growth</w:t>
            </w:r>
            <w:bookmarkEnd w:id="3681"/>
          </w:p>
        </w:tc>
        <w:tc>
          <w:tcPr>
            <w:tcW w:w="2895" w:type="dxa"/>
            <w:tcBorders>
              <w:left w:val="single" w:sz="6" w:space="0" w:color="auto"/>
              <w:right w:val="single" w:sz="6" w:space="0" w:color="auto"/>
            </w:tcBorders>
          </w:tcPr>
          <w:p w14:paraId="3490C535" w14:textId="77777777" w:rsidR="00BD1388" w:rsidRPr="00D00961" w:rsidRDefault="00BD1388">
            <w:pPr>
              <w:spacing w:line="480" w:lineRule="auto"/>
              <w:rPr>
                <w:rFonts w:ascii="Times New Roman" w:hAnsi="Times New Roman"/>
                <w:b/>
              </w:rPr>
            </w:pPr>
            <w:bookmarkStart w:id="3682" w:name="_Toc393738240"/>
            <w:r w:rsidRPr="00D00961">
              <w:rPr>
                <w:rFonts w:ascii="Times New Roman" w:hAnsi="Times New Roman"/>
                <w:b/>
              </w:rPr>
              <w:t>Progress</w:t>
            </w:r>
            <w:bookmarkEnd w:id="3682"/>
          </w:p>
        </w:tc>
        <w:tc>
          <w:tcPr>
            <w:tcW w:w="3780" w:type="dxa"/>
            <w:tcBorders>
              <w:left w:val="nil"/>
            </w:tcBorders>
          </w:tcPr>
          <w:p w14:paraId="30EA3EDF" w14:textId="77777777" w:rsidR="00BD1388" w:rsidRPr="00D00961" w:rsidRDefault="00BD1388">
            <w:pPr>
              <w:spacing w:line="480" w:lineRule="auto"/>
              <w:rPr>
                <w:rFonts w:ascii="Times New Roman" w:hAnsi="Times New Roman"/>
                <w:b/>
              </w:rPr>
            </w:pPr>
            <w:bookmarkStart w:id="3683" w:name="_Toc393738241"/>
            <w:r w:rsidRPr="00D00961">
              <w:rPr>
                <w:rFonts w:ascii="Times New Roman" w:hAnsi="Times New Roman"/>
                <w:b/>
              </w:rPr>
              <w:t>Retrogression</w:t>
            </w:r>
            <w:bookmarkEnd w:id="3683"/>
          </w:p>
        </w:tc>
      </w:tr>
      <w:tr w:rsidR="00BD1388" w:rsidRPr="00D00961" w14:paraId="2680A974" w14:textId="77777777">
        <w:tblPrEx>
          <w:tblCellMar>
            <w:top w:w="0" w:type="dxa"/>
            <w:bottom w:w="0" w:type="dxa"/>
          </w:tblCellMar>
        </w:tblPrEx>
        <w:tc>
          <w:tcPr>
            <w:tcW w:w="3153" w:type="dxa"/>
          </w:tcPr>
          <w:p w14:paraId="7277425B" w14:textId="77777777" w:rsidR="00BD1388" w:rsidRPr="00D00961" w:rsidRDefault="00BD1388">
            <w:pPr>
              <w:spacing w:line="480" w:lineRule="auto"/>
              <w:rPr>
                <w:rFonts w:ascii="Times New Roman" w:hAnsi="Times New Roman"/>
                <w:b/>
                <w:i/>
              </w:rPr>
            </w:pPr>
            <w:bookmarkStart w:id="3684" w:name="_Toc393738242"/>
            <w:r w:rsidRPr="00D00961">
              <w:rPr>
                <w:rFonts w:ascii="Times New Roman" w:hAnsi="Times New Roman"/>
                <w:b/>
                <w:i/>
              </w:rPr>
              <w:t>God’s Attributes</w:t>
            </w:r>
            <w:bookmarkEnd w:id="3684"/>
          </w:p>
        </w:tc>
        <w:tc>
          <w:tcPr>
            <w:tcW w:w="2895" w:type="dxa"/>
            <w:tcBorders>
              <w:left w:val="single" w:sz="6" w:space="0" w:color="auto"/>
              <w:right w:val="single" w:sz="6" w:space="0" w:color="auto"/>
            </w:tcBorders>
          </w:tcPr>
          <w:p w14:paraId="643998FD" w14:textId="77777777" w:rsidR="00BD1388" w:rsidRPr="00D00961" w:rsidRDefault="00BD1388">
            <w:pPr>
              <w:spacing w:line="480" w:lineRule="auto"/>
              <w:rPr>
                <w:rFonts w:ascii="Times New Roman" w:hAnsi="Times New Roman"/>
                <w:b/>
              </w:rPr>
            </w:pPr>
            <w:bookmarkStart w:id="3685" w:name="_Toc393738243"/>
            <w:r w:rsidRPr="00D00961">
              <w:rPr>
                <w:rFonts w:ascii="Times New Roman" w:hAnsi="Times New Roman"/>
                <w:b/>
              </w:rPr>
              <w:t>Hatred of Sin</w:t>
            </w:r>
            <w:bookmarkEnd w:id="3685"/>
          </w:p>
        </w:tc>
        <w:tc>
          <w:tcPr>
            <w:tcW w:w="3780" w:type="dxa"/>
            <w:tcBorders>
              <w:left w:val="nil"/>
            </w:tcBorders>
          </w:tcPr>
          <w:p w14:paraId="10AF0C89" w14:textId="77777777" w:rsidR="00BD1388" w:rsidRPr="00D00961" w:rsidRDefault="00BD1388">
            <w:pPr>
              <w:spacing w:line="480" w:lineRule="auto"/>
              <w:rPr>
                <w:rFonts w:ascii="Times New Roman" w:hAnsi="Times New Roman"/>
                <w:b/>
              </w:rPr>
            </w:pPr>
            <w:bookmarkStart w:id="3686" w:name="_Toc393738244"/>
            <w:r w:rsidRPr="00D00961">
              <w:rPr>
                <w:rFonts w:ascii="Times New Roman" w:hAnsi="Times New Roman"/>
                <w:b/>
              </w:rPr>
              <w:t>Grace towards Sinners</w:t>
            </w:r>
            <w:bookmarkEnd w:id="3686"/>
          </w:p>
        </w:tc>
      </w:tr>
      <w:tr w:rsidR="00BD1388" w:rsidRPr="00D00961" w14:paraId="063690CD" w14:textId="77777777">
        <w:tblPrEx>
          <w:tblCellMar>
            <w:top w:w="0" w:type="dxa"/>
            <w:bottom w:w="0" w:type="dxa"/>
          </w:tblCellMar>
        </w:tblPrEx>
        <w:tc>
          <w:tcPr>
            <w:tcW w:w="3153" w:type="dxa"/>
          </w:tcPr>
          <w:p w14:paraId="30F19E22" w14:textId="77777777" w:rsidR="00BD1388" w:rsidRPr="00D00961" w:rsidRDefault="00BD1388">
            <w:pPr>
              <w:spacing w:line="480" w:lineRule="auto"/>
              <w:rPr>
                <w:rFonts w:ascii="Times New Roman" w:hAnsi="Times New Roman"/>
                <w:b/>
                <w:i/>
              </w:rPr>
            </w:pPr>
            <w:bookmarkStart w:id="3687" w:name="_Toc393738245"/>
            <w:r w:rsidRPr="00D00961">
              <w:rPr>
                <w:rFonts w:ascii="Times New Roman" w:hAnsi="Times New Roman"/>
                <w:b/>
                <w:i/>
              </w:rPr>
              <w:t>Idolatry</w:t>
            </w:r>
            <w:bookmarkEnd w:id="3687"/>
          </w:p>
        </w:tc>
        <w:tc>
          <w:tcPr>
            <w:tcW w:w="2895" w:type="dxa"/>
            <w:tcBorders>
              <w:left w:val="single" w:sz="6" w:space="0" w:color="auto"/>
              <w:right w:val="single" w:sz="6" w:space="0" w:color="auto"/>
            </w:tcBorders>
          </w:tcPr>
          <w:p w14:paraId="404C53C5" w14:textId="77777777" w:rsidR="00BD1388" w:rsidRPr="00D00961" w:rsidRDefault="00BD1388">
            <w:pPr>
              <w:spacing w:line="480" w:lineRule="auto"/>
              <w:rPr>
                <w:rFonts w:ascii="Times New Roman" w:hAnsi="Times New Roman"/>
                <w:b/>
              </w:rPr>
            </w:pPr>
            <w:bookmarkStart w:id="3688" w:name="_Toc393738246"/>
            <w:r w:rsidRPr="00D00961">
              <w:rPr>
                <w:rFonts w:ascii="Times New Roman" w:hAnsi="Times New Roman"/>
                <w:b/>
              </w:rPr>
              <w:t>Destroyed Idols</w:t>
            </w:r>
            <w:bookmarkEnd w:id="3688"/>
          </w:p>
        </w:tc>
        <w:tc>
          <w:tcPr>
            <w:tcW w:w="3780" w:type="dxa"/>
            <w:tcBorders>
              <w:left w:val="nil"/>
            </w:tcBorders>
          </w:tcPr>
          <w:p w14:paraId="4B36891A" w14:textId="77777777" w:rsidR="00BD1388" w:rsidRPr="00D00961" w:rsidRDefault="00BD1388">
            <w:pPr>
              <w:spacing w:line="480" w:lineRule="auto"/>
              <w:rPr>
                <w:rFonts w:ascii="Times New Roman" w:hAnsi="Times New Roman"/>
                <w:b/>
              </w:rPr>
            </w:pPr>
            <w:bookmarkStart w:id="3689" w:name="_Toc393738247"/>
            <w:r w:rsidRPr="00D00961">
              <w:rPr>
                <w:rFonts w:ascii="Times New Roman" w:hAnsi="Times New Roman"/>
                <w:b/>
              </w:rPr>
              <w:t>Worshipped Idols</w:t>
            </w:r>
            <w:bookmarkEnd w:id="3689"/>
          </w:p>
        </w:tc>
      </w:tr>
      <w:tr w:rsidR="00BD1388" w:rsidRPr="00D00961" w14:paraId="7A9C2BEA" w14:textId="77777777">
        <w:tblPrEx>
          <w:tblCellMar>
            <w:top w:w="0" w:type="dxa"/>
            <w:bottom w:w="0" w:type="dxa"/>
          </w:tblCellMar>
        </w:tblPrEx>
        <w:tc>
          <w:tcPr>
            <w:tcW w:w="3153" w:type="dxa"/>
          </w:tcPr>
          <w:p w14:paraId="765DC097" w14:textId="77777777" w:rsidR="00BD1388" w:rsidRPr="00D00961" w:rsidRDefault="00BD1388">
            <w:pPr>
              <w:spacing w:line="480" w:lineRule="auto"/>
              <w:rPr>
                <w:rFonts w:ascii="Times New Roman" w:hAnsi="Times New Roman"/>
                <w:b/>
                <w:i/>
              </w:rPr>
            </w:pPr>
            <w:bookmarkStart w:id="3690" w:name="_Toc393738248"/>
            <w:r w:rsidRPr="00D00961">
              <w:rPr>
                <w:rFonts w:ascii="Times New Roman" w:hAnsi="Times New Roman"/>
                <w:b/>
                <w:i/>
              </w:rPr>
              <w:t>Community</w:t>
            </w:r>
            <w:bookmarkEnd w:id="3690"/>
          </w:p>
        </w:tc>
        <w:tc>
          <w:tcPr>
            <w:tcW w:w="2895" w:type="dxa"/>
            <w:tcBorders>
              <w:left w:val="single" w:sz="6" w:space="0" w:color="auto"/>
              <w:right w:val="single" w:sz="6" w:space="0" w:color="auto"/>
            </w:tcBorders>
          </w:tcPr>
          <w:p w14:paraId="05B262EF" w14:textId="77777777" w:rsidR="00BD1388" w:rsidRPr="00D00961" w:rsidRDefault="00BD1388">
            <w:pPr>
              <w:spacing w:line="480" w:lineRule="auto"/>
              <w:rPr>
                <w:rFonts w:ascii="Times New Roman" w:hAnsi="Times New Roman"/>
                <w:b/>
              </w:rPr>
            </w:pPr>
            <w:bookmarkStart w:id="3691" w:name="_Toc393738249"/>
            <w:r w:rsidRPr="00D00961">
              <w:rPr>
                <w:rFonts w:ascii="Times New Roman" w:hAnsi="Times New Roman"/>
                <w:b/>
              </w:rPr>
              <w:t>Unity</w:t>
            </w:r>
            <w:bookmarkEnd w:id="3691"/>
          </w:p>
        </w:tc>
        <w:tc>
          <w:tcPr>
            <w:tcW w:w="3780" w:type="dxa"/>
            <w:tcBorders>
              <w:left w:val="nil"/>
            </w:tcBorders>
          </w:tcPr>
          <w:p w14:paraId="278A2AE4" w14:textId="77777777" w:rsidR="00BD1388" w:rsidRPr="00D00961" w:rsidRDefault="00BD1388">
            <w:pPr>
              <w:spacing w:line="480" w:lineRule="auto"/>
              <w:rPr>
                <w:rFonts w:ascii="Times New Roman" w:hAnsi="Times New Roman"/>
                <w:b/>
              </w:rPr>
            </w:pPr>
            <w:bookmarkStart w:id="3692" w:name="_Toc393738250"/>
            <w:r w:rsidRPr="00D00961">
              <w:rPr>
                <w:rFonts w:ascii="Times New Roman" w:hAnsi="Times New Roman"/>
                <w:b/>
              </w:rPr>
              <w:t>Tribal Hostility</w:t>
            </w:r>
            <w:bookmarkEnd w:id="3692"/>
          </w:p>
        </w:tc>
      </w:tr>
      <w:tr w:rsidR="00BD1388" w:rsidRPr="00D00961" w14:paraId="7D32E076" w14:textId="77777777">
        <w:tblPrEx>
          <w:tblCellMar>
            <w:top w:w="0" w:type="dxa"/>
            <w:bottom w:w="0" w:type="dxa"/>
          </w:tblCellMar>
        </w:tblPrEx>
        <w:tc>
          <w:tcPr>
            <w:tcW w:w="3153" w:type="dxa"/>
          </w:tcPr>
          <w:p w14:paraId="544DADF6" w14:textId="77777777" w:rsidR="00BD1388" w:rsidRPr="00D00961" w:rsidRDefault="00BD1388">
            <w:pPr>
              <w:spacing w:line="480" w:lineRule="auto"/>
              <w:rPr>
                <w:rFonts w:ascii="Times New Roman" w:hAnsi="Times New Roman"/>
                <w:b/>
                <w:i/>
              </w:rPr>
            </w:pPr>
            <w:bookmarkStart w:id="3693" w:name="_Toc393738251"/>
            <w:r w:rsidRPr="00D00961">
              <w:rPr>
                <w:rFonts w:ascii="Times New Roman" w:hAnsi="Times New Roman"/>
                <w:b/>
                <w:i/>
              </w:rPr>
              <w:t>Response to the Law</w:t>
            </w:r>
            <w:bookmarkEnd w:id="3693"/>
          </w:p>
        </w:tc>
        <w:tc>
          <w:tcPr>
            <w:tcW w:w="2895" w:type="dxa"/>
            <w:tcBorders>
              <w:left w:val="single" w:sz="6" w:space="0" w:color="auto"/>
              <w:right w:val="single" w:sz="6" w:space="0" w:color="auto"/>
            </w:tcBorders>
          </w:tcPr>
          <w:p w14:paraId="43179D3E" w14:textId="77777777" w:rsidR="00BD1388" w:rsidRPr="00D00961" w:rsidRDefault="00BD1388">
            <w:pPr>
              <w:spacing w:line="480" w:lineRule="auto"/>
              <w:rPr>
                <w:rFonts w:ascii="Times New Roman" w:hAnsi="Times New Roman"/>
                <w:b/>
              </w:rPr>
            </w:pPr>
            <w:bookmarkStart w:id="3694" w:name="_Toc393738252"/>
            <w:r w:rsidRPr="00D00961">
              <w:rPr>
                <w:rFonts w:ascii="Times New Roman" w:hAnsi="Times New Roman"/>
                <w:b/>
              </w:rPr>
              <w:t>Regard</w:t>
            </w:r>
            <w:bookmarkEnd w:id="3694"/>
          </w:p>
        </w:tc>
        <w:tc>
          <w:tcPr>
            <w:tcW w:w="3780" w:type="dxa"/>
            <w:tcBorders>
              <w:left w:val="nil"/>
            </w:tcBorders>
          </w:tcPr>
          <w:p w14:paraId="7BF83C6B" w14:textId="77777777" w:rsidR="00BD1388" w:rsidRPr="00D00961" w:rsidRDefault="00BD1388">
            <w:pPr>
              <w:spacing w:line="480" w:lineRule="auto"/>
              <w:rPr>
                <w:rFonts w:ascii="Times New Roman" w:hAnsi="Times New Roman"/>
                <w:b/>
              </w:rPr>
            </w:pPr>
            <w:bookmarkStart w:id="3695" w:name="_Toc393738253"/>
            <w:r w:rsidRPr="00D00961">
              <w:rPr>
                <w:rFonts w:ascii="Times New Roman" w:hAnsi="Times New Roman"/>
                <w:b/>
              </w:rPr>
              <w:t>Abandonment (18:24-25)</w:t>
            </w:r>
            <w:bookmarkEnd w:id="3695"/>
          </w:p>
        </w:tc>
      </w:tr>
      <w:tr w:rsidR="00BD1388" w:rsidRPr="00D00961" w14:paraId="1F81828B" w14:textId="77777777">
        <w:tblPrEx>
          <w:tblCellMar>
            <w:top w:w="0" w:type="dxa"/>
            <w:bottom w:w="0" w:type="dxa"/>
          </w:tblCellMar>
        </w:tblPrEx>
        <w:tc>
          <w:tcPr>
            <w:tcW w:w="3153" w:type="dxa"/>
          </w:tcPr>
          <w:p w14:paraId="23D9F7FE" w14:textId="77777777" w:rsidR="00BD1388" w:rsidRPr="00D00961" w:rsidRDefault="00BD1388">
            <w:pPr>
              <w:spacing w:line="480" w:lineRule="auto"/>
              <w:rPr>
                <w:rFonts w:ascii="Times New Roman" w:hAnsi="Times New Roman"/>
                <w:b/>
                <w:i/>
              </w:rPr>
            </w:pPr>
            <w:bookmarkStart w:id="3696" w:name="_Toc393738254"/>
            <w:r w:rsidRPr="00D00961">
              <w:rPr>
                <w:rFonts w:ascii="Times New Roman" w:hAnsi="Times New Roman"/>
                <w:b/>
                <w:i/>
              </w:rPr>
              <w:t>Values</w:t>
            </w:r>
            <w:bookmarkEnd w:id="3696"/>
          </w:p>
        </w:tc>
        <w:tc>
          <w:tcPr>
            <w:tcW w:w="2895" w:type="dxa"/>
            <w:tcBorders>
              <w:left w:val="single" w:sz="6" w:space="0" w:color="auto"/>
              <w:right w:val="single" w:sz="6" w:space="0" w:color="auto"/>
            </w:tcBorders>
          </w:tcPr>
          <w:p w14:paraId="7C0B9F1D" w14:textId="77777777" w:rsidR="00BD1388" w:rsidRPr="00D00961" w:rsidRDefault="00BD1388">
            <w:pPr>
              <w:spacing w:line="480" w:lineRule="auto"/>
              <w:rPr>
                <w:rFonts w:ascii="Times New Roman" w:hAnsi="Times New Roman"/>
                <w:b/>
              </w:rPr>
            </w:pPr>
            <w:bookmarkStart w:id="3697" w:name="_Toc393738255"/>
            <w:r w:rsidRPr="00D00961">
              <w:rPr>
                <w:rFonts w:ascii="Times New Roman" w:hAnsi="Times New Roman"/>
                <w:b/>
              </w:rPr>
              <w:t>Transmitted</w:t>
            </w:r>
            <w:bookmarkEnd w:id="3697"/>
          </w:p>
        </w:tc>
        <w:tc>
          <w:tcPr>
            <w:tcW w:w="3780" w:type="dxa"/>
            <w:tcBorders>
              <w:left w:val="nil"/>
            </w:tcBorders>
          </w:tcPr>
          <w:p w14:paraId="64E4258D" w14:textId="77777777" w:rsidR="00BD1388" w:rsidRPr="00D00961" w:rsidRDefault="00BD1388">
            <w:pPr>
              <w:spacing w:line="480" w:lineRule="auto"/>
              <w:rPr>
                <w:rFonts w:ascii="Times New Roman" w:hAnsi="Times New Roman"/>
                <w:b/>
              </w:rPr>
            </w:pPr>
            <w:bookmarkStart w:id="3698" w:name="_Toc393738256"/>
            <w:r w:rsidRPr="00D00961">
              <w:rPr>
                <w:rFonts w:ascii="Times New Roman" w:hAnsi="Times New Roman"/>
                <w:b/>
              </w:rPr>
              <w:t>Didn’t know the L</w:t>
            </w:r>
            <w:r w:rsidRPr="00D00961">
              <w:rPr>
                <w:rFonts w:ascii="Times New Roman" w:hAnsi="Times New Roman"/>
                <w:b/>
                <w:sz w:val="21"/>
              </w:rPr>
              <w:t>ORD</w:t>
            </w:r>
            <w:r w:rsidRPr="00D00961">
              <w:rPr>
                <w:rFonts w:ascii="Times New Roman" w:hAnsi="Times New Roman"/>
                <w:b/>
              </w:rPr>
              <w:t xml:space="preserve"> (2:10)</w:t>
            </w:r>
            <w:bookmarkEnd w:id="3698"/>
          </w:p>
        </w:tc>
      </w:tr>
      <w:tr w:rsidR="00BD1388" w:rsidRPr="00D00961" w14:paraId="39F45A76" w14:textId="77777777">
        <w:tblPrEx>
          <w:tblCellMar>
            <w:top w:w="0" w:type="dxa"/>
            <w:bottom w:w="0" w:type="dxa"/>
          </w:tblCellMar>
        </w:tblPrEx>
        <w:tc>
          <w:tcPr>
            <w:tcW w:w="3153" w:type="dxa"/>
          </w:tcPr>
          <w:p w14:paraId="4679CCB0" w14:textId="77777777" w:rsidR="00BD1388" w:rsidRPr="00D00961" w:rsidRDefault="00BD1388">
            <w:pPr>
              <w:spacing w:line="480" w:lineRule="auto"/>
              <w:rPr>
                <w:rFonts w:ascii="Times New Roman" w:hAnsi="Times New Roman"/>
                <w:b/>
                <w:i/>
              </w:rPr>
            </w:pPr>
            <w:bookmarkStart w:id="3699" w:name="_Toc393738257"/>
            <w:r w:rsidRPr="00D00961">
              <w:rPr>
                <w:rFonts w:ascii="Times New Roman" w:hAnsi="Times New Roman"/>
                <w:b/>
                <w:i/>
              </w:rPr>
              <w:t>Authority for Living</w:t>
            </w:r>
            <w:bookmarkEnd w:id="3699"/>
          </w:p>
        </w:tc>
        <w:tc>
          <w:tcPr>
            <w:tcW w:w="2895" w:type="dxa"/>
            <w:tcBorders>
              <w:left w:val="single" w:sz="6" w:space="0" w:color="auto"/>
              <w:right w:val="single" w:sz="6" w:space="0" w:color="auto"/>
            </w:tcBorders>
          </w:tcPr>
          <w:p w14:paraId="49AE4CA3" w14:textId="77777777" w:rsidR="00BD1388" w:rsidRPr="00D00961" w:rsidRDefault="00BD1388">
            <w:pPr>
              <w:spacing w:line="480" w:lineRule="auto"/>
              <w:rPr>
                <w:rFonts w:ascii="Times New Roman" w:hAnsi="Times New Roman"/>
                <w:b/>
              </w:rPr>
            </w:pPr>
            <w:bookmarkStart w:id="3700" w:name="_Toc393738258"/>
            <w:r w:rsidRPr="00D00961">
              <w:rPr>
                <w:rFonts w:ascii="Times New Roman" w:hAnsi="Times New Roman"/>
                <w:b/>
              </w:rPr>
              <w:t>Absolute</w:t>
            </w:r>
            <w:bookmarkEnd w:id="3700"/>
          </w:p>
        </w:tc>
        <w:tc>
          <w:tcPr>
            <w:tcW w:w="3780" w:type="dxa"/>
            <w:tcBorders>
              <w:left w:val="nil"/>
            </w:tcBorders>
          </w:tcPr>
          <w:p w14:paraId="3EBED4BE" w14:textId="77777777" w:rsidR="00BD1388" w:rsidRPr="00D00961" w:rsidRDefault="00BD1388">
            <w:pPr>
              <w:spacing w:line="480" w:lineRule="auto"/>
              <w:rPr>
                <w:rFonts w:ascii="Times New Roman" w:hAnsi="Times New Roman"/>
                <w:b/>
              </w:rPr>
            </w:pPr>
            <w:bookmarkStart w:id="3701" w:name="_Toc393738259"/>
            <w:r w:rsidRPr="00D00961">
              <w:rPr>
                <w:rFonts w:ascii="Times New Roman" w:hAnsi="Times New Roman"/>
                <w:b/>
              </w:rPr>
              <w:t>Relative (17:6; 21:25)</w:t>
            </w:r>
            <w:bookmarkEnd w:id="3701"/>
          </w:p>
        </w:tc>
      </w:tr>
      <w:tr w:rsidR="00BD1388" w:rsidRPr="00D00961" w14:paraId="000D65B6" w14:textId="77777777">
        <w:tblPrEx>
          <w:tblCellMar>
            <w:top w:w="0" w:type="dxa"/>
            <w:bottom w:w="0" w:type="dxa"/>
          </w:tblCellMar>
        </w:tblPrEx>
        <w:tc>
          <w:tcPr>
            <w:tcW w:w="3153" w:type="dxa"/>
          </w:tcPr>
          <w:p w14:paraId="6E3F27BF" w14:textId="77777777" w:rsidR="00BD1388" w:rsidRPr="00D00961" w:rsidRDefault="00BD1388">
            <w:pPr>
              <w:spacing w:line="480" w:lineRule="auto"/>
              <w:rPr>
                <w:rFonts w:ascii="Times New Roman" w:hAnsi="Times New Roman"/>
                <w:b/>
                <w:i/>
              </w:rPr>
            </w:pPr>
            <w:bookmarkStart w:id="3702" w:name="_Toc393738260"/>
            <w:r w:rsidRPr="00D00961">
              <w:rPr>
                <w:rFonts w:ascii="Times New Roman" w:hAnsi="Times New Roman"/>
                <w:b/>
                <w:i/>
              </w:rPr>
              <w:t>Morality</w:t>
            </w:r>
            <w:bookmarkEnd w:id="3702"/>
          </w:p>
        </w:tc>
        <w:tc>
          <w:tcPr>
            <w:tcW w:w="2895" w:type="dxa"/>
            <w:tcBorders>
              <w:left w:val="single" w:sz="6" w:space="0" w:color="auto"/>
              <w:right w:val="single" w:sz="6" w:space="0" w:color="auto"/>
            </w:tcBorders>
          </w:tcPr>
          <w:p w14:paraId="07E4C426" w14:textId="77777777" w:rsidR="00BD1388" w:rsidRPr="00D00961" w:rsidRDefault="00BD1388">
            <w:pPr>
              <w:spacing w:line="480" w:lineRule="auto"/>
              <w:rPr>
                <w:rFonts w:ascii="Times New Roman" w:hAnsi="Times New Roman"/>
                <w:b/>
              </w:rPr>
            </w:pPr>
            <w:bookmarkStart w:id="3703" w:name="_Toc393738261"/>
            <w:r w:rsidRPr="00D00961">
              <w:rPr>
                <w:rFonts w:ascii="Times New Roman" w:hAnsi="Times New Roman"/>
                <w:b/>
              </w:rPr>
              <w:t>Objective</w:t>
            </w:r>
            <w:bookmarkEnd w:id="3703"/>
          </w:p>
        </w:tc>
        <w:tc>
          <w:tcPr>
            <w:tcW w:w="3780" w:type="dxa"/>
            <w:tcBorders>
              <w:left w:val="nil"/>
            </w:tcBorders>
          </w:tcPr>
          <w:p w14:paraId="6E459FB9" w14:textId="77777777" w:rsidR="00BD1388" w:rsidRPr="00D00961" w:rsidRDefault="00BD1388">
            <w:pPr>
              <w:spacing w:line="480" w:lineRule="auto"/>
              <w:rPr>
                <w:rFonts w:ascii="Times New Roman" w:hAnsi="Times New Roman"/>
                <w:b/>
              </w:rPr>
            </w:pPr>
            <w:bookmarkStart w:id="3704" w:name="_Toc393738262"/>
            <w:r w:rsidRPr="00D00961">
              <w:rPr>
                <w:rFonts w:ascii="Times New Roman" w:hAnsi="Times New Roman"/>
                <w:b/>
              </w:rPr>
              <w:t>Subjective</w:t>
            </w:r>
            <w:bookmarkEnd w:id="3704"/>
          </w:p>
        </w:tc>
      </w:tr>
      <w:tr w:rsidR="00BD1388" w:rsidRPr="00D00961" w14:paraId="5BB15F13" w14:textId="77777777">
        <w:tblPrEx>
          <w:tblCellMar>
            <w:top w:w="0" w:type="dxa"/>
            <w:bottom w:w="0" w:type="dxa"/>
          </w:tblCellMar>
        </w:tblPrEx>
        <w:tc>
          <w:tcPr>
            <w:tcW w:w="3153" w:type="dxa"/>
          </w:tcPr>
          <w:p w14:paraId="1D03A101" w14:textId="77777777" w:rsidR="00BD1388" w:rsidRPr="00D00961" w:rsidRDefault="00BD1388">
            <w:pPr>
              <w:spacing w:line="480" w:lineRule="auto"/>
              <w:rPr>
                <w:rFonts w:ascii="Times New Roman" w:hAnsi="Times New Roman"/>
                <w:b/>
                <w:i/>
              </w:rPr>
            </w:pPr>
            <w:bookmarkStart w:id="3705" w:name="_Toc393738263"/>
            <w:r w:rsidRPr="00D00961">
              <w:rPr>
                <w:rFonts w:ascii="Times New Roman" w:hAnsi="Times New Roman"/>
                <w:b/>
                <w:i/>
              </w:rPr>
              <w:t>Slavery</w:t>
            </w:r>
            <w:bookmarkEnd w:id="3705"/>
          </w:p>
        </w:tc>
        <w:tc>
          <w:tcPr>
            <w:tcW w:w="2895" w:type="dxa"/>
            <w:tcBorders>
              <w:left w:val="single" w:sz="6" w:space="0" w:color="auto"/>
              <w:right w:val="single" w:sz="6" w:space="0" w:color="auto"/>
            </w:tcBorders>
          </w:tcPr>
          <w:p w14:paraId="2F446B72" w14:textId="77777777" w:rsidR="00BD1388" w:rsidRPr="00D00961" w:rsidRDefault="00BD1388">
            <w:pPr>
              <w:spacing w:line="480" w:lineRule="auto"/>
              <w:rPr>
                <w:rFonts w:ascii="Times New Roman" w:hAnsi="Times New Roman"/>
                <w:b/>
              </w:rPr>
            </w:pPr>
            <w:bookmarkStart w:id="3706" w:name="_Toc393738264"/>
            <w:r w:rsidRPr="00D00961">
              <w:rPr>
                <w:rFonts w:ascii="Times New Roman" w:hAnsi="Times New Roman"/>
                <w:b/>
              </w:rPr>
              <w:t>Freedom</w:t>
            </w:r>
            <w:bookmarkEnd w:id="3706"/>
          </w:p>
        </w:tc>
        <w:tc>
          <w:tcPr>
            <w:tcW w:w="3780" w:type="dxa"/>
            <w:tcBorders>
              <w:left w:val="nil"/>
            </w:tcBorders>
          </w:tcPr>
          <w:p w14:paraId="6EDAD1D9" w14:textId="77777777" w:rsidR="00BD1388" w:rsidRPr="00D00961" w:rsidRDefault="00BD1388">
            <w:pPr>
              <w:spacing w:line="480" w:lineRule="auto"/>
              <w:rPr>
                <w:rFonts w:ascii="Times New Roman" w:hAnsi="Times New Roman"/>
                <w:b/>
              </w:rPr>
            </w:pPr>
            <w:bookmarkStart w:id="3707" w:name="_Toc393738265"/>
            <w:r w:rsidRPr="00D00961">
              <w:rPr>
                <w:rFonts w:ascii="Times New Roman" w:hAnsi="Times New Roman"/>
                <w:b/>
              </w:rPr>
              <w:t>Bondage</w:t>
            </w:r>
            <w:bookmarkEnd w:id="3707"/>
          </w:p>
        </w:tc>
      </w:tr>
      <w:tr w:rsidR="00BD1388" w:rsidRPr="00D00961" w14:paraId="7857CF18" w14:textId="77777777">
        <w:tblPrEx>
          <w:tblCellMar>
            <w:top w:w="0" w:type="dxa"/>
            <w:bottom w:w="0" w:type="dxa"/>
          </w:tblCellMar>
        </w:tblPrEx>
        <w:tc>
          <w:tcPr>
            <w:tcW w:w="3153" w:type="dxa"/>
          </w:tcPr>
          <w:p w14:paraId="3E9955D0" w14:textId="77777777" w:rsidR="00BD1388" w:rsidRPr="00D00961" w:rsidRDefault="00BD1388">
            <w:pPr>
              <w:spacing w:line="480" w:lineRule="auto"/>
              <w:rPr>
                <w:rFonts w:ascii="Times New Roman" w:hAnsi="Times New Roman"/>
                <w:b/>
                <w:i/>
              </w:rPr>
            </w:pPr>
            <w:bookmarkStart w:id="3708" w:name="_Toc393738266"/>
            <w:r w:rsidRPr="00D00961">
              <w:rPr>
                <w:rFonts w:ascii="Times New Roman" w:hAnsi="Times New Roman"/>
                <w:b/>
                <w:i/>
              </w:rPr>
              <w:t>Servitude</w:t>
            </w:r>
            <w:bookmarkEnd w:id="3708"/>
          </w:p>
        </w:tc>
        <w:tc>
          <w:tcPr>
            <w:tcW w:w="2895" w:type="dxa"/>
            <w:tcBorders>
              <w:left w:val="single" w:sz="6" w:space="0" w:color="auto"/>
              <w:right w:val="single" w:sz="6" w:space="0" w:color="auto"/>
            </w:tcBorders>
          </w:tcPr>
          <w:p w14:paraId="1B7DD459" w14:textId="77777777" w:rsidR="00BD1388" w:rsidRPr="00D00961" w:rsidRDefault="00BD1388">
            <w:pPr>
              <w:spacing w:line="480" w:lineRule="auto"/>
              <w:rPr>
                <w:rFonts w:ascii="Times New Roman" w:hAnsi="Times New Roman"/>
                <w:b/>
              </w:rPr>
            </w:pPr>
            <w:bookmarkStart w:id="3709" w:name="_Toc393738267"/>
            <w:r w:rsidRPr="00D00961">
              <w:rPr>
                <w:rFonts w:ascii="Times New Roman" w:hAnsi="Times New Roman"/>
                <w:b/>
              </w:rPr>
              <w:t>Served God (24:31)</w:t>
            </w:r>
            <w:bookmarkEnd w:id="3709"/>
          </w:p>
        </w:tc>
        <w:tc>
          <w:tcPr>
            <w:tcW w:w="3780" w:type="dxa"/>
            <w:tcBorders>
              <w:left w:val="nil"/>
            </w:tcBorders>
          </w:tcPr>
          <w:p w14:paraId="45480E42" w14:textId="77777777" w:rsidR="00BD1388" w:rsidRPr="00D00961" w:rsidRDefault="00BD1388">
            <w:pPr>
              <w:spacing w:line="480" w:lineRule="auto"/>
              <w:rPr>
                <w:rFonts w:ascii="Times New Roman" w:hAnsi="Times New Roman"/>
                <w:b/>
              </w:rPr>
            </w:pPr>
            <w:bookmarkStart w:id="3710" w:name="_Toc393738268"/>
            <w:r w:rsidRPr="00D00961">
              <w:rPr>
                <w:rFonts w:ascii="Times New Roman" w:hAnsi="Times New Roman"/>
                <w:b/>
              </w:rPr>
              <w:t>Served Self (21:25)</w:t>
            </w:r>
            <w:bookmarkEnd w:id="3710"/>
          </w:p>
        </w:tc>
      </w:tr>
      <w:tr w:rsidR="00BD1388" w:rsidRPr="00D00961" w14:paraId="7D92BCF8" w14:textId="77777777">
        <w:tblPrEx>
          <w:tblCellMar>
            <w:top w:w="0" w:type="dxa"/>
            <w:bottom w:w="0" w:type="dxa"/>
          </w:tblCellMar>
        </w:tblPrEx>
        <w:tc>
          <w:tcPr>
            <w:tcW w:w="3153" w:type="dxa"/>
          </w:tcPr>
          <w:p w14:paraId="5BB0B2BE" w14:textId="77777777" w:rsidR="00BD1388" w:rsidRPr="00D00961" w:rsidRDefault="00BD1388">
            <w:pPr>
              <w:spacing w:line="480" w:lineRule="auto"/>
              <w:rPr>
                <w:rFonts w:ascii="Times New Roman" w:hAnsi="Times New Roman"/>
                <w:b/>
                <w:i/>
              </w:rPr>
            </w:pPr>
            <w:bookmarkStart w:id="3711" w:name="_Toc393738269"/>
            <w:r w:rsidRPr="00D00961">
              <w:rPr>
                <w:rFonts w:ascii="Times New Roman" w:hAnsi="Times New Roman"/>
                <w:b/>
                <w:i/>
              </w:rPr>
              <w:t>Attitude towards Sin</w:t>
            </w:r>
            <w:bookmarkEnd w:id="3711"/>
          </w:p>
        </w:tc>
        <w:tc>
          <w:tcPr>
            <w:tcW w:w="2895" w:type="dxa"/>
            <w:tcBorders>
              <w:left w:val="single" w:sz="6" w:space="0" w:color="auto"/>
              <w:right w:val="single" w:sz="6" w:space="0" w:color="auto"/>
            </w:tcBorders>
          </w:tcPr>
          <w:p w14:paraId="24C619F0" w14:textId="77777777" w:rsidR="00BD1388" w:rsidRPr="00D00961" w:rsidRDefault="00BD1388">
            <w:pPr>
              <w:spacing w:line="480" w:lineRule="auto"/>
              <w:rPr>
                <w:rFonts w:ascii="Times New Roman" w:hAnsi="Times New Roman"/>
                <w:b/>
              </w:rPr>
            </w:pPr>
            <w:bookmarkStart w:id="3712" w:name="_Toc393738270"/>
            <w:r w:rsidRPr="00D00961">
              <w:rPr>
                <w:rFonts w:ascii="Times New Roman" w:hAnsi="Times New Roman"/>
                <w:b/>
              </w:rPr>
              <w:t>Judged</w:t>
            </w:r>
            <w:bookmarkEnd w:id="3712"/>
          </w:p>
        </w:tc>
        <w:tc>
          <w:tcPr>
            <w:tcW w:w="3780" w:type="dxa"/>
            <w:tcBorders>
              <w:left w:val="nil"/>
            </w:tcBorders>
          </w:tcPr>
          <w:p w14:paraId="5EDDC9C7" w14:textId="77777777" w:rsidR="00BD1388" w:rsidRPr="00D00961" w:rsidRDefault="00BD1388">
            <w:pPr>
              <w:spacing w:line="480" w:lineRule="auto"/>
              <w:rPr>
                <w:rFonts w:ascii="Times New Roman" w:hAnsi="Times New Roman"/>
                <w:b/>
              </w:rPr>
            </w:pPr>
            <w:bookmarkStart w:id="3713" w:name="_Toc393738271"/>
            <w:r w:rsidRPr="00D00961">
              <w:rPr>
                <w:rFonts w:ascii="Times New Roman" w:hAnsi="Times New Roman"/>
                <w:b/>
              </w:rPr>
              <w:t>Tolerated</w:t>
            </w:r>
            <w:bookmarkEnd w:id="3713"/>
          </w:p>
        </w:tc>
      </w:tr>
      <w:tr w:rsidR="00BD1388" w:rsidRPr="00D00961" w14:paraId="26E09143" w14:textId="77777777">
        <w:tblPrEx>
          <w:tblCellMar>
            <w:top w:w="0" w:type="dxa"/>
            <w:bottom w:w="0" w:type="dxa"/>
          </w:tblCellMar>
        </w:tblPrEx>
        <w:tc>
          <w:tcPr>
            <w:tcW w:w="3153" w:type="dxa"/>
          </w:tcPr>
          <w:p w14:paraId="01686298" w14:textId="77777777" w:rsidR="00BD1388" w:rsidRPr="00D00961" w:rsidRDefault="00BD1388">
            <w:pPr>
              <w:spacing w:line="480" w:lineRule="auto"/>
              <w:rPr>
                <w:rFonts w:ascii="Times New Roman" w:hAnsi="Times New Roman"/>
                <w:b/>
                <w:i/>
              </w:rPr>
            </w:pPr>
            <w:bookmarkStart w:id="3714" w:name="_Toc393738272"/>
            <w:r w:rsidRPr="00D00961">
              <w:rPr>
                <w:rFonts w:ascii="Times New Roman" w:hAnsi="Times New Roman"/>
                <w:b/>
                <w:i/>
              </w:rPr>
              <w:t>Theocracy</w:t>
            </w:r>
            <w:bookmarkEnd w:id="3714"/>
          </w:p>
        </w:tc>
        <w:tc>
          <w:tcPr>
            <w:tcW w:w="2895" w:type="dxa"/>
            <w:tcBorders>
              <w:left w:val="single" w:sz="6" w:space="0" w:color="auto"/>
              <w:right w:val="single" w:sz="6" w:space="0" w:color="auto"/>
            </w:tcBorders>
          </w:tcPr>
          <w:p w14:paraId="1C9B154C" w14:textId="77777777" w:rsidR="00BD1388" w:rsidRPr="00D00961" w:rsidRDefault="00BD1388">
            <w:pPr>
              <w:spacing w:line="480" w:lineRule="auto"/>
              <w:rPr>
                <w:rFonts w:ascii="Times New Roman" w:hAnsi="Times New Roman"/>
                <w:b/>
              </w:rPr>
            </w:pPr>
            <w:bookmarkStart w:id="3715" w:name="_Toc393738273"/>
            <w:r w:rsidRPr="00D00961">
              <w:rPr>
                <w:rFonts w:ascii="Times New Roman" w:hAnsi="Times New Roman"/>
                <w:b/>
              </w:rPr>
              <w:t>Strengthened</w:t>
            </w:r>
            <w:bookmarkEnd w:id="3715"/>
          </w:p>
        </w:tc>
        <w:tc>
          <w:tcPr>
            <w:tcW w:w="3780" w:type="dxa"/>
            <w:tcBorders>
              <w:left w:val="nil"/>
            </w:tcBorders>
          </w:tcPr>
          <w:p w14:paraId="048CC14E" w14:textId="77777777" w:rsidR="00BD1388" w:rsidRPr="00D00961" w:rsidRDefault="00BD1388">
            <w:pPr>
              <w:spacing w:line="480" w:lineRule="auto"/>
              <w:rPr>
                <w:rFonts w:ascii="Times New Roman" w:hAnsi="Times New Roman"/>
                <w:b/>
              </w:rPr>
            </w:pPr>
            <w:bookmarkStart w:id="3716" w:name="_Toc393738274"/>
            <w:r w:rsidRPr="00D00961">
              <w:rPr>
                <w:rFonts w:ascii="Times New Roman" w:hAnsi="Times New Roman"/>
                <w:b/>
              </w:rPr>
              <w:t>Declined</w:t>
            </w:r>
            <w:bookmarkEnd w:id="3716"/>
          </w:p>
        </w:tc>
      </w:tr>
      <w:tr w:rsidR="00BD1388" w:rsidRPr="00D00961" w14:paraId="6259D1F7" w14:textId="77777777">
        <w:tblPrEx>
          <w:tblCellMar>
            <w:top w:w="0" w:type="dxa"/>
            <w:bottom w:w="0" w:type="dxa"/>
          </w:tblCellMar>
        </w:tblPrEx>
        <w:tc>
          <w:tcPr>
            <w:tcW w:w="3153" w:type="dxa"/>
          </w:tcPr>
          <w:p w14:paraId="103170DA" w14:textId="77777777" w:rsidR="00BD1388" w:rsidRPr="00D00961" w:rsidRDefault="00BD1388">
            <w:pPr>
              <w:spacing w:line="480" w:lineRule="auto"/>
              <w:rPr>
                <w:rFonts w:ascii="Times New Roman" w:hAnsi="Times New Roman"/>
                <w:b/>
                <w:i/>
              </w:rPr>
            </w:pPr>
            <w:bookmarkStart w:id="3717" w:name="_Toc393738275"/>
            <w:r w:rsidRPr="00D00961">
              <w:rPr>
                <w:rFonts w:ascii="Times New Roman" w:hAnsi="Times New Roman"/>
                <w:b/>
                <w:i/>
              </w:rPr>
              <w:t>Pattern of Life</w:t>
            </w:r>
            <w:bookmarkEnd w:id="3717"/>
          </w:p>
        </w:tc>
        <w:tc>
          <w:tcPr>
            <w:tcW w:w="2895" w:type="dxa"/>
            <w:tcBorders>
              <w:left w:val="single" w:sz="6" w:space="0" w:color="auto"/>
              <w:right w:val="single" w:sz="6" w:space="0" w:color="auto"/>
            </w:tcBorders>
          </w:tcPr>
          <w:p w14:paraId="53C30B30" w14:textId="77777777" w:rsidR="00BD1388" w:rsidRPr="00D00961" w:rsidRDefault="00BD1388">
            <w:pPr>
              <w:spacing w:line="480" w:lineRule="auto"/>
              <w:rPr>
                <w:rFonts w:ascii="Times New Roman" w:hAnsi="Times New Roman"/>
                <w:b/>
              </w:rPr>
            </w:pPr>
            <w:bookmarkStart w:id="3718" w:name="_Toc393738276"/>
            <w:r w:rsidRPr="00D00961">
              <w:rPr>
                <w:rFonts w:ascii="Times New Roman" w:hAnsi="Times New Roman"/>
                <w:b/>
              </w:rPr>
              <w:t>Linear &amp; Upward</w:t>
            </w:r>
            <w:bookmarkEnd w:id="3718"/>
          </w:p>
        </w:tc>
        <w:tc>
          <w:tcPr>
            <w:tcW w:w="3780" w:type="dxa"/>
            <w:tcBorders>
              <w:left w:val="nil"/>
            </w:tcBorders>
          </w:tcPr>
          <w:p w14:paraId="7C91042B" w14:textId="77777777" w:rsidR="00BD1388" w:rsidRPr="00D00961" w:rsidRDefault="00BD1388">
            <w:pPr>
              <w:spacing w:line="480" w:lineRule="auto"/>
              <w:rPr>
                <w:rFonts w:ascii="Times New Roman" w:hAnsi="Times New Roman"/>
                <w:b/>
              </w:rPr>
            </w:pPr>
            <w:bookmarkStart w:id="3719" w:name="_Toc393738277"/>
            <w:r w:rsidRPr="00D00961">
              <w:rPr>
                <w:rFonts w:ascii="Times New Roman" w:hAnsi="Times New Roman"/>
                <w:b/>
              </w:rPr>
              <w:t>Cycles leading Downward</w:t>
            </w:r>
            <w:bookmarkEnd w:id="3719"/>
          </w:p>
        </w:tc>
      </w:tr>
    </w:tbl>
    <w:p w14:paraId="2AD8E3BF" w14:textId="77777777" w:rsidR="00BD1388" w:rsidRPr="00D00961" w:rsidRDefault="00BD1388">
      <w:pPr>
        <w:ind w:right="-385"/>
        <w:jc w:val="center"/>
        <w:rPr>
          <w:rFonts w:ascii="Times New Roman" w:hAnsi="Times New Roman"/>
          <w:b/>
          <w:sz w:val="32"/>
        </w:rPr>
        <w:sectPr w:rsidR="00BD1388" w:rsidRPr="00D00961" w:rsidSect="00B36574">
          <w:headerReference w:type="default" r:id="rId130"/>
          <w:headerReference w:type="first" r:id="rId131"/>
          <w:pgSz w:w="11894" w:h="16834" w:code="9"/>
          <w:pgMar w:top="245" w:right="1152" w:bottom="576" w:left="1152" w:header="720" w:footer="720" w:gutter="0"/>
          <w:pgNumType w:start="172"/>
          <w:cols w:space="720"/>
        </w:sectPr>
      </w:pPr>
    </w:p>
    <w:p w14:paraId="5DA5E942" w14:textId="77777777" w:rsidR="00BD1388" w:rsidRPr="00D00961" w:rsidRDefault="00BD1388">
      <w:pPr>
        <w:ind w:right="-385"/>
        <w:jc w:val="center"/>
        <w:rPr>
          <w:rFonts w:ascii="Times New Roman" w:hAnsi="Times New Roman"/>
          <w:sz w:val="18"/>
        </w:rPr>
      </w:pPr>
      <w:r w:rsidRPr="00D00961">
        <w:rPr>
          <w:rFonts w:ascii="Times New Roman" w:hAnsi="Times New Roman"/>
          <w:b/>
          <w:sz w:val="32"/>
        </w:rPr>
        <w:lastRenderedPageBreak/>
        <w:t>The Judges According to Their Tribes</w:t>
      </w:r>
      <w:r w:rsidRPr="00D00961">
        <w:rPr>
          <w:rFonts w:ascii="Times New Roman" w:hAnsi="Times New Roman"/>
          <w:sz w:val="10"/>
        </w:rPr>
        <w:fldChar w:fldCharType="begin"/>
      </w:r>
      <w:r w:rsidRPr="00D00961">
        <w:rPr>
          <w:rFonts w:ascii="Times New Roman" w:hAnsi="Times New Roman"/>
          <w:sz w:val="10"/>
        </w:rPr>
        <w:instrText xml:space="preserve"> TC  " </w:instrText>
      </w:r>
      <w:bookmarkStart w:id="3720" w:name="_Toc425035350"/>
      <w:bookmarkStart w:id="3721" w:name="_Toc425043078"/>
      <w:bookmarkStart w:id="3722" w:name="_Toc478007661"/>
      <w:bookmarkStart w:id="3723" w:name="_Toc488675940"/>
      <w:bookmarkStart w:id="3724" w:name="_Toc502548258"/>
      <w:r w:rsidRPr="00D00961">
        <w:rPr>
          <w:rFonts w:ascii="Times New Roman" w:hAnsi="Times New Roman"/>
          <w:sz w:val="10"/>
        </w:rPr>
        <w:instrText>The Judges According to Their Tribes</w:instrText>
      </w:r>
      <w:bookmarkEnd w:id="3720"/>
      <w:bookmarkEnd w:id="3721"/>
      <w:bookmarkEnd w:id="3722"/>
      <w:bookmarkEnd w:id="3723"/>
      <w:bookmarkEnd w:id="3724"/>
      <w:r w:rsidRPr="00D00961">
        <w:rPr>
          <w:rFonts w:ascii="Times New Roman" w:hAnsi="Times New Roman"/>
          <w:sz w:val="10"/>
        </w:rPr>
        <w:instrText xml:space="preserve"> " \l 4 </w:instrText>
      </w:r>
      <w:r w:rsidRPr="00D00961">
        <w:rPr>
          <w:rFonts w:ascii="Times New Roman" w:hAnsi="Times New Roman"/>
          <w:sz w:val="10"/>
        </w:rPr>
        <w:fldChar w:fldCharType="end"/>
      </w:r>
    </w:p>
    <w:p w14:paraId="40F25EC5"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Yohanan Aharoni and Michael Avi-Yonah, </w:t>
      </w:r>
      <w:r w:rsidRPr="00D00961">
        <w:rPr>
          <w:rFonts w:ascii="Times New Roman" w:hAnsi="Times New Roman"/>
          <w:i/>
          <w:sz w:val="22"/>
        </w:rPr>
        <w:t>The MacMillan Bible Atlas</w:t>
      </w:r>
      <w:r w:rsidRPr="00D00961">
        <w:rPr>
          <w:rFonts w:ascii="Times New Roman" w:hAnsi="Times New Roman"/>
          <w:sz w:val="22"/>
        </w:rPr>
        <w:t>, 57</w:t>
      </w:r>
    </w:p>
    <w:p w14:paraId="2D2A8495" w14:textId="77777777" w:rsidR="00BD1388" w:rsidRPr="00D00961" w:rsidRDefault="00BD1388">
      <w:pPr>
        <w:ind w:right="-385"/>
        <w:jc w:val="center"/>
        <w:rPr>
          <w:rFonts w:ascii="Times New Roman" w:hAnsi="Times New Roman"/>
          <w:b/>
          <w:sz w:val="32"/>
        </w:rPr>
      </w:pPr>
    </w:p>
    <w:p w14:paraId="532D19E0" w14:textId="77777777" w:rsidR="00BD1388" w:rsidRPr="00D00961" w:rsidRDefault="00BD1388">
      <w:pPr>
        <w:ind w:right="-385"/>
        <w:jc w:val="center"/>
        <w:rPr>
          <w:rFonts w:ascii="Times New Roman" w:hAnsi="Times New Roman"/>
          <w:b/>
          <w:sz w:val="32"/>
        </w:rPr>
        <w:sectPr w:rsidR="00BD1388" w:rsidRPr="00D00961" w:rsidSect="00B36574">
          <w:headerReference w:type="default" r:id="rId132"/>
          <w:pgSz w:w="11894" w:h="16834" w:code="9"/>
          <w:pgMar w:top="245" w:right="1152" w:bottom="576" w:left="1152" w:header="720" w:footer="720" w:gutter="0"/>
          <w:cols w:space="720"/>
        </w:sectPr>
      </w:pPr>
    </w:p>
    <w:p w14:paraId="044686BD" w14:textId="77777777" w:rsidR="00BD1388" w:rsidRPr="00D00961" w:rsidRDefault="00BD1388">
      <w:pPr>
        <w:ind w:right="-385"/>
        <w:jc w:val="center"/>
        <w:rPr>
          <w:rFonts w:ascii="Times New Roman" w:hAnsi="Times New Roman"/>
          <w:sz w:val="18"/>
        </w:rPr>
      </w:pPr>
      <w:r w:rsidRPr="00D00961">
        <w:rPr>
          <w:rFonts w:ascii="Times New Roman" w:hAnsi="Times New Roman"/>
          <w:b/>
          <w:sz w:val="32"/>
        </w:rPr>
        <w:lastRenderedPageBreak/>
        <w:t>The Gideon Narrative as the Focal Point of Judges</w:t>
      </w:r>
      <w:r w:rsidRPr="00D00961">
        <w:rPr>
          <w:rFonts w:ascii="Times New Roman" w:hAnsi="Times New Roman"/>
          <w:sz w:val="18"/>
        </w:rPr>
        <w:fldChar w:fldCharType="begin"/>
      </w:r>
      <w:r w:rsidRPr="00D00961">
        <w:rPr>
          <w:rFonts w:ascii="Times New Roman" w:hAnsi="Times New Roman"/>
          <w:sz w:val="18"/>
        </w:rPr>
        <w:instrText xml:space="preserve"> TC  " </w:instrText>
      </w:r>
      <w:bookmarkStart w:id="3725" w:name="_Toc425035351"/>
      <w:bookmarkStart w:id="3726" w:name="_Toc425043079"/>
      <w:bookmarkStart w:id="3727" w:name="_Toc478007662"/>
      <w:bookmarkStart w:id="3728" w:name="_Toc488675941"/>
      <w:bookmarkStart w:id="3729" w:name="_Toc502548259"/>
      <w:r w:rsidRPr="00D00961">
        <w:rPr>
          <w:rFonts w:ascii="Times New Roman" w:hAnsi="Times New Roman"/>
          <w:sz w:val="18"/>
        </w:rPr>
        <w:instrText>The Gideon Narrative as the Focal Point of Judges</w:instrText>
      </w:r>
      <w:bookmarkEnd w:id="3725"/>
      <w:bookmarkEnd w:id="3726"/>
      <w:bookmarkEnd w:id="3727"/>
      <w:bookmarkEnd w:id="3728"/>
      <w:bookmarkEnd w:id="3729"/>
      <w:r w:rsidRPr="00D00961">
        <w:rPr>
          <w:rFonts w:ascii="Times New Roman" w:hAnsi="Times New Roman"/>
          <w:sz w:val="18"/>
        </w:rPr>
        <w:instrText xml:space="preserve"> " \l 4 </w:instrText>
      </w:r>
      <w:r w:rsidRPr="00D00961">
        <w:rPr>
          <w:rFonts w:ascii="Times New Roman" w:hAnsi="Times New Roman"/>
          <w:sz w:val="18"/>
        </w:rPr>
        <w:fldChar w:fldCharType="end"/>
      </w:r>
    </w:p>
    <w:p w14:paraId="20ABA467" w14:textId="77777777" w:rsidR="00BD1388" w:rsidRPr="00D00961" w:rsidRDefault="00BD1388">
      <w:pPr>
        <w:ind w:right="-385"/>
        <w:jc w:val="center"/>
        <w:rPr>
          <w:rFonts w:ascii="Times New Roman" w:hAnsi="Times New Roman"/>
          <w:sz w:val="18"/>
        </w:rPr>
      </w:pPr>
      <w:r w:rsidRPr="00D00961">
        <w:rPr>
          <w:rFonts w:ascii="Times New Roman" w:hAnsi="Times New Roman"/>
          <w:sz w:val="18"/>
        </w:rPr>
        <w:t xml:space="preserve">J. Paul Tanner, </w:t>
      </w:r>
      <w:r w:rsidRPr="00D00961">
        <w:rPr>
          <w:rFonts w:ascii="Times New Roman" w:hAnsi="Times New Roman"/>
          <w:i/>
          <w:sz w:val="18"/>
        </w:rPr>
        <w:t>Bibliotheca Sacra</w:t>
      </w:r>
      <w:r w:rsidRPr="00D00961">
        <w:rPr>
          <w:rFonts w:ascii="Times New Roman" w:hAnsi="Times New Roman"/>
          <w:sz w:val="18"/>
        </w:rPr>
        <w:t xml:space="preserve"> 149 (April-June 1992): 146-61 (1 of 2)</w:t>
      </w:r>
    </w:p>
    <w:p w14:paraId="73CECF8B" w14:textId="77777777" w:rsidR="00BD1388" w:rsidRPr="00D00961" w:rsidRDefault="00BD1388">
      <w:pPr>
        <w:ind w:right="-385"/>
        <w:jc w:val="center"/>
        <w:rPr>
          <w:rFonts w:ascii="Times New Roman" w:hAnsi="Times New Roman"/>
          <w:sz w:val="18"/>
        </w:rPr>
      </w:pPr>
    </w:p>
    <w:p w14:paraId="5FFCF650" w14:textId="77777777" w:rsidR="00BD1388" w:rsidRPr="00D00961" w:rsidRDefault="00BD1388">
      <w:pPr>
        <w:ind w:right="-385"/>
        <w:jc w:val="center"/>
        <w:rPr>
          <w:rFonts w:ascii="Times New Roman" w:hAnsi="Times New Roman"/>
          <w:b/>
          <w:sz w:val="22"/>
        </w:rPr>
        <w:sectPr w:rsidR="00BD1388" w:rsidRPr="00D00961" w:rsidSect="00B36574">
          <w:headerReference w:type="default" r:id="rId133"/>
          <w:pgSz w:w="11894" w:h="16834" w:code="9"/>
          <w:pgMar w:top="245" w:right="1152" w:bottom="576" w:left="1152" w:header="720" w:footer="720" w:gutter="0"/>
          <w:cols w:space="720"/>
        </w:sectPr>
      </w:pPr>
    </w:p>
    <w:p w14:paraId="06824DC8"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b/>
          <w:sz w:val="22"/>
        </w:rPr>
        <w:lastRenderedPageBreak/>
        <w:t>The Gideon Narrative as the Focal Point of Judges</w:t>
      </w:r>
    </w:p>
    <w:p w14:paraId="4FEEA8A7" w14:textId="77777777" w:rsidR="00BD1388" w:rsidRPr="00D00961" w:rsidRDefault="00BD1388">
      <w:pPr>
        <w:ind w:right="-385"/>
        <w:jc w:val="center"/>
        <w:rPr>
          <w:rFonts w:ascii="Times New Roman" w:hAnsi="Times New Roman"/>
          <w:sz w:val="18"/>
        </w:rPr>
      </w:pPr>
      <w:r w:rsidRPr="00D00961">
        <w:rPr>
          <w:rFonts w:ascii="Times New Roman" w:hAnsi="Times New Roman"/>
          <w:sz w:val="18"/>
        </w:rPr>
        <w:t xml:space="preserve">J. Paul Tanner, </w:t>
      </w:r>
      <w:r w:rsidRPr="00D00961">
        <w:rPr>
          <w:rFonts w:ascii="Times New Roman" w:hAnsi="Times New Roman"/>
          <w:i/>
          <w:sz w:val="18"/>
        </w:rPr>
        <w:t>Bibliotheca Sacra</w:t>
      </w:r>
      <w:r w:rsidRPr="00D00961">
        <w:rPr>
          <w:rFonts w:ascii="Times New Roman" w:hAnsi="Times New Roman"/>
          <w:sz w:val="18"/>
        </w:rPr>
        <w:t xml:space="preserve"> 149 (April-June 1992): 146-61 (2 of 2)</w:t>
      </w:r>
    </w:p>
    <w:p w14:paraId="11C8F4F3" w14:textId="77777777" w:rsidR="00BD1388" w:rsidRPr="00D00961" w:rsidRDefault="00BD1388">
      <w:pPr>
        <w:ind w:right="-385"/>
        <w:jc w:val="center"/>
        <w:rPr>
          <w:rFonts w:ascii="Times New Roman" w:hAnsi="Times New Roman"/>
          <w:b/>
          <w:sz w:val="32"/>
        </w:rPr>
        <w:sectPr w:rsidR="00BD1388" w:rsidRPr="00D00961" w:rsidSect="00B36574">
          <w:headerReference w:type="default" r:id="rId134"/>
          <w:pgSz w:w="11894" w:h="16834" w:code="9"/>
          <w:pgMar w:top="245" w:right="1152" w:bottom="576" w:left="1152" w:header="720" w:footer="720" w:gutter="0"/>
          <w:pgNumType w:start="181"/>
          <w:cols w:space="720"/>
        </w:sectPr>
      </w:pPr>
    </w:p>
    <w:p w14:paraId="6569BF6E" w14:textId="77777777" w:rsidR="00BD1388" w:rsidRPr="00D00961" w:rsidRDefault="00BD1388" w:rsidP="007B5590">
      <w:pPr>
        <w:ind w:right="-385"/>
        <w:jc w:val="center"/>
        <w:outlineLvl w:val="0"/>
        <w:rPr>
          <w:rFonts w:ascii="Times New Roman" w:hAnsi="Times New Roman"/>
          <w:b/>
          <w:sz w:val="32"/>
        </w:rPr>
      </w:pPr>
      <w:bookmarkStart w:id="3730" w:name="_Toc393738278"/>
      <w:bookmarkEnd w:id="3652"/>
      <w:r w:rsidRPr="00D00961">
        <w:rPr>
          <w:rFonts w:ascii="Times New Roman" w:hAnsi="Times New Roman"/>
          <w:b/>
          <w:sz w:val="32"/>
        </w:rPr>
        <w:lastRenderedPageBreak/>
        <w:t xml:space="preserve"> Enemies in Canaan During the Judges</w:t>
      </w:r>
      <w:bookmarkEnd w:id="3730"/>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3731" w:name="_Toc391995875"/>
      <w:bookmarkStart w:id="3732" w:name="_Toc392004352"/>
      <w:bookmarkStart w:id="3733" w:name="_Toc393738279"/>
      <w:bookmarkStart w:id="3734" w:name="_Toc393789025"/>
      <w:bookmarkStart w:id="3735" w:name="_Toc393791727"/>
      <w:bookmarkStart w:id="3736" w:name="_Toc393796809"/>
      <w:bookmarkStart w:id="3737" w:name="_Toc393816222"/>
      <w:bookmarkStart w:id="3738" w:name="_Toc425035352"/>
      <w:bookmarkStart w:id="3739" w:name="_Toc425043080"/>
      <w:bookmarkStart w:id="3740" w:name="_Toc478007663"/>
      <w:bookmarkStart w:id="3741" w:name="_Toc488675942"/>
      <w:bookmarkStart w:id="3742" w:name="_Toc502548260"/>
      <w:r w:rsidRPr="00D00961">
        <w:rPr>
          <w:rFonts w:ascii="Times New Roman" w:hAnsi="Times New Roman"/>
          <w:b/>
          <w:sz w:val="14"/>
        </w:rPr>
        <w:instrText>Enemies in Canaan During the Judges</w:instrText>
      </w:r>
      <w:bookmarkEnd w:id="3731"/>
      <w:bookmarkEnd w:id="3732"/>
      <w:bookmarkEnd w:id="3733"/>
      <w:bookmarkEnd w:id="3734"/>
      <w:bookmarkEnd w:id="3735"/>
      <w:bookmarkEnd w:id="3736"/>
      <w:bookmarkEnd w:id="3737"/>
      <w:bookmarkEnd w:id="3738"/>
      <w:bookmarkEnd w:id="3739"/>
      <w:bookmarkEnd w:id="3740"/>
      <w:bookmarkEnd w:id="3741"/>
      <w:bookmarkEnd w:id="3742"/>
      <w:r w:rsidRPr="00D00961">
        <w:rPr>
          <w:rFonts w:ascii="Times New Roman" w:hAnsi="Times New Roman"/>
          <w:b/>
          <w:sz w:val="14"/>
        </w:rPr>
        <w:instrText xml:space="preserve">" \l 4 </w:instrText>
      </w:r>
      <w:r w:rsidRPr="00D00961">
        <w:rPr>
          <w:rFonts w:ascii="Times New Roman" w:hAnsi="Times New Roman"/>
          <w:b/>
          <w:sz w:val="14"/>
        </w:rPr>
        <w:fldChar w:fldCharType="end"/>
      </w:r>
    </w:p>
    <w:p w14:paraId="24E1BECC" w14:textId="77777777" w:rsidR="00BD1388" w:rsidRPr="00D00961" w:rsidRDefault="00BD1388">
      <w:pPr>
        <w:ind w:right="-385"/>
        <w:jc w:val="center"/>
        <w:rPr>
          <w:rFonts w:ascii="Times New Roman" w:hAnsi="Times New Roman"/>
        </w:rPr>
      </w:pPr>
      <w:bookmarkStart w:id="3743" w:name="_Toc393738280"/>
      <w:r w:rsidRPr="00D00961">
        <w:rPr>
          <w:rFonts w:ascii="Times New Roman" w:hAnsi="Times New Roman"/>
          <w:sz w:val="22"/>
        </w:rPr>
        <w:t xml:space="preserve">Irving L. Jensen, </w:t>
      </w:r>
      <w:r w:rsidRPr="00D00961">
        <w:rPr>
          <w:rFonts w:ascii="Times New Roman" w:hAnsi="Times New Roman"/>
          <w:i/>
          <w:sz w:val="22"/>
        </w:rPr>
        <w:t>Jensen’s Survey of the Old Testament</w:t>
      </w:r>
      <w:r w:rsidRPr="00D00961">
        <w:rPr>
          <w:rFonts w:ascii="Times New Roman" w:hAnsi="Times New Roman"/>
          <w:sz w:val="22"/>
        </w:rPr>
        <w:t>, 155</w:t>
      </w:r>
      <w:bookmarkEnd w:id="3743"/>
    </w:p>
    <w:p w14:paraId="036157CD"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br w:type="page"/>
      </w:r>
      <w:bookmarkStart w:id="3744" w:name="_Toc393738281"/>
      <w:r w:rsidRPr="00D00961">
        <w:rPr>
          <w:rFonts w:ascii="Times New Roman" w:hAnsi="Times New Roman"/>
          <w:b/>
          <w:sz w:val="32"/>
        </w:rPr>
        <w:lastRenderedPageBreak/>
        <w:t>Five Cities of the Philistines and Gideon’s Battles</w:t>
      </w:r>
      <w:bookmarkEnd w:id="3744"/>
      <w:r w:rsidRPr="00D00961">
        <w:rPr>
          <w:rFonts w:ascii="Times New Roman" w:hAnsi="Times New Roman"/>
          <w:b/>
          <w:sz w:val="14"/>
        </w:rPr>
        <w:fldChar w:fldCharType="begin"/>
      </w:r>
      <w:r w:rsidRPr="00D00961">
        <w:rPr>
          <w:rFonts w:ascii="Times New Roman" w:hAnsi="Times New Roman"/>
          <w:b/>
          <w:sz w:val="14"/>
        </w:rPr>
        <w:instrText xml:space="preserve"> TC  "</w:instrText>
      </w:r>
      <w:bookmarkStart w:id="3745" w:name="_Toc391739712"/>
      <w:bookmarkStart w:id="3746" w:name="_Toc391995874"/>
      <w:bookmarkStart w:id="3747" w:name="_Toc392004353"/>
      <w:bookmarkStart w:id="3748" w:name="_Toc393738282"/>
      <w:bookmarkStart w:id="3749" w:name="_Toc393789026"/>
      <w:bookmarkStart w:id="3750" w:name="_Toc393791728"/>
      <w:bookmarkStart w:id="3751" w:name="_Toc393796810"/>
      <w:bookmarkStart w:id="3752" w:name="_Toc393816223"/>
      <w:bookmarkStart w:id="3753" w:name="_Toc425035353"/>
      <w:bookmarkStart w:id="3754" w:name="_Toc425043081"/>
      <w:bookmarkStart w:id="3755" w:name="_Toc478007664"/>
      <w:bookmarkStart w:id="3756" w:name="_Toc488675943"/>
      <w:bookmarkStart w:id="3757" w:name="_Toc502548261"/>
      <w:r w:rsidRPr="00D00961">
        <w:rPr>
          <w:rFonts w:ascii="Times New Roman" w:hAnsi="Times New Roman"/>
          <w:b/>
          <w:sz w:val="14"/>
        </w:rPr>
        <w:instrText>Five Cities of the Philistines and Gideon’s Battles</w:instrText>
      </w:r>
      <w:bookmarkEnd w:id="3745"/>
      <w:bookmarkEnd w:id="3746"/>
      <w:bookmarkEnd w:id="3747"/>
      <w:bookmarkEnd w:id="3748"/>
      <w:bookmarkEnd w:id="3749"/>
      <w:bookmarkEnd w:id="3750"/>
      <w:bookmarkEnd w:id="3751"/>
      <w:bookmarkEnd w:id="3752"/>
      <w:bookmarkEnd w:id="3753"/>
      <w:bookmarkEnd w:id="3754"/>
      <w:bookmarkEnd w:id="3755"/>
      <w:bookmarkEnd w:id="3756"/>
      <w:bookmarkEnd w:id="3757"/>
      <w:r w:rsidRPr="00D00961">
        <w:rPr>
          <w:rFonts w:ascii="Times New Roman" w:hAnsi="Times New Roman"/>
          <w:b/>
          <w:sz w:val="14"/>
        </w:rPr>
        <w:instrText xml:space="preserve">" \l 4 </w:instrText>
      </w:r>
      <w:r w:rsidRPr="00D00961">
        <w:rPr>
          <w:rFonts w:ascii="Times New Roman" w:hAnsi="Times New Roman"/>
          <w:b/>
          <w:sz w:val="14"/>
        </w:rPr>
        <w:fldChar w:fldCharType="end"/>
      </w:r>
    </w:p>
    <w:p w14:paraId="48721615" w14:textId="77777777" w:rsidR="00BD1388" w:rsidRPr="00D00961" w:rsidRDefault="00BD1388">
      <w:pPr>
        <w:ind w:right="-385"/>
        <w:jc w:val="center"/>
        <w:rPr>
          <w:rFonts w:ascii="Times New Roman" w:hAnsi="Times New Roman"/>
        </w:rPr>
      </w:pPr>
      <w:bookmarkStart w:id="3758" w:name="_Toc393738283"/>
      <w:r w:rsidRPr="00D00961">
        <w:rPr>
          <w:rFonts w:ascii="Times New Roman" w:hAnsi="Times New Roman"/>
          <w:i/>
          <w:sz w:val="22"/>
        </w:rPr>
        <w:t>The Bible Visual Resource Book</w:t>
      </w:r>
      <w:r w:rsidRPr="00D00961">
        <w:rPr>
          <w:rFonts w:ascii="Times New Roman" w:hAnsi="Times New Roman"/>
          <w:sz w:val="22"/>
        </w:rPr>
        <w:t>, 49</w:t>
      </w:r>
      <w:bookmarkEnd w:id="3758"/>
    </w:p>
    <w:p w14:paraId="5BC60FD3"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3759" w:name="_Ref391999031"/>
      <w:bookmarkStart w:id="3760" w:name="_Toc392004167"/>
      <w:bookmarkStart w:id="3761" w:name="_Toc393734699"/>
      <w:bookmarkStart w:id="3762" w:name="_Toc393738284"/>
      <w:r w:rsidRPr="00D00961">
        <w:rPr>
          <w:rFonts w:ascii="Times New Roman" w:hAnsi="Times New Roman"/>
          <w:sz w:val="32"/>
        </w:rPr>
        <w:lastRenderedPageBreak/>
        <w:t>Views on Jephthah’s Daughter (Judg. 12)</w:t>
      </w:r>
      <w:bookmarkEnd w:id="3759"/>
      <w:bookmarkEnd w:id="3760"/>
      <w:bookmarkEnd w:id="3761"/>
      <w:bookmarkEnd w:id="3762"/>
      <w:r w:rsidRPr="00D00961">
        <w:rPr>
          <w:rFonts w:ascii="Times New Roman" w:hAnsi="Times New Roman"/>
          <w:sz w:val="32"/>
        </w:rPr>
        <w:t xml:space="preserve"> </w:t>
      </w:r>
      <w:r w:rsidRPr="00D00961">
        <w:rPr>
          <w:rFonts w:ascii="Times New Roman" w:hAnsi="Times New Roman"/>
          <w:sz w:val="22"/>
        </w:rPr>
        <w:fldChar w:fldCharType="begin"/>
      </w:r>
      <w:r w:rsidRPr="00D00961">
        <w:rPr>
          <w:rFonts w:ascii="Times New Roman" w:hAnsi="Times New Roman"/>
          <w:sz w:val="22"/>
        </w:rPr>
        <w:instrText xml:space="preserve"> TC  " </w:instrText>
      </w:r>
      <w:bookmarkStart w:id="3763" w:name="_Toc392004354"/>
      <w:bookmarkStart w:id="3764" w:name="_Toc393738285"/>
      <w:bookmarkStart w:id="3765" w:name="_Toc393789027"/>
      <w:bookmarkStart w:id="3766" w:name="_Toc393791729"/>
      <w:bookmarkStart w:id="3767" w:name="_Toc393796811"/>
      <w:bookmarkStart w:id="3768" w:name="_Toc393816224"/>
      <w:bookmarkStart w:id="3769" w:name="_Toc425035354"/>
      <w:bookmarkStart w:id="3770" w:name="_Toc425043082"/>
      <w:bookmarkStart w:id="3771" w:name="_Toc478007665"/>
      <w:bookmarkStart w:id="3772" w:name="_Toc488675944"/>
      <w:bookmarkStart w:id="3773" w:name="_Toc502548262"/>
      <w:r w:rsidRPr="00D00961">
        <w:rPr>
          <w:rFonts w:ascii="Times New Roman" w:hAnsi="Times New Roman"/>
          <w:sz w:val="22"/>
        </w:rPr>
        <w:instrText>Views on Jephthah’s Daughter (Judg. 12)</w:instrText>
      </w:r>
      <w:bookmarkEnd w:id="3763"/>
      <w:bookmarkEnd w:id="3764"/>
      <w:bookmarkEnd w:id="3765"/>
      <w:bookmarkEnd w:id="3766"/>
      <w:bookmarkEnd w:id="3767"/>
      <w:bookmarkEnd w:id="3768"/>
      <w:bookmarkEnd w:id="3769"/>
      <w:bookmarkEnd w:id="3770"/>
      <w:bookmarkEnd w:id="3771"/>
      <w:bookmarkEnd w:id="3772"/>
      <w:bookmarkEnd w:id="3773"/>
      <w:r w:rsidRPr="00D00961">
        <w:rPr>
          <w:rFonts w:ascii="Times New Roman" w:hAnsi="Times New Roman"/>
          <w:sz w:val="22"/>
        </w:rPr>
        <w:instrText xml:space="preserve"> " \l 4 </w:instrText>
      </w:r>
      <w:r w:rsidRPr="00D00961">
        <w:rPr>
          <w:rFonts w:ascii="Times New Roman" w:hAnsi="Times New Roman"/>
          <w:sz w:val="22"/>
        </w:rPr>
        <w:fldChar w:fldCharType="end"/>
      </w:r>
      <w:r w:rsidRPr="00D00961">
        <w:rPr>
          <w:rFonts w:ascii="Times New Roman" w:hAnsi="Times New Roman"/>
          <w:sz w:val="32"/>
        </w:rPr>
        <w:t xml:space="preserve"> </w:t>
      </w:r>
    </w:p>
    <w:p w14:paraId="5859F694" w14:textId="77777777" w:rsidR="00BD1388" w:rsidRPr="00D00961" w:rsidRDefault="00BD1388" w:rsidP="007B5590">
      <w:pPr>
        <w:ind w:right="-385"/>
        <w:jc w:val="center"/>
        <w:outlineLvl w:val="0"/>
        <w:rPr>
          <w:rFonts w:ascii="Times New Roman" w:hAnsi="Times New Roman"/>
          <w:sz w:val="22"/>
        </w:rPr>
      </w:pPr>
      <w:bookmarkStart w:id="3774" w:name="_Toc393738286"/>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104</w:t>
      </w:r>
      <w:bookmarkEnd w:id="3774"/>
    </w:p>
    <w:p w14:paraId="0E557F4F"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What is Sin?</w:t>
      </w:r>
      <w:r w:rsidRPr="00D00961">
        <w:rPr>
          <w:rFonts w:ascii="Times New Roman" w:hAnsi="Times New Roman"/>
          <w:b/>
          <w:sz w:val="18"/>
        </w:rPr>
        <w:fldChar w:fldCharType="begin"/>
      </w:r>
      <w:r w:rsidRPr="00D00961">
        <w:rPr>
          <w:rFonts w:ascii="Times New Roman" w:hAnsi="Times New Roman"/>
          <w:b/>
          <w:sz w:val="18"/>
        </w:rPr>
        <w:instrText xml:space="preserve"> TC  " </w:instrText>
      </w:r>
      <w:bookmarkStart w:id="3775" w:name="_Toc393816225"/>
      <w:bookmarkStart w:id="3776" w:name="_Toc425035355"/>
      <w:bookmarkStart w:id="3777" w:name="_Toc425043083"/>
      <w:bookmarkStart w:id="3778" w:name="_Toc478007666"/>
      <w:bookmarkStart w:id="3779" w:name="_Toc488675945"/>
      <w:bookmarkStart w:id="3780" w:name="_Toc502548263"/>
      <w:r w:rsidRPr="00D00961">
        <w:rPr>
          <w:rFonts w:ascii="Times New Roman" w:hAnsi="Times New Roman"/>
          <w:b/>
          <w:sz w:val="18"/>
        </w:rPr>
        <w:instrText>What is Sin?</w:instrText>
      </w:r>
      <w:bookmarkEnd w:id="3775"/>
      <w:bookmarkEnd w:id="3776"/>
      <w:bookmarkEnd w:id="3777"/>
      <w:bookmarkEnd w:id="3778"/>
      <w:bookmarkEnd w:id="3779"/>
      <w:bookmarkEnd w:id="3780"/>
      <w:r w:rsidRPr="00D00961">
        <w:rPr>
          <w:rFonts w:ascii="Times New Roman" w:hAnsi="Times New Roman"/>
          <w:b/>
          <w:sz w:val="18"/>
        </w:rPr>
        <w:instrText xml:space="preserve">" \l 4 </w:instrText>
      </w:r>
      <w:r w:rsidRPr="00D00961">
        <w:rPr>
          <w:rFonts w:ascii="Times New Roman" w:hAnsi="Times New Roman"/>
          <w:b/>
          <w:sz w:val="18"/>
        </w:rPr>
        <w:fldChar w:fldCharType="end"/>
      </w:r>
    </w:p>
    <w:p w14:paraId="0101B0A0" w14:textId="77777777" w:rsidR="00BD1388" w:rsidRPr="00D00961" w:rsidRDefault="00BD1388">
      <w:pPr>
        <w:ind w:right="-385"/>
        <w:jc w:val="center"/>
        <w:rPr>
          <w:rFonts w:ascii="Times New Roman" w:hAnsi="Times New Roman"/>
        </w:rPr>
        <w:sectPr w:rsidR="00BD1388" w:rsidRPr="00D00961" w:rsidSect="00B36574">
          <w:headerReference w:type="default" r:id="rId135"/>
          <w:pgSz w:w="11894" w:h="16834" w:code="9"/>
          <w:pgMar w:top="245" w:right="1152" w:bottom="576" w:left="1152" w:header="720" w:footer="720" w:gutter="0"/>
          <w:pgNumType w:start="181"/>
          <w:cols w:space="720"/>
        </w:sectPr>
      </w:pPr>
      <w:r w:rsidRPr="00D00961">
        <w:rPr>
          <w:rFonts w:ascii="Times New Roman" w:hAnsi="Times New Roman"/>
          <w:sz w:val="22"/>
        </w:rPr>
        <w:t xml:space="preserve">Huang Sabin, Singapore Bible College (based on </w:t>
      </w:r>
      <w:r w:rsidRPr="00D00961">
        <w:rPr>
          <w:rFonts w:ascii="Times New Roman" w:hAnsi="Times New Roman"/>
          <w:i/>
          <w:sz w:val="22"/>
        </w:rPr>
        <w:t>Moody Monthly</w:t>
      </w:r>
    </w:p>
    <w:p w14:paraId="38E1A312"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Judges vs. Kings</w:t>
      </w:r>
      <w:r w:rsidRPr="00D00961">
        <w:rPr>
          <w:rFonts w:ascii="Times New Roman" w:hAnsi="Times New Roman"/>
          <w:b/>
          <w:sz w:val="18"/>
        </w:rPr>
        <w:fldChar w:fldCharType="begin"/>
      </w:r>
      <w:r w:rsidRPr="00D00961">
        <w:rPr>
          <w:rFonts w:ascii="Times New Roman" w:hAnsi="Times New Roman"/>
          <w:b/>
          <w:sz w:val="18"/>
        </w:rPr>
        <w:instrText xml:space="preserve"> TC  " </w:instrText>
      </w:r>
      <w:bookmarkStart w:id="3781" w:name="_Toc488675946"/>
      <w:bookmarkStart w:id="3782" w:name="_Toc502548264"/>
      <w:r w:rsidRPr="00D00961">
        <w:rPr>
          <w:rFonts w:ascii="Times New Roman" w:hAnsi="Times New Roman"/>
          <w:b/>
          <w:sz w:val="18"/>
        </w:rPr>
        <w:instrText>Judges vs. Kings</w:instrText>
      </w:r>
      <w:bookmarkEnd w:id="3781"/>
      <w:bookmarkEnd w:id="3782"/>
      <w:r w:rsidRPr="00D00961">
        <w:rPr>
          <w:rFonts w:ascii="Times New Roman" w:hAnsi="Times New Roman"/>
          <w:b/>
          <w:sz w:val="18"/>
        </w:rPr>
        <w:instrText xml:space="preserve"> " \l 4 </w:instrText>
      </w:r>
      <w:r w:rsidRPr="00D00961">
        <w:rPr>
          <w:rFonts w:ascii="Times New Roman" w:hAnsi="Times New Roman"/>
          <w:b/>
          <w:sz w:val="18"/>
        </w:rPr>
        <w:fldChar w:fldCharType="end"/>
      </w:r>
    </w:p>
    <w:p w14:paraId="4339C52D" w14:textId="77777777" w:rsidR="00BD1388" w:rsidRPr="00D00961" w:rsidRDefault="00BD1388">
      <w:pPr>
        <w:ind w:right="-385"/>
        <w:jc w:val="center"/>
        <w:rPr>
          <w:rFonts w:ascii="Times New Roman" w:hAnsi="Times New Roman"/>
          <w:b/>
          <w:vanish/>
          <w:sz w:val="18"/>
        </w:rPr>
      </w:pPr>
      <w:r w:rsidRPr="00D00961">
        <w:rPr>
          <w:rFonts w:ascii="Times New Roman" w:hAnsi="Times New Roman"/>
          <w:b/>
          <w:vanish/>
          <w:sz w:val="18"/>
        </w:rPr>
        <w:t xml:space="preserve">Adapted and Expanded much from Paul Benware, </w:t>
      </w:r>
      <w:r w:rsidRPr="00D00961">
        <w:rPr>
          <w:rFonts w:ascii="Times New Roman" w:hAnsi="Times New Roman"/>
          <w:b/>
          <w:i/>
          <w:vanish/>
          <w:sz w:val="18"/>
        </w:rPr>
        <w:t>A Survey of the Old Testament</w:t>
      </w:r>
      <w:r w:rsidRPr="00D00961">
        <w:rPr>
          <w:rFonts w:ascii="Times New Roman" w:hAnsi="Times New Roman"/>
          <w:b/>
          <w:vanish/>
          <w:sz w:val="18"/>
        </w:rPr>
        <w:t>, 88</w:t>
      </w:r>
    </w:p>
    <w:p w14:paraId="1A4E3A46" w14:textId="77777777" w:rsidR="00BD1388" w:rsidRPr="00D00961" w:rsidRDefault="00BD1388">
      <w:pPr>
        <w:ind w:right="-385"/>
        <w:jc w:val="center"/>
        <w:rPr>
          <w:rFonts w:ascii="Times New Roman" w:hAnsi="Times New Roman"/>
          <w:b/>
        </w:rPr>
      </w:pPr>
    </w:p>
    <w:p w14:paraId="461E4A9F" w14:textId="77777777" w:rsidR="00BD1388" w:rsidRPr="00D00961" w:rsidRDefault="00BD1388">
      <w:pPr>
        <w:ind w:right="-385"/>
        <w:rPr>
          <w:rFonts w:ascii="Times New Roman" w:hAnsi="Times New Roman"/>
          <w:b/>
        </w:rPr>
      </w:pPr>
      <w:r w:rsidRPr="00D00961">
        <w:rPr>
          <w:rFonts w:ascii="Times New Roman" w:hAnsi="Times New Roman"/>
          <w:b/>
        </w:rPr>
        <w:t>While God used both judges and kings to lead Israel in their respective time periods, several differences distinguish these two groups of leaders.</w:t>
      </w:r>
    </w:p>
    <w:p w14:paraId="1321A2A3" w14:textId="77777777" w:rsidR="00BD1388" w:rsidRPr="00D00961" w:rsidRDefault="00BD1388">
      <w:pPr>
        <w:ind w:right="-385"/>
        <w:rPr>
          <w:rFonts w:ascii="Times New Roman" w:hAnsi="Times New Roman"/>
          <w:b/>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BF" w:firstRow="1" w:lastRow="0" w:firstColumn="1" w:lastColumn="0" w:noHBand="0" w:noVBand="0"/>
      </w:tblPr>
      <w:tblGrid>
        <w:gridCol w:w="2808"/>
        <w:gridCol w:w="3240"/>
        <w:gridCol w:w="3495"/>
      </w:tblGrid>
      <w:tr w:rsidR="00BD1388" w:rsidRPr="00D00961" w14:paraId="03573127" w14:textId="77777777">
        <w:tblPrEx>
          <w:tblCellMar>
            <w:top w:w="0" w:type="dxa"/>
            <w:bottom w:w="0" w:type="dxa"/>
          </w:tblCellMar>
        </w:tblPrEx>
        <w:tc>
          <w:tcPr>
            <w:tcW w:w="2808" w:type="dxa"/>
            <w:shd w:val="solid" w:color="000000" w:fill="FFFFFF"/>
          </w:tcPr>
          <w:p w14:paraId="0C68F7C6" w14:textId="77777777" w:rsidR="00BD1388" w:rsidRPr="00D00961" w:rsidRDefault="00BD1388">
            <w:pPr>
              <w:ind w:right="-33"/>
              <w:rPr>
                <w:rFonts w:ascii="Times New Roman" w:hAnsi="Times New Roman"/>
                <w:b/>
                <w:color w:val="FFFFFF"/>
                <w:sz w:val="52"/>
              </w:rPr>
            </w:pPr>
          </w:p>
        </w:tc>
        <w:tc>
          <w:tcPr>
            <w:tcW w:w="3240" w:type="dxa"/>
            <w:shd w:val="solid" w:color="000000" w:fill="FFFFFF"/>
          </w:tcPr>
          <w:p w14:paraId="31F60F04" w14:textId="77777777" w:rsidR="00BD1388" w:rsidRPr="00D00961" w:rsidRDefault="00BD1388">
            <w:pPr>
              <w:pStyle w:val="Heading3"/>
              <w:ind w:right="-33"/>
              <w:rPr>
                <w:rFonts w:ascii="Times New Roman" w:hAnsi="Times New Roman"/>
                <w:sz w:val="52"/>
              </w:rPr>
            </w:pPr>
            <w:r w:rsidRPr="00D00961">
              <w:rPr>
                <w:rFonts w:ascii="Times New Roman" w:hAnsi="Times New Roman"/>
                <w:sz w:val="52"/>
              </w:rPr>
              <w:t>Judges</w:t>
            </w:r>
          </w:p>
        </w:tc>
        <w:tc>
          <w:tcPr>
            <w:tcW w:w="3495" w:type="dxa"/>
            <w:shd w:val="solid" w:color="000000" w:fill="FFFFFF"/>
          </w:tcPr>
          <w:p w14:paraId="47AAED1C" w14:textId="77777777" w:rsidR="00BD1388" w:rsidRPr="00D00961" w:rsidRDefault="00BD1388">
            <w:pPr>
              <w:ind w:right="-33"/>
              <w:rPr>
                <w:rFonts w:ascii="Times New Roman" w:hAnsi="Times New Roman"/>
                <w:b/>
                <w:color w:val="FFFFFF"/>
                <w:sz w:val="52"/>
              </w:rPr>
            </w:pPr>
            <w:r w:rsidRPr="00D00961">
              <w:rPr>
                <w:rFonts w:ascii="Times New Roman" w:hAnsi="Times New Roman"/>
                <w:b/>
                <w:color w:val="FFFFFF"/>
                <w:sz w:val="52"/>
              </w:rPr>
              <w:t>Kings</w:t>
            </w:r>
          </w:p>
        </w:tc>
      </w:tr>
      <w:tr w:rsidR="00BD1388" w:rsidRPr="00D00961" w14:paraId="34E7FE8F" w14:textId="77777777">
        <w:tblPrEx>
          <w:tblCellMar>
            <w:top w:w="0" w:type="dxa"/>
            <w:bottom w:w="0" w:type="dxa"/>
          </w:tblCellMar>
        </w:tblPrEx>
        <w:tc>
          <w:tcPr>
            <w:tcW w:w="2808" w:type="dxa"/>
          </w:tcPr>
          <w:p w14:paraId="430560D0" w14:textId="77777777" w:rsidR="00BD1388" w:rsidRPr="00D00961" w:rsidRDefault="00BD1388">
            <w:pPr>
              <w:ind w:right="-33"/>
              <w:rPr>
                <w:rFonts w:ascii="Times New Roman" w:hAnsi="Times New Roman"/>
                <w:b/>
              </w:rPr>
            </w:pPr>
          </w:p>
          <w:p w14:paraId="405FD584" w14:textId="77777777" w:rsidR="00BD1388" w:rsidRPr="00D00961" w:rsidRDefault="00BD1388">
            <w:pPr>
              <w:ind w:right="-33"/>
              <w:rPr>
                <w:rFonts w:ascii="Times New Roman" w:hAnsi="Times New Roman"/>
                <w:b/>
              </w:rPr>
            </w:pPr>
            <w:r w:rsidRPr="00D00961">
              <w:rPr>
                <w:rFonts w:ascii="Times New Roman" w:hAnsi="Times New Roman"/>
                <w:b/>
              </w:rPr>
              <w:t>Period</w:t>
            </w:r>
          </w:p>
        </w:tc>
        <w:tc>
          <w:tcPr>
            <w:tcW w:w="3240" w:type="dxa"/>
          </w:tcPr>
          <w:p w14:paraId="378F0D82" w14:textId="77777777" w:rsidR="00BD1388" w:rsidRPr="00D00961" w:rsidRDefault="00BD1388">
            <w:pPr>
              <w:ind w:right="-33"/>
              <w:rPr>
                <w:rFonts w:ascii="Times New Roman" w:hAnsi="Times New Roman"/>
                <w:b/>
              </w:rPr>
            </w:pPr>
          </w:p>
          <w:p w14:paraId="060604EE" w14:textId="77777777" w:rsidR="00BD1388" w:rsidRPr="00D00961" w:rsidRDefault="00BD1388">
            <w:pPr>
              <w:ind w:right="-33"/>
              <w:rPr>
                <w:rFonts w:ascii="Times New Roman" w:hAnsi="Times New Roman"/>
                <w:b/>
              </w:rPr>
            </w:pPr>
            <w:r w:rsidRPr="00D00961">
              <w:rPr>
                <w:rFonts w:ascii="Times New Roman" w:hAnsi="Times New Roman"/>
                <w:b/>
              </w:rPr>
              <w:t>Theocracy</w:t>
            </w:r>
          </w:p>
        </w:tc>
        <w:tc>
          <w:tcPr>
            <w:tcW w:w="3495" w:type="dxa"/>
          </w:tcPr>
          <w:p w14:paraId="2FF7C3A0" w14:textId="77777777" w:rsidR="00BD1388" w:rsidRPr="00D00961" w:rsidRDefault="00BD1388">
            <w:pPr>
              <w:ind w:right="-33"/>
              <w:rPr>
                <w:rFonts w:ascii="Times New Roman" w:hAnsi="Times New Roman"/>
                <w:b/>
              </w:rPr>
            </w:pPr>
          </w:p>
          <w:p w14:paraId="4F18AE8F" w14:textId="77777777" w:rsidR="00BD1388" w:rsidRPr="00D00961" w:rsidRDefault="00BD1388">
            <w:pPr>
              <w:ind w:right="-33"/>
              <w:rPr>
                <w:rFonts w:ascii="Times New Roman" w:hAnsi="Times New Roman"/>
                <w:b/>
              </w:rPr>
            </w:pPr>
            <w:r w:rsidRPr="00D00961">
              <w:rPr>
                <w:rFonts w:ascii="Times New Roman" w:hAnsi="Times New Roman"/>
                <w:b/>
              </w:rPr>
              <w:t>Monarchy</w:t>
            </w:r>
          </w:p>
          <w:p w14:paraId="00ED9133" w14:textId="77777777" w:rsidR="00BD1388" w:rsidRPr="00D00961" w:rsidRDefault="00BD1388">
            <w:pPr>
              <w:ind w:right="-33"/>
              <w:rPr>
                <w:rFonts w:ascii="Times New Roman" w:hAnsi="Times New Roman"/>
                <w:b/>
              </w:rPr>
            </w:pPr>
          </w:p>
        </w:tc>
      </w:tr>
      <w:tr w:rsidR="00BD1388" w:rsidRPr="00D00961" w14:paraId="028E250D" w14:textId="77777777">
        <w:tblPrEx>
          <w:tblCellMar>
            <w:top w:w="0" w:type="dxa"/>
            <w:bottom w:w="0" w:type="dxa"/>
          </w:tblCellMar>
        </w:tblPrEx>
        <w:tc>
          <w:tcPr>
            <w:tcW w:w="2808" w:type="dxa"/>
          </w:tcPr>
          <w:p w14:paraId="431D9429" w14:textId="77777777" w:rsidR="00BD1388" w:rsidRPr="00D00961" w:rsidRDefault="00BD1388">
            <w:pPr>
              <w:ind w:right="-33"/>
              <w:rPr>
                <w:rFonts w:ascii="Times New Roman" w:hAnsi="Times New Roman"/>
                <w:b/>
              </w:rPr>
            </w:pPr>
            <w:r w:rsidRPr="00D00961">
              <w:rPr>
                <w:rFonts w:ascii="Times New Roman" w:hAnsi="Times New Roman"/>
                <w:b/>
              </w:rPr>
              <w:t>Dates</w:t>
            </w:r>
          </w:p>
          <w:p w14:paraId="60C9B090" w14:textId="77777777" w:rsidR="00BD1388" w:rsidRPr="00D00961" w:rsidRDefault="00BD1388">
            <w:pPr>
              <w:ind w:right="-33"/>
              <w:rPr>
                <w:rFonts w:ascii="Times New Roman" w:hAnsi="Times New Roman"/>
                <w:b/>
              </w:rPr>
            </w:pPr>
          </w:p>
        </w:tc>
        <w:tc>
          <w:tcPr>
            <w:tcW w:w="3240" w:type="dxa"/>
          </w:tcPr>
          <w:p w14:paraId="3487675E" w14:textId="77777777" w:rsidR="00BD1388" w:rsidRPr="00D00961" w:rsidRDefault="00BD1388">
            <w:pPr>
              <w:ind w:right="-33"/>
              <w:rPr>
                <w:rFonts w:ascii="Times New Roman" w:hAnsi="Times New Roman"/>
                <w:b/>
              </w:rPr>
            </w:pPr>
            <w:r w:rsidRPr="00D00961">
              <w:rPr>
                <w:rFonts w:ascii="Times New Roman" w:hAnsi="Times New Roman"/>
                <w:b/>
              </w:rPr>
              <w:t xml:space="preserve">1373-1020 </w:t>
            </w:r>
            <w:r w:rsidRPr="00D00961">
              <w:rPr>
                <w:rFonts w:ascii="Times New Roman" w:hAnsi="Times New Roman"/>
                <w:b/>
                <w:sz w:val="21"/>
              </w:rPr>
              <w:t>BC</w:t>
            </w:r>
          </w:p>
        </w:tc>
        <w:tc>
          <w:tcPr>
            <w:tcW w:w="3495" w:type="dxa"/>
          </w:tcPr>
          <w:p w14:paraId="49955FEF" w14:textId="77777777" w:rsidR="00BD1388" w:rsidRPr="00D00961" w:rsidRDefault="00BD1388">
            <w:pPr>
              <w:ind w:right="-33"/>
              <w:rPr>
                <w:rFonts w:ascii="Times New Roman" w:hAnsi="Times New Roman"/>
                <w:b/>
              </w:rPr>
            </w:pPr>
            <w:r w:rsidRPr="00D00961">
              <w:rPr>
                <w:rFonts w:ascii="Times New Roman" w:hAnsi="Times New Roman"/>
                <w:b/>
              </w:rPr>
              <w:t xml:space="preserve">1043-586 </w:t>
            </w:r>
            <w:r w:rsidRPr="00D00961">
              <w:rPr>
                <w:rFonts w:ascii="Times New Roman" w:hAnsi="Times New Roman"/>
                <w:b/>
                <w:sz w:val="21"/>
              </w:rPr>
              <w:t>BC</w:t>
            </w:r>
          </w:p>
        </w:tc>
      </w:tr>
      <w:tr w:rsidR="00BD1388" w:rsidRPr="00D00961" w14:paraId="10920195" w14:textId="77777777">
        <w:tblPrEx>
          <w:tblCellMar>
            <w:top w:w="0" w:type="dxa"/>
            <w:bottom w:w="0" w:type="dxa"/>
          </w:tblCellMar>
        </w:tblPrEx>
        <w:tc>
          <w:tcPr>
            <w:tcW w:w="2808" w:type="dxa"/>
          </w:tcPr>
          <w:p w14:paraId="2230134E" w14:textId="77777777" w:rsidR="00BD1388" w:rsidRPr="00D00961" w:rsidRDefault="00BD1388">
            <w:pPr>
              <w:ind w:right="-33"/>
              <w:rPr>
                <w:rFonts w:ascii="Times New Roman" w:hAnsi="Times New Roman"/>
                <w:b/>
              </w:rPr>
            </w:pPr>
            <w:r w:rsidRPr="00D00961">
              <w:rPr>
                <w:rFonts w:ascii="Times New Roman" w:hAnsi="Times New Roman"/>
                <w:b/>
              </w:rPr>
              <w:t>Length</w:t>
            </w:r>
          </w:p>
        </w:tc>
        <w:tc>
          <w:tcPr>
            <w:tcW w:w="3240" w:type="dxa"/>
          </w:tcPr>
          <w:p w14:paraId="296157EE" w14:textId="77777777" w:rsidR="00BD1388" w:rsidRPr="00D00961" w:rsidRDefault="00BD1388">
            <w:pPr>
              <w:ind w:right="-33"/>
              <w:rPr>
                <w:rFonts w:ascii="Times New Roman" w:hAnsi="Times New Roman"/>
                <w:b/>
              </w:rPr>
            </w:pPr>
            <w:r w:rsidRPr="00D00961">
              <w:rPr>
                <w:rFonts w:ascii="Times New Roman" w:hAnsi="Times New Roman"/>
                <w:b/>
              </w:rPr>
              <w:t>353 years</w:t>
            </w:r>
          </w:p>
        </w:tc>
        <w:tc>
          <w:tcPr>
            <w:tcW w:w="3495" w:type="dxa"/>
          </w:tcPr>
          <w:p w14:paraId="1676FF9C" w14:textId="77777777" w:rsidR="00BD1388" w:rsidRPr="00D00961" w:rsidRDefault="00BD1388">
            <w:pPr>
              <w:ind w:right="-33"/>
              <w:rPr>
                <w:rFonts w:ascii="Times New Roman" w:hAnsi="Times New Roman"/>
                <w:b/>
              </w:rPr>
            </w:pPr>
            <w:r w:rsidRPr="00D00961">
              <w:rPr>
                <w:rFonts w:ascii="Times New Roman" w:hAnsi="Times New Roman"/>
                <w:b/>
              </w:rPr>
              <w:t>457 years</w:t>
            </w:r>
          </w:p>
          <w:p w14:paraId="6E38B559" w14:textId="77777777" w:rsidR="00BD1388" w:rsidRPr="00D00961" w:rsidRDefault="00BD1388">
            <w:pPr>
              <w:ind w:right="-33"/>
              <w:rPr>
                <w:rFonts w:ascii="Times New Roman" w:hAnsi="Times New Roman"/>
                <w:b/>
              </w:rPr>
            </w:pPr>
          </w:p>
        </w:tc>
      </w:tr>
      <w:tr w:rsidR="00BD1388" w:rsidRPr="00D00961" w14:paraId="0DEAD86F" w14:textId="77777777">
        <w:tblPrEx>
          <w:tblCellMar>
            <w:top w:w="0" w:type="dxa"/>
            <w:bottom w:w="0" w:type="dxa"/>
          </w:tblCellMar>
        </w:tblPrEx>
        <w:tc>
          <w:tcPr>
            <w:tcW w:w="2808" w:type="dxa"/>
          </w:tcPr>
          <w:p w14:paraId="4C537A7C" w14:textId="77777777" w:rsidR="00BD1388" w:rsidRPr="00D00961" w:rsidRDefault="00BD1388">
            <w:pPr>
              <w:ind w:right="-33"/>
              <w:rPr>
                <w:rFonts w:ascii="Times New Roman" w:hAnsi="Times New Roman"/>
                <w:b/>
              </w:rPr>
            </w:pPr>
            <w:r w:rsidRPr="00D00961">
              <w:rPr>
                <w:rFonts w:ascii="Times New Roman" w:hAnsi="Times New Roman"/>
                <w:b/>
              </w:rPr>
              <w:t>Persons</w:t>
            </w:r>
          </w:p>
        </w:tc>
        <w:tc>
          <w:tcPr>
            <w:tcW w:w="3240" w:type="dxa"/>
          </w:tcPr>
          <w:p w14:paraId="398EBA38" w14:textId="77777777" w:rsidR="00BD1388" w:rsidRPr="00D00961" w:rsidRDefault="00BD1388">
            <w:pPr>
              <w:ind w:right="-33"/>
              <w:rPr>
                <w:rFonts w:ascii="Times New Roman" w:hAnsi="Times New Roman"/>
                <w:b/>
              </w:rPr>
            </w:pPr>
            <w:r w:rsidRPr="00D00961">
              <w:rPr>
                <w:rFonts w:ascii="Times New Roman" w:hAnsi="Times New Roman"/>
                <w:b/>
              </w:rPr>
              <w:t>Othniel to Samuel</w:t>
            </w:r>
          </w:p>
          <w:p w14:paraId="338AC1A6" w14:textId="77777777" w:rsidR="00BD1388" w:rsidRPr="00D00961" w:rsidRDefault="00BD1388">
            <w:pPr>
              <w:ind w:right="-33"/>
              <w:rPr>
                <w:rFonts w:ascii="Times New Roman" w:hAnsi="Times New Roman"/>
                <w:b/>
              </w:rPr>
            </w:pPr>
            <w:r w:rsidRPr="00D00961">
              <w:rPr>
                <w:rFonts w:ascii="Times New Roman" w:hAnsi="Times New Roman"/>
                <w:b/>
              </w:rPr>
              <w:t>(13 men, 2 women)</w:t>
            </w:r>
          </w:p>
        </w:tc>
        <w:tc>
          <w:tcPr>
            <w:tcW w:w="3495" w:type="dxa"/>
          </w:tcPr>
          <w:p w14:paraId="6D33C5D5" w14:textId="77777777" w:rsidR="00BD1388" w:rsidRPr="00D00961" w:rsidRDefault="00BD1388">
            <w:pPr>
              <w:ind w:right="-33"/>
              <w:rPr>
                <w:rFonts w:ascii="Times New Roman" w:hAnsi="Times New Roman"/>
                <w:b/>
              </w:rPr>
            </w:pPr>
            <w:r w:rsidRPr="00D00961">
              <w:rPr>
                <w:rFonts w:ascii="Times New Roman" w:hAnsi="Times New Roman"/>
                <w:b/>
              </w:rPr>
              <w:t>Saul to Zedekiah</w:t>
            </w:r>
          </w:p>
          <w:p w14:paraId="763975FC" w14:textId="77777777" w:rsidR="00BD1388" w:rsidRPr="00D00961" w:rsidRDefault="00BD1388">
            <w:pPr>
              <w:ind w:right="-33"/>
              <w:rPr>
                <w:rFonts w:ascii="Times New Roman" w:hAnsi="Times New Roman"/>
                <w:b/>
              </w:rPr>
            </w:pPr>
            <w:r w:rsidRPr="00D00961">
              <w:rPr>
                <w:rFonts w:ascii="Times New Roman" w:hAnsi="Times New Roman"/>
                <w:b/>
              </w:rPr>
              <w:t>(39 kings, 1 queen)</w:t>
            </w:r>
          </w:p>
          <w:p w14:paraId="15703D42" w14:textId="77777777" w:rsidR="00BD1388" w:rsidRPr="00D00961" w:rsidRDefault="00BD1388">
            <w:pPr>
              <w:ind w:right="-33"/>
              <w:rPr>
                <w:rFonts w:ascii="Times New Roman" w:hAnsi="Times New Roman"/>
                <w:b/>
              </w:rPr>
            </w:pPr>
          </w:p>
        </w:tc>
      </w:tr>
      <w:tr w:rsidR="00BD1388" w:rsidRPr="00D00961" w14:paraId="112DEA51" w14:textId="77777777">
        <w:tblPrEx>
          <w:tblCellMar>
            <w:top w:w="0" w:type="dxa"/>
            <w:bottom w:w="0" w:type="dxa"/>
          </w:tblCellMar>
        </w:tblPrEx>
        <w:tc>
          <w:tcPr>
            <w:tcW w:w="2808" w:type="dxa"/>
          </w:tcPr>
          <w:p w14:paraId="057DCA6F" w14:textId="77777777" w:rsidR="00BD1388" w:rsidRPr="00D00961" w:rsidRDefault="00BD1388">
            <w:pPr>
              <w:ind w:right="-33"/>
              <w:rPr>
                <w:rFonts w:ascii="Times New Roman" w:hAnsi="Times New Roman"/>
                <w:b/>
              </w:rPr>
            </w:pPr>
            <w:r w:rsidRPr="00D00961">
              <w:rPr>
                <w:rFonts w:ascii="Times New Roman" w:hAnsi="Times New Roman"/>
                <w:b/>
              </w:rPr>
              <w:t>Power</w:t>
            </w:r>
          </w:p>
        </w:tc>
        <w:tc>
          <w:tcPr>
            <w:tcW w:w="3240" w:type="dxa"/>
          </w:tcPr>
          <w:p w14:paraId="45CBA8F7" w14:textId="77777777" w:rsidR="00BD1388" w:rsidRPr="00D00961" w:rsidRDefault="00BD1388">
            <w:pPr>
              <w:ind w:right="-33"/>
              <w:rPr>
                <w:rFonts w:ascii="Times New Roman" w:hAnsi="Times New Roman"/>
                <w:b/>
              </w:rPr>
            </w:pPr>
            <w:r w:rsidRPr="00D00961">
              <w:rPr>
                <w:rFonts w:ascii="Times New Roman" w:hAnsi="Times New Roman"/>
                <w:b/>
              </w:rPr>
              <w:t xml:space="preserve">Limited </w:t>
            </w:r>
          </w:p>
          <w:p w14:paraId="311DDEC1" w14:textId="77777777" w:rsidR="00BD1388" w:rsidRPr="00D00961" w:rsidRDefault="00BD1388">
            <w:pPr>
              <w:pStyle w:val="BodyText2"/>
              <w:rPr>
                <w:rFonts w:ascii="Times New Roman" w:hAnsi="Times New Roman"/>
                <w:sz w:val="24"/>
              </w:rPr>
            </w:pPr>
            <w:r w:rsidRPr="00D00961">
              <w:rPr>
                <w:rFonts w:ascii="Times New Roman" w:hAnsi="Times New Roman"/>
                <w:sz w:val="24"/>
              </w:rPr>
              <w:t>(could not tax people or keep a standing army)</w:t>
            </w:r>
          </w:p>
          <w:p w14:paraId="61F74F7A" w14:textId="77777777" w:rsidR="00BD1388" w:rsidRPr="00D00961" w:rsidRDefault="00BD1388">
            <w:pPr>
              <w:ind w:right="-33"/>
              <w:rPr>
                <w:rFonts w:ascii="Times New Roman" w:hAnsi="Times New Roman"/>
                <w:b/>
              </w:rPr>
            </w:pPr>
          </w:p>
        </w:tc>
        <w:tc>
          <w:tcPr>
            <w:tcW w:w="3495" w:type="dxa"/>
          </w:tcPr>
          <w:p w14:paraId="67B0F274" w14:textId="77777777" w:rsidR="00BD1388" w:rsidRPr="00D00961" w:rsidRDefault="00BD1388">
            <w:pPr>
              <w:ind w:right="-33"/>
              <w:rPr>
                <w:rFonts w:ascii="Times New Roman" w:hAnsi="Times New Roman"/>
                <w:b/>
              </w:rPr>
            </w:pPr>
            <w:r w:rsidRPr="00D00961">
              <w:rPr>
                <w:rFonts w:ascii="Times New Roman" w:hAnsi="Times New Roman"/>
                <w:b/>
              </w:rPr>
              <w:t>Extensive</w:t>
            </w:r>
          </w:p>
          <w:p w14:paraId="0A524501" w14:textId="77777777" w:rsidR="00BD1388" w:rsidRPr="00D00961" w:rsidRDefault="00BD1388">
            <w:pPr>
              <w:ind w:right="-33"/>
              <w:rPr>
                <w:rFonts w:ascii="Times New Roman" w:hAnsi="Times New Roman"/>
                <w:b/>
              </w:rPr>
            </w:pPr>
            <w:r w:rsidRPr="00D00961">
              <w:rPr>
                <w:rFonts w:ascii="Times New Roman" w:hAnsi="Times New Roman"/>
                <w:b/>
              </w:rPr>
              <w:t>(taxed subjects and kept standing armies)</w:t>
            </w:r>
          </w:p>
        </w:tc>
      </w:tr>
      <w:tr w:rsidR="00BD1388" w:rsidRPr="00D00961" w14:paraId="203F662A" w14:textId="77777777">
        <w:tblPrEx>
          <w:tblCellMar>
            <w:top w:w="0" w:type="dxa"/>
            <w:bottom w:w="0" w:type="dxa"/>
          </w:tblCellMar>
        </w:tblPrEx>
        <w:tc>
          <w:tcPr>
            <w:tcW w:w="2808" w:type="dxa"/>
          </w:tcPr>
          <w:p w14:paraId="2982ECAF" w14:textId="77777777" w:rsidR="00BD1388" w:rsidRPr="00D00961" w:rsidRDefault="00BD1388">
            <w:pPr>
              <w:ind w:right="-33"/>
              <w:rPr>
                <w:rFonts w:ascii="Times New Roman" w:hAnsi="Times New Roman"/>
                <w:b/>
              </w:rPr>
            </w:pPr>
            <w:r w:rsidRPr="00D00961">
              <w:rPr>
                <w:rFonts w:ascii="Times New Roman" w:hAnsi="Times New Roman"/>
                <w:b/>
              </w:rPr>
              <w:t>Jurisdiction</w:t>
            </w:r>
          </w:p>
        </w:tc>
        <w:tc>
          <w:tcPr>
            <w:tcW w:w="3240" w:type="dxa"/>
          </w:tcPr>
          <w:p w14:paraId="1EBEC573" w14:textId="77777777" w:rsidR="00BD1388" w:rsidRPr="00D00961" w:rsidRDefault="00BD1388">
            <w:pPr>
              <w:ind w:right="-33"/>
              <w:rPr>
                <w:rFonts w:ascii="Times New Roman" w:hAnsi="Times New Roman"/>
                <w:b/>
              </w:rPr>
            </w:pPr>
            <w:r w:rsidRPr="00D00961">
              <w:rPr>
                <w:rFonts w:ascii="Times New Roman" w:hAnsi="Times New Roman"/>
                <w:b/>
              </w:rPr>
              <w:t>Geographically small</w:t>
            </w:r>
          </w:p>
          <w:p w14:paraId="17A99862" w14:textId="77777777" w:rsidR="00BD1388" w:rsidRPr="00D00961" w:rsidRDefault="00BD1388">
            <w:pPr>
              <w:ind w:right="-33"/>
              <w:rPr>
                <w:rFonts w:ascii="Times New Roman" w:hAnsi="Times New Roman"/>
                <w:b/>
              </w:rPr>
            </w:pPr>
            <w:r w:rsidRPr="00D00961">
              <w:rPr>
                <w:rFonts w:ascii="Times New Roman" w:hAnsi="Times New Roman"/>
                <w:b/>
              </w:rPr>
              <w:t>(typically over a few tribes of Israel)</w:t>
            </w:r>
          </w:p>
        </w:tc>
        <w:tc>
          <w:tcPr>
            <w:tcW w:w="3495" w:type="dxa"/>
          </w:tcPr>
          <w:p w14:paraId="6047A5A4" w14:textId="77777777" w:rsidR="00BD1388" w:rsidRPr="00D00961" w:rsidRDefault="00BD1388">
            <w:pPr>
              <w:ind w:right="-33"/>
              <w:rPr>
                <w:rFonts w:ascii="Times New Roman" w:hAnsi="Times New Roman"/>
                <w:b/>
              </w:rPr>
            </w:pPr>
            <w:r w:rsidRPr="00D00961">
              <w:rPr>
                <w:rFonts w:ascii="Times New Roman" w:hAnsi="Times New Roman"/>
                <w:b/>
              </w:rPr>
              <w:t>Ruled over all the land (united kingdom) or half of it (divided kingdom)</w:t>
            </w:r>
          </w:p>
          <w:p w14:paraId="37AA6DB4" w14:textId="77777777" w:rsidR="00BD1388" w:rsidRPr="00D00961" w:rsidRDefault="00BD1388">
            <w:pPr>
              <w:ind w:right="-33"/>
              <w:rPr>
                <w:rFonts w:ascii="Times New Roman" w:hAnsi="Times New Roman"/>
                <w:b/>
              </w:rPr>
            </w:pPr>
          </w:p>
        </w:tc>
      </w:tr>
      <w:tr w:rsidR="00BD1388" w:rsidRPr="00D00961" w14:paraId="53A746B7" w14:textId="77777777">
        <w:tblPrEx>
          <w:tblCellMar>
            <w:top w:w="0" w:type="dxa"/>
            <w:bottom w:w="0" w:type="dxa"/>
          </w:tblCellMar>
        </w:tblPrEx>
        <w:tc>
          <w:tcPr>
            <w:tcW w:w="2808" w:type="dxa"/>
          </w:tcPr>
          <w:p w14:paraId="3B3F0F95" w14:textId="77777777" w:rsidR="00BD1388" w:rsidRPr="00D00961" w:rsidRDefault="00BD1388">
            <w:pPr>
              <w:ind w:right="-33"/>
              <w:rPr>
                <w:rFonts w:ascii="Times New Roman" w:hAnsi="Times New Roman"/>
                <w:b/>
              </w:rPr>
            </w:pPr>
            <w:r w:rsidRPr="00D00961">
              <w:rPr>
                <w:rFonts w:ascii="Times New Roman" w:hAnsi="Times New Roman"/>
                <w:b/>
              </w:rPr>
              <w:t>Heredity</w:t>
            </w:r>
          </w:p>
          <w:p w14:paraId="7D45950D" w14:textId="77777777" w:rsidR="00BD1388" w:rsidRPr="00D00961" w:rsidRDefault="00BD1388">
            <w:pPr>
              <w:ind w:right="-33"/>
              <w:rPr>
                <w:rFonts w:ascii="Times New Roman" w:hAnsi="Times New Roman"/>
                <w:b/>
              </w:rPr>
            </w:pPr>
          </w:p>
        </w:tc>
        <w:tc>
          <w:tcPr>
            <w:tcW w:w="3240" w:type="dxa"/>
          </w:tcPr>
          <w:p w14:paraId="71741053" w14:textId="77777777" w:rsidR="00BD1388" w:rsidRPr="00D00961" w:rsidRDefault="00BD1388">
            <w:pPr>
              <w:ind w:right="-33"/>
              <w:rPr>
                <w:rFonts w:ascii="Times New Roman" w:hAnsi="Times New Roman"/>
                <w:b/>
              </w:rPr>
            </w:pPr>
            <w:r w:rsidRPr="00D00961">
              <w:rPr>
                <w:rFonts w:ascii="Times New Roman" w:hAnsi="Times New Roman"/>
                <w:b/>
              </w:rPr>
              <w:t>Came from various tribes (p. 180a)</w:t>
            </w:r>
          </w:p>
          <w:p w14:paraId="0CA3430E" w14:textId="77777777" w:rsidR="00BD1388" w:rsidRPr="00D00961" w:rsidRDefault="00BD1388">
            <w:pPr>
              <w:ind w:right="-33"/>
              <w:rPr>
                <w:rFonts w:ascii="Times New Roman" w:hAnsi="Times New Roman"/>
                <w:b/>
              </w:rPr>
            </w:pPr>
          </w:p>
        </w:tc>
        <w:tc>
          <w:tcPr>
            <w:tcW w:w="3495" w:type="dxa"/>
          </w:tcPr>
          <w:p w14:paraId="6E503026" w14:textId="77777777" w:rsidR="00BD1388" w:rsidRPr="00D00961" w:rsidRDefault="00BD1388">
            <w:pPr>
              <w:ind w:right="-33"/>
              <w:rPr>
                <w:rFonts w:ascii="Times New Roman" w:hAnsi="Times New Roman"/>
                <w:b/>
              </w:rPr>
            </w:pPr>
            <w:r w:rsidRPr="00D00961">
              <w:rPr>
                <w:rFonts w:ascii="Times New Roman" w:hAnsi="Times New Roman"/>
                <w:b/>
              </w:rPr>
              <w:t>Came from various tribes i</w:t>
            </w:r>
            <w:r w:rsidR="00752651" w:rsidRPr="00D00961">
              <w:rPr>
                <w:rFonts w:ascii="Times New Roman" w:hAnsi="Times New Roman"/>
                <w:b/>
              </w:rPr>
              <w:t>n Israel, but Judah had descenda</w:t>
            </w:r>
            <w:r w:rsidRPr="00D00961">
              <w:rPr>
                <w:rFonts w:ascii="Times New Roman" w:hAnsi="Times New Roman"/>
                <w:b/>
              </w:rPr>
              <w:t xml:space="preserve">nts of David only </w:t>
            </w:r>
          </w:p>
          <w:p w14:paraId="15540743" w14:textId="77777777" w:rsidR="00BD1388" w:rsidRPr="00D00961" w:rsidRDefault="00BD1388">
            <w:pPr>
              <w:ind w:right="-33"/>
              <w:rPr>
                <w:rFonts w:ascii="Times New Roman" w:hAnsi="Times New Roman"/>
                <w:b/>
              </w:rPr>
            </w:pPr>
          </w:p>
        </w:tc>
      </w:tr>
      <w:tr w:rsidR="00BD1388" w:rsidRPr="00D00961" w14:paraId="4C92891D" w14:textId="77777777">
        <w:tblPrEx>
          <w:tblCellMar>
            <w:top w:w="0" w:type="dxa"/>
            <w:bottom w:w="0" w:type="dxa"/>
          </w:tblCellMar>
        </w:tblPrEx>
        <w:tc>
          <w:tcPr>
            <w:tcW w:w="2808" w:type="dxa"/>
          </w:tcPr>
          <w:p w14:paraId="5350CF38" w14:textId="77777777" w:rsidR="00BD1388" w:rsidRPr="00D00961" w:rsidRDefault="00BD1388">
            <w:pPr>
              <w:ind w:right="-33"/>
              <w:rPr>
                <w:rFonts w:ascii="Times New Roman" w:hAnsi="Times New Roman"/>
                <w:b/>
              </w:rPr>
            </w:pPr>
            <w:r w:rsidRPr="00D00961">
              <w:rPr>
                <w:rFonts w:ascii="Times New Roman" w:hAnsi="Times New Roman"/>
                <w:b/>
              </w:rPr>
              <w:t>Succession</w:t>
            </w:r>
          </w:p>
        </w:tc>
        <w:tc>
          <w:tcPr>
            <w:tcW w:w="3240" w:type="dxa"/>
          </w:tcPr>
          <w:p w14:paraId="5E2A7108" w14:textId="77777777" w:rsidR="00BD1388" w:rsidRPr="00D00961" w:rsidRDefault="00BD1388">
            <w:pPr>
              <w:ind w:right="-33"/>
              <w:rPr>
                <w:rFonts w:ascii="Times New Roman" w:hAnsi="Times New Roman"/>
                <w:b/>
              </w:rPr>
            </w:pPr>
            <w:r w:rsidRPr="00D00961">
              <w:rPr>
                <w:rFonts w:ascii="Times New Roman" w:hAnsi="Times New Roman"/>
                <w:b/>
              </w:rPr>
              <w:t>No lineage from father to son, gaps between judges during periods of oppression when no judge ruled</w:t>
            </w:r>
          </w:p>
        </w:tc>
        <w:tc>
          <w:tcPr>
            <w:tcW w:w="3495" w:type="dxa"/>
          </w:tcPr>
          <w:p w14:paraId="1D3F2A02" w14:textId="77777777" w:rsidR="00BD1388" w:rsidRPr="00D00961" w:rsidRDefault="00BD1388">
            <w:pPr>
              <w:ind w:right="-33"/>
              <w:rPr>
                <w:rFonts w:ascii="Times New Roman" w:hAnsi="Times New Roman"/>
                <w:b/>
              </w:rPr>
            </w:pPr>
            <w:r w:rsidRPr="00D00961">
              <w:rPr>
                <w:rFonts w:ascii="Times New Roman" w:hAnsi="Times New Roman"/>
                <w:b/>
              </w:rPr>
              <w:t>Continuous succession, generally from father to son (Judah, p. 237) though Israel had nine dynasties (p. 236)</w:t>
            </w:r>
          </w:p>
          <w:p w14:paraId="1B3B49FF" w14:textId="77777777" w:rsidR="00BD1388" w:rsidRPr="00D00961" w:rsidRDefault="00BD1388">
            <w:pPr>
              <w:ind w:right="-33"/>
              <w:rPr>
                <w:rFonts w:ascii="Times New Roman" w:hAnsi="Times New Roman"/>
                <w:b/>
              </w:rPr>
            </w:pPr>
          </w:p>
        </w:tc>
      </w:tr>
      <w:tr w:rsidR="00BD1388" w:rsidRPr="00D00961" w14:paraId="4FD8E664" w14:textId="77777777">
        <w:tblPrEx>
          <w:tblCellMar>
            <w:top w:w="0" w:type="dxa"/>
            <w:bottom w:w="0" w:type="dxa"/>
          </w:tblCellMar>
        </w:tblPrEx>
        <w:tc>
          <w:tcPr>
            <w:tcW w:w="2808" w:type="dxa"/>
          </w:tcPr>
          <w:p w14:paraId="2CA2F055" w14:textId="77777777" w:rsidR="00BD1388" w:rsidRPr="00D00961" w:rsidRDefault="00BD1388">
            <w:pPr>
              <w:ind w:right="-33"/>
              <w:rPr>
                <w:rFonts w:ascii="Times New Roman" w:hAnsi="Times New Roman"/>
                <w:b/>
              </w:rPr>
            </w:pPr>
            <w:r w:rsidRPr="00D00961">
              <w:rPr>
                <w:rFonts w:ascii="Times New Roman" w:hAnsi="Times New Roman"/>
                <w:b/>
              </w:rPr>
              <w:t>Reason Needed</w:t>
            </w:r>
          </w:p>
        </w:tc>
        <w:tc>
          <w:tcPr>
            <w:tcW w:w="3240" w:type="dxa"/>
          </w:tcPr>
          <w:p w14:paraId="01EABBB5" w14:textId="77777777" w:rsidR="00BD1388" w:rsidRPr="00D00961" w:rsidRDefault="00BD1388">
            <w:pPr>
              <w:ind w:right="-33"/>
              <w:rPr>
                <w:rFonts w:ascii="Times New Roman" w:hAnsi="Times New Roman"/>
                <w:b/>
              </w:rPr>
            </w:pPr>
            <w:r w:rsidRPr="00D00961">
              <w:rPr>
                <w:rFonts w:ascii="Times New Roman" w:hAnsi="Times New Roman"/>
                <w:b/>
              </w:rPr>
              <w:t>Because Israel refused to live in obedience under the theocracy</w:t>
            </w:r>
          </w:p>
          <w:p w14:paraId="252FC587" w14:textId="77777777" w:rsidR="00BD1388" w:rsidRPr="00D00961" w:rsidRDefault="00BD1388">
            <w:pPr>
              <w:ind w:right="-33"/>
              <w:rPr>
                <w:rFonts w:ascii="Times New Roman" w:hAnsi="Times New Roman"/>
                <w:b/>
              </w:rPr>
            </w:pPr>
          </w:p>
        </w:tc>
        <w:tc>
          <w:tcPr>
            <w:tcW w:w="3495" w:type="dxa"/>
          </w:tcPr>
          <w:p w14:paraId="34B99D6B" w14:textId="77777777" w:rsidR="00BD1388" w:rsidRPr="00D00961" w:rsidRDefault="00BD1388">
            <w:pPr>
              <w:ind w:right="-33"/>
              <w:rPr>
                <w:rFonts w:ascii="Times New Roman" w:hAnsi="Times New Roman"/>
                <w:b/>
              </w:rPr>
            </w:pPr>
            <w:r w:rsidRPr="00D00961">
              <w:rPr>
                <w:rFonts w:ascii="Times New Roman" w:hAnsi="Times New Roman"/>
                <w:b/>
              </w:rPr>
              <w:t>Because Israel needed a model of godliness due to rejecting God as king</w:t>
            </w:r>
          </w:p>
        </w:tc>
      </w:tr>
      <w:tr w:rsidR="00BD1388" w:rsidRPr="00D00961" w14:paraId="22673D17" w14:textId="77777777">
        <w:tblPrEx>
          <w:tblCellMar>
            <w:top w:w="0" w:type="dxa"/>
            <w:bottom w:w="0" w:type="dxa"/>
          </w:tblCellMar>
        </w:tblPrEx>
        <w:tc>
          <w:tcPr>
            <w:tcW w:w="2808" w:type="dxa"/>
          </w:tcPr>
          <w:p w14:paraId="4F0B5FF8" w14:textId="77777777" w:rsidR="00BD1388" w:rsidRPr="00D00961" w:rsidRDefault="00BD1388">
            <w:pPr>
              <w:ind w:right="-33"/>
              <w:rPr>
                <w:rFonts w:ascii="Times New Roman" w:hAnsi="Times New Roman"/>
                <w:b/>
              </w:rPr>
            </w:pPr>
            <w:r w:rsidRPr="00D00961">
              <w:rPr>
                <w:rFonts w:ascii="Times New Roman" w:hAnsi="Times New Roman"/>
                <w:b/>
              </w:rPr>
              <w:t>Basic Responsibility</w:t>
            </w:r>
          </w:p>
        </w:tc>
        <w:tc>
          <w:tcPr>
            <w:tcW w:w="3240" w:type="dxa"/>
          </w:tcPr>
          <w:p w14:paraId="026D9E8A" w14:textId="77777777" w:rsidR="00BD1388" w:rsidRPr="00D00961" w:rsidRDefault="00BD1388">
            <w:pPr>
              <w:ind w:right="-33"/>
              <w:rPr>
                <w:rFonts w:ascii="Times New Roman" w:hAnsi="Times New Roman"/>
                <w:b/>
              </w:rPr>
            </w:pPr>
            <w:r w:rsidRPr="00D00961">
              <w:rPr>
                <w:rFonts w:ascii="Times New Roman" w:hAnsi="Times New Roman"/>
                <w:b/>
              </w:rPr>
              <w:t>To deliver Israel from their oppressors</w:t>
            </w:r>
          </w:p>
        </w:tc>
        <w:tc>
          <w:tcPr>
            <w:tcW w:w="3495" w:type="dxa"/>
          </w:tcPr>
          <w:p w14:paraId="4267C7C2" w14:textId="77777777" w:rsidR="00BD1388" w:rsidRPr="00D00961" w:rsidRDefault="00BD1388">
            <w:pPr>
              <w:ind w:right="-33"/>
              <w:rPr>
                <w:rFonts w:ascii="Times New Roman" w:hAnsi="Times New Roman"/>
                <w:b/>
              </w:rPr>
            </w:pPr>
            <w:r w:rsidRPr="00D00961">
              <w:rPr>
                <w:rFonts w:ascii="Times New Roman" w:hAnsi="Times New Roman"/>
                <w:b/>
              </w:rPr>
              <w:t>To exemplify God’s rule to the Israelites</w:t>
            </w:r>
          </w:p>
        </w:tc>
      </w:tr>
      <w:tr w:rsidR="00BD1388" w:rsidRPr="00D00961" w14:paraId="5B61E45C" w14:textId="77777777">
        <w:tblPrEx>
          <w:tblCellMar>
            <w:top w:w="0" w:type="dxa"/>
            <w:bottom w:w="0" w:type="dxa"/>
          </w:tblCellMar>
        </w:tblPrEx>
        <w:tc>
          <w:tcPr>
            <w:tcW w:w="2808" w:type="dxa"/>
          </w:tcPr>
          <w:p w14:paraId="6D9F5D24" w14:textId="77777777" w:rsidR="00BD1388" w:rsidRPr="00D00961" w:rsidRDefault="00BD1388">
            <w:pPr>
              <w:ind w:right="-33"/>
              <w:rPr>
                <w:rFonts w:ascii="Times New Roman" w:hAnsi="Times New Roman"/>
                <w:b/>
              </w:rPr>
            </w:pPr>
          </w:p>
        </w:tc>
        <w:tc>
          <w:tcPr>
            <w:tcW w:w="3240" w:type="dxa"/>
          </w:tcPr>
          <w:p w14:paraId="15C51A5A" w14:textId="77777777" w:rsidR="00BD1388" w:rsidRPr="00D00961" w:rsidRDefault="00BD1388">
            <w:pPr>
              <w:ind w:right="-33"/>
              <w:rPr>
                <w:rFonts w:ascii="Times New Roman" w:hAnsi="Times New Roman"/>
                <w:b/>
              </w:rPr>
            </w:pPr>
          </w:p>
        </w:tc>
        <w:tc>
          <w:tcPr>
            <w:tcW w:w="3495" w:type="dxa"/>
          </w:tcPr>
          <w:p w14:paraId="4590B44E" w14:textId="77777777" w:rsidR="00BD1388" w:rsidRPr="00D00961" w:rsidRDefault="00BD1388">
            <w:pPr>
              <w:ind w:right="-33"/>
              <w:rPr>
                <w:rFonts w:ascii="Times New Roman" w:hAnsi="Times New Roman"/>
                <w:b/>
              </w:rPr>
            </w:pPr>
          </w:p>
        </w:tc>
      </w:tr>
    </w:tbl>
    <w:p w14:paraId="558276F6" w14:textId="77777777" w:rsidR="00BD1388" w:rsidRPr="00D00961" w:rsidRDefault="00BD1388">
      <w:pPr>
        <w:ind w:right="-385"/>
        <w:rPr>
          <w:rFonts w:ascii="Times New Roman" w:hAnsi="Times New Roman"/>
          <w:b/>
        </w:rPr>
      </w:pPr>
    </w:p>
    <w:p w14:paraId="091A9788" w14:textId="77777777" w:rsidR="00BD1388" w:rsidRPr="00D00961" w:rsidRDefault="00BD1388">
      <w:pPr>
        <w:ind w:right="-385"/>
        <w:jc w:val="center"/>
        <w:rPr>
          <w:rFonts w:ascii="Times New Roman" w:hAnsi="Times New Roman"/>
          <w:b/>
        </w:rPr>
      </w:pPr>
    </w:p>
    <w:p w14:paraId="5C33FFEA" w14:textId="77777777" w:rsidR="00BD1388" w:rsidRPr="00D00961" w:rsidRDefault="00BD1388">
      <w:pPr>
        <w:ind w:right="-385"/>
        <w:jc w:val="center"/>
        <w:rPr>
          <w:rFonts w:ascii="Times New Roman" w:hAnsi="Times New Roman"/>
          <w:b/>
        </w:rPr>
        <w:sectPr w:rsidR="00BD1388" w:rsidRPr="00D00961" w:rsidSect="00B36574">
          <w:headerReference w:type="default" r:id="rId136"/>
          <w:pgSz w:w="11894" w:h="16834" w:code="9"/>
          <w:pgMar w:top="245" w:right="1152" w:bottom="576" w:left="1152" w:header="720" w:footer="720" w:gutter="0"/>
          <w:pgNumType w:start="184"/>
          <w:cols w:space="720"/>
        </w:sectPr>
      </w:pPr>
    </w:p>
    <w:p w14:paraId="51EDA719"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OT Book Word Search</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3786" w:name="_Toc488675947"/>
      <w:bookmarkStart w:id="3787" w:name="_Toc502548265"/>
      <w:r w:rsidRPr="00D00961">
        <w:rPr>
          <w:rFonts w:ascii="Times New Roman" w:hAnsi="Times New Roman"/>
          <w:sz w:val="14"/>
        </w:rPr>
        <w:instrText>OT Book Word Search</w:instrText>
      </w:r>
      <w:bookmarkEnd w:id="3786"/>
      <w:bookmarkEnd w:id="3787"/>
      <w:r w:rsidRPr="00D00961">
        <w:rPr>
          <w:rFonts w:ascii="Times New Roman" w:hAnsi="Times New Roman"/>
          <w:sz w:val="14"/>
        </w:rPr>
        <w:instrText xml:space="preserve">" \l 4 </w:instrText>
      </w:r>
      <w:r w:rsidRPr="00D00961">
        <w:rPr>
          <w:rFonts w:ascii="Times New Roman" w:hAnsi="Times New Roman"/>
          <w:sz w:val="14"/>
        </w:rPr>
        <w:fldChar w:fldCharType="end"/>
      </w:r>
    </w:p>
    <w:p w14:paraId="253043EC" w14:textId="77777777" w:rsidR="00BD1388" w:rsidRPr="00D00961" w:rsidRDefault="00BD1388">
      <w:pPr>
        <w:tabs>
          <w:tab w:val="left" w:pos="5120"/>
          <w:tab w:val="left" w:pos="8460"/>
        </w:tabs>
        <w:ind w:left="360" w:right="-385" w:hanging="360"/>
        <w:jc w:val="center"/>
        <w:rPr>
          <w:rFonts w:ascii="Times New Roman" w:hAnsi="Times New Roman"/>
          <w:sz w:val="14"/>
        </w:rPr>
      </w:pPr>
      <w:r w:rsidRPr="00D00961">
        <w:rPr>
          <w:rFonts w:ascii="Times New Roman" w:hAnsi="Times New Roman"/>
          <w:sz w:val="14"/>
        </w:rPr>
        <w:t>Adapted from Heng Siang Hoon (SBC student)</w:t>
      </w:r>
    </w:p>
    <w:p w14:paraId="47AA8668" w14:textId="77777777" w:rsidR="00BD1388" w:rsidRPr="00D00961" w:rsidRDefault="00BD1388">
      <w:pPr>
        <w:tabs>
          <w:tab w:val="left" w:pos="5120"/>
          <w:tab w:val="left" w:pos="8460"/>
        </w:tabs>
        <w:ind w:left="360" w:right="-385" w:hanging="360"/>
        <w:rPr>
          <w:rFonts w:ascii="Times New Roman" w:hAnsi="Times New Roman"/>
          <w:b/>
          <w:sz w:val="22"/>
        </w:rPr>
      </w:pPr>
    </w:p>
    <w:p w14:paraId="73F31D2B" w14:textId="77777777" w:rsidR="00BD1388" w:rsidRPr="00D00961" w:rsidRDefault="00BD1388">
      <w:pPr>
        <w:pStyle w:val="BodyText3"/>
        <w:rPr>
          <w:rFonts w:ascii="Times New Roman" w:hAnsi="Times New Roman"/>
          <w:sz w:val="22"/>
        </w:rPr>
      </w:pPr>
      <w:r w:rsidRPr="00D00961">
        <w:rPr>
          <w:rFonts w:ascii="Times New Roman" w:hAnsi="Times New Roman"/>
          <w:sz w:val="22"/>
        </w:rPr>
        <w:t>Be a judge yourself!  Now that you are half way through this volume, it’s time to look back and look ahead at the whole OT.  Among the mass of letters below is the name of each of the Old Testament books.  Can find all 39 books?  They are hidden in every direction.</w:t>
      </w:r>
    </w:p>
    <w:p w14:paraId="50B2EF35" w14:textId="77777777" w:rsidR="00BD1388" w:rsidRPr="00D00961" w:rsidRDefault="00BD1388">
      <w:pPr>
        <w:tabs>
          <w:tab w:val="left" w:pos="5120"/>
          <w:tab w:val="left" w:pos="8460"/>
        </w:tabs>
        <w:ind w:left="360" w:right="-385" w:hanging="360"/>
        <w:rPr>
          <w:rFonts w:ascii="Times New Roman" w:hAnsi="Times New Roman"/>
          <w:b/>
          <w:sz w:val="22"/>
        </w:rPr>
      </w:pPr>
    </w:p>
    <w:p w14:paraId="7B8FB65E" w14:textId="77777777" w:rsidR="00BD1388" w:rsidRPr="00D00961" w:rsidRDefault="00BD1388">
      <w:pPr>
        <w:tabs>
          <w:tab w:val="left" w:pos="5120"/>
          <w:tab w:val="left" w:pos="8460"/>
        </w:tabs>
        <w:ind w:left="360" w:right="-385" w:hanging="360"/>
        <w:rPr>
          <w:rFonts w:ascii="Times New Roman" w:hAnsi="Times New Roman"/>
          <w:b/>
          <w:sz w:val="22"/>
        </w:rPr>
      </w:pPr>
    </w:p>
    <w:p w14:paraId="5354267D"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lang w:val="nl-NL"/>
        </w:rPr>
      </w:pPr>
      <w:r w:rsidRPr="00D00961">
        <w:rPr>
          <w:rFonts w:ascii="Times New Roman" w:hAnsi="Times New Roman"/>
          <w:sz w:val="36"/>
          <w:lang w:val="nl-NL"/>
        </w:rPr>
        <w:t>D</w:t>
      </w:r>
      <w:r w:rsidRPr="00D00961">
        <w:rPr>
          <w:rFonts w:ascii="Times New Roman" w:hAnsi="Times New Roman"/>
          <w:sz w:val="36"/>
          <w:lang w:val="nl-NL"/>
        </w:rPr>
        <w:tab/>
        <w:t>U</w:t>
      </w:r>
      <w:r w:rsidRPr="00D00961">
        <w:rPr>
          <w:rFonts w:ascii="Times New Roman" w:hAnsi="Times New Roman"/>
          <w:sz w:val="36"/>
          <w:lang w:val="nl-NL"/>
        </w:rPr>
        <w:tab/>
        <w:t>G</w:t>
      </w:r>
      <w:r w:rsidRPr="00D00961">
        <w:rPr>
          <w:rFonts w:ascii="Times New Roman" w:hAnsi="Times New Roman"/>
          <w:sz w:val="36"/>
          <w:lang w:val="nl-NL"/>
        </w:rPr>
        <w:tab/>
        <w:t>J</w:t>
      </w:r>
      <w:r w:rsidRPr="00D00961">
        <w:rPr>
          <w:rFonts w:ascii="Times New Roman" w:hAnsi="Times New Roman"/>
          <w:sz w:val="36"/>
          <w:lang w:val="nl-NL"/>
        </w:rPr>
        <w:tab/>
        <w:t>H</w:t>
      </w:r>
      <w:r w:rsidRPr="00D00961">
        <w:rPr>
          <w:rFonts w:ascii="Times New Roman" w:hAnsi="Times New Roman"/>
          <w:sz w:val="36"/>
          <w:lang w:val="nl-NL"/>
        </w:rPr>
        <w:tab/>
        <w:t>V</w:t>
      </w:r>
      <w:r w:rsidRPr="00D00961">
        <w:rPr>
          <w:rFonts w:ascii="Times New Roman" w:hAnsi="Times New Roman"/>
          <w:sz w:val="36"/>
          <w:lang w:val="nl-NL"/>
        </w:rPr>
        <w:tab/>
        <w:t>E</w:t>
      </w:r>
      <w:r w:rsidRPr="00D00961">
        <w:rPr>
          <w:rFonts w:ascii="Times New Roman" w:hAnsi="Times New Roman"/>
          <w:sz w:val="36"/>
          <w:lang w:val="nl-NL"/>
        </w:rPr>
        <w:tab/>
        <w:t>S</w:t>
      </w:r>
      <w:r w:rsidRPr="00D00961">
        <w:rPr>
          <w:rFonts w:ascii="Times New Roman" w:hAnsi="Times New Roman"/>
          <w:sz w:val="36"/>
          <w:lang w:val="nl-NL"/>
        </w:rPr>
        <w:tab/>
        <w:t>W</w:t>
      </w:r>
      <w:r w:rsidRPr="00D00961">
        <w:rPr>
          <w:rFonts w:ascii="Times New Roman" w:hAnsi="Times New Roman"/>
          <w:sz w:val="36"/>
          <w:lang w:val="nl-NL"/>
        </w:rPr>
        <w:tab/>
        <w:t>K</w:t>
      </w:r>
      <w:r w:rsidRPr="00D00961">
        <w:rPr>
          <w:rFonts w:ascii="Times New Roman" w:hAnsi="Times New Roman"/>
          <w:sz w:val="36"/>
          <w:lang w:val="nl-NL"/>
        </w:rPr>
        <w:tab/>
        <w:t>M</w:t>
      </w:r>
      <w:r w:rsidRPr="00D00961">
        <w:rPr>
          <w:rFonts w:ascii="Times New Roman" w:hAnsi="Times New Roman"/>
          <w:sz w:val="36"/>
          <w:lang w:val="nl-NL"/>
        </w:rPr>
        <w:tab/>
        <w:t>Y</w:t>
      </w:r>
      <w:r w:rsidRPr="00D00961">
        <w:rPr>
          <w:rFonts w:ascii="Times New Roman" w:hAnsi="Times New Roman"/>
          <w:sz w:val="36"/>
          <w:lang w:val="nl-NL"/>
        </w:rPr>
        <w:tab/>
        <w:t>V</w:t>
      </w:r>
      <w:r w:rsidRPr="00D00961">
        <w:rPr>
          <w:rFonts w:ascii="Times New Roman" w:hAnsi="Times New Roman"/>
          <w:sz w:val="36"/>
          <w:lang w:val="nl-NL"/>
        </w:rPr>
        <w:tab/>
        <w:t>E</w:t>
      </w:r>
      <w:r w:rsidRPr="00D00961">
        <w:rPr>
          <w:rFonts w:ascii="Times New Roman" w:hAnsi="Times New Roman"/>
          <w:sz w:val="36"/>
          <w:lang w:val="nl-NL"/>
        </w:rPr>
        <w:tab/>
        <w:t>J</w:t>
      </w:r>
      <w:r w:rsidRPr="00D00961">
        <w:rPr>
          <w:rFonts w:ascii="Times New Roman" w:hAnsi="Times New Roman"/>
          <w:sz w:val="36"/>
          <w:lang w:val="nl-NL"/>
        </w:rPr>
        <w:tab/>
        <w:t>K</w:t>
      </w:r>
      <w:r w:rsidRPr="00D00961">
        <w:rPr>
          <w:rFonts w:ascii="Times New Roman" w:hAnsi="Times New Roman"/>
          <w:sz w:val="36"/>
          <w:lang w:val="nl-NL"/>
        </w:rPr>
        <w:tab/>
        <w:t>B</w:t>
      </w:r>
      <w:r w:rsidRPr="00D00961">
        <w:rPr>
          <w:rFonts w:ascii="Times New Roman" w:hAnsi="Times New Roman"/>
          <w:sz w:val="36"/>
          <w:lang w:val="nl-NL"/>
        </w:rPr>
        <w:tab/>
        <w:t>F</w:t>
      </w:r>
      <w:r w:rsidRPr="00D00961">
        <w:rPr>
          <w:rFonts w:ascii="Times New Roman" w:hAnsi="Times New Roman"/>
          <w:sz w:val="36"/>
          <w:lang w:val="nl-NL"/>
        </w:rPr>
        <w:tab/>
        <w:t>D</w:t>
      </w:r>
      <w:r w:rsidRPr="00D00961">
        <w:rPr>
          <w:rFonts w:ascii="Times New Roman" w:hAnsi="Times New Roman"/>
          <w:sz w:val="36"/>
          <w:lang w:val="nl-NL"/>
        </w:rPr>
        <w:tab/>
        <w:t>K</w:t>
      </w:r>
    </w:p>
    <w:p w14:paraId="5E556A71"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E</w:t>
      </w:r>
      <w:r w:rsidRPr="00D00961">
        <w:rPr>
          <w:rFonts w:ascii="Times New Roman" w:hAnsi="Times New Roman"/>
          <w:sz w:val="36"/>
        </w:rPr>
        <w:tab/>
        <w:t>L</w:t>
      </w:r>
      <w:r w:rsidRPr="00D00961">
        <w:rPr>
          <w:rFonts w:ascii="Times New Roman" w:hAnsi="Times New Roman"/>
          <w:sz w:val="36"/>
        </w:rPr>
        <w:tab/>
        <w:t>D</w:t>
      </w:r>
      <w:r w:rsidRPr="00D00961">
        <w:rPr>
          <w:rFonts w:ascii="Times New Roman" w:hAnsi="Times New Roman"/>
          <w:sz w:val="36"/>
        </w:rPr>
        <w:tab/>
        <w:t>R</w:t>
      </w:r>
      <w:r w:rsidRPr="00D00961">
        <w:rPr>
          <w:rFonts w:ascii="Times New Roman" w:hAnsi="Times New Roman"/>
          <w:sz w:val="36"/>
        </w:rPr>
        <w:tab/>
        <w:t>L</w:t>
      </w:r>
      <w:r w:rsidRPr="00D00961">
        <w:rPr>
          <w:rFonts w:ascii="Times New Roman" w:hAnsi="Times New Roman"/>
          <w:sz w:val="36"/>
        </w:rPr>
        <w:tab/>
        <w:t>A</w:t>
      </w:r>
      <w:r w:rsidRPr="00D00961">
        <w:rPr>
          <w:rFonts w:ascii="Times New Roman" w:hAnsi="Times New Roman"/>
          <w:sz w:val="36"/>
        </w:rPr>
        <w:tab/>
        <w:t>M</w:t>
      </w:r>
      <w:r w:rsidRPr="00D00961">
        <w:rPr>
          <w:rFonts w:ascii="Times New Roman" w:hAnsi="Times New Roman"/>
          <w:sz w:val="36"/>
        </w:rPr>
        <w:tab/>
        <w:t>E</w:t>
      </w:r>
      <w:r w:rsidRPr="00D00961">
        <w:rPr>
          <w:rFonts w:ascii="Times New Roman" w:hAnsi="Times New Roman"/>
          <w:sz w:val="36"/>
        </w:rPr>
        <w:tab/>
        <w:t>N</w:t>
      </w:r>
      <w:r w:rsidRPr="00D00961">
        <w:rPr>
          <w:rFonts w:ascii="Times New Roman" w:hAnsi="Times New Roman"/>
          <w:sz w:val="36"/>
        </w:rPr>
        <w:tab/>
        <w:t>T</w:t>
      </w:r>
      <w:r w:rsidRPr="00D00961">
        <w:rPr>
          <w:rFonts w:ascii="Times New Roman" w:hAnsi="Times New Roman"/>
          <w:sz w:val="36"/>
        </w:rPr>
        <w:tab/>
        <w:t>A</w:t>
      </w:r>
      <w:r w:rsidRPr="00D00961">
        <w:rPr>
          <w:rFonts w:ascii="Times New Roman" w:hAnsi="Times New Roman"/>
          <w:sz w:val="36"/>
        </w:rPr>
        <w:tab/>
        <w:t>T</w:t>
      </w:r>
      <w:r w:rsidRPr="00D00961">
        <w:rPr>
          <w:rFonts w:ascii="Times New Roman" w:hAnsi="Times New Roman"/>
          <w:sz w:val="36"/>
        </w:rPr>
        <w:tab/>
        <w:t>I</w:t>
      </w:r>
      <w:r w:rsidRPr="00D00961">
        <w:rPr>
          <w:rFonts w:ascii="Times New Roman" w:hAnsi="Times New Roman"/>
          <w:sz w:val="36"/>
        </w:rPr>
        <w:tab/>
        <w:t>O</w:t>
      </w:r>
      <w:r w:rsidRPr="00D00961">
        <w:rPr>
          <w:rFonts w:ascii="Times New Roman" w:hAnsi="Times New Roman"/>
          <w:sz w:val="36"/>
        </w:rPr>
        <w:tab/>
        <w:t>N</w:t>
      </w:r>
      <w:r w:rsidRPr="00D00961">
        <w:rPr>
          <w:rFonts w:ascii="Times New Roman" w:hAnsi="Times New Roman"/>
          <w:sz w:val="36"/>
        </w:rPr>
        <w:tab/>
        <w:t>S</w:t>
      </w:r>
      <w:r w:rsidRPr="00D00961">
        <w:rPr>
          <w:rFonts w:ascii="Times New Roman" w:hAnsi="Times New Roman"/>
          <w:sz w:val="36"/>
        </w:rPr>
        <w:tab/>
        <w:t>Z</w:t>
      </w:r>
      <w:r w:rsidRPr="00D00961">
        <w:rPr>
          <w:rFonts w:ascii="Times New Roman" w:hAnsi="Times New Roman"/>
          <w:sz w:val="36"/>
        </w:rPr>
        <w:tab/>
        <w:t>I</w:t>
      </w:r>
      <w:r w:rsidRPr="00D00961">
        <w:rPr>
          <w:rFonts w:ascii="Times New Roman" w:hAnsi="Times New Roman"/>
          <w:sz w:val="36"/>
        </w:rPr>
        <w:tab/>
        <w:t>T</w:t>
      </w:r>
      <w:r w:rsidRPr="00D00961">
        <w:rPr>
          <w:rFonts w:ascii="Times New Roman" w:hAnsi="Times New Roman"/>
          <w:sz w:val="36"/>
        </w:rPr>
        <w:tab/>
        <w:t>Q</w:t>
      </w:r>
    </w:p>
    <w:p w14:paraId="0DE15383"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C</w:t>
      </w:r>
      <w:r w:rsidRPr="00D00961">
        <w:rPr>
          <w:rFonts w:ascii="Times New Roman" w:hAnsi="Times New Roman"/>
          <w:sz w:val="36"/>
        </w:rPr>
        <w:tab/>
        <w:t>G</w:t>
      </w:r>
      <w:r w:rsidRPr="00D00961">
        <w:rPr>
          <w:rFonts w:ascii="Times New Roman" w:hAnsi="Times New Roman"/>
          <w:sz w:val="36"/>
        </w:rPr>
        <w:tab/>
        <w:t>E</w:t>
      </w:r>
      <w:r w:rsidRPr="00D00961">
        <w:rPr>
          <w:rFonts w:ascii="Times New Roman" w:hAnsi="Times New Roman"/>
          <w:sz w:val="36"/>
        </w:rPr>
        <w:tab/>
        <w:t>N</w:t>
      </w:r>
      <w:r w:rsidRPr="00D00961">
        <w:rPr>
          <w:rFonts w:ascii="Times New Roman" w:hAnsi="Times New Roman"/>
          <w:sz w:val="36"/>
        </w:rPr>
        <w:tab/>
        <w:t>E</w:t>
      </w:r>
      <w:r w:rsidRPr="00D00961">
        <w:rPr>
          <w:rFonts w:ascii="Times New Roman" w:hAnsi="Times New Roman"/>
          <w:sz w:val="36"/>
        </w:rPr>
        <w:tab/>
        <w:t>S</w:t>
      </w:r>
      <w:r w:rsidRPr="00D00961">
        <w:rPr>
          <w:rFonts w:ascii="Times New Roman" w:hAnsi="Times New Roman"/>
          <w:sz w:val="36"/>
        </w:rPr>
        <w:tab/>
        <w:t>I</w:t>
      </w:r>
      <w:r w:rsidRPr="00D00961">
        <w:rPr>
          <w:rFonts w:ascii="Times New Roman" w:hAnsi="Times New Roman"/>
          <w:sz w:val="36"/>
        </w:rPr>
        <w:tab/>
        <w:t>S</w:t>
      </w:r>
      <w:r w:rsidRPr="00D00961">
        <w:rPr>
          <w:rFonts w:ascii="Times New Roman" w:hAnsi="Times New Roman"/>
          <w:sz w:val="36"/>
        </w:rPr>
        <w:tab/>
        <w:t>2</w:t>
      </w:r>
      <w:r w:rsidRPr="00D00961">
        <w:rPr>
          <w:rFonts w:ascii="Times New Roman" w:hAnsi="Times New Roman"/>
          <w:sz w:val="36"/>
        </w:rPr>
        <w:tab/>
        <w:t>E</w:t>
      </w:r>
      <w:r w:rsidRPr="00D00961">
        <w:rPr>
          <w:rFonts w:ascii="Times New Roman" w:hAnsi="Times New Roman"/>
          <w:sz w:val="36"/>
        </w:rPr>
        <w:tab/>
        <w:t>J</w:t>
      </w:r>
      <w:r w:rsidRPr="00D00961">
        <w:rPr>
          <w:rFonts w:ascii="Times New Roman" w:hAnsi="Times New Roman"/>
          <w:sz w:val="36"/>
        </w:rPr>
        <w:tab/>
        <w:t>O</w:t>
      </w:r>
      <w:r w:rsidRPr="00D00961">
        <w:rPr>
          <w:rFonts w:ascii="Times New Roman" w:hAnsi="Times New Roman"/>
          <w:sz w:val="36"/>
        </w:rPr>
        <w:tab/>
        <w:t>E</w:t>
      </w:r>
      <w:r w:rsidRPr="00D00961">
        <w:rPr>
          <w:rFonts w:ascii="Times New Roman" w:hAnsi="Times New Roman"/>
          <w:sz w:val="36"/>
        </w:rPr>
        <w:tab/>
        <w:t>L</w:t>
      </w:r>
      <w:r w:rsidRPr="00D00961">
        <w:rPr>
          <w:rFonts w:ascii="Times New Roman" w:hAnsi="Times New Roman"/>
          <w:sz w:val="36"/>
        </w:rPr>
        <w:tab/>
        <w:t>E</w:t>
      </w:r>
      <w:r w:rsidRPr="00D00961">
        <w:rPr>
          <w:rFonts w:ascii="Times New Roman" w:hAnsi="Times New Roman"/>
          <w:sz w:val="36"/>
        </w:rPr>
        <w:tab/>
        <w:t>D</w:t>
      </w:r>
      <w:r w:rsidRPr="00D00961">
        <w:rPr>
          <w:rFonts w:ascii="Times New Roman" w:hAnsi="Times New Roman"/>
          <w:sz w:val="36"/>
        </w:rPr>
        <w:tab/>
        <w:t>2</w:t>
      </w:r>
      <w:r w:rsidRPr="00D00961">
        <w:rPr>
          <w:rFonts w:ascii="Times New Roman" w:hAnsi="Times New Roman"/>
          <w:sz w:val="36"/>
        </w:rPr>
        <w:tab/>
        <w:t>S</w:t>
      </w:r>
      <w:r w:rsidRPr="00D00961">
        <w:rPr>
          <w:rFonts w:ascii="Times New Roman" w:hAnsi="Times New Roman"/>
          <w:sz w:val="36"/>
        </w:rPr>
        <w:tab/>
        <w:t>E</w:t>
      </w:r>
      <w:r w:rsidRPr="00D00961">
        <w:rPr>
          <w:rFonts w:ascii="Times New Roman" w:hAnsi="Times New Roman"/>
          <w:sz w:val="36"/>
        </w:rPr>
        <w:tab/>
        <w:t>U</w:t>
      </w:r>
    </w:p>
    <w:p w14:paraId="184D6FA1"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lang w:val="fr-FR"/>
        </w:rPr>
      </w:pPr>
      <w:r w:rsidRPr="00D00961">
        <w:rPr>
          <w:rFonts w:ascii="Times New Roman" w:hAnsi="Times New Roman"/>
          <w:sz w:val="36"/>
          <w:lang w:val="fr-FR"/>
        </w:rPr>
        <w:t>C</w:t>
      </w:r>
      <w:r w:rsidRPr="00D00961">
        <w:rPr>
          <w:rFonts w:ascii="Times New Roman" w:hAnsi="Times New Roman"/>
          <w:sz w:val="36"/>
          <w:lang w:val="fr-FR"/>
        </w:rPr>
        <w:tab/>
        <w:t>Z</w:t>
      </w:r>
      <w:r w:rsidRPr="00D00961">
        <w:rPr>
          <w:rFonts w:ascii="Times New Roman" w:hAnsi="Times New Roman"/>
          <w:sz w:val="36"/>
          <w:lang w:val="fr-FR"/>
        </w:rPr>
        <w:tab/>
        <w:t>U</w:t>
      </w:r>
      <w:r w:rsidRPr="00D00961">
        <w:rPr>
          <w:rFonts w:ascii="Times New Roman" w:hAnsi="Times New Roman"/>
          <w:sz w:val="36"/>
          <w:lang w:val="fr-FR"/>
        </w:rPr>
        <w:tab/>
        <w:t>V</w:t>
      </w:r>
      <w:r w:rsidRPr="00D00961">
        <w:rPr>
          <w:rFonts w:ascii="Times New Roman" w:hAnsi="Times New Roman"/>
          <w:sz w:val="36"/>
          <w:lang w:val="fr-FR"/>
        </w:rPr>
        <w:tab/>
        <w:t>R</w:t>
      </w:r>
      <w:r w:rsidRPr="00D00961">
        <w:rPr>
          <w:rFonts w:ascii="Times New Roman" w:hAnsi="Times New Roman"/>
          <w:sz w:val="36"/>
          <w:lang w:val="fr-FR"/>
        </w:rPr>
        <w:tab/>
        <w:t>H</w:t>
      </w:r>
      <w:r w:rsidRPr="00D00961">
        <w:rPr>
          <w:rFonts w:ascii="Times New Roman" w:hAnsi="Times New Roman"/>
          <w:sz w:val="36"/>
          <w:lang w:val="fr-FR"/>
        </w:rPr>
        <w:tab/>
        <w:t>Y</w:t>
      </w:r>
      <w:r w:rsidRPr="00D00961">
        <w:rPr>
          <w:rFonts w:ascii="Times New Roman" w:hAnsi="Times New Roman"/>
          <w:sz w:val="36"/>
          <w:lang w:val="fr-FR"/>
        </w:rPr>
        <w:tab/>
        <w:t>O</w:t>
      </w:r>
      <w:r w:rsidRPr="00D00961">
        <w:rPr>
          <w:rFonts w:ascii="Times New Roman" w:hAnsi="Times New Roman"/>
          <w:sz w:val="36"/>
          <w:lang w:val="fr-FR"/>
        </w:rPr>
        <w:tab/>
        <w:t>T</w:t>
      </w:r>
      <w:r w:rsidRPr="00D00961">
        <w:rPr>
          <w:rFonts w:ascii="Times New Roman" w:hAnsi="Times New Roman"/>
          <w:sz w:val="36"/>
          <w:lang w:val="fr-FR"/>
        </w:rPr>
        <w:tab/>
        <w:t>S</w:t>
      </w:r>
      <w:r w:rsidRPr="00D00961">
        <w:rPr>
          <w:rFonts w:ascii="Times New Roman" w:hAnsi="Times New Roman"/>
          <w:sz w:val="36"/>
          <w:lang w:val="fr-FR"/>
        </w:rPr>
        <w:tab/>
        <w:t>O</w:t>
      </w:r>
      <w:r w:rsidRPr="00D00961">
        <w:rPr>
          <w:rFonts w:ascii="Times New Roman" w:hAnsi="Times New Roman"/>
          <w:sz w:val="36"/>
          <w:lang w:val="fr-FR"/>
        </w:rPr>
        <w:tab/>
        <w:t>E</w:t>
      </w:r>
      <w:r w:rsidRPr="00D00961">
        <w:rPr>
          <w:rFonts w:ascii="Times New Roman" w:hAnsi="Times New Roman"/>
          <w:sz w:val="36"/>
          <w:lang w:val="fr-FR"/>
        </w:rPr>
        <w:tab/>
        <w:t>J</w:t>
      </w:r>
      <w:r w:rsidRPr="00D00961">
        <w:rPr>
          <w:rFonts w:ascii="Times New Roman" w:hAnsi="Times New Roman"/>
          <w:sz w:val="36"/>
          <w:lang w:val="fr-FR"/>
        </w:rPr>
        <w:tab/>
        <w:t>O</w:t>
      </w:r>
      <w:r w:rsidRPr="00D00961">
        <w:rPr>
          <w:rFonts w:ascii="Times New Roman" w:hAnsi="Times New Roman"/>
          <w:sz w:val="36"/>
          <w:lang w:val="fr-FR"/>
        </w:rPr>
        <w:tab/>
        <w:t>H</w:t>
      </w:r>
      <w:r w:rsidRPr="00D00961">
        <w:rPr>
          <w:rFonts w:ascii="Times New Roman" w:hAnsi="Times New Roman"/>
          <w:sz w:val="36"/>
          <w:lang w:val="fr-FR"/>
        </w:rPr>
        <w:tab/>
        <w:t>E</w:t>
      </w:r>
      <w:r w:rsidRPr="00D00961">
        <w:rPr>
          <w:rFonts w:ascii="Times New Roman" w:hAnsi="Times New Roman"/>
          <w:sz w:val="36"/>
          <w:lang w:val="fr-FR"/>
        </w:rPr>
        <w:tab/>
        <w:t>Z</w:t>
      </w:r>
      <w:r w:rsidRPr="00D00961">
        <w:rPr>
          <w:rFonts w:ascii="Times New Roman" w:hAnsi="Times New Roman"/>
          <w:sz w:val="36"/>
          <w:lang w:val="fr-FR"/>
        </w:rPr>
        <w:tab/>
        <w:t>A</w:t>
      </w:r>
      <w:r w:rsidRPr="00D00961">
        <w:rPr>
          <w:rFonts w:ascii="Times New Roman" w:hAnsi="Times New Roman"/>
          <w:sz w:val="36"/>
          <w:lang w:val="fr-FR"/>
        </w:rPr>
        <w:tab/>
        <w:t>Z</w:t>
      </w:r>
      <w:r w:rsidRPr="00D00961">
        <w:rPr>
          <w:rFonts w:ascii="Times New Roman" w:hAnsi="Times New Roman"/>
          <w:sz w:val="36"/>
          <w:lang w:val="fr-FR"/>
        </w:rPr>
        <w:tab/>
        <w:t>T</w:t>
      </w:r>
    </w:p>
    <w:p w14:paraId="6DC03F50"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L</w:t>
      </w:r>
      <w:r w:rsidRPr="00D00961">
        <w:rPr>
          <w:rFonts w:ascii="Times New Roman" w:hAnsi="Times New Roman"/>
          <w:sz w:val="36"/>
        </w:rPr>
        <w:tab/>
        <w:t>H</w:t>
      </w:r>
      <w:r w:rsidRPr="00D00961">
        <w:rPr>
          <w:rFonts w:ascii="Times New Roman" w:hAnsi="Times New Roman"/>
          <w:sz w:val="36"/>
        </w:rPr>
        <w:tab/>
        <w:t>T</w:t>
      </w:r>
      <w:r w:rsidRPr="00D00961">
        <w:rPr>
          <w:rFonts w:ascii="Times New Roman" w:hAnsi="Times New Roman"/>
          <w:sz w:val="36"/>
        </w:rPr>
        <w:tab/>
        <w:t>G</w:t>
      </w:r>
      <w:r w:rsidRPr="00D00961">
        <w:rPr>
          <w:rFonts w:ascii="Times New Roman" w:hAnsi="Times New Roman"/>
          <w:sz w:val="36"/>
        </w:rPr>
        <w:tab/>
        <w:t>I</w:t>
      </w:r>
      <w:r w:rsidRPr="00D00961">
        <w:rPr>
          <w:rFonts w:ascii="Times New Roman" w:hAnsi="Times New Roman"/>
          <w:sz w:val="36"/>
        </w:rPr>
        <w:tab/>
        <w:t>K</w:t>
      </w:r>
      <w:r w:rsidRPr="00D00961">
        <w:rPr>
          <w:rFonts w:ascii="Times New Roman" w:hAnsi="Times New Roman"/>
          <w:sz w:val="36"/>
        </w:rPr>
        <w:tab/>
        <w:t>T</w:t>
      </w:r>
      <w:r w:rsidRPr="00D00961">
        <w:rPr>
          <w:rFonts w:ascii="Times New Roman" w:hAnsi="Times New Roman"/>
          <w:sz w:val="36"/>
        </w:rPr>
        <w:tab/>
        <w:t>2</w:t>
      </w:r>
      <w:r w:rsidRPr="00D00961">
        <w:rPr>
          <w:rFonts w:ascii="Times New Roman" w:hAnsi="Times New Roman"/>
          <w:sz w:val="36"/>
        </w:rPr>
        <w:tab/>
        <w:t>J</w:t>
      </w:r>
      <w:r w:rsidRPr="00D00961">
        <w:rPr>
          <w:rFonts w:ascii="Times New Roman" w:hAnsi="Times New Roman"/>
          <w:sz w:val="36"/>
        </w:rPr>
        <w:tab/>
        <w:t>O</w:t>
      </w:r>
      <w:r w:rsidRPr="00D00961">
        <w:rPr>
          <w:rFonts w:ascii="Times New Roman" w:hAnsi="Times New Roman"/>
          <w:sz w:val="36"/>
        </w:rPr>
        <w:tab/>
        <w:t>B</w:t>
      </w:r>
      <w:r w:rsidRPr="00D00961">
        <w:rPr>
          <w:rFonts w:ascii="Times New Roman" w:hAnsi="Times New Roman"/>
          <w:sz w:val="36"/>
        </w:rPr>
        <w:tab/>
        <w:t>J</w:t>
      </w:r>
      <w:r w:rsidRPr="00D00961">
        <w:rPr>
          <w:rFonts w:ascii="Times New Roman" w:hAnsi="Times New Roman"/>
          <w:sz w:val="36"/>
        </w:rPr>
        <w:tab/>
        <w:t>O</w:t>
      </w:r>
      <w:r w:rsidRPr="00D00961">
        <w:rPr>
          <w:rFonts w:ascii="Times New Roman" w:hAnsi="Times New Roman"/>
          <w:sz w:val="36"/>
        </w:rPr>
        <w:tab/>
        <w:t>E</w:t>
      </w:r>
      <w:r w:rsidRPr="00D00961">
        <w:rPr>
          <w:rFonts w:ascii="Times New Roman" w:hAnsi="Times New Roman"/>
          <w:sz w:val="36"/>
        </w:rPr>
        <w:tab/>
        <w:t>E</w:t>
      </w:r>
      <w:r w:rsidRPr="00D00961">
        <w:rPr>
          <w:rFonts w:ascii="Times New Roman" w:hAnsi="Times New Roman"/>
          <w:sz w:val="36"/>
        </w:rPr>
        <w:tab/>
        <w:t>N</w:t>
      </w:r>
      <w:r w:rsidRPr="00D00961">
        <w:rPr>
          <w:rFonts w:ascii="Times New Roman" w:hAnsi="Times New Roman"/>
          <w:sz w:val="36"/>
        </w:rPr>
        <w:tab/>
        <w:t>E</w:t>
      </w:r>
      <w:r w:rsidRPr="00D00961">
        <w:rPr>
          <w:rFonts w:ascii="Times New Roman" w:hAnsi="Times New Roman"/>
          <w:sz w:val="36"/>
        </w:rPr>
        <w:tab/>
        <w:t>I</w:t>
      </w:r>
      <w:r w:rsidRPr="00D00961">
        <w:rPr>
          <w:rFonts w:ascii="Times New Roman" w:hAnsi="Times New Roman"/>
          <w:sz w:val="36"/>
        </w:rPr>
        <w:tab/>
        <w:t>R</w:t>
      </w:r>
      <w:r w:rsidRPr="00D00961">
        <w:rPr>
          <w:rFonts w:ascii="Times New Roman" w:hAnsi="Times New Roman"/>
          <w:sz w:val="36"/>
        </w:rPr>
        <w:tab/>
        <w:t>H</w:t>
      </w:r>
    </w:p>
    <w:p w14:paraId="0349D960"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E</w:t>
      </w:r>
      <w:r w:rsidRPr="00D00961">
        <w:rPr>
          <w:rFonts w:ascii="Times New Roman" w:hAnsi="Times New Roman"/>
          <w:sz w:val="36"/>
        </w:rPr>
        <w:tab/>
        <w:t>A</w:t>
      </w:r>
      <w:r w:rsidRPr="00D00961">
        <w:rPr>
          <w:rFonts w:ascii="Times New Roman" w:hAnsi="Times New Roman"/>
          <w:sz w:val="36"/>
        </w:rPr>
        <w:tab/>
        <w:t>E</w:t>
      </w:r>
      <w:r w:rsidRPr="00D00961">
        <w:rPr>
          <w:rFonts w:ascii="Times New Roman" w:hAnsi="Times New Roman"/>
          <w:sz w:val="36"/>
        </w:rPr>
        <w:tab/>
        <w:t>I</w:t>
      </w:r>
      <w:r w:rsidRPr="00D00961">
        <w:rPr>
          <w:rFonts w:ascii="Times New Roman" w:hAnsi="Times New Roman"/>
          <w:sz w:val="36"/>
        </w:rPr>
        <w:tab/>
        <w:t>X</w:t>
      </w:r>
      <w:r w:rsidRPr="00D00961">
        <w:rPr>
          <w:rFonts w:ascii="Times New Roman" w:hAnsi="Times New Roman"/>
          <w:sz w:val="36"/>
        </w:rPr>
        <w:tab/>
        <w:t>T</w:t>
      </w:r>
      <w:r w:rsidRPr="00D00961">
        <w:rPr>
          <w:rFonts w:ascii="Times New Roman" w:hAnsi="Times New Roman"/>
          <w:sz w:val="36"/>
        </w:rPr>
        <w:tab/>
        <w:t>A</w:t>
      </w:r>
      <w:r w:rsidRPr="00D00961">
        <w:rPr>
          <w:rFonts w:ascii="Times New Roman" w:hAnsi="Times New Roman"/>
          <w:sz w:val="36"/>
        </w:rPr>
        <w:tab/>
        <w:t>S</w:t>
      </w:r>
      <w:r w:rsidRPr="00D00961">
        <w:rPr>
          <w:rFonts w:ascii="Times New Roman" w:hAnsi="Times New Roman"/>
          <w:sz w:val="36"/>
        </w:rPr>
        <w:tab/>
        <w:t>W</w:t>
      </w:r>
      <w:r w:rsidRPr="00D00961">
        <w:rPr>
          <w:rFonts w:ascii="Times New Roman" w:hAnsi="Times New Roman"/>
          <w:sz w:val="36"/>
        </w:rPr>
        <w:tab/>
        <w:t>N</w:t>
      </w:r>
      <w:r w:rsidRPr="00D00961">
        <w:rPr>
          <w:rFonts w:ascii="Times New Roman" w:hAnsi="Times New Roman"/>
          <w:sz w:val="36"/>
        </w:rPr>
        <w:tab/>
        <w:t>A</w:t>
      </w:r>
      <w:r w:rsidRPr="00D00961">
        <w:rPr>
          <w:rFonts w:ascii="Times New Roman" w:hAnsi="Times New Roman"/>
          <w:sz w:val="36"/>
        </w:rPr>
        <w:tab/>
        <w:t>H</w:t>
      </w:r>
      <w:r w:rsidRPr="00D00961">
        <w:rPr>
          <w:rFonts w:ascii="Times New Roman" w:hAnsi="Times New Roman"/>
          <w:sz w:val="36"/>
        </w:rPr>
        <w:tab/>
        <w:t>U</w:t>
      </w:r>
      <w:r w:rsidRPr="00D00961">
        <w:rPr>
          <w:rFonts w:ascii="Times New Roman" w:hAnsi="Times New Roman"/>
          <w:sz w:val="36"/>
        </w:rPr>
        <w:tab/>
        <w:t>M</w:t>
      </w:r>
      <w:r w:rsidRPr="00D00961">
        <w:rPr>
          <w:rFonts w:ascii="Times New Roman" w:hAnsi="Times New Roman"/>
          <w:sz w:val="36"/>
        </w:rPr>
        <w:tab/>
        <w:t>M</w:t>
      </w:r>
      <w:r w:rsidRPr="00D00961">
        <w:rPr>
          <w:rFonts w:ascii="Times New Roman" w:hAnsi="Times New Roman"/>
          <w:sz w:val="36"/>
        </w:rPr>
        <w:tab/>
        <w:t>I</w:t>
      </w:r>
      <w:r w:rsidRPr="00D00961">
        <w:rPr>
          <w:rFonts w:ascii="Times New Roman" w:hAnsi="Times New Roman"/>
          <w:sz w:val="36"/>
        </w:rPr>
        <w:tab/>
        <w:t>C</w:t>
      </w:r>
      <w:r w:rsidRPr="00D00961">
        <w:rPr>
          <w:rFonts w:ascii="Times New Roman" w:hAnsi="Times New Roman"/>
          <w:sz w:val="36"/>
        </w:rPr>
        <w:tab/>
        <w:t>A</w:t>
      </w:r>
      <w:r w:rsidRPr="00D00961">
        <w:rPr>
          <w:rFonts w:ascii="Times New Roman" w:hAnsi="Times New Roman"/>
          <w:sz w:val="36"/>
        </w:rPr>
        <w:tab/>
        <w:t>H</w:t>
      </w:r>
      <w:r w:rsidRPr="00D00961">
        <w:rPr>
          <w:rFonts w:ascii="Times New Roman" w:hAnsi="Times New Roman"/>
          <w:sz w:val="36"/>
        </w:rPr>
        <w:tab/>
        <w:t>P</w:t>
      </w:r>
    </w:p>
    <w:p w14:paraId="4324EE59"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S</w:t>
      </w:r>
      <w:r w:rsidRPr="00D00961">
        <w:rPr>
          <w:rFonts w:ascii="Times New Roman" w:hAnsi="Times New Roman"/>
          <w:sz w:val="36"/>
        </w:rPr>
        <w:tab/>
        <w:t>I</w:t>
      </w:r>
      <w:r w:rsidRPr="00D00961">
        <w:rPr>
          <w:rFonts w:ascii="Times New Roman" w:hAnsi="Times New Roman"/>
          <w:sz w:val="36"/>
        </w:rPr>
        <w:tab/>
        <w:t>R</w:t>
      </w:r>
      <w:r w:rsidRPr="00D00961">
        <w:rPr>
          <w:rFonts w:ascii="Times New Roman" w:hAnsi="Times New Roman"/>
          <w:sz w:val="36"/>
        </w:rPr>
        <w:tab/>
        <w:t>H</w:t>
      </w:r>
      <w:r w:rsidRPr="00D00961">
        <w:rPr>
          <w:rFonts w:ascii="Times New Roman" w:hAnsi="Times New Roman"/>
          <w:sz w:val="36"/>
        </w:rPr>
        <w:tab/>
        <w:t>E</w:t>
      </w:r>
      <w:r w:rsidRPr="00D00961">
        <w:rPr>
          <w:rFonts w:ascii="Times New Roman" w:hAnsi="Times New Roman"/>
          <w:sz w:val="36"/>
        </w:rPr>
        <w:tab/>
        <w:t>X</w:t>
      </w:r>
      <w:r w:rsidRPr="00D00961">
        <w:rPr>
          <w:rFonts w:ascii="Times New Roman" w:hAnsi="Times New Roman"/>
          <w:sz w:val="36"/>
        </w:rPr>
        <w:tab/>
        <w:t>I</w:t>
      </w:r>
      <w:r w:rsidRPr="00D00961">
        <w:rPr>
          <w:rFonts w:ascii="Times New Roman" w:hAnsi="Times New Roman"/>
          <w:sz w:val="36"/>
        </w:rPr>
        <w:tab/>
        <w:t>S</w:t>
      </w:r>
      <w:r w:rsidRPr="00D00961">
        <w:rPr>
          <w:rFonts w:ascii="Times New Roman" w:hAnsi="Times New Roman"/>
          <w:sz w:val="36"/>
        </w:rPr>
        <w:tab/>
        <w:t>E</w:t>
      </w:r>
      <w:r w:rsidRPr="00D00961">
        <w:rPr>
          <w:rFonts w:ascii="Times New Roman" w:hAnsi="Times New Roman"/>
          <w:sz w:val="36"/>
        </w:rPr>
        <w:tab/>
        <w:t>G</w:t>
      </w:r>
      <w:r w:rsidRPr="00D00961">
        <w:rPr>
          <w:rFonts w:ascii="Times New Roman" w:hAnsi="Times New Roman"/>
          <w:sz w:val="36"/>
        </w:rPr>
        <w:tab/>
        <w:t>D</w:t>
      </w:r>
      <w:r w:rsidRPr="00D00961">
        <w:rPr>
          <w:rFonts w:ascii="Times New Roman" w:hAnsi="Times New Roman"/>
          <w:sz w:val="36"/>
        </w:rPr>
        <w:tab/>
        <w:t>U</w:t>
      </w:r>
      <w:r w:rsidRPr="00D00961">
        <w:rPr>
          <w:rFonts w:ascii="Times New Roman" w:hAnsi="Times New Roman"/>
          <w:sz w:val="36"/>
        </w:rPr>
        <w:tab/>
        <w:t>J</w:t>
      </w:r>
      <w:r w:rsidRPr="00D00961">
        <w:rPr>
          <w:rFonts w:ascii="Times New Roman" w:hAnsi="Times New Roman"/>
          <w:sz w:val="36"/>
        </w:rPr>
        <w:tab/>
        <w:t>R</w:t>
      </w:r>
      <w:r w:rsidRPr="00D00961">
        <w:rPr>
          <w:rFonts w:ascii="Times New Roman" w:hAnsi="Times New Roman"/>
          <w:sz w:val="36"/>
        </w:rPr>
        <w:tab/>
        <w:t>I</w:t>
      </w:r>
      <w:r w:rsidRPr="00D00961">
        <w:rPr>
          <w:rFonts w:ascii="Times New Roman" w:hAnsi="Times New Roman"/>
          <w:sz w:val="36"/>
        </w:rPr>
        <w:tab/>
        <w:t>M</w:t>
      </w:r>
      <w:r w:rsidRPr="00D00961">
        <w:rPr>
          <w:rFonts w:ascii="Times New Roman" w:hAnsi="Times New Roman"/>
          <w:sz w:val="36"/>
        </w:rPr>
        <w:tab/>
        <w:t>H</w:t>
      </w:r>
      <w:r w:rsidRPr="00D00961">
        <w:rPr>
          <w:rFonts w:ascii="Times New Roman" w:hAnsi="Times New Roman"/>
          <w:sz w:val="36"/>
        </w:rPr>
        <w:tab/>
        <w:t>H</w:t>
      </w:r>
      <w:r w:rsidRPr="00D00961">
        <w:rPr>
          <w:rFonts w:ascii="Times New Roman" w:hAnsi="Times New Roman"/>
          <w:sz w:val="36"/>
        </w:rPr>
        <w:tab/>
        <w:t>P</w:t>
      </w:r>
      <w:r w:rsidRPr="00D00961">
        <w:rPr>
          <w:rFonts w:ascii="Times New Roman" w:hAnsi="Times New Roman"/>
          <w:sz w:val="36"/>
        </w:rPr>
        <w:tab/>
        <w:t>R</w:t>
      </w:r>
    </w:p>
    <w:p w14:paraId="7AD8A831"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I</w:t>
      </w:r>
      <w:r w:rsidRPr="00D00961">
        <w:rPr>
          <w:rFonts w:ascii="Times New Roman" w:hAnsi="Times New Roman"/>
          <w:sz w:val="36"/>
        </w:rPr>
        <w:tab/>
      </w:r>
      <w:r w:rsidRPr="00D00961">
        <w:rPr>
          <w:rFonts w:ascii="Times New Roman" w:hAnsi="Times New Roman"/>
          <w:sz w:val="36"/>
        </w:rPr>
        <w:tab/>
        <w:t>M</w:t>
      </w:r>
      <w:r w:rsidRPr="00D00961">
        <w:rPr>
          <w:rFonts w:ascii="Times New Roman" w:hAnsi="Times New Roman"/>
          <w:sz w:val="36"/>
        </w:rPr>
        <w:tab/>
        <w:t>O</w:t>
      </w:r>
      <w:r w:rsidRPr="00D00961">
        <w:rPr>
          <w:rFonts w:ascii="Times New Roman" w:hAnsi="Times New Roman"/>
          <w:sz w:val="36"/>
        </w:rPr>
        <w:tab/>
        <w:t>C</w:t>
      </w:r>
      <w:r w:rsidRPr="00D00961">
        <w:rPr>
          <w:rFonts w:ascii="Times New Roman" w:hAnsi="Times New Roman"/>
          <w:sz w:val="36"/>
        </w:rPr>
        <w:tab/>
        <w:t>Q</w:t>
      </w:r>
      <w:r w:rsidRPr="00D00961">
        <w:rPr>
          <w:rFonts w:ascii="Times New Roman" w:hAnsi="Times New Roman"/>
          <w:sz w:val="36"/>
        </w:rPr>
        <w:tab/>
        <w:t>W</w:t>
      </w:r>
      <w:r w:rsidRPr="00D00961">
        <w:rPr>
          <w:rFonts w:ascii="Times New Roman" w:hAnsi="Times New Roman"/>
          <w:sz w:val="36"/>
        </w:rPr>
        <w:tab/>
        <w:t>R</w:t>
      </w:r>
      <w:r w:rsidRPr="00D00961">
        <w:rPr>
          <w:rFonts w:ascii="Times New Roman" w:hAnsi="Times New Roman"/>
          <w:sz w:val="36"/>
        </w:rPr>
        <w:tab/>
        <w:t>C</w:t>
      </w:r>
      <w:r w:rsidRPr="00D00961">
        <w:rPr>
          <w:rFonts w:ascii="Times New Roman" w:hAnsi="Times New Roman"/>
          <w:sz w:val="36"/>
        </w:rPr>
        <w:tab/>
        <w:t>Z</w:t>
      </w:r>
      <w:r w:rsidRPr="00D00961">
        <w:rPr>
          <w:rFonts w:ascii="Times New Roman" w:hAnsi="Times New Roman"/>
          <w:sz w:val="36"/>
        </w:rPr>
        <w:tab/>
        <w:t>O</w:t>
      </w:r>
      <w:r w:rsidRPr="00D00961">
        <w:rPr>
          <w:rFonts w:ascii="Times New Roman" w:hAnsi="Times New Roman"/>
          <w:sz w:val="36"/>
        </w:rPr>
        <w:tab/>
        <w:t>I</w:t>
      </w:r>
      <w:r w:rsidRPr="00D00961">
        <w:rPr>
          <w:rFonts w:ascii="Times New Roman" w:hAnsi="Times New Roman"/>
          <w:sz w:val="36"/>
        </w:rPr>
        <w:tab/>
        <w:t>W</w:t>
      </w:r>
      <w:r w:rsidRPr="00D00961">
        <w:rPr>
          <w:rFonts w:ascii="Times New Roman" w:hAnsi="Times New Roman"/>
          <w:sz w:val="36"/>
        </w:rPr>
        <w:tab/>
        <w:t>U</w:t>
      </w:r>
      <w:r w:rsidRPr="00D00961">
        <w:rPr>
          <w:rFonts w:ascii="Times New Roman" w:hAnsi="Times New Roman"/>
          <w:sz w:val="36"/>
        </w:rPr>
        <w:tab/>
        <w:t>M</w:t>
      </w:r>
      <w:r w:rsidRPr="00D00961">
        <w:rPr>
          <w:rFonts w:ascii="Times New Roman" w:hAnsi="Times New Roman"/>
          <w:sz w:val="36"/>
        </w:rPr>
        <w:tab/>
        <w:t>A</w:t>
      </w:r>
      <w:r w:rsidRPr="00D00961">
        <w:rPr>
          <w:rFonts w:ascii="Times New Roman" w:hAnsi="Times New Roman"/>
          <w:sz w:val="36"/>
        </w:rPr>
        <w:tab/>
        <w:t>L</w:t>
      </w:r>
      <w:r w:rsidRPr="00D00961">
        <w:rPr>
          <w:rFonts w:ascii="Times New Roman" w:hAnsi="Times New Roman"/>
          <w:sz w:val="36"/>
        </w:rPr>
        <w:tab/>
        <w:t>A</w:t>
      </w:r>
      <w:r w:rsidRPr="00D00961">
        <w:rPr>
          <w:rFonts w:ascii="Times New Roman" w:hAnsi="Times New Roman"/>
          <w:sz w:val="36"/>
        </w:rPr>
        <w:tab/>
        <w:t>A</w:t>
      </w:r>
      <w:r w:rsidRPr="00D00961">
        <w:rPr>
          <w:rFonts w:ascii="Times New Roman" w:hAnsi="Times New Roman"/>
          <w:sz w:val="36"/>
        </w:rPr>
        <w:tab/>
        <w:t>S</w:t>
      </w:r>
      <w:r w:rsidRPr="00D00961">
        <w:rPr>
          <w:rFonts w:ascii="Times New Roman" w:hAnsi="Times New Roman"/>
          <w:sz w:val="36"/>
        </w:rPr>
        <w:tab/>
        <w:t>O</w:t>
      </w:r>
    </w:p>
    <w:p w14:paraId="64B96B2A"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A</w:t>
      </w:r>
      <w:r w:rsidRPr="00D00961">
        <w:rPr>
          <w:rFonts w:ascii="Times New Roman" w:hAnsi="Times New Roman"/>
          <w:sz w:val="36"/>
        </w:rPr>
        <w:tab/>
        <w:t>E</w:t>
      </w:r>
      <w:r w:rsidRPr="00D00961">
        <w:rPr>
          <w:rFonts w:ascii="Times New Roman" w:hAnsi="Times New Roman"/>
          <w:sz w:val="36"/>
        </w:rPr>
        <w:tab/>
        <w:t>N</w:t>
      </w:r>
      <w:r w:rsidRPr="00D00961">
        <w:rPr>
          <w:rFonts w:ascii="Times New Roman" w:hAnsi="Times New Roman"/>
          <w:sz w:val="36"/>
        </w:rPr>
        <w:tab/>
        <w:t>A</w:t>
      </w:r>
      <w:r w:rsidRPr="00D00961">
        <w:rPr>
          <w:rFonts w:ascii="Times New Roman" w:hAnsi="Times New Roman"/>
          <w:sz w:val="36"/>
        </w:rPr>
        <w:tab/>
        <w:t>U</w:t>
      </w:r>
      <w:r w:rsidRPr="00D00961">
        <w:rPr>
          <w:rFonts w:ascii="Times New Roman" w:hAnsi="Times New Roman"/>
          <w:sz w:val="36"/>
        </w:rPr>
        <w:tab/>
        <w:t>C</w:t>
      </w:r>
      <w:r w:rsidRPr="00D00961">
        <w:rPr>
          <w:rFonts w:ascii="Times New Roman" w:hAnsi="Times New Roman"/>
          <w:sz w:val="36"/>
        </w:rPr>
        <w:tab/>
        <w:t>H</w:t>
      </w:r>
      <w:r w:rsidRPr="00D00961">
        <w:rPr>
          <w:rFonts w:ascii="Times New Roman" w:hAnsi="Times New Roman"/>
          <w:sz w:val="36"/>
        </w:rPr>
        <w:tab/>
        <w:t>R</w:t>
      </w:r>
      <w:r w:rsidRPr="00D00961">
        <w:rPr>
          <w:rFonts w:ascii="Times New Roman" w:hAnsi="Times New Roman"/>
          <w:sz w:val="36"/>
        </w:rPr>
        <w:tab/>
        <w:t>U</w:t>
      </w:r>
      <w:r w:rsidRPr="00D00961">
        <w:rPr>
          <w:rFonts w:ascii="Times New Roman" w:hAnsi="Times New Roman"/>
          <w:sz w:val="36"/>
        </w:rPr>
        <w:tab/>
        <w:t>F</w:t>
      </w:r>
      <w:r w:rsidRPr="00D00961">
        <w:rPr>
          <w:rFonts w:ascii="Times New Roman" w:hAnsi="Times New Roman"/>
          <w:sz w:val="36"/>
        </w:rPr>
        <w:tab/>
        <w:t>A</w:t>
      </w:r>
      <w:r w:rsidRPr="00D00961">
        <w:rPr>
          <w:rFonts w:ascii="Times New Roman" w:hAnsi="Times New Roman"/>
          <w:sz w:val="36"/>
        </w:rPr>
        <w:tab/>
        <w:t>T</w:t>
      </w:r>
      <w:r w:rsidRPr="00D00961">
        <w:rPr>
          <w:rFonts w:ascii="Times New Roman" w:hAnsi="Times New Roman"/>
          <w:sz w:val="36"/>
        </w:rPr>
        <w:tab/>
        <w:t>A</w:t>
      </w:r>
      <w:r w:rsidRPr="00D00961">
        <w:rPr>
          <w:rFonts w:ascii="Times New Roman" w:hAnsi="Times New Roman"/>
          <w:sz w:val="36"/>
        </w:rPr>
        <w:tab/>
        <w:t>A</w:t>
      </w:r>
      <w:r w:rsidRPr="00D00961">
        <w:rPr>
          <w:rFonts w:ascii="Times New Roman" w:hAnsi="Times New Roman"/>
          <w:sz w:val="36"/>
        </w:rPr>
        <w:tab/>
        <w:t>H</w:t>
      </w:r>
      <w:r w:rsidRPr="00D00961">
        <w:rPr>
          <w:rFonts w:ascii="Times New Roman" w:hAnsi="Times New Roman"/>
          <w:sz w:val="36"/>
        </w:rPr>
        <w:tab/>
        <w:t>2</w:t>
      </w:r>
      <w:r w:rsidRPr="00D00961">
        <w:rPr>
          <w:rFonts w:ascii="Times New Roman" w:hAnsi="Times New Roman"/>
          <w:sz w:val="36"/>
        </w:rPr>
        <w:tab/>
        <w:t>R</w:t>
      </w:r>
      <w:r w:rsidRPr="00D00961">
        <w:rPr>
          <w:rFonts w:ascii="Times New Roman" w:hAnsi="Times New Roman"/>
          <w:sz w:val="36"/>
        </w:rPr>
        <w:tab/>
        <w:t>L</w:t>
      </w:r>
      <w:r w:rsidRPr="00D00961">
        <w:rPr>
          <w:rFonts w:ascii="Times New Roman" w:hAnsi="Times New Roman"/>
          <w:sz w:val="36"/>
        </w:rPr>
        <w:tab/>
        <w:t>A</w:t>
      </w:r>
      <w:r w:rsidRPr="00D00961">
        <w:rPr>
          <w:rFonts w:ascii="Times New Roman" w:hAnsi="Times New Roman"/>
          <w:sz w:val="36"/>
        </w:rPr>
        <w:tab/>
        <w:t>V</w:t>
      </w:r>
    </w:p>
    <w:p w14:paraId="385124C4"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S</w:t>
      </w:r>
      <w:r w:rsidRPr="00D00961">
        <w:rPr>
          <w:rFonts w:ascii="Times New Roman" w:hAnsi="Times New Roman"/>
          <w:sz w:val="36"/>
        </w:rPr>
        <w:tab/>
        <w:t>R</w:t>
      </w:r>
      <w:r w:rsidRPr="00D00961">
        <w:rPr>
          <w:rFonts w:ascii="Times New Roman" w:hAnsi="Times New Roman"/>
          <w:sz w:val="36"/>
        </w:rPr>
        <w:tab/>
        <w:t>O</w:t>
      </w:r>
      <w:r w:rsidRPr="00D00961">
        <w:rPr>
          <w:rFonts w:ascii="Times New Roman" w:hAnsi="Times New Roman"/>
          <w:sz w:val="36"/>
        </w:rPr>
        <w:tab/>
        <w:t>L</w:t>
      </w:r>
      <w:r w:rsidRPr="00D00961">
        <w:rPr>
          <w:rFonts w:ascii="Times New Roman" w:hAnsi="Times New Roman"/>
          <w:sz w:val="36"/>
        </w:rPr>
        <w:tab/>
        <w:t>J</w:t>
      </w:r>
      <w:r w:rsidRPr="00D00961">
        <w:rPr>
          <w:rFonts w:ascii="Times New Roman" w:hAnsi="Times New Roman"/>
          <w:sz w:val="36"/>
        </w:rPr>
        <w:tab/>
        <w:t>O</w:t>
      </w:r>
      <w:r w:rsidRPr="00D00961">
        <w:rPr>
          <w:rFonts w:ascii="Times New Roman" w:hAnsi="Times New Roman"/>
          <w:sz w:val="36"/>
        </w:rPr>
        <w:tab/>
        <w:t>N</w:t>
      </w:r>
      <w:r w:rsidRPr="00D00961">
        <w:rPr>
          <w:rFonts w:ascii="Times New Roman" w:hAnsi="Times New Roman"/>
          <w:sz w:val="36"/>
        </w:rPr>
        <w:tab/>
        <w:t>A</w:t>
      </w:r>
      <w:r w:rsidRPr="00D00961">
        <w:rPr>
          <w:rFonts w:ascii="Times New Roman" w:hAnsi="Times New Roman"/>
          <w:sz w:val="36"/>
        </w:rPr>
        <w:tab/>
        <w:t>H</w:t>
      </w:r>
      <w:r w:rsidRPr="00D00961">
        <w:rPr>
          <w:rFonts w:ascii="Times New Roman" w:hAnsi="Times New Roman"/>
          <w:sz w:val="36"/>
        </w:rPr>
        <w:tab/>
        <w:t>S</w:t>
      </w:r>
      <w:r w:rsidRPr="00D00961">
        <w:rPr>
          <w:rFonts w:ascii="Times New Roman" w:hAnsi="Times New Roman"/>
          <w:sz w:val="36"/>
        </w:rPr>
        <w:tab/>
        <w:t>H</w:t>
      </w:r>
      <w:r w:rsidRPr="00D00961">
        <w:rPr>
          <w:rFonts w:ascii="Times New Roman" w:hAnsi="Times New Roman"/>
          <w:sz w:val="36"/>
        </w:rPr>
        <w:tab/>
        <w:t>A</w:t>
      </w:r>
      <w:r w:rsidRPr="00D00961">
        <w:rPr>
          <w:rFonts w:ascii="Times New Roman" w:hAnsi="Times New Roman"/>
          <w:sz w:val="36"/>
        </w:rPr>
        <w:tab/>
        <w:t>G</w:t>
      </w:r>
      <w:r w:rsidRPr="00D00961">
        <w:rPr>
          <w:rFonts w:ascii="Times New Roman" w:hAnsi="Times New Roman"/>
          <w:sz w:val="36"/>
        </w:rPr>
        <w:tab/>
        <w:t>G</w:t>
      </w:r>
      <w:r w:rsidRPr="00D00961">
        <w:rPr>
          <w:rFonts w:ascii="Times New Roman" w:hAnsi="Times New Roman"/>
          <w:sz w:val="36"/>
        </w:rPr>
        <w:tab/>
        <w:t>A</w:t>
      </w:r>
      <w:r w:rsidRPr="00D00961">
        <w:rPr>
          <w:rFonts w:ascii="Times New Roman" w:hAnsi="Times New Roman"/>
          <w:sz w:val="36"/>
        </w:rPr>
        <w:tab/>
        <w:t>Z</w:t>
      </w:r>
      <w:r w:rsidRPr="00D00961">
        <w:rPr>
          <w:rFonts w:ascii="Times New Roman" w:hAnsi="Times New Roman"/>
          <w:sz w:val="36"/>
        </w:rPr>
        <w:tab/>
        <w:t>I</w:t>
      </w:r>
      <w:r w:rsidRPr="00D00961">
        <w:rPr>
          <w:rFonts w:ascii="Times New Roman" w:hAnsi="Times New Roman"/>
          <w:sz w:val="36"/>
        </w:rPr>
        <w:tab/>
        <w:t>E</w:t>
      </w:r>
      <w:r w:rsidRPr="00D00961">
        <w:rPr>
          <w:rFonts w:ascii="Times New Roman" w:hAnsi="Times New Roman"/>
          <w:sz w:val="36"/>
        </w:rPr>
        <w:tab/>
        <w:t>L</w:t>
      </w:r>
      <w:r w:rsidRPr="00D00961">
        <w:rPr>
          <w:rFonts w:ascii="Times New Roman" w:hAnsi="Times New Roman"/>
          <w:sz w:val="36"/>
        </w:rPr>
        <w:tab/>
        <w:t>E</w:t>
      </w:r>
    </w:p>
    <w:p w14:paraId="1BFC4C5F"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T</w:t>
      </w:r>
      <w:r w:rsidRPr="00D00961">
        <w:rPr>
          <w:rFonts w:ascii="Times New Roman" w:hAnsi="Times New Roman"/>
          <w:sz w:val="36"/>
        </w:rPr>
        <w:tab/>
        <w:t>E</w:t>
      </w:r>
      <w:r w:rsidRPr="00D00961">
        <w:rPr>
          <w:rFonts w:ascii="Times New Roman" w:hAnsi="Times New Roman"/>
          <w:sz w:val="36"/>
        </w:rPr>
        <w:tab/>
        <w:t>M</w:t>
      </w:r>
      <w:r w:rsidRPr="00D00961">
        <w:rPr>
          <w:rFonts w:ascii="Times New Roman" w:hAnsi="Times New Roman"/>
          <w:sz w:val="36"/>
        </w:rPr>
        <w:tab/>
        <w:t>A</w:t>
      </w:r>
      <w:r w:rsidRPr="00D00961">
        <w:rPr>
          <w:rFonts w:ascii="Times New Roman" w:hAnsi="Times New Roman"/>
          <w:sz w:val="36"/>
        </w:rPr>
        <w:tab/>
        <w:t>M</w:t>
      </w:r>
      <w:r w:rsidRPr="00D00961">
        <w:rPr>
          <w:rFonts w:ascii="Times New Roman" w:hAnsi="Times New Roman"/>
          <w:sz w:val="36"/>
        </w:rPr>
        <w:tab/>
        <w:t>1</w:t>
      </w:r>
      <w:r w:rsidRPr="00D00961">
        <w:rPr>
          <w:rFonts w:ascii="Times New Roman" w:hAnsi="Times New Roman"/>
          <w:sz w:val="36"/>
        </w:rPr>
        <w:tab/>
        <w:t>C</w:t>
      </w:r>
      <w:r w:rsidRPr="00D00961">
        <w:rPr>
          <w:rFonts w:ascii="Times New Roman" w:hAnsi="Times New Roman"/>
          <w:sz w:val="36"/>
        </w:rPr>
        <w:tab/>
        <w:t>H</w:t>
      </w:r>
      <w:r w:rsidRPr="00D00961">
        <w:rPr>
          <w:rFonts w:ascii="Times New Roman" w:hAnsi="Times New Roman"/>
          <w:sz w:val="36"/>
        </w:rPr>
        <w:tab/>
        <w:t>R</w:t>
      </w:r>
      <w:r w:rsidRPr="00D00961">
        <w:rPr>
          <w:rFonts w:ascii="Times New Roman" w:hAnsi="Times New Roman"/>
          <w:sz w:val="36"/>
        </w:rPr>
        <w:tab/>
        <w:t>O</w:t>
      </w:r>
      <w:r w:rsidRPr="00D00961">
        <w:rPr>
          <w:rFonts w:ascii="Times New Roman" w:hAnsi="Times New Roman"/>
          <w:sz w:val="36"/>
        </w:rPr>
        <w:tab/>
        <w:t>N</w:t>
      </w:r>
      <w:r w:rsidRPr="00D00961">
        <w:rPr>
          <w:rFonts w:ascii="Times New Roman" w:hAnsi="Times New Roman"/>
          <w:sz w:val="36"/>
        </w:rPr>
        <w:tab/>
        <w:t>I</w:t>
      </w:r>
      <w:r w:rsidRPr="00D00961">
        <w:rPr>
          <w:rFonts w:ascii="Times New Roman" w:hAnsi="Times New Roman"/>
          <w:sz w:val="36"/>
        </w:rPr>
        <w:tab/>
        <w:t>C</w:t>
      </w:r>
      <w:r w:rsidRPr="00D00961">
        <w:rPr>
          <w:rFonts w:ascii="Times New Roman" w:hAnsi="Times New Roman"/>
          <w:sz w:val="36"/>
        </w:rPr>
        <w:tab/>
        <w:t>L</w:t>
      </w:r>
      <w:r w:rsidRPr="00D00961">
        <w:rPr>
          <w:rFonts w:ascii="Times New Roman" w:hAnsi="Times New Roman"/>
          <w:sz w:val="36"/>
        </w:rPr>
        <w:tab/>
        <w:t>E</w:t>
      </w:r>
      <w:r w:rsidRPr="00D00961">
        <w:rPr>
          <w:rFonts w:ascii="Times New Roman" w:hAnsi="Times New Roman"/>
          <w:sz w:val="36"/>
        </w:rPr>
        <w:tab/>
        <w:t>S</w:t>
      </w:r>
      <w:r w:rsidRPr="00D00961">
        <w:rPr>
          <w:rFonts w:ascii="Times New Roman" w:hAnsi="Times New Roman"/>
          <w:sz w:val="36"/>
        </w:rPr>
        <w:tab/>
        <w:t>A</w:t>
      </w:r>
      <w:r w:rsidRPr="00D00961">
        <w:rPr>
          <w:rFonts w:ascii="Times New Roman" w:hAnsi="Times New Roman"/>
          <w:sz w:val="36"/>
        </w:rPr>
        <w:tab/>
        <w:t>I</w:t>
      </w:r>
      <w:r w:rsidRPr="00D00961">
        <w:rPr>
          <w:rFonts w:ascii="Times New Roman" w:hAnsi="Times New Roman"/>
          <w:sz w:val="36"/>
        </w:rPr>
        <w:tab/>
        <w:t>M</w:t>
      </w:r>
      <w:r w:rsidRPr="00D00961">
        <w:rPr>
          <w:rFonts w:ascii="Times New Roman" w:hAnsi="Times New Roman"/>
          <w:sz w:val="36"/>
        </w:rPr>
        <w:tab/>
        <w:t>R</w:t>
      </w:r>
    </w:p>
    <w:p w14:paraId="390A91D5"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E</w:t>
      </w:r>
      <w:r w:rsidRPr="00D00961">
        <w:rPr>
          <w:rFonts w:ascii="Times New Roman" w:hAnsi="Times New Roman"/>
          <w:sz w:val="36"/>
        </w:rPr>
        <w:tab/>
        <w:t>J</w:t>
      </w:r>
      <w:r w:rsidRPr="00D00961">
        <w:rPr>
          <w:rFonts w:ascii="Times New Roman" w:hAnsi="Times New Roman"/>
          <w:sz w:val="36"/>
        </w:rPr>
        <w:tab/>
        <w:t>Y</w:t>
      </w:r>
      <w:r w:rsidRPr="00D00961">
        <w:rPr>
          <w:rFonts w:ascii="Times New Roman" w:hAnsi="Times New Roman"/>
          <w:sz w:val="36"/>
        </w:rPr>
        <w:tab/>
        <w:t>M</w:t>
      </w:r>
      <w:r w:rsidRPr="00D00961">
        <w:rPr>
          <w:rFonts w:ascii="Times New Roman" w:hAnsi="Times New Roman"/>
          <w:sz w:val="36"/>
        </w:rPr>
        <w:tab/>
        <w:t>I</w:t>
      </w:r>
      <w:r w:rsidRPr="00D00961">
        <w:rPr>
          <w:rFonts w:ascii="Times New Roman" w:hAnsi="Times New Roman"/>
          <w:sz w:val="36"/>
        </w:rPr>
        <w:tab/>
        <w:t>C</w:t>
      </w:r>
      <w:r w:rsidRPr="00D00961">
        <w:rPr>
          <w:rFonts w:ascii="Times New Roman" w:hAnsi="Times New Roman"/>
          <w:sz w:val="36"/>
        </w:rPr>
        <w:tab/>
        <w:t>A</w:t>
      </w:r>
      <w:r w:rsidRPr="00D00961">
        <w:rPr>
          <w:rFonts w:ascii="Times New Roman" w:hAnsi="Times New Roman"/>
          <w:sz w:val="36"/>
        </w:rPr>
        <w:tab/>
        <w:t>Z</w:t>
      </w:r>
      <w:r w:rsidRPr="00D00961">
        <w:rPr>
          <w:rFonts w:ascii="Times New Roman" w:hAnsi="Times New Roman"/>
          <w:sz w:val="36"/>
        </w:rPr>
        <w:tab/>
        <w:t>S</w:t>
      </w:r>
      <w:r w:rsidRPr="00D00961">
        <w:rPr>
          <w:rFonts w:ascii="Times New Roman" w:hAnsi="Times New Roman"/>
          <w:sz w:val="36"/>
        </w:rPr>
        <w:tab/>
        <w:t>L</w:t>
      </w:r>
      <w:r w:rsidRPr="00D00961">
        <w:rPr>
          <w:rFonts w:ascii="Times New Roman" w:hAnsi="Times New Roman"/>
          <w:sz w:val="36"/>
        </w:rPr>
        <w:tab/>
        <w:t>S</w:t>
      </w:r>
      <w:r w:rsidRPr="00D00961">
        <w:rPr>
          <w:rFonts w:ascii="Times New Roman" w:hAnsi="Times New Roman"/>
          <w:sz w:val="36"/>
        </w:rPr>
        <w:tab/>
        <w:t>G</w:t>
      </w:r>
      <w:r w:rsidRPr="00D00961">
        <w:rPr>
          <w:rFonts w:ascii="Times New Roman" w:hAnsi="Times New Roman"/>
          <w:sz w:val="36"/>
        </w:rPr>
        <w:tab/>
        <w:t>N</w:t>
      </w:r>
      <w:r w:rsidRPr="00D00961">
        <w:rPr>
          <w:rFonts w:ascii="Times New Roman" w:hAnsi="Times New Roman"/>
          <w:sz w:val="36"/>
        </w:rPr>
        <w:tab/>
        <w:t>I</w:t>
      </w:r>
      <w:r w:rsidRPr="00D00961">
        <w:rPr>
          <w:rFonts w:ascii="Times New Roman" w:hAnsi="Times New Roman"/>
          <w:sz w:val="36"/>
        </w:rPr>
        <w:tab/>
        <w:t>K</w:t>
      </w:r>
      <w:r w:rsidRPr="00D00961">
        <w:rPr>
          <w:rFonts w:ascii="Times New Roman" w:hAnsi="Times New Roman"/>
          <w:sz w:val="36"/>
        </w:rPr>
        <w:tab/>
        <w:t>2</w:t>
      </w:r>
      <w:r w:rsidRPr="00D00961">
        <w:rPr>
          <w:rFonts w:ascii="Times New Roman" w:hAnsi="Times New Roman"/>
          <w:sz w:val="36"/>
        </w:rPr>
        <w:tab/>
        <w:t>H</w:t>
      </w:r>
      <w:r w:rsidRPr="00D00961">
        <w:rPr>
          <w:rFonts w:ascii="Times New Roman" w:hAnsi="Times New Roman"/>
          <w:sz w:val="36"/>
        </w:rPr>
        <w:tab/>
        <w:t>K</w:t>
      </w:r>
      <w:r w:rsidRPr="00D00961">
        <w:rPr>
          <w:rFonts w:ascii="Times New Roman" w:hAnsi="Times New Roman"/>
          <w:sz w:val="36"/>
        </w:rPr>
        <w:tab/>
        <w:t>S</w:t>
      </w:r>
      <w:r w:rsidRPr="00D00961">
        <w:rPr>
          <w:rFonts w:ascii="Times New Roman" w:hAnsi="Times New Roman"/>
          <w:sz w:val="36"/>
        </w:rPr>
        <w:tab/>
        <w:t>B</w:t>
      </w:r>
    </w:p>
    <w:p w14:paraId="6589707E"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lang w:val="nl-NL"/>
        </w:rPr>
      </w:pPr>
      <w:r w:rsidRPr="00D00961">
        <w:rPr>
          <w:rFonts w:ascii="Times New Roman" w:hAnsi="Times New Roman"/>
          <w:sz w:val="36"/>
          <w:lang w:val="nl-NL"/>
        </w:rPr>
        <w:t>S</w:t>
      </w:r>
      <w:r w:rsidRPr="00D00961">
        <w:rPr>
          <w:rFonts w:ascii="Times New Roman" w:hAnsi="Times New Roman"/>
          <w:sz w:val="36"/>
          <w:lang w:val="nl-NL"/>
        </w:rPr>
        <w:tab/>
        <w:t>W</w:t>
      </w:r>
      <w:r w:rsidRPr="00D00961">
        <w:rPr>
          <w:rFonts w:ascii="Times New Roman" w:hAnsi="Times New Roman"/>
          <w:sz w:val="36"/>
          <w:lang w:val="nl-NL"/>
        </w:rPr>
        <w:tab/>
        <w:t>S</w:t>
      </w:r>
      <w:r w:rsidRPr="00D00961">
        <w:rPr>
          <w:rFonts w:ascii="Times New Roman" w:hAnsi="Times New Roman"/>
          <w:sz w:val="36"/>
          <w:lang w:val="nl-NL"/>
        </w:rPr>
        <w:tab/>
        <w:t>U</w:t>
      </w:r>
      <w:r w:rsidRPr="00D00961">
        <w:rPr>
          <w:rFonts w:ascii="Times New Roman" w:hAnsi="Times New Roman"/>
          <w:sz w:val="36"/>
          <w:lang w:val="nl-NL"/>
        </w:rPr>
        <w:tab/>
        <w:t>D</w:t>
      </w:r>
      <w:r w:rsidRPr="00D00961">
        <w:rPr>
          <w:rFonts w:ascii="Times New Roman" w:hAnsi="Times New Roman"/>
          <w:sz w:val="36"/>
          <w:lang w:val="nl-NL"/>
        </w:rPr>
        <w:tab/>
        <w:t>O</w:t>
      </w:r>
      <w:r w:rsidRPr="00D00961">
        <w:rPr>
          <w:rFonts w:ascii="Times New Roman" w:hAnsi="Times New Roman"/>
          <w:sz w:val="36"/>
          <w:lang w:val="nl-NL"/>
        </w:rPr>
        <w:tab/>
        <w:t>X</w:t>
      </w:r>
      <w:r w:rsidRPr="00D00961">
        <w:rPr>
          <w:rFonts w:ascii="Times New Roman" w:hAnsi="Times New Roman"/>
          <w:sz w:val="36"/>
          <w:lang w:val="nl-NL"/>
        </w:rPr>
        <w:tab/>
        <w:t>E</w:t>
      </w:r>
      <w:r w:rsidRPr="00D00961">
        <w:rPr>
          <w:rFonts w:ascii="Times New Roman" w:hAnsi="Times New Roman"/>
          <w:sz w:val="36"/>
          <w:lang w:val="nl-NL"/>
        </w:rPr>
        <w:tab/>
        <w:t>R</w:t>
      </w:r>
      <w:r w:rsidRPr="00D00961">
        <w:rPr>
          <w:rFonts w:ascii="Times New Roman" w:hAnsi="Times New Roman"/>
          <w:sz w:val="36"/>
          <w:lang w:val="nl-NL"/>
        </w:rPr>
        <w:tab/>
        <w:t>O</w:t>
      </w:r>
      <w:r w:rsidRPr="00D00961">
        <w:rPr>
          <w:rFonts w:ascii="Times New Roman" w:hAnsi="Times New Roman"/>
          <w:sz w:val="36"/>
          <w:lang w:val="nl-NL"/>
        </w:rPr>
        <w:tab/>
        <w:t>J</w:t>
      </w:r>
      <w:r w:rsidRPr="00D00961">
        <w:rPr>
          <w:rFonts w:ascii="Times New Roman" w:hAnsi="Times New Roman"/>
          <w:sz w:val="36"/>
          <w:lang w:val="nl-NL"/>
        </w:rPr>
        <w:tab/>
        <w:t>O</w:t>
      </w:r>
      <w:r w:rsidRPr="00D00961">
        <w:rPr>
          <w:rFonts w:ascii="Times New Roman" w:hAnsi="Times New Roman"/>
          <w:sz w:val="36"/>
          <w:lang w:val="nl-NL"/>
        </w:rPr>
        <w:tab/>
        <w:t>M</w:t>
      </w:r>
      <w:r w:rsidRPr="00D00961">
        <w:rPr>
          <w:rFonts w:ascii="Times New Roman" w:hAnsi="Times New Roman"/>
          <w:sz w:val="36"/>
          <w:lang w:val="nl-NL"/>
        </w:rPr>
        <w:tab/>
        <w:t>N</w:t>
      </w:r>
      <w:r w:rsidRPr="00D00961">
        <w:rPr>
          <w:rFonts w:ascii="Times New Roman" w:hAnsi="Times New Roman"/>
          <w:sz w:val="36"/>
          <w:lang w:val="nl-NL"/>
        </w:rPr>
        <w:tab/>
        <w:t>U</w:t>
      </w:r>
      <w:r w:rsidRPr="00D00961">
        <w:rPr>
          <w:rFonts w:ascii="Times New Roman" w:hAnsi="Times New Roman"/>
          <w:sz w:val="36"/>
          <w:lang w:val="nl-NL"/>
        </w:rPr>
        <w:tab/>
        <w:t>M</w:t>
      </w:r>
      <w:r w:rsidRPr="00D00961">
        <w:rPr>
          <w:rFonts w:ascii="Times New Roman" w:hAnsi="Times New Roman"/>
          <w:sz w:val="36"/>
          <w:lang w:val="nl-NL"/>
        </w:rPr>
        <w:tab/>
        <w:t>B</w:t>
      </w:r>
      <w:r w:rsidRPr="00D00961">
        <w:rPr>
          <w:rFonts w:ascii="Times New Roman" w:hAnsi="Times New Roman"/>
          <w:sz w:val="36"/>
          <w:lang w:val="nl-NL"/>
        </w:rPr>
        <w:tab/>
        <w:t>E</w:t>
      </w:r>
      <w:r w:rsidRPr="00D00961">
        <w:rPr>
          <w:rFonts w:ascii="Times New Roman" w:hAnsi="Times New Roman"/>
          <w:sz w:val="36"/>
          <w:lang w:val="nl-NL"/>
        </w:rPr>
        <w:tab/>
        <w:t>R</w:t>
      </w:r>
      <w:r w:rsidRPr="00D00961">
        <w:rPr>
          <w:rFonts w:ascii="Times New Roman" w:hAnsi="Times New Roman"/>
          <w:sz w:val="36"/>
          <w:lang w:val="nl-NL"/>
        </w:rPr>
        <w:tab/>
        <w:t>S</w:t>
      </w:r>
    </w:p>
    <w:p w14:paraId="64AD82FD"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H</w:t>
      </w:r>
      <w:r w:rsidRPr="00D00961">
        <w:rPr>
          <w:rFonts w:ascii="Times New Roman" w:hAnsi="Times New Roman"/>
          <w:sz w:val="36"/>
        </w:rPr>
        <w:tab/>
        <w:t>A</w:t>
      </w:r>
      <w:r w:rsidRPr="00D00961">
        <w:rPr>
          <w:rFonts w:ascii="Times New Roman" w:hAnsi="Times New Roman"/>
          <w:sz w:val="36"/>
        </w:rPr>
        <w:tab/>
        <w:t>G</w:t>
      </w:r>
      <w:r w:rsidRPr="00D00961">
        <w:rPr>
          <w:rFonts w:ascii="Times New Roman" w:hAnsi="Times New Roman"/>
          <w:sz w:val="36"/>
        </w:rPr>
        <w:tab/>
        <w:t>G</w:t>
      </w:r>
      <w:r w:rsidRPr="00D00961">
        <w:rPr>
          <w:rFonts w:ascii="Times New Roman" w:hAnsi="Times New Roman"/>
          <w:sz w:val="36"/>
        </w:rPr>
        <w:tab/>
        <w:t>A</w:t>
      </w:r>
      <w:r w:rsidRPr="00D00961">
        <w:rPr>
          <w:rFonts w:ascii="Times New Roman" w:hAnsi="Times New Roman"/>
          <w:sz w:val="36"/>
        </w:rPr>
        <w:tab/>
        <w:t>I</w:t>
      </w:r>
      <w:r w:rsidRPr="00D00961">
        <w:rPr>
          <w:rFonts w:ascii="Times New Roman" w:hAnsi="Times New Roman"/>
          <w:sz w:val="36"/>
        </w:rPr>
        <w:tab/>
        <w:t>A</w:t>
      </w:r>
      <w:r w:rsidRPr="00D00961">
        <w:rPr>
          <w:rFonts w:ascii="Times New Roman" w:hAnsi="Times New Roman"/>
          <w:sz w:val="36"/>
        </w:rPr>
        <w:tab/>
        <w:t>S</w:t>
      </w:r>
      <w:r w:rsidRPr="00D00961">
        <w:rPr>
          <w:rFonts w:ascii="Times New Roman" w:hAnsi="Times New Roman"/>
          <w:sz w:val="36"/>
        </w:rPr>
        <w:tab/>
        <w:t>A</w:t>
      </w:r>
      <w:r w:rsidRPr="00D00961">
        <w:rPr>
          <w:rFonts w:ascii="Times New Roman" w:hAnsi="Times New Roman"/>
          <w:sz w:val="36"/>
        </w:rPr>
        <w:tab/>
        <w:t>M</w:t>
      </w:r>
      <w:r w:rsidRPr="00D00961">
        <w:rPr>
          <w:rFonts w:ascii="Times New Roman" w:hAnsi="Times New Roman"/>
          <w:sz w:val="36"/>
        </w:rPr>
        <w:tab/>
        <w:t>O</w:t>
      </w:r>
      <w:r w:rsidRPr="00D00961">
        <w:rPr>
          <w:rFonts w:ascii="Times New Roman" w:hAnsi="Times New Roman"/>
          <w:sz w:val="36"/>
        </w:rPr>
        <w:tab/>
        <w:t>S</w:t>
      </w:r>
      <w:r w:rsidRPr="00D00961">
        <w:rPr>
          <w:rFonts w:ascii="Times New Roman" w:hAnsi="Times New Roman"/>
          <w:sz w:val="36"/>
        </w:rPr>
        <w:tab/>
        <w:t>O</w:t>
      </w:r>
      <w:r w:rsidRPr="00D00961">
        <w:rPr>
          <w:rFonts w:ascii="Times New Roman" w:hAnsi="Times New Roman"/>
          <w:sz w:val="36"/>
        </w:rPr>
        <w:tab/>
        <w:t>M</w:t>
      </w:r>
      <w:r w:rsidRPr="00D00961">
        <w:rPr>
          <w:rFonts w:ascii="Times New Roman" w:hAnsi="Times New Roman"/>
          <w:sz w:val="36"/>
        </w:rPr>
        <w:tab/>
        <w:t>1</w:t>
      </w:r>
      <w:r w:rsidRPr="00D00961">
        <w:rPr>
          <w:rFonts w:ascii="Times New Roman" w:hAnsi="Times New Roman"/>
          <w:sz w:val="36"/>
        </w:rPr>
        <w:tab/>
        <w:t>C</w:t>
      </w:r>
      <w:r w:rsidRPr="00D00961">
        <w:rPr>
          <w:rFonts w:ascii="Times New Roman" w:hAnsi="Times New Roman"/>
          <w:sz w:val="36"/>
        </w:rPr>
        <w:tab/>
        <w:t>L</w:t>
      </w:r>
      <w:r w:rsidRPr="00D00961">
        <w:rPr>
          <w:rFonts w:ascii="Times New Roman" w:hAnsi="Times New Roman"/>
          <w:sz w:val="36"/>
        </w:rPr>
        <w:tab/>
        <w:t>Z</w:t>
      </w:r>
      <w:r w:rsidRPr="00D00961">
        <w:rPr>
          <w:rFonts w:ascii="Times New Roman" w:hAnsi="Times New Roman"/>
          <w:sz w:val="36"/>
        </w:rPr>
        <w:tab/>
        <w:t>E</w:t>
      </w:r>
      <w:r w:rsidRPr="00D00961">
        <w:rPr>
          <w:rFonts w:ascii="Times New Roman" w:hAnsi="Times New Roman"/>
          <w:sz w:val="36"/>
        </w:rPr>
        <w:tab/>
        <w:t>E</w:t>
      </w:r>
    </w:p>
    <w:p w14:paraId="6F870F5B"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K</w:t>
      </w:r>
      <w:r w:rsidRPr="00D00961">
        <w:rPr>
          <w:rFonts w:ascii="Times New Roman" w:hAnsi="Times New Roman"/>
          <w:sz w:val="36"/>
        </w:rPr>
        <w:tab/>
        <w:t>U</w:t>
      </w:r>
      <w:r w:rsidRPr="00D00961">
        <w:rPr>
          <w:rFonts w:ascii="Times New Roman" w:hAnsi="Times New Roman"/>
          <w:sz w:val="36"/>
        </w:rPr>
        <w:tab/>
        <w:t>K</w:t>
      </w:r>
      <w:r w:rsidRPr="00D00961">
        <w:rPr>
          <w:rFonts w:ascii="Times New Roman" w:hAnsi="Times New Roman"/>
          <w:sz w:val="36"/>
        </w:rPr>
        <w:tab/>
        <w:t>K</w:t>
      </w:r>
      <w:r w:rsidRPr="00D00961">
        <w:rPr>
          <w:rFonts w:ascii="Times New Roman" w:hAnsi="Times New Roman"/>
          <w:sz w:val="36"/>
        </w:rPr>
        <w:tab/>
        <w:t>A</w:t>
      </w:r>
      <w:r w:rsidRPr="00D00961">
        <w:rPr>
          <w:rFonts w:ascii="Times New Roman" w:hAnsi="Times New Roman"/>
          <w:sz w:val="36"/>
        </w:rPr>
        <w:tab/>
        <w:t>B</w:t>
      </w:r>
      <w:r w:rsidRPr="00D00961">
        <w:rPr>
          <w:rFonts w:ascii="Times New Roman" w:hAnsi="Times New Roman"/>
          <w:sz w:val="36"/>
        </w:rPr>
        <w:tab/>
        <w:t>A</w:t>
      </w:r>
      <w:r w:rsidRPr="00D00961">
        <w:rPr>
          <w:rFonts w:ascii="Times New Roman" w:hAnsi="Times New Roman"/>
          <w:sz w:val="36"/>
        </w:rPr>
        <w:tab/>
        <w:t>H</w:t>
      </w:r>
      <w:r w:rsidRPr="00D00961">
        <w:rPr>
          <w:rFonts w:ascii="Times New Roman" w:hAnsi="Times New Roman"/>
          <w:sz w:val="36"/>
        </w:rPr>
        <w:tab/>
        <w:t>J</w:t>
      </w:r>
      <w:r w:rsidRPr="00D00961">
        <w:rPr>
          <w:rFonts w:ascii="Times New Roman" w:hAnsi="Times New Roman"/>
          <w:sz w:val="36"/>
        </w:rPr>
        <w:tab/>
        <w:t>O</w:t>
      </w:r>
      <w:r w:rsidRPr="00D00961">
        <w:rPr>
          <w:rFonts w:ascii="Times New Roman" w:hAnsi="Times New Roman"/>
          <w:sz w:val="36"/>
        </w:rPr>
        <w:tab/>
        <w:t>S</w:t>
      </w:r>
      <w:r w:rsidRPr="00D00961">
        <w:rPr>
          <w:rFonts w:ascii="Times New Roman" w:hAnsi="Times New Roman"/>
          <w:sz w:val="36"/>
        </w:rPr>
        <w:tab/>
        <w:t>H</w:t>
      </w:r>
      <w:r w:rsidRPr="00D00961">
        <w:rPr>
          <w:rFonts w:ascii="Times New Roman" w:hAnsi="Times New Roman"/>
          <w:sz w:val="36"/>
        </w:rPr>
        <w:tab/>
        <w:t>U</w:t>
      </w:r>
      <w:r w:rsidRPr="00D00961">
        <w:rPr>
          <w:rFonts w:ascii="Times New Roman" w:hAnsi="Times New Roman"/>
          <w:sz w:val="36"/>
        </w:rPr>
        <w:tab/>
        <w:t>A</w:t>
      </w:r>
      <w:r w:rsidRPr="00D00961">
        <w:rPr>
          <w:rFonts w:ascii="Times New Roman" w:hAnsi="Times New Roman"/>
          <w:sz w:val="36"/>
        </w:rPr>
        <w:tab/>
        <w:t>K</w:t>
      </w:r>
      <w:r w:rsidRPr="00D00961">
        <w:rPr>
          <w:rFonts w:ascii="Times New Roman" w:hAnsi="Times New Roman"/>
          <w:sz w:val="36"/>
        </w:rPr>
        <w:tab/>
        <w:t>S</w:t>
      </w:r>
      <w:r w:rsidRPr="00D00961">
        <w:rPr>
          <w:rFonts w:ascii="Times New Roman" w:hAnsi="Times New Roman"/>
          <w:sz w:val="36"/>
        </w:rPr>
        <w:tab/>
        <w:t>E</w:t>
      </w:r>
      <w:r w:rsidRPr="00D00961">
        <w:rPr>
          <w:rFonts w:ascii="Times New Roman" w:hAnsi="Times New Roman"/>
          <w:sz w:val="36"/>
        </w:rPr>
        <w:tab/>
        <w:t>E</w:t>
      </w:r>
      <w:r w:rsidRPr="00D00961">
        <w:rPr>
          <w:rFonts w:ascii="Times New Roman" w:hAnsi="Times New Roman"/>
          <w:sz w:val="36"/>
        </w:rPr>
        <w:tab/>
        <w:t>M</w:t>
      </w:r>
      <w:r w:rsidRPr="00D00961">
        <w:rPr>
          <w:rFonts w:ascii="Times New Roman" w:hAnsi="Times New Roman"/>
          <w:sz w:val="36"/>
        </w:rPr>
        <w:tab/>
        <w:t>G</w:t>
      </w:r>
    </w:p>
    <w:p w14:paraId="2B650208"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F</w:t>
      </w:r>
      <w:r w:rsidRPr="00D00961">
        <w:rPr>
          <w:rFonts w:ascii="Times New Roman" w:hAnsi="Times New Roman"/>
          <w:sz w:val="36"/>
        </w:rPr>
        <w:tab/>
        <w:t>O</w:t>
      </w:r>
      <w:r w:rsidRPr="00D00961">
        <w:rPr>
          <w:rFonts w:ascii="Times New Roman" w:hAnsi="Times New Roman"/>
          <w:sz w:val="36"/>
        </w:rPr>
        <w:tab/>
        <w:t>A</w:t>
      </w:r>
      <w:r w:rsidRPr="00D00961">
        <w:rPr>
          <w:rFonts w:ascii="Times New Roman" w:hAnsi="Times New Roman"/>
          <w:sz w:val="36"/>
        </w:rPr>
        <w:tab/>
        <w:t>V</w:t>
      </w:r>
      <w:r w:rsidRPr="00D00961">
        <w:rPr>
          <w:rFonts w:ascii="Times New Roman" w:hAnsi="Times New Roman"/>
          <w:sz w:val="36"/>
        </w:rPr>
        <w:tab/>
        <w:t>Z</w:t>
      </w:r>
      <w:r w:rsidRPr="00D00961">
        <w:rPr>
          <w:rFonts w:ascii="Times New Roman" w:hAnsi="Times New Roman"/>
          <w:sz w:val="36"/>
        </w:rPr>
        <w:tab/>
        <w:t>E</w:t>
      </w:r>
      <w:r w:rsidRPr="00D00961">
        <w:rPr>
          <w:rFonts w:ascii="Times New Roman" w:hAnsi="Times New Roman"/>
          <w:sz w:val="36"/>
        </w:rPr>
        <w:tab/>
        <w:t>P</w:t>
      </w:r>
      <w:r w:rsidRPr="00D00961">
        <w:rPr>
          <w:rFonts w:ascii="Times New Roman" w:hAnsi="Times New Roman"/>
          <w:sz w:val="36"/>
        </w:rPr>
        <w:tab/>
        <w:t>H</w:t>
      </w:r>
      <w:r w:rsidRPr="00D00961">
        <w:rPr>
          <w:rFonts w:ascii="Times New Roman" w:hAnsi="Times New Roman"/>
          <w:sz w:val="36"/>
        </w:rPr>
        <w:tab/>
        <w:t>A</w:t>
      </w:r>
      <w:r w:rsidRPr="00D00961">
        <w:rPr>
          <w:rFonts w:ascii="Times New Roman" w:hAnsi="Times New Roman"/>
          <w:sz w:val="36"/>
        </w:rPr>
        <w:tab/>
        <w:t>N</w:t>
      </w:r>
      <w:r w:rsidRPr="00D00961">
        <w:rPr>
          <w:rFonts w:ascii="Times New Roman" w:hAnsi="Times New Roman"/>
          <w:sz w:val="36"/>
        </w:rPr>
        <w:tab/>
        <w:t>I</w:t>
      </w:r>
      <w:r w:rsidRPr="00D00961">
        <w:rPr>
          <w:rFonts w:ascii="Times New Roman" w:hAnsi="Times New Roman"/>
          <w:sz w:val="36"/>
        </w:rPr>
        <w:tab/>
        <w:t>A</w:t>
      </w:r>
      <w:r w:rsidRPr="00D00961">
        <w:rPr>
          <w:rFonts w:ascii="Times New Roman" w:hAnsi="Times New Roman"/>
          <w:sz w:val="36"/>
        </w:rPr>
        <w:tab/>
        <w:t>H</w:t>
      </w:r>
      <w:r w:rsidRPr="00D00961">
        <w:rPr>
          <w:rFonts w:ascii="Times New Roman" w:hAnsi="Times New Roman"/>
          <w:sz w:val="36"/>
        </w:rPr>
        <w:tab/>
        <w:t>2</w:t>
      </w:r>
      <w:r w:rsidRPr="00D00961">
        <w:rPr>
          <w:rFonts w:ascii="Times New Roman" w:hAnsi="Times New Roman"/>
          <w:sz w:val="36"/>
        </w:rPr>
        <w:tab/>
        <w:t>I</w:t>
      </w:r>
      <w:r w:rsidRPr="00D00961">
        <w:rPr>
          <w:rFonts w:ascii="Times New Roman" w:hAnsi="Times New Roman"/>
          <w:sz w:val="36"/>
        </w:rPr>
        <w:tab/>
        <w:t>Z</w:t>
      </w:r>
      <w:r w:rsidRPr="00D00961">
        <w:rPr>
          <w:rFonts w:ascii="Times New Roman" w:hAnsi="Times New Roman"/>
          <w:sz w:val="36"/>
        </w:rPr>
        <w:tab/>
        <w:t>U</w:t>
      </w:r>
      <w:r w:rsidRPr="00D00961">
        <w:rPr>
          <w:rFonts w:ascii="Times New Roman" w:hAnsi="Times New Roman"/>
          <w:sz w:val="36"/>
        </w:rPr>
        <w:tab/>
        <w:t>E</w:t>
      </w:r>
      <w:r w:rsidRPr="00D00961">
        <w:rPr>
          <w:rFonts w:ascii="Times New Roman" w:hAnsi="Times New Roman"/>
          <w:sz w:val="36"/>
        </w:rPr>
        <w:tab/>
        <w:t>N</w:t>
      </w:r>
      <w:r w:rsidRPr="00D00961">
        <w:rPr>
          <w:rFonts w:ascii="Times New Roman" w:hAnsi="Times New Roman"/>
          <w:sz w:val="36"/>
        </w:rPr>
        <w:tab/>
        <w:t>D</w:t>
      </w:r>
    </w:p>
    <w:p w14:paraId="5D0BBD01"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Q</w:t>
      </w:r>
      <w:r w:rsidRPr="00D00961">
        <w:rPr>
          <w:rFonts w:ascii="Times New Roman" w:hAnsi="Times New Roman"/>
          <w:sz w:val="36"/>
        </w:rPr>
        <w:tab/>
        <w:t>W</w:t>
      </w:r>
      <w:r w:rsidRPr="00D00961">
        <w:rPr>
          <w:rFonts w:ascii="Times New Roman" w:hAnsi="Times New Roman"/>
          <w:sz w:val="36"/>
        </w:rPr>
        <w:tab/>
        <w:t>N</w:t>
      </w:r>
      <w:r w:rsidRPr="00D00961">
        <w:rPr>
          <w:rFonts w:ascii="Times New Roman" w:hAnsi="Times New Roman"/>
          <w:sz w:val="36"/>
        </w:rPr>
        <w:tab/>
        <w:t>H</w:t>
      </w:r>
      <w:r w:rsidRPr="00D00961">
        <w:rPr>
          <w:rFonts w:ascii="Times New Roman" w:hAnsi="Times New Roman"/>
          <w:sz w:val="36"/>
        </w:rPr>
        <w:tab/>
        <w:t>C</w:t>
      </w:r>
      <w:r w:rsidRPr="00D00961">
        <w:rPr>
          <w:rFonts w:ascii="Times New Roman" w:hAnsi="Times New Roman"/>
          <w:sz w:val="36"/>
        </w:rPr>
        <w:tab/>
        <w:t>O</w:t>
      </w:r>
      <w:r w:rsidRPr="00D00961">
        <w:rPr>
          <w:rFonts w:ascii="Times New Roman" w:hAnsi="Times New Roman"/>
          <w:sz w:val="36"/>
        </w:rPr>
        <w:tab/>
        <w:t>G</w:t>
      </w:r>
      <w:r w:rsidRPr="00D00961">
        <w:rPr>
          <w:rFonts w:ascii="Times New Roman" w:hAnsi="Times New Roman"/>
          <w:sz w:val="36"/>
        </w:rPr>
        <w:tab/>
        <w:t>H</w:t>
      </w:r>
      <w:r w:rsidRPr="00D00961">
        <w:rPr>
          <w:rFonts w:ascii="Times New Roman" w:hAnsi="Times New Roman"/>
          <w:sz w:val="36"/>
        </w:rPr>
        <w:tab/>
        <w:t>G</w:t>
      </w:r>
      <w:r w:rsidRPr="00D00961">
        <w:rPr>
          <w:rFonts w:ascii="Times New Roman" w:hAnsi="Times New Roman"/>
          <w:sz w:val="36"/>
        </w:rPr>
        <w:tab/>
        <w:t>G</w:t>
      </w:r>
      <w:r w:rsidRPr="00D00961">
        <w:rPr>
          <w:rFonts w:ascii="Times New Roman" w:hAnsi="Times New Roman"/>
          <w:sz w:val="36"/>
        </w:rPr>
        <w:tab/>
        <w:t>A</w:t>
      </w:r>
      <w:r w:rsidRPr="00D00961">
        <w:rPr>
          <w:rFonts w:ascii="Times New Roman" w:hAnsi="Times New Roman"/>
          <w:sz w:val="36"/>
        </w:rPr>
        <w:tab/>
        <w:t>V</w:t>
      </w:r>
      <w:r w:rsidRPr="00D00961">
        <w:rPr>
          <w:rFonts w:ascii="Times New Roman" w:hAnsi="Times New Roman"/>
          <w:sz w:val="36"/>
        </w:rPr>
        <w:tab/>
        <w:t>A</w:t>
      </w:r>
      <w:r w:rsidRPr="00D00961">
        <w:rPr>
          <w:rFonts w:ascii="Times New Roman" w:hAnsi="Times New Roman"/>
          <w:sz w:val="36"/>
        </w:rPr>
        <w:tab/>
        <w:t>B</w:t>
      </w:r>
      <w:r w:rsidRPr="00D00961">
        <w:rPr>
          <w:rFonts w:ascii="Times New Roman" w:hAnsi="Times New Roman"/>
          <w:sz w:val="36"/>
        </w:rPr>
        <w:tab/>
        <w:t>N</w:t>
      </w:r>
      <w:r w:rsidRPr="00D00961">
        <w:rPr>
          <w:rFonts w:ascii="Times New Roman" w:hAnsi="Times New Roman"/>
          <w:sz w:val="36"/>
        </w:rPr>
        <w:tab/>
        <w:t>A</w:t>
      </w:r>
      <w:r w:rsidRPr="00D00961">
        <w:rPr>
          <w:rFonts w:ascii="Times New Roman" w:hAnsi="Times New Roman"/>
          <w:sz w:val="36"/>
        </w:rPr>
        <w:tab/>
        <w:t>M</w:t>
      </w:r>
      <w:r w:rsidRPr="00D00961">
        <w:rPr>
          <w:rFonts w:ascii="Times New Roman" w:hAnsi="Times New Roman"/>
          <w:sz w:val="36"/>
        </w:rPr>
        <w:tab/>
        <w:t>N</w:t>
      </w:r>
      <w:r w:rsidRPr="00D00961">
        <w:rPr>
          <w:rFonts w:ascii="Times New Roman" w:hAnsi="Times New Roman"/>
          <w:sz w:val="36"/>
        </w:rPr>
        <w:tab/>
        <w:t>O</w:t>
      </w:r>
      <w:r w:rsidRPr="00D00961">
        <w:rPr>
          <w:rFonts w:ascii="Times New Roman" w:hAnsi="Times New Roman"/>
          <w:sz w:val="36"/>
        </w:rPr>
        <w:tab/>
        <w:t>U</w:t>
      </w:r>
    </w:p>
    <w:p w14:paraId="265EAFDF"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Z</w:t>
      </w:r>
      <w:r w:rsidRPr="00D00961">
        <w:rPr>
          <w:rFonts w:ascii="Times New Roman" w:hAnsi="Times New Roman"/>
          <w:sz w:val="36"/>
        </w:rPr>
        <w:tab/>
        <w:t>E</w:t>
      </w:r>
      <w:r w:rsidRPr="00D00961">
        <w:rPr>
          <w:rFonts w:ascii="Times New Roman" w:hAnsi="Times New Roman"/>
          <w:sz w:val="36"/>
        </w:rPr>
        <w:tab/>
        <w:t>1</w:t>
      </w:r>
      <w:r w:rsidRPr="00D00961">
        <w:rPr>
          <w:rFonts w:ascii="Times New Roman" w:hAnsi="Times New Roman"/>
          <w:sz w:val="36"/>
        </w:rPr>
        <w:tab/>
        <w:t>S</w:t>
      </w:r>
      <w:r w:rsidRPr="00D00961">
        <w:rPr>
          <w:rFonts w:ascii="Times New Roman" w:hAnsi="Times New Roman"/>
          <w:sz w:val="36"/>
        </w:rPr>
        <w:tab/>
        <w:t>A</w:t>
      </w:r>
      <w:r w:rsidRPr="00D00961">
        <w:rPr>
          <w:rFonts w:ascii="Times New Roman" w:hAnsi="Times New Roman"/>
          <w:sz w:val="36"/>
        </w:rPr>
        <w:tab/>
        <w:t>M</w:t>
      </w:r>
      <w:r w:rsidRPr="00D00961">
        <w:rPr>
          <w:rFonts w:ascii="Times New Roman" w:hAnsi="Times New Roman"/>
          <w:sz w:val="36"/>
        </w:rPr>
        <w:tab/>
        <w:t>U</w:t>
      </w:r>
      <w:r w:rsidRPr="00D00961">
        <w:rPr>
          <w:rFonts w:ascii="Times New Roman" w:hAnsi="Times New Roman"/>
          <w:sz w:val="36"/>
        </w:rPr>
        <w:tab/>
        <w:t>E</w:t>
      </w:r>
      <w:r w:rsidRPr="00D00961">
        <w:rPr>
          <w:rFonts w:ascii="Times New Roman" w:hAnsi="Times New Roman"/>
          <w:sz w:val="36"/>
        </w:rPr>
        <w:tab/>
        <w:t>L</w:t>
      </w:r>
      <w:r w:rsidRPr="00D00961">
        <w:rPr>
          <w:rFonts w:ascii="Times New Roman" w:hAnsi="Times New Roman"/>
          <w:sz w:val="36"/>
        </w:rPr>
        <w:tab/>
        <w:t>2</w:t>
      </w:r>
      <w:r w:rsidRPr="00D00961">
        <w:rPr>
          <w:rFonts w:ascii="Times New Roman" w:hAnsi="Times New Roman"/>
          <w:sz w:val="36"/>
        </w:rPr>
        <w:tab/>
        <w:t>I</w:t>
      </w:r>
      <w:r w:rsidRPr="00D00961">
        <w:rPr>
          <w:rFonts w:ascii="Times New Roman" w:hAnsi="Times New Roman"/>
          <w:sz w:val="36"/>
        </w:rPr>
        <w:tab/>
        <w:t>N</w:t>
      </w:r>
      <w:r w:rsidRPr="00D00961">
        <w:rPr>
          <w:rFonts w:ascii="Times New Roman" w:hAnsi="Times New Roman"/>
          <w:sz w:val="36"/>
        </w:rPr>
        <w:tab/>
        <w:t>G</w:t>
      </w:r>
      <w:r w:rsidRPr="00D00961">
        <w:rPr>
          <w:rFonts w:ascii="Times New Roman" w:hAnsi="Times New Roman"/>
          <w:sz w:val="36"/>
        </w:rPr>
        <w:tab/>
        <w:t>S</w:t>
      </w:r>
      <w:r w:rsidRPr="00D00961">
        <w:rPr>
          <w:rFonts w:ascii="Times New Roman" w:hAnsi="Times New Roman"/>
          <w:sz w:val="36"/>
        </w:rPr>
        <w:tab/>
        <w:t>G</w:t>
      </w:r>
      <w:r w:rsidRPr="00D00961">
        <w:rPr>
          <w:rFonts w:ascii="Times New Roman" w:hAnsi="Times New Roman"/>
          <w:sz w:val="36"/>
        </w:rPr>
        <w:tab/>
        <w:t>C</w:t>
      </w:r>
      <w:r w:rsidRPr="00D00961">
        <w:rPr>
          <w:rFonts w:ascii="Times New Roman" w:hAnsi="Times New Roman"/>
          <w:sz w:val="36"/>
        </w:rPr>
        <w:tab/>
        <w:t>A</w:t>
      </w:r>
      <w:r w:rsidRPr="00D00961">
        <w:rPr>
          <w:rFonts w:ascii="Times New Roman" w:hAnsi="Times New Roman"/>
          <w:sz w:val="36"/>
        </w:rPr>
        <w:tab/>
        <w:t>E</w:t>
      </w:r>
      <w:r w:rsidRPr="00D00961">
        <w:rPr>
          <w:rFonts w:ascii="Times New Roman" w:hAnsi="Times New Roman"/>
          <w:sz w:val="36"/>
        </w:rPr>
        <w:tab/>
        <w:t>R</w:t>
      </w:r>
      <w:r w:rsidRPr="00D00961">
        <w:rPr>
          <w:rFonts w:ascii="Times New Roman" w:hAnsi="Times New Roman"/>
          <w:sz w:val="36"/>
        </w:rPr>
        <w:tab/>
        <w:t>J</w:t>
      </w:r>
    </w:p>
    <w:p w14:paraId="198DD60E"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Y</w:t>
      </w:r>
      <w:r w:rsidRPr="00D00961">
        <w:rPr>
          <w:rFonts w:ascii="Times New Roman" w:hAnsi="Times New Roman"/>
          <w:sz w:val="36"/>
        </w:rPr>
        <w:tab/>
        <w:t>B</w:t>
      </w:r>
      <w:r w:rsidRPr="00D00961">
        <w:rPr>
          <w:rFonts w:ascii="Times New Roman" w:hAnsi="Times New Roman"/>
          <w:sz w:val="36"/>
        </w:rPr>
        <w:tab/>
        <w:t>N</w:t>
      </w:r>
      <w:r w:rsidRPr="00D00961">
        <w:rPr>
          <w:rFonts w:ascii="Times New Roman" w:hAnsi="Times New Roman"/>
          <w:sz w:val="36"/>
        </w:rPr>
        <w:tab/>
        <w:t>M</w:t>
      </w:r>
      <w:r w:rsidRPr="00D00961">
        <w:rPr>
          <w:rFonts w:ascii="Times New Roman" w:hAnsi="Times New Roman"/>
          <w:sz w:val="36"/>
        </w:rPr>
        <w:tab/>
        <w:t>H</w:t>
      </w:r>
      <w:r w:rsidRPr="00D00961">
        <w:rPr>
          <w:rFonts w:ascii="Times New Roman" w:hAnsi="Times New Roman"/>
          <w:sz w:val="36"/>
        </w:rPr>
        <w:tab/>
        <w:t>2</w:t>
      </w:r>
      <w:r w:rsidRPr="00D00961">
        <w:rPr>
          <w:rFonts w:ascii="Times New Roman" w:hAnsi="Times New Roman"/>
          <w:sz w:val="36"/>
        </w:rPr>
        <w:tab/>
        <w:t>M</w:t>
      </w:r>
      <w:r w:rsidRPr="00D00961">
        <w:rPr>
          <w:rFonts w:ascii="Times New Roman" w:hAnsi="Times New Roman"/>
          <w:sz w:val="36"/>
        </w:rPr>
        <w:tab/>
        <w:t>D</w:t>
      </w:r>
      <w:r w:rsidRPr="00D00961">
        <w:rPr>
          <w:rFonts w:ascii="Times New Roman" w:hAnsi="Times New Roman"/>
          <w:sz w:val="36"/>
        </w:rPr>
        <w:tab/>
        <w:t>A</w:t>
      </w:r>
      <w:r w:rsidRPr="00D00961">
        <w:rPr>
          <w:rFonts w:ascii="Times New Roman" w:hAnsi="Times New Roman"/>
          <w:sz w:val="36"/>
        </w:rPr>
        <w:tab/>
        <w:t>N</w:t>
      </w:r>
      <w:r w:rsidRPr="00D00961">
        <w:rPr>
          <w:rFonts w:ascii="Times New Roman" w:hAnsi="Times New Roman"/>
          <w:sz w:val="36"/>
        </w:rPr>
        <w:tab/>
        <w:t>I</w:t>
      </w:r>
      <w:r w:rsidRPr="00D00961">
        <w:rPr>
          <w:rFonts w:ascii="Times New Roman" w:hAnsi="Times New Roman"/>
          <w:sz w:val="36"/>
        </w:rPr>
        <w:tab/>
        <w:t>E</w:t>
      </w:r>
      <w:r w:rsidRPr="00D00961">
        <w:rPr>
          <w:rFonts w:ascii="Times New Roman" w:hAnsi="Times New Roman"/>
          <w:sz w:val="36"/>
        </w:rPr>
        <w:tab/>
        <w:t>L</w:t>
      </w:r>
      <w:r w:rsidRPr="00D00961">
        <w:rPr>
          <w:rFonts w:ascii="Times New Roman" w:hAnsi="Times New Roman"/>
          <w:sz w:val="36"/>
        </w:rPr>
        <w:tab/>
        <w:t>K</w:t>
      </w:r>
      <w:r w:rsidRPr="00D00961">
        <w:rPr>
          <w:rFonts w:ascii="Times New Roman" w:hAnsi="Times New Roman"/>
          <w:sz w:val="36"/>
        </w:rPr>
        <w:tab/>
        <w:t>S</w:t>
      </w:r>
      <w:r w:rsidRPr="00D00961">
        <w:rPr>
          <w:rFonts w:ascii="Times New Roman" w:hAnsi="Times New Roman"/>
          <w:sz w:val="36"/>
        </w:rPr>
        <w:tab/>
        <w:t>H</w:t>
      </w:r>
      <w:r w:rsidRPr="00D00961">
        <w:rPr>
          <w:rFonts w:ascii="Times New Roman" w:hAnsi="Times New Roman"/>
          <w:sz w:val="36"/>
        </w:rPr>
        <w:tab/>
        <w:t>S</w:t>
      </w:r>
      <w:r w:rsidRPr="00D00961">
        <w:rPr>
          <w:rFonts w:ascii="Times New Roman" w:hAnsi="Times New Roman"/>
          <w:sz w:val="36"/>
        </w:rPr>
        <w:tab/>
        <w:t>G</w:t>
      </w:r>
      <w:r w:rsidRPr="00D00961">
        <w:rPr>
          <w:rFonts w:ascii="Times New Roman" w:hAnsi="Times New Roman"/>
          <w:sz w:val="36"/>
        </w:rPr>
        <w:tab/>
        <w:t>H</w:t>
      </w:r>
      <w:r w:rsidRPr="00D00961">
        <w:rPr>
          <w:rFonts w:ascii="Times New Roman" w:hAnsi="Times New Roman"/>
          <w:sz w:val="36"/>
        </w:rPr>
        <w:tab/>
        <w:t>E</w:t>
      </w:r>
    </w:p>
    <w:p w14:paraId="71599AF8" w14:textId="77777777" w:rsidR="00BD1388" w:rsidRPr="00D00961" w:rsidRDefault="00BD1388">
      <w:pPr>
        <w:pStyle w:val="Heading7"/>
        <w:keepNext w:val="0"/>
        <w:tabs>
          <w:tab w:val="clear" w:pos="540"/>
          <w:tab w:val="clear" w:pos="990"/>
          <w:tab w:val="clear" w:pos="1440"/>
          <w:tab w:val="clear" w:pos="1890"/>
          <w:tab w:val="clear" w:pos="4770"/>
          <w:tab w:val="clear" w:pos="5220"/>
          <w:tab w:val="clear" w:pos="5670"/>
          <w:tab w:val="clear" w:pos="6120"/>
          <w:tab w:val="clear" w:pos="6149"/>
          <w:tab w:val="clear" w:pos="6570"/>
          <w:tab w:val="clear" w:pos="7110"/>
          <w:tab w:val="clear" w:pos="7560"/>
          <w:tab w:val="clear" w:pos="8010"/>
          <w:tab w:val="clear" w:pos="8550"/>
          <w:tab w:val="clear" w:pos="9000"/>
          <w:tab w:val="clear" w:pos="9450"/>
          <w:tab w:val="center" w:pos="180"/>
          <w:tab w:val="center" w:pos="630"/>
          <w:tab w:val="center" w:pos="1080"/>
          <w:tab w:val="center" w:pos="1530"/>
          <w:tab w:val="center" w:pos="1980"/>
          <w:tab w:val="center" w:pos="4680"/>
          <w:tab w:val="center" w:pos="5130"/>
          <w:tab w:val="center" w:pos="5580"/>
          <w:tab w:val="center" w:pos="6030"/>
          <w:tab w:val="center" w:pos="6480"/>
          <w:tab w:val="center" w:pos="6930"/>
          <w:tab w:val="center" w:pos="7380"/>
          <w:tab w:val="center" w:pos="7830"/>
          <w:tab w:val="center" w:pos="8280"/>
          <w:tab w:val="center" w:pos="8730"/>
        </w:tabs>
        <w:ind w:right="-389"/>
        <w:rPr>
          <w:rFonts w:ascii="Times New Roman" w:hAnsi="Times New Roman"/>
          <w:sz w:val="36"/>
        </w:rPr>
      </w:pPr>
      <w:r w:rsidRPr="00D00961">
        <w:rPr>
          <w:rFonts w:ascii="Times New Roman" w:hAnsi="Times New Roman"/>
          <w:sz w:val="36"/>
        </w:rPr>
        <w:t>A</w:t>
      </w:r>
      <w:r w:rsidRPr="00D00961">
        <w:rPr>
          <w:rFonts w:ascii="Times New Roman" w:hAnsi="Times New Roman"/>
          <w:sz w:val="36"/>
        </w:rPr>
        <w:tab/>
        <w:t>C</w:t>
      </w:r>
      <w:r w:rsidRPr="00D00961">
        <w:rPr>
          <w:rFonts w:ascii="Times New Roman" w:hAnsi="Times New Roman"/>
          <w:sz w:val="36"/>
        </w:rPr>
        <w:tab/>
        <w:t>G</w:t>
      </w:r>
      <w:r w:rsidRPr="00D00961">
        <w:rPr>
          <w:rFonts w:ascii="Times New Roman" w:hAnsi="Times New Roman"/>
          <w:sz w:val="36"/>
        </w:rPr>
        <w:tab/>
        <w:t>S</w:t>
      </w:r>
      <w:r w:rsidRPr="00D00961">
        <w:rPr>
          <w:rFonts w:ascii="Times New Roman" w:hAnsi="Times New Roman"/>
          <w:sz w:val="36"/>
        </w:rPr>
        <w:tab/>
        <w:t>I</w:t>
      </w:r>
      <w:r w:rsidRPr="00D00961">
        <w:rPr>
          <w:rFonts w:ascii="Times New Roman" w:hAnsi="Times New Roman"/>
          <w:sz w:val="36"/>
        </w:rPr>
        <w:tab/>
        <w:t>S</w:t>
      </w:r>
      <w:r w:rsidRPr="00D00961">
        <w:rPr>
          <w:rFonts w:ascii="Times New Roman" w:hAnsi="Times New Roman"/>
          <w:sz w:val="36"/>
        </w:rPr>
        <w:tab/>
        <w:t>S</w:t>
      </w:r>
      <w:r w:rsidRPr="00D00961">
        <w:rPr>
          <w:rFonts w:ascii="Times New Roman" w:hAnsi="Times New Roman"/>
          <w:sz w:val="36"/>
        </w:rPr>
        <w:tab/>
        <w:t>E</w:t>
      </w:r>
      <w:r w:rsidRPr="00D00961">
        <w:rPr>
          <w:rFonts w:ascii="Times New Roman" w:hAnsi="Times New Roman"/>
          <w:sz w:val="36"/>
        </w:rPr>
        <w:tab/>
        <w:t>L</w:t>
      </w:r>
      <w:r w:rsidRPr="00D00961">
        <w:rPr>
          <w:rFonts w:ascii="Times New Roman" w:hAnsi="Times New Roman"/>
          <w:sz w:val="36"/>
        </w:rPr>
        <w:tab/>
        <w:t>C</w:t>
      </w:r>
      <w:r w:rsidRPr="00D00961">
        <w:rPr>
          <w:rFonts w:ascii="Times New Roman" w:hAnsi="Times New Roman"/>
          <w:sz w:val="36"/>
        </w:rPr>
        <w:tab/>
        <w:t>I</w:t>
      </w:r>
      <w:r w:rsidRPr="00D00961">
        <w:rPr>
          <w:rFonts w:ascii="Times New Roman" w:hAnsi="Times New Roman"/>
          <w:sz w:val="36"/>
        </w:rPr>
        <w:tab/>
        <w:t>N</w:t>
      </w:r>
      <w:r w:rsidRPr="00D00961">
        <w:rPr>
          <w:rFonts w:ascii="Times New Roman" w:hAnsi="Times New Roman"/>
          <w:sz w:val="36"/>
        </w:rPr>
        <w:tab/>
        <w:t>O</w:t>
      </w:r>
      <w:r w:rsidRPr="00D00961">
        <w:rPr>
          <w:rFonts w:ascii="Times New Roman" w:hAnsi="Times New Roman"/>
          <w:sz w:val="36"/>
        </w:rPr>
        <w:tab/>
        <w:t>R</w:t>
      </w:r>
      <w:r w:rsidRPr="00D00961">
        <w:rPr>
          <w:rFonts w:ascii="Times New Roman" w:hAnsi="Times New Roman"/>
          <w:sz w:val="36"/>
        </w:rPr>
        <w:tab/>
        <w:t>H</w:t>
      </w:r>
      <w:r w:rsidRPr="00D00961">
        <w:rPr>
          <w:rFonts w:ascii="Times New Roman" w:hAnsi="Times New Roman"/>
          <w:sz w:val="36"/>
        </w:rPr>
        <w:tab/>
        <w:t>C</w:t>
      </w:r>
      <w:r w:rsidRPr="00D00961">
        <w:rPr>
          <w:rFonts w:ascii="Times New Roman" w:hAnsi="Times New Roman"/>
          <w:sz w:val="36"/>
        </w:rPr>
        <w:tab/>
        <w:t>2</w:t>
      </w:r>
      <w:r w:rsidRPr="00D00961">
        <w:rPr>
          <w:rFonts w:ascii="Times New Roman" w:hAnsi="Times New Roman"/>
          <w:sz w:val="36"/>
        </w:rPr>
        <w:tab/>
        <w:t>I</w:t>
      </w:r>
      <w:r w:rsidRPr="00D00961">
        <w:rPr>
          <w:rFonts w:ascii="Times New Roman" w:hAnsi="Times New Roman"/>
          <w:sz w:val="36"/>
        </w:rPr>
        <w:tab/>
        <w:t>C</w:t>
      </w:r>
      <w:r w:rsidRPr="00D00961">
        <w:rPr>
          <w:rFonts w:ascii="Times New Roman" w:hAnsi="Times New Roman"/>
          <w:sz w:val="36"/>
        </w:rPr>
        <w:tab/>
        <w:t>D</w:t>
      </w:r>
    </w:p>
    <w:p w14:paraId="159B0BAA" w14:textId="77777777" w:rsidR="00BD1388" w:rsidRPr="00D00961" w:rsidRDefault="00BD1388">
      <w:pPr>
        <w:tabs>
          <w:tab w:val="left" w:pos="5120"/>
          <w:tab w:val="left" w:pos="8460"/>
        </w:tabs>
        <w:ind w:left="360" w:right="-385" w:hanging="360"/>
        <w:rPr>
          <w:rFonts w:ascii="Times New Roman" w:hAnsi="Times New Roman"/>
          <w:b/>
          <w:sz w:val="22"/>
        </w:rPr>
      </w:pPr>
    </w:p>
    <w:p w14:paraId="781B3E10" w14:textId="77777777" w:rsidR="00BD1388" w:rsidRPr="00D00961" w:rsidRDefault="00BD1388">
      <w:pPr>
        <w:tabs>
          <w:tab w:val="left" w:pos="5120"/>
          <w:tab w:val="left" w:pos="8460"/>
        </w:tabs>
        <w:ind w:left="360" w:right="-385" w:hanging="360"/>
        <w:rPr>
          <w:rFonts w:ascii="Times New Roman" w:hAnsi="Times New Roman"/>
          <w:b/>
          <w:sz w:val="22"/>
        </w:rPr>
      </w:pPr>
    </w:p>
    <w:p w14:paraId="4828ECB0" w14:textId="77777777" w:rsidR="00BD1388" w:rsidRPr="00D00961" w:rsidRDefault="00BD1388">
      <w:pPr>
        <w:tabs>
          <w:tab w:val="left" w:pos="5120"/>
          <w:tab w:val="left" w:pos="8460"/>
        </w:tabs>
        <w:ind w:left="360" w:right="-385" w:hanging="360"/>
        <w:rPr>
          <w:rFonts w:ascii="Times New Roman" w:hAnsi="Times New Roman"/>
          <w:b/>
          <w:sz w:val="22"/>
        </w:rPr>
        <w:sectPr w:rsidR="00BD1388" w:rsidRPr="00D00961" w:rsidSect="00B36574">
          <w:headerReference w:type="default" r:id="rId137"/>
          <w:pgSz w:w="11894" w:h="16834" w:code="9"/>
          <w:pgMar w:top="245" w:right="1152" w:bottom="576" w:left="1152" w:header="720" w:footer="720" w:gutter="0"/>
          <w:pgNumType w:start="184"/>
          <w:cols w:space="720"/>
        </w:sectPr>
      </w:pPr>
    </w:p>
    <w:p w14:paraId="650D05F6" w14:textId="77777777" w:rsidR="00BD1388" w:rsidRPr="00D00961" w:rsidRDefault="00BD1388" w:rsidP="007B5590">
      <w:pPr>
        <w:ind w:left="20" w:right="-385" w:hanging="20"/>
        <w:jc w:val="center"/>
        <w:outlineLvl w:val="0"/>
        <w:rPr>
          <w:rFonts w:ascii="Times New Roman" w:hAnsi="Times New Roman"/>
          <w:sz w:val="14"/>
        </w:rPr>
      </w:pPr>
      <w:bookmarkStart w:id="3788" w:name="_Toc393738287"/>
      <w:r w:rsidRPr="00D00961">
        <w:rPr>
          <w:rFonts w:ascii="Times New Roman" w:hAnsi="Times New Roman"/>
          <w:b/>
          <w:sz w:val="44"/>
        </w:rPr>
        <w:lastRenderedPageBreak/>
        <w:t>Ruth</w:t>
      </w:r>
      <w:bookmarkEnd w:id="3788"/>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3789" w:name="_Toc391739713"/>
      <w:bookmarkStart w:id="3790" w:name="_Toc391995876"/>
      <w:bookmarkStart w:id="3791" w:name="_Toc392004355"/>
      <w:bookmarkStart w:id="3792" w:name="_Toc393738288"/>
      <w:bookmarkStart w:id="3793" w:name="_Toc393789714"/>
      <w:bookmarkStart w:id="3794" w:name="_Toc393820420"/>
      <w:bookmarkStart w:id="3795" w:name="_Toc488678815"/>
      <w:bookmarkStart w:id="3796" w:name="_Toc502548266"/>
      <w:r w:rsidRPr="00D00961">
        <w:rPr>
          <w:rFonts w:ascii="Times New Roman" w:hAnsi="Times New Roman"/>
          <w:sz w:val="14"/>
        </w:rPr>
        <w:instrText>Ruth</w:instrText>
      </w:r>
      <w:bookmarkEnd w:id="3789"/>
      <w:bookmarkEnd w:id="3790"/>
      <w:bookmarkEnd w:id="3791"/>
      <w:bookmarkEnd w:id="3792"/>
      <w:bookmarkEnd w:id="3793"/>
      <w:bookmarkEnd w:id="3794"/>
      <w:bookmarkEnd w:id="3795"/>
      <w:bookmarkEnd w:id="3796"/>
      <w:r w:rsidRPr="00D00961">
        <w:rPr>
          <w:rFonts w:ascii="Times New Roman" w:hAnsi="Times New Roman"/>
          <w:sz w:val="14"/>
        </w:rPr>
        <w:instrText xml:space="preserve">" \l 3 </w:instrText>
      </w:r>
      <w:r w:rsidRPr="00D00961">
        <w:rPr>
          <w:rFonts w:ascii="Times New Roman" w:hAnsi="Times New Roman"/>
          <w:sz w:val="14"/>
        </w:rPr>
        <w:fldChar w:fldCharType="end"/>
      </w:r>
    </w:p>
    <w:p w14:paraId="3FAA8908" w14:textId="77777777" w:rsidR="00BD1388" w:rsidRPr="00D00961" w:rsidRDefault="00BD1388">
      <w:pPr>
        <w:ind w:left="20" w:right="12" w:hanging="20"/>
        <w:jc w:val="center"/>
        <w:rPr>
          <w:rFonts w:ascii="Times New Roman" w:hAnsi="Times New Roman"/>
          <w:b/>
          <w:sz w:val="16"/>
        </w:rPr>
      </w:pPr>
    </w:p>
    <w:tbl>
      <w:tblPr>
        <w:tblW w:w="9800" w:type="dxa"/>
        <w:tblLayout w:type="fixed"/>
        <w:tblCellMar>
          <w:left w:w="80" w:type="dxa"/>
          <w:right w:w="80" w:type="dxa"/>
        </w:tblCellMar>
        <w:tblLook w:val="0000" w:firstRow="0" w:lastRow="0" w:firstColumn="0" w:lastColumn="0" w:noHBand="0" w:noVBand="0"/>
      </w:tblPr>
      <w:tblGrid>
        <w:gridCol w:w="2260"/>
        <w:gridCol w:w="2180"/>
        <w:gridCol w:w="2260"/>
        <w:gridCol w:w="3100"/>
      </w:tblGrid>
      <w:tr w:rsidR="00BD1388" w:rsidRPr="00D00961" w14:paraId="19641607" w14:textId="77777777">
        <w:tblPrEx>
          <w:tblCellMar>
            <w:top w:w="0" w:type="dxa"/>
            <w:bottom w:w="0" w:type="dxa"/>
          </w:tblCellMar>
        </w:tblPrEx>
        <w:tc>
          <w:tcPr>
            <w:tcW w:w="9800" w:type="dxa"/>
            <w:gridSpan w:val="4"/>
            <w:tcBorders>
              <w:top w:val="single" w:sz="6" w:space="0" w:color="auto"/>
              <w:left w:val="single" w:sz="6" w:space="0" w:color="auto"/>
              <w:bottom w:val="single" w:sz="6" w:space="0" w:color="auto"/>
              <w:right w:val="single" w:sz="6" w:space="0" w:color="auto"/>
            </w:tcBorders>
            <w:shd w:val="clear" w:color="auto" w:fill="000000"/>
          </w:tcPr>
          <w:p w14:paraId="0C57C982" w14:textId="77777777" w:rsidR="00BD1388" w:rsidRPr="00D00961" w:rsidRDefault="00BD1388">
            <w:pPr>
              <w:ind w:right="12"/>
              <w:jc w:val="center"/>
              <w:rPr>
                <w:rFonts w:ascii="Times New Roman" w:hAnsi="Times New Roman"/>
                <w:b/>
              </w:rPr>
            </w:pPr>
          </w:p>
          <w:p w14:paraId="1EDA2C49" w14:textId="77777777" w:rsidR="00BD1388" w:rsidRPr="00D00961" w:rsidRDefault="00BD1388" w:rsidP="00BD1388">
            <w:pPr>
              <w:ind w:right="12"/>
              <w:jc w:val="center"/>
              <w:rPr>
                <w:rFonts w:ascii="Times New Roman" w:hAnsi="Times New Roman"/>
                <w:b/>
                <w:sz w:val="36"/>
              </w:rPr>
            </w:pPr>
            <w:r w:rsidRPr="00D00961">
              <w:rPr>
                <w:rFonts w:ascii="Times New Roman" w:hAnsi="Times New Roman"/>
                <w:b/>
                <w:sz w:val="36"/>
              </w:rPr>
              <w:t>God Rewards the Selfless</w:t>
            </w:r>
          </w:p>
          <w:p w14:paraId="32E1BEDE" w14:textId="77777777" w:rsidR="00BD1388" w:rsidRPr="00D00961" w:rsidRDefault="00BD1388" w:rsidP="00BD1388">
            <w:pPr>
              <w:ind w:right="12"/>
              <w:jc w:val="center"/>
              <w:rPr>
                <w:rFonts w:ascii="Times New Roman" w:hAnsi="Times New Roman"/>
                <w:b/>
              </w:rPr>
            </w:pPr>
          </w:p>
        </w:tc>
      </w:tr>
      <w:tr w:rsidR="00BD1388" w:rsidRPr="00D00961" w14:paraId="593AF00E" w14:textId="77777777">
        <w:tblPrEx>
          <w:tblCellMar>
            <w:top w:w="0" w:type="dxa"/>
            <w:bottom w:w="0" w:type="dxa"/>
          </w:tblCellMar>
        </w:tblPrEx>
        <w:tc>
          <w:tcPr>
            <w:tcW w:w="4440" w:type="dxa"/>
            <w:gridSpan w:val="2"/>
            <w:tcBorders>
              <w:top w:val="single" w:sz="6" w:space="0" w:color="auto"/>
              <w:left w:val="single" w:sz="6" w:space="0" w:color="auto"/>
              <w:bottom w:val="single" w:sz="6" w:space="0" w:color="auto"/>
              <w:right w:val="single" w:sz="6" w:space="0" w:color="auto"/>
            </w:tcBorders>
          </w:tcPr>
          <w:p w14:paraId="2FADDA0B" w14:textId="77777777" w:rsidR="00BD1388" w:rsidRPr="00D00961" w:rsidRDefault="00BD1388">
            <w:pPr>
              <w:jc w:val="center"/>
              <w:rPr>
                <w:rFonts w:ascii="Times New Roman" w:hAnsi="Times New Roman"/>
                <w:b/>
                <w:sz w:val="22"/>
              </w:rPr>
            </w:pPr>
          </w:p>
          <w:p w14:paraId="3B92A71F" w14:textId="77777777" w:rsidR="00BD1388" w:rsidRPr="00D00961" w:rsidRDefault="00BD1388">
            <w:pPr>
              <w:jc w:val="center"/>
              <w:rPr>
                <w:rFonts w:ascii="Times New Roman" w:hAnsi="Times New Roman"/>
                <w:b/>
                <w:sz w:val="22"/>
              </w:rPr>
            </w:pPr>
            <w:bookmarkStart w:id="3797" w:name="_Toc393738290"/>
            <w:r w:rsidRPr="00D00961">
              <w:rPr>
                <w:rFonts w:ascii="Times New Roman" w:hAnsi="Times New Roman"/>
                <w:b/>
                <w:sz w:val="22"/>
              </w:rPr>
              <w:t>Devotion Brings</w:t>
            </w:r>
            <w:bookmarkEnd w:id="3797"/>
            <w:r w:rsidRPr="00D00961">
              <w:rPr>
                <w:rFonts w:ascii="Times New Roman" w:hAnsi="Times New Roman"/>
                <w:b/>
                <w:sz w:val="22"/>
              </w:rPr>
              <w:t xml:space="preserve"> </w:t>
            </w:r>
          </w:p>
          <w:p w14:paraId="042222E9" w14:textId="77777777" w:rsidR="00BD1388" w:rsidRPr="00D00961" w:rsidRDefault="00BD1388">
            <w:pPr>
              <w:jc w:val="center"/>
              <w:rPr>
                <w:rFonts w:ascii="Times New Roman" w:hAnsi="Times New Roman"/>
                <w:b/>
                <w:sz w:val="22"/>
              </w:rPr>
            </w:pPr>
            <w:bookmarkStart w:id="3798" w:name="_Toc393738291"/>
            <w:r w:rsidRPr="00D00961">
              <w:rPr>
                <w:rFonts w:ascii="Times New Roman" w:hAnsi="Times New Roman"/>
                <w:b/>
                <w:sz w:val="22"/>
              </w:rPr>
              <w:t>Food &amp; Protection</w:t>
            </w:r>
            <w:bookmarkEnd w:id="3798"/>
          </w:p>
        </w:tc>
        <w:tc>
          <w:tcPr>
            <w:tcW w:w="5360" w:type="dxa"/>
            <w:gridSpan w:val="2"/>
            <w:tcBorders>
              <w:top w:val="single" w:sz="6" w:space="0" w:color="auto"/>
              <w:left w:val="single" w:sz="6" w:space="0" w:color="auto"/>
              <w:bottom w:val="single" w:sz="6" w:space="0" w:color="auto"/>
              <w:right w:val="single" w:sz="6" w:space="0" w:color="auto"/>
            </w:tcBorders>
          </w:tcPr>
          <w:p w14:paraId="2CA20589" w14:textId="77777777" w:rsidR="00BD1388" w:rsidRPr="00D00961" w:rsidRDefault="00BD1388">
            <w:pPr>
              <w:ind w:right="12"/>
              <w:jc w:val="center"/>
              <w:rPr>
                <w:rFonts w:ascii="Times New Roman" w:hAnsi="Times New Roman"/>
                <w:b/>
                <w:sz w:val="22"/>
              </w:rPr>
            </w:pPr>
          </w:p>
          <w:p w14:paraId="5EBB17C8" w14:textId="77777777" w:rsidR="00BD1388" w:rsidRPr="00D00961" w:rsidRDefault="00BD1388">
            <w:pPr>
              <w:ind w:right="12"/>
              <w:jc w:val="center"/>
              <w:rPr>
                <w:rFonts w:ascii="Times New Roman" w:hAnsi="Times New Roman"/>
                <w:b/>
                <w:sz w:val="22"/>
              </w:rPr>
            </w:pPr>
            <w:bookmarkStart w:id="3799" w:name="_Toc393738292"/>
            <w:r w:rsidRPr="00D00961">
              <w:rPr>
                <w:rFonts w:ascii="Times New Roman" w:hAnsi="Times New Roman"/>
                <w:b/>
                <w:sz w:val="22"/>
              </w:rPr>
              <w:t>Devotion Brings</w:t>
            </w:r>
            <w:bookmarkEnd w:id="3799"/>
            <w:r w:rsidRPr="00D00961">
              <w:rPr>
                <w:rFonts w:ascii="Times New Roman" w:hAnsi="Times New Roman"/>
                <w:b/>
                <w:sz w:val="22"/>
              </w:rPr>
              <w:t xml:space="preserve"> </w:t>
            </w:r>
          </w:p>
          <w:p w14:paraId="4A8C4AA4" w14:textId="77777777" w:rsidR="00BD1388" w:rsidRPr="00D00961" w:rsidRDefault="00BD1388">
            <w:pPr>
              <w:ind w:right="12"/>
              <w:jc w:val="center"/>
              <w:rPr>
                <w:rFonts w:ascii="Times New Roman" w:hAnsi="Times New Roman"/>
                <w:b/>
                <w:sz w:val="22"/>
              </w:rPr>
            </w:pPr>
            <w:bookmarkStart w:id="3800" w:name="_Toc393738293"/>
            <w:r w:rsidRPr="00D00961">
              <w:rPr>
                <w:rFonts w:ascii="Times New Roman" w:hAnsi="Times New Roman"/>
                <w:b/>
                <w:sz w:val="22"/>
              </w:rPr>
              <w:t>Messianic Ancestry</w:t>
            </w:r>
            <w:bookmarkEnd w:id="3800"/>
          </w:p>
          <w:p w14:paraId="03186081" w14:textId="77777777" w:rsidR="00BD1388" w:rsidRPr="00D00961" w:rsidRDefault="00BD1388">
            <w:pPr>
              <w:ind w:right="12"/>
              <w:jc w:val="center"/>
              <w:rPr>
                <w:rFonts w:ascii="Times New Roman" w:hAnsi="Times New Roman"/>
                <w:b/>
                <w:sz w:val="22"/>
              </w:rPr>
            </w:pPr>
          </w:p>
        </w:tc>
      </w:tr>
      <w:tr w:rsidR="00BD1388" w:rsidRPr="00D00961" w14:paraId="40C8FEEF" w14:textId="77777777">
        <w:tblPrEx>
          <w:tblCellMar>
            <w:top w:w="0" w:type="dxa"/>
            <w:bottom w:w="0" w:type="dxa"/>
          </w:tblCellMar>
        </w:tblPrEx>
        <w:tc>
          <w:tcPr>
            <w:tcW w:w="4440" w:type="dxa"/>
            <w:gridSpan w:val="2"/>
            <w:tcBorders>
              <w:top w:val="single" w:sz="6" w:space="0" w:color="auto"/>
              <w:left w:val="single" w:sz="6" w:space="0" w:color="auto"/>
              <w:bottom w:val="single" w:sz="6" w:space="0" w:color="auto"/>
              <w:right w:val="single" w:sz="6" w:space="0" w:color="auto"/>
            </w:tcBorders>
          </w:tcPr>
          <w:p w14:paraId="451835F6" w14:textId="77777777" w:rsidR="00BD1388" w:rsidRPr="00D00961" w:rsidRDefault="00BD1388">
            <w:pPr>
              <w:jc w:val="center"/>
              <w:rPr>
                <w:rFonts w:ascii="Times New Roman" w:hAnsi="Times New Roman"/>
                <w:b/>
                <w:sz w:val="22"/>
              </w:rPr>
            </w:pPr>
          </w:p>
          <w:p w14:paraId="4CDAE5EC" w14:textId="77777777" w:rsidR="00BD1388" w:rsidRPr="00D00961" w:rsidRDefault="00BD1388">
            <w:pPr>
              <w:jc w:val="center"/>
              <w:rPr>
                <w:rFonts w:ascii="Times New Roman" w:hAnsi="Times New Roman"/>
                <w:b/>
                <w:sz w:val="22"/>
              </w:rPr>
            </w:pPr>
            <w:bookmarkStart w:id="3801" w:name="_Toc393738294"/>
            <w:r w:rsidRPr="00D00961">
              <w:rPr>
                <w:rFonts w:ascii="Times New Roman" w:hAnsi="Times New Roman"/>
                <w:b/>
                <w:sz w:val="22"/>
              </w:rPr>
              <w:t>Love Revealed</w:t>
            </w:r>
            <w:bookmarkEnd w:id="3801"/>
          </w:p>
        </w:tc>
        <w:tc>
          <w:tcPr>
            <w:tcW w:w="5360" w:type="dxa"/>
            <w:gridSpan w:val="2"/>
            <w:tcBorders>
              <w:top w:val="single" w:sz="6" w:space="0" w:color="auto"/>
              <w:left w:val="single" w:sz="6" w:space="0" w:color="auto"/>
              <w:bottom w:val="single" w:sz="6" w:space="0" w:color="auto"/>
              <w:right w:val="single" w:sz="6" w:space="0" w:color="auto"/>
            </w:tcBorders>
          </w:tcPr>
          <w:p w14:paraId="04B37A7C" w14:textId="77777777" w:rsidR="00BD1388" w:rsidRPr="00D00961" w:rsidRDefault="00BD1388">
            <w:pPr>
              <w:ind w:right="12"/>
              <w:jc w:val="center"/>
              <w:rPr>
                <w:rFonts w:ascii="Times New Roman" w:hAnsi="Times New Roman"/>
                <w:b/>
                <w:sz w:val="22"/>
              </w:rPr>
            </w:pPr>
          </w:p>
          <w:p w14:paraId="746EA22A" w14:textId="77777777" w:rsidR="00BD1388" w:rsidRPr="00D00961" w:rsidRDefault="00BD1388">
            <w:pPr>
              <w:ind w:right="12"/>
              <w:jc w:val="center"/>
              <w:rPr>
                <w:rFonts w:ascii="Times New Roman" w:hAnsi="Times New Roman"/>
                <w:b/>
                <w:sz w:val="22"/>
              </w:rPr>
            </w:pPr>
            <w:bookmarkStart w:id="3802" w:name="_Toc393738295"/>
            <w:r w:rsidRPr="00D00961">
              <w:rPr>
                <w:rFonts w:ascii="Times New Roman" w:hAnsi="Times New Roman"/>
                <w:b/>
                <w:sz w:val="22"/>
              </w:rPr>
              <w:t>Love Rewarded</w:t>
            </w:r>
            <w:bookmarkEnd w:id="3802"/>
          </w:p>
          <w:p w14:paraId="53500B29" w14:textId="77777777" w:rsidR="00BD1388" w:rsidRPr="00D00961" w:rsidRDefault="00BD1388">
            <w:pPr>
              <w:ind w:right="12"/>
              <w:jc w:val="center"/>
              <w:rPr>
                <w:rFonts w:ascii="Times New Roman" w:hAnsi="Times New Roman"/>
                <w:b/>
                <w:sz w:val="22"/>
              </w:rPr>
            </w:pPr>
          </w:p>
        </w:tc>
      </w:tr>
      <w:tr w:rsidR="00BD1388" w:rsidRPr="00D00961" w14:paraId="13274C2D" w14:textId="77777777">
        <w:tblPrEx>
          <w:tblCellMar>
            <w:top w:w="0" w:type="dxa"/>
            <w:bottom w:w="0" w:type="dxa"/>
          </w:tblCellMar>
        </w:tblPrEx>
        <w:tc>
          <w:tcPr>
            <w:tcW w:w="4440" w:type="dxa"/>
            <w:gridSpan w:val="2"/>
            <w:tcBorders>
              <w:top w:val="single" w:sz="6" w:space="0" w:color="auto"/>
              <w:left w:val="single" w:sz="6" w:space="0" w:color="auto"/>
              <w:bottom w:val="single" w:sz="6" w:space="0" w:color="auto"/>
              <w:right w:val="single" w:sz="6" w:space="0" w:color="auto"/>
            </w:tcBorders>
          </w:tcPr>
          <w:p w14:paraId="79E8E4E5" w14:textId="77777777" w:rsidR="00BD1388" w:rsidRPr="00D00961" w:rsidRDefault="00BD1388">
            <w:pPr>
              <w:jc w:val="center"/>
              <w:rPr>
                <w:rFonts w:ascii="Times New Roman" w:hAnsi="Times New Roman"/>
                <w:b/>
                <w:sz w:val="22"/>
              </w:rPr>
            </w:pPr>
          </w:p>
          <w:p w14:paraId="76A22FBB" w14:textId="77777777" w:rsidR="00BD1388" w:rsidRPr="00D00961" w:rsidRDefault="00BD1388">
            <w:pPr>
              <w:jc w:val="center"/>
              <w:rPr>
                <w:rFonts w:ascii="Times New Roman" w:hAnsi="Times New Roman"/>
                <w:b/>
                <w:sz w:val="22"/>
              </w:rPr>
            </w:pPr>
            <w:bookmarkStart w:id="3803" w:name="_Toc393738296"/>
            <w:r w:rsidRPr="00D00961">
              <w:rPr>
                <w:rFonts w:ascii="Times New Roman" w:hAnsi="Times New Roman"/>
                <w:b/>
                <w:sz w:val="22"/>
              </w:rPr>
              <w:t>Ruth and Naomi</w:t>
            </w:r>
            <w:bookmarkEnd w:id="3803"/>
          </w:p>
        </w:tc>
        <w:tc>
          <w:tcPr>
            <w:tcW w:w="5360" w:type="dxa"/>
            <w:gridSpan w:val="2"/>
            <w:tcBorders>
              <w:top w:val="single" w:sz="6" w:space="0" w:color="auto"/>
              <w:left w:val="single" w:sz="6" w:space="0" w:color="auto"/>
              <w:bottom w:val="single" w:sz="6" w:space="0" w:color="auto"/>
              <w:right w:val="single" w:sz="6" w:space="0" w:color="auto"/>
            </w:tcBorders>
          </w:tcPr>
          <w:p w14:paraId="470E1397" w14:textId="77777777" w:rsidR="00BD1388" w:rsidRPr="00D00961" w:rsidRDefault="00BD1388">
            <w:pPr>
              <w:ind w:right="12"/>
              <w:jc w:val="center"/>
              <w:rPr>
                <w:rFonts w:ascii="Times New Roman" w:hAnsi="Times New Roman"/>
                <w:b/>
                <w:sz w:val="22"/>
              </w:rPr>
            </w:pPr>
          </w:p>
          <w:p w14:paraId="02126F09" w14:textId="77777777" w:rsidR="00BD1388" w:rsidRPr="00D00961" w:rsidRDefault="00BD1388">
            <w:pPr>
              <w:ind w:right="12"/>
              <w:jc w:val="center"/>
              <w:rPr>
                <w:rFonts w:ascii="Times New Roman" w:hAnsi="Times New Roman"/>
                <w:b/>
                <w:sz w:val="22"/>
              </w:rPr>
            </w:pPr>
            <w:bookmarkStart w:id="3804" w:name="_Toc393738297"/>
            <w:r w:rsidRPr="00D00961">
              <w:rPr>
                <w:rFonts w:ascii="Times New Roman" w:hAnsi="Times New Roman"/>
                <w:b/>
                <w:sz w:val="22"/>
              </w:rPr>
              <w:t>Ruth and Boaz</w:t>
            </w:r>
            <w:bookmarkEnd w:id="3804"/>
          </w:p>
          <w:p w14:paraId="183A6452" w14:textId="77777777" w:rsidR="00BD1388" w:rsidRPr="00D00961" w:rsidRDefault="00BD1388">
            <w:pPr>
              <w:ind w:right="12"/>
              <w:jc w:val="center"/>
              <w:rPr>
                <w:rFonts w:ascii="Times New Roman" w:hAnsi="Times New Roman"/>
                <w:b/>
                <w:sz w:val="22"/>
              </w:rPr>
            </w:pPr>
          </w:p>
        </w:tc>
      </w:tr>
      <w:tr w:rsidR="00BD1388" w:rsidRPr="00D00961" w14:paraId="062A297B" w14:textId="77777777">
        <w:tblPrEx>
          <w:tblCellMar>
            <w:top w:w="0" w:type="dxa"/>
            <w:bottom w:w="0" w:type="dxa"/>
          </w:tblCellMar>
        </w:tblPrEx>
        <w:tc>
          <w:tcPr>
            <w:tcW w:w="4440" w:type="dxa"/>
            <w:gridSpan w:val="2"/>
            <w:tcBorders>
              <w:top w:val="single" w:sz="6" w:space="0" w:color="auto"/>
              <w:left w:val="single" w:sz="6" w:space="0" w:color="auto"/>
              <w:bottom w:val="single" w:sz="6" w:space="0" w:color="auto"/>
              <w:right w:val="single" w:sz="6" w:space="0" w:color="auto"/>
            </w:tcBorders>
          </w:tcPr>
          <w:p w14:paraId="65A20F2C" w14:textId="77777777" w:rsidR="00BD1388" w:rsidRPr="00D00961" w:rsidRDefault="00BD1388">
            <w:pPr>
              <w:jc w:val="center"/>
              <w:rPr>
                <w:rFonts w:ascii="Times New Roman" w:hAnsi="Times New Roman"/>
                <w:b/>
                <w:sz w:val="22"/>
              </w:rPr>
            </w:pPr>
          </w:p>
          <w:p w14:paraId="152CE700" w14:textId="77777777" w:rsidR="00BD1388" w:rsidRPr="00D00961" w:rsidRDefault="00BD1388">
            <w:pPr>
              <w:jc w:val="center"/>
              <w:rPr>
                <w:rFonts w:ascii="Times New Roman" w:hAnsi="Times New Roman"/>
                <w:b/>
                <w:sz w:val="22"/>
              </w:rPr>
            </w:pPr>
            <w:bookmarkStart w:id="3805" w:name="_Toc393738298"/>
            <w:r w:rsidRPr="00D00961">
              <w:rPr>
                <w:rFonts w:ascii="Times New Roman" w:hAnsi="Times New Roman"/>
                <w:b/>
                <w:sz w:val="22"/>
              </w:rPr>
              <w:t>Return</w:t>
            </w:r>
            <w:bookmarkEnd w:id="3805"/>
          </w:p>
        </w:tc>
        <w:tc>
          <w:tcPr>
            <w:tcW w:w="5360" w:type="dxa"/>
            <w:gridSpan w:val="2"/>
            <w:tcBorders>
              <w:top w:val="single" w:sz="6" w:space="0" w:color="auto"/>
              <w:left w:val="single" w:sz="6" w:space="0" w:color="auto"/>
              <w:bottom w:val="single" w:sz="6" w:space="0" w:color="auto"/>
              <w:right w:val="single" w:sz="6" w:space="0" w:color="auto"/>
            </w:tcBorders>
          </w:tcPr>
          <w:p w14:paraId="76A6A092" w14:textId="77777777" w:rsidR="00BD1388" w:rsidRPr="00D00961" w:rsidRDefault="00BD1388">
            <w:pPr>
              <w:ind w:right="12"/>
              <w:jc w:val="center"/>
              <w:rPr>
                <w:rFonts w:ascii="Times New Roman" w:hAnsi="Times New Roman"/>
                <w:b/>
                <w:sz w:val="22"/>
              </w:rPr>
            </w:pPr>
          </w:p>
          <w:p w14:paraId="716AFC5E" w14:textId="77777777" w:rsidR="00BD1388" w:rsidRPr="00D00961" w:rsidRDefault="00BD1388">
            <w:pPr>
              <w:ind w:right="12"/>
              <w:jc w:val="center"/>
              <w:rPr>
                <w:rFonts w:ascii="Times New Roman" w:hAnsi="Times New Roman"/>
                <w:b/>
                <w:sz w:val="22"/>
              </w:rPr>
            </w:pPr>
            <w:bookmarkStart w:id="3806" w:name="_Toc393738299"/>
            <w:r w:rsidRPr="00D00961">
              <w:rPr>
                <w:rFonts w:ascii="Times New Roman" w:hAnsi="Times New Roman"/>
                <w:b/>
                <w:sz w:val="22"/>
              </w:rPr>
              <w:t>Romance</w:t>
            </w:r>
            <w:bookmarkEnd w:id="3806"/>
          </w:p>
          <w:p w14:paraId="3060A1C1" w14:textId="77777777" w:rsidR="00BD1388" w:rsidRPr="00D00961" w:rsidRDefault="00BD1388">
            <w:pPr>
              <w:ind w:right="12"/>
              <w:jc w:val="center"/>
              <w:rPr>
                <w:rFonts w:ascii="Times New Roman" w:hAnsi="Times New Roman"/>
                <w:b/>
                <w:sz w:val="22"/>
              </w:rPr>
            </w:pPr>
          </w:p>
        </w:tc>
      </w:tr>
      <w:tr w:rsidR="00BD1388" w:rsidRPr="00D00961" w14:paraId="5D8E9D8F" w14:textId="77777777">
        <w:tblPrEx>
          <w:tblCellMar>
            <w:top w:w="0" w:type="dxa"/>
            <w:bottom w:w="0" w:type="dxa"/>
          </w:tblCellMar>
        </w:tblPrEx>
        <w:tc>
          <w:tcPr>
            <w:tcW w:w="4440" w:type="dxa"/>
            <w:gridSpan w:val="2"/>
            <w:tcBorders>
              <w:top w:val="single" w:sz="6" w:space="0" w:color="auto"/>
              <w:left w:val="single" w:sz="6" w:space="0" w:color="auto"/>
              <w:bottom w:val="single" w:sz="6" w:space="0" w:color="auto"/>
              <w:right w:val="single" w:sz="6" w:space="0" w:color="auto"/>
            </w:tcBorders>
          </w:tcPr>
          <w:p w14:paraId="1A860849" w14:textId="77777777" w:rsidR="00BD1388" w:rsidRPr="00D00961" w:rsidRDefault="00BD1388">
            <w:pPr>
              <w:jc w:val="center"/>
              <w:rPr>
                <w:rFonts w:ascii="Times New Roman" w:hAnsi="Times New Roman"/>
                <w:b/>
                <w:sz w:val="22"/>
              </w:rPr>
            </w:pPr>
          </w:p>
          <w:p w14:paraId="22F89FA1" w14:textId="77777777" w:rsidR="00BD1388" w:rsidRPr="00D00961" w:rsidRDefault="00BD1388">
            <w:pPr>
              <w:jc w:val="center"/>
              <w:rPr>
                <w:rFonts w:ascii="Times New Roman" w:hAnsi="Times New Roman"/>
                <w:b/>
                <w:sz w:val="22"/>
              </w:rPr>
            </w:pPr>
            <w:bookmarkStart w:id="3807" w:name="_Toc393738300"/>
            <w:r w:rsidRPr="00D00961">
              <w:rPr>
                <w:rFonts w:ascii="Times New Roman" w:hAnsi="Times New Roman"/>
                <w:b/>
                <w:sz w:val="22"/>
              </w:rPr>
              <w:t>Chapters 1–2</w:t>
            </w:r>
            <w:bookmarkEnd w:id="3807"/>
          </w:p>
        </w:tc>
        <w:tc>
          <w:tcPr>
            <w:tcW w:w="5360" w:type="dxa"/>
            <w:gridSpan w:val="2"/>
            <w:tcBorders>
              <w:top w:val="single" w:sz="6" w:space="0" w:color="auto"/>
              <w:left w:val="single" w:sz="6" w:space="0" w:color="auto"/>
              <w:bottom w:val="single" w:sz="6" w:space="0" w:color="auto"/>
              <w:right w:val="single" w:sz="6" w:space="0" w:color="auto"/>
            </w:tcBorders>
          </w:tcPr>
          <w:p w14:paraId="3710A56D" w14:textId="77777777" w:rsidR="00BD1388" w:rsidRPr="00D00961" w:rsidRDefault="00BD1388">
            <w:pPr>
              <w:ind w:right="12"/>
              <w:jc w:val="center"/>
              <w:rPr>
                <w:rFonts w:ascii="Times New Roman" w:hAnsi="Times New Roman"/>
                <w:b/>
                <w:sz w:val="22"/>
              </w:rPr>
            </w:pPr>
          </w:p>
          <w:p w14:paraId="14A71A72" w14:textId="77777777" w:rsidR="00BD1388" w:rsidRPr="00D00961" w:rsidRDefault="00BD1388">
            <w:pPr>
              <w:ind w:right="12"/>
              <w:jc w:val="center"/>
              <w:rPr>
                <w:rFonts w:ascii="Times New Roman" w:hAnsi="Times New Roman"/>
                <w:b/>
                <w:sz w:val="22"/>
              </w:rPr>
            </w:pPr>
            <w:bookmarkStart w:id="3808" w:name="_Toc393738301"/>
            <w:r w:rsidRPr="00D00961">
              <w:rPr>
                <w:rFonts w:ascii="Times New Roman" w:hAnsi="Times New Roman"/>
                <w:b/>
                <w:sz w:val="22"/>
              </w:rPr>
              <w:t>Chapters 3–4</w:t>
            </w:r>
            <w:bookmarkEnd w:id="3808"/>
          </w:p>
          <w:p w14:paraId="69AE44B4" w14:textId="77777777" w:rsidR="00BD1388" w:rsidRPr="00D00961" w:rsidRDefault="00BD1388">
            <w:pPr>
              <w:ind w:right="12"/>
              <w:jc w:val="center"/>
              <w:rPr>
                <w:rFonts w:ascii="Times New Roman" w:hAnsi="Times New Roman"/>
                <w:b/>
                <w:sz w:val="22"/>
              </w:rPr>
            </w:pPr>
          </w:p>
        </w:tc>
      </w:tr>
      <w:tr w:rsidR="00BD1388" w:rsidRPr="00D00961" w14:paraId="5ECAC359" w14:textId="77777777">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433F4D91" w14:textId="77777777" w:rsidR="00BD1388" w:rsidRPr="00D00961" w:rsidRDefault="00BD1388">
            <w:pPr>
              <w:jc w:val="center"/>
              <w:rPr>
                <w:rFonts w:ascii="Times New Roman" w:hAnsi="Times New Roman"/>
                <w:b/>
                <w:sz w:val="22"/>
              </w:rPr>
            </w:pPr>
          </w:p>
          <w:p w14:paraId="6E8F8C9D" w14:textId="77777777" w:rsidR="00BD1388" w:rsidRPr="00D00961" w:rsidRDefault="00BD1388">
            <w:pPr>
              <w:jc w:val="center"/>
              <w:rPr>
                <w:rFonts w:ascii="Times New Roman" w:hAnsi="Times New Roman"/>
                <w:b/>
                <w:sz w:val="22"/>
              </w:rPr>
            </w:pPr>
            <w:bookmarkStart w:id="3809" w:name="_Toc393738302"/>
            <w:r w:rsidRPr="00D00961">
              <w:rPr>
                <w:rFonts w:ascii="Times New Roman" w:hAnsi="Times New Roman"/>
                <w:b/>
                <w:sz w:val="22"/>
              </w:rPr>
              <w:t>Selflessness</w:t>
            </w:r>
            <w:bookmarkEnd w:id="3809"/>
          </w:p>
          <w:p w14:paraId="1412542E" w14:textId="77777777" w:rsidR="00BD1388" w:rsidRPr="00D00961" w:rsidRDefault="00BD1388">
            <w:pPr>
              <w:jc w:val="center"/>
              <w:rPr>
                <w:rFonts w:ascii="Times New Roman" w:hAnsi="Times New Roman"/>
                <w:b/>
                <w:sz w:val="22"/>
              </w:rPr>
            </w:pPr>
            <w:bookmarkStart w:id="3810" w:name="_Toc393738303"/>
            <w:r w:rsidRPr="00D00961">
              <w:rPr>
                <w:rFonts w:ascii="Times New Roman" w:hAnsi="Times New Roman"/>
                <w:b/>
                <w:sz w:val="22"/>
              </w:rPr>
              <w:t>Shown</w:t>
            </w:r>
            <w:bookmarkEnd w:id="3810"/>
          </w:p>
          <w:p w14:paraId="1E3426FB" w14:textId="77777777" w:rsidR="00BD1388" w:rsidRPr="00D00961" w:rsidRDefault="00BD1388">
            <w:pPr>
              <w:jc w:val="center"/>
              <w:rPr>
                <w:rFonts w:ascii="Times New Roman" w:hAnsi="Times New Roman"/>
                <w:b/>
                <w:sz w:val="22"/>
              </w:rPr>
            </w:pPr>
          </w:p>
        </w:tc>
        <w:tc>
          <w:tcPr>
            <w:tcW w:w="2180" w:type="dxa"/>
            <w:tcBorders>
              <w:top w:val="single" w:sz="6" w:space="0" w:color="auto"/>
              <w:left w:val="single" w:sz="6" w:space="0" w:color="auto"/>
              <w:bottom w:val="single" w:sz="6" w:space="0" w:color="auto"/>
              <w:right w:val="single" w:sz="6" w:space="0" w:color="auto"/>
            </w:tcBorders>
          </w:tcPr>
          <w:p w14:paraId="51C81C7C" w14:textId="77777777" w:rsidR="00BD1388" w:rsidRPr="00D00961" w:rsidRDefault="00BD1388">
            <w:pPr>
              <w:ind w:right="12"/>
              <w:jc w:val="center"/>
              <w:rPr>
                <w:rFonts w:ascii="Times New Roman" w:hAnsi="Times New Roman"/>
                <w:b/>
                <w:sz w:val="22"/>
              </w:rPr>
            </w:pPr>
          </w:p>
          <w:p w14:paraId="04F9AED2" w14:textId="77777777" w:rsidR="00BD1388" w:rsidRPr="00D00961" w:rsidRDefault="00BD1388">
            <w:pPr>
              <w:ind w:right="12"/>
              <w:jc w:val="center"/>
              <w:rPr>
                <w:rFonts w:ascii="Times New Roman" w:hAnsi="Times New Roman"/>
                <w:b/>
                <w:sz w:val="22"/>
              </w:rPr>
            </w:pPr>
            <w:bookmarkStart w:id="3811" w:name="_Toc393738304"/>
            <w:r w:rsidRPr="00D00961">
              <w:rPr>
                <w:rFonts w:ascii="Times New Roman" w:hAnsi="Times New Roman"/>
                <w:b/>
                <w:sz w:val="22"/>
              </w:rPr>
              <w:t>Temporal</w:t>
            </w:r>
            <w:bookmarkEnd w:id="3811"/>
          </w:p>
          <w:p w14:paraId="79B465BC" w14:textId="77777777" w:rsidR="00BD1388" w:rsidRPr="00D00961" w:rsidRDefault="00BD1388">
            <w:pPr>
              <w:ind w:right="12"/>
              <w:jc w:val="center"/>
              <w:rPr>
                <w:rFonts w:ascii="Times New Roman" w:hAnsi="Times New Roman"/>
                <w:b/>
                <w:sz w:val="22"/>
              </w:rPr>
            </w:pPr>
            <w:bookmarkStart w:id="3812" w:name="_Toc393738305"/>
            <w:r w:rsidRPr="00D00961">
              <w:rPr>
                <w:rFonts w:ascii="Times New Roman" w:hAnsi="Times New Roman"/>
                <w:b/>
                <w:sz w:val="22"/>
              </w:rPr>
              <w:t>Rewards</w:t>
            </w:r>
            <w:bookmarkEnd w:id="3812"/>
          </w:p>
          <w:p w14:paraId="18AFC706" w14:textId="77777777" w:rsidR="00BD1388" w:rsidRPr="00D00961" w:rsidRDefault="00BD1388">
            <w:pPr>
              <w:ind w:right="12"/>
              <w:jc w:val="center"/>
              <w:rPr>
                <w:rFonts w:ascii="Times New Roman" w:hAnsi="Times New Roman"/>
                <w:b/>
                <w:sz w:val="22"/>
              </w:rPr>
            </w:pPr>
          </w:p>
        </w:tc>
        <w:tc>
          <w:tcPr>
            <w:tcW w:w="2260" w:type="dxa"/>
            <w:tcBorders>
              <w:top w:val="single" w:sz="6" w:space="0" w:color="auto"/>
              <w:bottom w:val="single" w:sz="6" w:space="0" w:color="auto"/>
              <w:right w:val="single" w:sz="6" w:space="0" w:color="auto"/>
            </w:tcBorders>
          </w:tcPr>
          <w:p w14:paraId="2A72F00C" w14:textId="77777777" w:rsidR="00BD1388" w:rsidRPr="00D00961" w:rsidRDefault="00BD1388">
            <w:pPr>
              <w:ind w:right="12"/>
              <w:jc w:val="center"/>
              <w:rPr>
                <w:rFonts w:ascii="Times New Roman" w:hAnsi="Times New Roman"/>
                <w:b/>
                <w:sz w:val="22"/>
              </w:rPr>
            </w:pPr>
          </w:p>
          <w:p w14:paraId="166FBF0C" w14:textId="77777777" w:rsidR="00BD1388" w:rsidRPr="00D00961" w:rsidRDefault="00BD1388">
            <w:pPr>
              <w:ind w:right="12"/>
              <w:jc w:val="center"/>
              <w:rPr>
                <w:rFonts w:ascii="Times New Roman" w:hAnsi="Times New Roman"/>
                <w:b/>
                <w:sz w:val="22"/>
              </w:rPr>
            </w:pPr>
            <w:bookmarkStart w:id="3813" w:name="_Toc393738306"/>
            <w:r w:rsidRPr="00D00961">
              <w:rPr>
                <w:rFonts w:ascii="Times New Roman" w:hAnsi="Times New Roman"/>
                <w:b/>
                <w:sz w:val="22"/>
              </w:rPr>
              <w:t>Redemption</w:t>
            </w:r>
            <w:bookmarkEnd w:id="3813"/>
          </w:p>
          <w:p w14:paraId="5800FC29" w14:textId="77777777" w:rsidR="00BD1388" w:rsidRPr="00D00961" w:rsidRDefault="00BD1388">
            <w:pPr>
              <w:ind w:right="12"/>
              <w:jc w:val="center"/>
              <w:rPr>
                <w:rFonts w:ascii="Times New Roman" w:hAnsi="Times New Roman"/>
                <w:b/>
                <w:sz w:val="22"/>
              </w:rPr>
            </w:pPr>
            <w:bookmarkStart w:id="3814" w:name="_Toc393738307"/>
            <w:r w:rsidRPr="00D00961">
              <w:rPr>
                <w:rFonts w:ascii="Times New Roman" w:hAnsi="Times New Roman"/>
                <w:b/>
                <w:sz w:val="22"/>
              </w:rPr>
              <w:t>Requested</w:t>
            </w:r>
            <w:bookmarkEnd w:id="3814"/>
          </w:p>
          <w:p w14:paraId="38D691B4" w14:textId="77777777" w:rsidR="00BD1388" w:rsidRPr="00D00961" w:rsidRDefault="00BD1388">
            <w:pPr>
              <w:ind w:right="12"/>
              <w:jc w:val="center"/>
              <w:rPr>
                <w:rFonts w:ascii="Times New Roman" w:hAnsi="Times New Roman"/>
                <w:b/>
                <w:sz w:val="22"/>
              </w:rPr>
            </w:pPr>
          </w:p>
        </w:tc>
        <w:tc>
          <w:tcPr>
            <w:tcW w:w="3100" w:type="dxa"/>
            <w:tcBorders>
              <w:top w:val="single" w:sz="6" w:space="0" w:color="auto"/>
              <w:left w:val="single" w:sz="6" w:space="0" w:color="auto"/>
              <w:bottom w:val="single" w:sz="6" w:space="0" w:color="auto"/>
              <w:right w:val="single" w:sz="6" w:space="0" w:color="auto"/>
            </w:tcBorders>
          </w:tcPr>
          <w:p w14:paraId="1AA073F2" w14:textId="77777777" w:rsidR="00BD1388" w:rsidRPr="00D00961" w:rsidRDefault="00BD1388">
            <w:pPr>
              <w:ind w:right="12"/>
              <w:jc w:val="center"/>
              <w:rPr>
                <w:rFonts w:ascii="Times New Roman" w:hAnsi="Times New Roman"/>
                <w:b/>
                <w:sz w:val="22"/>
              </w:rPr>
            </w:pPr>
          </w:p>
          <w:p w14:paraId="188CBE51" w14:textId="77777777" w:rsidR="00BD1388" w:rsidRPr="00D00961" w:rsidRDefault="00BD1388">
            <w:pPr>
              <w:ind w:right="12"/>
              <w:jc w:val="center"/>
              <w:rPr>
                <w:rFonts w:ascii="Times New Roman" w:hAnsi="Times New Roman"/>
                <w:b/>
                <w:sz w:val="22"/>
              </w:rPr>
            </w:pPr>
            <w:bookmarkStart w:id="3815" w:name="_Toc393738308"/>
            <w:r w:rsidRPr="00D00961">
              <w:rPr>
                <w:rFonts w:ascii="Times New Roman" w:hAnsi="Times New Roman"/>
                <w:b/>
                <w:sz w:val="22"/>
              </w:rPr>
              <w:t>Eternal</w:t>
            </w:r>
            <w:bookmarkEnd w:id="3815"/>
          </w:p>
          <w:p w14:paraId="6A6DF421" w14:textId="77777777" w:rsidR="00BD1388" w:rsidRPr="00D00961" w:rsidRDefault="00BD1388">
            <w:pPr>
              <w:ind w:right="12"/>
              <w:jc w:val="center"/>
              <w:rPr>
                <w:rFonts w:ascii="Times New Roman" w:hAnsi="Times New Roman"/>
                <w:b/>
                <w:sz w:val="22"/>
              </w:rPr>
            </w:pPr>
            <w:bookmarkStart w:id="3816" w:name="_Toc393738309"/>
            <w:r w:rsidRPr="00D00961">
              <w:rPr>
                <w:rFonts w:ascii="Times New Roman" w:hAnsi="Times New Roman"/>
                <w:b/>
                <w:sz w:val="22"/>
              </w:rPr>
              <w:t>Rewards</w:t>
            </w:r>
            <w:bookmarkEnd w:id="3816"/>
          </w:p>
          <w:p w14:paraId="173B7380" w14:textId="77777777" w:rsidR="00BD1388" w:rsidRPr="00D00961" w:rsidRDefault="00BD1388">
            <w:pPr>
              <w:ind w:right="12"/>
              <w:jc w:val="center"/>
              <w:rPr>
                <w:rFonts w:ascii="Times New Roman" w:hAnsi="Times New Roman"/>
                <w:b/>
                <w:sz w:val="22"/>
              </w:rPr>
            </w:pPr>
          </w:p>
        </w:tc>
      </w:tr>
      <w:tr w:rsidR="00BD1388" w:rsidRPr="00D00961" w14:paraId="5D3BFD29" w14:textId="77777777">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23B522F9" w14:textId="77777777" w:rsidR="00BD1388" w:rsidRPr="00D00961" w:rsidRDefault="00BD1388">
            <w:pPr>
              <w:jc w:val="center"/>
              <w:rPr>
                <w:rFonts w:ascii="Times New Roman" w:hAnsi="Times New Roman"/>
                <w:b/>
                <w:sz w:val="22"/>
              </w:rPr>
            </w:pPr>
          </w:p>
          <w:p w14:paraId="770B64AC" w14:textId="77777777" w:rsidR="00BD1388" w:rsidRPr="00D00961" w:rsidRDefault="00BD1388">
            <w:pPr>
              <w:jc w:val="center"/>
              <w:rPr>
                <w:rFonts w:ascii="Times New Roman" w:hAnsi="Times New Roman"/>
                <w:b/>
                <w:sz w:val="22"/>
              </w:rPr>
            </w:pPr>
            <w:bookmarkStart w:id="3817" w:name="_Toc393738310"/>
            <w:r w:rsidRPr="00D00961">
              <w:rPr>
                <w:rFonts w:ascii="Times New Roman" w:hAnsi="Times New Roman"/>
                <w:b/>
                <w:sz w:val="22"/>
              </w:rPr>
              <w:t>Return</w:t>
            </w:r>
            <w:bookmarkEnd w:id="3817"/>
          </w:p>
        </w:tc>
        <w:tc>
          <w:tcPr>
            <w:tcW w:w="2180" w:type="dxa"/>
            <w:tcBorders>
              <w:top w:val="single" w:sz="6" w:space="0" w:color="auto"/>
              <w:left w:val="single" w:sz="6" w:space="0" w:color="auto"/>
              <w:bottom w:val="single" w:sz="6" w:space="0" w:color="auto"/>
              <w:right w:val="single" w:sz="6" w:space="0" w:color="auto"/>
            </w:tcBorders>
          </w:tcPr>
          <w:p w14:paraId="0B221FDC" w14:textId="77777777" w:rsidR="00BD1388" w:rsidRPr="00D00961" w:rsidRDefault="00BD1388">
            <w:pPr>
              <w:ind w:right="12"/>
              <w:jc w:val="center"/>
              <w:rPr>
                <w:rFonts w:ascii="Times New Roman" w:hAnsi="Times New Roman"/>
                <w:b/>
                <w:sz w:val="22"/>
              </w:rPr>
            </w:pPr>
          </w:p>
          <w:p w14:paraId="372CFAB0" w14:textId="77777777" w:rsidR="00BD1388" w:rsidRPr="00D00961" w:rsidRDefault="00BD1388">
            <w:pPr>
              <w:ind w:right="12"/>
              <w:jc w:val="center"/>
              <w:rPr>
                <w:rFonts w:ascii="Times New Roman" w:hAnsi="Times New Roman"/>
                <w:b/>
                <w:sz w:val="22"/>
              </w:rPr>
            </w:pPr>
            <w:bookmarkStart w:id="3818" w:name="_Toc393738311"/>
            <w:r w:rsidRPr="00D00961">
              <w:rPr>
                <w:rFonts w:ascii="Times New Roman" w:hAnsi="Times New Roman"/>
                <w:b/>
                <w:sz w:val="22"/>
              </w:rPr>
              <w:t>Reward</w:t>
            </w:r>
            <w:bookmarkEnd w:id="3818"/>
          </w:p>
        </w:tc>
        <w:tc>
          <w:tcPr>
            <w:tcW w:w="2260" w:type="dxa"/>
            <w:tcBorders>
              <w:top w:val="single" w:sz="6" w:space="0" w:color="auto"/>
              <w:bottom w:val="single" w:sz="6" w:space="0" w:color="auto"/>
              <w:right w:val="single" w:sz="6" w:space="0" w:color="auto"/>
            </w:tcBorders>
          </w:tcPr>
          <w:p w14:paraId="5399FB84" w14:textId="77777777" w:rsidR="00BD1388" w:rsidRPr="00D00961" w:rsidRDefault="00BD1388">
            <w:pPr>
              <w:ind w:right="12"/>
              <w:jc w:val="center"/>
              <w:rPr>
                <w:rFonts w:ascii="Times New Roman" w:hAnsi="Times New Roman"/>
                <w:b/>
                <w:sz w:val="22"/>
              </w:rPr>
            </w:pPr>
          </w:p>
          <w:p w14:paraId="5552DF07" w14:textId="77777777" w:rsidR="00BD1388" w:rsidRPr="00D00961" w:rsidRDefault="00BD1388">
            <w:pPr>
              <w:ind w:right="12"/>
              <w:jc w:val="center"/>
              <w:rPr>
                <w:rFonts w:ascii="Times New Roman" w:hAnsi="Times New Roman"/>
                <w:b/>
                <w:sz w:val="22"/>
              </w:rPr>
            </w:pPr>
            <w:bookmarkStart w:id="3819" w:name="_Toc393738312"/>
            <w:r w:rsidRPr="00D00961">
              <w:rPr>
                <w:rFonts w:ascii="Times New Roman" w:hAnsi="Times New Roman"/>
                <w:b/>
                <w:sz w:val="22"/>
              </w:rPr>
              <w:t>Romance</w:t>
            </w:r>
            <w:bookmarkEnd w:id="3819"/>
          </w:p>
          <w:p w14:paraId="6742F4D8" w14:textId="77777777" w:rsidR="00BD1388" w:rsidRPr="00D00961" w:rsidRDefault="00BD1388">
            <w:pPr>
              <w:ind w:right="12"/>
              <w:jc w:val="center"/>
              <w:rPr>
                <w:rFonts w:ascii="Times New Roman" w:hAnsi="Times New Roman"/>
                <w:b/>
                <w:sz w:val="22"/>
              </w:rPr>
            </w:pPr>
          </w:p>
        </w:tc>
        <w:tc>
          <w:tcPr>
            <w:tcW w:w="3100" w:type="dxa"/>
            <w:tcBorders>
              <w:top w:val="single" w:sz="6" w:space="0" w:color="auto"/>
              <w:left w:val="single" w:sz="6" w:space="0" w:color="auto"/>
              <w:bottom w:val="single" w:sz="6" w:space="0" w:color="auto"/>
              <w:right w:val="single" w:sz="6" w:space="0" w:color="auto"/>
            </w:tcBorders>
          </w:tcPr>
          <w:p w14:paraId="0EB7F27D" w14:textId="77777777" w:rsidR="00BD1388" w:rsidRPr="00D00961" w:rsidRDefault="00BD1388">
            <w:pPr>
              <w:ind w:right="12"/>
              <w:jc w:val="center"/>
              <w:rPr>
                <w:rFonts w:ascii="Times New Roman" w:hAnsi="Times New Roman"/>
                <w:b/>
                <w:sz w:val="22"/>
              </w:rPr>
            </w:pPr>
          </w:p>
          <w:p w14:paraId="41DE6E17" w14:textId="77777777" w:rsidR="00BD1388" w:rsidRPr="00D00961" w:rsidRDefault="00BD1388">
            <w:pPr>
              <w:ind w:right="12"/>
              <w:jc w:val="center"/>
              <w:rPr>
                <w:rFonts w:ascii="Times New Roman" w:hAnsi="Times New Roman"/>
                <w:b/>
                <w:sz w:val="22"/>
              </w:rPr>
            </w:pPr>
            <w:bookmarkStart w:id="3820" w:name="_Toc393738313"/>
            <w:r w:rsidRPr="00D00961">
              <w:rPr>
                <w:rFonts w:ascii="Times New Roman" w:hAnsi="Times New Roman"/>
                <w:b/>
                <w:sz w:val="22"/>
              </w:rPr>
              <w:t>Redeem</w:t>
            </w:r>
            <w:bookmarkEnd w:id="3820"/>
          </w:p>
          <w:p w14:paraId="0D32498A" w14:textId="77777777" w:rsidR="00BD1388" w:rsidRPr="00D00961" w:rsidRDefault="00BD1388">
            <w:pPr>
              <w:ind w:right="12"/>
              <w:jc w:val="center"/>
              <w:rPr>
                <w:rFonts w:ascii="Times New Roman" w:hAnsi="Times New Roman"/>
                <w:b/>
                <w:sz w:val="22"/>
              </w:rPr>
            </w:pPr>
          </w:p>
        </w:tc>
      </w:tr>
      <w:tr w:rsidR="00BD1388" w:rsidRPr="00D00961" w14:paraId="18BC4C11" w14:textId="77777777">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616BF96A" w14:textId="77777777" w:rsidR="00BD1388" w:rsidRPr="00D00961" w:rsidRDefault="00BD1388">
            <w:pPr>
              <w:jc w:val="center"/>
              <w:rPr>
                <w:rFonts w:ascii="Times New Roman" w:hAnsi="Times New Roman"/>
                <w:b/>
                <w:sz w:val="22"/>
              </w:rPr>
            </w:pPr>
          </w:p>
          <w:p w14:paraId="064C4A74" w14:textId="77777777" w:rsidR="00BD1388" w:rsidRPr="00D00961" w:rsidRDefault="00BD1388">
            <w:pPr>
              <w:jc w:val="center"/>
              <w:rPr>
                <w:rFonts w:ascii="Times New Roman" w:hAnsi="Times New Roman"/>
                <w:b/>
                <w:sz w:val="22"/>
              </w:rPr>
            </w:pPr>
            <w:bookmarkStart w:id="3821" w:name="_Toc393738314"/>
            <w:r w:rsidRPr="00D00961">
              <w:rPr>
                <w:rFonts w:ascii="Times New Roman" w:hAnsi="Times New Roman"/>
                <w:b/>
                <w:sz w:val="22"/>
              </w:rPr>
              <w:t>Death</w:t>
            </w:r>
            <w:bookmarkEnd w:id="3821"/>
          </w:p>
          <w:p w14:paraId="37D0E9AE"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 </w:t>
            </w:r>
            <w:bookmarkStart w:id="3822" w:name="_Toc393738315"/>
            <w:r w:rsidRPr="00D00961">
              <w:rPr>
                <w:rFonts w:ascii="Times New Roman" w:hAnsi="Times New Roman"/>
                <w:b/>
                <w:sz w:val="22"/>
              </w:rPr>
              <w:t>of a Family</w:t>
            </w:r>
            <w:bookmarkEnd w:id="3822"/>
          </w:p>
        </w:tc>
        <w:tc>
          <w:tcPr>
            <w:tcW w:w="2180" w:type="dxa"/>
            <w:tcBorders>
              <w:top w:val="single" w:sz="6" w:space="0" w:color="auto"/>
              <w:left w:val="single" w:sz="6" w:space="0" w:color="auto"/>
              <w:bottom w:val="single" w:sz="6" w:space="0" w:color="auto"/>
              <w:right w:val="single" w:sz="6" w:space="0" w:color="auto"/>
            </w:tcBorders>
          </w:tcPr>
          <w:p w14:paraId="64A1921F" w14:textId="77777777" w:rsidR="00BD1388" w:rsidRPr="00D00961" w:rsidRDefault="00BD1388">
            <w:pPr>
              <w:ind w:right="12"/>
              <w:jc w:val="center"/>
              <w:rPr>
                <w:rFonts w:ascii="Times New Roman" w:hAnsi="Times New Roman"/>
                <w:b/>
                <w:sz w:val="22"/>
              </w:rPr>
            </w:pPr>
          </w:p>
          <w:p w14:paraId="256FAE44" w14:textId="77777777" w:rsidR="00BD1388" w:rsidRPr="00D00961" w:rsidRDefault="00BD1388">
            <w:pPr>
              <w:ind w:right="12"/>
              <w:jc w:val="center"/>
              <w:rPr>
                <w:rFonts w:ascii="Times New Roman" w:hAnsi="Times New Roman"/>
                <w:b/>
                <w:sz w:val="22"/>
              </w:rPr>
            </w:pPr>
            <w:bookmarkStart w:id="3823" w:name="_Toc393738316"/>
            <w:r w:rsidRPr="00D00961">
              <w:rPr>
                <w:rFonts w:ascii="Times New Roman" w:hAnsi="Times New Roman"/>
                <w:b/>
                <w:sz w:val="22"/>
              </w:rPr>
              <w:t>Ruth Cares</w:t>
            </w:r>
            <w:bookmarkEnd w:id="3823"/>
            <w:r w:rsidRPr="00D00961">
              <w:rPr>
                <w:rFonts w:ascii="Times New Roman" w:hAnsi="Times New Roman"/>
                <w:b/>
                <w:sz w:val="22"/>
              </w:rPr>
              <w:t xml:space="preserve"> </w:t>
            </w:r>
          </w:p>
          <w:p w14:paraId="487D3BF9" w14:textId="77777777" w:rsidR="00BD1388" w:rsidRPr="00D00961" w:rsidRDefault="00BD1388">
            <w:pPr>
              <w:ind w:right="12"/>
              <w:jc w:val="center"/>
              <w:rPr>
                <w:rFonts w:ascii="Times New Roman" w:hAnsi="Times New Roman"/>
                <w:b/>
                <w:sz w:val="22"/>
              </w:rPr>
            </w:pPr>
            <w:bookmarkStart w:id="3824" w:name="_Toc393738317"/>
            <w:r w:rsidRPr="00D00961">
              <w:rPr>
                <w:rFonts w:ascii="Times New Roman" w:hAnsi="Times New Roman"/>
                <w:b/>
                <w:sz w:val="22"/>
              </w:rPr>
              <w:t>for Naomi</w:t>
            </w:r>
            <w:bookmarkEnd w:id="3824"/>
          </w:p>
        </w:tc>
        <w:tc>
          <w:tcPr>
            <w:tcW w:w="2260" w:type="dxa"/>
            <w:tcBorders>
              <w:top w:val="single" w:sz="6" w:space="0" w:color="auto"/>
              <w:bottom w:val="single" w:sz="6" w:space="0" w:color="auto"/>
              <w:right w:val="single" w:sz="6" w:space="0" w:color="auto"/>
            </w:tcBorders>
          </w:tcPr>
          <w:p w14:paraId="07728E10" w14:textId="77777777" w:rsidR="00BD1388" w:rsidRPr="00D00961" w:rsidRDefault="00BD1388">
            <w:pPr>
              <w:ind w:right="12"/>
              <w:jc w:val="center"/>
              <w:rPr>
                <w:rFonts w:ascii="Times New Roman" w:hAnsi="Times New Roman"/>
                <w:b/>
                <w:sz w:val="22"/>
              </w:rPr>
            </w:pPr>
          </w:p>
          <w:p w14:paraId="50C09DAE" w14:textId="77777777" w:rsidR="00BD1388" w:rsidRPr="00D00961" w:rsidRDefault="00BD1388">
            <w:pPr>
              <w:ind w:right="12"/>
              <w:jc w:val="center"/>
              <w:rPr>
                <w:rFonts w:ascii="Times New Roman" w:hAnsi="Times New Roman"/>
                <w:b/>
                <w:sz w:val="22"/>
              </w:rPr>
            </w:pPr>
            <w:bookmarkStart w:id="3825" w:name="_Toc393738318"/>
            <w:r w:rsidRPr="00D00961">
              <w:rPr>
                <w:rFonts w:ascii="Times New Roman" w:hAnsi="Times New Roman"/>
                <w:b/>
                <w:sz w:val="22"/>
              </w:rPr>
              <w:t>Boaz Cares</w:t>
            </w:r>
            <w:bookmarkEnd w:id="3825"/>
            <w:r w:rsidRPr="00D00961">
              <w:rPr>
                <w:rFonts w:ascii="Times New Roman" w:hAnsi="Times New Roman"/>
                <w:b/>
                <w:sz w:val="22"/>
              </w:rPr>
              <w:t xml:space="preserve"> </w:t>
            </w:r>
          </w:p>
          <w:p w14:paraId="086DF9F3" w14:textId="77777777" w:rsidR="00BD1388" w:rsidRPr="00D00961" w:rsidRDefault="00BD1388">
            <w:pPr>
              <w:ind w:right="12"/>
              <w:jc w:val="center"/>
              <w:rPr>
                <w:rFonts w:ascii="Times New Roman" w:hAnsi="Times New Roman"/>
                <w:b/>
                <w:sz w:val="22"/>
              </w:rPr>
            </w:pPr>
            <w:bookmarkStart w:id="3826" w:name="_Toc393738319"/>
            <w:r w:rsidRPr="00D00961">
              <w:rPr>
                <w:rFonts w:ascii="Times New Roman" w:hAnsi="Times New Roman"/>
                <w:b/>
                <w:sz w:val="22"/>
              </w:rPr>
              <w:t>for Ruth</w:t>
            </w:r>
            <w:bookmarkEnd w:id="3826"/>
          </w:p>
          <w:p w14:paraId="7E1A9BAB" w14:textId="77777777" w:rsidR="00BD1388" w:rsidRPr="00D00961" w:rsidRDefault="00BD1388">
            <w:pPr>
              <w:ind w:right="12"/>
              <w:jc w:val="center"/>
              <w:rPr>
                <w:rFonts w:ascii="Times New Roman" w:hAnsi="Times New Roman"/>
                <w:b/>
                <w:sz w:val="22"/>
              </w:rPr>
            </w:pPr>
          </w:p>
        </w:tc>
        <w:tc>
          <w:tcPr>
            <w:tcW w:w="3100" w:type="dxa"/>
            <w:tcBorders>
              <w:top w:val="single" w:sz="6" w:space="0" w:color="auto"/>
              <w:left w:val="single" w:sz="6" w:space="0" w:color="auto"/>
              <w:bottom w:val="single" w:sz="6" w:space="0" w:color="auto"/>
              <w:right w:val="single" w:sz="6" w:space="0" w:color="auto"/>
            </w:tcBorders>
          </w:tcPr>
          <w:p w14:paraId="5DD2D865" w14:textId="77777777" w:rsidR="00BD1388" w:rsidRPr="00D00961" w:rsidRDefault="00BD1388">
            <w:pPr>
              <w:ind w:right="12"/>
              <w:jc w:val="center"/>
              <w:rPr>
                <w:rFonts w:ascii="Times New Roman" w:hAnsi="Times New Roman"/>
                <w:b/>
                <w:sz w:val="22"/>
              </w:rPr>
            </w:pPr>
          </w:p>
          <w:p w14:paraId="7CC47C78" w14:textId="77777777" w:rsidR="00BD1388" w:rsidRPr="00D00961" w:rsidRDefault="00BD1388">
            <w:pPr>
              <w:ind w:right="12"/>
              <w:jc w:val="center"/>
              <w:rPr>
                <w:rFonts w:ascii="Times New Roman" w:hAnsi="Times New Roman"/>
                <w:b/>
                <w:sz w:val="22"/>
              </w:rPr>
            </w:pPr>
            <w:bookmarkStart w:id="3827" w:name="_Toc393738320"/>
            <w:r w:rsidRPr="00D00961">
              <w:rPr>
                <w:rFonts w:ascii="Times New Roman" w:hAnsi="Times New Roman"/>
                <w:b/>
                <w:sz w:val="22"/>
              </w:rPr>
              <w:t>Birth</w:t>
            </w:r>
            <w:bookmarkEnd w:id="3827"/>
          </w:p>
          <w:p w14:paraId="18E8095F"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 </w:t>
            </w:r>
            <w:bookmarkStart w:id="3828" w:name="_Toc393738321"/>
            <w:r w:rsidRPr="00D00961">
              <w:rPr>
                <w:rFonts w:ascii="Times New Roman" w:hAnsi="Times New Roman"/>
                <w:b/>
                <w:sz w:val="22"/>
              </w:rPr>
              <w:t>of a Family</w:t>
            </w:r>
            <w:bookmarkEnd w:id="3828"/>
          </w:p>
        </w:tc>
      </w:tr>
      <w:tr w:rsidR="00BD1388" w:rsidRPr="00D00961" w14:paraId="39F4B834" w14:textId="77777777">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0ABEF7C1" w14:textId="77777777" w:rsidR="00BD1388" w:rsidRPr="00D00961" w:rsidRDefault="00BD1388">
            <w:pPr>
              <w:jc w:val="center"/>
              <w:rPr>
                <w:rFonts w:ascii="Times New Roman" w:hAnsi="Times New Roman"/>
                <w:b/>
                <w:sz w:val="22"/>
              </w:rPr>
            </w:pPr>
          </w:p>
          <w:p w14:paraId="5B3356D7" w14:textId="77777777" w:rsidR="00BD1388" w:rsidRPr="00D00961" w:rsidRDefault="00BD1388">
            <w:pPr>
              <w:jc w:val="center"/>
              <w:rPr>
                <w:rFonts w:ascii="Times New Roman" w:hAnsi="Times New Roman"/>
                <w:b/>
                <w:sz w:val="22"/>
              </w:rPr>
            </w:pPr>
            <w:bookmarkStart w:id="3829" w:name="_Toc393738322"/>
            <w:r w:rsidRPr="00D00961">
              <w:rPr>
                <w:rFonts w:ascii="Times New Roman" w:hAnsi="Times New Roman"/>
                <w:b/>
                <w:sz w:val="22"/>
              </w:rPr>
              <w:t>Moab</w:t>
            </w:r>
            <w:bookmarkEnd w:id="3829"/>
          </w:p>
        </w:tc>
        <w:tc>
          <w:tcPr>
            <w:tcW w:w="2180" w:type="dxa"/>
            <w:tcBorders>
              <w:top w:val="single" w:sz="6" w:space="0" w:color="auto"/>
              <w:left w:val="single" w:sz="6" w:space="0" w:color="auto"/>
              <w:bottom w:val="single" w:sz="6" w:space="0" w:color="auto"/>
              <w:right w:val="single" w:sz="6" w:space="0" w:color="auto"/>
            </w:tcBorders>
          </w:tcPr>
          <w:p w14:paraId="5B976AFE" w14:textId="77777777" w:rsidR="00BD1388" w:rsidRPr="00D00961" w:rsidRDefault="00BD1388">
            <w:pPr>
              <w:ind w:right="12"/>
              <w:jc w:val="center"/>
              <w:rPr>
                <w:rFonts w:ascii="Times New Roman" w:hAnsi="Times New Roman"/>
                <w:b/>
                <w:sz w:val="22"/>
              </w:rPr>
            </w:pPr>
          </w:p>
          <w:p w14:paraId="5AF079E6" w14:textId="77777777" w:rsidR="00BD1388" w:rsidRPr="00D00961" w:rsidRDefault="00BD1388">
            <w:pPr>
              <w:ind w:right="12"/>
              <w:jc w:val="center"/>
              <w:rPr>
                <w:rFonts w:ascii="Times New Roman" w:hAnsi="Times New Roman"/>
                <w:b/>
                <w:sz w:val="22"/>
              </w:rPr>
            </w:pPr>
            <w:bookmarkStart w:id="3830" w:name="_Toc393738323"/>
            <w:r w:rsidRPr="00D00961">
              <w:rPr>
                <w:rFonts w:ascii="Times New Roman" w:hAnsi="Times New Roman"/>
                <w:b/>
                <w:sz w:val="22"/>
              </w:rPr>
              <w:t>Fields</w:t>
            </w:r>
            <w:bookmarkEnd w:id="3830"/>
          </w:p>
          <w:p w14:paraId="56814E69" w14:textId="77777777" w:rsidR="00BD1388" w:rsidRPr="00D00961" w:rsidRDefault="00BD1388">
            <w:pPr>
              <w:ind w:right="12"/>
              <w:jc w:val="center"/>
              <w:rPr>
                <w:rFonts w:ascii="Times New Roman" w:hAnsi="Times New Roman"/>
                <w:b/>
                <w:sz w:val="22"/>
              </w:rPr>
            </w:pPr>
            <w:bookmarkStart w:id="3831" w:name="_Toc393738324"/>
            <w:r w:rsidRPr="00D00961">
              <w:rPr>
                <w:rFonts w:ascii="Times New Roman" w:hAnsi="Times New Roman"/>
                <w:b/>
                <w:sz w:val="22"/>
              </w:rPr>
              <w:t>in Bethlehem</w:t>
            </w:r>
            <w:bookmarkEnd w:id="3831"/>
          </w:p>
        </w:tc>
        <w:tc>
          <w:tcPr>
            <w:tcW w:w="2260" w:type="dxa"/>
            <w:tcBorders>
              <w:top w:val="single" w:sz="6" w:space="0" w:color="auto"/>
              <w:bottom w:val="single" w:sz="6" w:space="0" w:color="auto"/>
              <w:right w:val="single" w:sz="6" w:space="0" w:color="auto"/>
            </w:tcBorders>
          </w:tcPr>
          <w:p w14:paraId="39A9F487" w14:textId="77777777" w:rsidR="00BD1388" w:rsidRPr="00D00961" w:rsidRDefault="00BD1388">
            <w:pPr>
              <w:ind w:right="12"/>
              <w:jc w:val="center"/>
              <w:rPr>
                <w:rFonts w:ascii="Times New Roman" w:hAnsi="Times New Roman"/>
                <w:b/>
                <w:sz w:val="22"/>
              </w:rPr>
            </w:pPr>
          </w:p>
          <w:p w14:paraId="4816A57A" w14:textId="77777777" w:rsidR="00BD1388" w:rsidRPr="00D00961" w:rsidRDefault="00BD1388">
            <w:pPr>
              <w:ind w:right="12"/>
              <w:jc w:val="center"/>
              <w:rPr>
                <w:rFonts w:ascii="Times New Roman" w:hAnsi="Times New Roman"/>
                <w:b/>
                <w:sz w:val="22"/>
              </w:rPr>
            </w:pPr>
            <w:bookmarkStart w:id="3832" w:name="_Toc393738325"/>
            <w:r w:rsidRPr="00D00961">
              <w:rPr>
                <w:rFonts w:ascii="Times New Roman" w:hAnsi="Times New Roman"/>
                <w:b/>
                <w:sz w:val="22"/>
              </w:rPr>
              <w:t>Threshing Floor</w:t>
            </w:r>
            <w:bookmarkEnd w:id="3832"/>
          </w:p>
          <w:p w14:paraId="27D70945" w14:textId="77777777" w:rsidR="00BD1388" w:rsidRPr="00D00961" w:rsidRDefault="00BD1388">
            <w:pPr>
              <w:ind w:right="12"/>
              <w:jc w:val="center"/>
              <w:rPr>
                <w:rFonts w:ascii="Times New Roman" w:hAnsi="Times New Roman"/>
                <w:b/>
                <w:sz w:val="22"/>
              </w:rPr>
            </w:pPr>
            <w:bookmarkStart w:id="3833" w:name="_Toc393738326"/>
            <w:r w:rsidRPr="00D00961">
              <w:rPr>
                <w:rFonts w:ascii="Times New Roman" w:hAnsi="Times New Roman"/>
                <w:b/>
                <w:sz w:val="22"/>
              </w:rPr>
              <w:t>in Bethlehem</w:t>
            </w:r>
            <w:bookmarkEnd w:id="3833"/>
          </w:p>
          <w:p w14:paraId="7F8B6EA2" w14:textId="77777777" w:rsidR="00BD1388" w:rsidRPr="00D00961" w:rsidRDefault="00BD1388">
            <w:pPr>
              <w:ind w:right="12"/>
              <w:jc w:val="center"/>
              <w:rPr>
                <w:rFonts w:ascii="Times New Roman" w:hAnsi="Times New Roman"/>
                <w:b/>
                <w:sz w:val="22"/>
              </w:rPr>
            </w:pPr>
          </w:p>
        </w:tc>
        <w:tc>
          <w:tcPr>
            <w:tcW w:w="3100" w:type="dxa"/>
            <w:tcBorders>
              <w:top w:val="single" w:sz="6" w:space="0" w:color="auto"/>
              <w:left w:val="single" w:sz="6" w:space="0" w:color="auto"/>
              <w:bottom w:val="single" w:sz="6" w:space="0" w:color="auto"/>
              <w:right w:val="single" w:sz="6" w:space="0" w:color="auto"/>
            </w:tcBorders>
          </w:tcPr>
          <w:p w14:paraId="23204380" w14:textId="77777777" w:rsidR="00BD1388" w:rsidRPr="00D00961" w:rsidRDefault="00BD1388">
            <w:pPr>
              <w:ind w:right="12"/>
              <w:jc w:val="center"/>
              <w:rPr>
                <w:rFonts w:ascii="Times New Roman" w:hAnsi="Times New Roman"/>
                <w:b/>
                <w:sz w:val="22"/>
              </w:rPr>
            </w:pPr>
          </w:p>
          <w:p w14:paraId="27CA48B6" w14:textId="77777777" w:rsidR="00BD1388" w:rsidRPr="00D00961" w:rsidRDefault="00BD1388">
            <w:pPr>
              <w:ind w:right="12"/>
              <w:jc w:val="center"/>
              <w:rPr>
                <w:rFonts w:ascii="Times New Roman" w:hAnsi="Times New Roman"/>
                <w:b/>
                <w:sz w:val="22"/>
              </w:rPr>
            </w:pPr>
            <w:bookmarkStart w:id="3834" w:name="_Toc393738327"/>
            <w:r w:rsidRPr="00D00961">
              <w:rPr>
                <w:rFonts w:ascii="Times New Roman" w:hAnsi="Times New Roman"/>
                <w:b/>
                <w:sz w:val="22"/>
              </w:rPr>
              <w:t>Gate</w:t>
            </w:r>
            <w:bookmarkEnd w:id="3834"/>
          </w:p>
          <w:p w14:paraId="16544556" w14:textId="77777777" w:rsidR="00BD1388" w:rsidRPr="00D00961" w:rsidRDefault="00BD1388">
            <w:pPr>
              <w:ind w:right="12"/>
              <w:jc w:val="center"/>
              <w:rPr>
                <w:rFonts w:ascii="Times New Roman" w:hAnsi="Times New Roman"/>
                <w:b/>
                <w:sz w:val="22"/>
              </w:rPr>
            </w:pPr>
            <w:bookmarkStart w:id="3835" w:name="_Toc393738328"/>
            <w:r w:rsidRPr="00D00961">
              <w:rPr>
                <w:rFonts w:ascii="Times New Roman" w:hAnsi="Times New Roman"/>
                <w:b/>
                <w:sz w:val="22"/>
              </w:rPr>
              <w:t>in Bethlehem</w:t>
            </w:r>
            <w:bookmarkEnd w:id="3835"/>
          </w:p>
        </w:tc>
      </w:tr>
      <w:tr w:rsidR="00BD1388" w:rsidRPr="00D00961" w14:paraId="25C8390B" w14:textId="77777777">
        <w:tblPrEx>
          <w:tblCellMar>
            <w:top w:w="0" w:type="dxa"/>
            <w:bottom w:w="0" w:type="dxa"/>
          </w:tblCellMar>
        </w:tblPrEx>
        <w:tc>
          <w:tcPr>
            <w:tcW w:w="9800" w:type="dxa"/>
            <w:gridSpan w:val="4"/>
            <w:tcBorders>
              <w:top w:val="single" w:sz="6" w:space="0" w:color="auto"/>
              <w:left w:val="single" w:sz="6" w:space="0" w:color="auto"/>
              <w:bottom w:val="single" w:sz="6" w:space="0" w:color="auto"/>
              <w:right w:val="single" w:sz="6" w:space="0" w:color="auto"/>
            </w:tcBorders>
          </w:tcPr>
          <w:p w14:paraId="7C4B730F" w14:textId="77777777" w:rsidR="00BD1388" w:rsidRPr="00D00961" w:rsidRDefault="00BD1388">
            <w:pPr>
              <w:jc w:val="center"/>
              <w:rPr>
                <w:rFonts w:ascii="Times New Roman" w:hAnsi="Times New Roman"/>
                <w:b/>
                <w:sz w:val="22"/>
              </w:rPr>
            </w:pPr>
          </w:p>
          <w:p w14:paraId="758A1449" w14:textId="77777777" w:rsidR="00BD1388" w:rsidRPr="00D00961" w:rsidRDefault="00BD1388">
            <w:pPr>
              <w:jc w:val="center"/>
              <w:rPr>
                <w:rFonts w:ascii="Times New Roman" w:hAnsi="Times New Roman"/>
                <w:b/>
                <w:sz w:val="22"/>
              </w:rPr>
            </w:pPr>
            <w:bookmarkStart w:id="3836" w:name="_Toc393738329"/>
            <w:r w:rsidRPr="00D00961">
              <w:rPr>
                <w:rFonts w:ascii="Times New Roman" w:hAnsi="Times New Roman"/>
                <w:b/>
                <w:sz w:val="22"/>
              </w:rPr>
              <w:t>30 Years</w:t>
            </w:r>
            <w:bookmarkEnd w:id="3836"/>
          </w:p>
          <w:p w14:paraId="4D392EE1" w14:textId="77777777" w:rsidR="00BD1388" w:rsidRPr="00D00961" w:rsidRDefault="00BD1388">
            <w:pPr>
              <w:jc w:val="center"/>
              <w:rPr>
                <w:rFonts w:ascii="Times New Roman" w:hAnsi="Times New Roman"/>
                <w:b/>
                <w:sz w:val="22"/>
              </w:rPr>
            </w:pPr>
          </w:p>
        </w:tc>
      </w:tr>
    </w:tbl>
    <w:p w14:paraId="0D412388" w14:textId="77777777" w:rsidR="00BD1388" w:rsidRPr="00D00961" w:rsidRDefault="00BD1388">
      <w:pPr>
        <w:ind w:left="20" w:right="-385" w:hanging="20"/>
        <w:rPr>
          <w:rFonts w:ascii="Times New Roman" w:hAnsi="Times New Roman"/>
          <w:b/>
          <w:sz w:val="16"/>
        </w:rPr>
      </w:pPr>
    </w:p>
    <w:p w14:paraId="16FCC54B" w14:textId="77777777" w:rsidR="00BD1388" w:rsidRPr="00D00961" w:rsidRDefault="00BD1388" w:rsidP="007B5590">
      <w:pPr>
        <w:ind w:left="20" w:right="-385" w:hanging="20"/>
        <w:outlineLvl w:val="0"/>
        <w:rPr>
          <w:rFonts w:ascii="Times New Roman" w:hAnsi="Times New Roman"/>
          <w:b/>
          <w:sz w:val="22"/>
        </w:rPr>
      </w:pPr>
      <w:bookmarkStart w:id="3837" w:name="_Toc393738330"/>
      <w:r w:rsidRPr="00D00961">
        <w:rPr>
          <w:rFonts w:ascii="Times New Roman" w:hAnsi="Times New Roman"/>
          <w:b/>
          <w:sz w:val="22"/>
          <w:u w:val="single"/>
        </w:rPr>
        <w:t>Key Word:</w:t>
      </w:r>
      <w:r w:rsidRPr="00D00961">
        <w:rPr>
          <w:rFonts w:ascii="Times New Roman" w:hAnsi="Times New Roman"/>
          <w:b/>
          <w:sz w:val="22"/>
        </w:rPr>
        <w:t xml:space="preserve"> </w:t>
      </w:r>
      <w:r w:rsidRPr="00D00961">
        <w:rPr>
          <w:rFonts w:ascii="Times New Roman" w:hAnsi="Times New Roman"/>
          <w:b/>
          <w:sz w:val="22"/>
        </w:rPr>
        <w:tab/>
        <w:t>Rewards</w:t>
      </w:r>
      <w:bookmarkEnd w:id="3837"/>
    </w:p>
    <w:p w14:paraId="7A297A27" w14:textId="77777777" w:rsidR="00BD1388" w:rsidRPr="00D00961" w:rsidRDefault="00BD1388">
      <w:pPr>
        <w:ind w:left="20" w:right="-385" w:hanging="20"/>
        <w:rPr>
          <w:rFonts w:ascii="Times New Roman" w:hAnsi="Times New Roman"/>
          <w:b/>
          <w:sz w:val="16"/>
        </w:rPr>
      </w:pPr>
      <w:bookmarkStart w:id="3838" w:name="_Toc393738331"/>
    </w:p>
    <w:p w14:paraId="244014F1" w14:textId="77777777" w:rsidR="00BD1388" w:rsidRPr="00D00961" w:rsidRDefault="00BD1388">
      <w:pPr>
        <w:ind w:left="1440" w:right="-385" w:hanging="1440"/>
        <w:rPr>
          <w:rFonts w:ascii="Times New Roman" w:hAnsi="Times New Roman"/>
          <w:b/>
          <w:sz w:val="22"/>
        </w:rPr>
      </w:pPr>
      <w:r w:rsidRPr="00D00961">
        <w:rPr>
          <w:rFonts w:ascii="Times New Roman" w:hAnsi="Times New Roman"/>
          <w:b/>
          <w:sz w:val="22"/>
          <w:u w:val="single"/>
        </w:rPr>
        <w:t>Key Verses</w:t>
      </w:r>
      <w:r w:rsidRPr="00D00961">
        <w:rPr>
          <w:rFonts w:ascii="Times New Roman" w:hAnsi="Times New Roman"/>
          <w:b/>
          <w:sz w:val="22"/>
        </w:rPr>
        <w:t>:</w:t>
      </w:r>
      <w:r w:rsidRPr="00D00961">
        <w:rPr>
          <w:rFonts w:ascii="Times New Roman" w:hAnsi="Times New Roman"/>
          <w:b/>
          <w:sz w:val="22"/>
        </w:rPr>
        <w:tab/>
      </w:r>
      <w:r w:rsidRPr="00D00961">
        <w:rPr>
          <w:rFonts w:ascii="Times New Roman" w:hAnsi="Times New Roman"/>
          <w:b/>
          <w:i/>
          <w:sz w:val="22"/>
        </w:rPr>
        <w:t>Devotion</w:t>
      </w:r>
      <w:r w:rsidRPr="00D00961">
        <w:rPr>
          <w:rFonts w:ascii="Times New Roman" w:hAnsi="Times New Roman"/>
          <w:b/>
          <w:sz w:val="22"/>
        </w:rPr>
        <w:t>: “… Ruth replied, ‘Don’t urge me to leave you or to turn back from you.  Where you go I will go, and where you stay I will stay.  Your people will be my people and your God my God” (Ruth 1:16).</w:t>
      </w:r>
      <w:bookmarkEnd w:id="3838"/>
    </w:p>
    <w:p w14:paraId="4970353F" w14:textId="77777777" w:rsidR="00BD1388" w:rsidRPr="00D00961" w:rsidRDefault="00BD1388">
      <w:pPr>
        <w:ind w:left="20" w:right="-385" w:hanging="20"/>
        <w:rPr>
          <w:rFonts w:ascii="Times New Roman" w:hAnsi="Times New Roman"/>
          <w:b/>
          <w:sz w:val="16"/>
        </w:rPr>
      </w:pPr>
    </w:p>
    <w:p w14:paraId="70B7879A" w14:textId="77777777" w:rsidR="00BD1388" w:rsidRPr="00D00961" w:rsidRDefault="00BD1388">
      <w:pPr>
        <w:ind w:left="1440" w:right="-385" w:hanging="1440"/>
        <w:rPr>
          <w:rFonts w:ascii="Times New Roman" w:hAnsi="Times New Roman"/>
          <w:b/>
          <w:sz w:val="22"/>
        </w:rPr>
      </w:pPr>
      <w:r w:rsidRPr="00D00961">
        <w:rPr>
          <w:rFonts w:ascii="Times New Roman" w:hAnsi="Times New Roman"/>
          <w:b/>
          <w:sz w:val="22"/>
        </w:rPr>
        <w:tab/>
      </w:r>
      <w:bookmarkStart w:id="3839" w:name="_Toc393738332"/>
      <w:r w:rsidRPr="00D00961">
        <w:rPr>
          <w:rFonts w:ascii="Times New Roman" w:hAnsi="Times New Roman"/>
          <w:b/>
          <w:i/>
          <w:sz w:val="22"/>
        </w:rPr>
        <w:t>Reward</w:t>
      </w:r>
      <w:r w:rsidRPr="00D00961">
        <w:rPr>
          <w:rFonts w:ascii="Times New Roman" w:hAnsi="Times New Roman"/>
          <w:b/>
          <w:sz w:val="22"/>
        </w:rPr>
        <w:t>: “‘The L</w:t>
      </w:r>
      <w:r w:rsidRPr="00D00961">
        <w:rPr>
          <w:rFonts w:ascii="Times New Roman" w:hAnsi="Times New Roman"/>
          <w:b/>
          <w:sz w:val="18"/>
        </w:rPr>
        <w:t>ORD</w:t>
      </w:r>
      <w:r w:rsidRPr="00D00961">
        <w:rPr>
          <w:rFonts w:ascii="Times New Roman" w:hAnsi="Times New Roman"/>
          <w:b/>
          <w:sz w:val="22"/>
        </w:rPr>
        <w:t xml:space="preserve"> bless him!’ Naomi said to her daughter-in-law.  ‘The L</w:t>
      </w:r>
      <w:r w:rsidRPr="00D00961">
        <w:rPr>
          <w:rFonts w:ascii="Times New Roman" w:hAnsi="Times New Roman"/>
          <w:b/>
          <w:sz w:val="18"/>
        </w:rPr>
        <w:t>ORD</w:t>
      </w:r>
      <w:r w:rsidRPr="00D00961">
        <w:rPr>
          <w:rFonts w:ascii="Times New Roman" w:hAnsi="Times New Roman"/>
          <w:b/>
          <w:sz w:val="22"/>
        </w:rPr>
        <w:t xml:space="preserve"> has not stopped showing kindness to the living and the dead.  She added, ‘That man is our close relative; he is one of our kinsman-redeemers’” (Ruth 2:20)</w:t>
      </w:r>
      <w:bookmarkEnd w:id="3839"/>
    </w:p>
    <w:p w14:paraId="4BDA175B" w14:textId="77777777" w:rsidR="00BD1388" w:rsidRPr="00D00961" w:rsidRDefault="00BD1388">
      <w:pPr>
        <w:ind w:left="20" w:right="-385" w:hanging="20"/>
        <w:rPr>
          <w:rFonts w:ascii="Times New Roman" w:hAnsi="Times New Roman"/>
          <w:b/>
          <w:sz w:val="16"/>
        </w:rPr>
      </w:pPr>
      <w:bookmarkStart w:id="3840" w:name="_Toc393738333"/>
    </w:p>
    <w:p w14:paraId="08BED401"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Summary Statement</w:t>
      </w:r>
      <w:r w:rsidRPr="00D00961">
        <w:rPr>
          <w:rFonts w:ascii="Times New Roman" w:hAnsi="Times New Roman"/>
          <w:b/>
          <w:sz w:val="22"/>
        </w:rPr>
        <w:t>:</w:t>
      </w:r>
      <w:bookmarkEnd w:id="3840"/>
    </w:p>
    <w:p w14:paraId="1BD7EAF4" w14:textId="77777777" w:rsidR="00BD1388" w:rsidRPr="00D00961" w:rsidRDefault="00BD1388">
      <w:pPr>
        <w:ind w:right="-385"/>
        <w:rPr>
          <w:rFonts w:ascii="Times New Roman" w:hAnsi="Times New Roman"/>
          <w:b/>
          <w:sz w:val="22"/>
        </w:rPr>
      </w:pPr>
      <w:bookmarkStart w:id="3841" w:name="_Toc393738334"/>
      <w:r w:rsidRPr="00D00961">
        <w:rPr>
          <w:rFonts w:ascii="Times New Roman" w:hAnsi="Times New Roman"/>
          <w:b/>
          <w:sz w:val="22"/>
        </w:rPr>
        <w:t>Ruth's devotion to Naomi benefits both of them by God's provision of food, a home, and participation in the Davidic and messianic line to demonstrate how God blesses those who help others.</w:t>
      </w:r>
      <w:bookmarkEnd w:id="3841"/>
    </w:p>
    <w:p w14:paraId="455D5C25" w14:textId="77777777" w:rsidR="00BD1388" w:rsidRPr="00D00961" w:rsidRDefault="00BD1388">
      <w:pPr>
        <w:ind w:left="20" w:right="-385" w:hanging="20"/>
        <w:rPr>
          <w:rFonts w:ascii="Times New Roman" w:hAnsi="Times New Roman"/>
          <w:b/>
          <w:sz w:val="16"/>
        </w:rPr>
      </w:pPr>
      <w:bookmarkStart w:id="3842" w:name="_Toc393738335"/>
    </w:p>
    <w:p w14:paraId="29A4D88D"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Application</w:t>
      </w:r>
      <w:r w:rsidRPr="00D00961">
        <w:rPr>
          <w:rFonts w:ascii="Times New Roman" w:hAnsi="Times New Roman"/>
          <w:b/>
          <w:sz w:val="22"/>
        </w:rPr>
        <w:t>:</w:t>
      </w:r>
      <w:bookmarkEnd w:id="3842"/>
    </w:p>
    <w:p w14:paraId="34145C49" w14:textId="77777777" w:rsidR="00BD1388" w:rsidRPr="00D00961" w:rsidRDefault="00BD1388" w:rsidP="007B5590">
      <w:pPr>
        <w:ind w:left="20" w:right="-385" w:hanging="20"/>
        <w:outlineLvl w:val="0"/>
        <w:rPr>
          <w:rFonts w:ascii="Times New Roman" w:hAnsi="Times New Roman"/>
          <w:b/>
          <w:sz w:val="22"/>
        </w:rPr>
      </w:pPr>
      <w:bookmarkStart w:id="3843" w:name="_Toc393738336"/>
      <w:r w:rsidRPr="00D00961">
        <w:rPr>
          <w:rFonts w:ascii="Times New Roman" w:hAnsi="Times New Roman"/>
          <w:b/>
          <w:sz w:val="22"/>
        </w:rPr>
        <w:t xml:space="preserve">God helps those who help </w:t>
      </w:r>
      <w:r w:rsidRPr="00D00961">
        <w:rPr>
          <w:rFonts w:ascii="Times New Roman" w:hAnsi="Times New Roman"/>
          <w:b/>
          <w:strike/>
          <w:sz w:val="22"/>
        </w:rPr>
        <w:t>themselves</w:t>
      </w:r>
      <w:r w:rsidRPr="00D00961">
        <w:rPr>
          <w:rFonts w:ascii="Times New Roman" w:hAnsi="Times New Roman"/>
          <w:b/>
          <w:sz w:val="22"/>
        </w:rPr>
        <w:t xml:space="preserve"> others.</w:t>
      </w:r>
      <w:bookmarkEnd w:id="3843"/>
    </w:p>
    <w:p w14:paraId="0C2525CE"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bookmarkStart w:id="3844" w:name="_Toc393738337"/>
      <w:r w:rsidRPr="00D00961">
        <w:rPr>
          <w:rFonts w:ascii="Times New Roman" w:hAnsi="Times New Roman"/>
          <w:b/>
          <w:sz w:val="44"/>
        </w:rPr>
        <w:lastRenderedPageBreak/>
        <w:t>Ruth</w:t>
      </w:r>
      <w:bookmarkEnd w:id="3844"/>
    </w:p>
    <w:p w14:paraId="0827F5AE" w14:textId="77777777" w:rsidR="00BD1388" w:rsidRPr="00D00961" w:rsidRDefault="00BD1388">
      <w:pPr>
        <w:tabs>
          <w:tab w:val="left" w:pos="360"/>
        </w:tabs>
        <w:ind w:left="360" w:right="-385" w:hanging="360"/>
        <w:jc w:val="center"/>
        <w:rPr>
          <w:rFonts w:ascii="Times New Roman" w:hAnsi="Times New Roman"/>
          <w:b/>
          <w:sz w:val="32"/>
        </w:rPr>
      </w:pPr>
    </w:p>
    <w:p w14:paraId="0008BD47" w14:textId="77777777" w:rsidR="00BD1388" w:rsidRPr="00D00961" w:rsidRDefault="00BD1388" w:rsidP="007B5590">
      <w:pPr>
        <w:tabs>
          <w:tab w:val="left" w:pos="360"/>
        </w:tabs>
        <w:ind w:left="360" w:right="-385" w:hanging="360"/>
        <w:jc w:val="center"/>
        <w:outlineLvl w:val="0"/>
        <w:rPr>
          <w:rFonts w:ascii="Times New Roman" w:hAnsi="Times New Roman"/>
          <w:b/>
          <w:sz w:val="18"/>
        </w:rPr>
      </w:pPr>
      <w:bookmarkStart w:id="3845" w:name="_Toc393738338"/>
      <w:r w:rsidRPr="00D00961">
        <w:rPr>
          <w:rFonts w:ascii="Times New Roman" w:hAnsi="Times New Roman"/>
          <w:b/>
          <w:sz w:val="32"/>
        </w:rPr>
        <w:t>Introduction</w:t>
      </w:r>
      <w:bookmarkEnd w:id="3845"/>
    </w:p>
    <w:p w14:paraId="6A51EE95" w14:textId="77777777" w:rsidR="00BD1388" w:rsidRPr="00D00961" w:rsidRDefault="00BD1388">
      <w:pPr>
        <w:tabs>
          <w:tab w:val="left" w:pos="360"/>
        </w:tabs>
        <w:ind w:left="360" w:right="-385" w:hanging="360"/>
        <w:rPr>
          <w:rFonts w:ascii="Times New Roman" w:hAnsi="Times New Roman"/>
          <w:b/>
          <w:sz w:val="22"/>
        </w:rPr>
      </w:pPr>
    </w:p>
    <w:p w14:paraId="643AC742" w14:textId="77777777" w:rsidR="00BD1388" w:rsidRPr="00D00961" w:rsidRDefault="00BD1388">
      <w:pPr>
        <w:tabs>
          <w:tab w:val="left" w:pos="360"/>
        </w:tabs>
        <w:ind w:left="360" w:right="-385" w:hanging="360"/>
        <w:rPr>
          <w:rFonts w:ascii="Times New Roman" w:hAnsi="Times New Roman"/>
          <w:b/>
          <w:sz w:val="22"/>
        </w:rPr>
      </w:pPr>
      <w:bookmarkStart w:id="3846" w:name="_Toc393738339"/>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The name Ruth (</w:t>
      </w:r>
      <w:r w:rsidRPr="00D00961">
        <w:rPr>
          <w:rFonts w:ascii="Times New Roman" w:hAnsi="Times New Roman"/>
          <w:sz w:val="28"/>
        </w:rPr>
        <w:t>tWr</w:t>
      </w:r>
      <w:r w:rsidRPr="00D00961">
        <w:rPr>
          <w:rFonts w:ascii="Times New Roman" w:hAnsi="Times New Roman"/>
          <w:i/>
          <w:sz w:val="22"/>
        </w:rPr>
        <w:t xml:space="preserve"> ruth</w:t>
      </w:r>
      <w:r w:rsidRPr="00D00961">
        <w:rPr>
          <w:rFonts w:ascii="Times New Roman" w:hAnsi="Times New Roman"/>
          <w:sz w:val="22"/>
        </w:rPr>
        <w:t xml:space="preserve">) literally means "friendship" (BDB 946c) and describes the outstanding characteristic </w:t>
      </w:r>
      <w:r w:rsidR="008634A5" w:rsidRPr="00D00961">
        <w:rPr>
          <w:rFonts w:ascii="Times New Roman" w:hAnsi="Times New Roman"/>
          <w:sz w:val="22"/>
        </w:rPr>
        <w:t>of the main person in the book—R</w:t>
      </w:r>
      <w:r w:rsidRPr="00D00961">
        <w:rPr>
          <w:rFonts w:ascii="Times New Roman" w:hAnsi="Times New Roman"/>
          <w:sz w:val="22"/>
        </w:rPr>
        <w:t>uth herself.</w:t>
      </w:r>
      <w:bookmarkEnd w:id="3846"/>
    </w:p>
    <w:p w14:paraId="3DFB237E" w14:textId="77777777" w:rsidR="00BD1388" w:rsidRPr="00D00961" w:rsidRDefault="00BD1388">
      <w:pPr>
        <w:tabs>
          <w:tab w:val="left" w:pos="360"/>
        </w:tabs>
        <w:ind w:left="360" w:right="-385" w:hanging="360"/>
        <w:rPr>
          <w:rFonts w:ascii="Times New Roman" w:hAnsi="Times New Roman"/>
          <w:b/>
          <w:sz w:val="22"/>
        </w:rPr>
      </w:pPr>
    </w:p>
    <w:p w14:paraId="668D5D8E" w14:textId="77777777" w:rsidR="00BD1388" w:rsidRPr="00D00961" w:rsidRDefault="00BD1388">
      <w:pPr>
        <w:tabs>
          <w:tab w:val="left" w:pos="360"/>
        </w:tabs>
        <w:ind w:left="360" w:right="-385" w:hanging="360"/>
        <w:rPr>
          <w:rFonts w:ascii="Times New Roman" w:hAnsi="Times New Roman"/>
          <w:b/>
          <w:sz w:val="22"/>
        </w:rPr>
      </w:pPr>
      <w:bookmarkStart w:id="3847" w:name="_Toc393738340"/>
      <w:r w:rsidRPr="00D00961">
        <w:rPr>
          <w:rFonts w:ascii="Times New Roman" w:hAnsi="Times New Roman"/>
          <w:b/>
          <w:sz w:val="22"/>
        </w:rPr>
        <w:t>II. Authorship</w:t>
      </w:r>
      <w:bookmarkEnd w:id="3847"/>
    </w:p>
    <w:p w14:paraId="584B070C" w14:textId="77777777" w:rsidR="00BD1388" w:rsidRPr="00D00961" w:rsidRDefault="00BD1388">
      <w:pPr>
        <w:tabs>
          <w:tab w:val="left" w:pos="720"/>
        </w:tabs>
        <w:ind w:left="720" w:right="-385" w:hanging="360"/>
        <w:rPr>
          <w:rFonts w:ascii="Times New Roman" w:hAnsi="Times New Roman"/>
          <w:sz w:val="22"/>
        </w:rPr>
      </w:pPr>
    </w:p>
    <w:p w14:paraId="515A37DE" w14:textId="77777777" w:rsidR="00BD1388" w:rsidRPr="00D00961" w:rsidRDefault="00BD1388">
      <w:pPr>
        <w:tabs>
          <w:tab w:val="left" w:pos="720"/>
        </w:tabs>
        <w:ind w:left="720" w:right="-385" w:hanging="360"/>
        <w:rPr>
          <w:rFonts w:ascii="Times New Roman" w:hAnsi="Times New Roman"/>
          <w:sz w:val="22"/>
        </w:rPr>
      </w:pPr>
      <w:bookmarkStart w:id="3848" w:name="_Toc393738341"/>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Talmudic tradition ascribes the authorship of Ruth to Samuel.</w:t>
      </w:r>
      <w:bookmarkEnd w:id="3848"/>
      <w:r w:rsidRPr="00D00961">
        <w:rPr>
          <w:rFonts w:ascii="Times New Roman" w:hAnsi="Times New Roman"/>
          <w:sz w:val="22"/>
        </w:rPr>
        <w:t xml:space="preserve">  </w:t>
      </w:r>
    </w:p>
    <w:p w14:paraId="0D1E17B1" w14:textId="77777777" w:rsidR="00BD1388" w:rsidRPr="00D00961" w:rsidRDefault="00BD1388">
      <w:pPr>
        <w:tabs>
          <w:tab w:val="left" w:pos="720"/>
        </w:tabs>
        <w:ind w:left="720" w:right="-385" w:hanging="360"/>
        <w:rPr>
          <w:rFonts w:ascii="Times New Roman" w:hAnsi="Times New Roman"/>
          <w:sz w:val="22"/>
        </w:rPr>
      </w:pPr>
    </w:p>
    <w:p w14:paraId="567FA52F" w14:textId="77777777" w:rsidR="00BD1388" w:rsidRPr="00D00961" w:rsidRDefault="00BD1388">
      <w:pPr>
        <w:tabs>
          <w:tab w:val="left" w:pos="720"/>
        </w:tabs>
        <w:ind w:left="720" w:right="-385" w:hanging="360"/>
        <w:rPr>
          <w:rFonts w:ascii="Times New Roman" w:hAnsi="Times New Roman"/>
          <w:sz w:val="22"/>
        </w:rPr>
      </w:pPr>
      <w:bookmarkStart w:id="3849" w:name="_Toc393738342"/>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xml:space="preserve">: Ruth makes no mention of its author.  Some (e.g., </w:t>
      </w:r>
      <w:r w:rsidRPr="00D00961">
        <w:rPr>
          <w:rFonts w:ascii="Times New Roman" w:hAnsi="Times New Roman"/>
          <w:i/>
          <w:sz w:val="22"/>
        </w:rPr>
        <w:t>TTTB</w:t>
      </w:r>
      <w:r w:rsidRPr="00D00961">
        <w:rPr>
          <w:rFonts w:ascii="Times New Roman" w:hAnsi="Times New Roman"/>
          <w:sz w:val="22"/>
        </w:rPr>
        <w:t>, 66) have supposed that authorship by Samuel could not be possible since David appears in Ruth (4:17, 22) and Samuel died before David's coronation (1 Sam. 25:1).  However, one must also remember that Samuel himself anointed David as king although he had not yet been crowned (1 Sam. 16).  Since the genealogy in the book (4:18-21) stops with David and makes no mention of Solomon, the book was likely written between David's anointing and Solomon's crowning.  Since the only tradition ascribes the writing to Samuel, it was written during his lifetime, and no internal evidence proves otherwise, it is most probable that Samuel penned the narrative.</w:t>
      </w:r>
      <w:bookmarkEnd w:id="3849"/>
    </w:p>
    <w:p w14:paraId="79F0EBA4" w14:textId="77777777" w:rsidR="00BD1388" w:rsidRPr="00D00961" w:rsidRDefault="00BD1388">
      <w:pPr>
        <w:tabs>
          <w:tab w:val="left" w:pos="360"/>
        </w:tabs>
        <w:ind w:left="360" w:right="-385" w:hanging="360"/>
        <w:rPr>
          <w:rFonts w:ascii="Times New Roman" w:hAnsi="Times New Roman"/>
          <w:b/>
          <w:sz w:val="22"/>
        </w:rPr>
      </w:pPr>
    </w:p>
    <w:p w14:paraId="2A8CDE2D" w14:textId="77777777" w:rsidR="00BD1388" w:rsidRPr="00D00961" w:rsidRDefault="00BD1388">
      <w:pPr>
        <w:tabs>
          <w:tab w:val="left" w:pos="360"/>
        </w:tabs>
        <w:ind w:left="360" w:right="-385" w:hanging="360"/>
        <w:rPr>
          <w:rFonts w:ascii="Times New Roman" w:hAnsi="Times New Roman"/>
          <w:b/>
          <w:sz w:val="22"/>
        </w:rPr>
      </w:pPr>
      <w:bookmarkStart w:id="3850" w:name="_Toc393738343"/>
      <w:r w:rsidRPr="00D00961">
        <w:rPr>
          <w:rFonts w:ascii="Times New Roman" w:hAnsi="Times New Roman"/>
          <w:b/>
          <w:sz w:val="22"/>
        </w:rPr>
        <w:t>III. Circumstances</w:t>
      </w:r>
      <w:bookmarkEnd w:id="3850"/>
    </w:p>
    <w:p w14:paraId="793437E4" w14:textId="77777777" w:rsidR="00BD1388" w:rsidRPr="00D00961" w:rsidRDefault="00BD1388">
      <w:pPr>
        <w:tabs>
          <w:tab w:val="left" w:pos="720"/>
        </w:tabs>
        <w:ind w:left="720" w:right="-385" w:hanging="360"/>
        <w:rPr>
          <w:rFonts w:ascii="Times New Roman" w:hAnsi="Times New Roman"/>
          <w:sz w:val="22"/>
        </w:rPr>
      </w:pPr>
    </w:p>
    <w:p w14:paraId="635113F9" w14:textId="77777777" w:rsidR="00BD1388" w:rsidRPr="00D00961" w:rsidRDefault="00BD1388">
      <w:pPr>
        <w:tabs>
          <w:tab w:val="left" w:pos="720"/>
        </w:tabs>
        <w:ind w:left="720" w:right="-385" w:hanging="360"/>
        <w:rPr>
          <w:rFonts w:ascii="Times New Roman" w:hAnsi="Times New Roman"/>
          <w:sz w:val="22"/>
        </w:rPr>
      </w:pPr>
      <w:bookmarkStart w:id="3851" w:name="_Toc393738344"/>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As mentioned above, since the genealogy in the book (4:18-21) stops with David and makes no mention of Solomon, the book was likely written after David's anointing (ca.</w:t>
      </w:r>
      <w:r w:rsidRPr="00D00961">
        <w:rPr>
          <w:rFonts w:ascii="Times New Roman" w:hAnsi="Times New Roman"/>
          <w:i/>
          <w:sz w:val="22"/>
        </w:rPr>
        <w:t xml:space="preserve"> </w:t>
      </w:r>
      <w:r w:rsidRPr="00D00961">
        <w:rPr>
          <w:rFonts w:ascii="Times New Roman" w:hAnsi="Times New Roman"/>
          <w:sz w:val="22"/>
        </w:rPr>
        <w:t xml:space="preserve">1030 </w:t>
      </w:r>
      <w:r w:rsidRPr="00D00961">
        <w:rPr>
          <w:rFonts w:ascii="Times New Roman" w:hAnsi="Times New Roman"/>
          <w:sz w:val="18"/>
        </w:rPr>
        <w:t>BC</w:t>
      </w:r>
      <w:r w:rsidRPr="00D00961">
        <w:rPr>
          <w:rFonts w:ascii="Times New Roman" w:hAnsi="Times New Roman"/>
          <w:sz w:val="22"/>
        </w:rPr>
        <w:t xml:space="preserve">) and, at the latest, just before Solomon's crowning as king (971 </w:t>
      </w:r>
      <w:r w:rsidRPr="00D00961">
        <w:rPr>
          <w:rFonts w:ascii="Times New Roman" w:hAnsi="Times New Roman"/>
          <w:sz w:val="18"/>
        </w:rPr>
        <w:t>BC</w:t>
      </w:r>
      <w:r w:rsidRPr="00D00961">
        <w:rPr>
          <w:rFonts w:ascii="Times New Roman" w:hAnsi="Times New Roman"/>
          <w:sz w:val="22"/>
        </w:rPr>
        <w:t xml:space="preserve">).  However, authorship by Samuel pushes the date back to probably 1030-1020 </w:t>
      </w:r>
      <w:r w:rsidRPr="00D00961">
        <w:rPr>
          <w:rFonts w:ascii="Times New Roman" w:hAnsi="Times New Roman"/>
          <w:sz w:val="18"/>
        </w:rPr>
        <w:t>BC.</w:t>
      </w:r>
      <w:bookmarkEnd w:id="3851"/>
      <w:r w:rsidRPr="00D00961">
        <w:rPr>
          <w:rFonts w:ascii="Times New Roman" w:hAnsi="Times New Roman"/>
          <w:sz w:val="18"/>
        </w:rPr>
        <w:t xml:space="preserve">  </w:t>
      </w:r>
    </w:p>
    <w:p w14:paraId="387811E5" w14:textId="77777777" w:rsidR="00BD1388" w:rsidRPr="00D00961" w:rsidRDefault="00BD1388">
      <w:pPr>
        <w:tabs>
          <w:tab w:val="left" w:pos="720"/>
        </w:tabs>
        <w:ind w:left="720" w:right="-385" w:hanging="360"/>
        <w:rPr>
          <w:rFonts w:ascii="Times New Roman" w:hAnsi="Times New Roman"/>
          <w:sz w:val="22"/>
        </w:rPr>
      </w:pPr>
    </w:p>
    <w:p w14:paraId="7153613E"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r>
      <w:bookmarkStart w:id="3852" w:name="_Toc393738345"/>
      <w:r w:rsidRPr="00D00961">
        <w:rPr>
          <w:rFonts w:ascii="Times New Roman" w:hAnsi="Times New Roman"/>
          <w:sz w:val="22"/>
        </w:rPr>
        <w:t xml:space="preserve">Of course, the story itself takes place in the previous era of the judges (1:1).  Since this period lasted over 300 years, at what point does the account of Ruth occur?  An estimate can be discerned through the genealogy again.  Since Ruth was the great-grandmother of David (4:17), who began his rule in 1010 </w:t>
      </w:r>
      <w:r w:rsidRPr="00D00961">
        <w:rPr>
          <w:rFonts w:ascii="Times New Roman" w:hAnsi="Times New Roman"/>
          <w:sz w:val="18"/>
        </w:rPr>
        <w:t>BC</w:t>
      </w:r>
      <w:r w:rsidRPr="00D00961">
        <w:rPr>
          <w:rFonts w:ascii="Times New Roman" w:hAnsi="Times New Roman"/>
          <w:sz w:val="22"/>
        </w:rPr>
        <w:t xml:space="preserve">, some believe Ruth lived in the latter part of the 12th century at the time of Gideon (e.g., Reed, </w:t>
      </w:r>
      <w:r w:rsidRPr="00D00961">
        <w:rPr>
          <w:rFonts w:ascii="Times New Roman" w:hAnsi="Times New Roman"/>
          <w:i/>
          <w:sz w:val="22"/>
        </w:rPr>
        <w:t>BKC</w:t>
      </w:r>
      <w:r w:rsidRPr="00D00961">
        <w:rPr>
          <w:rFonts w:ascii="Times New Roman" w:hAnsi="Times New Roman"/>
          <w:sz w:val="22"/>
        </w:rPr>
        <w:t xml:space="preserve">, 1:415-16).  However, Gideon ministered in the </w:t>
      </w:r>
      <w:r w:rsidRPr="00D00961">
        <w:rPr>
          <w:rFonts w:ascii="Times New Roman" w:hAnsi="Times New Roman"/>
          <w:i/>
          <w:sz w:val="22"/>
        </w:rPr>
        <w:t>early</w:t>
      </w:r>
      <w:r w:rsidRPr="00D00961">
        <w:rPr>
          <w:rFonts w:ascii="Times New Roman" w:hAnsi="Times New Roman"/>
          <w:sz w:val="22"/>
        </w:rPr>
        <w:t xml:space="preserve"> 12th century (1191-1151 </w:t>
      </w:r>
      <w:r w:rsidRPr="00D00961">
        <w:rPr>
          <w:rFonts w:ascii="Times New Roman" w:hAnsi="Times New Roman"/>
          <w:sz w:val="18"/>
        </w:rPr>
        <w:t>BC</w:t>
      </w:r>
      <w:r w:rsidRPr="00D00961">
        <w:rPr>
          <w:rFonts w:ascii="Times New Roman" w:hAnsi="Times New Roman"/>
          <w:sz w:val="22"/>
        </w:rPr>
        <w:t xml:space="preserve">) so the latter half of the 12th century places the marriage of Boaz and Ruth at approximately 1120 </w:t>
      </w:r>
      <w:r w:rsidRPr="00D00961">
        <w:rPr>
          <w:rFonts w:ascii="Times New Roman" w:hAnsi="Times New Roman"/>
          <w:sz w:val="18"/>
        </w:rPr>
        <w:t>BC</w:t>
      </w:r>
      <w:r w:rsidRPr="00D00961">
        <w:rPr>
          <w:rFonts w:ascii="Times New Roman" w:hAnsi="Times New Roman"/>
          <w:sz w:val="22"/>
        </w:rPr>
        <w:t xml:space="preserve"> during the judgeship of Jair (Whitcomb, "Chart of the Old Testament Patriarchs and Judges," in these notes, 96).  Therefore, Samuel records events </w:t>
      </w:r>
      <w:r w:rsidR="008634A5" w:rsidRPr="00D00961">
        <w:rPr>
          <w:rFonts w:ascii="Times New Roman" w:hAnsi="Times New Roman"/>
          <w:sz w:val="22"/>
        </w:rPr>
        <w:t>that</w:t>
      </w:r>
      <w:r w:rsidRPr="00D00961">
        <w:rPr>
          <w:rFonts w:ascii="Times New Roman" w:hAnsi="Times New Roman"/>
          <w:sz w:val="22"/>
        </w:rPr>
        <w:t xml:space="preserve"> happened </w:t>
      </w:r>
      <w:r w:rsidR="00AE5F60" w:rsidRPr="00D00961">
        <w:rPr>
          <w:rFonts w:ascii="Times New Roman" w:hAnsi="Times New Roman"/>
          <w:sz w:val="22"/>
        </w:rPr>
        <w:t>about</w:t>
      </w:r>
      <w:r w:rsidRPr="00D00961">
        <w:rPr>
          <w:rFonts w:ascii="Times New Roman" w:hAnsi="Times New Roman"/>
          <w:sz w:val="22"/>
        </w:rPr>
        <w:t xml:space="preserve"> one century earlier.</w:t>
      </w:r>
      <w:bookmarkEnd w:id="3852"/>
    </w:p>
    <w:p w14:paraId="26C68CAC" w14:textId="77777777" w:rsidR="00BD1388" w:rsidRPr="00D00961" w:rsidRDefault="00BD1388">
      <w:pPr>
        <w:tabs>
          <w:tab w:val="left" w:pos="720"/>
        </w:tabs>
        <w:ind w:left="720" w:right="-385" w:hanging="360"/>
        <w:rPr>
          <w:rFonts w:ascii="Times New Roman" w:hAnsi="Times New Roman"/>
          <w:sz w:val="22"/>
        </w:rPr>
      </w:pPr>
    </w:p>
    <w:p w14:paraId="2A0F73C9" w14:textId="77777777" w:rsidR="00BD1388" w:rsidRPr="00D00961" w:rsidRDefault="00BD1388">
      <w:pPr>
        <w:tabs>
          <w:tab w:val="left" w:pos="720"/>
        </w:tabs>
        <w:ind w:left="720" w:right="-385" w:hanging="360"/>
        <w:rPr>
          <w:rFonts w:ascii="Times New Roman" w:hAnsi="Times New Roman"/>
          <w:sz w:val="22"/>
        </w:rPr>
      </w:pPr>
      <w:bookmarkStart w:id="3853" w:name="_Toc393738346"/>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The first readers of Ruth must have been those under the unified kingdom of Saul and David, some of the older readers having experienced the tragedy of the end of the era of the judges.</w:t>
      </w:r>
      <w:bookmarkEnd w:id="3853"/>
    </w:p>
    <w:p w14:paraId="2DD99C92" w14:textId="77777777" w:rsidR="00BD1388" w:rsidRPr="00D00961" w:rsidRDefault="00BD1388">
      <w:pPr>
        <w:tabs>
          <w:tab w:val="left" w:pos="720"/>
        </w:tabs>
        <w:ind w:left="720" w:right="-385" w:hanging="360"/>
        <w:rPr>
          <w:rFonts w:ascii="Times New Roman" w:hAnsi="Times New Roman"/>
          <w:sz w:val="22"/>
        </w:rPr>
      </w:pPr>
    </w:p>
    <w:p w14:paraId="10584982" w14:textId="77777777" w:rsidR="00BD1388" w:rsidRPr="00D00961" w:rsidRDefault="00BD1388">
      <w:pPr>
        <w:tabs>
          <w:tab w:val="left" w:pos="720"/>
        </w:tabs>
        <w:ind w:left="720" w:right="-385" w:hanging="360"/>
        <w:rPr>
          <w:rFonts w:ascii="Times New Roman" w:hAnsi="Times New Roman"/>
          <w:sz w:val="22"/>
        </w:rPr>
      </w:pPr>
      <w:bookmarkStart w:id="3854" w:name="_Toc393738347"/>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Ruth takes place at the time of the judges (1:1).  Samuel records the moral and spiritual failure of Israel during this time in the Book of Judges itself, which ends with two horrible accounts: the hiring of a Levite pagan priest who blesses Dan's ungodly migration (Judges 17–18), and the murder of a concubine </w:t>
      </w:r>
      <w:r w:rsidR="00584C43" w:rsidRPr="00D00961">
        <w:rPr>
          <w:rFonts w:ascii="Times New Roman" w:hAnsi="Times New Roman"/>
          <w:sz w:val="22"/>
        </w:rPr>
        <w:t xml:space="preserve">by the Benjamites </w:t>
      </w:r>
      <w:r w:rsidRPr="00D00961">
        <w:rPr>
          <w:rFonts w:ascii="Times New Roman" w:hAnsi="Times New Roman"/>
          <w:sz w:val="22"/>
        </w:rPr>
        <w:t>with the national retaliation that nearly destroys the tribe (Judges 19–21).</w:t>
      </w:r>
      <w:bookmarkEnd w:id="3854"/>
      <w:r w:rsidRPr="00D00961">
        <w:rPr>
          <w:rFonts w:ascii="Times New Roman" w:hAnsi="Times New Roman"/>
          <w:sz w:val="22"/>
        </w:rPr>
        <w:t xml:space="preserve">  </w:t>
      </w:r>
    </w:p>
    <w:p w14:paraId="2608CA1C" w14:textId="77777777" w:rsidR="00BD1388" w:rsidRPr="00D00961" w:rsidRDefault="00BD1388">
      <w:pPr>
        <w:tabs>
          <w:tab w:val="left" w:pos="720"/>
        </w:tabs>
        <w:ind w:left="720" w:right="-385" w:hanging="360"/>
        <w:rPr>
          <w:rFonts w:ascii="Times New Roman" w:hAnsi="Times New Roman"/>
          <w:sz w:val="22"/>
        </w:rPr>
      </w:pPr>
    </w:p>
    <w:p w14:paraId="3A3E4B6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r>
      <w:bookmarkStart w:id="3855" w:name="_Toc393738348"/>
      <w:r w:rsidRPr="00D00961">
        <w:rPr>
          <w:rFonts w:ascii="Times New Roman" w:hAnsi="Times New Roman"/>
          <w:sz w:val="22"/>
        </w:rPr>
        <w:t xml:space="preserve">The story of Ruth serves as a third illustration of life at this time, but provides the other side of the story.  "The Book of Ruth gleams like a beautiful pearl against a jet-black background" (Reed, </w:t>
      </w:r>
      <w:r w:rsidRPr="00D00961">
        <w:rPr>
          <w:rFonts w:ascii="Times New Roman" w:hAnsi="Times New Roman"/>
          <w:i/>
          <w:sz w:val="22"/>
        </w:rPr>
        <w:t>BKC</w:t>
      </w:r>
      <w:r w:rsidRPr="00D00961">
        <w:rPr>
          <w:rFonts w:ascii="Times New Roman" w:hAnsi="Times New Roman"/>
          <w:sz w:val="22"/>
        </w:rPr>
        <w:t>, 1:415).  Perhaps Samuel, as author of Judges, saw the need to balance the picture of the period of the judges with godly examples (Ruth and Boaz) who lived according to the laws of God despite the unfaithfulness of the nation as a whole.</w:t>
      </w:r>
      <w:bookmarkEnd w:id="3855"/>
      <w:r w:rsidRPr="00D00961">
        <w:rPr>
          <w:rFonts w:ascii="Times New Roman" w:hAnsi="Times New Roman"/>
          <w:sz w:val="22"/>
        </w:rPr>
        <w:t xml:space="preserve">  </w:t>
      </w:r>
    </w:p>
    <w:p w14:paraId="02DF3684" w14:textId="77777777" w:rsidR="00BD1388" w:rsidRPr="00D00961" w:rsidRDefault="00BD1388">
      <w:pPr>
        <w:tabs>
          <w:tab w:val="left" w:pos="720"/>
        </w:tabs>
        <w:ind w:left="720" w:right="-385" w:hanging="360"/>
        <w:rPr>
          <w:rFonts w:ascii="Times New Roman" w:hAnsi="Times New Roman"/>
          <w:sz w:val="22"/>
        </w:rPr>
      </w:pPr>
    </w:p>
    <w:p w14:paraId="483B0ABE"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r>
      <w:bookmarkStart w:id="3856" w:name="_Toc393738349"/>
      <w:r w:rsidRPr="00D00961">
        <w:rPr>
          <w:rFonts w:ascii="Times New Roman" w:hAnsi="Times New Roman"/>
          <w:sz w:val="22"/>
        </w:rPr>
        <w:t>One key theme of Ru</w:t>
      </w:r>
      <w:r w:rsidR="004102C5" w:rsidRPr="00D00961">
        <w:rPr>
          <w:rFonts w:ascii="Times New Roman" w:hAnsi="Times New Roman"/>
          <w:sz w:val="22"/>
        </w:rPr>
        <w:t>th is similar to that of Judges—God's redemption—</w:t>
      </w:r>
      <w:r w:rsidRPr="00D00961">
        <w:rPr>
          <w:rFonts w:ascii="Times New Roman" w:hAnsi="Times New Roman"/>
          <w:sz w:val="22"/>
        </w:rPr>
        <w:t>yet in Ruth this redemption comes not through judicial or executive reforms in a deliverer, but rather through a godly couple who provide the Messianic line through their faithfulness to the covenant and to others.</w:t>
      </w:r>
      <w:bookmarkEnd w:id="3856"/>
      <w:r w:rsidR="004102C5" w:rsidRPr="00D00961">
        <w:rPr>
          <w:rFonts w:ascii="Times New Roman" w:hAnsi="Times New Roman"/>
          <w:sz w:val="22"/>
        </w:rPr>
        <w:t xml:space="preserve">  </w:t>
      </w:r>
      <w:r w:rsidR="00584C43" w:rsidRPr="00D00961">
        <w:rPr>
          <w:rFonts w:ascii="Times New Roman" w:hAnsi="Times New Roman"/>
          <w:sz w:val="22"/>
        </w:rPr>
        <w:t>Ironically</w:t>
      </w:r>
      <w:r w:rsidRPr="00D00961">
        <w:rPr>
          <w:rFonts w:ascii="Times New Roman" w:hAnsi="Times New Roman"/>
          <w:sz w:val="22"/>
        </w:rPr>
        <w:t>, the word “coven</w:t>
      </w:r>
      <w:r w:rsidR="004102C5" w:rsidRPr="00D00961">
        <w:rPr>
          <w:rFonts w:ascii="Times New Roman" w:hAnsi="Times New Roman"/>
          <w:sz w:val="22"/>
        </w:rPr>
        <w:t>ant” is never used in the book.</w:t>
      </w:r>
    </w:p>
    <w:p w14:paraId="1C17FBFC"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br w:type="page"/>
      </w:r>
      <w:bookmarkStart w:id="3857" w:name="_Toc393738350"/>
      <w:r w:rsidRPr="00D00961">
        <w:rPr>
          <w:rFonts w:ascii="Times New Roman" w:hAnsi="Times New Roman"/>
          <w:b/>
          <w:sz w:val="22"/>
        </w:rPr>
        <w:lastRenderedPageBreak/>
        <w:t>IV. Characteristics</w:t>
      </w:r>
      <w:bookmarkEnd w:id="3857"/>
    </w:p>
    <w:p w14:paraId="5F2ABEAC" w14:textId="77777777" w:rsidR="00BD1388" w:rsidRPr="00D00961" w:rsidRDefault="00BD1388">
      <w:pPr>
        <w:tabs>
          <w:tab w:val="left" w:pos="720"/>
        </w:tabs>
        <w:ind w:left="720" w:right="-385" w:hanging="360"/>
        <w:rPr>
          <w:rFonts w:ascii="Times New Roman" w:hAnsi="Times New Roman"/>
          <w:sz w:val="22"/>
        </w:rPr>
      </w:pPr>
    </w:p>
    <w:p w14:paraId="05E1BB4F" w14:textId="77777777" w:rsidR="00BD1388" w:rsidRPr="00D00961" w:rsidRDefault="00BD1388">
      <w:pPr>
        <w:tabs>
          <w:tab w:val="left" w:pos="720"/>
        </w:tabs>
        <w:ind w:left="720" w:right="-385" w:hanging="360"/>
        <w:rPr>
          <w:rFonts w:ascii="Times New Roman" w:hAnsi="Times New Roman"/>
          <w:sz w:val="22"/>
        </w:rPr>
      </w:pPr>
      <w:bookmarkStart w:id="3858" w:name="_Toc393738351"/>
      <w:r w:rsidRPr="00D00961">
        <w:rPr>
          <w:rFonts w:ascii="Times New Roman" w:hAnsi="Times New Roman"/>
          <w:sz w:val="22"/>
        </w:rPr>
        <w:t>A.</w:t>
      </w:r>
      <w:r w:rsidRPr="00D00961">
        <w:rPr>
          <w:rFonts w:ascii="Times New Roman" w:hAnsi="Times New Roman"/>
          <w:sz w:val="22"/>
        </w:rPr>
        <w:tab/>
        <w:t xml:space="preserve">Ruth is only one of two books in Scripture named for women (the other </w:t>
      </w:r>
      <w:r w:rsidR="00B72C7D" w:rsidRPr="00D00961">
        <w:rPr>
          <w:rFonts w:ascii="Times New Roman" w:hAnsi="Times New Roman"/>
          <w:sz w:val="22"/>
        </w:rPr>
        <w:t>is</w:t>
      </w:r>
      <w:r w:rsidRPr="00D00961">
        <w:rPr>
          <w:rFonts w:ascii="Times New Roman" w:hAnsi="Times New Roman"/>
          <w:sz w:val="22"/>
        </w:rPr>
        <w:t xml:space="preserve"> Esther).  </w:t>
      </w:r>
      <w:r w:rsidR="004102C5" w:rsidRPr="00D00961">
        <w:rPr>
          <w:rFonts w:ascii="Times New Roman" w:hAnsi="Times New Roman"/>
          <w:sz w:val="22"/>
        </w:rPr>
        <w:t xml:space="preserve">Both had mixed marriages.  </w:t>
      </w:r>
      <w:r w:rsidRPr="00D00961">
        <w:rPr>
          <w:rFonts w:ascii="Times New Roman" w:hAnsi="Times New Roman"/>
          <w:sz w:val="22"/>
        </w:rPr>
        <w:t>Esther was a Hebrew who married a Gentile; Ruth was a Gentile who married a Hebrew.</w:t>
      </w:r>
      <w:bookmarkEnd w:id="3858"/>
    </w:p>
    <w:p w14:paraId="3FDB6B9D" w14:textId="77777777" w:rsidR="00BD1388" w:rsidRPr="00D00961" w:rsidRDefault="00BD1388">
      <w:pPr>
        <w:tabs>
          <w:tab w:val="left" w:pos="720"/>
        </w:tabs>
        <w:ind w:left="720" w:right="-385" w:hanging="360"/>
        <w:rPr>
          <w:rFonts w:ascii="Times New Roman" w:hAnsi="Times New Roman"/>
          <w:sz w:val="22"/>
        </w:rPr>
      </w:pPr>
    </w:p>
    <w:p w14:paraId="5FBC3C6D" w14:textId="77777777" w:rsidR="00BD1388" w:rsidRPr="00D00961" w:rsidRDefault="00BD1388">
      <w:pPr>
        <w:tabs>
          <w:tab w:val="left" w:pos="720"/>
        </w:tabs>
        <w:ind w:left="720" w:right="-385" w:hanging="360"/>
        <w:rPr>
          <w:rFonts w:ascii="Times New Roman" w:hAnsi="Times New Roman"/>
          <w:sz w:val="22"/>
        </w:rPr>
      </w:pPr>
      <w:bookmarkStart w:id="3859" w:name="_Toc393738352"/>
      <w:r w:rsidRPr="00D00961">
        <w:rPr>
          <w:rFonts w:ascii="Times New Roman" w:hAnsi="Times New Roman"/>
          <w:sz w:val="22"/>
        </w:rPr>
        <w:t>B.</w:t>
      </w:r>
      <w:r w:rsidRPr="00D00961">
        <w:rPr>
          <w:rFonts w:ascii="Times New Roman" w:hAnsi="Times New Roman"/>
          <w:sz w:val="22"/>
        </w:rPr>
        <w:tab/>
        <w:t>The Book of Ruth contains the second highest proportion of dialogue in the canonical books, surpassed only by the Song of Songs.  Of the 84 verses in the narrative, 59 have dialogue!</w:t>
      </w:r>
      <w:bookmarkEnd w:id="3859"/>
    </w:p>
    <w:p w14:paraId="53670BFF" w14:textId="77777777" w:rsidR="00BD1388" w:rsidRPr="00D00961" w:rsidRDefault="00BD1388">
      <w:pPr>
        <w:tabs>
          <w:tab w:val="left" w:pos="720"/>
        </w:tabs>
        <w:ind w:left="720" w:right="-385" w:hanging="360"/>
        <w:rPr>
          <w:rFonts w:ascii="Times New Roman" w:hAnsi="Times New Roman"/>
          <w:sz w:val="22"/>
        </w:rPr>
      </w:pPr>
    </w:p>
    <w:p w14:paraId="33440CC8" w14:textId="77777777" w:rsidR="00BD1388" w:rsidRPr="00D00961" w:rsidRDefault="00BD1388">
      <w:pPr>
        <w:tabs>
          <w:tab w:val="left" w:pos="720"/>
        </w:tabs>
        <w:ind w:left="720" w:right="-385" w:hanging="360"/>
        <w:rPr>
          <w:rFonts w:ascii="Times New Roman" w:hAnsi="Times New Roman"/>
          <w:sz w:val="22"/>
        </w:rPr>
      </w:pPr>
      <w:bookmarkStart w:id="3860" w:name="_Toc393738353"/>
      <w:r w:rsidRPr="00D00961">
        <w:rPr>
          <w:rFonts w:ascii="Times New Roman" w:hAnsi="Times New Roman"/>
          <w:sz w:val="22"/>
        </w:rPr>
        <w:t>C.</w:t>
      </w:r>
      <w:r w:rsidRPr="00D00961">
        <w:rPr>
          <w:rFonts w:ascii="Times New Roman" w:hAnsi="Times New Roman"/>
          <w:sz w:val="22"/>
        </w:rPr>
        <w:tab/>
        <w:t>Irony plays a very important part in the Ruth narrative (adapted from Robert Chisholm, "Theology of Ruth," Dallas Seminary Class Notes, 1985):</w:t>
      </w:r>
      <w:bookmarkEnd w:id="3860"/>
    </w:p>
    <w:p w14:paraId="54AB11A6" w14:textId="77777777" w:rsidR="00BD1388" w:rsidRPr="00D00961" w:rsidRDefault="00BD1388">
      <w:pPr>
        <w:tabs>
          <w:tab w:val="left" w:pos="1080"/>
        </w:tabs>
        <w:ind w:left="1080" w:right="-385" w:hanging="360"/>
        <w:rPr>
          <w:rFonts w:ascii="Times New Roman" w:hAnsi="Times New Roman"/>
          <w:sz w:val="22"/>
        </w:rPr>
      </w:pPr>
    </w:p>
    <w:p w14:paraId="41D0E199" w14:textId="77777777" w:rsidR="00BD1388" w:rsidRPr="00D00961" w:rsidRDefault="00BD1388">
      <w:pPr>
        <w:tabs>
          <w:tab w:val="left" w:pos="1080"/>
        </w:tabs>
        <w:ind w:left="1080" w:right="-385" w:hanging="360"/>
        <w:rPr>
          <w:rFonts w:ascii="Times New Roman" w:hAnsi="Times New Roman"/>
          <w:sz w:val="22"/>
        </w:rPr>
      </w:pPr>
      <w:bookmarkStart w:id="3861" w:name="_Toc393738354"/>
      <w:r w:rsidRPr="00D00961">
        <w:rPr>
          <w:rFonts w:ascii="Times New Roman" w:hAnsi="Times New Roman"/>
          <w:sz w:val="22"/>
        </w:rPr>
        <w:t>1.</w:t>
      </w:r>
      <w:r w:rsidRPr="00D00961">
        <w:rPr>
          <w:rFonts w:ascii="Times New Roman" w:hAnsi="Times New Roman"/>
          <w:sz w:val="22"/>
        </w:rPr>
        <w:tab/>
        <w:t>This, the most beautiful love story in the Bible, never once uses the word "love."</w:t>
      </w:r>
      <w:bookmarkEnd w:id="3861"/>
    </w:p>
    <w:p w14:paraId="056B91B0" w14:textId="77777777" w:rsidR="00BD1388" w:rsidRPr="00D00961" w:rsidRDefault="00BD1388">
      <w:pPr>
        <w:tabs>
          <w:tab w:val="left" w:pos="1080"/>
        </w:tabs>
        <w:ind w:left="1080" w:right="-385" w:hanging="360"/>
        <w:rPr>
          <w:rFonts w:ascii="Times New Roman" w:hAnsi="Times New Roman"/>
          <w:sz w:val="22"/>
        </w:rPr>
      </w:pPr>
    </w:p>
    <w:p w14:paraId="0AC0BE05" w14:textId="77777777" w:rsidR="00BD1388" w:rsidRPr="00D00961" w:rsidRDefault="00BD1388">
      <w:pPr>
        <w:tabs>
          <w:tab w:val="left" w:pos="1080"/>
        </w:tabs>
        <w:ind w:left="1080" w:right="-385" w:hanging="360"/>
        <w:rPr>
          <w:rFonts w:ascii="Times New Roman" w:hAnsi="Times New Roman"/>
          <w:sz w:val="22"/>
        </w:rPr>
      </w:pPr>
      <w:bookmarkStart w:id="3862" w:name="_Toc393738355"/>
      <w:r w:rsidRPr="00D00961">
        <w:rPr>
          <w:rFonts w:ascii="Times New Roman" w:hAnsi="Times New Roman"/>
          <w:sz w:val="22"/>
        </w:rPr>
        <w:t>2.</w:t>
      </w:r>
      <w:r w:rsidRPr="00D00961">
        <w:rPr>
          <w:rFonts w:ascii="Times New Roman" w:hAnsi="Times New Roman"/>
          <w:sz w:val="22"/>
        </w:rPr>
        <w:tab/>
        <w:t xml:space="preserve">At the start of the story God has </w:t>
      </w:r>
      <w:r w:rsidRPr="00D00961">
        <w:rPr>
          <w:rFonts w:ascii="Times New Roman" w:hAnsi="Times New Roman"/>
          <w:i/>
          <w:sz w:val="22"/>
        </w:rPr>
        <w:t>blessed</w:t>
      </w:r>
      <w:r w:rsidRPr="00D00961">
        <w:rPr>
          <w:rFonts w:ascii="Times New Roman" w:hAnsi="Times New Roman"/>
          <w:sz w:val="22"/>
        </w:rPr>
        <w:t xml:space="preserve"> (1:6) but Naomi is </w:t>
      </w:r>
      <w:r w:rsidRPr="00D00961">
        <w:rPr>
          <w:rFonts w:ascii="Times New Roman" w:hAnsi="Times New Roman"/>
          <w:i/>
          <w:sz w:val="22"/>
        </w:rPr>
        <w:t>bitter</w:t>
      </w:r>
      <w:r w:rsidRPr="00D00961">
        <w:rPr>
          <w:rFonts w:ascii="Times New Roman" w:hAnsi="Times New Roman"/>
          <w:sz w:val="22"/>
        </w:rPr>
        <w:t xml:space="preserve"> (1:20-21).  However, at the end Naomi is </w:t>
      </w:r>
      <w:r w:rsidRPr="00D00961">
        <w:rPr>
          <w:rFonts w:ascii="Times New Roman" w:hAnsi="Times New Roman"/>
          <w:i/>
          <w:sz w:val="22"/>
        </w:rPr>
        <w:t>blessed</w:t>
      </w:r>
      <w:r w:rsidRPr="00D00961">
        <w:rPr>
          <w:rFonts w:ascii="Times New Roman" w:hAnsi="Times New Roman"/>
          <w:sz w:val="22"/>
        </w:rPr>
        <w:t xml:space="preserve"> (4:14ff.) even though she once wanted to be called Mara, meaning bitter (1:21)!</w:t>
      </w:r>
      <w:bookmarkEnd w:id="3862"/>
    </w:p>
    <w:p w14:paraId="1F467852" w14:textId="77777777" w:rsidR="00BD1388" w:rsidRPr="00D00961" w:rsidRDefault="00BD1388">
      <w:pPr>
        <w:tabs>
          <w:tab w:val="left" w:pos="1080"/>
        </w:tabs>
        <w:ind w:left="1080" w:right="-385" w:hanging="360"/>
        <w:rPr>
          <w:rFonts w:ascii="Times New Roman" w:hAnsi="Times New Roman"/>
          <w:sz w:val="22"/>
        </w:rPr>
      </w:pPr>
    </w:p>
    <w:p w14:paraId="6D82A599" w14:textId="77777777" w:rsidR="00BD1388" w:rsidRPr="00D00961" w:rsidRDefault="00BD1388">
      <w:pPr>
        <w:tabs>
          <w:tab w:val="left" w:pos="1080"/>
        </w:tabs>
        <w:ind w:left="1080" w:right="-385" w:hanging="360"/>
        <w:rPr>
          <w:rFonts w:ascii="Times New Roman" w:hAnsi="Times New Roman"/>
          <w:sz w:val="22"/>
        </w:rPr>
      </w:pPr>
      <w:bookmarkStart w:id="3863" w:name="_Toc393738356"/>
      <w:r w:rsidRPr="00D00961">
        <w:rPr>
          <w:rFonts w:ascii="Times New Roman" w:hAnsi="Times New Roman"/>
          <w:sz w:val="22"/>
        </w:rPr>
        <w:t>3.</w:t>
      </w:r>
      <w:r w:rsidRPr="00D00961">
        <w:rPr>
          <w:rFonts w:ascii="Times New Roman" w:hAnsi="Times New Roman"/>
          <w:sz w:val="22"/>
        </w:rPr>
        <w:tab/>
        <w:t xml:space="preserve">Naomi initially rules out any possibility that she could provide Ruth with </w:t>
      </w:r>
      <w:r w:rsidRPr="00D00961">
        <w:rPr>
          <w:rFonts w:ascii="Times New Roman" w:hAnsi="Times New Roman"/>
          <w:i/>
          <w:sz w:val="22"/>
        </w:rPr>
        <w:t>any</w:t>
      </w:r>
      <w:r w:rsidRPr="00D00961">
        <w:rPr>
          <w:rFonts w:ascii="Times New Roman" w:hAnsi="Times New Roman"/>
          <w:sz w:val="22"/>
        </w:rPr>
        <w:t xml:space="preserve"> man for a husband (1:11-13), but soon a member of her </w:t>
      </w:r>
      <w:r w:rsidRPr="00D00961">
        <w:rPr>
          <w:rFonts w:ascii="Times New Roman" w:hAnsi="Times New Roman"/>
          <w:i/>
          <w:sz w:val="22"/>
        </w:rPr>
        <w:t>own</w:t>
      </w:r>
      <w:r w:rsidRPr="00D00961">
        <w:rPr>
          <w:rFonts w:ascii="Times New Roman" w:hAnsi="Times New Roman"/>
          <w:sz w:val="22"/>
        </w:rPr>
        <w:t xml:space="preserve"> family marries Ruth (2:20; 4:13)!</w:t>
      </w:r>
      <w:bookmarkEnd w:id="3863"/>
    </w:p>
    <w:p w14:paraId="4817C72F" w14:textId="77777777" w:rsidR="00BD1388" w:rsidRPr="00D00961" w:rsidRDefault="00BD1388">
      <w:pPr>
        <w:tabs>
          <w:tab w:val="left" w:pos="1080"/>
        </w:tabs>
        <w:ind w:left="1080" w:right="-385" w:hanging="360"/>
        <w:rPr>
          <w:rFonts w:ascii="Times New Roman" w:hAnsi="Times New Roman"/>
          <w:sz w:val="22"/>
        </w:rPr>
      </w:pPr>
    </w:p>
    <w:p w14:paraId="53411F6E" w14:textId="77777777" w:rsidR="00BD1388" w:rsidRPr="00D00961" w:rsidRDefault="00BD1388">
      <w:pPr>
        <w:tabs>
          <w:tab w:val="left" w:pos="1080"/>
        </w:tabs>
        <w:ind w:left="1080" w:right="-385" w:hanging="360"/>
        <w:rPr>
          <w:rFonts w:ascii="Times New Roman" w:hAnsi="Times New Roman"/>
          <w:sz w:val="22"/>
        </w:rPr>
      </w:pPr>
      <w:bookmarkStart w:id="3864" w:name="_Toc393738357"/>
      <w:r w:rsidRPr="00D00961">
        <w:rPr>
          <w:rFonts w:ascii="Times New Roman" w:hAnsi="Times New Roman"/>
          <w:sz w:val="22"/>
        </w:rPr>
        <w:t>4.</w:t>
      </w:r>
      <w:r w:rsidRPr="00D00961">
        <w:rPr>
          <w:rFonts w:ascii="Times New Roman" w:hAnsi="Times New Roman"/>
          <w:sz w:val="22"/>
        </w:rPr>
        <w:tab/>
        <w:t>In 1:21 Naomi complains that she returns to Bethlehem empty (which insults the ever loyal Ruth standing beside her!), but in the final analysis Ruth is better to her than seven (the ideal number) sons (4:15; cf. 1 Sam. 2:5)!</w:t>
      </w:r>
      <w:bookmarkEnd w:id="3864"/>
    </w:p>
    <w:p w14:paraId="045F9223" w14:textId="77777777" w:rsidR="00BD1388" w:rsidRPr="00D00961" w:rsidRDefault="00BD1388">
      <w:pPr>
        <w:tabs>
          <w:tab w:val="left" w:pos="1080"/>
        </w:tabs>
        <w:ind w:left="1080" w:right="-385" w:hanging="360"/>
        <w:rPr>
          <w:rFonts w:ascii="Times New Roman" w:hAnsi="Times New Roman"/>
          <w:sz w:val="22"/>
        </w:rPr>
      </w:pPr>
    </w:p>
    <w:p w14:paraId="6175EDA7" w14:textId="77777777" w:rsidR="00BD1388" w:rsidRPr="00D00961" w:rsidRDefault="00BD1388">
      <w:pPr>
        <w:tabs>
          <w:tab w:val="left" w:pos="1080"/>
        </w:tabs>
        <w:ind w:left="1080" w:right="-385" w:hanging="360"/>
        <w:rPr>
          <w:rFonts w:ascii="Times New Roman" w:hAnsi="Times New Roman"/>
          <w:sz w:val="22"/>
        </w:rPr>
      </w:pPr>
      <w:bookmarkStart w:id="3865" w:name="_Toc393738358"/>
      <w:r w:rsidRPr="00D00961">
        <w:rPr>
          <w:rFonts w:ascii="Times New Roman" w:hAnsi="Times New Roman"/>
          <w:sz w:val="22"/>
        </w:rPr>
        <w:t>5.</w:t>
      </w:r>
      <w:r w:rsidRPr="00D00961">
        <w:rPr>
          <w:rFonts w:ascii="Times New Roman" w:hAnsi="Times New Roman"/>
          <w:sz w:val="22"/>
        </w:rPr>
        <w:tab/>
        <w:t xml:space="preserve">Boaz prays for Ruth, who sought refuge under Yahweh's </w:t>
      </w:r>
      <w:r w:rsidR="00CB4A2C" w:rsidRPr="00D00961">
        <w:rPr>
          <w:rFonts w:ascii="Times New Roman" w:hAnsi="Times New Roman"/>
          <w:sz w:val="22"/>
        </w:rPr>
        <w:t>“</w:t>
      </w:r>
      <w:r w:rsidRPr="00D00961">
        <w:rPr>
          <w:rFonts w:ascii="Times New Roman" w:hAnsi="Times New Roman"/>
          <w:sz w:val="22"/>
        </w:rPr>
        <w:t>wings</w:t>
      </w:r>
      <w:r w:rsidR="00CB4A2C" w:rsidRPr="00D00961">
        <w:rPr>
          <w:rFonts w:ascii="Times New Roman" w:hAnsi="Times New Roman"/>
          <w:sz w:val="22"/>
        </w:rPr>
        <w:t>”</w:t>
      </w:r>
      <w:r w:rsidRPr="00D00961">
        <w:rPr>
          <w:rFonts w:ascii="Times New Roman" w:hAnsi="Times New Roman"/>
          <w:sz w:val="22"/>
        </w:rPr>
        <w:t xml:space="preserve"> (2:12), and within a few months Ruth asks him to cover her with his own </w:t>
      </w:r>
      <w:r w:rsidR="00256E01" w:rsidRPr="00D00961">
        <w:rPr>
          <w:rFonts w:ascii="Times New Roman" w:hAnsi="Times New Roman"/>
          <w:sz w:val="22"/>
        </w:rPr>
        <w:t xml:space="preserve">“corner” or </w:t>
      </w:r>
      <w:r w:rsidR="004102C5" w:rsidRPr="00D00961">
        <w:rPr>
          <w:rFonts w:ascii="Times New Roman" w:hAnsi="Times New Roman"/>
          <w:sz w:val="22"/>
        </w:rPr>
        <w:t>“</w:t>
      </w:r>
      <w:r w:rsidRPr="00D00961">
        <w:rPr>
          <w:rFonts w:ascii="Times New Roman" w:hAnsi="Times New Roman"/>
          <w:sz w:val="22"/>
        </w:rPr>
        <w:t>wing</w:t>
      </w:r>
      <w:r w:rsidR="004102C5" w:rsidRPr="00D00961">
        <w:rPr>
          <w:rFonts w:ascii="Times New Roman" w:hAnsi="Times New Roman"/>
          <w:sz w:val="22"/>
        </w:rPr>
        <w:t>”</w:t>
      </w:r>
      <w:r w:rsidRPr="00D00961">
        <w:rPr>
          <w:rFonts w:ascii="Times New Roman" w:hAnsi="Times New Roman"/>
          <w:sz w:val="22"/>
        </w:rPr>
        <w:t xml:space="preserve"> (3:9</w:t>
      </w:r>
      <w:r w:rsidR="00CB4A2C" w:rsidRPr="00D00961">
        <w:rPr>
          <w:rFonts w:ascii="Times New Roman" w:hAnsi="Times New Roman"/>
          <w:sz w:val="22"/>
        </w:rPr>
        <w:t xml:space="preserve"> </w:t>
      </w:r>
      <w:r w:rsidR="00256E01" w:rsidRPr="00D00961">
        <w:rPr>
          <w:rFonts w:ascii="Times New Roman" w:hAnsi="Times New Roman"/>
          <w:sz w:val="22"/>
        </w:rPr>
        <w:t>is</w:t>
      </w:r>
      <w:r w:rsidR="00CB4A2C" w:rsidRPr="00D00961">
        <w:rPr>
          <w:rFonts w:ascii="Times New Roman" w:hAnsi="Times New Roman"/>
          <w:sz w:val="22"/>
        </w:rPr>
        <w:t xml:space="preserve"> the same Hebrew word</w:t>
      </w:r>
      <w:r w:rsidR="00256E01" w:rsidRPr="00D00961">
        <w:rPr>
          <w:rFonts w:ascii="Times New Roman" w:hAnsi="Times New Roman"/>
          <w:sz w:val="22"/>
        </w:rPr>
        <w:t xml:space="preserve"> as 2:12</w:t>
      </w:r>
      <w:r w:rsidRPr="00D00961">
        <w:rPr>
          <w:rFonts w:ascii="Times New Roman" w:hAnsi="Times New Roman"/>
          <w:sz w:val="22"/>
        </w:rPr>
        <w:t>).  He does so by marrying her and thus answers his own prayer!</w:t>
      </w:r>
      <w:bookmarkEnd w:id="3865"/>
    </w:p>
    <w:p w14:paraId="042B0E91" w14:textId="77777777" w:rsidR="00BD1388" w:rsidRPr="00D00961" w:rsidRDefault="00BD1388">
      <w:pPr>
        <w:tabs>
          <w:tab w:val="left" w:pos="720"/>
        </w:tabs>
        <w:ind w:left="720" w:right="-385" w:hanging="360"/>
        <w:rPr>
          <w:rFonts w:ascii="Times New Roman" w:hAnsi="Times New Roman"/>
          <w:sz w:val="22"/>
        </w:rPr>
      </w:pPr>
    </w:p>
    <w:p w14:paraId="02DA7D90" w14:textId="77777777" w:rsidR="00BD1388" w:rsidRPr="00D00961" w:rsidRDefault="00BD1388">
      <w:pPr>
        <w:tabs>
          <w:tab w:val="left" w:pos="900"/>
          <w:tab w:val="left" w:pos="1260"/>
        </w:tabs>
        <w:ind w:left="900" w:right="-385" w:hanging="360"/>
        <w:rPr>
          <w:rFonts w:ascii="Times New Roman" w:hAnsi="Times New Roman"/>
          <w:sz w:val="22"/>
        </w:rPr>
      </w:pPr>
      <w:bookmarkStart w:id="3866" w:name="_Toc393738359"/>
      <w:r w:rsidRPr="00D00961">
        <w:rPr>
          <w:rFonts w:ascii="Times New Roman" w:hAnsi="Times New Roman"/>
          <w:sz w:val="22"/>
        </w:rPr>
        <w:t>D.</w:t>
      </w:r>
      <w:r w:rsidRPr="00D00961">
        <w:rPr>
          <w:rFonts w:ascii="Times New Roman" w:hAnsi="Times New Roman"/>
          <w:sz w:val="22"/>
        </w:rPr>
        <w:tab/>
        <w:t>The Book of Ruth contrasts with Judges in several ways (</w:t>
      </w:r>
      <w:r w:rsidRPr="00D00961">
        <w:rPr>
          <w:rFonts w:ascii="Times New Roman" w:hAnsi="Times New Roman"/>
          <w:i/>
          <w:sz w:val="22"/>
        </w:rPr>
        <w:t>TTTB</w:t>
      </w:r>
      <w:r w:rsidRPr="00D00961">
        <w:rPr>
          <w:rFonts w:ascii="Times New Roman" w:hAnsi="Times New Roman"/>
          <w:sz w:val="22"/>
        </w:rPr>
        <w:t>, 68, adapted):</w:t>
      </w:r>
      <w:bookmarkEnd w:id="3866"/>
    </w:p>
    <w:p w14:paraId="130FA939" w14:textId="77777777" w:rsidR="00BD1388" w:rsidRPr="00D00961" w:rsidRDefault="00BD1388">
      <w:pPr>
        <w:tabs>
          <w:tab w:val="left" w:pos="900"/>
          <w:tab w:val="left" w:pos="1260"/>
        </w:tabs>
        <w:ind w:left="900" w:right="-385" w:hanging="360"/>
        <w:rPr>
          <w:rFonts w:ascii="Times New Roman" w:hAnsi="Times New Roman"/>
          <w:sz w:val="22"/>
        </w:rPr>
      </w:pPr>
    </w:p>
    <w:tbl>
      <w:tblPr>
        <w:tblW w:w="0" w:type="auto"/>
        <w:tblInd w:w="960" w:type="dxa"/>
        <w:tblBorders>
          <w:top w:val="single" w:sz="12" w:space="0" w:color="auto"/>
          <w:left w:val="single" w:sz="12" w:space="0" w:color="auto"/>
          <w:bottom w:val="single" w:sz="12" w:space="0" w:color="auto"/>
          <w:right w:val="single" w:sz="12" w:space="0" w:color="auto"/>
        </w:tblBorders>
        <w:tblLayout w:type="fixed"/>
        <w:tblCellMar>
          <w:left w:w="80" w:type="dxa"/>
          <w:right w:w="80" w:type="dxa"/>
        </w:tblCellMar>
        <w:tblLook w:val="0000" w:firstRow="0" w:lastRow="0" w:firstColumn="0" w:lastColumn="0" w:noHBand="0" w:noVBand="0"/>
      </w:tblPr>
      <w:tblGrid>
        <w:gridCol w:w="4160"/>
        <w:gridCol w:w="4160"/>
      </w:tblGrid>
      <w:tr w:rsidR="00BD1388" w:rsidRPr="00D00961" w14:paraId="5C6E535D" w14:textId="77777777" w:rsidTr="00E12AF0">
        <w:tblPrEx>
          <w:tblCellMar>
            <w:top w:w="0" w:type="dxa"/>
            <w:bottom w:w="0" w:type="dxa"/>
          </w:tblCellMar>
        </w:tblPrEx>
        <w:tc>
          <w:tcPr>
            <w:tcW w:w="4160" w:type="dxa"/>
            <w:tcBorders>
              <w:top w:val="single" w:sz="12" w:space="0" w:color="auto"/>
              <w:bottom w:val="nil"/>
              <w:right w:val="single" w:sz="6" w:space="0" w:color="auto"/>
            </w:tcBorders>
            <w:shd w:val="solid" w:color="auto" w:fill="000000"/>
          </w:tcPr>
          <w:p w14:paraId="5ADBB41E" w14:textId="77777777" w:rsidR="00BD1388" w:rsidRPr="00D00961" w:rsidRDefault="00BD1388">
            <w:pPr>
              <w:ind w:right="88"/>
              <w:jc w:val="center"/>
              <w:rPr>
                <w:rFonts w:ascii="Times New Roman" w:hAnsi="Times New Roman"/>
                <w:b/>
                <w:sz w:val="44"/>
              </w:rPr>
            </w:pPr>
            <w:bookmarkStart w:id="3867" w:name="_Toc393738360"/>
            <w:r w:rsidRPr="00D00961">
              <w:rPr>
                <w:rFonts w:ascii="Times New Roman" w:hAnsi="Times New Roman"/>
                <w:b/>
                <w:sz w:val="44"/>
              </w:rPr>
              <w:t>Judges</w:t>
            </w:r>
            <w:bookmarkEnd w:id="3867"/>
          </w:p>
        </w:tc>
        <w:tc>
          <w:tcPr>
            <w:tcW w:w="4160" w:type="dxa"/>
            <w:tcBorders>
              <w:top w:val="single" w:sz="12" w:space="0" w:color="auto"/>
              <w:left w:val="single" w:sz="6" w:space="0" w:color="auto"/>
              <w:bottom w:val="nil"/>
              <w:right w:val="single" w:sz="12" w:space="0" w:color="auto"/>
            </w:tcBorders>
            <w:shd w:val="solid" w:color="auto" w:fill="000000"/>
          </w:tcPr>
          <w:p w14:paraId="3999CD86" w14:textId="77777777" w:rsidR="00BD1388" w:rsidRPr="00D00961" w:rsidRDefault="00BD1388">
            <w:pPr>
              <w:ind w:right="88"/>
              <w:jc w:val="center"/>
              <w:rPr>
                <w:rFonts w:ascii="Times New Roman" w:hAnsi="Times New Roman"/>
                <w:b/>
                <w:sz w:val="44"/>
              </w:rPr>
            </w:pPr>
            <w:bookmarkStart w:id="3868" w:name="_Toc393738361"/>
            <w:r w:rsidRPr="00D00961">
              <w:rPr>
                <w:rFonts w:ascii="Times New Roman" w:hAnsi="Times New Roman"/>
                <w:b/>
                <w:sz w:val="44"/>
              </w:rPr>
              <w:t>Ruth</w:t>
            </w:r>
            <w:bookmarkEnd w:id="3868"/>
          </w:p>
        </w:tc>
      </w:tr>
      <w:tr w:rsidR="00BD1388" w:rsidRPr="00D00961" w14:paraId="7CA3E2A6" w14:textId="77777777">
        <w:tblPrEx>
          <w:tblCellMar>
            <w:top w:w="0" w:type="dxa"/>
            <w:bottom w:w="0" w:type="dxa"/>
          </w:tblCellMar>
        </w:tblPrEx>
        <w:tc>
          <w:tcPr>
            <w:tcW w:w="4160" w:type="dxa"/>
            <w:tcBorders>
              <w:top w:val="nil"/>
              <w:bottom w:val="nil"/>
              <w:right w:val="single" w:sz="6" w:space="0" w:color="auto"/>
            </w:tcBorders>
          </w:tcPr>
          <w:p w14:paraId="0F80EDC8" w14:textId="77777777" w:rsidR="00BD1388" w:rsidRPr="00D00961" w:rsidRDefault="00BD1388">
            <w:pPr>
              <w:spacing w:before="240"/>
              <w:ind w:right="88"/>
              <w:jc w:val="center"/>
              <w:rPr>
                <w:rFonts w:ascii="Times New Roman" w:hAnsi="Times New Roman"/>
                <w:b/>
                <w:sz w:val="22"/>
              </w:rPr>
            </w:pPr>
            <w:bookmarkStart w:id="3869" w:name="_Toc393738362"/>
            <w:r w:rsidRPr="00D00961">
              <w:rPr>
                <w:rFonts w:ascii="Times New Roman" w:hAnsi="Times New Roman"/>
                <w:b/>
                <w:sz w:val="22"/>
              </w:rPr>
              <w:t>Faithlessness</w:t>
            </w:r>
            <w:bookmarkEnd w:id="3869"/>
          </w:p>
        </w:tc>
        <w:tc>
          <w:tcPr>
            <w:tcW w:w="4160" w:type="dxa"/>
            <w:tcBorders>
              <w:top w:val="nil"/>
              <w:left w:val="single" w:sz="6" w:space="0" w:color="auto"/>
              <w:bottom w:val="nil"/>
              <w:right w:val="single" w:sz="12" w:space="0" w:color="auto"/>
            </w:tcBorders>
          </w:tcPr>
          <w:p w14:paraId="602EC0B6" w14:textId="77777777" w:rsidR="00BD1388" w:rsidRPr="00D00961" w:rsidRDefault="00BD1388">
            <w:pPr>
              <w:spacing w:before="240"/>
              <w:ind w:right="88"/>
              <w:jc w:val="center"/>
              <w:rPr>
                <w:rFonts w:ascii="Times New Roman" w:hAnsi="Times New Roman"/>
                <w:b/>
                <w:sz w:val="22"/>
              </w:rPr>
            </w:pPr>
            <w:bookmarkStart w:id="3870" w:name="_Toc393738363"/>
            <w:r w:rsidRPr="00D00961">
              <w:rPr>
                <w:rFonts w:ascii="Times New Roman" w:hAnsi="Times New Roman"/>
                <w:b/>
                <w:sz w:val="22"/>
              </w:rPr>
              <w:t>Faithfulness</w:t>
            </w:r>
            <w:bookmarkEnd w:id="3870"/>
          </w:p>
        </w:tc>
      </w:tr>
      <w:tr w:rsidR="00BD1388" w:rsidRPr="00D00961" w14:paraId="56080A6D" w14:textId="77777777">
        <w:tblPrEx>
          <w:tblCellMar>
            <w:top w:w="0" w:type="dxa"/>
            <w:bottom w:w="0" w:type="dxa"/>
          </w:tblCellMar>
        </w:tblPrEx>
        <w:tc>
          <w:tcPr>
            <w:tcW w:w="4160" w:type="dxa"/>
            <w:tcBorders>
              <w:top w:val="nil"/>
              <w:bottom w:val="nil"/>
              <w:right w:val="single" w:sz="6" w:space="0" w:color="auto"/>
            </w:tcBorders>
          </w:tcPr>
          <w:p w14:paraId="363B0705" w14:textId="77777777" w:rsidR="00BD1388" w:rsidRPr="00D00961" w:rsidRDefault="00BD1388">
            <w:pPr>
              <w:spacing w:before="240"/>
              <w:ind w:right="88"/>
              <w:jc w:val="center"/>
              <w:rPr>
                <w:rFonts w:ascii="Times New Roman" w:hAnsi="Times New Roman"/>
                <w:b/>
                <w:sz w:val="22"/>
              </w:rPr>
            </w:pPr>
            <w:bookmarkStart w:id="3871" w:name="_Toc393738364"/>
            <w:r w:rsidRPr="00D00961">
              <w:rPr>
                <w:rFonts w:ascii="Times New Roman" w:hAnsi="Times New Roman"/>
                <w:b/>
                <w:sz w:val="22"/>
              </w:rPr>
              <w:t>Immorality</w:t>
            </w:r>
            <w:bookmarkEnd w:id="3871"/>
          </w:p>
        </w:tc>
        <w:tc>
          <w:tcPr>
            <w:tcW w:w="4160" w:type="dxa"/>
            <w:tcBorders>
              <w:top w:val="nil"/>
              <w:left w:val="single" w:sz="6" w:space="0" w:color="auto"/>
              <w:bottom w:val="nil"/>
              <w:right w:val="single" w:sz="12" w:space="0" w:color="auto"/>
            </w:tcBorders>
          </w:tcPr>
          <w:p w14:paraId="11892974" w14:textId="77777777" w:rsidR="00BD1388" w:rsidRPr="00D00961" w:rsidRDefault="00BD1388">
            <w:pPr>
              <w:spacing w:before="240"/>
              <w:ind w:right="88"/>
              <w:jc w:val="center"/>
              <w:rPr>
                <w:rFonts w:ascii="Times New Roman" w:hAnsi="Times New Roman"/>
                <w:b/>
                <w:sz w:val="22"/>
              </w:rPr>
            </w:pPr>
            <w:bookmarkStart w:id="3872" w:name="_Toc393738365"/>
            <w:r w:rsidRPr="00D00961">
              <w:rPr>
                <w:rFonts w:ascii="Times New Roman" w:hAnsi="Times New Roman"/>
                <w:b/>
                <w:sz w:val="22"/>
              </w:rPr>
              <w:t>Fidelity, righteousness, purity</w:t>
            </w:r>
            <w:bookmarkEnd w:id="3872"/>
          </w:p>
        </w:tc>
      </w:tr>
      <w:tr w:rsidR="00BD1388" w:rsidRPr="00D00961" w14:paraId="7040AB78" w14:textId="77777777">
        <w:tblPrEx>
          <w:tblCellMar>
            <w:top w:w="0" w:type="dxa"/>
            <w:bottom w:w="0" w:type="dxa"/>
          </w:tblCellMar>
        </w:tblPrEx>
        <w:tc>
          <w:tcPr>
            <w:tcW w:w="4160" w:type="dxa"/>
            <w:tcBorders>
              <w:top w:val="nil"/>
              <w:bottom w:val="nil"/>
              <w:right w:val="single" w:sz="6" w:space="0" w:color="auto"/>
            </w:tcBorders>
          </w:tcPr>
          <w:p w14:paraId="0D84D5C9" w14:textId="77777777" w:rsidR="00BD1388" w:rsidRPr="00D00961" w:rsidRDefault="00BD1388">
            <w:pPr>
              <w:spacing w:before="240"/>
              <w:ind w:right="88"/>
              <w:jc w:val="center"/>
              <w:rPr>
                <w:rFonts w:ascii="Times New Roman" w:hAnsi="Times New Roman"/>
                <w:b/>
                <w:sz w:val="22"/>
              </w:rPr>
            </w:pPr>
            <w:bookmarkStart w:id="3873" w:name="_Toc393738366"/>
            <w:r w:rsidRPr="00D00961">
              <w:rPr>
                <w:rFonts w:ascii="Times New Roman" w:hAnsi="Times New Roman"/>
                <w:b/>
                <w:sz w:val="22"/>
              </w:rPr>
              <w:t>Idolatry</w:t>
            </w:r>
            <w:bookmarkEnd w:id="3873"/>
          </w:p>
        </w:tc>
        <w:tc>
          <w:tcPr>
            <w:tcW w:w="4160" w:type="dxa"/>
            <w:tcBorders>
              <w:top w:val="nil"/>
              <w:left w:val="single" w:sz="6" w:space="0" w:color="auto"/>
              <w:bottom w:val="nil"/>
              <w:right w:val="single" w:sz="12" w:space="0" w:color="auto"/>
            </w:tcBorders>
          </w:tcPr>
          <w:p w14:paraId="3C0A3FDC" w14:textId="77777777" w:rsidR="00BD1388" w:rsidRPr="00D00961" w:rsidRDefault="00BD1388">
            <w:pPr>
              <w:spacing w:before="240"/>
              <w:ind w:right="88"/>
              <w:jc w:val="center"/>
              <w:rPr>
                <w:rFonts w:ascii="Times New Roman" w:hAnsi="Times New Roman"/>
                <w:b/>
                <w:sz w:val="22"/>
              </w:rPr>
            </w:pPr>
            <w:bookmarkStart w:id="3874" w:name="_Toc393738367"/>
            <w:r w:rsidRPr="00D00961">
              <w:rPr>
                <w:rFonts w:ascii="Times New Roman" w:hAnsi="Times New Roman"/>
                <w:b/>
                <w:sz w:val="22"/>
              </w:rPr>
              <w:t>Following the true God</w:t>
            </w:r>
            <w:bookmarkEnd w:id="3874"/>
          </w:p>
        </w:tc>
      </w:tr>
      <w:tr w:rsidR="00BD1388" w:rsidRPr="00D00961" w14:paraId="1C710216" w14:textId="77777777">
        <w:tblPrEx>
          <w:tblCellMar>
            <w:top w:w="0" w:type="dxa"/>
            <w:bottom w:w="0" w:type="dxa"/>
          </w:tblCellMar>
        </w:tblPrEx>
        <w:tc>
          <w:tcPr>
            <w:tcW w:w="4160" w:type="dxa"/>
            <w:tcBorders>
              <w:top w:val="nil"/>
              <w:bottom w:val="nil"/>
              <w:right w:val="single" w:sz="6" w:space="0" w:color="auto"/>
            </w:tcBorders>
          </w:tcPr>
          <w:p w14:paraId="7BFEFE8B" w14:textId="77777777" w:rsidR="00BD1388" w:rsidRPr="00D00961" w:rsidRDefault="00BD1388">
            <w:pPr>
              <w:spacing w:before="240"/>
              <w:ind w:right="88"/>
              <w:jc w:val="center"/>
              <w:rPr>
                <w:rFonts w:ascii="Times New Roman" w:hAnsi="Times New Roman"/>
                <w:b/>
                <w:sz w:val="22"/>
              </w:rPr>
            </w:pPr>
            <w:bookmarkStart w:id="3875" w:name="_Toc393738368"/>
            <w:r w:rsidRPr="00D00961">
              <w:rPr>
                <w:rFonts w:ascii="Times New Roman" w:hAnsi="Times New Roman"/>
                <w:b/>
                <w:sz w:val="22"/>
              </w:rPr>
              <w:t>Decline, debasement, disloyalty</w:t>
            </w:r>
            <w:bookmarkEnd w:id="3875"/>
          </w:p>
        </w:tc>
        <w:tc>
          <w:tcPr>
            <w:tcW w:w="4160" w:type="dxa"/>
            <w:tcBorders>
              <w:top w:val="nil"/>
              <w:left w:val="single" w:sz="6" w:space="0" w:color="auto"/>
              <w:bottom w:val="nil"/>
              <w:right w:val="single" w:sz="12" w:space="0" w:color="auto"/>
            </w:tcBorders>
          </w:tcPr>
          <w:p w14:paraId="007826B1" w14:textId="77777777" w:rsidR="00BD1388" w:rsidRPr="00D00961" w:rsidRDefault="00BD1388">
            <w:pPr>
              <w:spacing w:before="240"/>
              <w:ind w:right="88"/>
              <w:jc w:val="center"/>
              <w:rPr>
                <w:rFonts w:ascii="Times New Roman" w:hAnsi="Times New Roman"/>
                <w:b/>
                <w:sz w:val="22"/>
              </w:rPr>
            </w:pPr>
            <w:bookmarkStart w:id="3876" w:name="_Toc393738369"/>
            <w:r w:rsidRPr="00D00961">
              <w:rPr>
                <w:rFonts w:ascii="Times New Roman" w:hAnsi="Times New Roman"/>
                <w:b/>
                <w:sz w:val="22"/>
              </w:rPr>
              <w:t>Devotion</w:t>
            </w:r>
            <w:bookmarkEnd w:id="3876"/>
          </w:p>
        </w:tc>
      </w:tr>
      <w:tr w:rsidR="00BD1388" w:rsidRPr="00D00961" w14:paraId="768C4742" w14:textId="77777777">
        <w:tblPrEx>
          <w:tblCellMar>
            <w:top w:w="0" w:type="dxa"/>
            <w:bottom w:w="0" w:type="dxa"/>
          </w:tblCellMar>
        </w:tblPrEx>
        <w:tc>
          <w:tcPr>
            <w:tcW w:w="4160" w:type="dxa"/>
            <w:tcBorders>
              <w:top w:val="nil"/>
              <w:bottom w:val="nil"/>
              <w:right w:val="single" w:sz="6" w:space="0" w:color="auto"/>
            </w:tcBorders>
          </w:tcPr>
          <w:p w14:paraId="3669B8CC" w14:textId="77777777" w:rsidR="00BD1388" w:rsidRPr="00D00961" w:rsidRDefault="00BD1388">
            <w:pPr>
              <w:spacing w:before="240"/>
              <w:ind w:right="88"/>
              <w:jc w:val="center"/>
              <w:rPr>
                <w:rFonts w:ascii="Times New Roman" w:hAnsi="Times New Roman"/>
                <w:b/>
                <w:sz w:val="22"/>
              </w:rPr>
            </w:pPr>
            <w:bookmarkStart w:id="3877" w:name="_Toc393738370"/>
            <w:r w:rsidRPr="00D00961">
              <w:rPr>
                <w:rFonts w:ascii="Times New Roman" w:hAnsi="Times New Roman"/>
                <w:b/>
                <w:sz w:val="22"/>
              </w:rPr>
              <w:t>Lust</w:t>
            </w:r>
            <w:bookmarkEnd w:id="3877"/>
          </w:p>
        </w:tc>
        <w:tc>
          <w:tcPr>
            <w:tcW w:w="4160" w:type="dxa"/>
            <w:tcBorders>
              <w:top w:val="nil"/>
              <w:left w:val="single" w:sz="6" w:space="0" w:color="auto"/>
              <w:bottom w:val="nil"/>
              <w:right w:val="single" w:sz="12" w:space="0" w:color="auto"/>
            </w:tcBorders>
          </w:tcPr>
          <w:p w14:paraId="10E32EEF" w14:textId="77777777" w:rsidR="00BD1388" w:rsidRPr="00D00961" w:rsidRDefault="00BD1388">
            <w:pPr>
              <w:spacing w:before="240"/>
              <w:ind w:right="88"/>
              <w:jc w:val="center"/>
              <w:rPr>
                <w:rFonts w:ascii="Times New Roman" w:hAnsi="Times New Roman"/>
                <w:b/>
                <w:sz w:val="22"/>
              </w:rPr>
            </w:pPr>
            <w:bookmarkStart w:id="3878" w:name="_Toc393738371"/>
            <w:r w:rsidRPr="00D00961">
              <w:rPr>
                <w:rFonts w:ascii="Times New Roman" w:hAnsi="Times New Roman"/>
                <w:b/>
                <w:sz w:val="22"/>
              </w:rPr>
              <w:t>Love</w:t>
            </w:r>
            <w:bookmarkEnd w:id="3878"/>
          </w:p>
        </w:tc>
      </w:tr>
      <w:tr w:rsidR="00BD1388" w:rsidRPr="00D00961" w14:paraId="18829A22" w14:textId="77777777">
        <w:tblPrEx>
          <w:tblCellMar>
            <w:top w:w="0" w:type="dxa"/>
            <w:bottom w:w="0" w:type="dxa"/>
          </w:tblCellMar>
        </w:tblPrEx>
        <w:tc>
          <w:tcPr>
            <w:tcW w:w="4160" w:type="dxa"/>
            <w:tcBorders>
              <w:top w:val="nil"/>
              <w:bottom w:val="nil"/>
              <w:right w:val="single" w:sz="6" w:space="0" w:color="auto"/>
            </w:tcBorders>
          </w:tcPr>
          <w:p w14:paraId="7E96B745" w14:textId="77777777" w:rsidR="00BD1388" w:rsidRPr="00D00961" w:rsidRDefault="00BD1388">
            <w:pPr>
              <w:spacing w:before="240"/>
              <w:ind w:right="88"/>
              <w:jc w:val="center"/>
              <w:rPr>
                <w:rFonts w:ascii="Times New Roman" w:hAnsi="Times New Roman"/>
                <w:b/>
                <w:sz w:val="22"/>
              </w:rPr>
            </w:pPr>
            <w:bookmarkStart w:id="3879" w:name="_Toc393738372"/>
            <w:r w:rsidRPr="00D00961">
              <w:rPr>
                <w:rFonts w:ascii="Times New Roman" w:hAnsi="Times New Roman"/>
                <w:b/>
                <w:sz w:val="22"/>
              </w:rPr>
              <w:t>War</w:t>
            </w:r>
            <w:bookmarkEnd w:id="3879"/>
          </w:p>
        </w:tc>
        <w:tc>
          <w:tcPr>
            <w:tcW w:w="4160" w:type="dxa"/>
            <w:tcBorders>
              <w:top w:val="nil"/>
              <w:left w:val="single" w:sz="6" w:space="0" w:color="auto"/>
              <w:bottom w:val="nil"/>
              <w:right w:val="single" w:sz="12" w:space="0" w:color="auto"/>
            </w:tcBorders>
          </w:tcPr>
          <w:p w14:paraId="7701BB7D" w14:textId="77777777" w:rsidR="00BD1388" w:rsidRPr="00D00961" w:rsidRDefault="00BD1388">
            <w:pPr>
              <w:spacing w:before="240"/>
              <w:ind w:right="88"/>
              <w:jc w:val="center"/>
              <w:rPr>
                <w:rFonts w:ascii="Times New Roman" w:hAnsi="Times New Roman"/>
                <w:b/>
                <w:sz w:val="22"/>
              </w:rPr>
            </w:pPr>
            <w:bookmarkStart w:id="3880" w:name="_Toc393738373"/>
            <w:r w:rsidRPr="00D00961">
              <w:rPr>
                <w:rFonts w:ascii="Times New Roman" w:hAnsi="Times New Roman"/>
                <w:b/>
                <w:sz w:val="22"/>
              </w:rPr>
              <w:t>Peace</w:t>
            </w:r>
            <w:bookmarkEnd w:id="3880"/>
          </w:p>
        </w:tc>
      </w:tr>
      <w:tr w:rsidR="00BD1388" w:rsidRPr="00D00961" w14:paraId="7A1DB5F2" w14:textId="77777777">
        <w:tblPrEx>
          <w:tblCellMar>
            <w:top w:w="0" w:type="dxa"/>
            <w:bottom w:w="0" w:type="dxa"/>
          </w:tblCellMar>
        </w:tblPrEx>
        <w:tc>
          <w:tcPr>
            <w:tcW w:w="4160" w:type="dxa"/>
            <w:tcBorders>
              <w:top w:val="nil"/>
              <w:bottom w:val="nil"/>
              <w:right w:val="single" w:sz="6" w:space="0" w:color="auto"/>
            </w:tcBorders>
          </w:tcPr>
          <w:p w14:paraId="655FB73B" w14:textId="77777777" w:rsidR="00BD1388" w:rsidRPr="00D00961" w:rsidRDefault="00BD1388">
            <w:pPr>
              <w:spacing w:before="240"/>
              <w:ind w:right="88"/>
              <w:jc w:val="center"/>
              <w:rPr>
                <w:rFonts w:ascii="Times New Roman" w:hAnsi="Times New Roman"/>
                <w:b/>
                <w:sz w:val="22"/>
              </w:rPr>
            </w:pPr>
            <w:bookmarkStart w:id="3881" w:name="_Toc393738374"/>
            <w:r w:rsidRPr="00D00961">
              <w:rPr>
                <w:rFonts w:ascii="Times New Roman" w:hAnsi="Times New Roman"/>
                <w:b/>
                <w:sz w:val="22"/>
              </w:rPr>
              <w:t>Cruelty</w:t>
            </w:r>
            <w:bookmarkEnd w:id="3881"/>
          </w:p>
        </w:tc>
        <w:tc>
          <w:tcPr>
            <w:tcW w:w="4160" w:type="dxa"/>
            <w:tcBorders>
              <w:top w:val="nil"/>
              <w:left w:val="single" w:sz="6" w:space="0" w:color="auto"/>
              <w:bottom w:val="nil"/>
              <w:right w:val="single" w:sz="12" w:space="0" w:color="auto"/>
            </w:tcBorders>
          </w:tcPr>
          <w:p w14:paraId="24054B12" w14:textId="77777777" w:rsidR="00BD1388" w:rsidRPr="00D00961" w:rsidRDefault="00BD1388">
            <w:pPr>
              <w:spacing w:before="240"/>
              <w:ind w:right="88"/>
              <w:jc w:val="center"/>
              <w:rPr>
                <w:rFonts w:ascii="Times New Roman" w:hAnsi="Times New Roman"/>
                <w:b/>
                <w:sz w:val="22"/>
              </w:rPr>
            </w:pPr>
            <w:bookmarkStart w:id="3882" w:name="_Toc393738375"/>
            <w:r w:rsidRPr="00D00961">
              <w:rPr>
                <w:rFonts w:ascii="Times New Roman" w:hAnsi="Times New Roman"/>
                <w:b/>
                <w:sz w:val="22"/>
              </w:rPr>
              <w:t>Kindness</w:t>
            </w:r>
            <w:bookmarkEnd w:id="3882"/>
          </w:p>
        </w:tc>
      </w:tr>
      <w:tr w:rsidR="00BD1388" w:rsidRPr="00D00961" w14:paraId="7D576280" w14:textId="77777777">
        <w:tblPrEx>
          <w:tblCellMar>
            <w:top w:w="0" w:type="dxa"/>
            <w:bottom w:w="0" w:type="dxa"/>
          </w:tblCellMar>
        </w:tblPrEx>
        <w:tc>
          <w:tcPr>
            <w:tcW w:w="4160" w:type="dxa"/>
            <w:tcBorders>
              <w:top w:val="nil"/>
              <w:bottom w:val="nil"/>
              <w:right w:val="single" w:sz="6" w:space="0" w:color="auto"/>
            </w:tcBorders>
          </w:tcPr>
          <w:p w14:paraId="60D9FEE5" w14:textId="77777777" w:rsidR="00BD1388" w:rsidRPr="00D00961" w:rsidRDefault="00BD1388">
            <w:pPr>
              <w:spacing w:before="240"/>
              <w:ind w:right="88"/>
              <w:jc w:val="center"/>
              <w:rPr>
                <w:rFonts w:ascii="Times New Roman" w:hAnsi="Times New Roman"/>
                <w:b/>
                <w:sz w:val="22"/>
              </w:rPr>
            </w:pPr>
            <w:bookmarkStart w:id="3883" w:name="_Toc393738376"/>
            <w:r w:rsidRPr="00D00961">
              <w:rPr>
                <w:rFonts w:ascii="Times New Roman" w:hAnsi="Times New Roman"/>
                <w:b/>
                <w:sz w:val="22"/>
              </w:rPr>
              <w:t>Bethlehem Bad</w:t>
            </w:r>
            <w:bookmarkEnd w:id="3883"/>
          </w:p>
        </w:tc>
        <w:tc>
          <w:tcPr>
            <w:tcW w:w="4160" w:type="dxa"/>
            <w:tcBorders>
              <w:top w:val="nil"/>
              <w:left w:val="single" w:sz="6" w:space="0" w:color="auto"/>
              <w:bottom w:val="nil"/>
              <w:right w:val="single" w:sz="12" w:space="0" w:color="auto"/>
            </w:tcBorders>
          </w:tcPr>
          <w:p w14:paraId="26148C4E" w14:textId="77777777" w:rsidR="00BD1388" w:rsidRPr="00D00961" w:rsidRDefault="00BD1388">
            <w:pPr>
              <w:spacing w:before="240"/>
              <w:ind w:right="88"/>
              <w:jc w:val="center"/>
              <w:rPr>
                <w:rFonts w:ascii="Times New Roman" w:hAnsi="Times New Roman"/>
                <w:b/>
                <w:sz w:val="22"/>
              </w:rPr>
            </w:pPr>
            <w:bookmarkStart w:id="3884" w:name="_Toc393738377"/>
            <w:r w:rsidRPr="00D00961">
              <w:rPr>
                <w:rFonts w:ascii="Times New Roman" w:hAnsi="Times New Roman"/>
                <w:b/>
                <w:sz w:val="22"/>
              </w:rPr>
              <w:t>Bethlehem Benefits</w:t>
            </w:r>
            <w:bookmarkEnd w:id="3884"/>
          </w:p>
        </w:tc>
      </w:tr>
      <w:tr w:rsidR="00BD1388" w:rsidRPr="00D00961" w14:paraId="4233E86A" w14:textId="77777777">
        <w:tblPrEx>
          <w:tblCellMar>
            <w:top w:w="0" w:type="dxa"/>
            <w:bottom w:w="0" w:type="dxa"/>
          </w:tblCellMar>
        </w:tblPrEx>
        <w:tc>
          <w:tcPr>
            <w:tcW w:w="4160" w:type="dxa"/>
            <w:tcBorders>
              <w:top w:val="nil"/>
              <w:bottom w:val="nil"/>
              <w:right w:val="single" w:sz="6" w:space="0" w:color="auto"/>
            </w:tcBorders>
          </w:tcPr>
          <w:p w14:paraId="1C6AC45C" w14:textId="77777777" w:rsidR="00BD1388" w:rsidRPr="00D00961" w:rsidRDefault="00BD1388">
            <w:pPr>
              <w:spacing w:before="240"/>
              <w:ind w:right="88"/>
              <w:jc w:val="center"/>
              <w:rPr>
                <w:rFonts w:ascii="Times New Roman" w:hAnsi="Times New Roman"/>
                <w:b/>
                <w:sz w:val="22"/>
              </w:rPr>
            </w:pPr>
            <w:bookmarkStart w:id="3885" w:name="_Toc393738378"/>
            <w:r w:rsidRPr="00D00961">
              <w:rPr>
                <w:rFonts w:ascii="Times New Roman" w:hAnsi="Times New Roman"/>
                <w:b/>
                <w:sz w:val="22"/>
              </w:rPr>
              <w:t>Anarchy</w:t>
            </w:r>
            <w:bookmarkEnd w:id="3885"/>
          </w:p>
        </w:tc>
        <w:tc>
          <w:tcPr>
            <w:tcW w:w="4160" w:type="dxa"/>
            <w:tcBorders>
              <w:top w:val="nil"/>
              <w:left w:val="single" w:sz="6" w:space="0" w:color="auto"/>
              <w:bottom w:val="nil"/>
              <w:right w:val="single" w:sz="12" w:space="0" w:color="auto"/>
            </w:tcBorders>
          </w:tcPr>
          <w:p w14:paraId="46FBBAA3" w14:textId="77777777" w:rsidR="00BD1388" w:rsidRPr="00D00961" w:rsidRDefault="00BD1388">
            <w:pPr>
              <w:spacing w:before="240"/>
              <w:ind w:right="88"/>
              <w:jc w:val="center"/>
              <w:rPr>
                <w:rFonts w:ascii="Times New Roman" w:hAnsi="Times New Roman"/>
                <w:b/>
                <w:sz w:val="22"/>
              </w:rPr>
            </w:pPr>
            <w:bookmarkStart w:id="3886" w:name="_Toc393738379"/>
            <w:r w:rsidRPr="00D00961">
              <w:rPr>
                <w:rFonts w:ascii="Times New Roman" w:hAnsi="Times New Roman"/>
                <w:b/>
                <w:sz w:val="22"/>
              </w:rPr>
              <w:t>Monarchy</w:t>
            </w:r>
            <w:bookmarkEnd w:id="3886"/>
          </w:p>
        </w:tc>
      </w:tr>
      <w:tr w:rsidR="00BD1388" w:rsidRPr="00D00961" w14:paraId="5569A271" w14:textId="77777777">
        <w:tblPrEx>
          <w:tblCellMar>
            <w:top w:w="0" w:type="dxa"/>
            <w:bottom w:w="0" w:type="dxa"/>
          </w:tblCellMar>
        </w:tblPrEx>
        <w:tc>
          <w:tcPr>
            <w:tcW w:w="4160" w:type="dxa"/>
            <w:tcBorders>
              <w:top w:val="nil"/>
              <w:bottom w:val="nil"/>
              <w:right w:val="single" w:sz="6" w:space="0" w:color="auto"/>
            </w:tcBorders>
          </w:tcPr>
          <w:p w14:paraId="5C68053F" w14:textId="77777777" w:rsidR="00BD1388" w:rsidRPr="00D00961" w:rsidRDefault="00BD1388">
            <w:pPr>
              <w:spacing w:before="240"/>
              <w:ind w:right="88"/>
              <w:jc w:val="center"/>
              <w:rPr>
                <w:rFonts w:ascii="Times New Roman" w:hAnsi="Times New Roman"/>
                <w:b/>
                <w:sz w:val="22"/>
              </w:rPr>
            </w:pPr>
            <w:bookmarkStart w:id="3887" w:name="_Toc393738380"/>
            <w:r w:rsidRPr="00D00961">
              <w:rPr>
                <w:rFonts w:ascii="Times New Roman" w:hAnsi="Times New Roman"/>
                <w:b/>
                <w:sz w:val="22"/>
              </w:rPr>
              <w:t>Tribal</w:t>
            </w:r>
            <w:bookmarkEnd w:id="3887"/>
          </w:p>
        </w:tc>
        <w:tc>
          <w:tcPr>
            <w:tcW w:w="4160" w:type="dxa"/>
            <w:tcBorders>
              <w:top w:val="nil"/>
              <w:left w:val="single" w:sz="6" w:space="0" w:color="auto"/>
              <w:bottom w:val="nil"/>
              <w:right w:val="single" w:sz="12" w:space="0" w:color="auto"/>
            </w:tcBorders>
          </w:tcPr>
          <w:p w14:paraId="1D9E1A74" w14:textId="77777777" w:rsidR="00BD1388" w:rsidRPr="00D00961" w:rsidRDefault="00BD1388">
            <w:pPr>
              <w:spacing w:before="240"/>
              <w:ind w:right="88"/>
              <w:jc w:val="center"/>
              <w:rPr>
                <w:rFonts w:ascii="Times New Roman" w:hAnsi="Times New Roman"/>
                <w:b/>
                <w:sz w:val="22"/>
              </w:rPr>
            </w:pPr>
            <w:bookmarkStart w:id="3888" w:name="_Toc393738381"/>
            <w:r w:rsidRPr="00D00961">
              <w:rPr>
                <w:rFonts w:ascii="Times New Roman" w:hAnsi="Times New Roman"/>
                <w:b/>
                <w:sz w:val="22"/>
              </w:rPr>
              <w:t>National</w:t>
            </w:r>
            <w:bookmarkEnd w:id="3888"/>
          </w:p>
        </w:tc>
      </w:tr>
      <w:tr w:rsidR="00BD1388" w:rsidRPr="00D00961" w14:paraId="3F227A47" w14:textId="77777777">
        <w:tblPrEx>
          <w:tblCellMar>
            <w:top w:w="0" w:type="dxa"/>
            <w:bottom w:w="0" w:type="dxa"/>
          </w:tblCellMar>
        </w:tblPrEx>
        <w:tc>
          <w:tcPr>
            <w:tcW w:w="4160" w:type="dxa"/>
            <w:tcBorders>
              <w:top w:val="nil"/>
              <w:bottom w:val="nil"/>
              <w:right w:val="single" w:sz="6" w:space="0" w:color="auto"/>
            </w:tcBorders>
          </w:tcPr>
          <w:p w14:paraId="50899BC5" w14:textId="77777777" w:rsidR="00BD1388" w:rsidRPr="00D00961" w:rsidRDefault="00BD1388">
            <w:pPr>
              <w:spacing w:before="240"/>
              <w:ind w:right="88"/>
              <w:jc w:val="center"/>
              <w:rPr>
                <w:rFonts w:ascii="Times New Roman" w:hAnsi="Times New Roman"/>
                <w:b/>
                <w:sz w:val="22"/>
              </w:rPr>
            </w:pPr>
            <w:bookmarkStart w:id="3889" w:name="_Toc393738382"/>
            <w:r w:rsidRPr="00D00961">
              <w:rPr>
                <w:rFonts w:ascii="Times New Roman" w:hAnsi="Times New Roman"/>
                <w:b/>
                <w:sz w:val="22"/>
              </w:rPr>
              <w:t>Saul</w:t>
            </w:r>
            <w:bookmarkEnd w:id="3889"/>
          </w:p>
        </w:tc>
        <w:tc>
          <w:tcPr>
            <w:tcW w:w="4160" w:type="dxa"/>
            <w:tcBorders>
              <w:top w:val="nil"/>
              <w:left w:val="single" w:sz="6" w:space="0" w:color="auto"/>
              <w:bottom w:val="nil"/>
              <w:right w:val="single" w:sz="12" w:space="0" w:color="auto"/>
            </w:tcBorders>
          </w:tcPr>
          <w:p w14:paraId="4A29C2C9" w14:textId="77777777" w:rsidR="00BD1388" w:rsidRPr="00D00961" w:rsidRDefault="00BD1388">
            <w:pPr>
              <w:spacing w:before="240"/>
              <w:ind w:right="88"/>
              <w:jc w:val="center"/>
              <w:rPr>
                <w:rFonts w:ascii="Times New Roman" w:hAnsi="Times New Roman"/>
                <w:b/>
                <w:sz w:val="22"/>
              </w:rPr>
            </w:pPr>
            <w:bookmarkStart w:id="3890" w:name="_Toc393738383"/>
            <w:r w:rsidRPr="00D00961">
              <w:rPr>
                <w:rFonts w:ascii="Times New Roman" w:hAnsi="Times New Roman"/>
                <w:b/>
                <w:sz w:val="22"/>
              </w:rPr>
              <w:t>David</w:t>
            </w:r>
            <w:bookmarkEnd w:id="3890"/>
          </w:p>
        </w:tc>
      </w:tr>
      <w:tr w:rsidR="00BD1388" w:rsidRPr="00D00961" w14:paraId="3D6C5DF9" w14:textId="77777777">
        <w:tblPrEx>
          <w:tblCellMar>
            <w:top w:w="0" w:type="dxa"/>
            <w:bottom w:w="0" w:type="dxa"/>
          </w:tblCellMar>
        </w:tblPrEx>
        <w:tc>
          <w:tcPr>
            <w:tcW w:w="4160" w:type="dxa"/>
            <w:tcBorders>
              <w:top w:val="nil"/>
              <w:bottom w:val="nil"/>
              <w:right w:val="single" w:sz="6" w:space="0" w:color="auto"/>
            </w:tcBorders>
          </w:tcPr>
          <w:p w14:paraId="28B9C6CB" w14:textId="77777777" w:rsidR="00BD1388" w:rsidRPr="00D00961" w:rsidRDefault="00BD1388">
            <w:pPr>
              <w:spacing w:before="240"/>
              <w:ind w:right="88"/>
              <w:jc w:val="center"/>
              <w:rPr>
                <w:rFonts w:ascii="Times New Roman" w:hAnsi="Times New Roman"/>
                <w:b/>
                <w:sz w:val="22"/>
              </w:rPr>
            </w:pPr>
            <w:bookmarkStart w:id="3891" w:name="_Toc393738384"/>
            <w:r w:rsidRPr="00D00961">
              <w:rPr>
                <w:rFonts w:ascii="Times New Roman" w:hAnsi="Times New Roman"/>
                <w:b/>
                <w:sz w:val="22"/>
              </w:rPr>
              <w:t>Disobedience leads to sorrow</w:t>
            </w:r>
            <w:bookmarkEnd w:id="3891"/>
          </w:p>
        </w:tc>
        <w:tc>
          <w:tcPr>
            <w:tcW w:w="4160" w:type="dxa"/>
            <w:tcBorders>
              <w:top w:val="nil"/>
              <w:left w:val="single" w:sz="6" w:space="0" w:color="auto"/>
              <w:bottom w:val="nil"/>
              <w:right w:val="single" w:sz="12" w:space="0" w:color="auto"/>
            </w:tcBorders>
          </w:tcPr>
          <w:p w14:paraId="7A0C1AC8" w14:textId="77777777" w:rsidR="00BD1388" w:rsidRPr="00D00961" w:rsidRDefault="00BD1388">
            <w:pPr>
              <w:spacing w:before="240"/>
              <w:ind w:right="88"/>
              <w:jc w:val="center"/>
              <w:rPr>
                <w:rFonts w:ascii="Times New Roman" w:hAnsi="Times New Roman"/>
                <w:b/>
                <w:sz w:val="22"/>
              </w:rPr>
            </w:pPr>
            <w:bookmarkStart w:id="3892" w:name="_Toc393738385"/>
            <w:r w:rsidRPr="00D00961">
              <w:rPr>
                <w:rFonts w:ascii="Times New Roman" w:hAnsi="Times New Roman"/>
                <w:b/>
                <w:sz w:val="22"/>
              </w:rPr>
              <w:t>Obedient faith leads to blessing</w:t>
            </w:r>
            <w:bookmarkEnd w:id="3892"/>
          </w:p>
        </w:tc>
      </w:tr>
      <w:tr w:rsidR="00BD1388" w:rsidRPr="00D00961" w14:paraId="571BB8E9" w14:textId="77777777">
        <w:tblPrEx>
          <w:tblCellMar>
            <w:top w:w="0" w:type="dxa"/>
            <w:bottom w:w="0" w:type="dxa"/>
          </w:tblCellMar>
        </w:tblPrEx>
        <w:tc>
          <w:tcPr>
            <w:tcW w:w="4160" w:type="dxa"/>
            <w:tcBorders>
              <w:top w:val="nil"/>
              <w:bottom w:val="single" w:sz="12" w:space="0" w:color="auto"/>
              <w:right w:val="single" w:sz="6" w:space="0" w:color="auto"/>
            </w:tcBorders>
          </w:tcPr>
          <w:p w14:paraId="015DE1EB" w14:textId="77777777" w:rsidR="00BD1388" w:rsidRPr="00D00961" w:rsidRDefault="00BD1388">
            <w:pPr>
              <w:spacing w:before="240"/>
              <w:ind w:right="88"/>
              <w:jc w:val="center"/>
              <w:rPr>
                <w:rFonts w:ascii="Times New Roman" w:hAnsi="Times New Roman"/>
                <w:b/>
                <w:sz w:val="22"/>
              </w:rPr>
            </w:pPr>
            <w:bookmarkStart w:id="3893" w:name="_Toc393738386"/>
            <w:r w:rsidRPr="00D00961">
              <w:rPr>
                <w:rFonts w:ascii="Times New Roman" w:hAnsi="Times New Roman"/>
                <w:b/>
                <w:sz w:val="22"/>
              </w:rPr>
              <w:t>Spiritual darkness</w:t>
            </w:r>
            <w:bookmarkEnd w:id="3893"/>
          </w:p>
        </w:tc>
        <w:tc>
          <w:tcPr>
            <w:tcW w:w="4160" w:type="dxa"/>
            <w:tcBorders>
              <w:top w:val="nil"/>
              <w:left w:val="single" w:sz="6" w:space="0" w:color="auto"/>
              <w:bottom w:val="single" w:sz="12" w:space="0" w:color="auto"/>
              <w:right w:val="single" w:sz="12" w:space="0" w:color="auto"/>
            </w:tcBorders>
          </w:tcPr>
          <w:p w14:paraId="09B09A4A" w14:textId="77777777" w:rsidR="00BD1388" w:rsidRPr="00D00961" w:rsidRDefault="00BD1388">
            <w:pPr>
              <w:spacing w:before="240"/>
              <w:ind w:right="88"/>
              <w:jc w:val="center"/>
              <w:rPr>
                <w:rFonts w:ascii="Times New Roman" w:hAnsi="Times New Roman"/>
                <w:b/>
                <w:sz w:val="22"/>
              </w:rPr>
            </w:pPr>
            <w:bookmarkStart w:id="3894" w:name="_Toc393738387"/>
            <w:r w:rsidRPr="00D00961">
              <w:rPr>
                <w:rFonts w:ascii="Times New Roman" w:hAnsi="Times New Roman"/>
                <w:b/>
                <w:sz w:val="22"/>
              </w:rPr>
              <w:t>Spiritual light</w:t>
            </w:r>
            <w:bookmarkEnd w:id="3894"/>
          </w:p>
        </w:tc>
      </w:tr>
    </w:tbl>
    <w:p w14:paraId="5D91B88B" w14:textId="77777777" w:rsidR="00BD1388" w:rsidRPr="00D00961" w:rsidRDefault="00BD1388">
      <w:pPr>
        <w:tabs>
          <w:tab w:val="left" w:pos="720"/>
        </w:tabs>
        <w:ind w:left="720" w:right="-385" w:hanging="360"/>
        <w:rPr>
          <w:rFonts w:ascii="Times New Roman" w:hAnsi="Times New Roman"/>
          <w:sz w:val="22"/>
        </w:rPr>
      </w:pPr>
      <w:bookmarkStart w:id="3895" w:name="_Toc393738388"/>
      <w:r w:rsidRPr="00D00961">
        <w:rPr>
          <w:rFonts w:ascii="Times New Roman" w:hAnsi="Times New Roman"/>
          <w:sz w:val="22"/>
        </w:rPr>
        <w:br w:type="page"/>
      </w:r>
      <w:r w:rsidRPr="00D00961">
        <w:rPr>
          <w:rFonts w:ascii="Times New Roman" w:hAnsi="Times New Roman"/>
          <w:sz w:val="22"/>
        </w:rPr>
        <w:lastRenderedPageBreak/>
        <w:tab/>
        <w:t xml:space="preserve">The book is totally positive.  "Ruth is a literary masterpiece.  The author, with consummate artistry, great delicacy, obvious enjoyment, yet a bare minimum of words, has depicted people who, although magnanimous, are believable.  At one level this is what the story teaches: its characters live, love, and relate so as to be the enfleshment of the Hebrew concept of </w:t>
      </w:r>
      <w:r w:rsidRPr="00D00961">
        <w:rPr>
          <w:rFonts w:ascii="Times New Roman" w:hAnsi="Times New Roman"/>
          <w:i/>
          <w:sz w:val="22"/>
        </w:rPr>
        <w:t>s</w:t>
      </w:r>
      <w:r w:rsidRPr="00D00961">
        <w:rPr>
          <w:rFonts w:ascii="Times New Roman" w:hAnsi="Times New Roman"/>
          <w:i/>
          <w:position w:val="6"/>
          <w:sz w:val="18"/>
        </w:rPr>
        <w:t>e</w:t>
      </w:r>
      <w:r w:rsidRPr="00D00961">
        <w:rPr>
          <w:rFonts w:ascii="Times New Roman" w:hAnsi="Times New Roman"/>
          <w:i/>
          <w:sz w:val="22"/>
          <w:u w:val="single"/>
        </w:rPr>
        <w:t>d</w:t>
      </w:r>
      <w:r w:rsidRPr="00D00961">
        <w:rPr>
          <w:rFonts w:ascii="Times New Roman" w:hAnsi="Times New Roman"/>
          <w:i/>
          <w:sz w:val="22"/>
        </w:rPr>
        <w:t>aqa</w:t>
      </w:r>
      <w:r w:rsidRPr="00D00961">
        <w:rPr>
          <w:rFonts w:ascii="Times New Roman" w:hAnsi="Times New Roman"/>
          <w:sz w:val="22"/>
        </w:rPr>
        <w:t xml:space="preserve"> 'righteousness,' 'integrity,' illustrating in concrete terms life under God's covenant.  The story has no villain.  Orpah does leave her mother-in-law, but only after a second appeal, and the nearer kinsman is perfectly willing to redeem the land until his own patrimony is jeopardized by the concomitant requirement of marrying Ruth" (LaSor, 614).</w:t>
      </w:r>
      <w:bookmarkEnd w:id="3895"/>
    </w:p>
    <w:p w14:paraId="3A619240" w14:textId="77777777" w:rsidR="00BD1388" w:rsidRPr="00D00961" w:rsidRDefault="00BD1388">
      <w:pPr>
        <w:tabs>
          <w:tab w:val="left" w:pos="720"/>
        </w:tabs>
        <w:ind w:left="720" w:right="-385" w:hanging="360"/>
        <w:rPr>
          <w:rFonts w:ascii="Times New Roman" w:hAnsi="Times New Roman"/>
          <w:sz w:val="22"/>
        </w:rPr>
      </w:pPr>
    </w:p>
    <w:p w14:paraId="4C346E5A" w14:textId="77777777" w:rsidR="00BD1388" w:rsidRPr="00D00961" w:rsidRDefault="00BD1388">
      <w:pPr>
        <w:tabs>
          <w:tab w:val="left" w:pos="720"/>
        </w:tabs>
        <w:ind w:left="720" w:right="-385" w:hanging="360"/>
        <w:rPr>
          <w:rFonts w:ascii="Times New Roman" w:hAnsi="Times New Roman"/>
          <w:sz w:val="22"/>
        </w:rPr>
      </w:pPr>
      <w:bookmarkStart w:id="3896" w:name="_Toc393738389"/>
      <w:r w:rsidRPr="00D00961">
        <w:rPr>
          <w:rFonts w:ascii="Times New Roman" w:hAnsi="Times New Roman"/>
          <w:sz w:val="22"/>
        </w:rPr>
        <w:t>E.</w:t>
      </w:r>
      <w:r w:rsidRPr="00D00961">
        <w:rPr>
          <w:rFonts w:ascii="Times New Roman" w:hAnsi="Times New Roman"/>
          <w:sz w:val="22"/>
        </w:rPr>
        <w:tab/>
        <w:t xml:space="preserve">The Book of Ruth </w:t>
      </w:r>
      <w:r w:rsidR="001E6DFB" w:rsidRPr="00D00961">
        <w:rPr>
          <w:rFonts w:ascii="Times New Roman" w:hAnsi="Times New Roman"/>
          <w:sz w:val="22"/>
        </w:rPr>
        <w:t>is best</w:t>
      </w:r>
      <w:r w:rsidRPr="00D00961">
        <w:rPr>
          <w:rFonts w:ascii="Times New Roman" w:hAnsi="Times New Roman"/>
          <w:sz w:val="22"/>
        </w:rPr>
        <w:t xml:space="preserve"> understood </w:t>
      </w:r>
      <w:r w:rsidR="001E6DFB" w:rsidRPr="00D00961">
        <w:rPr>
          <w:rFonts w:ascii="Times New Roman" w:hAnsi="Times New Roman"/>
          <w:sz w:val="22"/>
        </w:rPr>
        <w:t>in light</w:t>
      </w:r>
      <w:r w:rsidRPr="00D00961">
        <w:rPr>
          <w:rFonts w:ascii="Times New Roman" w:hAnsi="Times New Roman"/>
          <w:sz w:val="22"/>
        </w:rPr>
        <w:t xml:space="preserve"> of two customs in the Law of Moses:</w:t>
      </w:r>
      <w:bookmarkEnd w:id="3896"/>
    </w:p>
    <w:p w14:paraId="127A4904" w14:textId="77777777" w:rsidR="00BD1388" w:rsidRPr="00D00961" w:rsidRDefault="00BD1388">
      <w:pPr>
        <w:tabs>
          <w:tab w:val="left" w:pos="1080"/>
        </w:tabs>
        <w:ind w:left="1080" w:right="-385" w:hanging="360"/>
        <w:rPr>
          <w:rFonts w:ascii="Times New Roman" w:hAnsi="Times New Roman"/>
          <w:sz w:val="22"/>
        </w:rPr>
      </w:pPr>
    </w:p>
    <w:p w14:paraId="784FDB84" w14:textId="77777777" w:rsidR="00BD1388" w:rsidRPr="00D00961" w:rsidRDefault="00BD1388">
      <w:pPr>
        <w:tabs>
          <w:tab w:val="left" w:pos="1080"/>
        </w:tabs>
        <w:ind w:left="1080" w:right="-385" w:hanging="360"/>
        <w:rPr>
          <w:rFonts w:ascii="Times New Roman" w:hAnsi="Times New Roman"/>
          <w:sz w:val="22"/>
        </w:rPr>
      </w:pPr>
      <w:bookmarkStart w:id="3897" w:name="_Toc393738390"/>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The Practice of Gleaning (Deut. 24:19-22; Lev. 19:9, 10)</w:t>
      </w:r>
      <w:r w:rsidRPr="00D00961">
        <w:rPr>
          <w:rFonts w:ascii="Times New Roman" w:hAnsi="Times New Roman"/>
          <w:sz w:val="22"/>
        </w:rPr>
        <w:t>: Israel's "welfare system" required work by the poor ("wor</w:t>
      </w:r>
      <w:r w:rsidR="00A736B2" w:rsidRPr="00D00961">
        <w:rPr>
          <w:rFonts w:ascii="Times New Roman" w:hAnsi="Times New Roman"/>
          <w:sz w:val="22"/>
        </w:rPr>
        <w:t>kfare"). Land</w:t>
      </w:r>
      <w:r w:rsidRPr="00D00961">
        <w:rPr>
          <w:rFonts w:ascii="Times New Roman" w:hAnsi="Times New Roman"/>
          <w:sz w:val="22"/>
        </w:rPr>
        <w:t xml:space="preserve">owners </w:t>
      </w:r>
      <w:r w:rsidR="00A736B2" w:rsidRPr="00D00961">
        <w:rPr>
          <w:rFonts w:ascii="Times New Roman" w:hAnsi="Times New Roman"/>
          <w:sz w:val="22"/>
        </w:rPr>
        <w:t>could not harvest</w:t>
      </w:r>
      <w:r w:rsidRPr="00D00961">
        <w:rPr>
          <w:rFonts w:ascii="Times New Roman" w:hAnsi="Times New Roman"/>
          <w:sz w:val="22"/>
        </w:rPr>
        <w:t xml:space="preserve"> the corners of the</w:t>
      </w:r>
      <w:r w:rsidR="00A736B2" w:rsidRPr="00D00961">
        <w:rPr>
          <w:rFonts w:ascii="Times New Roman" w:hAnsi="Times New Roman"/>
          <w:sz w:val="22"/>
        </w:rPr>
        <w:t>ir</w:t>
      </w:r>
      <w:r w:rsidRPr="00D00961">
        <w:rPr>
          <w:rFonts w:ascii="Times New Roman" w:hAnsi="Times New Roman"/>
          <w:sz w:val="22"/>
        </w:rPr>
        <w:t xml:space="preserve"> fields so that the poor, the aliens, the widows and the orphans could pick up ("glean") these remaining sheaves.  Ruth </w:t>
      </w:r>
      <w:r w:rsidR="00A736B2" w:rsidRPr="00D00961">
        <w:rPr>
          <w:rFonts w:ascii="Times New Roman" w:hAnsi="Times New Roman"/>
          <w:sz w:val="22"/>
        </w:rPr>
        <w:t>benefited</w:t>
      </w:r>
      <w:r w:rsidRPr="00D00961">
        <w:rPr>
          <w:rFonts w:ascii="Times New Roman" w:hAnsi="Times New Roman"/>
          <w:sz w:val="22"/>
        </w:rPr>
        <w:t xml:space="preserve"> </w:t>
      </w:r>
      <w:r w:rsidR="00A736B2" w:rsidRPr="00D00961">
        <w:rPr>
          <w:rFonts w:ascii="Times New Roman" w:hAnsi="Times New Roman"/>
          <w:sz w:val="22"/>
        </w:rPr>
        <w:t xml:space="preserve">from </w:t>
      </w:r>
      <w:r w:rsidRPr="00D00961">
        <w:rPr>
          <w:rFonts w:ascii="Times New Roman" w:hAnsi="Times New Roman"/>
          <w:sz w:val="22"/>
        </w:rPr>
        <w:t>this merciful provision in the Law (2:2, 3, 7, 8, 15-19, 22).</w:t>
      </w:r>
      <w:bookmarkEnd w:id="3897"/>
    </w:p>
    <w:p w14:paraId="2AA55895" w14:textId="77777777" w:rsidR="00BD1388" w:rsidRPr="00D00961" w:rsidRDefault="00BD1388">
      <w:pPr>
        <w:tabs>
          <w:tab w:val="left" w:pos="1080"/>
        </w:tabs>
        <w:ind w:left="1080" w:right="-385" w:hanging="360"/>
        <w:rPr>
          <w:rFonts w:ascii="Times New Roman" w:hAnsi="Times New Roman"/>
          <w:sz w:val="22"/>
        </w:rPr>
      </w:pPr>
    </w:p>
    <w:p w14:paraId="244408E6" w14:textId="77777777" w:rsidR="00BD1388" w:rsidRPr="00D00961" w:rsidRDefault="00BD1388">
      <w:pPr>
        <w:tabs>
          <w:tab w:val="left" w:pos="1080"/>
        </w:tabs>
        <w:ind w:left="1080" w:right="-385" w:hanging="360"/>
        <w:rPr>
          <w:rFonts w:ascii="Times New Roman" w:hAnsi="Times New Roman"/>
          <w:sz w:val="22"/>
        </w:rPr>
      </w:pPr>
      <w:bookmarkStart w:id="3898" w:name="_Toc393738391"/>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The Kinsman-Redeemer (Deut. 25:5-10)</w:t>
      </w:r>
      <w:r w:rsidRPr="00D00961">
        <w:rPr>
          <w:rFonts w:ascii="Times New Roman" w:hAnsi="Times New Roman"/>
          <w:sz w:val="22"/>
        </w:rPr>
        <w:t xml:space="preserve">:  The Law also required a </w:t>
      </w:r>
      <w:r w:rsidR="00A736B2" w:rsidRPr="00D00961">
        <w:rPr>
          <w:rFonts w:ascii="Times New Roman" w:hAnsi="Times New Roman"/>
          <w:sz w:val="22"/>
        </w:rPr>
        <w:t>dead</w:t>
      </w:r>
      <w:r w:rsidRPr="00D00961">
        <w:rPr>
          <w:rFonts w:ascii="Times New Roman" w:hAnsi="Times New Roman"/>
          <w:sz w:val="22"/>
        </w:rPr>
        <w:t xml:space="preserve"> man</w:t>
      </w:r>
      <w:r w:rsidR="00736A61" w:rsidRPr="00D00961">
        <w:rPr>
          <w:rFonts w:ascii="Times New Roman" w:hAnsi="Times New Roman"/>
          <w:sz w:val="22"/>
        </w:rPr>
        <w:t>’s brother</w:t>
      </w:r>
      <w:r w:rsidRPr="00D00961">
        <w:rPr>
          <w:rFonts w:ascii="Times New Roman" w:hAnsi="Times New Roman"/>
          <w:sz w:val="22"/>
        </w:rPr>
        <w:t xml:space="preserve"> to marry his widow and raise up the</w:t>
      </w:r>
      <w:r w:rsidR="00736A61" w:rsidRPr="00D00961">
        <w:rPr>
          <w:rFonts w:ascii="Times New Roman" w:hAnsi="Times New Roman"/>
          <w:sz w:val="22"/>
        </w:rPr>
        <w:t>ir</w:t>
      </w:r>
      <w:r w:rsidRPr="00D00961">
        <w:rPr>
          <w:rFonts w:ascii="Times New Roman" w:hAnsi="Times New Roman"/>
          <w:sz w:val="22"/>
        </w:rPr>
        <w:t xml:space="preserve"> first son in the name of his brother.  While the Law prohibited sexual relations with a sister-in-law (Lev. 18:16), this kinsman-redeemer provision was </w:t>
      </w:r>
      <w:r w:rsidRPr="00D00961">
        <w:rPr>
          <w:rFonts w:ascii="Times New Roman" w:hAnsi="Times New Roman"/>
          <w:i/>
          <w:sz w:val="22"/>
        </w:rPr>
        <w:t>required</w:t>
      </w:r>
      <w:r w:rsidRPr="00D00961">
        <w:rPr>
          <w:rFonts w:ascii="Times New Roman" w:hAnsi="Times New Roman"/>
          <w:sz w:val="22"/>
        </w:rPr>
        <w:t xml:space="preserve"> when the brother died: (a) without a son (male heir) and (b) when these brothers lived together having </w:t>
      </w:r>
      <w:r w:rsidR="00A736B2" w:rsidRPr="00D00961">
        <w:rPr>
          <w:rFonts w:ascii="Times New Roman" w:hAnsi="Times New Roman"/>
          <w:sz w:val="22"/>
        </w:rPr>
        <w:t xml:space="preserve">jointly </w:t>
      </w:r>
      <w:r w:rsidRPr="00D00961">
        <w:rPr>
          <w:rFonts w:ascii="Times New Roman" w:hAnsi="Times New Roman"/>
          <w:sz w:val="22"/>
        </w:rPr>
        <w:t xml:space="preserve">inherited their father's property.  The new husband was called the "kinsman-redeemer," or </w:t>
      </w:r>
      <w:r w:rsidRPr="00D00961">
        <w:rPr>
          <w:rFonts w:ascii="Times New Roman" w:hAnsi="Times New Roman"/>
          <w:i/>
          <w:sz w:val="22"/>
        </w:rPr>
        <w:t>goel</w:t>
      </w:r>
      <w:r w:rsidRPr="00D00961">
        <w:rPr>
          <w:rFonts w:ascii="Times New Roman" w:hAnsi="Times New Roman"/>
          <w:sz w:val="22"/>
        </w:rPr>
        <w:t xml:space="preserve"> (Hebrew). If the deceased man had no living brother then the </w:t>
      </w:r>
      <w:r w:rsidRPr="00D00961">
        <w:rPr>
          <w:rFonts w:ascii="Times New Roman" w:hAnsi="Times New Roman"/>
          <w:i/>
          <w:sz w:val="22"/>
        </w:rPr>
        <w:t>goel</w:t>
      </w:r>
      <w:r w:rsidR="001E6DFB" w:rsidRPr="00D00961">
        <w:rPr>
          <w:rFonts w:ascii="Times New Roman" w:hAnsi="Times New Roman"/>
          <w:sz w:val="22"/>
        </w:rPr>
        <w:t xml:space="preserve"> </w:t>
      </w:r>
      <w:r w:rsidRPr="00D00961">
        <w:rPr>
          <w:rFonts w:ascii="Times New Roman" w:hAnsi="Times New Roman"/>
          <w:sz w:val="22"/>
        </w:rPr>
        <w:t xml:space="preserve">was the closest male relative.  Ruth's first husband, Mahlon (4:10), had no brother, </w:t>
      </w:r>
      <w:r w:rsidR="008A710E" w:rsidRPr="00D00961">
        <w:rPr>
          <w:rFonts w:ascii="Times New Roman" w:hAnsi="Times New Roman"/>
          <w:sz w:val="22"/>
        </w:rPr>
        <w:t>thus making</w:t>
      </w:r>
      <w:r w:rsidRPr="00D00961">
        <w:rPr>
          <w:rFonts w:ascii="Times New Roman" w:hAnsi="Times New Roman"/>
          <w:sz w:val="22"/>
        </w:rPr>
        <w:t xml:space="preserve"> the next closest kin responsible (3:12), but since he refused to marry Ruth (4:5-6)</w:t>
      </w:r>
      <w:r w:rsidR="00A736B2" w:rsidRPr="00D00961">
        <w:rPr>
          <w:rFonts w:ascii="Times New Roman" w:hAnsi="Times New Roman"/>
          <w:sz w:val="22"/>
        </w:rPr>
        <w:t>,</w:t>
      </w:r>
      <w:r w:rsidRPr="00D00961">
        <w:rPr>
          <w:rFonts w:ascii="Times New Roman" w:hAnsi="Times New Roman"/>
          <w:sz w:val="22"/>
        </w:rPr>
        <w:t xml:space="preserve"> B</w:t>
      </w:r>
      <w:r w:rsidR="00A736B2" w:rsidRPr="00D00961">
        <w:rPr>
          <w:rFonts w:ascii="Times New Roman" w:hAnsi="Times New Roman"/>
          <w:sz w:val="22"/>
        </w:rPr>
        <w:t xml:space="preserve">oaz became the closest kin.  This </w:t>
      </w:r>
      <w:r w:rsidRPr="00D00961">
        <w:rPr>
          <w:rFonts w:ascii="Times New Roman" w:hAnsi="Times New Roman"/>
          <w:sz w:val="22"/>
        </w:rPr>
        <w:t xml:space="preserve">emphasis on the </w:t>
      </w:r>
      <w:r w:rsidRPr="00D00961">
        <w:rPr>
          <w:rFonts w:ascii="Times New Roman" w:hAnsi="Times New Roman"/>
          <w:i/>
          <w:sz w:val="22"/>
        </w:rPr>
        <w:t>goel</w:t>
      </w:r>
      <w:r w:rsidR="001E6DFB" w:rsidRPr="00D00961">
        <w:rPr>
          <w:rFonts w:ascii="Times New Roman" w:hAnsi="Times New Roman"/>
          <w:sz w:val="22"/>
        </w:rPr>
        <w:t xml:space="preserve"> </w:t>
      </w:r>
      <w:r w:rsidRPr="00D00961">
        <w:rPr>
          <w:rFonts w:ascii="Times New Roman" w:hAnsi="Times New Roman"/>
          <w:sz w:val="22"/>
        </w:rPr>
        <w:t xml:space="preserve">in Ruth is </w:t>
      </w:r>
      <w:r w:rsidR="00A736B2" w:rsidRPr="00D00961">
        <w:rPr>
          <w:rFonts w:ascii="Times New Roman" w:hAnsi="Times New Roman"/>
          <w:sz w:val="22"/>
        </w:rPr>
        <w:t>evident as</w:t>
      </w:r>
      <w:r w:rsidRPr="00D00961">
        <w:rPr>
          <w:rFonts w:ascii="Times New Roman" w:hAnsi="Times New Roman"/>
          <w:sz w:val="22"/>
        </w:rPr>
        <w:t xml:space="preserve"> the kinsman-redeemer appears 13 times in only four chapters.</w:t>
      </w:r>
      <w:bookmarkEnd w:id="3898"/>
    </w:p>
    <w:p w14:paraId="61161EF1" w14:textId="77777777" w:rsidR="00BD1388" w:rsidRPr="00D00961" w:rsidRDefault="00BD1388">
      <w:pPr>
        <w:tabs>
          <w:tab w:val="left" w:pos="1080"/>
        </w:tabs>
        <w:ind w:left="1080" w:right="-385" w:hanging="360"/>
        <w:rPr>
          <w:rFonts w:ascii="Times New Roman" w:hAnsi="Times New Roman"/>
          <w:sz w:val="22"/>
        </w:rPr>
      </w:pPr>
    </w:p>
    <w:p w14:paraId="28ADF704"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ab/>
      </w:r>
      <w:bookmarkStart w:id="3899" w:name="_Toc393738392"/>
      <w:r w:rsidRPr="00D00961">
        <w:rPr>
          <w:rFonts w:ascii="Times New Roman" w:hAnsi="Times New Roman"/>
          <w:sz w:val="22"/>
        </w:rPr>
        <w:t>This kinsman-redeemer (</w:t>
      </w:r>
      <w:r w:rsidRPr="00D00961">
        <w:rPr>
          <w:rFonts w:ascii="Times New Roman" w:hAnsi="Times New Roman"/>
          <w:i/>
          <w:sz w:val="22"/>
        </w:rPr>
        <w:t>goel</w:t>
      </w:r>
      <w:r w:rsidRPr="00D00961">
        <w:rPr>
          <w:rFonts w:ascii="Times New Roman" w:hAnsi="Times New Roman"/>
          <w:sz w:val="22"/>
        </w:rPr>
        <w:t xml:space="preserve">) theme beautifully typifies </w:t>
      </w:r>
      <w:r w:rsidR="00A736B2" w:rsidRPr="00D00961">
        <w:rPr>
          <w:rFonts w:ascii="Times New Roman" w:hAnsi="Times New Roman"/>
          <w:sz w:val="22"/>
        </w:rPr>
        <w:t>Christ’s</w:t>
      </w:r>
      <w:r w:rsidRPr="00D00961">
        <w:rPr>
          <w:rFonts w:ascii="Times New Roman" w:hAnsi="Times New Roman"/>
          <w:sz w:val="22"/>
        </w:rPr>
        <w:t xml:space="preserve"> relationship </w:t>
      </w:r>
      <w:r w:rsidR="00A736B2" w:rsidRPr="00D00961">
        <w:rPr>
          <w:rFonts w:ascii="Times New Roman" w:hAnsi="Times New Roman"/>
          <w:sz w:val="22"/>
        </w:rPr>
        <w:t>with</w:t>
      </w:r>
      <w:r w:rsidRPr="00D00961">
        <w:rPr>
          <w:rFonts w:ascii="Times New Roman" w:hAnsi="Times New Roman"/>
          <w:sz w:val="22"/>
        </w:rPr>
        <w:t xml:space="preserve"> the Church.  Four requirements </w:t>
      </w:r>
      <w:r w:rsidR="00A736B2" w:rsidRPr="00D00961">
        <w:rPr>
          <w:rFonts w:ascii="Times New Roman" w:hAnsi="Times New Roman"/>
          <w:sz w:val="22"/>
        </w:rPr>
        <w:t>existed</w:t>
      </w:r>
      <w:r w:rsidRPr="00D00961">
        <w:rPr>
          <w:rFonts w:ascii="Times New Roman" w:hAnsi="Times New Roman"/>
          <w:sz w:val="22"/>
        </w:rPr>
        <w:t xml:space="preserve"> </w:t>
      </w:r>
      <w:r w:rsidR="00A736B2" w:rsidRPr="00D00961">
        <w:rPr>
          <w:rFonts w:ascii="Times New Roman" w:hAnsi="Times New Roman"/>
          <w:sz w:val="22"/>
        </w:rPr>
        <w:t xml:space="preserve">for </w:t>
      </w:r>
      <w:r w:rsidRPr="00D00961">
        <w:rPr>
          <w:rFonts w:ascii="Times New Roman" w:hAnsi="Times New Roman"/>
          <w:sz w:val="22"/>
        </w:rPr>
        <w:t xml:space="preserve">a legitimate </w:t>
      </w:r>
      <w:r w:rsidRPr="00D00961">
        <w:rPr>
          <w:rFonts w:ascii="Times New Roman" w:hAnsi="Times New Roman"/>
          <w:i/>
          <w:sz w:val="22"/>
        </w:rPr>
        <w:t>goel</w:t>
      </w:r>
      <w:r w:rsidRPr="00D00961">
        <w:rPr>
          <w:rFonts w:ascii="Times New Roman" w:hAnsi="Times New Roman"/>
          <w:sz w:val="22"/>
        </w:rPr>
        <w:t xml:space="preserve">, all of which Christ fulfilled as the </w:t>
      </w:r>
      <w:r w:rsidRPr="00D00961">
        <w:rPr>
          <w:rFonts w:ascii="Times New Roman" w:hAnsi="Times New Roman"/>
          <w:i/>
          <w:sz w:val="22"/>
        </w:rPr>
        <w:t>goel</w:t>
      </w:r>
      <w:r w:rsidR="001E6DFB" w:rsidRPr="00D00961">
        <w:rPr>
          <w:rFonts w:ascii="Times New Roman" w:hAnsi="Times New Roman"/>
          <w:sz w:val="22"/>
        </w:rPr>
        <w:t xml:space="preserve"> </w:t>
      </w:r>
      <w:r w:rsidRPr="00D00961">
        <w:rPr>
          <w:rFonts w:ascii="Times New Roman" w:hAnsi="Times New Roman"/>
          <w:sz w:val="22"/>
        </w:rPr>
        <w:t xml:space="preserve">to redeem </w:t>
      </w:r>
      <w:r w:rsidR="00A736B2" w:rsidRPr="00D00961">
        <w:rPr>
          <w:rFonts w:ascii="Times New Roman" w:hAnsi="Times New Roman"/>
          <w:sz w:val="22"/>
        </w:rPr>
        <w:t>people</w:t>
      </w:r>
      <w:r w:rsidRPr="00D00961">
        <w:rPr>
          <w:rFonts w:ascii="Times New Roman" w:hAnsi="Times New Roman"/>
          <w:sz w:val="22"/>
        </w:rPr>
        <w:t>:</w:t>
      </w:r>
      <w:bookmarkEnd w:id="3899"/>
    </w:p>
    <w:p w14:paraId="34EA2AC6" w14:textId="77777777" w:rsidR="00BD1388" w:rsidRPr="00D00961" w:rsidRDefault="00BD1388">
      <w:pPr>
        <w:tabs>
          <w:tab w:val="left" w:pos="1440"/>
        </w:tabs>
        <w:ind w:left="1440" w:right="-385" w:hanging="360"/>
        <w:rPr>
          <w:rFonts w:ascii="Times New Roman" w:hAnsi="Times New Roman"/>
          <w:sz w:val="22"/>
        </w:rPr>
      </w:pPr>
    </w:p>
    <w:p w14:paraId="1677AB00" w14:textId="77777777" w:rsidR="00BD1388" w:rsidRPr="00D00961" w:rsidRDefault="00BD1388">
      <w:pPr>
        <w:tabs>
          <w:tab w:val="left" w:pos="1440"/>
        </w:tabs>
        <w:ind w:left="1440" w:right="-385" w:hanging="360"/>
        <w:rPr>
          <w:rFonts w:ascii="Times New Roman" w:hAnsi="Times New Roman"/>
          <w:sz w:val="22"/>
        </w:rPr>
      </w:pPr>
      <w:bookmarkStart w:id="3900" w:name="_Toc393738393"/>
      <w:r w:rsidRPr="00D00961">
        <w:rPr>
          <w:rFonts w:ascii="Times New Roman" w:hAnsi="Times New Roman"/>
          <w:sz w:val="22"/>
        </w:rPr>
        <w:t>1.</w:t>
      </w:r>
      <w:r w:rsidRPr="00D00961">
        <w:rPr>
          <w:rFonts w:ascii="Times New Roman" w:hAnsi="Times New Roman"/>
          <w:sz w:val="22"/>
        </w:rPr>
        <w:tab/>
        <w:t xml:space="preserve">He must be </w:t>
      </w:r>
      <w:r w:rsidRPr="00D00961">
        <w:rPr>
          <w:rFonts w:ascii="Times New Roman" w:hAnsi="Times New Roman"/>
          <w:sz w:val="22"/>
          <w:u w:val="single"/>
        </w:rPr>
        <w:t>related</w:t>
      </w:r>
      <w:r w:rsidRPr="00D00961">
        <w:rPr>
          <w:rFonts w:ascii="Times New Roman" w:hAnsi="Times New Roman"/>
          <w:sz w:val="22"/>
        </w:rPr>
        <w:t xml:space="preserve"> by blood to those he redeems (2:20; cf. Deut. 25:5, 7-10).  Jesus was God made fully man (John 1:14; Rom. 1:3; Phil. 2:5-8; Heb. 2:14-15).</w:t>
      </w:r>
      <w:bookmarkEnd w:id="3900"/>
    </w:p>
    <w:p w14:paraId="07E7D3E7" w14:textId="77777777" w:rsidR="00BD1388" w:rsidRPr="00D00961" w:rsidRDefault="00BD1388">
      <w:pPr>
        <w:tabs>
          <w:tab w:val="left" w:pos="1440"/>
        </w:tabs>
        <w:ind w:left="1440" w:right="-385" w:hanging="360"/>
        <w:rPr>
          <w:rFonts w:ascii="Times New Roman" w:hAnsi="Times New Roman"/>
          <w:sz w:val="22"/>
        </w:rPr>
      </w:pPr>
    </w:p>
    <w:p w14:paraId="63B90188" w14:textId="77777777" w:rsidR="00BD1388" w:rsidRPr="00D00961" w:rsidRDefault="00BD1388">
      <w:pPr>
        <w:tabs>
          <w:tab w:val="left" w:pos="1440"/>
        </w:tabs>
        <w:ind w:left="1440" w:right="-385" w:hanging="360"/>
        <w:rPr>
          <w:rFonts w:ascii="Times New Roman" w:hAnsi="Times New Roman"/>
          <w:sz w:val="22"/>
        </w:rPr>
      </w:pPr>
      <w:bookmarkStart w:id="3901" w:name="_Toc393738394"/>
      <w:r w:rsidRPr="00D00961">
        <w:rPr>
          <w:rFonts w:ascii="Times New Roman" w:hAnsi="Times New Roman"/>
          <w:sz w:val="22"/>
        </w:rPr>
        <w:t>2.</w:t>
      </w:r>
      <w:r w:rsidRPr="00D00961">
        <w:rPr>
          <w:rFonts w:ascii="Times New Roman" w:hAnsi="Times New Roman"/>
          <w:sz w:val="22"/>
        </w:rPr>
        <w:tab/>
        <w:t xml:space="preserve">He must be </w:t>
      </w:r>
      <w:r w:rsidRPr="00D00961">
        <w:rPr>
          <w:rFonts w:ascii="Times New Roman" w:hAnsi="Times New Roman"/>
          <w:sz w:val="22"/>
          <w:u w:val="single"/>
        </w:rPr>
        <w:t>able</w:t>
      </w:r>
      <w:r w:rsidRPr="00D00961">
        <w:rPr>
          <w:rFonts w:ascii="Times New Roman" w:hAnsi="Times New Roman"/>
          <w:sz w:val="22"/>
        </w:rPr>
        <w:t xml:space="preserve"> to pay the redemption price (2:1; cf. 1 Peter 1:18-19).</w:t>
      </w:r>
      <w:bookmarkEnd w:id="3901"/>
    </w:p>
    <w:p w14:paraId="4B7CBC96" w14:textId="77777777" w:rsidR="00BD1388" w:rsidRPr="00D00961" w:rsidRDefault="00BD1388">
      <w:pPr>
        <w:tabs>
          <w:tab w:val="left" w:pos="1440"/>
        </w:tabs>
        <w:ind w:left="1440" w:right="-385" w:hanging="360"/>
        <w:rPr>
          <w:rFonts w:ascii="Times New Roman" w:hAnsi="Times New Roman"/>
          <w:sz w:val="22"/>
        </w:rPr>
      </w:pPr>
    </w:p>
    <w:p w14:paraId="0B5B9BD7" w14:textId="77777777" w:rsidR="00BD1388" w:rsidRPr="00D00961" w:rsidRDefault="00BD1388">
      <w:pPr>
        <w:tabs>
          <w:tab w:val="left" w:pos="1440"/>
        </w:tabs>
        <w:ind w:left="1440" w:right="-385" w:hanging="360"/>
        <w:rPr>
          <w:rFonts w:ascii="Times New Roman" w:hAnsi="Times New Roman"/>
          <w:sz w:val="22"/>
        </w:rPr>
      </w:pPr>
      <w:bookmarkStart w:id="3902" w:name="_Toc393738395"/>
      <w:r w:rsidRPr="00D00961">
        <w:rPr>
          <w:rFonts w:ascii="Times New Roman" w:hAnsi="Times New Roman"/>
          <w:sz w:val="22"/>
        </w:rPr>
        <w:t>3.</w:t>
      </w:r>
      <w:r w:rsidRPr="00D00961">
        <w:rPr>
          <w:rFonts w:ascii="Times New Roman" w:hAnsi="Times New Roman"/>
          <w:sz w:val="22"/>
        </w:rPr>
        <w:tab/>
        <w:t xml:space="preserve">He must be </w:t>
      </w:r>
      <w:r w:rsidRPr="00D00961">
        <w:rPr>
          <w:rFonts w:ascii="Times New Roman" w:hAnsi="Times New Roman"/>
          <w:sz w:val="22"/>
          <w:u w:val="single"/>
        </w:rPr>
        <w:t>willing</w:t>
      </w:r>
      <w:r w:rsidRPr="00D00961">
        <w:rPr>
          <w:rFonts w:ascii="Times New Roman" w:hAnsi="Times New Roman"/>
          <w:sz w:val="22"/>
        </w:rPr>
        <w:t xml:space="preserve"> to redeem (3:11; cf. Matt. 20:28; John 10:15, 18; Heb. 10:7).</w:t>
      </w:r>
      <w:bookmarkEnd w:id="3902"/>
    </w:p>
    <w:p w14:paraId="5476364F" w14:textId="77777777" w:rsidR="00BD1388" w:rsidRPr="00D00961" w:rsidRDefault="00BD1388">
      <w:pPr>
        <w:tabs>
          <w:tab w:val="left" w:pos="1440"/>
        </w:tabs>
        <w:ind w:left="1440" w:right="-385" w:hanging="360"/>
        <w:rPr>
          <w:rFonts w:ascii="Times New Roman" w:hAnsi="Times New Roman"/>
          <w:sz w:val="22"/>
        </w:rPr>
      </w:pPr>
    </w:p>
    <w:p w14:paraId="560E5F2C" w14:textId="77777777" w:rsidR="00BD1388" w:rsidRPr="00D00961" w:rsidRDefault="00BD1388">
      <w:pPr>
        <w:tabs>
          <w:tab w:val="left" w:pos="1440"/>
        </w:tabs>
        <w:ind w:left="1440" w:right="-385" w:hanging="360"/>
        <w:rPr>
          <w:rFonts w:ascii="Times New Roman" w:hAnsi="Times New Roman"/>
          <w:sz w:val="22"/>
        </w:rPr>
      </w:pPr>
      <w:bookmarkStart w:id="3903" w:name="_Toc393738396"/>
      <w:r w:rsidRPr="00D00961">
        <w:rPr>
          <w:rFonts w:ascii="Times New Roman" w:hAnsi="Times New Roman"/>
          <w:sz w:val="22"/>
        </w:rPr>
        <w:t>4.</w:t>
      </w:r>
      <w:r w:rsidRPr="00D00961">
        <w:rPr>
          <w:rFonts w:ascii="Times New Roman" w:hAnsi="Times New Roman"/>
          <w:sz w:val="22"/>
        </w:rPr>
        <w:tab/>
        <w:t xml:space="preserve">He must be </w:t>
      </w:r>
      <w:r w:rsidRPr="00D00961">
        <w:rPr>
          <w:rFonts w:ascii="Times New Roman" w:hAnsi="Times New Roman"/>
          <w:sz w:val="22"/>
          <w:u w:val="single"/>
        </w:rPr>
        <w:t>free</w:t>
      </w:r>
      <w:r w:rsidRPr="00D00961">
        <w:rPr>
          <w:rFonts w:ascii="Times New Roman" w:hAnsi="Times New Roman"/>
          <w:sz w:val="22"/>
        </w:rPr>
        <w:t xml:space="preserve"> himself (4:10; cf. the virgin birth freed Christ from the curse of sin; Matt. 1:23).</w:t>
      </w:r>
      <w:bookmarkEnd w:id="3903"/>
    </w:p>
    <w:p w14:paraId="0065F919" w14:textId="77777777" w:rsidR="00BD1388" w:rsidRPr="00D00961" w:rsidRDefault="00BD1388">
      <w:pPr>
        <w:tabs>
          <w:tab w:val="left" w:pos="720"/>
        </w:tabs>
        <w:ind w:left="720" w:right="-385" w:hanging="360"/>
        <w:rPr>
          <w:rFonts w:ascii="Times New Roman" w:hAnsi="Times New Roman"/>
          <w:sz w:val="22"/>
        </w:rPr>
      </w:pPr>
    </w:p>
    <w:p w14:paraId="6311ECF3" w14:textId="77777777" w:rsidR="00BD1388" w:rsidRPr="00D00961" w:rsidRDefault="00BD1388">
      <w:pPr>
        <w:tabs>
          <w:tab w:val="left" w:pos="720"/>
        </w:tabs>
        <w:ind w:left="720" w:right="-385" w:hanging="360"/>
        <w:rPr>
          <w:rFonts w:ascii="Times New Roman" w:hAnsi="Times New Roman"/>
          <w:sz w:val="22"/>
        </w:rPr>
      </w:pPr>
      <w:bookmarkStart w:id="3904" w:name="_Toc393738397"/>
      <w:r w:rsidRPr="00D00961">
        <w:rPr>
          <w:rFonts w:ascii="Times New Roman" w:hAnsi="Times New Roman"/>
          <w:sz w:val="22"/>
        </w:rPr>
        <w:t>F.</w:t>
      </w:r>
      <w:r w:rsidRPr="00D00961">
        <w:rPr>
          <w:rFonts w:ascii="Times New Roman" w:hAnsi="Times New Roman"/>
          <w:sz w:val="22"/>
        </w:rPr>
        <w:tab/>
        <w:t xml:space="preserve">Although most (except the first infidel below) would agree that </w:t>
      </w:r>
      <w:r w:rsidR="00A736B2" w:rsidRPr="00D00961">
        <w:rPr>
          <w:rFonts w:ascii="Times New Roman" w:hAnsi="Times New Roman"/>
          <w:sz w:val="22"/>
        </w:rPr>
        <w:t>Ruth is</w:t>
      </w:r>
      <w:r w:rsidRPr="00D00961">
        <w:rPr>
          <w:rFonts w:ascii="Times New Roman" w:hAnsi="Times New Roman"/>
          <w:sz w:val="22"/>
        </w:rPr>
        <w:t xml:space="preserve"> a beautiful story, </w:t>
      </w:r>
      <w:r w:rsidR="00A736B2" w:rsidRPr="00D00961">
        <w:rPr>
          <w:rFonts w:ascii="Times New Roman" w:hAnsi="Times New Roman"/>
          <w:sz w:val="22"/>
        </w:rPr>
        <w:t>its</w:t>
      </w:r>
      <w:r w:rsidRPr="00D00961">
        <w:rPr>
          <w:rFonts w:ascii="Times New Roman" w:hAnsi="Times New Roman"/>
          <w:sz w:val="22"/>
        </w:rPr>
        <w:t xml:space="preserve"> theme </w:t>
      </w:r>
      <w:r w:rsidR="00A736B2" w:rsidRPr="00D00961">
        <w:rPr>
          <w:rFonts w:ascii="Times New Roman" w:hAnsi="Times New Roman"/>
          <w:sz w:val="22"/>
        </w:rPr>
        <w:t>is debated</w:t>
      </w:r>
      <w:r w:rsidRPr="00D00961">
        <w:rPr>
          <w:rFonts w:ascii="Times New Roman" w:hAnsi="Times New Roman"/>
          <w:sz w:val="22"/>
        </w:rPr>
        <w:t xml:space="preserve">.  The following </w:t>
      </w:r>
      <w:r w:rsidR="00A736B2" w:rsidRPr="00D00961">
        <w:rPr>
          <w:rFonts w:ascii="Times New Roman" w:hAnsi="Times New Roman"/>
          <w:sz w:val="22"/>
        </w:rPr>
        <w:t>shows</w:t>
      </w:r>
      <w:r w:rsidRPr="00D00961">
        <w:rPr>
          <w:rFonts w:ascii="Times New Roman" w:hAnsi="Times New Roman"/>
          <w:sz w:val="22"/>
        </w:rPr>
        <w:t xml:space="preserve"> what </w:t>
      </w:r>
      <w:r w:rsidR="00A736B2" w:rsidRPr="00D00961">
        <w:rPr>
          <w:rFonts w:ascii="Times New Roman" w:hAnsi="Times New Roman"/>
          <w:sz w:val="22"/>
        </w:rPr>
        <w:t>some</w:t>
      </w:r>
      <w:r w:rsidRPr="00D00961">
        <w:rPr>
          <w:rFonts w:ascii="Times New Roman" w:hAnsi="Times New Roman"/>
          <w:sz w:val="22"/>
        </w:rPr>
        <w:t xml:space="preserve"> have suggested as the main teaching of the book:</w:t>
      </w:r>
      <w:bookmarkEnd w:id="3904"/>
    </w:p>
    <w:p w14:paraId="41BC2150" w14:textId="77777777" w:rsidR="00BD1388" w:rsidRPr="00D00961" w:rsidRDefault="00BD1388">
      <w:pPr>
        <w:tabs>
          <w:tab w:val="left" w:pos="1080"/>
        </w:tabs>
        <w:ind w:left="1080" w:right="-385" w:hanging="360"/>
        <w:rPr>
          <w:rFonts w:ascii="Times New Roman" w:hAnsi="Times New Roman"/>
          <w:sz w:val="22"/>
        </w:rPr>
      </w:pPr>
    </w:p>
    <w:p w14:paraId="6956C5AA" w14:textId="77777777" w:rsidR="00BD1388" w:rsidRPr="00D00961" w:rsidRDefault="00BD1388">
      <w:pPr>
        <w:tabs>
          <w:tab w:val="left" w:pos="1080"/>
        </w:tabs>
        <w:ind w:left="1080" w:right="-385" w:hanging="360"/>
        <w:rPr>
          <w:rFonts w:ascii="Times New Roman" w:hAnsi="Times New Roman"/>
          <w:sz w:val="22"/>
        </w:rPr>
      </w:pPr>
      <w:bookmarkStart w:id="3905" w:name="_Toc393738398"/>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No Purpose Whatsoever</w:t>
      </w:r>
      <w:r w:rsidRPr="00D00961">
        <w:rPr>
          <w:rFonts w:ascii="Times New Roman" w:hAnsi="Times New Roman"/>
          <w:sz w:val="22"/>
        </w:rPr>
        <w:t xml:space="preserve">: "…The book of Ruth [is] an idle, bungling story, foolishly told, nobody knows by whom, about a strolling country-girl, creeping shyly to bed with her cousin Boaz.  Pretty stuff indeed, to be called the Word of God!  It is however, one of the best books of the Bible, for it is free from murder and rapine" (Thomas Paine, </w:t>
      </w:r>
      <w:r w:rsidRPr="00D00961">
        <w:rPr>
          <w:rFonts w:ascii="Times New Roman" w:hAnsi="Times New Roman"/>
          <w:i/>
          <w:sz w:val="22"/>
        </w:rPr>
        <w:t>The Age of Reason</w:t>
      </w:r>
      <w:r w:rsidRPr="00D00961">
        <w:rPr>
          <w:rFonts w:ascii="Times New Roman" w:hAnsi="Times New Roman"/>
          <w:sz w:val="22"/>
        </w:rPr>
        <w:t>)</w:t>
      </w:r>
      <w:bookmarkEnd w:id="3905"/>
      <w:r w:rsidR="00A736B2" w:rsidRPr="00D00961">
        <w:rPr>
          <w:rFonts w:ascii="Times New Roman" w:hAnsi="Times New Roman"/>
          <w:sz w:val="22"/>
        </w:rPr>
        <w:t>.</w:t>
      </w:r>
    </w:p>
    <w:p w14:paraId="40E9EF29" w14:textId="77777777" w:rsidR="00BD1388" w:rsidRPr="00D00961" w:rsidRDefault="00BD1388">
      <w:pPr>
        <w:tabs>
          <w:tab w:val="left" w:pos="1080"/>
        </w:tabs>
        <w:ind w:left="1080" w:right="-385" w:hanging="360"/>
        <w:rPr>
          <w:rFonts w:ascii="Times New Roman" w:hAnsi="Times New Roman"/>
          <w:sz w:val="22"/>
        </w:rPr>
      </w:pPr>
    </w:p>
    <w:p w14:paraId="6988E104" w14:textId="77777777" w:rsidR="00BD1388" w:rsidRPr="00D00961" w:rsidRDefault="00BD1388">
      <w:pPr>
        <w:tabs>
          <w:tab w:val="left" w:pos="1080"/>
        </w:tabs>
        <w:ind w:left="1080" w:right="-385" w:hanging="360"/>
        <w:rPr>
          <w:rFonts w:ascii="Times New Roman" w:hAnsi="Times New Roman"/>
          <w:sz w:val="22"/>
        </w:rPr>
      </w:pPr>
      <w:bookmarkStart w:id="3906" w:name="_Toc393738399"/>
      <w:r w:rsidRPr="00D00961">
        <w:rPr>
          <w:rFonts w:ascii="Times New Roman" w:hAnsi="Times New Roman"/>
          <w:sz w:val="22"/>
        </w:rPr>
        <w:t>2.</w:t>
      </w:r>
      <w:r w:rsidRPr="00D00961">
        <w:rPr>
          <w:rFonts w:ascii="Times New Roman" w:hAnsi="Times New Roman"/>
          <w:sz w:val="22"/>
        </w:rPr>
        <w:tab/>
        <w:t xml:space="preserve">Affirmation of King </w:t>
      </w:r>
      <w:r w:rsidRPr="00D00961">
        <w:rPr>
          <w:rFonts w:ascii="Times New Roman" w:hAnsi="Times New Roman"/>
          <w:sz w:val="22"/>
          <w:u w:val="single"/>
        </w:rPr>
        <w:t>David's rights to the throne</w:t>
      </w:r>
      <w:r w:rsidRPr="00D00961">
        <w:rPr>
          <w:rFonts w:ascii="Times New Roman" w:hAnsi="Times New Roman"/>
          <w:sz w:val="22"/>
        </w:rPr>
        <w:t xml:space="preserve"> of Israel (John Reed, </w:t>
      </w:r>
      <w:r w:rsidRPr="00D00961">
        <w:rPr>
          <w:rFonts w:ascii="Times New Roman" w:hAnsi="Times New Roman"/>
          <w:i/>
          <w:sz w:val="22"/>
        </w:rPr>
        <w:t>BKC</w:t>
      </w:r>
      <w:r w:rsidRPr="00D00961">
        <w:rPr>
          <w:rFonts w:ascii="Times New Roman" w:hAnsi="Times New Roman"/>
          <w:sz w:val="22"/>
        </w:rPr>
        <w:t xml:space="preserve">, 1:418).  This includes identifying David with the unconditional Abrahamic Covenant in his priestly role in the order of Melchizedek (cf. 1 Chron. 15–17; Pss. 2, 110) rather than the conditional Mosaic Covenant (Thomas L. Constable, “A Theology of Joshua, Ruth, and Judges,” in </w:t>
      </w:r>
      <w:r w:rsidRPr="00D00961">
        <w:rPr>
          <w:rFonts w:ascii="Times New Roman" w:hAnsi="Times New Roman"/>
          <w:i/>
          <w:sz w:val="22"/>
        </w:rPr>
        <w:t>A Biblical Theology of the OT</w:t>
      </w:r>
      <w:r w:rsidRPr="00D00961">
        <w:rPr>
          <w:rFonts w:ascii="Times New Roman" w:hAnsi="Times New Roman"/>
          <w:sz w:val="22"/>
        </w:rPr>
        <w:t>, ed. Roy B. Zuck, 96).  Thus David functioned both as king (whose ge</w:t>
      </w:r>
      <w:r w:rsidR="00736A61" w:rsidRPr="00D00961">
        <w:rPr>
          <w:rFonts w:ascii="Times New Roman" w:hAnsi="Times New Roman"/>
          <w:sz w:val="22"/>
        </w:rPr>
        <w:t>nealogy stretched back to Judah—</w:t>
      </w:r>
      <w:r w:rsidRPr="00D00961">
        <w:rPr>
          <w:rFonts w:ascii="Times New Roman" w:hAnsi="Times New Roman"/>
          <w:sz w:val="22"/>
        </w:rPr>
        <w:t>Ruth 4:18; Gen. 49:10) and priest.</w:t>
      </w:r>
      <w:bookmarkEnd w:id="3906"/>
    </w:p>
    <w:p w14:paraId="432D5096" w14:textId="77777777" w:rsidR="00BD1388" w:rsidRPr="00D00961" w:rsidRDefault="00BD1388">
      <w:pPr>
        <w:tabs>
          <w:tab w:val="left" w:pos="1080"/>
        </w:tabs>
        <w:ind w:left="1080" w:right="-385" w:hanging="360"/>
        <w:rPr>
          <w:rFonts w:ascii="Times New Roman" w:hAnsi="Times New Roman"/>
          <w:sz w:val="22"/>
        </w:rPr>
      </w:pPr>
    </w:p>
    <w:p w14:paraId="3C79672E" w14:textId="77777777" w:rsidR="00BD1388" w:rsidRPr="00D00961" w:rsidRDefault="00BD1388">
      <w:pPr>
        <w:tabs>
          <w:tab w:val="left" w:pos="1080"/>
        </w:tabs>
        <w:ind w:left="1080" w:right="-385" w:hanging="360"/>
        <w:rPr>
          <w:rFonts w:ascii="Times New Roman" w:hAnsi="Times New Roman"/>
          <w:sz w:val="22"/>
        </w:rPr>
      </w:pPr>
      <w:bookmarkStart w:id="3907" w:name="_Toc393738400"/>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God's faithful, providential workings</w:t>
      </w:r>
      <w:r w:rsidRPr="00D00961">
        <w:rPr>
          <w:rFonts w:ascii="Times New Roman" w:hAnsi="Times New Roman"/>
          <w:sz w:val="22"/>
        </w:rPr>
        <w:t xml:space="preserve">: "The Lord is faithful in </w:t>
      </w:r>
      <w:r w:rsidR="008E0C09" w:rsidRPr="00D00961">
        <w:rPr>
          <w:rFonts w:ascii="Times New Roman" w:hAnsi="Times New Roman"/>
          <w:sz w:val="22"/>
        </w:rPr>
        <w:t xml:space="preserve">his </w:t>
      </w:r>
      <w:r w:rsidRPr="00D00961">
        <w:rPr>
          <w:rFonts w:ascii="Times New Roman" w:hAnsi="Times New Roman"/>
          <w:sz w:val="22"/>
        </w:rPr>
        <w:t xml:space="preserve">business of loving, superintending, and providentially caring for </w:t>
      </w:r>
      <w:r w:rsidR="008E0C09" w:rsidRPr="00D00961">
        <w:rPr>
          <w:rFonts w:ascii="Times New Roman" w:hAnsi="Times New Roman"/>
          <w:sz w:val="22"/>
        </w:rPr>
        <w:t xml:space="preserve">his </w:t>
      </w:r>
      <w:r w:rsidRPr="00D00961">
        <w:rPr>
          <w:rFonts w:ascii="Times New Roman" w:hAnsi="Times New Roman"/>
          <w:sz w:val="22"/>
        </w:rPr>
        <w:t xml:space="preserve">people" (Reed, </w:t>
      </w:r>
      <w:r w:rsidRPr="00D00961">
        <w:rPr>
          <w:rFonts w:ascii="Times New Roman" w:hAnsi="Times New Roman"/>
          <w:i/>
          <w:sz w:val="22"/>
        </w:rPr>
        <w:t>BKC</w:t>
      </w:r>
      <w:r w:rsidRPr="00D00961">
        <w:rPr>
          <w:rFonts w:ascii="Times New Roman" w:hAnsi="Times New Roman"/>
          <w:sz w:val="22"/>
        </w:rPr>
        <w:t xml:space="preserve">, 418); cf. "God is at work in the 'corners of the land' though violence may fill the news" (Wiersbe, </w:t>
      </w:r>
      <w:r w:rsidR="00736A61" w:rsidRPr="00D00961">
        <w:rPr>
          <w:rFonts w:ascii="Times New Roman" w:hAnsi="Times New Roman"/>
          <w:i/>
          <w:sz w:val="22"/>
        </w:rPr>
        <w:t>Expository Outlines on</w:t>
      </w:r>
      <w:r w:rsidRPr="00D00961">
        <w:rPr>
          <w:rFonts w:ascii="Times New Roman" w:hAnsi="Times New Roman"/>
          <w:i/>
          <w:sz w:val="22"/>
        </w:rPr>
        <w:t xml:space="preserve"> the </w:t>
      </w:r>
      <w:r w:rsidR="00736A61" w:rsidRPr="00D00961">
        <w:rPr>
          <w:rFonts w:ascii="Times New Roman" w:hAnsi="Times New Roman"/>
          <w:i/>
          <w:sz w:val="22"/>
        </w:rPr>
        <w:t>OT</w:t>
      </w:r>
      <w:r w:rsidRPr="00D00961">
        <w:rPr>
          <w:rFonts w:ascii="Times New Roman" w:hAnsi="Times New Roman"/>
          <w:sz w:val="22"/>
        </w:rPr>
        <w:t xml:space="preserve">, 131); Ruth focuses "on God's providential activity in the lives of the participants" (LaSor, 614); "God watches </w:t>
      </w:r>
      <w:r w:rsidRPr="00D00961">
        <w:rPr>
          <w:rFonts w:ascii="Times New Roman" w:hAnsi="Times New Roman"/>
          <w:sz w:val="22"/>
        </w:rPr>
        <w:lastRenderedPageBreak/>
        <w:t xml:space="preserve">over </w:t>
      </w:r>
      <w:r w:rsidR="008E0C09" w:rsidRPr="00D00961">
        <w:rPr>
          <w:rFonts w:ascii="Times New Roman" w:hAnsi="Times New Roman"/>
          <w:sz w:val="22"/>
        </w:rPr>
        <w:t xml:space="preserve">his </w:t>
      </w:r>
      <w:r w:rsidRPr="00D00961">
        <w:rPr>
          <w:rFonts w:ascii="Times New Roman" w:hAnsi="Times New Roman"/>
          <w:sz w:val="22"/>
        </w:rPr>
        <w:t>people and brings blessing to those who trust Him" (Morris, 242)</w:t>
      </w:r>
      <w:bookmarkEnd w:id="3907"/>
      <w:r w:rsidRPr="00D00961">
        <w:rPr>
          <w:rFonts w:ascii="Times New Roman" w:hAnsi="Times New Roman"/>
          <w:sz w:val="22"/>
        </w:rPr>
        <w:t xml:space="preserve">; Ronald Hals, </w:t>
      </w:r>
      <w:r w:rsidRPr="00D00961">
        <w:rPr>
          <w:rFonts w:ascii="Times New Roman" w:hAnsi="Times New Roman"/>
          <w:i/>
          <w:sz w:val="22"/>
        </w:rPr>
        <w:t>The Theology of the Book of Ruth</w:t>
      </w:r>
      <w:r w:rsidRPr="00D00961">
        <w:rPr>
          <w:rFonts w:ascii="Times New Roman" w:hAnsi="Times New Roman"/>
          <w:sz w:val="22"/>
        </w:rPr>
        <w:t>, Facet Books Biblical Series 23 [Philadelphia: Fortress, 1969], 18).</w:t>
      </w:r>
    </w:p>
    <w:p w14:paraId="18781DA4" w14:textId="77777777" w:rsidR="00BD1388" w:rsidRPr="00D00961" w:rsidRDefault="00BD1388">
      <w:pPr>
        <w:tabs>
          <w:tab w:val="left" w:pos="1080"/>
        </w:tabs>
        <w:ind w:left="1080" w:right="-385" w:hanging="360"/>
        <w:rPr>
          <w:rFonts w:ascii="Times New Roman" w:hAnsi="Times New Roman"/>
          <w:sz w:val="22"/>
        </w:rPr>
      </w:pPr>
    </w:p>
    <w:p w14:paraId="5315CC75" w14:textId="77777777" w:rsidR="00BD1388" w:rsidRPr="00D00961" w:rsidRDefault="00BD1388">
      <w:pPr>
        <w:tabs>
          <w:tab w:val="left" w:pos="1080"/>
        </w:tabs>
        <w:ind w:left="1080" w:right="-385" w:hanging="360"/>
        <w:rPr>
          <w:rFonts w:ascii="Times New Roman" w:hAnsi="Times New Roman"/>
          <w:sz w:val="22"/>
        </w:rPr>
      </w:pPr>
      <w:bookmarkStart w:id="3908" w:name="_Toc393738401"/>
      <w:r w:rsidRPr="00D00961">
        <w:rPr>
          <w:rFonts w:ascii="Times New Roman" w:hAnsi="Times New Roman"/>
          <w:sz w:val="22"/>
        </w:rPr>
        <w:t>4.</w:t>
      </w:r>
      <w:r w:rsidRPr="00D00961">
        <w:rPr>
          <w:rFonts w:ascii="Times New Roman" w:hAnsi="Times New Roman"/>
          <w:sz w:val="22"/>
        </w:rPr>
        <w:tab/>
        <w:t xml:space="preserve">"Since God's people are recipients of </w:t>
      </w:r>
      <w:r w:rsidR="008E0C09" w:rsidRPr="00D00961">
        <w:rPr>
          <w:rFonts w:ascii="Times New Roman" w:hAnsi="Times New Roman"/>
          <w:sz w:val="22"/>
        </w:rPr>
        <w:t xml:space="preserve">his </w:t>
      </w:r>
      <w:r w:rsidRPr="00D00961">
        <w:rPr>
          <w:rFonts w:ascii="Times New Roman" w:hAnsi="Times New Roman"/>
          <w:sz w:val="22"/>
        </w:rPr>
        <w:t xml:space="preserve">grace they, like Ruth and Boaz, should respond in </w:t>
      </w:r>
      <w:r w:rsidRPr="00D00961">
        <w:rPr>
          <w:rFonts w:ascii="Times New Roman" w:hAnsi="Times New Roman"/>
          <w:sz w:val="22"/>
          <w:u w:val="single"/>
        </w:rPr>
        <w:t>faithful obedience</w:t>
      </w:r>
      <w:r w:rsidRPr="00D00961">
        <w:rPr>
          <w:rFonts w:ascii="Times New Roman" w:hAnsi="Times New Roman"/>
          <w:sz w:val="22"/>
        </w:rPr>
        <w:t xml:space="preserve"> to </w:t>
      </w:r>
      <w:r w:rsidR="008E0C09" w:rsidRPr="00D00961">
        <w:rPr>
          <w:rFonts w:ascii="Times New Roman" w:hAnsi="Times New Roman"/>
          <w:sz w:val="22"/>
        </w:rPr>
        <w:t xml:space="preserve">him </w:t>
      </w:r>
      <w:r w:rsidRPr="00D00961">
        <w:rPr>
          <w:rFonts w:ascii="Times New Roman" w:hAnsi="Times New Roman"/>
          <w:sz w:val="22"/>
        </w:rPr>
        <w:t xml:space="preserve">and in gracious acts towards other people" (Reed, </w:t>
      </w:r>
      <w:r w:rsidRPr="00D00961">
        <w:rPr>
          <w:rFonts w:ascii="Times New Roman" w:hAnsi="Times New Roman"/>
          <w:i/>
          <w:sz w:val="22"/>
        </w:rPr>
        <w:t>BKC</w:t>
      </w:r>
      <w:r w:rsidRPr="00D00961">
        <w:rPr>
          <w:rFonts w:ascii="Times New Roman" w:hAnsi="Times New Roman"/>
          <w:sz w:val="22"/>
        </w:rPr>
        <w:t>, 1:418)</w:t>
      </w:r>
      <w:bookmarkEnd w:id="3908"/>
    </w:p>
    <w:p w14:paraId="065180F8" w14:textId="77777777" w:rsidR="00BD1388" w:rsidRPr="00D00961" w:rsidRDefault="00BD1388">
      <w:pPr>
        <w:tabs>
          <w:tab w:val="left" w:pos="1080"/>
        </w:tabs>
        <w:ind w:left="1080" w:right="-385" w:hanging="360"/>
        <w:rPr>
          <w:rFonts w:ascii="Times New Roman" w:hAnsi="Times New Roman"/>
          <w:sz w:val="22"/>
        </w:rPr>
      </w:pPr>
    </w:p>
    <w:p w14:paraId="7FCD631C" w14:textId="77777777" w:rsidR="00BD1388" w:rsidRPr="00D00961" w:rsidRDefault="00BD1388">
      <w:pPr>
        <w:tabs>
          <w:tab w:val="left" w:pos="1080"/>
        </w:tabs>
        <w:ind w:left="1080" w:right="-385" w:hanging="360"/>
        <w:rPr>
          <w:rFonts w:ascii="Times New Roman" w:hAnsi="Times New Roman"/>
          <w:sz w:val="22"/>
        </w:rPr>
      </w:pPr>
      <w:bookmarkStart w:id="3909" w:name="_Toc393738402"/>
      <w:r w:rsidRPr="00D00961">
        <w:rPr>
          <w:rFonts w:ascii="Times New Roman" w:hAnsi="Times New Roman"/>
          <w:sz w:val="22"/>
        </w:rPr>
        <w:t>5.</w:t>
      </w:r>
      <w:r w:rsidRPr="00D00961">
        <w:rPr>
          <w:rFonts w:ascii="Times New Roman" w:hAnsi="Times New Roman"/>
          <w:sz w:val="22"/>
        </w:rPr>
        <w:tab/>
      </w:r>
      <w:r w:rsidRPr="00D00961">
        <w:rPr>
          <w:rFonts w:ascii="Times New Roman" w:hAnsi="Times New Roman"/>
          <w:sz w:val="22"/>
          <w:u w:val="single"/>
        </w:rPr>
        <w:t>Redemption/Kinsman-Redeemer</w:t>
      </w:r>
      <w:r w:rsidR="00BB4178" w:rsidRPr="00D00961">
        <w:rPr>
          <w:rFonts w:ascii="Times New Roman" w:hAnsi="Times New Roman"/>
          <w:sz w:val="22"/>
        </w:rPr>
        <w:t>: The i</w:t>
      </w:r>
      <w:r w:rsidRPr="00D00961">
        <w:rPr>
          <w:rFonts w:ascii="Times New Roman" w:hAnsi="Times New Roman"/>
          <w:sz w:val="22"/>
        </w:rPr>
        <w:t>llustration of grace by redeeming others (</w:t>
      </w:r>
      <w:r w:rsidRPr="00D00961">
        <w:rPr>
          <w:rFonts w:ascii="Times New Roman" w:hAnsi="Times New Roman"/>
          <w:i/>
          <w:sz w:val="22"/>
        </w:rPr>
        <w:t>TTTB</w:t>
      </w:r>
      <w:r w:rsidRPr="00D00961">
        <w:rPr>
          <w:rFonts w:ascii="Times New Roman" w:hAnsi="Times New Roman"/>
          <w:sz w:val="22"/>
        </w:rPr>
        <w:t xml:space="preserve">, 67; cf. Reed, </w:t>
      </w:r>
      <w:r w:rsidRPr="00D00961">
        <w:rPr>
          <w:rFonts w:ascii="Times New Roman" w:hAnsi="Times New Roman"/>
          <w:i/>
          <w:sz w:val="22"/>
        </w:rPr>
        <w:t>BKC</w:t>
      </w:r>
      <w:r w:rsidRPr="00D00961">
        <w:rPr>
          <w:rFonts w:ascii="Times New Roman" w:hAnsi="Times New Roman"/>
          <w:sz w:val="22"/>
        </w:rPr>
        <w:t>, 418) is a type of Christ’s redemptive role</w:t>
      </w:r>
      <w:bookmarkEnd w:id="3909"/>
      <w:r w:rsidR="00BB4178" w:rsidRPr="00D00961">
        <w:rPr>
          <w:rFonts w:ascii="Times New Roman" w:hAnsi="Times New Roman"/>
          <w:sz w:val="22"/>
        </w:rPr>
        <w:t>.</w:t>
      </w:r>
    </w:p>
    <w:p w14:paraId="05603225" w14:textId="77777777" w:rsidR="00BD1388" w:rsidRPr="00D00961" w:rsidRDefault="00BD1388">
      <w:pPr>
        <w:tabs>
          <w:tab w:val="left" w:pos="1080"/>
        </w:tabs>
        <w:ind w:left="1080" w:right="-385" w:hanging="360"/>
        <w:rPr>
          <w:rFonts w:ascii="Times New Roman" w:hAnsi="Times New Roman"/>
          <w:sz w:val="22"/>
        </w:rPr>
      </w:pPr>
    </w:p>
    <w:p w14:paraId="56706A6A" w14:textId="77777777" w:rsidR="00BD1388" w:rsidRPr="00D00961" w:rsidRDefault="00BD1388">
      <w:pPr>
        <w:tabs>
          <w:tab w:val="left" w:pos="1080"/>
        </w:tabs>
        <w:ind w:left="1080" w:right="-385" w:hanging="360"/>
        <w:rPr>
          <w:rFonts w:ascii="Times New Roman" w:hAnsi="Times New Roman"/>
          <w:sz w:val="22"/>
        </w:rPr>
      </w:pPr>
      <w:bookmarkStart w:id="3910" w:name="_Toc393738403"/>
      <w:r w:rsidRPr="00D00961">
        <w:rPr>
          <w:rFonts w:ascii="Times New Roman" w:hAnsi="Times New Roman"/>
          <w:sz w:val="22"/>
        </w:rPr>
        <w:t>6.</w:t>
      </w:r>
      <w:r w:rsidRPr="00D00961">
        <w:rPr>
          <w:rFonts w:ascii="Times New Roman" w:hAnsi="Times New Roman"/>
          <w:sz w:val="22"/>
        </w:rPr>
        <w:tab/>
        <w:t>"</w:t>
      </w:r>
      <w:r w:rsidRPr="00D00961">
        <w:rPr>
          <w:rFonts w:ascii="Times New Roman" w:hAnsi="Times New Roman"/>
          <w:sz w:val="22"/>
          <w:u w:val="single"/>
        </w:rPr>
        <w:t>Put Your Life Together</w:t>
      </w:r>
      <w:r w:rsidRPr="00D00961">
        <w:rPr>
          <w:rFonts w:ascii="Times New Roman" w:hAnsi="Times New Roman"/>
          <w:sz w:val="22"/>
        </w:rPr>
        <w:t>" (title of Warren Wiersbe's book)</w:t>
      </w:r>
      <w:bookmarkEnd w:id="3910"/>
    </w:p>
    <w:p w14:paraId="31AF4E75" w14:textId="77777777" w:rsidR="00BD1388" w:rsidRPr="00D00961" w:rsidRDefault="00BD1388">
      <w:pPr>
        <w:tabs>
          <w:tab w:val="left" w:pos="1080"/>
        </w:tabs>
        <w:ind w:left="1080" w:right="-385" w:hanging="360"/>
        <w:rPr>
          <w:rFonts w:ascii="Times New Roman" w:hAnsi="Times New Roman"/>
          <w:sz w:val="22"/>
        </w:rPr>
      </w:pPr>
    </w:p>
    <w:p w14:paraId="2D61B233" w14:textId="77777777" w:rsidR="00BD1388" w:rsidRPr="00D00961" w:rsidRDefault="00BD1388">
      <w:pPr>
        <w:tabs>
          <w:tab w:val="left" w:pos="1080"/>
        </w:tabs>
        <w:ind w:left="1080" w:right="-385" w:hanging="360"/>
        <w:rPr>
          <w:rFonts w:ascii="Times New Roman" w:hAnsi="Times New Roman"/>
          <w:sz w:val="22"/>
        </w:rPr>
      </w:pPr>
      <w:bookmarkStart w:id="3911" w:name="_Toc393738404"/>
      <w:r w:rsidRPr="00D00961">
        <w:rPr>
          <w:rFonts w:ascii="Times New Roman" w:hAnsi="Times New Roman"/>
          <w:sz w:val="22"/>
        </w:rPr>
        <w:t>7.</w:t>
      </w:r>
      <w:r w:rsidRPr="00D00961">
        <w:rPr>
          <w:rFonts w:ascii="Times New Roman" w:hAnsi="Times New Roman"/>
          <w:sz w:val="22"/>
        </w:rPr>
        <w:tab/>
        <w:t xml:space="preserve"> "Men, </w:t>
      </w:r>
      <w:r w:rsidRPr="00D00961">
        <w:rPr>
          <w:rFonts w:ascii="Times New Roman" w:hAnsi="Times New Roman"/>
          <w:sz w:val="22"/>
          <w:u w:val="single"/>
        </w:rPr>
        <w:t>watch out for those women</w:t>
      </w:r>
      <w:r w:rsidRPr="00D00961">
        <w:rPr>
          <w:rFonts w:ascii="Times New Roman" w:hAnsi="Times New Roman"/>
          <w:sz w:val="22"/>
        </w:rPr>
        <w:t>; they'll get you yet" (H. Gunkel)</w:t>
      </w:r>
      <w:bookmarkEnd w:id="3911"/>
    </w:p>
    <w:p w14:paraId="17FE2440" w14:textId="77777777" w:rsidR="00BD1388" w:rsidRPr="00D00961" w:rsidRDefault="00BD1388">
      <w:pPr>
        <w:tabs>
          <w:tab w:val="left" w:pos="1080"/>
        </w:tabs>
        <w:ind w:left="1080" w:right="-385" w:hanging="360"/>
        <w:rPr>
          <w:rFonts w:ascii="Times New Roman" w:hAnsi="Times New Roman"/>
          <w:sz w:val="22"/>
        </w:rPr>
      </w:pPr>
    </w:p>
    <w:p w14:paraId="0BC156F0"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8.</w:t>
      </w:r>
      <w:r w:rsidRPr="00D00961">
        <w:rPr>
          <w:rFonts w:ascii="Times New Roman" w:hAnsi="Times New Roman"/>
          <w:sz w:val="22"/>
        </w:rPr>
        <w:tab/>
      </w:r>
      <w:r w:rsidRPr="00D00961">
        <w:rPr>
          <w:rFonts w:ascii="Times New Roman" w:hAnsi="Times New Roman"/>
          <w:sz w:val="22"/>
          <w:u w:val="single"/>
        </w:rPr>
        <w:t>Marriage to foreigners is OK</w:t>
      </w:r>
      <w:r w:rsidR="00BB4178" w:rsidRPr="00D00961">
        <w:rPr>
          <w:rFonts w:ascii="Times New Roman" w:hAnsi="Times New Roman"/>
          <w:sz w:val="22"/>
        </w:rPr>
        <w:t xml:space="preserve">: Ruth defends </w:t>
      </w:r>
      <w:r w:rsidRPr="00D00961">
        <w:rPr>
          <w:rFonts w:ascii="Times New Roman" w:hAnsi="Times New Roman"/>
          <w:sz w:val="22"/>
        </w:rPr>
        <w:t>against the exclusivism and nationalism shown in the forced divorcing of pagan wives by Ezra and Nehemiah (Abraham Geiger in 1857, followed by Bertholet, Rost, Weiser).  [But Ruth became an Israelite!]</w:t>
      </w:r>
    </w:p>
    <w:p w14:paraId="1330E4B2" w14:textId="77777777" w:rsidR="00BD1388" w:rsidRPr="00D00961" w:rsidRDefault="00BD1388">
      <w:pPr>
        <w:tabs>
          <w:tab w:val="left" w:pos="1080"/>
        </w:tabs>
        <w:ind w:left="1080" w:right="-385" w:hanging="360"/>
        <w:rPr>
          <w:rFonts w:ascii="Times New Roman" w:hAnsi="Times New Roman"/>
          <w:sz w:val="22"/>
        </w:rPr>
      </w:pPr>
    </w:p>
    <w:p w14:paraId="55C23A48"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9.</w:t>
      </w:r>
      <w:r w:rsidRPr="00D00961">
        <w:rPr>
          <w:rFonts w:ascii="Times New Roman" w:hAnsi="Times New Roman"/>
          <w:sz w:val="22"/>
        </w:rPr>
        <w:tab/>
      </w:r>
      <w:r w:rsidRPr="00D00961">
        <w:rPr>
          <w:rFonts w:ascii="Times New Roman" w:hAnsi="Times New Roman"/>
          <w:sz w:val="22"/>
          <w:u w:val="single"/>
        </w:rPr>
        <w:t>Entertainment</w:t>
      </w:r>
      <w:r w:rsidRPr="00D00961">
        <w:rPr>
          <w:rFonts w:ascii="Times New Roman" w:hAnsi="Times New Roman"/>
          <w:sz w:val="22"/>
        </w:rPr>
        <w:t xml:space="preserve"> (R. H. Pfeiffer, </w:t>
      </w:r>
      <w:r w:rsidRPr="00D00961">
        <w:rPr>
          <w:rFonts w:ascii="Times New Roman" w:hAnsi="Times New Roman"/>
          <w:i/>
          <w:sz w:val="22"/>
        </w:rPr>
        <w:t>Intro. to OT</w:t>
      </w:r>
      <w:r w:rsidRPr="00D00961">
        <w:rPr>
          <w:rFonts w:ascii="Times New Roman" w:hAnsi="Times New Roman"/>
          <w:sz w:val="22"/>
        </w:rPr>
        <w:t>, [New York: Harper, 1941], 719)</w:t>
      </w:r>
    </w:p>
    <w:p w14:paraId="1742D026" w14:textId="77777777" w:rsidR="00BD1388" w:rsidRPr="00D00961" w:rsidRDefault="00BD1388">
      <w:pPr>
        <w:tabs>
          <w:tab w:val="left" w:pos="1080"/>
        </w:tabs>
        <w:ind w:left="1080" w:right="-385" w:hanging="360"/>
        <w:rPr>
          <w:rFonts w:ascii="Times New Roman" w:hAnsi="Times New Roman"/>
          <w:sz w:val="22"/>
        </w:rPr>
      </w:pPr>
    </w:p>
    <w:p w14:paraId="7937FC2C" w14:textId="77777777" w:rsidR="00BD1388" w:rsidRPr="00D00961" w:rsidRDefault="00BD1388">
      <w:pPr>
        <w:ind w:left="1080" w:right="-385" w:hanging="450"/>
        <w:rPr>
          <w:rFonts w:ascii="Times New Roman" w:hAnsi="Times New Roman"/>
          <w:sz w:val="22"/>
        </w:rPr>
      </w:pPr>
      <w:bookmarkStart w:id="3912" w:name="_Toc393738405"/>
      <w:r w:rsidRPr="00D00961">
        <w:rPr>
          <w:rFonts w:ascii="Times New Roman" w:hAnsi="Times New Roman"/>
          <w:sz w:val="22"/>
        </w:rPr>
        <w:t>10.</w:t>
      </w:r>
      <w:r w:rsidRPr="00D00961">
        <w:rPr>
          <w:rFonts w:ascii="Times New Roman" w:hAnsi="Times New Roman"/>
          <w:sz w:val="22"/>
        </w:rPr>
        <w:tab/>
      </w:r>
      <w:r w:rsidRPr="00D00961">
        <w:rPr>
          <w:rFonts w:ascii="Times New Roman" w:hAnsi="Times New Roman"/>
          <w:sz w:val="22"/>
          <w:u w:val="single"/>
        </w:rPr>
        <w:t>Several other purposes</w:t>
      </w:r>
      <w:r w:rsidRPr="00D00961">
        <w:rPr>
          <w:rFonts w:ascii="Times New Roman" w:hAnsi="Times New Roman"/>
          <w:sz w:val="22"/>
        </w:rPr>
        <w:t xml:space="preserve">: friendship, faithfulness, kinsman-redeemer, don’t exclude Moabites, why David took his parents to Moab (cf. F. B. Huey, “Ruth,” </w:t>
      </w:r>
      <w:r w:rsidRPr="00D00961">
        <w:rPr>
          <w:rFonts w:ascii="Times New Roman" w:hAnsi="Times New Roman"/>
          <w:i/>
          <w:sz w:val="22"/>
        </w:rPr>
        <w:t>EBC</w:t>
      </w:r>
      <w:r w:rsidR="00BB4178" w:rsidRPr="00D00961">
        <w:rPr>
          <w:rFonts w:ascii="Times New Roman" w:hAnsi="Times New Roman"/>
          <w:sz w:val="22"/>
        </w:rPr>
        <w:t>, 3:512)</w:t>
      </w:r>
    </w:p>
    <w:p w14:paraId="73D210ED" w14:textId="77777777" w:rsidR="00BD1388" w:rsidRPr="00D00961" w:rsidRDefault="00BD1388">
      <w:pPr>
        <w:ind w:left="1080" w:right="-385" w:hanging="450"/>
        <w:rPr>
          <w:rFonts w:ascii="Times New Roman" w:hAnsi="Times New Roman"/>
          <w:sz w:val="22"/>
        </w:rPr>
      </w:pPr>
    </w:p>
    <w:p w14:paraId="5CE0587F" w14:textId="77777777" w:rsidR="00BD1388" w:rsidRPr="00D00961" w:rsidRDefault="00BD1388">
      <w:pPr>
        <w:ind w:left="1080" w:right="-385" w:hanging="450"/>
        <w:rPr>
          <w:rFonts w:ascii="Times New Roman" w:hAnsi="Times New Roman"/>
          <w:sz w:val="22"/>
        </w:rPr>
      </w:pPr>
      <w:r w:rsidRPr="00D00961">
        <w:rPr>
          <w:rFonts w:ascii="Times New Roman" w:hAnsi="Times New Roman"/>
          <w:sz w:val="22"/>
        </w:rPr>
        <w:t>11.</w:t>
      </w:r>
      <w:r w:rsidRPr="00D00961">
        <w:rPr>
          <w:rFonts w:ascii="Times New Roman" w:hAnsi="Times New Roman"/>
          <w:sz w:val="22"/>
        </w:rPr>
        <w:tab/>
      </w:r>
      <w:r w:rsidRPr="00D00961">
        <w:rPr>
          <w:rFonts w:ascii="Times New Roman" w:hAnsi="Times New Roman"/>
          <w:sz w:val="22"/>
          <w:u w:val="single"/>
        </w:rPr>
        <w:t>God blesses those who help others</w:t>
      </w:r>
      <w:r w:rsidRPr="00D00961">
        <w:rPr>
          <w:rFonts w:ascii="Times New Roman" w:hAnsi="Times New Roman"/>
          <w:sz w:val="22"/>
        </w:rPr>
        <w:t xml:space="preserve">: "As a just king Yahweh [God] (1) </w:t>
      </w:r>
      <w:r w:rsidRPr="00D00961">
        <w:rPr>
          <w:rFonts w:ascii="Times New Roman" w:hAnsi="Times New Roman"/>
          <w:b/>
          <w:sz w:val="22"/>
        </w:rPr>
        <w:t>provides</w:t>
      </w:r>
      <w:r w:rsidRPr="00D00961">
        <w:rPr>
          <w:rFonts w:ascii="Times New Roman" w:hAnsi="Times New Roman"/>
          <w:sz w:val="22"/>
        </w:rPr>
        <w:t xml:space="preserve"> for the needs of widows/resident aliens… and (2) </w:t>
      </w:r>
      <w:r w:rsidRPr="00D00961">
        <w:rPr>
          <w:rFonts w:ascii="Times New Roman" w:hAnsi="Times New Roman"/>
          <w:b/>
          <w:sz w:val="22"/>
        </w:rPr>
        <w:t>blesses</w:t>
      </w:r>
      <w:r w:rsidRPr="00D00961">
        <w:rPr>
          <w:rFonts w:ascii="Times New Roman" w:hAnsi="Times New Roman"/>
          <w:sz w:val="22"/>
        </w:rPr>
        <w:t xml:space="preserve"> (fertility, family continuity, great descendant) those who demonstrate loyalty/devotion (</w:t>
      </w:r>
      <w:r w:rsidRPr="00D00961">
        <w:rPr>
          <w:rFonts w:ascii="Times New Roman" w:hAnsi="Times New Roman"/>
          <w:i/>
          <w:sz w:val="22"/>
        </w:rPr>
        <w:t>hesed</w:t>
      </w:r>
      <w:r w:rsidRPr="00D00961">
        <w:rPr>
          <w:rFonts w:ascii="Times New Roman" w:hAnsi="Times New Roman"/>
          <w:sz w:val="22"/>
        </w:rPr>
        <w:t xml:space="preserve">) in their relationships to others (cf. Ps. 18:25)" (Robert Chisholm, DTS Notes; Judah J. Slotki, “Ruth” in </w:t>
      </w:r>
      <w:r w:rsidRPr="00D00961">
        <w:rPr>
          <w:rFonts w:ascii="Times New Roman" w:hAnsi="Times New Roman"/>
          <w:i/>
          <w:sz w:val="22"/>
        </w:rPr>
        <w:t>The Soncino Books of the Bible: The Five Megilloth</w:t>
      </w:r>
      <w:r w:rsidRPr="00D00961">
        <w:rPr>
          <w:rFonts w:ascii="Times New Roman" w:hAnsi="Times New Roman"/>
          <w:sz w:val="22"/>
        </w:rPr>
        <w:t>, ed. A. Cohen [London: Soncino, 1946], 38)</w:t>
      </w:r>
      <w:bookmarkEnd w:id="3912"/>
      <w:r w:rsidR="00BB4178" w:rsidRPr="00D00961">
        <w:rPr>
          <w:rFonts w:ascii="Times New Roman" w:hAnsi="Times New Roman"/>
          <w:sz w:val="22"/>
        </w:rPr>
        <w:t>.</w:t>
      </w:r>
    </w:p>
    <w:p w14:paraId="25AFD87B" w14:textId="77777777" w:rsidR="00BD1388" w:rsidRPr="00D00961" w:rsidRDefault="00BD1388">
      <w:pPr>
        <w:tabs>
          <w:tab w:val="left" w:pos="1080"/>
        </w:tabs>
        <w:ind w:left="1080" w:right="-385" w:hanging="360"/>
        <w:rPr>
          <w:rFonts w:ascii="Times New Roman" w:hAnsi="Times New Roman"/>
          <w:sz w:val="22"/>
        </w:rPr>
      </w:pPr>
    </w:p>
    <w:p w14:paraId="6610A014" w14:textId="77777777" w:rsidR="00BD1388" w:rsidRPr="00D00961" w:rsidRDefault="00BD1388">
      <w:pPr>
        <w:ind w:left="720" w:right="-385"/>
        <w:rPr>
          <w:rFonts w:ascii="Times New Roman" w:hAnsi="Times New Roman"/>
          <w:sz w:val="22"/>
        </w:rPr>
      </w:pPr>
      <w:bookmarkStart w:id="3913" w:name="_Toc393738406"/>
      <w:r w:rsidRPr="00D00961">
        <w:rPr>
          <w:rFonts w:ascii="Times New Roman" w:hAnsi="Times New Roman"/>
          <w:sz w:val="22"/>
        </w:rPr>
        <w:t>Of the many options above, the last description of the purpose of the book seems to have the most to commend it as shown in the following argument and outline.</w:t>
      </w:r>
      <w:bookmarkEnd w:id="3913"/>
    </w:p>
    <w:p w14:paraId="26D9FE5A" w14:textId="77777777" w:rsidR="00BD1388" w:rsidRPr="00D00961" w:rsidRDefault="00BD1388">
      <w:pPr>
        <w:tabs>
          <w:tab w:val="left" w:pos="360"/>
        </w:tabs>
        <w:ind w:left="360" w:right="-385" w:hanging="360"/>
        <w:jc w:val="center"/>
        <w:rPr>
          <w:rFonts w:ascii="Times New Roman" w:hAnsi="Times New Roman"/>
          <w:b/>
        </w:rPr>
      </w:pPr>
    </w:p>
    <w:p w14:paraId="13FF896E" w14:textId="77777777" w:rsidR="00BD1388" w:rsidRPr="00D00961" w:rsidRDefault="00BD1388" w:rsidP="007B5590">
      <w:pPr>
        <w:tabs>
          <w:tab w:val="left" w:pos="720"/>
        </w:tabs>
        <w:ind w:left="720" w:right="-385" w:hanging="720"/>
        <w:jc w:val="center"/>
        <w:outlineLvl w:val="0"/>
        <w:rPr>
          <w:rFonts w:ascii="Times New Roman" w:hAnsi="Times New Roman"/>
          <w:b/>
          <w:sz w:val="32"/>
        </w:rPr>
      </w:pPr>
      <w:bookmarkStart w:id="3914" w:name="_Toc393738407"/>
      <w:r w:rsidRPr="00D00961">
        <w:rPr>
          <w:rFonts w:ascii="Times New Roman" w:hAnsi="Times New Roman"/>
          <w:b/>
          <w:sz w:val="32"/>
        </w:rPr>
        <w:t>Argument</w:t>
      </w:r>
      <w:bookmarkEnd w:id="3914"/>
    </w:p>
    <w:p w14:paraId="4D48066B" w14:textId="77777777" w:rsidR="00BD1388" w:rsidRPr="00D00961" w:rsidRDefault="00BD1388">
      <w:pPr>
        <w:ind w:right="-385" w:firstLine="360"/>
        <w:rPr>
          <w:rFonts w:ascii="Times New Roman" w:hAnsi="Times New Roman"/>
          <w:sz w:val="22"/>
        </w:rPr>
      </w:pPr>
    </w:p>
    <w:p w14:paraId="5F2B1F52" w14:textId="77777777" w:rsidR="00BD1388" w:rsidRPr="00D00961" w:rsidRDefault="00BD1388">
      <w:pPr>
        <w:ind w:right="-385" w:firstLine="360"/>
        <w:rPr>
          <w:rFonts w:ascii="Times New Roman" w:hAnsi="Times New Roman"/>
          <w:sz w:val="22"/>
        </w:rPr>
      </w:pPr>
      <w:bookmarkStart w:id="3915" w:name="_Toc393738408"/>
      <w:r w:rsidRPr="00D00961">
        <w:rPr>
          <w:rFonts w:ascii="Times New Roman" w:hAnsi="Times New Roman"/>
          <w:sz w:val="22"/>
        </w:rPr>
        <w:t xml:space="preserve">The Book of Ruth chronicles the devotion of Ruth, a young Moabitess widow, to Naomi, her widowed mother-in-law.  </w:t>
      </w:r>
      <w:r w:rsidR="00BB4178" w:rsidRPr="00D00961">
        <w:rPr>
          <w:rFonts w:ascii="Times New Roman" w:hAnsi="Times New Roman"/>
          <w:sz w:val="22"/>
        </w:rPr>
        <w:t>It purposes</w:t>
      </w:r>
      <w:r w:rsidRPr="00D00961">
        <w:rPr>
          <w:rFonts w:ascii="Times New Roman" w:hAnsi="Times New Roman"/>
          <w:sz w:val="22"/>
        </w:rPr>
        <w:t xml:space="preserve"> to </w:t>
      </w:r>
      <w:r w:rsidR="00BB4178" w:rsidRPr="00D00961">
        <w:rPr>
          <w:rFonts w:ascii="Times New Roman" w:hAnsi="Times New Roman"/>
          <w:sz w:val="22"/>
        </w:rPr>
        <w:t>show</w:t>
      </w:r>
      <w:r w:rsidRPr="00D00961">
        <w:rPr>
          <w:rFonts w:ascii="Times New Roman" w:hAnsi="Times New Roman"/>
          <w:sz w:val="22"/>
        </w:rPr>
        <w:t xml:space="preserve"> how God blesses those who help others, which is especially significant since the story takes place in the most sel</w:t>
      </w:r>
      <w:r w:rsidR="00BB4178" w:rsidRPr="00D00961">
        <w:rPr>
          <w:rFonts w:ascii="Times New Roman" w:hAnsi="Times New Roman"/>
          <w:sz w:val="22"/>
        </w:rPr>
        <w:t>fish period of Israel's history—the time of the judges—</w:t>
      </w:r>
      <w:r w:rsidRPr="00D00961">
        <w:rPr>
          <w:rFonts w:ascii="Times New Roman" w:hAnsi="Times New Roman"/>
          <w:sz w:val="22"/>
        </w:rPr>
        <w:t>when "every man did what was right in his own eyes" (Judg. 21:25).  The L</w:t>
      </w:r>
      <w:r w:rsidRPr="00D00961">
        <w:rPr>
          <w:rFonts w:ascii="Times New Roman" w:hAnsi="Times New Roman"/>
          <w:sz w:val="18"/>
        </w:rPr>
        <w:t>ORD</w:t>
      </w:r>
      <w:r w:rsidRPr="00D00961">
        <w:rPr>
          <w:rFonts w:ascii="Times New Roman" w:hAnsi="Times New Roman"/>
          <w:sz w:val="22"/>
        </w:rPr>
        <w:t xml:space="preserve"> blesses Ruth's devotion to Naomi first only through provision of temporal needs such as fo</w:t>
      </w:r>
      <w:r w:rsidR="008C50EC" w:rsidRPr="00D00961">
        <w:rPr>
          <w:rFonts w:ascii="Times New Roman" w:hAnsi="Times New Roman"/>
          <w:sz w:val="22"/>
        </w:rPr>
        <w:t>od and protection (Ruth</w:t>
      </w:r>
      <w:r w:rsidRPr="00D00961">
        <w:rPr>
          <w:rFonts w:ascii="Times New Roman" w:hAnsi="Times New Roman"/>
          <w:sz w:val="22"/>
        </w:rPr>
        <w:t xml:space="preserve"> 1–2), but the </w:t>
      </w:r>
      <w:r w:rsidR="008C50EC" w:rsidRPr="00D00961">
        <w:rPr>
          <w:rFonts w:ascii="Times New Roman" w:hAnsi="Times New Roman"/>
          <w:sz w:val="22"/>
        </w:rPr>
        <w:t>account ends</w:t>
      </w:r>
      <w:r w:rsidRPr="00D00961">
        <w:rPr>
          <w:rFonts w:ascii="Times New Roman" w:hAnsi="Times New Roman"/>
          <w:sz w:val="22"/>
        </w:rPr>
        <w:t xml:space="preserve"> </w:t>
      </w:r>
      <w:r w:rsidR="00BB4178" w:rsidRPr="00D00961">
        <w:rPr>
          <w:rFonts w:ascii="Times New Roman" w:hAnsi="Times New Roman"/>
          <w:sz w:val="22"/>
        </w:rPr>
        <w:t>climactically</w:t>
      </w:r>
      <w:r w:rsidRPr="00D00961">
        <w:rPr>
          <w:rFonts w:ascii="Times New Roman" w:hAnsi="Times New Roman"/>
          <w:sz w:val="22"/>
        </w:rPr>
        <w:t xml:space="preserve"> with Ruth's reward of a home and especially participation in the D</w:t>
      </w:r>
      <w:r w:rsidR="008C50EC" w:rsidRPr="00D00961">
        <w:rPr>
          <w:rFonts w:ascii="Times New Roman" w:hAnsi="Times New Roman"/>
          <w:sz w:val="22"/>
        </w:rPr>
        <w:t xml:space="preserve">avidic and messianic line (Ruth </w:t>
      </w:r>
      <w:r w:rsidRPr="00D00961">
        <w:rPr>
          <w:rFonts w:ascii="Times New Roman" w:hAnsi="Times New Roman"/>
          <w:sz w:val="22"/>
        </w:rPr>
        <w:t>3–4).  Therefore, the Book of Ruth stands as a strong apologetic for the benefits of selfless and righteous living during the most selfish and unrighteous period of Israel's history.</w:t>
      </w:r>
      <w:bookmarkEnd w:id="3915"/>
    </w:p>
    <w:p w14:paraId="145D6E93" w14:textId="77777777" w:rsidR="00BD1388" w:rsidRPr="00D00961" w:rsidRDefault="00BD1388">
      <w:pPr>
        <w:ind w:right="-385" w:firstLine="360"/>
        <w:rPr>
          <w:rFonts w:ascii="Times New Roman" w:hAnsi="Times New Roman"/>
          <w:sz w:val="22"/>
        </w:rPr>
      </w:pPr>
    </w:p>
    <w:p w14:paraId="5F67B273" w14:textId="77777777" w:rsidR="00BD1388" w:rsidRPr="00D00961" w:rsidRDefault="00BD1388">
      <w:pPr>
        <w:ind w:right="-385" w:firstLine="360"/>
        <w:rPr>
          <w:rFonts w:ascii="Times New Roman" w:hAnsi="Times New Roman"/>
          <w:sz w:val="28"/>
        </w:rPr>
      </w:pPr>
    </w:p>
    <w:p w14:paraId="2835D6B2" w14:textId="77777777" w:rsidR="00BD1388" w:rsidRPr="00D00961" w:rsidRDefault="00BD1388" w:rsidP="007B5590">
      <w:pPr>
        <w:ind w:right="-385"/>
        <w:jc w:val="center"/>
        <w:outlineLvl w:val="0"/>
        <w:rPr>
          <w:rFonts w:ascii="Times New Roman" w:hAnsi="Times New Roman"/>
        </w:rPr>
      </w:pPr>
      <w:bookmarkStart w:id="3916" w:name="_Toc393738409"/>
      <w:r w:rsidRPr="00D00961">
        <w:rPr>
          <w:rFonts w:ascii="Times New Roman" w:hAnsi="Times New Roman"/>
          <w:b/>
          <w:sz w:val="32"/>
        </w:rPr>
        <w:t>Synthesis</w:t>
      </w:r>
      <w:bookmarkEnd w:id="3916"/>
    </w:p>
    <w:p w14:paraId="347A3A3D" w14:textId="77777777" w:rsidR="00BD1388" w:rsidRPr="00D00961" w:rsidRDefault="00BD1388">
      <w:pPr>
        <w:tabs>
          <w:tab w:val="left" w:pos="360"/>
        </w:tabs>
        <w:ind w:left="360" w:right="-385" w:hanging="360"/>
        <w:rPr>
          <w:rFonts w:ascii="Times New Roman" w:hAnsi="Times New Roman"/>
          <w:b/>
          <w:sz w:val="22"/>
        </w:rPr>
      </w:pPr>
    </w:p>
    <w:p w14:paraId="50190C41"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3917" w:name="_Toc393738410"/>
      <w:r w:rsidRPr="00D00961">
        <w:rPr>
          <w:rFonts w:ascii="Times New Roman" w:hAnsi="Times New Roman"/>
          <w:b/>
          <w:sz w:val="22"/>
        </w:rPr>
        <w:t>God rewards the selfless</w:t>
      </w:r>
      <w:bookmarkEnd w:id="3917"/>
    </w:p>
    <w:p w14:paraId="6BF7E823" w14:textId="77777777" w:rsidR="00BD1388" w:rsidRPr="00D00961" w:rsidRDefault="00BD1388">
      <w:pPr>
        <w:tabs>
          <w:tab w:val="left" w:pos="2160"/>
        </w:tabs>
        <w:ind w:right="-385"/>
        <w:rPr>
          <w:rFonts w:ascii="Times New Roman" w:hAnsi="Times New Roman"/>
          <w:b/>
          <w:sz w:val="22"/>
        </w:rPr>
      </w:pPr>
    </w:p>
    <w:p w14:paraId="20916E58" w14:textId="77777777" w:rsidR="00BD1388" w:rsidRPr="00D00961" w:rsidRDefault="00BD1388">
      <w:pPr>
        <w:tabs>
          <w:tab w:val="left" w:pos="2160"/>
        </w:tabs>
        <w:ind w:right="-385"/>
        <w:rPr>
          <w:rFonts w:ascii="Times New Roman" w:hAnsi="Times New Roman"/>
          <w:b/>
          <w:sz w:val="22"/>
        </w:rPr>
      </w:pPr>
      <w:bookmarkStart w:id="3918" w:name="_Toc393738411"/>
      <w:r w:rsidRPr="00D00961">
        <w:rPr>
          <w:rFonts w:ascii="Times New Roman" w:hAnsi="Times New Roman"/>
          <w:b/>
          <w:sz w:val="22"/>
        </w:rPr>
        <w:t>1–2</w:t>
      </w:r>
      <w:r w:rsidRPr="00D00961">
        <w:rPr>
          <w:rFonts w:ascii="Times New Roman" w:hAnsi="Times New Roman"/>
          <w:b/>
          <w:sz w:val="22"/>
        </w:rPr>
        <w:tab/>
        <w:t>Devotion brings food and protection</w:t>
      </w:r>
      <w:bookmarkEnd w:id="3918"/>
    </w:p>
    <w:p w14:paraId="0642E18A" w14:textId="77777777" w:rsidR="00BD1388" w:rsidRPr="00D00961" w:rsidRDefault="00BD1388">
      <w:pPr>
        <w:tabs>
          <w:tab w:val="left" w:pos="2520"/>
        </w:tabs>
        <w:ind w:left="360" w:right="-385"/>
        <w:rPr>
          <w:rFonts w:ascii="Times New Roman" w:hAnsi="Times New Roman"/>
          <w:sz w:val="22"/>
        </w:rPr>
      </w:pPr>
      <w:bookmarkStart w:id="3919" w:name="_Toc393738412"/>
      <w:r w:rsidRPr="00D00961">
        <w:rPr>
          <w:rFonts w:ascii="Times New Roman" w:hAnsi="Times New Roman"/>
          <w:sz w:val="22"/>
        </w:rPr>
        <w:t>1</w:t>
      </w:r>
      <w:r w:rsidRPr="00D00961">
        <w:rPr>
          <w:rFonts w:ascii="Times New Roman" w:hAnsi="Times New Roman"/>
          <w:sz w:val="22"/>
        </w:rPr>
        <w:tab/>
        <w:t>Selflessness shown</w:t>
      </w:r>
      <w:bookmarkEnd w:id="3919"/>
    </w:p>
    <w:p w14:paraId="4ED32E1E" w14:textId="77777777" w:rsidR="00BD1388" w:rsidRPr="00D00961" w:rsidRDefault="00BD1388">
      <w:pPr>
        <w:tabs>
          <w:tab w:val="left" w:pos="2880"/>
        </w:tabs>
        <w:ind w:left="720" w:right="-385"/>
        <w:rPr>
          <w:rFonts w:ascii="Times New Roman" w:hAnsi="Times New Roman"/>
          <w:sz w:val="22"/>
        </w:rPr>
      </w:pPr>
      <w:bookmarkStart w:id="3920" w:name="_Toc393738413"/>
      <w:r w:rsidRPr="00D00961">
        <w:rPr>
          <w:rFonts w:ascii="Times New Roman" w:hAnsi="Times New Roman"/>
          <w:sz w:val="22"/>
        </w:rPr>
        <w:t>1:1-5</w:t>
      </w:r>
      <w:r w:rsidRPr="00D00961">
        <w:rPr>
          <w:rFonts w:ascii="Times New Roman" w:hAnsi="Times New Roman"/>
          <w:sz w:val="22"/>
        </w:rPr>
        <w:tab/>
        <w:t>Setting</w:t>
      </w:r>
      <w:bookmarkEnd w:id="3920"/>
    </w:p>
    <w:p w14:paraId="169D1D93" w14:textId="77777777" w:rsidR="00BD1388" w:rsidRPr="00D00961" w:rsidRDefault="00BD1388">
      <w:pPr>
        <w:tabs>
          <w:tab w:val="left" w:pos="2880"/>
        </w:tabs>
        <w:ind w:left="720" w:right="-385"/>
        <w:rPr>
          <w:rFonts w:ascii="Times New Roman" w:hAnsi="Times New Roman"/>
          <w:sz w:val="22"/>
        </w:rPr>
      </w:pPr>
      <w:bookmarkStart w:id="3921" w:name="_Toc393738414"/>
      <w:r w:rsidRPr="00D00961">
        <w:rPr>
          <w:rFonts w:ascii="Times New Roman" w:hAnsi="Times New Roman"/>
          <w:sz w:val="22"/>
        </w:rPr>
        <w:t>1:6-18</w:t>
      </w:r>
      <w:r w:rsidRPr="00D00961">
        <w:rPr>
          <w:rFonts w:ascii="Times New Roman" w:hAnsi="Times New Roman"/>
          <w:sz w:val="22"/>
        </w:rPr>
        <w:tab/>
        <w:t>Ruth's Devotion</w:t>
      </w:r>
      <w:bookmarkEnd w:id="3921"/>
    </w:p>
    <w:p w14:paraId="248460BA" w14:textId="77777777" w:rsidR="00BD1388" w:rsidRPr="00D00961" w:rsidRDefault="00BD1388">
      <w:pPr>
        <w:tabs>
          <w:tab w:val="left" w:pos="2880"/>
        </w:tabs>
        <w:ind w:left="720" w:right="-385"/>
        <w:rPr>
          <w:rFonts w:ascii="Times New Roman" w:hAnsi="Times New Roman"/>
          <w:sz w:val="22"/>
        </w:rPr>
      </w:pPr>
      <w:bookmarkStart w:id="3922" w:name="_Toc393738415"/>
      <w:r w:rsidRPr="00D00961">
        <w:rPr>
          <w:rFonts w:ascii="Times New Roman" w:hAnsi="Times New Roman"/>
          <w:sz w:val="22"/>
        </w:rPr>
        <w:t>1:19-22</w:t>
      </w:r>
      <w:r w:rsidRPr="00D00961">
        <w:rPr>
          <w:rFonts w:ascii="Times New Roman" w:hAnsi="Times New Roman"/>
          <w:sz w:val="22"/>
        </w:rPr>
        <w:tab/>
        <w:t>Naomi's Bitterness</w:t>
      </w:r>
      <w:bookmarkEnd w:id="3922"/>
    </w:p>
    <w:p w14:paraId="057F8EA0" w14:textId="77777777" w:rsidR="00BD1388" w:rsidRPr="00D00961" w:rsidRDefault="00BD1388">
      <w:pPr>
        <w:tabs>
          <w:tab w:val="left" w:pos="2520"/>
        </w:tabs>
        <w:ind w:left="360" w:right="-385"/>
        <w:rPr>
          <w:rFonts w:ascii="Times New Roman" w:hAnsi="Times New Roman"/>
          <w:sz w:val="22"/>
        </w:rPr>
      </w:pPr>
      <w:bookmarkStart w:id="3923" w:name="_Toc393738416"/>
      <w:r w:rsidRPr="00D00961">
        <w:rPr>
          <w:rFonts w:ascii="Times New Roman" w:hAnsi="Times New Roman"/>
          <w:sz w:val="22"/>
        </w:rPr>
        <w:t>2</w:t>
      </w:r>
      <w:r w:rsidRPr="00D00961">
        <w:rPr>
          <w:rFonts w:ascii="Times New Roman" w:hAnsi="Times New Roman"/>
          <w:sz w:val="22"/>
        </w:rPr>
        <w:tab/>
        <w:t>Temporal rewards</w:t>
      </w:r>
      <w:bookmarkEnd w:id="3923"/>
    </w:p>
    <w:p w14:paraId="098F3571" w14:textId="77777777" w:rsidR="00BD1388" w:rsidRPr="00D00961" w:rsidRDefault="00BD1388">
      <w:pPr>
        <w:tabs>
          <w:tab w:val="left" w:pos="2880"/>
        </w:tabs>
        <w:ind w:left="720" w:right="-385"/>
        <w:rPr>
          <w:rFonts w:ascii="Times New Roman" w:hAnsi="Times New Roman"/>
          <w:sz w:val="22"/>
        </w:rPr>
      </w:pPr>
      <w:bookmarkStart w:id="3924" w:name="_Toc393738417"/>
      <w:r w:rsidRPr="00D00961">
        <w:rPr>
          <w:rFonts w:ascii="Times New Roman" w:hAnsi="Times New Roman"/>
          <w:sz w:val="22"/>
        </w:rPr>
        <w:t>2:1-3</w:t>
      </w:r>
      <w:r w:rsidRPr="00D00961">
        <w:rPr>
          <w:rFonts w:ascii="Times New Roman" w:hAnsi="Times New Roman"/>
          <w:sz w:val="22"/>
        </w:rPr>
        <w:tab/>
        <w:t>God's guidance</w:t>
      </w:r>
      <w:bookmarkEnd w:id="3924"/>
    </w:p>
    <w:p w14:paraId="5601F50F" w14:textId="77777777" w:rsidR="00BD1388" w:rsidRPr="00D00961" w:rsidRDefault="00BD1388">
      <w:pPr>
        <w:tabs>
          <w:tab w:val="left" w:pos="2880"/>
        </w:tabs>
        <w:ind w:left="720" w:right="-385"/>
        <w:rPr>
          <w:rFonts w:ascii="Times New Roman" w:hAnsi="Times New Roman"/>
          <w:sz w:val="22"/>
        </w:rPr>
      </w:pPr>
      <w:bookmarkStart w:id="3925" w:name="_Toc393738418"/>
      <w:r w:rsidRPr="00D00961">
        <w:rPr>
          <w:rFonts w:ascii="Times New Roman" w:hAnsi="Times New Roman"/>
          <w:sz w:val="22"/>
        </w:rPr>
        <w:t>2:4-16</w:t>
      </w:r>
      <w:r w:rsidRPr="00D00961">
        <w:rPr>
          <w:rFonts w:ascii="Times New Roman" w:hAnsi="Times New Roman"/>
          <w:sz w:val="22"/>
        </w:rPr>
        <w:tab/>
        <w:t>Food/protection</w:t>
      </w:r>
      <w:bookmarkEnd w:id="3925"/>
    </w:p>
    <w:p w14:paraId="24232574" w14:textId="77777777" w:rsidR="00BD1388" w:rsidRPr="00D00961" w:rsidRDefault="00BD1388">
      <w:pPr>
        <w:tabs>
          <w:tab w:val="left" w:pos="2880"/>
        </w:tabs>
        <w:ind w:left="720" w:right="-385"/>
        <w:rPr>
          <w:rFonts w:ascii="Times New Roman" w:hAnsi="Times New Roman"/>
          <w:sz w:val="22"/>
        </w:rPr>
      </w:pPr>
      <w:bookmarkStart w:id="3926" w:name="_Toc393738419"/>
      <w:r w:rsidRPr="00D00961">
        <w:rPr>
          <w:rFonts w:ascii="Times New Roman" w:hAnsi="Times New Roman"/>
          <w:sz w:val="22"/>
        </w:rPr>
        <w:t>2:17-23</w:t>
      </w:r>
      <w:r w:rsidRPr="00D00961">
        <w:rPr>
          <w:rFonts w:ascii="Times New Roman" w:hAnsi="Times New Roman"/>
          <w:sz w:val="22"/>
        </w:rPr>
        <w:tab/>
        <w:t>Hope for redemption</w:t>
      </w:r>
      <w:bookmarkEnd w:id="3926"/>
    </w:p>
    <w:p w14:paraId="7360A748" w14:textId="77777777" w:rsidR="00BD1388" w:rsidRPr="00D00961" w:rsidRDefault="00BD1388">
      <w:pPr>
        <w:tabs>
          <w:tab w:val="left" w:pos="2160"/>
        </w:tabs>
        <w:ind w:right="-385"/>
        <w:rPr>
          <w:rFonts w:ascii="Times New Roman" w:hAnsi="Times New Roman"/>
          <w:b/>
          <w:sz w:val="22"/>
        </w:rPr>
      </w:pPr>
    </w:p>
    <w:p w14:paraId="5DFE74AF" w14:textId="77777777" w:rsidR="00BD1388" w:rsidRPr="00D00961" w:rsidRDefault="00BD1388">
      <w:pPr>
        <w:tabs>
          <w:tab w:val="left" w:pos="2160"/>
        </w:tabs>
        <w:ind w:right="-385"/>
        <w:rPr>
          <w:rFonts w:ascii="Times New Roman" w:hAnsi="Times New Roman"/>
          <w:b/>
          <w:sz w:val="22"/>
        </w:rPr>
      </w:pPr>
      <w:bookmarkStart w:id="3927" w:name="_Toc393738420"/>
      <w:r w:rsidRPr="00D00961">
        <w:rPr>
          <w:rFonts w:ascii="Times New Roman" w:hAnsi="Times New Roman"/>
          <w:b/>
          <w:sz w:val="22"/>
        </w:rPr>
        <w:t>3–4</w:t>
      </w:r>
      <w:r w:rsidRPr="00D00961">
        <w:rPr>
          <w:rFonts w:ascii="Times New Roman" w:hAnsi="Times New Roman"/>
          <w:b/>
          <w:sz w:val="22"/>
        </w:rPr>
        <w:tab/>
        <w:t>Devotion brings messianic ancestry</w:t>
      </w:r>
      <w:bookmarkEnd w:id="3927"/>
    </w:p>
    <w:p w14:paraId="05CF3D69" w14:textId="77777777" w:rsidR="00BD1388" w:rsidRPr="00D00961" w:rsidRDefault="00BD1388">
      <w:pPr>
        <w:tabs>
          <w:tab w:val="left" w:pos="2520"/>
        </w:tabs>
        <w:ind w:left="360" w:right="-385"/>
        <w:rPr>
          <w:rFonts w:ascii="Times New Roman" w:hAnsi="Times New Roman"/>
          <w:sz w:val="22"/>
        </w:rPr>
      </w:pPr>
      <w:bookmarkStart w:id="3928" w:name="_Toc393738421"/>
      <w:r w:rsidRPr="00D00961">
        <w:rPr>
          <w:rFonts w:ascii="Times New Roman" w:hAnsi="Times New Roman"/>
          <w:sz w:val="22"/>
        </w:rPr>
        <w:t>3</w:t>
      </w:r>
      <w:r w:rsidRPr="00D00961">
        <w:rPr>
          <w:rFonts w:ascii="Times New Roman" w:hAnsi="Times New Roman"/>
          <w:sz w:val="22"/>
        </w:rPr>
        <w:tab/>
        <w:t>Redemption requested</w:t>
      </w:r>
      <w:bookmarkEnd w:id="3928"/>
    </w:p>
    <w:p w14:paraId="7A73A4D5" w14:textId="77777777" w:rsidR="00BD1388" w:rsidRPr="00D00961" w:rsidRDefault="00BD1388">
      <w:pPr>
        <w:tabs>
          <w:tab w:val="left" w:pos="2880"/>
        </w:tabs>
        <w:ind w:left="720" w:right="-385"/>
        <w:rPr>
          <w:rFonts w:ascii="Times New Roman" w:hAnsi="Times New Roman"/>
          <w:sz w:val="22"/>
        </w:rPr>
      </w:pPr>
      <w:bookmarkStart w:id="3929" w:name="_Toc393738422"/>
      <w:r w:rsidRPr="00D00961">
        <w:rPr>
          <w:rFonts w:ascii="Times New Roman" w:hAnsi="Times New Roman"/>
          <w:sz w:val="22"/>
        </w:rPr>
        <w:t>3:1-5</w:t>
      </w:r>
      <w:r w:rsidRPr="00D00961">
        <w:rPr>
          <w:rFonts w:ascii="Times New Roman" w:hAnsi="Times New Roman"/>
          <w:sz w:val="22"/>
        </w:rPr>
        <w:tab/>
        <w:t>Naomi instructs</w:t>
      </w:r>
      <w:bookmarkEnd w:id="3929"/>
    </w:p>
    <w:p w14:paraId="4187685B" w14:textId="77777777" w:rsidR="00BD1388" w:rsidRPr="00D00961" w:rsidRDefault="00BD1388">
      <w:pPr>
        <w:tabs>
          <w:tab w:val="left" w:pos="2880"/>
        </w:tabs>
        <w:ind w:left="720" w:right="-385"/>
        <w:rPr>
          <w:rFonts w:ascii="Times New Roman" w:hAnsi="Times New Roman"/>
          <w:sz w:val="22"/>
        </w:rPr>
      </w:pPr>
      <w:bookmarkStart w:id="3930" w:name="_Toc393738423"/>
      <w:r w:rsidRPr="00D00961">
        <w:rPr>
          <w:rFonts w:ascii="Times New Roman" w:hAnsi="Times New Roman"/>
          <w:sz w:val="22"/>
        </w:rPr>
        <w:t>3:6-9</w:t>
      </w:r>
      <w:r w:rsidRPr="00D00961">
        <w:rPr>
          <w:rFonts w:ascii="Times New Roman" w:hAnsi="Times New Roman"/>
          <w:sz w:val="22"/>
        </w:rPr>
        <w:tab/>
        <w:t>Ruth proposes</w:t>
      </w:r>
      <w:bookmarkEnd w:id="3930"/>
    </w:p>
    <w:p w14:paraId="02BB30F9" w14:textId="77777777" w:rsidR="00BD1388" w:rsidRPr="00D00961" w:rsidRDefault="00BD1388">
      <w:pPr>
        <w:tabs>
          <w:tab w:val="left" w:pos="2880"/>
        </w:tabs>
        <w:ind w:left="720" w:right="-385"/>
        <w:rPr>
          <w:rFonts w:ascii="Times New Roman" w:hAnsi="Times New Roman"/>
          <w:sz w:val="22"/>
        </w:rPr>
      </w:pPr>
      <w:bookmarkStart w:id="3931" w:name="_Toc393738424"/>
      <w:r w:rsidRPr="00D00961">
        <w:rPr>
          <w:rFonts w:ascii="Times New Roman" w:hAnsi="Times New Roman"/>
          <w:sz w:val="22"/>
        </w:rPr>
        <w:t>3:10-15</w:t>
      </w:r>
      <w:r w:rsidRPr="00D00961">
        <w:rPr>
          <w:rFonts w:ascii="Times New Roman" w:hAnsi="Times New Roman"/>
          <w:sz w:val="22"/>
        </w:rPr>
        <w:tab/>
        <w:t>Boaz accepts</w:t>
      </w:r>
      <w:bookmarkEnd w:id="3931"/>
    </w:p>
    <w:p w14:paraId="62525FA0" w14:textId="77777777" w:rsidR="00BD1388" w:rsidRPr="00D00961" w:rsidRDefault="00BD1388">
      <w:pPr>
        <w:tabs>
          <w:tab w:val="left" w:pos="2880"/>
        </w:tabs>
        <w:ind w:left="720" w:right="-385"/>
        <w:rPr>
          <w:rFonts w:ascii="Times New Roman" w:hAnsi="Times New Roman"/>
          <w:sz w:val="22"/>
        </w:rPr>
      </w:pPr>
      <w:bookmarkStart w:id="3932" w:name="_Toc393738425"/>
      <w:r w:rsidRPr="00D00961">
        <w:rPr>
          <w:rFonts w:ascii="Times New Roman" w:hAnsi="Times New Roman"/>
          <w:sz w:val="22"/>
        </w:rPr>
        <w:t>3:16-18</w:t>
      </w:r>
      <w:r w:rsidRPr="00D00961">
        <w:rPr>
          <w:rFonts w:ascii="Times New Roman" w:hAnsi="Times New Roman"/>
          <w:sz w:val="22"/>
        </w:rPr>
        <w:tab/>
        <w:t>Ladies anticipate</w:t>
      </w:r>
      <w:bookmarkEnd w:id="3932"/>
    </w:p>
    <w:p w14:paraId="0D2B6C8D" w14:textId="77777777" w:rsidR="00BD1388" w:rsidRPr="00D00961" w:rsidRDefault="00BD1388">
      <w:pPr>
        <w:tabs>
          <w:tab w:val="left" w:pos="2520"/>
        </w:tabs>
        <w:ind w:left="360" w:right="-385"/>
        <w:rPr>
          <w:rFonts w:ascii="Times New Roman" w:hAnsi="Times New Roman"/>
          <w:sz w:val="22"/>
        </w:rPr>
      </w:pPr>
      <w:bookmarkStart w:id="3933" w:name="_Toc393738426"/>
      <w:r w:rsidRPr="00D00961">
        <w:rPr>
          <w:rFonts w:ascii="Times New Roman" w:hAnsi="Times New Roman"/>
          <w:sz w:val="22"/>
        </w:rPr>
        <w:t>4</w:t>
      </w:r>
      <w:r w:rsidRPr="00D00961">
        <w:rPr>
          <w:rFonts w:ascii="Times New Roman" w:hAnsi="Times New Roman"/>
          <w:sz w:val="22"/>
        </w:rPr>
        <w:tab/>
        <w:t>Eternal rewards</w:t>
      </w:r>
      <w:bookmarkEnd w:id="3933"/>
    </w:p>
    <w:p w14:paraId="55F00529" w14:textId="77777777" w:rsidR="00BD1388" w:rsidRPr="00D00961" w:rsidRDefault="00BD1388">
      <w:pPr>
        <w:tabs>
          <w:tab w:val="left" w:pos="2880"/>
        </w:tabs>
        <w:ind w:left="720" w:right="-385"/>
        <w:rPr>
          <w:rFonts w:ascii="Times New Roman" w:hAnsi="Times New Roman"/>
          <w:sz w:val="22"/>
        </w:rPr>
      </w:pPr>
      <w:bookmarkStart w:id="3934" w:name="_Toc393738427"/>
      <w:r w:rsidRPr="00D00961">
        <w:rPr>
          <w:rFonts w:ascii="Times New Roman" w:hAnsi="Times New Roman"/>
          <w:sz w:val="22"/>
        </w:rPr>
        <w:t>4:1-13a</w:t>
      </w:r>
      <w:r w:rsidRPr="00D00961">
        <w:rPr>
          <w:rFonts w:ascii="Times New Roman" w:hAnsi="Times New Roman"/>
          <w:sz w:val="22"/>
        </w:rPr>
        <w:tab/>
        <w:t>Marriage/finances</w:t>
      </w:r>
      <w:bookmarkEnd w:id="3934"/>
    </w:p>
    <w:p w14:paraId="7402C89D" w14:textId="77777777" w:rsidR="00BD1388" w:rsidRPr="00D00961" w:rsidRDefault="00BD1388">
      <w:pPr>
        <w:tabs>
          <w:tab w:val="left" w:pos="2880"/>
        </w:tabs>
        <w:ind w:left="720" w:right="-385"/>
        <w:rPr>
          <w:rFonts w:ascii="Times New Roman" w:hAnsi="Times New Roman"/>
          <w:sz w:val="22"/>
        </w:rPr>
      </w:pPr>
      <w:bookmarkStart w:id="3935" w:name="_Toc393738428"/>
      <w:r w:rsidRPr="00D00961">
        <w:rPr>
          <w:rFonts w:ascii="Times New Roman" w:hAnsi="Times New Roman"/>
          <w:sz w:val="22"/>
        </w:rPr>
        <w:t>4:13b</w:t>
      </w:r>
      <w:r w:rsidRPr="00D00961">
        <w:rPr>
          <w:rFonts w:ascii="Times New Roman" w:hAnsi="Times New Roman"/>
          <w:sz w:val="22"/>
        </w:rPr>
        <w:tab/>
        <w:t>Son</w:t>
      </w:r>
      <w:bookmarkEnd w:id="3935"/>
    </w:p>
    <w:p w14:paraId="29D71D42" w14:textId="77777777" w:rsidR="00BD1388" w:rsidRPr="00D00961" w:rsidRDefault="00BD1388">
      <w:pPr>
        <w:tabs>
          <w:tab w:val="left" w:pos="2880"/>
        </w:tabs>
        <w:ind w:left="720" w:right="-385"/>
        <w:rPr>
          <w:rFonts w:ascii="Times New Roman" w:hAnsi="Times New Roman"/>
          <w:sz w:val="22"/>
        </w:rPr>
      </w:pPr>
      <w:bookmarkStart w:id="3936" w:name="_Toc393738429"/>
      <w:r w:rsidRPr="00D00961">
        <w:rPr>
          <w:rFonts w:ascii="Times New Roman" w:hAnsi="Times New Roman"/>
          <w:sz w:val="22"/>
        </w:rPr>
        <w:t>4:14-17</w:t>
      </w:r>
      <w:r w:rsidRPr="00D00961">
        <w:rPr>
          <w:rFonts w:ascii="Times New Roman" w:hAnsi="Times New Roman"/>
          <w:sz w:val="22"/>
        </w:rPr>
        <w:tab/>
        <w:t>Renewed Naomi</w:t>
      </w:r>
      <w:bookmarkEnd w:id="3936"/>
    </w:p>
    <w:p w14:paraId="3C8A27F2" w14:textId="77777777" w:rsidR="00BD1388" w:rsidRPr="00D00961" w:rsidRDefault="00BD1388">
      <w:pPr>
        <w:tabs>
          <w:tab w:val="left" w:pos="2880"/>
        </w:tabs>
        <w:ind w:left="720" w:right="-385"/>
        <w:rPr>
          <w:rFonts w:ascii="Times New Roman" w:hAnsi="Times New Roman"/>
          <w:sz w:val="22"/>
        </w:rPr>
      </w:pPr>
      <w:bookmarkStart w:id="3937" w:name="_Toc393738430"/>
      <w:r w:rsidRPr="00D00961">
        <w:rPr>
          <w:rFonts w:ascii="Times New Roman" w:hAnsi="Times New Roman"/>
          <w:sz w:val="22"/>
        </w:rPr>
        <w:t>4:18-21</w:t>
      </w:r>
      <w:r w:rsidRPr="00D00961">
        <w:rPr>
          <w:rFonts w:ascii="Times New Roman" w:hAnsi="Times New Roman"/>
          <w:sz w:val="22"/>
        </w:rPr>
        <w:tab/>
        <w:t>Davidic/Messianic line</w:t>
      </w:r>
      <w:bookmarkEnd w:id="3937"/>
    </w:p>
    <w:p w14:paraId="1B2B46E2" w14:textId="77777777" w:rsidR="00BD1388" w:rsidRPr="00D00961" w:rsidRDefault="00BD1388">
      <w:pPr>
        <w:ind w:right="-385" w:firstLine="360"/>
        <w:rPr>
          <w:rFonts w:ascii="Times New Roman" w:hAnsi="Times New Roman"/>
          <w:sz w:val="18"/>
        </w:rPr>
      </w:pPr>
    </w:p>
    <w:p w14:paraId="664B0904" w14:textId="77777777" w:rsidR="00BD1388" w:rsidRPr="00D00961" w:rsidRDefault="00BD1388">
      <w:pPr>
        <w:ind w:right="-385" w:firstLine="360"/>
        <w:rPr>
          <w:rFonts w:ascii="Times New Roman" w:hAnsi="Times New Roman"/>
          <w:sz w:val="18"/>
        </w:rPr>
      </w:pPr>
    </w:p>
    <w:p w14:paraId="67A5D224" w14:textId="77777777" w:rsidR="00BD1388" w:rsidRPr="00D00961" w:rsidRDefault="00BD1388">
      <w:pPr>
        <w:ind w:right="-385" w:firstLine="360"/>
        <w:rPr>
          <w:rFonts w:ascii="Times New Roman" w:hAnsi="Times New Roman"/>
          <w:sz w:val="18"/>
        </w:rPr>
      </w:pPr>
    </w:p>
    <w:p w14:paraId="5F7B9A4D" w14:textId="77777777" w:rsidR="00BD1388" w:rsidRPr="00D00961" w:rsidRDefault="00BD1388" w:rsidP="007B5590">
      <w:pPr>
        <w:tabs>
          <w:tab w:val="left" w:pos="360"/>
        </w:tabs>
        <w:ind w:left="360" w:right="-385" w:hanging="360"/>
        <w:jc w:val="center"/>
        <w:outlineLvl w:val="0"/>
        <w:rPr>
          <w:rFonts w:ascii="Times New Roman" w:hAnsi="Times New Roman"/>
          <w:b/>
          <w:sz w:val="18"/>
        </w:rPr>
      </w:pPr>
      <w:bookmarkStart w:id="3938" w:name="_Toc393738431"/>
      <w:r w:rsidRPr="00D00961">
        <w:rPr>
          <w:rFonts w:ascii="Times New Roman" w:hAnsi="Times New Roman"/>
          <w:b/>
          <w:sz w:val="32"/>
        </w:rPr>
        <w:t>Outline</w:t>
      </w:r>
      <w:bookmarkEnd w:id="3938"/>
    </w:p>
    <w:p w14:paraId="23DB530B" w14:textId="77777777" w:rsidR="00BD1388" w:rsidRPr="00D00961" w:rsidRDefault="00BD1388">
      <w:pPr>
        <w:tabs>
          <w:tab w:val="left" w:pos="360"/>
        </w:tabs>
        <w:ind w:left="360" w:right="-385" w:hanging="360"/>
        <w:rPr>
          <w:rFonts w:ascii="Times New Roman" w:hAnsi="Times New Roman"/>
          <w:b/>
          <w:sz w:val="22"/>
        </w:rPr>
      </w:pPr>
    </w:p>
    <w:p w14:paraId="300D8305"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3939" w:name="_Toc393738432"/>
      <w:r w:rsidRPr="00D00961">
        <w:rPr>
          <w:rFonts w:ascii="Times New Roman" w:hAnsi="Times New Roman"/>
          <w:b/>
          <w:sz w:val="22"/>
          <w:u w:val="single"/>
        </w:rPr>
        <w:t>Summary Statement for the Book</w:t>
      </w:r>
      <w:bookmarkEnd w:id="3939"/>
    </w:p>
    <w:p w14:paraId="11682F3C" w14:textId="77777777" w:rsidR="00BD1388" w:rsidRPr="00D00961" w:rsidRDefault="00BD1388">
      <w:pPr>
        <w:ind w:right="-385"/>
        <w:rPr>
          <w:rFonts w:ascii="Times New Roman" w:hAnsi="Times New Roman"/>
          <w:b/>
          <w:sz w:val="22"/>
        </w:rPr>
      </w:pPr>
      <w:bookmarkStart w:id="3940" w:name="_Toc393738433"/>
      <w:r w:rsidRPr="00D00961">
        <w:rPr>
          <w:rFonts w:ascii="Times New Roman" w:hAnsi="Times New Roman"/>
          <w:b/>
          <w:sz w:val="22"/>
        </w:rPr>
        <w:t>Ruth's devotion to Naomi benefits both of them by God's provision of food, a home, and participation in the Davidic and messianic line to demonstrate how God blesses those who help others.</w:t>
      </w:r>
      <w:bookmarkEnd w:id="3940"/>
    </w:p>
    <w:p w14:paraId="64E8D129" w14:textId="77777777" w:rsidR="00BD1388" w:rsidRPr="00D00961" w:rsidRDefault="00BD1388">
      <w:pPr>
        <w:tabs>
          <w:tab w:val="left" w:pos="360"/>
        </w:tabs>
        <w:ind w:left="360" w:right="-385" w:hanging="360"/>
        <w:rPr>
          <w:rFonts w:ascii="Times New Roman" w:hAnsi="Times New Roman"/>
          <w:b/>
          <w:sz w:val="22"/>
        </w:rPr>
      </w:pPr>
    </w:p>
    <w:p w14:paraId="52ACECDB" w14:textId="77777777" w:rsidR="00BD1388" w:rsidRPr="00D00961" w:rsidRDefault="00BD1388">
      <w:pPr>
        <w:tabs>
          <w:tab w:val="left" w:pos="360"/>
        </w:tabs>
        <w:ind w:left="360" w:right="-385" w:hanging="360"/>
        <w:rPr>
          <w:rFonts w:ascii="Times New Roman" w:hAnsi="Times New Roman"/>
          <w:b/>
          <w:sz w:val="22"/>
        </w:rPr>
      </w:pPr>
      <w:bookmarkStart w:id="3941" w:name="_Toc393738434"/>
      <w:r w:rsidRPr="00D00961">
        <w:rPr>
          <w:rFonts w:ascii="Times New Roman" w:hAnsi="Times New Roman"/>
          <w:b/>
          <w:sz w:val="22"/>
        </w:rPr>
        <w:t>I.</w:t>
      </w:r>
      <w:r w:rsidRPr="00D00961">
        <w:rPr>
          <w:rFonts w:ascii="Times New Roman" w:hAnsi="Times New Roman"/>
          <w:b/>
          <w:sz w:val="22"/>
        </w:rPr>
        <w:tab/>
      </w:r>
      <w:r w:rsidR="003A7864" w:rsidRPr="00D00961">
        <w:rPr>
          <w:rFonts w:ascii="Times New Roman" w:hAnsi="Times New Roman"/>
          <w:b/>
          <w:sz w:val="22"/>
        </w:rPr>
        <w:t xml:space="preserve">The </w:t>
      </w:r>
      <w:r w:rsidR="002E1DA3" w:rsidRPr="00D00961">
        <w:rPr>
          <w:rFonts w:ascii="Times New Roman" w:hAnsi="Times New Roman"/>
          <w:b/>
          <w:sz w:val="22"/>
        </w:rPr>
        <w:t>purpose</w:t>
      </w:r>
      <w:r w:rsidR="003A7864" w:rsidRPr="00D00961">
        <w:rPr>
          <w:rFonts w:ascii="Times New Roman" w:hAnsi="Times New Roman"/>
          <w:b/>
          <w:sz w:val="22"/>
        </w:rPr>
        <w:t xml:space="preserve"> of </w:t>
      </w:r>
      <w:r w:rsidRPr="00D00961">
        <w:rPr>
          <w:rFonts w:ascii="Times New Roman" w:hAnsi="Times New Roman"/>
          <w:b/>
          <w:sz w:val="22"/>
        </w:rPr>
        <w:t xml:space="preserve">Ruth's devotion to Naomi </w:t>
      </w:r>
      <w:r w:rsidR="002E1DA3" w:rsidRPr="00D00961">
        <w:rPr>
          <w:rFonts w:ascii="Times New Roman" w:hAnsi="Times New Roman"/>
          <w:b/>
          <w:sz w:val="22"/>
        </w:rPr>
        <w:t>benefiting</w:t>
      </w:r>
      <w:r w:rsidRPr="00D00961">
        <w:rPr>
          <w:rFonts w:ascii="Times New Roman" w:hAnsi="Times New Roman"/>
          <w:b/>
          <w:sz w:val="22"/>
        </w:rPr>
        <w:t xml:space="preserve"> both of them by God's provision of food and protection </w:t>
      </w:r>
      <w:r w:rsidR="00775CA1" w:rsidRPr="00D00961">
        <w:rPr>
          <w:rFonts w:ascii="Times New Roman" w:hAnsi="Times New Roman"/>
          <w:b/>
          <w:sz w:val="22"/>
        </w:rPr>
        <w:t>was</w:t>
      </w:r>
      <w:r w:rsidR="002E1DA3" w:rsidRPr="00D00961">
        <w:rPr>
          <w:rFonts w:ascii="Times New Roman" w:hAnsi="Times New Roman"/>
          <w:b/>
          <w:sz w:val="22"/>
        </w:rPr>
        <w:t xml:space="preserve"> </w:t>
      </w:r>
      <w:r w:rsidRPr="00D00961">
        <w:rPr>
          <w:rFonts w:ascii="Times New Roman" w:hAnsi="Times New Roman"/>
          <w:b/>
          <w:sz w:val="22"/>
        </w:rPr>
        <w:t xml:space="preserve">to </w:t>
      </w:r>
      <w:r w:rsidR="003A7864" w:rsidRPr="00D00961">
        <w:rPr>
          <w:rFonts w:ascii="Times New Roman" w:hAnsi="Times New Roman"/>
          <w:b/>
          <w:sz w:val="22"/>
        </w:rPr>
        <w:t>show</w:t>
      </w:r>
      <w:r w:rsidRPr="00D00961">
        <w:rPr>
          <w:rFonts w:ascii="Times New Roman" w:hAnsi="Times New Roman"/>
          <w:b/>
          <w:sz w:val="22"/>
        </w:rPr>
        <w:t xml:space="preserve"> how God blesses those who help others</w:t>
      </w:r>
      <w:r w:rsidR="003A7864" w:rsidRPr="00D00961">
        <w:rPr>
          <w:rFonts w:ascii="Times New Roman" w:hAnsi="Times New Roman"/>
          <w:b/>
          <w:sz w:val="22"/>
        </w:rPr>
        <w:t xml:space="preserve"> (Ruth 1–2)</w:t>
      </w:r>
      <w:r w:rsidRPr="00D00961">
        <w:rPr>
          <w:rFonts w:ascii="Times New Roman" w:hAnsi="Times New Roman"/>
          <w:b/>
          <w:sz w:val="22"/>
        </w:rPr>
        <w:t>.</w:t>
      </w:r>
      <w:bookmarkEnd w:id="3941"/>
    </w:p>
    <w:p w14:paraId="4F077B07" w14:textId="77777777" w:rsidR="00BD1388" w:rsidRPr="00D00961" w:rsidRDefault="00BD1388">
      <w:pPr>
        <w:tabs>
          <w:tab w:val="left" w:pos="720"/>
        </w:tabs>
        <w:ind w:left="720" w:right="-385" w:hanging="360"/>
        <w:rPr>
          <w:rFonts w:ascii="Times New Roman" w:hAnsi="Times New Roman"/>
          <w:sz w:val="22"/>
        </w:rPr>
      </w:pPr>
    </w:p>
    <w:p w14:paraId="6D07A3D7" w14:textId="77777777" w:rsidR="00BD1388" w:rsidRPr="00D00961" w:rsidRDefault="00BD1388">
      <w:pPr>
        <w:tabs>
          <w:tab w:val="left" w:pos="720"/>
        </w:tabs>
        <w:ind w:left="720" w:right="-385" w:hanging="360"/>
        <w:rPr>
          <w:rFonts w:ascii="Times New Roman" w:hAnsi="Times New Roman"/>
          <w:sz w:val="22"/>
        </w:rPr>
      </w:pPr>
      <w:bookmarkStart w:id="3942" w:name="_Toc393738435"/>
      <w:r w:rsidRPr="00D00961">
        <w:rPr>
          <w:rFonts w:ascii="Times New Roman" w:hAnsi="Times New Roman"/>
          <w:sz w:val="22"/>
        </w:rPr>
        <w:t>A.</w:t>
      </w:r>
      <w:r w:rsidRPr="00D00961">
        <w:rPr>
          <w:rFonts w:ascii="Times New Roman" w:hAnsi="Times New Roman"/>
          <w:sz w:val="22"/>
        </w:rPr>
        <w:tab/>
        <w:t xml:space="preserve">Ruth's devotion to her mother-in-law Naomi by leaving family and country to </w:t>
      </w:r>
      <w:r w:rsidR="009A3B86" w:rsidRPr="00D00961">
        <w:rPr>
          <w:rFonts w:ascii="Times New Roman" w:hAnsi="Times New Roman"/>
          <w:sz w:val="22"/>
        </w:rPr>
        <w:t>return</w:t>
      </w:r>
      <w:r w:rsidRPr="00D00961">
        <w:rPr>
          <w:rFonts w:ascii="Times New Roman" w:hAnsi="Times New Roman"/>
          <w:sz w:val="22"/>
        </w:rPr>
        <w:t xml:space="preserve"> to Bethlehem w</w:t>
      </w:r>
      <w:r w:rsidR="00F42DF0" w:rsidRPr="00D00961">
        <w:rPr>
          <w:rFonts w:ascii="Times New Roman" w:hAnsi="Times New Roman"/>
          <w:sz w:val="22"/>
        </w:rPr>
        <w:t>ith her exemplified</w:t>
      </w:r>
      <w:r w:rsidR="009A3B86" w:rsidRPr="00D00961">
        <w:rPr>
          <w:rFonts w:ascii="Times New Roman" w:hAnsi="Times New Roman"/>
          <w:sz w:val="22"/>
        </w:rPr>
        <w:t xml:space="preserve"> selfless sacrifice for others and God </w:t>
      </w:r>
      <w:r w:rsidR="002E1DA3" w:rsidRPr="00D00961">
        <w:rPr>
          <w:rFonts w:ascii="Times New Roman" w:hAnsi="Times New Roman"/>
          <w:sz w:val="22"/>
        </w:rPr>
        <w:t>(Ruth 1)</w:t>
      </w:r>
      <w:r w:rsidRPr="00D00961">
        <w:rPr>
          <w:rFonts w:ascii="Times New Roman" w:hAnsi="Times New Roman"/>
          <w:sz w:val="22"/>
        </w:rPr>
        <w:t>.</w:t>
      </w:r>
      <w:bookmarkEnd w:id="3942"/>
    </w:p>
    <w:p w14:paraId="59256950" w14:textId="77777777" w:rsidR="00BD1388" w:rsidRPr="00D00961" w:rsidRDefault="00BD1388">
      <w:pPr>
        <w:tabs>
          <w:tab w:val="left" w:pos="1080"/>
        </w:tabs>
        <w:ind w:left="1080" w:right="-385" w:hanging="360"/>
        <w:rPr>
          <w:rFonts w:ascii="Times New Roman" w:hAnsi="Times New Roman"/>
          <w:sz w:val="22"/>
        </w:rPr>
      </w:pPr>
    </w:p>
    <w:p w14:paraId="0B4605CC" w14:textId="77777777" w:rsidR="00BD1388" w:rsidRPr="00D00961" w:rsidRDefault="00BD1388">
      <w:pPr>
        <w:tabs>
          <w:tab w:val="left" w:pos="1080"/>
        </w:tabs>
        <w:ind w:left="1080" w:right="-385" w:hanging="360"/>
        <w:rPr>
          <w:rFonts w:ascii="Times New Roman" w:hAnsi="Times New Roman"/>
          <w:sz w:val="22"/>
        </w:rPr>
      </w:pPr>
      <w:bookmarkStart w:id="3943" w:name="_Toc393738436"/>
      <w:r w:rsidRPr="00D00961">
        <w:rPr>
          <w:rFonts w:ascii="Times New Roman" w:hAnsi="Times New Roman"/>
          <w:sz w:val="22"/>
        </w:rPr>
        <w:t>1.</w:t>
      </w:r>
      <w:r w:rsidRPr="00D00961">
        <w:rPr>
          <w:rFonts w:ascii="Times New Roman" w:hAnsi="Times New Roman"/>
          <w:sz w:val="22"/>
        </w:rPr>
        <w:tab/>
        <w:t xml:space="preserve">Ruth </w:t>
      </w:r>
      <w:r w:rsidR="00F42DF0" w:rsidRPr="00D00961">
        <w:rPr>
          <w:rFonts w:ascii="Times New Roman" w:hAnsi="Times New Roman"/>
          <w:sz w:val="22"/>
        </w:rPr>
        <w:t>and Naomi became</w:t>
      </w:r>
      <w:r w:rsidRPr="00D00961">
        <w:rPr>
          <w:rFonts w:ascii="Times New Roman" w:hAnsi="Times New Roman"/>
          <w:sz w:val="22"/>
        </w:rPr>
        <w:t xml:space="preserve"> </w:t>
      </w:r>
      <w:r w:rsidR="00F42DF0" w:rsidRPr="00D00961">
        <w:rPr>
          <w:rFonts w:ascii="Times New Roman" w:hAnsi="Times New Roman"/>
          <w:sz w:val="22"/>
        </w:rPr>
        <w:t xml:space="preserve">widows </w:t>
      </w:r>
      <w:r w:rsidRPr="00D00961">
        <w:rPr>
          <w:rFonts w:ascii="Times New Roman" w:hAnsi="Times New Roman"/>
          <w:sz w:val="22"/>
        </w:rPr>
        <w:t xml:space="preserve">after </w:t>
      </w:r>
      <w:r w:rsidR="00F42DF0" w:rsidRPr="00D00961">
        <w:rPr>
          <w:rFonts w:ascii="Times New Roman" w:hAnsi="Times New Roman"/>
          <w:sz w:val="22"/>
        </w:rPr>
        <w:t>the deaths of their</w:t>
      </w:r>
      <w:r w:rsidRPr="00D00961">
        <w:rPr>
          <w:rFonts w:ascii="Times New Roman" w:hAnsi="Times New Roman"/>
          <w:sz w:val="22"/>
        </w:rPr>
        <w:t xml:space="preserve"> husband</w:t>
      </w:r>
      <w:r w:rsidR="00F42DF0" w:rsidRPr="00D00961">
        <w:rPr>
          <w:rFonts w:ascii="Times New Roman" w:hAnsi="Times New Roman"/>
          <w:sz w:val="22"/>
        </w:rPr>
        <w:t>s</w:t>
      </w:r>
      <w:r w:rsidRPr="00D00961">
        <w:rPr>
          <w:rFonts w:ascii="Times New Roman" w:hAnsi="Times New Roman"/>
          <w:sz w:val="22"/>
        </w:rPr>
        <w:t xml:space="preserve"> Mahlon (Naomi and Elimelech's son) and Elimelech </w:t>
      </w:r>
      <w:r w:rsidR="00F42DF0" w:rsidRPr="00D00961">
        <w:rPr>
          <w:rFonts w:ascii="Times New Roman" w:hAnsi="Times New Roman"/>
          <w:sz w:val="22"/>
        </w:rPr>
        <w:t>while</w:t>
      </w:r>
      <w:r w:rsidRPr="00D00961">
        <w:rPr>
          <w:rFonts w:ascii="Times New Roman" w:hAnsi="Times New Roman"/>
          <w:sz w:val="22"/>
        </w:rPr>
        <w:t xml:space="preserve"> the family </w:t>
      </w:r>
      <w:r w:rsidR="00F42DF0" w:rsidRPr="00D00961">
        <w:rPr>
          <w:rFonts w:ascii="Times New Roman" w:hAnsi="Times New Roman"/>
          <w:sz w:val="22"/>
        </w:rPr>
        <w:t>lived</w:t>
      </w:r>
      <w:r w:rsidRPr="00D00961">
        <w:rPr>
          <w:rFonts w:ascii="Times New Roman" w:hAnsi="Times New Roman"/>
          <w:sz w:val="22"/>
        </w:rPr>
        <w:t xml:space="preserve"> in Moab to escape Bethlehem</w:t>
      </w:r>
      <w:r w:rsidR="00F42DF0" w:rsidRPr="00D00961">
        <w:rPr>
          <w:rFonts w:ascii="Times New Roman" w:hAnsi="Times New Roman"/>
          <w:sz w:val="22"/>
        </w:rPr>
        <w:t>’s</w:t>
      </w:r>
      <w:r w:rsidRPr="00D00961">
        <w:rPr>
          <w:rFonts w:ascii="Times New Roman" w:hAnsi="Times New Roman"/>
          <w:sz w:val="22"/>
        </w:rPr>
        <w:t xml:space="preserve"> famine</w:t>
      </w:r>
      <w:r w:rsidR="009A3B86" w:rsidRPr="00D00961">
        <w:rPr>
          <w:rFonts w:ascii="Times New Roman" w:hAnsi="Times New Roman"/>
          <w:sz w:val="22"/>
        </w:rPr>
        <w:t xml:space="preserve"> (1:1-5)</w:t>
      </w:r>
      <w:r w:rsidRPr="00D00961">
        <w:rPr>
          <w:rFonts w:ascii="Times New Roman" w:hAnsi="Times New Roman"/>
          <w:sz w:val="22"/>
        </w:rPr>
        <w:t>.</w:t>
      </w:r>
      <w:bookmarkEnd w:id="3943"/>
    </w:p>
    <w:p w14:paraId="18590D86" w14:textId="77777777" w:rsidR="00BD1388" w:rsidRPr="00D00961" w:rsidRDefault="00BD1388">
      <w:pPr>
        <w:tabs>
          <w:tab w:val="left" w:pos="1080"/>
        </w:tabs>
        <w:ind w:left="1080" w:right="-385" w:hanging="360"/>
        <w:rPr>
          <w:rFonts w:ascii="Times New Roman" w:hAnsi="Times New Roman"/>
          <w:sz w:val="22"/>
        </w:rPr>
      </w:pPr>
    </w:p>
    <w:p w14:paraId="2B6879D0" w14:textId="77777777" w:rsidR="00BD1388" w:rsidRPr="00D00961" w:rsidRDefault="00BD1388">
      <w:pPr>
        <w:tabs>
          <w:tab w:val="left" w:pos="1080"/>
        </w:tabs>
        <w:ind w:left="1080" w:right="-385" w:hanging="360"/>
        <w:rPr>
          <w:rFonts w:ascii="Times New Roman" w:hAnsi="Times New Roman"/>
          <w:sz w:val="22"/>
        </w:rPr>
      </w:pPr>
      <w:bookmarkStart w:id="3944" w:name="_Toc393738437"/>
      <w:r w:rsidRPr="00D00961">
        <w:rPr>
          <w:rFonts w:ascii="Times New Roman" w:hAnsi="Times New Roman"/>
          <w:sz w:val="22"/>
        </w:rPr>
        <w:t>2.</w:t>
      </w:r>
      <w:r w:rsidRPr="00D00961">
        <w:rPr>
          <w:rFonts w:ascii="Times New Roman" w:hAnsi="Times New Roman"/>
          <w:sz w:val="22"/>
        </w:rPr>
        <w:tab/>
      </w:r>
      <w:r w:rsidR="00D10DB1" w:rsidRPr="00D00961">
        <w:rPr>
          <w:rFonts w:ascii="Times New Roman" w:hAnsi="Times New Roman"/>
          <w:sz w:val="22"/>
        </w:rPr>
        <w:t>Ruth's devotion to Naomi by leaving family and country to travel with her to Bethlehem exemplified selfless sacrifice for others and God</w:t>
      </w:r>
      <w:r w:rsidR="00F42DF0" w:rsidRPr="00D00961">
        <w:rPr>
          <w:rFonts w:ascii="Times New Roman" w:hAnsi="Times New Roman"/>
          <w:sz w:val="22"/>
        </w:rPr>
        <w:t xml:space="preserve"> (1:6-18)</w:t>
      </w:r>
      <w:r w:rsidRPr="00D00961">
        <w:rPr>
          <w:rFonts w:ascii="Times New Roman" w:hAnsi="Times New Roman"/>
          <w:sz w:val="22"/>
        </w:rPr>
        <w:t>.</w:t>
      </w:r>
      <w:bookmarkEnd w:id="3944"/>
    </w:p>
    <w:p w14:paraId="6215F9E0" w14:textId="77777777" w:rsidR="00BD1388" w:rsidRPr="00D00961" w:rsidRDefault="00BD1388">
      <w:pPr>
        <w:tabs>
          <w:tab w:val="left" w:pos="1440"/>
        </w:tabs>
        <w:ind w:left="1440" w:right="-385" w:hanging="360"/>
        <w:rPr>
          <w:rFonts w:ascii="Times New Roman" w:hAnsi="Times New Roman"/>
          <w:sz w:val="22"/>
        </w:rPr>
      </w:pPr>
    </w:p>
    <w:p w14:paraId="001FF400" w14:textId="77777777" w:rsidR="00BD1388" w:rsidRPr="00D00961" w:rsidRDefault="00BD1388">
      <w:pPr>
        <w:tabs>
          <w:tab w:val="left" w:pos="1440"/>
        </w:tabs>
        <w:ind w:left="1440" w:right="-385" w:hanging="360"/>
        <w:rPr>
          <w:rFonts w:ascii="Times New Roman" w:hAnsi="Times New Roman"/>
          <w:sz w:val="22"/>
        </w:rPr>
      </w:pPr>
      <w:bookmarkStart w:id="3945" w:name="_Toc393738438"/>
      <w:r w:rsidRPr="00D00961">
        <w:rPr>
          <w:rFonts w:ascii="Times New Roman" w:hAnsi="Times New Roman"/>
          <w:sz w:val="22"/>
        </w:rPr>
        <w:t>a.</w:t>
      </w:r>
      <w:r w:rsidRPr="00D00961">
        <w:rPr>
          <w:rFonts w:ascii="Times New Roman" w:hAnsi="Times New Roman"/>
          <w:sz w:val="22"/>
        </w:rPr>
        <w:tab/>
      </w:r>
      <w:r w:rsidR="00276141" w:rsidRPr="00D00961">
        <w:rPr>
          <w:rFonts w:ascii="Times New Roman" w:hAnsi="Times New Roman"/>
          <w:sz w:val="22"/>
        </w:rPr>
        <w:t>When Naomi returned</w:t>
      </w:r>
      <w:r w:rsidRPr="00D00961">
        <w:rPr>
          <w:rFonts w:ascii="Times New Roman" w:hAnsi="Times New Roman"/>
          <w:sz w:val="22"/>
        </w:rPr>
        <w:t xml:space="preserve"> to Bethlehem, her daught</w:t>
      </w:r>
      <w:r w:rsidR="00276141" w:rsidRPr="00D00961">
        <w:rPr>
          <w:rFonts w:ascii="Times New Roman" w:hAnsi="Times New Roman"/>
          <w:sz w:val="22"/>
        </w:rPr>
        <w:t>er-in-law</w:t>
      </w:r>
      <w:r w:rsidRPr="00D00961">
        <w:rPr>
          <w:rFonts w:ascii="Times New Roman" w:hAnsi="Times New Roman"/>
          <w:sz w:val="22"/>
        </w:rPr>
        <w:t xml:space="preserve"> Orpa</w:t>
      </w:r>
      <w:r w:rsidR="0002633C" w:rsidRPr="00D00961">
        <w:rPr>
          <w:rFonts w:ascii="Times New Roman" w:hAnsi="Times New Roman"/>
          <w:sz w:val="22"/>
        </w:rPr>
        <w:t xml:space="preserve">h (Moabite: </w:t>
      </w:r>
      <w:r w:rsidR="00276141" w:rsidRPr="00D00961">
        <w:rPr>
          <w:rFonts w:ascii="Times New Roman" w:hAnsi="Times New Roman"/>
          <w:sz w:val="22"/>
        </w:rPr>
        <w:t>"stubbornness") stayed</w:t>
      </w:r>
      <w:r w:rsidRPr="00D00961">
        <w:rPr>
          <w:rFonts w:ascii="Times New Roman" w:hAnsi="Times New Roman"/>
          <w:sz w:val="22"/>
        </w:rPr>
        <w:t xml:space="preserve"> in Moab </w:t>
      </w:r>
      <w:r w:rsidR="00276141" w:rsidRPr="00D00961">
        <w:rPr>
          <w:rFonts w:ascii="Times New Roman" w:hAnsi="Times New Roman"/>
          <w:sz w:val="22"/>
        </w:rPr>
        <w:t xml:space="preserve">to pursue a selfish, </w:t>
      </w:r>
      <w:r w:rsidRPr="00D00961">
        <w:rPr>
          <w:rFonts w:ascii="Times New Roman" w:hAnsi="Times New Roman"/>
          <w:sz w:val="22"/>
        </w:rPr>
        <w:t>pagan, idolatrous lifestyle</w:t>
      </w:r>
      <w:r w:rsidR="00CC1A26" w:rsidRPr="00D00961">
        <w:rPr>
          <w:rFonts w:ascii="Times New Roman" w:hAnsi="Times New Roman"/>
          <w:sz w:val="22"/>
        </w:rPr>
        <w:t xml:space="preserve"> (1:6-14)</w:t>
      </w:r>
      <w:r w:rsidRPr="00D00961">
        <w:rPr>
          <w:rFonts w:ascii="Times New Roman" w:hAnsi="Times New Roman"/>
          <w:sz w:val="22"/>
        </w:rPr>
        <w:t>.</w:t>
      </w:r>
      <w:bookmarkEnd w:id="3945"/>
    </w:p>
    <w:p w14:paraId="64E04D82" w14:textId="77777777" w:rsidR="00BD1388" w:rsidRPr="00D00961" w:rsidRDefault="00BD1388">
      <w:pPr>
        <w:tabs>
          <w:tab w:val="left" w:pos="1440"/>
        </w:tabs>
        <w:ind w:left="1440" w:right="-385" w:hanging="360"/>
        <w:rPr>
          <w:rFonts w:ascii="Times New Roman" w:hAnsi="Times New Roman"/>
          <w:sz w:val="22"/>
        </w:rPr>
      </w:pPr>
    </w:p>
    <w:p w14:paraId="0C0A6633" w14:textId="77777777" w:rsidR="00BD1388" w:rsidRPr="00D00961" w:rsidRDefault="00BD1388">
      <w:pPr>
        <w:tabs>
          <w:tab w:val="left" w:pos="1440"/>
        </w:tabs>
        <w:ind w:left="1440" w:right="-385" w:hanging="360"/>
        <w:rPr>
          <w:rFonts w:ascii="Times New Roman" w:hAnsi="Times New Roman"/>
          <w:sz w:val="22"/>
        </w:rPr>
      </w:pPr>
      <w:bookmarkStart w:id="3946" w:name="_Toc393738439"/>
      <w:r w:rsidRPr="00D00961">
        <w:rPr>
          <w:rFonts w:ascii="Times New Roman" w:hAnsi="Times New Roman"/>
          <w:sz w:val="22"/>
        </w:rPr>
        <w:t>b.</w:t>
      </w:r>
      <w:r w:rsidRPr="00D00961">
        <w:rPr>
          <w:rFonts w:ascii="Times New Roman" w:hAnsi="Times New Roman"/>
          <w:sz w:val="22"/>
        </w:rPr>
        <w:tab/>
      </w:r>
      <w:r w:rsidR="0002633C" w:rsidRPr="00D00961">
        <w:rPr>
          <w:rFonts w:ascii="Times New Roman" w:hAnsi="Times New Roman"/>
          <w:sz w:val="22"/>
        </w:rPr>
        <w:t>Unlike</w:t>
      </w:r>
      <w:r w:rsidRPr="00D00961">
        <w:rPr>
          <w:rFonts w:ascii="Times New Roman" w:hAnsi="Times New Roman"/>
          <w:sz w:val="22"/>
        </w:rPr>
        <w:t xml:space="preserve"> Orpah, Ruth (Heb: "friendship") </w:t>
      </w:r>
      <w:r w:rsidR="0002633C" w:rsidRPr="00D00961">
        <w:rPr>
          <w:rFonts w:ascii="Times New Roman" w:hAnsi="Times New Roman"/>
          <w:sz w:val="22"/>
        </w:rPr>
        <w:t>left</w:t>
      </w:r>
      <w:r w:rsidRPr="00D00961">
        <w:rPr>
          <w:rFonts w:ascii="Times New Roman" w:hAnsi="Times New Roman"/>
          <w:sz w:val="22"/>
        </w:rPr>
        <w:t xml:space="preserve"> her </w:t>
      </w:r>
      <w:r w:rsidR="0002633C" w:rsidRPr="00D00961">
        <w:rPr>
          <w:rFonts w:ascii="Times New Roman" w:hAnsi="Times New Roman"/>
          <w:sz w:val="22"/>
        </w:rPr>
        <w:t xml:space="preserve">family, country, and idolatry </w:t>
      </w:r>
      <w:r w:rsidRPr="00D00961">
        <w:rPr>
          <w:rFonts w:ascii="Times New Roman" w:hAnsi="Times New Roman"/>
          <w:sz w:val="22"/>
        </w:rPr>
        <w:t xml:space="preserve">by returning to Bethlehem with Naomi </w:t>
      </w:r>
      <w:r w:rsidR="0002633C" w:rsidRPr="00D00961">
        <w:rPr>
          <w:rFonts w:ascii="Times New Roman" w:hAnsi="Times New Roman"/>
          <w:sz w:val="22"/>
        </w:rPr>
        <w:t>in her selfless</w:t>
      </w:r>
      <w:r w:rsidRPr="00D00961">
        <w:rPr>
          <w:rFonts w:ascii="Times New Roman" w:hAnsi="Times New Roman"/>
          <w:sz w:val="22"/>
        </w:rPr>
        <w:t xml:space="preserve"> commitment to others and God </w:t>
      </w:r>
      <w:r w:rsidR="0002633C" w:rsidRPr="00D00961">
        <w:rPr>
          <w:rFonts w:ascii="Times New Roman" w:hAnsi="Times New Roman"/>
          <w:sz w:val="22"/>
        </w:rPr>
        <w:t>(1:15-18)</w:t>
      </w:r>
      <w:r w:rsidRPr="00D00961">
        <w:rPr>
          <w:rFonts w:ascii="Times New Roman" w:hAnsi="Times New Roman"/>
          <w:sz w:val="22"/>
        </w:rPr>
        <w:t>.</w:t>
      </w:r>
      <w:bookmarkEnd w:id="3946"/>
    </w:p>
    <w:p w14:paraId="05FF5898" w14:textId="77777777" w:rsidR="00BD1388" w:rsidRPr="00D00961" w:rsidRDefault="00BD1388">
      <w:pPr>
        <w:tabs>
          <w:tab w:val="left" w:pos="1080"/>
        </w:tabs>
        <w:ind w:left="1080" w:right="-385" w:hanging="360"/>
        <w:rPr>
          <w:rFonts w:ascii="Times New Roman" w:hAnsi="Times New Roman"/>
          <w:sz w:val="22"/>
        </w:rPr>
      </w:pPr>
    </w:p>
    <w:p w14:paraId="2FF67D30" w14:textId="77777777" w:rsidR="00BD1388" w:rsidRPr="00D00961" w:rsidRDefault="00BD1388">
      <w:pPr>
        <w:tabs>
          <w:tab w:val="left" w:pos="1080"/>
        </w:tabs>
        <w:ind w:left="1080" w:right="-385" w:hanging="360"/>
        <w:rPr>
          <w:rFonts w:ascii="Times New Roman" w:hAnsi="Times New Roman"/>
          <w:sz w:val="22"/>
        </w:rPr>
      </w:pPr>
      <w:bookmarkStart w:id="3947" w:name="_Toc393738440"/>
      <w:r w:rsidRPr="00D00961">
        <w:rPr>
          <w:rFonts w:ascii="Times New Roman" w:hAnsi="Times New Roman"/>
          <w:sz w:val="22"/>
        </w:rPr>
        <w:t>3.</w:t>
      </w:r>
      <w:r w:rsidRPr="00D00961">
        <w:rPr>
          <w:rFonts w:ascii="Times New Roman" w:hAnsi="Times New Roman"/>
          <w:sz w:val="22"/>
        </w:rPr>
        <w:tab/>
      </w:r>
      <w:bookmarkEnd w:id="3947"/>
      <w:r w:rsidR="008A710E" w:rsidRPr="00D00961">
        <w:rPr>
          <w:rFonts w:ascii="Times New Roman" w:hAnsi="Times New Roman"/>
          <w:sz w:val="22"/>
        </w:rPr>
        <w:t>Naomi (Heb: "pleasant") was bitter against God in wanting the name Mara (Heb: "bitterness") as she couldn’t see Ruth as God’s provision to show how not to react to trials (1:19-22).</w:t>
      </w:r>
    </w:p>
    <w:p w14:paraId="1E2D563C" w14:textId="77777777" w:rsidR="00BD1388" w:rsidRPr="00D00961" w:rsidRDefault="00BD1388">
      <w:pPr>
        <w:tabs>
          <w:tab w:val="left" w:pos="720"/>
        </w:tabs>
        <w:ind w:left="720" w:right="-385" w:hanging="360"/>
        <w:rPr>
          <w:rFonts w:ascii="Times New Roman" w:hAnsi="Times New Roman"/>
          <w:sz w:val="22"/>
        </w:rPr>
      </w:pPr>
    </w:p>
    <w:p w14:paraId="4C51ED53" w14:textId="77777777" w:rsidR="00BD1388" w:rsidRPr="00D00961" w:rsidRDefault="00BD1388">
      <w:pPr>
        <w:tabs>
          <w:tab w:val="left" w:pos="720"/>
        </w:tabs>
        <w:ind w:left="720" w:right="-385" w:hanging="360"/>
        <w:rPr>
          <w:rFonts w:ascii="Times New Roman" w:hAnsi="Times New Roman"/>
          <w:sz w:val="22"/>
        </w:rPr>
      </w:pPr>
      <w:bookmarkStart w:id="3948" w:name="_Toc393738441"/>
      <w:r w:rsidRPr="00D00961">
        <w:rPr>
          <w:rFonts w:ascii="Times New Roman" w:hAnsi="Times New Roman"/>
          <w:sz w:val="22"/>
        </w:rPr>
        <w:t>B.</w:t>
      </w:r>
      <w:r w:rsidRPr="00D00961">
        <w:rPr>
          <w:rFonts w:ascii="Times New Roman" w:hAnsi="Times New Roman"/>
          <w:sz w:val="22"/>
        </w:rPr>
        <w:tab/>
        <w:t xml:space="preserve">Ruth's devotion to Naomi by </w:t>
      </w:r>
      <w:r w:rsidR="00C95FCD" w:rsidRPr="00D00961">
        <w:rPr>
          <w:rFonts w:ascii="Times New Roman" w:hAnsi="Times New Roman"/>
          <w:sz w:val="22"/>
        </w:rPr>
        <w:t>working for her</w:t>
      </w:r>
      <w:r w:rsidR="00D87A95" w:rsidRPr="00D00961">
        <w:rPr>
          <w:rFonts w:ascii="Times New Roman" w:hAnsi="Times New Roman"/>
          <w:sz w:val="22"/>
        </w:rPr>
        <w:t xml:space="preserve"> benefited</w:t>
      </w:r>
      <w:r w:rsidRPr="00D00961">
        <w:rPr>
          <w:rFonts w:ascii="Times New Roman" w:hAnsi="Times New Roman"/>
          <w:sz w:val="22"/>
        </w:rPr>
        <w:t xml:space="preserve"> them by God's provision of food, protection, and hope for future redemption to </w:t>
      </w:r>
      <w:r w:rsidR="00C95FCD" w:rsidRPr="00D00961">
        <w:rPr>
          <w:rFonts w:ascii="Times New Roman" w:hAnsi="Times New Roman"/>
          <w:sz w:val="22"/>
        </w:rPr>
        <w:t>show</w:t>
      </w:r>
      <w:r w:rsidRPr="00D00961">
        <w:rPr>
          <w:rFonts w:ascii="Times New Roman" w:hAnsi="Times New Roman"/>
          <w:sz w:val="22"/>
        </w:rPr>
        <w:t xml:space="preserve"> how God blesses those who help others</w:t>
      </w:r>
      <w:r w:rsidR="00C95FCD" w:rsidRPr="00D00961">
        <w:rPr>
          <w:rFonts w:ascii="Times New Roman" w:hAnsi="Times New Roman"/>
          <w:sz w:val="22"/>
        </w:rPr>
        <w:t xml:space="preserve"> (Ruth 2)</w:t>
      </w:r>
      <w:r w:rsidRPr="00D00961">
        <w:rPr>
          <w:rFonts w:ascii="Times New Roman" w:hAnsi="Times New Roman"/>
          <w:sz w:val="22"/>
        </w:rPr>
        <w:t>.</w:t>
      </w:r>
      <w:bookmarkEnd w:id="3948"/>
    </w:p>
    <w:p w14:paraId="7E0A6576" w14:textId="77777777" w:rsidR="00BD1388" w:rsidRPr="00D00961" w:rsidRDefault="00BD1388">
      <w:pPr>
        <w:tabs>
          <w:tab w:val="left" w:pos="1080"/>
        </w:tabs>
        <w:ind w:left="1080" w:right="-385" w:hanging="360"/>
        <w:rPr>
          <w:rFonts w:ascii="Times New Roman" w:hAnsi="Times New Roman"/>
          <w:sz w:val="22"/>
        </w:rPr>
      </w:pPr>
    </w:p>
    <w:p w14:paraId="6FE357AD" w14:textId="77777777" w:rsidR="00BD1388" w:rsidRPr="00D00961" w:rsidRDefault="00BD1388">
      <w:pPr>
        <w:tabs>
          <w:tab w:val="left" w:pos="1080"/>
        </w:tabs>
        <w:ind w:left="1080" w:right="-385" w:hanging="360"/>
        <w:rPr>
          <w:rFonts w:ascii="Times New Roman" w:hAnsi="Times New Roman"/>
          <w:sz w:val="22"/>
        </w:rPr>
      </w:pPr>
      <w:bookmarkStart w:id="3949" w:name="_Toc393738442"/>
      <w:r w:rsidRPr="00D00961">
        <w:rPr>
          <w:rFonts w:ascii="Times New Roman" w:hAnsi="Times New Roman"/>
          <w:sz w:val="22"/>
        </w:rPr>
        <w:t>1.</w:t>
      </w:r>
      <w:r w:rsidRPr="00D00961">
        <w:rPr>
          <w:rFonts w:ascii="Times New Roman" w:hAnsi="Times New Roman"/>
          <w:sz w:val="22"/>
        </w:rPr>
        <w:tab/>
      </w:r>
      <w:r w:rsidR="007F53D2" w:rsidRPr="00D00961">
        <w:rPr>
          <w:rFonts w:ascii="Times New Roman" w:hAnsi="Times New Roman"/>
          <w:sz w:val="22"/>
        </w:rPr>
        <w:t>God guided</w:t>
      </w:r>
      <w:r w:rsidRPr="00D00961">
        <w:rPr>
          <w:rFonts w:ascii="Times New Roman" w:hAnsi="Times New Roman"/>
          <w:sz w:val="22"/>
        </w:rPr>
        <w:t xml:space="preserve"> Ruth to the field of her kinsman-redeemer, Boaz, </w:t>
      </w:r>
      <w:r w:rsidR="007F53D2" w:rsidRPr="00D00961">
        <w:rPr>
          <w:rFonts w:ascii="Times New Roman" w:hAnsi="Times New Roman"/>
          <w:sz w:val="22"/>
        </w:rPr>
        <w:t>due to</w:t>
      </w:r>
      <w:r w:rsidRPr="00D00961">
        <w:rPr>
          <w:rFonts w:ascii="Times New Roman" w:hAnsi="Times New Roman"/>
          <w:sz w:val="22"/>
        </w:rPr>
        <w:t xml:space="preserve"> her initiative to </w:t>
      </w:r>
      <w:r w:rsidR="000760D2" w:rsidRPr="00D00961">
        <w:rPr>
          <w:rFonts w:ascii="Times New Roman" w:hAnsi="Times New Roman"/>
          <w:sz w:val="22"/>
        </w:rPr>
        <w:t>work for</w:t>
      </w:r>
      <w:r w:rsidRPr="00D00961">
        <w:rPr>
          <w:rFonts w:ascii="Times New Roman" w:hAnsi="Times New Roman"/>
          <w:sz w:val="22"/>
        </w:rPr>
        <w:t xml:space="preserve"> Naomi to </w:t>
      </w:r>
      <w:r w:rsidR="000760D2" w:rsidRPr="00D00961">
        <w:rPr>
          <w:rFonts w:ascii="Times New Roman" w:hAnsi="Times New Roman"/>
          <w:sz w:val="22"/>
        </w:rPr>
        <w:t>show</w:t>
      </w:r>
      <w:r w:rsidRPr="00D00961">
        <w:rPr>
          <w:rFonts w:ascii="Times New Roman" w:hAnsi="Times New Roman"/>
          <w:sz w:val="22"/>
        </w:rPr>
        <w:t xml:space="preserve"> </w:t>
      </w:r>
      <w:r w:rsidR="008E0C09" w:rsidRPr="00D00961">
        <w:rPr>
          <w:rFonts w:ascii="Times New Roman" w:hAnsi="Times New Roman"/>
          <w:sz w:val="22"/>
        </w:rPr>
        <w:t xml:space="preserve">his </w:t>
      </w:r>
      <w:r w:rsidRPr="00D00961">
        <w:rPr>
          <w:rFonts w:ascii="Times New Roman" w:hAnsi="Times New Roman"/>
          <w:sz w:val="22"/>
        </w:rPr>
        <w:t xml:space="preserve">pleasure </w:t>
      </w:r>
      <w:r w:rsidR="000760D2" w:rsidRPr="00D00961">
        <w:rPr>
          <w:rFonts w:ascii="Times New Roman" w:hAnsi="Times New Roman"/>
          <w:sz w:val="22"/>
        </w:rPr>
        <w:t>with</w:t>
      </w:r>
      <w:r w:rsidRPr="00D00961">
        <w:rPr>
          <w:rFonts w:ascii="Times New Roman" w:hAnsi="Times New Roman"/>
          <w:sz w:val="22"/>
        </w:rPr>
        <w:t xml:space="preserve"> tho</w:t>
      </w:r>
      <w:r w:rsidR="000760D2" w:rsidRPr="00D00961">
        <w:rPr>
          <w:rFonts w:ascii="Times New Roman" w:hAnsi="Times New Roman"/>
          <w:sz w:val="22"/>
        </w:rPr>
        <w:t xml:space="preserve">se who sacrifice for </w:t>
      </w:r>
      <w:r w:rsidRPr="00D00961">
        <w:rPr>
          <w:rFonts w:ascii="Times New Roman" w:hAnsi="Times New Roman"/>
          <w:sz w:val="22"/>
        </w:rPr>
        <w:t>others</w:t>
      </w:r>
      <w:r w:rsidR="007F53D2" w:rsidRPr="00D00961">
        <w:rPr>
          <w:rFonts w:ascii="Times New Roman" w:hAnsi="Times New Roman"/>
          <w:sz w:val="22"/>
        </w:rPr>
        <w:t xml:space="preserve"> (2:1-3)</w:t>
      </w:r>
      <w:r w:rsidRPr="00D00961">
        <w:rPr>
          <w:rFonts w:ascii="Times New Roman" w:hAnsi="Times New Roman"/>
          <w:sz w:val="22"/>
        </w:rPr>
        <w:t>.</w:t>
      </w:r>
      <w:bookmarkEnd w:id="3949"/>
    </w:p>
    <w:p w14:paraId="7FA772C4" w14:textId="77777777" w:rsidR="00BD1388" w:rsidRPr="00D00961" w:rsidRDefault="00BD1388">
      <w:pPr>
        <w:tabs>
          <w:tab w:val="left" w:pos="1080"/>
        </w:tabs>
        <w:ind w:left="1080" w:right="-385" w:hanging="360"/>
        <w:rPr>
          <w:rFonts w:ascii="Times New Roman" w:hAnsi="Times New Roman"/>
          <w:sz w:val="22"/>
        </w:rPr>
      </w:pPr>
    </w:p>
    <w:p w14:paraId="55EAD132" w14:textId="77777777" w:rsidR="00BD1388" w:rsidRPr="00D00961" w:rsidRDefault="00BD1388">
      <w:pPr>
        <w:tabs>
          <w:tab w:val="left" w:pos="1080"/>
        </w:tabs>
        <w:ind w:left="1080" w:right="-385" w:hanging="360"/>
        <w:rPr>
          <w:rFonts w:ascii="Times New Roman" w:hAnsi="Times New Roman"/>
          <w:sz w:val="22"/>
        </w:rPr>
      </w:pPr>
      <w:bookmarkStart w:id="3950" w:name="_Toc393738443"/>
      <w:r w:rsidRPr="00D00961">
        <w:rPr>
          <w:rFonts w:ascii="Times New Roman" w:hAnsi="Times New Roman"/>
          <w:sz w:val="22"/>
        </w:rPr>
        <w:t>2.</w:t>
      </w:r>
      <w:r w:rsidRPr="00D00961">
        <w:rPr>
          <w:rFonts w:ascii="Times New Roman" w:hAnsi="Times New Roman"/>
          <w:sz w:val="22"/>
        </w:rPr>
        <w:tab/>
      </w:r>
      <w:r w:rsidR="001219C0" w:rsidRPr="00D00961">
        <w:rPr>
          <w:rFonts w:ascii="Times New Roman" w:hAnsi="Times New Roman"/>
          <w:sz w:val="22"/>
        </w:rPr>
        <w:t xml:space="preserve">Boaz rewarded Ruth's gleaning for Naomi when he protected her and provided food for her as God's blessing for her own kindness to Naomi </w:t>
      </w:r>
      <w:r w:rsidR="000760D2" w:rsidRPr="00D00961">
        <w:rPr>
          <w:rFonts w:ascii="Times New Roman" w:hAnsi="Times New Roman"/>
          <w:sz w:val="22"/>
        </w:rPr>
        <w:t>(2:4-16)</w:t>
      </w:r>
      <w:r w:rsidRPr="00D00961">
        <w:rPr>
          <w:rFonts w:ascii="Times New Roman" w:hAnsi="Times New Roman"/>
          <w:sz w:val="22"/>
        </w:rPr>
        <w:t>.</w:t>
      </w:r>
      <w:bookmarkEnd w:id="3950"/>
    </w:p>
    <w:p w14:paraId="2C685F14" w14:textId="77777777" w:rsidR="00BD1388" w:rsidRPr="00D00961" w:rsidRDefault="00BD1388">
      <w:pPr>
        <w:tabs>
          <w:tab w:val="left" w:pos="1080"/>
        </w:tabs>
        <w:ind w:left="1080" w:right="-385" w:hanging="360"/>
        <w:rPr>
          <w:rFonts w:ascii="Times New Roman" w:hAnsi="Times New Roman"/>
          <w:sz w:val="22"/>
        </w:rPr>
      </w:pPr>
    </w:p>
    <w:p w14:paraId="3B145C08" w14:textId="77777777" w:rsidR="00BD1388" w:rsidRPr="00D00961" w:rsidRDefault="00BD1388">
      <w:pPr>
        <w:tabs>
          <w:tab w:val="left" w:pos="1080"/>
        </w:tabs>
        <w:ind w:left="1080" w:right="-385" w:hanging="360"/>
        <w:rPr>
          <w:rFonts w:ascii="Times New Roman" w:hAnsi="Times New Roman"/>
          <w:sz w:val="22"/>
        </w:rPr>
      </w:pPr>
      <w:bookmarkStart w:id="3951" w:name="_Toc393738444"/>
      <w:r w:rsidRPr="00D00961">
        <w:rPr>
          <w:rFonts w:ascii="Times New Roman" w:hAnsi="Times New Roman"/>
          <w:sz w:val="22"/>
        </w:rPr>
        <w:t>3.</w:t>
      </w:r>
      <w:r w:rsidRPr="00D00961">
        <w:rPr>
          <w:rFonts w:ascii="Times New Roman" w:hAnsi="Times New Roman"/>
          <w:sz w:val="22"/>
        </w:rPr>
        <w:tab/>
      </w:r>
      <w:r w:rsidR="00D87A95" w:rsidRPr="00D00961">
        <w:rPr>
          <w:rFonts w:ascii="Times New Roman" w:hAnsi="Times New Roman"/>
          <w:sz w:val="22"/>
        </w:rPr>
        <w:t>Ruth shared</w:t>
      </w:r>
      <w:r w:rsidRPr="00D00961">
        <w:rPr>
          <w:rFonts w:ascii="Times New Roman" w:hAnsi="Times New Roman"/>
          <w:sz w:val="22"/>
        </w:rPr>
        <w:t xml:space="preserve"> her </w:t>
      </w:r>
      <w:r w:rsidR="00D87A95" w:rsidRPr="00D00961">
        <w:rPr>
          <w:rFonts w:ascii="Times New Roman" w:hAnsi="Times New Roman"/>
          <w:sz w:val="22"/>
        </w:rPr>
        <w:t>blessing of</w:t>
      </w:r>
      <w:r w:rsidRPr="00D00961">
        <w:rPr>
          <w:rFonts w:ascii="Times New Roman" w:hAnsi="Times New Roman"/>
          <w:sz w:val="22"/>
        </w:rPr>
        <w:t xml:space="preserve"> food with Naomi </w:t>
      </w:r>
      <w:r w:rsidR="00D87A95" w:rsidRPr="00D00961">
        <w:rPr>
          <w:rFonts w:ascii="Times New Roman" w:hAnsi="Times New Roman"/>
          <w:sz w:val="22"/>
        </w:rPr>
        <w:t>and</w:t>
      </w:r>
      <w:r w:rsidR="006A7A84" w:rsidRPr="00D00961">
        <w:rPr>
          <w:rFonts w:ascii="Times New Roman" w:hAnsi="Times New Roman"/>
          <w:sz w:val="22"/>
        </w:rPr>
        <w:t xml:space="preserve"> saw</w:t>
      </w:r>
      <w:r w:rsidRPr="00D00961">
        <w:rPr>
          <w:rFonts w:ascii="Times New Roman" w:hAnsi="Times New Roman"/>
          <w:sz w:val="22"/>
        </w:rPr>
        <w:t xml:space="preserve"> Boaz </w:t>
      </w:r>
      <w:r w:rsidR="006A7A84" w:rsidRPr="00D00961">
        <w:rPr>
          <w:rFonts w:ascii="Times New Roman" w:hAnsi="Times New Roman"/>
          <w:sz w:val="22"/>
        </w:rPr>
        <w:t>as</w:t>
      </w:r>
      <w:r w:rsidRPr="00D00961">
        <w:rPr>
          <w:rFonts w:ascii="Times New Roman" w:hAnsi="Times New Roman"/>
          <w:sz w:val="22"/>
        </w:rPr>
        <w:t xml:space="preserve"> a potential kinsman-redeemer, thus filling Naomi with anticipation, thankfulness, and hope for future redemption</w:t>
      </w:r>
      <w:r w:rsidR="000760D2" w:rsidRPr="00D00961">
        <w:rPr>
          <w:rFonts w:ascii="Times New Roman" w:hAnsi="Times New Roman"/>
          <w:sz w:val="22"/>
        </w:rPr>
        <w:t xml:space="preserve"> (2:17-23)</w:t>
      </w:r>
      <w:r w:rsidRPr="00D00961">
        <w:rPr>
          <w:rFonts w:ascii="Times New Roman" w:hAnsi="Times New Roman"/>
          <w:sz w:val="22"/>
        </w:rPr>
        <w:t>.</w:t>
      </w:r>
      <w:bookmarkEnd w:id="3951"/>
    </w:p>
    <w:p w14:paraId="171B699D" w14:textId="77777777" w:rsidR="00BD1388" w:rsidRPr="00D00961" w:rsidRDefault="00BD1388">
      <w:pPr>
        <w:tabs>
          <w:tab w:val="left" w:pos="360"/>
        </w:tabs>
        <w:ind w:left="360" w:right="-385" w:hanging="360"/>
        <w:rPr>
          <w:rFonts w:ascii="Times New Roman" w:hAnsi="Times New Roman"/>
          <w:b/>
          <w:sz w:val="22"/>
        </w:rPr>
      </w:pPr>
    </w:p>
    <w:p w14:paraId="11AF632F" w14:textId="77777777" w:rsidR="00BD1388" w:rsidRPr="00D00961" w:rsidRDefault="00BD1388">
      <w:pPr>
        <w:tabs>
          <w:tab w:val="left" w:pos="360"/>
        </w:tabs>
        <w:ind w:left="360" w:right="-385" w:hanging="360"/>
        <w:rPr>
          <w:rFonts w:ascii="Times New Roman" w:hAnsi="Times New Roman"/>
          <w:b/>
          <w:sz w:val="22"/>
        </w:rPr>
      </w:pPr>
      <w:bookmarkStart w:id="3952" w:name="_Toc393738445"/>
      <w:r w:rsidRPr="00D00961">
        <w:rPr>
          <w:rFonts w:ascii="Times New Roman" w:hAnsi="Times New Roman"/>
          <w:b/>
          <w:sz w:val="22"/>
        </w:rPr>
        <w:t>II.</w:t>
      </w:r>
      <w:r w:rsidRPr="00D00961">
        <w:rPr>
          <w:rFonts w:ascii="Times New Roman" w:hAnsi="Times New Roman"/>
          <w:b/>
          <w:sz w:val="22"/>
        </w:rPr>
        <w:tab/>
      </w:r>
      <w:r w:rsidR="002E1DA3" w:rsidRPr="00D00961">
        <w:rPr>
          <w:rFonts w:ascii="Times New Roman" w:hAnsi="Times New Roman"/>
          <w:b/>
          <w:sz w:val="22"/>
        </w:rPr>
        <w:t xml:space="preserve">The purpose of </w:t>
      </w:r>
      <w:r w:rsidRPr="00D00961">
        <w:rPr>
          <w:rFonts w:ascii="Times New Roman" w:hAnsi="Times New Roman"/>
          <w:b/>
          <w:sz w:val="22"/>
        </w:rPr>
        <w:t xml:space="preserve">Ruth's devotion to Naomi </w:t>
      </w:r>
      <w:r w:rsidR="002E1DA3" w:rsidRPr="00D00961">
        <w:rPr>
          <w:rFonts w:ascii="Times New Roman" w:hAnsi="Times New Roman"/>
          <w:b/>
          <w:sz w:val="22"/>
        </w:rPr>
        <w:t>where</w:t>
      </w:r>
      <w:r w:rsidRPr="00D00961">
        <w:rPr>
          <w:rFonts w:ascii="Times New Roman" w:hAnsi="Times New Roman"/>
          <w:b/>
          <w:sz w:val="22"/>
        </w:rPr>
        <w:t xml:space="preserve"> Boaz </w:t>
      </w:r>
      <w:r w:rsidR="002E1DA3" w:rsidRPr="00D00961">
        <w:rPr>
          <w:rFonts w:ascii="Times New Roman" w:hAnsi="Times New Roman"/>
          <w:b/>
          <w:sz w:val="22"/>
        </w:rPr>
        <w:t>rewards</w:t>
      </w:r>
      <w:r w:rsidRPr="00D00961">
        <w:rPr>
          <w:rFonts w:ascii="Times New Roman" w:hAnsi="Times New Roman"/>
          <w:b/>
          <w:sz w:val="22"/>
        </w:rPr>
        <w:t xml:space="preserve"> beyond her </w:t>
      </w:r>
      <w:r w:rsidR="002E1DA3" w:rsidRPr="00D00961">
        <w:rPr>
          <w:rFonts w:ascii="Times New Roman" w:hAnsi="Times New Roman"/>
          <w:b/>
          <w:sz w:val="22"/>
        </w:rPr>
        <w:t>dreams</w:t>
      </w:r>
      <w:r w:rsidRPr="00D00961">
        <w:rPr>
          <w:rFonts w:ascii="Times New Roman" w:hAnsi="Times New Roman"/>
          <w:b/>
          <w:sz w:val="22"/>
        </w:rPr>
        <w:t xml:space="preserve"> with a home and </w:t>
      </w:r>
      <w:r w:rsidR="002E1DA3" w:rsidRPr="00D00961">
        <w:rPr>
          <w:rFonts w:ascii="Times New Roman" w:hAnsi="Times New Roman"/>
          <w:b/>
          <w:sz w:val="22"/>
        </w:rPr>
        <w:t>sharing</w:t>
      </w:r>
      <w:r w:rsidRPr="00D00961">
        <w:rPr>
          <w:rFonts w:ascii="Times New Roman" w:hAnsi="Times New Roman"/>
          <w:b/>
          <w:sz w:val="22"/>
        </w:rPr>
        <w:t xml:space="preserve"> in </w:t>
      </w:r>
      <w:r w:rsidR="002E1DA3" w:rsidRPr="00D00961">
        <w:rPr>
          <w:rFonts w:ascii="Times New Roman" w:hAnsi="Times New Roman"/>
          <w:b/>
          <w:sz w:val="22"/>
        </w:rPr>
        <w:t>David’s</w:t>
      </w:r>
      <w:r w:rsidRPr="00D00961">
        <w:rPr>
          <w:rFonts w:ascii="Times New Roman" w:hAnsi="Times New Roman"/>
          <w:b/>
          <w:sz w:val="22"/>
        </w:rPr>
        <w:t xml:space="preserve"> and </w:t>
      </w:r>
      <w:r w:rsidR="002E1DA3" w:rsidRPr="00D00961">
        <w:rPr>
          <w:rFonts w:ascii="Times New Roman" w:hAnsi="Times New Roman"/>
          <w:b/>
          <w:sz w:val="22"/>
        </w:rPr>
        <w:t>Messiah’s</w:t>
      </w:r>
      <w:r w:rsidRPr="00D00961">
        <w:rPr>
          <w:rFonts w:ascii="Times New Roman" w:hAnsi="Times New Roman"/>
          <w:b/>
          <w:sz w:val="22"/>
        </w:rPr>
        <w:t xml:space="preserve"> line </w:t>
      </w:r>
      <w:r w:rsidR="00C373E3" w:rsidRPr="00D00961">
        <w:rPr>
          <w:rFonts w:ascii="Times New Roman" w:hAnsi="Times New Roman"/>
          <w:b/>
          <w:sz w:val="22"/>
        </w:rPr>
        <w:t>was</w:t>
      </w:r>
      <w:r w:rsidR="002E1DA3" w:rsidRPr="00D00961">
        <w:rPr>
          <w:rFonts w:ascii="Times New Roman" w:hAnsi="Times New Roman"/>
          <w:b/>
          <w:sz w:val="22"/>
        </w:rPr>
        <w:t xml:space="preserve"> </w:t>
      </w:r>
      <w:r w:rsidRPr="00D00961">
        <w:rPr>
          <w:rFonts w:ascii="Times New Roman" w:hAnsi="Times New Roman"/>
          <w:b/>
          <w:sz w:val="22"/>
        </w:rPr>
        <w:t>to show how God blesses those who help others</w:t>
      </w:r>
      <w:r w:rsidR="002E1DA3" w:rsidRPr="00D00961">
        <w:rPr>
          <w:rFonts w:ascii="Times New Roman" w:hAnsi="Times New Roman"/>
          <w:b/>
          <w:sz w:val="22"/>
        </w:rPr>
        <w:t xml:space="preserve"> (Ruth 3–4)</w:t>
      </w:r>
      <w:r w:rsidRPr="00D00961">
        <w:rPr>
          <w:rFonts w:ascii="Times New Roman" w:hAnsi="Times New Roman"/>
          <w:b/>
          <w:sz w:val="22"/>
        </w:rPr>
        <w:t>.</w:t>
      </w:r>
      <w:bookmarkEnd w:id="3952"/>
    </w:p>
    <w:p w14:paraId="107CCFEE" w14:textId="77777777" w:rsidR="00BD1388" w:rsidRPr="00D00961" w:rsidRDefault="00BD1388">
      <w:pPr>
        <w:tabs>
          <w:tab w:val="left" w:pos="720"/>
        </w:tabs>
        <w:ind w:left="720" w:right="-385" w:hanging="360"/>
        <w:rPr>
          <w:rFonts w:ascii="Times New Roman" w:hAnsi="Times New Roman"/>
          <w:sz w:val="22"/>
        </w:rPr>
      </w:pPr>
    </w:p>
    <w:p w14:paraId="1F418660" w14:textId="77777777" w:rsidR="00BD1388" w:rsidRPr="00D00961" w:rsidRDefault="00BD1388">
      <w:pPr>
        <w:tabs>
          <w:tab w:val="left" w:pos="720"/>
        </w:tabs>
        <w:ind w:left="720" w:right="-385" w:hanging="360"/>
        <w:rPr>
          <w:rFonts w:ascii="Times New Roman" w:hAnsi="Times New Roman"/>
          <w:sz w:val="22"/>
        </w:rPr>
      </w:pPr>
      <w:bookmarkStart w:id="3953" w:name="_Toc393738446"/>
      <w:r w:rsidRPr="00D00961">
        <w:rPr>
          <w:rFonts w:ascii="Times New Roman" w:hAnsi="Times New Roman"/>
          <w:sz w:val="22"/>
        </w:rPr>
        <w:lastRenderedPageBreak/>
        <w:t>A.</w:t>
      </w:r>
      <w:r w:rsidRPr="00D00961">
        <w:rPr>
          <w:rFonts w:ascii="Times New Roman" w:hAnsi="Times New Roman"/>
          <w:sz w:val="22"/>
        </w:rPr>
        <w:tab/>
        <w:t xml:space="preserve">Ruth's request for redemption by Boaz </w:t>
      </w:r>
      <w:r w:rsidR="008D125F" w:rsidRPr="00D00961">
        <w:rPr>
          <w:rFonts w:ascii="Times New Roman" w:hAnsi="Times New Roman"/>
          <w:sz w:val="22"/>
        </w:rPr>
        <w:t>shows</w:t>
      </w:r>
      <w:r w:rsidRPr="00D00961">
        <w:rPr>
          <w:rFonts w:ascii="Times New Roman" w:hAnsi="Times New Roman"/>
          <w:sz w:val="22"/>
        </w:rPr>
        <w:t xml:space="preserve"> her devotion to Naomi and his </w:t>
      </w:r>
      <w:r w:rsidR="008D125F" w:rsidRPr="00D00961">
        <w:rPr>
          <w:rFonts w:ascii="Times New Roman" w:hAnsi="Times New Roman"/>
          <w:sz w:val="22"/>
        </w:rPr>
        <w:t>accepting</w:t>
      </w:r>
      <w:r w:rsidRPr="00D00961">
        <w:rPr>
          <w:rFonts w:ascii="Times New Roman" w:hAnsi="Times New Roman"/>
          <w:sz w:val="22"/>
        </w:rPr>
        <w:t xml:space="preserve"> her proposal shows his righteous response to his obligation and God's blessing upon Ruth's faith</w:t>
      </w:r>
      <w:r w:rsidR="00DB3E68" w:rsidRPr="00D00961">
        <w:rPr>
          <w:rFonts w:ascii="Times New Roman" w:hAnsi="Times New Roman"/>
          <w:sz w:val="22"/>
        </w:rPr>
        <w:t xml:space="preserve"> (Ruth 3)</w:t>
      </w:r>
      <w:r w:rsidRPr="00D00961">
        <w:rPr>
          <w:rFonts w:ascii="Times New Roman" w:hAnsi="Times New Roman"/>
          <w:sz w:val="22"/>
        </w:rPr>
        <w:t>.</w:t>
      </w:r>
      <w:bookmarkEnd w:id="3953"/>
    </w:p>
    <w:p w14:paraId="2FCCCB18" w14:textId="77777777" w:rsidR="00BD1388" w:rsidRPr="00D00961" w:rsidRDefault="00BD1388">
      <w:pPr>
        <w:tabs>
          <w:tab w:val="left" w:pos="1080"/>
        </w:tabs>
        <w:ind w:left="1080" w:right="-385" w:hanging="360"/>
        <w:rPr>
          <w:rFonts w:ascii="Times New Roman" w:hAnsi="Times New Roman"/>
          <w:sz w:val="22"/>
        </w:rPr>
      </w:pPr>
    </w:p>
    <w:p w14:paraId="5E9836BA" w14:textId="77777777" w:rsidR="00BD1388" w:rsidRPr="00D00961" w:rsidRDefault="00BD1388">
      <w:pPr>
        <w:tabs>
          <w:tab w:val="left" w:pos="1080"/>
        </w:tabs>
        <w:ind w:left="1080" w:right="-385" w:hanging="360"/>
        <w:rPr>
          <w:rFonts w:ascii="Times New Roman" w:hAnsi="Times New Roman"/>
          <w:sz w:val="22"/>
        </w:rPr>
      </w:pPr>
      <w:bookmarkStart w:id="3954" w:name="_Toc393738447"/>
      <w:r w:rsidRPr="00D00961">
        <w:rPr>
          <w:rFonts w:ascii="Times New Roman" w:hAnsi="Times New Roman"/>
          <w:sz w:val="22"/>
        </w:rPr>
        <w:t>1.</w:t>
      </w:r>
      <w:r w:rsidRPr="00D00961">
        <w:rPr>
          <w:rFonts w:ascii="Times New Roman" w:hAnsi="Times New Roman"/>
          <w:sz w:val="22"/>
        </w:rPr>
        <w:tab/>
        <w:t>Nao</w:t>
      </w:r>
      <w:r w:rsidR="00C373E3" w:rsidRPr="00D00961">
        <w:rPr>
          <w:rFonts w:ascii="Times New Roman" w:hAnsi="Times New Roman"/>
          <w:sz w:val="22"/>
        </w:rPr>
        <w:t>mi requested</w:t>
      </w:r>
      <w:r w:rsidRPr="00D00961">
        <w:rPr>
          <w:rFonts w:ascii="Times New Roman" w:hAnsi="Times New Roman"/>
          <w:sz w:val="22"/>
        </w:rPr>
        <w:t xml:space="preserve"> Ruth to follow her plan for the young wo</w:t>
      </w:r>
      <w:r w:rsidR="00C373E3" w:rsidRPr="00D00961">
        <w:rPr>
          <w:rFonts w:ascii="Times New Roman" w:hAnsi="Times New Roman"/>
          <w:sz w:val="22"/>
        </w:rPr>
        <w:t>man's redemption and Ruth agreed</w:t>
      </w:r>
      <w:r w:rsidRPr="00D00961">
        <w:rPr>
          <w:rFonts w:ascii="Times New Roman" w:hAnsi="Times New Roman"/>
          <w:sz w:val="22"/>
        </w:rPr>
        <w:t xml:space="preserve"> to follow the plan </w:t>
      </w:r>
      <w:r w:rsidR="00C373E3" w:rsidRPr="00D00961">
        <w:rPr>
          <w:rFonts w:ascii="Times New Roman" w:hAnsi="Times New Roman"/>
          <w:sz w:val="22"/>
        </w:rPr>
        <w:t>entirely</w:t>
      </w:r>
      <w:r w:rsidRPr="00D00961">
        <w:rPr>
          <w:rFonts w:ascii="Times New Roman" w:hAnsi="Times New Roman"/>
          <w:sz w:val="22"/>
        </w:rPr>
        <w:t xml:space="preserve">, thus again </w:t>
      </w:r>
      <w:r w:rsidR="00C373E3" w:rsidRPr="00D00961">
        <w:rPr>
          <w:rFonts w:ascii="Times New Roman" w:hAnsi="Times New Roman"/>
          <w:sz w:val="22"/>
        </w:rPr>
        <w:t>showing</w:t>
      </w:r>
      <w:r w:rsidRPr="00D00961">
        <w:rPr>
          <w:rFonts w:ascii="Times New Roman" w:hAnsi="Times New Roman"/>
          <w:sz w:val="22"/>
        </w:rPr>
        <w:t xml:space="preserve"> her devotion to her mother-in-law</w:t>
      </w:r>
      <w:r w:rsidR="008D125F" w:rsidRPr="00D00961">
        <w:rPr>
          <w:rFonts w:ascii="Times New Roman" w:hAnsi="Times New Roman"/>
          <w:sz w:val="22"/>
        </w:rPr>
        <w:t xml:space="preserve"> (3:1-5)</w:t>
      </w:r>
      <w:r w:rsidRPr="00D00961">
        <w:rPr>
          <w:rFonts w:ascii="Times New Roman" w:hAnsi="Times New Roman"/>
          <w:sz w:val="22"/>
        </w:rPr>
        <w:t>.</w:t>
      </w:r>
      <w:bookmarkEnd w:id="3954"/>
    </w:p>
    <w:p w14:paraId="107863B3" w14:textId="77777777" w:rsidR="00BD1388" w:rsidRPr="00D00961" w:rsidRDefault="00BD1388">
      <w:pPr>
        <w:tabs>
          <w:tab w:val="left" w:pos="1080"/>
        </w:tabs>
        <w:ind w:left="1080" w:right="-385" w:hanging="360"/>
        <w:rPr>
          <w:rFonts w:ascii="Times New Roman" w:hAnsi="Times New Roman"/>
          <w:sz w:val="22"/>
        </w:rPr>
      </w:pPr>
    </w:p>
    <w:p w14:paraId="7595939B" w14:textId="77777777" w:rsidR="00BD1388" w:rsidRPr="00D00961" w:rsidRDefault="00BD1388">
      <w:pPr>
        <w:tabs>
          <w:tab w:val="left" w:pos="1080"/>
        </w:tabs>
        <w:ind w:left="1080" w:right="-385" w:hanging="360"/>
        <w:rPr>
          <w:rFonts w:ascii="Times New Roman" w:hAnsi="Times New Roman"/>
          <w:sz w:val="22"/>
        </w:rPr>
      </w:pPr>
      <w:bookmarkStart w:id="3955" w:name="_Toc393738448"/>
      <w:r w:rsidRPr="00D00961">
        <w:rPr>
          <w:rFonts w:ascii="Times New Roman" w:hAnsi="Times New Roman"/>
          <w:sz w:val="22"/>
        </w:rPr>
        <w:t>2.</w:t>
      </w:r>
      <w:r w:rsidRPr="00D00961">
        <w:rPr>
          <w:rFonts w:ascii="Times New Roman" w:hAnsi="Times New Roman"/>
          <w:sz w:val="22"/>
        </w:rPr>
        <w:tab/>
        <w:t xml:space="preserve">Ruth's request for redemption by Boaz </w:t>
      </w:r>
      <w:r w:rsidR="00C373E3" w:rsidRPr="00D00961">
        <w:rPr>
          <w:rFonts w:ascii="Times New Roman" w:hAnsi="Times New Roman"/>
          <w:sz w:val="22"/>
        </w:rPr>
        <w:t>showed</w:t>
      </w:r>
      <w:r w:rsidRPr="00D00961">
        <w:rPr>
          <w:rFonts w:ascii="Times New Roman" w:hAnsi="Times New Roman"/>
          <w:sz w:val="22"/>
        </w:rPr>
        <w:t xml:space="preserve"> her devotion to Naomi since</w:t>
      </w:r>
      <w:r w:rsidR="00C373E3" w:rsidRPr="00D00961">
        <w:rPr>
          <w:rFonts w:ascii="Times New Roman" w:hAnsi="Times New Roman"/>
          <w:sz w:val="22"/>
        </w:rPr>
        <w:t xml:space="preserve"> without remarriage she had</w:t>
      </w:r>
      <w:r w:rsidRPr="00D00961">
        <w:rPr>
          <w:rFonts w:ascii="Times New Roman" w:hAnsi="Times New Roman"/>
          <w:sz w:val="22"/>
        </w:rPr>
        <w:t xml:space="preserve"> no long-term </w:t>
      </w:r>
      <w:r w:rsidR="00C373E3" w:rsidRPr="00D00961">
        <w:rPr>
          <w:rFonts w:ascii="Times New Roman" w:hAnsi="Times New Roman"/>
          <w:sz w:val="22"/>
        </w:rPr>
        <w:t>way to support</w:t>
      </w:r>
      <w:r w:rsidRPr="00D00961">
        <w:rPr>
          <w:rFonts w:ascii="Times New Roman" w:hAnsi="Times New Roman"/>
          <w:sz w:val="22"/>
        </w:rPr>
        <w:t xml:space="preserve"> herself and Naomi</w:t>
      </w:r>
      <w:r w:rsidR="00C373E3" w:rsidRPr="00D00961">
        <w:rPr>
          <w:rFonts w:ascii="Times New Roman" w:hAnsi="Times New Roman"/>
          <w:sz w:val="22"/>
        </w:rPr>
        <w:t xml:space="preserve"> (3:6-9)</w:t>
      </w:r>
      <w:r w:rsidRPr="00D00961">
        <w:rPr>
          <w:rFonts w:ascii="Times New Roman" w:hAnsi="Times New Roman"/>
          <w:sz w:val="22"/>
        </w:rPr>
        <w:t>.</w:t>
      </w:r>
      <w:bookmarkEnd w:id="3955"/>
    </w:p>
    <w:p w14:paraId="064C8963" w14:textId="77777777" w:rsidR="00BD1388" w:rsidRPr="00D00961" w:rsidRDefault="00BD1388">
      <w:pPr>
        <w:tabs>
          <w:tab w:val="left" w:pos="1080"/>
        </w:tabs>
        <w:ind w:left="1080" w:right="-385" w:hanging="360"/>
        <w:rPr>
          <w:rFonts w:ascii="Times New Roman" w:hAnsi="Times New Roman"/>
          <w:sz w:val="22"/>
        </w:rPr>
      </w:pPr>
    </w:p>
    <w:p w14:paraId="413F59FB" w14:textId="77777777" w:rsidR="00BD1388" w:rsidRPr="00D00961" w:rsidRDefault="00BD1388">
      <w:pPr>
        <w:tabs>
          <w:tab w:val="left" w:pos="1080"/>
        </w:tabs>
        <w:ind w:left="1080" w:right="-385" w:hanging="360"/>
        <w:rPr>
          <w:rFonts w:ascii="Times New Roman" w:hAnsi="Times New Roman"/>
          <w:sz w:val="22"/>
        </w:rPr>
      </w:pPr>
      <w:bookmarkStart w:id="3956" w:name="_Toc393738449"/>
      <w:r w:rsidRPr="00D00961">
        <w:rPr>
          <w:rFonts w:ascii="Times New Roman" w:hAnsi="Times New Roman"/>
          <w:sz w:val="22"/>
        </w:rPr>
        <w:t>3.</w:t>
      </w:r>
      <w:r w:rsidRPr="00D00961">
        <w:rPr>
          <w:rFonts w:ascii="Times New Roman" w:hAnsi="Times New Roman"/>
          <w:sz w:val="22"/>
        </w:rPr>
        <w:tab/>
        <w:t xml:space="preserve">Boaz gladly </w:t>
      </w:r>
      <w:r w:rsidR="00C373E3" w:rsidRPr="00D00961">
        <w:rPr>
          <w:rFonts w:ascii="Times New Roman" w:hAnsi="Times New Roman"/>
          <w:sz w:val="22"/>
        </w:rPr>
        <w:t xml:space="preserve">accepted Ruth's proposal contingent </w:t>
      </w:r>
      <w:r w:rsidRPr="00D00961">
        <w:rPr>
          <w:rFonts w:ascii="Times New Roman" w:hAnsi="Times New Roman"/>
          <w:sz w:val="22"/>
        </w:rPr>
        <w:t>on the refusal of the nearer kinsman</w:t>
      </w:r>
      <w:r w:rsidR="00C373E3" w:rsidRPr="00D00961">
        <w:rPr>
          <w:rFonts w:ascii="Times New Roman" w:hAnsi="Times New Roman"/>
          <w:sz w:val="22"/>
        </w:rPr>
        <w:t xml:space="preserve"> to show</w:t>
      </w:r>
      <w:r w:rsidRPr="00D00961">
        <w:rPr>
          <w:rFonts w:ascii="Times New Roman" w:hAnsi="Times New Roman"/>
          <w:sz w:val="22"/>
        </w:rPr>
        <w:t xml:space="preserve"> his righteous response to his obligation and God's blessing upon Ruth's faith</w:t>
      </w:r>
      <w:r w:rsidR="00C373E3" w:rsidRPr="00D00961">
        <w:rPr>
          <w:rFonts w:ascii="Times New Roman" w:hAnsi="Times New Roman"/>
          <w:sz w:val="22"/>
        </w:rPr>
        <w:t xml:space="preserve"> (3:10-15)</w:t>
      </w:r>
      <w:r w:rsidRPr="00D00961">
        <w:rPr>
          <w:rFonts w:ascii="Times New Roman" w:hAnsi="Times New Roman"/>
          <w:sz w:val="22"/>
        </w:rPr>
        <w:t>.</w:t>
      </w:r>
      <w:bookmarkEnd w:id="3956"/>
    </w:p>
    <w:p w14:paraId="366BC2CF" w14:textId="77777777" w:rsidR="00BD1388" w:rsidRPr="00D00961" w:rsidRDefault="00BD1388">
      <w:pPr>
        <w:tabs>
          <w:tab w:val="left" w:pos="1080"/>
        </w:tabs>
        <w:ind w:left="1080" w:right="-385" w:hanging="360"/>
        <w:rPr>
          <w:rFonts w:ascii="Times New Roman" w:hAnsi="Times New Roman"/>
          <w:sz w:val="22"/>
        </w:rPr>
      </w:pPr>
    </w:p>
    <w:p w14:paraId="5F1D43C2" w14:textId="77777777" w:rsidR="00BD1388" w:rsidRPr="00D00961" w:rsidRDefault="00BD1388">
      <w:pPr>
        <w:tabs>
          <w:tab w:val="left" w:pos="1080"/>
        </w:tabs>
        <w:ind w:left="1080" w:right="-385" w:hanging="360"/>
        <w:rPr>
          <w:rFonts w:ascii="Times New Roman" w:hAnsi="Times New Roman"/>
          <w:sz w:val="22"/>
        </w:rPr>
      </w:pPr>
      <w:bookmarkStart w:id="3957" w:name="_Toc393738450"/>
      <w:r w:rsidRPr="00D00961">
        <w:rPr>
          <w:rFonts w:ascii="Times New Roman" w:hAnsi="Times New Roman"/>
          <w:sz w:val="22"/>
        </w:rPr>
        <w:t>4.</w:t>
      </w:r>
      <w:r w:rsidRPr="00D00961">
        <w:rPr>
          <w:rFonts w:ascii="Times New Roman" w:hAnsi="Times New Roman"/>
          <w:sz w:val="22"/>
        </w:rPr>
        <w:tab/>
        <w:t xml:space="preserve">Naomi and Ruth </w:t>
      </w:r>
      <w:r w:rsidR="00C373E3" w:rsidRPr="00D00961">
        <w:rPr>
          <w:rFonts w:ascii="Times New Roman" w:hAnsi="Times New Roman"/>
          <w:sz w:val="22"/>
        </w:rPr>
        <w:t xml:space="preserve">expected </w:t>
      </w:r>
      <w:r w:rsidRPr="00D00961">
        <w:rPr>
          <w:rFonts w:ascii="Times New Roman" w:hAnsi="Times New Roman"/>
          <w:sz w:val="22"/>
        </w:rPr>
        <w:t>Ruth's redemption by the nearer kinsman or Boaz that very day</w:t>
      </w:r>
      <w:r w:rsidR="00C373E3" w:rsidRPr="00D00961">
        <w:rPr>
          <w:rFonts w:ascii="Times New Roman" w:hAnsi="Times New Roman"/>
          <w:sz w:val="22"/>
        </w:rPr>
        <w:t xml:space="preserve"> (3:16-18)</w:t>
      </w:r>
      <w:r w:rsidRPr="00D00961">
        <w:rPr>
          <w:rFonts w:ascii="Times New Roman" w:hAnsi="Times New Roman"/>
          <w:sz w:val="22"/>
        </w:rPr>
        <w:t>.</w:t>
      </w:r>
      <w:bookmarkEnd w:id="3957"/>
    </w:p>
    <w:p w14:paraId="00BD4B0A" w14:textId="77777777" w:rsidR="00BD1388" w:rsidRPr="00D00961" w:rsidRDefault="00BD1388">
      <w:pPr>
        <w:tabs>
          <w:tab w:val="left" w:pos="720"/>
        </w:tabs>
        <w:ind w:left="720" w:right="-385" w:hanging="360"/>
        <w:rPr>
          <w:rFonts w:ascii="Times New Roman" w:hAnsi="Times New Roman"/>
          <w:sz w:val="22"/>
        </w:rPr>
      </w:pPr>
    </w:p>
    <w:p w14:paraId="78F45EC6" w14:textId="77777777" w:rsidR="00BD1388" w:rsidRPr="00D00961" w:rsidRDefault="00BD1388">
      <w:pPr>
        <w:tabs>
          <w:tab w:val="left" w:pos="720"/>
        </w:tabs>
        <w:ind w:left="720" w:right="-385" w:hanging="360"/>
        <w:rPr>
          <w:rFonts w:ascii="Times New Roman" w:hAnsi="Times New Roman"/>
          <w:sz w:val="22"/>
        </w:rPr>
      </w:pPr>
      <w:bookmarkStart w:id="3958" w:name="_Toc393738451"/>
      <w:r w:rsidRPr="00D00961">
        <w:rPr>
          <w:rFonts w:ascii="Times New Roman" w:hAnsi="Times New Roman"/>
          <w:sz w:val="22"/>
        </w:rPr>
        <w:t>B.</w:t>
      </w:r>
      <w:r w:rsidRPr="00D00961">
        <w:rPr>
          <w:rFonts w:ascii="Times New Roman" w:hAnsi="Times New Roman"/>
          <w:sz w:val="22"/>
        </w:rPr>
        <w:tab/>
        <w:t xml:space="preserve">Ruth's reward of redemption by Boaz </w:t>
      </w:r>
      <w:r w:rsidR="00E26027" w:rsidRPr="00D00961">
        <w:rPr>
          <w:rFonts w:ascii="Times New Roman" w:hAnsi="Times New Roman"/>
          <w:sz w:val="22"/>
        </w:rPr>
        <w:t>for</w:t>
      </w:r>
      <w:r w:rsidRPr="00D00961">
        <w:rPr>
          <w:rFonts w:ascii="Times New Roman" w:hAnsi="Times New Roman"/>
          <w:sz w:val="22"/>
        </w:rPr>
        <w:t xml:space="preserve"> her devotion to Naomi exceeds her </w:t>
      </w:r>
      <w:r w:rsidR="006D3A58" w:rsidRPr="00D00961">
        <w:rPr>
          <w:rFonts w:ascii="Times New Roman" w:hAnsi="Times New Roman"/>
          <w:sz w:val="22"/>
        </w:rPr>
        <w:t>dreams in</w:t>
      </w:r>
      <w:r w:rsidRPr="00D00961">
        <w:rPr>
          <w:rFonts w:ascii="Times New Roman" w:hAnsi="Times New Roman"/>
          <w:sz w:val="22"/>
        </w:rPr>
        <w:t xml:space="preserve"> </w:t>
      </w:r>
      <w:r w:rsidR="00E26027" w:rsidRPr="00D00961">
        <w:rPr>
          <w:rFonts w:ascii="Times New Roman" w:hAnsi="Times New Roman"/>
          <w:sz w:val="22"/>
        </w:rPr>
        <w:t xml:space="preserve">her relationships </w:t>
      </w:r>
      <w:r w:rsidRPr="00D00961">
        <w:rPr>
          <w:rFonts w:ascii="Times New Roman" w:hAnsi="Times New Roman"/>
          <w:sz w:val="22"/>
        </w:rPr>
        <w:t xml:space="preserve">and </w:t>
      </w:r>
      <w:r w:rsidR="006D3A58" w:rsidRPr="00D00961">
        <w:rPr>
          <w:rFonts w:ascii="Times New Roman" w:hAnsi="Times New Roman"/>
          <w:sz w:val="22"/>
        </w:rPr>
        <w:t>sharing</w:t>
      </w:r>
      <w:r w:rsidRPr="00D00961">
        <w:rPr>
          <w:rFonts w:ascii="Times New Roman" w:hAnsi="Times New Roman"/>
          <w:sz w:val="22"/>
        </w:rPr>
        <w:t xml:space="preserve"> in </w:t>
      </w:r>
      <w:r w:rsidR="006D3A58" w:rsidRPr="00D00961">
        <w:rPr>
          <w:rFonts w:ascii="Times New Roman" w:hAnsi="Times New Roman"/>
          <w:sz w:val="22"/>
        </w:rPr>
        <w:t>David</w:t>
      </w:r>
      <w:r w:rsidR="00E26027" w:rsidRPr="00D00961">
        <w:rPr>
          <w:rFonts w:ascii="Times New Roman" w:hAnsi="Times New Roman"/>
          <w:sz w:val="22"/>
        </w:rPr>
        <w:t>ic</w:t>
      </w:r>
      <w:r w:rsidRPr="00D00961">
        <w:rPr>
          <w:rFonts w:ascii="Times New Roman" w:hAnsi="Times New Roman"/>
          <w:sz w:val="22"/>
        </w:rPr>
        <w:t xml:space="preserve"> and </w:t>
      </w:r>
      <w:r w:rsidR="00E26027" w:rsidRPr="00D00961">
        <w:rPr>
          <w:rFonts w:ascii="Times New Roman" w:hAnsi="Times New Roman"/>
          <w:sz w:val="22"/>
        </w:rPr>
        <w:t>messianic</w:t>
      </w:r>
      <w:r w:rsidRPr="00D00961">
        <w:rPr>
          <w:rFonts w:ascii="Times New Roman" w:hAnsi="Times New Roman"/>
          <w:sz w:val="22"/>
        </w:rPr>
        <w:t xml:space="preserve"> line</w:t>
      </w:r>
      <w:r w:rsidR="006D3A58" w:rsidRPr="00D00961">
        <w:rPr>
          <w:rFonts w:ascii="Times New Roman" w:hAnsi="Times New Roman"/>
          <w:sz w:val="22"/>
        </w:rPr>
        <w:t xml:space="preserve"> to show </w:t>
      </w:r>
      <w:r w:rsidRPr="00D00961">
        <w:rPr>
          <w:rFonts w:ascii="Times New Roman" w:hAnsi="Times New Roman"/>
          <w:sz w:val="22"/>
        </w:rPr>
        <w:t>how God blesses those who help others</w:t>
      </w:r>
      <w:r w:rsidR="00C373E3" w:rsidRPr="00D00961">
        <w:rPr>
          <w:rFonts w:ascii="Times New Roman" w:hAnsi="Times New Roman"/>
          <w:sz w:val="22"/>
        </w:rPr>
        <w:t xml:space="preserve"> (Ruth 4)</w:t>
      </w:r>
      <w:r w:rsidRPr="00D00961">
        <w:rPr>
          <w:rFonts w:ascii="Times New Roman" w:hAnsi="Times New Roman"/>
          <w:sz w:val="22"/>
        </w:rPr>
        <w:t>.</w:t>
      </w:r>
      <w:bookmarkEnd w:id="3958"/>
    </w:p>
    <w:p w14:paraId="51E4CF36" w14:textId="77777777" w:rsidR="00BD1388" w:rsidRPr="00D00961" w:rsidRDefault="00BD1388">
      <w:pPr>
        <w:tabs>
          <w:tab w:val="left" w:pos="1080"/>
        </w:tabs>
        <w:ind w:left="1080" w:right="-385" w:hanging="360"/>
        <w:rPr>
          <w:rFonts w:ascii="Times New Roman" w:hAnsi="Times New Roman"/>
          <w:sz w:val="22"/>
        </w:rPr>
      </w:pPr>
    </w:p>
    <w:p w14:paraId="51EE249B" w14:textId="77777777" w:rsidR="00BD1388" w:rsidRPr="00D00961" w:rsidRDefault="00BD1388">
      <w:pPr>
        <w:tabs>
          <w:tab w:val="left" w:pos="1080"/>
        </w:tabs>
        <w:ind w:left="1080" w:right="-385" w:hanging="360"/>
        <w:rPr>
          <w:rFonts w:ascii="Times New Roman" w:hAnsi="Times New Roman"/>
          <w:sz w:val="22"/>
        </w:rPr>
      </w:pPr>
      <w:bookmarkStart w:id="3959" w:name="_Toc393738452"/>
      <w:r w:rsidRPr="00D00961">
        <w:rPr>
          <w:rFonts w:ascii="Times New Roman" w:hAnsi="Times New Roman"/>
          <w:sz w:val="22"/>
        </w:rPr>
        <w:t>1.</w:t>
      </w:r>
      <w:r w:rsidRPr="00D00961">
        <w:rPr>
          <w:rFonts w:ascii="Times New Roman" w:hAnsi="Times New Roman"/>
          <w:sz w:val="22"/>
        </w:rPr>
        <w:tab/>
      </w:r>
      <w:r w:rsidR="00BF2674" w:rsidRPr="00D00961">
        <w:rPr>
          <w:rFonts w:ascii="Times New Roman" w:hAnsi="Times New Roman"/>
          <w:sz w:val="22"/>
        </w:rPr>
        <w:t>Ruth's reward of m</w:t>
      </w:r>
      <w:r w:rsidRPr="00D00961">
        <w:rPr>
          <w:rFonts w:ascii="Times New Roman" w:hAnsi="Times New Roman"/>
          <w:sz w:val="22"/>
        </w:rPr>
        <w:t>arriage and financial security for her devotion to Nao</w:t>
      </w:r>
      <w:r w:rsidR="00BF2674" w:rsidRPr="00D00961">
        <w:rPr>
          <w:rFonts w:ascii="Times New Roman" w:hAnsi="Times New Roman"/>
          <w:sz w:val="22"/>
        </w:rPr>
        <w:t>mi occurred as the nearer kinsman refused</w:t>
      </w:r>
      <w:r w:rsidRPr="00D00961">
        <w:rPr>
          <w:rFonts w:ascii="Times New Roman" w:hAnsi="Times New Roman"/>
          <w:sz w:val="22"/>
        </w:rPr>
        <w:t xml:space="preserve"> his righ</w:t>
      </w:r>
      <w:r w:rsidR="00BF2674" w:rsidRPr="00D00961">
        <w:rPr>
          <w:rFonts w:ascii="Times New Roman" w:hAnsi="Times New Roman"/>
          <w:sz w:val="22"/>
        </w:rPr>
        <w:t>t to redemption and Boaz married</w:t>
      </w:r>
      <w:r w:rsidRPr="00D00961">
        <w:rPr>
          <w:rFonts w:ascii="Times New Roman" w:hAnsi="Times New Roman"/>
          <w:sz w:val="22"/>
        </w:rPr>
        <w:t xml:space="preserve"> Ruth</w:t>
      </w:r>
      <w:r w:rsidR="00BF2674" w:rsidRPr="00D00961">
        <w:rPr>
          <w:rFonts w:ascii="Times New Roman" w:hAnsi="Times New Roman"/>
          <w:sz w:val="22"/>
        </w:rPr>
        <w:t xml:space="preserve"> (4:1-13a)</w:t>
      </w:r>
      <w:r w:rsidRPr="00D00961">
        <w:rPr>
          <w:rFonts w:ascii="Times New Roman" w:hAnsi="Times New Roman"/>
          <w:sz w:val="22"/>
        </w:rPr>
        <w:t>.</w:t>
      </w:r>
      <w:bookmarkEnd w:id="3959"/>
    </w:p>
    <w:p w14:paraId="37FF2DEB" w14:textId="77777777" w:rsidR="00BD1388" w:rsidRPr="00D00961" w:rsidRDefault="00BD1388">
      <w:pPr>
        <w:tabs>
          <w:tab w:val="left" w:pos="1080"/>
        </w:tabs>
        <w:ind w:left="1080" w:right="-385" w:hanging="360"/>
        <w:rPr>
          <w:rFonts w:ascii="Times New Roman" w:hAnsi="Times New Roman"/>
          <w:sz w:val="22"/>
        </w:rPr>
      </w:pPr>
    </w:p>
    <w:p w14:paraId="53916184" w14:textId="77777777" w:rsidR="00BD1388" w:rsidRPr="00D00961" w:rsidRDefault="00BD1388">
      <w:pPr>
        <w:tabs>
          <w:tab w:val="left" w:pos="1080"/>
        </w:tabs>
        <w:ind w:left="1080" w:right="-385" w:hanging="360"/>
        <w:rPr>
          <w:rFonts w:ascii="Times New Roman" w:hAnsi="Times New Roman"/>
          <w:sz w:val="22"/>
        </w:rPr>
      </w:pPr>
      <w:bookmarkStart w:id="3960" w:name="_Toc393738453"/>
      <w:r w:rsidRPr="00D00961">
        <w:rPr>
          <w:rFonts w:ascii="Times New Roman" w:hAnsi="Times New Roman"/>
          <w:sz w:val="22"/>
        </w:rPr>
        <w:t>2.</w:t>
      </w:r>
      <w:r w:rsidRPr="00D00961">
        <w:rPr>
          <w:rFonts w:ascii="Times New Roman" w:hAnsi="Times New Roman"/>
          <w:sz w:val="22"/>
        </w:rPr>
        <w:tab/>
        <w:t xml:space="preserve">The birth of Ruth's son Obed </w:t>
      </w:r>
      <w:r w:rsidR="00BF2674" w:rsidRPr="00D00961">
        <w:rPr>
          <w:rFonts w:ascii="Times New Roman" w:hAnsi="Times New Roman"/>
          <w:sz w:val="22"/>
        </w:rPr>
        <w:t>rewarded</w:t>
      </w:r>
      <w:r w:rsidRPr="00D00961">
        <w:rPr>
          <w:rFonts w:ascii="Times New Roman" w:hAnsi="Times New Roman"/>
          <w:sz w:val="22"/>
        </w:rPr>
        <w:t xml:space="preserve"> her devotion to Naomi</w:t>
      </w:r>
      <w:r w:rsidR="00BF2674" w:rsidRPr="00D00961">
        <w:rPr>
          <w:rFonts w:ascii="Times New Roman" w:hAnsi="Times New Roman"/>
          <w:sz w:val="22"/>
        </w:rPr>
        <w:t xml:space="preserve"> (4:13b)</w:t>
      </w:r>
      <w:r w:rsidRPr="00D00961">
        <w:rPr>
          <w:rFonts w:ascii="Times New Roman" w:hAnsi="Times New Roman"/>
          <w:sz w:val="22"/>
        </w:rPr>
        <w:t>.</w:t>
      </w:r>
      <w:bookmarkEnd w:id="3960"/>
    </w:p>
    <w:p w14:paraId="0B56FA4B" w14:textId="77777777" w:rsidR="00BD1388" w:rsidRPr="00D00961" w:rsidRDefault="00BD1388">
      <w:pPr>
        <w:tabs>
          <w:tab w:val="left" w:pos="1080"/>
        </w:tabs>
        <w:ind w:left="1080" w:right="-385" w:hanging="360"/>
        <w:rPr>
          <w:rFonts w:ascii="Times New Roman" w:hAnsi="Times New Roman"/>
          <w:sz w:val="22"/>
        </w:rPr>
      </w:pPr>
    </w:p>
    <w:p w14:paraId="22CCD3F5" w14:textId="77777777" w:rsidR="00BD1388" w:rsidRPr="00D00961" w:rsidRDefault="00BD1388">
      <w:pPr>
        <w:tabs>
          <w:tab w:val="left" w:pos="1080"/>
        </w:tabs>
        <w:ind w:left="1080" w:right="-385" w:hanging="360"/>
        <w:rPr>
          <w:rFonts w:ascii="Times New Roman" w:hAnsi="Times New Roman"/>
          <w:sz w:val="22"/>
        </w:rPr>
      </w:pPr>
      <w:bookmarkStart w:id="3961" w:name="_Toc393738454"/>
      <w:r w:rsidRPr="00D00961">
        <w:rPr>
          <w:rFonts w:ascii="Times New Roman" w:hAnsi="Times New Roman"/>
          <w:sz w:val="22"/>
        </w:rPr>
        <w:t>3.</w:t>
      </w:r>
      <w:r w:rsidRPr="00D00961">
        <w:rPr>
          <w:rFonts w:ascii="Times New Roman" w:hAnsi="Times New Roman"/>
          <w:sz w:val="22"/>
        </w:rPr>
        <w:tab/>
      </w:r>
      <w:r w:rsidR="00BF2674" w:rsidRPr="00D00961">
        <w:rPr>
          <w:rFonts w:ascii="Times New Roman" w:hAnsi="Times New Roman"/>
          <w:sz w:val="22"/>
        </w:rPr>
        <w:t xml:space="preserve">A </w:t>
      </w:r>
      <w:r w:rsidRPr="00D00961">
        <w:rPr>
          <w:rFonts w:ascii="Times New Roman" w:hAnsi="Times New Roman"/>
          <w:sz w:val="22"/>
        </w:rPr>
        <w:t xml:space="preserve">renewed Naomi </w:t>
      </w:r>
      <w:r w:rsidR="00BF2674" w:rsidRPr="00D00961">
        <w:rPr>
          <w:rFonts w:ascii="Times New Roman" w:hAnsi="Times New Roman"/>
          <w:sz w:val="22"/>
        </w:rPr>
        <w:t>rewarded Ruth</w:t>
      </w:r>
      <w:r w:rsidRPr="00D00961">
        <w:rPr>
          <w:rFonts w:ascii="Times New Roman" w:hAnsi="Times New Roman"/>
          <w:sz w:val="22"/>
        </w:rPr>
        <w:t xml:space="preserve"> for her devotion to Naomi</w:t>
      </w:r>
      <w:bookmarkEnd w:id="3961"/>
      <w:r w:rsidR="00BF2674" w:rsidRPr="00D00961">
        <w:rPr>
          <w:rFonts w:ascii="Times New Roman" w:hAnsi="Times New Roman"/>
          <w:sz w:val="22"/>
        </w:rPr>
        <w:t xml:space="preserve"> (4:14-17)!</w:t>
      </w:r>
    </w:p>
    <w:p w14:paraId="26EC2723" w14:textId="77777777" w:rsidR="00BD1388" w:rsidRPr="00D00961" w:rsidRDefault="00BD1388">
      <w:pPr>
        <w:tabs>
          <w:tab w:val="left" w:pos="1080"/>
        </w:tabs>
        <w:ind w:left="1080" w:right="-385" w:hanging="360"/>
        <w:rPr>
          <w:rFonts w:ascii="Times New Roman" w:hAnsi="Times New Roman"/>
          <w:sz w:val="22"/>
        </w:rPr>
      </w:pPr>
    </w:p>
    <w:p w14:paraId="4CA627FB" w14:textId="77777777" w:rsidR="00BD1388" w:rsidRPr="00D00961" w:rsidRDefault="00BD1388">
      <w:pPr>
        <w:tabs>
          <w:tab w:val="left" w:pos="1080"/>
        </w:tabs>
        <w:ind w:left="1080" w:right="-385" w:hanging="360"/>
        <w:rPr>
          <w:rFonts w:ascii="Times New Roman" w:hAnsi="Times New Roman"/>
          <w:sz w:val="22"/>
        </w:rPr>
      </w:pPr>
      <w:bookmarkStart w:id="3962" w:name="_Toc393738455"/>
      <w:r w:rsidRPr="00D00961">
        <w:rPr>
          <w:rFonts w:ascii="Times New Roman" w:hAnsi="Times New Roman"/>
          <w:sz w:val="22"/>
        </w:rPr>
        <w:t>4.</w:t>
      </w:r>
      <w:r w:rsidRPr="00D00961">
        <w:rPr>
          <w:rFonts w:ascii="Times New Roman" w:hAnsi="Times New Roman"/>
          <w:sz w:val="22"/>
        </w:rPr>
        <w:tab/>
        <w:t xml:space="preserve">Participation in the Davidic and messianic line </w:t>
      </w:r>
      <w:r w:rsidR="00276716" w:rsidRPr="00D00961">
        <w:rPr>
          <w:rFonts w:ascii="Times New Roman" w:hAnsi="Times New Roman"/>
          <w:sz w:val="22"/>
        </w:rPr>
        <w:t>became</w:t>
      </w:r>
      <w:r w:rsidRPr="00D00961">
        <w:rPr>
          <w:rFonts w:ascii="Times New Roman" w:hAnsi="Times New Roman"/>
          <w:sz w:val="22"/>
        </w:rPr>
        <w:t xml:space="preserve"> Ruth's greatest reward for her devotion to Naomi </w:t>
      </w:r>
      <w:r w:rsidR="00276716" w:rsidRPr="00D00961">
        <w:rPr>
          <w:rFonts w:ascii="Times New Roman" w:hAnsi="Times New Roman"/>
          <w:sz w:val="22"/>
        </w:rPr>
        <w:t>to show</w:t>
      </w:r>
      <w:r w:rsidRPr="00D00961">
        <w:rPr>
          <w:rFonts w:ascii="Times New Roman" w:hAnsi="Times New Roman"/>
          <w:sz w:val="22"/>
        </w:rPr>
        <w:t xml:space="preserve"> how God blesses those who help others</w:t>
      </w:r>
      <w:r w:rsidR="00BF2674" w:rsidRPr="00D00961">
        <w:rPr>
          <w:rFonts w:ascii="Times New Roman" w:hAnsi="Times New Roman"/>
          <w:sz w:val="22"/>
        </w:rPr>
        <w:t xml:space="preserve"> (4:18-22)</w:t>
      </w:r>
      <w:r w:rsidRPr="00D00961">
        <w:rPr>
          <w:rFonts w:ascii="Times New Roman" w:hAnsi="Times New Roman"/>
          <w:sz w:val="22"/>
        </w:rPr>
        <w:t>.</w:t>
      </w:r>
      <w:bookmarkEnd w:id="3962"/>
    </w:p>
    <w:p w14:paraId="1D589FDA" w14:textId="77777777" w:rsidR="00BD1388" w:rsidRPr="00D00961" w:rsidRDefault="00BD1388" w:rsidP="007B5590">
      <w:pPr>
        <w:ind w:left="20"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Geography of Ruth</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3963" w:name="_Toc488678816"/>
      <w:bookmarkStart w:id="3964" w:name="_Toc502548267"/>
      <w:r w:rsidRPr="00D00961">
        <w:rPr>
          <w:rFonts w:ascii="Times New Roman" w:hAnsi="Times New Roman"/>
          <w:sz w:val="14"/>
        </w:rPr>
        <w:instrText>Geography of Ruth</w:instrText>
      </w:r>
      <w:bookmarkEnd w:id="3963"/>
      <w:bookmarkEnd w:id="3964"/>
      <w:r w:rsidRPr="00D00961">
        <w:rPr>
          <w:rFonts w:ascii="Times New Roman" w:hAnsi="Times New Roman"/>
          <w:sz w:val="14"/>
        </w:rPr>
        <w:instrText xml:space="preserve">" \l 4 </w:instrText>
      </w:r>
      <w:r w:rsidRPr="00D00961">
        <w:rPr>
          <w:rFonts w:ascii="Times New Roman" w:hAnsi="Times New Roman"/>
          <w:sz w:val="14"/>
        </w:rPr>
        <w:fldChar w:fldCharType="end"/>
      </w:r>
    </w:p>
    <w:p w14:paraId="6BF9359A" w14:textId="77777777" w:rsidR="00BD1388" w:rsidRPr="00D00961" w:rsidRDefault="00BD1388" w:rsidP="007B5590">
      <w:pPr>
        <w:tabs>
          <w:tab w:val="left" w:pos="1080"/>
        </w:tabs>
        <w:ind w:left="20" w:right="-385"/>
        <w:jc w:val="center"/>
        <w:outlineLvl w:val="0"/>
        <w:rPr>
          <w:rFonts w:ascii="Times New Roman" w:hAnsi="Times New Roman"/>
          <w:sz w:val="22"/>
        </w:rPr>
      </w:pPr>
      <w:bookmarkStart w:id="3965" w:name="_Toc393738458"/>
      <w:r w:rsidRPr="00D00961">
        <w:rPr>
          <w:rFonts w:ascii="Times New Roman" w:hAnsi="Times New Roman"/>
          <w:i/>
          <w:sz w:val="22"/>
        </w:rPr>
        <w:t>The Bible Visual Resource Book</w:t>
      </w:r>
      <w:r w:rsidRPr="00D00961">
        <w:rPr>
          <w:rFonts w:ascii="Times New Roman" w:hAnsi="Times New Roman"/>
          <w:sz w:val="22"/>
        </w:rPr>
        <w:t>, 53</w:t>
      </w:r>
      <w:bookmarkEnd w:id="3965"/>
    </w:p>
    <w:p w14:paraId="528A32C1" w14:textId="77777777" w:rsidR="00BD1388" w:rsidRPr="00D00961" w:rsidRDefault="00BD1388" w:rsidP="007B5590">
      <w:pPr>
        <w:ind w:left="20" w:right="-385"/>
        <w:jc w:val="center"/>
        <w:outlineLvl w:val="0"/>
        <w:rPr>
          <w:rFonts w:ascii="Times New Roman" w:hAnsi="Times New Roman"/>
          <w:b/>
          <w:sz w:val="32"/>
        </w:rPr>
      </w:pPr>
      <w:r w:rsidRPr="00D00961">
        <w:rPr>
          <w:rFonts w:ascii="Times New Roman" w:hAnsi="Times New Roman"/>
          <w:sz w:val="22"/>
        </w:rPr>
        <w:br w:type="page"/>
      </w:r>
      <w:bookmarkStart w:id="3966" w:name="_Toc393738459"/>
      <w:r w:rsidRPr="00D00961">
        <w:rPr>
          <w:rFonts w:ascii="Times New Roman" w:hAnsi="Times New Roman"/>
          <w:b/>
          <w:sz w:val="32"/>
        </w:rPr>
        <w:lastRenderedPageBreak/>
        <w:t>Theology of Ruth</w:t>
      </w:r>
      <w:bookmarkEnd w:id="3966"/>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3967" w:name="_Toc391995878"/>
      <w:bookmarkStart w:id="3968" w:name="_Toc392004357"/>
      <w:bookmarkStart w:id="3969" w:name="_Toc393738460"/>
      <w:bookmarkStart w:id="3970" w:name="_Toc393789716"/>
      <w:bookmarkStart w:id="3971" w:name="_Toc488678817"/>
      <w:bookmarkStart w:id="3972" w:name="_Toc502548268"/>
      <w:r w:rsidRPr="00D00961">
        <w:rPr>
          <w:rFonts w:ascii="Times New Roman" w:hAnsi="Times New Roman"/>
          <w:sz w:val="14"/>
        </w:rPr>
        <w:instrText>Theology of Ruth</w:instrText>
      </w:r>
      <w:bookmarkEnd w:id="3967"/>
      <w:bookmarkEnd w:id="3968"/>
      <w:bookmarkEnd w:id="3969"/>
      <w:bookmarkEnd w:id="3970"/>
      <w:bookmarkEnd w:id="3971"/>
      <w:bookmarkEnd w:id="3972"/>
      <w:r w:rsidRPr="00D00961">
        <w:rPr>
          <w:rFonts w:ascii="Times New Roman" w:hAnsi="Times New Roman"/>
          <w:sz w:val="14"/>
        </w:rPr>
        <w:instrText xml:space="preserve">" \l 4 </w:instrText>
      </w:r>
      <w:r w:rsidRPr="00D00961">
        <w:rPr>
          <w:rFonts w:ascii="Times New Roman" w:hAnsi="Times New Roman"/>
          <w:sz w:val="14"/>
        </w:rPr>
        <w:fldChar w:fldCharType="end"/>
      </w:r>
    </w:p>
    <w:p w14:paraId="1AC9FFD7" w14:textId="77777777" w:rsidR="00BD1388" w:rsidRPr="00D00961" w:rsidRDefault="00BD1388" w:rsidP="007B5590">
      <w:pPr>
        <w:tabs>
          <w:tab w:val="left" w:pos="360"/>
        </w:tabs>
        <w:ind w:left="360" w:right="-385" w:hanging="360"/>
        <w:jc w:val="center"/>
        <w:outlineLvl w:val="0"/>
        <w:rPr>
          <w:rFonts w:ascii="Times New Roman" w:hAnsi="Times New Roman"/>
          <w:sz w:val="14"/>
        </w:rPr>
      </w:pPr>
      <w:bookmarkStart w:id="3973" w:name="_Toc393738461"/>
      <w:r w:rsidRPr="00D00961">
        <w:rPr>
          <w:rFonts w:ascii="Times New Roman" w:hAnsi="Times New Roman"/>
          <w:sz w:val="14"/>
        </w:rPr>
        <w:t xml:space="preserve">Adapted from Thomas L. Constable, “A Theology of Joshua, Ruth, and Judges,” in </w:t>
      </w:r>
      <w:r w:rsidRPr="00D00961">
        <w:rPr>
          <w:rFonts w:ascii="Times New Roman" w:hAnsi="Times New Roman"/>
          <w:i/>
          <w:sz w:val="14"/>
        </w:rPr>
        <w:t>A Biblical Theology of the OT</w:t>
      </w:r>
      <w:r w:rsidRPr="00D00961">
        <w:rPr>
          <w:rFonts w:ascii="Times New Roman" w:hAnsi="Times New Roman"/>
          <w:sz w:val="14"/>
        </w:rPr>
        <w:t>, ed. Roy B. Zuck, 95-96, 117</w:t>
      </w:r>
      <w:bookmarkEnd w:id="3973"/>
    </w:p>
    <w:p w14:paraId="526899E5" w14:textId="77777777" w:rsidR="00BD1388" w:rsidRPr="00D00961" w:rsidRDefault="00BD1388">
      <w:pPr>
        <w:tabs>
          <w:tab w:val="left" w:pos="360"/>
        </w:tabs>
        <w:ind w:left="360" w:right="-385" w:hanging="360"/>
        <w:rPr>
          <w:rFonts w:ascii="Times New Roman" w:hAnsi="Times New Roman"/>
          <w:sz w:val="22"/>
        </w:rPr>
      </w:pPr>
    </w:p>
    <w:p w14:paraId="11E4C847" w14:textId="77777777" w:rsidR="00BD1388" w:rsidRPr="00D00961" w:rsidRDefault="00BD1388">
      <w:pPr>
        <w:tabs>
          <w:tab w:val="left" w:pos="360"/>
        </w:tabs>
        <w:ind w:left="360" w:right="-385" w:hanging="360"/>
        <w:rPr>
          <w:rFonts w:ascii="Times New Roman" w:hAnsi="Times New Roman"/>
          <w:sz w:val="22"/>
        </w:rPr>
      </w:pPr>
    </w:p>
    <w:p w14:paraId="10E3F65B" w14:textId="77777777" w:rsidR="00BD1388" w:rsidRPr="00D00961" w:rsidRDefault="00BD1388">
      <w:pPr>
        <w:ind w:right="-25"/>
        <w:jc w:val="both"/>
        <w:rPr>
          <w:rFonts w:ascii="Times New Roman" w:hAnsi="Times New Roman"/>
          <w:i/>
          <w:sz w:val="22"/>
        </w:rPr>
      </w:pPr>
      <w:bookmarkStart w:id="3974" w:name="_Toc393738462"/>
      <w:r w:rsidRPr="00D00961">
        <w:rPr>
          <w:rFonts w:ascii="Times New Roman" w:hAnsi="Times New Roman"/>
          <w:i/>
          <w:sz w:val="22"/>
        </w:rPr>
        <w:t>The book of Ruth serves as a hinge between Judges and Samuel, theologically speakin</w:t>
      </w:r>
      <w:bookmarkEnd w:id="3974"/>
      <w:r w:rsidRPr="00D00961">
        <w:rPr>
          <w:rFonts w:ascii="Times New Roman" w:hAnsi="Times New Roman"/>
          <w:i/>
          <w:sz w:val="22"/>
        </w:rPr>
        <w:t>g.  This is especially true in the contrast between how Bethlehem and Gibeah are presented:</w:t>
      </w:r>
    </w:p>
    <w:p w14:paraId="146EBB22" w14:textId="77777777" w:rsidR="00BD1388" w:rsidRPr="00D00961" w:rsidRDefault="00BD1388">
      <w:pPr>
        <w:ind w:right="-385"/>
        <w:rPr>
          <w:rFonts w:ascii="Times New Roman" w:hAnsi="Times New Roman"/>
          <w:sz w:val="22"/>
        </w:rPr>
      </w:pPr>
    </w:p>
    <w:p w14:paraId="770DB20F" w14:textId="77777777" w:rsidR="00BD1388" w:rsidRPr="00D00961" w:rsidRDefault="007304AB">
      <w:pPr>
        <w:ind w:right="-385"/>
        <w:rPr>
          <w:rFonts w:ascii="Times New Roman" w:hAnsi="Times New Roman"/>
          <w:sz w:val="22"/>
        </w:rPr>
      </w:pPr>
      <w:r>
        <w:rPr>
          <w:noProof/>
        </w:rPr>
        <mc:AlternateContent>
          <mc:Choice Requires="wps">
            <w:drawing>
              <wp:anchor distT="0" distB="0" distL="114300" distR="114300" simplePos="0" relativeHeight="251712512" behindDoc="0" locked="0" layoutInCell="0" allowOverlap="1" wp14:anchorId="20F0C128" wp14:editId="4F2EDC45">
                <wp:simplePos x="0" y="0"/>
                <wp:positionH relativeFrom="column">
                  <wp:posOffset>2821940</wp:posOffset>
                </wp:positionH>
                <wp:positionV relativeFrom="paragraph">
                  <wp:posOffset>36195</wp:posOffset>
                </wp:positionV>
                <wp:extent cx="1097915" cy="915035"/>
                <wp:effectExtent l="25400" t="25400" r="6985" b="1206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915" cy="915035"/>
                        </a:xfrm>
                        <a:prstGeom prst="rect">
                          <a:avLst/>
                        </a:prstGeom>
                        <a:solidFill>
                          <a:srgbClr val="FFFFFF"/>
                        </a:solidFill>
                        <a:ln w="50800">
                          <a:solidFill>
                            <a:srgbClr val="000088"/>
                          </a:solidFill>
                          <a:miter lim="800000"/>
                          <a:headEnd/>
                          <a:tailEnd/>
                        </a:ln>
                        <a:effectLst/>
                      </wps:spPr>
                      <wps:txbx>
                        <w:txbxContent>
                          <w:p w14:paraId="4C68E35C" w14:textId="77777777" w:rsidR="004B6992" w:rsidRDefault="004B6992">
                            <w:pPr>
                              <w:ind w:right="-20"/>
                              <w:rPr>
                                <w:rFonts w:ascii="XPSchooner" w:hAnsi="XPSchooner"/>
                                <w:sz w:val="36"/>
                              </w:rPr>
                            </w:pPr>
                          </w:p>
                          <w:p w14:paraId="6EE73036" w14:textId="77777777" w:rsidR="004B6992" w:rsidRDefault="004B6992">
                            <w:pPr>
                              <w:ind w:right="-20"/>
                              <w:jc w:val="center"/>
                              <w:rPr>
                                <w:rFonts w:ascii="Brush Script MT" w:hAnsi="Brush Script MT"/>
                                <w:sz w:val="36"/>
                              </w:rPr>
                            </w:pPr>
                            <w:r>
                              <w:rPr>
                                <w:rFonts w:ascii="Brush Script MT" w:hAnsi="Brush Script MT"/>
                                <w:b/>
                                <w:sz w:val="36"/>
                              </w:rPr>
                              <w:t>Ruth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0C128" id="Rectangle 93" o:spid="_x0000_s1142" style="position:absolute;margin-left:222.2pt;margin-top:2.85pt;width:86.45pt;height:7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" o:allowincell="f" strokecolor="#008" strokeweight="4pt">
                <v:path arrowok="t"/>
                <v:textbox inset="1pt,1pt,1pt,1pt">
                  <w:txbxContent>
                    <w:p w14:paraId="4C68E35C" w14:textId="77777777" w:rsidR="004B6992" w:rsidRDefault="004B6992">
                      <w:pPr>
                        <w:ind w:right="-20"/>
                        <w:rPr>
                          <w:rFonts w:ascii="XPSchooner" w:hAnsi="XPSchooner"/>
                          <w:sz w:val="36"/>
                        </w:rPr>
                      </w:pPr>
                    </w:p>
                    <w:p w14:paraId="6EE73036" w14:textId="77777777" w:rsidR="004B6992" w:rsidRDefault="004B6992">
                      <w:pPr>
                        <w:ind w:right="-20"/>
                        <w:jc w:val="center"/>
                        <w:rPr>
                          <w:rFonts w:ascii="Brush Script MT" w:hAnsi="Brush Script MT"/>
                          <w:sz w:val="36"/>
                        </w:rPr>
                      </w:pPr>
                      <w:r>
                        <w:rPr>
                          <w:rFonts w:ascii="Brush Script MT" w:hAnsi="Brush Script MT"/>
                          <w:b/>
                          <w:sz w:val="36"/>
                        </w:rPr>
                        <w:t>Ruth</w:t>
                      </w:r>
                    </w:p>
                  </w:txbxContent>
                </v:textbox>
              </v:rect>
            </w:pict>
          </mc:Fallback>
        </mc:AlternateContent>
      </w:r>
      <w:r>
        <w:rPr>
          <w:noProof/>
        </w:rPr>
        <mc:AlternateContent>
          <mc:Choice Requires="wps">
            <w:drawing>
              <wp:anchor distT="0" distB="0" distL="114300" distR="114300" simplePos="0" relativeHeight="251714560" behindDoc="0" locked="0" layoutInCell="0" allowOverlap="1" wp14:anchorId="53C51A82" wp14:editId="4B96C617">
                <wp:simplePos x="0" y="0"/>
                <wp:positionH relativeFrom="column">
                  <wp:posOffset>4650740</wp:posOffset>
                </wp:positionH>
                <wp:positionV relativeFrom="paragraph">
                  <wp:posOffset>36195</wp:posOffset>
                </wp:positionV>
                <wp:extent cx="1097915" cy="915035"/>
                <wp:effectExtent l="25400" t="25400" r="6985" b="1206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915" cy="915035"/>
                        </a:xfrm>
                        <a:prstGeom prst="rect">
                          <a:avLst/>
                        </a:prstGeom>
                        <a:solidFill>
                          <a:srgbClr val="FFFFFF"/>
                        </a:solidFill>
                        <a:ln w="50800">
                          <a:solidFill>
                            <a:srgbClr val="000088"/>
                          </a:solidFill>
                          <a:miter lim="800000"/>
                          <a:headEnd/>
                          <a:tailEnd/>
                        </a:ln>
                        <a:effectLst/>
                      </wps:spPr>
                      <wps:txbx>
                        <w:txbxContent>
                          <w:p w14:paraId="253FD485" w14:textId="77777777" w:rsidR="004B6992" w:rsidRDefault="004B6992">
                            <w:pPr>
                              <w:ind w:right="-20"/>
                              <w:rPr>
                                <w:rFonts w:ascii="XPSchooner" w:hAnsi="XPSchooner"/>
                                <w:b/>
                                <w:sz w:val="36"/>
                              </w:rPr>
                            </w:pPr>
                          </w:p>
                          <w:p w14:paraId="1CC8C231" w14:textId="77777777" w:rsidR="004B6992" w:rsidRDefault="004B6992">
                            <w:pPr>
                              <w:ind w:right="-20"/>
                              <w:jc w:val="center"/>
                              <w:rPr>
                                <w:b/>
                                <w:sz w:val="36"/>
                              </w:rPr>
                            </w:pPr>
                            <w:r>
                              <w:rPr>
                                <w:rFonts w:ascii="XPSchooner" w:hAnsi="XPSchooner"/>
                                <w:b/>
                                <w:sz w:val="36"/>
                              </w:rPr>
                              <w:t>Samuel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51A82" id="Rectangle 92" o:spid="_x0000_s1143" style="position:absolute;margin-left:366.2pt;margin-top:2.85pt;width:86.45pt;height:7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" o:allowincell="f" strokecolor="#008" strokeweight="4pt">
                <v:path arrowok="t"/>
                <v:textbox inset="1pt,1pt,1pt,1pt">
                  <w:txbxContent>
                    <w:p w14:paraId="253FD485" w14:textId="77777777" w:rsidR="004B6992" w:rsidRDefault="004B6992">
                      <w:pPr>
                        <w:ind w:right="-20"/>
                        <w:rPr>
                          <w:rFonts w:ascii="XPSchooner" w:hAnsi="XPSchooner"/>
                          <w:b/>
                          <w:sz w:val="36"/>
                        </w:rPr>
                      </w:pPr>
                    </w:p>
                    <w:p w14:paraId="1CC8C231" w14:textId="77777777" w:rsidR="004B6992" w:rsidRDefault="004B6992">
                      <w:pPr>
                        <w:ind w:right="-20"/>
                        <w:jc w:val="center"/>
                        <w:rPr>
                          <w:b/>
                          <w:sz w:val="36"/>
                        </w:rPr>
                      </w:pPr>
                      <w:r>
                        <w:rPr>
                          <w:rFonts w:ascii="XPSchooner" w:hAnsi="XPSchooner"/>
                          <w:b/>
                          <w:sz w:val="36"/>
                        </w:rPr>
                        <w:t>Samuel</w:t>
                      </w:r>
                    </w:p>
                  </w:txbxContent>
                </v:textbox>
              </v:rect>
            </w:pict>
          </mc:Fallback>
        </mc:AlternateContent>
      </w:r>
      <w:r>
        <w:rPr>
          <w:noProof/>
        </w:rPr>
        <mc:AlternateContent>
          <mc:Choice Requires="wps">
            <w:drawing>
              <wp:anchor distT="0" distB="0" distL="114300" distR="114300" simplePos="0" relativeHeight="251710464" behindDoc="0" locked="0" layoutInCell="0" allowOverlap="1" wp14:anchorId="723A4A87" wp14:editId="414A05A5">
                <wp:simplePos x="0" y="0"/>
                <wp:positionH relativeFrom="column">
                  <wp:posOffset>993140</wp:posOffset>
                </wp:positionH>
                <wp:positionV relativeFrom="paragraph">
                  <wp:posOffset>36195</wp:posOffset>
                </wp:positionV>
                <wp:extent cx="1097915" cy="915035"/>
                <wp:effectExtent l="25400" t="25400" r="6985" b="1206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915" cy="915035"/>
                        </a:xfrm>
                        <a:prstGeom prst="rect">
                          <a:avLst/>
                        </a:prstGeom>
                        <a:solidFill>
                          <a:srgbClr val="FFFFFF"/>
                        </a:solidFill>
                        <a:ln w="50800">
                          <a:solidFill>
                            <a:srgbClr val="000088"/>
                          </a:solidFill>
                          <a:miter lim="800000"/>
                          <a:headEnd/>
                          <a:tailEnd/>
                        </a:ln>
                        <a:effectLst/>
                      </wps:spPr>
                      <wps:txbx>
                        <w:txbxContent>
                          <w:p w14:paraId="7D795CD2" w14:textId="77777777" w:rsidR="004B6992" w:rsidRDefault="004B6992">
                            <w:pPr>
                              <w:ind w:right="-20"/>
                              <w:rPr>
                                <w:rFonts w:ascii="XPSchooner" w:hAnsi="XPSchooner"/>
                                <w:sz w:val="36"/>
                              </w:rPr>
                            </w:pPr>
                          </w:p>
                          <w:p w14:paraId="33EACD6A" w14:textId="77777777" w:rsidR="004B6992" w:rsidRDefault="004B6992">
                            <w:pPr>
                              <w:ind w:right="-20"/>
                              <w:jc w:val="center"/>
                              <w:rPr>
                                <w:rFonts w:ascii="Curlz MT" w:hAnsi="Curlz MT"/>
                                <w:b/>
                                <w:sz w:val="36"/>
                              </w:rPr>
                            </w:pPr>
                            <w:r>
                              <w:rPr>
                                <w:rFonts w:ascii="Curlz MT" w:hAnsi="Curlz MT"/>
                                <w:b/>
                                <w:sz w:val="36"/>
                              </w:rPr>
                              <w:t>Judges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A4A87" id="Rectangle 91" o:spid="_x0000_s1144" style="position:absolute;margin-left:78.2pt;margin-top:2.85pt;width:86.45pt;height:7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" o:allowincell="f" strokecolor="#008" strokeweight="4pt">
                <v:path arrowok="t"/>
                <v:textbox inset="1pt,1pt,1pt,1pt">
                  <w:txbxContent>
                    <w:p w14:paraId="7D795CD2" w14:textId="77777777" w:rsidR="004B6992" w:rsidRDefault="004B6992">
                      <w:pPr>
                        <w:ind w:right="-20"/>
                        <w:rPr>
                          <w:rFonts w:ascii="XPSchooner" w:hAnsi="XPSchooner"/>
                          <w:sz w:val="36"/>
                        </w:rPr>
                      </w:pPr>
                    </w:p>
                    <w:p w14:paraId="33EACD6A" w14:textId="77777777" w:rsidR="004B6992" w:rsidRDefault="004B6992">
                      <w:pPr>
                        <w:ind w:right="-20"/>
                        <w:jc w:val="center"/>
                        <w:rPr>
                          <w:rFonts w:ascii="Curlz MT" w:hAnsi="Curlz MT"/>
                          <w:b/>
                          <w:sz w:val="36"/>
                        </w:rPr>
                      </w:pPr>
                      <w:r>
                        <w:rPr>
                          <w:rFonts w:ascii="Curlz MT" w:hAnsi="Curlz MT"/>
                          <w:b/>
                          <w:sz w:val="36"/>
                        </w:rPr>
                        <w:t>Judges</w:t>
                      </w:r>
                    </w:p>
                  </w:txbxContent>
                </v:textbox>
              </v:rect>
            </w:pict>
          </mc:Fallback>
        </mc:AlternateContent>
      </w:r>
    </w:p>
    <w:p w14:paraId="6374D7D1" w14:textId="77777777" w:rsidR="00BD1388" w:rsidRPr="00D00961" w:rsidRDefault="00BD1388">
      <w:pPr>
        <w:ind w:right="-385"/>
        <w:rPr>
          <w:rFonts w:ascii="Times New Roman" w:hAnsi="Times New Roman"/>
        </w:rPr>
      </w:pPr>
    </w:p>
    <w:p w14:paraId="14885C33" w14:textId="77777777" w:rsidR="00BD1388" w:rsidRPr="00D00961" w:rsidRDefault="00BD1388">
      <w:pPr>
        <w:ind w:right="-385"/>
        <w:rPr>
          <w:rFonts w:ascii="Times New Roman" w:hAnsi="Times New Roman"/>
        </w:rPr>
      </w:pPr>
    </w:p>
    <w:p w14:paraId="4E45B9E3" w14:textId="77777777" w:rsidR="00BD1388" w:rsidRPr="00D00961" w:rsidRDefault="00BD1388">
      <w:pPr>
        <w:ind w:right="-385"/>
        <w:rPr>
          <w:rFonts w:ascii="Times New Roman" w:hAnsi="Times New Roman"/>
        </w:rPr>
      </w:pPr>
    </w:p>
    <w:p w14:paraId="63F91D7E" w14:textId="77777777" w:rsidR="00BD1388" w:rsidRPr="00D00961" w:rsidRDefault="00BD1388">
      <w:pPr>
        <w:ind w:right="-385"/>
        <w:rPr>
          <w:rFonts w:ascii="Times New Roman" w:hAnsi="Times New Roman"/>
        </w:rPr>
      </w:pPr>
    </w:p>
    <w:p w14:paraId="66ED576B" w14:textId="77777777" w:rsidR="00BD1388" w:rsidRPr="00D00961" w:rsidRDefault="00BD1388">
      <w:pPr>
        <w:ind w:right="-385"/>
        <w:rPr>
          <w:rFonts w:ascii="Times New Roman" w:hAnsi="Times New Roman"/>
        </w:rPr>
      </w:pPr>
    </w:p>
    <w:p w14:paraId="3A3F8C3F" w14:textId="77777777" w:rsidR="00BD1388" w:rsidRPr="00D00961" w:rsidRDefault="00BD1388">
      <w:pPr>
        <w:ind w:right="-385"/>
        <w:rPr>
          <w:rFonts w:ascii="Times New Roman" w:hAnsi="Times New Roman"/>
        </w:rPr>
      </w:pPr>
    </w:p>
    <w:p w14:paraId="32F427B3" w14:textId="77777777" w:rsidR="00BD1388" w:rsidRPr="00D00961" w:rsidRDefault="00BD1388" w:rsidP="007B5590">
      <w:pPr>
        <w:tabs>
          <w:tab w:val="left" w:pos="3510"/>
        </w:tabs>
        <w:ind w:right="-385"/>
        <w:outlineLvl w:val="0"/>
        <w:rPr>
          <w:rFonts w:ascii="Times New Roman" w:hAnsi="Times New Roman"/>
          <w:b/>
        </w:rPr>
      </w:pPr>
      <w:bookmarkStart w:id="3975" w:name="_Toc393738463"/>
      <w:r w:rsidRPr="00D00961">
        <w:rPr>
          <w:rFonts w:ascii="Times New Roman" w:hAnsi="Times New Roman"/>
          <w:b/>
        </w:rPr>
        <w:t>Bethlehem</w:t>
      </w:r>
      <w:bookmarkEnd w:id="3975"/>
      <w:r w:rsidRPr="00D00961">
        <w:rPr>
          <w:rFonts w:ascii="Times New Roman" w:hAnsi="Times New Roman"/>
          <w:b/>
        </w:rPr>
        <w:tab/>
      </w:r>
    </w:p>
    <w:p w14:paraId="5BA3DD8F" w14:textId="77777777" w:rsidR="00BD1388" w:rsidRPr="00D00961" w:rsidRDefault="007304AB" w:rsidP="007B5590">
      <w:pPr>
        <w:tabs>
          <w:tab w:val="left" w:pos="1620"/>
          <w:tab w:val="left" w:pos="4770"/>
          <w:tab w:val="left" w:pos="7650"/>
        </w:tabs>
        <w:outlineLvl w:val="0"/>
        <w:rPr>
          <w:rFonts w:ascii="Times New Roman" w:hAnsi="Times New Roman"/>
          <w:sz w:val="22"/>
        </w:rPr>
      </w:pPr>
      <w:bookmarkStart w:id="3976" w:name="_Toc393738464"/>
      <w:r>
        <w:rPr>
          <w:noProof/>
        </w:rPr>
        <mc:AlternateContent>
          <mc:Choice Requires="wps">
            <w:drawing>
              <wp:anchor distT="0" distB="0" distL="114300" distR="114300" simplePos="0" relativeHeight="251726848" behindDoc="0" locked="0" layoutInCell="0" allowOverlap="1" wp14:anchorId="4FC7544C" wp14:editId="2CF9BAC8">
                <wp:simplePos x="0" y="0"/>
                <wp:positionH relativeFrom="column">
                  <wp:posOffset>4193540</wp:posOffset>
                </wp:positionH>
                <wp:positionV relativeFrom="paragraph">
                  <wp:posOffset>120015</wp:posOffset>
                </wp:positionV>
                <wp:extent cx="362585" cy="183515"/>
                <wp:effectExtent l="12700" t="50800" r="0" b="1968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2585" cy="183515"/>
                        </a:xfrm>
                        <a:prstGeom prst="line">
                          <a:avLst/>
                        </a:prstGeom>
                        <a:noFill/>
                        <a:ln w="50800">
                          <a:solidFill>
                            <a:srgbClr val="000000"/>
                          </a:solidFill>
                          <a:round/>
                          <a:headEnd type="none" w="med" len="sm"/>
                          <a:tailEnd type="triangle" w="med" len="sm"/>
                        </a:ln>
                        <a:effectLst/>
                      </wps:spPr>
                      <wps:bodyPr/>
                    </wps:wsp>
                  </a:graphicData>
                </a:graphic>
                <wp14:sizeRelH relativeFrom="page">
                  <wp14:pctWidth>0</wp14:pctWidth>
                </wp14:sizeRelH>
                <wp14:sizeRelV relativeFrom="page">
                  <wp14:pctHeight>0</wp14:pctHeight>
                </wp14:sizeRelV>
              </wp:anchor>
            </w:drawing>
          </mc:Choice>
          <mc:Fallback>
            <w:pict>
              <v:line w14:anchorId="72D351E2" id="Straight Connector 90"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2pt,9.45pt" to="358.75pt,2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" o:allowincell="f" strokeweight="4pt">
                <v:stroke startarrowlength="short" endarrow="block" endarrowlength="short"/>
                <o:lock v:ext="edit" shapetype="f"/>
              </v:line>
            </w:pict>
          </mc:Fallback>
        </mc:AlternateContent>
      </w:r>
      <w:r w:rsidR="00BD1388" w:rsidRPr="00D00961">
        <w:rPr>
          <w:rFonts w:ascii="Times New Roman" w:hAnsi="Times New Roman"/>
          <w:sz w:val="22"/>
        </w:rPr>
        <w:tab/>
      </w:r>
      <w:r w:rsidR="00BD1388" w:rsidRPr="00D00961">
        <w:rPr>
          <w:rFonts w:ascii="Times New Roman" w:hAnsi="Times New Roman"/>
          <w:sz w:val="22"/>
        </w:rPr>
        <w:tab/>
      </w:r>
      <w:r w:rsidR="00BD1388" w:rsidRPr="00D00961">
        <w:rPr>
          <w:rFonts w:ascii="Times New Roman" w:hAnsi="Times New Roman"/>
          <w:sz w:val="22"/>
        </w:rPr>
        <w:tab/>
        <w:t>David</w:t>
      </w:r>
      <w:bookmarkEnd w:id="3976"/>
    </w:p>
    <w:p w14:paraId="3877A77E" w14:textId="77777777" w:rsidR="00BD1388" w:rsidRPr="00D00961" w:rsidRDefault="00BD1388">
      <w:pPr>
        <w:tabs>
          <w:tab w:val="left" w:pos="1620"/>
          <w:tab w:val="left" w:pos="4770"/>
          <w:tab w:val="left" w:pos="7650"/>
        </w:tabs>
        <w:rPr>
          <w:rFonts w:ascii="Times New Roman" w:hAnsi="Times New Roman"/>
          <w:sz w:val="22"/>
        </w:rPr>
      </w:pPr>
      <w:bookmarkStart w:id="3977" w:name="_Toc393738465"/>
      <w:r w:rsidRPr="00D00961">
        <w:rPr>
          <w:rFonts w:ascii="Times New Roman" w:hAnsi="Times New Roman"/>
          <w:sz w:val="22"/>
        </w:rPr>
        <w:tab/>
      </w:r>
      <w:r w:rsidRPr="00D00961">
        <w:rPr>
          <w:rFonts w:ascii="Times New Roman" w:hAnsi="Times New Roman"/>
          <w:sz w:val="22"/>
        </w:rPr>
        <w:tab/>
        <w:t>Boaz</w:t>
      </w:r>
      <w:bookmarkEnd w:id="3977"/>
      <w:r w:rsidRPr="00D00961">
        <w:rPr>
          <w:rFonts w:ascii="Times New Roman" w:hAnsi="Times New Roman"/>
          <w:sz w:val="22"/>
        </w:rPr>
        <w:t xml:space="preserve"> </w:t>
      </w:r>
    </w:p>
    <w:p w14:paraId="61615FDE" w14:textId="77777777" w:rsidR="00BD1388" w:rsidRPr="00D00961" w:rsidRDefault="007304AB">
      <w:pPr>
        <w:pStyle w:val="Date"/>
        <w:tabs>
          <w:tab w:val="left" w:pos="1620"/>
          <w:tab w:val="left" w:pos="4770"/>
          <w:tab w:val="left" w:pos="7650"/>
        </w:tabs>
        <w:rPr>
          <w:rFonts w:ascii="Times New Roman" w:hAnsi="Times New Roman"/>
          <w:sz w:val="22"/>
        </w:rPr>
      </w:pPr>
      <w:bookmarkStart w:id="3978" w:name="_Toc393738466"/>
      <w:r>
        <w:rPr>
          <w:noProof/>
        </w:rPr>
        <mc:AlternateContent>
          <mc:Choice Requires="wps">
            <w:drawing>
              <wp:anchor distT="0" distB="0" distL="114300" distR="114300" simplePos="0" relativeHeight="251723776" behindDoc="0" locked="0" layoutInCell="0" allowOverlap="1" wp14:anchorId="037F55F7" wp14:editId="471186E6">
                <wp:simplePos x="0" y="0"/>
                <wp:positionH relativeFrom="column">
                  <wp:posOffset>2456180</wp:posOffset>
                </wp:positionH>
                <wp:positionV relativeFrom="paragraph">
                  <wp:posOffset>104140</wp:posOffset>
                </wp:positionV>
                <wp:extent cx="362585" cy="183515"/>
                <wp:effectExtent l="12700" t="50800" r="0" b="1968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2585" cy="183515"/>
                        </a:xfrm>
                        <a:prstGeom prst="line">
                          <a:avLst/>
                        </a:prstGeom>
                        <a:noFill/>
                        <a:ln w="50800">
                          <a:solidFill>
                            <a:srgbClr val="000000"/>
                          </a:solidFill>
                          <a:round/>
                          <a:headEnd type="none" w="med" len="sm"/>
                          <a:tailEnd type="triangle" w="med" len="sm"/>
                        </a:ln>
                        <a:effectLst/>
                      </wps:spPr>
                      <wps:bodyPr/>
                    </wps:wsp>
                  </a:graphicData>
                </a:graphic>
                <wp14:sizeRelH relativeFrom="page">
                  <wp14:pctWidth>0</wp14:pctWidth>
                </wp14:sizeRelH>
                <wp14:sizeRelV relativeFrom="page">
                  <wp14:pctHeight>0</wp14:pctHeight>
                </wp14:sizeRelV>
              </wp:anchor>
            </w:drawing>
          </mc:Choice>
          <mc:Fallback>
            <w:pict>
              <v:line w14:anchorId="26C35551" id="Straight Connector 89"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8.2pt" to="221.95pt,2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" o:allowincell="f" strokeweight="4pt">
                <v:stroke startarrowlength="short" endarrow="block" endarrowlength="short"/>
                <o:lock v:ext="edit" shapetype="f"/>
              </v:line>
            </w:pict>
          </mc:Fallback>
        </mc:AlternateContent>
      </w:r>
      <w:r w:rsidR="00BD1388" w:rsidRPr="00D00961">
        <w:rPr>
          <w:rFonts w:ascii="Times New Roman" w:hAnsi="Times New Roman"/>
          <w:sz w:val="22"/>
        </w:rPr>
        <w:tab/>
      </w:r>
      <w:r w:rsidR="00BD1388" w:rsidRPr="00D00961">
        <w:rPr>
          <w:rFonts w:ascii="Times New Roman" w:hAnsi="Times New Roman"/>
          <w:sz w:val="22"/>
        </w:rPr>
        <w:tab/>
        <w:t>Bethlehemites</w:t>
      </w:r>
      <w:bookmarkEnd w:id="3978"/>
    </w:p>
    <w:p w14:paraId="6FA7B258" w14:textId="77777777" w:rsidR="00BD1388" w:rsidRPr="00D00961" w:rsidRDefault="00BD1388">
      <w:pPr>
        <w:tabs>
          <w:tab w:val="left" w:pos="1620"/>
          <w:tab w:val="left" w:pos="4770"/>
          <w:tab w:val="left" w:pos="7650"/>
        </w:tabs>
        <w:rPr>
          <w:rFonts w:ascii="Times New Roman" w:hAnsi="Times New Roman"/>
          <w:sz w:val="22"/>
        </w:rPr>
      </w:pPr>
      <w:r w:rsidRPr="00D00961">
        <w:rPr>
          <w:rFonts w:ascii="Times New Roman" w:hAnsi="Times New Roman"/>
          <w:sz w:val="22"/>
        </w:rPr>
        <w:tab/>
      </w:r>
    </w:p>
    <w:p w14:paraId="0F71CCFD" w14:textId="77777777" w:rsidR="00BD1388" w:rsidRPr="00D00961" w:rsidRDefault="00BD1388">
      <w:pPr>
        <w:tabs>
          <w:tab w:val="left" w:pos="1620"/>
          <w:tab w:val="left" w:pos="4770"/>
          <w:tab w:val="left" w:pos="7650"/>
        </w:tabs>
        <w:rPr>
          <w:rFonts w:ascii="Times New Roman" w:hAnsi="Times New Roman"/>
          <w:sz w:val="22"/>
        </w:rPr>
      </w:pPr>
      <w:bookmarkStart w:id="3979" w:name="_Toc393738467"/>
      <w:r w:rsidRPr="00D00961">
        <w:rPr>
          <w:rFonts w:ascii="Times New Roman" w:hAnsi="Times New Roman"/>
          <w:sz w:val="22"/>
        </w:rPr>
        <w:tab/>
        <w:t>Idolatry (</w:t>
      </w:r>
      <w:r w:rsidR="002D0D5E" w:rsidRPr="00D00961">
        <w:rPr>
          <w:rFonts w:ascii="Times New Roman" w:hAnsi="Times New Roman"/>
          <w:sz w:val="22"/>
        </w:rPr>
        <w:t>Judg</w:t>
      </w:r>
      <w:r w:rsidRPr="00D00961">
        <w:rPr>
          <w:rFonts w:ascii="Times New Roman" w:hAnsi="Times New Roman"/>
          <w:sz w:val="22"/>
        </w:rPr>
        <w:t xml:space="preserve"> 17–18)</w:t>
      </w:r>
      <w:bookmarkEnd w:id="3979"/>
    </w:p>
    <w:p w14:paraId="1BD1B27F" w14:textId="77777777" w:rsidR="00BD1388" w:rsidRPr="00D00961" w:rsidRDefault="00BD1388">
      <w:pPr>
        <w:tabs>
          <w:tab w:val="left" w:pos="1620"/>
          <w:tab w:val="left" w:pos="4770"/>
          <w:tab w:val="left" w:pos="7650"/>
        </w:tabs>
        <w:rPr>
          <w:rFonts w:ascii="Times New Roman" w:hAnsi="Times New Roman"/>
          <w:sz w:val="22"/>
        </w:rPr>
      </w:pPr>
      <w:r w:rsidRPr="00D00961">
        <w:rPr>
          <w:rFonts w:ascii="Times New Roman" w:hAnsi="Times New Roman"/>
          <w:sz w:val="22"/>
        </w:rPr>
        <w:tab/>
        <w:t>Concubine (</w:t>
      </w:r>
      <w:r w:rsidR="002D0D5E" w:rsidRPr="00D00961">
        <w:rPr>
          <w:rFonts w:ascii="Times New Roman" w:hAnsi="Times New Roman"/>
          <w:sz w:val="22"/>
        </w:rPr>
        <w:t xml:space="preserve">Judg </w:t>
      </w:r>
      <w:r w:rsidRPr="00D00961">
        <w:rPr>
          <w:rFonts w:ascii="Times New Roman" w:hAnsi="Times New Roman"/>
          <w:sz w:val="22"/>
        </w:rPr>
        <w:t>19)</w:t>
      </w:r>
    </w:p>
    <w:p w14:paraId="56B96889" w14:textId="77777777" w:rsidR="00BD1388" w:rsidRPr="00D00961" w:rsidRDefault="00BD1388">
      <w:pPr>
        <w:ind w:left="1530" w:right="-385"/>
        <w:rPr>
          <w:rFonts w:ascii="Times New Roman" w:hAnsi="Times New Roman"/>
        </w:rPr>
      </w:pPr>
    </w:p>
    <w:p w14:paraId="21EC24AA" w14:textId="77777777" w:rsidR="00BD1388" w:rsidRPr="00D00961" w:rsidRDefault="00BD1388" w:rsidP="007B5590">
      <w:pPr>
        <w:tabs>
          <w:tab w:val="left" w:pos="3510"/>
        </w:tabs>
        <w:ind w:right="-385"/>
        <w:outlineLvl w:val="0"/>
        <w:rPr>
          <w:rFonts w:ascii="Times New Roman" w:hAnsi="Times New Roman"/>
        </w:rPr>
      </w:pPr>
      <w:bookmarkStart w:id="3980" w:name="_Toc393738469"/>
      <w:r w:rsidRPr="00D00961">
        <w:rPr>
          <w:rFonts w:ascii="Times New Roman" w:hAnsi="Times New Roman"/>
          <w:b/>
        </w:rPr>
        <w:t>Gibe</w:t>
      </w:r>
      <w:bookmarkEnd w:id="3980"/>
      <w:r w:rsidRPr="00D00961">
        <w:rPr>
          <w:rFonts w:ascii="Times New Roman" w:hAnsi="Times New Roman"/>
          <w:b/>
        </w:rPr>
        <w:t>ah</w:t>
      </w:r>
    </w:p>
    <w:p w14:paraId="7B475FE0" w14:textId="77777777" w:rsidR="00BD1388" w:rsidRPr="00D00961" w:rsidRDefault="007304AB" w:rsidP="007B5590">
      <w:pPr>
        <w:tabs>
          <w:tab w:val="left" w:pos="1620"/>
          <w:tab w:val="left" w:pos="4770"/>
          <w:tab w:val="left" w:pos="7650"/>
        </w:tabs>
        <w:outlineLvl w:val="0"/>
        <w:rPr>
          <w:rFonts w:ascii="Times New Roman" w:hAnsi="Times New Roman"/>
          <w:sz w:val="22"/>
        </w:rPr>
      </w:pPr>
      <w:bookmarkStart w:id="3981" w:name="_Toc393738470"/>
      <w:r>
        <w:rPr>
          <w:noProof/>
        </w:rPr>
        <mc:AlternateContent>
          <mc:Choice Requires="wps">
            <w:drawing>
              <wp:anchor distT="0" distB="0" distL="114300" distR="114300" simplePos="0" relativeHeight="251729920" behindDoc="0" locked="0" layoutInCell="0" allowOverlap="1" wp14:anchorId="0670F8CE" wp14:editId="3705A2BF">
                <wp:simplePos x="0" y="0"/>
                <wp:positionH relativeFrom="column">
                  <wp:posOffset>2692400</wp:posOffset>
                </wp:positionH>
                <wp:positionV relativeFrom="paragraph">
                  <wp:posOffset>101600</wp:posOffset>
                </wp:positionV>
                <wp:extent cx="1867535" cy="346075"/>
                <wp:effectExtent l="12700" t="25400" r="12065" b="7302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67535" cy="346075"/>
                        </a:xfrm>
                        <a:prstGeom prst="line">
                          <a:avLst/>
                        </a:prstGeom>
                        <a:noFill/>
                        <a:ln w="50800">
                          <a:solidFill>
                            <a:srgbClr val="000000"/>
                          </a:solidFill>
                          <a:round/>
                          <a:headEnd type="none" w="med" len="sm"/>
                          <a:tailEnd type="triangle" w="med" len="sm"/>
                        </a:ln>
                        <a:effectLst/>
                      </wps:spPr>
                      <wps:bodyPr/>
                    </wps:wsp>
                  </a:graphicData>
                </a:graphic>
                <wp14:sizeRelH relativeFrom="page">
                  <wp14:pctWidth>0</wp14:pctWidth>
                </wp14:sizeRelH>
                <wp14:sizeRelV relativeFrom="page">
                  <wp14:pctHeight>0</wp14:pctHeight>
                </wp14:sizeRelV>
              </wp:anchor>
            </w:drawing>
          </mc:Choice>
          <mc:Fallback>
            <w:pict>
              <v:line w14:anchorId="4A77EFAE" id="Straight Connector 8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8pt" to="359.05pt,3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" o:allowincell="f" strokeweight="4pt">
                <v:stroke startarrowlength="short" endarrow="block" endarrowlength="short"/>
                <o:lock v:ext="edit" shapetype="f"/>
              </v:line>
            </w:pict>
          </mc:Fallback>
        </mc:AlternateContent>
      </w:r>
      <w:r w:rsidR="00BD1388" w:rsidRPr="00D00961">
        <w:rPr>
          <w:rFonts w:ascii="Times New Roman" w:hAnsi="Times New Roman"/>
          <w:sz w:val="22"/>
        </w:rPr>
        <w:tab/>
        <w:t>Murder (</w:t>
      </w:r>
      <w:r w:rsidR="002D0D5E" w:rsidRPr="00D00961">
        <w:rPr>
          <w:rFonts w:ascii="Times New Roman" w:hAnsi="Times New Roman"/>
          <w:sz w:val="22"/>
        </w:rPr>
        <w:t>Judg</w:t>
      </w:r>
      <w:r w:rsidR="00BD1388" w:rsidRPr="00D00961">
        <w:rPr>
          <w:rFonts w:ascii="Times New Roman" w:hAnsi="Times New Roman"/>
          <w:sz w:val="22"/>
        </w:rPr>
        <w:t xml:space="preserve"> 19–20)</w:t>
      </w:r>
      <w:bookmarkEnd w:id="3981"/>
      <w:r w:rsidR="00BD1388" w:rsidRPr="00D00961">
        <w:rPr>
          <w:rFonts w:ascii="Times New Roman" w:hAnsi="Times New Roman"/>
          <w:sz w:val="22"/>
        </w:rPr>
        <w:tab/>
      </w:r>
    </w:p>
    <w:p w14:paraId="7C361792" w14:textId="77777777" w:rsidR="00BD1388" w:rsidRPr="00D00961" w:rsidRDefault="00BD1388">
      <w:pPr>
        <w:tabs>
          <w:tab w:val="left" w:pos="1620"/>
          <w:tab w:val="left" w:pos="4770"/>
          <w:tab w:val="left" w:pos="7650"/>
        </w:tabs>
        <w:rPr>
          <w:rFonts w:ascii="Times New Roman" w:hAnsi="Times New Roman"/>
          <w:sz w:val="22"/>
        </w:rPr>
      </w:pPr>
    </w:p>
    <w:p w14:paraId="42333E57" w14:textId="77777777" w:rsidR="00BD1388" w:rsidRPr="00D00961" w:rsidRDefault="00BD1388" w:rsidP="007B5590">
      <w:pPr>
        <w:tabs>
          <w:tab w:val="left" w:pos="1620"/>
          <w:tab w:val="left" w:pos="4770"/>
          <w:tab w:val="left" w:pos="7650"/>
        </w:tabs>
        <w:outlineLvl w:val="0"/>
        <w:rPr>
          <w:rFonts w:ascii="Times New Roman" w:hAnsi="Times New Roman"/>
          <w:sz w:val="22"/>
        </w:rPr>
      </w:pPr>
      <w:bookmarkStart w:id="3982" w:name="_Toc393738471"/>
      <w:r w:rsidRPr="00D00961">
        <w:rPr>
          <w:rFonts w:ascii="Times New Roman" w:hAnsi="Times New Roman"/>
          <w:sz w:val="22"/>
        </w:rPr>
        <w:tab/>
      </w:r>
      <w:r w:rsidRPr="00D00961">
        <w:rPr>
          <w:rFonts w:ascii="Times New Roman" w:hAnsi="Times New Roman"/>
          <w:sz w:val="22"/>
        </w:rPr>
        <w:tab/>
      </w:r>
      <w:r w:rsidRPr="00D00961">
        <w:rPr>
          <w:rFonts w:ascii="Times New Roman" w:hAnsi="Times New Roman"/>
          <w:sz w:val="22"/>
        </w:rPr>
        <w:tab/>
        <w:t>Saul</w:t>
      </w:r>
      <w:bookmarkEnd w:id="3982"/>
    </w:p>
    <w:p w14:paraId="42EB64A6" w14:textId="77777777" w:rsidR="00BD1388" w:rsidRPr="00D00961" w:rsidRDefault="00BD1388">
      <w:pPr>
        <w:tabs>
          <w:tab w:val="left" w:pos="360"/>
        </w:tabs>
        <w:ind w:left="360" w:right="-385" w:hanging="360"/>
        <w:jc w:val="center"/>
        <w:rPr>
          <w:rFonts w:ascii="Times New Roman" w:hAnsi="Times New Roman"/>
        </w:rPr>
      </w:pPr>
    </w:p>
    <w:p w14:paraId="5B81145D" w14:textId="77777777" w:rsidR="00BD1388" w:rsidRPr="00D00961" w:rsidRDefault="007304AB">
      <w:pPr>
        <w:tabs>
          <w:tab w:val="left" w:pos="360"/>
        </w:tabs>
        <w:ind w:left="360" w:right="-385" w:hanging="360"/>
        <w:jc w:val="center"/>
        <w:rPr>
          <w:rFonts w:ascii="Times New Roman" w:hAnsi="Times New Roman"/>
        </w:rPr>
      </w:pPr>
      <w:r w:rsidRPr="00D00961">
        <w:rPr>
          <w:rFonts w:ascii="Times New Roman" w:hAnsi="Times New Roman"/>
          <w:noProof/>
          <w:lang w:eastAsia="en-US"/>
        </w:rPr>
        <mc:AlternateContent>
          <mc:Choice Requires="wpg">
            <w:drawing>
              <wp:anchor distT="0" distB="0" distL="114300" distR="114300" simplePos="0" relativeHeight="251795456" behindDoc="0" locked="0" layoutInCell="0" allowOverlap="1" wp14:anchorId="6E413DCB" wp14:editId="57EC8EBA">
                <wp:simplePos x="0" y="0"/>
                <wp:positionH relativeFrom="column">
                  <wp:posOffset>577215</wp:posOffset>
                </wp:positionH>
                <wp:positionV relativeFrom="paragraph">
                  <wp:posOffset>61595</wp:posOffset>
                </wp:positionV>
                <wp:extent cx="5029835" cy="1296035"/>
                <wp:effectExtent l="25400" t="12700" r="12065" b="12065"/>
                <wp:wrapNone/>
                <wp:docPr id="7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835" cy="1296035"/>
                          <a:chOff x="0" y="0"/>
                          <a:chExt cx="19999" cy="20000"/>
                        </a:xfrm>
                      </wpg:grpSpPr>
                      <wpg:grpSp>
                        <wpg:cNvPr id="75" name="Group 233"/>
                        <wpg:cNvGrpSpPr>
                          <a:grpSpLocks/>
                        </wpg:cNvGrpSpPr>
                        <wpg:grpSpPr bwMode="auto">
                          <a:xfrm>
                            <a:off x="0" y="1538"/>
                            <a:ext cx="5456" cy="18462"/>
                            <a:chOff x="0" y="0"/>
                            <a:chExt cx="20000" cy="20000"/>
                          </a:xfrm>
                        </wpg:grpSpPr>
                        <wps:wsp>
                          <wps:cNvPr id="76" name="Freeform 234"/>
                          <wps:cNvSpPr>
                            <a:spLocks/>
                          </wps:cNvSpPr>
                          <wps:spPr bwMode="auto">
                            <a:xfrm>
                              <a:off x="0" y="0"/>
                              <a:ext cx="20000" cy="20000"/>
                            </a:xfrm>
                            <a:custGeom>
                              <a:avLst/>
                              <a:gdLst>
                                <a:gd name="T0" fmla="*/ 14660 w 20000"/>
                                <a:gd name="T1" fmla="*/ 1666 h 20000"/>
                                <a:gd name="T2" fmla="*/ 15104 w 20000"/>
                                <a:gd name="T3" fmla="*/ 1110 h 20000"/>
                                <a:gd name="T4" fmla="*/ 14734 w 20000"/>
                                <a:gd name="T5" fmla="*/ 879 h 20000"/>
                                <a:gd name="T6" fmla="*/ 13623 w 20000"/>
                                <a:gd name="T7" fmla="*/ 879 h 20000"/>
                                <a:gd name="T8" fmla="*/ 13327 w 20000"/>
                                <a:gd name="T9" fmla="*/ 0 h 20000"/>
                                <a:gd name="T10" fmla="*/ 5331 w 20000"/>
                                <a:gd name="T11" fmla="*/ 0 h 20000"/>
                                <a:gd name="T12" fmla="*/ 5331 w 20000"/>
                                <a:gd name="T13" fmla="*/ 1666 h 20000"/>
                                <a:gd name="T14" fmla="*/ 0 w 20000"/>
                                <a:gd name="T15" fmla="*/ 1666 h 20000"/>
                                <a:gd name="T16" fmla="*/ 1333 w 20000"/>
                                <a:gd name="T17" fmla="*/ 3331 h 20000"/>
                                <a:gd name="T18" fmla="*/ 0 w 20000"/>
                                <a:gd name="T19" fmla="*/ 8329 h 20000"/>
                                <a:gd name="T20" fmla="*/ 2665 w 20000"/>
                                <a:gd name="T21" fmla="*/ 9994 h 20000"/>
                                <a:gd name="T22" fmla="*/ 1333 w 20000"/>
                                <a:gd name="T23" fmla="*/ 9994 h 20000"/>
                                <a:gd name="T24" fmla="*/ 1333 w 20000"/>
                                <a:gd name="T25" fmla="*/ 16657 h 20000"/>
                                <a:gd name="T26" fmla="*/ 6664 w 20000"/>
                                <a:gd name="T27" fmla="*/ 16657 h 20000"/>
                                <a:gd name="T28" fmla="*/ 7996 w 20000"/>
                                <a:gd name="T29" fmla="*/ 13326 h 20000"/>
                                <a:gd name="T30" fmla="*/ 9329 w 20000"/>
                                <a:gd name="T31" fmla="*/ 14991 h 20000"/>
                                <a:gd name="T32" fmla="*/ 14660 w 20000"/>
                                <a:gd name="T33" fmla="*/ 19988 h 20000"/>
                                <a:gd name="T34" fmla="*/ 14660 w 20000"/>
                                <a:gd name="T35" fmla="*/ 13326 h 20000"/>
                                <a:gd name="T36" fmla="*/ 17325 w 20000"/>
                                <a:gd name="T37" fmla="*/ 11660 h 20000"/>
                                <a:gd name="T38" fmla="*/ 19991 w 20000"/>
                                <a:gd name="T39" fmla="*/ 11660 h 20000"/>
                                <a:gd name="T40" fmla="*/ 18658 w 20000"/>
                                <a:gd name="T41" fmla="*/ 8329 h 20000"/>
                                <a:gd name="T42" fmla="*/ 19991 w 20000"/>
                                <a:gd name="T43" fmla="*/ 3331 h 20000"/>
                                <a:gd name="T44" fmla="*/ 15993 w 20000"/>
                                <a:gd name="T45" fmla="*/ 1666 h 20000"/>
                                <a:gd name="T46" fmla="*/ 14660 w 20000"/>
                                <a:gd name="T47" fmla="*/ 0 h 2000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0000" h="20000">
                                  <a:moveTo>
                                    <a:pt x="14660" y="1666"/>
                                  </a:moveTo>
                                  <a:lnTo>
                                    <a:pt x="15104" y="1110"/>
                                  </a:lnTo>
                                  <a:lnTo>
                                    <a:pt x="14734" y="879"/>
                                  </a:lnTo>
                                  <a:lnTo>
                                    <a:pt x="13623" y="879"/>
                                  </a:lnTo>
                                  <a:lnTo>
                                    <a:pt x="13327" y="0"/>
                                  </a:lnTo>
                                  <a:lnTo>
                                    <a:pt x="5331" y="0"/>
                                  </a:lnTo>
                                  <a:lnTo>
                                    <a:pt x="5331" y="1666"/>
                                  </a:lnTo>
                                  <a:lnTo>
                                    <a:pt x="0" y="1666"/>
                                  </a:lnTo>
                                  <a:lnTo>
                                    <a:pt x="1333" y="3331"/>
                                  </a:lnTo>
                                  <a:lnTo>
                                    <a:pt x="0" y="8329"/>
                                  </a:lnTo>
                                  <a:lnTo>
                                    <a:pt x="2665" y="9994"/>
                                  </a:lnTo>
                                  <a:lnTo>
                                    <a:pt x="1333" y="9994"/>
                                  </a:lnTo>
                                  <a:lnTo>
                                    <a:pt x="1333" y="16657"/>
                                  </a:lnTo>
                                  <a:lnTo>
                                    <a:pt x="6664" y="16657"/>
                                  </a:lnTo>
                                  <a:lnTo>
                                    <a:pt x="7996" y="13326"/>
                                  </a:lnTo>
                                  <a:lnTo>
                                    <a:pt x="9329" y="14991"/>
                                  </a:lnTo>
                                  <a:lnTo>
                                    <a:pt x="14660" y="19988"/>
                                  </a:lnTo>
                                  <a:lnTo>
                                    <a:pt x="14660" y="13326"/>
                                  </a:lnTo>
                                  <a:lnTo>
                                    <a:pt x="17325" y="11660"/>
                                  </a:lnTo>
                                  <a:lnTo>
                                    <a:pt x="19991" y="11660"/>
                                  </a:lnTo>
                                  <a:lnTo>
                                    <a:pt x="18658" y="8329"/>
                                  </a:lnTo>
                                  <a:lnTo>
                                    <a:pt x="19991" y="3331"/>
                                  </a:lnTo>
                                  <a:lnTo>
                                    <a:pt x="15993" y="1666"/>
                                  </a:lnTo>
                                  <a:lnTo>
                                    <a:pt x="14660" y="0"/>
                                  </a:lnTo>
                                </a:path>
                              </a:pathLst>
                            </a:custGeom>
                            <a:solidFill>
                              <a:srgbClr val="FFFFFF"/>
                            </a:solidFill>
                            <a:ln w="50800" cap="flat">
                              <a:solidFill>
                                <a:srgbClr val="000088"/>
                              </a:solidFill>
                              <a:prstDash val="solid"/>
                              <a:round/>
                              <a:headEnd type="none" w="lg" len="sm"/>
                              <a:tailEnd type="none" w="lg" len="sm"/>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77" name="Rectangle 235"/>
                          <wps:cNvSpPr>
                            <a:spLocks/>
                          </wps:cNvSpPr>
                          <wps:spPr bwMode="auto">
                            <a:xfrm>
                              <a:off x="3999" y="3331"/>
                              <a:ext cx="13336" cy="8341"/>
                            </a:xfrm>
                            <a:prstGeom prst="rect">
                              <a:avLst/>
                            </a:prstGeom>
                            <a:solidFill>
                              <a:srgbClr val="FFFFFF"/>
                            </a:solidFill>
                            <a:ln>
                              <a:noFill/>
                            </a:ln>
                            <a:effectLst/>
                            <a:extLst>
                              <a:ext uri="{91240B29-F687-4F45-9708-019B960494DF}">
                                <a14:hiddenLine xmlns:a14="http://schemas.microsoft.com/office/drawing/2010/main" w="25400">
                                  <a:solidFill>
                                    <a:srgbClr val="000088"/>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14:paraId="4740735A" w14:textId="77777777" w:rsidR="004B6992" w:rsidRDefault="004B6992">
                                <w:pPr>
                                  <w:rPr>
                                    <w:b/>
                                    <w:sz w:val="28"/>
                                  </w:rPr>
                                </w:pPr>
                                <w:r>
                                  <w:rPr>
                                    <w:b/>
                                    <w:sz w:val="28"/>
                                  </w:rPr>
                                  <w:t>Monarchy</w:t>
                                </w:r>
                              </w:p>
                              <w:p w14:paraId="0E960D81" w14:textId="77777777" w:rsidR="004B6992" w:rsidRDefault="004B6992">
                                <w:r>
                                  <w:rPr>
                                    <w:b/>
                                    <w:sz w:val="28"/>
                                  </w:rPr>
                                  <w:t xml:space="preserve"> Needed</w:t>
                                </w:r>
                              </w:p>
                            </w:txbxContent>
                          </wps:txbx>
                          <wps:bodyPr rot="0" vert="horz" wrap="square" lIns="12700" tIns="12700" rIns="12700" bIns="12700" anchor="t" anchorCtr="0" upright="1">
                            <a:noAutofit/>
                          </wps:bodyPr>
                        </wps:wsp>
                      </wpg:grpSp>
                      <wpg:grpSp>
                        <wpg:cNvPr id="78" name="Group 236"/>
                        <wpg:cNvGrpSpPr>
                          <a:grpSpLocks/>
                        </wpg:cNvGrpSpPr>
                        <wpg:grpSpPr bwMode="auto">
                          <a:xfrm>
                            <a:off x="7999" y="1538"/>
                            <a:ext cx="5092" cy="13849"/>
                            <a:chOff x="4" y="0"/>
                            <a:chExt cx="19996" cy="20000"/>
                          </a:xfrm>
                        </wpg:grpSpPr>
                        <wps:wsp>
                          <wps:cNvPr id="79" name="Oval 237"/>
                          <wps:cNvSpPr>
                            <a:spLocks/>
                          </wps:cNvSpPr>
                          <wps:spPr bwMode="auto">
                            <a:xfrm>
                              <a:off x="4" y="0"/>
                              <a:ext cx="19996" cy="20000"/>
                            </a:xfrm>
                            <a:prstGeom prst="ellipse">
                              <a:avLst/>
                            </a:prstGeom>
                            <a:solidFill>
                              <a:srgbClr val="FFFFFF"/>
                            </a:solidFill>
                            <a:ln w="25400">
                              <a:solidFill>
                                <a:srgbClr val="000088"/>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rot="0" vert="horz" wrap="square" lIns="91440" tIns="45720" rIns="91440" bIns="45720" anchor="t" anchorCtr="0" upright="1">
                            <a:noAutofit/>
                          </wps:bodyPr>
                        </wps:wsp>
                        <wps:wsp>
                          <wps:cNvPr id="80" name="Rectangle 238"/>
                          <wps:cNvSpPr>
                            <a:spLocks/>
                          </wps:cNvSpPr>
                          <wps:spPr bwMode="auto">
                            <a:xfrm>
                              <a:off x="2859" y="4441"/>
                              <a:ext cx="14286" cy="11102"/>
                            </a:xfrm>
                            <a:prstGeom prst="rect">
                              <a:avLst/>
                            </a:prstGeom>
                            <a:solidFill>
                              <a:srgbClr val="FFFFFF"/>
                            </a:solidFill>
                            <a:ln>
                              <a:noFill/>
                            </a:ln>
                            <a:effectLst/>
                            <a:extLst>
                              <a:ext uri="{91240B29-F687-4F45-9708-019B960494DF}">
                                <a14:hiddenLine xmlns:a14="http://schemas.microsoft.com/office/drawing/2010/main" w="50800">
                                  <a:solidFill>
                                    <a:srgbClr val="000088"/>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14:paraId="24DA5DD7" w14:textId="77777777" w:rsidR="004B6992" w:rsidRDefault="004B6992">
                                <w:pPr>
                                  <w:rPr>
                                    <w:b/>
                                    <w:sz w:val="28"/>
                                  </w:rPr>
                                </w:pPr>
                                <w:r>
                                  <w:rPr>
                                    <w:b/>
                                    <w:sz w:val="28"/>
                                  </w:rPr>
                                  <w:t>Monarchy</w:t>
                                </w:r>
                              </w:p>
                              <w:p w14:paraId="684ECBE2" w14:textId="77777777" w:rsidR="004B6992" w:rsidRDefault="004B6992">
                                <w:r>
                                  <w:rPr>
                                    <w:b/>
                                    <w:sz w:val="28"/>
                                  </w:rPr>
                                  <w:t xml:space="preserve"> Prepared</w:t>
                                </w:r>
                              </w:p>
                            </w:txbxContent>
                          </wps:txbx>
                          <wps:bodyPr rot="0" vert="horz" wrap="square" lIns="12700" tIns="12700" rIns="12700" bIns="12700" anchor="t" anchorCtr="0" upright="1">
                            <a:noAutofit/>
                          </wps:bodyPr>
                        </wps:wsp>
                      </wpg:grpSp>
                      <wpg:grpSp>
                        <wpg:cNvPr id="81" name="Group 239"/>
                        <wpg:cNvGrpSpPr>
                          <a:grpSpLocks/>
                        </wpg:cNvGrpSpPr>
                        <wpg:grpSpPr bwMode="auto">
                          <a:xfrm>
                            <a:off x="14906" y="0"/>
                            <a:ext cx="5093" cy="13849"/>
                            <a:chOff x="0" y="2"/>
                            <a:chExt cx="20000" cy="19997"/>
                          </a:xfrm>
                        </wpg:grpSpPr>
                        <wpg:grpSp>
                          <wpg:cNvPr id="82" name="Group 240"/>
                          <wpg:cNvGrpSpPr>
                            <a:grpSpLocks/>
                          </wpg:cNvGrpSpPr>
                          <wpg:grpSpPr bwMode="auto">
                            <a:xfrm>
                              <a:off x="0" y="2"/>
                              <a:ext cx="20000" cy="19997"/>
                              <a:chOff x="0" y="3"/>
                              <a:chExt cx="20000" cy="19997"/>
                            </a:xfrm>
                          </wpg:grpSpPr>
                          <wps:wsp>
                            <wps:cNvPr id="83" name="Oval 241"/>
                            <wps:cNvSpPr>
                              <a:spLocks/>
                            </wps:cNvSpPr>
                            <wps:spPr bwMode="auto">
                              <a:xfrm>
                                <a:off x="0" y="15544"/>
                                <a:ext cx="20000" cy="4456"/>
                              </a:xfrm>
                              <a:prstGeom prst="ellipse">
                                <a:avLst/>
                              </a:prstGeom>
                              <a:solidFill>
                                <a:srgbClr val="FFFFFF"/>
                              </a:solidFill>
                              <a:ln w="25400">
                                <a:solidFill>
                                  <a:srgbClr val="000088"/>
                                </a:solidFill>
                                <a:round/>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rot="0" vert="horz" wrap="square" lIns="91440" tIns="45720" rIns="91440" bIns="45720" anchor="t" anchorCtr="0" upright="1">
                              <a:noAutofit/>
                            </wps:bodyPr>
                          </wps:wsp>
                          <wps:wsp>
                            <wps:cNvPr id="84" name="Line 242"/>
                            <wps:cNvCnPr>
                              <a:cxnSpLocks/>
                            </wps:cNvCnPr>
                            <wps:spPr bwMode="auto">
                              <a:xfrm>
                                <a:off x="0" y="3"/>
                                <a:ext cx="12" cy="17778"/>
                              </a:xfrm>
                              <a:prstGeom prst="line">
                                <a:avLst/>
                              </a:prstGeom>
                              <a:noFill/>
                              <a:ln w="25400">
                                <a:solidFill>
                                  <a:srgbClr val="000088"/>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85" name="Line 243"/>
                            <wps:cNvCnPr>
                              <a:cxnSpLocks/>
                            </wps:cNvCnPr>
                            <wps:spPr bwMode="auto">
                              <a:xfrm>
                                <a:off x="19988" y="3"/>
                                <a:ext cx="12" cy="17778"/>
                              </a:xfrm>
                              <a:prstGeom prst="line">
                                <a:avLst/>
                              </a:prstGeom>
                              <a:noFill/>
                              <a:ln w="25400">
                                <a:solidFill>
                                  <a:srgbClr val="000088"/>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86" name="Freeform 244"/>
                            <wps:cNvSpPr>
                              <a:spLocks/>
                            </wps:cNvSpPr>
                            <wps:spPr bwMode="auto">
                              <a:xfrm>
                                <a:off x="0" y="3"/>
                                <a:ext cx="20000" cy="2235"/>
                              </a:xfrm>
                              <a:custGeom>
                                <a:avLst/>
                                <a:gdLst>
                                  <a:gd name="T0" fmla="*/ 0 w 20000"/>
                                  <a:gd name="T1" fmla="*/ 0 h 20000"/>
                                  <a:gd name="T2" fmla="*/ 1428 w 20000"/>
                                  <a:gd name="T3" fmla="*/ 2220 h 20000"/>
                                  <a:gd name="T4" fmla="*/ 2856 w 20000"/>
                                  <a:gd name="T5" fmla="*/ 0 h 20000"/>
                                  <a:gd name="T6" fmla="*/ 4284 w 20000"/>
                                  <a:gd name="T7" fmla="*/ 2220 h 20000"/>
                                  <a:gd name="T8" fmla="*/ 5711 w 20000"/>
                                  <a:gd name="T9" fmla="*/ 0 h 20000"/>
                                  <a:gd name="T10" fmla="*/ 7139 w 20000"/>
                                  <a:gd name="T11" fmla="*/ 2220 h 20000"/>
                                  <a:gd name="T12" fmla="*/ 8567 w 20000"/>
                                  <a:gd name="T13" fmla="*/ 0 h 20000"/>
                                  <a:gd name="T14" fmla="*/ 9995 w 20000"/>
                                  <a:gd name="T15" fmla="*/ 2220 h 20000"/>
                                  <a:gd name="T16" fmla="*/ 11423 w 20000"/>
                                  <a:gd name="T17" fmla="*/ 0 h 20000"/>
                                  <a:gd name="T18" fmla="*/ 12851 w 20000"/>
                                  <a:gd name="T19" fmla="*/ 2220 h 20000"/>
                                  <a:gd name="T20" fmla="*/ 14279 w 20000"/>
                                  <a:gd name="T21" fmla="*/ 0 h 20000"/>
                                  <a:gd name="T22" fmla="*/ 15706 w 20000"/>
                                  <a:gd name="T23" fmla="*/ 2220 h 20000"/>
                                  <a:gd name="T24" fmla="*/ 17134 w 20000"/>
                                  <a:gd name="T25" fmla="*/ 0 h 20000"/>
                                  <a:gd name="T26" fmla="*/ 18562 w 20000"/>
                                  <a:gd name="T27" fmla="*/ 2220 h 20000"/>
                                  <a:gd name="T28" fmla="*/ 19990 w 20000"/>
                                  <a:gd name="T29" fmla="*/ 0 h 200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000" h="20000">
                                    <a:moveTo>
                                      <a:pt x="0" y="0"/>
                                    </a:moveTo>
                                    <a:lnTo>
                                      <a:pt x="1428" y="19862"/>
                                    </a:lnTo>
                                    <a:lnTo>
                                      <a:pt x="2856" y="0"/>
                                    </a:lnTo>
                                    <a:lnTo>
                                      <a:pt x="4284" y="19862"/>
                                    </a:lnTo>
                                    <a:lnTo>
                                      <a:pt x="5711" y="0"/>
                                    </a:lnTo>
                                    <a:lnTo>
                                      <a:pt x="7139" y="19862"/>
                                    </a:lnTo>
                                    <a:lnTo>
                                      <a:pt x="8567" y="0"/>
                                    </a:lnTo>
                                    <a:lnTo>
                                      <a:pt x="9995" y="19862"/>
                                    </a:lnTo>
                                    <a:lnTo>
                                      <a:pt x="11423" y="0"/>
                                    </a:lnTo>
                                    <a:lnTo>
                                      <a:pt x="12851" y="19862"/>
                                    </a:lnTo>
                                    <a:lnTo>
                                      <a:pt x="14279" y="0"/>
                                    </a:lnTo>
                                    <a:lnTo>
                                      <a:pt x="15706" y="19862"/>
                                    </a:lnTo>
                                    <a:lnTo>
                                      <a:pt x="17134" y="0"/>
                                    </a:lnTo>
                                    <a:lnTo>
                                      <a:pt x="18562" y="19862"/>
                                    </a:lnTo>
                                    <a:lnTo>
                                      <a:pt x="19990" y="0"/>
                                    </a:lnTo>
                                  </a:path>
                                </a:pathLst>
                              </a:custGeom>
                              <a:solidFill>
                                <a:srgbClr val="FFFFFF"/>
                              </a:solidFill>
                              <a:ln w="25400" cap="flat">
                                <a:solidFill>
                                  <a:srgbClr val="000088"/>
                                </a:solidFill>
                                <a:prstDash val="solid"/>
                                <a:round/>
                                <a:headEnd type="none" w="lg" len="sm"/>
                                <a:tailEnd type="none" w="lg" len="sm"/>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g:grpSp>
                        <wps:wsp>
                          <wps:cNvPr id="87" name="Rectangle 245"/>
                          <wps:cNvSpPr>
                            <a:spLocks/>
                          </wps:cNvSpPr>
                          <wps:spPr bwMode="auto">
                            <a:xfrm>
                              <a:off x="2859" y="4442"/>
                              <a:ext cx="15712" cy="8898"/>
                            </a:xfrm>
                            <a:prstGeom prst="rect">
                              <a:avLst/>
                            </a:prstGeom>
                            <a:solidFill>
                              <a:srgbClr val="FFFFFF"/>
                            </a:solidFill>
                            <a:ln>
                              <a:noFill/>
                            </a:ln>
                            <a:effectLst/>
                            <a:extLst>
                              <a:ext uri="{91240B29-F687-4F45-9708-019B960494DF}">
                                <a14:hiddenLine xmlns:a14="http://schemas.microsoft.com/office/drawing/2010/main" w="25400">
                                  <a:solidFill>
                                    <a:srgbClr val="000088"/>
                                  </a:solidFill>
                                  <a:miter lim="800000"/>
                                  <a:headEnd/>
                                  <a:tailEnd/>
                                </a14:hiddenLine>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14:paraId="72A7FADB" w14:textId="77777777" w:rsidR="004B6992" w:rsidRDefault="004B6992">
                                <w:pPr>
                                  <w:rPr>
                                    <w:b/>
                                    <w:sz w:val="28"/>
                                  </w:rPr>
                                </w:pPr>
                                <w:r>
                                  <w:rPr>
                                    <w:b/>
                                    <w:sz w:val="28"/>
                                  </w:rPr>
                                  <w:t>Monarchy</w:t>
                                </w:r>
                              </w:p>
                              <w:p w14:paraId="314F9992" w14:textId="77777777" w:rsidR="004B6992" w:rsidRDefault="004B6992">
                                <w:r>
                                  <w:rPr>
                                    <w:b/>
                                    <w:sz w:val="28"/>
                                  </w:rPr>
                                  <w:t>Established</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13DCB" id="Group 232" o:spid="_x0000_s1145" style="position:absolute;left:0;text-align:left;margin-left:45.45pt;margin-top:4.85pt;width:396.05pt;height:102.05pt;z-index:251795456" coordsize="19999,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" o:allowincell="f">
                <v:group id="Group 233" o:spid="_x0000_s1146" style="position:absolute;top:1538;width:5456;height:18462" coordsize="20000,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shape id="Freeform 234" o:spid="_x0000_s1147" style="position:absolute;width:20000;height:20000;visibility:visible;mso-wrap-style:square;v-text-anchor:top" coordsize="20000,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" path="m14660,1666r444,-556l14734,879r-1111,l13327,,5331,r,1666l,1666,1333,3331,,8329,2665,9994r-1332,l1333,16657r5331,l7996,13326r1333,1665l14660,19988r,-6662l17325,11660r2666,l18658,8329,19991,3331,15993,1666,14660,e" strokecolor="#008" strokeweight="4pt">
                    <v:stroke startarrowwidth="wide" startarrowlength="short" endarrowwidth="wide" endarrowlength="short"/>
                    <v:shadow color="black" opacity="49150f" offset=".74833mm,.74833mm"/>
                    <v:path arrowok="t" o:connecttype="custom" o:connectlocs="14660,1666;15104,1110;14734,879;13623,879;13327,0;5331,0;5331,1666;0,1666;1333,3331;0,8329;2665,9994;1333,9994;1333,16657;6664,16657;7996,13326;9329,14991;14660,19988;14660,13326;17325,11660;19991,11660;18658,8329;19991,3331;15993,1666;14660,0" o:connectangles="0,0,0,0,0,0,0,0,0,0,0,0,0,0,0,0,0,0,0,0,0,0,0,0"/>
                  </v:shape>
                  <v:rect id="_x0000_s1148" style="position:absolute;left:3999;top:3331;width:13336;height:8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" stroked="f" strokecolor="#008" strokeweight="2pt">
                    <v:shadow opacity="49150f"/>
                    <v:path arrowok="t"/>
                    <v:textbox inset="1pt,1pt,1pt,1pt">
                      <w:txbxContent>
                        <w:p w14:paraId="4740735A" w14:textId="77777777" w:rsidR="004B6992" w:rsidRDefault="004B6992">
                          <w:pPr>
                            <w:rPr>
                              <w:b/>
                              <w:sz w:val="28"/>
                            </w:rPr>
                          </w:pPr>
                          <w:r>
                            <w:rPr>
                              <w:b/>
                              <w:sz w:val="28"/>
                            </w:rPr>
                            <w:t>Monarchy</w:t>
                          </w:r>
                        </w:p>
                        <w:p w14:paraId="0E960D81" w14:textId="77777777" w:rsidR="004B6992" w:rsidRDefault="004B6992">
                          <w:r>
                            <w:rPr>
                              <w:b/>
                              <w:sz w:val="28"/>
                            </w:rPr>
                            <w:t xml:space="preserve"> Needed</w:t>
                          </w:r>
                        </w:p>
                      </w:txbxContent>
                    </v:textbox>
                  </v:rect>
                </v:group>
                <v:group id="Group 236" o:spid="_x0000_s1149" style="position:absolute;left:7999;top:1538;width:5092;height:13849" coordorigin="4" coordsize="19996,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">
                  <v:oval id="Oval 237" o:spid="_x0000_s1150" style="position:absolute;left:4;width:19996;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" strokecolor="#008" strokeweight="2pt">
                    <v:shadow opacity="49150f"/>
                    <v:path arrowok="t"/>
                  </v:oval>
                  <v:rect id="Rectangle 238" o:spid="_x0000_s1151" style="position:absolute;left:2859;top:4441;width:14286;height:11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" stroked="f" strokecolor="#008" strokeweight="4pt">
                    <v:shadow opacity="49150f"/>
                    <v:path arrowok="t"/>
                    <v:textbox inset="1pt,1pt,1pt,1pt">
                      <w:txbxContent>
                        <w:p w14:paraId="24DA5DD7" w14:textId="77777777" w:rsidR="004B6992" w:rsidRDefault="004B6992">
                          <w:pPr>
                            <w:rPr>
                              <w:b/>
                              <w:sz w:val="28"/>
                            </w:rPr>
                          </w:pPr>
                          <w:r>
                            <w:rPr>
                              <w:b/>
                              <w:sz w:val="28"/>
                            </w:rPr>
                            <w:t>Monarchy</w:t>
                          </w:r>
                        </w:p>
                        <w:p w14:paraId="684ECBE2" w14:textId="77777777" w:rsidR="004B6992" w:rsidRDefault="004B6992">
                          <w:r>
                            <w:rPr>
                              <w:b/>
                              <w:sz w:val="28"/>
                            </w:rPr>
                            <w:t xml:space="preserve"> Prepared</w:t>
                          </w:r>
                        </w:p>
                      </w:txbxContent>
                    </v:textbox>
                  </v:rect>
                </v:group>
                <v:group id="Group 239" o:spid="_x0000_s1152" style="position:absolute;left:14906;width:5093;height:13849" coordorigin=",2" coordsize="20000,19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group id="Group 240" o:spid="_x0000_s1153" style="position:absolute;top:2;width:20000;height:19997" coordorigin=",3" coordsize="20000,19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f+yAAAAOA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">
                    <v:oval id="Oval 241" o:spid="_x0000_s1154" style="position:absolute;top:15544;width:20000;height:4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" strokecolor="#008" strokeweight="2pt">
                      <v:shadow opacity="49150f"/>
                      <v:path arrowok="t"/>
                    </v:oval>
                    <v:line id="Line 242" o:spid="_x0000_s1155" style="position:absolute;visibility:visible;mso-wrap-style:square" from="0,3" to="12,17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" strokecolor="#008" strokeweight="2pt">
                      <v:stroke startarrowwidth="wide" startarrowlength="short" endarrowwidth="wide" endarrowlength="short"/>
                      <v:shadow opacity="49150f"/>
                      <o:lock v:ext="edit" shapetype="f"/>
                    </v:line>
                    <v:line id="Line 243" o:spid="_x0000_s1156" style="position:absolute;visibility:visible;mso-wrap-style:square" from="19988,3" to="20000,17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" strokecolor="#008" strokeweight="2pt">
                      <v:stroke startarrowwidth="wide" startarrowlength="short" endarrowwidth="wide" endarrowlength="short"/>
                      <v:shadow opacity="49150f"/>
                      <o:lock v:ext="edit" shapetype="f"/>
                    </v:line>
                    <v:shape id="Freeform 244" o:spid="_x0000_s1157" style="position:absolute;top:3;width:20000;height:2235;visibility:visible;mso-wrap-style:square;v-text-anchor:top" coordsize="20000,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" path="m,l1428,19862,2856,,4284,19862,5711,,7139,19862,8567,,9995,19862,11423,r1428,19862l14279,r1427,19862l17134,r1428,19862l19990,e" strokecolor="#008" strokeweight="2pt">
                      <v:stroke startarrowwidth="wide" startarrowlength="short" endarrowwidth="wide" endarrowlength="short"/>
                      <v:shadow color="black" opacity="49150f" offset=".74833mm,.74833mm"/>
                      <v:path arrowok="t" o:connecttype="custom" o:connectlocs="0,0;1428,248;2856,0;4284,248;5711,0;7139,248;8567,0;9995,248;11423,0;12851,248;14279,0;15706,248;17134,0;18562,248;19990,0" o:connectangles="0,0,0,0,0,0,0,0,0,0,0,0,0,0,0"/>
                    </v:shape>
                  </v:group>
                  <v:rect id="Rectangle 245" o:spid="_x0000_s1158" style="position:absolute;left:2859;top:4442;width:15712;height:8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" stroked="f" strokecolor="#008" strokeweight="2pt">
                    <v:shadow opacity="49150f"/>
                    <v:path arrowok="t"/>
                    <v:textbox inset="1pt,1pt,1pt,1pt">
                      <w:txbxContent>
                        <w:p w14:paraId="72A7FADB" w14:textId="77777777" w:rsidR="004B6992" w:rsidRDefault="004B6992">
                          <w:pPr>
                            <w:rPr>
                              <w:b/>
                              <w:sz w:val="28"/>
                            </w:rPr>
                          </w:pPr>
                          <w:r>
                            <w:rPr>
                              <w:b/>
                              <w:sz w:val="28"/>
                            </w:rPr>
                            <w:t>Monarchy</w:t>
                          </w:r>
                        </w:p>
                        <w:p w14:paraId="314F9992" w14:textId="77777777" w:rsidR="004B6992" w:rsidRDefault="004B6992">
                          <w:r>
                            <w:rPr>
                              <w:b/>
                              <w:sz w:val="28"/>
                            </w:rPr>
                            <w:t>Established</w:t>
                          </w:r>
                        </w:p>
                      </w:txbxContent>
                    </v:textbox>
                  </v:rect>
                </v:group>
              </v:group>
            </w:pict>
          </mc:Fallback>
        </mc:AlternateContent>
      </w:r>
    </w:p>
    <w:p w14:paraId="01F70862" w14:textId="77777777" w:rsidR="00BD1388" w:rsidRPr="00D00961" w:rsidRDefault="00BD1388">
      <w:pPr>
        <w:tabs>
          <w:tab w:val="left" w:pos="360"/>
        </w:tabs>
        <w:ind w:left="360" w:right="-385" w:hanging="360"/>
        <w:jc w:val="center"/>
        <w:rPr>
          <w:rFonts w:ascii="Times New Roman" w:hAnsi="Times New Roman"/>
        </w:rPr>
      </w:pPr>
    </w:p>
    <w:p w14:paraId="7D094DD9" w14:textId="77777777" w:rsidR="00BD1388" w:rsidRPr="00D00961" w:rsidRDefault="00BD1388">
      <w:pPr>
        <w:tabs>
          <w:tab w:val="left" w:pos="360"/>
        </w:tabs>
        <w:ind w:left="360" w:right="-385" w:hanging="360"/>
        <w:jc w:val="center"/>
        <w:rPr>
          <w:rFonts w:ascii="Times New Roman" w:hAnsi="Times New Roman"/>
        </w:rPr>
      </w:pPr>
    </w:p>
    <w:p w14:paraId="68FC6B27" w14:textId="77777777" w:rsidR="00BD1388" w:rsidRPr="00D00961" w:rsidRDefault="00BD1388">
      <w:pPr>
        <w:tabs>
          <w:tab w:val="left" w:pos="360"/>
        </w:tabs>
        <w:ind w:left="360" w:right="-385" w:hanging="360"/>
        <w:jc w:val="center"/>
        <w:rPr>
          <w:rFonts w:ascii="Times New Roman" w:hAnsi="Times New Roman"/>
        </w:rPr>
      </w:pPr>
    </w:p>
    <w:p w14:paraId="36A7A889" w14:textId="77777777" w:rsidR="00BD1388" w:rsidRPr="00D00961" w:rsidRDefault="00BD1388">
      <w:pPr>
        <w:tabs>
          <w:tab w:val="left" w:pos="360"/>
        </w:tabs>
        <w:ind w:left="360" w:right="-385" w:hanging="360"/>
        <w:jc w:val="center"/>
        <w:rPr>
          <w:rFonts w:ascii="Times New Roman" w:hAnsi="Times New Roman"/>
        </w:rPr>
      </w:pPr>
    </w:p>
    <w:p w14:paraId="58F962CA" w14:textId="77777777" w:rsidR="00BD1388" w:rsidRPr="00D00961" w:rsidRDefault="00BD1388">
      <w:pPr>
        <w:tabs>
          <w:tab w:val="left" w:pos="360"/>
        </w:tabs>
        <w:ind w:left="360" w:right="-385" w:hanging="360"/>
        <w:jc w:val="center"/>
        <w:rPr>
          <w:rFonts w:ascii="Times New Roman" w:hAnsi="Times New Roman"/>
        </w:rPr>
      </w:pPr>
    </w:p>
    <w:p w14:paraId="724FC31C" w14:textId="77777777" w:rsidR="00BD1388" w:rsidRPr="00D00961" w:rsidRDefault="00BD1388">
      <w:pPr>
        <w:tabs>
          <w:tab w:val="left" w:pos="360"/>
        </w:tabs>
        <w:ind w:left="360" w:right="-385" w:hanging="360"/>
        <w:jc w:val="center"/>
        <w:rPr>
          <w:rFonts w:ascii="Times New Roman" w:hAnsi="Times New Roman"/>
        </w:rPr>
      </w:pPr>
    </w:p>
    <w:p w14:paraId="78FD004E" w14:textId="77777777" w:rsidR="00BD1388" w:rsidRPr="00D00961" w:rsidRDefault="00BD1388">
      <w:pPr>
        <w:tabs>
          <w:tab w:val="left" w:pos="360"/>
        </w:tabs>
        <w:ind w:left="360" w:right="-385" w:hanging="360"/>
        <w:jc w:val="center"/>
        <w:rPr>
          <w:rFonts w:ascii="Times New Roman" w:hAnsi="Times New Roman"/>
        </w:rPr>
      </w:pPr>
    </w:p>
    <w:p w14:paraId="1D01A959" w14:textId="77777777" w:rsidR="00BD1388" w:rsidRPr="00D00961" w:rsidRDefault="00BD1388">
      <w:pPr>
        <w:tabs>
          <w:tab w:val="left" w:pos="360"/>
        </w:tabs>
        <w:ind w:left="360" w:right="-385" w:hanging="360"/>
        <w:jc w:val="center"/>
        <w:rPr>
          <w:rFonts w:ascii="Times New Roman" w:hAnsi="Times New Roman"/>
        </w:rPr>
      </w:pPr>
    </w:p>
    <w:p w14:paraId="63CA7C4B"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The rise of David and the demise of Saul appear as parallel themes from the books of Judges to Samuel.  This is evident in the depictions of their cities of origin.  </w:t>
      </w:r>
    </w:p>
    <w:p w14:paraId="6A0F3597" w14:textId="77777777" w:rsidR="00BD1388" w:rsidRPr="00D00961" w:rsidRDefault="00BD1388">
      <w:pPr>
        <w:ind w:right="-385"/>
        <w:rPr>
          <w:rFonts w:ascii="Times New Roman" w:hAnsi="Times New Roman"/>
          <w:sz w:val="22"/>
        </w:rPr>
      </w:pPr>
    </w:p>
    <w:p w14:paraId="6487D4B8" w14:textId="77777777" w:rsidR="00BD1388" w:rsidRPr="00D00961" w:rsidRDefault="00BD1388">
      <w:pPr>
        <w:ind w:right="-385"/>
        <w:rPr>
          <w:rFonts w:ascii="Times New Roman" w:hAnsi="Times New Roman"/>
          <w:sz w:val="22"/>
        </w:rPr>
      </w:pPr>
      <w:r w:rsidRPr="00D00961">
        <w:rPr>
          <w:rFonts w:ascii="Times New Roman" w:hAnsi="Times New Roman"/>
          <w:sz w:val="22"/>
        </w:rPr>
        <w:t>Bethlehem, the city of David, begins poorly in two incidents of false worship and sensuality.  A Levite from Bethlehem begins employment as a pagan priest (Jud. 17–18) and a concubine from Bethlehem becomes abused by the men of Gibeah (Jud. 19).  However, the town becomes virtuous in Ruth, where both Boaz and the people show themselves true worshippers of God.  The climax in 1 Samuel 16 shows David, the ideal king, pure both in sensual desires and in worship of the Lord.</w:t>
      </w:r>
    </w:p>
    <w:p w14:paraId="49F88224" w14:textId="77777777" w:rsidR="00BD1388" w:rsidRPr="00D00961" w:rsidRDefault="00BD1388">
      <w:pPr>
        <w:ind w:right="-385"/>
        <w:rPr>
          <w:rFonts w:ascii="Times New Roman" w:hAnsi="Times New Roman"/>
          <w:sz w:val="22"/>
        </w:rPr>
      </w:pPr>
    </w:p>
    <w:p w14:paraId="5DA57D1D" w14:textId="77777777" w:rsidR="00BD1388" w:rsidRPr="00D00961" w:rsidRDefault="00BD1388">
      <w:pPr>
        <w:ind w:right="-385"/>
        <w:rPr>
          <w:rFonts w:ascii="Times New Roman" w:hAnsi="Times New Roman"/>
          <w:sz w:val="22"/>
        </w:rPr>
      </w:pPr>
      <w:r w:rsidRPr="00D00961">
        <w:rPr>
          <w:rFonts w:ascii="Times New Roman" w:hAnsi="Times New Roman"/>
          <w:sz w:val="22"/>
        </w:rPr>
        <w:t>Gibeah, the hometown of Saul (1 Sam. 10:26), provides a stark contrast.  This Benjamite city also begins poorly by murdering the Bethlemite concubine (Jud. 19).  This incurs the wrath of the other tribes on all Benjamites, nearly destroying the tribe altogether (Jud. 20).  Things even get worse.  In Samuel, this degenerates to Saul’s mad attempt to murder the very chosen king himself (from Bethlehem).</w:t>
      </w:r>
    </w:p>
    <w:p w14:paraId="30BD99CD" w14:textId="77777777" w:rsidR="00BD1388" w:rsidRPr="00D00961" w:rsidRDefault="00BD1388">
      <w:pPr>
        <w:ind w:right="-385"/>
        <w:rPr>
          <w:rFonts w:ascii="Times New Roman" w:hAnsi="Times New Roman"/>
          <w:sz w:val="22"/>
        </w:rPr>
      </w:pPr>
    </w:p>
    <w:p w14:paraId="74C22643" w14:textId="77777777" w:rsidR="00BD1388" w:rsidRPr="00D00961" w:rsidRDefault="00BD1388">
      <w:pPr>
        <w:ind w:right="-385"/>
        <w:rPr>
          <w:rFonts w:ascii="Times New Roman" w:hAnsi="Times New Roman"/>
          <w:sz w:val="22"/>
        </w:rPr>
      </w:pPr>
      <w:r w:rsidRPr="00D00961">
        <w:rPr>
          <w:rFonts w:ascii="Times New Roman" w:hAnsi="Times New Roman"/>
          <w:sz w:val="22"/>
        </w:rPr>
        <w:t>Therefore, Ruth is the pivot book between the others, indicating the rise of Bethlehem (David) while the lack of mention of Gibeah at all downplays the role the Benjamites and Saul have in God’s plan.</w:t>
      </w:r>
    </w:p>
    <w:p w14:paraId="5742BB8B" w14:textId="77777777" w:rsidR="00BD1388" w:rsidRPr="00D00961" w:rsidRDefault="00BD1388">
      <w:pPr>
        <w:ind w:right="-385"/>
        <w:rPr>
          <w:rFonts w:ascii="Times New Roman" w:hAnsi="Times New Roman"/>
          <w:sz w:val="22"/>
        </w:rPr>
      </w:pPr>
    </w:p>
    <w:p w14:paraId="3621B038" w14:textId="77777777" w:rsidR="00BD1388" w:rsidRPr="00D00961" w:rsidRDefault="00BD1388">
      <w:pPr>
        <w:ind w:right="-385"/>
        <w:rPr>
          <w:rFonts w:ascii="Times New Roman" w:hAnsi="Times New Roman"/>
          <w:sz w:val="22"/>
        </w:rPr>
      </w:pPr>
    </w:p>
    <w:p w14:paraId="45721D53" w14:textId="77777777" w:rsidR="00BD1388" w:rsidRPr="00D00961" w:rsidRDefault="00BD1388">
      <w:pPr>
        <w:tabs>
          <w:tab w:val="left" w:pos="360"/>
        </w:tabs>
        <w:ind w:left="360" w:right="-385" w:hanging="360"/>
        <w:jc w:val="center"/>
        <w:rPr>
          <w:rFonts w:ascii="Times New Roman" w:hAnsi="Times New Roman"/>
        </w:rPr>
        <w:sectPr w:rsidR="00BD1388" w:rsidRPr="00D00961" w:rsidSect="00B36574">
          <w:headerReference w:type="even" r:id="rId138"/>
          <w:headerReference w:type="default" r:id="rId139"/>
          <w:footerReference w:type="even" r:id="rId140"/>
          <w:footerReference w:type="default" r:id="rId141"/>
          <w:headerReference w:type="first" r:id="rId142"/>
          <w:footerReference w:type="first" r:id="rId143"/>
          <w:pgSz w:w="11894" w:h="16834" w:code="9"/>
          <w:pgMar w:top="245" w:right="1152" w:bottom="576" w:left="1152" w:header="720" w:footer="720" w:gutter="0"/>
          <w:pgNumType w:start="185"/>
          <w:cols w:space="720"/>
        </w:sectPr>
      </w:pPr>
    </w:p>
    <w:p w14:paraId="45DBCFD8" w14:textId="77777777" w:rsidR="00BD1388" w:rsidRPr="00D00961" w:rsidRDefault="00BD1388" w:rsidP="007B5590">
      <w:pPr>
        <w:ind w:left="20" w:right="-385" w:hanging="20"/>
        <w:jc w:val="center"/>
        <w:outlineLvl w:val="0"/>
        <w:rPr>
          <w:rFonts w:ascii="Times New Roman" w:hAnsi="Times New Roman"/>
          <w:b/>
          <w:sz w:val="44"/>
        </w:rPr>
      </w:pPr>
      <w:bookmarkStart w:id="3983" w:name="_Toc393738472"/>
      <w:r w:rsidRPr="00D00961">
        <w:rPr>
          <w:rFonts w:ascii="Times New Roman" w:hAnsi="Times New Roman"/>
          <w:b/>
          <w:sz w:val="44"/>
        </w:rPr>
        <w:lastRenderedPageBreak/>
        <w:t>1 Samuel</w:t>
      </w:r>
      <w:bookmarkEnd w:id="3983"/>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3984" w:name="_Toc391739715"/>
      <w:bookmarkStart w:id="3985" w:name="_Toc391995879"/>
      <w:bookmarkStart w:id="3986" w:name="_Toc392004358"/>
      <w:bookmarkStart w:id="3987" w:name="_Toc393738473"/>
      <w:bookmarkStart w:id="3988" w:name="_Toc393789717"/>
      <w:bookmarkStart w:id="3989" w:name="_Toc488678818"/>
      <w:bookmarkStart w:id="3990" w:name="_Toc502548269"/>
      <w:r w:rsidRPr="00D00961">
        <w:rPr>
          <w:rFonts w:ascii="Times New Roman" w:hAnsi="Times New Roman"/>
          <w:sz w:val="14"/>
        </w:rPr>
        <w:instrText>1 Samuel</w:instrText>
      </w:r>
      <w:bookmarkEnd w:id="3984"/>
      <w:bookmarkEnd w:id="3985"/>
      <w:bookmarkEnd w:id="3986"/>
      <w:bookmarkEnd w:id="3987"/>
      <w:bookmarkEnd w:id="3988"/>
      <w:bookmarkEnd w:id="3989"/>
      <w:bookmarkEnd w:id="3990"/>
      <w:r w:rsidRPr="00D00961">
        <w:rPr>
          <w:rFonts w:ascii="Times New Roman" w:hAnsi="Times New Roman"/>
          <w:sz w:val="14"/>
        </w:rPr>
        <w:instrText xml:space="preserve">" \l 3 </w:instrText>
      </w:r>
      <w:r w:rsidRPr="00D00961">
        <w:rPr>
          <w:rFonts w:ascii="Times New Roman" w:hAnsi="Times New Roman"/>
          <w:sz w:val="14"/>
        </w:rPr>
        <w:fldChar w:fldCharType="end"/>
      </w:r>
    </w:p>
    <w:p w14:paraId="1CC17161" w14:textId="77777777" w:rsidR="00BD1388" w:rsidRPr="00D00961" w:rsidRDefault="00BD1388">
      <w:pPr>
        <w:ind w:left="20" w:right="-8" w:hanging="20"/>
        <w:jc w:val="center"/>
        <w:rPr>
          <w:rFonts w:ascii="Times New Roman" w:hAnsi="Times New Roman"/>
          <w:b/>
          <w:sz w:val="22"/>
        </w:rPr>
      </w:pPr>
    </w:p>
    <w:tbl>
      <w:tblPr>
        <w:tblW w:w="9801" w:type="dxa"/>
        <w:tblLayout w:type="fixed"/>
        <w:tblCellMar>
          <w:left w:w="80" w:type="dxa"/>
          <w:right w:w="80" w:type="dxa"/>
        </w:tblCellMar>
        <w:tblLook w:val="0000" w:firstRow="0" w:lastRow="0" w:firstColumn="0" w:lastColumn="0" w:noHBand="0" w:noVBand="0"/>
      </w:tblPr>
      <w:tblGrid>
        <w:gridCol w:w="1880"/>
        <w:gridCol w:w="2250"/>
        <w:gridCol w:w="1980"/>
        <w:gridCol w:w="1440"/>
        <w:gridCol w:w="2251"/>
      </w:tblGrid>
      <w:tr w:rsidR="00BD1388" w:rsidRPr="00D00961" w14:paraId="7EADD814" w14:textId="77777777">
        <w:tblPrEx>
          <w:tblCellMar>
            <w:top w:w="0" w:type="dxa"/>
            <w:bottom w:w="0" w:type="dxa"/>
          </w:tblCellMar>
        </w:tblPrEx>
        <w:tc>
          <w:tcPr>
            <w:tcW w:w="9801" w:type="dxa"/>
            <w:gridSpan w:val="5"/>
            <w:tcBorders>
              <w:top w:val="single" w:sz="6" w:space="0" w:color="auto"/>
              <w:left w:val="single" w:sz="6" w:space="0" w:color="auto"/>
              <w:bottom w:val="single" w:sz="6" w:space="0" w:color="auto"/>
              <w:right w:val="single" w:sz="6" w:space="0" w:color="auto"/>
            </w:tcBorders>
            <w:shd w:val="clear" w:color="auto" w:fill="000000"/>
          </w:tcPr>
          <w:p w14:paraId="44275CE5" w14:textId="77777777" w:rsidR="00BD1388" w:rsidRPr="00D00961" w:rsidRDefault="00BD1388">
            <w:pPr>
              <w:ind w:right="-8"/>
              <w:jc w:val="center"/>
              <w:rPr>
                <w:rFonts w:ascii="Times New Roman" w:hAnsi="Times New Roman"/>
                <w:b/>
                <w:color w:val="FFFFFF"/>
              </w:rPr>
            </w:pPr>
          </w:p>
          <w:p w14:paraId="3523A20C" w14:textId="77777777" w:rsidR="00BD1388" w:rsidRPr="00D00961" w:rsidRDefault="00BD1388">
            <w:pPr>
              <w:ind w:right="-8"/>
              <w:jc w:val="center"/>
              <w:rPr>
                <w:rFonts w:ascii="Times New Roman" w:hAnsi="Times New Roman"/>
                <w:b/>
                <w:color w:val="FFFFFF"/>
                <w:sz w:val="36"/>
              </w:rPr>
            </w:pPr>
            <w:bookmarkStart w:id="3991" w:name="_Toc393738474"/>
            <w:r w:rsidRPr="00D00961">
              <w:rPr>
                <w:rFonts w:ascii="Times New Roman" w:hAnsi="Times New Roman"/>
                <w:b/>
                <w:color w:val="FFFFFF"/>
                <w:sz w:val="36"/>
              </w:rPr>
              <w:t>Degenerate Theocracy to Davidic Monarchy</w:t>
            </w:r>
            <w:bookmarkEnd w:id="3991"/>
          </w:p>
          <w:p w14:paraId="330C6C91" w14:textId="77777777" w:rsidR="00BD1388" w:rsidRPr="00D00961" w:rsidRDefault="00BD1388">
            <w:pPr>
              <w:ind w:right="-8"/>
              <w:jc w:val="center"/>
              <w:rPr>
                <w:rFonts w:ascii="Times New Roman" w:hAnsi="Times New Roman"/>
                <w:b/>
                <w:color w:val="FFFFFF"/>
              </w:rPr>
            </w:pPr>
          </w:p>
        </w:tc>
      </w:tr>
      <w:tr w:rsidR="00BD1388" w:rsidRPr="00D00961" w14:paraId="090A0F01" w14:textId="77777777" w:rsidTr="00184202">
        <w:tblPrEx>
          <w:tblCellMar>
            <w:top w:w="0" w:type="dxa"/>
            <w:bottom w:w="0" w:type="dxa"/>
          </w:tblCellMar>
        </w:tblPrEx>
        <w:trPr>
          <w:trHeight w:val="754"/>
        </w:trPr>
        <w:tc>
          <w:tcPr>
            <w:tcW w:w="4130" w:type="dxa"/>
            <w:gridSpan w:val="2"/>
            <w:tcBorders>
              <w:top w:val="single" w:sz="6" w:space="0" w:color="auto"/>
              <w:left w:val="single" w:sz="6" w:space="0" w:color="auto"/>
              <w:bottom w:val="single" w:sz="6" w:space="0" w:color="auto"/>
              <w:right w:val="single" w:sz="6" w:space="0" w:color="auto"/>
            </w:tcBorders>
            <w:vAlign w:val="center"/>
          </w:tcPr>
          <w:p w14:paraId="6E477C90" w14:textId="77777777" w:rsidR="00BD1388" w:rsidRPr="00D00961" w:rsidRDefault="00BD1388" w:rsidP="00F7239A">
            <w:pPr>
              <w:ind w:right="-8"/>
              <w:jc w:val="center"/>
              <w:rPr>
                <w:rFonts w:ascii="Times New Roman" w:hAnsi="Times New Roman"/>
                <w:b/>
                <w:sz w:val="22"/>
              </w:rPr>
            </w:pPr>
            <w:bookmarkStart w:id="3992" w:name="_Toc393738475"/>
            <w:r w:rsidRPr="00D00961">
              <w:rPr>
                <w:rFonts w:ascii="Times New Roman" w:hAnsi="Times New Roman"/>
                <w:b/>
                <w:sz w:val="22"/>
              </w:rPr>
              <w:t>Theocracy Ended</w:t>
            </w:r>
            <w:bookmarkEnd w:id="3992"/>
          </w:p>
          <w:p w14:paraId="47827F8C" w14:textId="77777777" w:rsidR="00BD1388" w:rsidRPr="00D00961" w:rsidRDefault="00BD1388" w:rsidP="00F7239A">
            <w:pPr>
              <w:ind w:right="-8"/>
              <w:jc w:val="center"/>
              <w:rPr>
                <w:rFonts w:ascii="Times New Roman" w:hAnsi="Times New Roman"/>
                <w:b/>
                <w:sz w:val="22"/>
              </w:rPr>
            </w:pPr>
            <w:bookmarkStart w:id="3993" w:name="_Toc393738476"/>
            <w:r w:rsidRPr="00D00961">
              <w:rPr>
                <w:rFonts w:ascii="Times New Roman" w:hAnsi="Times New Roman"/>
                <w:b/>
                <w:sz w:val="22"/>
              </w:rPr>
              <w:t>(Decline of Judges)</w:t>
            </w:r>
            <w:bookmarkEnd w:id="3993"/>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7463F29A" w14:textId="77777777" w:rsidR="00BD1388" w:rsidRPr="00D00961" w:rsidRDefault="00BD1388" w:rsidP="00F7239A">
            <w:pPr>
              <w:ind w:right="-8"/>
              <w:jc w:val="center"/>
              <w:rPr>
                <w:rFonts w:ascii="Times New Roman" w:hAnsi="Times New Roman"/>
                <w:b/>
                <w:sz w:val="22"/>
              </w:rPr>
            </w:pPr>
            <w:bookmarkStart w:id="3994" w:name="_Toc393738477"/>
            <w:r w:rsidRPr="00D00961">
              <w:rPr>
                <w:rFonts w:ascii="Times New Roman" w:hAnsi="Times New Roman"/>
                <w:b/>
                <w:sz w:val="22"/>
              </w:rPr>
              <w:t>Monarchy Established</w:t>
            </w:r>
            <w:bookmarkEnd w:id="3994"/>
          </w:p>
          <w:p w14:paraId="395EE87E" w14:textId="77777777" w:rsidR="00BD1388" w:rsidRPr="00D00961" w:rsidRDefault="00BD1388" w:rsidP="00F7239A">
            <w:pPr>
              <w:ind w:right="-8"/>
              <w:jc w:val="center"/>
              <w:rPr>
                <w:rFonts w:ascii="Times New Roman" w:hAnsi="Times New Roman"/>
                <w:b/>
                <w:sz w:val="22"/>
              </w:rPr>
            </w:pPr>
            <w:bookmarkStart w:id="3995" w:name="_Toc393738478"/>
            <w:r w:rsidRPr="00D00961">
              <w:rPr>
                <w:rFonts w:ascii="Times New Roman" w:hAnsi="Times New Roman"/>
                <w:b/>
                <w:sz w:val="22"/>
              </w:rPr>
              <w:t>(Rise of Kings)</w:t>
            </w:r>
            <w:bookmarkEnd w:id="3995"/>
          </w:p>
        </w:tc>
      </w:tr>
      <w:tr w:rsidR="00BD1388" w:rsidRPr="00D00961" w14:paraId="21E8947D" w14:textId="77777777" w:rsidTr="00F7239A">
        <w:tblPrEx>
          <w:tblCellMar>
            <w:top w:w="0" w:type="dxa"/>
            <w:bottom w:w="0" w:type="dxa"/>
          </w:tblCellMar>
        </w:tblPrEx>
        <w:trPr>
          <w:trHeight w:val="550"/>
        </w:trPr>
        <w:tc>
          <w:tcPr>
            <w:tcW w:w="4130" w:type="dxa"/>
            <w:gridSpan w:val="2"/>
            <w:tcBorders>
              <w:top w:val="single" w:sz="6" w:space="0" w:color="auto"/>
              <w:left w:val="single" w:sz="6" w:space="0" w:color="auto"/>
              <w:bottom w:val="single" w:sz="6" w:space="0" w:color="auto"/>
              <w:right w:val="single" w:sz="6" w:space="0" w:color="auto"/>
            </w:tcBorders>
            <w:vAlign w:val="center"/>
          </w:tcPr>
          <w:p w14:paraId="61EE5C0C" w14:textId="77777777" w:rsidR="00BD1388" w:rsidRPr="00D00961" w:rsidRDefault="00BD1388" w:rsidP="00F7239A">
            <w:pPr>
              <w:ind w:right="-8"/>
              <w:jc w:val="center"/>
              <w:rPr>
                <w:rFonts w:ascii="Times New Roman" w:hAnsi="Times New Roman"/>
                <w:b/>
                <w:sz w:val="22"/>
              </w:rPr>
            </w:pPr>
            <w:bookmarkStart w:id="3996" w:name="_Toc393738479"/>
            <w:r w:rsidRPr="00D00961">
              <w:rPr>
                <w:rFonts w:ascii="Times New Roman" w:hAnsi="Times New Roman"/>
                <w:b/>
                <w:sz w:val="22"/>
              </w:rPr>
              <w:t>Chapters 1–7</w:t>
            </w:r>
            <w:bookmarkEnd w:id="3996"/>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104E2B87" w14:textId="77777777" w:rsidR="00BD1388" w:rsidRPr="00D00961" w:rsidRDefault="00BD1388" w:rsidP="00F7239A">
            <w:pPr>
              <w:ind w:right="-8"/>
              <w:jc w:val="center"/>
              <w:rPr>
                <w:rFonts w:ascii="Times New Roman" w:hAnsi="Times New Roman"/>
                <w:b/>
                <w:sz w:val="22"/>
              </w:rPr>
            </w:pPr>
            <w:bookmarkStart w:id="3997" w:name="_Toc393738480"/>
            <w:r w:rsidRPr="00D00961">
              <w:rPr>
                <w:rFonts w:ascii="Times New Roman" w:hAnsi="Times New Roman"/>
                <w:b/>
                <w:sz w:val="22"/>
              </w:rPr>
              <w:t>Chapters 8–31</w:t>
            </w:r>
            <w:bookmarkEnd w:id="3997"/>
          </w:p>
        </w:tc>
      </w:tr>
      <w:tr w:rsidR="00704F6F" w:rsidRPr="00D00961" w14:paraId="41A00A35" w14:textId="77777777" w:rsidTr="00F7239A">
        <w:tblPrEx>
          <w:tblCellMar>
            <w:top w:w="0" w:type="dxa"/>
            <w:bottom w:w="0" w:type="dxa"/>
          </w:tblCellMar>
        </w:tblPrEx>
        <w:trPr>
          <w:trHeight w:val="558"/>
        </w:trPr>
        <w:tc>
          <w:tcPr>
            <w:tcW w:w="4130" w:type="dxa"/>
            <w:gridSpan w:val="2"/>
            <w:tcBorders>
              <w:top w:val="single" w:sz="6" w:space="0" w:color="auto"/>
              <w:left w:val="single" w:sz="6" w:space="0" w:color="auto"/>
              <w:bottom w:val="single" w:sz="6" w:space="0" w:color="auto"/>
              <w:right w:val="single" w:sz="6" w:space="0" w:color="auto"/>
            </w:tcBorders>
            <w:vAlign w:val="center"/>
          </w:tcPr>
          <w:p w14:paraId="72954CF5" w14:textId="77777777" w:rsidR="00704F6F" w:rsidRPr="00D00961" w:rsidRDefault="00704F6F" w:rsidP="00F7239A">
            <w:pPr>
              <w:ind w:right="-8"/>
              <w:jc w:val="center"/>
              <w:rPr>
                <w:rFonts w:ascii="Times New Roman" w:hAnsi="Times New Roman"/>
                <w:b/>
                <w:sz w:val="22"/>
              </w:rPr>
            </w:pPr>
            <w:r w:rsidRPr="00D00961">
              <w:rPr>
                <w:rFonts w:ascii="Times New Roman" w:hAnsi="Times New Roman"/>
                <w:b/>
                <w:sz w:val="22"/>
              </w:rPr>
              <w:t>Samuel: “Heavenly King”</w:t>
            </w:r>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64B65321" w14:textId="77777777" w:rsidR="00704F6F" w:rsidRPr="00D00961" w:rsidRDefault="00704F6F" w:rsidP="00F7239A">
            <w:pPr>
              <w:ind w:right="-8"/>
              <w:jc w:val="center"/>
              <w:rPr>
                <w:rFonts w:ascii="Times New Roman" w:hAnsi="Times New Roman"/>
                <w:b/>
                <w:sz w:val="22"/>
              </w:rPr>
            </w:pPr>
            <w:r w:rsidRPr="00D00961">
              <w:rPr>
                <w:rFonts w:ascii="Times New Roman" w:hAnsi="Times New Roman"/>
                <w:b/>
                <w:sz w:val="22"/>
              </w:rPr>
              <w:t>Saul: “Earthly King”</w:t>
            </w:r>
          </w:p>
        </w:tc>
      </w:tr>
      <w:tr w:rsidR="00BD1388" w:rsidRPr="00D00961" w14:paraId="2DC05901" w14:textId="77777777" w:rsidTr="00F7239A">
        <w:tblPrEx>
          <w:tblCellMar>
            <w:top w:w="0" w:type="dxa"/>
            <w:bottom w:w="0" w:type="dxa"/>
          </w:tblCellMar>
        </w:tblPrEx>
        <w:trPr>
          <w:trHeight w:val="680"/>
        </w:trPr>
        <w:tc>
          <w:tcPr>
            <w:tcW w:w="4130" w:type="dxa"/>
            <w:gridSpan w:val="2"/>
            <w:tcBorders>
              <w:top w:val="single" w:sz="6" w:space="0" w:color="auto"/>
              <w:left w:val="single" w:sz="6" w:space="0" w:color="auto"/>
              <w:bottom w:val="single" w:sz="6" w:space="0" w:color="auto"/>
              <w:right w:val="single" w:sz="6" w:space="0" w:color="auto"/>
            </w:tcBorders>
            <w:vAlign w:val="center"/>
          </w:tcPr>
          <w:p w14:paraId="33B45857" w14:textId="77777777" w:rsidR="00BD1388" w:rsidRPr="00D00961" w:rsidRDefault="00704F6F" w:rsidP="00F7239A">
            <w:pPr>
              <w:ind w:right="-8"/>
              <w:jc w:val="center"/>
              <w:rPr>
                <w:rFonts w:ascii="Times New Roman" w:hAnsi="Times New Roman"/>
                <w:b/>
                <w:sz w:val="22"/>
              </w:rPr>
            </w:pPr>
            <w:r w:rsidRPr="00D00961">
              <w:rPr>
                <w:rFonts w:ascii="Times New Roman" w:hAnsi="Times New Roman"/>
                <w:b/>
                <w:sz w:val="22"/>
              </w:rPr>
              <w:t>Don’t Reject God as King</w:t>
            </w:r>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28ADC737" w14:textId="77777777" w:rsidR="00BD1388" w:rsidRPr="00D00961" w:rsidRDefault="00704F6F" w:rsidP="00F7239A">
            <w:pPr>
              <w:ind w:right="-8"/>
              <w:jc w:val="center"/>
              <w:rPr>
                <w:rFonts w:ascii="Times New Roman" w:hAnsi="Times New Roman"/>
                <w:b/>
                <w:sz w:val="22"/>
              </w:rPr>
            </w:pPr>
            <w:r w:rsidRPr="00D00961">
              <w:rPr>
                <w:rFonts w:ascii="Times New Roman" w:hAnsi="Times New Roman"/>
                <w:b/>
                <w:sz w:val="22"/>
              </w:rPr>
              <w:t>Accept God’s Rightful King</w:t>
            </w:r>
          </w:p>
        </w:tc>
      </w:tr>
      <w:tr w:rsidR="00BD1388" w:rsidRPr="00D00961" w14:paraId="71716CAC" w14:textId="77777777" w:rsidTr="00F7239A">
        <w:tblPrEx>
          <w:tblCellMar>
            <w:top w:w="0" w:type="dxa"/>
            <w:bottom w:w="0" w:type="dxa"/>
          </w:tblCellMar>
        </w:tblPrEx>
        <w:trPr>
          <w:trHeight w:val="704"/>
        </w:trPr>
        <w:tc>
          <w:tcPr>
            <w:tcW w:w="1880" w:type="dxa"/>
            <w:tcBorders>
              <w:top w:val="single" w:sz="6" w:space="0" w:color="auto"/>
              <w:left w:val="single" w:sz="6" w:space="0" w:color="auto"/>
              <w:bottom w:val="single" w:sz="6" w:space="0" w:color="auto"/>
              <w:right w:val="single" w:sz="6" w:space="0" w:color="auto"/>
            </w:tcBorders>
            <w:vAlign w:val="center"/>
          </w:tcPr>
          <w:p w14:paraId="472354E7" w14:textId="77777777" w:rsidR="00BD1388" w:rsidRPr="00D00961" w:rsidRDefault="00BD1388" w:rsidP="00F7239A">
            <w:pPr>
              <w:ind w:right="-8"/>
              <w:jc w:val="center"/>
              <w:rPr>
                <w:rFonts w:ascii="Times New Roman" w:hAnsi="Times New Roman"/>
                <w:b/>
                <w:sz w:val="22"/>
              </w:rPr>
            </w:pPr>
            <w:bookmarkStart w:id="3998" w:name="_Toc393738483"/>
            <w:r w:rsidRPr="00D00961">
              <w:rPr>
                <w:rFonts w:ascii="Times New Roman" w:hAnsi="Times New Roman"/>
                <w:b/>
                <w:sz w:val="22"/>
              </w:rPr>
              <w:t>Eli</w:t>
            </w:r>
            <w:bookmarkEnd w:id="3998"/>
          </w:p>
        </w:tc>
        <w:tc>
          <w:tcPr>
            <w:tcW w:w="2250" w:type="dxa"/>
            <w:tcBorders>
              <w:top w:val="single" w:sz="6" w:space="0" w:color="auto"/>
              <w:left w:val="single" w:sz="6" w:space="0" w:color="auto"/>
              <w:bottom w:val="single" w:sz="6" w:space="0" w:color="auto"/>
              <w:right w:val="single" w:sz="6" w:space="0" w:color="auto"/>
            </w:tcBorders>
            <w:vAlign w:val="center"/>
          </w:tcPr>
          <w:p w14:paraId="317CFE15" w14:textId="77777777" w:rsidR="00BD1388" w:rsidRPr="00D00961" w:rsidRDefault="00BD1388" w:rsidP="00F7239A">
            <w:pPr>
              <w:ind w:right="-8"/>
              <w:jc w:val="center"/>
              <w:rPr>
                <w:rFonts w:ascii="Times New Roman" w:hAnsi="Times New Roman"/>
                <w:b/>
                <w:sz w:val="22"/>
              </w:rPr>
            </w:pPr>
            <w:bookmarkStart w:id="3999" w:name="_Toc393738484"/>
            <w:r w:rsidRPr="00D00961">
              <w:rPr>
                <w:rFonts w:ascii="Times New Roman" w:hAnsi="Times New Roman"/>
                <w:b/>
                <w:sz w:val="22"/>
              </w:rPr>
              <w:t>Samuel</w:t>
            </w:r>
            <w:bookmarkEnd w:id="3999"/>
          </w:p>
        </w:tc>
        <w:tc>
          <w:tcPr>
            <w:tcW w:w="3420" w:type="dxa"/>
            <w:gridSpan w:val="2"/>
            <w:tcBorders>
              <w:top w:val="single" w:sz="6" w:space="0" w:color="auto"/>
              <w:bottom w:val="single" w:sz="6" w:space="0" w:color="auto"/>
              <w:right w:val="single" w:sz="6" w:space="0" w:color="auto"/>
            </w:tcBorders>
            <w:vAlign w:val="center"/>
          </w:tcPr>
          <w:p w14:paraId="232C2F24" w14:textId="77777777" w:rsidR="00BD1388" w:rsidRPr="00D00961" w:rsidRDefault="00BD1388" w:rsidP="00F7239A">
            <w:pPr>
              <w:ind w:right="-8"/>
              <w:jc w:val="center"/>
              <w:rPr>
                <w:rFonts w:ascii="Times New Roman" w:hAnsi="Times New Roman"/>
                <w:b/>
                <w:sz w:val="22"/>
              </w:rPr>
            </w:pPr>
            <w:bookmarkStart w:id="4000" w:name="_Toc393738485"/>
            <w:r w:rsidRPr="00D00961">
              <w:rPr>
                <w:rFonts w:ascii="Times New Roman" w:hAnsi="Times New Roman"/>
                <w:b/>
                <w:sz w:val="22"/>
              </w:rPr>
              <w:t>Saul</w:t>
            </w:r>
            <w:bookmarkEnd w:id="4000"/>
          </w:p>
        </w:tc>
        <w:tc>
          <w:tcPr>
            <w:tcW w:w="2251" w:type="dxa"/>
            <w:tcBorders>
              <w:top w:val="single" w:sz="6" w:space="0" w:color="auto"/>
              <w:left w:val="single" w:sz="6" w:space="0" w:color="auto"/>
              <w:bottom w:val="single" w:sz="6" w:space="0" w:color="auto"/>
              <w:right w:val="single" w:sz="6" w:space="0" w:color="auto"/>
            </w:tcBorders>
            <w:vAlign w:val="center"/>
          </w:tcPr>
          <w:p w14:paraId="711944CD" w14:textId="77777777" w:rsidR="00BD1388" w:rsidRPr="00D00961" w:rsidRDefault="00BD1388" w:rsidP="00F7239A">
            <w:pPr>
              <w:ind w:right="-8"/>
              <w:jc w:val="center"/>
              <w:rPr>
                <w:rFonts w:ascii="Times New Roman" w:hAnsi="Times New Roman"/>
                <w:b/>
                <w:sz w:val="22"/>
              </w:rPr>
            </w:pPr>
            <w:bookmarkStart w:id="4001" w:name="_Toc393738486"/>
            <w:r w:rsidRPr="00D00961">
              <w:rPr>
                <w:rFonts w:ascii="Times New Roman" w:hAnsi="Times New Roman"/>
                <w:b/>
                <w:sz w:val="22"/>
              </w:rPr>
              <w:t>David</w:t>
            </w:r>
            <w:bookmarkEnd w:id="4001"/>
          </w:p>
        </w:tc>
      </w:tr>
      <w:tr w:rsidR="00BD1388" w:rsidRPr="00D00961" w14:paraId="7C44A702" w14:textId="77777777" w:rsidTr="00F7239A">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vAlign w:val="center"/>
          </w:tcPr>
          <w:p w14:paraId="2762FA99" w14:textId="77777777" w:rsidR="00BD1388" w:rsidRPr="00D00961" w:rsidRDefault="00BD1388" w:rsidP="00F7239A">
            <w:pPr>
              <w:ind w:right="-8"/>
              <w:jc w:val="center"/>
              <w:rPr>
                <w:rFonts w:ascii="Times New Roman" w:hAnsi="Times New Roman"/>
                <w:b/>
                <w:sz w:val="22"/>
              </w:rPr>
            </w:pPr>
            <w:bookmarkStart w:id="4002" w:name="_Toc393738487"/>
            <w:r w:rsidRPr="00D00961">
              <w:rPr>
                <w:rFonts w:ascii="Times New Roman" w:hAnsi="Times New Roman"/>
                <w:b/>
                <w:sz w:val="22"/>
              </w:rPr>
              <w:t>Man After</w:t>
            </w:r>
            <w:bookmarkEnd w:id="4002"/>
          </w:p>
          <w:p w14:paraId="1B3479A7" w14:textId="77777777" w:rsidR="00BD1388" w:rsidRPr="00D00961" w:rsidRDefault="00BD1388" w:rsidP="00F7239A">
            <w:pPr>
              <w:ind w:right="-8"/>
              <w:jc w:val="center"/>
              <w:rPr>
                <w:rFonts w:ascii="Times New Roman" w:hAnsi="Times New Roman"/>
                <w:b/>
                <w:sz w:val="22"/>
              </w:rPr>
            </w:pPr>
            <w:bookmarkStart w:id="4003" w:name="_Toc393738488"/>
            <w:r w:rsidRPr="00D00961">
              <w:rPr>
                <w:rFonts w:ascii="Times New Roman" w:hAnsi="Times New Roman"/>
                <w:b/>
                <w:sz w:val="22"/>
              </w:rPr>
              <w:t>Man’s Heart</w:t>
            </w:r>
            <w:bookmarkEnd w:id="4003"/>
          </w:p>
        </w:tc>
        <w:tc>
          <w:tcPr>
            <w:tcW w:w="2250" w:type="dxa"/>
            <w:tcBorders>
              <w:top w:val="single" w:sz="6" w:space="0" w:color="auto"/>
              <w:left w:val="single" w:sz="6" w:space="0" w:color="auto"/>
              <w:bottom w:val="single" w:sz="6" w:space="0" w:color="auto"/>
              <w:right w:val="single" w:sz="6" w:space="0" w:color="auto"/>
            </w:tcBorders>
            <w:vAlign w:val="center"/>
          </w:tcPr>
          <w:p w14:paraId="472BCCBE" w14:textId="77777777" w:rsidR="00BD1388" w:rsidRPr="00D00961" w:rsidRDefault="00BD1388" w:rsidP="00F7239A">
            <w:pPr>
              <w:ind w:right="-8"/>
              <w:jc w:val="center"/>
              <w:rPr>
                <w:rFonts w:ascii="Times New Roman" w:hAnsi="Times New Roman"/>
                <w:b/>
                <w:sz w:val="22"/>
              </w:rPr>
            </w:pPr>
            <w:bookmarkStart w:id="4004" w:name="_Toc393738489"/>
            <w:r w:rsidRPr="00D00961">
              <w:rPr>
                <w:rFonts w:ascii="Times New Roman" w:hAnsi="Times New Roman"/>
                <w:b/>
                <w:sz w:val="22"/>
              </w:rPr>
              <w:t>Man After</w:t>
            </w:r>
            <w:bookmarkEnd w:id="4004"/>
          </w:p>
          <w:p w14:paraId="765A5D07" w14:textId="77777777" w:rsidR="00BD1388" w:rsidRPr="00D00961" w:rsidRDefault="00BD1388" w:rsidP="00F7239A">
            <w:pPr>
              <w:ind w:right="-8"/>
              <w:jc w:val="center"/>
              <w:rPr>
                <w:rFonts w:ascii="Times New Roman" w:hAnsi="Times New Roman"/>
                <w:b/>
                <w:sz w:val="22"/>
              </w:rPr>
            </w:pPr>
            <w:bookmarkStart w:id="4005" w:name="_Toc393738490"/>
            <w:r w:rsidRPr="00D00961">
              <w:rPr>
                <w:rFonts w:ascii="Times New Roman" w:hAnsi="Times New Roman"/>
                <w:b/>
                <w:sz w:val="22"/>
              </w:rPr>
              <w:t>God’s Heart</w:t>
            </w:r>
            <w:bookmarkEnd w:id="4005"/>
          </w:p>
        </w:tc>
        <w:tc>
          <w:tcPr>
            <w:tcW w:w="3420" w:type="dxa"/>
            <w:gridSpan w:val="2"/>
            <w:tcBorders>
              <w:top w:val="single" w:sz="6" w:space="0" w:color="auto"/>
              <w:bottom w:val="single" w:sz="6" w:space="0" w:color="auto"/>
              <w:right w:val="single" w:sz="6" w:space="0" w:color="auto"/>
            </w:tcBorders>
            <w:vAlign w:val="center"/>
          </w:tcPr>
          <w:p w14:paraId="03AFC4BE" w14:textId="77777777" w:rsidR="00BD1388" w:rsidRPr="00D00961" w:rsidRDefault="00BD1388" w:rsidP="00F7239A">
            <w:pPr>
              <w:ind w:right="-8"/>
              <w:jc w:val="center"/>
              <w:rPr>
                <w:rFonts w:ascii="Times New Roman" w:hAnsi="Times New Roman"/>
                <w:b/>
                <w:sz w:val="22"/>
              </w:rPr>
            </w:pPr>
            <w:bookmarkStart w:id="4006" w:name="_Toc393738491"/>
            <w:r w:rsidRPr="00D00961">
              <w:rPr>
                <w:rFonts w:ascii="Times New Roman" w:hAnsi="Times New Roman"/>
                <w:b/>
                <w:sz w:val="22"/>
              </w:rPr>
              <w:t>Man After</w:t>
            </w:r>
            <w:bookmarkEnd w:id="4006"/>
          </w:p>
          <w:p w14:paraId="091B4F6B" w14:textId="77777777" w:rsidR="00BD1388" w:rsidRPr="00D00961" w:rsidRDefault="00BD1388" w:rsidP="00F7239A">
            <w:pPr>
              <w:ind w:right="-8"/>
              <w:jc w:val="center"/>
              <w:rPr>
                <w:rFonts w:ascii="Times New Roman" w:hAnsi="Times New Roman"/>
                <w:b/>
                <w:sz w:val="22"/>
              </w:rPr>
            </w:pPr>
            <w:bookmarkStart w:id="4007" w:name="_Toc393738492"/>
            <w:r w:rsidRPr="00D00961">
              <w:rPr>
                <w:rFonts w:ascii="Times New Roman" w:hAnsi="Times New Roman"/>
                <w:b/>
                <w:sz w:val="22"/>
              </w:rPr>
              <w:t>Man’s Heart</w:t>
            </w:r>
            <w:bookmarkEnd w:id="4007"/>
          </w:p>
          <w:p w14:paraId="77C27DA8" w14:textId="77777777" w:rsidR="00BD1388" w:rsidRPr="00D00961" w:rsidRDefault="00BD1388" w:rsidP="00F7239A">
            <w:pPr>
              <w:ind w:right="-8"/>
              <w:jc w:val="center"/>
              <w:rPr>
                <w:rFonts w:ascii="Times New Roman" w:hAnsi="Times New Roman"/>
                <w:b/>
                <w:sz w:val="22"/>
              </w:rPr>
            </w:pPr>
          </w:p>
        </w:tc>
        <w:tc>
          <w:tcPr>
            <w:tcW w:w="2251" w:type="dxa"/>
            <w:tcBorders>
              <w:top w:val="single" w:sz="6" w:space="0" w:color="auto"/>
              <w:left w:val="single" w:sz="6" w:space="0" w:color="auto"/>
              <w:bottom w:val="single" w:sz="6" w:space="0" w:color="auto"/>
              <w:right w:val="single" w:sz="6" w:space="0" w:color="auto"/>
            </w:tcBorders>
            <w:vAlign w:val="center"/>
          </w:tcPr>
          <w:p w14:paraId="7B5B824D" w14:textId="77777777" w:rsidR="00BD1388" w:rsidRPr="00D00961" w:rsidRDefault="00BD1388" w:rsidP="00F7239A">
            <w:pPr>
              <w:ind w:right="-8"/>
              <w:jc w:val="center"/>
              <w:rPr>
                <w:rFonts w:ascii="Times New Roman" w:hAnsi="Times New Roman"/>
                <w:b/>
                <w:sz w:val="22"/>
              </w:rPr>
            </w:pPr>
            <w:bookmarkStart w:id="4008" w:name="_Toc393738493"/>
            <w:r w:rsidRPr="00D00961">
              <w:rPr>
                <w:rFonts w:ascii="Times New Roman" w:hAnsi="Times New Roman"/>
                <w:b/>
                <w:sz w:val="22"/>
              </w:rPr>
              <w:t>Man After</w:t>
            </w:r>
            <w:bookmarkEnd w:id="4008"/>
          </w:p>
          <w:p w14:paraId="00A2AFF3" w14:textId="77777777" w:rsidR="00BD1388" w:rsidRPr="00D00961" w:rsidRDefault="00BD1388" w:rsidP="00F7239A">
            <w:pPr>
              <w:ind w:right="-8"/>
              <w:jc w:val="center"/>
              <w:rPr>
                <w:rFonts w:ascii="Times New Roman" w:hAnsi="Times New Roman"/>
                <w:b/>
                <w:sz w:val="22"/>
              </w:rPr>
            </w:pPr>
            <w:bookmarkStart w:id="4009" w:name="_Toc393738494"/>
            <w:r w:rsidRPr="00D00961">
              <w:rPr>
                <w:rFonts w:ascii="Times New Roman" w:hAnsi="Times New Roman"/>
                <w:b/>
                <w:sz w:val="22"/>
              </w:rPr>
              <w:t>God’s Heart</w:t>
            </w:r>
            <w:bookmarkEnd w:id="4009"/>
          </w:p>
        </w:tc>
      </w:tr>
      <w:tr w:rsidR="00BD1388" w:rsidRPr="00D00961" w14:paraId="253002F6" w14:textId="77777777" w:rsidTr="00F7239A">
        <w:tblPrEx>
          <w:tblCellMar>
            <w:top w:w="0" w:type="dxa"/>
            <w:bottom w:w="0" w:type="dxa"/>
          </w:tblCellMar>
        </w:tblPrEx>
        <w:trPr>
          <w:trHeight w:val="627"/>
        </w:trPr>
        <w:tc>
          <w:tcPr>
            <w:tcW w:w="1880" w:type="dxa"/>
            <w:tcBorders>
              <w:top w:val="single" w:sz="6" w:space="0" w:color="auto"/>
              <w:left w:val="single" w:sz="6" w:space="0" w:color="auto"/>
              <w:bottom w:val="single" w:sz="6" w:space="0" w:color="auto"/>
              <w:right w:val="single" w:sz="6" w:space="0" w:color="auto"/>
            </w:tcBorders>
            <w:vAlign w:val="center"/>
          </w:tcPr>
          <w:p w14:paraId="70C7FE99" w14:textId="77777777" w:rsidR="00BD1388" w:rsidRPr="00D00961" w:rsidRDefault="00BD1388" w:rsidP="00F7239A">
            <w:pPr>
              <w:ind w:right="-8"/>
              <w:jc w:val="center"/>
              <w:rPr>
                <w:rFonts w:ascii="Times New Roman" w:hAnsi="Times New Roman"/>
                <w:b/>
                <w:sz w:val="22"/>
              </w:rPr>
            </w:pPr>
            <w:bookmarkStart w:id="4010" w:name="_Toc393738495"/>
            <w:r w:rsidRPr="00D00961">
              <w:rPr>
                <w:rFonts w:ascii="Times New Roman" w:hAnsi="Times New Roman"/>
                <w:b/>
                <w:sz w:val="22"/>
              </w:rPr>
              <w:t>Paralysis</w:t>
            </w:r>
            <w:bookmarkEnd w:id="4010"/>
          </w:p>
        </w:tc>
        <w:tc>
          <w:tcPr>
            <w:tcW w:w="2250" w:type="dxa"/>
            <w:tcBorders>
              <w:top w:val="single" w:sz="6" w:space="0" w:color="auto"/>
              <w:left w:val="single" w:sz="6" w:space="0" w:color="auto"/>
              <w:bottom w:val="single" w:sz="6" w:space="0" w:color="auto"/>
              <w:right w:val="single" w:sz="6" w:space="0" w:color="auto"/>
            </w:tcBorders>
            <w:vAlign w:val="center"/>
          </w:tcPr>
          <w:p w14:paraId="437F1729" w14:textId="77777777" w:rsidR="00BD1388" w:rsidRPr="00D00961" w:rsidRDefault="00BD1388" w:rsidP="00F7239A">
            <w:pPr>
              <w:ind w:right="-8"/>
              <w:jc w:val="center"/>
              <w:rPr>
                <w:rFonts w:ascii="Times New Roman" w:hAnsi="Times New Roman"/>
                <w:b/>
                <w:sz w:val="22"/>
              </w:rPr>
            </w:pPr>
            <w:bookmarkStart w:id="4011" w:name="_Toc393738496"/>
            <w:r w:rsidRPr="00D00961">
              <w:rPr>
                <w:rFonts w:ascii="Times New Roman" w:hAnsi="Times New Roman"/>
                <w:b/>
                <w:sz w:val="22"/>
              </w:rPr>
              <w:t>Prayer</w:t>
            </w:r>
            <w:bookmarkEnd w:id="4011"/>
          </w:p>
        </w:tc>
        <w:tc>
          <w:tcPr>
            <w:tcW w:w="3420" w:type="dxa"/>
            <w:gridSpan w:val="2"/>
            <w:tcBorders>
              <w:top w:val="single" w:sz="6" w:space="0" w:color="auto"/>
              <w:bottom w:val="single" w:sz="6" w:space="0" w:color="auto"/>
              <w:right w:val="single" w:sz="6" w:space="0" w:color="auto"/>
            </w:tcBorders>
            <w:vAlign w:val="center"/>
          </w:tcPr>
          <w:p w14:paraId="7DA8692A" w14:textId="77777777" w:rsidR="00BD1388" w:rsidRPr="00D00961" w:rsidRDefault="00BD1388" w:rsidP="00F7239A">
            <w:pPr>
              <w:ind w:right="-8"/>
              <w:jc w:val="center"/>
              <w:rPr>
                <w:rFonts w:ascii="Times New Roman" w:hAnsi="Times New Roman"/>
                <w:b/>
                <w:sz w:val="22"/>
              </w:rPr>
            </w:pPr>
            <w:bookmarkStart w:id="4012" w:name="_Toc393738497"/>
            <w:r w:rsidRPr="00D00961">
              <w:rPr>
                <w:rFonts w:ascii="Times New Roman" w:hAnsi="Times New Roman"/>
                <w:b/>
                <w:sz w:val="22"/>
              </w:rPr>
              <w:t>Panic</w:t>
            </w:r>
            <w:bookmarkEnd w:id="4012"/>
          </w:p>
        </w:tc>
        <w:tc>
          <w:tcPr>
            <w:tcW w:w="2251" w:type="dxa"/>
            <w:tcBorders>
              <w:top w:val="single" w:sz="6" w:space="0" w:color="auto"/>
              <w:left w:val="single" w:sz="6" w:space="0" w:color="auto"/>
              <w:bottom w:val="single" w:sz="6" w:space="0" w:color="auto"/>
              <w:right w:val="single" w:sz="6" w:space="0" w:color="auto"/>
            </w:tcBorders>
            <w:vAlign w:val="center"/>
          </w:tcPr>
          <w:p w14:paraId="40D77854" w14:textId="77777777" w:rsidR="00BD1388" w:rsidRPr="00D00961" w:rsidRDefault="00BD1388" w:rsidP="00F7239A">
            <w:pPr>
              <w:ind w:right="-8"/>
              <w:jc w:val="center"/>
              <w:rPr>
                <w:rFonts w:ascii="Times New Roman" w:hAnsi="Times New Roman"/>
                <w:b/>
                <w:sz w:val="22"/>
              </w:rPr>
            </w:pPr>
            <w:bookmarkStart w:id="4013" w:name="_Toc393738498"/>
            <w:r w:rsidRPr="00D00961">
              <w:rPr>
                <w:rFonts w:ascii="Times New Roman" w:hAnsi="Times New Roman"/>
                <w:b/>
                <w:sz w:val="22"/>
              </w:rPr>
              <w:t>Patience</w:t>
            </w:r>
            <w:bookmarkEnd w:id="4013"/>
          </w:p>
        </w:tc>
      </w:tr>
      <w:tr w:rsidR="00BD1388" w:rsidRPr="00D00961" w14:paraId="37B6B463" w14:textId="77777777" w:rsidTr="00F7239A">
        <w:tblPrEx>
          <w:tblCellMar>
            <w:top w:w="0" w:type="dxa"/>
            <w:bottom w:w="0" w:type="dxa"/>
          </w:tblCellMar>
        </w:tblPrEx>
        <w:trPr>
          <w:trHeight w:val="976"/>
        </w:trPr>
        <w:tc>
          <w:tcPr>
            <w:tcW w:w="1880" w:type="dxa"/>
            <w:tcBorders>
              <w:top w:val="single" w:sz="6" w:space="0" w:color="auto"/>
              <w:left w:val="single" w:sz="6" w:space="0" w:color="auto"/>
              <w:bottom w:val="single" w:sz="6" w:space="0" w:color="auto"/>
              <w:right w:val="single" w:sz="6" w:space="0" w:color="auto"/>
            </w:tcBorders>
            <w:vAlign w:val="center"/>
          </w:tcPr>
          <w:p w14:paraId="3DEE660B" w14:textId="77777777" w:rsidR="00BD1388" w:rsidRPr="00D00961" w:rsidRDefault="00BD1388" w:rsidP="00F7239A">
            <w:pPr>
              <w:ind w:right="-8"/>
              <w:jc w:val="center"/>
              <w:rPr>
                <w:rFonts w:ascii="Times New Roman" w:hAnsi="Times New Roman"/>
                <w:b/>
                <w:i/>
                <w:sz w:val="18"/>
              </w:rPr>
            </w:pPr>
            <w:bookmarkStart w:id="4014" w:name="_Toc393738499"/>
            <w:r w:rsidRPr="00D00961">
              <w:rPr>
                <w:rFonts w:ascii="Times New Roman" w:hAnsi="Times New Roman"/>
                <w:b/>
                <w:i/>
                <w:sz w:val="18"/>
              </w:rPr>
              <w:t>Transition #1</w:t>
            </w:r>
            <w:bookmarkEnd w:id="4014"/>
          </w:p>
          <w:p w14:paraId="7DCD8331" w14:textId="77777777" w:rsidR="00BD1388" w:rsidRPr="00D00961" w:rsidRDefault="00BD1388" w:rsidP="00F7239A">
            <w:pPr>
              <w:ind w:right="-8"/>
              <w:jc w:val="center"/>
              <w:rPr>
                <w:rFonts w:ascii="Times New Roman" w:hAnsi="Times New Roman"/>
                <w:b/>
                <w:sz w:val="18"/>
              </w:rPr>
            </w:pPr>
            <w:bookmarkStart w:id="4015" w:name="_Toc393738500"/>
            <w:r w:rsidRPr="00D00961">
              <w:rPr>
                <w:rFonts w:ascii="Times New Roman" w:hAnsi="Times New Roman"/>
                <w:b/>
                <w:sz w:val="18"/>
              </w:rPr>
              <w:t>Eli to Samuel</w:t>
            </w:r>
            <w:bookmarkEnd w:id="4015"/>
          </w:p>
          <w:p w14:paraId="502EEEC7" w14:textId="77777777" w:rsidR="00BD1388" w:rsidRPr="00D00961" w:rsidRDefault="00BD1388" w:rsidP="00F7239A">
            <w:pPr>
              <w:ind w:right="-8"/>
              <w:jc w:val="center"/>
              <w:rPr>
                <w:rFonts w:ascii="Times New Roman" w:hAnsi="Times New Roman"/>
                <w:b/>
                <w:sz w:val="18"/>
              </w:rPr>
            </w:pPr>
            <w:bookmarkStart w:id="4016" w:name="_Toc393738501"/>
            <w:r w:rsidRPr="00D00961">
              <w:rPr>
                <w:rFonts w:ascii="Times New Roman" w:hAnsi="Times New Roman"/>
                <w:b/>
                <w:sz w:val="18"/>
              </w:rPr>
              <w:t>(1–3)</w:t>
            </w:r>
            <w:bookmarkEnd w:id="4016"/>
          </w:p>
        </w:tc>
        <w:tc>
          <w:tcPr>
            <w:tcW w:w="2250" w:type="dxa"/>
            <w:tcBorders>
              <w:top w:val="single" w:sz="6" w:space="0" w:color="auto"/>
              <w:left w:val="single" w:sz="6" w:space="0" w:color="auto"/>
              <w:bottom w:val="single" w:sz="6" w:space="0" w:color="auto"/>
              <w:right w:val="single" w:sz="6" w:space="0" w:color="auto"/>
            </w:tcBorders>
            <w:vAlign w:val="center"/>
          </w:tcPr>
          <w:p w14:paraId="338B2B6D" w14:textId="77777777" w:rsidR="00BD1388" w:rsidRPr="00D00961" w:rsidRDefault="00BD1388" w:rsidP="00F7239A">
            <w:pPr>
              <w:ind w:right="-8"/>
              <w:jc w:val="center"/>
              <w:rPr>
                <w:rFonts w:ascii="Times New Roman" w:hAnsi="Times New Roman"/>
                <w:b/>
                <w:sz w:val="18"/>
              </w:rPr>
            </w:pPr>
            <w:bookmarkStart w:id="4017" w:name="_Toc393738502"/>
            <w:r w:rsidRPr="00D00961">
              <w:rPr>
                <w:rFonts w:ascii="Times New Roman" w:hAnsi="Times New Roman"/>
                <w:b/>
                <w:sz w:val="18"/>
              </w:rPr>
              <w:t>Samuel &amp; Ark’s Wanderings</w:t>
            </w:r>
            <w:bookmarkEnd w:id="4017"/>
          </w:p>
          <w:p w14:paraId="7D0DB3FC" w14:textId="77777777" w:rsidR="00BD1388" w:rsidRPr="00D00961" w:rsidRDefault="00BD1388" w:rsidP="00F7239A">
            <w:pPr>
              <w:ind w:right="-8"/>
              <w:jc w:val="center"/>
              <w:rPr>
                <w:rFonts w:ascii="Times New Roman" w:hAnsi="Times New Roman"/>
                <w:b/>
                <w:sz w:val="18"/>
              </w:rPr>
            </w:pPr>
            <w:bookmarkStart w:id="4018" w:name="_Toc393738503"/>
            <w:r w:rsidRPr="00D00961">
              <w:rPr>
                <w:rFonts w:ascii="Times New Roman" w:hAnsi="Times New Roman"/>
                <w:b/>
                <w:sz w:val="18"/>
              </w:rPr>
              <w:t>(4–7)</w:t>
            </w:r>
            <w:bookmarkEnd w:id="4018"/>
          </w:p>
        </w:tc>
        <w:tc>
          <w:tcPr>
            <w:tcW w:w="1980" w:type="dxa"/>
            <w:tcBorders>
              <w:top w:val="single" w:sz="6" w:space="0" w:color="auto"/>
              <w:bottom w:val="single" w:sz="6" w:space="0" w:color="auto"/>
              <w:right w:val="single" w:sz="6" w:space="0" w:color="auto"/>
            </w:tcBorders>
            <w:vAlign w:val="center"/>
          </w:tcPr>
          <w:p w14:paraId="11BEBE04" w14:textId="77777777" w:rsidR="00BD1388" w:rsidRPr="00D00961" w:rsidRDefault="00BD1388" w:rsidP="00F7239A">
            <w:pPr>
              <w:ind w:right="-8"/>
              <w:jc w:val="center"/>
              <w:rPr>
                <w:rFonts w:ascii="Times New Roman" w:hAnsi="Times New Roman"/>
                <w:b/>
                <w:i/>
                <w:sz w:val="18"/>
              </w:rPr>
            </w:pPr>
            <w:bookmarkStart w:id="4019" w:name="_Toc393738504"/>
            <w:r w:rsidRPr="00D00961">
              <w:rPr>
                <w:rFonts w:ascii="Times New Roman" w:hAnsi="Times New Roman"/>
                <w:b/>
                <w:i/>
                <w:sz w:val="18"/>
              </w:rPr>
              <w:t>Transition #2</w:t>
            </w:r>
            <w:bookmarkEnd w:id="4019"/>
          </w:p>
          <w:p w14:paraId="5D8C4F7B" w14:textId="77777777" w:rsidR="00BD1388" w:rsidRPr="00D00961" w:rsidRDefault="00BD1388" w:rsidP="00F7239A">
            <w:pPr>
              <w:ind w:right="-8"/>
              <w:jc w:val="center"/>
              <w:rPr>
                <w:rFonts w:ascii="Times New Roman" w:hAnsi="Times New Roman"/>
                <w:b/>
                <w:sz w:val="18"/>
              </w:rPr>
            </w:pPr>
            <w:bookmarkStart w:id="4020" w:name="_Toc393738505"/>
            <w:r w:rsidRPr="00D00961">
              <w:rPr>
                <w:rFonts w:ascii="Times New Roman" w:hAnsi="Times New Roman"/>
                <w:b/>
                <w:sz w:val="18"/>
              </w:rPr>
              <w:t>Samuel to Saul</w:t>
            </w:r>
            <w:bookmarkEnd w:id="4020"/>
          </w:p>
          <w:p w14:paraId="6AD20C14" w14:textId="77777777" w:rsidR="00BD1388" w:rsidRPr="00D00961" w:rsidRDefault="00BD1388" w:rsidP="00F7239A">
            <w:pPr>
              <w:ind w:right="-8"/>
              <w:jc w:val="center"/>
              <w:rPr>
                <w:rFonts w:ascii="Times New Roman" w:hAnsi="Times New Roman"/>
                <w:b/>
                <w:sz w:val="18"/>
              </w:rPr>
            </w:pPr>
            <w:bookmarkStart w:id="4021" w:name="_Toc393738506"/>
            <w:r w:rsidRPr="00D00961">
              <w:rPr>
                <w:rFonts w:ascii="Times New Roman" w:hAnsi="Times New Roman"/>
                <w:b/>
                <w:sz w:val="18"/>
              </w:rPr>
              <w:t>(8–12)</w:t>
            </w:r>
            <w:bookmarkEnd w:id="4021"/>
          </w:p>
        </w:tc>
        <w:tc>
          <w:tcPr>
            <w:tcW w:w="1440" w:type="dxa"/>
            <w:tcBorders>
              <w:top w:val="single" w:sz="6" w:space="0" w:color="auto"/>
              <w:left w:val="single" w:sz="6" w:space="0" w:color="auto"/>
              <w:bottom w:val="single" w:sz="6" w:space="0" w:color="auto"/>
              <w:right w:val="single" w:sz="6" w:space="0" w:color="auto"/>
            </w:tcBorders>
            <w:vAlign w:val="center"/>
          </w:tcPr>
          <w:p w14:paraId="172658C6" w14:textId="77777777" w:rsidR="00BD1388" w:rsidRPr="00D00961" w:rsidRDefault="00BD1388" w:rsidP="00F7239A">
            <w:pPr>
              <w:ind w:right="-8"/>
              <w:jc w:val="center"/>
              <w:rPr>
                <w:rFonts w:ascii="Times New Roman" w:hAnsi="Times New Roman"/>
                <w:b/>
                <w:sz w:val="18"/>
              </w:rPr>
            </w:pPr>
            <w:bookmarkStart w:id="4022" w:name="_Toc393738507"/>
            <w:r w:rsidRPr="00D00961">
              <w:rPr>
                <w:rFonts w:ascii="Times New Roman" w:hAnsi="Times New Roman"/>
                <w:b/>
                <w:sz w:val="18"/>
              </w:rPr>
              <w:t>Saul</w:t>
            </w:r>
            <w:bookmarkEnd w:id="4022"/>
          </w:p>
          <w:p w14:paraId="352860FF" w14:textId="77777777" w:rsidR="00BD1388" w:rsidRPr="00D00961" w:rsidRDefault="00BD1388" w:rsidP="00F7239A">
            <w:pPr>
              <w:ind w:right="-8"/>
              <w:jc w:val="center"/>
              <w:rPr>
                <w:rFonts w:ascii="Times New Roman" w:hAnsi="Times New Roman"/>
                <w:b/>
                <w:sz w:val="18"/>
              </w:rPr>
            </w:pPr>
            <w:bookmarkStart w:id="4023" w:name="_Toc393738508"/>
            <w:r w:rsidRPr="00D00961">
              <w:rPr>
                <w:rFonts w:ascii="Times New Roman" w:hAnsi="Times New Roman"/>
                <w:b/>
                <w:sz w:val="18"/>
              </w:rPr>
              <w:t>Rejected</w:t>
            </w:r>
            <w:bookmarkEnd w:id="4023"/>
          </w:p>
          <w:p w14:paraId="691DF1E6" w14:textId="77777777" w:rsidR="00BD1388" w:rsidRPr="00D00961" w:rsidRDefault="00BD1388" w:rsidP="00F7239A">
            <w:pPr>
              <w:ind w:right="-8"/>
              <w:jc w:val="center"/>
              <w:rPr>
                <w:rFonts w:ascii="Times New Roman" w:hAnsi="Times New Roman"/>
                <w:b/>
                <w:sz w:val="18"/>
              </w:rPr>
            </w:pPr>
            <w:bookmarkStart w:id="4024" w:name="_Toc393738509"/>
            <w:r w:rsidRPr="00D00961">
              <w:rPr>
                <w:rFonts w:ascii="Times New Roman" w:hAnsi="Times New Roman"/>
                <w:b/>
                <w:sz w:val="18"/>
              </w:rPr>
              <w:t>(13–15)</w:t>
            </w:r>
            <w:bookmarkEnd w:id="4024"/>
          </w:p>
        </w:tc>
        <w:tc>
          <w:tcPr>
            <w:tcW w:w="2251" w:type="dxa"/>
            <w:tcBorders>
              <w:top w:val="single" w:sz="6" w:space="0" w:color="auto"/>
              <w:left w:val="single" w:sz="6" w:space="0" w:color="auto"/>
              <w:bottom w:val="single" w:sz="6" w:space="0" w:color="auto"/>
              <w:right w:val="single" w:sz="6" w:space="0" w:color="auto"/>
            </w:tcBorders>
            <w:vAlign w:val="center"/>
          </w:tcPr>
          <w:p w14:paraId="3CD5E789" w14:textId="77777777" w:rsidR="00BD1388" w:rsidRPr="00D00961" w:rsidRDefault="00BD1388" w:rsidP="00F7239A">
            <w:pPr>
              <w:ind w:right="-8"/>
              <w:jc w:val="center"/>
              <w:rPr>
                <w:rFonts w:ascii="Times New Roman" w:hAnsi="Times New Roman"/>
                <w:b/>
                <w:i/>
                <w:sz w:val="18"/>
              </w:rPr>
            </w:pPr>
            <w:bookmarkStart w:id="4025" w:name="_Toc393738510"/>
            <w:r w:rsidRPr="00D00961">
              <w:rPr>
                <w:rFonts w:ascii="Times New Roman" w:hAnsi="Times New Roman"/>
                <w:b/>
                <w:i/>
                <w:sz w:val="18"/>
              </w:rPr>
              <w:t>Transition #3</w:t>
            </w:r>
            <w:bookmarkEnd w:id="4025"/>
          </w:p>
          <w:p w14:paraId="75204A95" w14:textId="77777777" w:rsidR="00BD1388" w:rsidRPr="00D00961" w:rsidRDefault="00BD1388" w:rsidP="00F7239A">
            <w:pPr>
              <w:ind w:right="-8"/>
              <w:jc w:val="center"/>
              <w:rPr>
                <w:rFonts w:ascii="Times New Roman" w:hAnsi="Times New Roman"/>
                <w:b/>
                <w:sz w:val="18"/>
              </w:rPr>
            </w:pPr>
            <w:bookmarkStart w:id="4026" w:name="_Toc393738511"/>
            <w:r w:rsidRPr="00D00961">
              <w:rPr>
                <w:rFonts w:ascii="Times New Roman" w:hAnsi="Times New Roman"/>
                <w:b/>
                <w:sz w:val="18"/>
              </w:rPr>
              <w:t>Saul to David</w:t>
            </w:r>
            <w:bookmarkEnd w:id="4026"/>
          </w:p>
          <w:p w14:paraId="72DA31D5" w14:textId="77777777" w:rsidR="00BD1388" w:rsidRPr="00D00961" w:rsidRDefault="00BD1388" w:rsidP="00F7239A">
            <w:pPr>
              <w:ind w:right="-8"/>
              <w:jc w:val="center"/>
              <w:rPr>
                <w:rFonts w:ascii="Times New Roman" w:hAnsi="Times New Roman"/>
                <w:b/>
                <w:sz w:val="18"/>
              </w:rPr>
            </w:pPr>
            <w:bookmarkStart w:id="4027" w:name="_Toc393738512"/>
            <w:r w:rsidRPr="00D00961">
              <w:rPr>
                <w:rFonts w:ascii="Times New Roman" w:hAnsi="Times New Roman"/>
                <w:b/>
                <w:sz w:val="18"/>
              </w:rPr>
              <w:t>(16–31)</w:t>
            </w:r>
            <w:bookmarkEnd w:id="4027"/>
          </w:p>
        </w:tc>
      </w:tr>
      <w:tr w:rsidR="00BD1388" w:rsidRPr="00D00961" w14:paraId="7B5830DA" w14:textId="77777777" w:rsidTr="00F7239A">
        <w:tblPrEx>
          <w:tblCellMar>
            <w:top w:w="0" w:type="dxa"/>
            <w:bottom w:w="0" w:type="dxa"/>
          </w:tblCellMar>
        </w:tblPrEx>
        <w:trPr>
          <w:trHeight w:val="551"/>
        </w:trPr>
        <w:tc>
          <w:tcPr>
            <w:tcW w:w="9801" w:type="dxa"/>
            <w:gridSpan w:val="5"/>
            <w:tcBorders>
              <w:top w:val="single" w:sz="6" w:space="0" w:color="auto"/>
              <w:left w:val="single" w:sz="6" w:space="0" w:color="auto"/>
              <w:bottom w:val="single" w:sz="6" w:space="0" w:color="auto"/>
              <w:right w:val="single" w:sz="6" w:space="0" w:color="auto"/>
            </w:tcBorders>
            <w:vAlign w:val="center"/>
          </w:tcPr>
          <w:p w14:paraId="7733051D" w14:textId="77777777" w:rsidR="00BD1388" w:rsidRPr="00D00961" w:rsidRDefault="00BD1388" w:rsidP="00F7239A">
            <w:pPr>
              <w:ind w:right="-8"/>
              <w:jc w:val="center"/>
              <w:rPr>
                <w:rFonts w:ascii="Times New Roman" w:hAnsi="Times New Roman"/>
                <w:b/>
                <w:sz w:val="22"/>
              </w:rPr>
            </w:pPr>
            <w:bookmarkStart w:id="4028" w:name="_Toc393738513"/>
            <w:r w:rsidRPr="00D00961">
              <w:rPr>
                <w:rFonts w:ascii="Times New Roman" w:hAnsi="Times New Roman"/>
                <w:b/>
                <w:sz w:val="22"/>
              </w:rPr>
              <w:t>c. 94 Years</w:t>
            </w:r>
            <w:bookmarkEnd w:id="4028"/>
          </w:p>
        </w:tc>
      </w:tr>
      <w:tr w:rsidR="00BD1388" w:rsidRPr="00D00961" w14:paraId="0607E6B4" w14:textId="77777777" w:rsidTr="00F7239A">
        <w:tblPrEx>
          <w:tblCellMar>
            <w:top w:w="0" w:type="dxa"/>
            <w:bottom w:w="0" w:type="dxa"/>
          </w:tblCellMar>
        </w:tblPrEx>
        <w:trPr>
          <w:trHeight w:val="687"/>
        </w:trPr>
        <w:tc>
          <w:tcPr>
            <w:tcW w:w="9801" w:type="dxa"/>
            <w:gridSpan w:val="5"/>
            <w:tcBorders>
              <w:top w:val="single" w:sz="6" w:space="0" w:color="auto"/>
              <w:left w:val="single" w:sz="6" w:space="0" w:color="auto"/>
              <w:bottom w:val="single" w:sz="6" w:space="0" w:color="auto"/>
              <w:right w:val="single" w:sz="6" w:space="0" w:color="auto"/>
            </w:tcBorders>
            <w:vAlign w:val="center"/>
          </w:tcPr>
          <w:p w14:paraId="01571D33" w14:textId="77777777" w:rsidR="00BD1388" w:rsidRPr="00D00961" w:rsidRDefault="00BD1388" w:rsidP="00F7239A">
            <w:pPr>
              <w:ind w:right="-8"/>
              <w:jc w:val="center"/>
              <w:rPr>
                <w:rFonts w:ascii="Times New Roman" w:hAnsi="Times New Roman"/>
                <w:b/>
                <w:sz w:val="22"/>
              </w:rPr>
            </w:pPr>
            <w:bookmarkStart w:id="4029" w:name="_Toc393738514"/>
            <w:r w:rsidRPr="00D00961">
              <w:rPr>
                <w:rFonts w:ascii="Times New Roman" w:hAnsi="Times New Roman"/>
                <w:b/>
                <w:sz w:val="22"/>
              </w:rPr>
              <w:t xml:space="preserve">Birth of Samuel (1105 </w:t>
            </w:r>
            <w:r w:rsidRPr="00D00961">
              <w:rPr>
                <w:rFonts w:ascii="Times New Roman" w:hAnsi="Times New Roman"/>
                <w:b/>
                <w:sz w:val="18"/>
              </w:rPr>
              <w:t>BC</w:t>
            </w:r>
            <w:r w:rsidRPr="00D00961">
              <w:rPr>
                <w:rFonts w:ascii="Times New Roman" w:hAnsi="Times New Roman"/>
                <w:b/>
                <w:sz w:val="22"/>
              </w:rPr>
              <w:t xml:space="preserve">) to Death of Saul (1011 </w:t>
            </w:r>
            <w:r w:rsidRPr="00D00961">
              <w:rPr>
                <w:rFonts w:ascii="Times New Roman" w:hAnsi="Times New Roman"/>
                <w:b/>
                <w:sz w:val="18"/>
              </w:rPr>
              <w:t>BC</w:t>
            </w:r>
            <w:r w:rsidRPr="00D00961">
              <w:rPr>
                <w:rFonts w:ascii="Times New Roman" w:hAnsi="Times New Roman"/>
                <w:b/>
                <w:sz w:val="22"/>
              </w:rPr>
              <w:t>)</w:t>
            </w:r>
            <w:bookmarkEnd w:id="4029"/>
          </w:p>
        </w:tc>
      </w:tr>
    </w:tbl>
    <w:p w14:paraId="782A2B34" w14:textId="77777777" w:rsidR="00BD1388" w:rsidRPr="00D00961" w:rsidRDefault="00BD1388" w:rsidP="00184202">
      <w:pPr>
        <w:ind w:left="1276" w:right="-385" w:hanging="1276"/>
        <w:rPr>
          <w:rFonts w:ascii="Times New Roman" w:hAnsi="Times New Roman"/>
          <w:b/>
          <w:sz w:val="22"/>
        </w:rPr>
      </w:pPr>
    </w:p>
    <w:p w14:paraId="04C86EDA" w14:textId="77777777" w:rsidR="00BD1388" w:rsidRPr="00D00961" w:rsidRDefault="00BD1388" w:rsidP="00184202">
      <w:pPr>
        <w:ind w:left="1276" w:right="-385" w:hanging="1276"/>
        <w:outlineLvl w:val="0"/>
        <w:rPr>
          <w:rFonts w:ascii="Times New Roman" w:hAnsi="Times New Roman"/>
          <w:b/>
          <w:sz w:val="22"/>
        </w:rPr>
      </w:pPr>
      <w:bookmarkStart w:id="4030" w:name="_Toc393738515"/>
      <w:r w:rsidRPr="00D00961">
        <w:rPr>
          <w:rFonts w:ascii="Times New Roman" w:hAnsi="Times New Roman"/>
          <w:b/>
          <w:sz w:val="22"/>
          <w:u w:val="single"/>
        </w:rPr>
        <w:t>Key Word:</w:t>
      </w:r>
      <w:r w:rsidR="00184202" w:rsidRPr="00D00961">
        <w:rPr>
          <w:rFonts w:ascii="Times New Roman" w:hAnsi="Times New Roman"/>
          <w:b/>
          <w:sz w:val="22"/>
        </w:rPr>
        <w:tab/>
      </w:r>
      <w:r w:rsidRPr="00D00961">
        <w:rPr>
          <w:rFonts w:ascii="Times New Roman" w:hAnsi="Times New Roman"/>
          <w:b/>
          <w:sz w:val="22"/>
        </w:rPr>
        <w:t>Transition</w:t>
      </w:r>
      <w:bookmarkEnd w:id="4030"/>
    </w:p>
    <w:p w14:paraId="1851464A" w14:textId="77777777" w:rsidR="00BD1388" w:rsidRPr="00D00961" w:rsidRDefault="00BD1388" w:rsidP="00184202">
      <w:pPr>
        <w:ind w:left="1276" w:right="-385" w:hanging="1276"/>
        <w:rPr>
          <w:rFonts w:ascii="Times New Roman" w:hAnsi="Times New Roman"/>
          <w:b/>
          <w:sz w:val="22"/>
        </w:rPr>
      </w:pPr>
    </w:p>
    <w:p w14:paraId="010234FE" w14:textId="77777777" w:rsidR="00BD1388" w:rsidRPr="00D00961" w:rsidRDefault="00BD1388" w:rsidP="00184202">
      <w:pPr>
        <w:ind w:left="1276" w:right="-385" w:hanging="1276"/>
        <w:rPr>
          <w:rFonts w:ascii="Times New Roman" w:hAnsi="Times New Roman"/>
          <w:b/>
          <w:sz w:val="22"/>
        </w:rPr>
      </w:pPr>
      <w:bookmarkStart w:id="4031" w:name="_Toc393738516"/>
      <w:r w:rsidRPr="00D00961">
        <w:rPr>
          <w:rFonts w:ascii="Times New Roman" w:hAnsi="Times New Roman"/>
          <w:b/>
          <w:sz w:val="22"/>
          <w:u w:val="single"/>
        </w:rPr>
        <w:t>Key Verse</w:t>
      </w:r>
      <w:r w:rsidR="00184202" w:rsidRPr="00D00961">
        <w:rPr>
          <w:rFonts w:ascii="Times New Roman" w:hAnsi="Times New Roman"/>
          <w:b/>
          <w:sz w:val="22"/>
        </w:rPr>
        <w:t>:</w:t>
      </w:r>
      <w:r w:rsidR="00184202" w:rsidRPr="00D00961">
        <w:rPr>
          <w:rFonts w:ascii="Times New Roman" w:hAnsi="Times New Roman"/>
          <w:b/>
          <w:sz w:val="22"/>
        </w:rPr>
        <w:tab/>
      </w:r>
      <w:r w:rsidRPr="00D00961">
        <w:rPr>
          <w:rFonts w:ascii="Times New Roman" w:hAnsi="Times New Roman"/>
          <w:b/>
          <w:sz w:val="22"/>
        </w:rPr>
        <w:t>“[The people] said to [Samuel], ‘You are old and your sons do not walk in your ways; now appoint a king to lead us, such as all the other nations have</w:t>
      </w:r>
      <w:r w:rsidR="00C27D1E" w:rsidRPr="00D00961">
        <w:rPr>
          <w:rFonts w:ascii="Times New Roman" w:hAnsi="Times New Roman"/>
          <w:b/>
          <w:sz w:val="22"/>
        </w:rPr>
        <w:t>’</w:t>
      </w:r>
      <w:r w:rsidRPr="00D00961">
        <w:rPr>
          <w:rFonts w:ascii="Times New Roman" w:hAnsi="Times New Roman"/>
          <w:b/>
          <w:sz w:val="22"/>
        </w:rPr>
        <w:t>” (1 Samuel 8:5)</w:t>
      </w:r>
      <w:bookmarkEnd w:id="4031"/>
      <w:r w:rsidR="00184202" w:rsidRPr="00D00961">
        <w:rPr>
          <w:rFonts w:ascii="Times New Roman" w:hAnsi="Times New Roman"/>
          <w:b/>
          <w:sz w:val="22"/>
        </w:rPr>
        <w:t>.</w:t>
      </w:r>
      <w:r w:rsidRPr="00D00961">
        <w:rPr>
          <w:rFonts w:ascii="Times New Roman" w:hAnsi="Times New Roman"/>
          <w:vanish/>
          <w:sz w:val="18"/>
        </w:rPr>
        <w:t xml:space="preserve"> </w:t>
      </w:r>
      <w:r w:rsidRPr="00D00961">
        <w:rPr>
          <w:rFonts w:ascii="Times New Roman" w:hAnsi="Times New Roman"/>
          <w:vanish/>
          <w:sz w:val="10"/>
        </w:rPr>
        <w:t>“But now your [Saul’s] kingdom will not endure; the L</w:t>
      </w:r>
      <w:r w:rsidRPr="00D00961">
        <w:rPr>
          <w:rFonts w:ascii="Times New Roman" w:hAnsi="Times New Roman"/>
          <w:vanish/>
          <w:sz w:val="4"/>
        </w:rPr>
        <w:t>ORD</w:t>
      </w:r>
      <w:r w:rsidRPr="00D00961">
        <w:rPr>
          <w:rFonts w:ascii="Times New Roman" w:hAnsi="Times New Roman"/>
          <w:vanish/>
          <w:sz w:val="10"/>
        </w:rPr>
        <w:t xml:space="preserve"> has sought out a man after his own heart and appointed him leader of his people, because you have not kept the L</w:t>
      </w:r>
      <w:r w:rsidRPr="00D00961">
        <w:rPr>
          <w:rFonts w:ascii="Times New Roman" w:hAnsi="Times New Roman"/>
          <w:vanish/>
          <w:sz w:val="4"/>
        </w:rPr>
        <w:t>ORD</w:t>
      </w:r>
      <w:r w:rsidRPr="00D00961">
        <w:rPr>
          <w:rFonts w:ascii="Times New Roman" w:hAnsi="Times New Roman"/>
          <w:vanish/>
          <w:sz w:val="10"/>
        </w:rPr>
        <w:t>’s command” (1 Samuel 13:14)</w:t>
      </w:r>
    </w:p>
    <w:p w14:paraId="4CB798EA" w14:textId="77777777" w:rsidR="00BD1388" w:rsidRPr="00D00961" w:rsidRDefault="00BD1388">
      <w:pPr>
        <w:ind w:left="20" w:right="-385" w:hanging="20"/>
        <w:rPr>
          <w:rFonts w:ascii="Times New Roman" w:hAnsi="Times New Roman"/>
          <w:b/>
          <w:sz w:val="22"/>
        </w:rPr>
      </w:pPr>
    </w:p>
    <w:p w14:paraId="3A721C08" w14:textId="77777777" w:rsidR="00BD1388" w:rsidRPr="00D00961" w:rsidRDefault="00BD1388" w:rsidP="007B5590">
      <w:pPr>
        <w:ind w:left="20" w:right="-385" w:hanging="20"/>
        <w:outlineLvl w:val="0"/>
        <w:rPr>
          <w:rFonts w:ascii="Times New Roman" w:hAnsi="Times New Roman"/>
          <w:b/>
          <w:sz w:val="22"/>
        </w:rPr>
      </w:pPr>
      <w:bookmarkStart w:id="4032" w:name="_Toc393738517"/>
      <w:r w:rsidRPr="00D00961">
        <w:rPr>
          <w:rFonts w:ascii="Times New Roman" w:hAnsi="Times New Roman"/>
          <w:b/>
          <w:sz w:val="22"/>
          <w:u w:val="single"/>
        </w:rPr>
        <w:t>Summary Statement</w:t>
      </w:r>
      <w:r w:rsidRPr="00D00961">
        <w:rPr>
          <w:rFonts w:ascii="Times New Roman" w:hAnsi="Times New Roman"/>
          <w:b/>
          <w:sz w:val="22"/>
        </w:rPr>
        <w:t>:</w:t>
      </w:r>
      <w:bookmarkEnd w:id="4032"/>
    </w:p>
    <w:p w14:paraId="46AA27BD" w14:textId="77777777" w:rsidR="00BD1388" w:rsidRPr="00D00961" w:rsidRDefault="00C82B84">
      <w:pPr>
        <w:ind w:right="-385"/>
        <w:rPr>
          <w:rFonts w:ascii="Times New Roman" w:hAnsi="Times New Roman"/>
          <w:b/>
          <w:sz w:val="22"/>
        </w:rPr>
      </w:pPr>
      <w:bookmarkStart w:id="4033" w:name="_Toc393738518"/>
      <w:r w:rsidRPr="00D00961">
        <w:rPr>
          <w:rFonts w:ascii="Times New Roman" w:hAnsi="Times New Roman"/>
          <w:b/>
          <w:sz w:val="22"/>
        </w:rPr>
        <w:t>The reason God transitioned Israel from a degenerate theocracy under Eli and Samuel to a monarchy under Saul and David was to show that he delegated his rule to Davidic kings for them to rule justly</w:t>
      </w:r>
      <w:r w:rsidR="00BD1388" w:rsidRPr="00D00961">
        <w:rPr>
          <w:rFonts w:ascii="Times New Roman" w:hAnsi="Times New Roman"/>
          <w:b/>
          <w:sz w:val="22"/>
        </w:rPr>
        <w:t>.</w:t>
      </w:r>
      <w:bookmarkEnd w:id="4033"/>
    </w:p>
    <w:p w14:paraId="08C3466B" w14:textId="77777777" w:rsidR="00BD1388" w:rsidRPr="00D00961" w:rsidRDefault="00BD1388">
      <w:pPr>
        <w:ind w:left="20" w:right="-385" w:hanging="20"/>
        <w:rPr>
          <w:rFonts w:ascii="Times New Roman" w:hAnsi="Times New Roman"/>
          <w:b/>
          <w:sz w:val="22"/>
        </w:rPr>
      </w:pPr>
    </w:p>
    <w:p w14:paraId="467138A8" w14:textId="77777777" w:rsidR="00BD1388" w:rsidRPr="00D00961" w:rsidRDefault="00BD1388" w:rsidP="007B5590">
      <w:pPr>
        <w:ind w:left="20" w:right="-385" w:hanging="20"/>
        <w:outlineLvl w:val="0"/>
        <w:rPr>
          <w:rFonts w:ascii="Times New Roman" w:hAnsi="Times New Roman"/>
          <w:b/>
          <w:sz w:val="22"/>
        </w:rPr>
      </w:pPr>
      <w:bookmarkStart w:id="4034" w:name="_Toc393738519"/>
      <w:r w:rsidRPr="00D00961">
        <w:rPr>
          <w:rFonts w:ascii="Times New Roman" w:hAnsi="Times New Roman"/>
          <w:b/>
          <w:sz w:val="22"/>
          <w:u w:val="single"/>
        </w:rPr>
        <w:t>Applications</w:t>
      </w:r>
      <w:r w:rsidRPr="00D00961">
        <w:rPr>
          <w:rFonts w:ascii="Times New Roman" w:hAnsi="Times New Roman"/>
          <w:b/>
          <w:sz w:val="22"/>
        </w:rPr>
        <w:t>:</w:t>
      </w:r>
      <w:bookmarkEnd w:id="4034"/>
    </w:p>
    <w:p w14:paraId="0097714F" w14:textId="77777777" w:rsidR="00BD1388" w:rsidRPr="00D00961" w:rsidRDefault="00BD1388" w:rsidP="007B5590">
      <w:pPr>
        <w:ind w:right="-385"/>
        <w:outlineLvl w:val="0"/>
        <w:rPr>
          <w:rFonts w:ascii="Times New Roman" w:hAnsi="Times New Roman"/>
          <w:b/>
          <w:sz w:val="22"/>
        </w:rPr>
      </w:pPr>
      <w:bookmarkStart w:id="4035" w:name="_Toc393738520"/>
      <w:r w:rsidRPr="00D00961">
        <w:rPr>
          <w:rFonts w:ascii="Times New Roman" w:hAnsi="Times New Roman"/>
          <w:b/>
          <w:sz w:val="22"/>
        </w:rPr>
        <w:t>Ability to handle transitions comes from honoring God.</w:t>
      </w:r>
      <w:bookmarkEnd w:id="4035"/>
    </w:p>
    <w:p w14:paraId="4CE282DE" w14:textId="77777777" w:rsidR="00BD1388" w:rsidRPr="00D00961" w:rsidRDefault="00BD1388">
      <w:pPr>
        <w:ind w:right="-385"/>
        <w:rPr>
          <w:rFonts w:ascii="Times New Roman" w:hAnsi="Times New Roman"/>
          <w:b/>
          <w:sz w:val="22"/>
        </w:rPr>
      </w:pPr>
    </w:p>
    <w:p w14:paraId="28C36E12" w14:textId="77777777" w:rsidR="00BD1388" w:rsidRPr="00D00961" w:rsidRDefault="00BD1388">
      <w:pPr>
        <w:ind w:right="-385"/>
        <w:rPr>
          <w:rFonts w:ascii="Times New Roman" w:hAnsi="Times New Roman"/>
          <w:b/>
          <w:sz w:val="22"/>
        </w:rPr>
      </w:pPr>
      <w:bookmarkStart w:id="4036" w:name="_Toc393738521"/>
      <w:r w:rsidRPr="00D00961">
        <w:rPr>
          <w:rFonts w:ascii="Times New Roman" w:hAnsi="Times New Roman"/>
          <w:b/>
          <w:sz w:val="22"/>
        </w:rPr>
        <w:t>God raises or lowers us based upon whether we honor or dishonor him: “Those who honor me I will honor, but those who despise me will be disdained” (2:30).</w:t>
      </w:r>
      <w:bookmarkEnd w:id="4036"/>
    </w:p>
    <w:p w14:paraId="6C626B4C" w14:textId="77777777" w:rsidR="00BD1388" w:rsidRPr="00D00961" w:rsidRDefault="00BD1388">
      <w:pPr>
        <w:ind w:left="980" w:right="-385" w:hanging="420"/>
        <w:rPr>
          <w:rFonts w:ascii="Times New Roman" w:hAnsi="Times New Roman"/>
          <w:b/>
          <w:sz w:val="22"/>
        </w:rPr>
      </w:pPr>
    </w:p>
    <w:p w14:paraId="16BB3CBF" w14:textId="77777777" w:rsidR="00BD1388" w:rsidRPr="00D00961" w:rsidRDefault="00BD1388">
      <w:pPr>
        <w:ind w:left="980" w:right="-385" w:hanging="420"/>
        <w:rPr>
          <w:rFonts w:ascii="Times New Roman" w:hAnsi="Times New Roman"/>
          <w:b/>
          <w:sz w:val="22"/>
        </w:rPr>
      </w:pPr>
      <w:bookmarkStart w:id="4037" w:name="_Toc393738522"/>
      <w:r w:rsidRPr="00D00961">
        <w:rPr>
          <w:rFonts w:ascii="Times New Roman" w:hAnsi="Times New Roman"/>
          <w:b/>
          <w:sz w:val="22"/>
        </w:rPr>
        <w:t>1)</w:t>
      </w:r>
      <w:r w:rsidRPr="00D00961">
        <w:rPr>
          <w:rFonts w:ascii="Times New Roman" w:hAnsi="Times New Roman"/>
          <w:b/>
          <w:sz w:val="22"/>
        </w:rPr>
        <w:tab/>
        <w:t>God blesses obedience: “to obey is better then sacrifice” (15:22).</w:t>
      </w:r>
      <w:bookmarkEnd w:id="4037"/>
    </w:p>
    <w:p w14:paraId="281621DD" w14:textId="77777777" w:rsidR="00BD1388" w:rsidRPr="00D00961" w:rsidRDefault="00BD1388">
      <w:pPr>
        <w:ind w:left="980" w:right="-385" w:hanging="420"/>
        <w:rPr>
          <w:rFonts w:ascii="Times New Roman" w:hAnsi="Times New Roman"/>
          <w:b/>
          <w:sz w:val="22"/>
        </w:rPr>
      </w:pPr>
      <w:bookmarkStart w:id="4038" w:name="_Toc393738523"/>
      <w:r w:rsidRPr="00D00961">
        <w:rPr>
          <w:rFonts w:ascii="Times New Roman" w:hAnsi="Times New Roman"/>
          <w:b/>
          <w:sz w:val="22"/>
        </w:rPr>
        <w:t>2)</w:t>
      </w:r>
      <w:r w:rsidRPr="00D00961">
        <w:rPr>
          <w:rFonts w:ascii="Times New Roman" w:hAnsi="Times New Roman"/>
          <w:b/>
          <w:sz w:val="22"/>
        </w:rPr>
        <w:tab/>
        <w:t>God disdains mere show: “the L</w:t>
      </w:r>
      <w:r w:rsidRPr="00D00961">
        <w:rPr>
          <w:rFonts w:ascii="Times New Roman" w:hAnsi="Times New Roman"/>
          <w:b/>
          <w:sz w:val="20"/>
        </w:rPr>
        <w:t>ORD</w:t>
      </w:r>
      <w:r w:rsidRPr="00D00961">
        <w:rPr>
          <w:rFonts w:ascii="Times New Roman" w:hAnsi="Times New Roman"/>
          <w:b/>
          <w:sz w:val="22"/>
        </w:rPr>
        <w:t xml:space="preserve"> does not see as man sees” (16:7).</w:t>
      </w:r>
      <w:bookmarkEnd w:id="4038"/>
    </w:p>
    <w:p w14:paraId="741DD0C8"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bookmarkStart w:id="4039" w:name="_Toc393738524"/>
      <w:r w:rsidRPr="00D00961">
        <w:rPr>
          <w:rFonts w:ascii="Times New Roman" w:hAnsi="Times New Roman"/>
          <w:b/>
          <w:sz w:val="44"/>
        </w:rPr>
        <w:lastRenderedPageBreak/>
        <w:t>1 Samuel</w:t>
      </w:r>
      <w:bookmarkEnd w:id="4039"/>
    </w:p>
    <w:p w14:paraId="36DF7D05" w14:textId="77777777" w:rsidR="00BD1388" w:rsidRPr="00D00961" w:rsidRDefault="00BD1388">
      <w:pPr>
        <w:tabs>
          <w:tab w:val="left" w:pos="360"/>
        </w:tabs>
        <w:ind w:left="360" w:right="-385" w:hanging="360"/>
        <w:jc w:val="center"/>
        <w:rPr>
          <w:rFonts w:ascii="Times New Roman" w:hAnsi="Times New Roman"/>
          <w:b/>
          <w:sz w:val="32"/>
        </w:rPr>
      </w:pPr>
    </w:p>
    <w:p w14:paraId="36CC061A" w14:textId="77777777" w:rsidR="00BD1388" w:rsidRPr="00D00961" w:rsidRDefault="00BD1388" w:rsidP="007B5590">
      <w:pPr>
        <w:tabs>
          <w:tab w:val="left" w:pos="360"/>
        </w:tabs>
        <w:ind w:left="360" w:right="-385" w:hanging="360"/>
        <w:jc w:val="center"/>
        <w:outlineLvl w:val="0"/>
        <w:rPr>
          <w:rFonts w:ascii="Times New Roman" w:hAnsi="Times New Roman"/>
          <w:b/>
          <w:sz w:val="18"/>
        </w:rPr>
      </w:pPr>
      <w:bookmarkStart w:id="4040" w:name="_Toc393738525"/>
      <w:r w:rsidRPr="00D00961">
        <w:rPr>
          <w:rFonts w:ascii="Times New Roman" w:hAnsi="Times New Roman"/>
          <w:b/>
          <w:sz w:val="32"/>
        </w:rPr>
        <w:t>Introduction</w:t>
      </w:r>
      <w:bookmarkEnd w:id="4040"/>
    </w:p>
    <w:p w14:paraId="4C12F2C1" w14:textId="77777777" w:rsidR="00BD1388" w:rsidRPr="00D00961" w:rsidRDefault="00BD1388">
      <w:pPr>
        <w:tabs>
          <w:tab w:val="left" w:pos="360"/>
        </w:tabs>
        <w:ind w:left="360" w:right="-385" w:hanging="360"/>
        <w:rPr>
          <w:rFonts w:ascii="Times New Roman" w:hAnsi="Times New Roman"/>
          <w:b/>
          <w:sz w:val="22"/>
        </w:rPr>
      </w:pPr>
    </w:p>
    <w:p w14:paraId="0DF7B1C1" w14:textId="77777777" w:rsidR="00BD1388" w:rsidRPr="00D00961" w:rsidRDefault="00BD1388">
      <w:pPr>
        <w:tabs>
          <w:tab w:val="left" w:pos="360"/>
        </w:tabs>
        <w:ind w:left="360" w:right="-385" w:hanging="360"/>
        <w:rPr>
          <w:rFonts w:ascii="Times New Roman" w:hAnsi="Times New Roman"/>
          <w:b/>
          <w:sz w:val="22"/>
        </w:rPr>
      </w:pPr>
      <w:bookmarkStart w:id="4041" w:name="_Toc393738526"/>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"Samuel" (</w:t>
      </w:r>
      <w:r w:rsidR="00854AB2" w:rsidRPr="00D00961">
        <w:rPr>
          <w:rFonts w:ascii="Times New Roman" w:hAnsi="Times New Roman"/>
          <w:sz w:val="22"/>
        </w:rPr>
        <w:t>lae</w:t>
      </w:r>
      <w:r w:rsidR="00A079F3" w:rsidRPr="00D00961">
        <w:rPr>
          <w:rFonts w:ascii="Times New Roman" w:hAnsi="Times New Roman"/>
          <w:sz w:val="22"/>
        </w:rPr>
        <w:t>W</w:t>
      </w:r>
      <w:r w:rsidRPr="00D00961">
        <w:rPr>
          <w:rFonts w:ascii="Times New Roman" w:hAnsi="Times New Roman"/>
          <w:sz w:val="22"/>
        </w:rPr>
        <w:t>mv</w:t>
      </w:r>
      <w:r w:rsidR="00854AB2" w:rsidRPr="00D00961">
        <w:rPr>
          <w:rFonts w:ascii="Times New Roman" w:hAnsi="Times New Roman"/>
          <w:sz w:val="22"/>
        </w:rPr>
        <w:t>.</w:t>
      </w:r>
      <w:r w:rsidRPr="00D00961">
        <w:rPr>
          <w:rFonts w:ascii="Times New Roman" w:hAnsi="Times New Roman"/>
          <w:i/>
          <w:sz w:val="22"/>
        </w:rPr>
        <w:t xml:space="preserve"> semuel</w:t>
      </w:r>
      <w:r w:rsidRPr="00D00961">
        <w:rPr>
          <w:rFonts w:ascii="Times New Roman" w:hAnsi="Times New Roman"/>
          <w:sz w:val="22"/>
        </w:rPr>
        <w:t>) means "name of El [God]" or "his name is El [God]" (BDB 1028d 1) from the compound of mv</w:t>
      </w:r>
      <w:r w:rsidR="006D5693" w:rsidRPr="00D00961">
        <w:rPr>
          <w:rFonts w:ascii="Times New Roman" w:hAnsi="Times New Roman"/>
          <w:sz w:val="22"/>
        </w:rPr>
        <w:t>e</w:t>
      </w:r>
      <w:r w:rsidRPr="00D00961">
        <w:rPr>
          <w:rFonts w:ascii="Times New Roman" w:hAnsi="Times New Roman"/>
          <w:sz w:val="22"/>
        </w:rPr>
        <w:t>, "name," and la</w:t>
      </w:r>
      <w:r w:rsidR="006D5693" w:rsidRPr="00D00961">
        <w:rPr>
          <w:rFonts w:ascii="Times New Roman" w:hAnsi="Times New Roman"/>
          <w:sz w:val="22"/>
        </w:rPr>
        <w:t>e</w:t>
      </w:r>
      <w:r w:rsidRPr="00D00961">
        <w:rPr>
          <w:rFonts w:ascii="Times New Roman" w:hAnsi="Times New Roman"/>
          <w:sz w:val="22"/>
        </w:rPr>
        <w:t xml:space="preserve">, "El," the singular form of  </w:t>
      </w:r>
      <w:r w:rsidR="00D41FAA" w:rsidRPr="00D00961">
        <w:rPr>
          <w:rFonts w:ascii="Times New Roman" w:hAnsi="Times New Roman"/>
          <w:sz w:val="22"/>
        </w:rPr>
        <w:t>~</w:t>
      </w:r>
      <w:r w:rsidRPr="00D00961">
        <w:rPr>
          <w:rFonts w:ascii="Times New Roman" w:hAnsi="Times New Roman"/>
          <w:sz w:val="22"/>
        </w:rPr>
        <w:t>h</w:t>
      </w:r>
      <w:r w:rsidR="00141DB3" w:rsidRPr="00D00961">
        <w:rPr>
          <w:rFonts w:ascii="Times New Roman" w:hAnsi="Times New Roman"/>
          <w:sz w:val="22"/>
        </w:rPr>
        <w:t>iA</w:t>
      </w:r>
      <w:r w:rsidRPr="00D00961">
        <w:rPr>
          <w:rFonts w:ascii="Times New Roman" w:hAnsi="Times New Roman"/>
          <w:sz w:val="22"/>
        </w:rPr>
        <w:t>la,, "Elohim."  It also sounds similar to the Hebrew for "heard of God" (from lm</w:t>
      </w:r>
      <w:r w:rsidR="00414653" w:rsidRPr="00D00961">
        <w:rPr>
          <w:rFonts w:ascii="Times New Roman" w:hAnsi="Times New Roman"/>
          <w:sz w:val="22"/>
        </w:rPr>
        <w:t>;</w:t>
      </w:r>
      <w:r w:rsidR="003863FA" w:rsidRPr="00D00961">
        <w:rPr>
          <w:rFonts w:ascii="Times New Roman" w:hAnsi="Times New Roman"/>
          <w:sz w:val="22"/>
        </w:rPr>
        <w:t>;</w:t>
      </w:r>
      <w:r w:rsidRPr="00D00961">
        <w:rPr>
          <w:rFonts w:ascii="Times New Roman" w:hAnsi="Times New Roman"/>
          <w:sz w:val="22"/>
        </w:rPr>
        <w:t>v</w:t>
      </w:r>
      <w:r w:rsidR="003863FA" w:rsidRPr="00D00961">
        <w:rPr>
          <w:rFonts w:ascii="Times New Roman" w:hAnsi="Times New Roman"/>
          <w:sz w:val="22"/>
        </w:rPr>
        <w:t>"</w:t>
      </w:r>
      <w:r w:rsidR="00414653" w:rsidRPr="00D00961">
        <w:rPr>
          <w:rFonts w:ascii="Times New Roman" w:hAnsi="Times New Roman"/>
          <w:sz w:val="22"/>
        </w:rPr>
        <w:t>;</w:t>
      </w:r>
      <w:r w:rsidRPr="00D00961">
        <w:rPr>
          <w:rFonts w:ascii="Times New Roman" w:hAnsi="Times New Roman"/>
          <w:sz w:val="22"/>
        </w:rPr>
        <w:t xml:space="preserve"> cf. 1 Sam. 1:20).  The Books of Samuel in the earliest Hebrew manuscripts formed a single scroll simply entitled "Samuel" after the first important character in the account.  The Septuagint was the first translation to divide the book into the two titles First Kingdoms and Second Kingdoms.  First and Second Kings then followed with the titles Third Kingdoms and Fourth Kingdoms.</w:t>
      </w:r>
      <w:bookmarkEnd w:id="4041"/>
    </w:p>
    <w:p w14:paraId="726AF235" w14:textId="77777777" w:rsidR="00BD1388" w:rsidRPr="00D00961" w:rsidRDefault="00BD1388">
      <w:pPr>
        <w:tabs>
          <w:tab w:val="left" w:pos="360"/>
        </w:tabs>
        <w:ind w:left="360" w:right="-385" w:hanging="360"/>
        <w:rPr>
          <w:rFonts w:ascii="Times New Roman" w:hAnsi="Times New Roman"/>
          <w:b/>
          <w:sz w:val="22"/>
        </w:rPr>
      </w:pPr>
    </w:p>
    <w:p w14:paraId="0BDAC4D5" w14:textId="77777777" w:rsidR="00BD1388" w:rsidRPr="00D00961" w:rsidRDefault="00BD1388">
      <w:pPr>
        <w:tabs>
          <w:tab w:val="left" w:pos="360"/>
        </w:tabs>
        <w:ind w:left="360" w:right="-385" w:hanging="360"/>
        <w:rPr>
          <w:rFonts w:ascii="Times New Roman" w:hAnsi="Times New Roman"/>
          <w:b/>
          <w:sz w:val="22"/>
        </w:rPr>
      </w:pPr>
      <w:bookmarkStart w:id="4042" w:name="_Toc393738527"/>
      <w:r w:rsidRPr="00D00961">
        <w:rPr>
          <w:rFonts w:ascii="Times New Roman" w:hAnsi="Times New Roman"/>
          <w:b/>
          <w:sz w:val="22"/>
        </w:rPr>
        <w:t>II. Authorship</w:t>
      </w:r>
      <w:bookmarkEnd w:id="4042"/>
    </w:p>
    <w:p w14:paraId="62BDD04E" w14:textId="77777777" w:rsidR="00BD1388" w:rsidRPr="00D00961" w:rsidRDefault="00BD1388">
      <w:pPr>
        <w:tabs>
          <w:tab w:val="left" w:pos="720"/>
        </w:tabs>
        <w:ind w:left="720" w:right="-385" w:hanging="360"/>
        <w:rPr>
          <w:rFonts w:ascii="Times New Roman" w:hAnsi="Times New Roman"/>
          <w:sz w:val="22"/>
        </w:rPr>
      </w:pPr>
    </w:p>
    <w:p w14:paraId="26ED31A1" w14:textId="77777777" w:rsidR="00BD1388" w:rsidRPr="00D00961" w:rsidRDefault="00BD1388">
      <w:pPr>
        <w:tabs>
          <w:tab w:val="left" w:pos="720"/>
        </w:tabs>
        <w:ind w:left="720" w:right="-385" w:hanging="360"/>
        <w:rPr>
          <w:rFonts w:ascii="Times New Roman" w:hAnsi="Times New Roman"/>
          <w:sz w:val="22"/>
        </w:rPr>
      </w:pPr>
      <w:bookmarkStart w:id="4043" w:name="_Toc393738528"/>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xml:space="preserve">: The Jewish </w:t>
      </w:r>
      <w:r w:rsidR="00A079F3" w:rsidRPr="00D00961">
        <w:rPr>
          <w:rFonts w:ascii="Times New Roman" w:hAnsi="Times New Roman"/>
          <w:sz w:val="22"/>
        </w:rPr>
        <w:t>Talmudic</w:t>
      </w:r>
      <w:r w:rsidRPr="00D00961">
        <w:rPr>
          <w:rFonts w:ascii="Times New Roman" w:hAnsi="Times New Roman"/>
          <w:sz w:val="22"/>
        </w:rPr>
        <w:t xml:space="preserve"> tradition ascribed authorship of 1-2 Samuel to Samuel, but he could not have written past 1 Samuel 25:1 as this verse records his death.  First Chronicles 29:29 notes "the Book of Samuel the Seer," "the Book of Nathan the Prophet," and "the Book of Gad the Seer."  This may be a reference to the threefold authorship of the Books of Samuel </w:t>
      </w:r>
      <w:r w:rsidR="00A079F3" w:rsidRPr="00D00961">
        <w:rPr>
          <w:rFonts w:ascii="Times New Roman" w:hAnsi="Times New Roman"/>
          <w:sz w:val="22"/>
        </w:rPr>
        <w:t>that</w:t>
      </w:r>
      <w:r w:rsidRPr="00D00961">
        <w:rPr>
          <w:rFonts w:ascii="Times New Roman" w:hAnsi="Times New Roman"/>
          <w:sz w:val="22"/>
        </w:rPr>
        <w:t xml:space="preserve"> may have been complied in their final form by a member of the prophetic school.  Since First and Second Samuel originally formed a single scroll entitled "Samuel," this may account for his name being attached to both books.</w:t>
      </w:r>
      <w:bookmarkEnd w:id="4043"/>
    </w:p>
    <w:p w14:paraId="7495B98A" w14:textId="77777777" w:rsidR="00BD1388" w:rsidRPr="00D00961" w:rsidRDefault="00BD1388">
      <w:pPr>
        <w:tabs>
          <w:tab w:val="left" w:pos="720"/>
        </w:tabs>
        <w:ind w:left="720" w:right="-385" w:hanging="360"/>
        <w:rPr>
          <w:rFonts w:ascii="Times New Roman" w:hAnsi="Times New Roman"/>
          <w:sz w:val="22"/>
        </w:rPr>
      </w:pPr>
    </w:p>
    <w:p w14:paraId="2EFBCAFC" w14:textId="77777777" w:rsidR="00BD1388" w:rsidRPr="00D00961" w:rsidRDefault="00BD1388">
      <w:pPr>
        <w:tabs>
          <w:tab w:val="left" w:pos="720"/>
        </w:tabs>
        <w:ind w:left="720" w:right="-385" w:hanging="360"/>
        <w:rPr>
          <w:rFonts w:ascii="Times New Roman" w:hAnsi="Times New Roman"/>
          <w:sz w:val="22"/>
        </w:rPr>
      </w:pPr>
      <w:bookmarkStart w:id="4044" w:name="_Toc393738529"/>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xml:space="preserve">: The author refers to Samuel's written record of the regulations of the kingship (1 Sam. 10:25), so writing a book was not out of the ordinary for Samuel.  As head of a company of prophets (1 Sam. 10:5; 19:20) he is the most likely candidate </w:t>
      </w:r>
      <w:r w:rsidR="00563521" w:rsidRPr="00D00961">
        <w:rPr>
          <w:rFonts w:ascii="Times New Roman" w:hAnsi="Times New Roman"/>
          <w:sz w:val="22"/>
        </w:rPr>
        <w:t>to author</w:t>
      </w:r>
      <w:r w:rsidRPr="00D00961">
        <w:rPr>
          <w:rFonts w:ascii="Times New Roman" w:hAnsi="Times New Roman"/>
          <w:sz w:val="22"/>
        </w:rPr>
        <w:t xml:space="preserve"> the first book up to chapter 25.</w:t>
      </w:r>
      <w:bookmarkEnd w:id="4044"/>
      <w:r w:rsidRPr="00D00961">
        <w:rPr>
          <w:rFonts w:ascii="Times New Roman" w:hAnsi="Times New Roman"/>
          <w:sz w:val="22"/>
        </w:rPr>
        <w:t xml:space="preserve">  </w:t>
      </w:r>
    </w:p>
    <w:p w14:paraId="0CA6F619" w14:textId="77777777" w:rsidR="00BD1388" w:rsidRPr="00D00961" w:rsidRDefault="00BD1388">
      <w:pPr>
        <w:tabs>
          <w:tab w:val="left" w:pos="360"/>
        </w:tabs>
        <w:ind w:left="360" w:right="-385" w:hanging="360"/>
        <w:rPr>
          <w:rFonts w:ascii="Times New Roman" w:hAnsi="Times New Roman"/>
          <w:b/>
          <w:sz w:val="22"/>
        </w:rPr>
      </w:pPr>
    </w:p>
    <w:p w14:paraId="7C3BDAAB" w14:textId="77777777" w:rsidR="00BD1388" w:rsidRPr="00D00961" w:rsidRDefault="00BD1388">
      <w:pPr>
        <w:tabs>
          <w:tab w:val="left" w:pos="360"/>
        </w:tabs>
        <w:ind w:left="360" w:right="-385" w:hanging="360"/>
        <w:rPr>
          <w:rFonts w:ascii="Times New Roman" w:hAnsi="Times New Roman"/>
          <w:b/>
          <w:sz w:val="22"/>
        </w:rPr>
      </w:pPr>
      <w:bookmarkStart w:id="4045" w:name="_Toc393738530"/>
      <w:r w:rsidRPr="00D00961">
        <w:rPr>
          <w:rFonts w:ascii="Times New Roman" w:hAnsi="Times New Roman"/>
          <w:b/>
          <w:sz w:val="22"/>
        </w:rPr>
        <w:t>III. Circumstances</w:t>
      </w:r>
      <w:bookmarkEnd w:id="4045"/>
    </w:p>
    <w:p w14:paraId="1F40DE2A" w14:textId="77777777" w:rsidR="00BD1388" w:rsidRPr="00D00961" w:rsidRDefault="00BD1388">
      <w:pPr>
        <w:tabs>
          <w:tab w:val="left" w:pos="720"/>
        </w:tabs>
        <w:ind w:left="720" w:right="-385" w:hanging="360"/>
        <w:rPr>
          <w:rFonts w:ascii="Times New Roman" w:hAnsi="Times New Roman"/>
          <w:sz w:val="22"/>
        </w:rPr>
      </w:pPr>
    </w:p>
    <w:p w14:paraId="1697B778" w14:textId="77777777" w:rsidR="00BD1388" w:rsidRPr="00D00961" w:rsidRDefault="00BD1388">
      <w:pPr>
        <w:tabs>
          <w:tab w:val="left" w:pos="720"/>
        </w:tabs>
        <w:ind w:left="720" w:right="-385" w:hanging="360"/>
        <w:rPr>
          <w:rFonts w:ascii="Times New Roman" w:hAnsi="Times New Roman"/>
          <w:sz w:val="22"/>
        </w:rPr>
      </w:pPr>
      <w:bookmarkStart w:id="4046" w:name="_Toc393738531"/>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Although 1 Samuel 1–24 was recorded by Samuel at the end of his life (born ca.</w:t>
      </w:r>
      <w:r w:rsidRPr="00D00961">
        <w:rPr>
          <w:rFonts w:ascii="Times New Roman" w:hAnsi="Times New Roman"/>
          <w:i/>
          <w:sz w:val="22"/>
        </w:rPr>
        <w:t xml:space="preserve"> </w:t>
      </w:r>
      <w:r w:rsidRPr="00D00961">
        <w:rPr>
          <w:rFonts w:ascii="Times New Roman" w:hAnsi="Times New Roman"/>
          <w:sz w:val="22"/>
        </w:rPr>
        <w:t xml:space="preserve">1105 </w:t>
      </w:r>
      <w:r w:rsidRPr="00D00961">
        <w:rPr>
          <w:rFonts w:ascii="Times New Roman" w:hAnsi="Times New Roman"/>
          <w:sz w:val="18"/>
        </w:rPr>
        <w:t>BC</w:t>
      </w:r>
      <w:r w:rsidRPr="00D00961">
        <w:rPr>
          <w:rFonts w:ascii="Times New Roman" w:hAnsi="Times New Roman"/>
          <w:sz w:val="22"/>
        </w:rPr>
        <w:t>, died ca.</w:t>
      </w:r>
      <w:r w:rsidRPr="00D00961">
        <w:rPr>
          <w:rFonts w:ascii="Times New Roman" w:hAnsi="Times New Roman"/>
          <w:i/>
          <w:sz w:val="22"/>
        </w:rPr>
        <w:t xml:space="preserve"> </w:t>
      </w:r>
      <w:r w:rsidRPr="00D00961">
        <w:rPr>
          <w:rFonts w:ascii="Times New Roman" w:hAnsi="Times New Roman"/>
          <w:sz w:val="22"/>
        </w:rPr>
        <w:t xml:space="preserve">1015 </w:t>
      </w:r>
      <w:r w:rsidRPr="00D00961">
        <w:rPr>
          <w:rFonts w:ascii="Times New Roman" w:hAnsi="Times New Roman"/>
          <w:sz w:val="18"/>
        </w:rPr>
        <w:t>BC</w:t>
      </w:r>
      <w:r w:rsidRPr="00D00961">
        <w:rPr>
          <w:rFonts w:ascii="Times New Roman" w:hAnsi="Times New Roman"/>
          <w:sz w:val="22"/>
        </w:rPr>
        <w:t xml:space="preserve">), the </w:t>
      </w:r>
      <w:r w:rsidR="00350808" w:rsidRPr="00D00961">
        <w:rPr>
          <w:rFonts w:ascii="Times New Roman" w:hAnsi="Times New Roman"/>
          <w:sz w:val="22"/>
        </w:rPr>
        <w:t>rest</w:t>
      </w:r>
      <w:r w:rsidRPr="00D00961">
        <w:rPr>
          <w:rFonts w:ascii="Times New Roman" w:hAnsi="Times New Roman"/>
          <w:sz w:val="22"/>
        </w:rPr>
        <w:t xml:space="preserve"> of the Books of Samuel must have been </w:t>
      </w:r>
      <w:r w:rsidR="00350808" w:rsidRPr="00D00961">
        <w:rPr>
          <w:rFonts w:ascii="Times New Roman" w:hAnsi="Times New Roman"/>
          <w:sz w:val="22"/>
        </w:rPr>
        <w:t>written</w:t>
      </w:r>
      <w:r w:rsidRPr="00D00961">
        <w:rPr>
          <w:rFonts w:ascii="Times New Roman" w:hAnsi="Times New Roman"/>
          <w:sz w:val="22"/>
        </w:rPr>
        <w:t xml:space="preserve"> over 85 years later </w:t>
      </w:r>
      <w:r w:rsidR="00562E89" w:rsidRPr="00D00961">
        <w:rPr>
          <w:rFonts w:ascii="Times New Roman" w:hAnsi="Times New Roman"/>
          <w:sz w:val="22"/>
        </w:rPr>
        <w:t>after</w:t>
      </w:r>
      <w:r w:rsidRPr="00D00961">
        <w:rPr>
          <w:rFonts w:ascii="Times New Roman" w:hAnsi="Times New Roman"/>
          <w:sz w:val="22"/>
        </w:rPr>
        <w:t xml:space="preserve"> Israel and Judah </w:t>
      </w:r>
      <w:r w:rsidR="00562E89" w:rsidRPr="00D00961">
        <w:rPr>
          <w:rFonts w:ascii="Times New Roman" w:hAnsi="Times New Roman"/>
          <w:sz w:val="22"/>
        </w:rPr>
        <w:t xml:space="preserve">divided </w:t>
      </w:r>
      <w:r w:rsidRPr="00D00961">
        <w:rPr>
          <w:rFonts w:ascii="Times New Roman" w:hAnsi="Times New Roman"/>
          <w:sz w:val="22"/>
        </w:rPr>
        <w:t xml:space="preserve">in 931 </w:t>
      </w:r>
      <w:r w:rsidRPr="00D00961">
        <w:rPr>
          <w:rFonts w:ascii="Times New Roman" w:hAnsi="Times New Roman"/>
          <w:sz w:val="18"/>
        </w:rPr>
        <w:t xml:space="preserve">BC.  </w:t>
      </w:r>
      <w:r w:rsidRPr="00D00961">
        <w:rPr>
          <w:rFonts w:ascii="Times New Roman" w:hAnsi="Times New Roman"/>
          <w:sz w:val="22"/>
        </w:rPr>
        <w:t xml:space="preserve">This is </w:t>
      </w:r>
      <w:r w:rsidR="00C51E5B" w:rsidRPr="00D00961">
        <w:rPr>
          <w:rFonts w:ascii="Times New Roman" w:hAnsi="Times New Roman"/>
          <w:sz w:val="22"/>
        </w:rPr>
        <w:t>shown</w:t>
      </w:r>
      <w:r w:rsidRPr="00D00961">
        <w:rPr>
          <w:rFonts w:ascii="Times New Roman" w:hAnsi="Times New Roman"/>
          <w:sz w:val="22"/>
        </w:rPr>
        <w:t xml:space="preserve"> by references to the divided monarchy (1 Sam. 11:8; 17:52; 19:16; 2 Sam. 5:5; 11:11; 12:8; 19:42-43; 24:1, 9) and the reference to Ziklag, a Philistine city </w:t>
      </w:r>
      <w:r w:rsidR="008D03A1" w:rsidRPr="00D00961">
        <w:rPr>
          <w:rFonts w:ascii="Times New Roman" w:hAnsi="Times New Roman"/>
          <w:sz w:val="22"/>
        </w:rPr>
        <w:t>that</w:t>
      </w:r>
      <w:r w:rsidRPr="00D00961">
        <w:rPr>
          <w:rFonts w:ascii="Times New Roman" w:hAnsi="Times New Roman"/>
          <w:sz w:val="22"/>
        </w:rPr>
        <w:t xml:space="preserve"> the writer says, "has belonged to the kings of Judah to this day" (1 Sam. 27:6).  In regard to the </w:t>
      </w:r>
      <w:r w:rsidRPr="00D00961">
        <w:rPr>
          <w:rFonts w:ascii="Times New Roman" w:hAnsi="Times New Roman"/>
          <w:i/>
          <w:sz w:val="22"/>
        </w:rPr>
        <w:t xml:space="preserve">latest </w:t>
      </w:r>
      <w:r w:rsidRPr="00D00961">
        <w:rPr>
          <w:rFonts w:ascii="Times New Roman" w:hAnsi="Times New Roman"/>
          <w:sz w:val="22"/>
        </w:rPr>
        <w:t xml:space="preserve">possible date of composition, the absence of reference to the fall of Samaria in 722 </w:t>
      </w:r>
      <w:r w:rsidRPr="00D00961">
        <w:rPr>
          <w:rFonts w:ascii="Times New Roman" w:hAnsi="Times New Roman"/>
          <w:sz w:val="18"/>
        </w:rPr>
        <w:t>BC</w:t>
      </w:r>
      <w:r w:rsidRPr="00D00961">
        <w:rPr>
          <w:rFonts w:ascii="Times New Roman" w:hAnsi="Times New Roman"/>
          <w:sz w:val="22"/>
        </w:rPr>
        <w:t xml:space="preserve"> is notable.  Therefore, the time of final composition most likely falls between 931 </w:t>
      </w:r>
      <w:r w:rsidRPr="00D00961">
        <w:rPr>
          <w:rFonts w:ascii="Times New Roman" w:hAnsi="Times New Roman"/>
          <w:sz w:val="18"/>
        </w:rPr>
        <w:t>BC</w:t>
      </w:r>
      <w:r w:rsidRPr="00D00961">
        <w:rPr>
          <w:rFonts w:ascii="Times New Roman" w:hAnsi="Times New Roman"/>
          <w:sz w:val="22"/>
        </w:rPr>
        <w:t xml:space="preserve"> and 722 </w:t>
      </w:r>
      <w:r w:rsidRPr="00D00961">
        <w:rPr>
          <w:rFonts w:ascii="Times New Roman" w:hAnsi="Times New Roman"/>
          <w:sz w:val="18"/>
        </w:rPr>
        <w:t>BC</w:t>
      </w:r>
      <w:bookmarkEnd w:id="4046"/>
    </w:p>
    <w:p w14:paraId="556631A3" w14:textId="77777777" w:rsidR="00BD1388" w:rsidRPr="00D00961" w:rsidRDefault="00BD1388">
      <w:pPr>
        <w:tabs>
          <w:tab w:val="left" w:pos="720"/>
        </w:tabs>
        <w:ind w:left="720" w:right="-385" w:hanging="360"/>
        <w:rPr>
          <w:rFonts w:ascii="Times New Roman" w:hAnsi="Times New Roman"/>
          <w:sz w:val="22"/>
        </w:rPr>
      </w:pPr>
    </w:p>
    <w:p w14:paraId="4C8B1926" w14:textId="77777777" w:rsidR="00BD1388" w:rsidRPr="00D00961" w:rsidRDefault="00BD1388">
      <w:pPr>
        <w:tabs>
          <w:tab w:val="left" w:pos="720"/>
        </w:tabs>
        <w:ind w:left="720" w:right="-385" w:hanging="360"/>
        <w:rPr>
          <w:rFonts w:ascii="Times New Roman" w:hAnsi="Times New Roman"/>
          <w:sz w:val="22"/>
        </w:rPr>
      </w:pPr>
      <w:bookmarkStart w:id="4047" w:name="_Toc393738532"/>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xml:space="preserve">: Since the first author of the Books of Samuel (Samuel himself) </w:t>
      </w:r>
      <w:r w:rsidR="00DA4409" w:rsidRPr="00D00961">
        <w:rPr>
          <w:rFonts w:ascii="Times New Roman" w:hAnsi="Times New Roman"/>
          <w:sz w:val="22"/>
        </w:rPr>
        <w:t>records the start</w:t>
      </w:r>
      <w:r w:rsidRPr="00D00961">
        <w:rPr>
          <w:rFonts w:ascii="Times New Roman" w:hAnsi="Times New Roman"/>
          <w:sz w:val="22"/>
        </w:rPr>
        <w:t xml:space="preserve"> of Saul's reign, </w:t>
      </w:r>
      <w:r w:rsidR="00DA4409" w:rsidRPr="00D00961">
        <w:rPr>
          <w:rFonts w:ascii="Times New Roman" w:hAnsi="Times New Roman"/>
          <w:sz w:val="22"/>
        </w:rPr>
        <w:t xml:space="preserve">all </w:t>
      </w:r>
      <w:r w:rsidRPr="00D00961">
        <w:rPr>
          <w:rFonts w:ascii="Times New Roman" w:hAnsi="Times New Roman"/>
          <w:sz w:val="22"/>
        </w:rPr>
        <w:t xml:space="preserve">the readers of 1 Samuel 1–24 must have been Jews </w:t>
      </w:r>
      <w:r w:rsidR="007239F4" w:rsidRPr="00D00961">
        <w:rPr>
          <w:rFonts w:ascii="Times New Roman" w:hAnsi="Times New Roman"/>
          <w:sz w:val="22"/>
        </w:rPr>
        <w:t>at</w:t>
      </w:r>
      <w:r w:rsidRPr="00D00961">
        <w:rPr>
          <w:rFonts w:ascii="Times New Roman" w:hAnsi="Times New Roman"/>
          <w:sz w:val="22"/>
        </w:rPr>
        <w:t xml:space="preserve"> the time of the monarchy.  However, those who read the books in their final form had already experienced the division of the empire.</w:t>
      </w:r>
      <w:bookmarkEnd w:id="4047"/>
    </w:p>
    <w:p w14:paraId="0F50A5F8" w14:textId="77777777" w:rsidR="00BD1388" w:rsidRPr="00D00961" w:rsidRDefault="00BD1388">
      <w:pPr>
        <w:tabs>
          <w:tab w:val="left" w:pos="720"/>
        </w:tabs>
        <w:ind w:left="720" w:right="-385" w:hanging="360"/>
        <w:rPr>
          <w:rFonts w:ascii="Times New Roman" w:hAnsi="Times New Roman"/>
          <w:sz w:val="22"/>
        </w:rPr>
      </w:pPr>
    </w:p>
    <w:p w14:paraId="23FBC26F" w14:textId="77777777" w:rsidR="00BD1388" w:rsidRPr="00D00961" w:rsidRDefault="00BD1388">
      <w:pPr>
        <w:tabs>
          <w:tab w:val="left" w:pos="720"/>
        </w:tabs>
        <w:ind w:left="720" w:right="-385" w:hanging="360"/>
        <w:rPr>
          <w:rFonts w:ascii="Times New Roman" w:hAnsi="Times New Roman"/>
          <w:sz w:val="22"/>
        </w:rPr>
      </w:pPr>
      <w:bookmarkStart w:id="4048" w:name="_Toc393738533"/>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Judges 17–21 and Ruth </w:t>
      </w:r>
      <w:r w:rsidR="00DA4409" w:rsidRPr="00D00961">
        <w:rPr>
          <w:rFonts w:ascii="Times New Roman" w:hAnsi="Times New Roman"/>
          <w:sz w:val="22"/>
        </w:rPr>
        <w:t>both supplement the main</w:t>
      </w:r>
      <w:r w:rsidRPr="00D00961">
        <w:rPr>
          <w:rFonts w:ascii="Times New Roman" w:hAnsi="Times New Roman"/>
          <w:sz w:val="22"/>
        </w:rPr>
        <w:t xml:space="preserve"> account of the judges period, </w:t>
      </w:r>
      <w:r w:rsidR="00DA4409" w:rsidRPr="00D00961">
        <w:rPr>
          <w:rFonts w:ascii="Times New Roman" w:hAnsi="Times New Roman"/>
          <w:sz w:val="22"/>
        </w:rPr>
        <w:t xml:space="preserve">so </w:t>
      </w:r>
      <w:r w:rsidRPr="00D00961">
        <w:rPr>
          <w:rFonts w:ascii="Times New Roman" w:hAnsi="Times New Roman"/>
          <w:sz w:val="22"/>
        </w:rPr>
        <w:t xml:space="preserve">the Books of Samuel actually continue the story </w:t>
      </w:r>
      <w:r w:rsidR="00DA4409" w:rsidRPr="00D00961">
        <w:rPr>
          <w:rFonts w:ascii="Times New Roman" w:hAnsi="Times New Roman"/>
          <w:sz w:val="22"/>
        </w:rPr>
        <w:t>from</w:t>
      </w:r>
      <w:r w:rsidRPr="00D00961">
        <w:rPr>
          <w:rFonts w:ascii="Times New Roman" w:hAnsi="Times New Roman"/>
          <w:sz w:val="22"/>
        </w:rPr>
        <w:t xml:space="preserve"> Judges 16:31.  First Samuel concludes the period of the judges with the final two judges not mentioned in Judges (Eli and Samuel) and introduces the monarchy of Israel with the reign of Saul, Israel's first king.  Even though Israel's desire for a king to be "like all the other nations" (1 Sam. 8:5, 20) was a carnal plan </w:t>
      </w:r>
      <w:r w:rsidR="00DA4409" w:rsidRPr="00D00961">
        <w:rPr>
          <w:rFonts w:ascii="Times New Roman" w:hAnsi="Times New Roman"/>
          <w:sz w:val="22"/>
        </w:rPr>
        <w:t>by rejecting</w:t>
      </w:r>
      <w:r w:rsidRPr="00D00961">
        <w:rPr>
          <w:rFonts w:ascii="Times New Roman" w:hAnsi="Times New Roman"/>
          <w:sz w:val="22"/>
        </w:rPr>
        <w:t xml:space="preserve"> the L</w:t>
      </w:r>
      <w:r w:rsidRPr="00D00961">
        <w:rPr>
          <w:rFonts w:ascii="Times New Roman" w:hAnsi="Times New Roman"/>
          <w:sz w:val="18"/>
        </w:rPr>
        <w:t>ORD</w:t>
      </w:r>
      <w:r w:rsidRPr="00D00961">
        <w:rPr>
          <w:rFonts w:ascii="Times New Roman" w:hAnsi="Times New Roman"/>
          <w:sz w:val="22"/>
        </w:rPr>
        <w:t xml:space="preserve"> as king, </w:t>
      </w:r>
      <w:r w:rsidR="00DA4409" w:rsidRPr="00D00961">
        <w:rPr>
          <w:rFonts w:ascii="Times New Roman" w:hAnsi="Times New Roman"/>
          <w:sz w:val="22"/>
        </w:rPr>
        <w:t>God planned for</w:t>
      </w:r>
      <w:r w:rsidRPr="00D00961">
        <w:rPr>
          <w:rFonts w:ascii="Times New Roman" w:hAnsi="Times New Roman"/>
          <w:sz w:val="22"/>
        </w:rPr>
        <w:t xml:space="preserve"> human royalty even as early as the time of the patriarchs (Gen. 17:6, 16; 35:11; cf. Deut. 17:14-20).  As to what motivated the authors to record this transitional history from theocracy to monarchy, perhaps it was the desire to defend the Davidic dynasty (cf. 2 Sam. 7).</w:t>
      </w:r>
      <w:bookmarkEnd w:id="4048"/>
      <w:r w:rsidRPr="00D00961">
        <w:rPr>
          <w:rFonts w:ascii="Times New Roman" w:hAnsi="Times New Roman"/>
          <w:sz w:val="22"/>
        </w:rPr>
        <w:t xml:space="preserve">  </w:t>
      </w:r>
    </w:p>
    <w:p w14:paraId="0C5EDDAA" w14:textId="77777777" w:rsidR="00BD1388" w:rsidRPr="00D00961" w:rsidRDefault="00BD1388">
      <w:pPr>
        <w:tabs>
          <w:tab w:val="left" w:pos="360"/>
        </w:tabs>
        <w:ind w:left="360" w:right="-385" w:hanging="360"/>
        <w:rPr>
          <w:rFonts w:ascii="Times New Roman" w:hAnsi="Times New Roman"/>
          <w:b/>
          <w:sz w:val="22"/>
        </w:rPr>
      </w:pPr>
    </w:p>
    <w:p w14:paraId="2E6A8538" w14:textId="77777777" w:rsidR="00BD1388" w:rsidRPr="00D00961" w:rsidRDefault="00BD1388">
      <w:pPr>
        <w:tabs>
          <w:tab w:val="left" w:pos="360"/>
        </w:tabs>
        <w:ind w:left="360" w:right="-385" w:hanging="360"/>
        <w:rPr>
          <w:rFonts w:ascii="Times New Roman" w:hAnsi="Times New Roman"/>
          <w:b/>
          <w:sz w:val="22"/>
        </w:rPr>
      </w:pPr>
      <w:bookmarkStart w:id="4049" w:name="_Toc393738534"/>
      <w:r w:rsidRPr="00D00961">
        <w:rPr>
          <w:rFonts w:ascii="Times New Roman" w:hAnsi="Times New Roman"/>
          <w:b/>
          <w:sz w:val="22"/>
        </w:rPr>
        <w:t>IV. Characteristics</w:t>
      </w:r>
      <w:bookmarkEnd w:id="4049"/>
    </w:p>
    <w:p w14:paraId="4785939A" w14:textId="77777777" w:rsidR="00BD1388" w:rsidRPr="00D00961" w:rsidRDefault="00BD1388">
      <w:pPr>
        <w:tabs>
          <w:tab w:val="left" w:pos="720"/>
        </w:tabs>
        <w:ind w:left="720" w:right="-385" w:hanging="360"/>
        <w:rPr>
          <w:rFonts w:ascii="Times New Roman" w:hAnsi="Times New Roman"/>
          <w:sz w:val="22"/>
        </w:rPr>
      </w:pPr>
    </w:p>
    <w:p w14:paraId="6A7C681D" w14:textId="77777777" w:rsidR="00BD1388" w:rsidRPr="00D00961" w:rsidRDefault="00BD1388">
      <w:pPr>
        <w:tabs>
          <w:tab w:val="left" w:pos="720"/>
        </w:tabs>
        <w:ind w:left="720" w:right="-385" w:hanging="360"/>
        <w:rPr>
          <w:rFonts w:ascii="Times New Roman" w:hAnsi="Times New Roman"/>
          <w:sz w:val="22"/>
        </w:rPr>
      </w:pPr>
      <w:bookmarkStart w:id="4050" w:name="_Toc393738535"/>
      <w:r w:rsidRPr="00D00961">
        <w:rPr>
          <w:rFonts w:ascii="Times New Roman" w:hAnsi="Times New Roman"/>
          <w:sz w:val="22"/>
        </w:rPr>
        <w:t>A.</w:t>
      </w:r>
      <w:r w:rsidRPr="00D00961">
        <w:rPr>
          <w:rFonts w:ascii="Times New Roman" w:hAnsi="Times New Roman"/>
          <w:sz w:val="22"/>
        </w:rPr>
        <w:tab/>
        <w:t xml:space="preserve">First Samuel is the first book in Scripture to use the word </w:t>
      </w:r>
      <w:r w:rsidRPr="00D00961">
        <w:rPr>
          <w:rFonts w:ascii="Times New Roman" w:hAnsi="Times New Roman"/>
          <w:i/>
          <w:sz w:val="22"/>
        </w:rPr>
        <w:t>Messiah</w:t>
      </w:r>
      <w:r w:rsidRPr="00D00961">
        <w:rPr>
          <w:rFonts w:ascii="Times New Roman" w:hAnsi="Times New Roman"/>
          <w:sz w:val="22"/>
        </w:rPr>
        <w:t xml:space="preserve"> ("anointed," 2:10) and the first to refer to God as "the L</w:t>
      </w:r>
      <w:r w:rsidRPr="00D00961">
        <w:rPr>
          <w:rFonts w:ascii="Times New Roman" w:hAnsi="Times New Roman"/>
          <w:sz w:val="18"/>
        </w:rPr>
        <w:t>ORD</w:t>
      </w:r>
      <w:r w:rsidRPr="00D00961">
        <w:rPr>
          <w:rFonts w:ascii="Times New Roman" w:hAnsi="Times New Roman"/>
          <w:sz w:val="22"/>
        </w:rPr>
        <w:t xml:space="preserve"> of hosts" (e.g., 1:3).</w:t>
      </w:r>
      <w:bookmarkEnd w:id="4050"/>
    </w:p>
    <w:p w14:paraId="41B31353" w14:textId="77777777" w:rsidR="00BD1388" w:rsidRPr="00D00961" w:rsidRDefault="00BD1388">
      <w:pPr>
        <w:tabs>
          <w:tab w:val="left" w:pos="720"/>
        </w:tabs>
        <w:ind w:left="720" w:right="-385" w:hanging="360"/>
        <w:rPr>
          <w:rFonts w:ascii="Times New Roman" w:hAnsi="Times New Roman"/>
          <w:sz w:val="22"/>
        </w:rPr>
      </w:pPr>
    </w:p>
    <w:p w14:paraId="0DF93B7C" w14:textId="77777777" w:rsidR="00BD1388" w:rsidRPr="00D00961" w:rsidRDefault="00BD1388">
      <w:pPr>
        <w:tabs>
          <w:tab w:val="left" w:pos="720"/>
        </w:tabs>
        <w:ind w:left="720" w:right="-385" w:hanging="360"/>
        <w:rPr>
          <w:rFonts w:ascii="Times New Roman" w:hAnsi="Times New Roman"/>
          <w:sz w:val="22"/>
        </w:rPr>
      </w:pPr>
      <w:bookmarkStart w:id="4051" w:name="_Toc393738536"/>
      <w:r w:rsidRPr="00D00961">
        <w:rPr>
          <w:rFonts w:ascii="Times New Roman" w:hAnsi="Times New Roman"/>
          <w:sz w:val="22"/>
        </w:rPr>
        <w:t>B.</w:t>
      </w:r>
      <w:r w:rsidRPr="00D00961">
        <w:rPr>
          <w:rFonts w:ascii="Times New Roman" w:hAnsi="Times New Roman"/>
          <w:sz w:val="22"/>
        </w:rPr>
        <w:tab/>
        <w:t>Two of the three major characters in 1 Samuel are types of Christ: Samuel as prophet and priest, and David as the shepherd-king born in Bethlehem.</w:t>
      </w:r>
      <w:bookmarkEnd w:id="4051"/>
    </w:p>
    <w:p w14:paraId="2D6BBFD7" w14:textId="77777777" w:rsidR="00BD1388" w:rsidRPr="00D00961" w:rsidRDefault="00BD1388">
      <w:pPr>
        <w:tabs>
          <w:tab w:val="left" w:pos="720"/>
        </w:tabs>
        <w:ind w:left="720" w:right="-385" w:hanging="360"/>
        <w:rPr>
          <w:rFonts w:ascii="Times New Roman" w:hAnsi="Times New Roman"/>
          <w:sz w:val="22"/>
        </w:rPr>
      </w:pPr>
    </w:p>
    <w:p w14:paraId="19AB7300" w14:textId="77777777" w:rsidR="00BD1388" w:rsidRPr="00D00961" w:rsidRDefault="00BD1388">
      <w:pPr>
        <w:tabs>
          <w:tab w:val="left" w:pos="720"/>
        </w:tabs>
        <w:ind w:left="720" w:right="-385" w:hanging="360"/>
        <w:rPr>
          <w:rFonts w:ascii="Times New Roman" w:hAnsi="Times New Roman"/>
          <w:sz w:val="22"/>
        </w:rPr>
      </w:pPr>
      <w:bookmarkStart w:id="4052" w:name="_Toc393738537"/>
      <w:r w:rsidRPr="00D00961">
        <w:rPr>
          <w:rFonts w:ascii="Times New Roman" w:hAnsi="Times New Roman"/>
          <w:sz w:val="22"/>
        </w:rPr>
        <w:t>C.</w:t>
      </w:r>
      <w:r w:rsidRPr="00D00961">
        <w:rPr>
          <w:rFonts w:ascii="Times New Roman" w:hAnsi="Times New Roman"/>
          <w:sz w:val="22"/>
        </w:rPr>
        <w:tab/>
        <w:t>The Book of 1 Samuel introduces the first of the prophets of Israel in the person of Samuel (Acts 3:24), who also served as the last judge.  The key word for this book is</w:t>
      </w:r>
      <w:r w:rsidRPr="00D00961">
        <w:rPr>
          <w:rFonts w:ascii="Times New Roman" w:hAnsi="Times New Roman"/>
          <w:i/>
          <w:sz w:val="22"/>
        </w:rPr>
        <w:t xml:space="preserve"> transition.</w:t>
      </w:r>
      <w:bookmarkEnd w:id="4052"/>
    </w:p>
    <w:p w14:paraId="61677CF2" w14:textId="77777777" w:rsidR="00BD1388" w:rsidRPr="00D00961" w:rsidRDefault="00BD1388">
      <w:pPr>
        <w:tabs>
          <w:tab w:val="left" w:pos="360"/>
        </w:tabs>
        <w:ind w:left="360" w:right="-385" w:hanging="360"/>
        <w:jc w:val="center"/>
        <w:rPr>
          <w:rFonts w:ascii="Times New Roman" w:hAnsi="Times New Roman"/>
          <w:b/>
        </w:rPr>
      </w:pPr>
    </w:p>
    <w:p w14:paraId="5A3147B9" w14:textId="77777777" w:rsidR="00BD1388" w:rsidRPr="00D00961" w:rsidRDefault="00BD1388" w:rsidP="007B5590">
      <w:pPr>
        <w:tabs>
          <w:tab w:val="left" w:pos="720"/>
        </w:tabs>
        <w:ind w:left="720" w:right="-385" w:hanging="720"/>
        <w:jc w:val="center"/>
        <w:outlineLvl w:val="0"/>
        <w:rPr>
          <w:rFonts w:ascii="Times New Roman" w:hAnsi="Times New Roman"/>
          <w:b/>
          <w:sz w:val="32"/>
        </w:rPr>
      </w:pPr>
      <w:bookmarkStart w:id="4053" w:name="_Toc393738538"/>
      <w:r w:rsidRPr="00D00961">
        <w:rPr>
          <w:rFonts w:ascii="Times New Roman" w:hAnsi="Times New Roman"/>
          <w:b/>
          <w:sz w:val="32"/>
        </w:rPr>
        <w:t>Argument</w:t>
      </w:r>
      <w:bookmarkEnd w:id="4053"/>
    </w:p>
    <w:p w14:paraId="2F996F0E" w14:textId="77777777" w:rsidR="00BD1388" w:rsidRPr="00D00961" w:rsidRDefault="00BD1388" w:rsidP="00BD1388">
      <w:pPr>
        <w:ind w:right="-385" w:firstLine="360"/>
        <w:rPr>
          <w:rFonts w:ascii="Times New Roman" w:hAnsi="Times New Roman"/>
          <w:sz w:val="14"/>
        </w:rPr>
      </w:pPr>
      <w:bookmarkStart w:id="4054" w:name="_Toc393738539"/>
    </w:p>
    <w:p w14:paraId="2C4646AD" w14:textId="77777777" w:rsidR="00BD1388" w:rsidRPr="00D00961" w:rsidRDefault="00BD1388">
      <w:pPr>
        <w:ind w:right="-385" w:firstLine="360"/>
        <w:rPr>
          <w:rFonts w:ascii="Times New Roman" w:hAnsi="Times New Roman"/>
          <w:sz w:val="22"/>
        </w:rPr>
      </w:pPr>
      <w:r w:rsidRPr="00D00961">
        <w:rPr>
          <w:rFonts w:ascii="Times New Roman" w:hAnsi="Times New Roman"/>
          <w:sz w:val="22"/>
        </w:rPr>
        <w:t>The Book of 1 Samuel traces the transition from Israel's theocracy in which Samuel serves as the last judge (</w:t>
      </w:r>
      <w:r w:rsidR="00FC5B3F" w:rsidRPr="00D00961">
        <w:rPr>
          <w:rFonts w:ascii="Times New Roman" w:hAnsi="Times New Roman"/>
          <w:sz w:val="22"/>
        </w:rPr>
        <w:t>1 Sam</w:t>
      </w:r>
      <w:r w:rsidRPr="00D00961">
        <w:rPr>
          <w:rFonts w:ascii="Times New Roman" w:hAnsi="Times New Roman"/>
          <w:sz w:val="22"/>
        </w:rPr>
        <w:t xml:space="preserve"> 1–7) to the nation's beginnings as a monarchy under the kingship of Saul (</w:t>
      </w:r>
      <w:r w:rsidR="00FC5B3F" w:rsidRPr="00D00961">
        <w:rPr>
          <w:rFonts w:ascii="Times New Roman" w:hAnsi="Times New Roman"/>
          <w:sz w:val="22"/>
        </w:rPr>
        <w:t>1 Sam</w:t>
      </w:r>
      <w:r w:rsidRPr="00D00961">
        <w:rPr>
          <w:rFonts w:ascii="Times New Roman" w:hAnsi="Times New Roman"/>
          <w:sz w:val="22"/>
        </w:rPr>
        <w:t xml:space="preserve"> 8–31).  Within this overall design are three transitions of leadership: from Eli to Samuel (</w:t>
      </w:r>
      <w:r w:rsidR="00103C64" w:rsidRPr="00D00961">
        <w:rPr>
          <w:rFonts w:ascii="Times New Roman" w:hAnsi="Times New Roman"/>
          <w:sz w:val="22"/>
        </w:rPr>
        <w:t>1 Sam</w:t>
      </w:r>
      <w:r w:rsidRPr="00D00961">
        <w:rPr>
          <w:rFonts w:ascii="Times New Roman" w:hAnsi="Times New Roman"/>
          <w:sz w:val="22"/>
        </w:rPr>
        <w:t xml:space="preserve"> 1–3), from Samuel to Saul (</w:t>
      </w:r>
      <w:r w:rsidR="00103C64" w:rsidRPr="00D00961">
        <w:rPr>
          <w:rFonts w:ascii="Times New Roman" w:hAnsi="Times New Roman"/>
          <w:sz w:val="22"/>
        </w:rPr>
        <w:t>1 Sam</w:t>
      </w:r>
      <w:r w:rsidRPr="00D00961">
        <w:rPr>
          <w:rFonts w:ascii="Times New Roman" w:hAnsi="Times New Roman"/>
          <w:sz w:val="22"/>
        </w:rPr>
        <w:t xml:space="preserve"> 8–12), and from Saul to David (</w:t>
      </w:r>
      <w:r w:rsidR="00103C64" w:rsidRPr="00D00961">
        <w:rPr>
          <w:rFonts w:ascii="Times New Roman" w:hAnsi="Times New Roman"/>
          <w:sz w:val="22"/>
        </w:rPr>
        <w:t>1 Sam</w:t>
      </w:r>
      <w:r w:rsidRPr="00D00961">
        <w:rPr>
          <w:rFonts w:ascii="Times New Roman" w:hAnsi="Times New Roman"/>
          <w:sz w:val="22"/>
        </w:rPr>
        <w:t xml:space="preserve"> 16–31).  The intervening sections maintain that while Samuel filled a much-needed place of leadership among the people (</w:t>
      </w:r>
      <w:r w:rsidR="00103C64" w:rsidRPr="00D00961">
        <w:rPr>
          <w:rFonts w:ascii="Times New Roman" w:hAnsi="Times New Roman"/>
          <w:sz w:val="22"/>
        </w:rPr>
        <w:t>1 Sam</w:t>
      </w:r>
      <w:r w:rsidRPr="00D00961">
        <w:rPr>
          <w:rFonts w:ascii="Times New Roman" w:hAnsi="Times New Roman"/>
          <w:sz w:val="22"/>
        </w:rPr>
        <w:t xml:space="preserve"> 4–7), the best replacement for him was not Saul, the people's choice as king whom God rejected (</w:t>
      </w:r>
      <w:r w:rsidR="00103C64" w:rsidRPr="00D00961">
        <w:rPr>
          <w:rFonts w:ascii="Times New Roman" w:hAnsi="Times New Roman"/>
          <w:sz w:val="22"/>
        </w:rPr>
        <w:t>1 Sam</w:t>
      </w:r>
      <w:r w:rsidRPr="00D00961">
        <w:rPr>
          <w:rFonts w:ascii="Times New Roman" w:hAnsi="Times New Roman"/>
          <w:sz w:val="22"/>
        </w:rPr>
        <w:t xml:space="preserve"> 13–15), but rather David, a man after God's own heart.</w:t>
      </w:r>
      <w:bookmarkEnd w:id="4054"/>
      <w:r w:rsidRPr="00D00961">
        <w:rPr>
          <w:rFonts w:ascii="Times New Roman" w:hAnsi="Times New Roman"/>
          <w:sz w:val="22"/>
        </w:rPr>
        <w:t xml:space="preserve">  </w:t>
      </w:r>
    </w:p>
    <w:p w14:paraId="1F12257B" w14:textId="77777777" w:rsidR="00BD1388" w:rsidRPr="00D00961" w:rsidRDefault="00BD1388">
      <w:pPr>
        <w:ind w:right="-385" w:firstLine="360"/>
        <w:rPr>
          <w:rFonts w:ascii="Times New Roman" w:hAnsi="Times New Roman"/>
          <w:sz w:val="14"/>
        </w:rPr>
      </w:pPr>
    </w:p>
    <w:p w14:paraId="16348FDE" w14:textId="77777777" w:rsidR="00BD1388" w:rsidRPr="00D00961" w:rsidRDefault="00BD1388">
      <w:pPr>
        <w:ind w:right="-385" w:firstLine="360"/>
        <w:rPr>
          <w:rFonts w:ascii="Times New Roman" w:hAnsi="Times New Roman"/>
          <w:sz w:val="22"/>
        </w:rPr>
      </w:pPr>
      <w:bookmarkStart w:id="4055" w:name="_Toc393738540"/>
      <w:r w:rsidRPr="00D00961">
        <w:rPr>
          <w:rFonts w:ascii="Times New Roman" w:hAnsi="Times New Roman"/>
          <w:sz w:val="22"/>
        </w:rPr>
        <w:t>Therefore, the theological design of 1 Samuel is not to simply trace the history of Israel's change of government</w:t>
      </w:r>
      <w:r w:rsidR="0036126C" w:rsidRPr="00D00961">
        <w:rPr>
          <w:rFonts w:ascii="Times New Roman" w:hAnsi="Times New Roman"/>
          <w:sz w:val="22"/>
        </w:rPr>
        <w:t>. Instead it shows that God delegated his sovereignty through David’s</w:t>
      </w:r>
      <w:r w:rsidRPr="00D00961">
        <w:rPr>
          <w:rFonts w:ascii="Times New Roman" w:hAnsi="Times New Roman"/>
          <w:sz w:val="22"/>
        </w:rPr>
        <w:t xml:space="preserve"> line.</w:t>
      </w:r>
      <w:bookmarkEnd w:id="4055"/>
    </w:p>
    <w:p w14:paraId="797FE341" w14:textId="77777777" w:rsidR="00BD1388" w:rsidRPr="00D00961" w:rsidRDefault="00BD1388">
      <w:pPr>
        <w:ind w:right="-385" w:firstLine="360"/>
        <w:rPr>
          <w:rFonts w:ascii="Times New Roman" w:hAnsi="Times New Roman"/>
          <w:sz w:val="22"/>
        </w:rPr>
      </w:pPr>
    </w:p>
    <w:p w14:paraId="3A3E29E0" w14:textId="77777777" w:rsidR="00BD1388" w:rsidRPr="00D00961" w:rsidRDefault="00BD1388" w:rsidP="007B5590">
      <w:pPr>
        <w:ind w:right="-385"/>
        <w:jc w:val="center"/>
        <w:outlineLvl w:val="0"/>
        <w:rPr>
          <w:rFonts w:ascii="Times New Roman" w:hAnsi="Times New Roman"/>
          <w:b/>
          <w:sz w:val="22"/>
        </w:rPr>
      </w:pPr>
      <w:bookmarkStart w:id="4056" w:name="_Toc393738541"/>
      <w:r w:rsidRPr="00D00961">
        <w:rPr>
          <w:rFonts w:ascii="Times New Roman" w:hAnsi="Times New Roman"/>
          <w:b/>
          <w:sz w:val="32"/>
        </w:rPr>
        <w:t>Synthesis</w:t>
      </w:r>
      <w:bookmarkEnd w:id="4056"/>
    </w:p>
    <w:p w14:paraId="7DD95A8D" w14:textId="77777777" w:rsidR="00BD1388" w:rsidRPr="00D00961" w:rsidRDefault="00BD1388">
      <w:pPr>
        <w:tabs>
          <w:tab w:val="left" w:pos="360"/>
        </w:tabs>
        <w:ind w:left="360" w:right="-385" w:hanging="360"/>
        <w:rPr>
          <w:rFonts w:ascii="Times New Roman" w:hAnsi="Times New Roman"/>
          <w:b/>
          <w:sz w:val="14"/>
        </w:rPr>
      </w:pPr>
    </w:p>
    <w:p w14:paraId="1673CDCF"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4057" w:name="_Toc393738542"/>
      <w:r w:rsidRPr="00D00961">
        <w:rPr>
          <w:rFonts w:ascii="Times New Roman" w:hAnsi="Times New Roman"/>
          <w:b/>
          <w:sz w:val="22"/>
        </w:rPr>
        <w:t>Degenerate theocracy to Davidic monarchy</w:t>
      </w:r>
      <w:bookmarkEnd w:id="4057"/>
    </w:p>
    <w:p w14:paraId="73AB37F7" w14:textId="77777777" w:rsidR="00BD1388" w:rsidRPr="00D00961" w:rsidRDefault="00BD1388" w:rsidP="00BD1388">
      <w:pPr>
        <w:tabs>
          <w:tab w:val="left" w:pos="360"/>
        </w:tabs>
        <w:ind w:left="360" w:right="-385" w:hanging="360"/>
        <w:rPr>
          <w:rFonts w:ascii="Times New Roman" w:hAnsi="Times New Roman"/>
          <w:b/>
          <w:sz w:val="14"/>
        </w:rPr>
      </w:pPr>
      <w:bookmarkStart w:id="4058" w:name="_Toc393738543"/>
    </w:p>
    <w:p w14:paraId="0A8F00A9"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1–7</w:t>
      </w:r>
      <w:r w:rsidRPr="00D00961">
        <w:rPr>
          <w:rFonts w:ascii="Times New Roman" w:hAnsi="Times New Roman"/>
          <w:b/>
          <w:sz w:val="22"/>
        </w:rPr>
        <w:tab/>
        <w:t>Theocracy ended</w:t>
      </w:r>
      <w:bookmarkEnd w:id="4058"/>
    </w:p>
    <w:p w14:paraId="2B1905AC" w14:textId="77777777" w:rsidR="00BD1388" w:rsidRPr="00D00961" w:rsidRDefault="00BD1388">
      <w:pPr>
        <w:tabs>
          <w:tab w:val="left" w:pos="2520"/>
          <w:tab w:val="left" w:pos="6210"/>
        </w:tabs>
        <w:ind w:left="360" w:right="-385"/>
        <w:rPr>
          <w:rFonts w:ascii="Times New Roman" w:hAnsi="Times New Roman"/>
          <w:sz w:val="22"/>
        </w:rPr>
      </w:pPr>
      <w:bookmarkStart w:id="4059" w:name="_Toc393738544"/>
      <w:r w:rsidRPr="00D00961">
        <w:rPr>
          <w:rFonts w:ascii="Times New Roman" w:hAnsi="Times New Roman"/>
          <w:sz w:val="22"/>
        </w:rPr>
        <w:t>1–3</w:t>
      </w:r>
      <w:r w:rsidRPr="00D00961">
        <w:rPr>
          <w:rFonts w:ascii="Times New Roman" w:hAnsi="Times New Roman"/>
          <w:sz w:val="22"/>
        </w:rPr>
        <w:tab/>
        <w:t>#1: Eli to Samuel</w:t>
      </w:r>
      <w:r w:rsidRPr="00D00961">
        <w:rPr>
          <w:rFonts w:ascii="Times New Roman" w:hAnsi="Times New Roman"/>
          <w:sz w:val="22"/>
        </w:rPr>
        <w:tab/>
        <w:t xml:space="preserve"># = </w:t>
      </w:r>
      <w:r w:rsidR="00F75596" w:rsidRPr="00D00961">
        <w:rPr>
          <w:rFonts w:ascii="Times New Roman" w:hAnsi="Times New Roman"/>
          <w:sz w:val="22"/>
        </w:rPr>
        <w:t xml:space="preserve">3 </w:t>
      </w:r>
      <w:r w:rsidRPr="00D00961">
        <w:rPr>
          <w:rFonts w:ascii="Times New Roman" w:hAnsi="Times New Roman"/>
          <w:sz w:val="22"/>
        </w:rPr>
        <w:t>Leadership transitions</w:t>
      </w:r>
      <w:bookmarkEnd w:id="4059"/>
    </w:p>
    <w:p w14:paraId="79FB6CC0" w14:textId="77777777" w:rsidR="00BD1388" w:rsidRPr="00D00961" w:rsidRDefault="00BD1388">
      <w:pPr>
        <w:tabs>
          <w:tab w:val="left" w:pos="2880"/>
        </w:tabs>
        <w:ind w:left="720" w:right="-385"/>
        <w:rPr>
          <w:rFonts w:ascii="Times New Roman" w:hAnsi="Times New Roman"/>
          <w:sz w:val="22"/>
        </w:rPr>
      </w:pPr>
      <w:bookmarkStart w:id="4060" w:name="_Toc393738545"/>
      <w:r w:rsidRPr="00D00961">
        <w:rPr>
          <w:rFonts w:ascii="Times New Roman" w:hAnsi="Times New Roman"/>
          <w:sz w:val="22"/>
        </w:rPr>
        <w:t>1</w:t>
      </w:r>
      <w:r w:rsidRPr="00D00961">
        <w:rPr>
          <w:rFonts w:ascii="Times New Roman" w:hAnsi="Times New Roman"/>
          <w:sz w:val="22"/>
        </w:rPr>
        <w:tab/>
        <w:t>Samuel's birth</w:t>
      </w:r>
      <w:bookmarkEnd w:id="4060"/>
    </w:p>
    <w:p w14:paraId="3D87F6B7" w14:textId="77777777" w:rsidR="00BD1388" w:rsidRPr="00D00961" w:rsidRDefault="00BD1388">
      <w:pPr>
        <w:tabs>
          <w:tab w:val="left" w:pos="2880"/>
        </w:tabs>
        <w:ind w:left="720" w:right="-385"/>
        <w:rPr>
          <w:rFonts w:ascii="Times New Roman" w:hAnsi="Times New Roman"/>
          <w:sz w:val="22"/>
        </w:rPr>
      </w:pPr>
      <w:bookmarkStart w:id="4061" w:name="_Toc393738546"/>
      <w:r w:rsidRPr="00D00961">
        <w:rPr>
          <w:rFonts w:ascii="Times New Roman" w:hAnsi="Times New Roman"/>
          <w:sz w:val="22"/>
        </w:rPr>
        <w:t>2:1-11</w:t>
      </w:r>
      <w:r w:rsidRPr="00D00961">
        <w:rPr>
          <w:rFonts w:ascii="Times New Roman" w:hAnsi="Times New Roman"/>
          <w:sz w:val="22"/>
        </w:rPr>
        <w:tab/>
        <w:t>Hanna's prayer</w:t>
      </w:r>
      <w:bookmarkEnd w:id="4061"/>
    </w:p>
    <w:p w14:paraId="241092CA" w14:textId="77777777" w:rsidR="00BD1388" w:rsidRPr="00D00961" w:rsidRDefault="00BD1388">
      <w:pPr>
        <w:tabs>
          <w:tab w:val="left" w:pos="2880"/>
        </w:tabs>
        <w:ind w:left="720" w:right="-385"/>
        <w:rPr>
          <w:rFonts w:ascii="Times New Roman" w:hAnsi="Times New Roman"/>
          <w:sz w:val="22"/>
        </w:rPr>
      </w:pPr>
      <w:bookmarkStart w:id="4062" w:name="_Toc393738547"/>
      <w:r w:rsidRPr="00D00961">
        <w:rPr>
          <w:rFonts w:ascii="Times New Roman" w:hAnsi="Times New Roman"/>
          <w:sz w:val="22"/>
        </w:rPr>
        <w:t>2:12-36</w:t>
      </w:r>
      <w:r w:rsidRPr="00D00961">
        <w:rPr>
          <w:rFonts w:ascii="Times New Roman" w:hAnsi="Times New Roman"/>
          <w:sz w:val="22"/>
        </w:rPr>
        <w:tab/>
        <w:t>Eli's house rejected</w:t>
      </w:r>
      <w:bookmarkEnd w:id="4062"/>
    </w:p>
    <w:p w14:paraId="2ADC0DBA" w14:textId="77777777" w:rsidR="00BD1388" w:rsidRPr="00D00961" w:rsidRDefault="00BD1388">
      <w:pPr>
        <w:tabs>
          <w:tab w:val="left" w:pos="2880"/>
        </w:tabs>
        <w:ind w:left="720" w:right="-385"/>
        <w:rPr>
          <w:rFonts w:ascii="Times New Roman" w:hAnsi="Times New Roman"/>
          <w:sz w:val="22"/>
        </w:rPr>
      </w:pPr>
      <w:bookmarkStart w:id="4063" w:name="_Toc393738548"/>
      <w:r w:rsidRPr="00D00961">
        <w:rPr>
          <w:rFonts w:ascii="Times New Roman" w:hAnsi="Times New Roman"/>
          <w:sz w:val="22"/>
        </w:rPr>
        <w:t>3</w:t>
      </w:r>
      <w:r w:rsidRPr="00D00961">
        <w:rPr>
          <w:rFonts w:ascii="Times New Roman" w:hAnsi="Times New Roman"/>
          <w:sz w:val="22"/>
        </w:rPr>
        <w:tab/>
        <w:t>Samuel's call</w:t>
      </w:r>
      <w:bookmarkEnd w:id="4063"/>
    </w:p>
    <w:p w14:paraId="570750D7" w14:textId="77777777" w:rsidR="00BD1388" w:rsidRPr="00D00961" w:rsidRDefault="00BD1388">
      <w:pPr>
        <w:tabs>
          <w:tab w:val="left" w:pos="2520"/>
        </w:tabs>
        <w:ind w:left="360" w:right="-385"/>
        <w:rPr>
          <w:rFonts w:ascii="Times New Roman" w:hAnsi="Times New Roman"/>
          <w:sz w:val="22"/>
        </w:rPr>
      </w:pPr>
      <w:bookmarkStart w:id="4064" w:name="_Toc393738549"/>
      <w:r w:rsidRPr="00D00961">
        <w:rPr>
          <w:rFonts w:ascii="Times New Roman" w:hAnsi="Times New Roman"/>
          <w:sz w:val="22"/>
        </w:rPr>
        <w:t>4–7</w:t>
      </w:r>
      <w:r w:rsidRPr="00D00961">
        <w:rPr>
          <w:rFonts w:ascii="Times New Roman" w:hAnsi="Times New Roman"/>
          <w:sz w:val="22"/>
        </w:rPr>
        <w:tab/>
        <w:t>Ark = Samuel needed</w:t>
      </w:r>
      <w:bookmarkEnd w:id="4064"/>
    </w:p>
    <w:p w14:paraId="4EB531C1" w14:textId="77777777" w:rsidR="00BD1388" w:rsidRPr="00D00961" w:rsidRDefault="00BD1388">
      <w:pPr>
        <w:tabs>
          <w:tab w:val="left" w:pos="2880"/>
        </w:tabs>
        <w:ind w:left="720" w:right="-385"/>
        <w:rPr>
          <w:rFonts w:ascii="Times New Roman" w:hAnsi="Times New Roman"/>
          <w:sz w:val="22"/>
        </w:rPr>
      </w:pPr>
      <w:bookmarkStart w:id="4065" w:name="_Toc393738550"/>
      <w:r w:rsidRPr="00D00961">
        <w:rPr>
          <w:rFonts w:ascii="Times New Roman" w:hAnsi="Times New Roman"/>
          <w:sz w:val="22"/>
        </w:rPr>
        <w:t>4</w:t>
      </w:r>
      <w:r w:rsidRPr="00D00961">
        <w:rPr>
          <w:rFonts w:ascii="Times New Roman" w:hAnsi="Times New Roman"/>
          <w:sz w:val="22"/>
        </w:rPr>
        <w:tab/>
        <w:t>Captured</w:t>
      </w:r>
      <w:bookmarkEnd w:id="4065"/>
    </w:p>
    <w:p w14:paraId="1842974D" w14:textId="77777777" w:rsidR="00BD1388" w:rsidRPr="00D00961" w:rsidRDefault="00BD1388">
      <w:pPr>
        <w:tabs>
          <w:tab w:val="left" w:pos="2880"/>
        </w:tabs>
        <w:ind w:left="720" w:right="-385"/>
        <w:rPr>
          <w:rFonts w:ascii="Times New Roman" w:hAnsi="Times New Roman"/>
          <w:sz w:val="22"/>
        </w:rPr>
      </w:pPr>
      <w:bookmarkStart w:id="4066" w:name="_Toc393738551"/>
      <w:r w:rsidRPr="00D00961">
        <w:rPr>
          <w:rFonts w:ascii="Times New Roman" w:hAnsi="Times New Roman"/>
          <w:sz w:val="22"/>
        </w:rPr>
        <w:t>5</w:t>
      </w:r>
      <w:r w:rsidRPr="00D00961">
        <w:rPr>
          <w:rFonts w:ascii="Times New Roman" w:hAnsi="Times New Roman"/>
          <w:sz w:val="22"/>
        </w:rPr>
        <w:tab/>
        <w:t>With Philistines</w:t>
      </w:r>
      <w:bookmarkEnd w:id="4066"/>
    </w:p>
    <w:p w14:paraId="4DB324D0" w14:textId="77777777" w:rsidR="00BD1388" w:rsidRPr="00D00961" w:rsidRDefault="00BD1388">
      <w:pPr>
        <w:tabs>
          <w:tab w:val="left" w:pos="2880"/>
        </w:tabs>
        <w:ind w:left="720" w:right="-385"/>
        <w:rPr>
          <w:rFonts w:ascii="Times New Roman" w:hAnsi="Times New Roman"/>
          <w:sz w:val="22"/>
        </w:rPr>
      </w:pPr>
      <w:bookmarkStart w:id="4067" w:name="_Toc393738552"/>
      <w:r w:rsidRPr="00D00961">
        <w:rPr>
          <w:rFonts w:ascii="Times New Roman" w:hAnsi="Times New Roman"/>
          <w:sz w:val="22"/>
        </w:rPr>
        <w:t>6</w:t>
      </w:r>
      <w:r w:rsidRPr="00D00961">
        <w:rPr>
          <w:rFonts w:ascii="Times New Roman" w:hAnsi="Times New Roman"/>
          <w:sz w:val="22"/>
        </w:rPr>
        <w:tab/>
        <w:t>Returned</w:t>
      </w:r>
      <w:bookmarkEnd w:id="4067"/>
    </w:p>
    <w:p w14:paraId="6C98101C" w14:textId="77777777" w:rsidR="00BD1388" w:rsidRPr="00D00961" w:rsidRDefault="00BD1388">
      <w:pPr>
        <w:tabs>
          <w:tab w:val="left" w:pos="2880"/>
        </w:tabs>
        <w:ind w:left="720" w:right="-385"/>
        <w:rPr>
          <w:rFonts w:ascii="Times New Roman" w:hAnsi="Times New Roman"/>
          <w:sz w:val="22"/>
        </w:rPr>
      </w:pPr>
      <w:bookmarkStart w:id="4068" w:name="_Toc393738553"/>
      <w:r w:rsidRPr="00D00961">
        <w:rPr>
          <w:rFonts w:ascii="Times New Roman" w:hAnsi="Times New Roman"/>
          <w:sz w:val="22"/>
        </w:rPr>
        <w:t>7</w:t>
      </w:r>
      <w:r w:rsidRPr="00D00961">
        <w:rPr>
          <w:rFonts w:ascii="Times New Roman" w:hAnsi="Times New Roman"/>
          <w:sz w:val="22"/>
        </w:rPr>
        <w:tab/>
        <w:t>Restored</w:t>
      </w:r>
      <w:bookmarkEnd w:id="4068"/>
    </w:p>
    <w:p w14:paraId="20AEE621" w14:textId="77777777" w:rsidR="00BD1388" w:rsidRPr="00D00961" w:rsidRDefault="00BD1388">
      <w:pPr>
        <w:tabs>
          <w:tab w:val="left" w:pos="2160"/>
        </w:tabs>
        <w:ind w:right="-385"/>
        <w:rPr>
          <w:rFonts w:ascii="Times New Roman" w:hAnsi="Times New Roman"/>
          <w:b/>
          <w:sz w:val="12"/>
        </w:rPr>
      </w:pPr>
    </w:p>
    <w:p w14:paraId="70BF3F73" w14:textId="77777777" w:rsidR="00BD1388" w:rsidRPr="00D00961" w:rsidRDefault="00BD1388">
      <w:pPr>
        <w:tabs>
          <w:tab w:val="left" w:pos="2160"/>
        </w:tabs>
        <w:ind w:right="-385"/>
        <w:rPr>
          <w:rFonts w:ascii="Times New Roman" w:hAnsi="Times New Roman"/>
          <w:b/>
          <w:sz w:val="22"/>
        </w:rPr>
      </w:pPr>
      <w:bookmarkStart w:id="4069" w:name="_Toc393738554"/>
      <w:r w:rsidRPr="00D00961">
        <w:rPr>
          <w:rFonts w:ascii="Times New Roman" w:hAnsi="Times New Roman"/>
          <w:b/>
          <w:sz w:val="22"/>
        </w:rPr>
        <w:t>8–31</w:t>
      </w:r>
      <w:r w:rsidRPr="00D00961">
        <w:rPr>
          <w:rFonts w:ascii="Times New Roman" w:hAnsi="Times New Roman"/>
          <w:b/>
          <w:sz w:val="22"/>
        </w:rPr>
        <w:tab/>
        <w:t>Monarchy established</w:t>
      </w:r>
      <w:bookmarkEnd w:id="4069"/>
    </w:p>
    <w:p w14:paraId="73F21935" w14:textId="77777777" w:rsidR="00BD1388" w:rsidRPr="00D00961" w:rsidRDefault="00BD1388">
      <w:pPr>
        <w:tabs>
          <w:tab w:val="left" w:pos="2520"/>
        </w:tabs>
        <w:ind w:left="360" w:right="-385"/>
        <w:rPr>
          <w:rFonts w:ascii="Times New Roman" w:hAnsi="Times New Roman"/>
          <w:sz w:val="22"/>
        </w:rPr>
      </w:pPr>
      <w:bookmarkStart w:id="4070" w:name="_Toc393738555"/>
      <w:r w:rsidRPr="00D00961">
        <w:rPr>
          <w:rFonts w:ascii="Times New Roman" w:hAnsi="Times New Roman"/>
          <w:sz w:val="22"/>
        </w:rPr>
        <w:t>8–12</w:t>
      </w:r>
      <w:r w:rsidRPr="00D00961">
        <w:rPr>
          <w:rFonts w:ascii="Times New Roman" w:hAnsi="Times New Roman"/>
          <w:sz w:val="22"/>
        </w:rPr>
        <w:tab/>
        <w:t>#2: Samuel to Saul</w:t>
      </w:r>
      <w:bookmarkEnd w:id="4070"/>
    </w:p>
    <w:p w14:paraId="29BDFEF7" w14:textId="77777777" w:rsidR="00BD1388" w:rsidRPr="00D00961" w:rsidRDefault="00BD1388">
      <w:pPr>
        <w:tabs>
          <w:tab w:val="left" w:pos="2880"/>
        </w:tabs>
        <w:ind w:left="720" w:right="-385"/>
        <w:rPr>
          <w:rFonts w:ascii="Times New Roman" w:hAnsi="Times New Roman"/>
          <w:sz w:val="22"/>
        </w:rPr>
      </w:pPr>
      <w:bookmarkStart w:id="4071" w:name="_Toc393738556"/>
      <w:r w:rsidRPr="00D00961">
        <w:rPr>
          <w:rFonts w:ascii="Times New Roman" w:hAnsi="Times New Roman"/>
          <w:sz w:val="22"/>
        </w:rPr>
        <w:t>8</w:t>
      </w:r>
      <w:r w:rsidRPr="00D00961">
        <w:rPr>
          <w:rFonts w:ascii="Times New Roman" w:hAnsi="Times New Roman"/>
          <w:sz w:val="22"/>
        </w:rPr>
        <w:tab/>
        <w:t>King demanded</w:t>
      </w:r>
      <w:bookmarkEnd w:id="4071"/>
    </w:p>
    <w:p w14:paraId="78EB152E" w14:textId="77777777" w:rsidR="00BD1388" w:rsidRPr="00D00961" w:rsidRDefault="00BD1388">
      <w:pPr>
        <w:tabs>
          <w:tab w:val="left" w:pos="2880"/>
        </w:tabs>
        <w:ind w:left="720" w:right="-385"/>
        <w:rPr>
          <w:rFonts w:ascii="Times New Roman" w:hAnsi="Times New Roman"/>
          <w:sz w:val="22"/>
        </w:rPr>
      </w:pPr>
      <w:bookmarkStart w:id="4072" w:name="_Toc393738557"/>
      <w:r w:rsidRPr="00D00961">
        <w:rPr>
          <w:rFonts w:ascii="Times New Roman" w:hAnsi="Times New Roman"/>
          <w:sz w:val="22"/>
        </w:rPr>
        <w:t>9:1–10:16</w:t>
      </w:r>
      <w:r w:rsidRPr="00D00961">
        <w:rPr>
          <w:rFonts w:ascii="Times New Roman" w:hAnsi="Times New Roman"/>
          <w:sz w:val="22"/>
        </w:rPr>
        <w:tab/>
        <w:t>Private anointing</w:t>
      </w:r>
      <w:bookmarkEnd w:id="4072"/>
    </w:p>
    <w:p w14:paraId="6D98828A" w14:textId="77777777" w:rsidR="00BD1388" w:rsidRPr="00D00961" w:rsidRDefault="00BD1388">
      <w:pPr>
        <w:tabs>
          <w:tab w:val="left" w:pos="2880"/>
        </w:tabs>
        <w:ind w:left="720" w:right="-385"/>
        <w:rPr>
          <w:rFonts w:ascii="Times New Roman" w:hAnsi="Times New Roman"/>
          <w:sz w:val="22"/>
        </w:rPr>
      </w:pPr>
      <w:bookmarkStart w:id="4073" w:name="_Toc393738558"/>
      <w:r w:rsidRPr="00D00961">
        <w:rPr>
          <w:rFonts w:ascii="Times New Roman" w:hAnsi="Times New Roman"/>
          <w:sz w:val="22"/>
        </w:rPr>
        <w:t>10:17-27</w:t>
      </w:r>
      <w:r w:rsidRPr="00D00961">
        <w:rPr>
          <w:rFonts w:ascii="Times New Roman" w:hAnsi="Times New Roman"/>
          <w:sz w:val="22"/>
        </w:rPr>
        <w:tab/>
        <w:t>Public coronation</w:t>
      </w:r>
      <w:bookmarkEnd w:id="4073"/>
    </w:p>
    <w:p w14:paraId="0ED4D9A7" w14:textId="77777777" w:rsidR="00BD1388" w:rsidRPr="00D00961" w:rsidRDefault="00BD1388">
      <w:pPr>
        <w:tabs>
          <w:tab w:val="left" w:pos="2880"/>
        </w:tabs>
        <w:ind w:left="720" w:right="-385"/>
        <w:rPr>
          <w:rFonts w:ascii="Times New Roman" w:hAnsi="Times New Roman"/>
          <w:sz w:val="22"/>
        </w:rPr>
      </w:pPr>
      <w:bookmarkStart w:id="4074" w:name="_Toc393738559"/>
      <w:r w:rsidRPr="00D00961">
        <w:rPr>
          <w:rFonts w:ascii="Times New Roman" w:hAnsi="Times New Roman"/>
          <w:sz w:val="22"/>
        </w:rPr>
        <w:t>11</w:t>
      </w:r>
      <w:r w:rsidRPr="00D00961">
        <w:rPr>
          <w:rFonts w:ascii="Times New Roman" w:hAnsi="Times New Roman"/>
          <w:sz w:val="22"/>
        </w:rPr>
        <w:tab/>
        <w:t>Jabesh Gilead/reaffirmation</w:t>
      </w:r>
      <w:bookmarkEnd w:id="4074"/>
    </w:p>
    <w:p w14:paraId="16AE9657" w14:textId="77777777" w:rsidR="00BD1388" w:rsidRPr="00D00961" w:rsidRDefault="00BD1388">
      <w:pPr>
        <w:tabs>
          <w:tab w:val="left" w:pos="2880"/>
        </w:tabs>
        <w:ind w:left="720" w:right="-385"/>
        <w:rPr>
          <w:rFonts w:ascii="Times New Roman" w:hAnsi="Times New Roman"/>
          <w:sz w:val="22"/>
        </w:rPr>
      </w:pPr>
      <w:bookmarkStart w:id="4075" w:name="_Toc393738560"/>
      <w:r w:rsidRPr="00D00961">
        <w:rPr>
          <w:rFonts w:ascii="Times New Roman" w:hAnsi="Times New Roman"/>
          <w:sz w:val="22"/>
        </w:rPr>
        <w:t>12</w:t>
      </w:r>
      <w:r w:rsidRPr="00D00961">
        <w:rPr>
          <w:rFonts w:ascii="Times New Roman" w:hAnsi="Times New Roman"/>
          <w:sz w:val="22"/>
        </w:rPr>
        <w:tab/>
        <w:t>Samuel retires as judge</w:t>
      </w:r>
      <w:bookmarkEnd w:id="4075"/>
    </w:p>
    <w:p w14:paraId="42CA43B3" w14:textId="77777777" w:rsidR="00BD1388" w:rsidRPr="00D00961" w:rsidRDefault="00BD1388">
      <w:pPr>
        <w:tabs>
          <w:tab w:val="left" w:pos="2520"/>
        </w:tabs>
        <w:ind w:left="360" w:right="-385"/>
        <w:rPr>
          <w:rFonts w:ascii="Times New Roman" w:hAnsi="Times New Roman"/>
          <w:sz w:val="22"/>
        </w:rPr>
      </w:pPr>
      <w:bookmarkStart w:id="4076" w:name="_Toc393738561"/>
      <w:r w:rsidRPr="00D00961">
        <w:rPr>
          <w:rFonts w:ascii="Times New Roman" w:hAnsi="Times New Roman"/>
          <w:sz w:val="22"/>
        </w:rPr>
        <w:t>13–15</w:t>
      </w:r>
      <w:r w:rsidRPr="00D00961">
        <w:rPr>
          <w:rFonts w:ascii="Times New Roman" w:hAnsi="Times New Roman"/>
          <w:sz w:val="22"/>
        </w:rPr>
        <w:tab/>
        <w:t>Saul rejected</w:t>
      </w:r>
      <w:bookmarkEnd w:id="4076"/>
    </w:p>
    <w:p w14:paraId="6493F76D" w14:textId="77777777" w:rsidR="00BD1388" w:rsidRPr="00D00961" w:rsidRDefault="00BD1388">
      <w:pPr>
        <w:tabs>
          <w:tab w:val="left" w:pos="2880"/>
        </w:tabs>
        <w:ind w:left="720" w:right="-385"/>
        <w:rPr>
          <w:rFonts w:ascii="Times New Roman" w:hAnsi="Times New Roman"/>
          <w:sz w:val="22"/>
        </w:rPr>
      </w:pPr>
      <w:bookmarkStart w:id="4077" w:name="_Toc393738562"/>
      <w:r w:rsidRPr="00D00961">
        <w:rPr>
          <w:rFonts w:ascii="Times New Roman" w:hAnsi="Times New Roman"/>
          <w:sz w:val="22"/>
        </w:rPr>
        <w:t>13:1-22</w:t>
      </w:r>
      <w:r w:rsidRPr="00D00961">
        <w:rPr>
          <w:rFonts w:ascii="Times New Roman" w:hAnsi="Times New Roman"/>
          <w:sz w:val="22"/>
        </w:rPr>
        <w:tab/>
      </w:r>
      <w:r w:rsidR="0036126C" w:rsidRPr="00D00961">
        <w:rPr>
          <w:rFonts w:ascii="Times New Roman" w:hAnsi="Times New Roman"/>
          <w:sz w:val="22"/>
        </w:rPr>
        <w:t>Presumptuous</w:t>
      </w:r>
      <w:r w:rsidRPr="00D00961">
        <w:rPr>
          <w:rFonts w:ascii="Times New Roman" w:hAnsi="Times New Roman"/>
          <w:sz w:val="22"/>
        </w:rPr>
        <w:t xml:space="preserve"> sacrifice</w:t>
      </w:r>
      <w:bookmarkEnd w:id="4077"/>
    </w:p>
    <w:p w14:paraId="1B8802CA" w14:textId="77777777" w:rsidR="00BD1388" w:rsidRPr="00D00961" w:rsidRDefault="00BD1388">
      <w:pPr>
        <w:tabs>
          <w:tab w:val="left" w:pos="2880"/>
        </w:tabs>
        <w:ind w:left="720" w:right="-385"/>
        <w:rPr>
          <w:rFonts w:ascii="Times New Roman" w:hAnsi="Times New Roman"/>
          <w:sz w:val="22"/>
        </w:rPr>
      </w:pPr>
      <w:bookmarkStart w:id="4078" w:name="_Toc393738563"/>
      <w:r w:rsidRPr="00D00961">
        <w:rPr>
          <w:rFonts w:ascii="Times New Roman" w:hAnsi="Times New Roman"/>
          <w:sz w:val="22"/>
        </w:rPr>
        <w:t>13:23–14:52</w:t>
      </w:r>
      <w:r w:rsidRPr="00D00961">
        <w:rPr>
          <w:rFonts w:ascii="Times New Roman" w:hAnsi="Times New Roman"/>
          <w:sz w:val="22"/>
        </w:rPr>
        <w:tab/>
        <w:t>Food prohibition</w:t>
      </w:r>
      <w:bookmarkEnd w:id="4078"/>
    </w:p>
    <w:p w14:paraId="4BDFD254" w14:textId="77777777" w:rsidR="00BD1388" w:rsidRPr="00D00961" w:rsidRDefault="00BD1388">
      <w:pPr>
        <w:tabs>
          <w:tab w:val="left" w:pos="2880"/>
        </w:tabs>
        <w:ind w:left="720" w:right="-385"/>
        <w:rPr>
          <w:rFonts w:ascii="Times New Roman" w:hAnsi="Times New Roman"/>
          <w:sz w:val="22"/>
        </w:rPr>
      </w:pPr>
      <w:bookmarkStart w:id="4079" w:name="_Toc393738564"/>
      <w:r w:rsidRPr="00D00961">
        <w:rPr>
          <w:rFonts w:ascii="Times New Roman" w:hAnsi="Times New Roman"/>
          <w:sz w:val="22"/>
        </w:rPr>
        <w:t>15</w:t>
      </w:r>
      <w:r w:rsidRPr="00D00961">
        <w:rPr>
          <w:rFonts w:ascii="Times New Roman" w:hAnsi="Times New Roman"/>
          <w:sz w:val="22"/>
        </w:rPr>
        <w:tab/>
        <w:t>Amalekites spared</w:t>
      </w:r>
      <w:bookmarkEnd w:id="4079"/>
    </w:p>
    <w:p w14:paraId="6494BD46" w14:textId="77777777" w:rsidR="00BD1388" w:rsidRPr="00D00961" w:rsidRDefault="00BD1388">
      <w:pPr>
        <w:tabs>
          <w:tab w:val="left" w:pos="2520"/>
        </w:tabs>
        <w:ind w:left="360" w:right="-385"/>
        <w:rPr>
          <w:rFonts w:ascii="Times New Roman" w:hAnsi="Times New Roman"/>
          <w:sz w:val="22"/>
        </w:rPr>
      </w:pPr>
      <w:bookmarkStart w:id="4080" w:name="_Toc393738565"/>
      <w:r w:rsidRPr="00D00961">
        <w:rPr>
          <w:rFonts w:ascii="Times New Roman" w:hAnsi="Times New Roman"/>
          <w:sz w:val="22"/>
        </w:rPr>
        <w:t>16–31</w:t>
      </w:r>
      <w:r w:rsidRPr="00D00961">
        <w:rPr>
          <w:rFonts w:ascii="Times New Roman" w:hAnsi="Times New Roman"/>
          <w:sz w:val="22"/>
        </w:rPr>
        <w:tab/>
        <w:t>#3: Saul to David</w:t>
      </w:r>
      <w:bookmarkEnd w:id="4080"/>
    </w:p>
    <w:p w14:paraId="392E21B0" w14:textId="77777777" w:rsidR="00BD1388" w:rsidRPr="00D00961" w:rsidRDefault="00BD1388">
      <w:pPr>
        <w:tabs>
          <w:tab w:val="left" w:pos="2880"/>
        </w:tabs>
        <w:ind w:left="720" w:right="-385"/>
        <w:rPr>
          <w:rFonts w:ascii="Times New Roman" w:hAnsi="Times New Roman"/>
          <w:sz w:val="22"/>
        </w:rPr>
      </w:pPr>
      <w:bookmarkStart w:id="4081" w:name="_Toc393738566"/>
      <w:r w:rsidRPr="00D00961">
        <w:rPr>
          <w:rFonts w:ascii="Times New Roman" w:hAnsi="Times New Roman"/>
          <w:sz w:val="22"/>
        </w:rPr>
        <w:t>16–17</w:t>
      </w:r>
      <w:r w:rsidRPr="00D00961">
        <w:rPr>
          <w:rFonts w:ascii="Times New Roman" w:hAnsi="Times New Roman"/>
          <w:sz w:val="22"/>
        </w:rPr>
        <w:tab/>
        <w:t>Friends</w:t>
      </w:r>
      <w:bookmarkEnd w:id="4081"/>
    </w:p>
    <w:p w14:paraId="39CF2F0F" w14:textId="77777777" w:rsidR="00BD1388" w:rsidRPr="00D00961" w:rsidRDefault="00BD1388">
      <w:pPr>
        <w:tabs>
          <w:tab w:val="left" w:pos="2880"/>
        </w:tabs>
        <w:ind w:left="720" w:right="-385"/>
        <w:rPr>
          <w:rFonts w:ascii="Times New Roman" w:hAnsi="Times New Roman"/>
          <w:sz w:val="22"/>
        </w:rPr>
      </w:pPr>
      <w:bookmarkStart w:id="4082" w:name="_Toc393738567"/>
      <w:r w:rsidRPr="00D00961">
        <w:rPr>
          <w:rFonts w:ascii="Times New Roman" w:hAnsi="Times New Roman"/>
          <w:sz w:val="22"/>
        </w:rPr>
        <w:t>18–27</w:t>
      </w:r>
      <w:r w:rsidRPr="00D00961">
        <w:rPr>
          <w:rFonts w:ascii="Times New Roman" w:hAnsi="Times New Roman"/>
          <w:sz w:val="22"/>
        </w:rPr>
        <w:tab/>
        <w:t>Enemies</w:t>
      </w:r>
      <w:bookmarkEnd w:id="4082"/>
    </w:p>
    <w:p w14:paraId="5C4D2F49" w14:textId="77777777" w:rsidR="00BD1388" w:rsidRPr="00D00961" w:rsidRDefault="00BD1388">
      <w:pPr>
        <w:tabs>
          <w:tab w:val="left" w:pos="3240"/>
        </w:tabs>
        <w:ind w:left="1080" w:right="-385"/>
        <w:rPr>
          <w:rFonts w:ascii="Times New Roman" w:hAnsi="Times New Roman"/>
          <w:sz w:val="22"/>
        </w:rPr>
      </w:pPr>
      <w:bookmarkStart w:id="4083" w:name="_Toc393738568"/>
      <w:r w:rsidRPr="00D00961">
        <w:rPr>
          <w:rFonts w:ascii="Times New Roman" w:hAnsi="Times New Roman"/>
          <w:sz w:val="22"/>
        </w:rPr>
        <w:t>18–20</w:t>
      </w:r>
      <w:r w:rsidRPr="00D00961">
        <w:rPr>
          <w:rFonts w:ascii="Times New Roman" w:hAnsi="Times New Roman"/>
          <w:sz w:val="22"/>
        </w:rPr>
        <w:tab/>
        <w:t>David's flight</w:t>
      </w:r>
      <w:bookmarkEnd w:id="4083"/>
    </w:p>
    <w:p w14:paraId="181BDF62" w14:textId="77777777" w:rsidR="00BD1388" w:rsidRPr="00D00961" w:rsidRDefault="00BD1388">
      <w:pPr>
        <w:tabs>
          <w:tab w:val="left" w:pos="3240"/>
        </w:tabs>
        <w:ind w:left="1080" w:right="-385"/>
        <w:rPr>
          <w:rFonts w:ascii="Times New Roman" w:hAnsi="Times New Roman"/>
          <w:sz w:val="22"/>
        </w:rPr>
      </w:pPr>
      <w:bookmarkStart w:id="4084" w:name="_Toc393738569"/>
      <w:r w:rsidRPr="00D00961">
        <w:rPr>
          <w:rFonts w:ascii="Times New Roman" w:hAnsi="Times New Roman"/>
          <w:sz w:val="22"/>
        </w:rPr>
        <w:t>21–27</w:t>
      </w:r>
      <w:r w:rsidRPr="00D00961">
        <w:rPr>
          <w:rFonts w:ascii="Times New Roman" w:hAnsi="Times New Roman"/>
          <w:sz w:val="22"/>
        </w:rPr>
        <w:tab/>
        <w:t>David's exile</w:t>
      </w:r>
      <w:bookmarkEnd w:id="4084"/>
    </w:p>
    <w:p w14:paraId="0055809B" w14:textId="77777777" w:rsidR="00BD1388" w:rsidRPr="00D00961" w:rsidRDefault="00BD1388">
      <w:pPr>
        <w:tabs>
          <w:tab w:val="left" w:pos="2880"/>
        </w:tabs>
        <w:ind w:left="720" w:right="-385"/>
        <w:rPr>
          <w:rFonts w:ascii="Times New Roman" w:hAnsi="Times New Roman"/>
          <w:sz w:val="22"/>
        </w:rPr>
      </w:pPr>
      <w:bookmarkStart w:id="4085" w:name="_Toc393738570"/>
      <w:r w:rsidRPr="00D00961">
        <w:rPr>
          <w:rFonts w:ascii="Times New Roman" w:hAnsi="Times New Roman"/>
          <w:sz w:val="22"/>
        </w:rPr>
        <w:t>28–31</w:t>
      </w:r>
      <w:r w:rsidRPr="00D00961">
        <w:rPr>
          <w:rFonts w:ascii="Times New Roman" w:hAnsi="Times New Roman"/>
          <w:sz w:val="22"/>
        </w:rPr>
        <w:tab/>
        <w:t>Saul abandoned, David blessed</w:t>
      </w:r>
      <w:bookmarkEnd w:id="4085"/>
    </w:p>
    <w:p w14:paraId="6B337127" w14:textId="77777777" w:rsidR="00BD1388" w:rsidRPr="00D00961" w:rsidRDefault="00BD1388">
      <w:pPr>
        <w:tabs>
          <w:tab w:val="left" w:pos="3240"/>
        </w:tabs>
        <w:ind w:left="1080" w:right="-385"/>
        <w:rPr>
          <w:rFonts w:ascii="Times New Roman" w:hAnsi="Times New Roman"/>
          <w:sz w:val="22"/>
        </w:rPr>
      </w:pPr>
      <w:bookmarkStart w:id="4086" w:name="_Toc393738571"/>
      <w:r w:rsidRPr="00D00961">
        <w:rPr>
          <w:rFonts w:ascii="Times New Roman" w:hAnsi="Times New Roman"/>
          <w:sz w:val="22"/>
        </w:rPr>
        <w:t>28</w:t>
      </w:r>
      <w:r w:rsidRPr="00D00961">
        <w:rPr>
          <w:rFonts w:ascii="Times New Roman" w:hAnsi="Times New Roman"/>
          <w:sz w:val="22"/>
        </w:rPr>
        <w:tab/>
        <w:t>Saul at Endor</w:t>
      </w:r>
      <w:bookmarkEnd w:id="4086"/>
    </w:p>
    <w:p w14:paraId="2F88E3E0" w14:textId="77777777" w:rsidR="00BD1388" w:rsidRPr="00D00961" w:rsidRDefault="00BD1388">
      <w:pPr>
        <w:tabs>
          <w:tab w:val="left" w:pos="3240"/>
        </w:tabs>
        <w:ind w:left="1080" w:right="-385"/>
        <w:rPr>
          <w:rFonts w:ascii="Times New Roman" w:hAnsi="Times New Roman"/>
          <w:sz w:val="22"/>
        </w:rPr>
      </w:pPr>
      <w:bookmarkStart w:id="4087" w:name="_Toc393738572"/>
      <w:r w:rsidRPr="00D00961">
        <w:rPr>
          <w:rFonts w:ascii="Times New Roman" w:hAnsi="Times New Roman"/>
          <w:sz w:val="22"/>
        </w:rPr>
        <w:t>29</w:t>
      </w:r>
      <w:r w:rsidRPr="00D00961">
        <w:rPr>
          <w:rFonts w:ascii="Times New Roman" w:hAnsi="Times New Roman"/>
          <w:sz w:val="22"/>
        </w:rPr>
        <w:tab/>
        <w:t>David refused battle</w:t>
      </w:r>
      <w:bookmarkEnd w:id="4087"/>
    </w:p>
    <w:p w14:paraId="319AD03C" w14:textId="77777777" w:rsidR="00BD1388" w:rsidRPr="00D00961" w:rsidRDefault="00BD1388">
      <w:pPr>
        <w:tabs>
          <w:tab w:val="left" w:pos="3240"/>
        </w:tabs>
        <w:ind w:left="1080" w:right="-385"/>
        <w:rPr>
          <w:rFonts w:ascii="Times New Roman" w:hAnsi="Times New Roman"/>
          <w:sz w:val="22"/>
        </w:rPr>
      </w:pPr>
      <w:bookmarkStart w:id="4088" w:name="_Toc393738573"/>
      <w:r w:rsidRPr="00D00961">
        <w:rPr>
          <w:rFonts w:ascii="Times New Roman" w:hAnsi="Times New Roman"/>
          <w:sz w:val="22"/>
        </w:rPr>
        <w:t>30</w:t>
      </w:r>
      <w:r w:rsidRPr="00D00961">
        <w:rPr>
          <w:rFonts w:ascii="Times New Roman" w:hAnsi="Times New Roman"/>
          <w:sz w:val="22"/>
        </w:rPr>
        <w:tab/>
        <w:t>David destroys Amalekites</w:t>
      </w:r>
      <w:bookmarkEnd w:id="4088"/>
    </w:p>
    <w:p w14:paraId="1B3348B1" w14:textId="77777777" w:rsidR="00BD1388" w:rsidRPr="00D00961" w:rsidRDefault="00BD1388">
      <w:pPr>
        <w:tabs>
          <w:tab w:val="left" w:pos="3240"/>
        </w:tabs>
        <w:ind w:left="1080" w:right="-385"/>
        <w:rPr>
          <w:rFonts w:ascii="Times New Roman" w:hAnsi="Times New Roman"/>
          <w:sz w:val="22"/>
        </w:rPr>
      </w:pPr>
      <w:bookmarkStart w:id="4089" w:name="_Toc393738574"/>
      <w:r w:rsidRPr="00D00961">
        <w:rPr>
          <w:rFonts w:ascii="Times New Roman" w:hAnsi="Times New Roman"/>
          <w:sz w:val="22"/>
        </w:rPr>
        <w:t>31</w:t>
      </w:r>
      <w:r w:rsidRPr="00D00961">
        <w:rPr>
          <w:rFonts w:ascii="Times New Roman" w:hAnsi="Times New Roman"/>
          <w:sz w:val="22"/>
        </w:rPr>
        <w:tab/>
        <w:t>Saul's death</w:t>
      </w:r>
      <w:bookmarkEnd w:id="4089"/>
    </w:p>
    <w:p w14:paraId="19787F4D"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br w:type="page"/>
      </w:r>
      <w:bookmarkStart w:id="4090" w:name="_Toc393738575"/>
      <w:r w:rsidRPr="00D00961">
        <w:rPr>
          <w:rFonts w:ascii="Times New Roman" w:hAnsi="Times New Roman"/>
          <w:b/>
          <w:sz w:val="32"/>
        </w:rPr>
        <w:lastRenderedPageBreak/>
        <w:t>Outline</w:t>
      </w:r>
      <w:bookmarkEnd w:id="4090"/>
    </w:p>
    <w:p w14:paraId="3EB86E03" w14:textId="77777777" w:rsidR="00BD1388" w:rsidRPr="00D00961" w:rsidRDefault="00BD1388">
      <w:pPr>
        <w:tabs>
          <w:tab w:val="left" w:pos="360"/>
        </w:tabs>
        <w:ind w:left="360" w:right="-385" w:hanging="360"/>
        <w:rPr>
          <w:rFonts w:ascii="Times New Roman" w:hAnsi="Times New Roman"/>
          <w:b/>
          <w:sz w:val="22"/>
        </w:rPr>
      </w:pPr>
    </w:p>
    <w:p w14:paraId="4461360B"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4091" w:name="_Toc393738576"/>
      <w:r w:rsidRPr="00D00961">
        <w:rPr>
          <w:rFonts w:ascii="Times New Roman" w:hAnsi="Times New Roman"/>
          <w:b/>
          <w:sz w:val="22"/>
          <w:u w:val="single"/>
        </w:rPr>
        <w:t>Summary Statement for the Book</w:t>
      </w:r>
      <w:bookmarkEnd w:id="4091"/>
    </w:p>
    <w:p w14:paraId="60630C60" w14:textId="77777777" w:rsidR="00BD1388" w:rsidRPr="00D00961" w:rsidRDefault="00C82B84">
      <w:pPr>
        <w:ind w:right="-385"/>
        <w:rPr>
          <w:rFonts w:ascii="Times New Roman" w:hAnsi="Times New Roman"/>
          <w:b/>
          <w:sz w:val="22"/>
        </w:rPr>
      </w:pPr>
      <w:bookmarkStart w:id="4092" w:name="_Toc393738577"/>
      <w:r w:rsidRPr="00D00961">
        <w:rPr>
          <w:rFonts w:ascii="Times New Roman" w:hAnsi="Times New Roman"/>
          <w:b/>
          <w:sz w:val="22"/>
        </w:rPr>
        <w:t>The reason God transitioned Israel from a degenerate theocracy under Eli and Samuel to a monarchy under Saul and David was to show that he delegated his rule to Davidic kings for them to rule justly</w:t>
      </w:r>
      <w:r w:rsidR="00BD1388" w:rsidRPr="00D00961">
        <w:rPr>
          <w:rFonts w:ascii="Times New Roman" w:hAnsi="Times New Roman"/>
          <w:b/>
          <w:sz w:val="22"/>
        </w:rPr>
        <w:t>.</w:t>
      </w:r>
      <w:bookmarkEnd w:id="4092"/>
      <w:r w:rsidR="00BD1388" w:rsidRPr="00D00961">
        <w:rPr>
          <w:rFonts w:ascii="Times New Roman" w:hAnsi="Times New Roman"/>
          <w:b/>
          <w:sz w:val="22"/>
        </w:rPr>
        <w:t xml:space="preserve"> </w:t>
      </w:r>
    </w:p>
    <w:p w14:paraId="52DEAA8C" w14:textId="77777777" w:rsidR="00BD1388" w:rsidRPr="00D00961" w:rsidRDefault="00BD1388">
      <w:pPr>
        <w:tabs>
          <w:tab w:val="left" w:pos="360"/>
        </w:tabs>
        <w:ind w:left="360" w:right="-385" w:hanging="360"/>
        <w:rPr>
          <w:rFonts w:ascii="Times New Roman" w:hAnsi="Times New Roman"/>
          <w:b/>
          <w:sz w:val="22"/>
        </w:rPr>
      </w:pPr>
    </w:p>
    <w:p w14:paraId="4341975F" w14:textId="77777777" w:rsidR="003777BD" w:rsidRPr="00D00961" w:rsidRDefault="003777BD" w:rsidP="003777BD">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 xml:space="preserve">The reason </w:t>
      </w:r>
      <w:r w:rsidR="00CA3655" w:rsidRPr="00D00961">
        <w:rPr>
          <w:rFonts w:ascii="Times New Roman" w:hAnsi="Times New Roman"/>
          <w:b/>
          <w:sz w:val="22"/>
        </w:rPr>
        <w:t xml:space="preserve">God </w:t>
      </w:r>
      <w:r w:rsidR="00B4476F" w:rsidRPr="00D00961">
        <w:rPr>
          <w:rFonts w:ascii="Times New Roman" w:hAnsi="Times New Roman"/>
          <w:b/>
          <w:sz w:val="22"/>
        </w:rPr>
        <w:t xml:space="preserve">prepared </w:t>
      </w:r>
      <w:r w:rsidR="005F3C12" w:rsidRPr="00D00961">
        <w:rPr>
          <w:rFonts w:ascii="Times New Roman" w:hAnsi="Times New Roman"/>
          <w:b/>
          <w:sz w:val="22"/>
        </w:rPr>
        <w:t>Israel for a king</w:t>
      </w:r>
      <w:r w:rsidR="00B4476F" w:rsidRPr="00D00961">
        <w:rPr>
          <w:rFonts w:ascii="Times New Roman" w:hAnsi="Times New Roman"/>
          <w:b/>
          <w:sz w:val="22"/>
        </w:rPr>
        <w:t xml:space="preserve"> in</w:t>
      </w:r>
      <w:r w:rsidRPr="00D00961">
        <w:rPr>
          <w:rFonts w:ascii="Times New Roman" w:hAnsi="Times New Roman"/>
          <w:b/>
          <w:sz w:val="22"/>
        </w:rPr>
        <w:t xml:space="preserve"> the transfer of leadership from Eli to Samuel was because the nation did not know God's character (1 Sam 1–7).</w:t>
      </w:r>
    </w:p>
    <w:p w14:paraId="46590189" w14:textId="77777777" w:rsidR="00BD1388" w:rsidRPr="00D00961" w:rsidRDefault="00BD1388">
      <w:pPr>
        <w:tabs>
          <w:tab w:val="left" w:pos="720"/>
        </w:tabs>
        <w:ind w:left="720" w:right="-385" w:hanging="360"/>
        <w:rPr>
          <w:rFonts w:ascii="Times New Roman" w:hAnsi="Times New Roman"/>
          <w:sz w:val="22"/>
        </w:rPr>
      </w:pPr>
    </w:p>
    <w:p w14:paraId="5F9CBF6E" w14:textId="77777777" w:rsidR="00BD1388" w:rsidRPr="00D00961" w:rsidRDefault="00BD1388">
      <w:pPr>
        <w:tabs>
          <w:tab w:val="left" w:pos="720"/>
        </w:tabs>
        <w:ind w:left="720" w:right="-385" w:hanging="360"/>
        <w:rPr>
          <w:rFonts w:ascii="Times New Roman" w:hAnsi="Times New Roman"/>
          <w:sz w:val="22"/>
        </w:rPr>
      </w:pPr>
      <w:bookmarkStart w:id="4093" w:name="_Toc393738579"/>
      <w:r w:rsidRPr="00D00961">
        <w:rPr>
          <w:rFonts w:ascii="Times New Roman" w:hAnsi="Times New Roman"/>
          <w:sz w:val="22"/>
        </w:rPr>
        <w:t>A.</w:t>
      </w:r>
      <w:r w:rsidRPr="00D00961">
        <w:rPr>
          <w:rFonts w:ascii="Times New Roman" w:hAnsi="Times New Roman"/>
          <w:sz w:val="22"/>
        </w:rPr>
        <w:tab/>
      </w:r>
      <w:r w:rsidR="002F738F" w:rsidRPr="00D00961">
        <w:rPr>
          <w:rFonts w:ascii="Times New Roman" w:hAnsi="Times New Roman"/>
          <w:sz w:val="22"/>
        </w:rPr>
        <w:t>Israel’s</w:t>
      </w:r>
      <w:r w:rsidRPr="00D00961">
        <w:rPr>
          <w:rFonts w:ascii="Times New Roman" w:hAnsi="Times New Roman"/>
          <w:sz w:val="22"/>
        </w:rPr>
        <w:t xml:space="preserve"> first </w:t>
      </w:r>
      <w:r w:rsidR="002F738F" w:rsidRPr="00D00961">
        <w:rPr>
          <w:rFonts w:ascii="Times New Roman" w:hAnsi="Times New Roman"/>
          <w:sz w:val="22"/>
        </w:rPr>
        <w:t xml:space="preserve">national leadership </w:t>
      </w:r>
      <w:r w:rsidRPr="00D00961">
        <w:rPr>
          <w:rFonts w:ascii="Times New Roman" w:hAnsi="Times New Roman"/>
          <w:sz w:val="22"/>
        </w:rPr>
        <w:t xml:space="preserve">transition from Eli to Samuel </w:t>
      </w:r>
      <w:r w:rsidR="00FF1EDB" w:rsidRPr="00D00961">
        <w:rPr>
          <w:rFonts w:ascii="Times New Roman" w:hAnsi="Times New Roman"/>
          <w:sz w:val="22"/>
        </w:rPr>
        <w:t>came</w:t>
      </w:r>
      <w:r w:rsidR="002F738F" w:rsidRPr="00D00961">
        <w:rPr>
          <w:rFonts w:ascii="Times New Roman" w:hAnsi="Times New Roman"/>
          <w:sz w:val="22"/>
        </w:rPr>
        <w:t xml:space="preserve"> by</w:t>
      </w:r>
      <w:r w:rsidRPr="00D00961">
        <w:rPr>
          <w:rFonts w:ascii="Times New Roman" w:hAnsi="Times New Roman"/>
          <w:sz w:val="22"/>
        </w:rPr>
        <w:t xml:space="preserve"> Samuel's birth, call, and acceptance </w:t>
      </w:r>
      <w:r w:rsidR="00DA03A7" w:rsidRPr="00D00961">
        <w:rPr>
          <w:rFonts w:ascii="Times New Roman" w:hAnsi="Times New Roman"/>
          <w:sz w:val="22"/>
        </w:rPr>
        <w:t>over</w:t>
      </w:r>
      <w:r w:rsidRPr="00D00961">
        <w:rPr>
          <w:rFonts w:ascii="Times New Roman" w:hAnsi="Times New Roman"/>
          <w:sz w:val="22"/>
        </w:rPr>
        <w:t xml:space="preserve"> Eli's wicked house </w:t>
      </w:r>
      <w:r w:rsidR="00DA03A7" w:rsidRPr="00D00961">
        <w:rPr>
          <w:rFonts w:ascii="Times New Roman" w:hAnsi="Times New Roman"/>
          <w:sz w:val="22"/>
        </w:rPr>
        <w:t>to prepare</w:t>
      </w:r>
      <w:r w:rsidRPr="00D00961">
        <w:rPr>
          <w:rFonts w:ascii="Times New Roman" w:hAnsi="Times New Roman"/>
          <w:sz w:val="22"/>
        </w:rPr>
        <w:t xml:space="preserve"> for the prophesied monarchy</w:t>
      </w:r>
      <w:r w:rsidR="002F738F" w:rsidRPr="00D00961">
        <w:rPr>
          <w:rFonts w:ascii="Times New Roman" w:hAnsi="Times New Roman"/>
          <w:sz w:val="22"/>
        </w:rPr>
        <w:t xml:space="preserve"> (1 Sam 1–3)</w:t>
      </w:r>
      <w:r w:rsidRPr="00D00961">
        <w:rPr>
          <w:rFonts w:ascii="Times New Roman" w:hAnsi="Times New Roman"/>
          <w:sz w:val="22"/>
        </w:rPr>
        <w:t>.</w:t>
      </w:r>
      <w:bookmarkEnd w:id="4093"/>
    </w:p>
    <w:p w14:paraId="1B68D6EC" w14:textId="77777777" w:rsidR="00BD1388" w:rsidRPr="00D00961" w:rsidRDefault="00BD1388">
      <w:pPr>
        <w:tabs>
          <w:tab w:val="left" w:pos="1080"/>
        </w:tabs>
        <w:ind w:left="1080" w:right="-385" w:hanging="360"/>
        <w:rPr>
          <w:rFonts w:ascii="Times New Roman" w:hAnsi="Times New Roman"/>
          <w:sz w:val="22"/>
        </w:rPr>
      </w:pPr>
    </w:p>
    <w:p w14:paraId="2009EE28" w14:textId="77777777" w:rsidR="00BD1388" w:rsidRPr="00D00961" w:rsidRDefault="00BD1388">
      <w:pPr>
        <w:tabs>
          <w:tab w:val="left" w:pos="1080"/>
        </w:tabs>
        <w:ind w:left="1080" w:right="-385" w:hanging="360"/>
        <w:rPr>
          <w:rFonts w:ascii="Times New Roman" w:hAnsi="Times New Roman"/>
          <w:sz w:val="22"/>
        </w:rPr>
      </w:pPr>
      <w:bookmarkStart w:id="4094" w:name="_Toc393738580"/>
      <w:r w:rsidRPr="00D00961">
        <w:rPr>
          <w:rFonts w:ascii="Times New Roman" w:hAnsi="Times New Roman"/>
          <w:sz w:val="22"/>
        </w:rPr>
        <w:t>1.</w:t>
      </w:r>
      <w:r w:rsidRPr="00D00961">
        <w:rPr>
          <w:rFonts w:ascii="Times New Roman" w:hAnsi="Times New Roman"/>
          <w:sz w:val="22"/>
        </w:rPr>
        <w:tab/>
        <w:t xml:space="preserve">Samuel's unique birth and childhood </w:t>
      </w:r>
      <w:r w:rsidR="00FF1EDB" w:rsidRPr="00D00961">
        <w:rPr>
          <w:rFonts w:ascii="Times New Roman" w:hAnsi="Times New Roman"/>
          <w:sz w:val="22"/>
        </w:rPr>
        <w:t>show that God saw</w:t>
      </w:r>
      <w:r w:rsidRPr="00D00961">
        <w:rPr>
          <w:rFonts w:ascii="Times New Roman" w:hAnsi="Times New Roman"/>
          <w:sz w:val="22"/>
        </w:rPr>
        <w:t xml:space="preserve"> </w:t>
      </w:r>
      <w:r w:rsidR="00131C7F" w:rsidRPr="00D00961">
        <w:rPr>
          <w:rFonts w:ascii="Times New Roman" w:hAnsi="Times New Roman"/>
          <w:sz w:val="22"/>
        </w:rPr>
        <w:t xml:space="preserve">that </w:t>
      </w:r>
      <w:r w:rsidRPr="00D00961">
        <w:rPr>
          <w:rFonts w:ascii="Times New Roman" w:hAnsi="Times New Roman"/>
          <w:sz w:val="22"/>
        </w:rPr>
        <w:t>Israel need</w:t>
      </w:r>
      <w:r w:rsidR="00131C7F" w:rsidRPr="00D00961">
        <w:rPr>
          <w:rFonts w:ascii="Times New Roman" w:hAnsi="Times New Roman"/>
          <w:sz w:val="22"/>
        </w:rPr>
        <w:t>ed</w:t>
      </w:r>
      <w:r w:rsidRPr="00D00961">
        <w:rPr>
          <w:rFonts w:ascii="Times New Roman" w:hAnsi="Times New Roman"/>
          <w:sz w:val="22"/>
        </w:rPr>
        <w:t xml:space="preserve"> a new leader due to the pathetic state of the era of the judges</w:t>
      </w:r>
      <w:r w:rsidR="007F76C7" w:rsidRPr="00D00961">
        <w:rPr>
          <w:rFonts w:ascii="Times New Roman" w:hAnsi="Times New Roman"/>
          <w:sz w:val="22"/>
        </w:rPr>
        <w:t xml:space="preserve"> (1 Sam 1)</w:t>
      </w:r>
      <w:r w:rsidRPr="00D00961">
        <w:rPr>
          <w:rFonts w:ascii="Times New Roman" w:hAnsi="Times New Roman"/>
          <w:sz w:val="22"/>
        </w:rPr>
        <w:t>.</w:t>
      </w:r>
      <w:bookmarkEnd w:id="4094"/>
    </w:p>
    <w:p w14:paraId="380246E1" w14:textId="77777777" w:rsidR="00BD1388" w:rsidRPr="00D00961" w:rsidRDefault="00BD1388">
      <w:pPr>
        <w:tabs>
          <w:tab w:val="left" w:pos="1080"/>
        </w:tabs>
        <w:ind w:left="1080" w:right="-385" w:hanging="360"/>
        <w:rPr>
          <w:rFonts w:ascii="Times New Roman" w:hAnsi="Times New Roman"/>
          <w:sz w:val="22"/>
        </w:rPr>
      </w:pPr>
    </w:p>
    <w:p w14:paraId="4A65F11E" w14:textId="77777777" w:rsidR="00BD1388" w:rsidRPr="00D00961" w:rsidRDefault="00BD1388">
      <w:pPr>
        <w:tabs>
          <w:tab w:val="left" w:pos="1080"/>
        </w:tabs>
        <w:ind w:left="1080" w:right="-385" w:hanging="360"/>
        <w:rPr>
          <w:rFonts w:ascii="Times New Roman" w:hAnsi="Times New Roman"/>
          <w:sz w:val="22"/>
        </w:rPr>
      </w:pPr>
      <w:bookmarkStart w:id="4095" w:name="_Toc393738581"/>
      <w:r w:rsidRPr="00D00961">
        <w:rPr>
          <w:rFonts w:ascii="Times New Roman" w:hAnsi="Times New Roman"/>
          <w:sz w:val="22"/>
        </w:rPr>
        <w:t>2.</w:t>
      </w:r>
      <w:r w:rsidRPr="00D00961">
        <w:rPr>
          <w:rFonts w:ascii="Times New Roman" w:hAnsi="Times New Roman"/>
          <w:sz w:val="22"/>
        </w:rPr>
        <w:tab/>
      </w:r>
      <w:r w:rsidR="00C23852" w:rsidRPr="00D00961">
        <w:rPr>
          <w:rFonts w:ascii="Times New Roman" w:hAnsi="Times New Roman"/>
          <w:sz w:val="22"/>
        </w:rPr>
        <w:t>Hanna</w:t>
      </w:r>
      <w:r w:rsidR="0084561A" w:rsidRPr="00D00961">
        <w:rPr>
          <w:rFonts w:ascii="Times New Roman" w:hAnsi="Times New Roman"/>
          <w:sz w:val="22"/>
        </w:rPr>
        <w:t>h</w:t>
      </w:r>
      <w:r w:rsidR="00C23852" w:rsidRPr="00D00961">
        <w:rPr>
          <w:rFonts w:ascii="Times New Roman" w:hAnsi="Times New Roman"/>
          <w:sz w:val="22"/>
        </w:rPr>
        <w:t>'s prophetic prayer praised</w:t>
      </w:r>
      <w:r w:rsidRPr="00D00961">
        <w:rPr>
          <w:rFonts w:ascii="Times New Roman" w:hAnsi="Times New Roman"/>
          <w:sz w:val="22"/>
        </w:rPr>
        <w:t xml:space="preserve"> God's attributes and </w:t>
      </w:r>
      <w:r w:rsidR="008E0C09" w:rsidRPr="00D00961">
        <w:rPr>
          <w:rFonts w:ascii="Times New Roman" w:hAnsi="Times New Roman"/>
          <w:sz w:val="22"/>
        </w:rPr>
        <w:t xml:space="preserve">his </w:t>
      </w:r>
      <w:r w:rsidR="00F45E55" w:rsidRPr="00D00961">
        <w:rPr>
          <w:rFonts w:ascii="Times New Roman" w:hAnsi="Times New Roman"/>
          <w:sz w:val="22"/>
        </w:rPr>
        <w:t xml:space="preserve">future provision of kings </w:t>
      </w:r>
      <w:r w:rsidR="007F76C7" w:rsidRPr="00D00961">
        <w:rPr>
          <w:rFonts w:ascii="Times New Roman" w:hAnsi="Times New Roman"/>
          <w:sz w:val="22"/>
        </w:rPr>
        <w:t>(2:1-11)</w:t>
      </w:r>
      <w:r w:rsidRPr="00D00961">
        <w:rPr>
          <w:rFonts w:ascii="Times New Roman" w:hAnsi="Times New Roman"/>
          <w:sz w:val="22"/>
        </w:rPr>
        <w:t>.</w:t>
      </w:r>
      <w:bookmarkEnd w:id="4095"/>
    </w:p>
    <w:p w14:paraId="43DFDB66" w14:textId="77777777" w:rsidR="00BD1388" w:rsidRPr="00D00961" w:rsidRDefault="00BD1388">
      <w:pPr>
        <w:tabs>
          <w:tab w:val="left" w:pos="1080"/>
        </w:tabs>
        <w:ind w:left="1080" w:right="-385" w:hanging="360"/>
        <w:rPr>
          <w:rFonts w:ascii="Times New Roman" w:hAnsi="Times New Roman"/>
          <w:sz w:val="22"/>
        </w:rPr>
      </w:pPr>
    </w:p>
    <w:p w14:paraId="7DF0A72D" w14:textId="77777777" w:rsidR="00BD1388" w:rsidRPr="00D00961" w:rsidRDefault="00BD1388">
      <w:pPr>
        <w:tabs>
          <w:tab w:val="left" w:pos="1080"/>
        </w:tabs>
        <w:ind w:left="1080" w:right="-385" w:hanging="360"/>
        <w:rPr>
          <w:rFonts w:ascii="Times New Roman" w:hAnsi="Times New Roman"/>
          <w:sz w:val="22"/>
        </w:rPr>
      </w:pPr>
      <w:bookmarkStart w:id="4096" w:name="_Toc393738582"/>
      <w:r w:rsidRPr="00D00961">
        <w:rPr>
          <w:rFonts w:ascii="Times New Roman" w:hAnsi="Times New Roman"/>
          <w:sz w:val="22"/>
        </w:rPr>
        <w:t>3.</w:t>
      </w:r>
      <w:r w:rsidRPr="00D00961">
        <w:rPr>
          <w:rFonts w:ascii="Times New Roman" w:hAnsi="Times New Roman"/>
          <w:sz w:val="22"/>
        </w:rPr>
        <w:tab/>
        <w:t xml:space="preserve">Eli's </w:t>
      </w:r>
      <w:r w:rsidR="00F45E55" w:rsidRPr="00D00961">
        <w:rPr>
          <w:rFonts w:ascii="Times New Roman" w:hAnsi="Times New Roman"/>
          <w:sz w:val="22"/>
        </w:rPr>
        <w:t xml:space="preserve">wicked priesthood </w:t>
      </w:r>
      <w:r w:rsidRPr="00D00961">
        <w:rPr>
          <w:rFonts w:ascii="Times New Roman" w:hAnsi="Times New Roman"/>
          <w:sz w:val="22"/>
        </w:rPr>
        <w:t>by his sons’ immorality with tabernacle</w:t>
      </w:r>
      <w:r w:rsidR="00F45E55" w:rsidRPr="00D00961">
        <w:rPr>
          <w:rFonts w:ascii="Times New Roman" w:hAnsi="Times New Roman"/>
          <w:sz w:val="22"/>
        </w:rPr>
        <w:t xml:space="preserve"> women like the priests of Baal</w:t>
      </w:r>
      <w:r w:rsidRPr="00D00961">
        <w:rPr>
          <w:rFonts w:ascii="Times New Roman" w:hAnsi="Times New Roman"/>
          <w:sz w:val="22"/>
        </w:rPr>
        <w:t xml:space="preserve"> contrasts with Samuel's holy lifestyle to show the need for a new leader for Israel</w:t>
      </w:r>
      <w:r w:rsidR="007F76C7" w:rsidRPr="00D00961">
        <w:rPr>
          <w:rFonts w:ascii="Times New Roman" w:hAnsi="Times New Roman"/>
          <w:sz w:val="22"/>
        </w:rPr>
        <w:t xml:space="preserve"> (2:12-36)</w:t>
      </w:r>
      <w:r w:rsidRPr="00D00961">
        <w:rPr>
          <w:rFonts w:ascii="Times New Roman" w:hAnsi="Times New Roman"/>
          <w:sz w:val="22"/>
        </w:rPr>
        <w:t>.</w:t>
      </w:r>
      <w:bookmarkEnd w:id="4096"/>
    </w:p>
    <w:p w14:paraId="144A625C" w14:textId="77777777" w:rsidR="00BD1388" w:rsidRPr="00D00961" w:rsidRDefault="00BD1388">
      <w:pPr>
        <w:tabs>
          <w:tab w:val="left" w:pos="1080"/>
        </w:tabs>
        <w:ind w:left="1080" w:right="-385" w:hanging="360"/>
        <w:rPr>
          <w:rFonts w:ascii="Times New Roman" w:hAnsi="Times New Roman"/>
          <w:sz w:val="22"/>
        </w:rPr>
      </w:pPr>
    </w:p>
    <w:p w14:paraId="04AC2463" w14:textId="77777777" w:rsidR="00BD1388" w:rsidRPr="00D00961" w:rsidRDefault="00BD1388">
      <w:pPr>
        <w:tabs>
          <w:tab w:val="left" w:pos="1080"/>
        </w:tabs>
        <w:ind w:left="1080" w:right="-385" w:hanging="360"/>
        <w:rPr>
          <w:rFonts w:ascii="Times New Roman" w:hAnsi="Times New Roman"/>
          <w:sz w:val="22"/>
        </w:rPr>
      </w:pPr>
      <w:bookmarkStart w:id="4097" w:name="_Toc393738583"/>
      <w:r w:rsidRPr="00D00961">
        <w:rPr>
          <w:rFonts w:ascii="Times New Roman" w:hAnsi="Times New Roman"/>
          <w:sz w:val="22"/>
        </w:rPr>
        <w:t>4.</w:t>
      </w:r>
      <w:r w:rsidRPr="00D00961">
        <w:rPr>
          <w:rFonts w:ascii="Times New Roman" w:hAnsi="Times New Roman"/>
          <w:sz w:val="22"/>
        </w:rPr>
        <w:tab/>
        <w:t>Samuel's call by the L</w:t>
      </w:r>
      <w:r w:rsidRPr="00D00961">
        <w:rPr>
          <w:rFonts w:ascii="Times New Roman" w:hAnsi="Times New Roman"/>
          <w:sz w:val="18"/>
        </w:rPr>
        <w:t>ORD</w:t>
      </w:r>
      <w:r w:rsidRPr="00D00961">
        <w:rPr>
          <w:rFonts w:ascii="Times New Roman" w:hAnsi="Times New Roman"/>
          <w:sz w:val="22"/>
        </w:rPr>
        <w:t xml:space="preserve"> and acceptance by the people </w:t>
      </w:r>
      <w:r w:rsidR="00F45E55" w:rsidRPr="00D00961">
        <w:rPr>
          <w:rFonts w:ascii="Times New Roman" w:hAnsi="Times New Roman"/>
          <w:sz w:val="22"/>
        </w:rPr>
        <w:t xml:space="preserve">verified the leadership transition </w:t>
      </w:r>
      <w:r w:rsidRPr="00D00961">
        <w:rPr>
          <w:rFonts w:ascii="Times New Roman" w:hAnsi="Times New Roman"/>
          <w:sz w:val="22"/>
        </w:rPr>
        <w:t>from Eli to Samuel</w:t>
      </w:r>
      <w:r w:rsidR="007F76C7" w:rsidRPr="00D00961">
        <w:rPr>
          <w:rFonts w:ascii="Times New Roman" w:hAnsi="Times New Roman"/>
          <w:sz w:val="22"/>
        </w:rPr>
        <w:t xml:space="preserve"> (1 Sam 3)</w:t>
      </w:r>
      <w:r w:rsidRPr="00D00961">
        <w:rPr>
          <w:rFonts w:ascii="Times New Roman" w:hAnsi="Times New Roman"/>
          <w:sz w:val="22"/>
        </w:rPr>
        <w:t>.</w:t>
      </w:r>
      <w:bookmarkEnd w:id="4097"/>
    </w:p>
    <w:p w14:paraId="5AFCAFF2" w14:textId="77777777" w:rsidR="00BD1388" w:rsidRPr="00D00961" w:rsidRDefault="00BD1388">
      <w:pPr>
        <w:tabs>
          <w:tab w:val="left" w:pos="720"/>
        </w:tabs>
        <w:ind w:left="720" w:right="-385" w:hanging="360"/>
        <w:rPr>
          <w:rFonts w:ascii="Times New Roman" w:hAnsi="Times New Roman"/>
          <w:sz w:val="22"/>
        </w:rPr>
      </w:pPr>
    </w:p>
    <w:p w14:paraId="2AF6C9C8" w14:textId="77777777" w:rsidR="00BD1388" w:rsidRPr="00D00961" w:rsidRDefault="00BD1388">
      <w:pPr>
        <w:tabs>
          <w:tab w:val="left" w:pos="720"/>
        </w:tabs>
        <w:ind w:left="720" w:right="-385" w:hanging="360"/>
        <w:rPr>
          <w:rFonts w:ascii="Times New Roman" w:hAnsi="Times New Roman"/>
          <w:sz w:val="22"/>
        </w:rPr>
      </w:pPr>
      <w:bookmarkStart w:id="4098" w:name="_Toc393738584"/>
      <w:r w:rsidRPr="00D00961">
        <w:rPr>
          <w:rFonts w:ascii="Times New Roman" w:hAnsi="Times New Roman"/>
          <w:sz w:val="22"/>
        </w:rPr>
        <w:t>B.</w:t>
      </w:r>
      <w:r w:rsidRPr="00D00961">
        <w:rPr>
          <w:rFonts w:ascii="Times New Roman" w:hAnsi="Times New Roman"/>
          <w:sz w:val="22"/>
        </w:rPr>
        <w:tab/>
      </w:r>
      <w:r w:rsidR="007172F0" w:rsidRPr="00D00961">
        <w:rPr>
          <w:rFonts w:ascii="Times New Roman" w:hAnsi="Times New Roman"/>
          <w:sz w:val="22"/>
        </w:rPr>
        <w:t>Israel showed its</w:t>
      </w:r>
      <w:r w:rsidRPr="00D00961">
        <w:rPr>
          <w:rFonts w:ascii="Times New Roman" w:hAnsi="Times New Roman"/>
          <w:sz w:val="22"/>
        </w:rPr>
        <w:t xml:space="preserve"> need for Samuel's leadership </w:t>
      </w:r>
      <w:r w:rsidR="007172F0" w:rsidRPr="00D00961">
        <w:rPr>
          <w:rFonts w:ascii="Times New Roman" w:hAnsi="Times New Roman"/>
          <w:sz w:val="22"/>
        </w:rPr>
        <w:t>in</w:t>
      </w:r>
      <w:r w:rsidRPr="00D00961">
        <w:rPr>
          <w:rFonts w:ascii="Times New Roman" w:hAnsi="Times New Roman"/>
          <w:sz w:val="22"/>
        </w:rPr>
        <w:t xml:space="preserve"> the</w:t>
      </w:r>
      <w:r w:rsidR="007172F0" w:rsidRPr="00D00961">
        <w:rPr>
          <w:rFonts w:ascii="Times New Roman" w:hAnsi="Times New Roman"/>
          <w:sz w:val="22"/>
        </w:rPr>
        <w:t>ir</w:t>
      </w:r>
      <w:r w:rsidRPr="00D00961">
        <w:rPr>
          <w:rFonts w:ascii="Times New Roman" w:hAnsi="Times New Roman"/>
          <w:sz w:val="22"/>
        </w:rPr>
        <w:t xml:space="preserve"> ignorance of the character of God evident in the</w:t>
      </w:r>
      <w:r w:rsidR="007172F0" w:rsidRPr="00D00961">
        <w:rPr>
          <w:rFonts w:ascii="Times New Roman" w:hAnsi="Times New Roman"/>
          <w:sz w:val="22"/>
        </w:rPr>
        <w:t>ir</w:t>
      </w:r>
      <w:r w:rsidRPr="00D00961">
        <w:rPr>
          <w:rFonts w:ascii="Times New Roman" w:hAnsi="Times New Roman"/>
          <w:sz w:val="22"/>
        </w:rPr>
        <w:t xml:space="preserve"> </w:t>
      </w:r>
      <w:r w:rsidR="007172F0" w:rsidRPr="00D00961">
        <w:rPr>
          <w:rFonts w:ascii="Times New Roman" w:hAnsi="Times New Roman"/>
          <w:sz w:val="22"/>
        </w:rPr>
        <w:t>superstitious use of the ark to fight</w:t>
      </w:r>
      <w:r w:rsidRPr="00D00961">
        <w:rPr>
          <w:rFonts w:ascii="Times New Roman" w:hAnsi="Times New Roman"/>
          <w:sz w:val="22"/>
        </w:rPr>
        <w:t xml:space="preserve"> the Philistines</w:t>
      </w:r>
      <w:r w:rsidR="005F2F59" w:rsidRPr="00D00961">
        <w:rPr>
          <w:rFonts w:ascii="Times New Roman" w:hAnsi="Times New Roman"/>
          <w:sz w:val="22"/>
        </w:rPr>
        <w:t xml:space="preserve"> (1 Sam 4–7)</w:t>
      </w:r>
      <w:r w:rsidRPr="00D00961">
        <w:rPr>
          <w:rFonts w:ascii="Times New Roman" w:hAnsi="Times New Roman"/>
          <w:sz w:val="22"/>
        </w:rPr>
        <w:t>.</w:t>
      </w:r>
      <w:bookmarkEnd w:id="4098"/>
    </w:p>
    <w:p w14:paraId="58A7C297" w14:textId="77777777" w:rsidR="00BD1388" w:rsidRPr="00D00961" w:rsidRDefault="00BD1388">
      <w:pPr>
        <w:tabs>
          <w:tab w:val="left" w:pos="1080"/>
        </w:tabs>
        <w:ind w:left="1080" w:right="-385" w:hanging="360"/>
        <w:rPr>
          <w:rFonts w:ascii="Times New Roman" w:hAnsi="Times New Roman"/>
          <w:sz w:val="22"/>
        </w:rPr>
      </w:pPr>
    </w:p>
    <w:p w14:paraId="36E0F8E4" w14:textId="77777777" w:rsidR="00BD1388" w:rsidRPr="00D00961" w:rsidRDefault="00BD1388">
      <w:pPr>
        <w:tabs>
          <w:tab w:val="left" w:pos="1080"/>
        </w:tabs>
        <w:ind w:left="1080" w:right="-385" w:hanging="360"/>
        <w:rPr>
          <w:rFonts w:ascii="Times New Roman" w:hAnsi="Times New Roman"/>
          <w:sz w:val="22"/>
        </w:rPr>
      </w:pPr>
      <w:bookmarkStart w:id="4099" w:name="_Toc393738585"/>
      <w:r w:rsidRPr="00D00961">
        <w:rPr>
          <w:rFonts w:ascii="Times New Roman" w:hAnsi="Times New Roman"/>
          <w:sz w:val="22"/>
        </w:rPr>
        <w:t>1.</w:t>
      </w:r>
      <w:r w:rsidRPr="00D00961">
        <w:rPr>
          <w:rFonts w:ascii="Times New Roman" w:hAnsi="Times New Roman"/>
          <w:sz w:val="22"/>
        </w:rPr>
        <w:tab/>
        <w:t xml:space="preserve">The </w:t>
      </w:r>
      <w:r w:rsidR="00A465F5" w:rsidRPr="00D00961">
        <w:rPr>
          <w:rFonts w:ascii="Times New Roman" w:hAnsi="Times New Roman"/>
          <w:sz w:val="22"/>
        </w:rPr>
        <w:t xml:space="preserve">Philistine </w:t>
      </w:r>
      <w:r w:rsidRPr="00D00961">
        <w:rPr>
          <w:rFonts w:ascii="Times New Roman" w:hAnsi="Times New Roman"/>
          <w:sz w:val="22"/>
        </w:rPr>
        <w:t>capture of the ark and deaths of Eli and his sons fulfill</w:t>
      </w:r>
      <w:r w:rsidR="00816779" w:rsidRPr="00D00961">
        <w:rPr>
          <w:rFonts w:ascii="Times New Roman" w:hAnsi="Times New Roman"/>
          <w:sz w:val="22"/>
        </w:rPr>
        <w:t>ed</w:t>
      </w:r>
      <w:r w:rsidRPr="00D00961">
        <w:rPr>
          <w:rFonts w:ascii="Times New Roman" w:hAnsi="Times New Roman"/>
          <w:sz w:val="22"/>
        </w:rPr>
        <w:t xml:space="preserve"> the L</w:t>
      </w:r>
      <w:r w:rsidRPr="00D00961">
        <w:rPr>
          <w:rFonts w:ascii="Times New Roman" w:hAnsi="Times New Roman"/>
          <w:sz w:val="18"/>
        </w:rPr>
        <w:t>ORD</w:t>
      </w:r>
      <w:r w:rsidRPr="00D00961">
        <w:rPr>
          <w:rFonts w:ascii="Times New Roman" w:hAnsi="Times New Roman"/>
          <w:sz w:val="22"/>
        </w:rPr>
        <w:t>'s prophecy against Eli and show</w:t>
      </w:r>
      <w:r w:rsidR="00816779" w:rsidRPr="00D00961">
        <w:rPr>
          <w:rFonts w:ascii="Times New Roman" w:hAnsi="Times New Roman"/>
          <w:sz w:val="22"/>
        </w:rPr>
        <w:t>ed</w:t>
      </w:r>
      <w:r w:rsidRPr="00D00961">
        <w:rPr>
          <w:rFonts w:ascii="Times New Roman" w:hAnsi="Times New Roman"/>
          <w:sz w:val="22"/>
        </w:rPr>
        <w:t xml:space="preserve"> </w:t>
      </w:r>
      <w:r w:rsidR="00CC39E9" w:rsidRPr="00D00961">
        <w:rPr>
          <w:rFonts w:ascii="Times New Roman" w:hAnsi="Times New Roman"/>
          <w:sz w:val="22"/>
        </w:rPr>
        <w:t xml:space="preserve">their </w:t>
      </w:r>
      <w:r w:rsidR="00816779" w:rsidRPr="00D00961">
        <w:rPr>
          <w:rFonts w:ascii="Times New Roman" w:hAnsi="Times New Roman"/>
          <w:sz w:val="22"/>
        </w:rPr>
        <w:t xml:space="preserve">need for a new leader due to </w:t>
      </w:r>
      <w:r w:rsidR="00CC39E9" w:rsidRPr="00D00961">
        <w:rPr>
          <w:rFonts w:ascii="Times New Roman" w:hAnsi="Times New Roman"/>
          <w:sz w:val="22"/>
        </w:rPr>
        <w:t>confusion</w:t>
      </w:r>
      <w:r w:rsidRPr="00D00961">
        <w:rPr>
          <w:rFonts w:ascii="Times New Roman" w:hAnsi="Times New Roman"/>
          <w:sz w:val="22"/>
        </w:rPr>
        <w:t xml:space="preserve"> </w:t>
      </w:r>
      <w:r w:rsidR="00CC39E9" w:rsidRPr="00D00961">
        <w:rPr>
          <w:rFonts w:ascii="Times New Roman" w:hAnsi="Times New Roman"/>
          <w:sz w:val="22"/>
        </w:rPr>
        <w:t>over</w:t>
      </w:r>
      <w:r w:rsidRPr="00D00961">
        <w:rPr>
          <w:rFonts w:ascii="Times New Roman" w:hAnsi="Times New Roman"/>
          <w:sz w:val="22"/>
        </w:rPr>
        <w:t xml:space="preserve"> God's omnipresence</w:t>
      </w:r>
      <w:r w:rsidR="00B7277F" w:rsidRPr="00D00961">
        <w:rPr>
          <w:rFonts w:ascii="Times New Roman" w:hAnsi="Times New Roman"/>
          <w:sz w:val="22"/>
        </w:rPr>
        <w:t xml:space="preserve"> (1 Sam 4)</w:t>
      </w:r>
      <w:r w:rsidRPr="00D00961">
        <w:rPr>
          <w:rFonts w:ascii="Times New Roman" w:hAnsi="Times New Roman"/>
          <w:sz w:val="22"/>
        </w:rPr>
        <w:t>.</w:t>
      </w:r>
      <w:bookmarkEnd w:id="4099"/>
    </w:p>
    <w:p w14:paraId="6FB91B17" w14:textId="77777777" w:rsidR="00BD1388" w:rsidRPr="00D00961" w:rsidRDefault="00BD1388">
      <w:pPr>
        <w:tabs>
          <w:tab w:val="left" w:pos="1080"/>
        </w:tabs>
        <w:ind w:left="1080" w:right="-385" w:hanging="360"/>
        <w:rPr>
          <w:rFonts w:ascii="Times New Roman" w:hAnsi="Times New Roman"/>
          <w:sz w:val="22"/>
        </w:rPr>
      </w:pPr>
    </w:p>
    <w:p w14:paraId="2B514083" w14:textId="77777777" w:rsidR="00BD1388" w:rsidRPr="00D00961" w:rsidRDefault="00BD1388">
      <w:pPr>
        <w:tabs>
          <w:tab w:val="left" w:pos="1080"/>
        </w:tabs>
        <w:ind w:left="1080" w:right="-385" w:hanging="360"/>
        <w:rPr>
          <w:rFonts w:ascii="Times New Roman" w:hAnsi="Times New Roman"/>
          <w:sz w:val="22"/>
        </w:rPr>
      </w:pPr>
      <w:bookmarkStart w:id="4100" w:name="_Toc393738586"/>
      <w:r w:rsidRPr="00D00961">
        <w:rPr>
          <w:rFonts w:ascii="Times New Roman" w:hAnsi="Times New Roman"/>
          <w:sz w:val="22"/>
        </w:rPr>
        <w:t>2.</w:t>
      </w:r>
      <w:r w:rsidRPr="00D00961">
        <w:rPr>
          <w:rFonts w:ascii="Times New Roman" w:hAnsi="Times New Roman"/>
          <w:sz w:val="22"/>
        </w:rPr>
        <w:tab/>
        <w:t>The ark</w:t>
      </w:r>
      <w:r w:rsidR="00816779" w:rsidRPr="00D00961">
        <w:rPr>
          <w:rFonts w:ascii="Times New Roman" w:hAnsi="Times New Roman"/>
          <w:sz w:val="22"/>
        </w:rPr>
        <w:t>’s superiority over Dagan</w:t>
      </w:r>
      <w:r w:rsidRPr="00D00961">
        <w:rPr>
          <w:rFonts w:ascii="Times New Roman" w:hAnsi="Times New Roman"/>
          <w:sz w:val="22"/>
        </w:rPr>
        <w:t xml:space="preserve"> in the Philistine camp </w:t>
      </w:r>
      <w:r w:rsidR="00816779" w:rsidRPr="00D00961">
        <w:rPr>
          <w:rFonts w:ascii="Times New Roman" w:hAnsi="Times New Roman"/>
          <w:sz w:val="22"/>
        </w:rPr>
        <w:t>showed</w:t>
      </w:r>
      <w:r w:rsidRPr="00D00961">
        <w:rPr>
          <w:rFonts w:ascii="Times New Roman" w:hAnsi="Times New Roman"/>
          <w:sz w:val="22"/>
        </w:rPr>
        <w:t xml:space="preserve"> God's omnipotence over all gods and grace even in </w:t>
      </w:r>
      <w:r w:rsidR="00816779" w:rsidRPr="00D00961">
        <w:rPr>
          <w:rFonts w:ascii="Times New Roman" w:hAnsi="Times New Roman"/>
          <w:sz w:val="22"/>
        </w:rPr>
        <w:t xml:space="preserve">Israel’s </w:t>
      </w:r>
      <w:r w:rsidRPr="00D00961">
        <w:rPr>
          <w:rFonts w:ascii="Times New Roman" w:hAnsi="Times New Roman"/>
          <w:sz w:val="22"/>
        </w:rPr>
        <w:t>disobedience</w:t>
      </w:r>
      <w:r w:rsidR="00B7277F" w:rsidRPr="00D00961">
        <w:rPr>
          <w:rFonts w:ascii="Times New Roman" w:hAnsi="Times New Roman"/>
          <w:sz w:val="22"/>
        </w:rPr>
        <w:t xml:space="preserve"> (1 Sam 5)</w:t>
      </w:r>
      <w:r w:rsidRPr="00D00961">
        <w:rPr>
          <w:rFonts w:ascii="Times New Roman" w:hAnsi="Times New Roman"/>
          <w:sz w:val="22"/>
        </w:rPr>
        <w:t>.</w:t>
      </w:r>
      <w:bookmarkEnd w:id="4100"/>
    </w:p>
    <w:p w14:paraId="67249E81" w14:textId="77777777" w:rsidR="00BD1388" w:rsidRPr="00D00961" w:rsidRDefault="00BD1388">
      <w:pPr>
        <w:tabs>
          <w:tab w:val="left" w:pos="1080"/>
        </w:tabs>
        <w:ind w:left="1080" w:right="-385" w:hanging="360"/>
        <w:rPr>
          <w:rFonts w:ascii="Times New Roman" w:hAnsi="Times New Roman"/>
          <w:sz w:val="22"/>
        </w:rPr>
      </w:pPr>
    </w:p>
    <w:p w14:paraId="02E1AE8E" w14:textId="77777777" w:rsidR="00BD1388" w:rsidRPr="00D00961" w:rsidRDefault="00BD1388">
      <w:pPr>
        <w:tabs>
          <w:tab w:val="left" w:pos="1080"/>
        </w:tabs>
        <w:ind w:left="1080" w:right="-385" w:hanging="360"/>
        <w:rPr>
          <w:rFonts w:ascii="Times New Roman" w:hAnsi="Times New Roman"/>
          <w:sz w:val="22"/>
        </w:rPr>
      </w:pPr>
      <w:bookmarkStart w:id="4101" w:name="_Toc393738587"/>
      <w:r w:rsidRPr="00D00961">
        <w:rPr>
          <w:rFonts w:ascii="Times New Roman" w:hAnsi="Times New Roman"/>
          <w:sz w:val="22"/>
        </w:rPr>
        <w:t>3.</w:t>
      </w:r>
      <w:r w:rsidRPr="00D00961">
        <w:rPr>
          <w:rFonts w:ascii="Times New Roman" w:hAnsi="Times New Roman"/>
          <w:sz w:val="22"/>
        </w:rPr>
        <w:tab/>
        <w:t xml:space="preserve">The </w:t>
      </w:r>
      <w:r w:rsidR="00816779" w:rsidRPr="00D00961">
        <w:rPr>
          <w:rFonts w:ascii="Times New Roman" w:hAnsi="Times New Roman"/>
          <w:sz w:val="22"/>
        </w:rPr>
        <w:t xml:space="preserve">ark’s </w:t>
      </w:r>
      <w:r w:rsidRPr="00D00961">
        <w:rPr>
          <w:rFonts w:ascii="Times New Roman" w:hAnsi="Times New Roman"/>
          <w:sz w:val="22"/>
        </w:rPr>
        <w:t>return to Beth-Shemesh prompt</w:t>
      </w:r>
      <w:r w:rsidR="00816779" w:rsidRPr="00D00961">
        <w:rPr>
          <w:rFonts w:ascii="Times New Roman" w:hAnsi="Times New Roman"/>
          <w:sz w:val="22"/>
        </w:rPr>
        <w:t>ed</w:t>
      </w:r>
      <w:r w:rsidRPr="00D00961">
        <w:rPr>
          <w:rFonts w:ascii="Times New Roman" w:hAnsi="Times New Roman"/>
          <w:sz w:val="22"/>
        </w:rPr>
        <w:t xml:space="preserve"> sacrifices and 50,070 Israelite</w:t>
      </w:r>
      <w:r w:rsidR="00816779" w:rsidRPr="00D00961">
        <w:rPr>
          <w:rFonts w:ascii="Times New Roman" w:hAnsi="Times New Roman"/>
          <w:sz w:val="22"/>
        </w:rPr>
        <w:t xml:space="preserve"> death</w:t>
      </w:r>
      <w:r w:rsidRPr="00D00961">
        <w:rPr>
          <w:rFonts w:ascii="Times New Roman" w:hAnsi="Times New Roman"/>
          <w:sz w:val="22"/>
        </w:rPr>
        <w:t xml:space="preserve">s </w:t>
      </w:r>
      <w:r w:rsidR="00816779" w:rsidRPr="00D00961">
        <w:rPr>
          <w:rFonts w:ascii="Times New Roman" w:hAnsi="Times New Roman"/>
          <w:sz w:val="22"/>
        </w:rPr>
        <w:t>by</w:t>
      </w:r>
      <w:r w:rsidRPr="00D00961">
        <w:rPr>
          <w:rFonts w:ascii="Times New Roman" w:hAnsi="Times New Roman"/>
          <w:sz w:val="22"/>
        </w:rPr>
        <w:t xml:space="preserve"> high-handedly </w:t>
      </w:r>
      <w:r w:rsidR="00816779" w:rsidRPr="00D00961">
        <w:rPr>
          <w:rFonts w:ascii="Times New Roman" w:hAnsi="Times New Roman"/>
          <w:sz w:val="22"/>
        </w:rPr>
        <w:t>looking</w:t>
      </w:r>
      <w:r w:rsidRPr="00D00961">
        <w:rPr>
          <w:rFonts w:ascii="Times New Roman" w:hAnsi="Times New Roman"/>
          <w:sz w:val="22"/>
        </w:rPr>
        <w:t xml:space="preserve"> into the ark</w:t>
      </w:r>
      <w:r w:rsidR="00816779" w:rsidRPr="00D00961">
        <w:rPr>
          <w:rFonts w:ascii="Times New Roman" w:hAnsi="Times New Roman"/>
          <w:sz w:val="22"/>
        </w:rPr>
        <w:t xml:space="preserve"> to display</w:t>
      </w:r>
      <w:r w:rsidRPr="00D00961">
        <w:rPr>
          <w:rFonts w:ascii="Times New Roman" w:hAnsi="Times New Roman"/>
          <w:sz w:val="22"/>
        </w:rPr>
        <w:t xml:space="preserve"> God’s sovereignty and holiness</w:t>
      </w:r>
      <w:r w:rsidR="00B7277F" w:rsidRPr="00D00961">
        <w:rPr>
          <w:rFonts w:ascii="Times New Roman" w:hAnsi="Times New Roman"/>
          <w:sz w:val="22"/>
        </w:rPr>
        <w:t xml:space="preserve"> (1 Sam 6)</w:t>
      </w:r>
      <w:r w:rsidRPr="00D00961">
        <w:rPr>
          <w:rFonts w:ascii="Times New Roman" w:hAnsi="Times New Roman"/>
          <w:sz w:val="22"/>
        </w:rPr>
        <w:t>.</w:t>
      </w:r>
      <w:bookmarkEnd w:id="4101"/>
    </w:p>
    <w:p w14:paraId="26F24272" w14:textId="77777777" w:rsidR="00BD1388" w:rsidRPr="00D00961" w:rsidRDefault="00BD1388">
      <w:pPr>
        <w:tabs>
          <w:tab w:val="left" w:pos="1080"/>
        </w:tabs>
        <w:ind w:left="1080" w:right="-385" w:hanging="360"/>
        <w:rPr>
          <w:rFonts w:ascii="Times New Roman" w:hAnsi="Times New Roman"/>
          <w:sz w:val="22"/>
        </w:rPr>
      </w:pPr>
    </w:p>
    <w:p w14:paraId="36EBE67C" w14:textId="77777777" w:rsidR="00BD1388" w:rsidRPr="00D00961" w:rsidRDefault="00BD1388">
      <w:pPr>
        <w:tabs>
          <w:tab w:val="left" w:pos="1080"/>
        </w:tabs>
        <w:ind w:left="1080" w:right="-385" w:hanging="360"/>
        <w:rPr>
          <w:rFonts w:ascii="Times New Roman" w:hAnsi="Times New Roman"/>
          <w:sz w:val="22"/>
        </w:rPr>
      </w:pPr>
      <w:bookmarkStart w:id="4102" w:name="_Toc393738588"/>
      <w:r w:rsidRPr="00D00961">
        <w:rPr>
          <w:rFonts w:ascii="Times New Roman" w:hAnsi="Times New Roman"/>
          <w:sz w:val="22"/>
        </w:rPr>
        <w:t>4.</w:t>
      </w:r>
      <w:r w:rsidRPr="00D00961">
        <w:rPr>
          <w:rFonts w:ascii="Times New Roman" w:hAnsi="Times New Roman"/>
          <w:sz w:val="22"/>
        </w:rPr>
        <w:tab/>
      </w:r>
      <w:r w:rsidR="00363090" w:rsidRPr="00D00961">
        <w:rPr>
          <w:rFonts w:ascii="Times New Roman" w:hAnsi="Times New Roman"/>
          <w:sz w:val="22"/>
        </w:rPr>
        <w:t xml:space="preserve">The ark’s restoration to Kiriath Jearim and Israel’s victories over the Philistines show God's presence with the nation and its need for Samuel, a new leader </w:t>
      </w:r>
      <w:r w:rsidR="00B7277F" w:rsidRPr="00D00961">
        <w:rPr>
          <w:rFonts w:ascii="Times New Roman" w:hAnsi="Times New Roman"/>
          <w:sz w:val="22"/>
        </w:rPr>
        <w:t>(1 Sam 7)</w:t>
      </w:r>
      <w:r w:rsidRPr="00D00961">
        <w:rPr>
          <w:rFonts w:ascii="Times New Roman" w:hAnsi="Times New Roman"/>
          <w:sz w:val="22"/>
        </w:rPr>
        <w:t>.</w:t>
      </w:r>
      <w:bookmarkEnd w:id="4102"/>
    </w:p>
    <w:p w14:paraId="12F5F014" w14:textId="77777777" w:rsidR="00BD1388" w:rsidRPr="00D00961" w:rsidRDefault="00BD1388">
      <w:pPr>
        <w:tabs>
          <w:tab w:val="left" w:pos="360"/>
        </w:tabs>
        <w:ind w:left="360" w:right="-385" w:hanging="360"/>
        <w:rPr>
          <w:rFonts w:ascii="Times New Roman" w:hAnsi="Times New Roman"/>
          <w:b/>
          <w:sz w:val="22"/>
        </w:rPr>
      </w:pPr>
    </w:p>
    <w:p w14:paraId="0007D841" w14:textId="77777777" w:rsidR="00BD1388" w:rsidRPr="00D00961" w:rsidRDefault="00BD1388">
      <w:pPr>
        <w:tabs>
          <w:tab w:val="left" w:pos="360"/>
        </w:tabs>
        <w:ind w:left="360" w:right="-385" w:hanging="360"/>
        <w:rPr>
          <w:rFonts w:ascii="Times New Roman" w:hAnsi="Times New Roman"/>
          <w:b/>
          <w:sz w:val="22"/>
        </w:rPr>
      </w:pPr>
      <w:bookmarkStart w:id="4103" w:name="_Toc393738589"/>
      <w:r w:rsidRPr="00D00961">
        <w:rPr>
          <w:rFonts w:ascii="Times New Roman" w:hAnsi="Times New Roman"/>
          <w:b/>
          <w:sz w:val="22"/>
        </w:rPr>
        <w:t>II.</w:t>
      </w:r>
      <w:r w:rsidRPr="00D00961">
        <w:rPr>
          <w:rFonts w:ascii="Times New Roman" w:hAnsi="Times New Roman"/>
          <w:b/>
          <w:sz w:val="22"/>
        </w:rPr>
        <w:tab/>
      </w:r>
      <w:r w:rsidR="006730DA" w:rsidRPr="00D00961">
        <w:rPr>
          <w:rFonts w:ascii="Times New Roman" w:hAnsi="Times New Roman"/>
          <w:b/>
          <w:sz w:val="22"/>
        </w:rPr>
        <w:t xml:space="preserve">The reason God led a leadership transfer from Samuel to Saul to David despite their evil motives was to show that he delegated rule to Davidic kings </w:t>
      </w:r>
      <w:r w:rsidR="00B7277F" w:rsidRPr="00D00961">
        <w:rPr>
          <w:rFonts w:ascii="Times New Roman" w:hAnsi="Times New Roman"/>
          <w:b/>
          <w:sz w:val="22"/>
        </w:rPr>
        <w:t>(1 Sam 8–31)</w:t>
      </w:r>
      <w:r w:rsidRPr="00D00961">
        <w:rPr>
          <w:rFonts w:ascii="Times New Roman" w:hAnsi="Times New Roman"/>
          <w:b/>
          <w:sz w:val="22"/>
        </w:rPr>
        <w:t>.</w:t>
      </w:r>
      <w:bookmarkEnd w:id="4103"/>
    </w:p>
    <w:p w14:paraId="47FFF6CD" w14:textId="77777777" w:rsidR="00BD1388" w:rsidRPr="00D00961" w:rsidRDefault="00BD1388">
      <w:pPr>
        <w:tabs>
          <w:tab w:val="left" w:pos="720"/>
        </w:tabs>
        <w:ind w:left="720" w:right="-385" w:hanging="360"/>
        <w:rPr>
          <w:rFonts w:ascii="Times New Roman" w:hAnsi="Times New Roman"/>
          <w:sz w:val="22"/>
        </w:rPr>
      </w:pPr>
    </w:p>
    <w:p w14:paraId="41ABF15D" w14:textId="77777777" w:rsidR="00BD1388" w:rsidRPr="00D00961" w:rsidRDefault="00BD1388">
      <w:pPr>
        <w:tabs>
          <w:tab w:val="left" w:pos="720"/>
        </w:tabs>
        <w:ind w:left="720" w:right="-385" w:hanging="360"/>
        <w:rPr>
          <w:rFonts w:ascii="Times New Roman" w:hAnsi="Times New Roman"/>
          <w:sz w:val="22"/>
        </w:rPr>
      </w:pPr>
      <w:bookmarkStart w:id="4104" w:name="_Toc393738590"/>
      <w:r w:rsidRPr="00D00961">
        <w:rPr>
          <w:rFonts w:ascii="Times New Roman" w:hAnsi="Times New Roman"/>
          <w:sz w:val="22"/>
        </w:rPr>
        <w:t>A.</w:t>
      </w:r>
      <w:r w:rsidRPr="00D00961">
        <w:rPr>
          <w:rFonts w:ascii="Times New Roman" w:hAnsi="Times New Roman"/>
          <w:sz w:val="22"/>
        </w:rPr>
        <w:tab/>
        <w:t>The second transition of national leadership from Samuel to Saul mark</w:t>
      </w:r>
      <w:r w:rsidR="00D32123" w:rsidRPr="00D00961">
        <w:rPr>
          <w:rFonts w:ascii="Times New Roman" w:hAnsi="Times New Roman"/>
          <w:sz w:val="22"/>
        </w:rPr>
        <w:t>ed the start</w:t>
      </w:r>
      <w:r w:rsidRPr="00D00961">
        <w:rPr>
          <w:rFonts w:ascii="Times New Roman" w:hAnsi="Times New Roman"/>
          <w:sz w:val="22"/>
        </w:rPr>
        <w:t xml:space="preserve"> of the monarchy due to Israel's evil motives</w:t>
      </w:r>
      <w:r w:rsidR="00B7277F" w:rsidRPr="00D00961">
        <w:rPr>
          <w:rFonts w:ascii="Times New Roman" w:hAnsi="Times New Roman"/>
          <w:sz w:val="22"/>
        </w:rPr>
        <w:t xml:space="preserve"> (1 Sam 8–12)</w:t>
      </w:r>
      <w:r w:rsidRPr="00D00961">
        <w:rPr>
          <w:rFonts w:ascii="Times New Roman" w:hAnsi="Times New Roman"/>
          <w:sz w:val="22"/>
        </w:rPr>
        <w:t>.</w:t>
      </w:r>
      <w:bookmarkEnd w:id="4104"/>
    </w:p>
    <w:p w14:paraId="7C574A8F" w14:textId="77777777" w:rsidR="00BD1388" w:rsidRPr="00D00961" w:rsidRDefault="00BD1388">
      <w:pPr>
        <w:tabs>
          <w:tab w:val="left" w:pos="1080"/>
        </w:tabs>
        <w:ind w:left="1080" w:right="-385" w:hanging="360"/>
        <w:rPr>
          <w:rFonts w:ascii="Times New Roman" w:hAnsi="Times New Roman"/>
          <w:sz w:val="22"/>
        </w:rPr>
      </w:pPr>
    </w:p>
    <w:p w14:paraId="3BD43E9E" w14:textId="77777777" w:rsidR="00BD1388" w:rsidRPr="00D00961" w:rsidRDefault="00BD1388">
      <w:pPr>
        <w:tabs>
          <w:tab w:val="left" w:pos="1080"/>
        </w:tabs>
        <w:ind w:left="1080" w:right="-385" w:hanging="360"/>
        <w:rPr>
          <w:rFonts w:ascii="Times New Roman" w:hAnsi="Times New Roman"/>
          <w:sz w:val="22"/>
        </w:rPr>
      </w:pPr>
      <w:bookmarkStart w:id="4105" w:name="_Toc393738591"/>
      <w:r w:rsidRPr="00D00961">
        <w:rPr>
          <w:rFonts w:ascii="Times New Roman" w:hAnsi="Times New Roman"/>
          <w:sz w:val="22"/>
        </w:rPr>
        <w:t>1.</w:t>
      </w:r>
      <w:r w:rsidRPr="00D00961">
        <w:rPr>
          <w:rFonts w:ascii="Times New Roman" w:hAnsi="Times New Roman"/>
          <w:sz w:val="22"/>
        </w:rPr>
        <w:tab/>
        <w:t>Israel's demand for a king due to national rejection of the L</w:t>
      </w:r>
      <w:r w:rsidRPr="00D00961">
        <w:rPr>
          <w:rFonts w:ascii="Times New Roman" w:hAnsi="Times New Roman"/>
          <w:sz w:val="18"/>
        </w:rPr>
        <w:t>ORD</w:t>
      </w:r>
      <w:r w:rsidR="00D32123" w:rsidRPr="00D00961">
        <w:rPr>
          <w:rFonts w:ascii="Times New Roman" w:hAnsi="Times New Roman"/>
          <w:sz w:val="22"/>
        </w:rPr>
        <w:t xml:space="preserve"> as King showed</w:t>
      </w:r>
      <w:r w:rsidRPr="00D00961">
        <w:rPr>
          <w:rFonts w:ascii="Times New Roman" w:hAnsi="Times New Roman"/>
          <w:sz w:val="22"/>
        </w:rPr>
        <w:t xml:space="preserve"> the nation's evil motives for the monarchy despite future oppression by its kings</w:t>
      </w:r>
      <w:r w:rsidR="00B7277F" w:rsidRPr="00D00961">
        <w:rPr>
          <w:rFonts w:ascii="Times New Roman" w:hAnsi="Times New Roman"/>
          <w:sz w:val="22"/>
        </w:rPr>
        <w:t xml:space="preserve"> (1 Sam 8)</w:t>
      </w:r>
      <w:r w:rsidRPr="00D00961">
        <w:rPr>
          <w:rFonts w:ascii="Times New Roman" w:hAnsi="Times New Roman"/>
          <w:sz w:val="22"/>
        </w:rPr>
        <w:t>.</w:t>
      </w:r>
      <w:bookmarkEnd w:id="4105"/>
    </w:p>
    <w:p w14:paraId="5873182D" w14:textId="77777777" w:rsidR="00BD1388" w:rsidRPr="00D00961" w:rsidRDefault="00BD1388">
      <w:pPr>
        <w:tabs>
          <w:tab w:val="left" w:pos="1080"/>
        </w:tabs>
        <w:ind w:left="1080" w:right="-385" w:hanging="360"/>
        <w:rPr>
          <w:rFonts w:ascii="Times New Roman" w:hAnsi="Times New Roman"/>
          <w:sz w:val="22"/>
        </w:rPr>
      </w:pPr>
    </w:p>
    <w:p w14:paraId="52735BF3" w14:textId="77777777" w:rsidR="00BD1388" w:rsidRPr="00D00961" w:rsidRDefault="00BD1388">
      <w:pPr>
        <w:tabs>
          <w:tab w:val="left" w:pos="1080"/>
        </w:tabs>
        <w:ind w:left="1080" w:right="-385" w:hanging="360"/>
        <w:rPr>
          <w:rFonts w:ascii="Times New Roman" w:hAnsi="Times New Roman"/>
          <w:sz w:val="22"/>
        </w:rPr>
      </w:pPr>
      <w:bookmarkStart w:id="4106" w:name="_Toc393738592"/>
      <w:r w:rsidRPr="00D00961">
        <w:rPr>
          <w:rFonts w:ascii="Times New Roman" w:hAnsi="Times New Roman"/>
          <w:sz w:val="22"/>
        </w:rPr>
        <w:t>2.</w:t>
      </w:r>
      <w:r w:rsidRPr="00D00961">
        <w:rPr>
          <w:rFonts w:ascii="Times New Roman" w:hAnsi="Times New Roman"/>
          <w:sz w:val="22"/>
        </w:rPr>
        <w:tab/>
        <w:t>The transition from Samue</w:t>
      </w:r>
      <w:r w:rsidR="00D32123" w:rsidRPr="00D00961">
        <w:rPr>
          <w:rFonts w:ascii="Times New Roman" w:hAnsi="Times New Roman"/>
          <w:sz w:val="22"/>
        </w:rPr>
        <w:t>l as judge to Saul as king marked</w:t>
      </w:r>
      <w:r w:rsidRPr="00D00961">
        <w:rPr>
          <w:rFonts w:ascii="Times New Roman" w:hAnsi="Times New Roman"/>
          <w:sz w:val="22"/>
        </w:rPr>
        <w:t xml:space="preserve"> the beginning of the monarchy in opposition to God's desire</w:t>
      </w:r>
      <w:r w:rsidR="00B7277F" w:rsidRPr="00D00961">
        <w:rPr>
          <w:rFonts w:ascii="Times New Roman" w:hAnsi="Times New Roman"/>
          <w:sz w:val="22"/>
        </w:rPr>
        <w:t xml:space="preserve"> (1 Sam 9–12)</w:t>
      </w:r>
      <w:r w:rsidRPr="00D00961">
        <w:rPr>
          <w:rFonts w:ascii="Times New Roman" w:hAnsi="Times New Roman"/>
          <w:sz w:val="22"/>
        </w:rPr>
        <w:t>.</w:t>
      </w:r>
      <w:bookmarkEnd w:id="4106"/>
    </w:p>
    <w:p w14:paraId="2E9B5ECE" w14:textId="77777777" w:rsidR="00BD1388" w:rsidRPr="00D00961" w:rsidRDefault="00BD1388">
      <w:pPr>
        <w:tabs>
          <w:tab w:val="left" w:pos="1440"/>
        </w:tabs>
        <w:ind w:left="1440" w:right="-385" w:hanging="360"/>
        <w:rPr>
          <w:rFonts w:ascii="Times New Roman" w:hAnsi="Times New Roman"/>
          <w:sz w:val="22"/>
        </w:rPr>
      </w:pPr>
    </w:p>
    <w:p w14:paraId="1990E366" w14:textId="77777777" w:rsidR="00BD1388" w:rsidRPr="00D00961" w:rsidRDefault="00ED2B15">
      <w:pPr>
        <w:tabs>
          <w:tab w:val="left" w:pos="1440"/>
        </w:tabs>
        <w:ind w:left="1440" w:right="-385" w:hanging="360"/>
        <w:rPr>
          <w:rFonts w:ascii="Times New Roman" w:hAnsi="Times New Roman"/>
          <w:sz w:val="22"/>
        </w:rPr>
      </w:pPr>
      <w:bookmarkStart w:id="4107" w:name="_Toc393738593"/>
      <w:r w:rsidRPr="00D00961">
        <w:rPr>
          <w:rFonts w:ascii="Times New Roman" w:hAnsi="Times New Roman"/>
          <w:sz w:val="22"/>
        </w:rPr>
        <w:t>a.</w:t>
      </w:r>
      <w:r w:rsidRPr="00D00961">
        <w:rPr>
          <w:rFonts w:ascii="Times New Roman" w:hAnsi="Times New Roman"/>
          <w:sz w:val="22"/>
        </w:rPr>
        <w:tab/>
        <w:t>Samuel privately anointed</w:t>
      </w:r>
      <w:r w:rsidR="00BD1388" w:rsidRPr="00D00961">
        <w:rPr>
          <w:rFonts w:ascii="Times New Roman" w:hAnsi="Times New Roman"/>
          <w:sz w:val="22"/>
        </w:rPr>
        <w:t xml:space="preserve"> Saul as king to prepare him for public coronation</w:t>
      </w:r>
      <w:r w:rsidR="00B7277F" w:rsidRPr="00D00961">
        <w:rPr>
          <w:rFonts w:ascii="Times New Roman" w:hAnsi="Times New Roman"/>
          <w:sz w:val="22"/>
        </w:rPr>
        <w:t xml:space="preserve"> (9:1–10:16)</w:t>
      </w:r>
      <w:r w:rsidR="00BD1388" w:rsidRPr="00D00961">
        <w:rPr>
          <w:rFonts w:ascii="Times New Roman" w:hAnsi="Times New Roman"/>
          <w:sz w:val="22"/>
        </w:rPr>
        <w:t>.</w:t>
      </w:r>
      <w:bookmarkEnd w:id="4107"/>
    </w:p>
    <w:p w14:paraId="66707C5F" w14:textId="77777777" w:rsidR="00BD1388" w:rsidRPr="00D00961" w:rsidRDefault="00BD1388">
      <w:pPr>
        <w:tabs>
          <w:tab w:val="left" w:pos="1440"/>
        </w:tabs>
        <w:ind w:left="1440" w:right="-385" w:hanging="360"/>
        <w:rPr>
          <w:rFonts w:ascii="Times New Roman" w:hAnsi="Times New Roman"/>
          <w:sz w:val="22"/>
        </w:rPr>
      </w:pPr>
    </w:p>
    <w:p w14:paraId="04602AD2" w14:textId="77777777" w:rsidR="00BD1388" w:rsidRPr="00D00961" w:rsidRDefault="00ED2B15">
      <w:pPr>
        <w:tabs>
          <w:tab w:val="left" w:pos="1440"/>
        </w:tabs>
        <w:ind w:left="1440" w:right="-385" w:hanging="360"/>
        <w:rPr>
          <w:rFonts w:ascii="Times New Roman" w:hAnsi="Times New Roman"/>
          <w:sz w:val="22"/>
        </w:rPr>
      </w:pPr>
      <w:bookmarkStart w:id="4108" w:name="_Toc393738594"/>
      <w:r w:rsidRPr="00D00961">
        <w:rPr>
          <w:rFonts w:ascii="Times New Roman" w:hAnsi="Times New Roman"/>
          <w:sz w:val="22"/>
        </w:rPr>
        <w:t>b.</w:t>
      </w:r>
      <w:r w:rsidRPr="00D00961">
        <w:rPr>
          <w:rFonts w:ascii="Times New Roman" w:hAnsi="Times New Roman"/>
          <w:sz w:val="22"/>
        </w:rPr>
        <w:tab/>
        <w:t>Samuel publicly made</w:t>
      </w:r>
      <w:r w:rsidR="00BD1388" w:rsidRPr="00D00961">
        <w:rPr>
          <w:rFonts w:ascii="Times New Roman" w:hAnsi="Times New Roman"/>
          <w:sz w:val="22"/>
        </w:rPr>
        <w:t xml:space="preserve"> Saul king as an official declaration of God's displeasure with the nation's decision</w:t>
      </w:r>
      <w:r w:rsidR="00050565" w:rsidRPr="00D00961">
        <w:rPr>
          <w:rFonts w:ascii="Times New Roman" w:hAnsi="Times New Roman"/>
          <w:sz w:val="22"/>
        </w:rPr>
        <w:t xml:space="preserve"> (10:17-27)</w:t>
      </w:r>
      <w:r w:rsidR="00BD1388" w:rsidRPr="00D00961">
        <w:rPr>
          <w:rFonts w:ascii="Times New Roman" w:hAnsi="Times New Roman"/>
          <w:sz w:val="22"/>
        </w:rPr>
        <w:t>.</w:t>
      </w:r>
      <w:bookmarkEnd w:id="4108"/>
    </w:p>
    <w:p w14:paraId="785779C0" w14:textId="77777777" w:rsidR="00BD1388" w:rsidRPr="00D00961" w:rsidRDefault="00BD1388">
      <w:pPr>
        <w:tabs>
          <w:tab w:val="left" w:pos="1440"/>
        </w:tabs>
        <w:ind w:left="1440" w:right="-385" w:hanging="360"/>
        <w:rPr>
          <w:rFonts w:ascii="Times New Roman" w:hAnsi="Times New Roman"/>
          <w:sz w:val="22"/>
        </w:rPr>
      </w:pPr>
    </w:p>
    <w:p w14:paraId="4EE6B52F" w14:textId="77777777" w:rsidR="00BD1388" w:rsidRPr="00D00961" w:rsidRDefault="00ED2B15">
      <w:pPr>
        <w:tabs>
          <w:tab w:val="left" w:pos="1440"/>
        </w:tabs>
        <w:ind w:left="1440" w:right="-385" w:hanging="360"/>
        <w:rPr>
          <w:rFonts w:ascii="Times New Roman" w:hAnsi="Times New Roman"/>
          <w:sz w:val="22"/>
        </w:rPr>
      </w:pPr>
      <w:bookmarkStart w:id="4109" w:name="_Toc393738595"/>
      <w:r w:rsidRPr="00D00961">
        <w:rPr>
          <w:rFonts w:ascii="Times New Roman" w:hAnsi="Times New Roman"/>
          <w:sz w:val="22"/>
        </w:rPr>
        <w:t>c.</w:t>
      </w:r>
      <w:r w:rsidRPr="00D00961">
        <w:rPr>
          <w:rFonts w:ascii="Times New Roman" w:hAnsi="Times New Roman"/>
          <w:sz w:val="22"/>
        </w:rPr>
        <w:tab/>
        <w:t xml:space="preserve">Saul's rescue </w:t>
      </w:r>
      <w:r w:rsidR="00BD1388" w:rsidRPr="00D00961">
        <w:rPr>
          <w:rFonts w:ascii="Times New Roman" w:hAnsi="Times New Roman"/>
          <w:sz w:val="22"/>
        </w:rPr>
        <w:t xml:space="preserve">of Jabesh Gilead and </w:t>
      </w:r>
      <w:r w:rsidRPr="00D00961">
        <w:rPr>
          <w:rFonts w:ascii="Times New Roman" w:hAnsi="Times New Roman"/>
          <w:sz w:val="22"/>
        </w:rPr>
        <w:t>confirmation</w:t>
      </w:r>
      <w:r w:rsidR="00BD1388" w:rsidRPr="00D00961">
        <w:rPr>
          <w:rFonts w:ascii="Times New Roman" w:hAnsi="Times New Roman"/>
          <w:sz w:val="22"/>
        </w:rPr>
        <w:t xml:space="preserve"> at Gilgal confirm</w:t>
      </w:r>
      <w:r w:rsidRPr="00D00961">
        <w:rPr>
          <w:rFonts w:ascii="Times New Roman" w:hAnsi="Times New Roman"/>
          <w:sz w:val="22"/>
        </w:rPr>
        <w:t>ed</w:t>
      </w:r>
      <w:r w:rsidR="00BD1388" w:rsidRPr="00D00961">
        <w:rPr>
          <w:rFonts w:ascii="Times New Roman" w:hAnsi="Times New Roman"/>
          <w:sz w:val="22"/>
        </w:rPr>
        <w:t xml:space="preserve"> him as king in </w:t>
      </w:r>
      <w:r w:rsidRPr="00D00961">
        <w:rPr>
          <w:rFonts w:ascii="Times New Roman" w:hAnsi="Times New Roman"/>
          <w:sz w:val="22"/>
        </w:rPr>
        <w:t>Israel’s</w:t>
      </w:r>
      <w:r w:rsidR="00BD1388" w:rsidRPr="00D00961">
        <w:rPr>
          <w:rFonts w:ascii="Times New Roman" w:hAnsi="Times New Roman"/>
          <w:sz w:val="22"/>
        </w:rPr>
        <w:t xml:space="preserve"> eyes </w:t>
      </w:r>
      <w:r w:rsidR="00BB7250" w:rsidRPr="00D00961">
        <w:rPr>
          <w:rFonts w:ascii="Times New Roman" w:hAnsi="Times New Roman"/>
          <w:sz w:val="22"/>
        </w:rPr>
        <w:t>(1 Sam 11)</w:t>
      </w:r>
      <w:r w:rsidR="00BD1388" w:rsidRPr="00D00961">
        <w:rPr>
          <w:rFonts w:ascii="Times New Roman" w:hAnsi="Times New Roman"/>
          <w:sz w:val="22"/>
        </w:rPr>
        <w:t>.</w:t>
      </w:r>
      <w:bookmarkEnd w:id="4109"/>
    </w:p>
    <w:p w14:paraId="03C19E6D" w14:textId="77777777" w:rsidR="00BD1388" w:rsidRPr="00D00961" w:rsidRDefault="00BD1388">
      <w:pPr>
        <w:tabs>
          <w:tab w:val="left" w:pos="1440"/>
        </w:tabs>
        <w:ind w:left="1440" w:right="-385" w:hanging="360"/>
        <w:rPr>
          <w:rFonts w:ascii="Times New Roman" w:hAnsi="Times New Roman"/>
          <w:sz w:val="22"/>
        </w:rPr>
      </w:pPr>
    </w:p>
    <w:p w14:paraId="35E7609D" w14:textId="77777777" w:rsidR="00BD1388" w:rsidRPr="00D00961" w:rsidRDefault="00BD1388">
      <w:pPr>
        <w:tabs>
          <w:tab w:val="left" w:pos="1440"/>
        </w:tabs>
        <w:ind w:left="1440" w:right="-385" w:hanging="360"/>
        <w:rPr>
          <w:rFonts w:ascii="Times New Roman" w:hAnsi="Times New Roman"/>
          <w:sz w:val="22"/>
        </w:rPr>
      </w:pPr>
      <w:bookmarkStart w:id="4110" w:name="_Toc393738596"/>
      <w:r w:rsidRPr="00D00961">
        <w:rPr>
          <w:rFonts w:ascii="Times New Roman" w:hAnsi="Times New Roman"/>
          <w:sz w:val="22"/>
        </w:rPr>
        <w:t>d.</w:t>
      </w:r>
      <w:r w:rsidRPr="00D00961">
        <w:rPr>
          <w:rFonts w:ascii="Times New Roman" w:hAnsi="Times New Roman"/>
          <w:sz w:val="22"/>
        </w:rPr>
        <w:tab/>
        <w:t xml:space="preserve">In </w:t>
      </w:r>
      <w:r w:rsidR="00ED2B15" w:rsidRPr="00D00961">
        <w:rPr>
          <w:rFonts w:ascii="Times New Roman" w:hAnsi="Times New Roman"/>
          <w:sz w:val="22"/>
        </w:rPr>
        <w:t>Samuel’s</w:t>
      </w:r>
      <w:r w:rsidRPr="00D00961">
        <w:rPr>
          <w:rFonts w:ascii="Times New Roman" w:hAnsi="Times New Roman"/>
          <w:sz w:val="22"/>
        </w:rPr>
        <w:t xml:space="preserve"> retirement speech as judge (but not prophet)</w:t>
      </w:r>
      <w:r w:rsidR="00ED2B15" w:rsidRPr="00D00961">
        <w:rPr>
          <w:rFonts w:ascii="Times New Roman" w:hAnsi="Times New Roman"/>
          <w:sz w:val="22"/>
        </w:rPr>
        <w:t>, he</w:t>
      </w:r>
      <w:r w:rsidRPr="00D00961">
        <w:rPr>
          <w:rFonts w:ascii="Times New Roman" w:hAnsi="Times New Roman"/>
          <w:sz w:val="22"/>
        </w:rPr>
        <w:t xml:space="preserve"> </w:t>
      </w:r>
      <w:r w:rsidR="00ED2B15" w:rsidRPr="00D00961">
        <w:rPr>
          <w:rFonts w:ascii="Times New Roman" w:hAnsi="Times New Roman"/>
          <w:sz w:val="22"/>
        </w:rPr>
        <w:t>reminded</w:t>
      </w:r>
      <w:r w:rsidRPr="00D00961">
        <w:rPr>
          <w:rFonts w:ascii="Times New Roman" w:hAnsi="Times New Roman"/>
          <w:sz w:val="22"/>
        </w:rPr>
        <w:t xml:space="preserve"> Israel of the</w:t>
      </w:r>
      <w:r w:rsidR="00ED2B15" w:rsidRPr="00D00961">
        <w:rPr>
          <w:rFonts w:ascii="Times New Roman" w:hAnsi="Times New Roman"/>
          <w:sz w:val="22"/>
        </w:rPr>
        <w:t>ir</w:t>
      </w:r>
      <w:r w:rsidRPr="00D00961">
        <w:rPr>
          <w:rFonts w:ascii="Times New Roman" w:hAnsi="Times New Roman"/>
          <w:sz w:val="22"/>
        </w:rPr>
        <w:t xml:space="preserve"> sin of asking for a king to </w:t>
      </w:r>
      <w:r w:rsidR="00ED2B15" w:rsidRPr="00D00961">
        <w:rPr>
          <w:rFonts w:ascii="Times New Roman" w:hAnsi="Times New Roman"/>
          <w:sz w:val="22"/>
        </w:rPr>
        <w:t xml:space="preserve">motivate them </w:t>
      </w:r>
      <w:r w:rsidRPr="00D00961">
        <w:rPr>
          <w:rFonts w:ascii="Times New Roman" w:hAnsi="Times New Roman"/>
          <w:sz w:val="22"/>
        </w:rPr>
        <w:t xml:space="preserve">to live </w:t>
      </w:r>
      <w:r w:rsidR="00ED2B15" w:rsidRPr="00D00961">
        <w:rPr>
          <w:rFonts w:ascii="Times New Roman" w:hAnsi="Times New Roman"/>
          <w:sz w:val="22"/>
        </w:rPr>
        <w:t>based on</w:t>
      </w:r>
      <w:r w:rsidRPr="00D00961">
        <w:rPr>
          <w:rFonts w:ascii="Times New Roman" w:hAnsi="Times New Roman"/>
          <w:sz w:val="22"/>
        </w:rPr>
        <w:t xml:space="preserve"> the Mosaic covenant</w:t>
      </w:r>
      <w:r w:rsidR="00BB7250" w:rsidRPr="00D00961">
        <w:rPr>
          <w:rFonts w:ascii="Times New Roman" w:hAnsi="Times New Roman"/>
          <w:sz w:val="22"/>
        </w:rPr>
        <w:t xml:space="preserve"> (1 Sam 12)</w:t>
      </w:r>
      <w:r w:rsidRPr="00D00961">
        <w:rPr>
          <w:rFonts w:ascii="Times New Roman" w:hAnsi="Times New Roman"/>
          <w:sz w:val="22"/>
        </w:rPr>
        <w:t>.</w:t>
      </w:r>
      <w:bookmarkEnd w:id="4110"/>
    </w:p>
    <w:p w14:paraId="0872368A" w14:textId="77777777" w:rsidR="00BD1388" w:rsidRPr="00D00961" w:rsidRDefault="00BD1388">
      <w:pPr>
        <w:tabs>
          <w:tab w:val="left" w:pos="720"/>
        </w:tabs>
        <w:ind w:left="720" w:right="-385" w:hanging="360"/>
        <w:rPr>
          <w:rFonts w:ascii="Times New Roman" w:hAnsi="Times New Roman"/>
          <w:sz w:val="22"/>
        </w:rPr>
      </w:pPr>
    </w:p>
    <w:p w14:paraId="20A2F4E5" w14:textId="77777777" w:rsidR="00BD1388" w:rsidRPr="00D00961" w:rsidRDefault="00BD1388">
      <w:pPr>
        <w:tabs>
          <w:tab w:val="left" w:pos="720"/>
        </w:tabs>
        <w:ind w:left="720" w:right="-385" w:hanging="360"/>
        <w:rPr>
          <w:rFonts w:ascii="Times New Roman" w:hAnsi="Times New Roman"/>
          <w:sz w:val="22"/>
        </w:rPr>
      </w:pPr>
      <w:bookmarkStart w:id="4111" w:name="_Toc393738597"/>
      <w:r w:rsidRPr="00D00961">
        <w:rPr>
          <w:rFonts w:ascii="Times New Roman" w:hAnsi="Times New Roman"/>
          <w:sz w:val="22"/>
        </w:rPr>
        <w:t>B.</w:t>
      </w:r>
      <w:r w:rsidRPr="00D00961">
        <w:rPr>
          <w:rFonts w:ascii="Times New Roman" w:hAnsi="Times New Roman"/>
          <w:sz w:val="22"/>
        </w:rPr>
        <w:tab/>
        <w:t>The L</w:t>
      </w:r>
      <w:r w:rsidRPr="00D00961">
        <w:rPr>
          <w:rFonts w:ascii="Times New Roman" w:hAnsi="Times New Roman"/>
          <w:sz w:val="18"/>
        </w:rPr>
        <w:t>ORD</w:t>
      </w:r>
      <w:r w:rsidR="000B516A" w:rsidRPr="00D00961">
        <w:rPr>
          <w:rFonts w:ascii="Times New Roman" w:hAnsi="Times New Roman"/>
          <w:sz w:val="22"/>
        </w:rPr>
        <w:t xml:space="preserve"> rejected</w:t>
      </w:r>
      <w:r w:rsidRPr="00D00961">
        <w:rPr>
          <w:rFonts w:ascii="Times New Roman" w:hAnsi="Times New Roman"/>
          <w:sz w:val="22"/>
        </w:rPr>
        <w:t xml:space="preserve"> Saul as king for his many failures to obey God to show Israel's need for a righteous king</w:t>
      </w:r>
      <w:r w:rsidR="00BB7250" w:rsidRPr="00D00961">
        <w:rPr>
          <w:rFonts w:ascii="Times New Roman" w:hAnsi="Times New Roman"/>
          <w:sz w:val="22"/>
        </w:rPr>
        <w:t xml:space="preserve"> (1 Sam 13–15)</w:t>
      </w:r>
      <w:r w:rsidRPr="00D00961">
        <w:rPr>
          <w:rFonts w:ascii="Times New Roman" w:hAnsi="Times New Roman"/>
          <w:sz w:val="22"/>
        </w:rPr>
        <w:t>.</w:t>
      </w:r>
      <w:bookmarkEnd w:id="4111"/>
      <w:r w:rsidRPr="00D00961">
        <w:rPr>
          <w:rFonts w:ascii="Times New Roman" w:hAnsi="Times New Roman"/>
          <w:sz w:val="22"/>
        </w:rPr>
        <w:t xml:space="preserve"> </w:t>
      </w:r>
    </w:p>
    <w:p w14:paraId="2699C7D7" w14:textId="77777777" w:rsidR="00BD1388" w:rsidRPr="00D00961" w:rsidRDefault="00BD1388">
      <w:pPr>
        <w:tabs>
          <w:tab w:val="left" w:pos="1080"/>
        </w:tabs>
        <w:ind w:left="1080" w:right="-385" w:hanging="360"/>
        <w:rPr>
          <w:rFonts w:ascii="Times New Roman" w:hAnsi="Times New Roman"/>
          <w:sz w:val="22"/>
        </w:rPr>
      </w:pPr>
    </w:p>
    <w:p w14:paraId="749443FE" w14:textId="77777777" w:rsidR="00BD1388" w:rsidRPr="00D00961" w:rsidRDefault="00BD1388">
      <w:pPr>
        <w:tabs>
          <w:tab w:val="left" w:pos="1080"/>
        </w:tabs>
        <w:ind w:left="1080" w:right="-385" w:hanging="360"/>
        <w:rPr>
          <w:rFonts w:ascii="Times New Roman" w:hAnsi="Times New Roman"/>
          <w:sz w:val="22"/>
        </w:rPr>
      </w:pPr>
      <w:bookmarkStart w:id="4112" w:name="_Toc393738598"/>
      <w:r w:rsidRPr="00D00961">
        <w:rPr>
          <w:rFonts w:ascii="Times New Roman" w:hAnsi="Times New Roman"/>
          <w:sz w:val="22"/>
        </w:rPr>
        <w:t>1.</w:t>
      </w:r>
      <w:r w:rsidRPr="00D00961">
        <w:rPr>
          <w:rFonts w:ascii="Times New Roman" w:hAnsi="Times New Roman"/>
          <w:sz w:val="22"/>
        </w:rPr>
        <w:tab/>
        <w:t xml:space="preserve">Saul's </w:t>
      </w:r>
      <w:r w:rsidRPr="00D00961">
        <w:rPr>
          <w:rFonts w:ascii="Times New Roman" w:hAnsi="Times New Roman"/>
          <w:i/>
          <w:sz w:val="22"/>
        </w:rPr>
        <w:t>impatience</w:t>
      </w:r>
      <w:r w:rsidR="000B516A" w:rsidRPr="00D00961">
        <w:rPr>
          <w:rFonts w:ascii="Times New Roman" w:hAnsi="Times New Roman"/>
          <w:sz w:val="22"/>
        </w:rPr>
        <w:t xml:space="preserve"> and fear of the Philistines by having</w:t>
      </w:r>
      <w:r w:rsidRPr="00D00961">
        <w:rPr>
          <w:rFonts w:ascii="Times New Roman" w:hAnsi="Times New Roman"/>
          <w:sz w:val="22"/>
        </w:rPr>
        <w:t xml:space="preserve"> priests offer sacrifices </w:t>
      </w:r>
      <w:r w:rsidR="003E30FB" w:rsidRPr="00D00961">
        <w:rPr>
          <w:rFonts w:ascii="Times New Roman" w:hAnsi="Times New Roman"/>
          <w:sz w:val="22"/>
        </w:rPr>
        <w:t>before</w:t>
      </w:r>
      <w:r w:rsidRPr="00D00961">
        <w:rPr>
          <w:rFonts w:ascii="Times New Roman" w:hAnsi="Times New Roman"/>
          <w:sz w:val="22"/>
        </w:rPr>
        <w:t xml:space="preserve"> </w:t>
      </w:r>
      <w:r w:rsidR="000B516A" w:rsidRPr="00D00961">
        <w:rPr>
          <w:rFonts w:ascii="Times New Roman" w:hAnsi="Times New Roman"/>
          <w:sz w:val="22"/>
        </w:rPr>
        <w:t xml:space="preserve">the required </w:t>
      </w:r>
      <w:r w:rsidRPr="00D00961">
        <w:rPr>
          <w:rFonts w:ascii="Times New Roman" w:hAnsi="Times New Roman"/>
          <w:sz w:val="22"/>
        </w:rPr>
        <w:t>se</w:t>
      </w:r>
      <w:r w:rsidR="000B516A" w:rsidRPr="00D00961">
        <w:rPr>
          <w:rFonts w:ascii="Times New Roman" w:hAnsi="Times New Roman"/>
          <w:sz w:val="22"/>
        </w:rPr>
        <w:t xml:space="preserve">ven days </w:t>
      </w:r>
      <w:r w:rsidR="003E30FB" w:rsidRPr="00D00961">
        <w:rPr>
          <w:rFonts w:ascii="Times New Roman" w:hAnsi="Times New Roman"/>
          <w:sz w:val="22"/>
        </w:rPr>
        <w:t>results in</w:t>
      </w:r>
      <w:r w:rsidR="000B516A" w:rsidRPr="00D00961">
        <w:rPr>
          <w:rFonts w:ascii="Times New Roman" w:hAnsi="Times New Roman"/>
          <w:sz w:val="22"/>
        </w:rPr>
        <w:t xml:space="preserve"> Samuel</w:t>
      </w:r>
      <w:r w:rsidR="003E30FB" w:rsidRPr="00D00961">
        <w:rPr>
          <w:rFonts w:ascii="Times New Roman" w:hAnsi="Times New Roman"/>
          <w:sz w:val="22"/>
        </w:rPr>
        <w:t xml:space="preserve"> hinting</w:t>
      </w:r>
      <w:r w:rsidRPr="00D00961">
        <w:rPr>
          <w:rFonts w:ascii="Times New Roman" w:hAnsi="Times New Roman"/>
          <w:sz w:val="22"/>
        </w:rPr>
        <w:t xml:space="preserve"> at the L</w:t>
      </w:r>
      <w:r w:rsidRPr="00D00961">
        <w:rPr>
          <w:rFonts w:ascii="Times New Roman" w:hAnsi="Times New Roman"/>
          <w:sz w:val="18"/>
        </w:rPr>
        <w:t>ORD</w:t>
      </w:r>
      <w:r w:rsidRPr="00D00961">
        <w:rPr>
          <w:rFonts w:ascii="Times New Roman" w:hAnsi="Times New Roman"/>
          <w:sz w:val="22"/>
        </w:rPr>
        <w:t xml:space="preserve"> ha</w:t>
      </w:r>
      <w:r w:rsidR="003E30FB" w:rsidRPr="00D00961">
        <w:rPr>
          <w:rFonts w:ascii="Times New Roman" w:hAnsi="Times New Roman"/>
          <w:sz w:val="22"/>
        </w:rPr>
        <w:t>d</w:t>
      </w:r>
      <w:r w:rsidRPr="00D00961">
        <w:rPr>
          <w:rFonts w:ascii="Times New Roman" w:hAnsi="Times New Roman"/>
          <w:sz w:val="22"/>
        </w:rPr>
        <w:t xml:space="preserve"> already appointed a godly king</w:t>
      </w:r>
      <w:r w:rsidR="00BB7250" w:rsidRPr="00D00961">
        <w:rPr>
          <w:rFonts w:ascii="Times New Roman" w:hAnsi="Times New Roman"/>
          <w:sz w:val="22"/>
        </w:rPr>
        <w:t xml:space="preserve"> (13:1-22)</w:t>
      </w:r>
      <w:r w:rsidRPr="00D00961">
        <w:rPr>
          <w:rFonts w:ascii="Times New Roman" w:hAnsi="Times New Roman"/>
          <w:sz w:val="22"/>
        </w:rPr>
        <w:t>.</w:t>
      </w:r>
      <w:bookmarkEnd w:id="4112"/>
    </w:p>
    <w:p w14:paraId="77014CA6" w14:textId="77777777" w:rsidR="00BD1388" w:rsidRPr="00D00961" w:rsidRDefault="00BD1388">
      <w:pPr>
        <w:tabs>
          <w:tab w:val="left" w:pos="1080"/>
        </w:tabs>
        <w:ind w:left="1080" w:right="-385" w:hanging="360"/>
        <w:rPr>
          <w:rFonts w:ascii="Times New Roman" w:hAnsi="Times New Roman"/>
          <w:sz w:val="22"/>
        </w:rPr>
      </w:pPr>
    </w:p>
    <w:p w14:paraId="07E6735F" w14:textId="77777777" w:rsidR="00BD1388" w:rsidRPr="00D00961" w:rsidRDefault="00BD1388">
      <w:pPr>
        <w:tabs>
          <w:tab w:val="left" w:pos="1080"/>
        </w:tabs>
        <w:ind w:left="1080" w:right="-385" w:hanging="360"/>
        <w:rPr>
          <w:rFonts w:ascii="Times New Roman" w:hAnsi="Times New Roman"/>
          <w:sz w:val="22"/>
        </w:rPr>
      </w:pPr>
      <w:bookmarkStart w:id="4113" w:name="_Toc393738599"/>
      <w:r w:rsidRPr="00D00961">
        <w:rPr>
          <w:rFonts w:ascii="Times New Roman" w:hAnsi="Times New Roman"/>
          <w:sz w:val="22"/>
        </w:rPr>
        <w:t>2.</w:t>
      </w:r>
      <w:r w:rsidRPr="00D00961">
        <w:rPr>
          <w:rFonts w:ascii="Times New Roman" w:hAnsi="Times New Roman"/>
          <w:sz w:val="22"/>
        </w:rPr>
        <w:tab/>
        <w:t xml:space="preserve">Saul's </w:t>
      </w:r>
      <w:r w:rsidRPr="00D00961">
        <w:rPr>
          <w:rFonts w:ascii="Times New Roman" w:hAnsi="Times New Roman"/>
          <w:i/>
          <w:sz w:val="22"/>
        </w:rPr>
        <w:t>rashness</w:t>
      </w:r>
      <w:r w:rsidRPr="00D00961">
        <w:rPr>
          <w:rFonts w:ascii="Times New Roman" w:hAnsi="Times New Roman"/>
          <w:sz w:val="22"/>
        </w:rPr>
        <w:t xml:space="preserve"> </w:t>
      </w:r>
      <w:r w:rsidR="003E30FB" w:rsidRPr="00D00961">
        <w:rPr>
          <w:rFonts w:ascii="Times New Roman" w:hAnsi="Times New Roman"/>
          <w:sz w:val="22"/>
        </w:rPr>
        <w:t>by</w:t>
      </w:r>
      <w:r w:rsidRPr="00D00961">
        <w:rPr>
          <w:rFonts w:ascii="Times New Roman" w:hAnsi="Times New Roman"/>
          <w:sz w:val="22"/>
        </w:rPr>
        <w:t xml:space="preserve"> </w:t>
      </w:r>
      <w:r w:rsidR="003E30FB" w:rsidRPr="00D00961">
        <w:rPr>
          <w:rFonts w:ascii="Times New Roman" w:hAnsi="Times New Roman"/>
          <w:sz w:val="22"/>
        </w:rPr>
        <w:t>preventing</w:t>
      </w:r>
      <w:r w:rsidRPr="00D00961">
        <w:rPr>
          <w:rFonts w:ascii="Times New Roman" w:hAnsi="Times New Roman"/>
          <w:sz w:val="22"/>
        </w:rPr>
        <w:t xml:space="preserve"> his men from food </w:t>
      </w:r>
      <w:r w:rsidR="001A2403" w:rsidRPr="00D00961">
        <w:rPr>
          <w:rFonts w:ascii="Times New Roman" w:hAnsi="Times New Roman"/>
          <w:sz w:val="22"/>
        </w:rPr>
        <w:t>and leading them</w:t>
      </w:r>
      <w:r w:rsidRPr="00D00961">
        <w:rPr>
          <w:rFonts w:ascii="Times New Roman" w:hAnsi="Times New Roman"/>
          <w:sz w:val="22"/>
        </w:rPr>
        <w:t xml:space="preserve"> to </w:t>
      </w:r>
      <w:r w:rsidR="001A2403" w:rsidRPr="00D00961">
        <w:rPr>
          <w:rFonts w:ascii="Times New Roman" w:hAnsi="Times New Roman"/>
          <w:sz w:val="22"/>
        </w:rPr>
        <w:t xml:space="preserve">eat blood unlawfully </w:t>
      </w:r>
      <w:r w:rsidR="003E30FB" w:rsidRPr="00D00961">
        <w:rPr>
          <w:rFonts w:ascii="Times New Roman" w:hAnsi="Times New Roman"/>
          <w:sz w:val="22"/>
        </w:rPr>
        <w:t>shamed</w:t>
      </w:r>
      <w:r w:rsidRPr="00D00961">
        <w:rPr>
          <w:rFonts w:ascii="Times New Roman" w:hAnsi="Times New Roman"/>
          <w:sz w:val="22"/>
        </w:rPr>
        <w:t xml:space="preserve"> him in his vow to </w:t>
      </w:r>
      <w:r w:rsidR="001A2403" w:rsidRPr="00D00961">
        <w:rPr>
          <w:rFonts w:ascii="Times New Roman" w:hAnsi="Times New Roman"/>
          <w:sz w:val="22"/>
        </w:rPr>
        <w:t xml:space="preserve">kill the "disobedient" Jonathan and showed </w:t>
      </w:r>
      <w:r w:rsidRPr="00D00961">
        <w:rPr>
          <w:rFonts w:ascii="Times New Roman" w:hAnsi="Times New Roman"/>
          <w:sz w:val="22"/>
        </w:rPr>
        <w:t xml:space="preserve">his </w:t>
      </w:r>
      <w:r w:rsidR="001A2403" w:rsidRPr="00D00961">
        <w:rPr>
          <w:rFonts w:ascii="Times New Roman" w:hAnsi="Times New Roman"/>
          <w:sz w:val="22"/>
        </w:rPr>
        <w:t>godless rule</w:t>
      </w:r>
      <w:r w:rsidR="00BB7250" w:rsidRPr="00D00961">
        <w:rPr>
          <w:rFonts w:ascii="Times New Roman" w:hAnsi="Times New Roman"/>
          <w:sz w:val="22"/>
        </w:rPr>
        <w:t xml:space="preserve"> (13:23–14:52)</w:t>
      </w:r>
      <w:r w:rsidRPr="00D00961">
        <w:rPr>
          <w:rFonts w:ascii="Times New Roman" w:hAnsi="Times New Roman"/>
          <w:sz w:val="22"/>
        </w:rPr>
        <w:t>.</w:t>
      </w:r>
      <w:bookmarkEnd w:id="4113"/>
    </w:p>
    <w:p w14:paraId="2EE4A8C1" w14:textId="77777777" w:rsidR="00BD1388" w:rsidRPr="00D00961" w:rsidRDefault="00BD1388">
      <w:pPr>
        <w:tabs>
          <w:tab w:val="left" w:pos="1080"/>
        </w:tabs>
        <w:ind w:left="1080" w:right="-385" w:hanging="360"/>
        <w:rPr>
          <w:rFonts w:ascii="Times New Roman" w:hAnsi="Times New Roman"/>
          <w:sz w:val="22"/>
        </w:rPr>
      </w:pPr>
    </w:p>
    <w:p w14:paraId="152AB228" w14:textId="77777777" w:rsidR="00BD1388" w:rsidRPr="00D00961" w:rsidRDefault="00BD1388">
      <w:pPr>
        <w:tabs>
          <w:tab w:val="left" w:pos="1080"/>
        </w:tabs>
        <w:ind w:left="1080" w:right="-385" w:hanging="360"/>
        <w:rPr>
          <w:rFonts w:ascii="Times New Roman" w:hAnsi="Times New Roman"/>
          <w:sz w:val="22"/>
        </w:rPr>
      </w:pPr>
      <w:bookmarkStart w:id="4114" w:name="_Toc393738600"/>
      <w:r w:rsidRPr="00D00961">
        <w:rPr>
          <w:rFonts w:ascii="Times New Roman" w:hAnsi="Times New Roman"/>
          <w:sz w:val="22"/>
        </w:rPr>
        <w:t>3.</w:t>
      </w:r>
      <w:r w:rsidRPr="00D00961">
        <w:rPr>
          <w:rFonts w:ascii="Times New Roman" w:hAnsi="Times New Roman"/>
          <w:sz w:val="22"/>
        </w:rPr>
        <w:tab/>
        <w:t xml:space="preserve">Saul's </w:t>
      </w:r>
      <w:r w:rsidRPr="00D00961">
        <w:rPr>
          <w:rFonts w:ascii="Times New Roman" w:hAnsi="Times New Roman"/>
          <w:i/>
          <w:sz w:val="22"/>
        </w:rPr>
        <w:t>disobedience</w:t>
      </w:r>
      <w:r w:rsidRPr="00D00961">
        <w:rPr>
          <w:rFonts w:ascii="Times New Roman" w:hAnsi="Times New Roman"/>
          <w:sz w:val="22"/>
        </w:rPr>
        <w:t xml:space="preserve"> by not completely destroying the Amalekites </w:t>
      </w:r>
      <w:r w:rsidR="001A2403" w:rsidRPr="00D00961">
        <w:rPr>
          <w:rFonts w:ascii="Times New Roman" w:hAnsi="Times New Roman"/>
          <w:sz w:val="22"/>
        </w:rPr>
        <w:t>was</w:t>
      </w:r>
      <w:r w:rsidRPr="00D00961">
        <w:rPr>
          <w:rFonts w:ascii="Times New Roman" w:hAnsi="Times New Roman"/>
          <w:sz w:val="22"/>
        </w:rPr>
        <w:t xml:space="preserve"> his last act of disobedience before the L</w:t>
      </w:r>
      <w:r w:rsidRPr="00D00961">
        <w:rPr>
          <w:rFonts w:ascii="Times New Roman" w:hAnsi="Times New Roman"/>
          <w:sz w:val="18"/>
        </w:rPr>
        <w:t>ORD</w:t>
      </w:r>
      <w:r w:rsidR="001A2403" w:rsidRPr="00D00961">
        <w:rPr>
          <w:rFonts w:ascii="Times New Roman" w:hAnsi="Times New Roman"/>
          <w:sz w:val="22"/>
        </w:rPr>
        <w:t xml:space="preserve"> rejected</w:t>
      </w:r>
      <w:r w:rsidRPr="00D00961">
        <w:rPr>
          <w:rFonts w:ascii="Times New Roman" w:hAnsi="Times New Roman"/>
          <w:sz w:val="22"/>
        </w:rPr>
        <w:t xml:space="preserve"> him as king to show Israel's need for a righteous king</w:t>
      </w:r>
      <w:r w:rsidR="00BB7250" w:rsidRPr="00D00961">
        <w:rPr>
          <w:rFonts w:ascii="Times New Roman" w:hAnsi="Times New Roman"/>
          <w:sz w:val="22"/>
        </w:rPr>
        <w:t xml:space="preserve"> (1 Sam 15)</w:t>
      </w:r>
      <w:r w:rsidRPr="00D00961">
        <w:rPr>
          <w:rFonts w:ascii="Times New Roman" w:hAnsi="Times New Roman"/>
          <w:sz w:val="22"/>
        </w:rPr>
        <w:t>.</w:t>
      </w:r>
      <w:bookmarkEnd w:id="4114"/>
      <w:r w:rsidRPr="00D00961">
        <w:rPr>
          <w:rFonts w:ascii="Times New Roman" w:hAnsi="Times New Roman"/>
          <w:sz w:val="22"/>
        </w:rPr>
        <w:t xml:space="preserve"> </w:t>
      </w:r>
    </w:p>
    <w:p w14:paraId="22016B4B" w14:textId="77777777" w:rsidR="00BD1388" w:rsidRPr="00D00961" w:rsidRDefault="00BD1388">
      <w:pPr>
        <w:tabs>
          <w:tab w:val="left" w:pos="720"/>
        </w:tabs>
        <w:ind w:left="720" w:right="-385" w:hanging="360"/>
        <w:rPr>
          <w:rFonts w:ascii="Times New Roman" w:hAnsi="Times New Roman"/>
          <w:sz w:val="22"/>
        </w:rPr>
      </w:pPr>
    </w:p>
    <w:p w14:paraId="2B7DF004" w14:textId="77777777" w:rsidR="00BD1388" w:rsidRPr="00D00961" w:rsidRDefault="00BD1388">
      <w:pPr>
        <w:tabs>
          <w:tab w:val="left" w:pos="720"/>
        </w:tabs>
        <w:ind w:left="720" w:right="-385" w:hanging="360"/>
        <w:rPr>
          <w:rFonts w:ascii="Times New Roman" w:hAnsi="Times New Roman"/>
          <w:sz w:val="22"/>
        </w:rPr>
      </w:pPr>
      <w:bookmarkStart w:id="4115" w:name="_Toc393738601"/>
      <w:r w:rsidRPr="00D00961">
        <w:rPr>
          <w:rFonts w:ascii="Times New Roman" w:hAnsi="Times New Roman"/>
          <w:sz w:val="22"/>
        </w:rPr>
        <w:t>C.</w:t>
      </w:r>
      <w:r w:rsidRPr="00D00961">
        <w:rPr>
          <w:rFonts w:ascii="Times New Roman" w:hAnsi="Times New Roman"/>
          <w:sz w:val="22"/>
        </w:rPr>
        <w:tab/>
      </w:r>
      <w:r w:rsidR="00B77480" w:rsidRPr="00D00961">
        <w:rPr>
          <w:rFonts w:ascii="Times New Roman" w:hAnsi="Times New Roman"/>
          <w:sz w:val="22"/>
        </w:rPr>
        <w:t xml:space="preserve">The third transition of national leadership from Saul to David recorded their deteriorated relationship to show God rejecting Saul and anointing David and his line </w:t>
      </w:r>
      <w:r w:rsidR="00BB7250" w:rsidRPr="00D00961">
        <w:rPr>
          <w:rFonts w:ascii="Times New Roman" w:hAnsi="Times New Roman"/>
          <w:sz w:val="22"/>
        </w:rPr>
        <w:t>(1 Sam 16–31)</w:t>
      </w:r>
      <w:r w:rsidRPr="00D00961">
        <w:rPr>
          <w:rFonts w:ascii="Times New Roman" w:hAnsi="Times New Roman"/>
          <w:sz w:val="22"/>
        </w:rPr>
        <w:t>.</w:t>
      </w:r>
      <w:bookmarkEnd w:id="4115"/>
    </w:p>
    <w:p w14:paraId="196DA624" w14:textId="77777777" w:rsidR="00BD1388" w:rsidRPr="00D00961" w:rsidRDefault="00BD1388">
      <w:pPr>
        <w:tabs>
          <w:tab w:val="left" w:pos="1080"/>
        </w:tabs>
        <w:ind w:left="1080" w:right="-385" w:hanging="360"/>
        <w:rPr>
          <w:rFonts w:ascii="Times New Roman" w:hAnsi="Times New Roman"/>
          <w:sz w:val="22"/>
        </w:rPr>
      </w:pPr>
    </w:p>
    <w:p w14:paraId="1E8B8102" w14:textId="77777777" w:rsidR="00BD1388" w:rsidRPr="00D00961" w:rsidRDefault="00BD1388" w:rsidP="00BD1388">
      <w:pPr>
        <w:tabs>
          <w:tab w:val="left" w:pos="1080"/>
        </w:tabs>
        <w:ind w:left="1080" w:right="-492" w:hanging="360"/>
        <w:rPr>
          <w:rFonts w:ascii="Times New Roman" w:hAnsi="Times New Roman"/>
          <w:sz w:val="22"/>
        </w:rPr>
      </w:pPr>
      <w:bookmarkStart w:id="4116" w:name="_Toc393738602"/>
      <w:r w:rsidRPr="00D00961">
        <w:rPr>
          <w:rFonts w:ascii="Times New Roman" w:hAnsi="Times New Roman"/>
          <w:sz w:val="22"/>
        </w:rPr>
        <w:t>1.</w:t>
      </w:r>
      <w:r w:rsidRPr="00D00961">
        <w:rPr>
          <w:rFonts w:ascii="Times New Roman" w:hAnsi="Times New Roman"/>
          <w:sz w:val="22"/>
        </w:rPr>
        <w:tab/>
        <w:t xml:space="preserve">Saul and David </w:t>
      </w:r>
      <w:r w:rsidR="004B2D92" w:rsidRPr="00D00961">
        <w:rPr>
          <w:rFonts w:ascii="Times New Roman" w:hAnsi="Times New Roman"/>
          <w:sz w:val="22"/>
        </w:rPr>
        <w:t>were</w:t>
      </w:r>
      <w:r w:rsidRPr="00D00961">
        <w:rPr>
          <w:rFonts w:ascii="Times New Roman" w:hAnsi="Times New Roman"/>
          <w:sz w:val="22"/>
        </w:rPr>
        <w:t xml:space="preserve"> friends while David </w:t>
      </w:r>
      <w:r w:rsidR="00EE7418" w:rsidRPr="00D00961">
        <w:rPr>
          <w:rFonts w:ascii="Times New Roman" w:hAnsi="Times New Roman"/>
          <w:sz w:val="22"/>
        </w:rPr>
        <w:t>rose</w:t>
      </w:r>
      <w:r w:rsidRPr="00D00961">
        <w:rPr>
          <w:rFonts w:ascii="Times New Roman" w:hAnsi="Times New Roman"/>
          <w:sz w:val="22"/>
        </w:rPr>
        <w:t xml:space="preserve"> as his musician and warrior</w:t>
      </w:r>
      <w:r w:rsidR="00BB7250" w:rsidRPr="00D00961">
        <w:rPr>
          <w:rFonts w:ascii="Times New Roman" w:hAnsi="Times New Roman"/>
          <w:sz w:val="22"/>
        </w:rPr>
        <w:t xml:space="preserve"> (1 Sam 16–17)</w:t>
      </w:r>
      <w:r w:rsidRPr="00D00961">
        <w:rPr>
          <w:rFonts w:ascii="Times New Roman" w:hAnsi="Times New Roman"/>
          <w:sz w:val="22"/>
        </w:rPr>
        <w:t>.</w:t>
      </w:r>
      <w:bookmarkEnd w:id="4116"/>
    </w:p>
    <w:p w14:paraId="68E0D99B" w14:textId="77777777" w:rsidR="00BD1388" w:rsidRPr="00D00961" w:rsidRDefault="00BD1388">
      <w:pPr>
        <w:tabs>
          <w:tab w:val="left" w:pos="1440"/>
        </w:tabs>
        <w:ind w:left="1440" w:right="-385" w:hanging="360"/>
        <w:rPr>
          <w:rFonts w:ascii="Times New Roman" w:hAnsi="Times New Roman"/>
          <w:sz w:val="22"/>
        </w:rPr>
      </w:pPr>
    </w:p>
    <w:p w14:paraId="1508EBC6" w14:textId="77777777" w:rsidR="00BD1388" w:rsidRPr="00D00961" w:rsidRDefault="00EE7418">
      <w:pPr>
        <w:tabs>
          <w:tab w:val="left" w:pos="1440"/>
        </w:tabs>
        <w:ind w:left="1440" w:right="-385" w:hanging="360"/>
        <w:rPr>
          <w:rFonts w:ascii="Times New Roman" w:hAnsi="Times New Roman"/>
          <w:sz w:val="22"/>
        </w:rPr>
      </w:pPr>
      <w:bookmarkStart w:id="4117" w:name="_Toc393738603"/>
      <w:r w:rsidRPr="00D00961">
        <w:rPr>
          <w:rFonts w:ascii="Times New Roman" w:hAnsi="Times New Roman"/>
          <w:sz w:val="22"/>
        </w:rPr>
        <w:t>a.</w:t>
      </w:r>
      <w:r w:rsidRPr="00D00961">
        <w:rPr>
          <w:rFonts w:ascii="Times New Roman" w:hAnsi="Times New Roman"/>
          <w:sz w:val="22"/>
        </w:rPr>
        <w:tab/>
        <w:t>After David wa</w:t>
      </w:r>
      <w:r w:rsidR="00BD1388" w:rsidRPr="00D00961">
        <w:rPr>
          <w:rFonts w:ascii="Times New Roman" w:hAnsi="Times New Roman"/>
          <w:sz w:val="22"/>
        </w:rPr>
        <w:t>s pri</w:t>
      </w:r>
      <w:r w:rsidRPr="00D00961">
        <w:rPr>
          <w:rFonts w:ascii="Times New Roman" w:hAnsi="Times New Roman"/>
          <w:sz w:val="22"/>
        </w:rPr>
        <w:t>vately anointed king he received</w:t>
      </w:r>
      <w:r w:rsidR="00BD1388" w:rsidRPr="00D00961">
        <w:rPr>
          <w:rFonts w:ascii="Times New Roman" w:hAnsi="Times New Roman"/>
          <w:sz w:val="22"/>
        </w:rPr>
        <w:t xml:space="preserve"> valuable instruction in royal matters as Saul's personal court musician and friend</w:t>
      </w:r>
      <w:r w:rsidR="00BB7250" w:rsidRPr="00D00961">
        <w:rPr>
          <w:rFonts w:ascii="Times New Roman" w:hAnsi="Times New Roman"/>
          <w:sz w:val="22"/>
        </w:rPr>
        <w:t xml:space="preserve"> (1 Sam 16)</w:t>
      </w:r>
      <w:r w:rsidR="00BD1388" w:rsidRPr="00D00961">
        <w:rPr>
          <w:rFonts w:ascii="Times New Roman" w:hAnsi="Times New Roman"/>
          <w:sz w:val="22"/>
        </w:rPr>
        <w:t>.</w:t>
      </w:r>
      <w:bookmarkEnd w:id="4117"/>
    </w:p>
    <w:p w14:paraId="1249C3F4" w14:textId="77777777" w:rsidR="00BD1388" w:rsidRPr="00D00961" w:rsidRDefault="00BD1388">
      <w:pPr>
        <w:tabs>
          <w:tab w:val="left" w:pos="1440"/>
        </w:tabs>
        <w:ind w:left="1440" w:right="-385" w:hanging="360"/>
        <w:rPr>
          <w:rFonts w:ascii="Times New Roman" w:hAnsi="Times New Roman"/>
          <w:sz w:val="22"/>
        </w:rPr>
      </w:pPr>
    </w:p>
    <w:p w14:paraId="32EF23E2" w14:textId="77777777" w:rsidR="00BD1388" w:rsidRPr="00D00961" w:rsidRDefault="00BD1388">
      <w:pPr>
        <w:tabs>
          <w:tab w:val="left" w:pos="1440"/>
        </w:tabs>
        <w:ind w:left="1440" w:right="-385" w:hanging="360"/>
        <w:rPr>
          <w:rFonts w:ascii="Times New Roman" w:hAnsi="Times New Roman"/>
          <w:sz w:val="22"/>
        </w:rPr>
      </w:pPr>
      <w:bookmarkStart w:id="4118" w:name="_Toc393738604"/>
      <w:r w:rsidRPr="00D00961">
        <w:rPr>
          <w:rFonts w:ascii="Times New Roman" w:hAnsi="Times New Roman"/>
          <w:sz w:val="22"/>
        </w:rPr>
        <w:t>b.</w:t>
      </w:r>
      <w:r w:rsidRPr="00D00961">
        <w:rPr>
          <w:rFonts w:ascii="Times New Roman" w:hAnsi="Times New Roman"/>
          <w:sz w:val="22"/>
        </w:rPr>
        <w:tab/>
        <w:t xml:space="preserve">David's victory over Goliath </w:t>
      </w:r>
      <w:r w:rsidR="00EE7418" w:rsidRPr="00D00961">
        <w:rPr>
          <w:rFonts w:ascii="Times New Roman" w:hAnsi="Times New Roman"/>
          <w:sz w:val="22"/>
        </w:rPr>
        <w:t>won</w:t>
      </w:r>
      <w:r w:rsidRPr="00D00961">
        <w:rPr>
          <w:rFonts w:ascii="Times New Roman" w:hAnsi="Times New Roman"/>
          <w:sz w:val="22"/>
        </w:rPr>
        <w:t xml:space="preserve"> Saul's approval as one of his warriors</w:t>
      </w:r>
      <w:r w:rsidR="00BB7250" w:rsidRPr="00D00961">
        <w:rPr>
          <w:rFonts w:ascii="Times New Roman" w:hAnsi="Times New Roman"/>
          <w:sz w:val="22"/>
        </w:rPr>
        <w:t xml:space="preserve"> (1 Sam 17)</w:t>
      </w:r>
      <w:r w:rsidRPr="00D00961">
        <w:rPr>
          <w:rFonts w:ascii="Times New Roman" w:hAnsi="Times New Roman"/>
          <w:sz w:val="22"/>
        </w:rPr>
        <w:t>.</w:t>
      </w:r>
      <w:bookmarkEnd w:id="4118"/>
    </w:p>
    <w:p w14:paraId="1B407071" w14:textId="77777777" w:rsidR="00BD1388" w:rsidRPr="00D00961" w:rsidRDefault="00BD1388">
      <w:pPr>
        <w:tabs>
          <w:tab w:val="left" w:pos="1080"/>
        </w:tabs>
        <w:ind w:left="1080" w:right="-385" w:hanging="360"/>
        <w:rPr>
          <w:rFonts w:ascii="Times New Roman" w:hAnsi="Times New Roman"/>
          <w:sz w:val="22"/>
        </w:rPr>
      </w:pPr>
    </w:p>
    <w:p w14:paraId="122662A4" w14:textId="77777777" w:rsidR="00BD1388" w:rsidRPr="00D00961" w:rsidRDefault="00BD1388">
      <w:pPr>
        <w:tabs>
          <w:tab w:val="left" w:pos="1080"/>
        </w:tabs>
        <w:ind w:left="1080" w:right="-385" w:hanging="360"/>
        <w:rPr>
          <w:rFonts w:ascii="Times New Roman" w:hAnsi="Times New Roman"/>
          <w:sz w:val="22"/>
        </w:rPr>
      </w:pPr>
      <w:bookmarkStart w:id="4119" w:name="_Toc393738605"/>
      <w:r w:rsidRPr="00D00961">
        <w:rPr>
          <w:rFonts w:ascii="Times New Roman" w:hAnsi="Times New Roman"/>
          <w:sz w:val="22"/>
        </w:rPr>
        <w:t>2.</w:t>
      </w:r>
      <w:r w:rsidRPr="00D00961">
        <w:rPr>
          <w:rFonts w:ascii="Times New Roman" w:hAnsi="Times New Roman"/>
          <w:sz w:val="22"/>
        </w:rPr>
        <w:tab/>
      </w:r>
      <w:r w:rsidR="00391BE3" w:rsidRPr="00D00961">
        <w:rPr>
          <w:rFonts w:ascii="Times New Roman" w:hAnsi="Times New Roman"/>
          <w:sz w:val="22"/>
        </w:rPr>
        <w:t xml:space="preserve">Saul and David </w:t>
      </w:r>
      <w:r w:rsidR="004B2D92" w:rsidRPr="00D00961">
        <w:rPr>
          <w:rFonts w:ascii="Times New Roman" w:hAnsi="Times New Roman"/>
          <w:sz w:val="22"/>
        </w:rPr>
        <w:t>were</w:t>
      </w:r>
      <w:r w:rsidR="00391BE3" w:rsidRPr="00D00961">
        <w:rPr>
          <w:rFonts w:ascii="Times New Roman" w:hAnsi="Times New Roman"/>
          <w:sz w:val="22"/>
        </w:rPr>
        <w:t xml:space="preserve"> enemies when Saul exiled him and attempted to kill him, thus teaching him valuable lessons that would enable him to rule righteously </w:t>
      </w:r>
      <w:r w:rsidR="00D15060" w:rsidRPr="00D00961">
        <w:rPr>
          <w:rFonts w:ascii="Times New Roman" w:hAnsi="Times New Roman"/>
          <w:sz w:val="22"/>
        </w:rPr>
        <w:t>(1 Sam 18–27)</w:t>
      </w:r>
      <w:r w:rsidRPr="00D00961">
        <w:rPr>
          <w:rFonts w:ascii="Times New Roman" w:hAnsi="Times New Roman"/>
          <w:sz w:val="22"/>
        </w:rPr>
        <w:t>.</w:t>
      </w:r>
      <w:bookmarkEnd w:id="4119"/>
    </w:p>
    <w:p w14:paraId="65A2DAE8" w14:textId="77777777" w:rsidR="00BD1388" w:rsidRPr="00D00961" w:rsidRDefault="00BD1388">
      <w:pPr>
        <w:tabs>
          <w:tab w:val="left" w:pos="1440"/>
        </w:tabs>
        <w:ind w:left="1440" w:right="-385" w:hanging="360"/>
        <w:rPr>
          <w:rFonts w:ascii="Times New Roman" w:hAnsi="Times New Roman"/>
          <w:sz w:val="22"/>
        </w:rPr>
      </w:pPr>
    </w:p>
    <w:p w14:paraId="33B4F25D" w14:textId="77777777" w:rsidR="00BD1388" w:rsidRPr="00D00961" w:rsidRDefault="00BD1388">
      <w:pPr>
        <w:tabs>
          <w:tab w:val="left" w:pos="1440"/>
        </w:tabs>
        <w:ind w:left="1440" w:right="-385" w:hanging="360"/>
        <w:rPr>
          <w:rFonts w:ascii="Times New Roman" w:hAnsi="Times New Roman"/>
          <w:sz w:val="22"/>
        </w:rPr>
      </w:pPr>
      <w:bookmarkStart w:id="4120" w:name="_Toc393738606"/>
      <w:r w:rsidRPr="00D00961">
        <w:rPr>
          <w:rFonts w:ascii="Times New Roman" w:hAnsi="Times New Roman"/>
          <w:sz w:val="22"/>
        </w:rPr>
        <w:t>a.</w:t>
      </w:r>
      <w:r w:rsidR="00EE689E" w:rsidRPr="00D00961">
        <w:rPr>
          <w:rFonts w:ascii="Times New Roman" w:hAnsi="Times New Roman"/>
          <w:sz w:val="22"/>
        </w:rPr>
        <w:tab/>
        <w:t>David's flight from Saul evaded</w:t>
      </w:r>
      <w:r w:rsidRPr="00D00961">
        <w:rPr>
          <w:rFonts w:ascii="Times New Roman" w:hAnsi="Times New Roman"/>
          <w:sz w:val="22"/>
        </w:rPr>
        <w:t xml:space="preserve"> his jealous, murderous efforts </w:t>
      </w:r>
      <w:r w:rsidR="00EE689E" w:rsidRPr="00D00961">
        <w:rPr>
          <w:rFonts w:ascii="Times New Roman" w:hAnsi="Times New Roman"/>
          <w:sz w:val="22"/>
        </w:rPr>
        <w:t>to reveal</w:t>
      </w:r>
      <w:r w:rsidRPr="00D00961">
        <w:rPr>
          <w:rFonts w:ascii="Times New Roman" w:hAnsi="Times New Roman"/>
          <w:sz w:val="22"/>
        </w:rPr>
        <w:t xml:space="preserve"> God's choice of David as founder of the messianic dynasty of kings</w:t>
      </w:r>
      <w:r w:rsidR="00D15060" w:rsidRPr="00D00961">
        <w:rPr>
          <w:rFonts w:ascii="Times New Roman" w:hAnsi="Times New Roman"/>
          <w:sz w:val="22"/>
        </w:rPr>
        <w:t xml:space="preserve"> (1 Sam 18–20)</w:t>
      </w:r>
      <w:r w:rsidRPr="00D00961">
        <w:rPr>
          <w:rFonts w:ascii="Times New Roman" w:hAnsi="Times New Roman"/>
          <w:sz w:val="22"/>
        </w:rPr>
        <w:t>.</w:t>
      </w:r>
      <w:bookmarkEnd w:id="4120"/>
    </w:p>
    <w:p w14:paraId="3FC2ABD5" w14:textId="77777777" w:rsidR="00BD1388" w:rsidRPr="00D00961" w:rsidRDefault="00BD1388">
      <w:pPr>
        <w:tabs>
          <w:tab w:val="left" w:pos="1800"/>
        </w:tabs>
        <w:ind w:left="1800" w:right="-385" w:hanging="360"/>
        <w:rPr>
          <w:rFonts w:ascii="Times New Roman" w:hAnsi="Times New Roman"/>
          <w:sz w:val="22"/>
        </w:rPr>
      </w:pPr>
    </w:p>
    <w:p w14:paraId="2A46E040" w14:textId="77777777" w:rsidR="00BD1388" w:rsidRPr="00D00961" w:rsidRDefault="00EE689E">
      <w:pPr>
        <w:tabs>
          <w:tab w:val="left" w:pos="1800"/>
        </w:tabs>
        <w:ind w:left="1800" w:right="-385" w:hanging="360"/>
        <w:rPr>
          <w:rFonts w:ascii="Times New Roman" w:hAnsi="Times New Roman"/>
          <w:sz w:val="22"/>
        </w:rPr>
      </w:pPr>
      <w:bookmarkStart w:id="4121" w:name="_Toc393738607"/>
      <w:r w:rsidRPr="00D00961">
        <w:rPr>
          <w:rFonts w:ascii="Times New Roman" w:hAnsi="Times New Roman"/>
          <w:sz w:val="22"/>
        </w:rPr>
        <w:t>1)</w:t>
      </w:r>
      <w:r w:rsidRPr="00D00961">
        <w:rPr>
          <w:rFonts w:ascii="Times New Roman" w:hAnsi="Times New Roman"/>
          <w:sz w:val="22"/>
        </w:rPr>
        <w:tab/>
        <w:t>Saul burned</w:t>
      </w:r>
      <w:r w:rsidR="00BD1388" w:rsidRPr="00D00961">
        <w:rPr>
          <w:rFonts w:ascii="Times New Roman" w:hAnsi="Times New Roman"/>
          <w:sz w:val="22"/>
        </w:rPr>
        <w:t xml:space="preserve"> with envy over David's greater po</w:t>
      </w:r>
      <w:r w:rsidR="00C949E0" w:rsidRPr="00D00961">
        <w:rPr>
          <w:rFonts w:ascii="Times New Roman" w:hAnsi="Times New Roman"/>
          <w:sz w:val="22"/>
        </w:rPr>
        <w:t xml:space="preserve">pularity in Israel </w:t>
      </w:r>
      <w:r w:rsidR="008A16CD" w:rsidRPr="00D00961">
        <w:rPr>
          <w:rFonts w:ascii="Times New Roman" w:hAnsi="Times New Roman"/>
          <w:sz w:val="22"/>
        </w:rPr>
        <w:t>and thus</w:t>
      </w:r>
      <w:r w:rsidR="00C949E0" w:rsidRPr="00D00961">
        <w:rPr>
          <w:rFonts w:ascii="Times New Roman" w:hAnsi="Times New Roman"/>
          <w:sz w:val="22"/>
        </w:rPr>
        <w:t xml:space="preserve"> revealed</w:t>
      </w:r>
      <w:r w:rsidR="00BD1388" w:rsidRPr="00D00961">
        <w:rPr>
          <w:rFonts w:ascii="Times New Roman" w:hAnsi="Times New Roman"/>
          <w:sz w:val="22"/>
        </w:rPr>
        <w:t xml:space="preserve"> God's choice of David as founder of the messianic dynasty of kings</w:t>
      </w:r>
      <w:r w:rsidR="00D15060" w:rsidRPr="00D00961">
        <w:rPr>
          <w:rFonts w:ascii="Times New Roman" w:hAnsi="Times New Roman"/>
          <w:sz w:val="22"/>
        </w:rPr>
        <w:t xml:space="preserve"> (18:1-9)</w:t>
      </w:r>
      <w:r w:rsidR="00BD1388" w:rsidRPr="00D00961">
        <w:rPr>
          <w:rFonts w:ascii="Times New Roman" w:hAnsi="Times New Roman"/>
          <w:sz w:val="22"/>
        </w:rPr>
        <w:t>.</w:t>
      </w:r>
      <w:bookmarkEnd w:id="4121"/>
    </w:p>
    <w:p w14:paraId="7C15B0DE" w14:textId="77777777" w:rsidR="00BD1388" w:rsidRPr="00D00961" w:rsidRDefault="00BD1388">
      <w:pPr>
        <w:tabs>
          <w:tab w:val="left" w:pos="1800"/>
        </w:tabs>
        <w:ind w:left="1800" w:right="-385" w:hanging="360"/>
        <w:rPr>
          <w:rFonts w:ascii="Times New Roman" w:hAnsi="Times New Roman"/>
          <w:sz w:val="22"/>
        </w:rPr>
      </w:pPr>
    </w:p>
    <w:p w14:paraId="672F28A3" w14:textId="77777777" w:rsidR="00BD1388" w:rsidRPr="00D00961" w:rsidRDefault="00EE689E">
      <w:pPr>
        <w:tabs>
          <w:tab w:val="left" w:pos="1800"/>
        </w:tabs>
        <w:ind w:left="1800" w:right="-385" w:hanging="360"/>
        <w:rPr>
          <w:rFonts w:ascii="Times New Roman" w:hAnsi="Times New Roman"/>
          <w:sz w:val="22"/>
        </w:rPr>
      </w:pPr>
      <w:bookmarkStart w:id="4122" w:name="_Toc393738608"/>
      <w:r w:rsidRPr="00D00961">
        <w:rPr>
          <w:rFonts w:ascii="Times New Roman" w:hAnsi="Times New Roman"/>
          <w:sz w:val="22"/>
        </w:rPr>
        <w:t>2)</w:t>
      </w:r>
      <w:r w:rsidRPr="00D00961">
        <w:rPr>
          <w:rFonts w:ascii="Times New Roman" w:hAnsi="Times New Roman"/>
          <w:sz w:val="22"/>
        </w:rPr>
        <w:tab/>
      </w:r>
      <w:r w:rsidR="004406ED" w:rsidRPr="00D00961">
        <w:rPr>
          <w:rFonts w:ascii="Times New Roman" w:hAnsi="Times New Roman"/>
          <w:sz w:val="22"/>
        </w:rPr>
        <w:t xml:space="preserve">Saul attempted to kill David out of jealousy over God's blessing on his life as a carnal response to God’s revealed will </w:t>
      </w:r>
      <w:r w:rsidR="00D15060" w:rsidRPr="00D00961">
        <w:rPr>
          <w:rFonts w:ascii="Times New Roman" w:hAnsi="Times New Roman"/>
          <w:sz w:val="22"/>
        </w:rPr>
        <w:t>(18:10–20:42)</w:t>
      </w:r>
      <w:r w:rsidR="00BD1388" w:rsidRPr="00D00961">
        <w:rPr>
          <w:rFonts w:ascii="Times New Roman" w:hAnsi="Times New Roman"/>
          <w:sz w:val="22"/>
        </w:rPr>
        <w:t>.</w:t>
      </w:r>
      <w:bookmarkEnd w:id="4122"/>
    </w:p>
    <w:p w14:paraId="1736D5F3" w14:textId="77777777" w:rsidR="00BD1388" w:rsidRPr="00D00961" w:rsidRDefault="00BD1388">
      <w:pPr>
        <w:tabs>
          <w:tab w:val="left" w:pos="2160"/>
        </w:tabs>
        <w:ind w:left="2160" w:right="-385" w:hanging="360"/>
        <w:rPr>
          <w:rFonts w:ascii="Times New Roman" w:hAnsi="Times New Roman"/>
          <w:sz w:val="22"/>
        </w:rPr>
      </w:pPr>
    </w:p>
    <w:p w14:paraId="2DBA91DC" w14:textId="77777777" w:rsidR="00BD1388" w:rsidRPr="00D00961" w:rsidRDefault="00BD1388">
      <w:pPr>
        <w:tabs>
          <w:tab w:val="left" w:pos="2160"/>
        </w:tabs>
        <w:ind w:left="2160" w:right="-385" w:hanging="360"/>
        <w:rPr>
          <w:rFonts w:ascii="Times New Roman" w:hAnsi="Times New Roman"/>
          <w:sz w:val="22"/>
        </w:rPr>
      </w:pPr>
      <w:bookmarkStart w:id="4123" w:name="_Toc393738609"/>
      <w:r w:rsidRPr="00D00961">
        <w:rPr>
          <w:rFonts w:ascii="Times New Roman" w:hAnsi="Times New Roman"/>
          <w:sz w:val="22"/>
        </w:rPr>
        <w:t>a)</w:t>
      </w:r>
      <w:r w:rsidRPr="00D00961">
        <w:rPr>
          <w:rFonts w:ascii="Times New Roman" w:hAnsi="Times New Roman"/>
          <w:sz w:val="22"/>
        </w:rPr>
        <w:tab/>
        <w:t xml:space="preserve">Saul </w:t>
      </w:r>
      <w:r w:rsidR="00EE689E" w:rsidRPr="00D00961">
        <w:rPr>
          <w:rFonts w:ascii="Times New Roman" w:hAnsi="Times New Roman"/>
          <w:sz w:val="22"/>
        </w:rPr>
        <w:t>tried</w:t>
      </w:r>
      <w:r w:rsidRPr="00D00961">
        <w:rPr>
          <w:rFonts w:ascii="Times New Roman" w:hAnsi="Times New Roman"/>
          <w:sz w:val="22"/>
        </w:rPr>
        <w:t xml:space="preserve"> to kill David by throwing a spear at him</w:t>
      </w:r>
      <w:r w:rsidR="00D15060" w:rsidRPr="00D00961">
        <w:rPr>
          <w:rFonts w:ascii="Times New Roman" w:hAnsi="Times New Roman"/>
          <w:sz w:val="22"/>
        </w:rPr>
        <w:t xml:space="preserve"> (18:10-16)</w:t>
      </w:r>
      <w:r w:rsidRPr="00D00961">
        <w:rPr>
          <w:rFonts w:ascii="Times New Roman" w:hAnsi="Times New Roman"/>
          <w:sz w:val="22"/>
        </w:rPr>
        <w:t>.</w:t>
      </w:r>
      <w:bookmarkEnd w:id="4123"/>
    </w:p>
    <w:p w14:paraId="697A82CE" w14:textId="77777777" w:rsidR="00BD1388" w:rsidRPr="00D00961" w:rsidRDefault="00BD1388">
      <w:pPr>
        <w:tabs>
          <w:tab w:val="left" w:pos="2160"/>
        </w:tabs>
        <w:ind w:left="2160" w:right="-385" w:hanging="360"/>
        <w:rPr>
          <w:rFonts w:ascii="Times New Roman" w:hAnsi="Times New Roman"/>
          <w:sz w:val="22"/>
        </w:rPr>
      </w:pPr>
    </w:p>
    <w:p w14:paraId="1BF90988" w14:textId="77777777" w:rsidR="00BD1388" w:rsidRPr="00D00961" w:rsidRDefault="00BD1388">
      <w:pPr>
        <w:tabs>
          <w:tab w:val="left" w:pos="2160"/>
        </w:tabs>
        <w:ind w:left="2160" w:right="-385" w:hanging="360"/>
        <w:rPr>
          <w:rFonts w:ascii="Times New Roman" w:hAnsi="Times New Roman"/>
          <w:sz w:val="22"/>
        </w:rPr>
      </w:pPr>
      <w:bookmarkStart w:id="4124" w:name="_Toc393738610"/>
      <w:r w:rsidRPr="00D00961">
        <w:rPr>
          <w:rFonts w:ascii="Times New Roman" w:hAnsi="Times New Roman"/>
          <w:sz w:val="22"/>
        </w:rPr>
        <w:t>b)</w:t>
      </w:r>
      <w:r w:rsidRPr="00D00961">
        <w:rPr>
          <w:rFonts w:ascii="Times New Roman" w:hAnsi="Times New Roman"/>
          <w:sz w:val="22"/>
        </w:rPr>
        <w:tab/>
        <w:t xml:space="preserve">Saul </w:t>
      </w:r>
      <w:r w:rsidR="00EE689E" w:rsidRPr="00D00961">
        <w:rPr>
          <w:rFonts w:ascii="Times New Roman" w:hAnsi="Times New Roman"/>
          <w:sz w:val="22"/>
        </w:rPr>
        <w:t xml:space="preserve">tried </w:t>
      </w:r>
      <w:r w:rsidRPr="00D00961">
        <w:rPr>
          <w:rFonts w:ascii="Times New Roman" w:hAnsi="Times New Roman"/>
          <w:sz w:val="22"/>
        </w:rPr>
        <w:t>to kill David by tricking him to fight the Philistines</w:t>
      </w:r>
      <w:r w:rsidR="00D15060" w:rsidRPr="00D00961">
        <w:rPr>
          <w:rFonts w:ascii="Times New Roman" w:hAnsi="Times New Roman"/>
          <w:sz w:val="22"/>
        </w:rPr>
        <w:t xml:space="preserve"> (18:17-30)</w:t>
      </w:r>
      <w:r w:rsidRPr="00D00961">
        <w:rPr>
          <w:rFonts w:ascii="Times New Roman" w:hAnsi="Times New Roman"/>
          <w:sz w:val="22"/>
        </w:rPr>
        <w:t>.</w:t>
      </w:r>
      <w:bookmarkEnd w:id="4124"/>
    </w:p>
    <w:p w14:paraId="3BEF6113" w14:textId="77777777" w:rsidR="00BD1388" w:rsidRPr="00D00961" w:rsidRDefault="00BD1388">
      <w:pPr>
        <w:tabs>
          <w:tab w:val="left" w:pos="2160"/>
        </w:tabs>
        <w:ind w:left="2160" w:right="-385" w:hanging="360"/>
        <w:rPr>
          <w:rFonts w:ascii="Times New Roman" w:hAnsi="Times New Roman"/>
          <w:sz w:val="22"/>
        </w:rPr>
      </w:pPr>
    </w:p>
    <w:p w14:paraId="696BF85B" w14:textId="77777777" w:rsidR="00BD1388" w:rsidRPr="00D00961" w:rsidRDefault="00BD1388">
      <w:pPr>
        <w:tabs>
          <w:tab w:val="left" w:pos="2160"/>
        </w:tabs>
        <w:ind w:left="2160" w:right="-385" w:hanging="360"/>
        <w:rPr>
          <w:rFonts w:ascii="Times New Roman" w:hAnsi="Times New Roman"/>
          <w:sz w:val="22"/>
        </w:rPr>
      </w:pPr>
      <w:bookmarkStart w:id="4125" w:name="_Toc393738611"/>
      <w:r w:rsidRPr="00D00961">
        <w:rPr>
          <w:rFonts w:ascii="Times New Roman" w:hAnsi="Times New Roman"/>
          <w:sz w:val="22"/>
        </w:rPr>
        <w:t>c)</w:t>
      </w:r>
      <w:r w:rsidRPr="00D00961">
        <w:rPr>
          <w:rFonts w:ascii="Times New Roman" w:hAnsi="Times New Roman"/>
          <w:sz w:val="22"/>
        </w:rPr>
        <w:tab/>
        <w:t xml:space="preserve">Saul </w:t>
      </w:r>
      <w:r w:rsidR="00EE689E" w:rsidRPr="00D00961">
        <w:rPr>
          <w:rFonts w:ascii="Times New Roman" w:hAnsi="Times New Roman"/>
          <w:sz w:val="22"/>
        </w:rPr>
        <w:t xml:space="preserve">tried </w:t>
      </w:r>
      <w:r w:rsidRPr="00D00961">
        <w:rPr>
          <w:rFonts w:ascii="Times New Roman" w:hAnsi="Times New Roman"/>
          <w:sz w:val="22"/>
        </w:rPr>
        <w:t>to kill David by commanding his servants to kill David</w:t>
      </w:r>
      <w:r w:rsidR="00D15060" w:rsidRPr="00D00961">
        <w:rPr>
          <w:rFonts w:ascii="Times New Roman" w:hAnsi="Times New Roman"/>
          <w:sz w:val="22"/>
        </w:rPr>
        <w:t xml:space="preserve"> (19:1-7)</w:t>
      </w:r>
      <w:r w:rsidRPr="00D00961">
        <w:rPr>
          <w:rFonts w:ascii="Times New Roman" w:hAnsi="Times New Roman"/>
          <w:sz w:val="22"/>
        </w:rPr>
        <w:t>.</w:t>
      </w:r>
      <w:bookmarkEnd w:id="4125"/>
    </w:p>
    <w:p w14:paraId="6E23AED2" w14:textId="77777777" w:rsidR="00BD1388" w:rsidRPr="00D00961" w:rsidRDefault="00BD1388">
      <w:pPr>
        <w:tabs>
          <w:tab w:val="left" w:pos="2160"/>
        </w:tabs>
        <w:ind w:left="2160" w:right="-385" w:hanging="360"/>
        <w:rPr>
          <w:rFonts w:ascii="Times New Roman" w:hAnsi="Times New Roman"/>
          <w:sz w:val="22"/>
        </w:rPr>
      </w:pPr>
    </w:p>
    <w:p w14:paraId="69F6A07A" w14:textId="77777777" w:rsidR="00BD1388" w:rsidRPr="00D00961" w:rsidRDefault="00BD1388">
      <w:pPr>
        <w:tabs>
          <w:tab w:val="left" w:pos="2160"/>
        </w:tabs>
        <w:ind w:left="2160" w:right="-385" w:hanging="360"/>
        <w:rPr>
          <w:rFonts w:ascii="Times New Roman" w:hAnsi="Times New Roman"/>
          <w:sz w:val="22"/>
        </w:rPr>
      </w:pPr>
      <w:bookmarkStart w:id="4126" w:name="_Toc393738612"/>
      <w:r w:rsidRPr="00D00961">
        <w:rPr>
          <w:rFonts w:ascii="Times New Roman" w:hAnsi="Times New Roman"/>
          <w:sz w:val="22"/>
        </w:rPr>
        <w:t>d)</w:t>
      </w:r>
      <w:r w:rsidRPr="00D00961">
        <w:rPr>
          <w:rFonts w:ascii="Times New Roman" w:hAnsi="Times New Roman"/>
          <w:sz w:val="22"/>
        </w:rPr>
        <w:tab/>
        <w:t xml:space="preserve">Saul </w:t>
      </w:r>
      <w:r w:rsidR="00EE689E" w:rsidRPr="00D00961">
        <w:rPr>
          <w:rFonts w:ascii="Times New Roman" w:hAnsi="Times New Roman"/>
          <w:sz w:val="22"/>
        </w:rPr>
        <w:t xml:space="preserve">tried </w:t>
      </w:r>
      <w:r w:rsidRPr="00D00961">
        <w:rPr>
          <w:rFonts w:ascii="Times New Roman" w:hAnsi="Times New Roman"/>
          <w:sz w:val="22"/>
        </w:rPr>
        <w:t>to kill David by throwing a spear at him again</w:t>
      </w:r>
      <w:r w:rsidR="00D15060" w:rsidRPr="00D00961">
        <w:rPr>
          <w:rFonts w:ascii="Times New Roman" w:hAnsi="Times New Roman"/>
          <w:sz w:val="22"/>
        </w:rPr>
        <w:t xml:space="preserve"> (19:8-10)</w:t>
      </w:r>
      <w:r w:rsidRPr="00D00961">
        <w:rPr>
          <w:rFonts w:ascii="Times New Roman" w:hAnsi="Times New Roman"/>
          <w:sz w:val="22"/>
        </w:rPr>
        <w:t>.</w:t>
      </w:r>
      <w:bookmarkEnd w:id="4126"/>
    </w:p>
    <w:p w14:paraId="357761A1" w14:textId="77777777" w:rsidR="00BD1388" w:rsidRPr="00D00961" w:rsidRDefault="00BD1388">
      <w:pPr>
        <w:tabs>
          <w:tab w:val="left" w:pos="2160"/>
        </w:tabs>
        <w:ind w:left="2160" w:right="-385" w:hanging="360"/>
        <w:rPr>
          <w:rFonts w:ascii="Times New Roman" w:hAnsi="Times New Roman"/>
          <w:sz w:val="22"/>
        </w:rPr>
      </w:pPr>
    </w:p>
    <w:p w14:paraId="3FE93A40" w14:textId="77777777" w:rsidR="00BD1388" w:rsidRPr="00D00961" w:rsidRDefault="00BD1388">
      <w:pPr>
        <w:tabs>
          <w:tab w:val="left" w:pos="2160"/>
        </w:tabs>
        <w:ind w:left="2160" w:right="-385" w:hanging="360"/>
        <w:rPr>
          <w:rFonts w:ascii="Times New Roman" w:hAnsi="Times New Roman"/>
          <w:sz w:val="22"/>
        </w:rPr>
      </w:pPr>
      <w:bookmarkStart w:id="4127" w:name="_Toc393738613"/>
      <w:r w:rsidRPr="00D00961">
        <w:rPr>
          <w:rFonts w:ascii="Times New Roman" w:hAnsi="Times New Roman"/>
          <w:sz w:val="22"/>
        </w:rPr>
        <w:t>e)</w:t>
      </w:r>
      <w:r w:rsidRPr="00D00961">
        <w:rPr>
          <w:rFonts w:ascii="Times New Roman" w:hAnsi="Times New Roman"/>
          <w:sz w:val="22"/>
        </w:rPr>
        <w:tab/>
        <w:t xml:space="preserve">Saul </w:t>
      </w:r>
      <w:r w:rsidR="00EE689E" w:rsidRPr="00D00961">
        <w:rPr>
          <w:rFonts w:ascii="Times New Roman" w:hAnsi="Times New Roman"/>
          <w:sz w:val="22"/>
        </w:rPr>
        <w:t xml:space="preserve">tried </w:t>
      </w:r>
      <w:r w:rsidRPr="00D00961">
        <w:rPr>
          <w:rFonts w:ascii="Times New Roman" w:hAnsi="Times New Roman"/>
          <w:sz w:val="22"/>
        </w:rPr>
        <w:t>to kill David by sending messengers to kill him</w:t>
      </w:r>
      <w:r w:rsidR="00D15060" w:rsidRPr="00D00961">
        <w:rPr>
          <w:rFonts w:ascii="Times New Roman" w:hAnsi="Times New Roman"/>
          <w:sz w:val="22"/>
        </w:rPr>
        <w:t xml:space="preserve"> (19:11-17)</w:t>
      </w:r>
      <w:r w:rsidRPr="00D00961">
        <w:rPr>
          <w:rFonts w:ascii="Times New Roman" w:hAnsi="Times New Roman"/>
          <w:sz w:val="22"/>
        </w:rPr>
        <w:t>.</w:t>
      </w:r>
      <w:bookmarkEnd w:id="4127"/>
    </w:p>
    <w:p w14:paraId="716C7E24" w14:textId="77777777" w:rsidR="00BD1388" w:rsidRPr="00D00961" w:rsidRDefault="00BD1388">
      <w:pPr>
        <w:tabs>
          <w:tab w:val="left" w:pos="2160"/>
        </w:tabs>
        <w:ind w:left="2160" w:right="-385" w:hanging="360"/>
        <w:rPr>
          <w:rFonts w:ascii="Times New Roman" w:hAnsi="Times New Roman"/>
          <w:sz w:val="22"/>
        </w:rPr>
      </w:pPr>
    </w:p>
    <w:p w14:paraId="6A302390" w14:textId="77777777" w:rsidR="00BD1388" w:rsidRPr="00D00961" w:rsidRDefault="00BD1388">
      <w:pPr>
        <w:tabs>
          <w:tab w:val="left" w:pos="2160"/>
        </w:tabs>
        <w:ind w:left="2160" w:right="-385" w:hanging="360"/>
        <w:rPr>
          <w:rFonts w:ascii="Times New Roman" w:hAnsi="Times New Roman"/>
          <w:sz w:val="22"/>
        </w:rPr>
      </w:pPr>
      <w:bookmarkStart w:id="4128" w:name="_Toc393738614"/>
      <w:r w:rsidRPr="00D00961">
        <w:rPr>
          <w:rFonts w:ascii="Times New Roman" w:hAnsi="Times New Roman"/>
          <w:sz w:val="22"/>
        </w:rPr>
        <w:t>f)</w:t>
      </w:r>
      <w:r w:rsidRPr="00D00961">
        <w:rPr>
          <w:rFonts w:ascii="Times New Roman" w:hAnsi="Times New Roman"/>
          <w:sz w:val="22"/>
        </w:rPr>
        <w:tab/>
        <w:t xml:space="preserve">Saul </w:t>
      </w:r>
      <w:r w:rsidR="00EE689E" w:rsidRPr="00D00961">
        <w:rPr>
          <w:rFonts w:ascii="Times New Roman" w:hAnsi="Times New Roman"/>
          <w:sz w:val="22"/>
        </w:rPr>
        <w:t>tried</w:t>
      </w:r>
      <w:r w:rsidRPr="00D00961">
        <w:rPr>
          <w:rFonts w:ascii="Times New Roman" w:hAnsi="Times New Roman"/>
          <w:sz w:val="22"/>
        </w:rPr>
        <w:t xml:space="preserve"> to kill David by seeking his life at Samuel's house</w:t>
      </w:r>
      <w:r w:rsidR="00BE571A" w:rsidRPr="00D00961">
        <w:rPr>
          <w:rFonts w:ascii="Times New Roman" w:hAnsi="Times New Roman"/>
          <w:sz w:val="22"/>
        </w:rPr>
        <w:t xml:space="preserve"> (19:18-24)</w:t>
      </w:r>
      <w:r w:rsidRPr="00D00961">
        <w:rPr>
          <w:rFonts w:ascii="Times New Roman" w:hAnsi="Times New Roman"/>
          <w:sz w:val="22"/>
        </w:rPr>
        <w:t>.</w:t>
      </w:r>
      <w:bookmarkEnd w:id="4128"/>
    </w:p>
    <w:p w14:paraId="53D12826" w14:textId="77777777" w:rsidR="00BD1388" w:rsidRPr="00D00961" w:rsidRDefault="00BD1388">
      <w:pPr>
        <w:tabs>
          <w:tab w:val="left" w:pos="2160"/>
        </w:tabs>
        <w:ind w:left="2160" w:right="-385" w:hanging="360"/>
        <w:rPr>
          <w:rFonts w:ascii="Times New Roman" w:hAnsi="Times New Roman"/>
          <w:sz w:val="22"/>
        </w:rPr>
      </w:pPr>
    </w:p>
    <w:p w14:paraId="19FE15AB" w14:textId="77777777" w:rsidR="00BD1388" w:rsidRPr="00D00961" w:rsidRDefault="00BD1388">
      <w:pPr>
        <w:tabs>
          <w:tab w:val="left" w:pos="2160"/>
        </w:tabs>
        <w:ind w:left="2160" w:right="-385" w:hanging="360"/>
        <w:rPr>
          <w:rFonts w:ascii="Times New Roman" w:hAnsi="Times New Roman"/>
          <w:sz w:val="22"/>
        </w:rPr>
      </w:pPr>
      <w:bookmarkStart w:id="4129" w:name="_Toc393738615"/>
      <w:r w:rsidRPr="00D00961">
        <w:rPr>
          <w:rFonts w:ascii="Times New Roman" w:hAnsi="Times New Roman"/>
          <w:sz w:val="22"/>
        </w:rPr>
        <w:t>g)</w:t>
      </w:r>
      <w:r w:rsidRPr="00D00961">
        <w:rPr>
          <w:rFonts w:ascii="Times New Roman" w:hAnsi="Times New Roman"/>
          <w:sz w:val="22"/>
        </w:rPr>
        <w:tab/>
        <w:t xml:space="preserve">Saul </w:t>
      </w:r>
      <w:r w:rsidR="00EE689E" w:rsidRPr="00D00961">
        <w:rPr>
          <w:rFonts w:ascii="Times New Roman" w:hAnsi="Times New Roman"/>
          <w:sz w:val="22"/>
        </w:rPr>
        <w:t xml:space="preserve">tried </w:t>
      </w:r>
      <w:r w:rsidRPr="00D00961">
        <w:rPr>
          <w:rFonts w:ascii="Times New Roman" w:hAnsi="Times New Roman"/>
          <w:sz w:val="22"/>
        </w:rPr>
        <w:t>to kill David by commanding Jonathan to betray him</w:t>
      </w:r>
      <w:r w:rsidR="00BE571A" w:rsidRPr="00D00961">
        <w:rPr>
          <w:rFonts w:ascii="Times New Roman" w:hAnsi="Times New Roman"/>
          <w:sz w:val="22"/>
        </w:rPr>
        <w:t xml:space="preserve"> (1 Sam 20)</w:t>
      </w:r>
      <w:r w:rsidRPr="00D00961">
        <w:rPr>
          <w:rFonts w:ascii="Times New Roman" w:hAnsi="Times New Roman"/>
          <w:sz w:val="22"/>
        </w:rPr>
        <w:t>.</w:t>
      </w:r>
      <w:bookmarkEnd w:id="4129"/>
    </w:p>
    <w:p w14:paraId="43920F1F" w14:textId="77777777" w:rsidR="00BD1388" w:rsidRPr="00D00961" w:rsidRDefault="00BD1388">
      <w:pPr>
        <w:tabs>
          <w:tab w:val="left" w:pos="1440"/>
        </w:tabs>
        <w:ind w:left="1440" w:right="-385" w:hanging="360"/>
        <w:rPr>
          <w:rFonts w:ascii="Times New Roman" w:hAnsi="Times New Roman"/>
          <w:sz w:val="22"/>
        </w:rPr>
      </w:pPr>
    </w:p>
    <w:p w14:paraId="555AF579" w14:textId="77777777" w:rsidR="00BD1388" w:rsidRPr="00D00961" w:rsidRDefault="000A2418">
      <w:pPr>
        <w:tabs>
          <w:tab w:val="left" w:pos="1440"/>
        </w:tabs>
        <w:ind w:left="1440" w:right="-385" w:hanging="360"/>
        <w:rPr>
          <w:rFonts w:ascii="Times New Roman" w:hAnsi="Times New Roman"/>
          <w:sz w:val="22"/>
        </w:rPr>
      </w:pPr>
      <w:bookmarkStart w:id="4130" w:name="_Toc393738616"/>
      <w:r w:rsidRPr="00D00961">
        <w:rPr>
          <w:rFonts w:ascii="Times New Roman" w:hAnsi="Times New Roman"/>
          <w:sz w:val="22"/>
        </w:rPr>
        <w:t>b.</w:t>
      </w:r>
      <w:r w:rsidRPr="00D00961">
        <w:rPr>
          <w:rFonts w:ascii="Times New Roman" w:hAnsi="Times New Roman"/>
          <w:sz w:val="22"/>
        </w:rPr>
        <w:tab/>
      </w:r>
      <w:r w:rsidR="00EB16A2" w:rsidRPr="00D00961">
        <w:rPr>
          <w:rFonts w:ascii="Times New Roman" w:hAnsi="Times New Roman"/>
          <w:sz w:val="22"/>
        </w:rPr>
        <w:t xml:space="preserve">David's exile taught him values he would need as king </w:t>
      </w:r>
      <w:r w:rsidR="00BE571A" w:rsidRPr="00D00961">
        <w:rPr>
          <w:rFonts w:ascii="Times New Roman" w:hAnsi="Times New Roman"/>
          <w:sz w:val="22"/>
        </w:rPr>
        <w:t>(1 Sam 21–27)</w:t>
      </w:r>
      <w:r w:rsidR="00BD1388" w:rsidRPr="00D00961">
        <w:rPr>
          <w:rFonts w:ascii="Times New Roman" w:hAnsi="Times New Roman"/>
          <w:sz w:val="22"/>
        </w:rPr>
        <w:t>.</w:t>
      </w:r>
      <w:bookmarkEnd w:id="4130"/>
    </w:p>
    <w:p w14:paraId="1D87FB4D" w14:textId="77777777" w:rsidR="00BD1388" w:rsidRPr="00D00961" w:rsidRDefault="00BD1388">
      <w:pPr>
        <w:tabs>
          <w:tab w:val="left" w:pos="1800"/>
        </w:tabs>
        <w:ind w:left="1800" w:right="-385" w:hanging="360"/>
        <w:rPr>
          <w:rFonts w:ascii="Times New Roman" w:hAnsi="Times New Roman"/>
          <w:sz w:val="22"/>
        </w:rPr>
      </w:pPr>
    </w:p>
    <w:p w14:paraId="04C0725F" w14:textId="77777777" w:rsidR="00BD1388" w:rsidRPr="00D00961" w:rsidRDefault="00BD1388">
      <w:pPr>
        <w:tabs>
          <w:tab w:val="left" w:pos="1800"/>
        </w:tabs>
        <w:ind w:left="1800" w:right="-385" w:hanging="360"/>
        <w:rPr>
          <w:rFonts w:ascii="Times New Roman" w:hAnsi="Times New Roman"/>
          <w:sz w:val="22"/>
        </w:rPr>
      </w:pPr>
      <w:bookmarkStart w:id="4131" w:name="_Toc393738617"/>
      <w:r w:rsidRPr="00D00961">
        <w:rPr>
          <w:rFonts w:ascii="Times New Roman" w:hAnsi="Times New Roman"/>
          <w:sz w:val="22"/>
        </w:rPr>
        <w:t>1)</w:t>
      </w:r>
      <w:r w:rsidRPr="00D00961">
        <w:rPr>
          <w:rFonts w:ascii="Times New Roman" w:hAnsi="Times New Roman"/>
          <w:sz w:val="22"/>
        </w:rPr>
        <w:tab/>
        <w:t>At Nob,</w:t>
      </w:r>
      <w:r w:rsidR="008745C6" w:rsidRPr="00D00961">
        <w:rPr>
          <w:rFonts w:ascii="Times New Roman" w:hAnsi="Times New Roman"/>
          <w:sz w:val="22"/>
        </w:rPr>
        <w:t xml:space="preserve"> David ate</w:t>
      </w:r>
      <w:r w:rsidRPr="00D00961">
        <w:rPr>
          <w:rFonts w:ascii="Times New Roman" w:hAnsi="Times New Roman"/>
          <w:sz w:val="22"/>
        </w:rPr>
        <w:t xml:space="preserve"> the consecrated bread and </w:t>
      </w:r>
      <w:r w:rsidR="008745C6" w:rsidRPr="00D00961">
        <w:rPr>
          <w:rFonts w:ascii="Times New Roman" w:hAnsi="Times New Roman"/>
          <w:sz w:val="22"/>
        </w:rPr>
        <w:t>learned</w:t>
      </w:r>
      <w:r w:rsidRPr="00D00961">
        <w:rPr>
          <w:rFonts w:ascii="Times New Roman" w:hAnsi="Times New Roman"/>
          <w:sz w:val="22"/>
        </w:rPr>
        <w:t xml:space="preserve"> the co</w:t>
      </w:r>
      <w:r w:rsidR="008745C6" w:rsidRPr="00D00961">
        <w:rPr>
          <w:rFonts w:ascii="Times New Roman" w:hAnsi="Times New Roman"/>
          <w:sz w:val="22"/>
        </w:rPr>
        <w:t>ncession that the Law permitted—</w:t>
      </w:r>
      <w:r w:rsidRPr="00D00961">
        <w:rPr>
          <w:rFonts w:ascii="Times New Roman" w:hAnsi="Times New Roman"/>
          <w:sz w:val="22"/>
        </w:rPr>
        <w:t>tha</w:t>
      </w:r>
      <w:r w:rsidR="00BE571A" w:rsidRPr="00D00961">
        <w:rPr>
          <w:rFonts w:ascii="Times New Roman" w:hAnsi="Times New Roman"/>
          <w:sz w:val="22"/>
        </w:rPr>
        <w:t xml:space="preserve">t life is more holy than bread (21:1-9; </w:t>
      </w:r>
      <w:r w:rsidRPr="00D00961">
        <w:rPr>
          <w:rFonts w:ascii="Times New Roman" w:hAnsi="Times New Roman"/>
          <w:sz w:val="22"/>
        </w:rPr>
        <w:t>cf. Matt. 12:7-8).</w:t>
      </w:r>
      <w:bookmarkEnd w:id="4131"/>
    </w:p>
    <w:p w14:paraId="65F05F3B" w14:textId="77777777" w:rsidR="00BD1388" w:rsidRPr="00D00961" w:rsidRDefault="00BD1388">
      <w:pPr>
        <w:tabs>
          <w:tab w:val="left" w:pos="1800"/>
        </w:tabs>
        <w:ind w:left="1800" w:right="-385" w:hanging="360"/>
        <w:rPr>
          <w:rFonts w:ascii="Times New Roman" w:hAnsi="Times New Roman"/>
          <w:sz w:val="22"/>
        </w:rPr>
      </w:pPr>
    </w:p>
    <w:p w14:paraId="51824787" w14:textId="77777777" w:rsidR="00BD1388" w:rsidRPr="00D00961" w:rsidRDefault="00BD1388">
      <w:pPr>
        <w:tabs>
          <w:tab w:val="left" w:pos="1800"/>
        </w:tabs>
        <w:ind w:left="1800" w:right="-385" w:hanging="360"/>
        <w:rPr>
          <w:rFonts w:ascii="Times New Roman" w:hAnsi="Times New Roman"/>
          <w:sz w:val="22"/>
        </w:rPr>
      </w:pPr>
      <w:bookmarkStart w:id="4132" w:name="_Toc393738618"/>
      <w:r w:rsidRPr="00D00961">
        <w:rPr>
          <w:rFonts w:ascii="Times New Roman" w:hAnsi="Times New Roman"/>
          <w:sz w:val="22"/>
        </w:rPr>
        <w:lastRenderedPageBreak/>
        <w:t>2)</w:t>
      </w:r>
      <w:r w:rsidRPr="00D00961">
        <w:rPr>
          <w:rFonts w:ascii="Times New Roman" w:hAnsi="Times New Roman"/>
          <w:sz w:val="22"/>
        </w:rPr>
        <w:tab/>
        <w:t xml:space="preserve">At Gath, David </w:t>
      </w:r>
      <w:r w:rsidR="00852D69" w:rsidRPr="00D00961">
        <w:rPr>
          <w:rFonts w:ascii="Times New Roman" w:hAnsi="Times New Roman"/>
          <w:sz w:val="22"/>
        </w:rPr>
        <w:t>feigned</w:t>
      </w:r>
      <w:r w:rsidRPr="00D00961">
        <w:rPr>
          <w:rFonts w:ascii="Times New Roman" w:hAnsi="Times New Roman"/>
          <w:sz w:val="22"/>
        </w:rPr>
        <w:t xml:space="preserve"> insanity before Achish and </w:t>
      </w:r>
      <w:r w:rsidR="00852D69" w:rsidRPr="00D00961">
        <w:rPr>
          <w:rFonts w:ascii="Times New Roman" w:hAnsi="Times New Roman"/>
          <w:sz w:val="22"/>
        </w:rPr>
        <w:t xml:space="preserve">learned </w:t>
      </w:r>
      <w:r w:rsidRPr="00D00961">
        <w:rPr>
          <w:rFonts w:ascii="Times New Roman" w:hAnsi="Times New Roman"/>
          <w:sz w:val="22"/>
        </w:rPr>
        <w:t>not to go to his enemies for protection</w:t>
      </w:r>
      <w:r w:rsidR="00BE571A" w:rsidRPr="00D00961">
        <w:rPr>
          <w:rFonts w:ascii="Times New Roman" w:hAnsi="Times New Roman"/>
          <w:sz w:val="22"/>
        </w:rPr>
        <w:t xml:space="preserve"> (21:10-15)</w:t>
      </w:r>
      <w:r w:rsidRPr="00D00961">
        <w:rPr>
          <w:rFonts w:ascii="Times New Roman" w:hAnsi="Times New Roman"/>
          <w:sz w:val="22"/>
        </w:rPr>
        <w:t>.</w:t>
      </w:r>
      <w:bookmarkEnd w:id="4132"/>
    </w:p>
    <w:p w14:paraId="0DFEF1DE" w14:textId="77777777" w:rsidR="00BD1388" w:rsidRPr="00D00961" w:rsidRDefault="00BD1388">
      <w:pPr>
        <w:tabs>
          <w:tab w:val="left" w:pos="1800"/>
        </w:tabs>
        <w:ind w:left="1800" w:right="-385" w:hanging="360"/>
        <w:rPr>
          <w:rFonts w:ascii="Times New Roman" w:hAnsi="Times New Roman"/>
          <w:sz w:val="22"/>
        </w:rPr>
      </w:pPr>
    </w:p>
    <w:p w14:paraId="089193BD" w14:textId="77777777" w:rsidR="00BD1388" w:rsidRPr="00D00961" w:rsidRDefault="00BD1388">
      <w:pPr>
        <w:tabs>
          <w:tab w:val="left" w:pos="1800"/>
        </w:tabs>
        <w:ind w:left="1800" w:right="-385" w:hanging="360"/>
        <w:rPr>
          <w:rFonts w:ascii="Times New Roman" w:hAnsi="Times New Roman"/>
          <w:sz w:val="22"/>
        </w:rPr>
      </w:pPr>
      <w:bookmarkStart w:id="4133" w:name="_Toc393738619"/>
      <w:r w:rsidRPr="00D00961">
        <w:rPr>
          <w:rFonts w:ascii="Times New Roman" w:hAnsi="Times New Roman"/>
          <w:sz w:val="22"/>
        </w:rPr>
        <w:t>3)</w:t>
      </w:r>
      <w:r w:rsidRPr="00D00961">
        <w:rPr>
          <w:rFonts w:ascii="Times New Roman" w:hAnsi="Times New Roman"/>
          <w:sz w:val="22"/>
        </w:rPr>
        <w:tab/>
        <w:t>At the cave of Adullam,</w:t>
      </w:r>
      <w:r w:rsidR="00A75B80" w:rsidRPr="00D00961">
        <w:rPr>
          <w:rFonts w:ascii="Times New Roman" w:hAnsi="Times New Roman"/>
          <w:sz w:val="22"/>
        </w:rPr>
        <w:t xml:space="preserve"> David gathered</w:t>
      </w:r>
      <w:r w:rsidRPr="00D00961">
        <w:rPr>
          <w:rFonts w:ascii="Times New Roman" w:hAnsi="Times New Roman"/>
          <w:sz w:val="22"/>
        </w:rPr>
        <w:t xml:space="preserve"> </w:t>
      </w:r>
      <w:r w:rsidR="00A75B80" w:rsidRPr="00D00961">
        <w:rPr>
          <w:rFonts w:ascii="Times New Roman" w:hAnsi="Times New Roman"/>
          <w:sz w:val="22"/>
        </w:rPr>
        <w:t>400</w:t>
      </w:r>
      <w:r w:rsidRPr="00D00961">
        <w:rPr>
          <w:rFonts w:ascii="Times New Roman" w:hAnsi="Times New Roman"/>
          <w:sz w:val="22"/>
        </w:rPr>
        <w:t xml:space="preserve"> "down-and-outers" and </w:t>
      </w:r>
      <w:r w:rsidR="00A75B80" w:rsidRPr="00D00961">
        <w:rPr>
          <w:rFonts w:ascii="Times New Roman" w:hAnsi="Times New Roman"/>
          <w:sz w:val="22"/>
        </w:rPr>
        <w:t xml:space="preserve">learned </w:t>
      </w:r>
      <w:r w:rsidRPr="00D00961">
        <w:rPr>
          <w:rFonts w:ascii="Times New Roman" w:hAnsi="Times New Roman"/>
          <w:sz w:val="22"/>
        </w:rPr>
        <w:t>compassion</w:t>
      </w:r>
      <w:r w:rsidR="008F536C" w:rsidRPr="00D00961">
        <w:rPr>
          <w:rFonts w:ascii="Times New Roman" w:hAnsi="Times New Roman"/>
          <w:sz w:val="22"/>
        </w:rPr>
        <w:t>ate leadership</w:t>
      </w:r>
      <w:r w:rsidRPr="00D00961">
        <w:rPr>
          <w:rFonts w:ascii="Times New Roman" w:hAnsi="Times New Roman"/>
          <w:sz w:val="22"/>
        </w:rPr>
        <w:t xml:space="preserve"> </w:t>
      </w:r>
      <w:r w:rsidR="00BE571A" w:rsidRPr="00D00961">
        <w:rPr>
          <w:rFonts w:ascii="Times New Roman" w:hAnsi="Times New Roman"/>
          <w:sz w:val="22"/>
        </w:rPr>
        <w:t>(22:1-2)</w:t>
      </w:r>
      <w:r w:rsidRPr="00D00961">
        <w:rPr>
          <w:rFonts w:ascii="Times New Roman" w:hAnsi="Times New Roman"/>
          <w:sz w:val="22"/>
        </w:rPr>
        <w:t>.</w:t>
      </w:r>
      <w:bookmarkEnd w:id="4133"/>
    </w:p>
    <w:p w14:paraId="53DD7514" w14:textId="77777777" w:rsidR="00BD1388" w:rsidRPr="00D00961" w:rsidRDefault="00BD1388" w:rsidP="00BE571A">
      <w:pPr>
        <w:tabs>
          <w:tab w:val="left" w:pos="4217"/>
        </w:tabs>
        <w:ind w:left="1800" w:right="-385" w:hanging="360"/>
        <w:rPr>
          <w:rFonts w:ascii="Times New Roman" w:hAnsi="Times New Roman"/>
          <w:sz w:val="22"/>
        </w:rPr>
      </w:pPr>
    </w:p>
    <w:p w14:paraId="71E15BAD" w14:textId="77777777" w:rsidR="00BD1388" w:rsidRPr="00D00961" w:rsidRDefault="00BD1388">
      <w:pPr>
        <w:tabs>
          <w:tab w:val="left" w:pos="1800"/>
        </w:tabs>
        <w:ind w:left="1800" w:right="-385" w:hanging="360"/>
        <w:rPr>
          <w:rFonts w:ascii="Times New Roman" w:hAnsi="Times New Roman"/>
          <w:sz w:val="22"/>
        </w:rPr>
      </w:pPr>
      <w:bookmarkStart w:id="4134" w:name="_Toc393738620"/>
      <w:r w:rsidRPr="00D00961">
        <w:rPr>
          <w:rFonts w:ascii="Times New Roman" w:hAnsi="Times New Roman"/>
          <w:sz w:val="22"/>
        </w:rPr>
        <w:t>4)</w:t>
      </w:r>
      <w:r w:rsidRPr="00D00961">
        <w:rPr>
          <w:rFonts w:ascii="Times New Roman" w:hAnsi="Times New Roman"/>
          <w:sz w:val="22"/>
        </w:rPr>
        <w:tab/>
        <w:t xml:space="preserve">At Mizpah, David </w:t>
      </w:r>
      <w:r w:rsidR="008F536C" w:rsidRPr="00D00961">
        <w:rPr>
          <w:rFonts w:ascii="Times New Roman" w:hAnsi="Times New Roman"/>
          <w:sz w:val="22"/>
        </w:rPr>
        <w:t>left his parents at Moab—</w:t>
      </w:r>
      <w:r w:rsidRPr="00D00961">
        <w:rPr>
          <w:rFonts w:ascii="Times New Roman" w:hAnsi="Times New Roman"/>
          <w:sz w:val="22"/>
        </w:rPr>
        <w:t>kin of his great-grandmot</w:t>
      </w:r>
      <w:r w:rsidR="008F536C" w:rsidRPr="00D00961">
        <w:rPr>
          <w:rFonts w:ascii="Times New Roman" w:hAnsi="Times New Roman"/>
          <w:sz w:val="22"/>
        </w:rPr>
        <w:t>her Ruth—</w:t>
      </w:r>
      <w:r w:rsidRPr="00D00961">
        <w:rPr>
          <w:rFonts w:ascii="Times New Roman" w:hAnsi="Times New Roman"/>
          <w:sz w:val="22"/>
        </w:rPr>
        <w:t xml:space="preserve">and </w:t>
      </w:r>
      <w:r w:rsidR="008F536C" w:rsidRPr="00D00961">
        <w:rPr>
          <w:rFonts w:ascii="Times New Roman" w:hAnsi="Times New Roman"/>
          <w:sz w:val="22"/>
        </w:rPr>
        <w:t xml:space="preserve">learned </w:t>
      </w:r>
      <w:r w:rsidRPr="00D00961">
        <w:rPr>
          <w:rFonts w:ascii="Times New Roman" w:hAnsi="Times New Roman"/>
          <w:sz w:val="22"/>
        </w:rPr>
        <w:t xml:space="preserve">the </w:t>
      </w:r>
      <w:r w:rsidR="008F536C" w:rsidRPr="00D00961">
        <w:rPr>
          <w:rFonts w:ascii="Times New Roman" w:hAnsi="Times New Roman"/>
          <w:sz w:val="22"/>
        </w:rPr>
        <w:t>need to</w:t>
      </w:r>
      <w:r w:rsidRPr="00D00961">
        <w:rPr>
          <w:rFonts w:ascii="Times New Roman" w:hAnsi="Times New Roman"/>
          <w:sz w:val="22"/>
        </w:rPr>
        <w:t xml:space="preserve"> care </w:t>
      </w:r>
      <w:r w:rsidR="008F536C" w:rsidRPr="00D00961">
        <w:rPr>
          <w:rFonts w:ascii="Times New Roman" w:hAnsi="Times New Roman"/>
          <w:sz w:val="22"/>
        </w:rPr>
        <w:t>for</w:t>
      </w:r>
      <w:r w:rsidRPr="00D00961">
        <w:rPr>
          <w:rFonts w:ascii="Times New Roman" w:hAnsi="Times New Roman"/>
          <w:sz w:val="22"/>
        </w:rPr>
        <w:t xml:space="preserve"> his family</w:t>
      </w:r>
      <w:r w:rsidR="00BE571A" w:rsidRPr="00D00961">
        <w:rPr>
          <w:rFonts w:ascii="Times New Roman" w:hAnsi="Times New Roman"/>
          <w:sz w:val="22"/>
        </w:rPr>
        <w:t xml:space="preserve"> (22:3-4)</w:t>
      </w:r>
      <w:r w:rsidRPr="00D00961">
        <w:rPr>
          <w:rFonts w:ascii="Times New Roman" w:hAnsi="Times New Roman"/>
          <w:sz w:val="22"/>
        </w:rPr>
        <w:t>.</w:t>
      </w:r>
      <w:bookmarkEnd w:id="4134"/>
    </w:p>
    <w:p w14:paraId="6D86ECC3" w14:textId="77777777" w:rsidR="00BD1388" w:rsidRPr="00D00961" w:rsidRDefault="00BD1388">
      <w:pPr>
        <w:tabs>
          <w:tab w:val="left" w:pos="1800"/>
        </w:tabs>
        <w:ind w:left="1800" w:right="-385" w:hanging="360"/>
        <w:rPr>
          <w:rFonts w:ascii="Times New Roman" w:hAnsi="Times New Roman"/>
          <w:sz w:val="22"/>
        </w:rPr>
      </w:pPr>
    </w:p>
    <w:p w14:paraId="6C35EAD9" w14:textId="77777777" w:rsidR="00BD1388" w:rsidRPr="00D00961" w:rsidRDefault="00BD1388">
      <w:pPr>
        <w:tabs>
          <w:tab w:val="left" w:pos="1800"/>
        </w:tabs>
        <w:ind w:left="1800" w:right="-385" w:hanging="360"/>
        <w:rPr>
          <w:rFonts w:ascii="Times New Roman" w:hAnsi="Times New Roman"/>
          <w:sz w:val="22"/>
        </w:rPr>
      </w:pPr>
      <w:bookmarkStart w:id="4135" w:name="_Toc393738621"/>
      <w:r w:rsidRPr="00D00961">
        <w:rPr>
          <w:rFonts w:ascii="Times New Roman" w:hAnsi="Times New Roman"/>
          <w:sz w:val="22"/>
        </w:rPr>
        <w:t>5)</w:t>
      </w:r>
      <w:r w:rsidRPr="00D00961">
        <w:rPr>
          <w:rFonts w:ascii="Times New Roman" w:hAnsi="Times New Roman"/>
          <w:sz w:val="22"/>
        </w:rPr>
        <w:tab/>
        <w:t xml:space="preserve">At the forest of Hereth, David </w:t>
      </w:r>
      <w:r w:rsidR="008F536C" w:rsidRPr="00D00961">
        <w:rPr>
          <w:rFonts w:ascii="Times New Roman" w:hAnsi="Times New Roman"/>
          <w:sz w:val="22"/>
        </w:rPr>
        <w:t xml:space="preserve">learned </w:t>
      </w:r>
      <w:r w:rsidRPr="00D00961">
        <w:rPr>
          <w:rFonts w:ascii="Times New Roman" w:hAnsi="Times New Roman"/>
          <w:sz w:val="22"/>
        </w:rPr>
        <w:t xml:space="preserve">of Saul's slaughter of </w:t>
      </w:r>
      <w:r w:rsidR="008F536C" w:rsidRPr="00D00961">
        <w:rPr>
          <w:rFonts w:ascii="Times New Roman" w:hAnsi="Times New Roman"/>
          <w:sz w:val="22"/>
        </w:rPr>
        <w:t>85</w:t>
      </w:r>
      <w:r w:rsidRPr="00D00961">
        <w:rPr>
          <w:rFonts w:ascii="Times New Roman" w:hAnsi="Times New Roman"/>
          <w:sz w:val="22"/>
        </w:rPr>
        <w:t xml:space="preserve"> priests and </w:t>
      </w:r>
      <w:r w:rsidR="00E4609C" w:rsidRPr="00D00961">
        <w:rPr>
          <w:rFonts w:ascii="Times New Roman" w:hAnsi="Times New Roman"/>
          <w:sz w:val="22"/>
        </w:rPr>
        <w:t>all</w:t>
      </w:r>
      <w:r w:rsidRPr="00D00961">
        <w:rPr>
          <w:rFonts w:ascii="Times New Roman" w:hAnsi="Times New Roman"/>
          <w:sz w:val="22"/>
        </w:rPr>
        <w:t xml:space="preserve"> of Nob because </w:t>
      </w:r>
      <w:r w:rsidR="008F536C" w:rsidRPr="00D00961">
        <w:rPr>
          <w:rFonts w:ascii="Times New Roman" w:hAnsi="Times New Roman"/>
          <w:sz w:val="22"/>
        </w:rPr>
        <w:t>Abimelech helped</w:t>
      </w:r>
      <w:r w:rsidRPr="00D00961">
        <w:rPr>
          <w:rFonts w:ascii="Times New Roman" w:hAnsi="Times New Roman"/>
          <w:sz w:val="22"/>
        </w:rPr>
        <w:t xml:space="preserve"> David which </w:t>
      </w:r>
      <w:r w:rsidR="008F536C" w:rsidRPr="00D00961">
        <w:rPr>
          <w:rFonts w:ascii="Times New Roman" w:hAnsi="Times New Roman"/>
          <w:sz w:val="22"/>
        </w:rPr>
        <w:t>taught</w:t>
      </w:r>
      <w:r w:rsidRPr="00D00961">
        <w:rPr>
          <w:rFonts w:ascii="Times New Roman" w:hAnsi="Times New Roman"/>
          <w:sz w:val="22"/>
        </w:rPr>
        <w:t xml:space="preserve"> him of the perils of jealousy</w:t>
      </w:r>
      <w:r w:rsidR="00BE571A" w:rsidRPr="00D00961">
        <w:rPr>
          <w:rFonts w:ascii="Times New Roman" w:hAnsi="Times New Roman"/>
          <w:sz w:val="22"/>
        </w:rPr>
        <w:t xml:space="preserve"> (22:5-23)</w:t>
      </w:r>
      <w:r w:rsidRPr="00D00961">
        <w:rPr>
          <w:rFonts w:ascii="Times New Roman" w:hAnsi="Times New Roman"/>
          <w:sz w:val="22"/>
        </w:rPr>
        <w:t>.</w:t>
      </w:r>
      <w:bookmarkEnd w:id="4135"/>
    </w:p>
    <w:p w14:paraId="6B7F8A54" w14:textId="77777777" w:rsidR="00BD1388" w:rsidRPr="00D00961" w:rsidRDefault="00BD1388">
      <w:pPr>
        <w:tabs>
          <w:tab w:val="left" w:pos="1800"/>
        </w:tabs>
        <w:ind w:left="1800" w:right="-385" w:hanging="360"/>
        <w:rPr>
          <w:rFonts w:ascii="Times New Roman" w:hAnsi="Times New Roman"/>
          <w:sz w:val="22"/>
        </w:rPr>
      </w:pPr>
    </w:p>
    <w:p w14:paraId="16EAB054" w14:textId="77777777" w:rsidR="00BD1388" w:rsidRPr="00D00961" w:rsidRDefault="00BD1388">
      <w:pPr>
        <w:tabs>
          <w:tab w:val="left" w:pos="1800"/>
        </w:tabs>
        <w:ind w:left="1800" w:right="-385" w:hanging="360"/>
        <w:rPr>
          <w:rFonts w:ascii="Times New Roman" w:hAnsi="Times New Roman"/>
          <w:sz w:val="22"/>
        </w:rPr>
      </w:pPr>
      <w:bookmarkStart w:id="4136" w:name="_Toc393738622"/>
      <w:r w:rsidRPr="00D00961">
        <w:rPr>
          <w:rFonts w:ascii="Times New Roman" w:hAnsi="Times New Roman"/>
          <w:sz w:val="22"/>
        </w:rPr>
        <w:t>6)</w:t>
      </w:r>
      <w:r w:rsidRPr="00D00961">
        <w:rPr>
          <w:rFonts w:ascii="Times New Roman" w:hAnsi="Times New Roman"/>
          <w:sz w:val="22"/>
        </w:rPr>
        <w:tab/>
        <w:t>At Keilah,</w:t>
      </w:r>
      <w:r w:rsidR="0068560E" w:rsidRPr="00D00961">
        <w:rPr>
          <w:rFonts w:ascii="Times New Roman" w:hAnsi="Times New Roman"/>
          <w:sz w:val="22"/>
        </w:rPr>
        <w:t xml:space="preserve"> David delivered</w:t>
      </w:r>
      <w:r w:rsidRPr="00D00961">
        <w:rPr>
          <w:rFonts w:ascii="Times New Roman" w:hAnsi="Times New Roman"/>
          <w:sz w:val="22"/>
        </w:rPr>
        <w:t xml:space="preserve"> the town from both the Philist</w:t>
      </w:r>
      <w:r w:rsidR="00E4609C" w:rsidRPr="00D00961">
        <w:rPr>
          <w:rFonts w:ascii="Times New Roman" w:hAnsi="Times New Roman"/>
          <w:sz w:val="22"/>
        </w:rPr>
        <w:t>ines and Saul, which instructed</w:t>
      </w:r>
      <w:r w:rsidRPr="00D00961">
        <w:rPr>
          <w:rFonts w:ascii="Times New Roman" w:hAnsi="Times New Roman"/>
          <w:sz w:val="22"/>
        </w:rPr>
        <w:t xml:space="preserve"> him </w:t>
      </w:r>
      <w:r w:rsidR="0068560E" w:rsidRPr="00D00961">
        <w:rPr>
          <w:rFonts w:ascii="Times New Roman" w:hAnsi="Times New Roman"/>
          <w:sz w:val="22"/>
        </w:rPr>
        <w:t>to consult</w:t>
      </w:r>
      <w:r w:rsidRPr="00D00961">
        <w:rPr>
          <w:rFonts w:ascii="Times New Roman" w:hAnsi="Times New Roman"/>
          <w:sz w:val="22"/>
        </w:rPr>
        <w:t xml:space="preserve"> the L</w:t>
      </w:r>
      <w:r w:rsidRPr="00D00961">
        <w:rPr>
          <w:rFonts w:ascii="Times New Roman" w:hAnsi="Times New Roman"/>
          <w:sz w:val="18"/>
        </w:rPr>
        <w:t>ORD</w:t>
      </w:r>
      <w:r w:rsidRPr="00D00961">
        <w:rPr>
          <w:rFonts w:ascii="Times New Roman" w:hAnsi="Times New Roman"/>
          <w:sz w:val="22"/>
        </w:rPr>
        <w:t xml:space="preserve"> </w:t>
      </w:r>
      <w:r w:rsidR="0068560E" w:rsidRPr="00D00961">
        <w:rPr>
          <w:rFonts w:ascii="Times New Roman" w:hAnsi="Times New Roman"/>
          <w:sz w:val="22"/>
        </w:rPr>
        <w:t>in</w:t>
      </w:r>
      <w:r w:rsidRPr="00D00961">
        <w:rPr>
          <w:rFonts w:ascii="Times New Roman" w:hAnsi="Times New Roman"/>
          <w:sz w:val="22"/>
        </w:rPr>
        <w:t xml:space="preserve"> decision making</w:t>
      </w:r>
      <w:r w:rsidR="00BE571A" w:rsidRPr="00D00961">
        <w:rPr>
          <w:rFonts w:ascii="Times New Roman" w:hAnsi="Times New Roman"/>
          <w:sz w:val="22"/>
        </w:rPr>
        <w:t xml:space="preserve"> (23:1-12)</w:t>
      </w:r>
      <w:r w:rsidRPr="00D00961">
        <w:rPr>
          <w:rFonts w:ascii="Times New Roman" w:hAnsi="Times New Roman"/>
          <w:sz w:val="22"/>
        </w:rPr>
        <w:t>.</w:t>
      </w:r>
      <w:bookmarkEnd w:id="4136"/>
    </w:p>
    <w:p w14:paraId="447B4B13" w14:textId="77777777" w:rsidR="00BD1388" w:rsidRPr="00D00961" w:rsidRDefault="00BD1388">
      <w:pPr>
        <w:tabs>
          <w:tab w:val="left" w:pos="1800"/>
        </w:tabs>
        <w:ind w:left="1800" w:right="-385" w:hanging="360"/>
        <w:rPr>
          <w:rFonts w:ascii="Times New Roman" w:hAnsi="Times New Roman"/>
          <w:sz w:val="22"/>
        </w:rPr>
      </w:pPr>
    </w:p>
    <w:p w14:paraId="48FBF975" w14:textId="77777777" w:rsidR="00BD1388" w:rsidRPr="00D00961" w:rsidRDefault="00BD1388">
      <w:pPr>
        <w:tabs>
          <w:tab w:val="left" w:pos="1800"/>
        </w:tabs>
        <w:ind w:left="1800" w:right="-385" w:hanging="360"/>
        <w:rPr>
          <w:rFonts w:ascii="Times New Roman" w:hAnsi="Times New Roman"/>
          <w:sz w:val="22"/>
        </w:rPr>
      </w:pPr>
      <w:bookmarkStart w:id="4137" w:name="_Toc393738623"/>
      <w:r w:rsidRPr="00D00961">
        <w:rPr>
          <w:rFonts w:ascii="Times New Roman" w:hAnsi="Times New Roman"/>
          <w:sz w:val="22"/>
        </w:rPr>
        <w:t>7)</w:t>
      </w:r>
      <w:r w:rsidRPr="00D00961">
        <w:rPr>
          <w:rFonts w:ascii="Times New Roman" w:hAnsi="Times New Roman"/>
          <w:sz w:val="22"/>
        </w:rPr>
        <w:tab/>
        <w:t xml:space="preserve">At Horesh in the desert of Ziph, </w:t>
      </w:r>
      <w:r w:rsidR="0068560E" w:rsidRPr="00D00961">
        <w:rPr>
          <w:rFonts w:ascii="Times New Roman" w:hAnsi="Times New Roman"/>
          <w:sz w:val="22"/>
        </w:rPr>
        <w:t xml:space="preserve">Jonathan encouraged </w:t>
      </w:r>
      <w:r w:rsidRPr="00D00961">
        <w:rPr>
          <w:rFonts w:ascii="Times New Roman" w:hAnsi="Times New Roman"/>
          <w:sz w:val="22"/>
        </w:rPr>
        <w:t xml:space="preserve">David </w:t>
      </w:r>
      <w:r w:rsidR="0068560E" w:rsidRPr="00D00961">
        <w:rPr>
          <w:rFonts w:ascii="Times New Roman" w:hAnsi="Times New Roman"/>
          <w:sz w:val="22"/>
        </w:rPr>
        <w:t>but Ziphites</w:t>
      </w:r>
      <w:r w:rsidRPr="00D00961">
        <w:rPr>
          <w:rFonts w:ascii="Times New Roman" w:hAnsi="Times New Roman"/>
          <w:sz w:val="22"/>
        </w:rPr>
        <w:t xml:space="preserve"> betrayed his </w:t>
      </w:r>
      <w:r w:rsidR="0068560E" w:rsidRPr="00D00961">
        <w:rPr>
          <w:rFonts w:ascii="Times New Roman" w:hAnsi="Times New Roman"/>
          <w:sz w:val="22"/>
        </w:rPr>
        <w:t>spot</w:t>
      </w:r>
      <w:r w:rsidRPr="00D00961">
        <w:rPr>
          <w:rFonts w:ascii="Times New Roman" w:hAnsi="Times New Roman"/>
          <w:sz w:val="22"/>
        </w:rPr>
        <w:t xml:space="preserve"> to Saul, which </w:t>
      </w:r>
      <w:r w:rsidR="0068560E" w:rsidRPr="00D00961">
        <w:rPr>
          <w:rFonts w:ascii="Times New Roman" w:hAnsi="Times New Roman"/>
          <w:sz w:val="22"/>
        </w:rPr>
        <w:t>taught</w:t>
      </w:r>
      <w:r w:rsidRPr="00D00961">
        <w:rPr>
          <w:rFonts w:ascii="Times New Roman" w:hAnsi="Times New Roman"/>
          <w:sz w:val="22"/>
        </w:rPr>
        <w:t xml:space="preserve"> David </w:t>
      </w:r>
      <w:r w:rsidR="0068560E" w:rsidRPr="00D00961">
        <w:rPr>
          <w:rFonts w:ascii="Times New Roman" w:hAnsi="Times New Roman"/>
          <w:sz w:val="22"/>
        </w:rPr>
        <w:t>to find</w:t>
      </w:r>
      <w:r w:rsidRPr="00D00961">
        <w:rPr>
          <w:rFonts w:ascii="Times New Roman" w:hAnsi="Times New Roman"/>
          <w:sz w:val="22"/>
        </w:rPr>
        <w:t xml:space="preserve"> strength in God when betrayed</w:t>
      </w:r>
      <w:r w:rsidR="00BE571A" w:rsidRPr="00D00961">
        <w:rPr>
          <w:rFonts w:ascii="Times New Roman" w:hAnsi="Times New Roman"/>
          <w:sz w:val="22"/>
        </w:rPr>
        <w:t xml:space="preserve"> (23:13-23)</w:t>
      </w:r>
      <w:r w:rsidRPr="00D00961">
        <w:rPr>
          <w:rFonts w:ascii="Times New Roman" w:hAnsi="Times New Roman"/>
          <w:sz w:val="22"/>
        </w:rPr>
        <w:t>.</w:t>
      </w:r>
      <w:bookmarkEnd w:id="4137"/>
    </w:p>
    <w:p w14:paraId="059DEA61" w14:textId="77777777" w:rsidR="00BD1388" w:rsidRPr="00D00961" w:rsidRDefault="00BD1388">
      <w:pPr>
        <w:tabs>
          <w:tab w:val="left" w:pos="1800"/>
        </w:tabs>
        <w:ind w:left="1800" w:right="-385" w:hanging="360"/>
        <w:rPr>
          <w:rFonts w:ascii="Times New Roman" w:hAnsi="Times New Roman"/>
          <w:sz w:val="22"/>
        </w:rPr>
      </w:pPr>
    </w:p>
    <w:p w14:paraId="16353BCB" w14:textId="77777777" w:rsidR="00BD1388" w:rsidRPr="00D00961" w:rsidRDefault="0068560E">
      <w:pPr>
        <w:tabs>
          <w:tab w:val="left" w:pos="1800"/>
        </w:tabs>
        <w:ind w:left="1800" w:right="-385" w:hanging="360"/>
        <w:rPr>
          <w:rFonts w:ascii="Times New Roman" w:hAnsi="Times New Roman"/>
          <w:sz w:val="22"/>
        </w:rPr>
      </w:pPr>
      <w:bookmarkStart w:id="4138" w:name="_Toc393738624"/>
      <w:r w:rsidRPr="00D00961">
        <w:rPr>
          <w:rFonts w:ascii="Times New Roman" w:hAnsi="Times New Roman"/>
          <w:sz w:val="22"/>
        </w:rPr>
        <w:t>8)</w:t>
      </w:r>
      <w:r w:rsidRPr="00D00961">
        <w:rPr>
          <w:rFonts w:ascii="Times New Roman" w:hAnsi="Times New Roman"/>
          <w:sz w:val="22"/>
        </w:rPr>
        <w:tab/>
        <w:t>In the Maon desert</w:t>
      </w:r>
      <w:r w:rsidR="00BD1388" w:rsidRPr="00D00961">
        <w:rPr>
          <w:rFonts w:ascii="Times New Roman" w:hAnsi="Times New Roman"/>
          <w:sz w:val="22"/>
        </w:rPr>
        <w:t>,</w:t>
      </w:r>
      <w:r w:rsidRPr="00D00961">
        <w:rPr>
          <w:rFonts w:ascii="Times New Roman" w:hAnsi="Times New Roman"/>
          <w:sz w:val="22"/>
        </w:rPr>
        <w:t xml:space="preserve"> David barely escaped</w:t>
      </w:r>
      <w:r w:rsidR="00BD1388" w:rsidRPr="00D00961">
        <w:rPr>
          <w:rFonts w:ascii="Times New Roman" w:hAnsi="Times New Roman"/>
          <w:sz w:val="22"/>
        </w:rPr>
        <w:t xml:space="preserve"> Saul, who </w:t>
      </w:r>
      <w:r w:rsidRPr="00D00961">
        <w:rPr>
          <w:rFonts w:ascii="Times New Roman" w:hAnsi="Times New Roman"/>
          <w:sz w:val="22"/>
        </w:rPr>
        <w:t>broke</w:t>
      </w:r>
      <w:r w:rsidR="00BD1388" w:rsidRPr="00D00961">
        <w:rPr>
          <w:rFonts w:ascii="Times New Roman" w:hAnsi="Times New Roman"/>
          <w:sz w:val="22"/>
        </w:rPr>
        <w:t xml:space="preserve"> his pursuit to rout </w:t>
      </w:r>
      <w:r w:rsidRPr="00D00961">
        <w:rPr>
          <w:rFonts w:ascii="Times New Roman" w:hAnsi="Times New Roman"/>
          <w:sz w:val="22"/>
        </w:rPr>
        <w:t xml:space="preserve">the invading </w:t>
      </w:r>
      <w:r w:rsidR="00BD1388" w:rsidRPr="00D00961">
        <w:rPr>
          <w:rFonts w:ascii="Times New Roman" w:hAnsi="Times New Roman"/>
          <w:sz w:val="22"/>
        </w:rPr>
        <w:t xml:space="preserve">Philistines, which </w:t>
      </w:r>
      <w:r w:rsidRPr="00D00961">
        <w:rPr>
          <w:rFonts w:ascii="Times New Roman" w:hAnsi="Times New Roman"/>
          <w:sz w:val="22"/>
        </w:rPr>
        <w:t>taught</w:t>
      </w:r>
      <w:r w:rsidR="00BD1388" w:rsidRPr="00D00961">
        <w:rPr>
          <w:rFonts w:ascii="Times New Roman" w:hAnsi="Times New Roman"/>
          <w:sz w:val="22"/>
        </w:rPr>
        <w:t xml:space="preserve"> David that his life is in God's hands</w:t>
      </w:r>
      <w:r w:rsidR="00BE571A" w:rsidRPr="00D00961">
        <w:rPr>
          <w:rFonts w:ascii="Times New Roman" w:hAnsi="Times New Roman"/>
          <w:sz w:val="22"/>
        </w:rPr>
        <w:t xml:space="preserve"> (23:24-28)</w:t>
      </w:r>
      <w:r w:rsidR="00BD1388" w:rsidRPr="00D00961">
        <w:rPr>
          <w:rFonts w:ascii="Times New Roman" w:hAnsi="Times New Roman"/>
          <w:sz w:val="22"/>
        </w:rPr>
        <w:t>.</w:t>
      </w:r>
      <w:bookmarkEnd w:id="4138"/>
    </w:p>
    <w:p w14:paraId="1343A933" w14:textId="77777777" w:rsidR="00BD1388" w:rsidRPr="00D00961" w:rsidRDefault="00BD1388">
      <w:pPr>
        <w:tabs>
          <w:tab w:val="left" w:pos="1800"/>
        </w:tabs>
        <w:ind w:left="1800" w:right="-385" w:hanging="360"/>
        <w:rPr>
          <w:rFonts w:ascii="Times New Roman" w:hAnsi="Times New Roman"/>
          <w:sz w:val="22"/>
        </w:rPr>
      </w:pPr>
    </w:p>
    <w:p w14:paraId="25BEC3D3" w14:textId="77777777" w:rsidR="00BD1388" w:rsidRPr="00D00961" w:rsidRDefault="00BD1388">
      <w:pPr>
        <w:tabs>
          <w:tab w:val="left" w:pos="1800"/>
        </w:tabs>
        <w:ind w:left="1800" w:right="-385" w:hanging="360"/>
        <w:rPr>
          <w:rFonts w:ascii="Times New Roman" w:hAnsi="Times New Roman"/>
          <w:sz w:val="22"/>
        </w:rPr>
      </w:pPr>
      <w:bookmarkStart w:id="4139" w:name="_Toc393738625"/>
      <w:r w:rsidRPr="00D00961">
        <w:rPr>
          <w:rFonts w:ascii="Times New Roman" w:hAnsi="Times New Roman"/>
          <w:sz w:val="22"/>
        </w:rPr>
        <w:t>9)</w:t>
      </w:r>
      <w:r w:rsidRPr="00D00961">
        <w:rPr>
          <w:rFonts w:ascii="Times New Roman" w:hAnsi="Times New Roman"/>
          <w:sz w:val="22"/>
        </w:rPr>
        <w:tab/>
        <w:t>In a</w:t>
      </w:r>
      <w:r w:rsidR="0068560E" w:rsidRPr="00D00961">
        <w:rPr>
          <w:rFonts w:ascii="Times New Roman" w:hAnsi="Times New Roman"/>
          <w:sz w:val="22"/>
        </w:rPr>
        <w:t>n</w:t>
      </w:r>
      <w:r w:rsidRPr="00D00961">
        <w:rPr>
          <w:rFonts w:ascii="Times New Roman" w:hAnsi="Times New Roman"/>
          <w:sz w:val="22"/>
        </w:rPr>
        <w:t xml:space="preserve"> En Gedi</w:t>
      </w:r>
      <w:r w:rsidR="0068560E" w:rsidRPr="00D00961">
        <w:rPr>
          <w:rFonts w:ascii="Times New Roman" w:hAnsi="Times New Roman"/>
          <w:sz w:val="22"/>
        </w:rPr>
        <w:t xml:space="preserve"> cave</w:t>
      </w:r>
      <w:r w:rsidRPr="00D00961">
        <w:rPr>
          <w:rFonts w:ascii="Times New Roman" w:hAnsi="Times New Roman"/>
          <w:sz w:val="22"/>
        </w:rPr>
        <w:t>, David spare</w:t>
      </w:r>
      <w:r w:rsidR="0068560E" w:rsidRPr="00D00961">
        <w:rPr>
          <w:rFonts w:ascii="Times New Roman" w:hAnsi="Times New Roman"/>
          <w:sz w:val="22"/>
        </w:rPr>
        <w:t>d Saul due to his authority</w:t>
      </w:r>
      <w:r w:rsidRPr="00D00961">
        <w:rPr>
          <w:rFonts w:ascii="Times New Roman" w:hAnsi="Times New Roman"/>
          <w:sz w:val="22"/>
        </w:rPr>
        <w:t xml:space="preserve"> as God's chosen king, which </w:t>
      </w:r>
      <w:r w:rsidR="0068560E" w:rsidRPr="00D00961">
        <w:rPr>
          <w:rFonts w:ascii="Times New Roman" w:hAnsi="Times New Roman"/>
          <w:sz w:val="22"/>
        </w:rPr>
        <w:t>taught</w:t>
      </w:r>
      <w:r w:rsidRPr="00D00961">
        <w:rPr>
          <w:rFonts w:ascii="Times New Roman" w:hAnsi="Times New Roman"/>
          <w:sz w:val="22"/>
        </w:rPr>
        <w:t xml:space="preserve"> David to use his future kingly aut</w:t>
      </w:r>
      <w:r w:rsidR="0068560E" w:rsidRPr="00D00961">
        <w:rPr>
          <w:rFonts w:ascii="Times New Roman" w:hAnsi="Times New Roman"/>
          <w:sz w:val="22"/>
        </w:rPr>
        <w:t xml:space="preserve">hority only for righteous </w:t>
      </w:r>
      <w:r w:rsidRPr="00D00961">
        <w:rPr>
          <w:rFonts w:ascii="Times New Roman" w:hAnsi="Times New Roman"/>
          <w:sz w:val="22"/>
        </w:rPr>
        <w:t>purposes</w:t>
      </w:r>
      <w:r w:rsidR="00BE571A" w:rsidRPr="00D00961">
        <w:rPr>
          <w:rFonts w:ascii="Times New Roman" w:hAnsi="Times New Roman"/>
          <w:sz w:val="22"/>
        </w:rPr>
        <w:t xml:space="preserve"> (23:29–24:22)</w:t>
      </w:r>
      <w:r w:rsidRPr="00D00961">
        <w:rPr>
          <w:rFonts w:ascii="Times New Roman" w:hAnsi="Times New Roman"/>
          <w:sz w:val="22"/>
        </w:rPr>
        <w:t>.</w:t>
      </w:r>
      <w:bookmarkEnd w:id="4139"/>
    </w:p>
    <w:p w14:paraId="226B3545" w14:textId="77777777" w:rsidR="00BD1388" w:rsidRPr="00D00961" w:rsidRDefault="00BD1388">
      <w:pPr>
        <w:tabs>
          <w:tab w:val="left" w:pos="1800"/>
        </w:tabs>
        <w:ind w:left="1800" w:right="-385" w:hanging="360"/>
        <w:rPr>
          <w:rFonts w:ascii="Times New Roman" w:hAnsi="Times New Roman"/>
          <w:sz w:val="22"/>
        </w:rPr>
      </w:pPr>
    </w:p>
    <w:p w14:paraId="05E753B7" w14:textId="77777777" w:rsidR="00BD1388" w:rsidRPr="00D00961" w:rsidRDefault="00C5604D">
      <w:pPr>
        <w:tabs>
          <w:tab w:val="left" w:pos="1800"/>
        </w:tabs>
        <w:ind w:left="1800" w:right="-385" w:hanging="450"/>
        <w:rPr>
          <w:rFonts w:ascii="Times New Roman" w:hAnsi="Times New Roman"/>
          <w:sz w:val="22"/>
        </w:rPr>
      </w:pPr>
      <w:bookmarkStart w:id="4140" w:name="_Toc393738626"/>
      <w:r w:rsidRPr="00D00961">
        <w:rPr>
          <w:rFonts w:ascii="Times New Roman" w:hAnsi="Times New Roman"/>
          <w:sz w:val="22"/>
        </w:rPr>
        <w:t>10)</w:t>
      </w:r>
      <w:r w:rsidRPr="00D00961">
        <w:rPr>
          <w:rFonts w:ascii="Times New Roman" w:hAnsi="Times New Roman"/>
          <w:sz w:val="22"/>
        </w:rPr>
        <w:tab/>
        <w:t>In the Maon desert</w:t>
      </w:r>
      <w:r w:rsidR="00BD1388" w:rsidRPr="00D00961">
        <w:rPr>
          <w:rFonts w:ascii="Times New Roman" w:hAnsi="Times New Roman"/>
          <w:sz w:val="22"/>
        </w:rPr>
        <w:t>, David l</w:t>
      </w:r>
      <w:r w:rsidR="005E117E" w:rsidRPr="00D00961">
        <w:rPr>
          <w:rFonts w:ascii="Times New Roman" w:hAnsi="Times New Roman"/>
          <w:sz w:val="22"/>
        </w:rPr>
        <w:t>earned</w:t>
      </w:r>
      <w:r w:rsidR="00BD1388" w:rsidRPr="00D00961">
        <w:rPr>
          <w:rFonts w:ascii="Times New Roman" w:hAnsi="Times New Roman"/>
          <w:sz w:val="22"/>
        </w:rPr>
        <w:t xml:space="preserve"> not to act rashly </w:t>
      </w:r>
      <w:r w:rsidR="00911687" w:rsidRPr="00D00961">
        <w:rPr>
          <w:rFonts w:ascii="Times New Roman" w:hAnsi="Times New Roman"/>
          <w:sz w:val="22"/>
        </w:rPr>
        <w:t xml:space="preserve">like Saul </w:t>
      </w:r>
      <w:r w:rsidR="00BD1388" w:rsidRPr="00D00961">
        <w:rPr>
          <w:rFonts w:ascii="Times New Roman" w:hAnsi="Times New Roman"/>
          <w:sz w:val="22"/>
        </w:rPr>
        <w:t xml:space="preserve">through Nabal's wife Abigail, </w:t>
      </w:r>
      <w:r w:rsidR="00911687" w:rsidRPr="00D00961">
        <w:rPr>
          <w:rFonts w:ascii="Times New Roman" w:hAnsi="Times New Roman"/>
          <w:sz w:val="22"/>
        </w:rPr>
        <w:t xml:space="preserve">who </w:t>
      </w:r>
      <w:r w:rsidR="00EE12DD" w:rsidRPr="00D00961">
        <w:rPr>
          <w:rFonts w:ascii="Times New Roman" w:hAnsi="Times New Roman"/>
          <w:sz w:val="22"/>
        </w:rPr>
        <w:t>honored</w:t>
      </w:r>
      <w:r w:rsidR="00911687" w:rsidRPr="00D00961">
        <w:rPr>
          <w:rFonts w:ascii="Times New Roman" w:hAnsi="Times New Roman"/>
          <w:sz w:val="22"/>
        </w:rPr>
        <w:t xml:space="preserve"> David as God’s anointed and </w:t>
      </w:r>
      <w:r w:rsidR="00EE12DD" w:rsidRPr="00D00961">
        <w:rPr>
          <w:rFonts w:ascii="Times New Roman" w:hAnsi="Times New Roman"/>
          <w:sz w:val="22"/>
        </w:rPr>
        <w:t>married him</w:t>
      </w:r>
      <w:r w:rsidR="00BD1388" w:rsidRPr="00D00961">
        <w:rPr>
          <w:rFonts w:ascii="Times New Roman" w:hAnsi="Times New Roman"/>
          <w:sz w:val="22"/>
        </w:rPr>
        <w:t xml:space="preserve"> after </w:t>
      </w:r>
      <w:r w:rsidR="00EE12DD" w:rsidRPr="00D00961">
        <w:rPr>
          <w:rFonts w:ascii="Times New Roman" w:hAnsi="Times New Roman"/>
          <w:sz w:val="22"/>
        </w:rPr>
        <w:t>God killed</w:t>
      </w:r>
      <w:r w:rsidR="00BD1388" w:rsidRPr="00D00961">
        <w:rPr>
          <w:rFonts w:ascii="Times New Roman" w:hAnsi="Times New Roman"/>
          <w:sz w:val="22"/>
        </w:rPr>
        <w:t xml:space="preserve"> Nabal</w:t>
      </w:r>
      <w:r w:rsidR="00BE571A" w:rsidRPr="00D00961">
        <w:rPr>
          <w:rFonts w:ascii="Times New Roman" w:hAnsi="Times New Roman"/>
          <w:sz w:val="22"/>
        </w:rPr>
        <w:t xml:space="preserve"> (1 Sam 25)</w:t>
      </w:r>
      <w:r w:rsidR="00BD1388" w:rsidRPr="00D00961">
        <w:rPr>
          <w:rFonts w:ascii="Times New Roman" w:hAnsi="Times New Roman"/>
          <w:sz w:val="22"/>
        </w:rPr>
        <w:t>.</w:t>
      </w:r>
      <w:bookmarkEnd w:id="4140"/>
    </w:p>
    <w:p w14:paraId="16833713" w14:textId="77777777" w:rsidR="00BD1388" w:rsidRPr="00D00961" w:rsidRDefault="00BD1388">
      <w:pPr>
        <w:tabs>
          <w:tab w:val="left" w:pos="1800"/>
        </w:tabs>
        <w:ind w:left="1800" w:right="-385" w:hanging="450"/>
        <w:rPr>
          <w:rFonts w:ascii="Times New Roman" w:hAnsi="Times New Roman"/>
          <w:sz w:val="22"/>
        </w:rPr>
      </w:pPr>
    </w:p>
    <w:p w14:paraId="42E49218" w14:textId="77777777" w:rsidR="00BD1388" w:rsidRPr="00D00961" w:rsidRDefault="00EE12DD">
      <w:pPr>
        <w:tabs>
          <w:tab w:val="left" w:pos="1800"/>
        </w:tabs>
        <w:ind w:left="1800" w:right="-385" w:hanging="450"/>
        <w:rPr>
          <w:rFonts w:ascii="Times New Roman" w:hAnsi="Times New Roman"/>
          <w:sz w:val="22"/>
        </w:rPr>
      </w:pPr>
      <w:bookmarkStart w:id="4141" w:name="_Toc393738627"/>
      <w:r w:rsidRPr="00D00961">
        <w:rPr>
          <w:rFonts w:ascii="Times New Roman" w:hAnsi="Times New Roman"/>
          <w:sz w:val="22"/>
        </w:rPr>
        <w:t>11)</w:t>
      </w:r>
      <w:r w:rsidRPr="00D00961">
        <w:rPr>
          <w:rFonts w:ascii="Times New Roman" w:hAnsi="Times New Roman"/>
          <w:sz w:val="22"/>
        </w:rPr>
        <w:tab/>
        <w:t>On the Hakilah hill</w:t>
      </w:r>
      <w:r w:rsidR="00BD1388" w:rsidRPr="00D00961">
        <w:rPr>
          <w:rFonts w:ascii="Times New Roman" w:hAnsi="Times New Roman"/>
          <w:sz w:val="22"/>
        </w:rPr>
        <w:t>,</w:t>
      </w:r>
      <w:r w:rsidRPr="00D00961">
        <w:rPr>
          <w:rFonts w:ascii="Times New Roman" w:hAnsi="Times New Roman"/>
          <w:sz w:val="22"/>
        </w:rPr>
        <w:t xml:space="preserve"> David again spared</w:t>
      </w:r>
      <w:r w:rsidR="00BD1388" w:rsidRPr="00D00961">
        <w:rPr>
          <w:rFonts w:ascii="Times New Roman" w:hAnsi="Times New Roman"/>
          <w:sz w:val="22"/>
        </w:rPr>
        <w:t xml:space="preserve"> Saul's life as God's ch</w:t>
      </w:r>
      <w:r w:rsidRPr="00D00961">
        <w:rPr>
          <w:rFonts w:ascii="Times New Roman" w:hAnsi="Times New Roman"/>
          <w:sz w:val="22"/>
        </w:rPr>
        <w:t>osen king, which again instructed</w:t>
      </w:r>
      <w:r w:rsidR="00BD1388" w:rsidRPr="00D00961">
        <w:rPr>
          <w:rFonts w:ascii="Times New Roman" w:hAnsi="Times New Roman"/>
          <w:sz w:val="22"/>
        </w:rPr>
        <w:t xml:space="preserve"> David to use his future kingly authority for </w:t>
      </w:r>
      <w:r w:rsidRPr="00D00961">
        <w:rPr>
          <w:rFonts w:ascii="Times New Roman" w:hAnsi="Times New Roman"/>
          <w:sz w:val="22"/>
        </w:rPr>
        <w:t xml:space="preserve">godly </w:t>
      </w:r>
      <w:r w:rsidR="00BD1388" w:rsidRPr="00D00961">
        <w:rPr>
          <w:rFonts w:ascii="Times New Roman" w:hAnsi="Times New Roman"/>
          <w:sz w:val="22"/>
        </w:rPr>
        <w:t>purposes</w:t>
      </w:r>
      <w:r w:rsidR="00BE571A" w:rsidRPr="00D00961">
        <w:rPr>
          <w:rFonts w:ascii="Times New Roman" w:hAnsi="Times New Roman"/>
          <w:sz w:val="22"/>
        </w:rPr>
        <w:t xml:space="preserve"> (1 Sam 26)</w:t>
      </w:r>
      <w:r w:rsidR="00BD1388" w:rsidRPr="00D00961">
        <w:rPr>
          <w:rFonts w:ascii="Times New Roman" w:hAnsi="Times New Roman"/>
          <w:sz w:val="22"/>
        </w:rPr>
        <w:t>.</w:t>
      </w:r>
      <w:bookmarkEnd w:id="4141"/>
    </w:p>
    <w:p w14:paraId="55C5736A" w14:textId="77777777" w:rsidR="00BD1388" w:rsidRPr="00D00961" w:rsidRDefault="00BD1388">
      <w:pPr>
        <w:tabs>
          <w:tab w:val="left" w:pos="1800"/>
        </w:tabs>
        <w:ind w:left="1800" w:right="-385" w:hanging="450"/>
        <w:rPr>
          <w:rFonts w:ascii="Times New Roman" w:hAnsi="Times New Roman"/>
          <w:sz w:val="22"/>
        </w:rPr>
      </w:pPr>
    </w:p>
    <w:p w14:paraId="12E99B67" w14:textId="77777777" w:rsidR="00BD1388" w:rsidRPr="00D00961" w:rsidRDefault="00BD1388">
      <w:pPr>
        <w:tabs>
          <w:tab w:val="left" w:pos="1800"/>
        </w:tabs>
        <w:ind w:left="1800" w:right="-385" w:hanging="450"/>
        <w:rPr>
          <w:rFonts w:ascii="Times New Roman" w:hAnsi="Times New Roman"/>
          <w:sz w:val="22"/>
        </w:rPr>
      </w:pPr>
      <w:bookmarkStart w:id="4142" w:name="_Toc393738628"/>
      <w:r w:rsidRPr="00D00961">
        <w:rPr>
          <w:rFonts w:ascii="Times New Roman" w:hAnsi="Times New Roman"/>
          <w:sz w:val="22"/>
        </w:rPr>
        <w:t>12)</w:t>
      </w:r>
      <w:r w:rsidRPr="00D00961">
        <w:rPr>
          <w:rFonts w:ascii="Times New Roman" w:hAnsi="Times New Roman"/>
          <w:sz w:val="22"/>
        </w:rPr>
        <w:tab/>
        <w:t>At Gath and Ziklag,</w:t>
      </w:r>
      <w:r w:rsidR="00EE12DD" w:rsidRPr="00D00961">
        <w:rPr>
          <w:rFonts w:ascii="Times New Roman" w:hAnsi="Times New Roman"/>
          <w:sz w:val="22"/>
        </w:rPr>
        <w:t xml:space="preserve"> David developed</w:t>
      </w:r>
      <w:r w:rsidRPr="00D00961">
        <w:rPr>
          <w:rFonts w:ascii="Times New Roman" w:hAnsi="Times New Roman"/>
          <w:sz w:val="22"/>
        </w:rPr>
        <w:t xml:space="preserve"> his leadership and combat skills by carrying out raids against peoples south of the Philistines</w:t>
      </w:r>
      <w:r w:rsidR="00BE571A" w:rsidRPr="00D00961">
        <w:rPr>
          <w:rFonts w:ascii="Times New Roman" w:hAnsi="Times New Roman"/>
          <w:sz w:val="22"/>
        </w:rPr>
        <w:t xml:space="preserve"> (1 Sam 27)</w:t>
      </w:r>
      <w:r w:rsidRPr="00D00961">
        <w:rPr>
          <w:rFonts w:ascii="Times New Roman" w:hAnsi="Times New Roman"/>
          <w:sz w:val="22"/>
        </w:rPr>
        <w:t>.</w:t>
      </w:r>
      <w:bookmarkEnd w:id="4142"/>
    </w:p>
    <w:p w14:paraId="26FB757E" w14:textId="77777777" w:rsidR="00BD1388" w:rsidRPr="00D00961" w:rsidRDefault="00BD1388" w:rsidP="00BD1388">
      <w:pPr>
        <w:tabs>
          <w:tab w:val="left" w:pos="1800"/>
        </w:tabs>
        <w:ind w:left="1800" w:right="-385" w:hanging="450"/>
        <w:rPr>
          <w:rFonts w:ascii="Times New Roman" w:hAnsi="Times New Roman"/>
          <w:sz w:val="10"/>
        </w:rPr>
      </w:pPr>
    </w:p>
    <w:p w14:paraId="17D729A9" w14:textId="77777777" w:rsidR="00BD1388" w:rsidRPr="00D00961" w:rsidRDefault="00BD1388" w:rsidP="00BD1388">
      <w:pPr>
        <w:pBdr>
          <w:top w:val="single" w:sz="4" w:space="1" w:color="auto" w:shadow="1"/>
          <w:left w:val="single" w:sz="4" w:space="4" w:color="auto" w:shadow="1"/>
          <w:bottom w:val="single" w:sz="4" w:space="1" w:color="auto" w:shadow="1"/>
          <w:right w:val="single" w:sz="4" w:space="4" w:color="auto" w:shadow="1"/>
        </w:pBdr>
        <w:ind w:left="1420" w:right="-385"/>
        <w:rPr>
          <w:rFonts w:ascii="Times New Roman" w:hAnsi="Times New Roman"/>
          <w:sz w:val="22"/>
        </w:rPr>
      </w:pPr>
      <w:r w:rsidRPr="00D00961">
        <w:rPr>
          <w:rFonts w:ascii="Times New Roman" w:hAnsi="Times New Roman"/>
          <w:sz w:val="22"/>
        </w:rPr>
        <w:t xml:space="preserve">Application: When an oppressive superior mistreats you (like Saul mistreated David), how do you respond?  If you do not learn submission and brokenness, eventually when </w:t>
      </w:r>
      <w:r w:rsidRPr="00D00961">
        <w:rPr>
          <w:rFonts w:ascii="Times New Roman" w:hAnsi="Times New Roman"/>
          <w:i/>
          <w:sz w:val="22"/>
        </w:rPr>
        <w:t>you</w:t>
      </w:r>
      <w:r w:rsidRPr="00D00961">
        <w:rPr>
          <w:rFonts w:ascii="Times New Roman" w:hAnsi="Times New Roman"/>
          <w:sz w:val="22"/>
        </w:rPr>
        <w:t xml:space="preserve"> get into a position of authority, </w:t>
      </w:r>
      <w:r w:rsidRPr="00D00961">
        <w:rPr>
          <w:rFonts w:ascii="Times New Roman" w:hAnsi="Times New Roman"/>
          <w:i/>
          <w:sz w:val="22"/>
        </w:rPr>
        <w:t>you too could become a “Saul”</w:t>
      </w:r>
      <w:r w:rsidRPr="00D00961">
        <w:rPr>
          <w:rFonts w:ascii="Times New Roman" w:hAnsi="Times New Roman"/>
          <w:sz w:val="22"/>
        </w:rPr>
        <w:t xml:space="preserve"> who grasps for power!  Learn the lesson of David.  As we will see in 2 Samuel, David eventually had plenty of opportunities to imitate Saul—especially when his son Absalom claimed to be the rightful “third king” after Saul and David.  This decision of David </w:t>
      </w:r>
      <w:r w:rsidRPr="00D00961">
        <w:rPr>
          <w:rFonts w:ascii="Times New Roman" w:hAnsi="Times New Roman"/>
          <w:i/>
          <w:sz w:val="22"/>
        </w:rPr>
        <w:t>not</w:t>
      </w:r>
      <w:r w:rsidRPr="00D00961">
        <w:rPr>
          <w:rFonts w:ascii="Times New Roman" w:hAnsi="Times New Roman"/>
          <w:sz w:val="22"/>
        </w:rPr>
        <w:t xml:space="preserve"> to become a Saul is well said in this modern classic for those in ministry transition: Gene Edwards, </w:t>
      </w:r>
      <w:r w:rsidRPr="00D00961">
        <w:rPr>
          <w:rFonts w:ascii="Times New Roman" w:hAnsi="Times New Roman"/>
          <w:i/>
          <w:sz w:val="22"/>
        </w:rPr>
        <w:t>A Tale of Three Kings: A Study in Brokenness</w:t>
      </w:r>
      <w:r w:rsidRPr="00D00961">
        <w:rPr>
          <w:rFonts w:ascii="Times New Roman" w:hAnsi="Times New Roman"/>
          <w:sz w:val="22"/>
        </w:rPr>
        <w:t xml:space="preserve"> (Wheaton, IL: Tyndale, 1980, 1982).  It’s a fast-moving, stirring, and biblical account of only 98 pages.</w:t>
      </w:r>
    </w:p>
    <w:p w14:paraId="3465E56D" w14:textId="77777777" w:rsidR="00BD1388" w:rsidRPr="00D00961" w:rsidRDefault="00BD1388" w:rsidP="00BD1388">
      <w:pPr>
        <w:tabs>
          <w:tab w:val="left" w:pos="1800"/>
        </w:tabs>
        <w:ind w:left="1800" w:right="-385" w:hanging="450"/>
        <w:rPr>
          <w:rFonts w:ascii="Times New Roman" w:hAnsi="Times New Roman"/>
          <w:sz w:val="22"/>
        </w:rPr>
      </w:pPr>
    </w:p>
    <w:p w14:paraId="441F66CE" w14:textId="77777777" w:rsidR="00EE12DD" w:rsidRPr="00D00961" w:rsidRDefault="00EE12DD" w:rsidP="00EE12DD">
      <w:pPr>
        <w:tabs>
          <w:tab w:val="left" w:pos="1080"/>
        </w:tabs>
        <w:ind w:left="1080" w:right="-385" w:hanging="360"/>
        <w:rPr>
          <w:rFonts w:ascii="Times New Roman" w:hAnsi="Times New Roman"/>
          <w:sz w:val="22"/>
        </w:rPr>
      </w:pPr>
      <w:bookmarkStart w:id="4143" w:name="_Toc393738629"/>
      <w:r w:rsidRPr="00D00961">
        <w:rPr>
          <w:rFonts w:ascii="Times New Roman" w:hAnsi="Times New Roman"/>
          <w:sz w:val="22"/>
        </w:rPr>
        <w:t>3.</w:t>
      </w:r>
      <w:r w:rsidRPr="00D00961">
        <w:rPr>
          <w:rFonts w:ascii="Times New Roman" w:hAnsi="Times New Roman"/>
          <w:sz w:val="22"/>
        </w:rPr>
        <w:tab/>
        <w:t>God abandoned Saul in his final days but provided for David to show God's blessing on David’s line rather than Saul's dynasty (1 Sam 28–31).</w:t>
      </w:r>
    </w:p>
    <w:bookmarkEnd w:id="4143"/>
    <w:p w14:paraId="03B7CF5F" w14:textId="77777777" w:rsidR="00BD1388" w:rsidRPr="00D00961" w:rsidRDefault="00BD1388">
      <w:pPr>
        <w:tabs>
          <w:tab w:val="left" w:pos="1440"/>
        </w:tabs>
        <w:ind w:left="1440" w:right="-385" w:hanging="360"/>
        <w:rPr>
          <w:rFonts w:ascii="Times New Roman" w:hAnsi="Times New Roman"/>
          <w:sz w:val="22"/>
        </w:rPr>
      </w:pPr>
    </w:p>
    <w:p w14:paraId="3D9B1D85" w14:textId="77777777" w:rsidR="00BD1388" w:rsidRPr="00D00961" w:rsidRDefault="00BD1388">
      <w:pPr>
        <w:tabs>
          <w:tab w:val="left" w:pos="1440"/>
        </w:tabs>
        <w:ind w:left="1440" w:right="-385" w:hanging="360"/>
        <w:rPr>
          <w:rFonts w:ascii="Times New Roman" w:hAnsi="Times New Roman"/>
          <w:sz w:val="22"/>
        </w:rPr>
      </w:pPr>
      <w:bookmarkStart w:id="4144" w:name="_Toc393738630"/>
      <w:r w:rsidRPr="00D00961">
        <w:rPr>
          <w:rFonts w:ascii="Times New Roman" w:hAnsi="Times New Roman"/>
          <w:sz w:val="22"/>
        </w:rPr>
        <w:t>a.</w:t>
      </w:r>
      <w:r w:rsidRPr="00D00961">
        <w:rPr>
          <w:rFonts w:ascii="Times New Roman" w:hAnsi="Times New Roman"/>
          <w:sz w:val="22"/>
        </w:rPr>
        <w:tab/>
        <w:t xml:space="preserve">By God's intervention through the necromancer of Endor, the dead (resurrected) Samuel </w:t>
      </w:r>
      <w:r w:rsidR="007E5F4A" w:rsidRPr="00D00961">
        <w:rPr>
          <w:rFonts w:ascii="Times New Roman" w:hAnsi="Times New Roman"/>
          <w:sz w:val="22"/>
        </w:rPr>
        <w:t>told</w:t>
      </w:r>
      <w:r w:rsidRPr="00D00961">
        <w:rPr>
          <w:rFonts w:ascii="Times New Roman" w:hAnsi="Times New Roman"/>
          <w:sz w:val="22"/>
        </w:rPr>
        <w:t xml:space="preserve"> Saul of his death the next day as the end of Saul's rebellion towards God</w:t>
      </w:r>
      <w:r w:rsidR="00BE571A" w:rsidRPr="00D00961">
        <w:rPr>
          <w:rFonts w:ascii="Times New Roman" w:hAnsi="Times New Roman"/>
          <w:sz w:val="22"/>
        </w:rPr>
        <w:t xml:space="preserve"> (1 Sam 28)</w:t>
      </w:r>
      <w:r w:rsidRPr="00D00961">
        <w:rPr>
          <w:rFonts w:ascii="Times New Roman" w:hAnsi="Times New Roman"/>
          <w:sz w:val="22"/>
        </w:rPr>
        <w:t>.</w:t>
      </w:r>
      <w:bookmarkEnd w:id="4144"/>
    </w:p>
    <w:p w14:paraId="02C83F07" w14:textId="77777777" w:rsidR="00BD1388" w:rsidRPr="00D00961" w:rsidRDefault="00BD1388">
      <w:pPr>
        <w:tabs>
          <w:tab w:val="left" w:pos="1440"/>
        </w:tabs>
        <w:ind w:left="1440" w:right="-385" w:hanging="360"/>
        <w:rPr>
          <w:rFonts w:ascii="Times New Roman" w:hAnsi="Times New Roman"/>
          <w:sz w:val="22"/>
        </w:rPr>
      </w:pPr>
    </w:p>
    <w:p w14:paraId="57269C80" w14:textId="77777777" w:rsidR="00BD1388" w:rsidRPr="00D00961" w:rsidRDefault="007E5F4A">
      <w:pPr>
        <w:tabs>
          <w:tab w:val="left" w:pos="1440"/>
        </w:tabs>
        <w:ind w:left="1440" w:right="-385" w:hanging="360"/>
        <w:rPr>
          <w:rFonts w:ascii="Times New Roman" w:hAnsi="Times New Roman"/>
          <w:sz w:val="22"/>
        </w:rPr>
      </w:pPr>
      <w:bookmarkStart w:id="4145" w:name="_Toc393738631"/>
      <w:r w:rsidRPr="00D00961">
        <w:rPr>
          <w:rFonts w:ascii="Times New Roman" w:hAnsi="Times New Roman"/>
          <w:sz w:val="22"/>
        </w:rPr>
        <w:t>b.</w:t>
      </w:r>
      <w:r w:rsidRPr="00D00961">
        <w:rPr>
          <w:rFonts w:ascii="Times New Roman" w:hAnsi="Times New Roman"/>
          <w:sz w:val="22"/>
        </w:rPr>
        <w:tab/>
        <w:t xml:space="preserve">God </w:t>
      </w:r>
      <w:r w:rsidR="00BD1388" w:rsidRPr="00D00961">
        <w:rPr>
          <w:rFonts w:ascii="Times New Roman" w:hAnsi="Times New Roman"/>
          <w:sz w:val="22"/>
        </w:rPr>
        <w:t xml:space="preserve">providentially spared </w:t>
      </w:r>
      <w:r w:rsidRPr="00D00961">
        <w:rPr>
          <w:rFonts w:ascii="Times New Roman" w:hAnsi="Times New Roman"/>
          <w:sz w:val="22"/>
        </w:rPr>
        <w:t xml:space="preserve">David </w:t>
      </w:r>
      <w:r w:rsidR="00BD1388" w:rsidRPr="00D00961">
        <w:rPr>
          <w:rFonts w:ascii="Times New Roman" w:hAnsi="Times New Roman"/>
          <w:sz w:val="22"/>
        </w:rPr>
        <w:t xml:space="preserve">from fighting his own people while en route to battle Israel, and </w:t>
      </w:r>
      <w:r w:rsidRPr="00D00961">
        <w:rPr>
          <w:rFonts w:ascii="Times New Roman" w:hAnsi="Times New Roman"/>
          <w:sz w:val="22"/>
        </w:rPr>
        <w:t>was</w:t>
      </w:r>
      <w:r w:rsidR="00BD1388" w:rsidRPr="00D00961">
        <w:rPr>
          <w:rFonts w:ascii="Times New Roman" w:hAnsi="Times New Roman"/>
          <w:sz w:val="22"/>
        </w:rPr>
        <w:t xml:space="preserve"> commanded by Achish to return to Ziklag</w:t>
      </w:r>
      <w:r w:rsidR="00BE571A" w:rsidRPr="00D00961">
        <w:rPr>
          <w:rFonts w:ascii="Times New Roman" w:hAnsi="Times New Roman"/>
          <w:sz w:val="22"/>
        </w:rPr>
        <w:t xml:space="preserve"> (1 Sam 29)</w:t>
      </w:r>
      <w:r w:rsidR="00BD1388" w:rsidRPr="00D00961">
        <w:rPr>
          <w:rFonts w:ascii="Times New Roman" w:hAnsi="Times New Roman"/>
          <w:sz w:val="22"/>
        </w:rPr>
        <w:t>.</w:t>
      </w:r>
      <w:bookmarkEnd w:id="4145"/>
    </w:p>
    <w:p w14:paraId="7F4EB3BD" w14:textId="77777777" w:rsidR="00BD1388" w:rsidRPr="00D00961" w:rsidRDefault="00BD1388">
      <w:pPr>
        <w:tabs>
          <w:tab w:val="left" w:pos="1440"/>
        </w:tabs>
        <w:ind w:left="1440" w:right="-385" w:hanging="360"/>
        <w:rPr>
          <w:rFonts w:ascii="Times New Roman" w:hAnsi="Times New Roman"/>
          <w:sz w:val="22"/>
        </w:rPr>
      </w:pPr>
    </w:p>
    <w:p w14:paraId="09525752" w14:textId="77777777" w:rsidR="00BD1388" w:rsidRPr="00D00961" w:rsidRDefault="007E5F4A">
      <w:pPr>
        <w:tabs>
          <w:tab w:val="left" w:pos="1440"/>
        </w:tabs>
        <w:ind w:left="1440" w:right="-385" w:hanging="360"/>
        <w:rPr>
          <w:rFonts w:ascii="Times New Roman" w:hAnsi="Times New Roman"/>
          <w:sz w:val="22"/>
        </w:rPr>
      </w:pPr>
      <w:bookmarkStart w:id="4146" w:name="_Toc393738632"/>
      <w:r w:rsidRPr="00D00961">
        <w:rPr>
          <w:rFonts w:ascii="Times New Roman" w:hAnsi="Times New Roman"/>
          <w:sz w:val="22"/>
        </w:rPr>
        <w:t>c.</w:t>
      </w:r>
      <w:r w:rsidRPr="00D00961">
        <w:rPr>
          <w:rFonts w:ascii="Times New Roman" w:hAnsi="Times New Roman"/>
          <w:sz w:val="22"/>
        </w:rPr>
        <w:tab/>
        <w:t>David completely destroyed</w:t>
      </w:r>
      <w:r w:rsidR="00BD1388" w:rsidRPr="00D00961">
        <w:rPr>
          <w:rFonts w:ascii="Times New Roman" w:hAnsi="Times New Roman"/>
          <w:sz w:val="22"/>
        </w:rPr>
        <w:t xml:space="preserve"> Amalekite raiders who had destroyed Ziklag and carried off the plunder as an indication of God's providential dealings in his life</w:t>
      </w:r>
      <w:r w:rsidR="00BE571A" w:rsidRPr="00D00961">
        <w:rPr>
          <w:rFonts w:ascii="Times New Roman" w:hAnsi="Times New Roman"/>
          <w:sz w:val="22"/>
        </w:rPr>
        <w:t xml:space="preserve"> (1 Sam 30)</w:t>
      </w:r>
      <w:r w:rsidR="00BD1388" w:rsidRPr="00D00961">
        <w:rPr>
          <w:rFonts w:ascii="Times New Roman" w:hAnsi="Times New Roman"/>
          <w:sz w:val="22"/>
        </w:rPr>
        <w:t>.</w:t>
      </w:r>
      <w:bookmarkEnd w:id="4146"/>
    </w:p>
    <w:p w14:paraId="36EC896E" w14:textId="77777777" w:rsidR="00BD1388" w:rsidRPr="00D00961" w:rsidRDefault="00BD1388">
      <w:pPr>
        <w:tabs>
          <w:tab w:val="left" w:pos="1440"/>
        </w:tabs>
        <w:ind w:left="1440" w:right="-385" w:hanging="360"/>
        <w:rPr>
          <w:rFonts w:ascii="Times New Roman" w:hAnsi="Times New Roman"/>
          <w:sz w:val="22"/>
        </w:rPr>
      </w:pPr>
    </w:p>
    <w:p w14:paraId="2B6113FC" w14:textId="77777777" w:rsidR="00BD1388" w:rsidRPr="00D00961" w:rsidRDefault="00BD1388">
      <w:pPr>
        <w:tabs>
          <w:tab w:val="left" w:pos="1440"/>
        </w:tabs>
        <w:ind w:left="1440" w:right="-385" w:hanging="360"/>
        <w:rPr>
          <w:rFonts w:ascii="Times New Roman" w:hAnsi="Times New Roman"/>
          <w:sz w:val="22"/>
        </w:rPr>
      </w:pPr>
      <w:bookmarkStart w:id="4147" w:name="_Toc393738633"/>
      <w:r w:rsidRPr="00D00961">
        <w:rPr>
          <w:rFonts w:ascii="Times New Roman" w:hAnsi="Times New Roman"/>
          <w:sz w:val="22"/>
        </w:rPr>
        <w:t>d.</w:t>
      </w:r>
      <w:r w:rsidRPr="00D00961">
        <w:rPr>
          <w:rFonts w:ascii="Times New Roman" w:hAnsi="Times New Roman"/>
          <w:sz w:val="22"/>
        </w:rPr>
        <w:tab/>
      </w:r>
      <w:r w:rsidR="00044BED" w:rsidRPr="00D00961">
        <w:rPr>
          <w:rFonts w:ascii="Times New Roman" w:hAnsi="Times New Roman"/>
          <w:sz w:val="22"/>
        </w:rPr>
        <w:t>The Philistines killed Saul as God's penalty for his rebellion and proof of David's virtue by not killing Saul himself to show God blessing David’s—not Saul's—line</w:t>
      </w:r>
      <w:r w:rsidR="00BE571A" w:rsidRPr="00D00961">
        <w:rPr>
          <w:rFonts w:ascii="Times New Roman" w:hAnsi="Times New Roman"/>
          <w:sz w:val="22"/>
        </w:rPr>
        <w:t xml:space="preserve"> (1 Sam 31)</w:t>
      </w:r>
      <w:r w:rsidRPr="00D00961">
        <w:rPr>
          <w:rFonts w:ascii="Times New Roman" w:hAnsi="Times New Roman"/>
          <w:sz w:val="22"/>
        </w:rPr>
        <w:t>.</w:t>
      </w:r>
      <w:bookmarkEnd w:id="4147"/>
    </w:p>
    <w:p w14:paraId="464867EA" w14:textId="77777777" w:rsidR="00BD1388" w:rsidRPr="00D00961" w:rsidRDefault="00BD1388">
      <w:pPr>
        <w:tabs>
          <w:tab w:val="left" w:pos="1440"/>
        </w:tabs>
        <w:ind w:left="1440" w:right="-385" w:hanging="360"/>
        <w:rPr>
          <w:rFonts w:ascii="Times New Roman" w:hAnsi="Times New Roman"/>
          <w:sz w:val="22"/>
        </w:rPr>
      </w:pPr>
    </w:p>
    <w:p w14:paraId="62C74CC7" w14:textId="77777777" w:rsidR="00BD1388" w:rsidRPr="00D00961" w:rsidRDefault="00BD1388" w:rsidP="007B5590">
      <w:pPr>
        <w:ind w:left="20" w:right="-385"/>
        <w:jc w:val="center"/>
        <w:outlineLvl w:val="0"/>
        <w:rPr>
          <w:rFonts w:ascii="Times New Roman" w:hAnsi="Times New Roman"/>
          <w:b/>
          <w:sz w:val="32"/>
        </w:rPr>
      </w:pPr>
      <w:r w:rsidRPr="00D00961">
        <w:rPr>
          <w:rFonts w:ascii="Times New Roman" w:hAnsi="Times New Roman"/>
          <w:b/>
          <w:sz w:val="32"/>
        </w:rPr>
        <w:lastRenderedPageBreak/>
        <w:t>Judges’ vs. Kings’ Leadership</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148" w:name="_Toc488678819"/>
      <w:bookmarkStart w:id="4149" w:name="_Toc502548270"/>
      <w:r w:rsidRPr="00D00961">
        <w:rPr>
          <w:rFonts w:ascii="Times New Roman" w:hAnsi="Times New Roman"/>
          <w:sz w:val="14"/>
        </w:rPr>
        <w:instrText>Judges’ vs. Kings’ Leadership</w:instrText>
      </w:r>
      <w:bookmarkEnd w:id="4148"/>
      <w:bookmarkEnd w:id="4149"/>
      <w:r w:rsidRPr="00D00961">
        <w:rPr>
          <w:rFonts w:ascii="Times New Roman" w:hAnsi="Times New Roman"/>
          <w:sz w:val="14"/>
        </w:rPr>
        <w:instrText xml:space="preserve"> " \l 4 </w:instrText>
      </w:r>
      <w:r w:rsidRPr="00D00961">
        <w:rPr>
          <w:rFonts w:ascii="Times New Roman" w:hAnsi="Times New Roman"/>
          <w:sz w:val="14"/>
        </w:rPr>
        <w:fldChar w:fldCharType="end"/>
      </w:r>
    </w:p>
    <w:p w14:paraId="12D96728" w14:textId="77777777" w:rsidR="00BD1388" w:rsidRPr="00D00961" w:rsidRDefault="00BD1388">
      <w:pPr>
        <w:tabs>
          <w:tab w:val="left" w:pos="360"/>
        </w:tabs>
        <w:ind w:left="360" w:right="-385" w:hanging="360"/>
        <w:jc w:val="center"/>
        <w:rPr>
          <w:rFonts w:ascii="Times New Roman" w:hAnsi="Times New Roman"/>
          <w:sz w:val="14"/>
        </w:rPr>
      </w:pPr>
      <w:r w:rsidRPr="00D00961">
        <w:rPr>
          <w:rFonts w:ascii="Times New Roman" w:hAnsi="Times New Roman"/>
          <w:sz w:val="14"/>
        </w:rPr>
        <w:t xml:space="preserve">Adapted from Homer Heater, “A Theology of Samuel and Kings,” in </w:t>
      </w:r>
      <w:r w:rsidRPr="00D00961">
        <w:rPr>
          <w:rFonts w:ascii="Times New Roman" w:hAnsi="Times New Roman"/>
          <w:i/>
          <w:sz w:val="14"/>
        </w:rPr>
        <w:t>A Biblical Theology of the OT</w:t>
      </w:r>
      <w:r w:rsidRPr="00D00961">
        <w:rPr>
          <w:rFonts w:ascii="Times New Roman" w:hAnsi="Times New Roman"/>
          <w:sz w:val="14"/>
        </w:rPr>
        <w:t>, ed. Roy B. Zuck, 139</w:t>
      </w:r>
    </w:p>
    <w:p w14:paraId="39571C7C"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 xml:space="preserve"> </w:t>
      </w:r>
    </w:p>
    <w:tbl>
      <w:tblPr>
        <w:tblW w:w="0" w:type="auto"/>
        <w:tblInd w:w="1098" w:type="dxa"/>
        <w:tblLayout w:type="fixed"/>
        <w:tblLook w:val="0003" w:firstRow="0" w:lastRow="0" w:firstColumn="0" w:lastColumn="0" w:noHBand="0" w:noVBand="0"/>
      </w:tblPr>
      <w:tblGrid>
        <w:gridCol w:w="2340"/>
        <w:gridCol w:w="3330"/>
        <w:gridCol w:w="2160"/>
      </w:tblGrid>
      <w:tr w:rsidR="00BD1388" w:rsidRPr="00D00961" w14:paraId="1FF8E7C0" w14:textId="77777777">
        <w:tblPrEx>
          <w:tblCellMar>
            <w:top w:w="0" w:type="dxa"/>
            <w:bottom w:w="0" w:type="dxa"/>
          </w:tblCellMar>
        </w:tblPrEx>
        <w:tc>
          <w:tcPr>
            <w:tcW w:w="2340" w:type="dxa"/>
            <w:tcBorders>
              <w:top w:val="single" w:sz="12" w:space="0" w:color="000000"/>
              <w:left w:val="single" w:sz="12" w:space="0" w:color="000000"/>
            </w:tcBorders>
            <w:shd w:val="solid" w:color="000000" w:fill="FFFFFF"/>
          </w:tcPr>
          <w:p w14:paraId="5DEC884D" w14:textId="77777777" w:rsidR="00BD1388" w:rsidRPr="00D00961" w:rsidRDefault="00BD1388">
            <w:pPr>
              <w:spacing w:line="360" w:lineRule="auto"/>
              <w:jc w:val="center"/>
              <w:rPr>
                <w:rFonts w:ascii="Times New Roman" w:hAnsi="Times New Roman"/>
                <w:b/>
                <w:i/>
                <w:color w:val="FFFFFF"/>
                <w:sz w:val="32"/>
              </w:rPr>
            </w:pPr>
          </w:p>
        </w:tc>
        <w:tc>
          <w:tcPr>
            <w:tcW w:w="3330" w:type="dxa"/>
            <w:tcBorders>
              <w:top w:val="single" w:sz="12" w:space="0" w:color="000000"/>
            </w:tcBorders>
            <w:shd w:val="solid" w:color="000000" w:fill="FFFFFF"/>
          </w:tcPr>
          <w:p w14:paraId="5635E835" w14:textId="77777777" w:rsidR="00BD1388" w:rsidRPr="00D00961" w:rsidRDefault="00BD1388">
            <w:pPr>
              <w:spacing w:line="360" w:lineRule="auto"/>
              <w:jc w:val="center"/>
              <w:rPr>
                <w:rFonts w:ascii="Times New Roman" w:hAnsi="Times New Roman"/>
                <w:b/>
                <w:color w:val="FFFFFF"/>
                <w:sz w:val="32"/>
              </w:rPr>
            </w:pPr>
            <w:r w:rsidRPr="00D00961">
              <w:rPr>
                <w:rFonts w:ascii="Times New Roman" w:hAnsi="Times New Roman"/>
                <w:b/>
                <w:color w:val="FFFFFF"/>
                <w:sz w:val="32"/>
              </w:rPr>
              <w:t>Judges</w:t>
            </w:r>
          </w:p>
        </w:tc>
        <w:tc>
          <w:tcPr>
            <w:tcW w:w="2160" w:type="dxa"/>
            <w:tcBorders>
              <w:top w:val="single" w:sz="12" w:space="0" w:color="000000"/>
              <w:right w:val="single" w:sz="12" w:space="0" w:color="000000"/>
            </w:tcBorders>
            <w:shd w:val="solid" w:color="000000" w:fill="FFFFFF"/>
          </w:tcPr>
          <w:p w14:paraId="6D1A2B38" w14:textId="77777777" w:rsidR="00BD1388" w:rsidRPr="00D00961" w:rsidRDefault="00BD1388">
            <w:pPr>
              <w:spacing w:line="360" w:lineRule="auto"/>
              <w:jc w:val="center"/>
              <w:rPr>
                <w:rFonts w:ascii="Times New Roman" w:hAnsi="Times New Roman"/>
                <w:b/>
                <w:color w:val="FFFFFF"/>
                <w:sz w:val="32"/>
              </w:rPr>
            </w:pPr>
            <w:r w:rsidRPr="00D00961">
              <w:rPr>
                <w:rFonts w:ascii="Times New Roman" w:hAnsi="Times New Roman"/>
                <w:b/>
                <w:color w:val="FFFFFF"/>
                <w:sz w:val="32"/>
              </w:rPr>
              <w:t>Kings</w:t>
            </w:r>
          </w:p>
        </w:tc>
      </w:tr>
      <w:tr w:rsidR="00BD1388" w:rsidRPr="00D00961" w14:paraId="05AF187B" w14:textId="77777777">
        <w:tblPrEx>
          <w:tblCellMar>
            <w:top w:w="0" w:type="dxa"/>
            <w:bottom w:w="0" w:type="dxa"/>
          </w:tblCellMar>
        </w:tblPrEx>
        <w:tc>
          <w:tcPr>
            <w:tcW w:w="2340" w:type="dxa"/>
            <w:tcBorders>
              <w:left w:val="single" w:sz="12" w:space="0" w:color="000000"/>
            </w:tcBorders>
          </w:tcPr>
          <w:p w14:paraId="2ADF7383" w14:textId="77777777" w:rsidR="00BD1388" w:rsidRPr="00D00961" w:rsidRDefault="00BD1388">
            <w:pPr>
              <w:jc w:val="center"/>
              <w:rPr>
                <w:rFonts w:ascii="Times New Roman" w:hAnsi="Times New Roman"/>
                <w:i/>
                <w:sz w:val="22"/>
              </w:rPr>
            </w:pPr>
          </w:p>
          <w:p w14:paraId="595F3C5C" w14:textId="77777777" w:rsidR="00BD1388" w:rsidRPr="00D00961" w:rsidRDefault="00BD1388">
            <w:pPr>
              <w:jc w:val="center"/>
              <w:rPr>
                <w:rFonts w:ascii="Times New Roman" w:hAnsi="Times New Roman"/>
                <w:i/>
                <w:sz w:val="22"/>
              </w:rPr>
            </w:pPr>
            <w:r w:rsidRPr="00D00961">
              <w:rPr>
                <w:rFonts w:ascii="Times New Roman" w:hAnsi="Times New Roman"/>
                <w:i/>
                <w:sz w:val="22"/>
              </w:rPr>
              <w:t>Rule</w:t>
            </w:r>
          </w:p>
        </w:tc>
        <w:tc>
          <w:tcPr>
            <w:tcW w:w="3330" w:type="dxa"/>
          </w:tcPr>
          <w:p w14:paraId="359B721C" w14:textId="77777777" w:rsidR="00BD1388" w:rsidRPr="00D00961" w:rsidRDefault="00BD1388">
            <w:pPr>
              <w:jc w:val="center"/>
              <w:rPr>
                <w:rFonts w:ascii="Times New Roman" w:hAnsi="Times New Roman"/>
                <w:sz w:val="22"/>
              </w:rPr>
            </w:pPr>
          </w:p>
          <w:p w14:paraId="27756A19" w14:textId="77777777" w:rsidR="00BD1388" w:rsidRPr="00D00961" w:rsidRDefault="00BD1388">
            <w:pPr>
              <w:jc w:val="center"/>
              <w:rPr>
                <w:rFonts w:ascii="Times New Roman" w:hAnsi="Times New Roman"/>
                <w:sz w:val="22"/>
              </w:rPr>
            </w:pPr>
            <w:r w:rsidRPr="00D00961">
              <w:rPr>
                <w:rFonts w:ascii="Times New Roman" w:hAnsi="Times New Roman"/>
                <w:sz w:val="22"/>
              </w:rPr>
              <w:t>Local</w:t>
            </w:r>
          </w:p>
        </w:tc>
        <w:tc>
          <w:tcPr>
            <w:tcW w:w="2160" w:type="dxa"/>
            <w:tcBorders>
              <w:right w:val="single" w:sz="12" w:space="0" w:color="000000"/>
            </w:tcBorders>
          </w:tcPr>
          <w:p w14:paraId="5E741753" w14:textId="77777777" w:rsidR="00BD1388" w:rsidRPr="00D00961" w:rsidRDefault="00BD1388">
            <w:pPr>
              <w:jc w:val="center"/>
              <w:rPr>
                <w:rFonts w:ascii="Times New Roman" w:hAnsi="Times New Roman"/>
                <w:sz w:val="22"/>
              </w:rPr>
            </w:pPr>
          </w:p>
          <w:p w14:paraId="26AFA79E" w14:textId="77777777" w:rsidR="00BD1388" w:rsidRPr="00D00961" w:rsidRDefault="00BD1388">
            <w:pPr>
              <w:jc w:val="center"/>
              <w:rPr>
                <w:rFonts w:ascii="Times New Roman" w:hAnsi="Times New Roman"/>
                <w:sz w:val="22"/>
              </w:rPr>
            </w:pPr>
            <w:r w:rsidRPr="00D00961">
              <w:rPr>
                <w:rFonts w:ascii="Times New Roman" w:hAnsi="Times New Roman"/>
                <w:sz w:val="22"/>
              </w:rPr>
              <w:t>Nation-wide</w:t>
            </w:r>
          </w:p>
          <w:p w14:paraId="3BBE116B" w14:textId="77777777" w:rsidR="00BD1388" w:rsidRPr="00D00961" w:rsidRDefault="00BD1388">
            <w:pPr>
              <w:jc w:val="center"/>
              <w:rPr>
                <w:rFonts w:ascii="Times New Roman" w:hAnsi="Times New Roman"/>
                <w:sz w:val="22"/>
              </w:rPr>
            </w:pPr>
          </w:p>
        </w:tc>
      </w:tr>
      <w:tr w:rsidR="00BD1388" w:rsidRPr="00D00961" w14:paraId="2A67BC8D" w14:textId="77777777">
        <w:tblPrEx>
          <w:tblCellMar>
            <w:top w:w="0" w:type="dxa"/>
            <w:bottom w:w="0" w:type="dxa"/>
          </w:tblCellMar>
        </w:tblPrEx>
        <w:tc>
          <w:tcPr>
            <w:tcW w:w="2340" w:type="dxa"/>
            <w:tcBorders>
              <w:left w:val="single" w:sz="12" w:space="0" w:color="000000"/>
            </w:tcBorders>
          </w:tcPr>
          <w:p w14:paraId="294ADBA9" w14:textId="77777777" w:rsidR="00BD1388" w:rsidRPr="00D00961" w:rsidRDefault="00BD1388">
            <w:pPr>
              <w:jc w:val="center"/>
              <w:rPr>
                <w:rFonts w:ascii="Times New Roman" w:hAnsi="Times New Roman"/>
                <w:i/>
                <w:sz w:val="22"/>
              </w:rPr>
            </w:pPr>
            <w:r w:rsidRPr="00D00961">
              <w:rPr>
                <w:rFonts w:ascii="Times New Roman" w:hAnsi="Times New Roman"/>
                <w:i/>
                <w:sz w:val="22"/>
              </w:rPr>
              <w:t>Appointment</w:t>
            </w:r>
          </w:p>
        </w:tc>
        <w:tc>
          <w:tcPr>
            <w:tcW w:w="3330" w:type="dxa"/>
          </w:tcPr>
          <w:p w14:paraId="37D9A5FB" w14:textId="77777777" w:rsidR="00BD1388" w:rsidRPr="00D00961" w:rsidRDefault="00BD1388">
            <w:pPr>
              <w:jc w:val="center"/>
              <w:rPr>
                <w:rFonts w:ascii="Times New Roman" w:hAnsi="Times New Roman"/>
                <w:sz w:val="22"/>
              </w:rPr>
            </w:pPr>
            <w:r w:rsidRPr="00D00961">
              <w:rPr>
                <w:rFonts w:ascii="Times New Roman" w:hAnsi="Times New Roman"/>
                <w:sz w:val="22"/>
              </w:rPr>
              <w:t>Spontaneous</w:t>
            </w:r>
          </w:p>
        </w:tc>
        <w:tc>
          <w:tcPr>
            <w:tcW w:w="2160" w:type="dxa"/>
            <w:tcBorders>
              <w:right w:val="single" w:sz="12" w:space="0" w:color="000000"/>
            </w:tcBorders>
          </w:tcPr>
          <w:p w14:paraId="33C161E1" w14:textId="77777777" w:rsidR="00BD1388" w:rsidRPr="00D00961" w:rsidRDefault="00BD1388">
            <w:pPr>
              <w:jc w:val="center"/>
              <w:rPr>
                <w:rFonts w:ascii="Times New Roman" w:hAnsi="Times New Roman"/>
                <w:sz w:val="22"/>
              </w:rPr>
            </w:pPr>
            <w:r w:rsidRPr="00D00961">
              <w:rPr>
                <w:rFonts w:ascii="Times New Roman" w:hAnsi="Times New Roman"/>
                <w:sz w:val="22"/>
              </w:rPr>
              <w:t>Planned</w:t>
            </w:r>
          </w:p>
          <w:p w14:paraId="1CD4CA75" w14:textId="77777777" w:rsidR="00BD1388" w:rsidRPr="00D00961" w:rsidRDefault="00BD1388">
            <w:pPr>
              <w:jc w:val="center"/>
              <w:rPr>
                <w:rFonts w:ascii="Times New Roman" w:hAnsi="Times New Roman"/>
                <w:sz w:val="22"/>
              </w:rPr>
            </w:pPr>
          </w:p>
        </w:tc>
      </w:tr>
      <w:tr w:rsidR="00BD1388" w:rsidRPr="00D00961" w14:paraId="35E22C34" w14:textId="77777777">
        <w:tblPrEx>
          <w:tblCellMar>
            <w:top w:w="0" w:type="dxa"/>
            <w:bottom w:w="0" w:type="dxa"/>
          </w:tblCellMar>
        </w:tblPrEx>
        <w:tc>
          <w:tcPr>
            <w:tcW w:w="2340" w:type="dxa"/>
            <w:tcBorders>
              <w:left w:val="single" w:sz="12" w:space="0" w:color="000000"/>
            </w:tcBorders>
          </w:tcPr>
          <w:p w14:paraId="68B94317" w14:textId="77777777" w:rsidR="00BD1388" w:rsidRPr="00D00961" w:rsidRDefault="00BD1388">
            <w:pPr>
              <w:jc w:val="center"/>
              <w:rPr>
                <w:rFonts w:ascii="Times New Roman" w:hAnsi="Times New Roman"/>
                <w:i/>
                <w:sz w:val="22"/>
              </w:rPr>
            </w:pPr>
            <w:r w:rsidRPr="00D00961">
              <w:rPr>
                <w:rFonts w:ascii="Times New Roman" w:hAnsi="Times New Roman"/>
                <w:i/>
                <w:sz w:val="22"/>
              </w:rPr>
              <w:t>Succession</w:t>
            </w:r>
          </w:p>
        </w:tc>
        <w:tc>
          <w:tcPr>
            <w:tcW w:w="3330" w:type="dxa"/>
          </w:tcPr>
          <w:p w14:paraId="264FA957" w14:textId="77777777" w:rsidR="00BD1388" w:rsidRPr="00D00961" w:rsidRDefault="00BD1388">
            <w:pPr>
              <w:jc w:val="center"/>
              <w:rPr>
                <w:rFonts w:ascii="Times New Roman" w:hAnsi="Times New Roman"/>
                <w:sz w:val="22"/>
              </w:rPr>
            </w:pPr>
            <w:r w:rsidRPr="00D00961">
              <w:rPr>
                <w:rFonts w:ascii="Times New Roman" w:hAnsi="Times New Roman"/>
                <w:sz w:val="22"/>
              </w:rPr>
              <w:t>Not passed on to children</w:t>
            </w:r>
          </w:p>
        </w:tc>
        <w:tc>
          <w:tcPr>
            <w:tcW w:w="2160" w:type="dxa"/>
            <w:tcBorders>
              <w:right w:val="single" w:sz="12" w:space="0" w:color="000000"/>
            </w:tcBorders>
          </w:tcPr>
          <w:p w14:paraId="59203C3B" w14:textId="77777777" w:rsidR="00BD1388" w:rsidRPr="00D00961" w:rsidRDefault="00BD1388">
            <w:pPr>
              <w:jc w:val="center"/>
              <w:rPr>
                <w:rFonts w:ascii="Times New Roman" w:hAnsi="Times New Roman"/>
                <w:sz w:val="22"/>
              </w:rPr>
            </w:pPr>
            <w:r w:rsidRPr="00D00961">
              <w:rPr>
                <w:rFonts w:ascii="Times New Roman" w:hAnsi="Times New Roman"/>
                <w:sz w:val="22"/>
              </w:rPr>
              <w:t>Dynasties</w:t>
            </w:r>
          </w:p>
          <w:p w14:paraId="44B3842B" w14:textId="77777777" w:rsidR="00BD1388" w:rsidRPr="00D00961" w:rsidRDefault="00BD1388">
            <w:pPr>
              <w:jc w:val="center"/>
              <w:rPr>
                <w:rFonts w:ascii="Times New Roman" w:hAnsi="Times New Roman"/>
                <w:sz w:val="22"/>
              </w:rPr>
            </w:pPr>
          </w:p>
        </w:tc>
      </w:tr>
      <w:tr w:rsidR="00BD1388" w:rsidRPr="00D00961" w14:paraId="4FF6324A" w14:textId="77777777">
        <w:tblPrEx>
          <w:tblCellMar>
            <w:top w:w="0" w:type="dxa"/>
            <w:bottom w:w="0" w:type="dxa"/>
          </w:tblCellMar>
        </w:tblPrEx>
        <w:tc>
          <w:tcPr>
            <w:tcW w:w="2340" w:type="dxa"/>
            <w:tcBorders>
              <w:left w:val="single" w:sz="12" w:space="0" w:color="000000"/>
              <w:bottom w:val="single" w:sz="12" w:space="0" w:color="000000"/>
            </w:tcBorders>
          </w:tcPr>
          <w:p w14:paraId="40C6A4C7" w14:textId="77777777" w:rsidR="00BD1388" w:rsidRPr="00D00961" w:rsidRDefault="00BD1388">
            <w:pPr>
              <w:jc w:val="center"/>
              <w:rPr>
                <w:rFonts w:ascii="Times New Roman" w:hAnsi="Times New Roman"/>
                <w:i/>
                <w:sz w:val="22"/>
              </w:rPr>
            </w:pPr>
            <w:r w:rsidRPr="00D00961">
              <w:rPr>
                <w:rFonts w:ascii="Times New Roman" w:hAnsi="Times New Roman"/>
                <w:i/>
                <w:sz w:val="22"/>
              </w:rPr>
              <w:t>Effect on Tribes</w:t>
            </w:r>
          </w:p>
        </w:tc>
        <w:tc>
          <w:tcPr>
            <w:tcW w:w="3330" w:type="dxa"/>
            <w:tcBorders>
              <w:bottom w:val="single" w:sz="12" w:space="0" w:color="000000"/>
            </w:tcBorders>
          </w:tcPr>
          <w:p w14:paraId="1FAC30A0" w14:textId="77777777" w:rsidR="00BD1388" w:rsidRPr="00D00961" w:rsidRDefault="00BD1388">
            <w:pPr>
              <w:jc w:val="center"/>
              <w:rPr>
                <w:rFonts w:ascii="Times New Roman" w:hAnsi="Times New Roman"/>
                <w:sz w:val="22"/>
              </w:rPr>
            </w:pPr>
            <w:r w:rsidRPr="00D00961">
              <w:rPr>
                <w:rFonts w:ascii="Times New Roman" w:hAnsi="Times New Roman"/>
                <w:sz w:val="22"/>
              </w:rPr>
              <w:t>Independent</w:t>
            </w:r>
          </w:p>
        </w:tc>
        <w:tc>
          <w:tcPr>
            <w:tcW w:w="2160" w:type="dxa"/>
            <w:tcBorders>
              <w:bottom w:val="single" w:sz="12" w:space="0" w:color="000000"/>
              <w:right w:val="single" w:sz="12" w:space="0" w:color="000000"/>
            </w:tcBorders>
          </w:tcPr>
          <w:p w14:paraId="2BD224CC" w14:textId="77777777" w:rsidR="00BD1388" w:rsidRPr="00D00961" w:rsidRDefault="00BD1388">
            <w:pPr>
              <w:jc w:val="center"/>
              <w:rPr>
                <w:rFonts w:ascii="Times New Roman" w:hAnsi="Times New Roman"/>
                <w:sz w:val="22"/>
              </w:rPr>
            </w:pPr>
            <w:r w:rsidRPr="00D00961">
              <w:rPr>
                <w:rFonts w:ascii="Times New Roman" w:hAnsi="Times New Roman"/>
                <w:sz w:val="22"/>
              </w:rPr>
              <w:t>Unified</w:t>
            </w:r>
          </w:p>
          <w:p w14:paraId="37DA6234" w14:textId="77777777" w:rsidR="00BD1388" w:rsidRPr="00D00961" w:rsidRDefault="00BD1388">
            <w:pPr>
              <w:jc w:val="center"/>
              <w:rPr>
                <w:rFonts w:ascii="Times New Roman" w:hAnsi="Times New Roman"/>
                <w:sz w:val="22"/>
              </w:rPr>
            </w:pPr>
          </w:p>
        </w:tc>
      </w:tr>
    </w:tbl>
    <w:p w14:paraId="32F43313" w14:textId="77777777" w:rsidR="00BD1388" w:rsidRPr="00D00961" w:rsidRDefault="00BD1388" w:rsidP="007B5590">
      <w:pPr>
        <w:ind w:right="-385"/>
        <w:jc w:val="center"/>
        <w:outlineLvl w:val="0"/>
        <w:rPr>
          <w:rFonts w:ascii="Times New Roman" w:hAnsi="Times New Roman"/>
          <w:sz w:val="2"/>
        </w:rPr>
      </w:pPr>
      <w:r w:rsidRPr="00D00961">
        <w:rPr>
          <w:rFonts w:ascii="Times New Roman" w:hAnsi="Times New Roman"/>
          <w:sz w:val="22"/>
        </w:rPr>
        <w:br w:type="page"/>
      </w:r>
      <w:bookmarkStart w:id="4150" w:name="_Toc393738634"/>
      <w:r w:rsidRPr="00D00961">
        <w:rPr>
          <w:rFonts w:ascii="Times New Roman" w:hAnsi="Times New Roman"/>
          <w:b/>
          <w:sz w:val="32"/>
        </w:rPr>
        <w:lastRenderedPageBreak/>
        <w:t>Biographical Contrast by Interchange (1 Sam. 1–12)</w:t>
      </w:r>
      <w:bookmarkEnd w:id="4150"/>
      <w:r w:rsidRPr="00D00961">
        <w:rPr>
          <w:rFonts w:ascii="Times New Roman" w:hAnsi="Times New Roman"/>
          <w:sz w:val="2"/>
        </w:rPr>
        <w:fldChar w:fldCharType="begin"/>
      </w:r>
      <w:r w:rsidRPr="00D00961">
        <w:rPr>
          <w:rFonts w:ascii="Times New Roman" w:hAnsi="Times New Roman"/>
          <w:sz w:val="2"/>
        </w:rPr>
        <w:instrText xml:space="preserve"> TC  "</w:instrText>
      </w:r>
      <w:bookmarkStart w:id="4151" w:name="_Toc391739716"/>
      <w:bookmarkStart w:id="4152" w:name="_Toc391995880"/>
      <w:bookmarkStart w:id="4153" w:name="_Toc392004359"/>
      <w:bookmarkStart w:id="4154" w:name="_Toc393738635"/>
      <w:bookmarkStart w:id="4155" w:name="_Toc393789718"/>
      <w:bookmarkStart w:id="4156" w:name="_Toc488678820"/>
      <w:bookmarkStart w:id="4157" w:name="_Toc502548271"/>
      <w:r w:rsidRPr="00D00961">
        <w:rPr>
          <w:rFonts w:ascii="Times New Roman" w:hAnsi="Times New Roman"/>
          <w:sz w:val="2"/>
        </w:rPr>
        <w:instrText>Biographical Contrast by Interchange (1 Sam. 1–12)</w:instrText>
      </w:r>
      <w:bookmarkEnd w:id="4151"/>
      <w:bookmarkEnd w:id="4152"/>
      <w:bookmarkEnd w:id="4153"/>
      <w:bookmarkEnd w:id="4154"/>
      <w:bookmarkEnd w:id="4155"/>
      <w:bookmarkEnd w:id="4156"/>
      <w:bookmarkEnd w:id="4157"/>
      <w:r w:rsidRPr="00D00961">
        <w:rPr>
          <w:rFonts w:ascii="Times New Roman" w:hAnsi="Times New Roman"/>
          <w:sz w:val="2"/>
        </w:rPr>
        <w:instrText xml:space="preserve">" \l 4 </w:instrText>
      </w:r>
      <w:r w:rsidRPr="00D00961">
        <w:rPr>
          <w:rFonts w:ascii="Times New Roman" w:hAnsi="Times New Roman"/>
          <w:sz w:val="2"/>
        </w:rPr>
        <w:fldChar w:fldCharType="end"/>
      </w:r>
    </w:p>
    <w:p w14:paraId="5D5832D9" w14:textId="77777777" w:rsidR="00BD1388" w:rsidRPr="00D00961" w:rsidRDefault="00BD1388" w:rsidP="007B5590">
      <w:pPr>
        <w:ind w:right="-385"/>
        <w:jc w:val="center"/>
        <w:outlineLvl w:val="0"/>
        <w:rPr>
          <w:rFonts w:ascii="Times New Roman" w:hAnsi="Times New Roman"/>
          <w:sz w:val="22"/>
        </w:rPr>
      </w:pPr>
      <w:bookmarkStart w:id="4158" w:name="_Toc393738636"/>
      <w:r w:rsidRPr="00D00961">
        <w:rPr>
          <w:rFonts w:ascii="Times New Roman" w:hAnsi="Times New Roman"/>
          <w:sz w:val="22"/>
        </w:rPr>
        <w:t>Donald K. Campbell, Dallas Theological Seminary (adapted class handout)</w:t>
      </w:r>
      <w:bookmarkEnd w:id="4158"/>
    </w:p>
    <w:p w14:paraId="1BA38B99" w14:textId="77777777" w:rsidR="00BD1388" w:rsidRPr="00D00961" w:rsidRDefault="00BD1388">
      <w:pPr>
        <w:ind w:right="-385"/>
        <w:rPr>
          <w:rFonts w:ascii="Times New Roman" w:hAnsi="Times New Roman"/>
          <w:sz w:val="22"/>
        </w:rPr>
      </w:pPr>
    </w:p>
    <w:p w14:paraId="6C2F1B1C" w14:textId="77777777" w:rsidR="00BD1388" w:rsidRPr="00D00961" w:rsidRDefault="00BD1388">
      <w:pPr>
        <w:ind w:right="-385"/>
        <w:rPr>
          <w:rFonts w:ascii="Times New Roman" w:hAnsi="Times New Roman"/>
          <w:sz w:val="22"/>
        </w:rPr>
      </w:pPr>
    </w:p>
    <w:p w14:paraId="662FF9A8" w14:textId="77777777" w:rsidR="00BD1388" w:rsidRPr="00D00961" w:rsidRDefault="00BD1388">
      <w:pPr>
        <w:ind w:right="-385"/>
        <w:rPr>
          <w:rFonts w:ascii="Times New Roman" w:hAnsi="Times New Roman"/>
          <w:i/>
          <w:sz w:val="22"/>
        </w:rPr>
      </w:pPr>
      <w:bookmarkStart w:id="4159" w:name="_Toc393738637"/>
      <w:r w:rsidRPr="00D00961">
        <w:rPr>
          <w:rFonts w:ascii="Times New Roman" w:hAnsi="Times New Roman"/>
          <w:i/>
          <w:sz w:val="22"/>
        </w:rPr>
        <w:t>The beginning narrative of 1 Samuel contrasts the family of Eli with Samuel by repeatedly reverting back and forth between the two.  This is designed to show that Eli was unworthy of the priesthood whereas Samuel was qualified spiritually to be the priest who would bring Israel into a new era.  This transition in the priesthood hints at a national transition from a theocracy to a monarchy as well.</w:t>
      </w:r>
      <w:bookmarkEnd w:id="4159"/>
    </w:p>
    <w:p w14:paraId="59897EDE" w14:textId="77777777" w:rsidR="00BD1388" w:rsidRPr="00D00961" w:rsidRDefault="00BD1388">
      <w:pPr>
        <w:ind w:right="-385"/>
        <w:rPr>
          <w:rFonts w:ascii="Times New Roman" w:hAnsi="Times New Roman"/>
          <w:sz w:val="22"/>
        </w:rPr>
      </w:pPr>
    </w:p>
    <w:p w14:paraId="0AD4E684" w14:textId="77777777" w:rsidR="00BD1388" w:rsidRPr="00D00961" w:rsidRDefault="00BD1388">
      <w:pPr>
        <w:ind w:right="-385"/>
        <w:rPr>
          <w:rFonts w:ascii="Times New Roman" w:hAnsi="Times New Roman"/>
          <w:sz w:val="22"/>
        </w:rPr>
      </w:pPr>
    </w:p>
    <w:tbl>
      <w:tblPr>
        <w:tblW w:w="0" w:type="auto"/>
        <w:tblLayout w:type="fixed"/>
        <w:tblLook w:val="0000" w:firstRow="0" w:lastRow="0" w:firstColumn="0" w:lastColumn="0" w:noHBand="0" w:noVBand="0"/>
      </w:tblPr>
      <w:tblGrid>
        <w:gridCol w:w="1892"/>
        <w:gridCol w:w="1892"/>
        <w:gridCol w:w="1892"/>
        <w:gridCol w:w="1892"/>
        <w:gridCol w:w="2170"/>
      </w:tblGrid>
      <w:tr w:rsidR="00BD1388" w:rsidRPr="00D00961" w14:paraId="1E10BB96" w14:textId="77777777">
        <w:tblPrEx>
          <w:tblCellMar>
            <w:top w:w="0" w:type="dxa"/>
            <w:bottom w:w="0" w:type="dxa"/>
          </w:tblCellMar>
        </w:tblPrEx>
        <w:tc>
          <w:tcPr>
            <w:tcW w:w="1892" w:type="dxa"/>
          </w:tcPr>
          <w:p w14:paraId="249BFD98" w14:textId="77777777" w:rsidR="00BD1388" w:rsidRPr="00D00961" w:rsidRDefault="00BD1388">
            <w:pPr>
              <w:jc w:val="center"/>
              <w:rPr>
                <w:rFonts w:ascii="Times New Roman" w:hAnsi="Times New Roman"/>
                <w:sz w:val="22"/>
              </w:rPr>
            </w:pPr>
            <w:bookmarkStart w:id="4160" w:name="_Toc393738638"/>
            <w:r w:rsidRPr="00D00961">
              <w:rPr>
                <w:rFonts w:ascii="Times New Roman" w:hAnsi="Times New Roman"/>
                <w:sz w:val="22"/>
              </w:rPr>
              <w:t>1:1–2:11</w:t>
            </w:r>
            <w:bookmarkEnd w:id="4160"/>
          </w:p>
        </w:tc>
        <w:tc>
          <w:tcPr>
            <w:tcW w:w="1892" w:type="dxa"/>
          </w:tcPr>
          <w:p w14:paraId="0F5C6712" w14:textId="77777777" w:rsidR="00BD1388" w:rsidRPr="00D00961" w:rsidRDefault="00BD1388">
            <w:pPr>
              <w:jc w:val="center"/>
              <w:rPr>
                <w:rFonts w:ascii="Times New Roman" w:hAnsi="Times New Roman"/>
                <w:sz w:val="22"/>
              </w:rPr>
            </w:pPr>
            <w:bookmarkStart w:id="4161" w:name="_Toc393738639"/>
            <w:r w:rsidRPr="00D00961">
              <w:rPr>
                <w:rFonts w:ascii="Times New Roman" w:hAnsi="Times New Roman"/>
                <w:sz w:val="22"/>
              </w:rPr>
              <w:t>2:18-21</w:t>
            </w:r>
            <w:bookmarkEnd w:id="4161"/>
          </w:p>
        </w:tc>
        <w:tc>
          <w:tcPr>
            <w:tcW w:w="1892" w:type="dxa"/>
          </w:tcPr>
          <w:p w14:paraId="66EACF84" w14:textId="77777777" w:rsidR="00BD1388" w:rsidRPr="00D00961" w:rsidRDefault="00BD1388">
            <w:pPr>
              <w:jc w:val="center"/>
              <w:rPr>
                <w:rFonts w:ascii="Times New Roman" w:hAnsi="Times New Roman"/>
                <w:sz w:val="22"/>
              </w:rPr>
            </w:pPr>
            <w:bookmarkStart w:id="4162" w:name="_Toc393738640"/>
            <w:r w:rsidRPr="00D00961">
              <w:rPr>
                <w:rFonts w:ascii="Times New Roman" w:hAnsi="Times New Roman"/>
                <w:sz w:val="22"/>
              </w:rPr>
              <w:t>2:26</w:t>
            </w:r>
            <w:bookmarkEnd w:id="4162"/>
          </w:p>
        </w:tc>
        <w:tc>
          <w:tcPr>
            <w:tcW w:w="1892" w:type="dxa"/>
          </w:tcPr>
          <w:p w14:paraId="5927DAB6" w14:textId="77777777" w:rsidR="00BD1388" w:rsidRPr="00D00961" w:rsidRDefault="00BD1388">
            <w:pPr>
              <w:jc w:val="center"/>
              <w:rPr>
                <w:rFonts w:ascii="Times New Roman" w:hAnsi="Times New Roman"/>
                <w:sz w:val="22"/>
              </w:rPr>
            </w:pPr>
            <w:bookmarkStart w:id="4163" w:name="_Toc393738641"/>
            <w:r w:rsidRPr="00D00961">
              <w:rPr>
                <w:rFonts w:ascii="Times New Roman" w:hAnsi="Times New Roman"/>
                <w:sz w:val="22"/>
              </w:rPr>
              <w:t>3:1–4:1a</w:t>
            </w:r>
            <w:bookmarkEnd w:id="4163"/>
          </w:p>
        </w:tc>
        <w:tc>
          <w:tcPr>
            <w:tcW w:w="2170" w:type="dxa"/>
          </w:tcPr>
          <w:p w14:paraId="68FE5733" w14:textId="77777777" w:rsidR="00BD1388" w:rsidRPr="00D00961" w:rsidRDefault="00BD1388">
            <w:pPr>
              <w:jc w:val="center"/>
              <w:rPr>
                <w:rFonts w:ascii="Times New Roman" w:hAnsi="Times New Roman"/>
                <w:sz w:val="22"/>
              </w:rPr>
            </w:pPr>
            <w:bookmarkStart w:id="4164" w:name="_Toc393738642"/>
            <w:r w:rsidRPr="00D00961">
              <w:rPr>
                <w:rFonts w:ascii="Times New Roman" w:hAnsi="Times New Roman"/>
                <w:sz w:val="22"/>
              </w:rPr>
              <w:t>7:3–12:25</w:t>
            </w:r>
            <w:bookmarkEnd w:id="4164"/>
          </w:p>
          <w:p w14:paraId="00642CA1" w14:textId="77777777" w:rsidR="00BD1388" w:rsidRPr="00D00961" w:rsidRDefault="00BD1388">
            <w:pPr>
              <w:jc w:val="center"/>
              <w:rPr>
                <w:rFonts w:ascii="Times New Roman" w:hAnsi="Times New Roman"/>
                <w:sz w:val="22"/>
              </w:rPr>
            </w:pPr>
          </w:p>
        </w:tc>
      </w:tr>
      <w:tr w:rsidR="00BD1388" w:rsidRPr="00D00961" w14:paraId="4B521B6D" w14:textId="77777777">
        <w:tblPrEx>
          <w:tblCellMar>
            <w:top w:w="0" w:type="dxa"/>
            <w:bottom w:w="0" w:type="dxa"/>
          </w:tblCellMar>
        </w:tblPrEx>
        <w:tc>
          <w:tcPr>
            <w:tcW w:w="1892" w:type="dxa"/>
          </w:tcPr>
          <w:p w14:paraId="02F92B96" w14:textId="77777777" w:rsidR="00BD1388" w:rsidRPr="00D00961" w:rsidRDefault="00BD1388">
            <w:pPr>
              <w:jc w:val="center"/>
              <w:rPr>
                <w:rFonts w:ascii="Times New Roman" w:hAnsi="Times New Roman"/>
                <w:sz w:val="32"/>
              </w:rPr>
            </w:pPr>
          </w:p>
          <w:p w14:paraId="2C09BCEF" w14:textId="77777777" w:rsidR="00BD1388" w:rsidRPr="00D00961" w:rsidRDefault="00BD1388">
            <w:pPr>
              <w:jc w:val="center"/>
              <w:rPr>
                <w:rFonts w:ascii="Times New Roman" w:hAnsi="Times New Roman"/>
                <w:sz w:val="32"/>
              </w:rPr>
            </w:pPr>
            <w:bookmarkStart w:id="4165" w:name="_Toc393738643"/>
            <w:r w:rsidRPr="00D00961">
              <w:rPr>
                <w:rFonts w:ascii="Times New Roman" w:hAnsi="Times New Roman"/>
                <w:sz w:val="32"/>
              </w:rPr>
              <w:t>Samuel</w:t>
            </w:r>
            <w:bookmarkEnd w:id="4165"/>
          </w:p>
        </w:tc>
        <w:tc>
          <w:tcPr>
            <w:tcW w:w="1892" w:type="dxa"/>
          </w:tcPr>
          <w:p w14:paraId="0CA1F372" w14:textId="77777777" w:rsidR="00BD1388" w:rsidRPr="00D00961" w:rsidRDefault="00BD1388">
            <w:pPr>
              <w:jc w:val="center"/>
              <w:rPr>
                <w:rFonts w:ascii="Times New Roman" w:hAnsi="Times New Roman"/>
                <w:sz w:val="32"/>
              </w:rPr>
            </w:pPr>
            <w:bookmarkStart w:id="4166" w:name="_Toc393738644"/>
            <w:r w:rsidRPr="00D00961">
              <w:rPr>
                <w:rFonts w:ascii="Times New Roman" w:hAnsi="Times New Roman"/>
                <w:sz w:val="32"/>
              </w:rPr>
              <w:t>But–</w:t>
            </w:r>
          </w:p>
          <w:p w14:paraId="3C0525FF" w14:textId="77777777" w:rsidR="00BD1388" w:rsidRPr="00D00961" w:rsidRDefault="00BD1388">
            <w:pPr>
              <w:jc w:val="center"/>
              <w:rPr>
                <w:rFonts w:ascii="Times New Roman" w:hAnsi="Times New Roman"/>
                <w:sz w:val="32"/>
              </w:rPr>
            </w:pPr>
            <w:r w:rsidRPr="00D00961">
              <w:rPr>
                <w:rFonts w:ascii="Times New Roman" w:hAnsi="Times New Roman"/>
                <w:sz w:val="32"/>
              </w:rPr>
              <w:t>Samuel</w:t>
            </w:r>
            <w:bookmarkEnd w:id="4166"/>
          </w:p>
        </w:tc>
        <w:tc>
          <w:tcPr>
            <w:tcW w:w="1892" w:type="dxa"/>
          </w:tcPr>
          <w:p w14:paraId="2C8F695A" w14:textId="77777777" w:rsidR="00BD1388" w:rsidRPr="00D00961" w:rsidRDefault="00BD1388">
            <w:pPr>
              <w:jc w:val="center"/>
              <w:rPr>
                <w:rFonts w:ascii="Times New Roman" w:hAnsi="Times New Roman"/>
                <w:sz w:val="32"/>
              </w:rPr>
            </w:pPr>
          </w:p>
          <w:p w14:paraId="14C960A3" w14:textId="77777777" w:rsidR="00BD1388" w:rsidRPr="00D00961" w:rsidRDefault="00BD1388">
            <w:pPr>
              <w:jc w:val="center"/>
              <w:rPr>
                <w:rFonts w:ascii="Times New Roman" w:hAnsi="Times New Roman"/>
                <w:sz w:val="32"/>
              </w:rPr>
            </w:pPr>
            <w:bookmarkStart w:id="4167" w:name="_Toc393738645"/>
            <w:r w:rsidRPr="00D00961">
              <w:rPr>
                <w:rFonts w:ascii="Times New Roman" w:hAnsi="Times New Roman"/>
                <w:sz w:val="32"/>
              </w:rPr>
              <w:t>Samuel</w:t>
            </w:r>
            <w:bookmarkEnd w:id="4167"/>
          </w:p>
        </w:tc>
        <w:tc>
          <w:tcPr>
            <w:tcW w:w="1892" w:type="dxa"/>
          </w:tcPr>
          <w:p w14:paraId="0C8D16DF" w14:textId="77777777" w:rsidR="00BD1388" w:rsidRPr="00D00961" w:rsidRDefault="00BD1388">
            <w:pPr>
              <w:jc w:val="center"/>
              <w:rPr>
                <w:rFonts w:ascii="Times New Roman" w:hAnsi="Times New Roman"/>
                <w:sz w:val="32"/>
              </w:rPr>
            </w:pPr>
          </w:p>
          <w:p w14:paraId="1BB331B2" w14:textId="77777777" w:rsidR="00BD1388" w:rsidRPr="00D00961" w:rsidRDefault="00BD1388">
            <w:pPr>
              <w:jc w:val="center"/>
              <w:rPr>
                <w:rFonts w:ascii="Times New Roman" w:hAnsi="Times New Roman"/>
                <w:sz w:val="32"/>
              </w:rPr>
            </w:pPr>
            <w:bookmarkStart w:id="4168" w:name="_Toc393738646"/>
            <w:r w:rsidRPr="00D00961">
              <w:rPr>
                <w:rFonts w:ascii="Times New Roman" w:hAnsi="Times New Roman"/>
                <w:sz w:val="32"/>
              </w:rPr>
              <w:t>Samuel</w:t>
            </w:r>
            <w:bookmarkEnd w:id="4168"/>
          </w:p>
        </w:tc>
        <w:tc>
          <w:tcPr>
            <w:tcW w:w="2170" w:type="dxa"/>
          </w:tcPr>
          <w:p w14:paraId="4486347C" w14:textId="77777777" w:rsidR="00BD1388" w:rsidRPr="00D00961" w:rsidRDefault="00BD1388">
            <w:pPr>
              <w:jc w:val="center"/>
              <w:rPr>
                <w:rFonts w:ascii="Times New Roman" w:hAnsi="Times New Roman"/>
                <w:sz w:val="32"/>
              </w:rPr>
            </w:pPr>
          </w:p>
          <w:p w14:paraId="6B984313" w14:textId="77777777" w:rsidR="00BD1388" w:rsidRPr="00D00961" w:rsidRDefault="00BD1388">
            <w:pPr>
              <w:jc w:val="center"/>
              <w:rPr>
                <w:rFonts w:ascii="Times New Roman" w:hAnsi="Times New Roman"/>
                <w:sz w:val="32"/>
              </w:rPr>
            </w:pPr>
            <w:bookmarkStart w:id="4169" w:name="_Toc393738647"/>
            <w:r w:rsidRPr="00D00961">
              <w:rPr>
                <w:rFonts w:ascii="Times New Roman" w:hAnsi="Times New Roman"/>
                <w:sz w:val="32"/>
              </w:rPr>
              <w:t>Samuel</w:t>
            </w:r>
            <w:bookmarkEnd w:id="4169"/>
          </w:p>
        </w:tc>
      </w:tr>
    </w:tbl>
    <w:p w14:paraId="27F2F140" w14:textId="77777777" w:rsidR="00BD1388" w:rsidRPr="00D00961" w:rsidRDefault="007304AB">
      <w:pPr>
        <w:ind w:right="-385"/>
        <w:rPr>
          <w:rFonts w:ascii="Times New Roman" w:hAnsi="Times New Roman"/>
          <w:sz w:val="22"/>
        </w:rPr>
      </w:pPr>
      <w:r>
        <w:rPr>
          <w:noProof/>
        </w:rPr>
        <mc:AlternateContent>
          <mc:Choice Requires="wps">
            <w:drawing>
              <wp:anchor distT="0" distB="0" distL="114300" distR="114300" simplePos="0" relativeHeight="251727872" behindDoc="0" locked="0" layoutInCell="0" allowOverlap="1" wp14:anchorId="292C6AAF" wp14:editId="280591BE">
                <wp:simplePos x="0" y="0"/>
                <wp:positionH relativeFrom="column">
                  <wp:posOffset>3096260</wp:posOffset>
                </wp:positionH>
                <wp:positionV relativeFrom="paragraph">
                  <wp:posOffset>117475</wp:posOffset>
                </wp:positionV>
                <wp:extent cx="274955" cy="1097915"/>
                <wp:effectExtent l="25400" t="12700" r="106045" b="1968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955" cy="1097915"/>
                        </a:xfrm>
                        <a:prstGeom prst="line">
                          <a:avLst/>
                        </a:prstGeom>
                        <a:noFill/>
                        <a:ln w="508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0A1CE241" id="Straight Connector 7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9.25pt" to="265.45pt,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" o:allowincell="f" strokecolor="#008" strokeweight="4pt">
                <v:stroke startarrowwidth="wide" startarrowlength="short" endarrow="block" endarrowwidth="wide" endarrowlength="short"/>
                <o:lock v:ext="edit" shapetype="f"/>
              </v:line>
            </w:pict>
          </mc:Fallback>
        </mc:AlternateContent>
      </w:r>
      <w:r>
        <w:rPr>
          <w:noProof/>
        </w:rPr>
        <mc:AlternateContent>
          <mc:Choice Requires="wps">
            <w:drawing>
              <wp:anchor distT="0" distB="0" distL="114300" distR="114300" simplePos="0" relativeHeight="251735040" behindDoc="0" locked="0" layoutInCell="0" allowOverlap="1" wp14:anchorId="78B4FB83" wp14:editId="5221DA75">
                <wp:simplePos x="0" y="0"/>
                <wp:positionH relativeFrom="column">
                  <wp:posOffset>4742180</wp:posOffset>
                </wp:positionH>
                <wp:positionV relativeFrom="paragraph">
                  <wp:posOffset>117475</wp:posOffset>
                </wp:positionV>
                <wp:extent cx="549275" cy="1097915"/>
                <wp:effectExtent l="25400" t="25400" r="22225" b="698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9275" cy="1097915"/>
                        </a:xfrm>
                        <a:prstGeom prst="line">
                          <a:avLst/>
                        </a:prstGeom>
                        <a:noFill/>
                        <a:ln w="508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005F95DD" id="Straight Connector 7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pt,9.25pt" to="416.65pt,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" o:allowincell="f" strokecolor="#008" strokeweight="4pt">
                <v:stroke startarrowwidth="wide" startarrowlength="short" endarrow="block" endarrowwidth="wide" endarrowlength="short"/>
                <o:lock v:ext="edit" shapetype="f"/>
              </v:line>
            </w:pict>
          </mc:Fallback>
        </mc:AlternateContent>
      </w:r>
      <w:r>
        <w:rPr>
          <w:noProof/>
        </w:rPr>
        <mc:AlternateContent>
          <mc:Choice Requires="wps">
            <w:drawing>
              <wp:anchor distT="0" distB="0" distL="114300" distR="114300" simplePos="0" relativeHeight="251732992" behindDoc="0" locked="0" layoutInCell="0" allowOverlap="1" wp14:anchorId="77C69CBB" wp14:editId="1977B729">
                <wp:simplePos x="0" y="0"/>
                <wp:positionH relativeFrom="column">
                  <wp:posOffset>4193540</wp:posOffset>
                </wp:positionH>
                <wp:positionV relativeFrom="paragraph">
                  <wp:posOffset>117475</wp:posOffset>
                </wp:positionV>
                <wp:extent cx="366395" cy="1097915"/>
                <wp:effectExtent l="25400" t="12700" r="103505" b="1968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1097915"/>
                        </a:xfrm>
                        <a:prstGeom prst="line">
                          <a:avLst/>
                        </a:prstGeom>
                        <a:noFill/>
                        <a:ln w="508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3D31C52E" id="Straight Connector 7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2pt,9.25pt" to="359.05pt,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" o:allowincell="f" strokecolor="#008" strokeweight="4pt">
                <v:stroke startarrowwidth="wide" startarrowlength="short" endarrow="block" endarrowwidth="wide" endarrowlength="short"/>
                <o:lock v:ext="edit" shapetype="f"/>
              </v:line>
            </w:pict>
          </mc:Fallback>
        </mc:AlternateContent>
      </w:r>
      <w:r>
        <w:rPr>
          <w:noProof/>
        </w:rPr>
        <mc:AlternateContent>
          <mc:Choice Requires="wps">
            <w:drawing>
              <wp:anchor distT="0" distB="0" distL="114300" distR="114300" simplePos="0" relativeHeight="251730944" behindDoc="0" locked="0" layoutInCell="0" allowOverlap="1" wp14:anchorId="20BA51E0" wp14:editId="26E3B7C6">
                <wp:simplePos x="0" y="0"/>
                <wp:positionH relativeFrom="column">
                  <wp:posOffset>3553460</wp:posOffset>
                </wp:positionH>
                <wp:positionV relativeFrom="paragraph">
                  <wp:posOffset>117475</wp:posOffset>
                </wp:positionV>
                <wp:extent cx="457835" cy="1097915"/>
                <wp:effectExtent l="25400" t="25400" r="24765" b="698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7835" cy="1097915"/>
                        </a:xfrm>
                        <a:prstGeom prst="line">
                          <a:avLst/>
                        </a:prstGeom>
                        <a:noFill/>
                        <a:ln w="508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4FAB8173" id="Straight Connector 70"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pt,9.25pt" to="315.85pt,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" o:allowincell="f" strokecolor="#008" strokeweight="4pt">
                <v:stroke startarrowwidth="wide" startarrowlength="short" endarrow="block" endarrowwidth="wide" endarrowlength="short"/>
                <o:lock v:ext="edit" shapetype="f"/>
              </v:line>
            </w:pict>
          </mc:Fallback>
        </mc:AlternateContent>
      </w:r>
      <w:r>
        <w:rPr>
          <w:noProof/>
        </w:rPr>
        <mc:AlternateContent>
          <mc:Choice Requires="wps">
            <w:drawing>
              <wp:anchor distT="0" distB="0" distL="114300" distR="114300" simplePos="0" relativeHeight="251724800" behindDoc="0" locked="0" layoutInCell="0" allowOverlap="1" wp14:anchorId="090DDFA7" wp14:editId="7449D066">
                <wp:simplePos x="0" y="0"/>
                <wp:positionH relativeFrom="column">
                  <wp:posOffset>2273300</wp:posOffset>
                </wp:positionH>
                <wp:positionV relativeFrom="paragraph">
                  <wp:posOffset>117475</wp:posOffset>
                </wp:positionV>
                <wp:extent cx="640715" cy="1097915"/>
                <wp:effectExtent l="25400" t="25400" r="19685" b="698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40715" cy="1097915"/>
                        </a:xfrm>
                        <a:prstGeom prst="line">
                          <a:avLst/>
                        </a:prstGeom>
                        <a:noFill/>
                        <a:ln w="508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3401DFD7" id="Straight Connector 69"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9.25pt" to="229.45pt,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" o:allowincell="f" strokecolor="#008" strokeweight="4pt">
                <v:stroke startarrowwidth="wide" startarrowlength="short" endarrow="block" endarrowwidth="wide" endarrowlength="short"/>
                <o:lock v:ext="edit" shapetype="f"/>
              </v:line>
            </w:pict>
          </mc:Fallback>
        </mc:AlternateContent>
      </w:r>
      <w:r>
        <w:rPr>
          <w:noProof/>
        </w:rPr>
        <mc:AlternateContent>
          <mc:Choice Requires="wps">
            <w:drawing>
              <wp:anchor distT="0" distB="0" distL="114300" distR="114300" simplePos="0" relativeHeight="251721728" behindDoc="0" locked="0" layoutInCell="0" allowOverlap="1" wp14:anchorId="4ECCC4E0" wp14:editId="20A9ADE7">
                <wp:simplePos x="0" y="0"/>
                <wp:positionH relativeFrom="column">
                  <wp:posOffset>1816100</wp:posOffset>
                </wp:positionH>
                <wp:positionV relativeFrom="paragraph">
                  <wp:posOffset>117475</wp:posOffset>
                </wp:positionV>
                <wp:extent cx="274955" cy="1097915"/>
                <wp:effectExtent l="25400" t="12700" r="106045" b="1968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955" cy="1097915"/>
                        </a:xfrm>
                        <a:prstGeom prst="line">
                          <a:avLst/>
                        </a:prstGeom>
                        <a:noFill/>
                        <a:ln w="508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35A14822" id="Straight Connector 6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9.25pt" to="164.65pt,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" o:allowincell="f" strokecolor="#008" strokeweight="4pt">
                <v:stroke startarrowwidth="wide" startarrowlength="short" endarrow="block" endarrowwidth="wide" endarrowlength="short"/>
                <o:lock v:ext="edit" shapetype="f"/>
              </v:line>
            </w:pict>
          </mc:Fallback>
        </mc:AlternateContent>
      </w:r>
      <w:r>
        <w:rPr>
          <w:noProof/>
        </w:rPr>
        <mc:AlternateContent>
          <mc:Choice Requires="wps">
            <w:drawing>
              <wp:anchor distT="0" distB="0" distL="114300" distR="114300" simplePos="0" relativeHeight="251719680" behindDoc="0" locked="0" layoutInCell="0" allowOverlap="1" wp14:anchorId="2881394E" wp14:editId="00803CA2">
                <wp:simplePos x="0" y="0"/>
                <wp:positionH relativeFrom="column">
                  <wp:posOffset>1084580</wp:posOffset>
                </wp:positionH>
                <wp:positionV relativeFrom="paragraph">
                  <wp:posOffset>117475</wp:posOffset>
                </wp:positionV>
                <wp:extent cx="549275" cy="1097915"/>
                <wp:effectExtent l="25400" t="25400" r="22225" b="698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9275" cy="1097915"/>
                        </a:xfrm>
                        <a:prstGeom prst="line">
                          <a:avLst/>
                        </a:prstGeom>
                        <a:noFill/>
                        <a:ln w="508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147AB4CB" id="Straight Connector 67"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pt,9.25pt" to="128.65pt,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" o:allowincell="f" strokecolor="#008" strokeweight="4pt">
                <v:stroke startarrowwidth="wide" startarrowlength="short" endarrow="block" endarrowwidth="wide" endarrowlength="short"/>
                <o:lock v:ext="edit" shapetype="f"/>
              </v:line>
            </w:pict>
          </mc:Fallback>
        </mc:AlternateContent>
      </w:r>
      <w:r>
        <w:rPr>
          <w:noProof/>
        </w:rPr>
        <mc:AlternateContent>
          <mc:Choice Requires="wps">
            <w:drawing>
              <wp:anchor distT="0" distB="0" distL="114300" distR="114300" simplePos="0" relativeHeight="251716608" behindDoc="0" locked="0" layoutInCell="0" allowOverlap="1" wp14:anchorId="52A2B76A" wp14:editId="47634FED">
                <wp:simplePos x="0" y="0"/>
                <wp:positionH relativeFrom="column">
                  <wp:posOffset>535940</wp:posOffset>
                </wp:positionH>
                <wp:positionV relativeFrom="paragraph">
                  <wp:posOffset>117475</wp:posOffset>
                </wp:positionV>
                <wp:extent cx="366395" cy="1097915"/>
                <wp:effectExtent l="25400" t="12700" r="103505" b="1968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1097915"/>
                        </a:xfrm>
                        <a:prstGeom prst="line">
                          <a:avLst/>
                        </a:prstGeom>
                        <a:noFill/>
                        <a:ln w="50800">
                          <a:solidFill>
                            <a:srgbClr val="000088"/>
                          </a:solidFill>
                          <a:round/>
                          <a:headEnd type="none" w="lg" len="sm"/>
                          <a:tailEnd type="triangle" w="lg" len="sm"/>
                        </a:ln>
                        <a:effectLst/>
                      </wps:spPr>
                      <wps:bodyPr/>
                    </wps:wsp>
                  </a:graphicData>
                </a:graphic>
                <wp14:sizeRelH relativeFrom="page">
                  <wp14:pctWidth>0</wp14:pctWidth>
                </wp14:sizeRelH>
                <wp14:sizeRelV relativeFrom="page">
                  <wp14:pctHeight>0</wp14:pctHeight>
                </wp14:sizeRelV>
              </wp:anchor>
            </w:drawing>
          </mc:Choice>
          <mc:Fallback>
            <w:pict>
              <v:line w14:anchorId="049F33A7" id="Straight Connector 6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9.25pt" to="71.05pt,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" o:allowincell="f" strokecolor="#008" strokeweight="4pt">
                <v:stroke startarrowwidth="wide" startarrowlength="short" endarrow="block" endarrowwidth="wide" endarrowlength="short"/>
                <o:lock v:ext="edit" shapetype="f"/>
              </v:line>
            </w:pict>
          </mc:Fallback>
        </mc:AlternateContent>
      </w:r>
    </w:p>
    <w:p w14:paraId="2E1DF71F" w14:textId="77777777" w:rsidR="00BD1388" w:rsidRPr="00D00961" w:rsidRDefault="00BD1388">
      <w:pPr>
        <w:ind w:right="-385"/>
        <w:rPr>
          <w:rFonts w:ascii="Times New Roman" w:hAnsi="Times New Roman"/>
          <w:sz w:val="22"/>
        </w:rPr>
      </w:pPr>
    </w:p>
    <w:p w14:paraId="4E9E360E" w14:textId="77777777" w:rsidR="00BD1388" w:rsidRPr="00D00961" w:rsidRDefault="00BD1388">
      <w:pPr>
        <w:ind w:right="-385"/>
        <w:rPr>
          <w:rFonts w:ascii="Times New Roman" w:hAnsi="Times New Roman"/>
          <w:sz w:val="22"/>
        </w:rPr>
      </w:pPr>
    </w:p>
    <w:p w14:paraId="268C901A" w14:textId="77777777" w:rsidR="00BD1388" w:rsidRPr="00D00961" w:rsidRDefault="00BD1388">
      <w:pPr>
        <w:ind w:right="-385"/>
        <w:rPr>
          <w:rFonts w:ascii="Times New Roman" w:hAnsi="Times New Roman"/>
          <w:sz w:val="22"/>
        </w:rPr>
      </w:pPr>
    </w:p>
    <w:p w14:paraId="79810730" w14:textId="77777777" w:rsidR="00BD1388" w:rsidRPr="00D00961" w:rsidRDefault="00BD1388">
      <w:pPr>
        <w:ind w:right="-385"/>
        <w:rPr>
          <w:rFonts w:ascii="Times New Roman" w:hAnsi="Times New Roman"/>
          <w:sz w:val="22"/>
        </w:rPr>
      </w:pPr>
    </w:p>
    <w:p w14:paraId="65FDC328" w14:textId="77777777" w:rsidR="00BD1388" w:rsidRPr="00D00961" w:rsidRDefault="00BD1388">
      <w:pPr>
        <w:ind w:right="-385"/>
        <w:rPr>
          <w:rFonts w:ascii="Times New Roman" w:hAnsi="Times New Roman"/>
          <w:sz w:val="22"/>
        </w:rPr>
      </w:pPr>
    </w:p>
    <w:p w14:paraId="5334C626" w14:textId="77777777" w:rsidR="00BD1388" w:rsidRPr="00D00961" w:rsidRDefault="00BD1388">
      <w:pPr>
        <w:ind w:right="-385"/>
        <w:rPr>
          <w:rFonts w:ascii="Times New Roman" w:hAnsi="Times New Roman"/>
          <w:sz w:val="22"/>
        </w:rPr>
      </w:pPr>
    </w:p>
    <w:p w14:paraId="2AA279DF" w14:textId="77777777" w:rsidR="00BD1388" w:rsidRPr="00D00961" w:rsidRDefault="00BD1388">
      <w:pPr>
        <w:ind w:right="-385"/>
        <w:rPr>
          <w:rFonts w:ascii="Times New Roman" w:hAnsi="Times New Roman"/>
          <w:sz w:val="22"/>
        </w:rPr>
      </w:pPr>
    </w:p>
    <w:p w14:paraId="362A203A" w14:textId="77777777" w:rsidR="00BD1388" w:rsidRPr="00D00961" w:rsidRDefault="00BD1388">
      <w:pPr>
        <w:ind w:right="-385"/>
        <w:rPr>
          <w:rFonts w:ascii="Times New Roman" w:hAnsi="Times New Roman"/>
          <w:sz w:val="22"/>
        </w:rPr>
      </w:pPr>
    </w:p>
    <w:tbl>
      <w:tblPr>
        <w:tblW w:w="0" w:type="auto"/>
        <w:tblLayout w:type="fixed"/>
        <w:tblLook w:val="0000" w:firstRow="0" w:lastRow="0" w:firstColumn="0" w:lastColumn="0" w:noHBand="0" w:noVBand="0"/>
      </w:tblPr>
      <w:tblGrid>
        <w:gridCol w:w="2628"/>
        <w:gridCol w:w="1710"/>
        <w:gridCol w:w="1800"/>
        <w:gridCol w:w="2970"/>
      </w:tblGrid>
      <w:tr w:rsidR="00BD1388" w:rsidRPr="00D00961" w14:paraId="1D7D19B6" w14:textId="77777777">
        <w:tblPrEx>
          <w:tblCellMar>
            <w:top w:w="0" w:type="dxa"/>
            <w:bottom w:w="0" w:type="dxa"/>
          </w:tblCellMar>
        </w:tblPrEx>
        <w:tc>
          <w:tcPr>
            <w:tcW w:w="2628" w:type="dxa"/>
          </w:tcPr>
          <w:p w14:paraId="09231E1A" w14:textId="77777777" w:rsidR="00BD1388" w:rsidRPr="00D00961" w:rsidRDefault="00BD1388">
            <w:pPr>
              <w:ind w:left="630" w:right="-101"/>
              <w:jc w:val="center"/>
              <w:rPr>
                <w:rFonts w:ascii="Times New Roman" w:hAnsi="Times New Roman"/>
                <w:sz w:val="32"/>
              </w:rPr>
            </w:pPr>
            <w:bookmarkStart w:id="4170" w:name="_Toc393738648"/>
            <w:r w:rsidRPr="00D00961">
              <w:rPr>
                <w:rFonts w:ascii="Times New Roman" w:hAnsi="Times New Roman"/>
                <w:sz w:val="32"/>
              </w:rPr>
              <w:t>Eli’s Sons</w:t>
            </w:r>
            <w:bookmarkEnd w:id="4170"/>
          </w:p>
        </w:tc>
        <w:tc>
          <w:tcPr>
            <w:tcW w:w="1710" w:type="dxa"/>
          </w:tcPr>
          <w:p w14:paraId="2346746F" w14:textId="77777777" w:rsidR="00BD1388" w:rsidRPr="00D00961" w:rsidRDefault="00BD1388">
            <w:pPr>
              <w:ind w:right="-101"/>
              <w:jc w:val="center"/>
              <w:rPr>
                <w:rFonts w:ascii="Times New Roman" w:hAnsi="Times New Roman"/>
                <w:sz w:val="32"/>
              </w:rPr>
            </w:pPr>
            <w:bookmarkStart w:id="4171" w:name="_Toc393738649"/>
            <w:r w:rsidRPr="00D00961">
              <w:rPr>
                <w:rFonts w:ascii="Times New Roman" w:hAnsi="Times New Roman"/>
                <w:sz w:val="32"/>
              </w:rPr>
              <w:t>Eli &amp; Sons</w:t>
            </w:r>
            <w:bookmarkEnd w:id="4171"/>
          </w:p>
        </w:tc>
        <w:tc>
          <w:tcPr>
            <w:tcW w:w="1800" w:type="dxa"/>
          </w:tcPr>
          <w:p w14:paraId="60ED8783" w14:textId="77777777" w:rsidR="00BD1388" w:rsidRPr="00D00961" w:rsidRDefault="00BD1388">
            <w:pPr>
              <w:ind w:right="-101"/>
              <w:jc w:val="center"/>
              <w:rPr>
                <w:rFonts w:ascii="Times New Roman" w:hAnsi="Times New Roman"/>
                <w:sz w:val="32"/>
              </w:rPr>
            </w:pPr>
            <w:bookmarkStart w:id="4172" w:name="_Toc393738650"/>
            <w:r w:rsidRPr="00D00961">
              <w:rPr>
                <w:rFonts w:ascii="Times New Roman" w:hAnsi="Times New Roman"/>
                <w:sz w:val="32"/>
              </w:rPr>
              <w:t>Eli &amp; Sons</w:t>
            </w:r>
            <w:bookmarkEnd w:id="4172"/>
          </w:p>
        </w:tc>
        <w:tc>
          <w:tcPr>
            <w:tcW w:w="2970" w:type="dxa"/>
          </w:tcPr>
          <w:p w14:paraId="1374877B" w14:textId="77777777" w:rsidR="00BD1388" w:rsidRPr="00D00961" w:rsidRDefault="00BD1388">
            <w:pPr>
              <w:ind w:right="-101"/>
              <w:jc w:val="center"/>
              <w:rPr>
                <w:rFonts w:ascii="Times New Roman" w:hAnsi="Times New Roman"/>
                <w:sz w:val="32"/>
              </w:rPr>
            </w:pPr>
            <w:bookmarkStart w:id="4173" w:name="_Toc393738651"/>
            <w:r w:rsidRPr="00D00961">
              <w:rPr>
                <w:rFonts w:ascii="Times New Roman" w:hAnsi="Times New Roman"/>
                <w:sz w:val="32"/>
              </w:rPr>
              <w:t>Eli &amp; Sons</w:t>
            </w:r>
            <w:bookmarkEnd w:id="4173"/>
          </w:p>
          <w:p w14:paraId="787E39D2" w14:textId="77777777" w:rsidR="00BD1388" w:rsidRPr="00D00961" w:rsidRDefault="00BD1388">
            <w:pPr>
              <w:ind w:right="-101"/>
              <w:jc w:val="center"/>
              <w:rPr>
                <w:rFonts w:ascii="Times New Roman" w:hAnsi="Times New Roman"/>
                <w:sz w:val="32"/>
              </w:rPr>
            </w:pPr>
            <w:bookmarkStart w:id="4174" w:name="_Toc393738652"/>
            <w:r w:rsidRPr="00D00961">
              <w:rPr>
                <w:rFonts w:ascii="Times New Roman" w:hAnsi="Times New Roman"/>
                <w:sz w:val="32"/>
              </w:rPr>
              <w:t>(Plus Results)</w:t>
            </w:r>
            <w:bookmarkEnd w:id="4174"/>
          </w:p>
        </w:tc>
      </w:tr>
      <w:tr w:rsidR="00BD1388" w:rsidRPr="00D00961" w14:paraId="2928B3B1" w14:textId="77777777">
        <w:tblPrEx>
          <w:tblCellMar>
            <w:top w:w="0" w:type="dxa"/>
            <w:bottom w:w="0" w:type="dxa"/>
          </w:tblCellMar>
        </w:tblPrEx>
        <w:tc>
          <w:tcPr>
            <w:tcW w:w="2628" w:type="dxa"/>
          </w:tcPr>
          <w:p w14:paraId="63502EA9" w14:textId="77777777" w:rsidR="00BD1388" w:rsidRPr="00D00961" w:rsidRDefault="00BD1388">
            <w:pPr>
              <w:ind w:left="630" w:right="-101"/>
              <w:jc w:val="center"/>
              <w:rPr>
                <w:rFonts w:ascii="Times New Roman" w:hAnsi="Times New Roman"/>
                <w:sz w:val="22"/>
              </w:rPr>
            </w:pPr>
          </w:p>
          <w:p w14:paraId="161AF78B" w14:textId="77777777" w:rsidR="00BD1388" w:rsidRPr="00D00961" w:rsidRDefault="00BD1388">
            <w:pPr>
              <w:ind w:left="630" w:right="-101"/>
              <w:jc w:val="center"/>
              <w:rPr>
                <w:rFonts w:ascii="Times New Roman" w:hAnsi="Times New Roman"/>
                <w:sz w:val="22"/>
              </w:rPr>
            </w:pPr>
            <w:bookmarkStart w:id="4175" w:name="_Toc393738653"/>
            <w:r w:rsidRPr="00D00961">
              <w:rPr>
                <w:rFonts w:ascii="Times New Roman" w:hAnsi="Times New Roman"/>
                <w:sz w:val="22"/>
              </w:rPr>
              <w:t>2:12-17</w:t>
            </w:r>
            <w:bookmarkEnd w:id="4175"/>
          </w:p>
        </w:tc>
        <w:tc>
          <w:tcPr>
            <w:tcW w:w="1710" w:type="dxa"/>
          </w:tcPr>
          <w:p w14:paraId="2397436C" w14:textId="77777777" w:rsidR="00BD1388" w:rsidRPr="00D00961" w:rsidRDefault="00BD1388">
            <w:pPr>
              <w:ind w:right="-101"/>
              <w:jc w:val="center"/>
              <w:rPr>
                <w:rFonts w:ascii="Times New Roman" w:hAnsi="Times New Roman"/>
                <w:sz w:val="22"/>
              </w:rPr>
            </w:pPr>
          </w:p>
          <w:p w14:paraId="7D025B59" w14:textId="77777777" w:rsidR="00BD1388" w:rsidRPr="00D00961" w:rsidRDefault="00BD1388">
            <w:pPr>
              <w:ind w:right="-101"/>
              <w:jc w:val="center"/>
              <w:rPr>
                <w:rFonts w:ascii="Times New Roman" w:hAnsi="Times New Roman"/>
                <w:sz w:val="22"/>
              </w:rPr>
            </w:pPr>
            <w:bookmarkStart w:id="4176" w:name="_Toc393738654"/>
            <w:r w:rsidRPr="00D00961">
              <w:rPr>
                <w:rFonts w:ascii="Times New Roman" w:hAnsi="Times New Roman"/>
                <w:sz w:val="22"/>
              </w:rPr>
              <w:t>2:22-25</w:t>
            </w:r>
            <w:bookmarkEnd w:id="4176"/>
          </w:p>
        </w:tc>
        <w:tc>
          <w:tcPr>
            <w:tcW w:w="1800" w:type="dxa"/>
          </w:tcPr>
          <w:p w14:paraId="5E7772B8" w14:textId="77777777" w:rsidR="00BD1388" w:rsidRPr="00D00961" w:rsidRDefault="00BD1388">
            <w:pPr>
              <w:ind w:right="-101"/>
              <w:jc w:val="center"/>
              <w:rPr>
                <w:rFonts w:ascii="Times New Roman" w:hAnsi="Times New Roman"/>
                <w:sz w:val="22"/>
              </w:rPr>
            </w:pPr>
          </w:p>
          <w:p w14:paraId="2778F3C2" w14:textId="77777777" w:rsidR="00BD1388" w:rsidRPr="00D00961" w:rsidRDefault="00BD1388">
            <w:pPr>
              <w:ind w:right="-101"/>
              <w:jc w:val="center"/>
              <w:rPr>
                <w:rFonts w:ascii="Times New Roman" w:hAnsi="Times New Roman"/>
                <w:sz w:val="22"/>
              </w:rPr>
            </w:pPr>
            <w:bookmarkStart w:id="4177" w:name="_Toc393738655"/>
            <w:r w:rsidRPr="00D00961">
              <w:rPr>
                <w:rFonts w:ascii="Times New Roman" w:hAnsi="Times New Roman"/>
                <w:sz w:val="22"/>
              </w:rPr>
              <w:t>2:27-36</w:t>
            </w:r>
            <w:bookmarkEnd w:id="4177"/>
          </w:p>
        </w:tc>
        <w:tc>
          <w:tcPr>
            <w:tcW w:w="2970" w:type="dxa"/>
          </w:tcPr>
          <w:p w14:paraId="662C1711" w14:textId="77777777" w:rsidR="00BD1388" w:rsidRPr="00D00961" w:rsidRDefault="00BD1388">
            <w:pPr>
              <w:ind w:right="-101"/>
              <w:jc w:val="center"/>
              <w:rPr>
                <w:rFonts w:ascii="Times New Roman" w:hAnsi="Times New Roman"/>
                <w:sz w:val="22"/>
              </w:rPr>
            </w:pPr>
          </w:p>
          <w:p w14:paraId="447DCCDB" w14:textId="77777777" w:rsidR="00BD1388" w:rsidRPr="00D00961" w:rsidRDefault="00BD1388">
            <w:pPr>
              <w:ind w:right="-101"/>
              <w:jc w:val="center"/>
              <w:rPr>
                <w:rFonts w:ascii="Times New Roman" w:hAnsi="Times New Roman"/>
                <w:sz w:val="22"/>
              </w:rPr>
            </w:pPr>
            <w:bookmarkStart w:id="4178" w:name="_Toc393738656"/>
            <w:r w:rsidRPr="00D00961">
              <w:rPr>
                <w:rFonts w:ascii="Times New Roman" w:hAnsi="Times New Roman"/>
                <w:sz w:val="22"/>
              </w:rPr>
              <w:t>4:1b–7:2</w:t>
            </w:r>
            <w:bookmarkEnd w:id="4178"/>
          </w:p>
        </w:tc>
      </w:tr>
    </w:tbl>
    <w:p w14:paraId="198267BE" w14:textId="77777777" w:rsidR="00BD1388" w:rsidRPr="00D00961" w:rsidRDefault="00BD1388">
      <w:pPr>
        <w:ind w:right="-385"/>
        <w:rPr>
          <w:rFonts w:ascii="Times New Roman" w:hAnsi="Times New Roman"/>
          <w:sz w:val="22"/>
        </w:rPr>
      </w:pPr>
    </w:p>
    <w:p w14:paraId="3AD2A0B7"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bookmarkStart w:id="4179" w:name="_Toc393738657"/>
      <w:r w:rsidRPr="00D00961">
        <w:rPr>
          <w:rFonts w:ascii="Times New Roman" w:hAnsi="Times New Roman"/>
          <w:b/>
          <w:sz w:val="32"/>
        </w:rPr>
        <w:lastRenderedPageBreak/>
        <w:t>The Line of Aaron</w:t>
      </w:r>
      <w:bookmarkEnd w:id="4179"/>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180" w:name="_Toc391739717"/>
      <w:bookmarkStart w:id="4181" w:name="_Toc391995881"/>
      <w:bookmarkStart w:id="4182" w:name="_Toc392004360"/>
      <w:bookmarkStart w:id="4183" w:name="_Toc393738658"/>
      <w:bookmarkStart w:id="4184" w:name="_Toc393789719"/>
      <w:bookmarkStart w:id="4185" w:name="_Toc488678821"/>
      <w:bookmarkStart w:id="4186" w:name="_Toc502548272"/>
      <w:r w:rsidRPr="00D00961">
        <w:rPr>
          <w:rFonts w:ascii="Times New Roman" w:hAnsi="Times New Roman"/>
          <w:sz w:val="14"/>
        </w:rPr>
        <w:instrText>The Line of Aaron</w:instrText>
      </w:r>
      <w:bookmarkEnd w:id="4180"/>
      <w:bookmarkEnd w:id="4181"/>
      <w:bookmarkEnd w:id="4182"/>
      <w:bookmarkEnd w:id="4183"/>
      <w:bookmarkEnd w:id="4184"/>
      <w:bookmarkEnd w:id="4185"/>
      <w:bookmarkEnd w:id="4186"/>
      <w:r w:rsidRPr="00D00961">
        <w:rPr>
          <w:rFonts w:ascii="Times New Roman" w:hAnsi="Times New Roman"/>
          <w:sz w:val="14"/>
        </w:rPr>
        <w:instrText xml:space="preserve">" \l 4 </w:instrText>
      </w:r>
      <w:r w:rsidRPr="00D00961">
        <w:rPr>
          <w:rFonts w:ascii="Times New Roman" w:hAnsi="Times New Roman"/>
          <w:sz w:val="14"/>
        </w:rPr>
        <w:fldChar w:fldCharType="end"/>
      </w:r>
    </w:p>
    <w:p w14:paraId="3D6C6B44" w14:textId="77777777" w:rsidR="00BD1388" w:rsidRPr="00D00961" w:rsidRDefault="00BD1388" w:rsidP="007B5590">
      <w:pPr>
        <w:ind w:right="-385"/>
        <w:jc w:val="center"/>
        <w:outlineLvl w:val="0"/>
        <w:rPr>
          <w:rFonts w:ascii="Times New Roman" w:hAnsi="Times New Roman"/>
          <w:sz w:val="22"/>
        </w:rPr>
      </w:pPr>
      <w:bookmarkStart w:id="4187" w:name="_Toc393738659"/>
      <w:r w:rsidRPr="00D00961">
        <w:rPr>
          <w:rFonts w:ascii="Times New Roman" w:hAnsi="Times New Roman"/>
          <w:sz w:val="22"/>
        </w:rPr>
        <w:t>Donald K. Campbell, Dallas Theological Seminary</w:t>
      </w:r>
      <w:bookmarkEnd w:id="4187"/>
    </w:p>
    <w:p w14:paraId="035BE0EE" w14:textId="77777777" w:rsidR="009961BF" w:rsidRPr="00D00961" w:rsidRDefault="009961BF" w:rsidP="009961BF">
      <w:pPr>
        <w:ind w:right="-385"/>
        <w:outlineLvl w:val="0"/>
        <w:rPr>
          <w:rFonts w:ascii="Times New Roman" w:hAnsi="Times New Roman"/>
          <w:sz w:val="22"/>
        </w:rPr>
      </w:pPr>
    </w:p>
    <w:p w14:paraId="76D0BA0A" w14:textId="77777777" w:rsidR="009961BF" w:rsidRPr="00D00961" w:rsidRDefault="009961BF" w:rsidP="007B5590">
      <w:pPr>
        <w:ind w:right="-385"/>
        <w:jc w:val="center"/>
        <w:outlineLvl w:val="0"/>
        <w:rPr>
          <w:rFonts w:ascii="Times New Roman" w:hAnsi="Times New Roman"/>
          <w:sz w:val="22"/>
        </w:rPr>
      </w:pPr>
    </w:p>
    <w:p w14:paraId="407DF896" w14:textId="77777777" w:rsidR="00BD1388" w:rsidRPr="00D00961" w:rsidRDefault="00BD1388">
      <w:pPr>
        <w:ind w:right="-385"/>
        <w:jc w:val="center"/>
        <w:rPr>
          <w:rFonts w:ascii="Times New Roman" w:hAnsi="Times New Roman"/>
          <w:sz w:val="22"/>
        </w:rPr>
        <w:sectPr w:rsidR="00BD1388" w:rsidRPr="00D00961" w:rsidSect="00B36574">
          <w:headerReference w:type="even" r:id="rId144"/>
          <w:headerReference w:type="default" r:id="rId145"/>
          <w:pgSz w:w="11894" w:h="16834" w:code="9"/>
          <w:pgMar w:top="245" w:right="1152" w:bottom="576" w:left="1152" w:header="720" w:footer="720" w:gutter="0"/>
          <w:cols w:space="720"/>
        </w:sectPr>
      </w:pPr>
      <w:bookmarkStart w:id="4188" w:name="_Toc393738660"/>
    </w:p>
    <w:p w14:paraId="3BB65C26"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The Life and Ministry of Samuel</w:t>
      </w:r>
      <w:r w:rsidRPr="00D00961">
        <w:rPr>
          <w:rFonts w:ascii="Times New Roman" w:hAnsi="Times New Roman"/>
          <w:b/>
          <w:sz w:val="14"/>
        </w:rPr>
        <w:fldChar w:fldCharType="begin"/>
      </w:r>
      <w:r w:rsidRPr="00D00961">
        <w:rPr>
          <w:rFonts w:ascii="Times New Roman" w:hAnsi="Times New Roman"/>
          <w:b/>
          <w:sz w:val="14"/>
        </w:rPr>
        <w:instrText xml:space="preserve"> TC  " </w:instrText>
      </w:r>
      <w:bookmarkStart w:id="4189" w:name="_Toc488678822"/>
      <w:bookmarkStart w:id="4190" w:name="_Toc502548273"/>
      <w:r w:rsidRPr="00D00961">
        <w:rPr>
          <w:rFonts w:ascii="Times New Roman" w:hAnsi="Times New Roman"/>
          <w:b/>
          <w:sz w:val="14"/>
        </w:rPr>
        <w:instrText>The Life and Ministry of Samuel</w:instrText>
      </w:r>
      <w:bookmarkEnd w:id="4189"/>
      <w:bookmarkEnd w:id="4190"/>
      <w:r w:rsidRPr="00D00961">
        <w:rPr>
          <w:rFonts w:ascii="Times New Roman" w:hAnsi="Times New Roman"/>
          <w:b/>
          <w:sz w:val="14"/>
        </w:rPr>
        <w:instrText xml:space="preserve"> " \l 4 </w:instrText>
      </w:r>
      <w:r w:rsidRPr="00D00961">
        <w:rPr>
          <w:rFonts w:ascii="Times New Roman" w:hAnsi="Times New Roman"/>
          <w:b/>
          <w:sz w:val="14"/>
        </w:rPr>
        <w:fldChar w:fldCharType="end"/>
      </w:r>
    </w:p>
    <w:p w14:paraId="5DF9E67C" w14:textId="77777777" w:rsidR="00BD1388" w:rsidRPr="00D00961" w:rsidRDefault="00BD1388" w:rsidP="009961BF">
      <w:pPr>
        <w:pStyle w:val="Heading3"/>
        <w:keepNext w:val="0"/>
        <w:ind w:right="-389"/>
        <w:jc w:val="center"/>
        <w:rPr>
          <w:rFonts w:ascii="Times New Roman" w:hAnsi="Times New Roman"/>
          <w:sz w:val="22"/>
        </w:rPr>
      </w:pPr>
      <w:r w:rsidRPr="00D00961">
        <w:rPr>
          <w:rFonts w:ascii="Times New Roman" w:hAnsi="Times New Roman"/>
          <w:sz w:val="22"/>
        </w:rPr>
        <w:t>Nelson’s Complete Book of Bible Maps and Charts</w:t>
      </w:r>
    </w:p>
    <w:p w14:paraId="570C043A" w14:textId="77777777" w:rsidR="00BD1388" w:rsidRPr="00D00961" w:rsidRDefault="00BD1388">
      <w:pPr>
        <w:ind w:right="-385"/>
        <w:jc w:val="center"/>
        <w:rPr>
          <w:rFonts w:ascii="Times New Roman" w:hAnsi="Times New Roman"/>
          <w:sz w:val="22"/>
        </w:rPr>
      </w:pPr>
    </w:p>
    <w:p w14:paraId="030B1577" w14:textId="77777777" w:rsidR="009961BF" w:rsidRPr="00D00961" w:rsidRDefault="009961BF">
      <w:pPr>
        <w:ind w:right="-385"/>
        <w:jc w:val="center"/>
        <w:rPr>
          <w:rFonts w:ascii="Times New Roman" w:hAnsi="Times New Roman"/>
          <w:sz w:val="22"/>
        </w:rPr>
      </w:pPr>
    </w:p>
    <w:p w14:paraId="5B433B63" w14:textId="77777777" w:rsidR="009961BF" w:rsidRPr="00D00961" w:rsidRDefault="009961BF">
      <w:pPr>
        <w:ind w:right="-385"/>
        <w:jc w:val="center"/>
        <w:rPr>
          <w:rFonts w:ascii="Times New Roman" w:hAnsi="Times New Roman"/>
          <w:sz w:val="22"/>
        </w:rPr>
        <w:sectPr w:rsidR="009961BF" w:rsidRPr="00D00961" w:rsidSect="00B36574">
          <w:headerReference w:type="even" r:id="rId146"/>
          <w:headerReference w:type="default" r:id="rId147"/>
          <w:pgSz w:w="11894" w:h="16834" w:code="9"/>
          <w:pgMar w:top="245" w:right="1152" w:bottom="576" w:left="1152" w:header="720" w:footer="720" w:gutter="0"/>
          <w:pgNumType w:start="202"/>
          <w:cols w:space="720"/>
        </w:sectPr>
      </w:pPr>
    </w:p>
    <w:p w14:paraId="3D4A37E8"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Saul’s Military Campaigns</w:t>
      </w:r>
      <w:r w:rsidRPr="00D00961">
        <w:rPr>
          <w:rFonts w:ascii="Times New Roman" w:hAnsi="Times New Roman"/>
          <w:b/>
          <w:sz w:val="14"/>
        </w:rPr>
        <w:fldChar w:fldCharType="begin"/>
      </w:r>
      <w:r w:rsidRPr="00D00961">
        <w:rPr>
          <w:rFonts w:ascii="Times New Roman" w:hAnsi="Times New Roman"/>
          <w:b/>
          <w:sz w:val="14"/>
        </w:rPr>
        <w:instrText xml:space="preserve"> TC  " </w:instrText>
      </w:r>
      <w:bookmarkStart w:id="4191" w:name="_Toc488678823"/>
      <w:bookmarkStart w:id="4192" w:name="_Toc502548274"/>
      <w:r w:rsidRPr="00D00961">
        <w:rPr>
          <w:rFonts w:ascii="Times New Roman" w:hAnsi="Times New Roman"/>
          <w:b/>
          <w:sz w:val="14"/>
        </w:rPr>
        <w:instrText>Saul’s Military Campaigns</w:instrText>
      </w:r>
      <w:bookmarkEnd w:id="4191"/>
      <w:bookmarkEnd w:id="4192"/>
      <w:r w:rsidRPr="00D00961">
        <w:rPr>
          <w:rFonts w:ascii="Times New Roman" w:hAnsi="Times New Roman"/>
          <w:b/>
          <w:sz w:val="14"/>
        </w:rPr>
        <w:instrText xml:space="preserve"> " \l 4 </w:instrText>
      </w:r>
      <w:r w:rsidRPr="00D00961">
        <w:rPr>
          <w:rFonts w:ascii="Times New Roman" w:hAnsi="Times New Roman"/>
          <w:b/>
          <w:sz w:val="14"/>
        </w:rPr>
        <w:fldChar w:fldCharType="end"/>
      </w:r>
    </w:p>
    <w:p w14:paraId="634FA22F" w14:textId="77777777" w:rsidR="00BD1388" w:rsidRPr="00D00961" w:rsidRDefault="00BD1388" w:rsidP="009961BF">
      <w:pPr>
        <w:pStyle w:val="Heading3"/>
        <w:keepNext w:val="0"/>
        <w:ind w:right="-389"/>
        <w:jc w:val="center"/>
        <w:rPr>
          <w:rFonts w:ascii="Times New Roman" w:hAnsi="Times New Roman"/>
          <w:sz w:val="22"/>
        </w:rPr>
      </w:pPr>
      <w:r w:rsidRPr="00D00961">
        <w:rPr>
          <w:rFonts w:ascii="Times New Roman" w:hAnsi="Times New Roman"/>
          <w:sz w:val="22"/>
        </w:rPr>
        <w:t>Nelson’s Complete Book of Bible Maps and Charts</w:t>
      </w:r>
    </w:p>
    <w:p w14:paraId="010DDC4A" w14:textId="77777777" w:rsidR="009961BF" w:rsidRPr="00D00961" w:rsidRDefault="009961BF" w:rsidP="009961BF">
      <w:pPr>
        <w:rPr>
          <w:rFonts w:ascii="Times New Roman" w:hAnsi="Times New Roman"/>
        </w:rPr>
      </w:pPr>
    </w:p>
    <w:p w14:paraId="0BC8B5FD" w14:textId="77777777" w:rsidR="009961BF" w:rsidRPr="00D00961" w:rsidRDefault="009961BF" w:rsidP="009961BF">
      <w:pPr>
        <w:rPr>
          <w:rFonts w:ascii="Times New Roman" w:hAnsi="Times New Roman"/>
        </w:rPr>
      </w:pPr>
    </w:p>
    <w:p w14:paraId="2DFA59BE" w14:textId="77777777" w:rsidR="00BD1388" w:rsidRPr="00D00961" w:rsidRDefault="00BD1388">
      <w:pPr>
        <w:ind w:right="-385"/>
        <w:jc w:val="center"/>
        <w:rPr>
          <w:rFonts w:ascii="Times New Roman" w:hAnsi="Times New Roman"/>
          <w:sz w:val="22"/>
        </w:rPr>
        <w:sectPr w:rsidR="00BD1388" w:rsidRPr="00D00961" w:rsidSect="00B36574">
          <w:headerReference w:type="even" r:id="rId148"/>
          <w:headerReference w:type="default" r:id="rId149"/>
          <w:pgSz w:w="11894" w:h="16834" w:code="9"/>
          <w:pgMar w:top="245" w:right="1152" w:bottom="576" w:left="1152" w:header="720" w:footer="720" w:gutter="0"/>
          <w:pgNumType w:start="202"/>
          <w:cols w:space="720"/>
        </w:sectPr>
      </w:pPr>
    </w:p>
    <w:p w14:paraId="7851A127" w14:textId="77777777" w:rsidR="00BD1388" w:rsidRPr="00D00961" w:rsidRDefault="00BD1388">
      <w:pPr>
        <w:ind w:right="-385"/>
        <w:jc w:val="center"/>
        <w:rPr>
          <w:rFonts w:ascii="Times New Roman" w:hAnsi="Times New Roman"/>
          <w:b/>
          <w:sz w:val="32"/>
        </w:rPr>
      </w:pPr>
      <w:r w:rsidRPr="00D00961">
        <w:rPr>
          <w:rFonts w:ascii="Times New Roman" w:hAnsi="Times New Roman"/>
          <w:b/>
          <w:sz w:val="32"/>
        </w:rPr>
        <w:lastRenderedPageBreak/>
        <w:t>The Wanderings of the Ark of the Covenant</w:t>
      </w:r>
      <w:bookmarkEnd w:id="4188"/>
      <w:r w:rsidRPr="00D00961">
        <w:rPr>
          <w:rFonts w:ascii="Times New Roman" w:hAnsi="Times New Roman"/>
          <w:sz w:val="8"/>
        </w:rPr>
        <w:fldChar w:fldCharType="begin"/>
      </w:r>
      <w:r w:rsidRPr="00D00961">
        <w:rPr>
          <w:rFonts w:ascii="Times New Roman" w:hAnsi="Times New Roman"/>
          <w:sz w:val="8"/>
        </w:rPr>
        <w:instrText xml:space="preserve"> TC  "</w:instrText>
      </w:r>
      <w:bookmarkStart w:id="4193" w:name="_Toc391739718"/>
      <w:bookmarkStart w:id="4194" w:name="_Toc391995882"/>
      <w:bookmarkStart w:id="4195" w:name="_Toc392004361"/>
      <w:bookmarkStart w:id="4196" w:name="_Toc393738661"/>
      <w:bookmarkStart w:id="4197" w:name="_Toc393789720"/>
      <w:bookmarkStart w:id="4198" w:name="_Toc488678824"/>
      <w:bookmarkStart w:id="4199" w:name="_Toc502548275"/>
      <w:r w:rsidRPr="00D00961">
        <w:rPr>
          <w:rFonts w:ascii="Times New Roman" w:hAnsi="Times New Roman"/>
          <w:sz w:val="8"/>
        </w:rPr>
        <w:instrText>The Wanderings of the Ark of the Covenant</w:instrText>
      </w:r>
      <w:bookmarkEnd w:id="4193"/>
      <w:bookmarkEnd w:id="4194"/>
      <w:bookmarkEnd w:id="4195"/>
      <w:bookmarkEnd w:id="4196"/>
      <w:bookmarkEnd w:id="4197"/>
      <w:bookmarkEnd w:id="4198"/>
      <w:bookmarkEnd w:id="4199"/>
      <w:r w:rsidRPr="00D00961">
        <w:rPr>
          <w:rFonts w:ascii="Times New Roman" w:hAnsi="Times New Roman"/>
          <w:sz w:val="8"/>
        </w:rPr>
        <w:instrText xml:space="preserve">" \l 4 </w:instrText>
      </w:r>
      <w:r w:rsidRPr="00D00961">
        <w:rPr>
          <w:rFonts w:ascii="Times New Roman" w:hAnsi="Times New Roman"/>
          <w:sz w:val="8"/>
        </w:rPr>
        <w:fldChar w:fldCharType="end"/>
      </w:r>
    </w:p>
    <w:p w14:paraId="6EA05687" w14:textId="77777777" w:rsidR="00BD1388" w:rsidRPr="00D00961" w:rsidRDefault="00BD1388">
      <w:pPr>
        <w:ind w:right="-385"/>
        <w:jc w:val="center"/>
        <w:rPr>
          <w:rFonts w:ascii="Times New Roman" w:hAnsi="Times New Roman"/>
          <w:sz w:val="22"/>
        </w:rPr>
      </w:pPr>
      <w:bookmarkStart w:id="4200" w:name="_Toc393738662"/>
      <w:r w:rsidRPr="00D00961">
        <w:rPr>
          <w:rFonts w:ascii="Times New Roman" w:hAnsi="Times New Roman"/>
          <w:sz w:val="22"/>
        </w:rPr>
        <w:t>Donald K. Campbell, Dallas Theological Seminary</w:t>
      </w:r>
      <w:bookmarkEnd w:id="4200"/>
    </w:p>
    <w:p w14:paraId="18247D4B" w14:textId="77777777" w:rsidR="009961BF" w:rsidRPr="00D00961" w:rsidRDefault="009961BF" w:rsidP="009961BF">
      <w:pPr>
        <w:ind w:right="-385"/>
        <w:rPr>
          <w:rFonts w:ascii="Times New Roman" w:hAnsi="Times New Roman"/>
          <w:sz w:val="22"/>
        </w:rPr>
      </w:pPr>
    </w:p>
    <w:p w14:paraId="4AE770A6" w14:textId="77777777" w:rsidR="009961BF" w:rsidRPr="00D00961" w:rsidRDefault="009961BF" w:rsidP="009961BF">
      <w:pPr>
        <w:ind w:right="-385"/>
        <w:rPr>
          <w:rFonts w:ascii="Times New Roman" w:hAnsi="Times New Roman"/>
          <w:sz w:val="22"/>
        </w:rPr>
      </w:pPr>
    </w:p>
    <w:p w14:paraId="2BD9784F" w14:textId="77777777" w:rsidR="009961BF" w:rsidRPr="00D00961" w:rsidRDefault="009961BF">
      <w:pPr>
        <w:ind w:right="-385"/>
        <w:jc w:val="center"/>
        <w:rPr>
          <w:rFonts w:ascii="Times New Roman" w:hAnsi="Times New Roman"/>
          <w:sz w:val="22"/>
        </w:rPr>
      </w:pPr>
    </w:p>
    <w:p w14:paraId="50E926AC"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bookmarkStart w:id="4201" w:name="_Toc393738663"/>
      <w:r w:rsidRPr="00D00961">
        <w:rPr>
          <w:rFonts w:ascii="Times New Roman" w:hAnsi="Times New Roman"/>
          <w:b/>
          <w:sz w:val="32"/>
        </w:rPr>
        <w:lastRenderedPageBreak/>
        <w:t>The Battle of Michmash</w:t>
      </w:r>
      <w:bookmarkEnd w:id="4201"/>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202" w:name="_Toc391739719"/>
      <w:bookmarkStart w:id="4203" w:name="_Toc391995883"/>
      <w:bookmarkStart w:id="4204" w:name="_Toc392004362"/>
      <w:bookmarkStart w:id="4205" w:name="_Toc393738664"/>
      <w:bookmarkStart w:id="4206" w:name="_Toc393789721"/>
      <w:bookmarkStart w:id="4207" w:name="_Toc488678825"/>
      <w:bookmarkStart w:id="4208" w:name="_Toc502548276"/>
      <w:r w:rsidRPr="00D00961">
        <w:rPr>
          <w:rFonts w:ascii="Times New Roman" w:hAnsi="Times New Roman"/>
          <w:sz w:val="14"/>
        </w:rPr>
        <w:instrText>The Battle of Michmash</w:instrText>
      </w:r>
      <w:bookmarkEnd w:id="4202"/>
      <w:bookmarkEnd w:id="4203"/>
      <w:bookmarkEnd w:id="4204"/>
      <w:bookmarkEnd w:id="4205"/>
      <w:bookmarkEnd w:id="4206"/>
      <w:bookmarkEnd w:id="4207"/>
      <w:bookmarkEnd w:id="4208"/>
      <w:r w:rsidRPr="00D00961">
        <w:rPr>
          <w:rFonts w:ascii="Times New Roman" w:hAnsi="Times New Roman"/>
          <w:sz w:val="14"/>
        </w:rPr>
        <w:instrText xml:space="preserve">" \l 4 </w:instrText>
      </w:r>
      <w:r w:rsidRPr="00D00961">
        <w:rPr>
          <w:rFonts w:ascii="Times New Roman" w:hAnsi="Times New Roman"/>
          <w:sz w:val="14"/>
        </w:rPr>
        <w:fldChar w:fldCharType="end"/>
      </w:r>
    </w:p>
    <w:p w14:paraId="1B7D6243" w14:textId="77777777" w:rsidR="00BD1388" w:rsidRPr="00D00961" w:rsidRDefault="00BD1388">
      <w:pPr>
        <w:ind w:right="-385"/>
        <w:jc w:val="center"/>
        <w:rPr>
          <w:rFonts w:ascii="Times New Roman" w:hAnsi="Times New Roman"/>
          <w:sz w:val="22"/>
        </w:rPr>
      </w:pPr>
      <w:bookmarkStart w:id="4209" w:name="_Toc393738665"/>
      <w:r w:rsidRPr="00D00961">
        <w:rPr>
          <w:rFonts w:ascii="Times New Roman" w:hAnsi="Times New Roman"/>
          <w:sz w:val="22"/>
        </w:rPr>
        <w:t>Donald K. Campbell, Dallas Theological Seminary (adapted)</w:t>
      </w:r>
      <w:bookmarkEnd w:id="4209"/>
      <w:r w:rsidRPr="00D00961">
        <w:rPr>
          <w:rFonts w:ascii="Times New Roman" w:hAnsi="Times New Roman"/>
          <w:sz w:val="22"/>
        </w:rPr>
        <w:t xml:space="preserve"> </w:t>
      </w:r>
    </w:p>
    <w:p w14:paraId="342F6CA6" w14:textId="77777777" w:rsidR="009961BF" w:rsidRPr="00D00961" w:rsidRDefault="009961BF" w:rsidP="009961BF">
      <w:pPr>
        <w:ind w:right="-385"/>
        <w:rPr>
          <w:rFonts w:ascii="Times New Roman" w:hAnsi="Times New Roman"/>
          <w:sz w:val="22"/>
        </w:rPr>
      </w:pPr>
    </w:p>
    <w:p w14:paraId="1A67DAA6" w14:textId="77777777" w:rsidR="009961BF" w:rsidRPr="00D00961" w:rsidRDefault="009961BF">
      <w:pPr>
        <w:ind w:right="-385"/>
        <w:jc w:val="center"/>
        <w:rPr>
          <w:rFonts w:ascii="Times New Roman" w:hAnsi="Times New Roman"/>
          <w:sz w:val="22"/>
        </w:rPr>
      </w:pPr>
    </w:p>
    <w:p w14:paraId="1D3BCA94"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bookmarkStart w:id="4210" w:name="_Toc393738666"/>
      <w:r w:rsidRPr="00D00961">
        <w:rPr>
          <w:rFonts w:ascii="Times New Roman" w:hAnsi="Times New Roman"/>
          <w:b/>
          <w:sz w:val="32"/>
        </w:rPr>
        <w:lastRenderedPageBreak/>
        <w:t>Saul’s Family Tree</w:t>
      </w:r>
      <w:bookmarkEnd w:id="4210"/>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211" w:name="_Toc391739720"/>
      <w:bookmarkStart w:id="4212" w:name="_Toc391995884"/>
      <w:bookmarkStart w:id="4213" w:name="_Toc392004363"/>
      <w:bookmarkStart w:id="4214" w:name="_Toc393738667"/>
      <w:bookmarkStart w:id="4215" w:name="_Toc393789722"/>
      <w:bookmarkStart w:id="4216" w:name="_Toc488678826"/>
      <w:bookmarkStart w:id="4217" w:name="_Toc502548277"/>
      <w:r w:rsidRPr="00D00961">
        <w:rPr>
          <w:rFonts w:ascii="Times New Roman" w:hAnsi="Times New Roman"/>
          <w:sz w:val="14"/>
        </w:rPr>
        <w:instrText>Saul’s Family Tree</w:instrText>
      </w:r>
      <w:bookmarkEnd w:id="4211"/>
      <w:bookmarkEnd w:id="4212"/>
      <w:bookmarkEnd w:id="4213"/>
      <w:bookmarkEnd w:id="4214"/>
      <w:bookmarkEnd w:id="4215"/>
      <w:bookmarkEnd w:id="4216"/>
      <w:bookmarkEnd w:id="4217"/>
      <w:r w:rsidRPr="00D00961">
        <w:rPr>
          <w:rFonts w:ascii="Times New Roman" w:hAnsi="Times New Roman"/>
          <w:sz w:val="14"/>
        </w:rPr>
        <w:instrText xml:space="preserve">" \l 4 </w:instrText>
      </w:r>
      <w:r w:rsidRPr="00D00961">
        <w:rPr>
          <w:rFonts w:ascii="Times New Roman" w:hAnsi="Times New Roman"/>
          <w:sz w:val="14"/>
        </w:rPr>
        <w:fldChar w:fldCharType="end"/>
      </w:r>
    </w:p>
    <w:p w14:paraId="19D7530E" w14:textId="77777777" w:rsidR="00BD1388" w:rsidRPr="00D00961" w:rsidRDefault="007304AB" w:rsidP="007B5590">
      <w:pPr>
        <w:ind w:right="-385"/>
        <w:jc w:val="center"/>
        <w:outlineLvl w:val="0"/>
        <w:rPr>
          <w:rFonts w:ascii="Times New Roman" w:hAnsi="Times New Roman"/>
          <w:b/>
          <w:sz w:val="32"/>
        </w:rPr>
      </w:pPr>
      <w:r w:rsidRPr="00D00961">
        <w:rPr>
          <w:rFonts w:ascii="Times New Roman" w:hAnsi="Times New Roman"/>
          <w:noProof/>
          <w:lang w:eastAsia="en-US"/>
        </w:rPr>
        <mc:AlternateContent>
          <mc:Choice Requires="wps">
            <w:drawing>
              <wp:anchor distT="0" distB="0" distL="114300" distR="114300" simplePos="0" relativeHeight="251737088" behindDoc="0" locked="0" layoutInCell="1" allowOverlap="1" wp14:anchorId="47FE040D" wp14:editId="76EE2F1A">
                <wp:simplePos x="0" y="0"/>
                <wp:positionH relativeFrom="column">
                  <wp:posOffset>353060</wp:posOffset>
                </wp:positionH>
                <wp:positionV relativeFrom="paragraph">
                  <wp:posOffset>6690360</wp:posOffset>
                </wp:positionV>
                <wp:extent cx="5475605" cy="2205990"/>
                <wp:effectExtent l="0" t="0" r="0" b="3810"/>
                <wp:wrapNone/>
                <wp:docPr id="65"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75605" cy="2205990"/>
                        </a:xfrm>
                        <a:prstGeom prst="rect">
                          <a:avLst/>
                        </a:prstGeom>
                        <a:solidFill>
                          <a:srgbClr val="EEECE1"/>
                        </a:solidFill>
                        <a:ln w="12700">
                          <a:solidFill>
                            <a:srgbClr val="000088"/>
                          </a:solidFill>
                          <a:miter lim="800000"/>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14:paraId="415AB6B8" w14:textId="77777777" w:rsidR="004B6992" w:rsidRDefault="004B6992" w:rsidP="00BD1388">
                            <w:pPr>
                              <w:ind w:right="240" w:firstLine="270"/>
                              <w:rPr>
                                <w:b/>
                                <w:i/>
                              </w:rPr>
                            </w:pPr>
                            <w:r>
                              <w:rPr>
                                <w:b/>
                                <w:i/>
                                <w:sz w:val="28"/>
                              </w:rPr>
                              <w:t>Was Abner Saul’s uncle or his cousin?</w:t>
                            </w:r>
                          </w:p>
                          <w:p w14:paraId="502094B9" w14:textId="77777777" w:rsidR="004B6992" w:rsidRDefault="004B6992">
                            <w:pPr>
                              <w:ind w:left="270" w:right="240"/>
                            </w:pPr>
                          </w:p>
                          <w:p w14:paraId="0CF65BEB" w14:textId="77777777" w:rsidR="004B6992" w:rsidRDefault="004B6992">
                            <w:pPr>
                              <w:ind w:left="270" w:right="240"/>
                            </w:pPr>
                            <w:r>
                              <w:t xml:space="preserve">“According to 1 Chronicles 8:33 and 9:39 Ner was Saul’s grandfather (Ner’s son was Kish and Kish’s son was Saul), but in 1 Samuel 14:50 Ner appears to be Saul’s uncle and Abner his cousin.  In 1 Chronicles Abner, though not mentioned, would be Saul’s </w:t>
                            </w:r>
                            <w:r>
                              <w:rPr>
                                <w:i/>
                              </w:rPr>
                              <w:t>uncle</w:t>
                            </w:r>
                            <w:r>
                              <w:t xml:space="preserve">, for Abner was Ner’s son (1 Sam. 14:50).  This seeming contradiction is eliminated by the Hebrew of 1 Samuel 14:50b, which says literally, ‘Abner son of Ner, uncle of Saul,’ with the understanding that the ambiguous ‘uncle of Saul’ refers not to Ner but to Abner” (Eugene Merrill, “1 Samuel,” </w:t>
                            </w:r>
                            <w:r>
                              <w:rPr>
                                <w:i/>
                              </w:rPr>
                              <w:t>BKC</w:t>
                            </w:r>
                            <w:r>
                              <w:t xml:space="preserve">, 1:446-47, </w:t>
                            </w:r>
                            <w:r>
                              <w:rPr>
                                <w:i/>
                              </w:rPr>
                              <w:t>italics</w:t>
                            </w:r>
                            <w:r>
                              <w:t xml:space="preserve"> his).  Thus the chart above is probably correct even though it disagrees with the NIV in 1 Samuel 14:50b.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E040D" id="Rectangle 261" o:spid="_x0000_s1159" style="position:absolute;left:0;text-align:left;margin-left:27.8pt;margin-top:526.8pt;width:431.15pt;height:173.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" fillcolor="#eeece1" strokecolor="#008" strokeweight="1pt">
                <v:shadow opacity="49150f"/>
                <v:path arrowok="t"/>
                <v:textbox inset="1pt,1pt,1pt,1pt">
                  <w:txbxContent>
                    <w:p w14:paraId="415AB6B8" w14:textId="77777777" w:rsidR="004B6992" w:rsidRDefault="004B6992" w:rsidP="00BD1388">
                      <w:pPr>
                        <w:ind w:right="240" w:firstLine="270"/>
                        <w:rPr>
                          <w:b/>
                          <w:i/>
                        </w:rPr>
                      </w:pPr>
                      <w:r>
                        <w:rPr>
                          <w:b/>
                          <w:i/>
                          <w:sz w:val="28"/>
                        </w:rPr>
                        <w:t>Was Abner Saul’s uncle or his cousin?</w:t>
                      </w:r>
                    </w:p>
                    <w:p w14:paraId="502094B9" w14:textId="77777777" w:rsidR="004B6992" w:rsidRDefault="004B6992">
                      <w:pPr>
                        <w:ind w:left="270" w:right="240"/>
                      </w:pPr>
                    </w:p>
                    <w:p w14:paraId="0CF65BEB" w14:textId="77777777" w:rsidR="004B6992" w:rsidRDefault="004B6992">
                      <w:pPr>
                        <w:ind w:left="270" w:right="240"/>
                      </w:pPr>
                      <w:r>
                        <w:t xml:space="preserve">“According to 1 Chronicles 8:33 and 9:39 Ner was Saul’s grandfather (Ner’s son was Kish and Kish’s son was Saul), but in 1 Samuel 14:50 Ner appears to be Saul’s uncle and Abner his cousin.  In 1 Chronicles Abner, though not mentioned, would be Saul’s </w:t>
                      </w:r>
                      <w:r>
                        <w:rPr>
                          <w:i/>
                        </w:rPr>
                        <w:t>uncle</w:t>
                      </w:r>
                      <w:r>
                        <w:t xml:space="preserve">, for Abner was Ner’s son (1 Sam. 14:50).  This seeming contradiction is eliminated by the Hebrew of 1 Samuel 14:50b, which says literally, ‘Abner son of Ner, uncle of Saul,’ with the understanding that the ambiguous ‘uncle of Saul’ refers not to Ner but to Abner” (Eugene Merrill, “1 Samuel,” </w:t>
                      </w:r>
                      <w:r>
                        <w:rPr>
                          <w:i/>
                        </w:rPr>
                        <w:t>BKC</w:t>
                      </w:r>
                      <w:r>
                        <w:t xml:space="preserve">, 1:446-47, </w:t>
                      </w:r>
                      <w:r>
                        <w:rPr>
                          <w:i/>
                        </w:rPr>
                        <w:t>italics</w:t>
                      </w:r>
                      <w:r>
                        <w:t xml:space="preserve"> his).  Thus the chart above is probably correct even though it disagrees with the NIV in 1 Samuel 14:50b.</w:t>
                      </w:r>
                    </w:p>
                  </w:txbxContent>
                </v:textbox>
              </v:rect>
            </w:pict>
          </mc:Fallback>
        </mc:AlternateContent>
      </w:r>
      <w:r w:rsidRPr="00D00961">
        <w:rPr>
          <w:rFonts w:ascii="Times New Roman" w:hAnsi="Times New Roman"/>
          <w:noProof/>
          <w:lang w:eastAsia="en-US"/>
        </w:rPr>
        <mc:AlternateContent>
          <mc:Choice Requires="wps">
            <w:drawing>
              <wp:anchor distT="0" distB="0" distL="114300" distR="114300" simplePos="0" relativeHeight="251731968" behindDoc="0" locked="0" layoutInCell="0" allowOverlap="1" wp14:anchorId="2A91E41E" wp14:editId="39E92D7D">
                <wp:simplePos x="0" y="0"/>
                <wp:positionH relativeFrom="column">
                  <wp:posOffset>3895725</wp:posOffset>
                </wp:positionH>
                <wp:positionV relativeFrom="paragraph">
                  <wp:posOffset>4944745</wp:posOffset>
                </wp:positionV>
                <wp:extent cx="1018540" cy="1208405"/>
                <wp:effectExtent l="444500" t="139700" r="0" b="0"/>
                <wp:wrapNone/>
                <wp:docPr id="64"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8540" cy="1208405"/>
                        </a:xfrm>
                        <a:prstGeom prst="accentCallout2">
                          <a:avLst>
                            <a:gd name="adj1" fmla="val 9458"/>
                            <a:gd name="adj2" fmla="val -7481"/>
                            <a:gd name="adj3" fmla="val 9458"/>
                            <a:gd name="adj4" fmla="val -18144"/>
                            <a:gd name="adj5" fmla="val -10824"/>
                            <a:gd name="adj6" fmla="val -43329"/>
                          </a:avLst>
                        </a:prstGeom>
                        <a:solidFill>
                          <a:srgbClr val="FFFFFF"/>
                        </a:solidFill>
                        <a:ln w="12700">
                          <a:solidFill>
                            <a:srgbClr val="000088"/>
                          </a:solidFill>
                          <a:miter lim="800000"/>
                          <a:headEnd type="none" w="lg" len="sm"/>
                          <a:tailEnd type="none" w="lg" len="sm"/>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14:paraId="0F57A431" w14:textId="77777777" w:rsidR="004B6992" w:rsidRDefault="004B6992">
                            <w:pPr>
                              <w:ind w:right="-20"/>
                            </w:pPr>
                            <w:r>
                              <w:t>Saul’s youngest daughter married David (1 Sam. 18:27)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1E41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256" o:spid="_x0000_s1160" type="#_x0000_t45" style="position:absolute;left:0;text-align:left;margin-left:306.75pt;margin-top:389.35pt;width:80.2pt;height:95.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" o:allowincell="f" adj="-9359,-2338,-3919,2043,-1616,2043" strokecolor="#008" strokeweight="1pt">
                <v:stroke startarrowwidth="wide" startarrowlength="short" endarrowwidth="wide" endarrowlength="short"/>
                <v:shadow opacity="49150f"/>
                <v:textbox inset="1pt,1pt,1pt,1pt">
                  <w:txbxContent>
                    <w:p w14:paraId="0F57A431" w14:textId="77777777" w:rsidR="004B6992" w:rsidRDefault="004B6992">
                      <w:pPr>
                        <w:ind w:right="-20"/>
                      </w:pPr>
                      <w:r>
                        <w:t>Saul’s youngest daughter married David (1 Sam. 18:27)</w:t>
                      </w:r>
                    </w:p>
                  </w:txbxContent>
                </v:textbox>
              </v:shape>
            </w:pict>
          </mc:Fallback>
        </mc:AlternateContent>
      </w:r>
      <w:r w:rsidRPr="00D00961">
        <w:rPr>
          <w:rFonts w:ascii="Times New Roman" w:hAnsi="Times New Roman"/>
          <w:noProof/>
          <w:lang w:eastAsia="en-US"/>
        </w:rPr>
        <mc:AlternateContent>
          <mc:Choice Requires="wps">
            <w:drawing>
              <wp:anchor distT="0" distB="0" distL="114300" distR="114300" simplePos="0" relativeHeight="251728896" behindDoc="0" locked="0" layoutInCell="0" allowOverlap="1" wp14:anchorId="4182DF0A" wp14:editId="54B3592D">
                <wp:simplePos x="0" y="0"/>
                <wp:positionH relativeFrom="column">
                  <wp:posOffset>4998085</wp:posOffset>
                </wp:positionH>
                <wp:positionV relativeFrom="paragraph">
                  <wp:posOffset>3728085</wp:posOffset>
                </wp:positionV>
                <wp:extent cx="1059180" cy="1510665"/>
                <wp:effectExtent l="533400" t="330200" r="0" b="635"/>
                <wp:wrapNone/>
                <wp:docPr id="6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9180" cy="1510665"/>
                        </a:xfrm>
                        <a:prstGeom prst="accentCallout2">
                          <a:avLst>
                            <a:gd name="adj1" fmla="val 7565"/>
                            <a:gd name="adj2" fmla="val -7194"/>
                            <a:gd name="adj3" fmla="val 7565"/>
                            <a:gd name="adj4" fmla="val -7194"/>
                            <a:gd name="adj5" fmla="val -21773"/>
                            <a:gd name="adj6" fmla="val -50060"/>
                          </a:avLst>
                        </a:prstGeom>
                        <a:solidFill>
                          <a:srgbClr val="FFFFFF"/>
                        </a:solidFill>
                        <a:ln w="12700">
                          <a:solidFill>
                            <a:srgbClr val="000088"/>
                          </a:solidFill>
                          <a:miter lim="800000"/>
                          <a:headEnd type="none" w="lg" len="sm"/>
                          <a:tailEnd type="none" w="lg" len="sm"/>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14:paraId="08CDE27C" w14:textId="77777777" w:rsidR="004B6992" w:rsidRDefault="004B6992">
                            <w:pPr>
                              <w:ind w:right="70"/>
                            </w:pPr>
                            <w:r>
                              <w:t>Saul’s commander of his army was also his uncle (</w:t>
                            </w:r>
                            <w:r>
                              <w:rPr>
                                <w:i/>
                              </w:rPr>
                              <w:t xml:space="preserve">contra </w:t>
                            </w:r>
                            <w:r>
                              <w:t>1 Sam. 14:50 NIV–see box below)</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2DF0A" id="AutoShape 253" o:spid="_x0000_s1161" type="#_x0000_t45" style="position:absolute;left:0;text-align:left;margin-left:393.55pt;margin-top:293.55pt;width:83.4pt;height:118.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" o:allowincell="f" adj="-10813,-4703,-1554,1634,-1554,1634" strokecolor="#008" strokeweight="1pt">
                <v:stroke startarrowwidth="wide" startarrowlength="short" endarrowwidth="wide" endarrowlength="short"/>
                <v:shadow opacity="49150f"/>
                <v:textbox inset="1pt,1pt,1pt,1pt">
                  <w:txbxContent>
                    <w:p w14:paraId="08CDE27C" w14:textId="77777777" w:rsidR="004B6992" w:rsidRDefault="004B6992">
                      <w:pPr>
                        <w:ind w:right="70"/>
                      </w:pPr>
                      <w:r>
                        <w:t>Saul’s commander of his army was also his uncle (</w:t>
                      </w:r>
                      <w:r>
                        <w:rPr>
                          <w:i/>
                        </w:rPr>
                        <w:t xml:space="preserve">contra </w:t>
                      </w:r>
                      <w:r>
                        <w:t>1 Sam. 14:50 NIV–see box below)</w:t>
                      </w:r>
                    </w:p>
                  </w:txbxContent>
                </v:textbox>
              </v:shape>
            </w:pict>
          </mc:Fallback>
        </mc:AlternateContent>
      </w:r>
      <w:r w:rsidRPr="00D00961">
        <w:rPr>
          <w:rFonts w:ascii="Times New Roman" w:hAnsi="Times New Roman"/>
          <w:noProof/>
          <w:lang w:eastAsia="en-US"/>
        </w:rPr>
        <mc:AlternateContent>
          <mc:Choice Requires="wps">
            <w:drawing>
              <wp:anchor distT="0" distB="0" distL="114300" distR="114300" simplePos="0" relativeHeight="251734016" behindDoc="0" locked="0" layoutInCell="0" allowOverlap="1" wp14:anchorId="7F70E551" wp14:editId="291A49B1">
                <wp:simplePos x="0" y="0"/>
                <wp:positionH relativeFrom="column">
                  <wp:posOffset>1084580</wp:posOffset>
                </wp:positionH>
                <wp:positionV relativeFrom="paragraph">
                  <wp:posOffset>5044440</wp:posOffset>
                </wp:positionV>
                <wp:extent cx="1657985" cy="1407795"/>
                <wp:effectExtent l="647700" t="190500" r="5715" b="1905"/>
                <wp:wrapNone/>
                <wp:docPr id="62"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985" cy="1407795"/>
                        </a:xfrm>
                        <a:prstGeom prst="accentCallout2">
                          <a:avLst>
                            <a:gd name="adj1" fmla="val 8120"/>
                            <a:gd name="adj2" fmla="val -4597"/>
                            <a:gd name="adj3" fmla="val 8120"/>
                            <a:gd name="adj4" fmla="val -19991"/>
                            <a:gd name="adj5" fmla="val -12944"/>
                            <a:gd name="adj6" fmla="val -38606"/>
                          </a:avLst>
                        </a:prstGeom>
                        <a:solidFill>
                          <a:srgbClr val="FFFFFF"/>
                        </a:solidFill>
                        <a:ln w="12700">
                          <a:solidFill>
                            <a:srgbClr val="000088"/>
                          </a:solidFill>
                          <a:miter lim="800000"/>
                          <a:headEnd type="none" w="lg" len="sm"/>
                          <a:tailEnd type="none" w="lg" len="sm"/>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14:paraId="201C1276" w14:textId="77777777" w:rsidR="004B6992" w:rsidRDefault="004B6992">
                            <w:pPr>
                              <w:ind w:right="-20"/>
                            </w:pPr>
                            <w:r>
                              <w:t>Saul’s oldest son was next in line to be king, yet he recognized God’s choice of David (1 Sam. 20:12-15) without the jealousy characteristic of his father Saul (1 Sam. 20:30-31)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E551" id="AutoShape 258" o:spid="_x0000_s1162" type="#_x0000_t45" style="position:absolute;left:0;text-align:left;margin-left:85.4pt;margin-top:397.2pt;width:130.55pt;height:110.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" o:allowincell="f" adj="-8339,-2796,-4318,1754,-993,1754" strokecolor="#008" strokeweight="1pt">
                <v:stroke startarrowwidth="wide" startarrowlength="short" endarrowwidth="wide" endarrowlength="short"/>
                <v:shadow opacity="49150f"/>
                <v:textbox inset="1pt,1pt,1pt,1pt">
                  <w:txbxContent>
                    <w:p w14:paraId="201C1276" w14:textId="77777777" w:rsidR="004B6992" w:rsidRDefault="004B6992">
                      <w:pPr>
                        <w:ind w:right="-20"/>
                      </w:pPr>
                      <w:r>
                        <w:t>Saul’s oldest son was next in line to be king, yet he recognized God’s choice of David (1 Sam. 20:12-15) without the jealousy characteristic of his father Saul (1 Sam. 20:30-31)</w:t>
                      </w:r>
                    </w:p>
                  </w:txbxContent>
                </v:textbox>
              </v:shape>
            </w:pict>
          </mc:Fallback>
        </mc:AlternateContent>
      </w:r>
      <w:r>
        <w:rPr>
          <w:noProof/>
        </w:rPr>
        <mc:AlternateContent>
          <mc:Choice Requires="wps">
            <w:drawing>
              <wp:anchor distT="0" distB="0" distL="114300" distR="114300" simplePos="0" relativeHeight="251742208" behindDoc="0" locked="0" layoutInCell="0" allowOverlap="1" wp14:anchorId="7089C91D" wp14:editId="70F5581D">
                <wp:simplePos x="0" y="0"/>
                <wp:positionH relativeFrom="column">
                  <wp:posOffset>3644900</wp:posOffset>
                </wp:positionH>
                <wp:positionV relativeFrom="paragraph">
                  <wp:posOffset>1099820</wp:posOffset>
                </wp:positionV>
                <wp:extent cx="1189355" cy="56134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561340"/>
                        </a:xfrm>
                        <a:prstGeom prst="rect">
                          <a:avLst/>
                        </a:prstGeom>
                        <a:solidFill>
                          <a:srgbClr val="FFFFFF"/>
                        </a:solidFill>
                        <a:ln>
                          <a:noFill/>
                        </a:ln>
                        <a:effectLst/>
                      </wps:spPr>
                      <wps:txbx>
                        <w:txbxContent>
                          <w:p w14:paraId="552BFBD4" w14:textId="77777777" w:rsidR="004B6992" w:rsidRDefault="004B6992">
                            <w:pPr>
                              <w:jc w:val="center"/>
                            </w:pPr>
                            <w:r>
                              <w:t>These are only two of Jacob’s 12 sons (cf. p. 97)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9C91D" id="Rectangle 61" o:spid="_x0000_s1163" style="position:absolute;left:0;text-align:left;margin-left:287pt;margin-top:86.6pt;width:93.65pt;height:44.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" o:allowincell="f" stroked="f">
                <v:textbox inset="1pt,1pt,1pt,1pt">
                  <w:txbxContent>
                    <w:p w14:paraId="552BFBD4" w14:textId="77777777" w:rsidR="004B6992" w:rsidRDefault="004B6992">
                      <w:pPr>
                        <w:jc w:val="center"/>
                      </w:pPr>
                      <w:r>
                        <w:t>These are only two of Jacob’s 12 sons (cf. p. 97)</w:t>
                      </w:r>
                    </w:p>
                  </w:txbxContent>
                </v:textbox>
              </v:rect>
            </w:pict>
          </mc:Fallback>
        </mc:AlternateContent>
      </w:r>
      <w:r w:rsidRPr="00D00961">
        <w:rPr>
          <w:rFonts w:ascii="Times New Roman" w:hAnsi="Times New Roman"/>
          <w:noProof/>
          <w:lang w:eastAsia="en-US"/>
        </w:rPr>
        <mc:AlternateContent>
          <mc:Choice Requires="wps">
            <w:drawing>
              <wp:anchor distT="0" distB="0" distL="114300" distR="114300" simplePos="0" relativeHeight="251738112" behindDoc="0" locked="0" layoutInCell="0" allowOverlap="1" wp14:anchorId="0F425709" wp14:editId="7F11A98A">
                <wp:simplePos x="0" y="0"/>
                <wp:positionH relativeFrom="column">
                  <wp:posOffset>-12065</wp:posOffset>
                </wp:positionH>
                <wp:positionV relativeFrom="paragraph">
                  <wp:posOffset>1557655</wp:posOffset>
                </wp:positionV>
                <wp:extent cx="2520315" cy="548640"/>
                <wp:effectExtent l="0" t="0" r="0" b="0"/>
                <wp:wrapNone/>
                <wp:docPr id="60"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315" cy="548640"/>
                        </a:xfrm>
                        <a:prstGeom prst="rect">
                          <a:avLst/>
                        </a:prstGeom>
                        <a:solidFill>
                          <a:srgbClr val="FFFFFF"/>
                        </a:solidFill>
                        <a:ln w="12700">
                          <a:solidFill>
                            <a:srgbClr val="000088"/>
                          </a:solidFill>
                          <a:miter lim="800000"/>
                          <a:headEnd/>
                          <a:tailEnd/>
                        </a:ln>
                        <a:effectLst/>
                        <a:extLs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14:paraId="3976FC29" w14:textId="77777777" w:rsidR="004B6992" w:rsidRDefault="004B6992">
                            <w:pPr>
                              <w:ind w:right="-50"/>
                            </w:pPr>
                            <w:r>
                              <w:rPr>
                                <w:rFonts w:ascii="Hobo" w:hAnsi="Hobo"/>
                                <w:i/>
                              </w:rPr>
                              <w:t xml:space="preserve">MICHAL </w:t>
                            </w:r>
                            <w:r>
                              <w:rPr>
                                <w:i/>
                              </w:rPr>
                              <w:t xml:space="preserve">  </w:t>
                            </w:r>
                            <w:r>
                              <w:t>Daughters in italics &amp; caps</w:t>
                            </w:r>
                          </w:p>
                          <w:p w14:paraId="24B471B6" w14:textId="77777777" w:rsidR="004B6992" w:rsidRDefault="004B6992">
                            <w:pPr>
                              <w:ind w:right="-50"/>
                            </w:pPr>
                          </w:p>
                          <w:p w14:paraId="397B0B2A" w14:textId="77777777" w:rsidR="004B6992" w:rsidRDefault="004B6992">
                            <w:pPr>
                              <w:ind w:right="-50"/>
                            </w:pPr>
                            <w:r>
                              <w:rPr>
                                <w:rFonts w:ascii="Hobo" w:hAnsi="Hobo"/>
                              </w:rPr>
                              <w:t>Saul</w:t>
                            </w:r>
                            <w:r>
                              <w:rPr>
                                <w:rFonts w:ascii="Hobo" w:hAnsi="Hobo"/>
                                <w:i/>
                              </w:rPr>
                              <w:t xml:space="preserve"> </w:t>
                            </w:r>
                            <w:r>
                              <w:rPr>
                                <w:i/>
                              </w:rPr>
                              <w:t xml:space="preserve">  </w:t>
                            </w:r>
                            <w:r>
                              <w:t xml:space="preserve">        Sons in plain print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25709" id="Rectangle 262" o:spid="_x0000_s1164" style="position:absolute;left:0;text-align:left;margin-left:-.95pt;margin-top:122.65pt;width:198.45pt;height:4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" o:allowincell="f" strokecolor="#008" strokeweight="1pt">
                <v:shadow opacity="49150f"/>
                <v:path arrowok="t"/>
                <v:textbox inset="1pt,1pt,1pt,1pt">
                  <w:txbxContent>
                    <w:p w14:paraId="3976FC29" w14:textId="77777777" w:rsidR="004B6992" w:rsidRDefault="004B6992">
                      <w:pPr>
                        <w:ind w:right="-50"/>
                      </w:pPr>
                      <w:r>
                        <w:rPr>
                          <w:rFonts w:ascii="Hobo" w:hAnsi="Hobo"/>
                          <w:i/>
                        </w:rPr>
                        <w:t xml:space="preserve">MICHAL </w:t>
                      </w:r>
                      <w:r>
                        <w:rPr>
                          <w:i/>
                        </w:rPr>
                        <w:t xml:space="preserve">  </w:t>
                      </w:r>
                      <w:r>
                        <w:t>Daughters in italics &amp; caps</w:t>
                      </w:r>
                    </w:p>
                    <w:p w14:paraId="24B471B6" w14:textId="77777777" w:rsidR="004B6992" w:rsidRDefault="004B6992">
                      <w:pPr>
                        <w:ind w:right="-50"/>
                      </w:pPr>
                    </w:p>
                    <w:p w14:paraId="397B0B2A" w14:textId="77777777" w:rsidR="004B6992" w:rsidRDefault="004B6992">
                      <w:pPr>
                        <w:ind w:right="-50"/>
                      </w:pPr>
                      <w:r>
                        <w:rPr>
                          <w:rFonts w:ascii="Hobo" w:hAnsi="Hobo"/>
                        </w:rPr>
                        <w:t>Saul</w:t>
                      </w:r>
                      <w:r>
                        <w:rPr>
                          <w:rFonts w:ascii="Hobo" w:hAnsi="Hobo"/>
                          <w:i/>
                        </w:rPr>
                        <w:t xml:space="preserve"> </w:t>
                      </w:r>
                      <w:r>
                        <w:rPr>
                          <w:i/>
                        </w:rPr>
                        <w:t xml:space="preserve">  </w:t>
                      </w:r>
                      <w:r>
                        <w:t xml:space="preserve">        Sons in plain print</w:t>
                      </w:r>
                    </w:p>
                  </w:txbxContent>
                </v:textbox>
              </v:rect>
            </w:pict>
          </mc:Fallback>
        </mc:AlternateContent>
      </w:r>
      <w:r>
        <w:rPr>
          <w:noProof/>
        </w:rPr>
        <mc:AlternateContent>
          <mc:Choice Requires="wps">
            <w:drawing>
              <wp:anchor distT="0" distB="0" distL="114300" distR="114300" simplePos="0" relativeHeight="251707392" behindDoc="0" locked="0" layoutInCell="0" allowOverlap="1" wp14:anchorId="63A218F4" wp14:editId="5CA4325D">
                <wp:simplePos x="0" y="0"/>
                <wp:positionH relativeFrom="column">
                  <wp:posOffset>2456180</wp:posOffset>
                </wp:positionH>
                <wp:positionV relativeFrom="paragraph">
                  <wp:posOffset>4589145</wp:posOffset>
                </wp:positionV>
                <wp:extent cx="655955" cy="182880"/>
                <wp:effectExtent l="0" t="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955" cy="182880"/>
                        </a:xfrm>
                        <a:prstGeom prst="rect">
                          <a:avLst/>
                        </a:prstGeom>
                        <a:solidFill>
                          <a:srgbClr val="FFFFFF"/>
                        </a:solidFill>
                        <a:ln>
                          <a:noFill/>
                        </a:ln>
                        <a:effectLst/>
                      </wps:spPr>
                      <wps:txbx>
                        <w:txbxContent>
                          <w:p w14:paraId="757A2D8C" w14:textId="77777777" w:rsidR="004B6992" w:rsidRDefault="004B6992">
                            <w:r>
                              <w:rPr>
                                <w:rFonts w:ascii="Hobo" w:hAnsi="Hobo"/>
                                <w:i/>
                              </w:rPr>
                              <w:t>MERAB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218F4" id="Rectangle 59" o:spid="_x0000_s1165" style="position:absolute;left:0;text-align:left;margin-left:193.4pt;margin-top:361.35pt;width:51.65pt;height:1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" o:allowincell="f" stroked="f">
                <v:textbox inset="1pt,1pt,1pt,1pt">
                  <w:txbxContent>
                    <w:p w14:paraId="757A2D8C" w14:textId="77777777" w:rsidR="004B6992" w:rsidRDefault="004B6992">
                      <w:r>
                        <w:rPr>
                          <w:rFonts w:ascii="Hobo" w:hAnsi="Hobo"/>
                          <w:i/>
                        </w:rPr>
                        <w:t>MERAB</w:t>
                      </w:r>
                    </w:p>
                  </w:txbxContent>
                </v:textbox>
              </v:rect>
            </w:pict>
          </mc:Fallback>
        </mc:AlternateContent>
      </w:r>
      <w:r>
        <w:rPr>
          <w:noProof/>
        </w:rPr>
        <mc:AlternateContent>
          <mc:Choice Requires="wps">
            <w:drawing>
              <wp:anchor distT="0" distB="0" distL="114300" distR="114300" simplePos="0" relativeHeight="251708416" behindDoc="0" locked="0" layoutInCell="0" allowOverlap="1" wp14:anchorId="222CFEF1" wp14:editId="333D1F45">
                <wp:simplePos x="0" y="0"/>
                <wp:positionH relativeFrom="column">
                  <wp:posOffset>3187700</wp:posOffset>
                </wp:positionH>
                <wp:positionV relativeFrom="paragraph">
                  <wp:posOffset>4589145</wp:posOffset>
                </wp:positionV>
                <wp:extent cx="673735" cy="27432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735" cy="274320"/>
                        </a:xfrm>
                        <a:prstGeom prst="rect">
                          <a:avLst/>
                        </a:prstGeom>
                        <a:solidFill>
                          <a:srgbClr val="FFFFFF"/>
                        </a:solidFill>
                        <a:ln>
                          <a:noFill/>
                        </a:ln>
                        <a:effectLst/>
                      </wps:spPr>
                      <wps:txbx>
                        <w:txbxContent>
                          <w:p w14:paraId="00BF2A61" w14:textId="77777777" w:rsidR="004B6992" w:rsidRDefault="004B6992">
                            <w:r>
                              <w:rPr>
                                <w:rFonts w:ascii="Hobo" w:hAnsi="Hobo"/>
                                <w:i/>
                              </w:rPr>
                              <w:t>MICHAL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CFEF1" id="Rectangle 58" o:spid="_x0000_s1166" style="position:absolute;left:0;text-align:left;margin-left:251pt;margin-top:361.35pt;width:53.05pt;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" o:allowincell="f" stroked="f">
                <v:textbox inset="1pt,1pt,1pt,1pt">
                  <w:txbxContent>
                    <w:p w14:paraId="00BF2A61" w14:textId="77777777" w:rsidR="004B6992" w:rsidRDefault="004B6992">
                      <w:r>
                        <w:rPr>
                          <w:rFonts w:ascii="Hobo" w:hAnsi="Hobo"/>
                          <w:i/>
                        </w:rPr>
                        <w:t>MICHAL</w:t>
                      </w:r>
                    </w:p>
                  </w:txbxContent>
                </v:textbox>
              </v:rect>
            </w:pict>
          </mc:Fallback>
        </mc:AlternateContent>
      </w:r>
      <w:r>
        <w:rPr>
          <w:noProof/>
        </w:rPr>
        <mc:AlternateContent>
          <mc:Choice Requires="wps">
            <w:drawing>
              <wp:anchor distT="0" distB="0" distL="114300" distR="114300" simplePos="0" relativeHeight="251739136" behindDoc="0" locked="0" layoutInCell="0" allowOverlap="1" wp14:anchorId="4AE56AFD" wp14:editId="5E464C57">
                <wp:simplePos x="0" y="0"/>
                <wp:positionH relativeFrom="column">
                  <wp:posOffset>2913380</wp:posOffset>
                </wp:positionH>
                <wp:positionV relativeFrom="paragraph">
                  <wp:posOffset>643255</wp:posOffset>
                </wp:positionV>
                <wp:extent cx="2378075" cy="457835"/>
                <wp:effectExtent l="12700" t="12700" r="9525" b="1206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8075" cy="457835"/>
                        </a:xfrm>
                        <a:prstGeom prst="line">
                          <a:avLst/>
                        </a:prstGeom>
                        <a:noFill/>
                        <a:ln w="25400">
                          <a:solidFill>
                            <a:srgbClr val="000088"/>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492DA2BD" id="Straight Connector 5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pt,50.65pt" to="416.65pt,8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" o:allowincell="f" strokecolor="#008" strokeweight="2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22752" behindDoc="0" locked="0" layoutInCell="0" allowOverlap="1" wp14:anchorId="49EB9D0A" wp14:editId="6EF47700">
                <wp:simplePos x="0" y="0"/>
                <wp:positionH relativeFrom="column">
                  <wp:posOffset>5382260</wp:posOffset>
                </wp:positionH>
                <wp:positionV relativeFrom="paragraph">
                  <wp:posOffset>1099820</wp:posOffset>
                </wp:positionV>
                <wp:extent cx="549275" cy="18288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275" cy="182880"/>
                        </a:xfrm>
                        <a:prstGeom prst="rect">
                          <a:avLst/>
                        </a:prstGeom>
                        <a:solidFill>
                          <a:srgbClr val="FFFFFF"/>
                        </a:solidFill>
                        <a:ln>
                          <a:noFill/>
                        </a:ln>
                        <a:effectLst/>
                      </wps:spPr>
                      <wps:txbx>
                        <w:txbxContent>
                          <w:p w14:paraId="0D654047" w14:textId="77777777" w:rsidR="004B6992" w:rsidRDefault="004B6992">
                            <w:r>
                              <w:rPr>
                                <w:rFonts w:ascii="Hobo" w:hAnsi="Hobo"/>
                              </w:rPr>
                              <w:t>Judah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B9D0A" id="Rectangle 56" o:spid="_x0000_s1167" style="position:absolute;left:0;text-align:left;margin-left:423.8pt;margin-top:86.6pt;width:43.2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" o:allowincell="f" stroked="f">
                <v:textbox inset="1pt,1pt,1pt,1pt">
                  <w:txbxContent>
                    <w:p w14:paraId="0D654047" w14:textId="77777777" w:rsidR="004B6992" w:rsidRDefault="004B6992">
                      <w:r>
                        <w:rPr>
                          <w:rFonts w:ascii="Hobo" w:hAnsi="Hobo"/>
                        </w:rPr>
                        <w:t>Judah</w:t>
                      </w:r>
                    </w:p>
                  </w:txbxContent>
                </v:textbox>
              </v:rect>
            </w:pict>
          </mc:Fallback>
        </mc:AlternateContent>
      </w:r>
      <w:r>
        <w:rPr>
          <w:noProof/>
        </w:rPr>
        <mc:AlternateContent>
          <mc:Choice Requires="wps">
            <w:drawing>
              <wp:anchor distT="0" distB="0" distL="114300" distR="114300" simplePos="0" relativeHeight="251741184" behindDoc="0" locked="0" layoutInCell="0" allowOverlap="1" wp14:anchorId="33862A32" wp14:editId="3D0D88EC">
                <wp:simplePos x="0" y="0"/>
                <wp:positionH relativeFrom="column">
                  <wp:posOffset>5290820</wp:posOffset>
                </wp:positionH>
                <wp:positionV relativeFrom="paragraph">
                  <wp:posOffset>1649095</wp:posOffset>
                </wp:positionV>
                <wp:extent cx="640715" cy="18224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182245"/>
                        </a:xfrm>
                        <a:prstGeom prst="rect">
                          <a:avLst/>
                        </a:prstGeom>
                        <a:solidFill>
                          <a:srgbClr val="FFFFFF"/>
                        </a:solidFill>
                        <a:ln>
                          <a:noFill/>
                        </a:ln>
                        <a:effectLst/>
                      </wps:spPr>
                      <wps:txbx>
                        <w:txbxContent>
                          <w:p w14:paraId="6E99DF78" w14:textId="77777777" w:rsidR="004B6992" w:rsidRDefault="004B6992">
                            <w:pPr>
                              <w:ind w:right="20"/>
                              <w:jc w:val="center"/>
                              <w:rPr>
                                <w:sz w:val="36"/>
                              </w:rPr>
                            </w:pPr>
                            <w:r>
                              <w:rPr>
                                <w:rFonts w:ascii="Hobo" w:hAnsi="Hobo"/>
                              </w:rPr>
                              <w:t>David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62A32" id="Rectangle 55" o:spid="_x0000_s1168" style="position:absolute;left:0;text-align:left;margin-left:416.6pt;margin-top:129.85pt;width:50.45pt;height:14.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" o:allowincell="f" stroked="f">
                <v:textbox inset="1pt,1pt,1pt,1pt">
                  <w:txbxContent>
                    <w:p w14:paraId="6E99DF78" w14:textId="77777777" w:rsidR="004B6992" w:rsidRDefault="004B6992">
                      <w:pPr>
                        <w:ind w:right="20"/>
                        <w:jc w:val="center"/>
                        <w:rPr>
                          <w:sz w:val="36"/>
                        </w:rPr>
                      </w:pPr>
                      <w:r>
                        <w:rPr>
                          <w:rFonts w:ascii="Hobo" w:hAnsi="Hobo"/>
                        </w:rPr>
                        <w:t>David</w:t>
                      </w:r>
                    </w:p>
                  </w:txbxContent>
                </v:textbox>
              </v:rect>
            </w:pict>
          </mc:Fallback>
        </mc:AlternateContent>
      </w:r>
      <w:r>
        <w:rPr>
          <w:noProof/>
        </w:rPr>
        <mc:AlternateContent>
          <mc:Choice Requires="wps">
            <w:drawing>
              <wp:anchor distT="0" distB="0" distL="114300" distR="114300" simplePos="0" relativeHeight="251740160" behindDoc="0" locked="0" layoutInCell="0" allowOverlap="1" wp14:anchorId="4B4A8785" wp14:editId="053DE597">
                <wp:simplePos x="0" y="0"/>
                <wp:positionH relativeFrom="column">
                  <wp:posOffset>5565140</wp:posOffset>
                </wp:positionH>
                <wp:positionV relativeFrom="paragraph">
                  <wp:posOffset>1283335</wp:posOffset>
                </wp:positionV>
                <wp:extent cx="635" cy="457835"/>
                <wp:effectExtent l="12700" t="12700" r="12065" b="1206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457835"/>
                        </a:xfrm>
                        <a:prstGeom prst="line">
                          <a:avLst/>
                        </a:prstGeom>
                        <a:noFill/>
                        <a:ln w="25400">
                          <a:solidFill>
                            <a:srgbClr val="000088"/>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1F4BF4D7" id="Straight Connector 5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2pt,101.05pt" to="438.25pt,13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" o:allowincell="f" strokecolor="#008" strokeweight="2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36064" behindDoc="0" locked="0" layoutInCell="0" allowOverlap="1" wp14:anchorId="329D9764" wp14:editId="62C5A062">
                <wp:simplePos x="0" y="0"/>
                <wp:positionH relativeFrom="column">
                  <wp:posOffset>462915</wp:posOffset>
                </wp:positionH>
                <wp:positionV relativeFrom="paragraph">
                  <wp:posOffset>405765</wp:posOffset>
                </wp:positionV>
                <wp:extent cx="914400" cy="914400"/>
                <wp:effectExtent l="0" t="0" r="1079500" b="0"/>
                <wp:wrapNone/>
                <wp:docPr id="53" name="Line Callout 2 (Accent B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prstGeom prst="accentCallout2">
                          <a:avLst>
                            <a:gd name="adj1" fmla="val 85972"/>
                            <a:gd name="adj2" fmla="val 107986"/>
                            <a:gd name="adj3" fmla="val 85972"/>
                            <a:gd name="adj4" fmla="val 217986"/>
                            <a:gd name="adj5" fmla="val 85972"/>
                            <a:gd name="adj6" fmla="val 217986"/>
                          </a:avLst>
                        </a:prstGeom>
                        <a:solidFill>
                          <a:srgbClr val="FFFFFF"/>
                        </a:solidFill>
                        <a:ln w="12700">
                          <a:solidFill>
                            <a:srgbClr val="000088"/>
                          </a:solidFill>
                          <a:miter lim="800000"/>
                          <a:headEnd type="none" w="lg" len="sm"/>
                          <a:tailEnd type="none" w="lg" len="sm"/>
                        </a:ln>
                        <a:effectLst/>
                      </wps:spPr>
                      <wps:txbx>
                        <w:txbxContent>
                          <w:p w14:paraId="5CEE7D06" w14:textId="77777777" w:rsidR="004B6992" w:rsidRDefault="004B6992">
                            <w:pPr>
                              <w:ind w:right="-20"/>
                            </w:pPr>
                            <w:r>
                              <w:t>Saul did not descend from the kingly line of Judah, as did David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D9764" id="Line Callout 2 (Accent Bar) 53" o:spid="_x0000_s1169" type="#_x0000_t45" style="position:absolute;left:0;text-align:left;margin-left:36.45pt;margin-top:31.95pt;width:1in;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" o:allowincell="f" adj="47085,18570,47085,18570,23325,18570" strokecolor="#008" strokeweight="1pt">
                <v:stroke startarrowwidth="wide" startarrowlength="short" endarrowwidth="wide" endarrowlength="short"/>
                <v:textbox inset="1pt,1pt,1pt,1pt">
                  <w:txbxContent>
                    <w:p w14:paraId="5CEE7D06" w14:textId="77777777" w:rsidR="004B6992" w:rsidRDefault="004B6992">
                      <w:pPr>
                        <w:ind w:right="-20"/>
                      </w:pPr>
                      <w:r>
                        <w:t>Saul did not descend from the kingly line of Judah, as did David</w:t>
                      </w:r>
                    </w:p>
                  </w:txbxContent>
                </v:textbox>
                <o:callout v:ext="edit" minusx="t"/>
              </v:shape>
            </w:pict>
          </mc:Fallback>
        </mc:AlternateContent>
      </w:r>
      <w:r>
        <w:rPr>
          <w:noProof/>
        </w:rPr>
        <mc:AlternateContent>
          <mc:Choice Requires="wps">
            <w:drawing>
              <wp:anchor distT="0" distB="0" distL="114300" distR="114300" simplePos="0" relativeHeight="251725824" behindDoc="0" locked="0" layoutInCell="0" allowOverlap="1" wp14:anchorId="52A6AD43" wp14:editId="5F51BF20">
                <wp:simplePos x="0" y="0"/>
                <wp:positionH relativeFrom="column">
                  <wp:posOffset>2547620</wp:posOffset>
                </wp:positionH>
                <wp:positionV relativeFrom="paragraph">
                  <wp:posOffset>1100455</wp:posOffset>
                </wp:positionV>
                <wp:extent cx="732155" cy="18288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155" cy="182880"/>
                        </a:xfrm>
                        <a:prstGeom prst="rect">
                          <a:avLst/>
                        </a:prstGeom>
                        <a:solidFill>
                          <a:srgbClr val="FFFFFF"/>
                        </a:solidFill>
                        <a:ln>
                          <a:noFill/>
                        </a:ln>
                        <a:effectLst/>
                      </wps:spPr>
                      <wps:txbx>
                        <w:txbxContent>
                          <w:p w14:paraId="48D5B6CE" w14:textId="77777777" w:rsidR="004B6992" w:rsidRDefault="004B6992">
                            <w:r>
                              <w:rPr>
                                <w:rFonts w:ascii="Hobo" w:hAnsi="Hobo"/>
                              </w:rPr>
                              <w:t>Benjamin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6AD43" id="Rectangle 52" o:spid="_x0000_s1170" style="position:absolute;left:0;text-align:left;margin-left:200.6pt;margin-top:86.65pt;width:57.65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" o:allowincell="f" stroked="f">
                <v:textbox inset="1pt,1pt,1pt,1pt">
                  <w:txbxContent>
                    <w:p w14:paraId="48D5B6CE" w14:textId="77777777" w:rsidR="004B6992" w:rsidRDefault="004B6992">
                      <w:r>
                        <w:rPr>
                          <w:rFonts w:ascii="Hobo" w:hAnsi="Hobo"/>
                        </w:rPr>
                        <w:t>Benjamin</w:t>
                      </w:r>
                    </w:p>
                  </w:txbxContent>
                </v:textbox>
              </v:rect>
            </w:pict>
          </mc:Fallback>
        </mc:AlternateContent>
      </w:r>
      <w:r>
        <w:rPr>
          <w:noProof/>
        </w:rPr>
        <mc:AlternateContent>
          <mc:Choice Requires="wps">
            <w:drawing>
              <wp:anchor distT="0" distB="0" distL="114300" distR="114300" simplePos="0" relativeHeight="251705344" behindDoc="0" locked="0" layoutInCell="0" allowOverlap="1" wp14:anchorId="5E1E1C05" wp14:editId="4425CD26">
                <wp:simplePos x="0" y="0"/>
                <wp:positionH relativeFrom="column">
                  <wp:posOffset>901700</wp:posOffset>
                </wp:positionH>
                <wp:positionV relativeFrom="paragraph">
                  <wp:posOffset>4587240</wp:posOffset>
                </wp:positionV>
                <wp:extent cx="366395" cy="18288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182880"/>
                        </a:xfrm>
                        <a:prstGeom prst="rect">
                          <a:avLst/>
                        </a:prstGeom>
                        <a:solidFill>
                          <a:srgbClr val="FFFFFF"/>
                        </a:solidFill>
                        <a:ln>
                          <a:noFill/>
                        </a:ln>
                        <a:effectLst/>
                      </wps:spPr>
                      <wps:txbx>
                        <w:txbxContent>
                          <w:p w14:paraId="369CB260" w14:textId="77777777" w:rsidR="004B6992" w:rsidRDefault="004B6992">
                            <w:r>
                              <w:rPr>
                                <w:rFonts w:ascii="Hobo" w:hAnsi="Hobo"/>
                              </w:rPr>
                              <w:t>Ishvi</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E1C05" id="Rectangle 51" o:spid="_x0000_s1171" style="position:absolute;left:0;text-align:left;margin-left:71pt;margin-top:361.2pt;width:28.85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" o:allowincell="f" stroked="f">
                <v:textbox inset="1pt,1pt,1pt,1pt">
                  <w:txbxContent>
                    <w:p w14:paraId="369CB260" w14:textId="77777777" w:rsidR="004B6992" w:rsidRDefault="004B6992">
                      <w:r>
                        <w:rPr>
                          <w:rFonts w:ascii="Hobo" w:hAnsi="Hobo"/>
                        </w:rPr>
                        <w:t>Ishvi</w:t>
                      </w:r>
                    </w:p>
                  </w:txbxContent>
                </v:textbox>
              </v:rect>
            </w:pict>
          </mc:Fallback>
        </mc:AlternateContent>
      </w:r>
      <w:r>
        <w:rPr>
          <w:noProof/>
        </w:rPr>
        <mc:AlternateContent>
          <mc:Choice Requires="wps">
            <w:drawing>
              <wp:anchor distT="0" distB="0" distL="114300" distR="114300" simplePos="0" relativeHeight="251704320" behindDoc="0" locked="0" layoutInCell="0" allowOverlap="1" wp14:anchorId="793C02C4" wp14:editId="0E4322DA">
                <wp:simplePos x="0" y="0"/>
                <wp:positionH relativeFrom="column">
                  <wp:posOffset>-12065</wp:posOffset>
                </wp:positionH>
                <wp:positionV relativeFrom="paragraph">
                  <wp:posOffset>4587875</wp:posOffset>
                </wp:positionV>
                <wp:extent cx="732155" cy="27432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155" cy="274320"/>
                        </a:xfrm>
                        <a:prstGeom prst="rect">
                          <a:avLst/>
                        </a:prstGeom>
                        <a:solidFill>
                          <a:srgbClr val="FFFFFF"/>
                        </a:solidFill>
                        <a:ln>
                          <a:noFill/>
                        </a:ln>
                        <a:effectLst/>
                      </wps:spPr>
                      <wps:txbx>
                        <w:txbxContent>
                          <w:p w14:paraId="5E38A2B6" w14:textId="77777777" w:rsidR="004B6992" w:rsidRDefault="004B6992">
                            <w:pPr>
                              <w:ind w:right="-10"/>
                            </w:pPr>
                            <w:r>
                              <w:rPr>
                                <w:rFonts w:ascii="Hobo" w:hAnsi="Hobo"/>
                              </w:rPr>
                              <w:t>Jonathan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C02C4" id="Rectangle 50" o:spid="_x0000_s1172" style="position:absolute;left:0;text-align:left;margin-left:-.95pt;margin-top:361.25pt;width:57.65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" o:allowincell="f" stroked="f">
                <v:textbox inset="1pt,1pt,1pt,1pt">
                  <w:txbxContent>
                    <w:p w14:paraId="5E38A2B6" w14:textId="77777777" w:rsidR="004B6992" w:rsidRDefault="004B6992">
                      <w:pPr>
                        <w:ind w:right="-10"/>
                      </w:pPr>
                      <w:r>
                        <w:rPr>
                          <w:rFonts w:ascii="Hobo" w:hAnsi="Hobo"/>
                        </w:rPr>
                        <w:t>Jonathan</w:t>
                      </w:r>
                    </w:p>
                  </w:txbxContent>
                </v:textbox>
              </v:rect>
            </w:pict>
          </mc:Fallback>
        </mc:AlternateContent>
      </w:r>
      <w:r>
        <w:rPr>
          <w:noProof/>
        </w:rPr>
        <mc:AlternateContent>
          <mc:Choice Requires="wps">
            <w:drawing>
              <wp:anchor distT="0" distB="0" distL="114300" distR="114300" simplePos="0" relativeHeight="251703296" behindDoc="0" locked="0" layoutInCell="0" allowOverlap="1" wp14:anchorId="409CAC3C" wp14:editId="558845A0">
                <wp:simplePos x="0" y="0"/>
                <wp:positionH relativeFrom="column">
                  <wp:posOffset>4193540</wp:posOffset>
                </wp:positionH>
                <wp:positionV relativeFrom="paragraph">
                  <wp:posOffset>3124835</wp:posOffset>
                </wp:positionV>
                <wp:extent cx="549275" cy="27432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275" cy="274320"/>
                        </a:xfrm>
                        <a:prstGeom prst="rect">
                          <a:avLst/>
                        </a:prstGeom>
                        <a:solidFill>
                          <a:srgbClr val="FFFFFF"/>
                        </a:solidFill>
                        <a:ln>
                          <a:noFill/>
                        </a:ln>
                        <a:effectLst/>
                      </wps:spPr>
                      <wps:txbx>
                        <w:txbxContent>
                          <w:p w14:paraId="164793FB" w14:textId="77777777" w:rsidR="004B6992" w:rsidRDefault="004B6992">
                            <w:r>
                              <w:rPr>
                                <w:rFonts w:ascii="Hobo" w:hAnsi="Hobo"/>
                              </w:rPr>
                              <w:t>Abner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CAC3C" id="Rectangle 49" o:spid="_x0000_s1173" style="position:absolute;left:0;text-align:left;margin-left:330.2pt;margin-top:246.05pt;width:43.25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" o:allowincell="f" stroked="f">
                <v:textbox inset="1pt,1pt,1pt,1pt">
                  <w:txbxContent>
                    <w:p w14:paraId="164793FB" w14:textId="77777777" w:rsidR="004B6992" w:rsidRDefault="004B6992">
                      <w:r>
                        <w:rPr>
                          <w:rFonts w:ascii="Hobo" w:hAnsi="Hobo"/>
                        </w:rPr>
                        <w:t>Abner</w:t>
                      </w:r>
                    </w:p>
                  </w:txbxContent>
                </v:textbox>
              </v:rect>
            </w:pict>
          </mc:Fallback>
        </mc:AlternateContent>
      </w:r>
      <w:r>
        <w:rPr>
          <w:noProof/>
        </w:rPr>
        <mc:AlternateContent>
          <mc:Choice Requires="wps">
            <w:drawing>
              <wp:anchor distT="0" distB="0" distL="114300" distR="114300" simplePos="0" relativeHeight="251711488" behindDoc="0" locked="0" layoutInCell="0" allowOverlap="1" wp14:anchorId="67E3DE12" wp14:editId="2BCB354D">
                <wp:simplePos x="0" y="0"/>
                <wp:positionH relativeFrom="column">
                  <wp:posOffset>2913380</wp:posOffset>
                </wp:positionH>
                <wp:positionV relativeFrom="paragraph">
                  <wp:posOffset>2576195</wp:posOffset>
                </wp:positionV>
                <wp:extent cx="635" cy="457835"/>
                <wp:effectExtent l="12700" t="12700" r="12065" b="1206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457835"/>
                        </a:xfrm>
                        <a:prstGeom prst="line">
                          <a:avLst/>
                        </a:prstGeom>
                        <a:noFill/>
                        <a:ln w="25400">
                          <a:solidFill>
                            <a:srgbClr val="000088"/>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1ED9D735" id="Straight Connector 4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pt,202.85pt" to="229.45pt,23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" o:allowincell="f" strokecolor="#008" strokeweight="2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01248" behindDoc="0" locked="0" layoutInCell="0" allowOverlap="1" wp14:anchorId="2DC89FDE" wp14:editId="04A9D9C6">
                <wp:simplePos x="0" y="0"/>
                <wp:positionH relativeFrom="column">
                  <wp:posOffset>2730500</wp:posOffset>
                </wp:positionH>
                <wp:positionV relativeFrom="paragraph">
                  <wp:posOffset>2301875</wp:posOffset>
                </wp:positionV>
                <wp:extent cx="366395" cy="18288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182880"/>
                        </a:xfrm>
                        <a:prstGeom prst="rect">
                          <a:avLst/>
                        </a:prstGeom>
                        <a:solidFill>
                          <a:srgbClr val="FFFFFF"/>
                        </a:solidFill>
                        <a:ln>
                          <a:noFill/>
                        </a:ln>
                        <a:effectLst/>
                      </wps:spPr>
                      <wps:txbx>
                        <w:txbxContent>
                          <w:p w14:paraId="76A20497" w14:textId="77777777" w:rsidR="004B6992" w:rsidRDefault="004B6992">
                            <w:r>
                              <w:rPr>
                                <w:rFonts w:ascii="Hobo" w:hAnsi="Hobo"/>
                              </w:rPr>
                              <w:t>Ner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89FDE" id="Rectangle 47" o:spid="_x0000_s1174" style="position:absolute;left:0;text-align:left;margin-left:215pt;margin-top:181.25pt;width:28.85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" o:allowincell="f" stroked="f">
                <v:textbox inset="1pt,1pt,1pt,1pt">
                  <w:txbxContent>
                    <w:p w14:paraId="76A20497" w14:textId="77777777" w:rsidR="004B6992" w:rsidRDefault="004B6992">
                      <w:r>
                        <w:rPr>
                          <w:rFonts w:ascii="Hobo" w:hAnsi="Hobo"/>
                        </w:rPr>
                        <w:t>Ner</w:t>
                      </w:r>
                    </w:p>
                  </w:txbxContent>
                </v:textbox>
              </v:rect>
            </w:pict>
          </mc:Fallback>
        </mc:AlternateContent>
      </w:r>
      <w:r>
        <w:rPr>
          <w:noProof/>
        </w:rPr>
        <mc:AlternateContent>
          <mc:Choice Requires="wps">
            <w:drawing>
              <wp:anchor distT="0" distB="0" distL="114300" distR="114300" simplePos="0" relativeHeight="251699200" behindDoc="1" locked="0" layoutInCell="0" allowOverlap="1" wp14:anchorId="03143768" wp14:editId="399E4648">
                <wp:simplePos x="0" y="0"/>
                <wp:positionH relativeFrom="column">
                  <wp:posOffset>1633220</wp:posOffset>
                </wp:positionH>
                <wp:positionV relativeFrom="paragraph">
                  <wp:posOffset>3308350</wp:posOffset>
                </wp:positionV>
                <wp:extent cx="635" cy="1189355"/>
                <wp:effectExtent l="12700" t="0" r="12065" b="444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189355"/>
                        </a:xfrm>
                        <a:prstGeom prst="line">
                          <a:avLst/>
                        </a:prstGeom>
                        <a:noFill/>
                        <a:ln w="25400">
                          <a:solidFill>
                            <a:srgbClr val="000088"/>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35C2B0E4" id="Straight Connector 4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pt,260.5pt" to="128.65pt,35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" o:allowincell="f" strokecolor="#008" strokeweight="2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00224" behindDoc="0" locked="0" layoutInCell="0" allowOverlap="1" wp14:anchorId="07FB062A" wp14:editId="442820BF">
                <wp:simplePos x="0" y="0"/>
                <wp:positionH relativeFrom="column">
                  <wp:posOffset>1450340</wp:posOffset>
                </wp:positionH>
                <wp:positionV relativeFrom="paragraph">
                  <wp:posOffset>3126105</wp:posOffset>
                </wp:positionV>
                <wp:extent cx="366395" cy="18288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182880"/>
                        </a:xfrm>
                        <a:prstGeom prst="rect">
                          <a:avLst/>
                        </a:prstGeom>
                        <a:solidFill>
                          <a:srgbClr val="FFFFFF"/>
                        </a:solidFill>
                        <a:ln>
                          <a:noFill/>
                        </a:ln>
                        <a:effectLst/>
                      </wps:spPr>
                      <wps:txbx>
                        <w:txbxContent>
                          <w:p w14:paraId="7D9CE2F3" w14:textId="77777777" w:rsidR="004B6992" w:rsidRDefault="004B6992">
                            <w:r>
                              <w:rPr>
                                <w:rFonts w:ascii="Hobo" w:hAnsi="Hobo"/>
                              </w:rPr>
                              <w:t>Kish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B062A" id="Rectangle 45" o:spid="_x0000_s1175" style="position:absolute;left:0;text-align:left;margin-left:114.2pt;margin-top:246.15pt;width:28.85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" o:allowincell="f" stroked="f">
                <v:textbox inset="1pt,1pt,1pt,1pt">
                  <w:txbxContent>
                    <w:p w14:paraId="7D9CE2F3" w14:textId="77777777" w:rsidR="004B6992" w:rsidRDefault="004B6992">
                      <w:r>
                        <w:rPr>
                          <w:rFonts w:ascii="Hobo" w:hAnsi="Hobo"/>
                        </w:rPr>
                        <w:t>Kish</w:t>
                      </w:r>
                    </w:p>
                  </w:txbxContent>
                </v:textbox>
              </v:rect>
            </w:pict>
          </mc:Fallback>
        </mc:AlternateContent>
      </w:r>
      <w:r>
        <w:rPr>
          <w:noProof/>
        </w:rPr>
        <mc:AlternateContent>
          <mc:Choice Requires="wps">
            <w:drawing>
              <wp:anchor distT="0" distB="0" distL="114300" distR="114300" simplePos="0" relativeHeight="251702272" behindDoc="0" locked="0" layoutInCell="0" allowOverlap="1" wp14:anchorId="527D0EA9" wp14:editId="22A849FB">
                <wp:simplePos x="0" y="0"/>
                <wp:positionH relativeFrom="column">
                  <wp:posOffset>1450340</wp:posOffset>
                </wp:positionH>
                <wp:positionV relativeFrom="paragraph">
                  <wp:posOffset>3856990</wp:posOffset>
                </wp:positionV>
                <wp:extent cx="366395" cy="273685"/>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273685"/>
                        </a:xfrm>
                        <a:prstGeom prst="rect">
                          <a:avLst/>
                        </a:prstGeom>
                        <a:solidFill>
                          <a:srgbClr val="FFFFFF"/>
                        </a:solidFill>
                        <a:ln>
                          <a:noFill/>
                        </a:ln>
                        <a:effectLst/>
                      </wps:spPr>
                      <wps:txbx>
                        <w:txbxContent>
                          <w:p w14:paraId="6409C6AA" w14:textId="77777777" w:rsidR="004B6992" w:rsidRDefault="004B6992">
                            <w:r>
                              <w:rPr>
                                <w:rFonts w:ascii="Hobo" w:hAnsi="Hobo"/>
                              </w:rPr>
                              <w:t>Saul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D0EA9" id="Rectangle 44" o:spid="_x0000_s1176" style="position:absolute;left:0;text-align:left;margin-left:114.2pt;margin-top:303.7pt;width:28.85pt;height:2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" o:allowincell="f" stroked="f">
                <v:textbox inset="1pt,1pt,1pt,1pt">
                  <w:txbxContent>
                    <w:p w14:paraId="6409C6AA" w14:textId="77777777" w:rsidR="004B6992" w:rsidRDefault="004B6992">
                      <w:r>
                        <w:rPr>
                          <w:rFonts w:ascii="Hobo" w:hAnsi="Hobo"/>
                        </w:rPr>
                        <w:t>Saul</w:t>
                      </w:r>
                    </w:p>
                  </w:txbxContent>
                </v:textbox>
              </v:rect>
            </w:pict>
          </mc:Fallback>
        </mc:AlternateContent>
      </w:r>
      <w:r>
        <w:rPr>
          <w:noProof/>
        </w:rPr>
        <mc:AlternateContent>
          <mc:Choice Requires="wps">
            <w:drawing>
              <wp:anchor distT="0" distB="0" distL="114300" distR="114300" simplePos="0" relativeHeight="251706368" behindDoc="0" locked="0" layoutInCell="0" allowOverlap="1" wp14:anchorId="2D2ADAD5" wp14:editId="6019DD24">
                <wp:simplePos x="0" y="0"/>
                <wp:positionH relativeFrom="column">
                  <wp:posOffset>1450340</wp:posOffset>
                </wp:positionH>
                <wp:positionV relativeFrom="paragraph">
                  <wp:posOffset>4588510</wp:posOffset>
                </wp:positionV>
                <wp:extent cx="823595" cy="183515"/>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183515"/>
                        </a:xfrm>
                        <a:prstGeom prst="rect">
                          <a:avLst/>
                        </a:prstGeom>
                        <a:solidFill>
                          <a:srgbClr val="FFFFFF"/>
                        </a:solidFill>
                        <a:ln>
                          <a:noFill/>
                        </a:ln>
                        <a:effectLst/>
                      </wps:spPr>
                      <wps:txbx>
                        <w:txbxContent>
                          <w:p w14:paraId="2A2A437B" w14:textId="77777777" w:rsidR="004B6992" w:rsidRDefault="004B6992">
                            <w:r>
                              <w:rPr>
                                <w:rFonts w:ascii="Hobo" w:hAnsi="Hobo"/>
                              </w:rPr>
                              <w:t>Malki-Shua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ADAD5" id="Rectangle 43" o:spid="_x0000_s1177" style="position:absolute;left:0;text-align:left;margin-left:114.2pt;margin-top:361.3pt;width:64.85pt;height:1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" o:allowincell="f" stroked="f">
                <v:textbox inset="1pt,1pt,1pt,1pt">
                  <w:txbxContent>
                    <w:p w14:paraId="2A2A437B" w14:textId="77777777" w:rsidR="004B6992" w:rsidRDefault="004B6992">
                      <w:r>
                        <w:rPr>
                          <w:rFonts w:ascii="Hobo" w:hAnsi="Hobo"/>
                        </w:rPr>
                        <w:t>Malki-Shua</w:t>
                      </w:r>
                    </w:p>
                  </w:txbxContent>
                </v:textbox>
              </v:rect>
            </w:pict>
          </mc:Fallback>
        </mc:AlternateContent>
      </w:r>
      <w:r>
        <w:rPr>
          <w:noProof/>
        </w:rPr>
        <mc:AlternateContent>
          <mc:Choice Requires="wps">
            <w:drawing>
              <wp:anchor distT="0" distB="0" distL="114300" distR="114300" simplePos="0" relativeHeight="251709440" behindDoc="0" locked="0" layoutInCell="0" allowOverlap="1" wp14:anchorId="5B459E05" wp14:editId="18CC0DE5">
                <wp:simplePos x="0" y="0"/>
                <wp:positionH relativeFrom="column">
                  <wp:posOffset>261620</wp:posOffset>
                </wp:positionH>
                <wp:positionV relativeFrom="paragraph">
                  <wp:posOffset>4497070</wp:posOffset>
                </wp:positionV>
                <wp:extent cx="3201035" cy="635"/>
                <wp:effectExtent l="0" t="12700" r="12065" b="1206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01035" cy="635"/>
                        </a:xfrm>
                        <a:prstGeom prst="line">
                          <a:avLst/>
                        </a:prstGeom>
                        <a:noFill/>
                        <a:ln w="25400">
                          <a:solidFill>
                            <a:srgbClr val="000088"/>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47967F15" id="Straight Connector 4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354.1pt" to="272.65pt,35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" o:allowincell="f" strokecolor="#008" strokeweight="2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13536" behindDoc="0" locked="0" layoutInCell="0" allowOverlap="1" wp14:anchorId="673DC921" wp14:editId="4859E702">
                <wp:simplePos x="0" y="0"/>
                <wp:positionH relativeFrom="column">
                  <wp:posOffset>1541780</wp:posOffset>
                </wp:positionH>
                <wp:positionV relativeFrom="paragraph">
                  <wp:posOffset>3034030</wp:posOffset>
                </wp:positionV>
                <wp:extent cx="2926715" cy="635"/>
                <wp:effectExtent l="0" t="12700" r="6985" b="1206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26715" cy="635"/>
                        </a:xfrm>
                        <a:prstGeom prst="line">
                          <a:avLst/>
                        </a:prstGeom>
                        <a:noFill/>
                        <a:ln w="25400">
                          <a:solidFill>
                            <a:srgbClr val="000088"/>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06A99C13" id="Straight Connector 4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4pt,238.9pt" to="351.85pt,23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" o:allowincell="f" strokecolor="#008" strokeweight="2pt">
                <v:stroke startarrowwidth="wide" startarrowlength="short" endarrowwidth="wide" endarrowlength="short"/>
                <o:lock v:ext="edit" shapetype="f"/>
              </v:line>
            </w:pict>
          </mc:Fallback>
        </mc:AlternateContent>
      </w:r>
      <w:r>
        <w:rPr>
          <w:noProof/>
        </w:rPr>
        <mc:AlternateContent>
          <mc:Choice Requires="wps">
            <w:drawing>
              <wp:anchor distT="0" distB="0" distL="114300" distR="114300" simplePos="0" relativeHeight="251717632" behindDoc="0" locked="0" layoutInCell="0" allowOverlap="1" wp14:anchorId="3C000068" wp14:editId="671C76F6">
                <wp:simplePos x="0" y="0"/>
                <wp:positionH relativeFrom="column">
                  <wp:posOffset>2593340</wp:posOffset>
                </wp:positionH>
                <wp:positionV relativeFrom="paragraph">
                  <wp:posOffset>1661795</wp:posOffset>
                </wp:positionV>
                <wp:extent cx="640715" cy="182245"/>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182245"/>
                        </a:xfrm>
                        <a:prstGeom prst="rect">
                          <a:avLst/>
                        </a:prstGeom>
                        <a:solidFill>
                          <a:srgbClr val="FFFFFF"/>
                        </a:solidFill>
                        <a:ln>
                          <a:noFill/>
                        </a:ln>
                        <a:effectLst/>
                      </wps:spPr>
                      <wps:txbx>
                        <w:txbxContent>
                          <w:p w14:paraId="64D9949A" w14:textId="77777777" w:rsidR="004B6992" w:rsidRDefault="004B6992">
                            <w:pPr>
                              <w:ind w:right="20"/>
                              <w:jc w:val="center"/>
                              <w:rPr>
                                <w:sz w:val="36"/>
                              </w:rPr>
                            </w:pPr>
                            <w:r>
                              <w:rPr>
                                <w:rFonts w:ascii="Hobo" w:hAnsi="Hobo"/>
                              </w:rPr>
                              <w:t>Abiel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00068" id="Rectangle 40" o:spid="_x0000_s1178" style="position:absolute;left:0;text-align:left;margin-left:204.2pt;margin-top:130.85pt;width:50.45pt;height:14.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" o:allowincell="f" stroked="f">
                <v:textbox inset="1pt,1pt,1pt,1pt">
                  <w:txbxContent>
                    <w:p w14:paraId="64D9949A" w14:textId="77777777" w:rsidR="004B6992" w:rsidRDefault="004B6992">
                      <w:pPr>
                        <w:ind w:right="20"/>
                        <w:jc w:val="center"/>
                        <w:rPr>
                          <w:sz w:val="36"/>
                        </w:rPr>
                      </w:pPr>
                      <w:r>
                        <w:rPr>
                          <w:rFonts w:ascii="Hobo" w:hAnsi="Hobo"/>
                        </w:rPr>
                        <w:t>Abiel</w:t>
                      </w:r>
                    </w:p>
                  </w:txbxContent>
                </v:textbox>
              </v:rect>
            </w:pict>
          </mc:Fallback>
        </mc:AlternateContent>
      </w:r>
      <w:r>
        <w:rPr>
          <w:noProof/>
        </w:rPr>
        <mc:AlternateContent>
          <mc:Choice Requires="wps">
            <w:drawing>
              <wp:anchor distT="0" distB="0" distL="114300" distR="114300" simplePos="0" relativeHeight="251720704" behindDoc="0" locked="0" layoutInCell="0" allowOverlap="1" wp14:anchorId="4A0CABC2" wp14:editId="63261CFF">
                <wp:simplePos x="0" y="0"/>
                <wp:positionH relativeFrom="column">
                  <wp:posOffset>2639060</wp:posOffset>
                </wp:positionH>
                <wp:positionV relativeFrom="paragraph">
                  <wp:posOffset>473075</wp:posOffset>
                </wp:positionV>
                <wp:extent cx="549275" cy="183515"/>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275" cy="183515"/>
                        </a:xfrm>
                        <a:prstGeom prst="rect">
                          <a:avLst/>
                        </a:prstGeom>
                        <a:solidFill>
                          <a:srgbClr val="FFFFFF"/>
                        </a:solidFill>
                        <a:ln>
                          <a:noFill/>
                        </a:ln>
                        <a:effectLst/>
                      </wps:spPr>
                      <wps:txbx>
                        <w:txbxContent>
                          <w:p w14:paraId="0B6AC795" w14:textId="77777777" w:rsidR="004B6992" w:rsidRDefault="004B6992">
                            <w:r>
                              <w:rPr>
                                <w:rFonts w:ascii="Hobo" w:hAnsi="Hobo"/>
                              </w:rPr>
                              <w:t xml:space="preserve"> Jacob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CABC2" id="Rectangle 39" o:spid="_x0000_s1179" style="position:absolute;left:0;text-align:left;margin-left:207.8pt;margin-top:37.25pt;width:43.25pt;height:14.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" o:allowincell="f" stroked="f">
                <v:textbox inset="1pt,1pt,1pt,1pt">
                  <w:txbxContent>
                    <w:p w14:paraId="0B6AC795" w14:textId="77777777" w:rsidR="004B6992" w:rsidRDefault="004B6992">
                      <w:r>
                        <w:rPr>
                          <w:rFonts w:ascii="Hobo" w:hAnsi="Hobo"/>
                        </w:rPr>
                        <w:t xml:space="preserve"> Jacob</w:t>
                      </w:r>
                    </w:p>
                  </w:txbxContent>
                </v:textbox>
              </v:rect>
            </w:pict>
          </mc:Fallback>
        </mc:AlternateContent>
      </w:r>
      <w:r>
        <w:rPr>
          <w:noProof/>
        </w:rPr>
        <mc:AlternateContent>
          <mc:Choice Requires="wps">
            <w:drawing>
              <wp:anchor distT="0" distB="0" distL="114300" distR="114300" simplePos="0" relativeHeight="251715584" behindDoc="0" locked="0" layoutInCell="0" allowOverlap="1" wp14:anchorId="48335594" wp14:editId="7466DAAA">
                <wp:simplePos x="0" y="0"/>
                <wp:positionH relativeFrom="column">
                  <wp:posOffset>2913380</wp:posOffset>
                </wp:positionH>
                <wp:positionV relativeFrom="paragraph">
                  <wp:posOffset>655955</wp:posOffset>
                </wp:positionV>
                <wp:extent cx="635" cy="1555750"/>
                <wp:effectExtent l="12700" t="0" r="12065" b="63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555750"/>
                        </a:xfrm>
                        <a:prstGeom prst="line">
                          <a:avLst/>
                        </a:prstGeom>
                        <a:noFill/>
                        <a:ln w="25400">
                          <a:solidFill>
                            <a:srgbClr val="000088"/>
                          </a:solidFill>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26E92245" id="Straight Connector 3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4pt,51.65pt" to="229.45pt,17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" o:allowincell="f" strokecolor="#008" strokeweight="2pt">
                <v:stroke startarrowwidth="wide" startarrowlength="short" endarrowwidth="wide" endarrowlength="short"/>
                <o:lock v:ext="edit" shapetype="f"/>
              </v:line>
            </w:pict>
          </mc:Fallback>
        </mc:AlternateContent>
      </w:r>
      <w:r w:rsidR="00BD1388" w:rsidRPr="00D00961">
        <w:rPr>
          <w:rFonts w:ascii="Times New Roman" w:hAnsi="Times New Roman"/>
          <w:sz w:val="22"/>
        </w:rPr>
        <w:br w:type="page"/>
      </w:r>
      <w:bookmarkStart w:id="4218" w:name="_Toc393738668"/>
      <w:r w:rsidR="00BD1388" w:rsidRPr="00D00961">
        <w:rPr>
          <w:rFonts w:ascii="Times New Roman" w:hAnsi="Times New Roman"/>
          <w:b/>
          <w:sz w:val="32"/>
        </w:rPr>
        <w:lastRenderedPageBreak/>
        <w:t>David’s Family Tree</w:t>
      </w:r>
      <w:bookmarkEnd w:id="4218"/>
      <w:r w:rsidR="00BD1388" w:rsidRPr="00D00961">
        <w:rPr>
          <w:rFonts w:ascii="Times New Roman" w:hAnsi="Times New Roman"/>
          <w:sz w:val="14"/>
        </w:rPr>
        <w:fldChar w:fldCharType="begin"/>
      </w:r>
      <w:r w:rsidR="00BD1388" w:rsidRPr="00D00961">
        <w:rPr>
          <w:rFonts w:ascii="Times New Roman" w:hAnsi="Times New Roman"/>
          <w:sz w:val="14"/>
        </w:rPr>
        <w:instrText xml:space="preserve"> TC  "</w:instrText>
      </w:r>
      <w:bookmarkStart w:id="4219" w:name="_Toc393738669"/>
      <w:bookmarkStart w:id="4220" w:name="_Toc393789723"/>
      <w:bookmarkStart w:id="4221" w:name="_Toc488678827"/>
      <w:bookmarkStart w:id="4222" w:name="_Toc502548278"/>
      <w:r w:rsidR="00BD1388" w:rsidRPr="00D00961">
        <w:rPr>
          <w:rFonts w:ascii="Times New Roman" w:hAnsi="Times New Roman"/>
          <w:sz w:val="14"/>
        </w:rPr>
        <w:instrText>David’s Family Tree</w:instrText>
      </w:r>
      <w:bookmarkEnd w:id="4219"/>
      <w:bookmarkEnd w:id="4220"/>
      <w:bookmarkEnd w:id="4221"/>
      <w:bookmarkEnd w:id="4222"/>
      <w:r w:rsidR="00BD1388" w:rsidRPr="00D00961">
        <w:rPr>
          <w:rFonts w:ascii="Times New Roman" w:hAnsi="Times New Roman"/>
          <w:sz w:val="14"/>
        </w:rPr>
        <w:instrText xml:space="preserve">" \l 4 </w:instrText>
      </w:r>
      <w:r w:rsidR="00BD1388" w:rsidRPr="00D00961">
        <w:rPr>
          <w:rFonts w:ascii="Times New Roman" w:hAnsi="Times New Roman"/>
          <w:sz w:val="14"/>
        </w:rPr>
        <w:fldChar w:fldCharType="end"/>
      </w:r>
    </w:p>
    <w:p w14:paraId="7499F7E8" w14:textId="77777777" w:rsidR="00BD1388" w:rsidRPr="00D00961" w:rsidRDefault="00BD1388" w:rsidP="007B5590">
      <w:pPr>
        <w:ind w:right="-385"/>
        <w:jc w:val="center"/>
        <w:outlineLvl w:val="0"/>
        <w:rPr>
          <w:rFonts w:ascii="Times New Roman" w:hAnsi="Times New Roman"/>
          <w:sz w:val="22"/>
        </w:rPr>
      </w:pPr>
      <w:bookmarkStart w:id="4223" w:name="_Toc393738670"/>
      <w:r w:rsidRPr="00D00961">
        <w:rPr>
          <w:rFonts w:ascii="Times New Roman" w:hAnsi="Times New Roman"/>
          <w:i/>
          <w:sz w:val="22"/>
        </w:rPr>
        <w:t>The Bible Visual Resource Book</w:t>
      </w:r>
      <w:r w:rsidRPr="00D00961">
        <w:rPr>
          <w:rFonts w:ascii="Times New Roman" w:hAnsi="Times New Roman"/>
          <w:sz w:val="22"/>
        </w:rPr>
        <w:t>, 57</w:t>
      </w:r>
      <w:bookmarkEnd w:id="4223"/>
    </w:p>
    <w:p w14:paraId="51C8657C" w14:textId="77777777" w:rsidR="00AC2A7B" w:rsidRPr="00D00961" w:rsidRDefault="00AC2A7B" w:rsidP="007B5590">
      <w:pPr>
        <w:ind w:right="-385"/>
        <w:jc w:val="center"/>
        <w:outlineLvl w:val="0"/>
        <w:rPr>
          <w:rFonts w:ascii="Times New Roman" w:hAnsi="Times New Roman"/>
          <w:sz w:val="22"/>
        </w:rPr>
      </w:pPr>
    </w:p>
    <w:p w14:paraId="0FEA1699" w14:textId="77777777" w:rsidR="00AC2A7B" w:rsidRPr="00D00961" w:rsidRDefault="00AC2A7B" w:rsidP="007B5590">
      <w:pPr>
        <w:ind w:right="-385"/>
        <w:jc w:val="center"/>
        <w:outlineLvl w:val="0"/>
        <w:rPr>
          <w:rFonts w:ascii="Times New Roman" w:hAnsi="Times New Roman"/>
          <w:sz w:val="22"/>
        </w:rPr>
      </w:pPr>
    </w:p>
    <w:p w14:paraId="2271A92D"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br w:type="page"/>
      </w:r>
      <w:bookmarkStart w:id="4224" w:name="_Toc393738671"/>
      <w:r w:rsidRPr="00D00961">
        <w:rPr>
          <w:rFonts w:ascii="Times New Roman" w:hAnsi="Times New Roman"/>
          <w:b/>
          <w:sz w:val="32"/>
        </w:rPr>
        <w:lastRenderedPageBreak/>
        <w:t>David as Fugitive and Warrior</w:t>
      </w:r>
      <w:bookmarkEnd w:id="4224"/>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225" w:name="_Toc391739721"/>
      <w:bookmarkStart w:id="4226" w:name="_Toc391995885"/>
      <w:bookmarkStart w:id="4227" w:name="_Toc392004364"/>
      <w:bookmarkStart w:id="4228" w:name="_Toc393738672"/>
      <w:bookmarkStart w:id="4229" w:name="_Toc393789724"/>
      <w:bookmarkStart w:id="4230" w:name="_Toc488678828"/>
      <w:bookmarkStart w:id="4231" w:name="_Toc502548279"/>
      <w:r w:rsidRPr="00D00961">
        <w:rPr>
          <w:rFonts w:ascii="Times New Roman" w:hAnsi="Times New Roman"/>
          <w:sz w:val="14"/>
        </w:rPr>
        <w:instrText>David as Fugitive and Warrior</w:instrText>
      </w:r>
      <w:bookmarkEnd w:id="4225"/>
      <w:bookmarkEnd w:id="4226"/>
      <w:bookmarkEnd w:id="4227"/>
      <w:bookmarkEnd w:id="4228"/>
      <w:bookmarkEnd w:id="4229"/>
      <w:bookmarkEnd w:id="4230"/>
      <w:bookmarkEnd w:id="4231"/>
      <w:r w:rsidRPr="00D00961">
        <w:rPr>
          <w:rFonts w:ascii="Times New Roman" w:hAnsi="Times New Roman"/>
          <w:sz w:val="14"/>
        </w:rPr>
        <w:instrText xml:space="preserve">" \l 4 </w:instrText>
      </w:r>
      <w:r w:rsidRPr="00D00961">
        <w:rPr>
          <w:rFonts w:ascii="Times New Roman" w:hAnsi="Times New Roman"/>
          <w:sz w:val="14"/>
        </w:rPr>
        <w:fldChar w:fldCharType="end"/>
      </w:r>
    </w:p>
    <w:p w14:paraId="7D73E2A9" w14:textId="77777777" w:rsidR="00BD1388" w:rsidRPr="00D00961" w:rsidRDefault="00BD1388">
      <w:pPr>
        <w:ind w:right="-385"/>
        <w:jc w:val="center"/>
        <w:rPr>
          <w:rFonts w:ascii="Times New Roman" w:hAnsi="Times New Roman"/>
          <w:sz w:val="22"/>
        </w:rPr>
      </w:pPr>
      <w:bookmarkStart w:id="4232" w:name="_Toc393738673"/>
      <w:r w:rsidRPr="00D00961">
        <w:rPr>
          <w:rFonts w:ascii="Times New Roman" w:hAnsi="Times New Roman"/>
          <w:i/>
          <w:sz w:val="22"/>
        </w:rPr>
        <w:t>The Bible Visual Resource Book</w:t>
      </w:r>
      <w:r w:rsidRPr="00D00961">
        <w:rPr>
          <w:rFonts w:ascii="Times New Roman" w:hAnsi="Times New Roman"/>
          <w:sz w:val="22"/>
        </w:rPr>
        <w:t>, 59, adapted</w:t>
      </w:r>
      <w:bookmarkEnd w:id="4232"/>
    </w:p>
    <w:p w14:paraId="61CB59E4" w14:textId="77777777" w:rsidR="00AC2A7B" w:rsidRPr="00D00961" w:rsidRDefault="00AC2A7B">
      <w:pPr>
        <w:ind w:right="-385"/>
        <w:jc w:val="center"/>
        <w:rPr>
          <w:rFonts w:ascii="Times New Roman" w:hAnsi="Times New Roman"/>
          <w:sz w:val="22"/>
        </w:rPr>
      </w:pPr>
    </w:p>
    <w:p w14:paraId="51445A44" w14:textId="77777777" w:rsidR="00AC2A7B" w:rsidRPr="00D00961" w:rsidRDefault="00AC2A7B">
      <w:pPr>
        <w:ind w:right="-385"/>
        <w:jc w:val="center"/>
        <w:rPr>
          <w:rFonts w:ascii="Times New Roman" w:hAnsi="Times New Roman"/>
          <w:sz w:val="22"/>
        </w:rPr>
      </w:pPr>
    </w:p>
    <w:p w14:paraId="4647C5C2"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rPr>
        <w:br w:type="page"/>
      </w:r>
      <w:bookmarkStart w:id="4233" w:name="_Toc393738674"/>
      <w:r w:rsidRPr="00D00961">
        <w:rPr>
          <w:rFonts w:ascii="Times New Roman" w:hAnsi="Times New Roman"/>
          <w:b/>
          <w:sz w:val="32"/>
        </w:rPr>
        <w:lastRenderedPageBreak/>
        <w:t>Saul and David Contrasted</w:t>
      </w:r>
      <w:bookmarkEnd w:id="4233"/>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234" w:name="_Toc393738675"/>
      <w:bookmarkStart w:id="4235" w:name="_Toc393789725"/>
      <w:bookmarkStart w:id="4236" w:name="_Toc488678829"/>
      <w:bookmarkStart w:id="4237" w:name="_Toc502548280"/>
      <w:r w:rsidRPr="00D00961">
        <w:rPr>
          <w:rFonts w:ascii="Times New Roman" w:hAnsi="Times New Roman"/>
          <w:sz w:val="14"/>
        </w:rPr>
        <w:instrText>Saul and David Contrasted</w:instrText>
      </w:r>
      <w:bookmarkEnd w:id="4234"/>
      <w:bookmarkEnd w:id="4235"/>
      <w:bookmarkEnd w:id="4236"/>
      <w:bookmarkEnd w:id="4237"/>
      <w:r w:rsidRPr="00D00961">
        <w:rPr>
          <w:rFonts w:ascii="Times New Roman" w:hAnsi="Times New Roman"/>
          <w:sz w:val="14"/>
        </w:rPr>
        <w:instrText xml:space="preserve"> " \l 4 </w:instrText>
      </w:r>
      <w:r w:rsidRPr="00D00961">
        <w:rPr>
          <w:rFonts w:ascii="Times New Roman" w:hAnsi="Times New Roman"/>
          <w:sz w:val="14"/>
        </w:rPr>
        <w:fldChar w:fldCharType="end"/>
      </w:r>
    </w:p>
    <w:p w14:paraId="4A7A8243" w14:textId="77777777" w:rsidR="00BD1388" w:rsidRPr="00D00961" w:rsidRDefault="00BD1388">
      <w:pPr>
        <w:ind w:right="-385"/>
        <w:rPr>
          <w:rFonts w:ascii="Times New Roman" w:hAnsi="Times New Roman"/>
          <w:b/>
          <w:sz w:val="22"/>
        </w:rPr>
      </w:pPr>
    </w:p>
    <w:tbl>
      <w:tblPr>
        <w:tblW w:w="9701"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BF" w:firstRow="1" w:lastRow="0" w:firstColumn="1" w:lastColumn="0" w:noHBand="0" w:noVBand="0"/>
      </w:tblPr>
      <w:tblGrid>
        <w:gridCol w:w="3438"/>
        <w:gridCol w:w="3510"/>
        <w:gridCol w:w="2753"/>
      </w:tblGrid>
      <w:tr w:rsidR="00BD1388" w:rsidRPr="00D00961" w14:paraId="56D7BB2E" w14:textId="77777777">
        <w:tblPrEx>
          <w:tblCellMar>
            <w:top w:w="0" w:type="dxa"/>
            <w:bottom w:w="0" w:type="dxa"/>
          </w:tblCellMar>
        </w:tblPrEx>
        <w:tc>
          <w:tcPr>
            <w:tcW w:w="3438" w:type="dxa"/>
            <w:shd w:val="solid" w:color="000000" w:fill="FFFFFF"/>
          </w:tcPr>
          <w:p w14:paraId="58E41590" w14:textId="77777777" w:rsidR="00BD1388" w:rsidRPr="00D00961" w:rsidRDefault="00BD1388">
            <w:pPr>
              <w:ind w:right="-123"/>
              <w:rPr>
                <w:rFonts w:ascii="Times New Roman" w:hAnsi="Times New Roman"/>
                <w:b/>
                <w:color w:val="FFFFFF"/>
                <w:sz w:val="44"/>
              </w:rPr>
            </w:pPr>
          </w:p>
        </w:tc>
        <w:tc>
          <w:tcPr>
            <w:tcW w:w="3510" w:type="dxa"/>
            <w:shd w:val="solid" w:color="000000" w:fill="FFFFFF"/>
          </w:tcPr>
          <w:p w14:paraId="411C0B41" w14:textId="77777777" w:rsidR="00BD1388" w:rsidRPr="00D00961" w:rsidRDefault="00BD1388">
            <w:pPr>
              <w:ind w:right="-123"/>
              <w:rPr>
                <w:rFonts w:ascii="Times New Roman" w:hAnsi="Times New Roman"/>
                <w:b/>
                <w:color w:val="FFFFFF"/>
                <w:sz w:val="44"/>
              </w:rPr>
            </w:pPr>
            <w:bookmarkStart w:id="4238" w:name="_Toc393738676"/>
            <w:r w:rsidRPr="00D00961">
              <w:rPr>
                <w:rFonts w:ascii="Times New Roman" w:hAnsi="Times New Roman"/>
                <w:b/>
                <w:color w:val="FFFFFF"/>
                <w:sz w:val="44"/>
              </w:rPr>
              <w:t>Saul</w:t>
            </w:r>
            <w:bookmarkEnd w:id="4238"/>
          </w:p>
        </w:tc>
        <w:tc>
          <w:tcPr>
            <w:tcW w:w="2753" w:type="dxa"/>
            <w:shd w:val="solid" w:color="000000" w:fill="FFFFFF"/>
          </w:tcPr>
          <w:p w14:paraId="6BE8A390" w14:textId="77777777" w:rsidR="00BD1388" w:rsidRPr="00D00961" w:rsidRDefault="00BD1388">
            <w:pPr>
              <w:ind w:right="-123"/>
              <w:rPr>
                <w:rFonts w:ascii="Times New Roman" w:hAnsi="Times New Roman"/>
                <w:b/>
                <w:color w:val="FFFFFF"/>
                <w:sz w:val="44"/>
              </w:rPr>
            </w:pPr>
            <w:bookmarkStart w:id="4239" w:name="_Toc393738677"/>
            <w:r w:rsidRPr="00D00961">
              <w:rPr>
                <w:rFonts w:ascii="Times New Roman" w:hAnsi="Times New Roman"/>
                <w:b/>
                <w:color w:val="FFFFFF"/>
                <w:sz w:val="44"/>
              </w:rPr>
              <w:t>David</w:t>
            </w:r>
            <w:bookmarkEnd w:id="4239"/>
          </w:p>
        </w:tc>
      </w:tr>
      <w:tr w:rsidR="00BD1388" w:rsidRPr="00D00961" w14:paraId="68511F6F" w14:textId="77777777">
        <w:tblPrEx>
          <w:tblCellMar>
            <w:top w:w="0" w:type="dxa"/>
            <w:bottom w:w="0" w:type="dxa"/>
          </w:tblCellMar>
        </w:tblPrEx>
        <w:tc>
          <w:tcPr>
            <w:tcW w:w="3438" w:type="dxa"/>
          </w:tcPr>
          <w:p w14:paraId="2D34B4E5" w14:textId="77777777" w:rsidR="00BD1388" w:rsidRPr="00D00961" w:rsidRDefault="00BD1388">
            <w:pPr>
              <w:ind w:right="-123"/>
              <w:rPr>
                <w:rFonts w:ascii="Times New Roman" w:hAnsi="Times New Roman"/>
                <w:b/>
                <w:i/>
                <w:sz w:val="28"/>
              </w:rPr>
            </w:pPr>
          </w:p>
          <w:p w14:paraId="5A0C7F38" w14:textId="77777777" w:rsidR="00BD1388" w:rsidRPr="00D00961" w:rsidRDefault="00BD1388">
            <w:pPr>
              <w:ind w:right="-123"/>
              <w:rPr>
                <w:rFonts w:ascii="Times New Roman" w:hAnsi="Times New Roman"/>
                <w:b/>
                <w:i/>
                <w:sz w:val="28"/>
              </w:rPr>
            </w:pPr>
            <w:r w:rsidRPr="00D00961">
              <w:rPr>
                <w:rFonts w:ascii="Times New Roman" w:hAnsi="Times New Roman"/>
                <w:b/>
                <w:i/>
                <w:sz w:val="28"/>
              </w:rPr>
              <w:t>Tribe/Lineage</w:t>
            </w:r>
          </w:p>
        </w:tc>
        <w:tc>
          <w:tcPr>
            <w:tcW w:w="3510" w:type="dxa"/>
          </w:tcPr>
          <w:p w14:paraId="2C7972DE" w14:textId="77777777" w:rsidR="00BD1388" w:rsidRPr="00D00961" w:rsidRDefault="00BD1388">
            <w:pPr>
              <w:ind w:right="-123"/>
              <w:rPr>
                <w:rFonts w:ascii="Times New Roman" w:hAnsi="Times New Roman"/>
                <w:sz w:val="28"/>
              </w:rPr>
            </w:pPr>
          </w:p>
          <w:p w14:paraId="4A387B3A" w14:textId="77777777" w:rsidR="00BD1388" w:rsidRPr="00D00961" w:rsidRDefault="00BD1388">
            <w:pPr>
              <w:ind w:right="-123"/>
              <w:rPr>
                <w:rFonts w:ascii="Times New Roman" w:hAnsi="Times New Roman"/>
                <w:sz w:val="28"/>
              </w:rPr>
            </w:pPr>
            <w:r w:rsidRPr="00D00961">
              <w:rPr>
                <w:rFonts w:ascii="Times New Roman" w:hAnsi="Times New Roman"/>
                <w:sz w:val="28"/>
              </w:rPr>
              <w:t>Benjamin</w:t>
            </w:r>
          </w:p>
        </w:tc>
        <w:tc>
          <w:tcPr>
            <w:tcW w:w="2753" w:type="dxa"/>
          </w:tcPr>
          <w:p w14:paraId="73DC2BF8" w14:textId="77777777" w:rsidR="00BD1388" w:rsidRPr="00D00961" w:rsidRDefault="00BD1388">
            <w:pPr>
              <w:ind w:right="-123"/>
              <w:rPr>
                <w:rFonts w:ascii="Times New Roman" w:hAnsi="Times New Roman"/>
                <w:sz w:val="28"/>
              </w:rPr>
            </w:pPr>
          </w:p>
          <w:p w14:paraId="608FC95F" w14:textId="77777777" w:rsidR="00BD1388" w:rsidRPr="00D00961" w:rsidRDefault="00BD1388">
            <w:pPr>
              <w:ind w:right="-123"/>
              <w:rPr>
                <w:rFonts w:ascii="Times New Roman" w:hAnsi="Times New Roman"/>
                <w:sz w:val="28"/>
              </w:rPr>
            </w:pPr>
            <w:r w:rsidRPr="00D00961">
              <w:rPr>
                <w:rFonts w:ascii="Times New Roman" w:hAnsi="Times New Roman"/>
                <w:sz w:val="28"/>
              </w:rPr>
              <w:t>Judah</w:t>
            </w:r>
          </w:p>
          <w:p w14:paraId="072D1A28" w14:textId="77777777" w:rsidR="00BD1388" w:rsidRPr="00D00961" w:rsidRDefault="00BD1388">
            <w:pPr>
              <w:ind w:right="-123"/>
              <w:rPr>
                <w:rFonts w:ascii="Times New Roman" w:hAnsi="Times New Roman"/>
                <w:sz w:val="28"/>
              </w:rPr>
            </w:pPr>
          </w:p>
        </w:tc>
      </w:tr>
      <w:tr w:rsidR="00BD1388" w:rsidRPr="00D00961" w14:paraId="41E9D190" w14:textId="77777777">
        <w:tblPrEx>
          <w:tblCellMar>
            <w:top w:w="0" w:type="dxa"/>
            <w:bottom w:w="0" w:type="dxa"/>
          </w:tblCellMar>
        </w:tblPrEx>
        <w:tc>
          <w:tcPr>
            <w:tcW w:w="3438" w:type="dxa"/>
          </w:tcPr>
          <w:p w14:paraId="0B2FDA4A" w14:textId="77777777" w:rsidR="00BD1388" w:rsidRPr="00D00961" w:rsidRDefault="00BD1388">
            <w:pPr>
              <w:ind w:right="-123"/>
              <w:rPr>
                <w:rFonts w:ascii="Times New Roman" w:hAnsi="Times New Roman"/>
                <w:b/>
                <w:i/>
                <w:sz w:val="28"/>
              </w:rPr>
            </w:pPr>
            <w:bookmarkStart w:id="4240" w:name="_Toc393738678"/>
            <w:r w:rsidRPr="00D00961">
              <w:rPr>
                <w:rFonts w:ascii="Times New Roman" w:hAnsi="Times New Roman"/>
                <w:b/>
                <w:i/>
                <w:sz w:val="28"/>
              </w:rPr>
              <w:t>Appointment</w:t>
            </w:r>
            <w:bookmarkEnd w:id="4240"/>
          </w:p>
        </w:tc>
        <w:tc>
          <w:tcPr>
            <w:tcW w:w="3510" w:type="dxa"/>
          </w:tcPr>
          <w:p w14:paraId="45D6111D" w14:textId="77777777" w:rsidR="00BD1388" w:rsidRPr="00D00961" w:rsidRDefault="00BD1388">
            <w:pPr>
              <w:ind w:right="-123"/>
              <w:rPr>
                <w:rFonts w:ascii="Times New Roman" w:hAnsi="Times New Roman"/>
                <w:sz w:val="28"/>
              </w:rPr>
            </w:pPr>
            <w:bookmarkStart w:id="4241" w:name="_Toc393738679"/>
            <w:r w:rsidRPr="00D00961">
              <w:rPr>
                <w:rFonts w:ascii="Times New Roman" w:hAnsi="Times New Roman"/>
                <w:sz w:val="28"/>
              </w:rPr>
              <w:t>People’s choice</w:t>
            </w:r>
            <w:bookmarkEnd w:id="4241"/>
          </w:p>
        </w:tc>
        <w:tc>
          <w:tcPr>
            <w:tcW w:w="2753" w:type="dxa"/>
          </w:tcPr>
          <w:p w14:paraId="405B6345" w14:textId="77777777" w:rsidR="00BD1388" w:rsidRPr="00D00961" w:rsidRDefault="00BD1388">
            <w:pPr>
              <w:ind w:right="-123"/>
              <w:rPr>
                <w:rFonts w:ascii="Times New Roman" w:hAnsi="Times New Roman"/>
                <w:sz w:val="28"/>
              </w:rPr>
            </w:pPr>
            <w:bookmarkStart w:id="4242" w:name="_Toc393738680"/>
            <w:r w:rsidRPr="00D00961">
              <w:rPr>
                <w:rFonts w:ascii="Times New Roman" w:hAnsi="Times New Roman"/>
                <w:sz w:val="28"/>
              </w:rPr>
              <w:t>God’s choice</w:t>
            </w:r>
            <w:bookmarkEnd w:id="4242"/>
          </w:p>
          <w:p w14:paraId="0CFC30D3" w14:textId="77777777" w:rsidR="00BD1388" w:rsidRPr="00D00961" w:rsidRDefault="00BD1388">
            <w:pPr>
              <w:ind w:right="-123"/>
              <w:rPr>
                <w:rFonts w:ascii="Times New Roman" w:hAnsi="Times New Roman"/>
                <w:sz w:val="28"/>
              </w:rPr>
            </w:pPr>
          </w:p>
        </w:tc>
      </w:tr>
      <w:tr w:rsidR="00BD1388" w:rsidRPr="00D00961" w14:paraId="1368D92A" w14:textId="77777777">
        <w:tblPrEx>
          <w:tblCellMar>
            <w:top w:w="0" w:type="dxa"/>
            <w:bottom w:w="0" w:type="dxa"/>
          </w:tblCellMar>
        </w:tblPrEx>
        <w:tc>
          <w:tcPr>
            <w:tcW w:w="3438" w:type="dxa"/>
          </w:tcPr>
          <w:p w14:paraId="42196305" w14:textId="77777777" w:rsidR="00BD1388" w:rsidRPr="00D00961" w:rsidRDefault="00BD1388">
            <w:pPr>
              <w:ind w:right="-123"/>
              <w:rPr>
                <w:rFonts w:ascii="Times New Roman" w:hAnsi="Times New Roman"/>
                <w:b/>
                <w:i/>
                <w:sz w:val="28"/>
              </w:rPr>
            </w:pPr>
            <w:bookmarkStart w:id="4243" w:name="_Toc393738681"/>
            <w:r w:rsidRPr="00D00961">
              <w:rPr>
                <w:rFonts w:ascii="Times New Roman" w:hAnsi="Times New Roman"/>
                <w:b/>
                <w:i/>
                <w:sz w:val="28"/>
              </w:rPr>
              <w:t>Warfare</w:t>
            </w:r>
            <w:bookmarkEnd w:id="4243"/>
          </w:p>
        </w:tc>
        <w:tc>
          <w:tcPr>
            <w:tcW w:w="3510" w:type="dxa"/>
          </w:tcPr>
          <w:p w14:paraId="62F88B42" w14:textId="77777777" w:rsidR="00BD1388" w:rsidRPr="00D00961" w:rsidRDefault="00BD1388">
            <w:pPr>
              <w:ind w:right="-123"/>
              <w:rPr>
                <w:rFonts w:ascii="Times New Roman" w:hAnsi="Times New Roman"/>
                <w:sz w:val="28"/>
              </w:rPr>
            </w:pPr>
            <w:bookmarkStart w:id="4244" w:name="_Toc393738682"/>
            <w:r w:rsidRPr="00D00961">
              <w:rPr>
                <w:rFonts w:ascii="Times New Roman" w:hAnsi="Times New Roman"/>
                <w:sz w:val="28"/>
              </w:rPr>
              <w:t xml:space="preserve">Fear: should have </w:t>
            </w:r>
          </w:p>
          <w:p w14:paraId="74035803" w14:textId="77777777" w:rsidR="00BD1388" w:rsidRPr="00D00961" w:rsidRDefault="00BD1388">
            <w:pPr>
              <w:ind w:right="-123"/>
              <w:rPr>
                <w:rFonts w:ascii="Times New Roman" w:hAnsi="Times New Roman"/>
                <w:sz w:val="28"/>
              </w:rPr>
            </w:pPr>
            <w:r w:rsidRPr="00D00961">
              <w:rPr>
                <w:rFonts w:ascii="Times New Roman" w:hAnsi="Times New Roman"/>
                <w:sz w:val="28"/>
              </w:rPr>
              <w:t>killed Goliath</w:t>
            </w:r>
            <w:bookmarkEnd w:id="4244"/>
          </w:p>
        </w:tc>
        <w:tc>
          <w:tcPr>
            <w:tcW w:w="2753" w:type="dxa"/>
          </w:tcPr>
          <w:p w14:paraId="3F5460A7" w14:textId="77777777" w:rsidR="00BD1388" w:rsidRPr="00D00961" w:rsidRDefault="00BD1388">
            <w:pPr>
              <w:ind w:right="-123"/>
              <w:rPr>
                <w:rFonts w:ascii="Times New Roman" w:hAnsi="Times New Roman"/>
                <w:sz w:val="28"/>
              </w:rPr>
            </w:pPr>
            <w:bookmarkStart w:id="4245" w:name="_Toc393738683"/>
            <w:r w:rsidRPr="00D00961">
              <w:rPr>
                <w:rFonts w:ascii="Times New Roman" w:hAnsi="Times New Roman"/>
                <w:sz w:val="28"/>
              </w:rPr>
              <w:t>Courageous:</w:t>
            </w:r>
            <w:bookmarkEnd w:id="4245"/>
            <w:r w:rsidRPr="00D00961">
              <w:rPr>
                <w:rFonts w:ascii="Times New Roman" w:hAnsi="Times New Roman"/>
                <w:sz w:val="28"/>
              </w:rPr>
              <w:t xml:space="preserve"> </w:t>
            </w:r>
          </w:p>
          <w:p w14:paraId="230CC05C" w14:textId="77777777" w:rsidR="00BD1388" w:rsidRPr="00D00961" w:rsidRDefault="00BD1388">
            <w:pPr>
              <w:ind w:right="-123"/>
              <w:rPr>
                <w:rFonts w:ascii="Times New Roman" w:hAnsi="Times New Roman"/>
                <w:sz w:val="28"/>
              </w:rPr>
            </w:pPr>
            <w:bookmarkStart w:id="4246" w:name="_Toc393738684"/>
            <w:r w:rsidRPr="00D00961">
              <w:rPr>
                <w:rFonts w:ascii="Times New Roman" w:hAnsi="Times New Roman"/>
                <w:sz w:val="28"/>
              </w:rPr>
              <w:t>killed Goliath</w:t>
            </w:r>
            <w:bookmarkEnd w:id="4246"/>
          </w:p>
          <w:p w14:paraId="3B3C4D28" w14:textId="77777777" w:rsidR="00BD1388" w:rsidRPr="00D00961" w:rsidRDefault="00BD1388">
            <w:pPr>
              <w:ind w:right="-123"/>
              <w:rPr>
                <w:rFonts w:ascii="Times New Roman" w:hAnsi="Times New Roman"/>
                <w:sz w:val="28"/>
              </w:rPr>
            </w:pPr>
          </w:p>
        </w:tc>
      </w:tr>
      <w:tr w:rsidR="00BD1388" w:rsidRPr="00D00961" w14:paraId="2644BC4D" w14:textId="77777777">
        <w:tblPrEx>
          <w:tblCellMar>
            <w:top w:w="0" w:type="dxa"/>
            <w:bottom w:w="0" w:type="dxa"/>
          </w:tblCellMar>
        </w:tblPrEx>
        <w:tc>
          <w:tcPr>
            <w:tcW w:w="3438" w:type="dxa"/>
          </w:tcPr>
          <w:p w14:paraId="385FEDBC" w14:textId="77777777" w:rsidR="00BD1388" w:rsidRPr="00D00961" w:rsidRDefault="00BD1388">
            <w:pPr>
              <w:ind w:right="-123"/>
              <w:rPr>
                <w:rFonts w:ascii="Times New Roman" w:hAnsi="Times New Roman"/>
                <w:b/>
                <w:i/>
                <w:sz w:val="28"/>
              </w:rPr>
            </w:pPr>
            <w:bookmarkStart w:id="4247" w:name="_Toc393738685"/>
            <w:r w:rsidRPr="00D00961">
              <w:rPr>
                <w:rFonts w:ascii="Times New Roman" w:hAnsi="Times New Roman"/>
                <w:b/>
                <w:i/>
                <w:sz w:val="28"/>
              </w:rPr>
              <w:t>Spirit’s Power</w:t>
            </w:r>
            <w:bookmarkEnd w:id="4247"/>
          </w:p>
        </w:tc>
        <w:tc>
          <w:tcPr>
            <w:tcW w:w="3510" w:type="dxa"/>
          </w:tcPr>
          <w:p w14:paraId="53301817" w14:textId="77777777" w:rsidR="00BD1388" w:rsidRPr="00D00961" w:rsidRDefault="00BD1388">
            <w:pPr>
              <w:ind w:right="-123"/>
              <w:rPr>
                <w:rFonts w:ascii="Times New Roman" w:hAnsi="Times New Roman"/>
                <w:sz w:val="28"/>
              </w:rPr>
            </w:pPr>
            <w:bookmarkStart w:id="4248" w:name="_Toc393738686"/>
            <w:r w:rsidRPr="00D00961">
              <w:rPr>
                <w:rFonts w:ascii="Times New Roman" w:hAnsi="Times New Roman"/>
                <w:sz w:val="28"/>
              </w:rPr>
              <w:t>Temporary</w:t>
            </w:r>
            <w:bookmarkEnd w:id="4248"/>
          </w:p>
        </w:tc>
        <w:tc>
          <w:tcPr>
            <w:tcW w:w="2753" w:type="dxa"/>
          </w:tcPr>
          <w:p w14:paraId="77191F8A" w14:textId="77777777" w:rsidR="00BD1388" w:rsidRPr="00D00961" w:rsidRDefault="00BD1388">
            <w:pPr>
              <w:ind w:right="-123"/>
              <w:rPr>
                <w:rFonts w:ascii="Times New Roman" w:hAnsi="Times New Roman"/>
                <w:sz w:val="28"/>
              </w:rPr>
            </w:pPr>
            <w:bookmarkStart w:id="4249" w:name="_Toc393738687"/>
            <w:r w:rsidRPr="00D00961">
              <w:rPr>
                <w:rFonts w:ascii="Times New Roman" w:hAnsi="Times New Roman"/>
                <w:sz w:val="28"/>
              </w:rPr>
              <w:t>Permanent</w:t>
            </w:r>
            <w:bookmarkEnd w:id="4249"/>
          </w:p>
          <w:p w14:paraId="19DBF4A2" w14:textId="77777777" w:rsidR="00BD1388" w:rsidRPr="00D00961" w:rsidRDefault="00BD1388">
            <w:pPr>
              <w:ind w:right="-123"/>
              <w:rPr>
                <w:rFonts w:ascii="Times New Roman" w:hAnsi="Times New Roman"/>
                <w:sz w:val="28"/>
              </w:rPr>
            </w:pPr>
          </w:p>
        </w:tc>
      </w:tr>
      <w:tr w:rsidR="00BD1388" w:rsidRPr="00D00961" w14:paraId="4008C359" w14:textId="77777777">
        <w:tblPrEx>
          <w:tblCellMar>
            <w:top w:w="0" w:type="dxa"/>
            <w:bottom w:w="0" w:type="dxa"/>
          </w:tblCellMar>
        </w:tblPrEx>
        <w:tc>
          <w:tcPr>
            <w:tcW w:w="3438" w:type="dxa"/>
          </w:tcPr>
          <w:p w14:paraId="35F89A75" w14:textId="77777777" w:rsidR="00BD1388" w:rsidRPr="00D00961" w:rsidRDefault="00BD1388">
            <w:pPr>
              <w:ind w:right="-123"/>
              <w:rPr>
                <w:rFonts w:ascii="Times New Roman" w:hAnsi="Times New Roman"/>
                <w:b/>
                <w:i/>
                <w:sz w:val="28"/>
              </w:rPr>
            </w:pPr>
            <w:bookmarkStart w:id="4250" w:name="_Toc393738688"/>
            <w:r w:rsidRPr="00D00961">
              <w:rPr>
                <w:rFonts w:ascii="Times New Roman" w:hAnsi="Times New Roman"/>
                <w:b/>
                <w:i/>
                <w:sz w:val="28"/>
              </w:rPr>
              <w:t>Emotions</w:t>
            </w:r>
            <w:bookmarkEnd w:id="4250"/>
          </w:p>
        </w:tc>
        <w:tc>
          <w:tcPr>
            <w:tcW w:w="3510" w:type="dxa"/>
          </w:tcPr>
          <w:p w14:paraId="1D4A5518" w14:textId="77777777" w:rsidR="00BD1388" w:rsidRPr="00D00961" w:rsidRDefault="00BD1388">
            <w:pPr>
              <w:ind w:right="-123"/>
              <w:rPr>
                <w:rFonts w:ascii="Times New Roman" w:hAnsi="Times New Roman"/>
                <w:sz w:val="28"/>
              </w:rPr>
            </w:pPr>
            <w:bookmarkStart w:id="4251" w:name="_Toc393738689"/>
            <w:r w:rsidRPr="00D00961">
              <w:rPr>
                <w:rFonts w:ascii="Times New Roman" w:hAnsi="Times New Roman"/>
                <w:sz w:val="28"/>
              </w:rPr>
              <w:t>Paranoia</w:t>
            </w:r>
            <w:bookmarkEnd w:id="4251"/>
          </w:p>
        </w:tc>
        <w:tc>
          <w:tcPr>
            <w:tcW w:w="2753" w:type="dxa"/>
          </w:tcPr>
          <w:p w14:paraId="47AF4459" w14:textId="77777777" w:rsidR="00BD1388" w:rsidRPr="00D00961" w:rsidRDefault="00BD1388">
            <w:pPr>
              <w:ind w:right="-123"/>
              <w:rPr>
                <w:rFonts w:ascii="Times New Roman" w:hAnsi="Times New Roman"/>
                <w:sz w:val="28"/>
              </w:rPr>
            </w:pPr>
            <w:bookmarkStart w:id="4252" w:name="_Toc393738690"/>
            <w:r w:rsidRPr="00D00961">
              <w:rPr>
                <w:rFonts w:ascii="Times New Roman" w:hAnsi="Times New Roman"/>
                <w:sz w:val="28"/>
              </w:rPr>
              <w:t>Trust</w:t>
            </w:r>
            <w:bookmarkEnd w:id="4252"/>
          </w:p>
          <w:p w14:paraId="29DDE0E0" w14:textId="77777777" w:rsidR="00BD1388" w:rsidRPr="00D00961" w:rsidRDefault="00BD1388">
            <w:pPr>
              <w:ind w:right="-123"/>
              <w:rPr>
                <w:rFonts w:ascii="Times New Roman" w:hAnsi="Times New Roman"/>
                <w:sz w:val="28"/>
              </w:rPr>
            </w:pPr>
          </w:p>
        </w:tc>
      </w:tr>
      <w:tr w:rsidR="00BD1388" w:rsidRPr="00D00961" w14:paraId="7F2D09BE" w14:textId="77777777">
        <w:tblPrEx>
          <w:tblCellMar>
            <w:top w:w="0" w:type="dxa"/>
            <w:bottom w:w="0" w:type="dxa"/>
          </w:tblCellMar>
        </w:tblPrEx>
        <w:tc>
          <w:tcPr>
            <w:tcW w:w="3438" w:type="dxa"/>
          </w:tcPr>
          <w:p w14:paraId="2B3AFC3C" w14:textId="77777777" w:rsidR="00BD1388" w:rsidRPr="00D00961" w:rsidRDefault="00BD1388">
            <w:pPr>
              <w:ind w:right="-123"/>
              <w:rPr>
                <w:rFonts w:ascii="Times New Roman" w:hAnsi="Times New Roman"/>
                <w:b/>
                <w:i/>
                <w:sz w:val="28"/>
              </w:rPr>
            </w:pPr>
            <w:bookmarkStart w:id="4253" w:name="_Toc393738691"/>
            <w:r w:rsidRPr="00D00961">
              <w:rPr>
                <w:rFonts w:ascii="Times New Roman" w:hAnsi="Times New Roman"/>
                <w:b/>
                <w:i/>
                <w:sz w:val="28"/>
              </w:rPr>
              <w:t>Attitude towards Law</w:t>
            </w:r>
            <w:bookmarkEnd w:id="4253"/>
          </w:p>
        </w:tc>
        <w:tc>
          <w:tcPr>
            <w:tcW w:w="3510" w:type="dxa"/>
          </w:tcPr>
          <w:p w14:paraId="10EB478A" w14:textId="77777777" w:rsidR="00BD1388" w:rsidRPr="00D00961" w:rsidRDefault="00BD1388">
            <w:pPr>
              <w:ind w:right="-123"/>
              <w:rPr>
                <w:rFonts w:ascii="Times New Roman" w:hAnsi="Times New Roman"/>
                <w:sz w:val="28"/>
              </w:rPr>
            </w:pPr>
            <w:bookmarkStart w:id="4254" w:name="_Toc393738692"/>
            <w:r w:rsidRPr="00D00961">
              <w:rPr>
                <w:rFonts w:ascii="Times New Roman" w:hAnsi="Times New Roman"/>
                <w:sz w:val="28"/>
              </w:rPr>
              <w:t>Disobeyed</w:t>
            </w:r>
            <w:bookmarkEnd w:id="4254"/>
          </w:p>
        </w:tc>
        <w:tc>
          <w:tcPr>
            <w:tcW w:w="2753" w:type="dxa"/>
          </w:tcPr>
          <w:p w14:paraId="2D244663" w14:textId="77777777" w:rsidR="00BD1388" w:rsidRPr="00D00961" w:rsidRDefault="00BD1388">
            <w:pPr>
              <w:ind w:right="-123"/>
              <w:rPr>
                <w:rFonts w:ascii="Times New Roman" w:hAnsi="Times New Roman"/>
                <w:sz w:val="28"/>
              </w:rPr>
            </w:pPr>
            <w:bookmarkStart w:id="4255" w:name="_Toc393738693"/>
            <w:r w:rsidRPr="00D00961">
              <w:rPr>
                <w:rFonts w:ascii="Times New Roman" w:hAnsi="Times New Roman"/>
                <w:sz w:val="28"/>
              </w:rPr>
              <w:t>Obeyed</w:t>
            </w:r>
            <w:bookmarkEnd w:id="4255"/>
          </w:p>
          <w:p w14:paraId="63AD01DB" w14:textId="77777777" w:rsidR="00BD1388" w:rsidRPr="00D00961" w:rsidRDefault="00BD1388">
            <w:pPr>
              <w:ind w:right="-123"/>
              <w:rPr>
                <w:rFonts w:ascii="Times New Roman" w:hAnsi="Times New Roman"/>
                <w:sz w:val="28"/>
              </w:rPr>
            </w:pPr>
          </w:p>
        </w:tc>
      </w:tr>
      <w:tr w:rsidR="00BD1388" w:rsidRPr="00D00961" w14:paraId="4D05A196" w14:textId="77777777">
        <w:tblPrEx>
          <w:tblCellMar>
            <w:top w:w="0" w:type="dxa"/>
            <w:bottom w:w="0" w:type="dxa"/>
          </w:tblCellMar>
        </w:tblPrEx>
        <w:tc>
          <w:tcPr>
            <w:tcW w:w="3438" w:type="dxa"/>
          </w:tcPr>
          <w:p w14:paraId="7DDBC065" w14:textId="77777777" w:rsidR="00BD1388" w:rsidRPr="00D00961" w:rsidRDefault="00BD1388">
            <w:pPr>
              <w:ind w:right="-123"/>
              <w:rPr>
                <w:rFonts w:ascii="Times New Roman" w:hAnsi="Times New Roman"/>
                <w:b/>
                <w:i/>
                <w:sz w:val="28"/>
              </w:rPr>
            </w:pPr>
            <w:r w:rsidRPr="00D00961">
              <w:rPr>
                <w:rFonts w:ascii="Times New Roman" w:hAnsi="Times New Roman"/>
                <w:b/>
                <w:i/>
                <w:sz w:val="28"/>
              </w:rPr>
              <w:t>Attitude re: Anointed</w:t>
            </w:r>
          </w:p>
        </w:tc>
        <w:tc>
          <w:tcPr>
            <w:tcW w:w="3510" w:type="dxa"/>
          </w:tcPr>
          <w:p w14:paraId="7270E4FD" w14:textId="77777777" w:rsidR="00BD1388" w:rsidRPr="00D00961" w:rsidRDefault="00BD1388">
            <w:pPr>
              <w:ind w:right="-123"/>
              <w:rPr>
                <w:rFonts w:ascii="Times New Roman" w:hAnsi="Times New Roman"/>
                <w:sz w:val="28"/>
              </w:rPr>
            </w:pPr>
            <w:r w:rsidRPr="00D00961">
              <w:rPr>
                <w:rFonts w:ascii="Times New Roman" w:hAnsi="Times New Roman"/>
                <w:sz w:val="28"/>
              </w:rPr>
              <w:t>“Strike him!”</w:t>
            </w:r>
          </w:p>
        </w:tc>
        <w:tc>
          <w:tcPr>
            <w:tcW w:w="2753" w:type="dxa"/>
          </w:tcPr>
          <w:p w14:paraId="700DB950" w14:textId="77777777" w:rsidR="00BD1388" w:rsidRPr="00D00961" w:rsidRDefault="00BD1388">
            <w:pPr>
              <w:ind w:right="-123"/>
              <w:rPr>
                <w:rFonts w:ascii="Times New Roman" w:hAnsi="Times New Roman"/>
                <w:sz w:val="28"/>
              </w:rPr>
            </w:pPr>
            <w:r w:rsidRPr="00D00961">
              <w:rPr>
                <w:rFonts w:ascii="Times New Roman" w:hAnsi="Times New Roman"/>
                <w:sz w:val="28"/>
              </w:rPr>
              <w:t>“Spare him!”</w:t>
            </w:r>
          </w:p>
          <w:p w14:paraId="598B388F" w14:textId="77777777" w:rsidR="00BD1388" w:rsidRPr="00D00961" w:rsidRDefault="00BD1388">
            <w:pPr>
              <w:ind w:right="-123"/>
              <w:rPr>
                <w:rFonts w:ascii="Times New Roman" w:hAnsi="Times New Roman"/>
                <w:sz w:val="28"/>
              </w:rPr>
            </w:pPr>
          </w:p>
        </w:tc>
      </w:tr>
      <w:tr w:rsidR="00BD1388" w:rsidRPr="00D00961" w14:paraId="6A14CA87" w14:textId="77777777">
        <w:tblPrEx>
          <w:tblCellMar>
            <w:top w:w="0" w:type="dxa"/>
            <w:bottom w:w="0" w:type="dxa"/>
          </w:tblCellMar>
        </w:tblPrEx>
        <w:tc>
          <w:tcPr>
            <w:tcW w:w="3438" w:type="dxa"/>
          </w:tcPr>
          <w:p w14:paraId="6C14D6F3" w14:textId="77777777" w:rsidR="00BD1388" w:rsidRPr="00D00961" w:rsidRDefault="00BD1388">
            <w:pPr>
              <w:ind w:right="-123"/>
              <w:rPr>
                <w:rFonts w:ascii="Times New Roman" w:hAnsi="Times New Roman"/>
                <w:b/>
                <w:i/>
                <w:sz w:val="28"/>
              </w:rPr>
            </w:pPr>
            <w:bookmarkStart w:id="4256" w:name="_Toc393738694"/>
            <w:r w:rsidRPr="00D00961">
              <w:rPr>
                <w:rFonts w:ascii="Times New Roman" w:hAnsi="Times New Roman"/>
                <w:b/>
                <w:i/>
                <w:sz w:val="28"/>
              </w:rPr>
              <w:t>Social Style</w:t>
            </w:r>
            <w:bookmarkEnd w:id="4256"/>
          </w:p>
        </w:tc>
        <w:tc>
          <w:tcPr>
            <w:tcW w:w="3510" w:type="dxa"/>
          </w:tcPr>
          <w:p w14:paraId="768711D9" w14:textId="77777777" w:rsidR="00BD1388" w:rsidRPr="00D00961" w:rsidRDefault="00BD1388">
            <w:pPr>
              <w:ind w:right="-123"/>
              <w:rPr>
                <w:rFonts w:ascii="Times New Roman" w:hAnsi="Times New Roman"/>
                <w:sz w:val="28"/>
              </w:rPr>
            </w:pPr>
            <w:bookmarkStart w:id="4257" w:name="_Toc393738695"/>
            <w:r w:rsidRPr="00D00961">
              <w:rPr>
                <w:rFonts w:ascii="Times New Roman" w:hAnsi="Times New Roman"/>
                <w:sz w:val="28"/>
              </w:rPr>
              <w:t>Vindictive</w:t>
            </w:r>
            <w:bookmarkEnd w:id="4257"/>
          </w:p>
        </w:tc>
        <w:tc>
          <w:tcPr>
            <w:tcW w:w="2753" w:type="dxa"/>
          </w:tcPr>
          <w:p w14:paraId="36C4AF7D" w14:textId="77777777" w:rsidR="00BD1388" w:rsidRPr="00D00961" w:rsidRDefault="00BD1388">
            <w:pPr>
              <w:ind w:right="-123"/>
              <w:rPr>
                <w:rFonts w:ascii="Times New Roman" w:hAnsi="Times New Roman"/>
                <w:sz w:val="28"/>
              </w:rPr>
            </w:pPr>
            <w:bookmarkStart w:id="4258" w:name="_Toc393738696"/>
            <w:r w:rsidRPr="00D00961">
              <w:rPr>
                <w:rFonts w:ascii="Times New Roman" w:hAnsi="Times New Roman"/>
                <w:sz w:val="28"/>
              </w:rPr>
              <w:t>Forgiving</w:t>
            </w:r>
            <w:bookmarkEnd w:id="4258"/>
          </w:p>
          <w:p w14:paraId="328D196A" w14:textId="77777777" w:rsidR="00BD1388" w:rsidRPr="00D00961" w:rsidRDefault="00BD1388">
            <w:pPr>
              <w:ind w:right="-123"/>
              <w:rPr>
                <w:rFonts w:ascii="Times New Roman" w:hAnsi="Times New Roman"/>
                <w:sz w:val="28"/>
              </w:rPr>
            </w:pPr>
          </w:p>
        </w:tc>
      </w:tr>
      <w:tr w:rsidR="00BD1388" w:rsidRPr="00D00961" w14:paraId="038357EB" w14:textId="77777777">
        <w:tblPrEx>
          <w:tblCellMar>
            <w:top w:w="0" w:type="dxa"/>
            <w:bottom w:w="0" w:type="dxa"/>
          </w:tblCellMar>
        </w:tblPrEx>
        <w:tc>
          <w:tcPr>
            <w:tcW w:w="3438" w:type="dxa"/>
          </w:tcPr>
          <w:p w14:paraId="3AAA80C6" w14:textId="77777777" w:rsidR="00BD1388" w:rsidRPr="00D00961" w:rsidRDefault="00BD1388">
            <w:pPr>
              <w:ind w:right="-123"/>
              <w:rPr>
                <w:rFonts w:ascii="Times New Roman" w:hAnsi="Times New Roman"/>
                <w:b/>
                <w:i/>
                <w:sz w:val="28"/>
              </w:rPr>
            </w:pPr>
            <w:bookmarkStart w:id="4259" w:name="_Toc393738697"/>
            <w:r w:rsidRPr="00D00961">
              <w:rPr>
                <w:rFonts w:ascii="Times New Roman" w:hAnsi="Times New Roman"/>
                <w:b/>
                <w:i/>
                <w:sz w:val="28"/>
              </w:rPr>
              <w:t>Followers’ Motivation</w:t>
            </w:r>
            <w:bookmarkEnd w:id="4259"/>
          </w:p>
        </w:tc>
        <w:tc>
          <w:tcPr>
            <w:tcW w:w="3510" w:type="dxa"/>
          </w:tcPr>
          <w:p w14:paraId="3A1AFCB4" w14:textId="77777777" w:rsidR="00BD1388" w:rsidRPr="00D00961" w:rsidRDefault="00BD1388">
            <w:pPr>
              <w:ind w:right="-123"/>
              <w:rPr>
                <w:rFonts w:ascii="Times New Roman" w:hAnsi="Times New Roman"/>
                <w:sz w:val="28"/>
              </w:rPr>
            </w:pPr>
            <w:bookmarkStart w:id="4260" w:name="_Toc393738698"/>
            <w:r w:rsidRPr="00D00961">
              <w:rPr>
                <w:rFonts w:ascii="Times New Roman" w:hAnsi="Times New Roman"/>
                <w:sz w:val="28"/>
              </w:rPr>
              <w:t>Fear</w:t>
            </w:r>
            <w:bookmarkEnd w:id="4260"/>
          </w:p>
        </w:tc>
        <w:tc>
          <w:tcPr>
            <w:tcW w:w="2753" w:type="dxa"/>
          </w:tcPr>
          <w:p w14:paraId="385D57E3" w14:textId="77777777" w:rsidR="00BD1388" w:rsidRPr="00D00961" w:rsidRDefault="00BD1388">
            <w:pPr>
              <w:ind w:right="-123"/>
              <w:rPr>
                <w:rFonts w:ascii="Times New Roman" w:hAnsi="Times New Roman"/>
                <w:sz w:val="28"/>
              </w:rPr>
            </w:pPr>
            <w:bookmarkStart w:id="4261" w:name="_Toc393738699"/>
            <w:r w:rsidRPr="00D00961">
              <w:rPr>
                <w:rFonts w:ascii="Times New Roman" w:hAnsi="Times New Roman"/>
                <w:sz w:val="28"/>
              </w:rPr>
              <w:t>Respect</w:t>
            </w:r>
            <w:bookmarkEnd w:id="4261"/>
          </w:p>
          <w:p w14:paraId="700178C7" w14:textId="77777777" w:rsidR="00BD1388" w:rsidRPr="00D00961" w:rsidRDefault="00BD1388">
            <w:pPr>
              <w:ind w:right="-123"/>
              <w:rPr>
                <w:rFonts w:ascii="Times New Roman" w:hAnsi="Times New Roman"/>
                <w:sz w:val="28"/>
              </w:rPr>
            </w:pPr>
          </w:p>
        </w:tc>
      </w:tr>
      <w:tr w:rsidR="00BD1388" w:rsidRPr="00D00961" w14:paraId="251CD727" w14:textId="77777777">
        <w:tblPrEx>
          <w:tblCellMar>
            <w:top w:w="0" w:type="dxa"/>
            <w:bottom w:w="0" w:type="dxa"/>
          </w:tblCellMar>
        </w:tblPrEx>
        <w:tc>
          <w:tcPr>
            <w:tcW w:w="3438" w:type="dxa"/>
          </w:tcPr>
          <w:p w14:paraId="60D07BF4" w14:textId="77777777" w:rsidR="00BD1388" w:rsidRPr="00D00961" w:rsidRDefault="00BD1388">
            <w:pPr>
              <w:ind w:right="-123"/>
              <w:rPr>
                <w:rFonts w:ascii="Times New Roman" w:hAnsi="Times New Roman"/>
                <w:b/>
                <w:i/>
                <w:sz w:val="28"/>
              </w:rPr>
            </w:pPr>
            <w:r w:rsidRPr="00D00961">
              <w:rPr>
                <w:rFonts w:ascii="Times New Roman" w:hAnsi="Times New Roman"/>
                <w:b/>
                <w:i/>
                <w:sz w:val="28"/>
              </w:rPr>
              <w:t>Leadership</w:t>
            </w:r>
          </w:p>
        </w:tc>
        <w:tc>
          <w:tcPr>
            <w:tcW w:w="3510" w:type="dxa"/>
          </w:tcPr>
          <w:p w14:paraId="39303893" w14:textId="77777777" w:rsidR="00BD1388" w:rsidRPr="00D00961" w:rsidRDefault="00BD1388">
            <w:pPr>
              <w:ind w:right="-123"/>
              <w:rPr>
                <w:rFonts w:ascii="Times New Roman" w:hAnsi="Times New Roman"/>
                <w:sz w:val="28"/>
              </w:rPr>
            </w:pPr>
            <w:r w:rsidRPr="00D00961">
              <w:rPr>
                <w:rFonts w:ascii="Times New Roman" w:hAnsi="Times New Roman"/>
                <w:sz w:val="28"/>
              </w:rPr>
              <w:t>Foolish</w:t>
            </w:r>
          </w:p>
        </w:tc>
        <w:tc>
          <w:tcPr>
            <w:tcW w:w="2753" w:type="dxa"/>
          </w:tcPr>
          <w:p w14:paraId="09F73FB0" w14:textId="77777777" w:rsidR="00BD1388" w:rsidRPr="00D00961" w:rsidRDefault="00BD1388">
            <w:pPr>
              <w:ind w:right="-123"/>
              <w:rPr>
                <w:rFonts w:ascii="Times New Roman" w:hAnsi="Times New Roman"/>
                <w:sz w:val="28"/>
              </w:rPr>
            </w:pPr>
            <w:r w:rsidRPr="00D00961">
              <w:rPr>
                <w:rFonts w:ascii="Times New Roman" w:hAnsi="Times New Roman"/>
                <w:sz w:val="28"/>
              </w:rPr>
              <w:t>Wise</w:t>
            </w:r>
          </w:p>
          <w:p w14:paraId="6D530612" w14:textId="77777777" w:rsidR="00BD1388" w:rsidRPr="00D00961" w:rsidRDefault="00BD1388">
            <w:pPr>
              <w:ind w:right="-123"/>
              <w:rPr>
                <w:rFonts w:ascii="Times New Roman" w:hAnsi="Times New Roman"/>
                <w:sz w:val="28"/>
              </w:rPr>
            </w:pPr>
          </w:p>
        </w:tc>
      </w:tr>
      <w:tr w:rsidR="00BD1388" w:rsidRPr="00D00961" w14:paraId="40C6F03F" w14:textId="77777777">
        <w:tblPrEx>
          <w:tblCellMar>
            <w:top w:w="0" w:type="dxa"/>
            <w:bottom w:w="0" w:type="dxa"/>
          </w:tblCellMar>
        </w:tblPrEx>
        <w:tc>
          <w:tcPr>
            <w:tcW w:w="3438" w:type="dxa"/>
          </w:tcPr>
          <w:p w14:paraId="5E76BB53" w14:textId="77777777" w:rsidR="00BD1388" w:rsidRPr="00D00961" w:rsidRDefault="00BD1388">
            <w:pPr>
              <w:ind w:right="-123"/>
              <w:rPr>
                <w:rFonts w:ascii="Times New Roman" w:hAnsi="Times New Roman"/>
                <w:b/>
                <w:i/>
                <w:sz w:val="28"/>
              </w:rPr>
            </w:pPr>
            <w:bookmarkStart w:id="4262" w:name="_Toc393738700"/>
            <w:r w:rsidRPr="00D00961">
              <w:rPr>
                <w:rFonts w:ascii="Times New Roman" w:hAnsi="Times New Roman"/>
                <w:b/>
                <w:i/>
                <w:sz w:val="28"/>
              </w:rPr>
              <w:t>Height</w:t>
            </w:r>
            <w:bookmarkEnd w:id="4262"/>
          </w:p>
        </w:tc>
        <w:tc>
          <w:tcPr>
            <w:tcW w:w="3510" w:type="dxa"/>
          </w:tcPr>
          <w:p w14:paraId="0BFD35EC" w14:textId="77777777" w:rsidR="00BD1388" w:rsidRPr="00D00961" w:rsidRDefault="00BD1388">
            <w:pPr>
              <w:ind w:right="-123"/>
              <w:rPr>
                <w:rFonts w:ascii="Times New Roman" w:hAnsi="Times New Roman"/>
                <w:sz w:val="28"/>
              </w:rPr>
            </w:pPr>
            <w:bookmarkStart w:id="4263" w:name="_Toc393738701"/>
            <w:r w:rsidRPr="00D00961">
              <w:rPr>
                <w:rFonts w:ascii="Times New Roman" w:hAnsi="Times New Roman"/>
                <w:sz w:val="28"/>
              </w:rPr>
              <w:t>Very tall</w:t>
            </w:r>
            <w:bookmarkEnd w:id="4263"/>
          </w:p>
        </w:tc>
        <w:tc>
          <w:tcPr>
            <w:tcW w:w="2753" w:type="dxa"/>
          </w:tcPr>
          <w:p w14:paraId="0C0A5F40" w14:textId="77777777" w:rsidR="00BD1388" w:rsidRPr="00D00961" w:rsidRDefault="00BD1388">
            <w:pPr>
              <w:ind w:right="-123"/>
              <w:rPr>
                <w:rFonts w:ascii="Times New Roman" w:hAnsi="Times New Roman"/>
                <w:sz w:val="28"/>
              </w:rPr>
            </w:pPr>
            <w:bookmarkStart w:id="4264" w:name="_Toc393738702"/>
            <w:r w:rsidRPr="00D00961">
              <w:rPr>
                <w:rFonts w:ascii="Times New Roman" w:hAnsi="Times New Roman"/>
                <w:sz w:val="28"/>
              </w:rPr>
              <w:t>Shorter</w:t>
            </w:r>
            <w:bookmarkEnd w:id="4264"/>
          </w:p>
          <w:p w14:paraId="04F4DCCA" w14:textId="77777777" w:rsidR="00BD1388" w:rsidRPr="00D00961" w:rsidRDefault="00BD1388">
            <w:pPr>
              <w:ind w:right="-123"/>
              <w:rPr>
                <w:rFonts w:ascii="Times New Roman" w:hAnsi="Times New Roman"/>
                <w:sz w:val="28"/>
              </w:rPr>
            </w:pPr>
          </w:p>
        </w:tc>
      </w:tr>
      <w:tr w:rsidR="00BD1388" w:rsidRPr="00D00961" w14:paraId="4BCF1E75" w14:textId="77777777">
        <w:tblPrEx>
          <w:tblCellMar>
            <w:top w:w="0" w:type="dxa"/>
            <w:bottom w:w="0" w:type="dxa"/>
          </w:tblCellMar>
        </w:tblPrEx>
        <w:tc>
          <w:tcPr>
            <w:tcW w:w="3438" w:type="dxa"/>
          </w:tcPr>
          <w:p w14:paraId="2AFB89F0" w14:textId="77777777" w:rsidR="00BD1388" w:rsidRPr="00D00961" w:rsidRDefault="00BD1388">
            <w:pPr>
              <w:ind w:right="-123"/>
              <w:rPr>
                <w:rFonts w:ascii="Times New Roman" w:hAnsi="Times New Roman"/>
                <w:b/>
                <w:i/>
                <w:sz w:val="28"/>
              </w:rPr>
            </w:pPr>
            <w:bookmarkStart w:id="4265" w:name="_Toc393738703"/>
            <w:r w:rsidRPr="00D00961">
              <w:rPr>
                <w:rFonts w:ascii="Times New Roman" w:hAnsi="Times New Roman"/>
                <w:b/>
                <w:i/>
                <w:sz w:val="28"/>
              </w:rPr>
              <w:t>Age at Appointment</w:t>
            </w:r>
            <w:bookmarkEnd w:id="4265"/>
          </w:p>
        </w:tc>
        <w:tc>
          <w:tcPr>
            <w:tcW w:w="3510" w:type="dxa"/>
          </w:tcPr>
          <w:p w14:paraId="0EE788FE" w14:textId="77777777" w:rsidR="00BD1388" w:rsidRPr="00D00961" w:rsidRDefault="00BD1388">
            <w:pPr>
              <w:ind w:right="-123"/>
              <w:rPr>
                <w:rFonts w:ascii="Times New Roman" w:hAnsi="Times New Roman"/>
                <w:sz w:val="28"/>
              </w:rPr>
            </w:pPr>
            <w:bookmarkStart w:id="4266" w:name="_Toc393738704"/>
            <w:r w:rsidRPr="00D00961">
              <w:rPr>
                <w:rFonts w:ascii="Times New Roman" w:hAnsi="Times New Roman"/>
                <w:sz w:val="28"/>
              </w:rPr>
              <w:t>Middle-aged</w:t>
            </w:r>
            <w:bookmarkEnd w:id="4266"/>
          </w:p>
        </w:tc>
        <w:tc>
          <w:tcPr>
            <w:tcW w:w="2753" w:type="dxa"/>
          </w:tcPr>
          <w:p w14:paraId="637F32B7" w14:textId="77777777" w:rsidR="00BD1388" w:rsidRPr="00D00961" w:rsidRDefault="00BD1388">
            <w:pPr>
              <w:ind w:right="-123"/>
              <w:rPr>
                <w:rFonts w:ascii="Times New Roman" w:hAnsi="Times New Roman"/>
                <w:sz w:val="28"/>
              </w:rPr>
            </w:pPr>
            <w:bookmarkStart w:id="4267" w:name="_Toc393738705"/>
            <w:r w:rsidRPr="00D00961">
              <w:rPr>
                <w:rFonts w:ascii="Times New Roman" w:hAnsi="Times New Roman"/>
                <w:sz w:val="28"/>
              </w:rPr>
              <w:t>Teenager</w:t>
            </w:r>
            <w:bookmarkEnd w:id="4267"/>
          </w:p>
          <w:p w14:paraId="21C98A66" w14:textId="77777777" w:rsidR="00BD1388" w:rsidRPr="00D00961" w:rsidRDefault="00BD1388">
            <w:pPr>
              <w:ind w:right="-123"/>
              <w:rPr>
                <w:rFonts w:ascii="Times New Roman" w:hAnsi="Times New Roman"/>
                <w:sz w:val="28"/>
              </w:rPr>
            </w:pPr>
          </w:p>
        </w:tc>
      </w:tr>
      <w:tr w:rsidR="00BD1388" w:rsidRPr="00D00961" w14:paraId="2690D602" w14:textId="77777777">
        <w:tblPrEx>
          <w:tblCellMar>
            <w:top w:w="0" w:type="dxa"/>
            <w:bottom w:w="0" w:type="dxa"/>
          </w:tblCellMar>
        </w:tblPrEx>
        <w:tc>
          <w:tcPr>
            <w:tcW w:w="3438" w:type="dxa"/>
          </w:tcPr>
          <w:p w14:paraId="63D03935" w14:textId="77777777" w:rsidR="00BD1388" w:rsidRPr="00D00961" w:rsidRDefault="00BD1388">
            <w:pPr>
              <w:ind w:right="-123"/>
              <w:rPr>
                <w:rFonts w:ascii="Times New Roman" w:hAnsi="Times New Roman"/>
                <w:b/>
                <w:i/>
                <w:sz w:val="28"/>
              </w:rPr>
            </w:pPr>
            <w:bookmarkStart w:id="4268" w:name="_Toc393738706"/>
            <w:r w:rsidRPr="00D00961">
              <w:rPr>
                <w:rFonts w:ascii="Times New Roman" w:hAnsi="Times New Roman"/>
                <w:b/>
                <w:i/>
                <w:sz w:val="28"/>
              </w:rPr>
              <w:t>Response to Sin</w:t>
            </w:r>
            <w:bookmarkEnd w:id="4268"/>
          </w:p>
        </w:tc>
        <w:tc>
          <w:tcPr>
            <w:tcW w:w="3510" w:type="dxa"/>
          </w:tcPr>
          <w:p w14:paraId="462F83C4" w14:textId="77777777" w:rsidR="00BD1388" w:rsidRPr="00D00961" w:rsidRDefault="00BD1388">
            <w:pPr>
              <w:ind w:right="-123"/>
              <w:rPr>
                <w:rFonts w:ascii="Times New Roman" w:hAnsi="Times New Roman"/>
                <w:sz w:val="28"/>
              </w:rPr>
            </w:pPr>
            <w:bookmarkStart w:id="4269" w:name="_Toc393738707"/>
            <w:r w:rsidRPr="00D00961">
              <w:rPr>
                <w:rFonts w:ascii="Times New Roman" w:hAnsi="Times New Roman"/>
                <w:sz w:val="28"/>
              </w:rPr>
              <w:t>Regret</w:t>
            </w:r>
            <w:bookmarkEnd w:id="4269"/>
          </w:p>
        </w:tc>
        <w:tc>
          <w:tcPr>
            <w:tcW w:w="2753" w:type="dxa"/>
          </w:tcPr>
          <w:p w14:paraId="27DEC40E" w14:textId="77777777" w:rsidR="00BD1388" w:rsidRPr="00D00961" w:rsidRDefault="00BD1388">
            <w:pPr>
              <w:ind w:right="-123"/>
              <w:rPr>
                <w:rFonts w:ascii="Times New Roman" w:hAnsi="Times New Roman"/>
                <w:sz w:val="28"/>
              </w:rPr>
            </w:pPr>
            <w:bookmarkStart w:id="4270" w:name="_Toc393738708"/>
            <w:r w:rsidRPr="00D00961">
              <w:rPr>
                <w:rFonts w:ascii="Times New Roman" w:hAnsi="Times New Roman"/>
                <w:sz w:val="28"/>
              </w:rPr>
              <w:t>Repentance</w:t>
            </w:r>
            <w:bookmarkEnd w:id="4270"/>
          </w:p>
          <w:p w14:paraId="28141C5D" w14:textId="77777777" w:rsidR="00BD1388" w:rsidRPr="00D00961" w:rsidRDefault="00BD1388">
            <w:pPr>
              <w:ind w:right="-123"/>
              <w:rPr>
                <w:rFonts w:ascii="Times New Roman" w:hAnsi="Times New Roman"/>
                <w:sz w:val="28"/>
              </w:rPr>
            </w:pPr>
          </w:p>
        </w:tc>
      </w:tr>
      <w:tr w:rsidR="00BD1388" w:rsidRPr="00D00961" w14:paraId="401E8F9D" w14:textId="77777777">
        <w:tblPrEx>
          <w:tblCellMar>
            <w:top w:w="0" w:type="dxa"/>
            <w:bottom w:w="0" w:type="dxa"/>
          </w:tblCellMar>
        </w:tblPrEx>
        <w:tc>
          <w:tcPr>
            <w:tcW w:w="3438" w:type="dxa"/>
          </w:tcPr>
          <w:p w14:paraId="1D6EC360" w14:textId="77777777" w:rsidR="00BD1388" w:rsidRPr="00D00961" w:rsidRDefault="00BD1388">
            <w:pPr>
              <w:ind w:right="-123"/>
              <w:rPr>
                <w:rFonts w:ascii="Times New Roman" w:hAnsi="Times New Roman"/>
                <w:b/>
                <w:i/>
                <w:sz w:val="28"/>
              </w:rPr>
            </w:pPr>
            <w:bookmarkStart w:id="4271" w:name="_Toc393738709"/>
            <w:r w:rsidRPr="00D00961">
              <w:rPr>
                <w:rFonts w:ascii="Times New Roman" w:hAnsi="Times New Roman"/>
                <w:b/>
                <w:i/>
                <w:sz w:val="28"/>
              </w:rPr>
              <w:t>Marriage</w:t>
            </w:r>
            <w:bookmarkEnd w:id="4271"/>
          </w:p>
        </w:tc>
        <w:tc>
          <w:tcPr>
            <w:tcW w:w="3510" w:type="dxa"/>
          </w:tcPr>
          <w:p w14:paraId="3D49F9A4" w14:textId="77777777" w:rsidR="00BD1388" w:rsidRPr="00D00961" w:rsidRDefault="00BD1388">
            <w:pPr>
              <w:ind w:right="-123"/>
              <w:rPr>
                <w:rFonts w:ascii="Times New Roman" w:hAnsi="Times New Roman"/>
                <w:sz w:val="28"/>
              </w:rPr>
            </w:pPr>
            <w:bookmarkStart w:id="4272" w:name="_Toc393738710"/>
            <w:r w:rsidRPr="00D00961">
              <w:rPr>
                <w:rFonts w:ascii="Times New Roman" w:hAnsi="Times New Roman"/>
                <w:sz w:val="28"/>
              </w:rPr>
              <w:t>Monogamou</w:t>
            </w:r>
            <w:bookmarkEnd w:id="4272"/>
            <w:r w:rsidRPr="00D00961">
              <w:rPr>
                <w:rFonts w:ascii="Times New Roman" w:hAnsi="Times New Roman"/>
                <w:sz w:val="28"/>
              </w:rPr>
              <w:t>s?</w:t>
            </w:r>
          </w:p>
        </w:tc>
        <w:tc>
          <w:tcPr>
            <w:tcW w:w="2753" w:type="dxa"/>
          </w:tcPr>
          <w:p w14:paraId="59FAD228" w14:textId="77777777" w:rsidR="00BD1388" w:rsidRPr="00D00961" w:rsidRDefault="00BD1388">
            <w:pPr>
              <w:ind w:right="-123"/>
              <w:rPr>
                <w:rFonts w:ascii="Times New Roman" w:hAnsi="Times New Roman"/>
                <w:sz w:val="28"/>
              </w:rPr>
            </w:pPr>
            <w:bookmarkStart w:id="4273" w:name="_Toc393738711"/>
            <w:r w:rsidRPr="00D00961">
              <w:rPr>
                <w:rFonts w:ascii="Times New Roman" w:hAnsi="Times New Roman"/>
                <w:sz w:val="28"/>
              </w:rPr>
              <w:t>Polygamist</w:t>
            </w:r>
            <w:bookmarkEnd w:id="4273"/>
          </w:p>
          <w:p w14:paraId="065D309C" w14:textId="77777777" w:rsidR="00BD1388" w:rsidRPr="00D00961" w:rsidRDefault="00BD1388">
            <w:pPr>
              <w:ind w:right="-123"/>
              <w:rPr>
                <w:rFonts w:ascii="Times New Roman" w:hAnsi="Times New Roman"/>
                <w:sz w:val="28"/>
              </w:rPr>
            </w:pPr>
          </w:p>
        </w:tc>
      </w:tr>
      <w:tr w:rsidR="00BD1388" w:rsidRPr="00D00961" w14:paraId="3C29E486" w14:textId="77777777">
        <w:tblPrEx>
          <w:tblCellMar>
            <w:top w:w="0" w:type="dxa"/>
            <w:bottom w:w="0" w:type="dxa"/>
          </w:tblCellMar>
        </w:tblPrEx>
        <w:tc>
          <w:tcPr>
            <w:tcW w:w="3438" w:type="dxa"/>
          </w:tcPr>
          <w:p w14:paraId="6F7843B0" w14:textId="77777777" w:rsidR="00BD1388" w:rsidRPr="00D00961" w:rsidRDefault="00BD1388">
            <w:pPr>
              <w:ind w:right="-123"/>
              <w:rPr>
                <w:rFonts w:ascii="Times New Roman" w:hAnsi="Times New Roman"/>
                <w:b/>
                <w:i/>
                <w:sz w:val="28"/>
              </w:rPr>
            </w:pPr>
            <w:bookmarkStart w:id="4274" w:name="_Toc393738712"/>
            <w:r w:rsidRPr="00D00961">
              <w:rPr>
                <w:rFonts w:ascii="Times New Roman" w:hAnsi="Times New Roman"/>
                <w:b/>
                <w:i/>
                <w:sz w:val="28"/>
              </w:rPr>
              <w:t>Philistine Subjugation</w:t>
            </w:r>
            <w:bookmarkEnd w:id="4274"/>
          </w:p>
        </w:tc>
        <w:tc>
          <w:tcPr>
            <w:tcW w:w="3510" w:type="dxa"/>
          </w:tcPr>
          <w:p w14:paraId="73C9A5FA" w14:textId="77777777" w:rsidR="00BD1388" w:rsidRPr="00D00961" w:rsidRDefault="00BD1388">
            <w:pPr>
              <w:ind w:right="-123"/>
              <w:rPr>
                <w:rFonts w:ascii="Times New Roman" w:hAnsi="Times New Roman"/>
                <w:sz w:val="28"/>
              </w:rPr>
            </w:pPr>
            <w:bookmarkStart w:id="4275" w:name="_Toc393738713"/>
            <w:r w:rsidRPr="00D00961">
              <w:rPr>
                <w:rFonts w:ascii="Times New Roman" w:hAnsi="Times New Roman"/>
                <w:sz w:val="28"/>
              </w:rPr>
              <w:t>Began</w:t>
            </w:r>
            <w:bookmarkEnd w:id="4275"/>
          </w:p>
        </w:tc>
        <w:tc>
          <w:tcPr>
            <w:tcW w:w="2753" w:type="dxa"/>
          </w:tcPr>
          <w:p w14:paraId="19F16F85" w14:textId="77777777" w:rsidR="00BD1388" w:rsidRPr="00D00961" w:rsidRDefault="00BD1388">
            <w:pPr>
              <w:ind w:right="-123"/>
              <w:rPr>
                <w:rFonts w:ascii="Times New Roman" w:hAnsi="Times New Roman"/>
                <w:sz w:val="28"/>
              </w:rPr>
            </w:pPr>
            <w:bookmarkStart w:id="4276" w:name="_Toc393738714"/>
            <w:r w:rsidRPr="00D00961">
              <w:rPr>
                <w:rFonts w:ascii="Times New Roman" w:hAnsi="Times New Roman"/>
                <w:sz w:val="28"/>
              </w:rPr>
              <w:t>Finished</w:t>
            </w:r>
            <w:bookmarkEnd w:id="4276"/>
          </w:p>
          <w:p w14:paraId="5E4FF2FE" w14:textId="77777777" w:rsidR="00BD1388" w:rsidRPr="00D00961" w:rsidRDefault="00BD1388">
            <w:pPr>
              <w:ind w:right="-123"/>
              <w:rPr>
                <w:rFonts w:ascii="Times New Roman" w:hAnsi="Times New Roman"/>
                <w:sz w:val="28"/>
              </w:rPr>
            </w:pPr>
          </w:p>
        </w:tc>
      </w:tr>
      <w:tr w:rsidR="00BD1388" w:rsidRPr="00D00961" w14:paraId="400BDC5D" w14:textId="77777777">
        <w:tblPrEx>
          <w:tblCellMar>
            <w:top w:w="0" w:type="dxa"/>
            <w:bottom w:w="0" w:type="dxa"/>
          </w:tblCellMar>
        </w:tblPrEx>
        <w:tc>
          <w:tcPr>
            <w:tcW w:w="3438" w:type="dxa"/>
          </w:tcPr>
          <w:p w14:paraId="2E30B1E3" w14:textId="77777777" w:rsidR="00BD1388" w:rsidRPr="00D00961" w:rsidRDefault="00BD1388">
            <w:pPr>
              <w:ind w:right="-123"/>
              <w:rPr>
                <w:rFonts w:ascii="Times New Roman" w:hAnsi="Times New Roman"/>
                <w:b/>
                <w:i/>
                <w:sz w:val="28"/>
              </w:rPr>
            </w:pPr>
            <w:r w:rsidRPr="00D00961">
              <w:rPr>
                <w:rFonts w:ascii="Times New Roman" w:hAnsi="Times New Roman"/>
                <w:b/>
                <w:i/>
                <w:sz w:val="28"/>
              </w:rPr>
              <w:t>Jerusalem Conquering</w:t>
            </w:r>
          </w:p>
        </w:tc>
        <w:tc>
          <w:tcPr>
            <w:tcW w:w="3510" w:type="dxa"/>
          </w:tcPr>
          <w:p w14:paraId="1D2516B3" w14:textId="77777777" w:rsidR="00BD1388" w:rsidRPr="00D00961" w:rsidRDefault="00BD1388">
            <w:pPr>
              <w:ind w:right="-123"/>
              <w:rPr>
                <w:rFonts w:ascii="Times New Roman" w:hAnsi="Times New Roman"/>
                <w:sz w:val="28"/>
              </w:rPr>
            </w:pPr>
            <w:r w:rsidRPr="00D00961">
              <w:rPr>
                <w:rFonts w:ascii="Times New Roman" w:hAnsi="Times New Roman"/>
                <w:sz w:val="28"/>
              </w:rPr>
              <w:t>Couldn’t do it</w:t>
            </w:r>
          </w:p>
        </w:tc>
        <w:tc>
          <w:tcPr>
            <w:tcW w:w="2753" w:type="dxa"/>
          </w:tcPr>
          <w:p w14:paraId="32E4A493" w14:textId="77777777" w:rsidR="00BD1388" w:rsidRPr="00D00961" w:rsidRDefault="00BD1388">
            <w:pPr>
              <w:ind w:right="-123"/>
              <w:rPr>
                <w:rFonts w:ascii="Times New Roman" w:hAnsi="Times New Roman"/>
                <w:sz w:val="28"/>
              </w:rPr>
            </w:pPr>
            <w:r w:rsidRPr="00D00961">
              <w:rPr>
                <w:rFonts w:ascii="Times New Roman" w:hAnsi="Times New Roman"/>
                <w:sz w:val="28"/>
              </w:rPr>
              <w:t>Made it capital</w:t>
            </w:r>
          </w:p>
          <w:p w14:paraId="088A6330" w14:textId="77777777" w:rsidR="00BD1388" w:rsidRPr="00D00961" w:rsidRDefault="00BD1388">
            <w:pPr>
              <w:ind w:right="-123"/>
              <w:rPr>
                <w:rFonts w:ascii="Times New Roman" w:hAnsi="Times New Roman"/>
                <w:sz w:val="28"/>
              </w:rPr>
            </w:pPr>
          </w:p>
        </w:tc>
      </w:tr>
      <w:tr w:rsidR="00BD1388" w:rsidRPr="00D00961" w14:paraId="7347F613" w14:textId="77777777">
        <w:tblPrEx>
          <w:tblCellMar>
            <w:top w:w="0" w:type="dxa"/>
            <w:bottom w:w="0" w:type="dxa"/>
          </w:tblCellMar>
        </w:tblPrEx>
        <w:tc>
          <w:tcPr>
            <w:tcW w:w="3438" w:type="dxa"/>
          </w:tcPr>
          <w:p w14:paraId="2211B0E8" w14:textId="77777777" w:rsidR="00BD1388" w:rsidRPr="00D00961" w:rsidRDefault="00BD1388">
            <w:pPr>
              <w:ind w:right="-123"/>
              <w:rPr>
                <w:rFonts w:ascii="Times New Roman" w:hAnsi="Times New Roman"/>
                <w:b/>
                <w:i/>
                <w:sz w:val="28"/>
              </w:rPr>
            </w:pPr>
            <w:bookmarkStart w:id="4277" w:name="_Toc393738715"/>
            <w:r w:rsidRPr="00D00961">
              <w:rPr>
                <w:rFonts w:ascii="Times New Roman" w:hAnsi="Times New Roman"/>
                <w:b/>
                <w:i/>
                <w:sz w:val="28"/>
              </w:rPr>
              <w:t>Size of Kingdom</w:t>
            </w:r>
            <w:bookmarkEnd w:id="4277"/>
          </w:p>
        </w:tc>
        <w:tc>
          <w:tcPr>
            <w:tcW w:w="3510" w:type="dxa"/>
          </w:tcPr>
          <w:p w14:paraId="1BBC74F2" w14:textId="77777777" w:rsidR="00BD1388" w:rsidRPr="00D00961" w:rsidRDefault="00BD1388">
            <w:pPr>
              <w:ind w:right="-123"/>
              <w:rPr>
                <w:rFonts w:ascii="Times New Roman" w:hAnsi="Times New Roman"/>
                <w:sz w:val="28"/>
              </w:rPr>
            </w:pPr>
            <w:bookmarkStart w:id="4278" w:name="_Toc393738716"/>
            <w:r w:rsidRPr="00D00961">
              <w:rPr>
                <w:rFonts w:ascii="Times New Roman" w:hAnsi="Times New Roman"/>
                <w:sz w:val="28"/>
              </w:rPr>
              <w:t>Small</w:t>
            </w:r>
            <w:bookmarkEnd w:id="4278"/>
          </w:p>
        </w:tc>
        <w:tc>
          <w:tcPr>
            <w:tcW w:w="2753" w:type="dxa"/>
          </w:tcPr>
          <w:p w14:paraId="27DF3864" w14:textId="77777777" w:rsidR="00BD1388" w:rsidRPr="00D00961" w:rsidRDefault="00BD1388">
            <w:pPr>
              <w:ind w:right="-123"/>
              <w:rPr>
                <w:rFonts w:ascii="Times New Roman" w:hAnsi="Times New Roman"/>
                <w:sz w:val="28"/>
              </w:rPr>
            </w:pPr>
            <w:bookmarkStart w:id="4279" w:name="_Toc393738717"/>
            <w:r w:rsidRPr="00D00961">
              <w:rPr>
                <w:rFonts w:ascii="Times New Roman" w:hAnsi="Times New Roman"/>
                <w:sz w:val="28"/>
              </w:rPr>
              <w:t>Huge</w:t>
            </w:r>
            <w:bookmarkEnd w:id="4279"/>
          </w:p>
          <w:p w14:paraId="39830AF4" w14:textId="77777777" w:rsidR="00BD1388" w:rsidRPr="00D00961" w:rsidRDefault="00BD1388">
            <w:pPr>
              <w:ind w:right="-123"/>
              <w:rPr>
                <w:rFonts w:ascii="Times New Roman" w:hAnsi="Times New Roman"/>
                <w:sz w:val="28"/>
              </w:rPr>
            </w:pPr>
          </w:p>
        </w:tc>
      </w:tr>
      <w:tr w:rsidR="00BD1388" w:rsidRPr="00D00961" w14:paraId="2AB5C1CC" w14:textId="77777777">
        <w:tblPrEx>
          <w:tblCellMar>
            <w:top w:w="0" w:type="dxa"/>
            <w:bottom w:w="0" w:type="dxa"/>
          </w:tblCellMar>
        </w:tblPrEx>
        <w:tc>
          <w:tcPr>
            <w:tcW w:w="3438" w:type="dxa"/>
          </w:tcPr>
          <w:p w14:paraId="2AB82307" w14:textId="77777777" w:rsidR="00BD1388" w:rsidRPr="00D00961" w:rsidRDefault="00BD1388">
            <w:pPr>
              <w:ind w:right="-123"/>
              <w:rPr>
                <w:rFonts w:ascii="Times New Roman" w:hAnsi="Times New Roman"/>
                <w:b/>
                <w:i/>
                <w:sz w:val="28"/>
              </w:rPr>
            </w:pPr>
            <w:r w:rsidRPr="00D00961">
              <w:rPr>
                <w:rFonts w:ascii="Times New Roman" w:hAnsi="Times New Roman"/>
                <w:b/>
                <w:i/>
                <w:sz w:val="28"/>
              </w:rPr>
              <w:t>Covenant</w:t>
            </w:r>
          </w:p>
        </w:tc>
        <w:tc>
          <w:tcPr>
            <w:tcW w:w="3510" w:type="dxa"/>
          </w:tcPr>
          <w:p w14:paraId="75247B36" w14:textId="77777777" w:rsidR="00BD1388" w:rsidRPr="00D00961" w:rsidRDefault="00BD1388">
            <w:pPr>
              <w:ind w:right="-123"/>
              <w:rPr>
                <w:rFonts w:ascii="Times New Roman" w:hAnsi="Times New Roman"/>
                <w:sz w:val="28"/>
              </w:rPr>
            </w:pPr>
            <w:r w:rsidRPr="00D00961">
              <w:rPr>
                <w:rFonts w:ascii="Times New Roman" w:hAnsi="Times New Roman"/>
                <w:sz w:val="28"/>
              </w:rPr>
              <w:t>Rejected (1 Sam. 13:13)</w:t>
            </w:r>
          </w:p>
        </w:tc>
        <w:tc>
          <w:tcPr>
            <w:tcW w:w="2753" w:type="dxa"/>
          </w:tcPr>
          <w:p w14:paraId="1397C540" w14:textId="77777777" w:rsidR="00BD1388" w:rsidRPr="00D00961" w:rsidRDefault="00BD1388">
            <w:pPr>
              <w:ind w:right="-123"/>
              <w:rPr>
                <w:rFonts w:ascii="Times New Roman" w:hAnsi="Times New Roman"/>
                <w:sz w:val="28"/>
              </w:rPr>
            </w:pPr>
            <w:r w:rsidRPr="00D00961">
              <w:rPr>
                <w:rFonts w:ascii="Times New Roman" w:hAnsi="Times New Roman"/>
                <w:sz w:val="28"/>
              </w:rPr>
              <w:t>Davidic (2 Sam. 7)</w:t>
            </w:r>
          </w:p>
          <w:p w14:paraId="4076DAD4" w14:textId="77777777" w:rsidR="00BD1388" w:rsidRPr="00D00961" w:rsidRDefault="00BD1388">
            <w:pPr>
              <w:ind w:right="-123"/>
              <w:rPr>
                <w:rFonts w:ascii="Times New Roman" w:hAnsi="Times New Roman"/>
                <w:sz w:val="28"/>
              </w:rPr>
            </w:pPr>
          </w:p>
        </w:tc>
      </w:tr>
      <w:tr w:rsidR="00BD1388" w:rsidRPr="00D00961" w14:paraId="249E9B8F" w14:textId="77777777">
        <w:tblPrEx>
          <w:tblCellMar>
            <w:top w:w="0" w:type="dxa"/>
            <w:bottom w:w="0" w:type="dxa"/>
          </w:tblCellMar>
        </w:tblPrEx>
        <w:tc>
          <w:tcPr>
            <w:tcW w:w="3438" w:type="dxa"/>
          </w:tcPr>
          <w:p w14:paraId="19D86D3A" w14:textId="77777777" w:rsidR="00BD1388" w:rsidRPr="00D00961" w:rsidRDefault="00BD1388">
            <w:pPr>
              <w:ind w:right="-123"/>
              <w:rPr>
                <w:rFonts w:ascii="Times New Roman" w:hAnsi="Times New Roman"/>
                <w:b/>
                <w:i/>
                <w:sz w:val="28"/>
              </w:rPr>
            </w:pPr>
            <w:bookmarkStart w:id="4280" w:name="_Toc393738718"/>
            <w:r w:rsidRPr="00D00961">
              <w:rPr>
                <w:rFonts w:ascii="Times New Roman" w:hAnsi="Times New Roman"/>
                <w:b/>
                <w:i/>
                <w:sz w:val="28"/>
              </w:rPr>
              <w:t>Death</w:t>
            </w:r>
            <w:bookmarkEnd w:id="4280"/>
          </w:p>
        </w:tc>
        <w:tc>
          <w:tcPr>
            <w:tcW w:w="3510" w:type="dxa"/>
          </w:tcPr>
          <w:p w14:paraId="1EE313CD" w14:textId="77777777" w:rsidR="00BD1388" w:rsidRPr="00D00961" w:rsidRDefault="00BD1388">
            <w:pPr>
              <w:ind w:right="-123"/>
              <w:rPr>
                <w:rFonts w:ascii="Times New Roman" w:hAnsi="Times New Roman"/>
                <w:sz w:val="28"/>
              </w:rPr>
            </w:pPr>
            <w:bookmarkStart w:id="4281" w:name="_Toc393738719"/>
            <w:r w:rsidRPr="00D00961">
              <w:rPr>
                <w:rFonts w:ascii="Times New Roman" w:hAnsi="Times New Roman"/>
                <w:sz w:val="28"/>
              </w:rPr>
              <w:t>Violent with disgrace</w:t>
            </w:r>
            <w:bookmarkEnd w:id="4281"/>
          </w:p>
        </w:tc>
        <w:tc>
          <w:tcPr>
            <w:tcW w:w="2753" w:type="dxa"/>
          </w:tcPr>
          <w:p w14:paraId="087B6F20" w14:textId="77777777" w:rsidR="00BD1388" w:rsidRPr="00D00961" w:rsidRDefault="00BD1388">
            <w:pPr>
              <w:ind w:right="-123"/>
              <w:rPr>
                <w:rFonts w:ascii="Times New Roman" w:hAnsi="Times New Roman"/>
                <w:sz w:val="28"/>
              </w:rPr>
            </w:pPr>
            <w:bookmarkStart w:id="4282" w:name="_Toc393738720"/>
            <w:r w:rsidRPr="00D00961">
              <w:rPr>
                <w:rFonts w:ascii="Times New Roman" w:hAnsi="Times New Roman"/>
                <w:sz w:val="28"/>
              </w:rPr>
              <w:t>Peaceful with honor</w:t>
            </w:r>
            <w:bookmarkEnd w:id="4282"/>
          </w:p>
          <w:p w14:paraId="0262D554" w14:textId="77777777" w:rsidR="00BD1388" w:rsidRPr="00D00961" w:rsidRDefault="00BD1388">
            <w:pPr>
              <w:ind w:right="-123"/>
              <w:rPr>
                <w:rFonts w:ascii="Times New Roman" w:hAnsi="Times New Roman"/>
                <w:sz w:val="28"/>
              </w:rPr>
            </w:pPr>
          </w:p>
        </w:tc>
      </w:tr>
    </w:tbl>
    <w:p w14:paraId="73C27E96" w14:textId="77777777" w:rsidR="00BD1388" w:rsidRPr="00D00961" w:rsidRDefault="00BD1388" w:rsidP="00AC2A7B">
      <w:pPr>
        <w:pStyle w:val="ListBullet"/>
        <w:rPr>
          <w:rFonts w:ascii="Times New Roman" w:hAnsi="Times New Roman"/>
        </w:rPr>
        <w:sectPr w:rsidR="00BD1388" w:rsidRPr="00D00961" w:rsidSect="00B36574">
          <w:headerReference w:type="default" r:id="rId150"/>
          <w:pgSz w:w="11894" w:h="16834" w:code="9"/>
          <w:pgMar w:top="245" w:right="1152" w:bottom="576" w:left="1152" w:header="720" w:footer="720" w:gutter="0"/>
          <w:pgNumType w:start="203"/>
          <w:cols w:space="720"/>
        </w:sectPr>
      </w:pPr>
    </w:p>
    <w:p w14:paraId="077F35D5"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32"/>
        </w:rPr>
        <w:lastRenderedPageBreak/>
        <w:t>The Philistine Threat</w:t>
      </w:r>
      <w:r w:rsidRPr="00D00961">
        <w:rPr>
          <w:rFonts w:ascii="Times New Roman" w:hAnsi="Times New Roman"/>
          <w:b/>
          <w:sz w:val="14"/>
        </w:rPr>
        <w:fldChar w:fldCharType="begin"/>
      </w:r>
      <w:r w:rsidRPr="00D00961">
        <w:rPr>
          <w:rFonts w:ascii="Times New Roman" w:hAnsi="Times New Roman"/>
          <w:b/>
          <w:sz w:val="14"/>
        </w:rPr>
        <w:instrText xml:space="preserve"> TC  " </w:instrText>
      </w:r>
      <w:bookmarkStart w:id="4283" w:name="_Toc488678830"/>
      <w:bookmarkStart w:id="4284" w:name="_Toc502548281"/>
      <w:r w:rsidRPr="00D00961">
        <w:rPr>
          <w:rFonts w:ascii="Times New Roman" w:hAnsi="Times New Roman"/>
          <w:b/>
          <w:sz w:val="14"/>
        </w:rPr>
        <w:instrText>The Philistine Threat</w:instrText>
      </w:r>
      <w:bookmarkEnd w:id="4283"/>
      <w:bookmarkEnd w:id="4284"/>
      <w:r w:rsidRPr="00D00961">
        <w:rPr>
          <w:rFonts w:ascii="Times New Roman" w:hAnsi="Times New Roman"/>
          <w:b/>
          <w:sz w:val="14"/>
        </w:rPr>
        <w:instrText xml:space="preserve"> " \l 4 </w:instrText>
      </w:r>
      <w:r w:rsidRPr="00D00961">
        <w:rPr>
          <w:rFonts w:ascii="Times New Roman" w:hAnsi="Times New Roman"/>
          <w:b/>
          <w:sz w:val="14"/>
        </w:rPr>
        <w:fldChar w:fldCharType="end"/>
      </w:r>
    </w:p>
    <w:p w14:paraId="3640F13D" w14:textId="77777777" w:rsidR="00BD1388" w:rsidRPr="00D00961" w:rsidRDefault="00BD1388" w:rsidP="00AC2A7B">
      <w:pPr>
        <w:pStyle w:val="ListBullet"/>
        <w:rPr>
          <w:rFonts w:ascii="Times New Roman" w:hAnsi="Times New Roman"/>
        </w:rPr>
      </w:pPr>
      <w:r w:rsidRPr="00D00961">
        <w:rPr>
          <w:rFonts w:ascii="Times New Roman" w:hAnsi="Times New Roman"/>
        </w:rPr>
        <w:t>Nelson’s Complete Book of Bible Maps and Charts</w:t>
      </w:r>
    </w:p>
    <w:p w14:paraId="74738839" w14:textId="77777777" w:rsidR="00AC2A7B" w:rsidRPr="00D00961" w:rsidRDefault="00AC2A7B" w:rsidP="00AC2A7B">
      <w:pPr>
        <w:pStyle w:val="ListBullet"/>
        <w:rPr>
          <w:rFonts w:ascii="Times New Roman" w:hAnsi="Times New Roman"/>
        </w:rPr>
      </w:pPr>
    </w:p>
    <w:p w14:paraId="0F3DF576" w14:textId="77777777" w:rsidR="00AC2A7B" w:rsidRPr="00D00961" w:rsidRDefault="00AC2A7B" w:rsidP="00AC2A7B">
      <w:pPr>
        <w:pStyle w:val="ListBullet"/>
        <w:rPr>
          <w:rFonts w:ascii="Times New Roman" w:hAnsi="Times New Roman"/>
        </w:rPr>
      </w:pPr>
    </w:p>
    <w:p w14:paraId="56FE61FE" w14:textId="77777777" w:rsidR="00AC2A7B" w:rsidRPr="00D00961" w:rsidRDefault="00AC2A7B" w:rsidP="00AC2A7B">
      <w:pPr>
        <w:pStyle w:val="ListBullet"/>
        <w:rPr>
          <w:rFonts w:ascii="Times New Roman" w:hAnsi="Times New Roman"/>
        </w:rPr>
      </w:pPr>
    </w:p>
    <w:p w14:paraId="78023AF7" w14:textId="77777777" w:rsidR="00BD1388" w:rsidRPr="00D00961" w:rsidRDefault="00BD1388" w:rsidP="00AC2A7B">
      <w:pPr>
        <w:pStyle w:val="ListBullet"/>
        <w:rPr>
          <w:rFonts w:ascii="Times New Roman" w:hAnsi="Times New Roman"/>
        </w:rPr>
        <w:sectPr w:rsidR="00BD1388" w:rsidRPr="00D00961" w:rsidSect="00B36574">
          <w:headerReference w:type="default" r:id="rId151"/>
          <w:pgSz w:w="11894" w:h="16834" w:code="9"/>
          <w:pgMar w:top="245" w:right="1152" w:bottom="576" w:left="1152" w:header="720" w:footer="720" w:gutter="0"/>
          <w:pgNumType w:start="208"/>
          <w:cols w:space="720"/>
        </w:sectPr>
      </w:pPr>
    </w:p>
    <w:p w14:paraId="089D12F0"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32"/>
        </w:rPr>
        <w:lastRenderedPageBreak/>
        <w:t>Controversial Issues</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285" w:name="_Toc488678831"/>
      <w:bookmarkStart w:id="4286" w:name="_Toc502548282"/>
      <w:r w:rsidRPr="00D00961">
        <w:rPr>
          <w:rFonts w:ascii="Times New Roman" w:hAnsi="Times New Roman"/>
          <w:sz w:val="14"/>
        </w:rPr>
        <w:instrText>Controversial Issues</w:instrText>
      </w:r>
      <w:bookmarkEnd w:id="4285"/>
      <w:bookmarkEnd w:id="4286"/>
      <w:r w:rsidRPr="00D00961">
        <w:rPr>
          <w:rFonts w:ascii="Times New Roman" w:hAnsi="Times New Roman"/>
          <w:sz w:val="14"/>
        </w:rPr>
        <w:instrText xml:space="preserve"> " \l 4 </w:instrText>
      </w:r>
      <w:r w:rsidRPr="00D00961">
        <w:rPr>
          <w:rFonts w:ascii="Times New Roman" w:hAnsi="Times New Roman"/>
          <w:sz w:val="14"/>
        </w:rPr>
        <w:fldChar w:fldCharType="end"/>
      </w:r>
    </w:p>
    <w:p w14:paraId="0CEC48BF" w14:textId="77777777" w:rsidR="00BD1388" w:rsidRPr="00D00961" w:rsidRDefault="00BD1388" w:rsidP="00AC2A7B">
      <w:pPr>
        <w:pStyle w:val="ListBullet"/>
        <w:rPr>
          <w:rFonts w:ascii="Times New Roman" w:hAnsi="Times New Roman"/>
        </w:rPr>
      </w:pPr>
      <w:r w:rsidRPr="00D00961">
        <w:rPr>
          <w:rFonts w:ascii="Times New Roman" w:hAnsi="Times New Roman"/>
        </w:rPr>
        <w:t>A Class Presentation Summary of Walter Kaiser, Hard Sayings of the OT and More Hard Sayings of the OT</w:t>
      </w:r>
    </w:p>
    <w:p w14:paraId="5FAF8CC5" w14:textId="77777777" w:rsidR="00AC2A7B" w:rsidRPr="00D00961" w:rsidRDefault="00AC2A7B" w:rsidP="00AC2A7B">
      <w:pPr>
        <w:pStyle w:val="ListBullet"/>
        <w:rPr>
          <w:rFonts w:ascii="Times New Roman" w:hAnsi="Times New Roman"/>
        </w:rPr>
      </w:pPr>
    </w:p>
    <w:p w14:paraId="6CB8430C" w14:textId="77777777" w:rsidR="00AC2A7B" w:rsidRPr="00D00961" w:rsidRDefault="00AC2A7B" w:rsidP="00AC2A7B">
      <w:pPr>
        <w:pStyle w:val="ListBullet"/>
        <w:rPr>
          <w:rFonts w:ascii="Times New Roman" w:hAnsi="Times New Roman"/>
        </w:rPr>
      </w:pPr>
    </w:p>
    <w:p w14:paraId="73F10942" w14:textId="77777777" w:rsidR="00AC2A7B" w:rsidRPr="00D00961" w:rsidRDefault="00AC2A7B" w:rsidP="00AC2A7B">
      <w:pPr>
        <w:pStyle w:val="ListBullet"/>
        <w:rPr>
          <w:rFonts w:ascii="Times New Roman" w:hAnsi="Times New Roman"/>
        </w:rPr>
      </w:pPr>
    </w:p>
    <w:p w14:paraId="00FD2A62" w14:textId="77777777" w:rsidR="00AC2A7B" w:rsidRPr="00D00961" w:rsidRDefault="00AC2A7B" w:rsidP="00AC2A7B">
      <w:pPr>
        <w:pStyle w:val="ListBullet"/>
        <w:rPr>
          <w:rFonts w:ascii="Times New Roman" w:hAnsi="Times New Roman"/>
        </w:rPr>
        <w:sectPr w:rsidR="00AC2A7B" w:rsidRPr="00D00961" w:rsidSect="00B36574">
          <w:headerReference w:type="default" r:id="rId152"/>
          <w:pgSz w:w="11894" w:h="16834" w:code="9"/>
          <w:pgMar w:top="245" w:right="1152" w:bottom="576" w:left="1152" w:header="720" w:footer="720" w:gutter="0"/>
          <w:pgNumType w:start="208"/>
          <w:cols w:space="720"/>
        </w:sectPr>
      </w:pPr>
    </w:p>
    <w:p w14:paraId="0B4F9964" w14:textId="77777777" w:rsidR="00BD1388" w:rsidRPr="00D00961" w:rsidRDefault="00BD1388">
      <w:pPr>
        <w:ind w:right="-385"/>
        <w:jc w:val="center"/>
        <w:rPr>
          <w:rFonts w:ascii="Times New Roman" w:hAnsi="Times New Roman"/>
          <w:b/>
          <w:sz w:val="22"/>
        </w:rPr>
      </w:pPr>
      <w:r w:rsidRPr="00D00961">
        <w:rPr>
          <w:rFonts w:ascii="Times New Roman" w:hAnsi="Times New Roman"/>
          <w:b/>
          <w:sz w:val="22"/>
        </w:rPr>
        <w:lastRenderedPageBreak/>
        <w:t>Controversial Issues</w:t>
      </w:r>
      <w:r w:rsidRPr="00D00961">
        <w:rPr>
          <w:rFonts w:ascii="Times New Roman" w:hAnsi="Times New Roman"/>
          <w:sz w:val="22"/>
        </w:rPr>
        <w:t xml:space="preserve"> (2 of 5)</w:t>
      </w:r>
    </w:p>
    <w:p w14:paraId="07BC561E" w14:textId="77777777" w:rsidR="00BD1388" w:rsidRPr="00D00961" w:rsidRDefault="00BD1388" w:rsidP="00AC2A7B">
      <w:pPr>
        <w:pStyle w:val="ListBullet"/>
        <w:rPr>
          <w:rFonts w:ascii="Times New Roman" w:hAnsi="Times New Roman"/>
        </w:rPr>
      </w:pPr>
      <w:r w:rsidRPr="00D00961">
        <w:rPr>
          <w:rFonts w:ascii="Times New Roman" w:hAnsi="Times New Roman"/>
        </w:rPr>
        <w:t xml:space="preserve">A Class Presentation Summary of Walter Kaiser, </w:t>
      </w:r>
      <w:r w:rsidRPr="00D00961">
        <w:rPr>
          <w:rFonts w:ascii="Times New Roman" w:hAnsi="Times New Roman"/>
          <w:i/>
        </w:rPr>
        <w:t>Hard Sayings of the OT</w:t>
      </w:r>
      <w:r w:rsidRPr="00D00961">
        <w:rPr>
          <w:rFonts w:ascii="Times New Roman" w:hAnsi="Times New Roman"/>
        </w:rPr>
        <w:t xml:space="preserve"> and </w:t>
      </w:r>
      <w:r w:rsidRPr="00D00961">
        <w:rPr>
          <w:rFonts w:ascii="Times New Roman" w:hAnsi="Times New Roman"/>
          <w:i/>
        </w:rPr>
        <w:t>More Hard Sayings of the OT</w:t>
      </w:r>
    </w:p>
    <w:p w14:paraId="5F407222" w14:textId="77777777" w:rsidR="00AC2A7B" w:rsidRPr="00D00961" w:rsidRDefault="00AC2A7B" w:rsidP="00AC2A7B">
      <w:pPr>
        <w:pStyle w:val="ListBullet"/>
        <w:rPr>
          <w:rFonts w:ascii="Times New Roman" w:hAnsi="Times New Roman"/>
        </w:rPr>
      </w:pPr>
    </w:p>
    <w:p w14:paraId="46677182" w14:textId="77777777" w:rsidR="00AC2A7B" w:rsidRPr="00D00961" w:rsidRDefault="00AC2A7B" w:rsidP="00AC2A7B">
      <w:pPr>
        <w:pStyle w:val="ListBullet"/>
        <w:rPr>
          <w:rFonts w:ascii="Times New Roman" w:hAnsi="Times New Roman"/>
        </w:rPr>
      </w:pPr>
    </w:p>
    <w:p w14:paraId="097A60A5" w14:textId="77777777" w:rsidR="00BD1388" w:rsidRPr="00D00961" w:rsidRDefault="00BD1388" w:rsidP="00AC2A7B">
      <w:pPr>
        <w:pStyle w:val="ListBullet"/>
        <w:rPr>
          <w:rFonts w:ascii="Times New Roman" w:hAnsi="Times New Roman"/>
        </w:rPr>
        <w:sectPr w:rsidR="00BD1388" w:rsidRPr="00D00961" w:rsidSect="00B36574">
          <w:headerReference w:type="default" r:id="rId153"/>
          <w:pgSz w:w="11894" w:h="16834" w:code="9"/>
          <w:pgMar w:top="245" w:right="1152" w:bottom="576" w:left="1152" w:header="720" w:footer="720" w:gutter="0"/>
          <w:pgNumType w:start="208"/>
          <w:cols w:space="720"/>
        </w:sectPr>
      </w:pPr>
    </w:p>
    <w:p w14:paraId="36DA5A4E" w14:textId="77777777" w:rsidR="00BD1388" w:rsidRPr="00D00961" w:rsidRDefault="00BD1388">
      <w:pPr>
        <w:ind w:right="-385"/>
        <w:jc w:val="center"/>
        <w:rPr>
          <w:rFonts w:ascii="Times New Roman" w:hAnsi="Times New Roman"/>
          <w:b/>
          <w:sz w:val="22"/>
        </w:rPr>
      </w:pPr>
      <w:r w:rsidRPr="00D00961">
        <w:rPr>
          <w:rFonts w:ascii="Times New Roman" w:hAnsi="Times New Roman"/>
          <w:b/>
          <w:sz w:val="22"/>
        </w:rPr>
        <w:lastRenderedPageBreak/>
        <w:t>Controversial Issues</w:t>
      </w:r>
      <w:r w:rsidRPr="00D00961">
        <w:rPr>
          <w:rFonts w:ascii="Times New Roman" w:hAnsi="Times New Roman"/>
          <w:sz w:val="22"/>
        </w:rPr>
        <w:t xml:space="preserve"> (3 of 5)</w:t>
      </w:r>
    </w:p>
    <w:p w14:paraId="71C73D4C" w14:textId="77777777" w:rsidR="0056656C" w:rsidRPr="00D00961" w:rsidRDefault="0056656C" w:rsidP="0056656C">
      <w:pPr>
        <w:pStyle w:val="ListBullet"/>
        <w:rPr>
          <w:rFonts w:ascii="Times New Roman" w:hAnsi="Times New Roman"/>
        </w:rPr>
      </w:pPr>
      <w:r w:rsidRPr="00D00961">
        <w:rPr>
          <w:rFonts w:ascii="Times New Roman" w:hAnsi="Times New Roman"/>
        </w:rPr>
        <w:t xml:space="preserve">A Class Presentation Summary of Walter Kaiser, </w:t>
      </w:r>
      <w:r w:rsidRPr="00D00961">
        <w:rPr>
          <w:rFonts w:ascii="Times New Roman" w:hAnsi="Times New Roman"/>
          <w:i/>
        </w:rPr>
        <w:t>Hard Sayings of the OT</w:t>
      </w:r>
      <w:r w:rsidRPr="00D00961">
        <w:rPr>
          <w:rFonts w:ascii="Times New Roman" w:hAnsi="Times New Roman"/>
        </w:rPr>
        <w:t xml:space="preserve"> and </w:t>
      </w:r>
      <w:r w:rsidRPr="00D00961">
        <w:rPr>
          <w:rFonts w:ascii="Times New Roman" w:hAnsi="Times New Roman"/>
          <w:i/>
        </w:rPr>
        <w:t>More Hard Sayings of the OT</w:t>
      </w:r>
    </w:p>
    <w:p w14:paraId="03877A15" w14:textId="77777777" w:rsidR="0056656C" w:rsidRPr="00D00961" w:rsidRDefault="0056656C" w:rsidP="0056656C">
      <w:pPr>
        <w:pStyle w:val="ListBullet"/>
        <w:rPr>
          <w:rFonts w:ascii="Times New Roman" w:hAnsi="Times New Roman"/>
        </w:rPr>
      </w:pPr>
    </w:p>
    <w:p w14:paraId="7F6339A3" w14:textId="77777777" w:rsidR="0056656C" w:rsidRPr="00D00961" w:rsidRDefault="0056656C" w:rsidP="00AC2A7B">
      <w:pPr>
        <w:pStyle w:val="ListBullet"/>
        <w:rPr>
          <w:rFonts w:ascii="Times New Roman" w:hAnsi="Times New Roman"/>
        </w:rPr>
      </w:pPr>
    </w:p>
    <w:p w14:paraId="1CA72365" w14:textId="77777777" w:rsidR="00BD1388" w:rsidRPr="00D00961" w:rsidRDefault="00BD1388" w:rsidP="00AC2A7B">
      <w:pPr>
        <w:pStyle w:val="ListBullet"/>
        <w:rPr>
          <w:rFonts w:ascii="Times New Roman" w:hAnsi="Times New Roman"/>
        </w:rPr>
        <w:sectPr w:rsidR="00BD1388" w:rsidRPr="00D00961" w:rsidSect="00B36574">
          <w:headerReference w:type="default" r:id="rId154"/>
          <w:pgSz w:w="11894" w:h="16834" w:code="9"/>
          <w:pgMar w:top="245" w:right="1152" w:bottom="576" w:left="1152" w:header="720" w:footer="720" w:gutter="0"/>
          <w:pgNumType w:start="208"/>
          <w:cols w:space="720"/>
        </w:sectPr>
      </w:pPr>
    </w:p>
    <w:p w14:paraId="530592DC" w14:textId="77777777" w:rsidR="00BD1388" w:rsidRPr="00D00961" w:rsidRDefault="00BD1388">
      <w:pPr>
        <w:ind w:right="-385"/>
        <w:jc w:val="center"/>
        <w:rPr>
          <w:rFonts w:ascii="Times New Roman" w:hAnsi="Times New Roman"/>
          <w:b/>
          <w:sz w:val="22"/>
        </w:rPr>
      </w:pPr>
      <w:r w:rsidRPr="00D00961">
        <w:rPr>
          <w:rFonts w:ascii="Times New Roman" w:hAnsi="Times New Roman"/>
          <w:b/>
          <w:sz w:val="22"/>
        </w:rPr>
        <w:lastRenderedPageBreak/>
        <w:t>Controversial Issues</w:t>
      </w:r>
      <w:r w:rsidRPr="00D00961">
        <w:rPr>
          <w:rFonts w:ascii="Times New Roman" w:hAnsi="Times New Roman"/>
          <w:sz w:val="22"/>
        </w:rPr>
        <w:t xml:space="preserve"> (4 of 5)</w:t>
      </w:r>
    </w:p>
    <w:p w14:paraId="17DFF278" w14:textId="77777777" w:rsidR="0056656C" w:rsidRPr="00D00961" w:rsidRDefault="0056656C" w:rsidP="0056656C">
      <w:pPr>
        <w:pStyle w:val="ListBullet"/>
        <w:rPr>
          <w:rFonts w:ascii="Times New Roman" w:hAnsi="Times New Roman"/>
        </w:rPr>
      </w:pPr>
      <w:r w:rsidRPr="00D00961">
        <w:rPr>
          <w:rFonts w:ascii="Times New Roman" w:hAnsi="Times New Roman"/>
        </w:rPr>
        <w:t xml:space="preserve">A Class Presentation Summary of Walter Kaiser, </w:t>
      </w:r>
      <w:r w:rsidRPr="00D00961">
        <w:rPr>
          <w:rFonts w:ascii="Times New Roman" w:hAnsi="Times New Roman"/>
          <w:i/>
        </w:rPr>
        <w:t>Hard Sayings of the OT</w:t>
      </w:r>
      <w:r w:rsidRPr="00D00961">
        <w:rPr>
          <w:rFonts w:ascii="Times New Roman" w:hAnsi="Times New Roman"/>
        </w:rPr>
        <w:t xml:space="preserve"> and </w:t>
      </w:r>
      <w:r w:rsidRPr="00D00961">
        <w:rPr>
          <w:rFonts w:ascii="Times New Roman" w:hAnsi="Times New Roman"/>
          <w:i/>
        </w:rPr>
        <w:t>More Hard Sayings of the OT</w:t>
      </w:r>
    </w:p>
    <w:p w14:paraId="05659254" w14:textId="77777777" w:rsidR="0056656C" w:rsidRPr="00D00961" w:rsidRDefault="0056656C" w:rsidP="0056656C">
      <w:pPr>
        <w:pStyle w:val="ListBullet"/>
        <w:rPr>
          <w:rFonts w:ascii="Times New Roman" w:hAnsi="Times New Roman"/>
        </w:rPr>
      </w:pPr>
    </w:p>
    <w:p w14:paraId="24AB64DA" w14:textId="77777777" w:rsidR="0056656C" w:rsidRPr="00D00961" w:rsidRDefault="0056656C" w:rsidP="00AC2A7B">
      <w:pPr>
        <w:pStyle w:val="ListBullet"/>
        <w:rPr>
          <w:rFonts w:ascii="Times New Roman" w:hAnsi="Times New Roman"/>
        </w:rPr>
      </w:pPr>
    </w:p>
    <w:p w14:paraId="5E48CBD8" w14:textId="77777777" w:rsidR="0056656C" w:rsidRPr="00D00961" w:rsidRDefault="0056656C" w:rsidP="00AC2A7B">
      <w:pPr>
        <w:pStyle w:val="ListBullet"/>
        <w:rPr>
          <w:rFonts w:ascii="Times New Roman" w:hAnsi="Times New Roman"/>
        </w:rPr>
        <w:sectPr w:rsidR="0056656C" w:rsidRPr="00D00961" w:rsidSect="00B36574">
          <w:headerReference w:type="default" r:id="rId155"/>
          <w:pgSz w:w="11894" w:h="16834" w:code="9"/>
          <w:pgMar w:top="245" w:right="1152" w:bottom="576" w:left="1152" w:header="720" w:footer="720" w:gutter="0"/>
          <w:pgNumType w:start="208"/>
          <w:cols w:space="720"/>
        </w:sectPr>
      </w:pPr>
    </w:p>
    <w:p w14:paraId="29C116B4" w14:textId="77777777" w:rsidR="00BD1388" w:rsidRPr="00D00961" w:rsidRDefault="00BD1388">
      <w:pPr>
        <w:ind w:right="-385"/>
        <w:jc w:val="center"/>
        <w:rPr>
          <w:rFonts w:ascii="Times New Roman" w:hAnsi="Times New Roman"/>
          <w:b/>
          <w:sz w:val="22"/>
        </w:rPr>
      </w:pPr>
      <w:r w:rsidRPr="00D00961">
        <w:rPr>
          <w:rFonts w:ascii="Times New Roman" w:hAnsi="Times New Roman"/>
          <w:b/>
          <w:sz w:val="22"/>
        </w:rPr>
        <w:lastRenderedPageBreak/>
        <w:t>Controversial Issues</w:t>
      </w:r>
      <w:r w:rsidRPr="00D00961">
        <w:rPr>
          <w:rFonts w:ascii="Times New Roman" w:hAnsi="Times New Roman"/>
          <w:sz w:val="22"/>
        </w:rPr>
        <w:t xml:space="preserve"> (5 of 5)</w:t>
      </w:r>
    </w:p>
    <w:p w14:paraId="6F90CD2E" w14:textId="77777777" w:rsidR="0056656C" w:rsidRPr="00D00961" w:rsidRDefault="0056656C" w:rsidP="0056656C">
      <w:pPr>
        <w:pStyle w:val="ListBullet"/>
        <w:rPr>
          <w:rFonts w:ascii="Times New Roman" w:hAnsi="Times New Roman"/>
        </w:rPr>
      </w:pPr>
      <w:r w:rsidRPr="00D00961">
        <w:rPr>
          <w:rFonts w:ascii="Times New Roman" w:hAnsi="Times New Roman"/>
        </w:rPr>
        <w:t xml:space="preserve">A Class Presentation Summary of Walter Kaiser, </w:t>
      </w:r>
      <w:r w:rsidRPr="00D00961">
        <w:rPr>
          <w:rFonts w:ascii="Times New Roman" w:hAnsi="Times New Roman"/>
          <w:i/>
        </w:rPr>
        <w:t>Hard Sayings of the OT</w:t>
      </w:r>
      <w:r w:rsidRPr="00D00961">
        <w:rPr>
          <w:rFonts w:ascii="Times New Roman" w:hAnsi="Times New Roman"/>
        </w:rPr>
        <w:t xml:space="preserve"> and </w:t>
      </w:r>
      <w:r w:rsidRPr="00D00961">
        <w:rPr>
          <w:rFonts w:ascii="Times New Roman" w:hAnsi="Times New Roman"/>
          <w:i/>
        </w:rPr>
        <w:t>More Hard Sayings of the OT</w:t>
      </w:r>
    </w:p>
    <w:p w14:paraId="211C5D17" w14:textId="77777777" w:rsidR="0056656C" w:rsidRPr="00D00961" w:rsidRDefault="0056656C" w:rsidP="0056656C">
      <w:pPr>
        <w:pStyle w:val="ListBullet"/>
        <w:rPr>
          <w:rFonts w:ascii="Times New Roman" w:hAnsi="Times New Roman"/>
        </w:rPr>
      </w:pPr>
    </w:p>
    <w:p w14:paraId="582C0D1A" w14:textId="77777777" w:rsidR="0056656C" w:rsidRPr="00D00961" w:rsidRDefault="0056656C" w:rsidP="00AC2A7B">
      <w:pPr>
        <w:pStyle w:val="ListBullet"/>
        <w:rPr>
          <w:rFonts w:ascii="Times New Roman" w:hAnsi="Times New Roman"/>
        </w:rPr>
      </w:pPr>
    </w:p>
    <w:p w14:paraId="2CFF7ECE" w14:textId="77777777" w:rsidR="0056656C" w:rsidRPr="00D00961" w:rsidRDefault="0056656C" w:rsidP="00AC2A7B">
      <w:pPr>
        <w:pStyle w:val="ListBullet"/>
        <w:rPr>
          <w:rFonts w:ascii="Times New Roman" w:hAnsi="Times New Roman"/>
        </w:rPr>
        <w:sectPr w:rsidR="0056656C" w:rsidRPr="00D00961" w:rsidSect="00B36574">
          <w:headerReference w:type="default" r:id="rId156"/>
          <w:pgSz w:w="11894" w:h="16834" w:code="9"/>
          <w:pgMar w:top="245" w:right="1152" w:bottom="576" w:left="1152" w:header="720" w:footer="720" w:gutter="0"/>
          <w:pgNumType w:start="208"/>
          <w:cols w:space="720"/>
        </w:sectPr>
      </w:pPr>
    </w:p>
    <w:p w14:paraId="60B06EF0" w14:textId="77777777" w:rsidR="00BD1388" w:rsidRPr="00D00961" w:rsidRDefault="00BD1388" w:rsidP="007B5590">
      <w:pPr>
        <w:ind w:left="20" w:right="-385" w:hanging="20"/>
        <w:jc w:val="center"/>
        <w:outlineLvl w:val="0"/>
        <w:rPr>
          <w:rFonts w:ascii="Times New Roman" w:hAnsi="Times New Roman"/>
          <w:b/>
          <w:sz w:val="44"/>
        </w:rPr>
      </w:pPr>
      <w:bookmarkStart w:id="4287" w:name="_Toc393738721"/>
      <w:r w:rsidRPr="00D00961">
        <w:rPr>
          <w:rFonts w:ascii="Times New Roman" w:hAnsi="Times New Roman"/>
          <w:b/>
          <w:sz w:val="44"/>
        </w:rPr>
        <w:lastRenderedPageBreak/>
        <w:t>2 Samuel</w:t>
      </w:r>
      <w:bookmarkEnd w:id="4287"/>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288" w:name="_Toc391739722"/>
      <w:bookmarkStart w:id="4289" w:name="_Toc391995886"/>
      <w:bookmarkStart w:id="4290" w:name="_Toc392004365"/>
      <w:bookmarkStart w:id="4291" w:name="_Toc393738722"/>
      <w:bookmarkStart w:id="4292" w:name="_Toc393789726"/>
      <w:bookmarkStart w:id="4293" w:name="_Toc488678832"/>
      <w:bookmarkStart w:id="4294" w:name="_Toc502548283"/>
      <w:r w:rsidRPr="00D00961">
        <w:rPr>
          <w:rFonts w:ascii="Times New Roman" w:hAnsi="Times New Roman"/>
          <w:sz w:val="14"/>
        </w:rPr>
        <w:instrText>2 Samuel</w:instrText>
      </w:r>
      <w:bookmarkEnd w:id="4288"/>
      <w:bookmarkEnd w:id="4289"/>
      <w:bookmarkEnd w:id="4290"/>
      <w:bookmarkEnd w:id="4291"/>
      <w:bookmarkEnd w:id="4292"/>
      <w:bookmarkEnd w:id="4293"/>
      <w:bookmarkEnd w:id="4294"/>
      <w:r w:rsidRPr="00D00961">
        <w:rPr>
          <w:rFonts w:ascii="Times New Roman" w:hAnsi="Times New Roman"/>
          <w:sz w:val="14"/>
        </w:rPr>
        <w:instrText xml:space="preserve">" \l 3 </w:instrText>
      </w:r>
      <w:r w:rsidRPr="00D00961">
        <w:rPr>
          <w:rFonts w:ascii="Times New Roman" w:hAnsi="Times New Roman"/>
          <w:sz w:val="14"/>
        </w:rPr>
        <w:fldChar w:fldCharType="end"/>
      </w:r>
    </w:p>
    <w:p w14:paraId="6B9CDFAD" w14:textId="77777777" w:rsidR="00BD1388" w:rsidRPr="00D00961" w:rsidRDefault="00BD1388">
      <w:pPr>
        <w:ind w:left="20" w:right="12" w:hanging="20"/>
        <w:jc w:val="center"/>
        <w:rPr>
          <w:rFonts w:ascii="Times New Roman" w:hAnsi="Times New Roman"/>
          <w:b/>
          <w:sz w:val="22"/>
        </w:rPr>
      </w:pPr>
    </w:p>
    <w:tbl>
      <w:tblPr>
        <w:tblW w:w="9800" w:type="dxa"/>
        <w:tblLayout w:type="fixed"/>
        <w:tblCellMar>
          <w:left w:w="80" w:type="dxa"/>
          <w:right w:w="80" w:type="dxa"/>
        </w:tblCellMar>
        <w:tblLook w:val="0000" w:firstRow="0" w:lastRow="0" w:firstColumn="0" w:lastColumn="0" w:noHBand="0" w:noVBand="0"/>
      </w:tblPr>
      <w:tblGrid>
        <w:gridCol w:w="1520"/>
        <w:gridCol w:w="1170"/>
        <w:gridCol w:w="1056"/>
        <w:gridCol w:w="1138"/>
        <w:gridCol w:w="1027"/>
        <w:gridCol w:w="1242"/>
        <w:gridCol w:w="1263"/>
        <w:gridCol w:w="1384"/>
      </w:tblGrid>
      <w:tr w:rsidR="00BD1388" w:rsidRPr="00D00961" w14:paraId="0EC4AEA7" w14:textId="77777777">
        <w:tblPrEx>
          <w:tblCellMar>
            <w:top w:w="0" w:type="dxa"/>
            <w:bottom w:w="0" w:type="dxa"/>
          </w:tblCellMar>
        </w:tblPrEx>
        <w:tc>
          <w:tcPr>
            <w:tcW w:w="9800" w:type="dxa"/>
            <w:gridSpan w:val="8"/>
            <w:tcBorders>
              <w:top w:val="single" w:sz="6" w:space="0" w:color="auto"/>
              <w:left w:val="single" w:sz="6" w:space="0" w:color="auto"/>
              <w:bottom w:val="single" w:sz="6" w:space="0" w:color="auto"/>
              <w:right w:val="single" w:sz="6" w:space="0" w:color="auto"/>
            </w:tcBorders>
            <w:shd w:val="clear" w:color="auto" w:fill="000000"/>
          </w:tcPr>
          <w:p w14:paraId="7C3DDEAA" w14:textId="77777777" w:rsidR="00BD1388" w:rsidRPr="00D00961" w:rsidRDefault="00BD1388">
            <w:pPr>
              <w:ind w:right="12"/>
              <w:jc w:val="center"/>
              <w:rPr>
                <w:rFonts w:ascii="Times New Roman" w:hAnsi="Times New Roman"/>
                <w:b/>
                <w:color w:val="FFFFFF"/>
              </w:rPr>
            </w:pPr>
          </w:p>
          <w:p w14:paraId="6C941278" w14:textId="77777777" w:rsidR="00BD1388" w:rsidRPr="00D00961" w:rsidRDefault="00BD1388">
            <w:pPr>
              <w:ind w:right="12"/>
              <w:jc w:val="center"/>
              <w:rPr>
                <w:rFonts w:ascii="Times New Roman" w:hAnsi="Times New Roman"/>
                <w:b/>
                <w:color w:val="FFFFFF"/>
                <w:sz w:val="36"/>
              </w:rPr>
            </w:pPr>
            <w:bookmarkStart w:id="4295" w:name="_Toc393738723"/>
            <w:r w:rsidRPr="00D00961">
              <w:rPr>
                <w:rFonts w:ascii="Times New Roman" w:hAnsi="Times New Roman"/>
                <w:b/>
                <w:color w:val="FFFFFF"/>
                <w:sz w:val="36"/>
              </w:rPr>
              <w:t>Covenant Kindness Towards the Davidic Dynasty</w:t>
            </w:r>
            <w:bookmarkEnd w:id="4295"/>
          </w:p>
          <w:p w14:paraId="07958965" w14:textId="77777777" w:rsidR="00BD1388" w:rsidRPr="00D00961" w:rsidRDefault="00BD1388">
            <w:pPr>
              <w:ind w:right="12"/>
              <w:jc w:val="center"/>
              <w:rPr>
                <w:rFonts w:ascii="Times New Roman" w:hAnsi="Times New Roman"/>
                <w:b/>
                <w:color w:val="FFFFFF"/>
              </w:rPr>
            </w:pPr>
          </w:p>
        </w:tc>
      </w:tr>
      <w:tr w:rsidR="00BD1388" w:rsidRPr="00D00961" w14:paraId="01A568FC" w14:textId="77777777">
        <w:tblPrEx>
          <w:tblCellMar>
            <w:top w:w="0" w:type="dxa"/>
            <w:bottom w:w="0" w:type="dxa"/>
          </w:tblCellMar>
        </w:tblPrEx>
        <w:tc>
          <w:tcPr>
            <w:tcW w:w="2690" w:type="dxa"/>
            <w:gridSpan w:val="2"/>
            <w:tcBorders>
              <w:top w:val="single" w:sz="6" w:space="0" w:color="auto"/>
              <w:left w:val="single" w:sz="6" w:space="0" w:color="auto"/>
              <w:bottom w:val="single" w:sz="6" w:space="0" w:color="auto"/>
              <w:right w:val="single" w:sz="6" w:space="0" w:color="auto"/>
            </w:tcBorders>
          </w:tcPr>
          <w:p w14:paraId="2A6CF0AB" w14:textId="77777777" w:rsidR="00BD1388" w:rsidRPr="00D00961" w:rsidRDefault="00BD1388">
            <w:pPr>
              <w:ind w:right="12"/>
              <w:jc w:val="center"/>
              <w:rPr>
                <w:rFonts w:ascii="Times New Roman" w:hAnsi="Times New Roman"/>
                <w:b/>
                <w:sz w:val="22"/>
              </w:rPr>
            </w:pPr>
          </w:p>
          <w:p w14:paraId="3059AC36" w14:textId="77777777" w:rsidR="00BD1388" w:rsidRPr="00D00961" w:rsidRDefault="00BD1388">
            <w:pPr>
              <w:ind w:right="12"/>
              <w:jc w:val="center"/>
              <w:rPr>
                <w:rFonts w:ascii="Times New Roman" w:hAnsi="Times New Roman"/>
                <w:b/>
                <w:sz w:val="22"/>
              </w:rPr>
            </w:pPr>
            <w:bookmarkStart w:id="4296" w:name="_Toc393738724"/>
            <w:r w:rsidRPr="00D00961">
              <w:rPr>
                <w:rFonts w:ascii="Times New Roman" w:hAnsi="Times New Roman"/>
                <w:b/>
                <w:sz w:val="22"/>
              </w:rPr>
              <w:t>Establishment</w:t>
            </w:r>
            <w:bookmarkEnd w:id="4296"/>
          </w:p>
        </w:tc>
        <w:tc>
          <w:tcPr>
            <w:tcW w:w="2194" w:type="dxa"/>
            <w:gridSpan w:val="2"/>
            <w:tcBorders>
              <w:top w:val="single" w:sz="6" w:space="0" w:color="auto"/>
              <w:left w:val="single" w:sz="6" w:space="0" w:color="auto"/>
              <w:bottom w:val="single" w:sz="6" w:space="0" w:color="auto"/>
              <w:right w:val="single" w:sz="6" w:space="0" w:color="auto"/>
            </w:tcBorders>
          </w:tcPr>
          <w:p w14:paraId="7B305028" w14:textId="77777777" w:rsidR="00BD1388" w:rsidRPr="00D00961" w:rsidRDefault="00BD1388">
            <w:pPr>
              <w:ind w:right="12"/>
              <w:jc w:val="center"/>
              <w:rPr>
                <w:rFonts w:ascii="Times New Roman" w:hAnsi="Times New Roman"/>
                <w:b/>
                <w:sz w:val="22"/>
              </w:rPr>
            </w:pPr>
          </w:p>
          <w:p w14:paraId="078005BF" w14:textId="77777777" w:rsidR="00BD1388" w:rsidRPr="00D00961" w:rsidRDefault="00BD1388">
            <w:pPr>
              <w:ind w:right="12"/>
              <w:jc w:val="center"/>
              <w:rPr>
                <w:rFonts w:ascii="Times New Roman" w:hAnsi="Times New Roman"/>
                <w:b/>
                <w:sz w:val="22"/>
              </w:rPr>
            </w:pPr>
            <w:bookmarkStart w:id="4297" w:name="_Toc393738725"/>
            <w:r w:rsidRPr="00D00961">
              <w:rPr>
                <w:rFonts w:ascii="Times New Roman" w:hAnsi="Times New Roman"/>
                <w:b/>
                <w:sz w:val="22"/>
              </w:rPr>
              <w:t>Sin</w:t>
            </w:r>
            <w:bookmarkEnd w:id="4297"/>
          </w:p>
        </w:tc>
        <w:tc>
          <w:tcPr>
            <w:tcW w:w="2269" w:type="dxa"/>
            <w:gridSpan w:val="2"/>
            <w:tcBorders>
              <w:top w:val="single" w:sz="6" w:space="0" w:color="auto"/>
              <w:bottom w:val="single" w:sz="6" w:space="0" w:color="auto"/>
              <w:right w:val="single" w:sz="6" w:space="0" w:color="auto"/>
            </w:tcBorders>
          </w:tcPr>
          <w:p w14:paraId="55692390" w14:textId="77777777" w:rsidR="00BD1388" w:rsidRPr="00D00961" w:rsidRDefault="00BD1388">
            <w:pPr>
              <w:ind w:right="12"/>
              <w:jc w:val="center"/>
              <w:rPr>
                <w:rFonts w:ascii="Times New Roman" w:hAnsi="Times New Roman"/>
                <w:b/>
                <w:sz w:val="22"/>
              </w:rPr>
            </w:pPr>
          </w:p>
          <w:p w14:paraId="3D86277A" w14:textId="77777777" w:rsidR="00BD1388" w:rsidRPr="00D00961" w:rsidRDefault="00BD1388">
            <w:pPr>
              <w:ind w:right="12"/>
              <w:jc w:val="center"/>
              <w:rPr>
                <w:rFonts w:ascii="Times New Roman" w:hAnsi="Times New Roman"/>
                <w:b/>
                <w:sz w:val="22"/>
              </w:rPr>
            </w:pPr>
            <w:bookmarkStart w:id="4298" w:name="_Toc393738726"/>
            <w:r w:rsidRPr="00D00961">
              <w:rPr>
                <w:rFonts w:ascii="Times New Roman" w:hAnsi="Times New Roman"/>
                <w:b/>
                <w:sz w:val="22"/>
              </w:rPr>
              <w:t>Consequences</w:t>
            </w:r>
            <w:bookmarkEnd w:id="4298"/>
          </w:p>
        </w:tc>
        <w:tc>
          <w:tcPr>
            <w:tcW w:w="2647" w:type="dxa"/>
            <w:gridSpan w:val="2"/>
            <w:tcBorders>
              <w:top w:val="single" w:sz="6" w:space="0" w:color="auto"/>
              <w:left w:val="single" w:sz="6" w:space="0" w:color="auto"/>
              <w:bottom w:val="single" w:sz="6" w:space="0" w:color="auto"/>
              <w:right w:val="single" w:sz="6" w:space="0" w:color="auto"/>
            </w:tcBorders>
          </w:tcPr>
          <w:p w14:paraId="5EA536D4" w14:textId="77777777" w:rsidR="00BD1388" w:rsidRPr="00D00961" w:rsidRDefault="00BD1388">
            <w:pPr>
              <w:ind w:right="12"/>
              <w:jc w:val="center"/>
              <w:rPr>
                <w:rFonts w:ascii="Times New Roman" w:hAnsi="Times New Roman"/>
                <w:b/>
                <w:sz w:val="22"/>
              </w:rPr>
            </w:pPr>
          </w:p>
          <w:p w14:paraId="0335561C" w14:textId="77777777" w:rsidR="00BD1388" w:rsidRPr="00D00961" w:rsidRDefault="00BD1388">
            <w:pPr>
              <w:ind w:right="12"/>
              <w:jc w:val="center"/>
              <w:rPr>
                <w:rFonts w:ascii="Times New Roman" w:hAnsi="Times New Roman"/>
                <w:b/>
                <w:sz w:val="22"/>
              </w:rPr>
            </w:pPr>
            <w:bookmarkStart w:id="4299" w:name="_Toc393738727"/>
            <w:r w:rsidRPr="00D00961">
              <w:rPr>
                <w:rFonts w:ascii="Times New Roman" w:hAnsi="Times New Roman"/>
                <w:b/>
                <w:sz w:val="22"/>
              </w:rPr>
              <w:t>Appendix</w:t>
            </w:r>
            <w:bookmarkEnd w:id="4299"/>
          </w:p>
          <w:p w14:paraId="303523A6" w14:textId="77777777" w:rsidR="00BD1388" w:rsidRPr="00D00961" w:rsidRDefault="00BD1388">
            <w:pPr>
              <w:ind w:right="12"/>
              <w:jc w:val="center"/>
              <w:rPr>
                <w:rFonts w:ascii="Times New Roman" w:hAnsi="Times New Roman"/>
                <w:b/>
                <w:sz w:val="22"/>
              </w:rPr>
            </w:pPr>
          </w:p>
        </w:tc>
      </w:tr>
      <w:tr w:rsidR="00BD1388" w:rsidRPr="00D00961" w14:paraId="246F7E97" w14:textId="77777777">
        <w:tblPrEx>
          <w:tblCellMar>
            <w:top w:w="0" w:type="dxa"/>
            <w:bottom w:w="0" w:type="dxa"/>
          </w:tblCellMar>
        </w:tblPrEx>
        <w:tc>
          <w:tcPr>
            <w:tcW w:w="2690" w:type="dxa"/>
            <w:gridSpan w:val="2"/>
            <w:tcBorders>
              <w:top w:val="single" w:sz="6" w:space="0" w:color="auto"/>
              <w:left w:val="single" w:sz="6" w:space="0" w:color="auto"/>
              <w:bottom w:val="single" w:sz="6" w:space="0" w:color="auto"/>
              <w:right w:val="single" w:sz="6" w:space="0" w:color="auto"/>
            </w:tcBorders>
          </w:tcPr>
          <w:p w14:paraId="41B92F37" w14:textId="77777777" w:rsidR="00BD1388" w:rsidRPr="00D00961" w:rsidRDefault="00BD1388">
            <w:pPr>
              <w:ind w:right="12"/>
              <w:jc w:val="center"/>
              <w:rPr>
                <w:rFonts w:ascii="Times New Roman" w:hAnsi="Times New Roman"/>
                <w:b/>
                <w:sz w:val="22"/>
              </w:rPr>
            </w:pPr>
          </w:p>
          <w:p w14:paraId="78551623" w14:textId="77777777" w:rsidR="00BD1388" w:rsidRPr="00D00961" w:rsidRDefault="00BD1388">
            <w:pPr>
              <w:ind w:right="12"/>
              <w:jc w:val="center"/>
              <w:rPr>
                <w:rFonts w:ascii="Times New Roman" w:hAnsi="Times New Roman"/>
                <w:b/>
                <w:sz w:val="22"/>
              </w:rPr>
            </w:pPr>
            <w:bookmarkStart w:id="4300" w:name="_Toc393738728"/>
            <w:r w:rsidRPr="00D00961">
              <w:rPr>
                <w:rFonts w:ascii="Times New Roman" w:hAnsi="Times New Roman"/>
                <w:b/>
                <w:sz w:val="22"/>
              </w:rPr>
              <w:t>Triumphs</w:t>
            </w:r>
            <w:bookmarkEnd w:id="4300"/>
          </w:p>
        </w:tc>
        <w:tc>
          <w:tcPr>
            <w:tcW w:w="2194" w:type="dxa"/>
            <w:gridSpan w:val="2"/>
            <w:tcBorders>
              <w:top w:val="single" w:sz="6" w:space="0" w:color="auto"/>
              <w:left w:val="single" w:sz="6" w:space="0" w:color="auto"/>
              <w:bottom w:val="single" w:sz="6" w:space="0" w:color="auto"/>
              <w:right w:val="single" w:sz="6" w:space="0" w:color="auto"/>
            </w:tcBorders>
          </w:tcPr>
          <w:p w14:paraId="733F3B1E" w14:textId="77777777" w:rsidR="00BD1388" w:rsidRPr="00D00961" w:rsidRDefault="00BD1388">
            <w:pPr>
              <w:ind w:right="12"/>
              <w:jc w:val="center"/>
              <w:rPr>
                <w:rFonts w:ascii="Times New Roman" w:hAnsi="Times New Roman"/>
                <w:b/>
                <w:sz w:val="22"/>
              </w:rPr>
            </w:pPr>
          </w:p>
          <w:p w14:paraId="5BCBD838" w14:textId="77777777" w:rsidR="00BD1388" w:rsidRPr="00D00961" w:rsidRDefault="00BD1388">
            <w:pPr>
              <w:ind w:right="12"/>
              <w:jc w:val="center"/>
              <w:rPr>
                <w:rFonts w:ascii="Times New Roman" w:hAnsi="Times New Roman"/>
                <w:b/>
                <w:sz w:val="22"/>
              </w:rPr>
            </w:pPr>
            <w:bookmarkStart w:id="4301" w:name="_Toc393738729"/>
            <w:r w:rsidRPr="00D00961">
              <w:rPr>
                <w:rFonts w:ascii="Times New Roman" w:hAnsi="Times New Roman"/>
                <w:b/>
                <w:sz w:val="22"/>
              </w:rPr>
              <w:t>Transgressions</w:t>
            </w:r>
            <w:bookmarkEnd w:id="4301"/>
          </w:p>
        </w:tc>
        <w:tc>
          <w:tcPr>
            <w:tcW w:w="2269" w:type="dxa"/>
            <w:gridSpan w:val="2"/>
            <w:tcBorders>
              <w:top w:val="single" w:sz="6" w:space="0" w:color="auto"/>
              <w:bottom w:val="single" w:sz="6" w:space="0" w:color="auto"/>
              <w:right w:val="single" w:sz="6" w:space="0" w:color="auto"/>
            </w:tcBorders>
          </w:tcPr>
          <w:p w14:paraId="3632D2F5" w14:textId="77777777" w:rsidR="00BD1388" w:rsidRPr="00D00961" w:rsidRDefault="00BD1388">
            <w:pPr>
              <w:ind w:right="12"/>
              <w:jc w:val="center"/>
              <w:rPr>
                <w:rFonts w:ascii="Times New Roman" w:hAnsi="Times New Roman"/>
                <w:b/>
                <w:sz w:val="22"/>
              </w:rPr>
            </w:pPr>
          </w:p>
          <w:p w14:paraId="56D3C915" w14:textId="77777777" w:rsidR="00BD1388" w:rsidRPr="00D00961" w:rsidRDefault="00BD1388">
            <w:pPr>
              <w:ind w:right="12"/>
              <w:jc w:val="center"/>
              <w:rPr>
                <w:rFonts w:ascii="Times New Roman" w:hAnsi="Times New Roman"/>
                <w:b/>
                <w:sz w:val="22"/>
              </w:rPr>
            </w:pPr>
            <w:bookmarkStart w:id="4302" w:name="_Toc393738730"/>
            <w:r w:rsidRPr="00D00961">
              <w:rPr>
                <w:rFonts w:ascii="Times New Roman" w:hAnsi="Times New Roman"/>
                <w:b/>
                <w:sz w:val="22"/>
              </w:rPr>
              <w:t>Troubles</w:t>
            </w:r>
            <w:bookmarkEnd w:id="4302"/>
          </w:p>
        </w:tc>
        <w:tc>
          <w:tcPr>
            <w:tcW w:w="2647" w:type="dxa"/>
            <w:gridSpan w:val="2"/>
            <w:tcBorders>
              <w:top w:val="single" w:sz="6" w:space="0" w:color="auto"/>
              <w:left w:val="single" w:sz="6" w:space="0" w:color="auto"/>
              <w:bottom w:val="single" w:sz="6" w:space="0" w:color="auto"/>
              <w:right w:val="single" w:sz="6" w:space="0" w:color="auto"/>
            </w:tcBorders>
          </w:tcPr>
          <w:p w14:paraId="15D620CB" w14:textId="77777777" w:rsidR="00BD1388" w:rsidRPr="00D00961" w:rsidRDefault="00BD1388">
            <w:pPr>
              <w:ind w:right="12"/>
              <w:jc w:val="center"/>
              <w:rPr>
                <w:rFonts w:ascii="Times New Roman" w:hAnsi="Times New Roman"/>
                <w:b/>
                <w:sz w:val="22"/>
              </w:rPr>
            </w:pPr>
          </w:p>
          <w:p w14:paraId="52B4D061" w14:textId="77777777" w:rsidR="00BD1388" w:rsidRPr="00D00961" w:rsidRDefault="00BD1388">
            <w:pPr>
              <w:ind w:right="12"/>
              <w:jc w:val="center"/>
              <w:rPr>
                <w:rFonts w:ascii="Times New Roman" w:hAnsi="Times New Roman"/>
                <w:b/>
                <w:sz w:val="22"/>
              </w:rPr>
            </w:pPr>
            <w:bookmarkStart w:id="4303" w:name="_Toc393738731"/>
            <w:r w:rsidRPr="00D00961">
              <w:rPr>
                <w:rFonts w:ascii="Times New Roman" w:hAnsi="Times New Roman"/>
                <w:b/>
                <w:sz w:val="22"/>
              </w:rPr>
              <w:t>Tribute</w:t>
            </w:r>
            <w:bookmarkEnd w:id="4303"/>
          </w:p>
          <w:p w14:paraId="7DAB01C3" w14:textId="77777777" w:rsidR="00BD1388" w:rsidRPr="00D00961" w:rsidRDefault="00BD1388">
            <w:pPr>
              <w:ind w:right="12"/>
              <w:jc w:val="center"/>
              <w:rPr>
                <w:rFonts w:ascii="Times New Roman" w:hAnsi="Times New Roman"/>
                <w:b/>
                <w:sz w:val="22"/>
              </w:rPr>
            </w:pPr>
          </w:p>
        </w:tc>
      </w:tr>
      <w:tr w:rsidR="00BD1388" w:rsidRPr="00D00961" w14:paraId="0DECE3C0" w14:textId="77777777">
        <w:tblPrEx>
          <w:tblCellMar>
            <w:top w:w="0" w:type="dxa"/>
            <w:bottom w:w="0" w:type="dxa"/>
          </w:tblCellMar>
        </w:tblPrEx>
        <w:tc>
          <w:tcPr>
            <w:tcW w:w="2690" w:type="dxa"/>
            <w:gridSpan w:val="2"/>
            <w:tcBorders>
              <w:top w:val="single" w:sz="6" w:space="0" w:color="auto"/>
              <w:left w:val="single" w:sz="6" w:space="0" w:color="auto"/>
              <w:bottom w:val="single" w:sz="6" w:space="0" w:color="auto"/>
              <w:right w:val="single" w:sz="6" w:space="0" w:color="auto"/>
            </w:tcBorders>
          </w:tcPr>
          <w:p w14:paraId="64583E4B" w14:textId="77777777" w:rsidR="00BD1388" w:rsidRPr="00D00961" w:rsidRDefault="00BD1388">
            <w:pPr>
              <w:ind w:right="12"/>
              <w:jc w:val="center"/>
              <w:rPr>
                <w:rFonts w:ascii="Times New Roman" w:hAnsi="Times New Roman"/>
                <w:b/>
                <w:sz w:val="22"/>
              </w:rPr>
            </w:pPr>
          </w:p>
          <w:p w14:paraId="285AC27A" w14:textId="77777777" w:rsidR="00BD1388" w:rsidRPr="00D00961" w:rsidRDefault="00BD1388">
            <w:pPr>
              <w:ind w:right="12"/>
              <w:jc w:val="center"/>
              <w:rPr>
                <w:rFonts w:ascii="Times New Roman" w:hAnsi="Times New Roman"/>
                <w:b/>
                <w:sz w:val="22"/>
              </w:rPr>
            </w:pPr>
            <w:bookmarkStart w:id="4304" w:name="_Toc393738732"/>
            <w:r w:rsidRPr="00D00961">
              <w:rPr>
                <w:rFonts w:ascii="Times New Roman" w:hAnsi="Times New Roman"/>
                <w:b/>
                <w:sz w:val="22"/>
              </w:rPr>
              <w:t>Obedience</w:t>
            </w:r>
            <w:bookmarkEnd w:id="4304"/>
          </w:p>
        </w:tc>
        <w:tc>
          <w:tcPr>
            <w:tcW w:w="2194" w:type="dxa"/>
            <w:gridSpan w:val="2"/>
            <w:tcBorders>
              <w:top w:val="single" w:sz="6" w:space="0" w:color="auto"/>
              <w:left w:val="single" w:sz="6" w:space="0" w:color="auto"/>
              <w:bottom w:val="single" w:sz="6" w:space="0" w:color="auto"/>
              <w:right w:val="single" w:sz="6" w:space="0" w:color="auto"/>
            </w:tcBorders>
          </w:tcPr>
          <w:p w14:paraId="3CE38622" w14:textId="77777777" w:rsidR="00BD1388" w:rsidRPr="00D00961" w:rsidRDefault="00BD1388">
            <w:pPr>
              <w:ind w:right="12"/>
              <w:jc w:val="center"/>
              <w:rPr>
                <w:rFonts w:ascii="Times New Roman" w:hAnsi="Times New Roman"/>
                <w:b/>
                <w:sz w:val="22"/>
              </w:rPr>
            </w:pPr>
          </w:p>
          <w:p w14:paraId="7F9D8896" w14:textId="77777777" w:rsidR="00BD1388" w:rsidRPr="00D00961" w:rsidRDefault="00BD1388">
            <w:pPr>
              <w:ind w:right="12"/>
              <w:jc w:val="center"/>
              <w:rPr>
                <w:rFonts w:ascii="Times New Roman" w:hAnsi="Times New Roman"/>
                <w:b/>
                <w:sz w:val="22"/>
              </w:rPr>
            </w:pPr>
            <w:bookmarkStart w:id="4305" w:name="_Toc393738733"/>
            <w:r w:rsidRPr="00D00961">
              <w:rPr>
                <w:rFonts w:ascii="Times New Roman" w:hAnsi="Times New Roman"/>
                <w:b/>
                <w:sz w:val="22"/>
              </w:rPr>
              <w:t>Disobedience</w:t>
            </w:r>
            <w:bookmarkEnd w:id="4305"/>
          </w:p>
        </w:tc>
        <w:tc>
          <w:tcPr>
            <w:tcW w:w="2269" w:type="dxa"/>
            <w:gridSpan w:val="2"/>
            <w:tcBorders>
              <w:top w:val="single" w:sz="6" w:space="0" w:color="auto"/>
              <w:bottom w:val="single" w:sz="6" w:space="0" w:color="auto"/>
              <w:right w:val="single" w:sz="6" w:space="0" w:color="auto"/>
            </w:tcBorders>
          </w:tcPr>
          <w:p w14:paraId="598DD236" w14:textId="77777777" w:rsidR="00BD1388" w:rsidRPr="00D00961" w:rsidRDefault="00BD1388">
            <w:pPr>
              <w:ind w:right="12"/>
              <w:jc w:val="center"/>
              <w:rPr>
                <w:rFonts w:ascii="Times New Roman" w:hAnsi="Times New Roman"/>
                <w:b/>
                <w:sz w:val="22"/>
              </w:rPr>
            </w:pPr>
          </w:p>
          <w:p w14:paraId="30C634DD" w14:textId="77777777" w:rsidR="00BD1388" w:rsidRPr="00D00961" w:rsidRDefault="00BD1388">
            <w:pPr>
              <w:ind w:right="12"/>
              <w:jc w:val="center"/>
              <w:rPr>
                <w:rFonts w:ascii="Times New Roman" w:hAnsi="Times New Roman"/>
                <w:b/>
                <w:sz w:val="22"/>
              </w:rPr>
            </w:pPr>
            <w:bookmarkStart w:id="4306" w:name="_Toc393738734"/>
            <w:r w:rsidRPr="00D00961">
              <w:rPr>
                <w:rFonts w:ascii="Times New Roman" w:hAnsi="Times New Roman"/>
                <w:b/>
                <w:sz w:val="22"/>
              </w:rPr>
              <w:t>Judgment</w:t>
            </w:r>
            <w:bookmarkEnd w:id="4306"/>
          </w:p>
        </w:tc>
        <w:tc>
          <w:tcPr>
            <w:tcW w:w="2647" w:type="dxa"/>
            <w:gridSpan w:val="2"/>
            <w:tcBorders>
              <w:top w:val="single" w:sz="6" w:space="0" w:color="auto"/>
              <w:left w:val="single" w:sz="6" w:space="0" w:color="auto"/>
              <w:bottom w:val="single" w:sz="6" w:space="0" w:color="auto"/>
              <w:right w:val="single" w:sz="6" w:space="0" w:color="auto"/>
            </w:tcBorders>
          </w:tcPr>
          <w:p w14:paraId="3EE6D48F" w14:textId="77777777" w:rsidR="00BD1388" w:rsidRPr="00D00961" w:rsidRDefault="00BD1388">
            <w:pPr>
              <w:ind w:right="12"/>
              <w:jc w:val="center"/>
              <w:rPr>
                <w:rFonts w:ascii="Times New Roman" w:hAnsi="Times New Roman"/>
                <w:b/>
                <w:sz w:val="22"/>
              </w:rPr>
            </w:pPr>
          </w:p>
          <w:p w14:paraId="3875365C" w14:textId="77777777" w:rsidR="00BD1388" w:rsidRPr="00D00961" w:rsidRDefault="00BD1388">
            <w:pPr>
              <w:ind w:right="12"/>
              <w:jc w:val="center"/>
              <w:rPr>
                <w:rFonts w:ascii="Times New Roman" w:hAnsi="Times New Roman"/>
                <w:b/>
                <w:sz w:val="22"/>
              </w:rPr>
            </w:pPr>
            <w:bookmarkStart w:id="4307" w:name="_Toc393738735"/>
            <w:r w:rsidRPr="00D00961">
              <w:rPr>
                <w:rFonts w:ascii="Times New Roman" w:hAnsi="Times New Roman"/>
                <w:b/>
                <w:sz w:val="22"/>
              </w:rPr>
              <w:t>Summary</w:t>
            </w:r>
            <w:bookmarkEnd w:id="4307"/>
          </w:p>
          <w:p w14:paraId="03B33B0C" w14:textId="77777777" w:rsidR="00BD1388" w:rsidRPr="00D00961" w:rsidRDefault="00BD1388">
            <w:pPr>
              <w:ind w:right="12"/>
              <w:jc w:val="center"/>
              <w:rPr>
                <w:rFonts w:ascii="Times New Roman" w:hAnsi="Times New Roman"/>
                <w:b/>
                <w:sz w:val="22"/>
              </w:rPr>
            </w:pPr>
          </w:p>
        </w:tc>
      </w:tr>
      <w:tr w:rsidR="00BD1388" w:rsidRPr="00D00961" w14:paraId="18E6EDDB" w14:textId="77777777">
        <w:tblPrEx>
          <w:tblCellMar>
            <w:top w:w="0" w:type="dxa"/>
            <w:bottom w:w="0" w:type="dxa"/>
          </w:tblCellMar>
        </w:tblPrEx>
        <w:tc>
          <w:tcPr>
            <w:tcW w:w="2690" w:type="dxa"/>
            <w:gridSpan w:val="2"/>
            <w:tcBorders>
              <w:top w:val="single" w:sz="6" w:space="0" w:color="auto"/>
              <w:left w:val="single" w:sz="6" w:space="0" w:color="auto"/>
              <w:bottom w:val="single" w:sz="6" w:space="0" w:color="auto"/>
              <w:right w:val="single" w:sz="6" w:space="0" w:color="auto"/>
            </w:tcBorders>
          </w:tcPr>
          <w:p w14:paraId="53E9EC8E" w14:textId="77777777" w:rsidR="00BD1388" w:rsidRPr="00D00961" w:rsidRDefault="00BD1388">
            <w:pPr>
              <w:ind w:right="12"/>
              <w:jc w:val="center"/>
              <w:rPr>
                <w:rFonts w:ascii="Times New Roman" w:hAnsi="Times New Roman"/>
                <w:b/>
                <w:sz w:val="22"/>
              </w:rPr>
            </w:pPr>
          </w:p>
          <w:p w14:paraId="5024D914" w14:textId="77777777" w:rsidR="00BD1388" w:rsidRPr="00D00961" w:rsidRDefault="00BD1388">
            <w:pPr>
              <w:ind w:right="12"/>
              <w:jc w:val="center"/>
              <w:rPr>
                <w:rFonts w:ascii="Times New Roman" w:hAnsi="Times New Roman"/>
                <w:b/>
                <w:sz w:val="22"/>
              </w:rPr>
            </w:pPr>
            <w:bookmarkStart w:id="4308" w:name="_Toc393738736"/>
            <w:r w:rsidRPr="00D00961">
              <w:rPr>
                <w:rFonts w:ascii="Times New Roman" w:hAnsi="Times New Roman"/>
                <w:b/>
                <w:sz w:val="22"/>
              </w:rPr>
              <w:t>Chapters 1–10</w:t>
            </w:r>
            <w:bookmarkEnd w:id="4308"/>
          </w:p>
        </w:tc>
        <w:tc>
          <w:tcPr>
            <w:tcW w:w="2194" w:type="dxa"/>
            <w:gridSpan w:val="2"/>
            <w:tcBorders>
              <w:top w:val="single" w:sz="6" w:space="0" w:color="auto"/>
              <w:left w:val="single" w:sz="6" w:space="0" w:color="auto"/>
              <w:bottom w:val="single" w:sz="6" w:space="0" w:color="auto"/>
              <w:right w:val="single" w:sz="6" w:space="0" w:color="auto"/>
            </w:tcBorders>
          </w:tcPr>
          <w:p w14:paraId="30A8B7C6" w14:textId="77777777" w:rsidR="00BD1388" w:rsidRPr="00D00961" w:rsidRDefault="00BD1388">
            <w:pPr>
              <w:ind w:right="12"/>
              <w:jc w:val="center"/>
              <w:rPr>
                <w:rFonts w:ascii="Times New Roman" w:hAnsi="Times New Roman"/>
                <w:b/>
                <w:sz w:val="22"/>
              </w:rPr>
            </w:pPr>
          </w:p>
          <w:p w14:paraId="539EE2CC" w14:textId="77777777" w:rsidR="00BD1388" w:rsidRPr="00D00961" w:rsidRDefault="00BD1388">
            <w:pPr>
              <w:ind w:right="12"/>
              <w:jc w:val="center"/>
              <w:rPr>
                <w:rFonts w:ascii="Times New Roman" w:hAnsi="Times New Roman"/>
                <w:b/>
                <w:sz w:val="22"/>
              </w:rPr>
            </w:pPr>
            <w:bookmarkStart w:id="4309" w:name="_Toc393738737"/>
            <w:r w:rsidRPr="00D00961">
              <w:rPr>
                <w:rFonts w:ascii="Times New Roman" w:hAnsi="Times New Roman"/>
                <w:b/>
                <w:sz w:val="22"/>
              </w:rPr>
              <w:t>Chapter 11</w:t>
            </w:r>
            <w:bookmarkEnd w:id="4309"/>
          </w:p>
        </w:tc>
        <w:tc>
          <w:tcPr>
            <w:tcW w:w="2269" w:type="dxa"/>
            <w:gridSpan w:val="2"/>
            <w:tcBorders>
              <w:top w:val="single" w:sz="6" w:space="0" w:color="auto"/>
              <w:bottom w:val="single" w:sz="6" w:space="0" w:color="auto"/>
              <w:right w:val="single" w:sz="6" w:space="0" w:color="auto"/>
            </w:tcBorders>
          </w:tcPr>
          <w:p w14:paraId="116F8AF9" w14:textId="77777777" w:rsidR="00BD1388" w:rsidRPr="00D00961" w:rsidRDefault="00BD1388">
            <w:pPr>
              <w:ind w:right="12"/>
              <w:jc w:val="center"/>
              <w:rPr>
                <w:rFonts w:ascii="Times New Roman" w:hAnsi="Times New Roman"/>
                <w:b/>
                <w:sz w:val="22"/>
              </w:rPr>
            </w:pPr>
          </w:p>
          <w:p w14:paraId="7F332448" w14:textId="77777777" w:rsidR="00BD1388" w:rsidRPr="00D00961" w:rsidRDefault="00BD1388">
            <w:pPr>
              <w:ind w:right="12"/>
              <w:jc w:val="center"/>
              <w:rPr>
                <w:rFonts w:ascii="Times New Roman" w:hAnsi="Times New Roman"/>
                <w:b/>
                <w:sz w:val="22"/>
              </w:rPr>
            </w:pPr>
            <w:bookmarkStart w:id="4310" w:name="_Toc393738738"/>
            <w:r w:rsidRPr="00D00961">
              <w:rPr>
                <w:rFonts w:ascii="Times New Roman" w:hAnsi="Times New Roman"/>
                <w:b/>
                <w:sz w:val="22"/>
              </w:rPr>
              <w:t>Chapters 12–20</w:t>
            </w:r>
            <w:bookmarkEnd w:id="4310"/>
          </w:p>
        </w:tc>
        <w:tc>
          <w:tcPr>
            <w:tcW w:w="2647" w:type="dxa"/>
            <w:gridSpan w:val="2"/>
            <w:tcBorders>
              <w:top w:val="single" w:sz="6" w:space="0" w:color="auto"/>
              <w:left w:val="single" w:sz="6" w:space="0" w:color="auto"/>
              <w:bottom w:val="single" w:sz="6" w:space="0" w:color="auto"/>
              <w:right w:val="single" w:sz="6" w:space="0" w:color="auto"/>
            </w:tcBorders>
          </w:tcPr>
          <w:p w14:paraId="6803D657" w14:textId="77777777" w:rsidR="00BD1388" w:rsidRPr="00D00961" w:rsidRDefault="00BD1388">
            <w:pPr>
              <w:ind w:right="12"/>
              <w:jc w:val="center"/>
              <w:rPr>
                <w:rFonts w:ascii="Times New Roman" w:hAnsi="Times New Roman"/>
                <w:b/>
                <w:sz w:val="22"/>
              </w:rPr>
            </w:pPr>
          </w:p>
          <w:p w14:paraId="7642AEEE" w14:textId="77777777" w:rsidR="00BD1388" w:rsidRPr="00D00961" w:rsidRDefault="00BD1388">
            <w:pPr>
              <w:ind w:right="12"/>
              <w:jc w:val="center"/>
              <w:rPr>
                <w:rFonts w:ascii="Times New Roman" w:hAnsi="Times New Roman"/>
                <w:b/>
                <w:sz w:val="22"/>
              </w:rPr>
            </w:pPr>
            <w:bookmarkStart w:id="4311" w:name="_Toc393738739"/>
            <w:r w:rsidRPr="00D00961">
              <w:rPr>
                <w:rFonts w:ascii="Times New Roman" w:hAnsi="Times New Roman"/>
                <w:b/>
                <w:sz w:val="22"/>
              </w:rPr>
              <w:t>Chapters 21–24</w:t>
            </w:r>
            <w:bookmarkEnd w:id="4311"/>
          </w:p>
          <w:p w14:paraId="773DCCCE" w14:textId="77777777" w:rsidR="00BD1388" w:rsidRPr="00D00961" w:rsidRDefault="00BD1388">
            <w:pPr>
              <w:ind w:right="12"/>
              <w:jc w:val="center"/>
              <w:rPr>
                <w:rFonts w:ascii="Times New Roman" w:hAnsi="Times New Roman"/>
                <w:b/>
                <w:sz w:val="22"/>
              </w:rPr>
            </w:pPr>
          </w:p>
        </w:tc>
      </w:tr>
      <w:tr w:rsidR="00BD1388" w:rsidRPr="00D00961" w14:paraId="57F51833"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6E3F9723" w14:textId="77777777" w:rsidR="00BD1388" w:rsidRPr="00D00961" w:rsidRDefault="00BD1388">
            <w:pPr>
              <w:ind w:right="12"/>
              <w:jc w:val="center"/>
              <w:rPr>
                <w:rFonts w:ascii="Times New Roman" w:hAnsi="Times New Roman"/>
                <w:b/>
                <w:sz w:val="18"/>
              </w:rPr>
            </w:pPr>
          </w:p>
          <w:p w14:paraId="18961CD8" w14:textId="77777777" w:rsidR="00BD1388" w:rsidRPr="00D00961" w:rsidRDefault="00BD1388">
            <w:pPr>
              <w:ind w:right="12"/>
              <w:jc w:val="center"/>
              <w:rPr>
                <w:rFonts w:ascii="Times New Roman" w:hAnsi="Times New Roman"/>
                <w:b/>
                <w:sz w:val="18"/>
              </w:rPr>
            </w:pPr>
            <w:bookmarkStart w:id="4312" w:name="_Toc393738740"/>
            <w:r w:rsidRPr="00D00961">
              <w:rPr>
                <w:rFonts w:ascii="Times New Roman" w:hAnsi="Times New Roman"/>
                <w:b/>
                <w:sz w:val="18"/>
              </w:rPr>
              <w:t>Faith</w:t>
            </w:r>
            <w:bookmarkEnd w:id="4312"/>
          </w:p>
        </w:tc>
        <w:tc>
          <w:tcPr>
            <w:tcW w:w="1170" w:type="dxa"/>
            <w:tcBorders>
              <w:top w:val="single" w:sz="6" w:space="0" w:color="auto"/>
              <w:left w:val="single" w:sz="6" w:space="0" w:color="auto"/>
              <w:bottom w:val="single" w:sz="6" w:space="0" w:color="auto"/>
              <w:right w:val="single" w:sz="6" w:space="0" w:color="auto"/>
            </w:tcBorders>
          </w:tcPr>
          <w:p w14:paraId="51DD3926" w14:textId="77777777" w:rsidR="00BD1388" w:rsidRPr="00D00961" w:rsidRDefault="00BD1388">
            <w:pPr>
              <w:ind w:right="12"/>
              <w:jc w:val="center"/>
              <w:rPr>
                <w:rFonts w:ascii="Times New Roman" w:hAnsi="Times New Roman"/>
                <w:b/>
                <w:sz w:val="18"/>
              </w:rPr>
            </w:pPr>
          </w:p>
          <w:p w14:paraId="2EE646DD" w14:textId="77777777" w:rsidR="00BD1388" w:rsidRPr="00D00961" w:rsidRDefault="00BD1388">
            <w:pPr>
              <w:ind w:right="12"/>
              <w:jc w:val="center"/>
              <w:rPr>
                <w:rFonts w:ascii="Times New Roman" w:hAnsi="Times New Roman"/>
                <w:b/>
                <w:sz w:val="18"/>
              </w:rPr>
            </w:pPr>
            <w:bookmarkStart w:id="4313" w:name="_Toc393738741"/>
            <w:r w:rsidRPr="00D00961">
              <w:rPr>
                <w:rFonts w:ascii="Times New Roman" w:hAnsi="Times New Roman"/>
                <w:b/>
                <w:sz w:val="18"/>
              </w:rPr>
              <w:t>Blessing</w:t>
            </w:r>
            <w:bookmarkEnd w:id="4313"/>
          </w:p>
        </w:tc>
        <w:tc>
          <w:tcPr>
            <w:tcW w:w="1056" w:type="dxa"/>
            <w:tcBorders>
              <w:top w:val="single" w:sz="6" w:space="0" w:color="auto"/>
              <w:left w:val="single" w:sz="6" w:space="0" w:color="auto"/>
              <w:bottom w:val="single" w:sz="6" w:space="0" w:color="auto"/>
              <w:right w:val="single" w:sz="6" w:space="0" w:color="auto"/>
            </w:tcBorders>
          </w:tcPr>
          <w:p w14:paraId="533960E1" w14:textId="77777777" w:rsidR="00BD1388" w:rsidRPr="00D00961" w:rsidRDefault="00BD1388">
            <w:pPr>
              <w:ind w:right="12"/>
              <w:jc w:val="center"/>
              <w:rPr>
                <w:rFonts w:ascii="Times New Roman" w:hAnsi="Times New Roman"/>
                <w:b/>
                <w:sz w:val="18"/>
              </w:rPr>
            </w:pPr>
          </w:p>
          <w:p w14:paraId="5B467459" w14:textId="77777777" w:rsidR="00BD1388" w:rsidRPr="00D00961" w:rsidRDefault="00BD1388">
            <w:pPr>
              <w:ind w:right="12"/>
              <w:jc w:val="center"/>
              <w:rPr>
                <w:rFonts w:ascii="Times New Roman" w:hAnsi="Times New Roman"/>
                <w:b/>
                <w:sz w:val="18"/>
              </w:rPr>
            </w:pPr>
            <w:bookmarkStart w:id="4314" w:name="_Toc393738742"/>
            <w:r w:rsidRPr="00D00961">
              <w:rPr>
                <w:rFonts w:ascii="Times New Roman" w:hAnsi="Times New Roman"/>
                <w:b/>
                <w:sz w:val="18"/>
              </w:rPr>
              <w:t>Adultery</w:t>
            </w:r>
            <w:bookmarkEnd w:id="4314"/>
          </w:p>
        </w:tc>
        <w:tc>
          <w:tcPr>
            <w:tcW w:w="1138" w:type="dxa"/>
            <w:tcBorders>
              <w:top w:val="single" w:sz="6" w:space="0" w:color="auto"/>
              <w:left w:val="single" w:sz="6" w:space="0" w:color="auto"/>
              <w:bottom w:val="single" w:sz="6" w:space="0" w:color="auto"/>
              <w:right w:val="single" w:sz="6" w:space="0" w:color="auto"/>
            </w:tcBorders>
          </w:tcPr>
          <w:p w14:paraId="38EA67A7" w14:textId="77777777" w:rsidR="00BD1388" w:rsidRPr="00D00961" w:rsidRDefault="00BD1388">
            <w:pPr>
              <w:ind w:right="12"/>
              <w:jc w:val="center"/>
              <w:rPr>
                <w:rFonts w:ascii="Times New Roman" w:hAnsi="Times New Roman"/>
                <w:b/>
                <w:sz w:val="18"/>
              </w:rPr>
            </w:pPr>
          </w:p>
          <w:p w14:paraId="13974C09" w14:textId="77777777" w:rsidR="00BD1388" w:rsidRPr="00D00961" w:rsidRDefault="00BD1388">
            <w:pPr>
              <w:ind w:right="12"/>
              <w:jc w:val="center"/>
              <w:rPr>
                <w:rFonts w:ascii="Times New Roman" w:hAnsi="Times New Roman"/>
                <w:b/>
                <w:sz w:val="18"/>
              </w:rPr>
            </w:pPr>
            <w:bookmarkStart w:id="4315" w:name="_Toc393738743"/>
            <w:r w:rsidRPr="00D00961">
              <w:rPr>
                <w:rFonts w:ascii="Times New Roman" w:hAnsi="Times New Roman"/>
                <w:b/>
                <w:sz w:val="18"/>
              </w:rPr>
              <w:t>Murder</w:t>
            </w:r>
            <w:bookmarkEnd w:id="4315"/>
          </w:p>
        </w:tc>
        <w:tc>
          <w:tcPr>
            <w:tcW w:w="1027" w:type="dxa"/>
            <w:tcBorders>
              <w:top w:val="single" w:sz="6" w:space="0" w:color="auto"/>
              <w:left w:val="single" w:sz="6" w:space="0" w:color="auto"/>
              <w:bottom w:val="single" w:sz="6" w:space="0" w:color="auto"/>
              <w:right w:val="single" w:sz="6" w:space="0" w:color="auto"/>
            </w:tcBorders>
          </w:tcPr>
          <w:p w14:paraId="2E4CAAFF" w14:textId="77777777" w:rsidR="00BD1388" w:rsidRPr="00D00961" w:rsidRDefault="00BD1388">
            <w:pPr>
              <w:ind w:right="12"/>
              <w:jc w:val="center"/>
              <w:rPr>
                <w:rFonts w:ascii="Times New Roman" w:hAnsi="Times New Roman"/>
                <w:b/>
                <w:sz w:val="18"/>
              </w:rPr>
            </w:pPr>
          </w:p>
          <w:p w14:paraId="4E48B52E" w14:textId="77777777" w:rsidR="00BD1388" w:rsidRPr="00D00961" w:rsidRDefault="00BD1388">
            <w:pPr>
              <w:ind w:right="12"/>
              <w:jc w:val="center"/>
              <w:rPr>
                <w:rFonts w:ascii="Times New Roman" w:hAnsi="Times New Roman"/>
                <w:b/>
                <w:sz w:val="18"/>
              </w:rPr>
            </w:pPr>
            <w:bookmarkStart w:id="4316" w:name="_Toc393738744"/>
            <w:r w:rsidRPr="00D00961">
              <w:rPr>
                <w:rFonts w:ascii="Times New Roman" w:hAnsi="Times New Roman"/>
                <w:b/>
                <w:sz w:val="18"/>
              </w:rPr>
              <w:t>Family</w:t>
            </w:r>
            <w:bookmarkEnd w:id="4316"/>
          </w:p>
        </w:tc>
        <w:tc>
          <w:tcPr>
            <w:tcW w:w="1242" w:type="dxa"/>
            <w:tcBorders>
              <w:top w:val="single" w:sz="6" w:space="0" w:color="auto"/>
              <w:left w:val="single" w:sz="6" w:space="0" w:color="auto"/>
              <w:bottom w:val="single" w:sz="6" w:space="0" w:color="auto"/>
              <w:right w:val="single" w:sz="6" w:space="0" w:color="auto"/>
            </w:tcBorders>
          </w:tcPr>
          <w:p w14:paraId="565B768F" w14:textId="77777777" w:rsidR="00BD1388" w:rsidRPr="00D00961" w:rsidRDefault="00BD1388">
            <w:pPr>
              <w:ind w:right="12"/>
              <w:jc w:val="center"/>
              <w:rPr>
                <w:rFonts w:ascii="Times New Roman" w:hAnsi="Times New Roman"/>
                <w:b/>
                <w:sz w:val="18"/>
              </w:rPr>
            </w:pPr>
          </w:p>
          <w:p w14:paraId="0DE0256B" w14:textId="77777777" w:rsidR="00BD1388" w:rsidRPr="00D00961" w:rsidRDefault="00BD1388">
            <w:pPr>
              <w:ind w:right="12"/>
              <w:jc w:val="center"/>
              <w:rPr>
                <w:rFonts w:ascii="Times New Roman" w:hAnsi="Times New Roman"/>
                <w:b/>
                <w:sz w:val="18"/>
              </w:rPr>
            </w:pPr>
            <w:bookmarkStart w:id="4317" w:name="_Toc393738745"/>
            <w:r w:rsidRPr="00D00961">
              <w:rPr>
                <w:rFonts w:ascii="Times New Roman" w:hAnsi="Times New Roman"/>
                <w:b/>
                <w:sz w:val="18"/>
              </w:rPr>
              <w:t>Politics</w:t>
            </w:r>
            <w:bookmarkEnd w:id="4317"/>
          </w:p>
        </w:tc>
        <w:tc>
          <w:tcPr>
            <w:tcW w:w="1263" w:type="dxa"/>
            <w:tcBorders>
              <w:top w:val="single" w:sz="6" w:space="0" w:color="auto"/>
              <w:left w:val="single" w:sz="6" w:space="0" w:color="auto"/>
              <w:bottom w:val="single" w:sz="6" w:space="0" w:color="auto"/>
              <w:right w:val="single" w:sz="6" w:space="0" w:color="auto"/>
            </w:tcBorders>
          </w:tcPr>
          <w:p w14:paraId="6B0828B3" w14:textId="77777777" w:rsidR="00BD1388" w:rsidRPr="00D00961" w:rsidRDefault="00BD1388">
            <w:pPr>
              <w:ind w:right="12"/>
              <w:jc w:val="center"/>
              <w:rPr>
                <w:rFonts w:ascii="Times New Roman" w:hAnsi="Times New Roman"/>
                <w:b/>
                <w:sz w:val="18"/>
              </w:rPr>
            </w:pPr>
          </w:p>
          <w:p w14:paraId="330E4906" w14:textId="77777777" w:rsidR="00BD1388" w:rsidRPr="00D00961" w:rsidRDefault="00BD1388">
            <w:pPr>
              <w:ind w:right="12"/>
              <w:jc w:val="center"/>
              <w:rPr>
                <w:rFonts w:ascii="Times New Roman" w:hAnsi="Times New Roman"/>
                <w:b/>
                <w:sz w:val="18"/>
              </w:rPr>
            </w:pPr>
            <w:bookmarkStart w:id="4318" w:name="_Toc393738746"/>
            <w:r w:rsidRPr="00D00961">
              <w:rPr>
                <w:rFonts w:ascii="Times New Roman" w:hAnsi="Times New Roman"/>
                <w:b/>
                <w:sz w:val="18"/>
              </w:rPr>
              <w:t>Humility</w:t>
            </w:r>
            <w:bookmarkEnd w:id="4318"/>
          </w:p>
        </w:tc>
        <w:tc>
          <w:tcPr>
            <w:tcW w:w="1384" w:type="dxa"/>
            <w:tcBorders>
              <w:top w:val="single" w:sz="6" w:space="0" w:color="auto"/>
              <w:left w:val="single" w:sz="6" w:space="0" w:color="auto"/>
              <w:bottom w:val="single" w:sz="6" w:space="0" w:color="auto"/>
              <w:right w:val="single" w:sz="6" w:space="0" w:color="auto"/>
            </w:tcBorders>
          </w:tcPr>
          <w:p w14:paraId="46143788" w14:textId="77777777" w:rsidR="00BD1388" w:rsidRPr="00D00961" w:rsidRDefault="00BD1388">
            <w:pPr>
              <w:ind w:right="12"/>
              <w:jc w:val="center"/>
              <w:rPr>
                <w:rFonts w:ascii="Times New Roman" w:hAnsi="Times New Roman"/>
                <w:b/>
                <w:sz w:val="18"/>
              </w:rPr>
            </w:pPr>
          </w:p>
          <w:p w14:paraId="10A339C5" w14:textId="77777777" w:rsidR="00BD1388" w:rsidRPr="00D00961" w:rsidRDefault="00BD1388">
            <w:pPr>
              <w:ind w:right="12"/>
              <w:jc w:val="center"/>
              <w:rPr>
                <w:rFonts w:ascii="Times New Roman" w:hAnsi="Times New Roman"/>
                <w:b/>
                <w:sz w:val="18"/>
              </w:rPr>
            </w:pPr>
            <w:bookmarkStart w:id="4319" w:name="_Toc393738747"/>
            <w:r w:rsidRPr="00D00961">
              <w:rPr>
                <w:rFonts w:ascii="Times New Roman" w:hAnsi="Times New Roman"/>
                <w:b/>
                <w:sz w:val="18"/>
              </w:rPr>
              <w:t>Pride</w:t>
            </w:r>
            <w:bookmarkEnd w:id="4319"/>
          </w:p>
          <w:p w14:paraId="60EBFA7B" w14:textId="77777777" w:rsidR="00BD1388" w:rsidRPr="00D00961" w:rsidRDefault="00BD1388">
            <w:pPr>
              <w:ind w:right="12"/>
              <w:jc w:val="center"/>
              <w:rPr>
                <w:rFonts w:ascii="Times New Roman" w:hAnsi="Times New Roman"/>
                <w:b/>
                <w:sz w:val="18"/>
              </w:rPr>
            </w:pPr>
          </w:p>
        </w:tc>
      </w:tr>
      <w:tr w:rsidR="00BD1388" w:rsidRPr="00D00961" w14:paraId="4E01C09D"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70AE3C5C" w14:textId="77777777" w:rsidR="00BD1388" w:rsidRPr="00D00961" w:rsidRDefault="00BD1388">
            <w:pPr>
              <w:ind w:right="12"/>
              <w:jc w:val="center"/>
              <w:rPr>
                <w:rFonts w:ascii="Times New Roman" w:hAnsi="Times New Roman"/>
                <w:b/>
                <w:sz w:val="18"/>
              </w:rPr>
            </w:pPr>
          </w:p>
          <w:p w14:paraId="674E7B79" w14:textId="77777777" w:rsidR="00BD1388" w:rsidRPr="00D00961" w:rsidRDefault="00BD1388">
            <w:pPr>
              <w:ind w:right="12"/>
              <w:jc w:val="center"/>
              <w:rPr>
                <w:rFonts w:ascii="Times New Roman" w:hAnsi="Times New Roman"/>
                <w:b/>
                <w:sz w:val="18"/>
              </w:rPr>
            </w:pPr>
            <w:bookmarkStart w:id="4320" w:name="_Toc393738748"/>
            <w:r w:rsidRPr="00D00961">
              <w:rPr>
                <w:rFonts w:ascii="Times New Roman" w:hAnsi="Times New Roman"/>
                <w:b/>
                <w:sz w:val="18"/>
              </w:rPr>
              <w:t>1–4</w:t>
            </w:r>
            <w:bookmarkEnd w:id="4320"/>
          </w:p>
        </w:tc>
        <w:tc>
          <w:tcPr>
            <w:tcW w:w="1170" w:type="dxa"/>
            <w:tcBorders>
              <w:top w:val="single" w:sz="6" w:space="0" w:color="auto"/>
              <w:left w:val="single" w:sz="6" w:space="0" w:color="auto"/>
              <w:bottom w:val="single" w:sz="6" w:space="0" w:color="auto"/>
              <w:right w:val="single" w:sz="6" w:space="0" w:color="auto"/>
            </w:tcBorders>
          </w:tcPr>
          <w:p w14:paraId="48E3BA15" w14:textId="77777777" w:rsidR="00BD1388" w:rsidRPr="00D00961" w:rsidRDefault="00BD1388">
            <w:pPr>
              <w:ind w:right="12"/>
              <w:jc w:val="center"/>
              <w:rPr>
                <w:rFonts w:ascii="Times New Roman" w:hAnsi="Times New Roman"/>
                <w:b/>
                <w:sz w:val="18"/>
              </w:rPr>
            </w:pPr>
          </w:p>
          <w:p w14:paraId="63668B66" w14:textId="77777777" w:rsidR="00BD1388" w:rsidRPr="00D00961" w:rsidRDefault="00BD1388">
            <w:pPr>
              <w:ind w:right="12"/>
              <w:jc w:val="center"/>
              <w:rPr>
                <w:rFonts w:ascii="Times New Roman" w:hAnsi="Times New Roman"/>
                <w:b/>
                <w:sz w:val="18"/>
              </w:rPr>
            </w:pPr>
            <w:bookmarkStart w:id="4321" w:name="_Toc393738749"/>
            <w:r w:rsidRPr="00D00961">
              <w:rPr>
                <w:rFonts w:ascii="Times New Roman" w:hAnsi="Times New Roman"/>
                <w:b/>
                <w:sz w:val="18"/>
              </w:rPr>
              <w:t>5–10</w:t>
            </w:r>
            <w:bookmarkEnd w:id="4321"/>
          </w:p>
        </w:tc>
        <w:tc>
          <w:tcPr>
            <w:tcW w:w="1056" w:type="dxa"/>
            <w:tcBorders>
              <w:top w:val="single" w:sz="6" w:space="0" w:color="auto"/>
              <w:left w:val="single" w:sz="6" w:space="0" w:color="auto"/>
              <w:bottom w:val="single" w:sz="6" w:space="0" w:color="auto"/>
              <w:right w:val="single" w:sz="6" w:space="0" w:color="auto"/>
            </w:tcBorders>
          </w:tcPr>
          <w:p w14:paraId="6FFEA4BD" w14:textId="77777777" w:rsidR="00BD1388" w:rsidRPr="00D00961" w:rsidRDefault="00BD1388">
            <w:pPr>
              <w:ind w:right="12"/>
              <w:jc w:val="center"/>
              <w:rPr>
                <w:rFonts w:ascii="Times New Roman" w:hAnsi="Times New Roman"/>
                <w:b/>
                <w:sz w:val="18"/>
              </w:rPr>
            </w:pPr>
          </w:p>
          <w:p w14:paraId="1702DAF4" w14:textId="77777777" w:rsidR="00BD1388" w:rsidRPr="00D00961" w:rsidRDefault="00BD1388">
            <w:pPr>
              <w:ind w:right="12"/>
              <w:jc w:val="center"/>
              <w:rPr>
                <w:rFonts w:ascii="Times New Roman" w:hAnsi="Times New Roman"/>
                <w:b/>
                <w:sz w:val="18"/>
              </w:rPr>
            </w:pPr>
            <w:bookmarkStart w:id="4322" w:name="_Toc393738750"/>
            <w:r w:rsidRPr="00D00961">
              <w:rPr>
                <w:rFonts w:ascii="Times New Roman" w:hAnsi="Times New Roman"/>
                <w:b/>
                <w:sz w:val="18"/>
              </w:rPr>
              <w:t>11:1-5</w:t>
            </w:r>
            <w:bookmarkEnd w:id="4322"/>
          </w:p>
        </w:tc>
        <w:tc>
          <w:tcPr>
            <w:tcW w:w="1138" w:type="dxa"/>
            <w:tcBorders>
              <w:top w:val="single" w:sz="6" w:space="0" w:color="auto"/>
              <w:left w:val="single" w:sz="6" w:space="0" w:color="auto"/>
              <w:bottom w:val="single" w:sz="6" w:space="0" w:color="auto"/>
              <w:right w:val="single" w:sz="6" w:space="0" w:color="auto"/>
            </w:tcBorders>
          </w:tcPr>
          <w:p w14:paraId="63967285" w14:textId="77777777" w:rsidR="00BD1388" w:rsidRPr="00D00961" w:rsidRDefault="00BD1388">
            <w:pPr>
              <w:ind w:right="12"/>
              <w:jc w:val="center"/>
              <w:rPr>
                <w:rFonts w:ascii="Times New Roman" w:hAnsi="Times New Roman"/>
                <w:b/>
                <w:sz w:val="18"/>
              </w:rPr>
            </w:pPr>
          </w:p>
          <w:p w14:paraId="1DB434C8" w14:textId="77777777" w:rsidR="00BD1388" w:rsidRPr="00D00961" w:rsidRDefault="00BD1388">
            <w:pPr>
              <w:ind w:right="12"/>
              <w:jc w:val="center"/>
              <w:rPr>
                <w:rFonts w:ascii="Times New Roman" w:hAnsi="Times New Roman"/>
                <w:b/>
                <w:sz w:val="18"/>
              </w:rPr>
            </w:pPr>
            <w:bookmarkStart w:id="4323" w:name="_Toc393738751"/>
            <w:r w:rsidRPr="00D00961">
              <w:rPr>
                <w:rFonts w:ascii="Times New Roman" w:hAnsi="Times New Roman"/>
                <w:b/>
                <w:sz w:val="18"/>
              </w:rPr>
              <w:t>11:5-27</w:t>
            </w:r>
            <w:bookmarkEnd w:id="4323"/>
          </w:p>
        </w:tc>
        <w:tc>
          <w:tcPr>
            <w:tcW w:w="1027" w:type="dxa"/>
            <w:tcBorders>
              <w:top w:val="single" w:sz="6" w:space="0" w:color="auto"/>
              <w:left w:val="single" w:sz="6" w:space="0" w:color="auto"/>
              <w:bottom w:val="single" w:sz="6" w:space="0" w:color="auto"/>
              <w:right w:val="single" w:sz="6" w:space="0" w:color="auto"/>
            </w:tcBorders>
          </w:tcPr>
          <w:p w14:paraId="255995AE" w14:textId="77777777" w:rsidR="00BD1388" w:rsidRPr="00D00961" w:rsidRDefault="00BD1388">
            <w:pPr>
              <w:ind w:right="12"/>
              <w:jc w:val="center"/>
              <w:rPr>
                <w:rFonts w:ascii="Times New Roman" w:hAnsi="Times New Roman"/>
                <w:b/>
                <w:sz w:val="18"/>
              </w:rPr>
            </w:pPr>
          </w:p>
          <w:p w14:paraId="78CFF073" w14:textId="77777777" w:rsidR="00BD1388" w:rsidRPr="00D00961" w:rsidRDefault="00BD1388">
            <w:pPr>
              <w:ind w:right="12"/>
              <w:jc w:val="center"/>
              <w:rPr>
                <w:rFonts w:ascii="Times New Roman" w:hAnsi="Times New Roman"/>
                <w:b/>
                <w:sz w:val="18"/>
              </w:rPr>
            </w:pPr>
            <w:bookmarkStart w:id="4324" w:name="_Toc393738752"/>
            <w:r w:rsidRPr="00D00961">
              <w:rPr>
                <w:rFonts w:ascii="Times New Roman" w:hAnsi="Times New Roman"/>
                <w:b/>
                <w:sz w:val="18"/>
              </w:rPr>
              <w:t>12–14</w:t>
            </w:r>
            <w:bookmarkEnd w:id="4324"/>
          </w:p>
        </w:tc>
        <w:tc>
          <w:tcPr>
            <w:tcW w:w="1242" w:type="dxa"/>
            <w:tcBorders>
              <w:top w:val="single" w:sz="6" w:space="0" w:color="auto"/>
              <w:left w:val="single" w:sz="6" w:space="0" w:color="auto"/>
              <w:bottom w:val="single" w:sz="6" w:space="0" w:color="auto"/>
              <w:right w:val="single" w:sz="6" w:space="0" w:color="auto"/>
            </w:tcBorders>
          </w:tcPr>
          <w:p w14:paraId="5C486D7A" w14:textId="77777777" w:rsidR="00BD1388" w:rsidRPr="00D00961" w:rsidRDefault="00BD1388">
            <w:pPr>
              <w:ind w:right="12"/>
              <w:jc w:val="center"/>
              <w:rPr>
                <w:rFonts w:ascii="Times New Roman" w:hAnsi="Times New Roman"/>
                <w:b/>
                <w:sz w:val="18"/>
              </w:rPr>
            </w:pPr>
          </w:p>
          <w:p w14:paraId="619CCB58" w14:textId="77777777" w:rsidR="00BD1388" w:rsidRPr="00D00961" w:rsidRDefault="00BD1388">
            <w:pPr>
              <w:ind w:right="12"/>
              <w:jc w:val="center"/>
              <w:rPr>
                <w:rFonts w:ascii="Times New Roman" w:hAnsi="Times New Roman"/>
                <w:b/>
                <w:sz w:val="18"/>
              </w:rPr>
            </w:pPr>
            <w:bookmarkStart w:id="4325" w:name="_Toc393738753"/>
            <w:r w:rsidRPr="00D00961">
              <w:rPr>
                <w:rFonts w:ascii="Times New Roman" w:hAnsi="Times New Roman"/>
                <w:b/>
                <w:sz w:val="18"/>
              </w:rPr>
              <w:t>15–20</w:t>
            </w:r>
            <w:bookmarkEnd w:id="4325"/>
          </w:p>
        </w:tc>
        <w:tc>
          <w:tcPr>
            <w:tcW w:w="1263" w:type="dxa"/>
            <w:tcBorders>
              <w:top w:val="single" w:sz="6" w:space="0" w:color="auto"/>
              <w:left w:val="single" w:sz="6" w:space="0" w:color="auto"/>
              <w:bottom w:val="single" w:sz="6" w:space="0" w:color="auto"/>
              <w:right w:val="single" w:sz="6" w:space="0" w:color="auto"/>
            </w:tcBorders>
          </w:tcPr>
          <w:p w14:paraId="5731C9A2" w14:textId="77777777" w:rsidR="00BD1388" w:rsidRPr="00D00961" w:rsidRDefault="00BD1388">
            <w:pPr>
              <w:ind w:right="12"/>
              <w:jc w:val="center"/>
              <w:rPr>
                <w:rFonts w:ascii="Times New Roman" w:hAnsi="Times New Roman"/>
                <w:b/>
                <w:sz w:val="18"/>
              </w:rPr>
            </w:pPr>
          </w:p>
          <w:p w14:paraId="2C111D73" w14:textId="77777777" w:rsidR="00BD1388" w:rsidRPr="00D00961" w:rsidRDefault="00BD1388">
            <w:pPr>
              <w:ind w:right="12"/>
              <w:jc w:val="center"/>
              <w:rPr>
                <w:rFonts w:ascii="Times New Roman" w:hAnsi="Times New Roman"/>
                <w:b/>
                <w:sz w:val="18"/>
              </w:rPr>
            </w:pPr>
            <w:bookmarkStart w:id="4326" w:name="_Toc393738754"/>
            <w:r w:rsidRPr="00D00961">
              <w:rPr>
                <w:rFonts w:ascii="Times New Roman" w:hAnsi="Times New Roman"/>
                <w:b/>
                <w:sz w:val="18"/>
              </w:rPr>
              <w:t>21–23</w:t>
            </w:r>
            <w:bookmarkEnd w:id="4326"/>
          </w:p>
        </w:tc>
        <w:tc>
          <w:tcPr>
            <w:tcW w:w="1384" w:type="dxa"/>
            <w:tcBorders>
              <w:top w:val="single" w:sz="6" w:space="0" w:color="auto"/>
              <w:left w:val="single" w:sz="6" w:space="0" w:color="auto"/>
              <w:bottom w:val="single" w:sz="6" w:space="0" w:color="auto"/>
              <w:right w:val="single" w:sz="6" w:space="0" w:color="auto"/>
            </w:tcBorders>
          </w:tcPr>
          <w:p w14:paraId="27A39733" w14:textId="77777777" w:rsidR="00BD1388" w:rsidRPr="00D00961" w:rsidRDefault="00BD1388">
            <w:pPr>
              <w:ind w:right="12"/>
              <w:jc w:val="center"/>
              <w:rPr>
                <w:rFonts w:ascii="Times New Roman" w:hAnsi="Times New Roman"/>
                <w:b/>
                <w:sz w:val="18"/>
              </w:rPr>
            </w:pPr>
          </w:p>
          <w:p w14:paraId="49EC51E0" w14:textId="77777777" w:rsidR="00BD1388" w:rsidRPr="00D00961" w:rsidRDefault="00BD1388">
            <w:pPr>
              <w:ind w:right="12"/>
              <w:jc w:val="center"/>
              <w:rPr>
                <w:rFonts w:ascii="Times New Roman" w:hAnsi="Times New Roman"/>
                <w:b/>
                <w:sz w:val="18"/>
              </w:rPr>
            </w:pPr>
            <w:bookmarkStart w:id="4327" w:name="_Toc393738755"/>
            <w:r w:rsidRPr="00D00961">
              <w:rPr>
                <w:rFonts w:ascii="Times New Roman" w:hAnsi="Times New Roman"/>
                <w:b/>
                <w:sz w:val="18"/>
              </w:rPr>
              <w:t>24</w:t>
            </w:r>
            <w:bookmarkEnd w:id="4327"/>
          </w:p>
          <w:p w14:paraId="0A0DC9C2" w14:textId="77777777" w:rsidR="00BD1388" w:rsidRPr="00D00961" w:rsidRDefault="00BD1388">
            <w:pPr>
              <w:ind w:right="12"/>
              <w:jc w:val="center"/>
              <w:rPr>
                <w:rFonts w:ascii="Times New Roman" w:hAnsi="Times New Roman"/>
                <w:b/>
                <w:sz w:val="18"/>
              </w:rPr>
            </w:pPr>
          </w:p>
        </w:tc>
      </w:tr>
      <w:tr w:rsidR="00BD1388" w:rsidRPr="00D00961" w14:paraId="6543E808"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34471629" w14:textId="77777777" w:rsidR="00BD1388" w:rsidRPr="00D00961" w:rsidRDefault="00BD1388">
            <w:pPr>
              <w:ind w:right="12"/>
              <w:jc w:val="center"/>
              <w:rPr>
                <w:rFonts w:ascii="Times New Roman" w:hAnsi="Times New Roman"/>
                <w:b/>
                <w:sz w:val="22"/>
              </w:rPr>
            </w:pPr>
          </w:p>
          <w:p w14:paraId="2629F58B" w14:textId="77777777" w:rsidR="00BD1388" w:rsidRPr="00D00961" w:rsidRDefault="00BD1388">
            <w:pPr>
              <w:ind w:right="12"/>
              <w:jc w:val="center"/>
              <w:rPr>
                <w:rFonts w:ascii="Times New Roman" w:hAnsi="Times New Roman"/>
                <w:b/>
                <w:sz w:val="22"/>
              </w:rPr>
            </w:pPr>
            <w:bookmarkStart w:id="4328" w:name="_Toc393738756"/>
            <w:r w:rsidRPr="00D00961">
              <w:rPr>
                <w:rFonts w:ascii="Times New Roman" w:hAnsi="Times New Roman"/>
                <w:b/>
                <w:sz w:val="22"/>
              </w:rPr>
              <w:t>Over Judah</w:t>
            </w:r>
            <w:bookmarkEnd w:id="4328"/>
          </w:p>
          <w:p w14:paraId="32BD9663" w14:textId="77777777" w:rsidR="00BD1388" w:rsidRPr="00D00961" w:rsidRDefault="00BD1388">
            <w:pPr>
              <w:ind w:right="12"/>
              <w:jc w:val="center"/>
              <w:rPr>
                <w:rFonts w:ascii="Times New Roman" w:hAnsi="Times New Roman"/>
                <w:b/>
                <w:sz w:val="22"/>
              </w:rPr>
            </w:pPr>
          </w:p>
        </w:tc>
        <w:tc>
          <w:tcPr>
            <w:tcW w:w="8280" w:type="dxa"/>
            <w:gridSpan w:val="7"/>
            <w:tcBorders>
              <w:top w:val="single" w:sz="6" w:space="0" w:color="auto"/>
              <w:left w:val="single" w:sz="6" w:space="0" w:color="auto"/>
              <w:bottom w:val="single" w:sz="6" w:space="0" w:color="auto"/>
              <w:right w:val="single" w:sz="6" w:space="0" w:color="auto"/>
            </w:tcBorders>
          </w:tcPr>
          <w:p w14:paraId="2E3F12FB" w14:textId="77777777" w:rsidR="00BD1388" w:rsidRPr="00D00961" w:rsidRDefault="00BD1388">
            <w:pPr>
              <w:ind w:right="2441"/>
              <w:jc w:val="center"/>
              <w:rPr>
                <w:rFonts w:ascii="Times New Roman" w:hAnsi="Times New Roman"/>
                <w:b/>
                <w:sz w:val="22"/>
              </w:rPr>
            </w:pPr>
          </w:p>
          <w:p w14:paraId="44C7F7CE" w14:textId="77777777" w:rsidR="00BD1388" w:rsidRPr="00D00961" w:rsidRDefault="00BD1388">
            <w:pPr>
              <w:ind w:right="2441"/>
              <w:jc w:val="center"/>
              <w:rPr>
                <w:rFonts w:ascii="Times New Roman" w:hAnsi="Times New Roman"/>
                <w:b/>
                <w:sz w:val="22"/>
              </w:rPr>
            </w:pPr>
            <w:bookmarkStart w:id="4329" w:name="_Toc393738757"/>
            <w:r w:rsidRPr="00D00961">
              <w:rPr>
                <w:rFonts w:ascii="Times New Roman" w:hAnsi="Times New Roman"/>
                <w:b/>
                <w:sz w:val="22"/>
              </w:rPr>
              <w:t>Over All Israel</w:t>
            </w:r>
            <w:bookmarkEnd w:id="4329"/>
          </w:p>
          <w:p w14:paraId="467A84C2" w14:textId="77777777" w:rsidR="00BD1388" w:rsidRPr="00D00961" w:rsidRDefault="00BD1388">
            <w:pPr>
              <w:ind w:right="2441"/>
              <w:jc w:val="center"/>
              <w:rPr>
                <w:rFonts w:ascii="Times New Roman" w:hAnsi="Times New Roman"/>
                <w:b/>
                <w:sz w:val="22"/>
              </w:rPr>
            </w:pPr>
          </w:p>
        </w:tc>
      </w:tr>
      <w:tr w:rsidR="00BD1388" w:rsidRPr="00D00961" w14:paraId="51241010"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792967C6" w14:textId="77777777" w:rsidR="00BD1388" w:rsidRPr="00D00961" w:rsidRDefault="00BD1388">
            <w:pPr>
              <w:ind w:right="12"/>
              <w:jc w:val="center"/>
              <w:rPr>
                <w:rFonts w:ascii="Times New Roman" w:hAnsi="Times New Roman"/>
                <w:b/>
                <w:sz w:val="18"/>
              </w:rPr>
            </w:pPr>
          </w:p>
          <w:p w14:paraId="447F1436" w14:textId="77777777" w:rsidR="00BD1388" w:rsidRPr="00D00961" w:rsidRDefault="00BD1388">
            <w:pPr>
              <w:ind w:right="12"/>
              <w:jc w:val="center"/>
              <w:rPr>
                <w:rFonts w:ascii="Times New Roman" w:hAnsi="Times New Roman"/>
                <w:b/>
                <w:sz w:val="18"/>
              </w:rPr>
            </w:pPr>
            <w:bookmarkStart w:id="4330" w:name="_Toc393738758"/>
            <w:r w:rsidRPr="00D00961">
              <w:rPr>
                <w:rFonts w:ascii="Times New Roman" w:hAnsi="Times New Roman"/>
                <w:b/>
                <w:sz w:val="18"/>
              </w:rPr>
              <w:t>From Hebron</w:t>
            </w:r>
            <w:bookmarkEnd w:id="4330"/>
          </w:p>
        </w:tc>
        <w:tc>
          <w:tcPr>
            <w:tcW w:w="8280" w:type="dxa"/>
            <w:gridSpan w:val="7"/>
            <w:tcBorders>
              <w:top w:val="single" w:sz="6" w:space="0" w:color="auto"/>
              <w:left w:val="single" w:sz="6" w:space="0" w:color="auto"/>
              <w:bottom w:val="single" w:sz="6" w:space="0" w:color="auto"/>
              <w:right w:val="single" w:sz="6" w:space="0" w:color="auto"/>
            </w:tcBorders>
          </w:tcPr>
          <w:p w14:paraId="5A372A11" w14:textId="77777777" w:rsidR="00BD1388" w:rsidRPr="00D00961" w:rsidRDefault="00BD1388">
            <w:pPr>
              <w:ind w:right="2441"/>
              <w:jc w:val="center"/>
              <w:rPr>
                <w:rFonts w:ascii="Times New Roman" w:hAnsi="Times New Roman"/>
                <w:b/>
                <w:sz w:val="18"/>
              </w:rPr>
            </w:pPr>
          </w:p>
          <w:p w14:paraId="1155AED6" w14:textId="77777777" w:rsidR="00BD1388" w:rsidRPr="00D00961" w:rsidRDefault="00BD1388">
            <w:pPr>
              <w:ind w:right="2441"/>
              <w:jc w:val="center"/>
              <w:rPr>
                <w:rFonts w:ascii="Times New Roman" w:hAnsi="Times New Roman"/>
                <w:b/>
                <w:sz w:val="18"/>
              </w:rPr>
            </w:pPr>
            <w:bookmarkStart w:id="4331" w:name="_Toc393738759"/>
            <w:r w:rsidRPr="00D00961">
              <w:rPr>
                <w:rFonts w:ascii="Times New Roman" w:hAnsi="Times New Roman"/>
                <w:b/>
                <w:sz w:val="18"/>
              </w:rPr>
              <w:t>From Jerusalem</w:t>
            </w:r>
            <w:bookmarkEnd w:id="4331"/>
          </w:p>
          <w:p w14:paraId="1F21075C" w14:textId="77777777" w:rsidR="00BD1388" w:rsidRPr="00D00961" w:rsidRDefault="00BD1388">
            <w:pPr>
              <w:ind w:right="2441"/>
              <w:jc w:val="center"/>
              <w:rPr>
                <w:rFonts w:ascii="Times New Roman" w:hAnsi="Times New Roman"/>
                <w:b/>
                <w:sz w:val="18"/>
              </w:rPr>
            </w:pPr>
          </w:p>
        </w:tc>
      </w:tr>
      <w:tr w:rsidR="00BD1388" w:rsidRPr="00D00961" w14:paraId="6C4F0137" w14:textId="77777777">
        <w:tblPrEx>
          <w:tblCellMar>
            <w:top w:w="0" w:type="dxa"/>
            <w:bottom w:w="0" w:type="dxa"/>
          </w:tblCellMar>
        </w:tblPrEx>
        <w:tc>
          <w:tcPr>
            <w:tcW w:w="1520" w:type="dxa"/>
            <w:tcBorders>
              <w:top w:val="single" w:sz="6" w:space="0" w:color="auto"/>
              <w:left w:val="single" w:sz="6" w:space="0" w:color="auto"/>
              <w:bottom w:val="single" w:sz="6" w:space="0" w:color="auto"/>
              <w:right w:val="single" w:sz="6" w:space="0" w:color="auto"/>
            </w:tcBorders>
          </w:tcPr>
          <w:p w14:paraId="6F892621" w14:textId="77777777" w:rsidR="00BD1388" w:rsidRPr="00D00961" w:rsidRDefault="00BD1388">
            <w:pPr>
              <w:ind w:right="12"/>
              <w:jc w:val="center"/>
              <w:rPr>
                <w:rFonts w:ascii="Times New Roman" w:hAnsi="Times New Roman"/>
                <w:b/>
                <w:sz w:val="16"/>
              </w:rPr>
            </w:pPr>
          </w:p>
          <w:p w14:paraId="7B88A48A" w14:textId="77777777" w:rsidR="00BD1388" w:rsidRPr="00D00961" w:rsidRDefault="00BD1388">
            <w:pPr>
              <w:ind w:right="12"/>
              <w:jc w:val="center"/>
              <w:rPr>
                <w:rFonts w:ascii="Times New Roman" w:hAnsi="Times New Roman"/>
                <w:b/>
                <w:sz w:val="16"/>
              </w:rPr>
            </w:pPr>
            <w:bookmarkStart w:id="4332" w:name="_Toc393738760"/>
            <w:r w:rsidRPr="00D00961">
              <w:rPr>
                <w:rFonts w:ascii="Times New Roman" w:hAnsi="Times New Roman"/>
                <w:b/>
                <w:sz w:val="16"/>
              </w:rPr>
              <w:t>7 1/2 Yrs.</w:t>
            </w:r>
            <w:bookmarkEnd w:id="4332"/>
          </w:p>
          <w:p w14:paraId="441D3958" w14:textId="77777777" w:rsidR="00BD1388" w:rsidRPr="00D00961" w:rsidRDefault="00BD1388">
            <w:pPr>
              <w:ind w:right="12"/>
              <w:jc w:val="center"/>
              <w:rPr>
                <w:rFonts w:ascii="Times New Roman" w:hAnsi="Times New Roman"/>
                <w:b/>
                <w:sz w:val="16"/>
              </w:rPr>
            </w:pPr>
            <w:bookmarkStart w:id="4333" w:name="_Toc393738761"/>
            <w:r w:rsidRPr="00D00961">
              <w:rPr>
                <w:rFonts w:ascii="Times New Roman" w:hAnsi="Times New Roman"/>
                <w:sz w:val="16"/>
              </w:rPr>
              <w:t>(1011-1004 BC)</w:t>
            </w:r>
            <w:bookmarkEnd w:id="4333"/>
          </w:p>
          <w:p w14:paraId="302DBE82" w14:textId="77777777" w:rsidR="00BD1388" w:rsidRPr="00D00961" w:rsidRDefault="00BD1388">
            <w:pPr>
              <w:ind w:right="12"/>
              <w:jc w:val="center"/>
              <w:rPr>
                <w:rFonts w:ascii="Times New Roman" w:hAnsi="Times New Roman"/>
                <w:b/>
                <w:sz w:val="16"/>
              </w:rPr>
            </w:pPr>
          </w:p>
        </w:tc>
        <w:tc>
          <w:tcPr>
            <w:tcW w:w="8280" w:type="dxa"/>
            <w:gridSpan w:val="7"/>
            <w:tcBorders>
              <w:top w:val="single" w:sz="6" w:space="0" w:color="auto"/>
              <w:left w:val="single" w:sz="6" w:space="0" w:color="auto"/>
              <w:bottom w:val="single" w:sz="6" w:space="0" w:color="auto"/>
              <w:right w:val="single" w:sz="6" w:space="0" w:color="auto"/>
            </w:tcBorders>
          </w:tcPr>
          <w:p w14:paraId="65F25D63" w14:textId="77777777" w:rsidR="00BD1388" w:rsidRPr="00D00961" w:rsidRDefault="00BD1388">
            <w:pPr>
              <w:ind w:right="2441"/>
              <w:jc w:val="center"/>
              <w:rPr>
                <w:rFonts w:ascii="Times New Roman" w:hAnsi="Times New Roman"/>
                <w:b/>
                <w:sz w:val="16"/>
              </w:rPr>
            </w:pPr>
          </w:p>
          <w:p w14:paraId="1DF588D7" w14:textId="77777777" w:rsidR="00BD1388" w:rsidRPr="00D00961" w:rsidRDefault="00BD1388">
            <w:pPr>
              <w:ind w:right="2441"/>
              <w:jc w:val="center"/>
              <w:rPr>
                <w:rFonts w:ascii="Times New Roman" w:hAnsi="Times New Roman"/>
                <w:b/>
                <w:sz w:val="16"/>
              </w:rPr>
            </w:pPr>
            <w:bookmarkStart w:id="4334" w:name="_Toc393738762"/>
            <w:r w:rsidRPr="00D00961">
              <w:rPr>
                <w:rFonts w:ascii="Times New Roman" w:hAnsi="Times New Roman"/>
                <w:b/>
                <w:sz w:val="16"/>
              </w:rPr>
              <w:t>33 Years</w:t>
            </w:r>
            <w:bookmarkEnd w:id="4334"/>
          </w:p>
          <w:p w14:paraId="6F8F6CD4" w14:textId="77777777" w:rsidR="00BD1388" w:rsidRPr="00D00961" w:rsidRDefault="00BD1388">
            <w:pPr>
              <w:ind w:right="2441"/>
              <w:jc w:val="center"/>
              <w:rPr>
                <w:rFonts w:ascii="Times New Roman" w:hAnsi="Times New Roman"/>
                <w:b/>
                <w:sz w:val="16"/>
              </w:rPr>
            </w:pPr>
            <w:bookmarkStart w:id="4335" w:name="_Toc393738763"/>
            <w:r w:rsidRPr="00D00961">
              <w:rPr>
                <w:rFonts w:ascii="Times New Roman" w:hAnsi="Times New Roman"/>
                <w:sz w:val="16"/>
              </w:rPr>
              <w:t>(1004-971 BC)</w:t>
            </w:r>
            <w:bookmarkEnd w:id="4335"/>
          </w:p>
        </w:tc>
      </w:tr>
    </w:tbl>
    <w:p w14:paraId="2DEE9318" w14:textId="77777777" w:rsidR="00BD1388" w:rsidRPr="00D00961" w:rsidRDefault="00BD1388" w:rsidP="00700043">
      <w:pPr>
        <w:ind w:left="1418" w:right="-385" w:hanging="1418"/>
        <w:rPr>
          <w:rFonts w:ascii="Times New Roman" w:hAnsi="Times New Roman"/>
          <w:b/>
          <w:sz w:val="22"/>
        </w:rPr>
      </w:pPr>
    </w:p>
    <w:p w14:paraId="348DB9CA" w14:textId="77777777" w:rsidR="00BD1388" w:rsidRPr="00D00961" w:rsidRDefault="00BD1388" w:rsidP="00700043">
      <w:pPr>
        <w:ind w:left="1418" w:right="-385" w:hanging="1418"/>
        <w:outlineLvl w:val="0"/>
        <w:rPr>
          <w:rFonts w:ascii="Times New Roman" w:hAnsi="Times New Roman"/>
          <w:b/>
          <w:sz w:val="22"/>
        </w:rPr>
      </w:pPr>
      <w:bookmarkStart w:id="4336" w:name="_Toc393738764"/>
      <w:r w:rsidRPr="00D00961">
        <w:rPr>
          <w:rFonts w:ascii="Times New Roman" w:hAnsi="Times New Roman"/>
          <w:b/>
          <w:sz w:val="22"/>
          <w:u w:val="single"/>
        </w:rPr>
        <w:t>Key Word:</w:t>
      </w:r>
      <w:r w:rsidR="00700043" w:rsidRPr="00D00961">
        <w:rPr>
          <w:rFonts w:ascii="Times New Roman" w:hAnsi="Times New Roman"/>
          <w:b/>
          <w:sz w:val="22"/>
        </w:rPr>
        <w:tab/>
      </w:r>
      <w:r w:rsidRPr="00D00961">
        <w:rPr>
          <w:rFonts w:ascii="Times New Roman" w:hAnsi="Times New Roman"/>
          <w:b/>
          <w:sz w:val="22"/>
        </w:rPr>
        <w:t>Covenant</w:t>
      </w:r>
      <w:bookmarkEnd w:id="4336"/>
    </w:p>
    <w:p w14:paraId="3C1D4B75" w14:textId="77777777" w:rsidR="00BD1388" w:rsidRPr="00D00961" w:rsidRDefault="00BD1388" w:rsidP="00700043">
      <w:pPr>
        <w:ind w:left="1418" w:right="-385" w:hanging="1418"/>
        <w:rPr>
          <w:rFonts w:ascii="Times New Roman" w:hAnsi="Times New Roman"/>
          <w:b/>
          <w:sz w:val="22"/>
        </w:rPr>
      </w:pPr>
    </w:p>
    <w:p w14:paraId="4AE48F82" w14:textId="77777777" w:rsidR="00BD1388" w:rsidRPr="00D00961" w:rsidRDefault="00BD1388" w:rsidP="00700043">
      <w:pPr>
        <w:ind w:left="1418" w:right="-385" w:hanging="1418"/>
        <w:rPr>
          <w:rFonts w:ascii="Times New Roman" w:hAnsi="Times New Roman"/>
          <w:b/>
          <w:sz w:val="22"/>
        </w:rPr>
      </w:pPr>
      <w:bookmarkStart w:id="4337" w:name="_Toc393738765"/>
      <w:r w:rsidRPr="00D00961">
        <w:rPr>
          <w:rFonts w:ascii="Times New Roman" w:hAnsi="Times New Roman"/>
          <w:b/>
          <w:sz w:val="22"/>
          <w:u w:val="single"/>
        </w:rPr>
        <w:t>Key Verse</w:t>
      </w:r>
      <w:r w:rsidR="00700043" w:rsidRPr="00D00961">
        <w:rPr>
          <w:rFonts w:ascii="Times New Roman" w:hAnsi="Times New Roman"/>
          <w:b/>
          <w:sz w:val="22"/>
        </w:rPr>
        <w:t>:</w:t>
      </w:r>
      <w:r w:rsidR="00700043" w:rsidRPr="00D00961">
        <w:rPr>
          <w:rFonts w:ascii="Times New Roman" w:hAnsi="Times New Roman"/>
          <w:b/>
          <w:sz w:val="22"/>
        </w:rPr>
        <w:tab/>
      </w:r>
      <w:r w:rsidRPr="00D00961">
        <w:rPr>
          <w:rFonts w:ascii="Times New Roman" w:hAnsi="Times New Roman"/>
          <w:b/>
          <w:sz w:val="22"/>
        </w:rPr>
        <w:t>“When your [David’s] days are over and you rest with your fathers, I will raise up your offspring to succeed you, who will come from your own body, and I will establish his kingdom.  He is the one who will build a house for my Name, and I will establish the throne of his kingdom forever” (2 Samuel 7:12-13).</w:t>
      </w:r>
      <w:bookmarkEnd w:id="4337"/>
    </w:p>
    <w:p w14:paraId="3D625D6C" w14:textId="77777777" w:rsidR="00BD1388" w:rsidRPr="00D00961" w:rsidRDefault="00BD1388">
      <w:pPr>
        <w:ind w:left="20" w:right="-385" w:hanging="20"/>
        <w:rPr>
          <w:rFonts w:ascii="Times New Roman" w:hAnsi="Times New Roman"/>
          <w:b/>
          <w:sz w:val="22"/>
        </w:rPr>
      </w:pPr>
    </w:p>
    <w:p w14:paraId="01A6C0FE" w14:textId="77777777" w:rsidR="00BD1388" w:rsidRPr="00D00961" w:rsidRDefault="00BD1388" w:rsidP="007B5590">
      <w:pPr>
        <w:ind w:left="20" w:right="-385" w:hanging="20"/>
        <w:outlineLvl w:val="0"/>
        <w:rPr>
          <w:rFonts w:ascii="Times New Roman" w:hAnsi="Times New Roman"/>
          <w:b/>
          <w:sz w:val="22"/>
        </w:rPr>
      </w:pPr>
      <w:bookmarkStart w:id="4338" w:name="_Toc393738766"/>
      <w:r w:rsidRPr="00D00961">
        <w:rPr>
          <w:rFonts w:ascii="Times New Roman" w:hAnsi="Times New Roman"/>
          <w:b/>
          <w:sz w:val="22"/>
          <w:u w:val="single"/>
        </w:rPr>
        <w:t>Summary Statement</w:t>
      </w:r>
      <w:r w:rsidRPr="00D00961">
        <w:rPr>
          <w:rFonts w:ascii="Times New Roman" w:hAnsi="Times New Roman"/>
          <w:b/>
          <w:sz w:val="22"/>
        </w:rPr>
        <w:t>:</w:t>
      </w:r>
      <w:bookmarkEnd w:id="4338"/>
    </w:p>
    <w:p w14:paraId="7546920F" w14:textId="77777777" w:rsidR="002E25A0" w:rsidRPr="00D00961" w:rsidRDefault="002E25A0" w:rsidP="002E25A0">
      <w:pPr>
        <w:ind w:right="-385"/>
        <w:rPr>
          <w:rFonts w:ascii="Times New Roman" w:hAnsi="Times New Roman"/>
          <w:b/>
          <w:sz w:val="22"/>
        </w:rPr>
      </w:pPr>
      <w:r w:rsidRPr="00D00961">
        <w:rPr>
          <w:rFonts w:ascii="Times New Roman" w:hAnsi="Times New Roman"/>
          <w:b/>
          <w:sz w:val="22"/>
        </w:rPr>
        <w:t xml:space="preserve">God’s </w:t>
      </w:r>
      <w:r w:rsidRPr="00D00961">
        <w:rPr>
          <w:rFonts w:ascii="Times New Roman" w:hAnsi="Times New Roman"/>
          <w:b/>
          <w:i/>
          <w:sz w:val="22"/>
        </w:rPr>
        <w:t xml:space="preserve">covenant kindness to David </w:t>
      </w:r>
      <w:r w:rsidR="00D50A64" w:rsidRPr="00D00961">
        <w:rPr>
          <w:rFonts w:ascii="Times New Roman" w:hAnsi="Times New Roman"/>
          <w:b/>
          <w:sz w:val="22"/>
        </w:rPr>
        <w:t>revealed</w:t>
      </w:r>
      <w:r w:rsidRPr="00D00961">
        <w:rPr>
          <w:rFonts w:ascii="Times New Roman" w:hAnsi="Times New Roman"/>
          <w:b/>
          <w:sz w:val="22"/>
        </w:rPr>
        <w:t xml:space="preserve"> his faithfulness to David’s dynasty </w:t>
      </w:r>
      <w:r w:rsidR="00D50A64" w:rsidRPr="00D00961">
        <w:rPr>
          <w:rFonts w:ascii="Times New Roman" w:hAnsi="Times New Roman"/>
          <w:b/>
          <w:sz w:val="22"/>
        </w:rPr>
        <w:t>and justice</w:t>
      </w:r>
      <w:r w:rsidRPr="00D00961">
        <w:rPr>
          <w:rFonts w:ascii="Times New Roman" w:hAnsi="Times New Roman"/>
          <w:b/>
          <w:sz w:val="22"/>
        </w:rPr>
        <w:t xml:space="preserve"> </w:t>
      </w:r>
      <w:r w:rsidR="00D50A64" w:rsidRPr="00D00961">
        <w:rPr>
          <w:rFonts w:ascii="Times New Roman" w:hAnsi="Times New Roman"/>
          <w:b/>
          <w:sz w:val="22"/>
        </w:rPr>
        <w:t>to punish</w:t>
      </w:r>
      <w:r w:rsidRPr="00D00961">
        <w:rPr>
          <w:rFonts w:ascii="Times New Roman" w:hAnsi="Times New Roman"/>
          <w:b/>
          <w:sz w:val="22"/>
        </w:rPr>
        <w:t xml:space="preserve"> his sin</w:t>
      </w:r>
      <w:r w:rsidRPr="00D00961">
        <w:rPr>
          <w:rFonts w:ascii="Times New Roman" w:hAnsi="Times New Roman"/>
          <w:b/>
          <w:i/>
          <w:sz w:val="22"/>
        </w:rPr>
        <w:t>.</w:t>
      </w:r>
    </w:p>
    <w:p w14:paraId="2F5E35B9" w14:textId="77777777" w:rsidR="002E25A0" w:rsidRPr="00D00961" w:rsidRDefault="002E25A0">
      <w:pPr>
        <w:ind w:left="20" w:right="-385" w:hanging="20"/>
        <w:rPr>
          <w:rFonts w:ascii="Times New Roman" w:hAnsi="Times New Roman"/>
          <w:b/>
          <w:sz w:val="22"/>
        </w:rPr>
      </w:pPr>
    </w:p>
    <w:p w14:paraId="4C3FCB5B" w14:textId="77777777" w:rsidR="00BD1388" w:rsidRPr="00D00961" w:rsidRDefault="00BD1388" w:rsidP="007B5590">
      <w:pPr>
        <w:ind w:left="20" w:right="-385" w:hanging="20"/>
        <w:outlineLvl w:val="0"/>
        <w:rPr>
          <w:rFonts w:ascii="Times New Roman" w:hAnsi="Times New Roman"/>
          <w:b/>
          <w:sz w:val="22"/>
        </w:rPr>
      </w:pPr>
      <w:bookmarkStart w:id="4339" w:name="_Toc393738768"/>
      <w:r w:rsidRPr="00D00961">
        <w:rPr>
          <w:rFonts w:ascii="Times New Roman" w:hAnsi="Times New Roman"/>
          <w:b/>
          <w:sz w:val="22"/>
          <w:u w:val="single"/>
        </w:rPr>
        <w:t>Application</w:t>
      </w:r>
      <w:r w:rsidRPr="00D00961">
        <w:rPr>
          <w:rFonts w:ascii="Times New Roman" w:hAnsi="Times New Roman"/>
          <w:b/>
          <w:sz w:val="22"/>
        </w:rPr>
        <w:t>:</w:t>
      </w:r>
      <w:bookmarkEnd w:id="4339"/>
    </w:p>
    <w:p w14:paraId="46693108" w14:textId="77777777" w:rsidR="00BD1388" w:rsidRPr="00D00961" w:rsidRDefault="00BD1388" w:rsidP="007B5590">
      <w:pPr>
        <w:ind w:left="20" w:right="-385" w:hanging="20"/>
        <w:outlineLvl w:val="0"/>
        <w:rPr>
          <w:rFonts w:ascii="Times New Roman" w:hAnsi="Times New Roman"/>
          <w:b/>
          <w:sz w:val="22"/>
        </w:rPr>
      </w:pPr>
      <w:bookmarkStart w:id="4340" w:name="_Toc393738769"/>
      <w:r w:rsidRPr="00D00961">
        <w:rPr>
          <w:rFonts w:ascii="Times New Roman" w:hAnsi="Times New Roman"/>
          <w:b/>
          <w:sz w:val="22"/>
        </w:rPr>
        <w:t>God blesses the obedient but judges the disobedient.</w:t>
      </w:r>
      <w:bookmarkEnd w:id="4340"/>
    </w:p>
    <w:p w14:paraId="4C8AEAFA"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bookmarkStart w:id="4341" w:name="_Toc393738770"/>
      <w:r w:rsidRPr="00D00961">
        <w:rPr>
          <w:rFonts w:ascii="Times New Roman" w:hAnsi="Times New Roman"/>
          <w:b/>
          <w:sz w:val="44"/>
        </w:rPr>
        <w:lastRenderedPageBreak/>
        <w:t>2 Samuel</w:t>
      </w:r>
      <w:bookmarkEnd w:id="4341"/>
    </w:p>
    <w:p w14:paraId="08656851" w14:textId="77777777" w:rsidR="00BD1388" w:rsidRPr="00D00961" w:rsidRDefault="00BD1388">
      <w:pPr>
        <w:tabs>
          <w:tab w:val="left" w:pos="360"/>
        </w:tabs>
        <w:ind w:left="360" w:right="-385" w:hanging="360"/>
        <w:jc w:val="center"/>
        <w:rPr>
          <w:rFonts w:ascii="Times New Roman" w:hAnsi="Times New Roman"/>
          <w:b/>
          <w:sz w:val="22"/>
        </w:rPr>
      </w:pPr>
    </w:p>
    <w:p w14:paraId="355FA9B1" w14:textId="77777777" w:rsidR="00BD1388" w:rsidRPr="00D00961" w:rsidRDefault="00BD1388" w:rsidP="007B5590">
      <w:pPr>
        <w:tabs>
          <w:tab w:val="left" w:pos="360"/>
        </w:tabs>
        <w:ind w:left="360" w:right="-385" w:hanging="360"/>
        <w:jc w:val="center"/>
        <w:outlineLvl w:val="0"/>
        <w:rPr>
          <w:rFonts w:ascii="Times New Roman" w:hAnsi="Times New Roman"/>
          <w:b/>
          <w:sz w:val="18"/>
        </w:rPr>
      </w:pPr>
      <w:bookmarkStart w:id="4342" w:name="_Toc393738771"/>
      <w:r w:rsidRPr="00D00961">
        <w:rPr>
          <w:rFonts w:ascii="Times New Roman" w:hAnsi="Times New Roman"/>
          <w:b/>
          <w:sz w:val="32"/>
        </w:rPr>
        <w:t>Introduction</w:t>
      </w:r>
      <w:bookmarkEnd w:id="4342"/>
    </w:p>
    <w:p w14:paraId="31FDC2F8" w14:textId="77777777" w:rsidR="00BD1388" w:rsidRPr="00D00961" w:rsidRDefault="00BD1388">
      <w:pPr>
        <w:tabs>
          <w:tab w:val="left" w:pos="360"/>
        </w:tabs>
        <w:ind w:left="360" w:right="-385" w:hanging="360"/>
        <w:rPr>
          <w:rFonts w:ascii="Times New Roman" w:hAnsi="Times New Roman"/>
          <w:b/>
          <w:sz w:val="22"/>
        </w:rPr>
      </w:pPr>
    </w:p>
    <w:p w14:paraId="6F2D6B7F" w14:textId="77777777" w:rsidR="00BD1388" w:rsidRPr="00D00961" w:rsidRDefault="00BD1388" w:rsidP="007B5590">
      <w:pPr>
        <w:tabs>
          <w:tab w:val="left" w:pos="360"/>
        </w:tabs>
        <w:ind w:left="360" w:right="-385" w:hanging="360"/>
        <w:outlineLvl w:val="0"/>
        <w:rPr>
          <w:rFonts w:ascii="Times New Roman" w:hAnsi="Times New Roman"/>
          <w:sz w:val="22"/>
        </w:rPr>
      </w:pPr>
      <w:bookmarkStart w:id="4343" w:name="_Toc393738772"/>
      <w:r w:rsidRPr="00D00961">
        <w:rPr>
          <w:rFonts w:ascii="Times New Roman" w:hAnsi="Times New Roman"/>
          <w:sz w:val="22"/>
        </w:rPr>
        <w:t>Note: The introduction in some part reiterates the introduction to 1 Samuel.</w:t>
      </w:r>
      <w:bookmarkEnd w:id="4343"/>
    </w:p>
    <w:p w14:paraId="3C81EB50" w14:textId="77777777" w:rsidR="00BD1388" w:rsidRPr="00D00961" w:rsidRDefault="00BD1388">
      <w:pPr>
        <w:tabs>
          <w:tab w:val="left" w:pos="360"/>
        </w:tabs>
        <w:ind w:left="360" w:right="-385" w:hanging="360"/>
        <w:rPr>
          <w:rFonts w:ascii="Times New Roman" w:hAnsi="Times New Roman"/>
          <w:sz w:val="22"/>
        </w:rPr>
      </w:pPr>
    </w:p>
    <w:p w14:paraId="5F2D1F6C" w14:textId="77777777" w:rsidR="00BD1388" w:rsidRPr="00D00961" w:rsidRDefault="00BD1388" w:rsidP="00F62651">
      <w:pPr>
        <w:tabs>
          <w:tab w:val="left" w:pos="360"/>
        </w:tabs>
        <w:ind w:left="360" w:right="-385" w:hanging="360"/>
        <w:rPr>
          <w:rFonts w:ascii="Times New Roman" w:hAnsi="Times New Roman"/>
          <w:color w:val="000000"/>
          <w:sz w:val="32"/>
        </w:rPr>
      </w:pPr>
      <w:bookmarkStart w:id="4344" w:name="_Toc393738773"/>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"Samuel" (</w:t>
      </w:r>
      <w:r w:rsidRPr="00D00961">
        <w:rPr>
          <w:rFonts w:ascii="Times New Roman" w:hAnsi="Times New Roman"/>
          <w:color w:val="000000"/>
          <w:sz w:val="34"/>
        </w:rPr>
        <w:t xml:space="preserve">laeWmv. </w:t>
      </w:r>
      <w:r w:rsidRPr="00D00961">
        <w:rPr>
          <w:rFonts w:ascii="Times New Roman" w:hAnsi="Times New Roman"/>
          <w:i/>
          <w:sz w:val="22"/>
        </w:rPr>
        <w:t>semuel</w:t>
      </w:r>
      <w:r w:rsidRPr="00D00961">
        <w:rPr>
          <w:rFonts w:ascii="Times New Roman" w:hAnsi="Times New Roman"/>
          <w:sz w:val="22"/>
        </w:rPr>
        <w:t xml:space="preserve">) means "name of El [God]" or "his name is El [God]" (BDB 1028d 1) from </w:t>
      </w:r>
      <w:r w:rsidRPr="00D00961">
        <w:rPr>
          <w:rFonts w:ascii="Times New Roman" w:hAnsi="Times New Roman"/>
          <w:sz w:val="34"/>
        </w:rPr>
        <w:t>mv</w:t>
      </w:r>
      <w:r w:rsidRPr="00D00961">
        <w:rPr>
          <w:rFonts w:ascii="Times New Roman" w:hAnsi="Times New Roman"/>
        </w:rPr>
        <w:t>e</w:t>
      </w:r>
      <w:r w:rsidRPr="00D00961">
        <w:rPr>
          <w:rFonts w:ascii="Times New Roman" w:hAnsi="Times New Roman"/>
          <w:sz w:val="22"/>
        </w:rPr>
        <w:t xml:space="preserve">, "name," plus </w:t>
      </w:r>
      <w:r w:rsidRPr="00D00961">
        <w:rPr>
          <w:rFonts w:ascii="Times New Roman" w:hAnsi="Times New Roman"/>
          <w:sz w:val="34"/>
        </w:rPr>
        <w:t>lae</w:t>
      </w:r>
      <w:r w:rsidRPr="00D00961">
        <w:rPr>
          <w:rFonts w:ascii="Times New Roman" w:hAnsi="Times New Roman"/>
          <w:sz w:val="22"/>
        </w:rPr>
        <w:t xml:space="preserve">, "El," the singular form of  </w:t>
      </w:r>
      <w:r w:rsidRPr="00D00961">
        <w:rPr>
          <w:rFonts w:ascii="Times New Roman" w:hAnsi="Times New Roman"/>
          <w:color w:val="000000"/>
          <w:sz w:val="34"/>
        </w:rPr>
        <w:t>~yhil{a</w:t>
      </w:r>
      <w:r w:rsidR="00F62651" w:rsidRPr="00D00961">
        <w:rPr>
          <w:rFonts w:ascii="Times New Roman" w:hAnsi="Times New Roman"/>
          <w:color w:val="000000"/>
          <w:sz w:val="22"/>
        </w:rPr>
        <w:t>/</w:t>
      </w:r>
      <w:r w:rsidRPr="00D00961">
        <w:rPr>
          <w:rFonts w:ascii="Times New Roman" w:hAnsi="Times New Roman"/>
          <w:sz w:val="22"/>
        </w:rPr>
        <w:t>, "Elohim."  It sounds like the Hebrew for "ask, inquire" (from</w:t>
      </w:r>
      <w:r w:rsidRPr="00D00961">
        <w:rPr>
          <w:rFonts w:ascii="Times New Roman" w:hAnsi="Times New Roman"/>
          <w:color w:val="000000"/>
          <w:sz w:val="22"/>
        </w:rPr>
        <w:t xml:space="preserve"> </w:t>
      </w:r>
      <w:r w:rsidRPr="00D00961">
        <w:rPr>
          <w:rFonts w:ascii="Times New Roman" w:hAnsi="Times New Roman"/>
          <w:color w:val="000000"/>
          <w:sz w:val="32"/>
        </w:rPr>
        <w:t>l</w:t>
      </w:r>
      <w:r w:rsidR="00F62651" w:rsidRPr="00D00961">
        <w:rPr>
          <w:rFonts w:ascii="Times New Roman" w:hAnsi="Times New Roman"/>
          <w:color w:val="000000"/>
          <w:sz w:val="32"/>
        </w:rPr>
        <w:t>a;</w:t>
      </w:r>
      <w:r w:rsidRPr="00D00961">
        <w:rPr>
          <w:rFonts w:ascii="Times New Roman" w:hAnsi="Times New Roman"/>
          <w:color w:val="000000"/>
          <w:sz w:val="32"/>
        </w:rPr>
        <w:t>v</w:t>
      </w:r>
      <w:r w:rsidR="00F62651" w:rsidRPr="00D00961">
        <w:rPr>
          <w:rFonts w:ascii="Times New Roman" w:hAnsi="Times New Roman"/>
          <w:color w:val="000000"/>
          <w:sz w:val="32"/>
        </w:rPr>
        <w:t>'</w:t>
      </w:r>
      <w:r w:rsidR="004257F1" w:rsidRPr="00D00961">
        <w:rPr>
          <w:rFonts w:ascii="Times New Roman" w:hAnsi="Times New Roman"/>
          <w:color w:val="000000"/>
          <w:sz w:val="22"/>
        </w:rPr>
        <w:t xml:space="preserve"> 1 Sam</w:t>
      </w:r>
      <w:r w:rsidRPr="00D00961">
        <w:rPr>
          <w:rFonts w:ascii="Times New Roman" w:hAnsi="Times New Roman"/>
          <w:color w:val="000000"/>
          <w:sz w:val="22"/>
        </w:rPr>
        <w:t xml:space="preserve"> 1</w:t>
      </w:r>
      <w:r w:rsidRPr="00D00961">
        <w:rPr>
          <w:rFonts w:ascii="Times New Roman" w:hAnsi="Times New Roman"/>
          <w:sz w:val="22"/>
        </w:rPr>
        <w:t xml:space="preserve">:20).  The Books of Samuel </w:t>
      </w:r>
      <w:r w:rsidR="00E44FC6" w:rsidRPr="00D00961">
        <w:rPr>
          <w:rFonts w:ascii="Times New Roman" w:hAnsi="Times New Roman"/>
          <w:sz w:val="22"/>
        </w:rPr>
        <w:t>originally</w:t>
      </w:r>
      <w:r w:rsidRPr="00D00961">
        <w:rPr>
          <w:rFonts w:ascii="Times New Roman" w:hAnsi="Times New Roman"/>
          <w:sz w:val="22"/>
        </w:rPr>
        <w:t xml:space="preserve"> formed a single scroll </w:t>
      </w:r>
      <w:r w:rsidR="00E44FC6" w:rsidRPr="00D00961">
        <w:rPr>
          <w:rFonts w:ascii="Times New Roman" w:hAnsi="Times New Roman"/>
          <w:sz w:val="22"/>
        </w:rPr>
        <w:t>called</w:t>
      </w:r>
      <w:r w:rsidRPr="00D00961">
        <w:rPr>
          <w:rFonts w:ascii="Times New Roman" w:hAnsi="Times New Roman"/>
          <w:sz w:val="22"/>
        </w:rPr>
        <w:t xml:space="preserve"> "Samuel" after </w:t>
      </w:r>
      <w:r w:rsidR="0013514A" w:rsidRPr="00D00961">
        <w:rPr>
          <w:rFonts w:ascii="Times New Roman" w:hAnsi="Times New Roman"/>
          <w:sz w:val="22"/>
        </w:rPr>
        <w:t>its</w:t>
      </w:r>
      <w:r w:rsidRPr="00D00961">
        <w:rPr>
          <w:rFonts w:ascii="Times New Roman" w:hAnsi="Times New Roman"/>
          <w:sz w:val="22"/>
        </w:rPr>
        <w:t xml:space="preserve"> first </w:t>
      </w:r>
      <w:r w:rsidR="0013514A" w:rsidRPr="00D00961">
        <w:rPr>
          <w:rFonts w:ascii="Times New Roman" w:hAnsi="Times New Roman"/>
          <w:sz w:val="22"/>
        </w:rPr>
        <w:t xml:space="preserve">key character.  The Septuagint first </w:t>
      </w:r>
      <w:r w:rsidRPr="00D00961">
        <w:rPr>
          <w:rFonts w:ascii="Times New Roman" w:hAnsi="Times New Roman"/>
          <w:sz w:val="22"/>
        </w:rPr>
        <w:t>divide</w:t>
      </w:r>
      <w:r w:rsidR="0013514A" w:rsidRPr="00D00961">
        <w:rPr>
          <w:rFonts w:ascii="Times New Roman" w:hAnsi="Times New Roman"/>
          <w:sz w:val="22"/>
        </w:rPr>
        <w:t>d</w:t>
      </w:r>
      <w:r w:rsidRPr="00D00961">
        <w:rPr>
          <w:rFonts w:ascii="Times New Roman" w:hAnsi="Times New Roman"/>
          <w:sz w:val="22"/>
        </w:rPr>
        <w:t xml:space="preserve"> the book into two with the titles First and Second Kingdoms.  First and Second Kings then followed with the titles Third and Fourth Kingdoms.</w:t>
      </w:r>
      <w:bookmarkEnd w:id="4344"/>
    </w:p>
    <w:p w14:paraId="611B5763" w14:textId="77777777" w:rsidR="00BD1388" w:rsidRPr="00D00961" w:rsidRDefault="00BD1388">
      <w:pPr>
        <w:tabs>
          <w:tab w:val="left" w:pos="360"/>
        </w:tabs>
        <w:ind w:left="360" w:right="-385" w:hanging="360"/>
        <w:rPr>
          <w:rFonts w:ascii="Times New Roman" w:hAnsi="Times New Roman"/>
          <w:b/>
          <w:sz w:val="22"/>
        </w:rPr>
      </w:pPr>
    </w:p>
    <w:p w14:paraId="70F4530B" w14:textId="77777777" w:rsidR="00BD1388" w:rsidRPr="00D00961" w:rsidRDefault="00BD1388">
      <w:pPr>
        <w:tabs>
          <w:tab w:val="left" w:pos="360"/>
        </w:tabs>
        <w:ind w:left="360" w:right="-385" w:hanging="360"/>
        <w:rPr>
          <w:rFonts w:ascii="Times New Roman" w:hAnsi="Times New Roman"/>
          <w:b/>
          <w:sz w:val="22"/>
        </w:rPr>
      </w:pPr>
      <w:bookmarkStart w:id="4345" w:name="_Toc393738774"/>
      <w:r w:rsidRPr="00D00961">
        <w:rPr>
          <w:rFonts w:ascii="Times New Roman" w:hAnsi="Times New Roman"/>
          <w:b/>
          <w:sz w:val="22"/>
        </w:rPr>
        <w:t>II. Authorship</w:t>
      </w:r>
      <w:bookmarkEnd w:id="4345"/>
    </w:p>
    <w:p w14:paraId="6822C448" w14:textId="77777777" w:rsidR="00BD1388" w:rsidRPr="00D00961" w:rsidRDefault="00BD1388">
      <w:pPr>
        <w:tabs>
          <w:tab w:val="left" w:pos="720"/>
        </w:tabs>
        <w:ind w:left="720" w:right="-385" w:hanging="360"/>
        <w:rPr>
          <w:rFonts w:ascii="Times New Roman" w:hAnsi="Times New Roman"/>
          <w:sz w:val="22"/>
        </w:rPr>
      </w:pPr>
    </w:p>
    <w:p w14:paraId="18D0DE97" w14:textId="77777777" w:rsidR="00BD1388" w:rsidRPr="00D00961" w:rsidRDefault="00BD1388">
      <w:pPr>
        <w:tabs>
          <w:tab w:val="left" w:pos="720"/>
        </w:tabs>
        <w:ind w:left="720" w:right="-385" w:hanging="360"/>
        <w:rPr>
          <w:rFonts w:ascii="Times New Roman" w:hAnsi="Times New Roman"/>
          <w:sz w:val="22"/>
        </w:rPr>
      </w:pPr>
      <w:bookmarkStart w:id="4346" w:name="_Toc393738775"/>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The Jewish Talmudic tradition ascribed the authorship of First and Second Samuel to Samuel, but he could not have written beyond 1 Samuel 25:1 since this verse records his death.  First Chronicles 29:29 refers to "the Book of Samuel the Seer," "the Book of Nathan the Prophet," and "the Book of Gad the Seer."  This may refer to the threefold authorship of the Books of Samuel that may have been complied in their final form by a member of the prophetic school.  Since they originally formed a single scroll entitled "Samuel," this may account for his name being attached to both books.</w:t>
      </w:r>
      <w:bookmarkEnd w:id="4346"/>
    </w:p>
    <w:p w14:paraId="1FF817EE" w14:textId="77777777" w:rsidR="00BD1388" w:rsidRPr="00D00961" w:rsidRDefault="00BD1388">
      <w:pPr>
        <w:tabs>
          <w:tab w:val="left" w:pos="720"/>
        </w:tabs>
        <w:ind w:left="720" w:right="-385" w:hanging="360"/>
        <w:rPr>
          <w:rFonts w:ascii="Times New Roman" w:hAnsi="Times New Roman"/>
          <w:sz w:val="22"/>
        </w:rPr>
      </w:pPr>
    </w:p>
    <w:p w14:paraId="0BBACD78" w14:textId="77777777" w:rsidR="00BD1388" w:rsidRPr="00D00961" w:rsidRDefault="00BD1388">
      <w:pPr>
        <w:tabs>
          <w:tab w:val="left" w:pos="720"/>
        </w:tabs>
        <w:ind w:left="720" w:right="-385" w:hanging="360"/>
        <w:rPr>
          <w:rFonts w:ascii="Times New Roman" w:hAnsi="Times New Roman"/>
          <w:sz w:val="22"/>
        </w:rPr>
      </w:pPr>
      <w:bookmarkStart w:id="4347" w:name="_Toc393738776"/>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xml:space="preserve">: The book provides little, if any, evidence to identify the author(s).  </w:t>
      </w:r>
      <w:bookmarkEnd w:id="4347"/>
    </w:p>
    <w:p w14:paraId="18693D6D" w14:textId="77777777" w:rsidR="00BD1388" w:rsidRPr="00D00961" w:rsidRDefault="00BD1388">
      <w:pPr>
        <w:tabs>
          <w:tab w:val="left" w:pos="360"/>
        </w:tabs>
        <w:ind w:left="360" w:right="-385" w:hanging="360"/>
        <w:rPr>
          <w:rFonts w:ascii="Times New Roman" w:hAnsi="Times New Roman"/>
          <w:sz w:val="22"/>
        </w:rPr>
      </w:pPr>
    </w:p>
    <w:p w14:paraId="1866475B" w14:textId="77777777" w:rsidR="00BD1388" w:rsidRPr="00D00961" w:rsidRDefault="00BD1388">
      <w:pPr>
        <w:tabs>
          <w:tab w:val="left" w:pos="360"/>
        </w:tabs>
        <w:ind w:left="360" w:right="-385" w:hanging="360"/>
        <w:rPr>
          <w:rFonts w:ascii="Times New Roman" w:hAnsi="Times New Roman"/>
          <w:b/>
          <w:sz w:val="22"/>
        </w:rPr>
      </w:pPr>
      <w:bookmarkStart w:id="4348" w:name="_Toc393738777"/>
      <w:r w:rsidRPr="00D00961">
        <w:rPr>
          <w:rFonts w:ascii="Times New Roman" w:hAnsi="Times New Roman"/>
          <w:b/>
          <w:sz w:val="22"/>
        </w:rPr>
        <w:t>III. Circumstances</w:t>
      </w:r>
      <w:bookmarkEnd w:id="4348"/>
    </w:p>
    <w:p w14:paraId="26CC2FD9" w14:textId="77777777" w:rsidR="00BD1388" w:rsidRPr="00D00961" w:rsidRDefault="00BD1388">
      <w:pPr>
        <w:tabs>
          <w:tab w:val="left" w:pos="720"/>
        </w:tabs>
        <w:ind w:left="720" w:right="-385" w:hanging="360"/>
        <w:rPr>
          <w:rFonts w:ascii="Times New Roman" w:hAnsi="Times New Roman"/>
          <w:sz w:val="22"/>
        </w:rPr>
      </w:pPr>
    </w:p>
    <w:p w14:paraId="02545DBF" w14:textId="77777777" w:rsidR="00BD1388" w:rsidRPr="00D00961" w:rsidRDefault="00BD1388">
      <w:pPr>
        <w:tabs>
          <w:tab w:val="left" w:pos="720"/>
        </w:tabs>
        <w:ind w:left="720" w:right="-385" w:hanging="360"/>
        <w:rPr>
          <w:rFonts w:ascii="Times New Roman" w:hAnsi="Times New Roman"/>
          <w:sz w:val="22"/>
        </w:rPr>
      </w:pPr>
      <w:bookmarkStart w:id="4349" w:name="_Toc393738778"/>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Althoug</w:t>
      </w:r>
      <w:r w:rsidR="00EE3A37" w:rsidRPr="00D00961">
        <w:rPr>
          <w:rFonts w:ascii="Times New Roman" w:hAnsi="Times New Roman"/>
          <w:sz w:val="22"/>
        </w:rPr>
        <w:t xml:space="preserve">h Samuel wrote 1 Samuel 1–24 </w:t>
      </w:r>
      <w:r w:rsidRPr="00D00961">
        <w:rPr>
          <w:rFonts w:ascii="Times New Roman" w:hAnsi="Times New Roman"/>
          <w:sz w:val="22"/>
        </w:rPr>
        <w:t>at the end of his life (born ca.</w:t>
      </w:r>
      <w:r w:rsidRPr="00D00961">
        <w:rPr>
          <w:rFonts w:ascii="Times New Roman" w:hAnsi="Times New Roman"/>
          <w:i/>
          <w:sz w:val="22"/>
        </w:rPr>
        <w:t xml:space="preserve"> </w:t>
      </w:r>
      <w:r w:rsidRPr="00D00961">
        <w:rPr>
          <w:rFonts w:ascii="Times New Roman" w:hAnsi="Times New Roman"/>
          <w:sz w:val="22"/>
        </w:rPr>
        <w:t xml:space="preserve">1105 </w:t>
      </w:r>
      <w:r w:rsidRPr="00D00961">
        <w:rPr>
          <w:rFonts w:ascii="Times New Roman" w:hAnsi="Times New Roman"/>
          <w:sz w:val="18"/>
        </w:rPr>
        <w:t>BC</w:t>
      </w:r>
      <w:r w:rsidRPr="00D00961">
        <w:rPr>
          <w:rFonts w:ascii="Times New Roman" w:hAnsi="Times New Roman"/>
          <w:sz w:val="22"/>
        </w:rPr>
        <w:t>, died ca.</w:t>
      </w:r>
      <w:r w:rsidRPr="00D00961">
        <w:rPr>
          <w:rFonts w:ascii="Times New Roman" w:hAnsi="Times New Roman"/>
          <w:i/>
          <w:sz w:val="22"/>
        </w:rPr>
        <w:t xml:space="preserve"> </w:t>
      </w:r>
      <w:r w:rsidRPr="00D00961">
        <w:rPr>
          <w:rFonts w:ascii="Times New Roman" w:hAnsi="Times New Roman"/>
          <w:sz w:val="22"/>
        </w:rPr>
        <w:t xml:space="preserve">1015 </w:t>
      </w:r>
      <w:r w:rsidRPr="00D00961">
        <w:rPr>
          <w:rFonts w:ascii="Times New Roman" w:hAnsi="Times New Roman"/>
          <w:sz w:val="18"/>
        </w:rPr>
        <w:t>BC</w:t>
      </w:r>
      <w:r w:rsidRPr="00D00961">
        <w:rPr>
          <w:rFonts w:ascii="Times New Roman" w:hAnsi="Times New Roman"/>
          <w:sz w:val="22"/>
        </w:rPr>
        <w:t xml:space="preserve">), the </w:t>
      </w:r>
      <w:r w:rsidR="00EE3A37" w:rsidRPr="00D00961">
        <w:rPr>
          <w:rFonts w:ascii="Times New Roman" w:hAnsi="Times New Roman"/>
          <w:sz w:val="22"/>
        </w:rPr>
        <w:t>rest</w:t>
      </w:r>
      <w:r w:rsidRPr="00D00961">
        <w:rPr>
          <w:rFonts w:ascii="Times New Roman" w:hAnsi="Times New Roman"/>
          <w:sz w:val="22"/>
        </w:rPr>
        <w:t xml:space="preserve"> of the Books of Samuel must have been composed over 85 years later </w:t>
      </w:r>
      <w:r w:rsidR="00EE3A37" w:rsidRPr="00D00961">
        <w:rPr>
          <w:rFonts w:ascii="Times New Roman" w:hAnsi="Times New Roman"/>
          <w:sz w:val="22"/>
        </w:rPr>
        <w:t>after</w:t>
      </w:r>
      <w:r w:rsidRPr="00D00961">
        <w:rPr>
          <w:rFonts w:ascii="Times New Roman" w:hAnsi="Times New Roman"/>
          <w:sz w:val="22"/>
        </w:rPr>
        <w:t xml:space="preserve"> the division of the kingdom between Israel and Judah in 931 </w:t>
      </w:r>
      <w:r w:rsidRPr="00D00961">
        <w:rPr>
          <w:rFonts w:ascii="Times New Roman" w:hAnsi="Times New Roman"/>
          <w:sz w:val="18"/>
        </w:rPr>
        <w:t xml:space="preserve">BC.  </w:t>
      </w:r>
      <w:r w:rsidRPr="00D00961">
        <w:rPr>
          <w:rFonts w:ascii="Times New Roman" w:hAnsi="Times New Roman"/>
          <w:sz w:val="22"/>
        </w:rPr>
        <w:t xml:space="preserve">This is </w:t>
      </w:r>
      <w:r w:rsidR="00EE3A37" w:rsidRPr="00D00961">
        <w:rPr>
          <w:rFonts w:ascii="Times New Roman" w:hAnsi="Times New Roman"/>
          <w:sz w:val="22"/>
        </w:rPr>
        <w:t>seen</w:t>
      </w:r>
      <w:r w:rsidRPr="00D00961">
        <w:rPr>
          <w:rFonts w:ascii="Times New Roman" w:hAnsi="Times New Roman"/>
          <w:sz w:val="22"/>
        </w:rPr>
        <w:t xml:space="preserve"> </w:t>
      </w:r>
      <w:r w:rsidR="00EE3A37" w:rsidRPr="00D00961">
        <w:rPr>
          <w:rFonts w:ascii="Times New Roman" w:hAnsi="Times New Roman"/>
          <w:sz w:val="22"/>
        </w:rPr>
        <w:t>in</w:t>
      </w:r>
      <w:r w:rsidRPr="00D00961">
        <w:rPr>
          <w:rFonts w:ascii="Times New Roman" w:hAnsi="Times New Roman"/>
          <w:sz w:val="22"/>
        </w:rPr>
        <w:t xml:space="preserve"> references</w:t>
      </w:r>
      <w:r w:rsidR="004257F1" w:rsidRPr="00D00961">
        <w:rPr>
          <w:rFonts w:ascii="Times New Roman" w:hAnsi="Times New Roman"/>
          <w:sz w:val="22"/>
        </w:rPr>
        <w:t xml:space="preserve"> to the divided monarchy (1 Sam 11:8; 17:52; 19:16; 2 Sam</w:t>
      </w:r>
      <w:r w:rsidRPr="00D00961">
        <w:rPr>
          <w:rFonts w:ascii="Times New Roman" w:hAnsi="Times New Roman"/>
          <w:sz w:val="22"/>
        </w:rPr>
        <w:t xml:space="preserve"> 5:5; 11:11; 12:8; 19:42-43; 24:1, 9) and the reference to Ziklag, a Philistine city that the writer says, "has belonged to the kin</w:t>
      </w:r>
      <w:r w:rsidR="004257F1" w:rsidRPr="00D00961">
        <w:rPr>
          <w:rFonts w:ascii="Times New Roman" w:hAnsi="Times New Roman"/>
          <w:sz w:val="22"/>
        </w:rPr>
        <w:t>gs of Judah to this day" (1 Sam</w:t>
      </w:r>
      <w:r w:rsidRPr="00D00961">
        <w:rPr>
          <w:rFonts w:ascii="Times New Roman" w:hAnsi="Times New Roman"/>
          <w:sz w:val="22"/>
        </w:rPr>
        <w:t xml:space="preserve"> 27:6).  In regard to the </w:t>
      </w:r>
      <w:r w:rsidRPr="00D00961">
        <w:rPr>
          <w:rFonts w:ascii="Times New Roman" w:hAnsi="Times New Roman"/>
          <w:i/>
          <w:sz w:val="22"/>
        </w:rPr>
        <w:t xml:space="preserve">latest </w:t>
      </w:r>
      <w:r w:rsidRPr="00D00961">
        <w:rPr>
          <w:rFonts w:ascii="Times New Roman" w:hAnsi="Times New Roman"/>
          <w:sz w:val="22"/>
        </w:rPr>
        <w:t xml:space="preserve">possible date of composition, the absence of reference to the fall of Samaria in 722 </w:t>
      </w:r>
      <w:r w:rsidRPr="00D00961">
        <w:rPr>
          <w:rFonts w:ascii="Times New Roman" w:hAnsi="Times New Roman"/>
          <w:sz w:val="18"/>
        </w:rPr>
        <w:t>BC</w:t>
      </w:r>
      <w:r w:rsidRPr="00D00961">
        <w:rPr>
          <w:rFonts w:ascii="Times New Roman" w:hAnsi="Times New Roman"/>
          <w:sz w:val="22"/>
        </w:rPr>
        <w:t xml:space="preserve"> is notable.  Therefore, the time of final composition most likely falls between 931 </w:t>
      </w:r>
      <w:r w:rsidRPr="00D00961">
        <w:rPr>
          <w:rFonts w:ascii="Times New Roman" w:hAnsi="Times New Roman"/>
          <w:sz w:val="18"/>
        </w:rPr>
        <w:t>BC</w:t>
      </w:r>
      <w:r w:rsidRPr="00D00961">
        <w:rPr>
          <w:rFonts w:ascii="Times New Roman" w:hAnsi="Times New Roman"/>
          <w:sz w:val="22"/>
        </w:rPr>
        <w:t xml:space="preserve"> and 722 </w:t>
      </w:r>
      <w:r w:rsidRPr="00D00961">
        <w:rPr>
          <w:rFonts w:ascii="Times New Roman" w:hAnsi="Times New Roman"/>
          <w:sz w:val="18"/>
        </w:rPr>
        <w:t>BC</w:t>
      </w:r>
      <w:bookmarkEnd w:id="4349"/>
      <w:r w:rsidRPr="00D00961">
        <w:rPr>
          <w:rFonts w:ascii="Times New Roman" w:hAnsi="Times New Roman"/>
          <w:sz w:val="18"/>
        </w:rPr>
        <w:t>.</w:t>
      </w:r>
    </w:p>
    <w:p w14:paraId="799D078E" w14:textId="77777777" w:rsidR="00BD1388" w:rsidRPr="00D00961" w:rsidRDefault="00BD1388">
      <w:pPr>
        <w:tabs>
          <w:tab w:val="left" w:pos="720"/>
        </w:tabs>
        <w:ind w:left="720" w:right="-385" w:hanging="360"/>
        <w:rPr>
          <w:rFonts w:ascii="Times New Roman" w:hAnsi="Times New Roman"/>
          <w:sz w:val="22"/>
        </w:rPr>
      </w:pPr>
    </w:p>
    <w:p w14:paraId="1837C202" w14:textId="77777777" w:rsidR="00BD1388" w:rsidRPr="00D00961" w:rsidRDefault="00BD1388">
      <w:pPr>
        <w:tabs>
          <w:tab w:val="left" w:pos="720"/>
        </w:tabs>
        <w:ind w:left="720" w:right="-385" w:hanging="360"/>
        <w:rPr>
          <w:rFonts w:ascii="Times New Roman" w:hAnsi="Times New Roman"/>
          <w:sz w:val="22"/>
        </w:rPr>
      </w:pPr>
      <w:bookmarkStart w:id="4350" w:name="_Toc393738779"/>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xml:space="preserve">: As the Books of Samuel mention the divided monarchy (see above), those who read the books in their final form must have lived shortly after the reigns of David and Solomon.  </w:t>
      </w:r>
      <w:r w:rsidR="005E2D43" w:rsidRPr="00D00961">
        <w:rPr>
          <w:rFonts w:ascii="Times New Roman" w:hAnsi="Times New Roman"/>
          <w:sz w:val="22"/>
        </w:rPr>
        <w:t>As inhabitants of a divided kingdom, this account of the nation unified under one king would have proved valuable from a historical context</w:t>
      </w:r>
      <w:r w:rsidRPr="00D00961">
        <w:rPr>
          <w:rFonts w:ascii="Times New Roman" w:hAnsi="Times New Roman"/>
          <w:sz w:val="22"/>
        </w:rPr>
        <w:t>.</w:t>
      </w:r>
      <w:bookmarkEnd w:id="4350"/>
    </w:p>
    <w:p w14:paraId="2E1A9507" w14:textId="77777777" w:rsidR="00BD1388" w:rsidRPr="00D00961" w:rsidRDefault="00BD1388">
      <w:pPr>
        <w:tabs>
          <w:tab w:val="left" w:pos="720"/>
        </w:tabs>
        <w:ind w:left="720" w:right="-385" w:hanging="360"/>
        <w:rPr>
          <w:rFonts w:ascii="Times New Roman" w:hAnsi="Times New Roman"/>
          <w:sz w:val="22"/>
        </w:rPr>
      </w:pPr>
    </w:p>
    <w:p w14:paraId="4CD40043" w14:textId="77777777" w:rsidR="00BD1388" w:rsidRPr="00D00961" w:rsidRDefault="00BD1388">
      <w:pPr>
        <w:tabs>
          <w:tab w:val="left" w:pos="720"/>
        </w:tabs>
        <w:ind w:left="720" w:right="-385" w:hanging="360"/>
        <w:rPr>
          <w:rFonts w:ascii="Times New Roman" w:hAnsi="Times New Roman"/>
          <w:sz w:val="22"/>
        </w:rPr>
      </w:pPr>
      <w:bookmarkStart w:id="4351" w:name="_Toc393738780"/>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Second Samuel picks up </w:t>
      </w:r>
      <w:r w:rsidR="00332303" w:rsidRPr="00D00961">
        <w:rPr>
          <w:rFonts w:ascii="Times New Roman" w:hAnsi="Times New Roman"/>
          <w:sz w:val="22"/>
        </w:rPr>
        <w:t>where the first left off. T</w:t>
      </w:r>
      <w:r w:rsidRPr="00D00961">
        <w:rPr>
          <w:rFonts w:ascii="Times New Roman" w:hAnsi="Times New Roman"/>
          <w:sz w:val="22"/>
        </w:rPr>
        <w:t>here is no real break between 1 Samuel 31:13 and 2 Samuel 1:1. God's approval of the Davidic d</w:t>
      </w:r>
      <w:r w:rsidR="00332303" w:rsidRPr="00D00961">
        <w:rPr>
          <w:rFonts w:ascii="Times New Roman" w:hAnsi="Times New Roman"/>
          <w:sz w:val="22"/>
        </w:rPr>
        <w:t>ynasty is veiled in 1 Samuel 1–15, but it is clear</w:t>
      </w:r>
      <w:r w:rsidRPr="00D00961">
        <w:rPr>
          <w:rFonts w:ascii="Times New Roman" w:hAnsi="Times New Roman"/>
          <w:sz w:val="22"/>
        </w:rPr>
        <w:t xml:space="preserve"> in 1 Samuel 16 to 2 Samuel 24.  Therefore, in 2 Samuel the purpose is to defend the Davidic dynasty (cf. 2</w:t>
      </w:r>
      <w:r w:rsidR="00332303" w:rsidRPr="00D00961">
        <w:rPr>
          <w:rFonts w:ascii="Times New Roman" w:hAnsi="Times New Roman"/>
          <w:sz w:val="22"/>
        </w:rPr>
        <w:t xml:space="preserve"> Sam. 7), especially </w:t>
      </w:r>
      <w:r w:rsidRPr="00D00961">
        <w:rPr>
          <w:rFonts w:ascii="Times New Roman" w:hAnsi="Times New Roman"/>
          <w:sz w:val="22"/>
        </w:rPr>
        <w:t xml:space="preserve">when two reigns coexisted in the north and the south.  Whereas nine dynasties eventually reigned in the northern kingdom, God, true to </w:t>
      </w:r>
      <w:r w:rsidR="008E0C09" w:rsidRPr="00D00961">
        <w:rPr>
          <w:rFonts w:ascii="Times New Roman" w:hAnsi="Times New Roman"/>
          <w:sz w:val="22"/>
        </w:rPr>
        <w:t xml:space="preserve">his </w:t>
      </w:r>
      <w:r w:rsidR="004257F1" w:rsidRPr="00D00961">
        <w:rPr>
          <w:rFonts w:ascii="Times New Roman" w:hAnsi="Times New Roman"/>
          <w:sz w:val="22"/>
        </w:rPr>
        <w:t>promise (2 Sam</w:t>
      </w:r>
      <w:r w:rsidRPr="00D00961">
        <w:rPr>
          <w:rFonts w:ascii="Times New Roman" w:hAnsi="Times New Roman"/>
          <w:sz w:val="22"/>
        </w:rPr>
        <w:t xml:space="preserve"> 7:4-17), sustained the sou</w:t>
      </w:r>
      <w:r w:rsidR="00332303" w:rsidRPr="00D00961">
        <w:rPr>
          <w:rFonts w:ascii="Times New Roman" w:hAnsi="Times New Roman"/>
          <w:sz w:val="22"/>
        </w:rPr>
        <w:t>thern kingdom under one dynasty––</w:t>
      </w:r>
      <w:r w:rsidRPr="00D00961">
        <w:rPr>
          <w:rFonts w:ascii="Times New Roman" w:hAnsi="Times New Roman"/>
          <w:sz w:val="22"/>
        </w:rPr>
        <w:t>David's.</w:t>
      </w:r>
      <w:bookmarkEnd w:id="4351"/>
    </w:p>
    <w:p w14:paraId="7C1AF88E" w14:textId="77777777" w:rsidR="00BD1388" w:rsidRPr="00D00961" w:rsidRDefault="00BD1388">
      <w:pPr>
        <w:tabs>
          <w:tab w:val="left" w:pos="360"/>
        </w:tabs>
        <w:ind w:left="360" w:right="-385" w:hanging="360"/>
        <w:rPr>
          <w:rFonts w:ascii="Times New Roman" w:hAnsi="Times New Roman"/>
          <w:b/>
          <w:sz w:val="22"/>
        </w:rPr>
      </w:pPr>
    </w:p>
    <w:p w14:paraId="31BE6735" w14:textId="77777777" w:rsidR="00BD1388" w:rsidRPr="00D00961" w:rsidRDefault="00BD1388">
      <w:pPr>
        <w:tabs>
          <w:tab w:val="left" w:pos="360"/>
        </w:tabs>
        <w:ind w:left="360" w:right="-385" w:hanging="360"/>
        <w:rPr>
          <w:rFonts w:ascii="Times New Roman" w:hAnsi="Times New Roman"/>
          <w:b/>
          <w:sz w:val="22"/>
        </w:rPr>
      </w:pPr>
      <w:bookmarkStart w:id="4352" w:name="_Toc393738781"/>
      <w:r w:rsidRPr="00D00961">
        <w:rPr>
          <w:rFonts w:ascii="Times New Roman" w:hAnsi="Times New Roman"/>
          <w:b/>
          <w:sz w:val="22"/>
        </w:rPr>
        <w:t>IV. Characteristics</w:t>
      </w:r>
      <w:bookmarkEnd w:id="4352"/>
    </w:p>
    <w:p w14:paraId="708A2D66" w14:textId="77777777" w:rsidR="00BD1388" w:rsidRPr="00D00961" w:rsidRDefault="00BD1388">
      <w:pPr>
        <w:tabs>
          <w:tab w:val="left" w:pos="720"/>
        </w:tabs>
        <w:ind w:left="720" w:right="-385" w:hanging="360"/>
        <w:rPr>
          <w:rFonts w:ascii="Times New Roman" w:hAnsi="Times New Roman"/>
          <w:sz w:val="22"/>
        </w:rPr>
      </w:pPr>
    </w:p>
    <w:p w14:paraId="7FFC9764" w14:textId="77777777" w:rsidR="00BD1388" w:rsidRPr="00D00961" w:rsidRDefault="00BD1388">
      <w:pPr>
        <w:tabs>
          <w:tab w:val="left" w:pos="720"/>
        </w:tabs>
        <w:ind w:left="720" w:right="-385" w:hanging="360"/>
        <w:rPr>
          <w:rFonts w:ascii="Times New Roman" w:hAnsi="Times New Roman"/>
          <w:sz w:val="22"/>
        </w:rPr>
      </w:pPr>
      <w:bookmarkStart w:id="4353" w:name="_Toc393738782"/>
      <w:r w:rsidRPr="00D00961">
        <w:rPr>
          <w:rFonts w:ascii="Times New Roman" w:hAnsi="Times New Roman"/>
          <w:sz w:val="22"/>
        </w:rPr>
        <w:t>A.</w:t>
      </w:r>
      <w:r w:rsidRPr="00D00961">
        <w:rPr>
          <w:rFonts w:ascii="Times New Roman" w:hAnsi="Times New Roman"/>
          <w:sz w:val="22"/>
        </w:rPr>
        <w:tab/>
        <w:t xml:space="preserve">Second Samuel paints a </w:t>
      </w:r>
      <w:r w:rsidRPr="00D00961">
        <w:rPr>
          <w:rFonts w:ascii="Times New Roman" w:hAnsi="Times New Roman"/>
          <w:sz w:val="22"/>
          <w:u w:val="single"/>
        </w:rPr>
        <w:t>very real picture of David</w:t>
      </w:r>
      <w:r w:rsidR="007E0B0F" w:rsidRPr="00D00961">
        <w:rPr>
          <w:rFonts w:ascii="Times New Roman" w:hAnsi="Times New Roman"/>
          <w:sz w:val="22"/>
        </w:rPr>
        <w:t xml:space="preserve">––both </w:t>
      </w:r>
      <w:r w:rsidRPr="00D00961">
        <w:rPr>
          <w:rFonts w:ascii="Times New Roman" w:hAnsi="Times New Roman"/>
          <w:sz w:val="22"/>
        </w:rPr>
        <w:t xml:space="preserve">strengths and weaknesses.  While it lists his greatest </w:t>
      </w:r>
      <w:r w:rsidR="007E0B0F" w:rsidRPr="00D00961">
        <w:rPr>
          <w:rFonts w:ascii="Times New Roman" w:hAnsi="Times New Roman"/>
          <w:sz w:val="22"/>
        </w:rPr>
        <w:t>achievements (</w:t>
      </w:r>
      <w:r w:rsidR="0041069E" w:rsidRPr="00D00961">
        <w:rPr>
          <w:rFonts w:ascii="Times New Roman" w:hAnsi="Times New Roman"/>
          <w:sz w:val="22"/>
        </w:rPr>
        <w:t>2 Sam</w:t>
      </w:r>
      <w:r w:rsidR="007E0B0F" w:rsidRPr="00D00961">
        <w:rPr>
          <w:rFonts w:ascii="Times New Roman" w:hAnsi="Times New Roman"/>
          <w:sz w:val="22"/>
        </w:rPr>
        <w:t xml:space="preserve"> 1–</w:t>
      </w:r>
      <w:r w:rsidRPr="00D00961">
        <w:rPr>
          <w:rFonts w:ascii="Times New Roman" w:hAnsi="Times New Roman"/>
          <w:sz w:val="22"/>
        </w:rPr>
        <w:t>10), it also does not hide his greatest failures (</w:t>
      </w:r>
      <w:r w:rsidR="00000125" w:rsidRPr="00D00961">
        <w:rPr>
          <w:rFonts w:ascii="Times New Roman" w:hAnsi="Times New Roman"/>
          <w:sz w:val="22"/>
        </w:rPr>
        <w:t>2 Sam</w:t>
      </w:r>
      <w:r w:rsidRPr="00D00961">
        <w:rPr>
          <w:rFonts w:ascii="Times New Roman" w:hAnsi="Times New Roman"/>
          <w:sz w:val="22"/>
        </w:rPr>
        <w:t xml:space="preserve"> 11).  This chapter is the turning point of the book after which it’s mostly downhill.</w:t>
      </w:r>
      <w:bookmarkEnd w:id="4353"/>
    </w:p>
    <w:p w14:paraId="1848C28E" w14:textId="77777777" w:rsidR="00BD1388" w:rsidRPr="00D00961" w:rsidRDefault="00BD1388">
      <w:pPr>
        <w:tabs>
          <w:tab w:val="left" w:pos="720"/>
        </w:tabs>
        <w:ind w:left="720" w:right="-385" w:hanging="360"/>
        <w:rPr>
          <w:rFonts w:ascii="Times New Roman" w:hAnsi="Times New Roman"/>
          <w:sz w:val="22"/>
        </w:rPr>
      </w:pPr>
    </w:p>
    <w:p w14:paraId="3A5C725D" w14:textId="77777777" w:rsidR="00BD1388" w:rsidRPr="00D00961" w:rsidRDefault="00BD1388">
      <w:pPr>
        <w:tabs>
          <w:tab w:val="left" w:pos="720"/>
        </w:tabs>
        <w:ind w:left="720" w:right="-385" w:hanging="360"/>
        <w:rPr>
          <w:rFonts w:ascii="Times New Roman" w:hAnsi="Times New Roman"/>
          <w:sz w:val="22"/>
        </w:rPr>
      </w:pPr>
      <w:bookmarkStart w:id="4354" w:name="_Toc393738783"/>
      <w:r w:rsidRPr="00D00961">
        <w:rPr>
          <w:rFonts w:ascii="Times New Roman" w:hAnsi="Times New Roman"/>
          <w:sz w:val="22"/>
        </w:rPr>
        <w:t>B.</w:t>
      </w:r>
      <w:r w:rsidRPr="00D00961">
        <w:rPr>
          <w:rFonts w:ascii="Times New Roman" w:hAnsi="Times New Roman"/>
          <w:sz w:val="22"/>
        </w:rPr>
        <w:tab/>
        <w:t xml:space="preserve">David in 2 Samuel is one of the most important types of Jesus Christ in the Old Testament.  In particular, David seeks to build a house </w:t>
      </w:r>
      <w:r w:rsidRPr="00D00961">
        <w:rPr>
          <w:rFonts w:ascii="Times New Roman" w:hAnsi="Times New Roman"/>
          <w:i/>
          <w:sz w:val="22"/>
        </w:rPr>
        <w:t>for God</w:t>
      </w:r>
      <w:r w:rsidRPr="00D00961">
        <w:rPr>
          <w:rFonts w:ascii="Times New Roman" w:hAnsi="Times New Roman"/>
          <w:sz w:val="22"/>
        </w:rPr>
        <w:t>, which the L</w:t>
      </w:r>
      <w:r w:rsidRPr="00D00961">
        <w:rPr>
          <w:rFonts w:ascii="Times New Roman" w:hAnsi="Times New Roman"/>
          <w:sz w:val="18"/>
        </w:rPr>
        <w:t>ORD</w:t>
      </w:r>
      <w:r w:rsidRPr="00D00961">
        <w:rPr>
          <w:rFonts w:ascii="Times New Roman" w:hAnsi="Times New Roman"/>
          <w:sz w:val="22"/>
        </w:rPr>
        <w:t xml:space="preserve"> refuses in order to build a “house” </w:t>
      </w:r>
      <w:r w:rsidRPr="00D00961">
        <w:rPr>
          <w:rFonts w:ascii="Times New Roman" w:hAnsi="Times New Roman"/>
          <w:i/>
          <w:sz w:val="22"/>
        </w:rPr>
        <w:t>for David</w:t>
      </w:r>
      <w:r w:rsidRPr="00D00961">
        <w:rPr>
          <w:rFonts w:ascii="Times New Roman" w:hAnsi="Times New Roman"/>
          <w:sz w:val="22"/>
        </w:rPr>
        <w:t xml:space="preserve"> </w:t>
      </w:r>
      <w:r w:rsidRPr="00D00961">
        <w:rPr>
          <w:rFonts w:ascii="Times New Roman" w:hAnsi="Times New Roman"/>
          <w:sz w:val="22"/>
        </w:rPr>
        <w:lastRenderedPageBreak/>
        <w:t xml:space="preserve">(7:4-17), called the Davidic Covenant.  The </w:t>
      </w:r>
      <w:r w:rsidRPr="00D00961">
        <w:rPr>
          <w:rFonts w:ascii="Times New Roman" w:hAnsi="Times New Roman"/>
          <w:sz w:val="22"/>
          <w:u w:val="single"/>
        </w:rPr>
        <w:t>Davidic Covenant</w:t>
      </w:r>
      <w:r w:rsidRPr="00D00961">
        <w:rPr>
          <w:rFonts w:ascii="Times New Roman" w:hAnsi="Times New Roman"/>
          <w:sz w:val="22"/>
        </w:rPr>
        <w:t xml:space="preserve"> also finds its source in the Abrahamic </w:t>
      </w:r>
      <w:r w:rsidR="007E0B0F" w:rsidRPr="00D00961">
        <w:rPr>
          <w:rFonts w:ascii="Times New Roman" w:hAnsi="Times New Roman"/>
          <w:sz w:val="22"/>
        </w:rPr>
        <w:t xml:space="preserve">Covenant and further expands </w:t>
      </w:r>
      <w:r w:rsidRPr="00D00961">
        <w:rPr>
          <w:rFonts w:ascii="Times New Roman" w:hAnsi="Times New Roman"/>
          <w:sz w:val="22"/>
        </w:rPr>
        <w:t>the original seed promise to Abraham (cf. notes, 61).  God's pr</w:t>
      </w:r>
      <w:r w:rsidR="00AD4DA4" w:rsidRPr="00D00961">
        <w:rPr>
          <w:rFonts w:ascii="Times New Roman" w:hAnsi="Times New Roman"/>
          <w:sz w:val="22"/>
        </w:rPr>
        <w:t>omise of a seed to Abraham (Gen 12:1-3) from his own body (Gen</w:t>
      </w:r>
      <w:r w:rsidRPr="00D00961">
        <w:rPr>
          <w:rFonts w:ascii="Times New Roman" w:hAnsi="Times New Roman"/>
          <w:sz w:val="22"/>
        </w:rPr>
        <w:t xml:space="preserve"> 15:1-9) that will become a great nation is further explained in </w:t>
      </w:r>
      <w:r w:rsidR="008E0C09" w:rsidRPr="00D00961">
        <w:rPr>
          <w:rFonts w:ascii="Times New Roman" w:hAnsi="Times New Roman"/>
          <w:sz w:val="22"/>
        </w:rPr>
        <w:t xml:space="preserve">his </w:t>
      </w:r>
      <w:r w:rsidRPr="00D00961">
        <w:rPr>
          <w:rFonts w:ascii="Times New Roman" w:hAnsi="Times New Roman"/>
          <w:sz w:val="22"/>
        </w:rPr>
        <w:t>promise to David (2 Sam. 7:10-16).  The Davidic Covenant guarantees David that each king who will sit on the throne of Israel will be one of his direct descendants.  Also, since this covenant is eternal (v. 16), it guarantees Israel that in the future a descendant of David will again occupy the throne in the kingdom</w:t>
      </w:r>
      <w:bookmarkEnd w:id="4354"/>
      <w:r w:rsidRPr="00D00961">
        <w:rPr>
          <w:rFonts w:ascii="Times New Roman" w:hAnsi="Times New Roman"/>
          <w:sz w:val="22"/>
        </w:rPr>
        <w:t>–</w:t>
      </w:r>
      <w:r w:rsidR="007E0B0F" w:rsidRPr="00D00961">
        <w:rPr>
          <w:rFonts w:ascii="Times New Roman" w:hAnsi="Times New Roman"/>
          <w:sz w:val="22"/>
        </w:rPr>
        <w:t>–</w:t>
      </w:r>
      <w:r w:rsidRPr="00D00961">
        <w:rPr>
          <w:rFonts w:ascii="Times New Roman" w:hAnsi="Times New Roman"/>
          <w:sz w:val="22"/>
        </w:rPr>
        <w:t>none other than our King Jesus (see. also p. 218</w:t>
      </w:r>
      <w:r w:rsidR="00F219AE" w:rsidRPr="00D00961">
        <w:rPr>
          <w:rFonts w:ascii="Times New Roman" w:hAnsi="Times New Roman"/>
          <w:sz w:val="22"/>
        </w:rPr>
        <w:t>b</w:t>
      </w:r>
      <w:r w:rsidRPr="00D00961">
        <w:rPr>
          <w:rFonts w:ascii="Times New Roman" w:hAnsi="Times New Roman"/>
          <w:sz w:val="22"/>
        </w:rPr>
        <w:t>).</w:t>
      </w:r>
    </w:p>
    <w:p w14:paraId="079C3D25" w14:textId="77777777" w:rsidR="00BD1388" w:rsidRPr="00D00961" w:rsidRDefault="00BD1388">
      <w:pPr>
        <w:tabs>
          <w:tab w:val="left" w:pos="360"/>
        </w:tabs>
        <w:ind w:left="360" w:right="-385" w:hanging="360"/>
        <w:jc w:val="center"/>
        <w:rPr>
          <w:rFonts w:ascii="Times New Roman" w:hAnsi="Times New Roman"/>
          <w:b/>
          <w:sz w:val="18"/>
        </w:rPr>
      </w:pPr>
    </w:p>
    <w:p w14:paraId="0FE26260" w14:textId="77777777" w:rsidR="00BD1388" w:rsidRPr="00D00961" w:rsidRDefault="00BD1388" w:rsidP="007B5590">
      <w:pPr>
        <w:tabs>
          <w:tab w:val="left" w:pos="720"/>
        </w:tabs>
        <w:ind w:left="720" w:right="-385" w:hanging="720"/>
        <w:jc w:val="center"/>
        <w:outlineLvl w:val="0"/>
        <w:rPr>
          <w:rFonts w:ascii="Times New Roman" w:hAnsi="Times New Roman"/>
          <w:b/>
          <w:sz w:val="32"/>
        </w:rPr>
      </w:pPr>
      <w:bookmarkStart w:id="4355" w:name="_Toc393738784"/>
      <w:r w:rsidRPr="00D00961">
        <w:rPr>
          <w:rFonts w:ascii="Times New Roman" w:hAnsi="Times New Roman"/>
          <w:b/>
          <w:sz w:val="32"/>
        </w:rPr>
        <w:t>Argument</w:t>
      </w:r>
      <w:bookmarkEnd w:id="4355"/>
    </w:p>
    <w:p w14:paraId="7AE4BD9C" w14:textId="77777777" w:rsidR="00BD1388" w:rsidRPr="00D00961" w:rsidRDefault="00BD1388">
      <w:pPr>
        <w:ind w:right="-385" w:firstLine="360"/>
        <w:rPr>
          <w:rFonts w:ascii="Times New Roman" w:hAnsi="Times New Roman"/>
          <w:sz w:val="22"/>
        </w:rPr>
      </w:pPr>
    </w:p>
    <w:p w14:paraId="344B077A" w14:textId="77777777" w:rsidR="00BD1388" w:rsidRPr="00D00961" w:rsidRDefault="00BD1388">
      <w:pPr>
        <w:ind w:right="-385" w:firstLine="360"/>
        <w:rPr>
          <w:rFonts w:ascii="Times New Roman" w:hAnsi="Times New Roman"/>
          <w:sz w:val="22"/>
        </w:rPr>
      </w:pPr>
      <w:bookmarkStart w:id="4356" w:name="_Toc393738785"/>
      <w:r w:rsidRPr="00D00961">
        <w:rPr>
          <w:rFonts w:ascii="Times New Roman" w:hAnsi="Times New Roman"/>
          <w:sz w:val="22"/>
        </w:rPr>
        <w:t>Second Samuel continue</w:t>
      </w:r>
      <w:r w:rsidR="001032DE" w:rsidRPr="00D00961">
        <w:rPr>
          <w:rFonts w:ascii="Times New Roman" w:hAnsi="Times New Roman"/>
          <w:sz w:val="22"/>
        </w:rPr>
        <w:t>s the argument of First Samuel––</w:t>
      </w:r>
      <w:r w:rsidRPr="00D00961">
        <w:rPr>
          <w:rFonts w:ascii="Times New Roman" w:hAnsi="Times New Roman"/>
          <w:sz w:val="22"/>
        </w:rPr>
        <w:t xml:space="preserve">that God is working out </w:t>
      </w:r>
      <w:r w:rsidR="008E0C09" w:rsidRPr="00D00961">
        <w:rPr>
          <w:rFonts w:ascii="Times New Roman" w:hAnsi="Times New Roman"/>
          <w:sz w:val="22"/>
        </w:rPr>
        <w:t xml:space="preserve">his </w:t>
      </w:r>
      <w:r w:rsidRPr="00D00961">
        <w:rPr>
          <w:rFonts w:ascii="Times New Roman" w:hAnsi="Times New Roman"/>
          <w:sz w:val="22"/>
        </w:rPr>
        <w:t xml:space="preserve">divine purposes through </w:t>
      </w:r>
      <w:r w:rsidR="001032DE" w:rsidRPr="00D00961">
        <w:rPr>
          <w:rFonts w:ascii="Times New Roman" w:hAnsi="Times New Roman"/>
          <w:sz w:val="22"/>
        </w:rPr>
        <w:t>his</w:t>
      </w:r>
      <w:r w:rsidRPr="00D00961">
        <w:rPr>
          <w:rFonts w:ascii="Times New Roman" w:hAnsi="Times New Roman"/>
          <w:sz w:val="22"/>
        </w:rPr>
        <w:t xml:space="preserve"> covenant kindness to David and his seed.  This is seen in </w:t>
      </w:r>
      <w:r w:rsidR="00F72604" w:rsidRPr="00D00961">
        <w:rPr>
          <w:rFonts w:ascii="Times New Roman" w:hAnsi="Times New Roman"/>
          <w:sz w:val="22"/>
        </w:rPr>
        <w:t xml:space="preserve">David’s triumphs </w:t>
      </w:r>
      <w:r w:rsidRPr="00D00961">
        <w:rPr>
          <w:rFonts w:ascii="Times New Roman" w:hAnsi="Times New Roman"/>
          <w:sz w:val="22"/>
        </w:rPr>
        <w:t>as ru</w:t>
      </w:r>
      <w:r w:rsidR="00F72604" w:rsidRPr="00D00961">
        <w:rPr>
          <w:rFonts w:ascii="Times New Roman" w:hAnsi="Times New Roman"/>
          <w:sz w:val="22"/>
        </w:rPr>
        <w:t>ler over a renewed kingdom (2 Sam</w:t>
      </w:r>
      <w:r w:rsidRPr="00D00961">
        <w:rPr>
          <w:rFonts w:ascii="Times New Roman" w:hAnsi="Times New Roman"/>
          <w:sz w:val="22"/>
        </w:rPr>
        <w:t xml:space="preserve"> 1–10) and God's faithfulness despite David's sin (</w:t>
      </w:r>
      <w:r w:rsidR="00000125" w:rsidRPr="00D00961">
        <w:rPr>
          <w:rFonts w:ascii="Times New Roman" w:hAnsi="Times New Roman"/>
          <w:sz w:val="22"/>
        </w:rPr>
        <w:t>2 Sam</w:t>
      </w:r>
      <w:r w:rsidRPr="00D00961">
        <w:rPr>
          <w:rFonts w:ascii="Times New Roman" w:hAnsi="Times New Roman"/>
          <w:sz w:val="22"/>
        </w:rPr>
        <w:t xml:space="preserve"> 11).  </w:t>
      </w:r>
      <w:r w:rsidR="00435A7C" w:rsidRPr="00D00961">
        <w:rPr>
          <w:rFonts w:ascii="Times New Roman" w:hAnsi="Times New Roman"/>
          <w:sz w:val="22"/>
        </w:rPr>
        <w:t>God judges this sin</w:t>
      </w:r>
      <w:r w:rsidRPr="00D00961">
        <w:rPr>
          <w:rFonts w:ascii="Times New Roman" w:hAnsi="Times New Roman"/>
          <w:sz w:val="22"/>
        </w:rPr>
        <w:t xml:space="preserve"> (</w:t>
      </w:r>
      <w:r w:rsidR="00FB2F25" w:rsidRPr="00D00961">
        <w:rPr>
          <w:rFonts w:ascii="Times New Roman" w:hAnsi="Times New Roman"/>
          <w:sz w:val="22"/>
        </w:rPr>
        <w:t xml:space="preserve">2 Sam </w:t>
      </w:r>
      <w:r w:rsidRPr="00D00961">
        <w:rPr>
          <w:rFonts w:ascii="Times New Roman" w:hAnsi="Times New Roman"/>
          <w:sz w:val="22"/>
        </w:rPr>
        <w:t xml:space="preserve">12–20), but never </w:t>
      </w:r>
      <w:r w:rsidR="00435A7C" w:rsidRPr="00D00961">
        <w:rPr>
          <w:rFonts w:ascii="Times New Roman" w:hAnsi="Times New Roman"/>
          <w:sz w:val="22"/>
        </w:rPr>
        <w:t>takes away</w:t>
      </w:r>
      <w:r w:rsidRPr="00D00961">
        <w:rPr>
          <w:rFonts w:ascii="Times New Roman" w:hAnsi="Times New Roman"/>
          <w:sz w:val="22"/>
        </w:rPr>
        <w:t xml:space="preserve"> the dynasty </w:t>
      </w:r>
      <w:r w:rsidR="00435A7C" w:rsidRPr="00D00961">
        <w:rPr>
          <w:rFonts w:ascii="Times New Roman" w:hAnsi="Times New Roman"/>
          <w:sz w:val="22"/>
        </w:rPr>
        <w:t>like he did</w:t>
      </w:r>
      <w:r w:rsidR="006B6D14" w:rsidRPr="00D00961">
        <w:rPr>
          <w:rFonts w:ascii="Times New Roman" w:hAnsi="Times New Roman"/>
          <w:sz w:val="22"/>
        </w:rPr>
        <w:t xml:space="preserve"> with Saul. This is because </w:t>
      </w:r>
      <w:r w:rsidRPr="00D00961">
        <w:rPr>
          <w:rFonts w:ascii="Times New Roman" w:hAnsi="Times New Roman"/>
          <w:sz w:val="22"/>
        </w:rPr>
        <w:t>the Davidic Covenant amplifies the unconditional Abrahamic Covenant</w:t>
      </w:r>
      <w:r w:rsidR="006B6D14" w:rsidRPr="00D00961">
        <w:rPr>
          <w:rFonts w:ascii="Times New Roman" w:hAnsi="Times New Roman"/>
          <w:sz w:val="22"/>
        </w:rPr>
        <w:t xml:space="preserve"> and thus is also unconditional</w:t>
      </w:r>
      <w:r w:rsidRPr="00D00961">
        <w:rPr>
          <w:rFonts w:ascii="Times New Roman" w:hAnsi="Times New Roman"/>
          <w:sz w:val="22"/>
        </w:rPr>
        <w:t>.  A final section (</w:t>
      </w:r>
      <w:r w:rsidR="00FB2F25" w:rsidRPr="00D00961">
        <w:rPr>
          <w:rFonts w:ascii="Times New Roman" w:hAnsi="Times New Roman"/>
          <w:sz w:val="22"/>
        </w:rPr>
        <w:t>2 Sam</w:t>
      </w:r>
      <w:r w:rsidRPr="00D00961">
        <w:rPr>
          <w:rFonts w:ascii="Times New Roman" w:hAnsi="Times New Roman"/>
          <w:sz w:val="22"/>
        </w:rPr>
        <w:t xml:space="preserve"> 21–24) </w:t>
      </w:r>
      <w:r w:rsidR="003A2CD7" w:rsidRPr="00D00961">
        <w:rPr>
          <w:rFonts w:ascii="Times New Roman" w:hAnsi="Times New Roman"/>
          <w:sz w:val="22"/>
        </w:rPr>
        <w:t>i</w:t>
      </w:r>
      <w:r w:rsidRPr="00D00961">
        <w:rPr>
          <w:rFonts w:ascii="Times New Roman" w:hAnsi="Times New Roman"/>
          <w:sz w:val="22"/>
        </w:rPr>
        <w:t>s an app</w:t>
      </w:r>
      <w:r w:rsidR="00AD5583" w:rsidRPr="00D00961">
        <w:rPr>
          <w:rFonts w:ascii="Times New Roman" w:hAnsi="Times New Roman"/>
          <w:sz w:val="22"/>
        </w:rPr>
        <w:t>endix of David's final years with more</w:t>
      </w:r>
      <w:r w:rsidRPr="00D00961">
        <w:rPr>
          <w:rFonts w:ascii="Times New Roman" w:hAnsi="Times New Roman"/>
          <w:sz w:val="22"/>
        </w:rPr>
        <w:t xml:space="preserve"> accounts of his failures and successes </w:t>
      </w:r>
      <w:r w:rsidR="00AD5583" w:rsidRPr="00D00961">
        <w:rPr>
          <w:rFonts w:ascii="Times New Roman" w:hAnsi="Times New Roman"/>
          <w:sz w:val="22"/>
        </w:rPr>
        <w:t>to show</w:t>
      </w:r>
      <w:r w:rsidRPr="00D00961">
        <w:rPr>
          <w:rFonts w:ascii="Times New Roman" w:hAnsi="Times New Roman"/>
          <w:sz w:val="22"/>
        </w:rPr>
        <w:t xml:space="preserve"> God's continued blessing upon his line while still punishing sin.  Throughout the account God delegates dominion or sovereignty first to David, which sets the stage for the same authority delegated to his descendants who later also sit on the throne in Jerusalem in the books of Kings and Chronicles.</w:t>
      </w:r>
      <w:bookmarkEnd w:id="4356"/>
    </w:p>
    <w:p w14:paraId="3D6AAC43" w14:textId="77777777" w:rsidR="00BD1388" w:rsidRPr="00D00961" w:rsidRDefault="00BD1388">
      <w:pPr>
        <w:ind w:right="-385" w:firstLine="360"/>
        <w:rPr>
          <w:rFonts w:ascii="Times New Roman" w:hAnsi="Times New Roman"/>
          <w:sz w:val="22"/>
        </w:rPr>
      </w:pPr>
    </w:p>
    <w:p w14:paraId="405F511E" w14:textId="77777777" w:rsidR="00BD1388" w:rsidRPr="00D00961" w:rsidRDefault="00BD1388">
      <w:pPr>
        <w:ind w:right="-385" w:firstLine="360"/>
        <w:rPr>
          <w:rFonts w:ascii="Times New Roman" w:hAnsi="Times New Roman"/>
          <w:sz w:val="22"/>
        </w:rPr>
      </w:pPr>
      <w:bookmarkStart w:id="4357" w:name="_Toc393738786"/>
      <w:r w:rsidRPr="00D00961">
        <w:rPr>
          <w:rFonts w:ascii="Times New Roman" w:hAnsi="Times New Roman"/>
          <w:sz w:val="22"/>
        </w:rPr>
        <w:t>In regard to spiritual truths in 2 Samuel, the most prominent one reiterates the cause and effect principle stated in every book since Genesis: obedience (</w:t>
      </w:r>
      <w:r w:rsidR="00FB2F25" w:rsidRPr="00D00961">
        <w:rPr>
          <w:rFonts w:ascii="Times New Roman" w:hAnsi="Times New Roman"/>
          <w:sz w:val="22"/>
        </w:rPr>
        <w:t>2 Sam</w:t>
      </w:r>
      <w:r w:rsidRPr="00D00961">
        <w:rPr>
          <w:rFonts w:ascii="Times New Roman" w:hAnsi="Times New Roman"/>
          <w:sz w:val="22"/>
        </w:rPr>
        <w:t xml:space="preserve"> 1–7) always brings God's blessings (</w:t>
      </w:r>
      <w:r w:rsidR="00FB2F25" w:rsidRPr="00D00961">
        <w:rPr>
          <w:rFonts w:ascii="Times New Roman" w:hAnsi="Times New Roman"/>
          <w:sz w:val="22"/>
        </w:rPr>
        <w:t>2 Sam</w:t>
      </w:r>
      <w:r w:rsidRPr="00D00961">
        <w:rPr>
          <w:rFonts w:ascii="Times New Roman" w:hAnsi="Times New Roman"/>
          <w:sz w:val="22"/>
        </w:rPr>
        <w:t xml:space="preserve"> 8–10), but disobedience (</w:t>
      </w:r>
      <w:r w:rsidR="00000125" w:rsidRPr="00D00961">
        <w:rPr>
          <w:rFonts w:ascii="Times New Roman" w:hAnsi="Times New Roman"/>
          <w:sz w:val="22"/>
        </w:rPr>
        <w:t>2 Sam</w:t>
      </w:r>
      <w:r w:rsidRPr="00D00961">
        <w:rPr>
          <w:rFonts w:ascii="Times New Roman" w:hAnsi="Times New Roman"/>
          <w:sz w:val="22"/>
        </w:rPr>
        <w:t xml:space="preserve"> 11) always brings </w:t>
      </w:r>
      <w:r w:rsidR="008E0C09" w:rsidRPr="00D00961">
        <w:rPr>
          <w:rFonts w:ascii="Times New Roman" w:hAnsi="Times New Roman"/>
          <w:sz w:val="22"/>
        </w:rPr>
        <w:t xml:space="preserve">his </w:t>
      </w:r>
      <w:r w:rsidRPr="00D00961">
        <w:rPr>
          <w:rFonts w:ascii="Times New Roman" w:hAnsi="Times New Roman"/>
          <w:sz w:val="22"/>
        </w:rPr>
        <w:t>judgment (</w:t>
      </w:r>
      <w:r w:rsidR="00FB2F25" w:rsidRPr="00D00961">
        <w:rPr>
          <w:rFonts w:ascii="Times New Roman" w:hAnsi="Times New Roman"/>
          <w:sz w:val="22"/>
        </w:rPr>
        <w:t xml:space="preserve">2 Sam </w:t>
      </w:r>
      <w:r w:rsidRPr="00D00961">
        <w:rPr>
          <w:rFonts w:ascii="Times New Roman" w:hAnsi="Times New Roman"/>
          <w:sz w:val="22"/>
        </w:rPr>
        <w:t xml:space="preserve">12–24; </w:t>
      </w:r>
      <w:r w:rsidRPr="00D00961">
        <w:rPr>
          <w:rFonts w:ascii="Times New Roman" w:hAnsi="Times New Roman"/>
          <w:i/>
          <w:sz w:val="22"/>
        </w:rPr>
        <w:t>TTTB</w:t>
      </w:r>
      <w:r w:rsidRPr="00D00961">
        <w:rPr>
          <w:rFonts w:ascii="Times New Roman" w:hAnsi="Times New Roman"/>
          <w:sz w:val="22"/>
        </w:rPr>
        <w:t>, 78).</w:t>
      </w:r>
      <w:bookmarkEnd w:id="4357"/>
    </w:p>
    <w:p w14:paraId="23B7D061" w14:textId="77777777" w:rsidR="00BD1388" w:rsidRPr="00D00961" w:rsidRDefault="00BD1388">
      <w:pPr>
        <w:ind w:right="-385" w:firstLine="360"/>
        <w:rPr>
          <w:rFonts w:ascii="Times New Roman" w:hAnsi="Times New Roman"/>
          <w:sz w:val="16"/>
        </w:rPr>
      </w:pPr>
    </w:p>
    <w:p w14:paraId="5DC1E2F7" w14:textId="77777777" w:rsidR="00BD1388" w:rsidRPr="00D00961" w:rsidRDefault="00BD1388" w:rsidP="007B5590">
      <w:pPr>
        <w:ind w:right="-385"/>
        <w:jc w:val="center"/>
        <w:outlineLvl w:val="0"/>
        <w:rPr>
          <w:rFonts w:ascii="Times New Roman" w:hAnsi="Times New Roman"/>
          <w:b/>
          <w:sz w:val="22"/>
        </w:rPr>
      </w:pPr>
      <w:bookmarkStart w:id="4358" w:name="_Toc393738787"/>
      <w:r w:rsidRPr="00D00961">
        <w:rPr>
          <w:rFonts w:ascii="Times New Roman" w:hAnsi="Times New Roman"/>
          <w:b/>
          <w:sz w:val="32"/>
        </w:rPr>
        <w:t>Synthesis</w:t>
      </w:r>
      <w:bookmarkEnd w:id="4358"/>
    </w:p>
    <w:p w14:paraId="722D13BD" w14:textId="77777777" w:rsidR="00BD1388" w:rsidRPr="00D00961" w:rsidRDefault="00BD1388">
      <w:pPr>
        <w:tabs>
          <w:tab w:val="left" w:pos="360"/>
        </w:tabs>
        <w:ind w:left="360" w:right="-385" w:hanging="360"/>
        <w:rPr>
          <w:rFonts w:ascii="Times New Roman" w:hAnsi="Times New Roman"/>
          <w:b/>
          <w:sz w:val="18"/>
        </w:rPr>
      </w:pPr>
    </w:p>
    <w:p w14:paraId="465B3D16" w14:textId="77777777" w:rsidR="00BD1388" w:rsidRPr="00D00961" w:rsidRDefault="00BD1388" w:rsidP="007B5590">
      <w:pPr>
        <w:tabs>
          <w:tab w:val="left" w:pos="360"/>
        </w:tabs>
        <w:ind w:left="360" w:right="-385" w:hanging="360"/>
        <w:outlineLvl w:val="0"/>
        <w:rPr>
          <w:rFonts w:ascii="Times New Roman" w:hAnsi="Times New Roman"/>
          <w:b/>
          <w:sz w:val="22"/>
        </w:rPr>
      </w:pPr>
      <w:bookmarkStart w:id="4359" w:name="_Toc393738788"/>
      <w:r w:rsidRPr="00D00961">
        <w:rPr>
          <w:rFonts w:ascii="Times New Roman" w:hAnsi="Times New Roman"/>
          <w:b/>
          <w:sz w:val="22"/>
        </w:rPr>
        <w:t>Covenant kindness towards Davidic dynasty</w:t>
      </w:r>
      <w:bookmarkEnd w:id="4359"/>
    </w:p>
    <w:p w14:paraId="35433F8C" w14:textId="77777777" w:rsidR="00BD1388" w:rsidRPr="00D00961" w:rsidRDefault="00BD1388">
      <w:pPr>
        <w:tabs>
          <w:tab w:val="left" w:pos="2160"/>
        </w:tabs>
        <w:ind w:right="-385"/>
        <w:rPr>
          <w:rFonts w:ascii="Times New Roman" w:hAnsi="Times New Roman"/>
          <w:b/>
          <w:sz w:val="22"/>
        </w:rPr>
      </w:pPr>
    </w:p>
    <w:p w14:paraId="6FE9AD6E"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1–10</w:t>
      </w:r>
      <w:r w:rsidRPr="00D00961">
        <w:rPr>
          <w:rFonts w:ascii="Times New Roman" w:hAnsi="Times New Roman"/>
          <w:b/>
          <w:sz w:val="22"/>
        </w:rPr>
        <w:tab/>
        <w:t>Establishment</w:t>
      </w:r>
    </w:p>
    <w:p w14:paraId="72AF516A"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1–4</w:t>
      </w:r>
      <w:r w:rsidRPr="00D00961">
        <w:rPr>
          <w:rFonts w:ascii="Times New Roman" w:hAnsi="Times New Roman"/>
          <w:sz w:val="22"/>
        </w:rPr>
        <w:tab/>
        <w:t>Over Judah at Hebron</w:t>
      </w:r>
    </w:p>
    <w:p w14:paraId="4AD34478"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Respect for Saul</w:t>
      </w:r>
    </w:p>
    <w:p w14:paraId="25F69E44"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2:1-11</w:t>
      </w:r>
      <w:r w:rsidRPr="00D00961">
        <w:rPr>
          <w:rFonts w:ascii="Times New Roman" w:hAnsi="Times New Roman"/>
          <w:sz w:val="22"/>
        </w:rPr>
        <w:tab/>
        <w:t>Ish-Bosheth crowned</w:t>
      </w:r>
    </w:p>
    <w:p w14:paraId="0122550C"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2:12–4:12</w:t>
      </w:r>
      <w:r w:rsidRPr="00D00961">
        <w:rPr>
          <w:rFonts w:ascii="Times New Roman" w:hAnsi="Times New Roman"/>
          <w:sz w:val="22"/>
        </w:rPr>
        <w:tab/>
        <w:t>Rivals eliminated–refusal of force</w:t>
      </w:r>
    </w:p>
    <w:p w14:paraId="1D2565A2"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5–10</w:t>
      </w:r>
      <w:r w:rsidRPr="00D00961">
        <w:rPr>
          <w:rFonts w:ascii="Times New Roman" w:hAnsi="Times New Roman"/>
          <w:sz w:val="22"/>
        </w:rPr>
        <w:tab/>
        <w:t>Over all Israel at Jerusalem with new…</w:t>
      </w:r>
    </w:p>
    <w:p w14:paraId="3EB8BB24" w14:textId="77777777" w:rsidR="00BD1388" w:rsidRPr="00D00961" w:rsidRDefault="00BD1388">
      <w:pPr>
        <w:tabs>
          <w:tab w:val="left" w:pos="2880"/>
          <w:tab w:val="left" w:pos="7200"/>
        </w:tabs>
        <w:ind w:left="720" w:right="-385"/>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Capital</w:t>
      </w:r>
      <w:r w:rsidRPr="00D00961">
        <w:rPr>
          <w:rFonts w:ascii="Times New Roman" w:hAnsi="Times New Roman"/>
          <w:sz w:val="22"/>
        </w:rPr>
        <w:tab/>
        <w:t>(Jerusalem)</w:t>
      </w:r>
    </w:p>
    <w:p w14:paraId="4FF01767" w14:textId="77777777" w:rsidR="00BD1388" w:rsidRPr="00D00961" w:rsidRDefault="00BD1388">
      <w:pPr>
        <w:tabs>
          <w:tab w:val="left" w:pos="2880"/>
          <w:tab w:val="left" w:pos="7200"/>
        </w:tabs>
        <w:ind w:left="720" w:right="-385"/>
        <w:rPr>
          <w:rFonts w:ascii="Times New Roman" w:hAnsi="Times New Roman"/>
          <w:sz w:val="22"/>
        </w:rPr>
      </w:pPr>
      <w:r w:rsidRPr="00D00961">
        <w:rPr>
          <w:rFonts w:ascii="Times New Roman" w:hAnsi="Times New Roman"/>
          <w:sz w:val="22"/>
        </w:rPr>
        <w:t>6</w:t>
      </w:r>
      <w:r w:rsidRPr="00D00961">
        <w:rPr>
          <w:rFonts w:ascii="Times New Roman" w:hAnsi="Times New Roman"/>
          <w:sz w:val="22"/>
        </w:rPr>
        <w:tab/>
        <w:t>Worship center</w:t>
      </w:r>
      <w:r w:rsidRPr="00D00961">
        <w:rPr>
          <w:rFonts w:ascii="Times New Roman" w:hAnsi="Times New Roman"/>
          <w:sz w:val="22"/>
        </w:rPr>
        <w:tab/>
        <w:t>(Ark moved)</w:t>
      </w:r>
    </w:p>
    <w:p w14:paraId="48BE98F1" w14:textId="77777777" w:rsidR="00BD1388" w:rsidRPr="00D00961" w:rsidRDefault="00BD1388">
      <w:pPr>
        <w:tabs>
          <w:tab w:val="left" w:pos="2880"/>
          <w:tab w:val="left" w:pos="7200"/>
        </w:tabs>
        <w:ind w:left="720" w:right="-385"/>
        <w:rPr>
          <w:rFonts w:ascii="Times New Roman" w:hAnsi="Times New Roman"/>
          <w:sz w:val="22"/>
        </w:rPr>
      </w:pPr>
      <w:r w:rsidRPr="00D00961">
        <w:rPr>
          <w:rFonts w:ascii="Times New Roman" w:hAnsi="Times New Roman"/>
          <w:sz w:val="22"/>
        </w:rPr>
        <w:t>7</w:t>
      </w:r>
      <w:r w:rsidRPr="00D00961">
        <w:rPr>
          <w:rFonts w:ascii="Times New Roman" w:hAnsi="Times New Roman"/>
          <w:sz w:val="22"/>
        </w:rPr>
        <w:tab/>
        <w:t>Dynasty</w:t>
      </w:r>
      <w:r w:rsidRPr="00D00961">
        <w:rPr>
          <w:rFonts w:ascii="Times New Roman" w:hAnsi="Times New Roman"/>
          <w:sz w:val="22"/>
        </w:rPr>
        <w:tab/>
        <w:t>(Davidic Covenant)</w:t>
      </w:r>
    </w:p>
    <w:p w14:paraId="52FE3D2D" w14:textId="77777777" w:rsidR="00BD1388" w:rsidRPr="00D00961" w:rsidRDefault="00BD1388">
      <w:pPr>
        <w:tabs>
          <w:tab w:val="left" w:pos="2880"/>
          <w:tab w:val="left" w:pos="7200"/>
        </w:tabs>
        <w:ind w:left="720" w:right="-385"/>
        <w:rPr>
          <w:rFonts w:ascii="Times New Roman" w:hAnsi="Times New Roman"/>
          <w:sz w:val="22"/>
        </w:rPr>
      </w:pPr>
      <w:r w:rsidRPr="00D00961">
        <w:rPr>
          <w:rFonts w:ascii="Times New Roman" w:hAnsi="Times New Roman"/>
          <w:sz w:val="22"/>
        </w:rPr>
        <w:t>8</w:t>
      </w:r>
      <w:r w:rsidRPr="00D00961">
        <w:rPr>
          <w:rFonts w:ascii="Times New Roman" w:hAnsi="Times New Roman"/>
          <w:sz w:val="22"/>
        </w:rPr>
        <w:tab/>
        <w:t>Boundary</w:t>
      </w:r>
      <w:r w:rsidRPr="00D00961">
        <w:rPr>
          <w:rFonts w:ascii="Times New Roman" w:hAnsi="Times New Roman"/>
          <w:sz w:val="22"/>
        </w:rPr>
        <w:tab/>
        <w:t>(Kingdom Expansion)</w:t>
      </w:r>
    </w:p>
    <w:p w14:paraId="7E7DC933" w14:textId="77777777" w:rsidR="00BD1388" w:rsidRPr="00D00961" w:rsidRDefault="00BD1388">
      <w:pPr>
        <w:tabs>
          <w:tab w:val="left" w:pos="2880"/>
          <w:tab w:val="left" w:pos="7200"/>
        </w:tabs>
        <w:ind w:left="720" w:right="-385"/>
        <w:rPr>
          <w:rFonts w:ascii="Times New Roman" w:hAnsi="Times New Roman"/>
          <w:sz w:val="22"/>
        </w:rPr>
      </w:pPr>
      <w:r w:rsidRPr="00D00961">
        <w:rPr>
          <w:rFonts w:ascii="Times New Roman" w:hAnsi="Times New Roman"/>
          <w:sz w:val="22"/>
        </w:rPr>
        <w:t>9</w:t>
      </w:r>
      <w:r w:rsidRPr="00D00961">
        <w:rPr>
          <w:rFonts w:ascii="Times New Roman" w:hAnsi="Times New Roman"/>
          <w:sz w:val="22"/>
        </w:rPr>
        <w:tab/>
        <w:t xml:space="preserve">Son </w:t>
      </w:r>
      <w:r w:rsidRPr="00D00961">
        <w:rPr>
          <w:rFonts w:ascii="Times New Roman" w:hAnsi="Times New Roman"/>
          <w:sz w:val="22"/>
        </w:rPr>
        <w:tab/>
        <w:t>(Mephibosheth)</w:t>
      </w:r>
    </w:p>
    <w:p w14:paraId="3A9CB246" w14:textId="77777777" w:rsidR="00BD1388" w:rsidRPr="00D00961" w:rsidRDefault="00BD1388">
      <w:pPr>
        <w:tabs>
          <w:tab w:val="left" w:pos="2880"/>
          <w:tab w:val="left" w:pos="7200"/>
        </w:tabs>
        <w:ind w:left="720" w:right="-385"/>
        <w:rPr>
          <w:rFonts w:ascii="Times New Roman" w:hAnsi="Times New Roman"/>
          <w:sz w:val="22"/>
        </w:rPr>
      </w:pPr>
      <w:r w:rsidRPr="00D00961">
        <w:rPr>
          <w:rFonts w:ascii="Times New Roman" w:hAnsi="Times New Roman"/>
          <w:sz w:val="22"/>
        </w:rPr>
        <w:t>10</w:t>
      </w:r>
      <w:r w:rsidRPr="00D00961">
        <w:rPr>
          <w:rFonts w:ascii="Times New Roman" w:hAnsi="Times New Roman"/>
          <w:sz w:val="22"/>
        </w:rPr>
        <w:tab/>
        <w:t xml:space="preserve">Vassals </w:t>
      </w:r>
      <w:r w:rsidRPr="00D00961">
        <w:rPr>
          <w:rFonts w:ascii="Times New Roman" w:hAnsi="Times New Roman"/>
          <w:sz w:val="22"/>
        </w:rPr>
        <w:tab/>
        <w:t>(Ammon and Syria)</w:t>
      </w:r>
    </w:p>
    <w:p w14:paraId="286FEDF0" w14:textId="77777777" w:rsidR="00BD1388" w:rsidRPr="00D00961" w:rsidRDefault="00BD1388">
      <w:pPr>
        <w:tabs>
          <w:tab w:val="left" w:pos="360"/>
        </w:tabs>
        <w:ind w:left="360" w:right="-385" w:hanging="360"/>
        <w:rPr>
          <w:rFonts w:ascii="Times New Roman" w:hAnsi="Times New Roman"/>
          <w:b/>
          <w:sz w:val="18"/>
        </w:rPr>
      </w:pPr>
    </w:p>
    <w:p w14:paraId="6907E71A" w14:textId="77777777" w:rsidR="00BD1388" w:rsidRPr="00D00961" w:rsidRDefault="00BD1388">
      <w:pPr>
        <w:tabs>
          <w:tab w:val="left" w:pos="2160"/>
          <w:tab w:val="left" w:pos="7200"/>
        </w:tabs>
        <w:ind w:right="-385"/>
        <w:rPr>
          <w:rFonts w:ascii="Times New Roman" w:hAnsi="Times New Roman"/>
          <w:b/>
          <w:sz w:val="22"/>
        </w:rPr>
      </w:pPr>
      <w:r w:rsidRPr="00D00961">
        <w:rPr>
          <w:rFonts w:ascii="Times New Roman" w:hAnsi="Times New Roman"/>
          <w:b/>
          <w:sz w:val="22"/>
        </w:rPr>
        <w:t>11</w:t>
      </w:r>
      <w:r w:rsidRPr="00D00961">
        <w:rPr>
          <w:rFonts w:ascii="Times New Roman" w:hAnsi="Times New Roman"/>
          <w:b/>
          <w:sz w:val="22"/>
        </w:rPr>
        <w:tab/>
        <w:t>Sin</w:t>
      </w:r>
    </w:p>
    <w:p w14:paraId="6F39C542" w14:textId="77777777" w:rsidR="00BD1388" w:rsidRPr="00D00961" w:rsidRDefault="00BD1388">
      <w:pPr>
        <w:tabs>
          <w:tab w:val="left" w:pos="2520"/>
          <w:tab w:val="left" w:pos="7200"/>
        </w:tabs>
        <w:ind w:left="360" w:right="-385"/>
        <w:rPr>
          <w:rFonts w:ascii="Times New Roman" w:hAnsi="Times New Roman"/>
          <w:sz w:val="22"/>
        </w:rPr>
      </w:pPr>
      <w:r w:rsidRPr="00D00961">
        <w:rPr>
          <w:rFonts w:ascii="Times New Roman" w:hAnsi="Times New Roman"/>
          <w:sz w:val="22"/>
        </w:rPr>
        <w:t>11:1-5</w:t>
      </w:r>
      <w:r w:rsidRPr="00D00961">
        <w:rPr>
          <w:rFonts w:ascii="Times New Roman" w:hAnsi="Times New Roman"/>
          <w:sz w:val="22"/>
        </w:rPr>
        <w:tab/>
        <w:t>Adultery</w:t>
      </w:r>
    </w:p>
    <w:p w14:paraId="165155A3" w14:textId="77777777" w:rsidR="00BD1388" w:rsidRPr="00D00961" w:rsidRDefault="00BD1388">
      <w:pPr>
        <w:tabs>
          <w:tab w:val="left" w:pos="2520"/>
          <w:tab w:val="left" w:pos="7200"/>
        </w:tabs>
        <w:ind w:left="360" w:right="-385"/>
        <w:rPr>
          <w:rFonts w:ascii="Times New Roman" w:hAnsi="Times New Roman"/>
          <w:sz w:val="22"/>
        </w:rPr>
      </w:pPr>
      <w:r w:rsidRPr="00D00961">
        <w:rPr>
          <w:rFonts w:ascii="Times New Roman" w:hAnsi="Times New Roman"/>
          <w:sz w:val="22"/>
        </w:rPr>
        <w:t>11:6-26</w:t>
      </w:r>
      <w:r w:rsidRPr="00D00961">
        <w:rPr>
          <w:rFonts w:ascii="Times New Roman" w:hAnsi="Times New Roman"/>
          <w:sz w:val="22"/>
        </w:rPr>
        <w:tab/>
        <w:t>Murder</w:t>
      </w:r>
    </w:p>
    <w:p w14:paraId="494F0DFB" w14:textId="77777777" w:rsidR="00BD1388" w:rsidRPr="00D00961" w:rsidRDefault="00BD1388">
      <w:pPr>
        <w:tabs>
          <w:tab w:val="left" w:pos="2520"/>
          <w:tab w:val="left" w:pos="7200"/>
        </w:tabs>
        <w:ind w:left="360" w:right="-385"/>
        <w:rPr>
          <w:rFonts w:ascii="Times New Roman" w:hAnsi="Times New Roman"/>
          <w:sz w:val="22"/>
        </w:rPr>
      </w:pPr>
      <w:r w:rsidRPr="00D00961">
        <w:rPr>
          <w:rFonts w:ascii="Times New Roman" w:hAnsi="Times New Roman"/>
          <w:sz w:val="22"/>
        </w:rPr>
        <w:t>11:27</w:t>
      </w:r>
      <w:r w:rsidRPr="00D00961">
        <w:rPr>
          <w:rFonts w:ascii="Times New Roman" w:hAnsi="Times New Roman"/>
          <w:sz w:val="22"/>
        </w:rPr>
        <w:tab/>
        <w:t>Illegitimate son</w:t>
      </w:r>
    </w:p>
    <w:p w14:paraId="78D81FC3" w14:textId="77777777" w:rsidR="00BD1388" w:rsidRPr="00D00961" w:rsidRDefault="00BD1388">
      <w:pPr>
        <w:tabs>
          <w:tab w:val="left" w:pos="360"/>
        </w:tabs>
        <w:ind w:left="360" w:right="-385" w:hanging="360"/>
        <w:rPr>
          <w:rFonts w:ascii="Times New Roman" w:hAnsi="Times New Roman"/>
          <w:b/>
          <w:sz w:val="18"/>
        </w:rPr>
      </w:pPr>
    </w:p>
    <w:p w14:paraId="164763EB" w14:textId="77777777" w:rsidR="00BD1388" w:rsidRPr="00D00961" w:rsidRDefault="00BD1388">
      <w:pPr>
        <w:tabs>
          <w:tab w:val="left" w:pos="2160"/>
          <w:tab w:val="left" w:pos="7200"/>
        </w:tabs>
        <w:ind w:right="-385"/>
        <w:rPr>
          <w:rFonts w:ascii="Times New Roman" w:hAnsi="Times New Roman"/>
          <w:b/>
          <w:sz w:val="22"/>
        </w:rPr>
      </w:pPr>
      <w:r w:rsidRPr="00D00961">
        <w:rPr>
          <w:rFonts w:ascii="Times New Roman" w:hAnsi="Times New Roman"/>
          <w:b/>
          <w:sz w:val="22"/>
        </w:rPr>
        <w:t>12–20</w:t>
      </w:r>
      <w:r w:rsidRPr="00D00961">
        <w:rPr>
          <w:rFonts w:ascii="Times New Roman" w:hAnsi="Times New Roman"/>
          <w:b/>
          <w:sz w:val="22"/>
        </w:rPr>
        <w:tab/>
        <w:t>Consequences</w:t>
      </w:r>
    </w:p>
    <w:p w14:paraId="4BD0ED63" w14:textId="77777777" w:rsidR="00BD1388" w:rsidRPr="00D00961" w:rsidRDefault="00BD1388">
      <w:pPr>
        <w:tabs>
          <w:tab w:val="left" w:pos="2520"/>
          <w:tab w:val="left" w:pos="7200"/>
        </w:tabs>
        <w:ind w:left="360" w:right="-385"/>
        <w:rPr>
          <w:rFonts w:ascii="Times New Roman" w:hAnsi="Times New Roman"/>
          <w:sz w:val="22"/>
        </w:rPr>
      </w:pPr>
      <w:r w:rsidRPr="00D00961">
        <w:rPr>
          <w:rFonts w:ascii="Times New Roman" w:hAnsi="Times New Roman"/>
          <w:sz w:val="22"/>
        </w:rPr>
        <w:t>12–14</w:t>
      </w:r>
      <w:r w:rsidRPr="00D00961">
        <w:rPr>
          <w:rFonts w:ascii="Times New Roman" w:hAnsi="Times New Roman"/>
          <w:sz w:val="22"/>
        </w:rPr>
        <w:tab/>
        <w:t>Family troubles</w:t>
      </w:r>
    </w:p>
    <w:p w14:paraId="292FBF97" w14:textId="77777777" w:rsidR="00BD1388" w:rsidRPr="00D00961" w:rsidRDefault="00BD1388">
      <w:pPr>
        <w:tabs>
          <w:tab w:val="left" w:pos="2880"/>
          <w:tab w:val="left" w:pos="7200"/>
        </w:tabs>
        <w:ind w:left="720" w:right="-385"/>
        <w:rPr>
          <w:rFonts w:ascii="Times New Roman" w:hAnsi="Times New Roman"/>
          <w:sz w:val="22"/>
        </w:rPr>
      </w:pPr>
      <w:r w:rsidRPr="00D00961">
        <w:rPr>
          <w:rFonts w:ascii="Times New Roman" w:hAnsi="Times New Roman"/>
          <w:sz w:val="22"/>
        </w:rPr>
        <w:t>12</w:t>
      </w:r>
      <w:r w:rsidRPr="00D00961">
        <w:rPr>
          <w:rFonts w:ascii="Times New Roman" w:hAnsi="Times New Roman"/>
          <w:sz w:val="22"/>
        </w:rPr>
        <w:tab/>
        <w:t>Son dies</w:t>
      </w:r>
      <w:r w:rsidRPr="00D00961">
        <w:rPr>
          <w:rFonts w:ascii="Times New Roman" w:hAnsi="Times New Roman"/>
          <w:sz w:val="22"/>
        </w:rPr>
        <w:tab/>
        <w:t>(Solomon chosen)</w:t>
      </w:r>
    </w:p>
    <w:p w14:paraId="27D5C86B" w14:textId="77777777" w:rsidR="00BD1388" w:rsidRPr="00D00961" w:rsidRDefault="00BD1388">
      <w:pPr>
        <w:tabs>
          <w:tab w:val="left" w:pos="2880"/>
          <w:tab w:val="left" w:pos="7200"/>
        </w:tabs>
        <w:ind w:left="720" w:right="-385"/>
        <w:rPr>
          <w:rFonts w:ascii="Times New Roman" w:hAnsi="Times New Roman"/>
          <w:sz w:val="22"/>
        </w:rPr>
      </w:pPr>
      <w:r w:rsidRPr="00D00961">
        <w:rPr>
          <w:rFonts w:ascii="Times New Roman" w:hAnsi="Times New Roman"/>
          <w:sz w:val="22"/>
        </w:rPr>
        <w:t>13</w:t>
      </w:r>
      <w:r w:rsidRPr="00D00961">
        <w:rPr>
          <w:rFonts w:ascii="Times New Roman" w:hAnsi="Times New Roman"/>
          <w:sz w:val="22"/>
        </w:rPr>
        <w:tab/>
        <w:t>Amnon (immorality)/Absalom (murder)</w:t>
      </w:r>
      <w:r w:rsidRPr="00D00961">
        <w:rPr>
          <w:rFonts w:ascii="Times New Roman" w:hAnsi="Times New Roman"/>
          <w:sz w:val="22"/>
        </w:rPr>
        <w:tab/>
        <w:t>(Rival eliminated)</w:t>
      </w:r>
    </w:p>
    <w:p w14:paraId="4F766C10" w14:textId="77777777" w:rsidR="00BD1388" w:rsidRPr="00D00961" w:rsidRDefault="00BD1388">
      <w:pPr>
        <w:tabs>
          <w:tab w:val="left" w:pos="2880"/>
          <w:tab w:val="left" w:pos="7200"/>
        </w:tabs>
        <w:ind w:left="720" w:right="-385"/>
        <w:rPr>
          <w:rFonts w:ascii="Times New Roman" w:hAnsi="Times New Roman"/>
          <w:sz w:val="22"/>
        </w:rPr>
      </w:pPr>
      <w:r w:rsidRPr="00D00961">
        <w:rPr>
          <w:rFonts w:ascii="Times New Roman" w:hAnsi="Times New Roman"/>
          <w:sz w:val="22"/>
        </w:rPr>
        <w:t>14</w:t>
      </w:r>
      <w:r w:rsidRPr="00D00961">
        <w:rPr>
          <w:rFonts w:ascii="Times New Roman" w:hAnsi="Times New Roman"/>
          <w:sz w:val="22"/>
        </w:rPr>
        <w:tab/>
        <w:t>Estrangement</w:t>
      </w:r>
    </w:p>
    <w:p w14:paraId="0D1C8EB0" w14:textId="77777777" w:rsidR="00BD1388" w:rsidRPr="00D00961" w:rsidRDefault="00BD1388">
      <w:pPr>
        <w:tabs>
          <w:tab w:val="left" w:pos="2520"/>
          <w:tab w:val="left" w:pos="7200"/>
        </w:tabs>
        <w:ind w:left="360" w:right="-385"/>
        <w:rPr>
          <w:rFonts w:ascii="Times New Roman" w:hAnsi="Times New Roman"/>
          <w:sz w:val="22"/>
        </w:rPr>
      </w:pPr>
      <w:r w:rsidRPr="00D00961">
        <w:rPr>
          <w:rFonts w:ascii="Times New Roman" w:hAnsi="Times New Roman"/>
          <w:sz w:val="22"/>
        </w:rPr>
        <w:t>15–20</w:t>
      </w:r>
      <w:r w:rsidRPr="00D00961">
        <w:rPr>
          <w:rFonts w:ascii="Times New Roman" w:hAnsi="Times New Roman"/>
          <w:sz w:val="22"/>
        </w:rPr>
        <w:tab/>
        <w:t>Political troubles</w:t>
      </w:r>
    </w:p>
    <w:p w14:paraId="1B9AA67E" w14:textId="77777777" w:rsidR="00BD1388" w:rsidRPr="00D00961" w:rsidRDefault="00BD1388">
      <w:pPr>
        <w:tabs>
          <w:tab w:val="left" w:pos="2880"/>
          <w:tab w:val="left" w:pos="7200"/>
        </w:tabs>
        <w:ind w:left="720" w:right="-385"/>
        <w:rPr>
          <w:rFonts w:ascii="Times New Roman" w:hAnsi="Times New Roman"/>
          <w:sz w:val="22"/>
        </w:rPr>
      </w:pPr>
      <w:r w:rsidRPr="00D00961">
        <w:rPr>
          <w:rFonts w:ascii="Times New Roman" w:hAnsi="Times New Roman"/>
          <w:sz w:val="22"/>
        </w:rPr>
        <w:t>15–18</w:t>
      </w:r>
      <w:r w:rsidRPr="00D00961">
        <w:rPr>
          <w:rFonts w:ascii="Times New Roman" w:hAnsi="Times New Roman"/>
          <w:sz w:val="22"/>
        </w:rPr>
        <w:tab/>
        <w:t>Absalom's rival</w:t>
      </w:r>
      <w:r w:rsidRPr="00D00961">
        <w:rPr>
          <w:rFonts w:ascii="Times New Roman" w:hAnsi="Times New Roman"/>
          <w:sz w:val="22"/>
        </w:rPr>
        <w:tab/>
        <w:t>(Rival eliminated)</w:t>
      </w:r>
    </w:p>
    <w:p w14:paraId="16F1FE3A"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t>15:1–16:14</w:t>
      </w:r>
      <w:r w:rsidRPr="00D00961">
        <w:rPr>
          <w:rFonts w:ascii="Times New Roman" w:hAnsi="Times New Roman"/>
          <w:sz w:val="22"/>
        </w:rPr>
        <w:tab/>
        <w:t>Absalom's self-coronation</w:t>
      </w:r>
    </w:p>
    <w:p w14:paraId="5CB2B15D"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t>16:15–17:29</w:t>
      </w:r>
      <w:r w:rsidRPr="00D00961">
        <w:rPr>
          <w:rFonts w:ascii="Times New Roman" w:hAnsi="Times New Roman"/>
          <w:sz w:val="22"/>
        </w:rPr>
        <w:tab/>
        <w:t>Hushai's bad advice</w:t>
      </w:r>
    </w:p>
    <w:p w14:paraId="4E4B22C3"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t>18</w:t>
      </w:r>
      <w:r w:rsidRPr="00D00961">
        <w:rPr>
          <w:rFonts w:ascii="Times New Roman" w:hAnsi="Times New Roman"/>
          <w:sz w:val="22"/>
        </w:rPr>
        <w:tab/>
        <w:t>Joab kills Absalom</w:t>
      </w:r>
    </w:p>
    <w:p w14:paraId="338174D9"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19–20</w:t>
      </w:r>
      <w:r w:rsidRPr="00D00961">
        <w:rPr>
          <w:rFonts w:ascii="Times New Roman" w:hAnsi="Times New Roman"/>
          <w:sz w:val="22"/>
        </w:rPr>
        <w:tab/>
        <w:t>David's restoration</w:t>
      </w:r>
    </w:p>
    <w:p w14:paraId="086C72CA"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lastRenderedPageBreak/>
        <w:t>19</w:t>
      </w:r>
      <w:r w:rsidRPr="00D00961">
        <w:rPr>
          <w:rFonts w:ascii="Times New Roman" w:hAnsi="Times New Roman"/>
          <w:sz w:val="22"/>
        </w:rPr>
        <w:tab/>
        <w:t>Returned but divided</w:t>
      </w:r>
    </w:p>
    <w:p w14:paraId="437C6D93"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t>20</w:t>
      </w:r>
      <w:r w:rsidRPr="00D00961">
        <w:rPr>
          <w:rFonts w:ascii="Times New Roman" w:hAnsi="Times New Roman"/>
          <w:sz w:val="22"/>
        </w:rPr>
        <w:tab/>
        <w:t>Joab kills Sheba</w:t>
      </w:r>
    </w:p>
    <w:p w14:paraId="1784711A" w14:textId="77777777" w:rsidR="00BD1388" w:rsidRPr="00D00961" w:rsidRDefault="00BD1388">
      <w:pPr>
        <w:tabs>
          <w:tab w:val="left" w:pos="2160"/>
        </w:tabs>
        <w:ind w:right="-385"/>
        <w:rPr>
          <w:rFonts w:ascii="Times New Roman" w:hAnsi="Times New Roman"/>
          <w:b/>
          <w:sz w:val="22"/>
        </w:rPr>
      </w:pPr>
    </w:p>
    <w:p w14:paraId="4EF3BDF9"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21–24</w:t>
      </w:r>
      <w:r w:rsidRPr="00D00961">
        <w:rPr>
          <w:rFonts w:ascii="Times New Roman" w:hAnsi="Times New Roman"/>
          <w:b/>
          <w:sz w:val="22"/>
        </w:rPr>
        <w:tab/>
        <w:t>Appendix</w:t>
      </w:r>
    </w:p>
    <w:p w14:paraId="77CBD6E4"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21:1-15</w:t>
      </w:r>
      <w:r w:rsidRPr="00D00961">
        <w:rPr>
          <w:rFonts w:ascii="Times New Roman" w:hAnsi="Times New Roman"/>
          <w:sz w:val="22"/>
        </w:rPr>
        <w:tab/>
        <w:t>Famine over Gibeonite oath</w:t>
      </w:r>
    </w:p>
    <w:p w14:paraId="61FFD612"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21:16-22</w:t>
      </w:r>
      <w:r w:rsidRPr="00D00961">
        <w:rPr>
          <w:rFonts w:ascii="Times New Roman" w:hAnsi="Times New Roman"/>
          <w:sz w:val="22"/>
        </w:rPr>
        <w:tab/>
        <w:t>Victories</w:t>
      </w:r>
    </w:p>
    <w:p w14:paraId="2EC46A73"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22:1–23:7</w:t>
      </w:r>
      <w:r w:rsidRPr="00D00961">
        <w:rPr>
          <w:rFonts w:ascii="Times New Roman" w:hAnsi="Times New Roman"/>
          <w:sz w:val="22"/>
        </w:rPr>
        <w:tab/>
        <w:t>Song/Last words</w:t>
      </w:r>
    </w:p>
    <w:p w14:paraId="4034858F"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23:8-39</w:t>
      </w:r>
      <w:r w:rsidRPr="00D00961">
        <w:rPr>
          <w:rFonts w:ascii="Times New Roman" w:hAnsi="Times New Roman"/>
          <w:sz w:val="22"/>
        </w:rPr>
        <w:tab/>
        <w:t>Mighty men</w:t>
      </w:r>
    </w:p>
    <w:p w14:paraId="39F4993D"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24</w:t>
      </w:r>
      <w:r w:rsidRPr="00D00961">
        <w:rPr>
          <w:rFonts w:ascii="Times New Roman" w:hAnsi="Times New Roman"/>
          <w:sz w:val="22"/>
        </w:rPr>
        <w:tab/>
        <w:t>Census</w:t>
      </w:r>
    </w:p>
    <w:p w14:paraId="77A78E47" w14:textId="77777777" w:rsidR="00BD1388" w:rsidRPr="00D00961" w:rsidRDefault="00BD1388">
      <w:pPr>
        <w:ind w:right="-385" w:firstLine="360"/>
        <w:rPr>
          <w:rFonts w:ascii="Times New Roman" w:hAnsi="Times New Roman"/>
          <w:sz w:val="18"/>
        </w:rPr>
      </w:pPr>
    </w:p>
    <w:p w14:paraId="720A20D1"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t>Outline</w:t>
      </w:r>
    </w:p>
    <w:p w14:paraId="0999E8D7" w14:textId="77777777" w:rsidR="00BD1388" w:rsidRPr="00D00961" w:rsidRDefault="00BD1388">
      <w:pPr>
        <w:tabs>
          <w:tab w:val="left" w:pos="360"/>
        </w:tabs>
        <w:ind w:left="360" w:right="-385" w:hanging="360"/>
        <w:rPr>
          <w:rFonts w:ascii="Times New Roman" w:hAnsi="Times New Roman"/>
          <w:b/>
          <w:sz w:val="22"/>
        </w:rPr>
      </w:pPr>
    </w:p>
    <w:p w14:paraId="70863DC5"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u w:val="single"/>
        </w:rPr>
        <w:t>Summary Statement for the Book</w:t>
      </w:r>
    </w:p>
    <w:p w14:paraId="68FC9B36" w14:textId="77777777" w:rsidR="00F40585" w:rsidRPr="00D00961" w:rsidRDefault="00F40585" w:rsidP="00F40585">
      <w:pPr>
        <w:ind w:right="-385"/>
        <w:rPr>
          <w:rFonts w:ascii="Times New Roman" w:hAnsi="Times New Roman"/>
          <w:b/>
          <w:sz w:val="22"/>
        </w:rPr>
      </w:pPr>
      <w:r w:rsidRPr="00D00961">
        <w:rPr>
          <w:rFonts w:ascii="Times New Roman" w:hAnsi="Times New Roman"/>
          <w:b/>
          <w:sz w:val="22"/>
        </w:rPr>
        <w:t xml:space="preserve">God’s </w:t>
      </w:r>
      <w:r w:rsidRPr="00D00961">
        <w:rPr>
          <w:rFonts w:ascii="Times New Roman" w:hAnsi="Times New Roman"/>
          <w:b/>
          <w:i/>
          <w:sz w:val="22"/>
        </w:rPr>
        <w:t xml:space="preserve">covenant kindness to David </w:t>
      </w:r>
      <w:r w:rsidRPr="00D00961">
        <w:rPr>
          <w:rFonts w:ascii="Times New Roman" w:hAnsi="Times New Roman"/>
          <w:b/>
          <w:sz w:val="22"/>
        </w:rPr>
        <w:t>revealed his faithfulness to David’s dynasty and justice to punish his sin</w:t>
      </w:r>
      <w:r w:rsidRPr="00D00961">
        <w:rPr>
          <w:rFonts w:ascii="Times New Roman" w:hAnsi="Times New Roman"/>
          <w:b/>
          <w:i/>
          <w:sz w:val="22"/>
        </w:rPr>
        <w:t>.</w:t>
      </w:r>
    </w:p>
    <w:p w14:paraId="3DDB4F25" w14:textId="77777777" w:rsidR="00BD1388" w:rsidRPr="00D00961" w:rsidRDefault="00BD1388">
      <w:pPr>
        <w:tabs>
          <w:tab w:val="left" w:pos="360"/>
        </w:tabs>
        <w:ind w:left="360" w:right="-385" w:hanging="360"/>
        <w:rPr>
          <w:rFonts w:ascii="Times New Roman" w:hAnsi="Times New Roman"/>
          <w:b/>
          <w:sz w:val="22"/>
        </w:rPr>
      </w:pPr>
    </w:p>
    <w:p w14:paraId="217800D4"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r>
      <w:r w:rsidR="004E2BEC" w:rsidRPr="00D00961">
        <w:rPr>
          <w:rFonts w:ascii="Times New Roman" w:hAnsi="Times New Roman"/>
          <w:b/>
          <w:sz w:val="22"/>
        </w:rPr>
        <w:t>God established</w:t>
      </w:r>
      <w:r w:rsidRPr="00D00961">
        <w:rPr>
          <w:rFonts w:ascii="Times New Roman" w:hAnsi="Times New Roman"/>
          <w:b/>
          <w:sz w:val="22"/>
        </w:rPr>
        <w:t xml:space="preserve"> David as king over a renewed, perpetual kingdom </w:t>
      </w:r>
      <w:r w:rsidR="004E2BEC" w:rsidRPr="00D00961">
        <w:rPr>
          <w:rFonts w:ascii="Times New Roman" w:hAnsi="Times New Roman"/>
          <w:b/>
          <w:sz w:val="22"/>
        </w:rPr>
        <w:t>to bless</w:t>
      </w:r>
      <w:r w:rsidRPr="00D00961">
        <w:rPr>
          <w:rFonts w:ascii="Times New Roman" w:hAnsi="Times New Roman"/>
          <w:b/>
          <w:sz w:val="22"/>
        </w:rPr>
        <w:t xml:space="preserve"> him and his dynasty</w:t>
      </w:r>
      <w:r w:rsidR="004E2BEC" w:rsidRPr="00D00961">
        <w:rPr>
          <w:rFonts w:ascii="Times New Roman" w:hAnsi="Times New Roman"/>
          <w:b/>
          <w:sz w:val="22"/>
        </w:rPr>
        <w:t xml:space="preserve"> (2 Sam 1–10)</w:t>
      </w:r>
      <w:r w:rsidRPr="00D00961">
        <w:rPr>
          <w:rFonts w:ascii="Times New Roman" w:hAnsi="Times New Roman"/>
          <w:b/>
          <w:sz w:val="22"/>
        </w:rPr>
        <w:t xml:space="preserve">. </w:t>
      </w:r>
    </w:p>
    <w:p w14:paraId="13C49C4F" w14:textId="77777777" w:rsidR="00BD1388" w:rsidRPr="00D00961" w:rsidRDefault="00BD1388">
      <w:pPr>
        <w:tabs>
          <w:tab w:val="left" w:pos="720"/>
        </w:tabs>
        <w:ind w:left="720" w:right="-385" w:hanging="360"/>
        <w:rPr>
          <w:rFonts w:ascii="Times New Roman" w:hAnsi="Times New Roman"/>
          <w:sz w:val="22"/>
        </w:rPr>
      </w:pPr>
    </w:p>
    <w:p w14:paraId="78AD4DA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0032046A" w:rsidRPr="00D00961">
        <w:rPr>
          <w:rFonts w:ascii="Times New Roman" w:hAnsi="Times New Roman"/>
          <w:sz w:val="22"/>
        </w:rPr>
        <w:t>David reigned</w:t>
      </w:r>
      <w:r w:rsidRPr="00D00961">
        <w:rPr>
          <w:rFonts w:ascii="Times New Roman" w:hAnsi="Times New Roman"/>
          <w:sz w:val="22"/>
        </w:rPr>
        <w:t xml:space="preserve"> over Judah at Hebr</w:t>
      </w:r>
      <w:r w:rsidR="0032046A" w:rsidRPr="00D00961">
        <w:rPr>
          <w:rFonts w:ascii="Times New Roman" w:hAnsi="Times New Roman"/>
          <w:sz w:val="22"/>
        </w:rPr>
        <w:t>on after Saul's death and trusted</w:t>
      </w:r>
      <w:r w:rsidRPr="00D00961">
        <w:rPr>
          <w:rFonts w:ascii="Times New Roman" w:hAnsi="Times New Roman"/>
          <w:sz w:val="22"/>
        </w:rPr>
        <w:t xml:space="preserve"> God to prepare the entire kingdom without force</w:t>
      </w:r>
      <w:r w:rsidR="0032046A" w:rsidRPr="00D00961">
        <w:rPr>
          <w:rFonts w:ascii="Times New Roman" w:hAnsi="Times New Roman"/>
          <w:sz w:val="22"/>
        </w:rPr>
        <w:t xml:space="preserve"> (2 Sam 1–4)</w:t>
      </w:r>
      <w:r w:rsidRPr="00D00961">
        <w:rPr>
          <w:rFonts w:ascii="Times New Roman" w:hAnsi="Times New Roman"/>
          <w:sz w:val="22"/>
        </w:rPr>
        <w:t>.</w:t>
      </w:r>
    </w:p>
    <w:p w14:paraId="2B87E58B" w14:textId="77777777" w:rsidR="00BD1388" w:rsidRPr="00D00961" w:rsidRDefault="00BD1388">
      <w:pPr>
        <w:tabs>
          <w:tab w:val="left" w:pos="1080"/>
        </w:tabs>
        <w:ind w:left="1080" w:right="-385" w:hanging="360"/>
        <w:rPr>
          <w:rFonts w:ascii="Times New Roman" w:hAnsi="Times New Roman"/>
          <w:sz w:val="22"/>
        </w:rPr>
      </w:pPr>
    </w:p>
    <w:p w14:paraId="177DC710"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E4667F" w:rsidRPr="00D00961">
        <w:rPr>
          <w:rFonts w:ascii="Times New Roman" w:hAnsi="Times New Roman"/>
          <w:sz w:val="22"/>
        </w:rPr>
        <w:t>David received word of Saul and Jonathan’s deaths, killed the messenger, and lamented</w:t>
      </w:r>
      <w:r w:rsidRPr="00D00961">
        <w:rPr>
          <w:rFonts w:ascii="Times New Roman" w:hAnsi="Times New Roman"/>
          <w:sz w:val="22"/>
        </w:rPr>
        <w:t xml:space="preserve"> </w:t>
      </w:r>
      <w:r w:rsidR="00E4667F" w:rsidRPr="00D00961">
        <w:rPr>
          <w:rFonts w:ascii="Times New Roman" w:hAnsi="Times New Roman"/>
          <w:sz w:val="22"/>
        </w:rPr>
        <w:t xml:space="preserve">to </w:t>
      </w:r>
      <w:r w:rsidRPr="00D00961">
        <w:rPr>
          <w:rFonts w:ascii="Times New Roman" w:hAnsi="Times New Roman"/>
          <w:sz w:val="22"/>
        </w:rPr>
        <w:t xml:space="preserve">respect </w:t>
      </w:r>
      <w:r w:rsidR="00E4667F" w:rsidRPr="00D00961">
        <w:rPr>
          <w:rFonts w:ascii="Times New Roman" w:hAnsi="Times New Roman"/>
          <w:sz w:val="22"/>
        </w:rPr>
        <w:t>God’s</w:t>
      </w:r>
      <w:r w:rsidRPr="00D00961">
        <w:rPr>
          <w:rFonts w:ascii="Times New Roman" w:hAnsi="Times New Roman"/>
          <w:sz w:val="22"/>
        </w:rPr>
        <w:t xml:space="preserve"> inaugurated kingship</w:t>
      </w:r>
      <w:r w:rsidR="00E4667F" w:rsidRPr="00D00961">
        <w:rPr>
          <w:rFonts w:ascii="Times New Roman" w:hAnsi="Times New Roman"/>
          <w:sz w:val="22"/>
        </w:rPr>
        <w:t xml:space="preserve"> (2 Sam 1)</w:t>
      </w:r>
      <w:r w:rsidRPr="00D00961">
        <w:rPr>
          <w:rFonts w:ascii="Times New Roman" w:hAnsi="Times New Roman"/>
          <w:sz w:val="22"/>
        </w:rPr>
        <w:t>.</w:t>
      </w:r>
    </w:p>
    <w:p w14:paraId="4F4A61D1" w14:textId="77777777" w:rsidR="00BD1388" w:rsidRPr="00D00961" w:rsidRDefault="00BD1388">
      <w:pPr>
        <w:tabs>
          <w:tab w:val="left" w:pos="1080"/>
        </w:tabs>
        <w:ind w:left="1080" w:right="-385" w:hanging="360"/>
        <w:rPr>
          <w:rFonts w:ascii="Times New Roman" w:hAnsi="Times New Roman"/>
          <w:sz w:val="22"/>
        </w:rPr>
      </w:pPr>
    </w:p>
    <w:p w14:paraId="739760D2"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David </w:t>
      </w:r>
      <w:r w:rsidR="00D24B98" w:rsidRPr="00D00961">
        <w:rPr>
          <w:rFonts w:ascii="Times New Roman" w:hAnsi="Times New Roman"/>
          <w:sz w:val="22"/>
        </w:rPr>
        <w:t>became</w:t>
      </w:r>
      <w:r w:rsidRPr="00D00961">
        <w:rPr>
          <w:rFonts w:ascii="Times New Roman" w:hAnsi="Times New Roman"/>
          <w:sz w:val="22"/>
        </w:rPr>
        <w:t xml:space="preserve"> king of Judah at Hebron, </w:t>
      </w:r>
      <w:r w:rsidR="00D24B98" w:rsidRPr="00D00961">
        <w:rPr>
          <w:rFonts w:ascii="Times New Roman" w:hAnsi="Times New Roman"/>
          <w:sz w:val="22"/>
        </w:rPr>
        <w:t>but Saul's commander Abner crowned</w:t>
      </w:r>
      <w:r w:rsidRPr="00D00961">
        <w:rPr>
          <w:rFonts w:ascii="Times New Roman" w:hAnsi="Times New Roman"/>
          <w:sz w:val="22"/>
        </w:rPr>
        <w:t xml:space="preserve"> Saul's son Ish-Bosheth king over Judah </w:t>
      </w:r>
      <w:r w:rsidR="00D24B98" w:rsidRPr="00D00961">
        <w:rPr>
          <w:rFonts w:ascii="Times New Roman" w:hAnsi="Times New Roman"/>
          <w:sz w:val="22"/>
        </w:rPr>
        <w:t>against</w:t>
      </w:r>
      <w:r w:rsidRPr="00D00961">
        <w:rPr>
          <w:rFonts w:ascii="Times New Roman" w:hAnsi="Times New Roman"/>
          <w:sz w:val="22"/>
        </w:rPr>
        <w:t xml:space="preserve"> God's purpose</w:t>
      </w:r>
      <w:r w:rsidR="00D24B98" w:rsidRPr="00D00961">
        <w:rPr>
          <w:rFonts w:ascii="Times New Roman" w:hAnsi="Times New Roman"/>
          <w:sz w:val="22"/>
        </w:rPr>
        <w:t xml:space="preserve"> (2:1-11)</w:t>
      </w:r>
      <w:r w:rsidRPr="00D00961">
        <w:rPr>
          <w:rFonts w:ascii="Times New Roman" w:hAnsi="Times New Roman"/>
          <w:sz w:val="22"/>
        </w:rPr>
        <w:t>.</w:t>
      </w:r>
    </w:p>
    <w:p w14:paraId="116A4696" w14:textId="77777777" w:rsidR="00BD1388" w:rsidRPr="00D00961" w:rsidRDefault="00BD1388">
      <w:pPr>
        <w:tabs>
          <w:tab w:val="left" w:pos="1080"/>
        </w:tabs>
        <w:ind w:left="1080" w:right="-385" w:hanging="360"/>
        <w:rPr>
          <w:rFonts w:ascii="Times New Roman" w:hAnsi="Times New Roman"/>
          <w:sz w:val="22"/>
        </w:rPr>
      </w:pPr>
    </w:p>
    <w:p w14:paraId="3522AA5B"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631915" w:rsidRPr="00D00961">
        <w:rPr>
          <w:rFonts w:ascii="Times New Roman" w:hAnsi="Times New Roman"/>
          <w:sz w:val="22"/>
        </w:rPr>
        <w:t>David refused</w:t>
      </w:r>
      <w:r w:rsidRPr="00D00961">
        <w:rPr>
          <w:rFonts w:ascii="Times New Roman" w:hAnsi="Times New Roman"/>
          <w:sz w:val="22"/>
        </w:rPr>
        <w:t xml:space="preserve"> to take</w:t>
      </w:r>
      <w:r w:rsidR="00631915" w:rsidRPr="00D00961">
        <w:rPr>
          <w:rFonts w:ascii="Times New Roman" w:hAnsi="Times New Roman"/>
          <w:sz w:val="22"/>
        </w:rPr>
        <w:t xml:space="preserve"> the kingdom by force but trusted</w:t>
      </w:r>
      <w:r w:rsidRPr="00D00961">
        <w:rPr>
          <w:rFonts w:ascii="Times New Roman" w:hAnsi="Times New Roman"/>
          <w:sz w:val="22"/>
        </w:rPr>
        <w:t xml:space="preserve"> God to </w:t>
      </w:r>
      <w:r w:rsidR="00631915" w:rsidRPr="00D00961">
        <w:rPr>
          <w:rFonts w:ascii="Times New Roman" w:hAnsi="Times New Roman"/>
          <w:sz w:val="22"/>
        </w:rPr>
        <w:t>judge</w:t>
      </w:r>
      <w:r w:rsidRPr="00D00961">
        <w:rPr>
          <w:rFonts w:ascii="Times New Roman" w:hAnsi="Times New Roman"/>
          <w:sz w:val="22"/>
        </w:rPr>
        <w:t xml:space="preserve"> rivals to </w:t>
      </w:r>
      <w:r w:rsidR="00631915" w:rsidRPr="00D00961">
        <w:rPr>
          <w:rFonts w:ascii="Times New Roman" w:hAnsi="Times New Roman"/>
          <w:sz w:val="22"/>
        </w:rPr>
        <w:t>his</w:t>
      </w:r>
      <w:r w:rsidRPr="00D00961">
        <w:rPr>
          <w:rFonts w:ascii="Times New Roman" w:hAnsi="Times New Roman"/>
          <w:sz w:val="22"/>
        </w:rPr>
        <w:t xml:space="preserve"> throne </w:t>
      </w:r>
      <w:r w:rsidR="00631915" w:rsidRPr="00D00961">
        <w:rPr>
          <w:rFonts w:ascii="Times New Roman" w:hAnsi="Times New Roman"/>
          <w:sz w:val="22"/>
        </w:rPr>
        <w:t>(2:12–4:12)</w:t>
      </w:r>
      <w:r w:rsidRPr="00D00961">
        <w:rPr>
          <w:rFonts w:ascii="Times New Roman" w:hAnsi="Times New Roman"/>
          <w:sz w:val="22"/>
        </w:rPr>
        <w:t>.</w:t>
      </w:r>
    </w:p>
    <w:p w14:paraId="0DEE31F0" w14:textId="77777777" w:rsidR="00BD1388" w:rsidRPr="00D00961" w:rsidRDefault="00BD1388">
      <w:pPr>
        <w:tabs>
          <w:tab w:val="left" w:pos="1440"/>
        </w:tabs>
        <w:ind w:left="1440" w:right="-385" w:hanging="360"/>
        <w:rPr>
          <w:rFonts w:ascii="Times New Roman" w:hAnsi="Times New Roman"/>
          <w:sz w:val="22"/>
        </w:rPr>
      </w:pPr>
    </w:p>
    <w:p w14:paraId="05FE859B"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00631915" w:rsidRPr="00D00961">
        <w:rPr>
          <w:rFonts w:ascii="Times New Roman" w:hAnsi="Times New Roman"/>
          <w:sz w:val="22"/>
        </w:rPr>
        <w:t>Abner initially fought</w:t>
      </w:r>
      <w:r w:rsidRPr="00D00961">
        <w:rPr>
          <w:rFonts w:ascii="Times New Roman" w:hAnsi="Times New Roman"/>
          <w:sz w:val="22"/>
        </w:rPr>
        <w:t xml:space="preserve"> David's</w:t>
      </w:r>
      <w:r w:rsidR="007D39AB" w:rsidRPr="00D00961">
        <w:rPr>
          <w:rFonts w:ascii="Times New Roman" w:hAnsi="Times New Roman"/>
          <w:sz w:val="22"/>
        </w:rPr>
        <w:t xml:space="preserve"> commander Joab but then defected to David's side and Joab killed him to remove</w:t>
      </w:r>
      <w:r w:rsidRPr="00D00961">
        <w:rPr>
          <w:rFonts w:ascii="Times New Roman" w:hAnsi="Times New Roman"/>
          <w:sz w:val="22"/>
        </w:rPr>
        <w:t xml:space="preserve"> a potential rival to the throne</w:t>
      </w:r>
      <w:r w:rsidR="001E4CF1" w:rsidRPr="00D00961">
        <w:rPr>
          <w:rFonts w:ascii="Times New Roman" w:hAnsi="Times New Roman"/>
          <w:sz w:val="22"/>
        </w:rPr>
        <w:t xml:space="preserve"> (2:12–3:39)</w:t>
      </w:r>
      <w:r w:rsidRPr="00D00961">
        <w:rPr>
          <w:rFonts w:ascii="Times New Roman" w:hAnsi="Times New Roman"/>
          <w:sz w:val="22"/>
        </w:rPr>
        <w:t>.</w:t>
      </w:r>
    </w:p>
    <w:p w14:paraId="10582E61" w14:textId="77777777" w:rsidR="00BD1388" w:rsidRPr="00D00961" w:rsidRDefault="00BD1388">
      <w:pPr>
        <w:tabs>
          <w:tab w:val="left" w:pos="1440"/>
        </w:tabs>
        <w:ind w:left="1440" w:right="-385" w:hanging="360"/>
        <w:rPr>
          <w:rFonts w:ascii="Times New Roman" w:hAnsi="Times New Roman"/>
          <w:sz w:val="22"/>
        </w:rPr>
      </w:pPr>
    </w:p>
    <w:p w14:paraId="21F7F304"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00394666" w:rsidRPr="00D00961">
        <w:rPr>
          <w:rFonts w:ascii="Times New Roman" w:hAnsi="Times New Roman"/>
          <w:sz w:val="22"/>
        </w:rPr>
        <w:t>David killed</w:t>
      </w:r>
      <w:r w:rsidRPr="00D00961">
        <w:rPr>
          <w:rFonts w:ascii="Times New Roman" w:hAnsi="Times New Roman"/>
          <w:sz w:val="22"/>
        </w:rPr>
        <w:t xml:space="preserve"> Ish-Bosheth</w:t>
      </w:r>
      <w:r w:rsidR="00394666" w:rsidRPr="00D00961">
        <w:rPr>
          <w:rFonts w:ascii="Times New Roman" w:hAnsi="Times New Roman"/>
          <w:sz w:val="22"/>
        </w:rPr>
        <w:t>’s murderers</w:t>
      </w:r>
      <w:r w:rsidRPr="00D00961">
        <w:rPr>
          <w:rFonts w:ascii="Times New Roman" w:hAnsi="Times New Roman"/>
          <w:sz w:val="22"/>
        </w:rPr>
        <w:t xml:space="preserve"> </w:t>
      </w:r>
      <w:r w:rsidR="00394666" w:rsidRPr="00D00961">
        <w:rPr>
          <w:rFonts w:ascii="Times New Roman" w:hAnsi="Times New Roman"/>
          <w:sz w:val="22"/>
        </w:rPr>
        <w:t>to punish</w:t>
      </w:r>
      <w:r w:rsidRPr="00D00961">
        <w:rPr>
          <w:rFonts w:ascii="Times New Roman" w:hAnsi="Times New Roman"/>
          <w:sz w:val="22"/>
        </w:rPr>
        <w:t xml:space="preserve"> </w:t>
      </w:r>
      <w:r w:rsidR="00394666" w:rsidRPr="00D00961">
        <w:rPr>
          <w:rFonts w:ascii="Times New Roman" w:hAnsi="Times New Roman"/>
          <w:sz w:val="22"/>
        </w:rPr>
        <w:t>seizing his</w:t>
      </w:r>
      <w:r w:rsidRPr="00D00961">
        <w:rPr>
          <w:rFonts w:ascii="Times New Roman" w:hAnsi="Times New Roman"/>
          <w:sz w:val="22"/>
        </w:rPr>
        <w:t xml:space="preserve"> kingdom for him by force</w:t>
      </w:r>
      <w:r w:rsidR="007D39AB" w:rsidRPr="00D00961">
        <w:rPr>
          <w:rFonts w:ascii="Times New Roman" w:hAnsi="Times New Roman"/>
          <w:sz w:val="22"/>
        </w:rPr>
        <w:t xml:space="preserve"> (2 Sam 4)</w:t>
      </w:r>
      <w:r w:rsidRPr="00D00961">
        <w:rPr>
          <w:rFonts w:ascii="Times New Roman" w:hAnsi="Times New Roman"/>
          <w:sz w:val="22"/>
        </w:rPr>
        <w:t>.</w:t>
      </w:r>
    </w:p>
    <w:p w14:paraId="4032A7A3" w14:textId="77777777" w:rsidR="00BD1388" w:rsidRPr="00D00961" w:rsidRDefault="00BD1388">
      <w:pPr>
        <w:tabs>
          <w:tab w:val="left" w:pos="720"/>
        </w:tabs>
        <w:ind w:left="720" w:right="-385" w:hanging="360"/>
        <w:rPr>
          <w:rFonts w:ascii="Times New Roman" w:hAnsi="Times New Roman"/>
          <w:sz w:val="22"/>
        </w:rPr>
      </w:pPr>
    </w:p>
    <w:p w14:paraId="7255E11E"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00DC13C0" w:rsidRPr="00D00961">
        <w:rPr>
          <w:rFonts w:ascii="Times New Roman" w:hAnsi="Times New Roman"/>
          <w:sz w:val="22"/>
        </w:rPr>
        <w:t>David reigned</w:t>
      </w:r>
      <w:r w:rsidRPr="00D00961">
        <w:rPr>
          <w:rFonts w:ascii="Times New Roman" w:hAnsi="Times New Roman"/>
          <w:sz w:val="22"/>
        </w:rPr>
        <w:t xml:space="preserve"> over al</w:t>
      </w:r>
      <w:r w:rsidR="00DC13C0" w:rsidRPr="00D00961">
        <w:rPr>
          <w:rFonts w:ascii="Times New Roman" w:hAnsi="Times New Roman"/>
          <w:sz w:val="22"/>
        </w:rPr>
        <w:t>l Israel at Jerusalem and renewed</w:t>
      </w:r>
      <w:r w:rsidRPr="00D00961">
        <w:rPr>
          <w:rFonts w:ascii="Times New Roman" w:hAnsi="Times New Roman"/>
          <w:sz w:val="22"/>
        </w:rPr>
        <w:t xml:space="preserve"> the kingdom </w:t>
      </w:r>
      <w:r w:rsidR="00DC13C0" w:rsidRPr="00D00961">
        <w:rPr>
          <w:rFonts w:ascii="Times New Roman" w:hAnsi="Times New Roman"/>
          <w:sz w:val="22"/>
        </w:rPr>
        <w:t xml:space="preserve">as evidence of God's blessing </w:t>
      </w:r>
      <w:r w:rsidRPr="00D00961">
        <w:rPr>
          <w:rFonts w:ascii="Times New Roman" w:hAnsi="Times New Roman"/>
          <w:sz w:val="22"/>
        </w:rPr>
        <w:t>on him and his dynasty</w:t>
      </w:r>
      <w:r w:rsidR="00DC13C0" w:rsidRPr="00D00961">
        <w:rPr>
          <w:rFonts w:ascii="Times New Roman" w:hAnsi="Times New Roman"/>
          <w:sz w:val="22"/>
        </w:rPr>
        <w:t xml:space="preserve"> (2 Sam 5–10)</w:t>
      </w:r>
      <w:r w:rsidRPr="00D00961">
        <w:rPr>
          <w:rFonts w:ascii="Times New Roman" w:hAnsi="Times New Roman"/>
          <w:sz w:val="22"/>
        </w:rPr>
        <w:t>.</w:t>
      </w:r>
    </w:p>
    <w:p w14:paraId="63AA31FC" w14:textId="77777777" w:rsidR="00BD1388" w:rsidRPr="00D00961" w:rsidRDefault="00BD1388">
      <w:pPr>
        <w:tabs>
          <w:tab w:val="left" w:pos="1080"/>
        </w:tabs>
        <w:ind w:left="1080" w:right="-385" w:hanging="360"/>
        <w:rPr>
          <w:rFonts w:ascii="Times New Roman" w:hAnsi="Times New Roman"/>
          <w:sz w:val="22"/>
        </w:rPr>
      </w:pPr>
    </w:p>
    <w:p w14:paraId="134C7494"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David </w:t>
      </w:r>
      <w:r w:rsidR="002513A6" w:rsidRPr="00D00961">
        <w:rPr>
          <w:rFonts w:ascii="Times New Roman" w:hAnsi="Times New Roman"/>
          <w:sz w:val="22"/>
        </w:rPr>
        <w:t>reigned</w:t>
      </w:r>
      <w:r w:rsidRPr="00D00961">
        <w:rPr>
          <w:rFonts w:ascii="Times New Roman" w:hAnsi="Times New Roman"/>
          <w:sz w:val="22"/>
        </w:rPr>
        <w:t xml:space="preserve"> over all Israel </w:t>
      </w:r>
      <w:r w:rsidR="002513A6" w:rsidRPr="00D00961">
        <w:rPr>
          <w:rFonts w:ascii="Times New Roman" w:hAnsi="Times New Roman"/>
          <w:sz w:val="22"/>
        </w:rPr>
        <w:t>and defeated</w:t>
      </w:r>
      <w:r w:rsidRPr="00D00961">
        <w:rPr>
          <w:rFonts w:ascii="Times New Roman" w:hAnsi="Times New Roman"/>
          <w:sz w:val="22"/>
        </w:rPr>
        <w:t xml:space="preserve"> the Jebusites and Philistines, establishing Jerusalem as the </w:t>
      </w:r>
      <w:r w:rsidRPr="00D00961">
        <w:rPr>
          <w:rFonts w:ascii="Times New Roman" w:hAnsi="Times New Roman"/>
          <w:sz w:val="22"/>
          <w:u w:val="single"/>
        </w:rPr>
        <w:t>new capital</w:t>
      </w:r>
      <w:r w:rsidR="002513A6" w:rsidRPr="00D00961">
        <w:rPr>
          <w:rFonts w:ascii="Times New Roman" w:hAnsi="Times New Roman"/>
          <w:sz w:val="22"/>
        </w:rPr>
        <w:t xml:space="preserve"> (2 Sam 5)</w:t>
      </w:r>
      <w:r w:rsidRPr="00D00961">
        <w:rPr>
          <w:rFonts w:ascii="Times New Roman" w:hAnsi="Times New Roman"/>
          <w:sz w:val="22"/>
        </w:rPr>
        <w:t>.</w:t>
      </w:r>
    </w:p>
    <w:p w14:paraId="7721180C" w14:textId="77777777" w:rsidR="00BD1388" w:rsidRPr="00D00961" w:rsidRDefault="00BD1388">
      <w:pPr>
        <w:tabs>
          <w:tab w:val="left" w:pos="1080"/>
        </w:tabs>
        <w:ind w:left="1080" w:right="-385" w:hanging="360"/>
        <w:rPr>
          <w:rFonts w:ascii="Times New Roman" w:hAnsi="Times New Roman"/>
          <w:sz w:val="22"/>
        </w:rPr>
      </w:pPr>
    </w:p>
    <w:p w14:paraId="4BA46CBC"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Jerusalem </w:t>
      </w:r>
      <w:r w:rsidR="00C660A1" w:rsidRPr="00D00961">
        <w:rPr>
          <w:rFonts w:ascii="Times New Roman" w:hAnsi="Times New Roman"/>
          <w:sz w:val="22"/>
        </w:rPr>
        <w:t>became</w:t>
      </w:r>
      <w:r w:rsidRPr="00D00961">
        <w:rPr>
          <w:rFonts w:ascii="Times New Roman" w:hAnsi="Times New Roman"/>
          <w:sz w:val="22"/>
        </w:rPr>
        <w:t xml:space="preserve"> the new worship center when </w:t>
      </w:r>
      <w:r w:rsidR="00C660A1" w:rsidRPr="00D00961">
        <w:rPr>
          <w:rFonts w:ascii="Times New Roman" w:hAnsi="Times New Roman"/>
          <w:sz w:val="22"/>
        </w:rPr>
        <w:t>David</w:t>
      </w:r>
      <w:r w:rsidRPr="00D00961">
        <w:rPr>
          <w:rFonts w:ascii="Times New Roman" w:hAnsi="Times New Roman"/>
          <w:sz w:val="22"/>
        </w:rPr>
        <w:t xml:space="preserve"> brought </w:t>
      </w:r>
      <w:r w:rsidR="00C660A1" w:rsidRPr="00D00961">
        <w:rPr>
          <w:rFonts w:ascii="Times New Roman" w:hAnsi="Times New Roman"/>
          <w:sz w:val="22"/>
        </w:rPr>
        <w:t xml:space="preserve">the ark </w:t>
      </w:r>
      <w:r w:rsidR="004A4CE9" w:rsidRPr="00D00961">
        <w:rPr>
          <w:rFonts w:ascii="Times New Roman" w:hAnsi="Times New Roman"/>
          <w:sz w:val="22"/>
        </w:rPr>
        <w:t>into the city</w:t>
      </w:r>
      <w:r w:rsidR="00C660A1" w:rsidRPr="00D00961">
        <w:rPr>
          <w:rFonts w:ascii="Times New Roman" w:hAnsi="Times New Roman"/>
          <w:sz w:val="22"/>
        </w:rPr>
        <w:t xml:space="preserve"> (2 Sam 6)</w:t>
      </w:r>
      <w:r w:rsidRPr="00D00961">
        <w:rPr>
          <w:rFonts w:ascii="Times New Roman" w:hAnsi="Times New Roman"/>
          <w:sz w:val="22"/>
        </w:rPr>
        <w:t>.</w:t>
      </w:r>
    </w:p>
    <w:p w14:paraId="7DEC432E" w14:textId="77777777" w:rsidR="00BD1388" w:rsidRPr="00D00961" w:rsidRDefault="00BD1388">
      <w:pPr>
        <w:tabs>
          <w:tab w:val="left" w:pos="1080"/>
        </w:tabs>
        <w:ind w:right="-385"/>
        <w:rPr>
          <w:rFonts w:ascii="Times New Roman" w:hAnsi="Times New Roman"/>
          <w:sz w:val="22"/>
        </w:rPr>
      </w:pPr>
    </w:p>
    <w:tbl>
      <w:tblPr>
        <w:tblW w:w="8756"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3163"/>
        <w:gridCol w:w="3163"/>
      </w:tblGrid>
      <w:tr w:rsidR="00BD1388" w:rsidRPr="00D00961" w14:paraId="7781094E" w14:textId="77777777">
        <w:tblPrEx>
          <w:tblCellMar>
            <w:top w:w="0" w:type="dxa"/>
            <w:bottom w:w="0" w:type="dxa"/>
          </w:tblCellMar>
        </w:tblPrEx>
        <w:tc>
          <w:tcPr>
            <w:tcW w:w="2430" w:type="dxa"/>
            <w:shd w:val="solid" w:color="auto" w:fill="auto"/>
          </w:tcPr>
          <w:p w14:paraId="6BDA4893" w14:textId="77777777" w:rsidR="00BD1388" w:rsidRPr="00D00961" w:rsidRDefault="00BD1388">
            <w:pPr>
              <w:ind w:right="-23"/>
              <w:rPr>
                <w:rFonts w:ascii="Times New Roman" w:hAnsi="Times New Roman"/>
                <w:b/>
              </w:rPr>
            </w:pPr>
            <w:r w:rsidRPr="00D00961">
              <w:rPr>
                <w:rFonts w:ascii="Times New Roman" w:hAnsi="Times New Roman"/>
                <w:b/>
              </w:rPr>
              <w:t>Service</w:t>
            </w:r>
          </w:p>
        </w:tc>
        <w:tc>
          <w:tcPr>
            <w:tcW w:w="3163" w:type="dxa"/>
            <w:shd w:val="solid" w:color="auto" w:fill="auto"/>
          </w:tcPr>
          <w:p w14:paraId="301F1BD3" w14:textId="77777777" w:rsidR="00BD1388" w:rsidRPr="00D00961" w:rsidRDefault="00BD1388">
            <w:pPr>
              <w:ind w:right="-23"/>
              <w:rPr>
                <w:rFonts w:ascii="Times New Roman" w:hAnsi="Times New Roman"/>
                <w:b/>
              </w:rPr>
            </w:pPr>
            <w:r w:rsidRPr="00D00961">
              <w:rPr>
                <w:rFonts w:ascii="Times New Roman" w:hAnsi="Times New Roman"/>
                <w:b/>
              </w:rPr>
              <w:t>Man’s Way</w:t>
            </w:r>
          </w:p>
        </w:tc>
        <w:tc>
          <w:tcPr>
            <w:tcW w:w="3163" w:type="dxa"/>
            <w:shd w:val="solid" w:color="auto" w:fill="auto"/>
          </w:tcPr>
          <w:p w14:paraId="347B4133" w14:textId="77777777" w:rsidR="00BD1388" w:rsidRPr="00D00961" w:rsidRDefault="00BD1388">
            <w:pPr>
              <w:ind w:right="-23"/>
              <w:rPr>
                <w:rFonts w:ascii="Times New Roman" w:hAnsi="Times New Roman"/>
                <w:b/>
              </w:rPr>
            </w:pPr>
            <w:r w:rsidRPr="00D00961">
              <w:rPr>
                <w:rFonts w:ascii="Times New Roman" w:hAnsi="Times New Roman"/>
                <w:b/>
              </w:rPr>
              <w:t>God’s Way</w:t>
            </w:r>
          </w:p>
        </w:tc>
      </w:tr>
      <w:tr w:rsidR="00BD1388" w:rsidRPr="00D00961" w14:paraId="3E5A2267" w14:textId="77777777">
        <w:tblPrEx>
          <w:tblCellMar>
            <w:top w:w="0" w:type="dxa"/>
            <w:bottom w:w="0" w:type="dxa"/>
          </w:tblCellMar>
        </w:tblPrEx>
        <w:tc>
          <w:tcPr>
            <w:tcW w:w="2430" w:type="dxa"/>
          </w:tcPr>
          <w:p w14:paraId="2C4EF5FD" w14:textId="77777777" w:rsidR="00BD1388" w:rsidRPr="00D00961" w:rsidRDefault="00BD1388">
            <w:pPr>
              <w:ind w:right="-23"/>
              <w:rPr>
                <w:rFonts w:ascii="Times New Roman" w:hAnsi="Times New Roman"/>
                <w:sz w:val="22"/>
              </w:rPr>
            </w:pPr>
            <w:r w:rsidRPr="00D00961">
              <w:rPr>
                <w:rFonts w:ascii="Times New Roman" w:hAnsi="Times New Roman"/>
                <w:sz w:val="22"/>
              </w:rPr>
              <w:t>Mode of Transporting the Ark</w:t>
            </w:r>
          </w:p>
        </w:tc>
        <w:tc>
          <w:tcPr>
            <w:tcW w:w="3163" w:type="dxa"/>
          </w:tcPr>
          <w:p w14:paraId="6C3FC01A" w14:textId="77777777" w:rsidR="00BD1388" w:rsidRPr="00D00961" w:rsidRDefault="00BD1388">
            <w:pPr>
              <w:ind w:right="-23"/>
              <w:rPr>
                <w:rFonts w:ascii="Times New Roman" w:hAnsi="Times New Roman"/>
                <w:sz w:val="22"/>
              </w:rPr>
            </w:pPr>
            <w:r w:rsidRPr="00D00961">
              <w:rPr>
                <w:rFonts w:ascii="Times New Roman" w:hAnsi="Times New Roman"/>
                <w:sz w:val="22"/>
              </w:rPr>
              <w:t>Dishonored God by use of cart (6:3)</w:t>
            </w:r>
          </w:p>
        </w:tc>
        <w:tc>
          <w:tcPr>
            <w:tcW w:w="3163" w:type="dxa"/>
          </w:tcPr>
          <w:p w14:paraId="64B99370" w14:textId="77777777" w:rsidR="00BD1388" w:rsidRPr="00D00961" w:rsidRDefault="00BD1388">
            <w:pPr>
              <w:ind w:right="-23"/>
              <w:rPr>
                <w:rFonts w:ascii="Times New Roman" w:hAnsi="Times New Roman"/>
                <w:sz w:val="22"/>
              </w:rPr>
            </w:pPr>
            <w:r w:rsidRPr="00D00961">
              <w:rPr>
                <w:rFonts w:ascii="Times New Roman" w:hAnsi="Times New Roman"/>
                <w:sz w:val="22"/>
              </w:rPr>
              <w:t>Honored God by having priests carry it by hand (6:13)</w:t>
            </w:r>
          </w:p>
        </w:tc>
      </w:tr>
      <w:tr w:rsidR="00BD1388" w:rsidRPr="00D00961" w14:paraId="76A2B56B" w14:textId="77777777">
        <w:tblPrEx>
          <w:tblCellMar>
            <w:top w:w="0" w:type="dxa"/>
            <w:bottom w:w="0" w:type="dxa"/>
          </w:tblCellMar>
        </w:tblPrEx>
        <w:tc>
          <w:tcPr>
            <w:tcW w:w="2430" w:type="dxa"/>
          </w:tcPr>
          <w:p w14:paraId="22E6A6C8" w14:textId="77777777" w:rsidR="00BD1388" w:rsidRPr="00D00961" w:rsidRDefault="00BD1388">
            <w:pPr>
              <w:ind w:right="-23"/>
              <w:rPr>
                <w:rFonts w:ascii="Times New Roman" w:hAnsi="Times New Roman"/>
                <w:sz w:val="22"/>
              </w:rPr>
            </w:pPr>
            <w:r w:rsidRPr="00D00961">
              <w:rPr>
                <w:rFonts w:ascii="Times New Roman" w:hAnsi="Times New Roman"/>
                <w:sz w:val="22"/>
              </w:rPr>
              <w:t>David’s Role</w:t>
            </w:r>
          </w:p>
        </w:tc>
        <w:tc>
          <w:tcPr>
            <w:tcW w:w="3163" w:type="dxa"/>
          </w:tcPr>
          <w:p w14:paraId="05990693" w14:textId="77777777" w:rsidR="00BD1388" w:rsidRPr="00D00961" w:rsidRDefault="00BD1388">
            <w:pPr>
              <w:ind w:right="-23"/>
              <w:rPr>
                <w:rFonts w:ascii="Times New Roman" w:hAnsi="Times New Roman"/>
                <w:sz w:val="22"/>
              </w:rPr>
            </w:pPr>
            <w:r w:rsidRPr="00D00961">
              <w:rPr>
                <w:rFonts w:ascii="Times New Roman" w:hAnsi="Times New Roman"/>
                <w:sz w:val="22"/>
              </w:rPr>
              <w:t>King who forces priests to go against biblical commands</w:t>
            </w:r>
          </w:p>
        </w:tc>
        <w:tc>
          <w:tcPr>
            <w:tcW w:w="3163" w:type="dxa"/>
          </w:tcPr>
          <w:p w14:paraId="5A9DE68E" w14:textId="77777777" w:rsidR="00BD1388" w:rsidRPr="00D00961" w:rsidRDefault="00BD1388">
            <w:pPr>
              <w:ind w:right="-23"/>
              <w:rPr>
                <w:rFonts w:ascii="Times New Roman" w:hAnsi="Times New Roman"/>
                <w:sz w:val="22"/>
              </w:rPr>
            </w:pPr>
            <w:r w:rsidRPr="00D00961">
              <w:rPr>
                <w:rFonts w:ascii="Times New Roman" w:hAnsi="Times New Roman"/>
                <w:sz w:val="22"/>
              </w:rPr>
              <w:t>King who honors priests</w:t>
            </w:r>
          </w:p>
        </w:tc>
      </w:tr>
      <w:tr w:rsidR="00BD1388" w:rsidRPr="00D00961" w14:paraId="3A6FF1E9" w14:textId="77777777">
        <w:tblPrEx>
          <w:tblCellMar>
            <w:top w:w="0" w:type="dxa"/>
            <w:bottom w:w="0" w:type="dxa"/>
          </w:tblCellMar>
        </w:tblPrEx>
        <w:tc>
          <w:tcPr>
            <w:tcW w:w="2430" w:type="dxa"/>
          </w:tcPr>
          <w:p w14:paraId="5B16AFEC" w14:textId="77777777" w:rsidR="00BD1388" w:rsidRPr="00D00961" w:rsidRDefault="00BD1388">
            <w:pPr>
              <w:ind w:right="-23"/>
              <w:rPr>
                <w:rFonts w:ascii="Times New Roman" w:hAnsi="Times New Roman"/>
                <w:sz w:val="22"/>
              </w:rPr>
            </w:pPr>
            <w:r w:rsidRPr="00D00961">
              <w:rPr>
                <w:rFonts w:ascii="Times New Roman" w:hAnsi="Times New Roman"/>
                <w:sz w:val="22"/>
              </w:rPr>
              <w:t>Results</w:t>
            </w:r>
          </w:p>
        </w:tc>
        <w:tc>
          <w:tcPr>
            <w:tcW w:w="3163" w:type="dxa"/>
          </w:tcPr>
          <w:p w14:paraId="1067D9DD" w14:textId="77777777" w:rsidR="00BD1388" w:rsidRPr="00D00961" w:rsidRDefault="00BD1388">
            <w:pPr>
              <w:ind w:right="-23"/>
              <w:rPr>
                <w:rFonts w:ascii="Times New Roman" w:hAnsi="Times New Roman"/>
                <w:sz w:val="22"/>
              </w:rPr>
            </w:pPr>
            <w:r w:rsidRPr="00D00961">
              <w:rPr>
                <w:rFonts w:ascii="Times New Roman" w:hAnsi="Times New Roman"/>
                <w:sz w:val="22"/>
              </w:rPr>
              <w:t>Uzzah dies trying to stabilize the cart (6:6); blessing goes to Obed-Edom instead of David (6:11)</w:t>
            </w:r>
          </w:p>
        </w:tc>
        <w:tc>
          <w:tcPr>
            <w:tcW w:w="3163" w:type="dxa"/>
          </w:tcPr>
          <w:p w14:paraId="7B1DA0B0" w14:textId="77777777" w:rsidR="00BD1388" w:rsidRPr="00D00961" w:rsidRDefault="00BD1388">
            <w:pPr>
              <w:ind w:right="-23"/>
              <w:rPr>
                <w:rFonts w:ascii="Times New Roman" w:hAnsi="Times New Roman"/>
                <w:sz w:val="22"/>
              </w:rPr>
            </w:pPr>
            <w:r w:rsidRPr="00D00961">
              <w:rPr>
                <w:rFonts w:ascii="Times New Roman" w:hAnsi="Times New Roman"/>
                <w:sz w:val="22"/>
              </w:rPr>
              <w:t>Rest from enemies (7:1, 11)</w:t>
            </w:r>
          </w:p>
          <w:p w14:paraId="3AAA82FD" w14:textId="77777777" w:rsidR="00BD1388" w:rsidRPr="00D00961" w:rsidRDefault="00BD1388">
            <w:pPr>
              <w:ind w:right="-23"/>
              <w:rPr>
                <w:rFonts w:ascii="Times New Roman" w:hAnsi="Times New Roman"/>
                <w:sz w:val="22"/>
              </w:rPr>
            </w:pPr>
            <w:r w:rsidRPr="00D00961">
              <w:rPr>
                <w:rFonts w:ascii="Times New Roman" w:hAnsi="Times New Roman"/>
                <w:sz w:val="22"/>
              </w:rPr>
              <w:t xml:space="preserve">Nation united under God </w:t>
            </w:r>
          </w:p>
        </w:tc>
      </w:tr>
    </w:tbl>
    <w:p w14:paraId="73A054DA" w14:textId="77777777" w:rsidR="00BD1388" w:rsidRPr="00D00961" w:rsidRDefault="00BD1388">
      <w:pPr>
        <w:tabs>
          <w:tab w:val="left" w:pos="1080"/>
        </w:tabs>
        <w:ind w:right="-385"/>
        <w:rPr>
          <w:rFonts w:ascii="Times New Roman" w:hAnsi="Times New Roman"/>
          <w:sz w:val="22"/>
        </w:rPr>
      </w:pPr>
    </w:p>
    <w:p w14:paraId="68E42DE6"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When David </w:t>
      </w:r>
      <w:r w:rsidR="00500252" w:rsidRPr="00D00961">
        <w:rPr>
          <w:rFonts w:ascii="Times New Roman" w:hAnsi="Times New Roman"/>
          <w:sz w:val="22"/>
        </w:rPr>
        <w:t>tried</w:t>
      </w:r>
      <w:r w:rsidRPr="00D00961">
        <w:rPr>
          <w:rFonts w:ascii="Times New Roman" w:hAnsi="Times New Roman"/>
          <w:sz w:val="22"/>
        </w:rPr>
        <w:t xml:space="preserve"> to build a </w:t>
      </w:r>
      <w:r w:rsidR="00190183" w:rsidRPr="00D00961">
        <w:rPr>
          <w:rFonts w:ascii="Times New Roman" w:hAnsi="Times New Roman"/>
          <w:i/>
          <w:sz w:val="22"/>
        </w:rPr>
        <w:t>temporal</w:t>
      </w:r>
      <w:r w:rsidR="00190183" w:rsidRPr="00D00961">
        <w:rPr>
          <w:rFonts w:ascii="Times New Roman" w:hAnsi="Times New Roman"/>
          <w:sz w:val="22"/>
        </w:rPr>
        <w:t xml:space="preserve"> </w:t>
      </w:r>
      <w:r w:rsidRPr="00D00961">
        <w:rPr>
          <w:rFonts w:ascii="Times New Roman" w:hAnsi="Times New Roman"/>
          <w:sz w:val="22"/>
        </w:rPr>
        <w:t xml:space="preserve">house </w:t>
      </w:r>
      <w:r w:rsidRPr="00D00961">
        <w:rPr>
          <w:rFonts w:ascii="Times New Roman" w:hAnsi="Times New Roman"/>
          <w:i/>
          <w:sz w:val="22"/>
        </w:rPr>
        <w:t>for God</w:t>
      </w:r>
      <w:r w:rsidRPr="00D00961">
        <w:rPr>
          <w:rFonts w:ascii="Times New Roman" w:hAnsi="Times New Roman"/>
          <w:sz w:val="22"/>
        </w:rPr>
        <w:t>, the L</w:t>
      </w:r>
      <w:r w:rsidRPr="00D00961">
        <w:rPr>
          <w:rFonts w:ascii="Times New Roman" w:hAnsi="Times New Roman"/>
          <w:sz w:val="18"/>
        </w:rPr>
        <w:t>ORD</w:t>
      </w:r>
      <w:r w:rsidR="00500252" w:rsidRPr="00D00961">
        <w:rPr>
          <w:rFonts w:ascii="Times New Roman" w:hAnsi="Times New Roman"/>
          <w:sz w:val="22"/>
        </w:rPr>
        <w:t xml:space="preserve"> promised to build a</w:t>
      </w:r>
      <w:r w:rsidR="00190183" w:rsidRPr="00D00961">
        <w:rPr>
          <w:rFonts w:ascii="Times New Roman" w:hAnsi="Times New Roman"/>
          <w:sz w:val="22"/>
        </w:rPr>
        <w:t xml:space="preserve">n </w:t>
      </w:r>
      <w:r w:rsidR="00190183" w:rsidRPr="00D00961">
        <w:rPr>
          <w:rFonts w:ascii="Times New Roman" w:hAnsi="Times New Roman"/>
          <w:i/>
          <w:sz w:val="22"/>
        </w:rPr>
        <w:t>eternal</w:t>
      </w:r>
      <w:r w:rsidR="00500252" w:rsidRPr="00D00961">
        <w:rPr>
          <w:rFonts w:ascii="Times New Roman" w:hAnsi="Times New Roman"/>
          <w:sz w:val="22"/>
        </w:rPr>
        <w:t xml:space="preserve"> "</w:t>
      </w:r>
      <w:r w:rsidRPr="00D00961">
        <w:rPr>
          <w:rFonts w:ascii="Times New Roman" w:hAnsi="Times New Roman"/>
          <w:sz w:val="22"/>
        </w:rPr>
        <w:t xml:space="preserve">house" </w:t>
      </w:r>
      <w:r w:rsidRPr="00D00961">
        <w:rPr>
          <w:rFonts w:ascii="Times New Roman" w:hAnsi="Times New Roman"/>
          <w:i/>
          <w:sz w:val="22"/>
        </w:rPr>
        <w:t>for him</w:t>
      </w:r>
      <w:r w:rsidRPr="00D00961">
        <w:rPr>
          <w:rFonts w:ascii="Times New Roman" w:hAnsi="Times New Roman"/>
          <w:sz w:val="22"/>
        </w:rPr>
        <w:t xml:space="preserve"> as the father of a </w:t>
      </w:r>
      <w:r w:rsidRPr="00D00961">
        <w:rPr>
          <w:rFonts w:ascii="Times New Roman" w:hAnsi="Times New Roman"/>
          <w:sz w:val="22"/>
          <w:u w:val="single"/>
        </w:rPr>
        <w:t>new dynasty</w:t>
      </w:r>
      <w:r w:rsidRPr="00D00961">
        <w:rPr>
          <w:rFonts w:ascii="Times New Roman" w:hAnsi="Times New Roman"/>
          <w:sz w:val="22"/>
        </w:rPr>
        <w:t xml:space="preserve"> </w:t>
      </w:r>
      <w:r w:rsidR="000520F4" w:rsidRPr="00D00961">
        <w:rPr>
          <w:rFonts w:ascii="Times New Roman" w:hAnsi="Times New Roman"/>
          <w:sz w:val="22"/>
        </w:rPr>
        <w:t>in the Davidic Covenant (2 Sam 7)</w:t>
      </w:r>
      <w:r w:rsidRPr="00D00961">
        <w:rPr>
          <w:rFonts w:ascii="Times New Roman" w:hAnsi="Times New Roman"/>
          <w:sz w:val="22"/>
        </w:rPr>
        <w:t>.</w:t>
      </w:r>
    </w:p>
    <w:p w14:paraId="14C1B064" w14:textId="77777777" w:rsidR="00BD1388" w:rsidRPr="00D00961" w:rsidRDefault="00BD1388">
      <w:pPr>
        <w:tabs>
          <w:tab w:val="left" w:pos="1080"/>
        </w:tabs>
        <w:ind w:left="1080" w:right="-385" w:hanging="360"/>
        <w:rPr>
          <w:rFonts w:ascii="Times New Roman" w:hAnsi="Times New Roman"/>
          <w:sz w:val="22"/>
        </w:rPr>
      </w:pPr>
    </w:p>
    <w:p w14:paraId="6598AC04"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r>
      <w:r w:rsidR="005324DC" w:rsidRPr="00D00961">
        <w:rPr>
          <w:rFonts w:ascii="Times New Roman" w:hAnsi="Times New Roman"/>
          <w:sz w:val="22"/>
        </w:rPr>
        <w:t>David expanded</w:t>
      </w:r>
      <w:r w:rsidRPr="00D00961">
        <w:rPr>
          <w:rFonts w:ascii="Times New Roman" w:hAnsi="Times New Roman"/>
          <w:sz w:val="22"/>
        </w:rPr>
        <w:t xml:space="preserve"> the kingdom with a </w:t>
      </w:r>
      <w:r w:rsidRPr="00D00961">
        <w:rPr>
          <w:rFonts w:ascii="Times New Roman" w:hAnsi="Times New Roman"/>
          <w:sz w:val="22"/>
          <w:u w:val="single"/>
        </w:rPr>
        <w:t>new boundary</w:t>
      </w:r>
      <w:r w:rsidRPr="00D00961">
        <w:rPr>
          <w:rFonts w:ascii="Times New Roman" w:hAnsi="Times New Roman"/>
          <w:sz w:val="22"/>
        </w:rPr>
        <w:t xml:space="preserve"> through military victories in the north and south as God's fulfillment of </w:t>
      </w:r>
      <w:r w:rsidR="008E0C09" w:rsidRPr="00D00961">
        <w:rPr>
          <w:rFonts w:ascii="Times New Roman" w:hAnsi="Times New Roman"/>
          <w:sz w:val="22"/>
        </w:rPr>
        <w:t xml:space="preserve">his </w:t>
      </w:r>
      <w:r w:rsidRPr="00D00961">
        <w:rPr>
          <w:rFonts w:ascii="Times New Roman" w:hAnsi="Times New Roman"/>
          <w:sz w:val="22"/>
        </w:rPr>
        <w:t>promise to give Israel rest from its enemies</w:t>
      </w:r>
      <w:r w:rsidR="005324DC" w:rsidRPr="00D00961">
        <w:rPr>
          <w:rFonts w:ascii="Times New Roman" w:hAnsi="Times New Roman"/>
          <w:sz w:val="22"/>
        </w:rPr>
        <w:t xml:space="preserve"> (2 Sam 8)</w:t>
      </w:r>
      <w:r w:rsidRPr="00D00961">
        <w:rPr>
          <w:rFonts w:ascii="Times New Roman" w:hAnsi="Times New Roman"/>
          <w:sz w:val="22"/>
        </w:rPr>
        <w:t>.</w:t>
      </w:r>
    </w:p>
    <w:p w14:paraId="2D0BFE6E" w14:textId="77777777" w:rsidR="00BD1388" w:rsidRPr="00D00961" w:rsidRDefault="00BD1388">
      <w:pPr>
        <w:tabs>
          <w:tab w:val="left" w:pos="1080"/>
        </w:tabs>
        <w:ind w:left="1080" w:right="-385" w:hanging="360"/>
        <w:rPr>
          <w:rFonts w:ascii="Times New Roman" w:hAnsi="Times New Roman"/>
          <w:sz w:val="22"/>
        </w:rPr>
      </w:pPr>
    </w:p>
    <w:p w14:paraId="402C87CB"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lastRenderedPageBreak/>
        <w:t>5.</w:t>
      </w:r>
      <w:r w:rsidRPr="00D00961">
        <w:rPr>
          <w:rFonts w:ascii="Times New Roman" w:hAnsi="Times New Roman"/>
          <w:sz w:val="22"/>
        </w:rPr>
        <w:tab/>
      </w:r>
      <w:r w:rsidR="002B48C8" w:rsidRPr="00D00961">
        <w:rPr>
          <w:rFonts w:ascii="Times New Roman" w:hAnsi="Times New Roman"/>
          <w:sz w:val="22"/>
        </w:rPr>
        <w:t xml:space="preserve">David honored </w:t>
      </w:r>
      <w:r w:rsidRPr="00D00961">
        <w:rPr>
          <w:rFonts w:ascii="Times New Roman" w:hAnsi="Times New Roman"/>
          <w:sz w:val="22"/>
        </w:rPr>
        <w:t xml:space="preserve">Jonathan's son Mephibosheth </w:t>
      </w:r>
      <w:r w:rsidR="002B48C8" w:rsidRPr="00D00961">
        <w:rPr>
          <w:rFonts w:ascii="Times New Roman" w:hAnsi="Times New Roman"/>
          <w:sz w:val="22"/>
        </w:rPr>
        <w:t>as</w:t>
      </w:r>
      <w:r w:rsidRPr="00D00961">
        <w:rPr>
          <w:rFonts w:ascii="Times New Roman" w:hAnsi="Times New Roman"/>
          <w:sz w:val="22"/>
        </w:rPr>
        <w:t xml:space="preserve"> a </w:t>
      </w:r>
      <w:r w:rsidRPr="00D00961">
        <w:rPr>
          <w:rFonts w:ascii="Times New Roman" w:hAnsi="Times New Roman"/>
          <w:sz w:val="22"/>
          <w:u w:val="single"/>
        </w:rPr>
        <w:t>new son</w:t>
      </w:r>
      <w:r w:rsidRPr="00D00961">
        <w:rPr>
          <w:rFonts w:ascii="Times New Roman" w:hAnsi="Times New Roman"/>
          <w:sz w:val="22"/>
        </w:rPr>
        <w:t xml:space="preserve"> </w:t>
      </w:r>
      <w:r w:rsidR="002B48C8" w:rsidRPr="00D00961">
        <w:rPr>
          <w:rFonts w:ascii="Times New Roman" w:hAnsi="Times New Roman"/>
          <w:sz w:val="22"/>
        </w:rPr>
        <w:t xml:space="preserve">to show loyalty to </w:t>
      </w:r>
      <w:r w:rsidRPr="00D00961">
        <w:rPr>
          <w:rFonts w:ascii="Times New Roman" w:hAnsi="Times New Roman"/>
          <w:sz w:val="22"/>
        </w:rPr>
        <w:t>Saul</w:t>
      </w:r>
      <w:r w:rsidR="002B48C8" w:rsidRPr="00D00961">
        <w:rPr>
          <w:rFonts w:ascii="Times New Roman" w:hAnsi="Times New Roman"/>
          <w:sz w:val="22"/>
        </w:rPr>
        <w:t xml:space="preserve"> (2 Sam 9)</w:t>
      </w:r>
      <w:r w:rsidRPr="00D00961">
        <w:rPr>
          <w:rFonts w:ascii="Times New Roman" w:hAnsi="Times New Roman"/>
          <w:sz w:val="22"/>
        </w:rPr>
        <w:t>.</w:t>
      </w:r>
    </w:p>
    <w:p w14:paraId="07625BAE" w14:textId="77777777" w:rsidR="00BD1388" w:rsidRPr="00D00961" w:rsidRDefault="00BD1388">
      <w:pPr>
        <w:tabs>
          <w:tab w:val="left" w:pos="1080"/>
        </w:tabs>
        <w:ind w:left="1080" w:right="-385" w:hanging="360"/>
        <w:rPr>
          <w:rFonts w:ascii="Times New Roman" w:hAnsi="Times New Roman"/>
          <w:sz w:val="22"/>
        </w:rPr>
      </w:pPr>
    </w:p>
    <w:p w14:paraId="6363C906"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6.</w:t>
      </w:r>
      <w:r w:rsidRPr="00D00961">
        <w:rPr>
          <w:rFonts w:ascii="Times New Roman" w:hAnsi="Times New Roman"/>
          <w:sz w:val="22"/>
        </w:rPr>
        <w:tab/>
      </w:r>
      <w:r w:rsidR="00903754" w:rsidRPr="00D00961">
        <w:rPr>
          <w:rFonts w:ascii="Times New Roman" w:hAnsi="Times New Roman"/>
          <w:sz w:val="22"/>
        </w:rPr>
        <w:t xml:space="preserve">David’s victory over ungrateful </w:t>
      </w:r>
      <w:r w:rsidRPr="00D00961">
        <w:rPr>
          <w:rFonts w:ascii="Times New Roman" w:hAnsi="Times New Roman"/>
          <w:sz w:val="22"/>
        </w:rPr>
        <w:t xml:space="preserve">Ammon and Syria </w:t>
      </w:r>
      <w:r w:rsidR="00903754" w:rsidRPr="00D00961">
        <w:rPr>
          <w:rFonts w:ascii="Times New Roman" w:hAnsi="Times New Roman"/>
          <w:sz w:val="22"/>
        </w:rPr>
        <w:t>acquired them as</w:t>
      </w:r>
      <w:r w:rsidRPr="00D00961">
        <w:rPr>
          <w:rFonts w:ascii="Times New Roman" w:hAnsi="Times New Roman"/>
          <w:sz w:val="22"/>
        </w:rPr>
        <w:t xml:space="preserve"> </w:t>
      </w:r>
      <w:r w:rsidRPr="00D00961">
        <w:rPr>
          <w:rFonts w:ascii="Times New Roman" w:hAnsi="Times New Roman"/>
          <w:sz w:val="22"/>
          <w:u w:val="single"/>
        </w:rPr>
        <w:t>new vassals</w:t>
      </w:r>
      <w:r w:rsidR="002B48C8" w:rsidRPr="00D00961">
        <w:rPr>
          <w:rFonts w:ascii="Times New Roman" w:hAnsi="Times New Roman"/>
          <w:sz w:val="22"/>
        </w:rPr>
        <w:t xml:space="preserve"> (2 Sam 10)</w:t>
      </w:r>
      <w:r w:rsidRPr="00D00961">
        <w:rPr>
          <w:rFonts w:ascii="Times New Roman" w:hAnsi="Times New Roman"/>
          <w:sz w:val="22"/>
        </w:rPr>
        <w:t>.</w:t>
      </w:r>
    </w:p>
    <w:p w14:paraId="0623C878" w14:textId="77777777" w:rsidR="00BD1388" w:rsidRPr="00D00961" w:rsidRDefault="00BD1388">
      <w:pPr>
        <w:tabs>
          <w:tab w:val="left" w:pos="360"/>
        </w:tabs>
        <w:ind w:left="360" w:right="-385" w:hanging="360"/>
        <w:rPr>
          <w:rFonts w:ascii="Times New Roman" w:hAnsi="Times New Roman"/>
          <w:b/>
          <w:sz w:val="22"/>
        </w:rPr>
      </w:pPr>
    </w:p>
    <w:p w14:paraId="25CE5C8B"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t>II.</w:t>
      </w:r>
      <w:r w:rsidRPr="00D00961">
        <w:rPr>
          <w:rFonts w:ascii="Times New Roman" w:hAnsi="Times New Roman"/>
          <w:b/>
          <w:sz w:val="22"/>
        </w:rPr>
        <w:tab/>
      </w:r>
      <w:r w:rsidR="00B47240" w:rsidRPr="00D00961">
        <w:rPr>
          <w:rFonts w:ascii="Times New Roman" w:hAnsi="Times New Roman"/>
          <w:b/>
          <w:sz w:val="22"/>
        </w:rPr>
        <w:t>David’s adultery and murder showed</w:t>
      </w:r>
      <w:r w:rsidRPr="00D00961">
        <w:rPr>
          <w:rFonts w:ascii="Times New Roman" w:hAnsi="Times New Roman"/>
          <w:b/>
          <w:sz w:val="22"/>
        </w:rPr>
        <w:t xml:space="preserve"> his sinful, fallen nature, despite </w:t>
      </w:r>
      <w:r w:rsidR="00B47240" w:rsidRPr="00D00961">
        <w:rPr>
          <w:rFonts w:ascii="Times New Roman" w:hAnsi="Times New Roman"/>
          <w:b/>
          <w:sz w:val="22"/>
        </w:rPr>
        <w:t>God</w:t>
      </w:r>
      <w:r w:rsidRPr="00D00961">
        <w:rPr>
          <w:rFonts w:ascii="Times New Roman" w:hAnsi="Times New Roman"/>
          <w:b/>
          <w:sz w:val="22"/>
        </w:rPr>
        <w:t xml:space="preserve"> </w:t>
      </w:r>
      <w:r w:rsidR="003050B8" w:rsidRPr="00D00961">
        <w:rPr>
          <w:rFonts w:ascii="Times New Roman" w:hAnsi="Times New Roman"/>
          <w:b/>
          <w:sz w:val="22"/>
        </w:rPr>
        <w:t>choosing</w:t>
      </w:r>
      <w:r w:rsidRPr="00D00961">
        <w:rPr>
          <w:rFonts w:ascii="Times New Roman" w:hAnsi="Times New Roman"/>
          <w:b/>
          <w:sz w:val="22"/>
        </w:rPr>
        <w:t xml:space="preserve"> his dynasty</w:t>
      </w:r>
      <w:r w:rsidR="00B47240" w:rsidRPr="00D00961">
        <w:rPr>
          <w:rFonts w:ascii="Times New Roman" w:hAnsi="Times New Roman"/>
          <w:b/>
          <w:sz w:val="22"/>
        </w:rPr>
        <w:t xml:space="preserve"> (2 Sam 11)</w:t>
      </w:r>
      <w:r w:rsidRPr="00D00961">
        <w:rPr>
          <w:rFonts w:ascii="Times New Roman" w:hAnsi="Times New Roman"/>
          <w:b/>
          <w:sz w:val="22"/>
        </w:rPr>
        <w:t>.</w:t>
      </w:r>
    </w:p>
    <w:p w14:paraId="78C0F5C4" w14:textId="77777777" w:rsidR="00BD1388" w:rsidRPr="00D00961" w:rsidRDefault="00BD1388">
      <w:pPr>
        <w:tabs>
          <w:tab w:val="left" w:pos="720"/>
        </w:tabs>
        <w:ind w:left="720" w:right="-385" w:hanging="360"/>
        <w:rPr>
          <w:rFonts w:ascii="Times New Roman" w:hAnsi="Times New Roman"/>
          <w:sz w:val="22"/>
        </w:rPr>
      </w:pPr>
    </w:p>
    <w:p w14:paraId="1DA1660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00910326" w:rsidRPr="00D00961">
        <w:rPr>
          <w:rFonts w:ascii="Times New Roman" w:hAnsi="Times New Roman"/>
          <w:sz w:val="22"/>
        </w:rPr>
        <w:t xml:space="preserve">David’s </w:t>
      </w:r>
      <w:r w:rsidRPr="00D00961">
        <w:rPr>
          <w:rFonts w:ascii="Times New Roman" w:hAnsi="Times New Roman"/>
          <w:sz w:val="22"/>
        </w:rPr>
        <w:t xml:space="preserve">adultery with Bathsheba </w:t>
      </w:r>
      <w:r w:rsidR="00867181" w:rsidRPr="00D00961">
        <w:rPr>
          <w:rFonts w:ascii="Times New Roman" w:hAnsi="Times New Roman"/>
          <w:sz w:val="22"/>
        </w:rPr>
        <w:t>resulted</w:t>
      </w:r>
      <w:r w:rsidRPr="00D00961">
        <w:rPr>
          <w:rFonts w:ascii="Times New Roman" w:hAnsi="Times New Roman"/>
          <w:sz w:val="22"/>
        </w:rPr>
        <w:t xml:space="preserve"> in a problem pregnancy</w:t>
      </w:r>
      <w:r w:rsidR="00910326" w:rsidRPr="00D00961">
        <w:rPr>
          <w:rFonts w:ascii="Times New Roman" w:hAnsi="Times New Roman"/>
          <w:sz w:val="22"/>
        </w:rPr>
        <w:t xml:space="preserve"> (11:1-5)</w:t>
      </w:r>
      <w:r w:rsidRPr="00D00961">
        <w:rPr>
          <w:rFonts w:ascii="Times New Roman" w:hAnsi="Times New Roman"/>
          <w:sz w:val="22"/>
        </w:rPr>
        <w:t>.</w:t>
      </w:r>
    </w:p>
    <w:p w14:paraId="53D3DDE7" w14:textId="77777777" w:rsidR="00BD1388" w:rsidRPr="00D00961" w:rsidRDefault="00BD1388">
      <w:pPr>
        <w:tabs>
          <w:tab w:val="left" w:pos="720"/>
        </w:tabs>
        <w:ind w:left="720" w:right="-385" w:hanging="360"/>
        <w:rPr>
          <w:rFonts w:ascii="Times New Roman" w:hAnsi="Times New Roman"/>
          <w:sz w:val="22"/>
        </w:rPr>
      </w:pPr>
    </w:p>
    <w:p w14:paraId="01F4CC13"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David</w:t>
      </w:r>
      <w:r w:rsidR="00867181" w:rsidRPr="00D00961">
        <w:rPr>
          <w:rFonts w:ascii="Times New Roman" w:hAnsi="Times New Roman"/>
          <w:sz w:val="22"/>
        </w:rPr>
        <w:t>’s</w:t>
      </w:r>
      <w:r w:rsidRPr="00D00961">
        <w:rPr>
          <w:rFonts w:ascii="Times New Roman" w:hAnsi="Times New Roman"/>
          <w:sz w:val="22"/>
        </w:rPr>
        <w:t xml:space="preserve"> murder</w:t>
      </w:r>
      <w:r w:rsidR="00867181" w:rsidRPr="00D00961">
        <w:rPr>
          <w:rFonts w:ascii="Times New Roman" w:hAnsi="Times New Roman"/>
          <w:sz w:val="22"/>
        </w:rPr>
        <w:t xml:space="preserve"> of Uriah the Hittite—a loyal husband and soldier—</w:t>
      </w:r>
      <w:r w:rsidRPr="00D00961">
        <w:rPr>
          <w:rFonts w:ascii="Times New Roman" w:hAnsi="Times New Roman"/>
          <w:sz w:val="22"/>
        </w:rPr>
        <w:t xml:space="preserve">shows </w:t>
      </w:r>
      <w:r w:rsidR="00867181" w:rsidRPr="00D00961">
        <w:rPr>
          <w:rFonts w:ascii="Times New Roman" w:hAnsi="Times New Roman"/>
          <w:sz w:val="22"/>
        </w:rPr>
        <w:t>that</w:t>
      </w:r>
      <w:r w:rsidRPr="00D00961">
        <w:rPr>
          <w:rFonts w:ascii="Times New Roman" w:hAnsi="Times New Roman"/>
          <w:sz w:val="22"/>
        </w:rPr>
        <w:t xml:space="preserve"> </w:t>
      </w:r>
      <w:r w:rsidR="00867181" w:rsidRPr="00D00961">
        <w:rPr>
          <w:rFonts w:ascii="Times New Roman" w:hAnsi="Times New Roman"/>
          <w:sz w:val="22"/>
        </w:rPr>
        <w:t>even God’s</w:t>
      </w:r>
      <w:r w:rsidRPr="00D00961">
        <w:rPr>
          <w:rFonts w:ascii="Times New Roman" w:hAnsi="Times New Roman"/>
          <w:sz w:val="22"/>
        </w:rPr>
        <w:t xml:space="preserve"> servants can </w:t>
      </w:r>
      <w:r w:rsidR="00867181" w:rsidRPr="00D00961">
        <w:rPr>
          <w:rFonts w:ascii="Times New Roman" w:hAnsi="Times New Roman"/>
          <w:sz w:val="22"/>
        </w:rPr>
        <w:t>sin greatly (11:6-26)</w:t>
      </w:r>
      <w:r w:rsidRPr="00D00961">
        <w:rPr>
          <w:rFonts w:ascii="Times New Roman" w:hAnsi="Times New Roman"/>
          <w:sz w:val="22"/>
        </w:rPr>
        <w:t>.</w:t>
      </w:r>
    </w:p>
    <w:p w14:paraId="2745B09F" w14:textId="77777777" w:rsidR="00BD1388" w:rsidRPr="00D00961" w:rsidRDefault="00BD1388">
      <w:pPr>
        <w:tabs>
          <w:tab w:val="left" w:pos="720"/>
        </w:tabs>
        <w:ind w:left="720" w:right="-385" w:hanging="360"/>
        <w:rPr>
          <w:rFonts w:ascii="Times New Roman" w:hAnsi="Times New Roman"/>
          <w:sz w:val="22"/>
        </w:rPr>
      </w:pPr>
    </w:p>
    <w:p w14:paraId="379594B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00867181" w:rsidRPr="00D00961">
        <w:rPr>
          <w:rFonts w:ascii="Times New Roman" w:hAnsi="Times New Roman"/>
          <w:sz w:val="22"/>
        </w:rPr>
        <w:t xml:space="preserve">David’s marriage to Bathsheba bore </w:t>
      </w:r>
      <w:r w:rsidRPr="00D00961">
        <w:rPr>
          <w:rFonts w:ascii="Times New Roman" w:hAnsi="Times New Roman"/>
          <w:sz w:val="22"/>
        </w:rPr>
        <w:t>him an illegitimate son</w:t>
      </w:r>
      <w:r w:rsidR="00867181" w:rsidRPr="00D00961">
        <w:rPr>
          <w:rFonts w:ascii="Times New Roman" w:hAnsi="Times New Roman"/>
          <w:sz w:val="22"/>
        </w:rPr>
        <w:t xml:space="preserve"> (11:27)</w:t>
      </w:r>
      <w:r w:rsidRPr="00D00961">
        <w:rPr>
          <w:rFonts w:ascii="Times New Roman" w:hAnsi="Times New Roman"/>
          <w:sz w:val="22"/>
        </w:rPr>
        <w:t>.</w:t>
      </w:r>
    </w:p>
    <w:p w14:paraId="0075F504" w14:textId="77777777" w:rsidR="00BD1388" w:rsidRPr="00D00961" w:rsidRDefault="00BD1388">
      <w:pPr>
        <w:tabs>
          <w:tab w:val="left" w:pos="360"/>
        </w:tabs>
        <w:ind w:left="360" w:right="-385" w:hanging="360"/>
        <w:rPr>
          <w:rFonts w:ascii="Times New Roman" w:hAnsi="Times New Roman"/>
          <w:b/>
          <w:sz w:val="22"/>
        </w:rPr>
      </w:pPr>
    </w:p>
    <w:p w14:paraId="48453C19"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III. David</w:t>
      </w:r>
      <w:r w:rsidR="00985B60" w:rsidRPr="00D00961">
        <w:rPr>
          <w:rFonts w:ascii="Times New Roman" w:hAnsi="Times New Roman"/>
          <w:b/>
          <w:sz w:val="22"/>
        </w:rPr>
        <w:t>’s</w:t>
      </w:r>
      <w:r w:rsidRPr="00D00961">
        <w:rPr>
          <w:rFonts w:ascii="Times New Roman" w:hAnsi="Times New Roman"/>
          <w:b/>
          <w:sz w:val="22"/>
        </w:rPr>
        <w:t xml:space="preserve"> family and political </w:t>
      </w:r>
      <w:r w:rsidR="00FE664D" w:rsidRPr="00D00961">
        <w:rPr>
          <w:rFonts w:ascii="Times New Roman" w:hAnsi="Times New Roman"/>
          <w:b/>
          <w:sz w:val="22"/>
        </w:rPr>
        <w:t>penalties</w:t>
      </w:r>
      <w:r w:rsidRPr="00D00961">
        <w:rPr>
          <w:rFonts w:ascii="Times New Roman" w:hAnsi="Times New Roman"/>
          <w:b/>
          <w:sz w:val="22"/>
        </w:rPr>
        <w:t xml:space="preserve"> for his sin </w:t>
      </w:r>
      <w:r w:rsidR="00FE664D" w:rsidRPr="00D00961">
        <w:rPr>
          <w:rFonts w:ascii="Times New Roman" w:hAnsi="Times New Roman"/>
          <w:b/>
          <w:sz w:val="22"/>
        </w:rPr>
        <w:t>actually purged</w:t>
      </w:r>
      <w:r w:rsidRPr="00D00961">
        <w:rPr>
          <w:rFonts w:ascii="Times New Roman" w:hAnsi="Times New Roman"/>
          <w:b/>
          <w:sz w:val="22"/>
        </w:rPr>
        <w:t xml:space="preserve"> all rivals to </w:t>
      </w:r>
      <w:r w:rsidR="00FE664D" w:rsidRPr="00D00961">
        <w:rPr>
          <w:rFonts w:ascii="Times New Roman" w:hAnsi="Times New Roman"/>
          <w:b/>
          <w:sz w:val="22"/>
        </w:rPr>
        <w:t>his</w:t>
      </w:r>
      <w:r w:rsidRPr="00D00961">
        <w:rPr>
          <w:rFonts w:ascii="Times New Roman" w:hAnsi="Times New Roman"/>
          <w:b/>
          <w:sz w:val="22"/>
        </w:rPr>
        <w:t xml:space="preserve"> throne due to </w:t>
      </w:r>
      <w:r w:rsidR="00FE664D" w:rsidRPr="00D00961">
        <w:rPr>
          <w:rFonts w:ascii="Times New Roman" w:hAnsi="Times New Roman"/>
          <w:b/>
          <w:sz w:val="22"/>
        </w:rPr>
        <w:t>God’s kingdom</w:t>
      </w:r>
      <w:r w:rsidR="008E0C09" w:rsidRPr="00D00961">
        <w:rPr>
          <w:rFonts w:ascii="Times New Roman" w:hAnsi="Times New Roman"/>
          <w:b/>
          <w:sz w:val="22"/>
        </w:rPr>
        <w:t xml:space="preserve"> </w:t>
      </w:r>
      <w:r w:rsidRPr="00D00961">
        <w:rPr>
          <w:rFonts w:ascii="Times New Roman" w:hAnsi="Times New Roman"/>
          <w:b/>
          <w:sz w:val="22"/>
        </w:rPr>
        <w:t xml:space="preserve">promise to show both </w:t>
      </w:r>
      <w:r w:rsidR="00FE664D" w:rsidRPr="00D00961">
        <w:rPr>
          <w:rFonts w:ascii="Times New Roman" w:hAnsi="Times New Roman"/>
          <w:b/>
          <w:sz w:val="22"/>
        </w:rPr>
        <w:t>God’s</w:t>
      </w:r>
      <w:r w:rsidR="008E0C09" w:rsidRPr="00D00961">
        <w:rPr>
          <w:rFonts w:ascii="Times New Roman" w:hAnsi="Times New Roman"/>
          <w:b/>
          <w:sz w:val="22"/>
        </w:rPr>
        <w:t xml:space="preserve"> </w:t>
      </w:r>
      <w:r w:rsidRPr="00D00961">
        <w:rPr>
          <w:rFonts w:ascii="Times New Roman" w:hAnsi="Times New Roman"/>
          <w:b/>
          <w:sz w:val="22"/>
        </w:rPr>
        <w:t>justice and faithfulness</w:t>
      </w:r>
      <w:r w:rsidR="002B093D" w:rsidRPr="00D00961">
        <w:rPr>
          <w:rFonts w:ascii="Times New Roman" w:hAnsi="Times New Roman"/>
          <w:b/>
          <w:sz w:val="22"/>
        </w:rPr>
        <w:t xml:space="preserve"> (2 Sam 12–20)</w:t>
      </w:r>
      <w:r w:rsidRPr="00D00961">
        <w:rPr>
          <w:rFonts w:ascii="Times New Roman" w:hAnsi="Times New Roman"/>
          <w:b/>
          <w:sz w:val="22"/>
        </w:rPr>
        <w:t>.</w:t>
      </w:r>
      <w:r w:rsidR="00FE664D" w:rsidRPr="00D00961">
        <w:rPr>
          <w:rFonts w:ascii="Times New Roman" w:hAnsi="Times New Roman"/>
          <w:b/>
          <w:sz w:val="22"/>
        </w:rPr>
        <w:t xml:space="preserve"> </w:t>
      </w:r>
    </w:p>
    <w:p w14:paraId="231F53EA" w14:textId="77777777" w:rsidR="00BD1388" w:rsidRPr="00D00961" w:rsidRDefault="00BD1388">
      <w:pPr>
        <w:tabs>
          <w:tab w:val="left" w:pos="720"/>
        </w:tabs>
        <w:ind w:left="720" w:right="-385" w:hanging="360"/>
        <w:rPr>
          <w:rFonts w:ascii="Times New Roman" w:hAnsi="Times New Roman"/>
          <w:sz w:val="22"/>
        </w:rPr>
      </w:pPr>
    </w:p>
    <w:p w14:paraId="03E30C3B"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David's sin </w:t>
      </w:r>
      <w:r w:rsidR="00614E8D" w:rsidRPr="00D00961">
        <w:rPr>
          <w:rFonts w:ascii="Times New Roman" w:hAnsi="Times New Roman"/>
          <w:sz w:val="22"/>
        </w:rPr>
        <w:t>led to</w:t>
      </w:r>
      <w:r w:rsidRPr="00D00961">
        <w:rPr>
          <w:rFonts w:ascii="Times New Roman" w:hAnsi="Times New Roman"/>
          <w:sz w:val="22"/>
        </w:rPr>
        <w:t xml:space="preserve"> </w:t>
      </w:r>
      <w:r w:rsidRPr="00D00961">
        <w:rPr>
          <w:rFonts w:ascii="Times New Roman" w:hAnsi="Times New Roman"/>
          <w:sz w:val="22"/>
          <w:u w:val="single"/>
        </w:rPr>
        <w:t>family troubles</w:t>
      </w:r>
      <w:r w:rsidRPr="00D00961">
        <w:rPr>
          <w:rFonts w:ascii="Times New Roman" w:hAnsi="Times New Roman"/>
          <w:sz w:val="22"/>
        </w:rPr>
        <w:t xml:space="preserve"> </w:t>
      </w:r>
      <w:r w:rsidR="00614E8D" w:rsidRPr="00D00961">
        <w:rPr>
          <w:rFonts w:ascii="Times New Roman" w:hAnsi="Times New Roman"/>
          <w:sz w:val="22"/>
        </w:rPr>
        <w:t xml:space="preserve">in the deaths of two </w:t>
      </w:r>
      <w:r w:rsidRPr="00D00961">
        <w:rPr>
          <w:rFonts w:ascii="Times New Roman" w:hAnsi="Times New Roman"/>
          <w:sz w:val="22"/>
        </w:rPr>
        <w:t xml:space="preserve">sons, incest, and estrangement to teach </w:t>
      </w:r>
      <w:r w:rsidR="00614E8D" w:rsidRPr="00D00961">
        <w:rPr>
          <w:rFonts w:ascii="Times New Roman" w:hAnsi="Times New Roman"/>
          <w:sz w:val="22"/>
        </w:rPr>
        <w:t>both the</w:t>
      </w:r>
      <w:r w:rsidRPr="00D00961">
        <w:rPr>
          <w:rFonts w:ascii="Times New Roman" w:hAnsi="Times New Roman"/>
          <w:sz w:val="22"/>
        </w:rPr>
        <w:t xml:space="preserve"> </w:t>
      </w:r>
      <w:r w:rsidR="00614E8D" w:rsidRPr="00D00961">
        <w:rPr>
          <w:rFonts w:ascii="Times New Roman" w:hAnsi="Times New Roman"/>
          <w:sz w:val="22"/>
        </w:rPr>
        <w:t xml:space="preserve">costs of </w:t>
      </w:r>
      <w:r w:rsidR="00CA3BB6" w:rsidRPr="00D00961">
        <w:rPr>
          <w:rFonts w:ascii="Times New Roman" w:hAnsi="Times New Roman"/>
          <w:sz w:val="22"/>
        </w:rPr>
        <w:t>disobedience</w:t>
      </w:r>
      <w:r w:rsidRPr="00D00961">
        <w:rPr>
          <w:rFonts w:ascii="Times New Roman" w:hAnsi="Times New Roman"/>
          <w:sz w:val="22"/>
        </w:rPr>
        <w:t xml:space="preserve"> and God’s </w:t>
      </w:r>
      <w:r w:rsidR="00614E8D" w:rsidRPr="00D00961">
        <w:rPr>
          <w:rFonts w:ascii="Times New Roman" w:hAnsi="Times New Roman"/>
          <w:sz w:val="22"/>
        </w:rPr>
        <w:t>means</w:t>
      </w:r>
      <w:r w:rsidRPr="00D00961">
        <w:rPr>
          <w:rFonts w:ascii="Times New Roman" w:hAnsi="Times New Roman"/>
          <w:sz w:val="22"/>
        </w:rPr>
        <w:t xml:space="preserve"> to </w:t>
      </w:r>
      <w:r w:rsidR="00614E8D" w:rsidRPr="00D00961">
        <w:rPr>
          <w:rFonts w:ascii="Times New Roman" w:hAnsi="Times New Roman"/>
          <w:sz w:val="22"/>
        </w:rPr>
        <w:t>remove</w:t>
      </w:r>
      <w:r w:rsidRPr="00D00961">
        <w:rPr>
          <w:rFonts w:ascii="Times New Roman" w:hAnsi="Times New Roman"/>
          <w:sz w:val="22"/>
        </w:rPr>
        <w:t xml:space="preserve"> Amnon as a rival to </w:t>
      </w:r>
      <w:r w:rsidR="00CA3BB6" w:rsidRPr="00D00961">
        <w:rPr>
          <w:rFonts w:ascii="Times New Roman" w:hAnsi="Times New Roman"/>
          <w:sz w:val="22"/>
        </w:rPr>
        <w:t>the</w:t>
      </w:r>
      <w:r w:rsidRPr="00D00961">
        <w:rPr>
          <w:rFonts w:ascii="Times New Roman" w:hAnsi="Times New Roman"/>
          <w:sz w:val="22"/>
        </w:rPr>
        <w:t xml:space="preserve"> throne</w:t>
      </w:r>
      <w:r w:rsidR="00614E8D" w:rsidRPr="00D00961">
        <w:rPr>
          <w:rFonts w:ascii="Times New Roman" w:hAnsi="Times New Roman"/>
          <w:sz w:val="22"/>
        </w:rPr>
        <w:t xml:space="preserve"> (2 Sam 12–14)</w:t>
      </w:r>
      <w:r w:rsidRPr="00D00961">
        <w:rPr>
          <w:rFonts w:ascii="Times New Roman" w:hAnsi="Times New Roman"/>
          <w:sz w:val="22"/>
        </w:rPr>
        <w:t>.</w:t>
      </w:r>
    </w:p>
    <w:p w14:paraId="3858ED34" w14:textId="77777777" w:rsidR="00BD1388" w:rsidRPr="00D00961" w:rsidRDefault="00BD1388">
      <w:pPr>
        <w:tabs>
          <w:tab w:val="left" w:pos="1080"/>
        </w:tabs>
        <w:ind w:left="1080" w:right="-385" w:hanging="360"/>
        <w:rPr>
          <w:rFonts w:ascii="Times New Roman" w:hAnsi="Times New Roman"/>
          <w:sz w:val="22"/>
        </w:rPr>
      </w:pPr>
    </w:p>
    <w:p w14:paraId="4690BF74"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835F69" w:rsidRPr="00D00961">
        <w:rPr>
          <w:rFonts w:ascii="Times New Roman" w:hAnsi="Times New Roman"/>
          <w:sz w:val="22"/>
        </w:rPr>
        <w:t>David and Bathsheba’s son died to fulfill</w:t>
      </w:r>
      <w:r w:rsidRPr="00D00961">
        <w:rPr>
          <w:rFonts w:ascii="Times New Roman" w:hAnsi="Times New Roman"/>
          <w:sz w:val="22"/>
        </w:rPr>
        <w:t xml:space="preserve"> Nathan the prophet's words,</w:t>
      </w:r>
      <w:r w:rsidR="007D3F7A" w:rsidRPr="00D00961">
        <w:rPr>
          <w:rFonts w:ascii="Times New Roman" w:hAnsi="Times New Roman"/>
          <w:sz w:val="22"/>
        </w:rPr>
        <w:t xml:space="preserve"> but God </w:t>
      </w:r>
      <w:r w:rsidR="00835F69" w:rsidRPr="00D00961">
        <w:rPr>
          <w:rFonts w:ascii="Times New Roman" w:hAnsi="Times New Roman"/>
          <w:sz w:val="22"/>
        </w:rPr>
        <w:t>gave</w:t>
      </w:r>
      <w:r w:rsidR="007D3F7A" w:rsidRPr="00D00961">
        <w:rPr>
          <w:rFonts w:ascii="Times New Roman" w:hAnsi="Times New Roman"/>
          <w:sz w:val="22"/>
        </w:rPr>
        <w:t xml:space="preserve"> them </w:t>
      </w:r>
      <w:r w:rsidR="00835F69" w:rsidRPr="00D00961">
        <w:rPr>
          <w:rFonts w:ascii="Times New Roman" w:hAnsi="Times New Roman"/>
          <w:sz w:val="22"/>
        </w:rPr>
        <w:t>Solomon to fulfill</w:t>
      </w:r>
      <w:r w:rsidRPr="00D00961">
        <w:rPr>
          <w:rFonts w:ascii="Times New Roman" w:hAnsi="Times New Roman"/>
          <w:sz w:val="22"/>
        </w:rPr>
        <w:t xml:space="preserve"> the covenant promise </w:t>
      </w:r>
      <w:r w:rsidR="00835F69" w:rsidRPr="00D00961">
        <w:rPr>
          <w:rFonts w:ascii="Times New Roman" w:hAnsi="Times New Roman"/>
          <w:sz w:val="22"/>
        </w:rPr>
        <w:t xml:space="preserve">to show </w:t>
      </w:r>
      <w:r w:rsidRPr="00D00961">
        <w:rPr>
          <w:rFonts w:ascii="Times New Roman" w:hAnsi="Times New Roman"/>
          <w:sz w:val="22"/>
        </w:rPr>
        <w:t>both the severity and grace of God</w:t>
      </w:r>
      <w:r w:rsidR="007D3F7A" w:rsidRPr="00D00961">
        <w:rPr>
          <w:rFonts w:ascii="Times New Roman" w:hAnsi="Times New Roman"/>
          <w:sz w:val="22"/>
        </w:rPr>
        <w:t xml:space="preserve"> (2 Sam 12)</w:t>
      </w:r>
      <w:r w:rsidRPr="00D00961">
        <w:rPr>
          <w:rFonts w:ascii="Times New Roman" w:hAnsi="Times New Roman"/>
          <w:sz w:val="22"/>
        </w:rPr>
        <w:t>.</w:t>
      </w:r>
    </w:p>
    <w:p w14:paraId="3A0D9DA2" w14:textId="77777777" w:rsidR="00BD1388" w:rsidRPr="00D00961" w:rsidRDefault="00BD1388">
      <w:pPr>
        <w:tabs>
          <w:tab w:val="left" w:pos="1080"/>
        </w:tabs>
        <w:ind w:left="1080" w:right="-385" w:hanging="360"/>
        <w:rPr>
          <w:rFonts w:ascii="Times New Roman" w:hAnsi="Times New Roman"/>
          <w:sz w:val="22"/>
        </w:rPr>
      </w:pPr>
    </w:p>
    <w:p w14:paraId="3765172F"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DD0C4E" w:rsidRPr="00D00961">
        <w:rPr>
          <w:rFonts w:ascii="Times New Roman" w:hAnsi="Times New Roman"/>
          <w:sz w:val="22"/>
        </w:rPr>
        <w:t>Amnon’s rape of Tamar repeated</w:t>
      </w:r>
      <w:r w:rsidRPr="00D00961">
        <w:rPr>
          <w:rFonts w:ascii="Times New Roman" w:hAnsi="Times New Roman"/>
          <w:sz w:val="22"/>
        </w:rPr>
        <w:t xml:space="preserve"> David's immorality with Bathsheba and Absalom</w:t>
      </w:r>
      <w:r w:rsidR="00DD0C4E" w:rsidRPr="00D00961">
        <w:rPr>
          <w:rFonts w:ascii="Times New Roman" w:hAnsi="Times New Roman"/>
          <w:sz w:val="22"/>
        </w:rPr>
        <w:t>’s murder of Amnon repeated</w:t>
      </w:r>
      <w:r w:rsidRPr="00D00961">
        <w:rPr>
          <w:rFonts w:ascii="Times New Roman" w:hAnsi="Times New Roman"/>
          <w:sz w:val="22"/>
        </w:rPr>
        <w:t xml:space="preserve"> David's murder of Uriah </w:t>
      </w:r>
      <w:r w:rsidR="00DD0C4E" w:rsidRPr="00D00961">
        <w:rPr>
          <w:rFonts w:ascii="Times New Roman" w:hAnsi="Times New Roman"/>
          <w:sz w:val="22"/>
        </w:rPr>
        <w:t>to show</w:t>
      </w:r>
      <w:r w:rsidRPr="00D00961">
        <w:rPr>
          <w:rFonts w:ascii="Times New Roman" w:hAnsi="Times New Roman"/>
          <w:sz w:val="22"/>
        </w:rPr>
        <w:t xml:space="preserve"> </w:t>
      </w:r>
      <w:r w:rsidR="00DD0C4E" w:rsidRPr="00D00961">
        <w:rPr>
          <w:rFonts w:ascii="Times New Roman" w:hAnsi="Times New Roman"/>
          <w:sz w:val="22"/>
        </w:rPr>
        <w:t>the costs of disobeying God</w:t>
      </w:r>
      <w:r w:rsidRPr="00D00961">
        <w:rPr>
          <w:rFonts w:ascii="Times New Roman" w:hAnsi="Times New Roman"/>
          <w:sz w:val="22"/>
        </w:rPr>
        <w:t xml:space="preserve"> </w:t>
      </w:r>
      <w:r w:rsidR="00835F69" w:rsidRPr="00D00961">
        <w:rPr>
          <w:rFonts w:ascii="Times New Roman" w:hAnsi="Times New Roman"/>
          <w:sz w:val="22"/>
        </w:rPr>
        <w:t>(2 Sam 13)</w:t>
      </w:r>
      <w:r w:rsidRPr="00D00961">
        <w:rPr>
          <w:rFonts w:ascii="Times New Roman" w:hAnsi="Times New Roman"/>
          <w:sz w:val="22"/>
        </w:rPr>
        <w:t>.</w:t>
      </w:r>
    </w:p>
    <w:p w14:paraId="3C373CEB" w14:textId="77777777" w:rsidR="00BD1388" w:rsidRPr="00D00961" w:rsidRDefault="00BD1388">
      <w:pPr>
        <w:tabs>
          <w:tab w:val="left" w:pos="1080"/>
        </w:tabs>
        <w:ind w:left="1080" w:right="-385" w:hanging="360"/>
        <w:rPr>
          <w:rFonts w:ascii="Times New Roman" w:hAnsi="Times New Roman"/>
          <w:sz w:val="22"/>
        </w:rPr>
      </w:pPr>
    </w:p>
    <w:p w14:paraId="2E28CADB"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8A2F50" w:rsidRPr="00D00961">
        <w:rPr>
          <w:rFonts w:ascii="Times New Roman" w:hAnsi="Times New Roman"/>
          <w:sz w:val="22"/>
        </w:rPr>
        <w:t>David wa</w:t>
      </w:r>
      <w:r w:rsidRPr="00D00961">
        <w:rPr>
          <w:rFonts w:ascii="Times New Roman" w:hAnsi="Times New Roman"/>
          <w:sz w:val="22"/>
        </w:rPr>
        <w:t xml:space="preserve">s estranged from Absalom two </w:t>
      </w:r>
      <w:r w:rsidR="008A2F50" w:rsidRPr="00D00961">
        <w:rPr>
          <w:rFonts w:ascii="Times New Roman" w:hAnsi="Times New Roman"/>
          <w:sz w:val="22"/>
        </w:rPr>
        <w:t xml:space="preserve">years even after </w:t>
      </w:r>
      <w:r w:rsidR="0094596A" w:rsidRPr="00D00961">
        <w:rPr>
          <w:rFonts w:ascii="Times New Roman" w:hAnsi="Times New Roman"/>
          <w:sz w:val="22"/>
        </w:rPr>
        <w:t>his return</w:t>
      </w:r>
      <w:r w:rsidRPr="00D00961">
        <w:rPr>
          <w:rFonts w:ascii="Times New Roman" w:hAnsi="Times New Roman"/>
          <w:sz w:val="22"/>
        </w:rPr>
        <w:t xml:space="preserve"> to Jerusalem</w:t>
      </w:r>
      <w:r w:rsidR="008A2F50" w:rsidRPr="00D00961">
        <w:rPr>
          <w:rFonts w:ascii="Times New Roman" w:hAnsi="Times New Roman"/>
          <w:sz w:val="22"/>
        </w:rPr>
        <w:t xml:space="preserve"> (2 Sam 14)</w:t>
      </w:r>
      <w:r w:rsidRPr="00D00961">
        <w:rPr>
          <w:rFonts w:ascii="Times New Roman" w:hAnsi="Times New Roman"/>
          <w:sz w:val="22"/>
        </w:rPr>
        <w:t>.</w:t>
      </w:r>
    </w:p>
    <w:p w14:paraId="6DFAF1F9" w14:textId="77777777" w:rsidR="00BD1388" w:rsidRPr="00D00961" w:rsidRDefault="00BD1388">
      <w:pPr>
        <w:tabs>
          <w:tab w:val="left" w:pos="720"/>
        </w:tabs>
        <w:ind w:left="720" w:right="-385" w:hanging="360"/>
        <w:rPr>
          <w:rFonts w:ascii="Times New Roman" w:hAnsi="Times New Roman"/>
          <w:sz w:val="22"/>
        </w:rPr>
      </w:pPr>
    </w:p>
    <w:p w14:paraId="4F21C30F"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David's sin </w:t>
      </w:r>
      <w:r w:rsidR="00F159B8" w:rsidRPr="00D00961">
        <w:rPr>
          <w:rFonts w:ascii="Times New Roman" w:hAnsi="Times New Roman"/>
          <w:sz w:val="22"/>
        </w:rPr>
        <w:t>led to</w:t>
      </w:r>
      <w:r w:rsidRPr="00D00961">
        <w:rPr>
          <w:rFonts w:ascii="Times New Roman" w:hAnsi="Times New Roman"/>
          <w:sz w:val="22"/>
        </w:rPr>
        <w:t xml:space="preserve"> </w:t>
      </w:r>
      <w:r w:rsidRPr="00D00961">
        <w:rPr>
          <w:rFonts w:ascii="Times New Roman" w:hAnsi="Times New Roman"/>
          <w:sz w:val="22"/>
          <w:u w:val="single"/>
        </w:rPr>
        <w:t>political troubles</w:t>
      </w:r>
      <w:r w:rsidRPr="00D00961">
        <w:rPr>
          <w:rFonts w:ascii="Times New Roman" w:hAnsi="Times New Roman"/>
          <w:sz w:val="22"/>
        </w:rPr>
        <w:t xml:space="preserve"> from </w:t>
      </w:r>
      <w:r w:rsidR="00372482" w:rsidRPr="00D00961">
        <w:rPr>
          <w:rFonts w:ascii="Times New Roman" w:hAnsi="Times New Roman"/>
          <w:sz w:val="22"/>
        </w:rPr>
        <w:t>Absalom</w:t>
      </w:r>
      <w:r w:rsidRPr="00D00961">
        <w:rPr>
          <w:rFonts w:ascii="Times New Roman" w:hAnsi="Times New Roman"/>
          <w:sz w:val="22"/>
        </w:rPr>
        <w:t xml:space="preserve"> and Sheb</w:t>
      </w:r>
      <w:r w:rsidR="00F159B8" w:rsidRPr="00D00961">
        <w:rPr>
          <w:rFonts w:ascii="Times New Roman" w:hAnsi="Times New Roman"/>
          <w:sz w:val="22"/>
        </w:rPr>
        <w:t>a's rebellions, yet God restored</w:t>
      </w:r>
      <w:r w:rsidRPr="00D00961">
        <w:rPr>
          <w:rFonts w:ascii="Times New Roman" w:hAnsi="Times New Roman"/>
          <w:sz w:val="22"/>
        </w:rPr>
        <w:t xml:space="preserve"> </w:t>
      </w:r>
      <w:r w:rsidR="00F159B8" w:rsidRPr="00D00961">
        <w:rPr>
          <w:rFonts w:ascii="Times New Roman" w:hAnsi="Times New Roman"/>
          <w:sz w:val="22"/>
        </w:rPr>
        <w:t xml:space="preserve">his kingdom </w:t>
      </w:r>
      <w:r w:rsidRPr="00D00961">
        <w:rPr>
          <w:rFonts w:ascii="Times New Roman" w:hAnsi="Times New Roman"/>
          <w:sz w:val="22"/>
        </w:rPr>
        <w:t xml:space="preserve">to protect </w:t>
      </w:r>
      <w:r w:rsidR="00F159B8" w:rsidRPr="00D00961">
        <w:rPr>
          <w:rFonts w:ascii="Times New Roman" w:hAnsi="Times New Roman"/>
          <w:sz w:val="22"/>
        </w:rPr>
        <w:t>David’s</w:t>
      </w:r>
      <w:r w:rsidRPr="00D00961">
        <w:rPr>
          <w:rFonts w:ascii="Times New Roman" w:hAnsi="Times New Roman"/>
          <w:sz w:val="22"/>
        </w:rPr>
        <w:t xml:space="preserve"> dynasty </w:t>
      </w:r>
      <w:r w:rsidR="00F159B8" w:rsidRPr="00D00961">
        <w:rPr>
          <w:rFonts w:ascii="Times New Roman" w:hAnsi="Times New Roman"/>
          <w:sz w:val="22"/>
        </w:rPr>
        <w:t>by purging</w:t>
      </w:r>
      <w:r w:rsidRPr="00D00961">
        <w:rPr>
          <w:rFonts w:ascii="Times New Roman" w:hAnsi="Times New Roman"/>
          <w:sz w:val="22"/>
        </w:rPr>
        <w:t xml:space="preserve"> Absalom as a rival to David’s throne</w:t>
      </w:r>
      <w:r w:rsidR="00F159B8" w:rsidRPr="00D00961">
        <w:rPr>
          <w:rFonts w:ascii="Times New Roman" w:hAnsi="Times New Roman"/>
          <w:sz w:val="22"/>
        </w:rPr>
        <w:t xml:space="preserve"> (2 Sam 15–20)</w:t>
      </w:r>
      <w:r w:rsidRPr="00D00961">
        <w:rPr>
          <w:rFonts w:ascii="Times New Roman" w:hAnsi="Times New Roman"/>
          <w:sz w:val="22"/>
        </w:rPr>
        <w:t>.</w:t>
      </w:r>
    </w:p>
    <w:p w14:paraId="5D44FBFA" w14:textId="77777777" w:rsidR="00BD1388" w:rsidRPr="00D00961" w:rsidRDefault="00BD1388">
      <w:pPr>
        <w:tabs>
          <w:tab w:val="left" w:pos="1080"/>
        </w:tabs>
        <w:ind w:left="1080" w:right="-385" w:hanging="360"/>
        <w:rPr>
          <w:rFonts w:ascii="Times New Roman" w:hAnsi="Times New Roman"/>
          <w:sz w:val="22"/>
        </w:rPr>
      </w:pPr>
    </w:p>
    <w:p w14:paraId="3A838461"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697A47" w:rsidRPr="00D00961">
        <w:rPr>
          <w:rFonts w:ascii="Times New Roman" w:hAnsi="Times New Roman"/>
          <w:sz w:val="22"/>
        </w:rPr>
        <w:t>Absalom rivaled</w:t>
      </w:r>
      <w:r w:rsidRPr="00D00961">
        <w:rPr>
          <w:rFonts w:ascii="Times New Roman" w:hAnsi="Times New Roman"/>
          <w:sz w:val="22"/>
        </w:rPr>
        <w:t xml:space="preserve"> his f</w:t>
      </w:r>
      <w:r w:rsidR="00697A47" w:rsidRPr="00D00961">
        <w:rPr>
          <w:rFonts w:ascii="Times New Roman" w:hAnsi="Times New Roman"/>
          <w:sz w:val="22"/>
        </w:rPr>
        <w:t>ather's throne but David refused</w:t>
      </w:r>
      <w:r w:rsidRPr="00D00961">
        <w:rPr>
          <w:rFonts w:ascii="Times New Roman" w:hAnsi="Times New Roman"/>
          <w:sz w:val="22"/>
        </w:rPr>
        <w:t xml:space="preserve"> to protect his kingdom by force, resulting in Absalom's death and the protection of </w:t>
      </w:r>
      <w:r w:rsidR="00697A47" w:rsidRPr="00D00961">
        <w:rPr>
          <w:rFonts w:ascii="Times New Roman" w:hAnsi="Times New Roman"/>
          <w:sz w:val="22"/>
        </w:rPr>
        <w:t>David’s</w:t>
      </w:r>
      <w:r w:rsidRPr="00D00961">
        <w:rPr>
          <w:rFonts w:ascii="Times New Roman" w:hAnsi="Times New Roman"/>
          <w:sz w:val="22"/>
        </w:rPr>
        <w:t xml:space="preserve"> dynasty</w:t>
      </w:r>
      <w:r w:rsidR="00697A47" w:rsidRPr="00D00961">
        <w:rPr>
          <w:rFonts w:ascii="Times New Roman" w:hAnsi="Times New Roman"/>
          <w:sz w:val="22"/>
        </w:rPr>
        <w:t xml:space="preserve"> (2 Sam 15–18)</w:t>
      </w:r>
      <w:r w:rsidRPr="00D00961">
        <w:rPr>
          <w:rFonts w:ascii="Times New Roman" w:hAnsi="Times New Roman"/>
          <w:sz w:val="22"/>
        </w:rPr>
        <w:t>.</w:t>
      </w:r>
    </w:p>
    <w:p w14:paraId="627A5FEB" w14:textId="77777777" w:rsidR="00BD1388" w:rsidRPr="00D00961" w:rsidRDefault="00BD1388">
      <w:pPr>
        <w:tabs>
          <w:tab w:val="left" w:pos="1440"/>
        </w:tabs>
        <w:ind w:left="1440" w:right="-385" w:hanging="360"/>
        <w:rPr>
          <w:rFonts w:ascii="Times New Roman" w:hAnsi="Times New Roman"/>
          <w:sz w:val="22"/>
        </w:rPr>
      </w:pPr>
    </w:p>
    <w:p w14:paraId="0BBE9CAE"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Absalom </w:t>
      </w:r>
      <w:r w:rsidR="002370EC" w:rsidRPr="00D00961">
        <w:rPr>
          <w:rFonts w:ascii="Times New Roman" w:hAnsi="Times New Roman"/>
          <w:sz w:val="22"/>
        </w:rPr>
        <w:t>won</w:t>
      </w:r>
      <w:r w:rsidRPr="00D00961">
        <w:rPr>
          <w:rFonts w:ascii="Times New Roman" w:hAnsi="Times New Roman"/>
          <w:sz w:val="22"/>
        </w:rPr>
        <w:t xml:space="preserve"> </w:t>
      </w:r>
      <w:r w:rsidR="002370EC" w:rsidRPr="00D00961">
        <w:rPr>
          <w:rFonts w:ascii="Times New Roman" w:hAnsi="Times New Roman"/>
          <w:sz w:val="22"/>
        </w:rPr>
        <w:t>over many in Israel to become</w:t>
      </w:r>
      <w:r w:rsidRPr="00D00961">
        <w:rPr>
          <w:rFonts w:ascii="Times New Roman" w:hAnsi="Times New Roman"/>
          <w:sz w:val="22"/>
        </w:rPr>
        <w:t xml:space="preserve"> king, </w:t>
      </w:r>
      <w:r w:rsidR="002370EC" w:rsidRPr="00D00961">
        <w:rPr>
          <w:rFonts w:ascii="Times New Roman" w:hAnsi="Times New Roman"/>
          <w:sz w:val="22"/>
        </w:rPr>
        <w:t>forcing</w:t>
      </w:r>
      <w:r w:rsidRPr="00D00961">
        <w:rPr>
          <w:rFonts w:ascii="Times New Roman" w:hAnsi="Times New Roman"/>
          <w:sz w:val="22"/>
        </w:rPr>
        <w:t xml:space="preserve"> David from</w:t>
      </w:r>
      <w:r w:rsidR="0043781B" w:rsidRPr="00D00961">
        <w:rPr>
          <w:rFonts w:ascii="Times New Roman" w:hAnsi="Times New Roman"/>
          <w:sz w:val="22"/>
        </w:rPr>
        <w:t xml:space="preserve"> Jerusalem into exile since he wa</w:t>
      </w:r>
      <w:r w:rsidRPr="00D00961">
        <w:rPr>
          <w:rFonts w:ascii="Times New Roman" w:hAnsi="Times New Roman"/>
          <w:sz w:val="22"/>
        </w:rPr>
        <w:t>s unwilling to protect his kingdom by force</w:t>
      </w:r>
      <w:r w:rsidR="002370EC" w:rsidRPr="00D00961">
        <w:rPr>
          <w:rFonts w:ascii="Times New Roman" w:hAnsi="Times New Roman"/>
          <w:sz w:val="22"/>
        </w:rPr>
        <w:t xml:space="preserve"> (15:1–16:14)</w:t>
      </w:r>
      <w:r w:rsidRPr="00D00961">
        <w:rPr>
          <w:rFonts w:ascii="Times New Roman" w:hAnsi="Times New Roman"/>
          <w:sz w:val="22"/>
        </w:rPr>
        <w:t>.</w:t>
      </w:r>
    </w:p>
    <w:p w14:paraId="2A8D7EAD" w14:textId="77777777" w:rsidR="00BD1388" w:rsidRPr="00D00961" w:rsidRDefault="00BD1388">
      <w:pPr>
        <w:tabs>
          <w:tab w:val="left" w:pos="1440"/>
        </w:tabs>
        <w:ind w:left="1440" w:right="-385" w:hanging="360"/>
        <w:rPr>
          <w:rFonts w:ascii="Times New Roman" w:hAnsi="Times New Roman"/>
          <w:sz w:val="22"/>
        </w:rPr>
      </w:pPr>
    </w:p>
    <w:p w14:paraId="114186EC"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00C3641F" w:rsidRPr="00D00961">
        <w:rPr>
          <w:rFonts w:ascii="Times New Roman" w:hAnsi="Times New Roman"/>
          <w:sz w:val="22"/>
        </w:rPr>
        <w:t>Absalom followed</w:t>
      </w:r>
      <w:r w:rsidRPr="00D00961">
        <w:rPr>
          <w:rFonts w:ascii="Times New Roman" w:hAnsi="Times New Roman"/>
          <w:sz w:val="22"/>
        </w:rPr>
        <w:t xml:space="preserve"> Hushai's bad advice to wait to fight David instead of Ahithophel's good advice to attack David immediately as God's design to protect David </w:t>
      </w:r>
      <w:r w:rsidR="0043781B" w:rsidRPr="00D00961">
        <w:rPr>
          <w:rFonts w:ascii="Times New Roman" w:hAnsi="Times New Roman"/>
          <w:sz w:val="22"/>
        </w:rPr>
        <w:t>(16:15–17:29)</w:t>
      </w:r>
      <w:r w:rsidRPr="00D00961">
        <w:rPr>
          <w:rFonts w:ascii="Times New Roman" w:hAnsi="Times New Roman"/>
          <w:sz w:val="22"/>
        </w:rPr>
        <w:t>.</w:t>
      </w:r>
    </w:p>
    <w:p w14:paraId="19E1B792" w14:textId="77777777" w:rsidR="00BD1388" w:rsidRPr="00D00961" w:rsidRDefault="00BD1388">
      <w:pPr>
        <w:tabs>
          <w:tab w:val="left" w:pos="1440"/>
        </w:tabs>
        <w:ind w:left="1440" w:right="-385" w:hanging="360"/>
        <w:rPr>
          <w:rFonts w:ascii="Times New Roman" w:hAnsi="Times New Roman"/>
          <w:sz w:val="22"/>
        </w:rPr>
      </w:pPr>
    </w:p>
    <w:p w14:paraId="034C197C"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David's </w:t>
      </w:r>
      <w:r w:rsidR="00C56D58" w:rsidRPr="00D00961">
        <w:rPr>
          <w:rFonts w:ascii="Times New Roman" w:hAnsi="Times New Roman"/>
          <w:sz w:val="22"/>
        </w:rPr>
        <w:t>army</w:t>
      </w:r>
      <w:r w:rsidRPr="00D00961">
        <w:rPr>
          <w:rFonts w:ascii="Times New Roman" w:hAnsi="Times New Roman"/>
          <w:sz w:val="22"/>
        </w:rPr>
        <w:t xml:space="preserve"> defeat</w:t>
      </w:r>
      <w:r w:rsidR="00C56D58" w:rsidRPr="00D00961">
        <w:rPr>
          <w:rFonts w:ascii="Times New Roman" w:hAnsi="Times New Roman"/>
          <w:sz w:val="22"/>
        </w:rPr>
        <w:t>ed Absalom's and Joab killed</w:t>
      </w:r>
      <w:r w:rsidRPr="00D00961">
        <w:rPr>
          <w:rFonts w:ascii="Times New Roman" w:hAnsi="Times New Roman"/>
          <w:sz w:val="22"/>
        </w:rPr>
        <w:t xml:space="preserve"> his</w:t>
      </w:r>
      <w:r w:rsidR="00C56D58" w:rsidRPr="00D00961">
        <w:rPr>
          <w:rFonts w:ascii="Times New Roman" w:hAnsi="Times New Roman"/>
          <w:sz w:val="22"/>
        </w:rPr>
        <w:t xml:space="preserve"> cousin Absalom but David mourned</w:t>
      </w:r>
      <w:r w:rsidRPr="00D00961">
        <w:rPr>
          <w:rFonts w:ascii="Times New Roman" w:hAnsi="Times New Roman"/>
          <w:sz w:val="22"/>
        </w:rPr>
        <w:t xml:space="preserve"> his death, </w:t>
      </w:r>
      <w:r w:rsidR="00C56D58" w:rsidRPr="00D00961">
        <w:rPr>
          <w:rFonts w:ascii="Times New Roman" w:hAnsi="Times New Roman"/>
          <w:sz w:val="22"/>
        </w:rPr>
        <w:t>showing</w:t>
      </w:r>
      <w:r w:rsidRPr="00D00961">
        <w:rPr>
          <w:rFonts w:ascii="Times New Roman" w:hAnsi="Times New Roman"/>
          <w:sz w:val="22"/>
        </w:rPr>
        <w:t xml:space="preserve"> </w:t>
      </w:r>
      <w:r w:rsidR="00032EDC" w:rsidRPr="00D00961">
        <w:rPr>
          <w:rFonts w:ascii="Times New Roman" w:hAnsi="Times New Roman"/>
          <w:sz w:val="22"/>
        </w:rPr>
        <w:t xml:space="preserve">how </w:t>
      </w:r>
      <w:r w:rsidRPr="00D00961">
        <w:rPr>
          <w:rFonts w:ascii="Times New Roman" w:hAnsi="Times New Roman"/>
          <w:sz w:val="22"/>
        </w:rPr>
        <w:t>God</w:t>
      </w:r>
      <w:r w:rsidR="00032EDC" w:rsidRPr="00D00961">
        <w:rPr>
          <w:rFonts w:ascii="Times New Roman" w:hAnsi="Times New Roman"/>
          <w:sz w:val="22"/>
        </w:rPr>
        <w:t xml:space="preserve"> protected</w:t>
      </w:r>
      <w:r w:rsidR="00F452AA" w:rsidRPr="00D00961">
        <w:rPr>
          <w:rFonts w:ascii="Times New Roman" w:hAnsi="Times New Roman"/>
          <w:sz w:val="22"/>
        </w:rPr>
        <w:t xml:space="preserve"> David’s</w:t>
      </w:r>
      <w:r w:rsidRPr="00D00961">
        <w:rPr>
          <w:rFonts w:ascii="Times New Roman" w:hAnsi="Times New Roman"/>
          <w:sz w:val="22"/>
        </w:rPr>
        <w:t xml:space="preserve"> dynasty </w:t>
      </w:r>
      <w:r w:rsidR="00032EDC" w:rsidRPr="00D00961">
        <w:rPr>
          <w:rFonts w:ascii="Times New Roman" w:hAnsi="Times New Roman"/>
          <w:sz w:val="22"/>
        </w:rPr>
        <w:t>since</w:t>
      </w:r>
      <w:r w:rsidRPr="00D00961">
        <w:rPr>
          <w:rFonts w:ascii="Times New Roman" w:hAnsi="Times New Roman"/>
          <w:sz w:val="22"/>
        </w:rPr>
        <w:t xml:space="preserve"> Absalom had no sons</w:t>
      </w:r>
      <w:r w:rsidR="00C56D58" w:rsidRPr="00D00961">
        <w:rPr>
          <w:rFonts w:ascii="Times New Roman" w:hAnsi="Times New Roman"/>
          <w:sz w:val="22"/>
        </w:rPr>
        <w:t xml:space="preserve"> (2 Sam 18)</w:t>
      </w:r>
      <w:r w:rsidRPr="00D00961">
        <w:rPr>
          <w:rFonts w:ascii="Times New Roman" w:hAnsi="Times New Roman"/>
          <w:sz w:val="22"/>
        </w:rPr>
        <w:t>.</w:t>
      </w:r>
    </w:p>
    <w:p w14:paraId="197A5B6D" w14:textId="77777777" w:rsidR="00BD1388" w:rsidRPr="00D00961" w:rsidRDefault="00BD1388">
      <w:pPr>
        <w:tabs>
          <w:tab w:val="left" w:pos="1080"/>
        </w:tabs>
        <w:ind w:left="1080" w:right="-385" w:hanging="360"/>
        <w:rPr>
          <w:rFonts w:ascii="Times New Roman" w:hAnsi="Times New Roman"/>
          <w:sz w:val="22"/>
        </w:rPr>
      </w:pPr>
    </w:p>
    <w:p w14:paraId="061232FB"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E519F7" w:rsidRPr="00D00961">
        <w:rPr>
          <w:rFonts w:ascii="Times New Roman" w:hAnsi="Times New Roman"/>
          <w:sz w:val="22"/>
        </w:rPr>
        <w:t xml:space="preserve">God restored </w:t>
      </w:r>
      <w:r w:rsidRPr="00D00961">
        <w:rPr>
          <w:rFonts w:ascii="Times New Roman" w:hAnsi="Times New Roman"/>
          <w:sz w:val="22"/>
        </w:rPr>
        <w:t xml:space="preserve">David's kingdom </w:t>
      </w:r>
      <w:r w:rsidR="00E519F7" w:rsidRPr="00D00961">
        <w:rPr>
          <w:rFonts w:ascii="Times New Roman" w:hAnsi="Times New Roman"/>
          <w:sz w:val="22"/>
        </w:rPr>
        <w:t>in Jerusalem and subdued</w:t>
      </w:r>
      <w:r w:rsidRPr="00D00961">
        <w:rPr>
          <w:rFonts w:ascii="Times New Roman" w:hAnsi="Times New Roman"/>
          <w:sz w:val="22"/>
        </w:rPr>
        <w:t xml:space="preserve"> Sheba's rebellion in the north</w:t>
      </w:r>
      <w:r w:rsidR="00E519F7" w:rsidRPr="00D00961">
        <w:rPr>
          <w:rFonts w:ascii="Times New Roman" w:hAnsi="Times New Roman"/>
          <w:sz w:val="22"/>
        </w:rPr>
        <w:t xml:space="preserve"> to show his faithfulness to protect David’s dynasty (2 Sam 19–20)</w:t>
      </w:r>
      <w:r w:rsidRPr="00D00961">
        <w:rPr>
          <w:rFonts w:ascii="Times New Roman" w:hAnsi="Times New Roman"/>
          <w:sz w:val="22"/>
        </w:rPr>
        <w:t>.</w:t>
      </w:r>
    </w:p>
    <w:p w14:paraId="033A6B27" w14:textId="77777777" w:rsidR="00BD1388" w:rsidRPr="00D00961" w:rsidRDefault="00BD1388">
      <w:pPr>
        <w:tabs>
          <w:tab w:val="left" w:pos="1440"/>
        </w:tabs>
        <w:ind w:left="1440" w:right="-385" w:hanging="360"/>
        <w:rPr>
          <w:rFonts w:ascii="Times New Roman" w:hAnsi="Times New Roman"/>
          <w:sz w:val="22"/>
        </w:rPr>
      </w:pPr>
    </w:p>
    <w:p w14:paraId="732D71D6"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00E17434" w:rsidRPr="00D00961">
        <w:rPr>
          <w:rFonts w:ascii="Times New Roman" w:hAnsi="Times New Roman"/>
          <w:sz w:val="22"/>
        </w:rPr>
        <w:t>David returned</w:t>
      </w:r>
      <w:r w:rsidRPr="00D00961">
        <w:rPr>
          <w:rFonts w:ascii="Times New Roman" w:hAnsi="Times New Roman"/>
          <w:sz w:val="22"/>
        </w:rPr>
        <w:t xml:space="preserve"> to </w:t>
      </w:r>
      <w:r w:rsidR="00E17434" w:rsidRPr="00D00961">
        <w:rPr>
          <w:rFonts w:ascii="Times New Roman" w:hAnsi="Times New Roman"/>
          <w:sz w:val="22"/>
        </w:rPr>
        <w:t xml:space="preserve">a restored kingdom in </w:t>
      </w:r>
      <w:r w:rsidRPr="00D00961">
        <w:rPr>
          <w:rFonts w:ascii="Times New Roman" w:hAnsi="Times New Roman"/>
          <w:sz w:val="22"/>
        </w:rPr>
        <w:t xml:space="preserve">Jerusalem </w:t>
      </w:r>
      <w:r w:rsidR="00E17434" w:rsidRPr="00D00961">
        <w:rPr>
          <w:rFonts w:ascii="Times New Roman" w:hAnsi="Times New Roman"/>
          <w:sz w:val="22"/>
        </w:rPr>
        <w:t>but the north-south division persisted (2 Sam 19)</w:t>
      </w:r>
      <w:r w:rsidRPr="00D00961">
        <w:rPr>
          <w:rFonts w:ascii="Times New Roman" w:hAnsi="Times New Roman"/>
          <w:sz w:val="22"/>
        </w:rPr>
        <w:t>.</w:t>
      </w:r>
    </w:p>
    <w:p w14:paraId="31750134" w14:textId="77777777" w:rsidR="00BD1388" w:rsidRPr="00D00961" w:rsidRDefault="00BD1388">
      <w:pPr>
        <w:tabs>
          <w:tab w:val="left" w:pos="1440"/>
        </w:tabs>
        <w:ind w:left="1440" w:right="-385" w:hanging="360"/>
        <w:rPr>
          <w:rFonts w:ascii="Times New Roman" w:hAnsi="Times New Roman"/>
          <w:sz w:val="22"/>
        </w:rPr>
      </w:pPr>
    </w:p>
    <w:p w14:paraId="70BBE601"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The northern tribes follow</w:t>
      </w:r>
      <w:r w:rsidR="00A968AD" w:rsidRPr="00D00961">
        <w:rPr>
          <w:rFonts w:ascii="Times New Roman" w:hAnsi="Times New Roman"/>
          <w:sz w:val="22"/>
        </w:rPr>
        <w:t>ed Sheba the Benjamite’s rebellion and Joab regained</w:t>
      </w:r>
      <w:r w:rsidRPr="00D00961">
        <w:rPr>
          <w:rFonts w:ascii="Times New Roman" w:hAnsi="Times New Roman"/>
          <w:sz w:val="22"/>
        </w:rPr>
        <w:t xml:space="preserve"> his commander position by murdering Amasa and Sheba, thus </w:t>
      </w:r>
      <w:r w:rsidR="00A968AD" w:rsidRPr="00D00961">
        <w:rPr>
          <w:rFonts w:ascii="Times New Roman" w:hAnsi="Times New Roman"/>
          <w:sz w:val="22"/>
        </w:rPr>
        <w:t>restoring</w:t>
      </w:r>
      <w:r w:rsidRPr="00D00961">
        <w:rPr>
          <w:rFonts w:ascii="Times New Roman" w:hAnsi="Times New Roman"/>
          <w:sz w:val="22"/>
        </w:rPr>
        <w:t xml:space="preserve"> David's rule over </w:t>
      </w:r>
      <w:r w:rsidR="00A968AD" w:rsidRPr="00D00961">
        <w:rPr>
          <w:rFonts w:ascii="Times New Roman" w:hAnsi="Times New Roman"/>
          <w:sz w:val="22"/>
        </w:rPr>
        <w:t>all Israel</w:t>
      </w:r>
      <w:r w:rsidR="00E17434" w:rsidRPr="00D00961">
        <w:rPr>
          <w:rFonts w:ascii="Times New Roman" w:hAnsi="Times New Roman"/>
          <w:sz w:val="22"/>
        </w:rPr>
        <w:t xml:space="preserve"> (2 Sam 20)</w:t>
      </w:r>
      <w:r w:rsidRPr="00D00961">
        <w:rPr>
          <w:rFonts w:ascii="Times New Roman" w:hAnsi="Times New Roman"/>
          <w:sz w:val="22"/>
        </w:rPr>
        <w:t>.</w:t>
      </w:r>
    </w:p>
    <w:p w14:paraId="7373A474" w14:textId="77777777" w:rsidR="00BD1388" w:rsidRPr="00D00961" w:rsidRDefault="00BD1388">
      <w:pPr>
        <w:tabs>
          <w:tab w:val="left" w:pos="360"/>
        </w:tabs>
        <w:ind w:left="360" w:right="-385" w:hanging="360"/>
        <w:rPr>
          <w:rFonts w:ascii="Times New Roman" w:hAnsi="Times New Roman"/>
          <w:b/>
          <w:sz w:val="22"/>
        </w:rPr>
      </w:pPr>
    </w:p>
    <w:p w14:paraId="3678EC27"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t xml:space="preserve">IV. An appendix of David's </w:t>
      </w:r>
      <w:r w:rsidR="00E7090D" w:rsidRPr="00D00961">
        <w:rPr>
          <w:rFonts w:ascii="Times New Roman" w:hAnsi="Times New Roman"/>
          <w:b/>
          <w:sz w:val="22"/>
        </w:rPr>
        <w:t xml:space="preserve">failures and successes in his </w:t>
      </w:r>
      <w:r w:rsidRPr="00D00961">
        <w:rPr>
          <w:rFonts w:ascii="Times New Roman" w:hAnsi="Times New Roman"/>
          <w:b/>
          <w:sz w:val="22"/>
        </w:rPr>
        <w:t xml:space="preserve">final years </w:t>
      </w:r>
      <w:r w:rsidR="00E7090D" w:rsidRPr="00D00961">
        <w:rPr>
          <w:rFonts w:ascii="Times New Roman" w:hAnsi="Times New Roman"/>
          <w:b/>
          <w:sz w:val="22"/>
        </w:rPr>
        <w:t xml:space="preserve">gives more proof of God's continued blessing </w:t>
      </w:r>
      <w:r w:rsidRPr="00D00961">
        <w:rPr>
          <w:rFonts w:ascii="Times New Roman" w:hAnsi="Times New Roman"/>
          <w:b/>
          <w:sz w:val="22"/>
        </w:rPr>
        <w:t>on his line while still punishing sin</w:t>
      </w:r>
      <w:r w:rsidR="000A3FF0" w:rsidRPr="00D00961">
        <w:rPr>
          <w:rFonts w:ascii="Times New Roman" w:hAnsi="Times New Roman"/>
          <w:b/>
          <w:sz w:val="22"/>
        </w:rPr>
        <w:t xml:space="preserve"> (2 Sam 21–24)</w:t>
      </w:r>
      <w:r w:rsidRPr="00D00961">
        <w:rPr>
          <w:rFonts w:ascii="Times New Roman" w:hAnsi="Times New Roman"/>
          <w:b/>
          <w:sz w:val="22"/>
        </w:rPr>
        <w:t>.</w:t>
      </w:r>
    </w:p>
    <w:p w14:paraId="5808714D" w14:textId="77777777" w:rsidR="00BD1388" w:rsidRPr="00D00961" w:rsidRDefault="00BD1388">
      <w:pPr>
        <w:tabs>
          <w:tab w:val="left" w:pos="720"/>
        </w:tabs>
        <w:ind w:left="720" w:right="-385" w:hanging="360"/>
        <w:rPr>
          <w:rFonts w:ascii="Times New Roman" w:hAnsi="Times New Roman"/>
          <w:sz w:val="22"/>
        </w:rPr>
      </w:pPr>
    </w:p>
    <w:p w14:paraId="56EF8EB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00021A79" w:rsidRPr="00D00961">
        <w:rPr>
          <w:rFonts w:ascii="Times New Roman" w:hAnsi="Times New Roman"/>
          <w:sz w:val="22"/>
        </w:rPr>
        <w:t>David ended</w:t>
      </w:r>
      <w:r w:rsidR="00FE1F6D" w:rsidRPr="00D00961">
        <w:rPr>
          <w:rFonts w:ascii="Times New Roman" w:hAnsi="Times New Roman"/>
          <w:sz w:val="22"/>
        </w:rPr>
        <w:t xml:space="preserve"> a</w:t>
      </w:r>
      <w:r w:rsidRPr="00D00961">
        <w:rPr>
          <w:rFonts w:ascii="Times New Roman" w:hAnsi="Times New Roman"/>
          <w:sz w:val="22"/>
        </w:rPr>
        <w:t xml:space="preserve"> three-year famine </w:t>
      </w:r>
      <w:r w:rsidR="00FE1F6D" w:rsidRPr="00D00961">
        <w:rPr>
          <w:rFonts w:ascii="Times New Roman" w:hAnsi="Times New Roman"/>
          <w:sz w:val="22"/>
        </w:rPr>
        <w:t>in</w:t>
      </w:r>
      <w:r w:rsidRPr="00D00961">
        <w:rPr>
          <w:rFonts w:ascii="Times New Roman" w:hAnsi="Times New Roman"/>
          <w:sz w:val="22"/>
        </w:rPr>
        <w:t xml:space="preserve"> Israel </w:t>
      </w:r>
      <w:r w:rsidR="00FE1F6D" w:rsidRPr="00D00961">
        <w:rPr>
          <w:rFonts w:ascii="Times New Roman" w:hAnsi="Times New Roman"/>
          <w:sz w:val="22"/>
        </w:rPr>
        <w:t>due to Saul</w:t>
      </w:r>
      <w:r w:rsidRPr="00D00961">
        <w:rPr>
          <w:rFonts w:ascii="Times New Roman" w:hAnsi="Times New Roman"/>
          <w:sz w:val="22"/>
        </w:rPr>
        <w:t xml:space="preserve"> </w:t>
      </w:r>
      <w:r w:rsidR="00FE1F6D" w:rsidRPr="00D00961">
        <w:rPr>
          <w:rFonts w:ascii="Times New Roman" w:hAnsi="Times New Roman"/>
          <w:sz w:val="22"/>
        </w:rPr>
        <w:t xml:space="preserve">breaking the Gibeonite covenant by </w:t>
      </w:r>
      <w:r w:rsidR="00021A79" w:rsidRPr="00D00961">
        <w:rPr>
          <w:rFonts w:ascii="Times New Roman" w:hAnsi="Times New Roman"/>
          <w:sz w:val="22"/>
        </w:rPr>
        <w:t xml:space="preserve">David’s </w:t>
      </w:r>
      <w:r w:rsidR="00FE1F6D" w:rsidRPr="00D00961">
        <w:rPr>
          <w:rFonts w:ascii="Times New Roman" w:hAnsi="Times New Roman"/>
          <w:sz w:val="22"/>
        </w:rPr>
        <w:t>killing</w:t>
      </w:r>
      <w:r w:rsidRPr="00D00961">
        <w:rPr>
          <w:rFonts w:ascii="Times New Roman" w:hAnsi="Times New Roman"/>
          <w:sz w:val="22"/>
        </w:rPr>
        <w:t xml:space="preserve"> seven of Saul's sons </w:t>
      </w:r>
      <w:r w:rsidR="00021A79" w:rsidRPr="00D00961">
        <w:rPr>
          <w:rFonts w:ascii="Times New Roman" w:hAnsi="Times New Roman"/>
          <w:sz w:val="22"/>
        </w:rPr>
        <w:t>to show</w:t>
      </w:r>
      <w:r w:rsidRPr="00D00961">
        <w:rPr>
          <w:rFonts w:ascii="Times New Roman" w:hAnsi="Times New Roman"/>
          <w:sz w:val="22"/>
        </w:rPr>
        <w:t xml:space="preserve"> </w:t>
      </w:r>
      <w:r w:rsidR="00914EC3" w:rsidRPr="00D00961">
        <w:rPr>
          <w:rFonts w:ascii="Times New Roman" w:hAnsi="Times New Roman"/>
          <w:sz w:val="22"/>
        </w:rPr>
        <w:t>his</w:t>
      </w:r>
      <w:r w:rsidR="00021A79" w:rsidRPr="00D00961">
        <w:rPr>
          <w:rFonts w:ascii="Times New Roman" w:hAnsi="Times New Roman"/>
          <w:sz w:val="22"/>
        </w:rPr>
        <w:t xml:space="preserve"> commitment to fulfill</w:t>
      </w:r>
      <w:r w:rsidRPr="00D00961">
        <w:rPr>
          <w:rFonts w:ascii="Times New Roman" w:hAnsi="Times New Roman"/>
          <w:sz w:val="22"/>
        </w:rPr>
        <w:t xml:space="preserve"> oaths</w:t>
      </w:r>
      <w:r w:rsidR="001E2249" w:rsidRPr="00D00961">
        <w:rPr>
          <w:rFonts w:ascii="Times New Roman" w:hAnsi="Times New Roman"/>
          <w:sz w:val="22"/>
        </w:rPr>
        <w:t xml:space="preserve"> (21:1-14)</w:t>
      </w:r>
      <w:r w:rsidRPr="00D00961">
        <w:rPr>
          <w:rFonts w:ascii="Times New Roman" w:hAnsi="Times New Roman"/>
          <w:sz w:val="22"/>
        </w:rPr>
        <w:t>.</w:t>
      </w:r>
    </w:p>
    <w:p w14:paraId="3F4299A2" w14:textId="77777777" w:rsidR="00BD1388" w:rsidRPr="00D00961" w:rsidRDefault="00BD1388">
      <w:pPr>
        <w:tabs>
          <w:tab w:val="left" w:pos="720"/>
        </w:tabs>
        <w:ind w:left="720" w:right="-385" w:hanging="360"/>
        <w:rPr>
          <w:rFonts w:ascii="Times New Roman" w:hAnsi="Times New Roman"/>
          <w:sz w:val="22"/>
        </w:rPr>
      </w:pPr>
    </w:p>
    <w:p w14:paraId="790CBA8F"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David's victories over the Philistines and the rest of Goliath's family in his later years </w:t>
      </w:r>
      <w:r w:rsidR="000A419A" w:rsidRPr="00D00961">
        <w:rPr>
          <w:rFonts w:ascii="Times New Roman" w:hAnsi="Times New Roman"/>
          <w:sz w:val="22"/>
        </w:rPr>
        <w:t>shows</w:t>
      </w:r>
      <w:r w:rsidRPr="00D00961">
        <w:rPr>
          <w:rFonts w:ascii="Times New Roman" w:hAnsi="Times New Roman"/>
          <w:sz w:val="22"/>
        </w:rPr>
        <w:t xml:space="preserve"> the completeness of David's victories due to God's blessing on his life</w:t>
      </w:r>
      <w:r w:rsidR="000A419A" w:rsidRPr="00D00961">
        <w:rPr>
          <w:rFonts w:ascii="Times New Roman" w:hAnsi="Times New Roman"/>
          <w:sz w:val="22"/>
        </w:rPr>
        <w:t xml:space="preserve"> (21:15-22)</w:t>
      </w:r>
      <w:r w:rsidRPr="00D00961">
        <w:rPr>
          <w:rFonts w:ascii="Times New Roman" w:hAnsi="Times New Roman"/>
          <w:sz w:val="22"/>
        </w:rPr>
        <w:t>.</w:t>
      </w:r>
    </w:p>
    <w:p w14:paraId="785DF090" w14:textId="77777777" w:rsidR="00BD1388" w:rsidRPr="00D00961" w:rsidRDefault="00BD1388">
      <w:pPr>
        <w:tabs>
          <w:tab w:val="left" w:pos="720"/>
        </w:tabs>
        <w:ind w:left="720" w:right="-385" w:hanging="360"/>
        <w:rPr>
          <w:rFonts w:ascii="Times New Roman" w:hAnsi="Times New Roman"/>
          <w:sz w:val="22"/>
        </w:rPr>
      </w:pPr>
    </w:p>
    <w:p w14:paraId="46E2C4D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David's song of praise and last words supplement the </w:t>
      </w:r>
      <w:r w:rsidR="007664F3" w:rsidRPr="00D00961">
        <w:rPr>
          <w:rFonts w:ascii="Times New Roman" w:hAnsi="Times New Roman"/>
          <w:sz w:val="22"/>
        </w:rPr>
        <w:t>story</w:t>
      </w:r>
      <w:r w:rsidRPr="00D00961">
        <w:rPr>
          <w:rFonts w:ascii="Times New Roman" w:hAnsi="Times New Roman"/>
          <w:sz w:val="22"/>
        </w:rPr>
        <w:t xml:space="preserve"> to </w:t>
      </w:r>
      <w:r w:rsidR="007664F3" w:rsidRPr="00D00961">
        <w:rPr>
          <w:rFonts w:ascii="Times New Roman" w:hAnsi="Times New Roman"/>
          <w:sz w:val="22"/>
        </w:rPr>
        <w:t>display</w:t>
      </w:r>
      <w:r w:rsidRPr="00D00961">
        <w:rPr>
          <w:rFonts w:ascii="Times New Roman" w:hAnsi="Times New Roman"/>
          <w:sz w:val="22"/>
        </w:rPr>
        <w:t xml:space="preserve"> his faithful and humble trust in God's deli</w:t>
      </w:r>
      <w:r w:rsidR="00900BDC" w:rsidRPr="00D00961">
        <w:rPr>
          <w:rFonts w:ascii="Times New Roman" w:hAnsi="Times New Roman"/>
          <w:sz w:val="22"/>
        </w:rPr>
        <w:t>verance—</w:t>
      </w:r>
      <w:r w:rsidRPr="00D00961">
        <w:rPr>
          <w:rFonts w:ascii="Times New Roman" w:hAnsi="Times New Roman"/>
          <w:sz w:val="22"/>
        </w:rPr>
        <w:t>not in his own power</w:t>
      </w:r>
      <w:r w:rsidR="00900BDC" w:rsidRPr="00D00961">
        <w:rPr>
          <w:rFonts w:ascii="Times New Roman" w:hAnsi="Times New Roman"/>
          <w:sz w:val="22"/>
        </w:rPr>
        <w:t xml:space="preserve"> (22:1–23:7)</w:t>
      </w:r>
      <w:r w:rsidRPr="00D00961">
        <w:rPr>
          <w:rFonts w:ascii="Times New Roman" w:hAnsi="Times New Roman"/>
          <w:sz w:val="22"/>
        </w:rPr>
        <w:t>.</w:t>
      </w:r>
    </w:p>
    <w:p w14:paraId="04A54D30" w14:textId="77777777" w:rsidR="00BD1388" w:rsidRPr="00D00961" w:rsidRDefault="00BD1388">
      <w:pPr>
        <w:tabs>
          <w:tab w:val="left" w:pos="1080"/>
        </w:tabs>
        <w:ind w:left="1080" w:right="-385" w:hanging="360"/>
        <w:rPr>
          <w:rFonts w:ascii="Times New Roman" w:hAnsi="Times New Roman"/>
          <w:sz w:val="22"/>
        </w:rPr>
      </w:pPr>
    </w:p>
    <w:p w14:paraId="548ED3F2"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David's song of praise for deliverance from his enemies and Saul </w:t>
      </w:r>
      <w:r w:rsidR="00CA1056" w:rsidRPr="00D00961">
        <w:rPr>
          <w:rFonts w:ascii="Times New Roman" w:hAnsi="Times New Roman"/>
          <w:sz w:val="22"/>
        </w:rPr>
        <w:t>shows</w:t>
      </w:r>
      <w:r w:rsidRPr="00D00961">
        <w:rPr>
          <w:rFonts w:ascii="Times New Roman" w:hAnsi="Times New Roman"/>
          <w:sz w:val="22"/>
        </w:rPr>
        <w:t xml:space="preserve"> his faithful and humble trust in the L</w:t>
      </w:r>
      <w:r w:rsidRPr="00D00961">
        <w:rPr>
          <w:rFonts w:ascii="Times New Roman" w:hAnsi="Times New Roman"/>
          <w:sz w:val="18"/>
        </w:rPr>
        <w:t>ORD</w:t>
      </w:r>
      <w:r w:rsidRPr="00D00961">
        <w:rPr>
          <w:rFonts w:ascii="Times New Roman" w:hAnsi="Times New Roman"/>
          <w:sz w:val="22"/>
        </w:rPr>
        <w:t>'s deliverance rather than in his own power</w:t>
      </w:r>
      <w:r w:rsidR="007664F3" w:rsidRPr="00D00961">
        <w:rPr>
          <w:rFonts w:ascii="Times New Roman" w:hAnsi="Times New Roman"/>
          <w:sz w:val="22"/>
        </w:rPr>
        <w:t xml:space="preserve"> (2 Sam 22)</w:t>
      </w:r>
      <w:r w:rsidRPr="00D00961">
        <w:rPr>
          <w:rFonts w:ascii="Times New Roman" w:hAnsi="Times New Roman"/>
          <w:sz w:val="22"/>
        </w:rPr>
        <w:t>.</w:t>
      </w:r>
    </w:p>
    <w:p w14:paraId="0665DCE2" w14:textId="77777777" w:rsidR="00BD1388" w:rsidRPr="00D00961" w:rsidRDefault="00BD1388">
      <w:pPr>
        <w:tabs>
          <w:tab w:val="left" w:pos="1080"/>
        </w:tabs>
        <w:ind w:left="1080" w:right="-385" w:hanging="360"/>
        <w:rPr>
          <w:rFonts w:ascii="Times New Roman" w:hAnsi="Times New Roman"/>
          <w:sz w:val="22"/>
        </w:rPr>
      </w:pPr>
    </w:p>
    <w:p w14:paraId="0CD78825"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003C60" w:rsidRPr="00D00961">
        <w:rPr>
          <w:rFonts w:ascii="Times New Roman" w:hAnsi="Times New Roman"/>
          <w:sz w:val="22"/>
        </w:rPr>
        <w:t>David's last words supplement</w:t>
      </w:r>
      <w:r w:rsidRPr="00D00961">
        <w:rPr>
          <w:rFonts w:ascii="Times New Roman" w:hAnsi="Times New Roman"/>
          <w:sz w:val="22"/>
        </w:rPr>
        <w:t xml:space="preserve"> the </w:t>
      </w:r>
      <w:r w:rsidR="00003C60" w:rsidRPr="00D00961">
        <w:rPr>
          <w:rFonts w:ascii="Times New Roman" w:hAnsi="Times New Roman"/>
          <w:sz w:val="22"/>
        </w:rPr>
        <w:t>history to reveal</w:t>
      </w:r>
      <w:r w:rsidRPr="00D00961">
        <w:rPr>
          <w:rFonts w:ascii="Times New Roman" w:hAnsi="Times New Roman"/>
          <w:sz w:val="22"/>
        </w:rPr>
        <w:t xml:space="preserve"> his faithful and humble trust in the L</w:t>
      </w:r>
      <w:r w:rsidRPr="00D00961">
        <w:rPr>
          <w:rFonts w:ascii="Times New Roman" w:hAnsi="Times New Roman"/>
          <w:sz w:val="18"/>
        </w:rPr>
        <w:t>ORD</w:t>
      </w:r>
      <w:r w:rsidRPr="00D00961">
        <w:rPr>
          <w:rFonts w:ascii="Times New Roman" w:hAnsi="Times New Roman"/>
          <w:sz w:val="22"/>
        </w:rPr>
        <w:t>'s deliverance rather than in his own power</w:t>
      </w:r>
      <w:r w:rsidR="00003C60" w:rsidRPr="00D00961">
        <w:rPr>
          <w:rFonts w:ascii="Times New Roman" w:hAnsi="Times New Roman"/>
          <w:sz w:val="22"/>
        </w:rPr>
        <w:t xml:space="preserve"> (23:1-7)</w:t>
      </w:r>
      <w:r w:rsidRPr="00D00961">
        <w:rPr>
          <w:rFonts w:ascii="Times New Roman" w:hAnsi="Times New Roman"/>
          <w:sz w:val="22"/>
        </w:rPr>
        <w:t>.</w:t>
      </w:r>
    </w:p>
    <w:p w14:paraId="438EB634" w14:textId="77777777" w:rsidR="00BD1388" w:rsidRPr="00D00961" w:rsidRDefault="00BD1388">
      <w:pPr>
        <w:tabs>
          <w:tab w:val="left" w:pos="720"/>
        </w:tabs>
        <w:ind w:left="720" w:right="-385" w:hanging="360"/>
        <w:rPr>
          <w:rFonts w:ascii="Times New Roman" w:hAnsi="Times New Roman"/>
          <w:sz w:val="22"/>
        </w:rPr>
      </w:pPr>
    </w:p>
    <w:p w14:paraId="54F0BCA9"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A list of David's famous soldiers conclude</w:t>
      </w:r>
      <w:r w:rsidR="00D81C20" w:rsidRPr="00D00961">
        <w:rPr>
          <w:rFonts w:ascii="Times New Roman" w:hAnsi="Times New Roman"/>
          <w:sz w:val="22"/>
        </w:rPr>
        <w:t>s</w:t>
      </w:r>
      <w:r w:rsidRPr="00D00961">
        <w:rPr>
          <w:rFonts w:ascii="Times New Roman" w:hAnsi="Times New Roman"/>
          <w:sz w:val="22"/>
        </w:rPr>
        <w:t xml:space="preserve"> the military summary of his reign</w:t>
      </w:r>
      <w:r w:rsidR="00D81C20" w:rsidRPr="00D00961">
        <w:rPr>
          <w:rFonts w:ascii="Times New Roman" w:hAnsi="Times New Roman"/>
          <w:sz w:val="22"/>
        </w:rPr>
        <w:t xml:space="preserve"> (23:8-39)</w:t>
      </w:r>
      <w:r w:rsidRPr="00D00961">
        <w:rPr>
          <w:rFonts w:ascii="Times New Roman" w:hAnsi="Times New Roman"/>
          <w:sz w:val="22"/>
        </w:rPr>
        <w:t>.</w:t>
      </w:r>
    </w:p>
    <w:p w14:paraId="32827C15" w14:textId="77777777" w:rsidR="00BD1388" w:rsidRPr="00D00961" w:rsidRDefault="00BD1388">
      <w:pPr>
        <w:tabs>
          <w:tab w:val="left" w:pos="720"/>
        </w:tabs>
        <w:ind w:left="720" w:right="-385" w:hanging="360"/>
        <w:rPr>
          <w:rFonts w:ascii="Times New Roman" w:hAnsi="Times New Roman"/>
          <w:sz w:val="22"/>
        </w:rPr>
      </w:pPr>
    </w:p>
    <w:p w14:paraId="52DEFF8E"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t>David</w:t>
      </w:r>
      <w:r w:rsidR="00D81C20" w:rsidRPr="00D00961">
        <w:rPr>
          <w:rFonts w:ascii="Times New Roman" w:hAnsi="Times New Roman"/>
          <w:sz w:val="22"/>
        </w:rPr>
        <w:t>’s prideful</w:t>
      </w:r>
      <w:r w:rsidRPr="00D00961">
        <w:rPr>
          <w:rFonts w:ascii="Times New Roman" w:hAnsi="Times New Roman"/>
          <w:sz w:val="22"/>
        </w:rPr>
        <w:t xml:space="preserve"> census of his </w:t>
      </w:r>
      <w:r w:rsidR="00D81C20" w:rsidRPr="00D00961">
        <w:rPr>
          <w:rFonts w:ascii="Times New Roman" w:hAnsi="Times New Roman"/>
          <w:sz w:val="22"/>
        </w:rPr>
        <w:t>army</w:t>
      </w:r>
      <w:r w:rsidRPr="00D00961">
        <w:rPr>
          <w:rFonts w:ascii="Times New Roman" w:hAnsi="Times New Roman"/>
          <w:sz w:val="22"/>
        </w:rPr>
        <w:t xml:space="preserve"> to boast in his </w:t>
      </w:r>
      <w:r w:rsidR="00D81C20" w:rsidRPr="00D00961">
        <w:rPr>
          <w:rFonts w:ascii="Times New Roman" w:hAnsi="Times New Roman"/>
          <w:sz w:val="22"/>
        </w:rPr>
        <w:t xml:space="preserve">military might </w:t>
      </w:r>
      <w:r w:rsidR="00B274D3" w:rsidRPr="00D00961">
        <w:rPr>
          <w:rFonts w:ascii="Times New Roman" w:hAnsi="Times New Roman"/>
          <w:sz w:val="22"/>
        </w:rPr>
        <w:t>brought</w:t>
      </w:r>
      <w:r w:rsidRPr="00D00961">
        <w:rPr>
          <w:rFonts w:ascii="Times New Roman" w:hAnsi="Times New Roman"/>
          <w:sz w:val="22"/>
        </w:rPr>
        <w:t xml:space="preserve"> God's judgment </w:t>
      </w:r>
      <w:r w:rsidR="00D81C20" w:rsidRPr="00D00961">
        <w:rPr>
          <w:rFonts w:ascii="Times New Roman" w:hAnsi="Times New Roman"/>
          <w:sz w:val="22"/>
        </w:rPr>
        <w:t>in</w:t>
      </w:r>
      <w:r w:rsidRPr="00D00961">
        <w:rPr>
          <w:rFonts w:ascii="Times New Roman" w:hAnsi="Times New Roman"/>
          <w:sz w:val="22"/>
        </w:rPr>
        <w:t xml:space="preserve"> a plague </w:t>
      </w:r>
      <w:r w:rsidR="00D81C20" w:rsidRPr="00D00961">
        <w:rPr>
          <w:rFonts w:ascii="Times New Roman" w:hAnsi="Times New Roman"/>
          <w:sz w:val="22"/>
        </w:rPr>
        <w:t>that killed</w:t>
      </w:r>
      <w:r w:rsidRPr="00D00961">
        <w:rPr>
          <w:rFonts w:ascii="Times New Roman" w:hAnsi="Times New Roman"/>
          <w:sz w:val="22"/>
        </w:rPr>
        <w:t xml:space="preserve"> 70,000 Israelites up to where the temple </w:t>
      </w:r>
      <w:r w:rsidR="00D81C20" w:rsidRPr="00D00961">
        <w:rPr>
          <w:rFonts w:ascii="Times New Roman" w:hAnsi="Times New Roman"/>
          <w:sz w:val="22"/>
        </w:rPr>
        <w:t>would</w:t>
      </w:r>
      <w:r w:rsidRPr="00D00961">
        <w:rPr>
          <w:rFonts w:ascii="Times New Roman" w:hAnsi="Times New Roman"/>
          <w:sz w:val="22"/>
        </w:rPr>
        <w:t xml:space="preserve"> soon </w:t>
      </w:r>
      <w:r w:rsidR="00D75860" w:rsidRPr="00D00961">
        <w:rPr>
          <w:rFonts w:ascii="Times New Roman" w:hAnsi="Times New Roman"/>
          <w:sz w:val="22"/>
        </w:rPr>
        <w:t xml:space="preserve">be </w:t>
      </w:r>
      <w:r w:rsidRPr="00D00961">
        <w:rPr>
          <w:rFonts w:ascii="Times New Roman" w:hAnsi="Times New Roman"/>
          <w:sz w:val="22"/>
        </w:rPr>
        <w:t>built</w:t>
      </w:r>
      <w:r w:rsidR="00D81C20" w:rsidRPr="00D00961">
        <w:rPr>
          <w:rFonts w:ascii="Times New Roman" w:hAnsi="Times New Roman"/>
          <w:sz w:val="22"/>
        </w:rPr>
        <w:t xml:space="preserve"> (2 Sam 24)</w:t>
      </w:r>
      <w:r w:rsidRPr="00D00961">
        <w:rPr>
          <w:rFonts w:ascii="Times New Roman" w:hAnsi="Times New Roman"/>
          <w:sz w:val="22"/>
        </w:rPr>
        <w:t>.</w:t>
      </w:r>
    </w:p>
    <w:p w14:paraId="4FFEC0D4" w14:textId="77777777" w:rsidR="00BD1388" w:rsidRPr="00D00961" w:rsidRDefault="00BD1388">
      <w:pPr>
        <w:tabs>
          <w:tab w:val="left" w:pos="720"/>
        </w:tabs>
        <w:ind w:left="720" w:right="-385" w:hanging="360"/>
        <w:rPr>
          <w:rFonts w:ascii="Times New Roman" w:hAnsi="Times New Roman"/>
          <w:sz w:val="22"/>
        </w:rPr>
      </w:pPr>
    </w:p>
    <w:p w14:paraId="7B386179" w14:textId="77777777" w:rsidR="00BD1388" w:rsidRPr="00D00961" w:rsidRDefault="00BD1388">
      <w:pPr>
        <w:ind w:left="360" w:right="-385"/>
        <w:rPr>
          <w:rFonts w:ascii="Times New Roman" w:hAnsi="Times New Roman"/>
          <w:sz w:val="22"/>
        </w:rPr>
      </w:pPr>
      <w:r w:rsidRPr="00D00961">
        <w:rPr>
          <w:rFonts w:ascii="Times New Roman" w:hAnsi="Times New Roman"/>
          <w:sz w:val="22"/>
          <w:u w:val="single"/>
        </w:rPr>
        <w:t>Note</w:t>
      </w:r>
      <w:r w:rsidRPr="00D00961">
        <w:rPr>
          <w:rFonts w:ascii="Times New Roman" w:hAnsi="Times New Roman"/>
          <w:sz w:val="22"/>
        </w:rPr>
        <w:t>: Adonijah, the third and fina</w:t>
      </w:r>
      <w:r w:rsidR="00442F59" w:rsidRPr="00D00961">
        <w:rPr>
          <w:rFonts w:ascii="Times New Roman" w:hAnsi="Times New Roman"/>
          <w:sz w:val="22"/>
        </w:rPr>
        <w:t>l rival to the Davidic throne, wa</w:t>
      </w:r>
      <w:r w:rsidRPr="00D00961">
        <w:rPr>
          <w:rFonts w:ascii="Times New Roman" w:hAnsi="Times New Roman"/>
          <w:sz w:val="22"/>
        </w:rPr>
        <w:t>s also eliminated by Solomon to protect the Davidic dynasty in 1 Kings 1–2.</w:t>
      </w:r>
    </w:p>
    <w:p w14:paraId="3D0064B4" w14:textId="77777777" w:rsidR="00BD1388" w:rsidRPr="00D00961" w:rsidRDefault="00BD1388">
      <w:pPr>
        <w:tabs>
          <w:tab w:val="left" w:pos="720"/>
        </w:tabs>
        <w:ind w:left="720" w:right="-385" w:hanging="360"/>
        <w:rPr>
          <w:rFonts w:ascii="Times New Roman" w:hAnsi="Times New Roman"/>
          <w:sz w:val="22"/>
        </w:rPr>
      </w:pPr>
    </w:p>
    <w:p w14:paraId="53243012"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Geography of David’s Jerusalem</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360" w:name="_Toc391739723"/>
      <w:bookmarkStart w:id="4361" w:name="_Toc391995887"/>
      <w:bookmarkStart w:id="4362" w:name="_Toc392004366"/>
      <w:bookmarkStart w:id="4363" w:name="_Toc393789727"/>
      <w:bookmarkStart w:id="4364" w:name="_Toc488678833"/>
      <w:bookmarkStart w:id="4365" w:name="_Toc502548284"/>
      <w:r w:rsidRPr="00D00961">
        <w:rPr>
          <w:rFonts w:ascii="Times New Roman" w:hAnsi="Times New Roman"/>
          <w:sz w:val="14"/>
        </w:rPr>
        <w:instrText>Geography of David’s Jerusalem</w:instrText>
      </w:r>
      <w:bookmarkEnd w:id="4360"/>
      <w:bookmarkEnd w:id="4361"/>
      <w:bookmarkEnd w:id="4362"/>
      <w:bookmarkEnd w:id="4363"/>
      <w:bookmarkEnd w:id="4364"/>
      <w:bookmarkEnd w:id="4365"/>
      <w:r w:rsidRPr="00D00961">
        <w:rPr>
          <w:rFonts w:ascii="Times New Roman" w:hAnsi="Times New Roman"/>
          <w:sz w:val="14"/>
        </w:rPr>
        <w:instrText xml:space="preserve">" \l 4 </w:instrText>
      </w:r>
      <w:r w:rsidRPr="00D00961">
        <w:rPr>
          <w:rFonts w:ascii="Times New Roman" w:hAnsi="Times New Roman"/>
          <w:sz w:val="14"/>
        </w:rPr>
        <w:fldChar w:fldCharType="end"/>
      </w:r>
    </w:p>
    <w:p w14:paraId="2E5504D9" w14:textId="77777777" w:rsidR="00BD1388" w:rsidRPr="00D00961" w:rsidRDefault="00BD1388" w:rsidP="007B5590">
      <w:pPr>
        <w:tabs>
          <w:tab w:val="left" w:pos="360"/>
        </w:tabs>
        <w:ind w:left="360" w:right="-385" w:hanging="360"/>
        <w:jc w:val="center"/>
        <w:outlineLvl w:val="0"/>
        <w:rPr>
          <w:rFonts w:ascii="Times New Roman" w:hAnsi="Times New Roman"/>
          <w:i/>
          <w:sz w:val="22"/>
        </w:rPr>
      </w:pPr>
      <w:r w:rsidRPr="00D00961">
        <w:rPr>
          <w:rFonts w:ascii="Times New Roman" w:hAnsi="Times New Roman"/>
          <w:i/>
          <w:sz w:val="22"/>
        </w:rPr>
        <w:t>The Bible Visual Resource Book</w:t>
      </w:r>
      <w:r w:rsidRPr="00D00961">
        <w:rPr>
          <w:rFonts w:ascii="Times New Roman" w:hAnsi="Times New Roman"/>
          <w:sz w:val="22"/>
        </w:rPr>
        <w:t xml:space="preserve">, 63; </w:t>
      </w:r>
      <w:r w:rsidRPr="00D00961">
        <w:rPr>
          <w:rFonts w:ascii="Times New Roman" w:hAnsi="Times New Roman"/>
          <w:i/>
          <w:sz w:val="22"/>
        </w:rPr>
        <w:t>Biblical Archaeology Review</w:t>
      </w:r>
      <w:r w:rsidRPr="00D00961">
        <w:rPr>
          <w:rFonts w:ascii="Times New Roman" w:hAnsi="Times New Roman"/>
          <w:sz w:val="22"/>
        </w:rPr>
        <w:t xml:space="preserve"> (July/Aug ‘94): 24</w:t>
      </w:r>
    </w:p>
    <w:p w14:paraId="0EA7B84D" w14:textId="77777777" w:rsidR="00BD1388" w:rsidRPr="00D00961" w:rsidRDefault="00BD1388">
      <w:pPr>
        <w:ind w:right="-385"/>
        <w:jc w:val="center"/>
        <w:rPr>
          <w:rFonts w:ascii="Times New Roman" w:hAnsi="Times New Roman"/>
          <w:sz w:val="22"/>
        </w:rPr>
      </w:pPr>
    </w:p>
    <w:p w14:paraId="53560FAE"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David’s Conquests</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366" w:name="_Toc391739724"/>
      <w:bookmarkStart w:id="4367" w:name="_Toc391995888"/>
      <w:bookmarkStart w:id="4368" w:name="_Toc392004367"/>
      <w:bookmarkStart w:id="4369" w:name="_Toc393789728"/>
      <w:bookmarkStart w:id="4370" w:name="_Toc488678834"/>
      <w:bookmarkStart w:id="4371" w:name="_Toc502548285"/>
      <w:r w:rsidRPr="00D00961">
        <w:rPr>
          <w:rFonts w:ascii="Times New Roman" w:hAnsi="Times New Roman"/>
          <w:sz w:val="14"/>
        </w:rPr>
        <w:instrText>David’s Conquests</w:instrText>
      </w:r>
      <w:bookmarkEnd w:id="4366"/>
      <w:bookmarkEnd w:id="4367"/>
      <w:bookmarkEnd w:id="4368"/>
      <w:bookmarkEnd w:id="4369"/>
      <w:bookmarkEnd w:id="4370"/>
      <w:bookmarkEnd w:id="4371"/>
      <w:r w:rsidRPr="00D00961">
        <w:rPr>
          <w:rFonts w:ascii="Times New Roman" w:hAnsi="Times New Roman"/>
          <w:sz w:val="14"/>
        </w:rPr>
        <w:instrText xml:space="preserve">" \l 4 </w:instrText>
      </w:r>
      <w:r w:rsidRPr="00D00961">
        <w:rPr>
          <w:rFonts w:ascii="Times New Roman" w:hAnsi="Times New Roman"/>
          <w:sz w:val="14"/>
        </w:rPr>
        <w:fldChar w:fldCharType="end"/>
      </w:r>
    </w:p>
    <w:p w14:paraId="27A45869"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i/>
          <w:sz w:val="22"/>
        </w:rPr>
        <w:t>The Bible Visual Resource Book</w:t>
      </w:r>
      <w:r w:rsidRPr="00D00961">
        <w:rPr>
          <w:rFonts w:ascii="Times New Roman" w:hAnsi="Times New Roman"/>
          <w:sz w:val="22"/>
        </w:rPr>
        <w:t>, 64</w:t>
      </w:r>
    </w:p>
    <w:p w14:paraId="66E07195" w14:textId="77777777" w:rsidR="00BD1388" w:rsidRPr="00D00961" w:rsidRDefault="00BD1388" w:rsidP="007B5590">
      <w:pPr>
        <w:pStyle w:val="Heading1"/>
        <w:rPr>
          <w:rFonts w:ascii="Times New Roman" w:hAnsi="Times New Roman"/>
          <w:sz w:val="32"/>
        </w:rPr>
      </w:pPr>
      <w:r w:rsidRPr="00D00961">
        <w:rPr>
          <w:rFonts w:ascii="Times New Roman" w:hAnsi="Times New Roman"/>
          <w:vanish/>
          <w:sz w:val="32"/>
        </w:rPr>
        <w:t>(Newspaper Sources and Dates Unknown)</w:t>
      </w:r>
      <w:r w:rsidRPr="00D00961">
        <w:rPr>
          <w:rFonts w:ascii="Times New Roman" w:hAnsi="Times New Roman"/>
          <w:sz w:val="32"/>
        </w:rPr>
        <w:br w:type="page"/>
      </w:r>
      <w:bookmarkStart w:id="4372" w:name="_Ref392155185"/>
      <w:bookmarkStart w:id="4373" w:name="_Toc393734717"/>
      <w:r w:rsidRPr="00D00961">
        <w:rPr>
          <w:rFonts w:ascii="Times New Roman" w:hAnsi="Times New Roman"/>
          <w:sz w:val="32"/>
        </w:rPr>
        <w:lastRenderedPageBreak/>
        <w:t>Did God Approve of David’s Polygamy?</w:t>
      </w:r>
      <w:bookmarkEnd w:id="4372"/>
      <w:bookmarkEnd w:id="4373"/>
      <w:r w:rsidRPr="00D00961">
        <w:rPr>
          <w:rFonts w:ascii="Times New Roman" w:hAnsi="Times New Roman"/>
          <w:b w:val="0"/>
          <w:sz w:val="12"/>
        </w:rPr>
        <w:fldChar w:fldCharType="begin"/>
      </w:r>
      <w:r w:rsidRPr="00D00961">
        <w:rPr>
          <w:rFonts w:ascii="Times New Roman" w:hAnsi="Times New Roman"/>
          <w:b w:val="0"/>
          <w:sz w:val="12"/>
        </w:rPr>
        <w:instrText xml:space="preserve"> TC  "</w:instrText>
      </w:r>
      <w:bookmarkStart w:id="4374" w:name="_Toc393789729"/>
      <w:bookmarkStart w:id="4375" w:name="_Toc488678835"/>
      <w:bookmarkStart w:id="4376" w:name="_Toc502548286"/>
      <w:r w:rsidRPr="00D00961">
        <w:rPr>
          <w:rFonts w:ascii="Times New Roman" w:hAnsi="Times New Roman"/>
          <w:b w:val="0"/>
          <w:sz w:val="12"/>
        </w:rPr>
        <w:instrText>Did God Approve of David’s Polygamy?</w:instrText>
      </w:r>
      <w:bookmarkEnd w:id="4374"/>
      <w:bookmarkEnd w:id="4375"/>
      <w:bookmarkEnd w:id="4376"/>
      <w:r w:rsidRPr="00D00961">
        <w:rPr>
          <w:rFonts w:ascii="Times New Roman" w:hAnsi="Times New Roman"/>
          <w:b w:val="0"/>
          <w:sz w:val="12"/>
        </w:rPr>
        <w:instrText xml:space="preserve">" \l 4 </w:instrText>
      </w:r>
      <w:r w:rsidRPr="00D00961">
        <w:rPr>
          <w:rFonts w:ascii="Times New Roman" w:hAnsi="Times New Roman"/>
          <w:b w:val="0"/>
          <w:sz w:val="12"/>
        </w:rPr>
        <w:fldChar w:fldCharType="end"/>
      </w:r>
    </w:p>
    <w:p w14:paraId="4B725F3C"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 xml:space="preserve">Thomas S. Piper, </w:t>
      </w:r>
      <w:r w:rsidRPr="00D00961">
        <w:rPr>
          <w:rFonts w:ascii="Times New Roman" w:hAnsi="Times New Roman"/>
          <w:i/>
          <w:sz w:val="22"/>
        </w:rPr>
        <w:t>Good News Broadcaster</w:t>
      </w:r>
      <w:r w:rsidRPr="00D00961">
        <w:rPr>
          <w:rFonts w:ascii="Times New Roman" w:hAnsi="Times New Roman"/>
          <w:sz w:val="22"/>
        </w:rPr>
        <w:t xml:space="preserve"> (Feb. 1977): 28</w:t>
      </w:r>
    </w:p>
    <w:p w14:paraId="7DBC4F2B" w14:textId="77777777" w:rsidR="00BD1388" w:rsidRPr="00D00961" w:rsidRDefault="00BD1388">
      <w:pPr>
        <w:ind w:right="-385"/>
        <w:jc w:val="center"/>
        <w:rPr>
          <w:rFonts w:ascii="Times New Roman" w:hAnsi="Times New Roman"/>
        </w:rPr>
      </w:pPr>
      <w:r w:rsidRPr="00D00961">
        <w:rPr>
          <w:rFonts w:ascii="Times New Roman" w:hAnsi="Times New Roman"/>
          <w:sz w:val="22"/>
        </w:rPr>
        <w:t xml:space="preserve">(See also page </w:t>
      </w:r>
      <w:r w:rsidRPr="00D00961">
        <w:rPr>
          <w:rFonts w:ascii="Times New Roman" w:hAnsi="Times New Roman"/>
          <w:sz w:val="22"/>
        </w:rPr>
        <w:fldChar w:fldCharType="begin"/>
      </w:r>
      <w:r w:rsidRPr="00D00961">
        <w:rPr>
          <w:rFonts w:ascii="Times New Roman" w:hAnsi="Times New Roman"/>
          <w:sz w:val="22"/>
        </w:rPr>
        <w:instrText xml:space="preserve"> PAGEREF _Ref392155038 </w:instrText>
      </w:r>
      <w:r w:rsidRPr="00D00961">
        <w:rPr>
          <w:rFonts w:ascii="Times New Roman" w:hAnsi="Times New Roman"/>
          <w:sz w:val="22"/>
        </w:rPr>
        <w:fldChar w:fldCharType="separate"/>
      </w:r>
      <w:r w:rsidR="00095559">
        <w:rPr>
          <w:rFonts w:ascii="Times New Roman" w:hAnsi="Times New Roman"/>
          <w:noProof/>
          <w:sz w:val="22"/>
        </w:rPr>
        <w:t>245</w:t>
      </w:r>
      <w:r w:rsidRPr="00D00961">
        <w:rPr>
          <w:rFonts w:ascii="Times New Roman" w:hAnsi="Times New Roman"/>
          <w:sz w:val="22"/>
        </w:rPr>
        <w:fldChar w:fldCharType="end"/>
      </w:r>
      <w:r w:rsidRPr="00D00961">
        <w:rPr>
          <w:rFonts w:ascii="Times New Roman" w:hAnsi="Times New Roman"/>
          <w:sz w:val="22"/>
        </w:rPr>
        <w:t xml:space="preserve"> of these notes)</w:t>
      </w:r>
    </w:p>
    <w:p w14:paraId="3C3624AD"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 xml:space="preserve">Saul-David-Solomon Contrasts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377" w:name="_Toc392004368"/>
      <w:bookmarkStart w:id="4378" w:name="_Toc393789730"/>
      <w:bookmarkStart w:id="4379" w:name="_Toc488678836"/>
      <w:bookmarkStart w:id="4380" w:name="_Toc502548287"/>
      <w:r w:rsidRPr="00D00961">
        <w:rPr>
          <w:rFonts w:ascii="Times New Roman" w:hAnsi="Times New Roman"/>
          <w:sz w:val="14"/>
        </w:rPr>
        <w:instrText>Saul-David-Solomon Contrasts</w:instrText>
      </w:r>
      <w:bookmarkEnd w:id="4377"/>
      <w:bookmarkEnd w:id="4378"/>
      <w:bookmarkEnd w:id="4379"/>
      <w:bookmarkEnd w:id="4380"/>
      <w:r w:rsidRPr="00D00961">
        <w:rPr>
          <w:rFonts w:ascii="Times New Roman" w:hAnsi="Times New Roman"/>
          <w:sz w:val="14"/>
        </w:rPr>
        <w:instrText xml:space="preserve"> " \l 4 </w:instrText>
      </w:r>
      <w:r w:rsidRPr="00D00961">
        <w:rPr>
          <w:rFonts w:ascii="Times New Roman" w:hAnsi="Times New Roman"/>
          <w:sz w:val="14"/>
        </w:rPr>
        <w:fldChar w:fldCharType="end"/>
      </w:r>
      <w:r w:rsidRPr="00D00961">
        <w:rPr>
          <w:rFonts w:ascii="Times New Roman" w:hAnsi="Times New Roman"/>
          <w:b/>
          <w:sz w:val="32"/>
        </w:rPr>
        <w:t xml:space="preserve"> </w:t>
      </w:r>
    </w:p>
    <w:p w14:paraId="0429C4A9"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29</w:t>
      </w:r>
    </w:p>
    <w:p w14:paraId="516A49A1" w14:textId="77777777" w:rsidR="00BD1388" w:rsidRPr="00D00961" w:rsidRDefault="00BD1388">
      <w:pPr>
        <w:tabs>
          <w:tab w:val="left" w:pos="360"/>
        </w:tabs>
        <w:ind w:left="360" w:right="-385" w:hanging="360"/>
        <w:jc w:val="center"/>
        <w:rPr>
          <w:rFonts w:ascii="Times New Roman" w:hAnsi="Times New Roman"/>
        </w:rPr>
        <w:sectPr w:rsidR="00BD1388" w:rsidRPr="00D00961" w:rsidSect="00B36574">
          <w:headerReference w:type="even" r:id="rId157"/>
          <w:headerReference w:type="default" r:id="rId158"/>
          <w:pgSz w:w="11894" w:h="16834" w:code="9"/>
          <w:pgMar w:top="245" w:right="1152" w:bottom="576" w:left="1152" w:header="720" w:footer="720" w:gutter="0"/>
          <w:cols w:space="720"/>
        </w:sectPr>
      </w:pPr>
    </w:p>
    <w:p w14:paraId="75979534"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 xml:space="preserve">Timelines of 2 Samuel </w:t>
      </w:r>
      <w:r w:rsidRPr="00D00961">
        <w:rPr>
          <w:rFonts w:ascii="Times New Roman" w:hAnsi="Times New Roman"/>
          <w:sz w:val="14"/>
        </w:rPr>
        <w:fldChar w:fldCharType="begin"/>
      </w:r>
      <w:r w:rsidRPr="00D00961">
        <w:rPr>
          <w:rFonts w:ascii="Times New Roman" w:hAnsi="Times New Roman"/>
          <w:sz w:val="14"/>
        </w:rPr>
        <w:instrText xml:space="preserve"> TC  " Timelines of 2 Samuel " \l 4 </w:instrText>
      </w:r>
      <w:r w:rsidRPr="00D00961">
        <w:rPr>
          <w:rFonts w:ascii="Times New Roman" w:hAnsi="Times New Roman"/>
          <w:sz w:val="14"/>
        </w:rPr>
        <w:fldChar w:fldCharType="end"/>
      </w:r>
      <w:r w:rsidRPr="00D00961">
        <w:rPr>
          <w:rFonts w:ascii="Times New Roman" w:hAnsi="Times New Roman"/>
          <w:b/>
          <w:sz w:val="32"/>
        </w:rPr>
        <w:t xml:space="preserve"> </w:t>
      </w:r>
    </w:p>
    <w:p w14:paraId="5343E56C" w14:textId="77777777" w:rsidR="00BD1388" w:rsidRPr="00D00961" w:rsidRDefault="00BD1388">
      <w:pPr>
        <w:tabs>
          <w:tab w:val="left" w:pos="360"/>
        </w:tabs>
        <w:ind w:left="360" w:right="-385" w:hanging="360"/>
        <w:jc w:val="center"/>
        <w:rPr>
          <w:rFonts w:ascii="Times New Roman" w:hAnsi="Times New Roman"/>
        </w:rPr>
      </w:pPr>
    </w:p>
    <w:p w14:paraId="6EC5520C" w14:textId="77777777" w:rsidR="00BD1388" w:rsidRPr="00D00961" w:rsidRDefault="00BD1388" w:rsidP="00BD1388">
      <w:pPr>
        <w:widowControl w:val="0"/>
        <w:autoSpaceDE w:val="0"/>
        <w:autoSpaceDN w:val="0"/>
        <w:adjustRightInd w:val="0"/>
        <w:ind w:left="990" w:hanging="990"/>
        <w:rPr>
          <w:rFonts w:ascii="Times New Roman" w:hAnsi="Times New Roman"/>
          <w:b/>
          <w:color w:val="000000"/>
          <w:szCs w:val="56"/>
        </w:rPr>
      </w:pPr>
    </w:p>
    <w:p w14:paraId="22E99331" w14:textId="77777777" w:rsidR="00BD1388" w:rsidRPr="00D00961" w:rsidRDefault="007304AB" w:rsidP="00BD1388">
      <w:pPr>
        <w:widowControl w:val="0"/>
        <w:autoSpaceDE w:val="0"/>
        <w:autoSpaceDN w:val="0"/>
        <w:adjustRightInd w:val="0"/>
        <w:ind w:left="990" w:hanging="990"/>
        <w:rPr>
          <w:rFonts w:ascii="Times New Roman" w:hAnsi="Times New Roman"/>
          <w:b/>
          <w:color w:val="000000"/>
          <w:szCs w:val="56"/>
        </w:rPr>
      </w:pPr>
      <w:r w:rsidRPr="00D00961">
        <w:rPr>
          <w:rFonts w:ascii="Times New Roman" w:hAnsi="Times New Roman"/>
          <w:b/>
          <w:noProof/>
          <w:color w:val="000000"/>
          <w:szCs w:val="56"/>
        </w:rPr>
        <w:drawing>
          <wp:inline distT="0" distB="0" distL="0" distR="0" wp14:anchorId="28DFAC09" wp14:editId="27D7ADE9">
            <wp:extent cx="2847975" cy="214312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inline>
        </w:drawing>
      </w:r>
      <w:r w:rsidR="00BD1388" w:rsidRPr="00D00961">
        <w:rPr>
          <w:rFonts w:ascii="Times New Roman" w:hAnsi="Times New Roman"/>
          <w:b/>
          <w:color w:val="000000"/>
          <w:szCs w:val="56"/>
        </w:rPr>
        <w:t xml:space="preserve">     </w:t>
      </w:r>
      <w:r w:rsidRPr="00D00961">
        <w:rPr>
          <w:rFonts w:ascii="Times New Roman" w:hAnsi="Times New Roman"/>
          <w:b/>
          <w:noProof/>
          <w:color w:val="000000"/>
          <w:szCs w:val="56"/>
        </w:rPr>
        <w:drawing>
          <wp:inline distT="0" distB="0" distL="0" distR="0" wp14:anchorId="183798EA" wp14:editId="27F2179C">
            <wp:extent cx="2847975" cy="214312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47975" cy="2143125"/>
                    </a:xfrm>
                    <a:prstGeom prst="rect">
                      <a:avLst/>
                    </a:prstGeom>
                    <a:noFill/>
                    <a:ln>
                      <a:noFill/>
                    </a:ln>
                  </pic:spPr>
                </pic:pic>
              </a:graphicData>
            </a:graphic>
          </wp:inline>
        </w:drawing>
      </w:r>
    </w:p>
    <w:p w14:paraId="75C089F3" w14:textId="77777777" w:rsidR="00BD1388" w:rsidRPr="00D00961" w:rsidRDefault="00BD1388" w:rsidP="00BD1388">
      <w:pPr>
        <w:widowControl w:val="0"/>
        <w:autoSpaceDE w:val="0"/>
        <w:autoSpaceDN w:val="0"/>
        <w:adjustRightInd w:val="0"/>
        <w:ind w:left="990" w:hanging="990"/>
        <w:rPr>
          <w:rFonts w:ascii="Times New Roman" w:hAnsi="Times New Roman"/>
          <w:b/>
          <w:color w:val="000000"/>
          <w:szCs w:val="56"/>
        </w:rPr>
      </w:pPr>
    </w:p>
    <w:p w14:paraId="76793698" w14:textId="77777777" w:rsidR="00BD1388" w:rsidRPr="00D00961" w:rsidRDefault="00BD1388" w:rsidP="00BD1388">
      <w:pPr>
        <w:widowControl w:val="0"/>
        <w:autoSpaceDE w:val="0"/>
        <w:autoSpaceDN w:val="0"/>
        <w:adjustRightInd w:val="0"/>
        <w:ind w:left="990" w:hanging="990"/>
        <w:rPr>
          <w:rFonts w:ascii="Times New Roman" w:hAnsi="Times New Roman"/>
          <w:b/>
          <w:color w:val="000000"/>
          <w:szCs w:val="56"/>
        </w:rPr>
      </w:pPr>
    </w:p>
    <w:p w14:paraId="23306739" w14:textId="77777777" w:rsidR="00BD1388" w:rsidRPr="00D00961" w:rsidRDefault="007304AB" w:rsidP="00BD1388">
      <w:pPr>
        <w:widowControl w:val="0"/>
        <w:autoSpaceDE w:val="0"/>
        <w:autoSpaceDN w:val="0"/>
        <w:adjustRightInd w:val="0"/>
        <w:ind w:left="990" w:hanging="990"/>
        <w:rPr>
          <w:rFonts w:ascii="Times New Roman" w:hAnsi="Times New Roman"/>
          <w:b/>
          <w:color w:val="000000"/>
          <w:szCs w:val="56"/>
        </w:rPr>
      </w:pPr>
      <w:r w:rsidRPr="00D00961">
        <w:rPr>
          <w:rFonts w:ascii="Times New Roman" w:hAnsi="Times New Roman"/>
          <w:b/>
          <w:noProof/>
          <w:color w:val="000000"/>
          <w:szCs w:val="56"/>
        </w:rPr>
        <w:drawing>
          <wp:inline distT="0" distB="0" distL="0" distR="0" wp14:anchorId="0D8083E8" wp14:editId="165112A8">
            <wp:extent cx="2857500" cy="216217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r w:rsidR="00BD1388" w:rsidRPr="00D00961">
        <w:rPr>
          <w:rFonts w:ascii="Times New Roman" w:hAnsi="Times New Roman"/>
          <w:b/>
          <w:color w:val="000000"/>
          <w:szCs w:val="56"/>
        </w:rPr>
        <w:t xml:space="preserve">     </w:t>
      </w:r>
      <w:r w:rsidRPr="00D00961">
        <w:rPr>
          <w:rFonts w:ascii="Times New Roman" w:hAnsi="Times New Roman"/>
          <w:b/>
          <w:noProof/>
          <w:color w:val="000000"/>
          <w:szCs w:val="56"/>
        </w:rPr>
        <w:drawing>
          <wp:inline distT="0" distB="0" distL="0" distR="0" wp14:anchorId="3F45736C" wp14:editId="6669DF82">
            <wp:extent cx="2847975" cy="216217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47975" cy="2162175"/>
                    </a:xfrm>
                    <a:prstGeom prst="rect">
                      <a:avLst/>
                    </a:prstGeom>
                    <a:noFill/>
                    <a:ln>
                      <a:noFill/>
                    </a:ln>
                  </pic:spPr>
                </pic:pic>
              </a:graphicData>
            </a:graphic>
          </wp:inline>
        </w:drawing>
      </w:r>
    </w:p>
    <w:p w14:paraId="12F4AEE1" w14:textId="77777777" w:rsidR="00BD1388" w:rsidRPr="00D00961" w:rsidRDefault="00BD1388" w:rsidP="00BD1388">
      <w:pPr>
        <w:widowControl w:val="0"/>
        <w:autoSpaceDE w:val="0"/>
        <w:autoSpaceDN w:val="0"/>
        <w:adjustRightInd w:val="0"/>
        <w:ind w:left="990" w:hanging="990"/>
        <w:rPr>
          <w:rFonts w:ascii="Times New Roman" w:hAnsi="Times New Roman"/>
          <w:b/>
          <w:color w:val="000000"/>
          <w:szCs w:val="56"/>
        </w:rPr>
      </w:pPr>
    </w:p>
    <w:p w14:paraId="4FE5B7EB" w14:textId="77777777" w:rsidR="00BD1388" w:rsidRPr="00D00961" w:rsidRDefault="00BD1388" w:rsidP="00BD1388">
      <w:pPr>
        <w:widowControl w:val="0"/>
        <w:autoSpaceDE w:val="0"/>
        <w:autoSpaceDN w:val="0"/>
        <w:adjustRightInd w:val="0"/>
        <w:rPr>
          <w:rFonts w:ascii="Times New Roman" w:hAnsi="Times New Roman"/>
          <w:b/>
          <w:color w:val="000000"/>
          <w:szCs w:val="56"/>
        </w:rPr>
      </w:pPr>
    </w:p>
    <w:p w14:paraId="3ACD8578" w14:textId="77777777" w:rsidR="00BD1388" w:rsidRPr="00D00961" w:rsidRDefault="00BD1388" w:rsidP="00BD1388">
      <w:pPr>
        <w:widowControl w:val="0"/>
        <w:autoSpaceDE w:val="0"/>
        <w:autoSpaceDN w:val="0"/>
        <w:adjustRightInd w:val="0"/>
        <w:rPr>
          <w:rFonts w:ascii="Times New Roman" w:hAnsi="Times New Roman"/>
          <w:b/>
          <w:color w:val="000000"/>
          <w:szCs w:val="56"/>
        </w:rPr>
      </w:pPr>
    </w:p>
    <w:p w14:paraId="798610ED" w14:textId="77777777" w:rsidR="00BD1388" w:rsidRPr="00D00961" w:rsidRDefault="00BD1388" w:rsidP="00BD1388">
      <w:pPr>
        <w:widowControl w:val="0"/>
        <w:autoSpaceDE w:val="0"/>
        <w:autoSpaceDN w:val="0"/>
        <w:adjustRightInd w:val="0"/>
        <w:ind w:left="2610" w:hanging="990"/>
        <w:rPr>
          <w:rFonts w:ascii="Times New Roman" w:hAnsi="Times New Roman"/>
          <w:color w:val="000000"/>
          <w:szCs w:val="56"/>
        </w:rPr>
      </w:pPr>
      <w:r w:rsidRPr="00D00961">
        <w:rPr>
          <w:rFonts w:ascii="Times New Roman" w:hAnsi="Times New Roman"/>
          <w:b/>
          <w:color w:val="000000"/>
          <w:szCs w:val="56"/>
        </w:rPr>
        <w:t>1375</w:t>
      </w:r>
      <w:r w:rsidRPr="00D00961">
        <w:rPr>
          <w:rFonts w:ascii="Times New Roman" w:hAnsi="Times New Roman"/>
          <w:b/>
          <w:color w:val="000000"/>
          <w:szCs w:val="56"/>
        </w:rPr>
        <w:tab/>
      </w:r>
      <w:r w:rsidRPr="00D00961">
        <w:rPr>
          <w:rFonts w:ascii="Times New Roman" w:hAnsi="Times New Roman"/>
          <w:color w:val="000000"/>
          <w:szCs w:val="56"/>
        </w:rPr>
        <w:t>Judges begin to rule</w:t>
      </w:r>
    </w:p>
    <w:p w14:paraId="2744471D" w14:textId="77777777" w:rsidR="00BD1388" w:rsidRPr="00D00961" w:rsidRDefault="00BD1388" w:rsidP="00BD1388">
      <w:pPr>
        <w:widowControl w:val="0"/>
        <w:autoSpaceDE w:val="0"/>
        <w:autoSpaceDN w:val="0"/>
        <w:adjustRightInd w:val="0"/>
        <w:ind w:left="2610" w:right="2044" w:hanging="990"/>
        <w:rPr>
          <w:rFonts w:ascii="Times New Roman" w:hAnsi="Times New Roman"/>
          <w:color w:val="000000"/>
          <w:szCs w:val="56"/>
        </w:rPr>
      </w:pPr>
      <w:r w:rsidRPr="00D00961">
        <w:rPr>
          <w:rFonts w:ascii="Times New Roman" w:hAnsi="Times New Roman"/>
          <w:b/>
          <w:color w:val="000000"/>
          <w:szCs w:val="56"/>
        </w:rPr>
        <w:t>1100?</w:t>
      </w:r>
      <w:r w:rsidRPr="00D00961">
        <w:rPr>
          <w:rFonts w:ascii="Times New Roman" w:hAnsi="Times New Roman"/>
          <w:color w:val="000000"/>
          <w:szCs w:val="56"/>
        </w:rPr>
        <w:tab/>
        <w:t>Samuel born</w:t>
      </w:r>
    </w:p>
    <w:p w14:paraId="0168F67C" w14:textId="77777777" w:rsidR="00BD1388" w:rsidRPr="00D00961" w:rsidRDefault="00BD1388" w:rsidP="00BD1388">
      <w:pPr>
        <w:widowControl w:val="0"/>
        <w:autoSpaceDE w:val="0"/>
        <w:autoSpaceDN w:val="0"/>
        <w:adjustRightInd w:val="0"/>
        <w:ind w:left="2610" w:right="2044" w:hanging="990"/>
        <w:rPr>
          <w:rFonts w:ascii="Times New Roman" w:hAnsi="Times New Roman"/>
          <w:color w:val="000000"/>
          <w:szCs w:val="56"/>
        </w:rPr>
      </w:pPr>
      <w:r w:rsidRPr="00D00961">
        <w:rPr>
          <w:rFonts w:ascii="Times New Roman" w:hAnsi="Times New Roman"/>
          <w:b/>
          <w:color w:val="000000"/>
          <w:szCs w:val="56"/>
        </w:rPr>
        <w:t>1080</w:t>
      </w:r>
      <w:r w:rsidRPr="00D00961">
        <w:rPr>
          <w:rFonts w:ascii="Times New Roman" w:hAnsi="Times New Roman"/>
          <w:b/>
          <w:color w:val="000000"/>
          <w:szCs w:val="56"/>
        </w:rPr>
        <w:tab/>
      </w:r>
      <w:r w:rsidRPr="00D00961">
        <w:rPr>
          <w:rFonts w:ascii="Times New Roman" w:hAnsi="Times New Roman"/>
          <w:color w:val="000000"/>
          <w:szCs w:val="56"/>
        </w:rPr>
        <w:t>Saul born</w:t>
      </w:r>
    </w:p>
    <w:p w14:paraId="32C4A972" w14:textId="77777777" w:rsidR="00BD1388" w:rsidRPr="00D00961" w:rsidRDefault="00BD1388" w:rsidP="00BD1388">
      <w:pPr>
        <w:widowControl w:val="0"/>
        <w:autoSpaceDE w:val="0"/>
        <w:autoSpaceDN w:val="0"/>
        <w:adjustRightInd w:val="0"/>
        <w:ind w:left="2610" w:right="2044" w:hanging="990"/>
        <w:rPr>
          <w:rFonts w:ascii="Times New Roman" w:hAnsi="Times New Roman"/>
          <w:color w:val="000000"/>
          <w:szCs w:val="56"/>
        </w:rPr>
      </w:pPr>
      <w:r w:rsidRPr="00D00961">
        <w:rPr>
          <w:rFonts w:ascii="Times New Roman" w:hAnsi="Times New Roman"/>
          <w:b/>
          <w:color w:val="000000"/>
          <w:szCs w:val="56"/>
        </w:rPr>
        <w:t>1050</w:t>
      </w:r>
      <w:r w:rsidRPr="00D00961">
        <w:rPr>
          <w:rFonts w:ascii="Times New Roman" w:hAnsi="Times New Roman"/>
          <w:b/>
          <w:color w:val="000000"/>
          <w:szCs w:val="56"/>
        </w:rPr>
        <w:tab/>
      </w:r>
      <w:r w:rsidRPr="00D00961">
        <w:rPr>
          <w:rFonts w:ascii="Times New Roman" w:hAnsi="Times New Roman"/>
          <w:color w:val="000000"/>
          <w:szCs w:val="56"/>
        </w:rPr>
        <w:t xml:space="preserve">Saul becomes king </w:t>
      </w:r>
    </w:p>
    <w:p w14:paraId="3DA54F4F" w14:textId="77777777" w:rsidR="00BD1388" w:rsidRPr="00D00961" w:rsidRDefault="00BD1388" w:rsidP="00BD1388">
      <w:pPr>
        <w:widowControl w:val="0"/>
        <w:autoSpaceDE w:val="0"/>
        <w:autoSpaceDN w:val="0"/>
        <w:adjustRightInd w:val="0"/>
        <w:ind w:left="2610" w:right="2044" w:hanging="990"/>
        <w:rPr>
          <w:rFonts w:ascii="Times New Roman" w:hAnsi="Times New Roman"/>
          <w:color w:val="000000"/>
          <w:szCs w:val="56"/>
        </w:rPr>
      </w:pPr>
      <w:r w:rsidRPr="00D00961">
        <w:rPr>
          <w:rFonts w:ascii="Times New Roman" w:hAnsi="Times New Roman"/>
          <w:b/>
          <w:color w:val="000000"/>
          <w:szCs w:val="56"/>
        </w:rPr>
        <w:t>1040</w:t>
      </w:r>
      <w:r w:rsidRPr="00D00961">
        <w:rPr>
          <w:rFonts w:ascii="Times New Roman" w:hAnsi="Times New Roman"/>
          <w:b/>
          <w:color w:val="000000"/>
          <w:szCs w:val="56"/>
        </w:rPr>
        <w:tab/>
      </w:r>
      <w:r w:rsidRPr="00D00961">
        <w:rPr>
          <w:rFonts w:ascii="Times New Roman" w:hAnsi="Times New Roman"/>
          <w:color w:val="000000"/>
          <w:szCs w:val="56"/>
        </w:rPr>
        <w:t>David born (when Saul 40 years old)</w:t>
      </w:r>
    </w:p>
    <w:p w14:paraId="09E06753" w14:textId="77777777" w:rsidR="00BD1388" w:rsidRPr="00D00961" w:rsidRDefault="00BD1388" w:rsidP="00BD1388">
      <w:pPr>
        <w:widowControl w:val="0"/>
        <w:autoSpaceDE w:val="0"/>
        <w:autoSpaceDN w:val="0"/>
        <w:adjustRightInd w:val="0"/>
        <w:ind w:left="2610" w:hanging="990"/>
        <w:rPr>
          <w:rFonts w:ascii="Times New Roman" w:hAnsi="Times New Roman"/>
          <w:color w:val="000000"/>
          <w:szCs w:val="56"/>
        </w:rPr>
      </w:pPr>
      <w:r w:rsidRPr="00D00961">
        <w:rPr>
          <w:rFonts w:ascii="Times New Roman" w:hAnsi="Times New Roman"/>
          <w:b/>
          <w:color w:val="000000"/>
          <w:szCs w:val="56"/>
        </w:rPr>
        <w:t>1024</w:t>
      </w:r>
      <w:r w:rsidRPr="00D00961">
        <w:rPr>
          <w:rFonts w:ascii="Times New Roman" w:hAnsi="Times New Roman"/>
          <w:color w:val="000000"/>
          <w:szCs w:val="56"/>
        </w:rPr>
        <w:tab/>
        <w:t>David anointed (Saul 56 years old approx.)</w:t>
      </w:r>
    </w:p>
    <w:p w14:paraId="00E8A03E" w14:textId="77777777" w:rsidR="00BD1388" w:rsidRPr="00D00961" w:rsidRDefault="00BD1388" w:rsidP="00BD1388">
      <w:pPr>
        <w:widowControl w:val="0"/>
        <w:autoSpaceDE w:val="0"/>
        <w:autoSpaceDN w:val="0"/>
        <w:adjustRightInd w:val="0"/>
        <w:ind w:left="2610" w:hanging="990"/>
        <w:rPr>
          <w:rFonts w:ascii="Times New Roman" w:hAnsi="Times New Roman"/>
          <w:color w:val="000000"/>
          <w:szCs w:val="56"/>
        </w:rPr>
      </w:pPr>
      <w:r w:rsidRPr="00D00961">
        <w:rPr>
          <w:rFonts w:ascii="Times New Roman" w:hAnsi="Times New Roman"/>
          <w:b/>
          <w:color w:val="000000"/>
          <w:szCs w:val="56"/>
        </w:rPr>
        <w:t>1010</w:t>
      </w:r>
      <w:r w:rsidRPr="00D00961">
        <w:rPr>
          <w:rFonts w:ascii="Times New Roman" w:hAnsi="Times New Roman"/>
          <w:b/>
          <w:color w:val="000000"/>
          <w:szCs w:val="56"/>
        </w:rPr>
        <w:tab/>
      </w:r>
      <w:r w:rsidRPr="00D00961">
        <w:rPr>
          <w:rFonts w:ascii="Times New Roman" w:hAnsi="Times New Roman"/>
          <w:color w:val="000000"/>
          <w:szCs w:val="56"/>
        </w:rPr>
        <w:t>Saul dies; David made king over Judah</w:t>
      </w:r>
    </w:p>
    <w:p w14:paraId="775809C4" w14:textId="77777777" w:rsidR="00BD1388" w:rsidRPr="00D00961" w:rsidRDefault="00BD1388" w:rsidP="00BD1388">
      <w:pPr>
        <w:widowControl w:val="0"/>
        <w:autoSpaceDE w:val="0"/>
        <w:autoSpaceDN w:val="0"/>
        <w:adjustRightInd w:val="0"/>
        <w:ind w:left="2610" w:hanging="990"/>
        <w:rPr>
          <w:rFonts w:ascii="Times New Roman" w:hAnsi="Times New Roman"/>
          <w:color w:val="000000"/>
          <w:szCs w:val="56"/>
        </w:rPr>
      </w:pPr>
      <w:r w:rsidRPr="00D00961">
        <w:rPr>
          <w:rFonts w:ascii="Times New Roman" w:hAnsi="Times New Roman"/>
          <w:b/>
          <w:color w:val="000000"/>
          <w:szCs w:val="56"/>
        </w:rPr>
        <w:t>1003</w:t>
      </w:r>
      <w:r w:rsidRPr="00D00961">
        <w:rPr>
          <w:rFonts w:ascii="Times New Roman" w:hAnsi="Times New Roman"/>
          <w:b/>
          <w:color w:val="000000"/>
          <w:szCs w:val="56"/>
        </w:rPr>
        <w:tab/>
      </w:r>
      <w:r w:rsidRPr="00D00961">
        <w:rPr>
          <w:rFonts w:ascii="Times New Roman" w:hAnsi="Times New Roman"/>
          <w:color w:val="000000"/>
          <w:szCs w:val="56"/>
        </w:rPr>
        <w:t>David becomes king over all Israel</w:t>
      </w:r>
    </w:p>
    <w:p w14:paraId="077B9A98" w14:textId="77777777" w:rsidR="00BD1388" w:rsidRPr="00D00961" w:rsidRDefault="00BD1388" w:rsidP="00BD1388">
      <w:pPr>
        <w:widowControl w:val="0"/>
        <w:autoSpaceDE w:val="0"/>
        <w:autoSpaceDN w:val="0"/>
        <w:adjustRightInd w:val="0"/>
        <w:ind w:left="2610" w:hanging="990"/>
        <w:rPr>
          <w:rFonts w:ascii="Times New Roman" w:hAnsi="Times New Roman"/>
          <w:color w:val="000000"/>
          <w:szCs w:val="56"/>
        </w:rPr>
      </w:pPr>
      <w:r w:rsidRPr="00D00961">
        <w:rPr>
          <w:rFonts w:ascii="Times New Roman" w:hAnsi="Times New Roman"/>
          <w:b/>
          <w:color w:val="000000"/>
          <w:szCs w:val="56"/>
        </w:rPr>
        <w:t>997?</w:t>
      </w:r>
      <w:r w:rsidRPr="00D00961">
        <w:rPr>
          <w:rFonts w:ascii="Times New Roman" w:hAnsi="Times New Roman"/>
          <w:b/>
          <w:color w:val="000000"/>
          <w:szCs w:val="56"/>
        </w:rPr>
        <w:tab/>
      </w:r>
      <w:r w:rsidRPr="00D00961">
        <w:rPr>
          <w:rFonts w:ascii="Times New Roman" w:hAnsi="Times New Roman"/>
          <w:color w:val="000000"/>
          <w:szCs w:val="56"/>
        </w:rPr>
        <w:t>David and Bathsheba sin</w:t>
      </w:r>
    </w:p>
    <w:p w14:paraId="2BE677EF" w14:textId="77777777" w:rsidR="00BD1388" w:rsidRPr="00D00961" w:rsidRDefault="00BD1388" w:rsidP="00BD1388">
      <w:pPr>
        <w:widowControl w:val="0"/>
        <w:autoSpaceDE w:val="0"/>
        <w:autoSpaceDN w:val="0"/>
        <w:adjustRightInd w:val="0"/>
        <w:ind w:left="2610" w:right="1878" w:hanging="990"/>
        <w:rPr>
          <w:rFonts w:ascii="Times New Roman" w:hAnsi="Times New Roman"/>
          <w:color w:val="000000"/>
          <w:szCs w:val="56"/>
        </w:rPr>
      </w:pPr>
      <w:r w:rsidRPr="00D00961">
        <w:rPr>
          <w:rFonts w:ascii="Times New Roman" w:hAnsi="Times New Roman"/>
          <w:b/>
          <w:color w:val="000000"/>
          <w:szCs w:val="56"/>
        </w:rPr>
        <w:t>991</w:t>
      </w:r>
      <w:r w:rsidRPr="00D00961">
        <w:rPr>
          <w:rFonts w:ascii="Times New Roman" w:hAnsi="Times New Roman"/>
          <w:b/>
          <w:color w:val="000000"/>
          <w:szCs w:val="56"/>
        </w:rPr>
        <w:tab/>
      </w:r>
      <w:r w:rsidRPr="00D00961">
        <w:rPr>
          <w:rFonts w:ascii="Times New Roman" w:hAnsi="Times New Roman"/>
          <w:color w:val="000000"/>
          <w:szCs w:val="56"/>
        </w:rPr>
        <w:t>Solomon born (David age 49)</w:t>
      </w:r>
    </w:p>
    <w:p w14:paraId="4393E6F0" w14:textId="77777777" w:rsidR="00BD1388" w:rsidRPr="00D00961" w:rsidRDefault="00BD1388" w:rsidP="00BD1388">
      <w:pPr>
        <w:widowControl w:val="0"/>
        <w:autoSpaceDE w:val="0"/>
        <w:autoSpaceDN w:val="0"/>
        <w:adjustRightInd w:val="0"/>
        <w:ind w:left="2610" w:hanging="990"/>
        <w:rPr>
          <w:rFonts w:ascii="Times New Roman" w:hAnsi="Times New Roman"/>
          <w:color w:val="000000"/>
          <w:szCs w:val="56"/>
        </w:rPr>
      </w:pPr>
      <w:r w:rsidRPr="00D00961">
        <w:rPr>
          <w:rFonts w:ascii="Times New Roman" w:hAnsi="Times New Roman"/>
          <w:b/>
          <w:color w:val="000000"/>
          <w:szCs w:val="56"/>
        </w:rPr>
        <w:t>980?</w:t>
      </w:r>
      <w:r w:rsidRPr="00D00961">
        <w:rPr>
          <w:rFonts w:ascii="Times New Roman" w:hAnsi="Times New Roman"/>
          <w:b/>
          <w:color w:val="000000"/>
          <w:szCs w:val="56"/>
        </w:rPr>
        <w:tab/>
      </w:r>
      <w:r w:rsidRPr="00D00961">
        <w:rPr>
          <w:rFonts w:ascii="Times New Roman" w:hAnsi="Times New Roman"/>
          <w:color w:val="000000"/>
          <w:szCs w:val="56"/>
        </w:rPr>
        <w:t>David’s census</w:t>
      </w:r>
    </w:p>
    <w:p w14:paraId="1C0F5A3C" w14:textId="77777777" w:rsidR="00BD1388" w:rsidRPr="00D00961" w:rsidRDefault="00BD1388" w:rsidP="00BD1388">
      <w:pPr>
        <w:widowControl w:val="0"/>
        <w:autoSpaceDE w:val="0"/>
        <w:autoSpaceDN w:val="0"/>
        <w:adjustRightInd w:val="0"/>
        <w:ind w:left="2610" w:hanging="990"/>
        <w:rPr>
          <w:rFonts w:ascii="Times New Roman" w:hAnsi="Times New Roman"/>
          <w:color w:val="000000"/>
          <w:szCs w:val="56"/>
        </w:rPr>
      </w:pPr>
      <w:r w:rsidRPr="00D00961">
        <w:rPr>
          <w:rFonts w:ascii="Times New Roman" w:hAnsi="Times New Roman"/>
          <w:b/>
          <w:color w:val="000000"/>
          <w:szCs w:val="56"/>
        </w:rPr>
        <w:t>970</w:t>
      </w:r>
      <w:r w:rsidRPr="00D00961">
        <w:rPr>
          <w:rFonts w:ascii="Times New Roman" w:hAnsi="Times New Roman"/>
          <w:b/>
          <w:color w:val="000000"/>
          <w:szCs w:val="56"/>
        </w:rPr>
        <w:tab/>
      </w:r>
      <w:r w:rsidRPr="00D00961">
        <w:rPr>
          <w:rFonts w:ascii="Times New Roman" w:hAnsi="Times New Roman"/>
          <w:color w:val="000000"/>
          <w:szCs w:val="56"/>
        </w:rPr>
        <w:t>David dies; Solomon made king</w:t>
      </w:r>
    </w:p>
    <w:p w14:paraId="1405697F" w14:textId="77777777" w:rsidR="00BD1388" w:rsidRPr="00D00961" w:rsidRDefault="00BD1388" w:rsidP="00BD1388">
      <w:pPr>
        <w:widowControl w:val="0"/>
        <w:autoSpaceDE w:val="0"/>
        <w:autoSpaceDN w:val="0"/>
        <w:adjustRightInd w:val="0"/>
        <w:ind w:left="2610" w:hanging="990"/>
        <w:rPr>
          <w:rFonts w:ascii="Times New Roman" w:hAnsi="Times New Roman"/>
          <w:color w:val="000000"/>
          <w:szCs w:val="56"/>
        </w:rPr>
      </w:pPr>
      <w:r w:rsidRPr="00D00961">
        <w:rPr>
          <w:rFonts w:ascii="Times New Roman" w:hAnsi="Times New Roman"/>
          <w:b/>
          <w:color w:val="000000"/>
          <w:szCs w:val="56"/>
        </w:rPr>
        <w:t>930</w:t>
      </w:r>
      <w:r w:rsidRPr="00D00961">
        <w:rPr>
          <w:rFonts w:ascii="Times New Roman" w:hAnsi="Times New Roman"/>
          <w:b/>
          <w:color w:val="000000"/>
          <w:szCs w:val="56"/>
        </w:rPr>
        <w:tab/>
      </w:r>
      <w:r w:rsidRPr="00D00961">
        <w:rPr>
          <w:rFonts w:ascii="Times New Roman" w:hAnsi="Times New Roman"/>
          <w:color w:val="000000"/>
          <w:szCs w:val="56"/>
        </w:rPr>
        <w:t>The kingdom is divided</w:t>
      </w:r>
    </w:p>
    <w:p w14:paraId="2EACDB5E" w14:textId="77777777" w:rsidR="00BD1388" w:rsidRPr="00D00961" w:rsidRDefault="00BD1388">
      <w:pPr>
        <w:tabs>
          <w:tab w:val="left" w:pos="360"/>
        </w:tabs>
        <w:ind w:left="360" w:right="-385" w:hanging="360"/>
        <w:jc w:val="center"/>
        <w:rPr>
          <w:rFonts w:ascii="Times New Roman" w:hAnsi="Times New Roman"/>
          <w:sz w:val="2"/>
        </w:rPr>
      </w:pPr>
    </w:p>
    <w:p w14:paraId="386881C3" w14:textId="77777777" w:rsidR="00E6782E" w:rsidRPr="00D00961" w:rsidRDefault="008F2AC9" w:rsidP="00E6782E">
      <w:pPr>
        <w:pStyle w:val="Heading1"/>
        <w:rPr>
          <w:rFonts w:ascii="Times New Roman" w:hAnsi="Times New Roman"/>
          <w:sz w:val="32"/>
        </w:rPr>
      </w:pPr>
      <w:r w:rsidRPr="00D00961">
        <w:rPr>
          <w:rFonts w:ascii="Times New Roman" w:hAnsi="Times New Roman"/>
        </w:rPr>
        <w:br w:type="page"/>
      </w:r>
      <w:r w:rsidR="00E6782E" w:rsidRPr="00D00961">
        <w:rPr>
          <w:rFonts w:ascii="Times New Roman" w:hAnsi="Times New Roman"/>
          <w:sz w:val="32"/>
        </w:rPr>
        <w:lastRenderedPageBreak/>
        <w:t>The Genealogy of Jesus Christ</w:t>
      </w:r>
    </w:p>
    <w:p w14:paraId="1C46DCCD" w14:textId="77777777" w:rsidR="00BD1388" w:rsidRPr="00D00961" w:rsidRDefault="00E6782E" w:rsidP="00E6782E">
      <w:pPr>
        <w:tabs>
          <w:tab w:val="left" w:pos="360"/>
        </w:tabs>
        <w:ind w:left="360" w:right="-385" w:hanging="360"/>
        <w:jc w:val="center"/>
        <w:rPr>
          <w:rFonts w:ascii="Times New Roman" w:hAnsi="Times New Roman"/>
        </w:rPr>
      </w:pPr>
      <w:r w:rsidRPr="00D00961">
        <w:rPr>
          <w:rFonts w:ascii="Times New Roman" w:hAnsi="Times New Roman"/>
          <w:sz w:val="20"/>
        </w:rPr>
        <w:t>John Fryman, “The Bible…Basically” Seminar (Fort Worth, TX, 2003), Study Help 16</w:t>
      </w:r>
    </w:p>
    <w:p w14:paraId="65915879" w14:textId="77777777" w:rsidR="00BD1388" w:rsidRPr="00D00961" w:rsidRDefault="00BD1388">
      <w:pPr>
        <w:tabs>
          <w:tab w:val="left" w:pos="360"/>
        </w:tabs>
        <w:ind w:left="360" w:right="-385" w:hanging="360"/>
        <w:jc w:val="center"/>
        <w:rPr>
          <w:rFonts w:ascii="Times New Roman" w:hAnsi="Times New Roman"/>
        </w:rPr>
      </w:pPr>
    </w:p>
    <w:p w14:paraId="13FBF60C" w14:textId="77777777" w:rsidR="00BD1388" w:rsidRPr="00D00961" w:rsidRDefault="00BD1388">
      <w:pPr>
        <w:tabs>
          <w:tab w:val="left" w:pos="360"/>
        </w:tabs>
        <w:ind w:left="360" w:right="-385" w:hanging="360"/>
        <w:jc w:val="center"/>
        <w:rPr>
          <w:rFonts w:ascii="Times New Roman" w:hAnsi="Times New Roman"/>
        </w:rPr>
      </w:pPr>
    </w:p>
    <w:p w14:paraId="441AE6E7" w14:textId="77777777" w:rsidR="00BD1388" w:rsidRPr="00D00961" w:rsidRDefault="00BD1388">
      <w:pPr>
        <w:tabs>
          <w:tab w:val="left" w:pos="360"/>
        </w:tabs>
        <w:ind w:left="360" w:right="-385" w:hanging="360"/>
        <w:jc w:val="center"/>
        <w:rPr>
          <w:rFonts w:ascii="Times New Roman" w:hAnsi="Times New Roman"/>
        </w:rPr>
        <w:sectPr w:rsidR="00BD1388" w:rsidRPr="00D00961" w:rsidSect="00B36574">
          <w:headerReference w:type="default" r:id="rId163"/>
          <w:pgSz w:w="11894" w:h="16834" w:code="9"/>
          <w:pgMar w:top="245" w:right="1152" w:bottom="576" w:left="1152" w:header="720" w:footer="720" w:gutter="0"/>
          <w:pgNumType w:fmt="lowerLetter" w:start="1"/>
          <w:cols w:space="720"/>
        </w:sectPr>
      </w:pPr>
    </w:p>
    <w:p w14:paraId="5718FCC4" w14:textId="77777777" w:rsidR="00BD1388" w:rsidRPr="00D00961" w:rsidRDefault="00BD1388" w:rsidP="007B5590">
      <w:pPr>
        <w:ind w:left="20" w:right="-385" w:hanging="20"/>
        <w:jc w:val="center"/>
        <w:outlineLvl w:val="0"/>
        <w:rPr>
          <w:rFonts w:ascii="Times New Roman" w:hAnsi="Times New Roman"/>
          <w:b/>
          <w:sz w:val="44"/>
        </w:rPr>
      </w:pPr>
      <w:r w:rsidRPr="00D00961">
        <w:rPr>
          <w:rFonts w:ascii="Times New Roman" w:hAnsi="Times New Roman"/>
          <w:b/>
          <w:sz w:val="44"/>
        </w:rPr>
        <w:lastRenderedPageBreak/>
        <w:t>1 Kings</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381" w:name="_Toc391739725"/>
      <w:bookmarkStart w:id="4382" w:name="_Toc391995889"/>
      <w:bookmarkStart w:id="4383" w:name="_Toc392004369"/>
      <w:bookmarkStart w:id="4384" w:name="_Toc393789731"/>
      <w:bookmarkStart w:id="4385" w:name="_Toc488678837"/>
      <w:bookmarkStart w:id="4386" w:name="_Toc502548288"/>
      <w:r w:rsidRPr="00D00961">
        <w:rPr>
          <w:rFonts w:ascii="Times New Roman" w:hAnsi="Times New Roman"/>
          <w:sz w:val="14"/>
        </w:rPr>
        <w:instrText>1 Kings</w:instrText>
      </w:r>
      <w:bookmarkEnd w:id="4381"/>
      <w:bookmarkEnd w:id="4382"/>
      <w:bookmarkEnd w:id="4383"/>
      <w:bookmarkEnd w:id="4384"/>
      <w:bookmarkEnd w:id="4385"/>
      <w:bookmarkEnd w:id="4386"/>
      <w:r w:rsidRPr="00D00961">
        <w:rPr>
          <w:rFonts w:ascii="Times New Roman" w:hAnsi="Times New Roman"/>
          <w:sz w:val="14"/>
        </w:rPr>
        <w:instrText xml:space="preserve">" \l 3 </w:instrText>
      </w:r>
      <w:r w:rsidRPr="00D00961">
        <w:rPr>
          <w:rFonts w:ascii="Times New Roman" w:hAnsi="Times New Roman"/>
          <w:sz w:val="14"/>
        </w:rPr>
        <w:fldChar w:fldCharType="end"/>
      </w:r>
    </w:p>
    <w:p w14:paraId="74A5C4AA" w14:textId="77777777" w:rsidR="00BD1388" w:rsidRPr="00D00961" w:rsidRDefault="00BD1388">
      <w:pPr>
        <w:ind w:left="20" w:right="-385"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1700"/>
        <w:gridCol w:w="1354"/>
        <w:gridCol w:w="1796"/>
        <w:gridCol w:w="1190"/>
        <w:gridCol w:w="1164"/>
        <w:gridCol w:w="1253"/>
        <w:gridCol w:w="1253"/>
      </w:tblGrid>
      <w:tr w:rsidR="00BD1388" w:rsidRPr="00D00961" w14:paraId="09F3CEBA" w14:textId="77777777">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1676A951" w14:textId="77777777" w:rsidR="00BD1388" w:rsidRPr="00D00961" w:rsidRDefault="00BD1388">
            <w:pPr>
              <w:ind w:right="12"/>
              <w:jc w:val="center"/>
              <w:rPr>
                <w:rFonts w:ascii="Times New Roman" w:hAnsi="Times New Roman"/>
                <w:b/>
              </w:rPr>
            </w:pPr>
          </w:p>
          <w:p w14:paraId="614A5021" w14:textId="77777777" w:rsidR="00BD1388" w:rsidRPr="00D00961" w:rsidRDefault="00BD1388">
            <w:pPr>
              <w:ind w:right="12"/>
              <w:jc w:val="center"/>
              <w:rPr>
                <w:rFonts w:ascii="Times New Roman" w:hAnsi="Times New Roman"/>
                <w:b/>
                <w:sz w:val="36"/>
              </w:rPr>
            </w:pPr>
            <w:r w:rsidRPr="00D00961">
              <w:rPr>
                <w:rFonts w:ascii="Times New Roman" w:hAnsi="Times New Roman"/>
                <w:b/>
                <w:sz w:val="36"/>
              </w:rPr>
              <w:t>Division of the Kingdom</w:t>
            </w:r>
          </w:p>
          <w:p w14:paraId="7AF0FBAB" w14:textId="77777777" w:rsidR="00BD1388" w:rsidRPr="00D00961" w:rsidRDefault="00BD1388">
            <w:pPr>
              <w:ind w:right="12"/>
              <w:jc w:val="center"/>
              <w:rPr>
                <w:rFonts w:ascii="Times New Roman" w:hAnsi="Times New Roman"/>
                <w:b/>
              </w:rPr>
            </w:pPr>
          </w:p>
        </w:tc>
      </w:tr>
      <w:tr w:rsidR="00BD1388" w:rsidRPr="00D00961" w14:paraId="0A677153" w14:textId="77777777">
        <w:tblPrEx>
          <w:tblCellMar>
            <w:top w:w="0" w:type="dxa"/>
            <w:bottom w:w="0" w:type="dxa"/>
          </w:tblCellMar>
        </w:tblPrEx>
        <w:tc>
          <w:tcPr>
            <w:tcW w:w="4850" w:type="dxa"/>
            <w:gridSpan w:val="3"/>
            <w:tcBorders>
              <w:top w:val="single" w:sz="6" w:space="0" w:color="auto"/>
              <w:left w:val="single" w:sz="6" w:space="0" w:color="auto"/>
              <w:bottom w:val="single" w:sz="6" w:space="0" w:color="auto"/>
              <w:right w:val="single" w:sz="6" w:space="0" w:color="auto"/>
            </w:tcBorders>
          </w:tcPr>
          <w:p w14:paraId="694E75EE" w14:textId="77777777" w:rsidR="00BD1388" w:rsidRPr="00D00961" w:rsidRDefault="00BD1388">
            <w:pPr>
              <w:ind w:right="12"/>
              <w:jc w:val="center"/>
              <w:rPr>
                <w:rFonts w:ascii="Times New Roman" w:hAnsi="Times New Roman"/>
                <w:b/>
                <w:sz w:val="22"/>
              </w:rPr>
            </w:pPr>
          </w:p>
          <w:p w14:paraId="020F2CCB"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Late United Kingdom </w:t>
            </w:r>
          </w:p>
        </w:tc>
        <w:tc>
          <w:tcPr>
            <w:tcW w:w="4860" w:type="dxa"/>
            <w:gridSpan w:val="4"/>
            <w:tcBorders>
              <w:top w:val="single" w:sz="6" w:space="0" w:color="auto"/>
              <w:left w:val="single" w:sz="6" w:space="0" w:color="auto"/>
              <w:bottom w:val="single" w:sz="6" w:space="0" w:color="auto"/>
              <w:right w:val="single" w:sz="6" w:space="0" w:color="auto"/>
            </w:tcBorders>
          </w:tcPr>
          <w:p w14:paraId="1B36087E" w14:textId="77777777" w:rsidR="00BD1388" w:rsidRPr="00D00961" w:rsidRDefault="00BD1388">
            <w:pPr>
              <w:ind w:right="12"/>
              <w:jc w:val="center"/>
              <w:rPr>
                <w:rFonts w:ascii="Times New Roman" w:hAnsi="Times New Roman"/>
                <w:b/>
                <w:sz w:val="22"/>
              </w:rPr>
            </w:pPr>
          </w:p>
          <w:p w14:paraId="02F08BB7"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Early Divided Kingdom </w:t>
            </w:r>
          </w:p>
          <w:p w14:paraId="612CAFF7" w14:textId="77777777" w:rsidR="00BD1388" w:rsidRPr="00D00961" w:rsidRDefault="00BD1388">
            <w:pPr>
              <w:ind w:right="12"/>
              <w:jc w:val="center"/>
              <w:rPr>
                <w:rFonts w:ascii="Times New Roman" w:hAnsi="Times New Roman"/>
                <w:b/>
                <w:sz w:val="22"/>
              </w:rPr>
            </w:pPr>
          </w:p>
        </w:tc>
      </w:tr>
      <w:tr w:rsidR="00BD1388" w:rsidRPr="00D00961" w14:paraId="30AF6467" w14:textId="77777777">
        <w:tblPrEx>
          <w:tblCellMar>
            <w:top w:w="0" w:type="dxa"/>
            <w:bottom w:w="0" w:type="dxa"/>
          </w:tblCellMar>
        </w:tblPrEx>
        <w:tc>
          <w:tcPr>
            <w:tcW w:w="4850" w:type="dxa"/>
            <w:gridSpan w:val="3"/>
            <w:tcBorders>
              <w:top w:val="single" w:sz="6" w:space="0" w:color="auto"/>
              <w:left w:val="single" w:sz="6" w:space="0" w:color="auto"/>
              <w:bottom w:val="single" w:sz="6" w:space="0" w:color="auto"/>
              <w:right w:val="single" w:sz="6" w:space="0" w:color="auto"/>
            </w:tcBorders>
          </w:tcPr>
          <w:p w14:paraId="3D73386C" w14:textId="77777777" w:rsidR="00BD1388" w:rsidRPr="00D00961" w:rsidRDefault="00BD1388">
            <w:pPr>
              <w:ind w:right="12"/>
              <w:jc w:val="center"/>
              <w:rPr>
                <w:rFonts w:ascii="Times New Roman" w:hAnsi="Times New Roman"/>
                <w:b/>
                <w:sz w:val="22"/>
              </w:rPr>
            </w:pPr>
          </w:p>
          <w:p w14:paraId="084854B7"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Chapters 1–11</w:t>
            </w:r>
          </w:p>
        </w:tc>
        <w:tc>
          <w:tcPr>
            <w:tcW w:w="4860" w:type="dxa"/>
            <w:gridSpan w:val="4"/>
            <w:tcBorders>
              <w:top w:val="single" w:sz="6" w:space="0" w:color="auto"/>
              <w:left w:val="single" w:sz="6" w:space="0" w:color="auto"/>
              <w:bottom w:val="single" w:sz="6" w:space="0" w:color="auto"/>
              <w:right w:val="single" w:sz="6" w:space="0" w:color="auto"/>
            </w:tcBorders>
          </w:tcPr>
          <w:p w14:paraId="59E69CE9" w14:textId="77777777" w:rsidR="00BD1388" w:rsidRPr="00D00961" w:rsidRDefault="00BD1388">
            <w:pPr>
              <w:ind w:right="12"/>
              <w:jc w:val="center"/>
              <w:rPr>
                <w:rFonts w:ascii="Times New Roman" w:hAnsi="Times New Roman"/>
                <w:b/>
                <w:sz w:val="22"/>
              </w:rPr>
            </w:pPr>
          </w:p>
          <w:p w14:paraId="7F1E8BD4"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Chapters 12–22</w:t>
            </w:r>
          </w:p>
          <w:p w14:paraId="51E74784" w14:textId="77777777" w:rsidR="00BD1388" w:rsidRPr="00D00961" w:rsidRDefault="00BD1388">
            <w:pPr>
              <w:ind w:right="12"/>
              <w:jc w:val="center"/>
              <w:rPr>
                <w:rFonts w:ascii="Times New Roman" w:hAnsi="Times New Roman"/>
                <w:b/>
                <w:sz w:val="22"/>
              </w:rPr>
            </w:pPr>
          </w:p>
        </w:tc>
      </w:tr>
      <w:tr w:rsidR="00BD1388" w:rsidRPr="00D00961" w14:paraId="65BC86C5" w14:textId="77777777">
        <w:tblPrEx>
          <w:tblCellMar>
            <w:top w:w="0" w:type="dxa"/>
            <w:bottom w:w="0" w:type="dxa"/>
          </w:tblCellMar>
        </w:tblPrEx>
        <w:tc>
          <w:tcPr>
            <w:tcW w:w="4850" w:type="dxa"/>
            <w:gridSpan w:val="3"/>
            <w:tcBorders>
              <w:top w:val="single" w:sz="6" w:space="0" w:color="auto"/>
              <w:left w:val="single" w:sz="6" w:space="0" w:color="auto"/>
              <w:bottom w:val="single" w:sz="6" w:space="0" w:color="auto"/>
              <w:right w:val="single" w:sz="6" w:space="0" w:color="auto"/>
            </w:tcBorders>
          </w:tcPr>
          <w:p w14:paraId="53AB87E7" w14:textId="77777777" w:rsidR="00BD1388" w:rsidRPr="00D00961" w:rsidRDefault="00BD1388">
            <w:pPr>
              <w:ind w:right="12"/>
              <w:jc w:val="center"/>
              <w:rPr>
                <w:rFonts w:ascii="Times New Roman" w:hAnsi="Times New Roman"/>
                <w:b/>
                <w:sz w:val="22"/>
              </w:rPr>
            </w:pPr>
          </w:p>
          <w:p w14:paraId="76898381"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Solomon </w:t>
            </w:r>
          </w:p>
        </w:tc>
        <w:tc>
          <w:tcPr>
            <w:tcW w:w="4860" w:type="dxa"/>
            <w:gridSpan w:val="4"/>
            <w:tcBorders>
              <w:top w:val="single" w:sz="6" w:space="0" w:color="auto"/>
              <w:left w:val="single" w:sz="6" w:space="0" w:color="auto"/>
              <w:bottom w:val="single" w:sz="6" w:space="0" w:color="auto"/>
              <w:right w:val="single" w:sz="6" w:space="0" w:color="auto"/>
            </w:tcBorders>
          </w:tcPr>
          <w:p w14:paraId="1486DCDC" w14:textId="77777777" w:rsidR="00BD1388" w:rsidRPr="00D00961" w:rsidRDefault="00BD1388">
            <w:pPr>
              <w:ind w:right="12"/>
              <w:jc w:val="center"/>
              <w:rPr>
                <w:rFonts w:ascii="Times New Roman" w:hAnsi="Times New Roman"/>
                <w:b/>
                <w:sz w:val="22"/>
              </w:rPr>
            </w:pPr>
          </w:p>
          <w:p w14:paraId="14D3941B"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Split </w:t>
            </w:r>
          </w:p>
          <w:p w14:paraId="13E57B6B" w14:textId="77777777" w:rsidR="00BD1388" w:rsidRPr="00D00961" w:rsidRDefault="00BD1388">
            <w:pPr>
              <w:ind w:right="12"/>
              <w:jc w:val="center"/>
              <w:rPr>
                <w:rFonts w:ascii="Times New Roman" w:hAnsi="Times New Roman"/>
                <w:b/>
                <w:sz w:val="22"/>
              </w:rPr>
            </w:pPr>
          </w:p>
        </w:tc>
      </w:tr>
      <w:tr w:rsidR="00BD1388" w:rsidRPr="00D00961" w14:paraId="5B598C78" w14:textId="77777777">
        <w:tblPrEx>
          <w:tblCellMar>
            <w:top w:w="0" w:type="dxa"/>
            <w:bottom w:w="0" w:type="dxa"/>
          </w:tblCellMar>
        </w:tblPrEx>
        <w:tc>
          <w:tcPr>
            <w:tcW w:w="4850" w:type="dxa"/>
            <w:gridSpan w:val="3"/>
            <w:tcBorders>
              <w:top w:val="single" w:sz="6" w:space="0" w:color="auto"/>
              <w:left w:val="single" w:sz="6" w:space="0" w:color="auto"/>
              <w:bottom w:val="single" w:sz="6" w:space="0" w:color="auto"/>
              <w:right w:val="single" w:sz="6" w:space="0" w:color="auto"/>
            </w:tcBorders>
          </w:tcPr>
          <w:p w14:paraId="0C8B17AD" w14:textId="77777777" w:rsidR="00BD1388" w:rsidRPr="00D00961" w:rsidRDefault="00BD1388">
            <w:pPr>
              <w:ind w:right="12"/>
              <w:jc w:val="center"/>
              <w:rPr>
                <w:rFonts w:ascii="Times New Roman" w:hAnsi="Times New Roman"/>
                <w:b/>
                <w:sz w:val="22"/>
              </w:rPr>
            </w:pPr>
          </w:p>
          <w:p w14:paraId="4F17EEBC"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Mostly Obedience </w:t>
            </w:r>
          </w:p>
        </w:tc>
        <w:tc>
          <w:tcPr>
            <w:tcW w:w="4860" w:type="dxa"/>
            <w:gridSpan w:val="4"/>
            <w:tcBorders>
              <w:top w:val="single" w:sz="6" w:space="0" w:color="auto"/>
              <w:left w:val="single" w:sz="6" w:space="0" w:color="auto"/>
              <w:bottom w:val="single" w:sz="6" w:space="0" w:color="auto"/>
              <w:right w:val="single" w:sz="6" w:space="0" w:color="auto"/>
            </w:tcBorders>
          </w:tcPr>
          <w:p w14:paraId="642E868D" w14:textId="77777777" w:rsidR="00BD1388" w:rsidRPr="00D00961" w:rsidRDefault="00BD1388">
            <w:pPr>
              <w:ind w:right="12"/>
              <w:jc w:val="center"/>
              <w:rPr>
                <w:rFonts w:ascii="Times New Roman" w:hAnsi="Times New Roman"/>
                <w:b/>
                <w:sz w:val="22"/>
              </w:rPr>
            </w:pPr>
          </w:p>
          <w:p w14:paraId="67ECAA69"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Mostly Disobedience </w:t>
            </w:r>
          </w:p>
          <w:p w14:paraId="7D525A27" w14:textId="77777777" w:rsidR="00BD1388" w:rsidRPr="00D00961" w:rsidRDefault="00BD1388">
            <w:pPr>
              <w:ind w:right="12"/>
              <w:jc w:val="center"/>
              <w:rPr>
                <w:rFonts w:ascii="Times New Roman" w:hAnsi="Times New Roman"/>
                <w:b/>
                <w:sz w:val="22"/>
              </w:rPr>
            </w:pPr>
          </w:p>
        </w:tc>
      </w:tr>
      <w:tr w:rsidR="00BD1388" w:rsidRPr="00D00961" w14:paraId="2E0502C1" w14:textId="77777777">
        <w:tblPrEx>
          <w:tblCellMar>
            <w:top w:w="0" w:type="dxa"/>
            <w:bottom w:w="0" w:type="dxa"/>
          </w:tblCellMar>
        </w:tblPrEx>
        <w:tc>
          <w:tcPr>
            <w:tcW w:w="4850" w:type="dxa"/>
            <w:gridSpan w:val="3"/>
            <w:tcBorders>
              <w:top w:val="single" w:sz="6" w:space="0" w:color="auto"/>
              <w:left w:val="single" w:sz="6" w:space="0" w:color="auto"/>
              <w:bottom w:val="single" w:sz="6" w:space="0" w:color="auto"/>
              <w:right w:val="single" w:sz="6" w:space="0" w:color="auto"/>
            </w:tcBorders>
          </w:tcPr>
          <w:p w14:paraId="156EACA4" w14:textId="77777777" w:rsidR="00BD1388" w:rsidRPr="00D00961" w:rsidRDefault="00BD1388">
            <w:pPr>
              <w:ind w:right="12"/>
              <w:jc w:val="center"/>
              <w:rPr>
                <w:rFonts w:ascii="Times New Roman" w:hAnsi="Times New Roman"/>
                <w:b/>
                <w:sz w:val="22"/>
              </w:rPr>
            </w:pPr>
          </w:p>
          <w:p w14:paraId="51E1C94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Yahweh Worship</w:t>
            </w:r>
          </w:p>
        </w:tc>
        <w:tc>
          <w:tcPr>
            <w:tcW w:w="4860" w:type="dxa"/>
            <w:gridSpan w:val="4"/>
            <w:tcBorders>
              <w:top w:val="single" w:sz="6" w:space="0" w:color="auto"/>
              <w:left w:val="single" w:sz="6" w:space="0" w:color="auto"/>
              <w:bottom w:val="single" w:sz="6" w:space="0" w:color="auto"/>
              <w:right w:val="single" w:sz="6" w:space="0" w:color="auto"/>
            </w:tcBorders>
          </w:tcPr>
          <w:p w14:paraId="5DF35706" w14:textId="77777777" w:rsidR="00BD1388" w:rsidRPr="00D00961" w:rsidRDefault="00BD1388">
            <w:pPr>
              <w:ind w:right="12"/>
              <w:jc w:val="center"/>
              <w:rPr>
                <w:rFonts w:ascii="Times New Roman" w:hAnsi="Times New Roman"/>
                <w:b/>
                <w:sz w:val="22"/>
              </w:rPr>
            </w:pPr>
          </w:p>
          <w:p w14:paraId="5B5E5DCA"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Idol Worship</w:t>
            </w:r>
          </w:p>
          <w:p w14:paraId="4E40FBB4" w14:textId="77777777" w:rsidR="00BD1388" w:rsidRPr="00D00961" w:rsidRDefault="00BD1388">
            <w:pPr>
              <w:ind w:right="12"/>
              <w:jc w:val="center"/>
              <w:rPr>
                <w:rFonts w:ascii="Times New Roman" w:hAnsi="Times New Roman"/>
                <w:b/>
                <w:sz w:val="22"/>
              </w:rPr>
            </w:pPr>
          </w:p>
        </w:tc>
      </w:tr>
      <w:tr w:rsidR="00BD1388" w:rsidRPr="00D00961" w14:paraId="349EDAFB" w14:textId="77777777">
        <w:tblPrEx>
          <w:tblCellMar>
            <w:top w:w="0" w:type="dxa"/>
            <w:bottom w:w="0" w:type="dxa"/>
          </w:tblCellMar>
        </w:tblPrEx>
        <w:tc>
          <w:tcPr>
            <w:tcW w:w="4850" w:type="dxa"/>
            <w:gridSpan w:val="3"/>
            <w:tcBorders>
              <w:top w:val="single" w:sz="6" w:space="0" w:color="auto"/>
              <w:left w:val="single" w:sz="6" w:space="0" w:color="auto"/>
              <w:bottom w:val="single" w:sz="6" w:space="0" w:color="auto"/>
              <w:right w:val="single" w:sz="6" w:space="0" w:color="auto"/>
            </w:tcBorders>
          </w:tcPr>
          <w:p w14:paraId="11478234" w14:textId="77777777" w:rsidR="00BD1388" w:rsidRPr="00D00961" w:rsidRDefault="00BD1388">
            <w:pPr>
              <w:ind w:right="12"/>
              <w:jc w:val="center"/>
              <w:rPr>
                <w:rFonts w:ascii="Times New Roman" w:hAnsi="Times New Roman"/>
                <w:b/>
                <w:sz w:val="22"/>
              </w:rPr>
            </w:pPr>
          </w:p>
          <w:p w14:paraId="7F5AC16E"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Kingdom in </w:t>
            </w:r>
            <w:r w:rsidR="00372482" w:rsidRPr="00D00961">
              <w:rPr>
                <w:rFonts w:ascii="Times New Roman" w:hAnsi="Times New Roman"/>
                <w:b/>
                <w:sz w:val="22"/>
              </w:rPr>
              <w:t>Tranquility</w:t>
            </w:r>
          </w:p>
        </w:tc>
        <w:tc>
          <w:tcPr>
            <w:tcW w:w="4860" w:type="dxa"/>
            <w:gridSpan w:val="4"/>
            <w:tcBorders>
              <w:top w:val="single" w:sz="6" w:space="0" w:color="auto"/>
              <w:left w:val="single" w:sz="6" w:space="0" w:color="auto"/>
              <w:bottom w:val="single" w:sz="6" w:space="0" w:color="auto"/>
              <w:right w:val="single" w:sz="6" w:space="0" w:color="auto"/>
            </w:tcBorders>
          </w:tcPr>
          <w:p w14:paraId="57BB902C" w14:textId="77777777" w:rsidR="00BD1388" w:rsidRPr="00D00961" w:rsidRDefault="00BD1388">
            <w:pPr>
              <w:ind w:right="12"/>
              <w:jc w:val="center"/>
              <w:rPr>
                <w:rFonts w:ascii="Times New Roman" w:hAnsi="Times New Roman"/>
                <w:b/>
                <w:sz w:val="22"/>
              </w:rPr>
            </w:pPr>
          </w:p>
          <w:p w14:paraId="5196C18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Kingdoms in Turmoil</w:t>
            </w:r>
          </w:p>
          <w:p w14:paraId="1F8B0DD8" w14:textId="77777777" w:rsidR="00BD1388" w:rsidRPr="00D00961" w:rsidRDefault="00BD1388">
            <w:pPr>
              <w:ind w:right="12"/>
              <w:jc w:val="center"/>
              <w:rPr>
                <w:rFonts w:ascii="Times New Roman" w:hAnsi="Times New Roman"/>
                <w:b/>
                <w:sz w:val="22"/>
              </w:rPr>
            </w:pPr>
          </w:p>
        </w:tc>
      </w:tr>
      <w:tr w:rsidR="00BD1388" w:rsidRPr="00D00961" w14:paraId="25B20ECE" w14:textId="77777777">
        <w:tblPrEx>
          <w:tblCellMar>
            <w:top w:w="0" w:type="dxa"/>
            <w:bottom w:w="0" w:type="dxa"/>
          </w:tblCellMar>
        </w:tblPrEx>
        <w:tc>
          <w:tcPr>
            <w:tcW w:w="4850" w:type="dxa"/>
            <w:gridSpan w:val="3"/>
            <w:tcBorders>
              <w:top w:val="single" w:sz="6" w:space="0" w:color="auto"/>
              <w:left w:val="single" w:sz="6" w:space="0" w:color="auto"/>
              <w:bottom w:val="single" w:sz="6" w:space="0" w:color="auto"/>
              <w:right w:val="single" w:sz="6" w:space="0" w:color="auto"/>
            </w:tcBorders>
          </w:tcPr>
          <w:p w14:paraId="4D439BE9" w14:textId="77777777" w:rsidR="00BD1388" w:rsidRPr="00D00961" w:rsidRDefault="00BD1388">
            <w:pPr>
              <w:ind w:right="12"/>
              <w:jc w:val="center"/>
              <w:rPr>
                <w:rFonts w:ascii="Times New Roman" w:hAnsi="Times New Roman"/>
                <w:b/>
                <w:sz w:val="22"/>
              </w:rPr>
            </w:pPr>
          </w:p>
          <w:p w14:paraId="35C1137C"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Single Capital: Jerusalem </w:t>
            </w:r>
          </w:p>
        </w:tc>
        <w:tc>
          <w:tcPr>
            <w:tcW w:w="4860" w:type="dxa"/>
            <w:gridSpan w:val="4"/>
            <w:tcBorders>
              <w:top w:val="single" w:sz="6" w:space="0" w:color="auto"/>
              <w:left w:val="single" w:sz="6" w:space="0" w:color="auto"/>
              <w:bottom w:val="single" w:sz="6" w:space="0" w:color="auto"/>
              <w:right w:val="single" w:sz="6" w:space="0" w:color="auto"/>
            </w:tcBorders>
          </w:tcPr>
          <w:p w14:paraId="4B154DB8" w14:textId="77777777" w:rsidR="00BD1388" w:rsidRPr="00D00961" w:rsidRDefault="00BD1388">
            <w:pPr>
              <w:ind w:right="12"/>
              <w:jc w:val="center"/>
              <w:rPr>
                <w:rFonts w:ascii="Times New Roman" w:hAnsi="Times New Roman"/>
                <w:b/>
                <w:sz w:val="22"/>
              </w:rPr>
            </w:pPr>
          </w:p>
          <w:p w14:paraId="0B53653D"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Israel’s Capital: Samaria</w:t>
            </w:r>
          </w:p>
          <w:p w14:paraId="195F7D0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Judah’s Capital: Jerusalem </w:t>
            </w:r>
          </w:p>
          <w:p w14:paraId="7F4C1AEE" w14:textId="77777777" w:rsidR="00BD1388" w:rsidRPr="00D00961" w:rsidRDefault="00BD1388">
            <w:pPr>
              <w:ind w:right="12"/>
              <w:jc w:val="center"/>
              <w:rPr>
                <w:rFonts w:ascii="Times New Roman" w:hAnsi="Times New Roman"/>
                <w:b/>
                <w:sz w:val="22"/>
              </w:rPr>
            </w:pPr>
          </w:p>
        </w:tc>
      </w:tr>
      <w:tr w:rsidR="00BD1388" w:rsidRPr="00D00961" w14:paraId="79F93BE6" w14:textId="77777777">
        <w:tblPrEx>
          <w:tblCellMar>
            <w:top w:w="0" w:type="dxa"/>
            <w:bottom w:w="0" w:type="dxa"/>
          </w:tblCellMar>
        </w:tblPrEx>
        <w:tc>
          <w:tcPr>
            <w:tcW w:w="4850" w:type="dxa"/>
            <w:gridSpan w:val="3"/>
            <w:tcBorders>
              <w:top w:val="single" w:sz="6" w:space="0" w:color="auto"/>
              <w:left w:val="single" w:sz="6" w:space="0" w:color="auto"/>
              <w:bottom w:val="single" w:sz="6" w:space="0" w:color="auto"/>
              <w:right w:val="single" w:sz="6" w:space="0" w:color="auto"/>
            </w:tcBorders>
          </w:tcPr>
          <w:p w14:paraId="3AEEAF81" w14:textId="77777777" w:rsidR="00BD1388" w:rsidRPr="00D00961" w:rsidRDefault="00BD1388">
            <w:pPr>
              <w:ind w:right="12"/>
              <w:jc w:val="center"/>
              <w:rPr>
                <w:rFonts w:ascii="Times New Roman" w:hAnsi="Times New Roman"/>
                <w:b/>
                <w:sz w:val="22"/>
              </w:rPr>
            </w:pPr>
          </w:p>
          <w:p w14:paraId="71CFCA51"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40 Years</w:t>
            </w:r>
          </w:p>
          <w:p w14:paraId="4B917931"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(971-931 </w:t>
            </w:r>
            <w:r w:rsidRPr="00D00961">
              <w:rPr>
                <w:rFonts w:ascii="Times New Roman" w:hAnsi="Times New Roman"/>
                <w:b/>
                <w:sz w:val="18"/>
              </w:rPr>
              <w:t>BC</w:t>
            </w:r>
            <w:r w:rsidRPr="00D00961">
              <w:rPr>
                <w:rFonts w:ascii="Times New Roman" w:hAnsi="Times New Roman"/>
                <w:b/>
                <w:sz w:val="22"/>
              </w:rPr>
              <w:t>)</w:t>
            </w:r>
          </w:p>
        </w:tc>
        <w:tc>
          <w:tcPr>
            <w:tcW w:w="4860" w:type="dxa"/>
            <w:gridSpan w:val="4"/>
            <w:tcBorders>
              <w:top w:val="single" w:sz="6" w:space="0" w:color="auto"/>
              <w:left w:val="single" w:sz="6" w:space="0" w:color="auto"/>
              <w:bottom w:val="single" w:sz="6" w:space="0" w:color="auto"/>
              <w:right w:val="single" w:sz="6" w:space="0" w:color="auto"/>
            </w:tcBorders>
          </w:tcPr>
          <w:p w14:paraId="26E318B4" w14:textId="77777777" w:rsidR="00BD1388" w:rsidRPr="00D00961" w:rsidRDefault="00BD1388">
            <w:pPr>
              <w:ind w:right="12"/>
              <w:jc w:val="center"/>
              <w:rPr>
                <w:rFonts w:ascii="Times New Roman" w:hAnsi="Times New Roman"/>
                <w:b/>
                <w:sz w:val="22"/>
              </w:rPr>
            </w:pPr>
          </w:p>
          <w:p w14:paraId="71378B4D"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80 Years</w:t>
            </w:r>
          </w:p>
          <w:p w14:paraId="7AE807F9"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(931-852 </w:t>
            </w:r>
            <w:r w:rsidRPr="00D00961">
              <w:rPr>
                <w:rFonts w:ascii="Times New Roman" w:hAnsi="Times New Roman"/>
                <w:b/>
                <w:sz w:val="18"/>
              </w:rPr>
              <w:t>BC</w:t>
            </w:r>
            <w:r w:rsidRPr="00D00961">
              <w:rPr>
                <w:rFonts w:ascii="Times New Roman" w:hAnsi="Times New Roman"/>
                <w:b/>
                <w:sz w:val="22"/>
              </w:rPr>
              <w:t>)</w:t>
            </w:r>
          </w:p>
          <w:p w14:paraId="3286D72A" w14:textId="77777777" w:rsidR="00BD1388" w:rsidRPr="00D00961" w:rsidRDefault="00BD1388">
            <w:pPr>
              <w:ind w:right="12"/>
              <w:jc w:val="center"/>
              <w:rPr>
                <w:rFonts w:ascii="Times New Roman" w:hAnsi="Times New Roman"/>
                <w:b/>
                <w:sz w:val="22"/>
              </w:rPr>
            </w:pPr>
          </w:p>
        </w:tc>
      </w:tr>
      <w:tr w:rsidR="00BD1388" w:rsidRPr="00D00961" w14:paraId="5845EB40" w14:textId="77777777">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14:paraId="697BD7FE" w14:textId="77777777" w:rsidR="00BD1388" w:rsidRPr="00D00961" w:rsidRDefault="00BD1388">
            <w:pPr>
              <w:ind w:right="12"/>
              <w:jc w:val="center"/>
              <w:rPr>
                <w:rFonts w:ascii="Times New Roman" w:hAnsi="Times New Roman"/>
                <w:b/>
                <w:sz w:val="22"/>
              </w:rPr>
            </w:pPr>
          </w:p>
          <w:p w14:paraId="4F1A2BC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Established: Purging</w:t>
            </w:r>
          </w:p>
          <w:p w14:paraId="3A0E387A"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1–2</w:t>
            </w:r>
          </w:p>
        </w:tc>
        <w:tc>
          <w:tcPr>
            <w:tcW w:w="1354" w:type="dxa"/>
            <w:tcBorders>
              <w:top w:val="single" w:sz="6" w:space="0" w:color="auto"/>
              <w:left w:val="single" w:sz="6" w:space="0" w:color="auto"/>
              <w:bottom w:val="single" w:sz="6" w:space="0" w:color="auto"/>
              <w:right w:val="single" w:sz="6" w:space="0" w:color="auto"/>
            </w:tcBorders>
          </w:tcPr>
          <w:p w14:paraId="4E99693A" w14:textId="77777777" w:rsidR="00BD1388" w:rsidRPr="00D00961" w:rsidRDefault="00BD1388">
            <w:pPr>
              <w:ind w:right="12"/>
              <w:jc w:val="center"/>
              <w:rPr>
                <w:rFonts w:ascii="Times New Roman" w:hAnsi="Times New Roman"/>
                <w:b/>
                <w:sz w:val="22"/>
              </w:rPr>
            </w:pPr>
          </w:p>
          <w:p w14:paraId="6E66A5CB"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Rise: Obedience</w:t>
            </w:r>
          </w:p>
          <w:p w14:paraId="72F340C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3–8</w:t>
            </w:r>
          </w:p>
        </w:tc>
        <w:tc>
          <w:tcPr>
            <w:tcW w:w="1796" w:type="dxa"/>
            <w:tcBorders>
              <w:top w:val="single" w:sz="6" w:space="0" w:color="auto"/>
              <w:left w:val="single" w:sz="6" w:space="0" w:color="auto"/>
              <w:bottom w:val="single" w:sz="6" w:space="0" w:color="auto"/>
              <w:right w:val="single" w:sz="6" w:space="0" w:color="auto"/>
            </w:tcBorders>
          </w:tcPr>
          <w:p w14:paraId="7908D8A6" w14:textId="77777777" w:rsidR="00BD1388" w:rsidRPr="00D00961" w:rsidRDefault="00BD1388">
            <w:pPr>
              <w:ind w:right="12"/>
              <w:jc w:val="center"/>
              <w:rPr>
                <w:rFonts w:ascii="Times New Roman" w:hAnsi="Times New Roman"/>
                <w:b/>
                <w:sz w:val="22"/>
              </w:rPr>
            </w:pPr>
          </w:p>
          <w:p w14:paraId="636C47B9"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Decline:</w:t>
            </w:r>
          </w:p>
          <w:p w14:paraId="4C0861F1"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Disobedience</w:t>
            </w:r>
          </w:p>
          <w:p w14:paraId="78A23D4E"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9–11</w:t>
            </w:r>
          </w:p>
        </w:tc>
        <w:tc>
          <w:tcPr>
            <w:tcW w:w="1190" w:type="dxa"/>
            <w:tcBorders>
              <w:top w:val="single" w:sz="6" w:space="0" w:color="auto"/>
              <w:left w:val="single" w:sz="6" w:space="0" w:color="auto"/>
              <w:bottom w:val="single" w:sz="6" w:space="0" w:color="auto"/>
              <w:right w:val="single" w:sz="6" w:space="0" w:color="auto"/>
            </w:tcBorders>
          </w:tcPr>
          <w:p w14:paraId="0316C29D" w14:textId="77777777" w:rsidR="00BD1388" w:rsidRPr="00D00961" w:rsidRDefault="00BD1388">
            <w:pPr>
              <w:ind w:right="12"/>
              <w:jc w:val="center"/>
              <w:rPr>
                <w:rFonts w:ascii="Times New Roman" w:hAnsi="Times New Roman"/>
                <w:b/>
                <w:sz w:val="22"/>
              </w:rPr>
            </w:pPr>
          </w:p>
          <w:p w14:paraId="1B34BC75"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“J &amp; R”</w:t>
            </w:r>
          </w:p>
          <w:p w14:paraId="512E898E"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Kings</w:t>
            </w:r>
          </w:p>
          <w:p w14:paraId="015FEE2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12–14</w:t>
            </w:r>
          </w:p>
        </w:tc>
        <w:tc>
          <w:tcPr>
            <w:tcW w:w="1164" w:type="dxa"/>
            <w:tcBorders>
              <w:top w:val="single" w:sz="6" w:space="0" w:color="auto"/>
              <w:left w:val="single" w:sz="6" w:space="0" w:color="auto"/>
              <w:bottom w:val="single" w:sz="6" w:space="0" w:color="auto"/>
              <w:right w:val="single" w:sz="6" w:space="0" w:color="auto"/>
            </w:tcBorders>
          </w:tcPr>
          <w:p w14:paraId="583FC7F3" w14:textId="77777777" w:rsidR="00BD1388" w:rsidRPr="00D00961" w:rsidRDefault="00BD1388">
            <w:pPr>
              <w:ind w:right="12"/>
              <w:jc w:val="center"/>
              <w:rPr>
                <w:rFonts w:ascii="Times New Roman" w:hAnsi="Times New Roman"/>
                <w:b/>
                <w:sz w:val="22"/>
              </w:rPr>
            </w:pPr>
          </w:p>
          <w:p w14:paraId="21E68C33"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Other</w:t>
            </w:r>
          </w:p>
          <w:p w14:paraId="249D3414"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Kings</w:t>
            </w:r>
          </w:p>
          <w:p w14:paraId="3DE3BBE8"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15:1–16:28</w:t>
            </w:r>
          </w:p>
        </w:tc>
        <w:tc>
          <w:tcPr>
            <w:tcW w:w="1253" w:type="dxa"/>
            <w:tcBorders>
              <w:top w:val="single" w:sz="6" w:space="0" w:color="auto"/>
              <w:left w:val="single" w:sz="6" w:space="0" w:color="auto"/>
              <w:bottom w:val="single" w:sz="6" w:space="0" w:color="auto"/>
              <w:right w:val="single" w:sz="6" w:space="0" w:color="auto"/>
            </w:tcBorders>
          </w:tcPr>
          <w:p w14:paraId="64AC888C" w14:textId="77777777" w:rsidR="00BD1388" w:rsidRPr="00D00961" w:rsidRDefault="00BD1388">
            <w:pPr>
              <w:ind w:right="12"/>
              <w:jc w:val="center"/>
              <w:rPr>
                <w:rFonts w:ascii="Times New Roman" w:hAnsi="Times New Roman"/>
                <w:b/>
                <w:sz w:val="22"/>
              </w:rPr>
            </w:pPr>
          </w:p>
          <w:p w14:paraId="49FF57D2"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Ahab vs. Elijah</w:t>
            </w:r>
          </w:p>
          <w:p w14:paraId="63D901E2"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16:29–22:40</w:t>
            </w:r>
          </w:p>
        </w:tc>
        <w:tc>
          <w:tcPr>
            <w:tcW w:w="1253" w:type="dxa"/>
            <w:tcBorders>
              <w:top w:val="single" w:sz="6" w:space="0" w:color="auto"/>
              <w:left w:val="single" w:sz="6" w:space="0" w:color="auto"/>
              <w:bottom w:val="single" w:sz="6" w:space="0" w:color="auto"/>
              <w:right w:val="single" w:sz="6" w:space="0" w:color="auto"/>
            </w:tcBorders>
          </w:tcPr>
          <w:p w14:paraId="172A18D7" w14:textId="77777777" w:rsidR="00BD1388" w:rsidRPr="00D00961" w:rsidRDefault="00BD1388">
            <w:pPr>
              <w:ind w:right="12"/>
              <w:jc w:val="center"/>
              <w:rPr>
                <w:rFonts w:ascii="Times New Roman" w:hAnsi="Times New Roman"/>
                <w:b/>
                <w:sz w:val="22"/>
              </w:rPr>
            </w:pPr>
          </w:p>
          <w:p w14:paraId="4507AC7F"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Other</w:t>
            </w:r>
          </w:p>
          <w:p w14:paraId="52716D69"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Kings</w:t>
            </w:r>
          </w:p>
          <w:p w14:paraId="647F36D9"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22:41-53</w:t>
            </w:r>
          </w:p>
          <w:p w14:paraId="7F681DA3" w14:textId="77777777" w:rsidR="00BD1388" w:rsidRPr="00D00961" w:rsidRDefault="00BD1388">
            <w:pPr>
              <w:ind w:right="12"/>
              <w:jc w:val="center"/>
              <w:rPr>
                <w:rFonts w:ascii="Times New Roman" w:hAnsi="Times New Roman"/>
                <w:b/>
                <w:sz w:val="22"/>
              </w:rPr>
            </w:pPr>
          </w:p>
        </w:tc>
      </w:tr>
    </w:tbl>
    <w:p w14:paraId="0D5EEBF7" w14:textId="77777777" w:rsidR="00BD1388" w:rsidRPr="00D00961" w:rsidRDefault="00BD1388">
      <w:pPr>
        <w:ind w:left="20" w:right="-385" w:hanging="20"/>
        <w:rPr>
          <w:rFonts w:ascii="Times New Roman" w:hAnsi="Times New Roman"/>
          <w:b/>
          <w:sz w:val="22"/>
        </w:rPr>
      </w:pPr>
    </w:p>
    <w:p w14:paraId="0D8F23EC"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Key Word:</w:t>
      </w:r>
      <w:r w:rsidRPr="00D00961">
        <w:rPr>
          <w:rFonts w:ascii="Times New Roman" w:hAnsi="Times New Roman"/>
          <w:b/>
          <w:sz w:val="22"/>
        </w:rPr>
        <w:t xml:space="preserve"> </w:t>
      </w:r>
      <w:r w:rsidRPr="00D00961">
        <w:rPr>
          <w:rFonts w:ascii="Times New Roman" w:hAnsi="Times New Roman"/>
          <w:b/>
          <w:sz w:val="22"/>
        </w:rPr>
        <w:tab/>
        <w:t>Division</w:t>
      </w:r>
    </w:p>
    <w:p w14:paraId="4761C942" w14:textId="77777777" w:rsidR="00BD1388" w:rsidRPr="00D00961" w:rsidRDefault="00BD1388">
      <w:pPr>
        <w:ind w:left="1530" w:right="-385" w:hanging="1530"/>
        <w:rPr>
          <w:rFonts w:ascii="Times New Roman" w:hAnsi="Times New Roman"/>
          <w:b/>
          <w:sz w:val="22"/>
        </w:rPr>
      </w:pPr>
    </w:p>
    <w:p w14:paraId="0D72CF7B" w14:textId="77777777" w:rsidR="00BD1388" w:rsidRPr="00D00961" w:rsidRDefault="00BD1388">
      <w:pPr>
        <w:ind w:left="1530" w:right="-385" w:hanging="1530"/>
        <w:rPr>
          <w:rFonts w:ascii="Times New Roman" w:hAnsi="Times New Roman"/>
          <w:b/>
          <w:sz w:val="22"/>
        </w:rPr>
      </w:pPr>
      <w:r w:rsidRPr="00D00961">
        <w:rPr>
          <w:rFonts w:ascii="Times New Roman" w:hAnsi="Times New Roman"/>
          <w:b/>
          <w:sz w:val="22"/>
          <w:u w:val="single"/>
        </w:rPr>
        <w:t>Key Verse</w:t>
      </w:r>
      <w:r w:rsidRPr="00D00961">
        <w:rPr>
          <w:rFonts w:ascii="Times New Roman" w:hAnsi="Times New Roman"/>
          <w:b/>
          <w:sz w:val="22"/>
        </w:rPr>
        <w:t>:</w:t>
      </w:r>
      <w:r w:rsidRPr="00D00961">
        <w:rPr>
          <w:rFonts w:ascii="Times New Roman" w:hAnsi="Times New Roman"/>
          <w:b/>
          <w:sz w:val="22"/>
        </w:rPr>
        <w:tab/>
        <w:t>“But I will not take the whole kingdom out of Solomon’s hand; I have made him ruler all the days of his life for the sake of David my servant, whom I chose and who observed my commands and statutes.  I will take the kingdom from his son’s hands and give you [Jeroboam] ten tribes” (1 Kings 11:34-35)</w:t>
      </w:r>
      <w:r w:rsidR="00CB29D0" w:rsidRPr="00D00961">
        <w:rPr>
          <w:rFonts w:ascii="Times New Roman" w:hAnsi="Times New Roman"/>
          <w:b/>
          <w:sz w:val="22"/>
        </w:rPr>
        <w:t>.</w:t>
      </w:r>
    </w:p>
    <w:p w14:paraId="088E67BF" w14:textId="77777777" w:rsidR="00BD1388" w:rsidRPr="00D00961" w:rsidRDefault="00BD1388">
      <w:pPr>
        <w:ind w:left="20" w:right="-385" w:hanging="20"/>
        <w:rPr>
          <w:rFonts w:ascii="Times New Roman" w:hAnsi="Times New Roman"/>
          <w:b/>
          <w:sz w:val="22"/>
        </w:rPr>
      </w:pPr>
    </w:p>
    <w:p w14:paraId="5A2EB77E"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Summary Statement</w:t>
      </w:r>
      <w:r w:rsidRPr="00D00961">
        <w:rPr>
          <w:rFonts w:ascii="Times New Roman" w:hAnsi="Times New Roman"/>
          <w:b/>
          <w:sz w:val="22"/>
        </w:rPr>
        <w:t>:</w:t>
      </w:r>
    </w:p>
    <w:p w14:paraId="4D4243F3" w14:textId="77777777" w:rsidR="00BD1388" w:rsidRPr="00D00961" w:rsidRDefault="00BD1388">
      <w:pPr>
        <w:ind w:right="-385"/>
        <w:rPr>
          <w:rFonts w:ascii="Times New Roman" w:hAnsi="Times New Roman"/>
          <w:b/>
          <w:sz w:val="22"/>
        </w:rPr>
      </w:pPr>
      <w:r w:rsidRPr="00D00961">
        <w:rPr>
          <w:rFonts w:ascii="Times New Roman" w:hAnsi="Times New Roman"/>
          <w:b/>
          <w:sz w:val="22"/>
        </w:rPr>
        <w:t xml:space="preserve">Solomon’s prosperity from loyalty to the Law ends in </w:t>
      </w:r>
      <w:r w:rsidR="00372482" w:rsidRPr="00D00961">
        <w:rPr>
          <w:rFonts w:ascii="Times New Roman" w:hAnsi="Times New Roman"/>
          <w:b/>
          <w:sz w:val="22"/>
        </w:rPr>
        <w:t>disobedience that</w:t>
      </w:r>
      <w:r w:rsidRPr="00D00961">
        <w:rPr>
          <w:rFonts w:ascii="Times New Roman" w:hAnsi="Times New Roman"/>
          <w:b/>
          <w:sz w:val="22"/>
        </w:rPr>
        <w:t xml:space="preserve"> causes the division of the kingdom with mostly evil kings in Israel and Judah to remind Judah of God's loyalty to the Davidic Covenant and its own need to obey the Law.</w:t>
      </w:r>
    </w:p>
    <w:p w14:paraId="02359FB1" w14:textId="77777777" w:rsidR="00BD1388" w:rsidRPr="00D00961" w:rsidRDefault="00BD1388">
      <w:pPr>
        <w:ind w:left="20" w:right="-385" w:hanging="20"/>
        <w:rPr>
          <w:rFonts w:ascii="Times New Roman" w:hAnsi="Times New Roman"/>
          <w:b/>
          <w:sz w:val="22"/>
        </w:rPr>
      </w:pPr>
    </w:p>
    <w:p w14:paraId="5E3BF7AE"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Application</w:t>
      </w:r>
      <w:r w:rsidRPr="00D00961">
        <w:rPr>
          <w:rFonts w:ascii="Times New Roman" w:hAnsi="Times New Roman"/>
          <w:b/>
          <w:sz w:val="22"/>
        </w:rPr>
        <w:t>:</w:t>
      </w:r>
    </w:p>
    <w:p w14:paraId="3D99B8C3"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rPr>
        <w:t>The test of a true servant of God is the ability to end well.</w:t>
      </w:r>
    </w:p>
    <w:p w14:paraId="4D51E68F" w14:textId="77777777" w:rsidR="00BD1388" w:rsidRPr="00D00961" w:rsidRDefault="00BD1388">
      <w:pPr>
        <w:ind w:left="20" w:right="-385" w:hanging="20"/>
        <w:rPr>
          <w:rFonts w:ascii="Times New Roman" w:hAnsi="Times New Roman"/>
          <w:b/>
          <w:sz w:val="22"/>
        </w:rPr>
      </w:pPr>
    </w:p>
    <w:p w14:paraId="5A06CDFF" w14:textId="77777777" w:rsidR="00BD1388" w:rsidRPr="00D00961" w:rsidRDefault="00BD1388">
      <w:pPr>
        <w:ind w:left="20" w:right="-385" w:hanging="20"/>
        <w:rPr>
          <w:rFonts w:ascii="Times New Roman" w:hAnsi="Times New Roman"/>
          <w:b/>
          <w:sz w:val="22"/>
        </w:rPr>
      </w:pPr>
      <w:r w:rsidRPr="00D00961">
        <w:rPr>
          <w:rFonts w:ascii="Times New Roman" w:hAnsi="Times New Roman"/>
          <w:b/>
          <w:sz w:val="22"/>
        </w:rPr>
        <w:t>Discerning people of God learn from the mistakes of their predecessors and do not repeat these sins themselves.</w:t>
      </w:r>
    </w:p>
    <w:p w14:paraId="52198581"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r w:rsidRPr="00D00961">
        <w:rPr>
          <w:rFonts w:ascii="Times New Roman" w:hAnsi="Times New Roman"/>
          <w:b/>
          <w:sz w:val="44"/>
        </w:rPr>
        <w:lastRenderedPageBreak/>
        <w:t>1 Kings</w:t>
      </w:r>
    </w:p>
    <w:p w14:paraId="382385D9" w14:textId="77777777" w:rsidR="00BD1388" w:rsidRPr="00D00961" w:rsidRDefault="00BD1388">
      <w:pPr>
        <w:tabs>
          <w:tab w:val="left" w:pos="360"/>
        </w:tabs>
        <w:ind w:left="360" w:right="-385" w:hanging="360"/>
        <w:jc w:val="center"/>
        <w:rPr>
          <w:rFonts w:ascii="Times New Roman" w:hAnsi="Times New Roman"/>
          <w:b/>
          <w:sz w:val="32"/>
        </w:rPr>
      </w:pPr>
    </w:p>
    <w:p w14:paraId="45D2A375"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t>Introduction</w:t>
      </w:r>
    </w:p>
    <w:p w14:paraId="3CD5A03D" w14:textId="77777777" w:rsidR="00BD1388" w:rsidRPr="00D00961" w:rsidRDefault="00BD1388">
      <w:pPr>
        <w:tabs>
          <w:tab w:val="left" w:pos="360"/>
        </w:tabs>
        <w:ind w:left="360" w:right="-385" w:hanging="360"/>
        <w:rPr>
          <w:rFonts w:ascii="Times New Roman" w:hAnsi="Times New Roman"/>
          <w:b/>
          <w:sz w:val="22"/>
        </w:rPr>
      </w:pPr>
    </w:p>
    <w:p w14:paraId="6A710ABE"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First and Second Kings originally comprised only one book in the Hebrew canon called "Kings" (</w:t>
      </w:r>
      <w:r w:rsidRPr="004375EE">
        <w:rPr>
          <w:rFonts w:ascii="Bwhebb" w:hAnsi="Bwhebb"/>
          <w:sz w:val="22"/>
        </w:rPr>
        <w:t>~ykil,m,</w:t>
      </w:r>
      <w:r w:rsidRPr="00D00961">
        <w:rPr>
          <w:rFonts w:ascii="Times New Roman" w:hAnsi="Times New Roman"/>
          <w:sz w:val="22"/>
        </w:rPr>
        <w:t xml:space="preserve">) after the first word in 1:1 ("Now King"; </w:t>
      </w:r>
      <w:r w:rsidRPr="004375EE">
        <w:rPr>
          <w:rFonts w:ascii="Bwhebb" w:hAnsi="Bwhebb"/>
          <w:sz w:val="22"/>
        </w:rPr>
        <w:t>&amp;l,M,h;w&gt;</w:t>
      </w:r>
      <w:r w:rsidRPr="00D00961">
        <w:rPr>
          <w:rFonts w:ascii="Times New Roman" w:hAnsi="Times New Roman"/>
          <w:sz w:val="22"/>
        </w:rPr>
        <w:t xml:space="preserve">). However, this single scroll was arbitrarily divided in the Septuagint (250 </w:t>
      </w:r>
      <w:r w:rsidRPr="00D00961">
        <w:rPr>
          <w:rFonts w:ascii="Times New Roman" w:hAnsi="Times New Roman"/>
          <w:sz w:val="18"/>
        </w:rPr>
        <w:t>BC</w:t>
      </w:r>
      <w:r w:rsidRPr="00D00961">
        <w:rPr>
          <w:rFonts w:ascii="Times New Roman" w:hAnsi="Times New Roman"/>
          <w:sz w:val="22"/>
        </w:rPr>
        <w:t>) since the Greek required a greater amount of scroll space.  The Septuagint titles were Third and Fourth Kingdoms (since 1 and 2 Samuel were designated 1 and 2 Kingdoms).  Jerome called 1 and 2 Kings "The Book of the Kings" about six centuries later.  These titles are appropriate as these books record and interpret the reign of every king of Israel and Judah except Saul (David has brief mention in 1 Kings 1:1–2:12).</w:t>
      </w:r>
    </w:p>
    <w:p w14:paraId="0DB5F8E9" w14:textId="77777777" w:rsidR="00BD1388" w:rsidRPr="00D00961" w:rsidRDefault="00BD1388">
      <w:pPr>
        <w:tabs>
          <w:tab w:val="left" w:pos="360"/>
        </w:tabs>
        <w:ind w:left="360" w:right="-385" w:hanging="360"/>
        <w:rPr>
          <w:rFonts w:ascii="Times New Roman" w:hAnsi="Times New Roman"/>
          <w:b/>
          <w:sz w:val="22"/>
        </w:rPr>
      </w:pPr>
    </w:p>
    <w:p w14:paraId="191ACCFA"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 Authorship</w:t>
      </w:r>
    </w:p>
    <w:p w14:paraId="34364D7D" w14:textId="77777777" w:rsidR="00BD1388" w:rsidRPr="00D00961" w:rsidRDefault="00BD1388">
      <w:pPr>
        <w:tabs>
          <w:tab w:val="left" w:pos="720"/>
        </w:tabs>
        <w:ind w:left="720" w:right="-385" w:hanging="360"/>
        <w:rPr>
          <w:rFonts w:ascii="Times New Roman" w:hAnsi="Times New Roman"/>
          <w:sz w:val="22"/>
        </w:rPr>
      </w:pPr>
    </w:p>
    <w:p w14:paraId="224796DE"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Jewish tradition ascribes the authorship of the Books of Kings to Jeremiah, and this gains weight from literary parallels between this record and the prophecy of Jeremiah.</w:t>
      </w:r>
    </w:p>
    <w:p w14:paraId="2F73900D" w14:textId="77777777" w:rsidR="00BD1388" w:rsidRPr="00D00961" w:rsidRDefault="00BD1388">
      <w:pPr>
        <w:tabs>
          <w:tab w:val="left" w:pos="720"/>
        </w:tabs>
        <w:ind w:left="720" w:right="-385" w:hanging="360"/>
        <w:rPr>
          <w:rFonts w:ascii="Times New Roman" w:hAnsi="Times New Roman"/>
          <w:sz w:val="22"/>
        </w:rPr>
      </w:pPr>
    </w:p>
    <w:p w14:paraId="7F6A0E8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The prophetic-like descriptions of Israel's apostasy indicate that the author was a prophet/historian.  Also, this compiler had several historical documents at his fingertips: “the book of the acts of Solomon” (1 Kings 11:41), “the book of the chronicles of the kings of Israel” (1 Kings 14:19), and “the book of the chronicles of the kings of Judah” (1 Kings 14:29; 15:7).  These books may be attributed to the official secretary Shebna and/or the official recorder Joah, son of Asaph (2 Kings 18:18; cf. Isa. 36:11).  Parallels between 2 Kings 18–20 and Isaiah 36–39 also reveal that Isaiah's scroll also was a source.  No firm evidence exists to refute the tradition that Jeremiah authored the Book of Kings.</w:t>
      </w:r>
    </w:p>
    <w:p w14:paraId="22BD0A2C" w14:textId="77777777" w:rsidR="00BD1388" w:rsidRPr="00D00961" w:rsidRDefault="00BD1388">
      <w:pPr>
        <w:tabs>
          <w:tab w:val="left" w:pos="360"/>
        </w:tabs>
        <w:ind w:left="360" w:right="-385" w:hanging="360"/>
        <w:rPr>
          <w:rFonts w:ascii="Times New Roman" w:hAnsi="Times New Roman"/>
          <w:b/>
          <w:sz w:val="22"/>
        </w:rPr>
      </w:pPr>
    </w:p>
    <w:p w14:paraId="493BF075"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III. Circumstances</w:t>
      </w:r>
    </w:p>
    <w:p w14:paraId="1B84945E" w14:textId="77777777" w:rsidR="00BD1388" w:rsidRPr="00D00961" w:rsidRDefault="00BD1388">
      <w:pPr>
        <w:tabs>
          <w:tab w:val="left" w:pos="720"/>
        </w:tabs>
        <w:ind w:left="720" w:right="-385" w:hanging="360"/>
        <w:rPr>
          <w:rFonts w:ascii="Times New Roman" w:hAnsi="Times New Roman"/>
          <w:sz w:val="22"/>
        </w:rPr>
      </w:pPr>
    </w:p>
    <w:p w14:paraId="483CA82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Three lines of evidence indicate that First Kings and even most of Second Kings </w:t>
      </w:r>
      <w:r w:rsidR="00BD6C20" w:rsidRPr="00D00961">
        <w:rPr>
          <w:rFonts w:ascii="Times New Roman" w:hAnsi="Times New Roman"/>
          <w:sz w:val="22"/>
        </w:rPr>
        <w:t>were</w:t>
      </w:r>
      <w:r w:rsidRPr="00D00961">
        <w:rPr>
          <w:rFonts w:ascii="Times New Roman" w:hAnsi="Times New Roman"/>
          <w:sz w:val="22"/>
        </w:rPr>
        <w:t xml:space="preserve"> written before the Babylonian Captivity (586 </w:t>
      </w:r>
      <w:r w:rsidRPr="00D00961">
        <w:rPr>
          <w:rFonts w:ascii="Times New Roman" w:hAnsi="Times New Roman"/>
          <w:sz w:val="18"/>
        </w:rPr>
        <w:t>BC</w:t>
      </w:r>
      <w:r w:rsidRPr="00D00961">
        <w:rPr>
          <w:rFonts w:ascii="Times New Roman" w:hAnsi="Times New Roman"/>
          <w:sz w:val="22"/>
        </w:rPr>
        <w:t xml:space="preserve">). The ark still resided in Solomon's temple (1 Kings 8:8), Israel was still in rebellion against Judah (1 Kings 12:19), and Samaria's idolatry persisted even after its resettlement (2 Kings 17:34, 41).  However, the final two chapters of Second Kings record up to 26 years after this captivity and may have been recorded by a Jewish captive in Babylon or by Jeremiah himself, who would have been at least 84 years old.  </w:t>
      </w:r>
    </w:p>
    <w:p w14:paraId="5A0B9704" w14:textId="77777777" w:rsidR="00BD1388" w:rsidRPr="00D00961" w:rsidRDefault="00BD1388">
      <w:pPr>
        <w:tabs>
          <w:tab w:val="left" w:pos="720"/>
        </w:tabs>
        <w:ind w:left="720" w:right="-385" w:hanging="360"/>
        <w:rPr>
          <w:rFonts w:ascii="Times New Roman" w:hAnsi="Times New Roman"/>
          <w:sz w:val="22"/>
        </w:rPr>
      </w:pPr>
    </w:p>
    <w:p w14:paraId="09AD4CC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t xml:space="preserve">First Kings covers a period of history totaling 120 years, beginning in 971 </w:t>
      </w:r>
      <w:r w:rsidRPr="00D00961">
        <w:rPr>
          <w:rFonts w:ascii="Times New Roman" w:hAnsi="Times New Roman"/>
          <w:sz w:val="18"/>
        </w:rPr>
        <w:t>BC</w:t>
      </w:r>
      <w:r w:rsidRPr="00D00961">
        <w:rPr>
          <w:rFonts w:ascii="Times New Roman" w:hAnsi="Times New Roman"/>
          <w:sz w:val="22"/>
        </w:rPr>
        <w:t xml:space="preserve"> with the inauguration of Solomon and ending in 852 </w:t>
      </w:r>
      <w:r w:rsidRPr="00D00961">
        <w:rPr>
          <w:rFonts w:ascii="Times New Roman" w:hAnsi="Times New Roman"/>
          <w:sz w:val="18"/>
        </w:rPr>
        <w:t>BC</w:t>
      </w:r>
      <w:r w:rsidRPr="00D00961">
        <w:rPr>
          <w:rFonts w:ascii="Times New Roman" w:hAnsi="Times New Roman"/>
          <w:sz w:val="22"/>
        </w:rPr>
        <w:t xml:space="preserve"> </w:t>
      </w:r>
      <w:r w:rsidR="00FC1B03" w:rsidRPr="00D00961">
        <w:rPr>
          <w:rFonts w:ascii="Times New Roman" w:hAnsi="Times New Roman"/>
          <w:sz w:val="22"/>
        </w:rPr>
        <w:t>near the end</w:t>
      </w:r>
      <w:r w:rsidRPr="00D00961">
        <w:rPr>
          <w:rFonts w:ascii="Times New Roman" w:hAnsi="Times New Roman"/>
          <w:sz w:val="22"/>
        </w:rPr>
        <w:t xml:space="preserve"> of Ahaziah's reign.  The year 931 </w:t>
      </w:r>
      <w:r w:rsidRPr="00D00961">
        <w:rPr>
          <w:rFonts w:ascii="Times New Roman" w:hAnsi="Times New Roman"/>
          <w:sz w:val="18"/>
        </w:rPr>
        <w:t>BC</w:t>
      </w:r>
      <w:r w:rsidRPr="00D00961">
        <w:rPr>
          <w:rFonts w:ascii="Times New Roman" w:hAnsi="Times New Roman"/>
          <w:sz w:val="22"/>
        </w:rPr>
        <w:t xml:space="preserve"> marks the most significant date when Solomon's kingdom split into the northern nation of Israel and the southern kingdom of Judah after his death.</w:t>
      </w:r>
    </w:p>
    <w:p w14:paraId="5867E781" w14:textId="77777777" w:rsidR="00BD1388" w:rsidRPr="00D00961" w:rsidRDefault="00BD1388">
      <w:pPr>
        <w:tabs>
          <w:tab w:val="left" w:pos="720"/>
        </w:tabs>
        <w:ind w:left="720" w:right="-385" w:hanging="360"/>
        <w:rPr>
          <w:rFonts w:ascii="Times New Roman" w:hAnsi="Times New Roman"/>
          <w:sz w:val="22"/>
        </w:rPr>
      </w:pPr>
    </w:p>
    <w:p w14:paraId="25291EF3"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t xml:space="preserve">Second Kings picks up at 852 </w:t>
      </w:r>
      <w:r w:rsidRPr="00D00961">
        <w:rPr>
          <w:rFonts w:ascii="Times New Roman" w:hAnsi="Times New Roman"/>
          <w:sz w:val="18"/>
        </w:rPr>
        <w:t>BC</w:t>
      </w:r>
      <w:r w:rsidRPr="00D00961">
        <w:rPr>
          <w:rFonts w:ascii="Times New Roman" w:hAnsi="Times New Roman"/>
          <w:sz w:val="22"/>
        </w:rPr>
        <w:t xml:space="preserve"> and traces the account through the falls of Samaria (722 </w:t>
      </w:r>
      <w:r w:rsidRPr="00D00961">
        <w:rPr>
          <w:rFonts w:ascii="Times New Roman" w:hAnsi="Times New Roman"/>
          <w:sz w:val="18"/>
        </w:rPr>
        <w:t>BC</w:t>
      </w:r>
      <w:r w:rsidRPr="00D00961">
        <w:rPr>
          <w:rFonts w:ascii="Times New Roman" w:hAnsi="Times New Roman"/>
          <w:sz w:val="22"/>
        </w:rPr>
        <w:t xml:space="preserve">) and Jerusalem (586 </w:t>
      </w:r>
      <w:r w:rsidRPr="00D00961">
        <w:rPr>
          <w:rFonts w:ascii="Times New Roman" w:hAnsi="Times New Roman"/>
          <w:sz w:val="18"/>
        </w:rPr>
        <w:t>BC</w:t>
      </w:r>
      <w:r w:rsidRPr="00D00961">
        <w:rPr>
          <w:rFonts w:ascii="Times New Roman" w:hAnsi="Times New Roman"/>
          <w:sz w:val="22"/>
        </w:rPr>
        <w:t xml:space="preserve">) </w:t>
      </w:r>
      <w:r w:rsidR="00FC1B03" w:rsidRPr="00D00961">
        <w:rPr>
          <w:rFonts w:ascii="Times New Roman" w:hAnsi="Times New Roman"/>
          <w:sz w:val="22"/>
        </w:rPr>
        <w:t>until</w:t>
      </w:r>
      <w:r w:rsidRPr="00D00961">
        <w:rPr>
          <w:rFonts w:ascii="Times New Roman" w:hAnsi="Times New Roman"/>
          <w:sz w:val="22"/>
        </w:rPr>
        <w:t xml:space="preserve"> the release of Jehoiachin in Babylon in 560 </w:t>
      </w:r>
      <w:r w:rsidRPr="00D00961">
        <w:rPr>
          <w:rFonts w:ascii="Times New Roman" w:hAnsi="Times New Roman"/>
          <w:sz w:val="18"/>
        </w:rPr>
        <w:t>BC</w:t>
      </w:r>
      <w:r w:rsidR="00FC1B03" w:rsidRPr="00D00961">
        <w:rPr>
          <w:rFonts w:ascii="Times New Roman" w:hAnsi="Times New Roman"/>
          <w:sz w:val="22"/>
        </w:rPr>
        <w:t>—</w:t>
      </w:r>
      <w:r w:rsidRPr="00D00961">
        <w:rPr>
          <w:rFonts w:ascii="Times New Roman" w:hAnsi="Times New Roman"/>
          <w:sz w:val="22"/>
        </w:rPr>
        <w:t xml:space="preserve">a </w:t>
      </w:r>
      <w:r w:rsidR="00FC1B03" w:rsidRPr="00D00961">
        <w:rPr>
          <w:rFonts w:ascii="Times New Roman" w:hAnsi="Times New Roman"/>
          <w:sz w:val="22"/>
        </w:rPr>
        <w:t>period</w:t>
      </w:r>
      <w:r w:rsidRPr="00D00961">
        <w:rPr>
          <w:rFonts w:ascii="Times New Roman" w:hAnsi="Times New Roman"/>
          <w:sz w:val="22"/>
        </w:rPr>
        <w:t xml:space="preserve"> of over 293 years.</w:t>
      </w:r>
    </w:p>
    <w:p w14:paraId="35951703" w14:textId="77777777" w:rsidR="00BD1388" w:rsidRPr="00D00961" w:rsidRDefault="00BD1388">
      <w:pPr>
        <w:tabs>
          <w:tab w:val="left" w:pos="720"/>
        </w:tabs>
        <w:ind w:left="720" w:right="-385" w:hanging="360"/>
        <w:rPr>
          <w:rFonts w:ascii="Times New Roman" w:hAnsi="Times New Roman"/>
          <w:sz w:val="22"/>
        </w:rPr>
      </w:pPr>
    </w:p>
    <w:p w14:paraId="33A0938D"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The Book of Kings was written to the remaining kingdom of Judah before (1 Kings 1–2 Kings 23) and after (2 Kings 24–25) its own exile in Babylon.</w:t>
      </w:r>
    </w:p>
    <w:p w14:paraId="32494A50" w14:textId="77777777" w:rsidR="00BD1388" w:rsidRPr="00D00961" w:rsidRDefault="00BD1388">
      <w:pPr>
        <w:tabs>
          <w:tab w:val="left" w:pos="720"/>
        </w:tabs>
        <w:ind w:left="720" w:right="-385" w:hanging="360"/>
        <w:rPr>
          <w:rFonts w:ascii="Times New Roman" w:hAnsi="Times New Roman"/>
          <w:sz w:val="22"/>
        </w:rPr>
      </w:pPr>
    </w:p>
    <w:p w14:paraId="40B49A7B"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Jeremiah's prophecy and Lamentations record his eyewitness account of Babylon's siege and destruction of Jerusalem for the nation's sins.  In addition to his own prophetic word, the Holy Spirit moved him to record an </w:t>
      </w:r>
      <w:r w:rsidRPr="00D00961">
        <w:rPr>
          <w:rFonts w:ascii="Times New Roman" w:hAnsi="Times New Roman"/>
          <w:i/>
          <w:sz w:val="22"/>
        </w:rPr>
        <w:t>historical</w:t>
      </w:r>
      <w:r w:rsidRPr="00D00961">
        <w:rPr>
          <w:rFonts w:ascii="Times New Roman" w:hAnsi="Times New Roman"/>
          <w:sz w:val="22"/>
        </w:rPr>
        <w:t xml:space="preserve"> compilation </w:t>
      </w:r>
      <w:r w:rsidR="00FC1B03" w:rsidRPr="00D00961">
        <w:rPr>
          <w:rFonts w:ascii="Times New Roman" w:hAnsi="Times New Roman"/>
          <w:sz w:val="22"/>
        </w:rPr>
        <w:t>to give</w:t>
      </w:r>
      <w:r w:rsidRPr="00D00961">
        <w:rPr>
          <w:rFonts w:ascii="Times New Roman" w:hAnsi="Times New Roman"/>
          <w:sz w:val="22"/>
        </w:rPr>
        <w:t xml:space="preserve"> the context and just</w:t>
      </w:r>
      <w:r w:rsidR="00FC1B03" w:rsidRPr="00D00961">
        <w:rPr>
          <w:rFonts w:ascii="Times New Roman" w:hAnsi="Times New Roman"/>
          <w:sz w:val="22"/>
        </w:rPr>
        <w:t xml:space="preserve">ification for God's judgments </w:t>
      </w:r>
      <w:r w:rsidRPr="00D00961">
        <w:rPr>
          <w:rFonts w:ascii="Times New Roman" w:hAnsi="Times New Roman"/>
          <w:sz w:val="22"/>
        </w:rPr>
        <w:t>on these two nations.  The leaders and the people sinned through ungodliness and idolatry, and, true to the curses of Deuteronomy 28, God gave the</w:t>
      </w:r>
      <w:r w:rsidR="00FC1B03" w:rsidRPr="00D00961">
        <w:rPr>
          <w:rFonts w:ascii="Times New Roman" w:hAnsi="Times New Roman"/>
          <w:sz w:val="22"/>
        </w:rPr>
        <w:t>m</w:t>
      </w:r>
      <w:r w:rsidRPr="00D00961">
        <w:rPr>
          <w:rFonts w:ascii="Times New Roman" w:hAnsi="Times New Roman"/>
          <w:sz w:val="22"/>
        </w:rPr>
        <w:t xml:space="preserve"> the consequences of their disobedience.  Therefore, the purpose of the record is to </w:t>
      </w:r>
      <w:r w:rsidR="00FC1B03" w:rsidRPr="00D00961">
        <w:rPr>
          <w:rFonts w:ascii="Times New Roman" w:hAnsi="Times New Roman"/>
          <w:sz w:val="22"/>
        </w:rPr>
        <w:t>show</w:t>
      </w:r>
      <w:r w:rsidRPr="00D00961">
        <w:rPr>
          <w:rFonts w:ascii="Times New Roman" w:hAnsi="Times New Roman"/>
          <w:sz w:val="22"/>
        </w:rPr>
        <w:t xml:space="preserve"> how the welfare of Israel and Judah depended upon the faithfulness of the king and people to the covenant of Moses to teach the exiles to learn from the past mistakes of their ancestors.  In large part this purpose was accomplished in history as Israel has not since the Captivity had a problem with idolatry.</w:t>
      </w:r>
    </w:p>
    <w:p w14:paraId="6B973C18" w14:textId="77777777" w:rsidR="00FC1B03" w:rsidRPr="00D00961" w:rsidRDefault="00FC1B03" w:rsidP="007B5590">
      <w:pPr>
        <w:tabs>
          <w:tab w:val="left" w:pos="360"/>
        </w:tabs>
        <w:ind w:left="360" w:right="-385" w:hanging="360"/>
        <w:outlineLvl w:val="0"/>
        <w:rPr>
          <w:rFonts w:ascii="Times New Roman" w:hAnsi="Times New Roman"/>
          <w:b/>
          <w:sz w:val="22"/>
        </w:rPr>
      </w:pPr>
    </w:p>
    <w:p w14:paraId="23E955A3"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lastRenderedPageBreak/>
        <w:t>IV. Characteristics</w:t>
      </w:r>
    </w:p>
    <w:p w14:paraId="49871DDD" w14:textId="77777777" w:rsidR="00BD1388" w:rsidRPr="00D00961" w:rsidRDefault="00BD1388">
      <w:pPr>
        <w:tabs>
          <w:tab w:val="left" w:pos="720"/>
        </w:tabs>
        <w:ind w:left="720" w:right="-385" w:hanging="360"/>
        <w:rPr>
          <w:rFonts w:ascii="Times New Roman" w:hAnsi="Times New Roman"/>
          <w:sz w:val="22"/>
        </w:rPr>
      </w:pPr>
    </w:p>
    <w:p w14:paraId="5F918458"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The Books of Kings record more national leaders than any book in Scripture. </w:t>
      </w:r>
    </w:p>
    <w:p w14:paraId="6C8F14BC" w14:textId="77777777" w:rsidR="00BD1388" w:rsidRPr="00D00961" w:rsidRDefault="00BD1388">
      <w:pPr>
        <w:tabs>
          <w:tab w:val="left" w:pos="720"/>
        </w:tabs>
        <w:ind w:left="720" w:right="-385" w:hanging="360"/>
        <w:rPr>
          <w:rFonts w:ascii="Times New Roman" w:hAnsi="Times New Roman"/>
          <w:sz w:val="22"/>
        </w:rPr>
      </w:pPr>
    </w:p>
    <w:p w14:paraId="481B584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Kings and Chronicles overlap in their records of the kingdom era, but have some notable differences in emphasis (Constable, </w:t>
      </w:r>
      <w:r w:rsidRPr="00D00961">
        <w:rPr>
          <w:rFonts w:ascii="Times New Roman" w:hAnsi="Times New Roman"/>
          <w:i/>
          <w:sz w:val="22"/>
        </w:rPr>
        <w:t>BKC</w:t>
      </w:r>
      <w:r w:rsidRPr="00D00961">
        <w:rPr>
          <w:rFonts w:ascii="Times New Roman" w:hAnsi="Times New Roman"/>
          <w:sz w:val="22"/>
        </w:rPr>
        <w:t xml:space="preserve">, 1:484; Merrill, </w:t>
      </w:r>
      <w:r w:rsidRPr="00D00961">
        <w:rPr>
          <w:rFonts w:ascii="Times New Roman" w:hAnsi="Times New Roman"/>
          <w:i/>
          <w:sz w:val="22"/>
        </w:rPr>
        <w:t>BKC</w:t>
      </w:r>
      <w:r w:rsidRPr="00D00961">
        <w:rPr>
          <w:rFonts w:ascii="Times New Roman" w:hAnsi="Times New Roman"/>
          <w:sz w:val="22"/>
        </w:rPr>
        <w:t xml:space="preserve">, 1:591; Zuck, </w:t>
      </w:r>
      <w:r w:rsidRPr="00D00961">
        <w:rPr>
          <w:rFonts w:ascii="Times New Roman" w:hAnsi="Times New Roman"/>
          <w:i/>
          <w:sz w:val="22"/>
        </w:rPr>
        <w:t>BTOT</w:t>
      </w:r>
      <w:r w:rsidRPr="00D00961">
        <w:rPr>
          <w:rFonts w:ascii="Times New Roman" w:hAnsi="Times New Roman"/>
          <w:sz w:val="22"/>
        </w:rPr>
        <w:t>, 162):</w:t>
      </w:r>
    </w:p>
    <w:p w14:paraId="5C1739F1" w14:textId="77777777" w:rsidR="00BD1388" w:rsidRPr="00D00961" w:rsidRDefault="00BD1388">
      <w:pPr>
        <w:tabs>
          <w:tab w:val="left" w:pos="720"/>
        </w:tabs>
        <w:ind w:left="720" w:right="-385" w:hanging="360"/>
        <w:rPr>
          <w:rFonts w:ascii="Times New Roman" w:hAnsi="Times New Roman"/>
          <w:sz w:val="22"/>
        </w:rPr>
      </w:pPr>
    </w:p>
    <w:tbl>
      <w:tblPr>
        <w:tblW w:w="0" w:type="auto"/>
        <w:tblInd w:w="70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BF" w:firstRow="1" w:lastRow="0" w:firstColumn="1" w:lastColumn="0" w:noHBand="0" w:noVBand="0"/>
      </w:tblPr>
      <w:tblGrid>
        <w:gridCol w:w="1480"/>
        <w:gridCol w:w="3300"/>
        <w:gridCol w:w="4100"/>
      </w:tblGrid>
      <w:tr w:rsidR="00BD1388" w:rsidRPr="00D00961" w14:paraId="635AC7BA" w14:textId="77777777">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shd w:val="solid" w:color="000000" w:fill="FFFFFF"/>
          </w:tcPr>
          <w:p w14:paraId="0216C6B2" w14:textId="77777777" w:rsidR="00BD1388" w:rsidRPr="00D00961" w:rsidRDefault="00BD1388">
            <w:pPr>
              <w:spacing w:before="240"/>
              <w:rPr>
                <w:rFonts w:ascii="Times New Roman" w:hAnsi="Times New Roman"/>
                <w:b/>
                <w:color w:val="FFFFFF"/>
              </w:rPr>
            </w:pPr>
          </w:p>
        </w:tc>
        <w:tc>
          <w:tcPr>
            <w:tcW w:w="3300" w:type="dxa"/>
            <w:tcBorders>
              <w:top w:val="single" w:sz="6" w:space="0" w:color="auto"/>
              <w:left w:val="single" w:sz="6" w:space="0" w:color="auto"/>
              <w:bottom w:val="single" w:sz="6" w:space="0" w:color="auto"/>
              <w:right w:val="single" w:sz="6" w:space="0" w:color="auto"/>
            </w:tcBorders>
            <w:shd w:val="solid" w:color="000000" w:fill="FFFFFF"/>
          </w:tcPr>
          <w:p w14:paraId="3ED13C9B" w14:textId="77777777" w:rsidR="00BD1388" w:rsidRPr="00D00961" w:rsidRDefault="00BD1388">
            <w:pPr>
              <w:spacing w:before="240"/>
              <w:rPr>
                <w:rFonts w:ascii="Times New Roman" w:hAnsi="Times New Roman"/>
                <w:b/>
                <w:color w:val="FFFFFF"/>
                <w:sz w:val="40"/>
              </w:rPr>
            </w:pPr>
            <w:r w:rsidRPr="00D00961">
              <w:rPr>
                <w:rFonts w:ascii="Times New Roman" w:hAnsi="Times New Roman"/>
                <w:b/>
                <w:color w:val="FFFFFF"/>
                <w:sz w:val="40"/>
              </w:rPr>
              <w:t>Kings</w:t>
            </w:r>
          </w:p>
        </w:tc>
        <w:tc>
          <w:tcPr>
            <w:tcW w:w="4100" w:type="dxa"/>
            <w:tcBorders>
              <w:top w:val="single" w:sz="6" w:space="0" w:color="auto"/>
              <w:left w:val="single" w:sz="6" w:space="0" w:color="auto"/>
              <w:bottom w:val="single" w:sz="6" w:space="0" w:color="auto"/>
              <w:right w:val="single" w:sz="6" w:space="0" w:color="auto"/>
            </w:tcBorders>
            <w:shd w:val="solid" w:color="000000" w:fill="FFFFFF"/>
          </w:tcPr>
          <w:p w14:paraId="7C0EEB03" w14:textId="77777777" w:rsidR="00BD1388" w:rsidRPr="00D00961" w:rsidRDefault="00BD1388">
            <w:pPr>
              <w:spacing w:before="240"/>
              <w:rPr>
                <w:rFonts w:ascii="Times New Roman" w:hAnsi="Times New Roman"/>
                <w:b/>
                <w:color w:val="FFFFFF"/>
                <w:sz w:val="40"/>
              </w:rPr>
            </w:pPr>
            <w:r w:rsidRPr="00D00961">
              <w:rPr>
                <w:rFonts w:ascii="Times New Roman" w:hAnsi="Times New Roman"/>
                <w:b/>
                <w:color w:val="FFFFFF"/>
                <w:sz w:val="40"/>
              </w:rPr>
              <w:t>Chronicles</w:t>
            </w:r>
          </w:p>
        </w:tc>
      </w:tr>
      <w:tr w:rsidR="00BD1388" w:rsidRPr="00D00961" w14:paraId="1EF82C4F" w14:textId="77777777">
        <w:tblPrEx>
          <w:tblCellMar>
            <w:top w:w="0" w:type="dxa"/>
            <w:bottom w:w="0" w:type="dxa"/>
          </w:tblCellMar>
        </w:tblPrEx>
        <w:tc>
          <w:tcPr>
            <w:tcW w:w="1480" w:type="dxa"/>
            <w:tcBorders>
              <w:top w:val="single" w:sz="6" w:space="0" w:color="auto"/>
            </w:tcBorders>
          </w:tcPr>
          <w:p w14:paraId="2CAD0B4E" w14:textId="77777777" w:rsidR="00BD1388" w:rsidRPr="00D00961" w:rsidRDefault="00BD1388">
            <w:pPr>
              <w:spacing w:before="240"/>
              <w:rPr>
                <w:rFonts w:ascii="Times New Roman" w:hAnsi="Times New Roman"/>
                <w:sz w:val="22"/>
              </w:rPr>
            </w:pPr>
            <w:r w:rsidRPr="00D00961">
              <w:rPr>
                <w:rFonts w:ascii="Times New Roman" w:hAnsi="Times New Roman"/>
                <w:sz w:val="22"/>
              </w:rPr>
              <w:t>Kings of…</w:t>
            </w:r>
          </w:p>
        </w:tc>
        <w:tc>
          <w:tcPr>
            <w:tcW w:w="3300" w:type="dxa"/>
            <w:tcBorders>
              <w:top w:val="single" w:sz="6" w:space="0" w:color="auto"/>
            </w:tcBorders>
          </w:tcPr>
          <w:p w14:paraId="059775EC" w14:textId="77777777" w:rsidR="00BD1388" w:rsidRPr="00D00961" w:rsidRDefault="00BD1388">
            <w:pPr>
              <w:spacing w:before="240"/>
              <w:rPr>
                <w:rFonts w:ascii="Times New Roman" w:hAnsi="Times New Roman"/>
                <w:sz w:val="22"/>
              </w:rPr>
            </w:pPr>
            <w:r w:rsidRPr="00D00961">
              <w:rPr>
                <w:rFonts w:ascii="Times New Roman" w:hAnsi="Times New Roman"/>
                <w:sz w:val="22"/>
              </w:rPr>
              <w:t>Israel and Judah</w:t>
            </w:r>
          </w:p>
        </w:tc>
        <w:tc>
          <w:tcPr>
            <w:tcW w:w="4100" w:type="dxa"/>
            <w:tcBorders>
              <w:top w:val="single" w:sz="6" w:space="0" w:color="auto"/>
            </w:tcBorders>
          </w:tcPr>
          <w:p w14:paraId="1E939642" w14:textId="77777777" w:rsidR="00BD1388" w:rsidRPr="00D00961" w:rsidRDefault="00BD1388">
            <w:pPr>
              <w:spacing w:before="240"/>
              <w:rPr>
                <w:rFonts w:ascii="Times New Roman" w:hAnsi="Times New Roman"/>
                <w:sz w:val="22"/>
              </w:rPr>
            </w:pPr>
            <w:r w:rsidRPr="00D00961">
              <w:rPr>
                <w:rFonts w:ascii="Times New Roman" w:hAnsi="Times New Roman"/>
                <w:sz w:val="22"/>
              </w:rPr>
              <w:t>Judah (almost exclusively)</w:t>
            </w:r>
          </w:p>
        </w:tc>
      </w:tr>
      <w:tr w:rsidR="00BD1388" w:rsidRPr="00D00961" w14:paraId="67A01604" w14:textId="77777777">
        <w:tblPrEx>
          <w:tblCellMar>
            <w:top w:w="0" w:type="dxa"/>
            <w:bottom w:w="0" w:type="dxa"/>
          </w:tblCellMar>
        </w:tblPrEx>
        <w:tc>
          <w:tcPr>
            <w:tcW w:w="1480" w:type="dxa"/>
          </w:tcPr>
          <w:p w14:paraId="31C88D5F" w14:textId="77777777" w:rsidR="00BD1388" w:rsidRPr="00D00961" w:rsidRDefault="00BD1388">
            <w:pPr>
              <w:spacing w:before="240"/>
              <w:rPr>
                <w:rFonts w:ascii="Times New Roman" w:hAnsi="Times New Roman"/>
                <w:sz w:val="22"/>
              </w:rPr>
            </w:pPr>
            <w:r w:rsidRPr="00D00961">
              <w:rPr>
                <w:rFonts w:ascii="Times New Roman" w:hAnsi="Times New Roman"/>
                <w:sz w:val="22"/>
              </w:rPr>
              <w:t>Elements</w:t>
            </w:r>
          </w:p>
        </w:tc>
        <w:tc>
          <w:tcPr>
            <w:tcW w:w="3300" w:type="dxa"/>
          </w:tcPr>
          <w:p w14:paraId="75E4319A" w14:textId="77777777" w:rsidR="00BD1388" w:rsidRPr="00D00961" w:rsidRDefault="00BD1388">
            <w:pPr>
              <w:spacing w:before="240"/>
              <w:rPr>
                <w:rFonts w:ascii="Times New Roman" w:hAnsi="Times New Roman"/>
                <w:sz w:val="22"/>
              </w:rPr>
            </w:pPr>
            <w:r w:rsidRPr="00D00961">
              <w:rPr>
                <w:rFonts w:ascii="Times New Roman" w:hAnsi="Times New Roman"/>
                <w:sz w:val="22"/>
              </w:rPr>
              <w:t>Royal/prophetic</w:t>
            </w:r>
          </w:p>
        </w:tc>
        <w:tc>
          <w:tcPr>
            <w:tcW w:w="4100" w:type="dxa"/>
          </w:tcPr>
          <w:p w14:paraId="4E4FD4B5" w14:textId="77777777" w:rsidR="00BD1388" w:rsidRPr="00D00961" w:rsidRDefault="00BD1388">
            <w:pPr>
              <w:spacing w:before="240"/>
              <w:rPr>
                <w:rFonts w:ascii="Times New Roman" w:hAnsi="Times New Roman"/>
                <w:sz w:val="22"/>
              </w:rPr>
            </w:pPr>
            <w:r w:rsidRPr="00D00961">
              <w:rPr>
                <w:rFonts w:ascii="Times New Roman" w:hAnsi="Times New Roman"/>
                <w:sz w:val="22"/>
              </w:rPr>
              <w:t>Priestly (temple and worship)</w:t>
            </w:r>
          </w:p>
        </w:tc>
      </w:tr>
      <w:tr w:rsidR="00BD1388" w:rsidRPr="00D00961" w14:paraId="48CCC215" w14:textId="77777777">
        <w:tblPrEx>
          <w:tblCellMar>
            <w:top w:w="0" w:type="dxa"/>
            <w:bottom w:w="0" w:type="dxa"/>
          </w:tblCellMar>
        </w:tblPrEx>
        <w:tc>
          <w:tcPr>
            <w:tcW w:w="1480" w:type="dxa"/>
          </w:tcPr>
          <w:p w14:paraId="037997BC" w14:textId="77777777" w:rsidR="00BD1388" w:rsidRPr="00D00961" w:rsidRDefault="00BD1388">
            <w:pPr>
              <w:spacing w:before="240"/>
              <w:rPr>
                <w:rFonts w:ascii="Times New Roman" w:hAnsi="Times New Roman"/>
                <w:sz w:val="22"/>
              </w:rPr>
            </w:pPr>
            <w:r w:rsidRPr="00D00961">
              <w:rPr>
                <w:rFonts w:ascii="Times New Roman" w:hAnsi="Times New Roman"/>
                <w:sz w:val="22"/>
              </w:rPr>
              <w:t>Evaluation</w:t>
            </w:r>
          </w:p>
        </w:tc>
        <w:tc>
          <w:tcPr>
            <w:tcW w:w="3300" w:type="dxa"/>
          </w:tcPr>
          <w:p w14:paraId="6ABEB992" w14:textId="77777777" w:rsidR="00BD1388" w:rsidRPr="00D00961" w:rsidRDefault="00BD1388">
            <w:pPr>
              <w:pStyle w:val="Date"/>
              <w:spacing w:before="240"/>
              <w:rPr>
                <w:rFonts w:ascii="Times New Roman" w:hAnsi="Times New Roman"/>
                <w:sz w:val="22"/>
              </w:rPr>
            </w:pPr>
            <w:r w:rsidRPr="00D00961">
              <w:rPr>
                <w:rFonts w:ascii="Times New Roman" w:hAnsi="Times New Roman"/>
                <w:sz w:val="22"/>
              </w:rPr>
              <w:t>Based on Mosaic Law</w:t>
            </w:r>
          </w:p>
        </w:tc>
        <w:tc>
          <w:tcPr>
            <w:tcW w:w="4100" w:type="dxa"/>
          </w:tcPr>
          <w:p w14:paraId="31E211AC" w14:textId="77777777" w:rsidR="00BD1388" w:rsidRPr="00D00961" w:rsidRDefault="00BD1388">
            <w:pPr>
              <w:spacing w:before="240"/>
              <w:rPr>
                <w:rFonts w:ascii="Times New Roman" w:hAnsi="Times New Roman"/>
                <w:sz w:val="22"/>
              </w:rPr>
            </w:pPr>
            <w:r w:rsidRPr="00D00961">
              <w:rPr>
                <w:rFonts w:ascii="Times New Roman" w:hAnsi="Times New Roman"/>
                <w:sz w:val="22"/>
              </w:rPr>
              <w:t>Based on David/worship of Yahweh</w:t>
            </w:r>
          </w:p>
        </w:tc>
      </w:tr>
      <w:tr w:rsidR="00BD1388" w:rsidRPr="00D00961" w14:paraId="2FC902FB" w14:textId="77777777">
        <w:tblPrEx>
          <w:tblCellMar>
            <w:top w:w="0" w:type="dxa"/>
            <w:bottom w:w="0" w:type="dxa"/>
          </w:tblCellMar>
        </w:tblPrEx>
        <w:tc>
          <w:tcPr>
            <w:tcW w:w="1480" w:type="dxa"/>
          </w:tcPr>
          <w:p w14:paraId="723E8E38" w14:textId="77777777" w:rsidR="00BD1388" w:rsidRPr="00D00961" w:rsidRDefault="00BD1388">
            <w:pPr>
              <w:spacing w:before="240"/>
              <w:rPr>
                <w:rFonts w:ascii="Times New Roman" w:hAnsi="Times New Roman"/>
                <w:sz w:val="22"/>
              </w:rPr>
            </w:pPr>
            <w:r w:rsidRPr="00D00961">
              <w:rPr>
                <w:rFonts w:ascii="Times New Roman" w:hAnsi="Times New Roman"/>
                <w:sz w:val="22"/>
              </w:rPr>
              <w:t>Purpose</w:t>
            </w:r>
          </w:p>
        </w:tc>
        <w:tc>
          <w:tcPr>
            <w:tcW w:w="3300" w:type="dxa"/>
          </w:tcPr>
          <w:p w14:paraId="64E2FE71" w14:textId="77777777" w:rsidR="00BD1388" w:rsidRPr="00D00961" w:rsidRDefault="00BD1388">
            <w:pPr>
              <w:spacing w:before="240"/>
              <w:rPr>
                <w:rFonts w:ascii="Times New Roman" w:hAnsi="Times New Roman"/>
                <w:sz w:val="22"/>
              </w:rPr>
            </w:pPr>
            <w:r w:rsidRPr="00D00961">
              <w:rPr>
                <w:rFonts w:ascii="Times New Roman" w:hAnsi="Times New Roman"/>
                <w:sz w:val="22"/>
              </w:rPr>
              <w:t>Ethical: Judging both nations</w:t>
            </w:r>
          </w:p>
        </w:tc>
        <w:tc>
          <w:tcPr>
            <w:tcW w:w="4100" w:type="dxa"/>
          </w:tcPr>
          <w:p w14:paraId="734817E1" w14:textId="77777777" w:rsidR="00BD1388" w:rsidRPr="00D00961" w:rsidRDefault="00BD1388">
            <w:pPr>
              <w:spacing w:before="240"/>
              <w:rPr>
                <w:rFonts w:ascii="Times New Roman" w:hAnsi="Times New Roman"/>
                <w:sz w:val="22"/>
              </w:rPr>
            </w:pPr>
            <w:r w:rsidRPr="00D00961">
              <w:rPr>
                <w:rFonts w:ascii="Times New Roman" w:hAnsi="Times New Roman"/>
                <w:sz w:val="22"/>
              </w:rPr>
              <w:t xml:space="preserve">Covenant: Blessing Judah due to David </w:t>
            </w:r>
          </w:p>
        </w:tc>
      </w:tr>
      <w:tr w:rsidR="00BD1388" w:rsidRPr="00D00961" w14:paraId="7B812B42" w14:textId="77777777">
        <w:tblPrEx>
          <w:tblCellMar>
            <w:top w:w="0" w:type="dxa"/>
            <w:bottom w:w="0" w:type="dxa"/>
          </w:tblCellMar>
        </w:tblPrEx>
        <w:tc>
          <w:tcPr>
            <w:tcW w:w="1480" w:type="dxa"/>
          </w:tcPr>
          <w:p w14:paraId="4D8434EB" w14:textId="77777777" w:rsidR="00BD1388" w:rsidRPr="00D00961" w:rsidRDefault="00BD1388">
            <w:pPr>
              <w:spacing w:before="240"/>
              <w:rPr>
                <w:rFonts w:ascii="Times New Roman" w:hAnsi="Times New Roman"/>
                <w:sz w:val="22"/>
              </w:rPr>
            </w:pPr>
            <w:r w:rsidRPr="00D00961">
              <w:rPr>
                <w:rFonts w:ascii="Times New Roman" w:hAnsi="Times New Roman"/>
                <w:sz w:val="22"/>
              </w:rPr>
              <w:t>Author</w:t>
            </w:r>
          </w:p>
        </w:tc>
        <w:tc>
          <w:tcPr>
            <w:tcW w:w="3300" w:type="dxa"/>
          </w:tcPr>
          <w:p w14:paraId="63EEFE20" w14:textId="77777777" w:rsidR="00BD1388" w:rsidRPr="00D00961" w:rsidRDefault="00BD1388">
            <w:pPr>
              <w:spacing w:before="240"/>
              <w:rPr>
                <w:rFonts w:ascii="Times New Roman" w:hAnsi="Times New Roman"/>
                <w:sz w:val="22"/>
              </w:rPr>
            </w:pPr>
            <w:r w:rsidRPr="00D00961">
              <w:rPr>
                <w:rFonts w:ascii="Times New Roman" w:hAnsi="Times New Roman"/>
                <w:sz w:val="22"/>
              </w:rPr>
              <w:t>Jeremiah the prophet/priest</w:t>
            </w:r>
          </w:p>
        </w:tc>
        <w:tc>
          <w:tcPr>
            <w:tcW w:w="4100" w:type="dxa"/>
          </w:tcPr>
          <w:p w14:paraId="6297FAE6" w14:textId="77777777" w:rsidR="00BD1388" w:rsidRPr="00D00961" w:rsidRDefault="00BD1388">
            <w:pPr>
              <w:spacing w:before="240"/>
              <w:rPr>
                <w:rFonts w:ascii="Times New Roman" w:hAnsi="Times New Roman"/>
                <w:sz w:val="22"/>
              </w:rPr>
            </w:pPr>
            <w:r w:rsidRPr="00D00961">
              <w:rPr>
                <w:rFonts w:ascii="Times New Roman" w:hAnsi="Times New Roman"/>
                <w:sz w:val="22"/>
              </w:rPr>
              <w:t>Ezra the priest</w:t>
            </w:r>
          </w:p>
        </w:tc>
      </w:tr>
      <w:tr w:rsidR="00BD1388" w:rsidRPr="00D00961" w14:paraId="275E96CB" w14:textId="77777777">
        <w:tblPrEx>
          <w:tblCellMar>
            <w:top w:w="0" w:type="dxa"/>
            <w:bottom w:w="0" w:type="dxa"/>
          </w:tblCellMar>
        </w:tblPrEx>
        <w:tc>
          <w:tcPr>
            <w:tcW w:w="1480" w:type="dxa"/>
          </w:tcPr>
          <w:p w14:paraId="25657DC9" w14:textId="77777777" w:rsidR="00BD1388" w:rsidRPr="00D00961" w:rsidRDefault="00BD1388">
            <w:pPr>
              <w:spacing w:before="240"/>
              <w:rPr>
                <w:rFonts w:ascii="Times New Roman" w:hAnsi="Times New Roman"/>
                <w:sz w:val="22"/>
              </w:rPr>
            </w:pPr>
            <w:r w:rsidRPr="00D00961">
              <w:rPr>
                <w:rFonts w:ascii="Times New Roman" w:hAnsi="Times New Roman"/>
                <w:sz w:val="22"/>
              </w:rPr>
              <w:t>Faith</w:t>
            </w:r>
          </w:p>
        </w:tc>
        <w:tc>
          <w:tcPr>
            <w:tcW w:w="3300" w:type="dxa"/>
          </w:tcPr>
          <w:p w14:paraId="419756C5" w14:textId="77777777" w:rsidR="00BD1388" w:rsidRPr="00D00961" w:rsidRDefault="00BD1388">
            <w:pPr>
              <w:spacing w:before="240"/>
              <w:rPr>
                <w:rFonts w:ascii="Times New Roman" w:hAnsi="Times New Roman"/>
                <w:sz w:val="22"/>
              </w:rPr>
            </w:pPr>
            <w:r w:rsidRPr="00D00961">
              <w:rPr>
                <w:rFonts w:ascii="Times New Roman" w:hAnsi="Times New Roman"/>
                <w:sz w:val="22"/>
              </w:rPr>
              <w:t>Man's faithlessness</w:t>
            </w:r>
          </w:p>
        </w:tc>
        <w:tc>
          <w:tcPr>
            <w:tcW w:w="4100" w:type="dxa"/>
          </w:tcPr>
          <w:p w14:paraId="65E899BB" w14:textId="77777777" w:rsidR="00BD1388" w:rsidRPr="00D00961" w:rsidRDefault="00BD1388">
            <w:pPr>
              <w:spacing w:before="240"/>
              <w:rPr>
                <w:rFonts w:ascii="Times New Roman" w:hAnsi="Times New Roman"/>
                <w:sz w:val="22"/>
              </w:rPr>
            </w:pPr>
            <w:r w:rsidRPr="00D00961">
              <w:rPr>
                <w:rFonts w:ascii="Times New Roman" w:hAnsi="Times New Roman"/>
                <w:sz w:val="22"/>
              </w:rPr>
              <w:t>God's faithfulness</w:t>
            </w:r>
          </w:p>
        </w:tc>
      </w:tr>
      <w:tr w:rsidR="00BD1388" w:rsidRPr="00D00961" w14:paraId="126E1FBE" w14:textId="77777777">
        <w:tblPrEx>
          <w:tblCellMar>
            <w:top w:w="0" w:type="dxa"/>
            <w:bottom w:w="0" w:type="dxa"/>
          </w:tblCellMar>
        </w:tblPrEx>
        <w:tc>
          <w:tcPr>
            <w:tcW w:w="1480" w:type="dxa"/>
          </w:tcPr>
          <w:p w14:paraId="72CBA6E3" w14:textId="77777777" w:rsidR="00BD1388" w:rsidRPr="00D00961" w:rsidRDefault="00BD1388">
            <w:pPr>
              <w:spacing w:before="240"/>
              <w:rPr>
                <w:rFonts w:ascii="Times New Roman" w:hAnsi="Times New Roman"/>
                <w:sz w:val="22"/>
              </w:rPr>
            </w:pPr>
            <w:r w:rsidRPr="00D00961">
              <w:rPr>
                <w:rFonts w:ascii="Times New Roman" w:hAnsi="Times New Roman"/>
                <w:sz w:val="22"/>
              </w:rPr>
              <w:t>Outlook</w:t>
            </w:r>
          </w:p>
        </w:tc>
        <w:tc>
          <w:tcPr>
            <w:tcW w:w="3300" w:type="dxa"/>
          </w:tcPr>
          <w:p w14:paraId="09CE34B3" w14:textId="77777777" w:rsidR="00BD1388" w:rsidRPr="00D00961" w:rsidRDefault="00BD1388">
            <w:pPr>
              <w:spacing w:before="240"/>
              <w:rPr>
                <w:rFonts w:ascii="Times New Roman" w:hAnsi="Times New Roman"/>
                <w:sz w:val="22"/>
              </w:rPr>
            </w:pPr>
            <w:r w:rsidRPr="00D00961">
              <w:rPr>
                <w:rFonts w:ascii="Times New Roman" w:hAnsi="Times New Roman"/>
                <w:sz w:val="22"/>
              </w:rPr>
              <w:t>Negative: rebellion/tragedy</w:t>
            </w:r>
          </w:p>
        </w:tc>
        <w:tc>
          <w:tcPr>
            <w:tcW w:w="4100" w:type="dxa"/>
          </w:tcPr>
          <w:p w14:paraId="46C86F99" w14:textId="77777777" w:rsidR="00BD1388" w:rsidRPr="00D00961" w:rsidRDefault="00BD1388">
            <w:pPr>
              <w:spacing w:before="240"/>
              <w:rPr>
                <w:rFonts w:ascii="Times New Roman" w:hAnsi="Times New Roman"/>
                <w:sz w:val="22"/>
              </w:rPr>
            </w:pPr>
            <w:r w:rsidRPr="00D00961">
              <w:rPr>
                <w:rFonts w:ascii="Times New Roman" w:hAnsi="Times New Roman"/>
                <w:sz w:val="22"/>
              </w:rPr>
              <w:t>Positive: hope amidst apostasy/tragedy</w:t>
            </w:r>
          </w:p>
        </w:tc>
      </w:tr>
      <w:tr w:rsidR="00BD1388" w:rsidRPr="00D00961" w14:paraId="72F51024" w14:textId="77777777">
        <w:tblPrEx>
          <w:tblCellMar>
            <w:top w:w="0" w:type="dxa"/>
            <w:bottom w:w="0" w:type="dxa"/>
          </w:tblCellMar>
        </w:tblPrEx>
        <w:tc>
          <w:tcPr>
            <w:tcW w:w="1480" w:type="dxa"/>
          </w:tcPr>
          <w:p w14:paraId="25C489BA" w14:textId="77777777" w:rsidR="00BD1388" w:rsidRPr="00D00961" w:rsidRDefault="00BD1388">
            <w:pPr>
              <w:spacing w:before="240"/>
              <w:rPr>
                <w:rFonts w:ascii="Times New Roman" w:hAnsi="Times New Roman"/>
                <w:sz w:val="22"/>
              </w:rPr>
            </w:pPr>
            <w:r w:rsidRPr="00D00961">
              <w:rPr>
                <w:rFonts w:ascii="Times New Roman" w:hAnsi="Times New Roman"/>
                <w:sz w:val="22"/>
              </w:rPr>
              <w:t>Recipients</w:t>
            </w:r>
          </w:p>
        </w:tc>
        <w:tc>
          <w:tcPr>
            <w:tcW w:w="3300" w:type="dxa"/>
          </w:tcPr>
          <w:p w14:paraId="7FE465E7" w14:textId="77777777" w:rsidR="00BD1388" w:rsidRPr="00D00961" w:rsidRDefault="00BD1388">
            <w:pPr>
              <w:spacing w:before="240"/>
              <w:rPr>
                <w:rFonts w:ascii="Times New Roman" w:hAnsi="Times New Roman"/>
                <w:sz w:val="22"/>
              </w:rPr>
            </w:pPr>
            <w:r w:rsidRPr="00D00961">
              <w:rPr>
                <w:rFonts w:ascii="Times New Roman" w:hAnsi="Times New Roman"/>
                <w:sz w:val="22"/>
              </w:rPr>
              <w:t xml:space="preserve">Exilic Jews (ca. 550 </w:t>
            </w:r>
            <w:r w:rsidRPr="00D00961">
              <w:rPr>
                <w:rFonts w:ascii="Times New Roman" w:hAnsi="Times New Roman"/>
                <w:sz w:val="18"/>
              </w:rPr>
              <w:t>BC</w:t>
            </w:r>
            <w:r w:rsidRPr="00D00961">
              <w:rPr>
                <w:rFonts w:ascii="Times New Roman" w:hAnsi="Times New Roman"/>
                <w:sz w:val="22"/>
              </w:rPr>
              <w:t>)</w:t>
            </w:r>
          </w:p>
        </w:tc>
        <w:tc>
          <w:tcPr>
            <w:tcW w:w="4100" w:type="dxa"/>
          </w:tcPr>
          <w:p w14:paraId="78265E1A" w14:textId="77777777" w:rsidR="00BD1388" w:rsidRPr="00D00961" w:rsidRDefault="00BD1388">
            <w:pPr>
              <w:spacing w:before="240"/>
              <w:rPr>
                <w:rFonts w:ascii="Times New Roman" w:hAnsi="Times New Roman"/>
                <w:sz w:val="22"/>
              </w:rPr>
            </w:pPr>
            <w:r w:rsidRPr="00D00961">
              <w:rPr>
                <w:rFonts w:ascii="Times New Roman" w:hAnsi="Times New Roman"/>
                <w:sz w:val="22"/>
              </w:rPr>
              <w:t xml:space="preserve">Postexilic Jews (ca. 440 </w:t>
            </w:r>
            <w:r w:rsidRPr="00D00961">
              <w:rPr>
                <w:rFonts w:ascii="Times New Roman" w:hAnsi="Times New Roman"/>
                <w:sz w:val="18"/>
              </w:rPr>
              <w:t>BC</w:t>
            </w:r>
            <w:r w:rsidRPr="00D00961">
              <w:rPr>
                <w:rFonts w:ascii="Times New Roman" w:hAnsi="Times New Roman"/>
                <w:sz w:val="22"/>
              </w:rPr>
              <w:t>)</w:t>
            </w:r>
          </w:p>
        </w:tc>
      </w:tr>
      <w:tr w:rsidR="00BD1388" w:rsidRPr="00D00961" w14:paraId="6917CF74" w14:textId="77777777">
        <w:tblPrEx>
          <w:tblCellMar>
            <w:top w:w="0" w:type="dxa"/>
            <w:bottom w:w="0" w:type="dxa"/>
          </w:tblCellMar>
        </w:tblPrEx>
        <w:tc>
          <w:tcPr>
            <w:tcW w:w="1480" w:type="dxa"/>
          </w:tcPr>
          <w:p w14:paraId="3E79294B" w14:textId="77777777" w:rsidR="00BD1388" w:rsidRPr="00D00961" w:rsidRDefault="00BD1388">
            <w:pPr>
              <w:spacing w:before="240"/>
              <w:rPr>
                <w:rFonts w:ascii="Times New Roman" w:hAnsi="Times New Roman"/>
                <w:sz w:val="22"/>
              </w:rPr>
            </w:pPr>
            <w:r w:rsidRPr="00D00961">
              <w:rPr>
                <w:rFonts w:ascii="Times New Roman" w:hAnsi="Times New Roman"/>
                <w:sz w:val="22"/>
              </w:rPr>
              <w:t>Chronology</w:t>
            </w:r>
          </w:p>
        </w:tc>
        <w:tc>
          <w:tcPr>
            <w:tcW w:w="3300" w:type="dxa"/>
          </w:tcPr>
          <w:p w14:paraId="4931F198" w14:textId="77777777" w:rsidR="00BD1388" w:rsidRPr="00D00961" w:rsidRDefault="00BD1388">
            <w:pPr>
              <w:spacing w:before="240"/>
              <w:rPr>
                <w:rFonts w:ascii="Times New Roman" w:hAnsi="Times New Roman"/>
                <w:sz w:val="22"/>
              </w:rPr>
            </w:pPr>
            <w:r w:rsidRPr="00D00961">
              <w:rPr>
                <w:rFonts w:ascii="Times New Roman" w:hAnsi="Times New Roman"/>
                <w:sz w:val="22"/>
              </w:rPr>
              <w:t xml:space="preserve">971-586 </w:t>
            </w:r>
            <w:r w:rsidRPr="00D00961">
              <w:rPr>
                <w:rFonts w:ascii="Times New Roman" w:hAnsi="Times New Roman"/>
                <w:sz w:val="18"/>
              </w:rPr>
              <w:t>BC</w:t>
            </w:r>
          </w:p>
        </w:tc>
        <w:tc>
          <w:tcPr>
            <w:tcW w:w="4100" w:type="dxa"/>
          </w:tcPr>
          <w:p w14:paraId="1C0E3BC6" w14:textId="77777777" w:rsidR="00BD1388" w:rsidRPr="00D00961" w:rsidRDefault="00BD1388">
            <w:pPr>
              <w:spacing w:before="240"/>
              <w:rPr>
                <w:rFonts w:ascii="Times New Roman" w:hAnsi="Times New Roman"/>
                <w:sz w:val="22"/>
              </w:rPr>
            </w:pPr>
            <w:r w:rsidRPr="00D00961">
              <w:rPr>
                <w:rFonts w:ascii="Times New Roman" w:hAnsi="Times New Roman"/>
                <w:sz w:val="22"/>
              </w:rPr>
              <w:t xml:space="preserve">1011-538 </w:t>
            </w:r>
            <w:r w:rsidRPr="00D00961">
              <w:rPr>
                <w:rFonts w:ascii="Times New Roman" w:hAnsi="Times New Roman"/>
                <w:sz w:val="18"/>
              </w:rPr>
              <w:t>BC</w:t>
            </w:r>
          </w:p>
        </w:tc>
      </w:tr>
      <w:tr w:rsidR="00BD1388" w:rsidRPr="00D00961" w14:paraId="1E9B70EC" w14:textId="77777777">
        <w:tblPrEx>
          <w:tblCellMar>
            <w:top w:w="0" w:type="dxa"/>
            <w:bottom w:w="0" w:type="dxa"/>
          </w:tblCellMar>
        </w:tblPrEx>
        <w:tc>
          <w:tcPr>
            <w:tcW w:w="1480" w:type="dxa"/>
          </w:tcPr>
          <w:p w14:paraId="517E7BA4" w14:textId="77777777" w:rsidR="00BD1388" w:rsidRPr="00D00961" w:rsidRDefault="00BD1388">
            <w:pPr>
              <w:spacing w:before="240"/>
              <w:rPr>
                <w:rFonts w:ascii="Times New Roman" w:hAnsi="Times New Roman"/>
                <w:sz w:val="22"/>
              </w:rPr>
            </w:pPr>
            <w:r w:rsidRPr="00D00961">
              <w:rPr>
                <w:rFonts w:ascii="Times New Roman" w:hAnsi="Times New Roman"/>
                <w:sz w:val="22"/>
              </w:rPr>
              <w:t>Emphasis</w:t>
            </w:r>
          </w:p>
        </w:tc>
        <w:tc>
          <w:tcPr>
            <w:tcW w:w="3300" w:type="dxa"/>
          </w:tcPr>
          <w:p w14:paraId="7C5A2EFF" w14:textId="77777777" w:rsidR="00BD1388" w:rsidRPr="00D00961" w:rsidRDefault="00BD1388">
            <w:pPr>
              <w:spacing w:before="240"/>
              <w:rPr>
                <w:rFonts w:ascii="Times New Roman" w:hAnsi="Times New Roman"/>
                <w:sz w:val="22"/>
              </w:rPr>
            </w:pPr>
            <w:r w:rsidRPr="00D00961">
              <w:rPr>
                <w:rFonts w:ascii="Times New Roman" w:hAnsi="Times New Roman"/>
                <w:sz w:val="22"/>
              </w:rPr>
              <w:t>Political: emphasizes the throne</w:t>
            </w:r>
          </w:p>
        </w:tc>
        <w:tc>
          <w:tcPr>
            <w:tcW w:w="4100" w:type="dxa"/>
          </w:tcPr>
          <w:p w14:paraId="2AC9E679" w14:textId="77777777" w:rsidR="00BD1388" w:rsidRPr="00D00961" w:rsidRDefault="00BD1388">
            <w:pPr>
              <w:spacing w:before="240"/>
              <w:rPr>
                <w:rFonts w:ascii="Times New Roman" w:hAnsi="Times New Roman"/>
                <w:sz w:val="22"/>
              </w:rPr>
            </w:pPr>
            <w:r w:rsidRPr="00D00961">
              <w:rPr>
                <w:rFonts w:ascii="Times New Roman" w:hAnsi="Times New Roman"/>
                <w:sz w:val="22"/>
              </w:rPr>
              <w:t>Spiritual: emphasizes the temple</w:t>
            </w:r>
          </w:p>
        </w:tc>
      </w:tr>
      <w:tr w:rsidR="00BD1388" w:rsidRPr="00D00961" w14:paraId="58A993BD" w14:textId="77777777">
        <w:tblPrEx>
          <w:tblCellMar>
            <w:top w:w="0" w:type="dxa"/>
            <w:bottom w:w="0" w:type="dxa"/>
          </w:tblCellMar>
        </w:tblPrEx>
        <w:tc>
          <w:tcPr>
            <w:tcW w:w="1480" w:type="dxa"/>
          </w:tcPr>
          <w:p w14:paraId="4C47D3B8" w14:textId="77777777" w:rsidR="00BD1388" w:rsidRPr="00D00961" w:rsidRDefault="00BD1388">
            <w:pPr>
              <w:spacing w:before="240"/>
              <w:rPr>
                <w:rFonts w:ascii="Times New Roman" w:hAnsi="Times New Roman"/>
                <w:sz w:val="22"/>
              </w:rPr>
            </w:pPr>
            <w:r w:rsidRPr="00D00961">
              <w:rPr>
                <w:rFonts w:ascii="Times New Roman" w:hAnsi="Times New Roman"/>
                <w:sz w:val="22"/>
              </w:rPr>
              <w:t>Content</w:t>
            </w:r>
          </w:p>
        </w:tc>
        <w:tc>
          <w:tcPr>
            <w:tcW w:w="3300" w:type="dxa"/>
          </w:tcPr>
          <w:p w14:paraId="7A920658" w14:textId="77777777" w:rsidR="00BD1388" w:rsidRPr="00D00961" w:rsidRDefault="00BD1388">
            <w:pPr>
              <w:spacing w:before="240"/>
              <w:rPr>
                <w:rFonts w:ascii="Times New Roman" w:hAnsi="Times New Roman"/>
                <w:sz w:val="22"/>
              </w:rPr>
            </w:pPr>
            <w:r w:rsidRPr="00D00961">
              <w:rPr>
                <w:rFonts w:ascii="Times New Roman" w:hAnsi="Times New Roman"/>
                <w:sz w:val="22"/>
              </w:rPr>
              <w:t>Historical</w:t>
            </w:r>
          </w:p>
        </w:tc>
        <w:tc>
          <w:tcPr>
            <w:tcW w:w="4100" w:type="dxa"/>
          </w:tcPr>
          <w:p w14:paraId="4F0A4944" w14:textId="77777777" w:rsidR="00BD1388" w:rsidRPr="00D00961" w:rsidRDefault="00BD1388">
            <w:pPr>
              <w:spacing w:before="240"/>
              <w:rPr>
                <w:rFonts w:ascii="Times New Roman" w:hAnsi="Times New Roman"/>
                <w:sz w:val="22"/>
              </w:rPr>
            </w:pPr>
            <w:r w:rsidRPr="00D00961">
              <w:rPr>
                <w:rFonts w:ascii="Times New Roman" w:hAnsi="Times New Roman"/>
                <w:sz w:val="22"/>
              </w:rPr>
              <w:t>Theological</w:t>
            </w:r>
          </w:p>
        </w:tc>
      </w:tr>
      <w:tr w:rsidR="00BD1388" w:rsidRPr="00D00961" w14:paraId="6D9568B6" w14:textId="77777777">
        <w:tblPrEx>
          <w:tblCellMar>
            <w:top w:w="0" w:type="dxa"/>
            <w:bottom w:w="0" w:type="dxa"/>
          </w:tblCellMar>
        </w:tblPrEx>
        <w:tc>
          <w:tcPr>
            <w:tcW w:w="1480" w:type="dxa"/>
          </w:tcPr>
          <w:p w14:paraId="7C9591EC" w14:textId="77777777" w:rsidR="00BD1388" w:rsidRPr="00D00961" w:rsidRDefault="00BD1388">
            <w:pPr>
              <w:spacing w:before="240"/>
              <w:rPr>
                <w:rFonts w:ascii="Times New Roman" w:hAnsi="Times New Roman"/>
                <w:sz w:val="22"/>
              </w:rPr>
            </w:pPr>
            <w:r w:rsidRPr="00D00961">
              <w:rPr>
                <w:rFonts w:ascii="Times New Roman" w:hAnsi="Times New Roman"/>
                <w:sz w:val="22"/>
              </w:rPr>
              <w:t>Attributes</w:t>
            </w:r>
          </w:p>
        </w:tc>
        <w:tc>
          <w:tcPr>
            <w:tcW w:w="3300" w:type="dxa"/>
          </w:tcPr>
          <w:p w14:paraId="110C09E4" w14:textId="77777777" w:rsidR="00BD1388" w:rsidRPr="00D00961" w:rsidRDefault="00BD1388">
            <w:pPr>
              <w:spacing w:before="240"/>
              <w:rPr>
                <w:rFonts w:ascii="Times New Roman" w:hAnsi="Times New Roman"/>
                <w:sz w:val="22"/>
              </w:rPr>
            </w:pPr>
            <w:r w:rsidRPr="00D00961">
              <w:rPr>
                <w:rFonts w:ascii="Times New Roman" w:hAnsi="Times New Roman"/>
                <w:sz w:val="22"/>
              </w:rPr>
              <w:t>God's justice</w:t>
            </w:r>
          </w:p>
        </w:tc>
        <w:tc>
          <w:tcPr>
            <w:tcW w:w="4100" w:type="dxa"/>
          </w:tcPr>
          <w:p w14:paraId="15E42CBF" w14:textId="77777777" w:rsidR="00BD1388" w:rsidRPr="00D00961" w:rsidRDefault="00BD1388">
            <w:pPr>
              <w:spacing w:before="240"/>
              <w:rPr>
                <w:rFonts w:ascii="Times New Roman" w:hAnsi="Times New Roman"/>
                <w:sz w:val="22"/>
              </w:rPr>
            </w:pPr>
            <w:r w:rsidRPr="00D00961">
              <w:rPr>
                <w:rFonts w:ascii="Times New Roman" w:hAnsi="Times New Roman"/>
                <w:sz w:val="22"/>
              </w:rPr>
              <w:t>God's grace</w:t>
            </w:r>
          </w:p>
        </w:tc>
      </w:tr>
      <w:tr w:rsidR="00BD1388" w:rsidRPr="00D00961" w14:paraId="091D4452" w14:textId="77777777">
        <w:tblPrEx>
          <w:tblCellMar>
            <w:top w:w="0" w:type="dxa"/>
            <w:bottom w:w="0" w:type="dxa"/>
          </w:tblCellMar>
        </w:tblPrEx>
        <w:tc>
          <w:tcPr>
            <w:tcW w:w="1480" w:type="dxa"/>
          </w:tcPr>
          <w:p w14:paraId="17DEF958" w14:textId="77777777" w:rsidR="00BD1388" w:rsidRPr="00D00961" w:rsidRDefault="00BD1388">
            <w:pPr>
              <w:spacing w:before="240"/>
              <w:rPr>
                <w:rFonts w:ascii="Times New Roman" w:hAnsi="Times New Roman"/>
                <w:sz w:val="22"/>
              </w:rPr>
            </w:pPr>
            <w:r w:rsidRPr="00D00961">
              <w:rPr>
                <w:rFonts w:ascii="Times New Roman" w:hAnsi="Times New Roman"/>
                <w:sz w:val="22"/>
              </w:rPr>
              <w:t>Protagonist</w:t>
            </w:r>
          </w:p>
        </w:tc>
        <w:tc>
          <w:tcPr>
            <w:tcW w:w="3300" w:type="dxa"/>
          </w:tcPr>
          <w:p w14:paraId="601055BF" w14:textId="77777777" w:rsidR="00BD1388" w:rsidRPr="00D00961" w:rsidRDefault="00BD1388">
            <w:pPr>
              <w:spacing w:before="240"/>
              <w:rPr>
                <w:rFonts w:ascii="Times New Roman" w:hAnsi="Times New Roman"/>
                <w:sz w:val="22"/>
              </w:rPr>
            </w:pPr>
            <w:r w:rsidRPr="00D00961">
              <w:rPr>
                <w:rFonts w:ascii="Times New Roman" w:hAnsi="Times New Roman"/>
                <w:sz w:val="22"/>
              </w:rPr>
              <w:t>Human responsibility</w:t>
            </w:r>
          </w:p>
        </w:tc>
        <w:tc>
          <w:tcPr>
            <w:tcW w:w="4100" w:type="dxa"/>
          </w:tcPr>
          <w:p w14:paraId="6DB663BD" w14:textId="77777777" w:rsidR="00BD1388" w:rsidRPr="00D00961" w:rsidRDefault="00BD1388">
            <w:pPr>
              <w:spacing w:before="240"/>
              <w:rPr>
                <w:rFonts w:ascii="Times New Roman" w:hAnsi="Times New Roman"/>
                <w:sz w:val="22"/>
              </w:rPr>
            </w:pPr>
            <w:r w:rsidRPr="00D00961">
              <w:rPr>
                <w:rFonts w:ascii="Times New Roman" w:hAnsi="Times New Roman"/>
                <w:sz w:val="22"/>
              </w:rPr>
              <w:t>Divine sovereignty</w:t>
            </w:r>
          </w:p>
        </w:tc>
      </w:tr>
    </w:tbl>
    <w:p w14:paraId="42D2BE9A" w14:textId="77777777" w:rsidR="00BD1388" w:rsidRPr="00D00961" w:rsidRDefault="00BD1388">
      <w:pPr>
        <w:tabs>
          <w:tab w:val="left" w:pos="1350"/>
          <w:tab w:val="left" w:pos="4680"/>
        </w:tabs>
        <w:ind w:left="1350" w:right="-385" w:hanging="770"/>
        <w:rPr>
          <w:rFonts w:ascii="Times New Roman" w:hAnsi="Times New Roman"/>
          <w:sz w:val="22"/>
        </w:rPr>
      </w:pPr>
    </w:p>
    <w:p w14:paraId="29E6F85B" w14:textId="77777777" w:rsidR="00BD1388" w:rsidRPr="00D00961" w:rsidRDefault="00BD1388" w:rsidP="007B5590">
      <w:pPr>
        <w:tabs>
          <w:tab w:val="left" w:pos="1350"/>
          <w:tab w:val="left" w:pos="4680"/>
        </w:tabs>
        <w:ind w:left="1350" w:right="-385" w:hanging="630"/>
        <w:outlineLvl w:val="0"/>
        <w:rPr>
          <w:rFonts w:ascii="Times New Roman" w:hAnsi="Times New Roman"/>
          <w:sz w:val="22"/>
        </w:rPr>
      </w:pPr>
      <w:r w:rsidRPr="00D00961">
        <w:rPr>
          <w:rFonts w:ascii="Times New Roman" w:hAnsi="Times New Roman"/>
          <w:sz w:val="22"/>
        </w:rPr>
        <w:t>Memory Acronym: KEEP A FORCE CAP (using the first letters of each category above)</w:t>
      </w:r>
    </w:p>
    <w:p w14:paraId="1CD28FCE" w14:textId="77777777" w:rsidR="00BD1388" w:rsidRPr="00D00961" w:rsidRDefault="00BD1388">
      <w:pPr>
        <w:tabs>
          <w:tab w:val="left" w:pos="720"/>
          <w:tab w:val="left" w:pos="2970"/>
        </w:tabs>
        <w:ind w:left="720" w:right="-385" w:hanging="360"/>
        <w:rPr>
          <w:rFonts w:ascii="Times New Roman" w:hAnsi="Times New Roman"/>
          <w:sz w:val="22"/>
        </w:rPr>
      </w:pPr>
    </w:p>
    <w:p w14:paraId="54E3960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Reconciling the chronology of the kings in Kings and Chronicles perplexed scholars for centuries until the work of Seventh-day Adventist scholar Edwin R. Thiele (pronounced Teé-lee) in the 20th century.  His books, </w:t>
      </w:r>
      <w:r w:rsidRPr="00D00961">
        <w:rPr>
          <w:rFonts w:ascii="Times New Roman" w:hAnsi="Times New Roman"/>
          <w:i/>
          <w:sz w:val="22"/>
        </w:rPr>
        <w:t>A Chronology of the Hebrew Kings</w:t>
      </w:r>
      <w:r w:rsidRPr="00D00961">
        <w:rPr>
          <w:rFonts w:ascii="Times New Roman" w:hAnsi="Times New Roman"/>
          <w:sz w:val="22"/>
        </w:rPr>
        <w:t xml:space="preserve">  (Grand Rapids: Zondervan, 1977) and especially </w:t>
      </w:r>
      <w:r w:rsidRPr="00D00961">
        <w:rPr>
          <w:rFonts w:ascii="Times New Roman" w:hAnsi="Times New Roman"/>
          <w:i/>
          <w:sz w:val="22"/>
        </w:rPr>
        <w:t>The Mysterious Numbers of the Hebrew Kings</w:t>
      </w:r>
      <w:r w:rsidRPr="00D00961">
        <w:rPr>
          <w:rFonts w:ascii="Times New Roman" w:hAnsi="Times New Roman"/>
          <w:sz w:val="22"/>
        </w:rPr>
        <w:t xml:space="preserve"> (rev. ed.; Chicago: Univ. of Chicago Press, 1983), have insightfully answered several chronological difficulties, particularly of Judah (Constable, </w:t>
      </w:r>
      <w:r w:rsidRPr="00D00961">
        <w:rPr>
          <w:rFonts w:ascii="Times New Roman" w:hAnsi="Times New Roman"/>
          <w:i/>
          <w:sz w:val="22"/>
        </w:rPr>
        <w:t>BKC</w:t>
      </w:r>
      <w:r w:rsidRPr="00D00961">
        <w:rPr>
          <w:rFonts w:ascii="Times New Roman" w:hAnsi="Times New Roman"/>
          <w:sz w:val="22"/>
        </w:rPr>
        <w:t>, 1:484).  Thiele notes that differences in dating can be attributed to various factors (cf. OTS, 231-32):</w:t>
      </w:r>
    </w:p>
    <w:p w14:paraId="39FF22E5" w14:textId="77777777" w:rsidR="00BD1388" w:rsidRPr="00D00961" w:rsidRDefault="00BD1388">
      <w:pPr>
        <w:tabs>
          <w:tab w:val="left" w:pos="1080"/>
        </w:tabs>
        <w:ind w:left="1080" w:right="-385" w:hanging="360"/>
        <w:rPr>
          <w:rFonts w:ascii="Times New Roman" w:hAnsi="Times New Roman"/>
          <w:sz w:val="22"/>
        </w:rPr>
      </w:pPr>
    </w:p>
    <w:p w14:paraId="0BEA864F"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Co-regencies</w:t>
      </w:r>
      <w:r w:rsidRPr="00D00961">
        <w:rPr>
          <w:rFonts w:ascii="Times New Roman" w:hAnsi="Times New Roman"/>
          <w:sz w:val="22"/>
        </w:rPr>
        <w:t xml:space="preserve"> and </w:t>
      </w:r>
      <w:r w:rsidRPr="00D00961">
        <w:rPr>
          <w:rFonts w:ascii="Times New Roman" w:hAnsi="Times New Roman"/>
          <w:sz w:val="22"/>
          <w:u w:val="single"/>
        </w:rPr>
        <w:t>vice-regencies</w:t>
      </w:r>
      <w:r w:rsidRPr="00D00961">
        <w:rPr>
          <w:rFonts w:ascii="Times New Roman" w:hAnsi="Times New Roman"/>
          <w:sz w:val="22"/>
        </w:rPr>
        <w:t xml:space="preserve"> often answer how chronologies overlap.</w:t>
      </w:r>
    </w:p>
    <w:p w14:paraId="3F2F3361" w14:textId="77777777" w:rsidR="00BD1388" w:rsidRPr="00D00961" w:rsidRDefault="00BD1388">
      <w:pPr>
        <w:tabs>
          <w:tab w:val="left" w:pos="1080"/>
        </w:tabs>
        <w:ind w:left="1080" w:right="-385" w:hanging="360"/>
        <w:rPr>
          <w:rFonts w:ascii="Times New Roman" w:hAnsi="Times New Roman"/>
          <w:sz w:val="22"/>
        </w:rPr>
      </w:pPr>
    </w:p>
    <w:p w14:paraId="10D2F04D"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Judah and Israel used two </w:t>
      </w:r>
      <w:r w:rsidRPr="00D00961">
        <w:rPr>
          <w:rFonts w:ascii="Times New Roman" w:hAnsi="Times New Roman"/>
          <w:sz w:val="22"/>
          <w:u w:val="single"/>
        </w:rPr>
        <w:t>different methods</w:t>
      </w:r>
      <w:r w:rsidRPr="00D00961">
        <w:rPr>
          <w:rFonts w:ascii="Times New Roman" w:hAnsi="Times New Roman"/>
          <w:sz w:val="22"/>
        </w:rPr>
        <w:t xml:space="preserve"> to determine when a king's reign began, and both nations changed these methods at least once!</w:t>
      </w:r>
    </w:p>
    <w:p w14:paraId="07596835" w14:textId="77777777" w:rsidR="00BD1388" w:rsidRPr="00D00961" w:rsidRDefault="00BD1388">
      <w:pPr>
        <w:tabs>
          <w:tab w:val="left" w:pos="1080"/>
        </w:tabs>
        <w:ind w:left="1080" w:right="-385" w:hanging="360"/>
        <w:rPr>
          <w:rFonts w:ascii="Times New Roman" w:hAnsi="Times New Roman"/>
          <w:sz w:val="22"/>
        </w:rPr>
      </w:pPr>
    </w:p>
    <w:p w14:paraId="0BFF6F81"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Judah and Israel used </w:t>
      </w:r>
      <w:r w:rsidRPr="00D00961">
        <w:rPr>
          <w:rFonts w:ascii="Times New Roman" w:hAnsi="Times New Roman"/>
          <w:sz w:val="22"/>
          <w:u w:val="single"/>
        </w:rPr>
        <w:t>different calendars</w:t>
      </w:r>
      <w:r w:rsidRPr="00D00961">
        <w:rPr>
          <w:rFonts w:ascii="Times New Roman" w:hAnsi="Times New Roman"/>
          <w:sz w:val="22"/>
        </w:rPr>
        <w:t>, beginning their years at different times!</w:t>
      </w:r>
    </w:p>
    <w:p w14:paraId="61656ED2" w14:textId="77777777" w:rsidR="00BD1388" w:rsidRPr="00D00961" w:rsidRDefault="00BD1388">
      <w:pPr>
        <w:tabs>
          <w:tab w:val="left" w:pos="1080"/>
        </w:tabs>
        <w:ind w:left="1080" w:right="-385" w:hanging="360"/>
        <w:rPr>
          <w:rFonts w:ascii="Times New Roman" w:hAnsi="Times New Roman"/>
          <w:sz w:val="22"/>
        </w:rPr>
      </w:pPr>
    </w:p>
    <w:p w14:paraId="0B5948A8"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 xml:space="preserve">The </w:t>
      </w:r>
      <w:r w:rsidRPr="00D00961">
        <w:rPr>
          <w:rFonts w:ascii="Times New Roman" w:hAnsi="Times New Roman"/>
          <w:sz w:val="22"/>
          <w:u w:val="single"/>
        </w:rPr>
        <w:t>names of kings</w:t>
      </w:r>
      <w:r w:rsidRPr="00D00961">
        <w:rPr>
          <w:rFonts w:ascii="Times New Roman" w:hAnsi="Times New Roman"/>
          <w:sz w:val="22"/>
        </w:rPr>
        <w:t xml:space="preserve"> can often be confusing:</w:t>
      </w:r>
    </w:p>
    <w:p w14:paraId="7B450AC0" w14:textId="77777777" w:rsidR="00BD1388" w:rsidRPr="00D00961" w:rsidRDefault="00BD1388">
      <w:pPr>
        <w:ind w:left="1440" w:right="-385" w:hanging="360"/>
        <w:rPr>
          <w:rFonts w:ascii="Times New Roman" w:hAnsi="Times New Roman"/>
          <w:sz w:val="22"/>
        </w:rPr>
      </w:pPr>
    </w:p>
    <w:p w14:paraId="22BA7105"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Some kings had the same name (two kings had the names Jeroboam, Jehoram, Jehoahaz, Ahaziah, etc.).  Once two kings with the same name even reigned simultaneously (Jehorams of both Israel and Judah)!</w:t>
      </w:r>
    </w:p>
    <w:p w14:paraId="658E9DA9" w14:textId="77777777" w:rsidR="00BD1388" w:rsidRPr="00D00961" w:rsidRDefault="00BD1388">
      <w:pPr>
        <w:ind w:left="1440" w:right="-385" w:hanging="360"/>
        <w:rPr>
          <w:rFonts w:ascii="Times New Roman" w:hAnsi="Times New Roman"/>
          <w:sz w:val="22"/>
        </w:rPr>
      </w:pPr>
    </w:p>
    <w:p w14:paraId="2B435C39"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Two different names sometimes referred to the same king (e.g., Uzziah = Azariah, Abijah = Abijam, Joram = Jehoram, Joash = Jehoash).  </w:t>
      </w:r>
    </w:p>
    <w:p w14:paraId="5235CBE6" w14:textId="77777777" w:rsidR="00BD1388" w:rsidRPr="00D00961" w:rsidRDefault="00BD1388">
      <w:pPr>
        <w:ind w:left="1440" w:right="-385" w:hanging="360"/>
        <w:rPr>
          <w:rFonts w:ascii="Times New Roman" w:hAnsi="Times New Roman"/>
          <w:sz w:val="22"/>
        </w:rPr>
      </w:pPr>
    </w:p>
    <w:p w14:paraId="74DC248C"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Also, 24 of the 39 kings had names beginning with "A" or "J."</w:t>
      </w:r>
    </w:p>
    <w:p w14:paraId="3C730193" w14:textId="77777777" w:rsidR="00BD1388" w:rsidRPr="00D00961" w:rsidRDefault="00BD1388">
      <w:pPr>
        <w:tabs>
          <w:tab w:val="left" w:pos="1080"/>
        </w:tabs>
        <w:ind w:left="1080" w:right="-385" w:hanging="360"/>
        <w:rPr>
          <w:rFonts w:ascii="Times New Roman" w:hAnsi="Times New Roman"/>
          <w:sz w:val="22"/>
        </w:rPr>
      </w:pPr>
    </w:p>
    <w:p w14:paraId="231041D7" w14:textId="77777777" w:rsidR="00BD1388" w:rsidRPr="00D00961" w:rsidRDefault="00BD1388">
      <w:pPr>
        <w:ind w:left="720" w:right="-385"/>
        <w:rPr>
          <w:rFonts w:ascii="Times New Roman" w:hAnsi="Times New Roman"/>
          <w:sz w:val="22"/>
        </w:rPr>
      </w:pPr>
      <w:r w:rsidRPr="00D00961">
        <w:rPr>
          <w:rFonts w:ascii="Times New Roman" w:hAnsi="Times New Roman"/>
          <w:sz w:val="22"/>
        </w:rPr>
        <w:t>Therefore, the chronologies are very difficult to harmonize exactly; however, in most cases the various systems differ by only one or two years.</w:t>
      </w:r>
    </w:p>
    <w:p w14:paraId="41BA9BFD" w14:textId="77777777" w:rsidR="00BD1388" w:rsidRPr="00D00961" w:rsidRDefault="00BD1388">
      <w:pPr>
        <w:tabs>
          <w:tab w:val="left" w:pos="720"/>
        </w:tabs>
        <w:ind w:left="720" w:right="-385" w:hanging="360"/>
        <w:rPr>
          <w:rFonts w:ascii="Times New Roman" w:hAnsi="Times New Roman"/>
          <w:sz w:val="22"/>
        </w:rPr>
      </w:pPr>
    </w:p>
    <w:p w14:paraId="2EFF0C4F"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 xml:space="preserve">One difficult verse is 1 Kings 4:21, which states, “And Solomon ruled over all the kingdoms from the River to the land of the Philistines, as far as the border of Egypt. These countries brought tribute and were Solomon’s subjects all his life.”  Is this the fulfillment of the promise to Abraham in Genesis 15:18 that his descendants would possess the land from the Wadi of Egypt to the Euphrates River (modern Iraq)?  The following </w:t>
      </w:r>
      <w:r w:rsidR="00FC1B03" w:rsidRPr="00D00961">
        <w:rPr>
          <w:rFonts w:ascii="Times New Roman" w:hAnsi="Times New Roman"/>
          <w:sz w:val="22"/>
        </w:rPr>
        <w:t>shows</w:t>
      </w:r>
      <w:r w:rsidRPr="00D00961">
        <w:rPr>
          <w:rFonts w:ascii="Times New Roman" w:hAnsi="Times New Roman"/>
          <w:sz w:val="22"/>
        </w:rPr>
        <w:t xml:space="preserve"> that this was only a partial fulfillment of this promise so that a future, full fulfillment yet awaits us:</w:t>
      </w:r>
    </w:p>
    <w:p w14:paraId="0987EC8C" w14:textId="77777777" w:rsidR="00BD1388" w:rsidRPr="00D00961" w:rsidRDefault="00BD1388">
      <w:pPr>
        <w:tabs>
          <w:tab w:val="left" w:pos="1080"/>
        </w:tabs>
        <w:ind w:left="1080" w:right="-385" w:hanging="360"/>
        <w:rPr>
          <w:rFonts w:ascii="Times New Roman" w:hAnsi="Times New Roman"/>
          <w:sz w:val="22"/>
        </w:rPr>
      </w:pPr>
    </w:p>
    <w:p w14:paraId="3E8A7307"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God clarified this promise to Abraham in Ezekiel by saying that this covenant with Jerusalem is an </w:t>
      </w:r>
      <w:r w:rsidRPr="00D00961">
        <w:rPr>
          <w:rFonts w:ascii="Times New Roman" w:hAnsi="Times New Roman"/>
          <w:i/>
          <w:sz w:val="22"/>
        </w:rPr>
        <w:t>eternal</w:t>
      </w:r>
      <w:r w:rsidRPr="00D00961">
        <w:rPr>
          <w:rFonts w:ascii="Times New Roman" w:hAnsi="Times New Roman"/>
          <w:sz w:val="22"/>
        </w:rPr>
        <w:t xml:space="preserve"> covenant (Gen. 17:8; cf. Ezek. 16:1, 60).</w:t>
      </w:r>
    </w:p>
    <w:p w14:paraId="606BA7E9" w14:textId="77777777" w:rsidR="00BD1388" w:rsidRPr="00D00961" w:rsidRDefault="00BD1388">
      <w:pPr>
        <w:tabs>
          <w:tab w:val="left" w:pos="1080"/>
        </w:tabs>
        <w:ind w:left="1080" w:right="-385" w:hanging="360"/>
        <w:rPr>
          <w:rFonts w:ascii="Times New Roman" w:hAnsi="Times New Roman"/>
          <w:sz w:val="22"/>
        </w:rPr>
      </w:pPr>
    </w:p>
    <w:p w14:paraId="1D1583B7"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Solomon only collected tribute from these areas, which is different than saying that Israel </w:t>
      </w:r>
      <w:r w:rsidRPr="00D00961">
        <w:rPr>
          <w:rFonts w:ascii="Times New Roman" w:hAnsi="Times New Roman"/>
          <w:i/>
          <w:sz w:val="22"/>
        </w:rPr>
        <w:t>possessed</w:t>
      </w:r>
      <w:r w:rsidRPr="00D00961">
        <w:rPr>
          <w:rFonts w:ascii="Times New Roman" w:hAnsi="Times New Roman"/>
          <w:sz w:val="22"/>
        </w:rPr>
        <w:t xml:space="preserve"> this land and lived in it (“I will give this land,” Gen. 15:18).</w:t>
      </w:r>
    </w:p>
    <w:p w14:paraId="5D6AD6CD" w14:textId="77777777" w:rsidR="00BD1388" w:rsidRPr="00D00961" w:rsidRDefault="00BD1388">
      <w:pPr>
        <w:tabs>
          <w:tab w:val="left" w:pos="1080"/>
        </w:tabs>
        <w:ind w:left="1080" w:right="-385" w:hanging="360"/>
        <w:rPr>
          <w:rFonts w:ascii="Times New Roman" w:hAnsi="Times New Roman"/>
          <w:sz w:val="22"/>
        </w:rPr>
      </w:pPr>
    </w:p>
    <w:p w14:paraId="66BF4FB6"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The time of fulfillment is </w:t>
      </w:r>
      <w:r w:rsidRPr="00D00961">
        <w:rPr>
          <w:rFonts w:ascii="Times New Roman" w:hAnsi="Times New Roman"/>
          <w:i/>
          <w:sz w:val="22"/>
        </w:rPr>
        <w:t>after exile and national repentance</w:t>
      </w:r>
      <w:r w:rsidRPr="00D00961">
        <w:rPr>
          <w:rFonts w:ascii="Times New Roman" w:hAnsi="Times New Roman"/>
          <w:sz w:val="22"/>
        </w:rPr>
        <w:t xml:space="preserve"> (Deut. 30:2, 6, 8, 10; Jer. 17:24-27; 18:7-10) that would take place </w:t>
      </w:r>
      <w:r w:rsidRPr="00D00961">
        <w:rPr>
          <w:rFonts w:ascii="Times New Roman" w:hAnsi="Times New Roman"/>
          <w:i/>
          <w:sz w:val="22"/>
        </w:rPr>
        <w:t>after</w:t>
      </w:r>
      <w:r w:rsidRPr="00D00961">
        <w:rPr>
          <w:rFonts w:ascii="Times New Roman" w:hAnsi="Times New Roman"/>
          <w:sz w:val="22"/>
        </w:rPr>
        <w:t xml:space="preserve"> the return from Babylon (Zech. 10:9-10), which was long after Solomon’s time.  This will not occur until the Second Coming of Christ (Rom. 11:26-27).</w:t>
      </w:r>
    </w:p>
    <w:p w14:paraId="5461DFC5" w14:textId="77777777" w:rsidR="00BD1388" w:rsidRPr="00D00961" w:rsidRDefault="00BD1388">
      <w:pPr>
        <w:tabs>
          <w:tab w:val="left" w:pos="720"/>
        </w:tabs>
        <w:ind w:left="720" w:right="-385" w:hanging="720"/>
        <w:jc w:val="center"/>
        <w:rPr>
          <w:rFonts w:ascii="Times New Roman" w:hAnsi="Times New Roman"/>
          <w:sz w:val="22"/>
        </w:rPr>
      </w:pPr>
    </w:p>
    <w:p w14:paraId="49D25C90" w14:textId="77777777" w:rsidR="00BD1388" w:rsidRPr="00D00961" w:rsidRDefault="00BD1388" w:rsidP="007B5590">
      <w:pPr>
        <w:tabs>
          <w:tab w:val="left" w:pos="720"/>
        </w:tabs>
        <w:ind w:left="720" w:right="-385" w:hanging="720"/>
        <w:jc w:val="center"/>
        <w:outlineLvl w:val="0"/>
        <w:rPr>
          <w:rFonts w:ascii="Times New Roman" w:hAnsi="Times New Roman"/>
          <w:b/>
          <w:sz w:val="32"/>
        </w:rPr>
      </w:pPr>
      <w:r w:rsidRPr="00D00961">
        <w:rPr>
          <w:rFonts w:ascii="Times New Roman" w:hAnsi="Times New Roman"/>
          <w:b/>
          <w:sz w:val="32"/>
        </w:rPr>
        <w:t>Argument</w:t>
      </w:r>
    </w:p>
    <w:p w14:paraId="2635CB8B" w14:textId="77777777" w:rsidR="00BD1388" w:rsidRPr="00D00961" w:rsidRDefault="00BD1388">
      <w:pPr>
        <w:ind w:right="-385" w:firstLine="360"/>
        <w:rPr>
          <w:rFonts w:ascii="Times New Roman" w:hAnsi="Times New Roman"/>
          <w:sz w:val="22"/>
        </w:rPr>
      </w:pPr>
    </w:p>
    <w:p w14:paraId="78CE550E" w14:textId="77777777" w:rsidR="00BD1388" w:rsidRPr="00D00961" w:rsidRDefault="00BD1388">
      <w:pPr>
        <w:ind w:right="-385" w:firstLine="360"/>
        <w:rPr>
          <w:rFonts w:ascii="Times New Roman" w:hAnsi="Times New Roman"/>
          <w:sz w:val="22"/>
        </w:rPr>
      </w:pPr>
      <w:r w:rsidRPr="00D00961">
        <w:rPr>
          <w:rFonts w:ascii="Times New Roman" w:hAnsi="Times New Roman"/>
          <w:sz w:val="22"/>
        </w:rPr>
        <w:t>The Book of 1 Kings records the first part of the history of the kings of Israel and Judah but does so with a purpose.  The author's mo</w:t>
      </w:r>
      <w:r w:rsidR="00FC1B03" w:rsidRPr="00D00961">
        <w:rPr>
          <w:rFonts w:ascii="Times New Roman" w:hAnsi="Times New Roman"/>
          <w:sz w:val="22"/>
        </w:rPr>
        <w:t>tive seems to be an ethical one—</w:t>
      </w:r>
      <w:r w:rsidRPr="00D00961">
        <w:rPr>
          <w:rFonts w:ascii="Times New Roman" w:hAnsi="Times New Roman"/>
          <w:sz w:val="22"/>
        </w:rPr>
        <w:t xml:space="preserve">to convince his readers from the lessons of the past that God blesses obedience to </w:t>
      </w:r>
      <w:r w:rsidR="008E0C09" w:rsidRPr="00D00961">
        <w:rPr>
          <w:rFonts w:ascii="Times New Roman" w:hAnsi="Times New Roman"/>
          <w:sz w:val="22"/>
        </w:rPr>
        <w:t xml:space="preserve">his </w:t>
      </w:r>
      <w:r w:rsidRPr="00D00961">
        <w:rPr>
          <w:rFonts w:ascii="Times New Roman" w:hAnsi="Times New Roman"/>
          <w:sz w:val="22"/>
        </w:rPr>
        <w:t>covenant but judges disobedience.  This is observable in the greater part of the reign of Solomon (</w:t>
      </w:r>
      <w:r w:rsidR="00FC1B03" w:rsidRPr="00D00961">
        <w:rPr>
          <w:rFonts w:ascii="Times New Roman" w:hAnsi="Times New Roman"/>
          <w:sz w:val="22"/>
        </w:rPr>
        <w:t>1 Kings</w:t>
      </w:r>
      <w:r w:rsidRPr="00D00961">
        <w:rPr>
          <w:rFonts w:ascii="Times New Roman" w:hAnsi="Times New Roman"/>
          <w:sz w:val="22"/>
        </w:rPr>
        <w:t xml:space="preserve"> 1–11), who prospers </w:t>
      </w:r>
      <w:r w:rsidR="000F4AC6" w:rsidRPr="00D00961">
        <w:rPr>
          <w:rFonts w:ascii="Times New Roman" w:hAnsi="Times New Roman"/>
          <w:sz w:val="22"/>
        </w:rPr>
        <w:t xml:space="preserve">in a United Kingdom </w:t>
      </w:r>
      <w:r w:rsidRPr="00D00961">
        <w:rPr>
          <w:rFonts w:ascii="Times New Roman" w:hAnsi="Times New Roman"/>
          <w:sz w:val="22"/>
        </w:rPr>
        <w:t>as he obeys (</w:t>
      </w:r>
      <w:r w:rsidR="00FC1B03" w:rsidRPr="00D00961">
        <w:rPr>
          <w:rFonts w:ascii="Times New Roman" w:hAnsi="Times New Roman"/>
          <w:sz w:val="22"/>
        </w:rPr>
        <w:t>1 Kings</w:t>
      </w:r>
      <w:r w:rsidRPr="00D00961">
        <w:rPr>
          <w:rFonts w:ascii="Times New Roman" w:hAnsi="Times New Roman"/>
          <w:sz w:val="22"/>
        </w:rPr>
        <w:t xml:space="preserve"> 1–8) but loses the kingdom after his sins of materialism, intermarriage, and </w:t>
      </w:r>
      <w:r w:rsidR="000F4AC6" w:rsidRPr="00D00961">
        <w:rPr>
          <w:rFonts w:ascii="Times New Roman" w:hAnsi="Times New Roman"/>
          <w:sz w:val="22"/>
        </w:rPr>
        <w:t xml:space="preserve">especially </w:t>
      </w:r>
      <w:r w:rsidRPr="00D00961">
        <w:rPr>
          <w:rFonts w:ascii="Times New Roman" w:hAnsi="Times New Roman"/>
          <w:sz w:val="22"/>
        </w:rPr>
        <w:t>idol worship (</w:t>
      </w:r>
      <w:r w:rsidR="00FC1B03" w:rsidRPr="00D00961">
        <w:rPr>
          <w:rFonts w:ascii="Times New Roman" w:hAnsi="Times New Roman"/>
          <w:sz w:val="22"/>
        </w:rPr>
        <w:t>1 Kings</w:t>
      </w:r>
      <w:r w:rsidRPr="00D00961">
        <w:rPr>
          <w:rFonts w:ascii="Times New Roman" w:hAnsi="Times New Roman"/>
          <w:sz w:val="22"/>
        </w:rPr>
        <w:t xml:space="preserve"> 9–11).  After the kingdom divides, both the north and the south </w:t>
      </w:r>
      <w:r w:rsidR="000F4AC6" w:rsidRPr="00D00961">
        <w:rPr>
          <w:rFonts w:ascii="Times New Roman" w:hAnsi="Times New Roman"/>
          <w:sz w:val="22"/>
        </w:rPr>
        <w:t>experience instability and division depending on</w:t>
      </w:r>
      <w:r w:rsidRPr="00D00961">
        <w:rPr>
          <w:rFonts w:ascii="Times New Roman" w:hAnsi="Times New Roman"/>
          <w:sz w:val="22"/>
        </w:rPr>
        <w:t xml:space="preserve"> the obedience of </w:t>
      </w:r>
      <w:r w:rsidR="000F4AC6" w:rsidRPr="00D00961">
        <w:rPr>
          <w:rFonts w:ascii="Times New Roman" w:hAnsi="Times New Roman"/>
          <w:sz w:val="22"/>
        </w:rPr>
        <w:t>each king (1 Kings</w:t>
      </w:r>
      <w:r w:rsidRPr="00D00961">
        <w:rPr>
          <w:rFonts w:ascii="Times New Roman" w:hAnsi="Times New Roman"/>
          <w:sz w:val="22"/>
        </w:rPr>
        <w:t xml:space="preserve"> 12–22).  The book also shows God's commitment to the Davidic Covenant through Solomon and the kings of Judah who </w:t>
      </w:r>
      <w:r w:rsidR="000F4AC6" w:rsidRPr="00D00961">
        <w:rPr>
          <w:rFonts w:ascii="Times New Roman" w:hAnsi="Times New Roman"/>
          <w:sz w:val="22"/>
        </w:rPr>
        <w:t>retain</w:t>
      </w:r>
      <w:r w:rsidRPr="00D00961">
        <w:rPr>
          <w:rFonts w:ascii="Times New Roman" w:hAnsi="Times New Roman"/>
          <w:sz w:val="22"/>
        </w:rPr>
        <w:t xml:space="preserve"> only one dynasty in contrast to the four dynasties of the northern </w:t>
      </w:r>
      <w:r w:rsidR="00381184" w:rsidRPr="00D00961">
        <w:rPr>
          <w:rFonts w:ascii="Times New Roman" w:hAnsi="Times New Roman"/>
          <w:sz w:val="22"/>
        </w:rPr>
        <w:t>kingdom that</w:t>
      </w:r>
      <w:r w:rsidRPr="00D00961">
        <w:rPr>
          <w:rFonts w:ascii="Times New Roman" w:hAnsi="Times New Roman"/>
          <w:sz w:val="22"/>
        </w:rPr>
        <w:t xml:space="preserve"> do not possess the promise of the Davidic Covenant.</w:t>
      </w:r>
    </w:p>
    <w:p w14:paraId="1EA1F7D1" w14:textId="77777777" w:rsidR="00BD1388" w:rsidRPr="00D00961" w:rsidRDefault="00BD1388">
      <w:pPr>
        <w:ind w:right="-385" w:firstLine="360"/>
        <w:rPr>
          <w:rFonts w:ascii="Times New Roman" w:hAnsi="Times New Roman"/>
          <w:sz w:val="22"/>
        </w:rPr>
      </w:pPr>
    </w:p>
    <w:p w14:paraId="46ACDEF9"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32"/>
        </w:rPr>
        <w:t>Synthesis</w:t>
      </w:r>
    </w:p>
    <w:p w14:paraId="70F2CC52" w14:textId="77777777" w:rsidR="00BD1388" w:rsidRPr="00D00961" w:rsidRDefault="00BD1388">
      <w:pPr>
        <w:tabs>
          <w:tab w:val="left" w:pos="360"/>
        </w:tabs>
        <w:ind w:left="360" w:right="-385" w:hanging="360"/>
        <w:rPr>
          <w:rFonts w:ascii="Times New Roman" w:hAnsi="Times New Roman"/>
          <w:b/>
          <w:sz w:val="22"/>
        </w:rPr>
      </w:pPr>
    </w:p>
    <w:p w14:paraId="2D956C23" w14:textId="77777777" w:rsidR="00BD1388" w:rsidRPr="00D00961" w:rsidRDefault="00BD1388">
      <w:pPr>
        <w:tabs>
          <w:tab w:val="left" w:pos="360"/>
          <w:tab w:val="right" w:pos="8600"/>
        </w:tabs>
        <w:ind w:left="360" w:right="-385" w:hanging="360"/>
        <w:rPr>
          <w:rFonts w:ascii="Times New Roman" w:hAnsi="Times New Roman"/>
          <w:b/>
          <w:sz w:val="22"/>
        </w:rPr>
      </w:pPr>
      <w:r w:rsidRPr="00D00961">
        <w:rPr>
          <w:rFonts w:ascii="Times New Roman" w:hAnsi="Times New Roman"/>
          <w:b/>
          <w:sz w:val="22"/>
        </w:rPr>
        <w:t>Early divided kingdom covenant disobedience</w:t>
      </w:r>
      <w:r w:rsidRPr="00D00961">
        <w:rPr>
          <w:rFonts w:ascii="Times New Roman" w:hAnsi="Times New Roman"/>
          <w:b/>
          <w:sz w:val="22"/>
        </w:rPr>
        <w:tab/>
        <w:t>Division of the Kingdom</w:t>
      </w:r>
    </w:p>
    <w:p w14:paraId="5862486A" w14:textId="77777777" w:rsidR="00BD1388" w:rsidRPr="00D00961" w:rsidRDefault="00BD1388">
      <w:pPr>
        <w:tabs>
          <w:tab w:val="left" w:pos="2160"/>
        </w:tabs>
        <w:ind w:right="-385"/>
        <w:rPr>
          <w:rFonts w:ascii="Times New Roman" w:hAnsi="Times New Roman"/>
          <w:b/>
          <w:sz w:val="22"/>
        </w:rPr>
      </w:pPr>
    </w:p>
    <w:p w14:paraId="4D80F235"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1–11</w:t>
      </w:r>
      <w:r w:rsidRPr="00D00961">
        <w:rPr>
          <w:rFonts w:ascii="Times New Roman" w:hAnsi="Times New Roman"/>
          <w:b/>
          <w:sz w:val="22"/>
        </w:rPr>
        <w:tab/>
        <w:t>Solomon's prosperity from obedience</w:t>
      </w:r>
    </w:p>
    <w:p w14:paraId="66D8C414"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1–2</w:t>
      </w:r>
      <w:r w:rsidRPr="00D00961">
        <w:rPr>
          <w:rFonts w:ascii="Times New Roman" w:hAnsi="Times New Roman"/>
          <w:sz w:val="22"/>
        </w:rPr>
        <w:tab/>
        <w:t>Establishment</w:t>
      </w:r>
    </w:p>
    <w:p w14:paraId="24E71187"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Anointed king</w:t>
      </w:r>
    </w:p>
    <w:p w14:paraId="4F982ED9"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Purges opposition</w:t>
      </w:r>
    </w:p>
    <w:p w14:paraId="1C4A2DA0" w14:textId="77777777" w:rsidR="00BD1388" w:rsidRPr="00D00961" w:rsidRDefault="00BD1388">
      <w:pPr>
        <w:tabs>
          <w:tab w:val="left" w:pos="2520"/>
          <w:tab w:val="left" w:pos="5940"/>
        </w:tabs>
        <w:ind w:left="360" w:right="-385"/>
        <w:rPr>
          <w:rFonts w:ascii="Times New Roman" w:hAnsi="Times New Roman"/>
          <w:sz w:val="22"/>
        </w:rPr>
      </w:pPr>
      <w:r w:rsidRPr="00D00961">
        <w:rPr>
          <w:rFonts w:ascii="Times New Roman" w:hAnsi="Times New Roman"/>
          <w:sz w:val="22"/>
        </w:rPr>
        <w:t>3–8</w:t>
      </w:r>
      <w:r w:rsidRPr="00D00961">
        <w:rPr>
          <w:rFonts w:ascii="Times New Roman" w:hAnsi="Times New Roman"/>
          <w:sz w:val="22"/>
        </w:rPr>
        <w:tab/>
        <w:t>Rise: obedience</w:t>
      </w:r>
    </w:p>
    <w:p w14:paraId="64C51117" w14:textId="77777777" w:rsidR="00BD1388" w:rsidRPr="00D00961" w:rsidRDefault="00BD1388">
      <w:pPr>
        <w:tabs>
          <w:tab w:val="left" w:pos="2880"/>
          <w:tab w:val="left" w:pos="6480"/>
        </w:tabs>
        <w:ind w:left="720" w:right="-385"/>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Wisdom</w:t>
      </w:r>
    </w:p>
    <w:p w14:paraId="772D8182" w14:textId="77777777" w:rsidR="00BD1388" w:rsidRPr="00D00961" w:rsidRDefault="00BD1388">
      <w:pPr>
        <w:tabs>
          <w:tab w:val="left" w:pos="2880"/>
          <w:tab w:val="left" w:pos="6480"/>
        </w:tabs>
        <w:ind w:left="720" w:right="-385"/>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Administration</w:t>
      </w:r>
    </w:p>
    <w:p w14:paraId="27CE567C" w14:textId="77777777" w:rsidR="00BD1388" w:rsidRPr="00D00961" w:rsidRDefault="00BD1388">
      <w:pPr>
        <w:tabs>
          <w:tab w:val="left" w:pos="2880"/>
          <w:tab w:val="left" w:pos="6480"/>
        </w:tabs>
        <w:ind w:left="720" w:right="-385"/>
        <w:rPr>
          <w:rFonts w:ascii="Times New Roman" w:hAnsi="Times New Roman"/>
          <w:sz w:val="22"/>
        </w:rPr>
      </w:pPr>
      <w:r w:rsidRPr="00D00961">
        <w:rPr>
          <w:rFonts w:ascii="Times New Roman" w:hAnsi="Times New Roman"/>
          <w:sz w:val="22"/>
        </w:rPr>
        <w:t>5–8</w:t>
      </w:r>
      <w:r w:rsidRPr="00D00961">
        <w:rPr>
          <w:rFonts w:ascii="Times New Roman" w:hAnsi="Times New Roman"/>
          <w:sz w:val="22"/>
        </w:rPr>
        <w:tab/>
        <w:t>Temple</w:t>
      </w:r>
    </w:p>
    <w:p w14:paraId="31D88912" w14:textId="77777777" w:rsidR="00BD1388" w:rsidRPr="00D00961" w:rsidRDefault="00BD1388">
      <w:pPr>
        <w:tabs>
          <w:tab w:val="left" w:pos="2520"/>
          <w:tab w:val="left" w:pos="6480"/>
        </w:tabs>
        <w:ind w:left="360" w:right="-385"/>
        <w:rPr>
          <w:rFonts w:ascii="Times New Roman" w:hAnsi="Times New Roman"/>
          <w:sz w:val="22"/>
        </w:rPr>
      </w:pPr>
      <w:r w:rsidRPr="00D00961">
        <w:rPr>
          <w:rFonts w:ascii="Times New Roman" w:hAnsi="Times New Roman"/>
          <w:sz w:val="22"/>
        </w:rPr>
        <w:t>9–11</w:t>
      </w:r>
      <w:r w:rsidRPr="00D00961">
        <w:rPr>
          <w:rFonts w:ascii="Times New Roman" w:hAnsi="Times New Roman"/>
          <w:sz w:val="22"/>
        </w:rPr>
        <w:tab/>
        <w:t xml:space="preserve">Decline: disobedience </w:t>
      </w:r>
    </w:p>
    <w:p w14:paraId="5B0F4FF4"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9:1-9</w:t>
      </w:r>
      <w:r w:rsidRPr="00D00961">
        <w:rPr>
          <w:rFonts w:ascii="Times New Roman" w:hAnsi="Times New Roman"/>
          <w:sz w:val="22"/>
        </w:rPr>
        <w:tab/>
        <w:t>Davidic Covenant reaffirmed</w:t>
      </w:r>
    </w:p>
    <w:p w14:paraId="757B2A5D"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9:10–11:8</w:t>
      </w:r>
      <w:r w:rsidRPr="00D00961">
        <w:rPr>
          <w:rFonts w:ascii="Times New Roman" w:hAnsi="Times New Roman"/>
          <w:sz w:val="22"/>
        </w:rPr>
        <w:tab/>
        <w:t>Disobedience</w:t>
      </w:r>
    </w:p>
    <w:p w14:paraId="1115331D"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11:9-43</w:t>
      </w:r>
      <w:r w:rsidRPr="00D00961">
        <w:rPr>
          <w:rFonts w:ascii="Times New Roman" w:hAnsi="Times New Roman"/>
          <w:sz w:val="22"/>
        </w:rPr>
        <w:tab/>
        <w:t>Judgment: Opposition &amp; Rehoboam</w:t>
      </w:r>
    </w:p>
    <w:p w14:paraId="7556A6CA" w14:textId="77777777" w:rsidR="00BD1388" w:rsidRPr="00D00961" w:rsidRDefault="00BD1388">
      <w:pPr>
        <w:tabs>
          <w:tab w:val="left" w:pos="2160"/>
          <w:tab w:val="left" w:pos="5640"/>
        </w:tabs>
        <w:ind w:right="-385"/>
        <w:rPr>
          <w:rFonts w:ascii="Times New Roman" w:hAnsi="Times New Roman"/>
          <w:b/>
          <w:sz w:val="22"/>
        </w:rPr>
      </w:pPr>
      <w:r w:rsidRPr="00D00961">
        <w:rPr>
          <w:rFonts w:ascii="Times New Roman" w:hAnsi="Times New Roman"/>
          <w:b/>
          <w:sz w:val="22"/>
        </w:rPr>
        <w:br w:type="page"/>
      </w:r>
      <w:r w:rsidRPr="00D00961">
        <w:rPr>
          <w:rFonts w:ascii="Times New Roman" w:hAnsi="Times New Roman"/>
          <w:b/>
          <w:sz w:val="22"/>
        </w:rPr>
        <w:lastRenderedPageBreak/>
        <w:t>12–22</w:t>
      </w:r>
      <w:r w:rsidRPr="00D00961">
        <w:rPr>
          <w:rFonts w:ascii="Times New Roman" w:hAnsi="Times New Roman"/>
          <w:b/>
          <w:sz w:val="22"/>
        </w:rPr>
        <w:tab/>
        <w:t>Early divided kingdom</w:t>
      </w:r>
      <w:r w:rsidRPr="00D00961">
        <w:rPr>
          <w:rFonts w:ascii="Times New Roman" w:hAnsi="Times New Roman"/>
          <w:sz w:val="22"/>
        </w:rPr>
        <w:tab/>
      </w:r>
      <w:r w:rsidRPr="00D00961">
        <w:rPr>
          <w:rFonts w:ascii="Times New Roman" w:hAnsi="Times New Roman"/>
          <w:b/>
          <w:sz w:val="22"/>
          <w:u w:val="single"/>
        </w:rPr>
        <w:t>Key to Morality of Kings</w:t>
      </w:r>
    </w:p>
    <w:p w14:paraId="1849899F" w14:textId="77777777" w:rsidR="00BD1388" w:rsidRPr="00D00961" w:rsidRDefault="00BD1388">
      <w:pPr>
        <w:tabs>
          <w:tab w:val="left" w:pos="2520"/>
          <w:tab w:val="bar" w:pos="5440"/>
          <w:tab w:val="left" w:pos="5640"/>
          <w:tab w:val="bar" w:pos="8720"/>
        </w:tabs>
        <w:ind w:left="360" w:right="-385"/>
        <w:rPr>
          <w:rFonts w:ascii="Times New Roman" w:hAnsi="Times New Roman"/>
          <w:sz w:val="22"/>
        </w:rPr>
      </w:pPr>
      <w:r w:rsidRPr="00D00961">
        <w:rPr>
          <w:rFonts w:ascii="Times New Roman" w:hAnsi="Times New Roman"/>
          <w:sz w:val="22"/>
        </w:rPr>
        <w:t>12–14</w:t>
      </w:r>
      <w:r w:rsidRPr="00D00961">
        <w:rPr>
          <w:rFonts w:ascii="Times New Roman" w:hAnsi="Times New Roman"/>
          <w:sz w:val="22"/>
        </w:rPr>
        <w:tab/>
        <w:t>Jeroboam/Rehoboam</w:t>
      </w:r>
      <w:r w:rsidRPr="00D00961">
        <w:rPr>
          <w:rFonts w:ascii="Times New Roman" w:hAnsi="Times New Roman"/>
          <w:sz w:val="22"/>
        </w:rPr>
        <w:tab/>
        <w:t>I = Israel (all bad kings)</w:t>
      </w:r>
    </w:p>
    <w:p w14:paraId="58316483" w14:textId="77777777" w:rsidR="00BD1388" w:rsidRPr="00D00961" w:rsidRDefault="00BD1388">
      <w:pPr>
        <w:tabs>
          <w:tab w:val="left" w:pos="2880"/>
          <w:tab w:val="bar" w:pos="5440"/>
          <w:tab w:val="left" w:pos="5640"/>
          <w:tab w:val="bar" w:pos="8720"/>
        </w:tabs>
        <w:ind w:left="720" w:right="-385"/>
        <w:rPr>
          <w:rFonts w:ascii="Times New Roman" w:hAnsi="Times New Roman"/>
          <w:sz w:val="22"/>
        </w:rPr>
      </w:pPr>
      <w:r w:rsidRPr="00D00961">
        <w:rPr>
          <w:rFonts w:ascii="Times New Roman" w:hAnsi="Times New Roman"/>
          <w:sz w:val="22"/>
        </w:rPr>
        <w:t>12:1-24</w:t>
      </w:r>
      <w:r w:rsidRPr="00D00961">
        <w:rPr>
          <w:rFonts w:ascii="Times New Roman" w:hAnsi="Times New Roman"/>
          <w:sz w:val="22"/>
        </w:rPr>
        <w:tab/>
        <w:t>Division over work</w:t>
      </w:r>
      <w:r w:rsidRPr="00D00961">
        <w:rPr>
          <w:rFonts w:ascii="Times New Roman" w:hAnsi="Times New Roman"/>
          <w:sz w:val="22"/>
        </w:rPr>
        <w:tab/>
        <w:t xml:space="preserve">J = Judah (good kings in </w:t>
      </w:r>
      <w:r w:rsidRPr="00D00961">
        <w:rPr>
          <w:rFonts w:ascii="Times New Roman" w:hAnsi="Times New Roman"/>
          <w:b/>
          <w:sz w:val="22"/>
        </w:rPr>
        <w:t>bold</w:t>
      </w:r>
      <w:r w:rsidRPr="00D00961">
        <w:rPr>
          <w:rFonts w:ascii="Times New Roman" w:hAnsi="Times New Roman"/>
          <w:sz w:val="22"/>
        </w:rPr>
        <w:t>)</w:t>
      </w:r>
    </w:p>
    <w:p w14:paraId="79E9E7ED" w14:textId="77777777" w:rsidR="00BD1388" w:rsidRPr="00D00961" w:rsidRDefault="00BD1388">
      <w:pPr>
        <w:tabs>
          <w:tab w:val="left" w:pos="2880"/>
          <w:tab w:val="bar" w:pos="5440"/>
          <w:tab w:val="left" w:pos="5640"/>
          <w:tab w:val="bar" w:pos="8720"/>
        </w:tabs>
        <w:ind w:left="720" w:right="-385"/>
        <w:rPr>
          <w:rFonts w:ascii="Times New Roman" w:hAnsi="Times New Roman"/>
          <w:sz w:val="22"/>
          <w:u w:val="single"/>
        </w:rPr>
      </w:pPr>
      <w:r w:rsidRPr="00D00961">
        <w:rPr>
          <w:rFonts w:ascii="Times New Roman" w:hAnsi="Times New Roman"/>
          <w:sz w:val="22"/>
        </w:rPr>
        <w:t>12:25–14:20</w:t>
      </w:r>
      <w:r w:rsidRPr="00D00961">
        <w:rPr>
          <w:rFonts w:ascii="Times New Roman" w:hAnsi="Times New Roman"/>
          <w:sz w:val="22"/>
        </w:rPr>
        <w:tab/>
        <w:t>Jeroboam (1; I)–idolatry</w:t>
      </w:r>
      <w:r w:rsidRPr="00D00961">
        <w:rPr>
          <w:rFonts w:ascii="Times New Roman" w:hAnsi="Times New Roman"/>
          <w:sz w:val="22"/>
        </w:rPr>
        <w:tab/>
        <w:t>(1) = Israel dynasties</w:t>
      </w:r>
    </w:p>
    <w:p w14:paraId="1D737658" w14:textId="77777777" w:rsidR="00BD1388" w:rsidRPr="00D00961" w:rsidRDefault="00BD1388">
      <w:pPr>
        <w:tabs>
          <w:tab w:val="left" w:pos="2880"/>
          <w:tab w:val="bar" w:pos="5440"/>
          <w:tab w:val="left" w:pos="5920"/>
          <w:tab w:val="bar" w:pos="8720"/>
        </w:tabs>
        <w:ind w:left="720" w:right="-385"/>
        <w:rPr>
          <w:rFonts w:ascii="Times New Roman" w:hAnsi="Times New Roman"/>
          <w:sz w:val="22"/>
        </w:rPr>
      </w:pPr>
      <w:r w:rsidRPr="00D00961">
        <w:rPr>
          <w:rFonts w:ascii="Times New Roman" w:hAnsi="Times New Roman"/>
          <w:sz w:val="22"/>
        </w:rPr>
        <w:t>14:21-31</w:t>
      </w:r>
      <w:r w:rsidRPr="00D00961">
        <w:rPr>
          <w:rFonts w:ascii="Times New Roman" w:hAnsi="Times New Roman"/>
          <w:sz w:val="22"/>
        </w:rPr>
        <w:tab/>
        <w:t>Rehoboam (J)–idolatry</w:t>
      </w:r>
    </w:p>
    <w:p w14:paraId="718FE28F"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15:1-8</w:t>
      </w:r>
      <w:r w:rsidRPr="00D00961">
        <w:rPr>
          <w:rFonts w:ascii="Times New Roman" w:hAnsi="Times New Roman"/>
          <w:sz w:val="22"/>
        </w:rPr>
        <w:tab/>
        <w:t>Abijam (Abijah; J)</w:t>
      </w:r>
    </w:p>
    <w:p w14:paraId="37F38AED"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b/>
          <w:sz w:val="22"/>
        </w:rPr>
        <w:t>15:9-24</w:t>
      </w:r>
      <w:r w:rsidRPr="00D00961">
        <w:rPr>
          <w:rFonts w:ascii="Times New Roman" w:hAnsi="Times New Roman"/>
          <w:b/>
          <w:sz w:val="22"/>
        </w:rPr>
        <w:tab/>
        <w:t>Asa (J)</w:t>
      </w:r>
    </w:p>
    <w:p w14:paraId="15256D0F"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15:25-26</w:t>
      </w:r>
      <w:r w:rsidRPr="00D00961">
        <w:rPr>
          <w:rFonts w:ascii="Times New Roman" w:hAnsi="Times New Roman"/>
          <w:sz w:val="22"/>
        </w:rPr>
        <w:tab/>
        <w:t>Nadab (I)</w:t>
      </w:r>
    </w:p>
    <w:p w14:paraId="57D58C73"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15:27–16:7</w:t>
      </w:r>
      <w:r w:rsidRPr="00D00961">
        <w:rPr>
          <w:rFonts w:ascii="Times New Roman" w:hAnsi="Times New Roman"/>
          <w:sz w:val="22"/>
        </w:rPr>
        <w:tab/>
        <w:t>Baasha (2; I)</w:t>
      </w:r>
    </w:p>
    <w:p w14:paraId="3679F3DD"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16:8-14</w:t>
      </w:r>
      <w:r w:rsidRPr="00D00961">
        <w:rPr>
          <w:rFonts w:ascii="Times New Roman" w:hAnsi="Times New Roman"/>
          <w:sz w:val="22"/>
        </w:rPr>
        <w:tab/>
        <w:t>Elah (I)</w:t>
      </w:r>
    </w:p>
    <w:p w14:paraId="7F8D4830"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16:15-20</w:t>
      </w:r>
      <w:r w:rsidRPr="00D00961">
        <w:rPr>
          <w:rFonts w:ascii="Times New Roman" w:hAnsi="Times New Roman"/>
          <w:sz w:val="22"/>
        </w:rPr>
        <w:tab/>
        <w:t>Zimri (3; I)</w:t>
      </w:r>
    </w:p>
    <w:p w14:paraId="6A1750A5"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16:21-28</w:t>
      </w:r>
      <w:r w:rsidRPr="00D00961">
        <w:rPr>
          <w:rFonts w:ascii="Times New Roman" w:hAnsi="Times New Roman"/>
          <w:sz w:val="22"/>
        </w:rPr>
        <w:tab/>
        <w:t xml:space="preserve">Omri (4; I) </w:t>
      </w:r>
    </w:p>
    <w:p w14:paraId="1B7DC9D9"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16:29–22:40</w:t>
      </w:r>
      <w:r w:rsidRPr="00D00961">
        <w:rPr>
          <w:rFonts w:ascii="Times New Roman" w:hAnsi="Times New Roman"/>
          <w:sz w:val="22"/>
        </w:rPr>
        <w:tab/>
        <w:t>Ahab (I) vs. Elijah/Micaiah</w:t>
      </w:r>
    </w:p>
    <w:p w14:paraId="43B53FA1"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16:29-34</w:t>
      </w:r>
      <w:r w:rsidRPr="00D00961">
        <w:rPr>
          <w:rFonts w:ascii="Times New Roman" w:hAnsi="Times New Roman"/>
          <w:sz w:val="22"/>
        </w:rPr>
        <w:tab/>
        <w:t>Idolatry/Baal worship</w:t>
      </w:r>
    </w:p>
    <w:p w14:paraId="1B56ED5D"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17–19</w:t>
      </w:r>
      <w:r w:rsidRPr="00D00961">
        <w:rPr>
          <w:rFonts w:ascii="Times New Roman" w:hAnsi="Times New Roman"/>
          <w:sz w:val="22"/>
        </w:rPr>
        <w:tab/>
        <w:t>Judgment (YHWH is God!)</w:t>
      </w:r>
    </w:p>
    <w:p w14:paraId="70DCD582"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t>17</w:t>
      </w:r>
      <w:r w:rsidRPr="00D00961">
        <w:rPr>
          <w:rFonts w:ascii="Times New Roman" w:hAnsi="Times New Roman"/>
          <w:sz w:val="22"/>
        </w:rPr>
        <w:tab/>
        <w:t>Drought vs. ravens/widow</w:t>
      </w:r>
    </w:p>
    <w:p w14:paraId="62F7DC6D"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t>18</w:t>
      </w:r>
      <w:r w:rsidRPr="00D00961">
        <w:rPr>
          <w:rFonts w:ascii="Times New Roman" w:hAnsi="Times New Roman"/>
          <w:sz w:val="22"/>
        </w:rPr>
        <w:tab/>
        <w:t>Mt. Carmel</w:t>
      </w:r>
    </w:p>
    <w:p w14:paraId="59D039B5"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t>19</w:t>
      </w:r>
      <w:r w:rsidRPr="00D00961">
        <w:rPr>
          <w:rFonts w:ascii="Times New Roman" w:hAnsi="Times New Roman"/>
          <w:sz w:val="22"/>
        </w:rPr>
        <w:tab/>
        <w:t>Murder thwarted vs. God's protection</w:t>
      </w:r>
    </w:p>
    <w:p w14:paraId="2442B51D"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20</w:t>
      </w:r>
      <w:r w:rsidRPr="00D00961">
        <w:rPr>
          <w:rFonts w:ascii="Times New Roman" w:hAnsi="Times New Roman"/>
          <w:sz w:val="22"/>
        </w:rPr>
        <w:tab/>
        <w:t>Victory over Syria</w:t>
      </w:r>
    </w:p>
    <w:p w14:paraId="2E2AE3A4"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21</w:t>
      </w:r>
      <w:r w:rsidRPr="00D00961">
        <w:rPr>
          <w:rFonts w:ascii="Times New Roman" w:hAnsi="Times New Roman"/>
          <w:sz w:val="22"/>
        </w:rPr>
        <w:tab/>
        <w:t>Naboth</w:t>
      </w:r>
    </w:p>
    <w:p w14:paraId="3E6BD6B5"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22:1-40</w:t>
      </w:r>
      <w:r w:rsidRPr="00D00961">
        <w:rPr>
          <w:rFonts w:ascii="Times New Roman" w:hAnsi="Times New Roman"/>
          <w:sz w:val="22"/>
        </w:rPr>
        <w:tab/>
        <w:t>Death at Ramoth-Gilead</w:t>
      </w:r>
    </w:p>
    <w:p w14:paraId="4A18A636"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b/>
          <w:sz w:val="22"/>
        </w:rPr>
        <w:t>22:41-50</w:t>
      </w:r>
      <w:r w:rsidRPr="00D00961">
        <w:rPr>
          <w:rFonts w:ascii="Times New Roman" w:hAnsi="Times New Roman"/>
          <w:b/>
          <w:sz w:val="22"/>
        </w:rPr>
        <w:tab/>
        <w:t>Jehoshaphat (J)</w:t>
      </w:r>
    </w:p>
    <w:p w14:paraId="2EAD31E5"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22:51-53</w:t>
      </w:r>
      <w:r w:rsidRPr="00D00961">
        <w:rPr>
          <w:rFonts w:ascii="Times New Roman" w:hAnsi="Times New Roman"/>
          <w:sz w:val="22"/>
        </w:rPr>
        <w:tab/>
        <w:t>Ahaziah (I)</w:t>
      </w:r>
    </w:p>
    <w:p w14:paraId="455FF495" w14:textId="77777777" w:rsidR="00BD1388" w:rsidRPr="00D00961" w:rsidRDefault="00BD1388">
      <w:pPr>
        <w:ind w:right="-385" w:firstLine="360"/>
        <w:rPr>
          <w:rFonts w:ascii="Times New Roman" w:hAnsi="Times New Roman"/>
          <w:sz w:val="22"/>
        </w:rPr>
      </w:pPr>
    </w:p>
    <w:p w14:paraId="0D36E288"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t>Outline</w:t>
      </w:r>
    </w:p>
    <w:p w14:paraId="0D9D2C30" w14:textId="77777777" w:rsidR="00BD1388" w:rsidRPr="00D00961" w:rsidRDefault="00BD1388">
      <w:pPr>
        <w:tabs>
          <w:tab w:val="left" w:pos="360"/>
        </w:tabs>
        <w:ind w:left="360" w:right="-385" w:hanging="360"/>
        <w:rPr>
          <w:rFonts w:ascii="Times New Roman" w:hAnsi="Times New Roman"/>
          <w:b/>
          <w:sz w:val="22"/>
        </w:rPr>
      </w:pPr>
    </w:p>
    <w:p w14:paraId="61B4EA6D"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u w:val="single"/>
        </w:rPr>
        <w:t>Summary Statement for the Book</w:t>
      </w:r>
    </w:p>
    <w:p w14:paraId="74925241" w14:textId="77777777" w:rsidR="00BD1388" w:rsidRPr="00D00961" w:rsidRDefault="00BD1388">
      <w:pPr>
        <w:ind w:right="-385"/>
        <w:rPr>
          <w:rFonts w:ascii="Times New Roman" w:hAnsi="Times New Roman"/>
          <w:b/>
          <w:sz w:val="22"/>
        </w:rPr>
      </w:pPr>
      <w:r w:rsidRPr="00D00961">
        <w:rPr>
          <w:rFonts w:ascii="Times New Roman" w:hAnsi="Times New Roman"/>
          <w:b/>
          <w:sz w:val="22"/>
        </w:rPr>
        <w:t xml:space="preserve">Solomon’s prosperity from loyalty to the Law ends in </w:t>
      </w:r>
      <w:r w:rsidR="00633952" w:rsidRPr="00D00961">
        <w:rPr>
          <w:rFonts w:ascii="Times New Roman" w:hAnsi="Times New Roman"/>
          <w:b/>
          <w:sz w:val="22"/>
        </w:rPr>
        <w:t>disobedience that</w:t>
      </w:r>
      <w:r w:rsidRPr="00D00961">
        <w:rPr>
          <w:rFonts w:ascii="Times New Roman" w:hAnsi="Times New Roman"/>
          <w:b/>
          <w:sz w:val="22"/>
        </w:rPr>
        <w:t xml:space="preserve"> causes the division of the kingdom with mostly evil kings in Israel and Judah to remind Judah of God's loyalty to the Davidic Covenant and its own need to obey the Law.</w:t>
      </w:r>
    </w:p>
    <w:p w14:paraId="2C6A6EB7" w14:textId="77777777" w:rsidR="00BD1388" w:rsidRPr="00D00961" w:rsidRDefault="00BD1388">
      <w:pPr>
        <w:tabs>
          <w:tab w:val="left" w:pos="360"/>
        </w:tabs>
        <w:ind w:left="360" w:right="-385" w:hanging="360"/>
        <w:rPr>
          <w:rFonts w:ascii="Times New Roman" w:hAnsi="Times New Roman"/>
          <w:b/>
          <w:sz w:val="22"/>
        </w:rPr>
      </w:pPr>
    </w:p>
    <w:p w14:paraId="0A2639ED" w14:textId="77777777" w:rsidR="00C0290F" w:rsidRPr="00D00961" w:rsidRDefault="00C0290F" w:rsidP="00C0290F">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 xml:space="preserve">The end of Solomon’s united and prosperous kingdom due to his idolatry reminds Judah of God's loyalty to the Davidic Covenant and its need to obey the Law (1 Kings 1–11; 971-931 </w:t>
      </w:r>
      <w:r w:rsidRPr="00D00961">
        <w:rPr>
          <w:rFonts w:ascii="Times New Roman" w:hAnsi="Times New Roman"/>
          <w:b/>
          <w:sz w:val="18"/>
        </w:rPr>
        <w:t>BC</w:t>
      </w:r>
      <w:r w:rsidRPr="00D00961">
        <w:rPr>
          <w:rFonts w:ascii="Times New Roman" w:hAnsi="Times New Roman"/>
          <w:b/>
          <w:sz w:val="22"/>
        </w:rPr>
        <w:t>).</w:t>
      </w:r>
    </w:p>
    <w:p w14:paraId="7788EB99" w14:textId="77777777" w:rsidR="00BD1388" w:rsidRPr="00D00961" w:rsidRDefault="00BD1388">
      <w:pPr>
        <w:tabs>
          <w:tab w:val="left" w:pos="720"/>
        </w:tabs>
        <w:ind w:left="720" w:right="-385" w:hanging="360"/>
        <w:rPr>
          <w:rFonts w:ascii="Times New Roman" w:hAnsi="Times New Roman"/>
          <w:sz w:val="22"/>
        </w:rPr>
      </w:pPr>
    </w:p>
    <w:p w14:paraId="5AC336C1"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The </w:t>
      </w:r>
      <w:r w:rsidRPr="00D00961">
        <w:rPr>
          <w:rFonts w:ascii="Times New Roman" w:hAnsi="Times New Roman"/>
          <w:b/>
          <w:sz w:val="22"/>
        </w:rPr>
        <w:t>establishment</w:t>
      </w:r>
      <w:r w:rsidRPr="00D00961">
        <w:rPr>
          <w:rFonts w:ascii="Times New Roman" w:hAnsi="Times New Roman"/>
          <w:sz w:val="22"/>
        </w:rPr>
        <w:t xml:space="preserve"> of Solomon as king in his anointing and purging the kingdom </w:t>
      </w:r>
      <w:r w:rsidR="000B78F6" w:rsidRPr="00D00961">
        <w:rPr>
          <w:rFonts w:ascii="Times New Roman" w:hAnsi="Times New Roman"/>
          <w:sz w:val="22"/>
        </w:rPr>
        <w:t>of</w:t>
      </w:r>
      <w:r w:rsidRPr="00D00961">
        <w:rPr>
          <w:rFonts w:ascii="Times New Roman" w:hAnsi="Times New Roman"/>
          <w:sz w:val="22"/>
        </w:rPr>
        <w:t xml:space="preserve"> rivals </w:t>
      </w:r>
      <w:r w:rsidR="00982E9A" w:rsidRPr="00D00961">
        <w:rPr>
          <w:rFonts w:ascii="Times New Roman" w:hAnsi="Times New Roman"/>
          <w:sz w:val="22"/>
        </w:rPr>
        <w:t>confirmed</w:t>
      </w:r>
      <w:r w:rsidRPr="00D00961">
        <w:rPr>
          <w:rFonts w:ascii="Times New Roman" w:hAnsi="Times New Roman"/>
          <w:sz w:val="22"/>
        </w:rPr>
        <w:t xml:space="preserve"> God's loyalty to the Davidic Covenant</w:t>
      </w:r>
      <w:r w:rsidR="00960BFA" w:rsidRPr="00D00961">
        <w:rPr>
          <w:rFonts w:ascii="Times New Roman" w:hAnsi="Times New Roman"/>
          <w:sz w:val="22"/>
        </w:rPr>
        <w:t xml:space="preserve"> (1 Kings 1–2)</w:t>
      </w:r>
      <w:r w:rsidRPr="00D00961">
        <w:rPr>
          <w:rFonts w:ascii="Times New Roman" w:hAnsi="Times New Roman"/>
          <w:sz w:val="22"/>
        </w:rPr>
        <w:t>.</w:t>
      </w:r>
    </w:p>
    <w:p w14:paraId="0E1872CB" w14:textId="77777777" w:rsidR="00BD1388" w:rsidRPr="00D00961" w:rsidRDefault="00BD1388">
      <w:pPr>
        <w:tabs>
          <w:tab w:val="left" w:pos="1080"/>
        </w:tabs>
        <w:ind w:left="1080" w:right="-385" w:hanging="360"/>
        <w:rPr>
          <w:rFonts w:ascii="Times New Roman" w:hAnsi="Times New Roman"/>
          <w:sz w:val="22"/>
        </w:rPr>
      </w:pPr>
    </w:p>
    <w:p w14:paraId="5AF87FB4" w14:textId="77777777" w:rsidR="00BD1388" w:rsidRPr="00D00961" w:rsidRDefault="000B78F6">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Solomon’s anointing as </w:t>
      </w:r>
      <w:r w:rsidR="00BD1388" w:rsidRPr="00D00961">
        <w:rPr>
          <w:rFonts w:ascii="Times New Roman" w:hAnsi="Times New Roman"/>
          <w:sz w:val="22"/>
        </w:rPr>
        <w:t xml:space="preserve">king in response to his brother Adonijah's plot to seize the kingship </w:t>
      </w:r>
      <w:r w:rsidRPr="00D00961">
        <w:rPr>
          <w:rFonts w:ascii="Times New Roman" w:hAnsi="Times New Roman"/>
          <w:sz w:val="22"/>
        </w:rPr>
        <w:t>verifies</w:t>
      </w:r>
      <w:r w:rsidR="00BD1388" w:rsidRPr="00D00961">
        <w:rPr>
          <w:rFonts w:ascii="Times New Roman" w:hAnsi="Times New Roman"/>
          <w:sz w:val="22"/>
        </w:rPr>
        <w:t xml:space="preserve"> God's transfer of the Davidic Covenant from David to Solomon</w:t>
      </w:r>
      <w:r w:rsidR="001F141B" w:rsidRPr="00D00961">
        <w:rPr>
          <w:rFonts w:ascii="Times New Roman" w:hAnsi="Times New Roman"/>
          <w:sz w:val="22"/>
        </w:rPr>
        <w:t xml:space="preserve"> (1 Kings 1)</w:t>
      </w:r>
      <w:r w:rsidR="00BD1388" w:rsidRPr="00D00961">
        <w:rPr>
          <w:rFonts w:ascii="Times New Roman" w:hAnsi="Times New Roman"/>
          <w:sz w:val="22"/>
        </w:rPr>
        <w:t>.</w:t>
      </w:r>
    </w:p>
    <w:p w14:paraId="0A4811CF" w14:textId="77777777" w:rsidR="00BD1388" w:rsidRPr="00D00961" w:rsidRDefault="00BD1388">
      <w:pPr>
        <w:tabs>
          <w:tab w:val="left" w:pos="1080"/>
        </w:tabs>
        <w:ind w:left="1080" w:right="-385" w:hanging="360"/>
        <w:rPr>
          <w:rFonts w:ascii="Times New Roman" w:hAnsi="Times New Roman"/>
          <w:sz w:val="22"/>
        </w:rPr>
      </w:pPr>
    </w:p>
    <w:p w14:paraId="09DFD784" w14:textId="77777777" w:rsidR="00BD1388" w:rsidRPr="00D00961" w:rsidRDefault="00A21F79">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Solomon purged</w:t>
      </w:r>
      <w:r w:rsidR="00BD1388" w:rsidRPr="00D00961">
        <w:rPr>
          <w:rFonts w:ascii="Times New Roman" w:hAnsi="Times New Roman"/>
          <w:sz w:val="22"/>
        </w:rPr>
        <w:t xml:space="preserve"> opposition to the throne in obedience to David's charge before his death to establish the kingdom in his hands</w:t>
      </w:r>
      <w:r w:rsidR="001F141B" w:rsidRPr="00D00961">
        <w:rPr>
          <w:rFonts w:ascii="Times New Roman" w:hAnsi="Times New Roman"/>
          <w:sz w:val="22"/>
        </w:rPr>
        <w:t xml:space="preserve"> (1 Kings 2)</w:t>
      </w:r>
      <w:r w:rsidR="00BD1388" w:rsidRPr="00D00961">
        <w:rPr>
          <w:rFonts w:ascii="Times New Roman" w:hAnsi="Times New Roman"/>
          <w:sz w:val="22"/>
        </w:rPr>
        <w:t>.</w:t>
      </w:r>
    </w:p>
    <w:p w14:paraId="6B5BA7F6" w14:textId="77777777" w:rsidR="00BD1388" w:rsidRPr="00D00961" w:rsidRDefault="00BD1388">
      <w:pPr>
        <w:tabs>
          <w:tab w:val="left" w:pos="1440"/>
        </w:tabs>
        <w:ind w:left="1440" w:right="-385" w:hanging="360"/>
        <w:rPr>
          <w:rFonts w:ascii="Times New Roman" w:hAnsi="Times New Roman"/>
          <w:sz w:val="22"/>
        </w:rPr>
      </w:pPr>
    </w:p>
    <w:p w14:paraId="36476D5F" w14:textId="77777777" w:rsidR="00BD1388" w:rsidRPr="00D00961" w:rsidRDefault="00A21F79">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David charged</w:t>
      </w:r>
      <w:r w:rsidR="00BD1388" w:rsidRPr="00D00961">
        <w:rPr>
          <w:rFonts w:ascii="Times New Roman" w:hAnsi="Times New Roman"/>
          <w:sz w:val="22"/>
        </w:rPr>
        <w:t xml:space="preserve"> Solomon to obey the Law and execute rivals to his throne</w:t>
      </w:r>
      <w:r w:rsidRPr="00D00961">
        <w:rPr>
          <w:rFonts w:ascii="Times New Roman" w:hAnsi="Times New Roman"/>
          <w:sz w:val="22"/>
        </w:rPr>
        <w:t xml:space="preserve"> before his death</w:t>
      </w:r>
      <w:r w:rsidR="001F141B" w:rsidRPr="00D00961">
        <w:rPr>
          <w:rFonts w:ascii="Times New Roman" w:hAnsi="Times New Roman"/>
          <w:sz w:val="22"/>
        </w:rPr>
        <w:t xml:space="preserve"> (2:1-12)</w:t>
      </w:r>
      <w:r w:rsidR="00BD1388" w:rsidRPr="00D00961">
        <w:rPr>
          <w:rFonts w:ascii="Times New Roman" w:hAnsi="Times New Roman"/>
          <w:sz w:val="22"/>
        </w:rPr>
        <w:t>.</w:t>
      </w:r>
    </w:p>
    <w:p w14:paraId="6D3BA9A7" w14:textId="77777777" w:rsidR="00BD1388" w:rsidRPr="00D00961" w:rsidRDefault="00BD1388">
      <w:pPr>
        <w:tabs>
          <w:tab w:val="left" w:pos="1440"/>
        </w:tabs>
        <w:ind w:left="1440" w:right="-385" w:hanging="360"/>
        <w:rPr>
          <w:rFonts w:ascii="Times New Roman" w:hAnsi="Times New Roman"/>
          <w:sz w:val="22"/>
        </w:rPr>
      </w:pPr>
    </w:p>
    <w:p w14:paraId="24E86B33" w14:textId="77777777" w:rsidR="00BD1388" w:rsidRPr="00D00961" w:rsidRDefault="00A21F79">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Solomon purged</w:t>
      </w:r>
      <w:r w:rsidR="00BD1388" w:rsidRPr="00D00961">
        <w:rPr>
          <w:rFonts w:ascii="Times New Roman" w:hAnsi="Times New Roman"/>
          <w:sz w:val="22"/>
        </w:rPr>
        <w:t xml:space="preserve"> the kingdom of four competitors </w:t>
      </w:r>
      <w:r w:rsidR="001F141B" w:rsidRPr="00D00961">
        <w:rPr>
          <w:rFonts w:ascii="Times New Roman" w:hAnsi="Times New Roman"/>
          <w:sz w:val="22"/>
        </w:rPr>
        <w:t>(2:13-46)</w:t>
      </w:r>
      <w:r w:rsidR="00BD1388" w:rsidRPr="00D00961">
        <w:rPr>
          <w:rFonts w:ascii="Times New Roman" w:hAnsi="Times New Roman"/>
          <w:sz w:val="22"/>
        </w:rPr>
        <w:t>.</w:t>
      </w:r>
    </w:p>
    <w:p w14:paraId="03653D00" w14:textId="77777777" w:rsidR="00BD1388" w:rsidRPr="00D00961" w:rsidRDefault="00BD1388">
      <w:pPr>
        <w:tabs>
          <w:tab w:val="left" w:pos="1800"/>
        </w:tabs>
        <w:ind w:left="1800" w:right="-385" w:hanging="360"/>
        <w:rPr>
          <w:rFonts w:ascii="Times New Roman" w:hAnsi="Times New Roman"/>
          <w:sz w:val="22"/>
        </w:rPr>
      </w:pPr>
    </w:p>
    <w:p w14:paraId="5DE1E8B0" w14:textId="77777777" w:rsidR="00BD1388" w:rsidRPr="00D00961" w:rsidRDefault="00BD1388" w:rsidP="00BD1388">
      <w:pPr>
        <w:tabs>
          <w:tab w:val="left" w:pos="1800"/>
        </w:tabs>
        <w:ind w:left="1800" w:right="-634"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Adonijah </w:t>
      </w:r>
      <w:r w:rsidR="00A21F79" w:rsidRPr="00D00961">
        <w:rPr>
          <w:rFonts w:ascii="Times New Roman" w:hAnsi="Times New Roman"/>
          <w:sz w:val="22"/>
        </w:rPr>
        <w:t>died</w:t>
      </w:r>
      <w:r w:rsidRPr="00D00961">
        <w:rPr>
          <w:rFonts w:ascii="Times New Roman" w:hAnsi="Times New Roman"/>
          <w:sz w:val="22"/>
        </w:rPr>
        <w:t xml:space="preserve"> trying to steal the kingdom by marrying David's attendant Abishag</w:t>
      </w:r>
      <w:r w:rsidR="001F141B" w:rsidRPr="00D00961">
        <w:rPr>
          <w:rFonts w:ascii="Times New Roman" w:hAnsi="Times New Roman"/>
          <w:sz w:val="22"/>
        </w:rPr>
        <w:t xml:space="preserve"> (2:13-25)</w:t>
      </w:r>
      <w:r w:rsidRPr="00D00961">
        <w:rPr>
          <w:rFonts w:ascii="Times New Roman" w:hAnsi="Times New Roman"/>
          <w:sz w:val="22"/>
        </w:rPr>
        <w:t>.</w:t>
      </w:r>
    </w:p>
    <w:p w14:paraId="3EA890EA" w14:textId="77777777" w:rsidR="00BD1388" w:rsidRPr="00D00961" w:rsidRDefault="00BD1388">
      <w:pPr>
        <w:tabs>
          <w:tab w:val="left" w:pos="1800"/>
        </w:tabs>
        <w:ind w:left="1800" w:right="-385" w:hanging="360"/>
        <w:rPr>
          <w:rFonts w:ascii="Times New Roman" w:hAnsi="Times New Roman"/>
          <w:sz w:val="22"/>
        </w:rPr>
      </w:pPr>
    </w:p>
    <w:p w14:paraId="63CC26D7" w14:textId="77777777" w:rsidR="00BD1388" w:rsidRPr="00D00961" w:rsidRDefault="00BD1388">
      <w:pPr>
        <w:tabs>
          <w:tab w:val="left" w:pos="1800"/>
        </w:tabs>
        <w:ind w:left="180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A21F79" w:rsidRPr="00D00961">
        <w:rPr>
          <w:rFonts w:ascii="Times New Roman" w:hAnsi="Times New Roman"/>
          <w:sz w:val="22"/>
        </w:rPr>
        <w:t>Abiathar's priesthood transferred</w:t>
      </w:r>
      <w:r w:rsidRPr="00D00961">
        <w:rPr>
          <w:rFonts w:ascii="Times New Roman" w:hAnsi="Times New Roman"/>
          <w:sz w:val="22"/>
        </w:rPr>
        <w:t xml:space="preserve"> to Zadok to fulfill the prophecy that Eli's line of priests would be cut off, thus showing </w:t>
      </w:r>
      <w:r w:rsidR="00A21F79" w:rsidRPr="00D00961">
        <w:rPr>
          <w:rFonts w:ascii="Times New Roman" w:hAnsi="Times New Roman"/>
          <w:sz w:val="22"/>
        </w:rPr>
        <w:t>God faithful</w:t>
      </w:r>
      <w:r w:rsidRPr="00D00961">
        <w:rPr>
          <w:rFonts w:ascii="Times New Roman" w:hAnsi="Times New Roman"/>
          <w:sz w:val="22"/>
        </w:rPr>
        <w:t xml:space="preserve"> to </w:t>
      </w:r>
      <w:r w:rsidR="008E0C09" w:rsidRPr="00D00961">
        <w:rPr>
          <w:rFonts w:ascii="Times New Roman" w:hAnsi="Times New Roman"/>
          <w:sz w:val="22"/>
        </w:rPr>
        <w:t xml:space="preserve">his </w:t>
      </w:r>
      <w:r w:rsidR="001F141B" w:rsidRPr="00D00961">
        <w:rPr>
          <w:rFonts w:ascii="Times New Roman" w:hAnsi="Times New Roman"/>
          <w:sz w:val="22"/>
        </w:rPr>
        <w:t xml:space="preserve">word (2:26-27; </w:t>
      </w:r>
      <w:r w:rsidRPr="00D00961">
        <w:rPr>
          <w:rFonts w:ascii="Times New Roman" w:hAnsi="Times New Roman"/>
          <w:sz w:val="22"/>
        </w:rPr>
        <w:t>cf. 1 Sam. 2:30-35).</w:t>
      </w:r>
    </w:p>
    <w:p w14:paraId="29FAEB09" w14:textId="77777777" w:rsidR="00BD1388" w:rsidRPr="00D00961" w:rsidRDefault="00BD1388">
      <w:pPr>
        <w:tabs>
          <w:tab w:val="left" w:pos="1800"/>
        </w:tabs>
        <w:ind w:left="1800" w:right="-385" w:hanging="360"/>
        <w:rPr>
          <w:rFonts w:ascii="Times New Roman" w:hAnsi="Times New Roman"/>
          <w:sz w:val="22"/>
        </w:rPr>
      </w:pPr>
    </w:p>
    <w:p w14:paraId="1A178573" w14:textId="77777777" w:rsidR="00BD1388" w:rsidRPr="00D00961" w:rsidRDefault="00A21F79">
      <w:pPr>
        <w:tabs>
          <w:tab w:val="left" w:pos="1800"/>
        </w:tabs>
        <w:ind w:left="180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Joab wa</w:t>
      </w:r>
      <w:r w:rsidR="00BD1388" w:rsidRPr="00D00961">
        <w:rPr>
          <w:rFonts w:ascii="Times New Roman" w:hAnsi="Times New Roman"/>
          <w:sz w:val="22"/>
        </w:rPr>
        <w:t>s executed for conspiring with Adonij</w:t>
      </w:r>
      <w:r w:rsidR="001F141B" w:rsidRPr="00D00961">
        <w:rPr>
          <w:rFonts w:ascii="Times New Roman" w:hAnsi="Times New Roman"/>
          <w:sz w:val="22"/>
        </w:rPr>
        <w:t xml:space="preserve">ah and killing Abner and Amasa (2:28-35; </w:t>
      </w:r>
      <w:r w:rsidR="00BD1388" w:rsidRPr="00D00961">
        <w:rPr>
          <w:rFonts w:ascii="Times New Roman" w:hAnsi="Times New Roman"/>
          <w:sz w:val="22"/>
        </w:rPr>
        <w:t>cf. 2 Sam. 3:22-30; 20:8-10).</w:t>
      </w:r>
    </w:p>
    <w:p w14:paraId="136743B4" w14:textId="77777777" w:rsidR="00BD1388" w:rsidRPr="00D00961" w:rsidRDefault="00BD1388">
      <w:pPr>
        <w:tabs>
          <w:tab w:val="left" w:pos="1800"/>
        </w:tabs>
        <w:ind w:left="1800" w:right="-385" w:hanging="360"/>
        <w:rPr>
          <w:rFonts w:ascii="Times New Roman" w:hAnsi="Times New Roman"/>
          <w:sz w:val="22"/>
        </w:rPr>
      </w:pPr>
    </w:p>
    <w:p w14:paraId="7B9D0955" w14:textId="77777777" w:rsidR="00BD1388" w:rsidRPr="00D00961" w:rsidRDefault="00A21F79">
      <w:pPr>
        <w:tabs>
          <w:tab w:val="left" w:pos="1800"/>
        </w:tabs>
        <w:ind w:left="1800" w:right="-385" w:hanging="360"/>
        <w:rPr>
          <w:rFonts w:ascii="Times New Roman" w:hAnsi="Times New Roman"/>
          <w:sz w:val="22"/>
        </w:rPr>
      </w:pPr>
      <w:r w:rsidRPr="00D00961">
        <w:rPr>
          <w:rFonts w:ascii="Times New Roman" w:hAnsi="Times New Roman"/>
          <w:sz w:val="22"/>
        </w:rPr>
        <w:lastRenderedPageBreak/>
        <w:t>4)</w:t>
      </w:r>
      <w:r w:rsidRPr="00D00961">
        <w:rPr>
          <w:rFonts w:ascii="Times New Roman" w:hAnsi="Times New Roman"/>
          <w:sz w:val="22"/>
        </w:rPr>
        <w:tab/>
        <w:t>Shimei wa</w:t>
      </w:r>
      <w:r w:rsidR="00BD1388" w:rsidRPr="00D00961">
        <w:rPr>
          <w:rFonts w:ascii="Times New Roman" w:hAnsi="Times New Roman"/>
          <w:sz w:val="22"/>
        </w:rPr>
        <w:t xml:space="preserve">s executed for disobeying Solomon's exile </w:t>
      </w:r>
      <w:r w:rsidRPr="00D00961">
        <w:rPr>
          <w:rFonts w:ascii="Times New Roman" w:hAnsi="Times New Roman"/>
          <w:sz w:val="22"/>
        </w:rPr>
        <w:t>on</w:t>
      </w:r>
      <w:r w:rsidR="00BD1388" w:rsidRPr="00D00961">
        <w:rPr>
          <w:rFonts w:ascii="Times New Roman" w:hAnsi="Times New Roman"/>
          <w:sz w:val="22"/>
        </w:rPr>
        <w:t xml:space="preserve"> him and for cursing David</w:t>
      </w:r>
      <w:r w:rsidR="001F141B" w:rsidRPr="00D00961">
        <w:rPr>
          <w:rFonts w:ascii="Times New Roman" w:hAnsi="Times New Roman"/>
          <w:sz w:val="22"/>
        </w:rPr>
        <w:t xml:space="preserve"> (2:36-46)</w:t>
      </w:r>
      <w:r w:rsidR="00BD1388" w:rsidRPr="00D00961">
        <w:rPr>
          <w:rFonts w:ascii="Times New Roman" w:hAnsi="Times New Roman"/>
          <w:sz w:val="22"/>
        </w:rPr>
        <w:t>.</w:t>
      </w:r>
    </w:p>
    <w:p w14:paraId="527C03E1" w14:textId="77777777" w:rsidR="00BD1388" w:rsidRPr="00D00961" w:rsidRDefault="00BD1388">
      <w:pPr>
        <w:tabs>
          <w:tab w:val="left" w:pos="720"/>
        </w:tabs>
        <w:ind w:left="720" w:right="-385" w:hanging="360"/>
        <w:rPr>
          <w:rFonts w:ascii="Times New Roman" w:hAnsi="Times New Roman"/>
          <w:sz w:val="22"/>
        </w:rPr>
      </w:pPr>
    </w:p>
    <w:p w14:paraId="7AADAE4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The </w:t>
      </w:r>
      <w:r w:rsidRPr="00D00961">
        <w:rPr>
          <w:rFonts w:ascii="Times New Roman" w:hAnsi="Times New Roman"/>
          <w:b/>
          <w:sz w:val="22"/>
        </w:rPr>
        <w:t>rise</w:t>
      </w:r>
      <w:r w:rsidRPr="00D00961">
        <w:rPr>
          <w:rFonts w:ascii="Times New Roman" w:hAnsi="Times New Roman"/>
          <w:sz w:val="22"/>
        </w:rPr>
        <w:t xml:space="preserve"> of Solomon as king </w:t>
      </w:r>
      <w:r w:rsidR="00A21F79" w:rsidRPr="00D00961">
        <w:rPr>
          <w:rFonts w:ascii="Times New Roman" w:hAnsi="Times New Roman"/>
          <w:sz w:val="22"/>
        </w:rPr>
        <w:t>shows</w:t>
      </w:r>
      <w:r w:rsidRPr="00D00961">
        <w:rPr>
          <w:rFonts w:ascii="Times New Roman" w:hAnsi="Times New Roman"/>
          <w:sz w:val="22"/>
        </w:rPr>
        <w:t xml:space="preserve"> God's blessing upon him as the legitimate heir </w:t>
      </w:r>
      <w:r w:rsidR="00A21F79" w:rsidRPr="00D00961">
        <w:rPr>
          <w:rFonts w:ascii="Times New Roman" w:hAnsi="Times New Roman"/>
          <w:sz w:val="22"/>
        </w:rPr>
        <w:t>to</w:t>
      </w:r>
      <w:r w:rsidRPr="00D00961">
        <w:rPr>
          <w:rFonts w:ascii="Times New Roman" w:hAnsi="Times New Roman"/>
          <w:sz w:val="22"/>
        </w:rPr>
        <w:t xml:space="preserve"> the Davidic Covenant </w:t>
      </w:r>
      <w:r w:rsidR="00A21F79" w:rsidRPr="00D00961">
        <w:rPr>
          <w:rFonts w:ascii="Times New Roman" w:hAnsi="Times New Roman"/>
          <w:sz w:val="22"/>
        </w:rPr>
        <w:t xml:space="preserve">promises </w:t>
      </w:r>
      <w:r w:rsidRPr="00D00961">
        <w:rPr>
          <w:rFonts w:ascii="Times New Roman" w:hAnsi="Times New Roman"/>
          <w:sz w:val="22"/>
        </w:rPr>
        <w:t>to instruct Israel in the benefits of following the Law</w:t>
      </w:r>
      <w:r w:rsidR="001F141B" w:rsidRPr="00D00961">
        <w:rPr>
          <w:rFonts w:ascii="Times New Roman" w:hAnsi="Times New Roman"/>
          <w:sz w:val="22"/>
        </w:rPr>
        <w:t xml:space="preserve"> (1 Kings 3–8)</w:t>
      </w:r>
      <w:r w:rsidRPr="00D00961">
        <w:rPr>
          <w:rFonts w:ascii="Times New Roman" w:hAnsi="Times New Roman"/>
          <w:sz w:val="22"/>
        </w:rPr>
        <w:t>.</w:t>
      </w:r>
    </w:p>
    <w:p w14:paraId="74037D9B" w14:textId="77777777" w:rsidR="00BD1388" w:rsidRPr="00D00961" w:rsidRDefault="00BD1388">
      <w:pPr>
        <w:tabs>
          <w:tab w:val="left" w:pos="1080"/>
        </w:tabs>
        <w:ind w:left="1080" w:right="-385" w:hanging="360"/>
        <w:rPr>
          <w:rFonts w:ascii="Times New Roman" w:hAnsi="Times New Roman"/>
          <w:sz w:val="22"/>
        </w:rPr>
      </w:pPr>
    </w:p>
    <w:p w14:paraId="44F69CEB"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554AA1" w:rsidRPr="00D00961">
        <w:rPr>
          <w:rFonts w:ascii="Times New Roman" w:hAnsi="Times New Roman"/>
          <w:sz w:val="22"/>
        </w:rPr>
        <w:t xml:space="preserve">Solomon's </w:t>
      </w:r>
      <w:r w:rsidR="00554AA1" w:rsidRPr="00D00961">
        <w:rPr>
          <w:rFonts w:ascii="Times New Roman" w:hAnsi="Times New Roman"/>
          <w:sz w:val="22"/>
          <w:u w:val="single"/>
        </w:rPr>
        <w:t>wisdom</w:t>
      </w:r>
      <w:r w:rsidR="00554AA1" w:rsidRPr="00D00961">
        <w:rPr>
          <w:rFonts w:ascii="Times New Roman" w:hAnsi="Times New Roman"/>
          <w:sz w:val="22"/>
        </w:rPr>
        <w:t xml:space="preserve"> granted by God for obeying the Law and shown by judging between two prostitutes shows that God made him the rightful heir of the Davidic Covenant</w:t>
      </w:r>
      <w:r w:rsidRPr="00D00961">
        <w:rPr>
          <w:rFonts w:ascii="Times New Roman" w:hAnsi="Times New Roman"/>
          <w:sz w:val="22"/>
        </w:rPr>
        <w:t>.</w:t>
      </w:r>
    </w:p>
    <w:p w14:paraId="43EEB5B8" w14:textId="77777777" w:rsidR="00BD1388" w:rsidRPr="00D00961" w:rsidRDefault="00BD1388">
      <w:pPr>
        <w:tabs>
          <w:tab w:val="left" w:pos="1080"/>
        </w:tabs>
        <w:ind w:left="1080" w:right="-385" w:hanging="360"/>
        <w:rPr>
          <w:rFonts w:ascii="Times New Roman" w:hAnsi="Times New Roman"/>
          <w:sz w:val="22"/>
        </w:rPr>
      </w:pPr>
    </w:p>
    <w:p w14:paraId="37BE1F39"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Solomon's </w:t>
      </w:r>
      <w:r w:rsidRPr="00D00961">
        <w:rPr>
          <w:rFonts w:ascii="Times New Roman" w:hAnsi="Times New Roman"/>
          <w:sz w:val="22"/>
          <w:u w:val="single"/>
        </w:rPr>
        <w:t>administration</w:t>
      </w:r>
      <w:r w:rsidRPr="00D00961">
        <w:rPr>
          <w:rFonts w:ascii="Times New Roman" w:hAnsi="Times New Roman"/>
          <w:sz w:val="22"/>
        </w:rPr>
        <w:t xml:space="preserve"> through chief officials, </w:t>
      </w:r>
      <w:r w:rsidR="00A21F79" w:rsidRPr="00D00961">
        <w:rPr>
          <w:rFonts w:ascii="Times New Roman" w:hAnsi="Times New Roman"/>
          <w:sz w:val="22"/>
        </w:rPr>
        <w:t>governors, and officers receives</w:t>
      </w:r>
      <w:r w:rsidRPr="00D00961">
        <w:rPr>
          <w:rFonts w:ascii="Times New Roman" w:hAnsi="Times New Roman"/>
          <w:sz w:val="22"/>
        </w:rPr>
        <w:t xml:space="preserve"> international acclaim due to his great</w:t>
      </w:r>
      <w:r w:rsidR="00A21F79" w:rsidRPr="00D00961">
        <w:rPr>
          <w:rFonts w:ascii="Times New Roman" w:hAnsi="Times New Roman"/>
          <w:sz w:val="22"/>
        </w:rPr>
        <w:t xml:space="preserve"> wisdom </w:t>
      </w:r>
      <w:r w:rsidRPr="00D00961">
        <w:rPr>
          <w:rFonts w:ascii="Times New Roman" w:hAnsi="Times New Roman"/>
          <w:sz w:val="22"/>
        </w:rPr>
        <w:t>instruct</w:t>
      </w:r>
      <w:r w:rsidR="00A21F79" w:rsidRPr="00D00961">
        <w:rPr>
          <w:rFonts w:ascii="Times New Roman" w:hAnsi="Times New Roman"/>
          <w:sz w:val="22"/>
        </w:rPr>
        <w:t>s</w:t>
      </w:r>
      <w:r w:rsidRPr="00D00961">
        <w:rPr>
          <w:rFonts w:ascii="Times New Roman" w:hAnsi="Times New Roman"/>
          <w:sz w:val="22"/>
        </w:rPr>
        <w:t xml:space="preserve"> Israel in the benefits of following the Law</w:t>
      </w:r>
      <w:r w:rsidR="001F141B" w:rsidRPr="00D00961">
        <w:rPr>
          <w:rFonts w:ascii="Times New Roman" w:hAnsi="Times New Roman"/>
          <w:sz w:val="22"/>
        </w:rPr>
        <w:t xml:space="preserve"> (1 Kings 4)</w:t>
      </w:r>
      <w:r w:rsidRPr="00D00961">
        <w:rPr>
          <w:rFonts w:ascii="Times New Roman" w:hAnsi="Times New Roman"/>
          <w:sz w:val="22"/>
        </w:rPr>
        <w:t>.</w:t>
      </w:r>
    </w:p>
    <w:p w14:paraId="13C09D35" w14:textId="77777777" w:rsidR="00BD1388" w:rsidRPr="00D00961" w:rsidRDefault="00BD1388">
      <w:pPr>
        <w:tabs>
          <w:tab w:val="left" w:pos="1080"/>
        </w:tabs>
        <w:ind w:left="1080" w:right="-385" w:hanging="360"/>
        <w:rPr>
          <w:rFonts w:ascii="Times New Roman" w:hAnsi="Times New Roman"/>
          <w:sz w:val="22"/>
        </w:rPr>
      </w:pPr>
    </w:p>
    <w:p w14:paraId="5F5BC960"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Solomon's </w:t>
      </w:r>
      <w:r w:rsidRPr="00D00961">
        <w:rPr>
          <w:rFonts w:ascii="Times New Roman" w:hAnsi="Times New Roman"/>
          <w:sz w:val="22"/>
          <w:u w:val="single"/>
        </w:rPr>
        <w:t>temple</w:t>
      </w:r>
      <w:r w:rsidR="00A21F79" w:rsidRPr="00D00961">
        <w:rPr>
          <w:rFonts w:ascii="Times New Roman" w:hAnsi="Times New Roman"/>
          <w:sz w:val="22"/>
        </w:rPr>
        <w:t xml:space="preserve"> wa</w:t>
      </w:r>
      <w:r w:rsidRPr="00D00961">
        <w:rPr>
          <w:rFonts w:ascii="Times New Roman" w:hAnsi="Times New Roman"/>
          <w:sz w:val="22"/>
        </w:rPr>
        <w:t xml:space="preserve">s constructed, dedicated, and filled with </w:t>
      </w:r>
      <w:r w:rsidR="00A21F79" w:rsidRPr="00D00961">
        <w:rPr>
          <w:rFonts w:ascii="Times New Roman" w:hAnsi="Times New Roman"/>
          <w:sz w:val="22"/>
        </w:rPr>
        <w:t>God’s glory to affirm</w:t>
      </w:r>
      <w:r w:rsidRPr="00D00961">
        <w:rPr>
          <w:rFonts w:ascii="Times New Roman" w:hAnsi="Times New Roman"/>
          <w:sz w:val="22"/>
        </w:rPr>
        <w:t xml:space="preserve"> God's blessing on his obedience</w:t>
      </w:r>
      <w:r w:rsidR="001F141B" w:rsidRPr="00D00961">
        <w:rPr>
          <w:rFonts w:ascii="Times New Roman" w:hAnsi="Times New Roman"/>
          <w:sz w:val="22"/>
        </w:rPr>
        <w:t xml:space="preserve"> (1 Kings 5–8)</w:t>
      </w:r>
      <w:r w:rsidRPr="00D00961">
        <w:rPr>
          <w:rFonts w:ascii="Times New Roman" w:hAnsi="Times New Roman"/>
          <w:sz w:val="22"/>
        </w:rPr>
        <w:t>.</w:t>
      </w:r>
    </w:p>
    <w:p w14:paraId="5F4960E2" w14:textId="77777777" w:rsidR="00BD1388" w:rsidRPr="00D00961" w:rsidRDefault="00BD1388">
      <w:pPr>
        <w:tabs>
          <w:tab w:val="left" w:pos="1440"/>
        </w:tabs>
        <w:ind w:left="1440" w:right="-385" w:hanging="360"/>
        <w:rPr>
          <w:rFonts w:ascii="Times New Roman" w:hAnsi="Times New Roman"/>
          <w:sz w:val="22"/>
        </w:rPr>
      </w:pPr>
    </w:p>
    <w:p w14:paraId="1D16A55B"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Construction of the temple </w:t>
      </w:r>
      <w:r w:rsidR="00A21F79" w:rsidRPr="00D00961">
        <w:rPr>
          <w:rFonts w:ascii="Times New Roman" w:hAnsi="Times New Roman"/>
          <w:sz w:val="22"/>
        </w:rPr>
        <w:t>took</w:t>
      </w:r>
      <w:r w:rsidRPr="00D00961">
        <w:rPr>
          <w:rFonts w:ascii="Times New Roman" w:hAnsi="Times New Roman"/>
          <w:sz w:val="22"/>
        </w:rPr>
        <w:t xml:space="preserve"> seven ye</w:t>
      </w:r>
      <w:r w:rsidR="00A21F79" w:rsidRPr="00D00961">
        <w:rPr>
          <w:rFonts w:ascii="Times New Roman" w:hAnsi="Times New Roman"/>
          <w:sz w:val="22"/>
        </w:rPr>
        <w:t>ars and employed</w:t>
      </w:r>
      <w:r w:rsidRPr="00D00961">
        <w:rPr>
          <w:rFonts w:ascii="Times New Roman" w:hAnsi="Times New Roman"/>
          <w:sz w:val="22"/>
        </w:rPr>
        <w:t xml:space="preserve"> thousands of Hiram's men and 213,000 Israelite workmen</w:t>
      </w:r>
      <w:r w:rsidR="001F141B" w:rsidRPr="00D00961">
        <w:rPr>
          <w:rFonts w:ascii="Times New Roman" w:hAnsi="Times New Roman"/>
          <w:sz w:val="22"/>
        </w:rPr>
        <w:t xml:space="preserve"> (1 Kings 5–6)</w:t>
      </w:r>
      <w:r w:rsidRPr="00D00961">
        <w:rPr>
          <w:rFonts w:ascii="Times New Roman" w:hAnsi="Times New Roman"/>
          <w:sz w:val="22"/>
        </w:rPr>
        <w:t>!</w:t>
      </w:r>
    </w:p>
    <w:p w14:paraId="08D25314" w14:textId="77777777" w:rsidR="00BD1388" w:rsidRPr="00D00961" w:rsidRDefault="00BD1388">
      <w:pPr>
        <w:tabs>
          <w:tab w:val="left" w:pos="1440"/>
        </w:tabs>
        <w:ind w:left="1440" w:right="-385" w:hanging="360"/>
        <w:rPr>
          <w:rFonts w:ascii="Times New Roman" w:hAnsi="Times New Roman"/>
          <w:sz w:val="22"/>
        </w:rPr>
      </w:pPr>
    </w:p>
    <w:p w14:paraId="07C9D087"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In contrast, construction of Solomon's much larger palace </w:t>
      </w:r>
      <w:r w:rsidR="00A21F79" w:rsidRPr="00D00961">
        <w:rPr>
          <w:rFonts w:ascii="Times New Roman" w:hAnsi="Times New Roman"/>
          <w:sz w:val="22"/>
        </w:rPr>
        <w:t>took</w:t>
      </w:r>
      <w:r w:rsidRPr="00D00961">
        <w:rPr>
          <w:rFonts w:ascii="Times New Roman" w:hAnsi="Times New Roman"/>
          <w:sz w:val="22"/>
        </w:rPr>
        <w:t xml:space="preserve"> 13 years</w:t>
      </w:r>
      <w:r w:rsidR="001F141B" w:rsidRPr="00D00961">
        <w:rPr>
          <w:rFonts w:ascii="Times New Roman" w:hAnsi="Times New Roman"/>
          <w:sz w:val="22"/>
        </w:rPr>
        <w:t xml:space="preserve"> (7:1-12)</w:t>
      </w:r>
      <w:r w:rsidRPr="00D00961">
        <w:rPr>
          <w:rFonts w:ascii="Times New Roman" w:hAnsi="Times New Roman"/>
          <w:sz w:val="22"/>
        </w:rPr>
        <w:t>!</w:t>
      </w:r>
    </w:p>
    <w:p w14:paraId="64518F9A" w14:textId="77777777" w:rsidR="00BD1388" w:rsidRPr="00D00961" w:rsidRDefault="007304AB">
      <w:pPr>
        <w:tabs>
          <w:tab w:val="left" w:pos="1440"/>
        </w:tabs>
        <w:ind w:left="1440" w:right="-1888" w:hanging="360"/>
        <w:rPr>
          <w:rFonts w:ascii="Times New Roman" w:hAnsi="Times New Roman"/>
          <w:sz w:val="22"/>
        </w:rPr>
      </w:pPr>
      <w:r w:rsidRPr="00D00961">
        <w:rPr>
          <w:rFonts w:ascii="Times New Roman" w:hAnsi="Times New Roman"/>
          <w:noProof/>
          <w:sz w:val="22"/>
        </w:rPr>
        <w:drawing>
          <wp:inline distT="0" distB="0" distL="0" distR="0" wp14:anchorId="06B05FF0" wp14:editId="375D2845">
            <wp:extent cx="6086475" cy="1676400"/>
            <wp:effectExtent l="0" t="0" r="0" b="0"/>
            <wp:docPr id="14" name="Picture 14" descr="Screen Shot 2017-12-28 a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creen Shot 2017-12-28 at 5"/>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86475" cy="1676400"/>
                    </a:xfrm>
                    <a:prstGeom prst="rect">
                      <a:avLst/>
                    </a:prstGeom>
                    <a:noFill/>
                    <a:ln>
                      <a:noFill/>
                    </a:ln>
                  </pic:spPr>
                </pic:pic>
              </a:graphicData>
            </a:graphic>
          </wp:inline>
        </w:drawing>
      </w:r>
    </w:p>
    <w:p w14:paraId="27FEE881" w14:textId="77777777" w:rsidR="00A21F79" w:rsidRPr="00D00961" w:rsidRDefault="00A21F79">
      <w:pPr>
        <w:tabs>
          <w:tab w:val="left" w:pos="1440"/>
        </w:tabs>
        <w:ind w:left="1440" w:right="-1888" w:hanging="36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790"/>
        <w:gridCol w:w="3870"/>
        <w:gridCol w:w="4050"/>
      </w:tblGrid>
      <w:tr w:rsidR="00BD1388" w:rsidRPr="00D00961" w14:paraId="543158CD" w14:textId="77777777">
        <w:tblPrEx>
          <w:tblCellMar>
            <w:top w:w="0" w:type="dxa"/>
            <w:bottom w:w="0" w:type="dxa"/>
          </w:tblCellMar>
        </w:tblPrEx>
        <w:tc>
          <w:tcPr>
            <w:tcW w:w="1790" w:type="dxa"/>
            <w:tcBorders>
              <w:bottom w:val="double" w:sz="6" w:space="0" w:color="auto"/>
            </w:tcBorders>
          </w:tcPr>
          <w:p w14:paraId="792A635E" w14:textId="77777777" w:rsidR="00BD1388" w:rsidRPr="00D00961" w:rsidRDefault="00BD1388" w:rsidP="006E327A">
            <w:pPr>
              <w:ind w:right="100"/>
              <w:rPr>
                <w:rFonts w:ascii="Times New Roman" w:hAnsi="Times New Roman"/>
                <w:b/>
                <w:sz w:val="22"/>
              </w:rPr>
            </w:pPr>
            <w:r w:rsidRPr="00D00961">
              <w:rPr>
                <w:rFonts w:ascii="Times New Roman" w:hAnsi="Times New Roman"/>
                <w:b/>
                <w:sz w:val="22"/>
              </w:rPr>
              <w:t>Solomon’s</w:t>
            </w:r>
            <w:r w:rsidR="006E327A" w:rsidRPr="00D00961">
              <w:rPr>
                <w:rFonts w:ascii="Times New Roman" w:hAnsi="Times New Roman"/>
                <w:b/>
                <w:sz w:val="22"/>
              </w:rPr>
              <w:t>…</w:t>
            </w:r>
            <w:r w:rsidRPr="00D00961">
              <w:rPr>
                <w:rFonts w:ascii="Times New Roman" w:hAnsi="Times New Roman"/>
                <w:b/>
                <w:sz w:val="22"/>
              </w:rPr>
              <w:t xml:space="preserve"> </w:t>
            </w:r>
          </w:p>
        </w:tc>
        <w:tc>
          <w:tcPr>
            <w:tcW w:w="3870" w:type="dxa"/>
            <w:tcBorders>
              <w:left w:val="single" w:sz="6" w:space="0" w:color="auto"/>
              <w:bottom w:val="double" w:sz="6" w:space="0" w:color="auto"/>
              <w:right w:val="single" w:sz="6" w:space="0" w:color="auto"/>
            </w:tcBorders>
          </w:tcPr>
          <w:p w14:paraId="6A330A6D" w14:textId="77777777" w:rsidR="00BD1388" w:rsidRPr="00D00961" w:rsidRDefault="00BD1388">
            <w:pPr>
              <w:ind w:right="-80"/>
              <w:rPr>
                <w:rFonts w:ascii="Times New Roman" w:hAnsi="Times New Roman"/>
                <w:b/>
                <w:sz w:val="22"/>
              </w:rPr>
            </w:pPr>
            <w:r w:rsidRPr="00D00961">
              <w:rPr>
                <w:rFonts w:ascii="Times New Roman" w:hAnsi="Times New Roman"/>
                <w:b/>
                <w:sz w:val="22"/>
              </w:rPr>
              <w:t>Temple (1 Kings 6:1-2)</w:t>
            </w:r>
          </w:p>
        </w:tc>
        <w:tc>
          <w:tcPr>
            <w:tcW w:w="4050" w:type="dxa"/>
            <w:tcBorders>
              <w:left w:val="nil"/>
              <w:bottom w:val="double" w:sz="6" w:space="0" w:color="auto"/>
            </w:tcBorders>
          </w:tcPr>
          <w:p w14:paraId="4323EC69" w14:textId="77777777" w:rsidR="00BD1388" w:rsidRPr="00D00961" w:rsidRDefault="00BD1388">
            <w:pPr>
              <w:ind w:right="100"/>
              <w:rPr>
                <w:rFonts w:ascii="Times New Roman" w:hAnsi="Times New Roman"/>
                <w:b/>
                <w:sz w:val="22"/>
              </w:rPr>
            </w:pPr>
            <w:r w:rsidRPr="00D00961">
              <w:rPr>
                <w:rFonts w:ascii="Times New Roman" w:hAnsi="Times New Roman"/>
                <w:b/>
                <w:sz w:val="22"/>
              </w:rPr>
              <w:t>Palace (1 Kings 7:1-2)</w:t>
            </w:r>
          </w:p>
        </w:tc>
      </w:tr>
      <w:tr w:rsidR="00BD1388" w:rsidRPr="00D00961" w14:paraId="1A26ED46" w14:textId="77777777">
        <w:tblPrEx>
          <w:tblCellMar>
            <w:top w:w="0" w:type="dxa"/>
            <w:bottom w:w="0" w:type="dxa"/>
          </w:tblCellMar>
        </w:tblPrEx>
        <w:tc>
          <w:tcPr>
            <w:tcW w:w="1790" w:type="dxa"/>
          </w:tcPr>
          <w:p w14:paraId="04289674" w14:textId="77777777" w:rsidR="00BD1388" w:rsidRPr="00D00961" w:rsidRDefault="00BD1388">
            <w:pPr>
              <w:ind w:right="100"/>
              <w:rPr>
                <w:rFonts w:ascii="Times New Roman" w:hAnsi="Times New Roman"/>
                <w:b/>
                <w:sz w:val="22"/>
              </w:rPr>
            </w:pPr>
          </w:p>
          <w:p w14:paraId="24209BC9" w14:textId="77777777" w:rsidR="00BD1388" w:rsidRPr="00D00961" w:rsidRDefault="00BD1388">
            <w:pPr>
              <w:ind w:right="100"/>
              <w:rPr>
                <w:rFonts w:ascii="Times New Roman" w:hAnsi="Times New Roman"/>
                <w:b/>
                <w:sz w:val="22"/>
              </w:rPr>
            </w:pPr>
            <w:r w:rsidRPr="00D00961">
              <w:rPr>
                <w:rFonts w:ascii="Times New Roman" w:hAnsi="Times New Roman"/>
                <w:b/>
                <w:sz w:val="22"/>
              </w:rPr>
              <w:t>Height</w:t>
            </w:r>
          </w:p>
        </w:tc>
        <w:tc>
          <w:tcPr>
            <w:tcW w:w="3870" w:type="dxa"/>
            <w:tcBorders>
              <w:left w:val="single" w:sz="6" w:space="0" w:color="auto"/>
              <w:right w:val="single" w:sz="6" w:space="0" w:color="auto"/>
            </w:tcBorders>
          </w:tcPr>
          <w:p w14:paraId="120537FA" w14:textId="77777777" w:rsidR="00BD1388" w:rsidRPr="00D00961" w:rsidRDefault="00BD1388">
            <w:pPr>
              <w:ind w:right="100"/>
              <w:rPr>
                <w:rFonts w:ascii="Times New Roman" w:hAnsi="Times New Roman"/>
                <w:sz w:val="22"/>
              </w:rPr>
            </w:pPr>
          </w:p>
          <w:p w14:paraId="6D413002" w14:textId="77777777" w:rsidR="00BD1388" w:rsidRPr="00D00961" w:rsidRDefault="00BD1388">
            <w:pPr>
              <w:ind w:right="100"/>
              <w:rPr>
                <w:rFonts w:ascii="Times New Roman" w:hAnsi="Times New Roman"/>
                <w:sz w:val="22"/>
              </w:rPr>
            </w:pPr>
            <w:r w:rsidRPr="00D00961">
              <w:rPr>
                <w:rFonts w:ascii="Times New Roman" w:hAnsi="Times New Roman"/>
                <w:sz w:val="22"/>
              </w:rPr>
              <w:t>30 cubits (</w:t>
            </w:r>
            <w:r w:rsidR="00633952" w:rsidRPr="00D00961">
              <w:rPr>
                <w:rFonts w:ascii="Times New Roman" w:hAnsi="Times New Roman"/>
                <w:sz w:val="22"/>
              </w:rPr>
              <w:t>13.5 meters</w:t>
            </w:r>
            <w:r w:rsidRPr="00D00961">
              <w:rPr>
                <w:rFonts w:ascii="Times New Roman" w:hAnsi="Times New Roman"/>
                <w:sz w:val="22"/>
              </w:rPr>
              <w:t>)</w:t>
            </w:r>
          </w:p>
        </w:tc>
        <w:tc>
          <w:tcPr>
            <w:tcW w:w="4050" w:type="dxa"/>
            <w:tcBorders>
              <w:left w:val="nil"/>
            </w:tcBorders>
          </w:tcPr>
          <w:p w14:paraId="78DBB3C9" w14:textId="77777777" w:rsidR="00BD1388" w:rsidRPr="00D00961" w:rsidRDefault="00BD1388">
            <w:pPr>
              <w:ind w:right="100"/>
              <w:rPr>
                <w:rFonts w:ascii="Times New Roman" w:hAnsi="Times New Roman"/>
                <w:sz w:val="22"/>
              </w:rPr>
            </w:pPr>
          </w:p>
          <w:p w14:paraId="1F8D17FD" w14:textId="77777777" w:rsidR="00BD1388" w:rsidRPr="00D00961" w:rsidRDefault="00BD1388">
            <w:pPr>
              <w:ind w:right="100"/>
              <w:rPr>
                <w:rFonts w:ascii="Times New Roman" w:hAnsi="Times New Roman"/>
                <w:sz w:val="22"/>
              </w:rPr>
            </w:pPr>
            <w:r w:rsidRPr="00D00961">
              <w:rPr>
                <w:rFonts w:ascii="Times New Roman" w:hAnsi="Times New Roman"/>
                <w:sz w:val="22"/>
              </w:rPr>
              <w:t>30 cubits (</w:t>
            </w:r>
            <w:r w:rsidR="00633952" w:rsidRPr="00D00961">
              <w:rPr>
                <w:rFonts w:ascii="Times New Roman" w:hAnsi="Times New Roman"/>
                <w:sz w:val="22"/>
              </w:rPr>
              <w:t>13.5 meters</w:t>
            </w:r>
            <w:r w:rsidRPr="00D00961">
              <w:rPr>
                <w:rFonts w:ascii="Times New Roman" w:hAnsi="Times New Roman"/>
                <w:sz w:val="22"/>
              </w:rPr>
              <w:t>)</w:t>
            </w:r>
          </w:p>
          <w:p w14:paraId="02DE0308" w14:textId="77777777" w:rsidR="00BD1388" w:rsidRPr="00D00961" w:rsidRDefault="00BD1388">
            <w:pPr>
              <w:ind w:right="100"/>
              <w:rPr>
                <w:rFonts w:ascii="Times New Roman" w:hAnsi="Times New Roman"/>
                <w:sz w:val="22"/>
              </w:rPr>
            </w:pPr>
          </w:p>
        </w:tc>
      </w:tr>
      <w:tr w:rsidR="00BD1388" w:rsidRPr="00D00961" w14:paraId="76C689B5" w14:textId="77777777">
        <w:tblPrEx>
          <w:tblCellMar>
            <w:top w:w="0" w:type="dxa"/>
            <w:bottom w:w="0" w:type="dxa"/>
          </w:tblCellMar>
        </w:tblPrEx>
        <w:tc>
          <w:tcPr>
            <w:tcW w:w="1790" w:type="dxa"/>
          </w:tcPr>
          <w:p w14:paraId="62696614" w14:textId="77777777" w:rsidR="00BD1388" w:rsidRPr="00D00961" w:rsidRDefault="00BD1388">
            <w:pPr>
              <w:ind w:right="100"/>
              <w:rPr>
                <w:rFonts w:ascii="Times New Roman" w:hAnsi="Times New Roman"/>
                <w:b/>
                <w:sz w:val="22"/>
              </w:rPr>
            </w:pPr>
            <w:r w:rsidRPr="00D00961">
              <w:rPr>
                <w:rFonts w:ascii="Times New Roman" w:hAnsi="Times New Roman"/>
                <w:b/>
                <w:sz w:val="22"/>
              </w:rPr>
              <w:t>Width</w:t>
            </w:r>
          </w:p>
        </w:tc>
        <w:tc>
          <w:tcPr>
            <w:tcW w:w="3870" w:type="dxa"/>
            <w:tcBorders>
              <w:left w:val="single" w:sz="6" w:space="0" w:color="auto"/>
              <w:right w:val="single" w:sz="6" w:space="0" w:color="auto"/>
            </w:tcBorders>
          </w:tcPr>
          <w:p w14:paraId="007E0155" w14:textId="77777777" w:rsidR="00BD1388" w:rsidRPr="00D00961" w:rsidRDefault="00BD1388">
            <w:pPr>
              <w:ind w:right="100"/>
              <w:rPr>
                <w:rFonts w:ascii="Times New Roman" w:hAnsi="Times New Roman"/>
                <w:sz w:val="22"/>
              </w:rPr>
            </w:pPr>
            <w:r w:rsidRPr="00D00961">
              <w:rPr>
                <w:rFonts w:ascii="Times New Roman" w:hAnsi="Times New Roman"/>
                <w:sz w:val="22"/>
              </w:rPr>
              <w:t>20 cubits (9 meters)</w:t>
            </w:r>
          </w:p>
        </w:tc>
        <w:tc>
          <w:tcPr>
            <w:tcW w:w="4050" w:type="dxa"/>
            <w:tcBorders>
              <w:left w:val="nil"/>
            </w:tcBorders>
          </w:tcPr>
          <w:p w14:paraId="7D05DB37" w14:textId="77777777" w:rsidR="00BD1388" w:rsidRPr="00D00961" w:rsidRDefault="00BD1388">
            <w:pPr>
              <w:ind w:right="100"/>
              <w:rPr>
                <w:rFonts w:ascii="Times New Roman" w:hAnsi="Times New Roman"/>
                <w:sz w:val="22"/>
              </w:rPr>
            </w:pPr>
            <w:r w:rsidRPr="00D00961">
              <w:rPr>
                <w:rFonts w:ascii="Times New Roman" w:hAnsi="Times New Roman"/>
                <w:sz w:val="22"/>
              </w:rPr>
              <w:t>50 cubits (</w:t>
            </w:r>
            <w:r w:rsidR="00633952" w:rsidRPr="00D00961">
              <w:rPr>
                <w:rFonts w:ascii="Times New Roman" w:hAnsi="Times New Roman"/>
                <w:sz w:val="22"/>
              </w:rPr>
              <w:t>23 meters</w:t>
            </w:r>
            <w:r w:rsidRPr="00D00961">
              <w:rPr>
                <w:rFonts w:ascii="Times New Roman" w:hAnsi="Times New Roman"/>
                <w:sz w:val="22"/>
              </w:rPr>
              <w:t>)</w:t>
            </w:r>
          </w:p>
          <w:p w14:paraId="64B7B5CE" w14:textId="77777777" w:rsidR="00BD1388" w:rsidRPr="00D00961" w:rsidRDefault="00BD1388">
            <w:pPr>
              <w:ind w:right="100"/>
              <w:rPr>
                <w:rFonts w:ascii="Times New Roman" w:hAnsi="Times New Roman"/>
                <w:sz w:val="22"/>
              </w:rPr>
            </w:pPr>
          </w:p>
        </w:tc>
      </w:tr>
      <w:tr w:rsidR="00BD1388" w:rsidRPr="00D00961" w14:paraId="3A8D53E3" w14:textId="77777777">
        <w:tblPrEx>
          <w:tblCellMar>
            <w:top w:w="0" w:type="dxa"/>
            <w:bottom w:w="0" w:type="dxa"/>
          </w:tblCellMar>
        </w:tblPrEx>
        <w:tc>
          <w:tcPr>
            <w:tcW w:w="1790" w:type="dxa"/>
          </w:tcPr>
          <w:p w14:paraId="399DD7D8" w14:textId="77777777" w:rsidR="00BD1388" w:rsidRPr="00D00961" w:rsidRDefault="00BD1388">
            <w:pPr>
              <w:ind w:right="100"/>
              <w:rPr>
                <w:rFonts w:ascii="Times New Roman" w:hAnsi="Times New Roman"/>
                <w:b/>
                <w:sz w:val="22"/>
              </w:rPr>
            </w:pPr>
            <w:r w:rsidRPr="00D00961">
              <w:rPr>
                <w:rFonts w:ascii="Times New Roman" w:hAnsi="Times New Roman"/>
                <w:b/>
                <w:sz w:val="22"/>
              </w:rPr>
              <w:t>Length</w:t>
            </w:r>
          </w:p>
        </w:tc>
        <w:tc>
          <w:tcPr>
            <w:tcW w:w="3870" w:type="dxa"/>
            <w:tcBorders>
              <w:left w:val="single" w:sz="6" w:space="0" w:color="auto"/>
              <w:right w:val="single" w:sz="6" w:space="0" w:color="auto"/>
            </w:tcBorders>
          </w:tcPr>
          <w:p w14:paraId="776E534E" w14:textId="77777777" w:rsidR="00BD1388" w:rsidRPr="00D00961" w:rsidRDefault="00BD1388">
            <w:pPr>
              <w:ind w:right="100"/>
              <w:rPr>
                <w:rFonts w:ascii="Times New Roman" w:hAnsi="Times New Roman"/>
                <w:sz w:val="22"/>
              </w:rPr>
            </w:pPr>
            <w:r w:rsidRPr="00D00961">
              <w:rPr>
                <w:rFonts w:ascii="Times New Roman" w:hAnsi="Times New Roman"/>
                <w:sz w:val="22"/>
              </w:rPr>
              <w:t>60 cubits (</w:t>
            </w:r>
            <w:r w:rsidR="00633952" w:rsidRPr="00D00961">
              <w:rPr>
                <w:rFonts w:ascii="Times New Roman" w:hAnsi="Times New Roman"/>
                <w:sz w:val="22"/>
              </w:rPr>
              <w:t>27 meters</w:t>
            </w:r>
            <w:r w:rsidRPr="00D00961">
              <w:rPr>
                <w:rFonts w:ascii="Times New Roman" w:hAnsi="Times New Roman"/>
                <w:sz w:val="22"/>
              </w:rPr>
              <w:t>)</w:t>
            </w:r>
          </w:p>
        </w:tc>
        <w:tc>
          <w:tcPr>
            <w:tcW w:w="4050" w:type="dxa"/>
            <w:tcBorders>
              <w:left w:val="nil"/>
            </w:tcBorders>
          </w:tcPr>
          <w:p w14:paraId="5E7ECF5F" w14:textId="77777777" w:rsidR="00BD1388" w:rsidRPr="00D00961" w:rsidRDefault="00BD1388">
            <w:pPr>
              <w:ind w:right="100"/>
              <w:rPr>
                <w:rFonts w:ascii="Times New Roman" w:hAnsi="Times New Roman"/>
                <w:sz w:val="22"/>
              </w:rPr>
            </w:pPr>
            <w:r w:rsidRPr="00D00961">
              <w:rPr>
                <w:rFonts w:ascii="Times New Roman" w:hAnsi="Times New Roman"/>
                <w:sz w:val="22"/>
              </w:rPr>
              <w:t>100 cubits (</w:t>
            </w:r>
            <w:r w:rsidR="00633952" w:rsidRPr="00D00961">
              <w:rPr>
                <w:rFonts w:ascii="Times New Roman" w:hAnsi="Times New Roman"/>
                <w:sz w:val="22"/>
              </w:rPr>
              <w:t>46 meters</w:t>
            </w:r>
            <w:r w:rsidRPr="00D00961">
              <w:rPr>
                <w:rFonts w:ascii="Times New Roman" w:hAnsi="Times New Roman"/>
                <w:sz w:val="22"/>
              </w:rPr>
              <w:t>)</w:t>
            </w:r>
          </w:p>
          <w:p w14:paraId="41E6490D" w14:textId="77777777" w:rsidR="00BD1388" w:rsidRPr="00D00961" w:rsidRDefault="00BD1388">
            <w:pPr>
              <w:ind w:right="100"/>
              <w:rPr>
                <w:rFonts w:ascii="Times New Roman" w:hAnsi="Times New Roman"/>
                <w:sz w:val="22"/>
              </w:rPr>
            </w:pPr>
          </w:p>
        </w:tc>
      </w:tr>
      <w:tr w:rsidR="00BD1388" w:rsidRPr="00D00961" w14:paraId="1E58516B" w14:textId="77777777">
        <w:tblPrEx>
          <w:tblCellMar>
            <w:top w:w="0" w:type="dxa"/>
            <w:bottom w:w="0" w:type="dxa"/>
          </w:tblCellMar>
        </w:tblPrEx>
        <w:tc>
          <w:tcPr>
            <w:tcW w:w="1790" w:type="dxa"/>
          </w:tcPr>
          <w:p w14:paraId="5AD7EEF9" w14:textId="77777777" w:rsidR="00BD1388" w:rsidRPr="00D00961" w:rsidRDefault="00BD1388">
            <w:pPr>
              <w:ind w:right="100"/>
              <w:rPr>
                <w:rFonts w:ascii="Times New Roman" w:hAnsi="Times New Roman"/>
                <w:b/>
                <w:sz w:val="22"/>
              </w:rPr>
            </w:pPr>
            <w:r w:rsidRPr="00D00961">
              <w:rPr>
                <w:rFonts w:ascii="Times New Roman" w:hAnsi="Times New Roman"/>
                <w:b/>
                <w:sz w:val="22"/>
              </w:rPr>
              <w:t>Construction</w:t>
            </w:r>
          </w:p>
        </w:tc>
        <w:tc>
          <w:tcPr>
            <w:tcW w:w="3870" w:type="dxa"/>
            <w:tcBorders>
              <w:left w:val="single" w:sz="6" w:space="0" w:color="auto"/>
              <w:right w:val="single" w:sz="6" w:space="0" w:color="auto"/>
            </w:tcBorders>
          </w:tcPr>
          <w:p w14:paraId="28F7B98C" w14:textId="77777777" w:rsidR="00BD1388" w:rsidRPr="00D00961" w:rsidRDefault="00BD1388">
            <w:pPr>
              <w:ind w:right="100"/>
              <w:rPr>
                <w:rFonts w:ascii="Times New Roman" w:hAnsi="Times New Roman"/>
                <w:sz w:val="22"/>
              </w:rPr>
            </w:pPr>
            <w:r w:rsidRPr="00D00961">
              <w:rPr>
                <w:rFonts w:ascii="Times New Roman" w:hAnsi="Times New Roman"/>
                <w:sz w:val="22"/>
              </w:rPr>
              <w:t>966-959 BC (7 years; 1 Kings 6:38)</w:t>
            </w:r>
          </w:p>
        </w:tc>
        <w:tc>
          <w:tcPr>
            <w:tcW w:w="4050" w:type="dxa"/>
            <w:tcBorders>
              <w:left w:val="nil"/>
            </w:tcBorders>
          </w:tcPr>
          <w:p w14:paraId="429609B3" w14:textId="77777777" w:rsidR="00BD1388" w:rsidRPr="00D00961" w:rsidRDefault="00BD1388">
            <w:pPr>
              <w:ind w:right="100"/>
              <w:rPr>
                <w:rFonts w:ascii="Times New Roman" w:hAnsi="Times New Roman"/>
                <w:sz w:val="22"/>
              </w:rPr>
            </w:pPr>
            <w:r w:rsidRPr="00D00961">
              <w:rPr>
                <w:rFonts w:ascii="Times New Roman" w:hAnsi="Times New Roman"/>
                <w:sz w:val="22"/>
              </w:rPr>
              <w:t>959-946 BC (13 years; cf. Hag. 1:2-4)</w:t>
            </w:r>
          </w:p>
          <w:p w14:paraId="10FEE9B4" w14:textId="77777777" w:rsidR="00BD1388" w:rsidRPr="00D00961" w:rsidRDefault="00BD1388">
            <w:pPr>
              <w:ind w:right="100"/>
              <w:rPr>
                <w:rFonts w:ascii="Times New Roman" w:hAnsi="Times New Roman"/>
                <w:sz w:val="22"/>
              </w:rPr>
            </w:pPr>
          </w:p>
        </w:tc>
      </w:tr>
      <w:tr w:rsidR="00BD1388" w:rsidRPr="00D00961" w14:paraId="425A6ABA" w14:textId="77777777">
        <w:tblPrEx>
          <w:tblCellMar>
            <w:top w:w="0" w:type="dxa"/>
            <w:bottom w:w="0" w:type="dxa"/>
          </w:tblCellMar>
        </w:tblPrEx>
        <w:tc>
          <w:tcPr>
            <w:tcW w:w="1790" w:type="dxa"/>
          </w:tcPr>
          <w:p w14:paraId="3D384419" w14:textId="77777777" w:rsidR="00BD1388" w:rsidRPr="00D00961" w:rsidRDefault="00BD1388">
            <w:pPr>
              <w:ind w:right="100"/>
              <w:rPr>
                <w:rFonts w:ascii="Times New Roman" w:hAnsi="Times New Roman"/>
                <w:b/>
                <w:sz w:val="22"/>
              </w:rPr>
            </w:pPr>
            <w:r w:rsidRPr="00D00961">
              <w:rPr>
                <w:rFonts w:ascii="Times New Roman" w:hAnsi="Times New Roman"/>
                <w:b/>
                <w:sz w:val="22"/>
              </w:rPr>
              <w:t>Location</w:t>
            </w:r>
          </w:p>
        </w:tc>
        <w:tc>
          <w:tcPr>
            <w:tcW w:w="3870" w:type="dxa"/>
            <w:tcBorders>
              <w:left w:val="single" w:sz="6" w:space="0" w:color="auto"/>
              <w:right w:val="single" w:sz="6" w:space="0" w:color="auto"/>
            </w:tcBorders>
          </w:tcPr>
          <w:p w14:paraId="32993ED6" w14:textId="77777777" w:rsidR="00BD1388" w:rsidRPr="00D00961" w:rsidRDefault="00BD1388">
            <w:pPr>
              <w:ind w:right="100"/>
              <w:rPr>
                <w:rFonts w:ascii="Times New Roman" w:hAnsi="Times New Roman"/>
                <w:sz w:val="22"/>
              </w:rPr>
            </w:pPr>
            <w:r w:rsidRPr="00D00961">
              <w:rPr>
                <w:rFonts w:ascii="Times New Roman" w:hAnsi="Times New Roman"/>
                <w:sz w:val="22"/>
              </w:rPr>
              <w:t>Rock of Moriah: place where Abraham offered Isaac (Gen. 22:14), later the threshing floor of Araunah (2 Sam. 24:16), and later the temple (1 Chron. 22:1; 2 Chron. 3:1)</w:t>
            </w:r>
          </w:p>
        </w:tc>
        <w:tc>
          <w:tcPr>
            <w:tcW w:w="4050" w:type="dxa"/>
            <w:tcBorders>
              <w:left w:val="nil"/>
            </w:tcBorders>
          </w:tcPr>
          <w:p w14:paraId="3C0C63B8" w14:textId="77777777" w:rsidR="00BD1388" w:rsidRPr="00D00961" w:rsidRDefault="00BD1388">
            <w:pPr>
              <w:ind w:right="100"/>
              <w:rPr>
                <w:rFonts w:ascii="Times New Roman" w:hAnsi="Times New Roman"/>
                <w:sz w:val="22"/>
              </w:rPr>
            </w:pPr>
            <w:r w:rsidRPr="00D00961">
              <w:rPr>
                <w:rFonts w:ascii="Times New Roman" w:hAnsi="Times New Roman"/>
                <w:sz w:val="22"/>
              </w:rPr>
              <w:t>Just south of the temple, which was next to the palace of Pharaoh’s daughter, wife of Solomon (2 Chron. 8:11)</w:t>
            </w:r>
          </w:p>
        </w:tc>
      </w:tr>
    </w:tbl>
    <w:p w14:paraId="21BD3617" w14:textId="77777777" w:rsidR="00BD1388" w:rsidRPr="00D00961" w:rsidRDefault="00BD1388">
      <w:pPr>
        <w:tabs>
          <w:tab w:val="left" w:pos="1440"/>
        </w:tabs>
        <w:ind w:left="1440" w:right="-385" w:hanging="360"/>
        <w:rPr>
          <w:rFonts w:ascii="Times New Roman" w:hAnsi="Times New Roman"/>
          <w:sz w:val="22"/>
        </w:rPr>
      </w:pPr>
    </w:p>
    <w:p w14:paraId="72D0E5FF" w14:textId="77777777" w:rsidR="00BD1388" w:rsidRPr="00D00961" w:rsidRDefault="006E327A">
      <w:pPr>
        <w:tabs>
          <w:tab w:val="left" w:pos="1440"/>
        </w:tabs>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Temple furnishings we</w:t>
      </w:r>
      <w:r w:rsidR="00BD1388" w:rsidRPr="00D00961">
        <w:rPr>
          <w:rFonts w:ascii="Times New Roman" w:hAnsi="Times New Roman"/>
          <w:sz w:val="22"/>
        </w:rPr>
        <w:t>re built and brought into the temple</w:t>
      </w:r>
      <w:r w:rsidR="001F141B" w:rsidRPr="00D00961">
        <w:rPr>
          <w:rFonts w:ascii="Times New Roman" w:hAnsi="Times New Roman"/>
          <w:sz w:val="22"/>
        </w:rPr>
        <w:t xml:space="preserve"> (7:13-51)</w:t>
      </w:r>
      <w:r w:rsidR="00BD1388" w:rsidRPr="00D00961">
        <w:rPr>
          <w:rFonts w:ascii="Times New Roman" w:hAnsi="Times New Roman"/>
          <w:sz w:val="22"/>
        </w:rPr>
        <w:t>.</w:t>
      </w:r>
    </w:p>
    <w:p w14:paraId="53145914" w14:textId="77777777" w:rsidR="00BD1388" w:rsidRPr="00D00961" w:rsidRDefault="00BD1388">
      <w:pPr>
        <w:tabs>
          <w:tab w:val="left" w:pos="1440"/>
        </w:tabs>
        <w:ind w:left="1440" w:right="-385" w:hanging="360"/>
        <w:rPr>
          <w:rFonts w:ascii="Times New Roman" w:hAnsi="Times New Roman"/>
          <w:sz w:val="22"/>
        </w:rPr>
      </w:pPr>
    </w:p>
    <w:p w14:paraId="4EAA2E67"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 xml:space="preserve">After the return of the ark and </w:t>
      </w:r>
      <w:r w:rsidRPr="00D00961">
        <w:rPr>
          <w:rFonts w:ascii="Times New Roman" w:hAnsi="Times New Roman"/>
          <w:i/>
          <w:sz w:val="22"/>
        </w:rPr>
        <w:t>Shekinah</w:t>
      </w:r>
      <w:r w:rsidR="006E327A" w:rsidRPr="00D00961">
        <w:rPr>
          <w:rFonts w:ascii="Times New Roman" w:hAnsi="Times New Roman"/>
          <w:sz w:val="22"/>
        </w:rPr>
        <w:t xml:space="preserve"> glory, Solomon dedicated</w:t>
      </w:r>
      <w:r w:rsidRPr="00D00961">
        <w:rPr>
          <w:rFonts w:ascii="Times New Roman" w:hAnsi="Times New Roman"/>
          <w:sz w:val="22"/>
        </w:rPr>
        <w:t xml:space="preserve"> the temple with a message and prayer which </w:t>
      </w:r>
      <w:r w:rsidR="006E327A" w:rsidRPr="00D00961">
        <w:rPr>
          <w:rFonts w:ascii="Times New Roman" w:hAnsi="Times New Roman"/>
          <w:sz w:val="22"/>
        </w:rPr>
        <w:t>met</w:t>
      </w:r>
      <w:r w:rsidRPr="00D00961">
        <w:rPr>
          <w:rFonts w:ascii="Times New Roman" w:hAnsi="Times New Roman"/>
          <w:sz w:val="22"/>
        </w:rPr>
        <w:t xml:space="preserve"> both God's and the people's approval</w:t>
      </w:r>
      <w:r w:rsidR="001F141B" w:rsidRPr="00D00961">
        <w:rPr>
          <w:rFonts w:ascii="Times New Roman" w:hAnsi="Times New Roman"/>
          <w:sz w:val="22"/>
        </w:rPr>
        <w:t xml:space="preserve"> (1 Kings 8)</w:t>
      </w:r>
      <w:r w:rsidRPr="00D00961">
        <w:rPr>
          <w:rFonts w:ascii="Times New Roman" w:hAnsi="Times New Roman"/>
          <w:sz w:val="22"/>
        </w:rPr>
        <w:t>.</w:t>
      </w:r>
    </w:p>
    <w:p w14:paraId="71C312F6" w14:textId="77777777" w:rsidR="00BD1388" w:rsidRPr="00D00961" w:rsidRDefault="00BD1388">
      <w:pPr>
        <w:tabs>
          <w:tab w:val="left" w:pos="720"/>
        </w:tabs>
        <w:ind w:left="720" w:right="-385" w:hanging="360"/>
        <w:rPr>
          <w:rFonts w:ascii="Times New Roman" w:hAnsi="Times New Roman"/>
          <w:sz w:val="22"/>
        </w:rPr>
      </w:pPr>
    </w:p>
    <w:p w14:paraId="63BB56A2"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The </w:t>
      </w:r>
      <w:r w:rsidRPr="00D00961">
        <w:rPr>
          <w:rFonts w:ascii="Times New Roman" w:hAnsi="Times New Roman"/>
          <w:b/>
          <w:sz w:val="22"/>
        </w:rPr>
        <w:t>decline</w:t>
      </w:r>
      <w:r w:rsidRPr="00D00961">
        <w:rPr>
          <w:rFonts w:ascii="Times New Roman" w:hAnsi="Times New Roman"/>
          <w:sz w:val="22"/>
        </w:rPr>
        <w:t xml:space="preserve"> of Solomon from </w:t>
      </w:r>
      <w:r w:rsidR="006E327A" w:rsidRPr="00D00961">
        <w:rPr>
          <w:rFonts w:ascii="Times New Roman" w:hAnsi="Times New Roman"/>
          <w:sz w:val="22"/>
        </w:rPr>
        <w:t>disobeying</w:t>
      </w:r>
      <w:r w:rsidRPr="00D00961">
        <w:rPr>
          <w:rFonts w:ascii="Times New Roman" w:hAnsi="Times New Roman"/>
          <w:sz w:val="22"/>
        </w:rPr>
        <w:t xml:space="preserve"> the Mosaic Covenant </w:t>
      </w:r>
      <w:r w:rsidR="006E327A" w:rsidRPr="00D00961">
        <w:rPr>
          <w:rFonts w:ascii="Times New Roman" w:hAnsi="Times New Roman"/>
          <w:sz w:val="22"/>
        </w:rPr>
        <w:t>resulted in God opposing him</w:t>
      </w:r>
      <w:r w:rsidRPr="00D00961">
        <w:rPr>
          <w:rFonts w:ascii="Times New Roman" w:hAnsi="Times New Roman"/>
          <w:sz w:val="22"/>
        </w:rPr>
        <w:t xml:space="preserve"> and </w:t>
      </w:r>
      <w:r w:rsidR="006E327A" w:rsidRPr="00D00961">
        <w:rPr>
          <w:rFonts w:ascii="Times New Roman" w:hAnsi="Times New Roman"/>
          <w:sz w:val="22"/>
        </w:rPr>
        <w:t>granting him</w:t>
      </w:r>
      <w:r w:rsidRPr="00D00961">
        <w:rPr>
          <w:rFonts w:ascii="Times New Roman" w:hAnsi="Times New Roman"/>
          <w:sz w:val="22"/>
        </w:rPr>
        <w:t xml:space="preserve"> only one tribe of his entire kingdom </w:t>
      </w:r>
      <w:r w:rsidR="006E327A" w:rsidRPr="00D00961">
        <w:rPr>
          <w:rFonts w:ascii="Times New Roman" w:hAnsi="Times New Roman"/>
          <w:sz w:val="22"/>
        </w:rPr>
        <w:t>for</w:t>
      </w:r>
      <w:r w:rsidRPr="00D00961">
        <w:rPr>
          <w:rFonts w:ascii="Times New Roman" w:hAnsi="Times New Roman"/>
          <w:sz w:val="22"/>
        </w:rPr>
        <w:t xml:space="preserve"> a godless son</w:t>
      </w:r>
      <w:r w:rsidR="001F141B" w:rsidRPr="00D00961">
        <w:rPr>
          <w:rFonts w:ascii="Times New Roman" w:hAnsi="Times New Roman"/>
          <w:sz w:val="22"/>
        </w:rPr>
        <w:t xml:space="preserve"> (1 Kings 9–11)</w:t>
      </w:r>
      <w:r w:rsidRPr="00D00961">
        <w:rPr>
          <w:rFonts w:ascii="Times New Roman" w:hAnsi="Times New Roman"/>
          <w:sz w:val="22"/>
        </w:rPr>
        <w:t>.</w:t>
      </w:r>
    </w:p>
    <w:p w14:paraId="24F77B04" w14:textId="77777777" w:rsidR="00BD1388" w:rsidRPr="00D00961" w:rsidRDefault="00BD1388">
      <w:pPr>
        <w:tabs>
          <w:tab w:val="left" w:pos="1080"/>
        </w:tabs>
        <w:ind w:left="1080" w:right="-385" w:hanging="360"/>
        <w:rPr>
          <w:rFonts w:ascii="Times New Roman" w:hAnsi="Times New Roman"/>
          <w:sz w:val="22"/>
        </w:rPr>
      </w:pPr>
    </w:p>
    <w:p w14:paraId="45370D16"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The L</w:t>
      </w:r>
      <w:r w:rsidRPr="00D00961">
        <w:rPr>
          <w:rFonts w:ascii="Times New Roman" w:hAnsi="Times New Roman"/>
          <w:sz w:val="18"/>
        </w:rPr>
        <w:t>ORD</w:t>
      </w:r>
      <w:r w:rsidR="006E327A" w:rsidRPr="00D00961">
        <w:rPr>
          <w:rFonts w:ascii="Times New Roman" w:hAnsi="Times New Roman"/>
          <w:sz w:val="22"/>
        </w:rPr>
        <w:t xml:space="preserve"> reaffirmed</w:t>
      </w:r>
      <w:r w:rsidRPr="00D00961">
        <w:rPr>
          <w:rFonts w:ascii="Times New Roman" w:hAnsi="Times New Roman"/>
          <w:sz w:val="22"/>
        </w:rPr>
        <w:t xml:space="preserve"> the Davidic Covenant to Solomon at the height of his life with a stern warning not to forsake the Mosaic Covenant</w:t>
      </w:r>
      <w:r w:rsidR="001F141B" w:rsidRPr="00D00961">
        <w:rPr>
          <w:rFonts w:ascii="Times New Roman" w:hAnsi="Times New Roman"/>
          <w:sz w:val="22"/>
        </w:rPr>
        <w:t xml:space="preserve"> (9:1-9)</w:t>
      </w:r>
      <w:r w:rsidRPr="00D00961">
        <w:rPr>
          <w:rFonts w:ascii="Times New Roman" w:hAnsi="Times New Roman"/>
          <w:sz w:val="22"/>
        </w:rPr>
        <w:t>.</w:t>
      </w:r>
    </w:p>
    <w:p w14:paraId="6BFDED84" w14:textId="77777777" w:rsidR="00BD1388" w:rsidRPr="00D00961" w:rsidRDefault="00BD1388">
      <w:pPr>
        <w:tabs>
          <w:tab w:val="left" w:pos="1080"/>
        </w:tabs>
        <w:ind w:left="1080" w:right="-385" w:hanging="360"/>
        <w:rPr>
          <w:rFonts w:ascii="Times New Roman" w:hAnsi="Times New Roman"/>
          <w:sz w:val="22"/>
        </w:rPr>
      </w:pPr>
    </w:p>
    <w:p w14:paraId="078DC9B5"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6E327A" w:rsidRPr="00D00961">
        <w:rPr>
          <w:rFonts w:ascii="Times New Roman" w:hAnsi="Times New Roman"/>
          <w:sz w:val="22"/>
        </w:rPr>
        <w:t>Despite his</w:t>
      </w:r>
      <w:r w:rsidRPr="00D00961">
        <w:rPr>
          <w:rFonts w:ascii="Times New Roman" w:hAnsi="Times New Roman"/>
          <w:sz w:val="22"/>
        </w:rPr>
        <w:t xml:space="preserve"> great wisdo</w:t>
      </w:r>
      <w:r w:rsidR="006E327A" w:rsidRPr="00D00961">
        <w:rPr>
          <w:rFonts w:ascii="Times New Roman" w:hAnsi="Times New Roman"/>
          <w:sz w:val="22"/>
        </w:rPr>
        <w:t xml:space="preserve">m, splendor, and God's warning, Solomon disobeyed the Law </w:t>
      </w:r>
      <w:r w:rsidR="001F141B" w:rsidRPr="00D00961">
        <w:rPr>
          <w:rFonts w:ascii="Times New Roman" w:hAnsi="Times New Roman"/>
          <w:sz w:val="22"/>
        </w:rPr>
        <w:t>(9:10–11:8)</w:t>
      </w:r>
      <w:r w:rsidRPr="00D00961">
        <w:rPr>
          <w:rFonts w:ascii="Times New Roman" w:hAnsi="Times New Roman"/>
          <w:sz w:val="22"/>
        </w:rPr>
        <w:t>.</w:t>
      </w:r>
    </w:p>
    <w:p w14:paraId="657FD5D4" w14:textId="77777777" w:rsidR="00BD1388" w:rsidRPr="00D00961" w:rsidRDefault="00BD1388">
      <w:pPr>
        <w:tabs>
          <w:tab w:val="left" w:pos="1440"/>
        </w:tabs>
        <w:ind w:left="1440" w:right="-385" w:hanging="360"/>
        <w:rPr>
          <w:rFonts w:ascii="Times New Roman" w:hAnsi="Times New Roman"/>
          <w:sz w:val="22"/>
        </w:rPr>
      </w:pPr>
    </w:p>
    <w:p w14:paraId="743B253E" w14:textId="77777777" w:rsidR="00BD1388" w:rsidRPr="00D00961" w:rsidRDefault="006E327A">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He tried</w:t>
      </w:r>
      <w:r w:rsidR="00BD1388" w:rsidRPr="00D00961">
        <w:rPr>
          <w:rFonts w:ascii="Times New Roman" w:hAnsi="Times New Roman"/>
          <w:sz w:val="22"/>
        </w:rPr>
        <w:t xml:space="preserve"> to pay Hiram </w:t>
      </w:r>
      <w:r w:rsidRPr="00D00961">
        <w:rPr>
          <w:rFonts w:ascii="Times New Roman" w:hAnsi="Times New Roman"/>
          <w:sz w:val="22"/>
        </w:rPr>
        <w:t>20</w:t>
      </w:r>
      <w:r w:rsidR="00BD1388" w:rsidRPr="00D00961">
        <w:rPr>
          <w:rFonts w:ascii="Times New Roman" w:hAnsi="Times New Roman"/>
          <w:sz w:val="22"/>
        </w:rPr>
        <w:t xml:space="preserve"> </w:t>
      </w:r>
      <w:r w:rsidRPr="00D00961">
        <w:rPr>
          <w:rFonts w:ascii="Times New Roman" w:hAnsi="Times New Roman"/>
          <w:sz w:val="22"/>
        </w:rPr>
        <w:t>Israelite towns</w:t>
      </w:r>
      <w:r w:rsidR="00BD1388" w:rsidRPr="00D00961">
        <w:rPr>
          <w:rFonts w:ascii="Times New Roman" w:hAnsi="Times New Roman"/>
          <w:sz w:val="22"/>
        </w:rPr>
        <w:t xml:space="preserve"> </w:t>
      </w:r>
      <w:r w:rsidR="001F141B" w:rsidRPr="00D00961">
        <w:rPr>
          <w:rFonts w:ascii="Times New Roman" w:hAnsi="Times New Roman"/>
          <w:sz w:val="22"/>
        </w:rPr>
        <w:t xml:space="preserve">contrary to the Law (9:10-14; </w:t>
      </w:r>
      <w:r w:rsidRPr="00D00961">
        <w:rPr>
          <w:rFonts w:ascii="Times New Roman" w:hAnsi="Times New Roman"/>
          <w:sz w:val="22"/>
        </w:rPr>
        <w:t>cf. Josh</w:t>
      </w:r>
      <w:r w:rsidR="00BD1388" w:rsidRPr="00D00961">
        <w:rPr>
          <w:rFonts w:ascii="Times New Roman" w:hAnsi="Times New Roman"/>
          <w:sz w:val="22"/>
        </w:rPr>
        <w:t xml:space="preserve"> 1:3-4).</w:t>
      </w:r>
    </w:p>
    <w:p w14:paraId="1C10A5B3" w14:textId="77777777" w:rsidR="00BD1388" w:rsidRPr="00D00961" w:rsidRDefault="00BD1388">
      <w:pPr>
        <w:tabs>
          <w:tab w:val="left" w:pos="1440"/>
        </w:tabs>
        <w:ind w:left="1440" w:right="-385" w:hanging="360"/>
        <w:rPr>
          <w:rFonts w:ascii="Times New Roman" w:hAnsi="Times New Roman"/>
          <w:sz w:val="22"/>
        </w:rPr>
      </w:pPr>
    </w:p>
    <w:p w14:paraId="45B18657" w14:textId="77777777" w:rsidR="00BD1388" w:rsidRPr="00D00961" w:rsidRDefault="006E327A">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He enslaved</w:t>
      </w:r>
      <w:r w:rsidR="00BD1388" w:rsidRPr="00D00961">
        <w:rPr>
          <w:rFonts w:ascii="Times New Roman" w:hAnsi="Times New Roman"/>
          <w:sz w:val="22"/>
        </w:rPr>
        <w:t xml:space="preserve"> Canaanites </w:t>
      </w:r>
      <w:r w:rsidR="001F141B" w:rsidRPr="00D00961">
        <w:rPr>
          <w:rFonts w:ascii="Times New Roman" w:hAnsi="Times New Roman"/>
          <w:sz w:val="22"/>
        </w:rPr>
        <w:t xml:space="preserve">rather than exterminating them (9:15-28; </w:t>
      </w:r>
      <w:r w:rsidRPr="00D00961">
        <w:rPr>
          <w:rFonts w:ascii="Times New Roman" w:hAnsi="Times New Roman"/>
          <w:sz w:val="22"/>
        </w:rPr>
        <w:t>cf. Exod</w:t>
      </w:r>
      <w:r w:rsidR="00BD1388" w:rsidRPr="00D00961">
        <w:rPr>
          <w:rFonts w:ascii="Times New Roman" w:hAnsi="Times New Roman"/>
          <w:sz w:val="22"/>
        </w:rPr>
        <w:t xml:space="preserve"> 23:31-33).</w:t>
      </w:r>
    </w:p>
    <w:p w14:paraId="467B87EE" w14:textId="77777777" w:rsidR="00BD1388" w:rsidRPr="00D00961" w:rsidRDefault="00BD1388">
      <w:pPr>
        <w:tabs>
          <w:tab w:val="left" w:pos="1440"/>
        </w:tabs>
        <w:ind w:left="1440" w:right="-385" w:hanging="360"/>
        <w:rPr>
          <w:rFonts w:ascii="Times New Roman" w:hAnsi="Times New Roman"/>
          <w:sz w:val="22"/>
        </w:rPr>
      </w:pPr>
    </w:p>
    <w:p w14:paraId="0C1A8484"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He </w:t>
      </w:r>
      <w:r w:rsidR="006E327A" w:rsidRPr="00D00961">
        <w:rPr>
          <w:rFonts w:ascii="Times New Roman" w:hAnsi="Times New Roman"/>
          <w:sz w:val="22"/>
        </w:rPr>
        <w:t>amassed</w:t>
      </w:r>
      <w:r w:rsidR="001F141B" w:rsidRPr="00D00961">
        <w:rPr>
          <w:rFonts w:ascii="Times New Roman" w:hAnsi="Times New Roman"/>
          <w:sz w:val="22"/>
        </w:rPr>
        <w:t xml:space="preserve"> wealth contrary to the Law (10:1-25; </w:t>
      </w:r>
      <w:r w:rsidR="006E327A" w:rsidRPr="00D00961">
        <w:rPr>
          <w:rFonts w:ascii="Times New Roman" w:hAnsi="Times New Roman"/>
          <w:sz w:val="22"/>
        </w:rPr>
        <w:t>cf. Deut</w:t>
      </w:r>
      <w:r w:rsidRPr="00D00961">
        <w:rPr>
          <w:rFonts w:ascii="Times New Roman" w:hAnsi="Times New Roman"/>
          <w:sz w:val="22"/>
        </w:rPr>
        <w:t xml:space="preserve"> 17:17b).</w:t>
      </w:r>
    </w:p>
    <w:p w14:paraId="705A6144" w14:textId="77777777" w:rsidR="00BD1388" w:rsidRPr="00D00961" w:rsidRDefault="00BD1388">
      <w:pPr>
        <w:tabs>
          <w:tab w:val="left" w:pos="1440"/>
        </w:tabs>
        <w:ind w:left="1440" w:right="-385" w:hanging="360"/>
        <w:rPr>
          <w:rFonts w:ascii="Times New Roman" w:hAnsi="Times New Roman"/>
          <w:sz w:val="22"/>
        </w:rPr>
      </w:pPr>
    </w:p>
    <w:p w14:paraId="56525913"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He multipl</w:t>
      </w:r>
      <w:r w:rsidR="006E327A" w:rsidRPr="00D00961">
        <w:rPr>
          <w:rFonts w:ascii="Times New Roman" w:hAnsi="Times New Roman"/>
          <w:sz w:val="22"/>
        </w:rPr>
        <w:t>ied</w:t>
      </w:r>
      <w:r w:rsidR="001F141B" w:rsidRPr="00D00961">
        <w:rPr>
          <w:rFonts w:ascii="Times New Roman" w:hAnsi="Times New Roman"/>
          <w:sz w:val="22"/>
        </w:rPr>
        <w:t xml:space="preserve"> horses contrary to the Law (10:26-29; </w:t>
      </w:r>
      <w:r w:rsidR="006E327A" w:rsidRPr="00D00961">
        <w:rPr>
          <w:rFonts w:ascii="Times New Roman" w:hAnsi="Times New Roman"/>
          <w:sz w:val="22"/>
        </w:rPr>
        <w:t>cf. Deut</w:t>
      </w:r>
      <w:r w:rsidRPr="00D00961">
        <w:rPr>
          <w:rFonts w:ascii="Times New Roman" w:hAnsi="Times New Roman"/>
          <w:sz w:val="22"/>
        </w:rPr>
        <w:t xml:space="preserve"> 17:16).</w:t>
      </w:r>
    </w:p>
    <w:p w14:paraId="303012FB" w14:textId="77777777" w:rsidR="00BD1388" w:rsidRPr="00D00961" w:rsidRDefault="00BD1388">
      <w:pPr>
        <w:tabs>
          <w:tab w:val="left" w:pos="1440"/>
        </w:tabs>
        <w:ind w:left="1440" w:right="-385" w:hanging="360"/>
        <w:rPr>
          <w:rFonts w:ascii="Times New Roman" w:hAnsi="Times New Roman"/>
          <w:sz w:val="22"/>
        </w:rPr>
      </w:pPr>
    </w:p>
    <w:p w14:paraId="3F55024C" w14:textId="77777777" w:rsidR="00BD1388" w:rsidRPr="00D00961" w:rsidRDefault="006E327A">
      <w:pPr>
        <w:tabs>
          <w:tab w:val="left" w:pos="1440"/>
        </w:tabs>
        <w:ind w:left="1440" w:right="-385" w:hanging="36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t>He intermarried</w:t>
      </w:r>
      <w:r w:rsidR="00BD1388" w:rsidRPr="00D00961">
        <w:rPr>
          <w:rFonts w:ascii="Times New Roman" w:hAnsi="Times New Roman"/>
          <w:sz w:val="22"/>
        </w:rPr>
        <w:t xml:space="preserve"> with foreigner</w:t>
      </w:r>
      <w:r w:rsidR="001F141B" w:rsidRPr="00D00961">
        <w:rPr>
          <w:rFonts w:ascii="Times New Roman" w:hAnsi="Times New Roman"/>
          <w:sz w:val="22"/>
        </w:rPr>
        <w:t xml:space="preserve">s contrary to the Law (11:1-2; </w:t>
      </w:r>
      <w:r w:rsidRPr="00D00961">
        <w:rPr>
          <w:rFonts w:ascii="Times New Roman" w:hAnsi="Times New Roman"/>
          <w:sz w:val="22"/>
        </w:rPr>
        <w:t>cf. Exod</w:t>
      </w:r>
      <w:r w:rsidR="00BD1388" w:rsidRPr="00D00961">
        <w:rPr>
          <w:rFonts w:ascii="Times New Roman" w:hAnsi="Times New Roman"/>
          <w:sz w:val="22"/>
        </w:rPr>
        <w:t xml:space="preserve"> 34:15-16).</w:t>
      </w:r>
    </w:p>
    <w:p w14:paraId="3B45F2A7" w14:textId="77777777" w:rsidR="00BD1388" w:rsidRPr="00D00961" w:rsidRDefault="00BD1388">
      <w:pPr>
        <w:tabs>
          <w:tab w:val="left" w:pos="1440"/>
        </w:tabs>
        <w:ind w:left="1440" w:right="-385" w:hanging="360"/>
        <w:rPr>
          <w:rFonts w:ascii="Times New Roman" w:hAnsi="Times New Roman"/>
          <w:sz w:val="22"/>
        </w:rPr>
      </w:pPr>
    </w:p>
    <w:p w14:paraId="057AD0BB"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f.</w:t>
      </w:r>
      <w:r w:rsidRPr="00D00961">
        <w:rPr>
          <w:rFonts w:ascii="Times New Roman" w:hAnsi="Times New Roman"/>
          <w:sz w:val="22"/>
        </w:rPr>
        <w:tab/>
        <w:t>He multip</w:t>
      </w:r>
      <w:r w:rsidR="006E327A" w:rsidRPr="00D00961">
        <w:rPr>
          <w:rFonts w:ascii="Times New Roman" w:hAnsi="Times New Roman"/>
          <w:sz w:val="22"/>
        </w:rPr>
        <w:t>lied</w:t>
      </w:r>
      <w:r w:rsidR="001F141B" w:rsidRPr="00D00961">
        <w:rPr>
          <w:rFonts w:ascii="Times New Roman" w:hAnsi="Times New Roman"/>
          <w:sz w:val="22"/>
        </w:rPr>
        <w:t xml:space="preserve"> wives contrary to the Law (11:3; </w:t>
      </w:r>
      <w:r w:rsidR="006E327A" w:rsidRPr="00D00961">
        <w:rPr>
          <w:rFonts w:ascii="Times New Roman" w:hAnsi="Times New Roman"/>
          <w:sz w:val="22"/>
        </w:rPr>
        <w:t>cf. Deut</w:t>
      </w:r>
      <w:r w:rsidRPr="00D00961">
        <w:rPr>
          <w:rFonts w:ascii="Times New Roman" w:hAnsi="Times New Roman"/>
          <w:sz w:val="22"/>
        </w:rPr>
        <w:t xml:space="preserve"> 17:17a).</w:t>
      </w:r>
    </w:p>
    <w:p w14:paraId="53A6442A" w14:textId="77777777" w:rsidR="00BD1388" w:rsidRPr="00D00961" w:rsidRDefault="00BD1388">
      <w:pPr>
        <w:tabs>
          <w:tab w:val="left" w:pos="1440"/>
        </w:tabs>
        <w:ind w:left="1440" w:right="-385" w:hanging="360"/>
        <w:rPr>
          <w:rFonts w:ascii="Times New Roman" w:hAnsi="Times New Roman"/>
          <w:sz w:val="22"/>
        </w:rPr>
      </w:pPr>
    </w:p>
    <w:p w14:paraId="2C91DBDF" w14:textId="77777777" w:rsidR="00BD1388" w:rsidRPr="00D00961" w:rsidRDefault="006E327A" w:rsidP="00BD1388">
      <w:pPr>
        <w:tabs>
          <w:tab w:val="left" w:pos="1440"/>
        </w:tabs>
        <w:ind w:left="1440" w:right="-492" w:hanging="360"/>
        <w:rPr>
          <w:rFonts w:ascii="Times New Roman" w:hAnsi="Times New Roman"/>
          <w:sz w:val="22"/>
        </w:rPr>
      </w:pPr>
      <w:r w:rsidRPr="00D00961">
        <w:rPr>
          <w:rFonts w:ascii="Times New Roman" w:hAnsi="Times New Roman"/>
          <w:sz w:val="22"/>
        </w:rPr>
        <w:t>g.</w:t>
      </w:r>
      <w:r w:rsidRPr="00D00961">
        <w:rPr>
          <w:rFonts w:ascii="Times New Roman" w:hAnsi="Times New Roman"/>
          <w:sz w:val="22"/>
        </w:rPr>
        <w:tab/>
        <w:t>He worshipped</w:t>
      </w:r>
      <w:r w:rsidR="00BD1388" w:rsidRPr="00D00961">
        <w:rPr>
          <w:rFonts w:ascii="Times New Roman" w:hAnsi="Times New Roman"/>
          <w:sz w:val="22"/>
        </w:rPr>
        <w:t xml:space="preserve"> pag</w:t>
      </w:r>
      <w:r w:rsidRPr="00D00961">
        <w:rPr>
          <w:rFonts w:ascii="Times New Roman" w:hAnsi="Times New Roman"/>
          <w:sz w:val="22"/>
        </w:rPr>
        <w:t>an gods and built</w:t>
      </w:r>
      <w:r w:rsidR="00BD1388" w:rsidRPr="00D00961">
        <w:rPr>
          <w:rFonts w:ascii="Times New Roman" w:hAnsi="Times New Roman"/>
          <w:sz w:val="22"/>
        </w:rPr>
        <w:t xml:space="preserve"> t</w:t>
      </w:r>
      <w:r w:rsidR="001F141B" w:rsidRPr="00D00961">
        <w:rPr>
          <w:rFonts w:ascii="Times New Roman" w:hAnsi="Times New Roman"/>
          <w:sz w:val="22"/>
        </w:rPr>
        <w:t xml:space="preserve">hem altars contrary to the Law (11:4-8; </w:t>
      </w:r>
      <w:r w:rsidRPr="00D00961">
        <w:rPr>
          <w:rFonts w:ascii="Times New Roman" w:hAnsi="Times New Roman"/>
          <w:sz w:val="22"/>
        </w:rPr>
        <w:t>cf. Exod</w:t>
      </w:r>
      <w:r w:rsidR="00BD1388" w:rsidRPr="00D00961">
        <w:rPr>
          <w:rFonts w:ascii="Times New Roman" w:hAnsi="Times New Roman"/>
          <w:sz w:val="22"/>
        </w:rPr>
        <w:t xml:space="preserve"> 34:15-16).</w:t>
      </w:r>
    </w:p>
    <w:p w14:paraId="72ACC0F7" w14:textId="77777777" w:rsidR="00BD1388" w:rsidRPr="00D00961" w:rsidRDefault="00BD1388">
      <w:pPr>
        <w:tabs>
          <w:tab w:val="left" w:pos="1080"/>
        </w:tabs>
        <w:ind w:left="1080" w:right="-385" w:hanging="360"/>
        <w:rPr>
          <w:rFonts w:ascii="Times New Roman" w:hAnsi="Times New Roman"/>
          <w:sz w:val="22"/>
        </w:rPr>
      </w:pPr>
    </w:p>
    <w:p w14:paraId="6873C475"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E537CF" w:rsidRPr="00D00961">
        <w:rPr>
          <w:rFonts w:ascii="Times New Roman" w:hAnsi="Times New Roman"/>
          <w:sz w:val="22"/>
        </w:rPr>
        <w:t xml:space="preserve">God disciplined </w:t>
      </w:r>
      <w:r w:rsidRPr="00D00961">
        <w:rPr>
          <w:rFonts w:ascii="Times New Roman" w:hAnsi="Times New Roman"/>
          <w:sz w:val="22"/>
        </w:rPr>
        <w:t>Solomon</w:t>
      </w:r>
      <w:r w:rsidR="00E537CF" w:rsidRPr="00D00961">
        <w:rPr>
          <w:rFonts w:ascii="Times New Roman" w:hAnsi="Times New Roman"/>
          <w:sz w:val="22"/>
        </w:rPr>
        <w:t>’s</w:t>
      </w:r>
      <w:r w:rsidRPr="00D00961">
        <w:rPr>
          <w:rFonts w:ascii="Times New Roman" w:hAnsi="Times New Roman"/>
          <w:sz w:val="22"/>
        </w:rPr>
        <w:t xml:space="preserve"> disobedience to the </w:t>
      </w:r>
      <w:r w:rsidR="00E537CF" w:rsidRPr="00D00961">
        <w:rPr>
          <w:rFonts w:ascii="Times New Roman" w:hAnsi="Times New Roman"/>
          <w:sz w:val="22"/>
        </w:rPr>
        <w:t>Law</w:t>
      </w:r>
      <w:r w:rsidRPr="00D00961">
        <w:rPr>
          <w:rFonts w:ascii="Times New Roman" w:hAnsi="Times New Roman"/>
          <w:sz w:val="22"/>
        </w:rPr>
        <w:t xml:space="preserve"> by opposition and succession of his godless son Rehoboam who would rule only one tribe</w:t>
      </w:r>
      <w:r w:rsidR="001F141B" w:rsidRPr="00D00961">
        <w:rPr>
          <w:rFonts w:ascii="Times New Roman" w:hAnsi="Times New Roman"/>
          <w:sz w:val="22"/>
        </w:rPr>
        <w:t xml:space="preserve"> (11:9-43)</w:t>
      </w:r>
      <w:r w:rsidRPr="00D00961">
        <w:rPr>
          <w:rFonts w:ascii="Times New Roman" w:hAnsi="Times New Roman"/>
          <w:sz w:val="22"/>
        </w:rPr>
        <w:t>.</w:t>
      </w:r>
    </w:p>
    <w:p w14:paraId="3C4498BE" w14:textId="77777777" w:rsidR="00BD1388" w:rsidRPr="00D00961" w:rsidRDefault="00BD1388">
      <w:pPr>
        <w:tabs>
          <w:tab w:val="left" w:pos="1440"/>
        </w:tabs>
        <w:ind w:left="1440" w:right="-385" w:hanging="360"/>
        <w:rPr>
          <w:rFonts w:ascii="Times New Roman" w:hAnsi="Times New Roman"/>
          <w:sz w:val="22"/>
        </w:rPr>
      </w:pPr>
    </w:p>
    <w:p w14:paraId="2EA47B81"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The L</w:t>
      </w:r>
      <w:r w:rsidRPr="00D00961">
        <w:rPr>
          <w:rFonts w:ascii="Times New Roman" w:hAnsi="Times New Roman"/>
          <w:sz w:val="18"/>
        </w:rPr>
        <w:t>ORD</w:t>
      </w:r>
      <w:r w:rsidR="00E537CF" w:rsidRPr="00D00961">
        <w:rPr>
          <w:rFonts w:ascii="Times New Roman" w:hAnsi="Times New Roman"/>
          <w:sz w:val="22"/>
        </w:rPr>
        <w:t xml:space="preserve"> promised</w:t>
      </w:r>
      <w:r w:rsidRPr="00D00961">
        <w:rPr>
          <w:rFonts w:ascii="Times New Roman" w:hAnsi="Times New Roman"/>
          <w:sz w:val="22"/>
        </w:rPr>
        <w:t xml:space="preserve"> to judge Solomon's disobedience by having his heir rule only the tribe of Judah in a divided rather than a united kingdom</w:t>
      </w:r>
      <w:r w:rsidR="001F141B" w:rsidRPr="00D00961">
        <w:rPr>
          <w:rFonts w:ascii="Times New Roman" w:hAnsi="Times New Roman"/>
          <w:sz w:val="22"/>
        </w:rPr>
        <w:t xml:space="preserve"> (11:9-13)</w:t>
      </w:r>
      <w:r w:rsidRPr="00D00961">
        <w:rPr>
          <w:rFonts w:ascii="Times New Roman" w:hAnsi="Times New Roman"/>
          <w:sz w:val="22"/>
        </w:rPr>
        <w:t>.</w:t>
      </w:r>
    </w:p>
    <w:p w14:paraId="7722CC77" w14:textId="77777777" w:rsidR="00BD1388" w:rsidRPr="00D00961" w:rsidRDefault="00BD1388">
      <w:pPr>
        <w:tabs>
          <w:tab w:val="left" w:pos="1440"/>
        </w:tabs>
        <w:ind w:left="1440" w:right="-385" w:hanging="360"/>
        <w:rPr>
          <w:rFonts w:ascii="Times New Roman" w:hAnsi="Times New Roman"/>
          <w:sz w:val="22"/>
        </w:rPr>
      </w:pPr>
    </w:p>
    <w:p w14:paraId="0D0AF1D0" w14:textId="77777777" w:rsidR="00BD1388" w:rsidRPr="00D00961" w:rsidRDefault="00E537CF">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God raised</w:t>
      </w:r>
      <w:r w:rsidR="00BD1388" w:rsidRPr="00D00961">
        <w:rPr>
          <w:rFonts w:ascii="Times New Roman" w:hAnsi="Times New Roman"/>
          <w:sz w:val="22"/>
        </w:rPr>
        <w:t xml:space="preserve"> up both external and internal opposition to Solomon because of his disobedience to the Mosaic Covenant</w:t>
      </w:r>
      <w:r w:rsidR="001F141B" w:rsidRPr="00D00961">
        <w:rPr>
          <w:rFonts w:ascii="Times New Roman" w:hAnsi="Times New Roman"/>
          <w:sz w:val="22"/>
        </w:rPr>
        <w:t xml:space="preserve"> (11:14-40)</w:t>
      </w:r>
      <w:r w:rsidR="00BD1388" w:rsidRPr="00D00961">
        <w:rPr>
          <w:rFonts w:ascii="Times New Roman" w:hAnsi="Times New Roman"/>
          <w:sz w:val="22"/>
        </w:rPr>
        <w:t>.</w:t>
      </w:r>
    </w:p>
    <w:p w14:paraId="77EB6059" w14:textId="77777777" w:rsidR="00BD1388" w:rsidRPr="00D00961" w:rsidRDefault="00BD1388">
      <w:pPr>
        <w:tabs>
          <w:tab w:val="left" w:pos="1800"/>
        </w:tabs>
        <w:ind w:left="1800" w:right="-385" w:hanging="360"/>
        <w:rPr>
          <w:rFonts w:ascii="Times New Roman" w:hAnsi="Times New Roman"/>
          <w:sz w:val="22"/>
        </w:rPr>
      </w:pPr>
    </w:p>
    <w:p w14:paraId="1BDC217B" w14:textId="77777777" w:rsidR="00BD1388" w:rsidRPr="00D00961" w:rsidRDefault="00BD1388">
      <w:pPr>
        <w:tabs>
          <w:tab w:val="left" w:pos="1800"/>
        </w:tabs>
        <w:ind w:left="180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External opposition </w:t>
      </w:r>
      <w:r w:rsidR="00E537CF" w:rsidRPr="00D00961">
        <w:rPr>
          <w:rFonts w:ascii="Times New Roman" w:hAnsi="Times New Roman"/>
          <w:sz w:val="22"/>
        </w:rPr>
        <w:t>came</w:t>
      </w:r>
      <w:r w:rsidRPr="00D00961">
        <w:rPr>
          <w:rFonts w:ascii="Times New Roman" w:hAnsi="Times New Roman"/>
          <w:sz w:val="22"/>
        </w:rPr>
        <w:t xml:space="preserve"> from Hadad the Edomite and Rezon the Zobahite, both unconquered enemies of David</w:t>
      </w:r>
      <w:r w:rsidR="001F141B" w:rsidRPr="00D00961">
        <w:rPr>
          <w:rFonts w:ascii="Times New Roman" w:hAnsi="Times New Roman"/>
          <w:sz w:val="22"/>
        </w:rPr>
        <w:t xml:space="preserve"> (11:14-25)</w:t>
      </w:r>
      <w:r w:rsidRPr="00D00961">
        <w:rPr>
          <w:rFonts w:ascii="Times New Roman" w:hAnsi="Times New Roman"/>
          <w:sz w:val="22"/>
        </w:rPr>
        <w:t>.</w:t>
      </w:r>
    </w:p>
    <w:p w14:paraId="66FD3BEE" w14:textId="77777777" w:rsidR="00BD1388" w:rsidRPr="00D00961" w:rsidRDefault="00BD1388">
      <w:pPr>
        <w:tabs>
          <w:tab w:val="left" w:pos="1800"/>
        </w:tabs>
        <w:ind w:left="1800" w:right="-385" w:hanging="360"/>
        <w:rPr>
          <w:rFonts w:ascii="Times New Roman" w:hAnsi="Times New Roman"/>
          <w:sz w:val="22"/>
        </w:rPr>
      </w:pPr>
    </w:p>
    <w:p w14:paraId="1BF107E8" w14:textId="77777777" w:rsidR="00BD1388" w:rsidRPr="00D00961" w:rsidRDefault="00BD1388">
      <w:pPr>
        <w:tabs>
          <w:tab w:val="left" w:pos="1800"/>
        </w:tabs>
        <w:ind w:left="180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Internal opposition </w:t>
      </w:r>
      <w:r w:rsidR="00E537CF" w:rsidRPr="00D00961">
        <w:rPr>
          <w:rFonts w:ascii="Times New Roman" w:hAnsi="Times New Roman"/>
          <w:sz w:val="22"/>
        </w:rPr>
        <w:t>came</w:t>
      </w:r>
      <w:r w:rsidRPr="00D00961">
        <w:rPr>
          <w:rFonts w:ascii="Times New Roman" w:hAnsi="Times New Roman"/>
          <w:sz w:val="22"/>
        </w:rPr>
        <w:t xml:space="preserve"> from God's promise to Jeroboam, one of Solomon's own officials, that </w:t>
      </w:r>
      <w:r w:rsidR="008E0C09" w:rsidRPr="00D00961">
        <w:rPr>
          <w:rFonts w:ascii="Times New Roman" w:hAnsi="Times New Roman"/>
          <w:sz w:val="22"/>
        </w:rPr>
        <w:t xml:space="preserve">he </w:t>
      </w:r>
      <w:r w:rsidRPr="00D00961">
        <w:rPr>
          <w:rFonts w:ascii="Times New Roman" w:hAnsi="Times New Roman"/>
          <w:sz w:val="22"/>
        </w:rPr>
        <w:t>would give him the northern nation of ten tribes</w:t>
      </w:r>
      <w:r w:rsidR="001F141B" w:rsidRPr="00D00961">
        <w:rPr>
          <w:rFonts w:ascii="Times New Roman" w:hAnsi="Times New Roman"/>
          <w:sz w:val="22"/>
        </w:rPr>
        <w:t xml:space="preserve"> (11:26-40)</w:t>
      </w:r>
      <w:r w:rsidRPr="00D00961">
        <w:rPr>
          <w:rFonts w:ascii="Times New Roman" w:hAnsi="Times New Roman"/>
          <w:sz w:val="22"/>
        </w:rPr>
        <w:t>.</w:t>
      </w:r>
    </w:p>
    <w:p w14:paraId="08C91F15" w14:textId="77777777" w:rsidR="00BD1388" w:rsidRPr="00D00961" w:rsidRDefault="00BD1388">
      <w:pPr>
        <w:tabs>
          <w:tab w:val="left" w:pos="1440"/>
        </w:tabs>
        <w:ind w:left="1440" w:right="-385" w:hanging="360"/>
        <w:rPr>
          <w:rFonts w:ascii="Times New Roman" w:hAnsi="Times New Roman"/>
          <w:sz w:val="22"/>
        </w:rPr>
      </w:pPr>
    </w:p>
    <w:p w14:paraId="26BA2D44"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At Solomon's death after a </w:t>
      </w:r>
      <w:r w:rsidR="001F141B" w:rsidRPr="00D00961">
        <w:rPr>
          <w:rFonts w:ascii="Times New Roman" w:hAnsi="Times New Roman"/>
          <w:sz w:val="22"/>
        </w:rPr>
        <w:t>40-</w:t>
      </w:r>
      <w:r w:rsidRPr="00D00961">
        <w:rPr>
          <w:rFonts w:ascii="Times New Roman" w:hAnsi="Times New Roman"/>
          <w:sz w:val="22"/>
        </w:rPr>
        <w:t xml:space="preserve">year rule his throne </w:t>
      </w:r>
      <w:r w:rsidR="005E5786" w:rsidRPr="00D00961">
        <w:rPr>
          <w:rFonts w:ascii="Times New Roman" w:hAnsi="Times New Roman"/>
          <w:sz w:val="22"/>
        </w:rPr>
        <w:t>went</w:t>
      </w:r>
      <w:r w:rsidRPr="00D00961">
        <w:rPr>
          <w:rFonts w:ascii="Times New Roman" w:hAnsi="Times New Roman"/>
          <w:sz w:val="22"/>
        </w:rPr>
        <w:t xml:space="preserve"> to his godless son Rehoboam </w:t>
      </w:r>
      <w:r w:rsidR="00893E1F" w:rsidRPr="00D00961">
        <w:rPr>
          <w:rFonts w:ascii="Times New Roman" w:hAnsi="Times New Roman"/>
          <w:sz w:val="22"/>
        </w:rPr>
        <w:t xml:space="preserve">to </w:t>
      </w:r>
      <w:r w:rsidRPr="00D00961">
        <w:rPr>
          <w:rFonts w:ascii="Times New Roman" w:hAnsi="Times New Roman"/>
          <w:sz w:val="22"/>
        </w:rPr>
        <w:t xml:space="preserve">rule only </w:t>
      </w:r>
      <w:r w:rsidR="00893E1F" w:rsidRPr="00D00961">
        <w:rPr>
          <w:rFonts w:ascii="Times New Roman" w:hAnsi="Times New Roman"/>
          <w:sz w:val="22"/>
        </w:rPr>
        <w:t>the</w:t>
      </w:r>
      <w:r w:rsidRPr="00D00961">
        <w:rPr>
          <w:rFonts w:ascii="Times New Roman" w:hAnsi="Times New Roman"/>
          <w:sz w:val="22"/>
        </w:rPr>
        <w:t xml:space="preserve"> tribe</w:t>
      </w:r>
      <w:r w:rsidR="00893E1F" w:rsidRPr="00D00961">
        <w:rPr>
          <w:rFonts w:ascii="Times New Roman" w:hAnsi="Times New Roman"/>
          <w:sz w:val="22"/>
        </w:rPr>
        <w:t xml:space="preserve"> of Judah</w:t>
      </w:r>
      <w:r w:rsidR="001F141B" w:rsidRPr="00D00961">
        <w:rPr>
          <w:rFonts w:ascii="Times New Roman" w:hAnsi="Times New Roman"/>
          <w:sz w:val="22"/>
        </w:rPr>
        <w:t xml:space="preserve"> (11:41-43)</w:t>
      </w:r>
      <w:r w:rsidRPr="00D00961">
        <w:rPr>
          <w:rFonts w:ascii="Times New Roman" w:hAnsi="Times New Roman"/>
          <w:sz w:val="22"/>
        </w:rPr>
        <w:t>.</w:t>
      </w:r>
    </w:p>
    <w:p w14:paraId="4F674BDD" w14:textId="77777777" w:rsidR="00BD1388" w:rsidRPr="00D00961" w:rsidRDefault="00BD1388">
      <w:pPr>
        <w:tabs>
          <w:tab w:val="left" w:pos="360"/>
        </w:tabs>
        <w:ind w:left="360" w:right="-385" w:hanging="360"/>
        <w:rPr>
          <w:rFonts w:ascii="Times New Roman" w:hAnsi="Times New Roman"/>
          <w:b/>
          <w:sz w:val="22"/>
        </w:rPr>
      </w:pPr>
    </w:p>
    <w:tbl>
      <w:tblPr>
        <w:tblW w:w="0" w:type="auto"/>
        <w:tblInd w:w="10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80"/>
        <w:gridCol w:w="2700"/>
        <w:gridCol w:w="3060"/>
      </w:tblGrid>
      <w:tr w:rsidR="00BD1388" w:rsidRPr="00D00961" w14:paraId="2649C91C" w14:textId="77777777" w:rsidTr="00893E1F">
        <w:tblPrEx>
          <w:tblCellMar>
            <w:top w:w="0" w:type="dxa"/>
            <w:bottom w:w="0" w:type="dxa"/>
          </w:tblCellMar>
        </w:tblPrEx>
        <w:tc>
          <w:tcPr>
            <w:tcW w:w="2880" w:type="dxa"/>
          </w:tcPr>
          <w:p w14:paraId="48D64609" w14:textId="77777777" w:rsidR="00BD1388" w:rsidRPr="00D00961" w:rsidRDefault="00BD1388">
            <w:pPr>
              <w:jc w:val="center"/>
              <w:rPr>
                <w:rFonts w:ascii="Times New Roman" w:hAnsi="Times New Roman"/>
                <w:sz w:val="22"/>
              </w:rPr>
            </w:pPr>
            <w:r w:rsidRPr="00D00961">
              <w:rPr>
                <w:rFonts w:ascii="Times New Roman" w:hAnsi="Times New Roman"/>
                <w:sz w:val="22"/>
              </w:rPr>
              <w:t>The Kingdom in Tranquility</w:t>
            </w:r>
          </w:p>
        </w:tc>
        <w:tc>
          <w:tcPr>
            <w:tcW w:w="2700" w:type="dxa"/>
            <w:tcBorders>
              <w:bottom w:val="nil"/>
            </w:tcBorders>
            <w:shd w:val="solid" w:color="auto" w:fill="000000"/>
          </w:tcPr>
          <w:p w14:paraId="5F499E8F" w14:textId="77777777" w:rsidR="00BD1388" w:rsidRPr="00D00961" w:rsidRDefault="00BD1388">
            <w:pPr>
              <w:jc w:val="center"/>
              <w:rPr>
                <w:rFonts w:ascii="Times New Roman" w:hAnsi="Times New Roman"/>
                <w:color w:val="FFFFFF"/>
                <w:sz w:val="22"/>
              </w:rPr>
            </w:pPr>
            <w:r w:rsidRPr="00D00961">
              <w:rPr>
                <w:rFonts w:ascii="Times New Roman" w:hAnsi="Times New Roman"/>
                <w:color w:val="FFFFFF"/>
                <w:sz w:val="22"/>
              </w:rPr>
              <w:t>Chapter 12</w:t>
            </w:r>
          </w:p>
          <w:p w14:paraId="2654C53E" w14:textId="77777777" w:rsidR="00BD1388" w:rsidRPr="00D00961" w:rsidRDefault="00BD1388">
            <w:pPr>
              <w:jc w:val="center"/>
              <w:rPr>
                <w:rFonts w:ascii="Times New Roman" w:hAnsi="Times New Roman"/>
                <w:color w:val="FFFFFF"/>
                <w:sz w:val="22"/>
              </w:rPr>
            </w:pPr>
            <w:r w:rsidRPr="00D00961">
              <w:rPr>
                <w:rFonts w:ascii="Times New Roman" w:hAnsi="Times New Roman"/>
                <w:color w:val="FFFFFF"/>
                <w:sz w:val="22"/>
              </w:rPr>
              <w:t xml:space="preserve">Split </w:t>
            </w:r>
          </w:p>
          <w:p w14:paraId="1D1FA794" w14:textId="77777777" w:rsidR="00BD1388" w:rsidRPr="00D00961" w:rsidRDefault="00BD1388">
            <w:pPr>
              <w:jc w:val="center"/>
              <w:rPr>
                <w:rFonts w:ascii="Times New Roman" w:hAnsi="Times New Roman"/>
                <w:color w:val="FFFFFF"/>
                <w:sz w:val="22"/>
              </w:rPr>
            </w:pPr>
            <w:r w:rsidRPr="00D00961">
              <w:rPr>
                <w:rFonts w:ascii="Times New Roman" w:hAnsi="Times New Roman"/>
                <w:color w:val="FFFFFF"/>
                <w:sz w:val="22"/>
              </w:rPr>
              <w:t>of the Kingdom</w:t>
            </w:r>
          </w:p>
        </w:tc>
        <w:tc>
          <w:tcPr>
            <w:tcW w:w="3060" w:type="dxa"/>
          </w:tcPr>
          <w:p w14:paraId="626C9A40" w14:textId="77777777" w:rsidR="00BD1388" w:rsidRPr="00D00961" w:rsidRDefault="00BD1388">
            <w:pPr>
              <w:jc w:val="center"/>
              <w:rPr>
                <w:rFonts w:ascii="Times New Roman" w:hAnsi="Times New Roman"/>
                <w:sz w:val="22"/>
              </w:rPr>
            </w:pPr>
            <w:r w:rsidRPr="00D00961">
              <w:rPr>
                <w:rFonts w:ascii="Times New Roman" w:hAnsi="Times New Roman"/>
                <w:sz w:val="22"/>
              </w:rPr>
              <w:t>The Kingdoms in Turmoil</w:t>
            </w:r>
          </w:p>
          <w:p w14:paraId="7B668002" w14:textId="77777777" w:rsidR="00BD1388" w:rsidRPr="00D00961" w:rsidRDefault="00BD1388">
            <w:pPr>
              <w:jc w:val="center"/>
              <w:rPr>
                <w:rFonts w:ascii="Times New Roman" w:hAnsi="Times New Roman"/>
                <w:sz w:val="22"/>
              </w:rPr>
            </w:pPr>
          </w:p>
        </w:tc>
      </w:tr>
      <w:tr w:rsidR="00BD1388" w:rsidRPr="00D00961" w14:paraId="6EEC2DE7" w14:textId="77777777" w:rsidTr="00893E1F">
        <w:tblPrEx>
          <w:tblCellMar>
            <w:top w:w="0" w:type="dxa"/>
            <w:bottom w:w="0" w:type="dxa"/>
          </w:tblCellMar>
        </w:tblPrEx>
        <w:tc>
          <w:tcPr>
            <w:tcW w:w="2880" w:type="dxa"/>
          </w:tcPr>
          <w:p w14:paraId="77B4FEBA" w14:textId="77777777" w:rsidR="00BD1388" w:rsidRPr="00D00961" w:rsidRDefault="00BD1388">
            <w:pPr>
              <w:jc w:val="center"/>
              <w:rPr>
                <w:rFonts w:ascii="Times New Roman" w:hAnsi="Times New Roman"/>
                <w:sz w:val="18"/>
              </w:rPr>
            </w:pPr>
            <w:r w:rsidRPr="00D00961">
              <w:rPr>
                <w:rFonts w:ascii="Times New Roman" w:hAnsi="Times New Roman"/>
                <w:sz w:val="18"/>
              </w:rPr>
              <w:t xml:space="preserve">God rules </w:t>
            </w:r>
            <w:r w:rsidR="008E0C09" w:rsidRPr="00D00961">
              <w:rPr>
                <w:rFonts w:ascii="Times New Roman" w:hAnsi="Times New Roman"/>
                <w:sz w:val="18"/>
              </w:rPr>
              <w:t xml:space="preserve">his </w:t>
            </w:r>
            <w:r w:rsidRPr="00D00961">
              <w:rPr>
                <w:rFonts w:ascii="Times New Roman" w:hAnsi="Times New Roman"/>
                <w:sz w:val="18"/>
              </w:rPr>
              <w:t>people through a king:</w:t>
            </w:r>
          </w:p>
          <w:p w14:paraId="759D1150" w14:textId="77777777" w:rsidR="00BD1388" w:rsidRPr="00D00961" w:rsidRDefault="00BD1388">
            <w:pPr>
              <w:jc w:val="center"/>
              <w:rPr>
                <w:rFonts w:ascii="Times New Roman" w:hAnsi="Times New Roman"/>
                <w:sz w:val="18"/>
              </w:rPr>
            </w:pPr>
            <w:r w:rsidRPr="00D00961">
              <w:rPr>
                <w:rFonts w:ascii="Times New Roman" w:hAnsi="Times New Roman"/>
                <w:sz w:val="18"/>
              </w:rPr>
              <w:t>SOLOMON</w:t>
            </w:r>
          </w:p>
        </w:tc>
        <w:tc>
          <w:tcPr>
            <w:tcW w:w="2700" w:type="dxa"/>
            <w:tcBorders>
              <w:top w:val="nil"/>
            </w:tcBorders>
            <w:shd w:val="solid" w:color="auto" w:fill="000000"/>
          </w:tcPr>
          <w:p w14:paraId="25AE320F" w14:textId="77777777" w:rsidR="00BD1388" w:rsidRPr="00D00961" w:rsidRDefault="00BD1388">
            <w:pPr>
              <w:jc w:val="center"/>
              <w:rPr>
                <w:rFonts w:ascii="Times New Roman" w:hAnsi="Times New Roman"/>
                <w:color w:val="FFFFFF"/>
                <w:sz w:val="18"/>
              </w:rPr>
            </w:pPr>
          </w:p>
        </w:tc>
        <w:tc>
          <w:tcPr>
            <w:tcW w:w="3060" w:type="dxa"/>
          </w:tcPr>
          <w:p w14:paraId="26C33700" w14:textId="77777777" w:rsidR="00BD1388" w:rsidRPr="00D00961" w:rsidRDefault="00BD1388">
            <w:pPr>
              <w:jc w:val="center"/>
              <w:rPr>
                <w:rFonts w:ascii="Times New Roman" w:hAnsi="Times New Roman"/>
                <w:sz w:val="18"/>
              </w:rPr>
            </w:pPr>
            <w:r w:rsidRPr="00D00961">
              <w:rPr>
                <w:rFonts w:ascii="Times New Roman" w:hAnsi="Times New Roman"/>
                <w:sz w:val="18"/>
              </w:rPr>
              <w:t xml:space="preserve">God speaks to </w:t>
            </w:r>
            <w:r w:rsidR="008E0C09" w:rsidRPr="00D00961">
              <w:rPr>
                <w:rFonts w:ascii="Times New Roman" w:hAnsi="Times New Roman"/>
                <w:sz w:val="18"/>
              </w:rPr>
              <w:t xml:space="preserve">his </w:t>
            </w:r>
            <w:r w:rsidRPr="00D00961">
              <w:rPr>
                <w:rFonts w:ascii="Times New Roman" w:hAnsi="Times New Roman"/>
                <w:sz w:val="18"/>
              </w:rPr>
              <w:t>people through a prophet:</w:t>
            </w:r>
          </w:p>
          <w:p w14:paraId="2A21D4C4" w14:textId="77777777" w:rsidR="00BD1388" w:rsidRPr="00D00961" w:rsidRDefault="00BD1388">
            <w:pPr>
              <w:jc w:val="center"/>
              <w:rPr>
                <w:rFonts w:ascii="Times New Roman" w:hAnsi="Times New Roman"/>
                <w:sz w:val="18"/>
              </w:rPr>
            </w:pPr>
            <w:r w:rsidRPr="00D00961">
              <w:rPr>
                <w:rFonts w:ascii="Times New Roman" w:hAnsi="Times New Roman"/>
                <w:sz w:val="18"/>
              </w:rPr>
              <w:t>ELIJAH</w:t>
            </w:r>
          </w:p>
        </w:tc>
      </w:tr>
    </w:tbl>
    <w:p w14:paraId="75A9FACA" w14:textId="77777777" w:rsidR="00BD1388" w:rsidRPr="00D00961" w:rsidRDefault="00BD1388">
      <w:pPr>
        <w:tabs>
          <w:tab w:val="left" w:pos="360"/>
        </w:tabs>
        <w:ind w:left="360" w:right="-385" w:hanging="360"/>
        <w:jc w:val="center"/>
        <w:rPr>
          <w:rFonts w:ascii="Times New Roman" w:hAnsi="Times New Roman"/>
          <w:b/>
          <w:sz w:val="2"/>
        </w:rPr>
      </w:pPr>
    </w:p>
    <w:p w14:paraId="15070B99" w14:textId="77777777" w:rsidR="00BD1388" w:rsidRPr="00D00961" w:rsidRDefault="00BD1388" w:rsidP="007B5590">
      <w:pPr>
        <w:tabs>
          <w:tab w:val="left" w:pos="360"/>
        </w:tabs>
        <w:ind w:left="360" w:right="-385" w:hanging="360"/>
        <w:jc w:val="center"/>
        <w:outlineLvl w:val="0"/>
        <w:rPr>
          <w:rFonts w:ascii="Times New Roman" w:hAnsi="Times New Roman"/>
          <w:b/>
        </w:rPr>
      </w:pPr>
      <w:r w:rsidRPr="00D00961">
        <w:rPr>
          <w:rFonts w:ascii="Times New Roman" w:hAnsi="Times New Roman"/>
          <w:b/>
        </w:rPr>
        <w:t>The Significance of 1 Kings 12</w:t>
      </w:r>
    </w:p>
    <w:p w14:paraId="4A54BBEE" w14:textId="77777777" w:rsidR="00BD1388" w:rsidRPr="00D00961" w:rsidRDefault="00BD1388">
      <w:pPr>
        <w:tabs>
          <w:tab w:val="left" w:pos="360"/>
        </w:tabs>
        <w:ind w:left="360" w:right="-385" w:hanging="360"/>
        <w:jc w:val="center"/>
        <w:rPr>
          <w:rFonts w:ascii="Times New Roman" w:hAnsi="Times New Roman"/>
          <w:b/>
          <w:sz w:val="22"/>
        </w:rPr>
      </w:pPr>
      <w:r w:rsidRPr="00D00961">
        <w:rPr>
          <w:rFonts w:ascii="Times New Roman" w:hAnsi="Times New Roman"/>
          <w:sz w:val="18"/>
        </w:rPr>
        <w:t xml:space="preserve">Irving L. Jensen, </w:t>
      </w:r>
      <w:r w:rsidRPr="00D00961">
        <w:rPr>
          <w:rFonts w:ascii="Times New Roman" w:hAnsi="Times New Roman"/>
          <w:i/>
          <w:sz w:val="18"/>
        </w:rPr>
        <w:t>Jensen’s Survey of the OT</w:t>
      </w:r>
      <w:r w:rsidRPr="00D00961">
        <w:rPr>
          <w:rFonts w:ascii="Times New Roman" w:hAnsi="Times New Roman"/>
          <w:sz w:val="22"/>
        </w:rPr>
        <w:t>, 196</w:t>
      </w:r>
    </w:p>
    <w:p w14:paraId="2FBA8103" w14:textId="77777777" w:rsidR="00BD1388" w:rsidRPr="00D00961" w:rsidRDefault="00BD1388">
      <w:pPr>
        <w:tabs>
          <w:tab w:val="left" w:pos="360"/>
        </w:tabs>
        <w:ind w:left="360" w:right="-385" w:hanging="360"/>
        <w:rPr>
          <w:rFonts w:ascii="Times New Roman" w:hAnsi="Times New Roman"/>
          <w:b/>
          <w:sz w:val="22"/>
        </w:rPr>
      </w:pPr>
    </w:p>
    <w:p w14:paraId="20F42AFB"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 xml:space="preserve">II. </w:t>
      </w:r>
      <w:r w:rsidR="00174EE4" w:rsidRPr="00D00961">
        <w:rPr>
          <w:rFonts w:ascii="Times New Roman" w:hAnsi="Times New Roman"/>
          <w:b/>
          <w:sz w:val="22"/>
        </w:rPr>
        <w:t xml:space="preserve">The unstable divided kingdom under early kings of Israel and Judah </w:t>
      </w:r>
      <w:r w:rsidR="00842D6D" w:rsidRPr="00D00961">
        <w:rPr>
          <w:rFonts w:ascii="Times New Roman" w:hAnsi="Times New Roman"/>
          <w:b/>
          <w:sz w:val="22"/>
        </w:rPr>
        <w:t>by ignoring</w:t>
      </w:r>
      <w:r w:rsidR="00174EE4" w:rsidRPr="00D00961">
        <w:rPr>
          <w:rFonts w:ascii="Times New Roman" w:hAnsi="Times New Roman"/>
          <w:b/>
          <w:sz w:val="22"/>
        </w:rPr>
        <w:t xml:space="preserve"> the Law reminds Israel to obey the Law—not repeat the past </w:t>
      </w:r>
      <w:r w:rsidR="001F141B" w:rsidRPr="00D00961">
        <w:rPr>
          <w:rFonts w:ascii="Times New Roman" w:hAnsi="Times New Roman"/>
          <w:b/>
          <w:sz w:val="22"/>
        </w:rPr>
        <w:t xml:space="preserve">(1 Kings 12–22; </w:t>
      </w:r>
      <w:r w:rsidRPr="00D00961">
        <w:rPr>
          <w:rFonts w:ascii="Times New Roman" w:hAnsi="Times New Roman"/>
          <w:b/>
          <w:sz w:val="22"/>
        </w:rPr>
        <w:t xml:space="preserve">931-852 </w:t>
      </w:r>
      <w:r w:rsidRPr="00D00961">
        <w:rPr>
          <w:rFonts w:ascii="Times New Roman" w:hAnsi="Times New Roman"/>
          <w:b/>
          <w:sz w:val="18"/>
        </w:rPr>
        <w:t>BC</w:t>
      </w:r>
      <w:r w:rsidRPr="00D00961">
        <w:rPr>
          <w:rFonts w:ascii="Times New Roman" w:hAnsi="Times New Roman"/>
          <w:b/>
          <w:sz w:val="22"/>
        </w:rPr>
        <w:t>).</w:t>
      </w:r>
    </w:p>
    <w:p w14:paraId="52219F52" w14:textId="77777777" w:rsidR="00BD1388" w:rsidRPr="00D00961" w:rsidRDefault="00BD1388">
      <w:pPr>
        <w:tabs>
          <w:tab w:val="left" w:pos="720"/>
        </w:tabs>
        <w:ind w:left="720" w:right="-385" w:hanging="360"/>
        <w:rPr>
          <w:rFonts w:ascii="Times New Roman" w:hAnsi="Times New Roman"/>
          <w:sz w:val="22"/>
        </w:rPr>
      </w:pPr>
    </w:p>
    <w:p w14:paraId="6EE9F935" w14:textId="77777777" w:rsidR="00BD1388" w:rsidRPr="00D00961" w:rsidRDefault="0098277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The kingdom divided</w:t>
      </w:r>
      <w:r w:rsidR="00BD1388" w:rsidRPr="00D00961">
        <w:rPr>
          <w:rFonts w:ascii="Times New Roman" w:hAnsi="Times New Roman"/>
          <w:sz w:val="22"/>
        </w:rPr>
        <w:t xml:space="preserve"> under the </w:t>
      </w:r>
      <w:r w:rsidRPr="00D00961">
        <w:rPr>
          <w:rFonts w:ascii="Times New Roman" w:hAnsi="Times New Roman"/>
          <w:sz w:val="22"/>
        </w:rPr>
        <w:t xml:space="preserve">idolatry and </w:t>
      </w:r>
      <w:r w:rsidR="00BD1388" w:rsidRPr="00D00961">
        <w:rPr>
          <w:rFonts w:ascii="Times New Roman" w:hAnsi="Times New Roman"/>
          <w:sz w:val="22"/>
        </w:rPr>
        <w:t>evil reigns of Jeroboam and Rehoboam to remind Israel to obey the Law rather than repeat the sins of the past</w:t>
      </w:r>
      <w:r w:rsidR="001F141B" w:rsidRPr="00D00961">
        <w:rPr>
          <w:rFonts w:ascii="Times New Roman" w:hAnsi="Times New Roman"/>
          <w:sz w:val="22"/>
        </w:rPr>
        <w:t xml:space="preserve"> (1 Kings 12–14)</w:t>
      </w:r>
      <w:r w:rsidR="00BD1388" w:rsidRPr="00D00961">
        <w:rPr>
          <w:rFonts w:ascii="Times New Roman" w:hAnsi="Times New Roman"/>
          <w:sz w:val="22"/>
        </w:rPr>
        <w:t>.</w:t>
      </w:r>
    </w:p>
    <w:p w14:paraId="210A6017" w14:textId="77777777" w:rsidR="00BD1388" w:rsidRPr="00D00961" w:rsidRDefault="00BD1388">
      <w:pPr>
        <w:tabs>
          <w:tab w:val="left" w:pos="1080"/>
        </w:tabs>
        <w:ind w:left="1080" w:right="-385" w:hanging="360"/>
        <w:rPr>
          <w:rFonts w:ascii="Times New Roman" w:hAnsi="Times New Roman"/>
          <w:sz w:val="22"/>
        </w:rPr>
      </w:pPr>
    </w:p>
    <w:p w14:paraId="26151352"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The division of the kingdom </w:t>
      </w:r>
      <w:r w:rsidR="00982778" w:rsidRPr="00D00961">
        <w:rPr>
          <w:rFonts w:ascii="Times New Roman" w:hAnsi="Times New Roman"/>
          <w:sz w:val="22"/>
        </w:rPr>
        <w:t>due to</w:t>
      </w:r>
      <w:r w:rsidRPr="00D00961">
        <w:rPr>
          <w:rFonts w:ascii="Times New Roman" w:hAnsi="Times New Roman"/>
          <w:sz w:val="22"/>
        </w:rPr>
        <w:t xml:space="preserve"> Rehoboam's commitment to overwork the people teaches that God blesses righteous leadership but punishes evil</w:t>
      </w:r>
      <w:r w:rsidR="001F141B" w:rsidRPr="00D00961">
        <w:rPr>
          <w:rFonts w:ascii="Times New Roman" w:hAnsi="Times New Roman"/>
          <w:sz w:val="22"/>
        </w:rPr>
        <w:t xml:space="preserve"> (12:1-24)</w:t>
      </w:r>
      <w:r w:rsidRPr="00D00961">
        <w:rPr>
          <w:rFonts w:ascii="Times New Roman" w:hAnsi="Times New Roman"/>
          <w:sz w:val="22"/>
        </w:rPr>
        <w:t>.</w:t>
      </w:r>
    </w:p>
    <w:p w14:paraId="1192F6C6" w14:textId="77777777" w:rsidR="00BD1388" w:rsidRPr="00D00961" w:rsidRDefault="00BD1388">
      <w:pPr>
        <w:tabs>
          <w:tab w:val="left" w:pos="1080"/>
        </w:tabs>
        <w:ind w:left="1080" w:right="-385" w:hanging="360"/>
        <w:rPr>
          <w:rFonts w:ascii="Times New Roman" w:hAnsi="Times New Roman"/>
          <w:sz w:val="22"/>
        </w:rPr>
      </w:pPr>
    </w:p>
    <w:p w14:paraId="4E11D66E"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982778" w:rsidRPr="00D00961">
        <w:rPr>
          <w:rFonts w:ascii="Times New Roman" w:hAnsi="Times New Roman"/>
          <w:sz w:val="22"/>
        </w:rPr>
        <w:t xml:space="preserve">God judged </w:t>
      </w:r>
      <w:r w:rsidRPr="00D00961">
        <w:rPr>
          <w:rFonts w:ascii="Times New Roman" w:hAnsi="Times New Roman"/>
          <w:sz w:val="22"/>
        </w:rPr>
        <w:t xml:space="preserve">Jeroboam's evil reign </w:t>
      </w:r>
      <w:r w:rsidR="001F141B" w:rsidRPr="00D00961">
        <w:rPr>
          <w:rFonts w:ascii="Times New Roman" w:hAnsi="Times New Roman"/>
          <w:sz w:val="22"/>
        </w:rPr>
        <w:t xml:space="preserve">in </w:t>
      </w:r>
      <w:r w:rsidR="00E5038C" w:rsidRPr="00D00961">
        <w:rPr>
          <w:rFonts w:ascii="Times New Roman" w:hAnsi="Times New Roman"/>
          <w:sz w:val="22"/>
        </w:rPr>
        <w:t xml:space="preserve">the </w:t>
      </w:r>
      <w:r w:rsidR="001F141B" w:rsidRPr="00D00961">
        <w:rPr>
          <w:rFonts w:ascii="Times New Roman" w:hAnsi="Times New Roman"/>
          <w:sz w:val="22"/>
        </w:rPr>
        <w:t xml:space="preserve">first of nine dynasties in Israel </w:t>
      </w:r>
      <w:r w:rsidR="00982778" w:rsidRPr="00D00961">
        <w:rPr>
          <w:rFonts w:ascii="Times New Roman" w:hAnsi="Times New Roman"/>
          <w:sz w:val="22"/>
        </w:rPr>
        <w:t>for promoting idolatry to show God faithful to his word</w:t>
      </w:r>
      <w:r w:rsidRPr="00D00961">
        <w:rPr>
          <w:rFonts w:ascii="Times New Roman" w:hAnsi="Times New Roman"/>
          <w:sz w:val="22"/>
        </w:rPr>
        <w:t xml:space="preserve"> and </w:t>
      </w:r>
      <w:r w:rsidR="00982778" w:rsidRPr="00D00961">
        <w:rPr>
          <w:rFonts w:ascii="Times New Roman" w:hAnsi="Times New Roman"/>
          <w:sz w:val="22"/>
        </w:rPr>
        <w:t>committed</w:t>
      </w:r>
      <w:r w:rsidR="001F141B" w:rsidRPr="00D00961">
        <w:rPr>
          <w:rFonts w:ascii="Times New Roman" w:hAnsi="Times New Roman"/>
          <w:sz w:val="22"/>
        </w:rPr>
        <w:t xml:space="preserve"> to the Davidic Covenant (12:25–14:20</w:t>
      </w:r>
      <w:r w:rsidRPr="00D00961">
        <w:rPr>
          <w:rFonts w:ascii="Times New Roman" w:hAnsi="Times New Roman"/>
          <w:sz w:val="22"/>
        </w:rPr>
        <w:t>).</w:t>
      </w:r>
    </w:p>
    <w:p w14:paraId="1D5C2543" w14:textId="77777777" w:rsidR="00BD1388" w:rsidRPr="00D00961" w:rsidRDefault="00BD1388">
      <w:pPr>
        <w:tabs>
          <w:tab w:val="left" w:pos="1440"/>
        </w:tabs>
        <w:ind w:left="1440" w:right="-385" w:hanging="360"/>
        <w:rPr>
          <w:rFonts w:ascii="Times New Roman" w:hAnsi="Times New Roman"/>
          <w:sz w:val="22"/>
        </w:rPr>
      </w:pPr>
    </w:p>
    <w:p w14:paraId="730E3302" w14:textId="77777777" w:rsidR="00BD1388" w:rsidRPr="00D00961" w:rsidRDefault="00982778">
      <w:pPr>
        <w:tabs>
          <w:tab w:val="left" w:pos="1440"/>
        </w:tabs>
        <w:ind w:left="1440" w:right="-385" w:hanging="360"/>
        <w:rPr>
          <w:rFonts w:ascii="Times New Roman" w:hAnsi="Times New Roman"/>
          <w:sz w:val="22"/>
        </w:rPr>
      </w:pPr>
      <w:r w:rsidRPr="00D00961">
        <w:rPr>
          <w:rFonts w:ascii="Times New Roman" w:hAnsi="Times New Roman"/>
          <w:sz w:val="22"/>
        </w:rPr>
        <w:lastRenderedPageBreak/>
        <w:t>a.</w:t>
      </w:r>
      <w:r w:rsidRPr="00D00961">
        <w:rPr>
          <w:rFonts w:ascii="Times New Roman" w:hAnsi="Times New Roman"/>
          <w:sz w:val="22"/>
        </w:rPr>
        <w:tab/>
        <w:t>Jeroboam protected</w:t>
      </w:r>
      <w:r w:rsidR="00BD1388" w:rsidRPr="00D00961">
        <w:rPr>
          <w:rFonts w:ascii="Times New Roman" w:hAnsi="Times New Roman"/>
          <w:sz w:val="22"/>
        </w:rPr>
        <w:t xml:space="preserve"> h</w:t>
      </w:r>
      <w:r w:rsidRPr="00D00961">
        <w:rPr>
          <w:rFonts w:ascii="Times New Roman" w:hAnsi="Times New Roman"/>
          <w:sz w:val="22"/>
        </w:rPr>
        <w:t xml:space="preserve">is evil grasp </w:t>
      </w:r>
      <w:r w:rsidR="00BD1388" w:rsidRPr="00D00961">
        <w:rPr>
          <w:rFonts w:ascii="Times New Roman" w:hAnsi="Times New Roman"/>
          <w:sz w:val="22"/>
        </w:rPr>
        <w:t xml:space="preserve">on the northern tribes by </w:t>
      </w:r>
      <w:r w:rsidRPr="00D00961">
        <w:rPr>
          <w:rFonts w:ascii="Times New Roman" w:hAnsi="Times New Roman"/>
          <w:sz w:val="22"/>
        </w:rPr>
        <w:t>making</w:t>
      </w:r>
      <w:r w:rsidR="00BD1388" w:rsidRPr="00D00961">
        <w:rPr>
          <w:rFonts w:ascii="Times New Roman" w:hAnsi="Times New Roman"/>
          <w:sz w:val="22"/>
        </w:rPr>
        <w:t xml:space="preserve"> pagan altars at Bethel and Dan to keep his people from worship at Jerusalem</w:t>
      </w:r>
      <w:r w:rsidR="00433AC4" w:rsidRPr="00D00961">
        <w:rPr>
          <w:rFonts w:ascii="Times New Roman" w:hAnsi="Times New Roman"/>
          <w:sz w:val="22"/>
        </w:rPr>
        <w:t xml:space="preserve"> (12:25-33)</w:t>
      </w:r>
      <w:r w:rsidR="00BD1388" w:rsidRPr="00D00961">
        <w:rPr>
          <w:rFonts w:ascii="Times New Roman" w:hAnsi="Times New Roman"/>
          <w:sz w:val="22"/>
        </w:rPr>
        <w:t>.</w:t>
      </w:r>
    </w:p>
    <w:p w14:paraId="02C7D25C" w14:textId="77777777" w:rsidR="00BD1388" w:rsidRPr="00D00961" w:rsidRDefault="00BD1388">
      <w:pPr>
        <w:tabs>
          <w:tab w:val="left" w:pos="1440"/>
        </w:tabs>
        <w:ind w:left="1440" w:right="-385" w:hanging="360"/>
        <w:rPr>
          <w:rFonts w:ascii="Times New Roman" w:hAnsi="Times New Roman"/>
          <w:sz w:val="22"/>
        </w:rPr>
      </w:pPr>
    </w:p>
    <w:p w14:paraId="46DDC600" w14:textId="77777777" w:rsidR="00BD1388" w:rsidRPr="00D00961" w:rsidRDefault="00982778">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God sent</w:t>
      </w:r>
      <w:r w:rsidR="00BD1388" w:rsidRPr="00D00961">
        <w:rPr>
          <w:rFonts w:ascii="Times New Roman" w:hAnsi="Times New Roman"/>
          <w:sz w:val="22"/>
        </w:rPr>
        <w:t xml:space="preserve"> a prophet to warn Jeroboam of his evil ways who </w:t>
      </w:r>
      <w:r w:rsidRPr="00D00961">
        <w:rPr>
          <w:rFonts w:ascii="Times New Roman" w:hAnsi="Times New Roman"/>
          <w:sz w:val="22"/>
        </w:rPr>
        <w:t>also</w:t>
      </w:r>
      <w:r w:rsidR="00BD1388" w:rsidRPr="00D00961">
        <w:rPr>
          <w:rFonts w:ascii="Times New Roman" w:hAnsi="Times New Roman"/>
          <w:sz w:val="22"/>
        </w:rPr>
        <w:t xml:space="preserve"> </w:t>
      </w:r>
      <w:r w:rsidRPr="00D00961">
        <w:rPr>
          <w:rFonts w:ascii="Times New Roman" w:hAnsi="Times New Roman"/>
          <w:sz w:val="22"/>
        </w:rPr>
        <w:t>became</w:t>
      </w:r>
      <w:r w:rsidR="00BD1388" w:rsidRPr="00D00961">
        <w:rPr>
          <w:rFonts w:ascii="Times New Roman" w:hAnsi="Times New Roman"/>
          <w:sz w:val="22"/>
        </w:rPr>
        <w:t xml:space="preserve"> an example of the perils of dis</w:t>
      </w:r>
      <w:r w:rsidRPr="00D00961">
        <w:rPr>
          <w:rFonts w:ascii="Times New Roman" w:hAnsi="Times New Roman"/>
          <w:sz w:val="22"/>
        </w:rPr>
        <w:t>obedience, yet Jeroboam persisted</w:t>
      </w:r>
      <w:r w:rsidR="00BD1388" w:rsidRPr="00D00961">
        <w:rPr>
          <w:rFonts w:ascii="Times New Roman" w:hAnsi="Times New Roman"/>
          <w:sz w:val="22"/>
        </w:rPr>
        <w:t xml:space="preserve"> in idolatry</w:t>
      </w:r>
      <w:r w:rsidR="00433AC4" w:rsidRPr="00D00961">
        <w:rPr>
          <w:rFonts w:ascii="Times New Roman" w:hAnsi="Times New Roman"/>
          <w:sz w:val="22"/>
        </w:rPr>
        <w:t xml:space="preserve"> (1 Kings 13)</w:t>
      </w:r>
      <w:r w:rsidR="00BD1388" w:rsidRPr="00D00961">
        <w:rPr>
          <w:rFonts w:ascii="Times New Roman" w:hAnsi="Times New Roman"/>
          <w:sz w:val="22"/>
        </w:rPr>
        <w:t>.</w:t>
      </w:r>
    </w:p>
    <w:p w14:paraId="4501B8C8" w14:textId="77777777" w:rsidR="00BD1388" w:rsidRPr="00D00961" w:rsidRDefault="00BD1388">
      <w:pPr>
        <w:tabs>
          <w:tab w:val="left" w:pos="1440"/>
        </w:tabs>
        <w:ind w:left="1440" w:right="-385" w:hanging="360"/>
        <w:rPr>
          <w:rFonts w:ascii="Times New Roman" w:hAnsi="Times New Roman"/>
          <w:sz w:val="22"/>
        </w:rPr>
      </w:pPr>
    </w:p>
    <w:p w14:paraId="6E1AA5C6"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005B6311" w:rsidRPr="00D00961">
        <w:rPr>
          <w:rFonts w:ascii="Times New Roman" w:hAnsi="Times New Roman"/>
          <w:sz w:val="22"/>
        </w:rPr>
        <w:t xml:space="preserve">Ahijah predicted to Jeroboam's wife her son’s death and end of his dynasty to show God’s fidelity to his word and commitment to the Davidic Covenant in Judah </w:t>
      </w:r>
      <w:r w:rsidR="00433AC4" w:rsidRPr="00D00961">
        <w:rPr>
          <w:rFonts w:ascii="Times New Roman" w:hAnsi="Times New Roman"/>
          <w:sz w:val="22"/>
        </w:rPr>
        <w:t>(14:1-20)</w:t>
      </w:r>
      <w:r w:rsidRPr="00D00961">
        <w:rPr>
          <w:rFonts w:ascii="Times New Roman" w:hAnsi="Times New Roman"/>
          <w:sz w:val="22"/>
        </w:rPr>
        <w:t>.</w:t>
      </w:r>
    </w:p>
    <w:p w14:paraId="0F5683F6" w14:textId="77777777" w:rsidR="00BD1388" w:rsidRPr="00D00961" w:rsidRDefault="00BD1388">
      <w:pPr>
        <w:tabs>
          <w:tab w:val="left" w:pos="1080"/>
        </w:tabs>
        <w:ind w:left="1080" w:right="-385" w:hanging="360"/>
        <w:rPr>
          <w:rFonts w:ascii="Times New Roman" w:hAnsi="Times New Roman"/>
          <w:sz w:val="22"/>
        </w:rPr>
      </w:pPr>
    </w:p>
    <w:p w14:paraId="05111E8E"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0543AB" w:rsidRPr="00D00961">
        <w:rPr>
          <w:rFonts w:ascii="Times New Roman" w:hAnsi="Times New Roman"/>
          <w:sz w:val="22"/>
        </w:rPr>
        <w:t xml:space="preserve">God judged Rehoboam's evil reign of idolatry in the only dynasty in Judah by Shishak of Egypt stealing Solomon's gold temple shields to show the cost of defying the Law </w:t>
      </w:r>
      <w:r w:rsidR="002D57A9" w:rsidRPr="00D00961">
        <w:rPr>
          <w:rFonts w:ascii="Times New Roman" w:hAnsi="Times New Roman"/>
          <w:sz w:val="22"/>
        </w:rPr>
        <w:t>(14:21-31)</w:t>
      </w:r>
      <w:r w:rsidR="00433AC4" w:rsidRPr="00D00961">
        <w:rPr>
          <w:rFonts w:ascii="Times New Roman" w:hAnsi="Times New Roman"/>
          <w:sz w:val="22"/>
        </w:rPr>
        <w:t>.</w:t>
      </w:r>
    </w:p>
    <w:p w14:paraId="7CCDEB2C" w14:textId="77777777" w:rsidR="00BD1388" w:rsidRPr="00D00961" w:rsidRDefault="00BD1388">
      <w:pPr>
        <w:tabs>
          <w:tab w:val="left" w:pos="720"/>
        </w:tabs>
        <w:ind w:left="720" w:right="-385" w:hanging="360"/>
        <w:rPr>
          <w:rFonts w:ascii="Times New Roman" w:hAnsi="Times New Roman"/>
          <w:sz w:val="22"/>
        </w:rPr>
      </w:pPr>
    </w:p>
    <w:p w14:paraId="02C40308"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The mixed r</w:t>
      </w:r>
      <w:r w:rsidR="008E30A5" w:rsidRPr="00D00961">
        <w:rPr>
          <w:rFonts w:ascii="Times New Roman" w:hAnsi="Times New Roman"/>
          <w:sz w:val="22"/>
        </w:rPr>
        <w:t>eigns of two kings in Judah saw</w:t>
      </w:r>
      <w:r w:rsidRPr="00D00961">
        <w:rPr>
          <w:rFonts w:ascii="Times New Roman" w:hAnsi="Times New Roman"/>
          <w:sz w:val="22"/>
        </w:rPr>
        <w:t xml:space="preserve"> </w:t>
      </w:r>
      <w:r w:rsidR="008E30A5" w:rsidRPr="00D00961">
        <w:rPr>
          <w:rFonts w:ascii="Times New Roman" w:hAnsi="Times New Roman"/>
          <w:sz w:val="22"/>
        </w:rPr>
        <w:t>more</w:t>
      </w:r>
      <w:r w:rsidRPr="00D00961">
        <w:rPr>
          <w:rFonts w:ascii="Times New Roman" w:hAnsi="Times New Roman"/>
          <w:sz w:val="22"/>
        </w:rPr>
        <w:t xml:space="preserve"> idolatry </w:t>
      </w:r>
      <w:r w:rsidR="008E30A5" w:rsidRPr="00D00961">
        <w:rPr>
          <w:rFonts w:ascii="Times New Roman" w:hAnsi="Times New Roman"/>
          <w:sz w:val="22"/>
        </w:rPr>
        <w:t>then</w:t>
      </w:r>
      <w:r w:rsidRPr="00D00961">
        <w:rPr>
          <w:rFonts w:ascii="Times New Roman" w:hAnsi="Times New Roman"/>
          <w:sz w:val="22"/>
        </w:rPr>
        <w:t xml:space="preserve"> its removal from the land</w:t>
      </w:r>
      <w:r w:rsidR="00433AC4" w:rsidRPr="00D00961">
        <w:rPr>
          <w:rFonts w:ascii="Times New Roman" w:hAnsi="Times New Roman"/>
          <w:sz w:val="22"/>
        </w:rPr>
        <w:t xml:space="preserve"> (15:1-24)</w:t>
      </w:r>
      <w:r w:rsidRPr="00D00961">
        <w:rPr>
          <w:rFonts w:ascii="Times New Roman" w:hAnsi="Times New Roman"/>
          <w:sz w:val="22"/>
        </w:rPr>
        <w:t>.</w:t>
      </w:r>
    </w:p>
    <w:p w14:paraId="34B4E9C0" w14:textId="77777777" w:rsidR="00BD1388" w:rsidRPr="00D00961" w:rsidRDefault="00BD1388">
      <w:pPr>
        <w:tabs>
          <w:tab w:val="left" w:pos="1080"/>
        </w:tabs>
        <w:ind w:left="1080" w:right="-385" w:hanging="360"/>
        <w:rPr>
          <w:rFonts w:ascii="Times New Roman" w:hAnsi="Times New Roman"/>
          <w:sz w:val="22"/>
        </w:rPr>
      </w:pPr>
    </w:p>
    <w:p w14:paraId="1B784C29"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Abijam (Abij</w:t>
      </w:r>
      <w:r w:rsidR="008E30A5" w:rsidRPr="00D00961">
        <w:rPr>
          <w:rFonts w:ascii="Times New Roman" w:hAnsi="Times New Roman"/>
          <w:sz w:val="22"/>
        </w:rPr>
        <w:t xml:space="preserve">ah) repeated the same idolatry </w:t>
      </w:r>
      <w:r w:rsidRPr="00D00961">
        <w:rPr>
          <w:rFonts w:ascii="Times New Roman" w:hAnsi="Times New Roman"/>
          <w:sz w:val="22"/>
        </w:rPr>
        <w:t>committed by his father Rehoboam</w:t>
      </w:r>
      <w:r w:rsidR="006C75C6" w:rsidRPr="00D00961">
        <w:rPr>
          <w:rFonts w:ascii="Times New Roman" w:hAnsi="Times New Roman"/>
          <w:sz w:val="22"/>
        </w:rPr>
        <w:t xml:space="preserve"> (15:1-8)</w:t>
      </w:r>
      <w:r w:rsidRPr="00D00961">
        <w:rPr>
          <w:rFonts w:ascii="Times New Roman" w:hAnsi="Times New Roman"/>
          <w:sz w:val="22"/>
        </w:rPr>
        <w:t>.</w:t>
      </w:r>
    </w:p>
    <w:p w14:paraId="710E9077" w14:textId="77777777" w:rsidR="00BD1388" w:rsidRPr="00D00961" w:rsidRDefault="00BD1388">
      <w:pPr>
        <w:tabs>
          <w:tab w:val="left" w:pos="1080"/>
        </w:tabs>
        <w:ind w:left="1080" w:right="-385" w:hanging="360"/>
        <w:rPr>
          <w:rFonts w:ascii="Times New Roman" w:hAnsi="Times New Roman"/>
          <w:sz w:val="22"/>
        </w:rPr>
      </w:pPr>
    </w:p>
    <w:p w14:paraId="56C921AF" w14:textId="77777777" w:rsidR="00BD1388" w:rsidRPr="00D00961" w:rsidRDefault="00884995">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Asa’s good reign purged</w:t>
      </w:r>
      <w:r w:rsidR="00BD1388" w:rsidRPr="00D00961">
        <w:rPr>
          <w:rFonts w:ascii="Times New Roman" w:hAnsi="Times New Roman"/>
          <w:sz w:val="22"/>
        </w:rPr>
        <w:t xml:space="preserve"> idolatry except </w:t>
      </w:r>
      <w:r w:rsidRPr="00D00961">
        <w:rPr>
          <w:rFonts w:ascii="Times New Roman" w:hAnsi="Times New Roman"/>
          <w:sz w:val="22"/>
        </w:rPr>
        <w:t xml:space="preserve">at </w:t>
      </w:r>
      <w:r w:rsidR="00BD1388" w:rsidRPr="00D00961">
        <w:rPr>
          <w:rFonts w:ascii="Times New Roman" w:hAnsi="Times New Roman"/>
          <w:sz w:val="22"/>
        </w:rPr>
        <w:t xml:space="preserve">the high places </w:t>
      </w:r>
      <w:r w:rsidRPr="00D00961">
        <w:rPr>
          <w:rFonts w:ascii="Times New Roman" w:hAnsi="Times New Roman"/>
          <w:sz w:val="22"/>
        </w:rPr>
        <w:t>and brought</w:t>
      </w:r>
      <w:r w:rsidR="00BD1388" w:rsidRPr="00D00961">
        <w:rPr>
          <w:rFonts w:ascii="Times New Roman" w:hAnsi="Times New Roman"/>
          <w:sz w:val="22"/>
        </w:rPr>
        <w:t xml:space="preserve"> some reform to </w:t>
      </w:r>
      <w:r w:rsidR="00FE183E" w:rsidRPr="00D00961">
        <w:rPr>
          <w:rFonts w:ascii="Times New Roman" w:hAnsi="Times New Roman"/>
          <w:sz w:val="22"/>
        </w:rPr>
        <w:t>Judah</w:t>
      </w:r>
      <w:r w:rsidR="006C75C6" w:rsidRPr="00D00961">
        <w:rPr>
          <w:rFonts w:ascii="Times New Roman" w:hAnsi="Times New Roman"/>
          <w:sz w:val="22"/>
        </w:rPr>
        <w:t xml:space="preserve"> (15:9-24)</w:t>
      </w:r>
      <w:r w:rsidR="00BD1388" w:rsidRPr="00D00961">
        <w:rPr>
          <w:rFonts w:ascii="Times New Roman" w:hAnsi="Times New Roman"/>
          <w:sz w:val="22"/>
        </w:rPr>
        <w:t>.</w:t>
      </w:r>
    </w:p>
    <w:p w14:paraId="7D1E2B89" w14:textId="77777777" w:rsidR="00BD1388" w:rsidRPr="00D00961" w:rsidRDefault="00BD1388">
      <w:pPr>
        <w:tabs>
          <w:tab w:val="left" w:pos="720"/>
        </w:tabs>
        <w:ind w:left="720" w:right="-385" w:hanging="360"/>
        <w:rPr>
          <w:rFonts w:ascii="Times New Roman" w:hAnsi="Times New Roman"/>
          <w:sz w:val="22"/>
        </w:rPr>
      </w:pPr>
    </w:p>
    <w:p w14:paraId="0979155E"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00112AAA" w:rsidRPr="00D00961">
        <w:rPr>
          <w:rFonts w:ascii="Times New Roman" w:hAnsi="Times New Roman"/>
          <w:sz w:val="22"/>
        </w:rPr>
        <w:t>Gog judged the</w:t>
      </w:r>
      <w:r w:rsidRPr="00D00961">
        <w:rPr>
          <w:rFonts w:ascii="Times New Roman" w:hAnsi="Times New Roman"/>
          <w:sz w:val="22"/>
        </w:rPr>
        <w:t xml:space="preserve"> evil reigns of five kings in Israel </w:t>
      </w:r>
      <w:r w:rsidR="00112AAA" w:rsidRPr="00D00961">
        <w:rPr>
          <w:rFonts w:ascii="Times New Roman" w:hAnsi="Times New Roman"/>
          <w:sz w:val="22"/>
        </w:rPr>
        <w:t xml:space="preserve">for disobeying </w:t>
      </w:r>
      <w:r w:rsidRPr="00D00961">
        <w:rPr>
          <w:rFonts w:ascii="Times New Roman" w:hAnsi="Times New Roman"/>
          <w:sz w:val="22"/>
        </w:rPr>
        <w:t>the Mosaic Covenant</w:t>
      </w:r>
      <w:r w:rsidR="006C75C6" w:rsidRPr="00D00961">
        <w:rPr>
          <w:rFonts w:ascii="Times New Roman" w:hAnsi="Times New Roman"/>
          <w:sz w:val="22"/>
        </w:rPr>
        <w:t xml:space="preserve"> (15:25–16:28)</w:t>
      </w:r>
      <w:r w:rsidRPr="00D00961">
        <w:rPr>
          <w:rFonts w:ascii="Times New Roman" w:hAnsi="Times New Roman"/>
          <w:sz w:val="22"/>
        </w:rPr>
        <w:t>.</w:t>
      </w:r>
    </w:p>
    <w:p w14:paraId="05356E86" w14:textId="77777777" w:rsidR="00BD1388" w:rsidRPr="00D00961" w:rsidRDefault="00BD1388">
      <w:pPr>
        <w:tabs>
          <w:tab w:val="left" w:pos="1080"/>
        </w:tabs>
        <w:ind w:left="1080" w:right="-385" w:hanging="360"/>
        <w:rPr>
          <w:rFonts w:ascii="Times New Roman" w:hAnsi="Times New Roman"/>
          <w:sz w:val="22"/>
        </w:rPr>
      </w:pPr>
    </w:p>
    <w:p w14:paraId="6DDDC712" w14:textId="77777777" w:rsidR="00BD1388" w:rsidRPr="00D00961" w:rsidRDefault="00112AAA">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Nadab committed evil and wa</w:t>
      </w:r>
      <w:r w:rsidR="00BD1388" w:rsidRPr="00D00961">
        <w:rPr>
          <w:rFonts w:ascii="Times New Roman" w:hAnsi="Times New Roman"/>
          <w:sz w:val="22"/>
        </w:rPr>
        <w:t>s judged by the loss of his dynasty</w:t>
      </w:r>
      <w:r w:rsidR="006C75C6" w:rsidRPr="00D00961">
        <w:rPr>
          <w:rFonts w:ascii="Times New Roman" w:hAnsi="Times New Roman"/>
          <w:sz w:val="22"/>
        </w:rPr>
        <w:t xml:space="preserve"> (15:25-26)</w:t>
      </w:r>
      <w:r w:rsidR="00BD1388" w:rsidRPr="00D00961">
        <w:rPr>
          <w:rFonts w:ascii="Times New Roman" w:hAnsi="Times New Roman"/>
          <w:sz w:val="22"/>
        </w:rPr>
        <w:t>.</w:t>
      </w:r>
    </w:p>
    <w:p w14:paraId="702AE6D0" w14:textId="77777777" w:rsidR="00BD1388" w:rsidRPr="00D00961" w:rsidRDefault="00BD1388">
      <w:pPr>
        <w:tabs>
          <w:tab w:val="left" w:pos="1080"/>
        </w:tabs>
        <w:ind w:left="1080" w:right="-385" w:hanging="360"/>
        <w:rPr>
          <w:rFonts w:ascii="Times New Roman" w:hAnsi="Times New Roman"/>
          <w:sz w:val="22"/>
        </w:rPr>
      </w:pPr>
    </w:p>
    <w:p w14:paraId="38E59B58"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Baasha (Second Dynasty) </w:t>
      </w:r>
      <w:r w:rsidR="00112AAA" w:rsidRPr="00D00961">
        <w:rPr>
          <w:rFonts w:ascii="Times New Roman" w:hAnsi="Times New Roman"/>
          <w:sz w:val="22"/>
        </w:rPr>
        <w:t xml:space="preserve">committed </w:t>
      </w:r>
      <w:r w:rsidRPr="00D00961">
        <w:rPr>
          <w:rFonts w:ascii="Times New Roman" w:hAnsi="Times New Roman"/>
          <w:sz w:val="22"/>
        </w:rPr>
        <w:t>evil despite warnings from the prophet Jehu</w:t>
      </w:r>
      <w:r w:rsidR="006C75C6" w:rsidRPr="00D00961">
        <w:rPr>
          <w:rFonts w:ascii="Times New Roman" w:hAnsi="Times New Roman"/>
          <w:sz w:val="22"/>
        </w:rPr>
        <w:t xml:space="preserve"> (15:27–16:7)</w:t>
      </w:r>
      <w:r w:rsidRPr="00D00961">
        <w:rPr>
          <w:rFonts w:ascii="Times New Roman" w:hAnsi="Times New Roman"/>
          <w:sz w:val="22"/>
        </w:rPr>
        <w:t>.</w:t>
      </w:r>
    </w:p>
    <w:p w14:paraId="5B855A74" w14:textId="77777777" w:rsidR="00BD1388" w:rsidRPr="00D00961" w:rsidRDefault="00BD1388">
      <w:pPr>
        <w:tabs>
          <w:tab w:val="left" w:pos="1080"/>
        </w:tabs>
        <w:ind w:left="1080" w:right="-385" w:hanging="360"/>
        <w:rPr>
          <w:rFonts w:ascii="Times New Roman" w:hAnsi="Times New Roman"/>
          <w:sz w:val="22"/>
        </w:rPr>
      </w:pPr>
    </w:p>
    <w:p w14:paraId="25EC0C07"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Elah </w:t>
      </w:r>
      <w:r w:rsidR="00112AAA" w:rsidRPr="00D00961">
        <w:rPr>
          <w:rFonts w:ascii="Times New Roman" w:hAnsi="Times New Roman"/>
          <w:sz w:val="22"/>
        </w:rPr>
        <w:t xml:space="preserve">committed </w:t>
      </w:r>
      <w:r w:rsidRPr="00D00961">
        <w:rPr>
          <w:rFonts w:ascii="Times New Roman" w:hAnsi="Times New Roman"/>
          <w:sz w:val="22"/>
        </w:rPr>
        <w:t xml:space="preserve">evil and </w:t>
      </w:r>
      <w:r w:rsidR="00112AAA" w:rsidRPr="00D00961">
        <w:rPr>
          <w:rFonts w:ascii="Times New Roman" w:hAnsi="Times New Roman"/>
          <w:sz w:val="22"/>
        </w:rPr>
        <w:t>was</w:t>
      </w:r>
      <w:r w:rsidRPr="00D00961">
        <w:rPr>
          <w:rFonts w:ascii="Times New Roman" w:hAnsi="Times New Roman"/>
          <w:sz w:val="22"/>
        </w:rPr>
        <w:t xml:space="preserve"> judged by the loss of his dynasty</w:t>
      </w:r>
      <w:r w:rsidR="006C75C6" w:rsidRPr="00D00961">
        <w:rPr>
          <w:rFonts w:ascii="Times New Roman" w:hAnsi="Times New Roman"/>
          <w:sz w:val="22"/>
        </w:rPr>
        <w:t xml:space="preserve"> (16:8-14)</w:t>
      </w:r>
      <w:r w:rsidRPr="00D00961">
        <w:rPr>
          <w:rFonts w:ascii="Times New Roman" w:hAnsi="Times New Roman"/>
          <w:sz w:val="22"/>
        </w:rPr>
        <w:t>.</w:t>
      </w:r>
    </w:p>
    <w:p w14:paraId="6B9633FE" w14:textId="77777777" w:rsidR="00BD1388" w:rsidRPr="00D00961" w:rsidRDefault="00BD1388">
      <w:pPr>
        <w:tabs>
          <w:tab w:val="left" w:pos="1080"/>
        </w:tabs>
        <w:ind w:left="1080" w:right="-385" w:hanging="360"/>
        <w:rPr>
          <w:rFonts w:ascii="Times New Roman" w:hAnsi="Times New Roman"/>
          <w:sz w:val="22"/>
        </w:rPr>
      </w:pPr>
    </w:p>
    <w:p w14:paraId="7C55941A"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Z</w:t>
      </w:r>
      <w:r w:rsidR="008D4BE6" w:rsidRPr="00D00961">
        <w:rPr>
          <w:rFonts w:ascii="Times New Roman" w:hAnsi="Times New Roman"/>
          <w:sz w:val="22"/>
        </w:rPr>
        <w:t>imri (Third Dynasty) murdered Baasha's entire family and then reigned</w:t>
      </w:r>
      <w:r w:rsidRPr="00D00961">
        <w:rPr>
          <w:rFonts w:ascii="Times New Roman" w:hAnsi="Times New Roman"/>
          <w:sz w:val="22"/>
        </w:rPr>
        <w:t xml:space="preserve"> only seven days </w:t>
      </w:r>
      <w:r w:rsidR="008D4BE6" w:rsidRPr="00D00961">
        <w:rPr>
          <w:rFonts w:ascii="Times New Roman" w:hAnsi="Times New Roman"/>
          <w:sz w:val="22"/>
        </w:rPr>
        <w:t>before his</w:t>
      </w:r>
      <w:r w:rsidRPr="00D00961">
        <w:rPr>
          <w:rFonts w:ascii="Times New Roman" w:hAnsi="Times New Roman"/>
          <w:sz w:val="22"/>
        </w:rPr>
        <w:t xml:space="preserve"> suicide </w:t>
      </w:r>
      <w:r w:rsidR="008D4BE6" w:rsidRPr="00D00961">
        <w:rPr>
          <w:rFonts w:ascii="Times New Roman" w:hAnsi="Times New Roman"/>
          <w:sz w:val="22"/>
        </w:rPr>
        <w:t>and was</w:t>
      </w:r>
      <w:r w:rsidRPr="00D00961">
        <w:rPr>
          <w:rFonts w:ascii="Times New Roman" w:hAnsi="Times New Roman"/>
          <w:sz w:val="22"/>
        </w:rPr>
        <w:t xml:space="preserve"> therefore judged by the loss of his dynasty</w:t>
      </w:r>
      <w:r w:rsidR="006C75C6" w:rsidRPr="00D00961">
        <w:rPr>
          <w:rFonts w:ascii="Times New Roman" w:hAnsi="Times New Roman"/>
          <w:sz w:val="22"/>
        </w:rPr>
        <w:t xml:space="preserve"> (16:15-20)</w:t>
      </w:r>
      <w:r w:rsidRPr="00D00961">
        <w:rPr>
          <w:rFonts w:ascii="Times New Roman" w:hAnsi="Times New Roman"/>
          <w:sz w:val="22"/>
        </w:rPr>
        <w:t>.</w:t>
      </w:r>
    </w:p>
    <w:p w14:paraId="7A1F9AF5" w14:textId="77777777" w:rsidR="00BD1388" w:rsidRPr="00D00961" w:rsidRDefault="00BD1388">
      <w:pPr>
        <w:tabs>
          <w:tab w:val="left" w:pos="1080"/>
        </w:tabs>
        <w:ind w:left="1080" w:right="-385" w:hanging="360"/>
        <w:rPr>
          <w:rFonts w:ascii="Times New Roman" w:hAnsi="Times New Roman"/>
          <w:sz w:val="22"/>
        </w:rPr>
      </w:pPr>
    </w:p>
    <w:p w14:paraId="2988B067" w14:textId="77777777" w:rsidR="00BD1388" w:rsidRPr="00D00961" w:rsidRDefault="008D4BE6">
      <w:pPr>
        <w:tabs>
          <w:tab w:val="left" w:pos="1080"/>
        </w:tabs>
        <w:ind w:left="1080" w:right="-385" w:hanging="36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Omri  (Fourth Dynasty) built</w:t>
      </w:r>
      <w:r w:rsidR="00BD1388" w:rsidRPr="00D00961">
        <w:rPr>
          <w:rFonts w:ascii="Times New Roman" w:hAnsi="Times New Roman"/>
          <w:sz w:val="22"/>
        </w:rPr>
        <w:t xml:space="preserve"> the city of Samaria but </w:t>
      </w:r>
      <w:r w:rsidRPr="00D00961">
        <w:rPr>
          <w:rFonts w:ascii="Times New Roman" w:hAnsi="Times New Roman"/>
          <w:sz w:val="22"/>
        </w:rPr>
        <w:t>was</w:t>
      </w:r>
      <w:r w:rsidR="00BD1388" w:rsidRPr="00D00961">
        <w:rPr>
          <w:rFonts w:ascii="Times New Roman" w:hAnsi="Times New Roman"/>
          <w:sz w:val="22"/>
        </w:rPr>
        <w:t xml:space="preserve"> judged for sinni</w:t>
      </w:r>
      <w:r w:rsidR="006C75C6" w:rsidRPr="00D00961">
        <w:rPr>
          <w:rFonts w:ascii="Times New Roman" w:hAnsi="Times New Roman"/>
          <w:sz w:val="22"/>
        </w:rPr>
        <w:t>ng worse than any previous king—</w:t>
      </w:r>
      <w:r w:rsidR="00BD1388" w:rsidRPr="00D00961">
        <w:rPr>
          <w:rFonts w:ascii="Times New Roman" w:hAnsi="Times New Roman"/>
          <w:sz w:val="22"/>
        </w:rPr>
        <w:t>especially for enticing Israel to idol worship</w:t>
      </w:r>
      <w:r w:rsidR="006C75C6" w:rsidRPr="00D00961">
        <w:rPr>
          <w:rFonts w:ascii="Times New Roman" w:hAnsi="Times New Roman"/>
          <w:sz w:val="22"/>
        </w:rPr>
        <w:t xml:space="preserve"> (16:21-28)</w:t>
      </w:r>
      <w:r w:rsidR="00BD1388" w:rsidRPr="00D00961">
        <w:rPr>
          <w:rFonts w:ascii="Times New Roman" w:hAnsi="Times New Roman"/>
          <w:sz w:val="22"/>
        </w:rPr>
        <w:t>.</w:t>
      </w:r>
    </w:p>
    <w:p w14:paraId="7BE41B95" w14:textId="77777777" w:rsidR="00BD1388" w:rsidRPr="00D00961" w:rsidRDefault="00BD1388">
      <w:pPr>
        <w:tabs>
          <w:tab w:val="left" w:pos="720"/>
        </w:tabs>
        <w:ind w:left="720" w:right="-385" w:hanging="360"/>
        <w:rPr>
          <w:rFonts w:ascii="Times New Roman" w:hAnsi="Times New Roman"/>
          <w:sz w:val="22"/>
        </w:rPr>
      </w:pPr>
    </w:p>
    <w:p w14:paraId="79031DDC" w14:textId="77777777" w:rsidR="00BD1388" w:rsidRPr="00D00961" w:rsidRDefault="0095624C">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The prophets Elijah and Micaiah confronted w</w:t>
      </w:r>
      <w:r w:rsidR="00BD1388" w:rsidRPr="00D00961">
        <w:rPr>
          <w:rFonts w:ascii="Times New Roman" w:hAnsi="Times New Roman"/>
          <w:sz w:val="22"/>
        </w:rPr>
        <w:t xml:space="preserve">icked Ahab of Israel </w:t>
      </w:r>
      <w:r w:rsidRPr="00D00961">
        <w:rPr>
          <w:rFonts w:ascii="Times New Roman" w:hAnsi="Times New Roman"/>
          <w:sz w:val="22"/>
        </w:rPr>
        <w:t>to show</w:t>
      </w:r>
      <w:r w:rsidR="00BD1388" w:rsidRPr="00D00961">
        <w:rPr>
          <w:rFonts w:ascii="Times New Roman" w:hAnsi="Times New Roman"/>
          <w:sz w:val="22"/>
        </w:rPr>
        <w:t xml:space="preserve"> the L</w:t>
      </w:r>
      <w:r w:rsidR="00BD1388" w:rsidRPr="00D00961">
        <w:rPr>
          <w:rFonts w:ascii="Times New Roman" w:hAnsi="Times New Roman"/>
          <w:sz w:val="18"/>
        </w:rPr>
        <w:t>ORD</w:t>
      </w:r>
      <w:r w:rsidR="00BD1388" w:rsidRPr="00D00961">
        <w:rPr>
          <w:rFonts w:ascii="Times New Roman" w:hAnsi="Times New Roman"/>
          <w:sz w:val="22"/>
        </w:rPr>
        <w:t>'s sovereignty over Baal</w:t>
      </w:r>
      <w:r w:rsidR="006C75C6" w:rsidRPr="00D00961">
        <w:rPr>
          <w:rFonts w:ascii="Times New Roman" w:hAnsi="Times New Roman"/>
          <w:sz w:val="22"/>
        </w:rPr>
        <w:t xml:space="preserve"> (16:29–22:40)</w:t>
      </w:r>
      <w:r w:rsidR="00BD1388" w:rsidRPr="00D00961">
        <w:rPr>
          <w:rFonts w:ascii="Times New Roman" w:hAnsi="Times New Roman"/>
          <w:sz w:val="22"/>
        </w:rPr>
        <w:t>.</w:t>
      </w:r>
    </w:p>
    <w:p w14:paraId="079D6F25" w14:textId="77777777" w:rsidR="00BD1388" w:rsidRPr="00D00961" w:rsidRDefault="00BD1388">
      <w:pPr>
        <w:tabs>
          <w:tab w:val="left" w:pos="1080"/>
        </w:tabs>
        <w:ind w:left="1080" w:right="-385" w:hanging="360"/>
        <w:rPr>
          <w:rFonts w:ascii="Times New Roman" w:hAnsi="Times New Roman"/>
          <w:sz w:val="22"/>
        </w:rPr>
      </w:pPr>
    </w:p>
    <w:p w14:paraId="3DBD9969" w14:textId="77777777" w:rsidR="00BD1388" w:rsidRPr="00D00961" w:rsidRDefault="00B555F1">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Ahab not only encouraged</w:t>
      </w:r>
      <w:r w:rsidR="00BD1388" w:rsidRPr="00D00961">
        <w:rPr>
          <w:rFonts w:ascii="Times New Roman" w:hAnsi="Times New Roman"/>
          <w:sz w:val="22"/>
        </w:rPr>
        <w:t xml:space="preserve"> idolatry but </w:t>
      </w:r>
      <w:r w:rsidRPr="00D00961">
        <w:rPr>
          <w:rFonts w:ascii="Times New Roman" w:hAnsi="Times New Roman"/>
          <w:sz w:val="22"/>
        </w:rPr>
        <w:t>after marrying</w:t>
      </w:r>
      <w:r w:rsidR="00BD1388" w:rsidRPr="00D00961">
        <w:rPr>
          <w:rFonts w:ascii="Times New Roman" w:hAnsi="Times New Roman"/>
          <w:sz w:val="22"/>
        </w:rPr>
        <w:t xml:space="preserve"> the Sido</w:t>
      </w:r>
      <w:r w:rsidR="000B6C70" w:rsidRPr="00D00961">
        <w:rPr>
          <w:rFonts w:ascii="Times New Roman" w:hAnsi="Times New Roman"/>
          <w:sz w:val="22"/>
        </w:rPr>
        <w:t xml:space="preserve">nian princess Jezebel, he </w:t>
      </w:r>
      <w:r w:rsidRPr="00D00961">
        <w:rPr>
          <w:rFonts w:ascii="Times New Roman" w:hAnsi="Times New Roman"/>
          <w:sz w:val="22"/>
        </w:rPr>
        <w:t>introduced</w:t>
      </w:r>
      <w:r w:rsidR="00BD1388" w:rsidRPr="00D00961">
        <w:rPr>
          <w:rFonts w:ascii="Times New Roman" w:hAnsi="Times New Roman"/>
          <w:sz w:val="22"/>
        </w:rPr>
        <w:t xml:space="preserve"> Baal worship in Israel</w:t>
      </w:r>
      <w:r w:rsidR="006C75C6" w:rsidRPr="00D00961">
        <w:rPr>
          <w:rFonts w:ascii="Times New Roman" w:hAnsi="Times New Roman"/>
          <w:sz w:val="22"/>
        </w:rPr>
        <w:t xml:space="preserve"> (16:29-34)</w:t>
      </w:r>
      <w:r w:rsidR="00BD1388" w:rsidRPr="00D00961">
        <w:rPr>
          <w:rFonts w:ascii="Times New Roman" w:hAnsi="Times New Roman"/>
          <w:sz w:val="22"/>
        </w:rPr>
        <w:t>.</w:t>
      </w:r>
    </w:p>
    <w:p w14:paraId="2DB3291D" w14:textId="77777777" w:rsidR="00BD1388" w:rsidRPr="00D00961" w:rsidRDefault="00BD1388">
      <w:pPr>
        <w:tabs>
          <w:tab w:val="left" w:pos="1080"/>
        </w:tabs>
        <w:ind w:left="1080" w:right="-385" w:hanging="360"/>
        <w:rPr>
          <w:rFonts w:ascii="Times New Roman" w:hAnsi="Times New Roman"/>
          <w:sz w:val="22"/>
        </w:rPr>
      </w:pPr>
    </w:p>
    <w:p w14:paraId="4D3CFA74" w14:textId="77777777" w:rsidR="00BD1388" w:rsidRPr="00D00961" w:rsidRDefault="000B6C70">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God judged</w:t>
      </w:r>
      <w:r w:rsidR="00BD1388" w:rsidRPr="00D00961">
        <w:rPr>
          <w:rFonts w:ascii="Times New Roman" w:hAnsi="Times New Roman"/>
          <w:sz w:val="22"/>
        </w:rPr>
        <w:t xml:space="preserve"> Ahab and Je</w:t>
      </w:r>
      <w:r w:rsidRPr="00D00961">
        <w:rPr>
          <w:rFonts w:ascii="Times New Roman" w:hAnsi="Times New Roman"/>
          <w:sz w:val="22"/>
        </w:rPr>
        <w:t>zebel for their sin but protected</w:t>
      </w:r>
      <w:r w:rsidR="00BD1388" w:rsidRPr="00D00961">
        <w:rPr>
          <w:rFonts w:ascii="Times New Roman" w:hAnsi="Times New Roman"/>
          <w:sz w:val="22"/>
        </w:rPr>
        <w:t xml:space="preserve"> Elijah from har</w:t>
      </w:r>
      <w:r w:rsidR="006C75C6" w:rsidRPr="00D00961">
        <w:rPr>
          <w:rFonts w:ascii="Times New Roman" w:hAnsi="Times New Roman"/>
          <w:sz w:val="22"/>
        </w:rPr>
        <w:t>m to teach that Yahweh—not Baal—</w:t>
      </w:r>
      <w:r w:rsidR="00BD1388" w:rsidRPr="00D00961">
        <w:rPr>
          <w:rFonts w:ascii="Times New Roman" w:hAnsi="Times New Roman"/>
          <w:sz w:val="22"/>
        </w:rPr>
        <w:t>is God</w:t>
      </w:r>
      <w:r w:rsidR="006C75C6" w:rsidRPr="00D00961">
        <w:rPr>
          <w:rFonts w:ascii="Times New Roman" w:hAnsi="Times New Roman"/>
          <w:sz w:val="22"/>
        </w:rPr>
        <w:t xml:space="preserve"> (1 Kings 17–19)</w:t>
      </w:r>
      <w:r w:rsidR="00BD1388" w:rsidRPr="00D00961">
        <w:rPr>
          <w:rFonts w:ascii="Times New Roman" w:hAnsi="Times New Roman"/>
          <w:sz w:val="22"/>
        </w:rPr>
        <w:t>.</w:t>
      </w:r>
    </w:p>
    <w:p w14:paraId="37610178" w14:textId="77777777" w:rsidR="00BD1388" w:rsidRPr="00D00961" w:rsidRDefault="00BD1388">
      <w:pPr>
        <w:tabs>
          <w:tab w:val="left" w:pos="1440"/>
        </w:tabs>
        <w:ind w:left="1440" w:right="-385" w:hanging="360"/>
        <w:rPr>
          <w:rFonts w:ascii="Times New Roman" w:hAnsi="Times New Roman"/>
          <w:sz w:val="22"/>
        </w:rPr>
      </w:pPr>
    </w:p>
    <w:p w14:paraId="1F821D75"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003334C0" w:rsidRPr="00D00961">
        <w:rPr>
          <w:rFonts w:ascii="Times New Roman" w:hAnsi="Times New Roman"/>
          <w:sz w:val="22"/>
        </w:rPr>
        <w:t>Elijah predicted</w:t>
      </w:r>
      <w:r w:rsidR="00B05E67" w:rsidRPr="00D00961">
        <w:rPr>
          <w:rFonts w:ascii="Times New Roman" w:hAnsi="Times New Roman"/>
          <w:sz w:val="22"/>
        </w:rPr>
        <w:t xml:space="preserve"> to </w:t>
      </w:r>
      <w:r w:rsidRPr="00D00961">
        <w:rPr>
          <w:rFonts w:ascii="Times New Roman" w:hAnsi="Times New Roman"/>
          <w:sz w:val="22"/>
        </w:rPr>
        <w:t xml:space="preserve">Ahab </w:t>
      </w:r>
      <w:r w:rsidR="00B05E67" w:rsidRPr="00D00961">
        <w:rPr>
          <w:rFonts w:ascii="Times New Roman" w:hAnsi="Times New Roman"/>
          <w:sz w:val="22"/>
        </w:rPr>
        <w:t>a 3½-</w:t>
      </w:r>
      <w:r w:rsidRPr="00D00961">
        <w:rPr>
          <w:rFonts w:ascii="Times New Roman" w:hAnsi="Times New Roman"/>
          <w:sz w:val="22"/>
        </w:rPr>
        <w:t xml:space="preserve">year drought but </w:t>
      </w:r>
      <w:r w:rsidR="00B05E67" w:rsidRPr="00D00961">
        <w:rPr>
          <w:rFonts w:ascii="Times New Roman" w:hAnsi="Times New Roman"/>
          <w:sz w:val="22"/>
        </w:rPr>
        <w:t xml:space="preserve">God miraculously </w:t>
      </w:r>
      <w:r w:rsidR="003334C0" w:rsidRPr="00D00961">
        <w:rPr>
          <w:rFonts w:ascii="Times New Roman" w:hAnsi="Times New Roman"/>
          <w:sz w:val="22"/>
        </w:rPr>
        <w:t>fed</w:t>
      </w:r>
      <w:r w:rsidR="00B05E67" w:rsidRPr="00D00961">
        <w:rPr>
          <w:rFonts w:ascii="Times New Roman" w:hAnsi="Times New Roman"/>
          <w:sz w:val="22"/>
        </w:rPr>
        <w:t xml:space="preserve"> </w:t>
      </w:r>
      <w:r w:rsidRPr="00D00961">
        <w:rPr>
          <w:rFonts w:ascii="Times New Roman" w:hAnsi="Times New Roman"/>
          <w:sz w:val="22"/>
        </w:rPr>
        <w:t xml:space="preserve">Elijah by ravens and a widow to </w:t>
      </w:r>
      <w:r w:rsidR="00B05E67" w:rsidRPr="00D00961">
        <w:rPr>
          <w:rFonts w:ascii="Times New Roman" w:hAnsi="Times New Roman"/>
          <w:sz w:val="22"/>
        </w:rPr>
        <w:t>show</w:t>
      </w:r>
      <w:r w:rsidRPr="00D00961">
        <w:rPr>
          <w:rFonts w:ascii="Times New Roman" w:hAnsi="Times New Roman"/>
          <w:sz w:val="22"/>
        </w:rPr>
        <w:t xml:space="preserve"> that Yahweh</w:t>
      </w:r>
      <w:r w:rsidR="00B05E67" w:rsidRPr="00D00961">
        <w:rPr>
          <w:rFonts w:ascii="Times New Roman" w:hAnsi="Times New Roman"/>
          <w:sz w:val="22"/>
        </w:rPr>
        <w:t>—</w:t>
      </w:r>
      <w:r w:rsidRPr="00D00961">
        <w:rPr>
          <w:rFonts w:ascii="Times New Roman" w:hAnsi="Times New Roman"/>
          <w:sz w:val="22"/>
        </w:rPr>
        <w:t>not Baal</w:t>
      </w:r>
      <w:r w:rsidR="00B05E67" w:rsidRPr="00D00961">
        <w:rPr>
          <w:rFonts w:ascii="Times New Roman" w:hAnsi="Times New Roman"/>
          <w:sz w:val="22"/>
        </w:rPr>
        <w:t>—is God (1 Kings 17)</w:t>
      </w:r>
      <w:r w:rsidRPr="00D00961">
        <w:rPr>
          <w:rFonts w:ascii="Times New Roman" w:hAnsi="Times New Roman"/>
          <w:sz w:val="22"/>
        </w:rPr>
        <w:t>.</w:t>
      </w:r>
    </w:p>
    <w:p w14:paraId="5DB0C235" w14:textId="77777777" w:rsidR="00BD1388" w:rsidRPr="00D00961" w:rsidRDefault="00BD1388">
      <w:pPr>
        <w:tabs>
          <w:tab w:val="left" w:pos="1440"/>
        </w:tabs>
        <w:ind w:left="1440" w:right="-385" w:hanging="360"/>
        <w:rPr>
          <w:rFonts w:ascii="Times New Roman" w:hAnsi="Times New Roman"/>
          <w:sz w:val="22"/>
        </w:rPr>
      </w:pPr>
    </w:p>
    <w:p w14:paraId="611747A4" w14:textId="77777777" w:rsidR="00BD1388" w:rsidRPr="00D00961" w:rsidRDefault="003334C0">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Ahab and Jezebel’s humiliation </w:t>
      </w:r>
      <w:r w:rsidR="00BD1388" w:rsidRPr="00D00961">
        <w:rPr>
          <w:rFonts w:ascii="Times New Roman" w:hAnsi="Times New Roman"/>
          <w:sz w:val="22"/>
        </w:rPr>
        <w:t xml:space="preserve">on Mount Carmel by Elijah's </w:t>
      </w:r>
      <w:r w:rsidRPr="00D00961">
        <w:rPr>
          <w:rFonts w:ascii="Times New Roman" w:hAnsi="Times New Roman"/>
          <w:sz w:val="22"/>
        </w:rPr>
        <w:t>proof</w:t>
      </w:r>
      <w:r w:rsidR="00BD1388" w:rsidRPr="00D00961">
        <w:rPr>
          <w:rFonts w:ascii="Times New Roman" w:hAnsi="Times New Roman"/>
          <w:sz w:val="22"/>
        </w:rPr>
        <w:t xml:space="preserve"> of </w:t>
      </w:r>
      <w:r w:rsidRPr="00D00961">
        <w:rPr>
          <w:rFonts w:ascii="Times New Roman" w:hAnsi="Times New Roman"/>
          <w:sz w:val="22"/>
        </w:rPr>
        <w:t xml:space="preserve">God’s power </w:t>
      </w:r>
      <w:r w:rsidR="00BD1388" w:rsidRPr="00D00961">
        <w:rPr>
          <w:rFonts w:ascii="Times New Roman" w:hAnsi="Times New Roman"/>
          <w:sz w:val="22"/>
        </w:rPr>
        <w:t xml:space="preserve">and murder of Baal's prophets </w:t>
      </w:r>
      <w:r w:rsidRPr="00D00961">
        <w:rPr>
          <w:rFonts w:ascii="Times New Roman" w:hAnsi="Times New Roman"/>
          <w:sz w:val="22"/>
        </w:rPr>
        <w:t>show that Yahweh—not Baal—</w:t>
      </w:r>
      <w:r w:rsidR="00BD1388" w:rsidRPr="00D00961">
        <w:rPr>
          <w:rFonts w:ascii="Times New Roman" w:hAnsi="Times New Roman"/>
          <w:sz w:val="22"/>
        </w:rPr>
        <w:t>deserves worship</w:t>
      </w:r>
      <w:r w:rsidR="00B05E67" w:rsidRPr="00D00961">
        <w:rPr>
          <w:rFonts w:ascii="Times New Roman" w:hAnsi="Times New Roman"/>
          <w:sz w:val="22"/>
        </w:rPr>
        <w:t xml:space="preserve"> (1 Kings 18)</w:t>
      </w:r>
      <w:r w:rsidR="00BD1388" w:rsidRPr="00D00961">
        <w:rPr>
          <w:rFonts w:ascii="Times New Roman" w:hAnsi="Times New Roman"/>
          <w:sz w:val="22"/>
        </w:rPr>
        <w:t>.</w:t>
      </w:r>
    </w:p>
    <w:p w14:paraId="552436FE" w14:textId="77777777" w:rsidR="00BD1388" w:rsidRPr="00D00961" w:rsidRDefault="00BD1388">
      <w:pPr>
        <w:tabs>
          <w:tab w:val="left" w:pos="1440"/>
        </w:tabs>
        <w:ind w:left="1440" w:right="-385" w:hanging="360"/>
        <w:rPr>
          <w:rFonts w:ascii="Times New Roman" w:hAnsi="Times New Roman"/>
          <w:sz w:val="22"/>
        </w:rPr>
      </w:pPr>
    </w:p>
    <w:p w14:paraId="695E94FF"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00BB006C" w:rsidRPr="00D00961">
        <w:rPr>
          <w:rFonts w:ascii="Times New Roman" w:hAnsi="Times New Roman"/>
          <w:sz w:val="22"/>
        </w:rPr>
        <w:t xml:space="preserve">Jezebel tried to kill Elijah but God gave him food, a personal appearance, and the new disciple Elisha to show that while Yahweh protected Elijah, Baal was silent </w:t>
      </w:r>
      <w:r w:rsidR="004D3361" w:rsidRPr="00D00961">
        <w:rPr>
          <w:rFonts w:ascii="Times New Roman" w:hAnsi="Times New Roman"/>
          <w:sz w:val="22"/>
        </w:rPr>
        <w:t>(1 Kings 19)</w:t>
      </w:r>
      <w:r w:rsidRPr="00D00961">
        <w:rPr>
          <w:rFonts w:ascii="Times New Roman" w:hAnsi="Times New Roman"/>
          <w:sz w:val="22"/>
        </w:rPr>
        <w:t>.</w:t>
      </w:r>
    </w:p>
    <w:p w14:paraId="6C86FBF6" w14:textId="77777777" w:rsidR="00BD1388" w:rsidRPr="00D00961" w:rsidRDefault="00BD1388">
      <w:pPr>
        <w:tabs>
          <w:tab w:val="left" w:pos="1080"/>
        </w:tabs>
        <w:ind w:left="1080" w:right="-385" w:hanging="360"/>
        <w:rPr>
          <w:rFonts w:ascii="Times New Roman" w:hAnsi="Times New Roman"/>
          <w:sz w:val="22"/>
        </w:rPr>
      </w:pPr>
    </w:p>
    <w:p w14:paraId="117CF9D7"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AF6023" w:rsidRPr="00D00961">
        <w:rPr>
          <w:rFonts w:ascii="Times New Roman" w:hAnsi="Times New Roman"/>
          <w:sz w:val="22"/>
        </w:rPr>
        <w:t xml:space="preserve">Ahab defeated Syria at Samaria and Aphek but was prophesied death because he trusted Ben-Hadad by sparing his life instead of trusting God above false gods </w:t>
      </w:r>
      <w:r w:rsidR="004D3361" w:rsidRPr="00D00961">
        <w:rPr>
          <w:rFonts w:ascii="Times New Roman" w:hAnsi="Times New Roman"/>
          <w:sz w:val="22"/>
        </w:rPr>
        <w:t>(1 Kings 20</w:t>
      </w:r>
      <w:r w:rsidRPr="00D00961">
        <w:rPr>
          <w:rFonts w:ascii="Times New Roman" w:hAnsi="Times New Roman"/>
          <w:sz w:val="22"/>
        </w:rPr>
        <w:t>).</w:t>
      </w:r>
    </w:p>
    <w:p w14:paraId="02896F1F" w14:textId="77777777" w:rsidR="00BD1388" w:rsidRPr="00D00961" w:rsidRDefault="00BD1388">
      <w:pPr>
        <w:tabs>
          <w:tab w:val="left" w:pos="1080"/>
        </w:tabs>
        <w:ind w:left="1080" w:right="-385" w:hanging="360"/>
        <w:rPr>
          <w:rFonts w:ascii="Times New Roman" w:hAnsi="Times New Roman"/>
          <w:sz w:val="22"/>
        </w:rPr>
      </w:pPr>
    </w:p>
    <w:p w14:paraId="6D78ACB6"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The result of Ahab’s murder of Naboth and seizu</w:t>
      </w:r>
      <w:r w:rsidR="00AF6023" w:rsidRPr="00D00961">
        <w:rPr>
          <w:rFonts w:ascii="Times New Roman" w:hAnsi="Times New Roman"/>
          <w:sz w:val="22"/>
        </w:rPr>
        <w:t>re of his vineyard inheritance wa</w:t>
      </w:r>
      <w:r w:rsidRPr="00D00961">
        <w:rPr>
          <w:rFonts w:ascii="Times New Roman" w:hAnsi="Times New Roman"/>
          <w:sz w:val="22"/>
        </w:rPr>
        <w:t xml:space="preserve">s God’s </w:t>
      </w:r>
      <w:r w:rsidR="00E64D99" w:rsidRPr="00D00961">
        <w:rPr>
          <w:rFonts w:ascii="Times New Roman" w:hAnsi="Times New Roman"/>
          <w:sz w:val="22"/>
        </w:rPr>
        <w:t>message</w:t>
      </w:r>
      <w:r w:rsidRPr="00D00961">
        <w:rPr>
          <w:rFonts w:ascii="Times New Roman" w:hAnsi="Times New Roman"/>
          <w:sz w:val="22"/>
        </w:rPr>
        <w:t xml:space="preserve"> that his family line would be cut off after his son’s rule</w:t>
      </w:r>
      <w:r w:rsidR="004D3361" w:rsidRPr="00D00961">
        <w:rPr>
          <w:rFonts w:ascii="Times New Roman" w:hAnsi="Times New Roman"/>
          <w:sz w:val="22"/>
        </w:rPr>
        <w:t xml:space="preserve"> (1 Kings 21)</w:t>
      </w:r>
      <w:r w:rsidRPr="00D00961">
        <w:rPr>
          <w:rFonts w:ascii="Times New Roman" w:hAnsi="Times New Roman"/>
          <w:sz w:val="22"/>
        </w:rPr>
        <w:t>.</w:t>
      </w:r>
    </w:p>
    <w:p w14:paraId="4986A1A7" w14:textId="77777777" w:rsidR="00BD1388" w:rsidRPr="00D00961" w:rsidRDefault="00BD1388">
      <w:pPr>
        <w:ind w:left="1440" w:right="-385" w:hanging="360"/>
        <w:rPr>
          <w:rFonts w:ascii="Times New Roman" w:hAnsi="Times New Roman"/>
          <w:sz w:val="22"/>
        </w:rPr>
      </w:pPr>
    </w:p>
    <w:p w14:paraId="4CF464D9"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lastRenderedPageBreak/>
        <w:t>a.</w:t>
      </w:r>
      <w:r w:rsidRPr="00D00961">
        <w:rPr>
          <w:rFonts w:ascii="Times New Roman" w:hAnsi="Times New Roman"/>
          <w:sz w:val="22"/>
        </w:rPr>
        <w:tab/>
      </w:r>
      <w:r w:rsidR="00BD7A83" w:rsidRPr="00D00961">
        <w:rPr>
          <w:rFonts w:ascii="Times New Roman" w:hAnsi="Times New Roman"/>
          <w:sz w:val="22"/>
        </w:rPr>
        <w:t xml:space="preserve">The way Ahab abused his authority was to let Jezebel seize Naboth’s vineyard and kill him </w:t>
      </w:r>
      <w:r w:rsidR="004D3361" w:rsidRPr="00D00961">
        <w:rPr>
          <w:rFonts w:ascii="Times New Roman" w:hAnsi="Times New Roman"/>
          <w:sz w:val="22"/>
        </w:rPr>
        <w:t>(21:1-16)</w:t>
      </w:r>
      <w:r w:rsidRPr="00D00961">
        <w:rPr>
          <w:rFonts w:ascii="Times New Roman" w:hAnsi="Times New Roman"/>
          <w:sz w:val="22"/>
        </w:rPr>
        <w:t>.</w:t>
      </w:r>
    </w:p>
    <w:p w14:paraId="56CDC939" w14:textId="77777777" w:rsidR="00BD1388" w:rsidRPr="00D00961" w:rsidRDefault="00BD1388">
      <w:pPr>
        <w:ind w:left="1440" w:right="-385" w:hanging="360"/>
        <w:rPr>
          <w:rFonts w:ascii="Times New Roman" w:hAnsi="Times New Roman"/>
          <w:sz w:val="22"/>
        </w:rPr>
      </w:pPr>
    </w:p>
    <w:p w14:paraId="2FAD7B3B"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The result of Ahab’s abuse of his aut</w:t>
      </w:r>
      <w:r w:rsidR="00BD7A83" w:rsidRPr="00D00961">
        <w:rPr>
          <w:rFonts w:ascii="Times New Roman" w:hAnsi="Times New Roman"/>
          <w:sz w:val="22"/>
        </w:rPr>
        <w:t>hority was</w:t>
      </w:r>
      <w:r w:rsidRPr="00D00961">
        <w:rPr>
          <w:rFonts w:ascii="Times New Roman" w:hAnsi="Times New Roman"/>
          <w:sz w:val="22"/>
        </w:rPr>
        <w:t xml:space="preserve"> God’s announcement that his family line would be cut off after his son rules</w:t>
      </w:r>
      <w:r w:rsidR="004D3361" w:rsidRPr="00D00961">
        <w:rPr>
          <w:rFonts w:ascii="Times New Roman" w:hAnsi="Times New Roman"/>
          <w:sz w:val="22"/>
        </w:rPr>
        <w:t xml:space="preserve"> (21:17-29)</w:t>
      </w:r>
      <w:r w:rsidRPr="00D00961">
        <w:rPr>
          <w:rFonts w:ascii="Times New Roman" w:hAnsi="Times New Roman"/>
          <w:sz w:val="22"/>
        </w:rPr>
        <w:t>.</w:t>
      </w:r>
    </w:p>
    <w:p w14:paraId="2D5D5303" w14:textId="77777777" w:rsidR="00BD1388" w:rsidRPr="00D00961" w:rsidRDefault="00BD1388">
      <w:pPr>
        <w:tabs>
          <w:tab w:val="left" w:pos="1080"/>
        </w:tabs>
        <w:ind w:left="1080" w:right="-385" w:hanging="360"/>
        <w:rPr>
          <w:rFonts w:ascii="Times New Roman" w:hAnsi="Times New Roman"/>
          <w:sz w:val="22"/>
        </w:rPr>
      </w:pPr>
    </w:p>
    <w:p w14:paraId="704665FD"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r>
      <w:r w:rsidR="003146B5" w:rsidRPr="00D00961">
        <w:rPr>
          <w:rFonts w:ascii="Times New Roman" w:hAnsi="Times New Roman"/>
          <w:sz w:val="22"/>
        </w:rPr>
        <w:t xml:space="preserve">God judged Ahab through death at Ramoth-Gilead to fulfill Micaiah and Elijah’s prophecies since Ahab trusted the powerless prophets of Baal instead of God’s true prophet </w:t>
      </w:r>
      <w:r w:rsidR="004D3361" w:rsidRPr="00D00961">
        <w:rPr>
          <w:rFonts w:ascii="Times New Roman" w:hAnsi="Times New Roman"/>
          <w:sz w:val="22"/>
        </w:rPr>
        <w:t>(22:1-40)</w:t>
      </w:r>
      <w:r w:rsidRPr="00D00961">
        <w:rPr>
          <w:rFonts w:ascii="Times New Roman" w:hAnsi="Times New Roman"/>
          <w:sz w:val="22"/>
        </w:rPr>
        <w:t>.</w:t>
      </w:r>
    </w:p>
    <w:p w14:paraId="57C39B30" w14:textId="77777777" w:rsidR="00BD1388" w:rsidRPr="00D00961" w:rsidRDefault="00BD1388">
      <w:pPr>
        <w:tabs>
          <w:tab w:val="left" w:pos="720"/>
        </w:tabs>
        <w:ind w:left="720" w:right="-385" w:hanging="360"/>
        <w:rPr>
          <w:rFonts w:ascii="Times New Roman" w:hAnsi="Times New Roman"/>
          <w:sz w:val="22"/>
        </w:rPr>
      </w:pPr>
    </w:p>
    <w:p w14:paraId="0625591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r>
      <w:r w:rsidR="00C40F56" w:rsidRPr="00D00961">
        <w:rPr>
          <w:rFonts w:ascii="Times New Roman" w:hAnsi="Times New Roman"/>
          <w:sz w:val="22"/>
        </w:rPr>
        <w:t xml:space="preserve">Jehoshaphat's good reign in Judah purged the male shrine prostitutes and lacked only removal of the high places </w:t>
      </w:r>
      <w:r w:rsidR="004D3361" w:rsidRPr="00D00961">
        <w:rPr>
          <w:rFonts w:ascii="Times New Roman" w:hAnsi="Times New Roman"/>
          <w:sz w:val="22"/>
        </w:rPr>
        <w:t>(22:41-50)</w:t>
      </w:r>
      <w:r w:rsidRPr="00D00961">
        <w:rPr>
          <w:rFonts w:ascii="Times New Roman" w:hAnsi="Times New Roman"/>
          <w:sz w:val="22"/>
        </w:rPr>
        <w:t>.</w:t>
      </w:r>
    </w:p>
    <w:p w14:paraId="61D72988" w14:textId="77777777" w:rsidR="00BD1388" w:rsidRPr="00D00961" w:rsidRDefault="00BD1388">
      <w:pPr>
        <w:tabs>
          <w:tab w:val="left" w:pos="720"/>
        </w:tabs>
        <w:ind w:left="720" w:right="-385" w:hanging="360"/>
        <w:rPr>
          <w:rFonts w:ascii="Times New Roman" w:hAnsi="Times New Roman"/>
          <w:sz w:val="22"/>
        </w:rPr>
      </w:pPr>
    </w:p>
    <w:p w14:paraId="16613B5F"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F.</w:t>
      </w:r>
      <w:r w:rsidRPr="00D00961">
        <w:rPr>
          <w:rFonts w:ascii="Times New Roman" w:hAnsi="Times New Roman"/>
          <w:sz w:val="22"/>
        </w:rPr>
        <w:tab/>
        <w:t xml:space="preserve">The beginning of Ahaziah's evil reign in </w:t>
      </w:r>
      <w:r w:rsidR="00C40F56" w:rsidRPr="00D00961">
        <w:rPr>
          <w:rFonts w:ascii="Times New Roman" w:hAnsi="Times New Roman"/>
          <w:sz w:val="22"/>
        </w:rPr>
        <w:t>Israel continued</w:t>
      </w:r>
      <w:r w:rsidRPr="00D00961">
        <w:rPr>
          <w:rFonts w:ascii="Times New Roman" w:hAnsi="Times New Roman"/>
          <w:sz w:val="22"/>
        </w:rPr>
        <w:t xml:space="preserve"> the Baal wo</w:t>
      </w:r>
      <w:r w:rsidR="004D3361" w:rsidRPr="00D00961">
        <w:rPr>
          <w:rFonts w:ascii="Times New Roman" w:hAnsi="Times New Roman"/>
          <w:sz w:val="22"/>
        </w:rPr>
        <w:t>rship begun by his father Ahab (22:51-53). NOTE: T</w:t>
      </w:r>
      <w:r w:rsidRPr="00D00961">
        <w:rPr>
          <w:rFonts w:ascii="Times New Roman" w:hAnsi="Times New Roman"/>
          <w:sz w:val="22"/>
        </w:rPr>
        <w:t xml:space="preserve">he rest of his </w:t>
      </w:r>
      <w:r w:rsidR="004D3361" w:rsidRPr="00D00961">
        <w:rPr>
          <w:rFonts w:ascii="Times New Roman" w:hAnsi="Times New Roman"/>
          <w:sz w:val="22"/>
        </w:rPr>
        <w:t>reign is completed in 2 Kings 1</w:t>
      </w:r>
      <w:r w:rsidRPr="00D00961">
        <w:rPr>
          <w:rFonts w:ascii="Times New Roman" w:hAnsi="Times New Roman"/>
          <w:sz w:val="22"/>
        </w:rPr>
        <w:t>.</w:t>
      </w:r>
    </w:p>
    <w:p w14:paraId="2B2F73BF" w14:textId="77777777" w:rsidR="00BD1388" w:rsidRPr="00D00961" w:rsidRDefault="00BD1388">
      <w:pPr>
        <w:tabs>
          <w:tab w:val="left" w:pos="720"/>
        </w:tabs>
        <w:ind w:left="720" w:right="-385" w:hanging="360"/>
        <w:rPr>
          <w:rFonts w:ascii="Times New Roman" w:hAnsi="Times New Roman"/>
          <w:sz w:val="22"/>
        </w:rPr>
      </w:pPr>
    </w:p>
    <w:p w14:paraId="56781DC2" w14:textId="77777777" w:rsidR="00BD1388" w:rsidRPr="00D00961" w:rsidRDefault="00BD1388" w:rsidP="00BD1388">
      <w:pPr>
        <w:pBdr>
          <w:top w:val="single" w:sz="4" w:space="1" w:color="auto"/>
          <w:left w:val="single" w:sz="4" w:space="4" w:color="auto"/>
          <w:bottom w:val="single" w:sz="4" w:space="1" w:color="auto"/>
          <w:right w:val="single" w:sz="4" w:space="4" w:color="auto"/>
        </w:pBdr>
        <w:ind w:left="360" w:right="-385"/>
        <w:rPr>
          <w:rFonts w:ascii="Times New Roman" w:hAnsi="Times New Roman"/>
          <w:sz w:val="22"/>
        </w:rPr>
      </w:pPr>
      <w:r w:rsidRPr="00D00961">
        <w:rPr>
          <w:rFonts w:ascii="Times New Roman" w:hAnsi="Times New Roman"/>
          <w:sz w:val="22"/>
        </w:rPr>
        <w:t>Note: For a helpful guide in correlating the various accounts in the lives of the kings of Israel and Judah, consult the following harmony.  It generally places the narratives chronologically in parallel columns but is strongest in its literary comparisons (see a page of Newsome on p. 267b).</w:t>
      </w:r>
    </w:p>
    <w:p w14:paraId="591A7E3B" w14:textId="77777777" w:rsidR="00BD1388" w:rsidRPr="00D00961" w:rsidRDefault="00BD1388" w:rsidP="00BD1388">
      <w:pPr>
        <w:pBdr>
          <w:top w:val="single" w:sz="4" w:space="1" w:color="auto"/>
          <w:left w:val="single" w:sz="4" w:space="4" w:color="auto"/>
          <w:bottom w:val="single" w:sz="4" w:space="1" w:color="auto"/>
          <w:right w:val="single" w:sz="4" w:space="4" w:color="auto"/>
        </w:pBdr>
        <w:ind w:left="360" w:right="-385"/>
        <w:rPr>
          <w:rFonts w:ascii="Times New Roman" w:hAnsi="Times New Roman"/>
          <w:sz w:val="22"/>
        </w:rPr>
      </w:pPr>
    </w:p>
    <w:p w14:paraId="686986B5" w14:textId="77777777" w:rsidR="00BD1388" w:rsidRPr="00D00961" w:rsidRDefault="00BD1388" w:rsidP="00BD1388">
      <w:pPr>
        <w:pBdr>
          <w:top w:val="single" w:sz="4" w:space="1" w:color="auto"/>
          <w:left w:val="single" w:sz="4" w:space="4" w:color="auto"/>
          <w:bottom w:val="single" w:sz="4" w:space="1" w:color="auto"/>
          <w:right w:val="single" w:sz="4" w:space="4" w:color="auto"/>
        </w:pBdr>
        <w:ind w:left="360" w:right="-385"/>
        <w:rPr>
          <w:rFonts w:ascii="Times New Roman" w:hAnsi="Times New Roman"/>
          <w:sz w:val="20"/>
        </w:rPr>
      </w:pPr>
      <w:r w:rsidRPr="00D00961">
        <w:rPr>
          <w:rFonts w:ascii="Times New Roman" w:hAnsi="Times New Roman"/>
          <w:sz w:val="20"/>
        </w:rPr>
        <w:t xml:space="preserve">Newsome, James D., Jr.  </w:t>
      </w:r>
      <w:r w:rsidRPr="00D00961">
        <w:rPr>
          <w:rFonts w:ascii="Times New Roman" w:hAnsi="Times New Roman"/>
          <w:i/>
          <w:sz w:val="20"/>
        </w:rPr>
        <w:t>A Synoptic Harmony of Samuel, Kings, and Chronicles: With Related Passages from Psalms, Isaiah, Jeremiah, and Ezra.</w:t>
      </w:r>
      <w:r w:rsidRPr="00D00961">
        <w:rPr>
          <w:rFonts w:ascii="Times New Roman" w:hAnsi="Times New Roman"/>
          <w:sz w:val="20"/>
        </w:rPr>
        <w:t xml:space="preserve">  Grand Rapids: Baker, 1986.  275 pp. </w:t>
      </w:r>
    </w:p>
    <w:p w14:paraId="3361AF76" w14:textId="77777777" w:rsidR="00BD1388" w:rsidRPr="00D00961" w:rsidRDefault="00BD1388" w:rsidP="00BD1388">
      <w:pPr>
        <w:pBdr>
          <w:top w:val="single" w:sz="4" w:space="1" w:color="auto"/>
          <w:left w:val="single" w:sz="4" w:space="4" w:color="auto"/>
          <w:bottom w:val="single" w:sz="4" w:space="1" w:color="auto"/>
          <w:right w:val="single" w:sz="4" w:space="4" w:color="auto"/>
        </w:pBdr>
        <w:tabs>
          <w:tab w:val="left" w:pos="720"/>
        </w:tabs>
        <w:ind w:left="720" w:right="-385" w:hanging="360"/>
        <w:rPr>
          <w:rFonts w:ascii="Times New Roman" w:hAnsi="Times New Roman"/>
          <w:sz w:val="22"/>
        </w:rPr>
      </w:pPr>
    </w:p>
    <w:p w14:paraId="45951650" w14:textId="77777777" w:rsidR="00BD1388" w:rsidRPr="00D00961" w:rsidRDefault="00BD1388">
      <w:pPr>
        <w:tabs>
          <w:tab w:val="left" w:pos="720"/>
        </w:tabs>
        <w:ind w:left="720" w:right="-385" w:hanging="360"/>
        <w:rPr>
          <w:rFonts w:ascii="Times New Roman" w:hAnsi="Times New Roman"/>
          <w:sz w:val="22"/>
        </w:rPr>
      </w:pPr>
    </w:p>
    <w:p w14:paraId="0385C9BE" w14:textId="77777777" w:rsidR="008F2D43" w:rsidRPr="00D00961" w:rsidRDefault="00A91689" w:rsidP="008F2D43">
      <w:pPr>
        <w:tabs>
          <w:tab w:val="left" w:pos="720"/>
        </w:tabs>
        <w:ind w:left="720" w:right="-385" w:hanging="360"/>
        <w:jc w:val="center"/>
        <w:outlineLvl w:val="0"/>
        <w:rPr>
          <w:rFonts w:ascii="Times New Roman" w:hAnsi="Times New Roman"/>
          <w:b/>
          <w:sz w:val="32"/>
        </w:rPr>
      </w:pPr>
      <w:r w:rsidRPr="00D00961">
        <w:rPr>
          <w:rFonts w:ascii="Times New Roman" w:hAnsi="Times New Roman"/>
          <w:sz w:val="44"/>
        </w:rPr>
        <w:br w:type="page"/>
      </w:r>
      <w:r w:rsidR="008F2D43" w:rsidRPr="00D00961">
        <w:rPr>
          <w:rFonts w:ascii="Times New Roman" w:hAnsi="Times New Roman"/>
          <w:b/>
          <w:sz w:val="32"/>
        </w:rPr>
        <w:lastRenderedPageBreak/>
        <w:t>Quiz on Leaders in 1 Kings</w:t>
      </w:r>
    </w:p>
    <w:p w14:paraId="3E9926DC" w14:textId="77777777" w:rsidR="00BD1388" w:rsidRPr="00D00961" w:rsidRDefault="00BD1388" w:rsidP="008F2D43">
      <w:pPr>
        <w:tabs>
          <w:tab w:val="left" w:pos="720"/>
        </w:tabs>
        <w:ind w:left="720" w:right="-385" w:hanging="360"/>
        <w:jc w:val="center"/>
        <w:outlineLvl w:val="0"/>
        <w:rPr>
          <w:rFonts w:ascii="Times New Roman" w:hAnsi="Times New Roman"/>
          <w:sz w:val="22"/>
        </w:rPr>
      </w:pPr>
    </w:p>
    <w:p w14:paraId="14749F8A" w14:textId="77777777" w:rsidR="00BD1388" w:rsidRPr="00D00961" w:rsidRDefault="00BD1388" w:rsidP="007B5590">
      <w:pPr>
        <w:tabs>
          <w:tab w:val="left" w:pos="720"/>
        </w:tabs>
        <w:ind w:left="720" w:right="-385" w:hanging="360"/>
        <w:jc w:val="center"/>
        <w:outlineLvl w:val="0"/>
        <w:rPr>
          <w:rFonts w:ascii="Times New Roman" w:hAnsi="Times New Roman"/>
          <w:sz w:val="22"/>
        </w:rPr>
      </w:pPr>
      <w:r w:rsidRPr="00D00961">
        <w:rPr>
          <w:rFonts w:ascii="Times New Roman" w:hAnsi="Times New Roman"/>
          <w:sz w:val="22"/>
        </w:rPr>
        <w:t xml:space="preserve">Fill in the names of one prophet and the </w:t>
      </w:r>
      <w:r w:rsidR="00C6699B" w:rsidRPr="00D00961">
        <w:rPr>
          <w:rFonts w:ascii="Times New Roman" w:hAnsi="Times New Roman"/>
          <w:sz w:val="22"/>
        </w:rPr>
        <w:t>seven</w:t>
      </w:r>
      <w:r w:rsidRPr="00D00961">
        <w:rPr>
          <w:rFonts w:ascii="Times New Roman" w:hAnsi="Times New Roman"/>
          <w:sz w:val="22"/>
        </w:rPr>
        <w:t xml:space="preserve"> kings </w:t>
      </w:r>
      <w:r w:rsidR="00C6699B" w:rsidRPr="00D00961">
        <w:rPr>
          <w:rFonts w:ascii="Times New Roman" w:hAnsi="Times New Roman"/>
          <w:sz w:val="22"/>
        </w:rPr>
        <w:t xml:space="preserve">all </w:t>
      </w:r>
      <w:r w:rsidR="00507E4D" w:rsidRPr="00D00961">
        <w:rPr>
          <w:rFonts w:ascii="Times New Roman" w:hAnsi="Times New Roman"/>
          <w:sz w:val="22"/>
        </w:rPr>
        <w:t>found in</w:t>
      </w:r>
      <w:r w:rsidRPr="00D00961">
        <w:rPr>
          <w:rFonts w:ascii="Times New Roman" w:hAnsi="Times New Roman"/>
          <w:sz w:val="22"/>
        </w:rPr>
        <w:t xml:space="preserve"> 1 Kings</w:t>
      </w:r>
      <w:r w:rsidR="00507E4D" w:rsidRPr="00D00961">
        <w:rPr>
          <w:rFonts w:ascii="Times New Roman" w:hAnsi="Times New Roman"/>
          <w:sz w:val="22"/>
        </w:rPr>
        <w:t>.</w:t>
      </w:r>
    </w:p>
    <w:p w14:paraId="59192DE6" w14:textId="77777777" w:rsidR="00BD1388" w:rsidRPr="00D00961" w:rsidRDefault="00BD1388">
      <w:pPr>
        <w:tabs>
          <w:tab w:val="left" w:pos="720"/>
        </w:tabs>
        <w:ind w:left="720" w:right="-385" w:hanging="360"/>
        <w:rPr>
          <w:rFonts w:ascii="Times New Roman" w:hAnsi="Times New Roman"/>
          <w:sz w:val="22"/>
        </w:rPr>
      </w:pPr>
    </w:p>
    <w:p w14:paraId="3602B64F" w14:textId="77777777" w:rsidR="003C351B" w:rsidRPr="00D00961" w:rsidRDefault="003C351B">
      <w:pPr>
        <w:ind w:right="-385"/>
        <w:jc w:val="center"/>
        <w:rPr>
          <w:rFonts w:ascii="Times New Roman" w:hAnsi="Times New Roman"/>
          <w:b/>
          <w:sz w:val="32"/>
        </w:rPr>
      </w:pPr>
    </w:p>
    <w:p w14:paraId="2118C1CD" w14:textId="77777777" w:rsidR="003C351B" w:rsidRPr="00D00961" w:rsidRDefault="003C351B">
      <w:pPr>
        <w:ind w:right="-385"/>
        <w:jc w:val="center"/>
        <w:rPr>
          <w:rFonts w:ascii="Times New Roman" w:hAnsi="Times New Roman"/>
          <w:b/>
          <w:sz w:val="32"/>
        </w:rPr>
        <w:sectPr w:rsidR="003C351B" w:rsidRPr="00D00961" w:rsidSect="00B36574">
          <w:headerReference w:type="even" r:id="rId165"/>
          <w:headerReference w:type="default" r:id="rId166"/>
          <w:pgSz w:w="11894" w:h="16834" w:code="9"/>
          <w:pgMar w:top="245" w:right="1152" w:bottom="576" w:left="1152" w:header="720" w:footer="720" w:gutter="0"/>
          <w:pgNumType w:start="219"/>
          <w:cols w:space="720"/>
        </w:sectPr>
      </w:pPr>
    </w:p>
    <w:p w14:paraId="4DCFABCA" w14:textId="77777777" w:rsidR="003C351B" w:rsidRPr="00D00961" w:rsidRDefault="003C351B">
      <w:pPr>
        <w:ind w:right="-385"/>
        <w:jc w:val="center"/>
        <w:rPr>
          <w:rFonts w:ascii="Times New Roman" w:hAnsi="Times New Roman"/>
          <w:b/>
          <w:sz w:val="32"/>
        </w:rPr>
      </w:pPr>
    </w:p>
    <w:p w14:paraId="32FE47D0" w14:textId="77777777" w:rsidR="00BD1388" w:rsidRPr="00D00961" w:rsidRDefault="003C351B">
      <w:pPr>
        <w:ind w:right="-385"/>
        <w:jc w:val="center"/>
        <w:rPr>
          <w:rFonts w:ascii="Times New Roman" w:hAnsi="Times New Roman"/>
          <w:vanish/>
          <w:sz w:val="14"/>
        </w:rPr>
      </w:pPr>
      <w:r w:rsidRPr="00D00961">
        <w:rPr>
          <w:rFonts w:ascii="Times New Roman" w:hAnsi="Times New Roman"/>
          <w:b/>
          <w:sz w:val="32"/>
        </w:rPr>
        <w:t>T</w:t>
      </w:r>
      <w:r w:rsidR="00BD1388" w:rsidRPr="00D00961">
        <w:rPr>
          <w:rFonts w:ascii="Times New Roman" w:hAnsi="Times New Roman"/>
          <w:b/>
          <w:sz w:val="32"/>
        </w:rPr>
        <w:t>he Divided Kingdom</w:t>
      </w:r>
      <w:r w:rsidR="00D6489E" w:rsidRPr="00D00961">
        <w:rPr>
          <w:rFonts w:ascii="Times New Roman" w:hAnsi="Times New Roman"/>
          <w:b/>
          <w:sz w:val="32"/>
        </w:rPr>
        <w:t>s</w:t>
      </w:r>
      <w:r w:rsidR="00BD1388" w:rsidRPr="00D00961">
        <w:rPr>
          <w:rFonts w:ascii="Times New Roman" w:hAnsi="Times New Roman"/>
          <w:vanish/>
          <w:sz w:val="22"/>
        </w:rPr>
        <w:fldChar w:fldCharType="begin"/>
      </w:r>
      <w:r w:rsidR="00D6489E" w:rsidRPr="00D00961">
        <w:rPr>
          <w:rFonts w:ascii="Times New Roman" w:hAnsi="Times New Roman"/>
          <w:vanish/>
          <w:sz w:val="22"/>
        </w:rPr>
        <w:instrText xml:space="preserve"> TC  " The Divided Kingdoms</w:instrText>
      </w:r>
      <w:r w:rsidR="00BD1388" w:rsidRPr="00D00961">
        <w:rPr>
          <w:rFonts w:ascii="Times New Roman" w:hAnsi="Times New Roman"/>
          <w:vanish/>
          <w:sz w:val="22"/>
        </w:rPr>
        <w:instrText xml:space="preserve">" \l 4 </w:instrText>
      </w:r>
      <w:r w:rsidR="00BD1388" w:rsidRPr="00D00961">
        <w:rPr>
          <w:rFonts w:ascii="Times New Roman" w:hAnsi="Times New Roman"/>
          <w:vanish/>
          <w:sz w:val="22"/>
        </w:rPr>
        <w:fldChar w:fldCharType="end"/>
      </w:r>
    </w:p>
    <w:p w14:paraId="6015D1D3" w14:textId="77777777" w:rsidR="00217893" w:rsidRPr="00D00961" w:rsidRDefault="00D6489E">
      <w:pPr>
        <w:ind w:right="-385"/>
        <w:jc w:val="center"/>
        <w:rPr>
          <w:rFonts w:ascii="Times New Roman" w:hAnsi="Times New Roman"/>
          <w:sz w:val="18"/>
        </w:rPr>
      </w:pPr>
      <w:r w:rsidRPr="00D00961">
        <w:rPr>
          <w:rFonts w:ascii="Times New Roman" w:hAnsi="Times New Roman"/>
          <w:sz w:val="18"/>
        </w:rPr>
        <w:t>Adapted</w:t>
      </w:r>
      <w:r w:rsidR="00217893" w:rsidRPr="00D00961">
        <w:rPr>
          <w:rFonts w:ascii="Times New Roman" w:hAnsi="Times New Roman"/>
          <w:sz w:val="18"/>
        </w:rPr>
        <w:t xml:space="preserve"> and expanded</w:t>
      </w:r>
      <w:r w:rsidRPr="00D00961">
        <w:rPr>
          <w:rFonts w:ascii="Times New Roman" w:hAnsi="Times New Roman"/>
          <w:sz w:val="18"/>
        </w:rPr>
        <w:t xml:space="preserve"> from Huang Sabin, </w:t>
      </w:r>
      <w:r w:rsidRPr="00D00961">
        <w:rPr>
          <w:rFonts w:ascii="Times New Roman" w:hAnsi="Times New Roman"/>
          <w:i/>
          <w:sz w:val="18"/>
        </w:rPr>
        <w:t>OT Made Simple</w:t>
      </w:r>
      <w:r w:rsidR="00151833" w:rsidRPr="00D00961">
        <w:rPr>
          <w:rFonts w:ascii="Times New Roman" w:hAnsi="Times New Roman"/>
          <w:sz w:val="18"/>
        </w:rPr>
        <w:t xml:space="preserve">; </w:t>
      </w:r>
    </w:p>
    <w:p w14:paraId="401F6EA2" w14:textId="77777777" w:rsidR="00BD1388" w:rsidRPr="00D00961" w:rsidRDefault="00D6489E">
      <w:pPr>
        <w:ind w:right="-385"/>
        <w:jc w:val="center"/>
        <w:rPr>
          <w:rFonts w:ascii="Times New Roman" w:hAnsi="Times New Roman"/>
          <w:sz w:val="18"/>
        </w:rPr>
      </w:pPr>
      <w:r w:rsidRPr="00D00961">
        <w:rPr>
          <w:rFonts w:ascii="Times New Roman" w:hAnsi="Times New Roman"/>
          <w:sz w:val="18"/>
        </w:rPr>
        <w:t>Andrew</w:t>
      </w:r>
      <w:r w:rsidR="00217893" w:rsidRPr="00D00961">
        <w:rPr>
          <w:rFonts w:ascii="Times New Roman" w:hAnsi="Times New Roman"/>
          <w:sz w:val="18"/>
        </w:rPr>
        <w:t xml:space="preserve"> E.</w:t>
      </w:r>
      <w:r w:rsidRPr="00D00961">
        <w:rPr>
          <w:rFonts w:ascii="Times New Roman" w:hAnsi="Times New Roman"/>
          <w:sz w:val="18"/>
        </w:rPr>
        <w:t xml:space="preserve"> Hill &amp; John</w:t>
      </w:r>
      <w:r w:rsidR="00217893" w:rsidRPr="00D00961">
        <w:rPr>
          <w:rFonts w:ascii="Times New Roman" w:hAnsi="Times New Roman"/>
          <w:sz w:val="18"/>
        </w:rPr>
        <w:t xml:space="preserve"> H.</w:t>
      </w:r>
      <w:r w:rsidRPr="00D00961">
        <w:rPr>
          <w:rFonts w:ascii="Times New Roman" w:hAnsi="Times New Roman"/>
          <w:sz w:val="18"/>
        </w:rPr>
        <w:t xml:space="preserve"> Walton, </w:t>
      </w:r>
      <w:r w:rsidRPr="00D00961">
        <w:rPr>
          <w:rFonts w:ascii="Times New Roman" w:hAnsi="Times New Roman"/>
          <w:i/>
          <w:sz w:val="18"/>
        </w:rPr>
        <w:t>A Survey of the Old Testament</w:t>
      </w:r>
      <w:r w:rsidRPr="00D00961">
        <w:rPr>
          <w:rFonts w:ascii="Times New Roman" w:hAnsi="Times New Roman"/>
          <w:sz w:val="18"/>
        </w:rPr>
        <w:t>, 3</w:t>
      </w:r>
      <w:r w:rsidRPr="00D00961">
        <w:rPr>
          <w:rFonts w:ascii="Times New Roman" w:hAnsi="Times New Roman"/>
          <w:sz w:val="18"/>
          <w:vertAlign w:val="superscript"/>
        </w:rPr>
        <w:t>rd</w:t>
      </w:r>
      <w:r w:rsidRPr="00D00961">
        <w:rPr>
          <w:rFonts w:ascii="Times New Roman" w:hAnsi="Times New Roman"/>
          <w:sz w:val="18"/>
        </w:rPr>
        <w:t xml:space="preserve"> ed</w:t>
      </w:r>
      <w:r w:rsidR="00151833" w:rsidRPr="00D00961">
        <w:rPr>
          <w:rFonts w:ascii="Times New Roman" w:hAnsi="Times New Roman"/>
          <w:sz w:val="18"/>
        </w:rPr>
        <w:t>.</w:t>
      </w:r>
      <w:r w:rsidRPr="00D00961">
        <w:rPr>
          <w:rFonts w:ascii="Times New Roman" w:hAnsi="Times New Roman"/>
          <w:sz w:val="18"/>
        </w:rPr>
        <w:t>, 290</w:t>
      </w:r>
    </w:p>
    <w:p w14:paraId="10E414AC" w14:textId="77777777" w:rsidR="00D6489E" w:rsidRPr="00D00961" w:rsidRDefault="00D6489E">
      <w:pPr>
        <w:ind w:right="-385"/>
        <w:jc w:val="center"/>
        <w:rPr>
          <w:rFonts w:ascii="Times New Roman" w:hAnsi="Times New Roman"/>
          <w:vanish/>
          <w:sz w:val="14"/>
        </w:rPr>
      </w:pPr>
    </w:p>
    <w:p w14:paraId="18F9B978" w14:textId="77777777" w:rsidR="003C351B" w:rsidRPr="00D00961" w:rsidRDefault="003C351B" w:rsidP="007B5590">
      <w:pPr>
        <w:ind w:right="-385"/>
        <w:jc w:val="center"/>
        <w:outlineLvl w:val="0"/>
        <w:rPr>
          <w:rFonts w:ascii="Times New Roman" w:hAnsi="Times New Roman"/>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4"/>
        <w:gridCol w:w="4796"/>
      </w:tblGrid>
      <w:tr w:rsidR="00A26AA8" w:rsidRPr="00D00961" w14:paraId="4355553D" w14:textId="77777777" w:rsidTr="001009A8">
        <w:tc>
          <w:tcPr>
            <w:tcW w:w="4903" w:type="dxa"/>
            <w:tcBorders>
              <w:bottom w:val="single" w:sz="4" w:space="0" w:color="000000"/>
            </w:tcBorders>
            <w:shd w:val="solid" w:color="auto" w:fill="000000"/>
          </w:tcPr>
          <w:p w14:paraId="3F4CDFCD" w14:textId="77777777" w:rsidR="00A26AA8" w:rsidRPr="00D00961" w:rsidRDefault="00A26AA8" w:rsidP="001009A8">
            <w:pPr>
              <w:ind w:right="-385"/>
              <w:jc w:val="center"/>
              <w:outlineLvl w:val="0"/>
              <w:rPr>
                <w:rFonts w:ascii="Times New Roman" w:hAnsi="Times New Roman"/>
                <w:b/>
                <w:sz w:val="36"/>
              </w:rPr>
            </w:pPr>
            <w:r w:rsidRPr="00D00961">
              <w:rPr>
                <w:rFonts w:ascii="Times New Roman" w:hAnsi="Times New Roman"/>
                <w:b/>
                <w:sz w:val="36"/>
              </w:rPr>
              <w:t>Israel</w:t>
            </w:r>
          </w:p>
        </w:tc>
        <w:tc>
          <w:tcPr>
            <w:tcW w:w="4903" w:type="dxa"/>
            <w:tcBorders>
              <w:bottom w:val="single" w:sz="4" w:space="0" w:color="000000"/>
            </w:tcBorders>
            <w:shd w:val="solid" w:color="auto" w:fill="000000"/>
          </w:tcPr>
          <w:p w14:paraId="03327F96" w14:textId="77777777" w:rsidR="00A26AA8" w:rsidRPr="00D00961" w:rsidRDefault="00A26AA8" w:rsidP="001009A8">
            <w:pPr>
              <w:ind w:right="-385"/>
              <w:jc w:val="center"/>
              <w:outlineLvl w:val="0"/>
              <w:rPr>
                <w:rFonts w:ascii="Times New Roman" w:hAnsi="Times New Roman"/>
                <w:b/>
                <w:sz w:val="36"/>
              </w:rPr>
            </w:pPr>
            <w:r w:rsidRPr="00D00961">
              <w:rPr>
                <w:rFonts w:ascii="Times New Roman" w:hAnsi="Times New Roman"/>
                <w:b/>
                <w:sz w:val="36"/>
              </w:rPr>
              <w:t>Judah</w:t>
            </w:r>
          </w:p>
        </w:tc>
      </w:tr>
      <w:tr w:rsidR="002C4A49" w:rsidRPr="00D00961" w14:paraId="6EA71E83" w14:textId="77777777" w:rsidTr="001009A8">
        <w:tc>
          <w:tcPr>
            <w:tcW w:w="4903" w:type="dxa"/>
            <w:tcBorders>
              <w:top w:val="single" w:sz="4" w:space="0" w:color="000000"/>
              <w:bottom w:val="nil"/>
              <w:right w:val="single" w:sz="4" w:space="0" w:color="000000"/>
            </w:tcBorders>
            <w:shd w:val="clear" w:color="auto" w:fill="auto"/>
          </w:tcPr>
          <w:p w14:paraId="3BB3E466" w14:textId="77777777" w:rsidR="00247C4C" w:rsidRPr="00D00961" w:rsidRDefault="00247C4C" w:rsidP="001009A8">
            <w:pPr>
              <w:spacing w:line="480" w:lineRule="auto"/>
              <w:ind w:right="-385"/>
              <w:jc w:val="center"/>
              <w:outlineLvl w:val="0"/>
              <w:rPr>
                <w:rFonts w:ascii="Times New Roman" w:hAnsi="Times New Roman"/>
              </w:rPr>
            </w:pPr>
          </w:p>
          <w:p w14:paraId="7F4DE25C" w14:textId="77777777" w:rsidR="002C4A49" w:rsidRPr="00D00961" w:rsidRDefault="00347BEF" w:rsidP="001009A8">
            <w:pPr>
              <w:spacing w:line="480" w:lineRule="auto"/>
              <w:ind w:right="-385"/>
              <w:jc w:val="center"/>
              <w:outlineLvl w:val="0"/>
              <w:rPr>
                <w:rFonts w:ascii="Times New Roman" w:hAnsi="Times New Roman"/>
              </w:rPr>
            </w:pPr>
            <w:r w:rsidRPr="00D00961">
              <w:rPr>
                <w:rFonts w:ascii="Times New Roman" w:hAnsi="Times New Roman"/>
              </w:rPr>
              <w:t>North</w:t>
            </w:r>
          </w:p>
        </w:tc>
        <w:tc>
          <w:tcPr>
            <w:tcW w:w="4903" w:type="dxa"/>
            <w:tcBorders>
              <w:top w:val="single" w:sz="4" w:space="0" w:color="000000"/>
              <w:left w:val="single" w:sz="4" w:space="0" w:color="000000"/>
              <w:bottom w:val="nil"/>
            </w:tcBorders>
            <w:shd w:val="clear" w:color="auto" w:fill="auto"/>
          </w:tcPr>
          <w:p w14:paraId="69F1E44C" w14:textId="77777777" w:rsidR="00247C4C" w:rsidRPr="00D00961" w:rsidRDefault="00247C4C" w:rsidP="001009A8">
            <w:pPr>
              <w:spacing w:line="480" w:lineRule="auto"/>
              <w:ind w:right="-385"/>
              <w:jc w:val="center"/>
              <w:outlineLvl w:val="0"/>
              <w:rPr>
                <w:rFonts w:ascii="Times New Roman" w:hAnsi="Times New Roman"/>
              </w:rPr>
            </w:pPr>
          </w:p>
          <w:p w14:paraId="7FD021A1" w14:textId="77777777" w:rsidR="002C4A49" w:rsidRPr="00D00961" w:rsidRDefault="00347BEF" w:rsidP="001009A8">
            <w:pPr>
              <w:spacing w:line="480" w:lineRule="auto"/>
              <w:ind w:right="-385"/>
              <w:jc w:val="center"/>
              <w:outlineLvl w:val="0"/>
              <w:rPr>
                <w:rFonts w:ascii="Times New Roman" w:hAnsi="Times New Roman"/>
              </w:rPr>
            </w:pPr>
            <w:r w:rsidRPr="00D00961">
              <w:rPr>
                <w:rFonts w:ascii="Times New Roman" w:hAnsi="Times New Roman"/>
              </w:rPr>
              <w:t>South</w:t>
            </w:r>
          </w:p>
        </w:tc>
      </w:tr>
      <w:tr w:rsidR="002C4A49" w:rsidRPr="00D00961" w14:paraId="545D3DF0" w14:textId="77777777" w:rsidTr="001009A8">
        <w:tc>
          <w:tcPr>
            <w:tcW w:w="4903" w:type="dxa"/>
            <w:tcBorders>
              <w:top w:val="nil"/>
              <w:bottom w:val="nil"/>
              <w:right w:val="single" w:sz="4" w:space="0" w:color="000000"/>
            </w:tcBorders>
            <w:shd w:val="clear" w:color="auto" w:fill="auto"/>
          </w:tcPr>
          <w:p w14:paraId="1C4A7FB4" w14:textId="77777777" w:rsidR="002C4A49" w:rsidRPr="00D00961" w:rsidRDefault="00347BEF" w:rsidP="001009A8">
            <w:pPr>
              <w:spacing w:line="480" w:lineRule="auto"/>
              <w:ind w:right="-385"/>
              <w:jc w:val="center"/>
              <w:outlineLvl w:val="0"/>
              <w:rPr>
                <w:rFonts w:ascii="Times New Roman" w:hAnsi="Times New Roman"/>
              </w:rPr>
            </w:pPr>
            <w:r w:rsidRPr="00D00961">
              <w:rPr>
                <w:rFonts w:ascii="Times New Roman" w:hAnsi="Times New Roman"/>
              </w:rPr>
              <w:t>10 tribes</w:t>
            </w:r>
          </w:p>
        </w:tc>
        <w:tc>
          <w:tcPr>
            <w:tcW w:w="4903" w:type="dxa"/>
            <w:tcBorders>
              <w:top w:val="nil"/>
              <w:left w:val="single" w:sz="4" w:space="0" w:color="000000"/>
              <w:bottom w:val="nil"/>
            </w:tcBorders>
            <w:shd w:val="clear" w:color="auto" w:fill="auto"/>
          </w:tcPr>
          <w:p w14:paraId="7111D675" w14:textId="77777777" w:rsidR="002C4A49" w:rsidRPr="00D00961" w:rsidRDefault="00347BEF" w:rsidP="001009A8">
            <w:pPr>
              <w:spacing w:line="480" w:lineRule="auto"/>
              <w:ind w:right="-385"/>
              <w:jc w:val="center"/>
              <w:outlineLvl w:val="0"/>
              <w:rPr>
                <w:rFonts w:ascii="Times New Roman" w:hAnsi="Times New Roman"/>
              </w:rPr>
            </w:pPr>
            <w:r w:rsidRPr="00D00961">
              <w:rPr>
                <w:rFonts w:ascii="Times New Roman" w:hAnsi="Times New Roman"/>
              </w:rPr>
              <w:t>2 tribes</w:t>
            </w:r>
          </w:p>
        </w:tc>
      </w:tr>
      <w:tr w:rsidR="002C4A49" w:rsidRPr="00D00961" w14:paraId="79183131" w14:textId="77777777" w:rsidTr="001009A8">
        <w:tc>
          <w:tcPr>
            <w:tcW w:w="4903" w:type="dxa"/>
            <w:tcBorders>
              <w:top w:val="nil"/>
              <w:bottom w:val="nil"/>
              <w:right w:val="single" w:sz="4" w:space="0" w:color="000000"/>
            </w:tcBorders>
            <w:shd w:val="clear" w:color="auto" w:fill="auto"/>
          </w:tcPr>
          <w:p w14:paraId="181E0EB6" w14:textId="77777777" w:rsidR="002C4A49" w:rsidRPr="00D00961" w:rsidRDefault="00347BEF" w:rsidP="001009A8">
            <w:pPr>
              <w:spacing w:line="480" w:lineRule="auto"/>
              <w:ind w:right="-385"/>
              <w:jc w:val="center"/>
              <w:outlineLvl w:val="0"/>
              <w:rPr>
                <w:rFonts w:ascii="Times New Roman" w:hAnsi="Times New Roman"/>
              </w:rPr>
            </w:pPr>
            <w:r w:rsidRPr="00D00961">
              <w:rPr>
                <w:rFonts w:ascii="Times New Roman" w:hAnsi="Times New Roman"/>
              </w:rPr>
              <w:t xml:space="preserve">9 </w:t>
            </w:r>
            <w:r w:rsidR="00AC5741" w:rsidRPr="00D00961">
              <w:rPr>
                <w:rFonts w:ascii="Times New Roman" w:hAnsi="Times New Roman"/>
              </w:rPr>
              <w:t xml:space="preserve">ruling </w:t>
            </w:r>
            <w:r w:rsidRPr="00D00961">
              <w:rPr>
                <w:rFonts w:ascii="Times New Roman" w:hAnsi="Times New Roman"/>
              </w:rPr>
              <w:t>dynasties</w:t>
            </w:r>
          </w:p>
        </w:tc>
        <w:tc>
          <w:tcPr>
            <w:tcW w:w="4903" w:type="dxa"/>
            <w:tcBorders>
              <w:top w:val="nil"/>
              <w:left w:val="single" w:sz="4" w:space="0" w:color="000000"/>
              <w:bottom w:val="nil"/>
            </w:tcBorders>
            <w:shd w:val="clear" w:color="auto" w:fill="auto"/>
          </w:tcPr>
          <w:p w14:paraId="54270C85" w14:textId="77777777" w:rsidR="002C4A49" w:rsidRPr="00D00961" w:rsidRDefault="00347BEF" w:rsidP="001009A8">
            <w:pPr>
              <w:spacing w:line="480" w:lineRule="auto"/>
              <w:ind w:right="-385"/>
              <w:jc w:val="center"/>
              <w:outlineLvl w:val="0"/>
              <w:rPr>
                <w:rFonts w:ascii="Times New Roman" w:hAnsi="Times New Roman"/>
              </w:rPr>
            </w:pPr>
            <w:r w:rsidRPr="00D00961">
              <w:rPr>
                <w:rFonts w:ascii="Times New Roman" w:hAnsi="Times New Roman"/>
              </w:rPr>
              <w:t xml:space="preserve">1 </w:t>
            </w:r>
            <w:r w:rsidR="00AC5741" w:rsidRPr="00D00961">
              <w:rPr>
                <w:rFonts w:ascii="Times New Roman" w:hAnsi="Times New Roman"/>
              </w:rPr>
              <w:t xml:space="preserve">ruling </w:t>
            </w:r>
            <w:r w:rsidRPr="00D00961">
              <w:rPr>
                <w:rFonts w:ascii="Times New Roman" w:hAnsi="Times New Roman"/>
              </w:rPr>
              <w:t>dynasty*</w:t>
            </w:r>
          </w:p>
        </w:tc>
      </w:tr>
      <w:tr w:rsidR="002C4A49" w:rsidRPr="00D00961" w14:paraId="7ABBB3A9" w14:textId="77777777" w:rsidTr="001009A8">
        <w:tc>
          <w:tcPr>
            <w:tcW w:w="4903" w:type="dxa"/>
            <w:tcBorders>
              <w:top w:val="nil"/>
              <w:bottom w:val="nil"/>
              <w:right w:val="single" w:sz="4" w:space="0" w:color="000000"/>
            </w:tcBorders>
            <w:shd w:val="clear" w:color="auto" w:fill="auto"/>
          </w:tcPr>
          <w:p w14:paraId="30240DB4" w14:textId="77777777" w:rsidR="002C4A49" w:rsidRPr="00D00961" w:rsidRDefault="008C2AD3" w:rsidP="001009A8">
            <w:pPr>
              <w:spacing w:line="480" w:lineRule="auto"/>
              <w:ind w:right="-385"/>
              <w:jc w:val="center"/>
              <w:outlineLvl w:val="0"/>
              <w:rPr>
                <w:rFonts w:ascii="Times New Roman" w:hAnsi="Times New Roman"/>
              </w:rPr>
            </w:pPr>
            <w:r w:rsidRPr="00D00961">
              <w:rPr>
                <w:rFonts w:ascii="Times New Roman" w:hAnsi="Times New Roman"/>
              </w:rPr>
              <w:t>20 kings**</w:t>
            </w:r>
          </w:p>
        </w:tc>
        <w:tc>
          <w:tcPr>
            <w:tcW w:w="4903" w:type="dxa"/>
            <w:tcBorders>
              <w:top w:val="nil"/>
              <w:left w:val="single" w:sz="4" w:space="0" w:color="000000"/>
              <w:bottom w:val="nil"/>
            </w:tcBorders>
            <w:shd w:val="clear" w:color="auto" w:fill="auto"/>
          </w:tcPr>
          <w:p w14:paraId="722E7141" w14:textId="77777777" w:rsidR="002C4A49" w:rsidRPr="00D00961" w:rsidRDefault="008C2AD3" w:rsidP="001009A8">
            <w:pPr>
              <w:spacing w:line="480" w:lineRule="auto"/>
              <w:ind w:right="-385"/>
              <w:jc w:val="center"/>
              <w:outlineLvl w:val="0"/>
              <w:rPr>
                <w:rFonts w:ascii="Times New Roman" w:hAnsi="Times New Roman"/>
              </w:rPr>
            </w:pPr>
            <w:r w:rsidRPr="00D00961">
              <w:rPr>
                <w:rFonts w:ascii="Times New Roman" w:hAnsi="Times New Roman"/>
              </w:rPr>
              <w:t>19 kings, 1 queen</w:t>
            </w:r>
          </w:p>
        </w:tc>
      </w:tr>
      <w:tr w:rsidR="00A26AA8" w:rsidRPr="00D00961" w14:paraId="4A015EAE" w14:textId="77777777" w:rsidTr="001009A8">
        <w:tc>
          <w:tcPr>
            <w:tcW w:w="4903" w:type="dxa"/>
            <w:tcBorders>
              <w:top w:val="nil"/>
              <w:bottom w:val="nil"/>
              <w:right w:val="single" w:sz="4" w:space="0" w:color="000000"/>
            </w:tcBorders>
            <w:shd w:val="clear" w:color="auto" w:fill="auto"/>
          </w:tcPr>
          <w:p w14:paraId="0DE84DB6" w14:textId="77777777" w:rsidR="00A26AA8" w:rsidRPr="00D00961" w:rsidRDefault="00143957" w:rsidP="001009A8">
            <w:pPr>
              <w:spacing w:line="480" w:lineRule="auto"/>
              <w:ind w:right="-385"/>
              <w:jc w:val="center"/>
              <w:outlineLvl w:val="0"/>
              <w:rPr>
                <w:rFonts w:ascii="Times New Roman" w:hAnsi="Times New Roman"/>
              </w:rPr>
            </w:pPr>
            <w:r w:rsidRPr="00D00961">
              <w:rPr>
                <w:rFonts w:ascii="Times New Roman" w:hAnsi="Times New Roman"/>
              </w:rPr>
              <w:t>20 evil kings</w:t>
            </w:r>
          </w:p>
        </w:tc>
        <w:tc>
          <w:tcPr>
            <w:tcW w:w="4903" w:type="dxa"/>
            <w:tcBorders>
              <w:top w:val="nil"/>
              <w:left w:val="single" w:sz="4" w:space="0" w:color="000000"/>
              <w:bottom w:val="nil"/>
            </w:tcBorders>
            <w:shd w:val="clear" w:color="auto" w:fill="auto"/>
          </w:tcPr>
          <w:p w14:paraId="23FA0793" w14:textId="77777777" w:rsidR="00A26AA8" w:rsidRPr="00D00961" w:rsidRDefault="00143957" w:rsidP="001009A8">
            <w:pPr>
              <w:spacing w:line="480" w:lineRule="auto"/>
              <w:ind w:right="-385"/>
              <w:jc w:val="center"/>
              <w:outlineLvl w:val="0"/>
              <w:rPr>
                <w:rFonts w:ascii="Times New Roman" w:hAnsi="Times New Roman"/>
              </w:rPr>
            </w:pPr>
            <w:r w:rsidRPr="00D00961">
              <w:rPr>
                <w:rFonts w:ascii="Times New Roman" w:hAnsi="Times New Roman"/>
              </w:rPr>
              <w:t>12 evil kings/queens</w:t>
            </w:r>
          </w:p>
        </w:tc>
      </w:tr>
      <w:tr w:rsidR="00A26AA8" w:rsidRPr="00D00961" w14:paraId="2EEA141D" w14:textId="77777777" w:rsidTr="001009A8">
        <w:tc>
          <w:tcPr>
            <w:tcW w:w="4903" w:type="dxa"/>
            <w:tcBorders>
              <w:top w:val="nil"/>
              <w:bottom w:val="nil"/>
              <w:right w:val="single" w:sz="4" w:space="0" w:color="000000"/>
            </w:tcBorders>
            <w:shd w:val="clear" w:color="auto" w:fill="auto"/>
          </w:tcPr>
          <w:p w14:paraId="319A0F9B" w14:textId="77777777" w:rsidR="00A26AA8" w:rsidRPr="00D00961" w:rsidRDefault="00143957" w:rsidP="001009A8">
            <w:pPr>
              <w:spacing w:line="480" w:lineRule="auto"/>
              <w:ind w:right="-385"/>
              <w:jc w:val="center"/>
              <w:outlineLvl w:val="0"/>
              <w:rPr>
                <w:rFonts w:ascii="Times New Roman" w:hAnsi="Times New Roman"/>
              </w:rPr>
            </w:pPr>
            <w:r w:rsidRPr="00D00961">
              <w:rPr>
                <w:rFonts w:ascii="Times New Roman" w:hAnsi="Times New Roman"/>
              </w:rPr>
              <w:t>0 good kings</w:t>
            </w:r>
          </w:p>
        </w:tc>
        <w:tc>
          <w:tcPr>
            <w:tcW w:w="4903" w:type="dxa"/>
            <w:tcBorders>
              <w:top w:val="nil"/>
              <w:left w:val="single" w:sz="4" w:space="0" w:color="000000"/>
              <w:bottom w:val="nil"/>
            </w:tcBorders>
            <w:shd w:val="clear" w:color="auto" w:fill="auto"/>
          </w:tcPr>
          <w:p w14:paraId="7E557157" w14:textId="77777777" w:rsidR="00A26AA8" w:rsidRPr="00D00961" w:rsidRDefault="00143957" w:rsidP="001009A8">
            <w:pPr>
              <w:spacing w:line="480" w:lineRule="auto"/>
              <w:ind w:right="-385"/>
              <w:jc w:val="center"/>
              <w:outlineLvl w:val="0"/>
              <w:rPr>
                <w:rFonts w:ascii="Times New Roman" w:hAnsi="Times New Roman"/>
              </w:rPr>
            </w:pPr>
            <w:r w:rsidRPr="00D00961">
              <w:rPr>
                <w:rFonts w:ascii="Times New Roman" w:hAnsi="Times New Roman"/>
              </w:rPr>
              <w:t>8 good kings</w:t>
            </w:r>
          </w:p>
        </w:tc>
      </w:tr>
    </w:tbl>
    <w:p w14:paraId="6512599A" w14:textId="77777777" w:rsidR="001009A8" w:rsidRPr="00D00961" w:rsidRDefault="001009A8" w:rsidP="001009A8">
      <w:pPr>
        <w:rPr>
          <w:rFonts w:ascii="Times New Roman" w:hAnsi="Times New Roman"/>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0"/>
        <w:gridCol w:w="4790"/>
      </w:tblGrid>
      <w:tr w:rsidR="00143957" w:rsidRPr="00D00961" w14:paraId="5AAC3D9D" w14:textId="77777777" w:rsidTr="00D77F7C">
        <w:tc>
          <w:tcPr>
            <w:tcW w:w="4903" w:type="dxa"/>
            <w:tcBorders>
              <w:top w:val="nil"/>
              <w:bottom w:val="nil"/>
              <w:right w:val="single" w:sz="4" w:space="0" w:color="000000"/>
            </w:tcBorders>
            <w:shd w:val="clear" w:color="auto" w:fill="auto"/>
          </w:tcPr>
          <w:p w14:paraId="0C044436" w14:textId="77777777" w:rsidR="00143957" w:rsidRPr="00D00961" w:rsidRDefault="00143957" w:rsidP="00247C4C">
            <w:pPr>
              <w:spacing w:line="480" w:lineRule="auto"/>
              <w:ind w:right="-385"/>
              <w:jc w:val="center"/>
              <w:outlineLvl w:val="0"/>
              <w:rPr>
                <w:rFonts w:ascii="Times New Roman" w:hAnsi="Times New Roman"/>
              </w:rPr>
            </w:pPr>
            <w:r w:rsidRPr="00D00961">
              <w:rPr>
                <w:rFonts w:ascii="Times New Roman" w:hAnsi="Times New Roman"/>
              </w:rPr>
              <w:t>7 assassinations</w:t>
            </w:r>
          </w:p>
        </w:tc>
        <w:tc>
          <w:tcPr>
            <w:tcW w:w="4903" w:type="dxa"/>
            <w:tcBorders>
              <w:top w:val="nil"/>
              <w:left w:val="single" w:sz="4" w:space="0" w:color="000000"/>
              <w:bottom w:val="nil"/>
            </w:tcBorders>
            <w:shd w:val="clear" w:color="auto" w:fill="auto"/>
          </w:tcPr>
          <w:p w14:paraId="1AB9883D" w14:textId="77777777" w:rsidR="00143957" w:rsidRPr="00D00961" w:rsidRDefault="00143957" w:rsidP="00247C4C">
            <w:pPr>
              <w:spacing w:line="480" w:lineRule="auto"/>
              <w:ind w:right="-385"/>
              <w:jc w:val="center"/>
              <w:outlineLvl w:val="0"/>
              <w:rPr>
                <w:rFonts w:ascii="Times New Roman" w:hAnsi="Times New Roman"/>
              </w:rPr>
            </w:pPr>
            <w:r w:rsidRPr="00D00961">
              <w:rPr>
                <w:rFonts w:ascii="Times New Roman" w:hAnsi="Times New Roman"/>
              </w:rPr>
              <w:t>5 assassinations</w:t>
            </w:r>
          </w:p>
        </w:tc>
      </w:tr>
      <w:tr w:rsidR="00143957" w:rsidRPr="00D00961" w14:paraId="6B8E5C4F" w14:textId="77777777" w:rsidTr="00D77F7C">
        <w:tc>
          <w:tcPr>
            <w:tcW w:w="4903" w:type="dxa"/>
            <w:tcBorders>
              <w:top w:val="nil"/>
              <w:bottom w:val="nil"/>
              <w:right w:val="single" w:sz="4" w:space="0" w:color="000000"/>
            </w:tcBorders>
            <w:shd w:val="clear" w:color="auto" w:fill="auto"/>
          </w:tcPr>
          <w:p w14:paraId="1CC48562" w14:textId="77777777" w:rsidR="00143957" w:rsidRPr="00D00961" w:rsidRDefault="00143957" w:rsidP="00247C4C">
            <w:pPr>
              <w:spacing w:line="480" w:lineRule="auto"/>
              <w:ind w:right="-385"/>
              <w:jc w:val="center"/>
              <w:outlineLvl w:val="0"/>
              <w:rPr>
                <w:rFonts w:ascii="Times New Roman" w:hAnsi="Times New Roman"/>
              </w:rPr>
            </w:pPr>
            <w:r w:rsidRPr="00D00961">
              <w:rPr>
                <w:rFonts w:ascii="Times New Roman" w:hAnsi="Times New Roman"/>
              </w:rPr>
              <w:t>1 suicide</w:t>
            </w:r>
          </w:p>
        </w:tc>
        <w:tc>
          <w:tcPr>
            <w:tcW w:w="4903" w:type="dxa"/>
            <w:tcBorders>
              <w:top w:val="nil"/>
              <w:left w:val="single" w:sz="4" w:space="0" w:color="000000"/>
              <w:bottom w:val="nil"/>
            </w:tcBorders>
            <w:shd w:val="clear" w:color="auto" w:fill="auto"/>
          </w:tcPr>
          <w:p w14:paraId="3A3DAFCF" w14:textId="77777777" w:rsidR="00143957" w:rsidRPr="00D00961" w:rsidRDefault="00143957" w:rsidP="00247C4C">
            <w:pPr>
              <w:spacing w:line="480" w:lineRule="auto"/>
              <w:ind w:right="-385"/>
              <w:jc w:val="center"/>
              <w:outlineLvl w:val="0"/>
              <w:rPr>
                <w:rFonts w:ascii="Times New Roman" w:hAnsi="Times New Roman"/>
              </w:rPr>
            </w:pPr>
            <w:r w:rsidRPr="00D00961">
              <w:rPr>
                <w:rFonts w:ascii="Times New Roman" w:hAnsi="Times New Roman"/>
              </w:rPr>
              <w:t>0 suicides</w:t>
            </w:r>
          </w:p>
        </w:tc>
      </w:tr>
    </w:tbl>
    <w:p w14:paraId="4F7820CF" w14:textId="77777777" w:rsidR="001009A8" w:rsidRPr="00D00961" w:rsidRDefault="001009A8" w:rsidP="001009A8">
      <w:pPr>
        <w:rPr>
          <w:rFonts w:ascii="Times New Roman" w:hAnsi="Times New Roman"/>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0"/>
        <w:gridCol w:w="4790"/>
      </w:tblGrid>
      <w:tr w:rsidR="00A26AA8" w:rsidRPr="00D00961" w14:paraId="738D75DA" w14:textId="77777777" w:rsidTr="001009A8">
        <w:tc>
          <w:tcPr>
            <w:tcW w:w="4903" w:type="dxa"/>
            <w:tcBorders>
              <w:top w:val="nil"/>
              <w:bottom w:val="nil"/>
              <w:right w:val="single" w:sz="4" w:space="0" w:color="000000"/>
            </w:tcBorders>
            <w:shd w:val="clear" w:color="auto" w:fill="auto"/>
          </w:tcPr>
          <w:p w14:paraId="4E8F846F" w14:textId="77777777" w:rsidR="00A26AA8" w:rsidRPr="00D00961" w:rsidRDefault="008B01D8" w:rsidP="001009A8">
            <w:pPr>
              <w:spacing w:line="480" w:lineRule="auto"/>
              <w:ind w:right="-385"/>
              <w:jc w:val="center"/>
              <w:outlineLvl w:val="0"/>
              <w:rPr>
                <w:rFonts w:ascii="Times New Roman" w:hAnsi="Times New Roman"/>
              </w:rPr>
            </w:pPr>
            <w:r w:rsidRPr="00D00961">
              <w:rPr>
                <w:rFonts w:ascii="Times New Roman" w:hAnsi="Times New Roman"/>
              </w:rPr>
              <w:t>1 “stricken by God”</w:t>
            </w:r>
          </w:p>
        </w:tc>
        <w:tc>
          <w:tcPr>
            <w:tcW w:w="4903" w:type="dxa"/>
            <w:tcBorders>
              <w:top w:val="nil"/>
              <w:left w:val="single" w:sz="4" w:space="0" w:color="000000"/>
              <w:bottom w:val="nil"/>
            </w:tcBorders>
            <w:shd w:val="clear" w:color="auto" w:fill="auto"/>
          </w:tcPr>
          <w:p w14:paraId="72D86AFE" w14:textId="77777777" w:rsidR="00A26AA8" w:rsidRPr="00D00961" w:rsidRDefault="008B01D8" w:rsidP="001009A8">
            <w:pPr>
              <w:spacing w:line="480" w:lineRule="auto"/>
              <w:ind w:right="-385"/>
              <w:jc w:val="center"/>
              <w:outlineLvl w:val="0"/>
              <w:rPr>
                <w:rFonts w:ascii="Times New Roman" w:hAnsi="Times New Roman"/>
              </w:rPr>
            </w:pPr>
            <w:r w:rsidRPr="00D00961">
              <w:rPr>
                <w:rFonts w:ascii="Times New Roman" w:hAnsi="Times New Roman"/>
              </w:rPr>
              <w:t>2 “stricken by God”</w:t>
            </w:r>
          </w:p>
        </w:tc>
      </w:tr>
      <w:tr w:rsidR="00A26AA8" w:rsidRPr="00D00961" w14:paraId="2758044A" w14:textId="77777777" w:rsidTr="001009A8">
        <w:tc>
          <w:tcPr>
            <w:tcW w:w="4903" w:type="dxa"/>
            <w:tcBorders>
              <w:top w:val="nil"/>
              <w:bottom w:val="nil"/>
              <w:right w:val="single" w:sz="4" w:space="0" w:color="000000"/>
            </w:tcBorders>
            <w:shd w:val="clear" w:color="auto" w:fill="auto"/>
          </w:tcPr>
          <w:p w14:paraId="14EF1579" w14:textId="77777777" w:rsidR="00A26AA8" w:rsidRPr="00D00961" w:rsidRDefault="00D77F7C" w:rsidP="001009A8">
            <w:pPr>
              <w:spacing w:line="480" w:lineRule="auto"/>
              <w:ind w:right="-385"/>
              <w:jc w:val="center"/>
              <w:outlineLvl w:val="0"/>
              <w:rPr>
                <w:rFonts w:ascii="Times New Roman" w:hAnsi="Times New Roman"/>
              </w:rPr>
            </w:pPr>
            <w:r w:rsidRPr="00D00961">
              <w:rPr>
                <w:rFonts w:ascii="Times New Roman" w:hAnsi="Times New Roman"/>
              </w:rPr>
              <w:t xml:space="preserve">0 </w:t>
            </w:r>
            <w:r w:rsidR="00451CD5" w:rsidRPr="00D00961">
              <w:rPr>
                <w:rFonts w:ascii="Times New Roman" w:hAnsi="Times New Roman"/>
              </w:rPr>
              <w:t xml:space="preserve">kings </w:t>
            </w:r>
            <w:r w:rsidRPr="00D00961">
              <w:rPr>
                <w:rFonts w:ascii="Times New Roman" w:hAnsi="Times New Roman"/>
              </w:rPr>
              <w:t>exiled to foreign lands</w:t>
            </w:r>
          </w:p>
        </w:tc>
        <w:tc>
          <w:tcPr>
            <w:tcW w:w="4903" w:type="dxa"/>
            <w:tcBorders>
              <w:top w:val="nil"/>
              <w:left w:val="single" w:sz="4" w:space="0" w:color="000000"/>
              <w:bottom w:val="nil"/>
            </w:tcBorders>
            <w:shd w:val="clear" w:color="auto" w:fill="auto"/>
          </w:tcPr>
          <w:p w14:paraId="33177E60" w14:textId="77777777" w:rsidR="00A26AA8" w:rsidRPr="00D00961" w:rsidRDefault="00D77F7C" w:rsidP="001009A8">
            <w:pPr>
              <w:spacing w:line="480" w:lineRule="auto"/>
              <w:ind w:right="-385"/>
              <w:jc w:val="center"/>
              <w:outlineLvl w:val="0"/>
              <w:rPr>
                <w:rFonts w:ascii="Times New Roman" w:hAnsi="Times New Roman"/>
              </w:rPr>
            </w:pPr>
            <w:r w:rsidRPr="00D00961">
              <w:rPr>
                <w:rFonts w:ascii="Times New Roman" w:hAnsi="Times New Roman"/>
              </w:rPr>
              <w:t xml:space="preserve">3 </w:t>
            </w:r>
            <w:r w:rsidR="00451CD5" w:rsidRPr="00D00961">
              <w:rPr>
                <w:rFonts w:ascii="Times New Roman" w:hAnsi="Times New Roman"/>
              </w:rPr>
              <w:t xml:space="preserve">kings </w:t>
            </w:r>
            <w:r w:rsidRPr="00D00961">
              <w:rPr>
                <w:rFonts w:ascii="Times New Roman" w:hAnsi="Times New Roman"/>
              </w:rPr>
              <w:t>exiled to foreign lands</w:t>
            </w:r>
          </w:p>
        </w:tc>
      </w:tr>
    </w:tbl>
    <w:p w14:paraId="76A9556F" w14:textId="77777777" w:rsidR="001009A8" w:rsidRPr="00D00961" w:rsidRDefault="001009A8" w:rsidP="001009A8">
      <w:pPr>
        <w:rPr>
          <w:rFonts w:ascii="Times New Roman" w:hAnsi="Times New Roman"/>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92"/>
      </w:tblGrid>
      <w:tr w:rsidR="008B01D8" w:rsidRPr="00D00961" w14:paraId="0DDD9198" w14:textId="77777777" w:rsidTr="00D77F7C">
        <w:tc>
          <w:tcPr>
            <w:tcW w:w="4903" w:type="dxa"/>
            <w:tcBorders>
              <w:top w:val="nil"/>
              <w:bottom w:val="nil"/>
              <w:right w:val="single" w:sz="4" w:space="0" w:color="000000"/>
            </w:tcBorders>
            <w:shd w:val="clear" w:color="auto" w:fill="auto"/>
          </w:tcPr>
          <w:p w14:paraId="593F7943" w14:textId="77777777" w:rsidR="008B01D8" w:rsidRPr="00D00961" w:rsidRDefault="008B01D8" w:rsidP="00247C4C">
            <w:pPr>
              <w:spacing w:line="480" w:lineRule="auto"/>
              <w:ind w:right="-385"/>
              <w:jc w:val="center"/>
              <w:outlineLvl w:val="0"/>
              <w:rPr>
                <w:rFonts w:ascii="Times New Roman" w:hAnsi="Times New Roman"/>
              </w:rPr>
            </w:pPr>
            <w:r w:rsidRPr="00D00961">
              <w:rPr>
                <w:rFonts w:ascii="Times New Roman" w:hAnsi="Times New Roman"/>
              </w:rPr>
              <w:t>First king: Jeroboam</w:t>
            </w:r>
          </w:p>
        </w:tc>
        <w:tc>
          <w:tcPr>
            <w:tcW w:w="4903" w:type="dxa"/>
            <w:tcBorders>
              <w:top w:val="nil"/>
              <w:left w:val="single" w:sz="4" w:space="0" w:color="000000"/>
              <w:bottom w:val="nil"/>
            </w:tcBorders>
            <w:shd w:val="clear" w:color="auto" w:fill="auto"/>
          </w:tcPr>
          <w:p w14:paraId="731BD594" w14:textId="77777777" w:rsidR="008B01D8" w:rsidRPr="00D00961" w:rsidRDefault="008B01D8" w:rsidP="00247C4C">
            <w:pPr>
              <w:spacing w:line="480" w:lineRule="auto"/>
              <w:ind w:right="-385"/>
              <w:jc w:val="center"/>
              <w:outlineLvl w:val="0"/>
              <w:rPr>
                <w:rFonts w:ascii="Times New Roman" w:hAnsi="Times New Roman"/>
              </w:rPr>
            </w:pPr>
            <w:r w:rsidRPr="00D00961">
              <w:rPr>
                <w:rFonts w:ascii="Times New Roman" w:hAnsi="Times New Roman"/>
              </w:rPr>
              <w:t>First king: Rehoboam</w:t>
            </w:r>
          </w:p>
        </w:tc>
      </w:tr>
      <w:tr w:rsidR="008B01D8" w:rsidRPr="00D00961" w14:paraId="79969152" w14:textId="77777777" w:rsidTr="00D77F7C">
        <w:tc>
          <w:tcPr>
            <w:tcW w:w="4903" w:type="dxa"/>
            <w:tcBorders>
              <w:top w:val="nil"/>
              <w:bottom w:val="nil"/>
              <w:right w:val="single" w:sz="4" w:space="0" w:color="000000"/>
            </w:tcBorders>
            <w:shd w:val="clear" w:color="auto" w:fill="auto"/>
          </w:tcPr>
          <w:p w14:paraId="08272D65" w14:textId="77777777" w:rsidR="008B01D8" w:rsidRPr="00D00961" w:rsidRDefault="008B01D8" w:rsidP="00247C4C">
            <w:pPr>
              <w:spacing w:line="480" w:lineRule="auto"/>
              <w:ind w:right="-385"/>
              <w:jc w:val="center"/>
              <w:outlineLvl w:val="0"/>
              <w:rPr>
                <w:rFonts w:ascii="Times New Roman" w:hAnsi="Times New Roman"/>
              </w:rPr>
            </w:pPr>
            <w:r w:rsidRPr="00D00961">
              <w:rPr>
                <w:rFonts w:ascii="Times New Roman" w:hAnsi="Times New Roman"/>
              </w:rPr>
              <w:t>Last king: Hoshea</w:t>
            </w:r>
          </w:p>
        </w:tc>
        <w:tc>
          <w:tcPr>
            <w:tcW w:w="4903" w:type="dxa"/>
            <w:tcBorders>
              <w:top w:val="nil"/>
              <w:left w:val="single" w:sz="4" w:space="0" w:color="000000"/>
              <w:bottom w:val="nil"/>
            </w:tcBorders>
            <w:shd w:val="clear" w:color="auto" w:fill="auto"/>
          </w:tcPr>
          <w:p w14:paraId="62051F81" w14:textId="77777777" w:rsidR="008B01D8" w:rsidRPr="00D00961" w:rsidRDefault="008B01D8" w:rsidP="00247C4C">
            <w:pPr>
              <w:spacing w:line="480" w:lineRule="auto"/>
              <w:ind w:right="-385"/>
              <w:jc w:val="center"/>
              <w:outlineLvl w:val="0"/>
              <w:rPr>
                <w:rFonts w:ascii="Times New Roman" w:hAnsi="Times New Roman"/>
              </w:rPr>
            </w:pPr>
            <w:r w:rsidRPr="00D00961">
              <w:rPr>
                <w:rFonts w:ascii="Times New Roman" w:hAnsi="Times New Roman"/>
              </w:rPr>
              <w:t>Last king: Zedekiah</w:t>
            </w:r>
          </w:p>
        </w:tc>
      </w:tr>
      <w:tr w:rsidR="0073425E" w:rsidRPr="00D00961" w14:paraId="561A49AF" w14:textId="77777777" w:rsidTr="0073425E">
        <w:tc>
          <w:tcPr>
            <w:tcW w:w="4903" w:type="dxa"/>
            <w:tcBorders>
              <w:top w:val="nil"/>
              <w:bottom w:val="nil"/>
              <w:right w:val="single" w:sz="4" w:space="0" w:color="000000"/>
            </w:tcBorders>
            <w:shd w:val="clear" w:color="auto" w:fill="auto"/>
          </w:tcPr>
          <w:p w14:paraId="2051E17D" w14:textId="77777777" w:rsidR="0073425E" w:rsidRPr="00D00961" w:rsidRDefault="0073425E" w:rsidP="0073425E">
            <w:pPr>
              <w:spacing w:line="480" w:lineRule="auto"/>
              <w:ind w:right="-385"/>
              <w:jc w:val="center"/>
              <w:outlineLvl w:val="0"/>
              <w:rPr>
                <w:rFonts w:ascii="Times New Roman" w:hAnsi="Times New Roman"/>
              </w:rPr>
            </w:pPr>
            <w:r w:rsidRPr="00D00961">
              <w:rPr>
                <w:rFonts w:ascii="Times New Roman" w:hAnsi="Times New Roman"/>
              </w:rPr>
              <w:t>Lasted 209 years</w:t>
            </w:r>
          </w:p>
        </w:tc>
        <w:tc>
          <w:tcPr>
            <w:tcW w:w="4903" w:type="dxa"/>
            <w:tcBorders>
              <w:top w:val="nil"/>
              <w:left w:val="single" w:sz="4" w:space="0" w:color="000000"/>
              <w:bottom w:val="nil"/>
            </w:tcBorders>
            <w:shd w:val="clear" w:color="auto" w:fill="auto"/>
          </w:tcPr>
          <w:p w14:paraId="00444511" w14:textId="77777777" w:rsidR="0073425E" w:rsidRPr="00D00961" w:rsidRDefault="0073425E" w:rsidP="0073425E">
            <w:pPr>
              <w:spacing w:line="480" w:lineRule="auto"/>
              <w:ind w:right="-385"/>
              <w:jc w:val="center"/>
              <w:outlineLvl w:val="0"/>
              <w:rPr>
                <w:rFonts w:ascii="Times New Roman" w:hAnsi="Times New Roman"/>
              </w:rPr>
            </w:pPr>
            <w:r w:rsidRPr="00D00961">
              <w:rPr>
                <w:rFonts w:ascii="Times New Roman" w:hAnsi="Times New Roman"/>
              </w:rPr>
              <w:t>Lasted 345 years</w:t>
            </w:r>
          </w:p>
        </w:tc>
      </w:tr>
    </w:tbl>
    <w:p w14:paraId="4989945E" w14:textId="77777777" w:rsidR="001009A8" w:rsidRPr="00D00961" w:rsidRDefault="001009A8" w:rsidP="001009A8">
      <w:pPr>
        <w:rPr>
          <w:rFonts w:ascii="Times New Roman" w:hAnsi="Times New Roman"/>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2"/>
        <w:gridCol w:w="4788"/>
      </w:tblGrid>
      <w:tr w:rsidR="00A26AA8" w:rsidRPr="00D00961" w14:paraId="5F0485BA" w14:textId="77777777" w:rsidTr="001009A8">
        <w:tc>
          <w:tcPr>
            <w:tcW w:w="4903" w:type="dxa"/>
            <w:tcBorders>
              <w:top w:val="nil"/>
              <w:bottom w:val="nil"/>
              <w:right w:val="single" w:sz="4" w:space="0" w:color="000000"/>
            </w:tcBorders>
            <w:shd w:val="clear" w:color="auto" w:fill="auto"/>
          </w:tcPr>
          <w:p w14:paraId="3E0DC18D" w14:textId="77777777" w:rsidR="00A26AA8" w:rsidRPr="00D00961" w:rsidRDefault="00451CD5" w:rsidP="001009A8">
            <w:pPr>
              <w:spacing w:line="480" w:lineRule="auto"/>
              <w:ind w:right="-385"/>
              <w:jc w:val="center"/>
              <w:outlineLvl w:val="0"/>
              <w:rPr>
                <w:rFonts w:ascii="Times New Roman" w:hAnsi="Times New Roman"/>
              </w:rPr>
            </w:pPr>
            <w:r w:rsidRPr="00D00961">
              <w:rPr>
                <w:rFonts w:ascii="Times New Roman" w:hAnsi="Times New Roman"/>
              </w:rPr>
              <w:t>People e</w:t>
            </w:r>
            <w:r w:rsidR="00D77F7C" w:rsidRPr="00D00961">
              <w:rPr>
                <w:rFonts w:ascii="Times New Roman" w:hAnsi="Times New Roman"/>
              </w:rPr>
              <w:t>xiled in 722 BC</w:t>
            </w:r>
          </w:p>
        </w:tc>
        <w:tc>
          <w:tcPr>
            <w:tcW w:w="4903" w:type="dxa"/>
            <w:tcBorders>
              <w:top w:val="nil"/>
              <w:left w:val="single" w:sz="4" w:space="0" w:color="000000"/>
              <w:bottom w:val="nil"/>
            </w:tcBorders>
            <w:shd w:val="clear" w:color="auto" w:fill="auto"/>
          </w:tcPr>
          <w:p w14:paraId="30C70B2D" w14:textId="77777777" w:rsidR="00A26AA8" w:rsidRPr="00D00961" w:rsidRDefault="00451CD5" w:rsidP="001009A8">
            <w:pPr>
              <w:spacing w:line="480" w:lineRule="auto"/>
              <w:ind w:right="-385"/>
              <w:jc w:val="center"/>
              <w:outlineLvl w:val="0"/>
              <w:rPr>
                <w:rFonts w:ascii="Times New Roman" w:hAnsi="Times New Roman"/>
              </w:rPr>
            </w:pPr>
            <w:r w:rsidRPr="00D00961">
              <w:rPr>
                <w:rFonts w:ascii="Times New Roman" w:hAnsi="Times New Roman"/>
              </w:rPr>
              <w:t>People exiled from 605-</w:t>
            </w:r>
            <w:r w:rsidR="00D77F7C" w:rsidRPr="00D00961">
              <w:rPr>
                <w:rFonts w:ascii="Times New Roman" w:hAnsi="Times New Roman"/>
              </w:rPr>
              <w:t>586 BC</w:t>
            </w:r>
          </w:p>
        </w:tc>
      </w:tr>
      <w:tr w:rsidR="00A26AA8" w:rsidRPr="00D00961" w14:paraId="237CB04C" w14:textId="77777777" w:rsidTr="001009A8">
        <w:tc>
          <w:tcPr>
            <w:tcW w:w="4903" w:type="dxa"/>
            <w:tcBorders>
              <w:top w:val="nil"/>
              <w:bottom w:val="nil"/>
              <w:right w:val="single" w:sz="4" w:space="0" w:color="000000"/>
            </w:tcBorders>
            <w:shd w:val="clear" w:color="auto" w:fill="auto"/>
          </w:tcPr>
          <w:p w14:paraId="4B8B1C3E" w14:textId="77777777" w:rsidR="00A26AA8" w:rsidRPr="00D00961" w:rsidRDefault="00D77F7C" w:rsidP="001009A8">
            <w:pPr>
              <w:spacing w:line="480" w:lineRule="auto"/>
              <w:ind w:right="-385"/>
              <w:jc w:val="center"/>
              <w:outlineLvl w:val="0"/>
              <w:rPr>
                <w:rFonts w:ascii="Times New Roman" w:hAnsi="Times New Roman"/>
              </w:rPr>
            </w:pPr>
            <w:r w:rsidRPr="00D00961">
              <w:rPr>
                <w:rFonts w:ascii="Times New Roman" w:hAnsi="Times New Roman"/>
              </w:rPr>
              <w:t>Exiled to Assyria’s conquered lands</w:t>
            </w:r>
          </w:p>
        </w:tc>
        <w:tc>
          <w:tcPr>
            <w:tcW w:w="4903" w:type="dxa"/>
            <w:tcBorders>
              <w:top w:val="nil"/>
              <w:left w:val="single" w:sz="4" w:space="0" w:color="000000"/>
              <w:bottom w:val="nil"/>
            </w:tcBorders>
            <w:shd w:val="clear" w:color="auto" w:fill="auto"/>
          </w:tcPr>
          <w:p w14:paraId="32C7510A" w14:textId="77777777" w:rsidR="00A26AA8" w:rsidRPr="00D00961" w:rsidRDefault="00D77F7C" w:rsidP="001009A8">
            <w:pPr>
              <w:spacing w:line="480" w:lineRule="auto"/>
              <w:ind w:right="-385"/>
              <w:jc w:val="center"/>
              <w:outlineLvl w:val="0"/>
              <w:rPr>
                <w:rFonts w:ascii="Times New Roman" w:hAnsi="Times New Roman"/>
              </w:rPr>
            </w:pPr>
            <w:r w:rsidRPr="00D00961">
              <w:rPr>
                <w:rFonts w:ascii="Times New Roman" w:hAnsi="Times New Roman"/>
              </w:rPr>
              <w:t>Exiled to Babylon</w:t>
            </w:r>
          </w:p>
        </w:tc>
      </w:tr>
      <w:tr w:rsidR="00A26AA8" w:rsidRPr="00D00961" w14:paraId="7429E7F1" w14:textId="77777777" w:rsidTr="001009A8">
        <w:tc>
          <w:tcPr>
            <w:tcW w:w="4903" w:type="dxa"/>
            <w:tcBorders>
              <w:top w:val="nil"/>
              <w:bottom w:val="nil"/>
              <w:right w:val="single" w:sz="4" w:space="0" w:color="000000"/>
            </w:tcBorders>
            <w:shd w:val="clear" w:color="auto" w:fill="auto"/>
          </w:tcPr>
          <w:p w14:paraId="018407EA" w14:textId="77777777" w:rsidR="00A26AA8" w:rsidRPr="00D00961" w:rsidRDefault="00E61CF9" w:rsidP="001009A8">
            <w:pPr>
              <w:spacing w:line="480" w:lineRule="auto"/>
              <w:ind w:right="-385"/>
              <w:jc w:val="center"/>
              <w:outlineLvl w:val="0"/>
              <w:rPr>
                <w:rFonts w:ascii="Times New Roman" w:hAnsi="Times New Roman"/>
              </w:rPr>
            </w:pPr>
            <w:r w:rsidRPr="00D00961">
              <w:rPr>
                <w:rFonts w:ascii="Times New Roman" w:hAnsi="Times New Roman"/>
              </w:rPr>
              <w:t>Never returned to land of Israel</w:t>
            </w:r>
            <w:r w:rsidR="00D77F7C" w:rsidRPr="00D00961">
              <w:rPr>
                <w:rFonts w:ascii="Times New Roman" w:hAnsi="Times New Roman"/>
              </w:rPr>
              <w:t xml:space="preserve"> </w:t>
            </w:r>
          </w:p>
        </w:tc>
        <w:tc>
          <w:tcPr>
            <w:tcW w:w="4903" w:type="dxa"/>
            <w:tcBorders>
              <w:top w:val="nil"/>
              <w:left w:val="single" w:sz="4" w:space="0" w:color="000000"/>
              <w:bottom w:val="nil"/>
            </w:tcBorders>
            <w:shd w:val="clear" w:color="auto" w:fill="auto"/>
          </w:tcPr>
          <w:p w14:paraId="4130473E" w14:textId="77777777" w:rsidR="00A26AA8" w:rsidRPr="00D00961" w:rsidRDefault="00E61CF9" w:rsidP="001009A8">
            <w:pPr>
              <w:spacing w:line="480" w:lineRule="auto"/>
              <w:ind w:right="-385"/>
              <w:jc w:val="center"/>
              <w:outlineLvl w:val="0"/>
              <w:rPr>
                <w:rFonts w:ascii="Times New Roman" w:hAnsi="Times New Roman"/>
              </w:rPr>
            </w:pPr>
            <w:r w:rsidRPr="00D00961">
              <w:rPr>
                <w:rFonts w:ascii="Times New Roman" w:hAnsi="Times New Roman"/>
              </w:rPr>
              <w:t>Remnant returned after 70 years</w:t>
            </w:r>
          </w:p>
        </w:tc>
      </w:tr>
      <w:tr w:rsidR="00A26AA8" w:rsidRPr="00D00961" w14:paraId="2538D59E" w14:textId="77777777" w:rsidTr="001009A8">
        <w:tc>
          <w:tcPr>
            <w:tcW w:w="4903" w:type="dxa"/>
            <w:tcBorders>
              <w:top w:val="nil"/>
              <w:right w:val="single" w:sz="4" w:space="0" w:color="000000"/>
            </w:tcBorders>
            <w:shd w:val="clear" w:color="auto" w:fill="auto"/>
          </w:tcPr>
          <w:p w14:paraId="06B40CBA" w14:textId="77777777" w:rsidR="00A26AA8" w:rsidRPr="00D00961" w:rsidRDefault="008D6AAD" w:rsidP="001009A8">
            <w:pPr>
              <w:spacing w:line="480" w:lineRule="auto"/>
              <w:ind w:right="-385"/>
              <w:jc w:val="center"/>
              <w:outlineLvl w:val="0"/>
              <w:rPr>
                <w:rFonts w:ascii="Times New Roman" w:hAnsi="Times New Roman"/>
              </w:rPr>
            </w:pPr>
            <w:r w:rsidRPr="00D00961">
              <w:rPr>
                <w:rFonts w:ascii="Times New Roman" w:hAnsi="Times New Roman"/>
              </w:rPr>
              <w:t>Only tribes migrating to Judah returned</w:t>
            </w:r>
          </w:p>
        </w:tc>
        <w:tc>
          <w:tcPr>
            <w:tcW w:w="4903" w:type="dxa"/>
            <w:tcBorders>
              <w:top w:val="nil"/>
              <w:left w:val="single" w:sz="4" w:space="0" w:color="000000"/>
            </w:tcBorders>
            <w:shd w:val="clear" w:color="auto" w:fill="auto"/>
          </w:tcPr>
          <w:p w14:paraId="4458FEEE" w14:textId="77777777" w:rsidR="00A26AA8" w:rsidRPr="00D00961" w:rsidRDefault="008D6AAD" w:rsidP="001009A8">
            <w:pPr>
              <w:spacing w:line="480" w:lineRule="auto"/>
              <w:ind w:right="-385"/>
              <w:jc w:val="center"/>
              <w:outlineLvl w:val="0"/>
              <w:rPr>
                <w:rFonts w:ascii="Times New Roman" w:hAnsi="Times New Roman"/>
              </w:rPr>
            </w:pPr>
            <w:r w:rsidRPr="00D00961">
              <w:rPr>
                <w:rFonts w:ascii="Times New Roman" w:hAnsi="Times New Roman"/>
              </w:rPr>
              <w:t>Returned in 538 BC</w:t>
            </w:r>
          </w:p>
        </w:tc>
      </w:tr>
    </w:tbl>
    <w:p w14:paraId="1067CA1F" w14:textId="77777777" w:rsidR="00D6489E" w:rsidRPr="00D00961" w:rsidRDefault="00D6489E" w:rsidP="007B5590">
      <w:pPr>
        <w:ind w:right="-385"/>
        <w:jc w:val="center"/>
        <w:outlineLvl w:val="0"/>
        <w:rPr>
          <w:rFonts w:ascii="Times New Roman" w:hAnsi="Times New Roman"/>
          <w:sz w:val="22"/>
        </w:rPr>
      </w:pPr>
    </w:p>
    <w:p w14:paraId="78C1B1D1" w14:textId="77777777" w:rsidR="00D6489E" w:rsidRPr="00D00961" w:rsidRDefault="002016F3" w:rsidP="002016F3">
      <w:pPr>
        <w:ind w:left="426" w:right="-385" w:hanging="426"/>
        <w:outlineLvl w:val="0"/>
        <w:rPr>
          <w:rFonts w:ascii="Times New Roman" w:hAnsi="Times New Roman"/>
          <w:sz w:val="22"/>
        </w:rPr>
      </w:pPr>
      <w:r w:rsidRPr="00D00961">
        <w:rPr>
          <w:rFonts w:ascii="Times New Roman" w:hAnsi="Times New Roman"/>
          <w:sz w:val="22"/>
        </w:rPr>
        <w:t xml:space="preserve">* </w:t>
      </w:r>
      <w:r w:rsidRPr="00D00961">
        <w:rPr>
          <w:rFonts w:ascii="Times New Roman" w:hAnsi="Times New Roman"/>
          <w:sz w:val="22"/>
        </w:rPr>
        <w:tab/>
      </w:r>
      <w:r w:rsidR="00347BEF" w:rsidRPr="00D00961">
        <w:rPr>
          <w:rFonts w:ascii="Times New Roman" w:hAnsi="Times New Roman"/>
          <w:sz w:val="22"/>
        </w:rPr>
        <w:t>Queen Athaliah of Judah interrupted the Davidic dynasty but it resumed after her death so she acted more as a parenthesis as opposed to the elimination of the previous dynasties in Israel.</w:t>
      </w:r>
    </w:p>
    <w:p w14:paraId="39CFA5B9" w14:textId="77777777" w:rsidR="002016F3" w:rsidRPr="00D00961" w:rsidRDefault="002016F3" w:rsidP="002016F3">
      <w:pPr>
        <w:ind w:left="426" w:right="-385" w:hanging="426"/>
        <w:outlineLvl w:val="0"/>
        <w:rPr>
          <w:rFonts w:ascii="Times New Roman" w:hAnsi="Times New Roman"/>
          <w:sz w:val="22"/>
        </w:rPr>
      </w:pPr>
    </w:p>
    <w:p w14:paraId="6E157B5A" w14:textId="77777777" w:rsidR="00347BEF" w:rsidRPr="00D00961" w:rsidRDefault="002016F3" w:rsidP="002016F3">
      <w:pPr>
        <w:ind w:left="426" w:right="-385" w:hanging="426"/>
        <w:outlineLvl w:val="0"/>
        <w:rPr>
          <w:rFonts w:ascii="Times New Roman" w:hAnsi="Times New Roman"/>
          <w:sz w:val="22"/>
        </w:rPr>
      </w:pPr>
      <w:r w:rsidRPr="00D00961">
        <w:rPr>
          <w:rFonts w:ascii="Times New Roman" w:hAnsi="Times New Roman"/>
          <w:sz w:val="22"/>
        </w:rPr>
        <w:t>**</w:t>
      </w:r>
      <w:r w:rsidRPr="00D00961">
        <w:rPr>
          <w:rFonts w:ascii="Times New Roman" w:hAnsi="Times New Roman"/>
          <w:sz w:val="22"/>
        </w:rPr>
        <w:tab/>
      </w:r>
      <w:r w:rsidR="0086577F" w:rsidRPr="00D00961">
        <w:rPr>
          <w:rFonts w:ascii="Times New Roman" w:hAnsi="Times New Roman"/>
          <w:sz w:val="22"/>
        </w:rPr>
        <w:t>The competing reign of Tibni for three of Omri’s years is included here</w:t>
      </w:r>
      <w:r w:rsidR="0004339A" w:rsidRPr="00D00961">
        <w:rPr>
          <w:rFonts w:ascii="Times New Roman" w:hAnsi="Times New Roman"/>
          <w:sz w:val="22"/>
        </w:rPr>
        <w:t>.</w:t>
      </w:r>
    </w:p>
    <w:p w14:paraId="492A2108" w14:textId="77777777" w:rsidR="00AC5741" w:rsidRPr="00D00961" w:rsidRDefault="00AC5741" w:rsidP="002016F3">
      <w:pPr>
        <w:ind w:left="426" w:right="-385" w:hanging="426"/>
        <w:outlineLvl w:val="0"/>
        <w:rPr>
          <w:rFonts w:ascii="Times New Roman" w:hAnsi="Times New Roman"/>
          <w:sz w:val="22"/>
        </w:rPr>
      </w:pPr>
    </w:p>
    <w:p w14:paraId="70421B20" w14:textId="77777777" w:rsidR="003C351B" w:rsidRPr="00D00961" w:rsidRDefault="003C351B" w:rsidP="007B5590">
      <w:pPr>
        <w:ind w:right="-385"/>
        <w:jc w:val="center"/>
        <w:outlineLvl w:val="0"/>
        <w:rPr>
          <w:rFonts w:ascii="Times New Roman" w:hAnsi="Times New Roman"/>
          <w:sz w:val="22"/>
        </w:rPr>
      </w:pPr>
    </w:p>
    <w:p w14:paraId="3317980E" w14:textId="77777777" w:rsidR="003C351B" w:rsidRPr="00D00961" w:rsidRDefault="003C351B" w:rsidP="007B5590">
      <w:pPr>
        <w:ind w:right="-385"/>
        <w:jc w:val="center"/>
        <w:outlineLvl w:val="0"/>
        <w:rPr>
          <w:rFonts w:ascii="Times New Roman" w:hAnsi="Times New Roman"/>
          <w:b/>
          <w:sz w:val="32"/>
        </w:rPr>
        <w:sectPr w:rsidR="003C351B" w:rsidRPr="00D00961" w:rsidSect="00B36574">
          <w:headerReference w:type="default" r:id="rId167"/>
          <w:pgSz w:w="11894" w:h="16834" w:code="9"/>
          <w:pgMar w:top="245" w:right="1152" w:bottom="576" w:left="1152" w:header="720" w:footer="720" w:gutter="0"/>
          <w:pgNumType w:start="219"/>
          <w:cols w:space="720"/>
        </w:sectPr>
      </w:pPr>
    </w:p>
    <w:p w14:paraId="2B312DA0" w14:textId="77777777" w:rsidR="00BD1388" w:rsidRPr="00D00961" w:rsidRDefault="00BD1388" w:rsidP="007B5590">
      <w:pPr>
        <w:ind w:right="-385"/>
        <w:jc w:val="center"/>
        <w:outlineLvl w:val="0"/>
        <w:rPr>
          <w:rFonts w:ascii="Times New Roman" w:hAnsi="Times New Roman"/>
          <w:sz w:val="14"/>
        </w:rPr>
      </w:pPr>
      <w:r w:rsidRPr="00D00961">
        <w:rPr>
          <w:rFonts w:ascii="Times New Roman" w:hAnsi="Times New Roman"/>
          <w:b/>
          <w:sz w:val="32"/>
        </w:rPr>
        <w:lastRenderedPageBreak/>
        <w:t>Solomon’s Temple and Furnishings</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387" w:name="_Toc391739729"/>
      <w:bookmarkStart w:id="4388" w:name="_Toc391995894"/>
      <w:bookmarkStart w:id="4389" w:name="_Toc392004374"/>
      <w:bookmarkStart w:id="4390" w:name="_Toc393789736"/>
      <w:bookmarkStart w:id="4391" w:name="_Toc488678838"/>
      <w:bookmarkStart w:id="4392" w:name="_Toc502548289"/>
      <w:r w:rsidRPr="00D00961">
        <w:rPr>
          <w:rFonts w:ascii="Times New Roman" w:hAnsi="Times New Roman"/>
          <w:sz w:val="14"/>
        </w:rPr>
        <w:instrText>Solomon’s Temple and Furnishings</w:instrText>
      </w:r>
      <w:bookmarkEnd w:id="4387"/>
      <w:bookmarkEnd w:id="4388"/>
      <w:bookmarkEnd w:id="4389"/>
      <w:bookmarkEnd w:id="4390"/>
      <w:bookmarkEnd w:id="4391"/>
      <w:bookmarkEnd w:id="4392"/>
      <w:r w:rsidRPr="00D00961">
        <w:rPr>
          <w:rFonts w:ascii="Times New Roman" w:hAnsi="Times New Roman"/>
          <w:sz w:val="14"/>
        </w:rPr>
        <w:instrText xml:space="preserve">" \l 4 </w:instrText>
      </w:r>
      <w:r w:rsidRPr="00D00961">
        <w:rPr>
          <w:rFonts w:ascii="Times New Roman" w:hAnsi="Times New Roman"/>
          <w:sz w:val="14"/>
        </w:rPr>
        <w:fldChar w:fldCharType="end"/>
      </w:r>
    </w:p>
    <w:p w14:paraId="18B0131E"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i/>
          <w:sz w:val="22"/>
        </w:rPr>
        <w:t>The Bible Visual Resource Book</w:t>
      </w:r>
      <w:r w:rsidRPr="00D00961">
        <w:rPr>
          <w:rFonts w:ascii="Times New Roman" w:hAnsi="Times New Roman"/>
          <w:sz w:val="22"/>
        </w:rPr>
        <w:t>, 68</w:t>
      </w:r>
    </w:p>
    <w:p w14:paraId="35DA1E05" w14:textId="77777777" w:rsidR="00624728" w:rsidRPr="00D00961" w:rsidRDefault="00624728" w:rsidP="007B5590">
      <w:pPr>
        <w:ind w:right="-385"/>
        <w:jc w:val="center"/>
        <w:outlineLvl w:val="0"/>
        <w:rPr>
          <w:rFonts w:ascii="Times New Roman" w:hAnsi="Times New Roman"/>
          <w:sz w:val="22"/>
        </w:rPr>
      </w:pPr>
    </w:p>
    <w:p w14:paraId="0BBE8188" w14:textId="77777777" w:rsidR="00624728" w:rsidRPr="00D00961" w:rsidRDefault="00624728" w:rsidP="007B5590">
      <w:pPr>
        <w:ind w:right="-385"/>
        <w:jc w:val="center"/>
        <w:outlineLvl w:val="0"/>
        <w:rPr>
          <w:rFonts w:ascii="Times New Roman" w:hAnsi="Times New Roman"/>
          <w:sz w:val="22"/>
        </w:rPr>
      </w:pPr>
    </w:p>
    <w:p w14:paraId="267BFE79" w14:textId="77777777" w:rsidR="00BD1388" w:rsidRPr="00D00961" w:rsidRDefault="00BD1388">
      <w:pPr>
        <w:ind w:right="-385"/>
        <w:jc w:val="center"/>
        <w:rPr>
          <w:rFonts w:ascii="Times New Roman" w:hAnsi="Times New Roman"/>
          <w:sz w:val="8"/>
        </w:rPr>
      </w:pPr>
      <w:r w:rsidRPr="00D00961">
        <w:rPr>
          <w:rFonts w:ascii="Times New Roman" w:hAnsi="Times New Roman"/>
          <w:sz w:val="22"/>
        </w:rPr>
        <w:br w:type="page"/>
      </w:r>
      <w:r w:rsidRPr="00D00961">
        <w:rPr>
          <w:rFonts w:ascii="Times New Roman" w:hAnsi="Times New Roman"/>
          <w:b/>
          <w:sz w:val="32"/>
        </w:rPr>
        <w:lastRenderedPageBreak/>
        <w:t xml:space="preserve">Possible Locations of Solomon’s Temple </w:t>
      </w:r>
      <w:r w:rsidRPr="00D00961">
        <w:rPr>
          <w:rFonts w:ascii="Times New Roman" w:hAnsi="Times New Roman"/>
          <w:sz w:val="8"/>
        </w:rPr>
        <w:fldChar w:fldCharType="begin"/>
      </w:r>
      <w:r w:rsidRPr="00D00961">
        <w:rPr>
          <w:rFonts w:ascii="Times New Roman" w:hAnsi="Times New Roman"/>
          <w:sz w:val="8"/>
        </w:rPr>
        <w:instrText xml:space="preserve"> TC  " </w:instrText>
      </w:r>
      <w:bookmarkStart w:id="4393" w:name="_Toc488678839"/>
      <w:bookmarkStart w:id="4394" w:name="_Toc502548290"/>
      <w:r w:rsidRPr="00D00961">
        <w:rPr>
          <w:rFonts w:ascii="Times New Roman" w:hAnsi="Times New Roman"/>
          <w:sz w:val="8"/>
        </w:rPr>
        <w:instrText>Possible Locations of Solomon’s Temple</w:instrText>
      </w:r>
      <w:bookmarkEnd w:id="4393"/>
      <w:bookmarkEnd w:id="4394"/>
      <w:r w:rsidRPr="00D00961">
        <w:rPr>
          <w:rFonts w:ascii="Times New Roman" w:hAnsi="Times New Roman"/>
          <w:sz w:val="8"/>
        </w:rPr>
        <w:instrText xml:space="preserve"> " \l 4 </w:instrText>
      </w:r>
      <w:r w:rsidRPr="00D00961">
        <w:rPr>
          <w:rFonts w:ascii="Times New Roman" w:hAnsi="Times New Roman"/>
          <w:sz w:val="8"/>
        </w:rPr>
        <w:fldChar w:fldCharType="end"/>
      </w:r>
    </w:p>
    <w:p w14:paraId="7DDE270B" w14:textId="77777777" w:rsidR="00A732C6" w:rsidRPr="00D00961" w:rsidRDefault="00A732C6">
      <w:pPr>
        <w:ind w:right="-385"/>
        <w:jc w:val="center"/>
        <w:rPr>
          <w:rFonts w:ascii="Times New Roman" w:hAnsi="Times New Roman"/>
          <w:sz w:val="8"/>
        </w:rPr>
      </w:pPr>
    </w:p>
    <w:p w14:paraId="4E8CCEF3" w14:textId="77777777" w:rsidR="00A732C6" w:rsidRPr="00D00961" w:rsidRDefault="00A732C6">
      <w:pPr>
        <w:ind w:right="-385"/>
        <w:jc w:val="center"/>
        <w:rPr>
          <w:rFonts w:ascii="Times New Roman" w:hAnsi="Times New Roman"/>
          <w:sz w:val="8"/>
        </w:rPr>
      </w:pPr>
    </w:p>
    <w:p w14:paraId="0AEC2728" w14:textId="77777777" w:rsidR="00A732C6" w:rsidRPr="00D00961" w:rsidRDefault="00A732C6">
      <w:pPr>
        <w:ind w:right="-385"/>
        <w:jc w:val="center"/>
        <w:rPr>
          <w:rFonts w:ascii="Times New Roman" w:hAnsi="Times New Roman"/>
          <w:sz w:val="8"/>
        </w:rPr>
      </w:pPr>
    </w:p>
    <w:p w14:paraId="20A6EC12" w14:textId="77777777" w:rsidR="00A732C6" w:rsidRPr="00D00961" w:rsidRDefault="00A732C6">
      <w:pPr>
        <w:ind w:right="-385"/>
        <w:jc w:val="center"/>
        <w:rPr>
          <w:rFonts w:ascii="Times New Roman" w:hAnsi="Times New Roman"/>
          <w:sz w:val="8"/>
        </w:rPr>
      </w:pPr>
    </w:p>
    <w:p w14:paraId="3EBB2D68" w14:textId="77777777" w:rsidR="00A732C6" w:rsidRPr="00D00961" w:rsidRDefault="00A732C6">
      <w:pPr>
        <w:ind w:right="-385"/>
        <w:jc w:val="center"/>
        <w:rPr>
          <w:rFonts w:ascii="Times New Roman" w:hAnsi="Times New Roman"/>
          <w:sz w:val="8"/>
        </w:rPr>
      </w:pPr>
    </w:p>
    <w:p w14:paraId="2DC9B178" w14:textId="77777777" w:rsidR="00A732C6" w:rsidRPr="00D00961" w:rsidRDefault="00A732C6">
      <w:pPr>
        <w:ind w:right="-385"/>
        <w:jc w:val="center"/>
        <w:rPr>
          <w:rFonts w:ascii="Times New Roman" w:hAnsi="Times New Roman"/>
          <w:sz w:val="8"/>
        </w:rPr>
      </w:pPr>
    </w:p>
    <w:p w14:paraId="2DAA1566" w14:textId="77777777" w:rsidR="00A732C6" w:rsidRPr="00D00961" w:rsidRDefault="00A732C6">
      <w:pPr>
        <w:ind w:right="-385"/>
        <w:jc w:val="center"/>
        <w:rPr>
          <w:rFonts w:ascii="Times New Roman" w:hAnsi="Times New Roman"/>
          <w:sz w:val="8"/>
        </w:rPr>
      </w:pPr>
    </w:p>
    <w:p w14:paraId="7103A47F"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Geography of the Divided Kingdom</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395" w:name="_Toc391739726"/>
      <w:bookmarkStart w:id="4396" w:name="_Toc391995890"/>
      <w:bookmarkStart w:id="4397" w:name="_Toc392004370"/>
      <w:bookmarkStart w:id="4398" w:name="_Toc393789732"/>
      <w:bookmarkStart w:id="4399" w:name="_Toc488678840"/>
      <w:bookmarkStart w:id="4400" w:name="_Toc502548291"/>
      <w:r w:rsidRPr="00D00961">
        <w:rPr>
          <w:rFonts w:ascii="Times New Roman" w:hAnsi="Times New Roman"/>
          <w:sz w:val="14"/>
        </w:rPr>
        <w:instrText>Geography of the Divided Kingdom</w:instrText>
      </w:r>
      <w:bookmarkEnd w:id="4395"/>
      <w:bookmarkEnd w:id="4396"/>
      <w:bookmarkEnd w:id="4397"/>
      <w:bookmarkEnd w:id="4398"/>
      <w:bookmarkEnd w:id="4399"/>
      <w:bookmarkEnd w:id="4400"/>
      <w:r w:rsidRPr="00D00961">
        <w:rPr>
          <w:rFonts w:ascii="Times New Roman" w:hAnsi="Times New Roman"/>
          <w:sz w:val="14"/>
        </w:rPr>
        <w:instrText xml:space="preserve">" \l 4 </w:instrText>
      </w:r>
      <w:r w:rsidRPr="00D00961">
        <w:rPr>
          <w:rFonts w:ascii="Times New Roman" w:hAnsi="Times New Roman"/>
          <w:sz w:val="14"/>
        </w:rPr>
        <w:fldChar w:fldCharType="end"/>
      </w:r>
    </w:p>
    <w:p w14:paraId="33CA900D" w14:textId="77777777" w:rsidR="00BD1388" w:rsidRPr="00D00961" w:rsidRDefault="00BD1388">
      <w:pPr>
        <w:ind w:right="-385"/>
        <w:jc w:val="center"/>
        <w:rPr>
          <w:rFonts w:ascii="Times New Roman" w:hAnsi="Times New Roman"/>
          <w:sz w:val="22"/>
        </w:rPr>
      </w:pPr>
      <w:r w:rsidRPr="00D00961">
        <w:rPr>
          <w:rFonts w:ascii="Times New Roman" w:hAnsi="Times New Roman"/>
          <w:i/>
          <w:sz w:val="22"/>
        </w:rPr>
        <w:t>The Bible Visual Resource Book</w:t>
      </w:r>
      <w:r w:rsidRPr="00D00961">
        <w:rPr>
          <w:rFonts w:ascii="Times New Roman" w:hAnsi="Times New Roman"/>
          <w:sz w:val="22"/>
        </w:rPr>
        <w:t>, 75</w:t>
      </w:r>
    </w:p>
    <w:p w14:paraId="7D051C8F" w14:textId="77777777" w:rsidR="00A732C6" w:rsidRPr="00D00961" w:rsidRDefault="00A732C6">
      <w:pPr>
        <w:ind w:right="-385"/>
        <w:jc w:val="center"/>
        <w:rPr>
          <w:rFonts w:ascii="Times New Roman" w:hAnsi="Times New Roman"/>
          <w:sz w:val="22"/>
        </w:rPr>
      </w:pPr>
    </w:p>
    <w:p w14:paraId="482591FC" w14:textId="77777777" w:rsidR="00A732C6" w:rsidRPr="00D00961" w:rsidRDefault="00A732C6">
      <w:pPr>
        <w:ind w:right="-385"/>
        <w:jc w:val="center"/>
        <w:rPr>
          <w:rFonts w:ascii="Times New Roman" w:hAnsi="Times New Roman"/>
          <w:sz w:val="22"/>
        </w:rPr>
      </w:pPr>
    </w:p>
    <w:p w14:paraId="645E4A16"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4401" w:name="_Ref393722901"/>
      <w:bookmarkStart w:id="4402" w:name="_Toc393734728"/>
      <w:r w:rsidRPr="00D00961">
        <w:rPr>
          <w:rFonts w:ascii="Times New Roman" w:hAnsi="Times New Roman"/>
          <w:sz w:val="32"/>
        </w:rPr>
        <w:lastRenderedPageBreak/>
        <w:t>Chart of Old Testament Kings and Prophets</w:t>
      </w:r>
      <w:bookmarkEnd w:id="4401"/>
      <w:bookmarkEnd w:id="4402"/>
      <w:r w:rsidRPr="00D00961">
        <w:rPr>
          <w:rFonts w:ascii="Times New Roman" w:hAnsi="Times New Roman"/>
          <w:b w:val="0"/>
          <w:sz w:val="8"/>
        </w:rPr>
        <w:fldChar w:fldCharType="begin"/>
      </w:r>
      <w:r w:rsidRPr="00D00961">
        <w:rPr>
          <w:rFonts w:ascii="Times New Roman" w:hAnsi="Times New Roman"/>
          <w:b w:val="0"/>
          <w:sz w:val="8"/>
        </w:rPr>
        <w:instrText xml:space="preserve"> TC  "</w:instrText>
      </w:r>
      <w:bookmarkStart w:id="4403" w:name="_Toc391739727"/>
      <w:bookmarkStart w:id="4404" w:name="_Toc391995891"/>
      <w:bookmarkStart w:id="4405" w:name="_Toc392004371"/>
      <w:bookmarkStart w:id="4406" w:name="_Toc393789733"/>
      <w:bookmarkStart w:id="4407" w:name="_Toc488678841"/>
      <w:bookmarkStart w:id="4408" w:name="_Toc502548292"/>
      <w:r w:rsidRPr="00D00961">
        <w:rPr>
          <w:rFonts w:ascii="Times New Roman" w:hAnsi="Times New Roman"/>
          <w:b w:val="0"/>
          <w:sz w:val="8"/>
        </w:rPr>
        <w:instrText>Chart of Old Testament Kings and Prophets</w:instrText>
      </w:r>
      <w:bookmarkEnd w:id="4403"/>
      <w:bookmarkEnd w:id="4404"/>
      <w:bookmarkEnd w:id="4405"/>
      <w:bookmarkEnd w:id="4406"/>
      <w:bookmarkEnd w:id="4407"/>
      <w:bookmarkEnd w:id="4408"/>
      <w:r w:rsidRPr="00D00961">
        <w:rPr>
          <w:rFonts w:ascii="Times New Roman" w:hAnsi="Times New Roman"/>
          <w:b w:val="0"/>
          <w:sz w:val="8"/>
        </w:rPr>
        <w:instrText xml:space="preserve">" \l 4 </w:instrText>
      </w:r>
      <w:r w:rsidRPr="00D00961">
        <w:rPr>
          <w:rFonts w:ascii="Times New Roman" w:hAnsi="Times New Roman"/>
          <w:b w:val="0"/>
          <w:sz w:val="8"/>
        </w:rPr>
        <w:fldChar w:fldCharType="end"/>
      </w:r>
    </w:p>
    <w:p w14:paraId="104D0A28"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John C. Whitcomb (1 of 2)</w:t>
      </w:r>
    </w:p>
    <w:p w14:paraId="768B640A" w14:textId="77777777" w:rsidR="00BD1388" w:rsidRPr="00D00961" w:rsidRDefault="00BD1388">
      <w:pPr>
        <w:ind w:right="-385"/>
        <w:jc w:val="center"/>
        <w:rPr>
          <w:rFonts w:ascii="Times New Roman" w:hAnsi="Times New Roman"/>
          <w:sz w:val="22"/>
        </w:rPr>
      </w:pPr>
    </w:p>
    <w:p w14:paraId="5C89C6B9" w14:textId="77777777" w:rsidR="00BD1388" w:rsidRPr="00D00961" w:rsidRDefault="00BD1388">
      <w:pPr>
        <w:ind w:right="-385"/>
        <w:jc w:val="center"/>
        <w:rPr>
          <w:rFonts w:ascii="Times New Roman" w:hAnsi="Times New Roman"/>
          <w:sz w:val="22"/>
        </w:rPr>
      </w:pPr>
    </w:p>
    <w:p w14:paraId="2C99810C"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t>(It’s OK to cover the above title)</w:t>
      </w:r>
      <w:r w:rsidRPr="00D00961">
        <w:rPr>
          <w:rFonts w:ascii="Times New Roman" w:hAnsi="Times New Roman"/>
          <w:sz w:val="22"/>
        </w:rPr>
        <w:br w:type="page"/>
      </w:r>
      <w:r w:rsidRPr="00D00961">
        <w:rPr>
          <w:rFonts w:ascii="Times New Roman" w:hAnsi="Times New Roman"/>
          <w:b/>
          <w:sz w:val="32"/>
        </w:rPr>
        <w:lastRenderedPageBreak/>
        <w:t>Chart of Old Testament Kings and Prophets</w:t>
      </w:r>
    </w:p>
    <w:p w14:paraId="17F87B09"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John C. Whitcomb (2 of 2)</w:t>
      </w:r>
    </w:p>
    <w:p w14:paraId="3294BB4C" w14:textId="77777777" w:rsidR="00BD1388" w:rsidRPr="00D00961" w:rsidRDefault="00BD1388">
      <w:pPr>
        <w:ind w:right="-385"/>
        <w:jc w:val="center"/>
        <w:rPr>
          <w:rFonts w:ascii="Times New Roman" w:hAnsi="Times New Roman"/>
          <w:sz w:val="22"/>
        </w:rPr>
      </w:pPr>
    </w:p>
    <w:p w14:paraId="0EE220D6" w14:textId="77777777" w:rsidR="00BD1388" w:rsidRPr="00D00961" w:rsidRDefault="00BD1388">
      <w:pPr>
        <w:ind w:right="-385"/>
        <w:jc w:val="center"/>
        <w:rPr>
          <w:rFonts w:ascii="Times New Roman" w:hAnsi="Times New Roman"/>
          <w:sz w:val="22"/>
        </w:rPr>
      </w:pPr>
    </w:p>
    <w:p w14:paraId="14127D7F"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t>(It’s OK to cover the above title)</w:t>
      </w:r>
      <w:r w:rsidRPr="00D00961">
        <w:rPr>
          <w:rFonts w:ascii="Times New Roman" w:hAnsi="Times New Roman"/>
          <w:sz w:val="22"/>
        </w:rPr>
        <w:br w:type="page"/>
      </w:r>
      <w:r w:rsidRPr="00D00961">
        <w:rPr>
          <w:rFonts w:ascii="Times New Roman" w:hAnsi="Times New Roman"/>
          <w:b/>
          <w:sz w:val="32"/>
        </w:rPr>
        <w:lastRenderedPageBreak/>
        <w:t>Chart of Old Testament Kings and Prophets (Blank)</w:t>
      </w:r>
      <w:r w:rsidRPr="00D00961">
        <w:rPr>
          <w:rFonts w:ascii="Times New Roman" w:hAnsi="Times New Roman"/>
          <w:sz w:val="2"/>
        </w:rPr>
        <w:fldChar w:fldCharType="begin"/>
      </w:r>
      <w:r w:rsidRPr="00D00961">
        <w:rPr>
          <w:rFonts w:ascii="Times New Roman" w:hAnsi="Times New Roman"/>
          <w:sz w:val="2"/>
        </w:rPr>
        <w:instrText xml:space="preserve"> TC  "</w:instrText>
      </w:r>
      <w:bookmarkStart w:id="4409" w:name="_Toc391739728"/>
      <w:bookmarkStart w:id="4410" w:name="_Toc391995892"/>
      <w:bookmarkStart w:id="4411" w:name="_Toc392004372"/>
      <w:bookmarkStart w:id="4412" w:name="_Toc393789734"/>
      <w:bookmarkStart w:id="4413" w:name="_Toc488678842"/>
      <w:bookmarkStart w:id="4414" w:name="_Toc502548293"/>
      <w:r w:rsidRPr="00D00961">
        <w:rPr>
          <w:rFonts w:ascii="Times New Roman" w:hAnsi="Times New Roman"/>
          <w:sz w:val="2"/>
        </w:rPr>
        <w:instrText>Chart of Old Testament Kings and Prophets (Blank)</w:instrText>
      </w:r>
      <w:bookmarkEnd w:id="4409"/>
      <w:bookmarkEnd w:id="4410"/>
      <w:bookmarkEnd w:id="4411"/>
      <w:bookmarkEnd w:id="4412"/>
      <w:bookmarkEnd w:id="4413"/>
      <w:bookmarkEnd w:id="4414"/>
      <w:r w:rsidRPr="00D00961">
        <w:rPr>
          <w:rFonts w:ascii="Times New Roman" w:hAnsi="Times New Roman"/>
          <w:sz w:val="2"/>
        </w:rPr>
        <w:instrText xml:space="preserve">" \l 4 </w:instrText>
      </w:r>
      <w:r w:rsidRPr="00D00961">
        <w:rPr>
          <w:rFonts w:ascii="Times New Roman" w:hAnsi="Times New Roman"/>
          <w:sz w:val="2"/>
        </w:rPr>
        <w:fldChar w:fldCharType="end"/>
      </w:r>
    </w:p>
    <w:p w14:paraId="24653D1E"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John C. Whitcomb (Outline of the Previous Page)</w:t>
      </w:r>
    </w:p>
    <w:p w14:paraId="5AE6626B" w14:textId="77777777" w:rsidR="00ED0EB9" w:rsidRPr="00D00961" w:rsidRDefault="00ED0EB9">
      <w:pPr>
        <w:ind w:right="-385"/>
        <w:jc w:val="center"/>
        <w:rPr>
          <w:rFonts w:ascii="Times New Roman" w:hAnsi="Times New Roman"/>
          <w:sz w:val="22"/>
        </w:rPr>
      </w:pPr>
    </w:p>
    <w:p w14:paraId="535A7764" w14:textId="77777777" w:rsidR="00ED0EB9" w:rsidRPr="00D00961" w:rsidRDefault="00ED0EB9">
      <w:pPr>
        <w:ind w:right="-385"/>
        <w:jc w:val="center"/>
        <w:rPr>
          <w:rFonts w:ascii="Times New Roman" w:hAnsi="Times New Roman"/>
          <w:sz w:val="22"/>
        </w:rPr>
      </w:pPr>
    </w:p>
    <w:p w14:paraId="50A30CF8"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Chronology of Kings and Prophets</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415" w:name="_Toc391995893"/>
      <w:bookmarkStart w:id="4416" w:name="_Toc392004373"/>
      <w:bookmarkStart w:id="4417" w:name="_Toc393789735"/>
      <w:bookmarkStart w:id="4418" w:name="_Toc488678843"/>
      <w:bookmarkStart w:id="4419" w:name="_Toc502548294"/>
      <w:r w:rsidRPr="00D00961">
        <w:rPr>
          <w:rFonts w:ascii="Times New Roman" w:hAnsi="Times New Roman"/>
          <w:sz w:val="14"/>
        </w:rPr>
        <w:instrText>Chronology of Kings and Prophets</w:instrText>
      </w:r>
      <w:bookmarkEnd w:id="4415"/>
      <w:bookmarkEnd w:id="4416"/>
      <w:bookmarkEnd w:id="4417"/>
      <w:bookmarkEnd w:id="4418"/>
      <w:bookmarkEnd w:id="4419"/>
      <w:r w:rsidRPr="00D00961">
        <w:rPr>
          <w:rFonts w:ascii="Times New Roman" w:hAnsi="Times New Roman"/>
          <w:sz w:val="14"/>
        </w:rPr>
        <w:instrText xml:space="preserve"> " \l 4 </w:instrText>
      </w:r>
      <w:r w:rsidRPr="00D00961">
        <w:rPr>
          <w:rFonts w:ascii="Times New Roman" w:hAnsi="Times New Roman"/>
          <w:sz w:val="14"/>
        </w:rPr>
        <w:fldChar w:fldCharType="end"/>
      </w:r>
    </w:p>
    <w:p w14:paraId="1A35778A"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Dr. </w:t>
      </w:r>
      <w:r w:rsidR="00BD3E6A" w:rsidRPr="00D00961">
        <w:rPr>
          <w:rFonts w:ascii="Times New Roman" w:hAnsi="Times New Roman"/>
          <w:sz w:val="22"/>
        </w:rPr>
        <w:t>E. N.</w:t>
      </w:r>
      <w:r w:rsidRPr="00D00961">
        <w:rPr>
          <w:rFonts w:ascii="Times New Roman" w:hAnsi="Times New Roman"/>
          <w:sz w:val="22"/>
        </w:rPr>
        <w:t xml:space="preserve"> Poulson, Grace Baptist Church, Singapore (used with permission)</w:t>
      </w:r>
    </w:p>
    <w:p w14:paraId="10379CC3" w14:textId="77777777" w:rsidR="00EC0A00" w:rsidRPr="00D00961" w:rsidRDefault="00EC0A00">
      <w:pPr>
        <w:ind w:right="-385"/>
        <w:jc w:val="center"/>
        <w:rPr>
          <w:rFonts w:ascii="Times New Roman" w:hAnsi="Times New Roman"/>
          <w:sz w:val="22"/>
        </w:rPr>
      </w:pPr>
    </w:p>
    <w:p w14:paraId="40859E16" w14:textId="77777777" w:rsidR="00EC0A00" w:rsidRPr="00D00961" w:rsidRDefault="00EC0A00">
      <w:pPr>
        <w:ind w:right="-385"/>
        <w:jc w:val="center"/>
        <w:rPr>
          <w:rFonts w:ascii="Times New Roman" w:hAnsi="Times New Roman"/>
          <w:sz w:val="22"/>
        </w:rPr>
      </w:pPr>
    </w:p>
    <w:p w14:paraId="610E8323"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 xml:space="preserve"> Rulers of Israel and Judah</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420" w:name="_Toc391739730"/>
      <w:bookmarkStart w:id="4421" w:name="_Toc391995895"/>
      <w:bookmarkStart w:id="4422" w:name="_Toc392004375"/>
      <w:bookmarkStart w:id="4423" w:name="_Toc393789737"/>
      <w:bookmarkStart w:id="4424" w:name="_Toc488678844"/>
      <w:bookmarkStart w:id="4425" w:name="_Toc502548295"/>
      <w:r w:rsidRPr="00D00961">
        <w:rPr>
          <w:rFonts w:ascii="Times New Roman" w:hAnsi="Times New Roman"/>
          <w:sz w:val="14"/>
        </w:rPr>
        <w:instrText>Rulers of Israel and Judah</w:instrText>
      </w:r>
      <w:bookmarkEnd w:id="4420"/>
      <w:bookmarkEnd w:id="4421"/>
      <w:bookmarkEnd w:id="4422"/>
      <w:bookmarkEnd w:id="4423"/>
      <w:bookmarkEnd w:id="4424"/>
      <w:bookmarkEnd w:id="4425"/>
      <w:r w:rsidRPr="00D00961">
        <w:rPr>
          <w:rFonts w:ascii="Times New Roman" w:hAnsi="Times New Roman"/>
          <w:sz w:val="14"/>
        </w:rPr>
        <w:instrText xml:space="preserve">" \l 4 </w:instrText>
      </w:r>
      <w:r w:rsidRPr="00D00961">
        <w:rPr>
          <w:rFonts w:ascii="Times New Roman" w:hAnsi="Times New Roman"/>
          <w:sz w:val="14"/>
        </w:rPr>
        <w:fldChar w:fldCharType="end"/>
      </w:r>
    </w:p>
    <w:p w14:paraId="04C9CB0E" w14:textId="77777777" w:rsidR="00BD1388" w:rsidRPr="00D00961" w:rsidRDefault="00BD1388">
      <w:pPr>
        <w:ind w:right="-385"/>
        <w:jc w:val="center"/>
        <w:rPr>
          <w:rFonts w:ascii="Times New Roman" w:hAnsi="Times New Roman"/>
          <w:sz w:val="22"/>
        </w:rPr>
      </w:pPr>
      <w:r w:rsidRPr="00D00961">
        <w:rPr>
          <w:rFonts w:ascii="Times New Roman" w:hAnsi="Times New Roman"/>
          <w:i/>
          <w:sz w:val="22"/>
        </w:rPr>
        <w:t>The Bible Visual Resource Book</w:t>
      </w:r>
      <w:r w:rsidRPr="00D00961">
        <w:rPr>
          <w:rFonts w:ascii="Times New Roman" w:hAnsi="Times New Roman"/>
          <w:sz w:val="22"/>
        </w:rPr>
        <w:t>, 71</w:t>
      </w:r>
    </w:p>
    <w:p w14:paraId="4C7F9CCB" w14:textId="77777777" w:rsidR="00CE1476" w:rsidRPr="00D00961" w:rsidRDefault="00CE1476">
      <w:pPr>
        <w:ind w:right="-385"/>
        <w:jc w:val="center"/>
        <w:rPr>
          <w:rFonts w:ascii="Times New Roman" w:hAnsi="Times New Roman"/>
          <w:sz w:val="22"/>
        </w:rPr>
      </w:pPr>
    </w:p>
    <w:p w14:paraId="56AF073D" w14:textId="77777777" w:rsidR="00CE1476" w:rsidRPr="00D00961" w:rsidRDefault="00CE1476">
      <w:pPr>
        <w:ind w:right="-385"/>
        <w:jc w:val="center"/>
        <w:rPr>
          <w:rFonts w:ascii="Times New Roman" w:hAnsi="Times New Roman"/>
        </w:rPr>
      </w:pPr>
    </w:p>
    <w:p w14:paraId="13B593CB" w14:textId="77777777" w:rsidR="00BD1388" w:rsidRPr="00D00961" w:rsidRDefault="00BD1388" w:rsidP="007B5590">
      <w:pPr>
        <w:ind w:right="-385"/>
        <w:jc w:val="center"/>
        <w:outlineLvl w:val="0"/>
        <w:rPr>
          <w:rFonts w:ascii="Times New Roman" w:hAnsi="Times New Roman"/>
          <w:b/>
        </w:rPr>
      </w:pPr>
      <w:r w:rsidRPr="00D00961">
        <w:rPr>
          <w:rFonts w:ascii="Times New Roman" w:hAnsi="Times New Roman"/>
          <w:sz w:val="22"/>
        </w:rPr>
        <w:br w:type="page"/>
      </w:r>
      <w:r w:rsidRPr="00D00961">
        <w:rPr>
          <w:rFonts w:ascii="Times New Roman" w:hAnsi="Times New Roman"/>
          <w:b/>
          <w:sz w:val="32"/>
        </w:rPr>
        <w:lastRenderedPageBreak/>
        <w:t>Kings of Israel</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426" w:name="_Toc391739731"/>
      <w:bookmarkStart w:id="4427" w:name="_Toc391995896"/>
      <w:bookmarkStart w:id="4428" w:name="_Toc392004376"/>
      <w:bookmarkStart w:id="4429" w:name="_Toc393789738"/>
      <w:bookmarkStart w:id="4430" w:name="_Toc488678845"/>
      <w:bookmarkStart w:id="4431" w:name="_Toc502548296"/>
      <w:r w:rsidRPr="00D00961">
        <w:rPr>
          <w:rFonts w:ascii="Times New Roman" w:hAnsi="Times New Roman"/>
          <w:sz w:val="14"/>
        </w:rPr>
        <w:instrText>Kings of Israel</w:instrText>
      </w:r>
      <w:bookmarkEnd w:id="4426"/>
      <w:bookmarkEnd w:id="4427"/>
      <w:bookmarkEnd w:id="4428"/>
      <w:bookmarkEnd w:id="4429"/>
      <w:bookmarkEnd w:id="4430"/>
      <w:bookmarkEnd w:id="4431"/>
      <w:r w:rsidRPr="00D00961">
        <w:rPr>
          <w:rFonts w:ascii="Times New Roman" w:hAnsi="Times New Roman"/>
          <w:sz w:val="14"/>
        </w:rPr>
        <w:instrText xml:space="preserve">" \l 4 </w:instrText>
      </w:r>
      <w:r w:rsidRPr="00D00961">
        <w:rPr>
          <w:rFonts w:ascii="Times New Roman" w:hAnsi="Times New Roman"/>
          <w:sz w:val="14"/>
        </w:rPr>
        <w:fldChar w:fldCharType="end"/>
      </w:r>
    </w:p>
    <w:p w14:paraId="37F3840D"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Walk Thru the Old Testament</w:t>
      </w:r>
    </w:p>
    <w:p w14:paraId="141DAE22" w14:textId="77777777" w:rsidR="008049B4" w:rsidRPr="00D00961" w:rsidRDefault="008049B4" w:rsidP="007B5590">
      <w:pPr>
        <w:ind w:right="-385"/>
        <w:jc w:val="center"/>
        <w:outlineLvl w:val="0"/>
        <w:rPr>
          <w:rFonts w:ascii="Times New Roman" w:hAnsi="Times New Roman"/>
          <w:sz w:val="22"/>
        </w:rPr>
      </w:pPr>
    </w:p>
    <w:p w14:paraId="51AE05CC" w14:textId="77777777" w:rsidR="008049B4" w:rsidRPr="00D00961" w:rsidRDefault="008049B4" w:rsidP="007B5590">
      <w:pPr>
        <w:ind w:right="-385"/>
        <w:jc w:val="center"/>
        <w:outlineLvl w:val="0"/>
        <w:rPr>
          <w:rFonts w:ascii="Times New Roman" w:hAnsi="Times New Roman"/>
          <w:sz w:val="22"/>
        </w:rPr>
      </w:pPr>
    </w:p>
    <w:p w14:paraId="1C214CD6" w14:textId="77777777" w:rsidR="00BD1388" w:rsidRPr="00D00961" w:rsidRDefault="00BD1388" w:rsidP="007B5590">
      <w:pPr>
        <w:ind w:right="-385"/>
        <w:jc w:val="center"/>
        <w:outlineLvl w:val="0"/>
        <w:rPr>
          <w:rFonts w:ascii="Times New Roman" w:hAnsi="Times New Roman"/>
          <w:b/>
        </w:rPr>
      </w:pPr>
      <w:r w:rsidRPr="00D00961">
        <w:rPr>
          <w:rFonts w:ascii="Times New Roman" w:hAnsi="Times New Roman"/>
          <w:sz w:val="22"/>
        </w:rPr>
        <w:br w:type="page"/>
      </w:r>
      <w:r w:rsidRPr="00D00961">
        <w:rPr>
          <w:rFonts w:ascii="Times New Roman" w:hAnsi="Times New Roman"/>
          <w:b/>
          <w:sz w:val="32"/>
        </w:rPr>
        <w:lastRenderedPageBreak/>
        <w:t>Kings of Judah</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432" w:name="_Toc391739732"/>
      <w:bookmarkStart w:id="4433" w:name="_Toc391995897"/>
      <w:bookmarkStart w:id="4434" w:name="_Toc392004377"/>
      <w:bookmarkStart w:id="4435" w:name="_Toc393789739"/>
      <w:bookmarkStart w:id="4436" w:name="_Toc488678846"/>
      <w:bookmarkStart w:id="4437" w:name="_Toc502548297"/>
      <w:r w:rsidRPr="00D00961">
        <w:rPr>
          <w:rFonts w:ascii="Times New Roman" w:hAnsi="Times New Roman"/>
          <w:sz w:val="14"/>
        </w:rPr>
        <w:instrText>Kings of Judah</w:instrText>
      </w:r>
      <w:bookmarkEnd w:id="4432"/>
      <w:bookmarkEnd w:id="4433"/>
      <w:bookmarkEnd w:id="4434"/>
      <w:bookmarkEnd w:id="4435"/>
      <w:bookmarkEnd w:id="4436"/>
      <w:bookmarkEnd w:id="4437"/>
      <w:r w:rsidRPr="00D00961">
        <w:rPr>
          <w:rFonts w:ascii="Times New Roman" w:hAnsi="Times New Roman"/>
          <w:sz w:val="14"/>
        </w:rPr>
        <w:instrText xml:space="preserve">" \l 4 </w:instrText>
      </w:r>
      <w:r w:rsidRPr="00D00961">
        <w:rPr>
          <w:rFonts w:ascii="Times New Roman" w:hAnsi="Times New Roman"/>
          <w:sz w:val="14"/>
        </w:rPr>
        <w:fldChar w:fldCharType="end"/>
      </w:r>
    </w:p>
    <w:p w14:paraId="448D6C88"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t>Walk Thru the Old Testament</w:t>
      </w:r>
    </w:p>
    <w:p w14:paraId="00897F7E" w14:textId="77777777" w:rsidR="00062652" w:rsidRPr="00D00961" w:rsidRDefault="00062652" w:rsidP="007B5590">
      <w:pPr>
        <w:ind w:right="-385"/>
        <w:jc w:val="center"/>
        <w:outlineLvl w:val="0"/>
        <w:rPr>
          <w:rFonts w:ascii="Times New Roman" w:hAnsi="Times New Roman"/>
          <w:b/>
          <w:sz w:val="32"/>
        </w:rPr>
      </w:pPr>
    </w:p>
    <w:p w14:paraId="35ECAF55" w14:textId="77777777" w:rsidR="00062652" w:rsidRPr="00D00961" w:rsidRDefault="00062652" w:rsidP="007B5590">
      <w:pPr>
        <w:ind w:right="-385"/>
        <w:jc w:val="center"/>
        <w:outlineLvl w:val="0"/>
        <w:rPr>
          <w:rFonts w:ascii="Times New Roman" w:hAnsi="Times New Roman"/>
          <w:b/>
          <w:sz w:val="32"/>
        </w:rPr>
      </w:pPr>
    </w:p>
    <w:p w14:paraId="540F3050" w14:textId="77777777" w:rsidR="00BD1388" w:rsidRPr="00D00961" w:rsidRDefault="00BD1388" w:rsidP="007B5590">
      <w:pPr>
        <w:pStyle w:val="Heading1"/>
        <w:rPr>
          <w:rFonts w:ascii="Times New Roman" w:hAnsi="Times New Roman"/>
          <w:b w:val="0"/>
          <w:sz w:val="8"/>
        </w:rPr>
      </w:pPr>
      <w:r w:rsidRPr="00D00961">
        <w:rPr>
          <w:rFonts w:ascii="Times New Roman" w:hAnsi="Times New Roman"/>
          <w:sz w:val="32"/>
        </w:rPr>
        <w:br w:type="page"/>
      </w:r>
      <w:bookmarkStart w:id="4438" w:name="_Ref393708191"/>
      <w:bookmarkStart w:id="4439" w:name="_Toc393734739"/>
      <w:r w:rsidRPr="00D00961">
        <w:rPr>
          <w:rFonts w:ascii="Times New Roman" w:hAnsi="Times New Roman"/>
          <w:sz w:val="32"/>
        </w:rPr>
        <w:lastRenderedPageBreak/>
        <w:t>Genealogical Chart of the Kings of Judah</w:t>
      </w:r>
      <w:bookmarkEnd w:id="4438"/>
      <w:bookmarkEnd w:id="4439"/>
      <w:r w:rsidRPr="00D00961">
        <w:rPr>
          <w:rFonts w:ascii="Times New Roman" w:hAnsi="Times New Roman"/>
          <w:b w:val="0"/>
          <w:sz w:val="8"/>
        </w:rPr>
        <w:fldChar w:fldCharType="begin"/>
      </w:r>
      <w:r w:rsidRPr="00D00961">
        <w:rPr>
          <w:rFonts w:ascii="Times New Roman" w:hAnsi="Times New Roman"/>
          <w:b w:val="0"/>
          <w:sz w:val="8"/>
        </w:rPr>
        <w:instrText xml:space="preserve"> TC  "</w:instrText>
      </w:r>
      <w:bookmarkStart w:id="4440" w:name="_Toc391739733"/>
      <w:bookmarkStart w:id="4441" w:name="_Toc391995898"/>
      <w:bookmarkStart w:id="4442" w:name="_Toc392004378"/>
      <w:bookmarkStart w:id="4443" w:name="_Toc393789740"/>
      <w:bookmarkStart w:id="4444" w:name="_Toc488678847"/>
      <w:bookmarkStart w:id="4445" w:name="_Toc502548298"/>
      <w:r w:rsidRPr="00D00961">
        <w:rPr>
          <w:rFonts w:ascii="Times New Roman" w:hAnsi="Times New Roman"/>
          <w:b w:val="0"/>
          <w:sz w:val="8"/>
        </w:rPr>
        <w:instrText>Genealogical Chart of the Kings of Judah</w:instrText>
      </w:r>
      <w:bookmarkEnd w:id="4440"/>
      <w:bookmarkEnd w:id="4441"/>
      <w:bookmarkEnd w:id="4442"/>
      <w:bookmarkEnd w:id="4443"/>
      <w:bookmarkEnd w:id="4444"/>
      <w:bookmarkEnd w:id="4445"/>
      <w:r w:rsidRPr="00D00961">
        <w:rPr>
          <w:rFonts w:ascii="Times New Roman" w:hAnsi="Times New Roman"/>
          <w:b w:val="0"/>
          <w:sz w:val="8"/>
        </w:rPr>
        <w:instrText xml:space="preserve">" \l 4 </w:instrText>
      </w:r>
      <w:r w:rsidRPr="00D00961">
        <w:rPr>
          <w:rFonts w:ascii="Times New Roman" w:hAnsi="Times New Roman"/>
          <w:b w:val="0"/>
          <w:sz w:val="8"/>
        </w:rPr>
        <w:fldChar w:fldCharType="end"/>
      </w:r>
    </w:p>
    <w:p w14:paraId="65BD4999"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t xml:space="preserve">Paul Maier, </w:t>
      </w:r>
      <w:r w:rsidRPr="00D00961">
        <w:rPr>
          <w:rFonts w:ascii="Times New Roman" w:hAnsi="Times New Roman"/>
          <w:i/>
          <w:sz w:val="22"/>
        </w:rPr>
        <w:t>Josephus: The Essential Writings</w:t>
      </w:r>
      <w:r w:rsidRPr="00D00961">
        <w:rPr>
          <w:rFonts w:ascii="Times New Roman" w:hAnsi="Times New Roman"/>
          <w:sz w:val="22"/>
        </w:rPr>
        <w:t>, 388, adapted</w:t>
      </w:r>
    </w:p>
    <w:p w14:paraId="29BD58F0" w14:textId="77777777" w:rsidR="00062652" w:rsidRPr="00D00961" w:rsidRDefault="00062652" w:rsidP="007B5590">
      <w:pPr>
        <w:ind w:right="-385"/>
        <w:jc w:val="center"/>
        <w:outlineLvl w:val="0"/>
        <w:rPr>
          <w:rFonts w:ascii="Times New Roman" w:hAnsi="Times New Roman"/>
          <w:b/>
          <w:sz w:val="32"/>
        </w:rPr>
      </w:pPr>
    </w:p>
    <w:p w14:paraId="6009A74F" w14:textId="77777777" w:rsidR="00062652" w:rsidRPr="00D00961" w:rsidRDefault="00062652" w:rsidP="007B5590">
      <w:pPr>
        <w:ind w:right="-385"/>
        <w:jc w:val="center"/>
        <w:outlineLvl w:val="0"/>
        <w:rPr>
          <w:rFonts w:ascii="Times New Roman" w:hAnsi="Times New Roman"/>
          <w:b/>
          <w:sz w:val="32"/>
        </w:rPr>
      </w:pPr>
    </w:p>
    <w:p w14:paraId="6D645D69" w14:textId="77777777" w:rsidR="00BD1388" w:rsidRPr="00D00961" w:rsidRDefault="007304AB" w:rsidP="007B5590">
      <w:pPr>
        <w:ind w:right="-385"/>
        <w:jc w:val="center"/>
        <w:outlineLvl w:val="0"/>
        <w:rPr>
          <w:rFonts w:ascii="Times New Roman" w:hAnsi="Times New Roman"/>
          <w:b/>
        </w:rPr>
      </w:pPr>
      <w:r w:rsidRPr="00D00961">
        <w:rPr>
          <w:rFonts w:ascii="Times New Roman" w:hAnsi="Times New Roman"/>
          <w:noProof/>
          <w:lang w:eastAsia="en-US"/>
        </w:rPr>
        <mc:AlternateContent>
          <mc:Choice Requires="wps">
            <w:drawing>
              <wp:anchor distT="0" distB="0" distL="114300" distR="114300" simplePos="0" relativeHeight="251796480" behindDoc="0" locked="0" layoutInCell="1" allowOverlap="1" wp14:anchorId="0BDEADBF" wp14:editId="78BC2138">
                <wp:simplePos x="0" y="0"/>
                <wp:positionH relativeFrom="column">
                  <wp:posOffset>577215</wp:posOffset>
                </wp:positionH>
                <wp:positionV relativeFrom="paragraph">
                  <wp:posOffset>1729740</wp:posOffset>
                </wp:positionV>
                <wp:extent cx="2052320" cy="457200"/>
                <wp:effectExtent l="0" t="0" r="0" b="0"/>
                <wp:wrapThrough wrapText="bothSides">
                  <wp:wrapPolygon edited="0">
                    <wp:start x="-100" y="0"/>
                    <wp:lineTo x="-100" y="21150"/>
                    <wp:lineTo x="21700" y="21150"/>
                    <wp:lineTo x="21700" y="0"/>
                    <wp:lineTo x="-100" y="0"/>
                  </wp:wrapPolygon>
                </wp:wrapThrough>
                <wp:docPr id="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2320" cy="457200"/>
                        </a:xfrm>
                        <a:prstGeom prst="rect">
                          <a:avLst/>
                        </a:prstGeom>
                        <a:solidFill>
                          <a:srgbClr val="FFFFFF"/>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A9CCEE" id="Rectangle 1" o:spid="_x0000_s1026" style="position:absolute;margin-left:45.45pt;margin-top:136.2pt;width:161.6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" stroked="f" strokecolor="#4a7ebb">
                <v:shadow opacity="22936f" origin=",.5" offset="0,.63889mm"/>
                <v:path arrowok="t"/>
                <w10:wrap type="through"/>
              </v:rect>
            </w:pict>
          </mc:Fallback>
        </mc:AlternateContent>
      </w:r>
      <w:r w:rsidR="00BD1388" w:rsidRPr="00D00961">
        <w:rPr>
          <w:rFonts w:ascii="Times New Roman" w:hAnsi="Times New Roman"/>
          <w:sz w:val="22"/>
        </w:rPr>
        <w:br w:type="page"/>
      </w:r>
      <w:r w:rsidR="00BD1388" w:rsidRPr="00D00961">
        <w:rPr>
          <w:rFonts w:ascii="Times New Roman" w:hAnsi="Times New Roman"/>
          <w:b/>
          <w:sz w:val="32"/>
        </w:rPr>
        <w:lastRenderedPageBreak/>
        <w:t>Summaries of the Kings’ Reigns</w:t>
      </w:r>
      <w:r w:rsidR="00BD1388" w:rsidRPr="00D00961">
        <w:rPr>
          <w:rFonts w:ascii="Times New Roman" w:hAnsi="Times New Roman"/>
          <w:sz w:val="14"/>
        </w:rPr>
        <w:fldChar w:fldCharType="begin"/>
      </w:r>
      <w:r w:rsidR="00BD1388" w:rsidRPr="00D00961">
        <w:rPr>
          <w:rFonts w:ascii="Times New Roman" w:hAnsi="Times New Roman"/>
          <w:sz w:val="14"/>
        </w:rPr>
        <w:instrText xml:space="preserve"> TC  "</w:instrText>
      </w:r>
      <w:bookmarkStart w:id="4446" w:name="_Toc391739734"/>
      <w:bookmarkStart w:id="4447" w:name="_Toc391995899"/>
      <w:bookmarkStart w:id="4448" w:name="_Toc392004379"/>
      <w:bookmarkStart w:id="4449" w:name="_Toc393789741"/>
      <w:bookmarkStart w:id="4450" w:name="_Toc488678848"/>
      <w:bookmarkStart w:id="4451" w:name="_Toc502548299"/>
      <w:r w:rsidR="00BD1388" w:rsidRPr="00D00961">
        <w:rPr>
          <w:rFonts w:ascii="Times New Roman" w:hAnsi="Times New Roman"/>
          <w:sz w:val="14"/>
        </w:rPr>
        <w:instrText>Summaries of the Kings’ Reigns</w:instrText>
      </w:r>
      <w:bookmarkEnd w:id="4446"/>
      <w:bookmarkEnd w:id="4447"/>
      <w:bookmarkEnd w:id="4448"/>
      <w:bookmarkEnd w:id="4449"/>
      <w:bookmarkEnd w:id="4450"/>
      <w:bookmarkEnd w:id="4451"/>
      <w:r w:rsidR="00BD1388" w:rsidRPr="00D00961">
        <w:rPr>
          <w:rFonts w:ascii="Times New Roman" w:hAnsi="Times New Roman"/>
          <w:sz w:val="14"/>
        </w:rPr>
        <w:instrText xml:space="preserve">" \l 4 </w:instrText>
      </w:r>
      <w:r w:rsidR="00BD1388" w:rsidRPr="00D00961">
        <w:rPr>
          <w:rFonts w:ascii="Times New Roman" w:hAnsi="Times New Roman"/>
          <w:sz w:val="14"/>
        </w:rPr>
        <w:fldChar w:fldCharType="end"/>
      </w:r>
    </w:p>
    <w:p w14:paraId="3E606B92"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t>Allen P. Ross, Dallas Theological Seminary (1 of 3)</w:t>
      </w:r>
      <w:r w:rsidRPr="00D00961">
        <w:rPr>
          <w:rFonts w:ascii="Times New Roman" w:hAnsi="Times New Roman"/>
          <w:b/>
          <w:sz w:val="32"/>
        </w:rPr>
        <w:t xml:space="preserve"> </w:t>
      </w:r>
    </w:p>
    <w:p w14:paraId="140BA592" w14:textId="77777777" w:rsidR="008260C7" w:rsidRPr="00D00961" w:rsidRDefault="008260C7">
      <w:pPr>
        <w:ind w:right="-385"/>
        <w:jc w:val="center"/>
        <w:rPr>
          <w:rFonts w:ascii="Times New Roman" w:hAnsi="Times New Roman"/>
          <w:b/>
          <w:sz w:val="32"/>
        </w:rPr>
      </w:pPr>
    </w:p>
    <w:p w14:paraId="1DDB8A3D" w14:textId="77777777" w:rsidR="008260C7" w:rsidRPr="00D00961" w:rsidRDefault="008260C7">
      <w:pPr>
        <w:ind w:right="-385"/>
        <w:jc w:val="center"/>
        <w:rPr>
          <w:rFonts w:ascii="Times New Roman" w:hAnsi="Times New Roman"/>
          <w:b/>
          <w:sz w:val="32"/>
        </w:rPr>
      </w:pPr>
    </w:p>
    <w:p w14:paraId="0A53027B" w14:textId="77777777" w:rsidR="00BD1388" w:rsidRPr="00D00961" w:rsidRDefault="00BD1388" w:rsidP="007B5590">
      <w:pPr>
        <w:ind w:right="-385"/>
        <w:jc w:val="center"/>
        <w:outlineLvl w:val="0"/>
        <w:rPr>
          <w:rFonts w:ascii="Times New Roman" w:hAnsi="Times New Roman"/>
          <w:b/>
        </w:rPr>
      </w:pPr>
      <w:r w:rsidRPr="00D00961">
        <w:rPr>
          <w:rFonts w:ascii="Times New Roman" w:hAnsi="Times New Roman"/>
          <w:sz w:val="22"/>
        </w:rPr>
        <w:br w:type="page"/>
      </w:r>
      <w:r w:rsidRPr="00D00961">
        <w:rPr>
          <w:rFonts w:ascii="Times New Roman" w:hAnsi="Times New Roman"/>
          <w:b/>
          <w:sz w:val="32"/>
        </w:rPr>
        <w:lastRenderedPageBreak/>
        <w:t>Summaries of the Kings’ Reigns</w:t>
      </w:r>
    </w:p>
    <w:p w14:paraId="2D92E4A1"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t>Allen P. Ross (2 of 3)</w:t>
      </w:r>
      <w:r w:rsidRPr="00D00961">
        <w:rPr>
          <w:rFonts w:ascii="Times New Roman" w:hAnsi="Times New Roman"/>
          <w:b/>
          <w:sz w:val="32"/>
        </w:rPr>
        <w:t xml:space="preserve"> </w:t>
      </w:r>
    </w:p>
    <w:p w14:paraId="7759B3F3" w14:textId="77777777" w:rsidR="008260C7" w:rsidRPr="00D00961" w:rsidRDefault="008260C7">
      <w:pPr>
        <w:ind w:right="-385"/>
        <w:jc w:val="center"/>
        <w:rPr>
          <w:rFonts w:ascii="Times New Roman" w:hAnsi="Times New Roman"/>
          <w:b/>
          <w:sz w:val="32"/>
        </w:rPr>
      </w:pPr>
    </w:p>
    <w:p w14:paraId="47596BB6" w14:textId="77777777" w:rsidR="008260C7" w:rsidRPr="00D00961" w:rsidRDefault="008260C7">
      <w:pPr>
        <w:ind w:right="-385"/>
        <w:jc w:val="center"/>
        <w:rPr>
          <w:rFonts w:ascii="Times New Roman" w:hAnsi="Times New Roman"/>
          <w:b/>
          <w:sz w:val="32"/>
        </w:rPr>
      </w:pPr>
    </w:p>
    <w:p w14:paraId="4C85F777" w14:textId="77777777" w:rsidR="00BD1388" w:rsidRPr="00D00961" w:rsidRDefault="00BD1388" w:rsidP="007B5590">
      <w:pPr>
        <w:ind w:right="-385"/>
        <w:jc w:val="center"/>
        <w:outlineLvl w:val="0"/>
        <w:rPr>
          <w:rFonts w:ascii="Times New Roman" w:hAnsi="Times New Roman"/>
          <w:b/>
        </w:rPr>
      </w:pPr>
      <w:r w:rsidRPr="00D00961">
        <w:rPr>
          <w:rFonts w:ascii="Times New Roman" w:hAnsi="Times New Roman"/>
          <w:sz w:val="22"/>
        </w:rPr>
        <w:br w:type="page"/>
      </w:r>
      <w:r w:rsidRPr="00D00961">
        <w:rPr>
          <w:rFonts w:ascii="Times New Roman" w:hAnsi="Times New Roman"/>
          <w:b/>
          <w:sz w:val="32"/>
        </w:rPr>
        <w:lastRenderedPageBreak/>
        <w:t>Summaries of the Kings’ Reigns</w:t>
      </w:r>
    </w:p>
    <w:p w14:paraId="4A735B9C"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t>Allen P. Ross (3 of 3), adapted</w:t>
      </w:r>
      <w:r w:rsidRPr="00D00961">
        <w:rPr>
          <w:rFonts w:ascii="Times New Roman" w:hAnsi="Times New Roman"/>
          <w:b/>
          <w:sz w:val="32"/>
        </w:rPr>
        <w:t xml:space="preserve"> </w:t>
      </w:r>
    </w:p>
    <w:p w14:paraId="468E3F2C" w14:textId="77777777" w:rsidR="008260C7" w:rsidRPr="00D00961" w:rsidRDefault="008260C7" w:rsidP="007B5590">
      <w:pPr>
        <w:ind w:right="-385"/>
        <w:jc w:val="center"/>
        <w:outlineLvl w:val="0"/>
        <w:rPr>
          <w:rFonts w:ascii="Times New Roman" w:hAnsi="Times New Roman"/>
          <w:b/>
          <w:sz w:val="32"/>
        </w:rPr>
      </w:pPr>
    </w:p>
    <w:p w14:paraId="5A1A4A1B" w14:textId="77777777" w:rsidR="008260C7" w:rsidRPr="00D00961" w:rsidRDefault="008260C7" w:rsidP="007B5590">
      <w:pPr>
        <w:ind w:right="-385"/>
        <w:jc w:val="center"/>
        <w:outlineLvl w:val="0"/>
        <w:rPr>
          <w:rFonts w:ascii="Times New Roman" w:hAnsi="Times New Roman"/>
          <w:b/>
          <w:sz w:val="32"/>
        </w:rPr>
      </w:pPr>
    </w:p>
    <w:p w14:paraId="3D99E6D1" w14:textId="77777777" w:rsidR="00BD1388" w:rsidRPr="00D00961" w:rsidRDefault="00BD1388" w:rsidP="007B5590">
      <w:pPr>
        <w:ind w:right="-385"/>
        <w:jc w:val="center"/>
        <w:outlineLvl w:val="0"/>
        <w:rPr>
          <w:rFonts w:ascii="Times New Roman" w:hAnsi="Times New Roman"/>
          <w:b/>
        </w:rPr>
      </w:pPr>
      <w:r w:rsidRPr="00D00961">
        <w:rPr>
          <w:rFonts w:ascii="Times New Roman" w:hAnsi="Times New Roman"/>
          <w:sz w:val="22"/>
        </w:rPr>
        <w:br w:type="page"/>
      </w:r>
      <w:r w:rsidRPr="00D00961">
        <w:rPr>
          <w:rFonts w:ascii="Times New Roman" w:hAnsi="Times New Roman"/>
          <w:b/>
          <w:sz w:val="32"/>
        </w:rPr>
        <w:lastRenderedPageBreak/>
        <w:t>Chronicles</w:t>
      </w:r>
      <w:r w:rsidRPr="00D00961">
        <w:rPr>
          <w:rFonts w:ascii="Times New Roman" w:hAnsi="Times New Roman"/>
          <w:b/>
        </w:rPr>
        <w:t xml:space="preserve"> </w:t>
      </w:r>
      <w:r w:rsidRPr="00D00961">
        <w:rPr>
          <w:rFonts w:ascii="Times New Roman" w:hAnsi="Times New Roman"/>
          <w:b/>
          <w:sz w:val="32"/>
        </w:rPr>
        <w:t>Clip #1</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452" w:name="_Toc391739735"/>
      <w:bookmarkStart w:id="4453" w:name="_Toc391995900"/>
      <w:bookmarkStart w:id="4454" w:name="_Toc392004380"/>
      <w:bookmarkStart w:id="4455" w:name="_Toc393789742"/>
      <w:bookmarkStart w:id="4456" w:name="_Toc488678849"/>
      <w:bookmarkStart w:id="4457" w:name="_Toc502548300"/>
      <w:r w:rsidRPr="00D00961">
        <w:rPr>
          <w:rFonts w:ascii="Times New Roman" w:hAnsi="Times New Roman"/>
          <w:sz w:val="14"/>
        </w:rPr>
        <w:instrText>Chronicles Clip #1</w:instrText>
      </w:r>
      <w:bookmarkEnd w:id="4452"/>
      <w:bookmarkEnd w:id="4453"/>
      <w:bookmarkEnd w:id="4454"/>
      <w:bookmarkEnd w:id="4455"/>
      <w:bookmarkEnd w:id="4456"/>
      <w:bookmarkEnd w:id="4457"/>
      <w:r w:rsidRPr="00D00961">
        <w:rPr>
          <w:rFonts w:ascii="Times New Roman" w:hAnsi="Times New Roman"/>
          <w:sz w:val="14"/>
        </w:rPr>
        <w:instrText xml:space="preserve">" \l 4 </w:instrText>
      </w:r>
      <w:r w:rsidRPr="00D00961">
        <w:rPr>
          <w:rFonts w:ascii="Times New Roman" w:hAnsi="Times New Roman"/>
          <w:sz w:val="14"/>
        </w:rPr>
        <w:fldChar w:fldCharType="end"/>
      </w:r>
    </w:p>
    <w:p w14:paraId="5438C72D" w14:textId="77777777" w:rsidR="00BD1388" w:rsidRPr="00D00961" w:rsidRDefault="00BD1388">
      <w:pPr>
        <w:ind w:right="-385"/>
        <w:jc w:val="center"/>
        <w:rPr>
          <w:rFonts w:ascii="Times New Roman" w:hAnsi="Times New Roman"/>
          <w:b/>
        </w:rPr>
      </w:pPr>
      <w:r w:rsidRPr="00D00961">
        <w:rPr>
          <w:rFonts w:ascii="Times New Roman" w:hAnsi="Times New Roman"/>
          <w:b/>
          <w:sz w:val="22"/>
        </w:rPr>
        <w:t>C. Zanziper (Brooklyn, New York)</w:t>
      </w:r>
    </w:p>
    <w:p w14:paraId="213DEEBA" w14:textId="77777777" w:rsidR="00BD1388" w:rsidRPr="00D00961" w:rsidRDefault="00BD1388">
      <w:pPr>
        <w:ind w:right="-385"/>
        <w:jc w:val="center"/>
        <w:rPr>
          <w:rFonts w:ascii="Times New Roman" w:hAnsi="Times New Roman"/>
          <w:sz w:val="22"/>
        </w:rPr>
      </w:pPr>
    </w:p>
    <w:p w14:paraId="5FFC2631" w14:textId="77777777" w:rsidR="00BD1388" w:rsidRPr="00D00961" w:rsidRDefault="00BD1388">
      <w:pPr>
        <w:ind w:right="-385"/>
        <w:jc w:val="center"/>
        <w:rPr>
          <w:rFonts w:ascii="Times New Roman" w:hAnsi="Times New Roman"/>
          <w:sz w:val="22"/>
        </w:rPr>
      </w:pPr>
    </w:p>
    <w:p w14:paraId="675210B9" w14:textId="77777777" w:rsidR="00641AEB" w:rsidRPr="00D00961" w:rsidRDefault="00BD1388">
      <w:pPr>
        <w:ind w:right="-385"/>
        <w:jc w:val="center"/>
        <w:rPr>
          <w:rFonts w:ascii="Times New Roman" w:hAnsi="Times New Roman"/>
          <w:sz w:val="22"/>
        </w:rPr>
      </w:pPr>
      <w:r w:rsidRPr="00D00961">
        <w:rPr>
          <w:rFonts w:ascii="Times New Roman" w:hAnsi="Times New Roman"/>
          <w:sz w:val="22"/>
        </w:rPr>
        <w:t>(It’s OK to cover the above title)</w:t>
      </w:r>
    </w:p>
    <w:p w14:paraId="52586AC3" w14:textId="77777777" w:rsidR="00641AEB" w:rsidRPr="00D00961" w:rsidRDefault="00641AEB">
      <w:pPr>
        <w:ind w:right="-385"/>
        <w:jc w:val="center"/>
        <w:rPr>
          <w:rFonts w:ascii="Times New Roman" w:hAnsi="Times New Roman"/>
          <w:sz w:val="22"/>
        </w:rPr>
      </w:pPr>
    </w:p>
    <w:p w14:paraId="2504A7B6" w14:textId="77777777" w:rsidR="00BD1388" w:rsidRPr="00D00961" w:rsidRDefault="00BD1388">
      <w:pPr>
        <w:ind w:right="-385"/>
        <w:jc w:val="center"/>
        <w:rPr>
          <w:rFonts w:ascii="Times New Roman" w:hAnsi="Times New Roman"/>
          <w:b/>
        </w:rPr>
      </w:pPr>
      <w:r w:rsidRPr="00D00961">
        <w:rPr>
          <w:rFonts w:ascii="Times New Roman" w:hAnsi="Times New Roman"/>
          <w:sz w:val="22"/>
        </w:rPr>
        <w:br w:type="page"/>
      </w:r>
      <w:r w:rsidRPr="00D00961">
        <w:rPr>
          <w:rFonts w:ascii="Times New Roman" w:hAnsi="Times New Roman"/>
          <w:b/>
          <w:sz w:val="32"/>
        </w:rPr>
        <w:lastRenderedPageBreak/>
        <w:t>Chronicles Clip #2</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458" w:name="_Toc391739736"/>
      <w:bookmarkStart w:id="4459" w:name="_Toc391995901"/>
      <w:bookmarkStart w:id="4460" w:name="_Toc392004381"/>
      <w:bookmarkStart w:id="4461" w:name="_Toc393789743"/>
      <w:bookmarkStart w:id="4462" w:name="_Toc488678850"/>
      <w:bookmarkStart w:id="4463" w:name="_Toc502548301"/>
      <w:r w:rsidRPr="00D00961">
        <w:rPr>
          <w:rFonts w:ascii="Times New Roman" w:hAnsi="Times New Roman"/>
          <w:sz w:val="14"/>
        </w:rPr>
        <w:instrText>Chronicles Clip #2</w:instrText>
      </w:r>
      <w:bookmarkEnd w:id="4458"/>
      <w:bookmarkEnd w:id="4459"/>
      <w:bookmarkEnd w:id="4460"/>
      <w:bookmarkEnd w:id="4461"/>
      <w:bookmarkEnd w:id="4462"/>
      <w:bookmarkEnd w:id="4463"/>
      <w:r w:rsidRPr="00D00961">
        <w:rPr>
          <w:rFonts w:ascii="Times New Roman" w:hAnsi="Times New Roman"/>
          <w:sz w:val="14"/>
        </w:rPr>
        <w:instrText xml:space="preserve">" \l 4 </w:instrText>
      </w:r>
      <w:r w:rsidRPr="00D00961">
        <w:rPr>
          <w:rFonts w:ascii="Times New Roman" w:hAnsi="Times New Roman"/>
          <w:sz w:val="14"/>
        </w:rPr>
        <w:fldChar w:fldCharType="end"/>
      </w:r>
    </w:p>
    <w:p w14:paraId="3EA2C809" w14:textId="77777777" w:rsidR="00BD1388" w:rsidRPr="00D00961" w:rsidRDefault="00BD1388">
      <w:pPr>
        <w:ind w:right="-385"/>
        <w:jc w:val="center"/>
        <w:rPr>
          <w:rFonts w:ascii="Times New Roman" w:hAnsi="Times New Roman"/>
          <w:b/>
        </w:rPr>
      </w:pPr>
      <w:r w:rsidRPr="00D00961">
        <w:rPr>
          <w:rFonts w:ascii="Times New Roman" w:hAnsi="Times New Roman"/>
          <w:b/>
          <w:sz w:val="22"/>
        </w:rPr>
        <w:t>C. Zanziper (Brooklyn, New York)</w:t>
      </w:r>
    </w:p>
    <w:p w14:paraId="05E0CFB9"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sz w:val="22"/>
        </w:rPr>
        <w:br w:type="page"/>
      </w:r>
      <w:r w:rsidRPr="00D00961">
        <w:rPr>
          <w:rFonts w:ascii="Times New Roman" w:hAnsi="Times New Roman"/>
          <w:b/>
          <w:sz w:val="32"/>
        </w:rPr>
        <w:lastRenderedPageBreak/>
        <w:t>Modern News Clips on Solomon</w:t>
      </w:r>
      <w:r w:rsidRPr="00D00961">
        <w:rPr>
          <w:rFonts w:ascii="Times New Roman" w:hAnsi="Times New Roman"/>
          <w:b/>
          <w:sz w:val="22"/>
        </w:rPr>
        <w:t xml:space="preserve"> </w:t>
      </w:r>
      <w:r w:rsidRPr="00D00961">
        <w:rPr>
          <w:rFonts w:ascii="Times New Roman" w:hAnsi="Times New Roman"/>
          <w:vanish/>
          <w:sz w:val="14"/>
        </w:rPr>
        <w:fldChar w:fldCharType="begin"/>
      </w:r>
      <w:r w:rsidRPr="00D00961">
        <w:rPr>
          <w:rFonts w:ascii="Times New Roman" w:hAnsi="Times New Roman"/>
          <w:vanish/>
          <w:sz w:val="14"/>
        </w:rPr>
        <w:instrText xml:space="preserve"> TC </w:instrText>
      </w:r>
      <w:r w:rsidRPr="00D00961">
        <w:rPr>
          <w:rFonts w:ascii="Times New Roman" w:hAnsi="Times New Roman"/>
          <w:b/>
          <w:sz w:val="14"/>
        </w:rPr>
        <w:instrText xml:space="preserve"> "</w:instrText>
      </w:r>
      <w:bookmarkStart w:id="4464" w:name="_Toc391739737"/>
      <w:bookmarkStart w:id="4465" w:name="_Toc391995902"/>
      <w:bookmarkStart w:id="4466" w:name="_Toc392004382"/>
      <w:bookmarkStart w:id="4467" w:name="_Toc393789744"/>
      <w:bookmarkStart w:id="4468" w:name="_Toc488678851"/>
      <w:bookmarkStart w:id="4469" w:name="_Toc502548302"/>
      <w:r w:rsidRPr="00D00961">
        <w:rPr>
          <w:rFonts w:ascii="Times New Roman" w:hAnsi="Times New Roman"/>
          <w:b/>
          <w:sz w:val="14"/>
        </w:rPr>
        <w:instrText>Modern News Clips on Solomon</w:instrText>
      </w:r>
      <w:bookmarkEnd w:id="4464"/>
      <w:bookmarkEnd w:id="4465"/>
      <w:bookmarkEnd w:id="4466"/>
      <w:bookmarkEnd w:id="4467"/>
      <w:bookmarkEnd w:id="4468"/>
      <w:bookmarkEnd w:id="4469"/>
      <w:r w:rsidRPr="00D00961">
        <w:rPr>
          <w:rFonts w:ascii="Times New Roman" w:hAnsi="Times New Roman"/>
          <w:b/>
          <w:sz w:val="14"/>
        </w:rPr>
        <w:instrText xml:space="preserve"> " \l 4 </w:instrText>
      </w:r>
      <w:r w:rsidRPr="00D00961">
        <w:rPr>
          <w:rFonts w:ascii="Times New Roman" w:hAnsi="Times New Roman"/>
          <w:vanish/>
          <w:sz w:val="14"/>
        </w:rPr>
        <w:fldChar w:fldCharType="end"/>
      </w:r>
    </w:p>
    <w:p w14:paraId="1C8DA681" w14:textId="77777777" w:rsidR="00BD1388" w:rsidRPr="00D00961" w:rsidRDefault="00BD1388" w:rsidP="007B5590">
      <w:pPr>
        <w:jc w:val="center"/>
        <w:outlineLvl w:val="0"/>
        <w:rPr>
          <w:rFonts w:ascii="Times New Roman" w:hAnsi="Times New Roman"/>
          <w:sz w:val="18"/>
        </w:rPr>
      </w:pPr>
      <w:r w:rsidRPr="00D00961">
        <w:rPr>
          <w:rFonts w:ascii="Times New Roman" w:hAnsi="Times New Roman"/>
          <w:sz w:val="18"/>
        </w:rPr>
        <w:t>Newspaper Sources and Dates from Dallas, Texas before 1985</w:t>
      </w:r>
    </w:p>
    <w:p w14:paraId="0139627B" w14:textId="77777777" w:rsidR="00C6715B" w:rsidRPr="00D00961" w:rsidRDefault="00C6715B" w:rsidP="007B5590">
      <w:pPr>
        <w:jc w:val="center"/>
        <w:outlineLvl w:val="0"/>
        <w:rPr>
          <w:rFonts w:ascii="Times New Roman" w:hAnsi="Times New Roman"/>
          <w:sz w:val="18"/>
        </w:rPr>
      </w:pPr>
    </w:p>
    <w:p w14:paraId="1183C454" w14:textId="77777777" w:rsidR="00C6715B" w:rsidRPr="00D00961" w:rsidRDefault="00C6715B" w:rsidP="007B5590">
      <w:pPr>
        <w:jc w:val="center"/>
        <w:outlineLvl w:val="0"/>
        <w:rPr>
          <w:rFonts w:ascii="Times New Roman" w:hAnsi="Times New Roman"/>
          <w:sz w:val="18"/>
        </w:rPr>
      </w:pPr>
    </w:p>
    <w:p w14:paraId="070F947A" w14:textId="77777777" w:rsidR="00BD1388" w:rsidRPr="00D00961" w:rsidRDefault="00BD1388" w:rsidP="00BD3E6A">
      <w:pPr>
        <w:jc w:val="center"/>
        <w:rPr>
          <w:rFonts w:ascii="Times New Roman" w:hAnsi="Times New Roman"/>
          <w:b/>
          <w:sz w:val="32"/>
        </w:rPr>
      </w:pPr>
      <w:r w:rsidRPr="00D00961">
        <w:rPr>
          <w:rFonts w:ascii="Times New Roman" w:hAnsi="Times New Roman"/>
          <w:sz w:val="22"/>
        </w:rPr>
        <w:br w:type="page"/>
      </w:r>
      <w:bookmarkStart w:id="4470" w:name="_Ref392155038"/>
      <w:r w:rsidRPr="00D00961">
        <w:rPr>
          <w:rFonts w:ascii="Times New Roman" w:hAnsi="Times New Roman"/>
          <w:b/>
          <w:sz w:val="32"/>
        </w:rPr>
        <w:lastRenderedPageBreak/>
        <w:t>Did God Approve of Solomon’s Polygamy?</w:t>
      </w:r>
      <w:bookmarkEnd w:id="4470"/>
      <w:r w:rsidRPr="00D00961">
        <w:rPr>
          <w:rFonts w:ascii="Times New Roman" w:hAnsi="Times New Roman"/>
          <w:sz w:val="28"/>
        </w:rPr>
        <w:t xml:space="preserve"> </w:t>
      </w:r>
      <w:r w:rsidRPr="00D00961">
        <w:rPr>
          <w:rFonts w:ascii="Times New Roman" w:hAnsi="Times New Roman"/>
          <w:sz w:val="10"/>
        </w:rPr>
        <w:fldChar w:fldCharType="begin"/>
      </w:r>
      <w:r w:rsidRPr="00D00961">
        <w:rPr>
          <w:rFonts w:ascii="Times New Roman" w:hAnsi="Times New Roman"/>
          <w:sz w:val="10"/>
        </w:rPr>
        <w:instrText xml:space="preserve"> TC  "</w:instrText>
      </w:r>
      <w:bookmarkStart w:id="4471" w:name="_Toc391739738"/>
      <w:bookmarkStart w:id="4472" w:name="_Toc391995903"/>
      <w:bookmarkStart w:id="4473" w:name="_Toc392004383"/>
      <w:bookmarkStart w:id="4474" w:name="_Toc393789745"/>
      <w:bookmarkStart w:id="4475" w:name="_Toc488678852"/>
      <w:bookmarkStart w:id="4476" w:name="_Toc502548303"/>
      <w:r w:rsidRPr="00D00961">
        <w:rPr>
          <w:rFonts w:ascii="Times New Roman" w:hAnsi="Times New Roman"/>
          <w:sz w:val="10"/>
        </w:rPr>
        <w:instrText>Did God Approve of Solomon’s Polygamy?</w:instrText>
      </w:r>
      <w:bookmarkEnd w:id="4471"/>
      <w:bookmarkEnd w:id="4472"/>
      <w:bookmarkEnd w:id="4473"/>
      <w:bookmarkEnd w:id="4474"/>
      <w:bookmarkEnd w:id="4475"/>
      <w:bookmarkEnd w:id="4476"/>
      <w:r w:rsidRPr="00D00961">
        <w:rPr>
          <w:rFonts w:ascii="Times New Roman" w:hAnsi="Times New Roman"/>
          <w:sz w:val="10"/>
        </w:rPr>
        <w:instrText xml:space="preserve">" \l 4 </w:instrText>
      </w:r>
      <w:r w:rsidRPr="00D00961">
        <w:rPr>
          <w:rFonts w:ascii="Times New Roman" w:hAnsi="Times New Roman"/>
          <w:sz w:val="10"/>
        </w:rPr>
        <w:fldChar w:fldCharType="end"/>
      </w:r>
    </w:p>
    <w:p w14:paraId="7BBFAFA5"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Norman Geisler, </w:t>
      </w:r>
      <w:r w:rsidRPr="00D00961">
        <w:rPr>
          <w:rFonts w:ascii="Times New Roman" w:hAnsi="Times New Roman"/>
          <w:i/>
          <w:sz w:val="22"/>
        </w:rPr>
        <w:t>Ethics: Alternatives and Issues</w:t>
      </w:r>
      <w:r w:rsidRPr="00D00961">
        <w:rPr>
          <w:rFonts w:ascii="Times New Roman" w:hAnsi="Times New Roman"/>
          <w:sz w:val="22"/>
        </w:rPr>
        <w:t>, 204-5</w:t>
      </w:r>
    </w:p>
    <w:p w14:paraId="03C252A8"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(See also page </w:t>
      </w:r>
      <w:r w:rsidRPr="00D00961">
        <w:rPr>
          <w:rFonts w:ascii="Times New Roman" w:hAnsi="Times New Roman"/>
          <w:sz w:val="22"/>
        </w:rPr>
        <w:fldChar w:fldCharType="begin"/>
      </w:r>
      <w:r w:rsidRPr="00D00961">
        <w:rPr>
          <w:rFonts w:ascii="Times New Roman" w:hAnsi="Times New Roman"/>
          <w:sz w:val="22"/>
        </w:rPr>
        <w:instrText xml:space="preserve"> PAGEREF _Ref392155185 </w:instrText>
      </w:r>
      <w:r w:rsidRPr="00D00961">
        <w:rPr>
          <w:rFonts w:ascii="Times New Roman" w:hAnsi="Times New Roman"/>
          <w:sz w:val="22"/>
        </w:rPr>
        <w:fldChar w:fldCharType="separate"/>
      </w:r>
      <w:r w:rsidR="00095559">
        <w:rPr>
          <w:rFonts w:ascii="Times New Roman" w:hAnsi="Times New Roman"/>
          <w:noProof/>
          <w:sz w:val="22"/>
        </w:rPr>
        <w:t>217</w:t>
      </w:r>
      <w:r w:rsidRPr="00D00961">
        <w:rPr>
          <w:rFonts w:ascii="Times New Roman" w:hAnsi="Times New Roman"/>
          <w:sz w:val="22"/>
        </w:rPr>
        <w:fldChar w:fldCharType="end"/>
      </w:r>
      <w:r w:rsidRPr="00D00961">
        <w:rPr>
          <w:rFonts w:ascii="Times New Roman" w:hAnsi="Times New Roman"/>
          <w:sz w:val="22"/>
        </w:rPr>
        <w:t xml:space="preserve"> of these notes)</w:t>
      </w:r>
    </w:p>
    <w:p w14:paraId="50E99CB8" w14:textId="77777777" w:rsidR="003837DC" w:rsidRPr="00D00961" w:rsidRDefault="003837DC">
      <w:pPr>
        <w:ind w:right="-385"/>
        <w:jc w:val="center"/>
        <w:rPr>
          <w:rFonts w:ascii="Times New Roman" w:hAnsi="Times New Roman"/>
        </w:rPr>
      </w:pPr>
    </w:p>
    <w:p w14:paraId="2D2E26B2" w14:textId="77777777" w:rsidR="00376294" w:rsidRPr="00D00961" w:rsidRDefault="00376294" w:rsidP="007B5590">
      <w:pPr>
        <w:ind w:right="-385"/>
        <w:jc w:val="center"/>
        <w:outlineLvl w:val="0"/>
        <w:rPr>
          <w:rFonts w:ascii="Times New Roman" w:hAnsi="Times New Roman"/>
          <w:sz w:val="22"/>
        </w:rPr>
        <w:sectPr w:rsidR="00376294" w:rsidRPr="00D00961" w:rsidSect="00B36574">
          <w:headerReference w:type="default" r:id="rId168"/>
          <w:pgSz w:w="11894" w:h="16834" w:code="9"/>
          <w:pgMar w:top="245" w:right="1152" w:bottom="576" w:left="1152" w:header="720" w:footer="720" w:gutter="0"/>
          <w:pgNumType w:start="228"/>
          <w:cols w:space="720"/>
        </w:sectPr>
      </w:pPr>
    </w:p>
    <w:p w14:paraId="5E8F4B10" w14:textId="77777777" w:rsidR="00376294" w:rsidRPr="00D00961" w:rsidRDefault="007A68C0" w:rsidP="007B5590">
      <w:pPr>
        <w:ind w:right="-385"/>
        <w:jc w:val="center"/>
        <w:outlineLvl w:val="0"/>
        <w:rPr>
          <w:rFonts w:ascii="Times New Roman" w:hAnsi="Times New Roman"/>
          <w:sz w:val="22"/>
        </w:rPr>
      </w:pPr>
      <w:r w:rsidRPr="00D00961">
        <w:rPr>
          <w:rFonts w:ascii="Times New Roman" w:hAnsi="Times New Roman"/>
          <w:sz w:val="22"/>
        </w:rPr>
        <w:lastRenderedPageBreak/>
        <w:t>See the separate files on the OT Survey link for these studies:</w:t>
      </w:r>
    </w:p>
    <w:p w14:paraId="3A3F7AD5" w14:textId="77777777" w:rsidR="007A68C0" w:rsidRPr="00D00961" w:rsidRDefault="007A68C0" w:rsidP="007B5590">
      <w:pPr>
        <w:ind w:right="-385"/>
        <w:jc w:val="center"/>
        <w:outlineLvl w:val="0"/>
        <w:rPr>
          <w:rFonts w:ascii="Times New Roman" w:hAnsi="Times New Roman"/>
          <w:sz w:val="22"/>
        </w:rPr>
      </w:pPr>
    </w:p>
    <w:p w14:paraId="305804F0" w14:textId="77777777" w:rsidR="007A68C0" w:rsidRPr="00D00961" w:rsidRDefault="007A68C0" w:rsidP="007B5590">
      <w:pPr>
        <w:ind w:right="-385"/>
        <w:jc w:val="center"/>
        <w:outlineLvl w:val="0"/>
        <w:rPr>
          <w:rFonts w:ascii="Times New Roman" w:hAnsi="Times New Roman"/>
          <w:sz w:val="22"/>
        </w:rPr>
      </w:pPr>
    </w:p>
    <w:p w14:paraId="3BC23092" w14:textId="77777777" w:rsidR="007A68C0" w:rsidRPr="00D00961" w:rsidRDefault="007A68C0" w:rsidP="007A68C0">
      <w:pPr>
        <w:ind w:right="-385"/>
        <w:jc w:val="center"/>
        <w:outlineLvl w:val="0"/>
        <w:rPr>
          <w:rFonts w:ascii="Times New Roman" w:hAnsi="Times New Roman"/>
          <w:sz w:val="22"/>
        </w:rPr>
      </w:pPr>
      <w:r w:rsidRPr="00D00961">
        <w:rPr>
          <w:rFonts w:ascii="Times New Roman" w:hAnsi="Times New Roman"/>
          <w:sz w:val="22"/>
        </w:rPr>
        <w:t>OTS 245a-d Historicity of David &amp; Solomon.doc</w:t>
      </w:r>
    </w:p>
    <w:p w14:paraId="23CE3286" w14:textId="77777777" w:rsidR="007A68C0" w:rsidRPr="00D00961" w:rsidRDefault="007A68C0" w:rsidP="00925BC4">
      <w:pPr>
        <w:pStyle w:val="Header"/>
      </w:pPr>
      <w:r w:rsidRPr="00D00961">
        <w:t>Historicity of David and Solomon</w:t>
      </w:r>
    </w:p>
    <w:p w14:paraId="3874FE38" w14:textId="77777777" w:rsidR="007A68C0" w:rsidRPr="00D00961" w:rsidRDefault="007A68C0" w:rsidP="007A68C0">
      <w:pPr>
        <w:jc w:val="center"/>
        <w:rPr>
          <w:rFonts w:ascii="Times New Roman" w:hAnsi="Times New Roman"/>
        </w:rPr>
      </w:pPr>
      <w:r w:rsidRPr="00D00961">
        <w:rPr>
          <w:rFonts w:ascii="Times New Roman" w:hAnsi="Times New Roman"/>
        </w:rPr>
        <w:t>“The Bible in Its Context: A Reliable Record?” (Prof. Alan Millard, BGST, 7 Sept 2004)</w:t>
      </w:r>
    </w:p>
    <w:p w14:paraId="7B498561" w14:textId="77777777" w:rsidR="007A68C0" w:rsidRPr="00D00961" w:rsidRDefault="007A68C0" w:rsidP="007A68C0">
      <w:pPr>
        <w:ind w:right="-385"/>
        <w:jc w:val="center"/>
        <w:outlineLvl w:val="0"/>
        <w:rPr>
          <w:rFonts w:ascii="Times New Roman" w:hAnsi="Times New Roman"/>
          <w:sz w:val="22"/>
        </w:rPr>
      </w:pPr>
    </w:p>
    <w:p w14:paraId="4E8ECEAD" w14:textId="77777777" w:rsidR="007A68C0" w:rsidRPr="00D00961" w:rsidRDefault="007A68C0" w:rsidP="007A68C0">
      <w:pPr>
        <w:ind w:right="-385"/>
        <w:jc w:val="center"/>
        <w:outlineLvl w:val="0"/>
        <w:rPr>
          <w:rFonts w:ascii="Times New Roman" w:hAnsi="Times New Roman"/>
          <w:sz w:val="22"/>
        </w:rPr>
      </w:pPr>
      <w:r w:rsidRPr="00D00961">
        <w:rPr>
          <w:rFonts w:ascii="Times New Roman" w:hAnsi="Times New Roman"/>
          <w:sz w:val="22"/>
        </w:rPr>
        <w:t>OTS 245e-f 1 Kings Polygamy in Judah.doc</w:t>
      </w:r>
    </w:p>
    <w:p w14:paraId="579BA72D" w14:textId="77777777" w:rsidR="007A68C0" w:rsidRPr="00D00961" w:rsidRDefault="007A68C0" w:rsidP="00925BC4">
      <w:pPr>
        <w:pStyle w:val="Header"/>
      </w:pPr>
      <w:r w:rsidRPr="00D00961">
        <w:t>Polygamy in the Line of Judah</w:t>
      </w:r>
    </w:p>
    <w:p w14:paraId="09694B82" w14:textId="77777777" w:rsidR="007A68C0" w:rsidRPr="00D00961" w:rsidRDefault="007A68C0" w:rsidP="007B5590">
      <w:pPr>
        <w:ind w:right="-385"/>
        <w:jc w:val="center"/>
        <w:outlineLvl w:val="0"/>
        <w:rPr>
          <w:rFonts w:ascii="Times New Roman" w:hAnsi="Times New Roman"/>
          <w:sz w:val="22"/>
        </w:rPr>
      </w:pPr>
    </w:p>
    <w:p w14:paraId="27826BC2" w14:textId="77777777" w:rsidR="007A68C0" w:rsidRPr="00D00961" w:rsidRDefault="007A68C0" w:rsidP="007B5590">
      <w:pPr>
        <w:ind w:right="-385"/>
        <w:jc w:val="center"/>
        <w:outlineLvl w:val="0"/>
        <w:rPr>
          <w:rFonts w:ascii="Times New Roman" w:hAnsi="Times New Roman"/>
          <w:sz w:val="22"/>
        </w:rPr>
      </w:pPr>
    </w:p>
    <w:p w14:paraId="516CA76D" w14:textId="77777777" w:rsidR="007A68C0" w:rsidRPr="00D00961" w:rsidRDefault="007A68C0" w:rsidP="007B5590">
      <w:pPr>
        <w:ind w:right="-385"/>
        <w:jc w:val="center"/>
        <w:outlineLvl w:val="0"/>
        <w:rPr>
          <w:rFonts w:ascii="Times New Roman" w:hAnsi="Times New Roman"/>
          <w:sz w:val="22"/>
        </w:rPr>
        <w:sectPr w:rsidR="007A68C0" w:rsidRPr="00D00961" w:rsidSect="00B36574">
          <w:headerReference w:type="default" r:id="rId169"/>
          <w:pgSz w:w="11894" w:h="16834" w:code="9"/>
          <w:pgMar w:top="245" w:right="1152" w:bottom="576" w:left="1152" w:header="720" w:footer="720" w:gutter="0"/>
          <w:pgNumType w:start="228"/>
          <w:cols w:space="720"/>
        </w:sectPr>
      </w:pPr>
    </w:p>
    <w:p w14:paraId="505FD20B" w14:textId="77777777" w:rsidR="00BD1388" w:rsidRPr="00D00961" w:rsidRDefault="00BD1388" w:rsidP="007B5590">
      <w:pPr>
        <w:ind w:right="-385"/>
        <w:jc w:val="center"/>
        <w:outlineLvl w:val="0"/>
        <w:rPr>
          <w:rFonts w:ascii="Times New Roman" w:hAnsi="Times New Roman"/>
          <w:sz w:val="14"/>
        </w:rPr>
      </w:pPr>
      <w:r w:rsidRPr="00D00961">
        <w:rPr>
          <w:rFonts w:ascii="Times New Roman" w:hAnsi="Times New Roman"/>
          <w:b/>
          <w:sz w:val="32"/>
        </w:rPr>
        <w:lastRenderedPageBreak/>
        <w:t>Elijah’s Travels</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477" w:name="_Toc391739739"/>
      <w:bookmarkStart w:id="4478" w:name="_Toc391995904"/>
      <w:bookmarkStart w:id="4479" w:name="_Toc392004384"/>
      <w:bookmarkStart w:id="4480" w:name="_Toc393789746"/>
      <w:bookmarkStart w:id="4481" w:name="_Toc488678853"/>
      <w:bookmarkStart w:id="4482" w:name="_Toc502548304"/>
      <w:r w:rsidRPr="00D00961">
        <w:rPr>
          <w:rFonts w:ascii="Times New Roman" w:hAnsi="Times New Roman"/>
          <w:sz w:val="14"/>
        </w:rPr>
        <w:instrText xml:space="preserve">Elijah’s </w:instrText>
      </w:r>
      <w:bookmarkEnd w:id="4477"/>
      <w:bookmarkEnd w:id="4478"/>
      <w:bookmarkEnd w:id="4479"/>
      <w:r w:rsidRPr="00D00961">
        <w:rPr>
          <w:rFonts w:ascii="Times New Roman" w:hAnsi="Times New Roman"/>
          <w:sz w:val="14"/>
        </w:rPr>
        <w:instrText>Travels</w:instrText>
      </w:r>
      <w:bookmarkEnd w:id="4480"/>
      <w:bookmarkEnd w:id="4481"/>
      <w:bookmarkEnd w:id="4482"/>
      <w:r w:rsidRPr="00D00961">
        <w:rPr>
          <w:rFonts w:ascii="Times New Roman" w:hAnsi="Times New Roman"/>
          <w:sz w:val="14"/>
        </w:rPr>
        <w:instrText xml:space="preserve">" \l 4 </w:instrText>
      </w:r>
      <w:r w:rsidRPr="00D00961">
        <w:rPr>
          <w:rFonts w:ascii="Times New Roman" w:hAnsi="Times New Roman"/>
          <w:sz w:val="14"/>
        </w:rPr>
        <w:fldChar w:fldCharType="end"/>
      </w:r>
    </w:p>
    <w:p w14:paraId="0709DAD9" w14:textId="77777777" w:rsidR="00BD1388" w:rsidRPr="00D00961" w:rsidRDefault="009F5D74">
      <w:pPr>
        <w:tabs>
          <w:tab w:val="left" w:pos="720"/>
        </w:tabs>
        <w:ind w:left="720" w:right="-385" w:hanging="360"/>
        <w:jc w:val="center"/>
        <w:rPr>
          <w:rFonts w:ascii="Times New Roman" w:hAnsi="Times New Roman"/>
          <w:sz w:val="22"/>
        </w:rPr>
      </w:pPr>
      <w:r w:rsidRPr="00D00961">
        <w:rPr>
          <w:rFonts w:ascii="Times New Roman" w:hAnsi="Times New Roman"/>
          <w:sz w:val="22"/>
        </w:rPr>
        <w:t xml:space="preserve">Adapted from </w:t>
      </w:r>
      <w:r w:rsidR="00BD1388" w:rsidRPr="00D00961">
        <w:rPr>
          <w:rFonts w:ascii="Times New Roman" w:hAnsi="Times New Roman"/>
          <w:sz w:val="22"/>
        </w:rPr>
        <w:t>Donald Campbell, Dallas Theological Seminary (class handout)</w:t>
      </w:r>
    </w:p>
    <w:p w14:paraId="201D6B0F" w14:textId="77777777" w:rsidR="00B147B1" w:rsidRPr="00D00961" w:rsidRDefault="00B147B1">
      <w:pPr>
        <w:tabs>
          <w:tab w:val="left" w:pos="720"/>
        </w:tabs>
        <w:ind w:left="720" w:right="-385" w:hanging="360"/>
        <w:jc w:val="center"/>
        <w:rPr>
          <w:rFonts w:ascii="Times New Roman" w:hAnsi="Times New Roman"/>
          <w:sz w:val="22"/>
        </w:rPr>
      </w:pPr>
    </w:p>
    <w:p w14:paraId="23A0E914" w14:textId="77777777" w:rsidR="00B147B1" w:rsidRPr="00D00961" w:rsidRDefault="00B147B1">
      <w:pPr>
        <w:tabs>
          <w:tab w:val="left" w:pos="720"/>
        </w:tabs>
        <w:ind w:left="720" w:right="-385" w:hanging="360"/>
        <w:jc w:val="center"/>
        <w:rPr>
          <w:rFonts w:ascii="Times New Roman" w:hAnsi="Times New Roman"/>
          <w:sz w:val="22"/>
        </w:rPr>
      </w:pPr>
    </w:p>
    <w:p w14:paraId="6F1A7ACE"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Solomon’s Jerusalem, Elijah and Elisha</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483" w:name="_Toc391739740"/>
      <w:bookmarkStart w:id="4484" w:name="_Toc391995905"/>
      <w:bookmarkStart w:id="4485" w:name="_Toc392004385"/>
      <w:bookmarkStart w:id="4486" w:name="_Toc393789747"/>
      <w:bookmarkStart w:id="4487" w:name="_Toc488678854"/>
      <w:bookmarkStart w:id="4488" w:name="_Toc502548305"/>
      <w:r w:rsidRPr="00D00961">
        <w:rPr>
          <w:rFonts w:ascii="Times New Roman" w:hAnsi="Times New Roman"/>
          <w:sz w:val="14"/>
        </w:rPr>
        <w:instrText>Solomon’s Jerusalem, Elijah and Elisha</w:instrText>
      </w:r>
      <w:bookmarkEnd w:id="4483"/>
      <w:bookmarkEnd w:id="4484"/>
      <w:bookmarkEnd w:id="4485"/>
      <w:bookmarkEnd w:id="4486"/>
      <w:bookmarkEnd w:id="4487"/>
      <w:bookmarkEnd w:id="4488"/>
      <w:r w:rsidRPr="00D00961">
        <w:rPr>
          <w:rFonts w:ascii="Times New Roman" w:hAnsi="Times New Roman"/>
          <w:sz w:val="14"/>
        </w:rPr>
        <w:instrText xml:space="preserve">" \l 4 </w:instrText>
      </w:r>
      <w:r w:rsidRPr="00D00961">
        <w:rPr>
          <w:rFonts w:ascii="Times New Roman" w:hAnsi="Times New Roman"/>
          <w:sz w:val="14"/>
        </w:rPr>
        <w:fldChar w:fldCharType="end"/>
      </w:r>
    </w:p>
    <w:p w14:paraId="65E6292B" w14:textId="77777777" w:rsidR="00BD1388" w:rsidRPr="00D00961" w:rsidRDefault="00BD1388" w:rsidP="007B5590">
      <w:pPr>
        <w:tabs>
          <w:tab w:val="left" w:pos="720"/>
        </w:tabs>
        <w:ind w:left="720" w:right="-385" w:hanging="360"/>
        <w:jc w:val="center"/>
        <w:outlineLvl w:val="0"/>
        <w:rPr>
          <w:rFonts w:ascii="Times New Roman" w:hAnsi="Times New Roman"/>
          <w:sz w:val="22"/>
        </w:rPr>
      </w:pPr>
      <w:r w:rsidRPr="00D00961">
        <w:rPr>
          <w:rFonts w:ascii="Times New Roman" w:hAnsi="Times New Roman"/>
          <w:i/>
          <w:sz w:val="22"/>
        </w:rPr>
        <w:t>The Bible Visual Resource Book</w:t>
      </w:r>
      <w:r w:rsidRPr="00D00961">
        <w:rPr>
          <w:rFonts w:ascii="Times New Roman" w:hAnsi="Times New Roman"/>
          <w:sz w:val="22"/>
        </w:rPr>
        <w:t>, 73</w:t>
      </w:r>
    </w:p>
    <w:p w14:paraId="49C64C09" w14:textId="77777777" w:rsidR="009F5D74" w:rsidRPr="00D00961" w:rsidRDefault="009F5D74" w:rsidP="007B5590">
      <w:pPr>
        <w:tabs>
          <w:tab w:val="left" w:pos="720"/>
        </w:tabs>
        <w:ind w:left="720" w:right="-385" w:hanging="360"/>
        <w:jc w:val="center"/>
        <w:outlineLvl w:val="0"/>
        <w:rPr>
          <w:rFonts w:ascii="Times New Roman" w:hAnsi="Times New Roman"/>
          <w:sz w:val="22"/>
        </w:rPr>
      </w:pPr>
    </w:p>
    <w:p w14:paraId="575FC0F2" w14:textId="77777777" w:rsidR="009F5D74" w:rsidRPr="00D00961" w:rsidRDefault="009F5D74" w:rsidP="007B5590">
      <w:pPr>
        <w:tabs>
          <w:tab w:val="left" w:pos="720"/>
        </w:tabs>
        <w:ind w:left="720" w:right="-385" w:hanging="360"/>
        <w:jc w:val="center"/>
        <w:outlineLvl w:val="0"/>
        <w:rPr>
          <w:rFonts w:ascii="Times New Roman" w:hAnsi="Times New Roman"/>
          <w:sz w:val="22"/>
        </w:rPr>
      </w:pPr>
    </w:p>
    <w:p w14:paraId="0F79EF4A"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The Appeal of Idols</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489" w:name="_Toc393789748"/>
      <w:bookmarkStart w:id="4490" w:name="_Toc488678855"/>
      <w:bookmarkStart w:id="4491" w:name="_Toc502548306"/>
      <w:r w:rsidRPr="00D00961">
        <w:rPr>
          <w:rFonts w:ascii="Times New Roman" w:hAnsi="Times New Roman"/>
          <w:sz w:val="14"/>
        </w:rPr>
        <w:instrText>The Appeal of Idols</w:instrText>
      </w:r>
      <w:bookmarkEnd w:id="4489"/>
      <w:bookmarkEnd w:id="4490"/>
      <w:bookmarkEnd w:id="4491"/>
      <w:r w:rsidRPr="00D00961">
        <w:rPr>
          <w:rFonts w:ascii="Times New Roman" w:hAnsi="Times New Roman"/>
          <w:sz w:val="14"/>
        </w:rPr>
        <w:instrText xml:space="preserve"> " \l 4 </w:instrText>
      </w:r>
      <w:r w:rsidRPr="00D00961">
        <w:rPr>
          <w:rFonts w:ascii="Times New Roman" w:hAnsi="Times New Roman"/>
          <w:sz w:val="14"/>
        </w:rPr>
        <w:fldChar w:fldCharType="end"/>
      </w:r>
    </w:p>
    <w:p w14:paraId="53DDA886" w14:textId="77777777" w:rsidR="00BD1388" w:rsidRPr="00D00961" w:rsidRDefault="00BD1388" w:rsidP="007B5590">
      <w:pPr>
        <w:tabs>
          <w:tab w:val="left" w:pos="720"/>
        </w:tabs>
        <w:ind w:left="720" w:right="-385" w:hanging="360"/>
        <w:jc w:val="center"/>
        <w:outlineLvl w:val="0"/>
        <w:rPr>
          <w:rFonts w:ascii="Times New Roman" w:hAnsi="Times New Roman"/>
          <w:sz w:val="22"/>
        </w:rPr>
      </w:pPr>
      <w:r w:rsidRPr="00D00961">
        <w:rPr>
          <w:rFonts w:ascii="Times New Roman" w:hAnsi="Times New Roman"/>
          <w:i/>
          <w:sz w:val="22"/>
        </w:rPr>
        <w:t>Life Application Bible</w:t>
      </w:r>
      <w:r w:rsidRPr="00D00961">
        <w:rPr>
          <w:rFonts w:ascii="Times New Roman" w:hAnsi="Times New Roman"/>
          <w:sz w:val="22"/>
        </w:rPr>
        <w:t>, 575</w:t>
      </w:r>
    </w:p>
    <w:p w14:paraId="7996F0D2" w14:textId="77777777" w:rsidR="00FC2833" w:rsidRPr="00D00961" w:rsidRDefault="00FC2833" w:rsidP="007B5590">
      <w:pPr>
        <w:tabs>
          <w:tab w:val="left" w:pos="720"/>
        </w:tabs>
        <w:ind w:left="720" w:right="-385" w:hanging="360"/>
        <w:jc w:val="center"/>
        <w:outlineLvl w:val="0"/>
        <w:rPr>
          <w:rFonts w:ascii="Times New Roman" w:hAnsi="Times New Roman"/>
          <w:sz w:val="22"/>
        </w:rPr>
      </w:pPr>
    </w:p>
    <w:p w14:paraId="2EA1A7D2" w14:textId="77777777" w:rsidR="00FC2833" w:rsidRPr="00D00961" w:rsidRDefault="00FC2833" w:rsidP="007B5590">
      <w:pPr>
        <w:tabs>
          <w:tab w:val="left" w:pos="720"/>
        </w:tabs>
        <w:ind w:left="720" w:right="-385" w:hanging="360"/>
        <w:jc w:val="center"/>
        <w:outlineLvl w:val="0"/>
        <w:rPr>
          <w:rFonts w:ascii="Times New Roman" w:hAnsi="Times New Roman"/>
          <w:sz w:val="22"/>
        </w:rPr>
      </w:pPr>
    </w:p>
    <w:p w14:paraId="0AAFDCC3" w14:textId="77777777" w:rsidR="00FC2833" w:rsidRPr="00D00961" w:rsidRDefault="00FC2833" w:rsidP="007B5590">
      <w:pPr>
        <w:tabs>
          <w:tab w:val="left" w:pos="720"/>
        </w:tabs>
        <w:ind w:left="720" w:right="-385" w:hanging="360"/>
        <w:jc w:val="center"/>
        <w:outlineLvl w:val="0"/>
        <w:rPr>
          <w:rFonts w:ascii="Times New Roman" w:hAnsi="Times New Roman"/>
          <w:sz w:val="22"/>
        </w:rPr>
      </w:pPr>
    </w:p>
    <w:p w14:paraId="17B4E488" w14:textId="77777777" w:rsidR="00BD1388" w:rsidRPr="00D00961" w:rsidRDefault="00BD1388">
      <w:pPr>
        <w:tabs>
          <w:tab w:val="left" w:pos="720"/>
        </w:tabs>
        <w:ind w:left="720" w:right="-385" w:hanging="360"/>
        <w:jc w:val="center"/>
        <w:rPr>
          <w:rFonts w:ascii="Times New Roman" w:hAnsi="Times New Roman"/>
          <w:sz w:val="22"/>
        </w:rPr>
        <w:sectPr w:rsidR="00BD1388" w:rsidRPr="00D00961" w:rsidSect="00376294">
          <w:headerReference w:type="default" r:id="rId170"/>
          <w:pgSz w:w="11894" w:h="16834" w:code="9"/>
          <w:pgMar w:top="245" w:right="1152" w:bottom="576" w:left="1152" w:header="720" w:footer="720" w:gutter="0"/>
          <w:pgNumType w:start="246"/>
          <w:cols w:space="720"/>
        </w:sectPr>
      </w:pPr>
    </w:p>
    <w:p w14:paraId="11AFF805" w14:textId="77777777" w:rsidR="00BD1388" w:rsidRPr="00D00961" w:rsidRDefault="00BD1388" w:rsidP="007B5590">
      <w:pPr>
        <w:tabs>
          <w:tab w:val="left" w:pos="720"/>
        </w:tabs>
        <w:ind w:left="20" w:right="-385"/>
        <w:jc w:val="center"/>
        <w:outlineLvl w:val="0"/>
        <w:rPr>
          <w:rFonts w:ascii="Times New Roman" w:hAnsi="Times New Roman"/>
          <w:sz w:val="22"/>
        </w:rPr>
      </w:pPr>
      <w:r w:rsidRPr="00D00961">
        <w:rPr>
          <w:rFonts w:ascii="Times New Roman" w:hAnsi="Times New Roman"/>
          <w:b/>
          <w:sz w:val="32"/>
        </w:rPr>
        <w:lastRenderedPageBreak/>
        <w:t>Contrasting Elijah and Elisha</w:t>
      </w:r>
      <w:r w:rsidRPr="00D00961">
        <w:rPr>
          <w:rFonts w:ascii="Times New Roman" w:hAnsi="Times New Roman"/>
          <w:sz w:val="16"/>
        </w:rPr>
        <w:fldChar w:fldCharType="begin"/>
      </w:r>
      <w:r w:rsidRPr="00D00961">
        <w:rPr>
          <w:rFonts w:ascii="Times New Roman" w:hAnsi="Times New Roman"/>
          <w:sz w:val="16"/>
        </w:rPr>
        <w:instrText xml:space="preserve"> TC  " Contrasting Elijah and Elisha " \l 4 </w:instrText>
      </w:r>
      <w:r w:rsidRPr="00D00961">
        <w:rPr>
          <w:rFonts w:ascii="Times New Roman" w:hAnsi="Times New Roman"/>
          <w:sz w:val="16"/>
        </w:rPr>
        <w:fldChar w:fldCharType="end"/>
      </w:r>
    </w:p>
    <w:p w14:paraId="26CA9DA7" w14:textId="77777777" w:rsidR="00BD1388" w:rsidRPr="00D00961" w:rsidRDefault="00BD1388" w:rsidP="00BD1388">
      <w:pPr>
        <w:ind w:right="-385"/>
        <w:jc w:val="center"/>
        <w:rPr>
          <w:rFonts w:ascii="Times New Roman" w:hAnsi="Times New Roman"/>
          <w:sz w:val="20"/>
        </w:rPr>
      </w:pPr>
      <w:r w:rsidRPr="00D00961">
        <w:rPr>
          <w:rFonts w:ascii="Times New Roman" w:hAnsi="Times New Roman"/>
          <w:sz w:val="20"/>
        </w:rPr>
        <w:t xml:space="preserve">Huang Sabin, </w:t>
      </w:r>
      <w:r w:rsidRPr="00D00961">
        <w:rPr>
          <w:rFonts w:ascii="Times New Roman" w:hAnsi="Times New Roman"/>
          <w:i/>
          <w:sz w:val="20"/>
        </w:rPr>
        <w:t>OT Made Simple</w:t>
      </w:r>
      <w:r w:rsidRPr="00D00961">
        <w:rPr>
          <w:rFonts w:ascii="Times New Roman" w:hAnsi="Times New Roman"/>
          <w:sz w:val="20"/>
        </w:rPr>
        <w:t xml:space="preserve"> except * from Leon Wood, </w:t>
      </w:r>
      <w:r w:rsidRPr="00D00961">
        <w:rPr>
          <w:rFonts w:ascii="Times New Roman" w:hAnsi="Times New Roman"/>
          <w:i/>
          <w:sz w:val="20"/>
        </w:rPr>
        <w:t>A Survey of Israel’s History</w:t>
      </w:r>
      <w:r w:rsidRPr="00D00961">
        <w:rPr>
          <w:rFonts w:ascii="Times New Roman" w:hAnsi="Times New Roman"/>
          <w:sz w:val="20"/>
        </w:rPr>
        <w:t xml:space="preserve"> </w:t>
      </w:r>
      <w:r w:rsidRPr="00D00961">
        <w:rPr>
          <w:rFonts w:ascii="Times New Roman" w:hAnsi="Times New Roman"/>
          <w:sz w:val="20"/>
        </w:rPr>
        <w:br/>
        <w:t>and # from J. Hampton Keathley III, Biblical Studies foundation (www.Bible.org)</w:t>
      </w:r>
    </w:p>
    <w:p w14:paraId="460ECE3C" w14:textId="77777777" w:rsidR="00BD1388" w:rsidRPr="00D00961" w:rsidRDefault="00BD1388">
      <w:pPr>
        <w:ind w:right="-385"/>
        <w:rPr>
          <w:rFonts w:ascii="Times New Roman" w:hAnsi="Times New Roman"/>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BF" w:firstRow="1" w:lastRow="0" w:firstColumn="1" w:lastColumn="0" w:noHBand="0" w:noVBand="0"/>
      </w:tblPr>
      <w:tblGrid>
        <w:gridCol w:w="2467"/>
        <w:gridCol w:w="3398"/>
        <w:gridCol w:w="3695"/>
      </w:tblGrid>
      <w:tr w:rsidR="00BD1388" w:rsidRPr="00D00961" w14:paraId="07020585" w14:textId="77777777">
        <w:tblPrEx>
          <w:tblCellMar>
            <w:top w:w="0" w:type="dxa"/>
            <w:bottom w:w="0" w:type="dxa"/>
          </w:tblCellMar>
        </w:tblPrEx>
        <w:tc>
          <w:tcPr>
            <w:tcW w:w="2508" w:type="dxa"/>
            <w:shd w:val="solid" w:color="000000" w:fill="FFFFFF"/>
          </w:tcPr>
          <w:p w14:paraId="410AA0F9" w14:textId="77777777" w:rsidR="00BD1388" w:rsidRPr="00D00961" w:rsidRDefault="00BD1388" w:rsidP="00BD1388">
            <w:pPr>
              <w:ind w:right="-68"/>
              <w:rPr>
                <w:rFonts w:ascii="Times New Roman" w:hAnsi="Times New Roman"/>
                <w:b/>
                <w:color w:val="FFFFFF"/>
                <w:sz w:val="28"/>
              </w:rPr>
            </w:pPr>
            <w:r w:rsidRPr="00D00961">
              <w:rPr>
                <w:rFonts w:ascii="Times New Roman" w:hAnsi="Times New Roman"/>
                <w:b/>
                <w:color w:val="FFFFFF"/>
                <w:sz w:val="28"/>
              </w:rPr>
              <w:t>Prophets</w:t>
            </w:r>
          </w:p>
        </w:tc>
        <w:tc>
          <w:tcPr>
            <w:tcW w:w="3480" w:type="dxa"/>
            <w:shd w:val="solid" w:color="000000" w:fill="FFFFFF"/>
          </w:tcPr>
          <w:p w14:paraId="4FCE4DBE" w14:textId="77777777" w:rsidR="00BD1388" w:rsidRPr="00D00961" w:rsidRDefault="00BD1388" w:rsidP="00BD1388">
            <w:pPr>
              <w:ind w:right="-39"/>
              <w:rPr>
                <w:rFonts w:ascii="Times New Roman" w:hAnsi="Times New Roman"/>
                <w:b/>
                <w:color w:val="FFFFFF"/>
                <w:sz w:val="28"/>
              </w:rPr>
            </w:pPr>
            <w:r w:rsidRPr="00D00961">
              <w:rPr>
                <w:rFonts w:ascii="Times New Roman" w:hAnsi="Times New Roman"/>
                <w:b/>
                <w:color w:val="FFFFFF"/>
                <w:sz w:val="28"/>
              </w:rPr>
              <w:t>Elijah</w:t>
            </w:r>
          </w:p>
        </w:tc>
        <w:tc>
          <w:tcPr>
            <w:tcW w:w="3818" w:type="dxa"/>
            <w:shd w:val="solid" w:color="000000" w:fill="FFFFFF"/>
          </w:tcPr>
          <w:p w14:paraId="38895155" w14:textId="77777777" w:rsidR="00BD1388" w:rsidRPr="00D00961" w:rsidRDefault="00BD1388" w:rsidP="00BD1388">
            <w:pPr>
              <w:ind w:right="-10"/>
              <w:rPr>
                <w:rFonts w:ascii="Times New Roman" w:hAnsi="Times New Roman"/>
                <w:b/>
                <w:color w:val="FFFFFF"/>
                <w:sz w:val="28"/>
              </w:rPr>
            </w:pPr>
            <w:r w:rsidRPr="00D00961">
              <w:rPr>
                <w:rFonts w:ascii="Times New Roman" w:hAnsi="Times New Roman"/>
                <w:b/>
                <w:color w:val="FFFFFF"/>
                <w:sz w:val="28"/>
              </w:rPr>
              <w:t>Elisha</w:t>
            </w:r>
          </w:p>
        </w:tc>
      </w:tr>
      <w:tr w:rsidR="00BD1388" w:rsidRPr="00D00961" w14:paraId="2D862933" w14:textId="77777777">
        <w:tblPrEx>
          <w:tblCellMar>
            <w:top w:w="0" w:type="dxa"/>
            <w:bottom w:w="0" w:type="dxa"/>
          </w:tblCellMar>
        </w:tblPrEx>
        <w:tc>
          <w:tcPr>
            <w:tcW w:w="2508" w:type="dxa"/>
            <w:shd w:val="clear" w:color="auto" w:fill="auto"/>
          </w:tcPr>
          <w:p w14:paraId="739A7869" w14:textId="77777777" w:rsidR="00BD1388" w:rsidRPr="00D00961" w:rsidRDefault="00BD1388" w:rsidP="00BD1388">
            <w:pPr>
              <w:ind w:right="-68"/>
              <w:rPr>
                <w:rFonts w:ascii="Times New Roman" w:hAnsi="Times New Roman"/>
                <w:sz w:val="28"/>
              </w:rPr>
            </w:pPr>
          </w:p>
          <w:p w14:paraId="080A3DB9" w14:textId="77777777" w:rsidR="00BD1388" w:rsidRPr="00D00961" w:rsidRDefault="00BD1388" w:rsidP="00BD1388">
            <w:pPr>
              <w:ind w:right="-68"/>
              <w:rPr>
                <w:rFonts w:ascii="Times New Roman" w:hAnsi="Times New Roman"/>
                <w:sz w:val="28"/>
              </w:rPr>
            </w:pPr>
            <w:r w:rsidRPr="00D00961">
              <w:rPr>
                <w:rFonts w:ascii="Times New Roman" w:hAnsi="Times New Roman"/>
                <w:sz w:val="28"/>
              </w:rPr>
              <w:t>Background*</w:t>
            </w:r>
          </w:p>
        </w:tc>
        <w:tc>
          <w:tcPr>
            <w:tcW w:w="3480" w:type="dxa"/>
            <w:shd w:val="clear" w:color="auto" w:fill="auto"/>
          </w:tcPr>
          <w:p w14:paraId="0BEE9324" w14:textId="77777777" w:rsidR="00BD1388" w:rsidRPr="00D00961" w:rsidRDefault="00BD1388" w:rsidP="00BD1388">
            <w:pPr>
              <w:ind w:right="-39"/>
              <w:rPr>
                <w:rFonts w:ascii="Times New Roman" w:hAnsi="Times New Roman"/>
                <w:sz w:val="28"/>
              </w:rPr>
            </w:pPr>
          </w:p>
          <w:p w14:paraId="5A8F70A4" w14:textId="77777777" w:rsidR="00BD1388" w:rsidRPr="00D00961" w:rsidRDefault="00BD1388" w:rsidP="00BD1388">
            <w:pPr>
              <w:ind w:right="-39"/>
              <w:rPr>
                <w:rFonts w:ascii="Times New Roman" w:hAnsi="Times New Roman"/>
                <w:sz w:val="28"/>
              </w:rPr>
            </w:pPr>
            <w:r w:rsidRPr="00D00961">
              <w:rPr>
                <w:rFonts w:ascii="Times New Roman" w:hAnsi="Times New Roman"/>
                <w:sz w:val="28"/>
              </w:rPr>
              <w:t>Poor</w:t>
            </w:r>
          </w:p>
        </w:tc>
        <w:tc>
          <w:tcPr>
            <w:tcW w:w="3818" w:type="dxa"/>
            <w:shd w:val="clear" w:color="auto" w:fill="auto"/>
          </w:tcPr>
          <w:p w14:paraId="4BE135FE" w14:textId="77777777" w:rsidR="00BD1388" w:rsidRPr="00D00961" w:rsidRDefault="00BD1388" w:rsidP="00BD1388">
            <w:pPr>
              <w:ind w:right="-10"/>
              <w:rPr>
                <w:rFonts w:ascii="Times New Roman" w:hAnsi="Times New Roman"/>
                <w:sz w:val="28"/>
              </w:rPr>
            </w:pPr>
          </w:p>
          <w:p w14:paraId="19E13920" w14:textId="77777777" w:rsidR="00BD1388" w:rsidRPr="00D00961" w:rsidRDefault="00BD1388" w:rsidP="00BD1388">
            <w:pPr>
              <w:ind w:right="-10"/>
              <w:rPr>
                <w:rFonts w:ascii="Times New Roman" w:hAnsi="Times New Roman"/>
                <w:sz w:val="28"/>
              </w:rPr>
            </w:pPr>
            <w:r w:rsidRPr="00D00961">
              <w:rPr>
                <w:rFonts w:ascii="Times New Roman" w:hAnsi="Times New Roman"/>
                <w:sz w:val="28"/>
              </w:rPr>
              <w:t>Wealthy</w:t>
            </w:r>
          </w:p>
          <w:p w14:paraId="70595105" w14:textId="77777777" w:rsidR="00BD1388" w:rsidRPr="00D00961" w:rsidRDefault="00BD1388" w:rsidP="00BD1388">
            <w:pPr>
              <w:ind w:right="-10"/>
              <w:rPr>
                <w:rFonts w:ascii="Times New Roman" w:hAnsi="Times New Roman"/>
                <w:sz w:val="28"/>
              </w:rPr>
            </w:pPr>
          </w:p>
        </w:tc>
      </w:tr>
      <w:tr w:rsidR="00BD1388" w:rsidRPr="00D00961" w14:paraId="7DA9FA67" w14:textId="77777777">
        <w:tblPrEx>
          <w:tblCellMar>
            <w:top w:w="0" w:type="dxa"/>
            <w:bottom w:w="0" w:type="dxa"/>
          </w:tblCellMar>
        </w:tblPrEx>
        <w:tc>
          <w:tcPr>
            <w:tcW w:w="2508" w:type="dxa"/>
            <w:shd w:val="clear" w:color="auto" w:fill="auto"/>
          </w:tcPr>
          <w:p w14:paraId="0EE75116" w14:textId="77777777" w:rsidR="00BD1388" w:rsidRPr="00D00961" w:rsidRDefault="00BD1388" w:rsidP="00BD1388">
            <w:pPr>
              <w:ind w:right="-68"/>
              <w:rPr>
                <w:rFonts w:ascii="Times New Roman" w:hAnsi="Times New Roman"/>
                <w:sz w:val="28"/>
              </w:rPr>
            </w:pPr>
            <w:r w:rsidRPr="00D00961">
              <w:rPr>
                <w:rFonts w:ascii="Times New Roman" w:hAnsi="Times New Roman"/>
                <w:sz w:val="28"/>
              </w:rPr>
              <w:t xml:space="preserve">Emotional </w:t>
            </w:r>
            <w:r w:rsidRPr="00D00961">
              <w:rPr>
                <w:rFonts w:ascii="Times New Roman" w:hAnsi="Times New Roman"/>
                <w:sz w:val="28"/>
              </w:rPr>
              <w:br/>
              <w:t>Make-up*</w:t>
            </w:r>
          </w:p>
        </w:tc>
        <w:tc>
          <w:tcPr>
            <w:tcW w:w="3480" w:type="dxa"/>
            <w:shd w:val="clear" w:color="auto" w:fill="auto"/>
          </w:tcPr>
          <w:p w14:paraId="5B1E7E60" w14:textId="77777777" w:rsidR="00BD1388" w:rsidRPr="00D00961" w:rsidRDefault="00BD1388" w:rsidP="00BD1388">
            <w:pPr>
              <w:ind w:right="-39"/>
              <w:rPr>
                <w:rFonts w:ascii="Times New Roman" w:hAnsi="Times New Roman"/>
                <w:sz w:val="28"/>
              </w:rPr>
            </w:pPr>
            <w:r w:rsidRPr="00D00961">
              <w:rPr>
                <w:rFonts w:ascii="Times New Roman" w:hAnsi="Times New Roman"/>
                <w:sz w:val="28"/>
              </w:rPr>
              <w:t>Man of moods—extreme courage &amp; despair</w:t>
            </w:r>
          </w:p>
        </w:tc>
        <w:tc>
          <w:tcPr>
            <w:tcW w:w="3818" w:type="dxa"/>
            <w:shd w:val="clear" w:color="auto" w:fill="auto"/>
          </w:tcPr>
          <w:p w14:paraId="3BE30A5B" w14:textId="77777777" w:rsidR="00BD1388" w:rsidRPr="00D00961" w:rsidRDefault="00BD1388" w:rsidP="00BD1388">
            <w:pPr>
              <w:ind w:right="-10"/>
              <w:rPr>
                <w:rFonts w:ascii="Times New Roman" w:hAnsi="Times New Roman"/>
                <w:sz w:val="28"/>
              </w:rPr>
            </w:pPr>
            <w:r w:rsidRPr="00D00961">
              <w:rPr>
                <w:rFonts w:ascii="Times New Roman" w:hAnsi="Times New Roman"/>
                <w:sz w:val="28"/>
              </w:rPr>
              <w:t>Self-controlled &amp; even-tempered</w:t>
            </w:r>
          </w:p>
          <w:p w14:paraId="10112AF7" w14:textId="77777777" w:rsidR="00BD1388" w:rsidRPr="00D00961" w:rsidRDefault="00BD1388" w:rsidP="00BD1388">
            <w:pPr>
              <w:ind w:right="-10"/>
              <w:rPr>
                <w:rFonts w:ascii="Times New Roman" w:hAnsi="Times New Roman"/>
                <w:sz w:val="28"/>
              </w:rPr>
            </w:pPr>
          </w:p>
        </w:tc>
      </w:tr>
      <w:tr w:rsidR="00BD1388" w:rsidRPr="00D00961" w14:paraId="5903CFDE" w14:textId="77777777">
        <w:tblPrEx>
          <w:tblCellMar>
            <w:top w:w="0" w:type="dxa"/>
            <w:bottom w:w="0" w:type="dxa"/>
          </w:tblCellMar>
        </w:tblPrEx>
        <w:tc>
          <w:tcPr>
            <w:tcW w:w="2508" w:type="dxa"/>
            <w:shd w:val="clear" w:color="auto" w:fill="auto"/>
          </w:tcPr>
          <w:p w14:paraId="7CF835DA" w14:textId="77777777" w:rsidR="00BD1388" w:rsidRPr="00D00961" w:rsidRDefault="00BD1388" w:rsidP="00BD1388">
            <w:pPr>
              <w:ind w:right="-68"/>
              <w:rPr>
                <w:rFonts w:ascii="Times New Roman" w:hAnsi="Times New Roman"/>
                <w:sz w:val="28"/>
              </w:rPr>
            </w:pPr>
            <w:r w:rsidRPr="00D00961">
              <w:rPr>
                <w:rFonts w:ascii="Times New Roman" w:hAnsi="Times New Roman"/>
                <w:sz w:val="28"/>
              </w:rPr>
              <w:t>Kings</w:t>
            </w:r>
          </w:p>
        </w:tc>
        <w:tc>
          <w:tcPr>
            <w:tcW w:w="3480" w:type="dxa"/>
            <w:shd w:val="clear" w:color="auto" w:fill="auto"/>
          </w:tcPr>
          <w:p w14:paraId="5936F6E3" w14:textId="77777777" w:rsidR="00BD1388" w:rsidRPr="00D00961" w:rsidRDefault="00BD1388" w:rsidP="00BD1388">
            <w:pPr>
              <w:ind w:right="-39"/>
              <w:rPr>
                <w:rFonts w:ascii="Times New Roman" w:hAnsi="Times New Roman"/>
                <w:sz w:val="28"/>
              </w:rPr>
            </w:pPr>
            <w:r w:rsidRPr="00D00961">
              <w:rPr>
                <w:rFonts w:ascii="Times New Roman" w:hAnsi="Times New Roman"/>
                <w:sz w:val="28"/>
              </w:rPr>
              <w:t>Ahab &amp; Ahaziah</w:t>
            </w:r>
          </w:p>
        </w:tc>
        <w:tc>
          <w:tcPr>
            <w:tcW w:w="3818" w:type="dxa"/>
            <w:shd w:val="clear" w:color="auto" w:fill="auto"/>
          </w:tcPr>
          <w:p w14:paraId="2CAA44B3" w14:textId="77777777" w:rsidR="00BD1388" w:rsidRPr="00D00961" w:rsidRDefault="00BD1388" w:rsidP="00BD1388">
            <w:pPr>
              <w:ind w:right="-10"/>
              <w:rPr>
                <w:rFonts w:ascii="Times New Roman" w:hAnsi="Times New Roman"/>
                <w:sz w:val="28"/>
              </w:rPr>
            </w:pPr>
            <w:r w:rsidRPr="00D00961">
              <w:rPr>
                <w:rFonts w:ascii="Times New Roman" w:hAnsi="Times New Roman"/>
                <w:sz w:val="28"/>
              </w:rPr>
              <w:t>Jehoram &amp; Jehu</w:t>
            </w:r>
          </w:p>
          <w:p w14:paraId="1B1A3F87" w14:textId="77777777" w:rsidR="00BD1388" w:rsidRPr="00D00961" w:rsidRDefault="00BD1388" w:rsidP="00BD1388">
            <w:pPr>
              <w:ind w:right="-10"/>
              <w:rPr>
                <w:rFonts w:ascii="Times New Roman" w:hAnsi="Times New Roman"/>
                <w:sz w:val="28"/>
              </w:rPr>
            </w:pPr>
          </w:p>
        </w:tc>
      </w:tr>
      <w:tr w:rsidR="00BD1388" w:rsidRPr="00D00961" w14:paraId="66767128" w14:textId="77777777">
        <w:tblPrEx>
          <w:tblCellMar>
            <w:top w:w="0" w:type="dxa"/>
            <w:bottom w:w="0" w:type="dxa"/>
          </w:tblCellMar>
        </w:tblPrEx>
        <w:tc>
          <w:tcPr>
            <w:tcW w:w="2508" w:type="dxa"/>
            <w:shd w:val="clear" w:color="auto" w:fill="auto"/>
          </w:tcPr>
          <w:p w14:paraId="024A6FD6" w14:textId="77777777" w:rsidR="00BD1388" w:rsidRPr="00D00961" w:rsidRDefault="00BD1388" w:rsidP="00BD1388">
            <w:pPr>
              <w:ind w:right="-68"/>
              <w:rPr>
                <w:rFonts w:ascii="Times New Roman" w:hAnsi="Times New Roman"/>
                <w:sz w:val="28"/>
              </w:rPr>
            </w:pPr>
            <w:r w:rsidRPr="00D00961">
              <w:rPr>
                <w:rFonts w:ascii="Times New Roman" w:hAnsi="Times New Roman"/>
                <w:sz w:val="28"/>
              </w:rPr>
              <w:t>Nature of Ministry</w:t>
            </w:r>
          </w:p>
        </w:tc>
        <w:tc>
          <w:tcPr>
            <w:tcW w:w="3480" w:type="dxa"/>
            <w:shd w:val="clear" w:color="auto" w:fill="auto"/>
          </w:tcPr>
          <w:p w14:paraId="7CB125B4" w14:textId="77777777" w:rsidR="00BD1388" w:rsidRPr="00D00961" w:rsidRDefault="0041008F" w:rsidP="00BD1388">
            <w:pPr>
              <w:ind w:right="-39"/>
              <w:rPr>
                <w:rFonts w:ascii="Times New Roman" w:hAnsi="Times New Roman"/>
                <w:sz w:val="28"/>
              </w:rPr>
            </w:pPr>
            <w:r w:rsidRPr="00D00961">
              <w:rPr>
                <w:rFonts w:ascii="Times New Roman" w:hAnsi="Times New Roman"/>
                <w:sz w:val="28"/>
              </w:rPr>
              <w:t>Ma</w:t>
            </w:r>
            <w:r w:rsidR="00BD1388" w:rsidRPr="00D00961">
              <w:rPr>
                <w:rFonts w:ascii="Times New Roman" w:hAnsi="Times New Roman"/>
                <w:sz w:val="28"/>
              </w:rPr>
              <w:t xml:space="preserve">inly public &amp; confrontational with </w:t>
            </w:r>
            <w:r w:rsidRPr="00D00961">
              <w:rPr>
                <w:rFonts w:ascii="Times New Roman" w:hAnsi="Times New Roman"/>
                <w:sz w:val="28"/>
              </w:rPr>
              <w:br/>
            </w:r>
            <w:r w:rsidR="00BD1388" w:rsidRPr="00D00961">
              <w:rPr>
                <w:rFonts w:ascii="Times New Roman" w:hAnsi="Times New Roman"/>
                <w:sz w:val="28"/>
              </w:rPr>
              <w:t>sins of kings</w:t>
            </w:r>
          </w:p>
        </w:tc>
        <w:tc>
          <w:tcPr>
            <w:tcW w:w="3818" w:type="dxa"/>
            <w:shd w:val="clear" w:color="auto" w:fill="auto"/>
          </w:tcPr>
          <w:p w14:paraId="330056BE" w14:textId="77777777" w:rsidR="00BD1388" w:rsidRPr="00D00961" w:rsidRDefault="00BD1388" w:rsidP="00BD1388">
            <w:pPr>
              <w:ind w:right="-10"/>
              <w:rPr>
                <w:rFonts w:ascii="Times New Roman" w:hAnsi="Times New Roman"/>
                <w:sz w:val="28"/>
              </w:rPr>
            </w:pPr>
            <w:r w:rsidRPr="00D00961">
              <w:rPr>
                <w:rFonts w:ascii="Times New Roman" w:hAnsi="Times New Roman"/>
                <w:sz w:val="28"/>
              </w:rPr>
              <w:t>Mainly private &amp; ministering to people’s needs</w:t>
            </w:r>
          </w:p>
          <w:p w14:paraId="2F0C743E" w14:textId="77777777" w:rsidR="00BD1388" w:rsidRPr="00D00961" w:rsidRDefault="00BD1388" w:rsidP="00BD1388">
            <w:pPr>
              <w:ind w:right="-10"/>
              <w:rPr>
                <w:rFonts w:ascii="Times New Roman" w:hAnsi="Times New Roman"/>
                <w:sz w:val="28"/>
              </w:rPr>
            </w:pPr>
          </w:p>
          <w:p w14:paraId="0BD4315D" w14:textId="77777777" w:rsidR="00BD1388" w:rsidRPr="00D00961" w:rsidRDefault="00BD1388" w:rsidP="00BD1388">
            <w:pPr>
              <w:ind w:right="-10"/>
              <w:rPr>
                <w:rFonts w:ascii="Times New Roman" w:hAnsi="Times New Roman"/>
                <w:sz w:val="28"/>
              </w:rPr>
            </w:pPr>
          </w:p>
        </w:tc>
      </w:tr>
      <w:tr w:rsidR="00BD1388" w:rsidRPr="00D00961" w14:paraId="68C839E8" w14:textId="77777777">
        <w:tblPrEx>
          <w:tblCellMar>
            <w:top w:w="0" w:type="dxa"/>
            <w:bottom w:w="0" w:type="dxa"/>
          </w:tblCellMar>
        </w:tblPrEx>
        <w:tc>
          <w:tcPr>
            <w:tcW w:w="2508" w:type="dxa"/>
            <w:shd w:val="clear" w:color="auto" w:fill="auto"/>
          </w:tcPr>
          <w:p w14:paraId="68E00A75" w14:textId="77777777" w:rsidR="00BD1388" w:rsidRPr="00D00961" w:rsidRDefault="00BD1388" w:rsidP="00BD1388">
            <w:pPr>
              <w:ind w:right="-68"/>
              <w:rPr>
                <w:rFonts w:ascii="Times New Roman" w:hAnsi="Times New Roman"/>
                <w:sz w:val="28"/>
              </w:rPr>
            </w:pPr>
            <w:r w:rsidRPr="00D00961">
              <w:rPr>
                <w:rFonts w:ascii="Times New Roman" w:hAnsi="Times New Roman"/>
                <w:sz w:val="28"/>
              </w:rPr>
              <w:t>Miracles#</w:t>
            </w:r>
          </w:p>
        </w:tc>
        <w:tc>
          <w:tcPr>
            <w:tcW w:w="3480" w:type="dxa"/>
            <w:shd w:val="clear" w:color="auto" w:fill="auto"/>
          </w:tcPr>
          <w:p w14:paraId="75FE1F2A" w14:textId="77777777" w:rsidR="00BD1388" w:rsidRPr="00D00961" w:rsidRDefault="00BD1388" w:rsidP="00BD1388">
            <w:pPr>
              <w:ind w:right="-39"/>
              <w:rPr>
                <w:rFonts w:ascii="Times New Roman" w:hAnsi="Times New Roman"/>
                <w:sz w:val="28"/>
              </w:rPr>
            </w:pPr>
            <w:r w:rsidRPr="00D00961">
              <w:rPr>
                <w:rFonts w:ascii="Times New Roman" w:hAnsi="Times New Roman"/>
                <w:sz w:val="28"/>
              </w:rPr>
              <w:t>9</w:t>
            </w:r>
          </w:p>
        </w:tc>
        <w:tc>
          <w:tcPr>
            <w:tcW w:w="3818" w:type="dxa"/>
            <w:shd w:val="clear" w:color="auto" w:fill="auto"/>
          </w:tcPr>
          <w:p w14:paraId="30FE8758" w14:textId="77777777" w:rsidR="00BD1388" w:rsidRPr="00D00961" w:rsidRDefault="00BD1388" w:rsidP="00BD1388">
            <w:pPr>
              <w:ind w:right="-10"/>
              <w:rPr>
                <w:rFonts w:ascii="Times New Roman" w:hAnsi="Times New Roman"/>
                <w:sz w:val="28"/>
              </w:rPr>
            </w:pPr>
            <w:r w:rsidRPr="00D00961">
              <w:rPr>
                <w:rFonts w:ascii="Times New Roman" w:hAnsi="Times New Roman"/>
                <w:sz w:val="28"/>
              </w:rPr>
              <w:t>14</w:t>
            </w:r>
          </w:p>
          <w:p w14:paraId="2F9B02D4" w14:textId="77777777" w:rsidR="00BD1388" w:rsidRPr="00D00961" w:rsidRDefault="00BD1388" w:rsidP="00BD1388">
            <w:pPr>
              <w:ind w:right="-10"/>
              <w:rPr>
                <w:rFonts w:ascii="Times New Roman" w:hAnsi="Times New Roman"/>
                <w:sz w:val="28"/>
              </w:rPr>
            </w:pPr>
          </w:p>
        </w:tc>
      </w:tr>
      <w:tr w:rsidR="00BD1388" w:rsidRPr="00D00961" w14:paraId="32F71B64" w14:textId="77777777">
        <w:tblPrEx>
          <w:tblCellMar>
            <w:top w:w="0" w:type="dxa"/>
            <w:bottom w:w="0" w:type="dxa"/>
          </w:tblCellMar>
        </w:tblPrEx>
        <w:tc>
          <w:tcPr>
            <w:tcW w:w="2508" w:type="dxa"/>
            <w:shd w:val="clear" w:color="auto" w:fill="auto"/>
          </w:tcPr>
          <w:p w14:paraId="646270A4" w14:textId="77777777" w:rsidR="00BD1388" w:rsidRPr="00D00961" w:rsidRDefault="00BD1388" w:rsidP="00BD1388">
            <w:pPr>
              <w:ind w:right="-68"/>
              <w:rPr>
                <w:rFonts w:ascii="Times New Roman" w:hAnsi="Times New Roman"/>
                <w:sz w:val="28"/>
              </w:rPr>
            </w:pPr>
            <w:r w:rsidRPr="00D00961">
              <w:rPr>
                <w:rFonts w:ascii="Times New Roman" w:hAnsi="Times New Roman"/>
                <w:sz w:val="28"/>
              </w:rPr>
              <w:t>Duration*</w:t>
            </w:r>
          </w:p>
        </w:tc>
        <w:tc>
          <w:tcPr>
            <w:tcW w:w="3480" w:type="dxa"/>
            <w:shd w:val="clear" w:color="auto" w:fill="auto"/>
          </w:tcPr>
          <w:p w14:paraId="2F882AFB" w14:textId="77777777" w:rsidR="00BD1388" w:rsidRPr="00D00961" w:rsidRDefault="00BD1388" w:rsidP="00BD1388">
            <w:pPr>
              <w:ind w:right="-39"/>
              <w:rPr>
                <w:rFonts w:ascii="Times New Roman" w:hAnsi="Times New Roman"/>
                <w:sz w:val="28"/>
              </w:rPr>
            </w:pPr>
            <w:r w:rsidRPr="00D00961">
              <w:rPr>
                <w:rFonts w:ascii="Times New Roman" w:hAnsi="Times New Roman"/>
                <w:sz w:val="28"/>
              </w:rPr>
              <w:t>22 years</w:t>
            </w:r>
          </w:p>
        </w:tc>
        <w:tc>
          <w:tcPr>
            <w:tcW w:w="3818" w:type="dxa"/>
            <w:shd w:val="clear" w:color="auto" w:fill="auto"/>
          </w:tcPr>
          <w:p w14:paraId="15E5AC23" w14:textId="77777777" w:rsidR="00BD1388" w:rsidRPr="00D00961" w:rsidRDefault="00BD1388" w:rsidP="00BD1388">
            <w:pPr>
              <w:ind w:right="-10"/>
              <w:rPr>
                <w:rFonts w:ascii="Times New Roman" w:hAnsi="Times New Roman"/>
                <w:sz w:val="28"/>
              </w:rPr>
            </w:pPr>
            <w:r w:rsidRPr="00D00961">
              <w:rPr>
                <w:rFonts w:ascii="Times New Roman" w:hAnsi="Times New Roman"/>
                <w:sz w:val="28"/>
              </w:rPr>
              <w:t>50 years</w:t>
            </w:r>
          </w:p>
          <w:p w14:paraId="27098319" w14:textId="77777777" w:rsidR="00BD1388" w:rsidRPr="00D00961" w:rsidRDefault="00BD1388" w:rsidP="00BD1388">
            <w:pPr>
              <w:ind w:right="-10"/>
              <w:rPr>
                <w:rFonts w:ascii="Times New Roman" w:hAnsi="Times New Roman"/>
                <w:sz w:val="28"/>
              </w:rPr>
            </w:pPr>
          </w:p>
        </w:tc>
      </w:tr>
      <w:tr w:rsidR="00BD1388" w:rsidRPr="00D00961" w14:paraId="14590634" w14:textId="77777777">
        <w:tblPrEx>
          <w:tblCellMar>
            <w:top w:w="0" w:type="dxa"/>
            <w:bottom w:w="0" w:type="dxa"/>
          </w:tblCellMar>
        </w:tblPrEx>
        <w:tc>
          <w:tcPr>
            <w:tcW w:w="2508" w:type="dxa"/>
            <w:shd w:val="clear" w:color="auto" w:fill="auto"/>
          </w:tcPr>
          <w:p w14:paraId="4CE2A5D7" w14:textId="77777777" w:rsidR="00BD1388" w:rsidRPr="00D00961" w:rsidRDefault="00BD1388" w:rsidP="00BD1388">
            <w:pPr>
              <w:ind w:right="-68"/>
              <w:rPr>
                <w:rFonts w:ascii="Times New Roman" w:hAnsi="Times New Roman"/>
                <w:sz w:val="28"/>
              </w:rPr>
            </w:pPr>
            <w:r w:rsidRPr="00D00961">
              <w:rPr>
                <w:rFonts w:ascii="Times New Roman" w:hAnsi="Times New Roman"/>
                <w:sz w:val="28"/>
              </w:rPr>
              <w:t>Message</w:t>
            </w:r>
          </w:p>
        </w:tc>
        <w:tc>
          <w:tcPr>
            <w:tcW w:w="3480" w:type="dxa"/>
            <w:shd w:val="clear" w:color="auto" w:fill="auto"/>
          </w:tcPr>
          <w:p w14:paraId="2E011321" w14:textId="77777777" w:rsidR="00BD1388" w:rsidRPr="00D00961" w:rsidRDefault="00BD1388" w:rsidP="00BD1388">
            <w:pPr>
              <w:ind w:right="-39"/>
              <w:rPr>
                <w:rFonts w:ascii="Times New Roman" w:hAnsi="Times New Roman"/>
                <w:sz w:val="28"/>
              </w:rPr>
            </w:pPr>
            <w:r w:rsidRPr="00D00961">
              <w:rPr>
                <w:rFonts w:ascii="Times New Roman" w:hAnsi="Times New Roman"/>
                <w:sz w:val="28"/>
              </w:rPr>
              <w:t>Repentance</w:t>
            </w:r>
          </w:p>
        </w:tc>
        <w:tc>
          <w:tcPr>
            <w:tcW w:w="3818" w:type="dxa"/>
            <w:shd w:val="clear" w:color="auto" w:fill="auto"/>
          </w:tcPr>
          <w:p w14:paraId="7A47B3A6" w14:textId="77777777" w:rsidR="00BD1388" w:rsidRPr="00D00961" w:rsidRDefault="00BD1388" w:rsidP="00BD1388">
            <w:pPr>
              <w:ind w:right="-10"/>
              <w:rPr>
                <w:rFonts w:ascii="Times New Roman" w:hAnsi="Times New Roman"/>
                <w:sz w:val="28"/>
              </w:rPr>
            </w:pPr>
            <w:r w:rsidRPr="00D00961">
              <w:rPr>
                <w:rFonts w:ascii="Times New Roman" w:hAnsi="Times New Roman"/>
                <w:sz w:val="28"/>
              </w:rPr>
              <w:t>Deeds of kindness</w:t>
            </w:r>
          </w:p>
          <w:p w14:paraId="2BC3DF44" w14:textId="77777777" w:rsidR="00BD1388" w:rsidRPr="00D00961" w:rsidRDefault="00BD1388" w:rsidP="00BD1388">
            <w:pPr>
              <w:ind w:right="-10"/>
              <w:rPr>
                <w:rFonts w:ascii="Times New Roman" w:hAnsi="Times New Roman"/>
                <w:sz w:val="28"/>
              </w:rPr>
            </w:pPr>
          </w:p>
        </w:tc>
      </w:tr>
      <w:tr w:rsidR="00BD1388" w:rsidRPr="00D00961" w14:paraId="6213F5DB" w14:textId="77777777">
        <w:tblPrEx>
          <w:tblCellMar>
            <w:top w:w="0" w:type="dxa"/>
            <w:bottom w:w="0" w:type="dxa"/>
          </w:tblCellMar>
        </w:tblPrEx>
        <w:tc>
          <w:tcPr>
            <w:tcW w:w="2508" w:type="dxa"/>
            <w:shd w:val="clear" w:color="auto" w:fill="auto"/>
          </w:tcPr>
          <w:p w14:paraId="364FABD8" w14:textId="77777777" w:rsidR="00BD1388" w:rsidRPr="00D00961" w:rsidRDefault="00BD1388" w:rsidP="00BD1388">
            <w:pPr>
              <w:ind w:right="-68"/>
              <w:rPr>
                <w:rFonts w:ascii="Times New Roman" w:hAnsi="Times New Roman"/>
                <w:sz w:val="28"/>
              </w:rPr>
            </w:pPr>
            <w:r w:rsidRPr="00D00961">
              <w:rPr>
                <w:rFonts w:ascii="Times New Roman" w:hAnsi="Times New Roman"/>
                <w:sz w:val="28"/>
              </w:rPr>
              <w:t>Mentored by</w:t>
            </w:r>
          </w:p>
        </w:tc>
        <w:tc>
          <w:tcPr>
            <w:tcW w:w="3480" w:type="dxa"/>
            <w:shd w:val="clear" w:color="auto" w:fill="auto"/>
          </w:tcPr>
          <w:p w14:paraId="298044BA" w14:textId="77777777" w:rsidR="00BD1388" w:rsidRPr="00D00961" w:rsidRDefault="00BD1388" w:rsidP="00BD1388">
            <w:pPr>
              <w:ind w:right="-39"/>
              <w:rPr>
                <w:rFonts w:ascii="Times New Roman" w:hAnsi="Times New Roman"/>
                <w:sz w:val="28"/>
              </w:rPr>
            </w:pPr>
            <w:r w:rsidRPr="00D00961">
              <w:rPr>
                <w:rFonts w:ascii="Times New Roman" w:hAnsi="Times New Roman"/>
                <w:sz w:val="28"/>
              </w:rPr>
              <w:t>God?</w:t>
            </w:r>
          </w:p>
        </w:tc>
        <w:tc>
          <w:tcPr>
            <w:tcW w:w="3818" w:type="dxa"/>
            <w:shd w:val="clear" w:color="auto" w:fill="auto"/>
          </w:tcPr>
          <w:p w14:paraId="38D96372" w14:textId="77777777" w:rsidR="00BD1388" w:rsidRPr="00D00961" w:rsidRDefault="00BD1388" w:rsidP="00BD1388">
            <w:pPr>
              <w:ind w:right="-10"/>
              <w:rPr>
                <w:rFonts w:ascii="Times New Roman" w:hAnsi="Times New Roman"/>
                <w:sz w:val="28"/>
              </w:rPr>
            </w:pPr>
            <w:r w:rsidRPr="00D00961">
              <w:rPr>
                <w:rFonts w:ascii="Times New Roman" w:hAnsi="Times New Roman"/>
                <w:sz w:val="28"/>
              </w:rPr>
              <w:t>Elijah</w:t>
            </w:r>
          </w:p>
          <w:p w14:paraId="06C8D805" w14:textId="77777777" w:rsidR="00BD1388" w:rsidRPr="00D00961" w:rsidRDefault="00BD1388" w:rsidP="00BD1388">
            <w:pPr>
              <w:ind w:right="-10"/>
              <w:rPr>
                <w:rFonts w:ascii="Times New Roman" w:hAnsi="Times New Roman"/>
                <w:sz w:val="28"/>
              </w:rPr>
            </w:pPr>
          </w:p>
        </w:tc>
      </w:tr>
      <w:tr w:rsidR="00BD1388" w:rsidRPr="00D00961" w14:paraId="22E4B740" w14:textId="77777777">
        <w:tblPrEx>
          <w:tblCellMar>
            <w:top w:w="0" w:type="dxa"/>
            <w:bottom w:w="0" w:type="dxa"/>
          </w:tblCellMar>
        </w:tblPrEx>
        <w:tc>
          <w:tcPr>
            <w:tcW w:w="2508" w:type="dxa"/>
            <w:shd w:val="clear" w:color="auto" w:fill="auto"/>
          </w:tcPr>
          <w:p w14:paraId="32CBBBAF" w14:textId="77777777" w:rsidR="00BD1388" w:rsidRPr="00D00961" w:rsidRDefault="00BD1388" w:rsidP="00BD1388">
            <w:pPr>
              <w:ind w:right="-68"/>
              <w:rPr>
                <w:rFonts w:ascii="Times New Roman" w:hAnsi="Times New Roman"/>
                <w:sz w:val="28"/>
              </w:rPr>
            </w:pPr>
            <w:r w:rsidRPr="00D00961">
              <w:rPr>
                <w:rFonts w:ascii="Times New Roman" w:hAnsi="Times New Roman"/>
                <w:sz w:val="28"/>
              </w:rPr>
              <w:t>Mentored</w:t>
            </w:r>
          </w:p>
        </w:tc>
        <w:tc>
          <w:tcPr>
            <w:tcW w:w="3480" w:type="dxa"/>
            <w:shd w:val="clear" w:color="auto" w:fill="auto"/>
          </w:tcPr>
          <w:p w14:paraId="4CEBFC58" w14:textId="77777777" w:rsidR="00BD1388" w:rsidRPr="00D00961" w:rsidRDefault="00BD1388" w:rsidP="00BD1388">
            <w:pPr>
              <w:ind w:right="-39"/>
              <w:rPr>
                <w:rFonts w:ascii="Times New Roman" w:hAnsi="Times New Roman"/>
                <w:sz w:val="28"/>
              </w:rPr>
            </w:pPr>
            <w:r w:rsidRPr="00D00961">
              <w:rPr>
                <w:rFonts w:ascii="Times New Roman" w:hAnsi="Times New Roman"/>
                <w:sz w:val="28"/>
              </w:rPr>
              <w:t>Elisha</w:t>
            </w:r>
          </w:p>
        </w:tc>
        <w:tc>
          <w:tcPr>
            <w:tcW w:w="3818" w:type="dxa"/>
            <w:shd w:val="clear" w:color="auto" w:fill="auto"/>
          </w:tcPr>
          <w:p w14:paraId="143C98A8" w14:textId="77777777" w:rsidR="00BD1388" w:rsidRPr="00D00961" w:rsidRDefault="00BD1388" w:rsidP="00BD1388">
            <w:pPr>
              <w:ind w:right="-10"/>
              <w:rPr>
                <w:rFonts w:ascii="Times New Roman" w:hAnsi="Times New Roman"/>
                <w:sz w:val="28"/>
              </w:rPr>
            </w:pPr>
            <w:r w:rsidRPr="00D00961">
              <w:rPr>
                <w:rFonts w:ascii="Times New Roman" w:hAnsi="Times New Roman"/>
                <w:sz w:val="28"/>
              </w:rPr>
              <w:t>Gehazi</w:t>
            </w:r>
          </w:p>
          <w:p w14:paraId="73B932F4" w14:textId="77777777" w:rsidR="00BD1388" w:rsidRPr="00D00961" w:rsidRDefault="00BD1388" w:rsidP="00BD1388">
            <w:pPr>
              <w:ind w:right="-10"/>
              <w:rPr>
                <w:rFonts w:ascii="Times New Roman" w:hAnsi="Times New Roman"/>
                <w:sz w:val="28"/>
              </w:rPr>
            </w:pPr>
          </w:p>
        </w:tc>
      </w:tr>
      <w:tr w:rsidR="00BD1388" w:rsidRPr="00D00961" w14:paraId="52B302E8" w14:textId="77777777">
        <w:tblPrEx>
          <w:tblCellMar>
            <w:top w:w="0" w:type="dxa"/>
            <w:bottom w:w="0" w:type="dxa"/>
          </w:tblCellMar>
        </w:tblPrEx>
        <w:tc>
          <w:tcPr>
            <w:tcW w:w="2508" w:type="dxa"/>
            <w:shd w:val="clear" w:color="auto" w:fill="auto"/>
          </w:tcPr>
          <w:p w14:paraId="3B56C86C" w14:textId="77777777" w:rsidR="00BD1388" w:rsidRPr="00D00961" w:rsidRDefault="00BD1388" w:rsidP="00BD1388">
            <w:pPr>
              <w:ind w:right="-68"/>
              <w:rPr>
                <w:rFonts w:ascii="Times New Roman" w:hAnsi="Times New Roman"/>
                <w:sz w:val="28"/>
              </w:rPr>
            </w:pPr>
            <w:r w:rsidRPr="00D00961">
              <w:rPr>
                <w:rFonts w:ascii="Times New Roman" w:hAnsi="Times New Roman"/>
                <w:sz w:val="28"/>
              </w:rPr>
              <w:t>Memorable Incident</w:t>
            </w:r>
          </w:p>
        </w:tc>
        <w:tc>
          <w:tcPr>
            <w:tcW w:w="3480" w:type="dxa"/>
            <w:shd w:val="clear" w:color="auto" w:fill="auto"/>
          </w:tcPr>
          <w:p w14:paraId="0B53BD97" w14:textId="77777777" w:rsidR="00BD1388" w:rsidRPr="00D00961" w:rsidRDefault="00BD1388" w:rsidP="00BD1388">
            <w:pPr>
              <w:ind w:right="-39"/>
              <w:rPr>
                <w:rFonts w:ascii="Times New Roman" w:hAnsi="Times New Roman"/>
                <w:sz w:val="28"/>
              </w:rPr>
            </w:pPr>
            <w:r w:rsidRPr="00D00961">
              <w:rPr>
                <w:rFonts w:ascii="Times New Roman" w:hAnsi="Times New Roman"/>
                <w:sz w:val="28"/>
              </w:rPr>
              <w:t xml:space="preserve">Confrontation with prophets of Baal at </w:t>
            </w:r>
            <w:r w:rsidR="0041008F" w:rsidRPr="00D00961">
              <w:rPr>
                <w:rFonts w:ascii="Times New Roman" w:hAnsi="Times New Roman"/>
                <w:sz w:val="28"/>
              </w:rPr>
              <w:br/>
            </w:r>
            <w:r w:rsidRPr="00D00961">
              <w:rPr>
                <w:rFonts w:ascii="Times New Roman" w:hAnsi="Times New Roman"/>
                <w:sz w:val="28"/>
              </w:rPr>
              <w:t>Mount Carmel</w:t>
            </w:r>
          </w:p>
        </w:tc>
        <w:tc>
          <w:tcPr>
            <w:tcW w:w="3818" w:type="dxa"/>
            <w:shd w:val="clear" w:color="auto" w:fill="auto"/>
          </w:tcPr>
          <w:p w14:paraId="269D01FB" w14:textId="77777777" w:rsidR="00BD1388" w:rsidRPr="00D00961" w:rsidRDefault="00BD1388" w:rsidP="00BD1388">
            <w:pPr>
              <w:ind w:right="-10"/>
              <w:rPr>
                <w:rFonts w:ascii="Times New Roman" w:hAnsi="Times New Roman"/>
                <w:sz w:val="28"/>
              </w:rPr>
            </w:pPr>
            <w:r w:rsidRPr="00D00961">
              <w:rPr>
                <w:rFonts w:ascii="Times New Roman" w:hAnsi="Times New Roman"/>
                <w:sz w:val="28"/>
              </w:rPr>
              <w:t>Judgment upon 42 insulting youths at Bethel</w:t>
            </w:r>
          </w:p>
          <w:p w14:paraId="7061AF88" w14:textId="77777777" w:rsidR="00BD1388" w:rsidRPr="00D00961" w:rsidRDefault="00BD1388" w:rsidP="00BD1388">
            <w:pPr>
              <w:ind w:right="-10"/>
              <w:rPr>
                <w:rFonts w:ascii="Times New Roman" w:hAnsi="Times New Roman"/>
                <w:sz w:val="28"/>
              </w:rPr>
            </w:pPr>
          </w:p>
          <w:p w14:paraId="6E97DAD5" w14:textId="77777777" w:rsidR="00BD1388" w:rsidRPr="00D00961" w:rsidRDefault="00BD1388" w:rsidP="00BD1388">
            <w:pPr>
              <w:ind w:right="-10"/>
              <w:rPr>
                <w:rFonts w:ascii="Times New Roman" w:hAnsi="Times New Roman"/>
                <w:sz w:val="28"/>
              </w:rPr>
            </w:pPr>
          </w:p>
        </w:tc>
      </w:tr>
    </w:tbl>
    <w:p w14:paraId="38835CEB" w14:textId="77777777" w:rsidR="00BD1388" w:rsidRPr="00D00961" w:rsidRDefault="00BD1388">
      <w:pPr>
        <w:ind w:right="-385"/>
        <w:rPr>
          <w:rFonts w:ascii="Times New Roman" w:hAnsi="Times New Roman"/>
          <w:sz w:val="22"/>
        </w:rPr>
      </w:pPr>
    </w:p>
    <w:p w14:paraId="229066A9" w14:textId="77777777" w:rsidR="00BD1388" w:rsidRPr="00D00961" w:rsidRDefault="00BD1388" w:rsidP="007B5590">
      <w:pPr>
        <w:tabs>
          <w:tab w:val="left" w:pos="720"/>
        </w:tabs>
        <w:ind w:left="20" w:right="-385"/>
        <w:jc w:val="center"/>
        <w:outlineLvl w:val="0"/>
        <w:rPr>
          <w:rFonts w:ascii="Times New Roman" w:hAnsi="Times New Roman"/>
          <w:sz w:val="22"/>
        </w:rPr>
      </w:pPr>
      <w:r w:rsidRPr="00D00961">
        <w:rPr>
          <w:rFonts w:ascii="Times New Roman" w:hAnsi="Times New Roman"/>
          <w:sz w:val="22"/>
        </w:rPr>
        <w:br w:type="page"/>
      </w:r>
      <w:r w:rsidRPr="00D00961">
        <w:rPr>
          <w:rFonts w:ascii="Times New Roman" w:hAnsi="Times New Roman"/>
          <w:b/>
          <w:sz w:val="32"/>
        </w:rPr>
        <w:lastRenderedPageBreak/>
        <w:t>Kingdom Crossword Puzzle</w:t>
      </w:r>
      <w:r w:rsidRPr="00D00961">
        <w:rPr>
          <w:rFonts w:ascii="Times New Roman" w:hAnsi="Times New Roman"/>
          <w:sz w:val="16"/>
        </w:rPr>
        <w:fldChar w:fldCharType="begin"/>
      </w:r>
      <w:r w:rsidRPr="00D00961">
        <w:rPr>
          <w:rFonts w:ascii="Times New Roman" w:hAnsi="Times New Roman"/>
          <w:sz w:val="16"/>
        </w:rPr>
        <w:instrText xml:space="preserve"> TC  " Kingdom Crossword Puzzle " \l 4 </w:instrText>
      </w:r>
      <w:r w:rsidRPr="00D00961">
        <w:rPr>
          <w:rFonts w:ascii="Times New Roman" w:hAnsi="Times New Roman"/>
          <w:sz w:val="16"/>
        </w:rPr>
        <w:fldChar w:fldCharType="end"/>
      </w:r>
    </w:p>
    <w:p w14:paraId="18BF1938"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Adapted from Mr. Ashley Bryant, International Community School, Singapore (undated)</w:t>
      </w:r>
    </w:p>
    <w:p w14:paraId="7637392E" w14:textId="77777777" w:rsidR="00BD1388" w:rsidRPr="00D00961" w:rsidRDefault="00BD1388" w:rsidP="00BD1388">
      <w:pPr>
        <w:ind w:right="-385"/>
        <w:jc w:val="center"/>
        <w:rPr>
          <w:rFonts w:ascii="Times New Roman" w:hAnsi="Times New Roman"/>
          <w:sz w:val="22"/>
        </w:rPr>
      </w:pPr>
    </w:p>
    <w:p w14:paraId="3F99909F" w14:textId="77777777" w:rsidR="00BD1388" w:rsidRPr="00D00961" w:rsidRDefault="00BD1388" w:rsidP="00BD1388">
      <w:pPr>
        <w:ind w:right="-385"/>
        <w:jc w:val="center"/>
        <w:rPr>
          <w:rFonts w:ascii="Times New Roman" w:hAnsi="Times New Roman"/>
          <w:sz w:val="22"/>
        </w:rPr>
      </w:pPr>
    </w:p>
    <w:p w14:paraId="014E07CC" w14:textId="77777777" w:rsidR="00BD1388" w:rsidRPr="00D00961" w:rsidRDefault="00BD1388" w:rsidP="00BD1388">
      <w:pPr>
        <w:ind w:right="-385"/>
        <w:jc w:val="center"/>
        <w:rPr>
          <w:rFonts w:ascii="Times New Roman" w:hAnsi="Times New Roman"/>
          <w:sz w:val="22"/>
        </w:rPr>
      </w:pPr>
    </w:p>
    <w:p w14:paraId="298DBD08" w14:textId="77777777" w:rsidR="00BD1388" w:rsidRPr="00D00961" w:rsidRDefault="00BD1388" w:rsidP="00BD1388">
      <w:pPr>
        <w:ind w:right="-385"/>
        <w:jc w:val="center"/>
        <w:rPr>
          <w:rFonts w:ascii="Times New Roman" w:hAnsi="Times New Roman"/>
          <w:sz w:val="22"/>
        </w:rPr>
      </w:pPr>
    </w:p>
    <w:p w14:paraId="3D999DEB" w14:textId="77777777" w:rsidR="00BD1388" w:rsidRPr="00D00961" w:rsidRDefault="00BD1388" w:rsidP="00BD1388">
      <w:pPr>
        <w:ind w:right="-385"/>
        <w:jc w:val="center"/>
        <w:rPr>
          <w:rFonts w:ascii="Times New Roman" w:hAnsi="Times New Roman"/>
          <w:sz w:val="22"/>
        </w:rPr>
      </w:pPr>
    </w:p>
    <w:p w14:paraId="494C26AF" w14:textId="77777777" w:rsidR="00BD1388" w:rsidRPr="00D00961" w:rsidRDefault="00BD1388" w:rsidP="00BD1388">
      <w:pPr>
        <w:ind w:right="-385"/>
        <w:jc w:val="center"/>
        <w:rPr>
          <w:rFonts w:ascii="Times New Roman" w:hAnsi="Times New Roman"/>
          <w:sz w:val="22"/>
        </w:rPr>
      </w:pPr>
    </w:p>
    <w:p w14:paraId="0974F5B9" w14:textId="77777777" w:rsidR="00BD1388" w:rsidRPr="00D00961" w:rsidRDefault="00BD1388" w:rsidP="00BD1388">
      <w:pPr>
        <w:ind w:right="-385"/>
        <w:jc w:val="center"/>
        <w:rPr>
          <w:rFonts w:ascii="Times New Roman" w:hAnsi="Times New Roman"/>
          <w:sz w:val="22"/>
        </w:rPr>
      </w:pPr>
    </w:p>
    <w:p w14:paraId="67036E21" w14:textId="77777777" w:rsidR="00BD1388" w:rsidRPr="00D00961" w:rsidRDefault="00BD1388" w:rsidP="00BD1388">
      <w:pPr>
        <w:ind w:right="-385"/>
        <w:jc w:val="center"/>
        <w:rPr>
          <w:rFonts w:ascii="Times New Roman" w:hAnsi="Times New Roman"/>
          <w:sz w:val="22"/>
        </w:rPr>
      </w:pPr>
    </w:p>
    <w:p w14:paraId="09A4E379" w14:textId="77777777" w:rsidR="00BD1388" w:rsidRPr="00D00961" w:rsidRDefault="00BD1388" w:rsidP="00BD1388">
      <w:pPr>
        <w:ind w:right="-385"/>
        <w:jc w:val="center"/>
        <w:rPr>
          <w:rFonts w:ascii="Times New Roman" w:hAnsi="Times New Roman"/>
          <w:sz w:val="22"/>
        </w:rPr>
      </w:pPr>
    </w:p>
    <w:p w14:paraId="15B759A0" w14:textId="77777777" w:rsidR="00BD1388" w:rsidRPr="00D00961" w:rsidRDefault="00BD1388" w:rsidP="00BD1388">
      <w:pPr>
        <w:ind w:right="-385"/>
        <w:jc w:val="center"/>
        <w:rPr>
          <w:rFonts w:ascii="Times New Roman" w:hAnsi="Times New Roman"/>
          <w:sz w:val="22"/>
        </w:rPr>
      </w:pPr>
    </w:p>
    <w:p w14:paraId="35F5F93C" w14:textId="77777777" w:rsidR="00BD1388" w:rsidRPr="00D00961" w:rsidRDefault="00BD1388" w:rsidP="00BD1388">
      <w:pPr>
        <w:ind w:right="-385"/>
        <w:jc w:val="center"/>
        <w:rPr>
          <w:rFonts w:ascii="Times New Roman" w:hAnsi="Times New Roman"/>
          <w:sz w:val="22"/>
        </w:rPr>
      </w:pPr>
    </w:p>
    <w:p w14:paraId="38674FC9" w14:textId="77777777" w:rsidR="00BD1388" w:rsidRPr="00D00961" w:rsidRDefault="00BD1388" w:rsidP="00BD1388">
      <w:pPr>
        <w:ind w:right="-385"/>
        <w:jc w:val="center"/>
        <w:rPr>
          <w:rFonts w:ascii="Times New Roman" w:hAnsi="Times New Roman"/>
          <w:sz w:val="22"/>
        </w:rPr>
      </w:pPr>
    </w:p>
    <w:p w14:paraId="6E6C9574" w14:textId="77777777" w:rsidR="00BD1388" w:rsidRPr="00D00961" w:rsidRDefault="00BD1388" w:rsidP="00BD1388">
      <w:pPr>
        <w:ind w:right="-385"/>
        <w:jc w:val="center"/>
        <w:rPr>
          <w:rFonts w:ascii="Times New Roman" w:hAnsi="Times New Roman"/>
          <w:sz w:val="22"/>
        </w:rPr>
      </w:pPr>
    </w:p>
    <w:p w14:paraId="56AE6F43" w14:textId="77777777" w:rsidR="00BD1388" w:rsidRPr="00D00961" w:rsidRDefault="00BD1388" w:rsidP="00BD1388">
      <w:pPr>
        <w:ind w:right="-385"/>
        <w:jc w:val="center"/>
        <w:rPr>
          <w:rFonts w:ascii="Times New Roman" w:hAnsi="Times New Roman"/>
          <w:sz w:val="22"/>
        </w:rPr>
      </w:pPr>
    </w:p>
    <w:p w14:paraId="7CEF3B5F" w14:textId="77777777" w:rsidR="00BD1388" w:rsidRPr="00D00961" w:rsidRDefault="00BD1388" w:rsidP="00BD1388">
      <w:pPr>
        <w:ind w:right="-385"/>
        <w:jc w:val="center"/>
        <w:rPr>
          <w:rFonts w:ascii="Times New Roman" w:hAnsi="Times New Roman"/>
          <w:sz w:val="22"/>
        </w:rPr>
      </w:pPr>
    </w:p>
    <w:p w14:paraId="00C5AA25" w14:textId="77777777" w:rsidR="00BD1388" w:rsidRPr="00D00961" w:rsidRDefault="00BD1388" w:rsidP="00BD1388">
      <w:pPr>
        <w:ind w:right="-385"/>
        <w:jc w:val="center"/>
        <w:rPr>
          <w:rFonts w:ascii="Times New Roman" w:hAnsi="Times New Roman"/>
          <w:sz w:val="22"/>
        </w:rPr>
      </w:pPr>
    </w:p>
    <w:p w14:paraId="3A1D0005" w14:textId="77777777" w:rsidR="00BD1388" w:rsidRPr="00D00961" w:rsidRDefault="00BD1388" w:rsidP="00BD1388">
      <w:pPr>
        <w:ind w:right="-385"/>
        <w:jc w:val="center"/>
        <w:rPr>
          <w:rFonts w:ascii="Times New Roman" w:hAnsi="Times New Roman"/>
          <w:sz w:val="22"/>
        </w:rPr>
      </w:pPr>
    </w:p>
    <w:p w14:paraId="05968A9A" w14:textId="77777777" w:rsidR="00BD1388" w:rsidRPr="00D00961" w:rsidRDefault="00BD1388" w:rsidP="00BD1388">
      <w:pPr>
        <w:ind w:right="-385"/>
        <w:jc w:val="center"/>
        <w:rPr>
          <w:rFonts w:ascii="Times New Roman" w:hAnsi="Times New Roman"/>
          <w:sz w:val="22"/>
        </w:rPr>
      </w:pPr>
    </w:p>
    <w:p w14:paraId="7B4FD929" w14:textId="77777777" w:rsidR="00BD1388" w:rsidRPr="00D00961" w:rsidRDefault="00BD1388" w:rsidP="00BD1388">
      <w:pPr>
        <w:ind w:right="-385"/>
        <w:jc w:val="center"/>
        <w:rPr>
          <w:rFonts w:ascii="Times New Roman" w:hAnsi="Times New Roman"/>
          <w:sz w:val="22"/>
        </w:rPr>
      </w:pPr>
    </w:p>
    <w:p w14:paraId="414AE1F8" w14:textId="77777777" w:rsidR="00BD1388" w:rsidRPr="00D00961" w:rsidRDefault="00BD1388" w:rsidP="00BD1388">
      <w:pPr>
        <w:ind w:right="-385"/>
        <w:jc w:val="center"/>
        <w:rPr>
          <w:rFonts w:ascii="Times New Roman" w:hAnsi="Times New Roman"/>
          <w:sz w:val="22"/>
        </w:rPr>
      </w:pPr>
    </w:p>
    <w:p w14:paraId="70CBCC78" w14:textId="77777777" w:rsidR="004D690B" w:rsidRPr="00D00961" w:rsidRDefault="004D690B" w:rsidP="00BD1388">
      <w:pPr>
        <w:ind w:right="-385"/>
        <w:jc w:val="center"/>
        <w:rPr>
          <w:rFonts w:ascii="Times New Roman" w:hAnsi="Times New Roman"/>
          <w:sz w:val="22"/>
        </w:rPr>
      </w:pPr>
    </w:p>
    <w:p w14:paraId="55700E94" w14:textId="77777777" w:rsidR="004D690B" w:rsidRPr="00D00961" w:rsidRDefault="004D690B" w:rsidP="00BD1388">
      <w:pPr>
        <w:ind w:right="-385"/>
        <w:jc w:val="center"/>
        <w:rPr>
          <w:rFonts w:ascii="Times New Roman" w:hAnsi="Times New Roman"/>
          <w:sz w:val="22"/>
        </w:rPr>
      </w:pPr>
    </w:p>
    <w:p w14:paraId="46EC2EB0" w14:textId="77777777" w:rsidR="004D690B" w:rsidRPr="00D00961" w:rsidRDefault="004D690B" w:rsidP="00BD1388">
      <w:pPr>
        <w:ind w:right="-385"/>
        <w:jc w:val="center"/>
        <w:rPr>
          <w:rFonts w:ascii="Times New Roman" w:hAnsi="Times New Roman"/>
          <w:sz w:val="22"/>
        </w:rPr>
      </w:pPr>
    </w:p>
    <w:p w14:paraId="6DC7F77E" w14:textId="77777777" w:rsidR="004D690B" w:rsidRPr="00D00961" w:rsidRDefault="004D690B" w:rsidP="00BD1388">
      <w:pPr>
        <w:ind w:right="-385"/>
        <w:jc w:val="center"/>
        <w:rPr>
          <w:rFonts w:ascii="Times New Roman" w:hAnsi="Times New Roman"/>
          <w:sz w:val="22"/>
        </w:rPr>
      </w:pPr>
    </w:p>
    <w:p w14:paraId="2B6E89A5" w14:textId="77777777" w:rsidR="004D690B" w:rsidRPr="00D00961" w:rsidRDefault="004D690B" w:rsidP="00BD1388">
      <w:pPr>
        <w:ind w:right="-385"/>
        <w:jc w:val="center"/>
        <w:rPr>
          <w:rFonts w:ascii="Times New Roman" w:hAnsi="Times New Roman"/>
          <w:sz w:val="22"/>
        </w:rPr>
      </w:pPr>
    </w:p>
    <w:p w14:paraId="4AA355EF" w14:textId="77777777" w:rsidR="004D690B" w:rsidRPr="00D00961" w:rsidRDefault="004D690B" w:rsidP="00BD1388">
      <w:pPr>
        <w:ind w:right="-385"/>
        <w:jc w:val="center"/>
        <w:rPr>
          <w:rFonts w:ascii="Times New Roman" w:hAnsi="Times New Roman"/>
          <w:sz w:val="22"/>
        </w:rPr>
      </w:pPr>
    </w:p>
    <w:p w14:paraId="7724873D" w14:textId="77777777" w:rsidR="004D690B" w:rsidRPr="00D00961" w:rsidRDefault="004D690B" w:rsidP="00BD1388">
      <w:pPr>
        <w:ind w:right="-385"/>
        <w:jc w:val="center"/>
        <w:rPr>
          <w:rFonts w:ascii="Times New Roman" w:hAnsi="Times New Roman"/>
          <w:sz w:val="22"/>
        </w:rPr>
      </w:pPr>
    </w:p>
    <w:p w14:paraId="4F65320F" w14:textId="77777777" w:rsidR="004D690B" w:rsidRPr="00D00961" w:rsidRDefault="004D690B" w:rsidP="00BD1388">
      <w:pPr>
        <w:ind w:right="-385"/>
        <w:jc w:val="center"/>
        <w:rPr>
          <w:rFonts w:ascii="Times New Roman" w:hAnsi="Times New Roman"/>
          <w:sz w:val="22"/>
        </w:rPr>
      </w:pPr>
    </w:p>
    <w:p w14:paraId="783E4FE0" w14:textId="77777777" w:rsidR="004D690B" w:rsidRPr="00D00961" w:rsidRDefault="004D690B" w:rsidP="00BD1388">
      <w:pPr>
        <w:ind w:right="-385"/>
        <w:jc w:val="center"/>
        <w:rPr>
          <w:rFonts w:ascii="Times New Roman" w:hAnsi="Times New Roman"/>
          <w:sz w:val="22"/>
        </w:rPr>
      </w:pPr>
    </w:p>
    <w:p w14:paraId="098B29D5" w14:textId="77777777" w:rsidR="004D690B" w:rsidRPr="00D00961" w:rsidRDefault="004D690B" w:rsidP="00BD1388">
      <w:pPr>
        <w:ind w:right="-385"/>
        <w:jc w:val="center"/>
        <w:rPr>
          <w:rFonts w:ascii="Times New Roman" w:hAnsi="Times New Roman"/>
          <w:sz w:val="22"/>
        </w:rPr>
      </w:pPr>
    </w:p>
    <w:p w14:paraId="3AD081C2" w14:textId="77777777" w:rsidR="00BD1388" w:rsidRPr="00D00961" w:rsidRDefault="00BD1388" w:rsidP="00BD1388">
      <w:pPr>
        <w:ind w:right="-385"/>
        <w:jc w:val="center"/>
        <w:rPr>
          <w:rFonts w:ascii="Times New Roman" w:hAnsi="Times New Roman"/>
          <w:sz w:val="22"/>
        </w:rPr>
      </w:pPr>
    </w:p>
    <w:p w14:paraId="6C0EBDD9" w14:textId="77777777" w:rsidR="00BD1388" w:rsidRPr="00D00961" w:rsidRDefault="00BD1388" w:rsidP="007B5590">
      <w:pPr>
        <w:tabs>
          <w:tab w:val="left" w:pos="6120"/>
        </w:tabs>
        <w:ind w:right="-385"/>
        <w:outlineLvl w:val="0"/>
        <w:rPr>
          <w:rFonts w:ascii="Times New Roman" w:hAnsi="Times New Roman"/>
          <w:b/>
          <w:sz w:val="22"/>
          <w:u w:val="single"/>
        </w:rPr>
      </w:pPr>
      <w:r w:rsidRPr="00D00961">
        <w:rPr>
          <w:rFonts w:ascii="Times New Roman" w:hAnsi="Times New Roman"/>
          <w:b/>
          <w:sz w:val="22"/>
          <w:u w:val="single"/>
        </w:rPr>
        <w:t>ACROSS</w:t>
      </w:r>
      <w:r w:rsidRPr="00D00961">
        <w:rPr>
          <w:rFonts w:ascii="Times New Roman" w:hAnsi="Times New Roman"/>
          <w:b/>
          <w:sz w:val="22"/>
          <w:u w:val="single"/>
        </w:rPr>
        <w:tab/>
      </w:r>
    </w:p>
    <w:p w14:paraId="0C962DE3" w14:textId="77777777" w:rsidR="00BD1388" w:rsidRPr="00D00961" w:rsidRDefault="00BD1388" w:rsidP="00BD1388">
      <w:pPr>
        <w:ind w:right="-385"/>
        <w:rPr>
          <w:rFonts w:ascii="Times New Roman" w:hAnsi="Times New Roman"/>
          <w:sz w:val="22"/>
        </w:rPr>
      </w:pPr>
    </w:p>
    <w:p w14:paraId="786B2146" w14:textId="77777777" w:rsidR="00BD1388" w:rsidRPr="00D00961" w:rsidRDefault="00BD1388" w:rsidP="00BD1388">
      <w:pPr>
        <w:numPr>
          <w:ilvl w:val="0"/>
          <w:numId w:val="16"/>
        </w:numPr>
        <w:ind w:right="-385"/>
        <w:rPr>
          <w:rFonts w:ascii="Times New Roman" w:hAnsi="Times New Roman"/>
          <w:sz w:val="22"/>
        </w:rPr>
      </w:pPr>
      <w:r w:rsidRPr="00D00961">
        <w:rPr>
          <w:rFonts w:ascii="Times New Roman" w:hAnsi="Times New Roman"/>
          <w:sz w:val="22"/>
        </w:rPr>
        <w:t>He was the son of Nabat and servant of David, who rebelled against Solomon to establish his own kingdom, which split the kingdom of Israel (1 Kings 12:3-4)</w:t>
      </w:r>
    </w:p>
    <w:p w14:paraId="40E86308" w14:textId="77777777" w:rsidR="00BD1388" w:rsidRPr="00D00961" w:rsidRDefault="00BD1388" w:rsidP="00BD1388">
      <w:pPr>
        <w:numPr>
          <w:ilvl w:val="0"/>
          <w:numId w:val="16"/>
        </w:numPr>
        <w:ind w:right="-385"/>
        <w:rPr>
          <w:rFonts w:ascii="Times New Roman" w:hAnsi="Times New Roman"/>
          <w:sz w:val="22"/>
        </w:rPr>
      </w:pPr>
      <w:r w:rsidRPr="00D00961">
        <w:rPr>
          <w:rFonts w:ascii="Times New Roman" w:hAnsi="Times New Roman"/>
          <w:sz w:val="22"/>
        </w:rPr>
        <w:t>This man was God’s choice for king over Israel so that God will establish his kingly line forever (1 Sam. 16:13; 2 Sam. 7)</w:t>
      </w:r>
    </w:p>
    <w:p w14:paraId="2E2BF343" w14:textId="77777777" w:rsidR="00BD1388" w:rsidRPr="00D00961" w:rsidRDefault="00BD1388" w:rsidP="00BD1388">
      <w:pPr>
        <w:numPr>
          <w:ilvl w:val="0"/>
          <w:numId w:val="16"/>
        </w:numPr>
        <w:ind w:right="-385"/>
        <w:rPr>
          <w:rFonts w:ascii="Times New Roman" w:hAnsi="Times New Roman"/>
          <w:sz w:val="22"/>
        </w:rPr>
      </w:pPr>
      <w:r w:rsidRPr="00D00961">
        <w:rPr>
          <w:rFonts w:ascii="Times New Roman" w:hAnsi="Times New Roman"/>
          <w:sz w:val="22"/>
        </w:rPr>
        <w:t>He was chosen king by the people because of his stature (1 Sam. 8:19; 10:1)</w:t>
      </w:r>
    </w:p>
    <w:p w14:paraId="67202482" w14:textId="77777777" w:rsidR="00BD1388" w:rsidRPr="00D00961" w:rsidRDefault="00BD1388" w:rsidP="00BD1388">
      <w:pPr>
        <w:numPr>
          <w:ilvl w:val="0"/>
          <w:numId w:val="16"/>
        </w:numPr>
        <w:ind w:right="-385"/>
        <w:rPr>
          <w:rFonts w:ascii="Times New Roman" w:hAnsi="Times New Roman"/>
          <w:sz w:val="22"/>
        </w:rPr>
      </w:pPr>
      <w:r w:rsidRPr="00D00961">
        <w:rPr>
          <w:rFonts w:ascii="Times New Roman" w:hAnsi="Times New Roman"/>
          <w:sz w:val="22"/>
        </w:rPr>
        <w:t xml:space="preserve">The means by which God establishes a relationship of responsibility between Himself and </w:t>
      </w:r>
      <w:r w:rsidR="008E0C09" w:rsidRPr="00D00961">
        <w:rPr>
          <w:rFonts w:ascii="Times New Roman" w:hAnsi="Times New Roman"/>
          <w:sz w:val="22"/>
        </w:rPr>
        <w:t xml:space="preserve">his </w:t>
      </w:r>
      <w:r w:rsidRPr="00D00961">
        <w:rPr>
          <w:rFonts w:ascii="Times New Roman" w:hAnsi="Times New Roman"/>
          <w:sz w:val="22"/>
        </w:rPr>
        <w:t xml:space="preserve">people.  It is a divine promise. </w:t>
      </w:r>
    </w:p>
    <w:p w14:paraId="572580E4" w14:textId="77777777" w:rsidR="00BD1388" w:rsidRPr="00D00961" w:rsidRDefault="00BD1388" w:rsidP="00BD1388">
      <w:pPr>
        <w:numPr>
          <w:ilvl w:val="0"/>
          <w:numId w:val="16"/>
        </w:numPr>
        <w:ind w:right="-385"/>
        <w:rPr>
          <w:rFonts w:ascii="Times New Roman" w:hAnsi="Times New Roman"/>
          <w:sz w:val="22"/>
        </w:rPr>
      </w:pPr>
      <w:r w:rsidRPr="00D00961">
        <w:rPr>
          <w:rFonts w:ascii="Times New Roman" w:hAnsi="Times New Roman"/>
          <w:sz w:val="22"/>
        </w:rPr>
        <w:t>He anointed both Saul and David as king (1 Sam. 10:1; 16:13)</w:t>
      </w:r>
    </w:p>
    <w:p w14:paraId="54CE99B9" w14:textId="77777777" w:rsidR="00BD1388" w:rsidRPr="00D00961" w:rsidRDefault="00BD1388" w:rsidP="00BD1388">
      <w:pPr>
        <w:numPr>
          <w:ilvl w:val="0"/>
          <w:numId w:val="16"/>
        </w:numPr>
        <w:ind w:right="-385"/>
        <w:rPr>
          <w:rFonts w:ascii="Times New Roman" w:hAnsi="Times New Roman"/>
          <w:sz w:val="22"/>
        </w:rPr>
      </w:pPr>
      <w:r w:rsidRPr="00D00961">
        <w:rPr>
          <w:rFonts w:ascii="Times New Roman" w:hAnsi="Times New Roman"/>
          <w:sz w:val="22"/>
        </w:rPr>
        <w:t xml:space="preserve">God revealed both </w:t>
      </w:r>
      <w:r w:rsidR="008E0C09" w:rsidRPr="00D00961">
        <w:rPr>
          <w:rFonts w:ascii="Times New Roman" w:hAnsi="Times New Roman"/>
          <w:sz w:val="22"/>
        </w:rPr>
        <w:t xml:space="preserve">his </w:t>
      </w:r>
      <w:r w:rsidRPr="00D00961">
        <w:rPr>
          <w:rFonts w:ascii="Times New Roman" w:hAnsi="Times New Roman"/>
          <w:sz w:val="22"/>
        </w:rPr>
        <w:t xml:space="preserve">promise and his judgment to David through this man (2 Sam. 7:4-7; chapter 12) </w:t>
      </w:r>
    </w:p>
    <w:p w14:paraId="14EC2175" w14:textId="77777777" w:rsidR="00BD1388" w:rsidRPr="00D00961" w:rsidRDefault="00BD1388" w:rsidP="00BD1388">
      <w:pPr>
        <w:tabs>
          <w:tab w:val="left" w:pos="6120"/>
        </w:tabs>
        <w:ind w:right="-385"/>
        <w:rPr>
          <w:rFonts w:ascii="Times New Roman" w:hAnsi="Times New Roman"/>
          <w:b/>
          <w:sz w:val="22"/>
          <w:u w:val="single"/>
        </w:rPr>
      </w:pPr>
    </w:p>
    <w:p w14:paraId="41CC3169" w14:textId="77777777" w:rsidR="00BD1388" w:rsidRPr="00D00961" w:rsidRDefault="00BD1388" w:rsidP="00BD1388">
      <w:pPr>
        <w:tabs>
          <w:tab w:val="left" w:pos="6120"/>
        </w:tabs>
        <w:ind w:right="-385"/>
        <w:rPr>
          <w:rFonts w:ascii="Times New Roman" w:hAnsi="Times New Roman"/>
          <w:b/>
          <w:sz w:val="22"/>
          <w:u w:val="single"/>
        </w:rPr>
      </w:pPr>
    </w:p>
    <w:p w14:paraId="519073EB" w14:textId="77777777" w:rsidR="00BD1388" w:rsidRPr="00D00961" w:rsidRDefault="00BD1388" w:rsidP="007B5590">
      <w:pPr>
        <w:tabs>
          <w:tab w:val="left" w:pos="6120"/>
        </w:tabs>
        <w:ind w:right="-385"/>
        <w:outlineLvl w:val="0"/>
        <w:rPr>
          <w:rFonts w:ascii="Times New Roman" w:hAnsi="Times New Roman"/>
          <w:b/>
          <w:sz w:val="22"/>
          <w:u w:val="single"/>
        </w:rPr>
      </w:pPr>
      <w:r w:rsidRPr="00D00961">
        <w:rPr>
          <w:rFonts w:ascii="Times New Roman" w:hAnsi="Times New Roman"/>
          <w:b/>
          <w:sz w:val="22"/>
          <w:u w:val="single"/>
        </w:rPr>
        <w:t>DOWN</w:t>
      </w:r>
      <w:r w:rsidRPr="00D00961">
        <w:rPr>
          <w:rFonts w:ascii="Times New Roman" w:hAnsi="Times New Roman"/>
          <w:b/>
          <w:sz w:val="22"/>
          <w:u w:val="single"/>
        </w:rPr>
        <w:tab/>
      </w:r>
    </w:p>
    <w:p w14:paraId="2DBBD1FE" w14:textId="77777777" w:rsidR="00BD1388" w:rsidRPr="00D00961" w:rsidRDefault="00BD1388" w:rsidP="00BD1388">
      <w:pPr>
        <w:ind w:right="-385"/>
        <w:rPr>
          <w:rFonts w:ascii="Times New Roman" w:hAnsi="Times New Roman"/>
          <w:sz w:val="22"/>
        </w:rPr>
      </w:pPr>
    </w:p>
    <w:p w14:paraId="1973CC07" w14:textId="77777777" w:rsidR="00BD1388" w:rsidRPr="00D00961" w:rsidRDefault="00BD1388" w:rsidP="00BD1388">
      <w:pPr>
        <w:numPr>
          <w:ilvl w:val="0"/>
          <w:numId w:val="18"/>
        </w:numPr>
        <w:ind w:right="-385"/>
        <w:rPr>
          <w:rFonts w:ascii="Times New Roman" w:hAnsi="Times New Roman"/>
          <w:sz w:val="22"/>
        </w:rPr>
      </w:pPr>
      <w:r w:rsidRPr="00D00961">
        <w:rPr>
          <w:rFonts w:ascii="Times New Roman" w:hAnsi="Times New Roman"/>
          <w:sz w:val="22"/>
        </w:rPr>
        <w:t xml:space="preserve">The King of kings and Lord of lords who descended from the line of David to establish </w:t>
      </w:r>
      <w:r w:rsidR="008E0C09" w:rsidRPr="00D00961">
        <w:rPr>
          <w:rFonts w:ascii="Times New Roman" w:hAnsi="Times New Roman"/>
          <w:sz w:val="22"/>
        </w:rPr>
        <w:t xml:space="preserve">his </w:t>
      </w:r>
      <w:r w:rsidRPr="00D00961">
        <w:rPr>
          <w:rFonts w:ascii="Times New Roman" w:hAnsi="Times New Roman"/>
          <w:sz w:val="22"/>
        </w:rPr>
        <w:t>kingdom forever (2 Sam. 7; 1 Tim. 6:14-15)</w:t>
      </w:r>
    </w:p>
    <w:p w14:paraId="0A66D85A" w14:textId="77777777" w:rsidR="00BD1388" w:rsidRPr="00D00961" w:rsidRDefault="00BD1388" w:rsidP="00BD1388">
      <w:pPr>
        <w:numPr>
          <w:ilvl w:val="0"/>
          <w:numId w:val="18"/>
        </w:numPr>
        <w:ind w:right="-385"/>
        <w:rPr>
          <w:rFonts w:ascii="Times New Roman" w:hAnsi="Times New Roman"/>
          <w:sz w:val="22"/>
        </w:rPr>
      </w:pPr>
      <w:r w:rsidRPr="00D00961">
        <w:rPr>
          <w:rFonts w:ascii="Times New Roman" w:hAnsi="Times New Roman"/>
          <w:sz w:val="22"/>
        </w:rPr>
        <w:t>This is the covenant God established with David promising him that his throne would be established forever (2 Sam. 7:12-16)</w:t>
      </w:r>
    </w:p>
    <w:p w14:paraId="2686A3D4" w14:textId="77777777" w:rsidR="00BD1388" w:rsidRPr="00D00961" w:rsidRDefault="00BD1388" w:rsidP="00BD1388">
      <w:pPr>
        <w:numPr>
          <w:ilvl w:val="0"/>
          <w:numId w:val="18"/>
        </w:numPr>
        <w:ind w:right="-385"/>
        <w:rPr>
          <w:rFonts w:ascii="Times New Roman" w:hAnsi="Times New Roman"/>
          <w:sz w:val="22"/>
        </w:rPr>
      </w:pPr>
      <w:r w:rsidRPr="00D00961">
        <w:rPr>
          <w:rFonts w:ascii="Times New Roman" w:hAnsi="Times New Roman"/>
          <w:sz w:val="22"/>
        </w:rPr>
        <w:t>They wanted a king they could see and touch to rule over them just like the other nations (1 Sam. 8:19)</w:t>
      </w:r>
    </w:p>
    <w:p w14:paraId="1647B929" w14:textId="77777777" w:rsidR="00BD1388" w:rsidRPr="00D00961" w:rsidRDefault="00BD1388" w:rsidP="00BD1388">
      <w:pPr>
        <w:numPr>
          <w:ilvl w:val="0"/>
          <w:numId w:val="18"/>
        </w:numPr>
        <w:ind w:right="-385"/>
        <w:rPr>
          <w:rFonts w:ascii="Times New Roman" w:hAnsi="Times New Roman"/>
          <w:sz w:val="22"/>
        </w:rPr>
      </w:pPr>
      <w:r w:rsidRPr="00D00961">
        <w:rPr>
          <w:rFonts w:ascii="Times New Roman" w:hAnsi="Times New Roman"/>
          <w:sz w:val="22"/>
        </w:rPr>
        <w:t>He was the son of Solomon through whom the line from David to Christ would continue (Matt. 1:7; 1 Kings 12:1)</w:t>
      </w:r>
    </w:p>
    <w:p w14:paraId="589715C3" w14:textId="77777777" w:rsidR="00BD1388" w:rsidRPr="00D00961" w:rsidRDefault="00BD1388" w:rsidP="00BD1388">
      <w:pPr>
        <w:numPr>
          <w:ilvl w:val="0"/>
          <w:numId w:val="18"/>
        </w:numPr>
        <w:ind w:right="-385"/>
        <w:rPr>
          <w:rFonts w:ascii="Times New Roman" w:hAnsi="Times New Roman"/>
          <w:sz w:val="22"/>
        </w:rPr>
      </w:pPr>
      <w:r w:rsidRPr="00D00961">
        <w:rPr>
          <w:rFonts w:ascii="Times New Roman" w:hAnsi="Times New Roman"/>
          <w:sz w:val="22"/>
        </w:rPr>
        <w:t>He was the son of David though whom God’s promise to David would continue (1 Kings 1:30)</w:t>
      </w:r>
    </w:p>
    <w:p w14:paraId="372AB8B3" w14:textId="77777777" w:rsidR="00BD1388" w:rsidRPr="00D00961" w:rsidRDefault="00BD1388">
      <w:pPr>
        <w:tabs>
          <w:tab w:val="left" w:pos="720"/>
        </w:tabs>
        <w:ind w:left="720" w:right="-385" w:hanging="360"/>
        <w:jc w:val="center"/>
        <w:rPr>
          <w:rFonts w:ascii="Times New Roman" w:hAnsi="Times New Roman"/>
          <w:sz w:val="22"/>
        </w:rPr>
      </w:pPr>
    </w:p>
    <w:p w14:paraId="7CFC8337" w14:textId="77777777" w:rsidR="00BD1388" w:rsidRPr="00D00961" w:rsidRDefault="00BD1388">
      <w:pPr>
        <w:tabs>
          <w:tab w:val="left" w:pos="720"/>
        </w:tabs>
        <w:ind w:left="720" w:right="-385" w:hanging="360"/>
        <w:rPr>
          <w:rFonts w:ascii="Times New Roman" w:hAnsi="Times New Roman"/>
        </w:rPr>
        <w:sectPr w:rsidR="00BD1388" w:rsidRPr="00D00961" w:rsidSect="00B36574">
          <w:headerReference w:type="default" r:id="rId171"/>
          <w:pgSz w:w="11894" w:h="16834" w:code="9"/>
          <w:pgMar w:top="245" w:right="1152" w:bottom="576" w:left="1152" w:header="720" w:footer="720" w:gutter="0"/>
          <w:pgNumType w:fmt="lowerLetter" w:start="1"/>
          <w:cols w:space="720"/>
        </w:sectPr>
      </w:pPr>
    </w:p>
    <w:p w14:paraId="7E42CD29" w14:textId="77777777" w:rsidR="00BD1388" w:rsidRPr="00D00961" w:rsidRDefault="00BD1388" w:rsidP="007B5590">
      <w:pPr>
        <w:ind w:left="20" w:right="-385" w:hanging="20"/>
        <w:jc w:val="center"/>
        <w:outlineLvl w:val="0"/>
        <w:rPr>
          <w:rFonts w:ascii="Times New Roman" w:hAnsi="Times New Roman"/>
          <w:sz w:val="14"/>
        </w:rPr>
      </w:pPr>
      <w:r w:rsidRPr="00D00961">
        <w:rPr>
          <w:rFonts w:ascii="Times New Roman" w:hAnsi="Times New Roman"/>
          <w:b/>
          <w:sz w:val="44"/>
        </w:rPr>
        <w:lastRenderedPageBreak/>
        <w:t>2 Kings</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492" w:name="_Toc391739741"/>
      <w:bookmarkStart w:id="4493" w:name="_Toc391995906"/>
      <w:bookmarkStart w:id="4494" w:name="_Toc392004386"/>
      <w:bookmarkStart w:id="4495" w:name="_Toc393789749"/>
      <w:bookmarkStart w:id="4496" w:name="_Toc488678856"/>
      <w:bookmarkStart w:id="4497" w:name="_Toc502548307"/>
      <w:r w:rsidRPr="00D00961">
        <w:rPr>
          <w:rFonts w:ascii="Times New Roman" w:hAnsi="Times New Roman"/>
          <w:sz w:val="14"/>
        </w:rPr>
        <w:instrText>2 Kings</w:instrText>
      </w:r>
      <w:bookmarkEnd w:id="4492"/>
      <w:bookmarkEnd w:id="4493"/>
      <w:bookmarkEnd w:id="4494"/>
      <w:bookmarkEnd w:id="4495"/>
      <w:bookmarkEnd w:id="4496"/>
      <w:bookmarkEnd w:id="4497"/>
      <w:r w:rsidRPr="00D00961">
        <w:rPr>
          <w:rFonts w:ascii="Times New Roman" w:hAnsi="Times New Roman"/>
          <w:sz w:val="14"/>
        </w:rPr>
        <w:instrText xml:space="preserve">" \l 3 </w:instrText>
      </w:r>
      <w:r w:rsidRPr="00D00961">
        <w:rPr>
          <w:rFonts w:ascii="Times New Roman" w:hAnsi="Times New Roman"/>
          <w:sz w:val="14"/>
        </w:rPr>
        <w:fldChar w:fldCharType="end"/>
      </w:r>
    </w:p>
    <w:p w14:paraId="63C5AB95" w14:textId="77777777" w:rsidR="00BD1388" w:rsidRPr="00D00961" w:rsidRDefault="00BD1388">
      <w:pPr>
        <w:ind w:left="20" w:right="12"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1610"/>
        <w:gridCol w:w="1800"/>
        <w:gridCol w:w="1620"/>
        <w:gridCol w:w="1413"/>
        <w:gridCol w:w="1411"/>
        <w:gridCol w:w="1766"/>
      </w:tblGrid>
      <w:tr w:rsidR="00BD1388" w:rsidRPr="00D00961" w14:paraId="6B4A2EBA" w14:textId="77777777">
        <w:tblPrEx>
          <w:tblCellMar>
            <w:top w:w="0" w:type="dxa"/>
            <w:bottom w:w="0" w:type="dxa"/>
          </w:tblCellMar>
        </w:tblPrEx>
        <w:tc>
          <w:tcPr>
            <w:tcW w:w="9620" w:type="dxa"/>
            <w:gridSpan w:val="6"/>
            <w:tcBorders>
              <w:top w:val="single" w:sz="6" w:space="0" w:color="auto"/>
              <w:left w:val="single" w:sz="6" w:space="0" w:color="auto"/>
              <w:bottom w:val="single" w:sz="6" w:space="0" w:color="auto"/>
              <w:right w:val="single" w:sz="6" w:space="0" w:color="auto"/>
            </w:tcBorders>
            <w:shd w:val="clear" w:color="auto" w:fill="000000"/>
          </w:tcPr>
          <w:p w14:paraId="31545F8D" w14:textId="77777777" w:rsidR="00BD1388" w:rsidRPr="00D00961" w:rsidRDefault="00BD1388">
            <w:pPr>
              <w:ind w:right="12"/>
              <w:jc w:val="center"/>
              <w:rPr>
                <w:rFonts w:ascii="Times New Roman" w:hAnsi="Times New Roman"/>
                <w:b/>
                <w:color w:val="FFFFFF"/>
              </w:rPr>
            </w:pPr>
          </w:p>
          <w:p w14:paraId="0CE277B2" w14:textId="77777777" w:rsidR="00BD1388" w:rsidRPr="00D00961" w:rsidRDefault="00BD1388">
            <w:pPr>
              <w:ind w:right="12"/>
              <w:jc w:val="center"/>
              <w:rPr>
                <w:rFonts w:ascii="Times New Roman" w:hAnsi="Times New Roman"/>
                <w:b/>
                <w:color w:val="FFFFFF"/>
                <w:sz w:val="36"/>
              </w:rPr>
            </w:pPr>
            <w:r w:rsidRPr="00D00961">
              <w:rPr>
                <w:rFonts w:ascii="Times New Roman" w:hAnsi="Times New Roman"/>
                <w:b/>
                <w:color w:val="FFFFFF"/>
                <w:sz w:val="36"/>
              </w:rPr>
              <w:t>Downfalls of the Kingdoms</w:t>
            </w:r>
          </w:p>
          <w:p w14:paraId="6716A87A" w14:textId="77777777" w:rsidR="00BD1388" w:rsidRPr="00D00961" w:rsidRDefault="00BD1388">
            <w:pPr>
              <w:ind w:right="12"/>
              <w:jc w:val="center"/>
              <w:rPr>
                <w:rFonts w:ascii="Times New Roman" w:hAnsi="Times New Roman"/>
                <w:b/>
                <w:color w:val="FFFFFF"/>
              </w:rPr>
            </w:pPr>
          </w:p>
        </w:tc>
      </w:tr>
      <w:tr w:rsidR="00BD1388" w:rsidRPr="00D00961" w14:paraId="5632170A" w14:textId="77777777">
        <w:tblPrEx>
          <w:tblCellMar>
            <w:top w:w="0" w:type="dxa"/>
            <w:bottom w:w="0" w:type="dxa"/>
          </w:tblCellMar>
        </w:tblPrEx>
        <w:tc>
          <w:tcPr>
            <w:tcW w:w="5030" w:type="dxa"/>
            <w:gridSpan w:val="3"/>
            <w:tcBorders>
              <w:top w:val="single" w:sz="6" w:space="0" w:color="auto"/>
              <w:left w:val="single" w:sz="6" w:space="0" w:color="auto"/>
              <w:bottom w:val="single" w:sz="6" w:space="0" w:color="auto"/>
              <w:right w:val="single" w:sz="6" w:space="0" w:color="auto"/>
            </w:tcBorders>
          </w:tcPr>
          <w:p w14:paraId="17EF90AE" w14:textId="77777777" w:rsidR="00BD1388" w:rsidRPr="00D00961" w:rsidRDefault="00BD1388">
            <w:pPr>
              <w:ind w:right="12"/>
              <w:jc w:val="center"/>
              <w:rPr>
                <w:rFonts w:ascii="Times New Roman" w:hAnsi="Times New Roman"/>
                <w:b/>
                <w:sz w:val="22"/>
              </w:rPr>
            </w:pPr>
          </w:p>
          <w:p w14:paraId="5C8E2778"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Late Divided Kingdom </w:t>
            </w:r>
          </w:p>
        </w:tc>
        <w:tc>
          <w:tcPr>
            <w:tcW w:w="4590" w:type="dxa"/>
            <w:gridSpan w:val="3"/>
            <w:tcBorders>
              <w:top w:val="single" w:sz="6" w:space="0" w:color="auto"/>
              <w:left w:val="single" w:sz="6" w:space="0" w:color="auto"/>
              <w:bottom w:val="single" w:sz="6" w:space="0" w:color="auto"/>
              <w:right w:val="single" w:sz="6" w:space="0" w:color="auto"/>
            </w:tcBorders>
          </w:tcPr>
          <w:p w14:paraId="548D12A4" w14:textId="77777777" w:rsidR="00BD1388" w:rsidRPr="00D00961" w:rsidRDefault="00BD1388">
            <w:pPr>
              <w:ind w:right="12"/>
              <w:jc w:val="center"/>
              <w:rPr>
                <w:rFonts w:ascii="Times New Roman" w:hAnsi="Times New Roman"/>
                <w:b/>
                <w:sz w:val="22"/>
              </w:rPr>
            </w:pPr>
          </w:p>
          <w:p w14:paraId="4310F492"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Surviving Kingdom </w:t>
            </w:r>
          </w:p>
          <w:p w14:paraId="7C835A74" w14:textId="77777777" w:rsidR="00BD1388" w:rsidRPr="00D00961" w:rsidRDefault="00BD1388">
            <w:pPr>
              <w:ind w:right="12"/>
              <w:jc w:val="center"/>
              <w:rPr>
                <w:rFonts w:ascii="Times New Roman" w:hAnsi="Times New Roman"/>
                <w:b/>
                <w:sz w:val="22"/>
              </w:rPr>
            </w:pPr>
          </w:p>
        </w:tc>
      </w:tr>
      <w:tr w:rsidR="00BD1388" w:rsidRPr="00D00961" w14:paraId="1047CD4F" w14:textId="77777777">
        <w:tblPrEx>
          <w:tblCellMar>
            <w:top w:w="0" w:type="dxa"/>
            <w:bottom w:w="0" w:type="dxa"/>
          </w:tblCellMar>
        </w:tblPrEx>
        <w:tc>
          <w:tcPr>
            <w:tcW w:w="5030" w:type="dxa"/>
            <w:gridSpan w:val="3"/>
            <w:tcBorders>
              <w:top w:val="single" w:sz="6" w:space="0" w:color="auto"/>
              <w:left w:val="single" w:sz="6" w:space="0" w:color="auto"/>
              <w:bottom w:val="single" w:sz="6" w:space="0" w:color="auto"/>
              <w:right w:val="single" w:sz="6" w:space="0" w:color="auto"/>
            </w:tcBorders>
          </w:tcPr>
          <w:p w14:paraId="5AAAC10F" w14:textId="77777777" w:rsidR="00BD1388" w:rsidRPr="00D00961" w:rsidRDefault="00BD1388">
            <w:pPr>
              <w:ind w:right="12"/>
              <w:jc w:val="center"/>
              <w:rPr>
                <w:rFonts w:ascii="Times New Roman" w:hAnsi="Times New Roman"/>
                <w:b/>
                <w:sz w:val="22"/>
              </w:rPr>
            </w:pPr>
          </w:p>
          <w:p w14:paraId="63BD41E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Israel and Judah </w:t>
            </w:r>
          </w:p>
        </w:tc>
        <w:tc>
          <w:tcPr>
            <w:tcW w:w="4590" w:type="dxa"/>
            <w:gridSpan w:val="3"/>
            <w:tcBorders>
              <w:top w:val="single" w:sz="6" w:space="0" w:color="auto"/>
              <w:left w:val="single" w:sz="6" w:space="0" w:color="auto"/>
              <w:bottom w:val="single" w:sz="6" w:space="0" w:color="auto"/>
              <w:right w:val="single" w:sz="6" w:space="0" w:color="auto"/>
            </w:tcBorders>
          </w:tcPr>
          <w:p w14:paraId="6E961282" w14:textId="77777777" w:rsidR="00BD1388" w:rsidRPr="00D00961" w:rsidRDefault="00BD1388">
            <w:pPr>
              <w:ind w:right="12"/>
              <w:jc w:val="center"/>
              <w:rPr>
                <w:rFonts w:ascii="Times New Roman" w:hAnsi="Times New Roman"/>
                <w:b/>
                <w:sz w:val="22"/>
              </w:rPr>
            </w:pPr>
          </w:p>
          <w:p w14:paraId="0E50EC08"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Judah </w:t>
            </w:r>
          </w:p>
          <w:p w14:paraId="517BAA79" w14:textId="77777777" w:rsidR="00BD1388" w:rsidRPr="00D00961" w:rsidRDefault="00BD1388">
            <w:pPr>
              <w:ind w:right="12"/>
              <w:jc w:val="center"/>
              <w:rPr>
                <w:rFonts w:ascii="Times New Roman" w:hAnsi="Times New Roman"/>
                <w:b/>
                <w:sz w:val="22"/>
              </w:rPr>
            </w:pPr>
          </w:p>
        </w:tc>
      </w:tr>
      <w:tr w:rsidR="00BD1388" w:rsidRPr="00D00961" w14:paraId="3DCDB124" w14:textId="77777777">
        <w:tblPrEx>
          <w:tblCellMar>
            <w:top w:w="0" w:type="dxa"/>
            <w:bottom w:w="0" w:type="dxa"/>
          </w:tblCellMar>
        </w:tblPrEx>
        <w:tc>
          <w:tcPr>
            <w:tcW w:w="5030" w:type="dxa"/>
            <w:gridSpan w:val="3"/>
            <w:tcBorders>
              <w:top w:val="single" w:sz="6" w:space="0" w:color="auto"/>
              <w:left w:val="single" w:sz="6" w:space="0" w:color="auto"/>
              <w:bottom w:val="single" w:sz="6" w:space="0" w:color="auto"/>
              <w:right w:val="single" w:sz="6" w:space="0" w:color="auto"/>
            </w:tcBorders>
          </w:tcPr>
          <w:p w14:paraId="2D9C1203" w14:textId="77777777" w:rsidR="00BD1388" w:rsidRPr="00D00961" w:rsidRDefault="00BD1388">
            <w:pPr>
              <w:ind w:right="12"/>
              <w:jc w:val="center"/>
              <w:rPr>
                <w:rFonts w:ascii="Times New Roman" w:hAnsi="Times New Roman"/>
                <w:b/>
                <w:sz w:val="22"/>
              </w:rPr>
            </w:pPr>
          </w:p>
          <w:p w14:paraId="576BCD69"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Chapters 1–17</w:t>
            </w:r>
          </w:p>
        </w:tc>
        <w:tc>
          <w:tcPr>
            <w:tcW w:w="4590" w:type="dxa"/>
            <w:gridSpan w:val="3"/>
            <w:tcBorders>
              <w:top w:val="single" w:sz="6" w:space="0" w:color="auto"/>
              <w:left w:val="single" w:sz="6" w:space="0" w:color="auto"/>
              <w:bottom w:val="single" w:sz="6" w:space="0" w:color="auto"/>
              <w:right w:val="single" w:sz="6" w:space="0" w:color="auto"/>
            </w:tcBorders>
          </w:tcPr>
          <w:p w14:paraId="5DB42A8E" w14:textId="77777777" w:rsidR="00BD1388" w:rsidRPr="00D00961" w:rsidRDefault="00BD1388">
            <w:pPr>
              <w:ind w:right="12"/>
              <w:jc w:val="center"/>
              <w:rPr>
                <w:rFonts w:ascii="Times New Roman" w:hAnsi="Times New Roman"/>
                <w:b/>
                <w:sz w:val="22"/>
              </w:rPr>
            </w:pPr>
          </w:p>
          <w:p w14:paraId="63D17BA0"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Chapters 18–25</w:t>
            </w:r>
          </w:p>
          <w:p w14:paraId="7680947F" w14:textId="77777777" w:rsidR="00BD1388" w:rsidRPr="00D00961" w:rsidRDefault="00BD1388">
            <w:pPr>
              <w:ind w:right="12"/>
              <w:jc w:val="center"/>
              <w:rPr>
                <w:rFonts w:ascii="Times New Roman" w:hAnsi="Times New Roman"/>
                <w:b/>
                <w:sz w:val="22"/>
              </w:rPr>
            </w:pPr>
          </w:p>
        </w:tc>
      </w:tr>
      <w:tr w:rsidR="00BD1388" w:rsidRPr="00D00961" w14:paraId="61B934AC" w14:textId="77777777">
        <w:tblPrEx>
          <w:tblCellMar>
            <w:top w:w="0" w:type="dxa"/>
            <w:bottom w:w="0" w:type="dxa"/>
          </w:tblCellMar>
        </w:tblPrEx>
        <w:tc>
          <w:tcPr>
            <w:tcW w:w="5030" w:type="dxa"/>
            <w:gridSpan w:val="3"/>
            <w:tcBorders>
              <w:top w:val="single" w:sz="6" w:space="0" w:color="auto"/>
              <w:left w:val="single" w:sz="6" w:space="0" w:color="auto"/>
              <w:bottom w:val="single" w:sz="6" w:space="0" w:color="auto"/>
              <w:right w:val="single" w:sz="6" w:space="0" w:color="auto"/>
            </w:tcBorders>
          </w:tcPr>
          <w:p w14:paraId="1711863A" w14:textId="77777777" w:rsidR="00BD1388" w:rsidRPr="00D00961" w:rsidRDefault="00BD1388">
            <w:pPr>
              <w:ind w:right="12"/>
              <w:jc w:val="center"/>
              <w:rPr>
                <w:rFonts w:ascii="Times New Roman" w:hAnsi="Times New Roman"/>
                <w:b/>
                <w:sz w:val="22"/>
              </w:rPr>
            </w:pPr>
          </w:p>
          <w:p w14:paraId="165711E0"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Israel Exiled to Assyria </w:t>
            </w:r>
          </w:p>
        </w:tc>
        <w:tc>
          <w:tcPr>
            <w:tcW w:w="4590" w:type="dxa"/>
            <w:gridSpan w:val="3"/>
            <w:tcBorders>
              <w:top w:val="single" w:sz="6" w:space="0" w:color="auto"/>
              <w:left w:val="single" w:sz="6" w:space="0" w:color="auto"/>
              <w:bottom w:val="single" w:sz="6" w:space="0" w:color="auto"/>
              <w:right w:val="single" w:sz="6" w:space="0" w:color="auto"/>
            </w:tcBorders>
          </w:tcPr>
          <w:p w14:paraId="255577B2" w14:textId="77777777" w:rsidR="00BD1388" w:rsidRPr="00D00961" w:rsidRDefault="00BD1388">
            <w:pPr>
              <w:ind w:right="12"/>
              <w:jc w:val="center"/>
              <w:rPr>
                <w:rFonts w:ascii="Times New Roman" w:hAnsi="Times New Roman"/>
                <w:b/>
                <w:sz w:val="22"/>
              </w:rPr>
            </w:pPr>
          </w:p>
          <w:p w14:paraId="5ADDBFC7"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Judah Exiled to Babylon</w:t>
            </w:r>
          </w:p>
          <w:p w14:paraId="08132683" w14:textId="77777777" w:rsidR="00BD1388" w:rsidRPr="00D00961" w:rsidRDefault="00BD1388">
            <w:pPr>
              <w:ind w:right="12"/>
              <w:jc w:val="center"/>
              <w:rPr>
                <w:rFonts w:ascii="Times New Roman" w:hAnsi="Times New Roman"/>
                <w:b/>
                <w:sz w:val="22"/>
              </w:rPr>
            </w:pPr>
          </w:p>
        </w:tc>
      </w:tr>
      <w:tr w:rsidR="00BD1388" w:rsidRPr="00D00961" w14:paraId="518D133E" w14:textId="77777777">
        <w:tblPrEx>
          <w:tblCellMar>
            <w:top w:w="0" w:type="dxa"/>
            <w:bottom w:w="0" w:type="dxa"/>
          </w:tblCellMar>
        </w:tblPrEx>
        <w:tc>
          <w:tcPr>
            <w:tcW w:w="5030" w:type="dxa"/>
            <w:gridSpan w:val="3"/>
            <w:tcBorders>
              <w:top w:val="single" w:sz="6" w:space="0" w:color="auto"/>
              <w:left w:val="single" w:sz="6" w:space="0" w:color="auto"/>
              <w:bottom w:val="single" w:sz="6" w:space="0" w:color="auto"/>
              <w:right w:val="single" w:sz="6" w:space="0" w:color="auto"/>
            </w:tcBorders>
          </w:tcPr>
          <w:p w14:paraId="19269675" w14:textId="77777777" w:rsidR="00BD1388" w:rsidRPr="00D00961" w:rsidRDefault="00BD1388">
            <w:pPr>
              <w:ind w:right="12"/>
              <w:jc w:val="center"/>
              <w:rPr>
                <w:rFonts w:ascii="Times New Roman" w:hAnsi="Times New Roman"/>
                <w:b/>
                <w:sz w:val="22"/>
              </w:rPr>
            </w:pPr>
          </w:p>
          <w:p w14:paraId="7866D68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Ahaziah to Hoshea </w:t>
            </w:r>
          </w:p>
        </w:tc>
        <w:tc>
          <w:tcPr>
            <w:tcW w:w="4590" w:type="dxa"/>
            <w:gridSpan w:val="3"/>
            <w:tcBorders>
              <w:top w:val="single" w:sz="6" w:space="0" w:color="auto"/>
              <w:left w:val="single" w:sz="6" w:space="0" w:color="auto"/>
              <w:bottom w:val="single" w:sz="6" w:space="0" w:color="auto"/>
              <w:right w:val="single" w:sz="6" w:space="0" w:color="auto"/>
            </w:tcBorders>
          </w:tcPr>
          <w:p w14:paraId="1C40D296" w14:textId="77777777" w:rsidR="00BD1388" w:rsidRPr="00D00961" w:rsidRDefault="00BD1388">
            <w:pPr>
              <w:ind w:right="12"/>
              <w:jc w:val="center"/>
              <w:rPr>
                <w:rFonts w:ascii="Times New Roman" w:hAnsi="Times New Roman"/>
                <w:b/>
                <w:sz w:val="22"/>
              </w:rPr>
            </w:pPr>
          </w:p>
          <w:p w14:paraId="7DDB7A5D"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Hezekiah to Zedekiah </w:t>
            </w:r>
          </w:p>
          <w:p w14:paraId="67F232A0" w14:textId="77777777" w:rsidR="00BD1388" w:rsidRPr="00D00961" w:rsidRDefault="00BD1388">
            <w:pPr>
              <w:ind w:right="12"/>
              <w:jc w:val="center"/>
              <w:rPr>
                <w:rFonts w:ascii="Times New Roman" w:hAnsi="Times New Roman"/>
                <w:b/>
                <w:sz w:val="22"/>
              </w:rPr>
            </w:pPr>
          </w:p>
        </w:tc>
      </w:tr>
      <w:tr w:rsidR="00BD1388" w:rsidRPr="00D00961" w14:paraId="6074E0C3" w14:textId="77777777">
        <w:tblPrEx>
          <w:tblCellMar>
            <w:top w:w="0" w:type="dxa"/>
            <w:bottom w:w="0" w:type="dxa"/>
          </w:tblCellMar>
        </w:tblPrEx>
        <w:tc>
          <w:tcPr>
            <w:tcW w:w="5030" w:type="dxa"/>
            <w:gridSpan w:val="3"/>
            <w:tcBorders>
              <w:top w:val="single" w:sz="6" w:space="0" w:color="auto"/>
              <w:left w:val="single" w:sz="6" w:space="0" w:color="auto"/>
              <w:bottom w:val="single" w:sz="6" w:space="0" w:color="auto"/>
              <w:right w:val="single" w:sz="6" w:space="0" w:color="auto"/>
            </w:tcBorders>
          </w:tcPr>
          <w:p w14:paraId="2C2819AD" w14:textId="77777777" w:rsidR="00BD1388" w:rsidRPr="00D00961" w:rsidRDefault="00BD1388">
            <w:pPr>
              <w:ind w:right="12"/>
              <w:jc w:val="center"/>
              <w:rPr>
                <w:rFonts w:ascii="Times New Roman" w:hAnsi="Times New Roman"/>
                <w:b/>
                <w:sz w:val="22"/>
              </w:rPr>
            </w:pPr>
          </w:p>
          <w:p w14:paraId="196DC7C2"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130 Years</w:t>
            </w:r>
          </w:p>
          <w:p w14:paraId="23952303"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(852-722 </w:t>
            </w:r>
            <w:r w:rsidRPr="00D00961">
              <w:rPr>
                <w:rFonts w:ascii="Times New Roman" w:hAnsi="Times New Roman"/>
                <w:b/>
                <w:sz w:val="18"/>
              </w:rPr>
              <w:t>BC</w:t>
            </w:r>
            <w:r w:rsidRPr="00D00961">
              <w:rPr>
                <w:rFonts w:ascii="Times New Roman" w:hAnsi="Times New Roman"/>
                <w:b/>
                <w:sz w:val="22"/>
              </w:rPr>
              <w:t>)</w:t>
            </w:r>
          </w:p>
          <w:p w14:paraId="2B6CF32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0DB8B01B" w14:textId="77777777" w:rsidR="00BD1388" w:rsidRPr="00D00961" w:rsidRDefault="00BD1388">
            <w:pPr>
              <w:ind w:right="12"/>
              <w:jc w:val="center"/>
              <w:rPr>
                <w:rFonts w:ascii="Times New Roman" w:hAnsi="Times New Roman"/>
                <w:b/>
                <w:sz w:val="22"/>
              </w:rPr>
            </w:pPr>
          </w:p>
          <w:p w14:paraId="0148B13D"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163 Years</w:t>
            </w:r>
          </w:p>
          <w:p w14:paraId="5CC411D4"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(722-560 </w:t>
            </w:r>
            <w:r w:rsidRPr="00D00961">
              <w:rPr>
                <w:rFonts w:ascii="Times New Roman" w:hAnsi="Times New Roman"/>
                <w:b/>
                <w:sz w:val="18"/>
              </w:rPr>
              <w:t>BC</w:t>
            </w:r>
            <w:r w:rsidRPr="00D00961">
              <w:rPr>
                <w:rFonts w:ascii="Times New Roman" w:hAnsi="Times New Roman"/>
                <w:b/>
                <w:sz w:val="22"/>
              </w:rPr>
              <w:t xml:space="preserve">) </w:t>
            </w:r>
          </w:p>
          <w:p w14:paraId="68ECD359" w14:textId="77777777" w:rsidR="00BD1388" w:rsidRPr="00D00961" w:rsidRDefault="00BD1388">
            <w:pPr>
              <w:ind w:right="12"/>
              <w:jc w:val="center"/>
              <w:rPr>
                <w:rFonts w:ascii="Times New Roman" w:hAnsi="Times New Roman"/>
                <w:b/>
                <w:sz w:val="22"/>
              </w:rPr>
            </w:pPr>
          </w:p>
        </w:tc>
      </w:tr>
      <w:tr w:rsidR="00BD1388" w:rsidRPr="00D00961" w14:paraId="33CD8DD7" w14:textId="77777777">
        <w:tblPrEx>
          <w:tblCellMar>
            <w:top w:w="0" w:type="dxa"/>
            <w:bottom w:w="0" w:type="dxa"/>
          </w:tblCellMar>
        </w:tblPrEx>
        <w:tc>
          <w:tcPr>
            <w:tcW w:w="1610" w:type="dxa"/>
            <w:tcBorders>
              <w:top w:val="single" w:sz="6" w:space="0" w:color="auto"/>
              <w:left w:val="single" w:sz="6" w:space="0" w:color="auto"/>
              <w:bottom w:val="single" w:sz="6" w:space="0" w:color="auto"/>
              <w:right w:val="single" w:sz="6" w:space="0" w:color="auto"/>
            </w:tcBorders>
          </w:tcPr>
          <w:p w14:paraId="7EDF7419" w14:textId="77777777" w:rsidR="00BD1388" w:rsidRPr="00D00961" w:rsidRDefault="00BD1388">
            <w:pPr>
              <w:ind w:right="12"/>
              <w:jc w:val="center"/>
              <w:rPr>
                <w:rFonts w:ascii="Times New Roman" w:hAnsi="Times New Roman"/>
                <w:b/>
                <w:sz w:val="18"/>
              </w:rPr>
            </w:pPr>
          </w:p>
          <w:p w14:paraId="5D75EC6D"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2 Bad Israel Kings &amp; Elisha’s Ministry</w:t>
            </w:r>
          </w:p>
          <w:p w14:paraId="0FFBE97E"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1:1–8:15</w:t>
            </w:r>
          </w:p>
        </w:tc>
        <w:tc>
          <w:tcPr>
            <w:tcW w:w="1800" w:type="dxa"/>
            <w:tcBorders>
              <w:top w:val="single" w:sz="6" w:space="0" w:color="auto"/>
              <w:bottom w:val="single" w:sz="6" w:space="0" w:color="auto"/>
              <w:right w:val="single" w:sz="6" w:space="0" w:color="auto"/>
            </w:tcBorders>
          </w:tcPr>
          <w:p w14:paraId="4E393CB9" w14:textId="77777777" w:rsidR="00BD1388" w:rsidRPr="00D00961" w:rsidRDefault="00BD1388">
            <w:pPr>
              <w:ind w:right="12"/>
              <w:jc w:val="center"/>
              <w:rPr>
                <w:rFonts w:ascii="Times New Roman" w:hAnsi="Times New Roman"/>
                <w:b/>
                <w:sz w:val="18"/>
              </w:rPr>
            </w:pPr>
          </w:p>
          <w:p w14:paraId="04DB56A8"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 xml:space="preserve">10 Bad Israel Kings &amp; </w:t>
            </w:r>
          </w:p>
          <w:p w14:paraId="6D982F83"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4 Bad/4 Good Judah Kings</w:t>
            </w:r>
          </w:p>
          <w:p w14:paraId="0263B58C"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8:16–16:20</w:t>
            </w:r>
          </w:p>
          <w:p w14:paraId="46386033" w14:textId="77777777" w:rsidR="00BD1388" w:rsidRPr="00D00961" w:rsidRDefault="00BD1388">
            <w:pPr>
              <w:ind w:right="12"/>
              <w:jc w:val="center"/>
              <w:rPr>
                <w:rFonts w:ascii="Times New Roman" w:hAnsi="Times New Roman"/>
                <w:b/>
                <w:sz w:val="18"/>
              </w:rPr>
            </w:pPr>
          </w:p>
        </w:tc>
        <w:tc>
          <w:tcPr>
            <w:tcW w:w="1620" w:type="dxa"/>
            <w:tcBorders>
              <w:top w:val="single" w:sz="6" w:space="0" w:color="auto"/>
              <w:bottom w:val="single" w:sz="6" w:space="0" w:color="auto"/>
              <w:right w:val="single" w:sz="6" w:space="0" w:color="auto"/>
            </w:tcBorders>
          </w:tcPr>
          <w:p w14:paraId="7BCF6209" w14:textId="77777777" w:rsidR="00BD1388" w:rsidRPr="00D00961" w:rsidRDefault="00BD1388">
            <w:pPr>
              <w:ind w:right="12"/>
              <w:jc w:val="center"/>
              <w:rPr>
                <w:rFonts w:ascii="Times New Roman" w:hAnsi="Times New Roman"/>
                <w:b/>
                <w:sz w:val="18"/>
              </w:rPr>
            </w:pPr>
          </w:p>
          <w:p w14:paraId="5DF0FE7C"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Bad Hoshea culminating in Fall of Israel</w:t>
            </w:r>
          </w:p>
          <w:p w14:paraId="015FC7C6"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17</w:t>
            </w:r>
          </w:p>
        </w:tc>
        <w:tc>
          <w:tcPr>
            <w:tcW w:w="1413" w:type="dxa"/>
            <w:tcBorders>
              <w:top w:val="single" w:sz="6" w:space="0" w:color="auto"/>
              <w:bottom w:val="single" w:sz="6" w:space="0" w:color="auto"/>
              <w:right w:val="single" w:sz="6" w:space="0" w:color="auto"/>
            </w:tcBorders>
          </w:tcPr>
          <w:p w14:paraId="527F998C" w14:textId="77777777" w:rsidR="00BD1388" w:rsidRPr="00D00961" w:rsidRDefault="00BD1388">
            <w:pPr>
              <w:ind w:right="12"/>
              <w:jc w:val="center"/>
              <w:rPr>
                <w:rFonts w:ascii="Times New Roman" w:hAnsi="Times New Roman"/>
                <w:b/>
                <w:sz w:val="18"/>
              </w:rPr>
            </w:pPr>
          </w:p>
          <w:p w14:paraId="0432668E"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Good Hezekiah &amp; 2 Bad Judah Kings</w:t>
            </w:r>
          </w:p>
          <w:p w14:paraId="1C951A99"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18–21</w:t>
            </w:r>
          </w:p>
        </w:tc>
        <w:tc>
          <w:tcPr>
            <w:tcW w:w="1411" w:type="dxa"/>
            <w:tcBorders>
              <w:top w:val="single" w:sz="6" w:space="0" w:color="auto"/>
              <w:left w:val="single" w:sz="6" w:space="0" w:color="auto"/>
              <w:bottom w:val="single" w:sz="6" w:space="0" w:color="auto"/>
              <w:right w:val="single" w:sz="6" w:space="0" w:color="auto"/>
            </w:tcBorders>
          </w:tcPr>
          <w:p w14:paraId="1F2A1E39" w14:textId="77777777" w:rsidR="00BD1388" w:rsidRPr="00D00961" w:rsidRDefault="00BD1388">
            <w:pPr>
              <w:ind w:right="12"/>
              <w:jc w:val="center"/>
              <w:rPr>
                <w:rFonts w:ascii="Times New Roman" w:hAnsi="Times New Roman"/>
                <w:b/>
                <w:sz w:val="18"/>
              </w:rPr>
            </w:pPr>
          </w:p>
          <w:p w14:paraId="2DD644DA"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Good Josiah</w:t>
            </w:r>
          </w:p>
          <w:p w14:paraId="101C385D"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 xml:space="preserve">&amp; </w:t>
            </w:r>
          </w:p>
          <w:p w14:paraId="25AB011B"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4 Bad Judah Kings</w:t>
            </w:r>
          </w:p>
          <w:p w14:paraId="2C5640ED"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22:1–24:16</w:t>
            </w:r>
          </w:p>
        </w:tc>
        <w:tc>
          <w:tcPr>
            <w:tcW w:w="1763" w:type="dxa"/>
            <w:tcBorders>
              <w:top w:val="single" w:sz="6" w:space="0" w:color="auto"/>
              <w:left w:val="single" w:sz="6" w:space="0" w:color="auto"/>
              <w:bottom w:val="single" w:sz="6" w:space="0" w:color="auto"/>
              <w:right w:val="single" w:sz="6" w:space="0" w:color="auto"/>
            </w:tcBorders>
          </w:tcPr>
          <w:p w14:paraId="04058EF4" w14:textId="77777777" w:rsidR="00BD1388" w:rsidRPr="00D00961" w:rsidRDefault="00BD1388">
            <w:pPr>
              <w:ind w:right="12"/>
              <w:jc w:val="center"/>
              <w:rPr>
                <w:rFonts w:ascii="Times New Roman" w:hAnsi="Times New Roman"/>
                <w:b/>
                <w:sz w:val="18"/>
              </w:rPr>
            </w:pPr>
          </w:p>
          <w:p w14:paraId="6449EBB9"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Bad Zedekiah culminating in Fall of Judah &amp; Jerusalem</w:t>
            </w:r>
          </w:p>
          <w:p w14:paraId="02E5042F" w14:textId="77777777" w:rsidR="00BD1388" w:rsidRPr="00D00961" w:rsidRDefault="00BD1388">
            <w:pPr>
              <w:ind w:right="12"/>
              <w:jc w:val="center"/>
              <w:rPr>
                <w:rFonts w:ascii="Times New Roman" w:hAnsi="Times New Roman"/>
                <w:b/>
                <w:sz w:val="18"/>
              </w:rPr>
            </w:pPr>
            <w:r w:rsidRPr="00D00961">
              <w:rPr>
                <w:rFonts w:ascii="Times New Roman" w:hAnsi="Times New Roman"/>
                <w:b/>
                <w:sz w:val="18"/>
              </w:rPr>
              <w:t>24:17–25:30</w:t>
            </w:r>
          </w:p>
          <w:p w14:paraId="26DE28BC" w14:textId="77777777" w:rsidR="00BD1388" w:rsidRPr="00D00961" w:rsidRDefault="00BD1388">
            <w:pPr>
              <w:ind w:right="12"/>
              <w:jc w:val="center"/>
              <w:rPr>
                <w:rFonts w:ascii="Times New Roman" w:hAnsi="Times New Roman"/>
                <w:b/>
                <w:sz w:val="18"/>
              </w:rPr>
            </w:pPr>
          </w:p>
        </w:tc>
      </w:tr>
    </w:tbl>
    <w:p w14:paraId="6FC73DE8" w14:textId="77777777" w:rsidR="00BD1388" w:rsidRPr="00D00961" w:rsidRDefault="00BD1388">
      <w:pPr>
        <w:ind w:left="20" w:right="-385" w:hanging="20"/>
        <w:rPr>
          <w:rFonts w:ascii="Times New Roman" w:hAnsi="Times New Roman"/>
          <w:b/>
          <w:sz w:val="22"/>
        </w:rPr>
      </w:pPr>
    </w:p>
    <w:p w14:paraId="499ECE17" w14:textId="77777777" w:rsidR="00BD1388" w:rsidRPr="00D00961" w:rsidRDefault="00BD1388">
      <w:pPr>
        <w:ind w:left="20" w:right="-385" w:hanging="20"/>
        <w:rPr>
          <w:rFonts w:ascii="Times New Roman" w:hAnsi="Times New Roman"/>
          <w:b/>
          <w:sz w:val="22"/>
        </w:rPr>
      </w:pPr>
    </w:p>
    <w:p w14:paraId="6C5515E7" w14:textId="77777777" w:rsidR="00BD1388" w:rsidRPr="00D00961" w:rsidRDefault="00BD1388" w:rsidP="007B5590">
      <w:pPr>
        <w:ind w:left="1440" w:right="-385" w:hanging="1440"/>
        <w:outlineLvl w:val="0"/>
        <w:rPr>
          <w:rFonts w:ascii="Times New Roman" w:hAnsi="Times New Roman"/>
          <w:b/>
          <w:sz w:val="22"/>
        </w:rPr>
      </w:pPr>
      <w:r w:rsidRPr="00D00961">
        <w:rPr>
          <w:rFonts w:ascii="Times New Roman" w:hAnsi="Times New Roman"/>
          <w:b/>
          <w:sz w:val="22"/>
          <w:u w:val="single"/>
        </w:rPr>
        <w:t>Key Word</w:t>
      </w:r>
      <w:r w:rsidRPr="00D00961">
        <w:rPr>
          <w:rFonts w:ascii="Times New Roman" w:hAnsi="Times New Roman"/>
          <w:b/>
          <w:sz w:val="22"/>
        </w:rPr>
        <w:t xml:space="preserve">: </w:t>
      </w:r>
      <w:r w:rsidRPr="00D00961">
        <w:rPr>
          <w:rFonts w:ascii="Times New Roman" w:hAnsi="Times New Roman"/>
          <w:b/>
          <w:sz w:val="22"/>
        </w:rPr>
        <w:tab/>
        <w:t>Downfalls</w:t>
      </w:r>
    </w:p>
    <w:p w14:paraId="17363F0C" w14:textId="77777777" w:rsidR="00BD1388" w:rsidRPr="00D00961" w:rsidRDefault="00BD1388" w:rsidP="00BD1388">
      <w:pPr>
        <w:ind w:left="1440" w:right="-385" w:hanging="1440"/>
        <w:rPr>
          <w:rFonts w:ascii="Times New Roman" w:hAnsi="Times New Roman"/>
          <w:b/>
          <w:sz w:val="22"/>
        </w:rPr>
      </w:pPr>
    </w:p>
    <w:p w14:paraId="171D7A37" w14:textId="77777777" w:rsidR="00BD1388" w:rsidRPr="00D00961" w:rsidRDefault="00BD1388" w:rsidP="00BD1388">
      <w:pPr>
        <w:ind w:left="1440" w:right="-385" w:hanging="1440"/>
        <w:rPr>
          <w:rFonts w:ascii="Times New Roman" w:hAnsi="Times New Roman"/>
          <w:b/>
          <w:sz w:val="22"/>
        </w:rPr>
      </w:pPr>
      <w:r w:rsidRPr="00D00961">
        <w:rPr>
          <w:rFonts w:ascii="Times New Roman" w:hAnsi="Times New Roman"/>
          <w:b/>
          <w:sz w:val="22"/>
          <w:u w:val="single"/>
        </w:rPr>
        <w:t>Key Verse</w:t>
      </w:r>
      <w:r w:rsidRPr="00D00961">
        <w:rPr>
          <w:rFonts w:ascii="Times New Roman" w:hAnsi="Times New Roman"/>
          <w:b/>
          <w:sz w:val="22"/>
        </w:rPr>
        <w:t xml:space="preserve">: </w:t>
      </w:r>
      <w:r w:rsidRPr="00D00961">
        <w:rPr>
          <w:rFonts w:ascii="Times New Roman" w:hAnsi="Times New Roman"/>
          <w:b/>
          <w:sz w:val="22"/>
        </w:rPr>
        <w:tab/>
        <w:t>“So the L</w:t>
      </w:r>
      <w:r w:rsidRPr="00D00961">
        <w:rPr>
          <w:rFonts w:ascii="Times New Roman" w:hAnsi="Times New Roman"/>
          <w:b/>
          <w:sz w:val="16"/>
        </w:rPr>
        <w:t>ORD</w:t>
      </w:r>
      <w:r w:rsidRPr="00D00961">
        <w:rPr>
          <w:rFonts w:ascii="Times New Roman" w:hAnsi="Times New Roman"/>
          <w:b/>
          <w:sz w:val="22"/>
        </w:rPr>
        <w:t xml:space="preserve"> said, “I will remove Judah also from my presence as I removed Israel, and I will reject Jerusalem, the city I chose, and this temple, about which I said, ‘There shall my Name be’” (2 Kings 23:27)</w:t>
      </w:r>
    </w:p>
    <w:p w14:paraId="60E65510" w14:textId="77777777" w:rsidR="00BD1388" w:rsidRPr="00D00961" w:rsidRDefault="00BD1388">
      <w:pPr>
        <w:ind w:left="20" w:right="-385" w:hanging="20"/>
        <w:rPr>
          <w:rFonts w:ascii="Times New Roman" w:hAnsi="Times New Roman"/>
          <w:b/>
          <w:sz w:val="22"/>
        </w:rPr>
      </w:pPr>
    </w:p>
    <w:p w14:paraId="7F5A32C8"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Summary Statement</w:t>
      </w:r>
      <w:r w:rsidRPr="00D00961">
        <w:rPr>
          <w:rFonts w:ascii="Times New Roman" w:hAnsi="Times New Roman"/>
          <w:b/>
          <w:sz w:val="22"/>
        </w:rPr>
        <w:t>:</w:t>
      </w:r>
    </w:p>
    <w:p w14:paraId="425B190B" w14:textId="77777777" w:rsidR="00BD1388" w:rsidRPr="00D00961" w:rsidRDefault="00BD1388">
      <w:pPr>
        <w:ind w:right="-385"/>
        <w:rPr>
          <w:rFonts w:ascii="Times New Roman" w:hAnsi="Times New Roman"/>
          <w:b/>
          <w:sz w:val="22"/>
        </w:rPr>
      </w:pPr>
      <w:r w:rsidRPr="00D00961">
        <w:rPr>
          <w:rFonts w:ascii="Times New Roman" w:hAnsi="Times New Roman"/>
          <w:b/>
          <w:sz w:val="22"/>
        </w:rPr>
        <w:t xml:space="preserve">The </w:t>
      </w:r>
      <w:r w:rsidRPr="00D00961">
        <w:rPr>
          <w:rFonts w:ascii="Times New Roman" w:hAnsi="Times New Roman"/>
          <w:b/>
          <w:i/>
          <w:sz w:val="22"/>
        </w:rPr>
        <w:t>covenant disobedience and resultant downfalls</w:t>
      </w:r>
      <w:r w:rsidRPr="00D00961">
        <w:rPr>
          <w:rFonts w:ascii="Times New Roman" w:hAnsi="Times New Roman"/>
          <w:b/>
          <w:sz w:val="22"/>
        </w:rPr>
        <w:t xml:space="preserve"> of the kingdoms of Israel and Judah are contrasted with </w:t>
      </w:r>
      <w:r w:rsidRPr="00D00961">
        <w:rPr>
          <w:rFonts w:ascii="Times New Roman" w:hAnsi="Times New Roman"/>
          <w:b/>
          <w:i/>
          <w:sz w:val="22"/>
        </w:rPr>
        <w:t>God's loyalty to the Davidic Covenant</w:t>
      </w:r>
      <w:r w:rsidRPr="00D00961">
        <w:rPr>
          <w:rFonts w:ascii="Times New Roman" w:hAnsi="Times New Roman"/>
          <w:b/>
          <w:sz w:val="22"/>
        </w:rPr>
        <w:t xml:space="preserve"> to remind Israel of the need to obey the Law–not repeat past mistakes.</w:t>
      </w:r>
    </w:p>
    <w:p w14:paraId="3BDC9489" w14:textId="77777777" w:rsidR="00BD1388" w:rsidRPr="00D00961" w:rsidRDefault="00BD1388">
      <w:pPr>
        <w:ind w:left="20" w:right="-385" w:hanging="20"/>
        <w:rPr>
          <w:rFonts w:ascii="Times New Roman" w:hAnsi="Times New Roman"/>
          <w:b/>
          <w:sz w:val="22"/>
        </w:rPr>
      </w:pPr>
    </w:p>
    <w:p w14:paraId="183B27EF"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Application</w:t>
      </w:r>
      <w:r w:rsidRPr="00D00961">
        <w:rPr>
          <w:rFonts w:ascii="Times New Roman" w:hAnsi="Times New Roman"/>
          <w:b/>
          <w:sz w:val="22"/>
        </w:rPr>
        <w:t>:</w:t>
      </w:r>
    </w:p>
    <w:p w14:paraId="3077BF56"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rPr>
        <w:t xml:space="preserve">“Don’t rearrange your idols!  Remove them!” </w:t>
      </w:r>
      <w:r w:rsidRPr="00D00961">
        <w:rPr>
          <w:rFonts w:ascii="Times New Roman" w:hAnsi="Times New Roman"/>
          <w:b/>
          <w:sz w:val="16"/>
        </w:rPr>
        <w:t xml:space="preserve">(Huang Sabin. </w:t>
      </w:r>
      <w:r w:rsidRPr="00D00961">
        <w:rPr>
          <w:rFonts w:ascii="Times New Roman" w:hAnsi="Times New Roman"/>
          <w:b/>
          <w:i/>
          <w:sz w:val="16"/>
        </w:rPr>
        <w:t>OT Made Simple</w:t>
      </w:r>
      <w:r w:rsidRPr="00D00961">
        <w:rPr>
          <w:rFonts w:ascii="Times New Roman" w:hAnsi="Times New Roman"/>
          <w:b/>
          <w:sz w:val="16"/>
        </w:rPr>
        <w:t>)</w:t>
      </w:r>
    </w:p>
    <w:p w14:paraId="7CF412F7"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r w:rsidRPr="00D00961">
        <w:rPr>
          <w:rFonts w:ascii="Times New Roman" w:hAnsi="Times New Roman"/>
          <w:b/>
          <w:sz w:val="44"/>
        </w:rPr>
        <w:lastRenderedPageBreak/>
        <w:t>2 Kings</w:t>
      </w:r>
    </w:p>
    <w:p w14:paraId="3A888DEF" w14:textId="77777777" w:rsidR="00BD1388" w:rsidRPr="00D00961" w:rsidRDefault="00BD1388">
      <w:pPr>
        <w:tabs>
          <w:tab w:val="left" w:pos="360"/>
        </w:tabs>
        <w:ind w:left="360" w:right="-385" w:hanging="360"/>
        <w:jc w:val="center"/>
        <w:rPr>
          <w:rFonts w:ascii="Times New Roman" w:hAnsi="Times New Roman"/>
          <w:b/>
          <w:sz w:val="12"/>
        </w:rPr>
      </w:pPr>
    </w:p>
    <w:p w14:paraId="23B9DB93"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t>Introduction</w:t>
      </w:r>
    </w:p>
    <w:p w14:paraId="2C295066" w14:textId="77777777" w:rsidR="00BD1388" w:rsidRPr="00D00961" w:rsidRDefault="00BD1388">
      <w:pPr>
        <w:tabs>
          <w:tab w:val="left" w:pos="360"/>
        </w:tabs>
        <w:ind w:left="360" w:right="-385" w:hanging="360"/>
        <w:rPr>
          <w:rFonts w:ascii="Times New Roman" w:hAnsi="Times New Roman"/>
          <w:b/>
          <w:sz w:val="12"/>
        </w:rPr>
      </w:pPr>
    </w:p>
    <w:p w14:paraId="47FE2329" w14:textId="77777777" w:rsidR="00BD1388" w:rsidRPr="00D00961" w:rsidRDefault="00BD1388" w:rsidP="00B665F7">
      <w:pPr>
        <w:tabs>
          <w:tab w:val="left" w:pos="360"/>
        </w:tabs>
        <w:ind w:left="360" w:right="-385" w:hanging="360"/>
        <w:jc w:val="center"/>
        <w:outlineLvl w:val="0"/>
        <w:rPr>
          <w:rFonts w:ascii="Times New Roman" w:hAnsi="Times New Roman"/>
          <w:sz w:val="22"/>
        </w:rPr>
      </w:pPr>
      <w:r w:rsidRPr="00D00961">
        <w:rPr>
          <w:rFonts w:ascii="Times New Roman" w:hAnsi="Times New Roman"/>
          <w:sz w:val="22"/>
        </w:rPr>
        <w:t>N</w:t>
      </w:r>
      <w:r w:rsidR="00C07C6C" w:rsidRPr="00D00961">
        <w:rPr>
          <w:rFonts w:ascii="Times New Roman" w:hAnsi="Times New Roman"/>
          <w:sz w:val="22"/>
        </w:rPr>
        <w:t xml:space="preserve">ote: This introduction </w:t>
      </w:r>
      <w:r w:rsidRPr="00D00961">
        <w:rPr>
          <w:rFonts w:ascii="Times New Roman" w:hAnsi="Times New Roman"/>
          <w:sz w:val="22"/>
        </w:rPr>
        <w:t>repeats that of 1 Kings except for the Characteristics section.</w:t>
      </w:r>
    </w:p>
    <w:p w14:paraId="7B97A805" w14:textId="77777777" w:rsidR="00BD1388" w:rsidRPr="00D00961" w:rsidRDefault="00BD1388">
      <w:pPr>
        <w:tabs>
          <w:tab w:val="left" w:pos="360"/>
        </w:tabs>
        <w:ind w:left="360" w:right="-385" w:hanging="360"/>
        <w:rPr>
          <w:rFonts w:ascii="Times New Roman" w:hAnsi="Times New Roman"/>
          <w:sz w:val="22"/>
        </w:rPr>
      </w:pPr>
    </w:p>
    <w:p w14:paraId="0415B6A4" w14:textId="77777777" w:rsidR="00381184" w:rsidRPr="00D00961" w:rsidRDefault="00381184" w:rsidP="00381184">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First and Second Kings originally comprised only one book in the Hebrew canon called "Kings" (</w:t>
      </w:r>
      <w:r w:rsidRPr="004375EE">
        <w:rPr>
          <w:rFonts w:ascii="Bwhebb" w:hAnsi="Bwhebb"/>
          <w:sz w:val="22"/>
        </w:rPr>
        <w:t>~ykil,m,</w:t>
      </w:r>
      <w:r w:rsidRPr="00D00961">
        <w:rPr>
          <w:rFonts w:ascii="Times New Roman" w:hAnsi="Times New Roman"/>
          <w:sz w:val="22"/>
        </w:rPr>
        <w:t xml:space="preserve">) after the first word in 1:1 ("Now King"; </w:t>
      </w:r>
      <w:r w:rsidRPr="004375EE">
        <w:rPr>
          <w:rFonts w:ascii="Bwhebb" w:hAnsi="Bwhebb"/>
          <w:sz w:val="22"/>
        </w:rPr>
        <w:t>&amp;l,M,h;w&gt;</w:t>
      </w:r>
      <w:r w:rsidRPr="00D00961">
        <w:rPr>
          <w:rFonts w:ascii="Times New Roman" w:hAnsi="Times New Roman"/>
          <w:sz w:val="22"/>
        </w:rPr>
        <w:t xml:space="preserve">). However, this single scroll was arbitrarily divided in the Septuagint (250 </w:t>
      </w:r>
      <w:r w:rsidRPr="00D00961">
        <w:rPr>
          <w:rFonts w:ascii="Times New Roman" w:hAnsi="Times New Roman"/>
          <w:sz w:val="18"/>
        </w:rPr>
        <w:t>BC</w:t>
      </w:r>
      <w:r w:rsidRPr="00D00961">
        <w:rPr>
          <w:rFonts w:ascii="Times New Roman" w:hAnsi="Times New Roman"/>
          <w:sz w:val="22"/>
        </w:rPr>
        <w:t>) since the Greek required a greater amount of scroll space.  The Septuagint titles were Third and Fourth Kingdoms (since 1 and 2 Samuel were designated 1 and 2 Kingdoms).  Jerome called 1 and 2 Kings "The Book of the Kings" about six centuries later.  These titles are appropriate as these books record and interpret the reign of every king of Israel and Judah except Saul (David has brief mention in 1 Kings 1:1–2:12).</w:t>
      </w:r>
    </w:p>
    <w:p w14:paraId="500C5791" w14:textId="77777777" w:rsidR="00381184" w:rsidRPr="00D00961" w:rsidRDefault="00381184" w:rsidP="00381184">
      <w:pPr>
        <w:tabs>
          <w:tab w:val="left" w:pos="360"/>
        </w:tabs>
        <w:ind w:left="360" w:right="-385" w:hanging="360"/>
        <w:rPr>
          <w:rFonts w:ascii="Times New Roman" w:hAnsi="Times New Roman"/>
          <w:b/>
          <w:sz w:val="22"/>
        </w:rPr>
      </w:pPr>
    </w:p>
    <w:p w14:paraId="0488330A" w14:textId="77777777" w:rsidR="00381184" w:rsidRPr="00D00961" w:rsidRDefault="00381184" w:rsidP="00381184">
      <w:pPr>
        <w:tabs>
          <w:tab w:val="left" w:pos="360"/>
        </w:tabs>
        <w:ind w:left="360" w:right="-385" w:hanging="360"/>
        <w:rPr>
          <w:rFonts w:ascii="Times New Roman" w:hAnsi="Times New Roman"/>
          <w:b/>
          <w:sz w:val="22"/>
        </w:rPr>
      </w:pPr>
      <w:r w:rsidRPr="00D00961">
        <w:rPr>
          <w:rFonts w:ascii="Times New Roman" w:hAnsi="Times New Roman"/>
          <w:b/>
          <w:sz w:val="22"/>
        </w:rPr>
        <w:t>II. Authorship</w:t>
      </w:r>
    </w:p>
    <w:p w14:paraId="781AC68B" w14:textId="77777777" w:rsidR="00381184" w:rsidRPr="00D00961" w:rsidRDefault="00381184" w:rsidP="00381184">
      <w:pPr>
        <w:tabs>
          <w:tab w:val="left" w:pos="720"/>
        </w:tabs>
        <w:ind w:left="720" w:right="-385" w:hanging="360"/>
        <w:rPr>
          <w:rFonts w:ascii="Times New Roman" w:hAnsi="Times New Roman"/>
          <w:sz w:val="22"/>
        </w:rPr>
      </w:pPr>
    </w:p>
    <w:p w14:paraId="363FC060" w14:textId="77777777" w:rsidR="00381184" w:rsidRPr="00D00961" w:rsidRDefault="00381184" w:rsidP="00381184">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Jewish tradition ascribes the authorship of the Books of Kings to Jeremiah, and this gains weight from literary parallels between this record and the prophecy of Jeremiah.</w:t>
      </w:r>
    </w:p>
    <w:p w14:paraId="46C402B5" w14:textId="77777777" w:rsidR="00381184" w:rsidRPr="00D00961" w:rsidRDefault="00381184" w:rsidP="00381184">
      <w:pPr>
        <w:tabs>
          <w:tab w:val="left" w:pos="720"/>
        </w:tabs>
        <w:ind w:left="720" w:right="-385" w:hanging="360"/>
        <w:rPr>
          <w:rFonts w:ascii="Times New Roman" w:hAnsi="Times New Roman"/>
          <w:sz w:val="22"/>
        </w:rPr>
      </w:pPr>
    </w:p>
    <w:p w14:paraId="68A8BFCE" w14:textId="77777777" w:rsidR="00381184" w:rsidRPr="00D00961" w:rsidRDefault="00381184" w:rsidP="00381184">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The prophetic-like descriptions of Israel's apostasy indicate that the author was a prophet/historian.  Also, this compiler had several historical documents at his fingertips: “the book of the acts of Solomon” (1 Kings 11:41), “the book of the chronicles of the kings of Israel” (1 Kings 14:19), and “the book of the chronicles of the kings of Judah” (1 Kings 14:29; 15:7).  These books may be attributed to the official secretary Shebna and/or the official recorder Joah, son of Asaph (2 Kings 18:18; cf. Isa. 36:11).  Parallels between 2 Kings 18–20 and Isaiah 36–39 also reveal that Isaiah's scroll also was a source.  No firm evidence exists to refute the tradition that Jeremiah authored the Book of Kings.</w:t>
      </w:r>
    </w:p>
    <w:p w14:paraId="2CD32AD0" w14:textId="77777777" w:rsidR="00381184" w:rsidRPr="00D00961" w:rsidRDefault="00381184" w:rsidP="00381184">
      <w:pPr>
        <w:tabs>
          <w:tab w:val="left" w:pos="360"/>
        </w:tabs>
        <w:ind w:left="360" w:right="-385" w:hanging="360"/>
        <w:rPr>
          <w:rFonts w:ascii="Times New Roman" w:hAnsi="Times New Roman"/>
          <w:b/>
          <w:sz w:val="22"/>
        </w:rPr>
      </w:pPr>
    </w:p>
    <w:p w14:paraId="3C1E3365" w14:textId="77777777" w:rsidR="00381184" w:rsidRPr="00D00961" w:rsidRDefault="00381184" w:rsidP="00381184">
      <w:pPr>
        <w:tabs>
          <w:tab w:val="left" w:pos="360"/>
        </w:tabs>
        <w:ind w:left="360" w:right="-385" w:hanging="360"/>
        <w:rPr>
          <w:rFonts w:ascii="Times New Roman" w:hAnsi="Times New Roman"/>
          <w:b/>
          <w:sz w:val="22"/>
        </w:rPr>
      </w:pPr>
      <w:r w:rsidRPr="00D00961">
        <w:rPr>
          <w:rFonts w:ascii="Times New Roman" w:hAnsi="Times New Roman"/>
          <w:b/>
          <w:sz w:val="22"/>
        </w:rPr>
        <w:t>III. Circumstances</w:t>
      </w:r>
    </w:p>
    <w:p w14:paraId="6DA68E9E" w14:textId="77777777" w:rsidR="00381184" w:rsidRPr="00D00961" w:rsidRDefault="00381184" w:rsidP="00381184">
      <w:pPr>
        <w:tabs>
          <w:tab w:val="left" w:pos="720"/>
        </w:tabs>
        <w:ind w:left="720" w:right="-385" w:hanging="360"/>
        <w:rPr>
          <w:rFonts w:ascii="Times New Roman" w:hAnsi="Times New Roman"/>
          <w:sz w:val="22"/>
        </w:rPr>
      </w:pPr>
    </w:p>
    <w:p w14:paraId="29BA36F1" w14:textId="77777777" w:rsidR="00381184" w:rsidRPr="00D00961" w:rsidRDefault="00381184" w:rsidP="00381184">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Three lines of evidence indicate that First Kings and even most of Second Kings were written before the Babylonian Captivity (586 </w:t>
      </w:r>
      <w:r w:rsidRPr="00D00961">
        <w:rPr>
          <w:rFonts w:ascii="Times New Roman" w:hAnsi="Times New Roman"/>
          <w:sz w:val="18"/>
        </w:rPr>
        <w:t>BC</w:t>
      </w:r>
      <w:r w:rsidRPr="00D00961">
        <w:rPr>
          <w:rFonts w:ascii="Times New Roman" w:hAnsi="Times New Roman"/>
          <w:sz w:val="22"/>
        </w:rPr>
        <w:t xml:space="preserve">). The ark still resided in Solomon's temple (1 Kings 8:8), Israel was still in rebellion against Judah (1 Kings 12:19), and Samaria's idolatry persisted even after its resettlement (2 Kings 17:34, 41).  However, the final two chapters of Second Kings record up to 26 years after this captivity and may have been recorded by a Jewish captive in Babylon or by Jeremiah himself, who would have been at least 84 years old.  </w:t>
      </w:r>
    </w:p>
    <w:p w14:paraId="67DA729F" w14:textId="77777777" w:rsidR="00381184" w:rsidRPr="00D00961" w:rsidRDefault="00381184" w:rsidP="00381184">
      <w:pPr>
        <w:tabs>
          <w:tab w:val="left" w:pos="720"/>
        </w:tabs>
        <w:ind w:left="720" w:right="-385" w:hanging="360"/>
        <w:rPr>
          <w:rFonts w:ascii="Times New Roman" w:hAnsi="Times New Roman"/>
          <w:sz w:val="22"/>
        </w:rPr>
      </w:pPr>
    </w:p>
    <w:p w14:paraId="426C2B02" w14:textId="77777777" w:rsidR="00381184" w:rsidRPr="00D00961" w:rsidRDefault="00381184" w:rsidP="00381184">
      <w:pPr>
        <w:tabs>
          <w:tab w:val="left" w:pos="720"/>
        </w:tabs>
        <w:ind w:left="720" w:right="-385" w:hanging="360"/>
        <w:rPr>
          <w:rFonts w:ascii="Times New Roman" w:hAnsi="Times New Roman"/>
          <w:sz w:val="22"/>
        </w:rPr>
      </w:pPr>
      <w:r w:rsidRPr="00D00961">
        <w:rPr>
          <w:rFonts w:ascii="Times New Roman" w:hAnsi="Times New Roman"/>
          <w:sz w:val="22"/>
        </w:rPr>
        <w:tab/>
        <w:t xml:space="preserve">First Kings covers a period of history totaling 120 years, beginning in 971 </w:t>
      </w:r>
      <w:r w:rsidRPr="00D00961">
        <w:rPr>
          <w:rFonts w:ascii="Times New Roman" w:hAnsi="Times New Roman"/>
          <w:sz w:val="18"/>
        </w:rPr>
        <w:t>BC</w:t>
      </w:r>
      <w:r w:rsidRPr="00D00961">
        <w:rPr>
          <w:rFonts w:ascii="Times New Roman" w:hAnsi="Times New Roman"/>
          <w:sz w:val="22"/>
        </w:rPr>
        <w:t xml:space="preserve"> with the inauguration of Solomon and ending in 852 </w:t>
      </w:r>
      <w:r w:rsidRPr="00D00961">
        <w:rPr>
          <w:rFonts w:ascii="Times New Roman" w:hAnsi="Times New Roman"/>
          <w:sz w:val="18"/>
        </w:rPr>
        <w:t>BC</w:t>
      </w:r>
      <w:r w:rsidRPr="00D00961">
        <w:rPr>
          <w:rFonts w:ascii="Times New Roman" w:hAnsi="Times New Roman"/>
          <w:sz w:val="22"/>
        </w:rPr>
        <w:t xml:space="preserve"> near the end of Ahaziah's reign.  The year 931 </w:t>
      </w:r>
      <w:r w:rsidRPr="00D00961">
        <w:rPr>
          <w:rFonts w:ascii="Times New Roman" w:hAnsi="Times New Roman"/>
          <w:sz w:val="18"/>
        </w:rPr>
        <w:t>BC</w:t>
      </w:r>
      <w:r w:rsidRPr="00D00961">
        <w:rPr>
          <w:rFonts w:ascii="Times New Roman" w:hAnsi="Times New Roman"/>
          <w:sz w:val="22"/>
        </w:rPr>
        <w:t xml:space="preserve"> marks the most significant date when Solomon's kingdom split into the northern nation of Israel and the southern kingdom of Judah after his death.</w:t>
      </w:r>
    </w:p>
    <w:p w14:paraId="4ABABF1F" w14:textId="77777777" w:rsidR="00381184" w:rsidRPr="00D00961" w:rsidRDefault="00381184" w:rsidP="00381184">
      <w:pPr>
        <w:tabs>
          <w:tab w:val="left" w:pos="720"/>
        </w:tabs>
        <w:ind w:left="720" w:right="-385" w:hanging="360"/>
        <w:rPr>
          <w:rFonts w:ascii="Times New Roman" w:hAnsi="Times New Roman"/>
          <w:sz w:val="22"/>
        </w:rPr>
      </w:pPr>
    </w:p>
    <w:p w14:paraId="7942E877" w14:textId="77777777" w:rsidR="00381184" w:rsidRPr="00D00961" w:rsidRDefault="00381184" w:rsidP="00381184">
      <w:pPr>
        <w:tabs>
          <w:tab w:val="left" w:pos="720"/>
        </w:tabs>
        <w:ind w:left="720" w:right="-385" w:hanging="360"/>
        <w:rPr>
          <w:rFonts w:ascii="Times New Roman" w:hAnsi="Times New Roman"/>
          <w:sz w:val="22"/>
        </w:rPr>
      </w:pPr>
      <w:r w:rsidRPr="00D00961">
        <w:rPr>
          <w:rFonts w:ascii="Times New Roman" w:hAnsi="Times New Roman"/>
          <w:sz w:val="22"/>
        </w:rPr>
        <w:tab/>
        <w:t xml:space="preserve">Second Kings picks up at 852 </w:t>
      </w:r>
      <w:r w:rsidRPr="00D00961">
        <w:rPr>
          <w:rFonts w:ascii="Times New Roman" w:hAnsi="Times New Roman"/>
          <w:sz w:val="18"/>
        </w:rPr>
        <w:t>BC</w:t>
      </w:r>
      <w:r w:rsidRPr="00D00961">
        <w:rPr>
          <w:rFonts w:ascii="Times New Roman" w:hAnsi="Times New Roman"/>
          <w:sz w:val="22"/>
        </w:rPr>
        <w:t xml:space="preserve"> and traces the account through the falls of Samaria (722 </w:t>
      </w:r>
      <w:r w:rsidRPr="00D00961">
        <w:rPr>
          <w:rFonts w:ascii="Times New Roman" w:hAnsi="Times New Roman"/>
          <w:sz w:val="18"/>
        </w:rPr>
        <w:t>BC</w:t>
      </w:r>
      <w:r w:rsidRPr="00D00961">
        <w:rPr>
          <w:rFonts w:ascii="Times New Roman" w:hAnsi="Times New Roman"/>
          <w:sz w:val="22"/>
        </w:rPr>
        <w:t xml:space="preserve">) and Jerusalem (586 </w:t>
      </w:r>
      <w:r w:rsidRPr="00D00961">
        <w:rPr>
          <w:rFonts w:ascii="Times New Roman" w:hAnsi="Times New Roman"/>
          <w:sz w:val="18"/>
        </w:rPr>
        <w:t>BC</w:t>
      </w:r>
      <w:r w:rsidRPr="00D00961">
        <w:rPr>
          <w:rFonts w:ascii="Times New Roman" w:hAnsi="Times New Roman"/>
          <w:sz w:val="22"/>
        </w:rPr>
        <w:t xml:space="preserve">) until the release of Jehoiachin in Babylon in 560 </w:t>
      </w:r>
      <w:r w:rsidRPr="00D00961">
        <w:rPr>
          <w:rFonts w:ascii="Times New Roman" w:hAnsi="Times New Roman"/>
          <w:sz w:val="18"/>
        </w:rPr>
        <w:t>BC</w:t>
      </w:r>
      <w:r w:rsidRPr="00D00961">
        <w:rPr>
          <w:rFonts w:ascii="Times New Roman" w:hAnsi="Times New Roman"/>
          <w:sz w:val="22"/>
        </w:rPr>
        <w:t>—a period of over 293 years.</w:t>
      </w:r>
    </w:p>
    <w:p w14:paraId="16DD2621" w14:textId="77777777" w:rsidR="00381184" w:rsidRPr="00D00961" w:rsidRDefault="00381184" w:rsidP="00381184">
      <w:pPr>
        <w:tabs>
          <w:tab w:val="left" w:pos="720"/>
        </w:tabs>
        <w:ind w:left="720" w:right="-385" w:hanging="360"/>
        <w:rPr>
          <w:rFonts w:ascii="Times New Roman" w:hAnsi="Times New Roman"/>
          <w:sz w:val="22"/>
        </w:rPr>
      </w:pPr>
    </w:p>
    <w:p w14:paraId="3D0C6E12" w14:textId="77777777" w:rsidR="00381184" w:rsidRPr="00D00961" w:rsidRDefault="00381184" w:rsidP="00381184">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The Book of Kings was written to the remaining kingdom of Judah before (1 Kings 1–2 Kings 23) and after (2 Kings 24–25) its own exile in Babylon.</w:t>
      </w:r>
    </w:p>
    <w:p w14:paraId="20E77737" w14:textId="77777777" w:rsidR="00381184" w:rsidRPr="00D00961" w:rsidRDefault="00381184" w:rsidP="00381184">
      <w:pPr>
        <w:tabs>
          <w:tab w:val="left" w:pos="720"/>
        </w:tabs>
        <w:ind w:left="720" w:right="-385" w:hanging="360"/>
        <w:rPr>
          <w:rFonts w:ascii="Times New Roman" w:hAnsi="Times New Roman"/>
          <w:sz w:val="22"/>
        </w:rPr>
      </w:pPr>
    </w:p>
    <w:p w14:paraId="6AD5482D" w14:textId="77777777" w:rsidR="00381184" w:rsidRPr="00D00961" w:rsidRDefault="00381184" w:rsidP="00381184">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Jeremiah's prophecy and Lamentations record his eyewitness account of Babylon's siege and destruction of Jerusalem for the nation's sins.  In addition to his own prophetic word, the Holy Spirit moved him to record an </w:t>
      </w:r>
      <w:r w:rsidRPr="00D00961">
        <w:rPr>
          <w:rFonts w:ascii="Times New Roman" w:hAnsi="Times New Roman"/>
          <w:i/>
          <w:sz w:val="22"/>
        </w:rPr>
        <w:t>historical</w:t>
      </w:r>
      <w:r w:rsidRPr="00D00961">
        <w:rPr>
          <w:rFonts w:ascii="Times New Roman" w:hAnsi="Times New Roman"/>
          <w:sz w:val="22"/>
        </w:rPr>
        <w:t xml:space="preserve"> compilation to give the context and justification for God's judgments on these two nations.  The leaders and the people sinned through ungodliness and idolatry, and, true to the curses of Deuteronomy 28, God gave them the consequences of their disobedience.  Therefore, the purpose of the record is to show how the welfare of Israel and Judah depended upon the faithfulness of the king and people to the covenant of Moses to teach the exiles to learn from the past mistakes of their ancestors.  In large part this purpose was accomplished in history as Israel has not since the Captivity had a problem with idolatry.</w:t>
      </w:r>
    </w:p>
    <w:p w14:paraId="133EE654" w14:textId="77777777" w:rsidR="0041008F" w:rsidRPr="00D00961" w:rsidRDefault="0041008F" w:rsidP="0041008F">
      <w:pPr>
        <w:tabs>
          <w:tab w:val="left" w:pos="720"/>
        </w:tabs>
        <w:ind w:left="720" w:right="-385" w:hanging="360"/>
        <w:rPr>
          <w:rFonts w:ascii="Times New Roman" w:hAnsi="Times New Roman"/>
          <w:sz w:val="22"/>
        </w:rPr>
      </w:pPr>
    </w:p>
    <w:p w14:paraId="6F16E148"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br w:type="page"/>
      </w:r>
      <w:r w:rsidRPr="00D00961">
        <w:rPr>
          <w:rFonts w:ascii="Times New Roman" w:hAnsi="Times New Roman"/>
          <w:b/>
          <w:sz w:val="22"/>
        </w:rPr>
        <w:lastRenderedPageBreak/>
        <w:t>IV. Characteristics</w:t>
      </w:r>
    </w:p>
    <w:p w14:paraId="5BCD6CE8" w14:textId="77777777" w:rsidR="00BD1388" w:rsidRPr="00D00961" w:rsidRDefault="00BD1388">
      <w:pPr>
        <w:tabs>
          <w:tab w:val="left" w:pos="720"/>
        </w:tabs>
        <w:ind w:left="720" w:right="-385" w:hanging="360"/>
        <w:rPr>
          <w:rFonts w:ascii="Times New Roman" w:hAnsi="Times New Roman"/>
          <w:sz w:val="16"/>
        </w:rPr>
      </w:pPr>
    </w:p>
    <w:p w14:paraId="72D7F3E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Some contrasts between the two books of Kings may prove helpful:</w:t>
      </w:r>
    </w:p>
    <w:p w14:paraId="61B47C72" w14:textId="77777777" w:rsidR="00BD1388" w:rsidRPr="00D00961" w:rsidRDefault="00BD1388">
      <w:pPr>
        <w:tabs>
          <w:tab w:val="left" w:pos="2740"/>
          <w:tab w:val="left" w:pos="5800"/>
        </w:tabs>
        <w:ind w:left="720" w:right="-385"/>
        <w:rPr>
          <w:rFonts w:ascii="Times New Roman" w:hAnsi="Times New Roman"/>
          <w:sz w:val="16"/>
        </w:rPr>
      </w:pPr>
    </w:p>
    <w:p w14:paraId="6416FCC0" w14:textId="77777777" w:rsidR="00BD1388" w:rsidRPr="00D00961" w:rsidRDefault="00BD1388">
      <w:pPr>
        <w:tabs>
          <w:tab w:val="left" w:pos="2740"/>
          <w:tab w:val="left" w:pos="5800"/>
        </w:tabs>
        <w:ind w:left="720" w:right="-385"/>
        <w:rPr>
          <w:rFonts w:ascii="Times New Roman" w:hAnsi="Times New Roman"/>
          <w:b/>
          <w:u w:val="single"/>
        </w:rPr>
      </w:pPr>
      <w:r w:rsidRPr="00D00961">
        <w:rPr>
          <w:rFonts w:ascii="Times New Roman" w:hAnsi="Times New Roman"/>
          <w:b/>
        </w:rPr>
        <w:tab/>
      </w:r>
      <w:r w:rsidRPr="00D00961">
        <w:rPr>
          <w:rFonts w:ascii="Times New Roman" w:hAnsi="Times New Roman"/>
          <w:b/>
          <w:u w:val="single"/>
        </w:rPr>
        <w:t>1 Kings</w:t>
      </w:r>
      <w:r w:rsidRPr="00D00961">
        <w:rPr>
          <w:rFonts w:ascii="Times New Roman" w:hAnsi="Times New Roman"/>
          <w:b/>
        </w:rPr>
        <w:tab/>
      </w:r>
      <w:r w:rsidRPr="00D00961">
        <w:rPr>
          <w:rFonts w:ascii="Times New Roman" w:hAnsi="Times New Roman"/>
          <w:b/>
          <w:u w:val="single"/>
        </w:rPr>
        <w:t>2 Kings</w:t>
      </w:r>
    </w:p>
    <w:p w14:paraId="60EB3BB2" w14:textId="77777777" w:rsidR="00BD1388" w:rsidRPr="00D00961" w:rsidRDefault="00BD1388">
      <w:pPr>
        <w:tabs>
          <w:tab w:val="left" w:pos="2740"/>
          <w:tab w:val="left" w:pos="5800"/>
        </w:tabs>
        <w:ind w:left="720" w:right="-385"/>
        <w:rPr>
          <w:rFonts w:ascii="Times New Roman" w:hAnsi="Times New Roman"/>
          <w:sz w:val="22"/>
        </w:rPr>
      </w:pPr>
    </w:p>
    <w:p w14:paraId="3B5E15B9" w14:textId="77777777" w:rsidR="00BD1388" w:rsidRPr="00D00961" w:rsidRDefault="00BD1388">
      <w:pPr>
        <w:tabs>
          <w:tab w:val="left" w:pos="2740"/>
          <w:tab w:val="left" w:pos="5800"/>
        </w:tabs>
        <w:ind w:left="720" w:right="-385"/>
        <w:rPr>
          <w:rFonts w:ascii="Times New Roman" w:hAnsi="Times New Roman"/>
          <w:sz w:val="22"/>
        </w:rPr>
      </w:pPr>
      <w:r w:rsidRPr="00D00961">
        <w:rPr>
          <w:rFonts w:ascii="Times New Roman" w:hAnsi="Times New Roman"/>
          <w:sz w:val="22"/>
        </w:rPr>
        <w:t>Dates</w:t>
      </w:r>
      <w:r w:rsidRPr="00D00961">
        <w:rPr>
          <w:rFonts w:ascii="Times New Roman" w:hAnsi="Times New Roman"/>
          <w:sz w:val="22"/>
        </w:rPr>
        <w:tab/>
        <w:t xml:space="preserve">971-852 </w:t>
      </w:r>
      <w:r w:rsidRPr="00D00961">
        <w:rPr>
          <w:rFonts w:ascii="Times New Roman" w:hAnsi="Times New Roman"/>
          <w:sz w:val="18"/>
        </w:rPr>
        <w:t>BC</w:t>
      </w:r>
      <w:r w:rsidRPr="00D00961">
        <w:rPr>
          <w:rFonts w:ascii="Times New Roman" w:hAnsi="Times New Roman"/>
          <w:sz w:val="22"/>
        </w:rPr>
        <w:tab/>
        <w:t xml:space="preserve">852-560 </w:t>
      </w:r>
      <w:r w:rsidRPr="00D00961">
        <w:rPr>
          <w:rFonts w:ascii="Times New Roman" w:hAnsi="Times New Roman"/>
          <w:sz w:val="18"/>
        </w:rPr>
        <w:t>BC</w:t>
      </w:r>
    </w:p>
    <w:p w14:paraId="23742FED" w14:textId="77777777" w:rsidR="00BD1388" w:rsidRPr="00D00961" w:rsidRDefault="00BD1388">
      <w:pPr>
        <w:tabs>
          <w:tab w:val="left" w:pos="2740"/>
          <w:tab w:val="left" w:pos="5800"/>
        </w:tabs>
        <w:ind w:left="720" w:right="-385"/>
        <w:rPr>
          <w:rFonts w:ascii="Times New Roman" w:hAnsi="Times New Roman"/>
          <w:sz w:val="22"/>
        </w:rPr>
      </w:pPr>
    </w:p>
    <w:p w14:paraId="3B5F6925" w14:textId="77777777" w:rsidR="00BD1388" w:rsidRPr="00D00961" w:rsidRDefault="00BD1388">
      <w:pPr>
        <w:tabs>
          <w:tab w:val="left" w:pos="2740"/>
          <w:tab w:val="left" w:pos="5800"/>
        </w:tabs>
        <w:ind w:left="720" w:right="-385"/>
        <w:rPr>
          <w:rFonts w:ascii="Times New Roman" w:hAnsi="Times New Roman"/>
          <w:sz w:val="22"/>
        </w:rPr>
      </w:pPr>
      <w:r w:rsidRPr="00D00961">
        <w:rPr>
          <w:rFonts w:ascii="Times New Roman" w:hAnsi="Times New Roman"/>
          <w:sz w:val="22"/>
        </w:rPr>
        <w:t>Length</w:t>
      </w:r>
      <w:r w:rsidRPr="00D00961">
        <w:rPr>
          <w:rFonts w:ascii="Times New Roman" w:hAnsi="Times New Roman"/>
          <w:sz w:val="22"/>
        </w:rPr>
        <w:tab/>
        <w:t>120 years</w:t>
      </w:r>
      <w:r w:rsidRPr="00D00961">
        <w:rPr>
          <w:rFonts w:ascii="Times New Roman" w:hAnsi="Times New Roman"/>
          <w:sz w:val="22"/>
        </w:rPr>
        <w:tab/>
        <w:t>Over 293 years</w:t>
      </w:r>
    </w:p>
    <w:p w14:paraId="5651864F" w14:textId="77777777" w:rsidR="00BD1388" w:rsidRPr="00D00961" w:rsidRDefault="00BD1388">
      <w:pPr>
        <w:tabs>
          <w:tab w:val="left" w:pos="2740"/>
          <w:tab w:val="left" w:pos="5800"/>
        </w:tabs>
        <w:ind w:left="720" w:right="-385"/>
        <w:rPr>
          <w:rFonts w:ascii="Times New Roman" w:hAnsi="Times New Roman"/>
          <w:sz w:val="22"/>
        </w:rPr>
      </w:pPr>
    </w:p>
    <w:p w14:paraId="109A64B0" w14:textId="77777777" w:rsidR="00BD1388" w:rsidRPr="00D00961" w:rsidRDefault="00BD1388">
      <w:pPr>
        <w:tabs>
          <w:tab w:val="left" w:pos="2740"/>
          <w:tab w:val="left" w:pos="5800"/>
        </w:tabs>
        <w:ind w:left="720" w:right="-385"/>
        <w:rPr>
          <w:rFonts w:ascii="Times New Roman" w:hAnsi="Times New Roman"/>
          <w:sz w:val="22"/>
        </w:rPr>
      </w:pPr>
      <w:r w:rsidRPr="00D00961">
        <w:rPr>
          <w:rFonts w:ascii="Times New Roman" w:hAnsi="Times New Roman"/>
          <w:sz w:val="22"/>
        </w:rPr>
        <w:t>Kings</w:t>
      </w:r>
      <w:r w:rsidRPr="00D00961">
        <w:rPr>
          <w:rFonts w:ascii="Times New Roman" w:hAnsi="Times New Roman"/>
          <w:sz w:val="22"/>
        </w:rPr>
        <w:tab/>
        <w:t>David-Ahaziah</w:t>
      </w:r>
      <w:r w:rsidRPr="00D00961">
        <w:rPr>
          <w:rFonts w:ascii="Times New Roman" w:hAnsi="Times New Roman"/>
          <w:sz w:val="22"/>
        </w:rPr>
        <w:tab/>
        <w:t>Ahaziah-Zedekiah</w:t>
      </w:r>
    </w:p>
    <w:p w14:paraId="0E155B34" w14:textId="77777777" w:rsidR="00BD1388" w:rsidRPr="00D00961" w:rsidRDefault="00BD1388">
      <w:pPr>
        <w:tabs>
          <w:tab w:val="left" w:pos="2740"/>
          <w:tab w:val="left" w:pos="5800"/>
        </w:tabs>
        <w:ind w:left="720" w:right="-385"/>
        <w:rPr>
          <w:rFonts w:ascii="Times New Roman" w:hAnsi="Times New Roman"/>
          <w:sz w:val="22"/>
        </w:rPr>
      </w:pPr>
    </w:p>
    <w:p w14:paraId="64589442" w14:textId="77777777" w:rsidR="00BD1388" w:rsidRPr="00D00961" w:rsidRDefault="00BD1388">
      <w:pPr>
        <w:tabs>
          <w:tab w:val="left" w:pos="2740"/>
          <w:tab w:val="left" w:pos="5800"/>
        </w:tabs>
        <w:ind w:left="720" w:right="-385"/>
        <w:rPr>
          <w:rFonts w:ascii="Times New Roman" w:hAnsi="Times New Roman"/>
          <w:sz w:val="22"/>
        </w:rPr>
      </w:pPr>
      <w:r w:rsidRPr="00D00961">
        <w:rPr>
          <w:rFonts w:ascii="Times New Roman" w:hAnsi="Times New Roman"/>
          <w:sz w:val="22"/>
        </w:rPr>
        <w:t># of Chapters</w:t>
      </w:r>
      <w:r w:rsidRPr="00D00961">
        <w:rPr>
          <w:rFonts w:ascii="Times New Roman" w:hAnsi="Times New Roman"/>
          <w:sz w:val="22"/>
        </w:rPr>
        <w:tab/>
        <w:t>22</w:t>
      </w:r>
      <w:r w:rsidRPr="00D00961">
        <w:rPr>
          <w:rFonts w:ascii="Times New Roman" w:hAnsi="Times New Roman"/>
          <w:sz w:val="22"/>
        </w:rPr>
        <w:tab/>
        <w:t>25</w:t>
      </w:r>
    </w:p>
    <w:p w14:paraId="353C94EC" w14:textId="77777777" w:rsidR="00BD1388" w:rsidRPr="00D00961" w:rsidRDefault="00BD1388">
      <w:pPr>
        <w:tabs>
          <w:tab w:val="left" w:pos="2740"/>
          <w:tab w:val="left" w:pos="5800"/>
        </w:tabs>
        <w:ind w:left="720" w:right="-385"/>
        <w:rPr>
          <w:rFonts w:ascii="Times New Roman" w:hAnsi="Times New Roman"/>
          <w:sz w:val="22"/>
        </w:rPr>
      </w:pPr>
    </w:p>
    <w:p w14:paraId="7029FF9E" w14:textId="77777777" w:rsidR="00BD1388" w:rsidRPr="00D00961" w:rsidRDefault="00BD1388">
      <w:pPr>
        <w:tabs>
          <w:tab w:val="left" w:pos="2740"/>
          <w:tab w:val="left" w:pos="5800"/>
        </w:tabs>
        <w:ind w:left="720" w:right="-385"/>
        <w:rPr>
          <w:rFonts w:ascii="Times New Roman" w:hAnsi="Times New Roman"/>
          <w:sz w:val="22"/>
        </w:rPr>
      </w:pPr>
      <w:r w:rsidRPr="00D00961">
        <w:rPr>
          <w:rFonts w:ascii="Times New Roman" w:hAnsi="Times New Roman"/>
          <w:sz w:val="22"/>
        </w:rPr>
        <w:t>General Content</w:t>
      </w:r>
      <w:r w:rsidRPr="00D00961">
        <w:rPr>
          <w:rFonts w:ascii="Times New Roman" w:hAnsi="Times New Roman"/>
          <w:sz w:val="22"/>
        </w:rPr>
        <w:tab/>
        <w:t>Division of the Kingdom</w:t>
      </w:r>
      <w:r w:rsidRPr="00D00961">
        <w:rPr>
          <w:rFonts w:ascii="Times New Roman" w:hAnsi="Times New Roman"/>
          <w:sz w:val="22"/>
        </w:rPr>
        <w:tab/>
        <w:t>Downfall of the Kingdoms</w:t>
      </w:r>
    </w:p>
    <w:p w14:paraId="16404118" w14:textId="77777777" w:rsidR="00BD1388" w:rsidRPr="00D00961" w:rsidRDefault="00BD1388">
      <w:pPr>
        <w:tabs>
          <w:tab w:val="left" w:pos="2740"/>
          <w:tab w:val="left" w:pos="5800"/>
        </w:tabs>
        <w:ind w:left="720" w:right="-385"/>
        <w:rPr>
          <w:rFonts w:ascii="Times New Roman" w:hAnsi="Times New Roman"/>
          <w:sz w:val="22"/>
        </w:rPr>
      </w:pPr>
    </w:p>
    <w:p w14:paraId="3A0DF063" w14:textId="77777777" w:rsidR="00BD1388" w:rsidRPr="00D00961" w:rsidRDefault="00BD1388">
      <w:pPr>
        <w:tabs>
          <w:tab w:val="left" w:pos="2740"/>
          <w:tab w:val="left" w:pos="5800"/>
        </w:tabs>
        <w:ind w:left="720" w:right="-385"/>
        <w:rPr>
          <w:rFonts w:ascii="Times New Roman" w:hAnsi="Times New Roman"/>
          <w:sz w:val="22"/>
        </w:rPr>
      </w:pPr>
      <w:r w:rsidRPr="00D00961">
        <w:rPr>
          <w:rFonts w:ascii="Times New Roman" w:hAnsi="Times New Roman"/>
          <w:sz w:val="22"/>
        </w:rPr>
        <w:t>Major Judgments</w:t>
      </w:r>
      <w:r w:rsidRPr="00D00961">
        <w:rPr>
          <w:rFonts w:ascii="Times New Roman" w:hAnsi="Times New Roman"/>
          <w:sz w:val="22"/>
        </w:rPr>
        <w:tab/>
        <w:t xml:space="preserve">Divided Kingdom (931 </w:t>
      </w:r>
      <w:r w:rsidRPr="00D00961">
        <w:rPr>
          <w:rFonts w:ascii="Times New Roman" w:hAnsi="Times New Roman"/>
          <w:sz w:val="18"/>
        </w:rPr>
        <w:t>BC</w:t>
      </w:r>
      <w:r w:rsidRPr="00D00961">
        <w:rPr>
          <w:rFonts w:ascii="Times New Roman" w:hAnsi="Times New Roman"/>
          <w:sz w:val="22"/>
        </w:rPr>
        <w:t>)</w:t>
      </w:r>
      <w:r w:rsidRPr="00D00961">
        <w:rPr>
          <w:rFonts w:ascii="Times New Roman" w:hAnsi="Times New Roman"/>
          <w:sz w:val="22"/>
        </w:rPr>
        <w:tab/>
        <w:t xml:space="preserve">Israel (722 </w:t>
      </w:r>
      <w:r w:rsidRPr="00D00961">
        <w:rPr>
          <w:rFonts w:ascii="Times New Roman" w:hAnsi="Times New Roman"/>
          <w:sz w:val="18"/>
        </w:rPr>
        <w:t>BC</w:t>
      </w:r>
      <w:r w:rsidRPr="00D00961">
        <w:rPr>
          <w:rFonts w:ascii="Times New Roman" w:hAnsi="Times New Roman"/>
          <w:sz w:val="22"/>
        </w:rPr>
        <w:t xml:space="preserve">), Judah (586 </w:t>
      </w:r>
      <w:r w:rsidRPr="00D00961">
        <w:rPr>
          <w:rFonts w:ascii="Times New Roman" w:hAnsi="Times New Roman"/>
          <w:sz w:val="18"/>
        </w:rPr>
        <w:t>BC</w:t>
      </w:r>
      <w:r w:rsidRPr="00D00961">
        <w:rPr>
          <w:rFonts w:ascii="Times New Roman" w:hAnsi="Times New Roman"/>
          <w:sz w:val="22"/>
        </w:rPr>
        <w:t>)</w:t>
      </w:r>
    </w:p>
    <w:p w14:paraId="43CBE86C" w14:textId="77777777" w:rsidR="00BD1388" w:rsidRPr="00D00961" w:rsidRDefault="00BD1388">
      <w:pPr>
        <w:tabs>
          <w:tab w:val="left" w:pos="2740"/>
          <w:tab w:val="left" w:pos="5800"/>
        </w:tabs>
        <w:ind w:left="720" w:right="-385"/>
        <w:rPr>
          <w:rFonts w:ascii="Times New Roman" w:hAnsi="Times New Roman"/>
          <w:sz w:val="22"/>
        </w:rPr>
      </w:pPr>
    </w:p>
    <w:p w14:paraId="00A044A4" w14:textId="77777777" w:rsidR="00BD1388" w:rsidRPr="00D00961" w:rsidRDefault="00BD1388">
      <w:pPr>
        <w:tabs>
          <w:tab w:val="left" w:pos="2740"/>
          <w:tab w:val="left" w:pos="5800"/>
        </w:tabs>
        <w:ind w:left="720" w:right="-385"/>
        <w:rPr>
          <w:rFonts w:ascii="Times New Roman" w:hAnsi="Times New Roman"/>
          <w:sz w:val="22"/>
        </w:rPr>
      </w:pPr>
      <w:r w:rsidRPr="00D00961">
        <w:rPr>
          <w:rFonts w:ascii="Times New Roman" w:hAnsi="Times New Roman"/>
          <w:sz w:val="22"/>
        </w:rPr>
        <w:t>Temple</w:t>
      </w:r>
      <w:r w:rsidRPr="00D00961">
        <w:rPr>
          <w:rFonts w:ascii="Times New Roman" w:hAnsi="Times New Roman"/>
          <w:sz w:val="22"/>
        </w:rPr>
        <w:tab/>
        <w:t>Built and consecrated</w:t>
      </w:r>
      <w:r w:rsidRPr="00D00961">
        <w:rPr>
          <w:rFonts w:ascii="Times New Roman" w:hAnsi="Times New Roman"/>
          <w:sz w:val="22"/>
        </w:rPr>
        <w:tab/>
        <w:t>Violated and destroyed (380 yrs. later)</w:t>
      </w:r>
    </w:p>
    <w:p w14:paraId="1F75ED0B" w14:textId="77777777" w:rsidR="00BD1388" w:rsidRPr="00D00961" w:rsidRDefault="00BD1388">
      <w:pPr>
        <w:tabs>
          <w:tab w:val="left" w:pos="2740"/>
          <w:tab w:val="left" w:pos="5800"/>
        </w:tabs>
        <w:ind w:left="720" w:right="-385"/>
        <w:rPr>
          <w:rFonts w:ascii="Times New Roman" w:hAnsi="Times New Roman"/>
          <w:sz w:val="22"/>
        </w:rPr>
      </w:pPr>
    </w:p>
    <w:p w14:paraId="0A1391F2" w14:textId="77777777" w:rsidR="00BD1388" w:rsidRPr="00D00961" w:rsidRDefault="00BD1388">
      <w:pPr>
        <w:tabs>
          <w:tab w:val="left" w:pos="2740"/>
          <w:tab w:val="left" w:pos="5800"/>
        </w:tabs>
        <w:ind w:left="720" w:right="-385"/>
        <w:rPr>
          <w:rFonts w:ascii="Times New Roman" w:hAnsi="Times New Roman"/>
          <w:sz w:val="22"/>
        </w:rPr>
      </w:pPr>
      <w:r w:rsidRPr="00D00961">
        <w:rPr>
          <w:rFonts w:ascii="Times New Roman" w:hAnsi="Times New Roman"/>
          <w:sz w:val="22"/>
        </w:rPr>
        <w:t>Beginning/end</w:t>
      </w:r>
      <w:r w:rsidRPr="00D00961">
        <w:rPr>
          <w:rFonts w:ascii="Times New Roman" w:hAnsi="Times New Roman"/>
          <w:sz w:val="22"/>
        </w:rPr>
        <w:tab/>
        <w:t>Begins with blessings</w:t>
      </w:r>
      <w:r w:rsidRPr="00D00961">
        <w:rPr>
          <w:rFonts w:ascii="Times New Roman" w:hAnsi="Times New Roman"/>
          <w:sz w:val="22"/>
        </w:rPr>
        <w:tab/>
        <w:t>Ends with judgment</w:t>
      </w:r>
    </w:p>
    <w:p w14:paraId="2BD2B2D1" w14:textId="77777777" w:rsidR="00BD1388" w:rsidRPr="00D00961" w:rsidRDefault="00BD1388">
      <w:pPr>
        <w:tabs>
          <w:tab w:val="left" w:pos="2740"/>
          <w:tab w:val="left" w:pos="5800"/>
        </w:tabs>
        <w:ind w:left="720" w:right="-385"/>
        <w:rPr>
          <w:rFonts w:ascii="Times New Roman" w:hAnsi="Times New Roman"/>
          <w:sz w:val="22"/>
        </w:rPr>
      </w:pPr>
      <w:r w:rsidRPr="00D00961">
        <w:rPr>
          <w:rFonts w:ascii="Times New Roman" w:hAnsi="Times New Roman"/>
          <w:sz w:val="22"/>
        </w:rPr>
        <w:tab/>
        <w:t>for obedience</w:t>
      </w:r>
      <w:r w:rsidRPr="00D00961">
        <w:rPr>
          <w:rFonts w:ascii="Times New Roman" w:hAnsi="Times New Roman"/>
          <w:sz w:val="22"/>
        </w:rPr>
        <w:tab/>
        <w:t>for disobedience</w:t>
      </w:r>
    </w:p>
    <w:p w14:paraId="4D22B91B" w14:textId="77777777" w:rsidR="00BD1388" w:rsidRPr="00D00961" w:rsidRDefault="00BD1388">
      <w:pPr>
        <w:tabs>
          <w:tab w:val="left" w:pos="360"/>
        </w:tabs>
        <w:ind w:left="360" w:right="-385" w:hanging="360"/>
        <w:jc w:val="center"/>
        <w:rPr>
          <w:rFonts w:ascii="Times New Roman" w:hAnsi="Times New Roman"/>
          <w:b/>
          <w:sz w:val="12"/>
        </w:rPr>
      </w:pPr>
    </w:p>
    <w:p w14:paraId="48241358"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Second Kings depicts the reigns of more kings than any book in Scripture.</w:t>
      </w:r>
    </w:p>
    <w:p w14:paraId="2B06E08D" w14:textId="77777777" w:rsidR="00BD1388" w:rsidRPr="00D00961" w:rsidRDefault="00BD1388">
      <w:pPr>
        <w:tabs>
          <w:tab w:val="left" w:pos="360"/>
        </w:tabs>
        <w:ind w:left="360" w:right="-385" w:hanging="360"/>
        <w:jc w:val="center"/>
        <w:rPr>
          <w:rFonts w:ascii="Times New Roman" w:hAnsi="Times New Roman"/>
          <w:b/>
          <w:sz w:val="12"/>
        </w:rPr>
      </w:pPr>
    </w:p>
    <w:p w14:paraId="41E142EF" w14:textId="77777777" w:rsidR="00BD1388" w:rsidRPr="00D00961" w:rsidRDefault="00BD1388" w:rsidP="007B5590">
      <w:pPr>
        <w:tabs>
          <w:tab w:val="left" w:pos="720"/>
        </w:tabs>
        <w:ind w:left="720" w:right="-385" w:hanging="720"/>
        <w:jc w:val="center"/>
        <w:outlineLvl w:val="0"/>
        <w:rPr>
          <w:rFonts w:ascii="Times New Roman" w:hAnsi="Times New Roman"/>
          <w:b/>
          <w:sz w:val="32"/>
        </w:rPr>
      </w:pPr>
      <w:r w:rsidRPr="00D00961">
        <w:rPr>
          <w:rFonts w:ascii="Times New Roman" w:hAnsi="Times New Roman"/>
          <w:b/>
          <w:sz w:val="32"/>
        </w:rPr>
        <w:t>Argument</w:t>
      </w:r>
    </w:p>
    <w:p w14:paraId="79D1B020" w14:textId="77777777" w:rsidR="00BD1388" w:rsidRPr="00D00961" w:rsidRDefault="00BD1388">
      <w:pPr>
        <w:ind w:right="-385" w:firstLine="360"/>
        <w:rPr>
          <w:rFonts w:ascii="Times New Roman" w:hAnsi="Times New Roman"/>
          <w:sz w:val="22"/>
        </w:rPr>
      </w:pPr>
    </w:p>
    <w:p w14:paraId="7C5EABA4" w14:textId="77777777" w:rsidR="00BD1388" w:rsidRPr="00D00961" w:rsidRDefault="00BD1388">
      <w:pPr>
        <w:ind w:right="-385" w:firstLine="360"/>
        <w:rPr>
          <w:rFonts w:ascii="Times New Roman" w:hAnsi="Times New Roman"/>
          <w:sz w:val="22"/>
        </w:rPr>
      </w:pPr>
      <w:r w:rsidRPr="00D00961">
        <w:rPr>
          <w:rFonts w:ascii="Times New Roman" w:hAnsi="Times New Roman"/>
          <w:sz w:val="22"/>
        </w:rPr>
        <w:t xml:space="preserve">Second Kings continues the account from First Kings since they originally composed a single work.  Therefore, the book presents the same ethical argument–to convince the readers from the lessons of the past that God blesses obedience to </w:t>
      </w:r>
      <w:r w:rsidR="008E0C09" w:rsidRPr="00D00961">
        <w:rPr>
          <w:rFonts w:ascii="Times New Roman" w:hAnsi="Times New Roman"/>
          <w:sz w:val="22"/>
        </w:rPr>
        <w:t xml:space="preserve">his </w:t>
      </w:r>
      <w:r w:rsidRPr="00D00961">
        <w:rPr>
          <w:rFonts w:ascii="Times New Roman" w:hAnsi="Times New Roman"/>
          <w:sz w:val="22"/>
        </w:rPr>
        <w:t>covenant but judges disobedience.  This is observable in the account of the kings of both Israel and Judah before the fall of Assyria (</w:t>
      </w:r>
      <w:r w:rsidR="002D0D5E" w:rsidRPr="00D00961">
        <w:rPr>
          <w:rFonts w:ascii="Times New Roman" w:hAnsi="Times New Roman"/>
          <w:sz w:val="22"/>
        </w:rPr>
        <w:t xml:space="preserve">2 Kings </w:t>
      </w:r>
      <w:r w:rsidRPr="00D00961">
        <w:rPr>
          <w:rFonts w:ascii="Times New Roman" w:hAnsi="Times New Roman"/>
          <w:sz w:val="22"/>
        </w:rPr>
        <w:t>1–17) and the kings of Judah before its own fall (</w:t>
      </w:r>
      <w:r w:rsidR="002D0D5E" w:rsidRPr="00D00961">
        <w:rPr>
          <w:rFonts w:ascii="Times New Roman" w:hAnsi="Times New Roman"/>
          <w:sz w:val="22"/>
        </w:rPr>
        <w:t xml:space="preserve">2 Kings </w:t>
      </w:r>
      <w:r w:rsidRPr="00D00961">
        <w:rPr>
          <w:rFonts w:ascii="Times New Roman" w:hAnsi="Times New Roman"/>
          <w:sz w:val="22"/>
        </w:rPr>
        <w:t xml:space="preserve">18–25).  The book also shows God's merciful commitment to the Davidic Covenant through the kings of Judah who constitute only a single dynasty in contrast to the five dynasties of the northern kingdom which does not possess the promise of the Davidic Covenant.  Therefore, while God punishes rebellion </w:t>
      </w:r>
      <w:r w:rsidR="008E0C09" w:rsidRPr="00D00961">
        <w:rPr>
          <w:rFonts w:ascii="Times New Roman" w:hAnsi="Times New Roman"/>
          <w:sz w:val="22"/>
        </w:rPr>
        <w:t xml:space="preserve">he </w:t>
      </w:r>
      <w:r w:rsidRPr="00D00961">
        <w:rPr>
          <w:rFonts w:ascii="Times New Roman" w:hAnsi="Times New Roman"/>
          <w:sz w:val="22"/>
        </w:rPr>
        <w:t xml:space="preserve">nevertheless is faithful to the covenant </w:t>
      </w:r>
      <w:r w:rsidR="008E0C09" w:rsidRPr="00D00961">
        <w:rPr>
          <w:rFonts w:ascii="Times New Roman" w:hAnsi="Times New Roman"/>
          <w:sz w:val="22"/>
        </w:rPr>
        <w:t xml:space="preserve">he </w:t>
      </w:r>
      <w:r w:rsidRPr="00D00961">
        <w:rPr>
          <w:rFonts w:ascii="Times New Roman" w:hAnsi="Times New Roman"/>
          <w:sz w:val="22"/>
        </w:rPr>
        <w:t>made with David.</w:t>
      </w:r>
    </w:p>
    <w:p w14:paraId="56EBA1B2"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32"/>
        </w:rPr>
        <w:t>Synthesis</w:t>
      </w:r>
    </w:p>
    <w:p w14:paraId="28A711E4" w14:textId="77777777" w:rsidR="00BD1388" w:rsidRPr="00D00961" w:rsidRDefault="00BD1388">
      <w:pPr>
        <w:tabs>
          <w:tab w:val="left" w:pos="360"/>
        </w:tabs>
        <w:ind w:left="360" w:right="-385" w:hanging="360"/>
        <w:rPr>
          <w:rFonts w:ascii="Times New Roman" w:hAnsi="Times New Roman"/>
          <w:b/>
          <w:sz w:val="22"/>
        </w:rPr>
      </w:pPr>
    </w:p>
    <w:p w14:paraId="2C6624B5" w14:textId="77777777" w:rsidR="00BD1388" w:rsidRPr="00D00961" w:rsidRDefault="00BD1388">
      <w:pPr>
        <w:tabs>
          <w:tab w:val="left" w:pos="360"/>
          <w:tab w:val="right" w:pos="8560"/>
        </w:tabs>
        <w:ind w:left="360" w:right="-385" w:hanging="360"/>
        <w:rPr>
          <w:rFonts w:ascii="Times New Roman" w:hAnsi="Times New Roman"/>
          <w:b/>
          <w:sz w:val="22"/>
        </w:rPr>
      </w:pPr>
      <w:r w:rsidRPr="00D00961">
        <w:rPr>
          <w:rFonts w:ascii="Times New Roman" w:hAnsi="Times New Roman"/>
          <w:b/>
          <w:sz w:val="22"/>
        </w:rPr>
        <w:t>Later divided kingdom covenant disobedience</w:t>
      </w:r>
      <w:r w:rsidRPr="00D00961">
        <w:rPr>
          <w:rFonts w:ascii="Times New Roman" w:hAnsi="Times New Roman"/>
          <w:b/>
          <w:sz w:val="22"/>
        </w:rPr>
        <w:tab/>
        <w:t>Downfalls of the Kingdoms</w:t>
      </w:r>
    </w:p>
    <w:p w14:paraId="659AF52A" w14:textId="77777777" w:rsidR="00BD1388" w:rsidRPr="00D00961" w:rsidRDefault="00BD1388">
      <w:pPr>
        <w:tabs>
          <w:tab w:val="left" w:pos="2160"/>
        </w:tabs>
        <w:ind w:right="-385"/>
        <w:rPr>
          <w:rFonts w:ascii="Times New Roman" w:hAnsi="Times New Roman"/>
          <w:b/>
          <w:sz w:val="22"/>
        </w:rPr>
      </w:pPr>
    </w:p>
    <w:p w14:paraId="04BC3C0E"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1–17</w:t>
      </w:r>
      <w:r w:rsidRPr="00D00961">
        <w:rPr>
          <w:rFonts w:ascii="Times New Roman" w:hAnsi="Times New Roman"/>
          <w:b/>
          <w:sz w:val="22"/>
        </w:rPr>
        <w:tab/>
        <w:t>Later divided kingdom</w:t>
      </w:r>
      <w:r w:rsidRPr="00D00961">
        <w:rPr>
          <w:rFonts w:ascii="Times New Roman" w:hAnsi="Times New Roman"/>
          <w:sz w:val="22"/>
        </w:rPr>
        <w:t xml:space="preserve">  (good kings in </w:t>
      </w:r>
      <w:r w:rsidRPr="00D00961">
        <w:rPr>
          <w:rFonts w:ascii="Times New Roman" w:hAnsi="Times New Roman"/>
          <w:b/>
          <w:sz w:val="22"/>
        </w:rPr>
        <w:t xml:space="preserve">bold </w:t>
      </w:r>
      <w:r w:rsidRPr="00D00961">
        <w:rPr>
          <w:rFonts w:ascii="Times New Roman" w:hAnsi="Times New Roman"/>
          <w:sz w:val="22"/>
        </w:rPr>
        <w:t>print)</w:t>
      </w:r>
    </w:p>
    <w:p w14:paraId="445898DD"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Ahaziah (I)</w:t>
      </w:r>
    </w:p>
    <w:p w14:paraId="15ED1D78"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2:1–8:15</w:t>
      </w:r>
      <w:r w:rsidRPr="00D00961">
        <w:rPr>
          <w:rFonts w:ascii="Times New Roman" w:hAnsi="Times New Roman"/>
          <w:sz w:val="22"/>
        </w:rPr>
        <w:tab/>
        <w:t xml:space="preserve">Joram (I) vs. </w:t>
      </w:r>
      <w:r w:rsidRPr="00D00961">
        <w:rPr>
          <w:rFonts w:ascii="Times New Roman" w:hAnsi="Times New Roman"/>
          <w:sz w:val="22"/>
          <w:u w:val="single"/>
        </w:rPr>
        <w:t>Elisha</w:t>
      </w:r>
    </w:p>
    <w:p w14:paraId="44904D80"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Succession</w:t>
      </w:r>
      <w:r w:rsidRPr="00D00961">
        <w:rPr>
          <w:rFonts w:ascii="Times New Roman" w:hAnsi="Times New Roman"/>
          <w:sz w:val="22"/>
        </w:rPr>
        <w:tab/>
        <w:t>of Elijah</w:t>
      </w:r>
    </w:p>
    <w:p w14:paraId="6EF9F739"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Water</w:t>
      </w:r>
      <w:r w:rsidRPr="00D00961">
        <w:rPr>
          <w:rFonts w:ascii="Times New Roman" w:hAnsi="Times New Roman"/>
          <w:sz w:val="22"/>
        </w:rPr>
        <w:tab/>
        <w:t>for [Joram, Jehoshaphat, king of Edom] vs. Moab</w:t>
      </w:r>
    </w:p>
    <w:p w14:paraId="068E29BD" w14:textId="77777777" w:rsidR="00BD1388" w:rsidRPr="00D00961" w:rsidRDefault="007304AB">
      <w:pPr>
        <w:tabs>
          <w:tab w:val="left" w:pos="2880"/>
          <w:tab w:val="left" w:pos="4140"/>
        </w:tabs>
        <w:ind w:left="720" w:right="-385"/>
        <w:rPr>
          <w:rFonts w:ascii="Times New Roman" w:hAnsi="Times New Roman"/>
          <w:sz w:val="22"/>
        </w:rPr>
      </w:pPr>
      <w:r w:rsidRPr="00D00961">
        <w:rPr>
          <w:rFonts w:ascii="Times New Roman" w:hAnsi="Times New Roman"/>
          <w:noProof/>
          <w:lang w:eastAsia="en-US"/>
        </w:rPr>
        <mc:AlternateContent>
          <mc:Choice Requires="wps">
            <w:drawing>
              <wp:anchor distT="0" distB="0" distL="114300" distR="114300" simplePos="0" relativeHeight="251718656" behindDoc="0" locked="0" layoutInCell="0" allowOverlap="1" wp14:anchorId="64536152" wp14:editId="6DC969EB">
                <wp:simplePos x="0" y="0"/>
                <wp:positionH relativeFrom="column">
                  <wp:posOffset>3736340</wp:posOffset>
                </wp:positionH>
                <wp:positionV relativeFrom="paragraph">
                  <wp:posOffset>139700</wp:posOffset>
                </wp:positionV>
                <wp:extent cx="2286635" cy="1280795"/>
                <wp:effectExtent l="0" t="0" r="0" b="1905"/>
                <wp:wrapNone/>
                <wp:docPr id="3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635" cy="1280795"/>
                        </a:xfrm>
                        <a:prstGeom prst="rect">
                          <a:avLst/>
                        </a:prstGeom>
                        <a:noFill/>
                        <a:ln w="12700">
                          <a:solidFill>
                            <a:srgbClr val="000088"/>
                          </a:solidFill>
                          <a:miter lim="800000"/>
                          <a:headEnd/>
                          <a:tailEnd/>
                        </a:ln>
                        <a:effectLst/>
                        <a:extLst>
                          <a:ext uri="{909E8E84-426E-40DD-AFC4-6F175D3DCCD1}">
                            <a14:hiddenFill xmlns:a14="http://schemas.microsoft.com/office/drawing/2010/main">
                              <a:solidFill>
                                <a:srgbClr val="CCCCCC"/>
                              </a:solid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txbx>
                        <w:txbxContent>
                          <w:p w14:paraId="6C784F32" w14:textId="77777777" w:rsidR="004B6992" w:rsidRDefault="004B6992">
                            <w:pPr>
                              <w:tabs>
                                <w:tab w:val="left" w:pos="180"/>
                                <w:tab w:val="left" w:pos="450"/>
                              </w:tabs>
                              <w:ind w:right="160"/>
                            </w:pPr>
                            <w:r>
                              <w:rPr>
                                <w:b/>
                              </w:rPr>
                              <w:t>Key</w:t>
                            </w:r>
                            <w:r>
                              <w:t>:</w:t>
                            </w:r>
                          </w:p>
                          <w:p w14:paraId="5E832EE4" w14:textId="77777777" w:rsidR="004B6992" w:rsidRDefault="004B6992">
                            <w:pPr>
                              <w:tabs>
                                <w:tab w:val="left" w:pos="180"/>
                                <w:tab w:val="left" w:pos="450"/>
                              </w:tabs>
                              <w:ind w:right="160"/>
                            </w:pPr>
                          </w:p>
                          <w:p w14:paraId="69AAD93C" w14:textId="77777777" w:rsidR="004B6992" w:rsidRDefault="004B6992">
                            <w:pPr>
                              <w:tabs>
                                <w:tab w:val="left" w:pos="180"/>
                                <w:tab w:val="left" w:pos="450"/>
                              </w:tabs>
                              <w:ind w:right="160"/>
                            </w:pPr>
                            <w:r>
                              <w:t xml:space="preserve">Good kings are in </w:t>
                            </w:r>
                            <w:r>
                              <w:rPr>
                                <w:b/>
                              </w:rPr>
                              <w:t xml:space="preserve">bold </w:t>
                            </w:r>
                            <w:r>
                              <w:t>print</w:t>
                            </w:r>
                          </w:p>
                          <w:p w14:paraId="5A5CCF07" w14:textId="77777777" w:rsidR="004B6992" w:rsidRDefault="004B6992">
                            <w:pPr>
                              <w:tabs>
                                <w:tab w:val="left" w:pos="180"/>
                                <w:tab w:val="left" w:pos="450"/>
                              </w:tabs>
                              <w:ind w:right="160"/>
                            </w:pPr>
                            <w:r>
                              <w:t>I</w:t>
                            </w:r>
                            <w:r>
                              <w:tab/>
                              <w:t>=</w:t>
                            </w:r>
                            <w:r>
                              <w:tab/>
                              <w:t>Israel’s kings</w:t>
                            </w:r>
                          </w:p>
                          <w:p w14:paraId="357F1F87" w14:textId="77777777" w:rsidR="004B6992" w:rsidRDefault="004B6992">
                            <w:pPr>
                              <w:tabs>
                                <w:tab w:val="left" w:pos="180"/>
                                <w:tab w:val="left" w:pos="450"/>
                              </w:tabs>
                              <w:ind w:right="160"/>
                            </w:pPr>
                            <w:r>
                              <w:t>J</w:t>
                            </w:r>
                            <w:r>
                              <w:tab/>
                              <w:t>=</w:t>
                            </w:r>
                            <w:r>
                              <w:tab/>
                              <w:t>Judah’s kings</w:t>
                            </w:r>
                          </w:p>
                          <w:p w14:paraId="68E94BAB" w14:textId="77777777" w:rsidR="004B6992" w:rsidRDefault="004B6992">
                            <w:pPr>
                              <w:tabs>
                                <w:tab w:val="left" w:pos="180"/>
                                <w:tab w:val="left" w:pos="450"/>
                              </w:tabs>
                              <w:ind w:right="70"/>
                            </w:pPr>
                            <w:r>
                              <w:t>5</w:t>
                            </w:r>
                            <w:r>
                              <w:tab/>
                              <w:t>=</w:t>
                            </w:r>
                            <w:r>
                              <w:tab/>
                              <w:t>Numbers show new dynasties</w:t>
                            </w:r>
                          </w:p>
                          <w:p w14:paraId="5908BFDA" w14:textId="77777777" w:rsidR="004B6992" w:rsidRDefault="004B6992">
                            <w:pPr>
                              <w:tabs>
                                <w:tab w:val="left" w:pos="180"/>
                                <w:tab w:val="left" w:pos="450"/>
                              </w:tabs>
                              <w:ind w:right="70"/>
                            </w:pPr>
                            <w:r>
                              <w:tab/>
                            </w:r>
                            <w:r>
                              <w:tab/>
                              <w:t>in Israel (Judah is one dynasty)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36152" id="_x0000_s1180" style="position:absolute;left:0;text-align:left;margin-left:294.2pt;margin-top:11pt;width:180.05pt;height:10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" o:allowincell="f" filled="f" fillcolor="#ccc" strokecolor="#008" strokeweight="1pt">
                <v:shadow opacity="49150f"/>
                <v:path arrowok="t"/>
                <v:textbox inset="1pt,1pt,1pt,1pt">
                  <w:txbxContent>
                    <w:p w14:paraId="6C784F32" w14:textId="77777777" w:rsidR="004B6992" w:rsidRDefault="004B6992">
                      <w:pPr>
                        <w:tabs>
                          <w:tab w:val="left" w:pos="180"/>
                          <w:tab w:val="left" w:pos="450"/>
                        </w:tabs>
                        <w:ind w:right="160"/>
                      </w:pPr>
                      <w:r>
                        <w:rPr>
                          <w:b/>
                        </w:rPr>
                        <w:t>Key</w:t>
                      </w:r>
                      <w:r>
                        <w:t>:</w:t>
                      </w:r>
                    </w:p>
                    <w:p w14:paraId="5E832EE4" w14:textId="77777777" w:rsidR="004B6992" w:rsidRDefault="004B6992">
                      <w:pPr>
                        <w:tabs>
                          <w:tab w:val="left" w:pos="180"/>
                          <w:tab w:val="left" w:pos="450"/>
                        </w:tabs>
                        <w:ind w:right="160"/>
                      </w:pPr>
                    </w:p>
                    <w:p w14:paraId="69AAD93C" w14:textId="77777777" w:rsidR="004B6992" w:rsidRDefault="004B6992">
                      <w:pPr>
                        <w:tabs>
                          <w:tab w:val="left" w:pos="180"/>
                          <w:tab w:val="left" w:pos="450"/>
                        </w:tabs>
                        <w:ind w:right="160"/>
                      </w:pPr>
                      <w:r>
                        <w:t xml:space="preserve">Good kings are in </w:t>
                      </w:r>
                      <w:r>
                        <w:rPr>
                          <w:b/>
                        </w:rPr>
                        <w:t xml:space="preserve">bold </w:t>
                      </w:r>
                      <w:r>
                        <w:t>print</w:t>
                      </w:r>
                    </w:p>
                    <w:p w14:paraId="5A5CCF07" w14:textId="77777777" w:rsidR="004B6992" w:rsidRDefault="004B6992">
                      <w:pPr>
                        <w:tabs>
                          <w:tab w:val="left" w:pos="180"/>
                          <w:tab w:val="left" w:pos="450"/>
                        </w:tabs>
                        <w:ind w:right="160"/>
                      </w:pPr>
                      <w:r>
                        <w:t>I</w:t>
                      </w:r>
                      <w:r>
                        <w:tab/>
                        <w:t>=</w:t>
                      </w:r>
                      <w:r>
                        <w:tab/>
                        <w:t>Israel’s kings</w:t>
                      </w:r>
                    </w:p>
                    <w:p w14:paraId="357F1F87" w14:textId="77777777" w:rsidR="004B6992" w:rsidRDefault="004B6992">
                      <w:pPr>
                        <w:tabs>
                          <w:tab w:val="left" w:pos="180"/>
                          <w:tab w:val="left" w:pos="450"/>
                        </w:tabs>
                        <w:ind w:right="160"/>
                      </w:pPr>
                      <w:r>
                        <w:t>J</w:t>
                      </w:r>
                      <w:r>
                        <w:tab/>
                        <w:t>=</w:t>
                      </w:r>
                      <w:r>
                        <w:tab/>
                        <w:t>Judah’s kings</w:t>
                      </w:r>
                    </w:p>
                    <w:p w14:paraId="68E94BAB" w14:textId="77777777" w:rsidR="004B6992" w:rsidRDefault="004B6992">
                      <w:pPr>
                        <w:tabs>
                          <w:tab w:val="left" w:pos="180"/>
                          <w:tab w:val="left" w:pos="450"/>
                        </w:tabs>
                        <w:ind w:right="70"/>
                      </w:pPr>
                      <w:r>
                        <w:t>5</w:t>
                      </w:r>
                      <w:r>
                        <w:tab/>
                        <w:t>=</w:t>
                      </w:r>
                      <w:r>
                        <w:tab/>
                        <w:t>Numbers show new dynasties</w:t>
                      </w:r>
                    </w:p>
                    <w:p w14:paraId="5908BFDA" w14:textId="77777777" w:rsidR="004B6992" w:rsidRDefault="004B6992">
                      <w:pPr>
                        <w:tabs>
                          <w:tab w:val="left" w:pos="180"/>
                          <w:tab w:val="left" w:pos="450"/>
                        </w:tabs>
                        <w:ind w:right="70"/>
                      </w:pPr>
                      <w:r>
                        <w:tab/>
                      </w:r>
                      <w:r>
                        <w:tab/>
                        <w:t>in Israel (Judah is one dynasty)</w:t>
                      </w:r>
                    </w:p>
                  </w:txbxContent>
                </v:textbox>
              </v:rect>
            </w:pict>
          </mc:Fallback>
        </mc:AlternateContent>
      </w:r>
      <w:r w:rsidR="00BD1388" w:rsidRPr="00D00961">
        <w:rPr>
          <w:rFonts w:ascii="Times New Roman" w:hAnsi="Times New Roman"/>
          <w:sz w:val="22"/>
        </w:rPr>
        <w:t>4:1-7</w:t>
      </w:r>
      <w:r w:rsidR="00BD1388" w:rsidRPr="00D00961">
        <w:rPr>
          <w:rFonts w:ascii="Times New Roman" w:hAnsi="Times New Roman"/>
          <w:sz w:val="22"/>
        </w:rPr>
        <w:tab/>
        <w:t>Oil</w:t>
      </w:r>
      <w:r w:rsidR="00BD1388" w:rsidRPr="00D00961">
        <w:rPr>
          <w:rFonts w:ascii="Times New Roman" w:hAnsi="Times New Roman"/>
          <w:sz w:val="22"/>
        </w:rPr>
        <w:tab/>
        <w:t>for widow</w:t>
      </w:r>
    </w:p>
    <w:p w14:paraId="16E3FE05"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4:8-17</w:t>
      </w:r>
      <w:r w:rsidRPr="00D00961">
        <w:rPr>
          <w:rFonts w:ascii="Times New Roman" w:hAnsi="Times New Roman"/>
          <w:sz w:val="22"/>
        </w:rPr>
        <w:tab/>
        <w:t>Son</w:t>
      </w:r>
      <w:r w:rsidRPr="00D00961">
        <w:rPr>
          <w:rFonts w:ascii="Times New Roman" w:hAnsi="Times New Roman"/>
          <w:sz w:val="22"/>
        </w:rPr>
        <w:tab/>
        <w:t>for Shunammite</w:t>
      </w:r>
    </w:p>
    <w:p w14:paraId="4394CECC"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4:18-37</w:t>
      </w:r>
      <w:r w:rsidRPr="00D00961">
        <w:rPr>
          <w:rFonts w:ascii="Times New Roman" w:hAnsi="Times New Roman"/>
          <w:sz w:val="22"/>
        </w:rPr>
        <w:tab/>
        <w:t>Restoration</w:t>
      </w:r>
      <w:r w:rsidRPr="00D00961">
        <w:rPr>
          <w:rFonts w:ascii="Times New Roman" w:hAnsi="Times New Roman"/>
          <w:sz w:val="22"/>
        </w:rPr>
        <w:tab/>
        <w:t>for Son</w:t>
      </w:r>
    </w:p>
    <w:p w14:paraId="3ECE3ECD"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4:38-41</w:t>
      </w:r>
      <w:r w:rsidRPr="00D00961">
        <w:rPr>
          <w:rFonts w:ascii="Times New Roman" w:hAnsi="Times New Roman"/>
          <w:sz w:val="22"/>
        </w:rPr>
        <w:tab/>
        <w:t>Stew</w:t>
      </w:r>
      <w:r w:rsidRPr="00D00961">
        <w:rPr>
          <w:rFonts w:ascii="Times New Roman" w:hAnsi="Times New Roman"/>
          <w:sz w:val="22"/>
        </w:rPr>
        <w:tab/>
        <w:t>for prophets</w:t>
      </w:r>
    </w:p>
    <w:p w14:paraId="094C1E62"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4:42-44</w:t>
      </w:r>
      <w:r w:rsidRPr="00D00961">
        <w:rPr>
          <w:rFonts w:ascii="Times New Roman" w:hAnsi="Times New Roman"/>
          <w:sz w:val="22"/>
        </w:rPr>
        <w:tab/>
        <w:t>Bread</w:t>
      </w:r>
      <w:r w:rsidRPr="00D00961">
        <w:rPr>
          <w:rFonts w:ascii="Times New Roman" w:hAnsi="Times New Roman"/>
          <w:sz w:val="22"/>
        </w:rPr>
        <w:tab/>
        <w:t>for men</w:t>
      </w:r>
    </w:p>
    <w:p w14:paraId="48365C42"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Healing</w:t>
      </w:r>
      <w:r w:rsidRPr="00D00961">
        <w:rPr>
          <w:rFonts w:ascii="Times New Roman" w:hAnsi="Times New Roman"/>
          <w:sz w:val="22"/>
        </w:rPr>
        <w:tab/>
        <w:t>for Naaman</w:t>
      </w:r>
    </w:p>
    <w:p w14:paraId="687E34D4"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6:1-7</w:t>
      </w:r>
      <w:r w:rsidRPr="00D00961">
        <w:rPr>
          <w:rFonts w:ascii="Times New Roman" w:hAnsi="Times New Roman"/>
          <w:sz w:val="22"/>
        </w:rPr>
        <w:tab/>
      </w:r>
      <w:r w:rsidR="00A67489" w:rsidRPr="00D00961">
        <w:rPr>
          <w:rFonts w:ascii="Times New Roman" w:hAnsi="Times New Roman"/>
          <w:sz w:val="22"/>
        </w:rPr>
        <w:t>Ax head</w:t>
      </w:r>
      <w:r w:rsidRPr="00D00961">
        <w:rPr>
          <w:rFonts w:ascii="Times New Roman" w:hAnsi="Times New Roman"/>
          <w:sz w:val="22"/>
        </w:rPr>
        <w:tab/>
        <w:t>for seminarians</w:t>
      </w:r>
    </w:p>
    <w:p w14:paraId="4CBD9596"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6:8-23</w:t>
      </w:r>
      <w:r w:rsidRPr="00D00961">
        <w:rPr>
          <w:rFonts w:ascii="Times New Roman" w:hAnsi="Times New Roman"/>
          <w:sz w:val="22"/>
        </w:rPr>
        <w:tab/>
        <w:t>Blinding</w:t>
      </w:r>
      <w:r w:rsidRPr="00D00961">
        <w:rPr>
          <w:rFonts w:ascii="Times New Roman" w:hAnsi="Times New Roman"/>
          <w:sz w:val="22"/>
        </w:rPr>
        <w:tab/>
        <w:t>of Syrians</w:t>
      </w:r>
    </w:p>
    <w:p w14:paraId="20207CE7"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6:24–7:20</w:t>
      </w:r>
      <w:r w:rsidRPr="00D00961">
        <w:rPr>
          <w:rFonts w:ascii="Times New Roman" w:hAnsi="Times New Roman"/>
          <w:sz w:val="22"/>
        </w:rPr>
        <w:tab/>
        <w:t>Food</w:t>
      </w:r>
      <w:r w:rsidRPr="00D00961">
        <w:rPr>
          <w:rFonts w:ascii="Times New Roman" w:hAnsi="Times New Roman"/>
          <w:sz w:val="22"/>
        </w:rPr>
        <w:tab/>
        <w:t>of Syrians</w:t>
      </w:r>
    </w:p>
    <w:p w14:paraId="1964627E"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8:1-6</w:t>
      </w:r>
      <w:r w:rsidRPr="00D00961">
        <w:rPr>
          <w:rFonts w:ascii="Times New Roman" w:hAnsi="Times New Roman"/>
          <w:sz w:val="22"/>
        </w:rPr>
        <w:tab/>
        <w:t>Guidance</w:t>
      </w:r>
      <w:r w:rsidRPr="00D00961">
        <w:rPr>
          <w:rFonts w:ascii="Times New Roman" w:hAnsi="Times New Roman"/>
          <w:sz w:val="22"/>
        </w:rPr>
        <w:tab/>
        <w:t>for Shunammite</w:t>
      </w:r>
    </w:p>
    <w:p w14:paraId="3B233492" w14:textId="77777777" w:rsidR="00BD1388" w:rsidRPr="00D00961" w:rsidRDefault="00BD1388">
      <w:pPr>
        <w:tabs>
          <w:tab w:val="left" w:pos="2880"/>
          <w:tab w:val="left" w:pos="4140"/>
        </w:tabs>
        <w:ind w:left="720" w:right="-385"/>
        <w:rPr>
          <w:rFonts w:ascii="Times New Roman" w:hAnsi="Times New Roman"/>
          <w:sz w:val="22"/>
        </w:rPr>
      </w:pPr>
      <w:r w:rsidRPr="00D00961">
        <w:rPr>
          <w:rFonts w:ascii="Times New Roman" w:hAnsi="Times New Roman"/>
          <w:sz w:val="22"/>
        </w:rPr>
        <w:t>8:7-15</w:t>
      </w:r>
      <w:r w:rsidRPr="00D00961">
        <w:rPr>
          <w:rFonts w:ascii="Times New Roman" w:hAnsi="Times New Roman"/>
          <w:sz w:val="22"/>
        </w:rPr>
        <w:tab/>
        <w:t>Prophecy</w:t>
      </w:r>
      <w:r w:rsidRPr="00D00961">
        <w:rPr>
          <w:rFonts w:ascii="Times New Roman" w:hAnsi="Times New Roman"/>
          <w:sz w:val="22"/>
        </w:rPr>
        <w:tab/>
        <w:t>of Hazael's succeeding Ben-Hadad</w:t>
      </w:r>
    </w:p>
    <w:p w14:paraId="50A492BD"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8:16-24</w:t>
      </w:r>
      <w:r w:rsidRPr="00D00961">
        <w:rPr>
          <w:rFonts w:ascii="Times New Roman" w:hAnsi="Times New Roman"/>
          <w:sz w:val="22"/>
        </w:rPr>
        <w:tab/>
        <w:t>Jehoram (J)</w:t>
      </w:r>
    </w:p>
    <w:p w14:paraId="549E445C"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8:25–9:29</w:t>
      </w:r>
      <w:r w:rsidRPr="00D00961">
        <w:rPr>
          <w:rFonts w:ascii="Times New Roman" w:hAnsi="Times New Roman"/>
          <w:sz w:val="22"/>
        </w:rPr>
        <w:tab/>
        <w:t>Ahaziah (J)</w:t>
      </w:r>
    </w:p>
    <w:p w14:paraId="56B1663F"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9:30–10:36</w:t>
      </w:r>
      <w:r w:rsidRPr="00D00961">
        <w:rPr>
          <w:rFonts w:ascii="Times New Roman" w:hAnsi="Times New Roman"/>
          <w:sz w:val="22"/>
        </w:rPr>
        <w:tab/>
        <w:t>Jehu (5; I)</w:t>
      </w:r>
    </w:p>
    <w:p w14:paraId="6EAC5D25" w14:textId="77777777" w:rsidR="00BD1388" w:rsidRPr="00D00961" w:rsidRDefault="00BD1388" w:rsidP="007B5590">
      <w:pPr>
        <w:tabs>
          <w:tab w:val="left" w:pos="2520"/>
        </w:tabs>
        <w:ind w:left="360" w:right="-385"/>
        <w:outlineLvl w:val="0"/>
        <w:rPr>
          <w:rFonts w:ascii="Times New Roman" w:hAnsi="Times New Roman"/>
          <w:sz w:val="22"/>
        </w:rPr>
      </w:pPr>
      <w:r w:rsidRPr="00D00961">
        <w:rPr>
          <w:rFonts w:ascii="Times New Roman" w:hAnsi="Times New Roman"/>
          <w:sz w:val="22"/>
        </w:rPr>
        <w:lastRenderedPageBreak/>
        <w:t>11</w:t>
      </w:r>
      <w:r w:rsidRPr="00D00961">
        <w:rPr>
          <w:rFonts w:ascii="Times New Roman" w:hAnsi="Times New Roman"/>
          <w:sz w:val="22"/>
        </w:rPr>
        <w:tab/>
        <w:t>Athaliah (J)</w:t>
      </w:r>
    </w:p>
    <w:p w14:paraId="657E419C" w14:textId="77777777" w:rsidR="00BD1388" w:rsidRPr="00D00961" w:rsidRDefault="00BD1388" w:rsidP="007B5590">
      <w:pPr>
        <w:tabs>
          <w:tab w:val="left" w:pos="2520"/>
        </w:tabs>
        <w:ind w:left="360" w:right="-385"/>
        <w:outlineLvl w:val="0"/>
        <w:rPr>
          <w:rFonts w:ascii="Times New Roman" w:hAnsi="Times New Roman"/>
          <w:sz w:val="22"/>
        </w:rPr>
      </w:pPr>
      <w:r w:rsidRPr="00D00961">
        <w:rPr>
          <w:rFonts w:ascii="Times New Roman" w:hAnsi="Times New Roman"/>
          <w:b/>
          <w:sz w:val="22"/>
        </w:rPr>
        <w:t>12</w:t>
      </w:r>
      <w:r w:rsidRPr="00D00961">
        <w:rPr>
          <w:rFonts w:ascii="Times New Roman" w:hAnsi="Times New Roman"/>
          <w:b/>
          <w:sz w:val="22"/>
        </w:rPr>
        <w:tab/>
        <w:t>Joash (J)</w:t>
      </w:r>
    </w:p>
    <w:p w14:paraId="37A7F08A"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13:1-9</w:t>
      </w:r>
      <w:r w:rsidRPr="00D00961">
        <w:rPr>
          <w:rFonts w:ascii="Times New Roman" w:hAnsi="Times New Roman"/>
          <w:sz w:val="22"/>
        </w:rPr>
        <w:tab/>
        <w:t>Jehoahaz (I)</w:t>
      </w:r>
    </w:p>
    <w:p w14:paraId="40C3A311"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13:10-25</w:t>
      </w:r>
      <w:r w:rsidRPr="00D00961">
        <w:rPr>
          <w:rFonts w:ascii="Times New Roman" w:hAnsi="Times New Roman"/>
          <w:sz w:val="22"/>
        </w:rPr>
        <w:tab/>
        <w:t>Jehoash (I)</w:t>
      </w:r>
    </w:p>
    <w:p w14:paraId="2C53A136"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14:1-22</w:t>
      </w:r>
      <w:r w:rsidRPr="00D00961">
        <w:rPr>
          <w:rFonts w:ascii="Times New Roman" w:hAnsi="Times New Roman"/>
          <w:b/>
          <w:sz w:val="22"/>
        </w:rPr>
        <w:tab/>
        <w:t>Amaziah (J)</w:t>
      </w:r>
    </w:p>
    <w:p w14:paraId="1F5C6CE3"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14:23-29</w:t>
      </w:r>
      <w:r w:rsidRPr="00D00961">
        <w:rPr>
          <w:rFonts w:ascii="Times New Roman" w:hAnsi="Times New Roman"/>
          <w:sz w:val="22"/>
        </w:rPr>
        <w:tab/>
        <w:t>Jeroboam II (I)</w:t>
      </w:r>
    </w:p>
    <w:p w14:paraId="37C9F2E4"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15:1-7</w:t>
      </w:r>
      <w:r w:rsidRPr="00D00961">
        <w:rPr>
          <w:rFonts w:ascii="Times New Roman" w:hAnsi="Times New Roman"/>
          <w:b/>
          <w:sz w:val="22"/>
        </w:rPr>
        <w:tab/>
        <w:t>Azariah (Uzziah; J)</w:t>
      </w:r>
    </w:p>
    <w:p w14:paraId="5977F808"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15:8-12</w:t>
      </w:r>
      <w:r w:rsidRPr="00D00961">
        <w:rPr>
          <w:rFonts w:ascii="Times New Roman" w:hAnsi="Times New Roman"/>
          <w:sz w:val="22"/>
        </w:rPr>
        <w:tab/>
        <w:t>Zechariah (I)</w:t>
      </w:r>
    </w:p>
    <w:p w14:paraId="6A7337A0"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15:13-16</w:t>
      </w:r>
      <w:r w:rsidRPr="00D00961">
        <w:rPr>
          <w:rFonts w:ascii="Times New Roman" w:hAnsi="Times New Roman"/>
          <w:sz w:val="22"/>
        </w:rPr>
        <w:tab/>
        <w:t>Shallum (6; I)</w:t>
      </w:r>
    </w:p>
    <w:p w14:paraId="6129E477"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15:17-22</w:t>
      </w:r>
      <w:r w:rsidRPr="00D00961">
        <w:rPr>
          <w:rFonts w:ascii="Times New Roman" w:hAnsi="Times New Roman"/>
          <w:sz w:val="22"/>
        </w:rPr>
        <w:tab/>
        <w:t>Menahem (7; I)</w:t>
      </w:r>
    </w:p>
    <w:p w14:paraId="1F2EA64A"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15:23-26</w:t>
      </w:r>
      <w:r w:rsidRPr="00D00961">
        <w:rPr>
          <w:rFonts w:ascii="Times New Roman" w:hAnsi="Times New Roman"/>
          <w:sz w:val="22"/>
        </w:rPr>
        <w:tab/>
        <w:t>Pekahiah (8; I)</w:t>
      </w:r>
    </w:p>
    <w:p w14:paraId="5BAE1E6D"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15:27-31</w:t>
      </w:r>
      <w:r w:rsidRPr="00D00961">
        <w:rPr>
          <w:rFonts w:ascii="Times New Roman" w:hAnsi="Times New Roman"/>
          <w:sz w:val="22"/>
        </w:rPr>
        <w:tab/>
        <w:t>Pekah (I)</w:t>
      </w:r>
    </w:p>
    <w:p w14:paraId="41D2289E"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15:32-38</w:t>
      </w:r>
      <w:r w:rsidRPr="00D00961">
        <w:rPr>
          <w:rFonts w:ascii="Times New Roman" w:hAnsi="Times New Roman"/>
          <w:b/>
          <w:sz w:val="22"/>
        </w:rPr>
        <w:tab/>
        <w:t>Jotham (J)</w:t>
      </w:r>
    </w:p>
    <w:p w14:paraId="366D1A41"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16</w:t>
      </w:r>
      <w:r w:rsidRPr="00D00961">
        <w:rPr>
          <w:rFonts w:ascii="Times New Roman" w:hAnsi="Times New Roman"/>
          <w:sz w:val="22"/>
        </w:rPr>
        <w:tab/>
        <w:t>Ahaz (J)</w:t>
      </w:r>
    </w:p>
    <w:p w14:paraId="1294F5D3"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17:1-6</w:t>
      </w:r>
      <w:r w:rsidRPr="00D00961">
        <w:rPr>
          <w:rFonts w:ascii="Times New Roman" w:hAnsi="Times New Roman"/>
          <w:sz w:val="22"/>
        </w:rPr>
        <w:tab/>
        <w:t>Hoshea (9; I)</w:t>
      </w:r>
    </w:p>
    <w:p w14:paraId="77A75AB1"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17:7-23</w:t>
      </w:r>
      <w:r w:rsidRPr="00D00961">
        <w:rPr>
          <w:rFonts w:ascii="Times New Roman" w:hAnsi="Times New Roman"/>
          <w:sz w:val="22"/>
        </w:rPr>
        <w:tab/>
        <w:t>Captivity reasons</w:t>
      </w:r>
    </w:p>
    <w:p w14:paraId="6A4F3D99"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17:24-41</w:t>
      </w:r>
      <w:r w:rsidRPr="00D00961">
        <w:rPr>
          <w:rFonts w:ascii="Times New Roman" w:hAnsi="Times New Roman"/>
          <w:sz w:val="22"/>
        </w:rPr>
        <w:tab/>
        <w:t>Resettlement</w:t>
      </w:r>
    </w:p>
    <w:p w14:paraId="7CFAF5D0" w14:textId="77777777" w:rsidR="00BD1388" w:rsidRPr="00D00961" w:rsidRDefault="00BD1388">
      <w:pPr>
        <w:tabs>
          <w:tab w:val="left" w:pos="2160"/>
        </w:tabs>
        <w:ind w:right="-385"/>
        <w:rPr>
          <w:rFonts w:ascii="Times New Roman" w:hAnsi="Times New Roman"/>
          <w:b/>
          <w:sz w:val="22"/>
        </w:rPr>
      </w:pPr>
    </w:p>
    <w:p w14:paraId="42B52798"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18–25</w:t>
      </w:r>
      <w:r w:rsidRPr="00D00961">
        <w:rPr>
          <w:rFonts w:ascii="Times New Roman" w:hAnsi="Times New Roman"/>
          <w:b/>
          <w:sz w:val="22"/>
        </w:rPr>
        <w:tab/>
        <w:t>Surviving kingdom</w:t>
      </w:r>
      <w:r w:rsidRPr="00D00961">
        <w:rPr>
          <w:rFonts w:ascii="Times New Roman" w:hAnsi="Times New Roman"/>
          <w:sz w:val="22"/>
        </w:rPr>
        <w:t xml:space="preserve"> (all Judah)</w:t>
      </w:r>
    </w:p>
    <w:p w14:paraId="3ABCD5F3"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18–20</w:t>
      </w:r>
      <w:r w:rsidRPr="00D00961">
        <w:rPr>
          <w:rFonts w:ascii="Times New Roman" w:hAnsi="Times New Roman"/>
          <w:b/>
          <w:sz w:val="22"/>
        </w:rPr>
        <w:tab/>
        <w:t>Hezekiah</w:t>
      </w:r>
    </w:p>
    <w:p w14:paraId="79689C0C"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18:1-8</w:t>
      </w:r>
      <w:r w:rsidRPr="00D00961">
        <w:rPr>
          <w:rFonts w:ascii="Times New Roman" w:hAnsi="Times New Roman"/>
          <w:sz w:val="22"/>
        </w:rPr>
        <w:tab/>
        <w:t>Destroys paganism</w:t>
      </w:r>
    </w:p>
    <w:p w14:paraId="3D377138"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18:9-12</w:t>
      </w:r>
      <w:r w:rsidRPr="00D00961">
        <w:rPr>
          <w:rFonts w:ascii="Times New Roman" w:hAnsi="Times New Roman"/>
          <w:sz w:val="22"/>
        </w:rPr>
        <w:tab/>
        <w:t>Rabshakeh ridicules</w:t>
      </w:r>
    </w:p>
    <w:p w14:paraId="12FF4ABC"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19</w:t>
      </w:r>
      <w:r w:rsidRPr="00D00961">
        <w:rPr>
          <w:rFonts w:ascii="Times New Roman" w:hAnsi="Times New Roman"/>
          <w:sz w:val="22"/>
        </w:rPr>
        <w:tab/>
        <w:t>185,000 killed</w:t>
      </w:r>
    </w:p>
    <w:p w14:paraId="66E2DC85"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20:1-11</w:t>
      </w:r>
      <w:r w:rsidRPr="00D00961">
        <w:rPr>
          <w:rFonts w:ascii="Times New Roman" w:hAnsi="Times New Roman"/>
          <w:sz w:val="22"/>
        </w:rPr>
        <w:tab/>
        <w:t>Sickness and sun</w:t>
      </w:r>
    </w:p>
    <w:p w14:paraId="2832CC6F"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20:12-21</w:t>
      </w:r>
      <w:r w:rsidRPr="00D00961">
        <w:rPr>
          <w:rFonts w:ascii="Times New Roman" w:hAnsi="Times New Roman"/>
          <w:sz w:val="22"/>
        </w:rPr>
        <w:tab/>
        <w:t>Babylonian messengers</w:t>
      </w:r>
    </w:p>
    <w:p w14:paraId="3FD98A4D"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21:1-18</w:t>
      </w:r>
      <w:r w:rsidRPr="00D00961">
        <w:rPr>
          <w:rFonts w:ascii="Times New Roman" w:hAnsi="Times New Roman"/>
          <w:sz w:val="22"/>
        </w:rPr>
        <w:tab/>
        <w:t>Manasseh</w:t>
      </w:r>
    </w:p>
    <w:p w14:paraId="179B8CDC"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21:19-26</w:t>
      </w:r>
      <w:r w:rsidRPr="00D00961">
        <w:rPr>
          <w:rFonts w:ascii="Times New Roman" w:hAnsi="Times New Roman"/>
          <w:sz w:val="22"/>
        </w:rPr>
        <w:tab/>
        <w:t>Amon</w:t>
      </w:r>
    </w:p>
    <w:p w14:paraId="45778214"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b/>
          <w:sz w:val="22"/>
        </w:rPr>
        <w:t>22:1–23:30</w:t>
      </w:r>
      <w:r w:rsidRPr="00D00961">
        <w:rPr>
          <w:rFonts w:ascii="Times New Roman" w:hAnsi="Times New Roman"/>
          <w:b/>
          <w:sz w:val="22"/>
        </w:rPr>
        <w:tab/>
        <w:t>Josiah</w:t>
      </w:r>
    </w:p>
    <w:p w14:paraId="14C60EE9"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23:31-34</w:t>
      </w:r>
      <w:r w:rsidRPr="00D00961">
        <w:rPr>
          <w:rFonts w:ascii="Times New Roman" w:hAnsi="Times New Roman"/>
          <w:sz w:val="22"/>
        </w:rPr>
        <w:tab/>
        <w:t xml:space="preserve">Jehoahaz </w:t>
      </w:r>
    </w:p>
    <w:p w14:paraId="0D36CBBA"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23:35–24:7</w:t>
      </w:r>
      <w:r w:rsidRPr="00D00961">
        <w:rPr>
          <w:rFonts w:ascii="Times New Roman" w:hAnsi="Times New Roman"/>
          <w:sz w:val="22"/>
        </w:rPr>
        <w:tab/>
        <w:t>Jehoiakim</w:t>
      </w:r>
      <w:r w:rsidRPr="00D00961">
        <w:rPr>
          <w:rFonts w:ascii="Times New Roman" w:hAnsi="Times New Roman"/>
          <w:sz w:val="22"/>
        </w:rPr>
        <w:tab/>
      </w:r>
      <w:r w:rsidRPr="00D00961">
        <w:rPr>
          <w:rFonts w:ascii="Times New Roman" w:hAnsi="Times New Roman"/>
          <w:sz w:val="22"/>
        </w:rPr>
        <w:tab/>
        <w:t xml:space="preserve">605 </w:t>
      </w:r>
      <w:r w:rsidRPr="00D00961">
        <w:rPr>
          <w:rFonts w:ascii="Times New Roman" w:hAnsi="Times New Roman"/>
          <w:sz w:val="18"/>
        </w:rPr>
        <w:t>BC</w:t>
      </w:r>
      <w:r w:rsidRPr="00D00961">
        <w:rPr>
          <w:rFonts w:ascii="Times New Roman" w:hAnsi="Times New Roman"/>
          <w:sz w:val="22"/>
        </w:rPr>
        <w:t xml:space="preserve"> Deportation #1</w:t>
      </w:r>
    </w:p>
    <w:p w14:paraId="0A325233"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24:8-16</w:t>
      </w:r>
      <w:r w:rsidRPr="00D00961">
        <w:rPr>
          <w:rFonts w:ascii="Times New Roman" w:hAnsi="Times New Roman"/>
          <w:sz w:val="22"/>
        </w:rPr>
        <w:tab/>
        <w:t>Jehoiachin</w:t>
      </w:r>
      <w:r w:rsidRPr="00D00961">
        <w:rPr>
          <w:rFonts w:ascii="Times New Roman" w:hAnsi="Times New Roman"/>
          <w:sz w:val="22"/>
        </w:rPr>
        <w:tab/>
      </w:r>
      <w:r w:rsidRPr="00D00961">
        <w:rPr>
          <w:rFonts w:ascii="Times New Roman" w:hAnsi="Times New Roman"/>
          <w:sz w:val="22"/>
        </w:rPr>
        <w:tab/>
        <w:t xml:space="preserve">597 </w:t>
      </w:r>
      <w:r w:rsidRPr="00D00961">
        <w:rPr>
          <w:rFonts w:ascii="Times New Roman" w:hAnsi="Times New Roman"/>
          <w:sz w:val="18"/>
        </w:rPr>
        <w:t>BC</w:t>
      </w:r>
      <w:r w:rsidRPr="00D00961">
        <w:rPr>
          <w:rFonts w:ascii="Times New Roman" w:hAnsi="Times New Roman"/>
          <w:sz w:val="22"/>
        </w:rPr>
        <w:t xml:space="preserve"> Deportation #2</w:t>
      </w:r>
    </w:p>
    <w:p w14:paraId="478827C6"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24:17–25:21</w:t>
      </w:r>
      <w:r w:rsidRPr="00D00961">
        <w:rPr>
          <w:rFonts w:ascii="Times New Roman" w:hAnsi="Times New Roman"/>
          <w:sz w:val="22"/>
        </w:rPr>
        <w:tab/>
        <w:t>Zedekiah</w:t>
      </w:r>
      <w:r w:rsidRPr="00D00961">
        <w:rPr>
          <w:rFonts w:ascii="Times New Roman" w:hAnsi="Times New Roman"/>
          <w:sz w:val="22"/>
        </w:rPr>
        <w:tab/>
      </w:r>
      <w:r w:rsidRPr="00D00961">
        <w:rPr>
          <w:rFonts w:ascii="Times New Roman" w:hAnsi="Times New Roman"/>
          <w:sz w:val="22"/>
        </w:rPr>
        <w:tab/>
        <w:t xml:space="preserve">586 </w:t>
      </w:r>
      <w:r w:rsidRPr="00D00961">
        <w:rPr>
          <w:rFonts w:ascii="Times New Roman" w:hAnsi="Times New Roman"/>
          <w:sz w:val="18"/>
        </w:rPr>
        <w:t>BC</w:t>
      </w:r>
      <w:r w:rsidRPr="00D00961">
        <w:rPr>
          <w:rFonts w:ascii="Times New Roman" w:hAnsi="Times New Roman"/>
          <w:sz w:val="22"/>
        </w:rPr>
        <w:t xml:space="preserve"> Deportation #3</w:t>
      </w:r>
    </w:p>
    <w:p w14:paraId="4D6AA814"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25:22-26</w:t>
      </w:r>
      <w:r w:rsidRPr="00D00961">
        <w:rPr>
          <w:rFonts w:ascii="Times New Roman" w:hAnsi="Times New Roman"/>
          <w:sz w:val="22"/>
        </w:rPr>
        <w:tab/>
        <w:t>Governor Gedaliah</w:t>
      </w:r>
    </w:p>
    <w:p w14:paraId="0FBED63E"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25:27-30</w:t>
      </w:r>
      <w:r w:rsidRPr="00D00961">
        <w:rPr>
          <w:rFonts w:ascii="Times New Roman" w:hAnsi="Times New Roman"/>
          <w:sz w:val="22"/>
        </w:rPr>
        <w:tab/>
        <w:t>Jehoiachin released</w:t>
      </w:r>
    </w:p>
    <w:p w14:paraId="272DCD3C" w14:textId="77777777" w:rsidR="00BD1388" w:rsidRPr="00D00961" w:rsidRDefault="00BD1388">
      <w:pPr>
        <w:tabs>
          <w:tab w:val="left" w:pos="360"/>
        </w:tabs>
        <w:ind w:left="360" w:right="-385" w:hanging="360"/>
        <w:jc w:val="center"/>
        <w:rPr>
          <w:rFonts w:ascii="Times New Roman" w:hAnsi="Times New Roman"/>
          <w:sz w:val="22"/>
        </w:rPr>
      </w:pPr>
    </w:p>
    <w:p w14:paraId="23273FEE" w14:textId="77777777" w:rsidR="00BD1388" w:rsidRPr="00D00961" w:rsidRDefault="00BD1388" w:rsidP="007B5590">
      <w:pPr>
        <w:ind w:right="-385"/>
        <w:jc w:val="center"/>
        <w:outlineLvl w:val="0"/>
        <w:rPr>
          <w:rFonts w:ascii="Times New Roman" w:hAnsi="Times New Roman"/>
          <w:b/>
          <w:sz w:val="18"/>
        </w:rPr>
      </w:pPr>
      <w:r w:rsidRPr="00D00961">
        <w:rPr>
          <w:rFonts w:ascii="Times New Roman" w:hAnsi="Times New Roman"/>
          <w:b/>
          <w:sz w:val="32"/>
        </w:rPr>
        <w:t>Outline</w:t>
      </w:r>
    </w:p>
    <w:p w14:paraId="33CC4BBA" w14:textId="77777777" w:rsidR="00BD1388" w:rsidRPr="00D00961" w:rsidRDefault="00BD1388">
      <w:pPr>
        <w:tabs>
          <w:tab w:val="left" w:pos="360"/>
        </w:tabs>
        <w:ind w:left="360" w:right="-385" w:hanging="360"/>
        <w:rPr>
          <w:rFonts w:ascii="Times New Roman" w:hAnsi="Times New Roman"/>
          <w:b/>
          <w:sz w:val="22"/>
        </w:rPr>
      </w:pPr>
    </w:p>
    <w:p w14:paraId="3F81F63D"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u w:val="single"/>
        </w:rPr>
        <w:t>Summary Statement for the Book</w:t>
      </w:r>
    </w:p>
    <w:p w14:paraId="77D04990" w14:textId="77777777" w:rsidR="00BD1388" w:rsidRPr="00D00961" w:rsidRDefault="00BD1388">
      <w:pPr>
        <w:ind w:right="-385"/>
        <w:rPr>
          <w:rFonts w:ascii="Times New Roman" w:hAnsi="Times New Roman"/>
          <w:b/>
          <w:sz w:val="22"/>
        </w:rPr>
      </w:pPr>
      <w:r w:rsidRPr="00D00961">
        <w:rPr>
          <w:rFonts w:ascii="Times New Roman" w:hAnsi="Times New Roman"/>
          <w:b/>
          <w:sz w:val="22"/>
        </w:rPr>
        <w:t xml:space="preserve">The </w:t>
      </w:r>
      <w:r w:rsidRPr="00D00961">
        <w:rPr>
          <w:rFonts w:ascii="Times New Roman" w:hAnsi="Times New Roman"/>
          <w:b/>
          <w:i/>
          <w:sz w:val="22"/>
        </w:rPr>
        <w:t>covenant disobedience and resultant downfalls</w:t>
      </w:r>
      <w:r w:rsidRPr="00D00961">
        <w:rPr>
          <w:rFonts w:ascii="Times New Roman" w:hAnsi="Times New Roman"/>
          <w:b/>
          <w:sz w:val="22"/>
        </w:rPr>
        <w:t xml:space="preserve"> of the kingdoms of Israel and Judah are contrasted with </w:t>
      </w:r>
      <w:r w:rsidRPr="00D00961">
        <w:rPr>
          <w:rFonts w:ascii="Times New Roman" w:hAnsi="Times New Roman"/>
          <w:b/>
          <w:i/>
          <w:sz w:val="22"/>
        </w:rPr>
        <w:t>God's loyalty to the Davidic Covenant</w:t>
      </w:r>
      <w:r w:rsidRPr="00D00961">
        <w:rPr>
          <w:rFonts w:ascii="Times New Roman" w:hAnsi="Times New Roman"/>
          <w:b/>
          <w:sz w:val="22"/>
        </w:rPr>
        <w:t xml:space="preserve"> to </w:t>
      </w:r>
      <w:r w:rsidR="00DD3F20">
        <w:rPr>
          <w:rFonts w:ascii="Times New Roman" w:hAnsi="Times New Roman"/>
          <w:b/>
          <w:sz w:val="22"/>
        </w:rPr>
        <w:t>motivate</w:t>
      </w:r>
      <w:r w:rsidRPr="00D00961">
        <w:rPr>
          <w:rFonts w:ascii="Times New Roman" w:hAnsi="Times New Roman"/>
          <w:b/>
          <w:sz w:val="22"/>
        </w:rPr>
        <w:t xml:space="preserve"> Isr</w:t>
      </w:r>
      <w:r w:rsidR="00DD3F20">
        <w:rPr>
          <w:rFonts w:ascii="Times New Roman" w:hAnsi="Times New Roman"/>
          <w:b/>
          <w:sz w:val="22"/>
        </w:rPr>
        <w:t>ael to obey the Law—</w:t>
      </w:r>
      <w:r w:rsidRPr="00D00961">
        <w:rPr>
          <w:rFonts w:ascii="Times New Roman" w:hAnsi="Times New Roman"/>
          <w:b/>
          <w:sz w:val="22"/>
        </w:rPr>
        <w:t>not repeat past mistakes.</w:t>
      </w:r>
    </w:p>
    <w:p w14:paraId="0CA31D7D" w14:textId="77777777" w:rsidR="00BD1388" w:rsidRPr="00D00961" w:rsidRDefault="00BD1388">
      <w:pPr>
        <w:tabs>
          <w:tab w:val="left" w:pos="360"/>
        </w:tabs>
        <w:ind w:left="360" w:right="-385" w:hanging="360"/>
        <w:rPr>
          <w:rFonts w:ascii="Times New Roman" w:hAnsi="Times New Roman"/>
          <w:b/>
          <w:sz w:val="22"/>
        </w:rPr>
      </w:pPr>
    </w:p>
    <w:p w14:paraId="68AF07C5"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r>
      <w:r w:rsidR="00147067">
        <w:rPr>
          <w:rFonts w:ascii="Times New Roman" w:hAnsi="Times New Roman"/>
          <w:b/>
          <w:sz w:val="22"/>
        </w:rPr>
        <w:t>God judged</w:t>
      </w:r>
      <w:r w:rsidR="00A401B9">
        <w:rPr>
          <w:rFonts w:ascii="Times New Roman" w:hAnsi="Times New Roman"/>
          <w:b/>
          <w:sz w:val="22"/>
        </w:rPr>
        <w:t xml:space="preserve"> </w:t>
      </w:r>
      <w:r w:rsidRPr="00D00961">
        <w:rPr>
          <w:rFonts w:ascii="Times New Roman" w:hAnsi="Times New Roman"/>
          <w:b/>
          <w:sz w:val="22"/>
        </w:rPr>
        <w:t xml:space="preserve">covenant disobedience of the divided later </w:t>
      </w:r>
      <w:r w:rsidR="00A401B9">
        <w:rPr>
          <w:rFonts w:ascii="Times New Roman" w:hAnsi="Times New Roman"/>
          <w:b/>
          <w:sz w:val="22"/>
        </w:rPr>
        <w:t xml:space="preserve">kingdoms of Israel and Judah </w:t>
      </w:r>
      <w:r w:rsidRPr="00D00961">
        <w:rPr>
          <w:rFonts w:ascii="Times New Roman" w:hAnsi="Times New Roman"/>
          <w:b/>
          <w:sz w:val="22"/>
        </w:rPr>
        <w:t>in the Assyrian Captivity to remind Israel to ob</w:t>
      </w:r>
      <w:r w:rsidR="00A401B9">
        <w:rPr>
          <w:rFonts w:ascii="Times New Roman" w:hAnsi="Times New Roman"/>
          <w:b/>
          <w:sz w:val="22"/>
        </w:rPr>
        <w:t xml:space="preserve">ey the Law—not repeat the past </w:t>
      </w:r>
      <w:r w:rsidR="00A401B9" w:rsidRPr="00D00961">
        <w:rPr>
          <w:rFonts w:ascii="Times New Roman" w:hAnsi="Times New Roman"/>
          <w:b/>
          <w:sz w:val="22"/>
        </w:rPr>
        <w:t xml:space="preserve">(2 Kings </w:t>
      </w:r>
      <w:r w:rsidR="00A401B9">
        <w:rPr>
          <w:rFonts w:ascii="Times New Roman" w:hAnsi="Times New Roman"/>
          <w:b/>
          <w:sz w:val="22"/>
        </w:rPr>
        <w:t xml:space="preserve">1–17; </w:t>
      </w:r>
      <w:r w:rsidRPr="00D00961">
        <w:rPr>
          <w:rFonts w:ascii="Times New Roman" w:hAnsi="Times New Roman"/>
          <w:b/>
          <w:sz w:val="22"/>
        </w:rPr>
        <w:t xml:space="preserve">852-722 </w:t>
      </w:r>
      <w:r w:rsidRPr="00D00961">
        <w:rPr>
          <w:rFonts w:ascii="Times New Roman" w:hAnsi="Times New Roman"/>
          <w:b/>
          <w:sz w:val="18"/>
        </w:rPr>
        <w:t>BC</w:t>
      </w:r>
      <w:r w:rsidRPr="00D00961">
        <w:rPr>
          <w:rFonts w:ascii="Times New Roman" w:hAnsi="Times New Roman"/>
          <w:b/>
          <w:sz w:val="22"/>
        </w:rPr>
        <w:t>).</w:t>
      </w:r>
    </w:p>
    <w:p w14:paraId="1DC9F5B9" w14:textId="77777777" w:rsidR="00BD1388" w:rsidRPr="00D00961" w:rsidRDefault="00BD1388">
      <w:pPr>
        <w:tabs>
          <w:tab w:val="left" w:pos="720"/>
        </w:tabs>
        <w:ind w:left="720" w:right="-385" w:hanging="360"/>
        <w:rPr>
          <w:rFonts w:ascii="Times New Roman" w:hAnsi="Times New Roman"/>
          <w:sz w:val="22"/>
        </w:rPr>
      </w:pPr>
    </w:p>
    <w:p w14:paraId="67E475E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Ahaziah's evil reign in Israel (</w:t>
      </w:r>
      <w:r w:rsidR="008D672D">
        <w:rPr>
          <w:rFonts w:ascii="Times New Roman" w:hAnsi="Times New Roman"/>
          <w:sz w:val="22"/>
        </w:rPr>
        <w:t>4th</w:t>
      </w:r>
      <w:r w:rsidRPr="00D00961">
        <w:rPr>
          <w:rFonts w:ascii="Times New Roman" w:hAnsi="Times New Roman"/>
          <w:sz w:val="22"/>
        </w:rPr>
        <w:t xml:space="preserve"> Dynasty) chronicles Elijah's fulfilled prophecy of his death after the fire-deaths of 102 men </w:t>
      </w:r>
      <w:r w:rsidR="00147067">
        <w:rPr>
          <w:rFonts w:ascii="Times New Roman" w:hAnsi="Times New Roman"/>
          <w:sz w:val="22"/>
        </w:rPr>
        <w:t xml:space="preserve">to show God over </w:t>
      </w:r>
      <w:r w:rsidRPr="00D00961">
        <w:rPr>
          <w:rFonts w:ascii="Times New Roman" w:hAnsi="Times New Roman"/>
          <w:sz w:val="22"/>
        </w:rPr>
        <w:t>Baal-Zebub, god of Ekron</w:t>
      </w:r>
      <w:r w:rsidR="00147067">
        <w:rPr>
          <w:rFonts w:ascii="Times New Roman" w:hAnsi="Times New Roman"/>
          <w:sz w:val="22"/>
        </w:rPr>
        <w:t xml:space="preserve"> </w:t>
      </w:r>
      <w:r w:rsidR="007E23B6" w:rsidRPr="00D00961">
        <w:rPr>
          <w:rFonts w:ascii="Times New Roman" w:hAnsi="Times New Roman"/>
          <w:sz w:val="22"/>
        </w:rPr>
        <w:t>(2 Kings 1)</w:t>
      </w:r>
      <w:r w:rsidRPr="00D00961">
        <w:rPr>
          <w:rFonts w:ascii="Times New Roman" w:hAnsi="Times New Roman"/>
          <w:sz w:val="22"/>
        </w:rPr>
        <w:t>.</w:t>
      </w:r>
    </w:p>
    <w:p w14:paraId="428CD605" w14:textId="77777777" w:rsidR="00BD1388" w:rsidRPr="00D00961" w:rsidRDefault="00BD1388">
      <w:pPr>
        <w:tabs>
          <w:tab w:val="left" w:pos="720"/>
        </w:tabs>
        <w:ind w:left="720" w:right="-385" w:hanging="360"/>
        <w:rPr>
          <w:rFonts w:ascii="Times New Roman" w:hAnsi="Times New Roman"/>
          <w:sz w:val="22"/>
        </w:rPr>
      </w:pPr>
    </w:p>
    <w:p w14:paraId="2FFB5E4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00147067">
        <w:rPr>
          <w:rFonts w:ascii="Times New Roman" w:hAnsi="Times New Roman"/>
          <w:sz w:val="22"/>
        </w:rPr>
        <w:t>Elisha revealed</w:t>
      </w:r>
      <w:r w:rsidR="007E23B6">
        <w:rPr>
          <w:rFonts w:ascii="Times New Roman" w:hAnsi="Times New Roman"/>
          <w:sz w:val="22"/>
        </w:rPr>
        <w:t xml:space="preserve"> </w:t>
      </w:r>
      <w:r w:rsidRPr="00D00961">
        <w:rPr>
          <w:rFonts w:ascii="Times New Roman" w:hAnsi="Times New Roman"/>
          <w:sz w:val="22"/>
        </w:rPr>
        <w:t xml:space="preserve">Joram's evil </w:t>
      </w:r>
      <w:r w:rsidR="007E23B6">
        <w:rPr>
          <w:rFonts w:ascii="Times New Roman" w:hAnsi="Times New Roman"/>
          <w:sz w:val="22"/>
        </w:rPr>
        <w:t>and idolatrous reign in Israel by</w:t>
      </w:r>
      <w:r w:rsidRPr="00D00961">
        <w:rPr>
          <w:rFonts w:ascii="Times New Roman" w:hAnsi="Times New Roman"/>
          <w:sz w:val="22"/>
        </w:rPr>
        <w:t xml:space="preserve"> miraculously </w:t>
      </w:r>
      <w:r w:rsidR="007E23B6">
        <w:rPr>
          <w:rFonts w:ascii="Times New Roman" w:hAnsi="Times New Roman"/>
          <w:sz w:val="22"/>
        </w:rPr>
        <w:t>showing</w:t>
      </w:r>
      <w:r w:rsidRPr="00D00961">
        <w:rPr>
          <w:rFonts w:ascii="Times New Roman" w:hAnsi="Times New Roman"/>
          <w:sz w:val="22"/>
        </w:rPr>
        <w:t xml:space="preserve"> God's sovereignty over Baal to </w:t>
      </w:r>
      <w:r w:rsidR="007E23B6">
        <w:rPr>
          <w:rFonts w:ascii="Times New Roman" w:hAnsi="Times New Roman"/>
          <w:sz w:val="22"/>
        </w:rPr>
        <w:t>convince</w:t>
      </w:r>
      <w:r w:rsidRPr="00D00961">
        <w:rPr>
          <w:rFonts w:ascii="Times New Roman" w:hAnsi="Times New Roman"/>
          <w:sz w:val="22"/>
        </w:rPr>
        <w:t xml:space="preserve"> Israel </w:t>
      </w:r>
      <w:r w:rsidR="007E23B6">
        <w:rPr>
          <w:rFonts w:ascii="Times New Roman" w:hAnsi="Times New Roman"/>
          <w:sz w:val="22"/>
        </w:rPr>
        <w:t>to</w:t>
      </w:r>
      <w:r w:rsidRPr="00D00961">
        <w:rPr>
          <w:rFonts w:ascii="Times New Roman" w:hAnsi="Times New Roman"/>
          <w:sz w:val="22"/>
        </w:rPr>
        <w:t xml:space="preserve"> trust in the L</w:t>
      </w:r>
      <w:r w:rsidRPr="00D00961">
        <w:rPr>
          <w:rFonts w:ascii="Times New Roman" w:hAnsi="Times New Roman"/>
          <w:sz w:val="18"/>
        </w:rPr>
        <w:t>ORD</w:t>
      </w:r>
      <w:r w:rsidRPr="00D00961">
        <w:rPr>
          <w:rFonts w:ascii="Times New Roman" w:hAnsi="Times New Roman"/>
          <w:sz w:val="22"/>
        </w:rPr>
        <w:t xml:space="preserve"> alone</w:t>
      </w:r>
      <w:r w:rsidR="007E23B6">
        <w:rPr>
          <w:rFonts w:ascii="Times New Roman" w:hAnsi="Times New Roman"/>
          <w:sz w:val="22"/>
        </w:rPr>
        <w:t xml:space="preserve"> </w:t>
      </w:r>
      <w:r w:rsidR="007E23B6" w:rsidRPr="00D00961">
        <w:rPr>
          <w:rFonts w:ascii="Times New Roman" w:hAnsi="Times New Roman"/>
          <w:sz w:val="22"/>
        </w:rPr>
        <w:t>(2:1–8:15)</w:t>
      </w:r>
      <w:r w:rsidRPr="00D00961">
        <w:rPr>
          <w:rFonts w:ascii="Times New Roman" w:hAnsi="Times New Roman"/>
          <w:sz w:val="22"/>
        </w:rPr>
        <w:t>.</w:t>
      </w:r>
    </w:p>
    <w:p w14:paraId="595B8E52" w14:textId="77777777" w:rsidR="00BD1388" w:rsidRPr="00D00961" w:rsidRDefault="00BD1388">
      <w:pPr>
        <w:tabs>
          <w:tab w:val="left" w:pos="1080"/>
        </w:tabs>
        <w:ind w:left="1080" w:right="-385" w:hanging="360"/>
        <w:rPr>
          <w:rFonts w:ascii="Times New Roman" w:hAnsi="Times New Roman"/>
          <w:sz w:val="22"/>
        </w:rPr>
      </w:pPr>
    </w:p>
    <w:p w14:paraId="286FCE29" w14:textId="77777777" w:rsidR="00523BA2" w:rsidRDefault="00147067">
      <w:pPr>
        <w:tabs>
          <w:tab w:val="left" w:pos="1080"/>
        </w:tabs>
        <w:ind w:left="1080" w:right="-385" w:hanging="360"/>
        <w:rPr>
          <w:rFonts w:ascii="Times New Roman" w:hAnsi="Times New Roman"/>
          <w:sz w:val="22"/>
        </w:rPr>
      </w:pPr>
      <w:r>
        <w:rPr>
          <w:rFonts w:ascii="Times New Roman" w:hAnsi="Times New Roman"/>
          <w:sz w:val="22"/>
        </w:rPr>
        <w:t>1.</w:t>
      </w:r>
      <w:r>
        <w:rPr>
          <w:rFonts w:ascii="Times New Roman" w:hAnsi="Times New Roman"/>
          <w:sz w:val="22"/>
        </w:rPr>
        <w:tab/>
        <w:t xml:space="preserve">Elisha </w:t>
      </w:r>
      <w:r w:rsidR="00115862">
        <w:rPr>
          <w:rFonts w:ascii="Times New Roman" w:hAnsi="Times New Roman"/>
          <w:sz w:val="22"/>
        </w:rPr>
        <w:t>miraculously healed water in Jericho after succeeding</w:t>
      </w:r>
      <w:r w:rsidR="00BD1388" w:rsidRPr="00D00961">
        <w:rPr>
          <w:rFonts w:ascii="Times New Roman" w:hAnsi="Times New Roman"/>
          <w:sz w:val="22"/>
        </w:rPr>
        <w:t xml:space="preserve"> Elijah as </w:t>
      </w:r>
      <w:r w:rsidR="00523BA2">
        <w:rPr>
          <w:rFonts w:ascii="Times New Roman" w:hAnsi="Times New Roman"/>
          <w:sz w:val="22"/>
        </w:rPr>
        <w:t>prophet after his master ascended</w:t>
      </w:r>
      <w:r w:rsidR="00BD1388" w:rsidRPr="00D00961">
        <w:rPr>
          <w:rFonts w:ascii="Times New Roman" w:hAnsi="Times New Roman"/>
          <w:sz w:val="22"/>
        </w:rPr>
        <w:t xml:space="preserve"> into</w:t>
      </w:r>
      <w:r w:rsidR="00523BA2">
        <w:rPr>
          <w:rFonts w:ascii="Times New Roman" w:hAnsi="Times New Roman"/>
          <w:sz w:val="22"/>
        </w:rPr>
        <w:t xml:space="preserve"> heaven as evidence that the same L</w:t>
      </w:r>
      <w:r w:rsidR="00523BA2" w:rsidRPr="00523BA2">
        <w:rPr>
          <w:rFonts w:ascii="Times New Roman" w:hAnsi="Times New Roman"/>
          <w:sz w:val="20"/>
        </w:rPr>
        <w:t>ORD</w:t>
      </w:r>
      <w:r w:rsidR="00523BA2">
        <w:rPr>
          <w:rFonts w:ascii="Times New Roman" w:hAnsi="Times New Roman"/>
          <w:sz w:val="22"/>
        </w:rPr>
        <w:t xml:space="preserve"> was with both </w:t>
      </w:r>
      <w:r w:rsidR="00115862">
        <w:rPr>
          <w:rFonts w:ascii="Times New Roman" w:hAnsi="Times New Roman"/>
          <w:sz w:val="22"/>
        </w:rPr>
        <w:t>(2:1-22</w:t>
      </w:r>
      <w:r w:rsidR="00523BA2">
        <w:rPr>
          <w:rFonts w:ascii="Times New Roman" w:hAnsi="Times New Roman"/>
          <w:sz w:val="22"/>
        </w:rPr>
        <w:t>).</w:t>
      </w:r>
    </w:p>
    <w:p w14:paraId="6444C3B9" w14:textId="77777777" w:rsidR="00523BA2" w:rsidRDefault="00523BA2">
      <w:pPr>
        <w:tabs>
          <w:tab w:val="left" w:pos="1080"/>
        </w:tabs>
        <w:ind w:left="1080" w:right="-385" w:hanging="360"/>
        <w:rPr>
          <w:rFonts w:ascii="Times New Roman" w:hAnsi="Times New Roman"/>
          <w:sz w:val="22"/>
        </w:rPr>
      </w:pPr>
    </w:p>
    <w:p w14:paraId="3D157F54" w14:textId="77777777" w:rsidR="00BD1388" w:rsidRPr="00D00961" w:rsidRDefault="00115862">
      <w:pPr>
        <w:tabs>
          <w:tab w:val="left" w:pos="1080"/>
        </w:tabs>
        <w:ind w:left="1080" w:right="-385" w:hanging="360"/>
        <w:rPr>
          <w:rFonts w:ascii="Times New Roman" w:hAnsi="Times New Roman"/>
          <w:sz w:val="22"/>
        </w:rPr>
      </w:pPr>
      <w:r>
        <w:rPr>
          <w:rFonts w:ascii="Times New Roman" w:hAnsi="Times New Roman"/>
          <w:sz w:val="22"/>
        </w:rPr>
        <w:t>2</w:t>
      </w:r>
      <w:r w:rsidR="00523BA2">
        <w:rPr>
          <w:rFonts w:ascii="Times New Roman" w:hAnsi="Times New Roman"/>
          <w:sz w:val="22"/>
        </w:rPr>
        <w:t>.</w:t>
      </w:r>
      <w:r w:rsidR="00523BA2">
        <w:rPr>
          <w:rFonts w:ascii="Times New Roman" w:hAnsi="Times New Roman"/>
          <w:sz w:val="22"/>
        </w:rPr>
        <w:tab/>
        <w:t xml:space="preserve">Elisha </w:t>
      </w:r>
      <w:r>
        <w:rPr>
          <w:rFonts w:ascii="Times New Roman" w:hAnsi="Times New Roman"/>
          <w:sz w:val="22"/>
        </w:rPr>
        <w:t xml:space="preserve">miraculously </w:t>
      </w:r>
      <w:r w:rsidR="00147067">
        <w:rPr>
          <w:rFonts w:ascii="Times New Roman" w:hAnsi="Times New Roman"/>
          <w:sz w:val="22"/>
        </w:rPr>
        <w:t>killed</w:t>
      </w:r>
      <w:r w:rsidR="00523BA2">
        <w:rPr>
          <w:rFonts w:ascii="Times New Roman" w:hAnsi="Times New Roman"/>
          <w:sz w:val="22"/>
        </w:rPr>
        <w:t xml:space="preserve"> 42 mocking teenagers as a further sign</w:t>
      </w:r>
      <w:r w:rsidR="00BD1388" w:rsidRPr="00D00961">
        <w:rPr>
          <w:rFonts w:ascii="Times New Roman" w:hAnsi="Times New Roman"/>
          <w:sz w:val="22"/>
        </w:rPr>
        <w:t xml:space="preserve"> of his prophetic authority</w:t>
      </w:r>
      <w:r w:rsidR="007E23B6">
        <w:rPr>
          <w:rFonts w:ascii="Times New Roman" w:hAnsi="Times New Roman"/>
          <w:sz w:val="22"/>
        </w:rPr>
        <w:t xml:space="preserve"> </w:t>
      </w:r>
      <w:r w:rsidR="00523BA2">
        <w:rPr>
          <w:rFonts w:ascii="Times New Roman" w:hAnsi="Times New Roman"/>
          <w:sz w:val="22"/>
        </w:rPr>
        <w:t>(2:23-25</w:t>
      </w:r>
      <w:r w:rsidR="007E23B6" w:rsidRPr="00D00961">
        <w:rPr>
          <w:rFonts w:ascii="Times New Roman" w:hAnsi="Times New Roman"/>
          <w:sz w:val="22"/>
        </w:rPr>
        <w:t>)</w:t>
      </w:r>
      <w:r w:rsidR="00BD1388" w:rsidRPr="00D00961">
        <w:rPr>
          <w:rFonts w:ascii="Times New Roman" w:hAnsi="Times New Roman"/>
          <w:sz w:val="22"/>
        </w:rPr>
        <w:t>.</w:t>
      </w:r>
    </w:p>
    <w:p w14:paraId="7CC27B4D" w14:textId="77777777" w:rsidR="00BD1388" w:rsidRPr="00D00961" w:rsidRDefault="00BD1388">
      <w:pPr>
        <w:tabs>
          <w:tab w:val="left" w:pos="1080"/>
        </w:tabs>
        <w:ind w:left="1080" w:right="-385" w:hanging="360"/>
        <w:rPr>
          <w:rFonts w:ascii="Times New Roman" w:hAnsi="Times New Roman"/>
          <w:sz w:val="22"/>
        </w:rPr>
      </w:pPr>
    </w:p>
    <w:p w14:paraId="4C01253E" w14:textId="77777777" w:rsidR="00BD1388" w:rsidRPr="00D00961" w:rsidRDefault="00115862">
      <w:pPr>
        <w:tabs>
          <w:tab w:val="left" w:pos="1080"/>
        </w:tabs>
        <w:ind w:left="1080" w:right="-385" w:hanging="360"/>
        <w:rPr>
          <w:rFonts w:ascii="Times New Roman" w:hAnsi="Times New Roman"/>
          <w:sz w:val="22"/>
        </w:rPr>
      </w:pPr>
      <w:r>
        <w:rPr>
          <w:rFonts w:ascii="Times New Roman" w:hAnsi="Times New Roman"/>
          <w:sz w:val="22"/>
        </w:rPr>
        <w:lastRenderedPageBreak/>
        <w:t>3</w:t>
      </w:r>
      <w:r w:rsidR="00147067">
        <w:rPr>
          <w:rFonts w:ascii="Times New Roman" w:hAnsi="Times New Roman"/>
          <w:sz w:val="22"/>
        </w:rPr>
        <w:t>.</w:t>
      </w:r>
      <w:r w:rsidR="00147067">
        <w:rPr>
          <w:rFonts w:ascii="Times New Roman" w:hAnsi="Times New Roman"/>
          <w:sz w:val="22"/>
        </w:rPr>
        <w:tab/>
        <w:t>Elisha miraculously provided</w:t>
      </w:r>
      <w:r w:rsidR="00BD1388" w:rsidRPr="00D00961">
        <w:rPr>
          <w:rFonts w:ascii="Times New Roman" w:hAnsi="Times New Roman"/>
          <w:sz w:val="22"/>
        </w:rPr>
        <w:t xml:space="preserve"> water for the wicked Joram of Israel and good Jehoshaphat of Judah to defeat Moab as a sign of God's sovereignty over Baal, god of rain</w:t>
      </w:r>
      <w:r w:rsidR="007E23B6">
        <w:rPr>
          <w:rFonts w:ascii="Times New Roman" w:hAnsi="Times New Roman"/>
          <w:sz w:val="22"/>
        </w:rPr>
        <w:t xml:space="preserve"> </w:t>
      </w:r>
      <w:r w:rsidR="007E23B6" w:rsidRPr="00D00961">
        <w:rPr>
          <w:rFonts w:ascii="Times New Roman" w:hAnsi="Times New Roman"/>
          <w:sz w:val="22"/>
        </w:rPr>
        <w:t>(2 Kings 3)</w:t>
      </w:r>
      <w:r w:rsidR="00BD1388" w:rsidRPr="00D00961">
        <w:rPr>
          <w:rFonts w:ascii="Times New Roman" w:hAnsi="Times New Roman"/>
          <w:sz w:val="22"/>
        </w:rPr>
        <w:t>.</w:t>
      </w:r>
    </w:p>
    <w:p w14:paraId="62FEA77E" w14:textId="77777777" w:rsidR="00BD1388" w:rsidRPr="00D00961" w:rsidRDefault="00BD1388">
      <w:pPr>
        <w:tabs>
          <w:tab w:val="left" w:pos="1080"/>
        </w:tabs>
        <w:ind w:left="1080" w:right="-385" w:hanging="360"/>
        <w:rPr>
          <w:rFonts w:ascii="Times New Roman" w:hAnsi="Times New Roman"/>
          <w:sz w:val="22"/>
        </w:rPr>
      </w:pPr>
    </w:p>
    <w:p w14:paraId="5E6C8329" w14:textId="77777777" w:rsidR="00BD1388" w:rsidRPr="00D00961" w:rsidRDefault="00115862">
      <w:pPr>
        <w:tabs>
          <w:tab w:val="left" w:pos="1080"/>
        </w:tabs>
        <w:ind w:left="1080" w:right="-385" w:hanging="360"/>
        <w:rPr>
          <w:rFonts w:ascii="Times New Roman" w:hAnsi="Times New Roman"/>
          <w:sz w:val="22"/>
        </w:rPr>
      </w:pPr>
      <w:r>
        <w:rPr>
          <w:rFonts w:ascii="Times New Roman" w:hAnsi="Times New Roman"/>
          <w:sz w:val="22"/>
        </w:rPr>
        <w:t>4</w:t>
      </w:r>
      <w:r w:rsidR="00147067">
        <w:rPr>
          <w:rFonts w:ascii="Times New Roman" w:hAnsi="Times New Roman"/>
          <w:sz w:val="22"/>
        </w:rPr>
        <w:t>.</w:t>
      </w:r>
      <w:r w:rsidR="00147067">
        <w:rPr>
          <w:rFonts w:ascii="Times New Roman" w:hAnsi="Times New Roman"/>
          <w:sz w:val="22"/>
        </w:rPr>
        <w:tab/>
        <w:t>Elisha miraculously provided</w:t>
      </w:r>
      <w:r w:rsidR="00BD1388" w:rsidRPr="00D00961">
        <w:rPr>
          <w:rFonts w:ascii="Times New Roman" w:hAnsi="Times New Roman"/>
          <w:sz w:val="22"/>
        </w:rPr>
        <w:t xml:space="preserve"> oil for a prophet's widow to pay her debts to </w:t>
      </w:r>
      <w:r w:rsidR="00227FA9">
        <w:rPr>
          <w:rFonts w:ascii="Times New Roman" w:hAnsi="Times New Roman"/>
          <w:sz w:val="22"/>
        </w:rPr>
        <w:t>show</w:t>
      </w:r>
      <w:r w:rsidR="00BD1388" w:rsidRPr="00D00961">
        <w:rPr>
          <w:rFonts w:ascii="Times New Roman" w:hAnsi="Times New Roman"/>
          <w:sz w:val="22"/>
        </w:rPr>
        <w:t xml:space="preserve"> God's care for those who trust </w:t>
      </w:r>
      <w:r w:rsidR="008E0C09" w:rsidRPr="00D00961">
        <w:rPr>
          <w:rFonts w:ascii="Times New Roman" w:hAnsi="Times New Roman"/>
          <w:sz w:val="22"/>
        </w:rPr>
        <w:t xml:space="preserve">him </w:t>
      </w:r>
      <w:r w:rsidR="00BD1388" w:rsidRPr="00D00961">
        <w:rPr>
          <w:rFonts w:ascii="Times New Roman" w:hAnsi="Times New Roman"/>
          <w:sz w:val="22"/>
        </w:rPr>
        <w:t>despite the apostasy around them</w:t>
      </w:r>
      <w:r w:rsidR="007E23B6">
        <w:rPr>
          <w:rFonts w:ascii="Times New Roman" w:hAnsi="Times New Roman"/>
          <w:sz w:val="22"/>
        </w:rPr>
        <w:t xml:space="preserve"> </w:t>
      </w:r>
      <w:r w:rsidR="007E23B6" w:rsidRPr="00D00961">
        <w:rPr>
          <w:rFonts w:ascii="Times New Roman" w:hAnsi="Times New Roman"/>
          <w:sz w:val="22"/>
        </w:rPr>
        <w:t>(4:1-7)</w:t>
      </w:r>
      <w:r w:rsidR="00BD1388" w:rsidRPr="00D00961">
        <w:rPr>
          <w:rFonts w:ascii="Times New Roman" w:hAnsi="Times New Roman"/>
          <w:sz w:val="22"/>
        </w:rPr>
        <w:t>.</w:t>
      </w:r>
    </w:p>
    <w:p w14:paraId="03F09570" w14:textId="77777777" w:rsidR="00BD1388" w:rsidRPr="00D00961" w:rsidRDefault="00BD1388">
      <w:pPr>
        <w:tabs>
          <w:tab w:val="left" w:pos="1080"/>
        </w:tabs>
        <w:ind w:left="1080" w:right="-385" w:hanging="360"/>
        <w:rPr>
          <w:rFonts w:ascii="Times New Roman" w:hAnsi="Times New Roman"/>
          <w:sz w:val="22"/>
        </w:rPr>
      </w:pPr>
    </w:p>
    <w:p w14:paraId="3FA19F7D" w14:textId="77777777" w:rsidR="00BD1388" w:rsidRPr="00D00961" w:rsidRDefault="00115862">
      <w:pPr>
        <w:tabs>
          <w:tab w:val="left" w:pos="1080"/>
        </w:tabs>
        <w:ind w:left="1080" w:right="-385" w:hanging="360"/>
        <w:rPr>
          <w:rFonts w:ascii="Times New Roman" w:hAnsi="Times New Roman"/>
          <w:sz w:val="22"/>
        </w:rPr>
      </w:pPr>
      <w:r>
        <w:rPr>
          <w:rFonts w:ascii="Times New Roman" w:hAnsi="Times New Roman"/>
          <w:sz w:val="22"/>
        </w:rPr>
        <w:t>5</w:t>
      </w:r>
      <w:r w:rsidR="00147067">
        <w:rPr>
          <w:rFonts w:ascii="Times New Roman" w:hAnsi="Times New Roman"/>
          <w:sz w:val="22"/>
        </w:rPr>
        <w:t>.</w:t>
      </w:r>
      <w:r w:rsidR="00147067">
        <w:rPr>
          <w:rFonts w:ascii="Times New Roman" w:hAnsi="Times New Roman"/>
          <w:sz w:val="22"/>
        </w:rPr>
        <w:tab/>
        <w:t>Elisha miraculously enabled</w:t>
      </w:r>
      <w:r w:rsidR="00BD1388" w:rsidRPr="00D00961">
        <w:rPr>
          <w:rFonts w:ascii="Times New Roman" w:hAnsi="Times New Roman"/>
          <w:sz w:val="22"/>
        </w:rPr>
        <w:t xml:space="preserve"> a Shunammite woman to bear a son </w:t>
      </w:r>
      <w:r w:rsidR="00421509">
        <w:rPr>
          <w:rFonts w:ascii="Times New Roman" w:hAnsi="Times New Roman"/>
          <w:sz w:val="22"/>
        </w:rPr>
        <w:t>to embarrass the powerless</w:t>
      </w:r>
      <w:r w:rsidR="00BD1388" w:rsidRPr="00D00961">
        <w:rPr>
          <w:rFonts w:ascii="Times New Roman" w:hAnsi="Times New Roman"/>
          <w:sz w:val="22"/>
        </w:rPr>
        <w:t xml:space="preserve"> Baal, </w:t>
      </w:r>
      <w:r w:rsidR="00421509">
        <w:rPr>
          <w:rFonts w:ascii="Times New Roman" w:hAnsi="Times New Roman"/>
          <w:sz w:val="22"/>
        </w:rPr>
        <w:t xml:space="preserve">so-called </w:t>
      </w:r>
      <w:r w:rsidR="00BD1388" w:rsidRPr="00D00961">
        <w:rPr>
          <w:rFonts w:ascii="Times New Roman" w:hAnsi="Times New Roman"/>
          <w:sz w:val="22"/>
        </w:rPr>
        <w:t>god of fertility</w:t>
      </w:r>
      <w:r w:rsidR="007E23B6">
        <w:rPr>
          <w:rFonts w:ascii="Times New Roman" w:hAnsi="Times New Roman"/>
          <w:sz w:val="22"/>
        </w:rPr>
        <w:t xml:space="preserve"> </w:t>
      </w:r>
      <w:r w:rsidR="007E23B6" w:rsidRPr="00D00961">
        <w:rPr>
          <w:rFonts w:ascii="Times New Roman" w:hAnsi="Times New Roman"/>
          <w:sz w:val="22"/>
        </w:rPr>
        <w:t>(4:8-17)</w:t>
      </w:r>
      <w:r w:rsidR="00BD1388" w:rsidRPr="00D00961">
        <w:rPr>
          <w:rFonts w:ascii="Times New Roman" w:hAnsi="Times New Roman"/>
          <w:sz w:val="22"/>
        </w:rPr>
        <w:t>.</w:t>
      </w:r>
    </w:p>
    <w:p w14:paraId="367041EC" w14:textId="77777777" w:rsidR="00BD1388" w:rsidRPr="00D00961" w:rsidRDefault="00BD1388">
      <w:pPr>
        <w:tabs>
          <w:tab w:val="left" w:pos="1080"/>
        </w:tabs>
        <w:ind w:left="1080" w:right="-385" w:hanging="360"/>
        <w:rPr>
          <w:rFonts w:ascii="Times New Roman" w:hAnsi="Times New Roman"/>
          <w:sz w:val="22"/>
        </w:rPr>
      </w:pPr>
    </w:p>
    <w:p w14:paraId="0B9DC777" w14:textId="77777777" w:rsidR="00BD1388" w:rsidRPr="00D00961" w:rsidRDefault="00115862">
      <w:pPr>
        <w:tabs>
          <w:tab w:val="left" w:pos="1080"/>
        </w:tabs>
        <w:ind w:left="1080" w:right="-385" w:hanging="360"/>
        <w:rPr>
          <w:rFonts w:ascii="Times New Roman" w:hAnsi="Times New Roman"/>
          <w:sz w:val="22"/>
        </w:rPr>
      </w:pPr>
      <w:r>
        <w:rPr>
          <w:rFonts w:ascii="Times New Roman" w:hAnsi="Times New Roman"/>
          <w:sz w:val="22"/>
        </w:rPr>
        <w:t>6</w:t>
      </w:r>
      <w:r w:rsidR="00BD1388" w:rsidRPr="00D00961">
        <w:rPr>
          <w:rFonts w:ascii="Times New Roman" w:hAnsi="Times New Roman"/>
          <w:sz w:val="22"/>
        </w:rPr>
        <w:t>.</w:t>
      </w:r>
      <w:r w:rsidR="00BD1388" w:rsidRPr="00D00961">
        <w:rPr>
          <w:rFonts w:ascii="Times New Roman" w:hAnsi="Times New Roman"/>
          <w:sz w:val="22"/>
        </w:rPr>
        <w:tab/>
        <w:t>Elisha mir</w:t>
      </w:r>
      <w:r w:rsidR="00147067">
        <w:rPr>
          <w:rFonts w:ascii="Times New Roman" w:hAnsi="Times New Roman"/>
          <w:sz w:val="22"/>
        </w:rPr>
        <w:t>aculously restored</w:t>
      </w:r>
      <w:r w:rsidR="00BD1388" w:rsidRPr="00D00961">
        <w:rPr>
          <w:rFonts w:ascii="Times New Roman" w:hAnsi="Times New Roman"/>
          <w:sz w:val="22"/>
        </w:rPr>
        <w:t xml:space="preserve"> the Shunammite's boy to life years later to </w:t>
      </w:r>
      <w:r w:rsidR="000526A4">
        <w:rPr>
          <w:rFonts w:ascii="Times New Roman" w:hAnsi="Times New Roman"/>
          <w:sz w:val="22"/>
        </w:rPr>
        <w:t>show</w:t>
      </w:r>
      <w:r w:rsidR="00BD1388" w:rsidRPr="00D00961">
        <w:rPr>
          <w:rFonts w:ascii="Times New Roman" w:hAnsi="Times New Roman"/>
          <w:sz w:val="22"/>
        </w:rPr>
        <w:t xml:space="preserve"> God's sovereignty over Baal, to whom child sacrifice was offered in Israel</w:t>
      </w:r>
      <w:r w:rsidR="007E23B6">
        <w:rPr>
          <w:rFonts w:ascii="Times New Roman" w:hAnsi="Times New Roman"/>
          <w:sz w:val="22"/>
        </w:rPr>
        <w:t xml:space="preserve"> </w:t>
      </w:r>
      <w:r w:rsidR="007E23B6" w:rsidRPr="00D00961">
        <w:rPr>
          <w:rFonts w:ascii="Times New Roman" w:hAnsi="Times New Roman"/>
          <w:sz w:val="22"/>
        </w:rPr>
        <w:t>(4:18-37)</w:t>
      </w:r>
      <w:r w:rsidR="00BD1388" w:rsidRPr="00D00961">
        <w:rPr>
          <w:rFonts w:ascii="Times New Roman" w:hAnsi="Times New Roman"/>
          <w:sz w:val="22"/>
        </w:rPr>
        <w:t>.</w:t>
      </w:r>
    </w:p>
    <w:p w14:paraId="3EF9D3B5" w14:textId="77777777" w:rsidR="00BD1388" w:rsidRPr="00D00961" w:rsidRDefault="00BD1388">
      <w:pPr>
        <w:tabs>
          <w:tab w:val="left" w:pos="1080"/>
        </w:tabs>
        <w:ind w:left="1080" w:right="-385" w:hanging="360"/>
        <w:rPr>
          <w:rFonts w:ascii="Times New Roman" w:hAnsi="Times New Roman"/>
          <w:sz w:val="22"/>
        </w:rPr>
      </w:pPr>
    </w:p>
    <w:p w14:paraId="113B986E" w14:textId="77777777" w:rsidR="00BD1388" w:rsidRPr="00D00961" w:rsidRDefault="00115862">
      <w:pPr>
        <w:tabs>
          <w:tab w:val="left" w:pos="1080"/>
        </w:tabs>
        <w:ind w:left="1080" w:right="-385" w:hanging="360"/>
        <w:rPr>
          <w:rFonts w:ascii="Times New Roman" w:hAnsi="Times New Roman"/>
          <w:sz w:val="22"/>
        </w:rPr>
      </w:pPr>
      <w:r>
        <w:rPr>
          <w:rFonts w:ascii="Times New Roman" w:hAnsi="Times New Roman"/>
          <w:sz w:val="22"/>
        </w:rPr>
        <w:t>7</w:t>
      </w:r>
      <w:r w:rsidR="00BD1388" w:rsidRPr="00D00961">
        <w:rPr>
          <w:rFonts w:ascii="Times New Roman" w:hAnsi="Times New Roman"/>
          <w:sz w:val="22"/>
        </w:rPr>
        <w:t>.</w:t>
      </w:r>
      <w:r w:rsidR="00BD1388" w:rsidRPr="00D00961">
        <w:rPr>
          <w:rFonts w:ascii="Times New Roman" w:hAnsi="Times New Roman"/>
          <w:sz w:val="22"/>
        </w:rPr>
        <w:tab/>
        <w:t xml:space="preserve">Elisha miraculously </w:t>
      </w:r>
      <w:r w:rsidR="00147067">
        <w:rPr>
          <w:rFonts w:ascii="Times New Roman" w:hAnsi="Times New Roman"/>
          <w:sz w:val="22"/>
        </w:rPr>
        <w:t>cured</w:t>
      </w:r>
      <w:r w:rsidR="00BD1388" w:rsidRPr="00D00961">
        <w:rPr>
          <w:rFonts w:ascii="Times New Roman" w:hAnsi="Times New Roman"/>
          <w:sz w:val="22"/>
        </w:rPr>
        <w:t xml:space="preserve"> a deadly stew to </w:t>
      </w:r>
      <w:r w:rsidR="000526A4">
        <w:rPr>
          <w:rFonts w:ascii="Times New Roman" w:hAnsi="Times New Roman"/>
          <w:sz w:val="22"/>
        </w:rPr>
        <w:t>show</w:t>
      </w:r>
      <w:r w:rsidR="000526A4" w:rsidRPr="00D00961">
        <w:rPr>
          <w:rFonts w:ascii="Times New Roman" w:hAnsi="Times New Roman"/>
          <w:sz w:val="22"/>
        </w:rPr>
        <w:t xml:space="preserve"> </w:t>
      </w:r>
      <w:r w:rsidR="00A324D8">
        <w:rPr>
          <w:rFonts w:ascii="Times New Roman" w:hAnsi="Times New Roman"/>
          <w:sz w:val="22"/>
        </w:rPr>
        <w:t>God stronger than</w:t>
      </w:r>
      <w:r w:rsidR="00BD1388" w:rsidRPr="00D00961">
        <w:rPr>
          <w:rFonts w:ascii="Times New Roman" w:hAnsi="Times New Roman"/>
          <w:sz w:val="22"/>
        </w:rPr>
        <w:t xml:space="preserve"> Baal, god of vegetation, and warn of the deadly effects of Baalism despite its apparent harmlessness</w:t>
      </w:r>
      <w:r w:rsidR="007E23B6">
        <w:rPr>
          <w:rFonts w:ascii="Times New Roman" w:hAnsi="Times New Roman"/>
          <w:sz w:val="22"/>
        </w:rPr>
        <w:t xml:space="preserve"> </w:t>
      </w:r>
      <w:r w:rsidR="007E23B6" w:rsidRPr="00D00961">
        <w:rPr>
          <w:rFonts w:ascii="Times New Roman" w:hAnsi="Times New Roman"/>
          <w:sz w:val="22"/>
        </w:rPr>
        <w:t>(4:38-41)</w:t>
      </w:r>
      <w:r w:rsidR="00BD1388" w:rsidRPr="00D00961">
        <w:rPr>
          <w:rFonts w:ascii="Times New Roman" w:hAnsi="Times New Roman"/>
          <w:sz w:val="22"/>
        </w:rPr>
        <w:t>.</w:t>
      </w:r>
    </w:p>
    <w:p w14:paraId="365366FD" w14:textId="77777777" w:rsidR="00BD1388" w:rsidRPr="00D00961" w:rsidRDefault="00BD1388">
      <w:pPr>
        <w:tabs>
          <w:tab w:val="left" w:pos="1080"/>
        </w:tabs>
        <w:ind w:left="1080" w:right="-385" w:hanging="360"/>
        <w:rPr>
          <w:rFonts w:ascii="Times New Roman" w:hAnsi="Times New Roman"/>
          <w:sz w:val="22"/>
        </w:rPr>
      </w:pPr>
    </w:p>
    <w:p w14:paraId="38A2C623" w14:textId="77777777" w:rsidR="00BD1388" w:rsidRPr="00D00961" w:rsidRDefault="00115862">
      <w:pPr>
        <w:tabs>
          <w:tab w:val="left" w:pos="1080"/>
        </w:tabs>
        <w:ind w:left="1080" w:right="-385" w:hanging="360"/>
        <w:rPr>
          <w:rFonts w:ascii="Times New Roman" w:hAnsi="Times New Roman"/>
          <w:sz w:val="22"/>
        </w:rPr>
      </w:pPr>
      <w:r>
        <w:rPr>
          <w:rFonts w:ascii="Times New Roman" w:hAnsi="Times New Roman"/>
          <w:sz w:val="22"/>
        </w:rPr>
        <w:t>8</w:t>
      </w:r>
      <w:r w:rsidR="00147067">
        <w:rPr>
          <w:rFonts w:ascii="Times New Roman" w:hAnsi="Times New Roman"/>
          <w:sz w:val="22"/>
        </w:rPr>
        <w:t>.</w:t>
      </w:r>
      <w:r w:rsidR="00147067">
        <w:rPr>
          <w:rFonts w:ascii="Times New Roman" w:hAnsi="Times New Roman"/>
          <w:sz w:val="22"/>
        </w:rPr>
        <w:tab/>
        <w:t>Elisha miraculously multiplied</w:t>
      </w:r>
      <w:r w:rsidR="00BD1388" w:rsidRPr="00D00961">
        <w:rPr>
          <w:rFonts w:ascii="Times New Roman" w:hAnsi="Times New Roman"/>
          <w:sz w:val="22"/>
        </w:rPr>
        <w:t xml:space="preserve"> </w:t>
      </w:r>
      <w:r w:rsidR="00A324D8">
        <w:rPr>
          <w:rFonts w:ascii="Times New Roman" w:hAnsi="Times New Roman"/>
          <w:sz w:val="22"/>
        </w:rPr>
        <w:t>20 bread loaves to feed 100 men</w:t>
      </w:r>
      <w:r w:rsidR="00BD1388" w:rsidRPr="00D00961">
        <w:rPr>
          <w:rFonts w:ascii="Times New Roman" w:hAnsi="Times New Roman"/>
          <w:sz w:val="22"/>
        </w:rPr>
        <w:t xml:space="preserve"> during </w:t>
      </w:r>
      <w:r w:rsidR="00A324D8">
        <w:rPr>
          <w:rFonts w:ascii="Times New Roman" w:hAnsi="Times New Roman"/>
          <w:sz w:val="22"/>
        </w:rPr>
        <w:t>a</w:t>
      </w:r>
      <w:r w:rsidR="00BD1388" w:rsidRPr="00D00961">
        <w:rPr>
          <w:rFonts w:ascii="Times New Roman" w:hAnsi="Times New Roman"/>
          <w:sz w:val="22"/>
        </w:rPr>
        <w:t xml:space="preserve"> famine </w:t>
      </w:r>
      <w:r w:rsidR="00A324D8">
        <w:rPr>
          <w:rFonts w:ascii="Times New Roman" w:hAnsi="Times New Roman"/>
          <w:sz w:val="22"/>
        </w:rPr>
        <w:t>to show</w:t>
      </w:r>
      <w:r w:rsidR="00BD1388" w:rsidRPr="00D00961">
        <w:rPr>
          <w:rFonts w:ascii="Times New Roman" w:hAnsi="Times New Roman"/>
          <w:sz w:val="22"/>
        </w:rPr>
        <w:t xml:space="preserve"> God's sovereignty over </w:t>
      </w:r>
      <w:r w:rsidR="00A324D8">
        <w:rPr>
          <w:rFonts w:ascii="Times New Roman" w:hAnsi="Times New Roman"/>
          <w:sz w:val="22"/>
        </w:rPr>
        <w:t xml:space="preserve">the powerless </w:t>
      </w:r>
      <w:r w:rsidR="00BD1388" w:rsidRPr="00D00961">
        <w:rPr>
          <w:rFonts w:ascii="Times New Roman" w:hAnsi="Times New Roman"/>
          <w:sz w:val="22"/>
        </w:rPr>
        <w:t xml:space="preserve">Baal, god of fertility </w:t>
      </w:r>
      <w:r w:rsidR="00A324D8">
        <w:rPr>
          <w:rFonts w:ascii="Times New Roman" w:hAnsi="Times New Roman"/>
          <w:sz w:val="22"/>
        </w:rPr>
        <w:t>and</w:t>
      </w:r>
      <w:r w:rsidR="00BD1388" w:rsidRPr="00D00961">
        <w:rPr>
          <w:rFonts w:ascii="Times New Roman" w:hAnsi="Times New Roman"/>
          <w:sz w:val="22"/>
        </w:rPr>
        <w:t xml:space="preserve"> "lord of the earth" </w:t>
      </w:r>
      <w:r w:rsidR="007E23B6" w:rsidRPr="00D00961">
        <w:rPr>
          <w:rFonts w:ascii="Times New Roman" w:hAnsi="Times New Roman"/>
          <w:sz w:val="22"/>
        </w:rPr>
        <w:t>(4:42-44)</w:t>
      </w:r>
      <w:r w:rsidR="00BD1388" w:rsidRPr="00D00961">
        <w:rPr>
          <w:rFonts w:ascii="Times New Roman" w:hAnsi="Times New Roman"/>
          <w:sz w:val="22"/>
        </w:rPr>
        <w:t>.</w:t>
      </w:r>
    </w:p>
    <w:p w14:paraId="5797F877" w14:textId="77777777" w:rsidR="00BD1388" w:rsidRPr="00D00961" w:rsidRDefault="00BD1388">
      <w:pPr>
        <w:tabs>
          <w:tab w:val="left" w:pos="1080"/>
        </w:tabs>
        <w:ind w:left="1080" w:right="-385" w:hanging="360"/>
        <w:rPr>
          <w:rFonts w:ascii="Times New Roman" w:hAnsi="Times New Roman"/>
          <w:sz w:val="22"/>
        </w:rPr>
      </w:pPr>
    </w:p>
    <w:p w14:paraId="7C23DF91" w14:textId="77777777" w:rsidR="00BD1388" w:rsidRPr="00D00961" w:rsidRDefault="00115862">
      <w:pPr>
        <w:tabs>
          <w:tab w:val="left" w:pos="1080"/>
        </w:tabs>
        <w:ind w:left="1080" w:right="-385" w:hanging="360"/>
        <w:rPr>
          <w:rFonts w:ascii="Times New Roman" w:hAnsi="Times New Roman"/>
          <w:sz w:val="22"/>
        </w:rPr>
      </w:pPr>
      <w:r>
        <w:rPr>
          <w:rFonts w:ascii="Times New Roman" w:hAnsi="Times New Roman"/>
          <w:sz w:val="22"/>
        </w:rPr>
        <w:t>9</w:t>
      </w:r>
      <w:r w:rsidR="00147067">
        <w:rPr>
          <w:rFonts w:ascii="Times New Roman" w:hAnsi="Times New Roman"/>
          <w:sz w:val="22"/>
        </w:rPr>
        <w:t>.</w:t>
      </w:r>
      <w:r w:rsidR="00147067">
        <w:rPr>
          <w:rFonts w:ascii="Times New Roman" w:hAnsi="Times New Roman"/>
          <w:sz w:val="22"/>
        </w:rPr>
        <w:tab/>
      </w:r>
      <w:r w:rsidR="00F2202B" w:rsidRPr="00F2202B">
        <w:rPr>
          <w:rFonts w:ascii="Times New Roman" w:hAnsi="Times New Roman"/>
          <w:sz w:val="22"/>
        </w:rPr>
        <w:t xml:space="preserve">Elisha miraculously transferred faithful, thankful, foreign Naaman’s leprosy to the unfaithful, greedy, Israelite Gehazi to show God cares for foreigners and Baal can’t heal </w:t>
      </w:r>
      <w:r w:rsidR="004A7D53" w:rsidRPr="00D00961">
        <w:rPr>
          <w:rFonts w:ascii="Times New Roman" w:hAnsi="Times New Roman"/>
          <w:sz w:val="22"/>
        </w:rPr>
        <w:t>(2 Kings 5)</w:t>
      </w:r>
      <w:r w:rsidR="00BD1388" w:rsidRPr="00D00961">
        <w:rPr>
          <w:rFonts w:ascii="Times New Roman" w:hAnsi="Times New Roman"/>
          <w:sz w:val="22"/>
        </w:rPr>
        <w:t>.</w:t>
      </w:r>
    </w:p>
    <w:p w14:paraId="0744C4ED" w14:textId="77777777" w:rsidR="00BD1388" w:rsidRPr="00D00961" w:rsidRDefault="00BD1388">
      <w:pPr>
        <w:tabs>
          <w:tab w:val="left" w:pos="1080"/>
        </w:tabs>
        <w:ind w:left="1080" w:right="-385" w:hanging="360"/>
        <w:rPr>
          <w:rFonts w:ascii="Times New Roman" w:hAnsi="Times New Roman"/>
          <w:sz w:val="22"/>
        </w:rPr>
      </w:pPr>
    </w:p>
    <w:p w14:paraId="74436653" w14:textId="77777777" w:rsidR="00BD1388" w:rsidRPr="00D00961" w:rsidRDefault="00523BA2">
      <w:pPr>
        <w:tabs>
          <w:tab w:val="left" w:pos="1080"/>
        </w:tabs>
        <w:ind w:left="1080" w:right="-385" w:hanging="360"/>
        <w:rPr>
          <w:rFonts w:ascii="Times New Roman" w:hAnsi="Times New Roman"/>
          <w:sz w:val="22"/>
        </w:rPr>
      </w:pPr>
      <w:r>
        <w:rPr>
          <w:rFonts w:ascii="Times New Roman" w:hAnsi="Times New Roman"/>
          <w:sz w:val="22"/>
        </w:rPr>
        <w:t>1</w:t>
      </w:r>
      <w:r w:rsidR="00115862">
        <w:rPr>
          <w:rFonts w:ascii="Times New Roman" w:hAnsi="Times New Roman"/>
          <w:sz w:val="22"/>
        </w:rPr>
        <w:t>0</w:t>
      </w:r>
      <w:r w:rsidR="00BD1388" w:rsidRPr="00D00961">
        <w:rPr>
          <w:rFonts w:ascii="Times New Roman" w:hAnsi="Times New Roman"/>
          <w:sz w:val="22"/>
        </w:rPr>
        <w:t>.</w:t>
      </w:r>
      <w:r w:rsidR="00BD1388" w:rsidRPr="00D00961">
        <w:rPr>
          <w:rFonts w:ascii="Times New Roman" w:hAnsi="Times New Roman"/>
          <w:sz w:val="22"/>
        </w:rPr>
        <w:tab/>
      </w:r>
      <w:r w:rsidR="00083DE7" w:rsidRPr="00083DE7">
        <w:rPr>
          <w:rFonts w:ascii="Times New Roman" w:hAnsi="Times New Roman"/>
          <w:sz w:val="22"/>
        </w:rPr>
        <w:t>Elisha miraculously floated an iron ax head to reassure students building a new dorm that they serve the LORD who provides all their needs while Baal meets no needs at all</w:t>
      </w:r>
      <w:r w:rsidR="004A7D53">
        <w:rPr>
          <w:rFonts w:ascii="Times New Roman" w:hAnsi="Times New Roman"/>
          <w:sz w:val="22"/>
        </w:rPr>
        <w:t xml:space="preserve"> </w:t>
      </w:r>
      <w:r w:rsidR="004A7D53" w:rsidRPr="00D00961">
        <w:rPr>
          <w:rFonts w:ascii="Times New Roman" w:hAnsi="Times New Roman"/>
          <w:sz w:val="22"/>
        </w:rPr>
        <w:t>(6:1-7)</w:t>
      </w:r>
      <w:r w:rsidR="00BD1388" w:rsidRPr="00D00961">
        <w:rPr>
          <w:rFonts w:ascii="Times New Roman" w:hAnsi="Times New Roman"/>
          <w:sz w:val="22"/>
        </w:rPr>
        <w:t>.</w:t>
      </w:r>
    </w:p>
    <w:p w14:paraId="58B98120" w14:textId="77777777" w:rsidR="00BD1388" w:rsidRPr="00D00961" w:rsidRDefault="00BD1388">
      <w:pPr>
        <w:tabs>
          <w:tab w:val="left" w:pos="1080"/>
        </w:tabs>
        <w:ind w:left="1080" w:right="-385" w:hanging="360"/>
        <w:rPr>
          <w:rFonts w:ascii="Times New Roman" w:hAnsi="Times New Roman"/>
          <w:sz w:val="22"/>
        </w:rPr>
      </w:pPr>
    </w:p>
    <w:p w14:paraId="5F9B95F2" w14:textId="77777777" w:rsidR="00BD1388" w:rsidRPr="00D00961" w:rsidRDefault="00115862">
      <w:pPr>
        <w:tabs>
          <w:tab w:val="left" w:pos="1080"/>
        </w:tabs>
        <w:ind w:left="1080" w:right="-385" w:hanging="360"/>
        <w:rPr>
          <w:rFonts w:ascii="Times New Roman" w:hAnsi="Times New Roman"/>
          <w:sz w:val="22"/>
        </w:rPr>
      </w:pPr>
      <w:r>
        <w:rPr>
          <w:rFonts w:ascii="Times New Roman" w:hAnsi="Times New Roman"/>
          <w:sz w:val="22"/>
        </w:rPr>
        <w:t>11</w:t>
      </w:r>
      <w:r w:rsidR="00523BA2">
        <w:rPr>
          <w:rFonts w:ascii="Times New Roman" w:hAnsi="Times New Roman"/>
          <w:sz w:val="22"/>
        </w:rPr>
        <w:t>.</w:t>
      </w:r>
      <w:r w:rsidR="00BD1388" w:rsidRPr="00D00961">
        <w:rPr>
          <w:rFonts w:ascii="Times New Roman" w:hAnsi="Times New Roman"/>
          <w:sz w:val="22"/>
        </w:rPr>
        <w:tab/>
        <w:t xml:space="preserve">Elisha miraculously </w:t>
      </w:r>
      <w:r w:rsidR="00551078">
        <w:rPr>
          <w:rFonts w:ascii="Times New Roman" w:hAnsi="Times New Roman"/>
          <w:sz w:val="22"/>
        </w:rPr>
        <w:t>helped</w:t>
      </w:r>
      <w:r w:rsidR="00F66D48">
        <w:rPr>
          <w:rFonts w:ascii="Times New Roman" w:hAnsi="Times New Roman"/>
          <w:sz w:val="22"/>
        </w:rPr>
        <w:t xml:space="preserve"> his servant see </w:t>
      </w:r>
      <w:r w:rsidR="00BD1388" w:rsidRPr="00D00961">
        <w:rPr>
          <w:rFonts w:ascii="Times New Roman" w:hAnsi="Times New Roman"/>
          <w:sz w:val="22"/>
        </w:rPr>
        <w:t xml:space="preserve">God's protective chariots </w:t>
      </w:r>
      <w:r w:rsidR="00F66D48">
        <w:rPr>
          <w:rFonts w:ascii="Times New Roman" w:hAnsi="Times New Roman"/>
          <w:sz w:val="22"/>
        </w:rPr>
        <w:t>and</w:t>
      </w:r>
      <w:r w:rsidR="00551078">
        <w:rPr>
          <w:rFonts w:ascii="Times New Roman" w:hAnsi="Times New Roman"/>
          <w:sz w:val="22"/>
        </w:rPr>
        <w:t xml:space="preserve"> led</w:t>
      </w:r>
      <w:r w:rsidR="00BD1388" w:rsidRPr="00D00961">
        <w:rPr>
          <w:rFonts w:ascii="Times New Roman" w:hAnsi="Times New Roman"/>
          <w:sz w:val="22"/>
        </w:rPr>
        <w:t xml:space="preserve"> the blinded raiding Syrians to Joram</w:t>
      </w:r>
      <w:r w:rsidR="0008232E">
        <w:rPr>
          <w:rFonts w:ascii="Times New Roman" w:hAnsi="Times New Roman"/>
          <w:sz w:val="22"/>
        </w:rPr>
        <w:t xml:space="preserve"> </w:t>
      </w:r>
      <w:r w:rsidR="00F66D48">
        <w:rPr>
          <w:rFonts w:ascii="Times New Roman" w:hAnsi="Times New Roman"/>
          <w:sz w:val="22"/>
        </w:rPr>
        <w:t>to show God</w:t>
      </w:r>
      <w:r w:rsidR="00BD1388" w:rsidRPr="00D00961">
        <w:rPr>
          <w:rFonts w:ascii="Times New Roman" w:hAnsi="Times New Roman"/>
          <w:sz w:val="22"/>
        </w:rPr>
        <w:t xml:space="preserve"> pr</w:t>
      </w:r>
      <w:r w:rsidR="00F66D48">
        <w:rPr>
          <w:rFonts w:ascii="Times New Roman" w:hAnsi="Times New Roman"/>
          <w:sz w:val="22"/>
        </w:rPr>
        <w:t>otects through a prophet—</w:t>
      </w:r>
      <w:r w:rsidR="00BD1388" w:rsidRPr="00D00961">
        <w:rPr>
          <w:rFonts w:ascii="Times New Roman" w:hAnsi="Times New Roman"/>
          <w:sz w:val="22"/>
        </w:rPr>
        <w:t>not warriors</w:t>
      </w:r>
      <w:r w:rsidR="004A7D53">
        <w:rPr>
          <w:rFonts w:ascii="Times New Roman" w:hAnsi="Times New Roman"/>
          <w:sz w:val="22"/>
        </w:rPr>
        <w:t xml:space="preserve"> </w:t>
      </w:r>
      <w:r w:rsidR="004A7D53" w:rsidRPr="00D00961">
        <w:rPr>
          <w:rFonts w:ascii="Times New Roman" w:hAnsi="Times New Roman"/>
          <w:sz w:val="22"/>
        </w:rPr>
        <w:t>(6:8-23)</w:t>
      </w:r>
      <w:r w:rsidR="00BD1388" w:rsidRPr="00D00961">
        <w:rPr>
          <w:rFonts w:ascii="Times New Roman" w:hAnsi="Times New Roman"/>
          <w:sz w:val="22"/>
        </w:rPr>
        <w:t>.</w:t>
      </w:r>
    </w:p>
    <w:p w14:paraId="6ED43F46" w14:textId="77777777" w:rsidR="00BD1388" w:rsidRPr="00D00961" w:rsidRDefault="00BD1388" w:rsidP="00523BA2">
      <w:pPr>
        <w:tabs>
          <w:tab w:val="left" w:pos="1080"/>
        </w:tabs>
        <w:ind w:left="1080" w:right="-385" w:hanging="360"/>
        <w:rPr>
          <w:rFonts w:ascii="Times New Roman" w:hAnsi="Times New Roman"/>
          <w:sz w:val="22"/>
        </w:rPr>
      </w:pPr>
    </w:p>
    <w:p w14:paraId="5F8C62E1" w14:textId="77777777" w:rsidR="00BD1388" w:rsidRPr="00D00961" w:rsidRDefault="00115862" w:rsidP="00523BA2">
      <w:pPr>
        <w:tabs>
          <w:tab w:val="left" w:pos="1080"/>
        </w:tabs>
        <w:ind w:left="1080" w:right="-385" w:hanging="360"/>
        <w:rPr>
          <w:rFonts w:ascii="Times New Roman" w:hAnsi="Times New Roman"/>
          <w:sz w:val="22"/>
        </w:rPr>
      </w:pPr>
      <w:r>
        <w:rPr>
          <w:rFonts w:ascii="Times New Roman" w:hAnsi="Times New Roman"/>
          <w:sz w:val="22"/>
        </w:rPr>
        <w:t>12</w:t>
      </w:r>
      <w:r w:rsidR="00551078">
        <w:rPr>
          <w:rFonts w:ascii="Times New Roman" w:hAnsi="Times New Roman"/>
          <w:sz w:val="22"/>
        </w:rPr>
        <w:t>.</w:t>
      </w:r>
      <w:r w:rsidR="00551078">
        <w:rPr>
          <w:rFonts w:ascii="Times New Roman" w:hAnsi="Times New Roman"/>
          <w:sz w:val="22"/>
        </w:rPr>
        <w:tab/>
      </w:r>
      <w:r w:rsidR="002D524B" w:rsidRPr="002D524B">
        <w:rPr>
          <w:rFonts w:ascii="Times New Roman" w:hAnsi="Times New Roman"/>
          <w:sz w:val="22"/>
        </w:rPr>
        <w:t xml:space="preserve">Elisha miraculously prophesied Samaria’s rescue from a Syrian famine siege and God gave the enemy’s food to show that God provides food and protection, not Baal </w:t>
      </w:r>
      <w:r w:rsidR="004A7D53" w:rsidRPr="00D00961">
        <w:rPr>
          <w:rFonts w:ascii="Times New Roman" w:hAnsi="Times New Roman"/>
          <w:sz w:val="22"/>
        </w:rPr>
        <w:t>(6:24–7:20)</w:t>
      </w:r>
      <w:r w:rsidR="00BD1388" w:rsidRPr="00D00961">
        <w:rPr>
          <w:rFonts w:ascii="Times New Roman" w:hAnsi="Times New Roman"/>
          <w:sz w:val="22"/>
        </w:rPr>
        <w:t>.</w:t>
      </w:r>
    </w:p>
    <w:p w14:paraId="27BA34B8" w14:textId="77777777" w:rsidR="00BD1388" w:rsidRPr="00D00961" w:rsidRDefault="00BD1388" w:rsidP="00523BA2">
      <w:pPr>
        <w:tabs>
          <w:tab w:val="left" w:pos="1080"/>
        </w:tabs>
        <w:ind w:left="1080" w:right="-385" w:hanging="360"/>
        <w:rPr>
          <w:rFonts w:ascii="Times New Roman" w:hAnsi="Times New Roman"/>
          <w:sz w:val="22"/>
        </w:rPr>
      </w:pPr>
    </w:p>
    <w:p w14:paraId="2D854EA9" w14:textId="77777777" w:rsidR="00BD1388" w:rsidRPr="00D00961" w:rsidRDefault="00115862" w:rsidP="00523BA2">
      <w:pPr>
        <w:tabs>
          <w:tab w:val="left" w:pos="1080"/>
        </w:tabs>
        <w:ind w:left="1080" w:right="-385" w:hanging="360"/>
        <w:rPr>
          <w:rFonts w:ascii="Times New Roman" w:hAnsi="Times New Roman"/>
          <w:sz w:val="22"/>
        </w:rPr>
      </w:pPr>
      <w:r>
        <w:rPr>
          <w:rFonts w:ascii="Times New Roman" w:hAnsi="Times New Roman"/>
          <w:sz w:val="22"/>
        </w:rPr>
        <w:t>13</w:t>
      </w:r>
      <w:r w:rsidR="00BD1388" w:rsidRPr="00D00961">
        <w:rPr>
          <w:rFonts w:ascii="Times New Roman" w:hAnsi="Times New Roman"/>
          <w:sz w:val="22"/>
        </w:rPr>
        <w:t>.</w:t>
      </w:r>
      <w:r w:rsidR="00BD1388" w:rsidRPr="00D00961">
        <w:rPr>
          <w:rFonts w:ascii="Times New Roman" w:hAnsi="Times New Roman"/>
          <w:sz w:val="22"/>
        </w:rPr>
        <w:tab/>
      </w:r>
      <w:r w:rsidR="00F55FC5" w:rsidRPr="00F55FC5">
        <w:rPr>
          <w:rFonts w:ascii="Times New Roman" w:hAnsi="Times New Roman"/>
          <w:sz w:val="22"/>
        </w:rPr>
        <w:t xml:space="preserve">Elisha miraculously told a Shunammite how long to sojourn from her land during a famine so that she regained her house, land, and income to show God delivers the righteous </w:t>
      </w:r>
      <w:r w:rsidR="004A7D53" w:rsidRPr="00D00961">
        <w:rPr>
          <w:rFonts w:ascii="Times New Roman" w:hAnsi="Times New Roman"/>
          <w:sz w:val="22"/>
        </w:rPr>
        <w:t>(8:1-6)</w:t>
      </w:r>
      <w:r w:rsidR="00BD1388" w:rsidRPr="00D00961">
        <w:rPr>
          <w:rFonts w:ascii="Times New Roman" w:hAnsi="Times New Roman"/>
          <w:sz w:val="22"/>
        </w:rPr>
        <w:t>.</w:t>
      </w:r>
    </w:p>
    <w:p w14:paraId="6E277EBC" w14:textId="77777777" w:rsidR="00BD1388" w:rsidRPr="00D00961" w:rsidRDefault="00BD1388" w:rsidP="00523BA2">
      <w:pPr>
        <w:tabs>
          <w:tab w:val="left" w:pos="1080"/>
        </w:tabs>
        <w:ind w:left="1080" w:right="-385" w:hanging="360"/>
        <w:rPr>
          <w:rFonts w:ascii="Times New Roman" w:hAnsi="Times New Roman"/>
          <w:sz w:val="22"/>
        </w:rPr>
      </w:pPr>
    </w:p>
    <w:p w14:paraId="7C35EE3A" w14:textId="77777777" w:rsidR="00BD1388" w:rsidRPr="00D00961" w:rsidRDefault="00115862" w:rsidP="00523BA2">
      <w:pPr>
        <w:tabs>
          <w:tab w:val="left" w:pos="1080"/>
        </w:tabs>
        <w:ind w:left="1080" w:right="-385" w:hanging="360"/>
        <w:rPr>
          <w:rFonts w:ascii="Times New Roman" w:hAnsi="Times New Roman"/>
          <w:sz w:val="22"/>
        </w:rPr>
      </w:pPr>
      <w:r>
        <w:rPr>
          <w:rFonts w:ascii="Times New Roman" w:hAnsi="Times New Roman"/>
          <w:sz w:val="22"/>
        </w:rPr>
        <w:t>14</w:t>
      </w:r>
      <w:r w:rsidR="0056747B">
        <w:rPr>
          <w:rFonts w:ascii="Times New Roman" w:hAnsi="Times New Roman"/>
          <w:sz w:val="22"/>
        </w:rPr>
        <w:t>.</w:t>
      </w:r>
      <w:r w:rsidR="0056747B">
        <w:rPr>
          <w:rFonts w:ascii="Times New Roman" w:hAnsi="Times New Roman"/>
          <w:sz w:val="22"/>
        </w:rPr>
        <w:tab/>
        <w:t>Elisha miraculously prophesied</w:t>
      </w:r>
      <w:r w:rsidR="00BD1388" w:rsidRPr="00D00961">
        <w:rPr>
          <w:rFonts w:ascii="Times New Roman" w:hAnsi="Times New Roman"/>
          <w:sz w:val="22"/>
        </w:rPr>
        <w:t xml:space="preserve"> of God's discipline of Israel through </w:t>
      </w:r>
      <w:r w:rsidR="004C6145">
        <w:rPr>
          <w:rFonts w:ascii="Times New Roman" w:hAnsi="Times New Roman"/>
          <w:sz w:val="22"/>
        </w:rPr>
        <w:t>the</w:t>
      </w:r>
      <w:r w:rsidR="00BD1388" w:rsidRPr="00D00961">
        <w:rPr>
          <w:rFonts w:ascii="Times New Roman" w:hAnsi="Times New Roman"/>
          <w:sz w:val="22"/>
        </w:rPr>
        <w:t xml:space="preserve"> cruelty </w:t>
      </w:r>
      <w:r w:rsidR="004C6145">
        <w:rPr>
          <w:rFonts w:ascii="Times New Roman" w:hAnsi="Times New Roman"/>
          <w:sz w:val="22"/>
        </w:rPr>
        <w:t xml:space="preserve">of </w:t>
      </w:r>
      <w:r w:rsidR="004C6145" w:rsidRPr="00D00961">
        <w:rPr>
          <w:rFonts w:ascii="Times New Roman" w:hAnsi="Times New Roman"/>
          <w:sz w:val="22"/>
        </w:rPr>
        <w:t xml:space="preserve">Hazael </w:t>
      </w:r>
      <w:r w:rsidR="004C6145">
        <w:rPr>
          <w:rFonts w:ascii="Times New Roman" w:hAnsi="Times New Roman"/>
          <w:sz w:val="22"/>
        </w:rPr>
        <w:t xml:space="preserve">as </w:t>
      </w:r>
      <w:r w:rsidR="00BD1388" w:rsidRPr="00D00961">
        <w:rPr>
          <w:rFonts w:ascii="Times New Roman" w:hAnsi="Times New Roman"/>
          <w:sz w:val="22"/>
        </w:rPr>
        <w:t xml:space="preserve">king of Aram, </w:t>
      </w:r>
      <w:r w:rsidR="004C6145">
        <w:rPr>
          <w:rFonts w:ascii="Times New Roman" w:hAnsi="Times New Roman"/>
          <w:sz w:val="22"/>
        </w:rPr>
        <w:t xml:space="preserve">and </w:t>
      </w:r>
      <w:r w:rsidR="00BD1388" w:rsidRPr="00D00961">
        <w:rPr>
          <w:rFonts w:ascii="Times New Roman" w:hAnsi="Times New Roman"/>
          <w:sz w:val="22"/>
        </w:rPr>
        <w:t>then Hazael impatiently seize</w:t>
      </w:r>
      <w:r w:rsidR="004C6145">
        <w:rPr>
          <w:rFonts w:ascii="Times New Roman" w:hAnsi="Times New Roman"/>
          <w:sz w:val="22"/>
        </w:rPr>
        <w:t>d</w:t>
      </w:r>
      <w:r w:rsidR="00BD1388" w:rsidRPr="00D00961">
        <w:rPr>
          <w:rFonts w:ascii="Times New Roman" w:hAnsi="Times New Roman"/>
          <w:sz w:val="22"/>
        </w:rPr>
        <w:t xml:space="preserve"> the crown </w:t>
      </w:r>
      <w:r w:rsidR="004A7D53">
        <w:rPr>
          <w:rFonts w:ascii="Times New Roman" w:hAnsi="Times New Roman"/>
          <w:sz w:val="22"/>
        </w:rPr>
        <w:t xml:space="preserve">(8:7-15; </w:t>
      </w:r>
      <w:r w:rsidR="00BD1388" w:rsidRPr="00D00961">
        <w:rPr>
          <w:rFonts w:ascii="Times New Roman" w:hAnsi="Times New Roman"/>
          <w:sz w:val="22"/>
        </w:rPr>
        <w:t>cf. 1 Kings 19:15).</w:t>
      </w:r>
    </w:p>
    <w:p w14:paraId="3C0111B2" w14:textId="77777777" w:rsidR="00BD1388" w:rsidRPr="00D00961" w:rsidRDefault="00BD1388">
      <w:pPr>
        <w:tabs>
          <w:tab w:val="left" w:pos="720"/>
        </w:tabs>
        <w:ind w:left="720" w:right="-385" w:hanging="360"/>
        <w:rPr>
          <w:rFonts w:ascii="Times New Roman" w:hAnsi="Times New Roman"/>
          <w:sz w:val="22"/>
        </w:rPr>
      </w:pPr>
    </w:p>
    <w:p w14:paraId="10109F6D"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Jehoram's evil reign in Judah due to </w:t>
      </w:r>
      <w:r w:rsidR="001A267C">
        <w:rPr>
          <w:rFonts w:ascii="Times New Roman" w:hAnsi="Times New Roman"/>
          <w:sz w:val="22"/>
        </w:rPr>
        <w:t>marrying</w:t>
      </w:r>
      <w:r w:rsidRPr="00D00961">
        <w:rPr>
          <w:rFonts w:ascii="Times New Roman" w:hAnsi="Times New Roman"/>
          <w:sz w:val="22"/>
        </w:rPr>
        <w:t xml:space="preserve"> a daughter of Ahab </w:t>
      </w:r>
      <w:r w:rsidR="0075718E">
        <w:rPr>
          <w:rFonts w:ascii="Times New Roman" w:hAnsi="Times New Roman"/>
          <w:sz w:val="22"/>
        </w:rPr>
        <w:t>saw</w:t>
      </w:r>
      <w:r w:rsidRPr="00D00961">
        <w:rPr>
          <w:rFonts w:ascii="Times New Roman" w:hAnsi="Times New Roman"/>
          <w:sz w:val="22"/>
        </w:rPr>
        <w:t xml:space="preserve"> victory over Edom and the sparing of Jehoram's life because of God's commitment to the Davidic Covenant</w:t>
      </w:r>
      <w:r w:rsidR="0075718E">
        <w:rPr>
          <w:rFonts w:ascii="Times New Roman" w:hAnsi="Times New Roman"/>
          <w:sz w:val="22"/>
        </w:rPr>
        <w:t xml:space="preserve"> </w:t>
      </w:r>
      <w:r w:rsidR="0075718E" w:rsidRPr="00D00961">
        <w:rPr>
          <w:rFonts w:ascii="Times New Roman" w:hAnsi="Times New Roman"/>
          <w:sz w:val="22"/>
        </w:rPr>
        <w:t>(8:16-24)</w:t>
      </w:r>
      <w:r w:rsidRPr="00D00961">
        <w:rPr>
          <w:rFonts w:ascii="Times New Roman" w:hAnsi="Times New Roman"/>
          <w:sz w:val="22"/>
        </w:rPr>
        <w:t>.</w:t>
      </w:r>
    </w:p>
    <w:p w14:paraId="68C0D031" w14:textId="77777777" w:rsidR="00BD1388" w:rsidRPr="00D00961" w:rsidRDefault="00BD1388">
      <w:pPr>
        <w:tabs>
          <w:tab w:val="left" w:pos="720"/>
        </w:tabs>
        <w:ind w:left="720" w:right="-385" w:hanging="360"/>
        <w:rPr>
          <w:rFonts w:ascii="Times New Roman" w:hAnsi="Times New Roman"/>
          <w:sz w:val="22"/>
        </w:rPr>
      </w:pPr>
    </w:p>
    <w:p w14:paraId="47FFDF7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 xml:space="preserve">Ahaziah's evil reign in Judah </w:t>
      </w:r>
      <w:r w:rsidR="00A40F69">
        <w:rPr>
          <w:rFonts w:ascii="Times New Roman" w:hAnsi="Times New Roman"/>
          <w:sz w:val="22"/>
        </w:rPr>
        <w:t>as</w:t>
      </w:r>
      <w:r w:rsidRPr="00D00961">
        <w:rPr>
          <w:rFonts w:ascii="Times New Roman" w:hAnsi="Times New Roman"/>
          <w:sz w:val="22"/>
        </w:rPr>
        <w:t xml:space="preserve"> a grandson of Ahab </w:t>
      </w:r>
      <w:r w:rsidR="005443F1">
        <w:rPr>
          <w:rFonts w:ascii="Times New Roman" w:hAnsi="Times New Roman"/>
          <w:sz w:val="22"/>
        </w:rPr>
        <w:t>ended with God anointing Jehu of Israel to slay Ahaz</w:t>
      </w:r>
      <w:r w:rsidRPr="00D00961">
        <w:rPr>
          <w:rFonts w:ascii="Times New Roman" w:hAnsi="Times New Roman"/>
          <w:sz w:val="22"/>
        </w:rPr>
        <w:t xml:space="preserve">iah and Joram </w:t>
      </w:r>
      <w:r w:rsidR="005443F1">
        <w:rPr>
          <w:rFonts w:ascii="Times New Roman" w:hAnsi="Times New Roman"/>
          <w:sz w:val="22"/>
        </w:rPr>
        <w:t>to end</w:t>
      </w:r>
      <w:r w:rsidRPr="00D00961">
        <w:rPr>
          <w:rFonts w:ascii="Times New Roman" w:hAnsi="Times New Roman"/>
          <w:sz w:val="22"/>
        </w:rPr>
        <w:t xml:space="preserve"> the fourth dynasty as God's </w:t>
      </w:r>
      <w:r w:rsidR="005443F1" w:rsidRPr="00D00961">
        <w:rPr>
          <w:rFonts w:ascii="Times New Roman" w:hAnsi="Times New Roman"/>
          <w:sz w:val="22"/>
        </w:rPr>
        <w:t>sentence</w:t>
      </w:r>
      <w:r w:rsidRPr="00D00961">
        <w:rPr>
          <w:rFonts w:ascii="Times New Roman" w:hAnsi="Times New Roman"/>
          <w:sz w:val="22"/>
        </w:rPr>
        <w:t xml:space="preserve"> for wickedness </w:t>
      </w:r>
      <w:r w:rsidR="0075718E" w:rsidRPr="00D00961">
        <w:rPr>
          <w:rFonts w:ascii="Times New Roman" w:hAnsi="Times New Roman"/>
          <w:sz w:val="22"/>
        </w:rPr>
        <w:t>(8:25–9:29)</w:t>
      </w:r>
      <w:r w:rsidRPr="00D00961">
        <w:rPr>
          <w:rFonts w:ascii="Times New Roman" w:hAnsi="Times New Roman"/>
          <w:sz w:val="22"/>
        </w:rPr>
        <w:t>.</w:t>
      </w:r>
    </w:p>
    <w:p w14:paraId="3E2C8EC7" w14:textId="77777777" w:rsidR="00BD1388" w:rsidRPr="00D00961" w:rsidRDefault="00BD1388">
      <w:pPr>
        <w:tabs>
          <w:tab w:val="left" w:pos="720"/>
        </w:tabs>
        <w:ind w:left="720" w:right="-385" w:hanging="360"/>
        <w:rPr>
          <w:rFonts w:ascii="Times New Roman" w:hAnsi="Times New Roman"/>
          <w:sz w:val="22"/>
        </w:rPr>
      </w:pPr>
    </w:p>
    <w:p w14:paraId="4E6E4B1F"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t xml:space="preserve">Jehu's evil reign </w:t>
      </w:r>
      <w:r w:rsidR="005443F1">
        <w:rPr>
          <w:rFonts w:ascii="Times New Roman" w:hAnsi="Times New Roman"/>
          <w:sz w:val="22"/>
        </w:rPr>
        <w:t>in Israel (</w:t>
      </w:r>
      <w:r w:rsidR="008D672D">
        <w:rPr>
          <w:rFonts w:ascii="Times New Roman" w:hAnsi="Times New Roman"/>
          <w:sz w:val="22"/>
        </w:rPr>
        <w:t>5th</w:t>
      </w:r>
      <w:r w:rsidR="005443F1">
        <w:rPr>
          <w:rFonts w:ascii="Times New Roman" w:hAnsi="Times New Roman"/>
          <w:sz w:val="22"/>
        </w:rPr>
        <w:t xml:space="preserve"> Dynasty) continued</w:t>
      </w:r>
      <w:r w:rsidRPr="00D00961">
        <w:rPr>
          <w:rFonts w:ascii="Times New Roman" w:hAnsi="Times New Roman"/>
          <w:sz w:val="22"/>
        </w:rPr>
        <w:t xml:space="preserve"> golden calf worship </w:t>
      </w:r>
      <w:r w:rsidR="005443F1">
        <w:rPr>
          <w:rFonts w:ascii="Times New Roman" w:hAnsi="Times New Roman"/>
          <w:sz w:val="22"/>
        </w:rPr>
        <w:t xml:space="preserve">but deceitfully purged Israel </w:t>
      </w:r>
      <w:r w:rsidRPr="00D00961">
        <w:rPr>
          <w:rFonts w:ascii="Times New Roman" w:hAnsi="Times New Roman"/>
          <w:sz w:val="22"/>
        </w:rPr>
        <w:t>of Jezebel, Ahab</w:t>
      </w:r>
      <w:r w:rsidR="005443F1">
        <w:rPr>
          <w:rFonts w:ascii="Times New Roman" w:hAnsi="Times New Roman"/>
          <w:sz w:val="22"/>
        </w:rPr>
        <w:t>’s whole family</w:t>
      </w:r>
      <w:r w:rsidRPr="00D00961">
        <w:rPr>
          <w:rFonts w:ascii="Times New Roman" w:hAnsi="Times New Roman"/>
          <w:sz w:val="22"/>
        </w:rPr>
        <w:t xml:space="preserve">, and all Baal worship to </w:t>
      </w:r>
      <w:r w:rsidR="005443F1">
        <w:rPr>
          <w:rFonts w:ascii="Times New Roman" w:hAnsi="Times New Roman"/>
          <w:sz w:val="22"/>
        </w:rPr>
        <w:t xml:space="preserve">show God </w:t>
      </w:r>
      <w:r w:rsidRPr="00D00961">
        <w:rPr>
          <w:rFonts w:ascii="Times New Roman" w:hAnsi="Times New Roman"/>
          <w:sz w:val="22"/>
        </w:rPr>
        <w:t>over Baal</w:t>
      </w:r>
      <w:r w:rsidR="003D6971">
        <w:rPr>
          <w:rFonts w:ascii="Times New Roman" w:hAnsi="Times New Roman"/>
          <w:sz w:val="22"/>
        </w:rPr>
        <w:t xml:space="preserve"> </w:t>
      </w:r>
      <w:r w:rsidR="003D6971" w:rsidRPr="00D00961">
        <w:rPr>
          <w:rFonts w:ascii="Times New Roman" w:hAnsi="Times New Roman"/>
          <w:sz w:val="22"/>
        </w:rPr>
        <w:t>(9:30–10:36)</w:t>
      </w:r>
      <w:r w:rsidRPr="00D00961">
        <w:rPr>
          <w:rFonts w:ascii="Times New Roman" w:hAnsi="Times New Roman"/>
          <w:sz w:val="22"/>
        </w:rPr>
        <w:t>.</w:t>
      </w:r>
    </w:p>
    <w:p w14:paraId="7844D480" w14:textId="77777777" w:rsidR="00BD1388" w:rsidRPr="00D00961" w:rsidRDefault="00BD1388">
      <w:pPr>
        <w:tabs>
          <w:tab w:val="left" w:pos="720"/>
        </w:tabs>
        <w:ind w:left="720" w:right="-385" w:hanging="360"/>
        <w:rPr>
          <w:rFonts w:ascii="Times New Roman" w:hAnsi="Times New Roman"/>
          <w:sz w:val="22"/>
        </w:rPr>
      </w:pPr>
    </w:p>
    <w:p w14:paraId="03993674"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F.</w:t>
      </w:r>
      <w:r w:rsidRPr="00D00961">
        <w:rPr>
          <w:rFonts w:ascii="Times New Roman" w:hAnsi="Times New Roman"/>
          <w:sz w:val="22"/>
        </w:rPr>
        <w:tab/>
      </w:r>
      <w:r w:rsidR="00E10162" w:rsidRPr="00E10162">
        <w:rPr>
          <w:rFonts w:ascii="Times New Roman" w:hAnsi="Times New Roman"/>
          <w:sz w:val="22"/>
        </w:rPr>
        <w:t xml:space="preserve">Athaliah's evil reign in Judah destroyed the entire royal family except her one-year-old grandson Joash, but he still became king and Athaliah died to show God guarding David’s line </w:t>
      </w:r>
      <w:r w:rsidR="003D6971" w:rsidRPr="00D00961">
        <w:rPr>
          <w:rFonts w:ascii="Times New Roman" w:hAnsi="Times New Roman"/>
          <w:sz w:val="22"/>
        </w:rPr>
        <w:t>(2 Kings 11)</w:t>
      </w:r>
      <w:r w:rsidRPr="00D00961">
        <w:rPr>
          <w:rFonts w:ascii="Times New Roman" w:hAnsi="Times New Roman"/>
          <w:sz w:val="22"/>
        </w:rPr>
        <w:t>.</w:t>
      </w:r>
    </w:p>
    <w:p w14:paraId="27CAAEAC" w14:textId="77777777" w:rsidR="00BD1388" w:rsidRPr="00D00961" w:rsidRDefault="00BD1388">
      <w:pPr>
        <w:tabs>
          <w:tab w:val="left" w:pos="720"/>
        </w:tabs>
        <w:ind w:left="720" w:right="-385" w:hanging="360"/>
        <w:rPr>
          <w:rFonts w:ascii="Times New Roman" w:hAnsi="Times New Roman"/>
          <w:sz w:val="22"/>
        </w:rPr>
      </w:pPr>
    </w:p>
    <w:p w14:paraId="259BCE9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G.</w:t>
      </w:r>
      <w:r w:rsidRPr="00D00961">
        <w:rPr>
          <w:rFonts w:ascii="Times New Roman" w:hAnsi="Times New Roman"/>
          <w:sz w:val="22"/>
        </w:rPr>
        <w:tab/>
        <w:t xml:space="preserve">Joash's good reign in Judah until </w:t>
      </w:r>
      <w:r w:rsidR="00BC5C7E">
        <w:rPr>
          <w:rFonts w:ascii="Times New Roman" w:hAnsi="Times New Roman"/>
          <w:sz w:val="22"/>
        </w:rPr>
        <w:t>his servants murdered him</w:t>
      </w:r>
      <w:r w:rsidRPr="00D00961">
        <w:rPr>
          <w:rFonts w:ascii="Times New Roman" w:hAnsi="Times New Roman"/>
          <w:sz w:val="22"/>
        </w:rPr>
        <w:t xml:space="preserve"> </w:t>
      </w:r>
      <w:r w:rsidR="00381AEC">
        <w:rPr>
          <w:rFonts w:ascii="Times New Roman" w:hAnsi="Times New Roman"/>
          <w:sz w:val="22"/>
        </w:rPr>
        <w:t>still retained</w:t>
      </w:r>
      <w:r w:rsidRPr="00D00961">
        <w:rPr>
          <w:rFonts w:ascii="Times New Roman" w:hAnsi="Times New Roman"/>
          <w:sz w:val="22"/>
        </w:rPr>
        <w:t xml:space="preserve"> the high places but </w:t>
      </w:r>
      <w:r w:rsidR="00BC5C7E">
        <w:rPr>
          <w:rFonts w:ascii="Times New Roman" w:hAnsi="Times New Roman"/>
          <w:sz w:val="22"/>
        </w:rPr>
        <w:t>did repair the temple and began</w:t>
      </w:r>
      <w:r w:rsidRPr="00D00961">
        <w:rPr>
          <w:rFonts w:ascii="Times New Roman" w:hAnsi="Times New Roman"/>
          <w:sz w:val="22"/>
        </w:rPr>
        <w:t xml:space="preserve"> a righteous rule b</w:t>
      </w:r>
      <w:r w:rsidR="00BC5C7E">
        <w:rPr>
          <w:rFonts w:ascii="Times New Roman" w:hAnsi="Times New Roman"/>
          <w:sz w:val="22"/>
        </w:rPr>
        <w:t>y four Judean kings lasting 105</w:t>
      </w:r>
      <w:r w:rsidRPr="00D00961">
        <w:rPr>
          <w:rFonts w:ascii="Times New Roman" w:hAnsi="Times New Roman"/>
          <w:sz w:val="22"/>
        </w:rPr>
        <w:t xml:space="preserve"> years</w:t>
      </w:r>
      <w:r w:rsidR="003D6971">
        <w:rPr>
          <w:rFonts w:ascii="Times New Roman" w:hAnsi="Times New Roman"/>
          <w:sz w:val="22"/>
        </w:rPr>
        <w:t xml:space="preserve"> </w:t>
      </w:r>
      <w:r w:rsidR="003D6971" w:rsidRPr="00D00961">
        <w:rPr>
          <w:rFonts w:ascii="Times New Roman" w:hAnsi="Times New Roman"/>
          <w:sz w:val="22"/>
        </w:rPr>
        <w:t>(2 Kings 12)</w:t>
      </w:r>
      <w:r w:rsidRPr="00D00961">
        <w:rPr>
          <w:rFonts w:ascii="Times New Roman" w:hAnsi="Times New Roman"/>
          <w:sz w:val="22"/>
        </w:rPr>
        <w:t>.</w:t>
      </w:r>
    </w:p>
    <w:p w14:paraId="6551ED25" w14:textId="77777777" w:rsidR="00BD1388" w:rsidRPr="00D00961" w:rsidRDefault="00BD1388">
      <w:pPr>
        <w:tabs>
          <w:tab w:val="left" w:pos="720"/>
        </w:tabs>
        <w:ind w:left="720" w:right="-385" w:hanging="360"/>
        <w:rPr>
          <w:rFonts w:ascii="Times New Roman" w:hAnsi="Times New Roman"/>
          <w:sz w:val="22"/>
        </w:rPr>
      </w:pPr>
    </w:p>
    <w:p w14:paraId="1303804E"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H.</w:t>
      </w:r>
      <w:r w:rsidRPr="00D00961">
        <w:rPr>
          <w:rFonts w:ascii="Times New Roman" w:hAnsi="Times New Roman"/>
          <w:sz w:val="22"/>
        </w:rPr>
        <w:tab/>
        <w:t>J</w:t>
      </w:r>
      <w:r w:rsidR="00BC5C7E">
        <w:rPr>
          <w:rFonts w:ascii="Times New Roman" w:hAnsi="Times New Roman"/>
          <w:sz w:val="22"/>
        </w:rPr>
        <w:t>ehoahaz's evil reign in Israel wa</w:t>
      </w:r>
      <w:r w:rsidRPr="00D00961">
        <w:rPr>
          <w:rFonts w:ascii="Times New Roman" w:hAnsi="Times New Roman"/>
          <w:sz w:val="22"/>
        </w:rPr>
        <w:t xml:space="preserve">s judged by the complete dominance of Hazael and his son Ben-Hadad II of Aram to show God's judgment </w:t>
      </w:r>
      <w:r w:rsidR="008A28CC">
        <w:rPr>
          <w:rFonts w:ascii="Times New Roman" w:hAnsi="Times New Roman"/>
          <w:sz w:val="22"/>
        </w:rPr>
        <w:t>of</w:t>
      </w:r>
      <w:r w:rsidRPr="00D00961">
        <w:rPr>
          <w:rFonts w:ascii="Times New Roman" w:hAnsi="Times New Roman"/>
          <w:sz w:val="22"/>
        </w:rPr>
        <w:t xml:space="preserve"> idolatry</w:t>
      </w:r>
      <w:r w:rsidR="003D6971">
        <w:rPr>
          <w:rFonts w:ascii="Times New Roman" w:hAnsi="Times New Roman"/>
          <w:sz w:val="22"/>
        </w:rPr>
        <w:t xml:space="preserve"> </w:t>
      </w:r>
      <w:r w:rsidR="003D6971" w:rsidRPr="00D00961">
        <w:rPr>
          <w:rFonts w:ascii="Times New Roman" w:hAnsi="Times New Roman"/>
          <w:sz w:val="22"/>
        </w:rPr>
        <w:t>(13:1-9)</w:t>
      </w:r>
      <w:r w:rsidRPr="00D00961">
        <w:rPr>
          <w:rFonts w:ascii="Times New Roman" w:hAnsi="Times New Roman"/>
          <w:sz w:val="22"/>
        </w:rPr>
        <w:t>.</w:t>
      </w:r>
    </w:p>
    <w:p w14:paraId="085DFE57" w14:textId="77777777" w:rsidR="00BD1388" w:rsidRPr="00D00961" w:rsidRDefault="00BD1388">
      <w:pPr>
        <w:tabs>
          <w:tab w:val="left" w:pos="720"/>
        </w:tabs>
        <w:ind w:left="720" w:right="-385" w:hanging="360"/>
        <w:rPr>
          <w:rFonts w:ascii="Times New Roman" w:hAnsi="Times New Roman"/>
          <w:sz w:val="22"/>
        </w:rPr>
      </w:pPr>
    </w:p>
    <w:p w14:paraId="18F3067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I.</w:t>
      </w:r>
      <w:r w:rsidRPr="00D00961">
        <w:rPr>
          <w:rFonts w:ascii="Times New Roman" w:hAnsi="Times New Roman"/>
          <w:sz w:val="22"/>
        </w:rPr>
        <w:tab/>
        <w:t xml:space="preserve">Jehoash's </w:t>
      </w:r>
      <w:r w:rsidR="008A28CC">
        <w:rPr>
          <w:rFonts w:ascii="Times New Roman" w:hAnsi="Times New Roman"/>
          <w:sz w:val="22"/>
        </w:rPr>
        <w:t xml:space="preserve">evil reign in Israel </w:t>
      </w:r>
      <w:r w:rsidR="00210EC9">
        <w:rPr>
          <w:rFonts w:ascii="Times New Roman" w:hAnsi="Times New Roman"/>
          <w:sz w:val="22"/>
        </w:rPr>
        <w:t>had</w:t>
      </w:r>
      <w:r w:rsidRPr="00D00961">
        <w:rPr>
          <w:rFonts w:ascii="Times New Roman" w:hAnsi="Times New Roman"/>
          <w:sz w:val="22"/>
        </w:rPr>
        <w:t xml:space="preserve"> only three victories over Aram (as Elisha predicted before his death) rather than a complete </w:t>
      </w:r>
      <w:r w:rsidR="008A28CC">
        <w:rPr>
          <w:rFonts w:ascii="Times New Roman" w:hAnsi="Times New Roman"/>
          <w:sz w:val="22"/>
        </w:rPr>
        <w:t>victory</w:t>
      </w:r>
      <w:r w:rsidRPr="00D00961">
        <w:rPr>
          <w:rFonts w:ascii="Times New Roman" w:hAnsi="Times New Roman"/>
          <w:sz w:val="22"/>
        </w:rPr>
        <w:t xml:space="preserve"> to w</w:t>
      </w:r>
      <w:r w:rsidR="008A28CC">
        <w:rPr>
          <w:rFonts w:ascii="Times New Roman" w:hAnsi="Times New Roman"/>
          <w:sz w:val="22"/>
        </w:rPr>
        <w:t xml:space="preserve">arn of the dangers of disbelieving </w:t>
      </w:r>
      <w:r w:rsidRPr="00D00961">
        <w:rPr>
          <w:rFonts w:ascii="Times New Roman" w:hAnsi="Times New Roman"/>
          <w:sz w:val="22"/>
        </w:rPr>
        <w:t>God</w:t>
      </w:r>
      <w:r w:rsidR="003D6971">
        <w:rPr>
          <w:rFonts w:ascii="Times New Roman" w:hAnsi="Times New Roman"/>
          <w:sz w:val="22"/>
        </w:rPr>
        <w:t xml:space="preserve"> </w:t>
      </w:r>
      <w:r w:rsidR="003D6971" w:rsidRPr="00D00961">
        <w:rPr>
          <w:rFonts w:ascii="Times New Roman" w:hAnsi="Times New Roman"/>
          <w:sz w:val="22"/>
        </w:rPr>
        <w:t>(13:10-25)</w:t>
      </w:r>
      <w:r w:rsidRPr="00D00961">
        <w:rPr>
          <w:rFonts w:ascii="Times New Roman" w:hAnsi="Times New Roman"/>
          <w:sz w:val="22"/>
        </w:rPr>
        <w:t>.</w:t>
      </w:r>
    </w:p>
    <w:p w14:paraId="3E4B687B" w14:textId="77777777" w:rsidR="00BD1388" w:rsidRPr="00D00961" w:rsidRDefault="00BD1388">
      <w:pPr>
        <w:tabs>
          <w:tab w:val="left" w:pos="720"/>
        </w:tabs>
        <w:ind w:left="720" w:right="-385" w:hanging="360"/>
        <w:rPr>
          <w:rFonts w:ascii="Times New Roman" w:hAnsi="Times New Roman"/>
          <w:sz w:val="22"/>
        </w:rPr>
      </w:pPr>
    </w:p>
    <w:p w14:paraId="6DF41671"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lastRenderedPageBreak/>
        <w:t>J.</w:t>
      </w:r>
      <w:r w:rsidRPr="00D00961">
        <w:rPr>
          <w:rFonts w:ascii="Times New Roman" w:hAnsi="Times New Roman"/>
          <w:sz w:val="22"/>
        </w:rPr>
        <w:tab/>
      </w:r>
      <w:r w:rsidR="00DF2E76" w:rsidRPr="00DF2E76">
        <w:rPr>
          <w:rFonts w:ascii="Times New Roman" w:hAnsi="Times New Roman"/>
          <w:sz w:val="22"/>
        </w:rPr>
        <w:t xml:space="preserve">Athaliah's evil reign in Judah destroyed the entire royal family except her one-year-old grandson Joash, but he still became king and Athaliah died to show God guarding David’s line </w:t>
      </w:r>
      <w:r w:rsidR="008A28CC" w:rsidRPr="00D00961">
        <w:rPr>
          <w:rFonts w:ascii="Times New Roman" w:hAnsi="Times New Roman"/>
          <w:sz w:val="22"/>
        </w:rPr>
        <w:t>(14:1-22)</w:t>
      </w:r>
      <w:r w:rsidRPr="00D00961">
        <w:rPr>
          <w:rFonts w:ascii="Times New Roman" w:hAnsi="Times New Roman"/>
          <w:sz w:val="22"/>
        </w:rPr>
        <w:t>.</w:t>
      </w:r>
    </w:p>
    <w:p w14:paraId="480DCC22" w14:textId="77777777" w:rsidR="00BD1388" w:rsidRPr="00D00961" w:rsidRDefault="00BD1388">
      <w:pPr>
        <w:tabs>
          <w:tab w:val="left" w:pos="720"/>
        </w:tabs>
        <w:ind w:left="720" w:right="-385" w:hanging="360"/>
        <w:rPr>
          <w:rFonts w:ascii="Times New Roman" w:hAnsi="Times New Roman"/>
          <w:sz w:val="22"/>
        </w:rPr>
      </w:pPr>
    </w:p>
    <w:p w14:paraId="545D218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K.</w:t>
      </w:r>
      <w:r w:rsidRPr="00D00961">
        <w:rPr>
          <w:rFonts w:ascii="Times New Roman" w:hAnsi="Times New Roman"/>
          <w:sz w:val="22"/>
        </w:rPr>
        <w:tab/>
      </w:r>
      <w:r w:rsidR="006B7CC4" w:rsidRPr="006B7CC4">
        <w:rPr>
          <w:rFonts w:ascii="Times New Roman" w:hAnsi="Times New Roman"/>
          <w:sz w:val="22"/>
        </w:rPr>
        <w:t xml:space="preserve">Jeroboam II's evil reign in Israel restored Israel's borders in fulfillment of Jonah's prophecy and saw Israel spared from intense suffering due to God's promise not to blot out Israel </w:t>
      </w:r>
      <w:r w:rsidR="00AC005C" w:rsidRPr="00D00961">
        <w:rPr>
          <w:rFonts w:ascii="Times New Roman" w:hAnsi="Times New Roman"/>
          <w:sz w:val="22"/>
        </w:rPr>
        <w:t>(14:23-29)</w:t>
      </w:r>
      <w:r w:rsidRPr="00D00961">
        <w:rPr>
          <w:rFonts w:ascii="Times New Roman" w:hAnsi="Times New Roman"/>
          <w:sz w:val="22"/>
        </w:rPr>
        <w:t>.</w:t>
      </w:r>
    </w:p>
    <w:p w14:paraId="13DBDE1C" w14:textId="77777777" w:rsidR="00BD1388" w:rsidRPr="00D00961" w:rsidRDefault="00BD1388">
      <w:pPr>
        <w:tabs>
          <w:tab w:val="left" w:pos="720"/>
        </w:tabs>
        <w:ind w:left="720" w:right="-385" w:hanging="360"/>
        <w:rPr>
          <w:rFonts w:ascii="Times New Roman" w:hAnsi="Times New Roman"/>
          <w:sz w:val="22"/>
        </w:rPr>
      </w:pPr>
    </w:p>
    <w:p w14:paraId="74E49622"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L.</w:t>
      </w:r>
      <w:r w:rsidRPr="00D00961">
        <w:rPr>
          <w:rFonts w:ascii="Times New Roman" w:hAnsi="Times New Roman"/>
          <w:sz w:val="22"/>
        </w:rPr>
        <w:tab/>
        <w:t>Azariah's (U</w:t>
      </w:r>
      <w:r w:rsidR="00102F8C">
        <w:rPr>
          <w:rFonts w:ascii="Times New Roman" w:hAnsi="Times New Roman"/>
          <w:sz w:val="22"/>
        </w:rPr>
        <w:t>zziah) good reign in Judah lasted</w:t>
      </w:r>
      <w:r w:rsidRPr="00D00961">
        <w:rPr>
          <w:rFonts w:ascii="Times New Roman" w:hAnsi="Times New Roman"/>
          <w:sz w:val="22"/>
        </w:rPr>
        <w:t xml:space="preserve"> 52 years but </w:t>
      </w:r>
      <w:r w:rsidR="00102F8C">
        <w:rPr>
          <w:rFonts w:ascii="Times New Roman" w:hAnsi="Times New Roman"/>
          <w:sz w:val="22"/>
        </w:rPr>
        <w:t>did</w:t>
      </w:r>
      <w:r w:rsidRPr="00D00961">
        <w:rPr>
          <w:rFonts w:ascii="Times New Roman" w:hAnsi="Times New Roman"/>
          <w:sz w:val="22"/>
        </w:rPr>
        <w:t xml:space="preserve"> not remove the high places </w:t>
      </w:r>
      <w:r w:rsidR="00102F8C">
        <w:rPr>
          <w:rFonts w:ascii="Times New Roman" w:hAnsi="Times New Roman"/>
          <w:sz w:val="22"/>
        </w:rPr>
        <w:t>so that he lived</w:t>
      </w:r>
      <w:r w:rsidRPr="00D00961">
        <w:rPr>
          <w:rFonts w:ascii="Times New Roman" w:hAnsi="Times New Roman"/>
          <w:sz w:val="22"/>
        </w:rPr>
        <w:t xml:space="preserve"> in a separate h</w:t>
      </w:r>
      <w:r w:rsidR="00102F8C">
        <w:rPr>
          <w:rFonts w:ascii="Times New Roman" w:hAnsi="Times New Roman"/>
          <w:sz w:val="22"/>
        </w:rPr>
        <w:t xml:space="preserve">ouse due to his leprosy (15:1-7; </w:t>
      </w:r>
      <w:r w:rsidRPr="00D00961">
        <w:rPr>
          <w:rFonts w:ascii="Times New Roman" w:hAnsi="Times New Roman"/>
          <w:sz w:val="22"/>
        </w:rPr>
        <w:t>cf. 2 Chron. 26).</w:t>
      </w:r>
    </w:p>
    <w:p w14:paraId="00609EE0" w14:textId="77777777" w:rsidR="00BD1388" w:rsidRPr="00D00961" w:rsidRDefault="00BD1388">
      <w:pPr>
        <w:tabs>
          <w:tab w:val="left" w:pos="720"/>
        </w:tabs>
        <w:ind w:left="720" w:right="-385" w:hanging="360"/>
        <w:rPr>
          <w:rFonts w:ascii="Times New Roman" w:hAnsi="Times New Roman"/>
          <w:sz w:val="22"/>
        </w:rPr>
      </w:pPr>
    </w:p>
    <w:p w14:paraId="15BBA90E" w14:textId="77777777" w:rsidR="00BD1388" w:rsidRPr="00D00961" w:rsidRDefault="00930BAD">
      <w:pPr>
        <w:tabs>
          <w:tab w:val="left" w:pos="720"/>
        </w:tabs>
        <w:ind w:left="720" w:right="-385" w:hanging="360"/>
        <w:rPr>
          <w:rFonts w:ascii="Times New Roman" w:hAnsi="Times New Roman"/>
          <w:sz w:val="22"/>
        </w:rPr>
      </w:pPr>
      <w:r>
        <w:rPr>
          <w:rFonts w:ascii="Times New Roman" w:hAnsi="Times New Roman"/>
          <w:sz w:val="22"/>
        </w:rPr>
        <w:t>M.</w:t>
      </w:r>
      <w:r>
        <w:rPr>
          <w:rFonts w:ascii="Times New Roman" w:hAnsi="Times New Roman"/>
          <w:sz w:val="22"/>
        </w:rPr>
        <w:tab/>
      </w:r>
      <w:r w:rsidR="00BD1388" w:rsidRPr="00D00961">
        <w:rPr>
          <w:rFonts w:ascii="Times New Roman" w:hAnsi="Times New Roman"/>
          <w:sz w:val="22"/>
        </w:rPr>
        <w:t xml:space="preserve">Zechariah's evil </w:t>
      </w:r>
      <w:r>
        <w:rPr>
          <w:rFonts w:ascii="Times New Roman" w:hAnsi="Times New Roman"/>
          <w:sz w:val="22"/>
        </w:rPr>
        <w:t xml:space="preserve">and idolatrous </w:t>
      </w:r>
      <w:r w:rsidR="00BD1388" w:rsidRPr="00D00961">
        <w:rPr>
          <w:rFonts w:ascii="Times New Roman" w:hAnsi="Times New Roman"/>
          <w:sz w:val="22"/>
        </w:rPr>
        <w:t>reig</w:t>
      </w:r>
      <w:r>
        <w:rPr>
          <w:rFonts w:ascii="Times New Roman" w:hAnsi="Times New Roman"/>
          <w:sz w:val="22"/>
        </w:rPr>
        <w:t>n in Israel ended</w:t>
      </w:r>
      <w:r w:rsidR="00BD1388" w:rsidRPr="00D00961">
        <w:rPr>
          <w:rFonts w:ascii="Times New Roman" w:hAnsi="Times New Roman"/>
          <w:sz w:val="22"/>
        </w:rPr>
        <w:t xml:space="preserve"> when Shallum </w:t>
      </w:r>
      <w:r>
        <w:rPr>
          <w:rFonts w:ascii="Times New Roman" w:hAnsi="Times New Roman"/>
          <w:sz w:val="22"/>
        </w:rPr>
        <w:t>publicly assassinated</w:t>
      </w:r>
      <w:r w:rsidR="00BD1388" w:rsidRPr="00D00961">
        <w:rPr>
          <w:rFonts w:ascii="Times New Roman" w:hAnsi="Times New Roman"/>
          <w:sz w:val="22"/>
        </w:rPr>
        <w:t xml:space="preserve"> </w:t>
      </w:r>
      <w:r>
        <w:rPr>
          <w:rFonts w:ascii="Times New Roman" w:hAnsi="Times New Roman"/>
          <w:sz w:val="22"/>
        </w:rPr>
        <w:t>and succeeded</w:t>
      </w:r>
      <w:r w:rsidR="00BD1388" w:rsidRPr="00D00961">
        <w:rPr>
          <w:rFonts w:ascii="Times New Roman" w:hAnsi="Times New Roman"/>
          <w:sz w:val="22"/>
        </w:rPr>
        <w:t xml:space="preserve"> him to </w:t>
      </w:r>
      <w:r>
        <w:rPr>
          <w:rFonts w:ascii="Times New Roman" w:hAnsi="Times New Roman"/>
          <w:sz w:val="22"/>
        </w:rPr>
        <w:t>fulfill</w:t>
      </w:r>
      <w:r w:rsidR="00BD1388" w:rsidRPr="00D00961">
        <w:rPr>
          <w:rFonts w:ascii="Times New Roman" w:hAnsi="Times New Roman"/>
          <w:sz w:val="22"/>
        </w:rPr>
        <w:t xml:space="preserve"> God's word </w:t>
      </w:r>
      <w:r>
        <w:rPr>
          <w:rFonts w:ascii="Times New Roman" w:hAnsi="Times New Roman"/>
          <w:sz w:val="22"/>
        </w:rPr>
        <w:t>for</w:t>
      </w:r>
      <w:r w:rsidR="00BD1388" w:rsidRPr="00D00961">
        <w:rPr>
          <w:rFonts w:ascii="Times New Roman" w:hAnsi="Times New Roman"/>
          <w:sz w:val="22"/>
        </w:rPr>
        <w:t xml:space="preserve"> Jehu's house </w:t>
      </w:r>
      <w:r>
        <w:rPr>
          <w:rFonts w:ascii="Times New Roman" w:hAnsi="Times New Roman"/>
          <w:sz w:val="22"/>
        </w:rPr>
        <w:t xml:space="preserve">to last </w:t>
      </w:r>
      <w:r w:rsidR="00C8459E">
        <w:rPr>
          <w:rFonts w:ascii="Times New Roman" w:hAnsi="Times New Roman"/>
          <w:sz w:val="22"/>
        </w:rPr>
        <w:t>to the</w:t>
      </w:r>
      <w:r>
        <w:rPr>
          <w:rFonts w:ascii="Times New Roman" w:hAnsi="Times New Roman"/>
          <w:sz w:val="22"/>
        </w:rPr>
        <w:t xml:space="preserve"> four</w:t>
      </w:r>
      <w:r w:rsidR="00C8459E">
        <w:rPr>
          <w:rFonts w:ascii="Times New Roman" w:hAnsi="Times New Roman"/>
          <w:sz w:val="22"/>
        </w:rPr>
        <w:t>th</w:t>
      </w:r>
      <w:r w:rsidR="00BD1388" w:rsidRPr="00D00961">
        <w:rPr>
          <w:rFonts w:ascii="Times New Roman" w:hAnsi="Times New Roman"/>
          <w:sz w:val="22"/>
        </w:rPr>
        <w:t xml:space="preserve"> generation</w:t>
      </w:r>
      <w:r>
        <w:rPr>
          <w:rFonts w:ascii="Times New Roman" w:hAnsi="Times New Roman"/>
          <w:sz w:val="22"/>
        </w:rPr>
        <w:t xml:space="preserve"> </w:t>
      </w:r>
      <w:r w:rsidRPr="00D00961">
        <w:rPr>
          <w:rFonts w:ascii="Times New Roman" w:hAnsi="Times New Roman"/>
          <w:sz w:val="22"/>
        </w:rPr>
        <w:t>(15:8-12)</w:t>
      </w:r>
      <w:r w:rsidR="00BD1388" w:rsidRPr="00D00961">
        <w:rPr>
          <w:rFonts w:ascii="Times New Roman" w:hAnsi="Times New Roman"/>
          <w:sz w:val="22"/>
        </w:rPr>
        <w:t>.</w:t>
      </w:r>
    </w:p>
    <w:p w14:paraId="5B5141F9" w14:textId="77777777" w:rsidR="00BD1388" w:rsidRPr="00D00961" w:rsidRDefault="00BD1388">
      <w:pPr>
        <w:tabs>
          <w:tab w:val="left" w:pos="720"/>
        </w:tabs>
        <w:ind w:left="720" w:right="-385" w:hanging="360"/>
        <w:rPr>
          <w:rFonts w:ascii="Times New Roman" w:hAnsi="Times New Roman"/>
          <w:sz w:val="22"/>
        </w:rPr>
      </w:pPr>
    </w:p>
    <w:p w14:paraId="575CC50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N.</w:t>
      </w:r>
      <w:r w:rsidRPr="00D00961">
        <w:rPr>
          <w:rFonts w:ascii="Times New Roman" w:hAnsi="Times New Roman"/>
          <w:sz w:val="22"/>
        </w:rPr>
        <w:tab/>
        <w:t>Shallum's evil reign</w:t>
      </w:r>
      <w:r w:rsidR="008D672D">
        <w:rPr>
          <w:rFonts w:ascii="Times New Roman" w:hAnsi="Times New Roman"/>
          <w:sz w:val="22"/>
        </w:rPr>
        <w:t xml:space="preserve"> in Israel (6th Dynasty) lasted</w:t>
      </w:r>
      <w:r w:rsidRPr="00D00961">
        <w:rPr>
          <w:rFonts w:ascii="Times New Roman" w:hAnsi="Times New Roman"/>
          <w:sz w:val="22"/>
        </w:rPr>
        <w:t xml:space="preserve"> only one month until his assassination by Menahem son of Gadi as God's punishment on his wickedness</w:t>
      </w:r>
      <w:r w:rsidR="00AC320C">
        <w:rPr>
          <w:rFonts w:ascii="Times New Roman" w:hAnsi="Times New Roman"/>
          <w:sz w:val="22"/>
        </w:rPr>
        <w:t xml:space="preserve"> </w:t>
      </w:r>
      <w:r w:rsidR="00AC320C" w:rsidRPr="00D00961">
        <w:rPr>
          <w:rFonts w:ascii="Times New Roman" w:hAnsi="Times New Roman"/>
          <w:sz w:val="22"/>
        </w:rPr>
        <w:t>(15:13-16)</w:t>
      </w:r>
      <w:r w:rsidRPr="00D00961">
        <w:rPr>
          <w:rFonts w:ascii="Times New Roman" w:hAnsi="Times New Roman"/>
          <w:sz w:val="22"/>
        </w:rPr>
        <w:t>.</w:t>
      </w:r>
    </w:p>
    <w:p w14:paraId="1CFF8C37" w14:textId="77777777" w:rsidR="00BD1388" w:rsidRPr="00D00961" w:rsidRDefault="00BD1388">
      <w:pPr>
        <w:tabs>
          <w:tab w:val="left" w:pos="720"/>
        </w:tabs>
        <w:ind w:left="720" w:right="-385" w:hanging="360"/>
        <w:rPr>
          <w:rFonts w:ascii="Times New Roman" w:hAnsi="Times New Roman"/>
          <w:sz w:val="22"/>
        </w:rPr>
      </w:pPr>
    </w:p>
    <w:p w14:paraId="12B2D853"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O.</w:t>
      </w:r>
      <w:r w:rsidRPr="00D00961">
        <w:rPr>
          <w:rFonts w:ascii="Times New Roman" w:hAnsi="Times New Roman"/>
          <w:sz w:val="22"/>
        </w:rPr>
        <w:tab/>
        <w:t>Menahem's evil reign in Israel (</w:t>
      </w:r>
      <w:r w:rsidR="008D672D">
        <w:rPr>
          <w:rFonts w:ascii="Times New Roman" w:hAnsi="Times New Roman"/>
          <w:sz w:val="22"/>
        </w:rPr>
        <w:t>7th</w:t>
      </w:r>
      <w:r w:rsidRPr="00D00961">
        <w:rPr>
          <w:rFonts w:ascii="Times New Roman" w:hAnsi="Times New Roman"/>
          <w:sz w:val="22"/>
        </w:rPr>
        <w:t xml:space="preserve"> Dynasty) </w:t>
      </w:r>
      <w:r w:rsidR="008D672D">
        <w:rPr>
          <w:rFonts w:ascii="Times New Roman" w:hAnsi="Times New Roman"/>
          <w:sz w:val="22"/>
        </w:rPr>
        <w:t>paid</w:t>
      </w:r>
      <w:r w:rsidRPr="00D00961">
        <w:rPr>
          <w:rFonts w:ascii="Times New Roman" w:hAnsi="Times New Roman"/>
          <w:sz w:val="22"/>
        </w:rPr>
        <w:t xml:space="preserve"> tribute to Pul (Tiglath-Pileser) of Assyria as God's judgment for his idolatry</w:t>
      </w:r>
      <w:r w:rsidR="008D672D">
        <w:rPr>
          <w:rFonts w:ascii="Times New Roman" w:hAnsi="Times New Roman"/>
          <w:sz w:val="22"/>
        </w:rPr>
        <w:t xml:space="preserve"> </w:t>
      </w:r>
      <w:r w:rsidR="008D672D" w:rsidRPr="00D00961">
        <w:rPr>
          <w:rFonts w:ascii="Times New Roman" w:hAnsi="Times New Roman"/>
          <w:sz w:val="22"/>
        </w:rPr>
        <w:t>(15:17-22)</w:t>
      </w:r>
      <w:r w:rsidRPr="00D00961">
        <w:rPr>
          <w:rFonts w:ascii="Times New Roman" w:hAnsi="Times New Roman"/>
          <w:sz w:val="22"/>
        </w:rPr>
        <w:t>.</w:t>
      </w:r>
    </w:p>
    <w:p w14:paraId="7221A06C" w14:textId="77777777" w:rsidR="00BD1388" w:rsidRPr="00D00961" w:rsidRDefault="00BD1388">
      <w:pPr>
        <w:tabs>
          <w:tab w:val="left" w:pos="720"/>
        </w:tabs>
        <w:ind w:left="720" w:right="-385" w:hanging="360"/>
        <w:rPr>
          <w:rFonts w:ascii="Times New Roman" w:hAnsi="Times New Roman"/>
          <w:sz w:val="22"/>
        </w:rPr>
      </w:pPr>
    </w:p>
    <w:p w14:paraId="0F1438E3"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P.</w:t>
      </w:r>
      <w:r w:rsidRPr="00D00961">
        <w:rPr>
          <w:rFonts w:ascii="Times New Roman" w:hAnsi="Times New Roman"/>
          <w:sz w:val="22"/>
        </w:rPr>
        <w:tab/>
        <w:t>Peka</w:t>
      </w:r>
      <w:r w:rsidR="00C36B7E">
        <w:rPr>
          <w:rFonts w:ascii="Times New Roman" w:hAnsi="Times New Roman"/>
          <w:sz w:val="22"/>
        </w:rPr>
        <w:t>hiah's evil reign in Israel ended</w:t>
      </w:r>
      <w:r w:rsidRPr="00D00961">
        <w:rPr>
          <w:rFonts w:ascii="Times New Roman" w:hAnsi="Times New Roman"/>
          <w:sz w:val="22"/>
        </w:rPr>
        <w:t xml:space="preserve"> his dynasty by assassination from Pekah, son of Remaliah, as God's judgment upon his sin of idolatry</w:t>
      </w:r>
      <w:r w:rsidR="00C36B7E">
        <w:rPr>
          <w:rFonts w:ascii="Times New Roman" w:hAnsi="Times New Roman"/>
          <w:sz w:val="22"/>
        </w:rPr>
        <w:t xml:space="preserve"> </w:t>
      </w:r>
      <w:r w:rsidR="00C36B7E" w:rsidRPr="00D00961">
        <w:rPr>
          <w:rFonts w:ascii="Times New Roman" w:hAnsi="Times New Roman"/>
          <w:sz w:val="22"/>
        </w:rPr>
        <w:t>(15:23-26)</w:t>
      </w:r>
      <w:r w:rsidRPr="00D00961">
        <w:rPr>
          <w:rFonts w:ascii="Times New Roman" w:hAnsi="Times New Roman"/>
          <w:sz w:val="22"/>
        </w:rPr>
        <w:t>.</w:t>
      </w:r>
    </w:p>
    <w:p w14:paraId="15D71470" w14:textId="77777777" w:rsidR="00BD1388" w:rsidRPr="00D00961" w:rsidRDefault="00BD1388">
      <w:pPr>
        <w:tabs>
          <w:tab w:val="left" w:pos="720"/>
        </w:tabs>
        <w:ind w:left="720" w:right="-385" w:hanging="360"/>
        <w:rPr>
          <w:rFonts w:ascii="Times New Roman" w:hAnsi="Times New Roman"/>
          <w:sz w:val="22"/>
        </w:rPr>
      </w:pPr>
    </w:p>
    <w:p w14:paraId="7737DA7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Q.</w:t>
      </w:r>
      <w:r w:rsidRPr="00D00961">
        <w:rPr>
          <w:rFonts w:ascii="Times New Roman" w:hAnsi="Times New Roman"/>
          <w:sz w:val="22"/>
        </w:rPr>
        <w:tab/>
        <w:t>Pekah's evil reign in Israel (</w:t>
      </w:r>
      <w:r w:rsidR="0078440A">
        <w:rPr>
          <w:rFonts w:ascii="Times New Roman" w:hAnsi="Times New Roman"/>
          <w:sz w:val="22"/>
        </w:rPr>
        <w:t>8th</w:t>
      </w:r>
      <w:r w:rsidRPr="00D00961">
        <w:rPr>
          <w:rFonts w:ascii="Times New Roman" w:hAnsi="Times New Roman"/>
          <w:sz w:val="22"/>
        </w:rPr>
        <w:t xml:space="preserve"> Dynasty) </w:t>
      </w:r>
      <w:r w:rsidR="00C36B7E">
        <w:rPr>
          <w:rFonts w:ascii="Times New Roman" w:hAnsi="Times New Roman"/>
          <w:sz w:val="22"/>
        </w:rPr>
        <w:t>ended with</w:t>
      </w:r>
      <w:r w:rsidRPr="00D00961">
        <w:rPr>
          <w:rFonts w:ascii="Times New Roman" w:hAnsi="Times New Roman"/>
          <w:sz w:val="22"/>
        </w:rPr>
        <w:t xml:space="preserve"> Tiglath-Pile</w:t>
      </w:r>
      <w:r w:rsidR="00C36B7E">
        <w:rPr>
          <w:rFonts w:ascii="Times New Roman" w:hAnsi="Times New Roman"/>
          <w:sz w:val="22"/>
        </w:rPr>
        <w:t>ser's second invasion that took cities, deported Israelites, and</w:t>
      </w:r>
      <w:r w:rsidRPr="00D00961">
        <w:rPr>
          <w:rFonts w:ascii="Times New Roman" w:hAnsi="Times New Roman"/>
          <w:sz w:val="22"/>
        </w:rPr>
        <w:t xml:space="preserve"> </w:t>
      </w:r>
      <w:r w:rsidR="00C36B7E">
        <w:rPr>
          <w:rFonts w:ascii="Times New Roman" w:hAnsi="Times New Roman"/>
          <w:sz w:val="22"/>
        </w:rPr>
        <w:t>saw Pekah’s murder</w:t>
      </w:r>
      <w:r w:rsidRPr="00D00961">
        <w:rPr>
          <w:rFonts w:ascii="Times New Roman" w:hAnsi="Times New Roman"/>
          <w:sz w:val="22"/>
        </w:rPr>
        <w:t xml:space="preserve"> </w:t>
      </w:r>
      <w:r w:rsidR="00C36B7E">
        <w:rPr>
          <w:rFonts w:ascii="Times New Roman" w:hAnsi="Times New Roman"/>
          <w:sz w:val="22"/>
        </w:rPr>
        <w:t>by</w:t>
      </w:r>
      <w:r w:rsidRPr="00D00961">
        <w:rPr>
          <w:rFonts w:ascii="Times New Roman" w:hAnsi="Times New Roman"/>
          <w:sz w:val="22"/>
        </w:rPr>
        <w:t xml:space="preserve"> Hoshea </w:t>
      </w:r>
      <w:r w:rsidR="00C36B7E">
        <w:rPr>
          <w:rFonts w:ascii="Times New Roman" w:hAnsi="Times New Roman"/>
          <w:sz w:val="22"/>
        </w:rPr>
        <w:t>for his</w:t>
      </w:r>
      <w:r w:rsidRPr="00D00961">
        <w:rPr>
          <w:rFonts w:ascii="Times New Roman" w:hAnsi="Times New Roman"/>
          <w:sz w:val="22"/>
        </w:rPr>
        <w:t xml:space="preserve"> idolatry</w:t>
      </w:r>
      <w:r w:rsidR="00C36B7E">
        <w:rPr>
          <w:rFonts w:ascii="Times New Roman" w:hAnsi="Times New Roman"/>
          <w:sz w:val="22"/>
        </w:rPr>
        <w:t xml:space="preserve"> </w:t>
      </w:r>
      <w:r w:rsidR="00C36B7E" w:rsidRPr="00D00961">
        <w:rPr>
          <w:rFonts w:ascii="Times New Roman" w:hAnsi="Times New Roman"/>
          <w:sz w:val="22"/>
        </w:rPr>
        <w:t>(15:27-31)</w:t>
      </w:r>
      <w:r w:rsidRPr="00D00961">
        <w:rPr>
          <w:rFonts w:ascii="Times New Roman" w:hAnsi="Times New Roman"/>
          <w:sz w:val="22"/>
        </w:rPr>
        <w:t>.</w:t>
      </w:r>
    </w:p>
    <w:p w14:paraId="34C4CF8A" w14:textId="77777777" w:rsidR="00BD1388" w:rsidRPr="00D00961" w:rsidRDefault="00BD1388">
      <w:pPr>
        <w:tabs>
          <w:tab w:val="left" w:pos="720"/>
        </w:tabs>
        <w:ind w:left="720" w:right="-385" w:hanging="360"/>
        <w:rPr>
          <w:rFonts w:ascii="Times New Roman" w:hAnsi="Times New Roman"/>
          <w:sz w:val="22"/>
        </w:rPr>
      </w:pPr>
    </w:p>
    <w:p w14:paraId="7D5A9F8B"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R.</w:t>
      </w:r>
      <w:r w:rsidRPr="00D00961">
        <w:rPr>
          <w:rFonts w:ascii="Times New Roman" w:hAnsi="Times New Roman"/>
          <w:sz w:val="22"/>
        </w:rPr>
        <w:tab/>
      </w:r>
      <w:r w:rsidR="00CA33CC" w:rsidRPr="00CA33CC">
        <w:rPr>
          <w:rFonts w:ascii="Times New Roman" w:hAnsi="Times New Roman"/>
          <w:sz w:val="22"/>
        </w:rPr>
        <w:t xml:space="preserve">Jotham's good reign in Judah rebuilt the temple’s Upper Gate but allowed high places and saw Pekah of Israel and Rezin of Aram start to attack in anticipation of Ahaz's evil reign </w:t>
      </w:r>
      <w:r w:rsidR="00867ABD" w:rsidRPr="00D00961">
        <w:rPr>
          <w:rFonts w:ascii="Times New Roman" w:hAnsi="Times New Roman"/>
          <w:sz w:val="22"/>
        </w:rPr>
        <w:t>(15:32-38)</w:t>
      </w:r>
      <w:r w:rsidRPr="00D00961">
        <w:rPr>
          <w:rFonts w:ascii="Times New Roman" w:hAnsi="Times New Roman"/>
          <w:sz w:val="22"/>
        </w:rPr>
        <w:t>.</w:t>
      </w:r>
    </w:p>
    <w:p w14:paraId="18A7A377" w14:textId="77777777" w:rsidR="00BD1388" w:rsidRPr="00D00961" w:rsidRDefault="00BD1388">
      <w:pPr>
        <w:tabs>
          <w:tab w:val="left" w:pos="720"/>
        </w:tabs>
        <w:ind w:left="720" w:right="-385" w:hanging="360"/>
        <w:rPr>
          <w:rFonts w:ascii="Times New Roman" w:hAnsi="Times New Roman"/>
          <w:sz w:val="22"/>
        </w:rPr>
      </w:pPr>
    </w:p>
    <w:p w14:paraId="7236CB64"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S.</w:t>
      </w:r>
      <w:r w:rsidRPr="00D00961">
        <w:rPr>
          <w:rFonts w:ascii="Times New Roman" w:hAnsi="Times New Roman"/>
          <w:sz w:val="22"/>
        </w:rPr>
        <w:tab/>
        <w:t xml:space="preserve">Ahaz's evil reign in Judah </w:t>
      </w:r>
      <w:r w:rsidR="00867ABD">
        <w:rPr>
          <w:rFonts w:ascii="Times New Roman" w:hAnsi="Times New Roman"/>
          <w:sz w:val="22"/>
        </w:rPr>
        <w:t>broke</w:t>
      </w:r>
      <w:r w:rsidRPr="00D00961">
        <w:rPr>
          <w:rFonts w:ascii="Times New Roman" w:hAnsi="Times New Roman"/>
          <w:sz w:val="22"/>
        </w:rPr>
        <w:t xml:space="preserve"> 105 years of good </w:t>
      </w:r>
      <w:r w:rsidR="00867ABD">
        <w:rPr>
          <w:rFonts w:ascii="Times New Roman" w:hAnsi="Times New Roman"/>
          <w:sz w:val="22"/>
        </w:rPr>
        <w:t>reigns</w:t>
      </w:r>
      <w:r w:rsidRPr="00D00961">
        <w:rPr>
          <w:rFonts w:ascii="Times New Roman" w:hAnsi="Times New Roman"/>
          <w:sz w:val="22"/>
        </w:rPr>
        <w:t xml:space="preserve"> by sacrificing his own son, </w:t>
      </w:r>
      <w:r w:rsidR="00867ABD">
        <w:rPr>
          <w:rFonts w:ascii="Times New Roman" w:hAnsi="Times New Roman"/>
          <w:sz w:val="22"/>
        </w:rPr>
        <w:t>building</w:t>
      </w:r>
      <w:r w:rsidRPr="00D00961">
        <w:rPr>
          <w:rFonts w:ascii="Times New Roman" w:hAnsi="Times New Roman"/>
          <w:sz w:val="22"/>
        </w:rPr>
        <w:t xml:space="preserve"> and worshipping </w:t>
      </w:r>
      <w:r w:rsidR="00867ABD">
        <w:rPr>
          <w:rFonts w:ascii="Times New Roman" w:hAnsi="Times New Roman"/>
          <w:sz w:val="22"/>
        </w:rPr>
        <w:t>at</w:t>
      </w:r>
      <w:r w:rsidRPr="00D00961">
        <w:rPr>
          <w:rFonts w:ascii="Times New Roman" w:hAnsi="Times New Roman"/>
          <w:sz w:val="22"/>
        </w:rPr>
        <w:t xml:space="preserve"> high places, and </w:t>
      </w:r>
      <w:r w:rsidR="00867ABD">
        <w:rPr>
          <w:rFonts w:ascii="Times New Roman" w:hAnsi="Times New Roman"/>
          <w:sz w:val="22"/>
        </w:rPr>
        <w:t>trusting</w:t>
      </w:r>
      <w:r w:rsidRPr="00D00961">
        <w:rPr>
          <w:rFonts w:ascii="Times New Roman" w:hAnsi="Times New Roman"/>
          <w:sz w:val="22"/>
        </w:rPr>
        <w:t xml:space="preserve"> Tiglath-Pileser </w:t>
      </w:r>
      <w:r w:rsidR="00867ABD">
        <w:rPr>
          <w:rFonts w:ascii="Times New Roman" w:hAnsi="Times New Roman"/>
          <w:sz w:val="22"/>
        </w:rPr>
        <w:t>instead of</w:t>
      </w:r>
      <w:r w:rsidRPr="00D00961">
        <w:rPr>
          <w:rFonts w:ascii="Times New Roman" w:hAnsi="Times New Roman"/>
          <w:sz w:val="22"/>
        </w:rPr>
        <w:t xml:space="preserve"> God for protection </w:t>
      </w:r>
      <w:r w:rsidR="00867ABD" w:rsidRPr="00D00961">
        <w:rPr>
          <w:rFonts w:ascii="Times New Roman" w:hAnsi="Times New Roman"/>
          <w:sz w:val="22"/>
        </w:rPr>
        <w:t>(2 Kings 16)</w:t>
      </w:r>
      <w:r w:rsidRPr="00D00961">
        <w:rPr>
          <w:rFonts w:ascii="Times New Roman" w:hAnsi="Times New Roman"/>
          <w:sz w:val="22"/>
        </w:rPr>
        <w:t>.</w:t>
      </w:r>
    </w:p>
    <w:p w14:paraId="3B25C040" w14:textId="77777777" w:rsidR="00BD1388" w:rsidRPr="00D00961" w:rsidRDefault="00BD1388">
      <w:pPr>
        <w:tabs>
          <w:tab w:val="left" w:pos="720"/>
        </w:tabs>
        <w:ind w:left="720" w:right="-385" w:hanging="360"/>
        <w:rPr>
          <w:rFonts w:ascii="Times New Roman" w:hAnsi="Times New Roman"/>
          <w:sz w:val="22"/>
        </w:rPr>
      </w:pPr>
    </w:p>
    <w:p w14:paraId="324D3A1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T.</w:t>
      </w:r>
      <w:r w:rsidRPr="00D00961">
        <w:rPr>
          <w:rFonts w:ascii="Times New Roman" w:hAnsi="Times New Roman"/>
          <w:sz w:val="22"/>
        </w:rPr>
        <w:tab/>
      </w:r>
      <w:r w:rsidR="003C23D4" w:rsidRPr="003C23D4">
        <w:rPr>
          <w:rFonts w:ascii="Times New Roman" w:hAnsi="Times New Roman"/>
          <w:sz w:val="22"/>
        </w:rPr>
        <w:t xml:space="preserve">Hoshea's evil reign in Israel (9th Dynasty) sought So of Egypt to shun tribute to Shalmaneser of Assyria and led to a third and final Assyrian invasion that deported Israel </w:t>
      </w:r>
      <w:r w:rsidR="00867ABD">
        <w:rPr>
          <w:rFonts w:ascii="Times New Roman" w:hAnsi="Times New Roman"/>
          <w:sz w:val="22"/>
        </w:rPr>
        <w:t xml:space="preserve">(17:1-6; </w:t>
      </w:r>
      <w:r w:rsidRPr="00D00961">
        <w:rPr>
          <w:rFonts w:ascii="Times New Roman" w:hAnsi="Times New Roman"/>
          <w:sz w:val="22"/>
        </w:rPr>
        <w:t xml:space="preserve">722 </w:t>
      </w:r>
      <w:r w:rsidRPr="00D00961">
        <w:rPr>
          <w:rFonts w:ascii="Times New Roman" w:hAnsi="Times New Roman"/>
          <w:sz w:val="18"/>
        </w:rPr>
        <w:t>BC</w:t>
      </w:r>
      <w:r w:rsidRPr="00D00961">
        <w:rPr>
          <w:rFonts w:ascii="Times New Roman" w:hAnsi="Times New Roman"/>
          <w:sz w:val="22"/>
        </w:rPr>
        <w:t>).</w:t>
      </w:r>
    </w:p>
    <w:p w14:paraId="57BA0182" w14:textId="77777777" w:rsidR="00BD1388" w:rsidRPr="00D00961" w:rsidRDefault="00BD1388">
      <w:pPr>
        <w:tabs>
          <w:tab w:val="left" w:pos="720"/>
        </w:tabs>
        <w:ind w:left="720" w:right="-385" w:hanging="360"/>
        <w:rPr>
          <w:rFonts w:ascii="Times New Roman" w:hAnsi="Times New Roman"/>
          <w:sz w:val="22"/>
        </w:rPr>
      </w:pPr>
    </w:p>
    <w:p w14:paraId="15D8B5D1"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U.</w:t>
      </w:r>
      <w:r w:rsidRPr="00D00961">
        <w:rPr>
          <w:rFonts w:ascii="Times New Roman" w:hAnsi="Times New Roman"/>
          <w:sz w:val="22"/>
        </w:rPr>
        <w:tab/>
      </w:r>
      <w:r w:rsidR="007777B6" w:rsidRPr="007777B6">
        <w:rPr>
          <w:rFonts w:ascii="Times New Roman" w:hAnsi="Times New Roman"/>
          <w:sz w:val="22"/>
        </w:rPr>
        <w:t xml:space="preserve">Israel went into Assyrian exile as God's judgment for despising God for idols, sacred stones, high places, Asherah poles, astrology, divination, sorcery and other pagan practices </w:t>
      </w:r>
      <w:r w:rsidR="009B758B" w:rsidRPr="00D00961">
        <w:rPr>
          <w:rFonts w:ascii="Times New Roman" w:hAnsi="Times New Roman"/>
          <w:sz w:val="22"/>
        </w:rPr>
        <w:t>(17:7-23)</w:t>
      </w:r>
      <w:r w:rsidRPr="00D00961">
        <w:rPr>
          <w:rFonts w:ascii="Times New Roman" w:hAnsi="Times New Roman"/>
          <w:sz w:val="22"/>
        </w:rPr>
        <w:t>.</w:t>
      </w:r>
    </w:p>
    <w:p w14:paraId="35C3C162" w14:textId="77777777" w:rsidR="00BD1388" w:rsidRPr="00D00961" w:rsidRDefault="00BD1388">
      <w:pPr>
        <w:tabs>
          <w:tab w:val="left" w:pos="720"/>
        </w:tabs>
        <w:ind w:left="720" w:right="-385" w:hanging="360"/>
        <w:rPr>
          <w:rFonts w:ascii="Times New Roman" w:hAnsi="Times New Roman"/>
          <w:sz w:val="22"/>
        </w:rPr>
      </w:pPr>
    </w:p>
    <w:p w14:paraId="31DE97C1"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V.</w:t>
      </w:r>
      <w:r w:rsidRPr="00D00961">
        <w:rPr>
          <w:rFonts w:ascii="Times New Roman" w:hAnsi="Times New Roman"/>
          <w:sz w:val="22"/>
        </w:rPr>
        <w:tab/>
      </w:r>
      <w:r w:rsidR="009B758B">
        <w:rPr>
          <w:rFonts w:ascii="Times New Roman" w:hAnsi="Times New Roman"/>
          <w:sz w:val="22"/>
        </w:rPr>
        <w:t>Other</w:t>
      </w:r>
      <w:r w:rsidRPr="00D00961">
        <w:rPr>
          <w:rFonts w:ascii="Times New Roman" w:hAnsi="Times New Roman"/>
          <w:sz w:val="22"/>
        </w:rPr>
        <w:t xml:space="preserve"> conquered pagan peoples </w:t>
      </w:r>
      <w:r w:rsidR="009B758B">
        <w:rPr>
          <w:rFonts w:ascii="Times New Roman" w:hAnsi="Times New Roman"/>
          <w:sz w:val="22"/>
        </w:rPr>
        <w:t>resettled Samaria and</w:t>
      </w:r>
      <w:r w:rsidRPr="00D00961">
        <w:rPr>
          <w:rFonts w:ascii="Times New Roman" w:hAnsi="Times New Roman"/>
          <w:sz w:val="22"/>
        </w:rPr>
        <w:t xml:space="preserve">, despite the teaching of a priest of Yahweh, </w:t>
      </w:r>
      <w:r w:rsidR="009B758B">
        <w:rPr>
          <w:rFonts w:ascii="Times New Roman" w:hAnsi="Times New Roman"/>
          <w:sz w:val="22"/>
        </w:rPr>
        <w:t>mixed pagan</w:t>
      </w:r>
      <w:r w:rsidRPr="00D00961">
        <w:rPr>
          <w:rFonts w:ascii="Times New Roman" w:hAnsi="Times New Roman"/>
          <w:sz w:val="22"/>
        </w:rPr>
        <w:t xml:space="preserve"> practices </w:t>
      </w:r>
      <w:r w:rsidR="009B758B">
        <w:rPr>
          <w:rFonts w:ascii="Times New Roman" w:hAnsi="Times New Roman"/>
          <w:sz w:val="22"/>
        </w:rPr>
        <w:t xml:space="preserve">of </w:t>
      </w:r>
      <w:r w:rsidR="009B758B" w:rsidRPr="00D00961">
        <w:rPr>
          <w:rFonts w:ascii="Times New Roman" w:hAnsi="Times New Roman"/>
          <w:sz w:val="22"/>
        </w:rPr>
        <w:t>their national deities</w:t>
      </w:r>
      <w:r w:rsidR="009B758B">
        <w:rPr>
          <w:rFonts w:ascii="Times New Roman" w:hAnsi="Times New Roman"/>
          <w:sz w:val="22"/>
        </w:rPr>
        <w:t xml:space="preserve"> with Yahweh worship </w:t>
      </w:r>
      <w:r w:rsidR="009B758B" w:rsidRPr="00D00961">
        <w:rPr>
          <w:rFonts w:ascii="Times New Roman" w:hAnsi="Times New Roman"/>
          <w:sz w:val="22"/>
        </w:rPr>
        <w:t>(17:24-41)</w:t>
      </w:r>
      <w:r w:rsidRPr="00D00961">
        <w:rPr>
          <w:rFonts w:ascii="Times New Roman" w:hAnsi="Times New Roman"/>
          <w:sz w:val="22"/>
        </w:rPr>
        <w:t>.</w:t>
      </w:r>
    </w:p>
    <w:p w14:paraId="4370A812" w14:textId="77777777" w:rsidR="00BD1388" w:rsidRPr="00D00961" w:rsidRDefault="00BD1388">
      <w:pPr>
        <w:tabs>
          <w:tab w:val="left" w:pos="360"/>
        </w:tabs>
        <w:ind w:left="360" w:right="-385" w:hanging="360"/>
        <w:rPr>
          <w:rFonts w:ascii="Times New Roman" w:hAnsi="Times New Roman"/>
          <w:b/>
          <w:sz w:val="22"/>
        </w:rPr>
      </w:pPr>
    </w:p>
    <w:p w14:paraId="53EC9607"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t xml:space="preserve">II. </w:t>
      </w:r>
      <w:r w:rsidR="00790AF6">
        <w:rPr>
          <w:rFonts w:ascii="Times New Roman" w:hAnsi="Times New Roman"/>
          <w:b/>
          <w:sz w:val="22"/>
        </w:rPr>
        <w:t xml:space="preserve">God judged </w:t>
      </w:r>
      <w:r w:rsidR="00790AF6" w:rsidRPr="00D00961">
        <w:rPr>
          <w:rFonts w:ascii="Times New Roman" w:hAnsi="Times New Roman"/>
          <w:b/>
          <w:sz w:val="22"/>
        </w:rPr>
        <w:t xml:space="preserve">covenant disobedience of the </w:t>
      </w:r>
      <w:r w:rsidRPr="00D00961">
        <w:rPr>
          <w:rFonts w:ascii="Times New Roman" w:hAnsi="Times New Roman"/>
          <w:b/>
          <w:sz w:val="22"/>
        </w:rPr>
        <w:t xml:space="preserve">surviving kingdom of Judah in the Babylonian Captivity to remind </w:t>
      </w:r>
      <w:r w:rsidR="00790AF6">
        <w:rPr>
          <w:rFonts w:ascii="Times New Roman" w:hAnsi="Times New Roman"/>
          <w:b/>
          <w:sz w:val="22"/>
        </w:rPr>
        <w:t>them</w:t>
      </w:r>
      <w:r w:rsidRPr="00D00961">
        <w:rPr>
          <w:rFonts w:ascii="Times New Roman" w:hAnsi="Times New Roman"/>
          <w:b/>
          <w:sz w:val="22"/>
        </w:rPr>
        <w:t xml:space="preserve"> to obey th</w:t>
      </w:r>
      <w:r w:rsidR="00790AF6">
        <w:rPr>
          <w:rFonts w:ascii="Times New Roman" w:hAnsi="Times New Roman"/>
          <w:b/>
          <w:sz w:val="22"/>
        </w:rPr>
        <w:t>e Law—</w:t>
      </w:r>
      <w:r w:rsidR="009B758B">
        <w:rPr>
          <w:rFonts w:ascii="Times New Roman" w:hAnsi="Times New Roman"/>
          <w:b/>
          <w:sz w:val="22"/>
        </w:rPr>
        <w:t xml:space="preserve">not repeat past mistakes </w:t>
      </w:r>
      <w:r w:rsidR="009B758B" w:rsidRPr="00D00961">
        <w:rPr>
          <w:rFonts w:ascii="Times New Roman" w:hAnsi="Times New Roman"/>
          <w:b/>
          <w:sz w:val="22"/>
        </w:rPr>
        <w:t xml:space="preserve">(2 Kings </w:t>
      </w:r>
      <w:r w:rsidR="009B758B">
        <w:rPr>
          <w:rFonts w:ascii="Times New Roman" w:hAnsi="Times New Roman"/>
          <w:b/>
          <w:sz w:val="22"/>
        </w:rPr>
        <w:t xml:space="preserve">18–25; </w:t>
      </w:r>
      <w:r w:rsidRPr="00D00961">
        <w:rPr>
          <w:rFonts w:ascii="Times New Roman" w:hAnsi="Times New Roman"/>
          <w:b/>
          <w:sz w:val="22"/>
        </w:rPr>
        <w:t xml:space="preserve">722-560 </w:t>
      </w:r>
      <w:r w:rsidRPr="00D00961">
        <w:rPr>
          <w:rFonts w:ascii="Times New Roman" w:hAnsi="Times New Roman"/>
          <w:b/>
          <w:sz w:val="18"/>
        </w:rPr>
        <w:t>BC</w:t>
      </w:r>
      <w:r w:rsidRPr="00D00961">
        <w:rPr>
          <w:rFonts w:ascii="Times New Roman" w:hAnsi="Times New Roman"/>
          <w:b/>
          <w:sz w:val="22"/>
        </w:rPr>
        <w:t>).</w:t>
      </w:r>
    </w:p>
    <w:p w14:paraId="36445C11" w14:textId="77777777" w:rsidR="00BD1388" w:rsidRPr="00D00961" w:rsidRDefault="00BD1388">
      <w:pPr>
        <w:tabs>
          <w:tab w:val="left" w:pos="720"/>
        </w:tabs>
        <w:ind w:left="720" w:right="-385" w:hanging="360"/>
        <w:rPr>
          <w:rFonts w:ascii="Times New Roman" w:hAnsi="Times New Roman"/>
          <w:sz w:val="22"/>
        </w:rPr>
      </w:pPr>
    </w:p>
    <w:p w14:paraId="778CC3A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b/>
          <w:sz w:val="22"/>
        </w:rPr>
        <w:t>Hezekiah</w:t>
      </w:r>
      <w:r w:rsidRPr="00D00961">
        <w:rPr>
          <w:rFonts w:ascii="Times New Roman" w:hAnsi="Times New Roman"/>
          <w:sz w:val="22"/>
        </w:rPr>
        <w:t xml:space="preserve">'s good reign </w:t>
      </w:r>
      <w:r w:rsidR="002359E9">
        <w:rPr>
          <w:rFonts w:ascii="Times New Roman" w:hAnsi="Times New Roman"/>
          <w:sz w:val="22"/>
        </w:rPr>
        <w:t>surpassed</w:t>
      </w:r>
      <w:r w:rsidR="002359E9" w:rsidRPr="00D00961">
        <w:rPr>
          <w:rFonts w:ascii="Times New Roman" w:hAnsi="Times New Roman"/>
          <w:sz w:val="22"/>
        </w:rPr>
        <w:t xml:space="preserve"> </w:t>
      </w:r>
      <w:r w:rsidRPr="00D00961">
        <w:rPr>
          <w:rFonts w:ascii="Times New Roman" w:hAnsi="Times New Roman"/>
          <w:sz w:val="22"/>
        </w:rPr>
        <w:t>any king in devotion to the L</w:t>
      </w:r>
      <w:r w:rsidRPr="00D00961">
        <w:rPr>
          <w:rFonts w:ascii="Times New Roman" w:hAnsi="Times New Roman"/>
          <w:sz w:val="18"/>
        </w:rPr>
        <w:t>ORD</w:t>
      </w:r>
      <w:r w:rsidR="002359E9">
        <w:rPr>
          <w:rFonts w:ascii="Times New Roman" w:hAnsi="Times New Roman"/>
          <w:sz w:val="22"/>
        </w:rPr>
        <w:t xml:space="preserve"> but his foolish trust in</w:t>
      </w:r>
      <w:r w:rsidRPr="00D00961">
        <w:rPr>
          <w:rFonts w:ascii="Times New Roman" w:hAnsi="Times New Roman"/>
          <w:sz w:val="22"/>
        </w:rPr>
        <w:t xml:space="preserve"> Babylonian messengers eventually </w:t>
      </w:r>
      <w:r w:rsidR="002359E9">
        <w:rPr>
          <w:rFonts w:ascii="Times New Roman" w:hAnsi="Times New Roman"/>
          <w:sz w:val="22"/>
        </w:rPr>
        <w:t>led Judah</w:t>
      </w:r>
      <w:r w:rsidRPr="00D00961">
        <w:rPr>
          <w:rFonts w:ascii="Times New Roman" w:hAnsi="Times New Roman"/>
          <w:sz w:val="22"/>
        </w:rPr>
        <w:t xml:space="preserve"> into exile to </w:t>
      </w:r>
      <w:r w:rsidR="00E43629">
        <w:rPr>
          <w:rFonts w:ascii="Times New Roman" w:hAnsi="Times New Roman"/>
          <w:sz w:val="22"/>
        </w:rPr>
        <w:t>teach Judah to trust</w:t>
      </w:r>
      <w:r w:rsidRPr="00D00961">
        <w:rPr>
          <w:rFonts w:ascii="Times New Roman" w:hAnsi="Times New Roman"/>
          <w:sz w:val="22"/>
        </w:rPr>
        <w:t xml:space="preserve"> God alone</w:t>
      </w:r>
      <w:r w:rsidR="002359E9">
        <w:rPr>
          <w:rFonts w:ascii="Times New Roman" w:hAnsi="Times New Roman"/>
          <w:sz w:val="22"/>
        </w:rPr>
        <w:t xml:space="preserve"> </w:t>
      </w:r>
      <w:r w:rsidR="002359E9" w:rsidRPr="00D00961">
        <w:rPr>
          <w:rFonts w:ascii="Times New Roman" w:hAnsi="Times New Roman"/>
          <w:sz w:val="22"/>
        </w:rPr>
        <w:t>(2 Kings 18–20)</w:t>
      </w:r>
      <w:r w:rsidRPr="00D00961">
        <w:rPr>
          <w:rFonts w:ascii="Times New Roman" w:hAnsi="Times New Roman"/>
          <w:sz w:val="22"/>
        </w:rPr>
        <w:t>.</w:t>
      </w:r>
    </w:p>
    <w:p w14:paraId="6E39CDF4" w14:textId="77777777" w:rsidR="00BD1388" w:rsidRPr="00D00961" w:rsidRDefault="00BD1388">
      <w:pPr>
        <w:tabs>
          <w:tab w:val="left" w:pos="720"/>
        </w:tabs>
        <w:ind w:left="720" w:right="-385" w:hanging="360"/>
        <w:rPr>
          <w:rFonts w:ascii="Times New Roman" w:hAnsi="Times New Roman"/>
          <w:sz w:val="22"/>
        </w:rPr>
      </w:pPr>
    </w:p>
    <w:p w14:paraId="3A9EFB28"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t>(Note: Isaiah 36–39 records this account nearly verbatim).</w:t>
      </w:r>
    </w:p>
    <w:p w14:paraId="00160E91" w14:textId="77777777" w:rsidR="00BD1388" w:rsidRPr="00D00961" w:rsidRDefault="00BD1388">
      <w:pPr>
        <w:tabs>
          <w:tab w:val="left" w:pos="1080"/>
        </w:tabs>
        <w:ind w:left="1080" w:right="-385" w:hanging="360"/>
        <w:rPr>
          <w:rFonts w:ascii="Times New Roman" w:hAnsi="Times New Roman"/>
          <w:sz w:val="22"/>
        </w:rPr>
      </w:pPr>
    </w:p>
    <w:p w14:paraId="69398CC4"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Hezekiah's g</w:t>
      </w:r>
      <w:r w:rsidR="000E5FA4">
        <w:rPr>
          <w:rFonts w:ascii="Times New Roman" w:hAnsi="Times New Roman"/>
          <w:sz w:val="22"/>
        </w:rPr>
        <w:t>ood reign excelled</w:t>
      </w:r>
      <w:r w:rsidRPr="00D00961">
        <w:rPr>
          <w:rFonts w:ascii="Times New Roman" w:hAnsi="Times New Roman"/>
          <w:sz w:val="22"/>
        </w:rPr>
        <w:t xml:space="preserve"> that of any king of Judah before </w:t>
      </w:r>
      <w:r w:rsidR="000E5FA4">
        <w:rPr>
          <w:rFonts w:ascii="Times New Roman" w:hAnsi="Times New Roman"/>
          <w:sz w:val="22"/>
        </w:rPr>
        <w:t>or after him in that he destroyed</w:t>
      </w:r>
      <w:r w:rsidRPr="00D00961">
        <w:rPr>
          <w:rFonts w:ascii="Times New Roman" w:hAnsi="Times New Roman"/>
          <w:sz w:val="22"/>
        </w:rPr>
        <w:t xml:space="preserve"> all f</w:t>
      </w:r>
      <w:r w:rsidR="000E5FA4">
        <w:rPr>
          <w:rFonts w:ascii="Times New Roman" w:hAnsi="Times New Roman"/>
          <w:sz w:val="22"/>
        </w:rPr>
        <w:t>orms of pagan worship and served</w:t>
      </w:r>
      <w:r w:rsidRPr="00D00961">
        <w:rPr>
          <w:rFonts w:ascii="Times New Roman" w:hAnsi="Times New Roman"/>
          <w:sz w:val="22"/>
        </w:rPr>
        <w:t xml:space="preserve"> the L</w:t>
      </w:r>
      <w:r w:rsidRPr="00D00961">
        <w:rPr>
          <w:rFonts w:ascii="Times New Roman" w:hAnsi="Times New Roman"/>
          <w:sz w:val="18"/>
        </w:rPr>
        <w:t>ORD</w:t>
      </w:r>
      <w:r w:rsidRPr="00D00961">
        <w:rPr>
          <w:rFonts w:ascii="Times New Roman" w:hAnsi="Times New Roman"/>
          <w:sz w:val="22"/>
        </w:rPr>
        <w:t xml:space="preserve"> wholeheartedly</w:t>
      </w:r>
      <w:r w:rsidR="00E43629">
        <w:rPr>
          <w:rFonts w:ascii="Times New Roman" w:hAnsi="Times New Roman"/>
          <w:sz w:val="22"/>
        </w:rPr>
        <w:t xml:space="preserve"> </w:t>
      </w:r>
      <w:r w:rsidR="00E43629" w:rsidRPr="00D00961">
        <w:rPr>
          <w:rFonts w:ascii="Times New Roman" w:hAnsi="Times New Roman"/>
          <w:sz w:val="22"/>
        </w:rPr>
        <w:t>(18:1-8)</w:t>
      </w:r>
      <w:r w:rsidRPr="00D00961">
        <w:rPr>
          <w:rFonts w:ascii="Times New Roman" w:hAnsi="Times New Roman"/>
          <w:sz w:val="22"/>
        </w:rPr>
        <w:t>.</w:t>
      </w:r>
    </w:p>
    <w:p w14:paraId="5FDA2EF8" w14:textId="77777777" w:rsidR="00BD1388" w:rsidRPr="00D00961" w:rsidRDefault="00BD1388">
      <w:pPr>
        <w:tabs>
          <w:tab w:val="left" w:pos="1080"/>
        </w:tabs>
        <w:ind w:left="1080" w:right="-385" w:hanging="360"/>
        <w:rPr>
          <w:rFonts w:ascii="Times New Roman" w:hAnsi="Times New Roman"/>
          <w:sz w:val="22"/>
        </w:rPr>
      </w:pPr>
    </w:p>
    <w:p w14:paraId="5048B98F"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In Hezekiah's </w:t>
      </w:r>
      <w:r w:rsidR="0012624C">
        <w:rPr>
          <w:rFonts w:ascii="Times New Roman" w:hAnsi="Times New Roman"/>
          <w:sz w:val="22"/>
        </w:rPr>
        <w:t>14th</w:t>
      </w:r>
      <w:r w:rsidRPr="00D00961">
        <w:rPr>
          <w:rFonts w:ascii="Times New Roman" w:hAnsi="Times New Roman"/>
          <w:sz w:val="22"/>
        </w:rPr>
        <w:t xml:space="preserve"> year Sennach</w:t>
      </w:r>
      <w:r w:rsidR="0012624C">
        <w:rPr>
          <w:rFonts w:ascii="Times New Roman" w:hAnsi="Times New Roman"/>
          <w:sz w:val="22"/>
        </w:rPr>
        <w:t>erib's Assyrian army commander Rabshakeh</w:t>
      </w:r>
      <w:r w:rsidRPr="00D00961">
        <w:rPr>
          <w:rFonts w:ascii="Times New Roman" w:hAnsi="Times New Roman"/>
          <w:sz w:val="22"/>
        </w:rPr>
        <w:t xml:space="preserve"> rid</w:t>
      </w:r>
      <w:r w:rsidR="0012624C">
        <w:rPr>
          <w:rFonts w:ascii="Times New Roman" w:hAnsi="Times New Roman"/>
          <w:sz w:val="22"/>
        </w:rPr>
        <w:t>iculed</w:t>
      </w:r>
      <w:r w:rsidRPr="00D00961">
        <w:rPr>
          <w:rFonts w:ascii="Times New Roman" w:hAnsi="Times New Roman"/>
          <w:sz w:val="22"/>
        </w:rPr>
        <w:t xml:space="preserve"> </w:t>
      </w:r>
      <w:r w:rsidR="0012624C">
        <w:rPr>
          <w:rFonts w:ascii="Times New Roman" w:hAnsi="Times New Roman"/>
          <w:sz w:val="22"/>
        </w:rPr>
        <w:t>Judah’s</w:t>
      </w:r>
      <w:r w:rsidRPr="00D00961">
        <w:rPr>
          <w:rFonts w:ascii="Times New Roman" w:hAnsi="Times New Roman"/>
          <w:sz w:val="22"/>
        </w:rPr>
        <w:t xml:space="preserve"> God </w:t>
      </w:r>
      <w:r w:rsidR="0012624C">
        <w:rPr>
          <w:rFonts w:ascii="Times New Roman" w:hAnsi="Times New Roman"/>
          <w:sz w:val="22"/>
        </w:rPr>
        <w:t>and threatened</w:t>
      </w:r>
      <w:r w:rsidRPr="00D00961">
        <w:rPr>
          <w:rFonts w:ascii="Times New Roman" w:hAnsi="Times New Roman"/>
          <w:sz w:val="22"/>
        </w:rPr>
        <w:t xml:space="preserve"> to conquer Jerusalem </w:t>
      </w:r>
      <w:r w:rsidR="0012624C" w:rsidRPr="00D00961">
        <w:rPr>
          <w:rFonts w:ascii="Times New Roman" w:hAnsi="Times New Roman"/>
          <w:sz w:val="22"/>
        </w:rPr>
        <w:t>(18:9-12; cf. Isa. 36)</w:t>
      </w:r>
      <w:r w:rsidRPr="00D00961">
        <w:rPr>
          <w:rFonts w:ascii="Times New Roman" w:hAnsi="Times New Roman"/>
          <w:sz w:val="22"/>
        </w:rPr>
        <w:t>.</w:t>
      </w:r>
    </w:p>
    <w:p w14:paraId="11037825" w14:textId="77777777" w:rsidR="00BD1388" w:rsidRPr="00D00961" w:rsidRDefault="00BD1388">
      <w:pPr>
        <w:tabs>
          <w:tab w:val="left" w:pos="1080"/>
        </w:tabs>
        <w:ind w:left="1080" w:right="-385" w:hanging="360"/>
        <w:rPr>
          <w:rFonts w:ascii="Times New Roman" w:hAnsi="Times New Roman"/>
          <w:sz w:val="22"/>
        </w:rPr>
      </w:pPr>
    </w:p>
    <w:p w14:paraId="4D24EB13"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E76734">
        <w:rPr>
          <w:rFonts w:ascii="Times New Roman" w:hAnsi="Times New Roman"/>
          <w:sz w:val="22"/>
        </w:rPr>
        <w:t>Hezekiah trusted</w:t>
      </w:r>
      <w:r w:rsidRPr="00D00961">
        <w:rPr>
          <w:rFonts w:ascii="Times New Roman" w:hAnsi="Times New Roman"/>
          <w:sz w:val="22"/>
        </w:rPr>
        <w:t xml:space="preserve"> God</w:t>
      </w:r>
      <w:r w:rsidR="00E76734">
        <w:rPr>
          <w:rFonts w:ascii="Times New Roman" w:hAnsi="Times New Roman"/>
          <w:sz w:val="22"/>
        </w:rPr>
        <w:t xml:space="preserve"> to kill </w:t>
      </w:r>
      <w:r w:rsidR="00E76734" w:rsidRPr="00D00961">
        <w:rPr>
          <w:rFonts w:ascii="Times New Roman" w:hAnsi="Times New Roman"/>
          <w:sz w:val="22"/>
        </w:rPr>
        <w:t xml:space="preserve">Rabshekah </w:t>
      </w:r>
      <w:r w:rsidR="00E76734">
        <w:rPr>
          <w:rFonts w:ascii="Times New Roman" w:hAnsi="Times New Roman"/>
          <w:sz w:val="22"/>
        </w:rPr>
        <w:t xml:space="preserve">and 185,000 Assyrian soldiers as evidence of </w:t>
      </w:r>
      <w:r w:rsidRPr="00D00961">
        <w:rPr>
          <w:rFonts w:ascii="Times New Roman" w:hAnsi="Times New Roman"/>
          <w:sz w:val="22"/>
        </w:rPr>
        <w:t>God's sovereignty over the Assyrian and local gods</w:t>
      </w:r>
      <w:r w:rsidR="00E76734">
        <w:rPr>
          <w:rFonts w:ascii="Times New Roman" w:hAnsi="Times New Roman"/>
          <w:sz w:val="22"/>
        </w:rPr>
        <w:t xml:space="preserve"> </w:t>
      </w:r>
      <w:r w:rsidR="00E76734" w:rsidRPr="00D00961">
        <w:rPr>
          <w:rFonts w:ascii="Times New Roman" w:hAnsi="Times New Roman"/>
          <w:sz w:val="22"/>
        </w:rPr>
        <w:t>(2 Kings 19; cf. Isa. 37)</w:t>
      </w:r>
      <w:r w:rsidRPr="00D00961">
        <w:rPr>
          <w:rFonts w:ascii="Times New Roman" w:hAnsi="Times New Roman"/>
          <w:sz w:val="22"/>
        </w:rPr>
        <w:t>.</w:t>
      </w:r>
    </w:p>
    <w:p w14:paraId="1C5B0442" w14:textId="77777777" w:rsidR="00BD1388" w:rsidRPr="00D00961" w:rsidRDefault="00BD1388">
      <w:pPr>
        <w:tabs>
          <w:tab w:val="left" w:pos="1080"/>
        </w:tabs>
        <w:ind w:left="1080" w:right="-385" w:hanging="360"/>
        <w:rPr>
          <w:rFonts w:ascii="Times New Roman" w:hAnsi="Times New Roman"/>
          <w:sz w:val="22"/>
        </w:rPr>
      </w:pPr>
    </w:p>
    <w:p w14:paraId="6ABF0EF9"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lastRenderedPageBreak/>
        <w:t>4.</w:t>
      </w:r>
      <w:r w:rsidRPr="00D00961">
        <w:rPr>
          <w:rFonts w:ascii="Times New Roman" w:hAnsi="Times New Roman"/>
          <w:sz w:val="22"/>
        </w:rPr>
        <w:tab/>
        <w:t xml:space="preserve">Hezekiah's </w:t>
      </w:r>
      <w:r w:rsidR="00E76734">
        <w:rPr>
          <w:rFonts w:ascii="Times New Roman" w:hAnsi="Times New Roman"/>
          <w:sz w:val="22"/>
        </w:rPr>
        <w:t>sickness and miraculous 15-</w:t>
      </w:r>
      <w:r w:rsidRPr="00D00961">
        <w:rPr>
          <w:rFonts w:ascii="Times New Roman" w:hAnsi="Times New Roman"/>
          <w:sz w:val="22"/>
        </w:rPr>
        <w:t xml:space="preserve">year lease on life </w:t>
      </w:r>
      <w:r w:rsidR="00E76734">
        <w:rPr>
          <w:rFonts w:ascii="Times New Roman" w:hAnsi="Times New Roman"/>
          <w:sz w:val="22"/>
        </w:rPr>
        <w:t>display</w:t>
      </w:r>
      <w:r w:rsidR="00557401">
        <w:rPr>
          <w:rFonts w:ascii="Times New Roman" w:hAnsi="Times New Roman"/>
          <w:sz w:val="22"/>
        </w:rPr>
        <w:t>ed</w:t>
      </w:r>
      <w:r w:rsidRPr="00D00961">
        <w:rPr>
          <w:rFonts w:ascii="Times New Roman" w:hAnsi="Times New Roman"/>
          <w:sz w:val="22"/>
        </w:rPr>
        <w:t xml:space="preserve"> God's sovereignty even over death and the </w:t>
      </w:r>
      <w:r w:rsidR="00E76734">
        <w:rPr>
          <w:rFonts w:ascii="Times New Roman" w:hAnsi="Times New Roman"/>
          <w:sz w:val="22"/>
        </w:rPr>
        <w:t xml:space="preserve">sun’s movements as well as over </w:t>
      </w:r>
      <w:r w:rsidR="00E76734" w:rsidRPr="00D00961">
        <w:rPr>
          <w:rFonts w:ascii="Times New Roman" w:hAnsi="Times New Roman"/>
          <w:sz w:val="22"/>
        </w:rPr>
        <w:t>Assyria</w:t>
      </w:r>
      <w:r w:rsidR="00E76734">
        <w:rPr>
          <w:rFonts w:ascii="Times New Roman" w:hAnsi="Times New Roman"/>
          <w:sz w:val="22"/>
        </w:rPr>
        <w:t xml:space="preserve"> </w:t>
      </w:r>
      <w:r w:rsidR="00E76734" w:rsidRPr="00D00961">
        <w:rPr>
          <w:rFonts w:ascii="Times New Roman" w:hAnsi="Times New Roman"/>
          <w:sz w:val="22"/>
        </w:rPr>
        <w:t>(20:1-11; cf. Isa. 38)</w:t>
      </w:r>
      <w:r w:rsidRPr="00D00961">
        <w:rPr>
          <w:rFonts w:ascii="Times New Roman" w:hAnsi="Times New Roman"/>
          <w:sz w:val="22"/>
        </w:rPr>
        <w:t>.</w:t>
      </w:r>
    </w:p>
    <w:p w14:paraId="3EAE4CBC" w14:textId="77777777" w:rsidR="00BD1388" w:rsidRPr="00D00961" w:rsidRDefault="00BD1388">
      <w:pPr>
        <w:tabs>
          <w:tab w:val="left" w:pos="1080"/>
        </w:tabs>
        <w:ind w:left="1080" w:right="-385" w:hanging="360"/>
        <w:rPr>
          <w:rFonts w:ascii="Times New Roman" w:hAnsi="Times New Roman"/>
          <w:sz w:val="22"/>
        </w:rPr>
      </w:pPr>
    </w:p>
    <w:p w14:paraId="3FC29FD0"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 xml:space="preserve">Hezekiah's foolish </w:t>
      </w:r>
      <w:r w:rsidR="00557401">
        <w:rPr>
          <w:rFonts w:ascii="Times New Roman" w:hAnsi="Times New Roman"/>
          <w:sz w:val="22"/>
        </w:rPr>
        <w:t>trust in</w:t>
      </w:r>
      <w:r w:rsidRPr="00D00961">
        <w:rPr>
          <w:rFonts w:ascii="Times New Roman" w:hAnsi="Times New Roman"/>
          <w:sz w:val="22"/>
        </w:rPr>
        <w:t xml:space="preserve"> the Babylonian messengers eventually </w:t>
      </w:r>
      <w:r w:rsidR="00557401">
        <w:rPr>
          <w:rFonts w:ascii="Times New Roman" w:hAnsi="Times New Roman"/>
          <w:sz w:val="22"/>
        </w:rPr>
        <w:t>led to Judah being</w:t>
      </w:r>
      <w:r w:rsidRPr="00D00961">
        <w:rPr>
          <w:rFonts w:ascii="Times New Roman" w:hAnsi="Times New Roman"/>
          <w:sz w:val="22"/>
        </w:rPr>
        <w:t xml:space="preserve"> taken into exile after Hezekiah's death to </w:t>
      </w:r>
      <w:r w:rsidR="00557401">
        <w:rPr>
          <w:rFonts w:ascii="Times New Roman" w:hAnsi="Times New Roman"/>
          <w:sz w:val="22"/>
        </w:rPr>
        <w:t>encourage</w:t>
      </w:r>
      <w:r w:rsidRPr="00D00961">
        <w:rPr>
          <w:rFonts w:ascii="Times New Roman" w:hAnsi="Times New Roman"/>
          <w:sz w:val="22"/>
        </w:rPr>
        <w:t xml:space="preserve"> trust </w:t>
      </w:r>
      <w:r w:rsidR="00557401">
        <w:rPr>
          <w:rFonts w:ascii="Times New Roman" w:hAnsi="Times New Roman"/>
          <w:sz w:val="22"/>
        </w:rPr>
        <w:t xml:space="preserve">in </w:t>
      </w:r>
      <w:r w:rsidRPr="00D00961">
        <w:rPr>
          <w:rFonts w:ascii="Times New Roman" w:hAnsi="Times New Roman"/>
          <w:sz w:val="22"/>
        </w:rPr>
        <w:t>God alone</w:t>
      </w:r>
      <w:r w:rsidR="00E76734">
        <w:rPr>
          <w:rFonts w:ascii="Times New Roman" w:hAnsi="Times New Roman"/>
          <w:sz w:val="22"/>
        </w:rPr>
        <w:t xml:space="preserve"> </w:t>
      </w:r>
      <w:r w:rsidR="00E76734" w:rsidRPr="00D00961">
        <w:rPr>
          <w:rFonts w:ascii="Times New Roman" w:hAnsi="Times New Roman"/>
          <w:sz w:val="22"/>
        </w:rPr>
        <w:t>(20:12-21; cf. Isa. 39)</w:t>
      </w:r>
      <w:r w:rsidRPr="00D00961">
        <w:rPr>
          <w:rFonts w:ascii="Times New Roman" w:hAnsi="Times New Roman"/>
          <w:sz w:val="22"/>
        </w:rPr>
        <w:t>.</w:t>
      </w:r>
    </w:p>
    <w:p w14:paraId="2879CE66" w14:textId="77777777" w:rsidR="00BD1388" w:rsidRPr="00D00961" w:rsidRDefault="00BD1388">
      <w:pPr>
        <w:tabs>
          <w:tab w:val="left" w:pos="720"/>
        </w:tabs>
        <w:ind w:left="720" w:right="-385" w:hanging="360"/>
        <w:rPr>
          <w:rFonts w:ascii="Times New Roman" w:hAnsi="Times New Roman"/>
          <w:sz w:val="22"/>
        </w:rPr>
      </w:pPr>
    </w:p>
    <w:p w14:paraId="63EFDEBE"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Manasseh's evil </w:t>
      </w:r>
      <w:r w:rsidR="00914D59">
        <w:rPr>
          <w:rFonts w:ascii="Times New Roman" w:hAnsi="Times New Roman"/>
          <w:sz w:val="22"/>
        </w:rPr>
        <w:t xml:space="preserve">55-year reign </w:t>
      </w:r>
      <w:r w:rsidRPr="00D00961">
        <w:rPr>
          <w:rFonts w:ascii="Times New Roman" w:hAnsi="Times New Roman"/>
          <w:sz w:val="22"/>
        </w:rPr>
        <w:t xml:space="preserve">(the longest of any king) reinstitutes all </w:t>
      </w:r>
      <w:r w:rsidR="00914D59">
        <w:rPr>
          <w:rFonts w:ascii="Times New Roman" w:hAnsi="Times New Roman"/>
          <w:sz w:val="22"/>
        </w:rPr>
        <w:t xml:space="preserve">of </w:t>
      </w:r>
      <w:r w:rsidRPr="00D00961">
        <w:rPr>
          <w:rFonts w:ascii="Times New Roman" w:hAnsi="Times New Roman"/>
          <w:sz w:val="22"/>
        </w:rPr>
        <w:t xml:space="preserve">the pagan practices </w:t>
      </w:r>
      <w:r w:rsidR="00914D59" w:rsidRPr="00D00961">
        <w:rPr>
          <w:rFonts w:ascii="Times New Roman" w:hAnsi="Times New Roman"/>
          <w:sz w:val="22"/>
        </w:rPr>
        <w:t>ended</w:t>
      </w:r>
      <w:r w:rsidRPr="00D00961">
        <w:rPr>
          <w:rFonts w:ascii="Times New Roman" w:hAnsi="Times New Roman"/>
          <w:sz w:val="22"/>
        </w:rPr>
        <w:t xml:space="preserve"> by </w:t>
      </w:r>
      <w:r w:rsidR="00914D59" w:rsidRPr="00D00961">
        <w:rPr>
          <w:rFonts w:ascii="Times New Roman" w:hAnsi="Times New Roman"/>
          <w:sz w:val="22"/>
        </w:rPr>
        <w:t xml:space="preserve">his father </w:t>
      </w:r>
      <w:r w:rsidRPr="00D00961">
        <w:rPr>
          <w:rFonts w:ascii="Times New Roman" w:hAnsi="Times New Roman"/>
          <w:sz w:val="22"/>
        </w:rPr>
        <w:t xml:space="preserve">Hezekiah </w:t>
      </w:r>
      <w:r w:rsidR="00914D59">
        <w:rPr>
          <w:rFonts w:ascii="Times New Roman" w:hAnsi="Times New Roman"/>
          <w:sz w:val="22"/>
        </w:rPr>
        <w:t>to vindicate</w:t>
      </w:r>
      <w:r w:rsidRPr="00D00961">
        <w:rPr>
          <w:rFonts w:ascii="Times New Roman" w:hAnsi="Times New Roman"/>
          <w:sz w:val="22"/>
        </w:rPr>
        <w:t xml:space="preserve"> God's soon Babylonian exile for the nation</w:t>
      </w:r>
      <w:r w:rsidR="00914D59">
        <w:rPr>
          <w:rFonts w:ascii="Times New Roman" w:hAnsi="Times New Roman"/>
          <w:sz w:val="22"/>
        </w:rPr>
        <w:t xml:space="preserve"> </w:t>
      </w:r>
      <w:r w:rsidR="00914D59" w:rsidRPr="00D00961">
        <w:rPr>
          <w:rFonts w:ascii="Times New Roman" w:hAnsi="Times New Roman"/>
          <w:sz w:val="22"/>
        </w:rPr>
        <w:t>(21:1-18)</w:t>
      </w:r>
      <w:r w:rsidRPr="00D00961">
        <w:rPr>
          <w:rFonts w:ascii="Times New Roman" w:hAnsi="Times New Roman"/>
          <w:sz w:val="22"/>
        </w:rPr>
        <w:t>.</w:t>
      </w:r>
    </w:p>
    <w:p w14:paraId="04410800" w14:textId="77777777" w:rsidR="00BD1388" w:rsidRPr="00D00961" w:rsidRDefault="00BD1388">
      <w:pPr>
        <w:tabs>
          <w:tab w:val="left" w:pos="720"/>
        </w:tabs>
        <w:ind w:left="720" w:right="-385" w:hanging="360"/>
        <w:rPr>
          <w:rFonts w:ascii="Times New Roman" w:hAnsi="Times New Roman"/>
          <w:sz w:val="22"/>
        </w:rPr>
      </w:pPr>
    </w:p>
    <w:p w14:paraId="4DDCADD5" w14:textId="77777777" w:rsidR="00BD1388"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00D33567">
        <w:rPr>
          <w:rFonts w:ascii="Times New Roman" w:hAnsi="Times New Roman"/>
          <w:sz w:val="22"/>
        </w:rPr>
        <w:t>Amon's evil reign repeated</w:t>
      </w:r>
      <w:r w:rsidRPr="00D00961">
        <w:rPr>
          <w:rFonts w:ascii="Times New Roman" w:hAnsi="Times New Roman"/>
          <w:sz w:val="22"/>
        </w:rPr>
        <w:t xml:space="preserve"> Manasseh's mistakes until </w:t>
      </w:r>
      <w:r w:rsidR="00D33567">
        <w:rPr>
          <w:rFonts w:ascii="Times New Roman" w:hAnsi="Times New Roman"/>
          <w:sz w:val="22"/>
        </w:rPr>
        <w:t>h</w:t>
      </w:r>
      <w:r w:rsidR="00991E39">
        <w:rPr>
          <w:rFonts w:ascii="Times New Roman" w:hAnsi="Times New Roman"/>
          <w:sz w:val="22"/>
        </w:rPr>
        <w:t xml:space="preserve">is officials assassinated him and </w:t>
      </w:r>
      <w:r w:rsidR="00A81ED0">
        <w:rPr>
          <w:rFonts w:ascii="Times New Roman" w:hAnsi="Times New Roman"/>
          <w:sz w:val="22"/>
        </w:rPr>
        <w:t>the people assassinated the officials before they placed</w:t>
      </w:r>
      <w:r w:rsidRPr="00D00961">
        <w:rPr>
          <w:rFonts w:ascii="Times New Roman" w:hAnsi="Times New Roman"/>
          <w:sz w:val="22"/>
        </w:rPr>
        <w:t xml:space="preserve"> Amon's son Josiah on the throne</w:t>
      </w:r>
      <w:r w:rsidR="00991E39">
        <w:rPr>
          <w:rFonts w:ascii="Times New Roman" w:hAnsi="Times New Roman"/>
          <w:sz w:val="22"/>
        </w:rPr>
        <w:t xml:space="preserve"> </w:t>
      </w:r>
      <w:r w:rsidR="00991E39" w:rsidRPr="00D00961">
        <w:rPr>
          <w:rFonts w:ascii="Times New Roman" w:hAnsi="Times New Roman"/>
          <w:sz w:val="22"/>
        </w:rPr>
        <w:t>(21:</w:t>
      </w:r>
      <w:r w:rsidR="00991E39">
        <w:rPr>
          <w:rFonts w:ascii="Times New Roman" w:hAnsi="Times New Roman"/>
          <w:sz w:val="22"/>
        </w:rPr>
        <w:t>19-26)</w:t>
      </w:r>
      <w:r w:rsidRPr="00D00961">
        <w:rPr>
          <w:rFonts w:ascii="Times New Roman" w:hAnsi="Times New Roman"/>
          <w:sz w:val="22"/>
        </w:rPr>
        <w:t>.</w:t>
      </w:r>
    </w:p>
    <w:p w14:paraId="2605A94F" w14:textId="77777777" w:rsidR="00D33567" w:rsidRDefault="007304AB" w:rsidP="00093178">
      <w:pPr>
        <w:tabs>
          <w:tab w:val="left" w:pos="720"/>
        </w:tabs>
        <w:ind w:left="720" w:right="-385" w:hanging="360"/>
        <w:jc w:val="right"/>
        <w:rPr>
          <w:rFonts w:ascii="Times New Roman" w:hAnsi="Times New Roman"/>
          <w:sz w:val="22"/>
        </w:rPr>
      </w:pPr>
      <w:r>
        <w:rPr>
          <w:rFonts w:ascii="Times New Roman" w:hAnsi="Times New Roman"/>
          <w:noProof/>
          <w:sz w:val="22"/>
        </w:rPr>
        <w:drawing>
          <wp:inline distT="0" distB="0" distL="0" distR="0" wp14:anchorId="62F1421F" wp14:editId="5C8292E0">
            <wp:extent cx="3657600" cy="5162550"/>
            <wp:effectExtent l="0" t="0" r="0" b="0"/>
            <wp:docPr id="15" name="Picture 15" descr="Screen Shot 2018-01-05 a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creen Shot 2018-01-05 at 8"/>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57600" cy="5162550"/>
                    </a:xfrm>
                    <a:prstGeom prst="rect">
                      <a:avLst/>
                    </a:prstGeom>
                    <a:noFill/>
                    <a:ln>
                      <a:noFill/>
                    </a:ln>
                  </pic:spPr>
                </pic:pic>
              </a:graphicData>
            </a:graphic>
          </wp:inline>
        </w:drawing>
      </w:r>
    </w:p>
    <w:p w14:paraId="423D08E0" w14:textId="77777777" w:rsidR="00D33567" w:rsidRPr="00D00961" w:rsidRDefault="00D33567">
      <w:pPr>
        <w:tabs>
          <w:tab w:val="left" w:pos="720"/>
        </w:tabs>
        <w:ind w:left="720" w:right="-385" w:hanging="360"/>
        <w:rPr>
          <w:rFonts w:ascii="Times New Roman" w:hAnsi="Times New Roman"/>
          <w:sz w:val="22"/>
        </w:rPr>
      </w:pPr>
    </w:p>
    <w:p w14:paraId="3A8A56A9" w14:textId="77777777" w:rsidR="00BD1388" w:rsidRPr="00D00961" w:rsidRDefault="00BD1388">
      <w:pPr>
        <w:tabs>
          <w:tab w:val="left" w:pos="720"/>
        </w:tabs>
        <w:ind w:left="720" w:right="515" w:hanging="360"/>
        <w:jc w:val="right"/>
        <w:rPr>
          <w:rFonts w:ascii="Times New Roman" w:hAnsi="Times New Roman"/>
          <w:sz w:val="22"/>
        </w:rPr>
      </w:pPr>
      <w:r w:rsidRPr="00D00961">
        <w:rPr>
          <w:rFonts w:ascii="Times New Roman" w:hAnsi="Times New Roman"/>
          <w:sz w:val="18"/>
        </w:rPr>
        <w:t xml:space="preserve">C. F. Pfeiffer, “Zephaniah,” </w:t>
      </w:r>
      <w:r w:rsidR="00D33567">
        <w:rPr>
          <w:rFonts w:ascii="Times New Roman" w:hAnsi="Times New Roman"/>
          <w:sz w:val="18"/>
        </w:rPr>
        <w:br/>
      </w:r>
      <w:r w:rsidRPr="00D00961">
        <w:rPr>
          <w:rFonts w:ascii="Times New Roman" w:hAnsi="Times New Roman"/>
          <w:i/>
          <w:sz w:val="18"/>
        </w:rPr>
        <w:t>New Bible Dictionary</w:t>
      </w:r>
      <w:r w:rsidRPr="00D00961">
        <w:rPr>
          <w:rFonts w:ascii="Times New Roman" w:hAnsi="Times New Roman"/>
          <w:sz w:val="18"/>
        </w:rPr>
        <w:t>, 2</w:t>
      </w:r>
      <w:r w:rsidRPr="00D00961">
        <w:rPr>
          <w:rFonts w:ascii="Times New Roman" w:hAnsi="Times New Roman"/>
          <w:sz w:val="18"/>
          <w:vertAlign w:val="superscript"/>
        </w:rPr>
        <w:t>nd</w:t>
      </w:r>
      <w:r w:rsidRPr="00D00961">
        <w:rPr>
          <w:rFonts w:ascii="Times New Roman" w:hAnsi="Times New Roman"/>
          <w:sz w:val="18"/>
        </w:rPr>
        <w:t xml:space="preserve"> ed., </w:t>
      </w:r>
      <w:r w:rsidR="00D33567">
        <w:rPr>
          <w:rFonts w:ascii="Times New Roman" w:hAnsi="Times New Roman"/>
          <w:sz w:val="18"/>
        </w:rPr>
        <w:br/>
      </w:r>
      <w:r w:rsidRPr="00D00961">
        <w:rPr>
          <w:rFonts w:ascii="Times New Roman" w:hAnsi="Times New Roman"/>
          <w:sz w:val="18"/>
        </w:rPr>
        <w:t>p. 1279</w:t>
      </w:r>
    </w:p>
    <w:p w14:paraId="682B70B4" w14:textId="77777777" w:rsidR="00093178" w:rsidRDefault="00093178">
      <w:pPr>
        <w:tabs>
          <w:tab w:val="left" w:pos="720"/>
        </w:tabs>
        <w:ind w:left="720" w:right="-385" w:hanging="360"/>
        <w:rPr>
          <w:rFonts w:ascii="Times New Roman" w:hAnsi="Times New Roman"/>
          <w:sz w:val="22"/>
        </w:rPr>
      </w:pPr>
    </w:p>
    <w:p w14:paraId="658F850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r>
      <w:r w:rsidRPr="00D00961">
        <w:rPr>
          <w:rFonts w:ascii="Times New Roman" w:hAnsi="Times New Roman"/>
          <w:b/>
          <w:sz w:val="22"/>
        </w:rPr>
        <w:t>Josiah</w:t>
      </w:r>
      <w:r w:rsidR="00627808">
        <w:rPr>
          <w:rFonts w:ascii="Times New Roman" w:hAnsi="Times New Roman"/>
          <w:sz w:val="22"/>
        </w:rPr>
        <w:t>'s good reign recovered</w:t>
      </w:r>
      <w:r w:rsidRPr="00D00961">
        <w:rPr>
          <w:rFonts w:ascii="Times New Roman" w:hAnsi="Times New Roman"/>
          <w:sz w:val="22"/>
        </w:rPr>
        <w:t xml:space="preserve"> the Book of the Law (Deuteronomy?) during temple </w:t>
      </w:r>
      <w:r w:rsidR="00274BDD" w:rsidRPr="00D00961">
        <w:rPr>
          <w:rFonts w:ascii="Times New Roman" w:hAnsi="Times New Roman"/>
          <w:sz w:val="22"/>
        </w:rPr>
        <w:t>repairs that</w:t>
      </w:r>
      <w:r w:rsidRPr="00D00961">
        <w:rPr>
          <w:rFonts w:ascii="Times New Roman" w:hAnsi="Times New Roman"/>
          <w:sz w:val="22"/>
        </w:rPr>
        <w:t xml:space="preserve"> </w:t>
      </w:r>
      <w:r w:rsidR="00274BDD">
        <w:rPr>
          <w:rFonts w:ascii="Times New Roman" w:hAnsi="Times New Roman"/>
          <w:sz w:val="22"/>
        </w:rPr>
        <w:t>spurred</w:t>
      </w:r>
      <w:r w:rsidRPr="00D00961">
        <w:rPr>
          <w:rFonts w:ascii="Times New Roman" w:hAnsi="Times New Roman"/>
          <w:sz w:val="22"/>
        </w:rPr>
        <w:t xml:space="preserve"> him to renew the </w:t>
      </w:r>
      <w:r w:rsidR="00A60A1C">
        <w:rPr>
          <w:rFonts w:ascii="Times New Roman" w:hAnsi="Times New Roman"/>
          <w:sz w:val="22"/>
        </w:rPr>
        <w:t>Law</w:t>
      </w:r>
      <w:r w:rsidRPr="00D00961">
        <w:rPr>
          <w:rFonts w:ascii="Times New Roman" w:hAnsi="Times New Roman"/>
          <w:sz w:val="22"/>
        </w:rPr>
        <w:t xml:space="preserve"> and </w:t>
      </w:r>
      <w:r w:rsidR="00274BDD">
        <w:rPr>
          <w:rFonts w:ascii="Times New Roman" w:hAnsi="Times New Roman"/>
          <w:sz w:val="22"/>
        </w:rPr>
        <w:t>destroy</w:t>
      </w:r>
      <w:r w:rsidRPr="00D00961">
        <w:rPr>
          <w:rFonts w:ascii="Times New Roman" w:hAnsi="Times New Roman"/>
          <w:sz w:val="22"/>
        </w:rPr>
        <w:t xml:space="preserve"> his grandfather Manasseh</w:t>
      </w:r>
      <w:r w:rsidR="00274BDD">
        <w:rPr>
          <w:rFonts w:ascii="Times New Roman" w:hAnsi="Times New Roman"/>
          <w:sz w:val="22"/>
        </w:rPr>
        <w:t xml:space="preserve">’s </w:t>
      </w:r>
      <w:r w:rsidR="00274BDD" w:rsidRPr="00D00961">
        <w:rPr>
          <w:rFonts w:ascii="Times New Roman" w:hAnsi="Times New Roman"/>
          <w:sz w:val="22"/>
        </w:rPr>
        <w:t>pagan altars</w:t>
      </w:r>
      <w:r w:rsidR="00A60A1C">
        <w:rPr>
          <w:rFonts w:ascii="Times New Roman" w:hAnsi="Times New Roman"/>
          <w:sz w:val="22"/>
        </w:rPr>
        <w:t xml:space="preserve"> </w:t>
      </w:r>
      <w:r w:rsidR="00A60A1C" w:rsidRPr="00D00961">
        <w:rPr>
          <w:rFonts w:ascii="Times New Roman" w:hAnsi="Times New Roman"/>
          <w:sz w:val="22"/>
        </w:rPr>
        <w:t>(22:1–23:30)</w:t>
      </w:r>
      <w:r w:rsidRPr="00D00961">
        <w:rPr>
          <w:rFonts w:ascii="Times New Roman" w:hAnsi="Times New Roman"/>
          <w:sz w:val="22"/>
        </w:rPr>
        <w:t>.</w:t>
      </w:r>
    </w:p>
    <w:p w14:paraId="4DEF3D00" w14:textId="77777777" w:rsidR="00BD1388" w:rsidRPr="00D00961" w:rsidRDefault="00BD1388">
      <w:pPr>
        <w:tabs>
          <w:tab w:val="left" w:pos="720"/>
        </w:tabs>
        <w:ind w:left="720" w:right="-385" w:hanging="360"/>
        <w:rPr>
          <w:rFonts w:ascii="Times New Roman" w:hAnsi="Times New Roman"/>
          <w:sz w:val="22"/>
        </w:rPr>
      </w:pPr>
    </w:p>
    <w:p w14:paraId="6E041292"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r>
      <w:r w:rsidR="00274BDD">
        <w:rPr>
          <w:rFonts w:ascii="Times New Roman" w:hAnsi="Times New Roman"/>
          <w:sz w:val="22"/>
        </w:rPr>
        <w:t>Jehoahaz's evil reign ended</w:t>
      </w:r>
      <w:r w:rsidRPr="00D00961">
        <w:rPr>
          <w:rFonts w:ascii="Times New Roman" w:hAnsi="Times New Roman"/>
          <w:sz w:val="22"/>
        </w:rPr>
        <w:t xml:space="preserve"> </w:t>
      </w:r>
      <w:r w:rsidR="00274BDD">
        <w:rPr>
          <w:rFonts w:ascii="Times New Roman" w:hAnsi="Times New Roman"/>
          <w:sz w:val="22"/>
        </w:rPr>
        <w:t>subject</w:t>
      </w:r>
      <w:r w:rsidRPr="00D00961">
        <w:rPr>
          <w:rFonts w:ascii="Times New Roman" w:hAnsi="Times New Roman"/>
          <w:sz w:val="22"/>
        </w:rPr>
        <w:t xml:space="preserve"> to Pharaoh Neco after only three months followed by exile and death in Egypt while his brother Jehoiakim </w:t>
      </w:r>
      <w:r w:rsidR="00274BDD">
        <w:rPr>
          <w:rFonts w:ascii="Times New Roman" w:hAnsi="Times New Roman"/>
          <w:sz w:val="22"/>
        </w:rPr>
        <w:t>replaced</w:t>
      </w:r>
      <w:r w:rsidRPr="00D00961">
        <w:rPr>
          <w:rFonts w:ascii="Times New Roman" w:hAnsi="Times New Roman"/>
          <w:sz w:val="22"/>
        </w:rPr>
        <w:t xml:space="preserve"> him</w:t>
      </w:r>
      <w:r w:rsidR="00274BDD">
        <w:rPr>
          <w:rFonts w:ascii="Times New Roman" w:hAnsi="Times New Roman"/>
          <w:sz w:val="22"/>
        </w:rPr>
        <w:t xml:space="preserve"> </w:t>
      </w:r>
      <w:r w:rsidR="00274BDD" w:rsidRPr="00D00961">
        <w:rPr>
          <w:rFonts w:ascii="Times New Roman" w:hAnsi="Times New Roman"/>
          <w:sz w:val="22"/>
        </w:rPr>
        <w:t>(23:31-34)</w:t>
      </w:r>
      <w:r w:rsidRPr="00D00961">
        <w:rPr>
          <w:rFonts w:ascii="Times New Roman" w:hAnsi="Times New Roman"/>
          <w:sz w:val="22"/>
        </w:rPr>
        <w:t>.</w:t>
      </w:r>
    </w:p>
    <w:p w14:paraId="2D49689F" w14:textId="77777777" w:rsidR="00BD1388" w:rsidRPr="00D00961" w:rsidRDefault="00BD1388">
      <w:pPr>
        <w:tabs>
          <w:tab w:val="left" w:pos="720"/>
        </w:tabs>
        <w:ind w:left="720" w:right="-385" w:hanging="360"/>
        <w:rPr>
          <w:rFonts w:ascii="Times New Roman" w:hAnsi="Times New Roman"/>
          <w:sz w:val="22"/>
        </w:rPr>
      </w:pPr>
    </w:p>
    <w:p w14:paraId="743F5FB8"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F</w:t>
      </w:r>
      <w:r w:rsidR="00094C34">
        <w:rPr>
          <w:rFonts w:ascii="Times New Roman" w:hAnsi="Times New Roman"/>
          <w:sz w:val="22"/>
        </w:rPr>
        <w:t>.</w:t>
      </w:r>
      <w:r w:rsidR="00094C34">
        <w:rPr>
          <w:rFonts w:ascii="Times New Roman" w:hAnsi="Times New Roman"/>
          <w:sz w:val="22"/>
        </w:rPr>
        <w:tab/>
        <w:t>Jehoiakim's evil reign became subject</w:t>
      </w:r>
      <w:r w:rsidRPr="00D00961">
        <w:rPr>
          <w:rFonts w:ascii="Times New Roman" w:hAnsi="Times New Roman"/>
          <w:sz w:val="22"/>
        </w:rPr>
        <w:t xml:space="preserve"> to Pharaoh Neco of Egypt</w:t>
      </w:r>
      <w:r w:rsidR="00094C34">
        <w:rPr>
          <w:rFonts w:ascii="Times New Roman" w:hAnsi="Times New Roman"/>
          <w:sz w:val="22"/>
        </w:rPr>
        <w:t>,</w:t>
      </w:r>
      <w:r w:rsidRPr="00D00961">
        <w:rPr>
          <w:rFonts w:ascii="Times New Roman" w:hAnsi="Times New Roman"/>
          <w:sz w:val="22"/>
        </w:rPr>
        <w:t xml:space="preserve"> Nebuchadnezzar of Babylon</w:t>
      </w:r>
      <w:r w:rsidR="00094C34">
        <w:rPr>
          <w:rFonts w:ascii="Times New Roman" w:hAnsi="Times New Roman"/>
          <w:sz w:val="22"/>
        </w:rPr>
        <w:t>, and</w:t>
      </w:r>
      <w:r w:rsidRPr="00D00961">
        <w:rPr>
          <w:rFonts w:ascii="Times New Roman" w:hAnsi="Times New Roman"/>
          <w:sz w:val="22"/>
        </w:rPr>
        <w:t xml:space="preserve"> raiders from Aram, Moab, and Ammon</w:t>
      </w:r>
      <w:r w:rsidR="00094C34">
        <w:rPr>
          <w:rFonts w:ascii="Times New Roman" w:hAnsi="Times New Roman"/>
          <w:sz w:val="22"/>
        </w:rPr>
        <w:t xml:space="preserve"> to teach the cost of rejecting God</w:t>
      </w:r>
      <w:r w:rsidR="00997F3D">
        <w:rPr>
          <w:rFonts w:ascii="Times New Roman" w:hAnsi="Times New Roman"/>
          <w:sz w:val="22"/>
        </w:rPr>
        <w:t xml:space="preserve"> </w:t>
      </w:r>
      <w:r w:rsidR="00997F3D" w:rsidRPr="00D00961">
        <w:rPr>
          <w:rFonts w:ascii="Times New Roman" w:hAnsi="Times New Roman"/>
          <w:sz w:val="22"/>
        </w:rPr>
        <w:t>(23:35–24:7)</w:t>
      </w:r>
      <w:r w:rsidRPr="00D00961">
        <w:rPr>
          <w:rFonts w:ascii="Times New Roman" w:hAnsi="Times New Roman"/>
          <w:sz w:val="22"/>
        </w:rPr>
        <w:t>.</w:t>
      </w:r>
    </w:p>
    <w:p w14:paraId="3E480C61" w14:textId="77777777" w:rsidR="00BD1388" w:rsidRPr="00D00961" w:rsidRDefault="00BD1388">
      <w:pPr>
        <w:tabs>
          <w:tab w:val="left" w:pos="720"/>
        </w:tabs>
        <w:ind w:left="720" w:right="-385" w:hanging="360"/>
        <w:rPr>
          <w:rFonts w:ascii="Times New Roman" w:hAnsi="Times New Roman"/>
          <w:sz w:val="22"/>
        </w:rPr>
      </w:pPr>
    </w:p>
    <w:p w14:paraId="6D0FCCDD"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lastRenderedPageBreak/>
        <w:t>G.</w:t>
      </w:r>
      <w:r w:rsidRPr="00D00961">
        <w:rPr>
          <w:rFonts w:ascii="Times New Roman" w:hAnsi="Times New Roman"/>
          <w:sz w:val="22"/>
        </w:rPr>
        <w:tab/>
      </w:r>
      <w:r w:rsidR="00CB4883" w:rsidRPr="00CB4883">
        <w:rPr>
          <w:rFonts w:ascii="Times New Roman" w:hAnsi="Times New Roman"/>
          <w:sz w:val="22"/>
        </w:rPr>
        <w:t>Jehoiachin's evil reign yielded in Nebuchadnezzar's second invasion (597 BC) with Jerusalem sieged and Jehoiachin [and Ezekiel], temple treasures and 10,000 rich people taken</w:t>
      </w:r>
      <w:r w:rsidR="00094C34">
        <w:rPr>
          <w:rFonts w:ascii="Times New Roman" w:hAnsi="Times New Roman"/>
          <w:sz w:val="22"/>
        </w:rPr>
        <w:t xml:space="preserve"> </w:t>
      </w:r>
      <w:r w:rsidR="00094C34" w:rsidRPr="00D00961">
        <w:rPr>
          <w:rFonts w:ascii="Times New Roman" w:hAnsi="Times New Roman"/>
          <w:sz w:val="22"/>
        </w:rPr>
        <w:t>(24:8-16)</w:t>
      </w:r>
      <w:r w:rsidRPr="00D00961">
        <w:rPr>
          <w:rFonts w:ascii="Times New Roman" w:hAnsi="Times New Roman"/>
          <w:sz w:val="22"/>
        </w:rPr>
        <w:t>.</w:t>
      </w:r>
    </w:p>
    <w:p w14:paraId="12331C25" w14:textId="77777777" w:rsidR="00BD1388" w:rsidRPr="00D00961" w:rsidRDefault="00BD1388">
      <w:pPr>
        <w:tabs>
          <w:tab w:val="left" w:pos="720"/>
        </w:tabs>
        <w:ind w:left="720" w:right="-385" w:hanging="360"/>
        <w:rPr>
          <w:rFonts w:ascii="Times New Roman" w:hAnsi="Times New Roman"/>
          <w:sz w:val="22"/>
        </w:rPr>
      </w:pPr>
    </w:p>
    <w:p w14:paraId="4DCB739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H.</w:t>
      </w:r>
      <w:r w:rsidRPr="00D00961">
        <w:rPr>
          <w:rFonts w:ascii="Times New Roman" w:hAnsi="Times New Roman"/>
          <w:sz w:val="22"/>
        </w:rPr>
        <w:tab/>
      </w:r>
      <w:r w:rsidR="00F61DCB" w:rsidRPr="00F61DCB">
        <w:rPr>
          <w:rFonts w:ascii="Times New Roman" w:hAnsi="Times New Roman"/>
          <w:sz w:val="22"/>
        </w:rPr>
        <w:t xml:space="preserve">Zedekiah's evil reign led to Nebuchadnezzar's third and last siege (586 BC) that ruined the temple, palace, key buildings, and most of the citizens as he judged their idolatry </w:t>
      </w:r>
      <w:r w:rsidR="00BA06BF" w:rsidRPr="00D00961">
        <w:rPr>
          <w:rFonts w:ascii="Times New Roman" w:hAnsi="Times New Roman"/>
          <w:sz w:val="22"/>
        </w:rPr>
        <w:t>(24:17–25:21)</w:t>
      </w:r>
      <w:r w:rsidRPr="00D00961">
        <w:rPr>
          <w:rFonts w:ascii="Times New Roman" w:hAnsi="Times New Roman"/>
          <w:sz w:val="22"/>
        </w:rPr>
        <w:t>.</w:t>
      </w:r>
    </w:p>
    <w:p w14:paraId="111EFC0B" w14:textId="77777777" w:rsidR="00BD1388" w:rsidRPr="00D00961" w:rsidRDefault="00BD1388">
      <w:pPr>
        <w:tabs>
          <w:tab w:val="left" w:pos="720"/>
        </w:tabs>
        <w:ind w:left="720" w:right="-385" w:hanging="360"/>
        <w:rPr>
          <w:rFonts w:ascii="Times New Roman" w:hAnsi="Times New Roman"/>
          <w:sz w:val="22"/>
        </w:rPr>
      </w:pPr>
    </w:p>
    <w:p w14:paraId="6CB7F9B3"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I.</w:t>
      </w:r>
      <w:r w:rsidRPr="00D00961">
        <w:rPr>
          <w:rFonts w:ascii="Times New Roman" w:hAnsi="Times New Roman"/>
          <w:sz w:val="22"/>
        </w:rPr>
        <w:tab/>
      </w:r>
      <w:r w:rsidR="00CE521E">
        <w:rPr>
          <w:rFonts w:ascii="Times New Roman" w:hAnsi="Times New Roman"/>
          <w:sz w:val="22"/>
        </w:rPr>
        <w:t>Ishmael of Nethaniah (</w:t>
      </w:r>
      <w:r w:rsidR="00CE521E" w:rsidRPr="00D00961">
        <w:rPr>
          <w:rFonts w:ascii="Times New Roman" w:hAnsi="Times New Roman"/>
          <w:sz w:val="22"/>
        </w:rPr>
        <w:t>of royal blood</w:t>
      </w:r>
      <w:r w:rsidR="00CE521E">
        <w:rPr>
          <w:rFonts w:ascii="Times New Roman" w:hAnsi="Times New Roman"/>
          <w:sz w:val="22"/>
        </w:rPr>
        <w:t>)</w:t>
      </w:r>
      <w:r w:rsidR="00CE521E" w:rsidRPr="00D00961">
        <w:rPr>
          <w:rFonts w:ascii="Times New Roman" w:hAnsi="Times New Roman"/>
          <w:sz w:val="22"/>
        </w:rPr>
        <w:t xml:space="preserve"> </w:t>
      </w:r>
      <w:r w:rsidR="008F016F">
        <w:rPr>
          <w:rFonts w:ascii="Times New Roman" w:hAnsi="Times New Roman"/>
          <w:sz w:val="22"/>
        </w:rPr>
        <w:t>killed</w:t>
      </w:r>
      <w:r w:rsidR="00CE521E">
        <w:rPr>
          <w:rFonts w:ascii="Times New Roman" w:hAnsi="Times New Roman"/>
          <w:sz w:val="22"/>
        </w:rPr>
        <w:t xml:space="preserve"> the </w:t>
      </w:r>
      <w:r w:rsidRPr="00D00961">
        <w:rPr>
          <w:rFonts w:ascii="Times New Roman" w:hAnsi="Times New Roman"/>
          <w:sz w:val="22"/>
        </w:rPr>
        <w:t xml:space="preserve">Babylonian </w:t>
      </w:r>
      <w:r w:rsidR="00CE521E">
        <w:rPr>
          <w:rFonts w:ascii="Times New Roman" w:hAnsi="Times New Roman"/>
          <w:sz w:val="22"/>
        </w:rPr>
        <w:t>appointee Gedaliah</w:t>
      </w:r>
      <w:r w:rsidRPr="00D00961">
        <w:rPr>
          <w:rFonts w:ascii="Times New Roman" w:hAnsi="Times New Roman"/>
          <w:sz w:val="22"/>
        </w:rPr>
        <w:t xml:space="preserve">, but </w:t>
      </w:r>
      <w:r w:rsidR="00CE521E">
        <w:rPr>
          <w:rFonts w:ascii="Times New Roman" w:hAnsi="Times New Roman"/>
          <w:sz w:val="22"/>
        </w:rPr>
        <w:t>then fled</w:t>
      </w:r>
      <w:r w:rsidRPr="00D00961">
        <w:rPr>
          <w:rFonts w:ascii="Times New Roman" w:hAnsi="Times New Roman"/>
          <w:sz w:val="22"/>
        </w:rPr>
        <w:t xml:space="preserve"> to Egypt and nev</w:t>
      </w:r>
      <w:r w:rsidR="00CE521E">
        <w:rPr>
          <w:rFonts w:ascii="Times New Roman" w:hAnsi="Times New Roman"/>
          <w:sz w:val="22"/>
        </w:rPr>
        <w:t xml:space="preserve">er ruled </w:t>
      </w:r>
      <w:r w:rsidRPr="00D00961">
        <w:rPr>
          <w:rFonts w:ascii="Times New Roman" w:hAnsi="Times New Roman"/>
          <w:sz w:val="22"/>
        </w:rPr>
        <w:t xml:space="preserve">to </w:t>
      </w:r>
      <w:r w:rsidR="00CE521E">
        <w:rPr>
          <w:rFonts w:ascii="Times New Roman" w:hAnsi="Times New Roman"/>
          <w:sz w:val="22"/>
        </w:rPr>
        <w:t>show the folly of try</w:t>
      </w:r>
      <w:r w:rsidRPr="00D00961">
        <w:rPr>
          <w:rFonts w:ascii="Times New Roman" w:hAnsi="Times New Roman"/>
          <w:sz w:val="22"/>
        </w:rPr>
        <w:t xml:space="preserve">ing to seize </w:t>
      </w:r>
      <w:r w:rsidR="00CE521E">
        <w:rPr>
          <w:rFonts w:ascii="Times New Roman" w:hAnsi="Times New Roman"/>
          <w:sz w:val="22"/>
        </w:rPr>
        <w:t>rule</w:t>
      </w:r>
      <w:r w:rsidRPr="00D00961">
        <w:rPr>
          <w:rFonts w:ascii="Times New Roman" w:hAnsi="Times New Roman"/>
          <w:sz w:val="22"/>
        </w:rPr>
        <w:t xml:space="preserve"> </w:t>
      </w:r>
      <w:r w:rsidR="00CE521E">
        <w:rPr>
          <w:rFonts w:ascii="Times New Roman" w:hAnsi="Times New Roman"/>
          <w:sz w:val="22"/>
        </w:rPr>
        <w:t>only for</w:t>
      </w:r>
      <w:r w:rsidRPr="00D00961">
        <w:rPr>
          <w:rFonts w:ascii="Times New Roman" w:hAnsi="Times New Roman"/>
          <w:sz w:val="22"/>
        </w:rPr>
        <w:t xml:space="preserve"> Davidic kings</w:t>
      </w:r>
      <w:r w:rsidR="00CE521E">
        <w:rPr>
          <w:rFonts w:ascii="Times New Roman" w:hAnsi="Times New Roman"/>
          <w:sz w:val="22"/>
        </w:rPr>
        <w:t xml:space="preserve"> </w:t>
      </w:r>
      <w:r w:rsidR="00CE521E" w:rsidRPr="00D00961">
        <w:rPr>
          <w:rFonts w:ascii="Times New Roman" w:hAnsi="Times New Roman"/>
          <w:sz w:val="22"/>
        </w:rPr>
        <w:t>(25:22-26)</w:t>
      </w:r>
      <w:r w:rsidRPr="00D00961">
        <w:rPr>
          <w:rFonts w:ascii="Times New Roman" w:hAnsi="Times New Roman"/>
          <w:sz w:val="22"/>
        </w:rPr>
        <w:t>.</w:t>
      </w:r>
    </w:p>
    <w:p w14:paraId="68F341B5" w14:textId="77777777" w:rsidR="00BD1388" w:rsidRPr="00D00961" w:rsidRDefault="00BD1388">
      <w:pPr>
        <w:tabs>
          <w:tab w:val="left" w:pos="720"/>
        </w:tabs>
        <w:ind w:left="720" w:right="-385" w:hanging="360"/>
        <w:rPr>
          <w:rFonts w:ascii="Times New Roman" w:hAnsi="Times New Roman"/>
          <w:sz w:val="22"/>
        </w:rPr>
      </w:pPr>
    </w:p>
    <w:p w14:paraId="572CBC5B"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J.</w:t>
      </w:r>
      <w:r w:rsidRPr="00D00961">
        <w:rPr>
          <w:rFonts w:ascii="Times New Roman" w:hAnsi="Times New Roman"/>
          <w:sz w:val="22"/>
        </w:rPr>
        <w:tab/>
      </w:r>
      <w:r w:rsidR="00CE521E">
        <w:rPr>
          <w:rFonts w:ascii="Times New Roman" w:hAnsi="Times New Roman"/>
          <w:sz w:val="22"/>
        </w:rPr>
        <w:t>Jehoiachin’s release</w:t>
      </w:r>
      <w:r w:rsidRPr="00D00961">
        <w:rPr>
          <w:rFonts w:ascii="Times New Roman" w:hAnsi="Times New Roman"/>
          <w:sz w:val="22"/>
        </w:rPr>
        <w:t xml:space="preserve"> from his Babylonian prison in 560 </w:t>
      </w:r>
      <w:r w:rsidRPr="00D00961">
        <w:rPr>
          <w:rFonts w:ascii="Times New Roman" w:hAnsi="Times New Roman"/>
          <w:sz w:val="18"/>
        </w:rPr>
        <w:t>BC</w:t>
      </w:r>
      <w:r w:rsidRPr="00D00961">
        <w:rPr>
          <w:rFonts w:ascii="Times New Roman" w:hAnsi="Times New Roman"/>
          <w:sz w:val="22"/>
        </w:rPr>
        <w:t xml:space="preserve"> </w:t>
      </w:r>
      <w:r w:rsidR="00CE521E">
        <w:rPr>
          <w:rFonts w:ascii="Times New Roman" w:hAnsi="Times New Roman"/>
          <w:sz w:val="22"/>
        </w:rPr>
        <w:t>to eat</w:t>
      </w:r>
      <w:r w:rsidRPr="00D00961">
        <w:rPr>
          <w:rFonts w:ascii="Times New Roman" w:hAnsi="Times New Roman"/>
          <w:sz w:val="22"/>
        </w:rPr>
        <w:t xml:space="preserve"> at the king's table until his death foreshado</w:t>
      </w:r>
      <w:r w:rsidR="00CE521E">
        <w:rPr>
          <w:rFonts w:ascii="Times New Roman" w:hAnsi="Times New Roman"/>
          <w:sz w:val="22"/>
        </w:rPr>
        <w:t>ws</w:t>
      </w:r>
      <w:r w:rsidRPr="00D00961">
        <w:rPr>
          <w:rFonts w:ascii="Times New Roman" w:hAnsi="Times New Roman"/>
          <w:sz w:val="22"/>
        </w:rPr>
        <w:t xml:space="preserve"> God's mercy by protecting </w:t>
      </w:r>
      <w:r w:rsidR="00CE521E">
        <w:rPr>
          <w:rFonts w:ascii="Times New Roman" w:hAnsi="Times New Roman"/>
          <w:sz w:val="22"/>
        </w:rPr>
        <w:t>David’s</w:t>
      </w:r>
      <w:r w:rsidRPr="00D00961">
        <w:rPr>
          <w:rFonts w:ascii="Times New Roman" w:hAnsi="Times New Roman"/>
          <w:sz w:val="22"/>
        </w:rPr>
        <w:t xml:space="preserve"> dynasty </w:t>
      </w:r>
      <w:r w:rsidR="00CE521E">
        <w:rPr>
          <w:rFonts w:ascii="Times New Roman" w:hAnsi="Times New Roman"/>
          <w:sz w:val="22"/>
        </w:rPr>
        <w:t>to restore Israel</w:t>
      </w:r>
      <w:r w:rsidRPr="00D00961">
        <w:rPr>
          <w:rFonts w:ascii="Times New Roman" w:hAnsi="Times New Roman"/>
          <w:sz w:val="22"/>
        </w:rPr>
        <w:t xml:space="preserve"> to their land</w:t>
      </w:r>
      <w:r w:rsidR="00CE521E">
        <w:rPr>
          <w:rFonts w:ascii="Times New Roman" w:hAnsi="Times New Roman"/>
          <w:sz w:val="22"/>
        </w:rPr>
        <w:t xml:space="preserve"> </w:t>
      </w:r>
      <w:r w:rsidR="00CE521E" w:rsidRPr="00D00961">
        <w:rPr>
          <w:rFonts w:ascii="Times New Roman" w:hAnsi="Times New Roman"/>
          <w:sz w:val="22"/>
        </w:rPr>
        <w:t>(25:27-30)</w:t>
      </w:r>
      <w:r w:rsidRPr="00D00961">
        <w:rPr>
          <w:rFonts w:ascii="Times New Roman" w:hAnsi="Times New Roman"/>
          <w:sz w:val="22"/>
        </w:rPr>
        <w:t>.</w:t>
      </w:r>
    </w:p>
    <w:p w14:paraId="6A42D5B5" w14:textId="77777777" w:rsidR="00BD1388" w:rsidRPr="00D00961" w:rsidRDefault="00BD1388">
      <w:pPr>
        <w:ind w:right="-385"/>
        <w:jc w:val="center"/>
        <w:rPr>
          <w:rFonts w:ascii="Times New Roman" w:hAnsi="Times New Roman"/>
          <w:sz w:val="22"/>
        </w:rPr>
      </w:pPr>
    </w:p>
    <w:p w14:paraId="210D7B1D" w14:textId="77777777" w:rsidR="00BD1388" w:rsidRPr="00D00961" w:rsidRDefault="007304AB">
      <w:pPr>
        <w:ind w:right="965"/>
        <w:jc w:val="right"/>
        <w:rPr>
          <w:rFonts w:ascii="Times New Roman" w:hAnsi="Times New Roman"/>
          <w:sz w:val="18"/>
        </w:rPr>
      </w:pPr>
      <w:r w:rsidRPr="00D00961">
        <w:rPr>
          <w:rFonts w:ascii="Times New Roman" w:hAnsi="Times New Roman"/>
          <w:noProof/>
          <w:sz w:val="18"/>
          <w:lang w:eastAsia="en-US"/>
        </w:rPr>
        <w:drawing>
          <wp:inline distT="0" distB="0" distL="0" distR="0" wp14:anchorId="18497FA2" wp14:editId="56B21EAD">
            <wp:extent cx="3648075" cy="4105275"/>
            <wp:effectExtent l="0" t="0" r="0" b="0"/>
            <wp:docPr id="16" name="Picture 15" descr="Description: 489 Last Kings of Judah Family Tr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escription: 489 Last Kings of Judah Family Tree"/>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48075" cy="4105275"/>
                    </a:xfrm>
                    <a:prstGeom prst="rect">
                      <a:avLst/>
                    </a:prstGeom>
                    <a:noFill/>
                    <a:ln>
                      <a:noFill/>
                    </a:ln>
                  </pic:spPr>
                </pic:pic>
              </a:graphicData>
            </a:graphic>
          </wp:inline>
        </w:drawing>
      </w:r>
    </w:p>
    <w:p w14:paraId="1D38D2C4" w14:textId="77777777" w:rsidR="00BD1388" w:rsidRPr="00D00961" w:rsidRDefault="00BD1388">
      <w:pPr>
        <w:ind w:right="965"/>
        <w:jc w:val="right"/>
        <w:rPr>
          <w:rFonts w:ascii="Times New Roman" w:hAnsi="Times New Roman"/>
          <w:vanish/>
          <w:sz w:val="18"/>
        </w:rPr>
      </w:pPr>
      <w:r w:rsidRPr="00D00961">
        <w:rPr>
          <w:rFonts w:ascii="Times New Roman" w:hAnsi="Times New Roman"/>
          <w:vanish/>
          <w:sz w:val="18"/>
        </w:rPr>
        <w:t xml:space="preserve">D. W. Baker, “Zedekiah,” </w:t>
      </w:r>
      <w:r w:rsidRPr="00D00961">
        <w:rPr>
          <w:rFonts w:ascii="Times New Roman" w:hAnsi="Times New Roman"/>
          <w:i/>
          <w:vanish/>
          <w:sz w:val="18"/>
        </w:rPr>
        <w:t>New Bible Dictionary</w:t>
      </w:r>
      <w:r w:rsidRPr="00D00961">
        <w:rPr>
          <w:rFonts w:ascii="Times New Roman" w:hAnsi="Times New Roman"/>
          <w:vanish/>
          <w:sz w:val="18"/>
        </w:rPr>
        <w:t>, 2</w:t>
      </w:r>
      <w:r w:rsidRPr="00D00961">
        <w:rPr>
          <w:rFonts w:ascii="Times New Roman" w:hAnsi="Times New Roman"/>
          <w:vanish/>
          <w:sz w:val="18"/>
          <w:vertAlign w:val="superscript"/>
        </w:rPr>
        <w:t>nd</w:t>
      </w:r>
      <w:r w:rsidRPr="00D00961">
        <w:rPr>
          <w:rFonts w:ascii="Times New Roman" w:hAnsi="Times New Roman"/>
          <w:vanish/>
          <w:sz w:val="18"/>
        </w:rPr>
        <w:t xml:space="preserve"> ed., p. 1277</w:t>
      </w:r>
    </w:p>
    <w:p w14:paraId="27FA6AC4"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 xml:space="preserve">Assyrian Foreign Policy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498" w:name="_Toc392004387"/>
      <w:bookmarkStart w:id="4499" w:name="_Toc393789750"/>
      <w:bookmarkStart w:id="4500" w:name="_Toc488678857"/>
      <w:bookmarkStart w:id="4501" w:name="_Toc502548308"/>
      <w:r w:rsidRPr="00D00961">
        <w:rPr>
          <w:rFonts w:ascii="Times New Roman" w:hAnsi="Times New Roman"/>
          <w:sz w:val="14"/>
        </w:rPr>
        <w:instrText>Assyrian Foreign Policy</w:instrText>
      </w:r>
      <w:bookmarkEnd w:id="4498"/>
      <w:bookmarkEnd w:id="4499"/>
      <w:bookmarkEnd w:id="4500"/>
      <w:bookmarkEnd w:id="4501"/>
      <w:r w:rsidRPr="00D00961">
        <w:rPr>
          <w:rFonts w:ascii="Times New Roman" w:hAnsi="Times New Roman"/>
          <w:sz w:val="14"/>
        </w:rPr>
        <w:instrText xml:space="preserve"> " \l 4 </w:instrText>
      </w:r>
      <w:r w:rsidRPr="00D00961">
        <w:rPr>
          <w:rFonts w:ascii="Times New Roman" w:hAnsi="Times New Roman"/>
          <w:sz w:val="14"/>
        </w:rPr>
        <w:fldChar w:fldCharType="end"/>
      </w:r>
      <w:r w:rsidRPr="00D00961">
        <w:rPr>
          <w:rFonts w:ascii="Times New Roman" w:hAnsi="Times New Roman"/>
          <w:b/>
          <w:sz w:val="32"/>
        </w:rPr>
        <w:t xml:space="preserve"> </w:t>
      </w:r>
    </w:p>
    <w:p w14:paraId="4CDEB892"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66</w:t>
      </w:r>
    </w:p>
    <w:p w14:paraId="175B8AF0"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Assyrian Campaigns Against Israel and Judah</w:t>
      </w:r>
      <w:r w:rsidRPr="00D00961">
        <w:rPr>
          <w:rFonts w:ascii="Times New Roman" w:hAnsi="Times New Roman"/>
          <w:sz w:val="18"/>
        </w:rPr>
        <w:fldChar w:fldCharType="begin"/>
      </w:r>
      <w:r w:rsidRPr="00D00961">
        <w:rPr>
          <w:rFonts w:ascii="Times New Roman" w:hAnsi="Times New Roman"/>
          <w:sz w:val="18"/>
        </w:rPr>
        <w:instrText xml:space="preserve"> TC  "</w:instrText>
      </w:r>
      <w:bookmarkStart w:id="4502" w:name="_Toc391739742"/>
      <w:bookmarkStart w:id="4503" w:name="_Toc391995907"/>
      <w:bookmarkStart w:id="4504" w:name="_Toc392004388"/>
      <w:bookmarkStart w:id="4505" w:name="_Toc393789751"/>
      <w:bookmarkStart w:id="4506" w:name="_Toc488678858"/>
      <w:bookmarkStart w:id="4507" w:name="_Toc502548309"/>
      <w:r w:rsidRPr="00D00961">
        <w:rPr>
          <w:rFonts w:ascii="Times New Roman" w:hAnsi="Times New Roman"/>
          <w:sz w:val="18"/>
        </w:rPr>
        <w:instrText>Assyrian Campaigns Against Israel and Judah</w:instrText>
      </w:r>
      <w:bookmarkEnd w:id="4502"/>
      <w:bookmarkEnd w:id="4503"/>
      <w:bookmarkEnd w:id="4504"/>
      <w:bookmarkEnd w:id="4505"/>
      <w:bookmarkEnd w:id="4506"/>
      <w:bookmarkEnd w:id="4507"/>
      <w:r w:rsidRPr="00D00961">
        <w:rPr>
          <w:rFonts w:ascii="Times New Roman" w:hAnsi="Times New Roman"/>
          <w:sz w:val="18"/>
        </w:rPr>
        <w:instrText xml:space="preserve">" \l 4 </w:instrText>
      </w:r>
      <w:r w:rsidRPr="00D00961">
        <w:rPr>
          <w:rFonts w:ascii="Times New Roman" w:hAnsi="Times New Roman"/>
          <w:sz w:val="18"/>
        </w:rPr>
        <w:fldChar w:fldCharType="end"/>
      </w:r>
    </w:p>
    <w:p w14:paraId="2DEDE11F" w14:textId="77777777" w:rsidR="00BD1388" w:rsidRPr="00D00961" w:rsidRDefault="00BD1388" w:rsidP="007B5590">
      <w:pPr>
        <w:ind w:right="-385"/>
        <w:jc w:val="center"/>
        <w:outlineLvl w:val="0"/>
        <w:rPr>
          <w:rFonts w:ascii="Times New Roman" w:hAnsi="Times New Roman"/>
        </w:rPr>
      </w:pPr>
      <w:r w:rsidRPr="00D00961">
        <w:rPr>
          <w:rFonts w:ascii="Times New Roman" w:hAnsi="Times New Roman"/>
          <w:i/>
          <w:sz w:val="22"/>
        </w:rPr>
        <w:t>The Bible Visual Resource Book</w:t>
      </w:r>
      <w:r w:rsidRPr="00D00961">
        <w:rPr>
          <w:rFonts w:ascii="Times New Roman" w:hAnsi="Times New Roman"/>
          <w:sz w:val="22"/>
        </w:rPr>
        <w:t>, 79</w:t>
      </w:r>
    </w:p>
    <w:p w14:paraId="19E22420"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Exile of the Northern Kingdom</w:t>
      </w:r>
      <w:r w:rsidRPr="00D00961">
        <w:rPr>
          <w:rFonts w:ascii="Times New Roman" w:hAnsi="Times New Roman"/>
          <w:sz w:val="18"/>
        </w:rPr>
        <w:fldChar w:fldCharType="begin"/>
      </w:r>
      <w:r w:rsidRPr="00D00961">
        <w:rPr>
          <w:rFonts w:ascii="Times New Roman" w:hAnsi="Times New Roman"/>
          <w:sz w:val="18"/>
        </w:rPr>
        <w:instrText xml:space="preserve"> TC  "</w:instrText>
      </w:r>
      <w:bookmarkStart w:id="4508" w:name="_Toc391739743"/>
      <w:bookmarkStart w:id="4509" w:name="_Toc391995908"/>
      <w:bookmarkStart w:id="4510" w:name="_Toc392004389"/>
      <w:bookmarkStart w:id="4511" w:name="_Toc393789752"/>
      <w:bookmarkStart w:id="4512" w:name="_Toc488678859"/>
      <w:bookmarkStart w:id="4513" w:name="_Toc502548310"/>
      <w:r w:rsidRPr="00D00961">
        <w:rPr>
          <w:rFonts w:ascii="Times New Roman" w:hAnsi="Times New Roman"/>
          <w:sz w:val="18"/>
        </w:rPr>
        <w:instrText>Exile of the Northern Kingdom</w:instrText>
      </w:r>
      <w:bookmarkEnd w:id="4508"/>
      <w:bookmarkEnd w:id="4509"/>
      <w:bookmarkEnd w:id="4510"/>
      <w:bookmarkEnd w:id="4511"/>
      <w:bookmarkEnd w:id="4512"/>
      <w:bookmarkEnd w:id="4513"/>
      <w:r w:rsidRPr="00D00961">
        <w:rPr>
          <w:rFonts w:ascii="Times New Roman" w:hAnsi="Times New Roman"/>
          <w:sz w:val="18"/>
        </w:rPr>
        <w:instrText xml:space="preserve">" \l 4 </w:instrText>
      </w:r>
      <w:r w:rsidRPr="00D00961">
        <w:rPr>
          <w:rFonts w:ascii="Times New Roman" w:hAnsi="Times New Roman"/>
          <w:sz w:val="18"/>
        </w:rPr>
        <w:fldChar w:fldCharType="end"/>
      </w:r>
    </w:p>
    <w:p w14:paraId="1390AC81" w14:textId="77777777" w:rsidR="00BD1388" w:rsidRPr="00D00961" w:rsidRDefault="00BD1388">
      <w:pPr>
        <w:ind w:right="-385"/>
        <w:jc w:val="center"/>
        <w:rPr>
          <w:rFonts w:ascii="Times New Roman" w:hAnsi="Times New Roman"/>
        </w:rPr>
      </w:pPr>
      <w:r w:rsidRPr="00D00961">
        <w:rPr>
          <w:rFonts w:ascii="Times New Roman" w:hAnsi="Times New Roman"/>
          <w:i/>
          <w:sz w:val="22"/>
        </w:rPr>
        <w:t>The Bible Visual Resource Book</w:t>
      </w:r>
      <w:r w:rsidRPr="00D00961">
        <w:rPr>
          <w:rFonts w:ascii="Times New Roman" w:hAnsi="Times New Roman"/>
          <w:sz w:val="22"/>
        </w:rPr>
        <w:t>, 81</w:t>
      </w:r>
    </w:p>
    <w:p w14:paraId="30369247"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Nebuchadnezzar’s Campaign Against Judah</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514" w:name="_Toc391739744"/>
      <w:bookmarkStart w:id="4515" w:name="_Toc391995909"/>
      <w:bookmarkStart w:id="4516" w:name="_Toc392004390"/>
      <w:bookmarkStart w:id="4517" w:name="_Toc393789753"/>
      <w:bookmarkStart w:id="4518" w:name="_Toc488678860"/>
      <w:bookmarkStart w:id="4519" w:name="_Toc502548311"/>
      <w:r w:rsidRPr="00D00961">
        <w:rPr>
          <w:rFonts w:ascii="Times New Roman" w:hAnsi="Times New Roman"/>
          <w:sz w:val="14"/>
        </w:rPr>
        <w:instrText>Nebuchadnezzar’s Campaign Against Judah</w:instrText>
      </w:r>
      <w:bookmarkEnd w:id="4514"/>
      <w:bookmarkEnd w:id="4515"/>
      <w:bookmarkEnd w:id="4516"/>
      <w:bookmarkEnd w:id="4517"/>
      <w:bookmarkEnd w:id="4518"/>
      <w:bookmarkEnd w:id="4519"/>
      <w:r w:rsidRPr="00D00961">
        <w:rPr>
          <w:rFonts w:ascii="Times New Roman" w:hAnsi="Times New Roman"/>
          <w:sz w:val="14"/>
        </w:rPr>
        <w:instrText xml:space="preserve">" \l 4 </w:instrText>
      </w:r>
      <w:r w:rsidRPr="00D00961">
        <w:rPr>
          <w:rFonts w:ascii="Times New Roman" w:hAnsi="Times New Roman"/>
          <w:sz w:val="14"/>
        </w:rPr>
        <w:fldChar w:fldCharType="end"/>
      </w:r>
    </w:p>
    <w:p w14:paraId="38967739" w14:textId="77777777" w:rsidR="00BD1388" w:rsidRPr="00D00961" w:rsidRDefault="00BD1388" w:rsidP="007B5590">
      <w:pPr>
        <w:ind w:right="-385"/>
        <w:jc w:val="center"/>
        <w:outlineLvl w:val="0"/>
        <w:rPr>
          <w:rFonts w:ascii="Times New Roman" w:hAnsi="Times New Roman"/>
        </w:rPr>
      </w:pPr>
      <w:r w:rsidRPr="00D00961">
        <w:rPr>
          <w:rFonts w:ascii="Times New Roman" w:hAnsi="Times New Roman"/>
          <w:i/>
          <w:sz w:val="22"/>
        </w:rPr>
        <w:t>The Bible Visual Resource Book</w:t>
      </w:r>
      <w:r w:rsidRPr="00D00961">
        <w:rPr>
          <w:rFonts w:ascii="Times New Roman" w:hAnsi="Times New Roman"/>
          <w:sz w:val="22"/>
        </w:rPr>
        <w:t>, 83</w:t>
      </w:r>
    </w:p>
    <w:p w14:paraId="7F689FD8"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Exile of the Southern Kingdom</w:t>
      </w:r>
      <w:r w:rsidRPr="00D00961">
        <w:rPr>
          <w:rFonts w:ascii="Times New Roman" w:hAnsi="Times New Roman"/>
          <w:sz w:val="14"/>
        </w:rPr>
        <w:fldChar w:fldCharType="begin"/>
      </w:r>
      <w:r w:rsidRPr="00D00961">
        <w:rPr>
          <w:rFonts w:ascii="Times New Roman" w:hAnsi="Times New Roman"/>
          <w:sz w:val="14"/>
        </w:rPr>
        <w:instrText xml:space="preserve"> TC  "Exile of the Southern Kingdom" \l 4 </w:instrText>
      </w:r>
      <w:r w:rsidRPr="00D00961">
        <w:rPr>
          <w:rFonts w:ascii="Times New Roman" w:hAnsi="Times New Roman"/>
          <w:sz w:val="14"/>
        </w:rPr>
        <w:fldChar w:fldCharType="end"/>
      </w:r>
    </w:p>
    <w:p w14:paraId="6BC90F03" w14:textId="77777777" w:rsidR="00BD1388" w:rsidRPr="00D00961" w:rsidRDefault="00BD1388">
      <w:pPr>
        <w:ind w:right="-385"/>
        <w:jc w:val="center"/>
        <w:rPr>
          <w:rFonts w:ascii="Times New Roman" w:hAnsi="Times New Roman"/>
        </w:rPr>
      </w:pPr>
      <w:r w:rsidRPr="00D00961">
        <w:rPr>
          <w:rFonts w:ascii="Times New Roman" w:hAnsi="Times New Roman"/>
          <w:i/>
          <w:sz w:val="22"/>
        </w:rPr>
        <w:t>The Bible Visual Resource Book</w:t>
      </w:r>
      <w:r w:rsidRPr="00D00961">
        <w:rPr>
          <w:rFonts w:ascii="Times New Roman" w:hAnsi="Times New Roman"/>
          <w:sz w:val="22"/>
        </w:rPr>
        <w:t>, 84</w:t>
      </w:r>
    </w:p>
    <w:p w14:paraId="1B51D583" w14:textId="77777777" w:rsidR="00BD1388" w:rsidRPr="00D00961" w:rsidRDefault="00BD1388">
      <w:pPr>
        <w:tabs>
          <w:tab w:val="left" w:pos="720"/>
        </w:tabs>
        <w:ind w:left="720" w:right="-385" w:hanging="360"/>
        <w:rPr>
          <w:rFonts w:ascii="Times New Roman" w:hAnsi="Times New Roman"/>
        </w:rPr>
        <w:sectPr w:rsidR="00BD1388" w:rsidRPr="00D00961" w:rsidSect="00B36574">
          <w:headerReference w:type="even" r:id="rId174"/>
          <w:headerReference w:type="default" r:id="rId175"/>
          <w:pgSz w:w="11894" w:h="16834" w:code="9"/>
          <w:pgMar w:top="245" w:right="1152" w:bottom="576" w:left="1152" w:header="720" w:footer="720" w:gutter="0"/>
          <w:pgNumType w:start="249"/>
          <w:cols w:space="720"/>
        </w:sectPr>
      </w:pPr>
    </w:p>
    <w:p w14:paraId="2D78B9F7"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Reasons for Israel's Exile</w:t>
      </w:r>
      <w:r w:rsidRPr="00D00961">
        <w:rPr>
          <w:rFonts w:ascii="Times New Roman" w:hAnsi="Times New Roman"/>
          <w:sz w:val="22"/>
        </w:rPr>
        <w:fldChar w:fldCharType="begin"/>
      </w:r>
      <w:r w:rsidRPr="00D00961">
        <w:rPr>
          <w:rFonts w:ascii="Times New Roman" w:hAnsi="Times New Roman"/>
          <w:sz w:val="22"/>
        </w:rPr>
        <w:instrText xml:space="preserve"> TC  "</w:instrText>
      </w:r>
      <w:bookmarkStart w:id="4520" w:name="_Toc391739745"/>
      <w:bookmarkStart w:id="4521" w:name="_Toc391995910"/>
      <w:bookmarkStart w:id="4522" w:name="_Toc392004391"/>
      <w:bookmarkStart w:id="4523" w:name="_Toc393789754"/>
      <w:bookmarkStart w:id="4524" w:name="_Toc488678861"/>
      <w:bookmarkStart w:id="4525" w:name="_Toc502548312"/>
      <w:r w:rsidRPr="00D00961">
        <w:rPr>
          <w:rFonts w:ascii="Times New Roman" w:hAnsi="Times New Roman"/>
          <w:sz w:val="22"/>
        </w:rPr>
        <w:instrText xml:space="preserve"> </w:instrText>
      </w:r>
      <w:bookmarkEnd w:id="4520"/>
      <w:bookmarkEnd w:id="4521"/>
      <w:bookmarkEnd w:id="4522"/>
      <w:bookmarkEnd w:id="4523"/>
      <w:bookmarkEnd w:id="4524"/>
      <w:bookmarkEnd w:id="4525"/>
      <w:r w:rsidRPr="00D00961">
        <w:rPr>
          <w:rFonts w:ascii="Times New Roman" w:hAnsi="Times New Roman"/>
          <w:sz w:val="22"/>
        </w:rPr>
        <w:instrText xml:space="preserve">Reasons for Israel's Exile " \l 4 </w:instrText>
      </w:r>
      <w:r w:rsidRPr="00D00961">
        <w:rPr>
          <w:rFonts w:ascii="Times New Roman" w:hAnsi="Times New Roman"/>
          <w:sz w:val="22"/>
        </w:rPr>
        <w:fldChar w:fldCharType="end"/>
      </w:r>
    </w:p>
    <w:p w14:paraId="0B82F520" w14:textId="77777777" w:rsidR="00BD1388" w:rsidRPr="00D00961" w:rsidRDefault="00BD1388">
      <w:pPr>
        <w:ind w:right="-385"/>
        <w:rPr>
          <w:rFonts w:ascii="Times New Roman" w:hAnsi="Times New Roman"/>
          <w:sz w:val="22"/>
        </w:rPr>
      </w:pPr>
    </w:p>
    <w:p w14:paraId="3A028F89" w14:textId="77777777" w:rsidR="00BD1388" w:rsidRPr="00D00961" w:rsidRDefault="00BD1388">
      <w:pPr>
        <w:ind w:right="-385"/>
        <w:rPr>
          <w:rFonts w:ascii="Times New Roman" w:hAnsi="Times New Roman"/>
          <w:sz w:val="22"/>
        </w:rPr>
      </w:pPr>
    </w:p>
    <w:p w14:paraId="0F495C7B" w14:textId="77777777" w:rsidR="00BD1388" w:rsidRPr="00D00961" w:rsidRDefault="00BD1388">
      <w:pPr>
        <w:ind w:right="-385"/>
        <w:jc w:val="center"/>
        <w:rPr>
          <w:rFonts w:ascii="Times New Roman" w:hAnsi="Times New Roman"/>
        </w:rPr>
      </w:pPr>
    </w:p>
    <w:p w14:paraId="0C6D88C5" w14:textId="77777777" w:rsidR="00BD1388" w:rsidRPr="00D00961" w:rsidRDefault="00BD1388">
      <w:pPr>
        <w:tabs>
          <w:tab w:val="left" w:pos="720"/>
        </w:tabs>
        <w:ind w:left="720" w:right="-385" w:hanging="360"/>
        <w:rPr>
          <w:rFonts w:ascii="Times New Roman" w:hAnsi="Times New Roman"/>
        </w:rPr>
        <w:sectPr w:rsidR="00BD1388" w:rsidRPr="00D00961" w:rsidSect="00B36574">
          <w:headerReference w:type="even" r:id="rId176"/>
          <w:headerReference w:type="default" r:id="rId177"/>
          <w:pgSz w:w="11894" w:h="16834" w:code="9"/>
          <w:pgMar w:top="245" w:right="1152" w:bottom="576" w:left="1152" w:header="720" w:footer="720" w:gutter="0"/>
          <w:pgNumType w:start="261"/>
          <w:cols w:space="720"/>
        </w:sectPr>
      </w:pPr>
    </w:p>
    <w:p w14:paraId="612495E0" w14:textId="77777777" w:rsidR="00BD1388" w:rsidRPr="00D00961" w:rsidRDefault="00BD1388" w:rsidP="007B5590">
      <w:pPr>
        <w:ind w:left="20" w:right="-385" w:hanging="20"/>
        <w:jc w:val="center"/>
        <w:outlineLvl w:val="0"/>
        <w:rPr>
          <w:rFonts w:ascii="Times New Roman" w:hAnsi="Times New Roman"/>
          <w:b/>
          <w:sz w:val="44"/>
        </w:rPr>
      </w:pPr>
      <w:r w:rsidRPr="00D00961">
        <w:rPr>
          <w:rFonts w:ascii="Times New Roman" w:hAnsi="Times New Roman"/>
          <w:b/>
          <w:sz w:val="44"/>
        </w:rPr>
        <w:lastRenderedPageBreak/>
        <w:t>1 Chronicles</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526" w:name="_Toc391739746"/>
      <w:bookmarkStart w:id="4527" w:name="_Toc391995911"/>
      <w:bookmarkStart w:id="4528" w:name="_Toc392004392"/>
      <w:bookmarkStart w:id="4529" w:name="_Toc393789755"/>
      <w:bookmarkStart w:id="4530" w:name="_Toc488678862"/>
      <w:bookmarkStart w:id="4531" w:name="_Toc502548313"/>
      <w:r w:rsidRPr="00D00961">
        <w:rPr>
          <w:rFonts w:ascii="Times New Roman" w:hAnsi="Times New Roman"/>
          <w:sz w:val="14"/>
        </w:rPr>
        <w:instrText>1 Chronicles</w:instrText>
      </w:r>
      <w:bookmarkEnd w:id="4526"/>
      <w:bookmarkEnd w:id="4527"/>
      <w:bookmarkEnd w:id="4528"/>
      <w:bookmarkEnd w:id="4529"/>
      <w:bookmarkEnd w:id="4530"/>
      <w:bookmarkEnd w:id="4531"/>
      <w:r w:rsidRPr="00D00961">
        <w:rPr>
          <w:rFonts w:ascii="Times New Roman" w:hAnsi="Times New Roman"/>
          <w:sz w:val="14"/>
        </w:rPr>
        <w:instrText xml:space="preserve">" \l 3 </w:instrText>
      </w:r>
      <w:r w:rsidRPr="00D00961">
        <w:rPr>
          <w:rFonts w:ascii="Times New Roman" w:hAnsi="Times New Roman"/>
          <w:sz w:val="14"/>
        </w:rPr>
        <w:fldChar w:fldCharType="end"/>
      </w:r>
    </w:p>
    <w:p w14:paraId="5396A7F0" w14:textId="77777777" w:rsidR="00BD1388" w:rsidRPr="00D00961" w:rsidRDefault="00BD1388">
      <w:pPr>
        <w:ind w:left="20" w:right="-8"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1120"/>
        <w:gridCol w:w="1140"/>
        <w:gridCol w:w="1330"/>
        <w:gridCol w:w="1260"/>
        <w:gridCol w:w="1260"/>
        <w:gridCol w:w="1080"/>
        <w:gridCol w:w="1170"/>
        <w:gridCol w:w="1261"/>
      </w:tblGrid>
      <w:tr w:rsidR="00BD1388" w:rsidRPr="00D00961" w14:paraId="4F7E2F21" w14:textId="77777777">
        <w:tblPrEx>
          <w:tblCellMar>
            <w:top w:w="0" w:type="dxa"/>
            <w:bottom w:w="0" w:type="dxa"/>
          </w:tblCellMar>
        </w:tblPrEx>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55B57BCD" w14:textId="77777777" w:rsidR="00BD1388" w:rsidRPr="00D00961" w:rsidRDefault="00BD1388">
            <w:pPr>
              <w:ind w:right="-8"/>
              <w:jc w:val="center"/>
              <w:rPr>
                <w:rFonts w:ascii="Times New Roman" w:hAnsi="Times New Roman"/>
                <w:b/>
              </w:rPr>
            </w:pPr>
          </w:p>
          <w:p w14:paraId="2E5B4A9B" w14:textId="77777777" w:rsidR="00BD1388" w:rsidRPr="00D00961" w:rsidRDefault="00BD1388">
            <w:pPr>
              <w:ind w:right="-8"/>
              <w:jc w:val="center"/>
              <w:rPr>
                <w:rFonts w:ascii="Times New Roman" w:hAnsi="Times New Roman"/>
                <w:b/>
                <w:sz w:val="36"/>
              </w:rPr>
            </w:pPr>
            <w:r w:rsidRPr="00D00961">
              <w:rPr>
                <w:rFonts w:ascii="Times New Roman" w:hAnsi="Times New Roman"/>
                <w:b/>
                <w:sz w:val="36"/>
              </w:rPr>
              <w:t>David’s Line Established</w:t>
            </w:r>
          </w:p>
          <w:p w14:paraId="7F49DBB2" w14:textId="77777777" w:rsidR="00BD1388" w:rsidRPr="00D00961" w:rsidRDefault="00BD1388">
            <w:pPr>
              <w:ind w:right="-8"/>
              <w:jc w:val="center"/>
              <w:rPr>
                <w:rFonts w:ascii="Times New Roman" w:hAnsi="Times New Roman"/>
                <w:b/>
              </w:rPr>
            </w:pPr>
          </w:p>
        </w:tc>
      </w:tr>
      <w:tr w:rsidR="00BD1388" w:rsidRPr="00D00961" w14:paraId="0EC5A952" w14:textId="77777777">
        <w:tblPrEx>
          <w:tblCellMar>
            <w:top w:w="0" w:type="dxa"/>
            <w:bottom w:w="0" w:type="dxa"/>
          </w:tblCellMar>
        </w:tblPrEx>
        <w:tc>
          <w:tcPr>
            <w:tcW w:w="4850" w:type="dxa"/>
            <w:gridSpan w:val="4"/>
            <w:tcBorders>
              <w:top w:val="single" w:sz="6" w:space="0" w:color="auto"/>
              <w:left w:val="single" w:sz="6" w:space="0" w:color="auto"/>
              <w:bottom w:val="single" w:sz="6" w:space="0" w:color="auto"/>
              <w:right w:val="single" w:sz="6" w:space="0" w:color="auto"/>
            </w:tcBorders>
          </w:tcPr>
          <w:p w14:paraId="36E2DB62" w14:textId="77777777" w:rsidR="00BD1388" w:rsidRPr="00D00961" w:rsidRDefault="00BD1388">
            <w:pPr>
              <w:ind w:right="-8"/>
              <w:jc w:val="center"/>
              <w:rPr>
                <w:rFonts w:ascii="Times New Roman" w:hAnsi="Times New Roman"/>
                <w:b/>
                <w:sz w:val="22"/>
              </w:rPr>
            </w:pPr>
          </w:p>
          <w:p w14:paraId="380702A3"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David’s Line</w:t>
            </w:r>
          </w:p>
        </w:tc>
        <w:tc>
          <w:tcPr>
            <w:tcW w:w="4770" w:type="dxa"/>
            <w:gridSpan w:val="4"/>
            <w:tcBorders>
              <w:top w:val="single" w:sz="6" w:space="0" w:color="auto"/>
              <w:left w:val="single" w:sz="6" w:space="0" w:color="auto"/>
              <w:bottom w:val="single" w:sz="6" w:space="0" w:color="auto"/>
              <w:right w:val="single" w:sz="6" w:space="0" w:color="auto"/>
            </w:tcBorders>
          </w:tcPr>
          <w:p w14:paraId="7FFCFE5A" w14:textId="77777777" w:rsidR="00BD1388" w:rsidRPr="00D00961" w:rsidRDefault="00BD1388">
            <w:pPr>
              <w:ind w:right="-8"/>
              <w:jc w:val="center"/>
              <w:rPr>
                <w:rFonts w:ascii="Times New Roman" w:hAnsi="Times New Roman"/>
                <w:b/>
                <w:sz w:val="22"/>
              </w:rPr>
            </w:pPr>
          </w:p>
          <w:p w14:paraId="27B6CC6A"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David’s Concern (Ark/Temple)</w:t>
            </w:r>
          </w:p>
          <w:p w14:paraId="2ACCD2F4" w14:textId="77777777" w:rsidR="00BD1388" w:rsidRPr="00D00961" w:rsidRDefault="00BD1388">
            <w:pPr>
              <w:ind w:right="-8"/>
              <w:jc w:val="center"/>
              <w:rPr>
                <w:rFonts w:ascii="Times New Roman" w:hAnsi="Times New Roman"/>
                <w:b/>
                <w:sz w:val="22"/>
              </w:rPr>
            </w:pPr>
          </w:p>
        </w:tc>
      </w:tr>
      <w:tr w:rsidR="00BD1388" w:rsidRPr="00D00961" w14:paraId="6498C13E" w14:textId="77777777">
        <w:tblPrEx>
          <w:tblCellMar>
            <w:top w:w="0" w:type="dxa"/>
            <w:bottom w:w="0" w:type="dxa"/>
          </w:tblCellMar>
        </w:tblPrEx>
        <w:tc>
          <w:tcPr>
            <w:tcW w:w="4850" w:type="dxa"/>
            <w:gridSpan w:val="4"/>
            <w:tcBorders>
              <w:top w:val="single" w:sz="6" w:space="0" w:color="auto"/>
              <w:left w:val="single" w:sz="6" w:space="0" w:color="auto"/>
              <w:bottom w:val="single" w:sz="6" w:space="0" w:color="auto"/>
              <w:right w:val="single" w:sz="6" w:space="0" w:color="auto"/>
            </w:tcBorders>
          </w:tcPr>
          <w:p w14:paraId="4FFD57A0" w14:textId="77777777" w:rsidR="00BD1388" w:rsidRPr="00D00961" w:rsidRDefault="00BD1388">
            <w:pPr>
              <w:ind w:right="-8"/>
              <w:jc w:val="center"/>
              <w:rPr>
                <w:rFonts w:ascii="Times New Roman" w:hAnsi="Times New Roman"/>
                <w:b/>
                <w:sz w:val="22"/>
              </w:rPr>
            </w:pPr>
          </w:p>
          <w:p w14:paraId="45176EBD"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Chapters 1–9</w:t>
            </w:r>
          </w:p>
        </w:tc>
        <w:tc>
          <w:tcPr>
            <w:tcW w:w="4770" w:type="dxa"/>
            <w:gridSpan w:val="4"/>
            <w:tcBorders>
              <w:top w:val="single" w:sz="6" w:space="0" w:color="auto"/>
              <w:left w:val="single" w:sz="6" w:space="0" w:color="auto"/>
              <w:bottom w:val="single" w:sz="6" w:space="0" w:color="auto"/>
              <w:right w:val="single" w:sz="6" w:space="0" w:color="auto"/>
            </w:tcBorders>
          </w:tcPr>
          <w:p w14:paraId="2F002BCB" w14:textId="77777777" w:rsidR="00BD1388" w:rsidRPr="00D00961" w:rsidRDefault="00BD1388">
            <w:pPr>
              <w:ind w:right="-8"/>
              <w:jc w:val="center"/>
              <w:rPr>
                <w:rFonts w:ascii="Times New Roman" w:hAnsi="Times New Roman"/>
                <w:b/>
                <w:sz w:val="22"/>
              </w:rPr>
            </w:pPr>
          </w:p>
          <w:p w14:paraId="349CCA23"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Chapters 10–29</w:t>
            </w:r>
          </w:p>
          <w:p w14:paraId="7E036DD0" w14:textId="77777777" w:rsidR="00BD1388" w:rsidRPr="00D00961" w:rsidRDefault="00BD1388">
            <w:pPr>
              <w:ind w:right="-8"/>
              <w:jc w:val="center"/>
              <w:rPr>
                <w:rFonts w:ascii="Times New Roman" w:hAnsi="Times New Roman"/>
                <w:b/>
                <w:sz w:val="22"/>
              </w:rPr>
            </w:pPr>
          </w:p>
        </w:tc>
      </w:tr>
      <w:tr w:rsidR="00BD1388" w:rsidRPr="00D00961" w14:paraId="5DE8A204" w14:textId="77777777">
        <w:tblPrEx>
          <w:tblCellMar>
            <w:top w:w="0" w:type="dxa"/>
            <w:bottom w:w="0" w:type="dxa"/>
          </w:tblCellMar>
        </w:tblPrEx>
        <w:tc>
          <w:tcPr>
            <w:tcW w:w="4850" w:type="dxa"/>
            <w:gridSpan w:val="4"/>
            <w:tcBorders>
              <w:top w:val="single" w:sz="6" w:space="0" w:color="auto"/>
              <w:left w:val="single" w:sz="6" w:space="0" w:color="auto"/>
              <w:bottom w:val="single" w:sz="6" w:space="0" w:color="auto"/>
              <w:right w:val="single" w:sz="6" w:space="0" w:color="auto"/>
            </w:tcBorders>
          </w:tcPr>
          <w:p w14:paraId="533A4AF4" w14:textId="77777777" w:rsidR="00BD1388" w:rsidRPr="00D00961" w:rsidRDefault="00BD1388">
            <w:pPr>
              <w:ind w:right="-8"/>
              <w:jc w:val="center"/>
              <w:rPr>
                <w:rFonts w:ascii="Times New Roman" w:hAnsi="Times New Roman"/>
                <w:b/>
                <w:sz w:val="22"/>
              </w:rPr>
            </w:pPr>
          </w:p>
          <w:p w14:paraId="7E5A4DE6"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 xml:space="preserve">Genealogy </w:t>
            </w:r>
          </w:p>
        </w:tc>
        <w:tc>
          <w:tcPr>
            <w:tcW w:w="4770" w:type="dxa"/>
            <w:gridSpan w:val="4"/>
            <w:tcBorders>
              <w:top w:val="single" w:sz="6" w:space="0" w:color="auto"/>
              <w:left w:val="single" w:sz="6" w:space="0" w:color="auto"/>
              <w:bottom w:val="single" w:sz="6" w:space="0" w:color="auto"/>
              <w:right w:val="single" w:sz="6" w:space="0" w:color="auto"/>
            </w:tcBorders>
          </w:tcPr>
          <w:p w14:paraId="696B79E5" w14:textId="77777777" w:rsidR="00BD1388" w:rsidRPr="00D00961" w:rsidRDefault="00BD1388">
            <w:pPr>
              <w:ind w:right="-8"/>
              <w:jc w:val="center"/>
              <w:rPr>
                <w:rFonts w:ascii="Times New Roman" w:hAnsi="Times New Roman"/>
                <w:b/>
                <w:sz w:val="22"/>
              </w:rPr>
            </w:pPr>
          </w:p>
          <w:p w14:paraId="5B304472"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 xml:space="preserve">History </w:t>
            </w:r>
          </w:p>
          <w:p w14:paraId="65BEA5B9" w14:textId="77777777" w:rsidR="00BD1388" w:rsidRPr="00D00961" w:rsidRDefault="00BD1388">
            <w:pPr>
              <w:ind w:right="-8"/>
              <w:jc w:val="center"/>
              <w:rPr>
                <w:rFonts w:ascii="Times New Roman" w:hAnsi="Times New Roman"/>
                <w:b/>
                <w:sz w:val="22"/>
              </w:rPr>
            </w:pPr>
          </w:p>
        </w:tc>
      </w:tr>
      <w:tr w:rsidR="00BD1388" w:rsidRPr="00D00961" w14:paraId="3D79EB33" w14:textId="77777777">
        <w:tblPrEx>
          <w:tblCellMar>
            <w:top w:w="0" w:type="dxa"/>
            <w:bottom w:w="0" w:type="dxa"/>
          </w:tblCellMar>
        </w:tblPrEx>
        <w:tc>
          <w:tcPr>
            <w:tcW w:w="4850" w:type="dxa"/>
            <w:gridSpan w:val="4"/>
            <w:tcBorders>
              <w:top w:val="single" w:sz="6" w:space="0" w:color="auto"/>
              <w:left w:val="single" w:sz="6" w:space="0" w:color="auto"/>
              <w:bottom w:val="single" w:sz="6" w:space="0" w:color="auto"/>
              <w:right w:val="single" w:sz="6" w:space="0" w:color="auto"/>
            </w:tcBorders>
          </w:tcPr>
          <w:p w14:paraId="409C5E4D" w14:textId="77777777" w:rsidR="00BD1388" w:rsidRPr="00D00961" w:rsidRDefault="00BD1388">
            <w:pPr>
              <w:ind w:right="-8"/>
              <w:jc w:val="center"/>
              <w:rPr>
                <w:rFonts w:ascii="Times New Roman" w:hAnsi="Times New Roman"/>
                <w:b/>
                <w:sz w:val="22"/>
              </w:rPr>
            </w:pPr>
          </w:p>
          <w:p w14:paraId="49DA8A90"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 xml:space="preserve">Ancestry </w:t>
            </w:r>
          </w:p>
        </w:tc>
        <w:tc>
          <w:tcPr>
            <w:tcW w:w="4770" w:type="dxa"/>
            <w:gridSpan w:val="4"/>
            <w:tcBorders>
              <w:top w:val="single" w:sz="6" w:space="0" w:color="auto"/>
              <w:left w:val="single" w:sz="6" w:space="0" w:color="auto"/>
              <w:bottom w:val="single" w:sz="6" w:space="0" w:color="auto"/>
              <w:right w:val="single" w:sz="6" w:space="0" w:color="auto"/>
            </w:tcBorders>
          </w:tcPr>
          <w:p w14:paraId="600280F0" w14:textId="77777777" w:rsidR="00BD1388" w:rsidRPr="00D00961" w:rsidRDefault="00BD1388">
            <w:pPr>
              <w:ind w:right="-8"/>
              <w:jc w:val="center"/>
              <w:rPr>
                <w:rFonts w:ascii="Times New Roman" w:hAnsi="Times New Roman"/>
                <w:b/>
                <w:sz w:val="22"/>
              </w:rPr>
            </w:pPr>
          </w:p>
          <w:p w14:paraId="5B197417"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 xml:space="preserve">Activity </w:t>
            </w:r>
          </w:p>
          <w:p w14:paraId="7A878EB0" w14:textId="77777777" w:rsidR="00BD1388" w:rsidRPr="00D00961" w:rsidRDefault="00BD1388">
            <w:pPr>
              <w:ind w:right="-8"/>
              <w:jc w:val="center"/>
              <w:rPr>
                <w:rFonts w:ascii="Times New Roman" w:hAnsi="Times New Roman"/>
                <w:b/>
                <w:sz w:val="22"/>
              </w:rPr>
            </w:pPr>
          </w:p>
        </w:tc>
      </w:tr>
      <w:tr w:rsidR="00BD1388" w:rsidRPr="00D00961" w14:paraId="6C03BDDB" w14:textId="77777777">
        <w:tblPrEx>
          <w:tblCellMar>
            <w:top w:w="0" w:type="dxa"/>
            <w:bottom w:w="0" w:type="dxa"/>
          </w:tblCellMar>
        </w:tblPrEx>
        <w:tc>
          <w:tcPr>
            <w:tcW w:w="4850" w:type="dxa"/>
            <w:gridSpan w:val="4"/>
            <w:tcBorders>
              <w:top w:val="single" w:sz="6" w:space="0" w:color="auto"/>
              <w:left w:val="single" w:sz="6" w:space="0" w:color="auto"/>
              <w:bottom w:val="single" w:sz="6" w:space="0" w:color="auto"/>
              <w:right w:val="single" w:sz="6" w:space="0" w:color="auto"/>
            </w:tcBorders>
          </w:tcPr>
          <w:p w14:paraId="0940E7B6" w14:textId="77777777" w:rsidR="00BD1388" w:rsidRPr="00D00961" w:rsidRDefault="00BD1388">
            <w:pPr>
              <w:ind w:right="-8"/>
              <w:jc w:val="center"/>
              <w:rPr>
                <w:rFonts w:ascii="Times New Roman" w:hAnsi="Times New Roman"/>
                <w:b/>
                <w:sz w:val="22"/>
              </w:rPr>
            </w:pPr>
          </w:p>
          <w:p w14:paraId="1A05DEFA"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 xml:space="preserve">Saul’s Throne to David </w:t>
            </w:r>
          </w:p>
        </w:tc>
        <w:tc>
          <w:tcPr>
            <w:tcW w:w="4770" w:type="dxa"/>
            <w:gridSpan w:val="4"/>
            <w:tcBorders>
              <w:top w:val="single" w:sz="6" w:space="0" w:color="auto"/>
              <w:left w:val="single" w:sz="6" w:space="0" w:color="auto"/>
              <w:bottom w:val="single" w:sz="6" w:space="0" w:color="auto"/>
              <w:right w:val="single" w:sz="6" w:space="0" w:color="auto"/>
            </w:tcBorders>
          </w:tcPr>
          <w:p w14:paraId="6E47D696" w14:textId="77777777" w:rsidR="00BD1388" w:rsidRPr="00D00961" w:rsidRDefault="00BD1388">
            <w:pPr>
              <w:ind w:right="-8"/>
              <w:jc w:val="center"/>
              <w:rPr>
                <w:rFonts w:ascii="Times New Roman" w:hAnsi="Times New Roman"/>
                <w:b/>
                <w:sz w:val="22"/>
              </w:rPr>
            </w:pPr>
          </w:p>
          <w:p w14:paraId="55003A6B"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David’s Throne to Solomon</w:t>
            </w:r>
          </w:p>
          <w:p w14:paraId="04CDF384" w14:textId="77777777" w:rsidR="00BD1388" w:rsidRPr="00D00961" w:rsidRDefault="00BD1388">
            <w:pPr>
              <w:ind w:right="-8"/>
              <w:jc w:val="center"/>
              <w:rPr>
                <w:rFonts w:ascii="Times New Roman" w:hAnsi="Times New Roman"/>
                <w:b/>
                <w:sz w:val="22"/>
              </w:rPr>
            </w:pPr>
          </w:p>
        </w:tc>
      </w:tr>
      <w:tr w:rsidR="00BD1388" w:rsidRPr="00D00961" w14:paraId="23FF7E70" w14:textId="77777777">
        <w:tblPrEx>
          <w:tblCellMar>
            <w:top w:w="0" w:type="dxa"/>
            <w:bottom w:w="0" w:type="dxa"/>
          </w:tblCellMar>
        </w:tblPrEx>
        <w:tc>
          <w:tcPr>
            <w:tcW w:w="4850" w:type="dxa"/>
            <w:gridSpan w:val="4"/>
            <w:tcBorders>
              <w:top w:val="single" w:sz="6" w:space="0" w:color="auto"/>
              <w:left w:val="single" w:sz="6" w:space="0" w:color="auto"/>
              <w:bottom w:val="single" w:sz="6" w:space="0" w:color="auto"/>
              <w:right w:val="single" w:sz="6" w:space="0" w:color="auto"/>
            </w:tcBorders>
          </w:tcPr>
          <w:p w14:paraId="66976F85" w14:textId="77777777" w:rsidR="00BD1388" w:rsidRPr="00D00961" w:rsidRDefault="00BD1388">
            <w:pPr>
              <w:ind w:right="-8"/>
              <w:jc w:val="center"/>
              <w:rPr>
                <w:rFonts w:ascii="Times New Roman" w:hAnsi="Times New Roman"/>
                <w:b/>
                <w:sz w:val="22"/>
              </w:rPr>
            </w:pPr>
          </w:p>
          <w:p w14:paraId="5A9E2FFC"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 xml:space="preserve">4143-1011 </w:t>
            </w:r>
            <w:r w:rsidRPr="00D00961">
              <w:rPr>
                <w:rFonts w:ascii="Times New Roman" w:hAnsi="Times New Roman"/>
                <w:b/>
                <w:sz w:val="18"/>
              </w:rPr>
              <w:t>BC</w:t>
            </w:r>
            <w:r w:rsidRPr="00D00961">
              <w:rPr>
                <w:rFonts w:ascii="Times New Roman" w:hAnsi="Times New Roman"/>
                <w:b/>
                <w:sz w:val="22"/>
              </w:rPr>
              <w:t xml:space="preserve"> (3132 years)</w:t>
            </w:r>
          </w:p>
        </w:tc>
        <w:tc>
          <w:tcPr>
            <w:tcW w:w="4770" w:type="dxa"/>
            <w:gridSpan w:val="4"/>
            <w:tcBorders>
              <w:top w:val="single" w:sz="6" w:space="0" w:color="auto"/>
              <w:left w:val="single" w:sz="6" w:space="0" w:color="auto"/>
              <w:bottom w:val="single" w:sz="6" w:space="0" w:color="auto"/>
              <w:right w:val="single" w:sz="6" w:space="0" w:color="auto"/>
            </w:tcBorders>
          </w:tcPr>
          <w:p w14:paraId="01A3BB41" w14:textId="77777777" w:rsidR="00BD1388" w:rsidRPr="00D00961" w:rsidRDefault="00BD1388">
            <w:pPr>
              <w:ind w:right="-8"/>
              <w:jc w:val="center"/>
              <w:rPr>
                <w:rFonts w:ascii="Times New Roman" w:hAnsi="Times New Roman"/>
                <w:b/>
                <w:sz w:val="22"/>
              </w:rPr>
            </w:pPr>
          </w:p>
          <w:p w14:paraId="015364E3" w14:textId="77777777" w:rsidR="00BD1388" w:rsidRPr="00D00961" w:rsidRDefault="00BD1388">
            <w:pPr>
              <w:ind w:right="-8"/>
              <w:jc w:val="center"/>
              <w:rPr>
                <w:rFonts w:ascii="Times New Roman" w:hAnsi="Times New Roman"/>
                <w:b/>
                <w:sz w:val="22"/>
              </w:rPr>
            </w:pPr>
            <w:r w:rsidRPr="00D00961">
              <w:rPr>
                <w:rFonts w:ascii="Times New Roman" w:hAnsi="Times New Roman"/>
                <w:b/>
                <w:sz w:val="22"/>
              </w:rPr>
              <w:t xml:space="preserve">1011-971 </w:t>
            </w:r>
            <w:r w:rsidRPr="00D00961">
              <w:rPr>
                <w:rFonts w:ascii="Times New Roman" w:hAnsi="Times New Roman"/>
                <w:b/>
                <w:sz w:val="18"/>
              </w:rPr>
              <w:t>BC</w:t>
            </w:r>
            <w:r w:rsidRPr="00D00961">
              <w:rPr>
                <w:rFonts w:ascii="Times New Roman" w:hAnsi="Times New Roman"/>
                <w:b/>
                <w:sz w:val="22"/>
              </w:rPr>
              <w:t xml:space="preserve"> (40 years)</w:t>
            </w:r>
          </w:p>
          <w:p w14:paraId="77521BC0" w14:textId="77777777" w:rsidR="00BD1388" w:rsidRPr="00D00961" w:rsidRDefault="00BD1388">
            <w:pPr>
              <w:ind w:right="-8"/>
              <w:jc w:val="center"/>
              <w:rPr>
                <w:rFonts w:ascii="Times New Roman" w:hAnsi="Times New Roman"/>
                <w:b/>
                <w:sz w:val="22"/>
              </w:rPr>
            </w:pPr>
          </w:p>
        </w:tc>
      </w:tr>
      <w:tr w:rsidR="00BD1388" w:rsidRPr="00D00961" w14:paraId="479D05A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BA24636" w14:textId="77777777" w:rsidR="00BD1388" w:rsidRPr="00D00961" w:rsidRDefault="00BD1388">
            <w:pPr>
              <w:ind w:right="-8"/>
              <w:jc w:val="center"/>
              <w:rPr>
                <w:rFonts w:ascii="Times New Roman" w:hAnsi="Times New Roman"/>
                <w:b/>
                <w:sz w:val="18"/>
              </w:rPr>
            </w:pPr>
          </w:p>
          <w:p w14:paraId="3B6C4FF2"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Davidic Line</w:t>
            </w:r>
          </w:p>
          <w:p w14:paraId="4543D7F2"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1–3</w:t>
            </w:r>
          </w:p>
        </w:tc>
        <w:tc>
          <w:tcPr>
            <w:tcW w:w="1140" w:type="dxa"/>
            <w:tcBorders>
              <w:top w:val="single" w:sz="6" w:space="0" w:color="auto"/>
              <w:left w:val="single" w:sz="6" w:space="0" w:color="auto"/>
              <w:bottom w:val="single" w:sz="6" w:space="0" w:color="auto"/>
              <w:right w:val="single" w:sz="6" w:space="0" w:color="auto"/>
            </w:tcBorders>
          </w:tcPr>
          <w:p w14:paraId="56C0415E" w14:textId="77777777" w:rsidR="00BD1388" w:rsidRPr="00D00961" w:rsidRDefault="00BD1388">
            <w:pPr>
              <w:ind w:right="-8"/>
              <w:jc w:val="center"/>
              <w:rPr>
                <w:rFonts w:ascii="Times New Roman" w:hAnsi="Times New Roman"/>
                <w:b/>
                <w:sz w:val="18"/>
              </w:rPr>
            </w:pPr>
          </w:p>
          <w:p w14:paraId="2898A6EA"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 xml:space="preserve">Tribal </w:t>
            </w:r>
          </w:p>
          <w:p w14:paraId="03482AD7"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Lines</w:t>
            </w:r>
          </w:p>
          <w:p w14:paraId="02A026B1"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4–8</w:t>
            </w:r>
          </w:p>
        </w:tc>
        <w:tc>
          <w:tcPr>
            <w:tcW w:w="1330" w:type="dxa"/>
            <w:tcBorders>
              <w:top w:val="single" w:sz="6" w:space="0" w:color="auto"/>
              <w:left w:val="single" w:sz="6" w:space="0" w:color="auto"/>
              <w:bottom w:val="single" w:sz="6" w:space="0" w:color="auto"/>
              <w:right w:val="single" w:sz="6" w:space="0" w:color="auto"/>
            </w:tcBorders>
          </w:tcPr>
          <w:p w14:paraId="54F90AB3" w14:textId="77777777" w:rsidR="00BD1388" w:rsidRPr="00D00961" w:rsidRDefault="00BD1388">
            <w:pPr>
              <w:ind w:right="-8"/>
              <w:jc w:val="center"/>
              <w:rPr>
                <w:rFonts w:ascii="Times New Roman" w:hAnsi="Times New Roman"/>
                <w:b/>
                <w:sz w:val="18"/>
              </w:rPr>
            </w:pPr>
          </w:p>
          <w:p w14:paraId="711C60EB"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Priests/</w:t>
            </w:r>
          </w:p>
          <w:p w14:paraId="68BEFF25"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Levites</w:t>
            </w:r>
          </w:p>
          <w:p w14:paraId="024F1E50"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9:1-34</w:t>
            </w:r>
          </w:p>
        </w:tc>
        <w:tc>
          <w:tcPr>
            <w:tcW w:w="1260" w:type="dxa"/>
            <w:tcBorders>
              <w:top w:val="single" w:sz="6" w:space="0" w:color="auto"/>
              <w:left w:val="single" w:sz="6" w:space="0" w:color="auto"/>
              <w:bottom w:val="single" w:sz="6" w:space="0" w:color="auto"/>
              <w:right w:val="single" w:sz="6" w:space="0" w:color="auto"/>
            </w:tcBorders>
          </w:tcPr>
          <w:p w14:paraId="304A9DCF" w14:textId="77777777" w:rsidR="00BD1388" w:rsidRPr="00D00961" w:rsidRDefault="00BD1388">
            <w:pPr>
              <w:ind w:right="-8"/>
              <w:jc w:val="center"/>
              <w:rPr>
                <w:rFonts w:ascii="Times New Roman" w:hAnsi="Times New Roman"/>
                <w:b/>
                <w:sz w:val="18"/>
              </w:rPr>
            </w:pPr>
          </w:p>
          <w:p w14:paraId="3994D143"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Saul’s Line</w:t>
            </w:r>
          </w:p>
          <w:p w14:paraId="1D2CD7A0"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9:35-44</w:t>
            </w:r>
          </w:p>
        </w:tc>
        <w:tc>
          <w:tcPr>
            <w:tcW w:w="1260" w:type="dxa"/>
            <w:tcBorders>
              <w:top w:val="single" w:sz="6" w:space="0" w:color="auto"/>
              <w:left w:val="single" w:sz="6" w:space="0" w:color="auto"/>
              <w:bottom w:val="single" w:sz="6" w:space="0" w:color="auto"/>
              <w:right w:val="single" w:sz="6" w:space="0" w:color="auto"/>
            </w:tcBorders>
          </w:tcPr>
          <w:p w14:paraId="5C58D842" w14:textId="77777777" w:rsidR="00BD1388" w:rsidRPr="00D00961" w:rsidRDefault="00BD1388">
            <w:pPr>
              <w:ind w:right="-8"/>
              <w:jc w:val="center"/>
              <w:rPr>
                <w:rFonts w:ascii="Times New Roman" w:hAnsi="Times New Roman"/>
                <w:b/>
                <w:sz w:val="18"/>
              </w:rPr>
            </w:pPr>
          </w:p>
          <w:p w14:paraId="576D5296"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Accession</w:t>
            </w:r>
          </w:p>
          <w:p w14:paraId="180632F0"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to Throne</w:t>
            </w:r>
          </w:p>
          <w:p w14:paraId="40DCF0FD"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10–12</w:t>
            </w:r>
          </w:p>
        </w:tc>
        <w:tc>
          <w:tcPr>
            <w:tcW w:w="1080" w:type="dxa"/>
            <w:tcBorders>
              <w:top w:val="single" w:sz="6" w:space="0" w:color="auto"/>
              <w:left w:val="single" w:sz="6" w:space="0" w:color="auto"/>
              <w:bottom w:val="single" w:sz="6" w:space="0" w:color="auto"/>
              <w:right w:val="single" w:sz="6" w:space="0" w:color="auto"/>
            </w:tcBorders>
          </w:tcPr>
          <w:p w14:paraId="7715DE8B" w14:textId="77777777" w:rsidR="00BD1388" w:rsidRPr="00D00961" w:rsidRDefault="00BD1388">
            <w:pPr>
              <w:ind w:right="-8"/>
              <w:jc w:val="center"/>
              <w:rPr>
                <w:rFonts w:ascii="Times New Roman" w:hAnsi="Times New Roman"/>
                <w:b/>
                <w:sz w:val="18"/>
              </w:rPr>
            </w:pPr>
          </w:p>
          <w:p w14:paraId="1D076306"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Respect for Ark</w:t>
            </w:r>
          </w:p>
          <w:p w14:paraId="3F6E9FA4"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13–17</w:t>
            </w:r>
          </w:p>
        </w:tc>
        <w:tc>
          <w:tcPr>
            <w:tcW w:w="1170" w:type="dxa"/>
            <w:tcBorders>
              <w:top w:val="single" w:sz="6" w:space="0" w:color="auto"/>
              <w:left w:val="single" w:sz="6" w:space="0" w:color="auto"/>
              <w:bottom w:val="single" w:sz="6" w:space="0" w:color="auto"/>
              <w:right w:val="single" w:sz="6" w:space="0" w:color="auto"/>
            </w:tcBorders>
          </w:tcPr>
          <w:p w14:paraId="11EF34D7" w14:textId="77777777" w:rsidR="00BD1388" w:rsidRPr="00D00961" w:rsidRDefault="00BD1388">
            <w:pPr>
              <w:ind w:right="-8"/>
              <w:jc w:val="center"/>
              <w:rPr>
                <w:rFonts w:ascii="Times New Roman" w:hAnsi="Times New Roman"/>
                <w:b/>
                <w:sz w:val="18"/>
              </w:rPr>
            </w:pPr>
          </w:p>
          <w:p w14:paraId="20CAE2EA"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Military Victories</w:t>
            </w:r>
          </w:p>
          <w:p w14:paraId="226FF770"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18–20</w:t>
            </w:r>
          </w:p>
        </w:tc>
        <w:tc>
          <w:tcPr>
            <w:tcW w:w="1261" w:type="dxa"/>
            <w:tcBorders>
              <w:top w:val="single" w:sz="6" w:space="0" w:color="auto"/>
              <w:left w:val="single" w:sz="6" w:space="0" w:color="auto"/>
              <w:bottom w:val="single" w:sz="6" w:space="0" w:color="auto"/>
              <w:right w:val="single" w:sz="6" w:space="0" w:color="auto"/>
            </w:tcBorders>
          </w:tcPr>
          <w:p w14:paraId="3C7441A7" w14:textId="77777777" w:rsidR="00BD1388" w:rsidRPr="00D00961" w:rsidRDefault="00BD1388">
            <w:pPr>
              <w:ind w:right="-8"/>
              <w:jc w:val="center"/>
              <w:rPr>
                <w:rFonts w:ascii="Times New Roman" w:hAnsi="Times New Roman"/>
                <w:b/>
                <w:sz w:val="18"/>
              </w:rPr>
            </w:pPr>
          </w:p>
          <w:p w14:paraId="530785D3"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 xml:space="preserve">Temple </w:t>
            </w:r>
            <w:r w:rsidR="00485E3C">
              <w:rPr>
                <w:rFonts w:ascii="Times New Roman" w:hAnsi="Times New Roman"/>
                <w:b/>
                <w:sz w:val="18"/>
              </w:rPr>
              <w:br/>
            </w:r>
            <w:r w:rsidRPr="00D00961">
              <w:rPr>
                <w:rFonts w:ascii="Times New Roman" w:hAnsi="Times New Roman"/>
                <w:b/>
                <w:sz w:val="18"/>
              </w:rPr>
              <w:t>Prep.</w:t>
            </w:r>
          </w:p>
          <w:p w14:paraId="62A5C78B" w14:textId="77777777" w:rsidR="00BD1388" w:rsidRPr="00D00961" w:rsidRDefault="00BD1388">
            <w:pPr>
              <w:ind w:right="-8"/>
              <w:jc w:val="center"/>
              <w:rPr>
                <w:rFonts w:ascii="Times New Roman" w:hAnsi="Times New Roman"/>
                <w:b/>
                <w:sz w:val="18"/>
              </w:rPr>
            </w:pPr>
            <w:r w:rsidRPr="00D00961">
              <w:rPr>
                <w:rFonts w:ascii="Times New Roman" w:hAnsi="Times New Roman"/>
                <w:b/>
                <w:sz w:val="18"/>
              </w:rPr>
              <w:t>21–29</w:t>
            </w:r>
          </w:p>
          <w:p w14:paraId="0CE4FBD0" w14:textId="77777777" w:rsidR="00BD1388" w:rsidRPr="00D00961" w:rsidRDefault="00BD1388">
            <w:pPr>
              <w:ind w:right="-8"/>
              <w:jc w:val="center"/>
              <w:rPr>
                <w:rFonts w:ascii="Times New Roman" w:hAnsi="Times New Roman"/>
                <w:b/>
                <w:sz w:val="18"/>
              </w:rPr>
            </w:pPr>
          </w:p>
        </w:tc>
      </w:tr>
    </w:tbl>
    <w:p w14:paraId="6DEE75C9" w14:textId="77777777" w:rsidR="00BD1388" w:rsidRPr="00D00961" w:rsidRDefault="00BD1388">
      <w:pPr>
        <w:ind w:left="20" w:right="-385" w:hanging="20"/>
        <w:rPr>
          <w:rFonts w:ascii="Times New Roman" w:hAnsi="Times New Roman"/>
          <w:b/>
          <w:sz w:val="22"/>
        </w:rPr>
      </w:pPr>
    </w:p>
    <w:p w14:paraId="7029A0F8" w14:textId="77777777" w:rsidR="00BD1388" w:rsidRPr="00D00961" w:rsidRDefault="00BD1388">
      <w:pPr>
        <w:ind w:left="1260" w:right="-385" w:hanging="1260"/>
        <w:rPr>
          <w:rFonts w:ascii="Times New Roman" w:hAnsi="Times New Roman"/>
          <w:b/>
          <w:sz w:val="22"/>
        </w:rPr>
      </w:pPr>
    </w:p>
    <w:p w14:paraId="08113B2A" w14:textId="77777777" w:rsidR="00BD1388" w:rsidRPr="00D00961" w:rsidRDefault="00BD1388" w:rsidP="007B5590">
      <w:pPr>
        <w:ind w:left="1260" w:right="-385" w:hanging="1260"/>
        <w:outlineLvl w:val="0"/>
        <w:rPr>
          <w:rFonts w:ascii="Times New Roman" w:hAnsi="Times New Roman"/>
          <w:b/>
          <w:sz w:val="22"/>
        </w:rPr>
      </w:pPr>
      <w:r w:rsidRPr="00D00961">
        <w:rPr>
          <w:rFonts w:ascii="Times New Roman" w:hAnsi="Times New Roman"/>
          <w:b/>
          <w:sz w:val="22"/>
          <w:u w:val="single"/>
        </w:rPr>
        <w:t>Key Word</w:t>
      </w:r>
      <w:r w:rsidRPr="00D00961">
        <w:rPr>
          <w:rFonts w:ascii="Times New Roman" w:hAnsi="Times New Roman"/>
          <w:b/>
          <w:sz w:val="22"/>
        </w:rPr>
        <w:t>:</w:t>
      </w:r>
      <w:r w:rsidRPr="00D00961">
        <w:rPr>
          <w:rFonts w:ascii="Times New Roman" w:hAnsi="Times New Roman"/>
          <w:b/>
          <w:sz w:val="22"/>
        </w:rPr>
        <w:tab/>
        <w:t>Establishment</w:t>
      </w:r>
    </w:p>
    <w:p w14:paraId="1817717C" w14:textId="77777777" w:rsidR="00BD1388" w:rsidRPr="00D00961" w:rsidRDefault="00BD1388">
      <w:pPr>
        <w:ind w:left="1260" w:right="-385" w:hanging="1260"/>
        <w:rPr>
          <w:rFonts w:ascii="Times New Roman" w:hAnsi="Times New Roman"/>
          <w:b/>
          <w:sz w:val="22"/>
        </w:rPr>
      </w:pPr>
    </w:p>
    <w:p w14:paraId="56695080" w14:textId="77777777" w:rsidR="00BD1388" w:rsidRPr="00D00961" w:rsidRDefault="00BD1388">
      <w:pPr>
        <w:ind w:left="1260" w:right="-385" w:hanging="1260"/>
        <w:rPr>
          <w:rFonts w:ascii="Times New Roman" w:hAnsi="Times New Roman"/>
          <w:b/>
          <w:sz w:val="22"/>
        </w:rPr>
      </w:pPr>
      <w:r w:rsidRPr="00D00961">
        <w:rPr>
          <w:rFonts w:ascii="Times New Roman" w:hAnsi="Times New Roman"/>
          <w:b/>
          <w:sz w:val="22"/>
          <w:u w:val="single"/>
        </w:rPr>
        <w:t>Key Verse</w:t>
      </w:r>
      <w:r w:rsidRPr="00D00961">
        <w:rPr>
          <w:rFonts w:ascii="Times New Roman" w:hAnsi="Times New Roman"/>
          <w:b/>
          <w:sz w:val="22"/>
        </w:rPr>
        <w:t>:</w:t>
      </w:r>
      <w:r w:rsidRPr="00D00961">
        <w:rPr>
          <w:rFonts w:ascii="Times New Roman" w:hAnsi="Times New Roman"/>
          <w:b/>
          <w:sz w:val="22"/>
        </w:rPr>
        <w:tab/>
        <w:t>“I declare that the L</w:t>
      </w:r>
      <w:r w:rsidRPr="00D00961">
        <w:rPr>
          <w:rFonts w:ascii="Times New Roman" w:hAnsi="Times New Roman"/>
          <w:b/>
          <w:sz w:val="16"/>
        </w:rPr>
        <w:t>ORD</w:t>
      </w:r>
      <w:r w:rsidRPr="00D00961">
        <w:rPr>
          <w:rFonts w:ascii="Times New Roman" w:hAnsi="Times New Roman"/>
          <w:b/>
          <w:sz w:val="22"/>
        </w:rPr>
        <w:t xml:space="preserve"> will build a house for you: When your days are over and you go to be with your fathers, I will raise up your offspring to succeed you, one of your own sons, and I will establish his kingdom.  He is the one who will build a house for me, and I will establish his throne forever.  I will be his father, and he will be my son.  I will never take my love away from him, as I took it away from your predecessor.  I will set him over my house and my kingdom forever; his throne will be established forever” (1 Chron. 17:10b-14).</w:t>
      </w:r>
    </w:p>
    <w:p w14:paraId="21423005" w14:textId="77777777" w:rsidR="00BD1388" w:rsidRPr="00D00961" w:rsidRDefault="00BD1388">
      <w:pPr>
        <w:ind w:left="20" w:right="-385" w:hanging="20"/>
        <w:rPr>
          <w:rFonts w:ascii="Times New Roman" w:hAnsi="Times New Roman"/>
          <w:b/>
          <w:sz w:val="22"/>
        </w:rPr>
      </w:pPr>
    </w:p>
    <w:p w14:paraId="0338EA6A"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Summary Statement</w:t>
      </w:r>
      <w:r w:rsidRPr="00D00961">
        <w:rPr>
          <w:rFonts w:ascii="Times New Roman" w:hAnsi="Times New Roman"/>
          <w:b/>
          <w:sz w:val="22"/>
        </w:rPr>
        <w:t>:</w:t>
      </w:r>
    </w:p>
    <w:p w14:paraId="398599A2" w14:textId="77777777" w:rsidR="00BD1388" w:rsidRPr="00D00961" w:rsidRDefault="00BD1388">
      <w:pPr>
        <w:ind w:right="-385"/>
        <w:rPr>
          <w:rFonts w:ascii="Times New Roman" w:hAnsi="Times New Roman"/>
          <w:b/>
          <w:sz w:val="22"/>
        </w:rPr>
      </w:pPr>
      <w:r w:rsidRPr="00D00961">
        <w:rPr>
          <w:rFonts w:ascii="Times New Roman" w:hAnsi="Times New Roman"/>
          <w:b/>
          <w:sz w:val="22"/>
        </w:rPr>
        <w:t xml:space="preserve">The spiritual </w:t>
      </w:r>
      <w:r w:rsidR="00485E3C">
        <w:rPr>
          <w:rFonts w:ascii="Times New Roman" w:hAnsi="Times New Roman"/>
          <w:b/>
          <w:sz w:val="22"/>
        </w:rPr>
        <w:t>view</w:t>
      </w:r>
      <w:r w:rsidRPr="00D00961">
        <w:rPr>
          <w:rFonts w:ascii="Times New Roman" w:hAnsi="Times New Roman"/>
          <w:b/>
          <w:sz w:val="22"/>
        </w:rPr>
        <w:t xml:space="preserve"> on the </w:t>
      </w:r>
      <w:r w:rsidRPr="00485E3C">
        <w:rPr>
          <w:rFonts w:ascii="Times New Roman" w:hAnsi="Times New Roman"/>
          <w:b/>
          <w:i/>
          <w:sz w:val="22"/>
        </w:rPr>
        <w:t>establishment</w:t>
      </w:r>
      <w:r w:rsidRPr="00D00961">
        <w:rPr>
          <w:rFonts w:ascii="Times New Roman" w:hAnsi="Times New Roman"/>
          <w:b/>
          <w:sz w:val="22"/>
        </w:rPr>
        <w:t xml:space="preserve"> of David’s kingdom </w:t>
      </w:r>
      <w:r w:rsidR="00485E3C">
        <w:rPr>
          <w:rFonts w:ascii="Times New Roman" w:hAnsi="Times New Roman"/>
          <w:b/>
          <w:sz w:val="22"/>
        </w:rPr>
        <w:t>admonishes</w:t>
      </w:r>
      <w:r w:rsidRPr="00D00961">
        <w:rPr>
          <w:rFonts w:ascii="Times New Roman" w:hAnsi="Times New Roman"/>
          <w:b/>
          <w:sz w:val="22"/>
        </w:rPr>
        <w:t xml:space="preserve"> the remnant </w:t>
      </w:r>
      <w:r w:rsidR="00485E3C">
        <w:rPr>
          <w:rFonts w:ascii="Times New Roman" w:hAnsi="Times New Roman"/>
          <w:b/>
          <w:sz w:val="22"/>
        </w:rPr>
        <w:t xml:space="preserve">to </w:t>
      </w:r>
      <w:r w:rsidRPr="00D00961">
        <w:rPr>
          <w:rFonts w:ascii="Times New Roman" w:hAnsi="Times New Roman"/>
          <w:b/>
          <w:i/>
          <w:sz w:val="22"/>
        </w:rPr>
        <w:t>proper temple worship</w:t>
      </w:r>
      <w:r w:rsidR="007827CC" w:rsidRPr="00D00961">
        <w:rPr>
          <w:rFonts w:ascii="Times New Roman" w:hAnsi="Times New Roman"/>
          <w:b/>
          <w:sz w:val="22"/>
        </w:rPr>
        <w:t>—</w:t>
      </w:r>
      <w:r w:rsidRPr="00D00961">
        <w:rPr>
          <w:rFonts w:ascii="Times New Roman" w:hAnsi="Times New Roman"/>
          <w:b/>
          <w:sz w:val="22"/>
        </w:rPr>
        <w:t>not the idolatry of the past.</w:t>
      </w:r>
    </w:p>
    <w:p w14:paraId="5563AD60" w14:textId="77777777" w:rsidR="00BD1388" w:rsidRPr="00D00961" w:rsidRDefault="00BD1388">
      <w:pPr>
        <w:ind w:left="20" w:right="-385" w:hanging="20"/>
        <w:rPr>
          <w:rFonts w:ascii="Times New Roman" w:hAnsi="Times New Roman"/>
          <w:b/>
          <w:sz w:val="22"/>
        </w:rPr>
      </w:pPr>
    </w:p>
    <w:p w14:paraId="6BFF1E54"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Applications</w:t>
      </w:r>
      <w:r w:rsidRPr="00D00961">
        <w:rPr>
          <w:rFonts w:ascii="Times New Roman" w:hAnsi="Times New Roman"/>
          <w:b/>
          <w:sz w:val="22"/>
        </w:rPr>
        <w:t>:</w:t>
      </w:r>
    </w:p>
    <w:p w14:paraId="353B7048"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rPr>
        <w:t>Trust in God’s unconditional promises.</w:t>
      </w:r>
    </w:p>
    <w:p w14:paraId="444F460F" w14:textId="77777777" w:rsidR="00BD1388" w:rsidRPr="00D00961" w:rsidRDefault="00BD1388">
      <w:pPr>
        <w:ind w:left="20" w:right="-385" w:hanging="20"/>
        <w:rPr>
          <w:rFonts w:ascii="Times New Roman" w:hAnsi="Times New Roman"/>
          <w:b/>
          <w:sz w:val="22"/>
        </w:rPr>
      </w:pPr>
    </w:p>
    <w:p w14:paraId="303F875D"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rPr>
        <w:t xml:space="preserve">Worship God in </w:t>
      </w:r>
      <w:r w:rsidR="008E0C09" w:rsidRPr="00D00961">
        <w:rPr>
          <w:rFonts w:ascii="Times New Roman" w:hAnsi="Times New Roman"/>
          <w:b/>
          <w:sz w:val="22"/>
        </w:rPr>
        <w:t xml:space="preserve">his </w:t>
      </w:r>
      <w:r w:rsidR="00A67489">
        <w:rPr>
          <w:rFonts w:ascii="Times New Roman" w:hAnsi="Times New Roman"/>
          <w:b/>
          <w:sz w:val="22"/>
        </w:rPr>
        <w:t>way—</w:t>
      </w:r>
      <w:r w:rsidRPr="00D00961">
        <w:rPr>
          <w:rFonts w:ascii="Times New Roman" w:hAnsi="Times New Roman"/>
          <w:b/>
          <w:sz w:val="22"/>
        </w:rPr>
        <w:t xml:space="preserve">not </w:t>
      </w:r>
      <w:r w:rsidR="00A67489">
        <w:rPr>
          <w:rFonts w:ascii="Times New Roman" w:hAnsi="Times New Roman"/>
          <w:b/>
          <w:sz w:val="22"/>
        </w:rPr>
        <w:t xml:space="preserve">in </w:t>
      </w:r>
      <w:r w:rsidRPr="00D00961">
        <w:rPr>
          <w:rFonts w:ascii="Times New Roman" w:hAnsi="Times New Roman"/>
          <w:b/>
          <w:sz w:val="22"/>
        </w:rPr>
        <w:t>your own.</w:t>
      </w:r>
    </w:p>
    <w:p w14:paraId="1038D36E" w14:textId="77777777" w:rsidR="00BD1388" w:rsidRPr="00D00961" w:rsidRDefault="00BD1388">
      <w:pPr>
        <w:ind w:left="20" w:right="-385" w:hanging="20"/>
        <w:rPr>
          <w:rFonts w:ascii="Times New Roman" w:hAnsi="Times New Roman"/>
          <w:b/>
          <w:sz w:val="22"/>
        </w:rPr>
      </w:pPr>
    </w:p>
    <w:p w14:paraId="6F13D1DD"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rPr>
        <w:t xml:space="preserve">Ask God to enable you to see history and world events from </w:t>
      </w:r>
      <w:r w:rsidR="008E0C09" w:rsidRPr="00D00961">
        <w:rPr>
          <w:rFonts w:ascii="Times New Roman" w:hAnsi="Times New Roman"/>
          <w:b/>
          <w:sz w:val="22"/>
        </w:rPr>
        <w:t xml:space="preserve">his </w:t>
      </w:r>
      <w:r w:rsidRPr="00D00961">
        <w:rPr>
          <w:rFonts w:ascii="Times New Roman" w:hAnsi="Times New Roman"/>
          <w:b/>
          <w:sz w:val="22"/>
        </w:rPr>
        <w:t>divine perspective.</w:t>
      </w:r>
    </w:p>
    <w:p w14:paraId="6667003F"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r w:rsidRPr="00D00961">
        <w:rPr>
          <w:rFonts w:ascii="Times New Roman" w:hAnsi="Times New Roman"/>
          <w:b/>
          <w:sz w:val="44"/>
        </w:rPr>
        <w:lastRenderedPageBreak/>
        <w:t>1 Chronicles</w:t>
      </w:r>
    </w:p>
    <w:p w14:paraId="18815F8F" w14:textId="77777777" w:rsidR="00BD1388" w:rsidRPr="00D00961" w:rsidRDefault="00BD1388">
      <w:pPr>
        <w:tabs>
          <w:tab w:val="left" w:pos="360"/>
        </w:tabs>
        <w:ind w:left="360" w:right="-385" w:hanging="360"/>
        <w:jc w:val="center"/>
        <w:rPr>
          <w:rFonts w:ascii="Times New Roman" w:hAnsi="Times New Roman"/>
          <w:b/>
          <w:sz w:val="10"/>
        </w:rPr>
      </w:pPr>
    </w:p>
    <w:p w14:paraId="363BAF4A"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t>Introduction</w:t>
      </w:r>
    </w:p>
    <w:p w14:paraId="2AC08885" w14:textId="77777777" w:rsidR="00BD1388" w:rsidRPr="00D00961" w:rsidRDefault="00BD1388">
      <w:pPr>
        <w:tabs>
          <w:tab w:val="left" w:pos="360"/>
        </w:tabs>
        <w:ind w:left="360" w:right="-385" w:hanging="360"/>
        <w:rPr>
          <w:rFonts w:ascii="Times New Roman" w:hAnsi="Times New Roman"/>
          <w:b/>
          <w:sz w:val="22"/>
        </w:rPr>
      </w:pPr>
    </w:p>
    <w:p w14:paraId="3742199A"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w:t>
      </w:r>
      <w:r w:rsidR="0060721A">
        <w:rPr>
          <w:rFonts w:ascii="Times New Roman" w:hAnsi="Times New Roman"/>
          <w:sz w:val="22"/>
        </w:rPr>
        <w:t>Like</w:t>
      </w:r>
      <w:r w:rsidRPr="00D00961">
        <w:rPr>
          <w:rFonts w:ascii="Times New Roman" w:hAnsi="Times New Roman"/>
          <w:sz w:val="22"/>
        </w:rPr>
        <w:t xml:space="preserve"> the Books of Samuel and Kings, so the Books of Ch</w:t>
      </w:r>
      <w:r w:rsidR="0060721A">
        <w:rPr>
          <w:rFonts w:ascii="Times New Roman" w:hAnsi="Times New Roman"/>
          <w:sz w:val="22"/>
        </w:rPr>
        <w:t xml:space="preserve">ronicles originally comprised one </w:t>
      </w:r>
      <w:r w:rsidRPr="00D00961">
        <w:rPr>
          <w:rFonts w:ascii="Times New Roman" w:hAnsi="Times New Roman"/>
          <w:sz w:val="22"/>
        </w:rPr>
        <w:t>scroll.  The Hebrew name (</w:t>
      </w:r>
      <w:r w:rsidRPr="0060721A">
        <w:rPr>
          <w:rFonts w:ascii="Bwhebb" w:hAnsi="Bwhebb"/>
          <w:sz w:val="22"/>
        </w:rPr>
        <w:t xml:space="preserve">~ymyh yrbd </w:t>
      </w:r>
      <w:r w:rsidRPr="00D00961">
        <w:rPr>
          <w:rFonts w:ascii="Times New Roman" w:hAnsi="Times New Roman"/>
          <w:i/>
          <w:sz w:val="22"/>
          <w:u w:val="single"/>
        </w:rPr>
        <w:t>D</w:t>
      </w:r>
      <w:r w:rsidRPr="00D00961">
        <w:rPr>
          <w:rFonts w:ascii="Times New Roman" w:hAnsi="Times New Roman"/>
          <w:i/>
          <w:sz w:val="22"/>
        </w:rPr>
        <w:t>i</w:t>
      </w:r>
      <w:r w:rsidRPr="00D00961">
        <w:rPr>
          <w:rFonts w:ascii="Times New Roman" w:hAnsi="Times New Roman"/>
          <w:i/>
          <w:sz w:val="22"/>
          <w:u w:val="single"/>
        </w:rPr>
        <w:t>b</w:t>
      </w:r>
      <w:r w:rsidRPr="00D00961">
        <w:rPr>
          <w:rFonts w:ascii="Times New Roman" w:hAnsi="Times New Roman"/>
          <w:i/>
          <w:position w:val="6"/>
          <w:sz w:val="22"/>
        </w:rPr>
        <w:t>e</w:t>
      </w:r>
      <w:r w:rsidRPr="00D00961">
        <w:rPr>
          <w:rFonts w:ascii="Times New Roman" w:hAnsi="Times New Roman"/>
          <w:i/>
          <w:sz w:val="22"/>
        </w:rPr>
        <w:t>re Hayyamim</w:t>
      </w:r>
      <w:r w:rsidRPr="00D00961">
        <w:rPr>
          <w:rFonts w:ascii="Times New Roman" w:hAnsi="Times New Roman"/>
          <w:sz w:val="22"/>
        </w:rPr>
        <w:t xml:space="preserve">) translates "The Words (Accounts, Events) of the Days," which in modern idiom means "The Events of the Times."  The book was divided in the </w:t>
      </w:r>
      <w:r w:rsidR="0060721A">
        <w:rPr>
          <w:rFonts w:ascii="Times New Roman" w:hAnsi="Times New Roman"/>
          <w:sz w:val="22"/>
        </w:rPr>
        <w:t xml:space="preserve">250 </w:t>
      </w:r>
      <w:r w:rsidR="0060721A" w:rsidRPr="0060721A">
        <w:rPr>
          <w:rFonts w:ascii="Times New Roman" w:hAnsi="Times New Roman"/>
          <w:sz w:val="20"/>
        </w:rPr>
        <w:t xml:space="preserve">BC </w:t>
      </w:r>
      <w:r w:rsidRPr="00D00961">
        <w:rPr>
          <w:rFonts w:ascii="Times New Roman" w:hAnsi="Times New Roman"/>
          <w:sz w:val="22"/>
        </w:rPr>
        <w:t xml:space="preserve">Septuagint with the name </w:t>
      </w:r>
      <w:r w:rsidRPr="00D00961">
        <w:rPr>
          <w:rFonts w:ascii="Times New Roman" w:hAnsi="Times New Roman"/>
          <w:i/>
          <w:sz w:val="22"/>
        </w:rPr>
        <w:t>Paraleipomenon</w:t>
      </w:r>
      <w:r w:rsidRPr="00D00961">
        <w:rPr>
          <w:rFonts w:ascii="Times New Roman" w:hAnsi="Times New Roman"/>
          <w:sz w:val="22"/>
        </w:rPr>
        <w:t xml:space="preserve">, "Of Things Omitted," referring to data lacking in Samuel and Kings.  However, this title wrongly implies that Chronicles merely supplies omissions in Kings, which does not explain the parallel accounts and different emphases.  The English title "Chronicles" is perhaps best.  It stems from Jerome's Latin Vulgate (ca. </w:t>
      </w:r>
      <w:r w:rsidRPr="00D00961">
        <w:rPr>
          <w:rFonts w:ascii="Times New Roman" w:hAnsi="Times New Roman"/>
          <w:sz w:val="18"/>
        </w:rPr>
        <w:t>AD</w:t>
      </w:r>
      <w:r w:rsidRPr="00D00961">
        <w:rPr>
          <w:rFonts w:ascii="Times New Roman" w:hAnsi="Times New Roman"/>
          <w:sz w:val="22"/>
        </w:rPr>
        <w:t xml:space="preserve"> 395) as he felt it chronicles the entire sacred history.</w:t>
      </w:r>
    </w:p>
    <w:p w14:paraId="7DDD0720" w14:textId="77777777" w:rsidR="00BD1388" w:rsidRPr="00D00961" w:rsidRDefault="00BD1388">
      <w:pPr>
        <w:tabs>
          <w:tab w:val="left" w:pos="360"/>
        </w:tabs>
        <w:ind w:left="360" w:right="-385" w:hanging="360"/>
        <w:rPr>
          <w:rFonts w:ascii="Times New Roman" w:hAnsi="Times New Roman"/>
          <w:b/>
          <w:sz w:val="22"/>
        </w:rPr>
      </w:pPr>
    </w:p>
    <w:p w14:paraId="23676331"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 Authorship</w:t>
      </w:r>
    </w:p>
    <w:p w14:paraId="50551F59" w14:textId="77777777" w:rsidR="00BD1388" w:rsidRPr="00D00961" w:rsidRDefault="00BD1388">
      <w:pPr>
        <w:tabs>
          <w:tab w:val="left" w:pos="720"/>
        </w:tabs>
        <w:ind w:left="720" w:right="-385" w:hanging="360"/>
        <w:rPr>
          <w:rFonts w:ascii="Times New Roman" w:hAnsi="Times New Roman"/>
          <w:sz w:val="22"/>
        </w:rPr>
      </w:pPr>
    </w:p>
    <w:p w14:paraId="6CA07D49"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xml:space="preserve">: The Talmud maintains that Ezra the priest authored the work, while some Talmudists believe that Nehemiah completed the genealogical tables (1 Chron. 1–9).  </w:t>
      </w:r>
    </w:p>
    <w:p w14:paraId="63F33F32" w14:textId="77777777" w:rsidR="00BD1388" w:rsidRPr="00D00961" w:rsidRDefault="00BD1388">
      <w:pPr>
        <w:tabs>
          <w:tab w:val="left" w:pos="720"/>
        </w:tabs>
        <w:ind w:left="720" w:right="-385" w:hanging="360"/>
        <w:rPr>
          <w:rFonts w:ascii="Times New Roman" w:hAnsi="Times New Roman"/>
          <w:sz w:val="22"/>
        </w:rPr>
      </w:pPr>
    </w:p>
    <w:p w14:paraId="05CC4DBD"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xml:space="preserve">: The content verifies </w:t>
      </w:r>
      <w:r w:rsidR="00651847">
        <w:rPr>
          <w:rFonts w:ascii="Times New Roman" w:hAnsi="Times New Roman"/>
          <w:sz w:val="22"/>
        </w:rPr>
        <w:t>Ezra’s authorship since</w:t>
      </w:r>
      <w:r w:rsidRPr="00D00961">
        <w:rPr>
          <w:rFonts w:ascii="Times New Roman" w:hAnsi="Times New Roman"/>
          <w:sz w:val="22"/>
        </w:rPr>
        <w:t xml:space="preserve"> </w:t>
      </w:r>
      <w:r w:rsidR="00651847">
        <w:rPr>
          <w:rFonts w:ascii="Times New Roman" w:hAnsi="Times New Roman"/>
          <w:sz w:val="22"/>
        </w:rPr>
        <w:t xml:space="preserve">it </w:t>
      </w:r>
      <w:r w:rsidRPr="00D00961">
        <w:rPr>
          <w:rFonts w:ascii="Times New Roman" w:hAnsi="Times New Roman"/>
          <w:sz w:val="22"/>
        </w:rPr>
        <w:t xml:space="preserve">emphasizes the temple, the priesthood, and the </w:t>
      </w:r>
      <w:r w:rsidR="00651847">
        <w:rPr>
          <w:rFonts w:ascii="Times New Roman" w:hAnsi="Times New Roman"/>
          <w:sz w:val="22"/>
        </w:rPr>
        <w:t>kingly</w:t>
      </w:r>
      <w:r w:rsidRPr="00D00961">
        <w:rPr>
          <w:rFonts w:ascii="Times New Roman" w:hAnsi="Times New Roman"/>
          <w:sz w:val="22"/>
        </w:rPr>
        <w:t xml:space="preserve"> line of David in Judah.  The style is very similar to the Book of Ezra, and both share a priestly perspective: genealogies, temple worship, </w:t>
      </w:r>
      <w:r w:rsidR="00651847">
        <w:rPr>
          <w:rFonts w:ascii="Times New Roman" w:hAnsi="Times New Roman"/>
          <w:sz w:val="22"/>
        </w:rPr>
        <w:t>priestly ministry, and obeying</w:t>
      </w:r>
      <w:r w:rsidRPr="00D00961">
        <w:rPr>
          <w:rFonts w:ascii="Times New Roman" w:hAnsi="Times New Roman"/>
          <w:sz w:val="22"/>
        </w:rPr>
        <w:t xml:space="preserve"> the Law (</w:t>
      </w:r>
      <w:r w:rsidRPr="00D00961">
        <w:rPr>
          <w:rFonts w:ascii="Times New Roman" w:hAnsi="Times New Roman"/>
          <w:i/>
          <w:sz w:val="22"/>
        </w:rPr>
        <w:t>TTTB</w:t>
      </w:r>
      <w:r w:rsidRPr="00D00961">
        <w:rPr>
          <w:rFonts w:ascii="Times New Roman" w:hAnsi="Times New Roman"/>
          <w:sz w:val="22"/>
        </w:rPr>
        <w:t>, 100).  Ezra's authorship is especially supported by the fact that Ezra 1:1-3 repeats the closing verses of 2 Chronicles 36:22-23 almost identically.</w:t>
      </w:r>
    </w:p>
    <w:p w14:paraId="09CF06B5" w14:textId="77777777" w:rsidR="00BD1388" w:rsidRPr="00D00961" w:rsidRDefault="00BD1388">
      <w:pPr>
        <w:tabs>
          <w:tab w:val="left" w:pos="360"/>
        </w:tabs>
        <w:ind w:left="360" w:right="-385" w:hanging="360"/>
        <w:rPr>
          <w:rFonts w:ascii="Times New Roman" w:hAnsi="Times New Roman"/>
          <w:b/>
          <w:sz w:val="22"/>
        </w:rPr>
      </w:pPr>
    </w:p>
    <w:p w14:paraId="66410653"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III. Circumstances</w:t>
      </w:r>
    </w:p>
    <w:p w14:paraId="679C7D4F" w14:textId="77777777" w:rsidR="00BD1388" w:rsidRPr="00D00961" w:rsidRDefault="00BD1388">
      <w:pPr>
        <w:tabs>
          <w:tab w:val="left" w:pos="720"/>
        </w:tabs>
        <w:ind w:left="720" w:right="-385" w:hanging="360"/>
        <w:rPr>
          <w:rFonts w:ascii="Times New Roman" w:hAnsi="Times New Roman"/>
          <w:sz w:val="22"/>
        </w:rPr>
      </w:pPr>
    </w:p>
    <w:p w14:paraId="798033C3"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References to Judah’s deportation (1 Chron. 6:15; 9:1) show that the work was compiled after 586 </w:t>
      </w:r>
      <w:r w:rsidRPr="00D00961">
        <w:rPr>
          <w:rFonts w:ascii="Times New Roman" w:hAnsi="Times New Roman"/>
          <w:sz w:val="18"/>
        </w:rPr>
        <w:t>BC</w:t>
      </w:r>
      <w:r w:rsidRPr="00D00961">
        <w:rPr>
          <w:rFonts w:ascii="Times New Roman" w:hAnsi="Times New Roman"/>
          <w:sz w:val="22"/>
        </w:rPr>
        <w:t xml:space="preserve">, but another key passage shows the books were compiled after the return from Babylon.  This passage (1 Chron. 3:17-24) reveals that the latest person recorded in Chronicles is Anani (v. 24) of the eighth generation from Jehoiachin (v. 17), who was taken captive to Babylon in 598 </w:t>
      </w:r>
      <w:r w:rsidRPr="00D00961">
        <w:rPr>
          <w:rFonts w:ascii="Times New Roman" w:hAnsi="Times New Roman"/>
          <w:sz w:val="18"/>
        </w:rPr>
        <w:t xml:space="preserve">BC.  </w:t>
      </w:r>
      <w:r w:rsidRPr="00D00961">
        <w:rPr>
          <w:rFonts w:ascii="Times New Roman" w:hAnsi="Times New Roman"/>
          <w:sz w:val="22"/>
        </w:rPr>
        <w:t xml:space="preserve">Assuming 25 years for each of these eight generations places Anani's birth ca. 425 to 400 </w:t>
      </w:r>
      <w:r w:rsidRPr="00D00961">
        <w:rPr>
          <w:rFonts w:ascii="Times New Roman" w:hAnsi="Times New Roman"/>
          <w:sz w:val="18"/>
        </w:rPr>
        <w:t xml:space="preserve">BC.  </w:t>
      </w:r>
      <w:r w:rsidRPr="00D00961">
        <w:rPr>
          <w:rFonts w:ascii="Times New Roman" w:hAnsi="Times New Roman"/>
          <w:sz w:val="22"/>
        </w:rPr>
        <w:t xml:space="preserve">However, Ezra authored the work and his ministry in Scripture does not stretch beyond ca. 445 (cf. Neh. 12:36).  Therefore, the best estimate of the time of the compilation is between about 450-425 </w:t>
      </w:r>
      <w:r w:rsidRPr="00D00961">
        <w:rPr>
          <w:rFonts w:ascii="Times New Roman" w:hAnsi="Times New Roman"/>
          <w:sz w:val="18"/>
        </w:rPr>
        <w:t xml:space="preserve">BC.  </w:t>
      </w:r>
      <w:r w:rsidRPr="00D00961">
        <w:rPr>
          <w:rFonts w:ascii="Times New Roman" w:hAnsi="Times New Roman"/>
          <w:sz w:val="22"/>
        </w:rPr>
        <w:t>The record of the Return (2 Chron. 36:22-23) also argues for a postexilic date.</w:t>
      </w:r>
    </w:p>
    <w:p w14:paraId="464EA78A" w14:textId="77777777" w:rsidR="00BD1388" w:rsidRPr="00D00961" w:rsidRDefault="00BD1388">
      <w:pPr>
        <w:tabs>
          <w:tab w:val="left" w:pos="720"/>
        </w:tabs>
        <w:ind w:left="720" w:right="-385" w:hanging="360"/>
        <w:rPr>
          <w:rFonts w:ascii="Times New Roman" w:hAnsi="Times New Roman"/>
          <w:sz w:val="22"/>
        </w:rPr>
      </w:pPr>
    </w:p>
    <w:p w14:paraId="527E41F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xml:space="preserve">: Using the above date of 450-425 </w:t>
      </w:r>
      <w:r w:rsidRPr="00D00961">
        <w:rPr>
          <w:rFonts w:ascii="Times New Roman" w:hAnsi="Times New Roman"/>
          <w:sz w:val="18"/>
        </w:rPr>
        <w:t>BC</w:t>
      </w:r>
      <w:r w:rsidRPr="00D00961">
        <w:rPr>
          <w:rFonts w:ascii="Times New Roman" w:hAnsi="Times New Roman"/>
          <w:sz w:val="22"/>
        </w:rPr>
        <w:t xml:space="preserve"> for compilation, the original readers </w:t>
      </w:r>
      <w:r w:rsidR="00651847">
        <w:rPr>
          <w:rFonts w:ascii="Times New Roman" w:hAnsi="Times New Roman"/>
          <w:sz w:val="22"/>
        </w:rPr>
        <w:t>must have been</w:t>
      </w:r>
      <w:r w:rsidRPr="00D00961">
        <w:rPr>
          <w:rFonts w:ascii="Times New Roman" w:hAnsi="Times New Roman"/>
          <w:sz w:val="22"/>
        </w:rPr>
        <w:t xml:space="preserve"> Jews who had been back in the land for about a century and probably had recently experienced the reconstruction of the Jerusalem walls under Nehemiah.</w:t>
      </w:r>
    </w:p>
    <w:p w14:paraId="50B53243" w14:textId="77777777" w:rsidR="00BD1388" w:rsidRPr="00D00961" w:rsidRDefault="00BD1388">
      <w:pPr>
        <w:tabs>
          <w:tab w:val="left" w:pos="720"/>
        </w:tabs>
        <w:ind w:left="720" w:right="-385" w:hanging="360"/>
        <w:rPr>
          <w:rFonts w:ascii="Times New Roman" w:hAnsi="Times New Roman"/>
          <w:sz w:val="22"/>
        </w:rPr>
      </w:pPr>
    </w:p>
    <w:p w14:paraId="52562182"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The Book of Kings (covering about the same period as Chronicles) had been written a century earlier (ca. 550 </w:t>
      </w:r>
      <w:r w:rsidRPr="00D00961">
        <w:rPr>
          <w:rFonts w:ascii="Times New Roman" w:hAnsi="Times New Roman"/>
          <w:sz w:val="18"/>
        </w:rPr>
        <w:t>BC</w:t>
      </w:r>
      <w:r w:rsidRPr="00D00961">
        <w:rPr>
          <w:rFonts w:ascii="Times New Roman" w:hAnsi="Times New Roman"/>
          <w:sz w:val="22"/>
        </w:rPr>
        <w:t xml:space="preserve">) and would certainly have been deposited in Jerusalem. </w:t>
      </w:r>
      <w:r w:rsidR="00651847">
        <w:rPr>
          <w:rFonts w:ascii="Times New Roman" w:hAnsi="Times New Roman"/>
          <w:sz w:val="22"/>
        </w:rPr>
        <w:t xml:space="preserve"> They already had the book of Kings, so </w:t>
      </w:r>
      <w:r w:rsidRPr="00D00961">
        <w:rPr>
          <w:rFonts w:ascii="Times New Roman" w:hAnsi="Times New Roman"/>
          <w:sz w:val="22"/>
        </w:rPr>
        <w:t xml:space="preserve">why </w:t>
      </w:r>
      <w:r w:rsidR="00651847">
        <w:rPr>
          <w:rFonts w:ascii="Times New Roman" w:hAnsi="Times New Roman"/>
          <w:sz w:val="22"/>
        </w:rPr>
        <w:t xml:space="preserve">did </w:t>
      </w:r>
      <w:r w:rsidRPr="00D00961">
        <w:rPr>
          <w:rFonts w:ascii="Times New Roman" w:hAnsi="Times New Roman"/>
          <w:sz w:val="22"/>
        </w:rPr>
        <w:t xml:space="preserve">Ezra </w:t>
      </w:r>
      <w:r w:rsidR="00651847">
        <w:rPr>
          <w:rFonts w:ascii="Times New Roman" w:hAnsi="Times New Roman"/>
          <w:sz w:val="22"/>
        </w:rPr>
        <w:t>see</w:t>
      </w:r>
      <w:r w:rsidRPr="00D00961">
        <w:rPr>
          <w:rFonts w:ascii="Times New Roman" w:hAnsi="Times New Roman"/>
          <w:sz w:val="22"/>
        </w:rPr>
        <w:t xml:space="preserve"> a need to re-write the nation’s history in </w:t>
      </w:r>
      <w:r w:rsidR="00651847">
        <w:rPr>
          <w:rFonts w:ascii="Times New Roman" w:hAnsi="Times New Roman"/>
          <w:sz w:val="22"/>
        </w:rPr>
        <w:t>Chronicles?</w:t>
      </w:r>
      <w:r w:rsidRPr="00D00961">
        <w:rPr>
          <w:rFonts w:ascii="Times New Roman" w:hAnsi="Times New Roman"/>
          <w:sz w:val="22"/>
        </w:rPr>
        <w:t xml:space="preserve">  The answer lies in his focus on the temple, designed to prevent the people from ever returning to the high places.  Thus Kings records the history from a political/ethical standpoint, but Chronicles provides the spiritual/priestly </w:t>
      </w:r>
      <w:r w:rsidR="00651847">
        <w:rPr>
          <w:rFonts w:ascii="Times New Roman" w:hAnsi="Times New Roman"/>
          <w:sz w:val="22"/>
        </w:rPr>
        <w:t>view</w:t>
      </w:r>
      <w:r w:rsidRPr="00D00961">
        <w:rPr>
          <w:rFonts w:ascii="Times New Roman" w:hAnsi="Times New Roman"/>
          <w:sz w:val="22"/>
        </w:rPr>
        <w:t xml:space="preserve">.  It reminded the people that David's royal line still remained to encourage the small remnant </w:t>
      </w:r>
      <w:r w:rsidR="00364A72">
        <w:rPr>
          <w:rFonts w:ascii="Times New Roman" w:hAnsi="Times New Roman"/>
          <w:sz w:val="22"/>
        </w:rPr>
        <w:t>that</w:t>
      </w:r>
      <w:r w:rsidRPr="00D00961">
        <w:rPr>
          <w:rFonts w:ascii="Times New Roman" w:hAnsi="Times New Roman"/>
          <w:sz w:val="22"/>
        </w:rPr>
        <w:t xml:space="preserve"> had returned and built a meager temple compared to Solomon's (cf. Hag. 2:3).  Thus Chronicles was recorded to bolster the hopes of those who saw only a vague reminiscence of the glory of former days.</w:t>
      </w:r>
    </w:p>
    <w:p w14:paraId="4D506B04" w14:textId="77777777" w:rsidR="00BD1388" w:rsidRPr="00D00961" w:rsidRDefault="00BD1388">
      <w:pPr>
        <w:tabs>
          <w:tab w:val="left" w:pos="360"/>
        </w:tabs>
        <w:ind w:left="360" w:right="-385" w:hanging="360"/>
        <w:rPr>
          <w:rFonts w:ascii="Times New Roman" w:hAnsi="Times New Roman"/>
          <w:b/>
          <w:sz w:val="22"/>
        </w:rPr>
      </w:pPr>
    </w:p>
    <w:p w14:paraId="21265CC9"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IV. Characteristics</w:t>
      </w:r>
    </w:p>
    <w:p w14:paraId="57C246D0" w14:textId="77777777" w:rsidR="00BD1388" w:rsidRPr="00D00961" w:rsidRDefault="00BD1388">
      <w:pPr>
        <w:tabs>
          <w:tab w:val="left" w:pos="720"/>
        </w:tabs>
        <w:ind w:left="720" w:right="-385" w:hanging="360"/>
        <w:rPr>
          <w:rFonts w:ascii="Times New Roman" w:hAnsi="Times New Roman"/>
          <w:sz w:val="22"/>
        </w:rPr>
      </w:pPr>
    </w:p>
    <w:p w14:paraId="53237174"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D00961">
        <w:rPr>
          <w:rFonts w:ascii="Times New Roman" w:hAnsi="Times New Roman"/>
          <w:i/>
          <w:sz w:val="22"/>
        </w:rPr>
        <w:t>the nation's response to God is the decisive factor in its history and destiny”</w:t>
      </w:r>
      <w:r w:rsidRPr="00D00961">
        <w:rPr>
          <w:rFonts w:ascii="Times New Roman" w:hAnsi="Times New Roman"/>
          <w:sz w:val="22"/>
        </w:rPr>
        <w:t xml:space="preserve"> (J. Sidlow Baxter, 2:179).  Technically, 2 Chronicles 36:21-23 does carry the account forward, but these three verses cover only 48 more years to the return from exile under Cyrus.</w:t>
      </w:r>
    </w:p>
    <w:p w14:paraId="11C44B75" w14:textId="77777777" w:rsidR="00BD1388" w:rsidRPr="00D00961" w:rsidRDefault="00BD1388">
      <w:pPr>
        <w:tabs>
          <w:tab w:val="left" w:pos="720"/>
        </w:tabs>
        <w:ind w:left="720" w:right="-385" w:hanging="360"/>
        <w:rPr>
          <w:rFonts w:ascii="Times New Roman" w:hAnsi="Times New Roman"/>
          <w:sz w:val="22"/>
        </w:rPr>
      </w:pPr>
    </w:p>
    <w:p w14:paraId="328F729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lastRenderedPageBreak/>
        <w:t>B.</w:t>
      </w:r>
      <w:r w:rsidRPr="00D00961">
        <w:rPr>
          <w:rFonts w:ascii="Times New Roman" w:hAnsi="Times New Roman"/>
          <w:sz w:val="22"/>
        </w:rPr>
        <w:tab/>
        <w:t>Chronicles covers the same period of Jewish history begun in 2 Samuel (=1 Chron.) and stretches past 2 Kings (= 2 Chron.).  This kingdom period charted appears as such:</w:t>
      </w:r>
    </w:p>
    <w:p w14:paraId="442BCF57" w14:textId="77777777" w:rsidR="00BD1388" w:rsidRPr="00D00961" w:rsidRDefault="00BD1388">
      <w:pPr>
        <w:tabs>
          <w:tab w:val="left" w:pos="720"/>
        </w:tabs>
        <w:ind w:left="720" w:right="-1888" w:hanging="360"/>
        <w:rPr>
          <w:rFonts w:ascii="Times New Roman" w:hAnsi="Times New Roman"/>
          <w:sz w:val="22"/>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220"/>
      </w:tblGrid>
      <w:tr w:rsidR="00BD1388" w:rsidRPr="00D00961" w14:paraId="204D119C" w14:textId="77777777">
        <w:tblPrEx>
          <w:tblCellMar>
            <w:top w:w="0" w:type="dxa"/>
            <w:bottom w:w="0" w:type="dxa"/>
          </w:tblCellMar>
        </w:tblPrEx>
        <w:trPr>
          <w:gridAfter w:val="2"/>
          <w:wAfter w:w="880" w:type="dxa"/>
        </w:trPr>
        <w:tc>
          <w:tcPr>
            <w:tcW w:w="1110" w:type="dxa"/>
          </w:tcPr>
          <w:p w14:paraId="5FBE1731" w14:textId="77777777" w:rsidR="00BD1388" w:rsidRPr="00D00961" w:rsidRDefault="00BD1388">
            <w:pPr>
              <w:ind w:right="-30"/>
              <w:rPr>
                <w:rFonts w:ascii="Times New Roman" w:hAnsi="Times New Roman"/>
                <w:i/>
                <w:position w:val="3"/>
                <w:sz w:val="18"/>
              </w:rPr>
            </w:pPr>
          </w:p>
          <w:p w14:paraId="1A8CA3CC" w14:textId="77777777" w:rsidR="00BD1388" w:rsidRPr="00D00961" w:rsidRDefault="00BD1388">
            <w:pPr>
              <w:ind w:right="-30"/>
              <w:rPr>
                <w:rFonts w:ascii="Times New Roman" w:hAnsi="Times New Roman"/>
                <w:i/>
                <w:sz w:val="22"/>
              </w:rPr>
            </w:pPr>
          </w:p>
        </w:tc>
        <w:tc>
          <w:tcPr>
            <w:tcW w:w="1210" w:type="dxa"/>
          </w:tcPr>
          <w:p w14:paraId="2074794A" w14:textId="77777777" w:rsidR="00BD1388" w:rsidRPr="00D00961" w:rsidRDefault="00BD1388">
            <w:pPr>
              <w:ind w:right="-30"/>
              <w:rPr>
                <w:rFonts w:ascii="Times New Roman" w:hAnsi="Times New Roman"/>
                <w:sz w:val="22"/>
              </w:rPr>
            </w:pPr>
          </w:p>
        </w:tc>
        <w:tc>
          <w:tcPr>
            <w:tcW w:w="1380" w:type="dxa"/>
            <w:gridSpan w:val="2"/>
            <w:tcBorders>
              <w:top w:val="single" w:sz="6" w:space="0" w:color="auto"/>
              <w:left w:val="single" w:sz="6" w:space="0" w:color="auto"/>
              <w:bottom w:val="single" w:sz="6" w:space="0" w:color="auto"/>
              <w:right w:val="single" w:sz="6" w:space="0" w:color="auto"/>
            </w:tcBorders>
          </w:tcPr>
          <w:p w14:paraId="2F5DDDDB" w14:textId="77777777" w:rsidR="00BD1388" w:rsidRPr="00D00961" w:rsidRDefault="00BD1388">
            <w:pPr>
              <w:spacing w:before="240"/>
              <w:ind w:right="-30"/>
              <w:rPr>
                <w:rFonts w:ascii="Times New Roman" w:hAnsi="Times New Roman"/>
                <w:sz w:val="22"/>
              </w:rPr>
            </w:pPr>
            <w:r w:rsidRPr="00D00961">
              <w:rPr>
                <w:rFonts w:ascii="Times New Roman" w:hAnsi="Times New Roman"/>
                <w:sz w:val="22"/>
              </w:rPr>
              <w:t>1 Chronicles</w:t>
            </w:r>
          </w:p>
        </w:tc>
        <w:tc>
          <w:tcPr>
            <w:tcW w:w="3640" w:type="dxa"/>
            <w:gridSpan w:val="7"/>
            <w:tcBorders>
              <w:top w:val="single" w:sz="6" w:space="0" w:color="auto"/>
              <w:left w:val="single" w:sz="6" w:space="0" w:color="auto"/>
              <w:bottom w:val="single" w:sz="6" w:space="0" w:color="auto"/>
              <w:right w:val="single" w:sz="6" w:space="0" w:color="auto"/>
            </w:tcBorders>
          </w:tcPr>
          <w:p w14:paraId="3F14E975" w14:textId="77777777" w:rsidR="00BD1388" w:rsidRPr="00D00961" w:rsidRDefault="00BD1388">
            <w:pPr>
              <w:spacing w:before="240"/>
              <w:ind w:right="-30"/>
              <w:rPr>
                <w:rFonts w:ascii="Times New Roman" w:hAnsi="Times New Roman"/>
                <w:sz w:val="22"/>
              </w:rPr>
            </w:pPr>
            <w:r w:rsidRPr="00D00961">
              <w:rPr>
                <w:rFonts w:ascii="Times New Roman" w:hAnsi="Times New Roman"/>
                <w:sz w:val="22"/>
              </w:rPr>
              <w:t>2 Chronicles</w:t>
            </w:r>
          </w:p>
        </w:tc>
      </w:tr>
      <w:tr w:rsidR="00BD1388" w:rsidRPr="00D00961" w14:paraId="38231500" w14:textId="77777777" w:rsidTr="00043844">
        <w:tblPrEx>
          <w:tblCellMar>
            <w:top w:w="0" w:type="dxa"/>
            <w:bottom w:w="0" w:type="dxa"/>
          </w:tblCellMar>
        </w:tblPrEx>
        <w:trPr>
          <w:gridAfter w:val="5"/>
          <w:wAfter w:w="1810" w:type="dxa"/>
        </w:trPr>
        <w:tc>
          <w:tcPr>
            <w:tcW w:w="1110" w:type="dxa"/>
          </w:tcPr>
          <w:p w14:paraId="47A95AEC" w14:textId="77777777" w:rsidR="00BD1388" w:rsidRPr="00D00961" w:rsidRDefault="00BD1388">
            <w:pPr>
              <w:ind w:right="-30"/>
              <w:rPr>
                <w:rFonts w:ascii="Times New Roman" w:hAnsi="Times New Roman"/>
                <w:i/>
                <w:sz w:val="22"/>
              </w:rPr>
            </w:pPr>
            <w:r w:rsidRPr="00D00961">
              <w:rPr>
                <w:rFonts w:ascii="Times New Roman" w:hAnsi="Times New Roman"/>
                <w:i/>
                <w:sz w:val="22"/>
              </w:rPr>
              <w:t>Books</w:t>
            </w:r>
          </w:p>
        </w:tc>
        <w:tc>
          <w:tcPr>
            <w:tcW w:w="1210" w:type="dxa"/>
            <w:tcBorders>
              <w:top w:val="single" w:sz="6" w:space="0" w:color="auto"/>
              <w:left w:val="single" w:sz="6" w:space="0" w:color="auto"/>
              <w:bottom w:val="single" w:sz="6" w:space="0" w:color="auto"/>
              <w:right w:val="single" w:sz="6" w:space="0" w:color="auto"/>
            </w:tcBorders>
          </w:tcPr>
          <w:p w14:paraId="4711F3FD" w14:textId="77777777" w:rsidR="00BD1388" w:rsidRPr="00D00961" w:rsidRDefault="00BD1388">
            <w:pPr>
              <w:spacing w:before="240"/>
              <w:ind w:right="-30"/>
              <w:rPr>
                <w:rFonts w:ascii="Times New Roman" w:hAnsi="Times New Roman"/>
                <w:sz w:val="22"/>
              </w:rPr>
            </w:pPr>
            <w:r w:rsidRPr="00D00961">
              <w:rPr>
                <w:rFonts w:ascii="Times New Roman" w:hAnsi="Times New Roman"/>
                <w:sz w:val="22"/>
              </w:rPr>
              <w:t xml:space="preserve">  1 Samuel</w:t>
            </w:r>
          </w:p>
        </w:tc>
        <w:tc>
          <w:tcPr>
            <w:tcW w:w="1380" w:type="dxa"/>
            <w:gridSpan w:val="2"/>
            <w:tcBorders>
              <w:top w:val="single" w:sz="6" w:space="0" w:color="auto"/>
              <w:left w:val="single" w:sz="6" w:space="0" w:color="auto"/>
              <w:bottom w:val="single" w:sz="6" w:space="0" w:color="auto"/>
              <w:right w:val="single" w:sz="6" w:space="0" w:color="auto"/>
            </w:tcBorders>
          </w:tcPr>
          <w:p w14:paraId="16CA0C1A" w14:textId="77777777" w:rsidR="00BD1388" w:rsidRPr="00D00961" w:rsidRDefault="00BD1388">
            <w:pPr>
              <w:spacing w:before="240"/>
              <w:ind w:right="-30"/>
              <w:rPr>
                <w:rFonts w:ascii="Times New Roman" w:hAnsi="Times New Roman"/>
                <w:sz w:val="22"/>
              </w:rPr>
            </w:pPr>
            <w:r w:rsidRPr="00D00961">
              <w:rPr>
                <w:rFonts w:ascii="Times New Roman" w:hAnsi="Times New Roman"/>
                <w:sz w:val="22"/>
              </w:rPr>
              <w:t>2 Samuel</w:t>
            </w:r>
          </w:p>
        </w:tc>
        <w:tc>
          <w:tcPr>
            <w:tcW w:w="1360" w:type="dxa"/>
            <w:gridSpan w:val="2"/>
            <w:tcBorders>
              <w:top w:val="single" w:sz="6" w:space="0" w:color="auto"/>
              <w:left w:val="single" w:sz="6" w:space="0" w:color="auto"/>
              <w:bottom w:val="single" w:sz="6" w:space="0" w:color="auto"/>
              <w:right w:val="single" w:sz="6" w:space="0" w:color="auto"/>
            </w:tcBorders>
          </w:tcPr>
          <w:p w14:paraId="603EF718" w14:textId="77777777" w:rsidR="00BD1388" w:rsidRPr="00D00961" w:rsidRDefault="00BD1388">
            <w:pPr>
              <w:spacing w:before="240"/>
              <w:ind w:right="-30"/>
              <w:rPr>
                <w:rFonts w:ascii="Times New Roman" w:hAnsi="Times New Roman"/>
                <w:sz w:val="22"/>
              </w:rPr>
            </w:pPr>
            <w:r w:rsidRPr="00D00961">
              <w:rPr>
                <w:rFonts w:ascii="Times New Roman" w:hAnsi="Times New Roman"/>
                <w:sz w:val="22"/>
              </w:rPr>
              <w:t>1 Kings</w:t>
            </w:r>
          </w:p>
        </w:tc>
        <w:tc>
          <w:tcPr>
            <w:tcW w:w="1350" w:type="dxa"/>
            <w:gridSpan w:val="2"/>
            <w:tcBorders>
              <w:top w:val="single" w:sz="6" w:space="0" w:color="auto"/>
              <w:left w:val="single" w:sz="6" w:space="0" w:color="auto"/>
              <w:bottom w:val="single" w:sz="6" w:space="0" w:color="auto"/>
              <w:right w:val="single" w:sz="6" w:space="0" w:color="auto"/>
            </w:tcBorders>
          </w:tcPr>
          <w:p w14:paraId="6A9A2FA7" w14:textId="77777777" w:rsidR="00BD1388" w:rsidRPr="00D00961" w:rsidRDefault="00BD1388">
            <w:pPr>
              <w:spacing w:before="240"/>
              <w:ind w:right="-30"/>
              <w:rPr>
                <w:rFonts w:ascii="Times New Roman" w:hAnsi="Times New Roman"/>
                <w:sz w:val="22"/>
              </w:rPr>
            </w:pPr>
            <w:r w:rsidRPr="00D00961">
              <w:rPr>
                <w:rFonts w:ascii="Times New Roman" w:hAnsi="Times New Roman"/>
                <w:sz w:val="22"/>
              </w:rPr>
              <w:t>2 Kings</w:t>
            </w:r>
          </w:p>
        </w:tc>
      </w:tr>
      <w:tr w:rsidR="00BD1388" w:rsidRPr="00D00961" w14:paraId="7F225F05" w14:textId="77777777" w:rsidTr="00043844">
        <w:tblPrEx>
          <w:tblCellMar>
            <w:top w:w="0" w:type="dxa"/>
            <w:bottom w:w="0" w:type="dxa"/>
          </w:tblCellMar>
        </w:tblPrEx>
        <w:trPr>
          <w:gridAfter w:val="5"/>
          <w:wAfter w:w="1810" w:type="dxa"/>
        </w:trPr>
        <w:tc>
          <w:tcPr>
            <w:tcW w:w="1110" w:type="dxa"/>
          </w:tcPr>
          <w:p w14:paraId="34E97A17" w14:textId="77777777" w:rsidR="00BD1388" w:rsidRPr="00D00961" w:rsidRDefault="00BD1388">
            <w:pPr>
              <w:ind w:right="-30"/>
              <w:rPr>
                <w:rFonts w:ascii="Times New Roman" w:hAnsi="Times New Roman"/>
                <w:i/>
                <w:sz w:val="22"/>
              </w:rPr>
            </w:pPr>
          </w:p>
        </w:tc>
        <w:tc>
          <w:tcPr>
            <w:tcW w:w="1210" w:type="dxa"/>
            <w:tcBorders>
              <w:top w:val="single" w:sz="6" w:space="0" w:color="auto"/>
            </w:tcBorders>
          </w:tcPr>
          <w:p w14:paraId="7BFD9D11" w14:textId="77777777" w:rsidR="00BD1388" w:rsidRPr="00D00961" w:rsidRDefault="00BD1388">
            <w:pPr>
              <w:ind w:right="-30"/>
              <w:rPr>
                <w:rFonts w:ascii="Times New Roman" w:hAnsi="Times New Roman"/>
                <w:sz w:val="22"/>
              </w:rPr>
            </w:pPr>
          </w:p>
        </w:tc>
        <w:tc>
          <w:tcPr>
            <w:tcW w:w="1380" w:type="dxa"/>
            <w:gridSpan w:val="2"/>
            <w:tcBorders>
              <w:top w:val="single" w:sz="6" w:space="0" w:color="auto"/>
            </w:tcBorders>
          </w:tcPr>
          <w:p w14:paraId="4B7F97C7" w14:textId="77777777" w:rsidR="00BD1388" w:rsidRPr="00D00961" w:rsidRDefault="00BD1388">
            <w:pPr>
              <w:ind w:right="-30"/>
              <w:rPr>
                <w:rFonts w:ascii="Times New Roman" w:hAnsi="Times New Roman"/>
                <w:sz w:val="22"/>
              </w:rPr>
            </w:pPr>
          </w:p>
        </w:tc>
        <w:tc>
          <w:tcPr>
            <w:tcW w:w="1360" w:type="dxa"/>
            <w:gridSpan w:val="2"/>
            <w:tcBorders>
              <w:top w:val="single" w:sz="6" w:space="0" w:color="auto"/>
            </w:tcBorders>
          </w:tcPr>
          <w:p w14:paraId="78EE77D8" w14:textId="77777777" w:rsidR="00BD1388" w:rsidRPr="00D00961" w:rsidRDefault="00BD1388">
            <w:pPr>
              <w:ind w:right="-30"/>
              <w:rPr>
                <w:rFonts w:ascii="Times New Roman" w:hAnsi="Times New Roman"/>
                <w:sz w:val="22"/>
              </w:rPr>
            </w:pPr>
          </w:p>
        </w:tc>
        <w:tc>
          <w:tcPr>
            <w:tcW w:w="1350" w:type="dxa"/>
            <w:gridSpan w:val="2"/>
            <w:tcBorders>
              <w:top w:val="single" w:sz="6" w:space="0" w:color="auto"/>
            </w:tcBorders>
          </w:tcPr>
          <w:p w14:paraId="6F788F67" w14:textId="77777777" w:rsidR="00BD1388" w:rsidRPr="00D00961" w:rsidRDefault="00BD1388">
            <w:pPr>
              <w:ind w:right="-30"/>
              <w:rPr>
                <w:rFonts w:ascii="Times New Roman" w:hAnsi="Times New Roman"/>
                <w:sz w:val="22"/>
              </w:rPr>
            </w:pPr>
          </w:p>
        </w:tc>
      </w:tr>
      <w:tr w:rsidR="00BD1388" w:rsidRPr="00D00961" w14:paraId="320DECA3" w14:textId="77777777" w:rsidTr="00043844">
        <w:tblPrEx>
          <w:tblCellMar>
            <w:top w:w="0" w:type="dxa"/>
            <w:bottom w:w="0" w:type="dxa"/>
          </w:tblCellMar>
        </w:tblPrEx>
        <w:trPr>
          <w:gridAfter w:val="5"/>
          <w:wAfter w:w="1810" w:type="dxa"/>
        </w:trPr>
        <w:tc>
          <w:tcPr>
            <w:tcW w:w="1110" w:type="dxa"/>
          </w:tcPr>
          <w:p w14:paraId="64A445B7" w14:textId="77777777" w:rsidR="00BD1388" w:rsidRPr="00D00961" w:rsidRDefault="00BD1388">
            <w:pPr>
              <w:ind w:right="-30"/>
              <w:rPr>
                <w:rFonts w:ascii="Times New Roman" w:hAnsi="Times New Roman"/>
                <w:i/>
                <w:sz w:val="22"/>
              </w:rPr>
            </w:pPr>
            <w:r w:rsidRPr="00D00961">
              <w:rPr>
                <w:rFonts w:ascii="Times New Roman" w:hAnsi="Times New Roman"/>
                <w:i/>
                <w:sz w:val="22"/>
              </w:rPr>
              <w:t>Kings</w:t>
            </w:r>
          </w:p>
        </w:tc>
        <w:tc>
          <w:tcPr>
            <w:tcW w:w="1210" w:type="dxa"/>
          </w:tcPr>
          <w:p w14:paraId="0D1363E9" w14:textId="77777777" w:rsidR="00BD1388" w:rsidRPr="00D00961" w:rsidRDefault="00BD1388">
            <w:pPr>
              <w:ind w:right="-30"/>
              <w:rPr>
                <w:rFonts w:ascii="Times New Roman" w:hAnsi="Times New Roman"/>
                <w:sz w:val="22"/>
              </w:rPr>
            </w:pPr>
            <w:r w:rsidRPr="00D00961">
              <w:rPr>
                <w:rFonts w:ascii="Times New Roman" w:hAnsi="Times New Roman"/>
                <w:sz w:val="22"/>
              </w:rPr>
              <w:t xml:space="preserve">  Saul</w:t>
            </w:r>
          </w:p>
        </w:tc>
        <w:tc>
          <w:tcPr>
            <w:tcW w:w="1380" w:type="dxa"/>
            <w:gridSpan w:val="2"/>
          </w:tcPr>
          <w:p w14:paraId="3BECA0BC" w14:textId="77777777" w:rsidR="00BD1388" w:rsidRPr="00D00961" w:rsidRDefault="00BD1388">
            <w:pPr>
              <w:ind w:right="-30"/>
              <w:rPr>
                <w:rFonts w:ascii="Times New Roman" w:hAnsi="Times New Roman"/>
                <w:sz w:val="22"/>
              </w:rPr>
            </w:pPr>
            <w:r w:rsidRPr="00D00961">
              <w:rPr>
                <w:rFonts w:ascii="Times New Roman" w:hAnsi="Times New Roman"/>
                <w:sz w:val="22"/>
              </w:rPr>
              <w:t>David</w:t>
            </w:r>
          </w:p>
        </w:tc>
        <w:tc>
          <w:tcPr>
            <w:tcW w:w="1360" w:type="dxa"/>
            <w:gridSpan w:val="2"/>
          </w:tcPr>
          <w:p w14:paraId="7FDF23E2" w14:textId="77777777" w:rsidR="00BD1388" w:rsidRPr="00D00961" w:rsidRDefault="00BD1388">
            <w:pPr>
              <w:ind w:right="-30"/>
              <w:rPr>
                <w:rFonts w:ascii="Times New Roman" w:hAnsi="Times New Roman"/>
                <w:sz w:val="22"/>
              </w:rPr>
            </w:pPr>
            <w:r w:rsidRPr="00D00961">
              <w:rPr>
                <w:rFonts w:ascii="Times New Roman" w:hAnsi="Times New Roman"/>
                <w:sz w:val="22"/>
              </w:rPr>
              <w:t>Solomon-Ahaziah</w:t>
            </w:r>
          </w:p>
        </w:tc>
        <w:tc>
          <w:tcPr>
            <w:tcW w:w="1350" w:type="dxa"/>
            <w:gridSpan w:val="2"/>
          </w:tcPr>
          <w:p w14:paraId="2E70A245" w14:textId="77777777" w:rsidR="00BD1388" w:rsidRPr="00D00961" w:rsidRDefault="00BD1388">
            <w:pPr>
              <w:ind w:right="-30"/>
              <w:rPr>
                <w:rFonts w:ascii="Times New Roman" w:hAnsi="Times New Roman"/>
                <w:sz w:val="22"/>
              </w:rPr>
            </w:pPr>
            <w:r w:rsidRPr="00D00961">
              <w:rPr>
                <w:rFonts w:ascii="Times New Roman" w:hAnsi="Times New Roman"/>
                <w:sz w:val="22"/>
              </w:rPr>
              <w:t>Ahaziah-Zedekiah</w:t>
            </w:r>
          </w:p>
        </w:tc>
      </w:tr>
      <w:tr w:rsidR="00BD1388" w:rsidRPr="00D00961" w14:paraId="45DA3A5F" w14:textId="77777777" w:rsidTr="00043844">
        <w:tblPrEx>
          <w:tblCellMar>
            <w:top w:w="0" w:type="dxa"/>
            <w:bottom w:w="0" w:type="dxa"/>
          </w:tblCellMar>
        </w:tblPrEx>
        <w:trPr>
          <w:gridAfter w:val="5"/>
          <w:wAfter w:w="1810" w:type="dxa"/>
        </w:trPr>
        <w:tc>
          <w:tcPr>
            <w:tcW w:w="1110" w:type="dxa"/>
          </w:tcPr>
          <w:p w14:paraId="5B3BEC33" w14:textId="77777777" w:rsidR="00BD1388" w:rsidRPr="00D00961" w:rsidRDefault="00BD1388">
            <w:pPr>
              <w:ind w:right="-30"/>
              <w:rPr>
                <w:rFonts w:ascii="Times New Roman" w:hAnsi="Times New Roman"/>
                <w:i/>
                <w:sz w:val="22"/>
              </w:rPr>
            </w:pPr>
          </w:p>
        </w:tc>
        <w:tc>
          <w:tcPr>
            <w:tcW w:w="1210" w:type="dxa"/>
          </w:tcPr>
          <w:p w14:paraId="24E14934" w14:textId="77777777" w:rsidR="00BD1388" w:rsidRPr="00D00961" w:rsidRDefault="00BD1388">
            <w:pPr>
              <w:ind w:right="-30"/>
              <w:rPr>
                <w:rFonts w:ascii="Times New Roman" w:hAnsi="Times New Roman"/>
                <w:sz w:val="22"/>
              </w:rPr>
            </w:pPr>
          </w:p>
        </w:tc>
        <w:tc>
          <w:tcPr>
            <w:tcW w:w="1380" w:type="dxa"/>
            <w:gridSpan w:val="2"/>
          </w:tcPr>
          <w:p w14:paraId="71C22036" w14:textId="77777777" w:rsidR="00BD1388" w:rsidRPr="00D00961" w:rsidRDefault="00BD1388">
            <w:pPr>
              <w:ind w:right="-30"/>
              <w:rPr>
                <w:rFonts w:ascii="Times New Roman" w:hAnsi="Times New Roman"/>
                <w:sz w:val="22"/>
              </w:rPr>
            </w:pPr>
          </w:p>
        </w:tc>
        <w:tc>
          <w:tcPr>
            <w:tcW w:w="1360" w:type="dxa"/>
            <w:gridSpan w:val="2"/>
          </w:tcPr>
          <w:p w14:paraId="3F5AAD08" w14:textId="77777777" w:rsidR="00BD1388" w:rsidRPr="00D00961" w:rsidRDefault="00BD1388">
            <w:pPr>
              <w:ind w:right="-30"/>
              <w:rPr>
                <w:rFonts w:ascii="Times New Roman" w:hAnsi="Times New Roman"/>
                <w:sz w:val="22"/>
              </w:rPr>
            </w:pPr>
          </w:p>
        </w:tc>
        <w:tc>
          <w:tcPr>
            <w:tcW w:w="1350" w:type="dxa"/>
            <w:gridSpan w:val="2"/>
          </w:tcPr>
          <w:p w14:paraId="14ACD7A9" w14:textId="77777777" w:rsidR="00BD1388" w:rsidRPr="00D00961" w:rsidRDefault="00BD1388">
            <w:pPr>
              <w:ind w:right="-30"/>
              <w:rPr>
                <w:rFonts w:ascii="Times New Roman" w:hAnsi="Times New Roman"/>
                <w:sz w:val="22"/>
              </w:rPr>
            </w:pPr>
          </w:p>
        </w:tc>
      </w:tr>
      <w:tr w:rsidR="00BD1388" w:rsidRPr="00D00961" w14:paraId="6CD1876C" w14:textId="77777777">
        <w:tblPrEx>
          <w:tblCellMar>
            <w:top w:w="0" w:type="dxa"/>
            <w:bottom w:w="0" w:type="dxa"/>
          </w:tblCellMar>
        </w:tblPrEx>
        <w:trPr>
          <w:gridAfter w:val="1"/>
          <w:wAfter w:w="220" w:type="dxa"/>
        </w:trPr>
        <w:tc>
          <w:tcPr>
            <w:tcW w:w="1110" w:type="dxa"/>
          </w:tcPr>
          <w:p w14:paraId="5FFE2F64" w14:textId="77777777" w:rsidR="00BD1388" w:rsidRPr="00D00961" w:rsidRDefault="00BD1388">
            <w:pPr>
              <w:ind w:right="-30"/>
              <w:rPr>
                <w:rFonts w:ascii="Times New Roman" w:hAnsi="Times New Roman"/>
                <w:i/>
                <w:sz w:val="22"/>
              </w:rPr>
            </w:pPr>
            <w:r w:rsidRPr="00D00961">
              <w:rPr>
                <w:rFonts w:ascii="Times New Roman" w:hAnsi="Times New Roman"/>
                <w:i/>
                <w:sz w:val="22"/>
              </w:rPr>
              <w:t>Dates</w:t>
            </w:r>
          </w:p>
        </w:tc>
        <w:tc>
          <w:tcPr>
            <w:tcW w:w="1210" w:type="dxa"/>
          </w:tcPr>
          <w:p w14:paraId="356D0A36" w14:textId="77777777" w:rsidR="00BD1388" w:rsidRPr="00D00961" w:rsidRDefault="00BD1388">
            <w:pPr>
              <w:ind w:right="-30"/>
              <w:rPr>
                <w:rFonts w:ascii="Times New Roman" w:hAnsi="Times New Roman"/>
                <w:sz w:val="22"/>
              </w:rPr>
            </w:pPr>
            <w:r w:rsidRPr="00D00961">
              <w:rPr>
                <w:rFonts w:ascii="Times New Roman" w:hAnsi="Times New Roman"/>
                <w:sz w:val="22"/>
              </w:rPr>
              <w:t xml:space="preserve">  1043</w:t>
            </w:r>
          </w:p>
        </w:tc>
        <w:tc>
          <w:tcPr>
            <w:tcW w:w="1380" w:type="dxa"/>
            <w:gridSpan w:val="2"/>
          </w:tcPr>
          <w:p w14:paraId="332D8F43" w14:textId="77777777" w:rsidR="00BD1388" w:rsidRPr="00D00961" w:rsidRDefault="00BD1388">
            <w:pPr>
              <w:ind w:right="-30"/>
              <w:rPr>
                <w:rFonts w:ascii="Times New Roman" w:hAnsi="Times New Roman"/>
                <w:sz w:val="22"/>
              </w:rPr>
            </w:pPr>
            <w:r w:rsidRPr="00D00961">
              <w:rPr>
                <w:rFonts w:ascii="Times New Roman" w:hAnsi="Times New Roman"/>
                <w:sz w:val="22"/>
              </w:rPr>
              <w:t>1011</w:t>
            </w:r>
          </w:p>
        </w:tc>
        <w:tc>
          <w:tcPr>
            <w:tcW w:w="1340" w:type="dxa"/>
          </w:tcPr>
          <w:p w14:paraId="75DDC86A" w14:textId="77777777" w:rsidR="00BD1388" w:rsidRPr="00D00961" w:rsidRDefault="00BD1388">
            <w:pPr>
              <w:ind w:right="-30"/>
              <w:rPr>
                <w:rFonts w:ascii="Times New Roman" w:hAnsi="Times New Roman"/>
                <w:sz w:val="22"/>
              </w:rPr>
            </w:pPr>
            <w:r w:rsidRPr="00D00961">
              <w:rPr>
                <w:rFonts w:ascii="Times New Roman" w:hAnsi="Times New Roman"/>
                <w:sz w:val="22"/>
              </w:rPr>
              <w:t>971        852</w:t>
            </w:r>
          </w:p>
        </w:tc>
        <w:tc>
          <w:tcPr>
            <w:tcW w:w="1960" w:type="dxa"/>
            <w:gridSpan w:val="5"/>
          </w:tcPr>
          <w:p w14:paraId="585E8ADC" w14:textId="77777777" w:rsidR="00BD1388" w:rsidRPr="00D00961" w:rsidRDefault="00BD1388">
            <w:pPr>
              <w:ind w:right="-30"/>
              <w:rPr>
                <w:rFonts w:ascii="Times New Roman" w:hAnsi="Times New Roman"/>
                <w:sz w:val="22"/>
              </w:rPr>
            </w:pPr>
            <w:r w:rsidRPr="00D00961">
              <w:rPr>
                <w:rFonts w:ascii="Times New Roman" w:hAnsi="Times New Roman"/>
                <w:sz w:val="22"/>
              </w:rPr>
              <w:t xml:space="preserve">852 </w:t>
            </w:r>
            <w:r w:rsidR="00043844">
              <w:rPr>
                <w:rFonts w:ascii="Times New Roman" w:hAnsi="Times New Roman"/>
                <w:sz w:val="22"/>
              </w:rPr>
              <w:t xml:space="preserve">  </w:t>
            </w:r>
            <w:r w:rsidRPr="00D00961">
              <w:rPr>
                <w:rFonts w:ascii="Times New Roman" w:hAnsi="Times New Roman"/>
                <w:sz w:val="22"/>
              </w:rPr>
              <w:t xml:space="preserve"> 722  </w:t>
            </w:r>
            <w:r w:rsidR="00043844">
              <w:rPr>
                <w:rFonts w:ascii="Times New Roman" w:hAnsi="Times New Roman"/>
                <w:sz w:val="22"/>
              </w:rPr>
              <w:t xml:space="preserve"> </w:t>
            </w:r>
            <w:r w:rsidRPr="00D00961">
              <w:rPr>
                <w:rFonts w:ascii="Times New Roman" w:hAnsi="Times New Roman"/>
                <w:sz w:val="22"/>
              </w:rPr>
              <w:t>586  560</w:t>
            </w:r>
          </w:p>
        </w:tc>
        <w:tc>
          <w:tcPr>
            <w:tcW w:w="1000" w:type="dxa"/>
            <w:gridSpan w:val="2"/>
          </w:tcPr>
          <w:p w14:paraId="3E01F99B" w14:textId="77777777" w:rsidR="00BD1388" w:rsidRPr="00D00961" w:rsidRDefault="00BD1388">
            <w:pPr>
              <w:ind w:right="-30"/>
              <w:rPr>
                <w:rFonts w:ascii="Times New Roman" w:hAnsi="Times New Roman"/>
                <w:sz w:val="22"/>
              </w:rPr>
            </w:pPr>
            <w:r w:rsidRPr="00D00961">
              <w:rPr>
                <w:rFonts w:ascii="Times New Roman" w:hAnsi="Times New Roman"/>
                <w:sz w:val="22"/>
              </w:rPr>
              <w:t>538</w:t>
            </w:r>
          </w:p>
        </w:tc>
      </w:tr>
      <w:tr w:rsidR="00BD1388" w:rsidRPr="00D00961" w14:paraId="2370E133" w14:textId="77777777">
        <w:tblPrEx>
          <w:tblCellMar>
            <w:top w:w="0" w:type="dxa"/>
            <w:bottom w:w="0" w:type="dxa"/>
          </w:tblCellMar>
        </w:tblPrEx>
        <w:trPr>
          <w:gridAfter w:val="1"/>
          <w:wAfter w:w="220" w:type="dxa"/>
        </w:trPr>
        <w:tc>
          <w:tcPr>
            <w:tcW w:w="1110" w:type="dxa"/>
          </w:tcPr>
          <w:p w14:paraId="3D452B74" w14:textId="77777777" w:rsidR="00BD1388" w:rsidRPr="00D00961" w:rsidRDefault="00BD1388">
            <w:pPr>
              <w:ind w:right="-30"/>
              <w:rPr>
                <w:rFonts w:ascii="Times New Roman" w:hAnsi="Times New Roman"/>
                <w:i/>
                <w:sz w:val="22"/>
              </w:rPr>
            </w:pPr>
          </w:p>
        </w:tc>
        <w:tc>
          <w:tcPr>
            <w:tcW w:w="1210" w:type="dxa"/>
          </w:tcPr>
          <w:p w14:paraId="21A0C64D" w14:textId="77777777" w:rsidR="00BD1388" w:rsidRPr="00D00961" w:rsidRDefault="00BD1388">
            <w:pPr>
              <w:ind w:right="-30"/>
              <w:rPr>
                <w:rFonts w:ascii="Times New Roman" w:hAnsi="Times New Roman"/>
                <w:sz w:val="22"/>
              </w:rPr>
            </w:pPr>
          </w:p>
        </w:tc>
        <w:tc>
          <w:tcPr>
            <w:tcW w:w="1380" w:type="dxa"/>
            <w:gridSpan w:val="2"/>
          </w:tcPr>
          <w:p w14:paraId="2FE4448D" w14:textId="77777777" w:rsidR="00BD1388" w:rsidRPr="00D00961" w:rsidRDefault="00BD1388">
            <w:pPr>
              <w:ind w:right="-30"/>
              <w:rPr>
                <w:rFonts w:ascii="Times New Roman" w:hAnsi="Times New Roman"/>
                <w:sz w:val="22"/>
              </w:rPr>
            </w:pPr>
          </w:p>
        </w:tc>
        <w:tc>
          <w:tcPr>
            <w:tcW w:w="1340" w:type="dxa"/>
          </w:tcPr>
          <w:p w14:paraId="6326A120" w14:textId="77777777" w:rsidR="00BD1388" w:rsidRPr="00D00961" w:rsidRDefault="00BD1388">
            <w:pPr>
              <w:ind w:right="-30"/>
              <w:rPr>
                <w:rFonts w:ascii="Times New Roman" w:hAnsi="Times New Roman"/>
                <w:sz w:val="22"/>
              </w:rPr>
            </w:pPr>
          </w:p>
        </w:tc>
        <w:tc>
          <w:tcPr>
            <w:tcW w:w="1960" w:type="dxa"/>
            <w:gridSpan w:val="5"/>
          </w:tcPr>
          <w:p w14:paraId="5C00228A" w14:textId="77777777" w:rsidR="00BD1388" w:rsidRPr="00D00961" w:rsidRDefault="00BD1388">
            <w:pPr>
              <w:ind w:right="-30"/>
              <w:rPr>
                <w:rFonts w:ascii="Times New Roman" w:hAnsi="Times New Roman"/>
                <w:sz w:val="22"/>
              </w:rPr>
            </w:pPr>
          </w:p>
        </w:tc>
        <w:tc>
          <w:tcPr>
            <w:tcW w:w="1000" w:type="dxa"/>
            <w:gridSpan w:val="2"/>
          </w:tcPr>
          <w:p w14:paraId="0C39E0C7" w14:textId="77777777" w:rsidR="00BD1388" w:rsidRPr="00D00961" w:rsidRDefault="00BD1388">
            <w:pPr>
              <w:ind w:right="-30"/>
              <w:rPr>
                <w:rFonts w:ascii="Times New Roman" w:hAnsi="Times New Roman"/>
                <w:sz w:val="22"/>
              </w:rPr>
            </w:pPr>
          </w:p>
        </w:tc>
      </w:tr>
      <w:tr w:rsidR="00BD1388" w:rsidRPr="00D00961" w14:paraId="6763375B" w14:textId="77777777">
        <w:tblPrEx>
          <w:tblCellMar>
            <w:top w:w="0" w:type="dxa"/>
            <w:bottom w:w="0" w:type="dxa"/>
          </w:tblCellMar>
        </w:tblPrEx>
        <w:tc>
          <w:tcPr>
            <w:tcW w:w="1110" w:type="dxa"/>
          </w:tcPr>
          <w:p w14:paraId="3C7C3021" w14:textId="77777777" w:rsidR="00BD1388" w:rsidRPr="00D00961" w:rsidRDefault="00BD1388">
            <w:pPr>
              <w:ind w:right="-30"/>
              <w:rPr>
                <w:rFonts w:ascii="Times New Roman" w:hAnsi="Times New Roman"/>
                <w:i/>
                <w:sz w:val="22"/>
              </w:rPr>
            </w:pPr>
            <w:r w:rsidRPr="00D00961">
              <w:rPr>
                <w:rFonts w:ascii="Times New Roman" w:hAnsi="Times New Roman"/>
                <w:i/>
                <w:sz w:val="22"/>
              </w:rPr>
              <w:t>Kingdom</w:t>
            </w:r>
          </w:p>
        </w:tc>
        <w:tc>
          <w:tcPr>
            <w:tcW w:w="2570" w:type="dxa"/>
            <w:gridSpan w:val="2"/>
          </w:tcPr>
          <w:p w14:paraId="034F2A39" w14:textId="77777777" w:rsidR="00BD1388" w:rsidRPr="00D00961" w:rsidRDefault="00BD1388">
            <w:pPr>
              <w:ind w:right="-30"/>
              <w:rPr>
                <w:rFonts w:ascii="Times New Roman" w:hAnsi="Times New Roman"/>
                <w:sz w:val="22"/>
              </w:rPr>
            </w:pPr>
            <w:r w:rsidRPr="00D00961">
              <w:rPr>
                <w:rFonts w:ascii="Times New Roman" w:hAnsi="Times New Roman"/>
                <w:sz w:val="22"/>
              </w:rPr>
              <w:t>----------United------------</w:t>
            </w:r>
          </w:p>
        </w:tc>
        <w:tc>
          <w:tcPr>
            <w:tcW w:w="1980" w:type="dxa"/>
            <w:gridSpan w:val="4"/>
          </w:tcPr>
          <w:p w14:paraId="0F138415" w14:textId="77777777" w:rsidR="00BD1388" w:rsidRPr="00D00961" w:rsidRDefault="00BD1388">
            <w:pPr>
              <w:ind w:right="-30"/>
              <w:rPr>
                <w:rFonts w:ascii="Times New Roman" w:hAnsi="Times New Roman"/>
                <w:sz w:val="22"/>
              </w:rPr>
            </w:pPr>
            <w:r w:rsidRPr="00D00961">
              <w:rPr>
                <w:rFonts w:ascii="Times New Roman" w:hAnsi="Times New Roman"/>
                <w:sz w:val="22"/>
              </w:rPr>
              <w:t xml:space="preserve"> ------Divided------- </w:t>
            </w:r>
          </w:p>
        </w:tc>
        <w:tc>
          <w:tcPr>
            <w:tcW w:w="1280" w:type="dxa"/>
            <w:gridSpan w:val="2"/>
          </w:tcPr>
          <w:p w14:paraId="7ABED605" w14:textId="77777777" w:rsidR="00BD1388" w:rsidRPr="00D00961" w:rsidRDefault="00BD1388">
            <w:pPr>
              <w:ind w:right="-30"/>
              <w:rPr>
                <w:rFonts w:ascii="Times New Roman" w:hAnsi="Times New Roman"/>
                <w:sz w:val="22"/>
              </w:rPr>
            </w:pPr>
            <w:r w:rsidRPr="00D00961">
              <w:rPr>
                <w:rFonts w:ascii="Times New Roman" w:hAnsi="Times New Roman"/>
                <w:sz w:val="22"/>
              </w:rPr>
              <w:t>-Surviving-</w:t>
            </w:r>
          </w:p>
        </w:tc>
        <w:tc>
          <w:tcPr>
            <w:tcW w:w="1280" w:type="dxa"/>
            <w:gridSpan w:val="4"/>
          </w:tcPr>
          <w:p w14:paraId="06257E19" w14:textId="77777777" w:rsidR="00BD1388" w:rsidRPr="00D00961" w:rsidRDefault="00BD1388">
            <w:pPr>
              <w:ind w:right="-30"/>
              <w:rPr>
                <w:rFonts w:ascii="Times New Roman" w:hAnsi="Times New Roman"/>
                <w:sz w:val="22"/>
              </w:rPr>
            </w:pPr>
            <w:r w:rsidRPr="00D00961">
              <w:rPr>
                <w:rFonts w:ascii="Times New Roman" w:hAnsi="Times New Roman"/>
                <w:sz w:val="22"/>
              </w:rPr>
              <w:t>-Returned-</w:t>
            </w:r>
          </w:p>
        </w:tc>
      </w:tr>
    </w:tbl>
    <w:p w14:paraId="644F99B0" w14:textId="77777777" w:rsidR="00BD1388" w:rsidRPr="00D00961" w:rsidRDefault="00BD1388">
      <w:pPr>
        <w:tabs>
          <w:tab w:val="left" w:pos="720"/>
        </w:tabs>
        <w:ind w:left="720" w:right="-385" w:hanging="360"/>
        <w:rPr>
          <w:rFonts w:ascii="Times New Roman" w:hAnsi="Times New Roman"/>
          <w:sz w:val="22"/>
        </w:rPr>
      </w:pPr>
    </w:p>
    <w:p w14:paraId="5CC7E9E6" w14:textId="77777777" w:rsidR="00BD1388" w:rsidRPr="00D00961" w:rsidRDefault="00BD1388" w:rsidP="00E71679">
      <w:pPr>
        <w:tabs>
          <w:tab w:val="left" w:pos="720"/>
        </w:tabs>
        <w:ind w:left="720" w:right="50"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By way of review (this section repeated from 1 Kings notes, p. 221), while the Books of Kings and Chronicles overlap in their records of the kingdom period, some notable differences in emphases can be cited (Constable, </w:t>
      </w:r>
      <w:r w:rsidRPr="00D00961">
        <w:rPr>
          <w:rFonts w:ascii="Times New Roman" w:hAnsi="Times New Roman"/>
          <w:i/>
          <w:sz w:val="22"/>
        </w:rPr>
        <w:t>BKC</w:t>
      </w:r>
      <w:r w:rsidRPr="00D00961">
        <w:rPr>
          <w:rFonts w:ascii="Times New Roman" w:hAnsi="Times New Roman"/>
          <w:sz w:val="22"/>
        </w:rPr>
        <w:t xml:space="preserve">, 1:484; Merrill, </w:t>
      </w:r>
      <w:r w:rsidRPr="00D00961">
        <w:rPr>
          <w:rFonts w:ascii="Times New Roman" w:hAnsi="Times New Roman"/>
          <w:i/>
          <w:sz w:val="22"/>
        </w:rPr>
        <w:t>BKC</w:t>
      </w:r>
      <w:r w:rsidRPr="00D00961">
        <w:rPr>
          <w:rFonts w:ascii="Times New Roman" w:hAnsi="Times New Roman"/>
          <w:sz w:val="22"/>
        </w:rPr>
        <w:t xml:space="preserve">, 1:591; Zuck, </w:t>
      </w:r>
      <w:r w:rsidRPr="00D00961">
        <w:rPr>
          <w:rFonts w:ascii="Times New Roman" w:hAnsi="Times New Roman"/>
          <w:i/>
          <w:sz w:val="22"/>
        </w:rPr>
        <w:t>BTOT</w:t>
      </w:r>
      <w:r w:rsidRPr="00D00961">
        <w:rPr>
          <w:rFonts w:ascii="Times New Roman" w:hAnsi="Times New Roman"/>
          <w:sz w:val="22"/>
        </w:rPr>
        <w:t>, 162):</w:t>
      </w:r>
    </w:p>
    <w:p w14:paraId="7C650B25" w14:textId="77777777" w:rsidR="00BD1388" w:rsidRPr="00D00961" w:rsidRDefault="00BD1388">
      <w:pPr>
        <w:tabs>
          <w:tab w:val="left" w:pos="720"/>
        </w:tabs>
        <w:ind w:left="720" w:right="-385" w:hanging="360"/>
        <w:rPr>
          <w:rFonts w:ascii="Times New Roman" w:hAnsi="Times New Roman"/>
          <w:sz w:val="22"/>
        </w:rPr>
      </w:pPr>
    </w:p>
    <w:tbl>
      <w:tblPr>
        <w:tblW w:w="0" w:type="auto"/>
        <w:tblInd w:w="70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BF" w:firstRow="1" w:lastRow="0" w:firstColumn="1" w:lastColumn="0" w:noHBand="0" w:noVBand="0"/>
      </w:tblPr>
      <w:tblGrid>
        <w:gridCol w:w="1480"/>
        <w:gridCol w:w="3300"/>
        <w:gridCol w:w="4100"/>
      </w:tblGrid>
      <w:tr w:rsidR="00BD1388" w:rsidRPr="00D00961" w14:paraId="5F538D41" w14:textId="77777777" w:rsidTr="00E71679">
        <w:tblPrEx>
          <w:tblCellMar>
            <w:top w:w="0" w:type="dxa"/>
            <w:bottom w:w="0" w:type="dxa"/>
          </w:tblCellMar>
        </w:tblPrEx>
        <w:trPr>
          <w:trHeight w:val="144"/>
        </w:trPr>
        <w:tc>
          <w:tcPr>
            <w:tcW w:w="1480" w:type="dxa"/>
            <w:tcBorders>
              <w:top w:val="single" w:sz="12" w:space="0" w:color="000000"/>
              <w:right w:val="single" w:sz="6" w:space="0" w:color="auto"/>
            </w:tcBorders>
            <w:shd w:val="solid" w:color="000000" w:fill="FFFFFF"/>
          </w:tcPr>
          <w:p w14:paraId="4B698E8A" w14:textId="77777777" w:rsidR="00BD1388" w:rsidRPr="00D00961" w:rsidRDefault="00BD1388" w:rsidP="00E71679">
            <w:pPr>
              <w:spacing w:before="240"/>
              <w:rPr>
                <w:rFonts w:ascii="Times New Roman" w:hAnsi="Times New Roman"/>
                <w:b/>
                <w:color w:val="FFFFFF"/>
              </w:rPr>
            </w:pPr>
          </w:p>
        </w:tc>
        <w:tc>
          <w:tcPr>
            <w:tcW w:w="3300" w:type="dxa"/>
            <w:tcBorders>
              <w:left w:val="single" w:sz="6" w:space="0" w:color="auto"/>
            </w:tcBorders>
            <w:shd w:val="solid" w:color="000000" w:fill="FFFFFF"/>
          </w:tcPr>
          <w:p w14:paraId="2B8E26F7" w14:textId="77777777" w:rsidR="00BD1388" w:rsidRPr="00D00961" w:rsidRDefault="00BD1388" w:rsidP="00E71679">
            <w:pPr>
              <w:spacing w:before="240"/>
              <w:rPr>
                <w:rFonts w:ascii="Times New Roman" w:hAnsi="Times New Roman"/>
                <w:b/>
                <w:color w:val="FFFFFF"/>
                <w:sz w:val="32"/>
              </w:rPr>
            </w:pPr>
            <w:r w:rsidRPr="00D00961">
              <w:rPr>
                <w:rFonts w:ascii="Times New Roman" w:hAnsi="Times New Roman"/>
                <w:b/>
                <w:color w:val="FFFFFF"/>
                <w:sz w:val="32"/>
              </w:rPr>
              <w:t>Kings</w:t>
            </w:r>
          </w:p>
        </w:tc>
        <w:tc>
          <w:tcPr>
            <w:tcW w:w="4100" w:type="dxa"/>
            <w:shd w:val="solid" w:color="000000" w:fill="FFFFFF"/>
          </w:tcPr>
          <w:p w14:paraId="07799B9D" w14:textId="77777777" w:rsidR="00BD1388" w:rsidRPr="00D00961" w:rsidRDefault="00BD1388" w:rsidP="00E71679">
            <w:pPr>
              <w:spacing w:before="240"/>
              <w:rPr>
                <w:rFonts w:ascii="Times New Roman" w:hAnsi="Times New Roman"/>
                <w:b/>
                <w:color w:val="FFFFFF"/>
                <w:sz w:val="32"/>
              </w:rPr>
            </w:pPr>
            <w:r w:rsidRPr="00D00961">
              <w:rPr>
                <w:rFonts w:ascii="Times New Roman" w:hAnsi="Times New Roman"/>
                <w:b/>
                <w:color w:val="FFFFFF"/>
                <w:sz w:val="32"/>
              </w:rPr>
              <w:t>Chronicle</w:t>
            </w:r>
            <w:r w:rsidR="00375F4B">
              <w:rPr>
                <w:rFonts w:ascii="Times New Roman" w:hAnsi="Times New Roman"/>
                <w:b/>
                <w:color w:val="FFFFFF"/>
                <w:sz w:val="32"/>
              </w:rPr>
              <w:t>s</w:t>
            </w:r>
          </w:p>
        </w:tc>
      </w:tr>
      <w:tr w:rsidR="00BD1388" w:rsidRPr="00D00961" w14:paraId="1525581A" w14:textId="77777777">
        <w:tblPrEx>
          <w:tblCellMar>
            <w:top w:w="0" w:type="dxa"/>
            <w:bottom w:w="0" w:type="dxa"/>
          </w:tblCellMar>
        </w:tblPrEx>
        <w:tc>
          <w:tcPr>
            <w:tcW w:w="1480" w:type="dxa"/>
            <w:tcBorders>
              <w:right w:val="single" w:sz="6" w:space="0" w:color="auto"/>
            </w:tcBorders>
          </w:tcPr>
          <w:p w14:paraId="235EF1CC" w14:textId="77777777" w:rsidR="00BD1388" w:rsidRPr="00D00961" w:rsidRDefault="00BD1388">
            <w:pPr>
              <w:spacing w:before="240"/>
              <w:rPr>
                <w:rFonts w:ascii="Times New Roman" w:hAnsi="Times New Roman"/>
                <w:b/>
                <w:sz w:val="22"/>
              </w:rPr>
            </w:pPr>
            <w:r w:rsidRPr="00D00961">
              <w:rPr>
                <w:rFonts w:ascii="Times New Roman" w:hAnsi="Times New Roman"/>
                <w:b/>
                <w:sz w:val="22"/>
              </w:rPr>
              <w:t>Kings of…</w:t>
            </w:r>
          </w:p>
        </w:tc>
        <w:tc>
          <w:tcPr>
            <w:tcW w:w="3300" w:type="dxa"/>
            <w:tcBorders>
              <w:left w:val="single" w:sz="6" w:space="0" w:color="auto"/>
            </w:tcBorders>
          </w:tcPr>
          <w:p w14:paraId="0C6EEA44" w14:textId="77777777" w:rsidR="00BD1388" w:rsidRPr="00D00961" w:rsidRDefault="00BD1388">
            <w:pPr>
              <w:spacing w:before="240"/>
              <w:rPr>
                <w:rFonts w:ascii="Times New Roman" w:hAnsi="Times New Roman"/>
                <w:sz w:val="22"/>
              </w:rPr>
            </w:pPr>
            <w:r w:rsidRPr="00D00961">
              <w:rPr>
                <w:rFonts w:ascii="Times New Roman" w:hAnsi="Times New Roman"/>
                <w:sz w:val="22"/>
              </w:rPr>
              <w:t>Israel and Judah</w:t>
            </w:r>
          </w:p>
        </w:tc>
        <w:tc>
          <w:tcPr>
            <w:tcW w:w="4100" w:type="dxa"/>
          </w:tcPr>
          <w:p w14:paraId="161DED4D" w14:textId="77777777" w:rsidR="00BD1388" w:rsidRPr="00D00961" w:rsidRDefault="00BD1388">
            <w:pPr>
              <w:spacing w:before="240"/>
              <w:rPr>
                <w:rFonts w:ascii="Times New Roman" w:hAnsi="Times New Roman"/>
                <w:sz w:val="22"/>
              </w:rPr>
            </w:pPr>
            <w:r w:rsidRPr="00D00961">
              <w:rPr>
                <w:rFonts w:ascii="Times New Roman" w:hAnsi="Times New Roman"/>
                <w:sz w:val="22"/>
              </w:rPr>
              <w:t>Judah (almost exclusively)</w:t>
            </w:r>
          </w:p>
        </w:tc>
      </w:tr>
      <w:tr w:rsidR="00BD1388" w:rsidRPr="00D00961" w14:paraId="4B4AA9B4" w14:textId="77777777">
        <w:tblPrEx>
          <w:tblCellMar>
            <w:top w:w="0" w:type="dxa"/>
            <w:bottom w:w="0" w:type="dxa"/>
          </w:tblCellMar>
        </w:tblPrEx>
        <w:tc>
          <w:tcPr>
            <w:tcW w:w="1480" w:type="dxa"/>
            <w:tcBorders>
              <w:right w:val="single" w:sz="6" w:space="0" w:color="auto"/>
            </w:tcBorders>
          </w:tcPr>
          <w:p w14:paraId="54B1889A" w14:textId="77777777" w:rsidR="00BD1388" w:rsidRPr="00D00961" w:rsidRDefault="00BD1388">
            <w:pPr>
              <w:spacing w:before="240"/>
              <w:rPr>
                <w:rFonts w:ascii="Times New Roman" w:hAnsi="Times New Roman"/>
                <w:b/>
                <w:sz w:val="22"/>
              </w:rPr>
            </w:pPr>
            <w:r w:rsidRPr="00D00961">
              <w:rPr>
                <w:rFonts w:ascii="Times New Roman" w:hAnsi="Times New Roman"/>
                <w:b/>
                <w:sz w:val="22"/>
              </w:rPr>
              <w:t>Elements</w:t>
            </w:r>
          </w:p>
        </w:tc>
        <w:tc>
          <w:tcPr>
            <w:tcW w:w="3300" w:type="dxa"/>
            <w:tcBorders>
              <w:left w:val="single" w:sz="6" w:space="0" w:color="auto"/>
            </w:tcBorders>
          </w:tcPr>
          <w:p w14:paraId="39D26DC3" w14:textId="77777777" w:rsidR="00BD1388" w:rsidRPr="00D00961" w:rsidRDefault="00BD1388">
            <w:pPr>
              <w:spacing w:before="240"/>
              <w:rPr>
                <w:rFonts w:ascii="Times New Roman" w:hAnsi="Times New Roman"/>
                <w:sz w:val="22"/>
              </w:rPr>
            </w:pPr>
            <w:r w:rsidRPr="00D00961">
              <w:rPr>
                <w:rFonts w:ascii="Times New Roman" w:hAnsi="Times New Roman"/>
                <w:sz w:val="22"/>
              </w:rPr>
              <w:t>Royal/prophetic</w:t>
            </w:r>
          </w:p>
        </w:tc>
        <w:tc>
          <w:tcPr>
            <w:tcW w:w="4100" w:type="dxa"/>
          </w:tcPr>
          <w:p w14:paraId="58C9A84E" w14:textId="77777777" w:rsidR="00BD1388" w:rsidRPr="00D00961" w:rsidRDefault="00BD1388">
            <w:pPr>
              <w:spacing w:before="240"/>
              <w:rPr>
                <w:rFonts w:ascii="Times New Roman" w:hAnsi="Times New Roman"/>
                <w:sz w:val="22"/>
              </w:rPr>
            </w:pPr>
            <w:r w:rsidRPr="00D00961">
              <w:rPr>
                <w:rFonts w:ascii="Times New Roman" w:hAnsi="Times New Roman"/>
                <w:sz w:val="22"/>
              </w:rPr>
              <w:t>Priestly (temple and worship)</w:t>
            </w:r>
          </w:p>
        </w:tc>
      </w:tr>
      <w:tr w:rsidR="00BD1388" w:rsidRPr="00D00961" w14:paraId="4E6DEA4D" w14:textId="77777777">
        <w:tblPrEx>
          <w:tblCellMar>
            <w:top w:w="0" w:type="dxa"/>
            <w:bottom w:w="0" w:type="dxa"/>
          </w:tblCellMar>
        </w:tblPrEx>
        <w:tc>
          <w:tcPr>
            <w:tcW w:w="1480" w:type="dxa"/>
            <w:tcBorders>
              <w:right w:val="single" w:sz="6" w:space="0" w:color="auto"/>
            </w:tcBorders>
          </w:tcPr>
          <w:p w14:paraId="0A5D316A" w14:textId="77777777" w:rsidR="00BD1388" w:rsidRPr="00D00961" w:rsidRDefault="00BD1388">
            <w:pPr>
              <w:spacing w:before="240"/>
              <w:rPr>
                <w:rFonts w:ascii="Times New Roman" w:hAnsi="Times New Roman"/>
                <w:b/>
                <w:sz w:val="22"/>
              </w:rPr>
            </w:pPr>
            <w:r w:rsidRPr="00D00961">
              <w:rPr>
                <w:rFonts w:ascii="Times New Roman" w:hAnsi="Times New Roman"/>
                <w:b/>
                <w:sz w:val="22"/>
              </w:rPr>
              <w:t>Evaluation</w:t>
            </w:r>
          </w:p>
        </w:tc>
        <w:tc>
          <w:tcPr>
            <w:tcW w:w="3300" w:type="dxa"/>
            <w:tcBorders>
              <w:left w:val="single" w:sz="6" w:space="0" w:color="auto"/>
            </w:tcBorders>
          </w:tcPr>
          <w:p w14:paraId="343D6CE0" w14:textId="77777777" w:rsidR="00BD1388" w:rsidRPr="00D00961" w:rsidRDefault="00BD1388">
            <w:pPr>
              <w:spacing w:before="240"/>
              <w:rPr>
                <w:rFonts w:ascii="Times New Roman" w:hAnsi="Times New Roman"/>
                <w:sz w:val="22"/>
              </w:rPr>
            </w:pPr>
            <w:r w:rsidRPr="00D00961">
              <w:rPr>
                <w:rFonts w:ascii="Times New Roman" w:hAnsi="Times New Roman"/>
                <w:sz w:val="22"/>
              </w:rPr>
              <w:t>Based on Mosaic Law</w:t>
            </w:r>
          </w:p>
        </w:tc>
        <w:tc>
          <w:tcPr>
            <w:tcW w:w="4100" w:type="dxa"/>
          </w:tcPr>
          <w:p w14:paraId="33869E26" w14:textId="77777777" w:rsidR="00BD1388" w:rsidRPr="00D00961" w:rsidRDefault="00BD1388">
            <w:pPr>
              <w:spacing w:before="240"/>
              <w:rPr>
                <w:rFonts w:ascii="Times New Roman" w:hAnsi="Times New Roman"/>
                <w:sz w:val="22"/>
              </w:rPr>
            </w:pPr>
            <w:r w:rsidRPr="00D00961">
              <w:rPr>
                <w:rFonts w:ascii="Times New Roman" w:hAnsi="Times New Roman"/>
                <w:sz w:val="22"/>
              </w:rPr>
              <w:t>Based on David/worship of Yahweh</w:t>
            </w:r>
          </w:p>
        </w:tc>
      </w:tr>
      <w:tr w:rsidR="00BD1388" w:rsidRPr="00D00961" w14:paraId="59DD873E" w14:textId="77777777">
        <w:tblPrEx>
          <w:tblCellMar>
            <w:top w:w="0" w:type="dxa"/>
            <w:bottom w:w="0" w:type="dxa"/>
          </w:tblCellMar>
        </w:tblPrEx>
        <w:tc>
          <w:tcPr>
            <w:tcW w:w="1480" w:type="dxa"/>
            <w:tcBorders>
              <w:right w:val="single" w:sz="6" w:space="0" w:color="auto"/>
            </w:tcBorders>
          </w:tcPr>
          <w:p w14:paraId="69C26549" w14:textId="77777777" w:rsidR="00BD1388" w:rsidRPr="00D00961" w:rsidRDefault="00BD1388">
            <w:pPr>
              <w:spacing w:before="240"/>
              <w:rPr>
                <w:rFonts w:ascii="Times New Roman" w:hAnsi="Times New Roman"/>
                <w:b/>
                <w:sz w:val="22"/>
              </w:rPr>
            </w:pPr>
            <w:r w:rsidRPr="00D00961">
              <w:rPr>
                <w:rFonts w:ascii="Times New Roman" w:hAnsi="Times New Roman"/>
                <w:b/>
                <w:sz w:val="22"/>
              </w:rPr>
              <w:t>Purpose</w:t>
            </w:r>
          </w:p>
        </w:tc>
        <w:tc>
          <w:tcPr>
            <w:tcW w:w="3300" w:type="dxa"/>
            <w:tcBorders>
              <w:left w:val="single" w:sz="6" w:space="0" w:color="auto"/>
            </w:tcBorders>
          </w:tcPr>
          <w:p w14:paraId="61B48F23" w14:textId="77777777" w:rsidR="00BD1388" w:rsidRPr="00D00961" w:rsidRDefault="00BD1388">
            <w:pPr>
              <w:spacing w:before="240"/>
              <w:rPr>
                <w:rFonts w:ascii="Times New Roman" w:hAnsi="Times New Roman"/>
                <w:sz w:val="22"/>
              </w:rPr>
            </w:pPr>
            <w:r w:rsidRPr="00D00961">
              <w:rPr>
                <w:rFonts w:ascii="Times New Roman" w:hAnsi="Times New Roman"/>
                <w:sz w:val="22"/>
              </w:rPr>
              <w:t>Ethical: Judging both nations</w:t>
            </w:r>
          </w:p>
        </w:tc>
        <w:tc>
          <w:tcPr>
            <w:tcW w:w="4100" w:type="dxa"/>
          </w:tcPr>
          <w:p w14:paraId="66E427F3" w14:textId="77777777" w:rsidR="00BD1388" w:rsidRPr="00D00961" w:rsidRDefault="00BD1388">
            <w:pPr>
              <w:spacing w:before="240"/>
              <w:rPr>
                <w:rFonts w:ascii="Times New Roman" w:hAnsi="Times New Roman"/>
                <w:sz w:val="22"/>
              </w:rPr>
            </w:pPr>
            <w:r w:rsidRPr="00D00961">
              <w:rPr>
                <w:rFonts w:ascii="Times New Roman" w:hAnsi="Times New Roman"/>
                <w:sz w:val="22"/>
              </w:rPr>
              <w:t xml:space="preserve">Covenant: Blessing Judah due to David </w:t>
            </w:r>
          </w:p>
        </w:tc>
      </w:tr>
      <w:tr w:rsidR="00BD1388" w:rsidRPr="00D00961" w14:paraId="2EDFFD02" w14:textId="77777777">
        <w:tblPrEx>
          <w:tblCellMar>
            <w:top w:w="0" w:type="dxa"/>
            <w:bottom w:w="0" w:type="dxa"/>
          </w:tblCellMar>
        </w:tblPrEx>
        <w:tc>
          <w:tcPr>
            <w:tcW w:w="1480" w:type="dxa"/>
            <w:tcBorders>
              <w:right w:val="single" w:sz="6" w:space="0" w:color="auto"/>
            </w:tcBorders>
          </w:tcPr>
          <w:p w14:paraId="229A39EE" w14:textId="77777777" w:rsidR="00BD1388" w:rsidRPr="00D00961" w:rsidRDefault="00BD1388">
            <w:pPr>
              <w:spacing w:before="240"/>
              <w:rPr>
                <w:rFonts w:ascii="Times New Roman" w:hAnsi="Times New Roman"/>
                <w:b/>
                <w:sz w:val="22"/>
              </w:rPr>
            </w:pPr>
            <w:r w:rsidRPr="00D00961">
              <w:rPr>
                <w:rFonts w:ascii="Times New Roman" w:hAnsi="Times New Roman"/>
                <w:b/>
                <w:sz w:val="22"/>
              </w:rPr>
              <w:t>Author</w:t>
            </w:r>
          </w:p>
        </w:tc>
        <w:tc>
          <w:tcPr>
            <w:tcW w:w="3300" w:type="dxa"/>
            <w:tcBorders>
              <w:left w:val="single" w:sz="6" w:space="0" w:color="auto"/>
            </w:tcBorders>
          </w:tcPr>
          <w:p w14:paraId="11AD223A" w14:textId="77777777" w:rsidR="00BD1388" w:rsidRPr="00D00961" w:rsidRDefault="00BD1388">
            <w:pPr>
              <w:spacing w:before="240"/>
              <w:rPr>
                <w:rFonts w:ascii="Times New Roman" w:hAnsi="Times New Roman"/>
                <w:sz w:val="22"/>
              </w:rPr>
            </w:pPr>
            <w:r w:rsidRPr="00D00961">
              <w:rPr>
                <w:rFonts w:ascii="Times New Roman" w:hAnsi="Times New Roman"/>
                <w:sz w:val="22"/>
              </w:rPr>
              <w:t>Jeremiah the prophet/priest</w:t>
            </w:r>
          </w:p>
        </w:tc>
        <w:tc>
          <w:tcPr>
            <w:tcW w:w="4100" w:type="dxa"/>
          </w:tcPr>
          <w:p w14:paraId="3A06B87A" w14:textId="77777777" w:rsidR="00BD1388" w:rsidRPr="00D00961" w:rsidRDefault="00BD1388">
            <w:pPr>
              <w:spacing w:before="240"/>
              <w:rPr>
                <w:rFonts w:ascii="Times New Roman" w:hAnsi="Times New Roman"/>
                <w:sz w:val="22"/>
              </w:rPr>
            </w:pPr>
            <w:r w:rsidRPr="00D00961">
              <w:rPr>
                <w:rFonts w:ascii="Times New Roman" w:hAnsi="Times New Roman"/>
                <w:sz w:val="22"/>
              </w:rPr>
              <w:t>Ezra the priest</w:t>
            </w:r>
          </w:p>
        </w:tc>
      </w:tr>
      <w:tr w:rsidR="00BD1388" w:rsidRPr="00D00961" w14:paraId="30560132" w14:textId="77777777">
        <w:tblPrEx>
          <w:tblCellMar>
            <w:top w:w="0" w:type="dxa"/>
            <w:bottom w:w="0" w:type="dxa"/>
          </w:tblCellMar>
        </w:tblPrEx>
        <w:tc>
          <w:tcPr>
            <w:tcW w:w="1480" w:type="dxa"/>
            <w:tcBorders>
              <w:right w:val="single" w:sz="6" w:space="0" w:color="auto"/>
            </w:tcBorders>
          </w:tcPr>
          <w:p w14:paraId="61FA03A6" w14:textId="77777777" w:rsidR="00BD1388" w:rsidRPr="00D00961" w:rsidRDefault="00BD1388">
            <w:pPr>
              <w:spacing w:before="240"/>
              <w:rPr>
                <w:rFonts w:ascii="Times New Roman" w:hAnsi="Times New Roman"/>
                <w:b/>
                <w:sz w:val="22"/>
              </w:rPr>
            </w:pPr>
            <w:r w:rsidRPr="00D00961">
              <w:rPr>
                <w:rFonts w:ascii="Times New Roman" w:hAnsi="Times New Roman"/>
                <w:b/>
                <w:sz w:val="22"/>
              </w:rPr>
              <w:t>Faith</w:t>
            </w:r>
          </w:p>
        </w:tc>
        <w:tc>
          <w:tcPr>
            <w:tcW w:w="3300" w:type="dxa"/>
            <w:tcBorders>
              <w:left w:val="single" w:sz="6" w:space="0" w:color="auto"/>
            </w:tcBorders>
          </w:tcPr>
          <w:p w14:paraId="4F6AF3E9" w14:textId="77777777" w:rsidR="00BD1388" w:rsidRPr="00D00961" w:rsidRDefault="00BD1388">
            <w:pPr>
              <w:spacing w:before="240"/>
              <w:rPr>
                <w:rFonts w:ascii="Times New Roman" w:hAnsi="Times New Roman"/>
                <w:sz w:val="22"/>
              </w:rPr>
            </w:pPr>
            <w:r w:rsidRPr="00D00961">
              <w:rPr>
                <w:rFonts w:ascii="Times New Roman" w:hAnsi="Times New Roman"/>
                <w:sz w:val="22"/>
              </w:rPr>
              <w:t>Man's faithlessness</w:t>
            </w:r>
          </w:p>
        </w:tc>
        <w:tc>
          <w:tcPr>
            <w:tcW w:w="4100" w:type="dxa"/>
          </w:tcPr>
          <w:p w14:paraId="551C0E1B" w14:textId="77777777" w:rsidR="00BD1388" w:rsidRPr="00D00961" w:rsidRDefault="00BD1388">
            <w:pPr>
              <w:spacing w:before="240"/>
              <w:rPr>
                <w:rFonts w:ascii="Times New Roman" w:hAnsi="Times New Roman"/>
                <w:sz w:val="22"/>
              </w:rPr>
            </w:pPr>
            <w:r w:rsidRPr="00D00961">
              <w:rPr>
                <w:rFonts w:ascii="Times New Roman" w:hAnsi="Times New Roman"/>
                <w:sz w:val="22"/>
              </w:rPr>
              <w:t>God's faithfulness</w:t>
            </w:r>
          </w:p>
        </w:tc>
      </w:tr>
      <w:tr w:rsidR="00BD1388" w:rsidRPr="00D00961" w14:paraId="7107AC65" w14:textId="77777777">
        <w:tblPrEx>
          <w:tblCellMar>
            <w:top w:w="0" w:type="dxa"/>
            <w:bottom w:w="0" w:type="dxa"/>
          </w:tblCellMar>
        </w:tblPrEx>
        <w:tc>
          <w:tcPr>
            <w:tcW w:w="1480" w:type="dxa"/>
            <w:tcBorders>
              <w:right w:val="single" w:sz="6" w:space="0" w:color="auto"/>
            </w:tcBorders>
          </w:tcPr>
          <w:p w14:paraId="6E789767" w14:textId="77777777" w:rsidR="00BD1388" w:rsidRPr="00D00961" w:rsidRDefault="00BD1388">
            <w:pPr>
              <w:spacing w:before="240"/>
              <w:rPr>
                <w:rFonts w:ascii="Times New Roman" w:hAnsi="Times New Roman"/>
                <w:b/>
                <w:sz w:val="22"/>
              </w:rPr>
            </w:pPr>
            <w:r w:rsidRPr="00D00961">
              <w:rPr>
                <w:rFonts w:ascii="Times New Roman" w:hAnsi="Times New Roman"/>
                <w:b/>
                <w:sz w:val="22"/>
              </w:rPr>
              <w:t>Outlook</w:t>
            </w:r>
          </w:p>
        </w:tc>
        <w:tc>
          <w:tcPr>
            <w:tcW w:w="3300" w:type="dxa"/>
            <w:tcBorders>
              <w:left w:val="single" w:sz="6" w:space="0" w:color="auto"/>
            </w:tcBorders>
          </w:tcPr>
          <w:p w14:paraId="23554C1F" w14:textId="77777777" w:rsidR="00BD1388" w:rsidRPr="00D00961" w:rsidRDefault="00BD1388">
            <w:pPr>
              <w:spacing w:before="240"/>
              <w:rPr>
                <w:rFonts w:ascii="Times New Roman" w:hAnsi="Times New Roman"/>
                <w:sz w:val="22"/>
              </w:rPr>
            </w:pPr>
            <w:r w:rsidRPr="00D00961">
              <w:rPr>
                <w:rFonts w:ascii="Times New Roman" w:hAnsi="Times New Roman"/>
                <w:sz w:val="22"/>
              </w:rPr>
              <w:t>Negative: rebellion/tragedy</w:t>
            </w:r>
          </w:p>
        </w:tc>
        <w:tc>
          <w:tcPr>
            <w:tcW w:w="4100" w:type="dxa"/>
          </w:tcPr>
          <w:p w14:paraId="1A5604ED" w14:textId="77777777" w:rsidR="00BD1388" w:rsidRPr="00D00961" w:rsidRDefault="00BD1388">
            <w:pPr>
              <w:spacing w:before="240"/>
              <w:rPr>
                <w:rFonts w:ascii="Times New Roman" w:hAnsi="Times New Roman"/>
                <w:sz w:val="22"/>
              </w:rPr>
            </w:pPr>
            <w:r w:rsidRPr="00D00961">
              <w:rPr>
                <w:rFonts w:ascii="Times New Roman" w:hAnsi="Times New Roman"/>
                <w:sz w:val="22"/>
              </w:rPr>
              <w:t>Positive: hope amidst apostasy/tragedy</w:t>
            </w:r>
          </w:p>
        </w:tc>
      </w:tr>
      <w:tr w:rsidR="00BD1388" w:rsidRPr="00D00961" w14:paraId="38AF31A9" w14:textId="77777777">
        <w:tblPrEx>
          <w:tblCellMar>
            <w:top w:w="0" w:type="dxa"/>
            <w:bottom w:w="0" w:type="dxa"/>
          </w:tblCellMar>
        </w:tblPrEx>
        <w:tc>
          <w:tcPr>
            <w:tcW w:w="1480" w:type="dxa"/>
            <w:tcBorders>
              <w:right w:val="single" w:sz="6" w:space="0" w:color="auto"/>
            </w:tcBorders>
          </w:tcPr>
          <w:p w14:paraId="4E6D96A7" w14:textId="77777777" w:rsidR="00BD1388" w:rsidRPr="00D00961" w:rsidRDefault="00BD1388">
            <w:pPr>
              <w:spacing w:before="240"/>
              <w:rPr>
                <w:rFonts w:ascii="Times New Roman" w:hAnsi="Times New Roman"/>
                <w:b/>
                <w:sz w:val="22"/>
              </w:rPr>
            </w:pPr>
            <w:r w:rsidRPr="00D00961">
              <w:rPr>
                <w:rFonts w:ascii="Times New Roman" w:hAnsi="Times New Roman"/>
                <w:b/>
                <w:sz w:val="22"/>
              </w:rPr>
              <w:t>Recipients</w:t>
            </w:r>
          </w:p>
        </w:tc>
        <w:tc>
          <w:tcPr>
            <w:tcW w:w="3300" w:type="dxa"/>
            <w:tcBorders>
              <w:left w:val="single" w:sz="6" w:space="0" w:color="auto"/>
            </w:tcBorders>
          </w:tcPr>
          <w:p w14:paraId="5D39572A" w14:textId="77777777" w:rsidR="00BD1388" w:rsidRPr="00D00961" w:rsidRDefault="00BD1388">
            <w:pPr>
              <w:spacing w:before="240"/>
              <w:rPr>
                <w:rFonts w:ascii="Times New Roman" w:hAnsi="Times New Roman"/>
                <w:sz w:val="22"/>
              </w:rPr>
            </w:pPr>
            <w:r w:rsidRPr="00D00961">
              <w:rPr>
                <w:rFonts w:ascii="Times New Roman" w:hAnsi="Times New Roman"/>
                <w:sz w:val="22"/>
              </w:rPr>
              <w:t xml:space="preserve">Exilic Jews (ca. 550 </w:t>
            </w:r>
            <w:r w:rsidRPr="00D00961">
              <w:rPr>
                <w:rFonts w:ascii="Times New Roman" w:hAnsi="Times New Roman"/>
                <w:sz w:val="18"/>
              </w:rPr>
              <w:t>BC</w:t>
            </w:r>
            <w:r w:rsidRPr="00D00961">
              <w:rPr>
                <w:rFonts w:ascii="Times New Roman" w:hAnsi="Times New Roman"/>
                <w:sz w:val="22"/>
              </w:rPr>
              <w:t>)</w:t>
            </w:r>
          </w:p>
        </w:tc>
        <w:tc>
          <w:tcPr>
            <w:tcW w:w="4100" w:type="dxa"/>
          </w:tcPr>
          <w:p w14:paraId="7BD1BF92" w14:textId="77777777" w:rsidR="00BD1388" w:rsidRPr="00D00961" w:rsidRDefault="00BD1388">
            <w:pPr>
              <w:spacing w:before="240"/>
              <w:rPr>
                <w:rFonts w:ascii="Times New Roman" w:hAnsi="Times New Roman"/>
                <w:sz w:val="22"/>
              </w:rPr>
            </w:pPr>
            <w:r w:rsidRPr="00D00961">
              <w:rPr>
                <w:rFonts w:ascii="Times New Roman" w:hAnsi="Times New Roman"/>
                <w:sz w:val="22"/>
              </w:rPr>
              <w:t xml:space="preserve">Postexilic Jews (ca. 440 </w:t>
            </w:r>
            <w:r w:rsidRPr="00D00961">
              <w:rPr>
                <w:rFonts w:ascii="Times New Roman" w:hAnsi="Times New Roman"/>
                <w:sz w:val="18"/>
              </w:rPr>
              <w:t>BC</w:t>
            </w:r>
            <w:r w:rsidRPr="00D00961">
              <w:rPr>
                <w:rFonts w:ascii="Times New Roman" w:hAnsi="Times New Roman"/>
                <w:sz w:val="22"/>
              </w:rPr>
              <w:t>)</w:t>
            </w:r>
          </w:p>
        </w:tc>
      </w:tr>
      <w:tr w:rsidR="00BD1388" w:rsidRPr="00D00961" w14:paraId="7A1BA401" w14:textId="77777777">
        <w:tblPrEx>
          <w:tblCellMar>
            <w:top w:w="0" w:type="dxa"/>
            <w:bottom w:w="0" w:type="dxa"/>
          </w:tblCellMar>
        </w:tblPrEx>
        <w:tc>
          <w:tcPr>
            <w:tcW w:w="1480" w:type="dxa"/>
            <w:tcBorders>
              <w:right w:val="single" w:sz="6" w:space="0" w:color="auto"/>
            </w:tcBorders>
          </w:tcPr>
          <w:p w14:paraId="3410F058" w14:textId="77777777" w:rsidR="00BD1388" w:rsidRPr="00D00961" w:rsidRDefault="00BD1388">
            <w:pPr>
              <w:spacing w:before="240"/>
              <w:rPr>
                <w:rFonts w:ascii="Times New Roman" w:hAnsi="Times New Roman"/>
                <w:b/>
                <w:sz w:val="22"/>
              </w:rPr>
            </w:pPr>
            <w:r w:rsidRPr="00D00961">
              <w:rPr>
                <w:rFonts w:ascii="Times New Roman" w:hAnsi="Times New Roman"/>
                <w:b/>
                <w:sz w:val="22"/>
              </w:rPr>
              <w:t>Chronology</w:t>
            </w:r>
          </w:p>
        </w:tc>
        <w:tc>
          <w:tcPr>
            <w:tcW w:w="3300" w:type="dxa"/>
            <w:tcBorders>
              <w:left w:val="single" w:sz="6" w:space="0" w:color="auto"/>
            </w:tcBorders>
          </w:tcPr>
          <w:p w14:paraId="08E1328B" w14:textId="77777777" w:rsidR="00BD1388" w:rsidRPr="00D00961" w:rsidRDefault="00BD1388">
            <w:pPr>
              <w:spacing w:before="240"/>
              <w:rPr>
                <w:rFonts w:ascii="Times New Roman" w:hAnsi="Times New Roman"/>
                <w:sz w:val="22"/>
              </w:rPr>
            </w:pPr>
            <w:r w:rsidRPr="00D00961">
              <w:rPr>
                <w:rFonts w:ascii="Times New Roman" w:hAnsi="Times New Roman"/>
                <w:sz w:val="22"/>
              </w:rPr>
              <w:t xml:space="preserve">971-586 </w:t>
            </w:r>
            <w:r w:rsidRPr="00D00961">
              <w:rPr>
                <w:rFonts w:ascii="Times New Roman" w:hAnsi="Times New Roman"/>
                <w:sz w:val="18"/>
              </w:rPr>
              <w:t>BC</w:t>
            </w:r>
          </w:p>
        </w:tc>
        <w:tc>
          <w:tcPr>
            <w:tcW w:w="4100" w:type="dxa"/>
          </w:tcPr>
          <w:p w14:paraId="425CB86A" w14:textId="77777777" w:rsidR="00BD1388" w:rsidRPr="00D00961" w:rsidRDefault="00BD1388">
            <w:pPr>
              <w:spacing w:before="240"/>
              <w:rPr>
                <w:rFonts w:ascii="Times New Roman" w:hAnsi="Times New Roman"/>
                <w:sz w:val="22"/>
              </w:rPr>
            </w:pPr>
            <w:r w:rsidRPr="00D00961">
              <w:rPr>
                <w:rFonts w:ascii="Times New Roman" w:hAnsi="Times New Roman"/>
                <w:sz w:val="22"/>
              </w:rPr>
              <w:t xml:space="preserve">1011-538 </w:t>
            </w:r>
            <w:r w:rsidRPr="00D00961">
              <w:rPr>
                <w:rFonts w:ascii="Times New Roman" w:hAnsi="Times New Roman"/>
                <w:sz w:val="18"/>
              </w:rPr>
              <w:t>BC</w:t>
            </w:r>
          </w:p>
        </w:tc>
      </w:tr>
      <w:tr w:rsidR="00BD1388" w:rsidRPr="00D00961" w14:paraId="50BE785E" w14:textId="77777777">
        <w:tblPrEx>
          <w:tblCellMar>
            <w:top w:w="0" w:type="dxa"/>
            <w:bottom w:w="0" w:type="dxa"/>
          </w:tblCellMar>
        </w:tblPrEx>
        <w:tc>
          <w:tcPr>
            <w:tcW w:w="1480" w:type="dxa"/>
            <w:tcBorders>
              <w:right w:val="single" w:sz="6" w:space="0" w:color="auto"/>
            </w:tcBorders>
          </w:tcPr>
          <w:p w14:paraId="116FB0FA" w14:textId="77777777" w:rsidR="00BD1388" w:rsidRPr="00D00961" w:rsidRDefault="00BD1388">
            <w:pPr>
              <w:spacing w:before="240"/>
              <w:rPr>
                <w:rFonts w:ascii="Times New Roman" w:hAnsi="Times New Roman"/>
                <w:b/>
                <w:sz w:val="22"/>
              </w:rPr>
            </w:pPr>
            <w:r w:rsidRPr="00D00961">
              <w:rPr>
                <w:rFonts w:ascii="Times New Roman" w:hAnsi="Times New Roman"/>
                <w:b/>
                <w:sz w:val="22"/>
              </w:rPr>
              <w:t>Emphasis</w:t>
            </w:r>
          </w:p>
        </w:tc>
        <w:tc>
          <w:tcPr>
            <w:tcW w:w="3300" w:type="dxa"/>
            <w:tcBorders>
              <w:left w:val="single" w:sz="6" w:space="0" w:color="auto"/>
            </w:tcBorders>
          </w:tcPr>
          <w:p w14:paraId="04E52EFB" w14:textId="77777777" w:rsidR="00BD1388" w:rsidRPr="00D00961" w:rsidRDefault="00BD1388">
            <w:pPr>
              <w:spacing w:before="240"/>
              <w:rPr>
                <w:rFonts w:ascii="Times New Roman" w:hAnsi="Times New Roman"/>
                <w:sz w:val="22"/>
              </w:rPr>
            </w:pPr>
            <w:r w:rsidRPr="00D00961">
              <w:rPr>
                <w:rFonts w:ascii="Times New Roman" w:hAnsi="Times New Roman"/>
                <w:sz w:val="22"/>
              </w:rPr>
              <w:t>Political: emphasizes the throne</w:t>
            </w:r>
          </w:p>
        </w:tc>
        <w:tc>
          <w:tcPr>
            <w:tcW w:w="4100" w:type="dxa"/>
          </w:tcPr>
          <w:p w14:paraId="67480396" w14:textId="77777777" w:rsidR="00BD1388" w:rsidRPr="00D00961" w:rsidRDefault="00BD1388">
            <w:pPr>
              <w:spacing w:before="240"/>
              <w:rPr>
                <w:rFonts w:ascii="Times New Roman" w:hAnsi="Times New Roman"/>
                <w:sz w:val="22"/>
              </w:rPr>
            </w:pPr>
            <w:r w:rsidRPr="00D00961">
              <w:rPr>
                <w:rFonts w:ascii="Times New Roman" w:hAnsi="Times New Roman"/>
                <w:sz w:val="22"/>
              </w:rPr>
              <w:t>Spiritual: emphasizes the temple</w:t>
            </w:r>
          </w:p>
        </w:tc>
      </w:tr>
      <w:tr w:rsidR="00BD1388" w:rsidRPr="00D00961" w14:paraId="376B844D" w14:textId="77777777">
        <w:tblPrEx>
          <w:tblCellMar>
            <w:top w:w="0" w:type="dxa"/>
            <w:bottom w:w="0" w:type="dxa"/>
          </w:tblCellMar>
        </w:tblPrEx>
        <w:tc>
          <w:tcPr>
            <w:tcW w:w="1480" w:type="dxa"/>
            <w:tcBorders>
              <w:right w:val="single" w:sz="6" w:space="0" w:color="auto"/>
            </w:tcBorders>
          </w:tcPr>
          <w:p w14:paraId="361C970D" w14:textId="77777777" w:rsidR="00BD1388" w:rsidRPr="00D00961" w:rsidRDefault="00BD1388">
            <w:pPr>
              <w:spacing w:before="240"/>
              <w:rPr>
                <w:rFonts w:ascii="Times New Roman" w:hAnsi="Times New Roman"/>
                <w:b/>
                <w:sz w:val="22"/>
              </w:rPr>
            </w:pPr>
            <w:r w:rsidRPr="00D00961">
              <w:rPr>
                <w:rFonts w:ascii="Times New Roman" w:hAnsi="Times New Roman"/>
                <w:b/>
                <w:sz w:val="22"/>
              </w:rPr>
              <w:t>Content</w:t>
            </w:r>
          </w:p>
        </w:tc>
        <w:tc>
          <w:tcPr>
            <w:tcW w:w="3300" w:type="dxa"/>
            <w:tcBorders>
              <w:left w:val="single" w:sz="6" w:space="0" w:color="auto"/>
            </w:tcBorders>
          </w:tcPr>
          <w:p w14:paraId="01DB8C97" w14:textId="77777777" w:rsidR="00BD1388" w:rsidRPr="00D00961" w:rsidRDefault="00BD1388">
            <w:pPr>
              <w:spacing w:before="240"/>
              <w:rPr>
                <w:rFonts w:ascii="Times New Roman" w:hAnsi="Times New Roman"/>
                <w:sz w:val="22"/>
              </w:rPr>
            </w:pPr>
            <w:r w:rsidRPr="00D00961">
              <w:rPr>
                <w:rFonts w:ascii="Times New Roman" w:hAnsi="Times New Roman"/>
                <w:sz w:val="22"/>
              </w:rPr>
              <w:t>Historical</w:t>
            </w:r>
          </w:p>
        </w:tc>
        <w:tc>
          <w:tcPr>
            <w:tcW w:w="4100" w:type="dxa"/>
          </w:tcPr>
          <w:p w14:paraId="5EAD3F8A" w14:textId="77777777" w:rsidR="00BD1388" w:rsidRPr="00D00961" w:rsidRDefault="00BD1388">
            <w:pPr>
              <w:spacing w:before="240"/>
              <w:rPr>
                <w:rFonts w:ascii="Times New Roman" w:hAnsi="Times New Roman"/>
                <w:sz w:val="22"/>
              </w:rPr>
            </w:pPr>
            <w:r w:rsidRPr="00D00961">
              <w:rPr>
                <w:rFonts w:ascii="Times New Roman" w:hAnsi="Times New Roman"/>
                <w:sz w:val="22"/>
              </w:rPr>
              <w:t>Theological</w:t>
            </w:r>
          </w:p>
        </w:tc>
      </w:tr>
      <w:tr w:rsidR="00BD1388" w:rsidRPr="00D00961" w14:paraId="7F915C06" w14:textId="77777777">
        <w:tblPrEx>
          <w:tblCellMar>
            <w:top w:w="0" w:type="dxa"/>
            <w:bottom w:w="0" w:type="dxa"/>
          </w:tblCellMar>
        </w:tblPrEx>
        <w:tc>
          <w:tcPr>
            <w:tcW w:w="1480" w:type="dxa"/>
            <w:tcBorders>
              <w:right w:val="single" w:sz="6" w:space="0" w:color="auto"/>
            </w:tcBorders>
          </w:tcPr>
          <w:p w14:paraId="32BF4F6C" w14:textId="77777777" w:rsidR="00BD1388" w:rsidRPr="00D00961" w:rsidRDefault="00BD1388">
            <w:pPr>
              <w:spacing w:before="240"/>
              <w:rPr>
                <w:rFonts w:ascii="Times New Roman" w:hAnsi="Times New Roman"/>
                <w:b/>
                <w:sz w:val="22"/>
              </w:rPr>
            </w:pPr>
            <w:r w:rsidRPr="00D00961">
              <w:rPr>
                <w:rFonts w:ascii="Times New Roman" w:hAnsi="Times New Roman"/>
                <w:b/>
                <w:sz w:val="22"/>
              </w:rPr>
              <w:t>Attributes</w:t>
            </w:r>
          </w:p>
        </w:tc>
        <w:tc>
          <w:tcPr>
            <w:tcW w:w="3300" w:type="dxa"/>
            <w:tcBorders>
              <w:left w:val="single" w:sz="6" w:space="0" w:color="auto"/>
            </w:tcBorders>
          </w:tcPr>
          <w:p w14:paraId="7056A6B7" w14:textId="77777777" w:rsidR="00BD1388" w:rsidRPr="00D00961" w:rsidRDefault="00BD1388">
            <w:pPr>
              <w:spacing w:before="240"/>
              <w:rPr>
                <w:rFonts w:ascii="Times New Roman" w:hAnsi="Times New Roman"/>
                <w:sz w:val="22"/>
              </w:rPr>
            </w:pPr>
            <w:r w:rsidRPr="00D00961">
              <w:rPr>
                <w:rFonts w:ascii="Times New Roman" w:hAnsi="Times New Roman"/>
                <w:sz w:val="22"/>
              </w:rPr>
              <w:t>God's justice</w:t>
            </w:r>
          </w:p>
        </w:tc>
        <w:tc>
          <w:tcPr>
            <w:tcW w:w="4100" w:type="dxa"/>
          </w:tcPr>
          <w:p w14:paraId="4746BB6F" w14:textId="77777777" w:rsidR="00BD1388" w:rsidRPr="00D00961" w:rsidRDefault="00BD1388">
            <w:pPr>
              <w:spacing w:before="240"/>
              <w:rPr>
                <w:rFonts w:ascii="Times New Roman" w:hAnsi="Times New Roman"/>
                <w:sz w:val="22"/>
              </w:rPr>
            </w:pPr>
            <w:r w:rsidRPr="00D00961">
              <w:rPr>
                <w:rFonts w:ascii="Times New Roman" w:hAnsi="Times New Roman"/>
                <w:sz w:val="22"/>
              </w:rPr>
              <w:t>God's grace</w:t>
            </w:r>
          </w:p>
        </w:tc>
      </w:tr>
      <w:tr w:rsidR="00BD1388" w:rsidRPr="00D00961" w14:paraId="7780C172" w14:textId="77777777">
        <w:tblPrEx>
          <w:tblCellMar>
            <w:top w:w="0" w:type="dxa"/>
            <w:bottom w:w="0" w:type="dxa"/>
          </w:tblCellMar>
        </w:tblPrEx>
        <w:tc>
          <w:tcPr>
            <w:tcW w:w="1480" w:type="dxa"/>
            <w:tcBorders>
              <w:bottom w:val="single" w:sz="12" w:space="0" w:color="000000"/>
              <w:right w:val="single" w:sz="6" w:space="0" w:color="auto"/>
            </w:tcBorders>
          </w:tcPr>
          <w:p w14:paraId="0684560F" w14:textId="77777777" w:rsidR="00BD1388" w:rsidRPr="00D00961" w:rsidRDefault="00BD1388">
            <w:pPr>
              <w:spacing w:before="240"/>
              <w:rPr>
                <w:rFonts w:ascii="Times New Roman" w:hAnsi="Times New Roman"/>
                <w:b/>
                <w:sz w:val="22"/>
              </w:rPr>
            </w:pPr>
            <w:r w:rsidRPr="00D00961">
              <w:rPr>
                <w:rFonts w:ascii="Times New Roman" w:hAnsi="Times New Roman"/>
                <w:b/>
                <w:sz w:val="22"/>
              </w:rPr>
              <w:t>Protagonist</w:t>
            </w:r>
          </w:p>
        </w:tc>
        <w:tc>
          <w:tcPr>
            <w:tcW w:w="3300" w:type="dxa"/>
            <w:tcBorders>
              <w:left w:val="single" w:sz="6" w:space="0" w:color="auto"/>
            </w:tcBorders>
          </w:tcPr>
          <w:p w14:paraId="1DE624F0" w14:textId="77777777" w:rsidR="00BD1388" w:rsidRPr="00D00961" w:rsidRDefault="00BD1388">
            <w:pPr>
              <w:spacing w:before="240"/>
              <w:rPr>
                <w:rFonts w:ascii="Times New Roman" w:hAnsi="Times New Roman"/>
                <w:sz w:val="22"/>
              </w:rPr>
            </w:pPr>
            <w:r w:rsidRPr="00D00961">
              <w:rPr>
                <w:rFonts w:ascii="Times New Roman" w:hAnsi="Times New Roman"/>
                <w:sz w:val="22"/>
              </w:rPr>
              <w:t>Human responsibility</w:t>
            </w:r>
          </w:p>
        </w:tc>
        <w:tc>
          <w:tcPr>
            <w:tcW w:w="4100" w:type="dxa"/>
          </w:tcPr>
          <w:p w14:paraId="2123DA77" w14:textId="77777777" w:rsidR="00E71679" w:rsidRPr="00E71679" w:rsidRDefault="00BD1388" w:rsidP="00E71679">
            <w:pPr>
              <w:spacing w:before="240"/>
              <w:rPr>
                <w:rFonts w:ascii="Times New Roman" w:hAnsi="Times New Roman"/>
                <w:sz w:val="18"/>
                <w:szCs w:val="15"/>
              </w:rPr>
            </w:pPr>
            <w:r w:rsidRPr="00D00961">
              <w:rPr>
                <w:rFonts w:ascii="Times New Roman" w:hAnsi="Times New Roman"/>
                <w:sz w:val="22"/>
              </w:rPr>
              <w:t>Divine sovereignty</w:t>
            </w:r>
            <w:r w:rsidR="00E71679">
              <w:rPr>
                <w:rFonts w:ascii="Times New Roman" w:hAnsi="Times New Roman"/>
                <w:sz w:val="18"/>
                <w:szCs w:val="15"/>
              </w:rPr>
              <w:br/>
            </w:r>
          </w:p>
        </w:tc>
      </w:tr>
    </w:tbl>
    <w:p w14:paraId="218A37CA" w14:textId="77777777" w:rsidR="00BD1388" w:rsidRPr="00D00961" w:rsidRDefault="00BD1388">
      <w:pPr>
        <w:tabs>
          <w:tab w:val="left" w:pos="1350"/>
          <w:tab w:val="left" w:pos="4680"/>
        </w:tabs>
        <w:ind w:left="1350" w:right="-385" w:hanging="770"/>
        <w:rPr>
          <w:rFonts w:ascii="Times New Roman" w:hAnsi="Times New Roman"/>
          <w:sz w:val="12"/>
        </w:rPr>
      </w:pPr>
    </w:p>
    <w:p w14:paraId="4E8B0025" w14:textId="77777777" w:rsidR="00BD1388" w:rsidRPr="00D00961" w:rsidRDefault="00BD1388" w:rsidP="007B5590">
      <w:pPr>
        <w:tabs>
          <w:tab w:val="left" w:pos="1350"/>
          <w:tab w:val="left" w:pos="4680"/>
        </w:tabs>
        <w:ind w:left="1350" w:right="-385" w:hanging="630"/>
        <w:outlineLvl w:val="0"/>
        <w:rPr>
          <w:rFonts w:ascii="Times New Roman" w:hAnsi="Times New Roman"/>
          <w:sz w:val="22"/>
        </w:rPr>
      </w:pPr>
      <w:r w:rsidRPr="00D00961">
        <w:rPr>
          <w:rFonts w:ascii="Times New Roman" w:hAnsi="Times New Roman"/>
          <w:sz w:val="22"/>
        </w:rPr>
        <w:t>Memory Acronym: KEEP A FORCE CAP (using the first letters of each category above)</w:t>
      </w:r>
    </w:p>
    <w:p w14:paraId="45917B62" w14:textId="77777777" w:rsidR="00BD1388" w:rsidRPr="00D00961" w:rsidRDefault="00BD1388">
      <w:pPr>
        <w:tabs>
          <w:tab w:val="left" w:pos="720"/>
        </w:tabs>
        <w:ind w:left="720" w:right="-385" w:hanging="360"/>
        <w:rPr>
          <w:rFonts w:ascii="Times New Roman" w:hAnsi="Times New Roman"/>
          <w:sz w:val="14"/>
        </w:rPr>
      </w:pPr>
    </w:p>
    <w:p w14:paraId="793746A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 xml:space="preserve">If one includes the genealogical section (1 Chron. 1–9; beginning 4143 </w:t>
      </w:r>
      <w:r w:rsidRPr="00D00961">
        <w:rPr>
          <w:rFonts w:ascii="Times New Roman" w:hAnsi="Times New Roman"/>
          <w:sz w:val="18"/>
        </w:rPr>
        <w:t>BC</w:t>
      </w:r>
      <w:r w:rsidRPr="00D00961">
        <w:rPr>
          <w:rFonts w:ascii="Times New Roman" w:hAnsi="Times New Roman"/>
          <w:sz w:val="22"/>
        </w:rPr>
        <w:t xml:space="preserve">, see p. 84) with the narrative (1 Chron. 10–2 Chron. 36; concluding 538 </w:t>
      </w:r>
      <w:r w:rsidRPr="00D00961">
        <w:rPr>
          <w:rFonts w:ascii="Times New Roman" w:hAnsi="Times New Roman"/>
          <w:sz w:val="18"/>
        </w:rPr>
        <w:t>BC</w:t>
      </w:r>
      <w:r w:rsidRPr="00D00961">
        <w:rPr>
          <w:rFonts w:ascii="Times New Roman" w:hAnsi="Times New Roman"/>
          <w:sz w:val="22"/>
        </w:rPr>
        <w:t>) the original single book of Chronicles covers more time than any book of Scripture (3606 years!).</w:t>
      </w:r>
    </w:p>
    <w:p w14:paraId="589F4026" w14:textId="77777777" w:rsidR="00CF1601" w:rsidRPr="00D00961" w:rsidRDefault="00CF1601" w:rsidP="00CF1601">
      <w:pPr>
        <w:tabs>
          <w:tab w:val="left" w:pos="720"/>
        </w:tabs>
        <w:ind w:left="720" w:right="-385" w:hanging="360"/>
        <w:rPr>
          <w:rFonts w:ascii="Times New Roman" w:hAnsi="Times New Roman"/>
          <w:sz w:val="14"/>
        </w:rPr>
      </w:pPr>
    </w:p>
    <w:p w14:paraId="706CE1D2"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t>Chronicles is unique in that it contains the largest genealogy in the Bible (1 Chron. 1–9).</w:t>
      </w:r>
    </w:p>
    <w:p w14:paraId="1C202456" w14:textId="77777777" w:rsidR="00CF1601" w:rsidRPr="00D00961" w:rsidRDefault="00CF1601" w:rsidP="00CF1601">
      <w:pPr>
        <w:tabs>
          <w:tab w:val="left" w:pos="720"/>
        </w:tabs>
        <w:ind w:left="720" w:right="-385" w:hanging="360"/>
        <w:rPr>
          <w:rFonts w:ascii="Times New Roman" w:hAnsi="Times New Roman"/>
          <w:sz w:val="14"/>
        </w:rPr>
      </w:pPr>
    </w:p>
    <w:p w14:paraId="181EB23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F.</w:t>
      </w:r>
      <w:r w:rsidRPr="00D00961">
        <w:rPr>
          <w:rFonts w:ascii="Times New Roman" w:hAnsi="Times New Roman"/>
          <w:sz w:val="22"/>
        </w:rPr>
        <w:tab/>
        <w:t>The Book of Chronicles appears last in the Hebrew Bible (see p. 51).</w:t>
      </w:r>
    </w:p>
    <w:p w14:paraId="6CA79995" w14:textId="77777777" w:rsidR="00BD1388" w:rsidRPr="00D00961" w:rsidRDefault="001A635D" w:rsidP="007B5590">
      <w:pPr>
        <w:tabs>
          <w:tab w:val="left" w:pos="720"/>
        </w:tabs>
        <w:ind w:left="720" w:right="-385" w:hanging="720"/>
        <w:jc w:val="center"/>
        <w:outlineLvl w:val="0"/>
        <w:rPr>
          <w:rFonts w:ascii="Times New Roman" w:hAnsi="Times New Roman"/>
          <w:b/>
          <w:sz w:val="32"/>
        </w:rPr>
      </w:pPr>
      <w:r>
        <w:rPr>
          <w:rFonts w:ascii="Times New Roman" w:hAnsi="Times New Roman"/>
          <w:b/>
          <w:sz w:val="32"/>
        </w:rPr>
        <w:br w:type="page"/>
      </w:r>
      <w:r w:rsidR="00BD1388" w:rsidRPr="00D00961">
        <w:rPr>
          <w:rFonts w:ascii="Times New Roman" w:hAnsi="Times New Roman"/>
          <w:b/>
          <w:sz w:val="32"/>
        </w:rPr>
        <w:lastRenderedPageBreak/>
        <w:t>Argument</w:t>
      </w:r>
    </w:p>
    <w:p w14:paraId="74BBCC68" w14:textId="77777777" w:rsidR="00BD1388" w:rsidRPr="00D00961" w:rsidRDefault="00BD1388">
      <w:pPr>
        <w:ind w:right="-385" w:firstLine="360"/>
        <w:rPr>
          <w:rFonts w:ascii="Times New Roman" w:hAnsi="Times New Roman"/>
          <w:sz w:val="22"/>
        </w:rPr>
      </w:pPr>
    </w:p>
    <w:p w14:paraId="639DA58B" w14:textId="77777777" w:rsidR="00BD1388" w:rsidRPr="00D00961" w:rsidRDefault="00BD1388" w:rsidP="002A6E61">
      <w:pPr>
        <w:ind w:right="-385"/>
        <w:rPr>
          <w:rFonts w:ascii="Times New Roman" w:hAnsi="Times New Roman"/>
          <w:sz w:val="22"/>
        </w:rPr>
      </w:pPr>
      <w:r w:rsidRPr="00D00961">
        <w:rPr>
          <w:rFonts w:ascii="Times New Roman" w:hAnsi="Times New Roman"/>
          <w:sz w:val="22"/>
        </w:rPr>
        <w:t>The central idea in Chronicles that unifies the entire accou</w:t>
      </w:r>
      <w:r w:rsidR="001A635D">
        <w:rPr>
          <w:rFonts w:ascii="Times New Roman" w:hAnsi="Times New Roman"/>
          <w:sz w:val="22"/>
        </w:rPr>
        <w:t>nt is the temple.  The author emphasizes</w:t>
      </w:r>
      <w:r w:rsidRPr="00D00961">
        <w:rPr>
          <w:rFonts w:ascii="Times New Roman" w:hAnsi="Times New Roman"/>
          <w:sz w:val="22"/>
        </w:rPr>
        <w:t xml:space="preserve"> the temple to encourage the returned remnant with the spiritual/divine </w:t>
      </w:r>
      <w:r w:rsidR="001A635D">
        <w:rPr>
          <w:rFonts w:ascii="Times New Roman" w:hAnsi="Times New Roman"/>
          <w:sz w:val="22"/>
        </w:rPr>
        <w:t>view</w:t>
      </w:r>
      <w:r w:rsidRPr="00D00961">
        <w:rPr>
          <w:rFonts w:ascii="Times New Roman" w:hAnsi="Times New Roman"/>
          <w:sz w:val="22"/>
        </w:rPr>
        <w:t xml:space="preserve"> that while the Davidic </w:t>
      </w:r>
      <w:r w:rsidRPr="00D00961">
        <w:rPr>
          <w:rFonts w:ascii="Times New Roman" w:hAnsi="Times New Roman"/>
          <w:i/>
          <w:sz w:val="22"/>
        </w:rPr>
        <w:t>throne</w:t>
      </w:r>
      <w:r w:rsidRPr="00D00961">
        <w:rPr>
          <w:rFonts w:ascii="Times New Roman" w:hAnsi="Times New Roman"/>
          <w:sz w:val="22"/>
        </w:rPr>
        <w:t xml:space="preserve"> is not among them, the Davidic </w:t>
      </w:r>
      <w:r w:rsidRPr="00D00961">
        <w:rPr>
          <w:rFonts w:ascii="Times New Roman" w:hAnsi="Times New Roman"/>
          <w:i/>
          <w:sz w:val="22"/>
        </w:rPr>
        <w:t>line</w:t>
      </w:r>
      <w:r w:rsidRPr="00D00961">
        <w:rPr>
          <w:rFonts w:ascii="Times New Roman" w:hAnsi="Times New Roman"/>
          <w:sz w:val="22"/>
        </w:rPr>
        <w:t xml:space="preserve"> and </w:t>
      </w:r>
      <w:r w:rsidRPr="00D00961">
        <w:rPr>
          <w:rFonts w:ascii="Times New Roman" w:hAnsi="Times New Roman"/>
          <w:i/>
          <w:sz w:val="22"/>
        </w:rPr>
        <w:t>God Himself</w:t>
      </w:r>
      <w:r w:rsidRPr="00D00961">
        <w:rPr>
          <w:rFonts w:ascii="Times New Roman" w:hAnsi="Times New Roman"/>
          <w:sz w:val="22"/>
        </w:rPr>
        <w:t xml:space="preserve"> is (1 Chron. 1–9); consequently, the people should learn from the judgment of their ancestors' idolatry and worship </w:t>
      </w:r>
      <w:r w:rsidR="008E0C09" w:rsidRPr="00D00961">
        <w:rPr>
          <w:rFonts w:ascii="Times New Roman" w:hAnsi="Times New Roman"/>
          <w:sz w:val="22"/>
        </w:rPr>
        <w:t xml:space="preserve">him </w:t>
      </w:r>
      <w:r w:rsidRPr="00D00961">
        <w:rPr>
          <w:rFonts w:ascii="Times New Roman" w:hAnsi="Times New Roman"/>
          <w:sz w:val="22"/>
        </w:rPr>
        <w:t>correctly with the temple as the center of the nation's worship.  The chief matter in David's reign is his abundant preparations for building the temple (1 Chron. 10–29), the major part of the account of Solomon's reign is the construction and dedication of the temple (2 Chron. 1–9), and the remainder of the book includes only the kings of Judah as the northern kingdom is not related to the temple and the Davidic line (2 Chron. 10–36).  Thus the emphasis on temple worship in Jerusalem alone is given to re-establish proper worship after many years of idolatry at various worship places.</w:t>
      </w:r>
    </w:p>
    <w:p w14:paraId="31E4B7C3" w14:textId="77777777" w:rsidR="00BD1388" w:rsidRPr="00D00961" w:rsidRDefault="00BD1388">
      <w:pPr>
        <w:ind w:right="-385" w:firstLine="360"/>
        <w:rPr>
          <w:rFonts w:ascii="Times New Roman" w:hAnsi="Times New Roman"/>
          <w:sz w:val="12"/>
        </w:rPr>
      </w:pPr>
    </w:p>
    <w:p w14:paraId="2E6A8DC1"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32"/>
        </w:rPr>
        <w:t>Synthesis</w:t>
      </w:r>
    </w:p>
    <w:p w14:paraId="48CCFDC1" w14:textId="77777777" w:rsidR="00BD1388" w:rsidRPr="00D00961" w:rsidRDefault="00BD1388">
      <w:pPr>
        <w:tabs>
          <w:tab w:val="left" w:pos="360"/>
        </w:tabs>
        <w:ind w:left="360" w:right="-385" w:hanging="360"/>
        <w:rPr>
          <w:rFonts w:ascii="Times New Roman" w:hAnsi="Times New Roman"/>
          <w:b/>
          <w:sz w:val="22"/>
        </w:rPr>
      </w:pPr>
    </w:p>
    <w:p w14:paraId="7B2FAA61"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t>David’s line established</w:t>
      </w:r>
    </w:p>
    <w:p w14:paraId="6EA84033" w14:textId="77777777" w:rsidR="00BD1388" w:rsidRPr="00D00961" w:rsidRDefault="00BD1388">
      <w:pPr>
        <w:tabs>
          <w:tab w:val="left" w:pos="2160"/>
        </w:tabs>
        <w:ind w:right="-385"/>
        <w:rPr>
          <w:rFonts w:ascii="Times New Roman" w:hAnsi="Times New Roman"/>
          <w:b/>
          <w:sz w:val="22"/>
        </w:rPr>
      </w:pPr>
    </w:p>
    <w:p w14:paraId="47B3D332"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1–9</w:t>
      </w:r>
      <w:r w:rsidRPr="00D00961">
        <w:rPr>
          <w:rFonts w:ascii="Times New Roman" w:hAnsi="Times New Roman"/>
          <w:b/>
          <w:sz w:val="22"/>
        </w:rPr>
        <w:tab/>
        <w:t>Genealogy of Davidic line</w:t>
      </w:r>
    </w:p>
    <w:p w14:paraId="58BA09F1"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1–3</w:t>
      </w:r>
      <w:r w:rsidRPr="00D00961">
        <w:rPr>
          <w:rFonts w:ascii="Times New Roman" w:hAnsi="Times New Roman"/>
          <w:sz w:val="22"/>
        </w:rPr>
        <w:tab/>
        <w:t>Davidic line back to Adam</w:t>
      </w:r>
    </w:p>
    <w:p w14:paraId="741C4827"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4–8</w:t>
      </w:r>
      <w:r w:rsidRPr="00D00961">
        <w:rPr>
          <w:rFonts w:ascii="Times New Roman" w:hAnsi="Times New Roman"/>
          <w:sz w:val="22"/>
        </w:rPr>
        <w:tab/>
        <w:t>Tribes (esp. Judah, Benjamin, Levi)</w:t>
      </w:r>
    </w:p>
    <w:p w14:paraId="7C08E5B1"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9:1-34</w:t>
      </w:r>
      <w:r w:rsidRPr="00D00961">
        <w:rPr>
          <w:rFonts w:ascii="Times New Roman" w:hAnsi="Times New Roman"/>
          <w:sz w:val="22"/>
        </w:rPr>
        <w:tab/>
        <w:t>Remnant priests/Levites</w:t>
      </w:r>
    </w:p>
    <w:p w14:paraId="7C60BC4C"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9:35-44</w:t>
      </w:r>
      <w:r w:rsidRPr="00D00961">
        <w:rPr>
          <w:rFonts w:ascii="Times New Roman" w:hAnsi="Times New Roman"/>
          <w:sz w:val="22"/>
        </w:rPr>
        <w:tab/>
        <w:t>Saul</w:t>
      </w:r>
    </w:p>
    <w:p w14:paraId="26249956" w14:textId="77777777" w:rsidR="00BD1388" w:rsidRPr="00D00961" w:rsidRDefault="00BD1388">
      <w:pPr>
        <w:tabs>
          <w:tab w:val="left" w:pos="2160"/>
        </w:tabs>
        <w:ind w:right="-385"/>
        <w:rPr>
          <w:rFonts w:ascii="Times New Roman" w:hAnsi="Times New Roman"/>
          <w:b/>
          <w:sz w:val="22"/>
        </w:rPr>
      </w:pPr>
    </w:p>
    <w:p w14:paraId="651B371B"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10–29</w:t>
      </w:r>
      <w:r w:rsidRPr="00D00961">
        <w:rPr>
          <w:rFonts w:ascii="Times New Roman" w:hAnsi="Times New Roman"/>
          <w:b/>
          <w:sz w:val="22"/>
        </w:rPr>
        <w:tab/>
        <w:t>David's concern for the ark/temple</w:t>
      </w:r>
    </w:p>
    <w:p w14:paraId="601DEFDB"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10–12</w:t>
      </w:r>
      <w:r w:rsidRPr="00D00961">
        <w:rPr>
          <w:rFonts w:ascii="Times New Roman" w:hAnsi="Times New Roman"/>
          <w:sz w:val="22"/>
        </w:rPr>
        <w:tab/>
        <w:t>Accession</w:t>
      </w:r>
    </w:p>
    <w:p w14:paraId="778797B8"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10</w:t>
      </w:r>
      <w:r w:rsidRPr="00D00961">
        <w:rPr>
          <w:rFonts w:ascii="Times New Roman" w:hAnsi="Times New Roman"/>
          <w:sz w:val="22"/>
        </w:rPr>
        <w:tab/>
        <w:t>Saul's death</w:t>
      </w:r>
    </w:p>
    <w:p w14:paraId="27D47504"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11–12</w:t>
      </w:r>
      <w:r w:rsidRPr="00D00961">
        <w:rPr>
          <w:rFonts w:ascii="Times New Roman" w:hAnsi="Times New Roman"/>
          <w:sz w:val="22"/>
        </w:rPr>
        <w:tab/>
        <w:t>David's heroes</w:t>
      </w:r>
    </w:p>
    <w:p w14:paraId="1C99E802"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13–17</w:t>
      </w:r>
      <w:r w:rsidRPr="00D00961">
        <w:rPr>
          <w:rFonts w:ascii="Times New Roman" w:hAnsi="Times New Roman"/>
          <w:sz w:val="22"/>
        </w:rPr>
        <w:tab/>
        <w:t>Respect for ark</w:t>
      </w:r>
    </w:p>
    <w:p w14:paraId="57664820"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13</w:t>
      </w:r>
      <w:r w:rsidRPr="00D00961">
        <w:rPr>
          <w:rFonts w:ascii="Times New Roman" w:hAnsi="Times New Roman"/>
          <w:sz w:val="22"/>
        </w:rPr>
        <w:tab/>
        <w:t>Incorrect transport</w:t>
      </w:r>
    </w:p>
    <w:p w14:paraId="09E9E4B2"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14</w:t>
      </w:r>
      <w:r w:rsidRPr="00D00961">
        <w:rPr>
          <w:rFonts w:ascii="Times New Roman" w:hAnsi="Times New Roman"/>
          <w:sz w:val="22"/>
        </w:rPr>
        <w:tab/>
        <w:t>Prosperity</w:t>
      </w:r>
    </w:p>
    <w:p w14:paraId="6CF737CF"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15–16</w:t>
      </w:r>
      <w:r w:rsidRPr="00D00961">
        <w:rPr>
          <w:rFonts w:ascii="Times New Roman" w:hAnsi="Times New Roman"/>
          <w:sz w:val="22"/>
        </w:rPr>
        <w:tab/>
        <w:t>Correct transport</w:t>
      </w:r>
    </w:p>
    <w:p w14:paraId="6324F469"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17</w:t>
      </w:r>
      <w:r w:rsidRPr="00D00961">
        <w:rPr>
          <w:rFonts w:ascii="Times New Roman" w:hAnsi="Times New Roman"/>
          <w:sz w:val="22"/>
        </w:rPr>
        <w:tab/>
        <w:t xml:space="preserve">Davidic Covenant </w:t>
      </w:r>
    </w:p>
    <w:p w14:paraId="1BC155DC"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18–20</w:t>
      </w:r>
      <w:r w:rsidRPr="00D00961">
        <w:rPr>
          <w:rFonts w:ascii="Times New Roman" w:hAnsi="Times New Roman"/>
          <w:sz w:val="22"/>
        </w:rPr>
        <w:tab/>
        <w:t>Military victories</w:t>
      </w:r>
    </w:p>
    <w:p w14:paraId="63079A1C"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21–29</w:t>
      </w:r>
      <w:r w:rsidRPr="00D00961">
        <w:rPr>
          <w:rFonts w:ascii="Times New Roman" w:hAnsi="Times New Roman"/>
          <w:sz w:val="22"/>
        </w:rPr>
        <w:tab/>
        <w:t>Temple preparations</w:t>
      </w:r>
    </w:p>
    <w:p w14:paraId="35AFFF10"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21</w:t>
      </w:r>
      <w:r w:rsidRPr="00D00961">
        <w:rPr>
          <w:rFonts w:ascii="Times New Roman" w:hAnsi="Times New Roman"/>
          <w:sz w:val="22"/>
        </w:rPr>
        <w:tab/>
        <w:t>Sinful census</w:t>
      </w:r>
    </w:p>
    <w:p w14:paraId="3BD8C8F4"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22</w:t>
      </w:r>
      <w:r w:rsidRPr="00D00961">
        <w:rPr>
          <w:rFonts w:ascii="Times New Roman" w:hAnsi="Times New Roman"/>
          <w:sz w:val="22"/>
        </w:rPr>
        <w:tab/>
        <w:t>Materials and charge</w:t>
      </w:r>
    </w:p>
    <w:p w14:paraId="06A1FEB4"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23–26</w:t>
      </w:r>
      <w:r w:rsidRPr="00D00961">
        <w:rPr>
          <w:rFonts w:ascii="Times New Roman" w:hAnsi="Times New Roman"/>
          <w:sz w:val="22"/>
        </w:rPr>
        <w:tab/>
        <w:t>Temple leader reorganization</w:t>
      </w:r>
    </w:p>
    <w:p w14:paraId="0FB4EC80"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27</w:t>
      </w:r>
      <w:r w:rsidRPr="00D00961">
        <w:rPr>
          <w:rFonts w:ascii="Times New Roman" w:hAnsi="Times New Roman"/>
          <w:sz w:val="22"/>
        </w:rPr>
        <w:tab/>
        <w:t>Civil/Military leader reorganization</w:t>
      </w:r>
    </w:p>
    <w:p w14:paraId="2AE1AB51"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28–29</w:t>
      </w:r>
      <w:r w:rsidRPr="00D00961">
        <w:rPr>
          <w:rFonts w:ascii="Times New Roman" w:hAnsi="Times New Roman"/>
          <w:sz w:val="22"/>
        </w:rPr>
        <w:tab/>
        <w:t>Temple priority–last acts of commissioning and offering</w:t>
      </w:r>
    </w:p>
    <w:p w14:paraId="2E75FA79" w14:textId="77777777" w:rsidR="00BD1388" w:rsidRPr="00D00961" w:rsidRDefault="00BD1388">
      <w:pPr>
        <w:ind w:right="-385" w:firstLine="360"/>
        <w:rPr>
          <w:rFonts w:ascii="Times New Roman" w:hAnsi="Times New Roman"/>
          <w:sz w:val="22"/>
        </w:rPr>
      </w:pPr>
    </w:p>
    <w:p w14:paraId="7F16C8B3"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t>Outline</w:t>
      </w:r>
    </w:p>
    <w:p w14:paraId="281E6594" w14:textId="77777777" w:rsidR="00BD1388" w:rsidRPr="00D00961" w:rsidRDefault="00BD1388">
      <w:pPr>
        <w:tabs>
          <w:tab w:val="left" w:pos="360"/>
        </w:tabs>
        <w:ind w:left="360" w:right="-385" w:hanging="360"/>
        <w:rPr>
          <w:rFonts w:ascii="Times New Roman" w:hAnsi="Times New Roman"/>
          <w:b/>
          <w:sz w:val="22"/>
        </w:rPr>
      </w:pPr>
    </w:p>
    <w:p w14:paraId="312B9DA2"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u w:val="single"/>
        </w:rPr>
        <w:t>Summary Statement for 1 Chronicles</w:t>
      </w:r>
    </w:p>
    <w:p w14:paraId="714B1289" w14:textId="77777777" w:rsidR="003C465B" w:rsidRPr="00D00961" w:rsidRDefault="003C465B" w:rsidP="003C465B">
      <w:pPr>
        <w:ind w:right="-385"/>
        <w:rPr>
          <w:rFonts w:ascii="Times New Roman" w:hAnsi="Times New Roman"/>
          <w:b/>
          <w:sz w:val="22"/>
        </w:rPr>
      </w:pPr>
      <w:r w:rsidRPr="00D00961">
        <w:rPr>
          <w:rFonts w:ascii="Times New Roman" w:hAnsi="Times New Roman"/>
          <w:b/>
          <w:sz w:val="22"/>
        </w:rPr>
        <w:t xml:space="preserve">The spiritual </w:t>
      </w:r>
      <w:r>
        <w:rPr>
          <w:rFonts w:ascii="Times New Roman" w:hAnsi="Times New Roman"/>
          <w:b/>
          <w:sz w:val="22"/>
        </w:rPr>
        <w:t>view</w:t>
      </w:r>
      <w:r w:rsidRPr="00D00961">
        <w:rPr>
          <w:rFonts w:ascii="Times New Roman" w:hAnsi="Times New Roman"/>
          <w:b/>
          <w:sz w:val="22"/>
        </w:rPr>
        <w:t xml:space="preserve"> on the </w:t>
      </w:r>
      <w:r w:rsidRPr="00485E3C">
        <w:rPr>
          <w:rFonts w:ascii="Times New Roman" w:hAnsi="Times New Roman"/>
          <w:b/>
          <w:i/>
          <w:sz w:val="22"/>
        </w:rPr>
        <w:t>establishment</w:t>
      </w:r>
      <w:r w:rsidRPr="00D00961">
        <w:rPr>
          <w:rFonts w:ascii="Times New Roman" w:hAnsi="Times New Roman"/>
          <w:b/>
          <w:sz w:val="22"/>
        </w:rPr>
        <w:t xml:space="preserve"> of David’s kingdom </w:t>
      </w:r>
      <w:r>
        <w:rPr>
          <w:rFonts w:ascii="Times New Roman" w:hAnsi="Times New Roman"/>
          <w:b/>
          <w:sz w:val="22"/>
        </w:rPr>
        <w:t>admonishes</w:t>
      </w:r>
      <w:r w:rsidRPr="00D00961">
        <w:rPr>
          <w:rFonts w:ascii="Times New Roman" w:hAnsi="Times New Roman"/>
          <w:b/>
          <w:sz w:val="22"/>
        </w:rPr>
        <w:t xml:space="preserve"> the remnant </w:t>
      </w:r>
      <w:r>
        <w:rPr>
          <w:rFonts w:ascii="Times New Roman" w:hAnsi="Times New Roman"/>
          <w:b/>
          <w:sz w:val="22"/>
        </w:rPr>
        <w:t xml:space="preserve">to </w:t>
      </w:r>
      <w:r w:rsidRPr="00D00961">
        <w:rPr>
          <w:rFonts w:ascii="Times New Roman" w:hAnsi="Times New Roman"/>
          <w:b/>
          <w:i/>
          <w:sz w:val="22"/>
        </w:rPr>
        <w:t>proper temple worship</w:t>
      </w:r>
      <w:r w:rsidRPr="00D00961">
        <w:rPr>
          <w:rFonts w:ascii="Times New Roman" w:hAnsi="Times New Roman"/>
          <w:b/>
          <w:sz w:val="22"/>
        </w:rPr>
        <w:t>—not the idolatry of the past.</w:t>
      </w:r>
    </w:p>
    <w:p w14:paraId="681304EF" w14:textId="77777777" w:rsidR="00BD1388" w:rsidRPr="00D00961" w:rsidRDefault="00BD1388">
      <w:pPr>
        <w:tabs>
          <w:tab w:val="left" w:pos="360"/>
        </w:tabs>
        <w:ind w:left="360" w:right="-385" w:hanging="360"/>
        <w:rPr>
          <w:rFonts w:ascii="Times New Roman" w:hAnsi="Times New Roman"/>
          <w:b/>
          <w:sz w:val="22"/>
        </w:rPr>
      </w:pPr>
    </w:p>
    <w:p w14:paraId="3CB125B5"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r>
      <w:r w:rsidR="00FD6083">
        <w:rPr>
          <w:rFonts w:ascii="Times New Roman" w:hAnsi="Times New Roman"/>
          <w:b/>
          <w:sz w:val="22"/>
        </w:rPr>
        <w:t>The genealog</w:t>
      </w:r>
      <w:r w:rsidR="00B833C7">
        <w:rPr>
          <w:rFonts w:ascii="Times New Roman" w:hAnsi="Times New Roman"/>
          <w:b/>
          <w:sz w:val="22"/>
        </w:rPr>
        <w:t xml:space="preserve">y from Adam to </w:t>
      </w:r>
      <w:r w:rsidR="00DD056F">
        <w:rPr>
          <w:rFonts w:ascii="Times New Roman" w:hAnsi="Times New Roman"/>
          <w:b/>
          <w:sz w:val="22"/>
        </w:rPr>
        <w:t xml:space="preserve">about 450 </w:t>
      </w:r>
      <w:r w:rsidR="00DD056F" w:rsidRPr="00DD056F">
        <w:rPr>
          <w:rFonts w:ascii="Times New Roman" w:hAnsi="Times New Roman"/>
          <w:b/>
          <w:sz w:val="20"/>
        </w:rPr>
        <w:t>BC</w:t>
      </w:r>
      <w:r w:rsidR="00B833C7">
        <w:rPr>
          <w:rFonts w:ascii="Times New Roman" w:hAnsi="Times New Roman"/>
          <w:b/>
          <w:sz w:val="22"/>
        </w:rPr>
        <w:t xml:space="preserve"> </w:t>
      </w:r>
      <w:r w:rsidRPr="00D00961">
        <w:rPr>
          <w:rFonts w:ascii="Times New Roman" w:hAnsi="Times New Roman"/>
          <w:b/>
          <w:sz w:val="22"/>
        </w:rPr>
        <w:t>encourage</w:t>
      </w:r>
      <w:r w:rsidR="00C5291B">
        <w:rPr>
          <w:rFonts w:ascii="Times New Roman" w:hAnsi="Times New Roman"/>
          <w:b/>
          <w:sz w:val="22"/>
        </w:rPr>
        <w:t>d</w:t>
      </w:r>
      <w:r w:rsidRPr="00D00961">
        <w:rPr>
          <w:rFonts w:ascii="Times New Roman" w:hAnsi="Times New Roman"/>
          <w:b/>
          <w:sz w:val="22"/>
        </w:rPr>
        <w:t xml:space="preserve"> the remnant that while </w:t>
      </w:r>
      <w:r w:rsidR="00162AFE">
        <w:rPr>
          <w:rFonts w:ascii="Times New Roman" w:hAnsi="Times New Roman"/>
          <w:b/>
          <w:sz w:val="22"/>
        </w:rPr>
        <w:t>David’s</w:t>
      </w:r>
      <w:r w:rsidRPr="00D00961">
        <w:rPr>
          <w:rFonts w:ascii="Times New Roman" w:hAnsi="Times New Roman"/>
          <w:b/>
          <w:sz w:val="22"/>
        </w:rPr>
        <w:t xml:space="preserve"> throne </w:t>
      </w:r>
      <w:r w:rsidR="00C5291B">
        <w:rPr>
          <w:rFonts w:ascii="Times New Roman" w:hAnsi="Times New Roman"/>
          <w:b/>
          <w:sz w:val="22"/>
        </w:rPr>
        <w:t>was</w:t>
      </w:r>
      <w:r w:rsidRPr="00D00961">
        <w:rPr>
          <w:rFonts w:ascii="Times New Roman" w:hAnsi="Times New Roman"/>
          <w:b/>
          <w:sz w:val="22"/>
        </w:rPr>
        <w:t xml:space="preserve"> absent, </w:t>
      </w:r>
      <w:r w:rsidR="00162AFE">
        <w:rPr>
          <w:rFonts w:ascii="Times New Roman" w:hAnsi="Times New Roman"/>
          <w:b/>
          <w:sz w:val="22"/>
        </w:rPr>
        <w:t>his</w:t>
      </w:r>
      <w:r w:rsidRPr="00D00961">
        <w:rPr>
          <w:rFonts w:ascii="Times New Roman" w:hAnsi="Times New Roman"/>
          <w:b/>
          <w:sz w:val="22"/>
        </w:rPr>
        <w:t xml:space="preserve"> line </w:t>
      </w:r>
      <w:r w:rsidR="00C5291B">
        <w:rPr>
          <w:rFonts w:ascii="Times New Roman" w:hAnsi="Times New Roman"/>
          <w:b/>
          <w:sz w:val="22"/>
        </w:rPr>
        <w:t>was</w:t>
      </w:r>
      <w:r w:rsidRPr="00D00961">
        <w:rPr>
          <w:rFonts w:ascii="Times New Roman" w:hAnsi="Times New Roman"/>
          <w:b/>
          <w:sz w:val="22"/>
        </w:rPr>
        <w:t xml:space="preserve"> still present </w:t>
      </w:r>
      <w:r w:rsidR="00A677FA">
        <w:rPr>
          <w:rFonts w:ascii="Times New Roman" w:hAnsi="Times New Roman"/>
          <w:b/>
          <w:sz w:val="22"/>
        </w:rPr>
        <w:t>due to God’s grace</w:t>
      </w:r>
      <w:r w:rsidR="003C465B">
        <w:rPr>
          <w:rFonts w:ascii="Times New Roman" w:hAnsi="Times New Roman"/>
          <w:b/>
          <w:sz w:val="22"/>
        </w:rPr>
        <w:t xml:space="preserve"> </w:t>
      </w:r>
      <w:r w:rsidR="003C465B" w:rsidRPr="00D00961">
        <w:rPr>
          <w:rFonts w:ascii="Times New Roman" w:hAnsi="Times New Roman"/>
          <w:b/>
          <w:sz w:val="22"/>
        </w:rPr>
        <w:t>(1 Chron 1–9)</w:t>
      </w:r>
      <w:r w:rsidRPr="00D00961">
        <w:rPr>
          <w:rFonts w:ascii="Times New Roman" w:hAnsi="Times New Roman"/>
          <w:b/>
          <w:sz w:val="22"/>
        </w:rPr>
        <w:t>.</w:t>
      </w:r>
    </w:p>
    <w:p w14:paraId="73006545" w14:textId="77777777" w:rsidR="00BD1388" w:rsidRPr="00D00961" w:rsidRDefault="00BD1388">
      <w:pPr>
        <w:tabs>
          <w:tab w:val="left" w:pos="720"/>
        </w:tabs>
        <w:ind w:left="720" w:right="-385" w:hanging="360"/>
        <w:rPr>
          <w:rFonts w:ascii="Times New Roman" w:hAnsi="Times New Roman"/>
          <w:sz w:val="22"/>
        </w:rPr>
      </w:pPr>
    </w:p>
    <w:p w14:paraId="713A0412"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Genealogies back to Adam </w:t>
      </w:r>
      <w:r w:rsidR="00E472B4">
        <w:rPr>
          <w:rFonts w:ascii="Times New Roman" w:hAnsi="Times New Roman"/>
          <w:sz w:val="22"/>
        </w:rPr>
        <w:t xml:space="preserve">emphasizing David’s line </w:t>
      </w:r>
      <w:r w:rsidR="00C43E4D">
        <w:rPr>
          <w:rFonts w:ascii="Times New Roman" w:hAnsi="Times New Roman"/>
          <w:sz w:val="22"/>
        </w:rPr>
        <w:t>taught</w:t>
      </w:r>
      <w:r w:rsidRPr="00D00961">
        <w:rPr>
          <w:rFonts w:ascii="Times New Roman" w:hAnsi="Times New Roman"/>
          <w:sz w:val="22"/>
        </w:rPr>
        <w:t xml:space="preserve"> </w:t>
      </w:r>
      <w:r w:rsidR="00493426" w:rsidRPr="00493426">
        <w:rPr>
          <w:rFonts w:ascii="Times New Roman" w:hAnsi="Times New Roman"/>
          <w:sz w:val="22"/>
        </w:rPr>
        <w:t xml:space="preserve">that </w:t>
      </w:r>
      <w:r w:rsidR="00E472B4">
        <w:rPr>
          <w:rFonts w:ascii="Times New Roman" w:hAnsi="Times New Roman"/>
          <w:sz w:val="22"/>
        </w:rPr>
        <w:t>his</w:t>
      </w:r>
      <w:r w:rsidR="00857905">
        <w:rPr>
          <w:rFonts w:ascii="Times New Roman" w:hAnsi="Times New Roman"/>
          <w:sz w:val="22"/>
        </w:rPr>
        <w:t xml:space="preserve"> throne </w:t>
      </w:r>
      <w:r w:rsidR="00E472B4">
        <w:rPr>
          <w:rFonts w:ascii="Times New Roman" w:hAnsi="Times New Roman"/>
          <w:sz w:val="22"/>
        </w:rPr>
        <w:t xml:space="preserve">was absent but </w:t>
      </w:r>
      <w:r w:rsidR="00857905">
        <w:rPr>
          <w:rFonts w:ascii="Times New Roman" w:hAnsi="Times New Roman"/>
          <w:sz w:val="22"/>
        </w:rPr>
        <w:t xml:space="preserve">his line </w:t>
      </w:r>
      <w:r w:rsidR="00493426" w:rsidRPr="00493426">
        <w:rPr>
          <w:rFonts w:ascii="Times New Roman" w:hAnsi="Times New Roman"/>
          <w:sz w:val="22"/>
        </w:rPr>
        <w:t xml:space="preserve">still </w:t>
      </w:r>
      <w:r w:rsidR="00857905">
        <w:rPr>
          <w:rFonts w:ascii="Times New Roman" w:hAnsi="Times New Roman"/>
          <w:sz w:val="22"/>
        </w:rPr>
        <w:t>existed due</w:t>
      </w:r>
      <w:r w:rsidR="00493426" w:rsidRPr="00493426">
        <w:rPr>
          <w:rFonts w:ascii="Times New Roman" w:hAnsi="Times New Roman"/>
          <w:sz w:val="22"/>
        </w:rPr>
        <w:t xml:space="preserve"> to God’s grace </w:t>
      </w:r>
      <w:r w:rsidRPr="00D00961">
        <w:rPr>
          <w:rFonts w:ascii="Times New Roman" w:hAnsi="Times New Roman"/>
          <w:sz w:val="22"/>
        </w:rPr>
        <w:t>even eight generations after the exile</w:t>
      </w:r>
      <w:r w:rsidR="00493426">
        <w:rPr>
          <w:rFonts w:ascii="Times New Roman" w:hAnsi="Times New Roman"/>
          <w:sz w:val="22"/>
        </w:rPr>
        <w:t xml:space="preserve"> </w:t>
      </w:r>
      <w:r w:rsidR="00493426" w:rsidRPr="00D00961">
        <w:rPr>
          <w:rFonts w:ascii="Times New Roman" w:hAnsi="Times New Roman"/>
          <w:sz w:val="22"/>
        </w:rPr>
        <w:t>(1 Chron 1–3)</w:t>
      </w:r>
      <w:r w:rsidRPr="00D00961">
        <w:rPr>
          <w:rFonts w:ascii="Times New Roman" w:hAnsi="Times New Roman"/>
          <w:sz w:val="22"/>
        </w:rPr>
        <w:t>.</w:t>
      </w:r>
    </w:p>
    <w:p w14:paraId="59BB180E" w14:textId="77777777" w:rsidR="00BD1388" w:rsidRPr="00D00961" w:rsidRDefault="00BD1388">
      <w:pPr>
        <w:tabs>
          <w:tab w:val="left" w:pos="720"/>
        </w:tabs>
        <w:ind w:left="720" w:right="-385" w:hanging="360"/>
        <w:rPr>
          <w:rFonts w:ascii="Times New Roman" w:hAnsi="Times New Roman"/>
          <w:sz w:val="22"/>
        </w:rPr>
      </w:pPr>
    </w:p>
    <w:p w14:paraId="7996B21D"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Genealogies of the </w:t>
      </w:r>
      <w:r w:rsidR="009A31C3">
        <w:rPr>
          <w:rFonts w:ascii="Times New Roman" w:hAnsi="Times New Roman"/>
          <w:sz w:val="22"/>
        </w:rPr>
        <w:t>12</w:t>
      </w:r>
      <w:r w:rsidRPr="00D00961">
        <w:rPr>
          <w:rFonts w:ascii="Times New Roman" w:hAnsi="Times New Roman"/>
          <w:sz w:val="22"/>
        </w:rPr>
        <w:t xml:space="preserve"> tribes emphasize</w:t>
      </w:r>
      <w:r w:rsidR="009A31C3">
        <w:rPr>
          <w:rFonts w:ascii="Times New Roman" w:hAnsi="Times New Roman"/>
          <w:sz w:val="22"/>
        </w:rPr>
        <w:t>d</w:t>
      </w:r>
      <w:r w:rsidRPr="00D00961">
        <w:rPr>
          <w:rFonts w:ascii="Times New Roman" w:hAnsi="Times New Roman"/>
          <w:sz w:val="22"/>
        </w:rPr>
        <w:t xml:space="preserve"> Judah (4:1-23), Benjamin, and Levi (6:3-80) to </w:t>
      </w:r>
      <w:r w:rsidR="009A31C3">
        <w:rPr>
          <w:rFonts w:ascii="Times New Roman" w:hAnsi="Times New Roman"/>
          <w:sz w:val="22"/>
        </w:rPr>
        <w:t>remind</w:t>
      </w:r>
      <w:r w:rsidRPr="00D00961">
        <w:rPr>
          <w:rFonts w:ascii="Times New Roman" w:hAnsi="Times New Roman"/>
          <w:sz w:val="22"/>
        </w:rPr>
        <w:t xml:space="preserve"> Israel </w:t>
      </w:r>
      <w:r w:rsidR="009A31C3">
        <w:rPr>
          <w:rFonts w:ascii="Times New Roman" w:hAnsi="Times New Roman"/>
          <w:sz w:val="22"/>
        </w:rPr>
        <w:t>to respect</w:t>
      </w:r>
      <w:r w:rsidRPr="00D00961">
        <w:rPr>
          <w:rFonts w:ascii="Times New Roman" w:hAnsi="Times New Roman"/>
          <w:sz w:val="22"/>
        </w:rPr>
        <w:t xml:space="preserve"> the Davidic and priestly lines </w:t>
      </w:r>
      <w:r w:rsidR="009A31C3" w:rsidRPr="00D00961">
        <w:rPr>
          <w:rFonts w:ascii="Times New Roman" w:hAnsi="Times New Roman"/>
          <w:sz w:val="22"/>
        </w:rPr>
        <w:t>(1 Chron 4–8)</w:t>
      </w:r>
      <w:r w:rsidRPr="00D00961">
        <w:rPr>
          <w:rFonts w:ascii="Times New Roman" w:hAnsi="Times New Roman"/>
          <w:sz w:val="22"/>
        </w:rPr>
        <w:t>.</w:t>
      </w:r>
    </w:p>
    <w:p w14:paraId="253C0B5B" w14:textId="77777777" w:rsidR="00BD1388" w:rsidRPr="00D00961" w:rsidRDefault="00BD1388">
      <w:pPr>
        <w:tabs>
          <w:tab w:val="left" w:pos="720"/>
        </w:tabs>
        <w:ind w:left="720" w:right="-385" w:hanging="360"/>
        <w:rPr>
          <w:rFonts w:ascii="Times New Roman" w:hAnsi="Times New Roman"/>
          <w:sz w:val="22"/>
        </w:rPr>
      </w:pPr>
    </w:p>
    <w:p w14:paraId="0B8C6F9D"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The genealogy </w:t>
      </w:r>
      <w:r w:rsidR="009F734E">
        <w:rPr>
          <w:rFonts w:ascii="Times New Roman" w:hAnsi="Times New Roman"/>
          <w:sz w:val="22"/>
        </w:rPr>
        <w:t xml:space="preserve">of </w:t>
      </w:r>
      <w:r w:rsidRPr="00D00961">
        <w:rPr>
          <w:rFonts w:ascii="Times New Roman" w:hAnsi="Times New Roman"/>
          <w:sz w:val="22"/>
        </w:rPr>
        <w:t xml:space="preserve">priests and Levites close to the time of the compiler </w:t>
      </w:r>
      <w:r w:rsidR="009F734E">
        <w:rPr>
          <w:rFonts w:ascii="Times New Roman" w:hAnsi="Times New Roman"/>
          <w:sz w:val="22"/>
        </w:rPr>
        <w:t>emphasized</w:t>
      </w:r>
      <w:r w:rsidRPr="00D00961">
        <w:rPr>
          <w:rFonts w:ascii="Times New Roman" w:hAnsi="Times New Roman"/>
          <w:sz w:val="22"/>
        </w:rPr>
        <w:t xml:space="preserve"> the legitimate priesthood required </w:t>
      </w:r>
      <w:r w:rsidR="009F734E">
        <w:rPr>
          <w:rFonts w:ascii="Times New Roman" w:hAnsi="Times New Roman"/>
          <w:sz w:val="22"/>
        </w:rPr>
        <w:t>to worship the L</w:t>
      </w:r>
      <w:r w:rsidR="009F734E" w:rsidRPr="009F734E">
        <w:rPr>
          <w:rFonts w:ascii="Times New Roman" w:hAnsi="Times New Roman"/>
          <w:sz w:val="20"/>
        </w:rPr>
        <w:t>ORD</w:t>
      </w:r>
      <w:r w:rsidR="009F734E">
        <w:rPr>
          <w:rFonts w:ascii="Times New Roman" w:hAnsi="Times New Roman"/>
          <w:sz w:val="22"/>
        </w:rPr>
        <w:t xml:space="preserve"> </w:t>
      </w:r>
      <w:r w:rsidR="00B2395D" w:rsidRPr="00D00961">
        <w:rPr>
          <w:rFonts w:ascii="Times New Roman" w:hAnsi="Times New Roman"/>
          <w:sz w:val="22"/>
        </w:rPr>
        <w:t>(9:1-34)</w:t>
      </w:r>
      <w:r w:rsidRPr="00D00961">
        <w:rPr>
          <w:rFonts w:ascii="Times New Roman" w:hAnsi="Times New Roman"/>
          <w:sz w:val="22"/>
        </w:rPr>
        <w:t>.</w:t>
      </w:r>
    </w:p>
    <w:p w14:paraId="25A28D70" w14:textId="77777777" w:rsidR="00BD1388" w:rsidRPr="00D00961" w:rsidRDefault="00BD1388">
      <w:pPr>
        <w:tabs>
          <w:tab w:val="left" w:pos="720"/>
        </w:tabs>
        <w:ind w:left="720" w:right="-385" w:hanging="360"/>
        <w:rPr>
          <w:rFonts w:ascii="Times New Roman" w:hAnsi="Times New Roman"/>
          <w:sz w:val="22"/>
        </w:rPr>
      </w:pPr>
    </w:p>
    <w:p w14:paraId="6818CC64"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 xml:space="preserve">The genealogy of Saul </w:t>
      </w:r>
      <w:r w:rsidR="004F5EE2">
        <w:rPr>
          <w:rFonts w:ascii="Times New Roman" w:hAnsi="Times New Roman"/>
          <w:sz w:val="22"/>
        </w:rPr>
        <w:t xml:space="preserve">repeats </w:t>
      </w:r>
      <w:r w:rsidR="004F5EE2" w:rsidRPr="00D00961">
        <w:rPr>
          <w:rFonts w:ascii="Times New Roman" w:hAnsi="Times New Roman"/>
          <w:sz w:val="22"/>
        </w:rPr>
        <w:t xml:space="preserve">8:29-40 </w:t>
      </w:r>
      <w:r w:rsidRPr="00D00961">
        <w:rPr>
          <w:rFonts w:ascii="Times New Roman" w:hAnsi="Times New Roman"/>
          <w:sz w:val="22"/>
        </w:rPr>
        <w:t xml:space="preserve">almost identically </w:t>
      </w:r>
      <w:r w:rsidR="004F5EE2">
        <w:rPr>
          <w:rFonts w:ascii="Times New Roman" w:hAnsi="Times New Roman"/>
          <w:sz w:val="22"/>
        </w:rPr>
        <w:t>to introduce</w:t>
      </w:r>
      <w:r w:rsidRPr="00D00961">
        <w:rPr>
          <w:rFonts w:ascii="Times New Roman" w:hAnsi="Times New Roman"/>
          <w:sz w:val="22"/>
        </w:rPr>
        <w:t xml:space="preserve"> the death of Saul and succession of David </w:t>
      </w:r>
      <w:r w:rsidR="004F5EE2">
        <w:rPr>
          <w:rFonts w:ascii="Times New Roman" w:hAnsi="Times New Roman"/>
          <w:sz w:val="22"/>
        </w:rPr>
        <w:t xml:space="preserve">that immediately follows </w:t>
      </w:r>
      <w:r w:rsidR="004F5EE2" w:rsidRPr="00D00961">
        <w:rPr>
          <w:rFonts w:ascii="Times New Roman" w:hAnsi="Times New Roman"/>
          <w:sz w:val="22"/>
        </w:rPr>
        <w:t>(9:35-44)</w:t>
      </w:r>
      <w:r w:rsidRPr="00D00961">
        <w:rPr>
          <w:rFonts w:ascii="Times New Roman" w:hAnsi="Times New Roman"/>
          <w:sz w:val="22"/>
        </w:rPr>
        <w:t>.</w:t>
      </w:r>
    </w:p>
    <w:p w14:paraId="1A65F5D7" w14:textId="77777777" w:rsidR="00BD1388" w:rsidRPr="00D00961" w:rsidRDefault="00BD1388">
      <w:pPr>
        <w:tabs>
          <w:tab w:val="left" w:pos="360"/>
        </w:tabs>
        <w:ind w:left="360" w:right="-385" w:hanging="360"/>
        <w:rPr>
          <w:rFonts w:ascii="Times New Roman" w:hAnsi="Times New Roman"/>
          <w:b/>
          <w:sz w:val="22"/>
        </w:rPr>
      </w:pPr>
    </w:p>
    <w:p w14:paraId="549506F4" w14:textId="77777777" w:rsidR="00011D45" w:rsidRPr="00D00961" w:rsidRDefault="00011D45" w:rsidP="00011D45">
      <w:pPr>
        <w:tabs>
          <w:tab w:val="left" w:pos="360"/>
        </w:tabs>
        <w:ind w:left="360" w:right="-385" w:hanging="360"/>
        <w:rPr>
          <w:rFonts w:ascii="Times New Roman" w:hAnsi="Times New Roman"/>
          <w:b/>
          <w:sz w:val="22"/>
        </w:rPr>
      </w:pPr>
      <w:r w:rsidRPr="00D00961">
        <w:rPr>
          <w:rFonts w:ascii="Times New Roman" w:hAnsi="Times New Roman"/>
          <w:b/>
          <w:sz w:val="22"/>
        </w:rPr>
        <w:t xml:space="preserve">II. </w:t>
      </w:r>
      <w:r>
        <w:rPr>
          <w:rFonts w:ascii="Times New Roman" w:hAnsi="Times New Roman"/>
          <w:b/>
          <w:sz w:val="22"/>
        </w:rPr>
        <w:t xml:space="preserve"> God blessed David’s</w:t>
      </w:r>
      <w:r w:rsidRPr="00D00961">
        <w:rPr>
          <w:rFonts w:ascii="Times New Roman" w:hAnsi="Times New Roman"/>
          <w:b/>
          <w:sz w:val="22"/>
        </w:rPr>
        <w:t xml:space="preserve"> reign for his </w:t>
      </w:r>
      <w:r w:rsidR="006D1233">
        <w:rPr>
          <w:rFonts w:ascii="Times New Roman" w:hAnsi="Times New Roman"/>
          <w:b/>
          <w:sz w:val="22"/>
        </w:rPr>
        <w:t>passion</w:t>
      </w:r>
      <w:r>
        <w:rPr>
          <w:rFonts w:ascii="Times New Roman" w:hAnsi="Times New Roman"/>
          <w:b/>
          <w:sz w:val="22"/>
        </w:rPr>
        <w:t xml:space="preserve"> to build</w:t>
      </w:r>
      <w:r w:rsidRPr="00D00961">
        <w:rPr>
          <w:rFonts w:ascii="Times New Roman" w:hAnsi="Times New Roman"/>
          <w:b/>
          <w:sz w:val="22"/>
        </w:rPr>
        <w:t xml:space="preserve"> a templ</w:t>
      </w:r>
      <w:r>
        <w:rPr>
          <w:rFonts w:ascii="Times New Roman" w:hAnsi="Times New Roman"/>
          <w:b/>
          <w:sz w:val="22"/>
        </w:rPr>
        <w:t xml:space="preserve">e </w:t>
      </w:r>
      <w:r w:rsidR="006D1233">
        <w:rPr>
          <w:rFonts w:ascii="Times New Roman" w:hAnsi="Times New Roman"/>
          <w:b/>
          <w:sz w:val="22"/>
        </w:rPr>
        <w:t>for</w:t>
      </w:r>
      <w:r>
        <w:rPr>
          <w:rFonts w:ascii="Times New Roman" w:hAnsi="Times New Roman"/>
          <w:b/>
          <w:sz w:val="22"/>
        </w:rPr>
        <w:t xml:space="preserve"> the ark </w:t>
      </w:r>
      <w:r w:rsidRPr="00D00961">
        <w:rPr>
          <w:rFonts w:ascii="Times New Roman" w:hAnsi="Times New Roman"/>
          <w:b/>
          <w:sz w:val="22"/>
        </w:rPr>
        <w:t>to show Israel proper worship</w:t>
      </w:r>
      <w:r>
        <w:rPr>
          <w:rFonts w:ascii="Times New Roman" w:hAnsi="Times New Roman"/>
          <w:b/>
          <w:sz w:val="22"/>
        </w:rPr>
        <w:t xml:space="preserve"> </w:t>
      </w:r>
      <w:r w:rsidRPr="00D00961">
        <w:rPr>
          <w:rFonts w:ascii="Times New Roman" w:hAnsi="Times New Roman"/>
          <w:b/>
          <w:sz w:val="22"/>
        </w:rPr>
        <w:t>(1 Chron 10–29).</w:t>
      </w:r>
    </w:p>
    <w:p w14:paraId="7438B446" w14:textId="77777777" w:rsidR="00BD1388" w:rsidRPr="00D00961" w:rsidRDefault="00BD1388">
      <w:pPr>
        <w:tabs>
          <w:tab w:val="left" w:pos="720"/>
        </w:tabs>
        <w:ind w:left="720" w:right="-385" w:hanging="360"/>
        <w:rPr>
          <w:rFonts w:ascii="Times New Roman" w:hAnsi="Times New Roman"/>
          <w:sz w:val="22"/>
        </w:rPr>
      </w:pPr>
    </w:p>
    <w:p w14:paraId="3E68E86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0024784F">
        <w:rPr>
          <w:rFonts w:ascii="Times New Roman" w:hAnsi="Times New Roman"/>
          <w:i/>
          <w:sz w:val="22"/>
        </w:rPr>
        <w:t xml:space="preserve">God made </w:t>
      </w:r>
      <w:r w:rsidR="003C2A10" w:rsidRPr="003F42E9">
        <w:rPr>
          <w:rFonts w:ascii="Times New Roman" w:hAnsi="Times New Roman"/>
          <w:i/>
          <w:sz w:val="22"/>
        </w:rPr>
        <w:t>David</w:t>
      </w:r>
      <w:r w:rsidRPr="003F42E9">
        <w:rPr>
          <w:rFonts w:ascii="Times New Roman" w:hAnsi="Times New Roman"/>
          <w:i/>
          <w:sz w:val="22"/>
        </w:rPr>
        <w:t xml:space="preserve"> </w:t>
      </w:r>
      <w:r w:rsidR="003C2A10" w:rsidRPr="003F42E9">
        <w:rPr>
          <w:rFonts w:ascii="Times New Roman" w:hAnsi="Times New Roman"/>
          <w:i/>
          <w:sz w:val="22"/>
        </w:rPr>
        <w:t>king</w:t>
      </w:r>
      <w:r w:rsidRPr="00D00961">
        <w:rPr>
          <w:rFonts w:ascii="Times New Roman" w:hAnsi="Times New Roman"/>
          <w:sz w:val="22"/>
        </w:rPr>
        <w:t xml:space="preserve"> after Saul </w:t>
      </w:r>
      <w:r w:rsidR="003C2A10">
        <w:rPr>
          <w:rFonts w:ascii="Times New Roman" w:hAnsi="Times New Roman"/>
          <w:sz w:val="22"/>
        </w:rPr>
        <w:t>was</w:t>
      </w:r>
      <w:r w:rsidRPr="00D00961">
        <w:rPr>
          <w:rFonts w:ascii="Times New Roman" w:hAnsi="Times New Roman"/>
          <w:sz w:val="22"/>
        </w:rPr>
        <w:t xml:space="preserve"> removed as unfit for the kingship to show David as the ideal king</w:t>
      </w:r>
      <w:r w:rsidR="00A74A18">
        <w:rPr>
          <w:rFonts w:ascii="Times New Roman" w:hAnsi="Times New Roman"/>
          <w:sz w:val="22"/>
        </w:rPr>
        <w:t xml:space="preserve"> </w:t>
      </w:r>
      <w:r w:rsidR="00A74A18" w:rsidRPr="00D00961">
        <w:rPr>
          <w:rFonts w:ascii="Times New Roman" w:hAnsi="Times New Roman"/>
          <w:sz w:val="22"/>
        </w:rPr>
        <w:t>(1 Chron 10–12)</w:t>
      </w:r>
      <w:r w:rsidRPr="00D00961">
        <w:rPr>
          <w:rFonts w:ascii="Times New Roman" w:hAnsi="Times New Roman"/>
          <w:sz w:val="22"/>
        </w:rPr>
        <w:t>.</w:t>
      </w:r>
    </w:p>
    <w:p w14:paraId="59A789F5" w14:textId="77777777" w:rsidR="00BD1388" w:rsidRPr="00D00961" w:rsidRDefault="00BD1388">
      <w:pPr>
        <w:tabs>
          <w:tab w:val="left" w:pos="1080"/>
        </w:tabs>
        <w:ind w:left="1080" w:right="-385" w:hanging="360"/>
        <w:rPr>
          <w:rFonts w:ascii="Times New Roman" w:hAnsi="Times New Roman"/>
          <w:sz w:val="22"/>
        </w:rPr>
      </w:pPr>
    </w:p>
    <w:p w14:paraId="0B64691A"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C06F6D">
        <w:rPr>
          <w:rFonts w:ascii="Times New Roman" w:hAnsi="Times New Roman"/>
          <w:sz w:val="22"/>
        </w:rPr>
        <w:t>Saul’s</w:t>
      </w:r>
      <w:r w:rsidRPr="00D00961">
        <w:rPr>
          <w:rFonts w:ascii="Times New Roman" w:hAnsi="Times New Roman"/>
          <w:sz w:val="22"/>
        </w:rPr>
        <w:t xml:space="preserve"> </w:t>
      </w:r>
      <w:r w:rsidR="00F575D9">
        <w:rPr>
          <w:rFonts w:ascii="Times New Roman" w:hAnsi="Times New Roman"/>
          <w:sz w:val="22"/>
        </w:rPr>
        <w:t xml:space="preserve">shameful </w:t>
      </w:r>
      <w:r w:rsidRPr="00D00961">
        <w:rPr>
          <w:rFonts w:ascii="Times New Roman" w:hAnsi="Times New Roman"/>
          <w:sz w:val="22"/>
        </w:rPr>
        <w:t xml:space="preserve">death </w:t>
      </w:r>
      <w:r w:rsidR="00F575D9">
        <w:rPr>
          <w:rFonts w:ascii="Times New Roman" w:hAnsi="Times New Roman"/>
          <w:sz w:val="22"/>
        </w:rPr>
        <w:t>contrasts with David’s exaltation as</w:t>
      </w:r>
      <w:r w:rsidRPr="00D00961">
        <w:rPr>
          <w:rFonts w:ascii="Times New Roman" w:hAnsi="Times New Roman"/>
          <w:sz w:val="22"/>
        </w:rPr>
        <w:t xml:space="preserve"> the Messianic ideal, upon whom the rest of Chronicles is based</w:t>
      </w:r>
      <w:r w:rsidR="00A74A18">
        <w:rPr>
          <w:rFonts w:ascii="Times New Roman" w:hAnsi="Times New Roman"/>
          <w:sz w:val="22"/>
        </w:rPr>
        <w:t xml:space="preserve"> </w:t>
      </w:r>
      <w:r w:rsidR="00A74A18" w:rsidRPr="00D00961">
        <w:rPr>
          <w:rFonts w:ascii="Times New Roman" w:hAnsi="Times New Roman"/>
          <w:sz w:val="22"/>
        </w:rPr>
        <w:t>(1 Chron 10)</w:t>
      </w:r>
      <w:r w:rsidRPr="00D00961">
        <w:rPr>
          <w:rFonts w:ascii="Times New Roman" w:hAnsi="Times New Roman"/>
          <w:sz w:val="22"/>
        </w:rPr>
        <w:t>.</w:t>
      </w:r>
    </w:p>
    <w:p w14:paraId="2620CFE8" w14:textId="77777777" w:rsidR="00BD1388" w:rsidRPr="00D00961" w:rsidRDefault="00BD1388">
      <w:pPr>
        <w:tabs>
          <w:tab w:val="left" w:pos="1080"/>
        </w:tabs>
        <w:ind w:left="1080" w:right="-385" w:hanging="360"/>
        <w:rPr>
          <w:rFonts w:ascii="Times New Roman" w:hAnsi="Times New Roman"/>
          <w:sz w:val="22"/>
        </w:rPr>
      </w:pPr>
    </w:p>
    <w:p w14:paraId="53D4B95E"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David's best warriors who secured his kingdom </w:t>
      </w:r>
      <w:r w:rsidR="00063C41">
        <w:rPr>
          <w:rFonts w:ascii="Times New Roman" w:hAnsi="Times New Roman"/>
          <w:sz w:val="22"/>
        </w:rPr>
        <w:t>and</w:t>
      </w:r>
      <w:r w:rsidRPr="00D00961">
        <w:rPr>
          <w:rFonts w:ascii="Times New Roman" w:hAnsi="Times New Roman"/>
          <w:sz w:val="22"/>
        </w:rPr>
        <w:t xml:space="preserve"> Jerusalem are listed to </w:t>
      </w:r>
      <w:r w:rsidR="00063C41">
        <w:rPr>
          <w:rFonts w:ascii="Times New Roman" w:hAnsi="Times New Roman"/>
          <w:sz w:val="22"/>
        </w:rPr>
        <w:t>show</w:t>
      </w:r>
      <w:r w:rsidRPr="00D00961">
        <w:rPr>
          <w:rFonts w:ascii="Times New Roman" w:hAnsi="Times New Roman"/>
          <w:sz w:val="22"/>
        </w:rPr>
        <w:t xml:space="preserve"> </w:t>
      </w:r>
      <w:r w:rsidR="00063C41">
        <w:rPr>
          <w:rFonts w:ascii="Times New Roman" w:hAnsi="Times New Roman"/>
          <w:sz w:val="22"/>
        </w:rPr>
        <w:t>that</w:t>
      </w:r>
      <w:r w:rsidRPr="00D00961">
        <w:rPr>
          <w:rFonts w:ascii="Times New Roman" w:hAnsi="Times New Roman"/>
          <w:sz w:val="22"/>
        </w:rPr>
        <w:t xml:space="preserve"> David as a near ideal king </w:t>
      </w:r>
      <w:r w:rsidR="00063C41">
        <w:rPr>
          <w:rFonts w:ascii="Times New Roman" w:hAnsi="Times New Roman"/>
          <w:sz w:val="22"/>
        </w:rPr>
        <w:t>could</w:t>
      </w:r>
      <w:r w:rsidRPr="00D00961">
        <w:rPr>
          <w:rFonts w:ascii="Times New Roman" w:hAnsi="Times New Roman"/>
          <w:sz w:val="22"/>
        </w:rPr>
        <w:t xml:space="preserve"> rally strong support from his men</w:t>
      </w:r>
      <w:r w:rsidR="00A74A18">
        <w:rPr>
          <w:rFonts w:ascii="Times New Roman" w:hAnsi="Times New Roman"/>
          <w:sz w:val="22"/>
        </w:rPr>
        <w:t xml:space="preserve"> </w:t>
      </w:r>
      <w:r w:rsidR="00A74A18" w:rsidRPr="00D00961">
        <w:rPr>
          <w:rFonts w:ascii="Times New Roman" w:hAnsi="Times New Roman"/>
          <w:sz w:val="22"/>
        </w:rPr>
        <w:t>(1 Chron 11–12)</w:t>
      </w:r>
      <w:r w:rsidRPr="00D00961">
        <w:rPr>
          <w:rFonts w:ascii="Times New Roman" w:hAnsi="Times New Roman"/>
          <w:sz w:val="22"/>
        </w:rPr>
        <w:t>.</w:t>
      </w:r>
    </w:p>
    <w:p w14:paraId="22D82CEF" w14:textId="77777777" w:rsidR="00BD1388" w:rsidRPr="00D00961" w:rsidRDefault="00BD1388">
      <w:pPr>
        <w:tabs>
          <w:tab w:val="left" w:pos="720"/>
        </w:tabs>
        <w:ind w:left="720" w:right="-385" w:hanging="360"/>
        <w:rPr>
          <w:rFonts w:ascii="Times New Roman" w:hAnsi="Times New Roman"/>
          <w:sz w:val="22"/>
        </w:rPr>
      </w:pPr>
    </w:p>
    <w:p w14:paraId="5A4081DF" w14:textId="77777777" w:rsidR="00BD1388" w:rsidRPr="00D00961" w:rsidRDefault="003F42E9">
      <w:pPr>
        <w:tabs>
          <w:tab w:val="left" w:pos="720"/>
        </w:tabs>
        <w:ind w:left="720" w:right="-385" w:hanging="360"/>
        <w:rPr>
          <w:rFonts w:ascii="Times New Roman" w:hAnsi="Times New Roman"/>
          <w:sz w:val="22"/>
        </w:rPr>
      </w:pPr>
      <w:r>
        <w:rPr>
          <w:rFonts w:ascii="Times New Roman" w:hAnsi="Times New Roman"/>
          <w:sz w:val="22"/>
        </w:rPr>
        <w:t>B.</w:t>
      </w:r>
      <w:r>
        <w:rPr>
          <w:rFonts w:ascii="Times New Roman" w:hAnsi="Times New Roman"/>
          <w:sz w:val="22"/>
        </w:rPr>
        <w:tab/>
      </w:r>
      <w:r w:rsidR="0024784F">
        <w:rPr>
          <w:rFonts w:ascii="Times New Roman" w:hAnsi="Times New Roman"/>
          <w:i/>
          <w:sz w:val="22"/>
        </w:rPr>
        <w:t xml:space="preserve">God rewarded </w:t>
      </w:r>
      <w:r w:rsidRPr="003F42E9">
        <w:rPr>
          <w:rFonts w:ascii="Times New Roman" w:hAnsi="Times New Roman"/>
          <w:i/>
          <w:sz w:val="22"/>
        </w:rPr>
        <w:t>David's</w:t>
      </w:r>
      <w:r w:rsidR="00BD1388" w:rsidRPr="003F42E9">
        <w:rPr>
          <w:rFonts w:ascii="Times New Roman" w:hAnsi="Times New Roman"/>
          <w:i/>
          <w:sz w:val="22"/>
        </w:rPr>
        <w:t xml:space="preserve"> respect for the ark</w:t>
      </w:r>
      <w:r w:rsidR="00BD1388" w:rsidRPr="00D00961">
        <w:rPr>
          <w:rFonts w:ascii="Times New Roman" w:hAnsi="Times New Roman"/>
          <w:sz w:val="22"/>
        </w:rPr>
        <w:t xml:space="preserve"> </w:t>
      </w:r>
      <w:r w:rsidR="0024784F">
        <w:rPr>
          <w:rFonts w:ascii="Times New Roman" w:hAnsi="Times New Roman"/>
          <w:sz w:val="22"/>
        </w:rPr>
        <w:t>by promising</w:t>
      </w:r>
      <w:r w:rsidR="00BD1388" w:rsidRPr="00D00961">
        <w:rPr>
          <w:rFonts w:ascii="Times New Roman" w:hAnsi="Times New Roman"/>
          <w:sz w:val="22"/>
        </w:rPr>
        <w:t xml:space="preserve"> the Davidic Covenant </w:t>
      </w:r>
      <w:r w:rsidR="0024784F">
        <w:rPr>
          <w:rFonts w:ascii="Times New Roman" w:hAnsi="Times New Roman"/>
          <w:sz w:val="22"/>
        </w:rPr>
        <w:t>with</w:t>
      </w:r>
      <w:r w:rsidR="00BD1388" w:rsidRPr="00D00961">
        <w:rPr>
          <w:rFonts w:ascii="Times New Roman" w:hAnsi="Times New Roman"/>
          <w:sz w:val="22"/>
        </w:rPr>
        <w:t xml:space="preserve"> a permanent dynasty </w:t>
      </w:r>
      <w:r w:rsidR="0024784F">
        <w:rPr>
          <w:rFonts w:ascii="Times New Roman" w:hAnsi="Times New Roman"/>
          <w:sz w:val="22"/>
        </w:rPr>
        <w:t xml:space="preserve">to show how </w:t>
      </w:r>
      <w:r w:rsidR="0024784F" w:rsidRPr="00D00961">
        <w:rPr>
          <w:rFonts w:ascii="Times New Roman" w:hAnsi="Times New Roman"/>
          <w:sz w:val="22"/>
        </w:rPr>
        <w:t>obedience</w:t>
      </w:r>
      <w:r w:rsidR="0024784F">
        <w:rPr>
          <w:rFonts w:ascii="Times New Roman" w:hAnsi="Times New Roman"/>
          <w:sz w:val="22"/>
        </w:rPr>
        <w:t xml:space="preserve"> leads to blessing </w:t>
      </w:r>
      <w:r w:rsidR="00A74A18" w:rsidRPr="00D00961">
        <w:rPr>
          <w:rFonts w:ascii="Times New Roman" w:hAnsi="Times New Roman"/>
          <w:sz w:val="22"/>
        </w:rPr>
        <w:t>(1 Chron 13–17)</w:t>
      </w:r>
      <w:r w:rsidR="00BD1388" w:rsidRPr="00D00961">
        <w:rPr>
          <w:rFonts w:ascii="Times New Roman" w:hAnsi="Times New Roman"/>
          <w:sz w:val="22"/>
        </w:rPr>
        <w:t>.</w:t>
      </w:r>
    </w:p>
    <w:p w14:paraId="77C338ED" w14:textId="77777777" w:rsidR="00BD1388" w:rsidRPr="00D00961" w:rsidRDefault="00BD1388">
      <w:pPr>
        <w:tabs>
          <w:tab w:val="left" w:pos="1080"/>
        </w:tabs>
        <w:ind w:left="1080" w:right="-385" w:hanging="360"/>
        <w:rPr>
          <w:rFonts w:ascii="Times New Roman" w:hAnsi="Times New Roman"/>
          <w:sz w:val="22"/>
        </w:rPr>
      </w:pPr>
    </w:p>
    <w:p w14:paraId="176BD20A" w14:textId="77777777" w:rsidR="00B70974" w:rsidRPr="00D00961" w:rsidRDefault="00B70974" w:rsidP="00B70974">
      <w:pPr>
        <w:tabs>
          <w:tab w:val="left" w:pos="1080"/>
        </w:tabs>
        <w:ind w:left="1080" w:right="-385" w:hanging="360"/>
        <w:rPr>
          <w:rFonts w:ascii="Times New Roman" w:hAnsi="Times New Roman"/>
          <w:sz w:val="22"/>
        </w:rPr>
      </w:pPr>
      <w:r>
        <w:rPr>
          <w:rFonts w:ascii="Times New Roman" w:hAnsi="Times New Roman"/>
          <w:sz w:val="22"/>
        </w:rPr>
        <w:t>1.</w:t>
      </w:r>
      <w:r>
        <w:rPr>
          <w:rFonts w:ascii="Times New Roman" w:hAnsi="Times New Roman"/>
          <w:sz w:val="22"/>
        </w:rPr>
        <w:tab/>
        <w:t xml:space="preserve">God taught his holiness to David by killing Uzzah when David </w:t>
      </w:r>
      <w:r w:rsidRPr="00D00961">
        <w:rPr>
          <w:rFonts w:ascii="Times New Roman" w:hAnsi="Times New Roman"/>
          <w:sz w:val="22"/>
        </w:rPr>
        <w:t xml:space="preserve">incorrectly </w:t>
      </w:r>
      <w:r>
        <w:rPr>
          <w:rFonts w:ascii="Times New Roman" w:hAnsi="Times New Roman"/>
          <w:sz w:val="22"/>
        </w:rPr>
        <w:t>brought</w:t>
      </w:r>
      <w:r w:rsidRPr="00D00961">
        <w:rPr>
          <w:rFonts w:ascii="Times New Roman" w:hAnsi="Times New Roman"/>
          <w:sz w:val="22"/>
        </w:rPr>
        <w:t xml:space="preserve"> the ark </w:t>
      </w:r>
      <w:r>
        <w:rPr>
          <w:rFonts w:ascii="Times New Roman" w:hAnsi="Times New Roman"/>
          <w:sz w:val="22"/>
        </w:rPr>
        <w:t xml:space="preserve">to Jerusalem as the new religious and political capital </w:t>
      </w:r>
      <w:r w:rsidRPr="00D00961">
        <w:rPr>
          <w:rFonts w:ascii="Times New Roman" w:hAnsi="Times New Roman"/>
          <w:sz w:val="22"/>
        </w:rPr>
        <w:t>(1 Chron 13).</w:t>
      </w:r>
    </w:p>
    <w:p w14:paraId="1E657984" w14:textId="77777777" w:rsidR="00B70974" w:rsidRDefault="00B70974">
      <w:pPr>
        <w:tabs>
          <w:tab w:val="left" w:pos="1080"/>
        </w:tabs>
        <w:ind w:left="1080" w:right="-385" w:hanging="360"/>
        <w:rPr>
          <w:rFonts w:ascii="Times New Roman" w:hAnsi="Times New Roman"/>
          <w:sz w:val="22"/>
        </w:rPr>
      </w:pPr>
    </w:p>
    <w:p w14:paraId="35F3730D"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006822">
        <w:rPr>
          <w:rFonts w:ascii="Times New Roman" w:hAnsi="Times New Roman"/>
          <w:sz w:val="22"/>
        </w:rPr>
        <w:t>God blessed David</w:t>
      </w:r>
      <w:r w:rsidRPr="00D00961">
        <w:rPr>
          <w:rFonts w:ascii="Times New Roman" w:hAnsi="Times New Roman"/>
          <w:sz w:val="22"/>
        </w:rPr>
        <w:t xml:space="preserve"> as king </w:t>
      </w:r>
      <w:r w:rsidR="00006822">
        <w:rPr>
          <w:rFonts w:ascii="Times New Roman" w:hAnsi="Times New Roman"/>
          <w:sz w:val="22"/>
        </w:rPr>
        <w:t>though his palace, numerous wives</w:t>
      </w:r>
      <w:r w:rsidRPr="00D00961">
        <w:rPr>
          <w:rFonts w:ascii="Times New Roman" w:hAnsi="Times New Roman"/>
          <w:sz w:val="22"/>
        </w:rPr>
        <w:t xml:space="preserve"> and children, and victories over the Philistines</w:t>
      </w:r>
      <w:r w:rsidR="00A74A18">
        <w:rPr>
          <w:rFonts w:ascii="Times New Roman" w:hAnsi="Times New Roman"/>
          <w:sz w:val="22"/>
        </w:rPr>
        <w:t xml:space="preserve"> </w:t>
      </w:r>
      <w:r w:rsidR="00A74A18" w:rsidRPr="00D00961">
        <w:rPr>
          <w:rFonts w:ascii="Times New Roman" w:hAnsi="Times New Roman"/>
          <w:sz w:val="22"/>
        </w:rPr>
        <w:t>(1 Chron 14)</w:t>
      </w:r>
      <w:r w:rsidRPr="00D00961">
        <w:rPr>
          <w:rFonts w:ascii="Times New Roman" w:hAnsi="Times New Roman"/>
          <w:sz w:val="22"/>
        </w:rPr>
        <w:t>.</w:t>
      </w:r>
    </w:p>
    <w:p w14:paraId="5791991B" w14:textId="77777777" w:rsidR="00BD1388" w:rsidRPr="00D00961" w:rsidRDefault="00BD1388">
      <w:pPr>
        <w:tabs>
          <w:tab w:val="left" w:pos="1080"/>
        </w:tabs>
        <w:ind w:left="1080" w:right="-385" w:hanging="360"/>
        <w:rPr>
          <w:rFonts w:ascii="Times New Roman" w:hAnsi="Times New Roman"/>
          <w:sz w:val="22"/>
        </w:rPr>
      </w:pPr>
    </w:p>
    <w:p w14:paraId="07AB836B"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DA739C">
        <w:rPr>
          <w:rFonts w:ascii="Times New Roman" w:hAnsi="Times New Roman"/>
          <w:sz w:val="22"/>
        </w:rPr>
        <w:t xml:space="preserve">God blessed David’s humility </w:t>
      </w:r>
      <w:r w:rsidR="00DC75CA">
        <w:rPr>
          <w:rFonts w:ascii="Times New Roman" w:hAnsi="Times New Roman"/>
          <w:sz w:val="22"/>
        </w:rPr>
        <w:t>after</w:t>
      </w:r>
      <w:r w:rsidR="00DA739C">
        <w:rPr>
          <w:rFonts w:ascii="Times New Roman" w:hAnsi="Times New Roman"/>
          <w:sz w:val="22"/>
        </w:rPr>
        <w:t xml:space="preserve"> the Uzzah incident when David respectfully transported</w:t>
      </w:r>
      <w:r w:rsidRPr="00D00961">
        <w:rPr>
          <w:rFonts w:ascii="Times New Roman" w:hAnsi="Times New Roman"/>
          <w:sz w:val="22"/>
        </w:rPr>
        <w:t xml:space="preserve"> the ark to Jerusalem with sacrifices, music, </w:t>
      </w:r>
      <w:r w:rsidR="00DA739C">
        <w:rPr>
          <w:rFonts w:ascii="Times New Roman" w:hAnsi="Times New Roman"/>
          <w:sz w:val="22"/>
        </w:rPr>
        <w:t xml:space="preserve">and </w:t>
      </w:r>
      <w:r w:rsidRPr="00D00961">
        <w:rPr>
          <w:rFonts w:ascii="Times New Roman" w:hAnsi="Times New Roman"/>
          <w:sz w:val="22"/>
        </w:rPr>
        <w:t>dancing</w:t>
      </w:r>
      <w:r w:rsidR="00A74A18">
        <w:rPr>
          <w:rFonts w:ascii="Times New Roman" w:hAnsi="Times New Roman"/>
          <w:sz w:val="22"/>
        </w:rPr>
        <w:t xml:space="preserve"> </w:t>
      </w:r>
      <w:r w:rsidR="00A74A18" w:rsidRPr="00D00961">
        <w:rPr>
          <w:rFonts w:ascii="Times New Roman" w:hAnsi="Times New Roman"/>
          <w:sz w:val="22"/>
        </w:rPr>
        <w:t>(1 Chron 15–16)</w:t>
      </w:r>
      <w:r w:rsidRPr="00D00961">
        <w:rPr>
          <w:rFonts w:ascii="Times New Roman" w:hAnsi="Times New Roman"/>
          <w:sz w:val="22"/>
        </w:rPr>
        <w:t>.</w:t>
      </w:r>
    </w:p>
    <w:p w14:paraId="59DD54D8" w14:textId="77777777" w:rsidR="00BD1388" w:rsidRPr="00D00961" w:rsidRDefault="00BD1388">
      <w:pPr>
        <w:tabs>
          <w:tab w:val="left" w:pos="1080"/>
        </w:tabs>
        <w:ind w:left="1080" w:right="-385" w:hanging="360"/>
        <w:rPr>
          <w:rFonts w:ascii="Times New Roman" w:hAnsi="Times New Roman"/>
          <w:sz w:val="22"/>
        </w:rPr>
      </w:pPr>
    </w:p>
    <w:p w14:paraId="1B0CCC6C"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r>
      <w:r w:rsidR="00984F58">
        <w:rPr>
          <w:rFonts w:ascii="Times New Roman" w:hAnsi="Times New Roman"/>
          <w:sz w:val="22"/>
        </w:rPr>
        <w:t>God rewarded David's desire to build God a</w:t>
      </w:r>
      <w:r w:rsidRPr="00D00961">
        <w:rPr>
          <w:rFonts w:ascii="Times New Roman" w:hAnsi="Times New Roman"/>
          <w:sz w:val="22"/>
        </w:rPr>
        <w:t xml:space="preserve"> house </w:t>
      </w:r>
      <w:r w:rsidR="00984F58">
        <w:rPr>
          <w:rFonts w:ascii="Times New Roman" w:hAnsi="Times New Roman"/>
          <w:sz w:val="22"/>
        </w:rPr>
        <w:t>by promising</w:t>
      </w:r>
      <w:r w:rsidRPr="00D00961">
        <w:rPr>
          <w:rFonts w:ascii="Times New Roman" w:hAnsi="Times New Roman"/>
          <w:sz w:val="22"/>
        </w:rPr>
        <w:t xml:space="preserve"> </w:t>
      </w:r>
      <w:r w:rsidRPr="00D00961">
        <w:rPr>
          <w:rFonts w:ascii="Times New Roman" w:hAnsi="Times New Roman"/>
          <w:i/>
          <w:sz w:val="22"/>
        </w:rPr>
        <w:t>David</w:t>
      </w:r>
      <w:r w:rsidRPr="00D00961">
        <w:rPr>
          <w:rFonts w:ascii="Times New Roman" w:hAnsi="Times New Roman"/>
          <w:sz w:val="22"/>
        </w:rPr>
        <w:t xml:space="preserve"> a house (dynasty)</w:t>
      </w:r>
      <w:r w:rsidR="00984F58">
        <w:rPr>
          <w:rFonts w:ascii="Times New Roman" w:hAnsi="Times New Roman"/>
          <w:sz w:val="22"/>
        </w:rPr>
        <w:t xml:space="preserve"> in</w:t>
      </w:r>
      <w:r w:rsidRPr="00D00961">
        <w:rPr>
          <w:rFonts w:ascii="Times New Roman" w:hAnsi="Times New Roman"/>
          <w:sz w:val="22"/>
        </w:rPr>
        <w:t xml:space="preserve"> the Davidic Covenant </w:t>
      </w:r>
      <w:r w:rsidR="00984F58">
        <w:rPr>
          <w:rFonts w:ascii="Times New Roman" w:hAnsi="Times New Roman"/>
          <w:sz w:val="22"/>
        </w:rPr>
        <w:t>to teach</w:t>
      </w:r>
      <w:r w:rsidRPr="00D00961">
        <w:rPr>
          <w:rFonts w:ascii="Times New Roman" w:hAnsi="Times New Roman"/>
          <w:sz w:val="22"/>
        </w:rPr>
        <w:t xml:space="preserve"> blessing for obedience</w:t>
      </w:r>
      <w:r w:rsidR="0063659A">
        <w:rPr>
          <w:rFonts w:ascii="Times New Roman" w:hAnsi="Times New Roman"/>
          <w:sz w:val="22"/>
        </w:rPr>
        <w:t xml:space="preserve"> </w:t>
      </w:r>
      <w:r w:rsidR="0063659A" w:rsidRPr="00D00961">
        <w:rPr>
          <w:rFonts w:ascii="Times New Roman" w:hAnsi="Times New Roman"/>
          <w:sz w:val="22"/>
        </w:rPr>
        <w:t>(1 Chron 17)</w:t>
      </w:r>
      <w:r w:rsidRPr="00D00961">
        <w:rPr>
          <w:rFonts w:ascii="Times New Roman" w:hAnsi="Times New Roman"/>
          <w:sz w:val="22"/>
        </w:rPr>
        <w:t>.</w:t>
      </w:r>
    </w:p>
    <w:p w14:paraId="550AF891" w14:textId="77777777" w:rsidR="00BD1388" w:rsidRPr="00D00961" w:rsidRDefault="00BD1388">
      <w:pPr>
        <w:tabs>
          <w:tab w:val="left" w:pos="720"/>
        </w:tabs>
        <w:ind w:left="720" w:right="-385" w:hanging="360"/>
        <w:rPr>
          <w:rFonts w:ascii="Times New Roman" w:hAnsi="Times New Roman"/>
          <w:sz w:val="22"/>
        </w:rPr>
      </w:pPr>
    </w:p>
    <w:p w14:paraId="20EEA86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007C4535" w:rsidRPr="007C4535">
        <w:rPr>
          <w:rFonts w:ascii="Times New Roman" w:hAnsi="Times New Roman"/>
          <w:i/>
          <w:sz w:val="22"/>
        </w:rPr>
        <w:t>God rewarded David with victory</w:t>
      </w:r>
      <w:r w:rsidR="007C4535">
        <w:rPr>
          <w:rFonts w:ascii="Times New Roman" w:hAnsi="Times New Roman"/>
          <w:sz w:val="22"/>
        </w:rPr>
        <w:t xml:space="preserve"> over</w:t>
      </w:r>
      <w:r w:rsidRPr="00D00961">
        <w:rPr>
          <w:rFonts w:ascii="Times New Roman" w:hAnsi="Times New Roman"/>
          <w:sz w:val="22"/>
        </w:rPr>
        <w:t xml:space="preserve"> the Philistines and other nations </w:t>
      </w:r>
      <w:r w:rsidR="007C4535">
        <w:rPr>
          <w:rFonts w:ascii="Times New Roman" w:hAnsi="Times New Roman"/>
          <w:sz w:val="22"/>
        </w:rPr>
        <w:t xml:space="preserve">to show him as a righteous king </w:t>
      </w:r>
      <w:r w:rsidRPr="00D00961">
        <w:rPr>
          <w:rFonts w:ascii="Times New Roman" w:hAnsi="Times New Roman"/>
          <w:sz w:val="22"/>
        </w:rPr>
        <w:t>to whom God had promised an everlasting dynasty</w:t>
      </w:r>
      <w:r w:rsidR="0063659A">
        <w:rPr>
          <w:rFonts w:ascii="Times New Roman" w:hAnsi="Times New Roman"/>
          <w:sz w:val="22"/>
        </w:rPr>
        <w:t xml:space="preserve"> </w:t>
      </w:r>
      <w:r w:rsidR="0063659A" w:rsidRPr="00D00961">
        <w:rPr>
          <w:rFonts w:ascii="Times New Roman" w:hAnsi="Times New Roman"/>
          <w:sz w:val="22"/>
        </w:rPr>
        <w:t>(1 Chron 18–20)</w:t>
      </w:r>
      <w:r w:rsidRPr="00D00961">
        <w:rPr>
          <w:rFonts w:ascii="Times New Roman" w:hAnsi="Times New Roman"/>
          <w:sz w:val="22"/>
        </w:rPr>
        <w:t>.</w:t>
      </w:r>
    </w:p>
    <w:p w14:paraId="7EBEFCBC" w14:textId="77777777" w:rsidR="00BD1388" w:rsidRPr="00D00961" w:rsidRDefault="00BD1388">
      <w:pPr>
        <w:tabs>
          <w:tab w:val="left" w:pos="720"/>
        </w:tabs>
        <w:ind w:left="720" w:right="-385" w:hanging="360"/>
        <w:rPr>
          <w:rFonts w:ascii="Times New Roman" w:hAnsi="Times New Roman"/>
          <w:sz w:val="22"/>
        </w:rPr>
      </w:pPr>
    </w:p>
    <w:p w14:paraId="7FF2B48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r>
      <w:r w:rsidR="007C4535" w:rsidRPr="007C4535">
        <w:rPr>
          <w:rFonts w:ascii="Times New Roman" w:hAnsi="Times New Roman"/>
          <w:i/>
          <w:sz w:val="22"/>
        </w:rPr>
        <w:t>God blessed David’s worship</w:t>
      </w:r>
      <w:r w:rsidR="007C4535">
        <w:rPr>
          <w:rFonts w:ascii="Times New Roman" w:hAnsi="Times New Roman"/>
          <w:sz w:val="22"/>
        </w:rPr>
        <w:t xml:space="preserve"> </w:t>
      </w:r>
      <w:r w:rsidRPr="00D00961">
        <w:rPr>
          <w:rFonts w:ascii="Times New Roman" w:hAnsi="Times New Roman"/>
          <w:sz w:val="22"/>
        </w:rPr>
        <w:t xml:space="preserve">by selecting the </w:t>
      </w:r>
      <w:r w:rsidR="007C4535">
        <w:rPr>
          <w:rFonts w:ascii="Times New Roman" w:hAnsi="Times New Roman"/>
          <w:sz w:val="22"/>
        </w:rPr>
        <w:t xml:space="preserve">temple </w:t>
      </w:r>
      <w:r w:rsidRPr="00D00961">
        <w:rPr>
          <w:rFonts w:ascii="Times New Roman" w:hAnsi="Times New Roman"/>
          <w:sz w:val="22"/>
        </w:rPr>
        <w:t xml:space="preserve">site, organizing </w:t>
      </w:r>
      <w:r w:rsidR="007C4535" w:rsidRPr="00D00961">
        <w:rPr>
          <w:rFonts w:ascii="Times New Roman" w:hAnsi="Times New Roman"/>
          <w:sz w:val="22"/>
        </w:rPr>
        <w:t xml:space="preserve">the materials </w:t>
      </w:r>
      <w:r w:rsidR="007C4535">
        <w:rPr>
          <w:rFonts w:ascii="Times New Roman" w:hAnsi="Times New Roman"/>
          <w:sz w:val="22"/>
        </w:rPr>
        <w:t>and</w:t>
      </w:r>
      <w:r w:rsidRPr="00D00961">
        <w:rPr>
          <w:rFonts w:ascii="Times New Roman" w:hAnsi="Times New Roman"/>
          <w:sz w:val="22"/>
        </w:rPr>
        <w:t xml:space="preserve"> leaders, and commissioning the work </w:t>
      </w:r>
      <w:r w:rsidR="007C4535">
        <w:rPr>
          <w:rFonts w:ascii="Times New Roman" w:hAnsi="Times New Roman"/>
          <w:sz w:val="22"/>
        </w:rPr>
        <w:t xml:space="preserve">to </w:t>
      </w:r>
      <w:r w:rsidR="00AB684B">
        <w:rPr>
          <w:rFonts w:ascii="Times New Roman" w:hAnsi="Times New Roman"/>
          <w:sz w:val="22"/>
        </w:rPr>
        <w:t>encourage</w:t>
      </w:r>
      <w:r w:rsidRPr="00D00961">
        <w:rPr>
          <w:rFonts w:ascii="Times New Roman" w:hAnsi="Times New Roman"/>
          <w:sz w:val="22"/>
        </w:rPr>
        <w:t xml:space="preserve"> temple worship</w:t>
      </w:r>
      <w:r w:rsidR="007C4535">
        <w:rPr>
          <w:rFonts w:ascii="Times New Roman" w:hAnsi="Times New Roman"/>
          <w:sz w:val="22"/>
        </w:rPr>
        <w:t xml:space="preserve"> </w:t>
      </w:r>
      <w:r w:rsidR="0063659A" w:rsidRPr="00D00961">
        <w:rPr>
          <w:rFonts w:ascii="Times New Roman" w:hAnsi="Times New Roman"/>
          <w:sz w:val="22"/>
        </w:rPr>
        <w:t>(1 Chron 21–29)</w:t>
      </w:r>
      <w:r w:rsidRPr="00D00961">
        <w:rPr>
          <w:rFonts w:ascii="Times New Roman" w:hAnsi="Times New Roman"/>
          <w:sz w:val="22"/>
        </w:rPr>
        <w:t>.</w:t>
      </w:r>
    </w:p>
    <w:p w14:paraId="1D047F2E" w14:textId="77777777" w:rsidR="00BD1388" w:rsidRPr="00D00961" w:rsidRDefault="00BD1388">
      <w:pPr>
        <w:tabs>
          <w:tab w:val="left" w:pos="1080"/>
        </w:tabs>
        <w:ind w:left="1080" w:right="-385" w:hanging="360"/>
        <w:rPr>
          <w:rFonts w:ascii="Times New Roman" w:hAnsi="Times New Roman"/>
          <w:sz w:val="22"/>
        </w:rPr>
      </w:pPr>
    </w:p>
    <w:p w14:paraId="508FBCFC"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AB684B">
        <w:rPr>
          <w:rFonts w:ascii="Times New Roman" w:hAnsi="Times New Roman"/>
          <w:sz w:val="22"/>
        </w:rPr>
        <w:t xml:space="preserve">God identified the temple site in </w:t>
      </w:r>
      <w:r w:rsidRPr="00D00961">
        <w:rPr>
          <w:rFonts w:ascii="Times New Roman" w:hAnsi="Times New Roman"/>
          <w:sz w:val="22"/>
        </w:rPr>
        <w:t xml:space="preserve">David's </w:t>
      </w:r>
      <w:r w:rsidR="00AB684B">
        <w:rPr>
          <w:rFonts w:ascii="Times New Roman" w:hAnsi="Times New Roman"/>
          <w:sz w:val="22"/>
        </w:rPr>
        <w:t>prideful</w:t>
      </w:r>
      <w:r w:rsidRPr="00D00961">
        <w:rPr>
          <w:rFonts w:ascii="Times New Roman" w:hAnsi="Times New Roman"/>
          <w:sz w:val="22"/>
        </w:rPr>
        <w:t xml:space="preserve"> census </w:t>
      </w:r>
      <w:r w:rsidR="00AB684B">
        <w:rPr>
          <w:rFonts w:ascii="Times New Roman" w:hAnsi="Times New Roman"/>
          <w:sz w:val="22"/>
        </w:rPr>
        <w:t>of</w:t>
      </w:r>
      <w:r w:rsidRPr="00D00961">
        <w:rPr>
          <w:rFonts w:ascii="Times New Roman" w:hAnsi="Times New Roman"/>
          <w:sz w:val="22"/>
        </w:rPr>
        <w:t xml:space="preserve"> his military </w:t>
      </w:r>
      <w:r w:rsidR="00AB684B">
        <w:rPr>
          <w:rFonts w:ascii="Times New Roman" w:hAnsi="Times New Roman"/>
          <w:sz w:val="22"/>
        </w:rPr>
        <w:t>might</w:t>
      </w:r>
      <w:r w:rsidRPr="00D00961">
        <w:rPr>
          <w:rFonts w:ascii="Times New Roman" w:hAnsi="Times New Roman"/>
          <w:sz w:val="22"/>
        </w:rPr>
        <w:t xml:space="preserve"> </w:t>
      </w:r>
      <w:r w:rsidR="00AB684B">
        <w:rPr>
          <w:rFonts w:ascii="Times New Roman" w:hAnsi="Times New Roman"/>
          <w:sz w:val="22"/>
        </w:rPr>
        <w:t>by stopping his judgment at this</w:t>
      </w:r>
      <w:r w:rsidRPr="00D00961">
        <w:rPr>
          <w:rFonts w:ascii="Times New Roman" w:hAnsi="Times New Roman"/>
          <w:sz w:val="22"/>
        </w:rPr>
        <w:t xml:space="preserve"> site </w:t>
      </w:r>
      <w:r w:rsidR="0063659A" w:rsidRPr="00D00961">
        <w:rPr>
          <w:rFonts w:ascii="Times New Roman" w:hAnsi="Times New Roman"/>
          <w:sz w:val="22"/>
        </w:rPr>
        <w:t>(1 Chron 21)</w:t>
      </w:r>
      <w:r w:rsidRPr="00D00961">
        <w:rPr>
          <w:rFonts w:ascii="Times New Roman" w:hAnsi="Times New Roman"/>
          <w:sz w:val="22"/>
        </w:rPr>
        <w:t>.</w:t>
      </w:r>
    </w:p>
    <w:p w14:paraId="3551EF02" w14:textId="77777777" w:rsidR="00BD1388" w:rsidRPr="00D00961" w:rsidRDefault="00BD1388">
      <w:pPr>
        <w:tabs>
          <w:tab w:val="left" w:pos="1080"/>
        </w:tabs>
        <w:ind w:left="1080" w:right="-385" w:hanging="360"/>
        <w:rPr>
          <w:rFonts w:ascii="Times New Roman" w:hAnsi="Times New Roman"/>
          <w:sz w:val="22"/>
        </w:rPr>
      </w:pPr>
    </w:p>
    <w:p w14:paraId="234AE2F0" w14:textId="77777777" w:rsidR="00BD1388" w:rsidRPr="00D00961" w:rsidRDefault="005F1448">
      <w:pPr>
        <w:tabs>
          <w:tab w:val="left" w:pos="1080"/>
        </w:tabs>
        <w:ind w:left="1080" w:right="-385" w:hanging="360"/>
        <w:rPr>
          <w:rFonts w:ascii="Times New Roman" w:hAnsi="Times New Roman"/>
          <w:sz w:val="22"/>
        </w:rPr>
      </w:pPr>
      <w:r>
        <w:rPr>
          <w:rFonts w:ascii="Times New Roman" w:hAnsi="Times New Roman"/>
          <w:sz w:val="22"/>
        </w:rPr>
        <w:t>2.</w:t>
      </w:r>
      <w:r>
        <w:rPr>
          <w:rFonts w:ascii="Times New Roman" w:hAnsi="Times New Roman"/>
          <w:sz w:val="22"/>
        </w:rPr>
        <w:tab/>
        <w:t>David prepared</w:t>
      </w:r>
      <w:r w:rsidR="00BD1388" w:rsidRPr="00D00961">
        <w:rPr>
          <w:rFonts w:ascii="Times New Roman" w:hAnsi="Times New Roman"/>
          <w:sz w:val="22"/>
        </w:rPr>
        <w:t xml:space="preserve"> for the temple construction by collecting the materials and charging Solomon and Israel's leaders to build it</w:t>
      </w:r>
      <w:r w:rsidR="0063659A">
        <w:rPr>
          <w:rFonts w:ascii="Times New Roman" w:hAnsi="Times New Roman"/>
          <w:sz w:val="22"/>
        </w:rPr>
        <w:t xml:space="preserve"> </w:t>
      </w:r>
      <w:r w:rsidR="0063659A" w:rsidRPr="00D00961">
        <w:rPr>
          <w:rFonts w:ascii="Times New Roman" w:hAnsi="Times New Roman"/>
          <w:sz w:val="22"/>
        </w:rPr>
        <w:t>(1 Chron 22)</w:t>
      </w:r>
      <w:r w:rsidR="00BD1388" w:rsidRPr="00D00961">
        <w:rPr>
          <w:rFonts w:ascii="Times New Roman" w:hAnsi="Times New Roman"/>
          <w:sz w:val="22"/>
        </w:rPr>
        <w:t>.</w:t>
      </w:r>
    </w:p>
    <w:p w14:paraId="0AF0E868" w14:textId="77777777" w:rsidR="00BD1388" w:rsidRPr="00D00961" w:rsidRDefault="00BD1388">
      <w:pPr>
        <w:tabs>
          <w:tab w:val="left" w:pos="1080"/>
        </w:tabs>
        <w:ind w:left="1080" w:right="-385" w:hanging="360"/>
        <w:rPr>
          <w:rFonts w:ascii="Times New Roman" w:hAnsi="Times New Roman"/>
          <w:sz w:val="22"/>
        </w:rPr>
      </w:pPr>
    </w:p>
    <w:p w14:paraId="5710A1BD"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David pr</w:t>
      </w:r>
      <w:r w:rsidR="005F1448">
        <w:rPr>
          <w:rFonts w:ascii="Times New Roman" w:hAnsi="Times New Roman"/>
          <w:sz w:val="22"/>
        </w:rPr>
        <w:t>epared</w:t>
      </w:r>
      <w:r w:rsidRPr="00D00961">
        <w:rPr>
          <w:rFonts w:ascii="Times New Roman" w:hAnsi="Times New Roman"/>
          <w:sz w:val="22"/>
        </w:rPr>
        <w:t xml:space="preserve"> for the temple service by organizing the leaders </w:t>
      </w:r>
      <w:r w:rsidR="005F1448">
        <w:rPr>
          <w:rFonts w:ascii="Times New Roman" w:hAnsi="Times New Roman"/>
          <w:sz w:val="22"/>
        </w:rPr>
        <w:t>for</w:t>
      </w:r>
      <w:r w:rsidRPr="00D00961">
        <w:rPr>
          <w:rFonts w:ascii="Times New Roman" w:hAnsi="Times New Roman"/>
          <w:sz w:val="22"/>
        </w:rPr>
        <w:t xml:space="preserve"> the new temple worship since the tabernacle </w:t>
      </w:r>
      <w:r w:rsidR="005F1448">
        <w:rPr>
          <w:rFonts w:ascii="Times New Roman" w:hAnsi="Times New Roman"/>
          <w:sz w:val="22"/>
        </w:rPr>
        <w:t>would soon</w:t>
      </w:r>
      <w:r w:rsidRPr="00D00961">
        <w:rPr>
          <w:rFonts w:ascii="Times New Roman" w:hAnsi="Times New Roman"/>
          <w:sz w:val="22"/>
        </w:rPr>
        <w:t xml:space="preserve"> </w:t>
      </w:r>
      <w:r w:rsidR="005F1448">
        <w:rPr>
          <w:rFonts w:ascii="Times New Roman" w:hAnsi="Times New Roman"/>
          <w:sz w:val="22"/>
        </w:rPr>
        <w:t>be</w:t>
      </w:r>
      <w:r w:rsidRPr="00D00961">
        <w:rPr>
          <w:rFonts w:ascii="Times New Roman" w:hAnsi="Times New Roman"/>
          <w:sz w:val="22"/>
        </w:rPr>
        <w:t xml:space="preserve"> obsolete</w:t>
      </w:r>
      <w:r w:rsidR="0063659A">
        <w:rPr>
          <w:rFonts w:ascii="Times New Roman" w:hAnsi="Times New Roman"/>
          <w:sz w:val="22"/>
        </w:rPr>
        <w:t xml:space="preserve"> </w:t>
      </w:r>
      <w:r w:rsidR="0063659A" w:rsidRPr="00D00961">
        <w:rPr>
          <w:rFonts w:ascii="Times New Roman" w:hAnsi="Times New Roman"/>
          <w:sz w:val="22"/>
        </w:rPr>
        <w:t>(1 Chron 23–26)</w:t>
      </w:r>
      <w:r w:rsidRPr="00D00961">
        <w:rPr>
          <w:rFonts w:ascii="Times New Roman" w:hAnsi="Times New Roman"/>
          <w:sz w:val="22"/>
        </w:rPr>
        <w:t>.</w:t>
      </w:r>
    </w:p>
    <w:p w14:paraId="3419C633" w14:textId="77777777" w:rsidR="00BD1388" w:rsidRPr="00D00961" w:rsidRDefault="00BD1388">
      <w:pPr>
        <w:tabs>
          <w:tab w:val="left" w:pos="1440"/>
        </w:tabs>
        <w:ind w:left="1440" w:right="-385" w:hanging="360"/>
        <w:rPr>
          <w:rFonts w:ascii="Times New Roman" w:hAnsi="Times New Roman"/>
          <w:sz w:val="22"/>
        </w:rPr>
      </w:pPr>
    </w:p>
    <w:p w14:paraId="5BD553A3"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The Levites </w:t>
      </w:r>
      <w:r w:rsidR="005F1448">
        <w:rPr>
          <w:rFonts w:ascii="Times New Roman" w:hAnsi="Times New Roman"/>
          <w:sz w:val="22"/>
        </w:rPr>
        <w:t>(</w:t>
      </w:r>
      <w:r w:rsidR="005F1448" w:rsidRPr="00D00961">
        <w:rPr>
          <w:rFonts w:ascii="Times New Roman" w:hAnsi="Times New Roman"/>
          <w:sz w:val="22"/>
        </w:rPr>
        <w:t>Gershonites, Kohathites, a</w:t>
      </w:r>
      <w:r w:rsidR="005F1448">
        <w:rPr>
          <w:rFonts w:ascii="Times New Roman" w:hAnsi="Times New Roman"/>
          <w:sz w:val="22"/>
        </w:rPr>
        <w:t>nd Merarites) took</w:t>
      </w:r>
      <w:r w:rsidRPr="00D00961">
        <w:rPr>
          <w:rFonts w:ascii="Times New Roman" w:hAnsi="Times New Roman"/>
          <w:sz w:val="22"/>
        </w:rPr>
        <w:t xml:space="preserve"> new maintenance </w:t>
      </w:r>
      <w:r w:rsidR="005F1448">
        <w:rPr>
          <w:rFonts w:ascii="Times New Roman" w:hAnsi="Times New Roman"/>
          <w:sz w:val="22"/>
        </w:rPr>
        <w:t>roles</w:t>
      </w:r>
      <w:r w:rsidRPr="00D00961">
        <w:rPr>
          <w:rFonts w:ascii="Times New Roman" w:hAnsi="Times New Roman"/>
          <w:sz w:val="22"/>
        </w:rPr>
        <w:t xml:space="preserve"> </w:t>
      </w:r>
      <w:r w:rsidR="005F1448">
        <w:rPr>
          <w:rFonts w:ascii="Times New Roman" w:hAnsi="Times New Roman"/>
          <w:sz w:val="22"/>
        </w:rPr>
        <w:t xml:space="preserve">since their </w:t>
      </w:r>
      <w:r w:rsidR="005F1448" w:rsidRPr="00D00961">
        <w:rPr>
          <w:rFonts w:ascii="Times New Roman" w:hAnsi="Times New Roman"/>
          <w:sz w:val="22"/>
        </w:rPr>
        <w:t xml:space="preserve">tabernacle </w:t>
      </w:r>
      <w:r w:rsidR="005F1448">
        <w:rPr>
          <w:rFonts w:ascii="Times New Roman" w:hAnsi="Times New Roman"/>
          <w:sz w:val="22"/>
        </w:rPr>
        <w:t xml:space="preserve">moving roles </w:t>
      </w:r>
      <w:r w:rsidRPr="00D00961">
        <w:rPr>
          <w:rFonts w:ascii="Times New Roman" w:hAnsi="Times New Roman"/>
          <w:sz w:val="22"/>
        </w:rPr>
        <w:t xml:space="preserve">would </w:t>
      </w:r>
      <w:r w:rsidR="005F1448">
        <w:rPr>
          <w:rFonts w:ascii="Times New Roman" w:hAnsi="Times New Roman"/>
          <w:sz w:val="22"/>
        </w:rPr>
        <w:t>be</w:t>
      </w:r>
      <w:r w:rsidRPr="00D00961">
        <w:rPr>
          <w:rFonts w:ascii="Times New Roman" w:hAnsi="Times New Roman"/>
          <w:sz w:val="22"/>
        </w:rPr>
        <w:t xml:space="preserve"> </w:t>
      </w:r>
      <w:r w:rsidR="005F1448">
        <w:rPr>
          <w:rFonts w:ascii="Times New Roman" w:hAnsi="Times New Roman"/>
          <w:sz w:val="22"/>
        </w:rPr>
        <w:t>unnecessary</w:t>
      </w:r>
      <w:r w:rsidR="0063659A">
        <w:rPr>
          <w:rFonts w:ascii="Times New Roman" w:hAnsi="Times New Roman"/>
          <w:sz w:val="22"/>
        </w:rPr>
        <w:t xml:space="preserve"> </w:t>
      </w:r>
      <w:r w:rsidR="0063659A" w:rsidRPr="00D00961">
        <w:rPr>
          <w:rFonts w:ascii="Times New Roman" w:hAnsi="Times New Roman"/>
          <w:sz w:val="22"/>
        </w:rPr>
        <w:t>(1 Chron 23)</w:t>
      </w:r>
      <w:r w:rsidRPr="00D00961">
        <w:rPr>
          <w:rFonts w:ascii="Times New Roman" w:hAnsi="Times New Roman"/>
          <w:sz w:val="22"/>
        </w:rPr>
        <w:t>.</w:t>
      </w:r>
    </w:p>
    <w:p w14:paraId="21F68E80" w14:textId="77777777" w:rsidR="00BD1388" w:rsidRPr="00D00961" w:rsidRDefault="00BD1388">
      <w:pPr>
        <w:tabs>
          <w:tab w:val="left" w:pos="1440"/>
        </w:tabs>
        <w:ind w:left="1440" w:right="-385" w:hanging="360"/>
        <w:rPr>
          <w:rFonts w:ascii="Times New Roman" w:hAnsi="Times New Roman"/>
          <w:sz w:val="22"/>
        </w:rPr>
      </w:pPr>
    </w:p>
    <w:p w14:paraId="0AC588C3"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The priests </w:t>
      </w:r>
      <w:r w:rsidR="003F45D6">
        <w:rPr>
          <w:rFonts w:ascii="Times New Roman" w:hAnsi="Times New Roman"/>
          <w:sz w:val="22"/>
        </w:rPr>
        <w:t>divided</w:t>
      </w:r>
      <w:r w:rsidRPr="00D00961">
        <w:rPr>
          <w:rFonts w:ascii="Times New Roman" w:hAnsi="Times New Roman"/>
          <w:sz w:val="22"/>
        </w:rPr>
        <w:t xml:space="preserve"> into 24 divisions</w:t>
      </w:r>
      <w:r w:rsidR="003F45D6">
        <w:rPr>
          <w:rFonts w:ascii="Times New Roman" w:hAnsi="Times New Roman"/>
          <w:sz w:val="22"/>
        </w:rPr>
        <w:t xml:space="preserve"> </w:t>
      </w:r>
      <w:r w:rsidR="003F45D6" w:rsidRPr="00D00961">
        <w:rPr>
          <w:rFonts w:ascii="Times New Roman" w:hAnsi="Times New Roman"/>
          <w:sz w:val="22"/>
        </w:rPr>
        <w:t>to offer sacrifices before the L</w:t>
      </w:r>
      <w:r w:rsidR="003F45D6" w:rsidRPr="00D00961">
        <w:rPr>
          <w:rFonts w:ascii="Times New Roman" w:hAnsi="Times New Roman"/>
          <w:sz w:val="18"/>
        </w:rPr>
        <w:t>ORD</w:t>
      </w:r>
      <w:r w:rsidR="003F45D6">
        <w:rPr>
          <w:rFonts w:ascii="Times New Roman" w:hAnsi="Times New Roman"/>
          <w:sz w:val="18"/>
        </w:rPr>
        <w:t xml:space="preserve"> </w:t>
      </w:r>
      <w:r w:rsidR="003F45D6">
        <w:rPr>
          <w:rFonts w:ascii="Times New Roman" w:hAnsi="Times New Roman"/>
          <w:sz w:val="22"/>
        </w:rPr>
        <w:t>in two-week rotations each</w:t>
      </w:r>
      <w:r w:rsidRPr="00D00961">
        <w:rPr>
          <w:rFonts w:ascii="Times New Roman" w:hAnsi="Times New Roman"/>
          <w:sz w:val="22"/>
        </w:rPr>
        <w:t xml:space="preserve"> year </w:t>
      </w:r>
      <w:r w:rsidR="0063659A" w:rsidRPr="00D00961">
        <w:rPr>
          <w:rFonts w:ascii="Times New Roman" w:hAnsi="Times New Roman"/>
          <w:sz w:val="22"/>
        </w:rPr>
        <w:t>(1 Chron 24)</w:t>
      </w:r>
      <w:r w:rsidRPr="00D00961">
        <w:rPr>
          <w:rFonts w:ascii="Times New Roman" w:hAnsi="Times New Roman"/>
          <w:sz w:val="22"/>
        </w:rPr>
        <w:t>.</w:t>
      </w:r>
    </w:p>
    <w:p w14:paraId="571C6686" w14:textId="77777777" w:rsidR="00BD1388" w:rsidRPr="00D00961" w:rsidRDefault="00BD1388">
      <w:pPr>
        <w:tabs>
          <w:tab w:val="left" w:pos="1440"/>
        </w:tabs>
        <w:ind w:left="1440" w:right="-385" w:hanging="360"/>
        <w:rPr>
          <w:rFonts w:ascii="Times New Roman" w:hAnsi="Times New Roman"/>
          <w:sz w:val="22"/>
        </w:rPr>
      </w:pPr>
    </w:p>
    <w:p w14:paraId="7795F9AB"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The musicians </w:t>
      </w:r>
      <w:r w:rsidR="00E85C92">
        <w:rPr>
          <w:rFonts w:ascii="Times New Roman" w:hAnsi="Times New Roman"/>
          <w:sz w:val="22"/>
        </w:rPr>
        <w:t>were</w:t>
      </w:r>
      <w:r w:rsidRPr="00D00961">
        <w:rPr>
          <w:rFonts w:ascii="Times New Roman" w:hAnsi="Times New Roman"/>
          <w:sz w:val="22"/>
        </w:rPr>
        <w:t xml:space="preserve"> organized into instrumentalists and singers to offer praise to the L</w:t>
      </w:r>
      <w:r w:rsidRPr="00D00961">
        <w:rPr>
          <w:rFonts w:ascii="Times New Roman" w:hAnsi="Times New Roman"/>
          <w:sz w:val="18"/>
        </w:rPr>
        <w:t>ORD</w:t>
      </w:r>
      <w:r w:rsidRPr="00D00961">
        <w:rPr>
          <w:rFonts w:ascii="Times New Roman" w:hAnsi="Times New Roman"/>
          <w:sz w:val="22"/>
        </w:rPr>
        <w:t xml:space="preserve"> in the ministry of prophesying</w:t>
      </w:r>
      <w:r w:rsidR="0063659A">
        <w:rPr>
          <w:rFonts w:ascii="Times New Roman" w:hAnsi="Times New Roman"/>
          <w:sz w:val="22"/>
        </w:rPr>
        <w:t xml:space="preserve"> </w:t>
      </w:r>
      <w:r w:rsidR="0063659A" w:rsidRPr="00D00961">
        <w:rPr>
          <w:rFonts w:ascii="Times New Roman" w:hAnsi="Times New Roman"/>
          <w:sz w:val="22"/>
        </w:rPr>
        <w:t>(1 Chron 25)</w:t>
      </w:r>
      <w:r w:rsidRPr="00D00961">
        <w:rPr>
          <w:rFonts w:ascii="Times New Roman" w:hAnsi="Times New Roman"/>
          <w:sz w:val="22"/>
        </w:rPr>
        <w:t>.</w:t>
      </w:r>
    </w:p>
    <w:p w14:paraId="4F9810E7" w14:textId="77777777" w:rsidR="00BD1388" w:rsidRPr="00D00961" w:rsidRDefault="00BD1388">
      <w:pPr>
        <w:tabs>
          <w:tab w:val="left" w:pos="1440"/>
        </w:tabs>
        <w:ind w:left="1440" w:right="-385" w:hanging="360"/>
        <w:rPr>
          <w:rFonts w:ascii="Times New Roman" w:hAnsi="Times New Roman"/>
          <w:sz w:val="22"/>
        </w:rPr>
      </w:pPr>
    </w:p>
    <w:p w14:paraId="17CD4A75"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 xml:space="preserve">The temple officers </w:t>
      </w:r>
      <w:r w:rsidR="00B0654E">
        <w:rPr>
          <w:rFonts w:ascii="Times New Roman" w:hAnsi="Times New Roman"/>
          <w:sz w:val="22"/>
        </w:rPr>
        <w:t>were</w:t>
      </w:r>
      <w:r w:rsidRPr="00D00961">
        <w:rPr>
          <w:rFonts w:ascii="Times New Roman" w:hAnsi="Times New Roman"/>
          <w:sz w:val="22"/>
        </w:rPr>
        <w:t xml:space="preserve"> organized into gatekeepers, treasurers, and administrators for smooth functioning of the temple</w:t>
      </w:r>
      <w:r w:rsidR="0063659A">
        <w:rPr>
          <w:rFonts w:ascii="Times New Roman" w:hAnsi="Times New Roman"/>
          <w:sz w:val="22"/>
        </w:rPr>
        <w:t xml:space="preserve"> </w:t>
      </w:r>
      <w:r w:rsidR="0063659A" w:rsidRPr="00D00961">
        <w:rPr>
          <w:rFonts w:ascii="Times New Roman" w:hAnsi="Times New Roman"/>
          <w:sz w:val="22"/>
        </w:rPr>
        <w:t>(1 Chron 26)</w:t>
      </w:r>
      <w:r w:rsidRPr="00D00961">
        <w:rPr>
          <w:rFonts w:ascii="Times New Roman" w:hAnsi="Times New Roman"/>
          <w:sz w:val="22"/>
        </w:rPr>
        <w:t>.</w:t>
      </w:r>
    </w:p>
    <w:p w14:paraId="39AE2A7E" w14:textId="77777777" w:rsidR="00BD1388" w:rsidRPr="00D00961" w:rsidRDefault="00BD1388">
      <w:pPr>
        <w:tabs>
          <w:tab w:val="left" w:pos="1080"/>
        </w:tabs>
        <w:ind w:left="1080" w:right="-385" w:hanging="360"/>
        <w:rPr>
          <w:rFonts w:ascii="Times New Roman" w:hAnsi="Times New Roman"/>
          <w:sz w:val="22"/>
        </w:rPr>
      </w:pPr>
    </w:p>
    <w:p w14:paraId="69A10241" w14:textId="77777777" w:rsidR="00BD1388" w:rsidRPr="00D00961" w:rsidRDefault="00B0654E">
      <w:pPr>
        <w:tabs>
          <w:tab w:val="left" w:pos="1080"/>
        </w:tabs>
        <w:ind w:left="1080" w:right="-385" w:hanging="360"/>
        <w:rPr>
          <w:rFonts w:ascii="Times New Roman" w:hAnsi="Times New Roman"/>
          <w:sz w:val="22"/>
        </w:rPr>
      </w:pPr>
      <w:r>
        <w:rPr>
          <w:rFonts w:ascii="Times New Roman" w:hAnsi="Times New Roman"/>
          <w:sz w:val="22"/>
        </w:rPr>
        <w:t>4.</w:t>
      </w:r>
      <w:r>
        <w:rPr>
          <w:rFonts w:ascii="Times New Roman" w:hAnsi="Times New Roman"/>
          <w:sz w:val="22"/>
        </w:rPr>
        <w:tab/>
        <w:t>David organized</w:t>
      </w:r>
      <w:r w:rsidR="00BD1388" w:rsidRPr="00D00961">
        <w:rPr>
          <w:rFonts w:ascii="Times New Roman" w:hAnsi="Times New Roman"/>
          <w:sz w:val="22"/>
        </w:rPr>
        <w:t xml:space="preserve"> the leaders of the nation of Israel into a unified military and political structure </w:t>
      </w:r>
      <w:r>
        <w:rPr>
          <w:rFonts w:ascii="Times New Roman" w:hAnsi="Times New Roman"/>
          <w:sz w:val="22"/>
        </w:rPr>
        <w:t>to</w:t>
      </w:r>
      <w:r w:rsidR="00BD1388" w:rsidRPr="00D00961">
        <w:rPr>
          <w:rFonts w:ascii="Times New Roman" w:hAnsi="Times New Roman"/>
          <w:sz w:val="22"/>
        </w:rPr>
        <w:t xml:space="preserve"> safeguard the temple from enemies</w:t>
      </w:r>
      <w:r w:rsidR="0063659A">
        <w:rPr>
          <w:rFonts w:ascii="Times New Roman" w:hAnsi="Times New Roman"/>
          <w:sz w:val="22"/>
        </w:rPr>
        <w:t xml:space="preserve"> </w:t>
      </w:r>
      <w:r w:rsidR="0063659A" w:rsidRPr="00D00961">
        <w:rPr>
          <w:rFonts w:ascii="Times New Roman" w:hAnsi="Times New Roman"/>
          <w:sz w:val="22"/>
        </w:rPr>
        <w:t>(1 Chron 27)</w:t>
      </w:r>
      <w:r w:rsidR="00BD1388" w:rsidRPr="00D00961">
        <w:rPr>
          <w:rFonts w:ascii="Times New Roman" w:hAnsi="Times New Roman"/>
          <w:sz w:val="22"/>
        </w:rPr>
        <w:t>.</w:t>
      </w:r>
    </w:p>
    <w:p w14:paraId="60E079B0" w14:textId="77777777" w:rsidR="00BD1388" w:rsidRPr="00D00961" w:rsidRDefault="00BD1388">
      <w:pPr>
        <w:tabs>
          <w:tab w:val="left" w:pos="1080"/>
        </w:tabs>
        <w:ind w:left="1080" w:right="-385" w:hanging="360"/>
        <w:rPr>
          <w:rFonts w:ascii="Times New Roman" w:hAnsi="Times New Roman"/>
          <w:sz w:val="22"/>
        </w:rPr>
      </w:pPr>
    </w:p>
    <w:p w14:paraId="1EA93B5E"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 xml:space="preserve">David's final acts before his death </w:t>
      </w:r>
      <w:r w:rsidR="00E20C68" w:rsidRPr="00D00961">
        <w:rPr>
          <w:rFonts w:ascii="Times New Roman" w:hAnsi="Times New Roman"/>
          <w:sz w:val="22"/>
        </w:rPr>
        <w:t>affirm</w:t>
      </w:r>
      <w:r w:rsidR="00E20C68">
        <w:rPr>
          <w:rFonts w:ascii="Times New Roman" w:hAnsi="Times New Roman"/>
          <w:sz w:val="22"/>
        </w:rPr>
        <w:t>ed</w:t>
      </w:r>
      <w:r w:rsidR="00E20C68" w:rsidRPr="00D00961">
        <w:rPr>
          <w:rFonts w:ascii="Times New Roman" w:hAnsi="Times New Roman"/>
          <w:sz w:val="22"/>
        </w:rPr>
        <w:t xml:space="preserve"> the temple's importance</w:t>
      </w:r>
      <w:r w:rsidR="00E20C68">
        <w:rPr>
          <w:rFonts w:ascii="Times New Roman" w:hAnsi="Times New Roman"/>
          <w:sz w:val="22"/>
        </w:rPr>
        <w:t xml:space="preserve"> </w:t>
      </w:r>
      <w:r w:rsidR="0063659A" w:rsidRPr="00D00961">
        <w:rPr>
          <w:rFonts w:ascii="Times New Roman" w:hAnsi="Times New Roman"/>
          <w:sz w:val="22"/>
        </w:rPr>
        <w:t>(1 Chron 28–29)</w:t>
      </w:r>
      <w:r w:rsidRPr="00D00961">
        <w:rPr>
          <w:rFonts w:ascii="Times New Roman" w:hAnsi="Times New Roman"/>
          <w:sz w:val="22"/>
        </w:rPr>
        <w:t>.</w:t>
      </w:r>
    </w:p>
    <w:p w14:paraId="5D57443D" w14:textId="77777777" w:rsidR="00BD1388" w:rsidRPr="00D00961" w:rsidRDefault="00BD1388">
      <w:pPr>
        <w:tabs>
          <w:tab w:val="left" w:pos="1440"/>
        </w:tabs>
        <w:ind w:left="1440" w:right="-385" w:hanging="360"/>
        <w:rPr>
          <w:rFonts w:ascii="Times New Roman" w:hAnsi="Times New Roman"/>
          <w:sz w:val="22"/>
        </w:rPr>
      </w:pPr>
    </w:p>
    <w:p w14:paraId="77E1AFC0" w14:textId="77777777" w:rsidR="00BD1388" w:rsidRPr="00D00961" w:rsidRDefault="00051FD9">
      <w:pPr>
        <w:tabs>
          <w:tab w:val="left" w:pos="1440"/>
        </w:tabs>
        <w:ind w:left="1440" w:right="-385" w:hanging="360"/>
        <w:rPr>
          <w:rFonts w:ascii="Times New Roman" w:hAnsi="Times New Roman"/>
          <w:sz w:val="22"/>
        </w:rPr>
      </w:pPr>
      <w:r>
        <w:rPr>
          <w:rFonts w:ascii="Times New Roman" w:hAnsi="Times New Roman"/>
          <w:sz w:val="22"/>
        </w:rPr>
        <w:t>a.</w:t>
      </w:r>
      <w:r>
        <w:rPr>
          <w:rFonts w:ascii="Times New Roman" w:hAnsi="Times New Roman"/>
          <w:sz w:val="22"/>
        </w:rPr>
        <w:tab/>
        <w:t>David commissioned</w:t>
      </w:r>
      <w:r w:rsidR="00BD1388" w:rsidRPr="00D00961">
        <w:rPr>
          <w:rFonts w:ascii="Times New Roman" w:hAnsi="Times New Roman"/>
          <w:sz w:val="22"/>
        </w:rPr>
        <w:t xml:space="preserve"> </w:t>
      </w:r>
      <w:r>
        <w:rPr>
          <w:rFonts w:ascii="Times New Roman" w:hAnsi="Times New Roman"/>
          <w:sz w:val="22"/>
        </w:rPr>
        <w:t>Israel</w:t>
      </w:r>
      <w:r w:rsidR="00BD1388" w:rsidRPr="00D00961">
        <w:rPr>
          <w:rFonts w:ascii="Times New Roman" w:hAnsi="Times New Roman"/>
          <w:sz w:val="22"/>
        </w:rPr>
        <w:t xml:space="preserve"> and Solomon to follow </w:t>
      </w:r>
      <w:r>
        <w:rPr>
          <w:rFonts w:ascii="Times New Roman" w:hAnsi="Times New Roman"/>
          <w:sz w:val="22"/>
        </w:rPr>
        <w:t>God’s</w:t>
      </w:r>
      <w:r w:rsidR="00BD1388" w:rsidRPr="00D00961">
        <w:rPr>
          <w:rFonts w:ascii="Times New Roman" w:hAnsi="Times New Roman"/>
          <w:sz w:val="22"/>
        </w:rPr>
        <w:t xml:space="preserve"> </w:t>
      </w:r>
      <w:r>
        <w:rPr>
          <w:rFonts w:ascii="Times New Roman" w:hAnsi="Times New Roman"/>
          <w:sz w:val="22"/>
        </w:rPr>
        <w:t>design</w:t>
      </w:r>
      <w:r w:rsidR="00BD1388" w:rsidRPr="00D00961">
        <w:rPr>
          <w:rFonts w:ascii="Times New Roman" w:hAnsi="Times New Roman"/>
          <w:sz w:val="22"/>
        </w:rPr>
        <w:t xml:space="preserve"> for the temple </w:t>
      </w:r>
      <w:r w:rsidRPr="00D00961">
        <w:rPr>
          <w:rFonts w:ascii="Times New Roman" w:hAnsi="Times New Roman"/>
          <w:sz w:val="22"/>
        </w:rPr>
        <w:t>building</w:t>
      </w:r>
      <w:r w:rsidR="00BD1388" w:rsidRPr="00D00961">
        <w:rPr>
          <w:rFonts w:ascii="Times New Roman" w:hAnsi="Times New Roman"/>
          <w:sz w:val="22"/>
        </w:rPr>
        <w:t xml:space="preserve"> and service by Levites and priests </w:t>
      </w:r>
      <w:r w:rsidR="0063659A" w:rsidRPr="00D00961">
        <w:rPr>
          <w:rFonts w:ascii="Times New Roman" w:hAnsi="Times New Roman"/>
          <w:sz w:val="22"/>
        </w:rPr>
        <w:t>(1 Chron 28)</w:t>
      </w:r>
      <w:r w:rsidR="00BD1388" w:rsidRPr="00D00961">
        <w:rPr>
          <w:rFonts w:ascii="Times New Roman" w:hAnsi="Times New Roman"/>
          <w:sz w:val="22"/>
        </w:rPr>
        <w:t>.</w:t>
      </w:r>
    </w:p>
    <w:p w14:paraId="28203F8E" w14:textId="77777777" w:rsidR="00BD1388" w:rsidRPr="00D00961" w:rsidRDefault="00BD1388">
      <w:pPr>
        <w:tabs>
          <w:tab w:val="left" w:pos="1440"/>
        </w:tabs>
        <w:ind w:left="1440" w:right="-385" w:hanging="360"/>
        <w:rPr>
          <w:rFonts w:ascii="Times New Roman" w:hAnsi="Times New Roman"/>
          <w:sz w:val="22"/>
        </w:rPr>
      </w:pPr>
    </w:p>
    <w:p w14:paraId="7832E627" w14:textId="77777777" w:rsidR="00BD1388" w:rsidRDefault="00BD1388">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David </w:t>
      </w:r>
      <w:r w:rsidR="00051FD9">
        <w:rPr>
          <w:rFonts w:ascii="Times New Roman" w:hAnsi="Times New Roman"/>
          <w:sz w:val="22"/>
        </w:rPr>
        <w:t>gave</w:t>
      </w:r>
      <w:r w:rsidRPr="00D00961">
        <w:rPr>
          <w:rFonts w:ascii="Times New Roman" w:hAnsi="Times New Roman"/>
          <w:sz w:val="22"/>
        </w:rPr>
        <w:t xml:space="preserve"> his</w:t>
      </w:r>
      <w:r w:rsidR="00051FD9">
        <w:rPr>
          <w:rFonts w:ascii="Times New Roman" w:hAnsi="Times New Roman"/>
          <w:sz w:val="22"/>
        </w:rPr>
        <w:t xml:space="preserve"> own wealth, accepted the people's</w:t>
      </w:r>
      <w:r w:rsidRPr="00D00961">
        <w:rPr>
          <w:rFonts w:ascii="Times New Roman" w:hAnsi="Times New Roman"/>
          <w:sz w:val="22"/>
        </w:rPr>
        <w:t xml:space="preserve"> </w:t>
      </w:r>
      <w:r w:rsidR="00051FD9">
        <w:rPr>
          <w:rFonts w:ascii="Times New Roman" w:hAnsi="Times New Roman"/>
          <w:sz w:val="22"/>
        </w:rPr>
        <w:t>gifts, praised God publicly, and reaffirmed</w:t>
      </w:r>
      <w:r w:rsidRPr="00D00961">
        <w:rPr>
          <w:rFonts w:ascii="Times New Roman" w:hAnsi="Times New Roman"/>
          <w:sz w:val="22"/>
        </w:rPr>
        <w:t xml:space="preserve"> Solomon as </w:t>
      </w:r>
      <w:r w:rsidR="00051FD9">
        <w:rPr>
          <w:rFonts w:ascii="Times New Roman" w:hAnsi="Times New Roman"/>
          <w:sz w:val="22"/>
        </w:rPr>
        <w:t>heir</w:t>
      </w:r>
      <w:r w:rsidRPr="00D00961">
        <w:rPr>
          <w:rFonts w:ascii="Times New Roman" w:hAnsi="Times New Roman"/>
          <w:sz w:val="22"/>
        </w:rPr>
        <w:t xml:space="preserve"> to affirm the temple's importance</w:t>
      </w:r>
      <w:r w:rsidR="0063659A">
        <w:rPr>
          <w:rFonts w:ascii="Times New Roman" w:hAnsi="Times New Roman"/>
          <w:sz w:val="22"/>
        </w:rPr>
        <w:t xml:space="preserve"> </w:t>
      </w:r>
      <w:r w:rsidR="0063659A" w:rsidRPr="00D00961">
        <w:rPr>
          <w:rFonts w:ascii="Times New Roman" w:hAnsi="Times New Roman"/>
          <w:sz w:val="22"/>
        </w:rPr>
        <w:t>(1 Chron 29)</w:t>
      </w:r>
      <w:r w:rsidRPr="00D00961">
        <w:rPr>
          <w:rFonts w:ascii="Times New Roman" w:hAnsi="Times New Roman"/>
          <w:sz w:val="22"/>
        </w:rPr>
        <w:t>.</w:t>
      </w:r>
    </w:p>
    <w:p w14:paraId="53B44F84" w14:textId="77777777" w:rsidR="006D1FF3" w:rsidRDefault="006D1FF3">
      <w:pPr>
        <w:tabs>
          <w:tab w:val="left" w:pos="1440"/>
        </w:tabs>
        <w:ind w:left="1440" w:right="-385" w:hanging="360"/>
        <w:rPr>
          <w:rFonts w:ascii="Times New Roman" w:hAnsi="Times New Roman"/>
          <w:sz w:val="22"/>
        </w:rPr>
      </w:pPr>
    </w:p>
    <w:p w14:paraId="475B63C7" w14:textId="77777777" w:rsidR="006D1FF3" w:rsidRPr="00D00961" w:rsidRDefault="006D1FF3">
      <w:pPr>
        <w:tabs>
          <w:tab w:val="left" w:pos="1440"/>
        </w:tabs>
        <w:ind w:left="1440" w:right="-385" w:hanging="360"/>
        <w:rPr>
          <w:rFonts w:ascii="Times New Roman" w:hAnsi="Times New Roman"/>
          <w:sz w:val="22"/>
        </w:rPr>
      </w:pPr>
    </w:p>
    <w:p w14:paraId="180FA78E" w14:textId="77777777" w:rsidR="00BD1388" w:rsidRPr="00D00961" w:rsidRDefault="00BD1388">
      <w:pPr>
        <w:ind w:right="-385"/>
        <w:jc w:val="center"/>
        <w:rPr>
          <w:rFonts w:ascii="Times New Roman" w:hAnsi="Times New Roman"/>
          <w:sz w:val="22"/>
        </w:rPr>
        <w:sectPr w:rsidR="00BD1388" w:rsidRPr="00D00961" w:rsidSect="00B36574">
          <w:headerReference w:type="even" r:id="rId178"/>
          <w:headerReference w:type="default" r:id="rId179"/>
          <w:pgSz w:w="11894" w:h="16834" w:code="9"/>
          <w:pgMar w:top="245" w:right="1152" w:bottom="576" w:left="1152" w:header="720" w:footer="720" w:gutter="0"/>
          <w:pgNumType w:start="262"/>
          <w:cols w:space="720"/>
        </w:sectPr>
      </w:pPr>
    </w:p>
    <w:p w14:paraId="2B9BB965" w14:textId="77777777" w:rsidR="00BD1388" w:rsidRPr="00D00961" w:rsidRDefault="00BD1388" w:rsidP="007B5590">
      <w:pPr>
        <w:ind w:right="-385"/>
        <w:jc w:val="center"/>
        <w:outlineLvl w:val="0"/>
        <w:rPr>
          <w:rFonts w:ascii="Times New Roman" w:hAnsi="Times New Roman"/>
          <w:b/>
        </w:rPr>
      </w:pPr>
      <w:r w:rsidRPr="00D00961">
        <w:rPr>
          <w:rFonts w:ascii="Times New Roman" w:hAnsi="Times New Roman"/>
          <w:b/>
          <w:sz w:val="32"/>
        </w:rPr>
        <w:lastRenderedPageBreak/>
        <w:t>Chronicles vs. Samuel/Kings</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532" w:name="_Toc488678863"/>
      <w:bookmarkStart w:id="4533" w:name="_Toc488687249"/>
      <w:bookmarkStart w:id="4534" w:name="_Toc502548314"/>
      <w:r w:rsidRPr="00D00961">
        <w:rPr>
          <w:rFonts w:ascii="Times New Roman" w:hAnsi="Times New Roman"/>
          <w:sz w:val="14"/>
        </w:rPr>
        <w:instrText>Chronicles vs. Samuel/Kings</w:instrText>
      </w:r>
      <w:bookmarkEnd w:id="4532"/>
      <w:bookmarkEnd w:id="4533"/>
      <w:bookmarkEnd w:id="4534"/>
      <w:r w:rsidRPr="00D00961">
        <w:rPr>
          <w:rFonts w:ascii="Times New Roman" w:hAnsi="Times New Roman"/>
          <w:sz w:val="14"/>
        </w:rPr>
        <w:instrText xml:space="preserve"> " \l 4 </w:instrText>
      </w:r>
      <w:r w:rsidRPr="00D00961">
        <w:rPr>
          <w:rFonts w:ascii="Times New Roman" w:hAnsi="Times New Roman"/>
          <w:sz w:val="14"/>
        </w:rPr>
        <w:fldChar w:fldCharType="end"/>
      </w:r>
    </w:p>
    <w:p w14:paraId="1024241F" w14:textId="77777777" w:rsidR="00BD1388" w:rsidRPr="00D00961" w:rsidRDefault="00BD1388">
      <w:pPr>
        <w:ind w:right="-385"/>
        <w:rPr>
          <w:rFonts w:ascii="Times New Roman" w:hAnsi="Times New Roman"/>
          <w:sz w:val="22"/>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BF" w:firstRow="1" w:lastRow="0" w:firstColumn="1" w:lastColumn="0" w:noHBand="0" w:noVBand="0"/>
      </w:tblPr>
      <w:tblGrid>
        <w:gridCol w:w="4745"/>
        <w:gridCol w:w="5002"/>
      </w:tblGrid>
      <w:tr w:rsidR="00BD1388" w:rsidRPr="00D00961" w14:paraId="762CE7A8" w14:textId="77777777" w:rsidTr="003C47E9">
        <w:tblPrEx>
          <w:tblCellMar>
            <w:top w:w="0" w:type="dxa"/>
            <w:bottom w:w="0" w:type="dxa"/>
          </w:tblCellMar>
        </w:tblPrEx>
        <w:trPr>
          <w:trHeight w:val="865"/>
        </w:trPr>
        <w:tc>
          <w:tcPr>
            <w:tcW w:w="4745" w:type="dxa"/>
            <w:shd w:val="solid" w:color="000000" w:fill="FFFFFF"/>
          </w:tcPr>
          <w:p w14:paraId="558A773A" w14:textId="77777777" w:rsidR="00BD1388" w:rsidRPr="00D00961" w:rsidRDefault="00BD1388">
            <w:pPr>
              <w:pStyle w:val="Heading2"/>
              <w:ind w:right="-61"/>
              <w:rPr>
                <w:rFonts w:ascii="Times New Roman" w:hAnsi="Times New Roman"/>
                <w:b w:val="0"/>
                <w:sz w:val="30"/>
              </w:rPr>
            </w:pPr>
            <w:r w:rsidRPr="00D00961">
              <w:rPr>
                <w:rFonts w:ascii="Times New Roman" w:hAnsi="Times New Roman"/>
                <w:sz w:val="30"/>
              </w:rPr>
              <w:t xml:space="preserve">What’s </w:t>
            </w:r>
            <w:r w:rsidRPr="00D00961">
              <w:rPr>
                <w:rFonts w:ascii="Times New Roman" w:hAnsi="Times New Roman"/>
                <w:sz w:val="30"/>
                <w:u w:val="single"/>
              </w:rPr>
              <w:t>Missing</w:t>
            </w:r>
            <w:r w:rsidRPr="00D00961">
              <w:rPr>
                <w:rFonts w:ascii="Times New Roman" w:hAnsi="Times New Roman"/>
                <w:sz w:val="30"/>
              </w:rPr>
              <w:t xml:space="preserve"> in Chronicles </w:t>
            </w:r>
          </w:p>
          <w:p w14:paraId="3C0CCE3A" w14:textId="77777777" w:rsidR="00BD1388" w:rsidRPr="00D00961" w:rsidRDefault="00BD1388" w:rsidP="003C47E9">
            <w:pPr>
              <w:ind w:right="-61"/>
              <w:rPr>
                <w:rFonts w:ascii="Times New Roman" w:hAnsi="Times New Roman"/>
                <w:b/>
                <w:color w:val="FFFFFF"/>
                <w:sz w:val="30"/>
              </w:rPr>
            </w:pPr>
            <w:r w:rsidRPr="00D00961">
              <w:rPr>
                <w:rFonts w:ascii="Times New Roman" w:hAnsi="Times New Roman"/>
                <w:b/>
                <w:color w:val="FFFFFF"/>
                <w:sz w:val="30"/>
              </w:rPr>
              <w:t xml:space="preserve">but Included in Samuel/Kings?  </w:t>
            </w:r>
          </w:p>
        </w:tc>
        <w:tc>
          <w:tcPr>
            <w:tcW w:w="5002" w:type="dxa"/>
            <w:shd w:val="solid" w:color="000000" w:fill="FFFFFF"/>
          </w:tcPr>
          <w:p w14:paraId="52505EF6" w14:textId="77777777" w:rsidR="00BD1388" w:rsidRPr="00D00961" w:rsidRDefault="00BD1388">
            <w:pPr>
              <w:ind w:right="-61"/>
              <w:rPr>
                <w:rFonts w:ascii="Times New Roman" w:hAnsi="Times New Roman"/>
                <w:b/>
                <w:color w:val="FFFFFF"/>
                <w:sz w:val="30"/>
              </w:rPr>
            </w:pPr>
            <w:r w:rsidRPr="00D00961">
              <w:rPr>
                <w:rFonts w:ascii="Times New Roman" w:hAnsi="Times New Roman"/>
                <w:b/>
                <w:color w:val="FFFFFF"/>
                <w:sz w:val="30"/>
              </w:rPr>
              <w:t xml:space="preserve">What’s </w:t>
            </w:r>
            <w:r w:rsidRPr="00D00961">
              <w:rPr>
                <w:rFonts w:ascii="Times New Roman" w:hAnsi="Times New Roman"/>
                <w:b/>
                <w:color w:val="FFFFFF"/>
                <w:sz w:val="30"/>
                <w:u w:val="single"/>
              </w:rPr>
              <w:t>Included</w:t>
            </w:r>
            <w:r w:rsidRPr="00D00961">
              <w:rPr>
                <w:rFonts w:ascii="Times New Roman" w:hAnsi="Times New Roman"/>
                <w:b/>
                <w:color w:val="FFFFFF"/>
                <w:sz w:val="30"/>
              </w:rPr>
              <w:t xml:space="preserve"> in Chronicles </w:t>
            </w:r>
          </w:p>
          <w:p w14:paraId="7057DFAD" w14:textId="77777777" w:rsidR="00BD1388" w:rsidRPr="00D00961" w:rsidRDefault="00BD1388">
            <w:pPr>
              <w:ind w:right="-61"/>
              <w:rPr>
                <w:rFonts w:ascii="Times New Roman" w:hAnsi="Times New Roman"/>
                <w:b/>
                <w:color w:val="FFFFFF"/>
                <w:sz w:val="30"/>
              </w:rPr>
            </w:pPr>
            <w:r w:rsidRPr="00D00961">
              <w:rPr>
                <w:rFonts w:ascii="Times New Roman" w:hAnsi="Times New Roman"/>
                <w:b/>
                <w:color w:val="FFFFFF"/>
                <w:sz w:val="30"/>
              </w:rPr>
              <w:t xml:space="preserve">but Missing in Samuel/Kings?  </w:t>
            </w:r>
          </w:p>
        </w:tc>
      </w:tr>
      <w:tr w:rsidR="00BD1388" w:rsidRPr="00D00961" w14:paraId="41F5127E" w14:textId="77777777" w:rsidTr="003C47E9">
        <w:tblPrEx>
          <w:tblCellMar>
            <w:top w:w="0" w:type="dxa"/>
            <w:bottom w:w="0" w:type="dxa"/>
          </w:tblCellMar>
        </w:tblPrEx>
        <w:trPr>
          <w:trHeight w:val="901"/>
        </w:trPr>
        <w:tc>
          <w:tcPr>
            <w:tcW w:w="4745" w:type="dxa"/>
            <w:tcBorders>
              <w:bottom w:val="single" w:sz="6" w:space="0" w:color="auto"/>
              <w:right w:val="nil"/>
            </w:tcBorders>
            <w:shd w:val="clear" w:color="000000" w:fill="FFFFFF"/>
          </w:tcPr>
          <w:p w14:paraId="33C002F4" w14:textId="77777777" w:rsidR="00BD1388" w:rsidRPr="00D00961" w:rsidRDefault="00BD1388">
            <w:pPr>
              <w:ind w:right="-61"/>
              <w:rPr>
                <w:rFonts w:ascii="Times New Roman" w:hAnsi="Times New Roman"/>
                <w:b/>
                <w:sz w:val="22"/>
              </w:rPr>
            </w:pPr>
          </w:p>
          <w:p w14:paraId="683E2C45" w14:textId="77777777" w:rsidR="00BD1388" w:rsidRPr="00D00961" w:rsidRDefault="00BD1388">
            <w:pPr>
              <w:ind w:right="-61"/>
              <w:rPr>
                <w:rFonts w:ascii="Times New Roman" w:hAnsi="Times New Roman"/>
                <w:b/>
                <w:sz w:val="22"/>
              </w:rPr>
            </w:pPr>
            <w:r w:rsidRPr="00D00961">
              <w:rPr>
                <w:rFonts w:ascii="Times New Roman" w:hAnsi="Times New Roman"/>
                <w:b/>
                <w:sz w:val="22"/>
              </w:rPr>
              <w:t xml:space="preserve">These are generally </w:t>
            </w:r>
            <w:r w:rsidRPr="00D00961">
              <w:rPr>
                <w:rFonts w:ascii="Times New Roman" w:hAnsi="Times New Roman"/>
                <w:b/>
                <w:i/>
                <w:sz w:val="22"/>
              </w:rPr>
              <w:t>negative</w:t>
            </w:r>
            <w:r w:rsidRPr="00D00961">
              <w:rPr>
                <w:rFonts w:ascii="Times New Roman" w:hAnsi="Times New Roman"/>
                <w:b/>
                <w:sz w:val="22"/>
              </w:rPr>
              <w:t xml:space="preserve"> elements or related to Israel and royalty.</w:t>
            </w:r>
          </w:p>
        </w:tc>
        <w:tc>
          <w:tcPr>
            <w:tcW w:w="5002" w:type="dxa"/>
            <w:tcBorders>
              <w:left w:val="single" w:sz="4" w:space="0" w:color="auto"/>
              <w:bottom w:val="single" w:sz="6" w:space="0" w:color="auto"/>
            </w:tcBorders>
            <w:shd w:val="clear" w:color="000000" w:fill="FFFFFF"/>
          </w:tcPr>
          <w:p w14:paraId="343546E8" w14:textId="77777777" w:rsidR="00BD1388" w:rsidRPr="00D00961" w:rsidRDefault="00BD1388">
            <w:pPr>
              <w:ind w:right="-61"/>
              <w:rPr>
                <w:rFonts w:ascii="Times New Roman" w:hAnsi="Times New Roman"/>
                <w:b/>
                <w:sz w:val="22"/>
              </w:rPr>
            </w:pPr>
          </w:p>
          <w:p w14:paraId="7AEE0513" w14:textId="77777777" w:rsidR="00BD1388" w:rsidRPr="00D00961" w:rsidRDefault="00BD1388">
            <w:pPr>
              <w:ind w:right="-61"/>
              <w:rPr>
                <w:rFonts w:ascii="Times New Roman" w:hAnsi="Times New Roman"/>
                <w:b/>
                <w:sz w:val="22"/>
              </w:rPr>
            </w:pPr>
            <w:r w:rsidRPr="00D00961">
              <w:rPr>
                <w:rFonts w:ascii="Times New Roman" w:hAnsi="Times New Roman"/>
                <w:b/>
                <w:sz w:val="22"/>
              </w:rPr>
              <w:t xml:space="preserve">These are generally </w:t>
            </w:r>
            <w:r w:rsidRPr="00D00961">
              <w:rPr>
                <w:rFonts w:ascii="Times New Roman" w:hAnsi="Times New Roman"/>
                <w:b/>
                <w:i/>
                <w:sz w:val="22"/>
              </w:rPr>
              <w:t>positive</w:t>
            </w:r>
            <w:r w:rsidRPr="00D00961">
              <w:rPr>
                <w:rFonts w:ascii="Times New Roman" w:hAnsi="Times New Roman"/>
                <w:b/>
                <w:sz w:val="22"/>
              </w:rPr>
              <w:t xml:space="preserve"> elements or related to Judah and the temple.</w:t>
            </w:r>
          </w:p>
          <w:p w14:paraId="18459F18" w14:textId="77777777" w:rsidR="00BD1388" w:rsidRPr="00D00961" w:rsidRDefault="00BD1388">
            <w:pPr>
              <w:ind w:right="-61"/>
              <w:rPr>
                <w:rFonts w:ascii="Times New Roman" w:hAnsi="Times New Roman"/>
                <w:b/>
                <w:sz w:val="22"/>
              </w:rPr>
            </w:pPr>
          </w:p>
        </w:tc>
      </w:tr>
      <w:tr w:rsidR="00BD1388" w:rsidRPr="00D00961" w14:paraId="6E7FE2CA" w14:textId="77777777" w:rsidTr="003C47E9">
        <w:tblPrEx>
          <w:tblCellMar>
            <w:top w:w="0" w:type="dxa"/>
            <w:bottom w:w="0" w:type="dxa"/>
          </w:tblCellMar>
        </w:tblPrEx>
        <w:tc>
          <w:tcPr>
            <w:tcW w:w="4745" w:type="dxa"/>
            <w:tcBorders>
              <w:top w:val="single" w:sz="6" w:space="0" w:color="auto"/>
              <w:left w:val="single" w:sz="6" w:space="0" w:color="auto"/>
              <w:bottom w:val="single" w:sz="6" w:space="0" w:color="auto"/>
              <w:right w:val="single" w:sz="6" w:space="0" w:color="auto"/>
            </w:tcBorders>
            <w:vAlign w:val="center"/>
          </w:tcPr>
          <w:p w14:paraId="71D33D25" w14:textId="77777777" w:rsidR="00BD1388" w:rsidRPr="00D00961" w:rsidRDefault="00BD1388">
            <w:pPr>
              <w:ind w:right="-61"/>
              <w:rPr>
                <w:rFonts w:ascii="Times New Roman" w:hAnsi="Times New Roman"/>
                <w:sz w:val="22"/>
              </w:rPr>
            </w:pPr>
          </w:p>
          <w:p w14:paraId="4FDD9852" w14:textId="77777777" w:rsidR="00BD1388" w:rsidRPr="00D00961" w:rsidRDefault="00BD1388">
            <w:pPr>
              <w:ind w:right="-61"/>
              <w:rPr>
                <w:rFonts w:ascii="Times New Roman" w:hAnsi="Times New Roman"/>
                <w:sz w:val="22"/>
              </w:rPr>
            </w:pPr>
            <w:r w:rsidRPr="00D00961">
              <w:rPr>
                <w:rFonts w:ascii="Times New Roman" w:hAnsi="Times New Roman"/>
                <w:sz w:val="22"/>
              </w:rPr>
              <w:t>Michal despises David at ark (2 Sam. 6:20b-23)</w:t>
            </w:r>
          </w:p>
          <w:p w14:paraId="03296094"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656AB89F" w14:textId="77777777" w:rsidR="00BD1388" w:rsidRPr="00D00961" w:rsidRDefault="00BD1388">
            <w:pPr>
              <w:ind w:right="-61"/>
              <w:rPr>
                <w:rFonts w:ascii="Times New Roman" w:hAnsi="Times New Roman"/>
                <w:sz w:val="22"/>
              </w:rPr>
            </w:pPr>
          </w:p>
          <w:p w14:paraId="4A39A812" w14:textId="77777777" w:rsidR="00BD1388" w:rsidRPr="00D00961" w:rsidRDefault="00BD1388">
            <w:pPr>
              <w:ind w:right="-61"/>
              <w:rPr>
                <w:rFonts w:ascii="Times New Roman" w:hAnsi="Times New Roman"/>
                <w:sz w:val="22"/>
              </w:rPr>
            </w:pPr>
            <w:r w:rsidRPr="00D00961">
              <w:rPr>
                <w:rFonts w:ascii="Times New Roman" w:hAnsi="Times New Roman"/>
                <w:sz w:val="22"/>
              </w:rPr>
              <w:t>Levites honor God at ark (1 Chron. 16:4-42)</w:t>
            </w:r>
          </w:p>
          <w:p w14:paraId="20F19222" w14:textId="77777777" w:rsidR="00BD1388" w:rsidRPr="00D00961" w:rsidRDefault="00BD1388">
            <w:pPr>
              <w:ind w:right="-61"/>
              <w:rPr>
                <w:rFonts w:ascii="Times New Roman" w:hAnsi="Times New Roman"/>
                <w:sz w:val="22"/>
              </w:rPr>
            </w:pPr>
          </w:p>
        </w:tc>
      </w:tr>
      <w:tr w:rsidR="00BD1388" w:rsidRPr="00D00961" w14:paraId="3D6B29EF" w14:textId="77777777" w:rsidTr="003C47E9">
        <w:tblPrEx>
          <w:tblCellMar>
            <w:top w:w="0" w:type="dxa"/>
            <w:bottom w:w="0" w:type="dxa"/>
          </w:tblCellMar>
        </w:tblPrEx>
        <w:tc>
          <w:tcPr>
            <w:tcW w:w="4745" w:type="dxa"/>
            <w:tcBorders>
              <w:top w:val="single" w:sz="6" w:space="0" w:color="auto"/>
              <w:left w:val="single" w:sz="6" w:space="0" w:color="auto"/>
              <w:bottom w:val="single" w:sz="6" w:space="0" w:color="auto"/>
              <w:right w:val="single" w:sz="6" w:space="0" w:color="auto"/>
            </w:tcBorders>
            <w:vAlign w:val="center"/>
          </w:tcPr>
          <w:p w14:paraId="3B2C4151" w14:textId="77777777" w:rsidR="00BD1388" w:rsidRPr="00D00961" w:rsidRDefault="00BD1388">
            <w:pPr>
              <w:ind w:right="-61"/>
              <w:rPr>
                <w:rFonts w:ascii="Times New Roman" w:hAnsi="Times New Roman"/>
                <w:sz w:val="22"/>
              </w:rPr>
            </w:pPr>
          </w:p>
          <w:p w14:paraId="2BD2837D" w14:textId="77777777" w:rsidR="00BD1388" w:rsidRPr="00D00961" w:rsidRDefault="00BD1388">
            <w:pPr>
              <w:ind w:right="-61"/>
              <w:rPr>
                <w:rFonts w:ascii="Times New Roman" w:hAnsi="Times New Roman"/>
                <w:sz w:val="22"/>
              </w:rPr>
            </w:pPr>
            <w:r w:rsidRPr="00D00961">
              <w:rPr>
                <w:rFonts w:ascii="Times New Roman" w:hAnsi="Times New Roman"/>
                <w:sz w:val="22"/>
              </w:rPr>
              <w:t xml:space="preserve">Discipline aspects of the Davidic covenant </w:t>
            </w:r>
          </w:p>
          <w:p w14:paraId="460B1BB1" w14:textId="77777777" w:rsidR="00BD1388" w:rsidRPr="00D00961" w:rsidRDefault="00BD1388">
            <w:pPr>
              <w:ind w:right="-61"/>
              <w:rPr>
                <w:rFonts w:ascii="Times New Roman" w:hAnsi="Times New Roman"/>
                <w:sz w:val="22"/>
              </w:rPr>
            </w:pPr>
            <w:r w:rsidRPr="00D00961">
              <w:rPr>
                <w:rFonts w:ascii="Times New Roman" w:hAnsi="Times New Roman"/>
                <w:sz w:val="22"/>
              </w:rPr>
              <w:t>(2 Sam. 7:14b)</w:t>
            </w:r>
          </w:p>
          <w:p w14:paraId="33322181"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253C214A" w14:textId="77777777" w:rsidR="00BD1388" w:rsidRPr="00D00961" w:rsidRDefault="00BD1388">
            <w:pPr>
              <w:ind w:right="-61"/>
              <w:rPr>
                <w:rFonts w:ascii="Times New Roman" w:hAnsi="Times New Roman"/>
                <w:sz w:val="22"/>
              </w:rPr>
            </w:pPr>
          </w:p>
          <w:p w14:paraId="0ED5DC0B" w14:textId="77777777" w:rsidR="00BD1388" w:rsidRPr="00D00961" w:rsidRDefault="00BD1388">
            <w:pPr>
              <w:ind w:right="-61"/>
              <w:rPr>
                <w:rFonts w:ascii="Times New Roman" w:hAnsi="Times New Roman"/>
                <w:sz w:val="22"/>
              </w:rPr>
            </w:pPr>
            <w:r w:rsidRPr="00D00961">
              <w:rPr>
                <w:rFonts w:ascii="Times New Roman" w:hAnsi="Times New Roman"/>
                <w:sz w:val="22"/>
              </w:rPr>
              <w:t>Identification of the temple site even as God disciplines David’s prideful census (1 Chron. 21:27–22:1; cp. 2 Sam. 24:25)</w:t>
            </w:r>
          </w:p>
          <w:p w14:paraId="3D674266" w14:textId="77777777" w:rsidR="00BD1388" w:rsidRPr="00D00961" w:rsidRDefault="00BD1388">
            <w:pPr>
              <w:ind w:right="-61"/>
              <w:rPr>
                <w:rFonts w:ascii="Times New Roman" w:hAnsi="Times New Roman"/>
                <w:sz w:val="22"/>
              </w:rPr>
            </w:pPr>
          </w:p>
        </w:tc>
      </w:tr>
      <w:tr w:rsidR="00BD1388" w:rsidRPr="00D00961" w14:paraId="60E55ABB" w14:textId="77777777" w:rsidTr="003C47E9">
        <w:tblPrEx>
          <w:tblCellMar>
            <w:top w:w="0" w:type="dxa"/>
            <w:bottom w:w="0" w:type="dxa"/>
          </w:tblCellMar>
        </w:tblPrEx>
        <w:trPr>
          <w:trHeight w:val="1058"/>
        </w:trPr>
        <w:tc>
          <w:tcPr>
            <w:tcW w:w="4745" w:type="dxa"/>
            <w:tcBorders>
              <w:top w:val="single" w:sz="6" w:space="0" w:color="auto"/>
              <w:left w:val="single" w:sz="6" w:space="0" w:color="auto"/>
              <w:bottom w:val="single" w:sz="6" w:space="0" w:color="auto"/>
              <w:right w:val="single" w:sz="6" w:space="0" w:color="auto"/>
            </w:tcBorders>
            <w:vAlign w:val="center"/>
          </w:tcPr>
          <w:p w14:paraId="5334785C" w14:textId="77777777" w:rsidR="00BD1388" w:rsidRPr="00D00961" w:rsidRDefault="00BD1388">
            <w:pPr>
              <w:ind w:right="-61"/>
              <w:rPr>
                <w:rFonts w:ascii="Times New Roman" w:hAnsi="Times New Roman"/>
                <w:sz w:val="22"/>
              </w:rPr>
            </w:pPr>
          </w:p>
          <w:p w14:paraId="1EFA46A7" w14:textId="77777777" w:rsidR="00BD1388" w:rsidRPr="00D00961" w:rsidRDefault="00BD1388">
            <w:pPr>
              <w:ind w:right="-61"/>
              <w:rPr>
                <w:rFonts w:ascii="Times New Roman" w:hAnsi="Times New Roman"/>
                <w:sz w:val="22"/>
              </w:rPr>
            </w:pPr>
            <w:r w:rsidRPr="00D00961">
              <w:rPr>
                <w:rFonts w:ascii="Times New Roman" w:hAnsi="Times New Roman"/>
                <w:sz w:val="22"/>
              </w:rPr>
              <w:t>David’s adultery with Bathsheba, murder of Uriah, and confrontation by Nathan (2 Sam. 11:2–12:25)</w:t>
            </w:r>
          </w:p>
          <w:p w14:paraId="0275375C"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65D96ADC" w14:textId="77777777" w:rsidR="00BD1388" w:rsidRPr="00D00961" w:rsidRDefault="00BD1388">
            <w:pPr>
              <w:ind w:right="-61"/>
              <w:rPr>
                <w:rFonts w:ascii="Times New Roman" w:hAnsi="Times New Roman"/>
                <w:sz w:val="22"/>
              </w:rPr>
            </w:pPr>
            <w:r w:rsidRPr="00D00961">
              <w:rPr>
                <w:rFonts w:ascii="Times New Roman" w:hAnsi="Times New Roman"/>
                <w:sz w:val="22"/>
              </w:rPr>
              <w:t>Divisions of Levites (1 Chron. 22–27)</w:t>
            </w:r>
          </w:p>
        </w:tc>
      </w:tr>
      <w:tr w:rsidR="00BD1388" w:rsidRPr="00D00961" w14:paraId="2CC0491E" w14:textId="77777777" w:rsidTr="003C47E9">
        <w:tblPrEx>
          <w:tblCellMar>
            <w:top w:w="0" w:type="dxa"/>
            <w:bottom w:w="0" w:type="dxa"/>
          </w:tblCellMar>
        </w:tblPrEx>
        <w:tc>
          <w:tcPr>
            <w:tcW w:w="4745" w:type="dxa"/>
            <w:tcBorders>
              <w:top w:val="single" w:sz="6" w:space="0" w:color="auto"/>
              <w:left w:val="single" w:sz="6" w:space="0" w:color="auto"/>
              <w:bottom w:val="single" w:sz="6" w:space="0" w:color="auto"/>
              <w:right w:val="single" w:sz="6" w:space="0" w:color="auto"/>
            </w:tcBorders>
            <w:vAlign w:val="center"/>
          </w:tcPr>
          <w:p w14:paraId="59D69C7C" w14:textId="77777777" w:rsidR="00BD1388" w:rsidRPr="00D00961" w:rsidRDefault="00BD1388">
            <w:pPr>
              <w:ind w:right="-61"/>
              <w:rPr>
                <w:rFonts w:ascii="Times New Roman" w:hAnsi="Times New Roman"/>
                <w:sz w:val="22"/>
              </w:rPr>
            </w:pPr>
          </w:p>
          <w:p w14:paraId="193E381C" w14:textId="77777777" w:rsidR="00BD1388" w:rsidRPr="00D00961" w:rsidRDefault="00BD1388">
            <w:pPr>
              <w:ind w:right="-61"/>
              <w:rPr>
                <w:rFonts w:ascii="Times New Roman" w:hAnsi="Times New Roman"/>
                <w:sz w:val="22"/>
              </w:rPr>
            </w:pPr>
            <w:r w:rsidRPr="00D00961">
              <w:rPr>
                <w:rFonts w:ascii="Times New Roman" w:hAnsi="Times New Roman"/>
                <w:sz w:val="22"/>
              </w:rPr>
              <w:t>David’s troubles with Absalom (2 Sam. 13–19)</w:t>
            </w:r>
          </w:p>
          <w:p w14:paraId="02FB55B4"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7F139176" w14:textId="77777777" w:rsidR="00BD1388" w:rsidRPr="00D00961" w:rsidRDefault="00BD1388">
            <w:pPr>
              <w:ind w:right="-61"/>
              <w:rPr>
                <w:rFonts w:ascii="Times New Roman" w:hAnsi="Times New Roman"/>
                <w:sz w:val="22"/>
              </w:rPr>
            </w:pPr>
            <w:r w:rsidRPr="00D00961">
              <w:rPr>
                <w:rFonts w:ascii="Times New Roman" w:hAnsi="Times New Roman"/>
                <w:sz w:val="22"/>
              </w:rPr>
              <w:t>David’s charge to Israel and Solomon and prayer (1 Chron. 28:1–29:22a)</w:t>
            </w:r>
          </w:p>
        </w:tc>
      </w:tr>
      <w:tr w:rsidR="00BD1388" w:rsidRPr="00D00961" w14:paraId="21BD67FE" w14:textId="77777777" w:rsidTr="003C47E9">
        <w:tblPrEx>
          <w:tblCellMar>
            <w:top w:w="0" w:type="dxa"/>
            <w:bottom w:w="0" w:type="dxa"/>
          </w:tblCellMar>
        </w:tblPrEx>
        <w:tc>
          <w:tcPr>
            <w:tcW w:w="4745" w:type="dxa"/>
            <w:tcBorders>
              <w:top w:val="single" w:sz="6" w:space="0" w:color="auto"/>
              <w:left w:val="single" w:sz="6" w:space="0" w:color="auto"/>
              <w:bottom w:val="single" w:sz="6" w:space="0" w:color="auto"/>
              <w:right w:val="single" w:sz="6" w:space="0" w:color="auto"/>
            </w:tcBorders>
            <w:vAlign w:val="center"/>
          </w:tcPr>
          <w:p w14:paraId="67C1C802" w14:textId="77777777" w:rsidR="00BD1388" w:rsidRPr="00D00961" w:rsidRDefault="00BD1388">
            <w:pPr>
              <w:ind w:right="-61"/>
              <w:rPr>
                <w:rFonts w:ascii="Times New Roman" w:hAnsi="Times New Roman"/>
                <w:sz w:val="22"/>
              </w:rPr>
            </w:pPr>
          </w:p>
          <w:p w14:paraId="1022D2D7" w14:textId="77777777" w:rsidR="00BD1388" w:rsidRPr="00D00961" w:rsidRDefault="00BD1388">
            <w:pPr>
              <w:ind w:right="-61"/>
              <w:rPr>
                <w:rFonts w:ascii="Times New Roman" w:hAnsi="Times New Roman"/>
                <w:sz w:val="22"/>
              </w:rPr>
            </w:pPr>
            <w:r w:rsidRPr="00D00961">
              <w:rPr>
                <w:rFonts w:ascii="Times New Roman" w:hAnsi="Times New Roman"/>
                <w:sz w:val="22"/>
              </w:rPr>
              <w:t>Sheba’s rebellion put down (2 Sam. 20)</w:t>
            </w:r>
          </w:p>
          <w:p w14:paraId="22FF3AFA"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34865D7E" w14:textId="77777777" w:rsidR="00BD1388" w:rsidRPr="00D00961" w:rsidRDefault="00BD1388">
            <w:pPr>
              <w:ind w:right="-61"/>
              <w:rPr>
                <w:rFonts w:ascii="Times New Roman" w:hAnsi="Times New Roman"/>
                <w:sz w:val="22"/>
              </w:rPr>
            </w:pPr>
            <w:r w:rsidRPr="00D00961">
              <w:rPr>
                <w:rFonts w:ascii="Times New Roman" w:hAnsi="Times New Roman"/>
                <w:sz w:val="22"/>
              </w:rPr>
              <w:t>Enterprises of Rehoboam (2 Chron. 11:5-23)</w:t>
            </w:r>
          </w:p>
        </w:tc>
      </w:tr>
      <w:tr w:rsidR="00BD1388" w:rsidRPr="00D00961" w14:paraId="2C9799FC" w14:textId="77777777" w:rsidTr="003C47E9">
        <w:tblPrEx>
          <w:tblCellMar>
            <w:top w:w="0" w:type="dxa"/>
            <w:bottom w:w="0" w:type="dxa"/>
          </w:tblCellMar>
        </w:tblPrEx>
        <w:trPr>
          <w:trHeight w:val="100"/>
        </w:trPr>
        <w:tc>
          <w:tcPr>
            <w:tcW w:w="4745" w:type="dxa"/>
            <w:tcBorders>
              <w:top w:val="single" w:sz="6" w:space="0" w:color="auto"/>
              <w:left w:val="single" w:sz="6" w:space="0" w:color="auto"/>
              <w:bottom w:val="single" w:sz="6" w:space="0" w:color="auto"/>
              <w:right w:val="single" w:sz="6" w:space="0" w:color="auto"/>
            </w:tcBorders>
            <w:vAlign w:val="center"/>
          </w:tcPr>
          <w:p w14:paraId="7A4B3E1B" w14:textId="77777777" w:rsidR="00BD1388" w:rsidRPr="00D00961" w:rsidRDefault="00BD1388">
            <w:pPr>
              <w:ind w:right="-61"/>
              <w:rPr>
                <w:rFonts w:ascii="Times New Roman" w:hAnsi="Times New Roman"/>
                <w:sz w:val="22"/>
              </w:rPr>
            </w:pPr>
          </w:p>
          <w:p w14:paraId="339A92E9" w14:textId="77777777" w:rsidR="00BD1388" w:rsidRPr="00D00961" w:rsidRDefault="00BD1388">
            <w:pPr>
              <w:ind w:right="-61"/>
              <w:rPr>
                <w:rFonts w:ascii="Times New Roman" w:hAnsi="Times New Roman"/>
                <w:sz w:val="22"/>
              </w:rPr>
            </w:pPr>
            <w:r w:rsidRPr="00D00961">
              <w:rPr>
                <w:rFonts w:ascii="Times New Roman" w:hAnsi="Times New Roman"/>
                <w:sz w:val="22"/>
              </w:rPr>
              <w:t>The execution of the Saulites (1 Sam. 21:1-14)</w:t>
            </w:r>
          </w:p>
          <w:p w14:paraId="4C02CD49"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228A3ECA" w14:textId="77777777" w:rsidR="00BD1388" w:rsidRPr="00D00961" w:rsidRDefault="00BD1388">
            <w:pPr>
              <w:ind w:right="-61"/>
              <w:rPr>
                <w:rFonts w:ascii="Times New Roman" w:hAnsi="Times New Roman"/>
                <w:sz w:val="22"/>
              </w:rPr>
            </w:pPr>
            <w:r w:rsidRPr="00D00961">
              <w:rPr>
                <w:rFonts w:ascii="Times New Roman" w:hAnsi="Times New Roman"/>
                <w:sz w:val="22"/>
              </w:rPr>
              <w:t>Abijam of Judah defeats Jeroboam of Israel by honoring the temple (2 Chron.13:3-21)</w:t>
            </w:r>
          </w:p>
        </w:tc>
      </w:tr>
      <w:tr w:rsidR="00BD1388" w:rsidRPr="00D00961" w14:paraId="6154E3A4" w14:textId="77777777" w:rsidTr="003C47E9">
        <w:tblPrEx>
          <w:tblCellMar>
            <w:top w:w="0" w:type="dxa"/>
            <w:bottom w:w="0" w:type="dxa"/>
          </w:tblCellMar>
        </w:tblPrEx>
        <w:tc>
          <w:tcPr>
            <w:tcW w:w="4745" w:type="dxa"/>
            <w:tcBorders>
              <w:top w:val="single" w:sz="6" w:space="0" w:color="auto"/>
              <w:left w:val="single" w:sz="6" w:space="0" w:color="auto"/>
              <w:bottom w:val="single" w:sz="6" w:space="0" w:color="auto"/>
              <w:right w:val="single" w:sz="6" w:space="0" w:color="auto"/>
            </w:tcBorders>
            <w:vAlign w:val="center"/>
          </w:tcPr>
          <w:p w14:paraId="4EFB20C7" w14:textId="77777777" w:rsidR="00BD1388" w:rsidRPr="00D00961" w:rsidRDefault="00BD1388">
            <w:pPr>
              <w:ind w:right="-61"/>
              <w:rPr>
                <w:rFonts w:ascii="Times New Roman" w:hAnsi="Times New Roman"/>
                <w:sz w:val="22"/>
              </w:rPr>
            </w:pPr>
          </w:p>
          <w:p w14:paraId="13255008" w14:textId="77777777" w:rsidR="00BD1388" w:rsidRPr="00D00961" w:rsidRDefault="00BD1388">
            <w:pPr>
              <w:ind w:right="-61"/>
              <w:rPr>
                <w:rFonts w:ascii="Times New Roman" w:hAnsi="Times New Roman"/>
                <w:sz w:val="22"/>
              </w:rPr>
            </w:pPr>
            <w:r w:rsidRPr="00D00961">
              <w:rPr>
                <w:rFonts w:ascii="Times New Roman" w:hAnsi="Times New Roman"/>
                <w:sz w:val="22"/>
              </w:rPr>
              <w:t xml:space="preserve">Adonijah’s rebellion against his father David </w:t>
            </w:r>
          </w:p>
          <w:p w14:paraId="197BFF4D" w14:textId="77777777" w:rsidR="00BD1388" w:rsidRPr="00D00961" w:rsidRDefault="00BD1388">
            <w:pPr>
              <w:ind w:right="-61"/>
              <w:rPr>
                <w:rFonts w:ascii="Times New Roman" w:hAnsi="Times New Roman"/>
                <w:sz w:val="22"/>
              </w:rPr>
            </w:pPr>
            <w:r w:rsidRPr="00D00961">
              <w:rPr>
                <w:rFonts w:ascii="Times New Roman" w:hAnsi="Times New Roman"/>
                <w:sz w:val="22"/>
              </w:rPr>
              <w:t>(1 Kings 1)</w:t>
            </w:r>
          </w:p>
          <w:p w14:paraId="44FDEFE2"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5CE892CE" w14:textId="77777777" w:rsidR="00BD1388" w:rsidRPr="00D00961" w:rsidRDefault="00BD1388">
            <w:pPr>
              <w:ind w:right="-61"/>
              <w:rPr>
                <w:rFonts w:ascii="Times New Roman" w:hAnsi="Times New Roman"/>
                <w:sz w:val="22"/>
              </w:rPr>
            </w:pPr>
            <w:r w:rsidRPr="00D00961">
              <w:rPr>
                <w:rFonts w:ascii="Times New Roman" w:hAnsi="Times New Roman"/>
                <w:sz w:val="22"/>
              </w:rPr>
              <w:t>Revivals under six kings of Judah, all “sons” of David (cf. p. 280)</w:t>
            </w:r>
          </w:p>
        </w:tc>
      </w:tr>
      <w:tr w:rsidR="00BD1388" w:rsidRPr="00D00961" w14:paraId="0C6E7E82" w14:textId="77777777" w:rsidTr="003C47E9">
        <w:tblPrEx>
          <w:tblCellMar>
            <w:top w:w="0" w:type="dxa"/>
            <w:bottom w:w="0" w:type="dxa"/>
          </w:tblCellMar>
        </w:tblPrEx>
        <w:tc>
          <w:tcPr>
            <w:tcW w:w="4745" w:type="dxa"/>
            <w:tcBorders>
              <w:top w:val="single" w:sz="6" w:space="0" w:color="auto"/>
              <w:left w:val="single" w:sz="6" w:space="0" w:color="auto"/>
              <w:bottom w:val="single" w:sz="6" w:space="0" w:color="auto"/>
              <w:right w:val="single" w:sz="6" w:space="0" w:color="auto"/>
            </w:tcBorders>
            <w:vAlign w:val="center"/>
          </w:tcPr>
          <w:p w14:paraId="10ADFF9F" w14:textId="77777777" w:rsidR="00BD1388" w:rsidRPr="00D00961" w:rsidRDefault="00BD1388">
            <w:pPr>
              <w:ind w:right="-61"/>
              <w:rPr>
                <w:rFonts w:ascii="Times New Roman" w:hAnsi="Times New Roman"/>
                <w:sz w:val="22"/>
              </w:rPr>
            </w:pPr>
          </w:p>
          <w:p w14:paraId="7E341F98" w14:textId="77777777" w:rsidR="00BD1388" w:rsidRPr="00D00961" w:rsidRDefault="00BD1388">
            <w:pPr>
              <w:ind w:right="-61"/>
              <w:rPr>
                <w:rFonts w:ascii="Times New Roman" w:hAnsi="Times New Roman"/>
                <w:sz w:val="22"/>
              </w:rPr>
            </w:pPr>
            <w:r w:rsidRPr="00D00961">
              <w:rPr>
                <w:rFonts w:ascii="Times New Roman" w:hAnsi="Times New Roman"/>
                <w:sz w:val="22"/>
              </w:rPr>
              <w:t>David’s charge to Solomon to avenge his opposers (1 Kings 2:1-9)</w:t>
            </w:r>
          </w:p>
          <w:p w14:paraId="30AD0A33"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796D034A" w14:textId="77777777" w:rsidR="00BD1388" w:rsidRPr="00D00961" w:rsidRDefault="00BD1388">
            <w:pPr>
              <w:ind w:right="-61"/>
              <w:rPr>
                <w:rFonts w:ascii="Times New Roman" w:hAnsi="Times New Roman"/>
                <w:sz w:val="22"/>
              </w:rPr>
            </w:pPr>
          </w:p>
          <w:p w14:paraId="662439FF" w14:textId="77777777" w:rsidR="00BD1388" w:rsidRPr="00D00961" w:rsidRDefault="00BD1388">
            <w:pPr>
              <w:ind w:right="-61"/>
              <w:rPr>
                <w:rFonts w:ascii="Times New Roman" w:hAnsi="Times New Roman"/>
                <w:sz w:val="22"/>
              </w:rPr>
            </w:pPr>
            <w:r w:rsidRPr="00D00961">
              <w:rPr>
                <w:rFonts w:ascii="Times New Roman" w:hAnsi="Times New Roman"/>
                <w:sz w:val="22"/>
              </w:rPr>
              <w:t>David’s charge to Solomon to build the temple (1 Chron. 22:2-19)</w:t>
            </w:r>
          </w:p>
          <w:p w14:paraId="16D1DF41" w14:textId="77777777" w:rsidR="00BD1388" w:rsidRPr="00D00961" w:rsidRDefault="00BD1388">
            <w:pPr>
              <w:ind w:right="-61"/>
              <w:rPr>
                <w:rFonts w:ascii="Times New Roman" w:hAnsi="Times New Roman"/>
                <w:sz w:val="22"/>
              </w:rPr>
            </w:pPr>
          </w:p>
        </w:tc>
      </w:tr>
      <w:tr w:rsidR="00BD1388" w:rsidRPr="00D00961" w14:paraId="0B06A672" w14:textId="77777777" w:rsidTr="003C47E9">
        <w:tblPrEx>
          <w:tblCellMar>
            <w:top w:w="0" w:type="dxa"/>
            <w:bottom w:w="0" w:type="dxa"/>
          </w:tblCellMar>
        </w:tblPrEx>
        <w:tc>
          <w:tcPr>
            <w:tcW w:w="4745" w:type="dxa"/>
            <w:tcBorders>
              <w:top w:val="single" w:sz="6" w:space="0" w:color="auto"/>
              <w:left w:val="single" w:sz="6" w:space="0" w:color="auto"/>
              <w:bottom w:val="single" w:sz="6" w:space="0" w:color="auto"/>
              <w:right w:val="single" w:sz="6" w:space="0" w:color="auto"/>
            </w:tcBorders>
            <w:vAlign w:val="center"/>
          </w:tcPr>
          <w:p w14:paraId="05F7F60E" w14:textId="77777777" w:rsidR="00BD1388" w:rsidRPr="00D00961" w:rsidRDefault="00BD1388">
            <w:pPr>
              <w:ind w:right="-61"/>
              <w:rPr>
                <w:rFonts w:ascii="Times New Roman" w:hAnsi="Times New Roman"/>
                <w:sz w:val="22"/>
              </w:rPr>
            </w:pPr>
          </w:p>
          <w:p w14:paraId="14A72CBD" w14:textId="77777777" w:rsidR="00BD1388" w:rsidRPr="00D00961" w:rsidRDefault="00BD1388">
            <w:pPr>
              <w:ind w:right="-61"/>
              <w:rPr>
                <w:rFonts w:ascii="Times New Roman" w:hAnsi="Times New Roman"/>
                <w:sz w:val="22"/>
              </w:rPr>
            </w:pPr>
            <w:r w:rsidRPr="00D00961">
              <w:rPr>
                <w:rFonts w:ascii="Times New Roman" w:hAnsi="Times New Roman"/>
                <w:sz w:val="22"/>
              </w:rPr>
              <w:t>Negative information on the kings of Israel and Judah (e.g., 1 Kings 13:1–14:20 on Jeroboam; 1 Kings 15:25–21:29 on others)</w:t>
            </w:r>
          </w:p>
          <w:p w14:paraId="6C6C043B"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06EB46C5" w14:textId="77777777" w:rsidR="00BD1388" w:rsidRPr="00D00961" w:rsidRDefault="00BD1388">
            <w:pPr>
              <w:ind w:right="-61"/>
              <w:rPr>
                <w:rFonts w:ascii="Times New Roman" w:hAnsi="Times New Roman"/>
                <w:sz w:val="22"/>
              </w:rPr>
            </w:pPr>
            <w:r w:rsidRPr="00D00961">
              <w:rPr>
                <w:rFonts w:ascii="Times New Roman" w:hAnsi="Times New Roman"/>
                <w:sz w:val="22"/>
              </w:rPr>
              <w:t>Positive details about kings of Judah: Asa (1 Chron. 14:6–15:15), Jehoshaphat (2 Chron. 17:1-19), Hezekiah (2 Chron. 32:27-30), etc.</w:t>
            </w:r>
          </w:p>
        </w:tc>
      </w:tr>
      <w:tr w:rsidR="00BD1388" w:rsidRPr="00D00961" w14:paraId="067896F1" w14:textId="77777777" w:rsidTr="003C47E9">
        <w:tblPrEx>
          <w:tblCellMar>
            <w:top w:w="0" w:type="dxa"/>
            <w:bottom w:w="0" w:type="dxa"/>
          </w:tblCellMar>
        </w:tblPrEx>
        <w:tc>
          <w:tcPr>
            <w:tcW w:w="4745" w:type="dxa"/>
            <w:tcBorders>
              <w:top w:val="single" w:sz="6" w:space="0" w:color="auto"/>
              <w:left w:val="single" w:sz="6" w:space="0" w:color="auto"/>
              <w:bottom w:val="single" w:sz="6" w:space="0" w:color="auto"/>
              <w:right w:val="single" w:sz="6" w:space="0" w:color="auto"/>
            </w:tcBorders>
            <w:vAlign w:val="center"/>
          </w:tcPr>
          <w:p w14:paraId="192C23B5" w14:textId="77777777" w:rsidR="00BD1388" w:rsidRPr="00D00961" w:rsidRDefault="00BD1388">
            <w:pPr>
              <w:ind w:right="-61"/>
              <w:rPr>
                <w:rFonts w:ascii="Times New Roman" w:hAnsi="Times New Roman"/>
                <w:sz w:val="22"/>
              </w:rPr>
            </w:pPr>
          </w:p>
          <w:p w14:paraId="4D628462" w14:textId="77777777" w:rsidR="00BD1388" w:rsidRPr="00D00961" w:rsidRDefault="00BD1388">
            <w:pPr>
              <w:ind w:right="-61"/>
              <w:rPr>
                <w:rFonts w:ascii="Times New Roman" w:hAnsi="Times New Roman"/>
                <w:sz w:val="22"/>
              </w:rPr>
            </w:pPr>
            <w:r w:rsidRPr="00D00961">
              <w:rPr>
                <w:rFonts w:ascii="Times New Roman" w:hAnsi="Times New Roman"/>
                <w:sz w:val="22"/>
              </w:rPr>
              <w:t xml:space="preserve">Stories of Elijah (1 Kings 15:25–21:29) and Elisha (2 Kings 2:1–8:15; 13:14-25) since they ministered primarily in Israel </w:t>
            </w:r>
          </w:p>
          <w:p w14:paraId="577D9531"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07D160BB" w14:textId="77777777" w:rsidR="00BD1388" w:rsidRPr="00D00961" w:rsidRDefault="00BD1388">
            <w:pPr>
              <w:ind w:right="-61"/>
              <w:rPr>
                <w:rFonts w:ascii="Times New Roman" w:hAnsi="Times New Roman"/>
                <w:sz w:val="22"/>
              </w:rPr>
            </w:pPr>
            <w:r w:rsidRPr="00D00961">
              <w:rPr>
                <w:rFonts w:ascii="Times New Roman" w:hAnsi="Times New Roman"/>
                <w:sz w:val="22"/>
              </w:rPr>
              <w:t>God’s discipline by plague and enemy invasions upon Joram of Judah for his evil ways (1 Chron. 21:11-20)</w:t>
            </w:r>
          </w:p>
        </w:tc>
      </w:tr>
      <w:tr w:rsidR="00BD1388" w:rsidRPr="00D00961" w14:paraId="04DA774E" w14:textId="77777777" w:rsidTr="003C47E9">
        <w:tblPrEx>
          <w:tblCellMar>
            <w:top w:w="0" w:type="dxa"/>
            <w:bottom w:w="0" w:type="dxa"/>
          </w:tblCellMar>
        </w:tblPrEx>
        <w:tc>
          <w:tcPr>
            <w:tcW w:w="4745" w:type="dxa"/>
            <w:tcBorders>
              <w:top w:val="single" w:sz="6" w:space="0" w:color="auto"/>
              <w:left w:val="single" w:sz="6" w:space="0" w:color="auto"/>
              <w:bottom w:val="single" w:sz="6" w:space="0" w:color="auto"/>
              <w:right w:val="single" w:sz="6" w:space="0" w:color="auto"/>
            </w:tcBorders>
            <w:vAlign w:val="center"/>
          </w:tcPr>
          <w:p w14:paraId="5B434715" w14:textId="77777777" w:rsidR="00BD1388" w:rsidRPr="00D00961" w:rsidRDefault="00BD1388">
            <w:pPr>
              <w:ind w:right="-61"/>
              <w:rPr>
                <w:rFonts w:ascii="Times New Roman" w:hAnsi="Times New Roman"/>
                <w:sz w:val="22"/>
              </w:rPr>
            </w:pPr>
          </w:p>
          <w:p w14:paraId="3F0ADEEC" w14:textId="77777777" w:rsidR="00BD1388" w:rsidRPr="00D00961" w:rsidRDefault="00BD1388">
            <w:pPr>
              <w:ind w:right="-61"/>
              <w:rPr>
                <w:rFonts w:ascii="Times New Roman" w:hAnsi="Times New Roman"/>
                <w:sz w:val="22"/>
              </w:rPr>
            </w:pPr>
            <w:r w:rsidRPr="00D00961">
              <w:rPr>
                <w:rFonts w:ascii="Times New Roman" w:hAnsi="Times New Roman"/>
                <w:sz w:val="22"/>
              </w:rPr>
              <w:t>Negative events after Judah’s fall (2 Kings 25)</w:t>
            </w:r>
          </w:p>
          <w:p w14:paraId="1F16EBF6"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4D67093E" w14:textId="77777777" w:rsidR="00BD1388" w:rsidRPr="00D00961" w:rsidRDefault="00BD1388">
            <w:pPr>
              <w:ind w:right="-61"/>
              <w:rPr>
                <w:rFonts w:ascii="Times New Roman" w:hAnsi="Times New Roman"/>
                <w:sz w:val="22"/>
              </w:rPr>
            </w:pPr>
            <w:r w:rsidRPr="00D00961">
              <w:rPr>
                <w:rFonts w:ascii="Times New Roman" w:hAnsi="Times New Roman"/>
                <w:sz w:val="22"/>
              </w:rPr>
              <w:t>Renewal of Passover (2 Chron. 30) and other reforms of worship (2 Chron. 31)</w:t>
            </w:r>
          </w:p>
        </w:tc>
      </w:tr>
      <w:tr w:rsidR="00BD1388" w:rsidRPr="00D00961" w14:paraId="15782872" w14:textId="77777777" w:rsidTr="003C47E9">
        <w:tblPrEx>
          <w:tblCellMar>
            <w:top w:w="0" w:type="dxa"/>
            <w:bottom w:w="0" w:type="dxa"/>
          </w:tblCellMar>
        </w:tblPrEx>
        <w:tc>
          <w:tcPr>
            <w:tcW w:w="4745" w:type="dxa"/>
            <w:tcBorders>
              <w:top w:val="single" w:sz="6" w:space="0" w:color="auto"/>
              <w:left w:val="single" w:sz="6" w:space="0" w:color="auto"/>
              <w:bottom w:val="single" w:sz="6" w:space="0" w:color="auto"/>
              <w:right w:val="single" w:sz="6" w:space="0" w:color="auto"/>
            </w:tcBorders>
            <w:vAlign w:val="center"/>
          </w:tcPr>
          <w:p w14:paraId="4C1F8E67" w14:textId="77777777" w:rsidR="00BD1388" w:rsidRPr="00D00961" w:rsidRDefault="00BD1388">
            <w:pPr>
              <w:ind w:right="-61"/>
              <w:rPr>
                <w:rFonts w:ascii="Times New Roman" w:hAnsi="Times New Roman"/>
                <w:sz w:val="22"/>
              </w:rPr>
            </w:pPr>
          </w:p>
          <w:p w14:paraId="71A6DF8E" w14:textId="77777777" w:rsidR="00BD1388" w:rsidRPr="00D00961" w:rsidRDefault="003C47E9">
            <w:pPr>
              <w:ind w:right="-61"/>
              <w:rPr>
                <w:rFonts w:ascii="Times New Roman" w:hAnsi="Times New Roman"/>
                <w:sz w:val="22"/>
              </w:rPr>
            </w:pPr>
            <w:r w:rsidRPr="00D00961">
              <w:rPr>
                <w:rFonts w:ascii="Times New Roman" w:hAnsi="Times New Roman"/>
                <w:sz w:val="22"/>
              </w:rPr>
              <w:t>T</w:t>
            </w:r>
            <w:r w:rsidR="00BD1388" w:rsidRPr="00D00961">
              <w:rPr>
                <w:rFonts w:ascii="Times New Roman" w:hAnsi="Times New Roman"/>
                <w:sz w:val="22"/>
              </w:rPr>
              <w:t>wo falls of Israel (2 Kings 17:1-41 and 17:5-6; 18:9-12)</w:t>
            </w:r>
          </w:p>
          <w:p w14:paraId="29DB3822" w14:textId="77777777" w:rsidR="00BD1388" w:rsidRPr="00D00961" w:rsidRDefault="00BD1388">
            <w:pPr>
              <w:ind w:right="-61"/>
              <w:rPr>
                <w:rFonts w:ascii="Times New Roman" w:hAnsi="Times New Roman"/>
                <w:sz w:val="22"/>
              </w:rPr>
            </w:pPr>
          </w:p>
        </w:tc>
        <w:tc>
          <w:tcPr>
            <w:tcW w:w="5002" w:type="dxa"/>
            <w:tcBorders>
              <w:top w:val="single" w:sz="6" w:space="0" w:color="auto"/>
              <w:left w:val="single" w:sz="6" w:space="0" w:color="auto"/>
              <w:bottom w:val="single" w:sz="6" w:space="0" w:color="auto"/>
              <w:right w:val="single" w:sz="6" w:space="0" w:color="auto"/>
            </w:tcBorders>
            <w:vAlign w:val="center"/>
          </w:tcPr>
          <w:p w14:paraId="5A053968" w14:textId="77777777" w:rsidR="00BD1388" w:rsidRPr="00D00961" w:rsidRDefault="00BD1388">
            <w:pPr>
              <w:ind w:right="-61"/>
              <w:rPr>
                <w:rFonts w:ascii="Times New Roman" w:hAnsi="Times New Roman"/>
                <w:sz w:val="22"/>
              </w:rPr>
            </w:pPr>
            <w:r w:rsidRPr="00D00961">
              <w:rPr>
                <w:rFonts w:ascii="Times New Roman" w:hAnsi="Times New Roman"/>
                <w:sz w:val="22"/>
              </w:rPr>
              <w:t>The end of Judah’s exile (2 Chron. 36:22-23)</w:t>
            </w:r>
          </w:p>
        </w:tc>
      </w:tr>
    </w:tbl>
    <w:p w14:paraId="3DB452D7" w14:textId="77777777" w:rsidR="00BD1388" w:rsidRPr="00D00961" w:rsidRDefault="00BD1388">
      <w:pPr>
        <w:ind w:right="-385"/>
        <w:rPr>
          <w:rFonts w:ascii="Times New Roman" w:hAnsi="Times New Roman"/>
          <w:sz w:val="22"/>
        </w:rPr>
        <w:sectPr w:rsidR="00BD1388" w:rsidRPr="00D00961" w:rsidSect="00B36574">
          <w:headerReference w:type="default" r:id="rId180"/>
          <w:pgSz w:w="11894" w:h="16834" w:code="9"/>
          <w:pgMar w:top="245" w:right="1152" w:bottom="576" w:left="1152" w:header="720" w:footer="720" w:gutter="0"/>
          <w:pgNumType w:fmt="lowerLetter" w:start="267"/>
          <w:cols w:space="720"/>
        </w:sectPr>
      </w:pPr>
    </w:p>
    <w:p w14:paraId="49DAC923" w14:textId="77777777" w:rsidR="00BD1388" w:rsidRPr="00D00961" w:rsidRDefault="00BD1388" w:rsidP="007B5590">
      <w:pPr>
        <w:ind w:right="-385"/>
        <w:jc w:val="center"/>
        <w:outlineLvl w:val="0"/>
        <w:rPr>
          <w:rFonts w:ascii="Times New Roman" w:hAnsi="Times New Roman"/>
          <w:b/>
        </w:rPr>
      </w:pPr>
      <w:r w:rsidRPr="00D00961">
        <w:rPr>
          <w:rFonts w:ascii="Times New Roman" w:hAnsi="Times New Roman"/>
          <w:b/>
          <w:sz w:val="32"/>
        </w:rPr>
        <w:lastRenderedPageBreak/>
        <w:t>A Synoptic Harmony of Samuel, Kings, and Chronicles</w:t>
      </w:r>
      <w:r w:rsidRPr="00D00961">
        <w:rPr>
          <w:rFonts w:ascii="Times New Roman" w:hAnsi="Times New Roman"/>
          <w:sz w:val="14"/>
        </w:rPr>
        <w:t xml:space="preserve"> </w:t>
      </w:r>
      <w:r w:rsidRPr="00D00961">
        <w:rPr>
          <w:rFonts w:ascii="Times New Roman" w:hAnsi="Times New Roman"/>
          <w:b/>
          <w:sz w:val="2"/>
        </w:rPr>
        <w:fldChar w:fldCharType="begin"/>
      </w:r>
      <w:r w:rsidRPr="00D00961">
        <w:rPr>
          <w:rFonts w:ascii="Times New Roman" w:hAnsi="Times New Roman"/>
          <w:b/>
          <w:sz w:val="2"/>
        </w:rPr>
        <w:instrText xml:space="preserve"> TC  " </w:instrText>
      </w:r>
      <w:bookmarkStart w:id="4535" w:name="_Toc488678864"/>
      <w:bookmarkStart w:id="4536" w:name="_Toc488687250"/>
      <w:bookmarkStart w:id="4537" w:name="_Toc502548315"/>
      <w:r w:rsidRPr="00D00961">
        <w:rPr>
          <w:rFonts w:ascii="Times New Roman" w:hAnsi="Times New Roman"/>
          <w:b/>
          <w:sz w:val="2"/>
        </w:rPr>
        <w:instrText>A Synoptic Harmony of Samuel, Kings, and Chronicles</w:instrText>
      </w:r>
      <w:bookmarkEnd w:id="4535"/>
      <w:bookmarkEnd w:id="4536"/>
      <w:bookmarkEnd w:id="4537"/>
      <w:r w:rsidRPr="00D00961">
        <w:rPr>
          <w:rFonts w:ascii="Times New Roman" w:hAnsi="Times New Roman"/>
          <w:b/>
          <w:sz w:val="2"/>
        </w:rPr>
        <w:instrText xml:space="preserve"> " \l 4 </w:instrText>
      </w:r>
      <w:r w:rsidRPr="00D00961">
        <w:rPr>
          <w:rFonts w:ascii="Times New Roman" w:hAnsi="Times New Roman"/>
          <w:b/>
          <w:sz w:val="2"/>
        </w:rPr>
        <w:fldChar w:fldCharType="end"/>
      </w:r>
    </w:p>
    <w:p w14:paraId="6963250B" w14:textId="77777777" w:rsidR="00BD1388" w:rsidRPr="00D00961" w:rsidRDefault="00BD1388">
      <w:pPr>
        <w:ind w:right="-385"/>
        <w:jc w:val="center"/>
        <w:rPr>
          <w:rFonts w:ascii="Times New Roman" w:hAnsi="Times New Roman"/>
          <w:i/>
          <w:sz w:val="22"/>
        </w:rPr>
      </w:pPr>
      <w:r w:rsidRPr="00D00961">
        <w:rPr>
          <w:rFonts w:ascii="Times New Roman" w:hAnsi="Times New Roman"/>
          <w:sz w:val="22"/>
        </w:rPr>
        <w:t xml:space="preserve">James D. Newsome, Jr.  </w:t>
      </w:r>
      <w:r w:rsidRPr="00D00961">
        <w:rPr>
          <w:rFonts w:ascii="Times New Roman" w:hAnsi="Times New Roman"/>
          <w:i/>
          <w:sz w:val="22"/>
        </w:rPr>
        <w:t xml:space="preserve">A Synoptic Harmony of Samuel, Kings, and Chronicles: </w:t>
      </w:r>
    </w:p>
    <w:p w14:paraId="1B911554" w14:textId="77777777" w:rsidR="00BD1388" w:rsidRPr="00D00961" w:rsidRDefault="00BD1388">
      <w:pPr>
        <w:ind w:right="-385"/>
        <w:jc w:val="center"/>
        <w:rPr>
          <w:rFonts w:ascii="Times New Roman" w:hAnsi="Times New Roman"/>
          <w:sz w:val="22"/>
        </w:rPr>
      </w:pPr>
      <w:r w:rsidRPr="00D00961">
        <w:rPr>
          <w:rFonts w:ascii="Times New Roman" w:hAnsi="Times New Roman"/>
          <w:i/>
          <w:sz w:val="22"/>
        </w:rPr>
        <w:t>With Related Passages from Psalms, Isaiah, Jeremiah, and Ezra.</w:t>
      </w:r>
      <w:r w:rsidRPr="00D00961">
        <w:rPr>
          <w:rFonts w:ascii="Times New Roman" w:hAnsi="Times New Roman"/>
          <w:sz w:val="22"/>
        </w:rPr>
        <w:t xml:space="preserve">  Grand Rapids: Baker, 1986</w:t>
      </w:r>
    </w:p>
    <w:p w14:paraId="27EBF46F" w14:textId="77777777" w:rsidR="00BD1388" w:rsidRPr="00D00961" w:rsidRDefault="00BD1388">
      <w:pPr>
        <w:ind w:right="-385"/>
        <w:rPr>
          <w:rFonts w:ascii="Times New Roman" w:hAnsi="Times New Roman"/>
          <w:sz w:val="22"/>
        </w:rPr>
      </w:pPr>
    </w:p>
    <w:p w14:paraId="220D13A7" w14:textId="77777777" w:rsidR="00BD1388" w:rsidRPr="00D00961" w:rsidRDefault="00BD1388">
      <w:pPr>
        <w:ind w:right="-385"/>
        <w:rPr>
          <w:rFonts w:ascii="Times New Roman" w:hAnsi="Times New Roman"/>
          <w:sz w:val="22"/>
        </w:rPr>
      </w:pPr>
    </w:p>
    <w:p w14:paraId="6AB7B286" w14:textId="77777777" w:rsidR="00BD1388" w:rsidRPr="00D00961" w:rsidRDefault="00BD1388">
      <w:pPr>
        <w:ind w:right="-385"/>
        <w:rPr>
          <w:rFonts w:ascii="Times New Roman" w:hAnsi="Times New Roman"/>
          <w:sz w:val="22"/>
        </w:rPr>
        <w:sectPr w:rsidR="00BD1388" w:rsidRPr="00D00961" w:rsidSect="00B36574">
          <w:headerReference w:type="default" r:id="rId181"/>
          <w:pgSz w:w="11894" w:h="16834" w:code="9"/>
          <w:pgMar w:top="245" w:right="1152" w:bottom="576" w:left="1152" w:header="720" w:footer="720" w:gutter="0"/>
          <w:pgNumType w:fmt="lowerLetter" w:start="267"/>
          <w:cols w:space="720"/>
        </w:sectPr>
      </w:pPr>
    </w:p>
    <w:p w14:paraId="2448BC1D" w14:textId="77777777" w:rsidR="00BD1388" w:rsidRPr="00D00961" w:rsidRDefault="00BD1388" w:rsidP="007B5590">
      <w:pPr>
        <w:ind w:right="-385"/>
        <w:jc w:val="center"/>
        <w:outlineLvl w:val="0"/>
        <w:rPr>
          <w:rFonts w:ascii="Times New Roman" w:hAnsi="Times New Roman"/>
          <w:b/>
        </w:rPr>
      </w:pPr>
      <w:r w:rsidRPr="00D00961">
        <w:rPr>
          <w:rFonts w:ascii="Times New Roman" w:hAnsi="Times New Roman"/>
          <w:b/>
          <w:sz w:val="32"/>
        </w:rPr>
        <w:lastRenderedPageBreak/>
        <w:t>Chronicles Clip #3</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538" w:name="_Toc391739747"/>
      <w:bookmarkStart w:id="4539" w:name="_Toc391995912"/>
      <w:bookmarkStart w:id="4540" w:name="_Toc392004393"/>
      <w:bookmarkStart w:id="4541" w:name="_Toc393789756"/>
      <w:bookmarkStart w:id="4542" w:name="_Toc488678865"/>
      <w:bookmarkStart w:id="4543" w:name="_Toc502548316"/>
      <w:r w:rsidRPr="00D00961">
        <w:rPr>
          <w:rFonts w:ascii="Times New Roman" w:hAnsi="Times New Roman"/>
          <w:sz w:val="14"/>
        </w:rPr>
        <w:instrText>Chronicles Clip #3</w:instrText>
      </w:r>
      <w:bookmarkEnd w:id="4538"/>
      <w:bookmarkEnd w:id="4539"/>
      <w:bookmarkEnd w:id="4540"/>
      <w:bookmarkEnd w:id="4541"/>
      <w:bookmarkEnd w:id="4542"/>
      <w:bookmarkEnd w:id="4543"/>
      <w:r w:rsidRPr="00D00961">
        <w:rPr>
          <w:rFonts w:ascii="Times New Roman" w:hAnsi="Times New Roman"/>
          <w:sz w:val="14"/>
        </w:rPr>
        <w:instrText xml:space="preserve">" \l 4 </w:instrText>
      </w:r>
      <w:r w:rsidRPr="00D00961">
        <w:rPr>
          <w:rFonts w:ascii="Times New Roman" w:hAnsi="Times New Roman"/>
          <w:sz w:val="14"/>
        </w:rPr>
        <w:fldChar w:fldCharType="end"/>
      </w:r>
    </w:p>
    <w:p w14:paraId="15655A90"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C. Zanziper (Reubeni Foundation, Jerusalem)</w:t>
      </w:r>
    </w:p>
    <w:p w14:paraId="6C4FF85D"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br w:type="page"/>
      </w:r>
      <w:r w:rsidRPr="00D00961">
        <w:rPr>
          <w:rFonts w:ascii="Times New Roman" w:hAnsi="Times New Roman"/>
          <w:b/>
          <w:sz w:val="32"/>
        </w:rPr>
        <w:lastRenderedPageBreak/>
        <w:t>Patriarchal Family Tree</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544" w:name="_Toc391739748"/>
      <w:bookmarkStart w:id="4545" w:name="_Toc391995913"/>
      <w:bookmarkStart w:id="4546" w:name="_Toc392004394"/>
      <w:bookmarkStart w:id="4547" w:name="_Toc393789757"/>
      <w:bookmarkStart w:id="4548" w:name="_Toc488678866"/>
      <w:bookmarkStart w:id="4549" w:name="_Toc502548317"/>
      <w:r w:rsidRPr="00D00961">
        <w:rPr>
          <w:rFonts w:ascii="Times New Roman" w:hAnsi="Times New Roman"/>
          <w:sz w:val="14"/>
        </w:rPr>
        <w:instrText>Patriarchal Family Tree</w:instrText>
      </w:r>
      <w:bookmarkEnd w:id="4544"/>
      <w:bookmarkEnd w:id="4545"/>
      <w:bookmarkEnd w:id="4546"/>
      <w:bookmarkEnd w:id="4547"/>
      <w:bookmarkEnd w:id="4548"/>
      <w:bookmarkEnd w:id="4549"/>
      <w:r w:rsidRPr="00D00961">
        <w:rPr>
          <w:rFonts w:ascii="Times New Roman" w:hAnsi="Times New Roman"/>
          <w:sz w:val="14"/>
        </w:rPr>
        <w:instrText xml:space="preserve">" \l 4 </w:instrText>
      </w:r>
      <w:r w:rsidRPr="00D00961">
        <w:rPr>
          <w:rFonts w:ascii="Times New Roman" w:hAnsi="Times New Roman"/>
          <w:sz w:val="14"/>
        </w:rPr>
        <w:fldChar w:fldCharType="end"/>
      </w:r>
    </w:p>
    <w:p w14:paraId="52F7EE83"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 xml:space="preserve">John H. Walton, </w:t>
      </w:r>
      <w:r w:rsidRPr="00D00961">
        <w:rPr>
          <w:rFonts w:ascii="Times New Roman" w:hAnsi="Times New Roman"/>
          <w:i/>
          <w:sz w:val="22"/>
        </w:rPr>
        <w:t>Chronological and Background Charts of the Old Testament</w:t>
      </w:r>
    </w:p>
    <w:p w14:paraId="0C85F2A2" w14:textId="77777777" w:rsidR="00BD1388" w:rsidRPr="00D00961" w:rsidRDefault="00BD1388">
      <w:pPr>
        <w:ind w:right="-385"/>
        <w:jc w:val="center"/>
        <w:rPr>
          <w:rFonts w:ascii="Times New Roman" w:hAnsi="Times New Roman"/>
          <w:sz w:val="14"/>
        </w:rPr>
      </w:pPr>
      <w:r w:rsidRPr="00D00961">
        <w:rPr>
          <w:rFonts w:ascii="Times New Roman" w:hAnsi="Times New Roman"/>
          <w:sz w:val="22"/>
        </w:rPr>
        <w:br w:type="page"/>
      </w:r>
      <w:r w:rsidRPr="00D00961">
        <w:rPr>
          <w:rFonts w:ascii="Times New Roman" w:hAnsi="Times New Roman"/>
          <w:b/>
          <w:sz w:val="32"/>
        </w:rPr>
        <w:lastRenderedPageBreak/>
        <w:t>Family and Ancestry of David</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550" w:name="_Toc391739749"/>
      <w:bookmarkStart w:id="4551" w:name="_Toc391995914"/>
      <w:bookmarkStart w:id="4552" w:name="_Toc392004395"/>
      <w:bookmarkStart w:id="4553" w:name="_Toc393789758"/>
      <w:bookmarkStart w:id="4554" w:name="_Toc488678867"/>
      <w:bookmarkStart w:id="4555" w:name="_Toc502548318"/>
      <w:r w:rsidRPr="00D00961">
        <w:rPr>
          <w:rFonts w:ascii="Times New Roman" w:hAnsi="Times New Roman"/>
          <w:sz w:val="14"/>
        </w:rPr>
        <w:instrText>Family and Ancestry of David</w:instrText>
      </w:r>
      <w:bookmarkEnd w:id="4550"/>
      <w:bookmarkEnd w:id="4551"/>
      <w:bookmarkEnd w:id="4552"/>
      <w:bookmarkEnd w:id="4553"/>
      <w:bookmarkEnd w:id="4554"/>
      <w:bookmarkEnd w:id="4555"/>
      <w:r w:rsidRPr="00D00961">
        <w:rPr>
          <w:rFonts w:ascii="Times New Roman" w:hAnsi="Times New Roman"/>
          <w:sz w:val="14"/>
        </w:rPr>
        <w:instrText xml:space="preserve">" \l 4 </w:instrText>
      </w:r>
      <w:r w:rsidRPr="00D00961">
        <w:rPr>
          <w:rFonts w:ascii="Times New Roman" w:hAnsi="Times New Roman"/>
          <w:sz w:val="14"/>
        </w:rPr>
        <w:fldChar w:fldCharType="end"/>
      </w:r>
    </w:p>
    <w:p w14:paraId="09B9D891" w14:textId="77777777" w:rsidR="00BD1388" w:rsidRDefault="00BD1388" w:rsidP="007B5590">
      <w:pPr>
        <w:ind w:right="-385"/>
        <w:jc w:val="center"/>
        <w:outlineLvl w:val="0"/>
        <w:rPr>
          <w:rFonts w:ascii="Times New Roman" w:hAnsi="Times New Roman"/>
          <w:i/>
          <w:sz w:val="22"/>
        </w:rPr>
      </w:pPr>
      <w:r w:rsidRPr="00D00961">
        <w:rPr>
          <w:rFonts w:ascii="Times New Roman" w:hAnsi="Times New Roman"/>
          <w:sz w:val="22"/>
        </w:rPr>
        <w:t xml:space="preserve">John H. Walton, </w:t>
      </w:r>
      <w:r w:rsidRPr="00D00961">
        <w:rPr>
          <w:rFonts w:ascii="Times New Roman" w:hAnsi="Times New Roman"/>
          <w:i/>
          <w:sz w:val="22"/>
        </w:rPr>
        <w:t>Chronological and Background Charts of the Old Testament</w:t>
      </w:r>
    </w:p>
    <w:p w14:paraId="39B5F07E" w14:textId="77777777" w:rsidR="007C1717" w:rsidRDefault="007C1717" w:rsidP="007B5590">
      <w:pPr>
        <w:ind w:right="-385"/>
        <w:jc w:val="center"/>
        <w:outlineLvl w:val="0"/>
        <w:rPr>
          <w:rFonts w:ascii="Times New Roman" w:hAnsi="Times New Roman"/>
          <w:i/>
          <w:sz w:val="22"/>
        </w:rPr>
      </w:pPr>
    </w:p>
    <w:p w14:paraId="13D7E5FF" w14:textId="77777777" w:rsidR="007C1717" w:rsidRPr="00D00961" w:rsidRDefault="007C1717" w:rsidP="007B5590">
      <w:pPr>
        <w:ind w:right="-385"/>
        <w:jc w:val="center"/>
        <w:outlineLvl w:val="0"/>
        <w:rPr>
          <w:rFonts w:ascii="Times New Roman" w:hAnsi="Times New Roman"/>
          <w:sz w:val="22"/>
        </w:rPr>
      </w:pPr>
    </w:p>
    <w:p w14:paraId="5C9F2168" w14:textId="77777777" w:rsidR="00BD1388" w:rsidRPr="00D00961" w:rsidRDefault="00BD1388">
      <w:pPr>
        <w:tabs>
          <w:tab w:val="left" w:pos="1440"/>
        </w:tabs>
        <w:ind w:left="1440" w:right="-385" w:hanging="360"/>
        <w:rPr>
          <w:rFonts w:ascii="Times New Roman" w:hAnsi="Times New Roman"/>
        </w:rPr>
        <w:sectPr w:rsidR="00BD1388" w:rsidRPr="00D00961" w:rsidSect="00B36574">
          <w:headerReference w:type="default" r:id="rId182"/>
          <w:pgSz w:w="11894" w:h="16834" w:code="9"/>
          <w:pgMar w:top="245" w:right="1152" w:bottom="576" w:left="1152" w:header="720" w:footer="720" w:gutter="0"/>
          <w:pgNumType w:start="268"/>
          <w:cols w:space="720"/>
        </w:sectPr>
      </w:pPr>
    </w:p>
    <w:p w14:paraId="5FD16E58" w14:textId="77777777" w:rsidR="00BD1388" w:rsidRPr="00D00961" w:rsidRDefault="00BD1388" w:rsidP="007B5590">
      <w:pPr>
        <w:ind w:left="20" w:right="-385" w:hanging="20"/>
        <w:jc w:val="center"/>
        <w:outlineLvl w:val="0"/>
        <w:rPr>
          <w:rFonts w:ascii="Times New Roman" w:hAnsi="Times New Roman"/>
          <w:b/>
          <w:sz w:val="44"/>
        </w:rPr>
      </w:pPr>
      <w:r w:rsidRPr="00D00961">
        <w:rPr>
          <w:rFonts w:ascii="Times New Roman" w:hAnsi="Times New Roman"/>
          <w:b/>
          <w:sz w:val="44"/>
        </w:rPr>
        <w:lastRenderedPageBreak/>
        <w:t>2 Chronicles</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556" w:name="_Toc391739750"/>
      <w:bookmarkStart w:id="4557" w:name="_Toc391995915"/>
      <w:bookmarkStart w:id="4558" w:name="_Toc392004396"/>
      <w:bookmarkStart w:id="4559" w:name="_Toc393789759"/>
      <w:bookmarkStart w:id="4560" w:name="_Toc488678868"/>
      <w:bookmarkStart w:id="4561" w:name="_Toc502548319"/>
      <w:r w:rsidRPr="00D00961">
        <w:rPr>
          <w:rFonts w:ascii="Times New Roman" w:hAnsi="Times New Roman"/>
          <w:sz w:val="14"/>
        </w:rPr>
        <w:instrText>2 Chronicles</w:instrText>
      </w:r>
      <w:bookmarkEnd w:id="4556"/>
      <w:bookmarkEnd w:id="4557"/>
      <w:bookmarkEnd w:id="4558"/>
      <w:bookmarkEnd w:id="4559"/>
      <w:bookmarkEnd w:id="4560"/>
      <w:bookmarkEnd w:id="4561"/>
      <w:r w:rsidRPr="00D00961">
        <w:rPr>
          <w:rFonts w:ascii="Times New Roman" w:hAnsi="Times New Roman"/>
          <w:sz w:val="14"/>
        </w:rPr>
        <w:instrText xml:space="preserve">" \l 3 </w:instrText>
      </w:r>
      <w:r w:rsidRPr="00D00961">
        <w:rPr>
          <w:rFonts w:ascii="Times New Roman" w:hAnsi="Times New Roman"/>
          <w:sz w:val="14"/>
        </w:rPr>
        <w:fldChar w:fldCharType="end"/>
      </w:r>
    </w:p>
    <w:p w14:paraId="0082FE77" w14:textId="77777777" w:rsidR="00BD1388" w:rsidRPr="00D00961" w:rsidRDefault="00BD1388">
      <w:pPr>
        <w:ind w:left="20" w:right="12"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1420"/>
        <w:gridCol w:w="1660"/>
        <w:gridCol w:w="1520"/>
        <w:gridCol w:w="1600"/>
        <w:gridCol w:w="900"/>
        <w:gridCol w:w="812"/>
        <w:gridCol w:w="1798"/>
      </w:tblGrid>
      <w:tr w:rsidR="00BD1388" w:rsidRPr="00D00961" w14:paraId="13FC1745" w14:textId="77777777">
        <w:tblPrEx>
          <w:tblCellMar>
            <w:top w:w="0" w:type="dxa"/>
            <w:bottom w:w="0" w:type="dxa"/>
          </w:tblCellMar>
        </w:tblPrEx>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3C68BC33" w14:textId="77777777" w:rsidR="00BD1388" w:rsidRPr="00D00961" w:rsidRDefault="00BD1388">
            <w:pPr>
              <w:ind w:right="12"/>
              <w:jc w:val="center"/>
              <w:rPr>
                <w:rFonts w:ascii="Times New Roman" w:hAnsi="Times New Roman"/>
                <w:b/>
              </w:rPr>
            </w:pPr>
          </w:p>
          <w:p w14:paraId="1908C760" w14:textId="77777777" w:rsidR="00BD1388" w:rsidRPr="00D00961" w:rsidRDefault="00BD1388">
            <w:pPr>
              <w:ind w:right="12"/>
              <w:jc w:val="center"/>
              <w:rPr>
                <w:rFonts w:ascii="Times New Roman" w:hAnsi="Times New Roman"/>
                <w:b/>
                <w:sz w:val="36"/>
              </w:rPr>
            </w:pPr>
            <w:r w:rsidRPr="00D00961">
              <w:rPr>
                <w:rFonts w:ascii="Times New Roman" w:hAnsi="Times New Roman"/>
                <w:b/>
                <w:sz w:val="36"/>
              </w:rPr>
              <w:t>David’s Line Preserved</w:t>
            </w:r>
          </w:p>
          <w:p w14:paraId="00D55A76" w14:textId="77777777" w:rsidR="00BD1388" w:rsidRPr="00D00961" w:rsidRDefault="00BD1388">
            <w:pPr>
              <w:ind w:right="12"/>
              <w:jc w:val="center"/>
              <w:rPr>
                <w:rFonts w:ascii="Times New Roman" w:hAnsi="Times New Roman"/>
                <w:b/>
              </w:rPr>
            </w:pPr>
          </w:p>
        </w:tc>
      </w:tr>
      <w:tr w:rsidR="00BD1388" w:rsidRPr="00D00961" w14:paraId="19A4C5E8" w14:textId="77777777">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49156099" w14:textId="77777777" w:rsidR="00BD1388" w:rsidRPr="00D00961" w:rsidRDefault="00BD1388">
            <w:pPr>
              <w:ind w:right="12"/>
              <w:jc w:val="center"/>
              <w:rPr>
                <w:rFonts w:ascii="Times New Roman" w:hAnsi="Times New Roman"/>
                <w:b/>
                <w:sz w:val="22"/>
              </w:rPr>
            </w:pPr>
          </w:p>
          <w:p w14:paraId="5427AB34"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Solomon </w:t>
            </w:r>
          </w:p>
        </w:tc>
        <w:tc>
          <w:tcPr>
            <w:tcW w:w="5110" w:type="dxa"/>
            <w:gridSpan w:val="4"/>
            <w:tcBorders>
              <w:top w:val="single" w:sz="6" w:space="0" w:color="auto"/>
              <w:left w:val="single" w:sz="6" w:space="0" w:color="auto"/>
              <w:bottom w:val="single" w:sz="6" w:space="0" w:color="auto"/>
              <w:right w:val="single" w:sz="6" w:space="0" w:color="auto"/>
            </w:tcBorders>
          </w:tcPr>
          <w:p w14:paraId="10DFD557" w14:textId="77777777" w:rsidR="00BD1388" w:rsidRPr="00D00961" w:rsidRDefault="00BD1388">
            <w:pPr>
              <w:ind w:right="12"/>
              <w:jc w:val="center"/>
              <w:rPr>
                <w:rFonts w:ascii="Times New Roman" w:hAnsi="Times New Roman"/>
                <w:b/>
                <w:sz w:val="22"/>
              </w:rPr>
            </w:pPr>
          </w:p>
          <w:p w14:paraId="7608303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Davidic Dynasty </w:t>
            </w:r>
          </w:p>
          <w:p w14:paraId="332E7E01" w14:textId="77777777" w:rsidR="00BD1388" w:rsidRPr="00D00961" w:rsidRDefault="00BD1388">
            <w:pPr>
              <w:ind w:right="12"/>
              <w:jc w:val="center"/>
              <w:rPr>
                <w:rFonts w:ascii="Times New Roman" w:hAnsi="Times New Roman"/>
                <w:b/>
                <w:sz w:val="22"/>
              </w:rPr>
            </w:pPr>
          </w:p>
        </w:tc>
      </w:tr>
      <w:tr w:rsidR="00BD1388" w:rsidRPr="00D00961" w14:paraId="0AA5A2B6" w14:textId="77777777">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61490B14" w14:textId="77777777" w:rsidR="00BD1388" w:rsidRPr="00D00961" w:rsidRDefault="00BD1388">
            <w:pPr>
              <w:ind w:right="12"/>
              <w:jc w:val="center"/>
              <w:rPr>
                <w:rFonts w:ascii="Times New Roman" w:hAnsi="Times New Roman"/>
                <w:b/>
                <w:sz w:val="22"/>
              </w:rPr>
            </w:pPr>
          </w:p>
          <w:p w14:paraId="4A3AE824"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Chapters 1–9</w:t>
            </w:r>
          </w:p>
        </w:tc>
        <w:tc>
          <w:tcPr>
            <w:tcW w:w="5110" w:type="dxa"/>
            <w:gridSpan w:val="4"/>
            <w:tcBorders>
              <w:top w:val="single" w:sz="6" w:space="0" w:color="auto"/>
              <w:left w:val="single" w:sz="6" w:space="0" w:color="auto"/>
              <w:bottom w:val="single" w:sz="6" w:space="0" w:color="auto"/>
              <w:right w:val="single" w:sz="6" w:space="0" w:color="auto"/>
            </w:tcBorders>
          </w:tcPr>
          <w:p w14:paraId="50E879CE" w14:textId="77777777" w:rsidR="00BD1388" w:rsidRPr="00D00961" w:rsidRDefault="00BD1388">
            <w:pPr>
              <w:ind w:right="12"/>
              <w:jc w:val="center"/>
              <w:rPr>
                <w:rFonts w:ascii="Times New Roman" w:hAnsi="Times New Roman"/>
                <w:b/>
                <w:sz w:val="22"/>
              </w:rPr>
            </w:pPr>
          </w:p>
          <w:p w14:paraId="0195ADAE"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Chapters 10–36</w:t>
            </w:r>
          </w:p>
          <w:p w14:paraId="66349784" w14:textId="77777777" w:rsidR="00BD1388" w:rsidRPr="00D00961" w:rsidRDefault="00BD1388">
            <w:pPr>
              <w:ind w:right="12"/>
              <w:jc w:val="center"/>
              <w:rPr>
                <w:rFonts w:ascii="Times New Roman" w:hAnsi="Times New Roman"/>
                <w:b/>
                <w:sz w:val="22"/>
              </w:rPr>
            </w:pPr>
          </w:p>
        </w:tc>
      </w:tr>
      <w:tr w:rsidR="00BD1388" w:rsidRPr="00D00961" w14:paraId="50F9F2E9" w14:textId="77777777">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0F5FD372" w14:textId="77777777" w:rsidR="00BD1388" w:rsidRPr="00D00961" w:rsidRDefault="00BD1388">
            <w:pPr>
              <w:ind w:right="12"/>
              <w:jc w:val="center"/>
              <w:rPr>
                <w:rFonts w:ascii="Times New Roman" w:hAnsi="Times New Roman"/>
                <w:b/>
                <w:sz w:val="22"/>
              </w:rPr>
            </w:pPr>
          </w:p>
          <w:p w14:paraId="6A3F802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Temple Constructed </w:t>
            </w:r>
          </w:p>
        </w:tc>
        <w:tc>
          <w:tcPr>
            <w:tcW w:w="5110" w:type="dxa"/>
            <w:gridSpan w:val="4"/>
            <w:tcBorders>
              <w:top w:val="single" w:sz="6" w:space="0" w:color="auto"/>
              <w:left w:val="single" w:sz="6" w:space="0" w:color="auto"/>
              <w:bottom w:val="single" w:sz="6" w:space="0" w:color="auto"/>
              <w:right w:val="single" w:sz="6" w:space="0" w:color="auto"/>
            </w:tcBorders>
          </w:tcPr>
          <w:p w14:paraId="21241370" w14:textId="77777777" w:rsidR="00BD1388" w:rsidRPr="00D00961" w:rsidRDefault="00BD1388">
            <w:pPr>
              <w:ind w:right="12"/>
              <w:jc w:val="center"/>
              <w:rPr>
                <w:rFonts w:ascii="Times New Roman" w:hAnsi="Times New Roman"/>
                <w:b/>
                <w:sz w:val="22"/>
              </w:rPr>
            </w:pPr>
          </w:p>
          <w:p w14:paraId="000A7D2B"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Temple Destroyed </w:t>
            </w:r>
          </w:p>
          <w:p w14:paraId="2D70870E" w14:textId="77777777" w:rsidR="00BD1388" w:rsidRPr="00D00961" w:rsidRDefault="00BD1388">
            <w:pPr>
              <w:ind w:right="12"/>
              <w:jc w:val="center"/>
              <w:rPr>
                <w:rFonts w:ascii="Times New Roman" w:hAnsi="Times New Roman"/>
                <w:b/>
                <w:sz w:val="22"/>
              </w:rPr>
            </w:pPr>
          </w:p>
        </w:tc>
      </w:tr>
      <w:tr w:rsidR="00BD1388" w:rsidRPr="00D00961" w14:paraId="46779EA8" w14:textId="77777777">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1FE8BF6B" w14:textId="77777777" w:rsidR="00BD1388" w:rsidRPr="00D00961" w:rsidRDefault="00BD1388">
            <w:pPr>
              <w:ind w:right="12"/>
              <w:jc w:val="center"/>
              <w:rPr>
                <w:rFonts w:ascii="Times New Roman" w:hAnsi="Times New Roman"/>
                <w:b/>
                <w:sz w:val="22"/>
              </w:rPr>
            </w:pPr>
          </w:p>
          <w:p w14:paraId="3F043F7E"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Royalty </w:t>
            </w:r>
          </w:p>
        </w:tc>
        <w:tc>
          <w:tcPr>
            <w:tcW w:w="5110" w:type="dxa"/>
            <w:gridSpan w:val="4"/>
            <w:tcBorders>
              <w:top w:val="single" w:sz="6" w:space="0" w:color="auto"/>
              <w:left w:val="single" w:sz="6" w:space="0" w:color="auto"/>
              <w:bottom w:val="single" w:sz="6" w:space="0" w:color="auto"/>
              <w:right w:val="single" w:sz="6" w:space="0" w:color="auto"/>
            </w:tcBorders>
          </w:tcPr>
          <w:p w14:paraId="21049386" w14:textId="77777777" w:rsidR="00BD1388" w:rsidRPr="00D00961" w:rsidRDefault="00BD1388">
            <w:pPr>
              <w:ind w:right="12"/>
              <w:jc w:val="center"/>
              <w:rPr>
                <w:rFonts w:ascii="Times New Roman" w:hAnsi="Times New Roman"/>
                <w:b/>
                <w:sz w:val="22"/>
              </w:rPr>
            </w:pPr>
          </w:p>
          <w:p w14:paraId="479C51D9"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Ruins</w:t>
            </w:r>
          </w:p>
          <w:p w14:paraId="52FCC753" w14:textId="77777777" w:rsidR="00BD1388" w:rsidRPr="00D00961" w:rsidRDefault="00BD1388">
            <w:pPr>
              <w:ind w:right="12"/>
              <w:jc w:val="center"/>
              <w:rPr>
                <w:rFonts w:ascii="Times New Roman" w:hAnsi="Times New Roman"/>
                <w:b/>
                <w:sz w:val="22"/>
              </w:rPr>
            </w:pPr>
          </w:p>
        </w:tc>
      </w:tr>
      <w:tr w:rsidR="00BD1388" w:rsidRPr="00D00961" w14:paraId="12928061" w14:textId="77777777">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760E7542" w14:textId="77777777" w:rsidR="00BD1388" w:rsidRPr="00D00961" w:rsidRDefault="00BD1388">
            <w:pPr>
              <w:ind w:right="12"/>
              <w:jc w:val="center"/>
              <w:rPr>
                <w:rFonts w:ascii="Times New Roman" w:hAnsi="Times New Roman"/>
                <w:b/>
                <w:sz w:val="22"/>
              </w:rPr>
            </w:pPr>
          </w:p>
          <w:p w14:paraId="23B56A33"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40 Years </w:t>
            </w:r>
          </w:p>
        </w:tc>
        <w:tc>
          <w:tcPr>
            <w:tcW w:w="5110" w:type="dxa"/>
            <w:gridSpan w:val="4"/>
            <w:tcBorders>
              <w:top w:val="single" w:sz="6" w:space="0" w:color="auto"/>
              <w:left w:val="single" w:sz="6" w:space="0" w:color="auto"/>
              <w:bottom w:val="single" w:sz="6" w:space="0" w:color="auto"/>
              <w:right w:val="single" w:sz="6" w:space="0" w:color="auto"/>
            </w:tcBorders>
          </w:tcPr>
          <w:p w14:paraId="01B7FEDF" w14:textId="77777777" w:rsidR="00BD1388" w:rsidRPr="00D00961" w:rsidRDefault="00BD1388">
            <w:pPr>
              <w:ind w:right="12"/>
              <w:jc w:val="center"/>
              <w:rPr>
                <w:rFonts w:ascii="Times New Roman" w:hAnsi="Times New Roman"/>
                <w:b/>
                <w:sz w:val="22"/>
              </w:rPr>
            </w:pPr>
          </w:p>
          <w:p w14:paraId="0AB96A69"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393 Years </w:t>
            </w:r>
          </w:p>
          <w:p w14:paraId="0633F6DF" w14:textId="77777777" w:rsidR="00BD1388" w:rsidRPr="00D00961" w:rsidRDefault="00BD1388">
            <w:pPr>
              <w:ind w:right="12"/>
              <w:jc w:val="center"/>
              <w:rPr>
                <w:rFonts w:ascii="Times New Roman" w:hAnsi="Times New Roman"/>
                <w:b/>
                <w:sz w:val="22"/>
              </w:rPr>
            </w:pPr>
          </w:p>
        </w:tc>
      </w:tr>
      <w:tr w:rsidR="00BD1388" w:rsidRPr="00D00961" w14:paraId="5BE60B20" w14:textId="77777777">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1953B660" w14:textId="77777777" w:rsidR="00BD1388" w:rsidRPr="00D00961" w:rsidRDefault="00BD1388">
            <w:pPr>
              <w:ind w:right="12"/>
              <w:jc w:val="center"/>
              <w:rPr>
                <w:rFonts w:ascii="Times New Roman" w:hAnsi="Times New Roman"/>
                <w:b/>
                <w:sz w:val="22"/>
              </w:rPr>
            </w:pPr>
          </w:p>
          <w:p w14:paraId="3B88491B"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971-931 </w:t>
            </w:r>
            <w:r w:rsidRPr="00D00961">
              <w:rPr>
                <w:rFonts w:ascii="Times New Roman" w:hAnsi="Times New Roman"/>
                <w:b/>
                <w:sz w:val="18"/>
              </w:rPr>
              <w:t>BC</w:t>
            </w:r>
            <w:r w:rsidRPr="00D00961">
              <w:rPr>
                <w:rFonts w:ascii="Times New Roman" w:hAnsi="Times New Roman"/>
                <w:b/>
                <w:sz w:val="22"/>
              </w:rPr>
              <w:t xml:space="preserve"> </w:t>
            </w:r>
          </w:p>
        </w:tc>
        <w:tc>
          <w:tcPr>
            <w:tcW w:w="5110" w:type="dxa"/>
            <w:gridSpan w:val="4"/>
            <w:tcBorders>
              <w:top w:val="single" w:sz="6" w:space="0" w:color="auto"/>
              <w:left w:val="single" w:sz="6" w:space="0" w:color="auto"/>
              <w:bottom w:val="single" w:sz="6" w:space="0" w:color="auto"/>
              <w:right w:val="single" w:sz="6" w:space="0" w:color="auto"/>
            </w:tcBorders>
          </w:tcPr>
          <w:p w14:paraId="76696E8A" w14:textId="77777777" w:rsidR="00BD1388" w:rsidRPr="00D00961" w:rsidRDefault="00BD1388">
            <w:pPr>
              <w:ind w:right="12"/>
              <w:jc w:val="center"/>
              <w:rPr>
                <w:rFonts w:ascii="Times New Roman" w:hAnsi="Times New Roman"/>
                <w:b/>
                <w:sz w:val="22"/>
              </w:rPr>
            </w:pPr>
          </w:p>
          <w:p w14:paraId="45C2AD40"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931-538 </w:t>
            </w:r>
            <w:r w:rsidRPr="00D00961">
              <w:rPr>
                <w:rFonts w:ascii="Times New Roman" w:hAnsi="Times New Roman"/>
                <w:b/>
                <w:sz w:val="18"/>
              </w:rPr>
              <w:t>BC</w:t>
            </w:r>
            <w:r w:rsidRPr="00D00961">
              <w:rPr>
                <w:rFonts w:ascii="Times New Roman" w:hAnsi="Times New Roman"/>
                <w:b/>
                <w:sz w:val="22"/>
              </w:rPr>
              <w:t xml:space="preserve"> </w:t>
            </w:r>
          </w:p>
          <w:p w14:paraId="587D59AC" w14:textId="77777777" w:rsidR="00BD1388" w:rsidRPr="00D00961" w:rsidRDefault="00BD1388">
            <w:pPr>
              <w:ind w:right="12"/>
              <w:jc w:val="center"/>
              <w:rPr>
                <w:rFonts w:ascii="Times New Roman" w:hAnsi="Times New Roman"/>
                <w:b/>
                <w:sz w:val="22"/>
              </w:rPr>
            </w:pPr>
          </w:p>
        </w:tc>
      </w:tr>
      <w:tr w:rsidR="00BD1388" w:rsidRPr="00D00961" w14:paraId="30712B46" w14:textId="77777777">
        <w:tblPrEx>
          <w:tblCellMar>
            <w:top w:w="0" w:type="dxa"/>
            <w:bottom w:w="0" w:type="dxa"/>
          </w:tblCellMar>
        </w:tblPrEx>
        <w:tc>
          <w:tcPr>
            <w:tcW w:w="1420" w:type="dxa"/>
            <w:tcBorders>
              <w:top w:val="single" w:sz="6" w:space="0" w:color="auto"/>
              <w:left w:val="single" w:sz="6" w:space="0" w:color="auto"/>
              <w:bottom w:val="single" w:sz="6" w:space="0" w:color="auto"/>
              <w:right w:val="single" w:sz="6" w:space="0" w:color="auto"/>
            </w:tcBorders>
          </w:tcPr>
          <w:p w14:paraId="2345BD31" w14:textId="77777777" w:rsidR="00BD1388" w:rsidRPr="00D00961" w:rsidRDefault="00BD1388">
            <w:pPr>
              <w:ind w:right="12"/>
              <w:jc w:val="center"/>
              <w:rPr>
                <w:rFonts w:ascii="Times New Roman" w:hAnsi="Times New Roman"/>
                <w:b/>
                <w:sz w:val="22"/>
              </w:rPr>
            </w:pPr>
          </w:p>
          <w:p w14:paraId="4577D03A"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Wealth &amp; Wisdom</w:t>
            </w:r>
          </w:p>
          <w:p w14:paraId="207C093A"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1 </w:t>
            </w:r>
          </w:p>
        </w:tc>
        <w:tc>
          <w:tcPr>
            <w:tcW w:w="1660" w:type="dxa"/>
            <w:tcBorders>
              <w:top w:val="single" w:sz="6" w:space="0" w:color="auto"/>
              <w:bottom w:val="single" w:sz="6" w:space="0" w:color="auto"/>
              <w:right w:val="single" w:sz="6" w:space="0" w:color="auto"/>
            </w:tcBorders>
          </w:tcPr>
          <w:p w14:paraId="517ACCD6" w14:textId="77777777" w:rsidR="00BD1388" w:rsidRPr="00D00961" w:rsidRDefault="00BD1388">
            <w:pPr>
              <w:ind w:right="12"/>
              <w:jc w:val="center"/>
              <w:rPr>
                <w:rFonts w:ascii="Times New Roman" w:hAnsi="Times New Roman"/>
                <w:b/>
                <w:sz w:val="22"/>
              </w:rPr>
            </w:pPr>
          </w:p>
          <w:p w14:paraId="6F11149E"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Temple Construction</w:t>
            </w:r>
          </w:p>
          <w:p w14:paraId="7D50DA4B"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2–7 </w:t>
            </w:r>
          </w:p>
        </w:tc>
        <w:tc>
          <w:tcPr>
            <w:tcW w:w="1520" w:type="dxa"/>
            <w:tcBorders>
              <w:top w:val="single" w:sz="6" w:space="0" w:color="auto"/>
              <w:bottom w:val="single" w:sz="6" w:space="0" w:color="auto"/>
              <w:right w:val="single" w:sz="6" w:space="0" w:color="auto"/>
            </w:tcBorders>
          </w:tcPr>
          <w:p w14:paraId="21D37AD7" w14:textId="77777777" w:rsidR="00BD1388" w:rsidRPr="00D00961" w:rsidRDefault="00BD1388">
            <w:pPr>
              <w:ind w:right="12"/>
              <w:jc w:val="center"/>
              <w:rPr>
                <w:rFonts w:ascii="Times New Roman" w:hAnsi="Times New Roman"/>
                <w:b/>
                <w:sz w:val="22"/>
              </w:rPr>
            </w:pPr>
          </w:p>
          <w:p w14:paraId="491C4CDE"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Successes</w:t>
            </w:r>
          </w:p>
          <w:p w14:paraId="5DBDB46B"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&amp; Death</w:t>
            </w:r>
          </w:p>
          <w:p w14:paraId="51BF498E"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8–9 </w:t>
            </w:r>
          </w:p>
          <w:p w14:paraId="3275C0E0" w14:textId="77777777" w:rsidR="00BD1388" w:rsidRPr="00D00961" w:rsidRDefault="00BD1388">
            <w:pPr>
              <w:ind w:right="12"/>
              <w:jc w:val="center"/>
              <w:rPr>
                <w:rFonts w:ascii="Times New Roman" w:hAnsi="Times New Roman"/>
                <w:b/>
                <w:sz w:val="22"/>
              </w:rPr>
            </w:pPr>
          </w:p>
        </w:tc>
        <w:tc>
          <w:tcPr>
            <w:tcW w:w="1600" w:type="dxa"/>
            <w:tcBorders>
              <w:top w:val="single" w:sz="6" w:space="0" w:color="auto"/>
              <w:bottom w:val="single" w:sz="6" w:space="0" w:color="auto"/>
              <w:right w:val="single" w:sz="6" w:space="0" w:color="auto"/>
            </w:tcBorders>
          </w:tcPr>
          <w:p w14:paraId="6A75279D" w14:textId="77777777" w:rsidR="00BD1388" w:rsidRPr="00D00961" w:rsidRDefault="00BD1388">
            <w:pPr>
              <w:ind w:right="12"/>
              <w:jc w:val="center"/>
              <w:rPr>
                <w:rFonts w:ascii="Times New Roman" w:hAnsi="Times New Roman"/>
                <w:b/>
                <w:sz w:val="22"/>
              </w:rPr>
            </w:pPr>
          </w:p>
          <w:p w14:paraId="2B7DB4DD"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Kingdom Divides via Rehoboam</w:t>
            </w:r>
          </w:p>
          <w:p w14:paraId="10903B4F"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10–12 </w:t>
            </w:r>
          </w:p>
        </w:tc>
        <w:tc>
          <w:tcPr>
            <w:tcW w:w="1712" w:type="dxa"/>
            <w:gridSpan w:val="2"/>
            <w:tcBorders>
              <w:top w:val="single" w:sz="6" w:space="0" w:color="auto"/>
              <w:left w:val="single" w:sz="6" w:space="0" w:color="auto"/>
              <w:bottom w:val="single" w:sz="6" w:space="0" w:color="auto"/>
              <w:right w:val="single" w:sz="6" w:space="0" w:color="auto"/>
            </w:tcBorders>
          </w:tcPr>
          <w:p w14:paraId="084001F2" w14:textId="77777777" w:rsidR="00BD1388" w:rsidRPr="00D00961" w:rsidRDefault="00BD1388">
            <w:pPr>
              <w:ind w:right="12"/>
              <w:jc w:val="center"/>
              <w:rPr>
                <w:rFonts w:ascii="Times New Roman" w:hAnsi="Times New Roman"/>
                <w:b/>
                <w:sz w:val="22"/>
              </w:rPr>
            </w:pPr>
          </w:p>
          <w:p w14:paraId="1A9755E4"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7 Bad, </w:t>
            </w:r>
          </w:p>
          <w:p w14:paraId="3AC6CF6A"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8 Good Kings</w:t>
            </w:r>
          </w:p>
          <w:p w14:paraId="780FE933"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13–35 </w:t>
            </w:r>
          </w:p>
          <w:p w14:paraId="1572459D" w14:textId="77777777" w:rsidR="00BD1388" w:rsidRPr="00D00961" w:rsidRDefault="00BD1388">
            <w:pPr>
              <w:ind w:right="12"/>
              <w:jc w:val="center"/>
              <w:rPr>
                <w:rFonts w:ascii="Times New Roman" w:hAnsi="Times New Roman"/>
                <w:b/>
                <w:sz w:val="22"/>
              </w:rPr>
            </w:pPr>
          </w:p>
        </w:tc>
        <w:tc>
          <w:tcPr>
            <w:tcW w:w="1798" w:type="dxa"/>
            <w:tcBorders>
              <w:top w:val="single" w:sz="6" w:space="0" w:color="auto"/>
              <w:left w:val="single" w:sz="6" w:space="0" w:color="auto"/>
              <w:bottom w:val="single" w:sz="6" w:space="0" w:color="auto"/>
              <w:right w:val="single" w:sz="6" w:space="0" w:color="auto"/>
            </w:tcBorders>
          </w:tcPr>
          <w:p w14:paraId="5BE543B8" w14:textId="77777777" w:rsidR="00BD1388" w:rsidRPr="00D00961" w:rsidRDefault="00BD1388">
            <w:pPr>
              <w:ind w:right="12"/>
              <w:jc w:val="center"/>
              <w:rPr>
                <w:rFonts w:ascii="Times New Roman" w:hAnsi="Times New Roman"/>
                <w:b/>
                <w:sz w:val="22"/>
              </w:rPr>
            </w:pPr>
          </w:p>
          <w:p w14:paraId="0563BFB7"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4 Bad Kings then Judah Falls</w:t>
            </w:r>
          </w:p>
          <w:p w14:paraId="5EBE8919"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36 </w:t>
            </w:r>
          </w:p>
          <w:p w14:paraId="4E9E7812" w14:textId="77777777" w:rsidR="00BD1388" w:rsidRPr="00D00961" w:rsidRDefault="00BD1388">
            <w:pPr>
              <w:ind w:right="12"/>
              <w:jc w:val="center"/>
              <w:rPr>
                <w:rFonts w:ascii="Times New Roman" w:hAnsi="Times New Roman"/>
                <w:b/>
                <w:sz w:val="22"/>
              </w:rPr>
            </w:pPr>
          </w:p>
        </w:tc>
      </w:tr>
      <w:tr w:rsidR="00BD1388" w:rsidRPr="00D00961" w14:paraId="68C37A56" w14:textId="77777777">
        <w:tblPrEx>
          <w:tblCellMar>
            <w:top w:w="0" w:type="dxa"/>
            <w:bottom w:w="0" w:type="dxa"/>
          </w:tblCellMar>
        </w:tblPrEx>
        <w:tc>
          <w:tcPr>
            <w:tcW w:w="4600" w:type="dxa"/>
            <w:gridSpan w:val="3"/>
            <w:tcBorders>
              <w:top w:val="single" w:sz="6" w:space="0" w:color="auto"/>
              <w:left w:val="single" w:sz="6" w:space="0" w:color="auto"/>
              <w:bottom w:val="single" w:sz="6" w:space="0" w:color="auto"/>
              <w:right w:val="single" w:sz="6" w:space="0" w:color="auto"/>
            </w:tcBorders>
          </w:tcPr>
          <w:p w14:paraId="0095E304"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1 Kings 1–11</w:t>
            </w:r>
          </w:p>
        </w:tc>
        <w:tc>
          <w:tcPr>
            <w:tcW w:w="2500" w:type="dxa"/>
            <w:gridSpan w:val="2"/>
            <w:tcBorders>
              <w:top w:val="single" w:sz="6" w:space="0" w:color="auto"/>
              <w:bottom w:val="single" w:sz="6" w:space="0" w:color="auto"/>
              <w:right w:val="single" w:sz="6" w:space="0" w:color="auto"/>
            </w:tcBorders>
          </w:tcPr>
          <w:p w14:paraId="1132C7FA"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1 Kings 12–22</w:t>
            </w:r>
          </w:p>
        </w:tc>
        <w:tc>
          <w:tcPr>
            <w:tcW w:w="2610" w:type="dxa"/>
            <w:gridSpan w:val="2"/>
            <w:tcBorders>
              <w:top w:val="single" w:sz="6" w:space="0" w:color="auto"/>
              <w:left w:val="single" w:sz="6" w:space="0" w:color="auto"/>
              <w:bottom w:val="single" w:sz="6" w:space="0" w:color="auto"/>
              <w:right w:val="single" w:sz="6" w:space="0" w:color="auto"/>
            </w:tcBorders>
          </w:tcPr>
          <w:p w14:paraId="642E8C2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2 Kings 1–25</w:t>
            </w:r>
          </w:p>
        </w:tc>
      </w:tr>
    </w:tbl>
    <w:p w14:paraId="2E392663" w14:textId="77777777" w:rsidR="00BD1388" w:rsidRPr="00D00961" w:rsidRDefault="00BD1388">
      <w:pPr>
        <w:ind w:left="20" w:right="-385" w:hanging="20"/>
        <w:rPr>
          <w:rFonts w:ascii="Times New Roman" w:hAnsi="Times New Roman"/>
          <w:b/>
          <w:sz w:val="22"/>
        </w:rPr>
      </w:pPr>
    </w:p>
    <w:p w14:paraId="61826214" w14:textId="77777777" w:rsidR="00BD1388" w:rsidRPr="00D00961" w:rsidRDefault="00BD1388" w:rsidP="00BD1388">
      <w:pPr>
        <w:ind w:left="1440" w:right="-385" w:hanging="1440"/>
        <w:rPr>
          <w:rFonts w:ascii="Times New Roman" w:hAnsi="Times New Roman"/>
          <w:b/>
          <w:sz w:val="22"/>
        </w:rPr>
      </w:pPr>
    </w:p>
    <w:p w14:paraId="61F9895B" w14:textId="77777777" w:rsidR="00BD1388" w:rsidRPr="00D00961" w:rsidRDefault="00BD1388" w:rsidP="007B5590">
      <w:pPr>
        <w:ind w:left="1440" w:right="-385" w:hanging="1440"/>
        <w:outlineLvl w:val="0"/>
        <w:rPr>
          <w:rFonts w:ascii="Times New Roman" w:hAnsi="Times New Roman"/>
          <w:b/>
          <w:sz w:val="22"/>
        </w:rPr>
      </w:pPr>
      <w:r w:rsidRPr="00D00961">
        <w:rPr>
          <w:rFonts w:ascii="Times New Roman" w:hAnsi="Times New Roman"/>
          <w:b/>
          <w:sz w:val="22"/>
          <w:u w:val="single"/>
        </w:rPr>
        <w:t>Key Word</w:t>
      </w:r>
      <w:r w:rsidRPr="00D00961">
        <w:rPr>
          <w:rFonts w:ascii="Times New Roman" w:hAnsi="Times New Roman"/>
          <w:b/>
          <w:sz w:val="22"/>
        </w:rPr>
        <w:t>:</w:t>
      </w:r>
      <w:r w:rsidRPr="00D00961">
        <w:rPr>
          <w:rFonts w:ascii="Times New Roman" w:hAnsi="Times New Roman"/>
          <w:b/>
          <w:sz w:val="22"/>
        </w:rPr>
        <w:tab/>
        <w:t>Preservation</w:t>
      </w:r>
    </w:p>
    <w:p w14:paraId="3D175E12" w14:textId="77777777" w:rsidR="00BD1388" w:rsidRPr="00D00961" w:rsidRDefault="00BD1388" w:rsidP="00BD1388">
      <w:pPr>
        <w:ind w:left="1440" w:right="-385" w:hanging="1440"/>
        <w:rPr>
          <w:rFonts w:ascii="Times New Roman" w:hAnsi="Times New Roman"/>
          <w:b/>
          <w:sz w:val="22"/>
        </w:rPr>
      </w:pPr>
    </w:p>
    <w:p w14:paraId="4480B59A" w14:textId="77777777" w:rsidR="00BD1388" w:rsidRPr="00D00961" w:rsidRDefault="00BD1388" w:rsidP="00BD1388">
      <w:pPr>
        <w:ind w:left="1440" w:right="-385" w:hanging="1440"/>
        <w:rPr>
          <w:rFonts w:ascii="Times New Roman" w:hAnsi="Times New Roman"/>
          <w:b/>
          <w:sz w:val="22"/>
        </w:rPr>
      </w:pPr>
      <w:r w:rsidRPr="00D00961">
        <w:rPr>
          <w:rFonts w:ascii="Times New Roman" w:hAnsi="Times New Roman"/>
          <w:b/>
          <w:sz w:val="22"/>
          <w:u w:val="single"/>
        </w:rPr>
        <w:t>Key Verse</w:t>
      </w:r>
      <w:r w:rsidRPr="00D00961">
        <w:rPr>
          <w:rFonts w:ascii="Times New Roman" w:hAnsi="Times New Roman"/>
          <w:b/>
          <w:sz w:val="22"/>
        </w:rPr>
        <w:t xml:space="preserve">: </w:t>
      </w:r>
      <w:r w:rsidRPr="00D00961">
        <w:rPr>
          <w:rFonts w:ascii="Times New Roman" w:hAnsi="Times New Roman"/>
          <w:b/>
          <w:sz w:val="22"/>
        </w:rPr>
        <w:tab/>
        <w:t>“As for you [Solomon], if you walk before me as David your father did, and do all that I command, and observe my decrees and laws, I will establish your royal throne, as I covenanted with David your father when I said, ‘You shall never fail to have a man to rule over Israel’”  (2 Chronicles 7:17-18).</w:t>
      </w:r>
    </w:p>
    <w:p w14:paraId="18C39F5A" w14:textId="77777777" w:rsidR="00BD1388" w:rsidRPr="00D00961" w:rsidRDefault="00BD1388">
      <w:pPr>
        <w:ind w:left="20" w:right="-385" w:hanging="20"/>
        <w:rPr>
          <w:rFonts w:ascii="Times New Roman" w:hAnsi="Times New Roman"/>
          <w:b/>
          <w:sz w:val="22"/>
        </w:rPr>
      </w:pPr>
    </w:p>
    <w:p w14:paraId="23C50156"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Summary Statement</w:t>
      </w:r>
      <w:r w:rsidRPr="00D00961">
        <w:rPr>
          <w:rFonts w:ascii="Times New Roman" w:hAnsi="Times New Roman"/>
          <w:b/>
          <w:sz w:val="22"/>
        </w:rPr>
        <w:t>:</w:t>
      </w:r>
    </w:p>
    <w:p w14:paraId="57D0F836" w14:textId="77777777" w:rsidR="00BD1388" w:rsidRPr="00D00961" w:rsidRDefault="00BD1388">
      <w:pPr>
        <w:ind w:right="-385"/>
        <w:rPr>
          <w:rFonts w:ascii="Times New Roman" w:hAnsi="Times New Roman"/>
          <w:b/>
          <w:sz w:val="22"/>
        </w:rPr>
      </w:pPr>
      <w:r w:rsidRPr="00D00961">
        <w:rPr>
          <w:rFonts w:ascii="Times New Roman" w:hAnsi="Times New Roman"/>
          <w:b/>
          <w:sz w:val="22"/>
        </w:rPr>
        <w:t xml:space="preserve">The spiritual perspective on the </w:t>
      </w:r>
      <w:r w:rsidRPr="00D00961">
        <w:rPr>
          <w:rFonts w:ascii="Times New Roman" w:hAnsi="Times New Roman"/>
          <w:b/>
          <w:i/>
          <w:sz w:val="22"/>
        </w:rPr>
        <w:t>preservation</w:t>
      </w:r>
      <w:r w:rsidRPr="00D00961">
        <w:rPr>
          <w:rFonts w:ascii="Times New Roman" w:hAnsi="Times New Roman"/>
          <w:b/>
          <w:sz w:val="22"/>
        </w:rPr>
        <w:t xml:space="preserve"> of David’s line despite the fall and exile of Judah admonish</w:t>
      </w:r>
      <w:r w:rsidR="00F7224E">
        <w:rPr>
          <w:rFonts w:ascii="Times New Roman" w:hAnsi="Times New Roman"/>
          <w:b/>
          <w:sz w:val="22"/>
        </w:rPr>
        <w:t>es</w:t>
      </w:r>
      <w:r w:rsidRPr="00D00961">
        <w:rPr>
          <w:rFonts w:ascii="Times New Roman" w:hAnsi="Times New Roman"/>
          <w:b/>
          <w:sz w:val="22"/>
        </w:rPr>
        <w:t xml:space="preserve"> the remnant to </w:t>
      </w:r>
      <w:r w:rsidRPr="00D00961">
        <w:rPr>
          <w:rFonts w:ascii="Times New Roman" w:hAnsi="Times New Roman"/>
          <w:b/>
          <w:i/>
          <w:sz w:val="22"/>
        </w:rPr>
        <w:t>proper temple worship</w:t>
      </w:r>
      <w:r w:rsidR="00F7224E">
        <w:rPr>
          <w:rFonts w:ascii="Times New Roman" w:hAnsi="Times New Roman"/>
          <w:b/>
          <w:sz w:val="22"/>
        </w:rPr>
        <w:t>—</w:t>
      </w:r>
      <w:r w:rsidRPr="00D00961">
        <w:rPr>
          <w:rFonts w:ascii="Times New Roman" w:hAnsi="Times New Roman"/>
          <w:b/>
          <w:sz w:val="22"/>
        </w:rPr>
        <w:t xml:space="preserve">not the idolatry of the past.  </w:t>
      </w:r>
    </w:p>
    <w:p w14:paraId="06CF23C3" w14:textId="77777777" w:rsidR="00BD1388" w:rsidRPr="00D00961" w:rsidRDefault="00BD1388">
      <w:pPr>
        <w:ind w:right="-385"/>
        <w:rPr>
          <w:rFonts w:ascii="Times New Roman" w:hAnsi="Times New Roman"/>
          <w:b/>
          <w:sz w:val="22"/>
        </w:rPr>
      </w:pPr>
    </w:p>
    <w:p w14:paraId="539B91C8" w14:textId="77777777" w:rsidR="00BD1388" w:rsidRPr="00D00961" w:rsidRDefault="00BD1388">
      <w:pPr>
        <w:ind w:right="-385"/>
        <w:rPr>
          <w:rFonts w:ascii="Times New Roman" w:hAnsi="Times New Roman"/>
          <w:b/>
          <w:sz w:val="22"/>
        </w:rPr>
      </w:pPr>
      <w:r w:rsidRPr="00D00961">
        <w:rPr>
          <w:rFonts w:ascii="Times New Roman" w:hAnsi="Times New Roman"/>
          <w:b/>
          <w:sz w:val="22"/>
        </w:rPr>
        <w:t>Stealing from the temple and leaving it in disrepair (12:9; 16:2-3) is contrasted with replenishing (15:18) and repairing it (24:4-14).</w:t>
      </w:r>
    </w:p>
    <w:p w14:paraId="12348A5D" w14:textId="77777777" w:rsidR="00BD1388" w:rsidRPr="00D00961" w:rsidRDefault="00BD1388">
      <w:pPr>
        <w:ind w:left="20" w:right="-385" w:hanging="20"/>
        <w:rPr>
          <w:rFonts w:ascii="Times New Roman" w:hAnsi="Times New Roman"/>
          <w:b/>
          <w:sz w:val="22"/>
        </w:rPr>
      </w:pPr>
    </w:p>
    <w:p w14:paraId="04ACCA0F"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Application</w:t>
      </w:r>
      <w:r w:rsidRPr="00D00961">
        <w:rPr>
          <w:rFonts w:ascii="Times New Roman" w:hAnsi="Times New Roman"/>
          <w:b/>
          <w:sz w:val="22"/>
        </w:rPr>
        <w:t>:</w:t>
      </w:r>
    </w:p>
    <w:p w14:paraId="73D064BB"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rPr>
        <w:t>Humble yourself when the Lord exalts you lest you yourself become your own idol:</w:t>
      </w:r>
    </w:p>
    <w:p w14:paraId="1CB55E7C" w14:textId="77777777" w:rsidR="00BD1388" w:rsidRPr="00D00961" w:rsidRDefault="00BD1388">
      <w:pPr>
        <w:ind w:left="20" w:right="-385" w:hanging="20"/>
        <w:rPr>
          <w:rFonts w:ascii="Times New Roman" w:hAnsi="Times New Roman"/>
          <w:b/>
          <w:sz w:val="22"/>
        </w:rPr>
      </w:pPr>
    </w:p>
    <w:p w14:paraId="74F67AF5" w14:textId="77777777" w:rsidR="00BD1388" w:rsidRPr="00D00961" w:rsidRDefault="00BD1388" w:rsidP="007B5590">
      <w:pPr>
        <w:ind w:left="2800" w:right="-385"/>
        <w:outlineLvl w:val="0"/>
        <w:rPr>
          <w:rFonts w:ascii="Times New Roman" w:hAnsi="Times New Roman"/>
          <w:b/>
          <w:sz w:val="22"/>
        </w:rPr>
      </w:pPr>
      <w:r w:rsidRPr="00D00961">
        <w:rPr>
          <w:rFonts w:ascii="Times New Roman" w:hAnsi="Times New Roman"/>
          <w:b/>
          <w:sz w:val="22"/>
        </w:rPr>
        <w:t>“Success is never final;</w:t>
      </w:r>
    </w:p>
    <w:p w14:paraId="2ED806E3" w14:textId="77777777" w:rsidR="00BD1388" w:rsidRPr="00D00961" w:rsidRDefault="00BD1388" w:rsidP="007B5590">
      <w:pPr>
        <w:ind w:left="2800" w:right="-385"/>
        <w:outlineLvl w:val="0"/>
        <w:rPr>
          <w:rFonts w:ascii="Times New Roman" w:hAnsi="Times New Roman"/>
          <w:b/>
          <w:sz w:val="22"/>
        </w:rPr>
      </w:pPr>
      <w:r w:rsidRPr="00D00961">
        <w:rPr>
          <w:rFonts w:ascii="Times New Roman" w:hAnsi="Times New Roman"/>
          <w:b/>
          <w:sz w:val="22"/>
        </w:rPr>
        <w:t xml:space="preserve">  Failure is never fatal;</w:t>
      </w:r>
    </w:p>
    <w:p w14:paraId="308CEBF0" w14:textId="77777777" w:rsidR="00BD1388" w:rsidRPr="00D00961" w:rsidRDefault="00BD1388" w:rsidP="007B5590">
      <w:pPr>
        <w:ind w:left="2800" w:right="-385"/>
        <w:outlineLvl w:val="0"/>
        <w:rPr>
          <w:rFonts w:ascii="Times New Roman" w:hAnsi="Times New Roman"/>
          <w:b/>
          <w:sz w:val="22"/>
        </w:rPr>
      </w:pPr>
      <w:r w:rsidRPr="00D00961">
        <w:rPr>
          <w:rFonts w:ascii="Times New Roman" w:hAnsi="Times New Roman"/>
          <w:b/>
          <w:sz w:val="22"/>
        </w:rPr>
        <w:t xml:space="preserve">  It is </w:t>
      </w:r>
      <w:r w:rsidRPr="00D00961">
        <w:rPr>
          <w:rFonts w:ascii="Times New Roman" w:hAnsi="Times New Roman"/>
          <w:b/>
          <w:strike/>
          <w:sz w:val="22"/>
        </w:rPr>
        <w:t xml:space="preserve"> courage </w:t>
      </w:r>
      <w:r w:rsidRPr="00D00961">
        <w:rPr>
          <w:rFonts w:ascii="Times New Roman" w:hAnsi="Times New Roman"/>
          <w:sz w:val="22"/>
        </w:rPr>
        <w:t xml:space="preserve"> </w:t>
      </w:r>
      <w:r w:rsidRPr="00D00961">
        <w:rPr>
          <w:rFonts w:ascii="Times New Roman" w:hAnsi="Times New Roman"/>
          <w:b/>
          <w:sz w:val="22"/>
        </w:rPr>
        <w:t>[no, humility] that counts.”</w:t>
      </w:r>
    </w:p>
    <w:p w14:paraId="294415E1" w14:textId="77777777" w:rsidR="00BD1388" w:rsidRPr="00D00961" w:rsidRDefault="00BD1388">
      <w:pPr>
        <w:ind w:left="2800" w:right="-385"/>
        <w:rPr>
          <w:rFonts w:ascii="Times New Roman" w:hAnsi="Times New Roman"/>
          <w:b/>
          <w:sz w:val="22"/>
        </w:rPr>
      </w:pPr>
    </w:p>
    <w:p w14:paraId="34081B5A" w14:textId="77777777" w:rsidR="00BD1388" w:rsidRPr="00D00961" w:rsidRDefault="00BD1388">
      <w:pPr>
        <w:ind w:left="2800" w:right="-385"/>
        <w:rPr>
          <w:rFonts w:ascii="Times New Roman" w:hAnsi="Times New Roman"/>
          <w:b/>
          <w:sz w:val="22"/>
        </w:rPr>
      </w:pPr>
      <w:r w:rsidRPr="00D00961">
        <w:rPr>
          <w:rFonts w:ascii="Times New Roman" w:hAnsi="Times New Roman"/>
          <w:b/>
          <w:sz w:val="22"/>
        </w:rPr>
        <w:tab/>
        <w:t>–Winston Churchill, adapted</w:t>
      </w:r>
    </w:p>
    <w:p w14:paraId="360E1188"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r w:rsidRPr="00D00961">
        <w:rPr>
          <w:rFonts w:ascii="Times New Roman" w:hAnsi="Times New Roman"/>
          <w:b/>
          <w:sz w:val="44"/>
        </w:rPr>
        <w:lastRenderedPageBreak/>
        <w:t>2 Chronicles</w:t>
      </w:r>
    </w:p>
    <w:p w14:paraId="54C34CF8" w14:textId="77777777" w:rsidR="00BD1388" w:rsidRPr="00D00961" w:rsidRDefault="00BD1388">
      <w:pPr>
        <w:tabs>
          <w:tab w:val="left" w:pos="360"/>
        </w:tabs>
        <w:ind w:left="360" w:right="-385" w:hanging="360"/>
        <w:jc w:val="center"/>
        <w:rPr>
          <w:rFonts w:ascii="Times New Roman" w:hAnsi="Times New Roman"/>
          <w:b/>
          <w:sz w:val="32"/>
        </w:rPr>
      </w:pPr>
    </w:p>
    <w:p w14:paraId="636CB9A2" w14:textId="77777777" w:rsidR="00BD1388" w:rsidRPr="00D00961" w:rsidRDefault="00BD1388">
      <w:pPr>
        <w:ind w:left="560" w:right="-385" w:hanging="560"/>
        <w:rPr>
          <w:rFonts w:ascii="Times New Roman" w:hAnsi="Times New Roman"/>
          <w:sz w:val="22"/>
        </w:rPr>
      </w:pPr>
      <w:r w:rsidRPr="00D00961">
        <w:rPr>
          <w:rFonts w:ascii="Times New Roman" w:hAnsi="Times New Roman"/>
          <w:sz w:val="22"/>
        </w:rPr>
        <w:t>Note: The Introduction and Argument sections repeat the information in the 1 Chronicles notes.</w:t>
      </w:r>
    </w:p>
    <w:p w14:paraId="5D1A5923" w14:textId="77777777" w:rsidR="00BD1388" w:rsidRPr="00D00961" w:rsidRDefault="00BD1388">
      <w:pPr>
        <w:ind w:left="560" w:right="-385" w:hanging="560"/>
        <w:rPr>
          <w:rFonts w:ascii="Times New Roman" w:hAnsi="Times New Roman"/>
          <w:sz w:val="22"/>
        </w:rPr>
      </w:pPr>
      <w:r w:rsidRPr="00D00961">
        <w:rPr>
          <w:rFonts w:ascii="Times New Roman" w:hAnsi="Times New Roman"/>
          <w:sz w:val="22"/>
        </w:rPr>
        <w:tab/>
        <w:t xml:space="preserve">However, the contrast chart </w:t>
      </w:r>
      <w:r w:rsidR="004E0D16">
        <w:rPr>
          <w:rFonts w:ascii="Times New Roman" w:hAnsi="Times New Roman"/>
          <w:sz w:val="22"/>
        </w:rPr>
        <w:t xml:space="preserve">(Characteristic C.) </w:t>
      </w:r>
      <w:r w:rsidRPr="00D00961">
        <w:rPr>
          <w:rFonts w:ascii="Times New Roman" w:hAnsi="Times New Roman"/>
          <w:sz w:val="22"/>
        </w:rPr>
        <w:t xml:space="preserve">between 1 and 2 Chronicles </w:t>
      </w:r>
      <w:r w:rsidR="004E0D16">
        <w:rPr>
          <w:rFonts w:ascii="Times New Roman" w:hAnsi="Times New Roman"/>
          <w:sz w:val="22"/>
        </w:rPr>
        <w:t>is</w:t>
      </w:r>
      <w:r w:rsidRPr="00D00961">
        <w:rPr>
          <w:rFonts w:ascii="Times New Roman" w:hAnsi="Times New Roman"/>
          <w:sz w:val="22"/>
        </w:rPr>
        <w:t xml:space="preserve"> new.</w:t>
      </w:r>
    </w:p>
    <w:p w14:paraId="56DA7306" w14:textId="77777777" w:rsidR="00BD1388" w:rsidRPr="00D00961" w:rsidRDefault="00BD1388">
      <w:pPr>
        <w:tabs>
          <w:tab w:val="left" w:pos="360"/>
        </w:tabs>
        <w:ind w:left="360" w:right="-385" w:hanging="360"/>
        <w:rPr>
          <w:rFonts w:ascii="Times New Roman" w:hAnsi="Times New Roman"/>
          <w:sz w:val="18"/>
        </w:rPr>
      </w:pPr>
    </w:p>
    <w:p w14:paraId="157B88D2" w14:textId="77777777" w:rsidR="00BD1388" w:rsidRPr="00636C7F" w:rsidRDefault="00BD1388" w:rsidP="007B5590">
      <w:pPr>
        <w:tabs>
          <w:tab w:val="left" w:pos="360"/>
        </w:tabs>
        <w:ind w:left="360" w:right="-385" w:hanging="360"/>
        <w:jc w:val="center"/>
        <w:outlineLvl w:val="0"/>
        <w:rPr>
          <w:rFonts w:ascii="Times New Roman" w:hAnsi="Times New Roman"/>
          <w:b/>
          <w:sz w:val="18"/>
        </w:rPr>
      </w:pPr>
      <w:r w:rsidRPr="00636C7F">
        <w:rPr>
          <w:rFonts w:ascii="Times New Roman" w:hAnsi="Times New Roman"/>
          <w:b/>
          <w:sz w:val="32"/>
        </w:rPr>
        <w:t>Introduction</w:t>
      </w:r>
    </w:p>
    <w:p w14:paraId="3F3C9963" w14:textId="77777777" w:rsidR="00BD1388" w:rsidRPr="00636C7F" w:rsidRDefault="00BD1388">
      <w:pPr>
        <w:tabs>
          <w:tab w:val="left" w:pos="360"/>
        </w:tabs>
        <w:ind w:left="360" w:right="-385" w:hanging="360"/>
        <w:rPr>
          <w:rFonts w:ascii="Times New Roman" w:hAnsi="Times New Roman"/>
          <w:b/>
        </w:rPr>
      </w:pPr>
    </w:p>
    <w:p w14:paraId="12D52E2E" w14:textId="77777777" w:rsidR="004E0D16" w:rsidRPr="00636C7F" w:rsidRDefault="004E0D16" w:rsidP="004E0D16">
      <w:pPr>
        <w:tabs>
          <w:tab w:val="left" w:pos="360"/>
        </w:tabs>
        <w:ind w:left="360" w:right="-385" w:hanging="360"/>
        <w:rPr>
          <w:rFonts w:ascii="Times New Roman" w:hAnsi="Times New Roman"/>
          <w:b/>
          <w:sz w:val="22"/>
        </w:rPr>
      </w:pPr>
      <w:r w:rsidRPr="00636C7F">
        <w:rPr>
          <w:rFonts w:ascii="Times New Roman" w:hAnsi="Times New Roman"/>
          <w:b/>
          <w:sz w:val="22"/>
        </w:rPr>
        <w:t>I.</w:t>
      </w:r>
      <w:r w:rsidRPr="00636C7F">
        <w:rPr>
          <w:rFonts w:ascii="Times New Roman" w:hAnsi="Times New Roman"/>
          <w:b/>
          <w:sz w:val="22"/>
        </w:rPr>
        <w:tab/>
        <w:t>Title</w:t>
      </w:r>
      <w:r w:rsidRPr="00636C7F">
        <w:rPr>
          <w:rFonts w:ascii="Times New Roman" w:hAnsi="Times New Roman"/>
          <w:sz w:val="22"/>
        </w:rPr>
        <w:t xml:space="preserve">   Like the Books of Samuel and Kings, so the Books of Chronicles originally comprised one scroll.  The Hebrew name (</w:t>
      </w:r>
      <w:r w:rsidRPr="00636C7F">
        <w:rPr>
          <w:rFonts w:ascii="Bwhebb" w:hAnsi="Bwhebb"/>
          <w:sz w:val="22"/>
        </w:rPr>
        <w:t xml:space="preserve">~ymyh yrbd </w:t>
      </w:r>
      <w:r w:rsidRPr="00636C7F">
        <w:rPr>
          <w:rFonts w:ascii="Times New Roman" w:hAnsi="Times New Roman"/>
          <w:i/>
          <w:sz w:val="22"/>
          <w:u w:val="single"/>
        </w:rPr>
        <w:t>D</w:t>
      </w:r>
      <w:r w:rsidRPr="00636C7F">
        <w:rPr>
          <w:rFonts w:ascii="Times New Roman" w:hAnsi="Times New Roman"/>
          <w:i/>
          <w:sz w:val="22"/>
        </w:rPr>
        <w:t>i</w:t>
      </w:r>
      <w:r w:rsidRPr="00636C7F">
        <w:rPr>
          <w:rFonts w:ascii="Times New Roman" w:hAnsi="Times New Roman"/>
          <w:i/>
          <w:sz w:val="22"/>
          <w:u w:val="single"/>
        </w:rPr>
        <w:t>b</w:t>
      </w:r>
      <w:r w:rsidRPr="00636C7F">
        <w:rPr>
          <w:rFonts w:ascii="Times New Roman" w:hAnsi="Times New Roman"/>
          <w:i/>
          <w:position w:val="6"/>
          <w:sz w:val="22"/>
        </w:rPr>
        <w:t>e</w:t>
      </w:r>
      <w:r w:rsidRPr="00636C7F">
        <w:rPr>
          <w:rFonts w:ascii="Times New Roman" w:hAnsi="Times New Roman"/>
          <w:i/>
          <w:sz w:val="22"/>
        </w:rPr>
        <w:t>re Hayyamim</w:t>
      </w:r>
      <w:r w:rsidRPr="00636C7F">
        <w:rPr>
          <w:rFonts w:ascii="Times New Roman" w:hAnsi="Times New Roman"/>
          <w:sz w:val="22"/>
        </w:rPr>
        <w:t xml:space="preserve">) translates "The Words (Accounts, Events) of the Days," which in modern idiom means "The Events of the Times."  The book was divided in the 250 </w:t>
      </w:r>
      <w:r w:rsidRPr="00636C7F">
        <w:rPr>
          <w:rFonts w:ascii="Times New Roman" w:hAnsi="Times New Roman"/>
          <w:sz w:val="20"/>
        </w:rPr>
        <w:t xml:space="preserve">BC </w:t>
      </w:r>
      <w:r w:rsidRPr="00636C7F">
        <w:rPr>
          <w:rFonts w:ascii="Times New Roman" w:hAnsi="Times New Roman"/>
          <w:sz w:val="22"/>
        </w:rPr>
        <w:t xml:space="preserve">Septuagint with the name </w:t>
      </w:r>
      <w:r w:rsidRPr="00636C7F">
        <w:rPr>
          <w:rFonts w:ascii="Times New Roman" w:hAnsi="Times New Roman"/>
          <w:i/>
          <w:sz w:val="22"/>
        </w:rPr>
        <w:t>Paraleipomenon</w:t>
      </w:r>
      <w:r w:rsidRPr="00636C7F">
        <w:rPr>
          <w:rFonts w:ascii="Times New Roman" w:hAnsi="Times New Roman"/>
          <w:sz w:val="22"/>
        </w:rPr>
        <w:t xml:space="preserve">, "Of Things Omitted," referring to data lacking in Samuel and Kings.  However, this title wrongly implies that Chronicles merely supplies omissions in Kings, which does not explain the parallel accounts and different emphases.  The English title "Chronicles" is perhaps best.  It stems from Jerome's Latin Vulgate (ca. </w:t>
      </w:r>
      <w:r w:rsidRPr="00636C7F">
        <w:rPr>
          <w:rFonts w:ascii="Times New Roman" w:hAnsi="Times New Roman"/>
          <w:sz w:val="18"/>
        </w:rPr>
        <w:t>AD</w:t>
      </w:r>
      <w:r w:rsidRPr="00636C7F">
        <w:rPr>
          <w:rFonts w:ascii="Times New Roman" w:hAnsi="Times New Roman"/>
          <w:sz w:val="22"/>
        </w:rPr>
        <w:t xml:space="preserve"> 395) as he felt it chronicles the entire sacred history.</w:t>
      </w:r>
    </w:p>
    <w:p w14:paraId="17594B91" w14:textId="77777777" w:rsidR="004E0D16" w:rsidRPr="00636C7F" w:rsidRDefault="004E0D16" w:rsidP="004E0D16">
      <w:pPr>
        <w:tabs>
          <w:tab w:val="left" w:pos="360"/>
        </w:tabs>
        <w:ind w:left="360" w:right="-385" w:hanging="360"/>
        <w:rPr>
          <w:rFonts w:ascii="Times New Roman" w:hAnsi="Times New Roman"/>
          <w:b/>
          <w:sz w:val="22"/>
        </w:rPr>
      </w:pPr>
    </w:p>
    <w:p w14:paraId="57B4BDA2" w14:textId="77777777" w:rsidR="004E0D16" w:rsidRPr="00636C7F" w:rsidRDefault="004E0D16" w:rsidP="004E0D16">
      <w:pPr>
        <w:tabs>
          <w:tab w:val="left" w:pos="360"/>
        </w:tabs>
        <w:ind w:left="360" w:right="-385" w:hanging="360"/>
        <w:rPr>
          <w:rFonts w:ascii="Times New Roman" w:hAnsi="Times New Roman"/>
          <w:b/>
          <w:sz w:val="22"/>
        </w:rPr>
      </w:pPr>
      <w:r w:rsidRPr="00636C7F">
        <w:rPr>
          <w:rFonts w:ascii="Times New Roman" w:hAnsi="Times New Roman"/>
          <w:b/>
          <w:sz w:val="22"/>
        </w:rPr>
        <w:t>II. Authorship</w:t>
      </w:r>
    </w:p>
    <w:p w14:paraId="4BDBE663" w14:textId="77777777" w:rsidR="004E0D16" w:rsidRPr="00636C7F" w:rsidRDefault="004E0D16" w:rsidP="004E0D16">
      <w:pPr>
        <w:tabs>
          <w:tab w:val="left" w:pos="720"/>
        </w:tabs>
        <w:ind w:left="720" w:right="-385" w:hanging="360"/>
        <w:rPr>
          <w:rFonts w:ascii="Times New Roman" w:hAnsi="Times New Roman"/>
          <w:sz w:val="22"/>
        </w:rPr>
      </w:pPr>
    </w:p>
    <w:p w14:paraId="4E224B71" w14:textId="77777777" w:rsidR="004E0D16" w:rsidRPr="00636C7F" w:rsidRDefault="004E0D16" w:rsidP="004E0D16">
      <w:pPr>
        <w:tabs>
          <w:tab w:val="left" w:pos="720"/>
        </w:tabs>
        <w:ind w:left="720" w:right="-385" w:hanging="360"/>
        <w:rPr>
          <w:rFonts w:ascii="Times New Roman" w:hAnsi="Times New Roman"/>
          <w:sz w:val="22"/>
        </w:rPr>
      </w:pPr>
      <w:r w:rsidRPr="00636C7F">
        <w:rPr>
          <w:rFonts w:ascii="Times New Roman" w:hAnsi="Times New Roman"/>
          <w:sz w:val="22"/>
        </w:rPr>
        <w:t>A.</w:t>
      </w:r>
      <w:r w:rsidRPr="00636C7F">
        <w:rPr>
          <w:rFonts w:ascii="Times New Roman" w:hAnsi="Times New Roman"/>
          <w:sz w:val="22"/>
        </w:rPr>
        <w:tab/>
      </w:r>
      <w:r w:rsidRPr="00636C7F">
        <w:rPr>
          <w:rFonts w:ascii="Times New Roman" w:hAnsi="Times New Roman"/>
          <w:sz w:val="22"/>
          <w:u w:val="single"/>
        </w:rPr>
        <w:t>External Evidence</w:t>
      </w:r>
      <w:r w:rsidRPr="00636C7F">
        <w:rPr>
          <w:rFonts w:ascii="Times New Roman" w:hAnsi="Times New Roman"/>
          <w:sz w:val="22"/>
        </w:rPr>
        <w:t xml:space="preserve">: The Talmud maintains that Ezra the priest authored the work, while some Talmudists believe that Nehemiah completed the genealogical tables (1 Chron. 1–9).  </w:t>
      </w:r>
    </w:p>
    <w:p w14:paraId="14B501F9" w14:textId="77777777" w:rsidR="004E0D16" w:rsidRPr="00636C7F" w:rsidRDefault="004E0D16" w:rsidP="004E0D16">
      <w:pPr>
        <w:tabs>
          <w:tab w:val="left" w:pos="720"/>
        </w:tabs>
        <w:ind w:left="720" w:right="-385" w:hanging="360"/>
        <w:rPr>
          <w:rFonts w:ascii="Times New Roman" w:hAnsi="Times New Roman"/>
          <w:sz w:val="22"/>
        </w:rPr>
      </w:pPr>
    </w:p>
    <w:p w14:paraId="7F1971B7" w14:textId="77777777" w:rsidR="004E0D16" w:rsidRPr="00636C7F" w:rsidRDefault="004E0D16" w:rsidP="004E0D16">
      <w:pPr>
        <w:tabs>
          <w:tab w:val="left" w:pos="720"/>
        </w:tabs>
        <w:ind w:left="720" w:right="-385" w:hanging="360"/>
        <w:rPr>
          <w:rFonts w:ascii="Times New Roman" w:hAnsi="Times New Roman"/>
          <w:sz w:val="22"/>
        </w:rPr>
      </w:pPr>
      <w:r w:rsidRPr="00636C7F">
        <w:rPr>
          <w:rFonts w:ascii="Times New Roman" w:hAnsi="Times New Roman"/>
          <w:sz w:val="22"/>
        </w:rPr>
        <w:t>B.</w:t>
      </w:r>
      <w:r w:rsidRPr="00636C7F">
        <w:rPr>
          <w:rFonts w:ascii="Times New Roman" w:hAnsi="Times New Roman"/>
          <w:sz w:val="22"/>
        </w:rPr>
        <w:tab/>
      </w:r>
      <w:r w:rsidRPr="00636C7F">
        <w:rPr>
          <w:rFonts w:ascii="Times New Roman" w:hAnsi="Times New Roman"/>
          <w:sz w:val="22"/>
          <w:u w:val="single"/>
        </w:rPr>
        <w:t>Internal Evidence</w:t>
      </w:r>
      <w:r w:rsidRPr="00636C7F">
        <w:rPr>
          <w:rFonts w:ascii="Times New Roman" w:hAnsi="Times New Roman"/>
          <w:sz w:val="22"/>
        </w:rPr>
        <w:t>: The content verifies Ezra’s authorship since it emphasizes the temple, the priesthood, and the kingly line of David in Judah.  The style is very similar to the Book of Ezra, and both share a priestly perspective: genealogies, temple worship, priestly ministry, and obeying the Law (</w:t>
      </w:r>
      <w:r w:rsidRPr="00636C7F">
        <w:rPr>
          <w:rFonts w:ascii="Times New Roman" w:hAnsi="Times New Roman"/>
          <w:i/>
          <w:sz w:val="22"/>
        </w:rPr>
        <w:t>TTTB</w:t>
      </w:r>
      <w:r w:rsidRPr="00636C7F">
        <w:rPr>
          <w:rFonts w:ascii="Times New Roman" w:hAnsi="Times New Roman"/>
          <w:sz w:val="22"/>
        </w:rPr>
        <w:t>, 100).  Ezra's authorship is especially supported by the fact that Ezra 1:1-3 repeats the closing verses of 2 Chronicles 36:22-23 almost identically.</w:t>
      </w:r>
    </w:p>
    <w:p w14:paraId="0E2C6588" w14:textId="77777777" w:rsidR="004E0D16" w:rsidRPr="00636C7F" w:rsidRDefault="004E0D16" w:rsidP="004E0D16">
      <w:pPr>
        <w:tabs>
          <w:tab w:val="left" w:pos="360"/>
        </w:tabs>
        <w:ind w:left="360" w:right="-385" w:hanging="360"/>
        <w:rPr>
          <w:rFonts w:ascii="Times New Roman" w:hAnsi="Times New Roman"/>
          <w:b/>
          <w:sz w:val="22"/>
        </w:rPr>
      </w:pPr>
    </w:p>
    <w:p w14:paraId="583FC32F" w14:textId="77777777" w:rsidR="004E0D16" w:rsidRPr="00636C7F" w:rsidRDefault="004E0D16" w:rsidP="004E0D16">
      <w:pPr>
        <w:tabs>
          <w:tab w:val="left" w:pos="360"/>
        </w:tabs>
        <w:ind w:left="360" w:right="-385" w:hanging="360"/>
        <w:rPr>
          <w:rFonts w:ascii="Times New Roman" w:hAnsi="Times New Roman"/>
          <w:b/>
          <w:sz w:val="22"/>
        </w:rPr>
      </w:pPr>
      <w:r w:rsidRPr="00636C7F">
        <w:rPr>
          <w:rFonts w:ascii="Times New Roman" w:hAnsi="Times New Roman"/>
          <w:b/>
          <w:sz w:val="22"/>
        </w:rPr>
        <w:t>III. Circumstances</w:t>
      </w:r>
    </w:p>
    <w:p w14:paraId="212FC56E" w14:textId="77777777" w:rsidR="004E0D16" w:rsidRPr="00636C7F" w:rsidRDefault="004E0D16" w:rsidP="004E0D16">
      <w:pPr>
        <w:tabs>
          <w:tab w:val="left" w:pos="720"/>
        </w:tabs>
        <w:ind w:left="720" w:right="-385" w:hanging="360"/>
        <w:rPr>
          <w:rFonts w:ascii="Times New Roman" w:hAnsi="Times New Roman"/>
          <w:sz w:val="22"/>
        </w:rPr>
      </w:pPr>
    </w:p>
    <w:p w14:paraId="40B5E141" w14:textId="77777777" w:rsidR="004E0D16" w:rsidRPr="00636C7F" w:rsidRDefault="004E0D16" w:rsidP="004E0D16">
      <w:pPr>
        <w:tabs>
          <w:tab w:val="left" w:pos="720"/>
        </w:tabs>
        <w:ind w:left="720" w:right="-385" w:hanging="360"/>
        <w:rPr>
          <w:rFonts w:ascii="Times New Roman" w:hAnsi="Times New Roman"/>
          <w:sz w:val="22"/>
        </w:rPr>
      </w:pPr>
      <w:r w:rsidRPr="00636C7F">
        <w:rPr>
          <w:rFonts w:ascii="Times New Roman" w:hAnsi="Times New Roman"/>
          <w:sz w:val="22"/>
        </w:rPr>
        <w:t>A.</w:t>
      </w:r>
      <w:r w:rsidRPr="00636C7F">
        <w:rPr>
          <w:rFonts w:ascii="Times New Roman" w:hAnsi="Times New Roman"/>
          <w:sz w:val="22"/>
        </w:rPr>
        <w:tab/>
      </w:r>
      <w:r w:rsidRPr="00636C7F">
        <w:rPr>
          <w:rFonts w:ascii="Times New Roman" w:hAnsi="Times New Roman"/>
          <w:sz w:val="22"/>
          <w:u w:val="single"/>
        </w:rPr>
        <w:t>Date</w:t>
      </w:r>
      <w:r w:rsidRPr="00636C7F">
        <w:rPr>
          <w:rFonts w:ascii="Times New Roman" w:hAnsi="Times New Roman"/>
          <w:sz w:val="22"/>
        </w:rPr>
        <w:t xml:space="preserve">: References to Judah’s deportation (1 Chron. 6:15; 9:1) show that the work was compiled after 586 </w:t>
      </w:r>
      <w:r w:rsidRPr="00636C7F">
        <w:rPr>
          <w:rFonts w:ascii="Times New Roman" w:hAnsi="Times New Roman"/>
          <w:sz w:val="18"/>
        </w:rPr>
        <w:t>BC</w:t>
      </w:r>
      <w:r w:rsidRPr="00636C7F">
        <w:rPr>
          <w:rFonts w:ascii="Times New Roman" w:hAnsi="Times New Roman"/>
          <w:sz w:val="22"/>
        </w:rPr>
        <w:t xml:space="preserve">, but another key passage shows the books were compiled after the return from Babylon.  This passage (1 Chron. 3:17-24) reveals that the latest person recorded in Chronicles is Anani (v. 24) of the eighth generation from Jehoiachin (v. 17), who was taken captive to Babylon in 598 </w:t>
      </w:r>
      <w:r w:rsidRPr="00636C7F">
        <w:rPr>
          <w:rFonts w:ascii="Times New Roman" w:hAnsi="Times New Roman"/>
          <w:sz w:val="18"/>
        </w:rPr>
        <w:t xml:space="preserve">BC.  </w:t>
      </w:r>
      <w:r w:rsidRPr="00636C7F">
        <w:rPr>
          <w:rFonts w:ascii="Times New Roman" w:hAnsi="Times New Roman"/>
          <w:sz w:val="22"/>
        </w:rPr>
        <w:t xml:space="preserve">Assuming 25 years for each of these eight generations places Anani's birth ca. 425 to 400 </w:t>
      </w:r>
      <w:r w:rsidRPr="00636C7F">
        <w:rPr>
          <w:rFonts w:ascii="Times New Roman" w:hAnsi="Times New Roman"/>
          <w:sz w:val="18"/>
        </w:rPr>
        <w:t xml:space="preserve">BC.  </w:t>
      </w:r>
      <w:r w:rsidRPr="00636C7F">
        <w:rPr>
          <w:rFonts w:ascii="Times New Roman" w:hAnsi="Times New Roman"/>
          <w:sz w:val="22"/>
        </w:rPr>
        <w:t xml:space="preserve">However, Ezra authored the work and his ministry in Scripture does not stretch beyond ca. 445 (cf. Neh. 12:36).  Therefore, the best estimate of the time of the compilation is between about 450-425 </w:t>
      </w:r>
      <w:r w:rsidRPr="00636C7F">
        <w:rPr>
          <w:rFonts w:ascii="Times New Roman" w:hAnsi="Times New Roman"/>
          <w:sz w:val="18"/>
        </w:rPr>
        <w:t xml:space="preserve">BC.  </w:t>
      </w:r>
      <w:r w:rsidRPr="00636C7F">
        <w:rPr>
          <w:rFonts w:ascii="Times New Roman" w:hAnsi="Times New Roman"/>
          <w:sz w:val="22"/>
        </w:rPr>
        <w:t>The record of the Return (2 Chron. 36:22-23) also argues for a postexilic date.</w:t>
      </w:r>
    </w:p>
    <w:p w14:paraId="1C8F61B8" w14:textId="77777777" w:rsidR="004E0D16" w:rsidRPr="00636C7F" w:rsidRDefault="004E0D16" w:rsidP="004E0D16">
      <w:pPr>
        <w:tabs>
          <w:tab w:val="left" w:pos="720"/>
        </w:tabs>
        <w:ind w:left="720" w:right="-385" w:hanging="360"/>
        <w:rPr>
          <w:rFonts w:ascii="Times New Roman" w:hAnsi="Times New Roman"/>
          <w:sz w:val="22"/>
        </w:rPr>
      </w:pPr>
    </w:p>
    <w:p w14:paraId="43A480EC" w14:textId="77777777" w:rsidR="004E0D16" w:rsidRPr="00636C7F" w:rsidRDefault="004E0D16" w:rsidP="004E0D16">
      <w:pPr>
        <w:tabs>
          <w:tab w:val="left" w:pos="720"/>
        </w:tabs>
        <w:ind w:left="720" w:right="-385" w:hanging="360"/>
        <w:rPr>
          <w:rFonts w:ascii="Times New Roman" w:hAnsi="Times New Roman"/>
          <w:sz w:val="22"/>
        </w:rPr>
      </w:pPr>
      <w:r w:rsidRPr="00636C7F">
        <w:rPr>
          <w:rFonts w:ascii="Times New Roman" w:hAnsi="Times New Roman"/>
          <w:sz w:val="22"/>
        </w:rPr>
        <w:t>B.</w:t>
      </w:r>
      <w:r w:rsidRPr="00636C7F">
        <w:rPr>
          <w:rFonts w:ascii="Times New Roman" w:hAnsi="Times New Roman"/>
          <w:sz w:val="22"/>
        </w:rPr>
        <w:tab/>
      </w:r>
      <w:r w:rsidRPr="00636C7F">
        <w:rPr>
          <w:rFonts w:ascii="Times New Roman" w:hAnsi="Times New Roman"/>
          <w:sz w:val="22"/>
          <w:u w:val="single"/>
        </w:rPr>
        <w:t>Recipients</w:t>
      </w:r>
      <w:r w:rsidRPr="00636C7F">
        <w:rPr>
          <w:rFonts w:ascii="Times New Roman" w:hAnsi="Times New Roman"/>
          <w:sz w:val="22"/>
        </w:rPr>
        <w:t xml:space="preserve">: Using the above date of 450-425 </w:t>
      </w:r>
      <w:r w:rsidRPr="00636C7F">
        <w:rPr>
          <w:rFonts w:ascii="Times New Roman" w:hAnsi="Times New Roman"/>
          <w:sz w:val="18"/>
        </w:rPr>
        <w:t>BC</w:t>
      </w:r>
      <w:r w:rsidRPr="00636C7F">
        <w:rPr>
          <w:rFonts w:ascii="Times New Roman" w:hAnsi="Times New Roman"/>
          <w:sz w:val="22"/>
        </w:rPr>
        <w:t xml:space="preserve"> for compilation, the original readers must have been Jews who had been back in the land for about a century and probably had recently experienced the reconstruction of the Jerusalem walls under Nehemiah.</w:t>
      </w:r>
    </w:p>
    <w:p w14:paraId="18F2B69A" w14:textId="77777777" w:rsidR="004E0D16" w:rsidRPr="00636C7F" w:rsidRDefault="004E0D16" w:rsidP="004E0D16">
      <w:pPr>
        <w:tabs>
          <w:tab w:val="left" w:pos="720"/>
        </w:tabs>
        <w:ind w:left="720" w:right="-385" w:hanging="360"/>
        <w:rPr>
          <w:rFonts w:ascii="Times New Roman" w:hAnsi="Times New Roman"/>
          <w:sz w:val="22"/>
        </w:rPr>
      </w:pPr>
    </w:p>
    <w:p w14:paraId="3253F5C2" w14:textId="77777777" w:rsidR="004E0D16" w:rsidRPr="00636C7F" w:rsidRDefault="004E0D16" w:rsidP="004E0D16">
      <w:pPr>
        <w:tabs>
          <w:tab w:val="left" w:pos="720"/>
        </w:tabs>
        <w:ind w:left="720" w:right="-385" w:hanging="360"/>
        <w:rPr>
          <w:rFonts w:ascii="Times New Roman" w:hAnsi="Times New Roman"/>
          <w:sz w:val="22"/>
        </w:rPr>
      </w:pPr>
      <w:r w:rsidRPr="00636C7F">
        <w:rPr>
          <w:rFonts w:ascii="Times New Roman" w:hAnsi="Times New Roman"/>
          <w:sz w:val="22"/>
        </w:rPr>
        <w:t>C.</w:t>
      </w:r>
      <w:r w:rsidRPr="00636C7F">
        <w:rPr>
          <w:rFonts w:ascii="Times New Roman" w:hAnsi="Times New Roman"/>
          <w:sz w:val="22"/>
        </w:rPr>
        <w:tab/>
      </w:r>
      <w:r w:rsidRPr="00636C7F">
        <w:rPr>
          <w:rFonts w:ascii="Times New Roman" w:hAnsi="Times New Roman"/>
          <w:sz w:val="22"/>
          <w:u w:val="single"/>
        </w:rPr>
        <w:t>Occasion</w:t>
      </w:r>
      <w:r w:rsidRPr="00636C7F">
        <w:rPr>
          <w:rFonts w:ascii="Times New Roman" w:hAnsi="Times New Roman"/>
          <w:sz w:val="22"/>
        </w:rPr>
        <w:t xml:space="preserve">: The Book of Kings (covering about the same period as Chronicles) had been written a century earlier (ca. 550 </w:t>
      </w:r>
      <w:r w:rsidRPr="00636C7F">
        <w:rPr>
          <w:rFonts w:ascii="Times New Roman" w:hAnsi="Times New Roman"/>
          <w:sz w:val="18"/>
        </w:rPr>
        <w:t>BC</w:t>
      </w:r>
      <w:r w:rsidRPr="00636C7F">
        <w:rPr>
          <w:rFonts w:ascii="Times New Roman" w:hAnsi="Times New Roman"/>
          <w:sz w:val="22"/>
        </w:rPr>
        <w:t>) and would certainly have been deposited in Jerusalem.  They already had the book of Kings, so why did Ezra see a need to re-write the nation’s history in Chronicles?  The answer lies in his focus on the temple, designed to prevent the people from ever returning to the high places.  Thus Kings records the history from a political/ethical standpoint, but Chronicles provides the spiritual/priestly view.  It reminded the people that David's royal line still remained to encourage the small remnant that had returned and built a meager temple compared to Solomon's (cf. Hag. 2:3).  Thus Chronicles was recorded to bolster the hopes of those who saw only a vague reminiscence of the glory of former days.</w:t>
      </w:r>
    </w:p>
    <w:p w14:paraId="5A07D5B6" w14:textId="77777777" w:rsidR="00BD1388" w:rsidRPr="00636C7F" w:rsidRDefault="00BD1388">
      <w:pPr>
        <w:tabs>
          <w:tab w:val="left" w:pos="360"/>
        </w:tabs>
        <w:ind w:left="360" w:right="-385" w:hanging="360"/>
        <w:rPr>
          <w:rFonts w:ascii="Times New Roman" w:hAnsi="Times New Roman"/>
          <w:b/>
        </w:rPr>
      </w:pPr>
    </w:p>
    <w:p w14:paraId="799E96D5" w14:textId="77777777" w:rsidR="004E0D16" w:rsidRPr="00636C7F" w:rsidRDefault="004E0D16" w:rsidP="004E0D16">
      <w:pPr>
        <w:tabs>
          <w:tab w:val="left" w:pos="360"/>
        </w:tabs>
        <w:ind w:left="360" w:right="-385" w:hanging="360"/>
        <w:rPr>
          <w:rFonts w:ascii="Times New Roman" w:hAnsi="Times New Roman"/>
          <w:b/>
          <w:sz w:val="22"/>
        </w:rPr>
      </w:pPr>
      <w:r w:rsidRPr="00636C7F">
        <w:rPr>
          <w:rFonts w:ascii="Times New Roman" w:hAnsi="Times New Roman"/>
          <w:b/>
          <w:sz w:val="22"/>
        </w:rPr>
        <w:t>IV. Characteristics</w:t>
      </w:r>
    </w:p>
    <w:p w14:paraId="540D62E9" w14:textId="77777777" w:rsidR="004E0D16" w:rsidRPr="00636C7F" w:rsidRDefault="004E0D16" w:rsidP="004E0D16">
      <w:pPr>
        <w:tabs>
          <w:tab w:val="left" w:pos="720"/>
        </w:tabs>
        <w:ind w:left="720" w:right="-385" w:hanging="360"/>
        <w:rPr>
          <w:rFonts w:ascii="Times New Roman" w:hAnsi="Times New Roman"/>
          <w:sz w:val="22"/>
        </w:rPr>
      </w:pPr>
    </w:p>
    <w:p w14:paraId="20987676" w14:textId="77777777" w:rsidR="004E0D16" w:rsidRPr="00636C7F" w:rsidRDefault="004E0D16" w:rsidP="004E0D16">
      <w:pPr>
        <w:tabs>
          <w:tab w:val="left" w:pos="720"/>
        </w:tabs>
        <w:ind w:left="720" w:right="-385" w:hanging="360"/>
        <w:rPr>
          <w:rFonts w:ascii="Times New Roman" w:hAnsi="Times New Roman"/>
          <w:sz w:val="22"/>
        </w:rPr>
      </w:pPr>
      <w:r w:rsidRPr="00636C7F">
        <w:rPr>
          <w:rFonts w:ascii="Times New Roman" w:hAnsi="Times New Roman"/>
          <w:sz w:val="22"/>
        </w:rPr>
        <w:t>A.</w:t>
      </w:r>
      <w:r w:rsidRPr="00636C7F">
        <w:rPr>
          <w:rFonts w:ascii="Times New Roman" w:hAnsi="Times New Roman"/>
          <w:sz w:val="22"/>
        </w:rPr>
        <w:tab/>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w:t>
      </w:r>
      <w:r w:rsidRPr="00636C7F">
        <w:rPr>
          <w:rFonts w:ascii="Times New Roman" w:hAnsi="Times New Roman"/>
          <w:sz w:val="22"/>
        </w:rPr>
        <w:lastRenderedPageBreak/>
        <w:t xml:space="preserve">and apply a vital lesson, namely, that </w:t>
      </w:r>
      <w:r w:rsidRPr="00636C7F">
        <w:rPr>
          <w:rFonts w:ascii="Times New Roman" w:hAnsi="Times New Roman"/>
          <w:i/>
          <w:sz w:val="22"/>
        </w:rPr>
        <w:t>the nation's response to God is the decisive factor in its history and destiny”</w:t>
      </w:r>
      <w:r w:rsidRPr="00636C7F">
        <w:rPr>
          <w:rFonts w:ascii="Times New Roman" w:hAnsi="Times New Roman"/>
          <w:sz w:val="22"/>
        </w:rPr>
        <w:t xml:space="preserve"> (J. Sidlow Baxter, 2:179).  Technically, 2 Chronicles 36:21-23 does carry the account forward, but these three verses cover only 48 more years to the return from exile under Cyrus.</w:t>
      </w:r>
    </w:p>
    <w:p w14:paraId="14056356" w14:textId="77777777" w:rsidR="004E0D16" w:rsidRPr="00636C7F" w:rsidRDefault="004E0D16" w:rsidP="004E0D16">
      <w:pPr>
        <w:tabs>
          <w:tab w:val="left" w:pos="720"/>
        </w:tabs>
        <w:ind w:left="720" w:right="-385" w:hanging="360"/>
        <w:rPr>
          <w:rFonts w:ascii="Times New Roman" w:hAnsi="Times New Roman"/>
          <w:sz w:val="22"/>
        </w:rPr>
      </w:pPr>
    </w:p>
    <w:p w14:paraId="2DC0A53F" w14:textId="77777777" w:rsidR="004E0D16" w:rsidRPr="00636C7F" w:rsidRDefault="004E0D16" w:rsidP="004E0D16">
      <w:pPr>
        <w:tabs>
          <w:tab w:val="left" w:pos="720"/>
        </w:tabs>
        <w:ind w:left="720" w:right="-385" w:hanging="360"/>
        <w:rPr>
          <w:rFonts w:ascii="Times New Roman" w:hAnsi="Times New Roman"/>
          <w:sz w:val="22"/>
        </w:rPr>
      </w:pPr>
      <w:r w:rsidRPr="00636C7F">
        <w:rPr>
          <w:rFonts w:ascii="Times New Roman" w:hAnsi="Times New Roman"/>
          <w:sz w:val="22"/>
        </w:rPr>
        <w:t>B.</w:t>
      </w:r>
      <w:r w:rsidRPr="00636C7F">
        <w:rPr>
          <w:rFonts w:ascii="Times New Roman" w:hAnsi="Times New Roman"/>
          <w:sz w:val="22"/>
        </w:rPr>
        <w:tab/>
        <w:t>Chronicles covers the same period of Jewish history begun in 2 Samuel (=1 Chron.) and stretches past 2 Kings (= 2 Chron.).  This kingdom period charted appears as such:</w:t>
      </w:r>
    </w:p>
    <w:p w14:paraId="529034E8" w14:textId="77777777" w:rsidR="004E0D16" w:rsidRPr="00636C7F" w:rsidRDefault="004E0D16" w:rsidP="004E0D16">
      <w:pPr>
        <w:tabs>
          <w:tab w:val="left" w:pos="720"/>
        </w:tabs>
        <w:ind w:left="720" w:right="-1888" w:hanging="360"/>
        <w:rPr>
          <w:rFonts w:ascii="Times New Roman" w:hAnsi="Times New Roman"/>
          <w:sz w:val="22"/>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220"/>
      </w:tblGrid>
      <w:tr w:rsidR="004E0D16" w:rsidRPr="00636C7F" w14:paraId="0AE8BDCA" w14:textId="77777777" w:rsidTr="007E26CA">
        <w:trPr>
          <w:gridAfter w:val="2"/>
          <w:wAfter w:w="880" w:type="dxa"/>
        </w:trPr>
        <w:tc>
          <w:tcPr>
            <w:tcW w:w="1110" w:type="dxa"/>
          </w:tcPr>
          <w:p w14:paraId="014A8C04" w14:textId="77777777" w:rsidR="004E0D16" w:rsidRPr="00636C7F" w:rsidRDefault="004E0D16" w:rsidP="007E26CA">
            <w:pPr>
              <w:ind w:right="-30"/>
              <w:rPr>
                <w:rFonts w:ascii="Times New Roman" w:hAnsi="Times New Roman"/>
                <w:i/>
                <w:position w:val="3"/>
                <w:sz w:val="18"/>
              </w:rPr>
            </w:pPr>
          </w:p>
          <w:p w14:paraId="23EA1FDD" w14:textId="77777777" w:rsidR="004E0D16" w:rsidRPr="00636C7F" w:rsidRDefault="004E0D16" w:rsidP="007E26CA">
            <w:pPr>
              <w:ind w:right="-30"/>
              <w:rPr>
                <w:rFonts w:ascii="Times New Roman" w:hAnsi="Times New Roman"/>
                <w:i/>
                <w:sz w:val="22"/>
              </w:rPr>
            </w:pPr>
          </w:p>
        </w:tc>
        <w:tc>
          <w:tcPr>
            <w:tcW w:w="1210" w:type="dxa"/>
          </w:tcPr>
          <w:p w14:paraId="67D533C8" w14:textId="77777777" w:rsidR="004E0D16" w:rsidRPr="00636C7F" w:rsidRDefault="004E0D16" w:rsidP="007E26CA">
            <w:pPr>
              <w:ind w:right="-30"/>
              <w:rPr>
                <w:rFonts w:ascii="Times New Roman" w:hAnsi="Times New Roman"/>
                <w:sz w:val="22"/>
              </w:rPr>
            </w:pPr>
          </w:p>
        </w:tc>
        <w:tc>
          <w:tcPr>
            <w:tcW w:w="1380" w:type="dxa"/>
            <w:gridSpan w:val="2"/>
            <w:tcBorders>
              <w:top w:val="single" w:sz="6" w:space="0" w:color="auto"/>
              <w:left w:val="single" w:sz="6" w:space="0" w:color="auto"/>
              <w:bottom w:val="single" w:sz="6" w:space="0" w:color="auto"/>
              <w:right w:val="single" w:sz="6" w:space="0" w:color="auto"/>
            </w:tcBorders>
          </w:tcPr>
          <w:p w14:paraId="79306478" w14:textId="77777777" w:rsidR="004E0D16" w:rsidRPr="00636C7F" w:rsidRDefault="004E0D16" w:rsidP="007E26CA">
            <w:pPr>
              <w:spacing w:before="240"/>
              <w:ind w:right="-30"/>
              <w:rPr>
                <w:rFonts w:ascii="Times New Roman" w:hAnsi="Times New Roman"/>
                <w:sz w:val="22"/>
              </w:rPr>
            </w:pPr>
            <w:r w:rsidRPr="00636C7F">
              <w:rPr>
                <w:rFonts w:ascii="Times New Roman" w:hAnsi="Times New Roman"/>
                <w:sz w:val="22"/>
              </w:rPr>
              <w:t>1 Chronicles</w:t>
            </w:r>
          </w:p>
        </w:tc>
        <w:tc>
          <w:tcPr>
            <w:tcW w:w="3640" w:type="dxa"/>
            <w:gridSpan w:val="7"/>
            <w:tcBorders>
              <w:top w:val="single" w:sz="6" w:space="0" w:color="auto"/>
              <w:left w:val="single" w:sz="6" w:space="0" w:color="auto"/>
              <w:bottom w:val="single" w:sz="6" w:space="0" w:color="auto"/>
              <w:right w:val="single" w:sz="6" w:space="0" w:color="auto"/>
            </w:tcBorders>
          </w:tcPr>
          <w:p w14:paraId="508B4BD3" w14:textId="77777777" w:rsidR="004E0D16" w:rsidRPr="00636C7F" w:rsidRDefault="004E0D16" w:rsidP="007E26CA">
            <w:pPr>
              <w:spacing w:before="240"/>
              <w:ind w:right="-30"/>
              <w:rPr>
                <w:rFonts w:ascii="Times New Roman" w:hAnsi="Times New Roman"/>
                <w:sz w:val="22"/>
              </w:rPr>
            </w:pPr>
            <w:r w:rsidRPr="00636C7F">
              <w:rPr>
                <w:rFonts w:ascii="Times New Roman" w:hAnsi="Times New Roman"/>
                <w:sz w:val="22"/>
              </w:rPr>
              <w:t>2 Chronicles</w:t>
            </w:r>
          </w:p>
        </w:tc>
      </w:tr>
      <w:tr w:rsidR="004E0D16" w:rsidRPr="00636C7F" w14:paraId="70E86086" w14:textId="77777777" w:rsidTr="007E26CA">
        <w:trPr>
          <w:gridAfter w:val="5"/>
          <w:wAfter w:w="1810" w:type="dxa"/>
        </w:trPr>
        <w:tc>
          <w:tcPr>
            <w:tcW w:w="1110" w:type="dxa"/>
          </w:tcPr>
          <w:p w14:paraId="1DC5A396" w14:textId="77777777" w:rsidR="004E0D16" w:rsidRPr="00636C7F" w:rsidRDefault="004E0D16" w:rsidP="007E26CA">
            <w:pPr>
              <w:ind w:right="-30"/>
              <w:rPr>
                <w:rFonts w:ascii="Times New Roman" w:hAnsi="Times New Roman"/>
                <w:i/>
                <w:sz w:val="22"/>
              </w:rPr>
            </w:pPr>
            <w:r w:rsidRPr="00636C7F">
              <w:rPr>
                <w:rFonts w:ascii="Times New Roman" w:hAnsi="Times New Roman"/>
                <w:i/>
                <w:sz w:val="22"/>
              </w:rPr>
              <w:t>Books</w:t>
            </w:r>
          </w:p>
        </w:tc>
        <w:tc>
          <w:tcPr>
            <w:tcW w:w="1210" w:type="dxa"/>
            <w:tcBorders>
              <w:top w:val="single" w:sz="6" w:space="0" w:color="auto"/>
              <w:left w:val="single" w:sz="6" w:space="0" w:color="auto"/>
              <w:bottom w:val="single" w:sz="6" w:space="0" w:color="auto"/>
              <w:right w:val="single" w:sz="6" w:space="0" w:color="auto"/>
            </w:tcBorders>
          </w:tcPr>
          <w:p w14:paraId="4221639F" w14:textId="77777777" w:rsidR="004E0D16" w:rsidRPr="00636C7F" w:rsidRDefault="004E0D16" w:rsidP="007E26CA">
            <w:pPr>
              <w:spacing w:before="240"/>
              <w:ind w:right="-30"/>
              <w:rPr>
                <w:rFonts w:ascii="Times New Roman" w:hAnsi="Times New Roman"/>
                <w:sz w:val="22"/>
              </w:rPr>
            </w:pPr>
            <w:r w:rsidRPr="00636C7F">
              <w:rPr>
                <w:rFonts w:ascii="Times New Roman" w:hAnsi="Times New Roman"/>
                <w:sz w:val="22"/>
              </w:rPr>
              <w:t xml:space="preserve">  1 Samuel</w:t>
            </w:r>
          </w:p>
        </w:tc>
        <w:tc>
          <w:tcPr>
            <w:tcW w:w="1380" w:type="dxa"/>
            <w:gridSpan w:val="2"/>
            <w:tcBorders>
              <w:top w:val="single" w:sz="6" w:space="0" w:color="auto"/>
              <w:left w:val="single" w:sz="6" w:space="0" w:color="auto"/>
              <w:bottom w:val="single" w:sz="6" w:space="0" w:color="auto"/>
              <w:right w:val="single" w:sz="6" w:space="0" w:color="auto"/>
            </w:tcBorders>
          </w:tcPr>
          <w:p w14:paraId="15F79219" w14:textId="77777777" w:rsidR="004E0D16" w:rsidRPr="00636C7F" w:rsidRDefault="004E0D16" w:rsidP="007E26CA">
            <w:pPr>
              <w:spacing w:before="240"/>
              <w:ind w:right="-30"/>
              <w:rPr>
                <w:rFonts w:ascii="Times New Roman" w:hAnsi="Times New Roman"/>
                <w:sz w:val="22"/>
              </w:rPr>
            </w:pPr>
            <w:r w:rsidRPr="00636C7F">
              <w:rPr>
                <w:rFonts w:ascii="Times New Roman" w:hAnsi="Times New Roman"/>
                <w:sz w:val="22"/>
              </w:rPr>
              <w:t>2 Samuel</w:t>
            </w:r>
          </w:p>
        </w:tc>
        <w:tc>
          <w:tcPr>
            <w:tcW w:w="1360" w:type="dxa"/>
            <w:gridSpan w:val="2"/>
            <w:tcBorders>
              <w:top w:val="single" w:sz="6" w:space="0" w:color="auto"/>
              <w:left w:val="single" w:sz="6" w:space="0" w:color="auto"/>
              <w:bottom w:val="single" w:sz="6" w:space="0" w:color="auto"/>
              <w:right w:val="single" w:sz="6" w:space="0" w:color="auto"/>
            </w:tcBorders>
          </w:tcPr>
          <w:p w14:paraId="55AC798F" w14:textId="77777777" w:rsidR="004E0D16" w:rsidRPr="00636C7F" w:rsidRDefault="004E0D16" w:rsidP="007E26CA">
            <w:pPr>
              <w:spacing w:before="240"/>
              <w:ind w:right="-30"/>
              <w:rPr>
                <w:rFonts w:ascii="Times New Roman" w:hAnsi="Times New Roman"/>
                <w:sz w:val="22"/>
              </w:rPr>
            </w:pPr>
            <w:r w:rsidRPr="00636C7F">
              <w:rPr>
                <w:rFonts w:ascii="Times New Roman" w:hAnsi="Times New Roman"/>
                <w:sz w:val="22"/>
              </w:rPr>
              <w:t>1 Kings</w:t>
            </w:r>
          </w:p>
        </w:tc>
        <w:tc>
          <w:tcPr>
            <w:tcW w:w="1350" w:type="dxa"/>
            <w:gridSpan w:val="2"/>
            <w:tcBorders>
              <w:top w:val="single" w:sz="6" w:space="0" w:color="auto"/>
              <w:left w:val="single" w:sz="6" w:space="0" w:color="auto"/>
              <w:bottom w:val="single" w:sz="6" w:space="0" w:color="auto"/>
              <w:right w:val="single" w:sz="6" w:space="0" w:color="auto"/>
            </w:tcBorders>
          </w:tcPr>
          <w:p w14:paraId="54C050CB" w14:textId="77777777" w:rsidR="004E0D16" w:rsidRPr="00636C7F" w:rsidRDefault="004E0D16" w:rsidP="007E26CA">
            <w:pPr>
              <w:spacing w:before="240"/>
              <w:ind w:right="-30"/>
              <w:rPr>
                <w:rFonts w:ascii="Times New Roman" w:hAnsi="Times New Roman"/>
                <w:sz w:val="22"/>
              </w:rPr>
            </w:pPr>
            <w:r w:rsidRPr="00636C7F">
              <w:rPr>
                <w:rFonts w:ascii="Times New Roman" w:hAnsi="Times New Roman"/>
                <w:sz w:val="22"/>
              </w:rPr>
              <w:t>2 Kings</w:t>
            </w:r>
          </w:p>
        </w:tc>
      </w:tr>
      <w:tr w:rsidR="004E0D16" w:rsidRPr="00636C7F" w14:paraId="28D0F173" w14:textId="77777777" w:rsidTr="007E26CA">
        <w:trPr>
          <w:gridAfter w:val="5"/>
          <w:wAfter w:w="1810" w:type="dxa"/>
        </w:trPr>
        <w:tc>
          <w:tcPr>
            <w:tcW w:w="1110" w:type="dxa"/>
          </w:tcPr>
          <w:p w14:paraId="1DCBDA49" w14:textId="77777777" w:rsidR="004E0D16" w:rsidRPr="00636C7F" w:rsidRDefault="004E0D16" w:rsidP="007E26CA">
            <w:pPr>
              <w:ind w:right="-30"/>
              <w:rPr>
                <w:rFonts w:ascii="Times New Roman" w:hAnsi="Times New Roman"/>
                <w:i/>
                <w:sz w:val="22"/>
              </w:rPr>
            </w:pPr>
          </w:p>
        </w:tc>
        <w:tc>
          <w:tcPr>
            <w:tcW w:w="1210" w:type="dxa"/>
            <w:tcBorders>
              <w:top w:val="single" w:sz="6" w:space="0" w:color="auto"/>
            </w:tcBorders>
          </w:tcPr>
          <w:p w14:paraId="3081E1AF" w14:textId="77777777" w:rsidR="004E0D16" w:rsidRPr="00636C7F" w:rsidRDefault="004E0D16" w:rsidP="007E26CA">
            <w:pPr>
              <w:ind w:right="-30"/>
              <w:rPr>
                <w:rFonts w:ascii="Times New Roman" w:hAnsi="Times New Roman"/>
                <w:sz w:val="22"/>
              </w:rPr>
            </w:pPr>
          </w:p>
        </w:tc>
        <w:tc>
          <w:tcPr>
            <w:tcW w:w="1380" w:type="dxa"/>
            <w:gridSpan w:val="2"/>
            <w:tcBorders>
              <w:top w:val="single" w:sz="6" w:space="0" w:color="auto"/>
            </w:tcBorders>
          </w:tcPr>
          <w:p w14:paraId="01BBD523" w14:textId="77777777" w:rsidR="004E0D16" w:rsidRPr="00636C7F" w:rsidRDefault="004E0D16" w:rsidP="007E26CA">
            <w:pPr>
              <w:ind w:right="-30"/>
              <w:rPr>
                <w:rFonts w:ascii="Times New Roman" w:hAnsi="Times New Roman"/>
                <w:sz w:val="22"/>
              </w:rPr>
            </w:pPr>
          </w:p>
        </w:tc>
        <w:tc>
          <w:tcPr>
            <w:tcW w:w="1360" w:type="dxa"/>
            <w:gridSpan w:val="2"/>
            <w:tcBorders>
              <w:top w:val="single" w:sz="6" w:space="0" w:color="auto"/>
            </w:tcBorders>
          </w:tcPr>
          <w:p w14:paraId="1DEC5C09" w14:textId="77777777" w:rsidR="004E0D16" w:rsidRPr="00636C7F" w:rsidRDefault="004E0D16" w:rsidP="007E26CA">
            <w:pPr>
              <w:ind w:right="-30"/>
              <w:rPr>
                <w:rFonts w:ascii="Times New Roman" w:hAnsi="Times New Roman"/>
                <w:sz w:val="22"/>
              </w:rPr>
            </w:pPr>
          </w:p>
        </w:tc>
        <w:tc>
          <w:tcPr>
            <w:tcW w:w="1350" w:type="dxa"/>
            <w:gridSpan w:val="2"/>
            <w:tcBorders>
              <w:top w:val="single" w:sz="6" w:space="0" w:color="auto"/>
            </w:tcBorders>
          </w:tcPr>
          <w:p w14:paraId="0F938138" w14:textId="77777777" w:rsidR="004E0D16" w:rsidRPr="00636C7F" w:rsidRDefault="004E0D16" w:rsidP="007E26CA">
            <w:pPr>
              <w:ind w:right="-30"/>
              <w:rPr>
                <w:rFonts w:ascii="Times New Roman" w:hAnsi="Times New Roman"/>
                <w:sz w:val="22"/>
              </w:rPr>
            </w:pPr>
          </w:p>
        </w:tc>
      </w:tr>
      <w:tr w:rsidR="004E0D16" w:rsidRPr="00636C7F" w14:paraId="559F898B" w14:textId="77777777" w:rsidTr="007E26CA">
        <w:trPr>
          <w:gridAfter w:val="5"/>
          <w:wAfter w:w="1810" w:type="dxa"/>
        </w:trPr>
        <w:tc>
          <w:tcPr>
            <w:tcW w:w="1110" w:type="dxa"/>
          </w:tcPr>
          <w:p w14:paraId="72CB93C7" w14:textId="77777777" w:rsidR="004E0D16" w:rsidRPr="00636C7F" w:rsidRDefault="004E0D16" w:rsidP="007E26CA">
            <w:pPr>
              <w:ind w:right="-30"/>
              <w:rPr>
                <w:rFonts w:ascii="Times New Roman" w:hAnsi="Times New Roman"/>
                <w:i/>
                <w:sz w:val="22"/>
              </w:rPr>
            </w:pPr>
            <w:r w:rsidRPr="00636C7F">
              <w:rPr>
                <w:rFonts w:ascii="Times New Roman" w:hAnsi="Times New Roman"/>
                <w:i/>
                <w:sz w:val="22"/>
              </w:rPr>
              <w:t>Kings</w:t>
            </w:r>
          </w:p>
        </w:tc>
        <w:tc>
          <w:tcPr>
            <w:tcW w:w="1210" w:type="dxa"/>
          </w:tcPr>
          <w:p w14:paraId="06F132AE"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 xml:space="preserve">  Saul</w:t>
            </w:r>
          </w:p>
        </w:tc>
        <w:tc>
          <w:tcPr>
            <w:tcW w:w="1380" w:type="dxa"/>
            <w:gridSpan w:val="2"/>
          </w:tcPr>
          <w:p w14:paraId="6E31FA93"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David</w:t>
            </w:r>
          </w:p>
        </w:tc>
        <w:tc>
          <w:tcPr>
            <w:tcW w:w="1360" w:type="dxa"/>
            <w:gridSpan w:val="2"/>
          </w:tcPr>
          <w:p w14:paraId="0E66D08B"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Solomon-Ahaziah</w:t>
            </w:r>
          </w:p>
        </w:tc>
        <w:tc>
          <w:tcPr>
            <w:tcW w:w="1350" w:type="dxa"/>
            <w:gridSpan w:val="2"/>
          </w:tcPr>
          <w:p w14:paraId="195B10C8"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Ahaziah-Zedekiah</w:t>
            </w:r>
          </w:p>
        </w:tc>
      </w:tr>
      <w:tr w:rsidR="004E0D16" w:rsidRPr="00636C7F" w14:paraId="426E2337" w14:textId="77777777" w:rsidTr="007E26CA">
        <w:trPr>
          <w:gridAfter w:val="5"/>
          <w:wAfter w:w="1810" w:type="dxa"/>
        </w:trPr>
        <w:tc>
          <w:tcPr>
            <w:tcW w:w="1110" w:type="dxa"/>
          </w:tcPr>
          <w:p w14:paraId="646C7EDF" w14:textId="77777777" w:rsidR="004E0D16" w:rsidRPr="00636C7F" w:rsidRDefault="004E0D16" w:rsidP="007E26CA">
            <w:pPr>
              <w:ind w:right="-30"/>
              <w:rPr>
                <w:rFonts w:ascii="Times New Roman" w:hAnsi="Times New Roman"/>
                <w:i/>
                <w:sz w:val="22"/>
              </w:rPr>
            </w:pPr>
          </w:p>
        </w:tc>
        <w:tc>
          <w:tcPr>
            <w:tcW w:w="1210" w:type="dxa"/>
          </w:tcPr>
          <w:p w14:paraId="314C2800" w14:textId="77777777" w:rsidR="004E0D16" w:rsidRPr="00636C7F" w:rsidRDefault="004E0D16" w:rsidP="007E26CA">
            <w:pPr>
              <w:ind w:right="-30"/>
              <w:rPr>
                <w:rFonts w:ascii="Times New Roman" w:hAnsi="Times New Roman"/>
                <w:sz w:val="22"/>
              </w:rPr>
            </w:pPr>
          </w:p>
        </w:tc>
        <w:tc>
          <w:tcPr>
            <w:tcW w:w="1380" w:type="dxa"/>
            <w:gridSpan w:val="2"/>
          </w:tcPr>
          <w:p w14:paraId="51A74C8F" w14:textId="77777777" w:rsidR="004E0D16" w:rsidRPr="00636C7F" w:rsidRDefault="004E0D16" w:rsidP="007E26CA">
            <w:pPr>
              <w:ind w:right="-30"/>
              <w:rPr>
                <w:rFonts w:ascii="Times New Roman" w:hAnsi="Times New Roman"/>
                <w:sz w:val="22"/>
              </w:rPr>
            </w:pPr>
          </w:p>
        </w:tc>
        <w:tc>
          <w:tcPr>
            <w:tcW w:w="1360" w:type="dxa"/>
            <w:gridSpan w:val="2"/>
          </w:tcPr>
          <w:p w14:paraId="1A30EB82" w14:textId="77777777" w:rsidR="004E0D16" w:rsidRPr="00636C7F" w:rsidRDefault="004E0D16" w:rsidP="007E26CA">
            <w:pPr>
              <w:ind w:right="-30"/>
              <w:rPr>
                <w:rFonts w:ascii="Times New Roman" w:hAnsi="Times New Roman"/>
                <w:sz w:val="22"/>
              </w:rPr>
            </w:pPr>
          </w:p>
        </w:tc>
        <w:tc>
          <w:tcPr>
            <w:tcW w:w="1350" w:type="dxa"/>
            <w:gridSpan w:val="2"/>
          </w:tcPr>
          <w:p w14:paraId="61C7A0BB" w14:textId="77777777" w:rsidR="004E0D16" w:rsidRPr="00636C7F" w:rsidRDefault="004E0D16" w:rsidP="007E26CA">
            <w:pPr>
              <w:ind w:right="-30"/>
              <w:rPr>
                <w:rFonts w:ascii="Times New Roman" w:hAnsi="Times New Roman"/>
                <w:sz w:val="22"/>
              </w:rPr>
            </w:pPr>
          </w:p>
        </w:tc>
      </w:tr>
      <w:tr w:rsidR="004E0D16" w:rsidRPr="00636C7F" w14:paraId="07DAC348" w14:textId="77777777" w:rsidTr="007E26CA">
        <w:trPr>
          <w:gridAfter w:val="1"/>
          <w:wAfter w:w="220" w:type="dxa"/>
        </w:trPr>
        <w:tc>
          <w:tcPr>
            <w:tcW w:w="1110" w:type="dxa"/>
          </w:tcPr>
          <w:p w14:paraId="1649C36F" w14:textId="77777777" w:rsidR="004E0D16" w:rsidRPr="00636C7F" w:rsidRDefault="004E0D16" w:rsidP="007E26CA">
            <w:pPr>
              <w:ind w:right="-30"/>
              <w:rPr>
                <w:rFonts w:ascii="Times New Roman" w:hAnsi="Times New Roman"/>
                <w:i/>
                <w:sz w:val="22"/>
              </w:rPr>
            </w:pPr>
            <w:r w:rsidRPr="00636C7F">
              <w:rPr>
                <w:rFonts w:ascii="Times New Roman" w:hAnsi="Times New Roman"/>
                <w:i/>
                <w:sz w:val="22"/>
              </w:rPr>
              <w:t>Dates</w:t>
            </w:r>
          </w:p>
        </w:tc>
        <w:tc>
          <w:tcPr>
            <w:tcW w:w="1210" w:type="dxa"/>
          </w:tcPr>
          <w:p w14:paraId="26DB339F"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 xml:space="preserve">  1043</w:t>
            </w:r>
          </w:p>
        </w:tc>
        <w:tc>
          <w:tcPr>
            <w:tcW w:w="1380" w:type="dxa"/>
            <w:gridSpan w:val="2"/>
          </w:tcPr>
          <w:p w14:paraId="42581A60"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1011</w:t>
            </w:r>
          </w:p>
        </w:tc>
        <w:tc>
          <w:tcPr>
            <w:tcW w:w="1340" w:type="dxa"/>
          </w:tcPr>
          <w:p w14:paraId="48F8B6E2"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971        852</w:t>
            </w:r>
          </w:p>
        </w:tc>
        <w:tc>
          <w:tcPr>
            <w:tcW w:w="1960" w:type="dxa"/>
            <w:gridSpan w:val="5"/>
          </w:tcPr>
          <w:p w14:paraId="088CC60F"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852    722   586  560</w:t>
            </w:r>
          </w:p>
        </w:tc>
        <w:tc>
          <w:tcPr>
            <w:tcW w:w="1000" w:type="dxa"/>
            <w:gridSpan w:val="2"/>
          </w:tcPr>
          <w:p w14:paraId="1B96EBA4"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538</w:t>
            </w:r>
          </w:p>
        </w:tc>
      </w:tr>
      <w:tr w:rsidR="004E0D16" w:rsidRPr="00636C7F" w14:paraId="1DA065F0" w14:textId="77777777" w:rsidTr="007E26CA">
        <w:trPr>
          <w:gridAfter w:val="1"/>
          <w:wAfter w:w="220" w:type="dxa"/>
        </w:trPr>
        <w:tc>
          <w:tcPr>
            <w:tcW w:w="1110" w:type="dxa"/>
          </w:tcPr>
          <w:p w14:paraId="6E824651" w14:textId="77777777" w:rsidR="004E0D16" w:rsidRPr="00636C7F" w:rsidRDefault="004E0D16" w:rsidP="007E26CA">
            <w:pPr>
              <w:ind w:right="-30"/>
              <w:rPr>
                <w:rFonts w:ascii="Times New Roman" w:hAnsi="Times New Roman"/>
                <w:i/>
                <w:sz w:val="22"/>
              </w:rPr>
            </w:pPr>
          </w:p>
        </w:tc>
        <w:tc>
          <w:tcPr>
            <w:tcW w:w="1210" w:type="dxa"/>
          </w:tcPr>
          <w:p w14:paraId="16D0953A" w14:textId="77777777" w:rsidR="004E0D16" w:rsidRPr="00636C7F" w:rsidRDefault="004E0D16" w:rsidP="007E26CA">
            <w:pPr>
              <w:ind w:right="-30"/>
              <w:rPr>
                <w:rFonts w:ascii="Times New Roman" w:hAnsi="Times New Roman"/>
                <w:sz w:val="22"/>
              </w:rPr>
            </w:pPr>
          </w:p>
        </w:tc>
        <w:tc>
          <w:tcPr>
            <w:tcW w:w="1380" w:type="dxa"/>
            <w:gridSpan w:val="2"/>
          </w:tcPr>
          <w:p w14:paraId="5AF99907" w14:textId="77777777" w:rsidR="004E0D16" w:rsidRPr="00636C7F" w:rsidRDefault="004E0D16" w:rsidP="007E26CA">
            <w:pPr>
              <w:ind w:right="-30"/>
              <w:rPr>
                <w:rFonts w:ascii="Times New Roman" w:hAnsi="Times New Roman"/>
                <w:sz w:val="22"/>
              </w:rPr>
            </w:pPr>
          </w:p>
        </w:tc>
        <w:tc>
          <w:tcPr>
            <w:tcW w:w="1340" w:type="dxa"/>
          </w:tcPr>
          <w:p w14:paraId="34707BE8" w14:textId="77777777" w:rsidR="004E0D16" w:rsidRPr="00636C7F" w:rsidRDefault="004E0D16" w:rsidP="007E26CA">
            <w:pPr>
              <w:ind w:right="-30"/>
              <w:rPr>
                <w:rFonts w:ascii="Times New Roman" w:hAnsi="Times New Roman"/>
                <w:sz w:val="22"/>
              </w:rPr>
            </w:pPr>
          </w:p>
        </w:tc>
        <w:tc>
          <w:tcPr>
            <w:tcW w:w="1960" w:type="dxa"/>
            <w:gridSpan w:val="5"/>
          </w:tcPr>
          <w:p w14:paraId="5A4E4F5E" w14:textId="77777777" w:rsidR="004E0D16" w:rsidRPr="00636C7F" w:rsidRDefault="004E0D16" w:rsidP="007E26CA">
            <w:pPr>
              <w:ind w:right="-30"/>
              <w:rPr>
                <w:rFonts w:ascii="Times New Roman" w:hAnsi="Times New Roman"/>
                <w:sz w:val="22"/>
              </w:rPr>
            </w:pPr>
          </w:p>
        </w:tc>
        <w:tc>
          <w:tcPr>
            <w:tcW w:w="1000" w:type="dxa"/>
            <w:gridSpan w:val="2"/>
          </w:tcPr>
          <w:p w14:paraId="0947AC0F" w14:textId="77777777" w:rsidR="004E0D16" w:rsidRPr="00636C7F" w:rsidRDefault="004E0D16" w:rsidP="007E26CA">
            <w:pPr>
              <w:ind w:right="-30"/>
              <w:rPr>
                <w:rFonts w:ascii="Times New Roman" w:hAnsi="Times New Roman"/>
                <w:sz w:val="22"/>
              </w:rPr>
            </w:pPr>
          </w:p>
        </w:tc>
      </w:tr>
      <w:tr w:rsidR="004E0D16" w:rsidRPr="00636C7F" w14:paraId="36055ADB" w14:textId="77777777" w:rsidTr="007E26CA">
        <w:tc>
          <w:tcPr>
            <w:tcW w:w="1110" w:type="dxa"/>
          </w:tcPr>
          <w:p w14:paraId="2D735B4A" w14:textId="77777777" w:rsidR="004E0D16" w:rsidRPr="00636C7F" w:rsidRDefault="004E0D16" w:rsidP="007E26CA">
            <w:pPr>
              <w:ind w:right="-30"/>
              <w:rPr>
                <w:rFonts w:ascii="Times New Roman" w:hAnsi="Times New Roman"/>
                <w:i/>
                <w:sz w:val="22"/>
              </w:rPr>
            </w:pPr>
            <w:r w:rsidRPr="00636C7F">
              <w:rPr>
                <w:rFonts w:ascii="Times New Roman" w:hAnsi="Times New Roman"/>
                <w:i/>
                <w:sz w:val="22"/>
              </w:rPr>
              <w:t>Kingdom</w:t>
            </w:r>
          </w:p>
        </w:tc>
        <w:tc>
          <w:tcPr>
            <w:tcW w:w="2570" w:type="dxa"/>
            <w:gridSpan w:val="2"/>
          </w:tcPr>
          <w:p w14:paraId="3D81FB14"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----------United------------</w:t>
            </w:r>
          </w:p>
        </w:tc>
        <w:tc>
          <w:tcPr>
            <w:tcW w:w="1980" w:type="dxa"/>
            <w:gridSpan w:val="4"/>
          </w:tcPr>
          <w:p w14:paraId="3E89F5E6"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 xml:space="preserve"> ------Divided------- </w:t>
            </w:r>
          </w:p>
        </w:tc>
        <w:tc>
          <w:tcPr>
            <w:tcW w:w="1280" w:type="dxa"/>
            <w:gridSpan w:val="2"/>
          </w:tcPr>
          <w:p w14:paraId="4DAB44E8"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-Surviving-</w:t>
            </w:r>
          </w:p>
        </w:tc>
        <w:tc>
          <w:tcPr>
            <w:tcW w:w="1280" w:type="dxa"/>
            <w:gridSpan w:val="4"/>
          </w:tcPr>
          <w:p w14:paraId="3E7F55A4" w14:textId="77777777" w:rsidR="004E0D16" w:rsidRPr="00636C7F" w:rsidRDefault="004E0D16" w:rsidP="007E26CA">
            <w:pPr>
              <w:ind w:right="-30"/>
              <w:rPr>
                <w:rFonts w:ascii="Times New Roman" w:hAnsi="Times New Roman"/>
                <w:sz w:val="22"/>
              </w:rPr>
            </w:pPr>
            <w:r w:rsidRPr="00636C7F">
              <w:rPr>
                <w:rFonts w:ascii="Times New Roman" w:hAnsi="Times New Roman"/>
                <w:sz w:val="22"/>
              </w:rPr>
              <w:t>-Returned-</w:t>
            </w:r>
          </w:p>
        </w:tc>
      </w:tr>
    </w:tbl>
    <w:p w14:paraId="067B5B14" w14:textId="77777777" w:rsidR="00BD1388" w:rsidRPr="00D00961" w:rsidRDefault="00BD1388">
      <w:pPr>
        <w:tabs>
          <w:tab w:val="left" w:pos="720"/>
        </w:tabs>
        <w:ind w:left="720" w:right="-385" w:hanging="360"/>
        <w:rPr>
          <w:rFonts w:ascii="Times New Roman" w:hAnsi="Times New Roman"/>
          <w:sz w:val="22"/>
        </w:rPr>
      </w:pPr>
    </w:p>
    <w:p w14:paraId="4561C7B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Some contrasts between the two books of Chronicles may prove helpful:</w:t>
      </w:r>
    </w:p>
    <w:p w14:paraId="53385D59" w14:textId="77777777" w:rsidR="00BD1388" w:rsidRPr="00D00961" w:rsidRDefault="00BD1388">
      <w:pPr>
        <w:tabs>
          <w:tab w:val="left" w:pos="3280"/>
          <w:tab w:val="left" w:pos="5980"/>
        </w:tabs>
        <w:ind w:left="720" w:right="-385"/>
        <w:rPr>
          <w:rFonts w:ascii="Times New Roman" w:hAnsi="Times New Roman"/>
          <w:sz w:val="22"/>
        </w:rPr>
      </w:pPr>
    </w:p>
    <w:tbl>
      <w:tblPr>
        <w:tblW w:w="0" w:type="auto"/>
        <w:tblInd w:w="840" w:type="dxa"/>
        <w:tblLayout w:type="fixed"/>
        <w:tblCellMar>
          <w:left w:w="80" w:type="dxa"/>
          <w:right w:w="80" w:type="dxa"/>
        </w:tblCellMar>
        <w:tblLook w:val="0000" w:firstRow="0" w:lastRow="0" w:firstColumn="0" w:lastColumn="0" w:noHBand="0" w:noVBand="0"/>
      </w:tblPr>
      <w:tblGrid>
        <w:gridCol w:w="20"/>
        <w:gridCol w:w="1820"/>
        <w:gridCol w:w="20"/>
        <w:gridCol w:w="3260"/>
        <w:gridCol w:w="20"/>
        <w:gridCol w:w="3700"/>
        <w:gridCol w:w="20"/>
      </w:tblGrid>
      <w:tr w:rsidR="00BD1388" w:rsidRPr="00D74070" w14:paraId="703CC26A" w14:textId="77777777" w:rsidTr="00D74070">
        <w:tblPrEx>
          <w:tblCellMar>
            <w:top w:w="0" w:type="dxa"/>
            <w:bottom w:w="0" w:type="dxa"/>
          </w:tblCellMar>
        </w:tblPrEx>
        <w:trPr>
          <w:gridAfter w:val="1"/>
          <w:wAfter w:w="20" w:type="dxa"/>
        </w:trPr>
        <w:tc>
          <w:tcPr>
            <w:tcW w:w="1840" w:type="dxa"/>
            <w:gridSpan w:val="2"/>
            <w:tcBorders>
              <w:top w:val="single" w:sz="12" w:space="0" w:color="auto"/>
              <w:left w:val="single" w:sz="12" w:space="0" w:color="auto"/>
              <w:bottom w:val="single" w:sz="12" w:space="0" w:color="auto"/>
              <w:right w:val="single" w:sz="12" w:space="0" w:color="auto"/>
            </w:tcBorders>
            <w:shd w:val="solid" w:color="auto" w:fill="000000"/>
          </w:tcPr>
          <w:p w14:paraId="3462084F" w14:textId="77777777" w:rsidR="00BD1388" w:rsidRPr="00B6758B" w:rsidRDefault="00BD1388">
            <w:pPr>
              <w:spacing w:before="240"/>
              <w:ind w:right="20"/>
              <w:rPr>
                <w:rFonts w:ascii="Arial" w:hAnsi="Arial" w:cs="Arial"/>
                <w:b/>
                <w:color w:val="FFFFFF"/>
                <w:sz w:val="20"/>
              </w:rPr>
            </w:pPr>
          </w:p>
        </w:tc>
        <w:tc>
          <w:tcPr>
            <w:tcW w:w="3280" w:type="dxa"/>
            <w:gridSpan w:val="2"/>
            <w:tcBorders>
              <w:top w:val="single" w:sz="12" w:space="0" w:color="auto"/>
              <w:left w:val="single" w:sz="12" w:space="0" w:color="auto"/>
              <w:bottom w:val="single" w:sz="12" w:space="0" w:color="auto"/>
              <w:right w:val="single" w:sz="12" w:space="0" w:color="auto"/>
            </w:tcBorders>
            <w:shd w:val="solid" w:color="auto" w:fill="000000"/>
          </w:tcPr>
          <w:p w14:paraId="2FE58489" w14:textId="77777777" w:rsidR="00BD1388" w:rsidRPr="00B6758B" w:rsidRDefault="00BD1388">
            <w:pPr>
              <w:spacing w:before="240"/>
              <w:ind w:right="20"/>
              <w:rPr>
                <w:rFonts w:ascii="Arial" w:hAnsi="Arial" w:cs="Arial"/>
                <w:b/>
                <w:color w:val="FFFFFF"/>
                <w:sz w:val="20"/>
              </w:rPr>
            </w:pPr>
            <w:r w:rsidRPr="00B6758B">
              <w:rPr>
                <w:rFonts w:ascii="Arial" w:hAnsi="Arial" w:cs="Arial"/>
                <w:b/>
                <w:color w:val="FFFFFF"/>
                <w:sz w:val="20"/>
              </w:rPr>
              <w:t>1 Chronicles</w:t>
            </w:r>
          </w:p>
        </w:tc>
        <w:tc>
          <w:tcPr>
            <w:tcW w:w="3720" w:type="dxa"/>
            <w:gridSpan w:val="2"/>
            <w:tcBorders>
              <w:top w:val="single" w:sz="12" w:space="0" w:color="auto"/>
              <w:left w:val="single" w:sz="12" w:space="0" w:color="auto"/>
              <w:bottom w:val="single" w:sz="12" w:space="0" w:color="auto"/>
              <w:right w:val="single" w:sz="12" w:space="0" w:color="auto"/>
            </w:tcBorders>
            <w:shd w:val="solid" w:color="auto" w:fill="000000"/>
          </w:tcPr>
          <w:p w14:paraId="131A3A56" w14:textId="77777777" w:rsidR="00BD1388" w:rsidRPr="00B6758B" w:rsidRDefault="00BD1388">
            <w:pPr>
              <w:spacing w:before="240"/>
              <w:ind w:right="20"/>
              <w:rPr>
                <w:rFonts w:ascii="Arial" w:hAnsi="Arial" w:cs="Arial"/>
                <w:b/>
                <w:color w:val="FFFFFF"/>
                <w:sz w:val="20"/>
              </w:rPr>
            </w:pPr>
            <w:r w:rsidRPr="00B6758B">
              <w:rPr>
                <w:rFonts w:ascii="Arial" w:hAnsi="Arial" w:cs="Arial"/>
                <w:b/>
                <w:color w:val="FFFFFF"/>
                <w:sz w:val="20"/>
              </w:rPr>
              <w:t>2 Chronicles</w:t>
            </w:r>
          </w:p>
        </w:tc>
      </w:tr>
      <w:tr w:rsidR="00BD1388" w:rsidRPr="00D74070" w14:paraId="2C830E60" w14:textId="77777777" w:rsidTr="00D74070">
        <w:tblPrEx>
          <w:tblCellMar>
            <w:top w:w="0" w:type="dxa"/>
            <w:bottom w:w="0" w:type="dxa"/>
          </w:tblCellMar>
        </w:tblPrEx>
        <w:trPr>
          <w:gridBefore w:val="1"/>
          <w:wBefore w:w="20" w:type="dxa"/>
        </w:trPr>
        <w:tc>
          <w:tcPr>
            <w:tcW w:w="1840" w:type="dxa"/>
            <w:gridSpan w:val="2"/>
            <w:tcBorders>
              <w:left w:val="double" w:sz="6" w:space="0" w:color="auto"/>
              <w:bottom w:val="dotted" w:sz="6" w:space="0" w:color="auto"/>
            </w:tcBorders>
            <w:shd w:val="solid" w:color="auto" w:fill="000000"/>
          </w:tcPr>
          <w:p w14:paraId="65FB6028" w14:textId="77777777" w:rsidR="00BD1388" w:rsidRPr="00B6758B" w:rsidRDefault="00BD1388">
            <w:pPr>
              <w:spacing w:before="240"/>
              <w:ind w:left="20" w:right="20" w:hanging="20"/>
              <w:rPr>
                <w:rFonts w:ascii="Arial" w:hAnsi="Arial" w:cs="Arial"/>
                <w:b/>
                <w:color w:val="FFFFFF"/>
                <w:sz w:val="20"/>
              </w:rPr>
            </w:pPr>
            <w:r w:rsidRPr="00B6758B">
              <w:rPr>
                <w:rFonts w:ascii="Arial" w:hAnsi="Arial" w:cs="Arial"/>
                <w:b/>
                <w:color w:val="FFFFFF"/>
                <w:sz w:val="20"/>
              </w:rPr>
              <w:t>History Covered</w:t>
            </w:r>
          </w:p>
        </w:tc>
        <w:tc>
          <w:tcPr>
            <w:tcW w:w="3280" w:type="dxa"/>
            <w:gridSpan w:val="2"/>
            <w:tcBorders>
              <w:left w:val="single" w:sz="6" w:space="0" w:color="auto"/>
              <w:bottom w:val="dotted" w:sz="6" w:space="0" w:color="auto"/>
              <w:right w:val="single" w:sz="6" w:space="0" w:color="auto"/>
            </w:tcBorders>
          </w:tcPr>
          <w:p w14:paraId="77A4BDE9"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Creation to Solomon enthroned</w:t>
            </w:r>
          </w:p>
        </w:tc>
        <w:tc>
          <w:tcPr>
            <w:tcW w:w="3720" w:type="dxa"/>
            <w:gridSpan w:val="2"/>
            <w:tcBorders>
              <w:bottom w:val="dotted" w:sz="6" w:space="0" w:color="auto"/>
              <w:right w:val="double" w:sz="6" w:space="0" w:color="auto"/>
            </w:tcBorders>
          </w:tcPr>
          <w:p w14:paraId="06169C9E"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Solomon to Return from Exile</w:t>
            </w:r>
          </w:p>
        </w:tc>
      </w:tr>
      <w:tr w:rsidR="00BD1388" w:rsidRPr="00D74070" w14:paraId="4210C4F4" w14:textId="77777777" w:rsidTr="00D74070">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3ACB3C76" w14:textId="77777777" w:rsidR="00BD1388" w:rsidRPr="00B6758B" w:rsidRDefault="00BD1388">
            <w:pPr>
              <w:spacing w:before="240"/>
              <w:ind w:left="20" w:right="20" w:hanging="20"/>
              <w:rPr>
                <w:rFonts w:ascii="Arial" w:hAnsi="Arial" w:cs="Arial"/>
                <w:b/>
                <w:color w:val="FFFFFF"/>
                <w:sz w:val="20"/>
              </w:rPr>
            </w:pPr>
            <w:r w:rsidRPr="00B6758B">
              <w:rPr>
                <w:rFonts w:ascii="Arial" w:hAnsi="Arial" w:cs="Arial"/>
                <w:b/>
                <w:color w:val="FFFFFF"/>
                <w:sz w:val="20"/>
              </w:rPr>
              <w:t>Dates Covered</w:t>
            </w:r>
          </w:p>
        </w:tc>
        <w:tc>
          <w:tcPr>
            <w:tcW w:w="3280" w:type="dxa"/>
            <w:gridSpan w:val="2"/>
            <w:tcBorders>
              <w:top w:val="dotted" w:sz="6" w:space="0" w:color="auto"/>
              <w:left w:val="single" w:sz="6" w:space="0" w:color="auto"/>
              <w:bottom w:val="dotted" w:sz="6" w:space="0" w:color="auto"/>
              <w:right w:val="single" w:sz="6" w:space="0" w:color="auto"/>
            </w:tcBorders>
          </w:tcPr>
          <w:p w14:paraId="21DB4E90"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4143-971 BC</w:t>
            </w:r>
          </w:p>
        </w:tc>
        <w:tc>
          <w:tcPr>
            <w:tcW w:w="3720" w:type="dxa"/>
            <w:gridSpan w:val="2"/>
            <w:tcBorders>
              <w:top w:val="dotted" w:sz="6" w:space="0" w:color="auto"/>
              <w:bottom w:val="dotted" w:sz="6" w:space="0" w:color="auto"/>
              <w:right w:val="double" w:sz="6" w:space="0" w:color="auto"/>
            </w:tcBorders>
          </w:tcPr>
          <w:p w14:paraId="7561C007"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971-538 BC</w:t>
            </w:r>
          </w:p>
        </w:tc>
      </w:tr>
      <w:tr w:rsidR="00BD1388" w:rsidRPr="00D74070" w14:paraId="03C12176" w14:textId="77777777" w:rsidTr="00D74070">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18609A96" w14:textId="77777777" w:rsidR="00BD1388" w:rsidRPr="00B6758B" w:rsidRDefault="00BD1388">
            <w:pPr>
              <w:spacing w:before="240"/>
              <w:ind w:left="20" w:right="20" w:hanging="20"/>
              <w:rPr>
                <w:rFonts w:ascii="Arial" w:hAnsi="Arial" w:cs="Arial"/>
                <w:b/>
                <w:color w:val="FFFFFF"/>
                <w:sz w:val="20"/>
              </w:rPr>
            </w:pPr>
            <w:r w:rsidRPr="00B6758B">
              <w:rPr>
                <w:rFonts w:ascii="Arial" w:hAnsi="Arial" w:cs="Arial"/>
                <w:b/>
                <w:color w:val="FFFFFF"/>
                <w:sz w:val="20"/>
              </w:rPr>
              <w:t>Length</w:t>
            </w:r>
          </w:p>
        </w:tc>
        <w:tc>
          <w:tcPr>
            <w:tcW w:w="3280" w:type="dxa"/>
            <w:gridSpan w:val="2"/>
            <w:tcBorders>
              <w:top w:val="dotted" w:sz="6" w:space="0" w:color="auto"/>
              <w:left w:val="single" w:sz="6" w:space="0" w:color="auto"/>
              <w:bottom w:val="dotted" w:sz="6" w:space="0" w:color="auto"/>
              <w:right w:val="single" w:sz="6" w:space="0" w:color="auto"/>
            </w:tcBorders>
          </w:tcPr>
          <w:p w14:paraId="4D172D14"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3172 years</w:t>
            </w:r>
          </w:p>
        </w:tc>
        <w:tc>
          <w:tcPr>
            <w:tcW w:w="3720" w:type="dxa"/>
            <w:gridSpan w:val="2"/>
            <w:tcBorders>
              <w:top w:val="dotted" w:sz="6" w:space="0" w:color="auto"/>
              <w:bottom w:val="dotted" w:sz="6" w:space="0" w:color="auto"/>
              <w:right w:val="double" w:sz="6" w:space="0" w:color="auto"/>
            </w:tcBorders>
          </w:tcPr>
          <w:p w14:paraId="0D294823"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433 years</w:t>
            </w:r>
          </w:p>
        </w:tc>
      </w:tr>
      <w:tr w:rsidR="00BD1388" w:rsidRPr="00D74070" w14:paraId="5C16027E" w14:textId="77777777" w:rsidTr="00D74070">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232D6EEE" w14:textId="77777777" w:rsidR="00BD1388" w:rsidRPr="00B6758B" w:rsidRDefault="00BD1388">
            <w:pPr>
              <w:spacing w:before="240"/>
              <w:ind w:left="20" w:right="20" w:hanging="20"/>
              <w:rPr>
                <w:rFonts w:ascii="Arial" w:hAnsi="Arial" w:cs="Arial"/>
                <w:b/>
                <w:color w:val="FFFFFF"/>
                <w:sz w:val="20"/>
              </w:rPr>
            </w:pPr>
            <w:r w:rsidRPr="00B6758B">
              <w:rPr>
                <w:rFonts w:ascii="Arial" w:hAnsi="Arial" w:cs="Arial"/>
                <w:b/>
                <w:color w:val="FFFFFF"/>
                <w:sz w:val="20"/>
              </w:rPr>
              <w:t>Kings</w:t>
            </w:r>
          </w:p>
        </w:tc>
        <w:tc>
          <w:tcPr>
            <w:tcW w:w="3280" w:type="dxa"/>
            <w:gridSpan w:val="2"/>
            <w:tcBorders>
              <w:top w:val="dotted" w:sz="6" w:space="0" w:color="auto"/>
              <w:left w:val="single" w:sz="6" w:space="0" w:color="auto"/>
              <w:bottom w:val="dotted" w:sz="6" w:space="0" w:color="auto"/>
              <w:right w:val="single" w:sz="6" w:space="0" w:color="auto"/>
            </w:tcBorders>
          </w:tcPr>
          <w:p w14:paraId="210569BE"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Saul-David (2 kings)</w:t>
            </w:r>
          </w:p>
        </w:tc>
        <w:tc>
          <w:tcPr>
            <w:tcW w:w="3720" w:type="dxa"/>
            <w:gridSpan w:val="2"/>
            <w:tcBorders>
              <w:top w:val="dotted" w:sz="6" w:space="0" w:color="auto"/>
              <w:bottom w:val="dotted" w:sz="6" w:space="0" w:color="auto"/>
              <w:right w:val="double" w:sz="6" w:space="0" w:color="auto"/>
            </w:tcBorders>
          </w:tcPr>
          <w:p w14:paraId="67B66A39"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Solomon-Zedekiah (21 kings)</w:t>
            </w:r>
          </w:p>
        </w:tc>
      </w:tr>
      <w:tr w:rsidR="00BD1388" w:rsidRPr="00D74070" w14:paraId="7DD1A7A0" w14:textId="77777777" w:rsidTr="00D74070">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536A8A4B" w14:textId="77777777" w:rsidR="00BD1388" w:rsidRPr="00B6758B" w:rsidRDefault="00BD1388">
            <w:pPr>
              <w:spacing w:before="240"/>
              <w:ind w:left="20" w:right="20" w:hanging="20"/>
              <w:rPr>
                <w:rFonts w:ascii="Arial" w:hAnsi="Arial" w:cs="Arial"/>
                <w:b/>
                <w:color w:val="FFFFFF"/>
                <w:sz w:val="20"/>
              </w:rPr>
            </w:pPr>
            <w:r w:rsidRPr="00B6758B">
              <w:rPr>
                <w:rFonts w:ascii="Arial" w:hAnsi="Arial" w:cs="Arial"/>
                <w:b/>
                <w:color w:val="FFFFFF"/>
                <w:sz w:val="20"/>
              </w:rPr>
              <w:t># of Chapters</w:t>
            </w:r>
          </w:p>
        </w:tc>
        <w:tc>
          <w:tcPr>
            <w:tcW w:w="3280" w:type="dxa"/>
            <w:gridSpan w:val="2"/>
            <w:tcBorders>
              <w:top w:val="dotted" w:sz="6" w:space="0" w:color="auto"/>
              <w:left w:val="single" w:sz="6" w:space="0" w:color="auto"/>
              <w:bottom w:val="dotted" w:sz="6" w:space="0" w:color="auto"/>
              <w:right w:val="single" w:sz="6" w:space="0" w:color="auto"/>
            </w:tcBorders>
          </w:tcPr>
          <w:p w14:paraId="39483604"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29</w:t>
            </w:r>
          </w:p>
        </w:tc>
        <w:tc>
          <w:tcPr>
            <w:tcW w:w="3720" w:type="dxa"/>
            <w:gridSpan w:val="2"/>
            <w:tcBorders>
              <w:top w:val="dotted" w:sz="6" w:space="0" w:color="auto"/>
              <w:bottom w:val="dotted" w:sz="6" w:space="0" w:color="auto"/>
              <w:right w:val="double" w:sz="6" w:space="0" w:color="auto"/>
            </w:tcBorders>
          </w:tcPr>
          <w:p w14:paraId="224CF7F8"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36</w:t>
            </w:r>
          </w:p>
        </w:tc>
      </w:tr>
      <w:tr w:rsidR="00BD1388" w:rsidRPr="00D74070" w14:paraId="5AA6FED2" w14:textId="77777777" w:rsidTr="00D74070">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6F18B0B7" w14:textId="77777777" w:rsidR="00BD1388" w:rsidRPr="00B6758B" w:rsidRDefault="00BD1388">
            <w:pPr>
              <w:spacing w:before="240"/>
              <w:ind w:left="20" w:right="20" w:hanging="20"/>
              <w:rPr>
                <w:rFonts w:ascii="Arial" w:hAnsi="Arial" w:cs="Arial"/>
                <w:b/>
                <w:color w:val="FFFFFF"/>
                <w:sz w:val="20"/>
              </w:rPr>
            </w:pPr>
            <w:r w:rsidRPr="00B6758B">
              <w:rPr>
                <w:rFonts w:ascii="Arial" w:hAnsi="Arial" w:cs="Arial"/>
                <w:b/>
                <w:color w:val="FFFFFF"/>
                <w:sz w:val="20"/>
              </w:rPr>
              <w:t>General Content</w:t>
            </w:r>
          </w:p>
        </w:tc>
        <w:tc>
          <w:tcPr>
            <w:tcW w:w="3280" w:type="dxa"/>
            <w:gridSpan w:val="2"/>
            <w:tcBorders>
              <w:top w:val="dotted" w:sz="6" w:space="0" w:color="auto"/>
              <w:left w:val="single" w:sz="6" w:space="0" w:color="auto"/>
              <w:bottom w:val="dotted" w:sz="6" w:space="0" w:color="auto"/>
              <w:right w:val="single" w:sz="6" w:space="0" w:color="auto"/>
            </w:tcBorders>
          </w:tcPr>
          <w:p w14:paraId="2140459B"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Success of Davidic kingdom</w:t>
            </w:r>
          </w:p>
        </w:tc>
        <w:tc>
          <w:tcPr>
            <w:tcW w:w="3720" w:type="dxa"/>
            <w:gridSpan w:val="2"/>
            <w:tcBorders>
              <w:top w:val="dotted" w:sz="6" w:space="0" w:color="auto"/>
              <w:bottom w:val="dotted" w:sz="6" w:space="0" w:color="auto"/>
              <w:right w:val="double" w:sz="6" w:space="0" w:color="auto"/>
            </w:tcBorders>
          </w:tcPr>
          <w:p w14:paraId="39BB1F27"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Success of Davidic kingdom (cont’d)</w:t>
            </w:r>
          </w:p>
        </w:tc>
      </w:tr>
      <w:tr w:rsidR="00BD1388" w:rsidRPr="00D74070" w14:paraId="04C458AC" w14:textId="77777777" w:rsidTr="00D74070">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538AAE75" w14:textId="77777777" w:rsidR="00BD1388" w:rsidRPr="00B6758B" w:rsidRDefault="00BD1388">
            <w:pPr>
              <w:spacing w:before="240"/>
              <w:ind w:left="20" w:right="20" w:hanging="20"/>
              <w:rPr>
                <w:rFonts w:ascii="Arial" w:hAnsi="Arial" w:cs="Arial"/>
                <w:b/>
                <w:color w:val="FFFFFF"/>
                <w:sz w:val="20"/>
              </w:rPr>
            </w:pPr>
            <w:r w:rsidRPr="00B6758B">
              <w:rPr>
                <w:rFonts w:ascii="Arial" w:hAnsi="Arial" w:cs="Arial"/>
                <w:b/>
                <w:color w:val="FFFFFF"/>
                <w:sz w:val="20"/>
              </w:rPr>
              <w:t>Judgments</w:t>
            </w:r>
          </w:p>
        </w:tc>
        <w:tc>
          <w:tcPr>
            <w:tcW w:w="3280" w:type="dxa"/>
            <w:gridSpan w:val="2"/>
            <w:tcBorders>
              <w:top w:val="dotted" w:sz="6" w:space="0" w:color="auto"/>
              <w:left w:val="single" w:sz="6" w:space="0" w:color="auto"/>
              <w:bottom w:val="dotted" w:sz="6" w:space="0" w:color="auto"/>
              <w:right w:val="single" w:sz="6" w:space="0" w:color="auto"/>
            </w:tcBorders>
          </w:tcPr>
          <w:p w14:paraId="0A539520"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No major ones</w:t>
            </w:r>
          </w:p>
        </w:tc>
        <w:tc>
          <w:tcPr>
            <w:tcW w:w="3720" w:type="dxa"/>
            <w:gridSpan w:val="2"/>
            <w:tcBorders>
              <w:top w:val="dotted" w:sz="6" w:space="0" w:color="auto"/>
              <w:bottom w:val="dotted" w:sz="6" w:space="0" w:color="auto"/>
              <w:right w:val="double" w:sz="6" w:space="0" w:color="auto"/>
            </w:tcBorders>
          </w:tcPr>
          <w:p w14:paraId="438C9F34"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Judah (586 BC)</w:t>
            </w:r>
          </w:p>
        </w:tc>
      </w:tr>
      <w:tr w:rsidR="00BD1388" w:rsidRPr="00D74070" w14:paraId="33002233" w14:textId="77777777" w:rsidTr="00D74070">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tted" w:sz="6" w:space="0" w:color="auto"/>
            </w:tcBorders>
            <w:shd w:val="solid" w:color="auto" w:fill="000000"/>
          </w:tcPr>
          <w:p w14:paraId="7B8A7C99" w14:textId="77777777" w:rsidR="00BD1388" w:rsidRPr="00B6758B" w:rsidRDefault="00BD1388">
            <w:pPr>
              <w:spacing w:before="240"/>
              <w:ind w:left="20" w:right="20" w:hanging="20"/>
              <w:rPr>
                <w:rFonts w:ascii="Arial" w:hAnsi="Arial" w:cs="Arial"/>
                <w:b/>
                <w:color w:val="FFFFFF"/>
                <w:sz w:val="20"/>
              </w:rPr>
            </w:pPr>
            <w:r w:rsidRPr="00B6758B">
              <w:rPr>
                <w:rFonts w:ascii="Arial" w:hAnsi="Arial" w:cs="Arial"/>
                <w:b/>
                <w:color w:val="FFFFFF"/>
                <w:sz w:val="20"/>
              </w:rPr>
              <w:t>Temple</w:t>
            </w:r>
          </w:p>
        </w:tc>
        <w:tc>
          <w:tcPr>
            <w:tcW w:w="3280" w:type="dxa"/>
            <w:gridSpan w:val="2"/>
            <w:tcBorders>
              <w:top w:val="dotted" w:sz="6" w:space="0" w:color="auto"/>
              <w:left w:val="single" w:sz="6" w:space="0" w:color="auto"/>
              <w:bottom w:val="dotted" w:sz="6" w:space="0" w:color="auto"/>
              <w:right w:val="single" w:sz="6" w:space="0" w:color="auto"/>
            </w:tcBorders>
          </w:tcPr>
          <w:p w14:paraId="0ADAE9AE"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Preparations for Building</w:t>
            </w:r>
          </w:p>
        </w:tc>
        <w:tc>
          <w:tcPr>
            <w:tcW w:w="3720" w:type="dxa"/>
            <w:gridSpan w:val="2"/>
            <w:tcBorders>
              <w:top w:val="dotted" w:sz="6" w:space="0" w:color="auto"/>
              <w:bottom w:val="dotted" w:sz="6" w:space="0" w:color="auto"/>
              <w:right w:val="double" w:sz="6" w:space="0" w:color="auto"/>
            </w:tcBorders>
          </w:tcPr>
          <w:p w14:paraId="0B436180"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Built, then ruined 380 yrs. later</w:t>
            </w:r>
          </w:p>
        </w:tc>
      </w:tr>
      <w:tr w:rsidR="00BD1388" w:rsidRPr="00D74070" w14:paraId="39285BBE" w14:textId="77777777" w:rsidTr="00D74070">
        <w:tblPrEx>
          <w:tblCellMar>
            <w:top w:w="0" w:type="dxa"/>
            <w:bottom w:w="0" w:type="dxa"/>
          </w:tblCellMar>
        </w:tblPrEx>
        <w:trPr>
          <w:gridBefore w:val="1"/>
          <w:wBefore w:w="20" w:type="dxa"/>
        </w:trPr>
        <w:tc>
          <w:tcPr>
            <w:tcW w:w="1840" w:type="dxa"/>
            <w:gridSpan w:val="2"/>
            <w:tcBorders>
              <w:top w:val="dotted" w:sz="6" w:space="0" w:color="auto"/>
              <w:left w:val="double" w:sz="6" w:space="0" w:color="auto"/>
              <w:bottom w:val="double" w:sz="6" w:space="0" w:color="auto"/>
            </w:tcBorders>
            <w:shd w:val="solid" w:color="auto" w:fill="000000"/>
          </w:tcPr>
          <w:p w14:paraId="272CC8EF" w14:textId="77777777" w:rsidR="00BD1388" w:rsidRPr="00B6758B" w:rsidRDefault="00BD1388">
            <w:pPr>
              <w:spacing w:before="240"/>
              <w:ind w:left="20" w:right="20" w:hanging="20"/>
              <w:rPr>
                <w:rFonts w:ascii="Arial" w:hAnsi="Arial" w:cs="Arial"/>
                <w:b/>
                <w:color w:val="FFFFFF"/>
                <w:sz w:val="20"/>
              </w:rPr>
            </w:pPr>
            <w:r w:rsidRPr="00B6758B">
              <w:rPr>
                <w:rFonts w:ascii="Arial" w:hAnsi="Arial" w:cs="Arial"/>
                <w:b/>
                <w:color w:val="FFFFFF"/>
                <w:sz w:val="20"/>
              </w:rPr>
              <w:t>Beginning/end</w:t>
            </w:r>
          </w:p>
        </w:tc>
        <w:tc>
          <w:tcPr>
            <w:tcW w:w="3280" w:type="dxa"/>
            <w:gridSpan w:val="2"/>
            <w:tcBorders>
              <w:top w:val="dotted" w:sz="6" w:space="0" w:color="auto"/>
              <w:left w:val="single" w:sz="6" w:space="0" w:color="auto"/>
              <w:bottom w:val="double" w:sz="6" w:space="0" w:color="auto"/>
              <w:right w:val="single" w:sz="6" w:space="0" w:color="auto"/>
            </w:tcBorders>
          </w:tcPr>
          <w:p w14:paraId="7C253A75"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Begins with genealogies and David’s obedience</w:t>
            </w:r>
          </w:p>
        </w:tc>
        <w:tc>
          <w:tcPr>
            <w:tcW w:w="3720" w:type="dxa"/>
            <w:gridSpan w:val="2"/>
            <w:tcBorders>
              <w:top w:val="dotted" w:sz="6" w:space="0" w:color="auto"/>
              <w:bottom w:val="double" w:sz="6" w:space="0" w:color="auto"/>
              <w:right w:val="double" w:sz="6" w:space="0" w:color="auto"/>
            </w:tcBorders>
          </w:tcPr>
          <w:p w14:paraId="3B409F34" w14:textId="77777777" w:rsidR="00BD1388" w:rsidRPr="00D74070" w:rsidRDefault="00BD1388">
            <w:pPr>
              <w:spacing w:before="240"/>
              <w:ind w:left="20" w:right="20" w:hanging="20"/>
              <w:rPr>
                <w:rFonts w:ascii="Arial" w:hAnsi="Arial" w:cs="Arial"/>
                <w:sz w:val="20"/>
              </w:rPr>
            </w:pPr>
            <w:r w:rsidRPr="00D74070">
              <w:rPr>
                <w:rFonts w:ascii="Arial" w:hAnsi="Arial" w:cs="Arial"/>
                <w:sz w:val="20"/>
              </w:rPr>
              <w:t>Ends with judgment for Davidic kings’ disobedience</w:t>
            </w:r>
          </w:p>
        </w:tc>
      </w:tr>
    </w:tbl>
    <w:p w14:paraId="5C54574C" w14:textId="77777777" w:rsidR="00BD1388" w:rsidRPr="00D00961" w:rsidRDefault="00BD1388">
      <w:pPr>
        <w:tabs>
          <w:tab w:val="left" w:pos="3280"/>
          <w:tab w:val="left" w:pos="5980"/>
        </w:tabs>
        <w:ind w:left="720" w:right="-385"/>
        <w:rPr>
          <w:rFonts w:ascii="Times New Roman" w:hAnsi="Times New Roman"/>
          <w:sz w:val="22"/>
        </w:rPr>
      </w:pPr>
    </w:p>
    <w:p w14:paraId="2AA5DF32" w14:textId="77777777" w:rsidR="00BD1388" w:rsidRPr="00D00961" w:rsidRDefault="00BD1388">
      <w:pPr>
        <w:tabs>
          <w:tab w:val="left" w:pos="720"/>
        </w:tabs>
        <w:ind w:left="720" w:right="-385" w:hanging="360"/>
        <w:rPr>
          <w:rFonts w:ascii="Times New Roman" w:hAnsi="Times New Roman"/>
          <w:sz w:val="22"/>
        </w:rPr>
      </w:pPr>
    </w:p>
    <w:p w14:paraId="387039D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 xml:space="preserve">If one includes the genealogical section (1 Chron. 1–9; beginning 4143 </w:t>
      </w:r>
      <w:r w:rsidRPr="00D00961">
        <w:rPr>
          <w:rFonts w:ascii="Times New Roman" w:hAnsi="Times New Roman"/>
          <w:sz w:val="18"/>
        </w:rPr>
        <w:t>BC</w:t>
      </w:r>
      <w:r w:rsidRPr="00D00961">
        <w:rPr>
          <w:rFonts w:ascii="Times New Roman" w:hAnsi="Times New Roman"/>
          <w:sz w:val="22"/>
        </w:rPr>
        <w:t xml:space="preserve">, see p. 84) with the narrative (1 Chron. 10–2 Chron. 36; concluding 538 </w:t>
      </w:r>
      <w:r w:rsidRPr="00D00961">
        <w:rPr>
          <w:rFonts w:ascii="Times New Roman" w:hAnsi="Times New Roman"/>
          <w:sz w:val="18"/>
        </w:rPr>
        <w:t>BC</w:t>
      </w:r>
      <w:r w:rsidRPr="00D00961">
        <w:rPr>
          <w:rFonts w:ascii="Times New Roman" w:hAnsi="Times New Roman"/>
          <w:sz w:val="22"/>
        </w:rPr>
        <w:t>) the original single book of Chronicles covers more time than any book of Scripture (3606 years!).</w:t>
      </w:r>
    </w:p>
    <w:p w14:paraId="4466A054" w14:textId="77777777" w:rsidR="00BD1388" w:rsidRPr="00D00961" w:rsidRDefault="00BD1388">
      <w:pPr>
        <w:tabs>
          <w:tab w:val="left" w:pos="720"/>
        </w:tabs>
        <w:ind w:left="720" w:right="-385" w:hanging="360"/>
        <w:rPr>
          <w:rFonts w:ascii="Times New Roman" w:hAnsi="Times New Roman"/>
          <w:sz w:val="22"/>
        </w:rPr>
      </w:pPr>
    </w:p>
    <w:p w14:paraId="30218019"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t>Chronicles is unique in that this writing contains the largest genealogy in the entire Scripture (1 Chron. 1–9).</w:t>
      </w:r>
    </w:p>
    <w:p w14:paraId="103C00CC" w14:textId="77777777" w:rsidR="00BD1388" w:rsidRPr="00D00961" w:rsidRDefault="00BD1388">
      <w:pPr>
        <w:tabs>
          <w:tab w:val="left" w:pos="720"/>
        </w:tabs>
        <w:ind w:left="720" w:right="-385" w:hanging="360"/>
        <w:rPr>
          <w:rFonts w:ascii="Times New Roman" w:hAnsi="Times New Roman"/>
          <w:sz w:val="22"/>
        </w:rPr>
      </w:pPr>
    </w:p>
    <w:p w14:paraId="68F7510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F.</w:t>
      </w:r>
      <w:r w:rsidRPr="00D00961">
        <w:rPr>
          <w:rFonts w:ascii="Times New Roman" w:hAnsi="Times New Roman"/>
          <w:sz w:val="22"/>
        </w:rPr>
        <w:tab/>
        <w:t>The Book of Chronicles appears last in the Hebrew Bible (p. 51).</w:t>
      </w:r>
    </w:p>
    <w:p w14:paraId="72ED2960" w14:textId="77777777" w:rsidR="00BD1388" w:rsidRPr="00D00961" w:rsidRDefault="00BD1388">
      <w:pPr>
        <w:tabs>
          <w:tab w:val="left" w:pos="720"/>
        </w:tabs>
        <w:ind w:left="720" w:right="-385" w:hanging="360"/>
        <w:rPr>
          <w:rFonts w:ascii="Times New Roman" w:hAnsi="Times New Roman"/>
          <w:sz w:val="22"/>
        </w:rPr>
      </w:pPr>
    </w:p>
    <w:p w14:paraId="0F5936EC" w14:textId="77777777" w:rsidR="00BD1388" w:rsidRPr="00D00961" w:rsidRDefault="00BD1388" w:rsidP="007B5590">
      <w:pPr>
        <w:tabs>
          <w:tab w:val="left" w:pos="720"/>
        </w:tabs>
        <w:ind w:left="720" w:right="-385" w:hanging="720"/>
        <w:jc w:val="center"/>
        <w:outlineLvl w:val="0"/>
        <w:rPr>
          <w:rFonts w:ascii="Times New Roman" w:hAnsi="Times New Roman"/>
          <w:b/>
          <w:sz w:val="32"/>
        </w:rPr>
      </w:pPr>
      <w:r w:rsidRPr="00D00961">
        <w:rPr>
          <w:rFonts w:ascii="Times New Roman" w:hAnsi="Times New Roman"/>
          <w:b/>
          <w:sz w:val="32"/>
        </w:rPr>
        <w:br w:type="page"/>
      </w:r>
      <w:r w:rsidRPr="00D00961">
        <w:rPr>
          <w:rFonts w:ascii="Times New Roman" w:hAnsi="Times New Roman"/>
          <w:b/>
          <w:sz w:val="32"/>
        </w:rPr>
        <w:lastRenderedPageBreak/>
        <w:t>Argument</w:t>
      </w:r>
    </w:p>
    <w:p w14:paraId="6C9CB6B3" w14:textId="77777777" w:rsidR="00BD1388" w:rsidRPr="00D00961" w:rsidRDefault="00BD1388">
      <w:pPr>
        <w:ind w:right="-385" w:firstLine="360"/>
        <w:rPr>
          <w:rFonts w:ascii="Times New Roman" w:hAnsi="Times New Roman"/>
          <w:sz w:val="22"/>
        </w:rPr>
      </w:pPr>
    </w:p>
    <w:p w14:paraId="5319EF5B" w14:textId="77777777" w:rsidR="00243902" w:rsidRPr="00243902" w:rsidRDefault="00243902" w:rsidP="00243902">
      <w:pPr>
        <w:ind w:right="-385"/>
        <w:rPr>
          <w:rFonts w:ascii="Times New Roman" w:hAnsi="Times New Roman"/>
          <w:sz w:val="22"/>
        </w:rPr>
      </w:pPr>
      <w:r w:rsidRPr="00243902">
        <w:rPr>
          <w:rFonts w:ascii="Times New Roman" w:hAnsi="Times New Roman"/>
          <w:sz w:val="22"/>
        </w:rPr>
        <w:t xml:space="preserve">The central idea in Chronicles that unifies the entire account is the temple.  The author emphasizes the temple to encourage the returned remnant with the spiritual/divine view that while the Davidic </w:t>
      </w:r>
      <w:r w:rsidRPr="00243902">
        <w:rPr>
          <w:rFonts w:ascii="Times New Roman" w:hAnsi="Times New Roman"/>
          <w:i/>
          <w:sz w:val="22"/>
        </w:rPr>
        <w:t>throne</w:t>
      </w:r>
      <w:r w:rsidRPr="00243902">
        <w:rPr>
          <w:rFonts w:ascii="Times New Roman" w:hAnsi="Times New Roman"/>
          <w:sz w:val="22"/>
        </w:rPr>
        <w:t xml:space="preserve"> is not among them, the Davidic </w:t>
      </w:r>
      <w:r w:rsidRPr="00243902">
        <w:rPr>
          <w:rFonts w:ascii="Times New Roman" w:hAnsi="Times New Roman"/>
          <w:i/>
          <w:sz w:val="22"/>
        </w:rPr>
        <w:t>line</w:t>
      </w:r>
      <w:r w:rsidRPr="00243902">
        <w:rPr>
          <w:rFonts w:ascii="Times New Roman" w:hAnsi="Times New Roman"/>
          <w:sz w:val="22"/>
        </w:rPr>
        <w:t xml:space="preserve"> and </w:t>
      </w:r>
      <w:r w:rsidRPr="00243902">
        <w:rPr>
          <w:rFonts w:ascii="Times New Roman" w:hAnsi="Times New Roman"/>
          <w:i/>
          <w:sz w:val="22"/>
        </w:rPr>
        <w:t>God Himself</w:t>
      </w:r>
      <w:r w:rsidRPr="00243902">
        <w:rPr>
          <w:rFonts w:ascii="Times New Roman" w:hAnsi="Times New Roman"/>
          <w:sz w:val="22"/>
        </w:rPr>
        <w:t xml:space="preserve"> is (1 Chron. 1–9); consequently, the people should learn from the judgment of their ancestors' idolatry and worship him correctly with the temple as the center of the nation's worship.  The chief matter in David's reign is his abundant preparations for building the temple (1 Chron. 10–29), the major part of the account of Solomon's reign is the construction and dedication of the temple (2 Chron. 1–9), and the remainder of the book includes only the kings of Judah as the northern kingdom is not related to the temple and the Davidic line (2 Chron. 10–36).  Thus the emphasis on temple worship in Jerusalem alone is given to re-establish proper worship after many years of idolatry at various worship places.</w:t>
      </w:r>
    </w:p>
    <w:p w14:paraId="2500597E" w14:textId="77777777" w:rsidR="00BD1388" w:rsidRPr="00D00961" w:rsidRDefault="00BD1388">
      <w:pPr>
        <w:ind w:right="-385"/>
        <w:jc w:val="center"/>
        <w:rPr>
          <w:rFonts w:ascii="Times New Roman" w:hAnsi="Times New Roman"/>
          <w:sz w:val="22"/>
        </w:rPr>
      </w:pPr>
    </w:p>
    <w:p w14:paraId="1975EBAD" w14:textId="77777777" w:rsidR="00BD1388" w:rsidRPr="00D00961" w:rsidRDefault="00BD1388">
      <w:pPr>
        <w:ind w:right="-385"/>
        <w:jc w:val="center"/>
        <w:rPr>
          <w:rFonts w:ascii="Times New Roman" w:hAnsi="Times New Roman"/>
          <w:sz w:val="22"/>
        </w:rPr>
      </w:pPr>
    </w:p>
    <w:p w14:paraId="5BDF0877"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32"/>
        </w:rPr>
        <w:t>Synthesis</w:t>
      </w:r>
    </w:p>
    <w:p w14:paraId="1654950D" w14:textId="77777777" w:rsidR="00BD1388" w:rsidRPr="00D00961" w:rsidRDefault="00BD1388">
      <w:pPr>
        <w:tabs>
          <w:tab w:val="left" w:pos="360"/>
        </w:tabs>
        <w:ind w:left="360" w:right="-385" w:hanging="360"/>
        <w:rPr>
          <w:rFonts w:ascii="Times New Roman" w:hAnsi="Times New Roman"/>
          <w:b/>
          <w:sz w:val="22"/>
        </w:rPr>
      </w:pPr>
    </w:p>
    <w:p w14:paraId="45E6C2B4"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t>David’s line preserved</w:t>
      </w:r>
    </w:p>
    <w:p w14:paraId="40C848F6" w14:textId="77777777" w:rsidR="00BD1388" w:rsidRPr="00D00961" w:rsidRDefault="00BD1388">
      <w:pPr>
        <w:tabs>
          <w:tab w:val="left" w:pos="2160"/>
        </w:tabs>
        <w:ind w:right="-385"/>
        <w:rPr>
          <w:rFonts w:ascii="Times New Roman" w:hAnsi="Times New Roman"/>
          <w:b/>
          <w:sz w:val="22"/>
        </w:rPr>
      </w:pPr>
    </w:p>
    <w:p w14:paraId="5EA3C97A"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1–9</w:t>
      </w:r>
      <w:r w:rsidRPr="00D00961">
        <w:rPr>
          <w:rFonts w:ascii="Times New Roman" w:hAnsi="Times New Roman"/>
          <w:b/>
          <w:sz w:val="22"/>
        </w:rPr>
        <w:tab/>
        <w:t>Solomon</w:t>
      </w:r>
    </w:p>
    <w:p w14:paraId="4C752B6E"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Wealth/Wisdom</w:t>
      </w:r>
    </w:p>
    <w:p w14:paraId="460FFA32"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2–7</w:t>
      </w:r>
      <w:r w:rsidRPr="00D00961">
        <w:rPr>
          <w:rFonts w:ascii="Times New Roman" w:hAnsi="Times New Roman"/>
          <w:sz w:val="22"/>
        </w:rPr>
        <w:tab/>
        <w:t>Temple construction</w:t>
      </w:r>
    </w:p>
    <w:p w14:paraId="6DFE24D5"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Preparation</w:t>
      </w:r>
    </w:p>
    <w:p w14:paraId="49D7E2F5"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3:1–5:1</w:t>
      </w:r>
      <w:r w:rsidRPr="00D00961">
        <w:rPr>
          <w:rFonts w:ascii="Times New Roman" w:hAnsi="Times New Roman"/>
          <w:sz w:val="22"/>
        </w:rPr>
        <w:tab/>
        <w:t>Building</w:t>
      </w:r>
    </w:p>
    <w:p w14:paraId="7A2ABA46"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5:2–7:22</w:t>
      </w:r>
      <w:r w:rsidRPr="00D00961">
        <w:rPr>
          <w:rFonts w:ascii="Times New Roman" w:hAnsi="Times New Roman"/>
          <w:sz w:val="22"/>
        </w:rPr>
        <w:tab/>
        <w:t>Dedication</w:t>
      </w:r>
    </w:p>
    <w:p w14:paraId="54391780"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8–9</w:t>
      </w:r>
      <w:r w:rsidRPr="00D00961">
        <w:rPr>
          <w:rFonts w:ascii="Times New Roman" w:hAnsi="Times New Roman"/>
          <w:sz w:val="22"/>
        </w:rPr>
        <w:tab/>
        <w:t>Successes</w:t>
      </w:r>
    </w:p>
    <w:p w14:paraId="2D475DF2"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8:1-11</w:t>
      </w:r>
      <w:r w:rsidRPr="00D00961">
        <w:rPr>
          <w:rFonts w:ascii="Times New Roman" w:hAnsi="Times New Roman"/>
          <w:sz w:val="22"/>
        </w:rPr>
        <w:tab/>
        <w:t>Political</w:t>
      </w:r>
    </w:p>
    <w:p w14:paraId="25EBDB97"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8:12-16</w:t>
      </w:r>
      <w:r w:rsidRPr="00D00961">
        <w:rPr>
          <w:rFonts w:ascii="Times New Roman" w:hAnsi="Times New Roman"/>
          <w:sz w:val="22"/>
        </w:rPr>
        <w:tab/>
        <w:t>Spiritual</w:t>
      </w:r>
    </w:p>
    <w:p w14:paraId="6453FF0E"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8:17–9:28</w:t>
      </w:r>
      <w:r w:rsidRPr="00D00961">
        <w:rPr>
          <w:rFonts w:ascii="Times New Roman" w:hAnsi="Times New Roman"/>
          <w:sz w:val="22"/>
        </w:rPr>
        <w:tab/>
        <w:t>Economic</w:t>
      </w:r>
    </w:p>
    <w:p w14:paraId="056C95B4"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9:29-31</w:t>
      </w:r>
      <w:r w:rsidRPr="00D00961">
        <w:rPr>
          <w:rFonts w:ascii="Times New Roman" w:hAnsi="Times New Roman"/>
          <w:sz w:val="22"/>
        </w:rPr>
        <w:tab/>
        <w:t>Death</w:t>
      </w:r>
    </w:p>
    <w:p w14:paraId="31B7D729" w14:textId="77777777" w:rsidR="00BD1388" w:rsidRPr="00D00961" w:rsidRDefault="00BD1388">
      <w:pPr>
        <w:tabs>
          <w:tab w:val="left" w:pos="2160"/>
        </w:tabs>
        <w:ind w:right="-385"/>
        <w:rPr>
          <w:rFonts w:ascii="Times New Roman" w:hAnsi="Times New Roman"/>
          <w:b/>
          <w:sz w:val="22"/>
        </w:rPr>
      </w:pPr>
    </w:p>
    <w:p w14:paraId="74C5FF48"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10–36</w:t>
      </w:r>
      <w:r w:rsidRPr="00D00961">
        <w:rPr>
          <w:rFonts w:ascii="Times New Roman" w:hAnsi="Times New Roman"/>
          <w:b/>
          <w:sz w:val="22"/>
        </w:rPr>
        <w:tab/>
        <w:t>Davidic dynasty</w:t>
      </w:r>
      <w:r w:rsidRPr="00D00961">
        <w:rPr>
          <w:rFonts w:ascii="Times New Roman" w:hAnsi="Times New Roman"/>
          <w:sz w:val="22"/>
        </w:rPr>
        <w:t xml:space="preserve">  (good kings in </w:t>
      </w:r>
      <w:r w:rsidRPr="00D00961">
        <w:rPr>
          <w:rFonts w:ascii="Times New Roman" w:hAnsi="Times New Roman"/>
          <w:b/>
          <w:sz w:val="22"/>
        </w:rPr>
        <w:t>bold</w:t>
      </w:r>
      <w:r w:rsidRPr="00D00961">
        <w:rPr>
          <w:rFonts w:ascii="Times New Roman" w:hAnsi="Times New Roman"/>
          <w:sz w:val="22"/>
        </w:rPr>
        <w:t xml:space="preserve"> print)</w:t>
      </w:r>
    </w:p>
    <w:p w14:paraId="6ADF609E"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10–12</w:t>
      </w:r>
      <w:r w:rsidRPr="00D00961">
        <w:rPr>
          <w:rFonts w:ascii="Times New Roman" w:hAnsi="Times New Roman"/>
          <w:sz w:val="22"/>
        </w:rPr>
        <w:tab/>
        <w:t>Rehoboam</w:t>
      </w:r>
    </w:p>
    <w:p w14:paraId="168A8A28" w14:textId="77777777" w:rsidR="00BD1388" w:rsidRPr="00D00961" w:rsidRDefault="00BD1388" w:rsidP="007B5590">
      <w:pPr>
        <w:tabs>
          <w:tab w:val="left" w:pos="2520"/>
        </w:tabs>
        <w:ind w:left="360" w:right="-385"/>
        <w:outlineLvl w:val="0"/>
        <w:rPr>
          <w:rFonts w:ascii="Times New Roman" w:hAnsi="Times New Roman"/>
          <w:sz w:val="22"/>
        </w:rPr>
      </w:pPr>
      <w:r w:rsidRPr="00D00961">
        <w:rPr>
          <w:rFonts w:ascii="Times New Roman" w:hAnsi="Times New Roman"/>
          <w:sz w:val="22"/>
        </w:rPr>
        <w:t>13</w:t>
      </w:r>
      <w:r w:rsidRPr="00D00961">
        <w:rPr>
          <w:rFonts w:ascii="Times New Roman" w:hAnsi="Times New Roman"/>
          <w:sz w:val="22"/>
        </w:rPr>
        <w:tab/>
        <w:t>Abijah (Abijam)</w:t>
      </w:r>
    </w:p>
    <w:p w14:paraId="5BE2E4A4"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14–16</w:t>
      </w:r>
      <w:r w:rsidRPr="00D00961">
        <w:rPr>
          <w:rFonts w:ascii="Times New Roman" w:hAnsi="Times New Roman"/>
          <w:b/>
          <w:sz w:val="22"/>
        </w:rPr>
        <w:tab/>
        <w:t>Asa</w:t>
      </w:r>
    </w:p>
    <w:p w14:paraId="2A6A45B1"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17–20</w:t>
      </w:r>
      <w:r w:rsidRPr="00D00961">
        <w:rPr>
          <w:rFonts w:ascii="Times New Roman" w:hAnsi="Times New Roman"/>
          <w:b/>
          <w:sz w:val="22"/>
        </w:rPr>
        <w:tab/>
        <w:t>Jehoshaphat</w:t>
      </w:r>
    </w:p>
    <w:p w14:paraId="4A00502C"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21</w:t>
      </w:r>
      <w:r w:rsidRPr="00D00961">
        <w:rPr>
          <w:rFonts w:ascii="Times New Roman" w:hAnsi="Times New Roman"/>
          <w:sz w:val="22"/>
        </w:rPr>
        <w:tab/>
        <w:t>Jehoram</w:t>
      </w:r>
    </w:p>
    <w:p w14:paraId="09107CA8"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22:1-9</w:t>
      </w:r>
      <w:r w:rsidRPr="00D00961">
        <w:rPr>
          <w:rFonts w:ascii="Times New Roman" w:hAnsi="Times New Roman"/>
          <w:sz w:val="22"/>
        </w:rPr>
        <w:tab/>
        <w:t>Ahaziah</w:t>
      </w:r>
    </w:p>
    <w:p w14:paraId="588AF63F"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22:10–23:21</w:t>
      </w:r>
      <w:r w:rsidRPr="00D00961">
        <w:rPr>
          <w:rFonts w:ascii="Times New Roman" w:hAnsi="Times New Roman"/>
          <w:sz w:val="22"/>
        </w:rPr>
        <w:tab/>
        <w:t>Athaliah</w:t>
      </w:r>
    </w:p>
    <w:p w14:paraId="6615B816"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24</w:t>
      </w:r>
      <w:r w:rsidRPr="00D00961">
        <w:rPr>
          <w:rFonts w:ascii="Times New Roman" w:hAnsi="Times New Roman"/>
          <w:b/>
          <w:sz w:val="22"/>
        </w:rPr>
        <w:tab/>
        <w:t>Joash</w:t>
      </w:r>
    </w:p>
    <w:p w14:paraId="6A43FEBA"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25</w:t>
      </w:r>
      <w:r w:rsidRPr="00D00961">
        <w:rPr>
          <w:rFonts w:ascii="Times New Roman" w:hAnsi="Times New Roman"/>
          <w:b/>
          <w:sz w:val="22"/>
        </w:rPr>
        <w:tab/>
        <w:t>Amaziah</w:t>
      </w:r>
    </w:p>
    <w:p w14:paraId="4D902480"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26</w:t>
      </w:r>
      <w:r w:rsidRPr="00D00961">
        <w:rPr>
          <w:rFonts w:ascii="Times New Roman" w:hAnsi="Times New Roman"/>
          <w:b/>
          <w:sz w:val="22"/>
        </w:rPr>
        <w:tab/>
        <w:t>Uzziah (Azariah)</w:t>
      </w:r>
    </w:p>
    <w:p w14:paraId="2DD510CD"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27</w:t>
      </w:r>
      <w:r w:rsidRPr="00D00961">
        <w:rPr>
          <w:rFonts w:ascii="Times New Roman" w:hAnsi="Times New Roman"/>
          <w:b/>
          <w:sz w:val="22"/>
        </w:rPr>
        <w:tab/>
        <w:t>Jotham</w:t>
      </w:r>
    </w:p>
    <w:p w14:paraId="61F25B31"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28</w:t>
      </w:r>
      <w:r w:rsidRPr="00D00961">
        <w:rPr>
          <w:rFonts w:ascii="Times New Roman" w:hAnsi="Times New Roman"/>
          <w:sz w:val="22"/>
        </w:rPr>
        <w:tab/>
        <w:t>Ahaz</w:t>
      </w:r>
    </w:p>
    <w:p w14:paraId="29A15506"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29–32</w:t>
      </w:r>
      <w:r w:rsidRPr="00D00961">
        <w:rPr>
          <w:rFonts w:ascii="Times New Roman" w:hAnsi="Times New Roman"/>
          <w:b/>
          <w:sz w:val="22"/>
        </w:rPr>
        <w:tab/>
        <w:t>Hezekiah</w:t>
      </w:r>
    </w:p>
    <w:p w14:paraId="2D478213"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33:1-20</w:t>
      </w:r>
      <w:r w:rsidRPr="00D00961">
        <w:rPr>
          <w:rFonts w:ascii="Times New Roman" w:hAnsi="Times New Roman"/>
          <w:sz w:val="22"/>
        </w:rPr>
        <w:tab/>
        <w:t>Manasseh</w:t>
      </w:r>
    </w:p>
    <w:p w14:paraId="2B55E3E7"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33:21-25</w:t>
      </w:r>
      <w:r w:rsidRPr="00D00961">
        <w:rPr>
          <w:rFonts w:ascii="Times New Roman" w:hAnsi="Times New Roman"/>
          <w:sz w:val="22"/>
        </w:rPr>
        <w:tab/>
        <w:t>Amon</w:t>
      </w:r>
    </w:p>
    <w:p w14:paraId="1914D5F5" w14:textId="77777777" w:rsidR="00BD1388" w:rsidRPr="00D00961" w:rsidRDefault="00BD1388">
      <w:pPr>
        <w:tabs>
          <w:tab w:val="left" w:pos="2520"/>
        </w:tabs>
        <w:ind w:left="360" w:right="-385"/>
        <w:rPr>
          <w:rFonts w:ascii="Times New Roman" w:hAnsi="Times New Roman"/>
          <w:b/>
          <w:sz w:val="22"/>
        </w:rPr>
      </w:pPr>
      <w:r w:rsidRPr="00D00961">
        <w:rPr>
          <w:rFonts w:ascii="Times New Roman" w:hAnsi="Times New Roman"/>
          <w:b/>
          <w:sz w:val="22"/>
        </w:rPr>
        <w:t>34–35</w:t>
      </w:r>
      <w:r w:rsidRPr="00D00961">
        <w:rPr>
          <w:rFonts w:ascii="Times New Roman" w:hAnsi="Times New Roman"/>
          <w:b/>
          <w:sz w:val="22"/>
        </w:rPr>
        <w:tab/>
        <w:t>Josiah</w:t>
      </w:r>
    </w:p>
    <w:p w14:paraId="4F60E4F4"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36:1-3</w:t>
      </w:r>
      <w:r w:rsidRPr="00D00961">
        <w:rPr>
          <w:rFonts w:ascii="Times New Roman" w:hAnsi="Times New Roman"/>
          <w:sz w:val="22"/>
        </w:rPr>
        <w:tab/>
        <w:t>Jehoahaz</w:t>
      </w:r>
    </w:p>
    <w:p w14:paraId="533C5362"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36:4-8</w:t>
      </w:r>
      <w:r w:rsidRPr="00D00961">
        <w:rPr>
          <w:rFonts w:ascii="Times New Roman" w:hAnsi="Times New Roman"/>
          <w:sz w:val="22"/>
        </w:rPr>
        <w:tab/>
        <w:t>Jehoiakim</w:t>
      </w:r>
    </w:p>
    <w:p w14:paraId="4C57C246"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36:9-10</w:t>
      </w:r>
      <w:r w:rsidRPr="00D00961">
        <w:rPr>
          <w:rFonts w:ascii="Times New Roman" w:hAnsi="Times New Roman"/>
          <w:sz w:val="22"/>
        </w:rPr>
        <w:tab/>
        <w:t>Jehoiachin</w:t>
      </w:r>
    </w:p>
    <w:p w14:paraId="5DC4D1F1"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36:11-14</w:t>
      </w:r>
      <w:r w:rsidRPr="00D00961">
        <w:rPr>
          <w:rFonts w:ascii="Times New Roman" w:hAnsi="Times New Roman"/>
          <w:sz w:val="22"/>
        </w:rPr>
        <w:tab/>
        <w:t>Zedekiah</w:t>
      </w:r>
    </w:p>
    <w:p w14:paraId="62B6F493"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36:15-21</w:t>
      </w:r>
      <w:r w:rsidRPr="00D00961">
        <w:rPr>
          <w:rFonts w:ascii="Times New Roman" w:hAnsi="Times New Roman"/>
          <w:sz w:val="22"/>
        </w:rPr>
        <w:tab/>
        <w:t xml:space="preserve">Fall of Jerusalem (586 </w:t>
      </w:r>
      <w:r w:rsidRPr="00D00961">
        <w:rPr>
          <w:rFonts w:ascii="Times New Roman" w:hAnsi="Times New Roman"/>
          <w:sz w:val="18"/>
        </w:rPr>
        <w:t>BC</w:t>
      </w:r>
      <w:r w:rsidRPr="00D00961">
        <w:rPr>
          <w:rFonts w:ascii="Times New Roman" w:hAnsi="Times New Roman"/>
          <w:sz w:val="22"/>
        </w:rPr>
        <w:t>)</w:t>
      </w:r>
    </w:p>
    <w:p w14:paraId="1FD18611"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36:22-23</w:t>
      </w:r>
      <w:r w:rsidRPr="00D00961">
        <w:rPr>
          <w:rFonts w:ascii="Times New Roman" w:hAnsi="Times New Roman"/>
          <w:sz w:val="22"/>
        </w:rPr>
        <w:tab/>
        <w:t xml:space="preserve">Return under Cyrus (538 </w:t>
      </w:r>
      <w:r w:rsidRPr="00D00961">
        <w:rPr>
          <w:rFonts w:ascii="Times New Roman" w:hAnsi="Times New Roman"/>
          <w:sz w:val="18"/>
        </w:rPr>
        <w:t>BC</w:t>
      </w:r>
      <w:r w:rsidRPr="00D00961">
        <w:rPr>
          <w:rFonts w:ascii="Times New Roman" w:hAnsi="Times New Roman"/>
          <w:sz w:val="22"/>
        </w:rPr>
        <w:t>)</w:t>
      </w:r>
    </w:p>
    <w:p w14:paraId="44110BC6" w14:textId="77777777" w:rsidR="00BD1388" w:rsidRPr="00D00961" w:rsidRDefault="00BD1388">
      <w:pPr>
        <w:ind w:right="-385"/>
        <w:jc w:val="center"/>
        <w:rPr>
          <w:rFonts w:ascii="Times New Roman" w:hAnsi="Times New Roman"/>
          <w:sz w:val="22"/>
        </w:rPr>
      </w:pPr>
    </w:p>
    <w:p w14:paraId="5CFD7D59"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br w:type="page"/>
      </w:r>
      <w:r w:rsidRPr="00D00961">
        <w:rPr>
          <w:rFonts w:ascii="Times New Roman" w:hAnsi="Times New Roman"/>
          <w:b/>
          <w:sz w:val="32"/>
        </w:rPr>
        <w:lastRenderedPageBreak/>
        <w:t>Outline</w:t>
      </w:r>
    </w:p>
    <w:p w14:paraId="03BEB80C" w14:textId="77777777" w:rsidR="00BD1388" w:rsidRPr="00D00961" w:rsidRDefault="00BD1388">
      <w:pPr>
        <w:tabs>
          <w:tab w:val="left" w:pos="360"/>
        </w:tabs>
        <w:ind w:left="360" w:right="-385" w:hanging="360"/>
        <w:rPr>
          <w:rFonts w:ascii="Times New Roman" w:hAnsi="Times New Roman"/>
          <w:b/>
          <w:sz w:val="22"/>
        </w:rPr>
      </w:pPr>
    </w:p>
    <w:p w14:paraId="46A74960" w14:textId="77777777" w:rsidR="00BD1388" w:rsidRPr="00D00961" w:rsidRDefault="00BD1388" w:rsidP="007B5590">
      <w:pPr>
        <w:ind w:right="-385"/>
        <w:outlineLvl w:val="0"/>
        <w:rPr>
          <w:rFonts w:ascii="Times New Roman" w:hAnsi="Times New Roman"/>
          <w:b/>
          <w:sz w:val="22"/>
        </w:rPr>
      </w:pPr>
      <w:r w:rsidRPr="00D00961">
        <w:rPr>
          <w:rFonts w:ascii="Times New Roman" w:hAnsi="Times New Roman"/>
          <w:b/>
          <w:sz w:val="22"/>
          <w:u w:val="single"/>
        </w:rPr>
        <w:t>Summary Statement for 2 Chronicles</w:t>
      </w:r>
    </w:p>
    <w:p w14:paraId="1AB6B760" w14:textId="77777777" w:rsidR="00843688" w:rsidRPr="00D00961" w:rsidRDefault="00843688" w:rsidP="00843688">
      <w:pPr>
        <w:ind w:right="-385"/>
        <w:rPr>
          <w:rFonts w:ascii="Times New Roman" w:hAnsi="Times New Roman"/>
          <w:b/>
          <w:sz w:val="22"/>
        </w:rPr>
      </w:pPr>
      <w:r w:rsidRPr="00D00961">
        <w:rPr>
          <w:rFonts w:ascii="Times New Roman" w:hAnsi="Times New Roman"/>
          <w:b/>
          <w:sz w:val="22"/>
        </w:rPr>
        <w:t xml:space="preserve">The spiritual </w:t>
      </w:r>
      <w:r w:rsidR="00C566A5" w:rsidRPr="00D00961">
        <w:rPr>
          <w:rFonts w:ascii="Times New Roman" w:hAnsi="Times New Roman"/>
          <w:b/>
          <w:sz w:val="22"/>
        </w:rPr>
        <w:t>view</w:t>
      </w:r>
      <w:r w:rsidRPr="00D00961">
        <w:rPr>
          <w:rFonts w:ascii="Times New Roman" w:hAnsi="Times New Roman"/>
          <w:b/>
          <w:sz w:val="22"/>
        </w:rPr>
        <w:t xml:space="preserve"> on the </w:t>
      </w:r>
      <w:r w:rsidRPr="00D00961">
        <w:rPr>
          <w:rFonts w:ascii="Times New Roman" w:hAnsi="Times New Roman"/>
          <w:b/>
          <w:i/>
          <w:sz w:val="22"/>
        </w:rPr>
        <w:t>preservation</w:t>
      </w:r>
      <w:r w:rsidRPr="00D00961">
        <w:rPr>
          <w:rFonts w:ascii="Times New Roman" w:hAnsi="Times New Roman"/>
          <w:b/>
          <w:sz w:val="22"/>
        </w:rPr>
        <w:t xml:space="preserve"> of David’s line despite the fall and exile of Judah admonish</w:t>
      </w:r>
      <w:r w:rsidR="00C566A5" w:rsidRPr="00D00961">
        <w:rPr>
          <w:rFonts w:ascii="Times New Roman" w:hAnsi="Times New Roman"/>
          <w:b/>
          <w:sz w:val="22"/>
        </w:rPr>
        <w:t>es</w:t>
      </w:r>
      <w:r w:rsidRPr="00D00961">
        <w:rPr>
          <w:rFonts w:ascii="Times New Roman" w:hAnsi="Times New Roman"/>
          <w:b/>
          <w:sz w:val="22"/>
        </w:rPr>
        <w:t xml:space="preserve"> the remnant to </w:t>
      </w:r>
      <w:r w:rsidRPr="00D00961">
        <w:rPr>
          <w:rFonts w:ascii="Times New Roman" w:hAnsi="Times New Roman"/>
          <w:b/>
          <w:i/>
          <w:sz w:val="22"/>
        </w:rPr>
        <w:t>proper temple worship</w:t>
      </w:r>
      <w:r w:rsidR="00C566A5" w:rsidRPr="00D00961">
        <w:rPr>
          <w:rFonts w:ascii="Times New Roman" w:hAnsi="Times New Roman"/>
          <w:b/>
          <w:sz w:val="22"/>
        </w:rPr>
        <w:t>—</w:t>
      </w:r>
      <w:r w:rsidRPr="00D00961">
        <w:rPr>
          <w:rFonts w:ascii="Times New Roman" w:hAnsi="Times New Roman"/>
          <w:b/>
          <w:sz w:val="22"/>
        </w:rPr>
        <w:t xml:space="preserve">not the idolatry of the past.  </w:t>
      </w:r>
    </w:p>
    <w:p w14:paraId="6EA5ACFF" w14:textId="77777777" w:rsidR="00BD1388" w:rsidRPr="00D00961" w:rsidRDefault="00BD1388">
      <w:pPr>
        <w:tabs>
          <w:tab w:val="left" w:pos="360"/>
        </w:tabs>
        <w:ind w:left="360" w:right="-385" w:hanging="360"/>
        <w:rPr>
          <w:rFonts w:ascii="Times New Roman" w:hAnsi="Times New Roman"/>
          <w:b/>
          <w:sz w:val="22"/>
        </w:rPr>
      </w:pPr>
    </w:p>
    <w:p w14:paraId="64EAABA5" w14:textId="77777777" w:rsidR="00BD1388" w:rsidRPr="00D00961" w:rsidRDefault="00395FAC">
      <w:pPr>
        <w:tabs>
          <w:tab w:val="left" w:pos="360"/>
        </w:tabs>
        <w:ind w:left="360" w:right="-385" w:hanging="360"/>
        <w:rPr>
          <w:rFonts w:ascii="Times New Roman" w:hAnsi="Times New Roman"/>
          <w:b/>
          <w:sz w:val="22"/>
        </w:rPr>
      </w:pPr>
      <w:r>
        <w:rPr>
          <w:rFonts w:ascii="Times New Roman" w:hAnsi="Times New Roman"/>
          <w:b/>
          <w:sz w:val="22"/>
        </w:rPr>
        <w:t>I.</w:t>
      </w:r>
      <w:r>
        <w:rPr>
          <w:rFonts w:ascii="Times New Roman" w:hAnsi="Times New Roman"/>
          <w:b/>
          <w:sz w:val="22"/>
        </w:rPr>
        <w:tab/>
      </w:r>
      <w:r w:rsidR="003029BD">
        <w:rPr>
          <w:rFonts w:ascii="Times New Roman" w:hAnsi="Times New Roman"/>
          <w:b/>
          <w:sz w:val="22"/>
        </w:rPr>
        <w:t>God blessed Solomon’s</w:t>
      </w:r>
      <w:r w:rsidR="00BD1388" w:rsidRPr="00D00961">
        <w:rPr>
          <w:rFonts w:ascii="Times New Roman" w:hAnsi="Times New Roman"/>
          <w:b/>
          <w:sz w:val="22"/>
        </w:rPr>
        <w:t xml:space="preserve"> reign </w:t>
      </w:r>
      <w:r w:rsidR="003029BD">
        <w:rPr>
          <w:rFonts w:ascii="Times New Roman" w:hAnsi="Times New Roman"/>
          <w:b/>
          <w:sz w:val="22"/>
        </w:rPr>
        <w:t>due to</w:t>
      </w:r>
      <w:r w:rsidR="00BD1388" w:rsidRPr="00D00961">
        <w:rPr>
          <w:rFonts w:ascii="Times New Roman" w:hAnsi="Times New Roman"/>
          <w:b/>
          <w:sz w:val="22"/>
        </w:rPr>
        <w:t xml:space="preserve"> his obedience in building the temple to show Israel proper worship</w:t>
      </w:r>
      <w:r>
        <w:rPr>
          <w:rFonts w:ascii="Times New Roman" w:hAnsi="Times New Roman"/>
          <w:b/>
          <w:sz w:val="22"/>
        </w:rPr>
        <w:t xml:space="preserve"> </w:t>
      </w:r>
      <w:r w:rsidRPr="00D00961">
        <w:rPr>
          <w:rFonts w:ascii="Times New Roman" w:hAnsi="Times New Roman"/>
          <w:b/>
          <w:sz w:val="22"/>
        </w:rPr>
        <w:t>(2 Chron 1–9)</w:t>
      </w:r>
      <w:r w:rsidR="00BD1388" w:rsidRPr="00D00961">
        <w:rPr>
          <w:rFonts w:ascii="Times New Roman" w:hAnsi="Times New Roman"/>
          <w:b/>
          <w:sz w:val="22"/>
        </w:rPr>
        <w:t>.</w:t>
      </w:r>
    </w:p>
    <w:p w14:paraId="19C7C045" w14:textId="77777777" w:rsidR="00BD1388" w:rsidRPr="00D00961" w:rsidRDefault="00BD1388">
      <w:pPr>
        <w:tabs>
          <w:tab w:val="left" w:pos="720"/>
        </w:tabs>
        <w:ind w:left="720" w:right="-385" w:hanging="360"/>
        <w:rPr>
          <w:rFonts w:ascii="Times New Roman" w:hAnsi="Times New Roman"/>
          <w:sz w:val="22"/>
        </w:rPr>
      </w:pPr>
    </w:p>
    <w:p w14:paraId="1F27DD0D"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00BF5687" w:rsidRPr="00BF5687">
        <w:rPr>
          <w:rFonts w:ascii="Times New Roman" w:hAnsi="Times New Roman"/>
          <w:sz w:val="22"/>
        </w:rPr>
        <w:t xml:space="preserve">God </w:t>
      </w:r>
      <w:r w:rsidR="00BF5687">
        <w:rPr>
          <w:rFonts w:ascii="Times New Roman" w:hAnsi="Times New Roman"/>
          <w:sz w:val="22"/>
        </w:rPr>
        <w:t>blessed</w:t>
      </w:r>
      <w:r w:rsidRPr="00D00961">
        <w:rPr>
          <w:rFonts w:ascii="Times New Roman" w:hAnsi="Times New Roman"/>
          <w:sz w:val="22"/>
        </w:rPr>
        <w:t xml:space="preserve"> Solomon's proper worship with wisdom and wealth </w:t>
      </w:r>
      <w:r w:rsidR="00BF5687">
        <w:rPr>
          <w:rFonts w:ascii="Times New Roman" w:hAnsi="Times New Roman"/>
          <w:sz w:val="22"/>
        </w:rPr>
        <w:t>to show</w:t>
      </w:r>
      <w:r w:rsidRPr="00D00961">
        <w:rPr>
          <w:rFonts w:ascii="Times New Roman" w:hAnsi="Times New Roman"/>
          <w:sz w:val="22"/>
        </w:rPr>
        <w:t xml:space="preserve"> </w:t>
      </w:r>
      <w:r w:rsidR="008E0C09" w:rsidRPr="00D00961">
        <w:rPr>
          <w:rFonts w:ascii="Times New Roman" w:hAnsi="Times New Roman"/>
          <w:sz w:val="22"/>
        </w:rPr>
        <w:t xml:space="preserve">his </w:t>
      </w:r>
      <w:r w:rsidRPr="00D00961">
        <w:rPr>
          <w:rFonts w:ascii="Times New Roman" w:hAnsi="Times New Roman"/>
          <w:sz w:val="22"/>
        </w:rPr>
        <w:t xml:space="preserve">blessing </w:t>
      </w:r>
      <w:r w:rsidR="00BF5687">
        <w:rPr>
          <w:rFonts w:ascii="Times New Roman" w:hAnsi="Times New Roman"/>
          <w:sz w:val="22"/>
        </w:rPr>
        <w:t>on</w:t>
      </w:r>
      <w:r w:rsidRPr="00D00961">
        <w:rPr>
          <w:rFonts w:ascii="Times New Roman" w:hAnsi="Times New Roman"/>
          <w:sz w:val="22"/>
        </w:rPr>
        <w:t xml:space="preserve"> all who </w:t>
      </w:r>
      <w:r w:rsidR="00BF5687">
        <w:rPr>
          <w:rFonts w:ascii="Times New Roman" w:hAnsi="Times New Roman"/>
          <w:sz w:val="22"/>
        </w:rPr>
        <w:t>honor h</w:t>
      </w:r>
      <w:r w:rsidRPr="00D00961">
        <w:rPr>
          <w:rFonts w:ascii="Times New Roman" w:hAnsi="Times New Roman"/>
          <w:sz w:val="22"/>
        </w:rPr>
        <w:t>im</w:t>
      </w:r>
      <w:r w:rsidR="00395FAC">
        <w:rPr>
          <w:rFonts w:ascii="Times New Roman" w:hAnsi="Times New Roman"/>
          <w:sz w:val="22"/>
        </w:rPr>
        <w:t xml:space="preserve"> </w:t>
      </w:r>
      <w:r w:rsidR="00395FAC" w:rsidRPr="00D00961">
        <w:rPr>
          <w:rFonts w:ascii="Times New Roman" w:hAnsi="Times New Roman"/>
          <w:sz w:val="22"/>
        </w:rPr>
        <w:t>(2 Chron 1)</w:t>
      </w:r>
      <w:r w:rsidRPr="00D00961">
        <w:rPr>
          <w:rFonts w:ascii="Times New Roman" w:hAnsi="Times New Roman"/>
          <w:sz w:val="22"/>
        </w:rPr>
        <w:t>.</w:t>
      </w:r>
    </w:p>
    <w:p w14:paraId="57580839" w14:textId="77777777" w:rsidR="00BD1388" w:rsidRPr="00D00961" w:rsidRDefault="00BD1388">
      <w:pPr>
        <w:tabs>
          <w:tab w:val="left" w:pos="720"/>
        </w:tabs>
        <w:ind w:left="720" w:right="-385" w:hanging="360"/>
        <w:rPr>
          <w:rFonts w:ascii="Times New Roman" w:hAnsi="Times New Roman"/>
          <w:sz w:val="22"/>
        </w:rPr>
      </w:pPr>
    </w:p>
    <w:p w14:paraId="67405E01"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00AD32EF">
        <w:rPr>
          <w:rFonts w:ascii="Times New Roman" w:hAnsi="Times New Roman"/>
          <w:sz w:val="22"/>
        </w:rPr>
        <w:t xml:space="preserve">God approved </w:t>
      </w:r>
      <w:r w:rsidR="00F8172B">
        <w:rPr>
          <w:rFonts w:ascii="Times New Roman" w:hAnsi="Times New Roman"/>
          <w:sz w:val="22"/>
        </w:rPr>
        <w:t xml:space="preserve">of </w:t>
      </w:r>
      <w:r w:rsidRPr="00D00961">
        <w:rPr>
          <w:rFonts w:ascii="Times New Roman" w:hAnsi="Times New Roman"/>
          <w:sz w:val="22"/>
        </w:rPr>
        <w:t xml:space="preserve">Solomon's </w:t>
      </w:r>
      <w:r w:rsidR="00AD32EF" w:rsidRPr="00D00961">
        <w:rPr>
          <w:rFonts w:ascii="Times New Roman" w:hAnsi="Times New Roman"/>
          <w:sz w:val="22"/>
        </w:rPr>
        <w:t>building</w:t>
      </w:r>
      <w:r w:rsidRPr="00D00961">
        <w:rPr>
          <w:rFonts w:ascii="Times New Roman" w:hAnsi="Times New Roman"/>
          <w:sz w:val="22"/>
        </w:rPr>
        <w:t xml:space="preserve"> and furnishing the temple </w:t>
      </w:r>
      <w:r w:rsidR="00AD32EF">
        <w:rPr>
          <w:rFonts w:ascii="Times New Roman" w:hAnsi="Times New Roman"/>
          <w:sz w:val="22"/>
        </w:rPr>
        <w:t xml:space="preserve">by </w:t>
      </w:r>
      <w:r w:rsidRPr="00D00961">
        <w:rPr>
          <w:rFonts w:ascii="Times New Roman" w:hAnsi="Times New Roman"/>
          <w:sz w:val="22"/>
        </w:rPr>
        <w:t xml:space="preserve">filling </w:t>
      </w:r>
      <w:r w:rsidR="00AD32EF">
        <w:rPr>
          <w:rFonts w:ascii="Times New Roman" w:hAnsi="Times New Roman"/>
          <w:sz w:val="22"/>
        </w:rPr>
        <w:t xml:space="preserve">it </w:t>
      </w:r>
      <w:r w:rsidRPr="00D00961">
        <w:rPr>
          <w:rFonts w:ascii="Times New Roman" w:hAnsi="Times New Roman"/>
          <w:sz w:val="22"/>
        </w:rPr>
        <w:t xml:space="preserve">with </w:t>
      </w:r>
      <w:r w:rsidR="00AD32EF">
        <w:rPr>
          <w:rFonts w:ascii="Times New Roman" w:hAnsi="Times New Roman"/>
          <w:sz w:val="22"/>
        </w:rPr>
        <w:t>his</w:t>
      </w:r>
      <w:r w:rsidRPr="00D00961">
        <w:rPr>
          <w:rFonts w:ascii="Times New Roman" w:hAnsi="Times New Roman"/>
          <w:sz w:val="22"/>
        </w:rPr>
        <w:t xml:space="preserve"> </w:t>
      </w:r>
      <w:r w:rsidR="00AD32EF" w:rsidRPr="00D00961">
        <w:rPr>
          <w:rFonts w:ascii="Times New Roman" w:hAnsi="Times New Roman"/>
          <w:i/>
          <w:sz w:val="22"/>
        </w:rPr>
        <w:t>Shekinah</w:t>
      </w:r>
      <w:r w:rsidR="00AD32EF">
        <w:rPr>
          <w:rFonts w:ascii="Times New Roman" w:hAnsi="Times New Roman"/>
          <w:i/>
          <w:sz w:val="22"/>
        </w:rPr>
        <w:t xml:space="preserve"> </w:t>
      </w:r>
      <w:r w:rsidRPr="00D00961">
        <w:rPr>
          <w:rFonts w:ascii="Times New Roman" w:hAnsi="Times New Roman"/>
          <w:sz w:val="22"/>
        </w:rPr>
        <w:t>glory</w:t>
      </w:r>
      <w:r w:rsidR="00395FAC">
        <w:rPr>
          <w:rFonts w:ascii="Times New Roman" w:hAnsi="Times New Roman"/>
          <w:sz w:val="22"/>
        </w:rPr>
        <w:t xml:space="preserve"> </w:t>
      </w:r>
      <w:r w:rsidR="00395FAC" w:rsidRPr="00D00961">
        <w:rPr>
          <w:rFonts w:ascii="Times New Roman" w:hAnsi="Times New Roman"/>
          <w:sz w:val="22"/>
        </w:rPr>
        <w:t>(2 Chron 2–7)</w:t>
      </w:r>
      <w:r w:rsidRPr="00D00961">
        <w:rPr>
          <w:rFonts w:ascii="Times New Roman" w:hAnsi="Times New Roman"/>
          <w:sz w:val="22"/>
        </w:rPr>
        <w:t>.</w:t>
      </w:r>
    </w:p>
    <w:p w14:paraId="2B632A66" w14:textId="77777777" w:rsidR="00BD1388" w:rsidRPr="00D00961" w:rsidRDefault="00BD1388">
      <w:pPr>
        <w:tabs>
          <w:tab w:val="left" w:pos="1080"/>
        </w:tabs>
        <w:ind w:left="1080" w:right="-385" w:hanging="360"/>
        <w:rPr>
          <w:rFonts w:ascii="Times New Roman" w:hAnsi="Times New Roman"/>
          <w:sz w:val="22"/>
        </w:rPr>
      </w:pPr>
    </w:p>
    <w:p w14:paraId="165E6353" w14:textId="77777777" w:rsidR="00BD1388" w:rsidRPr="00D00961" w:rsidRDefault="00F8172B">
      <w:pPr>
        <w:tabs>
          <w:tab w:val="left" w:pos="1080"/>
        </w:tabs>
        <w:ind w:left="1080" w:right="-385" w:hanging="360"/>
        <w:rPr>
          <w:rFonts w:ascii="Times New Roman" w:hAnsi="Times New Roman"/>
          <w:sz w:val="22"/>
        </w:rPr>
      </w:pPr>
      <w:r>
        <w:rPr>
          <w:rFonts w:ascii="Times New Roman" w:hAnsi="Times New Roman"/>
          <w:sz w:val="22"/>
        </w:rPr>
        <w:t>1.</w:t>
      </w:r>
      <w:r>
        <w:rPr>
          <w:rFonts w:ascii="Times New Roman" w:hAnsi="Times New Roman"/>
          <w:sz w:val="22"/>
        </w:rPr>
        <w:tab/>
        <w:t>Solomon prepared</w:t>
      </w:r>
      <w:r w:rsidR="00BD1388" w:rsidRPr="00D00961">
        <w:rPr>
          <w:rFonts w:ascii="Times New Roman" w:hAnsi="Times New Roman"/>
          <w:sz w:val="22"/>
        </w:rPr>
        <w:t xml:space="preserve"> to build the temple by hiring 153,600 workers and </w:t>
      </w:r>
      <w:r w:rsidR="00C153E7">
        <w:rPr>
          <w:rFonts w:ascii="Times New Roman" w:hAnsi="Times New Roman"/>
          <w:sz w:val="22"/>
        </w:rPr>
        <w:t>ordering</w:t>
      </w:r>
      <w:r w:rsidR="00BD1388" w:rsidRPr="00D00961">
        <w:rPr>
          <w:rFonts w:ascii="Times New Roman" w:hAnsi="Times New Roman"/>
          <w:sz w:val="22"/>
        </w:rPr>
        <w:t xml:space="preserve"> timbers and artisans from Hiram of Tyre so the best possible temple might be </w:t>
      </w:r>
      <w:r>
        <w:rPr>
          <w:rFonts w:ascii="Times New Roman" w:hAnsi="Times New Roman"/>
          <w:sz w:val="22"/>
        </w:rPr>
        <w:t>built</w:t>
      </w:r>
      <w:r w:rsidR="00395FAC">
        <w:rPr>
          <w:rFonts w:ascii="Times New Roman" w:hAnsi="Times New Roman"/>
          <w:sz w:val="22"/>
        </w:rPr>
        <w:t xml:space="preserve"> </w:t>
      </w:r>
      <w:r w:rsidR="00395FAC" w:rsidRPr="00D00961">
        <w:rPr>
          <w:rFonts w:ascii="Times New Roman" w:hAnsi="Times New Roman"/>
          <w:sz w:val="22"/>
        </w:rPr>
        <w:t>(2 Chron 2)</w:t>
      </w:r>
      <w:r w:rsidR="00BD1388" w:rsidRPr="00D00961">
        <w:rPr>
          <w:rFonts w:ascii="Times New Roman" w:hAnsi="Times New Roman"/>
          <w:sz w:val="22"/>
        </w:rPr>
        <w:t>.</w:t>
      </w:r>
    </w:p>
    <w:p w14:paraId="3E151994" w14:textId="77777777" w:rsidR="00BD1388" w:rsidRPr="00D00961" w:rsidRDefault="00BD1388">
      <w:pPr>
        <w:tabs>
          <w:tab w:val="left" w:pos="1080"/>
        </w:tabs>
        <w:ind w:left="1080" w:right="-385" w:hanging="360"/>
        <w:rPr>
          <w:rFonts w:ascii="Times New Roman" w:hAnsi="Times New Roman"/>
          <w:sz w:val="22"/>
        </w:rPr>
      </w:pPr>
    </w:p>
    <w:p w14:paraId="4A8325F8"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C153E7">
        <w:rPr>
          <w:rFonts w:ascii="Times New Roman" w:hAnsi="Times New Roman"/>
          <w:sz w:val="22"/>
        </w:rPr>
        <w:t xml:space="preserve">Solomon made the </w:t>
      </w:r>
      <w:r w:rsidRPr="00D00961">
        <w:rPr>
          <w:rFonts w:ascii="Times New Roman" w:hAnsi="Times New Roman"/>
          <w:sz w:val="22"/>
        </w:rPr>
        <w:t xml:space="preserve">temple and filled </w:t>
      </w:r>
      <w:r w:rsidR="00C153E7">
        <w:rPr>
          <w:rFonts w:ascii="Times New Roman" w:hAnsi="Times New Roman"/>
          <w:sz w:val="22"/>
        </w:rPr>
        <w:t>it with new furnishings (plus</w:t>
      </w:r>
      <w:r w:rsidRPr="00D00961">
        <w:rPr>
          <w:rFonts w:ascii="Times New Roman" w:hAnsi="Times New Roman"/>
          <w:sz w:val="22"/>
        </w:rPr>
        <w:t xml:space="preserve"> excess gol</w:t>
      </w:r>
      <w:r w:rsidR="00C153E7">
        <w:rPr>
          <w:rFonts w:ascii="Times New Roman" w:hAnsi="Times New Roman"/>
          <w:sz w:val="22"/>
        </w:rPr>
        <w:t>d and silver for the treasuries)</w:t>
      </w:r>
      <w:r w:rsidRPr="00D00961">
        <w:rPr>
          <w:rFonts w:ascii="Times New Roman" w:hAnsi="Times New Roman"/>
          <w:sz w:val="22"/>
        </w:rPr>
        <w:t xml:space="preserve"> in anticipation of the </w:t>
      </w:r>
      <w:r w:rsidR="00C153E7">
        <w:rPr>
          <w:rFonts w:ascii="Times New Roman" w:hAnsi="Times New Roman"/>
          <w:sz w:val="22"/>
        </w:rPr>
        <w:t xml:space="preserve">ark’s arrival </w:t>
      </w:r>
      <w:r w:rsidR="00395FAC" w:rsidRPr="00D00961">
        <w:rPr>
          <w:rFonts w:ascii="Times New Roman" w:hAnsi="Times New Roman"/>
          <w:sz w:val="22"/>
        </w:rPr>
        <w:t>(3:1–5:1)</w:t>
      </w:r>
      <w:r w:rsidRPr="00D00961">
        <w:rPr>
          <w:rFonts w:ascii="Times New Roman" w:hAnsi="Times New Roman"/>
          <w:sz w:val="22"/>
        </w:rPr>
        <w:t>.</w:t>
      </w:r>
    </w:p>
    <w:p w14:paraId="245487D1" w14:textId="77777777" w:rsidR="00BD1388" w:rsidRPr="00D00961" w:rsidRDefault="00BD1388">
      <w:pPr>
        <w:tabs>
          <w:tab w:val="left" w:pos="1080"/>
        </w:tabs>
        <w:ind w:left="1080" w:right="-385" w:hanging="360"/>
        <w:rPr>
          <w:rFonts w:ascii="Times New Roman" w:hAnsi="Times New Roman"/>
          <w:sz w:val="22"/>
        </w:rPr>
      </w:pPr>
    </w:p>
    <w:p w14:paraId="59EB25E8"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After the </w:t>
      </w:r>
      <w:r w:rsidR="000713F0">
        <w:rPr>
          <w:rFonts w:ascii="Times New Roman" w:hAnsi="Times New Roman"/>
          <w:sz w:val="22"/>
        </w:rPr>
        <w:t>placing</w:t>
      </w:r>
      <w:r w:rsidRPr="00D00961">
        <w:rPr>
          <w:rFonts w:ascii="Times New Roman" w:hAnsi="Times New Roman"/>
          <w:sz w:val="22"/>
        </w:rPr>
        <w:t xml:space="preserve"> of the ark and </w:t>
      </w:r>
      <w:r w:rsidR="000713F0">
        <w:rPr>
          <w:rFonts w:ascii="Times New Roman" w:hAnsi="Times New Roman"/>
          <w:i/>
          <w:sz w:val="22"/>
        </w:rPr>
        <w:t>S</w:t>
      </w:r>
      <w:r w:rsidRPr="00D00961">
        <w:rPr>
          <w:rFonts w:ascii="Times New Roman" w:hAnsi="Times New Roman"/>
          <w:i/>
          <w:sz w:val="22"/>
        </w:rPr>
        <w:t>hekinah</w:t>
      </w:r>
      <w:r w:rsidR="000713F0">
        <w:rPr>
          <w:rFonts w:ascii="Times New Roman" w:hAnsi="Times New Roman"/>
          <w:sz w:val="22"/>
        </w:rPr>
        <w:t xml:space="preserve"> glory, Solomon dedicated</w:t>
      </w:r>
      <w:r w:rsidRPr="00D00961">
        <w:rPr>
          <w:rFonts w:ascii="Times New Roman" w:hAnsi="Times New Roman"/>
          <w:sz w:val="22"/>
        </w:rPr>
        <w:t xml:space="preserve"> the temple with a message and prayer </w:t>
      </w:r>
      <w:r w:rsidR="000713F0">
        <w:rPr>
          <w:rFonts w:ascii="Times New Roman" w:hAnsi="Times New Roman"/>
          <w:sz w:val="22"/>
        </w:rPr>
        <w:t>that met</w:t>
      </w:r>
      <w:r w:rsidRPr="00D00961">
        <w:rPr>
          <w:rFonts w:ascii="Times New Roman" w:hAnsi="Times New Roman"/>
          <w:sz w:val="22"/>
        </w:rPr>
        <w:t xml:space="preserve"> both God's and the people's approval</w:t>
      </w:r>
      <w:r w:rsidR="00395FAC">
        <w:rPr>
          <w:rFonts w:ascii="Times New Roman" w:hAnsi="Times New Roman"/>
          <w:sz w:val="22"/>
        </w:rPr>
        <w:t xml:space="preserve"> </w:t>
      </w:r>
      <w:r w:rsidR="00395FAC" w:rsidRPr="00D00961">
        <w:rPr>
          <w:rFonts w:ascii="Times New Roman" w:hAnsi="Times New Roman"/>
          <w:sz w:val="22"/>
        </w:rPr>
        <w:t>(5:2–7:22)</w:t>
      </w:r>
      <w:r w:rsidRPr="00D00961">
        <w:rPr>
          <w:rFonts w:ascii="Times New Roman" w:hAnsi="Times New Roman"/>
          <w:sz w:val="22"/>
        </w:rPr>
        <w:t>.</w:t>
      </w:r>
    </w:p>
    <w:p w14:paraId="2D1A0BFA"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__________</w:t>
      </w:r>
    </w:p>
    <w:p w14:paraId="5B4A2F5D" w14:textId="77777777" w:rsidR="00BD1388" w:rsidRPr="00D00961" w:rsidRDefault="00BD1388">
      <w:pPr>
        <w:tabs>
          <w:tab w:val="left" w:pos="720"/>
        </w:tabs>
        <w:ind w:left="20" w:right="-385"/>
        <w:jc w:val="center"/>
        <w:rPr>
          <w:rFonts w:ascii="Times New Roman" w:hAnsi="Times New Roman"/>
          <w:b/>
        </w:rPr>
      </w:pPr>
    </w:p>
    <w:p w14:paraId="4807EFCE" w14:textId="77777777" w:rsidR="00BD1388" w:rsidRPr="00D00961" w:rsidRDefault="00BD1388">
      <w:pPr>
        <w:tabs>
          <w:tab w:val="left" w:pos="720"/>
        </w:tabs>
        <w:ind w:left="20" w:right="-385"/>
        <w:jc w:val="center"/>
        <w:rPr>
          <w:rFonts w:ascii="Times New Roman" w:hAnsi="Times New Roman"/>
          <w:sz w:val="22"/>
        </w:rPr>
      </w:pPr>
      <w:r w:rsidRPr="00D00961">
        <w:rPr>
          <w:rFonts w:ascii="Times New Roman" w:hAnsi="Times New Roman"/>
          <w:b/>
        </w:rPr>
        <w:t>Parallels between David’s and Solomon’s Transfers of the Ark</w:t>
      </w:r>
      <w:r w:rsidRPr="00D00961">
        <w:rPr>
          <w:rFonts w:ascii="Times New Roman" w:hAnsi="Times New Roman"/>
          <w:b/>
          <w:sz w:val="18"/>
        </w:rPr>
        <w:t xml:space="preserve"> </w:t>
      </w:r>
      <w:r w:rsidRPr="00D00961">
        <w:rPr>
          <w:rFonts w:ascii="Times New Roman" w:hAnsi="Times New Roman"/>
          <w:sz w:val="18"/>
        </w:rPr>
        <w:fldChar w:fldCharType="begin"/>
      </w:r>
      <w:r w:rsidRPr="00D00961">
        <w:rPr>
          <w:rFonts w:ascii="Times New Roman" w:hAnsi="Times New Roman"/>
          <w:sz w:val="18"/>
        </w:rPr>
        <w:instrText xml:space="preserve"> TC  " </w:instrText>
      </w:r>
      <w:bookmarkStart w:id="4562" w:name="_Toc393789760"/>
      <w:bookmarkStart w:id="4563" w:name="_Toc488678869"/>
      <w:bookmarkStart w:id="4564" w:name="_Toc502548320"/>
      <w:r w:rsidRPr="00D00961">
        <w:rPr>
          <w:rFonts w:ascii="Times New Roman" w:hAnsi="Times New Roman"/>
          <w:sz w:val="18"/>
        </w:rPr>
        <w:instrText>Parallels between David’s and Solomon’s Transfers of the Ark</w:instrText>
      </w:r>
      <w:bookmarkEnd w:id="4562"/>
      <w:bookmarkEnd w:id="4563"/>
      <w:bookmarkEnd w:id="4564"/>
      <w:r w:rsidRPr="00D00961">
        <w:rPr>
          <w:rFonts w:ascii="Times New Roman" w:hAnsi="Times New Roman"/>
          <w:sz w:val="18"/>
        </w:rPr>
        <w:instrText xml:space="preserve"> " \l 4 </w:instrText>
      </w:r>
      <w:r w:rsidRPr="00D00961">
        <w:rPr>
          <w:rFonts w:ascii="Times New Roman" w:hAnsi="Times New Roman"/>
          <w:sz w:val="18"/>
        </w:rPr>
        <w:fldChar w:fldCharType="end"/>
      </w:r>
    </w:p>
    <w:p w14:paraId="738796B0" w14:textId="77777777" w:rsidR="00BD1388" w:rsidRPr="00D00961" w:rsidRDefault="00BD1388">
      <w:pPr>
        <w:tabs>
          <w:tab w:val="left" w:pos="720"/>
        </w:tabs>
        <w:ind w:left="720" w:right="-385" w:hanging="360"/>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5660"/>
        <w:gridCol w:w="2070"/>
        <w:gridCol w:w="2070"/>
      </w:tblGrid>
      <w:tr w:rsidR="00BD1388" w:rsidRPr="00D00961" w14:paraId="160F9434" w14:textId="77777777">
        <w:tblPrEx>
          <w:tblCellMar>
            <w:top w:w="0" w:type="dxa"/>
            <w:bottom w:w="0" w:type="dxa"/>
          </w:tblCellMar>
        </w:tblPrEx>
        <w:tc>
          <w:tcPr>
            <w:tcW w:w="5660" w:type="dxa"/>
          </w:tcPr>
          <w:p w14:paraId="33ACCA82" w14:textId="77777777" w:rsidR="00BD1388" w:rsidRPr="00D00961" w:rsidRDefault="00BD1388">
            <w:pPr>
              <w:ind w:right="10"/>
              <w:rPr>
                <w:rFonts w:ascii="Times New Roman" w:hAnsi="Times New Roman"/>
                <w:i/>
                <w:sz w:val="22"/>
              </w:rPr>
            </w:pPr>
          </w:p>
        </w:tc>
        <w:tc>
          <w:tcPr>
            <w:tcW w:w="2070" w:type="dxa"/>
          </w:tcPr>
          <w:p w14:paraId="06E1BEB6" w14:textId="77777777" w:rsidR="00BD1388" w:rsidRPr="00D00961" w:rsidRDefault="00BD1388">
            <w:pPr>
              <w:ind w:right="10"/>
              <w:rPr>
                <w:rFonts w:ascii="Times New Roman" w:hAnsi="Times New Roman"/>
                <w:b/>
                <w:sz w:val="22"/>
                <w:u w:val="single"/>
              </w:rPr>
            </w:pPr>
            <w:r w:rsidRPr="00D00961">
              <w:rPr>
                <w:rFonts w:ascii="Times New Roman" w:hAnsi="Times New Roman"/>
                <w:b/>
                <w:sz w:val="22"/>
                <w:u w:val="single"/>
              </w:rPr>
              <w:t xml:space="preserve">David </w:t>
            </w:r>
          </w:p>
          <w:p w14:paraId="1D5E0BA9" w14:textId="77777777" w:rsidR="00BD1388" w:rsidRPr="00D00961" w:rsidRDefault="00BD1388">
            <w:pPr>
              <w:ind w:right="10"/>
              <w:rPr>
                <w:rFonts w:ascii="Times New Roman" w:hAnsi="Times New Roman"/>
                <w:sz w:val="22"/>
                <w:u w:val="single"/>
              </w:rPr>
            </w:pPr>
            <w:r w:rsidRPr="00D00961">
              <w:rPr>
                <w:rFonts w:ascii="Times New Roman" w:hAnsi="Times New Roman"/>
                <w:sz w:val="22"/>
              </w:rPr>
              <w:t>(1 Chron.)</w:t>
            </w:r>
          </w:p>
        </w:tc>
        <w:tc>
          <w:tcPr>
            <w:tcW w:w="2070" w:type="dxa"/>
          </w:tcPr>
          <w:p w14:paraId="3BF20712" w14:textId="77777777" w:rsidR="00BD1388" w:rsidRPr="00D00961" w:rsidRDefault="00BD1388">
            <w:pPr>
              <w:ind w:right="10"/>
              <w:rPr>
                <w:rFonts w:ascii="Times New Roman" w:hAnsi="Times New Roman"/>
                <w:b/>
                <w:sz w:val="22"/>
                <w:u w:val="single"/>
              </w:rPr>
            </w:pPr>
            <w:r w:rsidRPr="00D00961">
              <w:rPr>
                <w:rFonts w:ascii="Times New Roman" w:hAnsi="Times New Roman"/>
                <w:b/>
                <w:sz w:val="22"/>
                <w:u w:val="single"/>
              </w:rPr>
              <w:t xml:space="preserve">Solomon </w:t>
            </w:r>
          </w:p>
          <w:p w14:paraId="4F060B9D" w14:textId="77777777" w:rsidR="00BD1388" w:rsidRPr="00D00961" w:rsidRDefault="00BD1388">
            <w:pPr>
              <w:ind w:right="10"/>
              <w:rPr>
                <w:rFonts w:ascii="Times New Roman" w:hAnsi="Times New Roman"/>
                <w:sz w:val="22"/>
                <w:u w:val="single"/>
              </w:rPr>
            </w:pPr>
            <w:r w:rsidRPr="00D00961">
              <w:rPr>
                <w:rFonts w:ascii="Times New Roman" w:hAnsi="Times New Roman"/>
                <w:sz w:val="22"/>
              </w:rPr>
              <w:t>(2 Chron.)</w:t>
            </w:r>
          </w:p>
          <w:p w14:paraId="35F86A37" w14:textId="77777777" w:rsidR="00BD1388" w:rsidRPr="00D00961" w:rsidRDefault="00BD1388">
            <w:pPr>
              <w:ind w:right="10"/>
              <w:rPr>
                <w:rFonts w:ascii="Times New Roman" w:hAnsi="Times New Roman"/>
                <w:sz w:val="22"/>
                <w:u w:val="single"/>
              </w:rPr>
            </w:pPr>
          </w:p>
        </w:tc>
      </w:tr>
      <w:tr w:rsidR="00BD1388" w:rsidRPr="00D00961" w14:paraId="4C1B0836" w14:textId="77777777">
        <w:tblPrEx>
          <w:tblCellMar>
            <w:top w:w="0" w:type="dxa"/>
            <w:bottom w:w="0" w:type="dxa"/>
          </w:tblCellMar>
        </w:tblPrEx>
        <w:tc>
          <w:tcPr>
            <w:tcW w:w="5660" w:type="dxa"/>
          </w:tcPr>
          <w:p w14:paraId="6EB548A8" w14:textId="77777777" w:rsidR="00BD1388" w:rsidRPr="00D00961" w:rsidRDefault="00BD1388">
            <w:pPr>
              <w:ind w:right="10"/>
              <w:rPr>
                <w:rFonts w:ascii="Times New Roman" w:hAnsi="Times New Roman"/>
                <w:i/>
                <w:sz w:val="22"/>
              </w:rPr>
            </w:pPr>
            <w:r w:rsidRPr="00D00961">
              <w:rPr>
                <w:rFonts w:ascii="Times New Roman" w:hAnsi="Times New Roman"/>
                <w:i/>
                <w:sz w:val="22"/>
              </w:rPr>
              <w:t>Ark location before transfer</w:t>
            </w:r>
          </w:p>
        </w:tc>
        <w:tc>
          <w:tcPr>
            <w:tcW w:w="2070" w:type="dxa"/>
          </w:tcPr>
          <w:p w14:paraId="3BB156F5" w14:textId="77777777" w:rsidR="00BD1388" w:rsidRPr="00D00961" w:rsidRDefault="00BD1388">
            <w:pPr>
              <w:ind w:right="10"/>
              <w:rPr>
                <w:rFonts w:ascii="Times New Roman" w:hAnsi="Times New Roman"/>
                <w:sz w:val="22"/>
              </w:rPr>
            </w:pPr>
            <w:r w:rsidRPr="00D00961">
              <w:rPr>
                <w:rFonts w:ascii="Times New Roman" w:hAnsi="Times New Roman"/>
                <w:sz w:val="22"/>
              </w:rPr>
              <w:t>Kiriath Jearim</w:t>
            </w:r>
          </w:p>
        </w:tc>
        <w:tc>
          <w:tcPr>
            <w:tcW w:w="2070" w:type="dxa"/>
          </w:tcPr>
          <w:p w14:paraId="1D61CDA6" w14:textId="77777777" w:rsidR="00BD1388" w:rsidRPr="00D00961" w:rsidRDefault="00BD1388">
            <w:pPr>
              <w:ind w:right="10"/>
              <w:rPr>
                <w:rFonts w:ascii="Times New Roman" w:hAnsi="Times New Roman"/>
                <w:sz w:val="22"/>
              </w:rPr>
            </w:pPr>
            <w:r w:rsidRPr="00D00961">
              <w:rPr>
                <w:rFonts w:ascii="Times New Roman" w:hAnsi="Times New Roman"/>
                <w:sz w:val="22"/>
              </w:rPr>
              <w:t>City of David</w:t>
            </w:r>
          </w:p>
        </w:tc>
      </w:tr>
      <w:tr w:rsidR="00BD1388" w:rsidRPr="00D00961" w14:paraId="4D3AE478" w14:textId="77777777">
        <w:tblPrEx>
          <w:tblCellMar>
            <w:top w:w="0" w:type="dxa"/>
            <w:bottom w:w="0" w:type="dxa"/>
          </w:tblCellMar>
        </w:tblPrEx>
        <w:tc>
          <w:tcPr>
            <w:tcW w:w="5660" w:type="dxa"/>
          </w:tcPr>
          <w:p w14:paraId="4416CE38" w14:textId="77777777" w:rsidR="00BD1388" w:rsidRPr="00D00961" w:rsidRDefault="00BD1388">
            <w:pPr>
              <w:ind w:right="10"/>
              <w:rPr>
                <w:rFonts w:ascii="Times New Roman" w:hAnsi="Times New Roman"/>
                <w:i/>
                <w:sz w:val="22"/>
              </w:rPr>
            </w:pPr>
            <w:r w:rsidRPr="00D00961">
              <w:rPr>
                <w:rFonts w:ascii="Times New Roman" w:hAnsi="Times New Roman"/>
                <w:i/>
                <w:sz w:val="22"/>
              </w:rPr>
              <w:t>Ark location after transfer</w:t>
            </w:r>
          </w:p>
        </w:tc>
        <w:tc>
          <w:tcPr>
            <w:tcW w:w="2070" w:type="dxa"/>
          </w:tcPr>
          <w:p w14:paraId="39F20293" w14:textId="77777777" w:rsidR="00BD1388" w:rsidRPr="00D00961" w:rsidRDefault="00BD1388">
            <w:pPr>
              <w:ind w:right="10"/>
              <w:rPr>
                <w:rFonts w:ascii="Times New Roman" w:hAnsi="Times New Roman"/>
                <w:sz w:val="22"/>
              </w:rPr>
            </w:pPr>
            <w:r w:rsidRPr="00D00961">
              <w:rPr>
                <w:rFonts w:ascii="Times New Roman" w:hAnsi="Times New Roman"/>
                <w:sz w:val="22"/>
              </w:rPr>
              <w:t>House of Obed near the City of David</w:t>
            </w:r>
          </w:p>
        </w:tc>
        <w:tc>
          <w:tcPr>
            <w:tcW w:w="2070" w:type="dxa"/>
          </w:tcPr>
          <w:p w14:paraId="14599F24" w14:textId="77777777" w:rsidR="00BD1388" w:rsidRPr="00D00961" w:rsidRDefault="00BD1388">
            <w:pPr>
              <w:ind w:right="10"/>
              <w:rPr>
                <w:rFonts w:ascii="Times New Roman" w:hAnsi="Times New Roman"/>
                <w:sz w:val="22"/>
              </w:rPr>
            </w:pPr>
            <w:r w:rsidRPr="00D00961">
              <w:rPr>
                <w:rFonts w:ascii="Times New Roman" w:hAnsi="Times New Roman"/>
                <w:sz w:val="22"/>
              </w:rPr>
              <w:t>Temple on Moriah (former threshing floor of Araunah)</w:t>
            </w:r>
          </w:p>
        </w:tc>
      </w:tr>
      <w:tr w:rsidR="00BD1388" w:rsidRPr="00D00961" w14:paraId="793BCC89" w14:textId="77777777">
        <w:tblPrEx>
          <w:tblCellMar>
            <w:top w:w="0" w:type="dxa"/>
            <w:bottom w:w="0" w:type="dxa"/>
          </w:tblCellMar>
        </w:tblPrEx>
        <w:tc>
          <w:tcPr>
            <w:tcW w:w="5660" w:type="dxa"/>
          </w:tcPr>
          <w:p w14:paraId="675BB8DE" w14:textId="77777777" w:rsidR="00BD1388" w:rsidRPr="00D00961" w:rsidRDefault="00BD1388">
            <w:pPr>
              <w:ind w:right="10"/>
              <w:rPr>
                <w:rFonts w:ascii="Times New Roman" w:hAnsi="Times New Roman"/>
                <w:i/>
                <w:sz w:val="22"/>
              </w:rPr>
            </w:pPr>
            <w:r w:rsidRPr="00D00961">
              <w:rPr>
                <w:rFonts w:ascii="Times New Roman" w:hAnsi="Times New Roman"/>
                <w:i/>
                <w:sz w:val="22"/>
              </w:rPr>
              <w:t>Consultation with Israel’s leaders &amp; national procession</w:t>
            </w:r>
          </w:p>
        </w:tc>
        <w:tc>
          <w:tcPr>
            <w:tcW w:w="2070" w:type="dxa"/>
          </w:tcPr>
          <w:p w14:paraId="44CFFE5B" w14:textId="77777777" w:rsidR="00BD1388" w:rsidRPr="00D00961" w:rsidRDefault="00BD1388">
            <w:pPr>
              <w:ind w:right="10"/>
              <w:rPr>
                <w:rFonts w:ascii="Times New Roman" w:hAnsi="Times New Roman"/>
                <w:sz w:val="22"/>
              </w:rPr>
            </w:pPr>
            <w:r w:rsidRPr="00D00961">
              <w:rPr>
                <w:rFonts w:ascii="Times New Roman" w:hAnsi="Times New Roman"/>
                <w:sz w:val="22"/>
              </w:rPr>
              <w:t>13:1-5</w:t>
            </w:r>
          </w:p>
        </w:tc>
        <w:tc>
          <w:tcPr>
            <w:tcW w:w="2070" w:type="dxa"/>
          </w:tcPr>
          <w:p w14:paraId="7A5DBD80" w14:textId="77777777" w:rsidR="00BD1388" w:rsidRPr="00D00961" w:rsidRDefault="00BD1388">
            <w:pPr>
              <w:ind w:right="10"/>
              <w:rPr>
                <w:rFonts w:ascii="Times New Roman" w:hAnsi="Times New Roman"/>
                <w:sz w:val="22"/>
              </w:rPr>
            </w:pPr>
            <w:r w:rsidRPr="00D00961">
              <w:rPr>
                <w:rFonts w:ascii="Times New Roman" w:hAnsi="Times New Roman"/>
                <w:sz w:val="22"/>
              </w:rPr>
              <w:t>5:2-3</w:t>
            </w:r>
          </w:p>
        </w:tc>
      </w:tr>
      <w:tr w:rsidR="00BD1388" w:rsidRPr="00D00961" w14:paraId="77BA851D" w14:textId="77777777">
        <w:tblPrEx>
          <w:tblCellMar>
            <w:top w:w="0" w:type="dxa"/>
            <w:bottom w:w="0" w:type="dxa"/>
          </w:tblCellMar>
        </w:tblPrEx>
        <w:tc>
          <w:tcPr>
            <w:tcW w:w="5660" w:type="dxa"/>
          </w:tcPr>
          <w:p w14:paraId="0622997C" w14:textId="77777777" w:rsidR="00BD1388" w:rsidRPr="00D00961" w:rsidRDefault="00BD1388">
            <w:pPr>
              <w:ind w:right="10"/>
              <w:rPr>
                <w:rFonts w:ascii="Times New Roman" w:hAnsi="Times New Roman"/>
                <w:i/>
                <w:sz w:val="22"/>
              </w:rPr>
            </w:pPr>
            <w:r w:rsidRPr="00D00961">
              <w:rPr>
                <w:rFonts w:ascii="Times New Roman" w:hAnsi="Times New Roman"/>
                <w:i/>
                <w:sz w:val="22"/>
              </w:rPr>
              <w:t>Transports the ark correctly</w:t>
            </w:r>
          </w:p>
        </w:tc>
        <w:tc>
          <w:tcPr>
            <w:tcW w:w="2070" w:type="dxa"/>
          </w:tcPr>
          <w:p w14:paraId="7866EB4E" w14:textId="77777777" w:rsidR="00BD1388" w:rsidRPr="00D00961" w:rsidRDefault="00BD1388">
            <w:pPr>
              <w:ind w:right="10"/>
              <w:rPr>
                <w:rFonts w:ascii="Times New Roman" w:hAnsi="Times New Roman"/>
                <w:sz w:val="22"/>
              </w:rPr>
            </w:pPr>
            <w:r w:rsidRPr="00D00961">
              <w:rPr>
                <w:rFonts w:ascii="Times New Roman" w:hAnsi="Times New Roman"/>
                <w:sz w:val="22"/>
              </w:rPr>
              <w:t>15:1–16:3</w:t>
            </w:r>
          </w:p>
        </w:tc>
        <w:tc>
          <w:tcPr>
            <w:tcW w:w="2070" w:type="dxa"/>
          </w:tcPr>
          <w:p w14:paraId="1F5E178F" w14:textId="77777777" w:rsidR="00BD1388" w:rsidRPr="00D00961" w:rsidRDefault="00BD1388">
            <w:pPr>
              <w:ind w:right="10"/>
              <w:rPr>
                <w:rFonts w:ascii="Times New Roman" w:hAnsi="Times New Roman"/>
                <w:sz w:val="22"/>
              </w:rPr>
            </w:pPr>
            <w:r w:rsidRPr="00D00961">
              <w:rPr>
                <w:rFonts w:ascii="Times New Roman" w:hAnsi="Times New Roman"/>
                <w:sz w:val="22"/>
              </w:rPr>
              <w:t>5:2-10</w:t>
            </w:r>
          </w:p>
        </w:tc>
      </w:tr>
      <w:tr w:rsidR="00BD1388" w:rsidRPr="00D00961" w14:paraId="4132296C" w14:textId="77777777">
        <w:tblPrEx>
          <w:tblCellMar>
            <w:top w:w="0" w:type="dxa"/>
            <w:bottom w:w="0" w:type="dxa"/>
          </w:tblCellMar>
        </w:tblPrEx>
        <w:tc>
          <w:tcPr>
            <w:tcW w:w="5660" w:type="dxa"/>
          </w:tcPr>
          <w:p w14:paraId="4991A444" w14:textId="77777777" w:rsidR="00BD1388" w:rsidRPr="00D00961" w:rsidRDefault="00BD1388">
            <w:pPr>
              <w:ind w:right="10"/>
              <w:rPr>
                <w:rFonts w:ascii="Times New Roman" w:hAnsi="Times New Roman"/>
                <w:i/>
                <w:sz w:val="22"/>
              </w:rPr>
            </w:pPr>
            <w:r w:rsidRPr="00D00961">
              <w:rPr>
                <w:rFonts w:ascii="Times New Roman" w:hAnsi="Times New Roman"/>
                <w:i/>
                <w:sz w:val="22"/>
              </w:rPr>
              <w:t>Celebration of praise at arrival</w:t>
            </w:r>
          </w:p>
        </w:tc>
        <w:tc>
          <w:tcPr>
            <w:tcW w:w="2070" w:type="dxa"/>
          </w:tcPr>
          <w:p w14:paraId="7357B2EB" w14:textId="77777777" w:rsidR="00BD1388" w:rsidRPr="00D00961" w:rsidRDefault="00BD1388">
            <w:pPr>
              <w:ind w:right="10"/>
              <w:rPr>
                <w:rFonts w:ascii="Times New Roman" w:hAnsi="Times New Roman"/>
                <w:sz w:val="22"/>
              </w:rPr>
            </w:pPr>
            <w:r w:rsidRPr="00D00961">
              <w:rPr>
                <w:rFonts w:ascii="Times New Roman" w:hAnsi="Times New Roman"/>
                <w:sz w:val="22"/>
              </w:rPr>
              <w:t>16:7-36</w:t>
            </w:r>
          </w:p>
        </w:tc>
        <w:tc>
          <w:tcPr>
            <w:tcW w:w="2070" w:type="dxa"/>
          </w:tcPr>
          <w:p w14:paraId="0677E8FF" w14:textId="77777777" w:rsidR="00BD1388" w:rsidRPr="00D00961" w:rsidRDefault="00BD1388">
            <w:pPr>
              <w:ind w:right="10"/>
              <w:rPr>
                <w:rFonts w:ascii="Times New Roman" w:hAnsi="Times New Roman"/>
                <w:sz w:val="22"/>
              </w:rPr>
            </w:pPr>
            <w:r w:rsidRPr="00D00961">
              <w:rPr>
                <w:rFonts w:ascii="Times New Roman" w:hAnsi="Times New Roman"/>
                <w:sz w:val="22"/>
              </w:rPr>
              <w:t>5:11-14</w:t>
            </w:r>
          </w:p>
        </w:tc>
      </w:tr>
      <w:tr w:rsidR="00BD1388" w:rsidRPr="00D00961" w14:paraId="15B74C93" w14:textId="77777777">
        <w:tblPrEx>
          <w:tblCellMar>
            <w:top w:w="0" w:type="dxa"/>
            <w:bottom w:w="0" w:type="dxa"/>
          </w:tblCellMar>
        </w:tblPrEx>
        <w:tc>
          <w:tcPr>
            <w:tcW w:w="5660" w:type="dxa"/>
          </w:tcPr>
          <w:p w14:paraId="3C6BE336" w14:textId="77777777" w:rsidR="00BD1388" w:rsidRPr="00D00961" w:rsidRDefault="00BD1388">
            <w:pPr>
              <w:ind w:right="10"/>
              <w:rPr>
                <w:rFonts w:ascii="Times New Roman" w:hAnsi="Times New Roman"/>
                <w:i/>
                <w:sz w:val="22"/>
              </w:rPr>
            </w:pPr>
            <w:r w:rsidRPr="00D00961">
              <w:rPr>
                <w:rFonts w:ascii="Times New Roman" w:hAnsi="Times New Roman"/>
                <w:i/>
                <w:sz w:val="22"/>
              </w:rPr>
              <w:t>System of regular worship set up</w:t>
            </w:r>
          </w:p>
        </w:tc>
        <w:tc>
          <w:tcPr>
            <w:tcW w:w="2070" w:type="dxa"/>
          </w:tcPr>
          <w:p w14:paraId="11F85354" w14:textId="77777777" w:rsidR="00BD1388" w:rsidRPr="00D00961" w:rsidRDefault="00BD1388">
            <w:pPr>
              <w:ind w:right="10"/>
              <w:rPr>
                <w:rFonts w:ascii="Times New Roman" w:hAnsi="Times New Roman"/>
                <w:sz w:val="22"/>
              </w:rPr>
            </w:pPr>
            <w:r w:rsidRPr="00D00961">
              <w:rPr>
                <w:rFonts w:ascii="Times New Roman" w:hAnsi="Times New Roman"/>
                <w:sz w:val="22"/>
              </w:rPr>
              <w:t>16:4-6, 37-42</w:t>
            </w:r>
          </w:p>
        </w:tc>
        <w:tc>
          <w:tcPr>
            <w:tcW w:w="2070" w:type="dxa"/>
          </w:tcPr>
          <w:p w14:paraId="7EA186A4" w14:textId="77777777" w:rsidR="00BD1388" w:rsidRPr="00D00961" w:rsidRDefault="00BD1388">
            <w:pPr>
              <w:ind w:right="10"/>
              <w:rPr>
                <w:rFonts w:ascii="Times New Roman" w:hAnsi="Times New Roman"/>
                <w:sz w:val="22"/>
              </w:rPr>
            </w:pPr>
            <w:r w:rsidRPr="00D00961">
              <w:rPr>
                <w:rFonts w:ascii="Times New Roman" w:hAnsi="Times New Roman"/>
                <w:sz w:val="22"/>
              </w:rPr>
              <w:t>8:12-16</w:t>
            </w:r>
          </w:p>
        </w:tc>
      </w:tr>
      <w:tr w:rsidR="00BD1388" w:rsidRPr="00D00961" w14:paraId="312DF052" w14:textId="77777777">
        <w:tblPrEx>
          <w:tblCellMar>
            <w:top w:w="0" w:type="dxa"/>
            <w:bottom w:w="0" w:type="dxa"/>
          </w:tblCellMar>
        </w:tblPrEx>
        <w:tc>
          <w:tcPr>
            <w:tcW w:w="5660" w:type="dxa"/>
          </w:tcPr>
          <w:p w14:paraId="340154C8" w14:textId="77777777" w:rsidR="00BD1388" w:rsidRPr="00D00961" w:rsidRDefault="00BD1388">
            <w:pPr>
              <w:ind w:right="10"/>
              <w:rPr>
                <w:rFonts w:ascii="Times New Roman" w:hAnsi="Times New Roman"/>
                <w:i/>
                <w:sz w:val="22"/>
              </w:rPr>
            </w:pPr>
            <w:r w:rsidRPr="00D00961">
              <w:rPr>
                <w:rFonts w:ascii="Times New Roman" w:hAnsi="Times New Roman"/>
                <w:i/>
                <w:sz w:val="22"/>
              </w:rPr>
              <w:t>Divine revelation given</w:t>
            </w:r>
          </w:p>
        </w:tc>
        <w:tc>
          <w:tcPr>
            <w:tcW w:w="2070" w:type="dxa"/>
          </w:tcPr>
          <w:p w14:paraId="321E4B08" w14:textId="77777777" w:rsidR="00BD1388" w:rsidRPr="00D00961" w:rsidRDefault="00BD1388">
            <w:pPr>
              <w:ind w:right="10"/>
              <w:rPr>
                <w:rFonts w:ascii="Times New Roman" w:hAnsi="Times New Roman"/>
                <w:sz w:val="22"/>
              </w:rPr>
            </w:pPr>
            <w:r w:rsidRPr="00D00961">
              <w:rPr>
                <w:rFonts w:ascii="Times New Roman" w:hAnsi="Times New Roman"/>
                <w:sz w:val="22"/>
              </w:rPr>
              <w:t>17:1-15</w:t>
            </w:r>
          </w:p>
        </w:tc>
        <w:tc>
          <w:tcPr>
            <w:tcW w:w="2070" w:type="dxa"/>
          </w:tcPr>
          <w:p w14:paraId="4F314B98" w14:textId="77777777" w:rsidR="00BD1388" w:rsidRPr="00D00961" w:rsidRDefault="00BD1388">
            <w:pPr>
              <w:ind w:right="10"/>
              <w:rPr>
                <w:rFonts w:ascii="Times New Roman" w:hAnsi="Times New Roman"/>
                <w:sz w:val="22"/>
              </w:rPr>
            </w:pPr>
            <w:r w:rsidRPr="00D00961">
              <w:rPr>
                <w:rFonts w:ascii="Times New Roman" w:hAnsi="Times New Roman"/>
                <w:sz w:val="22"/>
              </w:rPr>
              <w:t>7:12-22</w:t>
            </w:r>
          </w:p>
        </w:tc>
      </w:tr>
      <w:tr w:rsidR="00BD1388" w:rsidRPr="00D00961" w14:paraId="4BA4D304" w14:textId="77777777">
        <w:tblPrEx>
          <w:tblCellMar>
            <w:top w:w="0" w:type="dxa"/>
            <w:bottom w:w="0" w:type="dxa"/>
          </w:tblCellMar>
        </w:tblPrEx>
        <w:tc>
          <w:tcPr>
            <w:tcW w:w="5660" w:type="dxa"/>
          </w:tcPr>
          <w:p w14:paraId="4A69350F" w14:textId="77777777" w:rsidR="00BD1388" w:rsidRPr="00D00961" w:rsidRDefault="00BD1388">
            <w:pPr>
              <w:ind w:right="10"/>
              <w:rPr>
                <w:rFonts w:ascii="Times New Roman" w:hAnsi="Times New Roman"/>
                <w:i/>
                <w:sz w:val="22"/>
              </w:rPr>
            </w:pPr>
            <w:r w:rsidRPr="00D00961">
              <w:rPr>
                <w:rFonts w:ascii="Times New Roman" w:hAnsi="Times New Roman"/>
                <w:i/>
                <w:sz w:val="22"/>
              </w:rPr>
              <w:t>Prayer by the king</w:t>
            </w:r>
          </w:p>
        </w:tc>
        <w:tc>
          <w:tcPr>
            <w:tcW w:w="2070" w:type="dxa"/>
          </w:tcPr>
          <w:p w14:paraId="41254DED" w14:textId="77777777" w:rsidR="00BD1388" w:rsidRPr="00D00961" w:rsidRDefault="00BD1388">
            <w:pPr>
              <w:ind w:right="10"/>
              <w:rPr>
                <w:rFonts w:ascii="Times New Roman" w:hAnsi="Times New Roman"/>
                <w:sz w:val="22"/>
              </w:rPr>
            </w:pPr>
            <w:r w:rsidRPr="00D00961">
              <w:rPr>
                <w:rFonts w:ascii="Times New Roman" w:hAnsi="Times New Roman"/>
                <w:sz w:val="22"/>
              </w:rPr>
              <w:t>17:16-27</w:t>
            </w:r>
          </w:p>
        </w:tc>
        <w:tc>
          <w:tcPr>
            <w:tcW w:w="2070" w:type="dxa"/>
          </w:tcPr>
          <w:p w14:paraId="4F2B4FE5" w14:textId="77777777" w:rsidR="00BD1388" w:rsidRPr="00D00961" w:rsidRDefault="00BD1388">
            <w:pPr>
              <w:ind w:right="10"/>
              <w:rPr>
                <w:rFonts w:ascii="Times New Roman" w:hAnsi="Times New Roman"/>
                <w:sz w:val="22"/>
              </w:rPr>
            </w:pPr>
            <w:r w:rsidRPr="00D00961">
              <w:rPr>
                <w:rFonts w:ascii="Times New Roman" w:hAnsi="Times New Roman"/>
                <w:sz w:val="22"/>
              </w:rPr>
              <w:t>6:12-42</w:t>
            </w:r>
          </w:p>
        </w:tc>
      </w:tr>
    </w:tbl>
    <w:p w14:paraId="0D401D98"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__________</w:t>
      </w:r>
    </w:p>
    <w:p w14:paraId="6FBBFB3A" w14:textId="77777777" w:rsidR="00BD1388" w:rsidRPr="00D00961" w:rsidRDefault="00BD1388">
      <w:pPr>
        <w:tabs>
          <w:tab w:val="left" w:pos="720"/>
        </w:tabs>
        <w:ind w:left="720" w:right="-385" w:hanging="360"/>
        <w:rPr>
          <w:rFonts w:ascii="Times New Roman" w:hAnsi="Times New Roman"/>
          <w:sz w:val="22"/>
        </w:rPr>
      </w:pPr>
    </w:p>
    <w:p w14:paraId="19A1C3F4"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Solomon's political, spiritual, and economic successes </w:t>
      </w:r>
      <w:r w:rsidR="007B1F01">
        <w:rPr>
          <w:rFonts w:ascii="Times New Roman" w:hAnsi="Times New Roman"/>
          <w:sz w:val="22"/>
        </w:rPr>
        <w:t>show</w:t>
      </w:r>
      <w:r w:rsidRPr="00D00961">
        <w:rPr>
          <w:rFonts w:ascii="Times New Roman" w:hAnsi="Times New Roman"/>
          <w:sz w:val="22"/>
        </w:rPr>
        <w:t xml:space="preserve"> God's blessing for </w:t>
      </w:r>
      <w:r w:rsidR="007B1F01">
        <w:rPr>
          <w:rFonts w:ascii="Times New Roman" w:hAnsi="Times New Roman"/>
          <w:sz w:val="22"/>
        </w:rPr>
        <w:t xml:space="preserve">his </w:t>
      </w:r>
      <w:r w:rsidRPr="00D00961">
        <w:rPr>
          <w:rFonts w:ascii="Times New Roman" w:hAnsi="Times New Roman"/>
          <w:sz w:val="22"/>
        </w:rPr>
        <w:t>honoring the temple</w:t>
      </w:r>
      <w:r w:rsidR="00395FAC">
        <w:rPr>
          <w:rFonts w:ascii="Times New Roman" w:hAnsi="Times New Roman"/>
          <w:sz w:val="22"/>
        </w:rPr>
        <w:t xml:space="preserve"> </w:t>
      </w:r>
      <w:r w:rsidR="00395FAC" w:rsidRPr="00D00961">
        <w:rPr>
          <w:rFonts w:ascii="Times New Roman" w:hAnsi="Times New Roman"/>
          <w:sz w:val="22"/>
        </w:rPr>
        <w:t>(2 Chron 8–9)</w:t>
      </w:r>
      <w:r w:rsidRPr="00D00961">
        <w:rPr>
          <w:rFonts w:ascii="Times New Roman" w:hAnsi="Times New Roman"/>
          <w:sz w:val="22"/>
        </w:rPr>
        <w:t>.</w:t>
      </w:r>
    </w:p>
    <w:p w14:paraId="6DE7200F" w14:textId="77777777" w:rsidR="00BD1388" w:rsidRPr="00D00961" w:rsidRDefault="00BD1388">
      <w:pPr>
        <w:tabs>
          <w:tab w:val="left" w:pos="1080"/>
        </w:tabs>
        <w:ind w:left="1080" w:right="-385" w:hanging="360"/>
        <w:rPr>
          <w:rFonts w:ascii="Times New Roman" w:hAnsi="Times New Roman"/>
          <w:sz w:val="22"/>
        </w:rPr>
      </w:pPr>
    </w:p>
    <w:p w14:paraId="56C5D709"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9504AF">
        <w:rPr>
          <w:rFonts w:ascii="Times New Roman" w:hAnsi="Times New Roman"/>
          <w:sz w:val="22"/>
        </w:rPr>
        <w:t>God gave Solomon</w:t>
      </w:r>
      <w:r w:rsidRPr="00D00961">
        <w:rPr>
          <w:rFonts w:ascii="Times New Roman" w:hAnsi="Times New Roman"/>
          <w:sz w:val="22"/>
        </w:rPr>
        <w:t xml:space="preserve"> political success his building of several cities, conscripting Canaanites as slaves, and marriage to Pharaoh's daughter</w:t>
      </w:r>
      <w:r w:rsidR="00395FAC">
        <w:rPr>
          <w:rFonts w:ascii="Times New Roman" w:hAnsi="Times New Roman"/>
          <w:sz w:val="22"/>
        </w:rPr>
        <w:t xml:space="preserve"> </w:t>
      </w:r>
      <w:r w:rsidR="00395FAC" w:rsidRPr="00D00961">
        <w:rPr>
          <w:rFonts w:ascii="Times New Roman" w:hAnsi="Times New Roman"/>
          <w:sz w:val="22"/>
        </w:rPr>
        <w:t>(8:1-11)</w:t>
      </w:r>
      <w:r w:rsidRPr="00D00961">
        <w:rPr>
          <w:rFonts w:ascii="Times New Roman" w:hAnsi="Times New Roman"/>
          <w:sz w:val="22"/>
        </w:rPr>
        <w:t>.</w:t>
      </w:r>
    </w:p>
    <w:p w14:paraId="7ED74A35" w14:textId="77777777" w:rsidR="00BD1388" w:rsidRPr="00D00961" w:rsidRDefault="00BD1388">
      <w:pPr>
        <w:tabs>
          <w:tab w:val="left" w:pos="1080"/>
        </w:tabs>
        <w:ind w:left="1080" w:right="-385" w:hanging="360"/>
        <w:rPr>
          <w:rFonts w:ascii="Times New Roman" w:hAnsi="Times New Roman"/>
          <w:sz w:val="22"/>
        </w:rPr>
      </w:pPr>
    </w:p>
    <w:p w14:paraId="2446E092"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9504AF">
        <w:rPr>
          <w:rFonts w:ascii="Times New Roman" w:hAnsi="Times New Roman"/>
          <w:sz w:val="22"/>
        </w:rPr>
        <w:t>God gave Solomon</w:t>
      </w:r>
      <w:r w:rsidR="009504AF" w:rsidRPr="00D00961">
        <w:rPr>
          <w:rFonts w:ascii="Times New Roman" w:hAnsi="Times New Roman"/>
          <w:sz w:val="22"/>
        </w:rPr>
        <w:t xml:space="preserve"> </w:t>
      </w:r>
      <w:r w:rsidRPr="00D00961">
        <w:rPr>
          <w:rFonts w:ascii="Times New Roman" w:hAnsi="Times New Roman"/>
          <w:sz w:val="22"/>
        </w:rPr>
        <w:t xml:space="preserve">spiritual success </w:t>
      </w:r>
      <w:r w:rsidR="009504AF">
        <w:rPr>
          <w:rFonts w:ascii="Times New Roman" w:hAnsi="Times New Roman"/>
          <w:sz w:val="22"/>
        </w:rPr>
        <w:t xml:space="preserve">in </w:t>
      </w:r>
      <w:r w:rsidRPr="00D00961">
        <w:rPr>
          <w:rFonts w:ascii="Times New Roman" w:hAnsi="Times New Roman"/>
          <w:sz w:val="22"/>
        </w:rPr>
        <w:t xml:space="preserve">his keeping Israel's ordinances and feasts with the Levitical divisions </w:t>
      </w:r>
      <w:r w:rsidR="009504AF">
        <w:rPr>
          <w:rFonts w:ascii="Times New Roman" w:hAnsi="Times New Roman"/>
          <w:sz w:val="22"/>
        </w:rPr>
        <w:t xml:space="preserve">that David appointed </w:t>
      </w:r>
      <w:r w:rsidR="00395FAC" w:rsidRPr="00D00961">
        <w:rPr>
          <w:rFonts w:ascii="Times New Roman" w:hAnsi="Times New Roman"/>
          <w:sz w:val="22"/>
        </w:rPr>
        <w:t>(8:12-16)</w:t>
      </w:r>
      <w:r w:rsidRPr="00D00961">
        <w:rPr>
          <w:rFonts w:ascii="Times New Roman" w:hAnsi="Times New Roman"/>
          <w:sz w:val="22"/>
        </w:rPr>
        <w:t>.</w:t>
      </w:r>
    </w:p>
    <w:p w14:paraId="4E220AB1" w14:textId="77777777" w:rsidR="00BD1388" w:rsidRPr="00D00961" w:rsidRDefault="00BD1388">
      <w:pPr>
        <w:tabs>
          <w:tab w:val="left" w:pos="1080"/>
        </w:tabs>
        <w:ind w:left="1080" w:right="-385" w:hanging="360"/>
        <w:rPr>
          <w:rFonts w:ascii="Times New Roman" w:hAnsi="Times New Roman"/>
          <w:sz w:val="22"/>
        </w:rPr>
      </w:pPr>
    </w:p>
    <w:p w14:paraId="0B011759"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0A26F2">
        <w:rPr>
          <w:rFonts w:ascii="Times New Roman" w:hAnsi="Times New Roman"/>
          <w:sz w:val="22"/>
        </w:rPr>
        <w:t>God gave Solomon</w:t>
      </w:r>
      <w:r w:rsidR="000A26F2" w:rsidRPr="00D00961">
        <w:rPr>
          <w:rFonts w:ascii="Times New Roman" w:hAnsi="Times New Roman"/>
          <w:sz w:val="22"/>
        </w:rPr>
        <w:t xml:space="preserve"> </w:t>
      </w:r>
      <w:r w:rsidRPr="00D00961">
        <w:rPr>
          <w:rFonts w:ascii="Times New Roman" w:hAnsi="Times New Roman"/>
          <w:sz w:val="22"/>
        </w:rPr>
        <w:t>economic s</w:t>
      </w:r>
      <w:r w:rsidR="00940347">
        <w:rPr>
          <w:rFonts w:ascii="Times New Roman" w:hAnsi="Times New Roman"/>
          <w:sz w:val="22"/>
        </w:rPr>
        <w:t xml:space="preserve">uccess in ships, gold, </w:t>
      </w:r>
      <w:r w:rsidRPr="00D00961">
        <w:rPr>
          <w:rFonts w:ascii="Times New Roman" w:hAnsi="Times New Roman"/>
          <w:sz w:val="22"/>
        </w:rPr>
        <w:t>the queen of Sheba</w:t>
      </w:r>
      <w:r w:rsidR="00940347">
        <w:rPr>
          <w:rFonts w:ascii="Times New Roman" w:hAnsi="Times New Roman"/>
          <w:sz w:val="22"/>
        </w:rPr>
        <w:t>’s visit, gold</w:t>
      </w:r>
      <w:r w:rsidRPr="00D00961">
        <w:rPr>
          <w:rFonts w:ascii="Times New Roman" w:hAnsi="Times New Roman"/>
          <w:sz w:val="22"/>
        </w:rPr>
        <w:t xml:space="preserve"> temple shields, ivory and gold throne, wisdom, horses, chariots, silver, </w:t>
      </w:r>
      <w:r w:rsidR="000A26F2">
        <w:rPr>
          <w:rFonts w:ascii="Times New Roman" w:hAnsi="Times New Roman"/>
          <w:sz w:val="22"/>
        </w:rPr>
        <w:t xml:space="preserve">etc. </w:t>
      </w:r>
      <w:r w:rsidR="00395FAC" w:rsidRPr="00D00961">
        <w:rPr>
          <w:rFonts w:ascii="Times New Roman" w:hAnsi="Times New Roman"/>
          <w:sz w:val="22"/>
        </w:rPr>
        <w:t>(8:17–9:28)</w:t>
      </w:r>
      <w:r w:rsidRPr="00D00961">
        <w:rPr>
          <w:rFonts w:ascii="Times New Roman" w:hAnsi="Times New Roman"/>
          <w:sz w:val="22"/>
        </w:rPr>
        <w:t>.</w:t>
      </w:r>
    </w:p>
    <w:p w14:paraId="43E96C27" w14:textId="77777777" w:rsidR="00BD1388" w:rsidRPr="00D00961" w:rsidRDefault="00BD1388">
      <w:pPr>
        <w:tabs>
          <w:tab w:val="left" w:pos="1080"/>
        </w:tabs>
        <w:ind w:left="1080" w:right="-385" w:hanging="360"/>
        <w:rPr>
          <w:rFonts w:ascii="Times New Roman" w:hAnsi="Times New Roman"/>
          <w:sz w:val="22"/>
        </w:rPr>
      </w:pPr>
    </w:p>
    <w:p w14:paraId="6CE6DE32"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r>
      <w:r w:rsidR="00BB61DA" w:rsidRPr="00D00961">
        <w:rPr>
          <w:rFonts w:ascii="Times New Roman" w:hAnsi="Times New Roman"/>
          <w:sz w:val="22"/>
        </w:rPr>
        <w:t>Solomon's death after a 40-</w:t>
      </w:r>
      <w:r w:rsidRPr="00D00961">
        <w:rPr>
          <w:rFonts w:ascii="Times New Roman" w:hAnsi="Times New Roman"/>
          <w:sz w:val="22"/>
        </w:rPr>
        <w:t xml:space="preserve">year reign </w:t>
      </w:r>
      <w:r w:rsidR="00E14636">
        <w:rPr>
          <w:rFonts w:ascii="Times New Roman" w:hAnsi="Times New Roman"/>
          <w:sz w:val="22"/>
        </w:rPr>
        <w:t>introduces the rest</w:t>
      </w:r>
      <w:r w:rsidRPr="00D00961">
        <w:rPr>
          <w:rFonts w:ascii="Times New Roman" w:hAnsi="Times New Roman"/>
          <w:sz w:val="22"/>
        </w:rPr>
        <w:t xml:space="preserve"> of the book </w:t>
      </w:r>
      <w:r w:rsidR="00E14636">
        <w:rPr>
          <w:rFonts w:ascii="Times New Roman" w:hAnsi="Times New Roman"/>
          <w:sz w:val="22"/>
        </w:rPr>
        <w:t>to shows</w:t>
      </w:r>
      <w:r w:rsidRPr="00D00961">
        <w:rPr>
          <w:rFonts w:ascii="Times New Roman" w:hAnsi="Times New Roman"/>
          <w:sz w:val="22"/>
        </w:rPr>
        <w:t xml:space="preserve"> what happened to the temple</w:t>
      </w:r>
      <w:r w:rsidR="00395FAC">
        <w:rPr>
          <w:rFonts w:ascii="Times New Roman" w:hAnsi="Times New Roman"/>
          <w:sz w:val="22"/>
        </w:rPr>
        <w:t xml:space="preserve"> </w:t>
      </w:r>
      <w:r w:rsidR="00395FAC" w:rsidRPr="00D00961">
        <w:rPr>
          <w:rFonts w:ascii="Times New Roman" w:hAnsi="Times New Roman"/>
          <w:sz w:val="22"/>
        </w:rPr>
        <w:t>(9:29-31)</w:t>
      </w:r>
      <w:r w:rsidRPr="00D00961">
        <w:rPr>
          <w:rFonts w:ascii="Times New Roman" w:hAnsi="Times New Roman"/>
          <w:sz w:val="22"/>
        </w:rPr>
        <w:t>.</w:t>
      </w:r>
    </w:p>
    <w:p w14:paraId="6FE70FAF" w14:textId="77777777" w:rsidR="00BD1388" w:rsidRPr="00D00961" w:rsidRDefault="00BD1388">
      <w:pPr>
        <w:tabs>
          <w:tab w:val="left" w:pos="360"/>
        </w:tabs>
        <w:ind w:left="360" w:right="-385" w:hanging="360"/>
        <w:rPr>
          <w:rFonts w:ascii="Times New Roman" w:hAnsi="Times New Roman"/>
          <w:sz w:val="22"/>
        </w:rPr>
      </w:pPr>
    </w:p>
    <w:p w14:paraId="0E519F98" w14:textId="77777777" w:rsidR="00BD1388" w:rsidRPr="00D00961" w:rsidRDefault="00395FAC">
      <w:pPr>
        <w:tabs>
          <w:tab w:val="left" w:pos="360"/>
        </w:tabs>
        <w:ind w:left="360" w:right="-385" w:hanging="360"/>
        <w:rPr>
          <w:rFonts w:ascii="Times New Roman" w:hAnsi="Times New Roman"/>
          <w:b/>
          <w:sz w:val="22"/>
        </w:rPr>
      </w:pPr>
      <w:r>
        <w:rPr>
          <w:rFonts w:ascii="Times New Roman" w:hAnsi="Times New Roman"/>
          <w:b/>
          <w:sz w:val="22"/>
        </w:rPr>
        <w:t>II.</w:t>
      </w:r>
      <w:r>
        <w:rPr>
          <w:rFonts w:ascii="Times New Roman" w:hAnsi="Times New Roman"/>
          <w:b/>
          <w:sz w:val="22"/>
        </w:rPr>
        <w:tab/>
      </w:r>
      <w:r w:rsidR="002D3A81">
        <w:rPr>
          <w:rFonts w:ascii="Times New Roman" w:hAnsi="Times New Roman"/>
          <w:b/>
          <w:sz w:val="22"/>
        </w:rPr>
        <w:t>God judged t</w:t>
      </w:r>
      <w:r w:rsidR="00BD1388" w:rsidRPr="00D00961">
        <w:rPr>
          <w:rFonts w:ascii="Times New Roman" w:hAnsi="Times New Roman"/>
          <w:b/>
          <w:sz w:val="22"/>
        </w:rPr>
        <w:t xml:space="preserve">he Davidic </w:t>
      </w:r>
      <w:r w:rsidR="002D3A81">
        <w:rPr>
          <w:rFonts w:ascii="Times New Roman" w:hAnsi="Times New Roman"/>
          <w:b/>
          <w:sz w:val="22"/>
        </w:rPr>
        <w:t>kings in Judah for despising</w:t>
      </w:r>
      <w:r w:rsidR="00BD1388" w:rsidRPr="00D00961">
        <w:rPr>
          <w:rFonts w:ascii="Times New Roman" w:hAnsi="Times New Roman"/>
          <w:b/>
          <w:sz w:val="22"/>
        </w:rPr>
        <w:t xml:space="preserve"> the temple</w:t>
      </w:r>
      <w:r w:rsidR="002D3A81">
        <w:rPr>
          <w:rFonts w:ascii="Times New Roman" w:hAnsi="Times New Roman"/>
          <w:b/>
          <w:sz w:val="22"/>
        </w:rPr>
        <w:t xml:space="preserve"> by destroying it </w:t>
      </w:r>
      <w:r w:rsidR="00BD1388" w:rsidRPr="00D00961">
        <w:rPr>
          <w:rFonts w:ascii="Times New Roman" w:hAnsi="Times New Roman"/>
          <w:b/>
          <w:sz w:val="22"/>
        </w:rPr>
        <w:t>to teach post-exilic Israel proper worship in its new temple</w:t>
      </w:r>
      <w:r>
        <w:rPr>
          <w:rFonts w:ascii="Times New Roman" w:hAnsi="Times New Roman"/>
          <w:b/>
          <w:sz w:val="22"/>
        </w:rPr>
        <w:t xml:space="preserve"> </w:t>
      </w:r>
      <w:r w:rsidRPr="00D00961">
        <w:rPr>
          <w:rFonts w:ascii="Times New Roman" w:hAnsi="Times New Roman"/>
          <w:b/>
          <w:sz w:val="22"/>
        </w:rPr>
        <w:t>(2 Chron 10–36)</w:t>
      </w:r>
      <w:r w:rsidR="00BD1388" w:rsidRPr="00D00961">
        <w:rPr>
          <w:rFonts w:ascii="Times New Roman" w:hAnsi="Times New Roman"/>
          <w:b/>
          <w:sz w:val="22"/>
        </w:rPr>
        <w:t>.</w:t>
      </w:r>
    </w:p>
    <w:p w14:paraId="6C6436CC" w14:textId="77777777" w:rsidR="00BD1388" w:rsidRPr="00D00961" w:rsidRDefault="00BD1388">
      <w:pPr>
        <w:tabs>
          <w:tab w:val="left" w:pos="720"/>
        </w:tabs>
        <w:ind w:left="720" w:right="-385" w:hanging="360"/>
        <w:rPr>
          <w:rFonts w:ascii="Times New Roman" w:hAnsi="Times New Roman"/>
          <w:sz w:val="22"/>
        </w:rPr>
      </w:pPr>
    </w:p>
    <w:p w14:paraId="5B97333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Rehoboam's division of the kingdom and </w:t>
      </w:r>
      <w:r w:rsidR="009D0252">
        <w:rPr>
          <w:rFonts w:ascii="Times New Roman" w:hAnsi="Times New Roman"/>
          <w:sz w:val="22"/>
        </w:rPr>
        <w:t>invasion</w:t>
      </w:r>
      <w:r w:rsidRPr="00D00961">
        <w:rPr>
          <w:rFonts w:ascii="Times New Roman" w:hAnsi="Times New Roman"/>
          <w:sz w:val="22"/>
        </w:rPr>
        <w:t xml:space="preserve"> by Egypt for raiding the temple </w:t>
      </w:r>
      <w:r w:rsidR="00AA426B">
        <w:rPr>
          <w:rFonts w:ascii="Times New Roman" w:hAnsi="Times New Roman"/>
          <w:sz w:val="22"/>
        </w:rPr>
        <w:t>exhorts</w:t>
      </w:r>
      <w:r w:rsidRPr="00D00961">
        <w:rPr>
          <w:rFonts w:ascii="Times New Roman" w:hAnsi="Times New Roman"/>
          <w:sz w:val="22"/>
        </w:rPr>
        <w:t xml:space="preserve"> </w:t>
      </w:r>
      <w:r w:rsidR="009D0252">
        <w:rPr>
          <w:rFonts w:ascii="Times New Roman" w:hAnsi="Times New Roman"/>
          <w:sz w:val="22"/>
        </w:rPr>
        <w:t>true</w:t>
      </w:r>
      <w:r w:rsidRPr="00D00961">
        <w:rPr>
          <w:rFonts w:ascii="Times New Roman" w:hAnsi="Times New Roman"/>
          <w:sz w:val="22"/>
        </w:rPr>
        <w:t xml:space="preserve"> worship in </w:t>
      </w:r>
      <w:r w:rsidR="00AA426B">
        <w:rPr>
          <w:rFonts w:ascii="Times New Roman" w:hAnsi="Times New Roman"/>
          <w:sz w:val="22"/>
        </w:rPr>
        <w:t>the</w:t>
      </w:r>
      <w:r w:rsidRPr="00D00961">
        <w:rPr>
          <w:rFonts w:ascii="Times New Roman" w:hAnsi="Times New Roman"/>
          <w:sz w:val="22"/>
        </w:rPr>
        <w:t xml:space="preserve"> new temple and the </w:t>
      </w:r>
      <w:r w:rsidR="00AA426B">
        <w:rPr>
          <w:rFonts w:ascii="Times New Roman" w:hAnsi="Times New Roman"/>
          <w:sz w:val="22"/>
        </w:rPr>
        <w:t>results</w:t>
      </w:r>
      <w:r w:rsidRPr="00D00961">
        <w:rPr>
          <w:rFonts w:ascii="Times New Roman" w:hAnsi="Times New Roman"/>
          <w:sz w:val="22"/>
        </w:rPr>
        <w:t xml:space="preserve"> of disobedience</w:t>
      </w:r>
      <w:r w:rsidR="003C2B11">
        <w:rPr>
          <w:rFonts w:ascii="Times New Roman" w:hAnsi="Times New Roman"/>
          <w:sz w:val="22"/>
        </w:rPr>
        <w:t xml:space="preserve"> </w:t>
      </w:r>
      <w:r w:rsidR="003C2B11" w:rsidRPr="00D00961">
        <w:rPr>
          <w:rFonts w:ascii="Times New Roman" w:hAnsi="Times New Roman"/>
          <w:sz w:val="22"/>
        </w:rPr>
        <w:t>(2 Chron 10–12)</w:t>
      </w:r>
      <w:r w:rsidRPr="00D00961">
        <w:rPr>
          <w:rFonts w:ascii="Times New Roman" w:hAnsi="Times New Roman"/>
          <w:sz w:val="22"/>
        </w:rPr>
        <w:t>.</w:t>
      </w:r>
    </w:p>
    <w:p w14:paraId="529559D7" w14:textId="77777777" w:rsidR="00BD1388" w:rsidRPr="00D00961" w:rsidRDefault="00BD1388">
      <w:pPr>
        <w:tabs>
          <w:tab w:val="left" w:pos="1080"/>
        </w:tabs>
        <w:ind w:left="1080" w:right="-385" w:hanging="360"/>
        <w:rPr>
          <w:rFonts w:ascii="Times New Roman" w:hAnsi="Times New Roman"/>
          <w:sz w:val="22"/>
        </w:rPr>
      </w:pPr>
    </w:p>
    <w:p w14:paraId="46A46D2A"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The kingdom </w:t>
      </w:r>
      <w:r w:rsidR="009D0252">
        <w:rPr>
          <w:rFonts w:ascii="Times New Roman" w:hAnsi="Times New Roman"/>
          <w:sz w:val="22"/>
        </w:rPr>
        <w:t>divided due to</w:t>
      </w:r>
      <w:r w:rsidRPr="00D00961">
        <w:rPr>
          <w:rFonts w:ascii="Times New Roman" w:hAnsi="Times New Roman"/>
          <w:sz w:val="22"/>
        </w:rPr>
        <w:t xml:space="preserve"> Rehoboam's </w:t>
      </w:r>
      <w:r w:rsidR="009D0252">
        <w:rPr>
          <w:rFonts w:ascii="Times New Roman" w:hAnsi="Times New Roman"/>
          <w:sz w:val="22"/>
        </w:rPr>
        <w:t>threat</w:t>
      </w:r>
      <w:r w:rsidRPr="00D00961">
        <w:rPr>
          <w:rFonts w:ascii="Times New Roman" w:hAnsi="Times New Roman"/>
          <w:sz w:val="22"/>
        </w:rPr>
        <w:t xml:space="preserve"> to overwork the people </w:t>
      </w:r>
      <w:r w:rsidR="009D0252">
        <w:rPr>
          <w:rFonts w:ascii="Times New Roman" w:hAnsi="Times New Roman"/>
          <w:sz w:val="22"/>
        </w:rPr>
        <w:t>to show</w:t>
      </w:r>
      <w:r w:rsidRPr="00D00961">
        <w:rPr>
          <w:rFonts w:ascii="Times New Roman" w:hAnsi="Times New Roman"/>
          <w:sz w:val="22"/>
        </w:rPr>
        <w:t xml:space="preserve"> that God blesses righteous leadership but punishes evil</w:t>
      </w:r>
      <w:r w:rsidR="003C2B11">
        <w:rPr>
          <w:rFonts w:ascii="Times New Roman" w:hAnsi="Times New Roman"/>
          <w:sz w:val="22"/>
        </w:rPr>
        <w:t xml:space="preserve"> </w:t>
      </w:r>
      <w:r w:rsidR="003C2B11" w:rsidRPr="00D00961">
        <w:rPr>
          <w:rFonts w:ascii="Times New Roman" w:hAnsi="Times New Roman"/>
          <w:sz w:val="22"/>
        </w:rPr>
        <w:t>(2 Chron 10)</w:t>
      </w:r>
      <w:r w:rsidRPr="00D00961">
        <w:rPr>
          <w:rFonts w:ascii="Times New Roman" w:hAnsi="Times New Roman"/>
          <w:sz w:val="22"/>
        </w:rPr>
        <w:t>.</w:t>
      </w:r>
    </w:p>
    <w:p w14:paraId="2CFCB8DA" w14:textId="77777777" w:rsidR="00BD1388" w:rsidRPr="00D00961" w:rsidRDefault="00BD1388">
      <w:pPr>
        <w:tabs>
          <w:tab w:val="left" w:pos="1080"/>
        </w:tabs>
        <w:ind w:left="1080" w:right="-385" w:hanging="360"/>
        <w:rPr>
          <w:rFonts w:ascii="Times New Roman" w:hAnsi="Times New Roman"/>
          <w:sz w:val="22"/>
        </w:rPr>
      </w:pPr>
    </w:p>
    <w:p w14:paraId="764C5FCE"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Rehoboam's strong fortifications and large family </w:t>
      </w:r>
      <w:r w:rsidR="00CF1FBA">
        <w:rPr>
          <w:rFonts w:ascii="Times New Roman" w:hAnsi="Times New Roman"/>
          <w:sz w:val="22"/>
        </w:rPr>
        <w:t>reveal</w:t>
      </w:r>
      <w:r w:rsidRPr="00D00961">
        <w:rPr>
          <w:rFonts w:ascii="Times New Roman" w:hAnsi="Times New Roman"/>
          <w:sz w:val="22"/>
        </w:rPr>
        <w:t xml:space="preserve"> God's initial </w:t>
      </w:r>
      <w:r w:rsidR="00CF1FBA">
        <w:rPr>
          <w:rFonts w:ascii="Times New Roman" w:hAnsi="Times New Roman"/>
          <w:sz w:val="22"/>
        </w:rPr>
        <w:t xml:space="preserve">blessing </w:t>
      </w:r>
      <w:r w:rsidRPr="00D00961">
        <w:rPr>
          <w:rFonts w:ascii="Times New Roman" w:hAnsi="Times New Roman"/>
          <w:sz w:val="22"/>
        </w:rPr>
        <w:t>on the kingdom of Judah by strengthening it</w:t>
      </w:r>
      <w:r w:rsidR="003C2B11">
        <w:rPr>
          <w:rFonts w:ascii="Times New Roman" w:hAnsi="Times New Roman"/>
          <w:sz w:val="22"/>
        </w:rPr>
        <w:t xml:space="preserve"> </w:t>
      </w:r>
      <w:r w:rsidR="003C2B11" w:rsidRPr="00D00961">
        <w:rPr>
          <w:rFonts w:ascii="Times New Roman" w:hAnsi="Times New Roman"/>
          <w:sz w:val="22"/>
        </w:rPr>
        <w:t>(2 Chron 11)</w:t>
      </w:r>
      <w:r w:rsidRPr="00D00961">
        <w:rPr>
          <w:rFonts w:ascii="Times New Roman" w:hAnsi="Times New Roman"/>
          <w:sz w:val="22"/>
        </w:rPr>
        <w:t>.</w:t>
      </w:r>
    </w:p>
    <w:p w14:paraId="6B044F27" w14:textId="77777777" w:rsidR="00BD1388" w:rsidRPr="00D00961" w:rsidRDefault="00BD1388">
      <w:pPr>
        <w:tabs>
          <w:tab w:val="left" w:pos="1080"/>
        </w:tabs>
        <w:ind w:left="1080" w:right="-385" w:hanging="360"/>
        <w:rPr>
          <w:rFonts w:ascii="Times New Roman" w:hAnsi="Times New Roman"/>
          <w:sz w:val="22"/>
        </w:rPr>
      </w:pPr>
    </w:p>
    <w:p w14:paraId="1F5D8BF9"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2D2FA8">
        <w:rPr>
          <w:rFonts w:ascii="Times New Roman" w:hAnsi="Times New Roman"/>
          <w:sz w:val="22"/>
        </w:rPr>
        <w:t>God weakened</w:t>
      </w:r>
      <w:r w:rsidRPr="00D00961">
        <w:rPr>
          <w:rFonts w:ascii="Times New Roman" w:hAnsi="Times New Roman"/>
          <w:sz w:val="22"/>
        </w:rPr>
        <w:t xml:space="preserve"> Judah for Rehoboam's </w:t>
      </w:r>
      <w:r w:rsidR="002D2FA8">
        <w:rPr>
          <w:rFonts w:ascii="Times New Roman" w:hAnsi="Times New Roman"/>
          <w:sz w:val="22"/>
        </w:rPr>
        <w:t>giving</w:t>
      </w:r>
      <w:r w:rsidRPr="00D00961">
        <w:rPr>
          <w:rFonts w:ascii="Times New Roman" w:hAnsi="Times New Roman"/>
          <w:sz w:val="22"/>
        </w:rPr>
        <w:t xml:space="preserve"> the fortified cities and t</w:t>
      </w:r>
      <w:r w:rsidR="002523C3">
        <w:rPr>
          <w:rFonts w:ascii="Times New Roman" w:hAnsi="Times New Roman"/>
          <w:sz w:val="22"/>
        </w:rPr>
        <w:t xml:space="preserve">emple treasures over to </w:t>
      </w:r>
      <w:r w:rsidRPr="00D00961">
        <w:rPr>
          <w:rFonts w:ascii="Times New Roman" w:hAnsi="Times New Roman"/>
          <w:sz w:val="22"/>
        </w:rPr>
        <w:t xml:space="preserve">Egypt to </w:t>
      </w:r>
      <w:r w:rsidR="00CF4933">
        <w:rPr>
          <w:rFonts w:ascii="Times New Roman" w:hAnsi="Times New Roman"/>
          <w:sz w:val="22"/>
        </w:rPr>
        <w:t xml:space="preserve">show </w:t>
      </w:r>
      <w:r w:rsidR="006F307A">
        <w:rPr>
          <w:rFonts w:ascii="Times New Roman" w:hAnsi="Times New Roman"/>
          <w:sz w:val="22"/>
        </w:rPr>
        <w:t>that he wa</w:t>
      </w:r>
      <w:r w:rsidR="00CF4933">
        <w:rPr>
          <w:rFonts w:ascii="Times New Roman" w:hAnsi="Times New Roman"/>
          <w:sz w:val="22"/>
        </w:rPr>
        <w:t>s a better Master</w:t>
      </w:r>
      <w:r w:rsidRPr="00D00961">
        <w:rPr>
          <w:rFonts w:ascii="Times New Roman" w:hAnsi="Times New Roman"/>
          <w:sz w:val="22"/>
        </w:rPr>
        <w:t xml:space="preserve">, </w:t>
      </w:r>
      <w:r w:rsidR="00CF4933">
        <w:rPr>
          <w:rFonts w:ascii="Times New Roman" w:hAnsi="Times New Roman"/>
          <w:sz w:val="22"/>
        </w:rPr>
        <w:t>so Rehoboam repented</w:t>
      </w:r>
      <w:r w:rsidR="005C0EDE">
        <w:rPr>
          <w:rFonts w:ascii="Times New Roman" w:hAnsi="Times New Roman"/>
          <w:sz w:val="22"/>
        </w:rPr>
        <w:t xml:space="preserve"> </w:t>
      </w:r>
      <w:r w:rsidR="005C0EDE" w:rsidRPr="00D00961">
        <w:rPr>
          <w:rFonts w:ascii="Times New Roman" w:hAnsi="Times New Roman"/>
          <w:sz w:val="22"/>
        </w:rPr>
        <w:t>(2 Chron 12)</w:t>
      </w:r>
      <w:r w:rsidRPr="00D00961">
        <w:rPr>
          <w:rFonts w:ascii="Times New Roman" w:hAnsi="Times New Roman"/>
          <w:sz w:val="22"/>
        </w:rPr>
        <w:t>.</w:t>
      </w:r>
    </w:p>
    <w:p w14:paraId="62CF8C39" w14:textId="77777777" w:rsidR="00BD1388" w:rsidRPr="00D00961" w:rsidRDefault="00BD1388">
      <w:pPr>
        <w:tabs>
          <w:tab w:val="left" w:pos="720"/>
        </w:tabs>
        <w:ind w:left="720" w:right="-385" w:hanging="360"/>
        <w:rPr>
          <w:rFonts w:ascii="Times New Roman" w:hAnsi="Times New Roman"/>
          <w:sz w:val="22"/>
        </w:rPr>
      </w:pPr>
    </w:p>
    <w:p w14:paraId="4F434C7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Abijah's (Abijam) evil reign </w:t>
      </w:r>
      <w:r w:rsidR="00603F4C">
        <w:rPr>
          <w:rFonts w:ascii="Times New Roman" w:hAnsi="Times New Roman"/>
          <w:sz w:val="22"/>
        </w:rPr>
        <w:t>seen positively</w:t>
      </w:r>
      <w:r w:rsidRPr="00D00961">
        <w:rPr>
          <w:rFonts w:ascii="Times New Roman" w:hAnsi="Times New Roman"/>
          <w:sz w:val="22"/>
        </w:rPr>
        <w:t xml:space="preserve"> </w:t>
      </w:r>
      <w:r w:rsidR="006F307A">
        <w:rPr>
          <w:rFonts w:ascii="Times New Roman" w:hAnsi="Times New Roman"/>
          <w:sz w:val="22"/>
        </w:rPr>
        <w:t>by defeating</w:t>
      </w:r>
      <w:r w:rsidRPr="00D00961">
        <w:rPr>
          <w:rFonts w:ascii="Times New Roman" w:hAnsi="Times New Roman"/>
          <w:sz w:val="22"/>
        </w:rPr>
        <w:t xml:space="preserve"> Jeroboam of Israel </w:t>
      </w:r>
      <w:r w:rsidR="006F307A">
        <w:rPr>
          <w:rFonts w:ascii="Times New Roman" w:hAnsi="Times New Roman"/>
          <w:sz w:val="22"/>
        </w:rPr>
        <w:t>shows</w:t>
      </w:r>
      <w:r w:rsidRPr="00D00961">
        <w:rPr>
          <w:rFonts w:ascii="Times New Roman" w:hAnsi="Times New Roman"/>
          <w:sz w:val="22"/>
        </w:rPr>
        <w:t xml:space="preserve"> God's blessing upon </w:t>
      </w:r>
      <w:r w:rsidR="006F307A">
        <w:rPr>
          <w:rFonts w:ascii="Times New Roman" w:hAnsi="Times New Roman"/>
          <w:sz w:val="22"/>
        </w:rPr>
        <w:t>David’s</w:t>
      </w:r>
      <w:r w:rsidRPr="00D00961">
        <w:rPr>
          <w:rFonts w:ascii="Times New Roman" w:hAnsi="Times New Roman"/>
          <w:sz w:val="22"/>
        </w:rPr>
        <w:t xml:space="preserve"> </w:t>
      </w:r>
      <w:r w:rsidR="006F307A">
        <w:rPr>
          <w:rFonts w:ascii="Times New Roman" w:hAnsi="Times New Roman"/>
          <w:sz w:val="22"/>
        </w:rPr>
        <w:t xml:space="preserve">line </w:t>
      </w:r>
      <w:r w:rsidRPr="00D00961">
        <w:rPr>
          <w:rFonts w:ascii="Times New Roman" w:hAnsi="Times New Roman"/>
          <w:sz w:val="22"/>
        </w:rPr>
        <w:t xml:space="preserve">and </w:t>
      </w:r>
      <w:r w:rsidR="002657DA">
        <w:rPr>
          <w:rFonts w:ascii="Times New Roman" w:hAnsi="Times New Roman"/>
          <w:sz w:val="22"/>
        </w:rPr>
        <w:t xml:space="preserve">the </w:t>
      </w:r>
      <w:r w:rsidR="00DA2917">
        <w:rPr>
          <w:rFonts w:ascii="Times New Roman" w:hAnsi="Times New Roman"/>
          <w:sz w:val="22"/>
        </w:rPr>
        <w:t>true</w:t>
      </w:r>
      <w:r w:rsidR="009E0E36">
        <w:rPr>
          <w:rFonts w:ascii="Times New Roman" w:hAnsi="Times New Roman"/>
          <w:sz w:val="22"/>
        </w:rPr>
        <w:t xml:space="preserve"> priests</w:t>
      </w:r>
      <w:r w:rsidR="003C2B11">
        <w:rPr>
          <w:rFonts w:ascii="Times New Roman" w:hAnsi="Times New Roman"/>
          <w:sz w:val="22"/>
        </w:rPr>
        <w:t xml:space="preserve"> </w:t>
      </w:r>
      <w:r w:rsidR="003C2B11" w:rsidRPr="00D00961">
        <w:rPr>
          <w:rFonts w:ascii="Times New Roman" w:hAnsi="Times New Roman"/>
          <w:sz w:val="22"/>
        </w:rPr>
        <w:t xml:space="preserve">(2 Chron </w:t>
      </w:r>
      <w:r w:rsidR="003C2B11">
        <w:rPr>
          <w:rFonts w:ascii="Times New Roman" w:hAnsi="Times New Roman"/>
          <w:sz w:val="22"/>
        </w:rPr>
        <w:t xml:space="preserve">13; </w:t>
      </w:r>
      <w:r w:rsidRPr="00D00961">
        <w:rPr>
          <w:rFonts w:ascii="Times New Roman" w:hAnsi="Times New Roman"/>
          <w:sz w:val="22"/>
        </w:rPr>
        <w:t>cf. 1 Kings 15:1-8).</w:t>
      </w:r>
    </w:p>
    <w:p w14:paraId="63D917F7" w14:textId="77777777" w:rsidR="00BD1388" w:rsidRPr="00D00961" w:rsidRDefault="00BD1388">
      <w:pPr>
        <w:tabs>
          <w:tab w:val="left" w:pos="720"/>
        </w:tabs>
        <w:ind w:left="720" w:right="-385" w:hanging="360"/>
        <w:rPr>
          <w:rFonts w:ascii="Times New Roman" w:hAnsi="Times New Roman"/>
          <w:sz w:val="22"/>
        </w:rPr>
      </w:pPr>
    </w:p>
    <w:p w14:paraId="1A795B6A"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Asa</w:t>
      </w:r>
      <w:r w:rsidR="00202A4C">
        <w:rPr>
          <w:rFonts w:ascii="Times New Roman" w:hAnsi="Times New Roman"/>
          <w:sz w:val="22"/>
        </w:rPr>
        <w:t xml:space="preserve"> removed </w:t>
      </w:r>
      <w:r w:rsidRPr="00D00961">
        <w:rPr>
          <w:rFonts w:ascii="Times New Roman" w:hAnsi="Times New Roman"/>
          <w:sz w:val="22"/>
        </w:rPr>
        <w:t>idolatry from Judah bu</w:t>
      </w:r>
      <w:r w:rsidR="00202A4C">
        <w:rPr>
          <w:rFonts w:ascii="Times New Roman" w:hAnsi="Times New Roman"/>
          <w:sz w:val="22"/>
        </w:rPr>
        <w:t>t robbed</w:t>
      </w:r>
      <w:r w:rsidRPr="00D00961">
        <w:rPr>
          <w:rFonts w:ascii="Times New Roman" w:hAnsi="Times New Roman"/>
          <w:sz w:val="22"/>
        </w:rPr>
        <w:t xml:space="preserve"> the temple to pay </w:t>
      </w:r>
      <w:r w:rsidR="00443294">
        <w:rPr>
          <w:rFonts w:ascii="Times New Roman" w:hAnsi="Times New Roman"/>
          <w:sz w:val="22"/>
        </w:rPr>
        <w:t>Aram to defeat Baasha of Israel, so God gave him</w:t>
      </w:r>
      <w:r w:rsidRPr="00D00961">
        <w:rPr>
          <w:rFonts w:ascii="Times New Roman" w:hAnsi="Times New Roman"/>
          <w:sz w:val="22"/>
        </w:rPr>
        <w:t xml:space="preserve"> a foot disease </w:t>
      </w:r>
      <w:r w:rsidR="00443294">
        <w:rPr>
          <w:rFonts w:ascii="Times New Roman" w:hAnsi="Times New Roman"/>
          <w:sz w:val="22"/>
        </w:rPr>
        <w:t>so all would</w:t>
      </w:r>
      <w:r w:rsidRPr="00D00961">
        <w:rPr>
          <w:rFonts w:ascii="Times New Roman" w:hAnsi="Times New Roman"/>
          <w:sz w:val="22"/>
        </w:rPr>
        <w:t xml:space="preserve"> respect God's house</w:t>
      </w:r>
      <w:r w:rsidR="003C2B11">
        <w:rPr>
          <w:rFonts w:ascii="Times New Roman" w:hAnsi="Times New Roman"/>
          <w:sz w:val="22"/>
        </w:rPr>
        <w:t xml:space="preserve"> </w:t>
      </w:r>
      <w:r w:rsidR="003C2B11" w:rsidRPr="00D00961">
        <w:rPr>
          <w:rFonts w:ascii="Times New Roman" w:hAnsi="Times New Roman"/>
          <w:sz w:val="22"/>
        </w:rPr>
        <w:t>(2 Chron 14–16)</w:t>
      </w:r>
      <w:r w:rsidRPr="00D00961">
        <w:rPr>
          <w:rFonts w:ascii="Times New Roman" w:hAnsi="Times New Roman"/>
          <w:sz w:val="22"/>
        </w:rPr>
        <w:t>.</w:t>
      </w:r>
    </w:p>
    <w:p w14:paraId="3CB4AE93" w14:textId="77777777" w:rsidR="00BD1388" w:rsidRPr="00D00961" w:rsidRDefault="00BD1388">
      <w:pPr>
        <w:tabs>
          <w:tab w:val="left" w:pos="720"/>
        </w:tabs>
        <w:ind w:left="720" w:right="-385" w:hanging="360"/>
        <w:rPr>
          <w:rFonts w:ascii="Times New Roman" w:hAnsi="Times New Roman"/>
          <w:sz w:val="22"/>
        </w:rPr>
      </w:pPr>
    </w:p>
    <w:p w14:paraId="7A9A18A9"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 xml:space="preserve">Jehoshaphat </w:t>
      </w:r>
      <w:r w:rsidR="00166140">
        <w:rPr>
          <w:rFonts w:ascii="Times New Roman" w:hAnsi="Times New Roman"/>
          <w:sz w:val="22"/>
        </w:rPr>
        <w:t>reformed even more</w:t>
      </w:r>
      <w:r w:rsidRPr="00D00961">
        <w:rPr>
          <w:rFonts w:ascii="Times New Roman" w:hAnsi="Times New Roman"/>
          <w:sz w:val="22"/>
        </w:rPr>
        <w:t xml:space="preserve"> </w:t>
      </w:r>
      <w:r w:rsidR="00850647">
        <w:rPr>
          <w:rFonts w:ascii="Times New Roman" w:hAnsi="Times New Roman"/>
          <w:sz w:val="22"/>
        </w:rPr>
        <w:t>than</w:t>
      </w:r>
      <w:r w:rsidRPr="00D00961">
        <w:rPr>
          <w:rFonts w:ascii="Times New Roman" w:hAnsi="Times New Roman"/>
          <w:sz w:val="22"/>
        </w:rPr>
        <w:t xml:space="preserve"> his father by </w:t>
      </w:r>
      <w:r w:rsidR="00A72D62">
        <w:rPr>
          <w:rFonts w:ascii="Times New Roman" w:hAnsi="Times New Roman"/>
          <w:sz w:val="22"/>
        </w:rPr>
        <w:t>appointing godly judges</w:t>
      </w:r>
      <w:r w:rsidRPr="00D00961">
        <w:rPr>
          <w:rFonts w:ascii="Times New Roman" w:hAnsi="Times New Roman"/>
          <w:sz w:val="22"/>
        </w:rPr>
        <w:t xml:space="preserve"> and he </w:t>
      </w:r>
      <w:r w:rsidR="00A72D62">
        <w:rPr>
          <w:rFonts w:ascii="Times New Roman" w:hAnsi="Times New Roman"/>
          <w:sz w:val="22"/>
        </w:rPr>
        <w:t>had</w:t>
      </w:r>
      <w:r w:rsidRPr="00D00961">
        <w:rPr>
          <w:rFonts w:ascii="Times New Roman" w:hAnsi="Times New Roman"/>
          <w:sz w:val="22"/>
        </w:rPr>
        <w:t xml:space="preserve"> victory </w:t>
      </w:r>
      <w:r w:rsidR="00A72D62">
        <w:rPr>
          <w:rFonts w:ascii="Times New Roman" w:hAnsi="Times New Roman"/>
          <w:sz w:val="22"/>
        </w:rPr>
        <w:t>over a foreign alliance but sinned</w:t>
      </w:r>
      <w:r w:rsidRPr="00D00961">
        <w:rPr>
          <w:rFonts w:ascii="Times New Roman" w:hAnsi="Times New Roman"/>
          <w:sz w:val="22"/>
        </w:rPr>
        <w:t xml:space="preserve"> by allying </w:t>
      </w:r>
      <w:r w:rsidR="001051F8" w:rsidRPr="00D00961">
        <w:rPr>
          <w:rFonts w:ascii="Times New Roman" w:hAnsi="Times New Roman"/>
          <w:sz w:val="22"/>
        </w:rPr>
        <w:t>himself</w:t>
      </w:r>
      <w:r w:rsidR="001051F8">
        <w:rPr>
          <w:rFonts w:ascii="Times New Roman" w:hAnsi="Times New Roman"/>
          <w:sz w:val="22"/>
        </w:rPr>
        <w:t xml:space="preserve"> </w:t>
      </w:r>
      <w:r w:rsidRPr="00D00961">
        <w:rPr>
          <w:rFonts w:ascii="Times New Roman" w:hAnsi="Times New Roman"/>
          <w:sz w:val="22"/>
        </w:rPr>
        <w:t xml:space="preserve">with Israel </w:t>
      </w:r>
      <w:r w:rsidR="003C2B11" w:rsidRPr="00D00961">
        <w:rPr>
          <w:rFonts w:ascii="Times New Roman" w:hAnsi="Times New Roman"/>
          <w:sz w:val="22"/>
        </w:rPr>
        <w:t>(2 Chron 17–20)</w:t>
      </w:r>
      <w:r w:rsidRPr="00D00961">
        <w:rPr>
          <w:rFonts w:ascii="Times New Roman" w:hAnsi="Times New Roman"/>
          <w:sz w:val="22"/>
        </w:rPr>
        <w:t>.</w:t>
      </w:r>
    </w:p>
    <w:p w14:paraId="04B114BE" w14:textId="77777777" w:rsidR="00BD1388" w:rsidRPr="00D00961" w:rsidRDefault="00BD1388">
      <w:pPr>
        <w:tabs>
          <w:tab w:val="left" w:pos="720"/>
        </w:tabs>
        <w:ind w:left="720" w:right="-385" w:hanging="360"/>
        <w:rPr>
          <w:rFonts w:ascii="Times New Roman" w:hAnsi="Times New Roman"/>
          <w:sz w:val="22"/>
        </w:rPr>
      </w:pPr>
    </w:p>
    <w:p w14:paraId="18756E8E"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t xml:space="preserve">Jehoram's evil </w:t>
      </w:r>
      <w:r w:rsidR="008175FC">
        <w:rPr>
          <w:rFonts w:ascii="Times New Roman" w:hAnsi="Times New Roman"/>
          <w:sz w:val="22"/>
        </w:rPr>
        <w:t>marriage to Ahab’s daughter Athaliah saw</w:t>
      </w:r>
      <w:r w:rsidRPr="00D00961">
        <w:rPr>
          <w:rFonts w:ascii="Times New Roman" w:hAnsi="Times New Roman"/>
          <w:sz w:val="22"/>
        </w:rPr>
        <w:t xml:space="preserve"> victory over Edom but </w:t>
      </w:r>
      <w:r w:rsidR="008175FC">
        <w:rPr>
          <w:rFonts w:ascii="Times New Roman" w:hAnsi="Times New Roman"/>
          <w:sz w:val="22"/>
        </w:rPr>
        <w:t xml:space="preserve">the </w:t>
      </w:r>
      <w:r w:rsidRPr="00D00961">
        <w:rPr>
          <w:rFonts w:ascii="Times New Roman" w:hAnsi="Times New Roman"/>
          <w:sz w:val="22"/>
        </w:rPr>
        <w:t xml:space="preserve">loss of every relative except his son Ahaziah </w:t>
      </w:r>
      <w:r w:rsidR="0059608D">
        <w:rPr>
          <w:rFonts w:ascii="Times New Roman" w:hAnsi="Times New Roman"/>
          <w:sz w:val="22"/>
        </w:rPr>
        <w:t>and a painful death</w:t>
      </w:r>
      <w:r w:rsidR="003C2B11">
        <w:rPr>
          <w:rFonts w:ascii="Times New Roman" w:hAnsi="Times New Roman"/>
          <w:sz w:val="22"/>
        </w:rPr>
        <w:t xml:space="preserve"> </w:t>
      </w:r>
      <w:r w:rsidR="003C2B11" w:rsidRPr="00D00961">
        <w:rPr>
          <w:rFonts w:ascii="Times New Roman" w:hAnsi="Times New Roman"/>
          <w:sz w:val="22"/>
        </w:rPr>
        <w:t>(2 Chron 21)</w:t>
      </w:r>
      <w:r w:rsidRPr="00D00961">
        <w:rPr>
          <w:rFonts w:ascii="Times New Roman" w:hAnsi="Times New Roman"/>
          <w:sz w:val="22"/>
        </w:rPr>
        <w:t>.</w:t>
      </w:r>
    </w:p>
    <w:p w14:paraId="6C1EF388" w14:textId="77777777" w:rsidR="00BD1388" w:rsidRPr="00D00961" w:rsidRDefault="00BD1388">
      <w:pPr>
        <w:tabs>
          <w:tab w:val="left" w:pos="720"/>
        </w:tabs>
        <w:ind w:left="720" w:right="-385" w:hanging="360"/>
        <w:rPr>
          <w:rFonts w:ascii="Times New Roman" w:hAnsi="Times New Roman"/>
          <w:sz w:val="22"/>
        </w:rPr>
      </w:pPr>
    </w:p>
    <w:p w14:paraId="7A71A03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F.</w:t>
      </w:r>
      <w:r w:rsidRPr="00D00961">
        <w:rPr>
          <w:rFonts w:ascii="Times New Roman" w:hAnsi="Times New Roman"/>
          <w:sz w:val="22"/>
        </w:rPr>
        <w:tab/>
        <w:t xml:space="preserve">Ahaziah's evil reign </w:t>
      </w:r>
      <w:r w:rsidR="0071722D">
        <w:rPr>
          <w:rFonts w:ascii="Times New Roman" w:hAnsi="Times New Roman"/>
          <w:sz w:val="22"/>
        </w:rPr>
        <w:t>due to</w:t>
      </w:r>
      <w:r w:rsidRPr="00D00961">
        <w:rPr>
          <w:rFonts w:ascii="Times New Roman" w:hAnsi="Times New Roman"/>
          <w:sz w:val="22"/>
        </w:rPr>
        <w:t xml:space="preserve"> his wicked mother Athaliah </w:t>
      </w:r>
      <w:r w:rsidR="0071722D">
        <w:rPr>
          <w:rFonts w:ascii="Times New Roman" w:hAnsi="Times New Roman"/>
          <w:sz w:val="22"/>
        </w:rPr>
        <w:t>saw</w:t>
      </w:r>
      <w:r w:rsidRPr="00D00961">
        <w:rPr>
          <w:rFonts w:ascii="Times New Roman" w:hAnsi="Times New Roman"/>
          <w:sz w:val="22"/>
        </w:rPr>
        <w:t xml:space="preserve"> </w:t>
      </w:r>
      <w:r w:rsidR="0071722D">
        <w:rPr>
          <w:rFonts w:ascii="Times New Roman" w:hAnsi="Times New Roman"/>
          <w:sz w:val="22"/>
        </w:rPr>
        <w:t>Jehu kill him</w:t>
      </w:r>
      <w:r w:rsidRPr="00D00961">
        <w:rPr>
          <w:rFonts w:ascii="Times New Roman" w:hAnsi="Times New Roman"/>
          <w:sz w:val="22"/>
        </w:rPr>
        <w:t xml:space="preserve"> and Ahab's entire </w:t>
      </w:r>
      <w:r w:rsidR="0071722D">
        <w:rPr>
          <w:rFonts w:ascii="Times New Roman" w:hAnsi="Times New Roman"/>
          <w:sz w:val="22"/>
        </w:rPr>
        <w:t>line</w:t>
      </w:r>
      <w:r w:rsidRPr="00D00961">
        <w:rPr>
          <w:rFonts w:ascii="Times New Roman" w:hAnsi="Times New Roman"/>
          <w:sz w:val="22"/>
        </w:rPr>
        <w:t xml:space="preserve"> but </w:t>
      </w:r>
      <w:r w:rsidR="0071722D" w:rsidRPr="00D00961">
        <w:rPr>
          <w:rFonts w:ascii="Times New Roman" w:hAnsi="Times New Roman"/>
          <w:sz w:val="22"/>
        </w:rPr>
        <w:t xml:space="preserve">Ahaziah's </w:t>
      </w:r>
      <w:r w:rsidRPr="00D00961">
        <w:rPr>
          <w:rFonts w:ascii="Times New Roman" w:hAnsi="Times New Roman"/>
          <w:sz w:val="22"/>
        </w:rPr>
        <w:t xml:space="preserve">line </w:t>
      </w:r>
      <w:r w:rsidR="0071722D">
        <w:rPr>
          <w:rFonts w:ascii="Times New Roman" w:hAnsi="Times New Roman"/>
          <w:sz w:val="22"/>
        </w:rPr>
        <w:t xml:space="preserve">endured due to God’s promise to David </w:t>
      </w:r>
      <w:r w:rsidR="003C2B11" w:rsidRPr="00D00961">
        <w:rPr>
          <w:rFonts w:ascii="Times New Roman" w:hAnsi="Times New Roman"/>
          <w:sz w:val="22"/>
        </w:rPr>
        <w:t>(22:1-9)</w:t>
      </w:r>
      <w:r w:rsidRPr="00D00961">
        <w:rPr>
          <w:rFonts w:ascii="Times New Roman" w:hAnsi="Times New Roman"/>
          <w:sz w:val="22"/>
        </w:rPr>
        <w:t>.</w:t>
      </w:r>
    </w:p>
    <w:p w14:paraId="741C48E6" w14:textId="77777777" w:rsidR="00BD1388" w:rsidRPr="00D00961" w:rsidRDefault="00BD1388">
      <w:pPr>
        <w:tabs>
          <w:tab w:val="left" w:pos="720"/>
        </w:tabs>
        <w:ind w:left="720" w:right="-385" w:hanging="360"/>
        <w:rPr>
          <w:rFonts w:ascii="Times New Roman" w:hAnsi="Times New Roman"/>
          <w:sz w:val="22"/>
        </w:rPr>
      </w:pPr>
    </w:p>
    <w:p w14:paraId="7C25A78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G</w:t>
      </w:r>
      <w:r w:rsidR="00645C8A">
        <w:rPr>
          <w:rFonts w:ascii="Times New Roman" w:hAnsi="Times New Roman"/>
          <w:sz w:val="22"/>
        </w:rPr>
        <w:t>.</w:t>
      </w:r>
      <w:r w:rsidR="00645C8A">
        <w:rPr>
          <w:rFonts w:ascii="Times New Roman" w:hAnsi="Times New Roman"/>
          <w:sz w:val="22"/>
        </w:rPr>
        <w:tab/>
        <w:t>Athaliah's evil reign destroyed</w:t>
      </w:r>
      <w:r w:rsidRPr="00D00961">
        <w:rPr>
          <w:rFonts w:ascii="Times New Roman" w:hAnsi="Times New Roman"/>
          <w:sz w:val="22"/>
        </w:rPr>
        <w:t xml:space="preserve"> the ent</w:t>
      </w:r>
      <w:r w:rsidR="00645C8A">
        <w:rPr>
          <w:rFonts w:ascii="Times New Roman" w:hAnsi="Times New Roman"/>
          <w:sz w:val="22"/>
        </w:rPr>
        <w:t>ire royal family except her one-year-</w:t>
      </w:r>
      <w:r w:rsidRPr="00D00961">
        <w:rPr>
          <w:rFonts w:ascii="Times New Roman" w:hAnsi="Times New Roman"/>
          <w:sz w:val="22"/>
        </w:rPr>
        <w:t xml:space="preserve">old grandson Joash, </w:t>
      </w:r>
      <w:r w:rsidR="00645C8A">
        <w:rPr>
          <w:rFonts w:ascii="Times New Roman" w:hAnsi="Times New Roman"/>
          <w:sz w:val="22"/>
        </w:rPr>
        <w:t>but</w:t>
      </w:r>
      <w:r w:rsidRPr="00D00961">
        <w:rPr>
          <w:rFonts w:ascii="Times New Roman" w:hAnsi="Times New Roman"/>
          <w:sz w:val="22"/>
        </w:rPr>
        <w:t xml:space="preserve"> Athaliah </w:t>
      </w:r>
      <w:r w:rsidR="00F97B89">
        <w:rPr>
          <w:rFonts w:ascii="Times New Roman" w:hAnsi="Times New Roman"/>
          <w:sz w:val="22"/>
        </w:rPr>
        <w:t xml:space="preserve">was </w:t>
      </w:r>
      <w:r w:rsidRPr="00D00961">
        <w:rPr>
          <w:rFonts w:ascii="Times New Roman" w:hAnsi="Times New Roman"/>
          <w:sz w:val="22"/>
        </w:rPr>
        <w:t xml:space="preserve">executed </w:t>
      </w:r>
      <w:r w:rsidR="00645C8A">
        <w:rPr>
          <w:rFonts w:ascii="Times New Roman" w:hAnsi="Times New Roman"/>
          <w:sz w:val="22"/>
        </w:rPr>
        <w:t xml:space="preserve">due to God’s promise to David </w:t>
      </w:r>
      <w:r w:rsidR="003C2B11" w:rsidRPr="00D00961">
        <w:rPr>
          <w:rFonts w:ascii="Times New Roman" w:hAnsi="Times New Roman"/>
          <w:sz w:val="22"/>
        </w:rPr>
        <w:t>(22:10–23:21)</w:t>
      </w:r>
      <w:r w:rsidRPr="00D00961">
        <w:rPr>
          <w:rFonts w:ascii="Times New Roman" w:hAnsi="Times New Roman"/>
          <w:sz w:val="22"/>
        </w:rPr>
        <w:t>.</w:t>
      </w:r>
    </w:p>
    <w:p w14:paraId="4B9999C6" w14:textId="77777777" w:rsidR="00BD1388" w:rsidRPr="00D00961" w:rsidRDefault="00BD1388">
      <w:pPr>
        <w:tabs>
          <w:tab w:val="left" w:pos="720"/>
        </w:tabs>
        <w:ind w:left="720" w:right="-385" w:hanging="360"/>
        <w:rPr>
          <w:rFonts w:ascii="Times New Roman" w:hAnsi="Times New Roman"/>
          <w:sz w:val="22"/>
        </w:rPr>
      </w:pPr>
    </w:p>
    <w:p w14:paraId="5EAD1AC4"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H.</w:t>
      </w:r>
      <w:r w:rsidRPr="00D00961">
        <w:rPr>
          <w:rFonts w:ascii="Times New Roman" w:hAnsi="Times New Roman"/>
          <w:sz w:val="22"/>
        </w:rPr>
        <w:tab/>
        <w:t xml:space="preserve">Joash </w:t>
      </w:r>
      <w:r w:rsidR="00565DB3">
        <w:rPr>
          <w:rFonts w:ascii="Times New Roman" w:hAnsi="Times New Roman"/>
          <w:sz w:val="22"/>
        </w:rPr>
        <w:t>rebuilt</w:t>
      </w:r>
      <w:r w:rsidRPr="00D00961">
        <w:rPr>
          <w:rFonts w:ascii="Times New Roman" w:hAnsi="Times New Roman"/>
          <w:sz w:val="22"/>
        </w:rPr>
        <w:t xml:space="preserve"> the temple</w:t>
      </w:r>
      <w:r w:rsidR="00565DB3">
        <w:rPr>
          <w:rFonts w:ascii="Times New Roman" w:hAnsi="Times New Roman"/>
          <w:sz w:val="22"/>
        </w:rPr>
        <w:t xml:space="preserve"> while Jehoiada the priest lived</w:t>
      </w:r>
      <w:r w:rsidRPr="00D00961">
        <w:rPr>
          <w:rFonts w:ascii="Times New Roman" w:hAnsi="Times New Roman"/>
          <w:sz w:val="22"/>
        </w:rPr>
        <w:t xml:space="preserve"> but </w:t>
      </w:r>
      <w:r w:rsidR="00565DB3">
        <w:rPr>
          <w:rFonts w:ascii="Times New Roman" w:hAnsi="Times New Roman"/>
          <w:sz w:val="22"/>
        </w:rPr>
        <w:t xml:space="preserve">was </w:t>
      </w:r>
      <w:r w:rsidR="00565DB3" w:rsidRPr="00D00961">
        <w:rPr>
          <w:rFonts w:ascii="Times New Roman" w:hAnsi="Times New Roman"/>
          <w:sz w:val="22"/>
        </w:rPr>
        <w:t xml:space="preserve">executed by Aram </w:t>
      </w:r>
      <w:r w:rsidR="00565DB3">
        <w:rPr>
          <w:rFonts w:ascii="Times New Roman" w:hAnsi="Times New Roman"/>
          <w:sz w:val="22"/>
        </w:rPr>
        <w:t>for replacing</w:t>
      </w:r>
      <w:r w:rsidRPr="00D00961">
        <w:rPr>
          <w:rFonts w:ascii="Times New Roman" w:hAnsi="Times New Roman"/>
          <w:sz w:val="22"/>
        </w:rPr>
        <w:t xml:space="preserve"> the temple </w:t>
      </w:r>
      <w:r w:rsidR="00565DB3">
        <w:rPr>
          <w:rFonts w:ascii="Times New Roman" w:hAnsi="Times New Roman"/>
          <w:sz w:val="22"/>
        </w:rPr>
        <w:t>with</w:t>
      </w:r>
      <w:r w:rsidRPr="00D00961">
        <w:rPr>
          <w:rFonts w:ascii="Times New Roman" w:hAnsi="Times New Roman"/>
          <w:sz w:val="22"/>
        </w:rPr>
        <w:t xml:space="preserve"> idolatry to </w:t>
      </w:r>
      <w:r w:rsidR="0060101A">
        <w:rPr>
          <w:rFonts w:ascii="Times New Roman" w:hAnsi="Times New Roman"/>
          <w:sz w:val="22"/>
        </w:rPr>
        <w:t>promote</w:t>
      </w:r>
      <w:r w:rsidRPr="00D00961">
        <w:rPr>
          <w:rFonts w:ascii="Times New Roman" w:hAnsi="Times New Roman"/>
          <w:sz w:val="22"/>
        </w:rPr>
        <w:t xml:space="preserve"> temple</w:t>
      </w:r>
      <w:r w:rsidR="003C2B11">
        <w:rPr>
          <w:rFonts w:ascii="Times New Roman" w:hAnsi="Times New Roman"/>
          <w:sz w:val="22"/>
        </w:rPr>
        <w:t xml:space="preserve"> </w:t>
      </w:r>
      <w:r w:rsidR="0060101A">
        <w:rPr>
          <w:rFonts w:ascii="Times New Roman" w:hAnsi="Times New Roman"/>
          <w:sz w:val="22"/>
        </w:rPr>
        <w:t xml:space="preserve">worship </w:t>
      </w:r>
      <w:r w:rsidR="003C2B11" w:rsidRPr="00D00961">
        <w:rPr>
          <w:rFonts w:ascii="Times New Roman" w:hAnsi="Times New Roman"/>
          <w:sz w:val="22"/>
        </w:rPr>
        <w:t>(2 Chron 24)</w:t>
      </w:r>
      <w:r w:rsidRPr="00D00961">
        <w:rPr>
          <w:rFonts w:ascii="Times New Roman" w:hAnsi="Times New Roman"/>
          <w:sz w:val="22"/>
        </w:rPr>
        <w:t>.</w:t>
      </w:r>
    </w:p>
    <w:p w14:paraId="31E8C93D" w14:textId="77777777" w:rsidR="00BD1388" w:rsidRPr="00D00961" w:rsidRDefault="00BD1388">
      <w:pPr>
        <w:tabs>
          <w:tab w:val="left" w:pos="720"/>
        </w:tabs>
        <w:ind w:left="720" w:right="-385" w:hanging="360"/>
        <w:rPr>
          <w:rFonts w:ascii="Times New Roman" w:hAnsi="Times New Roman"/>
          <w:sz w:val="22"/>
        </w:rPr>
      </w:pPr>
    </w:p>
    <w:p w14:paraId="4A7D028D"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I.</w:t>
      </w:r>
      <w:r w:rsidRPr="00D00961">
        <w:rPr>
          <w:rFonts w:ascii="Times New Roman" w:hAnsi="Times New Roman"/>
          <w:sz w:val="22"/>
        </w:rPr>
        <w:tab/>
        <w:t xml:space="preserve">Amaziah </w:t>
      </w:r>
      <w:r w:rsidR="00D73A30">
        <w:rPr>
          <w:rFonts w:ascii="Times New Roman" w:hAnsi="Times New Roman"/>
          <w:sz w:val="22"/>
        </w:rPr>
        <w:t>executed</w:t>
      </w:r>
      <w:r w:rsidRPr="00D00961">
        <w:rPr>
          <w:rFonts w:ascii="Times New Roman" w:hAnsi="Times New Roman"/>
          <w:sz w:val="22"/>
        </w:rPr>
        <w:t xml:space="preserve"> his father's murderers </w:t>
      </w:r>
      <w:r w:rsidR="00D73A30">
        <w:rPr>
          <w:rFonts w:ascii="Times New Roman" w:hAnsi="Times New Roman"/>
          <w:sz w:val="22"/>
        </w:rPr>
        <w:t xml:space="preserve">and refused </w:t>
      </w:r>
      <w:r w:rsidRPr="00D00961">
        <w:rPr>
          <w:rFonts w:ascii="Times New Roman" w:hAnsi="Times New Roman"/>
          <w:sz w:val="22"/>
        </w:rPr>
        <w:t xml:space="preserve">troops from Israel, but </w:t>
      </w:r>
      <w:r w:rsidR="00D73A30">
        <w:rPr>
          <w:rFonts w:ascii="Times New Roman" w:hAnsi="Times New Roman"/>
          <w:sz w:val="22"/>
        </w:rPr>
        <w:t>followed Edom’s</w:t>
      </w:r>
      <w:r w:rsidRPr="00D00961">
        <w:rPr>
          <w:rFonts w:ascii="Times New Roman" w:hAnsi="Times New Roman"/>
          <w:sz w:val="22"/>
        </w:rPr>
        <w:t xml:space="preserve"> idolatry </w:t>
      </w:r>
      <w:r w:rsidR="00D73A30">
        <w:rPr>
          <w:rFonts w:ascii="Times New Roman" w:hAnsi="Times New Roman"/>
          <w:sz w:val="22"/>
        </w:rPr>
        <w:t xml:space="preserve">after defeating them and </w:t>
      </w:r>
      <w:r w:rsidR="00923C80" w:rsidRPr="00D00961">
        <w:rPr>
          <w:rFonts w:ascii="Times New Roman" w:hAnsi="Times New Roman"/>
          <w:sz w:val="22"/>
        </w:rPr>
        <w:t>Jehoash of Israel</w:t>
      </w:r>
      <w:r w:rsidR="00923C80">
        <w:rPr>
          <w:rFonts w:ascii="Times New Roman" w:hAnsi="Times New Roman"/>
          <w:sz w:val="22"/>
        </w:rPr>
        <w:t xml:space="preserve"> </w:t>
      </w:r>
      <w:r w:rsidRPr="00D00961">
        <w:rPr>
          <w:rFonts w:ascii="Times New Roman" w:hAnsi="Times New Roman"/>
          <w:sz w:val="22"/>
        </w:rPr>
        <w:t xml:space="preserve">defeated </w:t>
      </w:r>
      <w:r w:rsidR="00923C80">
        <w:rPr>
          <w:rFonts w:ascii="Times New Roman" w:hAnsi="Times New Roman"/>
          <w:sz w:val="22"/>
        </w:rPr>
        <w:t xml:space="preserve">him </w:t>
      </w:r>
      <w:r w:rsidR="003C2B11" w:rsidRPr="00D00961">
        <w:rPr>
          <w:rFonts w:ascii="Times New Roman" w:hAnsi="Times New Roman"/>
          <w:sz w:val="22"/>
        </w:rPr>
        <w:t>(2 Chron 25)</w:t>
      </w:r>
      <w:r w:rsidRPr="00D00961">
        <w:rPr>
          <w:rFonts w:ascii="Times New Roman" w:hAnsi="Times New Roman"/>
          <w:sz w:val="22"/>
        </w:rPr>
        <w:t>.</w:t>
      </w:r>
    </w:p>
    <w:p w14:paraId="38D7A973" w14:textId="77777777" w:rsidR="00BD1388" w:rsidRPr="00D00961" w:rsidRDefault="00BD1388">
      <w:pPr>
        <w:tabs>
          <w:tab w:val="left" w:pos="720"/>
        </w:tabs>
        <w:ind w:left="720" w:right="-385" w:hanging="360"/>
        <w:rPr>
          <w:rFonts w:ascii="Times New Roman" w:hAnsi="Times New Roman"/>
          <w:sz w:val="22"/>
        </w:rPr>
      </w:pPr>
    </w:p>
    <w:p w14:paraId="448C6C88" w14:textId="77777777" w:rsidR="00BD1388" w:rsidRPr="00D00961" w:rsidRDefault="00FA24A5">
      <w:pPr>
        <w:tabs>
          <w:tab w:val="left" w:pos="720"/>
        </w:tabs>
        <w:ind w:left="720" w:right="-385" w:hanging="360"/>
        <w:rPr>
          <w:rFonts w:ascii="Times New Roman" w:hAnsi="Times New Roman"/>
          <w:sz w:val="22"/>
        </w:rPr>
      </w:pPr>
      <w:r>
        <w:rPr>
          <w:rFonts w:ascii="Times New Roman" w:hAnsi="Times New Roman"/>
          <w:sz w:val="22"/>
        </w:rPr>
        <w:t>J.</w:t>
      </w:r>
      <w:r>
        <w:rPr>
          <w:rFonts w:ascii="Times New Roman" w:hAnsi="Times New Roman"/>
          <w:sz w:val="22"/>
        </w:rPr>
        <w:tab/>
        <w:t>Uzziah</w:t>
      </w:r>
      <w:r w:rsidR="00BD1388" w:rsidRPr="00D00961">
        <w:rPr>
          <w:rFonts w:ascii="Times New Roman" w:hAnsi="Times New Roman"/>
          <w:sz w:val="22"/>
        </w:rPr>
        <w:t xml:space="preserve"> (Azariah) </w:t>
      </w:r>
      <w:r>
        <w:rPr>
          <w:rFonts w:ascii="Times New Roman" w:hAnsi="Times New Roman"/>
          <w:sz w:val="22"/>
        </w:rPr>
        <w:t>of</w:t>
      </w:r>
      <w:r w:rsidR="00BD1388" w:rsidRPr="00D00961">
        <w:rPr>
          <w:rFonts w:ascii="Times New Roman" w:hAnsi="Times New Roman"/>
          <w:sz w:val="22"/>
        </w:rPr>
        <w:t xml:space="preserve"> Judah </w:t>
      </w:r>
      <w:r>
        <w:rPr>
          <w:rFonts w:ascii="Times New Roman" w:hAnsi="Times New Roman"/>
          <w:sz w:val="22"/>
        </w:rPr>
        <w:t>had</w:t>
      </w:r>
      <w:r w:rsidR="00BD1388" w:rsidRPr="00D00961">
        <w:rPr>
          <w:rFonts w:ascii="Times New Roman" w:hAnsi="Times New Roman"/>
          <w:sz w:val="22"/>
        </w:rPr>
        <w:t xml:space="preserve"> 52 militarily strong years but </w:t>
      </w:r>
      <w:r>
        <w:rPr>
          <w:rFonts w:ascii="Times New Roman" w:hAnsi="Times New Roman"/>
          <w:sz w:val="22"/>
        </w:rPr>
        <w:t>was</w:t>
      </w:r>
      <w:r w:rsidR="00BD1388" w:rsidRPr="00D00961">
        <w:rPr>
          <w:rFonts w:ascii="Times New Roman" w:hAnsi="Times New Roman"/>
          <w:sz w:val="22"/>
        </w:rPr>
        <w:t xml:space="preserve"> judged with leprosy and life in a separate house </w:t>
      </w:r>
      <w:r>
        <w:rPr>
          <w:rFonts w:ascii="Times New Roman" w:hAnsi="Times New Roman"/>
          <w:sz w:val="22"/>
        </w:rPr>
        <w:t>for disrespecting</w:t>
      </w:r>
      <w:r w:rsidR="00F62C15">
        <w:rPr>
          <w:rFonts w:ascii="Times New Roman" w:hAnsi="Times New Roman"/>
          <w:sz w:val="22"/>
        </w:rPr>
        <w:t xml:space="preserve"> proper</w:t>
      </w:r>
      <w:r w:rsidR="00BD1388" w:rsidRPr="00D00961">
        <w:rPr>
          <w:rFonts w:ascii="Times New Roman" w:hAnsi="Times New Roman"/>
          <w:sz w:val="22"/>
        </w:rPr>
        <w:t xml:space="preserve"> temple worship</w:t>
      </w:r>
      <w:r w:rsidR="007E26CA">
        <w:rPr>
          <w:rFonts w:ascii="Times New Roman" w:hAnsi="Times New Roman"/>
          <w:sz w:val="22"/>
        </w:rPr>
        <w:t xml:space="preserve"> </w:t>
      </w:r>
      <w:r w:rsidR="007E26CA" w:rsidRPr="00D00961">
        <w:rPr>
          <w:rFonts w:ascii="Times New Roman" w:hAnsi="Times New Roman"/>
          <w:sz w:val="22"/>
        </w:rPr>
        <w:t>(2 Chron 26)</w:t>
      </w:r>
      <w:r w:rsidR="00BD1388" w:rsidRPr="00D00961">
        <w:rPr>
          <w:rFonts w:ascii="Times New Roman" w:hAnsi="Times New Roman"/>
          <w:sz w:val="22"/>
        </w:rPr>
        <w:t>.</w:t>
      </w:r>
    </w:p>
    <w:p w14:paraId="5A2C6962" w14:textId="77777777" w:rsidR="00BD1388" w:rsidRPr="00D00961" w:rsidRDefault="00BD1388">
      <w:pPr>
        <w:tabs>
          <w:tab w:val="left" w:pos="720"/>
        </w:tabs>
        <w:ind w:left="720" w:right="-385" w:hanging="360"/>
        <w:rPr>
          <w:rFonts w:ascii="Times New Roman" w:hAnsi="Times New Roman"/>
          <w:sz w:val="22"/>
        </w:rPr>
      </w:pPr>
    </w:p>
    <w:p w14:paraId="74D3B57B"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K.</w:t>
      </w:r>
      <w:r w:rsidRPr="00D00961">
        <w:rPr>
          <w:rFonts w:ascii="Times New Roman" w:hAnsi="Times New Roman"/>
          <w:sz w:val="22"/>
        </w:rPr>
        <w:tab/>
        <w:t>Jotham reign</w:t>
      </w:r>
      <w:r w:rsidR="00C37461">
        <w:rPr>
          <w:rFonts w:ascii="Times New Roman" w:hAnsi="Times New Roman"/>
          <w:sz w:val="22"/>
        </w:rPr>
        <w:t>ed</w:t>
      </w:r>
      <w:r w:rsidRPr="00D00961">
        <w:rPr>
          <w:rFonts w:ascii="Times New Roman" w:hAnsi="Times New Roman"/>
          <w:sz w:val="22"/>
        </w:rPr>
        <w:t xml:space="preserve"> </w:t>
      </w:r>
      <w:r w:rsidR="00C37461">
        <w:rPr>
          <w:rFonts w:ascii="Times New Roman" w:hAnsi="Times New Roman"/>
          <w:sz w:val="22"/>
        </w:rPr>
        <w:t>based on</w:t>
      </w:r>
      <w:r w:rsidRPr="00D00961">
        <w:rPr>
          <w:rFonts w:ascii="Times New Roman" w:hAnsi="Times New Roman"/>
          <w:sz w:val="22"/>
        </w:rPr>
        <w:t xml:space="preserve"> the Law by not entering the temple and </w:t>
      </w:r>
      <w:r w:rsidR="00C37461">
        <w:rPr>
          <w:rFonts w:ascii="Times New Roman" w:hAnsi="Times New Roman"/>
          <w:sz w:val="22"/>
        </w:rPr>
        <w:t>became</w:t>
      </w:r>
      <w:r w:rsidRPr="00D00961">
        <w:rPr>
          <w:rFonts w:ascii="Times New Roman" w:hAnsi="Times New Roman"/>
          <w:sz w:val="22"/>
        </w:rPr>
        <w:t xml:space="preserve"> powerful over Ammon as God's blessing for his respect for the temple</w:t>
      </w:r>
      <w:r w:rsidR="007E26CA">
        <w:rPr>
          <w:rFonts w:ascii="Times New Roman" w:hAnsi="Times New Roman"/>
          <w:sz w:val="22"/>
        </w:rPr>
        <w:t xml:space="preserve"> </w:t>
      </w:r>
      <w:r w:rsidR="007E26CA" w:rsidRPr="00D00961">
        <w:rPr>
          <w:rFonts w:ascii="Times New Roman" w:hAnsi="Times New Roman"/>
          <w:sz w:val="22"/>
        </w:rPr>
        <w:t>(2 Chron 27)</w:t>
      </w:r>
      <w:r w:rsidRPr="00D00961">
        <w:rPr>
          <w:rFonts w:ascii="Times New Roman" w:hAnsi="Times New Roman"/>
          <w:sz w:val="22"/>
        </w:rPr>
        <w:t>.</w:t>
      </w:r>
    </w:p>
    <w:p w14:paraId="78E62A90" w14:textId="77777777" w:rsidR="00BD1388" w:rsidRPr="00D00961" w:rsidRDefault="00BD1388">
      <w:pPr>
        <w:tabs>
          <w:tab w:val="left" w:pos="720"/>
        </w:tabs>
        <w:ind w:left="720" w:right="-385" w:hanging="360"/>
        <w:rPr>
          <w:rFonts w:ascii="Times New Roman" w:hAnsi="Times New Roman"/>
          <w:sz w:val="22"/>
        </w:rPr>
      </w:pPr>
    </w:p>
    <w:p w14:paraId="30FBD252" w14:textId="77777777" w:rsidR="00BD1388" w:rsidRPr="00D00961" w:rsidRDefault="00D7149E">
      <w:pPr>
        <w:tabs>
          <w:tab w:val="left" w:pos="720"/>
        </w:tabs>
        <w:ind w:left="720" w:right="-385" w:hanging="360"/>
        <w:rPr>
          <w:rFonts w:ascii="Times New Roman" w:hAnsi="Times New Roman"/>
          <w:sz w:val="22"/>
        </w:rPr>
      </w:pPr>
      <w:r>
        <w:rPr>
          <w:rFonts w:ascii="Times New Roman" w:hAnsi="Times New Roman"/>
          <w:sz w:val="22"/>
        </w:rPr>
        <w:t>L.</w:t>
      </w:r>
      <w:r>
        <w:rPr>
          <w:rFonts w:ascii="Times New Roman" w:hAnsi="Times New Roman"/>
          <w:sz w:val="22"/>
        </w:rPr>
        <w:tab/>
        <w:t xml:space="preserve">Ahaz of </w:t>
      </w:r>
      <w:r w:rsidR="00BD1388" w:rsidRPr="00D00961">
        <w:rPr>
          <w:rFonts w:ascii="Times New Roman" w:hAnsi="Times New Roman"/>
          <w:sz w:val="22"/>
        </w:rPr>
        <w:t xml:space="preserve">Judah </w:t>
      </w:r>
      <w:r>
        <w:rPr>
          <w:rFonts w:ascii="Times New Roman" w:hAnsi="Times New Roman"/>
          <w:sz w:val="22"/>
        </w:rPr>
        <w:t>broke</w:t>
      </w:r>
      <w:r w:rsidR="00BD1388" w:rsidRPr="00D00961">
        <w:rPr>
          <w:rFonts w:ascii="Times New Roman" w:hAnsi="Times New Roman"/>
          <w:sz w:val="22"/>
        </w:rPr>
        <w:t xml:space="preserve"> 105 years of good Judean kings by sacrificing his son, </w:t>
      </w:r>
      <w:r>
        <w:rPr>
          <w:rFonts w:ascii="Times New Roman" w:hAnsi="Times New Roman"/>
          <w:sz w:val="22"/>
        </w:rPr>
        <w:t>idolatry</w:t>
      </w:r>
      <w:r w:rsidR="00BD1388" w:rsidRPr="00D00961">
        <w:rPr>
          <w:rFonts w:ascii="Times New Roman" w:hAnsi="Times New Roman"/>
          <w:sz w:val="22"/>
        </w:rPr>
        <w:t xml:space="preserve"> at the high places, and </w:t>
      </w:r>
      <w:r>
        <w:rPr>
          <w:rFonts w:ascii="Times New Roman" w:hAnsi="Times New Roman"/>
          <w:sz w:val="22"/>
        </w:rPr>
        <w:t>trusting Assyria</w:t>
      </w:r>
      <w:r w:rsidR="00BD1388" w:rsidRPr="00D00961">
        <w:rPr>
          <w:rFonts w:ascii="Times New Roman" w:hAnsi="Times New Roman"/>
          <w:sz w:val="22"/>
        </w:rPr>
        <w:t xml:space="preserve"> </w:t>
      </w:r>
      <w:r>
        <w:rPr>
          <w:rFonts w:ascii="Times New Roman" w:hAnsi="Times New Roman"/>
          <w:sz w:val="22"/>
        </w:rPr>
        <w:t>instead of</w:t>
      </w:r>
      <w:r w:rsidR="00BD1388" w:rsidRPr="00D00961">
        <w:rPr>
          <w:rFonts w:ascii="Times New Roman" w:hAnsi="Times New Roman"/>
          <w:sz w:val="22"/>
        </w:rPr>
        <w:t xml:space="preserve"> God </w:t>
      </w:r>
      <w:r w:rsidR="007E26CA" w:rsidRPr="00D00961">
        <w:rPr>
          <w:rFonts w:ascii="Times New Roman" w:hAnsi="Times New Roman"/>
          <w:sz w:val="22"/>
        </w:rPr>
        <w:t>(2 Chron 28)</w:t>
      </w:r>
      <w:r w:rsidR="00BD1388" w:rsidRPr="00D00961">
        <w:rPr>
          <w:rFonts w:ascii="Times New Roman" w:hAnsi="Times New Roman"/>
          <w:sz w:val="22"/>
        </w:rPr>
        <w:t>.</w:t>
      </w:r>
    </w:p>
    <w:p w14:paraId="47C05EF1" w14:textId="77777777" w:rsidR="00BD1388" w:rsidRPr="00D00961" w:rsidRDefault="00BD1388">
      <w:pPr>
        <w:tabs>
          <w:tab w:val="left" w:pos="720"/>
        </w:tabs>
        <w:ind w:left="720" w:right="-385" w:hanging="360"/>
        <w:rPr>
          <w:rFonts w:ascii="Times New Roman" w:hAnsi="Times New Roman"/>
          <w:sz w:val="22"/>
        </w:rPr>
      </w:pPr>
    </w:p>
    <w:p w14:paraId="3A072482" w14:textId="77777777" w:rsidR="00BD1388" w:rsidRPr="00D00961" w:rsidRDefault="00F869B5">
      <w:pPr>
        <w:tabs>
          <w:tab w:val="left" w:pos="720"/>
        </w:tabs>
        <w:ind w:left="720" w:right="-385" w:hanging="360"/>
        <w:rPr>
          <w:rFonts w:ascii="Times New Roman" w:hAnsi="Times New Roman"/>
          <w:sz w:val="22"/>
        </w:rPr>
      </w:pPr>
      <w:r>
        <w:rPr>
          <w:rFonts w:ascii="Times New Roman" w:hAnsi="Times New Roman"/>
          <w:sz w:val="22"/>
        </w:rPr>
        <w:t>M.</w:t>
      </w:r>
      <w:r>
        <w:rPr>
          <w:rFonts w:ascii="Times New Roman" w:hAnsi="Times New Roman"/>
          <w:sz w:val="22"/>
        </w:rPr>
        <w:tab/>
        <w:t xml:space="preserve">Hezekiah </w:t>
      </w:r>
      <w:r w:rsidR="00BD1388" w:rsidRPr="00D00961">
        <w:rPr>
          <w:rFonts w:ascii="Times New Roman" w:hAnsi="Times New Roman"/>
          <w:sz w:val="22"/>
        </w:rPr>
        <w:t>re</w:t>
      </w:r>
      <w:r>
        <w:rPr>
          <w:rFonts w:ascii="Times New Roman" w:hAnsi="Times New Roman"/>
          <w:sz w:val="22"/>
        </w:rPr>
        <w:t>organized</w:t>
      </w:r>
      <w:r w:rsidR="00BD1388" w:rsidRPr="00D00961">
        <w:rPr>
          <w:rFonts w:ascii="Times New Roman" w:hAnsi="Times New Roman"/>
          <w:sz w:val="22"/>
        </w:rPr>
        <w:t xml:space="preserve"> </w:t>
      </w:r>
      <w:r w:rsidR="00AB2681">
        <w:rPr>
          <w:rFonts w:ascii="Times New Roman" w:hAnsi="Times New Roman"/>
          <w:sz w:val="22"/>
        </w:rPr>
        <w:t xml:space="preserve">the temple </w:t>
      </w:r>
      <w:r w:rsidR="00BD1388" w:rsidRPr="00D00961">
        <w:rPr>
          <w:rFonts w:ascii="Times New Roman" w:hAnsi="Times New Roman"/>
          <w:sz w:val="22"/>
        </w:rPr>
        <w:t xml:space="preserve">priests, </w:t>
      </w:r>
      <w:r>
        <w:rPr>
          <w:rFonts w:ascii="Times New Roman" w:hAnsi="Times New Roman"/>
          <w:sz w:val="22"/>
        </w:rPr>
        <w:t xml:space="preserve">so God </w:t>
      </w:r>
      <w:r w:rsidR="00BD1388" w:rsidRPr="00D00961">
        <w:rPr>
          <w:rFonts w:ascii="Times New Roman" w:hAnsi="Times New Roman"/>
          <w:sz w:val="22"/>
        </w:rPr>
        <w:t xml:space="preserve">defeating Sennacherib, </w:t>
      </w:r>
      <w:r>
        <w:rPr>
          <w:rFonts w:ascii="Times New Roman" w:hAnsi="Times New Roman"/>
          <w:sz w:val="22"/>
        </w:rPr>
        <w:t xml:space="preserve">but then </w:t>
      </w:r>
      <w:r w:rsidR="00AB2681">
        <w:rPr>
          <w:rFonts w:ascii="Times New Roman" w:hAnsi="Times New Roman"/>
          <w:sz w:val="22"/>
        </w:rPr>
        <w:t xml:space="preserve">God </w:t>
      </w:r>
      <w:r>
        <w:rPr>
          <w:rFonts w:ascii="Times New Roman" w:hAnsi="Times New Roman"/>
          <w:sz w:val="22"/>
        </w:rPr>
        <w:t xml:space="preserve">judged Hezekiah’s pride, he repented and died </w:t>
      </w:r>
      <w:r w:rsidR="007E26CA" w:rsidRPr="00D00961">
        <w:rPr>
          <w:rFonts w:ascii="Times New Roman" w:hAnsi="Times New Roman"/>
          <w:sz w:val="22"/>
        </w:rPr>
        <w:t>(2 Chron 29–32)</w:t>
      </w:r>
      <w:r w:rsidR="00BD1388" w:rsidRPr="00D00961">
        <w:rPr>
          <w:rFonts w:ascii="Times New Roman" w:hAnsi="Times New Roman"/>
          <w:sz w:val="22"/>
        </w:rPr>
        <w:t>.</w:t>
      </w:r>
    </w:p>
    <w:p w14:paraId="3F106AB7" w14:textId="77777777" w:rsidR="00BD1388" w:rsidRPr="00D00961" w:rsidRDefault="00BD1388">
      <w:pPr>
        <w:tabs>
          <w:tab w:val="left" w:pos="720"/>
        </w:tabs>
        <w:ind w:left="720" w:right="-385" w:hanging="360"/>
        <w:rPr>
          <w:rFonts w:ascii="Times New Roman" w:hAnsi="Times New Roman"/>
          <w:sz w:val="22"/>
        </w:rPr>
      </w:pPr>
    </w:p>
    <w:p w14:paraId="73DAC000" w14:textId="77777777" w:rsidR="00BD1388" w:rsidRPr="00D00961" w:rsidRDefault="00AB2681">
      <w:pPr>
        <w:tabs>
          <w:tab w:val="left" w:pos="720"/>
        </w:tabs>
        <w:ind w:left="720" w:right="-385" w:hanging="360"/>
        <w:rPr>
          <w:rFonts w:ascii="Times New Roman" w:hAnsi="Times New Roman"/>
          <w:sz w:val="22"/>
        </w:rPr>
      </w:pPr>
      <w:r>
        <w:rPr>
          <w:rFonts w:ascii="Times New Roman" w:hAnsi="Times New Roman"/>
          <w:sz w:val="22"/>
        </w:rPr>
        <w:t>N.</w:t>
      </w:r>
      <w:r>
        <w:rPr>
          <w:rFonts w:ascii="Times New Roman" w:hAnsi="Times New Roman"/>
          <w:sz w:val="22"/>
        </w:rPr>
        <w:tab/>
        <w:t>Manasseh's 55-</w:t>
      </w:r>
      <w:r w:rsidR="00BD1388" w:rsidRPr="00D00961">
        <w:rPr>
          <w:rFonts w:ascii="Times New Roman" w:hAnsi="Times New Roman"/>
          <w:sz w:val="22"/>
        </w:rPr>
        <w:t xml:space="preserve">year reign (the longest </w:t>
      </w:r>
      <w:r>
        <w:rPr>
          <w:rFonts w:ascii="Times New Roman" w:hAnsi="Times New Roman"/>
          <w:sz w:val="22"/>
        </w:rPr>
        <w:t>of any king) reinstituted</w:t>
      </w:r>
      <w:r w:rsidR="00BD1388" w:rsidRPr="00D00961">
        <w:rPr>
          <w:rFonts w:ascii="Times New Roman" w:hAnsi="Times New Roman"/>
          <w:sz w:val="22"/>
        </w:rPr>
        <w:t xml:space="preserve"> </w:t>
      </w:r>
      <w:r>
        <w:rPr>
          <w:rFonts w:ascii="Times New Roman" w:hAnsi="Times New Roman"/>
          <w:sz w:val="22"/>
        </w:rPr>
        <w:t>the paganism</w:t>
      </w:r>
      <w:r w:rsidR="00BD1388" w:rsidRPr="00D00961">
        <w:rPr>
          <w:rFonts w:ascii="Times New Roman" w:hAnsi="Times New Roman"/>
          <w:sz w:val="22"/>
        </w:rPr>
        <w:t xml:space="preserve"> destroyed by Hezekiah but after an Assyrian exile he </w:t>
      </w:r>
      <w:r w:rsidR="006F74E3">
        <w:rPr>
          <w:rFonts w:ascii="Times New Roman" w:hAnsi="Times New Roman"/>
          <w:sz w:val="22"/>
        </w:rPr>
        <w:t>restored true worship</w:t>
      </w:r>
      <w:r w:rsidR="007E26CA">
        <w:rPr>
          <w:rFonts w:ascii="Times New Roman" w:hAnsi="Times New Roman"/>
          <w:sz w:val="22"/>
        </w:rPr>
        <w:t xml:space="preserve"> </w:t>
      </w:r>
      <w:r w:rsidR="007E26CA" w:rsidRPr="00D00961">
        <w:rPr>
          <w:rFonts w:ascii="Times New Roman" w:hAnsi="Times New Roman"/>
          <w:sz w:val="22"/>
        </w:rPr>
        <w:t>(33:1-20)</w:t>
      </w:r>
      <w:r w:rsidR="00BD1388" w:rsidRPr="00D00961">
        <w:rPr>
          <w:rFonts w:ascii="Times New Roman" w:hAnsi="Times New Roman"/>
          <w:sz w:val="22"/>
        </w:rPr>
        <w:t>.</w:t>
      </w:r>
    </w:p>
    <w:p w14:paraId="2A04B1D1" w14:textId="77777777" w:rsidR="00BD1388" w:rsidRPr="00D00961" w:rsidRDefault="00BD1388">
      <w:pPr>
        <w:tabs>
          <w:tab w:val="left" w:pos="720"/>
        </w:tabs>
        <w:ind w:left="720" w:right="-385" w:hanging="360"/>
        <w:rPr>
          <w:rFonts w:ascii="Times New Roman" w:hAnsi="Times New Roman"/>
          <w:sz w:val="22"/>
        </w:rPr>
      </w:pPr>
    </w:p>
    <w:p w14:paraId="11267579" w14:textId="77777777" w:rsidR="00BD1388" w:rsidRPr="00D00961" w:rsidRDefault="006F74E3">
      <w:pPr>
        <w:tabs>
          <w:tab w:val="left" w:pos="720"/>
        </w:tabs>
        <w:ind w:left="720" w:right="-385" w:hanging="360"/>
        <w:rPr>
          <w:rFonts w:ascii="Times New Roman" w:hAnsi="Times New Roman"/>
          <w:sz w:val="22"/>
        </w:rPr>
      </w:pPr>
      <w:r>
        <w:rPr>
          <w:rFonts w:ascii="Times New Roman" w:hAnsi="Times New Roman"/>
          <w:sz w:val="22"/>
        </w:rPr>
        <w:t>O.</w:t>
      </w:r>
      <w:r>
        <w:rPr>
          <w:rFonts w:ascii="Times New Roman" w:hAnsi="Times New Roman"/>
          <w:sz w:val="22"/>
        </w:rPr>
        <w:tab/>
        <w:t>Amon's evil reign repeated</w:t>
      </w:r>
      <w:r w:rsidR="00BD1388" w:rsidRPr="00D00961">
        <w:rPr>
          <w:rFonts w:ascii="Times New Roman" w:hAnsi="Times New Roman"/>
          <w:sz w:val="22"/>
        </w:rPr>
        <w:t xml:space="preserve"> Manasseh's mistakes </w:t>
      </w:r>
      <w:r>
        <w:rPr>
          <w:rFonts w:ascii="Times New Roman" w:hAnsi="Times New Roman"/>
          <w:sz w:val="22"/>
        </w:rPr>
        <w:t xml:space="preserve">but he never repented and was assassinated, leading to rule by his son Josiah </w:t>
      </w:r>
      <w:r w:rsidR="00C062C6" w:rsidRPr="00D00961">
        <w:rPr>
          <w:rFonts w:ascii="Times New Roman" w:hAnsi="Times New Roman"/>
          <w:sz w:val="22"/>
        </w:rPr>
        <w:t>(33:21-25)</w:t>
      </w:r>
      <w:r w:rsidR="00BD1388" w:rsidRPr="00D00961">
        <w:rPr>
          <w:rFonts w:ascii="Times New Roman" w:hAnsi="Times New Roman"/>
          <w:sz w:val="22"/>
        </w:rPr>
        <w:t>.</w:t>
      </w:r>
    </w:p>
    <w:p w14:paraId="0B754E92" w14:textId="77777777" w:rsidR="00BD1388" w:rsidRPr="00D00961" w:rsidRDefault="00BD1388">
      <w:pPr>
        <w:tabs>
          <w:tab w:val="left" w:pos="720"/>
        </w:tabs>
        <w:ind w:left="720" w:right="-385" w:hanging="360"/>
        <w:rPr>
          <w:rFonts w:ascii="Times New Roman" w:hAnsi="Times New Roman"/>
          <w:sz w:val="22"/>
        </w:rPr>
      </w:pPr>
    </w:p>
    <w:p w14:paraId="2E53DF94"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P.</w:t>
      </w:r>
      <w:r w:rsidRPr="00D00961">
        <w:rPr>
          <w:rFonts w:ascii="Times New Roman" w:hAnsi="Times New Roman"/>
          <w:sz w:val="22"/>
        </w:rPr>
        <w:tab/>
        <w:t xml:space="preserve">Josiah's </w:t>
      </w:r>
      <w:r w:rsidR="00E95CCF">
        <w:rPr>
          <w:rFonts w:ascii="Times New Roman" w:hAnsi="Times New Roman"/>
          <w:sz w:val="22"/>
        </w:rPr>
        <w:t>good reign ended paganism and recovered</w:t>
      </w:r>
      <w:r w:rsidRPr="00D00961">
        <w:rPr>
          <w:rFonts w:ascii="Times New Roman" w:hAnsi="Times New Roman"/>
          <w:sz w:val="22"/>
        </w:rPr>
        <w:t xml:space="preserve"> the Book of</w:t>
      </w:r>
      <w:r w:rsidR="00B070E2">
        <w:rPr>
          <w:rFonts w:ascii="Times New Roman" w:hAnsi="Times New Roman"/>
          <w:sz w:val="22"/>
        </w:rPr>
        <w:t xml:space="preserve"> the Law</w:t>
      </w:r>
      <w:r w:rsidR="00E95CCF">
        <w:rPr>
          <w:rFonts w:ascii="Times New Roman" w:hAnsi="Times New Roman"/>
          <w:sz w:val="22"/>
        </w:rPr>
        <w:t xml:space="preserve">, </w:t>
      </w:r>
      <w:r w:rsidR="00B070E2">
        <w:rPr>
          <w:rFonts w:ascii="Times New Roman" w:hAnsi="Times New Roman"/>
          <w:sz w:val="22"/>
        </w:rPr>
        <w:t>so he</w:t>
      </w:r>
      <w:r w:rsidRPr="00D00961">
        <w:rPr>
          <w:rFonts w:ascii="Times New Roman" w:hAnsi="Times New Roman"/>
          <w:sz w:val="22"/>
        </w:rPr>
        <w:t xml:space="preserve"> renew</w:t>
      </w:r>
      <w:r w:rsidR="00B070E2">
        <w:rPr>
          <w:rFonts w:ascii="Times New Roman" w:hAnsi="Times New Roman"/>
          <w:sz w:val="22"/>
        </w:rPr>
        <w:t>ed</w:t>
      </w:r>
      <w:r w:rsidRPr="00D00961">
        <w:rPr>
          <w:rFonts w:ascii="Times New Roman" w:hAnsi="Times New Roman"/>
          <w:sz w:val="22"/>
        </w:rPr>
        <w:t xml:space="preserve"> the </w:t>
      </w:r>
      <w:r w:rsidR="00B070E2">
        <w:rPr>
          <w:rFonts w:ascii="Times New Roman" w:hAnsi="Times New Roman"/>
          <w:sz w:val="22"/>
        </w:rPr>
        <w:t>Law</w:t>
      </w:r>
      <w:r w:rsidRPr="00D00961">
        <w:rPr>
          <w:rFonts w:ascii="Times New Roman" w:hAnsi="Times New Roman"/>
          <w:sz w:val="22"/>
        </w:rPr>
        <w:t xml:space="preserve"> </w:t>
      </w:r>
      <w:r w:rsidR="00B070E2">
        <w:rPr>
          <w:rFonts w:ascii="Times New Roman" w:hAnsi="Times New Roman"/>
          <w:sz w:val="22"/>
        </w:rPr>
        <w:t>but died</w:t>
      </w:r>
      <w:r w:rsidRPr="00D00961">
        <w:rPr>
          <w:rFonts w:ascii="Times New Roman" w:hAnsi="Times New Roman"/>
          <w:sz w:val="22"/>
        </w:rPr>
        <w:t xml:space="preserve"> defending Babylon against Pharaoh Neco</w:t>
      </w:r>
      <w:r w:rsidR="00C062C6">
        <w:rPr>
          <w:rFonts w:ascii="Times New Roman" w:hAnsi="Times New Roman"/>
          <w:sz w:val="22"/>
        </w:rPr>
        <w:t xml:space="preserve"> </w:t>
      </w:r>
      <w:r w:rsidR="00C062C6" w:rsidRPr="00D00961">
        <w:rPr>
          <w:rFonts w:ascii="Times New Roman" w:hAnsi="Times New Roman"/>
          <w:sz w:val="22"/>
        </w:rPr>
        <w:t>(2 Chron 34–35)</w:t>
      </w:r>
      <w:r w:rsidRPr="00D00961">
        <w:rPr>
          <w:rFonts w:ascii="Times New Roman" w:hAnsi="Times New Roman"/>
          <w:sz w:val="22"/>
        </w:rPr>
        <w:t>.</w:t>
      </w:r>
    </w:p>
    <w:p w14:paraId="62B4EE81" w14:textId="77777777" w:rsidR="00BD1388" w:rsidRPr="00D00961" w:rsidRDefault="00BD1388">
      <w:pPr>
        <w:tabs>
          <w:tab w:val="left" w:pos="720"/>
        </w:tabs>
        <w:ind w:left="720" w:right="-385" w:hanging="360"/>
        <w:rPr>
          <w:rFonts w:ascii="Times New Roman" w:hAnsi="Times New Roman"/>
          <w:sz w:val="22"/>
        </w:rPr>
      </w:pPr>
    </w:p>
    <w:p w14:paraId="522EBE7A"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Q.</w:t>
      </w:r>
      <w:r w:rsidRPr="00D00961">
        <w:rPr>
          <w:rFonts w:ascii="Times New Roman" w:hAnsi="Times New Roman"/>
          <w:sz w:val="22"/>
        </w:rPr>
        <w:tab/>
        <w:t xml:space="preserve">Jehoahaz's reign </w:t>
      </w:r>
      <w:r w:rsidR="00F942A1">
        <w:rPr>
          <w:rFonts w:ascii="Times New Roman" w:hAnsi="Times New Roman"/>
          <w:sz w:val="22"/>
        </w:rPr>
        <w:t xml:space="preserve">ended in </w:t>
      </w:r>
      <w:r w:rsidR="00F942A1" w:rsidRPr="00D00961">
        <w:rPr>
          <w:rFonts w:ascii="Times New Roman" w:hAnsi="Times New Roman"/>
          <w:sz w:val="22"/>
        </w:rPr>
        <w:t xml:space="preserve">exile and death in Egypt </w:t>
      </w:r>
      <w:r w:rsidR="00F942A1">
        <w:rPr>
          <w:rFonts w:ascii="Times New Roman" w:hAnsi="Times New Roman"/>
          <w:sz w:val="22"/>
        </w:rPr>
        <w:t xml:space="preserve">by </w:t>
      </w:r>
      <w:r w:rsidRPr="00D00961">
        <w:rPr>
          <w:rFonts w:ascii="Times New Roman" w:hAnsi="Times New Roman"/>
          <w:sz w:val="22"/>
        </w:rPr>
        <w:t>Pharaoh Neco after only three months</w:t>
      </w:r>
      <w:r w:rsidR="00F942A1">
        <w:rPr>
          <w:rFonts w:ascii="Times New Roman" w:hAnsi="Times New Roman"/>
          <w:sz w:val="22"/>
        </w:rPr>
        <w:t xml:space="preserve"> and led to rule </w:t>
      </w:r>
      <w:r w:rsidR="00C062C6">
        <w:rPr>
          <w:rFonts w:ascii="Times New Roman" w:hAnsi="Times New Roman"/>
          <w:sz w:val="22"/>
        </w:rPr>
        <w:t>by his son</w:t>
      </w:r>
      <w:r w:rsidR="00F942A1">
        <w:rPr>
          <w:rFonts w:ascii="Times New Roman" w:hAnsi="Times New Roman"/>
          <w:sz w:val="22"/>
        </w:rPr>
        <w:t xml:space="preserve"> Eliakim, whom </w:t>
      </w:r>
      <w:r w:rsidR="00C062C6">
        <w:rPr>
          <w:rFonts w:ascii="Times New Roman" w:hAnsi="Times New Roman"/>
          <w:sz w:val="22"/>
        </w:rPr>
        <w:t xml:space="preserve">Pharaoh </w:t>
      </w:r>
      <w:r w:rsidR="00F942A1">
        <w:rPr>
          <w:rFonts w:ascii="Times New Roman" w:hAnsi="Times New Roman"/>
          <w:sz w:val="22"/>
        </w:rPr>
        <w:t>named Jehoiakim</w:t>
      </w:r>
      <w:r w:rsidR="00C062C6">
        <w:rPr>
          <w:rFonts w:ascii="Times New Roman" w:hAnsi="Times New Roman"/>
          <w:sz w:val="22"/>
        </w:rPr>
        <w:t xml:space="preserve"> </w:t>
      </w:r>
      <w:r w:rsidR="00C062C6" w:rsidRPr="00D00961">
        <w:rPr>
          <w:rFonts w:ascii="Times New Roman" w:hAnsi="Times New Roman"/>
          <w:sz w:val="22"/>
        </w:rPr>
        <w:t>(36:1-3)</w:t>
      </w:r>
      <w:r w:rsidRPr="00D00961">
        <w:rPr>
          <w:rFonts w:ascii="Times New Roman" w:hAnsi="Times New Roman"/>
          <w:sz w:val="22"/>
        </w:rPr>
        <w:t>.</w:t>
      </w:r>
    </w:p>
    <w:p w14:paraId="664E3293" w14:textId="77777777" w:rsidR="00BD1388" w:rsidRPr="00D00961" w:rsidRDefault="00BD1388">
      <w:pPr>
        <w:tabs>
          <w:tab w:val="left" w:pos="720"/>
        </w:tabs>
        <w:ind w:left="720" w:right="-385" w:hanging="360"/>
        <w:rPr>
          <w:rFonts w:ascii="Times New Roman" w:hAnsi="Times New Roman"/>
          <w:sz w:val="22"/>
        </w:rPr>
      </w:pPr>
    </w:p>
    <w:p w14:paraId="60F70C9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R.</w:t>
      </w:r>
      <w:r w:rsidRPr="00D00961">
        <w:rPr>
          <w:rFonts w:ascii="Times New Roman" w:hAnsi="Times New Roman"/>
          <w:sz w:val="22"/>
        </w:rPr>
        <w:tab/>
        <w:t xml:space="preserve">Jehoiakim's evil reign </w:t>
      </w:r>
      <w:r w:rsidR="00FC3C9E">
        <w:rPr>
          <w:rFonts w:ascii="Times New Roman" w:hAnsi="Times New Roman"/>
          <w:sz w:val="22"/>
        </w:rPr>
        <w:t>led to</w:t>
      </w:r>
      <w:r w:rsidRPr="00D00961">
        <w:rPr>
          <w:rFonts w:ascii="Times New Roman" w:hAnsi="Times New Roman"/>
          <w:sz w:val="22"/>
        </w:rPr>
        <w:t xml:space="preserve"> </w:t>
      </w:r>
      <w:r w:rsidR="00A3402F">
        <w:rPr>
          <w:rFonts w:ascii="Times New Roman" w:hAnsi="Times New Roman"/>
          <w:sz w:val="22"/>
        </w:rPr>
        <w:t xml:space="preserve">Nebuchadnezzar of Babylon deporting him </w:t>
      </w:r>
      <w:r w:rsidRPr="00D00961">
        <w:rPr>
          <w:rFonts w:ascii="Times New Roman" w:hAnsi="Times New Roman"/>
          <w:sz w:val="22"/>
        </w:rPr>
        <w:t>with cit</w:t>
      </w:r>
      <w:r w:rsidR="00A3402F">
        <w:rPr>
          <w:rFonts w:ascii="Times New Roman" w:hAnsi="Times New Roman"/>
          <w:sz w:val="22"/>
        </w:rPr>
        <w:t>izens such as Daniel (cf. Dan. 1:1-7)</w:t>
      </w:r>
      <w:r w:rsidRPr="00D00961">
        <w:rPr>
          <w:rFonts w:ascii="Times New Roman" w:hAnsi="Times New Roman"/>
          <w:sz w:val="22"/>
        </w:rPr>
        <w:t xml:space="preserve"> along wi</w:t>
      </w:r>
      <w:r w:rsidR="00C062C6">
        <w:rPr>
          <w:rFonts w:ascii="Times New Roman" w:hAnsi="Times New Roman"/>
          <w:sz w:val="22"/>
        </w:rPr>
        <w:t xml:space="preserve">th some temple articles (36:4-8; </w:t>
      </w:r>
      <w:r w:rsidRPr="00D00961">
        <w:rPr>
          <w:rFonts w:ascii="Times New Roman" w:hAnsi="Times New Roman"/>
          <w:sz w:val="22"/>
        </w:rPr>
        <w:t xml:space="preserve">605 </w:t>
      </w:r>
      <w:r w:rsidRPr="00D00961">
        <w:rPr>
          <w:rFonts w:ascii="Times New Roman" w:hAnsi="Times New Roman"/>
          <w:sz w:val="18"/>
        </w:rPr>
        <w:t>BC</w:t>
      </w:r>
      <w:r w:rsidRPr="00D00961">
        <w:rPr>
          <w:rFonts w:ascii="Times New Roman" w:hAnsi="Times New Roman"/>
          <w:sz w:val="22"/>
        </w:rPr>
        <w:t>).</w:t>
      </w:r>
    </w:p>
    <w:p w14:paraId="00AAD8DF" w14:textId="77777777" w:rsidR="00BD1388" w:rsidRPr="00D00961" w:rsidRDefault="00BD1388">
      <w:pPr>
        <w:tabs>
          <w:tab w:val="left" w:pos="720"/>
        </w:tabs>
        <w:ind w:left="720" w:right="-385" w:hanging="360"/>
        <w:rPr>
          <w:rFonts w:ascii="Times New Roman" w:hAnsi="Times New Roman"/>
          <w:sz w:val="22"/>
        </w:rPr>
      </w:pPr>
    </w:p>
    <w:p w14:paraId="354E9896" w14:textId="77777777" w:rsidR="00BD1388" w:rsidRPr="00D00961" w:rsidRDefault="00090CE7">
      <w:pPr>
        <w:tabs>
          <w:tab w:val="left" w:pos="720"/>
        </w:tabs>
        <w:ind w:left="720" w:right="-385" w:hanging="360"/>
        <w:rPr>
          <w:rFonts w:ascii="Times New Roman" w:hAnsi="Times New Roman"/>
          <w:sz w:val="22"/>
        </w:rPr>
      </w:pPr>
      <w:r>
        <w:rPr>
          <w:rFonts w:ascii="Times New Roman" w:hAnsi="Times New Roman"/>
          <w:sz w:val="22"/>
        </w:rPr>
        <w:t>S.</w:t>
      </w:r>
      <w:r>
        <w:rPr>
          <w:rFonts w:ascii="Times New Roman" w:hAnsi="Times New Roman"/>
          <w:sz w:val="22"/>
        </w:rPr>
        <w:tab/>
        <w:t>Jehoiachin</w:t>
      </w:r>
      <w:r w:rsidR="00BD1388" w:rsidRPr="00D00961">
        <w:rPr>
          <w:rFonts w:ascii="Times New Roman" w:hAnsi="Times New Roman"/>
          <w:sz w:val="22"/>
        </w:rPr>
        <w:t xml:space="preserve"> </w:t>
      </w:r>
      <w:r>
        <w:rPr>
          <w:rFonts w:ascii="Times New Roman" w:hAnsi="Times New Roman"/>
          <w:sz w:val="22"/>
        </w:rPr>
        <w:t>was deported to Babylon</w:t>
      </w:r>
      <w:r w:rsidR="00BD1388" w:rsidRPr="00D00961">
        <w:rPr>
          <w:rFonts w:ascii="Times New Roman" w:hAnsi="Times New Roman"/>
          <w:sz w:val="22"/>
        </w:rPr>
        <w:t xml:space="preserve"> after three months </w:t>
      </w:r>
      <w:r w:rsidR="004327C3">
        <w:rPr>
          <w:rFonts w:ascii="Times New Roman" w:hAnsi="Times New Roman"/>
          <w:sz w:val="22"/>
        </w:rPr>
        <w:t>in</w:t>
      </w:r>
      <w:r w:rsidR="00BD1388" w:rsidRPr="00D00961">
        <w:rPr>
          <w:rFonts w:ascii="Times New Roman" w:hAnsi="Times New Roman"/>
          <w:sz w:val="22"/>
        </w:rPr>
        <w:t xml:space="preserve"> Nebuchadnezzar's second </w:t>
      </w:r>
      <w:r w:rsidRPr="00D00961">
        <w:rPr>
          <w:rFonts w:ascii="Times New Roman" w:hAnsi="Times New Roman"/>
          <w:sz w:val="22"/>
        </w:rPr>
        <w:t>attack</w:t>
      </w:r>
      <w:r w:rsidR="00BD1388" w:rsidRPr="00D00961">
        <w:rPr>
          <w:rFonts w:ascii="Times New Roman" w:hAnsi="Times New Roman"/>
          <w:sz w:val="22"/>
        </w:rPr>
        <w:t xml:space="preserve"> (597 </w:t>
      </w:r>
      <w:r w:rsidR="00BD1388" w:rsidRPr="00D00961">
        <w:rPr>
          <w:rFonts w:ascii="Times New Roman" w:hAnsi="Times New Roman"/>
          <w:sz w:val="18"/>
        </w:rPr>
        <w:t>BC</w:t>
      </w:r>
      <w:r w:rsidR="00BD1388" w:rsidRPr="00D00961">
        <w:rPr>
          <w:rFonts w:ascii="Times New Roman" w:hAnsi="Times New Roman"/>
          <w:sz w:val="22"/>
        </w:rPr>
        <w:t xml:space="preserve">), who </w:t>
      </w:r>
      <w:r w:rsidR="004327C3">
        <w:rPr>
          <w:rFonts w:ascii="Times New Roman" w:hAnsi="Times New Roman"/>
          <w:sz w:val="22"/>
        </w:rPr>
        <w:t>took</w:t>
      </w:r>
      <w:r w:rsidR="00BD1388" w:rsidRPr="00D00961">
        <w:rPr>
          <w:rFonts w:ascii="Times New Roman" w:hAnsi="Times New Roman"/>
          <w:sz w:val="22"/>
        </w:rPr>
        <w:t xml:space="preserve"> more temple treasures </w:t>
      </w:r>
      <w:r w:rsidR="001F3F3C">
        <w:rPr>
          <w:rFonts w:ascii="Times New Roman" w:hAnsi="Times New Roman"/>
          <w:sz w:val="22"/>
        </w:rPr>
        <w:t xml:space="preserve">and </w:t>
      </w:r>
      <w:r w:rsidR="00DA208C">
        <w:rPr>
          <w:rFonts w:ascii="Times New Roman" w:hAnsi="Times New Roman"/>
          <w:sz w:val="22"/>
        </w:rPr>
        <w:t xml:space="preserve">made </w:t>
      </w:r>
      <w:r w:rsidR="00BD1388" w:rsidRPr="00D00961">
        <w:rPr>
          <w:rFonts w:ascii="Times New Roman" w:hAnsi="Times New Roman"/>
          <w:sz w:val="22"/>
        </w:rPr>
        <w:t>his uncle Zedekiah</w:t>
      </w:r>
      <w:r>
        <w:rPr>
          <w:rFonts w:ascii="Times New Roman" w:hAnsi="Times New Roman"/>
          <w:sz w:val="22"/>
        </w:rPr>
        <w:t xml:space="preserve"> king</w:t>
      </w:r>
      <w:r w:rsidR="00C062C6">
        <w:rPr>
          <w:rFonts w:ascii="Times New Roman" w:hAnsi="Times New Roman"/>
          <w:sz w:val="22"/>
        </w:rPr>
        <w:t xml:space="preserve"> </w:t>
      </w:r>
      <w:r w:rsidR="00C062C6" w:rsidRPr="00D00961">
        <w:rPr>
          <w:rFonts w:ascii="Times New Roman" w:hAnsi="Times New Roman"/>
          <w:sz w:val="22"/>
        </w:rPr>
        <w:t>(36:9-10)</w:t>
      </w:r>
      <w:r w:rsidR="00BD1388" w:rsidRPr="00D00961">
        <w:rPr>
          <w:rFonts w:ascii="Times New Roman" w:hAnsi="Times New Roman"/>
          <w:sz w:val="22"/>
        </w:rPr>
        <w:t>.</w:t>
      </w:r>
    </w:p>
    <w:p w14:paraId="23408777" w14:textId="77777777" w:rsidR="00BD1388" w:rsidRPr="00D00961" w:rsidRDefault="00BD1388">
      <w:pPr>
        <w:tabs>
          <w:tab w:val="left" w:pos="720"/>
        </w:tabs>
        <w:ind w:left="720" w:right="-385" w:hanging="360"/>
        <w:rPr>
          <w:rFonts w:ascii="Times New Roman" w:hAnsi="Times New Roman"/>
          <w:sz w:val="22"/>
        </w:rPr>
      </w:pPr>
    </w:p>
    <w:p w14:paraId="7D999E74"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T.</w:t>
      </w:r>
      <w:r w:rsidRPr="00D00961">
        <w:rPr>
          <w:rFonts w:ascii="Times New Roman" w:hAnsi="Times New Roman"/>
          <w:sz w:val="22"/>
        </w:rPr>
        <w:tab/>
        <w:t xml:space="preserve">Zedekiah's </w:t>
      </w:r>
      <w:r w:rsidR="002571EB">
        <w:rPr>
          <w:rFonts w:ascii="Times New Roman" w:hAnsi="Times New Roman"/>
          <w:sz w:val="22"/>
        </w:rPr>
        <w:t xml:space="preserve">11-year </w:t>
      </w:r>
      <w:r w:rsidRPr="00D00961">
        <w:rPr>
          <w:rFonts w:ascii="Times New Roman" w:hAnsi="Times New Roman"/>
          <w:sz w:val="22"/>
        </w:rPr>
        <w:t xml:space="preserve">evil reign </w:t>
      </w:r>
      <w:r w:rsidR="002571EB">
        <w:rPr>
          <w:rFonts w:ascii="Times New Roman" w:hAnsi="Times New Roman"/>
          <w:sz w:val="22"/>
        </w:rPr>
        <w:t>spurned</w:t>
      </w:r>
      <w:r w:rsidRPr="00D00961">
        <w:rPr>
          <w:rFonts w:ascii="Times New Roman" w:hAnsi="Times New Roman"/>
          <w:sz w:val="22"/>
        </w:rPr>
        <w:t xml:space="preserve"> Jeremiah's warnings and re</w:t>
      </w:r>
      <w:r w:rsidR="002571EB">
        <w:rPr>
          <w:rFonts w:ascii="Times New Roman" w:hAnsi="Times New Roman"/>
          <w:sz w:val="22"/>
        </w:rPr>
        <w:t>belled</w:t>
      </w:r>
      <w:r w:rsidRPr="00D00961">
        <w:rPr>
          <w:rFonts w:ascii="Times New Roman" w:hAnsi="Times New Roman"/>
          <w:sz w:val="22"/>
        </w:rPr>
        <w:t xml:space="preserve"> against Nebuchadnezzar, </w:t>
      </w:r>
      <w:r w:rsidR="002571EB">
        <w:rPr>
          <w:rFonts w:ascii="Times New Roman" w:hAnsi="Times New Roman"/>
          <w:sz w:val="22"/>
        </w:rPr>
        <w:t>encouraging</w:t>
      </w:r>
      <w:r w:rsidRPr="00D00961">
        <w:rPr>
          <w:rFonts w:ascii="Times New Roman" w:hAnsi="Times New Roman"/>
          <w:sz w:val="22"/>
        </w:rPr>
        <w:t xml:space="preserve"> idolatry that defiles the temple</w:t>
      </w:r>
      <w:r w:rsidR="00C062C6">
        <w:rPr>
          <w:rFonts w:ascii="Times New Roman" w:hAnsi="Times New Roman"/>
          <w:sz w:val="22"/>
        </w:rPr>
        <w:t xml:space="preserve"> </w:t>
      </w:r>
      <w:r w:rsidR="00C062C6" w:rsidRPr="00D00961">
        <w:rPr>
          <w:rFonts w:ascii="Times New Roman" w:hAnsi="Times New Roman"/>
          <w:sz w:val="22"/>
        </w:rPr>
        <w:t>(36:11-14)</w:t>
      </w:r>
      <w:r w:rsidRPr="00D00961">
        <w:rPr>
          <w:rFonts w:ascii="Times New Roman" w:hAnsi="Times New Roman"/>
          <w:sz w:val="22"/>
        </w:rPr>
        <w:t>.</w:t>
      </w:r>
    </w:p>
    <w:p w14:paraId="0960D5DF" w14:textId="77777777" w:rsidR="00BD1388" w:rsidRPr="00D00961" w:rsidRDefault="00BD1388">
      <w:pPr>
        <w:tabs>
          <w:tab w:val="left" w:pos="720"/>
        </w:tabs>
        <w:ind w:left="720" w:right="-385" w:hanging="360"/>
        <w:rPr>
          <w:rFonts w:ascii="Times New Roman" w:hAnsi="Times New Roman"/>
          <w:sz w:val="22"/>
        </w:rPr>
      </w:pPr>
    </w:p>
    <w:p w14:paraId="62F9825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U.</w:t>
      </w:r>
      <w:r w:rsidRPr="00D00961">
        <w:rPr>
          <w:rFonts w:ascii="Times New Roman" w:hAnsi="Times New Roman"/>
          <w:sz w:val="22"/>
        </w:rPr>
        <w:tab/>
        <w:t xml:space="preserve">Israel's </w:t>
      </w:r>
      <w:r w:rsidR="00B50E5C">
        <w:rPr>
          <w:rFonts w:ascii="Times New Roman" w:hAnsi="Times New Roman"/>
          <w:sz w:val="22"/>
        </w:rPr>
        <w:t xml:space="preserve">refusal to repent </w:t>
      </w:r>
      <w:r w:rsidR="004F289A">
        <w:rPr>
          <w:rFonts w:ascii="Times New Roman" w:hAnsi="Times New Roman"/>
          <w:sz w:val="22"/>
        </w:rPr>
        <w:t>led to</w:t>
      </w:r>
      <w:r w:rsidRPr="00D00961">
        <w:rPr>
          <w:rFonts w:ascii="Times New Roman" w:hAnsi="Times New Roman"/>
          <w:sz w:val="22"/>
        </w:rPr>
        <w:t xml:space="preserve"> Nebuchadnezzar's third and </w:t>
      </w:r>
      <w:r w:rsidR="00B50E5C">
        <w:rPr>
          <w:rFonts w:ascii="Times New Roman" w:hAnsi="Times New Roman"/>
          <w:sz w:val="22"/>
        </w:rPr>
        <w:t>last</w:t>
      </w:r>
      <w:r w:rsidRPr="00D00961">
        <w:rPr>
          <w:rFonts w:ascii="Times New Roman" w:hAnsi="Times New Roman"/>
          <w:sz w:val="22"/>
        </w:rPr>
        <w:t xml:space="preserve"> siege (586 </w:t>
      </w:r>
      <w:r w:rsidRPr="00D00961">
        <w:rPr>
          <w:rFonts w:ascii="Times New Roman" w:hAnsi="Times New Roman"/>
          <w:sz w:val="18"/>
        </w:rPr>
        <w:t>BC</w:t>
      </w:r>
      <w:r w:rsidRPr="00D00961">
        <w:rPr>
          <w:rFonts w:ascii="Times New Roman" w:hAnsi="Times New Roman"/>
          <w:sz w:val="22"/>
        </w:rPr>
        <w:t xml:space="preserve">) that </w:t>
      </w:r>
      <w:r w:rsidR="00B50E5C">
        <w:rPr>
          <w:rFonts w:ascii="Times New Roman" w:hAnsi="Times New Roman"/>
          <w:sz w:val="22"/>
        </w:rPr>
        <w:t>destroyed</w:t>
      </w:r>
      <w:r w:rsidRPr="00D00961">
        <w:rPr>
          <w:rFonts w:ascii="Times New Roman" w:hAnsi="Times New Roman"/>
          <w:sz w:val="22"/>
        </w:rPr>
        <w:t xml:space="preserve"> </w:t>
      </w:r>
      <w:r w:rsidR="00B50E5C">
        <w:rPr>
          <w:rFonts w:ascii="Times New Roman" w:hAnsi="Times New Roman"/>
          <w:sz w:val="22"/>
        </w:rPr>
        <w:t xml:space="preserve">the temple and began </w:t>
      </w:r>
      <w:r w:rsidR="004F289A">
        <w:rPr>
          <w:rFonts w:ascii="Times New Roman" w:hAnsi="Times New Roman"/>
          <w:sz w:val="22"/>
        </w:rPr>
        <w:t>a</w:t>
      </w:r>
      <w:r w:rsidR="00B50E5C">
        <w:rPr>
          <w:rFonts w:ascii="Times New Roman" w:hAnsi="Times New Roman"/>
          <w:sz w:val="22"/>
        </w:rPr>
        <w:t xml:space="preserve"> 70-</w:t>
      </w:r>
      <w:r w:rsidRPr="00D00961">
        <w:rPr>
          <w:rFonts w:ascii="Times New Roman" w:hAnsi="Times New Roman"/>
          <w:sz w:val="22"/>
        </w:rPr>
        <w:t xml:space="preserve">year captivity </w:t>
      </w:r>
      <w:r w:rsidR="00B50E5C">
        <w:rPr>
          <w:rFonts w:ascii="Times New Roman" w:hAnsi="Times New Roman"/>
          <w:sz w:val="22"/>
        </w:rPr>
        <w:t>for</w:t>
      </w:r>
      <w:r w:rsidRPr="00D00961">
        <w:rPr>
          <w:rFonts w:ascii="Times New Roman" w:hAnsi="Times New Roman"/>
          <w:sz w:val="22"/>
        </w:rPr>
        <w:t xml:space="preserve"> the land </w:t>
      </w:r>
      <w:r w:rsidR="00B50E5C">
        <w:rPr>
          <w:rFonts w:ascii="Times New Roman" w:hAnsi="Times New Roman"/>
          <w:sz w:val="22"/>
        </w:rPr>
        <w:t>to</w:t>
      </w:r>
      <w:r w:rsidRPr="00D00961">
        <w:rPr>
          <w:rFonts w:ascii="Times New Roman" w:hAnsi="Times New Roman"/>
          <w:sz w:val="22"/>
        </w:rPr>
        <w:t xml:space="preserve"> enjoy its Sabbath rests</w:t>
      </w:r>
      <w:r w:rsidR="00C062C6">
        <w:rPr>
          <w:rFonts w:ascii="Times New Roman" w:hAnsi="Times New Roman"/>
          <w:sz w:val="22"/>
        </w:rPr>
        <w:t xml:space="preserve"> </w:t>
      </w:r>
      <w:r w:rsidR="00C062C6" w:rsidRPr="00D00961">
        <w:rPr>
          <w:rFonts w:ascii="Times New Roman" w:hAnsi="Times New Roman"/>
          <w:sz w:val="22"/>
        </w:rPr>
        <w:t>(36:15-21)</w:t>
      </w:r>
      <w:r w:rsidRPr="00D00961">
        <w:rPr>
          <w:rFonts w:ascii="Times New Roman" w:hAnsi="Times New Roman"/>
          <w:sz w:val="22"/>
        </w:rPr>
        <w:t>.</w:t>
      </w:r>
    </w:p>
    <w:p w14:paraId="1909EB2C" w14:textId="77777777" w:rsidR="00BD1388" w:rsidRPr="00D00961" w:rsidRDefault="00BD1388">
      <w:pPr>
        <w:tabs>
          <w:tab w:val="left" w:pos="720"/>
        </w:tabs>
        <w:ind w:left="720" w:right="-385" w:hanging="360"/>
        <w:rPr>
          <w:rFonts w:ascii="Times New Roman" w:hAnsi="Times New Roman"/>
          <w:sz w:val="22"/>
        </w:rPr>
      </w:pPr>
    </w:p>
    <w:p w14:paraId="2C8FA6DD"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V.</w:t>
      </w:r>
      <w:r w:rsidRPr="00D00961">
        <w:rPr>
          <w:rFonts w:ascii="Times New Roman" w:hAnsi="Times New Roman"/>
          <w:sz w:val="22"/>
        </w:rPr>
        <w:tab/>
        <w:t xml:space="preserve">Cyrus' decree (538 </w:t>
      </w:r>
      <w:r w:rsidRPr="00D00961">
        <w:rPr>
          <w:rFonts w:ascii="Times New Roman" w:hAnsi="Times New Roman"/>
          <w:sz w:val="18"/>
        </w:rPr>
        <w:t>BC</w:t>
      </w:r>
      <w:r w:rsidR="008C7101">
        <w:rPr>
          <w:rFonts w:ascii="Times New Roman" w:hAnsi="Times New Roman"/>
          <w:sz w:val="22"/>
        </w:rPr>
        <w:t xml:space="preserve">) </w:t>
      </w:r>
      <w:r w:rsidR="002C266A">
        <w:rPr>
          <w:rFonts w:ascii="Times New Roman" w:hAnsi="Times New Roman"/>
          <w:sz w:val="22"/>
        </w:rPr>
        <w:t>to rebuild</w:t>
      </w:r>
      <w:r w:rsidRPr="00D00961">
        <w:rPr>
          <w:rFonts w:ascii="Times New Roman" w:hAnsi="Times New Roman"/>
          <w:sz w:val="22"/>
        </w:rPr>
        <w:t xml:space="preserve"> </w:t>
      </w:r>
      <w:r w:rsidR="008C7101">
        <w:rPr>
          <w:rFonts w:ascii="Times New Roman" w:hAnsi="Times New Roman"/>
          <w:sz w:val="22"/>
        </w:rPr>
        <w:t xml:space="preserve">the </w:t>
      </w:r>
      <w:r w:rsidRPr="00D00961">
        <w:rPr>
          <w:rFonts w:ascii="Times New Roman" w:hAnsi="Times New Roman"/>
          <w:sz w:val="22"/>
        </w:rPr>
        <w:t xml:space="preserve">temple </w:t>
      </w:r>
      <w:r w:rsidR="008C7101">
        <w:rPr>
          <w:rFonts w:ascii="Times New Roman" w:hAnsi="Times New Roman"/>
          <w:sz w:val="22"/>
        </w:rPr>
        <w:t>fulfill</w:t>
      </w:r>
      <w:r w:rsidR="002C266A">
        <w:rPr>
          <w:rFonts w:ascii="Times New Roman" w:hAnsi="Times New Roman"/>
          <w:sz w:val="22"/>
        </w:rPr>
        <w:t>ed</w:t>
      </w:r>
      <w:r w:rsidRPr="00D00961">
        <w:rPr>
          <w:rFonts w:ascii="Times New Roman" w:hAnsi="Times New Roman"/>
          <w:sz w:val="22"/>
        </w:rPr>
        <w:t xml:space="preserve"> Jeremiah's prophecy (cf. Jer. 25:11-12; 29:10) </w:t>
      </w:r>
      <w:r w:rsidR="008C7101">
        <w:rPr>
          <w:rFonts w:ascii="Times New Roman" w:hAnsi="Times New Roman"/>
          <w:sz w:val="22"/>
        </w:rPr>
        <w:t>and encourage</w:t>
      </w:r>
      <w:r w:rsidR="002C266A">
        <w:rPr>
          <w:rFonts w:ascii="Times New Roman" w:hAnsi="Times New Roman"/>
          <w:sz w:val="22"/>
        </w:rPr>
        <w:t>d</w:t>
      </w:r>
      <w:r w:rsidRPr="00D00961">
        <w:rPr>
          <w:rFonts w:ascii="Times New Roman" w:hAnsi="Times New Roman"/>
          <w:sz w:val="22"/>
        </w:rPr>
        <w:t xml:space="preserve"> </w:t>
      </w:r>
      <w:r w:rsidR="0066608D">
        <w:rPr>
          <w:rFonts w:ascii="Times New Roman" w:hAnsi="Times New Roman"/>
          <w:sz w:val="22"/>
        </w:rPr>
        <w:t>returnees that God had</w:t>
      </w:r>
      <w:r w:rsidRPr="00D00961">
        <w:rPr>
          <w:rFonts w:ascii="Times New Roman" w:hAnsi="Times New Roman"/>
          <w:sz w:val="22"/>
        </w:rPr>
        <w:t xml:space="preserve"> not forgotten </w:t>
      </w:r>
      <w:r w:rsidR="008E0C09" w:rsidRPr="00D00961">
        <w:rPr>
          <w:rFonts w:ascii="Times New Roman" w:hAnsi="Times New Roman"/>
          <w:sz w:val="22"/>
        </w:rPr>
        <w:t xml:space="preserve">his </w:t>
      </w:r>
      <w:r w:rsidRPr="00D00961">
        <w:rPr>
          <w:rFonts w:ascii="Times New Roman" w:hAnsi="Times New Roman"/>
          <w:sz w:val="22"/>
        </w:rPr>
        <w:t>house</w:t>
      </w:r>
      <w:r w:rsidR="00C062C6">
        <w:rPr>
          <w:rFonts w:ascii="Times New Roman" w:hAnsi="Times New Roman"/>
          <w:sz w:val="22"/>
        </w:rPr>
        <w:t xml:space="preserve"> </w:t>
      </w:r>
      <w:r w:rsidR="00C062C6" w:rsidRPr="00D00961">
        <w:rPr>
          <w:rFonts w:ascii="Times New Roman" w:hAnsi="Times New Roman"/>
          <w:sz w:val="22"/>
        </w:rPr>
        <w:t>(36:22-23)</w:t>
      </w:r>
      <w:r w:rsidRPr="00D00961">
        <w:rPr>
          <w:rFonts w:ascii="Times New Roman" w:hAnsi="Times New Roman"/>
          <w:sz w:val="22"/>
        </w:rPr>
        <w:t>.</w:t>
      </w:r>
    </w:p>
    <w:p w14:paraId="1E0148C0" w14:textId="77777777" w:rsidR="00BD1388" w:rsidRPr="00D00961" w:rsidRDefault="00BD1388">
      <w:pPr>
        <w:ind w:left="20" w:right="-385"/>
        <w:rPr>
          <w:rFonts w:ascii="Times New Roman" w:hAnsi="Times New Roman"/>
          <w:sz w:val="22"/>
        </w:rPr>
      </w:pPr>
    </w:p>
    <w:p w14:paraId="3250A6C6" w14:textId="77777777" w:rsidR="00BD1388" w:rsidRPr="00D00961" w:rsidRDefault="00BD1388" w:rsidP="007B5590">
      <w:pPr>
        <w:tabs>
          <w:tab w:val="left" w:pos="720"/>
        </w:tabs>
        <w:ind w:left="20" w:right="-385"/>
        <w:jc w:val="center"/>
        <w:outlineLvl w:val="0"/>
        <w:rPr>
          <w:rFonts w:ascii="Times New Roman" w:hAnsi="Times New Roman"/>
          <w:sz w:val="22"/>
        </w:rPr>
      </w:pPr>
      <w:r w:rsidRPr="00D00961">
        <w:rPr>
          <w:rFonts w:ascii="Times New Roman" w:hAnsi="Times New Roman"/>
          <w:sz w:val="22"/>
        </w:rPr>
        <w:br w:type="page"/>
      </w:r>
      <w:r w:rsidRPr="00D00961">
        <w:rPr>
          <w:rFonts w:ascii="Times New Roman" w:hAnsi="Times New Roman"/>
          <w:b/>
          <w:sz w:val="32"/>
        </w:rPr>
        <w:lastRenderedPageBreak/>
        <w:t>Decline of the Kingdoms</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565" w:name="_Toc488678870"/>
      <w:bookmarkStart w:id="4566" w:name="_Toc502548321"/>
      <w:r w:rsidRPr="00D00961">
        <w:rPr>
          <w:rFonts w:ascii="Times New Roman" w:hAnsi="Times New Roman"/>
          <w:sz w:val="14"/>
        </w:rPr>
        <w:instrText>Decline of the Kingdoms</w:instrText>
      </w:r>
      <w:bookmarkEnd w:id="4565"/>
      <w:bookmarkEnd w:id="4566"/>
      <w:r w:rsidRPr="00D00961">
        <w:rPr>
          <w:rFonts w:ascii="Times New Roman" w:hAnsi="Times New Roman"/>
          <w:sz w:val="14"/>
        </w:rPr>
        <w:instrText xml:space="preserve"> " \l 4 </w:instrText>
      </w:r>
      <w:r w:rsidRPr="00D00961">
        <w:rPr>
          <w:rFonts w:ascii="Times New Roman" w:hAnsi="Times New Roman"/>
          <w:sz w:val="14"/>
        </w:rPr>
        <w:fldChar w:fldCharType="end"/>
      </w:r>
    </w:p>
    <w:p w14:paraId="5B1AB62C" w14:textId="77777777" w:rsidR="00BD1388" w:rsidRPr="00D00961" w:rsidRDefault="00BD1388" w:rsidP="007B5590">
      <w:pPr>
        <w:tabs>
          <w:tab w:val="left" w:pos="720"/>
        </w:tabs>
        <w:ind w:left="20" w:right="-385"/>
        <w:jc w:val="center"/>
        <w:outlineLvl w:val="0"/>
        <w:rPr>
          <w:rFonts w:ascii="Times New Roman" w:hAnsi="Times New Roman"/>
          <w:sz w:val="22"/>
        </w:rPr>
      </w:pPr>
      <w:r w:rsidRPr="00D00961">
        <w:rPr>
          <w:rFonts w:ascii="Times New Roman" w:hAnsi="Times New Roman"/>
          <w:sz w:val="22"/>
        </w:rPr>
        <w:t>Huang Sabin, Singapore Bible College</w:t>
      </w:r>
      <w:r w:rsidRPr="00D00961">
        <w:rPr>
          <w:rFonts w:ascii="Times New Roman" w:hAnsi="Times New Roman"/>
          <w:b/>
        </w:rPr>
        <w:t xml:space="preserve"> </w:t>
      </w:r>
      <w:r w:rsidRPr="00D00961">
        <w:rPr>
          <w:rFonts w:ascii="Times New Roman" w:hAnsi="Times New Roman"/>
          <w:sz w:val="22"/>
        </w:rPr>
        <w:br w:type="page"/>
      </w:r>
      <w:r w:rsidRPr="00D00961">
        <w:rPr>
          <w:rFonts w:ascii="Times New Roman" w:hAnsi="Times New Roman"/>
          <w:b/>
          <w:sz w:val="36"/>
        </w:rPr>
        <w:lastRenderedPageBreak/>
        <w:t>Patterns of Judean Kings’ Rule</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567" w:name="_Toc488678871"/>
      <w:bookmarkStart w:id="4568" w:name="_Toc502548322"/>
      <w:r w:rsidRPr="00D00961">
        <w:rPr>
          <w:rFonts w:ascii="Times New Roman" w:hAnsi="Times New Roman"/>
          <w:sz w:val="14"/>
        </w:rPr>
        <w:instrText>Patterns of Judean Kings’ Rule</w:instrText>
      </w:r>
      <w:bookmarkEnd w:id="4567"/>
      <w:bookmarkEnd w:id="4568"/>
      <w:r w:rsidRPr="00D00961">
        <w:rPr>
          <w:rFonts w:ascii="Times New Roman" w:hAnsi="Times New Roman"/>
          <w:sz w:val="14"/>
        </w:rPr>
        <w:instrText xml:space="preserve"> " \l 4 </w:instrText>
      </w:r>
      <w:r w:rsidRPr="00D00961">
        <w:rPr>
          <w:rFonts w:ascii="Times New Roman" w:hAnsi="Times New Roman"/>
          <w:sz w:val="14"/>
        </w:rPr>
        <w:fldChar w:fldCharType="end"/>
      </w:r>
    </w:p>
    <w:p w14:paraId="2ACB9153" w14:textId="77777777" w:rsidR="00BD1388" w:rsidRPr="00D00961" w:rsidRDefault="00BD1388">
      <w:pPr>
        <w:tabs>
          <w:tab w:val="left" w:pos="720"/>
        </w:tabs>
        <w:ind w:left="20" w:right="-385"/>
        <w:jc w:val="center"/>
        <w:rPr>
          <w:rFonts w:ascii="Times New Roman" w:hAnsi="Times New Roman"/>
          <w:b/>
        </w:rPr>
      </w:pPr>
    </w:p>
    <w:p w14:paraId="5E92E0BC" w14:textId="77777777" w:rsidR="00BD1388" w:rsidRPr="00D00961" w:rsidRDefault="00BD1388" w:rsidP="00BD1388">
      <w:pPr>
        <w:tabs>
          <w:tab w:val="left" w:pos="720"/>
        </w:tabs>
        <w:ind w:left="20" w:right="-385"/>
        <w:rPr>
          <w:rFonts w:ascii="Times New Roman" w:hAnsi="Times New Roman"/>
        </w:rPr>
      </w:pPr>
      <w:r w:rsidRPr="00D00961">
        <w:rPr>
          <w:rFonts w:ascii="Times New Roman" w:hAnsi="Times New Roman"/>
        </w:rPr>
        <w:t xml:space="preserve">The writers of both Kings and Chronicles deem every king in the northern nation of Israel as evil.  However, with the southern nation of Judah it becomes more complicated.  Although the writers give an “evil” or “righteous” summary for each reign, it is difficult to categorize every king as either </w:t>
      </w:r>
      <w:r w:rsidRPr="00D00961">
        <w:rPr>
          <w:rFonts w:ascii="Times New Roman" w:hAnsi="Times New Roman"/>
          <w:i/>
        </w:rPr>
        <w:t>totally</w:t>
      </w:r>
      <w:r w:rsidRPr="00D00961">
        <w:rPr>
          <w:rFonts w:ascii="Times New Roman" w:hAnsi="Times New Roman"/>
        </w:rPr>
        <w:t xml:space="preserve"> “good” or “bad.”  This is because some began well but ended poorly, or vice versa.  Essentially these twenty-two kings (including David and Solomon) fall into four types.  (Scripture references below refer to 2 Chronicles unless otherwise noted.)</w:t>
      </w:r>
    </w:p>
    <w:p w14:paraId="43C4865B" w14:textId="77777777" w:rsidR="00BD1388" w:rsidRPr="00D00961" w:rsidRDefault="00BD1388" w:rsidP="00BD1388">
      <w:pPr>
        <w:tabs>
          <w:tab w:val="left" w:pos="720"/>
        </w:tabs>
        <w:ind w:right="-385"/>
        <w:rPr>
          <w:rFonts w:ascii="Times New Roman" w:hAnsi="Times New Roman"/>
        </w:rPr>
      </w:pPr>
    </w:p>
    <w:p w14:paraId="656326C6" w14:textId="77777777" w:rsidR="00BD1388" w:rsidRPr="00D00961" w:rsidRDefault="007304AB" w:rsidP="00BD1388">
      <w:pPr>
        <w:tabs>
          <w:tab w:val="left" w:pos="720"/>
        </w:tabs>
        <w:ind w:left="20" w:right="-385"/>
        <w:rPr>
          <w:rFonts w:ascii="Times New Roman" w:hAnsi="Times New Roman"/>
          <w:b/>
        </w:rPr>
      </w:pPr>
      <w:r>
        <w:rPr>
          <w:noProof/>
        </w:rPr>
        <mc:AlternateContent>
          <mc:Choice Requires="wps">
            <w:drawing>
              <wp:anchor distT="0" distB="0" distL="114300" distR="114300" simplePos="0" relativeHeight="251760640" behindDoc="0" locked="0" layoutInCell="1" allowOverlap="1" wp14:anchorId="0A4FAEDD" wp14:editId="2DF409DC">
                <wp:simplePos x="0" y="0"/>
                <wp:positionH relativeFrom="column">
                  <wp:posOffset>3091815</wp:posOffset>
                </wp:positionH>
                <wp:positionV relativeFrom="paragraph">
                  <wp:posOffset>89535</wp:posOffset>
                </wp:positionV>
                <wp:extent cx="2971800" cy="26289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1D1371F7" w14:textId="77777777" w:rsidR="004B6992" w:rsidRPr="0048618C" w:rsidRDefault="004B6992">
                            <w:pPr>
                              <w:ind w:left="20" w:right="-385"/>
                              <w:rPr>
                                <w:b/>
                                <w:sz w:val="36"/>
                              </w:rPr>
                            </w:pPr>
                            <w:r w:rsidRPr="0048618C">
                              <w:rPr>
                                <w:b/>
                                <w:sz w:val="36"/>
                              </w:rPr>
                              <w:t>Bad with a Good End (3)</w:t>
                            </w:r>
                          </w:p>
                          <w:p w14:paraId="0E07DB10" w14:textId="77777777" w:rsidR="004B6992" w:rsidRDefault="004B6992" w:rsidP="00BD1388">
                            <w:r w:rsidRPr="0048618C">
                              <w:rPr>
                                <w:sz w:val="28"/>
                              </w:rPr>
                              <w:t>Rehoboam (12:6-7, 12), Abijah** (=Abijam; 13:10; 1 Kings 15:3), Manasseh (33:12,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AEDD" id="Text Box 35" o:spid="_x0000_s1181" type="#_x0000_t202" style="position:absolute;left:0;text-align:left;margin-left:243.45pt;margin-top:7.05pt;width:234pt;height:2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">
                <v:path arrowok="t"/>
                <v:textbox>
                  <w:txbxContent>
                    <w:p w14:paraId="1D1371F7" w14:textId="77777777" w:rsidR="004B6992" w:rsidRPr="0048618C" w:rsidRDefault="004B6992">
                      <w:pPr>
                        <w:ind w:left="20" w:right="-385"/>
                        <w:rPr>
                          <w:b/>
                          <w:sz w:val="36"/>
                        </w:rPr>
                      </w:pPr>
                      <w:r w:rsidRPr="0048618C">
                        <w:rPr>
                          <w:b/>
                          <w:sz w:val="36"/>
                        </w:rPr>
                        <w:t>Bad with a Good End (3)</w:t>
                      </w:r>
                    </w:p>
                    <w:p w14:paraId="0E07DB10" w14:textId="77777777" w:rsidR="004B6992" w:rsidRDefault="004B6992" w:rsidP="00BD1388">
                      <w:r w:rsidRPr="0048618C">
                        <w:rPr>
                          <w:sz w:val="28"/>
                        </w:rPr>
                        <w:t>Rehoboam (12:6-7, 12), Abijah** (=Abijam; 13:10; 1 Kings 15:3), Manasseh (33:12, 19)</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062B11E5" wp14:editId="3D5A30EB">
                <wp:simplePos x="0" y="0"/>
                <wp:positionH relativeFrom="column">
                  <wp:posOffset>5715</wp:posOffset>
                </wp:positionH>
                <wp:positionV relativeFrom="paragraph">
                  <wp:posOffset>89535</wp:posOffset>
                </wp:positionV>
                <wp:extent cx="2971800" cy="26289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6437E423" w14:textId="77777777" w:rsidR="004B6992" w:rsidRPr="0048618C" w:rsidRDefault="004B6992" w:rsidP="00BD1388">
                            <w:pPr>
                              <w:ind w:left="20" w:right="-24"/>
                              <w:rPr>
                                <w:b/>
                                <w:sz w:val="36"/>
                              </w:rPr>
                            </w:pPr>
                            <w:r w:rsidRPr="0048618C">
                              <w:rPr>
                                <w:b/>
                                <w:sz w:val="36"/>
                              </w:rPr>
                              <w:t>Good with a Bad End (8)</w:t>
                            </w:r>
                          </w:p>
                          <w:p w14:paraId="4F38067A" w14:textId="77777777" w:rsidR="004B6992" w:rsidRDefault="004B6992" w:rsidP="00BD1388">
                            <w:pPr>
                              <w:ind w:left="20" w:right="-24"/>
                            </w:pPr>
                            <w:r w:rsidRPr="0048618C">
                              <w:rPr>
                                <w:sz w:val="28"/>
                              </w:rPr>
                              <w:t xml:space="preserve">Solomon* (1:1; cf. 1 Kings 11:6), </w:t>
                            </w:r>
                            <w:r w:rsidRPr="0048618C">
                              <w:rPr>
                                <w:sz w:val="28"/>
                              </w:rPr>
                              <w:br/>
                              <w:t>Asa (14:2), Jehoshaphat (17:3; 20:37), Joash (24:22), Amaziah (25:19, 27), Uzziah (26:16), Hezekiah (32:25), Josiah (34:1–36:1)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B11E5" id="Text Box 34" o:spid="_x0000_s1182" type="#_x0000_t202" style="position:absolute;left:0;text-align:left;margin-left:.45pt;margin-top:7.05pt;width:234pt;height:20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">
                <v:path arrowok="t"/>
                <v:textbox>
                  <w:txbxContent>
                    <w:p w14:paraId="6437E423" w14:textId="77777777" w:rsidR="004B6992" w:rsidRPr="0048618C" w:rsidRDefault="004B6992" w:rsidP="00BD1388">
                      <w:pPr>
                        <w:ind w:left="20" w:right="-24"/>
                        <w:rPr>
                          <w:b/>
                          <w:sz w:val="36"/>
                        </w:rPr>
                      </w:pPr>
                      <w:r w:rsidRPr="0048618C">
                        <w:rPr>
                          <w:b/>
                          <w:sz w:val="36"/>
                        </w:rPr>
                        <w:t>Good with a Bad End (8)</w:t>
                      </w:r>
                    </w:p>
                    <w:p w14:paraId="4F38067A" w14:textId="77777777" w:rsidR="004B6992" w:rsidRDefault="004B6992" w:rsidP="00BD1388">
                      <w:pPr>
                        <w:ind w:left="20" w:right="-24"/>
                      </w:pPr>
                      <w:r w:rsidRPr="0048618C">
                        <w:rPr>
                          <w:sz w:val="28"/>
                        </w:rPr>
                        <w:t xml:space="preserve">Solomon* (1:1; cf. 1 Kings 11:6), </w:t>
                      </w:r>
                      <w:r w:rsidRPr="0048618C">
                        <w:rPr>
                          <w:sz w:val="28"/>
                        </w:rPr>
                        <w:br/>
                        <w:t>Asa (14:2), Jehoshaphat (17:3; 20:37), Joash (24:22), Amaziah (25:19, 27), Uzziah (26:16), Hezekiah (32:25), Josiah (34:1–36:1)</w:t>
                      </w:r>
                    </w:p>
                  </w:txbxContent>
                </v:textbox>
              </v:shape>
            </w:pict>
          </mc:Fallback>
        </mc:AlternateContent>
      </w:r>
    </w:p>
    <w:p w14:paraId="27D37257" w14:textId="77777777" w:rsidR="00BD1388" w:rsidRPr="00D00961" w:rsidRDefault="00BD1388" w:rsidP="00BD1388">
      <w:pPr>
        <w:tabs>
          <w:tab w:val="left" w:pos="720"/>
        </w:tabs>
        <w:ind w:left="20" w:right="-385"/>
        <w:rPr>
          <w:rFonts w:ascii="Times New Roman" w:hAnsi="Times New Roman"/>
          <w:b/>
        </w:rPr>
      </w:pPr>
    </w:p>
    <w:p w14:paraId="75D64978" w14:textId="77777777" w:rsidR="00BD1388" w:rsidRPr="00D00961" w:rsidRDefault="007304AB" w:rsidP="007B5590">
      <w:pPr>
        <w:tabs>
          <w:tab w:val="left" w:pos="720"/>
        </w:tabs>
        <w:ind w:left="20" w:right="-385"/>
        <w:jc w:val="center"/>
        <w:outlineLvl w:val="0"/>
        <w:rPr>
          <w:rFonts w:ascii="Times New Roman" w:hAnsi="Times New Roman"/>
          <w:sz w:val="22"/>
        </w:rPr>
      </w:pPr>
      <w:r>
        <w:rPr>
          <w:noProof/>
        </w:rPr>
        <mc:AlternateContent>
          <mc:Choice Requires="wps">
            <w:drawing>
              <wp:anchor distT="0" distB="0" distL="114300" distR="114300" simplePos="0" relativeHeight="251771904" behindDoc="0" locked="0" layoutInCell="1" allowOverlap="1" wp14:anchorId="48138016" wp14:editId="2F25A83B">
                <wp:simplePos x="0" y="0"/>
                <wp:positionH relativeFrom="column">
                  <wp:posOffset>5715</wp:posOffset>
                </wp:positionH>
                <wp:positionV relativeFrom="paragraph">
                  <wp:posOffset>5398770</wp:posOffset>
                </wp:positionV>
                <wp:extent cx="6057900" cy="1485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1485900"/>
                        </a:xfrm>
                        <a:prstGeom prst="rect">
                          <a:avLst/>
                        </a:prstGeom>
                        <a:solidFill>
                          <a:srgbClr val="FFFFFF"/>
                        </a:solidFill>
                        <a:ln>
                          <a:noFill/>
                        </a:ln>
                      </wps:spPr>
                      <wps:txbx>
                        <w:txbxContent>
                          <w:p w14:paraId="217F3C8A" w14:textId="77777777" w:rsidR="004B6992" w:rsidRDefault="004B6992" w:rsidP="00BD1388">
                            <w:pPr>
                              <w:ind w:left="360" w:hanging="360"/>
                            </w:pPr>
                            <w:r>
                              <w:t>*</w:t>
                            </w:r>
                            <w:r>
                              <w:tab/>
                              <w:t>Although Solomon was noted as rich and wise “for the L</w:t>
                            </w:r>
                            <w:r w:rsidRPr="003D0108">
                              <w:rPr>
                                <w:sz w:val="20"/>
                              </w:rPr>
                              <w:t>ORD</w:t>
                            </w:r>
                            <w:r>
                              <w:t xml:space="preserve"> his God was with him and made him exceedingly great” (2 Chron. 1:1 </w:t>
                            </w:r>
                            <w:r w:rsidRPr="0048618C">
                              <w:rPr>
                                <w:sz w:val="20"/>
                              </w:rPr>
                              <w:t>NIV</w:t>
                            </w:r>
                            <w:r>
                              <w:t>), the writers seem to avoid categorizing him as either “evil” or “good.”</w:t>
                            </w:r>
                          </w:p>
                          <w:p w14:paraId="29423088" w14:textId="77777777" w:rsidR="004B6992" w:rsidRDefault="004B6992" w:rsidP="00BD1388">
                            <w:pPr>
                              <w:ind w:left="360" w:hanging="360"/>
                            </w:pPr>
                          </w:p>
                          <w:p w14:paraId="6B4CA64C" w14:textId="77777777" w:rsidR="004B6992" w:rsidRDefault="004B6992" w:rsidP="00BD1388">
                            <w:pPr>
                              <w:ind w:left="360" w:hanging="360"/>
                            </w:pPr>
                            <w:r>
                              <w:t>**</w:t>
                            </w:r>
                            <w:r>
                              <w:tab/>
                              <w:t>Abijah (= Abijam) is deemed evil in 1 Kings 15:3 but the Chronicler notes only his trust in the L</w:t>
                            </w:r>
                            <w:r w:rsidRPr="003D0108">
                              <w:rPr>
                                <w:sz w:val="20"/>
                              </w:rPr>
                              <w:t>ORD</w:t>
                            </w:r>
                            <w:r>
                              <w:t xml:space="preserve"> (2 Chron. 13:10).  His placement in the “bad with a good end” category above seeks to represent both views.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38016" id="Text Box 33" o:spid="_x0000_s1183" type="#_x0000_t202" style="position:absolute;left:0;text-align:left;margin-left:.45pt;margin-top:425.1pt;width:477pt;height:11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" stroked="f">
                <v:textbox>
                  <w:txbxContent>
                    <w:p w14:paraId="217F3C8A" w14:textId="77777777" w:rsidR="004B6992" w:rsidRDefault="004B6992" w:rsidP="00BD1388">
                      <w:pPr>
                        <w:ind w:left="360" w:hanging="360"/>
                      </w:pPr>
                      <w:r>
                        <w:t>*</w:t>
                      </w:r>
                      <w:r>
                        <w:tab/>
                        <w:t>Although Solomon was noted as rich and wise “for the L</w:t>
                      </w:r>
                      <w:r w:rsidRPr="003D0108">
                        <w:rPr>
                          <w:sz w:val="20"/>
                        </w:rPr>
                        <w:t>ORD</w:t>
                      </w:r>
                      <w:r>
                        <w:t xml:space="preserve"> his God was with him and made him exceedingly great” (2 Chron. 1:1 </w:t>
                      </w:r>
                      <w:r w:rsidRPr="0048618C">
                        <w:rPr>
                          <w:sz w:val="20"/>
                        </w:rPr>
                        <w:t>NIV</w:t>
                      </w:r>
                      <w:r>
                        <w:t>), the writers seem to avoid categorizing him as either “evil” or “good.”</w:t>
                      </w:r>
                    </w:p>
                    <w:p w14:paraId="29423088" w14:textId="77777777" w:rsidR="004B6992" w:rsidRDefault="004B6992" w:rsidP="00BD1388">
                      <w:pPr>
                        <w:ind w:left="360" w:hanging="360"/>
                      </w:pPr>
                    </w:p>
                    <w:p w14:paraId="6B4CA64C" w14:textId="77777777" w:rsidR="004B6992" w:rsidRDefault="004B6992" w:rsidP="00BD1388">
                      <w:pPr>
                        <w:ind w:left="360" w:hanging="360"/>
                      </w:pPr>
                      <w:r>
                        <w:t>**</w:t>
                      </w:r>
                      <w:r>
                        <w:tab/>
                        <w:t>Abijah (= Abijam) is deemed evil in 1 Kings 15:3 but the Chronicler notes only his trust in the L</w:t>
                      </w:r>
                      <w:r w:rsidRPr="003D0108">
                        <w:rPr>
                          <w:sz w:val="20"/>
                        </w:rPr>
                        <w:t>ORD</w:t>
                      </w:r>
                      <w:r>
                        <w:t xml:space="preserve"> (2 Chron. 13:10).  His placement in the “bad with a good end” category above seeks to represent both views.</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52B3A9E9" wp14:editId="518A3E9D">
                <wp:simplePos x="0" y="0"/>
                <wp:positionH relativeFrom="column">
                  <wp:posOffset>4114800</wp:posOffset>
                </wp:positionH>
                <wp:positionV relativeFrom="paragraph">
                  <wp:posOffset>3564890</wp:posOffset>
                </wp:positionV>
                <wp:extent cx="528955" cy="2148205"/>
                <wp:effectExtent l="3175" t="34925" r="0" b="4572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7101103" flipH="1" flipV="1">
                          <a:off x="0" y="0"/>
                          <a:ext cx="528955" cy="2148205"/>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E2C245" id="Straight Connector 32" o:spid="_x0000_s1026" style="position:absolute;rotation:7756298fd;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80.7pt" to="365.65pt,44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" strokeweight="2.25pt">
                <v:stroke endarrow="block"/>
                <o:lock v:ext="edit" shapetype="f"/>
              </v:line>
            </w:pict>
          </mc:Fallback>
        </mc:AlternateContent>
      </w:r>
      <w:r>
        <w:rPr>
          <w:noProof/>
        </w:rPr>
        <mc:AlternateContent>
          <mc:Choice Requires="wps">
            <w:drawing>
              <wp:anchor distT="0" distB="0" distL="114300" distR="114300" simplePos="0" relativeHeight="251774976" behindDoc="0" locked="0" layoutInCell="1" allowOverlap="1" wp14:anchorId="3F90E740" wp14:editId="35045067">
                <wp:simplePos x="0" y="0"/>
                <wp:positionH relativeFrom="column">
                  <wp:posOffset>399415</wp:posOffset>
                </wp:positionH>
                <wp:positionV relativeFrom="paragraph">
                  <wp:posOffset>3626485</wp:posOffset>
                </wp:positionV>
                <wp:extent cx="1828800" cy="1485900"/>
                <wp:effectExtent l="361950" t="0" r="37465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4498897" flipH="1" flipV="1">
                          <a:off x="0" y="0"/>
                          <a:ext cx="1828800" cy="148590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F7E5586" id="Straight Connector 31" o:spid="_x0000_s1026" style="position:absolute;rotation:7756298fd;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5pt,285.55pt" to="175.45pt,40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" strokeweight="2.25pt">
                <v:stroke endarrow="block"/>
                <o:lock v:ext="edit" shapetype="f"/>
              </v:line>
            </w:pict>
          </mc:Fallback>
        </mc:AlternateContent>
      </w:r>
      <w:r>
        <w:rPr>
          <w:noProof/>
        </w:rPr>
        <mc:AlternateContent>
          <mc:Choice Requires="wps">
            <w:drawing>
              <wp:anchor distT="0" distB="0" distL="114300" distR="114300" simplePos="0" relativeHeight="251768832" behindDoc="0" locked="0" layoutInCell="1" allowOverlap="1" wp14:anchorId="018D4435" wp14:editId="237E4EFE">
                <wp:simplePos x="0" y="0"/>
                <wp:positionH relativeFrom="column">
                  <wp:posOffset>4028440</wp:posOffset>
                </wp:positionH>
                <wp:positionV relativeFrom="paragraph">
                  <wp:posOffset>619125</wp:posOffset>
                </wp:positionV>
                <wp:extent cx="368300" cy="1848485"/>
                <wp:effectExtent l="0" t="117793" r="0" b="123507"/>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7101103" flipH="1" flipV="1">
                          <a:off x="0" y="0"/>
                          <a:ext cx="368300" cy="1848485"/>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7936DBE" id="Straight Connector 30" o:spid="_x0000_s1026" style="position:absolute;rotation:7756298fd;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pt,48.75pt" to="346.2pt,19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" strokeweight="2.25pt">
                <v:stroke endarrow="block"/>
                <o:lock v:ext="edit" shapetype="f"/>
              </v:line>
            </w:pict>
          </mc:Fallback>
        </mc:AlternateContent>
      </w:r>
      <w:r>
        <w:rPr>
          <w:noProof/>
        </w:rPr>
        <mc:AlternateContent>
          <mc:Choice Requires="wps">
            <w:drawing>
              <wp:anchor distT="0" distB="0" distL="114294" distR="114294" simplePos="0" relativeHeight="251757568" behindDoc="0" locked="0" layoutInCell="1" allowOverlap="1" wp14:anchorId="3FA9206B" wp14:editId="564D8C6A">
                <wp:simplePos x="0" y="0"/>
                <wp:positionH relativeFrom="column">
                  <wp:posOffset>234314</wp:posOffset>
                </wp:positionH>
                <wp:positionV relativeFrom="paragraph">
                  <wp:posOffset>1055370</wp:posOffset>
                </wp:positionV>
                <wp:extent cx="0" cy="1196975"/>
                <wp:effectExtent l="38100" t="25400" r="2540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96975"/>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6E72F2" id="Straight Connector 29" o:spid="_x0000_s1026" style="position:absolute;flip:y;z-index:25175756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8.45pt,83.1pt" to="18.45pt,17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" strokeweight="2.25pt">
                <v:stroke endarrow="block"/>
                <o:lock v:ext="edit" shapetype="f"/>
              </v:line>
            </w:pict>
          </mc:Fallback>
        </mc:AlternateContent>
      </w:r>
      <w:r>
        <w:rPr>
          <w:noProof/>
        </w:rPr>
        <mc:AlternateContent>
          <mc:Choice Requires="wps">
            <w:drawing>
              <wp:anchor distT="0" distB="0" distL="114300" distR="114300" simplePos="0" relativeHeight="251763712" behindDoc="0" locked="0" layoutInCell="1" allowOverlap="1" wp14:anchorId="78109113" wp14:editId="2E9A8C8D">
                <wp:simplePos x="0" y="0"/>
                <wp:positionH relativeFrom="column">
                  <wp:posOffset>3300730</wp:posOffset>
                </wp:positionH>
                <wp:positionV relativeFrom="paragraph">
                  <wp:posOffset>4141470</wp:posOffset>
                </wp:positionV>
                <wp:extent cx="19685" cy="1082675"/>
                <wp:effectExtent l="63500" t="25400" r="18415"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21539465" flipV="1">
                          <a:off x="0" y="0"/>
                          <a:ext cx="19685" cy="1082675"/>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4196A7" id="Straight Connector 28" o:spid="_x0000_s1026" style="position:absolute;rotation:66120fd;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pt,326.1pt" to="261.45pt,4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" strokeweight="2.25pt">
                <v:stroke endarrow="block"/>
                <o:lock v:ext="edit" shapetype="f"/>
              </v:line>
            </w:pict>
          </mc:Fallback>
        </mc:AlternateContent>
      </w:r>
      <w:r>
        <w:rPr>
          <w:noProof/>
        </w:rPr>
        <mc:AlternateContent>
          <mc:Choice Requires="wps">
            <w:drawing>
              <wp:anchor distT="0" distB="0" distL="114300" distR="114300" simplePos="0" relativeHeight="251773952" behindDoc="0" locked="0" layoutInCell="1" allowOverlap="1" wp14:anchorId="7A0EC06E" wp14:editId="22F9398B">
                <wp:simplePos x="0" y="0"/>
                <wp:positionH relativeFrom="column">
                  <wp:posOffset>1814830</wp:posOffset>
                </wp:positionH>
                <wp:positionV relativeFrom="paragraph">
                  <wp:posOffset>1522095</wp:posOffset>
                </wp:positionV>
                <wp:extent cx="714375" cy="238760"/>
                <wp:effectExtent l="174308" t="0" r="171132"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3698897" flipV="1">
                          <a:off x="0" y="0"/>
                          <a:ext cx="714375" cy="23876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34516E" id="Straight Connector 27" o:spid="_x0000_s1026" style="position:absolute;rotation:-4040182fd;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pt,119.85pt" to="199.15pt,13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" strokeweight="2.25pt">
                <v:stroke endarrow="block"/>
                <o:lock v:ext="edit" shapetype="f"/>
              </v:line>
            </w:pict>
          </mc:Fallback>
        </mc:AlternateContent>
      </w:r>
      <w:r>
        <w:rPr>
          <w:noProof/>
        </w:rPr>
        <mc:AlternateContent>
          <mc:Choice Requires="wps">
            <w:drawing>
              <wp:anchor distT="0" distB="0" distL="114300" distR="114300" simplePos="0" relativeHeight="251759616" behindDoc="0" locked="0" layoutInCell="1" allowOverlap="1" wp14:anchorId="4E214D75" wp14:editId="6EA551AD">
                <wp:simplePos x="0" y="0"/>
                <wp:positionH relativeFrom="column">
                  <wp:posOffset>396240</wp:posOffset>
                </wp:positionH>
                <wp:positionV relativeFrom="paragraph">
                  <wp:posOffset>1005840</wp:posOffset>
                </wp:positionV>
                <wp:extent cx="1285875" cy="1143000"/>
                <wp:effectExtent l="249238" t="0" r="271462"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4498897" flipH="1" flipV="1">
                          <a:off x="0" y="0"/>
                          <a:ext cx="1285875" cy="114300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4B1900" id="Straight Connector 26" o:spid="_x0000_s1026" style="position:absolute;rotation:7756298fd;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79.2pt" to="132.45pt,16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" strokeweight="2.25pt">
                <v:stroke endarrow="block"/>
                <o:lock v:ext="edit" shapetype="f"/>
              </v:line>
            </w:pict>
          </mc:Fallback>
        </mc:AlternateContent>
      </w:r>
      <w:r>
        <w:rPr>
          <w:noProof/>
        </w:rPr>
        <mc:AlternateContent>
          <mc:Choice Requires="wps">
            <w:drawing>
              <wp:anchor distT="0" distB="0" distL="114300" distR="114300" simplePos="0" relativeHeight="251772928" behindDoc="0" locked="0" layoutInCell="1" allowOverlap="1" wp14:anchorId="573B4153" wp14:editId="1745E126">
                <wp:simplePos x="0" y="0"/>
                <wp:positionH relativeFrom="column">
                  <wp:posOffset>5075555</wp:posOffset>
                </wp:positionH>
                <wp:positionV relativeFrom="paragraph">
                  <wp:posOffset>1379220</wp:posOffset>
                </wp:positionV>
                <wp:extent cx="714375" cy="238760"/>
                <wp:effectExtent l="174308" t="0" r="171132"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4498897" flipH="1" flipV="1">
                          <a:off x="0" y="0"/>
                          <a:ext cx="714375" cy="23876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DF994E" id="Straight Connector 25" o:spid="_x0000_s1026" style="position:absolute;rotation:7756298fd;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5pt,108.6pt" to="455.9pt,12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" strokeweight="2.25pt">
                <v:stroke endarrow="block"/>
                <o:lock v:ext="edit" shapetype="f"/>
              </v:line>
            </w:pict>
          </mc:Fallback>
        </mc:AlternateContent>
      </w:r>
      <w:r>
        <w:rPr>
          <w:noProof/>
        </w:rPr>
        <mc:AlternateContent>
          <mc:Choice Requires="wps">
            <w:drawing>
              <wp:anchor distT="4294967290" distB="4294967290" distL="114300" distR="114300" simplePos="0" relativeHeight="251770880" behindDoc="0" locked="0" layoutInCell="1" allowOverlap="1" wp14:anchorId="6EDB3A08" wp14:editId="6B4E2CD4">
                <wp:simplePos x="0" y="0"/>
                <wp:positionH relativeFrom="column">
                  <wp:posOffset>1377315</wp:posOffset>
                </wp:positionH>
                <wp:positionV relativeFrom="paragraph">
                  <wp:posOffset>3738244</wp:posOffset>
                </wp:positionV>
                <wp:extent cx="0" cy="2514600"/>
                <wp:effectExtent l="0" t="63500" r="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V="1">
                          <a:off x="0" y="0"/>
                          <a:ext cx="0" cy="251460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866BEF" id="Straight Connector 24" o:spid="_x0000_s1026" style="position:absolute;rotation:-90;flip:y;z-index:2517708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108.45pt,294.35pt" to="108.45pt,49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" strokeweight="2.25pt">
                <v:stroke endarrow="block"/>
                <o:lock v:ext="edit" shapetype="f"/>
              </v:line>
            </w:pict>
          </mc:Fallback>
        </mc:AlternateContent>
      </w:r>
      <w:r>
        <w:rPr>
          <w:noProof/>
        </w:rPr>
        <mc:AlternateContent>
          <mc:Choice Requires="wps">
            <w:drawing>
              <wp:anchor distT="0" distB="0" distL="114294" distR="114294" simplePos="0" relativeHeight="251769856" behindDoc="0" locked="0" layoutInCell="1" allowOverlap="1" wp14:anchorId="311ABED2" wp14:editId="6A17573A">
                <wp:simplePos x="0" y="0"/>
                <wp:positionH relativeFrom="column">
                  <wp:posOffset>234314</wp:posOffset>
                </wp:positionH>
                <wp:positionV relativeFrom="paragraph">
                  <wp:posOffset>3852545</wp:posOffset>
                </wp:positionV>
                <wp:extent cx="0" cy="1257300"/>
                <wp:effectExtent l="38100" t="25400" r="2540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25730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B7705E" id="Straight Connector 23" o:spid="_x0000_s1026" style="position:absolute;flip:y;z-index:2517698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8.45pt,303.35pt" to="18.45pt,40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" strokeweight="2.25pt">
                <v:stroke endarrow="block"/>
                <o:lock v:ext="edit" shapetype="f"/>
              </v:line>
            </w:pict>
          </mc:Fallback>
        </mc:AlternateContent>
      </w:r>
      <w:r>
        <w:rPr>
          <w:noProof/>
        </w:rPr>
        <mc:AlternateContent>
          <mc:Choice Requires="wps">
            <w:drawing>
              <wp:anchor distT="4294967290" distB="4294967290" distL="114300" distR="114300" simplePos="0" relativeHeight="251767808" behindDoc="0" locked="0" layoutInCell="1" allowOverlap="1" wp14:anchorId="1C7A3D37" wp14:editId="188B2519">
                <wp:simplePos x="0" y="0"/>
                <wp:positionH relativeFrom="column">
                  <wp:posOffset>4463415</wp:posOffset>
                </wp:positionH>
                <wp:positionV relativeFrom="paragraph">
                  <wp:posOffset>880744</wp:posOffset>
                </wp:positionV>
                <wp:extent cx="0" cy="2514600"/>
                <wp:effectExtent l="0" t="63500" r="0" b="508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V="1">
                          <a:off x="0" y="0"/>
                          <a:ext cx="0" cy="251460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A67B7A9" id="Straight Connector 22" o:spid="_x0000_s1026" style="position:absolute;rotation:-90;flip:y;z-index:25176780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351.45pt,69.35pt" to="351.45pt,26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" strokeweight="2.25pt">
                <v:stroke endarrow="block"/>
                <o:lock v:ext="edit" shapetype="f"/>
              </v:line>
            </w:pict>
          </mc:Fallback>
        </mc:AlternateContent>
      </w:r>
      <w:r>
        <w:rPr>
          <w:noProof/>
        </w:rPr>
        <mc:AlternateContent>
          <mc:Choice Requires="wps">
            <w:drawing>
              <wp:anchor distT="0" distB="0" distL="114294" distR="114294" simplePos="0" relativeHeight="251766784" behindDoc="0" locked="0" layoutInCell="1" allowOverlap="1" wp14:anchorId="2D1AF9D0" wp14:editId="7EEE7035">
                <wp:simplePos x="0" y="0"/>
                <wp:positionH relativeFrom="column">
                  <wp:posOffset>3320414</wp:posOffset>
                </wp:positionH>
                <wp:positionV relativeFrom="paragraph">
                  <wp:posOffset>995045</wp:posOffset>
                </wp:positionV>
                <wp:extent cx="0" cy="1257300"/>
                <wp:effectExtent l="38100" t="25400" r="2540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25730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106085D" id="Straight Connector 21" o:spid="_x0000_s1026" style="position:absolute;flip:y;z-index:2517667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261.45pt,78.35pt" to="261.45pt,17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" strokeweight="2.25pt">
                <v:stroke endarrow="block"/>
                <o:lock v:ext="edit" shapetype="f"/>
              </v:line>
            </w:pict>
          </mc:Fallback>
        </mc:AlternateContent>
      </w:r>
      <w:r>
        <w:rPr>
          <w:noProof/>
        </w:rPr>
        <mc:AlternateContent>
          <mc:Choice Requires="wps">
            <w:drawing>
              <wp:anchor distT="4294967290" distB="4294967290" distL="114300" distR="114300" simplePos="0" relativeHeight="251758592" behindDoc="0" locked="0" layoutInCell="1" allowOverlap="1" wp14:anchorId="1C53A4AE" wp14:editId="4FE171C4">
                <wp:simplePos x="0" y="0"/>
                <wp:positionH relativeFrom="column">
                  <wp:posOffset>1377315</wp:posOffset>
                </wp:positionH>
                <wp:positionV relativeFrom="paragraph">
                  <wp:posOffset>880744</wp:posOffset>
                </wp:positionV>
                <wp:extent cx="0" cy="2514600"/>
                <wp:effectExtent l="0" t="63500" r="0" b="508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V="1">
                          <a:off x="0" y="0"/>
                          <a:ext cx="0" cy="251460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1A7349" id="Straight Connector 20" o:spid="_x0000_s1026" style="position:absolute;rotation:-90;flip:y;z-index:25175859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108.45pt,69.35pt" to="108.45pt,26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" strokeweight="2.25pt">
                <v:stroke endarrow="block"/>
                <o:lock v:ext="edit" shapetype="f"/>
              </v:line>
            </w:pict>
          </mc:Fallback>
        </mc:AlternateContent>
      </w:r>
      <w:r>
        <w:rPr>
          <w:noProof/>
        </w:rPr>
        <mc:AlternateContent>
          <mc:Choice Requires="wps">
            <w:drawing>
              <wp:anchor distT="4294967290" distB="4294967290" distL="114300" distR="114300" simplePos="0" relativeHeight="251764736" behindDoc="0" locked="0" layoutInCell="1" allowOverlap="1" wp14:anchorId="16D63BC8" wp14:editId="33C01763">
                <wp:simplePos x="0" y="0"/>
                <wp:positionH relativeFrom="column">
                  <wp:posOffset>4443730</wp:posOffset>
                </wp:positionH>
                <wp:positionV relativeFrom="paragraph">
                  <wp:posOffset>3852544</wp:posOffset>
                </wp:positionV>
                <wp:extent cx="0" cy="2514600"/>
                <wp:effectExtent l="0" t="63500" r="0" b="508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V="1">
                          <a:off x="0" y="0"/>
                          <a:ext cx="0" cy="2514600"/>
                        </a:xfrm>
                        <a:prstGeom prst="line">
                          <a:avLst/>
                        </a:prstGeom>
                        <a:noFill/>
                        <a:ln w="2857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4BA251" id="Straight Connector 19" o:spid="_x0000_s1026" style="position:absolute;rotation:-90;flip:y;z-index:25176473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349.9pt,303.35pt" to="349.9pt,50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" strokeweight="2.25pt">
                <v:stroke endarrow="block"/>
                <o:lock v:ext="edit" shapetype="f"/>
              </v:line>
            </w:pict>
          </mc:Fallback>
        </mc:AlternateContent>
      </w:r>
      <w:r>
        <w:rPr>
          <w:noProof/>
        </w:rPr>
        <mc:AlternateContent>
          <mc:Choice Requires="wps">
            <w:drawing>
              <wp:anchor distT="0" distB="0" distL="114300" distR="114300" simplePos="0" relativeHeight="251762688" behindDoc="0" locked="0" layoutInCell="1" allowOverlap="1" wp14:anchorId="6B4DFF7D" wp14:editId="2A4F460A">
                <wp:simplePos x="0" y="0"/>
                <wp:positionH relativeFrom="column">
                  <wp:posOffset>3091815</wp:posOffset>
                </wp:positionH>
                <wp:positionV relativeFrom="paragraph">
                  <wp:posOffset>2595245</wp:posOffset>
                </wp:positionV>
                <wp:extent cx="2971800" cy="26289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404E378E" w14:textId="77777777" w:rsidR="004B6992" w:rsidRPr="0048618C" w:rsidRDefault="004B6992">
                            <w:pPr>
                              <w:ind w:left="20" w:right="-385"/>
                              <w:rPr>
                                <w:b/>
                                <w:sz w:val="36"/>
                              </w:rPr>
                            </w:pPr>
                            <w:r w:rsidRPr="0048618C">
                              <w:rPr>
                                <w:b/>
                                <w:sz w:val="36"/>
                              </w:rPr>
                              <w:t>Bad to Worse (9)</w:t>
                            </w:r>
                          </w:p>
                          <w:p w14:paraId="13B61E87" w14:textId="77777777" w:rsidR="004B6992" w:rsidRDefault="004B6992" w:rsidP="00BD1388">
                            <w:r w:rsidRPr="0048618C">
                              <w:rPr>
                                <w:sz w:val="28"/>
                              </w:rPr>
                              <w:t>Jehoram (21:6, 11-12), Ahaziah (20:35; 22:3), Athaliah (22:10), Ahaz (28:22), Amon (33:20-25), Jehoahaz (36:1; cf. 2 Kings 13:2), Jehoiakim (36:5), Jehoiachin (36:9), Zedekiah (36:12)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DFF7D" id="Text Box 18" o:spid="_x0000_s1184" type="#_x0000_t202" style="position:absolute;left:0;text-align:left;margin-left:243.45pt;margin-top:204.35pt;width:234pt;height: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">
                <v:path arrowok="t"/>
                <v:textbox>
                  <w:txbxContent>
                    <w:p w14:paraId="404E378E" w14:textId="77777777" w:rsidR="004B6992" w:rsidRPr="0048618C" w:rsidRDefault="004B6992">
                      <w:pPr>
                        <w:ind w:left="20" w:right="-385"/>
                        <w:rPr>
                          <w:b/>
                          <w:sz w:val="36"/>
                        </w:rPr>
                      </w:pPr>
                      <w:r w:rsidRPr="0048618C">
                        <w:rPr>
                          <w:b/>
                          <w:sz w:val="36"/>
                        </w:rPr>
                        <w:t>Bad to Worse (9)</w:t>
                      </w:r>
                    </w:p>
                    <w:p w14:paraId="13B61E87" w14:textId="77777777" w:rsidR="004B6992" w:rsidRDefault="004B6992" w:rsidP="00BD1388">
                      <w:r w:rsidRPr="0048618C">
                        <w:rPr>
                          <w:sz w:val="28"/>
                        </w:rPr>
                        <w:t>Jehoram (21:6, 11-12), Ahaziah (20:35; 22:3), Athaliah (22:10), Ahaz (28:22), Amon (33:20-25), Jehoahaz (36:1; cf. 2 Kings 13:2), Jehoiakim (36:5), Jehoiachin (36:9), Zedekiah (36:12)</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3E3EA934" wp14:editId="04EDF2E1">
                <wp:simplePos x="0" y="0"/>
                <wp:positionH relativeFrom="column">
                  <wp:posOffset>5715</wp:posOffset>
                </wp:positionH>
                <wp:positionV relativeFrom="paragraph">
                  <wp:posOffset>2595245</wp:posOffset>
                </wp:positionV>
                <wp:extent cx="2971800" cy="26289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28D3EC65" w14:textId="77777777" w:rsidR="004B6992" w:rsidRPr="0048618C" w:rsidRDefault="004B6992">
                            <w:pPr>
                              <w:ind w:left="20" w:right="-385"/>
                              <w:rPr>
                                <w:b/>
                                <w:sz w:val="36"/>
                              </w:rPr>
                            </w:pPr>
                            <w:r w:rsidRPr="0048618C">
                              <w:rPr>
                                <w:b/>
                                <w:sz w:val="36"/>
                              </w:rPr>
                              <w:t>Good to Better (2)</w:t>
                            </w:r>
                          </w:p>
                          <w:p w14:paraId="6520B768" w14:textId="77777777" w:rsidR="004B6992" w:rsidRPr="0048618C" w:rsidRDefault="004B6992" w:rsidP="00BD1388">
                            <w:pPr>
                              <w:ind w:left="20" w:right="-24"/>
                              <w:rPr>
                                <w:sz w:val="28"/>
                              </w:rPr>
                            </w:pPr>
                            <w:r w:rsidRPr="0048618C">
                              <w:rPr>
                                <w:sz w:val="28"/>
                              </w:rPr>
                              <w:t xml:space="preserve">David (1 Kings 3:6), </w:t>
                            </w:r>
                            <w:r w:rsidRPr="0048618C">
                              <w:rPr>
                                <w:sz w:val="28"/>
                              </w:rPr>
                              <w:br/>
                              <w:t>Jotham (27:6)</w:t>
                            </w:r>
                          </w:p>
                          <w:p w14:paraId="3328ED05" w14:textId="77777777" w:rsidR="004B6992" w:rsidRDefault="004B69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EA934" id="Text Box 17" o:spid="_x0000_s1185" type="#_x0000_t202" style="position:absolute;left:0;text-align:left;margin-left:.45pt;margin-top:204.35pt;width:234pt;height:2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">
                <v:path arrowok="t"/>
                <v:textbox>
                  <w:txbxContent>
                    <w:p w14:paraId="28D3EC65" w14:textId="77777777" w:rsidR="004B6992" w:rsidRPr="0048618C" w:rsidRDefault="004B6992">
                      <w:pPr>
                        <w:ind w:left="20" w:right="-385"/>
                        <w:rPr>
                          <w:b/>
                          <w:sz w:val="36"/>
                        </w:rPr>
                      </w:pPr>
                      <w:r w:rsidRPr="0048618C">
                        <w:rPr>
                          <w:b/>
                          <w:sz w:val="36"/>
                        </w:rPr>
                        <w:t>Good to Better (2)</w:t>
                      </w:r>
                    </w:p>
                    <w:p w14:paraId="6520B768" w14:textId="77777777" w:rsidR="004B6992" w:rsidRPr="0048618C" w:rsidRDefault="004B6992" w:rsidP="00BD1388">
                      <w:pPr>
                        <w:ind w:left="20" w:right="-24"/>
                        <w:rPr>
                          <w:sz w:val="28"/>
                        </w:rPr>
                      </w:pPr>
                      <w:r w:rsidRPr="0048618C">
                        <w:rPr>
                          <w:sz w:val="28"/>
                        </w:rPr>
                        <w:t xml:space="preserve">David (1 Kings 3:6), </w:t>
                      </w:r>
                      <w:r w:rsidRPr="0048618C">
                        <w:rPr>
                          <w:sz w:val="28"/>
                        </w:rPr>
                        <w:br/>
                        <w:t>Jotham (27:6)</w:t>
                      </w:r>
                    </w:p>
                    <w:p w14:paraId="3328ED05" w14:textId="77777777" w:rsidR="004B6992" w:rsidRDefault="004B6992"/>
                  </w:txbxContent>
                </v:textbox>
              </v:shape>
            </w:pict>
          </mc:Fallback>
        </mc:AlternateContent>
      </w:r>
      <w:r w:rsidR="00BD1388" w:rsidRPr="00D00961">
        <w:rPr>
          <w:rFonts w:ascii="Times New Roman" w:hAnsi="Times New Roman"/>
          <w:b/>
        </w:rPr>
        <w:br w:type="page"/>
      </w:r>
      <w:r w:rsidR="00BD1388" w:rsidRPr="00D00961">
        <w:rPr>
          <w:rFonts w:ascii="Times New Roman" w:hAnsi="Times New Roman"/>
          <w:b/>
          <w:sz w:val="32"/>
        </w:rPr>
        <w:lastRenderedPageBreak/>
        <w:t>Revivals in 2 Chronicles</w:t>
      </w:r>
      <w:r w:rsidR="00BD1388" w:rsidRPr="00D00961">
        <w:rPr>
          <w:rFonts w:ascii="Times New Roman" w:hAnsi="Times New Roman"/>
          <w:b/>
          <w:sz w:val="22"/>
        </w:rPr>
        <w:t xml:space="preserve"> </w:t>
      </w:r>
      <w:r w:rsidR="00BD1388" w:rsidRPr="00D00961">
        <w:rPr>
          <w:rFonts w:ascii="Times New Roman" w:hAnsi="Times New Roman"/>
          <w:sz w:val="14"/>
        </w:rPr>
        <w:fldChar w:fldCharType="begin"/>
      </w:r>
      <w:r w:rsidR="00BD1388" w:rsidRPr="00D00961">
        <w:rPr>
          <w:rFonts w:ascii="Times New Roman" w:hAnsi="Times New Roman"/>
          <w:sz w:val="14"/>
        </w:rPr>
        <w:instrText xml:space="preserve"> TC  " </w:instrText>
      </w:r>
      <w:bookmarkStart w:id="4569" w:name="_Toc393789761"/>
      <w:bookmarkStart w:id="4570" w:name="_Toc488678872"/>
      <w:bookmarkStart w:id="4571" w:name="_Toc502548323"/>
      <w:r w:rsidR="00BD1388" w:rsidRPr="00D00961">
        <w:rPr>
          <w:rFonts w:ascii="Times New Roman" w:hAnsi="Times New Roman"/>
          <w:sz w:val="14"/>
        </w:rPr>
        <w:instrText>Revivals in 2 Chronicles</w:instrText>
      </w:r>
      <w:bookmarkEnd w:id="4569"/>
      <w:bookmarkEnd w:id="4570"/>
      <w:bookmarkEnd w:id="4571"/>
      <w:r w:rsidR="00BD1388" w:rsidRPr="00D00961">
        <w:rPr>
          <w:rFonts w:ascii="Times New Roman" w:hAnsi="Times New Roman"/>
          <w:sz w:val="14"/>
        </w:rPr>
        <w:instrText xml:space="preserve"> " \l 4 </w:instrText>
      </w:r>
      <w:r w:rsidR="00BD1388" w:rsidRPr="00D00961">
        <w:rPr>
          <w:rFonts w:ascii="Times New Roman" w:hAnsi="Times New Roman"/>
          <w:sz w:val="14"/>
        </w:rPr>
        <w:fldChar w:fldCharType="end"/>
      </w:r>
    </w:p>
    <w:p w14:paraId="38CD86F1" w14:textId="77777777" w:rsidR="00BD1388" w:rsidRPr="00D00961" w:rsidRDefault="00BD1388">
      <w:pPr>
        <w:ind w:left="20" w:right="-1888"/>
        <w:jc w:val="center"/>
        <w:rPr>
          <w:rFonts w:ascii="Times New Roman" w:hAnsi="Times New Roman"/>
          <w:sz w:val="22"/>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9" w:type="dxa"/>
          <w:right w:w="79" w:type="dxa"/>
        </w:tblCellMar>
        <w:tblLook w:val="0003" w:firstRow="0" w:lastRow="0" w:firstColumn="0" w:lastColumn="0" w:noHBand="0" w:noVBand="0"/>
      </w:tblPr>
      <w:tblGrid>
        <w:gridCol w:w="1339"/>
        <w:gridCol w:w="1440"/>
        <w:gridCol w:w="1350"/>
        <w:gridCol w:w="1450"/>
        <w:gridCol w:w="1291"/>
        <w:gridCol w:w="1299"/>
        <w:gridCol w:w="1265"/>
      </w:tblGrid>
      <w:tr w:rsidR="00BD1388" w:rsidRPr="00D00961" w14:paraId="0111D05F" w14:textId="77777777">
        <w:tblPrEx>
          <w:tblCellMar>
            <w:top w:w="0" w:type="dxa"/>
            <w:bottom w:w="0" w:type="dxa"/>
          </w:tblCellMar>
        </w:tblPrEx>
        <w:tc>
          <w:tcPr>
            <w:tcW w:w="1339" w:type="dxa"/>
            <w:shd w:val="solid" w:color="000000" w:fill="FFFFFF"/>
          </w:tcPr>
          <w:p w14:paraId="3FBE9940" w14:textId="77777777" w:rsidR="00BD1388" w:rsidRPr="00D00961" w:rsidRDefault="00BD1388">
            <w:pPr>
              <w:ind w:right="-20"/>
              <w:jc w:val="center"/>
              <w:rPr>
                <w:rFonts w:ascii="Times New Roman" w:hAnsi="Times New Roman"/>
                <w:b/>
                <w:color w:val="FFFFFF"/>
                <w:sz w:val="22"/>
              </w:rPr>
            </w:pPr>
          </w:p>
          <w:p w14:paraId="0E0A13F4" w14:textId="77777777" w:rsidR="00BD1388" w:rsidRPr="00D00961" w:rsidRDefault="00BD1388">
            <w:pPr>
              <w:ind w:right="-20"/>
              <w:jc w:val="center"/>
              <w:rPr>
                <w:rFonts w:ascii="Times New Roman" w:hAnsi="Times New Roman"/>
                <w:b/>
                <w:color w:val="FFFFFF"/>
                <w:sz w:val="22"/>
              </w:rPr>
            </w:pPr>
            <w:r w:rsidRPr="00D00961">
              <w:rPr>
                <w:rFonts w:ascii="Times New Roman" w:hAnsi="Times New Roman"/>
                <w:b/>
                <w:color w:val="FFFFFF"/>
                <w:sz w:val="22"/>
              </w:rPr>
              <w:t>Revival #</w:t>
            </w:r>
          </w:p>
        </w:tc>
        <w:tc>
          <w:tcPr>
            <w:tcW w:w="1440" w:type="dxa"/>
            <w:shd w:val="solid" w:color="000000" w:fill="FFFFFF"/>
          </w:tcPr>
          <w:p w14:paraId="33AC3A1A" w14:textId="77777777" w:rsidR="00BD1388" w:rsidRPr="00D00961" w:rsidRDefault="00BD1388">
            <w:pPr>
              <w:ind w:right="-20"/>
              <w:jc w:val="center"/>
              <w:rPr>
                <w:rFonts w:ascii="Times New Roman" w:hAnsi="Times New Roman"/>
                <w:b/>
                <w:color w:val="FFFFFF"/>
              </w:rPr>
            </w:pPr>
          </w:p>
          <w:p w14:paraId="713DD5B4" w14:textId="77777777" w:rsidR="00BD1388" w:rsidRPr="00D00961" w:rsidRDefault="00BD1388">
            <w:pPr>
              <w:ind w:right="-20"/>
              <w:jc w:val="center"/>
              <w:rPr>
                <w:rFonts w:ascii="Times New Roman" w:hAnsi="Times New Roman"/>
                <w:b/>
                <w:color w:val="FFFFFF"/>
              </w:rPr>
            </w:pPr>
            <w:r w:rsidRPr="00D00961">
              <w:rPr>
                <w:rFonts w:ascii="Times New Roman" w:hAnsi="Times New Roman"/>
                <w:b/>
                <w:color w:val="FFFFFF"/>
              </w:rPr>
              <w:t>1</w:t>
            </w:r>
          </w:p>
          <w:p w14:paraId="6C3C478F" w14:textId="77777777" w:rsidR="00BD1388" w:rsidRPr="00D00961" w:rsidRDefault="00BD1388">
            <w:pPr>
              <w:ind w:right="-20"/>
              <w:jc w:val="center"/>
              <w:rPr>
                <w:rFonts w:ascii="Times New Roman" w:hAnsi="Times New Roman"/>
                <w:b/>
                <w:color w:val="FFFFFF"/>
              </w:rPr>
            </w:pPr>
          </w:p>
        </w:tc>
        <w:tc>
          <w:tcPr>
            <w:tcW w:w="1350" w:type="dxa"/>
            <w:shd w:val="solid" w:color="000000" w:fill="FFFFFF"/>
          </w:tcPr>
          <w:p w14:paraId="5F922BD0" w14:textId="77777777" w:rsidR="00BD1388" w:rsidRPr="00D00961" w:rsidRDefault="00BD1388">
            <w:pPr>
              <w:ind w:right="-20"/>
              <w:jc w:val="center"/>
              <w:rPr>
                <w:rFonts w:ascii="Times New Roman" w:hAnsi="Times New Roman"/>
                <w:b/>
                <w:color w:val="FFFFFF"/>
              </w:rPr>
            </w:pPr>
          </w:p>
          <w:p w14:paraId="05A7B5F0" w14:textId="77777777" w:rsidR="00BD1388" w:rsidRPr="00D00961" w:rsidRDefault="00BD1388">
            <w:pPr>
              <w:ind w:right="-20"/>
              <w:jc w:val="center"/>
              <w:rPr>
                <w:rFonts w:ascii="Times New Roman" w:hAnsi="Times New Roman"/>
                <w:b/>
                <w:color w:val="FFFFFF"/>
              </w:rPr>
            </w:pPr>
            <w:r w:rsidRPr="00D00961">
              <w:rPr>
                <w:rFonts w:ascii="Times New Roman" w:hAnsi="Times New Roman"/>
                <w:b/>
                <w:color w:val="FFFFFF"/>
              </w:rPr>
              <w:t>2</w:t>
            </w:r>
          </w:p>
        </w:tc>
        <w:tc>
          <w:tcPr>
            <w:tcW w:w="1450" w:type="dxa"/>
            <w:shd w:val="solid" w:color="000000" w:fill="FFFFFF"/>
          </w:tcPr>
          <w:p w14:paraId="0DFB76D5" w14:textId="77777777" w:rsidR="00BD1388" w:rsidRPr="00D00961" w:rsidRDefault="00BD1388">
            <w:pPr>
              <w:ind w:right="-20"/>
              <w:jc w:val="center"/>
              <w:rPr>
                <w:rFonts w:ascii="Times New Roman" w:hAnsi="Times New Roman"/>
                <w:b/>
                <w:color w:val="FFFFFF"/>
              </w:rPr>
            </w:pPr>
          </w:p>
          <w:p w14:paraId="030A772A" w14:textId="77777777" w:rsidR="00BD1388" w:rsidRPr="00D00961" w:rsidRDefault="00BD1388">
            <w:pPr>
              <w:ind w:right="-20"/>
              <w:jc w:val="center"/>
              <w:rPr>
                <w:rFonts w:ascii="Times New Roman" w:hAnsi="Times New Roman"/>
                <w:b/>
                <w:color w:val="FFFFFF"/>
              </w:rPr>
            </w:pPr>
            <w:r w:rsidRPr="00D00961">
              <w:rPr>
                <w:rFonts w:ascii="Times New Roman" w:hAnsi="Times New Roman"/>
                <w:b/>
                <w:color w:val="FFFFFF"/>
              </w:rPr>
              <w:t>3</w:t>
            </w:r>
          </w:p>
        </w:tc>
        <w:tc>
          <w:tcPr>
            <w:tcW w:w="1291" w:type="dxa"/>
            <w:shd w:val="solid" w:color="000000" w:fill="FFFFFF"/>
          </w:tcPr>
          <w:p w14:paraId="438A390F" w14:textId="77777777" w:rsidR="00BD1388" w:rsidRPr="00D00961" w:rsidRDefault="00BD1388">
            <w:pPr>
              <w:ind w:right="-20"/>
              <w:jc w:val="center"/>
              <w:rPr>
                <w:rFonts w:ascii="Times New Roman" w:hAnsi="Times New Roman"/>
                <w:b/>
                <w:color w:val="FFFFFF"/>
              </w:rPr>
            </w:pPr>
          </w:p>
          <w:p w14:paraId="28BBD423" w14:textId="77777777" w:rsidR="00BD1388" w:rsidRPr="00D00961" w:rsidRDefault="00BD1388">
            <w:pPr>
              <w:ind w:right="-20"/>
              <w:jc w:val="center"/>
              <w:rPr>
                <w:rFonts w:ascii="Times New Roman" w:hAnsi="Times New Roman"/>
                <w:b/>
                <w:color w:val="FFFFFF"/>
              </w:rPr>
            </w:pPr>
            <w:r w:rsidRPr="00D00961">
              <w:rPr>
                <w:rFonts w:ascii="Times New Roman" w:hAnsi="Times New Roman"/>
                <w:b/>
                <w:color w:val="FFFFFF"/>
              </w:rPr>
              <w:t>4</w:t>
            </w:r>
          </w:p>
        </w:tc>
        <w:tc>
          <w:tcPr>
            <w:tcW w:w="1299" w:type="dxa"/>
            <w:shd w:val="solid" w:color="000000" w:fill="FFFFFF"/>
          </w:tcPr>
          <w:p w14:paraId="48C60B78" w14:textId="77777777" w:rsidR="00BD1388" w:rsidRPr="00D00961" w:rsidRDefault="00BD1388">
            <w:pPr>
              <w:ind w:right="-20"/>
              <w:jc w:val="center"/>
              <w:rPr>
                <w:rFonts w:ascii="Times New Roman" w:hAnsi="Times New Roman"/>
                <w:b/>
                <w:color w:val="FFFFFF"/>
              </w:rPr>
            </w:pPr>
          </w:p>
          <w:p w14:paraId="70B2E2BE" w14:textId="77777777" w:rsidR="00BD1388" w:rsidRPr="00D00961" w:rsidRDefault="00BD1388">
            <w:pPr>
              <w:ind w:right="-20"/>
              <w:jc w:val="center"/>
              <w:rPr>
                <w:rFonts w:ascii="Times New Roman" w:hAnsi="Times New Roman"/>
                <w:b/>
                <w:color w:val="FFFFFF"/>
              </w:rPr>
            </w:pPr>
            <w:r w:rsidRPr="00D00961">
              <w:rPr>
                <w:rFonts w:ascii="Times New Roman" w:hAnsi="Times New Roman"/>
                <w:b/>
                <w:color w:val="FFFFFF"/>
              </w:rPr>
              <w:t>5</w:t>
            </w:r>
          </w:p>
        </w:tc>
        <w:tc>
          <w:tcPr>
            <w:tcW w:w="1265" w:type="dxa"/>
            <w:shd w:val="solid" w:color="000000" w:fill="FFFFFF"/>
          </w:tcPr>
          <w:p w14:paraId="19B17F4C" w14:textId="77777777" w:rsidR="00BD1388" w:rsidRPr="00D00961" w:rsidRDefault="00BD1388">
            <w:pPr>
              <w:ind w:right="-20"/>
              <w:jc w:val="center"/>
              <w:rPr>
                <w:rFonts w:ascii="Times New Roman" w:hAnsi="Times New Roman"/>
                <w:b/>
                <w:color w:val="FFFFFF"/>
              </w:rPr>
            </w:pPr>
          </w:p>
          <w:p w14:paraId="496D4C38" w14:textId="77777777" w:rsidR="00BD1388" w:rsidRPr="00D00961" w:rsidRDefault="00BD1388">
            <w:pPr>
              <w:ind w:right="-20"/>
              <w:jc w:val="center"/>
              <w:rPr>
                <w:rFonts w:ascii="Times New Roman" w:hAnsi="Times New Roman"/>
                <w:b/>
                <w:color w:val="FFFFFF"/>
              </w:rPr>
            </w:pPr>
            <w:r w:rsidRPr="00D00961">
              <w:rPr>
                <w:rFonts w:ascii="Times New Roman" w:hAnsi="Times New Roman"/>
                <w:b/>
                <w:color w:val="FFFFFF"/>
              </w:rPr>
              <w:t>6</w:t>
            </w:r>
          </w:p>
        </w:tc>
      </w:tr>
      <w:tr w:rsidR="00BD1388" w:rsidRPr="00D00961" w14:paraId="5B9AB09E" w14:textId="77777777">
        <w:tblPrEx>
          <w:tblCellMar>
            <w:top w:w="0" w:type="dxa"/>
            <w:bottom w:w="0" w:type="dxa"/>
          </w:tblCellMar>
        </w:tblPrEx>
        <w:tc>
          <w:tcPr>
            <w:tcW w:w="1339" w:type="dxa"/>
          </w:tcPr>
          <w:p w14:paraId="23737FB1" w14:textId="77777777" w:rsidR="00BD1388" w:rsidRPr="00D00961" w:rsidRDefault="00BD1388">
            <w:pPr>
              <w:ind w:right="-20"/>
              <w:jc w:val="center"/>
              <w:rPr>
                <w:rFonts w:ascii="Times New Roman" w:hAnsi="Times New Roman"/>
                <w:sz w:val="22"/>
              </w:rPr>
            </w:pPr>
          </w:p>
          <w:p w14:paraId="20F65F1A"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Chapters</w:t>
            </w:r>
          </w:p>
        </w:tc>
        <w:tc>
          <w:tcPr>
            <w:tcW w:w="1440" w:type="dxa"/>
          </w:tcPr>
          <w:p w14:paraId="26AB3776" w14:textId="77777777" w:rsidR="00BD1388" w:rsidRPr="00D00961" w:rsidRDefault="00BD1388">
            <w:pPr>
              <w:ind w:right="-20"/>
              <w:jc w:val="center"/>
              <w:rPr>
                <w:rFonts w:ascii="Times New Roman" w:hAnsi="Times New Roman"/>
                <w:sz w:val="22"/>
              </w:rPr>
            </w:pPr>
          </w:p>
          <w:p w14:paraId="117B5EE2"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15</w:t>
            </w:r>
          </w:p>
          <w:p w14:paraId="44F3B7FD" w14:textId="77777777" w:rsidR="00BD1388" w:rsidRPr="00D00961" w:rsidRDefault="00BD1388">
            <w:pPr>
              <w:ind w:right="-20"/>
              <w:jc w:val="center"/>
              <w:rPr>
                <w:rFonts w:ascii="Times New Roman" w:hAnsi="Times New Roman"/>
                <w:sz w:val="22"/>
              </w:rPr>
            </w:pPr>
          </w:p>
        </w:tc>
        <w:tc>
          <w:tcPr>
            <w:tcW w:w="1350" w:type="dxa"/>
          </w:tcPr>
          <w:p w14:paraId="54E649BA" w14:textId="77777777" w:rsidR="00BD1388" w:rsidRPr="00D00961" w:rsidRDefault="00BD1388">
            <w:pPr>
              <w:ind w:right="-20"/>
              <w:jc w:val="center"/>
              <w:rPr>
                <w:rFonts w:ascii="Times New Roman" w:hAnsi="Times New Roman"/>
                <w:sz w:val="22"/>
              </w:rPr>
            </w:pPr>
          </w:p>
          <w:p w14:paraId="21A73A71"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20</w:t>
            </w:r>
          </w:p>
        </w:tc>
        <w:tc>
          <w:tcPr>
            <w:tcW w:w="1450" w:type="dxa"/>
          </w:tcPr>
          <w:p w14:paraId="2779BAAC" w14:textId="77777777" w:rsidR="00BD1388" w:rsidRPr="00D00961" w:rsidRDefault="00BD1388">
            <w:pPr>
              <w:ind w:right="-20"/>
              <w:jc w:val="center"/>
              <w:rPr>
                <w:rFonts w:ascii="Times New Roman" w:hAnsi="Times New Roman"/>
                <w:sz w:val="22"/>
              </w:rPr>
            </w:pPr>
          </w:p>
          <w:p w14:paraId="03FB261D"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23–24</w:t>
            </w:r>
          </w:p>
        </w:tc>
        <w:tc>
          <w:tcPr>
            <w:tcW w:w="1291" w:type="dxa"/>
          </w:tcPr>
          <w:p w14:paraId="54F1E0E7" w14:textId="77777777" w:rsidR="00BD1388" w:rsidRPr="00D00961" w:rsidRDefault="00BD1388">
            <w:pPr>
              <w:ind w:right="-20"/>
              <w:jc w:val="center"/>
              <w:rPr>
                <w:rFonts w:ascii="Times New Roman" w:hAnsi="Times New Roman"/>
                <w:sz w:val="22"/>
              </w:rPr>
            </w:pPr>
          </w:p>
          <w:p w14:paraId="5E4DEADD"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25</w:t>
            </w:r>
          </w:p>
        </w:tc>
        <w:tc>
          <w:tcPr>
            <w:tcW w:w="1299" w:type="dxa"/>
          </w:tcPr>
          <w:p w14:paraId="6E37FE2B" w14:textId="77777777" w:rsidR="00BD1388" w:rsidRPr="00D00961" w:rsidRDefault="00BD1388">
            <w:pPr>
              <w:ind w:right="-20"/>
              <w:jc w:val="center"/>
              <w:rPr>
                <w:rFonts w:ascii="Times New Roman" w:hAnsi="Times New Roman"/>
                <w:sz w:val="22"/>
              </w:rPr>
            </w:pPr>
          </w:p>
          <w:p w14:paraId="751EA84F"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29–31</w:t>
            </w:r>
          </w:p>
        </w:tc>
        <w:tc>
          <w:tcPr>
            <w:tcW w:w="1265" w:type="dxa"/>
          </w:tcPr>
          <w:p w14:paraId="342BE618" w14:textId="77777777" w:rsidR="00BD1388" w:rsidRPr="00D00961" w:rsidRDefault="00BD1388">
            <w:pPr>
              <w:ind w:right="-20"/>
              <w:jc w:val="center"/>
              <w:rPr>
                <w:rFonts w:ascii="Times New Roman" w:hAnsi="Times New Roman"/>
                <w:sz w:val="22"/>
              </w:rPr>
            </w:pPr>
          </w:p>
          <w:p w14:paraId="13270941"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34–35</w:t>
            </w:r>
          </w:p>
        </w:tc>
      </w:tr>
      <w:tr w:rsidR="00BD1388" w:rsidRPr="00D00961" w14:paraId="4E788B80" w14:textId="77777777">
        <w:tblPrEx>
          <w:tblCellMar>
            <w:top w:w="0" w:type="dxa"/>
            <w:bottom w:w="0" w:type="dxa"/>
          </w:tblCellMar>
        </w:tblPrEx>
        <w:tc>
          <w:tcPr>
            <w:tcW w:w="1339" w:type="dxa"/>
          </w:tcPr>
          <w:p w14:paraId="58768B78" w14:textId="77777777" w:rsidR="00BD1388" w:rsidRPr="00D00961" w:rsidRDefault="00BD1388">
            <w:pPr>
              <w:ind w:right="-20"/>
              <w:jc w:val="center"/>
              <w:rPr>
                <w:rFonts w:ascii="Times New Roman" w:hAnsi="Times New Roman"/>
                <w:sz w:val="22"/>
              </w:rPr>
            </w:pPr>
          </w:p>
          <w:p w14:paraId="56D14DEA"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Kings</w:t>
            </w:r>
          </w:p>
        </w:tc>
        <w:tc>
          <w:tcPr>
            <w:tcW w:w="1440" w:type="dxa"/>
          </w:tcPr>
          <w:p w14:paraId="36A6E340" w14:textId="77777777" w:rsidR="00BD1388" w:rsidRPr="00D00961" w:rsidRDefault="00BD1388">
            <w:pPr>
              <w:ind w:right="-20"/>
              <w:jc w:val="center"/>
              <w:rPr>
                <w:rFonts w:ascii="Times New Roman" w:hAnsi="Times New Roman"/>
                <w:sz w:val="22"/>
              </w:rPr>
            </w:pPr>
          </w:p>
          <w:p w14:paraId="3B68CE8A"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Asa</w:t>
            </w:r>
          </w:p>
        </w:tc>
        <w:tc>
          <w:tcPr>
            <w:tcW w:w="1350" w:type="dxa"/>
          </w:tcPr>
          <w:p w14:paraId="3EC85821" w14:textId="77777777" w:rsidR="00BD1388" w:rsidRPr="00D00961" w:rsidRDefault="00BD1388">
            <w:pPr>
              <w:ind w:right="-20"/>
              <w:jc w:val="center"/>
              <w:rPr>
                <w:rFonts w:ascii="Times New Roman" w:hAnsi="Times New Roman"/>
                <w:sz w:val="22"/>
              </w:rPr>
            </w:pPr>
          </w:p>
          <w:p w14:paraId="26E9B538"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Jehoshaphat</w:t>
            </w:r>
          </w:p>
        </w:tc>
        <w:tc>
          <w:tcPr>
            <w:tcW w:w="1450" w:type="dxa"/>
          </w:tcPr>
          <w:p w14:paraId="6ED9E6E7" w14:textId="77777777" w:rsidR="00BD1388" w:rsidRPr="00D00961" w:rsidRDefault="00BD1388">
            <w:pPr>
              <w:ind w:right="-20"/>
              <w:jc w:val="center"/>
              <w:rPr>
                <w:rFonts w:ascii="Times New Roman" w:hAnsi="Times New Roman"/>
                <w:sz w:val="22"/>
              </w:rPr>
            </w:pPr>
          </w:p>
          <w:p w14:paraId="387C29A6"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Joash</w:t>
            </w:r>
          </w:p>
          <w:p w14:paraId="0E56975B"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(via Jehoiada)</w:t>
            </w:r>
          </w:p>
          <w:p w14:paraId="2AF92D91" w14:textId="77777777" w:rsidR="00BD1388" w:rsidRPr="00D00961" w:rsidRDefault="00BD1388">
            <w:pPr>
              <w:ind w:right="-20"/>
              <w:jc w:val="center"/>
              <w:rPr>
                <w:rFonts w:ascii="Times New Roman" w:hAnsi="Times New Roman"/>
                <w:sz w:val="22"/>
              </w:rPr>
            </w:pPr>
          </w:p>
        </w:tc>
        <w:tc>
          <w:tcPr>
            <w:tcW w:w="1291" w:type="dxa"/>
          </w:tcPr>
          <w:p w14:paraId="3455CD4C" w14:textId="77777777" w:rsidR="00BD1388" w:rsidRPr="00D00961" w:rsidRDefault="00BD1388">
            <w:pPr>
              <w:ind w:right="-20"/>
              <w:jc w:val="center"/>
              <w:rPr>
                <w:rFonts w:ascii="Times New Roman" w:hAnsi="Times New Roman"/>
                <w:sz w:val="22"/>
              </w:rPr>
            </w:pPr>
          </w:p>
          <w:p w14:paraId="5AB1AA3C"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Amaziah</w:t>
            </w:r>
          </w:p>
        </w:tc>
        <w:tc>
          <w:tcPr>
            <w:tcW w:w="1299" w:type="dxa"/>
          </w:tcPr>
          <w:p w14:paraId="6CDCA087" w14:textId="77777777" w:rsidR="00BD1388" w:rsidRPr="00D00961" w:rsidRDefault="00BD1388">
            <w:pPr>
              <w:ind w:right="-20"/>
              <w:jc w:val="center"/>
              <w:rPr>
                <w:rFonts w:ascii="Times New Roman" w:hAnsi="Times New Roman"/>
                <w:sz w:val="22"/>
              </w:rPr>
            </w:pPr>
          </w:p>
          <w:p w14:paraId="670747FD"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Hezekiah</w:t>
            </w:r>
          </w:p>
        </w:tc>
        <w:tc>
          <w:tcPr>
            <w:tcW w:w="1265" w:type="dxa"/>
          </w:tcPr>
          <w:p w14:paraId="1D6192F3" w14:textId="77777777" w:rsidR="00BD1388" w:rsidRPr="00D00961" w:rsidRDefault="00BD1388">
            <w:pPr>
              <w:ind w:right="-20"/>
              <w:jc w:val="center"/>
              <w:rPr>
                <w:rFonts w:ascii="Times New Roman" w:hAnsi="Times New Roman"/>
                <w:sz w:val="22"/>
              </w:rPr>
            </w:pPr>
          </w:p>
          <w:p w14:paraId="434F262E"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Josiah</w:t>
            </w:r>
          </w:p>
        </w:tc>
      </w:tr>
      <w:tr w:rsidR="00BD1388" w:rsidRPr="00D00961" w14:paraId="242B8015" w14:textId="77777777">
        <w:tblPrEx>
          <w:tblCellMar>
            <w:top w:w="0" w:type="dxa"/>
            <w:bottom w:w="0" w:type="dxa"/>
          </w:tblCellMar>
        </w:tblPrEx>
        <w:tc>
          <w:tcPr>
            <w:tcW w:w="1339" w:type="dxa"/>
          </w:tcPr>
          <w:p w14:paraId="018C90B6" w14:textId="77777777" w:rsidR="00BD1388" w:rsidRPr="00D00961" w:rsidRDefault="00BD1388">
            <w:pPr>
              <w:ind w:right="-20"/>
              <w:jc w:val="center"/>
              <w:rPr>
                <w:rFonts w:ascii="Times New Roman" w:hAnsi="Times New Roman"/>
                <w:sz w:val="22"/>
              </w:rPr>
            </w:pPr>
          </w:p>
          <w:p w14:paraId="0898361E"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Actions</w:t>
            </w:r>
          </w:p>
        </w:tc>
        <w:tc>
          <w:tcPr>
            <w:tcW w:w="1440" w:type="dxa"/>
          </w:tcPr>
          <w:p w14:paraId="5260BF84" w14:textId="77777777" w:rsidR="00BD1388" w:rsidRPr="00D00961" w:rsidRDefault="00BD1388">
            <w:pPr>
              <w:ind w:right="-20"/>
              <w:jc w:val="center"/>
              <w:rPr>
                <w:rFonts w:ascii="Times New Roman" w:hAnsi="Times New Roman"/>
                <w:sz w:val="22"/>
              </w:rPr>
            </w:pPr>
          </w:p>
          <w:p w14:paraId="64A00D25" w14:textId="77777777" w:rsidR="00BD1388" w:rsidRPr="00D00961" w:rsidRDefault="00BD1388">
            <w:pPr>
              <w:ind w:right="-20"/>
              <w:jc w:val="center"/>
              <w:rPr>
                <w:rFonts w:ascii="Times New Roman" w:hAnsi="Times New Roman"/>
                <w:sz w:val="22"/>
              </w:rPr>
            </w:pPr>
          </w:p>
          <w:p w14:paraId="6B253309" w14:textId="77777777" w:rsidR="00BD1388" w:rsidRPr="00D00961" w:rsidRDefault="00BD1388">
            <w:pPr>
              <w:ind w:right="-20"/>
              <w:jc w:val="center"/>
              <w:rPr>
                <w:rFonts w:ascii="Times New Roman" w:hAnsi="Times New Roman"/>
                <w:sz w:val="22"/>
              </w:rPr>
            </w:pPr>
          </w:p>
          <w:p w14:paraId="0D23BE02" w14:textId="77777777" w:rsidR="00BD1388" w:rsidRPr="00D00961" w:rsidRDefault="00BD1388">
            <w:pPr>
              <w:ind w:right="-20"/>
              <w:jc w:val="center"/>
              <w:rPr>
                <w:rFonts w:ascii="Times New Roman" w:hAnsi="Times New Roman"/>
                <w:sz w:val="22"/>
              </w:rPr>
            </w:pPr>
          </w:p>
          <w:p w14:paraId="2F3D0F32" w14:textId="77777777" w:rsidR="00BD1388" w:rsidRPr="00D00961" w:rsidRDefault="00BD1388">
            <w:pPr>
              <w:ind w:right="-20"/>
              <w:jc w:val="center"/>
              <w:rPr>
                <w:rFonts w:ascii="Times New Roman" w:hAnsi="Times New Roman"/>
                <w:sz w:val="22"/>
              </w:rPr>
            </w:pPr>
          </w:p>
          <w:p w14:paraId="547CBB0B" w14:textId="77777777" w:rsidR="00BD1388" w:rsidRPr="00D00961" w:rsidRDefault="00BD1388">
            <w:pPr>
              <w:ind w:right="-20"/>
              <w:jc w:val="center"/>
              <w:rPr>
                <w:rFonts w:ascii="Times New Roman" w:hAnsi="Times New Roman"/>
                <w:sz w:val="22"/>
              </w:rPr>
            </w:pPr>
          </w:p>
          <w:p w14:paraId="50207295" w14:textId="77777777" w:rsidR="00BD1388" w:rsidRPr="00D00961" w:rsidRDefault="00BD1388">
            <w:pPr>
              <w:ind w:right="-20"/>
              <w:jc w:val="center"/>
              <w:rPr>
                <w:rFonts w:ascii="Times New Roman" w:hAnsi="Times New Roman"/>
                <w:sz w:val="22"/>
              </w:rPr>
            </w:pPr>
          </w:p>
          <w:p w14:paraId="07D892F4" w14:textId="77777777" w:rsidR="00BD1388" w:rsidRPr="00D00961" w:rsidRDefault="00BD1388">
            <w:pPr>
              <w:ind w:right="-20"/>
              <w:jc w:val="center"/>
              <w:rPr>
                <w:rFonts w:ascii="Times New Roman" w:hAnsi="Times New Roman"/>
                <w:sz w:val="22"/>
              </w:rPr>
            </w:pPr>
          </w:p>
          <w:p w14:paraId="1A8A3F6F" w14:textId="77777777" w:rsidR="00BD1388" w:rsidRPr="00D00961" w:rsidRDefault="00BD1388">
            <w:pPr>
              <w:ind w:right="-20"/>
              <w:jc w:val="center"/>
              <w:rPr>
                <w:rFonts w:ascii="Times New Roman" w:hAnsi="Times New Roman"/>
                <w:sz w:val="22"/>
              </w:rPr>
            </w:pPr>
          </w:p>
          <w:p w14:paraId="44B03FEB" w14:textId="77777777" w:rsidR="00BD1388" w:rsidRPr="00D00961" w:rsidRDefault="00BD1388">
            <w:pPr>
              <w:ind w:right="-20"/>
              <w:jc w:val="center"/>
              <w:rPr>
                <w:rFonts w:ascii="Times New Roman" w:hAnsi="Times New Roman"/>
                <w:sz w:val="22"/>
              </w:rPr>
            </w:pPr>
          </w:p>
          <w:p w14:paraId="3890F5DC" w14:textId="77777777" w:rsidR="00BD1388" w:rsidRPr="00D00961" w:rsidRDefault="00BD1388">
            <w:pPr>
              <w:ind w:right="-20"/>
              <w:jc w:val="center"/>
              <w:rPr>
                <w:rFonts w:ascii="Times New Roman" w:hAnsi="Times New Roman"/>
                <w:sz w:val="22"/>
              </w:rPr>
            </w:pPr>
          </w:p>
          <w:p w14:paraId="2C34CA72" w14:textId="77777777" w:rsidR="00BD1388" w:rsidRPr="00D00961" w:rsidRDefault="00BD1388">
            <w:pPr>
              <w:ind w:right="-20"/>
              <w:jc w:val="center"/>
              <w:rPr>
                <w:rFonts w:ascii="Times New Roman" w:hAnsi="Times New Roman"/>
                <w:sz w:val="22"/>
              </w:rPr>
            </w:pPr>
          </w:p>
          <w:p w14:paraId="004742DF" w14:textId="77777777" w:rsidR="00BD1388" w:rsidRPr="00D00961" w:rsidRDefault="00BD1388">
            <w:pPr>
              <w:ind w:right="-20"/>
              <w:jc w:val="center"/>
              <w:rPr>
                <w:rFonts w:ascii="Times New Roman" w:hAnsi="Times New Roman"/>
                <w:sz w:val="22"/>
              </w:rPr>
            </w:pPr>
          </w:p>
          <w:p w14:paraId="48DD151E" w14:textId="77777777" w:rsidR="00BD1388" w:rsidRPr="00D00961" w:rsidRDefault="00BD1388">
            <w:pPr>
              <w:ind w:right="-20"/>
              <w:jc w:val="center"/>
              <w:rPr>
                <w:rFonts w:ascii="Times New Roman" w:hAnsi="Times New Roman"/>
                <w:sz w:val="22"/>
              </w:rPr>
            </w:pPr>
          </w:p>
          <w:p w14:paraId="647FEAE7" w14:textId="77777777" w:rsidR="00BD1388" w:rsidRPr="00D00961" w:rsidRDefault="00BD1388">
            <w:pPr>
              <w:ind w:right="-20"/>
              <w:jc w:val="center"/>
              <w:rPr>
                <w:rFonts w:ascii="Times New Roman" w:hAnsi="Times New Roman"/>
                <w:sz w:val="22"/>
              </w:rPr>
            </w:pPr>
          </w:p>
          <w:p w14:paraId="1A638154" w14:textId="77777777" w:rsidR="00BD1388" w:rsidRPr="00D00961" w:rsidRDefault="00BD1388">
            <w:pPr>
              <w:ind w:right="-20"/>
              <w:jc w:val="center"/>
              <w:rPr>
                <w:rFonts w:ascii="Times New Roman" w:hAnsi="Times New Roman"/>
                <w:sz w:val="22"/>
              </w:rPr>
            </w:pPr>
          </w:p>
          <w:p w14:paraId="76652C15" w14:textId="77777777" w:rsidR="00BD1388" w:rsidRPr="00D00961" w:rsidRDefault="00BD1388">
            <w:pPr>
              <w:ind w:right="-20"/>
              <w:jc w:val="center"/>
              <w:rPr>
                <w:rFonts w:ascii="Times New Roman" w:hAnsi="Times New Roman"/>
                <w:sz w:val="22"/>
              </w:rPr>
            </w:pPr>
          </w:p>
          <w:p w14:paraId="22592727" w14:textId="77777777" w:rsidR="00BD1388" w:rsidRPr="00D00961" w:rsidRDefault="00BD1388">
            <w:pPr>
              <w:ind w:right="-20"/>
              <w:jc w:val="center"/>
              <w:rPr>
                <w:rFonts w:ascii="Times New Roman" w:hAnsi="Times New Roman"/>
                <w:sz w:val="22"/>
              </w:rPr>
            </w:pPr>
          </w:p>
          <w:p w14:paraId="513FD105" w14:textId="77777777" w:rsidR="00BD1388" w:rsidRPr="00D00961" w:rsidRDefault="00BD1388">
            <w:pPr>
              <w:ind w:right="-20"/>
              <w:jc w:val="center"/>
              <w:rPr>
                <w:rFonts w:ascii="Times New Roman" w:hAnsi="Times New Roman"/>
                <w:sz w:val="22"/>
              </w:rPr>
            </w:pPr>
          </w:p>
        </w:tc>
        <w:tc>
          <w:tcPr>
            <w:tcW w:w="1350" w:type="dxa"/>
          </w:tcPr>
          <w:p w14:paraId="18427C18" w14:textId="77777777" w:rsidR="00BD1388" w:rsidRPr="00D00961" w:rsidRDefault="00BD1388">
            <w:pPr>
              <w:ind w:right="-20"/>
              <w:jc w:val="center"/>
              <w:rPr>
                <w:rFonts w:ascii="Times New Roman" w:hAnsi="Times New Roman"/>
                <w:sz w:val="22"/>
              </w:rPr>
            </w:pPr>
          </w:p>
          <w:p w14:paraId="499F5EF0" w14:textId="77777777" w:rsidR="00BD1388" w:rsidRPr="00D00961" w:rsidRDefault="00BD1388">
            <w:pPr>
              <w:ind w:right="-20"/>
              <w:jc w:val="center"/>
              <w:rPr>
                <w:rFonts w:ascii="Times New Roman" w:hAnsi="Times New Roman"/>
                <w:sz w:val="22"/>
              </w:rPr>
            </w:pPr>
          </w:p>
          <w:p w14:paraId="0209FC33" w14:textId="77777777" w:rsidR="00BD1388" w:rsidRPr="00D00961" w:rsidRDefault="00BD1388">
            <w:pPr>
              <w:ind w:right="-20"/>
              <w:jc w:val="center"/>
              <w:rPr>
                <w:rFonts w:ascii="Times New Roman" w:hAnsi="Times New Roman"/>
                <w:sz w:val="22"/>
              </w:rPr>
            </w:pPr>
          </w:p>
        </w:tc>
        <w:tc>
          <w:tcPr>
            <w:tcW w:w="1450" w:type="dxa"/>
          </w:tcPr>
          <w:p w14:paraId="541CF04A" w14:textId="77777777" w:rsidR="00BD1388" w:rsidRPr="00D00961" w:rsidRDefault="00BD1388">
            <w:pPr>
              <w:ind w:right="-20"/>
              <w:jc w:val="center"/>
              <w:rPr>
                <w:rFonts w:ascii="Times New Roman" w:hAnsi="Times New Roman"/>
                <w:sz w:val="22"/>
              </w:rPr>
            </w:pPr>
          </w:p>
          <w:p w14:paraId="753B36D3" w14:textId="77777777" w:rsidR="00BD1388" w:rsidRPr="00D00961" w:rsidRDefault="00BD1388">
            <w:pPr>
              <w:ind w:right="-20"/>
              <w:jc w:val="center"/>
              <w:rPr>
                <w:rFonts w:ascii="Times New Roman" w:hAnsi="Times New Roman"/>
                <w:sz w:val="22"/>
              </w:rPr>
            </w:pPr>
          </w:p>
          <w:p w14:paraId="7BB33BBA" w14:textId="77777777" w:rsidR="00BD1388" w:rsidRPr="00D00961" w:rsidRDefault="00BD1388">
            <w:pPr>
              <w:ind w:right="-20"/>
              <w:jc w:val="center"/>
              <w:rPr>
                <w:rFonts w:ascii="Times New Roman" w:hAnsi="Times New Roman"/>
                <w:sz w:val="22"/>
              </w:rPr>
            </w:pPr>
          </w:p>
        </w:tc>
        <w:tc>
          <w:tcPr>
            <w:tcW w:w="1291" w:type="dxa"/>
          </w:tcPr>
          <w:p w14:paraId="2607512C" w14:textId="77777777" w:rsidR="00BD1388" w:rsidRPr="00D00961" w:rsidRDefault="00BD1388">
            <w:pPr>
              <w:ind w:right="-20"/>
              <w:jc w:val="center"/>
              <w:rPr>
                <w:rFonts w:ascii="Times New Roman" w:hAnsi="Times New Roman"/>
                <w:sz w:val="22"/>
              </w:rPr>
            </w:pPr>
          </w:p>
          <w:p w14:paraId="01C1CF8B" w14:textId="77777777" w:rsidR="00BD1388" w:rsidRPr="00D00961" w:rsidRDefault="00BD1388">
            <w:pPr>
              <w:ind w:right="-20"/>
              <w:jc w:val="center"/>
              <w:rPr>
                <w:rFonts w:ascii="Times New Roman" w:hAnsi="Times New Roman"/>
                <w:sz w:val="22"/>
              </w:rPr>
            </w:pPr>
          </w:p>
          <w:p w14:paraId="0343B0B6" w14:textId="77777777" w:rsidR="00BD1388" w:rsidRPr="00D00961" w:rsidRDefault="00BD1388">
            <w:pPr>
              <w:ind w:right="-20"/>
              <w:jc w:val="center"/>
              <w:rPr>
                <w:rFonts w:ascii="Times New Roman" w:hAnsi="Times New Roman"/>
                <w:sz w:val="22"/>
              </w:rPr>
            </w:pPr>
          </w:p>
        </w:tc>
        <w:tc>
          <w:tcPr>
            <w:tcW w:w="1299" w:type="dxa"/>
          </w:tcPr>
          <w:p w14:paraId="56DEE5D9" w14:textId="77777777" w:rsidR="00BD1388" w:rsidRPr="00D00961" w:rsidRDefault="00BD1388">
            <w:pPr>
              <w:ind w:right="-20"/>
              <w:jc w:val="center"/>
              <w:rPr>
                <w:rFonts w:ascii="Times New Roman" w:hAnsi="Times New Roman"/>
                <w:sz w:val="22"/>
              </w:rPr>
            </w:pPr>
          </w:p>
          <w:p w14:paraId="40249B5B" w14:textId="77777777" w:rsidR="00BD1388" w:rsidRPr="00D00961" w:rsidRDefault="00BD1388">
            <w:pPr>
              <w:ind w:right="-20"/>
              <w:jc w:val="center"/>
              <w:rPr>
                <w:rFonts w:ascii="Times New Roman" w:hAnsi="Times New Roman"/>
                <w:sz w:val="22"/>
              </w:rPr>
            </w:pPr>
          </w:p>
          <w:p w14:paraId="5768C8F9" w14:textId="77777777" w:rsidR="00BD1388" w:rsidRPr="00D00961" w:rsidRDefault="00BD1388">
            <w:pPr>
              <w:ind w:right="-20"/>
              <w:jc w:val="center"/>
              <w:rPr>
                <w:rFonts w:ascii="Times New Roman" w:hAnsi="Times New Roman"/>
                <w:sz w:val="22"/>
              </w:rPr>
            </w:pPr>
          </w:p>
        </w:tc>
        <w:tc>
          <w:tcPr>
            <w:tcW w:w="1265" w:type="dxa"/>
          </w:tcPr>
          <w:p w14:paraId="69F2ED45" w14:textId="77777777" w:rsidR="00BD1388" w:rsidRPr="00D00961" w:rsidRDefault="00BD1388">
            <w:pPr>
              <w:ind w:right="-20"/>
              <w:jc w:val="center"/>
              <w:rPr>
                <w:rFonts w:ascii="Times New Roman" w:hAnsi="Times New Roman"/>
                <w:sz w:val="22"/>
              </w:rPr>
            </w:pPr>
          </w:p>
          <w:p w14:paraId="278550BA" w14:textId="77777777" w:rsidR="00BD1388" w:rsidRPr="00D00961" w:rsidRDefault="00BD1388">
            <w:pPr>
              <w:ind w:right="-20"/>
              <w:jc w:val="center"/>
              <w:rPr>
                <w:rFonts w:ascii="Times New Roman" w:hAnsi="Times New Roman"/>
                <w:sz w:val="22"/>
              </w:rPr>
            </w:pPr>
          </w:p>
          <w:p w14:paraId="4076AF2F" w14:textId="77777777" w:rsidR="00BD1388" w:rsidRPr="00D00961" w:rsidRDefault="00BD1388">
            <w:pPr>
              <w:ind w:right="-20"/>
              <w:jc w:val="center"/>
              <w:rPr>
                <w:rFonts w:ascii="Times New Roman" w:hAnsi="Times New Roman"/>
                <w:sz w:val="22"/>
              </w:rPr>
            </w:pPr>
          </w:p>
        </w:tc>
      </w:tr>
      <w:tr w:rsidR="00BD1388" w:rsidRPr="00D00961" w14:paraId="40A6610B" w14:textId="77777777">
        <w:tblPrEx>
          <w:tblCellMar>
            <w:top w:w="0" w:type="dxa"/>
            <w:bottom w:w="0" w:type="dxa"/>
          </w:tblCellMar>
        </w:tblPrEx>
        <w:tc>
          <w:tcPr>
            <w:tcW w:w="1339" w:type="dxa"/>
          </w:tcPr>
          <w:p w14:paraId="33DD6F96" w14:textId="77777777" w:rsidR="00BD1388" w:rsidRPr="00D00961" w:rsidRDefault="00BD1388">
            <w:pPr>
              <w:ind w:right="-20"/>
              <w:jc w:val="center"/>
              <w:rPr>
                <w:rFonts w:ascii="Times New Roman" w:hAnsi="Times New Roman"/>
                <w:sz w:val="22"/>
              </w:rPr>
            </w:pPr>
          </w:p>
          <w:p w14:paraId="510E8BAF"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Results</w:t>
            </w:r>
          </w:p>
        </w:tc>
        <w:tc>
          <w:tcPr>
            <w:tcW w:w="1440" w:type="dxa"/>
          </w:tcPr>
          <w:p w14:paraId="36118946" w14:textId="77777777" w:rsidR="00BD1388" w:rsidRPr="00D00961" w:rsidRDefault="00BD1388">
            <w:pPr>
              <w:ind w:right="-20"/>
              <w:jc w:val="center"/>
              <w:rPr>
                <w:rFonts w:ascii="Times New Roman" w:hAnsi="Times New Roman"/>
                <w:sz w:val="22"/>
              </w:rPr>
            </w:pPr>
          </w:p>
          <w:p w14:paraId="59CC0DF5" w14:textId="77777777" w:rsidR="00BD1388" w:rsidRPr="00D00961" w:rsidRDefault="00BD1388">
            <w:pPr>
              <w:ind w:right="-20"/>
              <w:jc w:val="center"/>
              <w:rPr>
                <w:rFonts w:ascii="Times New Roman" w:hAnsi="Times New Roman"/>
                <w:sz w:val="22"/>
              </w:rPr>
            </w:pPr>
          </w:p>
          <w:p w14:paraId="04404D72" w14:textId="77777777" w:rsidR="00BD1388" w:rsidRPr="00D00961" w:rsidRDefault="00BD1388">
            <w:pPr>
              <w:ind w:right="-20"/>
              <w:jc w:val="center"/>
              <w:rPr>
                <w:rFonts w:ascii="Times New Roman" w:hAnsi="Times New Roman"/>
                <w:sz w:val="22"/>
              </w:rPr>
            </w:pPr>
          </w:p>
          <w:p w14:paraId="31E7AEEF" w14:textId="77777777" w:rsidR="00BD1388" w:rsidRPr="00D00961" w:rsidRDefault="00BD1388">
            <w:pPr>
              <w:ind w:right="-20"/>
              <w:jc w:val="center"/>
              <w:rPr>
                <w:rFonts w:ascii="Times New Roman" w:hAnsi="Times New Roman"/>
                <w:sz w:val="22"/>
              </w:rPr>
            </w:pPr>
          </w:p>
          <w:p w14:paraId="202EDA39" w14:textId="77777777" w:rsidR="00BD1388" w:rsidRPr="00D00961" w:rsidRDefault="00BD1388">
            <w:pPr>
              <w:ind w:right="-20"/>
              <w:jc w:val="center"/>
              <w:rPr>
                <w:rFonts w:ascii="Times New Roman" w:hAnsi="Times New Roman"/>
                <w:sz w:val="22"/>
              </w:rPr>
            </w:pPr>
          </w:p>
          <w:p w14:paraId="4076768D" w14:textId="77777777" w:rsidR="00BD1388" w:rsidRPr="00D00961" w:rsidRDefault="00BD1388">
            <w:pPr>
              <w:ind w:right="-20"/>
              <w:jc w:val="center"/>
              <w:rPr>
                <w:rFonts w:ascii="Times New Roman" w:hAnsi="Times New Roman"/>
                <w:sz w:val="22"/>
              </w:rPr>
            </w:pPr>
          </w:p>
          <w:p w14:paraId="1BAEE1C2" w14:textId="77777777" w:rsidR="00BD1388" w:rsidRPr="00D00961" w:rsidRDefault="00BD1388">
            <w:pPr>
              <w:ind w:right="-20"/>
              <w:jc w:val="center"/>
              <w:rPr>
                <w:rFonts w:ascii="Times New Roman" w:hAnsi="Times New Roman"/>
                <w:sz w:val="22"/>
              </w:rPr>
            </w:pPr>
          </w:p>
          <w:p w14:paraId="1F177D7C" w14:textId="77777777" w:rsidR="00BD1388" w:rsidRPr="00D00961" w:rsidRDefault="00BD1388">
            <w:pPr>
              <w:ind w:right="-20"/>
              <w:jc w:val="center"/>
              <w:rPr>
                <w:rFonts w:ascii="Times New Roman" w:hAnsi="Times New Roman"/>
                <w:sz w:val="22"/>
              </w:rPr>
            </w:pPr>
          </w:p>
          <w:p w14:paraId="6335C5C0" w14:textId="77777777" w:rsidR="00BD1388" w:rsidRPr="00D00961" w:rsidRDefault="00BD1388">
            <w:pPr>
              <w:ind w:right="-20"/>
              <w:jc w:val="center"/>
              <w:rPr>
                <w:rFonts w:ascii="Times New Roman" w:hAnsi="Times New Roman"/>
                <w:sz w:val="22"/>
              </w:rPr>
            </w:pPr>
          </w:p>
          <w:p w14:paraId="20F05070" w14:textId="77777777" w:rsidR="00BD1388" w:rsidRPr="00D00961" w:rsidRDefault="00BD1388">
            <w:pPr>
              <w:ind w:right="-20"/>
              <w:jc w:val="center"/>
              <w:rPr>
                <w:rFonts w:ascii="Times New Roman" w:hAnsi="Times New Roman"/>
                <w:sz w:val="22"/>
              </w:rPr>
            </w:pPr>
          </w:p>
          <w:p w14:paraId="3E4A8B90" w14:textId="77777777" w:rsidR="00BD1388" w:rsidRPr="00D00961" w:rsidRDefault="00BD1388">
            <w:pPr>
              <w:ind w:right="-20"/>
              <w:jc w:val="center"/>
              <w:rPr>
                <w:rFonts w:ascii="Times New Roman" w:hAnsi="Times New Roman"/>
                <w:sz w:val="22"/>
              </w:rPr>
            </w:pPr>
          </w:p>
          <w:p w14:paraId="4CD8F9F7" w14:textId="77777777" w:rsidR="00BD1388" w:rsidRPr="00D00961" w:rsidRDefault="00BD1388">
            <w:pPr>
              <w:ind w:right="-20"/>
              <w:jc w:val="center"/>
              <w:rPr>
                <w:rFonts w:ascii="Times New Roman" w:hAnsi="Times New Roman"/>
                <w:sz w:val="22"/>
              </w:rPr>
            </w:pPr>
          </w:p>
          <w:p w14:paraId="3AFA4CBA" w14:textId="77777777" w:rsidR="00BD1388" w:rsidRPr="00D00961" w:rsidRDefault="00BD1388">
            <w:pPr>
              <w:ind w:right="-20"/>
              <w:jc w:val="center"/>
              <w:rPr>
                <w:rFonts w:ascii="Times New Roman" w:hAnsi="Times New Roman"/>
                <w:sz w:val="22"/>
              </w:rPr>
            </w:pPr>
          </w:p>
          <w:p w14:paraId="2F5E46CD" w14:textId="77777777" w:rsidR="00BD1388" w:rsidRPr="00D00961" w:rsidRDefault="00BD1388">
            <w:pPr>
              <w:ind w:right="-20"/>
              <w:jc w:val="center"/>
              <w:rPr>
                <w:rFonts w:ascii="Times New Roman" w:hAnsi="Times New Roman"/>
                <w:sz w:val="22"/>
              </w:rPr>
            </w:pPr>
          </w:p>
          <w:p w14:paraId="4ECEE809" w14:textId="77777777" w:rsidR="00BD1388" w:rsidRPr="00D00961" w:rsidRDefault="00BD1388">
            <w:pPr>
              <w:ind w:right="-20"/>
              <w:jc w:val="center"/>
              <w:rPr>
                <w:rFonts w:ascii="Times New Roman" w:hAnsi="Times New Roman"/>
                <w:sz w:val="22"/>
              </w:rPr>
            </w:pPr>
          </w:p>
          <w:p w14:paraId="72A878A2" w14:textId="77777777" w:rsidR="00BD1388" w:rsidRPr="00D00961" w:rsidRDefault="00BD1388">
            <w:pPr>
              <w:ind w:right="-20"/>
              <w:jc w:val="center"/>
              <w:rPr>
                <w:rFonts w:ascii="Times New Roman" w:hAnsi="Times New Roman"/>
                <w:sz w:val="22"/>
              </w:rPr>
            </w:pPr>
          </w:p>
          <w:p w14:paraId="4428D71D" w14:textId="77777777" w:rsidR="00BD1388" w:rsidRPr="00D00961" w:rsidRDefault="00BD1388">
            <w:pPr>
              <w:ind w:right="-20"/>
              <w:jc w:val="center"/>
              <w:rPr>
                <w:rFonts w:ascii="Times New Roman" w:hAnsi="Times New Roman"/>
                <w:sz w:val="22"/>
              </w:rPr>
            </w:pPr>
          </w:p>
          <w:p w14:paraId="6DD13B8A" w14:textId="77777777" w:rsidR="00BD1388" w:rsidRPr="00D00961" w:rsidRDefault="00BD1388">
            <w:pPr>
              <w:ind w:right="-20"/>
              <w:jc w:val="center"/>
              <w:rPr>
                <w:rFonts w:ascii="Times New Roman" w:hAnsi="Times New Roman"/>
                <w:sz w:val="22"/>
              </w:rPr>
            </w:pPr>
          </w:p>
        </w:tc>
        <w:tc>
          <w:tcPr>
            <w:tcW w:w="1350" w:type="dxa"/>
          </w:tcPr>
          <w:p w14:paraId="0EE60C54" w14:textId="77777777" w:rsidR="00BD1388" w:rsidRPr="00D00961" w:rsidRDefault="00BD1388">
            <w:pPr>
              <w:ind w:right="-20"/>
              <w:jc w:val="center"/>
              <w:rPr>
                <w:rFonts w:ascii="Times New Roman" w:hAnsi="Times New Roman"/>
                <w:sz w:val="22"/>
              </w:rPr>
            </w:pPr>
          </w:p>
          <w:p w14:paraId="2A73BB46" w14:textId="77777777" w:rsidR="00BD1388" w:rsidRPr="00D00961" w:rsidRDefault="00BD1388">
            <w:pPr>
              <w:ind w:right="-20"/>
              <w:jc w:val="center"/>
              <w:rPr>
                <w:rFonts w:ascii="Times New Roman" w:hAnsi="Times New Roman"/>
                <w:sz w:val="22"/>
              </w:rPr>
            </w:pPr>
          </w:p>
          <w:p w14:paraId="34E42E38" w14:textId="77777777" w:rsidR="00BD1388" w:rsidRPr="00D00961" w:rsidRDefault="00BD1388">
            <w:pPr>
              <w:ind w:right="-20"/>
              <w:jc w:val="center"/>
              <w:rPr>
                <w:rFonts w:ascii="Times New Roman" w:hAnsi="Times New Roman"/>
                <w:sz w:val="22"/>
              </w:rPr>
            </w:pPr>
          </w:p>
        </w:tc>
        <w:tc>
          <w:tcPr>
            <w:tcW w:w="1450" w:type="dxa"/>
          </w:tcPr>
          <w:p w14:paraId="30CDE041" w14:textId="77777777" w:rsidR="00BD1388" w:rsidRPr="00D00961" w:rsidRDefault="00BD1388">
            <w:pPr>
              <w:ind w:right="-20"/>
              <w:jc w:val="center"/>
              <w:rPr>
                <w:rFonts w:ascii="Times New Roman" w:hAnsi="Times New Roman"/>
                <w:sz w:val="22"/>
              </w:rPr>
            </w:pPr>
          </w:p>
          <w:p w14:paraId="6520E325" w14:textId="77777777" w:rsidR="00BD1388" w:rsidRPr="00D00961" w:rsidRDefault="00BD1388">
            <w:pPr>
              <w:ind w:right="-20"/>
              <w:jc w:val="center"/>
              <w:rPr>
                <w:rFonts w:ascii="Times New Roman" w:hAnsi="Times New Roman"/>
                <w:sz w:val="22"/>
              </w:rPr>
            </w:pPr>
          </w:p>
          <w:p w14:paraId="39B6F1DC" w14:textId="77777777" w:rsidR="00BD1388" w:rsidRPr="00D00961" w:rsidRDefault="00BD1388">
            <w:pPr>
              <w:ind w:right="-20"/>
              <w:jc w:val="center"/>
              <w:rPr>
                <w:rFonts w:ascii="Times New Roman" w:hAnsi="Times New Roman"/>
                <w:sz w:val="22"/>
              </w:rPr>
            </w:pPr>
          </w:p>
        </w:tc>
        <w:tc>
          <w:tcPr>
            <w:tcW w:w="1291" w:type="dxa"/>
          </w:tcPr>
          <w:p w14:paraId="3A696295" w14:textId="77777777" w:rsidR="00BD1388" w:rsidRPr="00D00961" w:rsidRDefault="00BD1388">
            <w:pPr>
              <w:ind w:right="-20"/>
              <w:jc w:val="center"/>
              <w:rPr>
                <w:rFonts w:ascii="Times New Roman" w:hAnsi="Times New Roman"/>
                <w:sz w:val="22"/>
              </w:rPr>
            </w:pPr>
          </w:p>
          <w:p w14:paraId="77F7C9EA" w14:textId="77777777" w:rsidR="00BD1388" w:rsidRPr="00D00961" w:rsidRDefault="00BD1388">
            <w:pPr>
              <w:ind w:right="-20"/>
              <w:jc w:val="center"/>
              <w:rPr>
                <w:rFonts w:ascii="Times New Roman" w:hAnsi="Times New Roman"/>
                <w:sz w:val="22"/>
              </w:rPr>
            </w:pPr>
          </w:p>
          <w:p w14:paraId="780A0366" w14:textId="77777777" w:rsidR="00BD1388" w:rsidRPr="00D00961" w:rsidRDefault="00BD1388">
            <w:pPr>
              <w:ind w:right="-20"/>
              <w:jc w:val="center"/>
              <w:rPr>
                <w:rFonts w:ascii="Times New Roman" w:hAnsi="Times New Roman"/>
                <w:sz w:val="22"/>
              </w:rPr>
            </w:pPr>
          </w:p>
        </w:tc>
        <w:tc>
          <w:tcPr>
            <w:tcW w:w="1299" w:type="dxa"/>
          </w:tcPr>
          <w:p w14:paraId="333167C0" w14:textId="77777777" w:rsidR="00BD1388" w:rsidRPr="00D00961" w:rsidRDefault="00BD1388">
            <w:pPr>
              <w:ind w:right="-20"/>
              <w:jc w:val="center"/>
              <w:rPr>
                <w:rFonts w:ascii="Times New Roman" w:hAnsi="Times New Roman"/>
                <w:sz w:val="22"/>
              </w:rPr>
            </w:pPr>
          </w:p>
          <w:p w14:paraId="096608CB" w14:textId="77777777" w:rsidR="00BD1388" w:rsidRPr="00D00961" w:rsidRDefault="00BD1388">
            <w:pPr>
              <w:ind w:right="-20"/>
              <w:jc w:val="center"/>
              <w:rPr>
                <w:rFonts w:ascii="Times New Roman" w:hAnsi="Times New Roman"/>
                <w:sz w:val="22"/>
              </w:rPr>
            </w:pPr>
          </w:p>
          <w:p w14:paraId="2A6C17A2" w14:textId="77777777" w:rsidR="00BD1388" w:rsidRPr="00D00961" w:rsidRDefault="00BD1388">
            <w:pPr>
              <w:ind w:right="-20"/>
              <w:jc w:val="center"/>
              <w:rPr>
                <w:rFonts w:ascii="Times New Roman" w:hAnsi="Times New Roman"/>
                <w:sz w:val="22"/>
              </w:rPr>
            </w:pPr>
          </w:p>
        </w:tc>
        <w:tc>
          <w:tcPr>
            <w:tcW w:w="1265" w:type="dxa"/>
          </w:tcPr>
          <w:p w14:paraId="0FD36B0F" w14:textId="77777777" w:rsidR="00BD1388" w:rsidRPr="00D00961" w:rsidRDefault="00BD1388">
            <w:pPr>
              <w:ind w:right="-20"/>
              <w:jc w:val="center"/>
              <w:rPr>
                <w:rFonts w:ascii="Times New Roman" w:hAnsi="Times New Roman"/>
                <w:sz w:val="22"/>
              </w:rPr>
            </w:pPr>
          </w:p>
          <w:p w14:paraId="3CBEE3AF" w14:textId="77777777" w:rsidR="00BD1388" w:rsidRPr="00D00961" w:rsidRDefault="00BD1388">
            <w:pPr>
              <w:ind w:right="-20"/>
              <w:jc w:val="center"/>
              <w:rPr>
                <w:rFonts w:ascii="Times New Roman" w:hAnsi="Times New Roman"/>
                <w:sz w:val="22"/>
              </w:rPr>
            </w:pPr>
          </w:p>
          <w:p w14:paraId="02318420" w14:textId="77777777" w:rsidR="00BD1388" w:rsidRPr="00D00961" w:rsidRDefault="00BD1388">
            <w:pPr>
              <w:ind w:right="-20"/>
              <w:jc w:val="center"/>
              <w:rPr>
                <w:rFonts w:ascii="Times New Roman" w:hAnsi="Times New Roman"/>
                <w:sz w:val="22"/>
              </w:rPr>
            </w:pPr>
          </w:p>
        </w:tc>
      </w:tr>
    </w:tbl>
    <w:p w14:paraId="49E5BD49" w14:textId="77777777" w:rsidR="00BD1388" w:rsidRPr="00D00961" w:rsidRDefault="00BD1388">
      <w:pPr>
        <w:tabs>
          <w:tab w:val="left" w:pos="720"/>
        </w:tabs>
        <w:ind w:left="20" w:right="-385"/>
        <w:rPr>
          <w:rFonts w:ascii="Times New Roman" w:hAnsi="Times New Roman"/>
          <w:sz w:val="22"/>
        </w:rPr>
      </w:pPr>
    </w:p>
    <w:p w14:paraId="0D9B85A5" w14:textId="77777777" w:rsidR="00BD1388" w:rsidRPr="00D00961" w:rsidRDefault="00BD1388">
      <w:pPr>
        <w:tabs>
          <w:tab w:val="left" w:pos="720"/>
        </w:tabs>
        <w:ind w:left="20" w:right="-385"/>
        <w:rPr>
          <w:rFonts w:ascii="Times New Roman" w:hAnsi="Times New Roman"/>
          <w:sz w:val="22"/>
        </w:rPr>
      </w:pPr>
    </w:p>
    <w:p w14:paraId="2262C28A" w14:textId="77777777" w:rsidR="00BD1388" w:rsidRPr="00D00961" w:rsidRDefault="00BD1388">
      <w:pPr>
        <w:tabs>
          <w:tab w:val="left" w:pos="720"/>
        </w:tabs>
        <w:ind w:left="20" w:right="-385"/>
        <w:rPr>
          <w:rFonts w:ascii="Times New Roman" w:hAnsi="Times New Roman"/>
          <w:sz w:val="18"/>
        </w:rPr>
      </w:pPr>
      <w:r w:rsidRPr="00D00961">
        <w:rPr>
          <w:rFonts w:ascii="Times New Roman" w:hAnsi="Times New Roman"/>
          <w:sz w:val="22"/>
        </w:rPr>
        <w:t>“If my people, who are called by my name, will humble themselves and pray and seek my face and turn from their wicked ways, then will I hear from heaven and will forgive their sin and will heal their land” (2 Chronicles 7:14).</w:t>
      </w:r>
    </w:p>
    <w:p w14:paraId="41CDF96E" w14:textId="77777777" w:rsidR="00BD1388" w:rsidRPr="00D00961" w:rsidRDefault="00BD1388" w:rsidP="007B5590">
      <w:pPr>
        <w:ind w:right="-385"/>
        <w:jc w:val="center"/>
        <w:outlineLvl w:val="0"/>
        <w:rPr>
          <w:rFonts w:ascii="Times New Roman" w:hAnsi="Times New Roman"/>
          <w:sz w:val="14"/>
        </w:rPr>
      </w:pPr>
      <w:r w:rsidRPr="00D00961">
        <w:rPr>
          <w:rFonts w:ascii="Times New Roman" w:hAnsi="Times New Roman"/>
          <w:sz w:val="22"/>
        </w:rPr>
        <w:br w:type="page"/>
      </w:r>
      <w:r w:rsidRPr="00D00961">
        <w:rPr>
          <w:rFonts w:ascii="Times New Roman" w:hAnsi="Times New Roman"/>
          <w:b/>
          <w:sz w:val="32"/>
        </w:rPr>
        <w:lastRenderedPageBreak/>
        <w:t xml:space="preserve">Israel’s Later Eastern Neighbors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572" w:name="_Toc392004397"/>
      <w:bookmarkStart w:id="4573" w:name="_Toc393789762"/>
      <w:bookmarkStart w:id="4574" w:name="_Toc488678873"/>
      <w:bookmarkStart w:id="4575" w:name="_Toc502548324"/>
      <w:r w:rsidRPr="00D00961">
        <w:rPr>
          <w:rFonts w:ascii="Times New Roman" w:hAnsi="Times New Roman"/>
          <w:sz w:val="14"/>
        </w:rPr>
        <w:instrText>Israel’s Later Eastern Neighbors</w:instrText>
      </w:r>
      <w:bookmarkEnd w:id="4572"/>
      <w:bookmarkEnd w:id="4573"/>
      <w:bookmarkEnd w:id="4574"/>
      <w:bookmarkEnd w:id="4575"/>
      <w:r w:rsidRPr="00D00961">
        <w:rPr>
          <w:rFonts w:ascii="Times New Roman" w:hAnsi="Times New Roman"/>
          <w:sz w:val="14"/>
        </w:rPr>
        <w:instrText xml:space="preserve"> " \l 4 </w:instrText>
      </w:r>
      <w:r w:rsidRPr="00D00961">
        <w:rPr>
          <w:rFonts w:ascii="Times New Roman" w:hAnsi="Times New Roman"/>
          <w:sz w:val="14"/>
        </w:rPr>
        <w:fldChar w:fldCharType="end"/>
      </w:r>
      <w:r w:rsidRPr="00D00961">
        <w:rPr>
          <w:rFonts w:ascii="Times New Roman" w:hAnsi="Times New Roman"/>
          <w:sz w:val="14"/>
        </w:rPr>
        <w:t xml:space="preserve"> </w:t>
      </w:r>
    </w:p>
    <w:p w14:paraId="15E6CDE0"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72</w:t>
      </w:r>
    </w:p>
    <w:p w14:paraId="5274C6D7" w14:textId="77777777" w:rsidR="00BD1388" w:rsidRPr="00D00961" w:rsidRDefault="00BD1388">
      <w:pPr>
        <w:ind w:left="20" w:right="-670" w:hanging="20"/>
        <w:jc w:val="center"/>
        <w:rPr>
          <w:rFonts w:ascii="Times New Roman" w:hAnsi="Times New Roman"/>
          <w:sz w:val="32"/>
        </w:rPr>
      </w:pPr>
      <w:r w:rsidRPr="00D00961">
        <w:rPr>
          <w:rFonts w:ascii="Times New Roman" w:hAnsi="Times New Roman"/>
          <w:sz w:val="22"/>
        </w:rPr>
        <w:br w:type="page"/>
      </w:r>
      <w:r w:rsidRPr="00D00961">
        <w:rPr>
          <w:rFonts w:ascii="Times New Roman" w:hAnsi="Times New Roman"/>
          <w:b/>
          <w:sz w:val="32"/>
        </w:rPr>
        <w:lastRenderedPageBreak/>
        <w:t>Nebuchadnezzar’s Six Deportations to Babylon</w:t>
      </w:r>
      <w:r w:rsidRPr="00D00961">
        <w:rPr>
          <w:rFonts w:ascii="Times New Roman" w:hAnsi="Times New Roman"/>
          <w:sz w:val="4"/>
        </w:rPr>
        <w:fldChar w:fldCharType="begin"/>
      </w:r>
      <w:r w:rsidRPr="00D00961">
        <w:rPr>
          <w:rFonts w:ascii="Times New Roman" w:hAnsi="Times New Roman"/>
          <w:sz w:val="4"/>
        </w:rPr>
        <w:instrText xml:space="preserve"> TC  " </w:instrText>
      </w:r>
      <w:bookmarkStart w:id="4576" w:name="_Toc398113531"/>
      <w:bookmarkStart w:id="4577" w:name="_Toc398119549"/>
      <w:bookmarkStart w:id="4578" w:name="_Toc398125491"/>
      <w:bookmarkStart w:id="4579" w:name="_Toc400274374"/>
      <w:bookmarkStart w:id="4580" w:name="_Toc400276330"/>
      <w:bookmarkStart w:id="4581" w:name="_Toc403983457"/>
      <w:bookmarkStart w:id="4582" w:name="_Toc404092441"/>
      <w:bookmarkStart w:id="4583" w:name="_Toc404103229"/>
      <w:bookmarkStart w:id="4584" w:name="_Toc488678874"/>
      <w:bookmarkStart w:id="4585" w:name="_Toc502548325"/>
      <w:r w:rsidRPr="00D00961">
        <w:rPr>
          <w:rFonts w:ascii="Times New Roman" w:hAnsi="Times New Roman"/>
          <w:sz w:val="4"/>
        </w:rPr>
        <w:instrText>Nebuchadnezzar’s Six Deportations to Babylon</w:instrText>
      </w:r>
      <w:bookmarkEnd w:id="4576"/>
      <w:bookmarkEnd w:id="4577"/>
      <w:bookmarkEnd w:id="4578"/>
      <w:bookmarkEnd w:id="4579"/>
      <w:bookmarkEnd w:id="4580"/>
      <w:bookmarkEnd w:id="4581"/>
      <w:bookmarkEnd w:id="4582"/>
      <w:bookmarkEnd w:id="4583"/>
      <w:bookmarkEnd w:id="4584"/>
      <w:bookmarkEnd w:id="4585"/>
      <w:r w:rsidRPr="00D00961">
        <w:rPr>
          <w:rFonts w:ascii="Times New Roman" w:hAnsi="Times New Roman"/>
          <w:sz w:val="4"/>
        </w:rPr>
        <w:instrText xml:space="preserve"> " \l 4 </w:instrText>
      </w:r>
      <w:r w:rsidRPr="00D00961">
        <w:rPr>
          <w:rFonts w:ascii="Times New Roman" w:hAnsi="Times New Roman"/>
          <w:sz w:val="4"/>
        </w:rPr>
        <w:fldChar w:fldCharType="end"/>
      </w:r>
    </w:p>
    <w:p w14:paraId="64FD1659" w14:textId="77777777" w:rsidR="00BD1388" w:rsidRPr="00D00961" w:rsidRDefault="00BD1388">
      <w:pPr>
        <w:ind w:left="20" w:right="320" w:hanging="20"/>
        <w:jc w:val="center"/>
        <w:rPr>
          <w:rFonts w:ascii="Times New Roman" w:hAnsi="Times New Roman"/>
          <w:sz w:val="22"/>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0" w:type="dxa"/>
          <w:right w:w="80" w:type="dxa"/>
        </w:tblCellMar>
        <w:tblLook w:val="0003" w:firstRow="0" w:lastRow="0" w:firstColumn="0" w:lastColumn="0" w:noHBand="0" w:noVBand="0"/>
      </w:tblPr>
      <w:tblGrid>
        <w:gridCol w:w="1358"/>
        <w:gridCol w:w="972"/>
        <w:gridCol w:w="1530"/>
        <w:gridCol w:w="1386"/>
        <w:gridCol w:w="2230"/>
        <w:gridCol w:w="2144"/>
      </w:tblGrid>
      <w:tr w:rsidR="00BD1388" w:rsidRPr="00D00961" w14:paraId="4AD63327" w14:textId="77777777">
        <w:tblPrEx>
          <w:tblCellMar>
            <w:top w:w="0" w:type="dxa"/>
            <w:bottom w:w="0" w:type="dxa"/>
          </w:tblCellMar>
        </w:tblPrEx>
        <w:tc>
          <w:tcPr>
            <w:tcW w:w="1358" w:type="dxa"/>
            <w:shd w:val="solid" w:color="000000" w:fill="FFFFFF"/>
          </w:tcPr>
          <w:p w14:paraId="5C4F31EB" w14:textId="77777777" w:rsidR="00BD1388" w:rsidRPr="00D00961" w:rsidRDefault="00BD1388">
            <w:pPr>
              <w:jc w:val="center"/>
              <w:rPr>
                <w:rFonts w:ascii="Times New Roman" w:hAnsi="Times New Roman"/>
                <w:b/>
                <w:color w:val="FFFFFF"/>
              </w:rPr>
            </w:pPr>
          </w:p>
          <w:p w14:paraId="653AD930" w14:textId="77777777" w:rsidR="00BD1388" w:rsidRPr="00D00961" w:rsidRDefault="00BD1388">
            <w:pPr>
              <w:jc w:val="center"/>
              <w:rPr>
                <w:rFonts w:ascii="Times New Roman" w:hAnsi="Times New Roman"/>
                <w:b/>
                <w:color w:val="FFFFFF"/>
              </w:rPr>
            </w:pPr>
            <w:r w:rsidRPr="00D00961">
              <w:rPr>
                <w:rFonts w:ascii="Times New Roman" w:hAnsi="Times New Roman"/>
                <w:b/>
                <w:color w:val="FFFFFF"/>
              </w:rPr>
              <w:t>Sequence &amp; Size</w:t>
            </w:r>
          </w:p>
        </w:tc>
        <w:tc>
          <w:tcPr>
            <w:tcW w:w="972" w:type="dxa"/>
            <w:shd w:val="solid" w:color="000000" w:fill="FFFFFF"/>
          </w:tcPr>
          <w:p w14:paraId="1DAAF7F5" w14:textId="77777777" w:rsidR="00BD1388" w:rsidRPr="00D00961" w:rsidRDefault="00BD1388">
            <w:pPr>
              <w:jc w:val="center"/>
              <w:rPr>
                <w:rFonts w:ascii="Times New Roman" w:hAnsi="Times New Roman"/>
                <w:b/>
                <w:color w:val="FFFFFF"/>
              </w:rPr>
            </w:pPr>
          </w:p>
          <w:p w14:paraId="42F72C99" w14:textId="77777777" w:rsidR="00BD1388" w:rsidRPr="00D00961" w:rsidRDefault="00BD1388">
            <w:pPr>
              <w:jc w:val="center"/>
              <w:rPr>
                <w:rFonts w:ascii="Times New Roman" w:hAnsi="Times New Roman"/>
                <w:b/>
                <w:color w:val="FFFFFF"/>
              </w:rPr>
            </w:pPr>
            <w:r w:rsidRPr="00D00961">
              <w:rPr>
                <w:rFonts w:ascii="Times New Roman" w:hAnsi="Times New Roman"/>
                <w:b/>
                <w:color w:val="FFFFFF"/>
              </w:rPr>
              <w:t xml:space="preserve">Date </w:t>
            </w:r>
          </w:p>
        </w:tc>
        <w:tc>
          <w:tcPr>
            <w:tcW w:w="1530" w:type="dxa"/>
            <w:shd w:val="solid" w:color="000000" w:fill="FFFFFF"/>
          </w:tcPr>
          <w:p w14:paraId="1F76C512" w14:textId="77777777" w:rsidR="00BD1388" w:rsidRPr="00D00961" w:rsidRDefault="00BD1388">
            <w:pPr>
              <w:jc w:val="center"/>
              <w:rPr>
                <w:rFonts w:ascii="Times New Roman" w:hAnsi="Times New Roman"/>
                <w:b/>
                <w:color w:val="FFFFFF"/>
              </w:rPr>
            </w:pPr>
          </w:p>
          <w:p w14:paraId="2A731510" w14:textId="77777777" w:rsidR="00BD1388" w:rsidRPr="00D00961" w:rsidRDefault="00BD1388">
            <w:pPr>
              <w:jc w:val="center"/>
              <w:rPr>
                <w:rFonts w:ascii="Times New Roman" w:hAnsi="Times New Roman"/>
                <w:b/>
                <w:color w:val="FFFFFF"/>
              </w:rPr>
            </w:pPr>
            <w:r w:rsidRPr="00D00961">
              <w:rPr>
                <w:rFonts w:ascii="Times New Roman" w:hAnsi="Times New Roman"/>
                <w:b/>
                <w:color w:val="FFFFFF"/>
              </w:rPr>
              <w:t>King of Judah</w:t>
            </w:r>
          </w:p>
          <w:p w14:paraId="1BFBD245" w14:textId="77777777" w:rsidR="00BD1388" w:rsidRPr="00D00961" w:rsidRDefault="00BD1388">
            <w:pPr>
              <w:jc w:val="center"/>
              <w:rPr>
                <w:rFonts w:ascii="Times New Roman" w:hAnsi="Times New Roman"/>
                <w:b/>
                <w:color w:val="FFFFFF"/>
              </w:rPr>
            </w:pPr>
            <w:r w:rsidRPr="00D00961">
              <w:rPr>
                <w:rFonts w:ascii="Times New Roman" w:hAnsi="Times New Roman"/>
                <w:b/>
                <w:color w:val="FFFFFF"/>
              </w:rPr>
              <w:t xml:space="preserve"> </w:t>
            </w:r>
          </w:p>
        </w:tc>
        <w:tc>
          <w:tcPr>
            <w:tcW w:w="1386" w:type="dxa"/>
            <w:shd w:val="solid" w:color="000000" w:fill="FFFFFF"/>
          </w:tcPr>
          <w:p w14:paraId="26BE512C" w14:textId="77777777" w:rsidR="00BD1388" w:rsidRPr="00D00961" w:rsidRDefault="00BD1388">
            <w:pPr>
              <w:jc w:val="center"/>
              <w:rPr>
                <w:rFonts w:ascii="Times New Roman" w:hAnsi="Times New Roman"/>
                <w:b/>
                <w:color w:val="FFFFFF"/>
              </w:rPr>
            </w:pPr>
          </w:p>
          <w:p w14:paraId="6E3CCFFC" w14:textId="77777777" w:rsidR="00BD1388" w:rsidRPr="00D00961" w:rsidRDefault="00BD1388">
            <w:pPr>
              <w:jc w:val="center"/>
              <w:rPr>
                <w:rFonts w:ascii="Times New Roman" w:hAnsi="Times New Roman"/>
                <w:b/>
                <w:color w:val="FFFFFF"/>
              </w:rPr>
            </w:pPr>
            <w:r w:rsidRPr="00D00961">
              <w:rPr>
                <w:rFonts w:ascii="Times New Roman" w:hAnsi="Times New Roman"/>
                <w:b/>
                <w:color w:val="FFFFFF"/>
              </w:rPr>
              <w:t>Number Taken</w:t>
            </w:r>
          </w:p>
          <w:p w14:paraId="2E03EFEF" w14:textId="77777777" w:rsidR="00BD1388" w:rsidRPr="00D00961" w:rsidRDefault="00BD1388">
            <w:pPr>
              <w:jc w:val="center"/>
              <w:rPr>
                <w:rFonts w:ascii="Times New Roman" w:hAnsi="Times New Roman"/>
                <w:b/>
                <w:color w:val="FFFFFF"/>
              </w:rPr>
            </w:pPr>
            <w:r w:rsidRPr="00D00961">
              <w:rPr>
                <w:rFonts w:ascii="Times New Roman" w:hAnsi="Times New Roman"/>
                <w:b/>
                <w:color w:val="FFFFFF"/>
              </w:rPr>
              <w:t xml:space="preserve"> </w:t>
            </w:r>
          </w:p>
        </w:tc>
        <w:tc>
          <w:tcPr>
            <w:tcW w:w="2230" w:type="dxa"/>
            <w:shd w:val="solid" w:color="000000" w:fill="FFFFFF"/>
          </w:tcPr>
          <w:p w14:paraId="68186130" w14:textId="77777777" w:rsidR="00BD1388" w:rsidRPr="00D00961" w:rsidRDefault="00BD1388">
            <w:pPr>
              <w:ind w:firstLine="20"/>
              <w:jc w:val="center"/>
              <w:rPr>
                <w:rFonts w:ascii="Times New Roman" w:hAnsi="Times New Roman"/>
                <w:b/>
                <w:color w:val="FFFFFF"/>
              </w:rPr>
            </w:pPr>
          </w:p>
          <w:p w14:paraId="0A556594" w14:textId="77777777" w:rsidR="00BD1388" w:rsidRPr="00D00961" w:rsidRDefault="00BD1388">
            <w:pPr>
              <w:ind w:firstLine="20"/>
              <w:jc w:val="center"/>
              <w:rPr>
                <w:rFonts w:ascii="Times New Roman" w:hAnsi="Times New Roman"/>
                <w:b/>
                <w:color w:val="FFFFFF"/>
              </w:rPr>
            </w:pPr>
            <w:r w:rsidRPr="00D00961">
              <w:rPr>
                <w:rFonts w:ascii="Times New Roman" w:hAnsi="Times New Roman"/>
                <w:b/>
                <w:color w:val="FFFFFF"/>
              </w:rPr>
              <w:t xml:space="preserve">Key Captives </w:t>
            </w:r>
          </w:p>
        </w:tc>
        <w:tc>
          <w:tcPr>
            <w:tcW w:w="2144" w:type="dxa"/>
            <w:shd w:val="solid" w:color="000000" w:fill="FFFFFF"/>
          </w:tcPr>
          <w:p w14:paraId="09268AE7" w14:textId="77777777" w:rsidR="00BD1388" w:rsidRPr="00D00961" w:rsidRDefault="00BD1388">
            <w:pPr>
              <w:ind w:left="-40" w:right="-80"/>
              <w:jc w:val="center"/>
              <w:rPr>
                <w:rFonts w:ascii="Times New Roman" w:hAnsi="Times New Roman"/>
                <w:b/>
                <w:color w:val="FFFFFF"/>
              </w:rPr>
            </w:pPr>
          </w:p>
          <w:p w14:paraId="26AB72DF" w14:textId="77777777" w:rsidR="00BD1388" w:rsidRPr="00D00961" w:rsidRDefault="00BD1388">
            <w:pPr>
              <w:ind w:left="-40" w:right="-80"/>
              <w:jc w:val="center"/>
              <w:rPr>
                <w:rFonts w:ascii="Times New Roman" w:hAnsi="Times New Roman"/>
                <w:b/>
                <w:color w:val="FFFFFF"/>
              </w:rPr>
            </w:pPr>
            <w:r w:rsidRPr="00D00961">
              <w:rPr>
                <w:rFonts w:ascii="Times New Roman" w:hAnsi="Times New Roman"/>
                <w:b/>
                <w:color w:val="FFFFFF"/>
              </w:rPr>
              <w:t>Results/</w:t>
            </w:r>
          </w:p>
          <w:p w14:paraId="1A629C45" w14:textId="77777777" w:rsidR="00BD1388" w:rsidRPr="00D00961" w:rsidRDefault="00BD1388">
            <w:pPr>
              <w:ind w:left="-40" w:right="-80"/>
              <w:jc w:val="center"/>
              <w:rPr>
                <w:rFonts w:ascii="Times New Roman" w:hAnsi="Times New Roman"/>
                <w:b/>
                <w:color w:val="FFFFFF"/>
              </w:rPr>
            </w:pPr>
            <w:r w:rsidRPr="00D00961">
              <w:rPr>
                <w:rFonts w:ascii="Times New Roman" w:hAnsi="Times New Roman"/>
                <w:b/>
                <w:color w:val="FFFFFF"/>
              </w:rPr>
              <w:t xml:space="preserve">Comments </w:t>
            </w:r>
          </w:p>
          <w:p w14:paraId="5411D2F0" w14:textId="77777777" w:rsidR="00BD1388" w:rsidRPr="00D00961" w:rsidRDefault="00BD1388">
            <w:pPr>
              <w:ind w:left="-40" w:right="-80"/>
              <w:jc w:val="center"/>
              <w:rPr>
                <w:rFonts w:ascii="Times New Roman" w:hAnsi="Times New Roman"/>
                <w:b/>
                <w:color w:val="FFFFFF"/>
              </w:rPr>
            </w:pPr>
          </w:p>
        </w:tc>
      </w:tr>
      <w:tr w:rsidR="00BD1388" w:rsidRPr="00D00961" w14:paraId="58B69BF5" w14:textId="77777777">
        <w:tblPrEx>
          <w:tblCellMar>
            <w:top w:w="0" w:type="dxa"/>
            <w:bottom w:w="0" w:type="dxa"/>
          </w:tblCellMar>
        </w:tblPrEx>
        <w:tc>
          <w:tcPr>
            <w:tcW w:w="1358" w:type="dxa"/>
          </w:tcPr>
          <w:p w14:paraId="16754393" w14:textId="77777777" w:rsidR="00BD1388" w:rsidRPr="00D00961" w:rsidRDefault="00BD1388">
            <w:pPr>
              <w:jc w:val="center"/>
              <w:rPr>
                <w:rFonts w:ascii="Times New Roman" w:hAnsi="Times New Roman"/>
                <w:sz w:val="22"/>
              </w:rPr>
            </w:pPr>
          </w:p>
          <w:p w14:paraId="2BAE212A"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1 </w:t>
            </w:r>
          </w:p>
          <w:p w14:paraId="523B1C07" w14:textId="77777777" w:rsidR="00BD1388" w:rsidRPr="00D00961" w:rsidRDefault="00BD1388">
            <w:pPr>
              <w:jc w:val="center"/>
              <w:rPr>
                <w:rFonts w:ascii="Times New Roman" w:hAnsi="Times New Roman"/>
                <w:sz w:val="22"/>
              </w:rPr>
            </w:pPr>
            <w:r w:rsidRPr="00D00961">
              <w:rPr>
                <w:rFonts w:ascii="Times New Roman" w:hAnsi="Times New Roman"/>
                <w:sz w:val="22"/>
              </w:rPr>
              <w:t>Minor</w:t>
            </w:r>
          </w:p>
        </w:tc>
        <w:tc>
          <w:tcPr>
            <w:tcW w:w="972" w:type="dxa"/>
          </w:tcPr>
          <w:p w14:paraId="40AF153B" w14:textId="77777777" w:rsidR="00BD1388" w:rsidRPr="00D00961" w:rsidRDefault="00BD1388">
            <w:pPr>
              <w:jc w:val="center"/>
              <w:rPr>
                <w:rFonts w:ascii="Times New Roman" w:hAnsi="Times New Roman"/>
                <w:sz w:val="22"/>
              </w:rPr>
            </w:pPr>
          </w:p>
          <w:p w14:paraId="17CE465D"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605 </w:t>
            </w:r>
            <w:r w:rsidRPr="00D00961">
              <w:rPr>
                <w:rFonts w:ascii="Times New Roman" w:hAnsi="Times New Roman"/>
                <w:sz w:val="18"/>
              </w:rPr>
              <w:t>BC</w:t>
            </w:r>
            <w:r w:rsidRPr="00D00961">
              <w:rPr>
                <w:rFonts w:ascii="Times New Roman" w:hAnsi="Times New Roman"/>
                <w:sz w:val="22"/>
              </w:rPr>
              <w:t xml:space="preserve"> </w:t>
            </w:r>
          </w:p>
        </w:tc>
        <w:tc>
          <w:tcPr>
            <w:tcW w:w="1530" w:type="dxa"/>
          </w:tcPr>
          <w:p w14:paraId="5F6E0DAA" w14:textId="77777777" w:rsidR="00BD1388" w:rsidRPr="00D00961" w:rsidRDefault="00BD1388">
            <w:pPr>
              <w:jc w:val="center"/>
              <w:rPr>
                <w:rFonts w:ascii="Times New Roman" w:hAnsi="Times New Roman"/>
                <w:sz w:val="22"/>
              </w:rPr>
            </w:pPr>
          </w:p>
          <w:p w14:paraId="1C0F0F39"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Jehoiakim </w:t>
            </w:r>
          </w:p>
        </w:tc>
        <w:tc>
          <w:tcPr>
            <w:tcW w:w="1386" w:type="dxa"/>
          </w:tcPr>
          <w:p w14:paraId="08C7B6BB" w14:textId="77777777" w:rsidR="00BD1388" w:rsidRPr="00D00961" w:rsidRDefault="00BD1388">
            <w:pPr>
              <w:jc w:val="center"/>
              <w:rPr>
                <w:rFonts w:ascii="Times New Roman" w:hAnsi="Times New Roman"/>
                <w:sz w:val="22"/>
              </w:rPr>
            </w:pPr>
          </w:p>
          <w:p w14:paraId="70B9E02C" w14:textId="77777777" w:rsidR="00BD1388" w:rsidRPr="00D00961" w:rsidRDefault="00BD1388">
            <w:pPr>
              <w:jc w:val="center"/>
              <w:rPr>
                <w:rFonts w:ascii="Times New Roman" w:hAnsi="Times New Roman"/>
                <w:sz w:val="22"/>
              </w:rPr>
            </w:pPr>
            <w:r w:rsidRPr="00D00961">
              <w:rPr>
                <w:rFonts w:ascii="Times New Roman" w:hAnsi="Times New Roman"/>
                <w:sz w:val="22"/>
              </w:rPr>
              <w:t>Few</w:t>
            </w:r>
          </w:p>
          <w:p w14:paraId="25D9F9B0" w14:textId="77777777" w:rsidR="00BD1388" w:rsidRPr="00D00961" w:rsidRDefault="00BD1388">
            <w:pPr>
              <w:jc w:val="center"/>
              <w:rPr>
                <w:rFonts w:ascii="Times New Roman" w:hAnsi="Times New Roman"/>
                <w:sz w:val="22"/>
              </w:rPr>
            </w:pPr>
            <w:r w:rsidRPr="00D00961">
              <w:rPr>
                <w:rFonts w:ascii="Times New Roman" w:hAnsi="Times New Roman"/>
                <w:sz w:val="18"/>
              </w:rPr>
              <w:t>(Dan. 1:3)</w:t>
            </w:r>
            <w:r w:rsidRPr="00D00961">
              <w:rPr>
                <w:rFonts w:ascii="Times New Roman" w:hAnsi="Times New Roman"/>
                <w:sz w:val="22"/>
              </w:rPr>
              <w:t xml:space="preserve"> </w:t>
            </w:r>
          </w:p>
        </w:tc>
        <w:tc>
          <w:tcPr>
            <w:tcW w:w="2230" w:type="dxa"/>
          </w:tcPr>
          <w:p w14:paraId="364C9899" w14:textId="77777777" w:rsidR="00BD1388" w:rsidRPr="00D00961" w:rsidRDefault="00BD1388">
            <w:pPr>
              <w:ind w:firstLine="20"/>
              <w:jc w:val="center"/>
              <w:rPr>
                <w:rFonts w:ascii="Times New Roman" w:hAnsi="Times New Roman"/>
                <w:sz w:val="22"/>
              </w:rPr>
            </w:pPr>
          </w:p>
          <w:p w14:paraId="3387003F" w14:textId="77777777" w:rsidR="00BD1388" w:rsidRPr="00D00961" w:rsidRDefault="00BD1388">
            <w:pPr>
              <w:ind w:firstLine="20"/>
              <w:jc w:val="center"/>
              <w:rPr>
                <w:rFonts w:ascii="Times New Roman" w:hAnsi="Times New Roman"/>
                <w:sz w:val="22"/>
              </w:rPr>
            </w:pPr>
            <w:r w:rsidRPr="00D00961">
              <w:rPr>
                <w:rFonts w:ascii="Times New Roman" w:hAnsi="Times New Roman"/>
                <w:sz w:val="22"/>
              </w:rPr>
              <w:t xml:space="preserve">Daniel, his 3 friends, &amp; other nobility &amp; royalty </w:t>
            </w:r>
          </w:p>
          <w:p w14:paraId="5D21427B" w14:textId="77777777" w:rsidR="00BD1388" w:rsidRPr="00D00961" w:rsidRDefault="00BD1388">
            <w:pPr>
              <w:ind w:firstLine="20"/>
              <w:jc w:val="center"/>
              <w:rPr>
                <w:rFonts w:ascii="Times New Roman" w:hAnsi="Times New Roman"/>
                <w:sz w:val="22"/>
              </w:rPr>
            </w:pPr>
          </w:p>
        </w:tc>
        <w:tc>
          <w:tcPr>
            <w:tcW w:w="2144" w:type="dxa"/>
          </w:tcPr>
          <w:p w14:paraId="60006177" w14:textId="77777777" w:rsidR="00BD1388" w:rsidRPr="00D00961" w:rsidRDefault="00BD1388">
            <w:pPr>
              <w:ind w:left="-40" w:right="-80"/>
              <w:jc w:val="center"/>
              <w:rPr>
                <w:rFonts w:ascii="Times New Roman" w:hAnsi="Times New Roman"/>
                <w:sz w:val="22"/>
              </w:rPr>
            </w:pPr>
          </w:p>
          <w:p w14:paraId="09A80AF2" w14:textId="77777777" w:rsidR="00BD1388" w:rsidRPr="00D00961" w:rsidRDefault="00BD1388">
            <w:pPr>
              <w:ind w:left="-40" w:right="-80"/>
              <w:jc w:val="center"/>
              <w:rPr>
                <w:rFonts w:ascii="Times New Roman" w:hAnsi="Times New Roman"/>
                <w:sz w:val="22"/>
              </w:rPr>
            </w:pPr>
            <w:r w:rsidRPr="00D00961">
              <w:rPr>
                <w:rFonts w:ascii="Times New Roman" w:hAnsi="Times New Roman"/>
                <w:sz w:val="22"/>
              </w:rPr>
              <w:t>Tribute imposed.</w:t>
            </w:r>
          </w:p>
          <w:p w14:paraId="0EB88AEF" w14:textId="77777777" w:rsidR="00BD1388" w:rsidRPr="00D00961" w:rsidRDefault="00BD1388">
            <w:pPr>
              <w:ind w:left="-40" w:right="-80"/>
              <w:jc w:val="center"/>
              <w:rPr>
                <w:rFonts w:ascii="Times New Roman" w:hAnsi="Times New Roman"/>
                <w:sz w:val="22"/>
              </w:rPr>
            </w:pPr>
            <w:r w:rsidRPr="00D00961">
              <w:rPr>
                <w:rFonts w:ascii="Times New Roman" w:hAnsi="Times New Roman"/>
                <w:sz w:val="22"/>
              </w:rPr>
              <w:t>Egypt powerful.</w:t>
            </w:r>
          </w:p>
        </w:tc>
      </w:tr>
      <w:tr w:rsidR="00BD1388" w:rsidRPr="00D00961" w14:paraId="1BF3B556" w14:textId="77777777">
        <w:tblPrEx>
          <w:tblCellMar>
            <w:top w:w="0" w:type="dxa"/>
            <w:bottom w:w="0" w:type="dxa"/>
          </w:tblCellMar>
        </w:tblPrEx>
        <w:tc>
          <w:tcPr>
            <w:tcW w:w="1358" w:type="dxa"/>
          </w:tcPr>
          <w:p w14:paraId="7089FB7D" w14:textId="77777777" w:rsidR="00BD1388" w:rsidRPr="00D00961" w:rsidRDefault="00BD1388">
            <w:pPr>
              <w:jc w:val="center"/>
              <w:rPr>
                <w:rFonts w:ascii="Times New Roman" w:hAnsi="Times New Roman"/>
                <w:sz w:val="22"/>
              </w:rPr>
            </w:pPr>
          </w:p>
          <w:p w14:paraId="7881E36B"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2 </w:t>
            </w:r>
          </w:p>
          <w:p w14:paraId="29FE6733" w14:textId="77777777" w:rsidR="00BD1388" w:rsidRPr="00D00961" w:rsidRDefault="00BD1388">
            <w:pPr>
              <w:jc w:val="center"/>
              <w:rPr>
                <w:rFonts w:ascii="Times New Roman" w:hAnsi="Times New Roman"/>
                <w:sz w:val="22"/>
              </w:rPr>
            </w:pPr>
            <w:r w:rsidRPr="00D00961">
              <w:rPr>
                <w:rFonts w:ascii="Times New Roman" w:hAnsi="Times New Roman"/>
                <w:sz w:val="22"/>
              </w:rPr>
              <w:t>Moderate</w:t>
            </w:r>
          </w:p>
          <w:p w14:paraId="1FC9D596" w14:textId="77777777" w:rsidR="00BD1388" w:rsidRPr="00D00961" w:rsidRDefault="00BD1388">
            <w:pPr>
              <w:jc w:val="center"/>
              <w:rPr>
                <w:rFonts w:ascii="Times New Roman" w:hAnsi="Times New Roman"/>
                <w:sz w:val="22"/>
              </w:rPr>
            </w:pPr>
          </w:p>
        </w:tc>
        <w:tc>
          <w:tcPr>
            <w:tcW w:w="972" w:type="dxa"/>
          </w:tcPr>
          <w:p w14:paraId="1D13AEF7" w14:textId="77777777" w:rsidR="00BD1388" w:rsidRPr="00D00961" w:rsidRDefault="00BD1388">
            <w:pPr>
              <w:jc w:val="center"/>
              <w:rPr>
                <w:rFonts w:ascii="Times New Roman" w:hAnsi="Times New Roman"/>
                <w:sz w:val="22"/>
              </w:rPr>
            </w:pPr>
          </w:p>
          <w:p w14:paraId="172BFA8C"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598 </w:t>
            </w:r>
            <w:r w:rsidRPr="00D00961">
              <w:rPr>
                <w:rFonts w:ascii="Times New Roman" w:hAnsi="Times New Roman"/>
                <w:sz w:val="18"/>
              </w:rPr>
              <w:t>BC</w:t>
            </w:r>
            <w:r w:rsidRPr="00D00961">
              <w:rPr>
                <w:rFonts w:ascii="Times New Roman" w:hAnsi="Times New Roman"/>
                <w:sz w:val="22"/>
              </w:rPr>
              <w:t xml:space="preserve"> </w:t>
            </w:r>
          </w:p>
        </w:tc>
        <w:tc>
          <w:tcPr>
            <w:tcW w:w="1530" w:type="dxa"/>
          </w:tcPr>
          <w:p w14:paraId="0D3784E9" w14:textId="77777777" w:rsidR="00BD1388" w:rsidRPr="00D00961" w:rsidRDefault="00BD1388">
            <w:pPr>
              <w:jc w:val="center"/>
              <w:rPr>
                <w:rFonts w:ascii="Times New Roman" w:hAnsi="Times New Roman"/>
                <w:sz w:val="22"/>
              </w:rPr>
            </w:pPr>
          </w:p>
          <w:p w14:paraId="25F28D07" w14:textId="77777777" w:rsidR="00BD1388" w:rsidRPr="00D00961" w:rsidRDefault="00BD1388">
            <w:pPr>
              <w:jc w:val="center"/>
              <w:rPr>
                <w:rFonts w:ascii="Times New Roman" w:hAnsi="Times New Roman"/>
                <w:sz w:val="22"/>
              </w:rPr>
            </w:pPr>
            <w:r w:rsidRPr="00D00961">
              <w:rPr>
                <w:rFonts w:ascii="Times New Roman" w:hAnsi="Times New Roman"/>
                <w:sz w:val="22"/>
              </w:rPr>
              <w:t>Jehoiakim</w:t>
            </w:r>
          </w:p>
          <w:p w14:paraId="651909BA" w14:textId="77777777" w:rsidR="00BD1388" w:rsidRPr="00D00961" w:rsidRDefault="00BD1388">
            <w:pPr>
              <w:jc w:val="center"/>
              <w:rPr>
                <w:rFonts w:ascii="Times New Roman" w:hAnsi="Times New Roman"/>
                <w:vanish/>
                <w:sz w:val="16"/>
              </w:rPr>
            </w:pPr>
            <w:r w:rsidRPr="00D00961">
              <w:rPr>
                <w:rFonts w:ascii="Times New Roman" w:hAnsi="Times New Roman"/>
                <w:vanish/>
                <w:sz w:val="16"/>
              </w:rPr>
              <w:t>BKC 1205</w:t>
            </w:r>
          </w:p>
          <w:p w14:paraId="0C9709A7" w14:textId="77777777" w:rsidR="00BD1388" w:rsidRPr="00D00961" w:rsidRDefault="00BD1388">
            <w:pPr>
              <w:jc w:val="center"/>
              <w:rPr>
                <w:rFonts w:ascii="Times New Roman" w:hAnsi="Times New Roman"/>
                <w:sz w:val="22"/>
              </w:rPr>
            </w:pPr>
            <w:r w:rsidRPr="00D00961">
              <w:rPr>
                <w:rFonts w:ascii="Times New Roman" w:hAnsi="Times New Roman"/>
                <w:vanish/>
                <w:sz w:val="16"/>
              </w:rPr>
              <w:t>OTS 205 n. 40</w:t>
            </w:r>
          </w:p>
        </w:tc>
        <w:tc>
          <w:tcPr>
            <w:tcW w:w="1386" w:type="dxa"/>
          </w:tcPr>
          <w:p w14:paraId="195A006C" w14:textId="77777777" w:rsidR="00BD1388" w:rsidRPr="00D00961" w:rsidRDefault="00BD1388">
            <w:pPr>
              <w:jc w:val="center"/>
              <w:rPr>
                <w:rFonts w:ascii="Times New Roman" w:hAnsi="Times New Roman"/>
                <w:sz w:val="22"/>
              </w:rPr>
            </w:pPr>
          </w:p>
          <w:p w14:paraId="2CCEDDEB" w14:textId="77777777" w:rsidR="00BD1388" w:rsidRPr="00D00961" w:rsidRDefault="00BD1388">
            <w:pPr>
              <w:jc w:val="center"/>
              <w:rPr>
                <w:rFonts w:ascii="Times New Roman" w:hAnsi="Times New Roman"/>
                <w:sz w:val="22"/>
              </w:rPr>
            </w:pPr>
            <w:r w:rsidRPr="00D00961">
              <w:rPr>
                <w:rFonts w:ascii="Times New Roman" w:hAnsi="Times New Roman"/>
                <w:sz w:val="22"/>
              </w:rPr>
              <w:t>3,023</w:t>
            </w:r>
          </w:p>
          <w:p w14:paraId="17243A12" w14:textId="77777777" w:rsidR="00BD1388" w:rsidRPr="00D00961" w:rsidRDefault="00BD1388">
            <w:pPr>
              <w:jc w:val="center"/>
              <w:rPr>
                <w:rFonts w:ascii="Times New Roman" w:hAnsi="Times New Roman"/>
                <w:sz w:val="22"/>
              </w:rPr>
            </w:pPr>
            <w:r w:rsidRPr="00D00961">
              <w:rPr>
                <w:rFonts w:ascii="Times New Roman" w:hAnsi="Times New Roman"/>
                <w:sz w:val="18"/>
              </w:rPr>
              <w:t>(Jer. 52:28)</w:t>
            </w:r>
            <w:r w:rsidRPr="00D00961">
              <w:rPr>
                <w:rFonts w:ascii="Times New Roman" w:hAnsi="Times New Roman"/>
                <w:sz w:val="22"/>
              </w:rPr>
              <w:t xml:space="preserve"> </w:t>
            </w:r>
          </w:p>
        </w:tc>
        <w:tc>
          <w:tcPr>
            <w:tcW w:w="2230" w:type="dxa"/>
          </w:tcPr>
          <w:p w14:paraId="63D472C5" w14:textId="77777777" w:rsidR="00BD1388" w:rsidRPr="00D00961" w:rsidRDefault="00BD1388">
            <w:pPr>
              <w:ind w:firstLine="20"/>
              <w:jc w:val="center"/>
              <w:rPr>
                <w:rFonts w:ascii="Times New Roman" w:hAnsi="Times New Roman"/>
                <w:sz w:val="22"/>
              </w:rPr>
            </w:pPr>
          </w:p>
          <w:p w14:paraId="6843CC2D" w14:textId="77777777" w:rsidR="00BD1388" w:rsidRPr="00D00961" w:rsidRDefault="00BD1388">
            <w:pPr>
              <w:ind w:firstLine="20"/>
              <w:jc w:val="center"/>
              <w:rPr>
                <w:rFonts w:ascii="Times New Roman" w:hAnsi="Times New Roman"/>
                <w:sz w:val="22"/>
              </w:rPr>
            </w:pPr>
            <w:r w:rsidRPr="00D00961">
              <w:rPr>
                <w:rFonts w:ascii="Times New Roman" w:hAnsi="Times New Roman"/>
                <w:sz w:val="22"/>
              </w:rPr>
              <w:t xml:space="preserve">– </w:t>
            </w:r>
          </w:p>
        </w:tc>
        <w:tc>
          <w:tcPr>
            <w:tcW w:w="2144" w:type="dxa"/>
          </w:tcPr>
          <w:p w14:paraId="0BFCC7AC" w14:textId="77777777" w:rsidR="00BD1388" w:rsidRPr="00D00961" w:rsidRDefault="00BD1388">
            <w:pPr>
              <w:ind w:left="-40" w:right="-80"/>
              <w:jc w:val="center"/>
              <w:rPr>
                <w:rFonts w:ascii="Times New Roman" w:hAnsi="Times New Roman"/>
                <w:sz w:val="22"/>
              </w:rPr>
            </w:pPr>
          </w:p>
          <w:p w14:paraId="7B84C57B" w14:textId="77777777" w:rsidR="00BD1388" w:rsidRPr="00D00961" w:rsidRDefault="00BD1388">
            <w:pPr>
              <w:ind w:left="-40" w:right="-80"/>
              <w:jc w:val="center"/>
              <w:rPr>
                <w:rFonts w:ascii="Times New Roman" w:hAnsi="Times New Roman"/>
                <w:sz w:val="22"/>
              </w:rPr>
            </w:pPr>
            <w:r w:rsidRPr="00D00961">
              <w:rPr>
                <w:rFonts w:ascii="Times New Roman" w:hAnsi="Times New Roman"/>
                <w:sz w:val="22"/>
              </w:rPr>
              <w:t xml:space="preserve">Minor deportation before the 597 </w:t>
            </w:r>
            <w:r w:rsidRPr="00D00961">
              <w:rPr>
                <w:rFonts w:ascii="Times New Roman" w:hAnsi="Times New Roman"/>
                <w:sz w:val="18"/>
              </w:rPr>
              <w:t>BC</w:t>
            </w:r>
            <w:r w:rsidRPr="00D00961">
              <w:rPr>
                <w:rFonts w:ascii="Times New Roman" w:hAnsi="Times New Roman"/>
                <w:sz w:val="22"/>
              </w:rPr>
              <w:t xml:space="preserve"> deportation </w:t>
            </w:r>
          </w:p>
          <w:p w14:paraId="2F990223" w14:textId="77777777" w:rsidR="00BD1388" w:rsidRPr="00D00961" w:rsidRDefault="00BD1388">
            <w:pPr>
              <w:ind w:left="-40" w:right="-80"/>
              <w:jc w:val="center"/>
              <w:rPr>
                <w:rFonts w:ascii="Times New Roman" w:hAnsi="Times New Roman"/>
                <w:sz w:val="22"/>
              </w:rPr>
            </w:pPr>
          </w:p>
        </w:tc>
      </w:tr>
      <w:tr w:rsidR="00BD1388" w:rsidRPr="00D00961" w14:paraId="244DFE57" w14:textId="77777777">
        <w:tblPrEx>
          <w:tblCellMar>
            <w:top w:w="0" w:type="dxa"/>
            <w:bottom w:w="0" w:type="dxa"/>
          </w:tblCellMar>
        </w:tblPrEx>
        <w:tc>
          <w:tcPr>
            <w:tcW w:w="1358" w:type="dxa"/>
          </w:tcPr>
          <w:p w14:paraId="6F8055B1" w14:textId="77777777" w:rsidR="00BD1388" w:rsidRPr="00D00961" w:rsidRDefault="00BD1388">
            <w:pPr>
              <w:jc w:val="center"/>
              <w:rPr>
                <w:rFonts w:ascii="Times New Roman" w:hAnsi="Times New Roman"/>
                <w:sz w:val="22"/>
              </w:rPr>
            </w:pPr>
          </w:p>
          <w:p w14:paraId="29646302"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3 </w:t>
            </w:r>
          </w:p>
          <w:p w14:paraId="0B371960" w14:textId="77777777" w:rsidR="00BD1388" w:rsidRPr="00D00961" w:rsidRDefault="00BD1388">
            <w:pPr>
              <w:jc w:val="center"/>
              <w:rPr>
                <w:rFonts w:ascii="Times New Roman" w:hAnsi="Times New Roman"/>
                <w:sz w:val="22"/>
              </w:rPr>
            </w:pPr>
            <w:r w:rsidRPr="00D00961">
              <w:rPr>
                <w:rFonts w:ascii="Times New Roman" w:hAnsi="Times New Roman"/>
                <w:sz w:val="22"/>
              </w:rPr>
              <w:t>Major</w:t>
            </w:r>
          </w:p>
        </w:tc>
        <w:tc>
          <w:tcPr>
            <w:tcW w:w="972" w:type="dxa"/>
          </w:tcPr>
          <w:p w14:paraId="5BD51C97" w14:textId="77777777" w:rsidR="00BD1388" w:rsidRPr="00D00961" w:rsidRDefault="00BD1388">
            <w:pPr>
              <w:jc w:val="center"/>
              <w:rPr>
                <w:rFonts w:ascii="Times New Roman" w:hAnsi="Times New Roman"/>
                <w:sz w:val="22"/>
              </w:rPr>
            </w:pPr>
          </w:p>
          <w:p w14:paraId="19B6A6D9"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597 </w:t>
            </w:r>
            <w:r w:rsidRPr="00D00961">
              <w:rPr>
                <w:rFonts w:ascii="Times New Roman" w:hAnsi="Times New Roman"/>
                <w:sz w:val="18"/>
              </w:rPr>
              <w:t>BC</w:t>
            </w:r>
            <w:r w:rsidRPr="00D00961">
              <w:rPr>
                <w:rFonts w:ascii="Times New Roman" w:hAnsi="Times New Roman"/>
                <w:sz w:val="22"/>
              </w:rPr>
              <w:t xml:space="preserve"> </w:t>
            </w:r>
          </w:p>
        </w:tc>
        <w:tc>
          <w:tcPr>
            <w:tcW w:w="1530" w:type="dxa"/>
          </w:tcPr>
          <w:p w14:paraId="0F2B8C15" w14:textId="77777777" w:rsidR="00BD1388" w:rsidRPr="00D00961" w:rsidRDefault="00BD1388">
            <w:pPr>
              <w:jc w:val="center"/>
              <w:rPr>
                <w:rFonts w:ascii="Times New Roman" w:hAnsi="Times New Roman"/>
                <w:sz w:val="22"/>
              </w:rPr>
            </w:pPr>
          </w:p>
          <w:p w14:paraId="14A9AC6A" w14:textId="77777777" w:rsidR="00BD1388" w:rsidRPr="00D00961" w:rsidRDefault="00BD1388">
            <w:pPr>
              <w:jc w:val="center"/>
              <w:rPr>
                <w:rFonts w:ascii="Times New Roman" w:hAnsi="Times New Roman"/>
                <w:sz w:val="22"/>
              </w:rPr>
            </w:pPr>
            <w:r w:rsidRPr="00D00961">
              <w:rPr>
                <w:rFonts w:ascii="Times New Roman" w:hAnsi="Times New Roman"/>
                <w:sz w:val="22"/>
              </w:rPr>
              <w:t>Jehoiachin</w:t>
            </w:r>
          </w:p>
        </w:tc>
        <w:tc>
          <w:tcPr>
            <w:tcW w:w="1386" w:type="dxa"/>
          </w:tcPr>
          <w:p w14:paraId="4C482D7B" w14:textId="77777777" w:rsidR="00BD1388" w:rsidRPr="00D00961" w:rsidRDefault="00BD1388">
            <w:pPr>
              <w:jc w:val="center"/>
              <w:rPr>
                <w:rFonts w:ascii="Times New Roman" w:hAnsi="Times New Roman"/>
                <w:sz w:val="22"/>
              </w:rPr>
            </w:pPr>
          </w:p>
          <w:p w14:paraId="0805B2C3" w14:textId="77777777" w:rsidR="00BD1388" w:rsidRPr="00D00961" w:rsidRDefault="00BD1388">
            <w:pPr>
              <w:jc w:val="center"/>
              <w:rPr>
                <w:rFonts w:ascii="Times New Roman" w:hAnsi="Times New Roman"/>
                <w:sz w:val="22"/>
              </w:rPr>
            </w:pPr>
            <w:r w:rsidRPr="00D00961">
              <w:rPr>
                <w:rFonts w:ascii="Times New Roman" w:hAnsi="Times New Roman"/>
                <w:sz w:val="22"/>
              </w:rPr>
              <w:t>10,000</w:t>
            </w:r>
          </w:p>
          <w:p w14:paraId="5DA7859B" w14:textId="77777777" w:rsidR="00BD1388" w:rsidRPr="00D00961" w:rsidRDefault="00BD1388">
            <w:pPr>
              <w:jc w:val="center"/>
              <w:rPr>
                <w:rFonts w:ascii="Times New Roman" w:hAnsi="Times New Roman"/>
                <w:sz w:val="22"/>
              </w:rPr>
            </w:pPr>
            <w:r w:rsidRPr="00D00961">
              <w:rPr>
                <w:rFonts w:ascii="Times New Roman" w:hAnsi="Times New Roman"/>
                <w:sz w:val="18"/>
              </w:rPr>
              <w:t>(2 Kings 24:14)</w:t>
            </w:r>
            <w:r w:rsidRPr="00D00961">
              <w:rPr>
                <w:rFonts w:ascii="Times New Roman" w:hAnsi="Times New Roman"/>
                <w:sz w:val="22"/>
              </w:rPr>
              <w:t xml:space="preserve"> </w:t>
            </w:r>
          </w:p>
        </w:tc>
        <w:tc>
          <w:tcPr>
            <w:tcW w:w="2230" w:type="dxa"/>
          </w:tcPr>
          <w:p w14:paraId="7EBD6FEF" w14:textId="77777777" w:rsidR="00BD1388" w:rsidRPr="00D00961" w:rsidRDefault="00BD1388">
            <w:pPr>
              <w:ind w:firstLine="20"/>
              <w:jc w:val="center"/>
              <w:rPr>
                <w:rFonts w:ascii="Times New Roman" w:hAnsi="Times New Roman"/>
                <w:sz w:val="22"/>
                <w:lang w:val="nl-NL"/>
              </w:rPr>
            </w:pPr>
          </w:p>
          <w:p w14:paraId="447C21DB" w14:textId="77777777" w:rsidR="00BD1388" w:rsidRPr="00D00961" w:rsidRDefault="00BD1388">
            <w:pPr>
              <w:ind w:firstLine="20"/>
              <w:jc w:val="center"/>
              <w:rPr>
                <w:rFonts w:ascii="Times New Roman" w:hAnsi="Times New Roman"/>
                <w:sz w:val="22"/>
                <w:lang w:val="nl-NL"/>
              </w:rPr>
            </w:pPr>
            <w:r w:rsidRPr="00D00961">
              <w:rPr>
                <w:rFonts w:ascii="Times New Roman" w:hAnsi="Times New Roman"/>
                <w:sz w:val="22"/>
                <w:lang w:val="nl-NL"/>
              </w:rPr>
              <w:t xml:space="preserve">Jehoiachin </w:t>
            </w:r>
            <w:r w:rsidRPr="00D00961">
              <w:rPr>
                <w:rFonts w:ascii="Times New Roman" w:hAnsi="Times New Roman"/>
                <w:sz w:val="18"/>
                <w:lang w:val="nl-NL"/>
              </w:rPr>
              <w:t>(2 Kings 24:12b)</w:t>
            </w:r>
            <w:r w:rsidRPr="00D00961">
              <w:rPr>
                <w:rFonts w:ascii="Times New Roman" w:hAnsi="Times New Roman"/>
                <w:sz w:val="22"/>
                <w:lang w:val="nl-NL"/>
              </w:rPr>
              <w:t xml:space="preserve">, Ezekiel </w:t>
            </w:r>
            <w:r w:rsidRPr="00D00961">
              <w:rPr>
                <w:rFonts w:ascii="Times New Roman" w:hAnsi="Times New Roman"/>
                <w:sz w:val="18"/>
                <w:lang w:val="nl-NL"/>
              </w:rPr>
              <w:t xml:space="preserve">(Ezek. 1:2), </w:t>
            </w:r>
            <w:r w:rsidRPr="00D00961">
              <w:rPr>
                <w:rFonts w:ascii="Times New Roman" w:hAnsi="Times New Roman"/>
                <w:sz w:val="22"/>
                <w:lang w:val="nl-NL"/>
              </w:rPr>
              <w:t xml:space="preserve">Mordecai </w:t>
            </w:r>
            <w:r w:rsidRPr="00D00961">
              <w:rPr>
                <w:rFonts w:ascii="Times New Roman" w:hAnsi="Times New Roman"/>
                <w:sz w:val="18"/>
                <w:lang w:val="nl-NL"/>
              </w:rPr>
              <w:t>(Esther 2:6)</w:t>
            </w:r>
          </w:p>
          <w:p w14:paraId="692B961D" w14:textId="77777777" w:rsidR="00BD1388" w:rsidRPr="00D00961" w:rsidRDefault="00BD1388">
            <w:pPr>
              <w:ind w:firstLine="20"/>
              <w:jc w:val="center"/>
              <w:rPr>
                <w:rFonts w:ascii="Times New Roman" w:hAnsi="Times New Roman"/>
                <w:sz w:val="22"/>
                <w:lang w:val="nl-NL"/>
              </w:rPr>
            </w:pPr>
          </w:p>
        </w:tc>
        <w:tc>
          <w:tcPr>
            <w:tcW w:w="2144" w:type="dxa"/>
          </w:tcPr>
          <w:p w14:paraId="482AC248" w14:textId="77777777" w:rsidR="00BD1388" w:rsidRPr="00D00961" w:rsidRDefault="00BD1388">
            <w:pPr>
              <w:ind w:left="-40" w:right="-80"/>
              <w:jc w:val="center"/>
              <w:rPr>
                <w:rFonts w:ascii="Times New Roman" w:hAnsi="Times New Roman"/>
                <w:sz w:val="22"/>
                <w:lang w:val="nl-NL"/>
              </w:rPr>
            </w:pPr>
          </w:p>
          <w:p w14:paraId="2B6C25A4" w14:textId="77777777" w:rsidR="00BD1388" w:rsidRPr="00D00961" w:rsidRDefault="00BD1388">
            <w:pPr>
              <w:ind w:left="-40" w:right="-80"/>
              <w:jc w:val="center"/>
              <w:rPr>
                <w:rFonts w:ascii="Times New Roman" w:hAnsi="Times New Roman"/>
                <w:sz w:val="22"/>
              </w:rPr>
            </w:pPr>
            <w:r w:rsidRPr="00D00961">
              <w:rPr>
                <w:rFonts w:ascii="Times New Roman" w:hAnsi="Times New Roman"/>
                <w:sz w:val="22"/>
              </w:rPr>
              <w:t>Large deportation.</w:t>
            </w:r>
          </w:p>
          <w:p w14:paraId="6EECC41D" w14:textId="77777777" w:rsidR="00BD1388" w:rsidRPr="00D00961" w:rsidRDefault="00BD1388">
            <w:pPr>
              <w:ind w:left="-40" w:right="-80"/>
              <w:jc w:val="center"/>
              <w:rPr>
                <w:rFonts w:ascii="Times New Roman" w:hAnsi="Times New Roman"/>
                <w:sz w:val="22"/>
              </w:rPr>
            </w:pPr>
            <w:r w:rsidRPr="00D00961">
              <w:rPr>
                <w:rFonts w:ascii="Times New Roman" w:hAnsi="Times New Roman"/>
                <w:sz w:val="22"/>
              </w:rPr>
              <w:t>Jehoiachin replaced with his uncle Zedekiah.</w:t>
            </w:r>
          </w:p>
          <w:p w14:paraId="0C2C8DF1" w14:textId="77777777" w:rsidR="00BD1388" w:rsidRPr="00D00961" w:rsidRDefault="00BD1388">
            <w:pPr>
              <w:ind w:left="-40" w:right="-80"/>
              <w:jc w:val="center"/>
              <w:rPr>
                <w:rFonts w:ascii="Times New Roman" w:hAnsi="Times New Roman"/>
                <w:sz w:val="22"/>
              </w:rPr>
            </w:pPr>
          </w:p>
        </w:tc>
      </w:tr>
      <w:tr w:rsidR="00BD1388" w:rsidRPr="00D00961" w14:paraId="49120B58" w14:textId="77777777">
        <w:tblPrEx>
          <w:tblCellMar>
            <w:top w:w="0" w:type="dxa"/>
            <w:bottom w:w="0" w:type="dxa"/>
          </w:tblCellMar>
        </w:tblPrEx>
        <w:tc>
          <w:tcPr>
            <w:tcW w:w="1358" w:type="dxa"/>
          </w:tcPr>
          <w:p w14:paraId="5F231463" w14:textId="77777777" w:rsidR="00BD1388" w:rsidRPr="00D00961" w:rsidRDefault="00BD1388">
            <w:pPr>
              <w:jc w:val="center"/>
              <w:rPr>
                <w:rFonts w:ascii="Times New Roman" w:hAnsi="Times New Roman"/>
                <w:sz w:val="22"/>
              </w:rPr>
            </w:pPr>
          </w:p>
          <w:p w14:paraId="5FD2106D" w14:textId="77777777" w:rsidR="00BD1388" w:rsidRPr="00D00961" w:rsidRDefault="00BD1388">
            <w:pPr>
              <w:jc w:val="center"/>
              <w:rPr>
                <w:rFonts w:ascii="Times New Roman" w:hAnsi="Times New Roman"/>
                <w:sz w:val="22"/>
              </w:rPr>
            </w:pPr>
            <w:r w:rsidRPr="00D00961">
              <w:rPr>
                <w:rFonts w:ascii="Times New Roman" w:hAnsi="Times New Roman"/>
                <w:sz w:val="22"/>
              </w:rPr>
              <w:t>4</w:t>
            </w:r>
          </w:p>
          <w:p w14:paraId="18CD061C" w14:textId="77777777" w:rsidR="00BD1388" w:rsidRPr="00D00961" w:rsidRDefault="00BD1388">
            <w:pPr>
              <w:jc w:val="center"/>
              <w:rPr>
                <w:rFonts w:ascii="Times New Roman" w:hAnsi="Times New Roman"/>
                <w:sz w:val="22"/>
              </w:rPr>
            </w:pPr>
            <w:r w:rsidRPr="00D00961">
              <w:rPr>
                <w:rFonts w:ascii="Times New Roman" w:hAnsi="Times New Roman"/>
                <w:sz w:val="22"/>
              </w:rPr>
              <w:t>Minor</w:t>
            </w:r>
          </w:p>
        </w:tc>
        <w:tc>
          <w:tcPr>
            <w:tcW w:w="972" w:type="dxa"/>
          </w:tcPr>
          <w:p w14:paraId="0C7011DA" w14:textId="77777777" w:rsidR="00BD1388" w:rsidRPr="00D00961" w:rsidRDefault="00BD1388">
            <w:pPr>
              <w:jc w:val="center"/>
              <w:rPr>
                <w:rFonts w:ascii="Times New Roman" w:hAnsi="Times New Roman"/>
                <w:sz w:val="22"/>
              </w:rPr>
            </w:pPr>
          </w:p>
          <w:p w14:paraId="42699C15"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587 </w:t>
            </w:r>
            <w:r w:rsidRPr="00D00961">
              <w:rPr>
                <w:rFonts w:ascii="Times New Roman" w:hAnsi="Times New Roman"/>
                <w:sz w:val="18"/>
              </w:rPr>
              <w:t>BC</w:t>
            </w:r>
            <w:r w:rsidRPr="00D00961">
              <w:rPr>
                <w:rFonts w:ascii="Times New Roman" w:hAnsi="Times New Roman"/>
                <w:sz w:val="22"/>
              </w:rPr>
              <w:t xml:space="preserve"> </w:t>
            </w:r>
          </w:p>
        </w:tc>
        <w:tc>
          <w:tcPr>
            <w:tcW w:w="1530" w:type="dxa"/>
          </w:tcPr>
          <w:p w14:paraId="68959AD5" w14:textId="77777777" w:rsidR="00BD1388" w:rsidRPr="00D00961" w:rsidRDefault="00BD1388">
            <w:pPr>
              <w:jc w:val="center"/>
              <w:rPr>
                <w:rFonts w:ascii="Times New Roman" w:hAnsi="Times New Roman"/>
                <w:sz w:val="22"/>
              </w:rPr>
            </w:pPr>
          </w:p>
          <w:p w14:paraId="4E61C8FA"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Zedekiah </w:t>
            </w:r>
          </w:p>
        </w:tc>
        <w:tc>
          <w:tcPr>
            <w:tcW w:w="1386" w:type="dxa"/>
          </w:tcPr>
          <w:p w14:paraId="1867F25E" w14:textId="77777777" w:rsidR="00BD1388" w:rsidRPr="00D00961" w:rsidRDefault="00BD1388">
            <w:pPr>
              <w:jc w:val="center"/>
              <w:rPr>
                <w:rFonts w:ascii="Times New Roman" w:hAnsi="Times New Roman"/>
                <w:sz w:val="22"/>
              </w:rPr>
            </w:pPr>
          </w:p>
          <w:p w14:paraId="66C9C7ED" w14:textId="77777777" w:rsidR="00BD1388" w:rsidRPr="00D00961" w:rsidRDefault="00BD1388">
            <w:pPr>
              <w:jc w:val="center"/>
              <w:rPr>
                <w:rFonts w:ascii="Times New Roman" w:hAnsi="Times New Roman"/>
                <w:sz w:val="22"/>
              </w:rPr>
            </w:pPr>
            <w:r w:rsidRPr="00D00961">
              <w:rPr>
                <w:rFonts w:ascii="Times New Roman" w:hAnsi="Times New Roman"/>
                <w:sz w:val="22"/>
              </w:rPr>
              <w:t>832</w:t>
            </w:r>
          </w:p>
          <w:p w14:paraId="6607CFBF" w14:textId="77777777" w:rsidR="00BD1388" w:rsidRPr="00D00961" w:rsidRDefault="00BD1388">
            <w:pPr>
              <w:jc w:val="center"/>
              <w:rPr>
                <w:rFonts w:ascii="Times New Roman" w:hAnsi="Times New Roman"/>
                <w:sz w:val="22"/>
              </w:rPr>
            </w:pPr>
            <w:r w:rsidRPr="00D00961">
              <w:rPr>
                <w:rFonts w:ascii="Times New Roman" w:hAnsi="Times New Roman"/>
                <w:sz w:val="18"/>
              </w:rPr>
              <w:t>(Jer. 52:29)</w:t>
            </w:r>
            <w:r w:rsidRPr="00D00961">
              <w:rPr>
                <w:rFonts w:ascii="Times New Roman" w:hAnsi="Times New Roman"/>
                <w:sz w:val="22"/>
              </w:rPr>
              <w:t xml:space="preserve"> </w:t>
            </w:r>
          </w:p>
        </w:tc>
        <w:tc>
          <w:tcPr>
            <w:tcW w:w="2230" w:type="dxa"/>
          </w:tcPr>
          <w:p w14:paraId="54B9CDDE" w14:textId="77777777" w:rsidR="00BD1388" w:rsidRPr="00D00961" w:rsidRDefault="00BD1388">
            <w:pPr>
              <w:ind w:firstLine="20"/>
              <w:jc w:val="center"/>
              <w:rPr>
                <w:rFonts w:ascii="Times New Roman" w:hAnsi="Times New Roman"/>
                <w:sz w:val="22"/>
              </w:rPr>
            </w:pPr>
          </w:p>
          <w:p w14:paraId="771BA4AC" w14:textId="77777777" w:rsidR="00BD1388" w:rsidRPr="00D00961" w:rsidRDefault="00BD1388">
            <w:pPr>
              <w:ind w:firstLine="20"/>
              <w:jc w:val="center"/>
              <w:rPr>
                <w:rFonts w:ascii="Times New Roman" w:hAnsi="Times New Roman"/>
                <w:sz w:val="22"/>
              </w:rPr>
            </w:pPr>
            <w:r w:rsidRPr="00D00961">
              <w:rPr>
                <w:rFonts w:ascii="Times New Roman" w:hAnsi="Times New Roman"/>
                <w:sz w:val="22"/>
              </w:rPr>
              <w:t xml:space="preserve">– </w:t>
            </w:r>
          </w:p>
        </w:tc>
        <w:tc>
          <w:tcPr>
            <w:tcW w:w="2144" w:type="dxa"/>
          </w:tcPr>
          <w:p w14:paraId="7A895151" w14:textId="77777777" w:rsidR="00BD1388" w:rsidRPr="00D00961" w:rsidRDefault="00BD1388">
            <w:pPr>
              <w:ind w:left="-40" w:right="-80"/>
              <w:jc w:val="center"/>
              <w:rPr>
                <w:rFonts w:ascii="Times New Roman" w:hAnsi="Times New Roman"/>
                <w:sz w:val="22"/>
              </w:rPr>
            </w:pPr>
          </w:p>
          <w:p w14:paraId="010193EE" w14:textId="77777777" w:rsidR="00BD1388" w:rsidRPr="00D00961" w:rsidRDefault="00BD1388">
            <w:pPr>
              <w:ind w:left="-40" w:right="-80"/>
              <w:jc w:val="center"/>
              <w:rPr>
                <w:rFonts w:ascii="Times New Roman" w:hAnsi="Times New Roman"/>
                <w:sz w:val="22"/>
              </w:rPr>
            </w:pPr>
            <w:r w:rsidRPr="00D00961">
              <w:rPr>
                <w:rFonts w:ascii="Times New Roman" w:hAnsi="Times New Roman"/>
                <w:sz w:val="22"/>
              </w:rPr>
              <w:t xml:space="preserve">Minor deportation before the 586 </w:t>
            </w:r>
            <w:r w:rsidRPr="00D00961">
              <w:rPr>
                <w:rFonts w:ascii="Times New Roman" w:hAnsi="Times New Roman"/>
                <w:sz w:val="18"/>
              </w:rPr>
              <w:t>BC</w:t>
            </w:r>
            <w:r w:rsidRPr="00D00961">
              <w:rPr>
                <w:rFonts w:ascii="Times New Roman" w:hAnsi="Times New Roman"/>
                <w:sz w:val="22"/>
              </w:rPr>
              <w:t xml:space="preserve"> destruction </w:t>
            </w:r>
          </w:p>
          <w:p w14:paraId="3494BC8C" w14:textId="77777777" w:rsidR="00BD1388" w:rsidRPr="00D00961" w:rsidRDefault="00BD1388">
            <w:pPr>
              <w:ind w:left="-40" w:right="-80"/>
              <w:jc w:val="center"/>
              <w:rPr>
                <w:rFonts w:ascii="Times New Roman" w:hAnsi="Times New Roman"/>
                <w:sz w:val="22"/>
              </w:rPr>
            </w:pPr>
          </w:p>
        </w:tc>
      </w:tr>
      <w:tr w:rsidR="00BD1388" w:rsidRPr="00D00961" w14:paraId="6D7191C8" w14:textId="77777777">
        <w:tblPrEx>
          <w:tblCellMar>
            <w:top w:w="0" w:type="dxa"/>
            <w:bottom w:w="0" w:type="dxa"/>
          </w:tblCellMar>
        </w:tblPrEx>
        <w:tc>
          <w:tcPr>
            <w:tcW w:w="1358" w:type="dxa"/>
          </w:tcPr>
          <w:p w14:paraId="544A150F" w14:textId="77777777" w:rsidR="00BD1388" w:rsidRPr="00D00961" w:rsidRDefault="00BD1388">
            <w:pPr>
              <w:jc w:val="center"/>
              <w:rPr>
                <w:rFonts w:ascii="Times New Roman" w:hAnsi="Times New Roman"/>
                <w:sz w:val="22"/>
              </w:rPr>
            </w:pPr>
          </w:p>
          <w:p w14:paraId="3916B9C4" w14:textId="77777777" w:rsidR="00BD1388" w:rsidRPr="00D00961" w:rsidRDefault="00BD1388">
            <w:pPr>
              <w:jc w:val="center"/>
              <w:rPr>
                <w:rFonts w:ascii="Times New Roman" w:hAnsi="Times New Roman"/>
                <w:sz w:val="22"/>
              </w:rPr>
            </w:pPr>
            <w:r w:rsidRPr="00D00961">
              <w:rPr>
                <w:rFonts w:ascii="Times New Roman" w:hAnsi="Times New Roman"/>
                <w:sz w:val="22"/>
              </w:rPr>
              <w:t>5</w:t>
            </w:r>
          </w:p>
          <w:p w14:paraId="37E15B76" w14:textId="77777777" w:rsidR="00BD1388" w:rsidRPr="00D00961" w:rsidRDefault="00BD1388">
            <w:pPr>
              <w:jc w:val="center"/>
              <w:rPr>
                <w:rFonts w:ascii="Times New Roman" w:hAnsi="Times New Roman"/>
                <w:sz w:val="22"/>
              </w:rPr>
            </w:pPr>
            <w:r w:rsidRPr="00D00961">
              <w:rPr>
                <w:rFonts w:ascii="Times New Roman" w:hAnsi="Times New Roman"/>
                <w:sz w:val="22"/>
              </w:rPr>
              <w:t>Major</w:t>
            </w:r>
          </w:p>
        </w:tc>
        <w:tc>
          <w:tcPr>
            <w:tcW w:w="972" w:type="dxa"/>
          </w:tcPr>
          <w:p w14:paraId="5B7E8DBD" w14:textId="77777777" w:rsidR="00BD1388" w:rsidRPr="00D00961" w:rsidRDefault="00BD1388">
            <w:pPr>
              <w:jc w:val="center"/>
              <w:rPr>
                <w:rFonts w:ascii="Times New Roman" w:hAnsi="Times New Roman"/>
                <w:sz w:val="22"/>
              </w:rPr>
            </w:pPr>
          </w:p>
          <w:p w14:paraId="21107DA1"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586 </w:t>
            </w:r>
            <w:r w:rsidRPr="00D00961">
              <w:rPr>
                <w:rFonts w:ascii="Times New Roman" w:hAnsi="Times New Roman"/>
                <w:sz w:val="18"/>
              </w:rPr>
              <w:t>BC</w:t>
            </w:r>
            <w:r w:rsidRPr="00D00961">
              <w:rPr>
                <w:rFonts w:ascii="Times New Roman" w:hAnsi="Times New Roman"/>
                <w:sz w:val="22"/>
              </w:rPr>
              <w:t xml:space="preserve"> </w:t>
            </w:r>
          </w:p>
        </w:tc>
        <w:tc>
          <w:tcPr>
            <w:tcW w:w="1530" w:type="dxa"/>
          </w:tcPr>
          <w:p w14:paraId="10B04788" w14:textId="77777777" w:rsidR="00BD1388" w:rsidRPr="00D00961" w:rsidRDefault="00BD1388">
            <w:pPr>
              <w:jc w:val="center"/>
              <w:rPr>
                <w:rFonts w:ascii="Times New Roman" w:hAnsi="Times New Roman"/>
                <w:sz w:val="22"/>
              </w:rPr>
            </w:pPr>
          </w:p>
          <w:p w14:paraId="55B4EF2B"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Zedekiah </w:t>
            </w:r>
          </w:p>
        </w:tc>
        <w:tc>
          <w:tcPr>
            <w:tcW w:w="1386" w:type="dxa"/>
          </w:tcPr>
          <w:p w14:paraId="19481865" w14:textId="77777777" w:rsidR="00BD1388" w:rsidRPr="00D00961" w:rsidRDefault="00BD1388">
            <w:pPr>
              <w:jc w:val="center"/>
              <w:rPr>
                <w:rFonts w:ascii="Times New Roman" w:hAnsi="Times New Roman"/>
                <w:sz w:val="22"/>
              </w:rPr>
            </w:pPr>
          </w:p>
          <w:p w14:paraId="7DDC9103" w14:textId="77777777" w:rsidR="00BD1388" w:rsidRPr="00D00961" w:rsidRDefault="00BD1388">
            <w:pPr>
              <w:jc w:val="center"/>
              <w:rPr>
                <w:rFonts w:ascii="Times New Roman" w:hAnsi="Times New Roman"/>
                <w:sz w:val="22"/>
              </w:rPr>
            </w:pPr>
            <w:r w:rsidRPr="00D00961">
              <w:rPr>
                <w:rFonts w:ascii="Times New Roman" w:hAnsi="Times New Roman"/>
                <w:sz w:val="22"/>
              </w:rPr>
              <w:t>ca. 10,400*</w:t>
            </w:r>
          </w:p>
          <w:p w14:paraId="11B41462" w14:textId="77777777" w:rsidR="00BD1388" w:rsidRPr="00D00961" w:rsidRDefault="00BD1388">
            <w:pPr>
              <w:jc w:val="center"/>
              <w:rPr>
                <w:rFonts w:ascii="Times New Roman" w:hAnsi="Times New Roman"/>
                <w:sz w:val="22"/>
              </w:rPr>
            </w:pPr>
            <w:r w:rsidRPr="00D00961">
              <w:rPr>
                <w:rFonts w:ascii="Times New Roman" w:hAnsi="Times New Roman"/>
                <w:sz w:val="18"/>
              </w:rPr>
              <w:t>(2 Kings 25:11)</w:t>
            </w:r>
            <w:r w:rsidRPr="00D00961">
              <w:rPr>
                <w:rFonts w:ascii="Times New Roman" w:hAnsi="Times New Roman"/>
                <w:sz w:val="22"/>
              </w:rPr>
              <w:t xml:space="preserve"> </w:t>
            </w:r>
          </w:p>
        </w:tc>
        <w:tc>
          <w:tcPr>
            <w:tcW w:w="2230" w:type="dxa"/>
          </w:tcPr>
          <w:p w14:paraId="447EA37B" w14:textId="77777777" w:rsidR="00BD1388" w:rsidRPr="00D00961" w:rsidRDefault="00BD1388">
            <w:pPr>
              <w:ind w:firstLine="20"/>
              <w:jc w:val="center"/>
              <w:rPr>
                <w:rFonts w:ascii="Times New Roman" w:hAnsi="Times New Roman"/>
                <w:sz w:val="22"/>
              </w:rPr>
            </w:pPr>
          </w:p>
          <w:p w14:paraId="49528225" w14:textId="77777777" w:rsidR="00BD1388" w:rsidRPr="00D00961" w:rsidRDefault="00BD1388">
            <w:pPr>
              <w:ind w:firstLine="20"/>
              <w:jc w:val="center"/>
              <w:rPr>
                <w:rFonts w:ascii="Times New Roman" w:hAnsi="Times New Roman"/>
                <w:sz w:val="22"/>
              </w:rPr>
            </w:pPr>
            <w:r w:rsidRPr="00D00961">
              <w:rPr>
                <w:rFonts w:ascii="Times New Roman" w:hAnsi="Times New Roman"/>
                <w:sz w:val="22"/>
              </w:rPr>
              <w:t xml:space="preserve">Zedekiah </w:t>
            </w:r>
          </w:p>
        </w:tc>
        <w:tc>
          <w:tcPr>
            <w:tcW w:w="2144" w:type="dxa"/>
          </w:tcPr>
          <w:p w14:paraId="7D57A4D2" w14:textId="77777777" w:rsidR="00BD1388" w:rsidRPr="00D00961" w:rsidRDefault="00BD1388">
            <w:pPr>
              <w:ind w:left="-40" w:right="-80"/>
              <w:jc w:val="center"/>
              <w:rPr>
                <w:rFonts w:ascii="Times New Roman" w:hAnsi="Times New Roman"/>
                <w:sz w:val="22"/>
              </w:rPr>
            </w:pPr>
          </w:p>
          <w:p w14:paraId="265B1543" w14:textId="77777777" w:rsidR="00BD1388" w:rsidRPr="00D00961" w:rsidRDefault="00BD1388">
            <w:pPr>
              <w:ind w:left="-40" w:right="-80"/>
              <w:jc w:val="center"/>
              <w:rPr>
                <w:rFonts w:ascii="Times New Roman" w:hAnsi="Times New Roman"/>
                <w:sz w:val="22"/>
              </w:rPr>
            </w:pPr>
            <w:r w:rsidRPr="00D00961">
              <w:rPr>
                <w:rFonts w:ascii="Times New Roman" w:hAnsi="Times New Roman"/>
                <w:sz w:val="22"/>
              </w:rPr>
              <w:t xml:space="preserve">Jerusalem &amp; temple destroyed after </w:t>
            </w:r>
          </w:p>
          <w:p w14:paraId="0F4B6051" w14:textId="77777777" w:rsidR="00BD1388" w:rsidRPr="00D00961" w:rsidRDefault="00BD1388">
            <w:pPr>
              <w:ind w:left="-40" w:right="-80"/>
              <w:jc w:val="center"/>
              <w:rPr>
                <w:rFonts w:ascii="Times New Roman" w:hAnsi="Times New Roman"/>
                <w:sz w:val="22"/>
              </w:rPr>
            </w:pPr>
            <w:r w:rsidRPr="00D00961">
              <w:rPr>
                <w:rFonts w:ascii="Times New Roman" w:hAnsi="Times New Roman"/>
                <w:sz w:val="22"/>
              </w:rPr>
              <w:t>30 month siege</w:t>
            </w:r>
          </w:p>
          <w:p w14:paraId="59BAC703" w14:textId="77777777" w:rsidR="00BD1388" w:rsidRPr="00D00961" w:rsidRDefault="00BD1388">
            <w:pPr>
              <w:ind w:left="-40" w:right="-80"/>
              <w:jc w:val="center"/>
              <w:rPr>
                <w:rFonts w:ascii="Times New Roman" w:hAnsi="Times New Roman"/>
                <w:sz w:val="22"/>
              </w:rPr>
            </w:pPr>
          </w:p>
        </w:tc>
      </w:tr>
      <w:tr w:rsidR="00BD1388" w:rsidRPr="00D00961" w14:paraId="2DCDBA19" w14:textId="77777777">
        <w:tblPrEx>
          <w:tblCellMar>
            <w:top w:w="0" w:type="dxa"/>
            <w:bottom w:w="0" w:type="dxa"/>
          </w:tblCellMar>
        </w:tblPrEx>
        <w:tc>
          <w:tcPr>
            <w:tcW w:w="1358" w:type="dxa"/>
          </w:tcPr>
          <w:p w14:paraId="38F2A1BD" w14:textId="77777777" w:rsidR="00BD1388" w:rsidRPr="00D00961" w:rsidRDefault="00BD1388">
            <w:pPr>
              <w:jc w:val="center"/>
              <w:rPr>
                <w:rFonts w:ascii="Times New Roman" w:hAnsi="Times New Roman"/>
                <w:sz w:val="22"/>
              </w:rPr>
            </w:pPr>
          </w:p>
          <w:p w14:paraId="4F33A1B5" w14:textId="77777777" w:rsidR="00BD1388" w:rsidRPr="00D00961" w:rsidRDefault="00BD1388">
            <w:pPr>
              <w:jc w:val="center"/>
              <w:rPr>
                <w:rFonts w:ascii="Times New Roman" w:hAnsi="Times New Roman"/>
                <w:sz w:val="22"/>
              </w:rPr>
            </w:pPr>
            <w:r w:rsidRPr="00D00961">
              <w:rPr>
                <w:rFonts w:ascii="Times New Roman" w:hAnsi="Times New Roman"/>
                <w:sz w:val="22"/>
              </w:rPr>
              <w:t>6</w:t>
            </w:r>
          </w:p>
          <w:p w14:paraId="0ACF72A0" w14:textId="77777777" w:rsidR="00BD1388" w:rsidRPr="00D00961" w:rsidRDefault="00BD1388">
            <w:pPr>
              <w:jc w:val="center"/>
              <w:rPr>
                <w:rFonts w:ascii="Times New Roman" w:hAnsi="Times New Roman"/>
                <w:sz w:val="22"/>
              </w:rPr>
            </w:pPr>
            <w:r w:rsidRPr="00D00961">
              <w:rPr>
                <w:rFonts w:ascii="Times New Roman" w:hAnsi="Times New Roman"/>
                <w:sz w:val="22"/>
              </w:rPr>
              <w:t>Minor</w:t>
            </w:r>
          </w:p>
        </w:tc>
        <w:tc>
          <w:tcPr>
            <w:tcW w:w="972" w:type="dxa"/>
          </w:tcPr>
          <w:p w14:paraId="536D1DBE" w14:textId="77777777" w:rsidR="00BD1388" w:rsidRPr="00D00961" w:rsidRDefault="00BD1388">
            <w:pPr>
              <w:jc w:val="center"/>
              <w:rPr>
                <w:rFonts w:ascii="Times New Roman" w:hAnsi="Times New Roman"/>
                <w:sz w:val="22"/>
              </w:rPr>
            </w:pPr>
          </w:p>
          <w:p w14:paraId="1C1AF604"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582 BC </w:t>
            </w:r>
          </w:p>
        </w:tc>
        <w:tc>
          <w:tcPr>
            <w:tcW w:w="1530" w:type="dxa"/>
          </w:tcPr>
          <w:p w14:paraId="515CB1D2" w14:textId="77777777" w:rsidR="00BD1388" w:rsidRPr="00D00961" w:rsidRDefault="00BD1388">
            <w:pPr>
              <w:jc w:val="center"/>
              <w:rPr>
                <w:rFonts w:ascii="Times New Roman" w:hAnsi="Times New Roman"/>
                <w:sz w:val="22"/>
              </w:rPr>
            </w:pPr>
          </w:p>
          <w:p w14:paraId="6C1EB23C"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 </w:t>
            </w:r>
          </w:p>
        </w:tc>
        <w:tc>
          <w:tcPr>
            <w:tcW w:w="1386" w:type="dxa"/>
          </w:tcPr>
          <w:p w14:paraId="70A885AE" w14:textId="77777777" w:rsidR="00BD1388" w:rsidRPr="00D00961" w:rsidRDefault="00BD1388">
            <w:pPr>
              <w:jc w:val="center"/>
              <w:rPr>
                <w:rFonts w:ascii="Times New Roman" w:hAnsi="Times New Roman"/>
                <w:sz w:val="22"/>
              </w:rPr>
            </w:pPr>
          </w:p>
          <w:p w14:paraId="0C1D54FB" w14:textId="77777777" w:rsidR="00BD1388" w:rsidRPr="00D00961" w:rsidRDefault="00BD1388">
            <w:pPr>
              <w:jc w:val="center"/>
              <w:rPr>
                <w:rFonts w:ascii="Times New Roman" w:hAnsi="Times New Roman"/>
                <w:sz w:val="22"/>
              </w:rPr>
            </w:pPr>
            <w:r w:rsidRPr="00D00961">
              <w:rPr>
                <w:rFonts w:ascii="Times New Roman" w:hAnsi="Times New Roman"/>
                <w:sz w:val="22"/>
              </w:rPr>
              <w:t>745</w:t>
            </w:r>
          </w:p>
          <w:p w14:paraId="5C51E2E5"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(Jer. 52:30) </w:t>
            </w:r>
          </w:p>
        </w:tc>
        <w:tc>
          <w:tcPr>
            <w:tcW w:w="2230" w:type="dxa"/>
          </w:tcPr>
          <w:p w14:paraId="4C7A507E" w14:textId="77777777" w:rsidR="00BD1388" w:rsidRPr="00D00961" w:rsidRDefault="00BD1388">
            <w:pPr>
              <w:ind w:firstLine="20"/>
              <w:jc w:val="center"/>
              <w:rPr>
                <w:rFonts w:ascii="Times New Roman" w:hAnsi="Times New Roman"/>
                <w:sz w:val="22"/>
              </w:rPr>
            </w:pPr>
          </w:p>
          <w:p w14:paraId="0B6EE1CB" w14:textId="77777777" w:rsidR="00BD1388" w:rsidRPr="00D00961" w:rsidRDefault="00BD1388">
            <w:pPr>
              <w:ind w:firstLine="20"/>
              <w:jc w:val="center"/>
              <w:rPr>
                <w:rFonts w:ascii="Times New Roman" w:hAnsi="Times New Roman"/>
                <w:sz w:val="22"/>
              </w:rPr>
            </w:pPr>
            <w:r w:rsidRPr="00D00961">
              <w:rPr>
                <w:rFonts w:ascii="Times New Roman" w:hAnsi="Times New Roman"/>
                <w:sz w:val="22"/>
              </w:rPr>
              <w:t xml:space="preserve">– </w:t>
            </w:r>
          </w:p>
        </w:tc>
        <w:tc>
          <w:tcPr>
            <w:tcW w:w="2144" w:type="dxa"/>
          </w:tcPr>
          <w:p w14:paraId="37D8F16D" w14:textId="77777777" w:rsidR="00BD1388" w:rsidRPr="00D00961" w:rsidRDefault="00BD1388">
            <w:pPr>
              <w:jc w:val="center"/>
              <w:rPr>
                <w:rFonts w:ascii="Times New Roman" w:hAnsi="Times New Roman"/>
                <w:sz w:val="22"/>
              </w:rPr>
            </w:pPr>
          </w:p>
          <w:p w14:paraId="18B2C3C8" w14:textId="77777777" w:rsidR="00BD1388" w:rsidRPr="00D00961" w:rsidRDefault="00BD1388">
            <w:pPr>
              <w:jc w:val="center"/>
              <w:rPr>
                <w:rFonts w:ascii="Times New Roman" w:hAnsi="Times New Roman"/>
                <w:sz w:val="22"/>
              </w:rPr>
            </w:pPr>
            <w:r w:rsidRPr="00D00961">
              <w:rPr>
                <w:rFonts w:ascii="Times New Roman" w:hAnsi="Times New Roman"/>
                <w:sz w:val="22"/>
              </w:rPr>
              <w:t xml:space="preserve">Four years after Jerusalem’s destruction </w:t>
            </w:r>
          </w:p>
          <w:p w14:paraId="1D0D99B0" w14:textId="77777777" w:rsidR="00BD1388" w:rsidRPr="00D00961" w:rsidRDefault="00BD1388">
            <w:pPr>
              <w:jc w:val="center"/>
              <w:rPr>
                <w:rFonts w:ascii="Times New Roman" w:hAnsi="Times New Roman"/>
                <w:sz w:val="22"/>
              </w:rPr>
            </w:pPr>
          </w:p>
        </w:tc>
      </w:tr>
    </w:tbl>
    <w:p w14:paraId="48691DA9" w14:textId="77777777" w:rsidR="00BD1388" w:rsidRPr="00D00961" w:rsidRDefault="00BD1388">
      <w:pPr>
        <w:ind w:left="360" w:right="-670" w:hanging="360"/>
        <w:rPr>
          <w:rFonts w:ascii="Times New Roman" w:hAnsi="Times New Roman"/>
          <w:sz w:val="22"/>
        </w:rPr>
      </w:pPr>
    </w:p>
    <w:p w14:paraId="03A3A84D" w14:textId="77777777" w:rsidR="00BD1388" w:rsidRPr="00D00961" w:rsidRDefault="00BD1388">
      <w:pPr>
        <w:ind w:left="360" w:right="4774" w:hanging="360"/>
        <w:jc w:val="both"/>
        <w:rPr>
          <w:rFonts w:ascii="Times New Roman" w:hAnsi="Times New Roman"/>
          <w:sz w:val="22"/>
        </w:rPr>
      </w:pPr>
    </w:p>
    <w:p w14:paraId="387C4586" w14:textId="77777777" w:rsidR="00BD1388" w:rsidRPr="00D00961" w:rsidRDefault="00BD1388" w:rsidP="00CA7A68">
      <w:pPr>
        <w:ind w:left="360" w:right="4774" w:hanging="360"/>
        <w:rPr>
          <w:rFonts w:ascii="Times New Roman" w:hAnsi="Times New Roman"/>
          <w:sz w:val="22"/>
        </w:rPr>
      </w:pPr>
      <w:r w:rsidRPr="00D00961">
        <w:rPr>
          <w:rFonts w:ascii="Times New Roman" w:hAnsi="Times New Roman"/>
        </w:rPr>
        <w:t>*</w:t>
      </w:r>
      <w:r w:rsidRPr="00D00961">
        <w:rPr>
          <w:rFonts w:ascii="Times New Roman" w:hAnsi="Times New Roman"/>
        </w:rPr>
        <w:tab/>
        <w:t xml:space="preserve">Jeremiah 52:30b says that 4600 people </w:t>
      </w:r>
      <w:r w:rsidR="000F1838">
        <w:rPr>
          <w:rFonts w:ascii="Times New Roman" w:hAnsi="Times New Roman"/>
        </w:rPr>
        <w:t>went</w:t>
      </w:r>
      <w:r w:rsidRPr="00D00961">
        <w:rPr>
          <w:rFonts w:ascii="Times New Roman" w:hAnsi="Times New Roman"/>
        </w:rPr>
        <w:t xml:space="preserve"> into captivity during the minor deportations (598, 587, and 582 </w:t>
      </w:r>
      <w:r w:rsidRPr="00CA7A68">
        <w:rPr>
          <w:rFonts w:ascii="Times New Roman" w:hAnsi="Times New Roman"/>
          <w:sz w:val="22"/>
        </w:rPr>
        <w:t>BC</w:t>
      </w:r>
      <w:r w:rsidRPr="00D00961">
        <w:rPr>
          <w:rFonts w:ascii="Times New Roman" w:hAnsi="Times New Roman"/>
        </w:rPr>
        <w:t xml:space="preserve">).  However, assuming the total captives reached about 25,000 (Eugene H. Merrill, </w:t>
      </w:r>
      <w:r w:rsidRPr="00D00961">
        <w:rPr>
          <w:rFonts w:ascii="Times New Roman" w:hAnsi="Times New Roman"/>
          <w:i/>
        </w:rPr>
        <w:t>Kingdom of Priests</w:t>
      </w:r>
      <w:r w:rsidRPr="00D00961">
        <w:rPr>
          <w:rFonts w:ascii="Times New Roman" w:hAnsi="Times New Roman"/>
        </w:rPr>
        <w:t xml:space="preserve">, 471), since the 597 </w:t>
      </w:r>
      <w:r w:rsidR="00CA7A68" w:rsidRPr="00CA7A68">
        <w:rPr>
          <w:rFonts w:ascii="Times New Roman" w:hAnsi="Times New Roman"/>
          <w:sz w:val="22"/>
        </w:rPr>
        <w:t xml:space="preserve">BC </w:t>
      </w:r>
      <w:r w:rsidRPr="00D00961">
        <w:rPr>
          <w:rFonts w:ascii="Times New Roman" w:hAnsi="Times New Roman"/>
        </w:rPr>
        <w:t xml:space="preserve">deportation took 10,000 captives (2 Kings 24:14) then the fall in 586 </w:t>
      </w:r>
      <w:r w:rsidR="002F529B" w:rsidRPr="002F529B">
        <w:rPr>
          <w:rFonts w:ascii="Times New Roman" w:hAnsi="Times New Roman"/>
          <w:sz w:val="22"/>
        </w:rPr>
        <w:t xml:space="preserve">BC </w:t>
      </w:r>
      <w:r w:rsidRPr="00D00961">
        <w:rPr>
          <w:rFonts w:ascii="Times New Roman" w:hAnsi="Times New Roman"/>
        </w:rPr>
        <w:t xml:space="preserve">must have included </w:t>
      </w:r>
      <w:r w:rsidR="00687A1B">
        <w:rPr>
          <w:rFonts w:ascii="Times New Roman" w:hAnsi="Times New Roman"/>
        </w:rPr>
        <w:t>about</w:t>
      </w:r>
      <w:r w:rsidRPr="00D00961">
        <w:rPr>
          <w:rFonts w:ascii="Times New Roman" w:hAnsi="Times New Roman"/>
        </w:rPr>
        <w:t xml:space="preserve"> 10,400 exiles (25,000 - 10,000 - 4600 = 10,400).</w:t>
      </w:r>
    </w:p>
    <w:p w14:paraId="1283FE53" w14:textId="77777777" w:rsidR="00BD1388" w:rsidRPr="00D00961" w:rsidRDefault="00BD1388" w:rsidP="007B5590">
      <w:pPr>
        <w:tabs>
          <w:tab w:val="left" w:pos="720"/>
        </w:tabs>
        <w:ind w:left="20" w:right="-385"/>
        <w:jc w:val="center"/>
        <w:outlineLvl w:val="0"/>
        <w:rPr>
          <w:rFonts w:ascii="Times New Roman" w:hAnsi="Times New Roman"/>
          <w:sz w:val="22"/>
        </w:rPr>
      </w:pPr>
      <w:r w:rsidRPr="00D00961">
        <w:rPr>
          <w:rFonts w:ascii="Times New Roman" w:hAnsi="Times New Roman"/>
          <w:sz w:val="22"/>
        </w:rPr>
        <w:br w:type="page"/>
      </w:r>
      <w:r w:rsidRPr="00D00961">
        <w:rPr>
          <w:rFonts w:ascii="Times New Roman" w:hAnsi="Times New Roman"/>
          <w:b/>
          <w:sz w:val="32"/>
        </w:rPr>
        <w:lastRenderedPageBreak/>
        <w:t>Babylonian Captivity</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586" w:name="_Toc391739751"/>
      <w:bookmarkStart w:id="4587" w:name="_Toc391995916"/>
      <w:bookmarkStart w:id="4588" w:name="_Toc392004398"/>
      <w:bookmarkStart w:id="4589" w:name="_Toc393789763"/>
      <w:bookmarkStart w:id="4590" w:name="_Toc488678875"/>
      <w:bookmarkStart w:id="4591" w:name="_Toc502548326"/>
      <w:r w:rsidRPr="00D00961">
        <w:rPr>
          <w:rFonts w:ascii="Times New Roman" w:hAnsi="Times New Roman"/>
          <w:sz w:val="14"/>
        </w:rPr>
        <w:instrText>Babylonian Captivity</w:instrText>
      </w:r>
      <w:bookmarkEnd w:id="4586"/>
      <w:bookmarkEnd w:id="4587"/>
      <w:bookmarkEnd w:id="4588"/>
      <w:bookmarkEnd w:id="4589"/>
      <w:bookmarkEnd w:id="4590"/>
      <w:bookmarkEnd w:id="4591"/>
      <w:r w:rsidRPr="00D00961">
        <w:rPr>
          <w:rFonts w:ascii="Times New Roman" w:hAnsi="Times New Roman"/>
          <w:sz w:val="14"/>
        </w:rPr>
        <w:instrText xml:space="preserve">" \l 4 </w:instrText>
      </w:r>
      <w:r w:rsidRPr="00D00961">
        <w:rPr>
          <w:rFonts w:ascii="Times New Roman" w:hAnsi="Times New Roman"/>
          <w:sz w:val="14"/>
        </w:rPr>
        <w:fldChar w:fldCharType="end"/>
      </w:r>
    </w:p>
    <w:p w14:paraId="6CC0650E" w14:textId="77777777" w:rsidR="00BD1388" w:rsidRPr="00D00961" w:rsidRDefault="00BD1388" w:rsidP="007B5590">
      <w:pPr>
        <w:tabs>
          <w:tab w:val="left" w:pos="720"/>
        </w:tabs>
        <w:ind w:left="20" w:right="-385"/>
        <w:jc w:val="center"/>
        <w:outlineLvl w:val="0"/>
        <w:rPr>
          <w:rFonts w:ascii="Times New Roman" w:hAnsi="Times New Roman"/>
          <w:sz w:val="22"/>
        </w:rPr>
      </w:pPr>
      <w:r w:rsidRPr="00D00961">
        <w:rPr>
          <w:rFonts w:ascii="Times New Roman" w:hAnsi="Times New Roman"/>
          <w:sz w:val="22"/>
        </w:rPr>
        <w:br w:type="page"/>
      </w:r>
      <w:r w:rsidRPr="00D00961">
        <w:rPr>
          <w:rFonts w:ascii="Times New Roman" w:hAnsi="Times New Roman"/>
          <w:b/>
          <w:sz w:val="32"/>
        </w:rPr>
        <w:lastRenderedPageBreak/>
        <w:t>Babylonian Captivity</w:t>
      </w:r>
    </w:p>
    <w:p w14:paraId="2BF1BF0D" w14:textId="77777777" w:rsidR="00BD1388" w:rsidRPr="00D00961" w:rsidRDefault="00BD1388">
      <w:pPr>
        <w:tabs>
          <w:tab w:val="left" w:pos="720"/>
        </w:tabs>
        <w:ind w:left="20" w:right="-385"/>
        <w:jc w:val="center"/>
        <w:rPr>
          <w:rFonts w:ascii="Times New Roman" w:hAnsi="Times New Roman"/>
          <w:sz w:val="22"/>
        </w:rPr>
      </w:pPr>
      <w:r w:rsidRPr="00D00961">
        <w:rPr>
          <w:rFonts w:ascii="Times New Roman" w:hAnsi="Times New Roman"/>
          <w:sz w:val="22"/>
        </w:rPr>
        <w:t>John C. Whitcomb (2 of 2: Chronology)</w:t>
      </w:r>
    </w:p>
    <w:p w14:paraId="743B1E07" w14:textId="77777777" w:rsidR="00BD1388" w:rsidRPr="00D00961" w:rsidRDefault="00BD1388">
      <w:pPr>
        <w:ind w:right="-385"/>
        <w:jc w:val="center"/>
        <w:rPr>
          <w:rFonts w:ascii="Times New Roman" w:hAnsi="Times New Roman"/>
          <w:b/>
          <w:sz w:val="28"/>
        </w:rPr>
      </w:pPr>
      <w:r w:rsidRPr="00D00961">
        <w:rPr>
          <w:rFonts w:ascii="Times New Roman" w:hAnsi="Times New Roman"/>
          <w:sz w:val="22"/>
        </w:rPr>
        <w:br w:type="page"/>
      </w:r>
      <w:r w:rsidRPr="00D00961">
        <w:rPr>
          <w:rFonts w:ascii="Times New Roman" w:hAnsi="Times New Roman"/>
          <w:b/>
          <w:sz w:val="32"/>
        </w:rPr>
        <w:lastRenderedPageBreak/>
        <w:t>If I Forget Thee: Does Jerusalem Really Matter to Islam?</w:t>
      </w:r>
      <w:r w:rsidRPr="00D00961">
        <w:rPr>
          <w:rFonts w:ascii="Times New Roman" w:hAnsi="Times New Roman"/>
          <w:b/>
          <w:sz w:val="36"/>
        </w:rPr>
        <w:t xml:space="preserve"> </w:t>
      </w:r>
      <w:r w:rsidRPr="00D00961">
        <w:rPr>
          <w:rFonts w:ascii="Times New Roman" w:hAnsi="Times New Roman"/>
          <w:sz w:val="2"/>
        </w:rPr>
        <w:fldChar w:fldCharType="begin"/>
      </w:r>
      <w:r w:rsidRPr="00D00961">
        <w:rPr>
          <w:rFonts w:ascii="Times New Roman" w:hAnsi="Times New Roman"/>
          <w:sz w:val="2"/>
        </w:rPr>
        <w:instrText xml:space="preserve"> TC  " </w:instrText>
      </w:r>
      <w:bookmarkStart w:id="4592" w:name="_Toc393789764"/>
      <w:bookmarkStart w:id="4593" w:name="_Toc488678876"/>
      <w:bookmarkStart w:id="4594" w:name="_Toc502548327"/>
      <w:r w:rsidRPr="00D00961">
        <w:rPr>
          <w:rFonts w:ascii="Times New Roman" w:hAnsi="Times New Roman"/>
          <w:sz w:val="2"/>
        </w:rPr>
        <w:instrText>If I Forget Thee: Does Jerusalem Really Matter to Islam?</w:instrText>
      </w:r>
      <w:bookmarkEnd w:id="4592"/>
      <w:bookmarkEnd w:id="4593"/>
      <w:bookmarkEnd w:id="4594"/>
      <w:r w:rsidRPr="00D00961">
        <w:rPr>
          <w:rFonts w:ascii="Times New Roman" w:hAnsi="Times New Roman"/>
          <w:sz w:val="2"/>
        </w:rPr>
        <w:instrText xml:space="preserve"> " \l 4 </w:instrText>
      </w:r>
      <w:r w:rsidRPr="00D00961">
        <w:rPr>
          <w:rFonts w:ascii="Times New Roman" w:hAnsi="Times New Roman"/>
          <w:sz w:val="2"/>
        </w:rPr>
        <w:fldChar w:fldCharType="end"/>
      </w:r>
    </w:p>
    <w:p w14:paraId="1AFBD740"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Daniel Pipes</w:t>
      </w:r>
      <w:r w:rsidR="00342917">
        <w:rPr>
          <w:rFonts w:ascii="Times New Roman" w:hAnsi="Times New Roman"/>
          <w:sz w:val="22"/>
        </w:rPr>
        <w:t xml:space="preserve"> (1997)</w:t>
      </w:r>
    </w:p>
    <w:p w14:paraId="4A7D6A85" w14:textId="77777777" w:rsidR="00BD1388" w:rsidRPr="00D00961" w:rsidRDefault="00BD1388">
      <w:pPr>
        <w:ind w:right="-385"/>
        <w:rPr>
          <w:rFonts w:ascii="Times New Roman" w:hAnsi="Times New Roman"/>
          <w:sz w:val="22"/>
        </w:rPr>
      </w:pPr>
    </w:p>
    <w:p w14:paraId="486C59F7" w14:textId="77777777" w:rsidR="00BD1388" w:rsidRPr="00D00961" w:rsidRDefault="00BD1388">
      <w:pPr>
        <w:ind w:right="-385"/>
        <w:rPr>
          <w:rFonts w:ascii="Times New Roman" w:hAnsi="Times New Roman"/>
          <w:sz w:val="22"/>
        </w:rPr>
      </w:pPr>
      <w:r w:rsidRPr="00D00961">
        <w:rPr>
          <w:rFonts w:ascii="Times New Roman" w:hAnsi="Times New Roman"/>
          <w:sz w:val="22"/>
        </w:rPr>
        <w:t>The architects of the Oslo peace accords understood Jerusalem's power.  Fearing that even discussing the holy city's future before less combustible issues are resolved would detonate the fragile truce between Israelis and Palestinians, they tried to delay this issue to the end.  But they failed: riots met the opening a new entrance to an ancient tunnel last September and now the building of apartments on an empty plot in eastern Jerusalem has brought the negotiations to a halt.  As it becomes clear that the struggle for Jerusalem will not wait, the outside world must confront the conflicting claims made by Jews and Muslims on the city that King David entered three millennia ago.</w:t>
      </w:r>
    </w:p>
    <w:p w14:paraId="7FC436E9" w14:textId="77777777" w:rsidR="00BD1388" w:rsidRPr="00D00961" w:rsidRDefault="00BD1388">
      <w:pPr>
        <w:ind w:right="-385"/>
        <w:rPr>
          <w:rFonts w:ascii="Times New Roman" w:hAnsi="Times New Roman"/>
          <w:sz w:val="22"/>
        </w:rPr>
      </w:pPr>
    </w:p>
    <w:p w14:paraId="257B9536" w14:textId="77777777" w:rsidR="00BD1388" w:rsidRPr="00D00961" w:rsidRDefault="00BD1388">
      <w:pPr>
        <w:ind w:right="-385"/>
        <w:rPr>
          <w:rFonts w:ascii="Times New Roman" w:hAnsi="Times New Roman"/>
          <w:sz w:val="22"/>
        </w:rPr>
      </w:pPr>
      <w:r w:rsidRPr="00D00961">
        <w:rPr>
          <w:rFonts w:ascii="Times New Roman" w:hAnsi="Times New Roman"/>
          <w:sz w:val="22"/>
        </w:rPr>
        <w:t>When they do, they will no doubt hear relativistic clichés to the effect that Jerusalem is "a city holy to both peoples," implying a parallel quality to the Jewish and Islamic claims to Jerusalem.  But this is false.  Jerusalem stands as the paramount religious city of Judaism, a place so holy that not just its soil but even its air is deemed sacred.  Jews pray in its direction, mention its name constantly in prayers, close the Passover service with the wistful statement "Next year in Jerusalem," and recall the city in the blessing at the end of meals.</w:t>
      </w:r>
    </w:p>
    <w:p w14:paraId="1118092B" w14:textId="77777777" w:rsidR="00BD1388" w:rsidRPr="00D00961" w:rsidRDefault="00BD1388">
      <w:pPr>
        <w:ind w:right="-385"/>
        <w:rPr>
          <w:rFonts w:ascii="Times New Roman" w:hAnsi="Times New Roman"/>
          <w:sz w:val="22"/>
        </w:rPr>
      </w:pPr>
    </w:p>
    <w:p w14:paraId="62247436" w14:textId="77777777" w:rsidR="00BD1388" w:rsidRPr="00D00961" w:rsidRDefault="00BD1388">
      <w:pPr>
        <w:ind w:right="-385"/>
        <w:rPr>
          <w:rFonts w:ascii="Times New Roman" w:hAnsi="Times New Roman"/>
          <w:sz w:val="22"/>
        </w:rPr>
      </w:pPr>
      <w:r w:rsidRPr="00D00961">
        <w:rPr>
          <w:rFonts w:ascii="Times New Roman" w:hAnsi="Times New Roman"/>
          <w:sz w:val="22"/>
        </w:rPr>
        <w:t>What about Jerusalem's role in Islam?  Its significance pales next to Mecca and Medina, the twin cities where Muhammad lived and which hosted the great events of Islamic history.  Jerusalem is not the place to which Muslims pray, it is not once mentioned by name in the Qur'an or in prayers, and it is directly connected to no events in Muhammad's life.  The city never became a cultural center and it never served as capital of a sovereign Muslim state.  Jerusalem has mattered to Muslims only intermittently over the past 13 centuries, and when it has mattered, as it does today, it has done so because of politics.  Conversely, when the utility of Jerusalem expires, the passions abate and its status declines.</w:t>
      </w:r>
    </w:p>
    <w:p w14:paraId="2B8B214C" w14:textId="77777777" w:rsidR="00BD1388" w:rsidRPr="00D00961" w:rsidRDefault="00BD1388">
      <w:pPr>
        <w:ind w:right="-385"/>
        <w:rPr>
          <w:rFonts w:ascii="Times New Roman" w:hAnsi="Times New Roman"/>
          <w:sz w:val="22"/>
        </w:rPr>
      </w:pPr>
    </w:p>
    <w:p w14:paraId="138926BF"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In </w:t>
      </w:r>
      <w:r w:rsidRPr="00D00961">
        <w:rPr>
          <w:rFonts w:ascii="Times New Roman" w:hAnsi="Times New Roman"/>
          <w:sz w:val="18"/>
        </w:rPr>
        <w:t>AD</w:t>
      </w:r>
      <w:r w:rsidRPr="00D00961">
        <w:rPr>
          <w:rFonts w:ascii="Times New Roman" w:hAnsi="Times New Roman"/>
          <w:sz w:val="22"/>
        </w:rPr>
        <w:t xml:space="preserve"> 622, the Prophet Muhammad fled his hometown of Mecca for Medina, a city with a substantial Jewish population.  On arrival, if not earlier, he adopted a number of practices friendly to Jews, such as a Yom Kippur-like fast, a synagogue-like house of prayer, and kosher-style dietary laws.  Muhammad also adopted the Judaic practice of facing the Temple Mount in Jerusalem during prayer; "He chose the Holy House in Jerusalem in order that the People of the Book [i.e., Jews] would be conciliated," notes At-Tabari, an early Muslim commentator on the Qur'an, "and the Jews were glad." Modern historians agree: W. Montgomery Watt, a leading biographer of Muhammad, interprets the prophet's "far-reaching concessions to Jewish feeling" as part of his "desire for a reconciliation with the Jews."</w:t>
      </w:r>
    </w:p>
    <w:p w14:paraId="0FA02177" w14:textId="77777777" w:rsidR="00BD1388" w:rsidRPr="00D00961" w:rsidRDefault="00BD1388">
      <w:pPr>
        <w:ind w:right="-385"/>
        <w:rPr>
          <w:rFonts w:ascii="Times New Roman" w:hAnsi="Times New Roman"/>
          <w:sz w:val="22"/>
        </w:rPr>
      </w:pPr>
    </w:p>
    <w:p w14:paraId="0D308EED" w14:textId="77777777" w:rsidR="00BD1388" w:rsidRPr="00D00961" w:rsidRDefault="00BD1388">
      <w:pPr>
        <w:ind w:right="-385"/>
        <w:rPr>
          <w:rFonts w:ascii="Times New Roman" w:hAnsi="Times New Roman"/>
          <w:sz w:val="22"/>
        </w:rPr>
      </w:pPr>
      <w:r w:rsidRPr="00D00961">
        <w:rPr>
          <w:rFonts w:ascii="Times New Roman" w:hAnsi="Times New Roman"/>
          <w:sz w:val="22"/>
        </w:rPr>
        <w:t>But Jews criticized the new faith and rejected Muhammad's gestures, leading Muhammad to eventually break with them, probably in early 624.  The most dramatic sign of this change came in a Qur'anic passage (2:142-52) ordering the faithful no longer to pray toward Syria but toward Mecca instead.  (The Qur'an and other sources only mention the direction as "Syria"; other information makes it clear that "Syria" means Jerusalem.)</w:t>
      </w:r>
    </w:p>
    <w:p w14:paraId="1AE7D285" w14:textId="77777777" w:rsidR="00BD1388" w:rsidRPr="00D00961" w:rsidRDefault="00BD1388">
      <w:pPr>
        <w:ind w:right="-385"/>
        <w:rPr>
          <w:rFonts w:ascii="Times New Roman" w:hAnsi="Times New Roman"/>
          <w:sz w:val="22"/>
        </w:rPr>
      </w:pPr>
    </w:p>
    <w:p w14:paraId="4A84098A" w14:textId="77777777" w:rsidR="00BD1388" w:rsidRPr="00D00961" w:rsidRDefault="00BD1388">
      <w:pPr>
        <w:ind w:right="-385"/>
        <w:rPr>
          <w:rFonts w:ascii="Times New Roman" w:hAnsi="Times New Roman"/>
          <w:sz w:val="22"/>
        </w:rPr>
      </w:pPr>
      <w:r w:rsidRPr="00D00961">
        <w:rPr>
          <w:rFonts w:ascii="Times New Roman" w:hAnsi="Times New Roman"/>
          <w:sz w:val="22"/>
        </w:rPr>
        <w:t>This episode initiated a pattern that would be repeated many times over the succeeding centuries: Muslims take religious interest in Jerusalem because it serves them politically and when the political climate changes, their interest flags.</w:t>
      </w:r>
    </w:p>
    <w:p w14:paraId="466EC913" w14:textId="77777777" w:rsidR="00BD1388" w:rsidRPr="00D00961" w:rsidRDefault="00BD1388">
      <w:pPr>
        <w:ind w:right="-385"/>
        <w:rPr>
          <w:rFonts w:ascii="Times New Roman" w:hAnsi="Times New Roman"/>
          <w:sz w:val="22"/>
        </w:rPr>
      </w:pPr>
    </w:p>
    <w:p w14:paraId="2324C4DB" w14:textId="77777777" w:rsidR="00BD1388" w:rsidRPr="00D00961" w:rsidRDefault="00BD1388">
      <w:pPr>
        <w:ind w:right="-385"/>
        <w:rPr>
          <w:rFonts w:ascii="Times New Roman" w:hAnsi="Times New Roman"/>
          <w:sz w:val="22"/>
        </w:rPr>
      </w:pPr>
      <w:r w:rsidRPr="00D00961">
        <w:rPr>
          <w:rFonts w:ascii="Times New Roman" w:hAnsi="Times New Roman"/>
          <w:sz w:val="22"/>
        </w:rPr>
        <w:t>In the century after Muhammad's death, politics prompted the Damascus-based Umayyad dynasty, which controlled Jerusalem, to make this city sacred in Islam.  Embroiled in fierce competition with a dissident leader in Mecca, the Umayyad rulers sought to diminish Arabia at Jerusalem's expense.  They sponsored a genre of literature praising the "virtues of Jerusalem" and circulated accounts of the prophet's sayings or doings (called hadiths) favorable to Jerusalem.  In 688-91, they built Islam's first grand structure, the Dome of the Rock, on top of the remains of the Jewish Temple.</w:t>
      </w:r>
    </w:p>
    <w:p w14:paraId="54A0CF10" w14:textId="77777777" w:rsidR="00BD1388" w:rsidRPr="00D00961" w:rsidRDefault="00BD1388">
      <w:pPr>
        <w:ind w:right="-385"/>
        <w:rPr>
          <w:rFonts w:ascii="Times New Roman" w:hAnsi="Times New Roman"/>
          <w:sz w:val="22"/>
        </w:rPr>
      </w:pPr>
    </w:p>
    <w:p w14:paraId="383479EC"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In a particularly subtle and complex step, they even reinterpreted the Qur'an to make room for Jerusalem.  The Qur'an, describing Muhammad's Night Journey (isra'), reads: "[God] takes </w:t>
      </w:r>
      <w:r w:rsidR="008E0C09" w:rsidRPr="00D00961">
        <w:rPr>
          <w:rFonts w:ascii="Times New Roman" w:hAnsi="Times New Roman"/>
          <w:sz w:val="22"/>
        </w:rPr>
        <w:t xml:space="preserve">his </w:t>
      </w:r>
      <w:r w:rsidRPr="00D00961">
        <w:rPr>
          <w:rFonts w:ascii="Times New Roman" w:hAnsi="Times New Roman"/>
          <w:sz w:val="22"/>
        </w:rPr>
        <w:t>servant [i.e., Muhammad] by night from the Sacred Mosque to the furthest mosque." When this Qur'anic passage was first revealed, in about 621, a place called the Sacred Mosque already existed in Mecca.  In contrast, the "furthest mosque" was a turn of phrase, not a place.  Some early Muslims understood it as metaphorical or as a place in heaven.  And if the "furthest mosque" did exist on earth, Palestine would have seemed an unlikely location, for that region elsewhere in the Qur'an (30:1) was called "the closest land" (adna al-ard).</w:t>
      </w:r>
    </w:p>
    <w:p w14:paraId="503615CB" w14:textId="77777777" w:rsidR="00BD1388" w:rsidRPr="00D00961" w:rsidRDefault="00BD1388">
      <w:pPr>
        <w:ind w:right="-385"/>
        <w:rPr>
          <w:rFonts w:ascii="Times New Roman" w:hAnsi="Times New Roman"/>
          <w:sz w:val="22"/>
        </w:rPr>
      </w:pPr>
    </w:p>
    <w:p w14:paraId="45EEFC64" w14:textId="77777777" w:rsidR="00BD1388" w:rsidRPr="00D00961" w:rsidRDefault="00BD1388">
      <w:pPr>
        <w:ind w:right="-385"/>
        <w:rPr>
          <w:rFonts w:ascii="Times New Roman" w:hAnsi="Times New Roman"/>
          <w:sz w:val="22"/>
        </w:rPr>
      </w:pPr>
      <w:r w:rsidRPr="00D00961">
        <w:rPr>
          <w:rFonts w:ascii="Times New Roman" w:hAnsi="Times New Roman"/>
          <w:sz w:val="22"/>
        </w:rPr>
        <w:t>But in 715, the Umayyads built a mosque in Jerusalem, again right on the Temple Mount, and called it the Furthest Mosque (al-masjid al-aqsa, or Al-Aqsa Mosque).  With this, the Umayyads not only post hoc inserted Jerusalem into the Qur'an but retroactively gave it a prominent role in Muhammad's life.  For if the "furthest mosque" is in Jerusalem, then Muhammad's Night Journey and his subsequent ascension to heaven (mi`raj) also took place on the Temple Mount.</w:t>
      </w:r>
    </w:p>
    <w:p w14:paraId="7C555487" w14:textId="77777777" w:rsidR="00BD1388" w:rsidRPr="00D00961" w:rsidRDefault="00BD1388">
      <w:pPr>
        <w:ind w:right="-385"/>
        <w:rPr>
          <w:rFonts w:ascii="Times New Roman" w:hAnsi="Times New Roman"/>
          <w:sz w:val="22"/>
        </w:rPr>
      </w:pPr>
    </w:p>
    <w:p w14:paraId="7098B4D4" w14:textId="77777777" w:rsidR="00BD1388" w:rsidRPr="00D00961" w:rsidRDefault="00BD1388">
      <w:pPr>
        <w:ind w:right="-385"/>
        <w:rPr>
          <w:rFonts w:ascii="Times New Roman" w:hAnsi="Times New Roman"/>
          <w:sz w:val="22"/>
        </w:rPr>
      </w:pPr>
      <w:r w:rsidRPr="00D00961">
        <w:rPr>
          <w:rFonts w:ascii="Times New Roman" w:hAnsi="Times New Roman"/>
          <w:sz w:val="22"/>
        </w:rPr>
        <w:t>But, as ever, Jerusalem mattered theologically only when it mattered politically, and when the Umayyad dynasty collapsed in 750, Jerusalem fell into near-obscurity.  For the next three and a half centuries, books praising the city lost favor and the construction of glorious buildings not only stopped, but existing ones fell apart (the Dome over the rock collapsed in 1016).  "Learned men are few, and the Christians numerous," bemoaned a tenth-century Muslim native of Jerusalem.  The rulers of the new dynasty bled Jerusalem and its region country through what F. E. Peters of New York University calls "their rapacity and their careless indifference."</w:t>
      </w:r>
    </w:p>
    <w:p w14:paraId="2D5E1789" w14:textId="77777777" w:rsidR="00BD1388" w:rsidRPr="00D00961" w:rsidRDefault="00BD1388">
      <w:pPr>
        <w:ind w:right="-385"/>
        <w:rPr>
          <w:rFonts w:ascii="Times New Roman" w:hAnsi="Times New Roman"/>
          <w:sz w:val="22"/>
        </w:rPr>
      </w:pPr>
    </w:p>
    <w:p w14:paraId="0DB9B99D" w14:textId="77777777" w:rsidR="00BD1388" w:rsidRPr="00D00961" w:rsidRDefault="00BD1388">
      <w:pPr>
        <w:ind w:right="-385"/>
        <w:rPr>
          <w:rFonts w:ascii="Times New Roman" w:hAnsi="Times New Roman"/>
          <w:sz w:val="22"/>
        </w:rPr>
      </w:pPr>
      <w:r w:rsidRPr="00D00961">
        <w:rPr>
          <w:rFonts w:ascii="Times New Roman" w:hAnsi="Times New Roman"/>
          <w:sz w:val="22"/>
        </w:rPr>
        <w:t>By the early tenth century, notes Peters, Muslim rule over Jerusalem had an "almost casual" quality with "no particular political significance." In keeping with this near-indifference, the Crusader conquest of the city in 1099 initially aroused a mild Muslim response: "one does not detect either shock or a sense of religious loss and humiliation," notes Emmanuel Sivan of the Hebrew University, a scholar of this era.</w:t>
      </w:r>
    </w:p>
    <w:p w14:paraId="29128385" w14:textId="77777777" w:rsidR="00BD1388" w:rsidRPr="00D00961" w:rsidRDefault="00BD1388">
      <w:pPr>
        <w:ind w:right="-385"/>
        <w:rPr>
          <w:rFonts w:ascii="Times New Roman" w:hAnsi="Times New Roman"/>
          <w:sz w:val="22"/>
        </w:rPr>
      </w:pPr>
    </w:p>
    <w:p w14:paraId="464C43BB" w14:textId="77777777" w:rsidR="00BD1388" w:rsidRPr="00D00961" w:rsidRDefault="00BD1388">
      <w:pPr>
        <w:ind w:right="-385"/>
        <w:rPr>
          <w:rFonts w:ascii="Times New Roman" w:hAnsi="Times New Roman"/>
          <w:sz w:val="22"/>
        </w:rPr>
      </w:pPr>
      <w:r w:rsidRPr="00D00961">
        <w:rPr>
          <w:rFonts w:ascii="Times New Roman" w:hAnsi="Times New Roman"/>
          <w:sz w:val="22"/>
        </w:rPr>
        <w:t>Only as the effort to retake Jerusalem grew serious in about 1150 did Muslim leaders stress Jerusalem's importance to Islam.  Once again, hadiths about Jerusalem's sanctity and books about the "virtues of Jerusalem" appeared.  One hadith put words into the Prophet Muhammad's mouth saying that, after his own death, Jerusalem's falling to the infidels is the second greatest catastrophe facing Islam.</w:t>
      </w:r>
    </w:p>
    <w:p w14:paraId="76CF4289" w14:textId="77777777" w:rsidR="00BD1388" w:rsidRPr="00D00961" w:rsidRDefault="00BD1388">
      <w:pPr>
        <w:ind w:right="-385"/>
        <w:rPr>
          <w:rFonts w:ascii="Times New Roman" w:hAnsi="Times New Roman"/>
          <w:sz w:val="22"/>
        </w:rPr>
      </w:pPr>
    </w:p>
    <w:p w14:paraId="0838674D" w14:textId="77777777" w:rsidR="00BD1388" w:rsidRPr="00D00961" w:rsidRDefault="00BD1388">
      <w:pPr>
        <w:ind w:right="-385"/>
        <w:rPr>
          <w:rFonts w:ascii="Times New Roman" w:hAnsi="Times New Roman"/>
          <w:sz w:val="22"/>
        </w:rPr>
      </w:pPr>
      <w:r w:rsidRPr="00D00961">
        <w:rPr>
          <w:rFonts w:ascii="Times New Roman" w:hAnsi="Times New Roman"/>
          <w:sz w:val="22"/>
        </w:rPr>
        <w:t>Once safely back in Muslim hands after Saladin's reconquest, however, interest in Jerusalem dropped, to the point where one of Saladin's grandsons temporarily ceded the city in 1229 to Emperor Friedrich II in return for the German's promise of military aid against his brother, a rival king.  But learning that Jerusalem was back in Christian hands again provoked intense Muslim emotions; as a result, in 1244, the city was again under Muslim rule.  The psychology at work here bears note: that Christian knights traveled from distant lands to make Jerusalem their capital made the city more valuable in Muslim eyes too.  "It was a city strongly coveted by the enemies of the faith, and thus became, in a sort of mirror-image syndrome, dear to Muslim hearts," Sivan explains.</w:t>
      </w:r>
    </w:p>
    <w:p w14:paraId="76DFAD3E" w14:textId="77777777" w:rsidR="00BD1388" w:rsidRPr="00D00961" w:rsidRDefault="00BD1388">
      <w:pPr>
        <w:ind w:right="-385"/>
        <w:rPr>
          <w:rFonts w:ascii="Times New Roman" w:hAnsi="Times New Roman"/>
          <w:sz w:val="22"/>
        </w:rPr>
      </w:pPr>
    </w:p>
    <w:p w14:paraId="7E060D2B" w14:textId="77777777" w:rsidR="00BD1388" w:rsidRPr="00D00961" w:rsidRDefault="00BD1388">
      <w:pPr>
        <w:ind w:right="-385"/>
        <w:rPr>
          <w:rFonts w:ascii="Times New Roman" w:hAnsi="Times New Roman"/>
          <w:sz w:val="22"/>
        </w:rPr>
      </w:pPr>
      <w:r w:rsidRPr="00D00961">
        <w:rPr>
          <w:rFonts w:ascii="Times New Roman" w:hAnsi="Times New Roman"/>
          <w:sz w:val="22"/>
        </w:rPr>
        <w:t>The city then lapsed back to its usual obscurity for nearly eight centuries.  At one point, the city's entire population amounted to a miserable four thousand souls.  The Temple Mount sanctuaries were abandoned and became dilapidated.  Under Ottoman rule (1516-1917), Jerusalem suffered the indignity of being treated as a tax farm for non-resident, one-year (and so very rapacious) officials.  The Turkish authorities raised funds by gouging European visitors, and so made little effort to promote Jerusalem's economy.  The tax rolls show soap as the city's only export item.  In 1611, George Sandys found that "Much lies waste; the old buildings (except a few) all ruined, the new contemptible." Gustav Flaubert of Madame Bovary fame visited in 1850 and found "Ruins everywhere." Mark Twain in 1867 wrote that Jerusalem "has lost all its ancient grandeur, and is become a pauper village."</w:t>
      </w:r>
    </w:p>
    <w:p w14:paraId="49342F52" w14:textId="77777777" w:rsidR="00BD1388" w:rsidRPr="00D00961" w:rsidRDefault="00BD1388">
      <w:pPr>
        <w:ind w:right="-385"/>
        <w:rPr>
          <w:rFonts w:ascii="Times New Roman" w:hAnsi="Times New Roman"/>
          <w:sz w:val="22"/>
        </w:rPr>
      </w:pPr>
    </w:p>
    <w:p w14:paraId="72082AA3" w14:textId="77777777" w:rsidR="00BD1388" w:rsidRPr="00D00961" w:rsidRDefault="00BD1388">
      <w:pPr>
        <w:ind w:right="-385"/>
        <w:rPr>
          <w:rFonts w:ascii="Times New Roman" w:hAnsi="Times New Roman"/>
          <w:sz w:val="22"/>
        </w:rPr>
      </w:pPr>
      <w:r w:rsidRPr="00D00961">
        <w:rPr>
          <w:rFonts w:ascii="Times New Roman" w:hAnsi="Times New Roman"/>
          <w:sz w:val="22"/>
        </w:rPr>
        <w:t>In modern times, notes the Israeli scholar Hava Lazarus-Yafeh, Jerusalem "became the focus of religious and political Arab activity only at the beginning of the present century, and only because of the renewed Jewish activity in the city and Judaism's claims on the Western Wailing Wall." British rule over city, lasting from 1917 to 1948, further galvanized Muslim passion for Jerusalem.  The Palestinian leader (and mufti of Jerusalem) Hajj Amin al-Husayni made the Temple Mount central to his anti-Zionist efforts, for example raising funds throughout the Arab world for the restoration of the Dome of the Rock.  Arab politicians made Jerusalem a prominent destination; for example, Iraqi leaders frequently turned up, where they demonstrably prayed at Al-Aqsa and gave rousing speeches.</w:t>
      </w:r>
    </w:p>
    <w:p w14:paraId="3E58A4DA" w14:textId="77777777" w:rsidR="00BD1388" w:rsidRPr="00D00961" w:rsidRDefault="00BD1388">
      <w:pPr>
        <w:ind w:right="-385"/>
        <w:rPr>
          <w:rFonts w:ascii="Times New Roman" w:hAnsi="Times New Roman"/>
          <w:sz w:val="22"/>
        </w:rPr>
      </w:pPr>
    </w:p>
    <w:p w14:paraId="69B91FED"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But when Muslims retook the Old City with its Islamic sanctuaries in 1948, they quickly lost interest in it.  An initial excitement stirred when the Jordanian forces took the walled city in 1948 as evidenced by the Coptic bishop's crowning King `Abdallah as "King of Jerusalem" in November of that year but then the usual ennui [boredom] set in.  The Hashemites had little affection for Jerusalem, where some of their most devoted enemies lived and where `Abdallah himself was shot dead in 1951.  In fact, the Hashemites made a concerted effort to </w:t>
      </w:r>
      <w:r w:rsidRPr="00D00961">
        <w:rPr>
          <w:rFonts w:ascii="Times New Roman" w:hAnsi="Times New Roman"/>
          <w:sz w:val="22"/>
        </w:rPr>
        <w:lastRenderedPageBreak/>
        <w:t>diminish the holy city's importance in favor of their capital, Amman.  Jerusalem had served as the British administrative capital, but now all government offices there (save tourism) were shut down.  The Jordanians also closed some local institutions (e.g., the Arab Higher Committee) and moved others to Amman (the treasury of the Palestinian waqf, or religious endowment).</w:t>
      </w:r>
    </w:p>
    <w:p w14:paraId="7E0AB40A" w14:textId="77777777" w:rsidR="00BD1388" w:rsidRPr="00D00961" w:rsidRDefault="00BD1388">
      <w:pPr>
        <w:ind w:right="-385"/>
        <w:rPr>
          <w:rFonts w:ascii="Times New Roman" w:hAnsi="Times New Roman"/>
          <w:sz w:val="22"/>
        </w:rPr>
      </w:pPr>
    </w:p>
    <w:p w14:paraId="7BA9E7E1" w14:textId="77777777" w:rsidR="00BD1388" w:rsidRPr="00D00961" w:rsidRDefault="00BD1388">
      <w:pPr>
        <w:ind w:right="-385"/>
        <w:rPr>
          <w:rFonts w:ascii="Times New Roman" w:hAnsi="Times New Roman"/>
          <w:sz w:val="22"/>
        </w:rPr>
      </w:pPr>
      <w:r w:rsidRPr="00D00961">
        <w:rPr>
          <w:rFonts w:ascii="Times New Roman" w:hAnsi="Times New Roman"/>
          <w:sz w:val="22"/>
        </w:rPr>
        <w:t>Their effort succeeded.  Once again, Arab Jerusalem became an isolated provincial town, now even less important than Nablus.  The economy stagnated and many thousands left Arab Jerusalem.  While the population of Amman increased five-fold in the period 1948-67, Jerusalem's grew just 50 percent.  Amman was chosen as the site of the country's first university as well as of the royal family's many residences.  Perhaps most insulting of all, Jordanian radio broadcast the Friday prayers not from Al-Aqsa Mosque but from a mosque in Amman.</w:t>
      </w:r>
    </w:p>
    <w:p w14:paraId="40319381" w14:textId="77777777" w:rsidR="00BD1388" w:rsidRPr="00D00961" w:rsidRDefault="00BD1388">
      <w:pPr>
        <w:ind w:right="-385"/>
        <w:rPr>
          <w:rFonts w:ascii="Times New Roman" w:hAnsi="Times New Roman"/>
          <w:sz w:val="22"/>
        </w:rPr>
      </w:pPr>
    </w:p>
    <w:p w14:paraId="48F4A3F0" w14:textId="77777777" w:rsidR="00BD1388" w:rsidRPr="00D00961" w:rsidRDefault="00BD1388">
      <w:pPr>
        <w:ind w:right="-385"/>
        <w:rPr>
          <w:rFonts w:ascii="Times New Roman" w:hAnsi="Times New Roman"/>
          <w:sz w:val="22"/>
        </w:rPr>
      </w:pPr>
      <w:r w:rsidRPr="00D00961">
        <w:rPr>
          <w:rFonts w:ascii="Times New Roman" w:hAnsi="Times New Roman"/>
          <w:sz w:val="22"/>
        </w:rPr>
        <w:t>Nor was Jordan alone in ignoring Jerusalem; the city virtually disappeared from the Arab diplomatic map.  No foreign Arab leader came to Jerusalem between 1948 and 1967, and even King Husayn visited only rarely.</w:t>
      </w:r>
    </w:p>
    <w:p w14:paraId="6C42137D" w14:textId="77777777" w:rsidR="00BD1388" w:rsidRPr="00D00961" w:rsidRDefault="00BD1388">
      <w:pPr>
        <w:ind w:right="-385"/>
        <w:rPr>
          <w:rFonts w:ascii="Times New Roman" w:hAnsi="Times New Roman"/>
          <w:sz w:val="22"/>
        </w:rPr>
      </w:pPr>
    </w:p>
    <w:p w14:paraId="3DF2926E" w14:textId="77777777" w:rsidR="00BD1388" w:rsidRPr="00D00961" w:rsidRDefault="00BD1388">
      <w:pPr>
        <w:ind w:right="-385"/>
        <w:rPr>
          <w:rFonts w:ascii="Times New Roman" w:hAnsi="Times New Roman"/>
          <w:sz w:val="22"/>
        </w:rPr>
      </w:pPr>
      <w:r w:rsidRPr="00D00961">
        <w:rPr>
          <w:rFonts w:ascii="Times New Roman" w:hAnsi="Times New Roman"/>
          <w:sz w:val="22"/>
        </w:rPr>
        <w:t>King Faysal of Saudi Arabia often spoke after 1967 of yearning to pray in Jerusalem, yet he appears never to have bothered to pray there when he had the chance.  Perhaps most remarkable is that the PLO's founding document, the Palestinian National Covenant of 1964, does not even once mention Jerusalem.</w:t>
      </w:r>
    </w:p>
    <w:p w14:paraId="1DE84EB8" w14:textId="77777777" w:rsidR="00BD1388" w:rsidRPr="00D00961" w:rsidRDefault="00BD1388">
      <w:pPr>
        <w:ind w:right="-385"/>
        <w:rPr>
          <w:rFonts w:ascii="Times New Roman" w:hAnsi="Times New Roman"/>
          <w:sz w:val="22"/>
        </w:rPr>
      </w:pPr>
    </w:p>
    <w:p w14:paraId="7420AAA1" w14:textId="77777777" w:rsidR="00BD1388" w:rsidRPr="00D00961" w:rsidRDefault="00BD1388">
      <w:pPr>
        <w:ind w:right="-385"/>
        <w:rPr>
          <w:rFonts w:ascii="Times New Roman" w:hAnsi="Times New Roman"/>
          <w:sz w:val="22"/>
        </w:rPr>
      </w:pPr>
      <w:r w:rsidRPr="00D00961">
        <w:rPr>
          <w:rFonts w:ascii="Times New Roman" w:hAnsi="Times New Roman"/>
          <w:sz w:val="22"/>
        </w:rPr>
        <w:t>All this abruptly changed after June 1967, when the Old City came under Israeli control.  As in the British period, Palestinians again made Jerusalem the centerpiece of their political program.  Pictures of the Dome of the Rock turned up everywhere, from Yasir Arafat's office to the corner grocery.  The PLO's 1968 Constitution described Jerusalem as "the seat of the Palestine Liberation Organization."</w:t>
      </w:r>
    </w:p>
    <w:p w14:paraId="243ECEC3" w14:textId="77777777" w:rsidR="00BD1388" w:rsidRPr="00D00961" w:rsidRDefault="00BD1388">
      <w:pPr>
        <w:ind w:right="-385"/>
        <w:rPr>
          <w:rFonts w:ascii="Times New Roman" w:hAnsi="Times New Roman"/>
          <w:sz w:val="22"/>
        </w:rPr>
      </w:pPr>
    </w:p>
    <w:p w14:paraId="188ED473" w14:textId="77777777" w:rsidR="00BD1388" w:rsidRPr="00D00961" w:rsidRDefault="00BD1388">
      <w:pPr>
        <w:ind w:right="-385"/>
        <w:rPr>
          <w:rFonts w:ascii="Times New Roman" w:hAnsi="Times New Roman"/>
          <w:sz w:val="22"/>
        </w:rPr>
      </w:pPr>
      <w:r w:rsidRPr="00D00961">
        <w:rPr>
          <w:rFonts w:ascii="Times New Roman" w:hAnsi="Times New Roman"/>
          <w:sz w:val="22"/>
        </w:rPr>
        <w:t>Nor were Palestinians alone in their renewed interest. "As during the era of the Crusaders," Lazarus-Yafeh points out, many Muslim leaders "began again to emphasize the sanctity of Jerusalem in Islamic tradition," even dusting off old hadiths to back up their claims.  Jerusalem became a mainstay of Arab League and United Nations resolutions.  The formerly stingy Jordanian and Saudi governments now gave munificently to the Jerusalem waqf.</w:t>
      </w:r>
    </w:p>
    <w:p w14:paraId="3A790FCD" w14:textId="77777777" w:rsidR="00BD1388" w:rsidRPr="00D00961" w:rsidRDefault="00BD1388">
      <w:pPr>
        <w:ind w:right="-385"/>
        <w:rPr>
          <w:rFonts w:ascii="Times New Roman" w:hAnsi="Times New Roman"/>
          <w:sz w:val="22"/>
        </w:rPr>
      </w:pPr>
    </w:p>
    <w:p w14:paraId="51600503" w14:textId="77777777" w:rsidR="00BD1388" w:rsidRPr="00D00961" w:rsidRDefault="00BD1388">
      <w:pPr>
        <w:ind w:right="-385"/>
        <w:rPr>
          <w:rFonts w:ascii="Times New Roman" w:hAnsi="Times New Roman"/>
          <w:sz w:val="22"/>
        </w:rPr>
      </w:pPr>
      <w:r w:rsidRPr="00D00961">
        <w:rPr>
          <w:rFonts w:ascii="Times New Roman" w:hAnsi="Times New Roman"/>
          <w:sz w:val="22"/>
        </w:rPr>
        <w:t>As it was under the British mandate, Jerusalem has since 1967 again become the primary vehicle for mobilizing international Muslim opinion.  A fire at Al-Aqsa Mosque in 1969 gave Faysal the occasion to convene twenty-five Muslim heads of state and establish the Organization of the Islamic Conference, a United Nations for Muslims.  Lebanon's leading Shi`i authority regularly relies on the theme of liberating Jerusalem to inspire his own people to liberate Lebanon.  Since the Islamic Revolution, Iran's 1-rial coin and 1000-rial banknote have featured the Dome of the Rock. Iranian soldiers at war with Saddam Husayn's forces in the 1980s received primitive maps marking a path through Iraq and onto Jerusalem.  Ayatollah Khomeini decreed the last Friday of Ramadan as Jerusalem Day, and the holiday has served as a major occasion for anti-Israel harangues.</w:t>
      </w:r>
    </w:p>
    <w:p w14:paraId="6BAD2040" w14:textId="77777777" w:rsidR="00BD1388" w:rsidRPr="00D00961" w:rsidRDefault="00BD1388">
      <w:pPr>
        <w:ind w:right="-385"/>
        <w:rPr>
          <w:rFonts w:ascii="Times New Roman" w:hAnsi="Times New Roman"/>
          <w:sz w:val="22"/>
        </w:rPr>
      </w:pPr>
    </w:p>
    <w:p w14:paraId="6BBB211F" w14:textId="77777777" w:rsidR="00BD1388" w:rsidRPr="00D00961" w:rsidRDefault="00BD1388">
      <w:pPr>
        <w:ind w:right="-385"/>
        <w:rPr>
          <w:rFonts w:ascii="Times New Roman" w:hAnsi="Times New Roman"/>
          <w:sz w:val="22"/>
        </w:rPr>
      </w:pPr>
      <w:r w:rsidRPr="00D00961">
        <w:rPr>
          <w:rFonts w:ascii="Times New Roman" w:hAnsi="Times New Roman"/>
          <w:sz w:val="22"/>
        </w:rPr>
        <w:t>Since Israeli occupation, some ideologues have sought to establish the historical basis of Islamic attachment to Jerusalem by raising three main arguments, all of them historically dubious.  First, they assert a Muslim connection to Jerusalem that predates the Jewish one.  Ghada Talhami, a scholar at Lake Forest College, typically asserts that "There are other holy cities in Islam, but Jerusalem holds a special place in the hearts and minds of Muslims because its fate has always been intertwined with theirs."</w:t>
      </w:r>
    </w:p>
    <w:p w14:paraId="04F2956E" w14:textId="77777777" w:rsidR="00BD1388" w:rsidRPr="00D00961" w:rsidRDefault="00BD1388">
      <w:pPr>
        <w:ind w:right="-385"/>
        <w:rPr>
          <w:rFonts w:ascii="Times New Roman" w:hAnsi="Times New Roman"/>
          <w:sz w:val="22"/>
        </w:rPr>
      </w:pPr>
    </w:p>
    <w:p w14:paraId="695B577A" w14:textId="77777777" w:rsidR="00BD1388" w:rsidRPr="00D00961" w:rsidRDefault="00BD1388">
      <w:pPr>
        <w:ind w:right="-385"/>
        <w:rPr>
          <w:rFonts w:ascii="Times New Roman" w:hAnsi="Times New Roman"/>
          <w:sz w:val="22"/>
        </w:rPr>
      </w:pPr>
      <w:r w:rsidRPr="00D00961">
        <w:rPr>
          <w:rFonts w:ascii="Times New Roman" w:hAnsi="Times New Roman"/>
          <w:sz w:val="22"/>
        </w:rPr>
        <w:t>Always?  Jerusalem's founding antedated Islam by about two millennia, so how can that be?  Ibrahim Hooper, national communications director for the Washington-based Council on American-Islamic Relations explains: "the Muslim attachment to Jerusalem does not begin with the prophet Muhammad, it begins with the prophets Abraham, David, Solomon and Jesus, who are also prophets in Islam."  In other words, the central figures of Judaism and Christianity were really proto-Muslims.</w:t>
      </w:r>
    </w:p>
    <w:p w14:paraId="7037DE33" w14:textId="77777777" w:rsidR="00BD1388" w:rsidRPr="00D00961" w:rsidRDefault="00BD1388">
      <w:pPr>
        <w:ind w:right="-385"/>
        <w:rPr>
          <w:rFonts w:ascii="Times New Roman" w:hAnsi="Times New Roman"/>
          <w:sz w:val="22"/>
        </w:rPr>
      </w:pPr>
    </w:p>
    <w:p w14:paraId="2A544689" w14:textId="77777777" w:rsidR="00BD1388" w:rsidRPr="00D00961" w:rsidRDefault="00BD1388">
      <w:pPr>
        <w:ind w:right="-385"/>
        <w:rPr>
          <w:rFonts w:ascii="Times New Roman" w:hAnsi="Times New Roman"/>
          <w:sz w:val="22"/>
        </w:rPr>
      </w:pPr>
      <w:r w:rsidRPr="00D00961">
        <w:rPr>
          <w:rFonts w:ascii="Times New Roman" w:hAnsi="Times New Roman"/>
          <w:sz w:val="22"/>
        </w:rPr>
        <w:t>Second, and equally anachronistic, is the claim that the Qur'an mentions Jerusalem.  Hooper (and others) argue that "the Koran refers to Jerusalem by its Islamic centerpiece, al-Aqsa Mosque."  But this makes no sense: a mosque built a century after the Qur'an was delivered cannot establish what a Qur'anic verse originally meant.</w:t>
      </w:r>
    </w:p>
    <w:p w14:paraId="7E22C0EB" w14:textId="77777777" w:rsidR="00BD1388" w:rsidRPr="00D00961" w:rsidRDefault="00BD1388">
      <w:pPr>
        <w:ind w:right="-385"/>
        <w:rPr>
          <w:rFonts w:ascii="Times New Roman" w:hAnsi="Times New Roman"/>
          <w:sz w:val="22"/>
        </w:rPr>
      </w:pPr>
    </w:p>
    <w:p w14:paraId="164FFEB2"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Third, some Muslims deny Jerusalem any importance to Jews.  `Abd al- Malik Dahamshe, an Arab member of Israel's parliament, flatly stated last month that "the Western Wall is not associated with the remains of the </w:t>
      </w:r>
      <w:r w:rsidRPr="00D00961">
        <w:rPr>
          <w:rFonts w:ascii="Times New Roman" w:hAnsi="Times New Roman"/>
          <w:sz w:val="22"/>
        </w:rPr>
        <w:lastRenderedPageBreak/>
        <w:t>Jewish Temple."  A fundamentalist Israel Arab leader went further and announced that "It's prohibited for Jews to pray at the Western Wall."  Or, in the succinct wording of a protest banner: "Jerusalem is Arab."</w:t>
      </w:r>
    </w:p>
    <w:p w14:paraId="15EAA7F1" w14:textId="77777777" w:rsidR="00BD1388" w:rsidRPr="00D00961" w:rsidRDefault="00BD1388">
      <w:pPr>
        <w:ind w:right="-385"/>
        <w:rPr>
          <w:rFonts w:ascii="Times New Roman" w:hAnsi="Times New Roman"/>
          <w:sz w:val="22"/>
        </w:rPr>
      </w:pPr>
    </w:p>
    <w:p w14:paraId="663981A5" w14:textId="77777777" w:rsidR="00BD1388" w:rsidRPr="00D00961" w:rsidRDefault="00BD1388">
      <w:pPr>
        <w:ind w:right="-385"/>
        <w:rPr>
          <w:rFonts w:ascii="Times New Roman" w:hAnsi="Times New Roman"/>
          <w:sz w:val="22"/>
        </w:rPr>
      </w:pPr>
      <w:r w:rsidRPr="00D00961">
        <w:rPr>
          <w:rFonts w:ascii="Times New Roman" w:hAnsi="Times New Roman"/>
          <w:sz w:val="22"/>
        </w:rPr>
        <w:t>Despite these deafening claims that Jerusalem is essential to Islam, the religion does contain a recessive but persistent strain of anti-Jerusalem sentiment.  Perhaps the most prominent adherent of this view was Ibn Taymiya (1263-1328), one of Islam's strictest and most influential religious thinkers.  (The Wahhabis of Arabia are his modern-day successors.)</w:t>
      </w:r>
    </w:p>
    <w:p w14:paraId="472F8084" w14:textId="77777777" w:rsidR="00BD1388" w:rsidRPr="00D00961" w:rsidRDefault="00BD1388">
      <w:pPr>
        <w:ind w:right="-385"/>
        <w:rPr>
          <w:rFonts w:ascii="Times New Roman" w:hAnsi="Times New Roman"/>
          <w:sz w:val="22"/>
        </w:rPr>
      </w:pPr>
    </w:p>
    <w:p w14:paraId="04621F2C" w14:textId="77777777" w:rsidR="00BD1388" w:rsidRPr="00D00961" w:rsidRDefault="00BD1388">
      <w:pPr>
        <w:ind w:right="-385"/>
        <w:rPr>
          <w:rFonts w:ascii="Times New Roman" w:hAnsi="Times New Roman"/>
          <w:sz w:val="22"/>
        </w:rPr>
      </w:pPr>
      <w:r w:rsidRPr="00D00961">
        <w:rPr>
          <w:rFonts w:ascii="Times New Roman" w:hAnsi="Times New Roman"/>
          <w:sz w:val="22"/>
        </w:rPr>
        <w:t>In an attempt to purify Islam of accretions and impieties, Ibn Taymiya dismissed the sacredness of Jerusalem as a notion deriving from Jews and Christians, and from the long-ago Umayyad rivalry with Mecca.  More broadly, learned Muslims living in the years following the Crusades knew that the great publicity given to hadiths extolling Jerusalem's sanctity resulted from the Countercrusade—that is, from political exigency-and treated it warily.</w:t>
      </w:r>
    </w:p>
    <w:p w14:paraId="43529EF2" w14:textId="77777777" w:rsidR="00BD1388" w:rsidRPr="00D00961" w:rsidRDefault="00BD1388">
      <w:pPr>
        <w:ind w:right="-385"/>
        <w:rPr>
          <w:rFonts w:ascii="Times New Roman" w:hAnsi="Times New Roman"/>
          <w:sz w:val="22"/>
        </w:rPr>
      </w:pPr>
    </w:p>
    <w:p w14:paraId="53A87A16" w14:textId="77777777" w:rsidR="00BD1388" w:rsidRPr="00D00961" w:rsidRDefault="00BD1388">
      <w:pPr>
        <w:ind w:right="-385"/>
        <w:rPr>
          <w:rFonts w:ascii="Times New Roman" w:hAnsi="Times New Roman"/>
          <w:sz w:val="22"/>
        </w:rPr>
      </w:pPr>
      <w:r w:rsidRPr="00D00961">
        <w:rPr>
          <w:rFonts w:ascii="Times New Roman" w:hAnsi="Times New Roman"/>
          <w:sz w:val="22"/>
        </w:rPr>
        <w:t>Recalling that God once had Muslims direct their prayers toward Jerusalem and then turned them instead toward Mecca, some early hadiths suggested that Muslims specifically pray… away from Jerusalem, a rejection that still survives in vestigial form; he who prays in Al-Aqsa Mosque not coincidentally shows his back precisely to the Temple area toward which Jews pray.</w:t>
      </w:r>
    </w:p>
    <w:p w14:paraId="01608579" w14:textId="77777777" w:rsidR="00BD1388" w:rsidRPr="00D00961" w:rsidRDefault="00BD1388">
      <w:pPr>
        <w:ind w:right="-385"/>
        <w:rPr>
          <w:rFonts w:ascii="Times New Roman" w:hAnsi="Times New Roman"/>
          <w:sz w:val="22"/>
        </w:rPr>
      </w:pPr>
    </w:p>
    <w:p w14:paraId="6EED2083" w14:textId="77777777" w:rsidR="00BD1388" w:rsidRPr="00D00961" w:rsidRDefault="00BD1388">
      <w:pPr>
        <w:ind w:right="-385"/>
        <w:rPr>
          <w:rFonts w:ascii="Times New Roman" w:hAnsi="Times New Roman"/>
          <w:sz w:val="22"/>
        </w:rPr>
      </w:pPr>
      <w:r w:rsidRPr="00D00961">
        <w:rPr>
          <w:rFonts w:ascii="Times New Roman" w:hAnsi="Times New Roman"/>
          <w:sz w:val="22"/>
        </w:rPr>
        <w:t>In Jerusalem, theological and historical claims matter, serving as the functional equivalent of legal documents elsewhere.  Whoever can establish a deeper and more lasting association with the city has a better chance of winning international support to rule it.  In this context, the fact that politics has so long fueled the Muslim attachment to Jerusalem has two implications.  First, it points to the relative weakness of the Islamic connection to the city, one that arises as much from transitory considerations of mundane need as from the immutable claims of faith.</w:t>
      </w:r>
    </w:p>
    <w:p w14:paraId="1A052C37" w14:textId="77777777" w:rsidR="00BD1388" w:rsidRPr="00D00961" w:rsidRDefault="00BD1388">
      <w:pPr>
        <w:ind w:right="-385"/>
        <w:rPr>
          <w:rFonts w:ascii="Times New Roman" w:hAnsi="Times New Roman"/>
          <w:sz w:val="22"/>
        </w:rPr>
      </w:pPr>
    </w:p>
    <w:p w14:paraId="537E0B47" w14:textId="77777777" w:rsidR="00BD1388" w:rsidRPr="00D00961" w:rsidRDefault="00BD1388">
      <w:pPr>
        <w:ind w:right="-385"/>
        <w:rPr>
          <w:rFonts w:ascii="Times New Roman" w:hAnsi="Times New Roman"/>
          <w:sz w:val="22"/>
        </w:rPr>
      </w:pPr>
      <w:r w:rsidRPr="00D00961">
        <w:rPr>
          <w:rFonts w:ascii="Times New Roman" w:hAnsi="Times New Roman"/>
          <w:sz w:val="22"/>
        </w:rPr>
        <w:t>Second, it suggests that the Muslim interest lies not so much in controlling Jerusalem as it does in denying control over the city to anyone else.  Jerusalem will never be more than a secondary city for Muslims.</w:t>
      </w:r>
    </w:p>
    <w:p w14:paraId="25837FB5" w14:textId="77777777" w:rsidR="00BD1388" w:rsidRPr="00D00961" w:rsidRDefault="00BD1388">
      <w:pPr>
        <w:ind w:right="-385"/>
        <w:rPr>
          <w:rFonts w:ascii="Times New Roman" w:hAnsi="Times New Roman"/>
          <w:sz w:val="22"/>
        </w:rPr>
      </w:pPr>
    </w:p>
    <w:p w14:paraId="40C6FF39" w14:textId="77777777" w:rsidR="00BD1388" w:rsidRPr="00D00961" w:rsidRDefault="00BD1388">
      <w:pPr>
        <w:ind w:right="-385"/>
        <w:rPr>
          <w:rFonts w:ascii="Times New Roman" w:hAnsi="Times New Roman"/>
          <w:sz w:val="22"/>
        </w:rPr>
      </w:pPr>
      <w:r w:rsidRPr="00D00961">
        <w:rPr>
          <w:rFonts w:ascii="Times New Roman" w:hAnsi="Times New Roman"/>
          <w:sz w:val="22"/>
        </w:rPr>
        <w:t>In contrast, Mecca is the eternal city of Islam, the place where Muslims believe Abraham nearly sacrificed Isaac's brother Ishmael and toward which Muslims turn to pray five times each day.  Non-Muslims are strictly forbidden there, so it has a purely Muslim population.  Mecca evokes in Muslims a feeling similar to that of Jerusalem among Jews: "Its very mention reverberates awe in Muslims' hearts," writes Abad Ahmad of the Islamic Society of Central Jersey.  Very roughly speaking, what Jerusalem is to Jews, Mecca is to the Muslims.  And just as Muslims rule an undivided Mecca, so Jews should rule an undivided Jerusalem.</w:t>
      </w:r>
    </w:p>
    <w:p w14:paraId="2D39F796" w14:textId="77777777" w:rsidR="00BD1388" w:rsidRPr="00D00961" w:rsidRDefault="00BD1388">
      <w:pPr>
        <w:ind w:right="-385"/>
        <w:rPr>
          <w:rFonts w:ascii="Times New Roman" w:hAnsi="Times New Roman"/>
          <w:sz w:val="22"/>
        </w:rPr>
      </w:pPr>
    </w:p>
    <w:p w14:paraId="23DC1314" w14:textId="77777777" w:rsidR="00BD1388" w:rsidRPr="00D00961" w:rsidRDefault="00BD1388">
      <w:pPr>
        <w:ind w:right="-385"/>
        <w:rPr>
          <w:rFonts w:ascii="Times New Roman" w:hAnsi="Times New Roman"/>
          <w:sz w:val="22"/>
        </w:rPr>
      </w:pPr>
      <w:r w:rsidRPr="00D00961">
        <w:rPr>
          <w:rFonts w:ascii="Times New Roman" w:hAnsi="Times New Roman"/>
          <w:sz w:val="22"/>
        </w:rPr>
        <w:t>_________________</w:t>
      </w:r>
    </w:p>
    <w:p w14:paraId="4CD4BB16" w14:textId="77777777" w:rsidR="00BD1388" w:rsidRPr="00D00961" w:rsidRDefault="00BD1388">
      <w:pPr>
        <w:ind w:right="-385"/>
        <w:rPr>
          <w:rFonts w:ascii="Times New Roman" w:hAnsi="Times New Roman"/>
          <w:sz w:val="22"/>
        </w:rPr>
      </w:pPr>
    </w:p>
    <w:p w14:paraId="181A0626" w14:textId="77777777" w:rsidR="00BD1388" w:rsidRPr="00D00961" w:rsidRDefault="00BD1388">
      <w:pPr>
        <w:ind w:right="-385"/>
        <w:rPr>
          <w:rFonts w:ascii="Times New Roman" w:hAnsi="Times New Roman"/>
          <w:sz w:val="22"/>
        </w:rPr>
      </w:pPr>
      <w:r w:rsidRPr="00D00961">
        <w:rPr>
          <w:rFonts w:ascii="Times New Roman" w:hAnsi="Times New Roman"/>
          <w:sz w:val="22"/>
        </w:rPr>
        <w:t xml:space="preserve">The author (Daniel Pipes) is editor of the Middle East Quarterly and author of </w:t>
      </w:r>
      <w:r w:rsidRPr="00D00961">
        <w:rPr>
          <w:rFonts w:ascii="Times New Roman" w:hAnsi="Times New Roman"/>
          <w:i/>
          <w:sz w:val="22"/>
        </w:rPr>
        <w:t>The Hidden Hand: Middle East Fears of Conspiracy</w:t>
      </w:r>
      <w:r w:rsidRPr="00D00961">
        <w:rPr>
          <w:rFonts w:ascii="Times New Roman" w:hAnsi="Times New Roman"/>
          <w:sz w:val="22"/>
        </w:rPr>
        <w:t xml:space="preserve"> (St. Martin's Press).</w:t>
      </w:r>
    </w:p>
    <w:p w14:paraId="396A9A66" w14:textId="77777777" w:rsidR="00BD1388" w:rsidRPr="00D00961" w:rsidRDefault="00BD1388">
      <w:pPr>
        <w:ind w:right="-385"/>
        <w:rPr>
          <w:rFonts w:ascii="Times New Roman" w:hAnsi="Times New Roman"/>
          <w:sz w:val="22"/>
        </w:rPr>
      </w:pPr>
    </w:p>
    <w:p w14:paraId="49B2168B" w14:textId="77777777" w:rsidR="00BD1388" w:rsidRPr="00D00961" w:rsidRDefault="00BD1388" w:rsidP="007B5590">
      <w:pPr>
        <w:ind w:right="-385"/>
        <w:outlineLvl w:val="0"/>
        <w:rPr>
          <w:rFonts w:ascii="Times New Roman" w:hAnsi="Times New Roman"/>
          <w:sz w:val="22"/>
        </w:rPr>
      </w:pPr>
      <w:r w:rsidRPr="00D00961">
        <w:rPr>
          <w:rFonts w:ascii="Times New Roman" w:hAnsi="Times New Roman"/>
          <w:sz w:val="22"/>
        </w:rPr>
        <w:t xml:space="preserve">Originally appeared in slightly different form in </w:t>
      </w:r>
      <w:r w:rsidRPr="00D00961">
        <w:rPr>
          <w:rFonts w:ascii="Times New Roman" w:hAnsi="Times New Roman"/>
          <w:i/>
          <w:sz w:val="22"/>
        </w:rPr>
        <w:t>The New Republic</w:t>
      </w:r>
      <w:r w:rsidRPr="00D00961">
        <w:rPr>
          <w:rFonts w:ascii="Times New Roman" w:hAnsi="Times New Roman"/>
          <w:sz w:val="22"/>
        </w:rPr>
        <w:t xml:space="preserve"> </w:t>
      </w:r>
      <w:r w:rsidR="00342917">
        <w:rPr>
          <w:rFonts w:ascii="Times New Roman" w:hAnsi="Times New Roman"/>
          <w:sz w:val="22"/>
        </w:rPr>
        <w:t xml:space="preserve">on </w:t>
      </w:r>
      <w:r w:rsidRPr="00D00961">
        <w:rPr>
          <w:rFonts w:ascii="Times New Roman" w:hAnsi="Times New Roman"/>
          <w:sz w:val="22"/>
        </w:rPr>
        <w:t>April 28, 1997</w:t>
      </w:r>
    </w:p>
    <w:p w14:paraId="5017A404" w14:textId="77777777" w:rsidR="00BD1388" w:rsidRPr="00D00961" w:rsidRDefault="00BD1388">
      <w:pPr>
        <w:ind w:right="-385"/>
        <w:rPr>
          <w:rFonts w:ascii="Times New Roman" w:hAnsi="Times New Roman"/>
          <w:sz w:val="22"/>
        </w:rPr>
      </w:pPr>
    </w:p>
    <w:p w14:paraId="35FC1F45" w14:textId="77777777" w:rsidR="00BD1388" w:rsidRPr="00D00961" w:rsidRDefault="00BD1388">
      <w:pPr>
        <w:ind w:right="-385"/>
        <w:rPr>
          <w:rFonts w:ascii="Times New Roman" w:hAnsi="Times New Roman"/>
          <w:sz w:val="22"/>
        </w:rPr>
      </w:pPr>
      <w:r w:rsidRPr="00D00961">
        <w:rPr>
          <w:rFonts w:ascii="Times New Roman" w:hAnsi="Times New Roman"/>
          <w:sz w:val="22"/>
        </w:rPr>
        <w:t>This essay was received courtesy of Dr. Aaron Lerner of Independent Media Review and Analysis (IMRA), imra@netvision.net.il.  Views expressed are not necessarily those of IRIS or its staff.</w:t>
      </w:r>
    </w:p>
    <w:p w14:paraId="24487089" w14:textId="77777777" w:rsidR="00BD1388" w:rsidRPr="00D00961" w:rsidRDefault="00BD1388">
      <w:pPr>
        <w:ind w:right="-385"/>
        <w:rPr>
          <w:rFonts w:ascii="Times New Roman" w:hAnsi="Times New Roman"/>
          <w:sz w:val="22"/>
        </w:rPr>
      </w:pPr>
    </w:p>
    <w:p w14:paraId="0A1202C7" w14:textId="77777777" w:rsidR="00BD1388" w:rsidRPr="00D00961" w:rsidRDefault="00BD1388">
      <w:pPr>
        <w:ind w:right="-385"/>
        <w:rPr>
          <w:rFonts w:ascii="Times New Roman" w:hAnsi="Times New Roman"/>
          <w:sz w:val="22"/>
        </w:rPr>
      </w:pPr>
      <w:r w:rsidRPr="00D00961">
        <w:rPr>
          <w:rFonts w:ascii="Times New Roman" w:hAnsi="Times New Roman"/>
          <w:sz w:val="22"/>
        </w:rPr>
        <w:t>Though this essay is substantially longer that the typical IRIS mailing, we believe its content is well worth the exception.</w:t>
      </w:r>
    </w:p>
    <w:p w14:paraId="700138F3" w14:textId="77777777" w:rsidR="00BD1388" w:rsidRPr="00D00961" w:rsidRDefault="00BD1388">
      <w:pPr>
        <w:ind w:right="-385"/>
        <w:rPr>
          <w:rFonts w:ascii="Times New Roman" w:hAnsi="Times New Roman"/>
          <w:sz w:val="22"/>
        </w:rPr>
      </w:pPr>
    </w:p>
    <w:p w14:paraId="79F2A601" w14:textId="77777777" w:rsidR="00BD1388" w:rsidRPr="00D00961" w:rsidRDefault="00BD1388" w:rsidP="007B5590">
      <w:pPr>
        <w:ind w:right="-385"/>
        <w:outlineLvl w:val="0"/>
        <w:rPr>
          <w:rFonts w:ascii="Times New Roman" w:hAnsi="Times New Roman"/>
          <w:sz w:val="22"/>
        </w:rPr>
      </w:pPr>
      <w:r w:rsidRPr="00D00961">
        <w:rPr>
          <w:rFonts w:ascii="Times New Roman" w:hAnsi="Times New Roman"/>
          <w:sz w:val="22"/>
        </w:rPr>
        <w:t>Jason and Leiah Elbaum</w:t>
      </w:r>
    </w:p>
    <w:p w14:paraId="6CD76B92" w14:textId="77777777" w:rsidR="00BD1388" w:rsidRPr="00D00961" w:rsidRDefault="00BD1388">
      <w:pPr>
        <w:ind w:right="-385"/>
        <w:rPr>
          <w:rFonts w:ascii="Times New Roman" w:hAnsi="Times New Roman"/>
          <w:sz w:val="22"/>
        </w:rPr>
      </w:pPr>
      <w:r w:rsidRPr="00D00961">
        <w:rPr>
          <w:rFonts w:ascii="Times New Roman" w:hAnsi="Times New Roman"/>
          <w:sz w:val="22"/>
        </w:rPr>
        <w:t>IRIS</w:t>
      </w:r>
    </w:p>
    <w:p w14:paraId="1F46BFF2" w14:textId="77777777" w:rsidR="00BD1388" w:rsidRDefault="00BD1388">
      <w:pPr>
        <w:ind w:right="-385"/>
        <w:rPr>
          <w:rFonts w:ascii="Times New Roman" w:hAnsi="Times New Roman"/>
          <w:sz w:val="22"/>
        </w:rPr>
      </w:pPr>
      <w:r w:rsidRPr="00D00961">
        <w:rPr>
          <w:rFonts w:ascii="Times New Roman" w:hAnsi="Times New Roman"/>
          <w:sz w:val="22"/>
        </w:rPr>
        <w:t>http://www.netaxs.com/people/iris</w:t>
      </w:r>
    </w:p>
    <w:p w14:paraId="783E5CC9" w14:textId="77777777" w:rsidR="00C64F28" w:rsidRPr="00D00961" w:rsidRDefault="00C64F28">
      <w:pPr>
        <w:ind w:right="-385"/>
        <w:rPr>
          <w:rFonts w:ascii="Times New Roman" w:hAnsi="Times New Roman"/>
          <w:sz w:val="22"/>
        </w:rPr>
      </w:pPr>
    </w:p>
    <w:p w14:paraId="0B7A7BDD" w14:textId="77777777" w:rsidR="00BD1388" w:rsidRDefault="00BD1388">
      <w:pPr>
        <w:ind w:right="-385"/>
        <w:rPr>
          <w:rFonts w:ascii="Times New Roman" w:hAnsi="Times New Roman"/>
          <w:sz w:val="22"/>
        </w:rPr>
      </w:pPr>
    </w:p>
    <w:p w14:paraId="74EE960A" w14:textId="77777777" w:rsidR="00C64F28" w:rsidRPr="00D00961" w:rsidRDefault="00C64F28">
      <w:pPr>
        <w:ind w:right="-385"/>
        <w:rPr>
          <w:rFonts w:ascii="Times New Roman" w:hAnsi="Times New Roman"/>
          <w:sz w:val="22"/>
        </w:rPr>
        <w:sectPr w:rsidR="00C64F28" w:rsidRPr="00D00961" w:rsidSect="00B36574">
          <w:headerReference w:type="even" r:id="rId183"/>
          <w:headerReference w:type="default" r:id="rId184"/>
          <w:pgSz w:w="11894" w:h="16834" w:code="9"/>
          <w:pgMar w:top="245" w:right="1152" w:bottom="576" w:left="1152" w:header="720" w:footer="720" w:gutter="0"/>
          <w:cols w:space="720"/>
        </w:sectPr>
      </w:pPr>
    </w:p>
    <w:p w14:paraId="7FFEE5C8" w14:textId="77777777" w:rsidR="00BD1388" w:rsidRPr="00D00961" w:rsidRDefault="00BD1388" w:rsidP="007B5590">
      <w:pPr>
        <w:ind w:left="20" w:right="-385" w:hanging="20"/>
        <w:jc w:val="center"/>
        <w:outlineLvl w:val="0"/>
        <w:rPr>
          <w:rFonts w:ascii="Times New Roman" w:hAnsi="Times New Roman"/>
          <w:sz w:val="14"/>
        </w:rPr>
      </w:pPr>
      <w:r w:rsidRPr="00D00961">
        <w:rPr>
          <w:rFonts w:ascii="Times New Roman" w:hAnsi="Times New Roman"/>
          <w:b/>
          <w:sz w:val="44"/>
        </w:rPr>
        <w:lastRenderedPageBreak/>
        <w:t>Ezra</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595" w:name="_Toc391739752"/>
      <w:bookmarkStart w:id="4596" w:name="_Toc391995917"/>
      <w:bookmarkStart w:id="4597" w:name="_Toc392004399"/>
      <w:bookmarkStart w:id="4598" w:name="_Toc393789765"/>
      <w:bookmarkStart w:id="4599" w:name="_Toc488678877"/>
      <w:bookmarkStart w:id="4600" w:name="_Toc502548328"/>
      <w:r w:rsidRPr="00D00961">
        <w:rPr>
          <w:rFonts w:ascii="Times New Roman" w:hAnsi="Times New Roman"/>
          <w:sz w:val="14"/>
        </w:rPr>
        <w:instrText>Ezra</w:instrText>
      </w:r>
      <w:bookmarkEnd w:id="4595"/>
      <w:bookmarkEnd w:id="4596"/>
      <w:bookmarkEnd w:id="4597"/>
      <w:bookmarkEnd w:id="4598"/>
      <w:bookmarkEnd w:id="4599"/>
      <w:bookmarkEnd w:id="4600"/>
      <w:r w:rsidRPr="00D00961">
        <w:rPr>
          <w:rFonts w:ascii="Times New Roman" w:hAnsi="Times New Roman"/>
          <w:sz w:val="14"/>
        </w:rPr>
        <w:instrText xml:space="preserve">" \l 3 </w:instrText>
      </w:r>
      <w:r w:rsidRPr="00D00961">
        <w:rPr>
          <w:rFonts w:ascii="Times New Roman" w:hAnsi="Times New Roman"/>
          <w:sz w:val="14"/>
        </w:rPr>
        <w:fldChar w:fldCharType="end"/>
      </w:r>
    </w:p>
    <w:p w14:paraId="70C21613" w14:textId="77777777" w:rsidR="00BD1388" w:rsidRPr="00D00961" w:rsidRDefault="00BD1388">
      <w:pPr>
        <w:ind w:left="20" w:right="-20" w:hanging="20"/>
        <w:jc w:val="center"/>
        <w:rPr>
          <w:rFonts w:ascii="Times New Roman" w:hAnsi="Times New Roman"/>
          <w:b/>
          <w:sz w:val="14"/>
        </w:rPr>
      </w:pPr>
    </w:p>
    <w:tbl>
      <w:tblPr>
        <w:tblW w:w="0" w:type="auto"/>
        <w:tblLayout w:type="fixed"/>
        <w:tblCellMar>
          <w:left w:w="80" w:type="dxa"/>
          <w:right w:w="80" w:type="dxa"/>
        </w:tblCellMar>
        <w:tblLook w:val="0000" w:firstRow="0" w:lastRow="0" w:firstColumn="0" w:lastColumn="0" w:noHBand="0" w:noVBand="0"/>
      </w:tblPr>
      <w:tblGrid>
        <w:gridCol w:w="710"/>
        <w:gridCol w:w="990"/>
        <w:gridCol w:w="720"/>
        <w:gridCol w:w="1080"/>
        <w:gridCol w:w="1080"/>
        <w:gridCol w:w="720"/>
        <w:gridCol w:w="1080"/>
        <w:gridCol w:w="1170"/>
        <w:gridCol w:w="990"/>
        <w:gridCol w:w="1080"/>
      </w:tblGrid>
      <w:tr w:rsidR="008A6047" w:rsidRPr="004216F7" w14:paraId="05B8836C" w14:textId="77777777" w:rsidTr="008313A4">
        <w:tblPrEx>
          <w:tblCellMar>
            <w:top w:w="0" w:type="dxa"/>
            <w:bottom w:w="0" w:type="dxa"/>
          </w:tblCellMar>
        </w:tblPrEx>
        <w:trPr>
          <w:trHeight w:val="872"/>
        </w:trPr>
        <w:tc>
          <w:tcPr>
            <w:tcW w:w="9620" w:type="dxa"/>
            <w:gridSpan w:val="10"/>
            <w:tcBorders>
              <w:top w:val="single" w:sz="6" w:space="0" w:color="auto"/>
              <w:left w:val="single" w:sz="6" w:space="0" w:color="auto"/>
              <w:bottom w:val="single" w:sz="6" w:space="0" w:color="auto"/>
              <w:right w:val="single" w:sz="6" w:space="0" w:color="auto"/>
            </w:tcBorders>
            <w:shd w:val="clear" w:color="auto" w:fill="000000"/>
            <w:vAlign w:val="center"/>
          </w:tcPr>
          <w:p w14:paraId="60D5D0CF" w14:textId="77777777" w:rsidR="008A6047" w:rsidRPr="006E218C" w:rsidRDefault="008A6047" w:rsidP="008313A4">
            <w:pPr>
              <w:ind w:right="-1040"/>
              <w:jc w:val="center"/>
              <w:rPr>
                <w:rFonts w:ascii="Arial" w:hAnsi="Arial" w:cs="Arial"/>
                <w:b/>
                <w:sz w:val="32"/>
              </w:rPr>
            </w:pPr>
            <w:r w:rsidRPr="004216F7">
              <w:rPr>
                <w:rFonts w:ascii="Arial" w:hAnsi="Arial" w:cs="Arial"/>
                <w:b/>
                <w:sz w:val="32"/>
              </w:rPr>
              <w:t>Restoring the Temple and People</w:t>
            </w:r>
          </w:p>
        </w:tc>
      </w:tr>
      <w:tr w:rsidR="008A6047" w:rsidRPr="004216F7" w14:paraId="61B8D03A" w14:textId="77777777" w:rsidTr="008313A4">
        <w:tblPrEx>
          <w:tblCellMar>
            <w:top w:w="0" w:type="dxa"/>
            <w:bottom w:w="0" w:type="dxa"/>
          </w:tblCellMar>
        </w:tblPrEx>
        <w:trPr>
          <w:trHeight w:val="788"/>
        </w:trPr>
        <w:tc>
          <w:tcPr>
            <w:tcW w:w="4580" w:type="dxa"/>
            <w:gridSpan w:val="5"/>
            <w:tcBorders>
              <w:top w:val="single" w:sz="6" w:space="0" w:color="auto"/>
              <w:left w:val="single" w:sz="6" w:space="0" w:color="auto"/>
              <w:bottom w:val="single" w:sz="6" w:space="0" w:color="auto"/>
              <w:right w:val="single" w:sz="6" w:space="0" w:color="auto"/>
            </w:tcBorders>
            <w:vAlign w:val="center"/>
          </w:tcPr>
          <w:p w14:paraId="12968122" w14:textId="77777777" w:rsidR="008A6047" w:rsidRPr="00203229" w:rsidRDefault="008A6047" w:rsidP="008313A4">
            <w:pPr>
              <w:ind w:right="-20"/>
              <w:jc w:val="center"/>
              <w:rPr>
                <w:rFonts w:ascii="Arial" w:hAnsi="Arial" w:cs="Arial"/>
                <w:b/>
              </w:rPr>
            </w:pPr>
            <w:r w:rsidRPr="00203229">
              <w:rPr>
                <w:rFonts w:ascii="Arial" w:hAnsi="Arial" w:cs="Arial"/>
                <w:b/>
              </w:rPr>
              <w:t xml:space="preserve">Temple </w:t>
            </w:r>
          </w:p>
        </w:tc>
        <w:tc>
          <w:tcPr>
            <w:tcW w:w="720" w:type="dxa"/>
            <w:vMerge w:val="restart"/>
            <w:tcBorders>
              <w:top w:val="single" w:sz="6" w:space="0" w:color="auto"/>
              <w:left w:val="single" w:sz="6" w:space="0" w:color="auto"/>
              <w:bottom w:val="single" w:sz="6" w:space="0" w:color="auto"/>
              <w:right w:val="single" w:sz="6" w:space="0" w:color="auto"/>
            </w:tcBorders>
            <w:shd w:val="clear" w:color="auto" w:fill="000000"/>
            <w:textDirection w:val="tbRl"/>
            <w:vAlign w:val="center"/>
          </w:tcPr>
          <w:p w14:paraId="32E49FFD" w14:textId="77777777" w:rsidR="008A6047" w:rsidRPr="008A6047" w:rsidRDefault="008A6047" w:rsidP="008313A4">
            <w:pPr>
              <w:ind w:left="113" w:right="-80"/>
              <w:jc w:val="center"/>
              <w:rPr>
                <w:rFonts w:ascii="Arial" w:hAnsi="Arial" w:cs="Arial"/>
                <w:b/>
                <w:color w:val="FFFFFF"/>
              </w:rPr>
            </w:pPr>
            <w:r w:rsidRPr="008A6047">
              <w:rPr>
                <w:rFonts w:ascii="Arial" w:hAnsi="Arial" w:cs="Arial"/>
                <w:b/>
                <w:color w:val="FFFFFF"/>
              </w:rPr>
              <w:t xml:space="preserve">Book of Esther (58 yr gap) </w:t>
            </w: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07DA6DF4" w14:textId="77777777" w:rsidR="008A6047" w:rsidRPr="00203229" w:rsidRDefault="008A6047" w:rsidP="008313A4">
            <w:pPr>
              <w:ind w:right="-20"/>
              <w:jc w:val="center"/>
              <w:rPr>
                <w:rFonts w:ascii="Arial" w:hAnsi="Arial" w:cs="Arial"/>
                <w:b/>
              </w:rPr>
            </w:pPr>
            <w:r w:rsidRPr="00203229">
              <w:rPr>
                <w:rFonts w:ascii="Arial" w:hAnsi="Arial" w:cs="Arial"/>
                <w:b/>
              </w:rPr>
              <w:t xml:space="preserve">People </w:t>
            </w:r>
          </w:p>
        </w:tc>
      </w:tr>
      <w:tr w:rsidR="008A6047" w:rsidRPr="004216F7" w14:paraId="57E732B9" w14:textId="77777777" w:rsidTr="008313A4">
        <w:tblPrEx>
          <w:tblCellMar>
            <w:top w:w="0" w:type="dxa"/>
            <w:bottom w:w="0" w:type="dxa"/>
          </w:tblCellMar>
        </w:tblPrEx>
        <w:trPr>
          <w:trHeight w:val="686"/>
        </w:trPr>
        <w:tc>
          <w:tcPr>
            <w:tcW w:w="4580" w:type="dxa"/>
            <w:gridSpan w:val="5"/>
            <w:tcBorders>
              <w:top w:val="single" w:sz="6" w:space="0" w:color="auto"/>
              <w:left w:val="single" w:sz="6" w:space="0" w:color="auto"/>
              <w:bottom w:val="single" w:sz="6" w:space="0" w:color="auto"/>
              <w:right w:val="single" w:sz="6" w:space="0" w:color="auto"/>
            </w:tcBorders>
            <w:vAlign w:val="center"/>
          </w:tcPr>
          <w:p w14:paraId="0A192FD1" w14:textId="77777777" w:rsidR="008A6047" w:rsidRPr="00203229" w:rsidRDefault="008A6047" w:rsidP="008313A4">
            <w:pPr>
              <w:ind w:right="-20"/>
              <w:jc w:val="center"/>
              <w:rPr>
                <w:rFonts w:ascii="Arial" w:hAnsi="Arial" w:cs="Arial"/>
                <w:b/>
              </w:rPr>
            </w:pPr>
            <w:r w:rsidRPr="00203229">
              <w:rPr>
                <w:rFonts w:ascii="Arial" w:hAnsi="Arial" w:cs="Arial"/>
                <w:b/>
              </w:rPr>
              <w:t>Zerubbabel</w:t>
            </w:r>
          </w:p>
        </w:tc>
        <w:tc>
          <w:tcPr>
            <w:tcW w:w="720" w:type="dxa"/>
            <w:vMerge/>
            <w:tcBorders>
              <w:top w:val="nil"/>
              <w:left w:val="single" w:sz="6" w:space="0" w:color="auto"/>
              <w:bottom w:val="single" w:sz="6" w:space="0" w:color="auto"/>
              <w:right w:val="single" w:sz="6" w:space="0" w:color="auto"/>
            </w:tcBorders>
            <w:vAlign w:val="center"/>
          </w:tcPr>
          <w:p w14:paraId="034C2A3D" w14:textId="77777777" w:rsidR="008A6047" w:rsidRPr="00203229" w:rsidRDefault="008A6047" w:rsidP="008313A4">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1BFD1A50" w14:textId="77777777" w:rsidR="008A6047" w:rsidRPr="00203229" w:rsidRDefault="008A6047" w:rsidP="008313A4">
            <w:pPr>
              <w:ind w:right="-20"/>
              <w:jc w:val="center"/>
              <w:rPr>
                <w:rFonts w:ascii="Arial" w:hAnsi="Arial" w:cs="Arial"/>
                <w:b/>
              </w:rPr>
            </w:pPr>
            <w:r w:rsidRPr="00203229">
              <w:rPr>
                <w:rFonts w:ascii="Arial" w:hAnsi="Arial" w:cs="Arial"/>
                <w:b/>
              </w:rPr>
              <w:t xml:space="preserve">Ezra </w:t>
            </w:r>
          </w:p>
        </w:tc>
      </w:tr>
      <w:tr w:rsidR="008A6047" w:rsidRPr="004216F7" w14:paraId="7566ED50" w14:textId="77777777" w:rsidTr="008313A4">
        <w:tblPrEx>
          <w:tblCellMar>
            <w:top w:w="0" w:type="dxa"/>
            <w:bottom w:w="0" w:type="dxa"/>
          </w:tblCellMar>
        </w:tblPrEx>
        <w:trPr>
          <w:trHeight w:val="697"/>
        </w:trPr>
        <w:tc>
          <w:tcPr>
            <w:tcW w:w="4580" w:type="dxa"/>
            <w:gridSpan w:val="5"/>
            <w:tcBorders>
              <w:top w:val="single" w:sz="6" w:space="0" w:color="auto"/>
              <w:left w:val="single" w:sz="6" w:space="0" w:color="auto"/>
              <w:bottom w:val="single" w:sz="6" w:space="0" w:color="auto"/>
              <w:right w:val="single" w:sz="6" w:space="0" w:color="auto"/>
            </w:tcBorders>
            <w:vAlign w:val="center"/>
          </w:tcPr>
          <w:p w14:paraId="5B91D4DF" w14:textId="77777777" w:rsidR="008A6047" w:rsidRPr="00203229" w:rsidRDefault="008A6047" w:rsidP="008313A4">
            <w:pPr>
              <w:ind w:right="-20"/>
              <w:jc w:val="center"/>
              <w:rPr>
                <w:rFonts w:ascii="Arial" w:hAnsi="Arial" w:cs="Arial"/>
                <w:b/>
              </w:rPr>
            </w:pPr>
            <w:r w:rsidRPr="00203229">
              <w:rPr>
                <w:rFonts w:ascii="Arial" w:hAnsi="Arial" w:cs="Arial"/>
                <w:b/>
              </w:rPr>
              <w:t>Chapters 1–6</w:t>
            </w:r>
          </w:p>
        </w:tc>
        <w:tc>
          <w:tcPr>
            <w:tcW w:w="720" w:type="dxa"/>
            <w:vMerge/>
            <w:tcBorders>
              <w:top w:val="nil"/>
              <w:left w:val="single" w:sz="6" w:space="0" w:color="auto"/>
              <w:bottom w:val="single" w:sz="6" w:space="0" w:color="auto"/>
              <w:right w:val="single" w:sz="6" w:space="0" w:color="auto"/>
            </w:tcBorders>
            <w:vAlign w:val="center"/>
          </w:tcPr>
          <w:p w14:paraId="04A05DE9" w14:textId="77777777" w:rsidR="008A6047" w:rsidRPr="00203229" w:rsidRDefault="008A6047" w:rsidP="008313A4">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173F6088" w14:textId="77777777" w:rsidR="008A6047" w:rsidRPr="00203229" w:rsidRDefault="008A6047" w:rsidP="008313A4">
            <w:pPr>
              <w:ind w:right="-20"/>
              <w:jc w:val="center"/>
              <w:rPr>
                <w:rFonts w:ascii="Arial" w:hAnsi="Arial" w:cs="Arial"/>
                <w:b/>
              </w:rPr>
            </w:pPr>
            <w:r w:rsidRPr="00203229">
              <w:rPr>
                <w:rFonts w:ascii="Arial" w:hAnsi="Arial" w:cs="Arial"/>
                <w:b/>
              </w:rPr>
              <w:t>Chapters 7–10</w:t>
            </w:r>
          </w:p>
        </w:tc>
      </w:tr>
      <w:tr w:rsidR="008A6047" w:rsidRPr="004216F7" w14:paraId="73FA9AD3" w14:textId="77777777" w:rsidTr="008313A4">
        <w:tblPrEx>
          <w:tblCellMar>
            <w:top w:w="0" w:type="dxa"/>
            <w:bottom w:w="0" w:type="dxa"/>
          </w:tblCellMar>
        </w:tblPrEx>
        <w:trPr>
          <w:trHeight w:val="693"/>
        </w:trPr>
        <w:tc>
          <w:tcPr>
            <w:tcW w:w="4580" w:type="dxa"/>
            <w:gridSpan w:val="5"/>
            <w:tcBorders>
              <w:top w:val="single" w:sz="6" w:space="0" w:color="auto"/>
              <w:left w:val="single" w:sz="6" w:space="0" w:color="auto"/>
              <w:bottom w:val="single" w:sz="6" w:space="0" w:color="auto"/>
              <w:right w:val="single" w:sz="6" w:space="0" w:color="auto"/>
            </w:tcBorders>
            <w:vAlign w:val="center"/>
          </w:tcPr>
          <w:p w14:paraId="08AB00D7" w14:textId="77777777" w:rsidR="008A6047" w:rsidRPr="00203229" w:rsidRDefault="008A6047" w:rsidP="008313A4">
            <w:pPr>
              <w:ind w:right="-20"/>
              <w:jc w:val="center"/>
              <w:rPr>
                <w:rFonts w:ascii="Arial" w:hAnsi="Arial" w:cs="Arial"/>
                <w:b/>
              </w:rPr>
            </w:pPr>
            <w:r w:rsidRPr="00203229">
              <w:rPr>
                <w:rFonts w:ascii="Arial" w:hAnsi="Arial" w:cs="Arial"/>
                <w:b/>
              </w:rPr>
              <w:t xml:space="preserve">50,000 Return </w:t>
            </w:r>
          </w:p>
        </w:tc>
        <w:tc>
          <w:tcPr>
            <w:tcW w:w="720" w:type="dxa"/>
            <w:vMerge/>
            <w:tcBorders>
              <w:top w:val="nil"/>
              <w:left w:val="single" w:sz="6" w:space="0" w:color="auto"/>
              <w:bottom w:val="single" w:sz="6" w:space="0" w:color="auto"/>
              <w:right w:val="single" w:sz="6" w:space="0" w:color="auto"/>
            </w:tcBorders>
            <w:vAlign w:val="center"/>
          </w:tcPr>
          <w:p w14:paraId="234BE570" w14:textId="77777777" w:rsidR="008A6047" w:rsidRPr="00203229" w:rsidRDefault="008A6047" w:rsidP="008313A4">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31ADCF68" w14:textId="77777777" w:rsidR="008A6047" w:rsidRPr="00203229" w:rsidRDefault="008A6047" w:rsidP="008313A4">
            <w:pPr>
              <w:ind w:right="-20"/>
              <w:jc w:val="center"/>
              <w:rPr>
                <w:rFonts w:ascii="Arial" w:hAnsi="Arial" w:cs="Arial"/>
                <w:b/>
              </w:rPr>
            </w:pPr>
            <w:r w:rsidRPr="00203229">
              <w:rPr>
                <w:rFonts w:ascii="Arial" w:hAnsi="Arial" w:cs="Arial"/>
                <w:b/>
              </w:rPr>
              <w:t xml:space="preserve">5,000 Return </w:t>
            </w:r>
          </w:p>
        </w:tc>
      </w:tr>
      <w:tr w:rsidR="008A6047" w:rsidRPr="004216F7" w14:paraId="5DF940C8" w14:textId="77777777" w:rsidTr="008313A4">
        <w:tblPrEx>
          <w:tblCellMar>
            <w:top w:w="0" w:type="dxa"/>
            <w:bottom w:w="0" w:type="dxa"/>
          </w:tblCellMar>
        </w:tblPrEx>
        <w:trPr>
          <w:trHeight w:val="560"/>
        </w:trPr>
        <w:tc>
          <w:tcPr>
            <w:tcW w:w="4580" w:type="dxa"/>
            <w:gridSpan w:val="5"/>
            <w:tcBorders>
              <w:top w:val="single" w:sz="6" w:space="0" w:color="auto"/>
              <w:left w:val="single" w:sz="6" w:space="0" w:color="auto"/>
              <w:bottom w:val="single" w:sz="6" w:space="0" w:color="auto"/>
              <w:right w:val="single" w:sz="6" w:space="0" w:color="auto"/>
            </w:tcBorders>
            <w:vAlign w:val="center"/>
          </w:tcPr>
          <w:p w14:paraId="70128CE1" w14:textId="77777777" w:rsidR="008A6047" w:rsidRPr="00203229" w:rsidRDefault="008A6047" w:rsidP="008313A4">
            <w:pPr>
              <w:ind w:right="-20"/>
              <w:jc w:val="center"/>
              <w:rPr>
                <w:rFonts w:ascii="Arial" w:hAnsi="Arial" w:cs="Arial"/>
                <w:b/>
              </w:rPr>
            </w:pPr>
            <w:r w:rsidRPr="00203229">
              <w:rPr>
                <w:rFonts w:ascii="Arial" w:hAnsi="Arial" w:cs="Arial"/>
                <w:b/>
              </w:rPr>
              <w:t xml:space="preserve">Survival </w:t>
            </w:r>
          </w:p>
        </w:tc>
        <w:tc>
          <w:tcPr>
            <w:tcW w:w="720" w:type="dxa"/>
            <w:vMerge/>
            <w:tcBorders>
              <w:top w:val="nil"/>
              <w:left w:val="single" w:sz="6" w:space="0" w:color="auto"/>
              <w:bottom w:val="single" w:sz="6" w:space="0" w:color="auto"/>
              <w:right w:val="single" w:sz="6" w:space="0" w:color="auto"/>
            </w:tcBorders>
            <w:vAlign w:val="center"/>
          </w:tcPr>
          <w:p w14:paraId="12B39A3D" w14:textId="77777777" w:rsidR="008A6047" w:rsidRPr="00203229" w:rsidRDefault="008A6047" w:rsidP="008313A4">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0F30CB70" w14:textId="77777777" w:rsidR="008A6047" w:rsidRPr="00203229" w:rsidRDefault="008A6047" w:rsidP="008313A4">
            <w:pPr>
              <w:ind w:right="-20"/>
              <w:jc w:val="center"/>
              <w:rPr>
                <w:rFonts w:ascii="Arial" w:hAnsi="Arial" w:cs="Arial"/>
                <w:b/>
              </w:rPr>
            </w:pPr>
            <w:r w:rsidRPr="00203229">
              <w:rPr>
                <w:rFonts w:ascii="Arial" w:hAnsi="Arial" w:cs="Arial"/>
                <w:b/>
              </w:rPr>
              <w:t xml:space="preserve">Revival </w:t>
            </w:r>
          </w:p>
        </w:tc>
      </w:tr>
      <w:tr w:rsidR="008A6047" w:rsidRPr="004216F7" w14:paraId="7AFA9AA9" w14:textId="77777777" w:rsidTr="008313A4">
        <w:tblPrEx>
          <w:tblCellMar>
            <w:top w:w="0" w:type="dxa"/>
            <w:bottom w:w="0" w:type="dxa"/>
          </w:tblCellMar>
        </w:tblPrEx>
        <w:trPr>
          <w:trHeight w:val="682"/>
        </w:trPr>
        <w:tc>
          <w:tcPr>
            <w:tcW w:w="4580" w:type="dxa"/>
            <w:gridSpan w:val="5"/>
            <w:tcBorders>
              <w:top w:val="single" w:sz="6" w:space="0" w:color="auto"/>
              <w:left w:val="single" w:sz="6" w:space="0" w:color="auto"/>
              <w:bottom w:val="single" w:sz="6" w:space="0" w:color="auto"/>
              <w:right w:val="single" w:sz="6" w:space="0" w:color="auto"/>
            </w:tcBorders>
            <w:vAlign w:val="center"/>
          </w:tcPr>
          <w:p w14:paraId="3E37223B" w14:textId="77777777" w:rsidR="008A6047" w:rsidRPr="00203229" w:rsidRDefault="008A6047" w:rsidP="008313A4">
            <w:pPr>
              <w:ind w:right="-20"/>
              <w:jc w:val="center"/>
              <w:rPr>
                <w:rFonts w:ascii="Arial" w:hAnsi="Arial" w:cs="Arial"/>
                <w:b/>
              </w:rPr>
            </w:pPr>
            <w:r w:rsidRPr="00203229">
              <w:rPr>
                <w:rFonts w:ascii="Arial" w:hAnsi="Arial" w:cs="Arial"/>
                <w:b/>
              </w:rPr>
              <w:t xml:space="preserve">Working </w:t>
            </w:r>
          </w:p>
        </w:tc>
        <w:tc>
          <w:tcPr>
            <w:tcW w:w="720" w:type="dxa"/>
            <w:vMerge/>
            <w:tcBorders>
              <w:top w:val="nil"/>
              <w:left w:val="single" w:sz="6" w:space="0" w:color="auto"/>
              <w:bottom w:val="single" w:sz="6" w:space="0" w:color="auto"/>
              <w:right w:val="single" w:sz="6" w:space="0" w:color="auto"/>
            </w:tcBorders>
            <w:vAlign w:val="center"/>
          </w:tcPr>
          <w:p w14:paraId="642908A6" w14:textId="77777777" w:rsidR="008A6047" w:rsidRPr="00203229" w:rsidRDefault="008A6047" w:rsidP="008313A4">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153DB2A2" w14:textId="77777777" w:rsidR="008A6047" w:rsidRPr="00203229" w:rsidRDefault="008A6047" w:rsidP="008313A4">
            <w:pPr>
              <w:ind w:right="-20"/>
              <w:jc w:val="center"/>
              <w:rPr>
                <w:rFonts w:ascii="Arial" w:hAnsi="Arial" w:cs="Arial"/>
                <w:b/>
              </w:rPr>
            </w:pPr>
            <w:r w:rsidRPr="00203229">
              <w:rPr>
                <w:rFonts w:ascii="Arial" w:hAnsi="Arial" w:cs="Arial"/>
                <w:b/>
              </w:rPr>
              <w:t xml:space="preserve">Worshipping </w:t>
            </w:r>
          </w:p>
        </w:tc>
      </w:tr>
      <w:tr w:rsidR="008A6047" w:rsidRPr="004216F7" w14:paraId="0ACF0671" w14:textId="77777777" w:rsidTr="008313A4">
        <w:tblPrEx>
          <w:tblCellMar>
            <w:top w:w="0" w:type="dxa"/>
            <w:bottom w:w="0" w:type="dxa"/>
          </w:tblCellMar>
        </w:tblPrEx>
        <w:trPr>
          <w:trHeight w:val="564"/>
        </w:trPr>
        <w:tc>
          <w:tcPr>
            <w:tcW w:w="4580" w:type="dxa"/>
            <w:gridSpan w:val="5"/>
            <w:tcBorders>
              <w:top w:val="single" w:sz="6" w:space="0" w:color="auto"/>
              <w:left w:val="single" w:sz="6" w:space="0" w:color="auto"/>
              <w:bottom w:val="single" w:sz="6" w:space="0" w:color="auto"/>
              <w:right w:val="single" w:sz="6" w:space="0" w:color="auto"/>
            </w:tcBorders>
            <w:vAlign w:val="center"/>
          </w:tcPr>
          <w:p w14:paraId="7B0C2CDE" w14:textId="77777777" w:rsidR="008A6047" w:rsidRPr="00203229" w:rsidRDefault="008A6047" w:rsidP="008313A4">
            <w:pPr>
              <w:ind w:right="-20"/>
              <w:jc w:val="center"/>
              <w:rPr>
                <w:rFonts w:ascii="Arial" w:hAnsi="Arial" w:cs="Arial"/>
                <w:b/>
              </w:rPr>
            </w:pPr>
            <w:r w:rsidRPr="00203229">
              <w:rPr>
                <w:rFonts w:ascii="Arial" w:hAnsi="Arial" w:cs="Arial"/>
                <w:b/>
              </w:rPr>
              <w:t>538-516 BC (22 Years)</w:t>
            </w:r>
          </w:p>
        </w:tc>
        <w:tc>
          <w:tcPr>
            <w:tcW w:w="720" w:type="dxa"/>
            <w:vMerge/>
            <w:tcBorders>
              <w:top w:val="nil"/>
              <w:left w:val="single" w:sz="6" w:space="0" w:color="auto"/>
              <w:bottom w:val="single" w:sz="6" w:space="0" w:color="auto"/>
              <w:right w:val="single" w:sz="6" w:space="0" w:color="auto"/>
            </w:tcBorders>
            <w:vAlign w:val="center"/>
          </w:tcPr>
          <w:p w14:paraId="1D223B02" w14:textId="77777777" w:rsidR="008A6047" w:rsidRPr="00203229" w:rsidRDefault="008A6047" w:rsidP="008313A4">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453E8708" w14:textId="77777777" w:rsidR="008A6047" w:rsidRPr="00203229" w:rsidRDefault="008A6047" w:rsidP="008313A4">
            <w:pPr>
              <w:ind w:right="-20"/>
              <w:jc w:val="center"/>
              <w:rPr>
                <w:rFonts w:ascii="Arial" w:hAnsi="Arial" w:cs="Arial"/>
                <w:b/>
              </w:rPr>
            </w:pPr>
            <w:r w:rsidRPr="00203229">
              <w:rPr>
                <w:rFonts w:ascii="Arial" w:hAnsi="Arial" w:cs="Arial"/>
                <w:b/>
              </w:rPr>
              <w:t>458-457 BC (1 Year)</w:t>
            </w:r>
          </w:p>
        </w:tc>
      </w:tr>
      <w:tr w:rsidR="008A6047" w:rsidRPr="004216F7" w14:paraId="0A323466" w14:textId="77777777" w:rsidTr="008313A4">
        <w:tblPrEx>
          <w:tblCellMar>
            <w:top w:w="0" w:type="dxa"/>
            <w:bottom w:w="0" w:type="dxa"/>
          </w:tblCellMar>
        </w:tblPrEx>
        <w:trPr>
          <w:trHeight w:val="686"/>
        </w:trPr>
        <w:tc>
          <w:tcPr>
            <w:tcW w:w="4580" w:type="dxa"/>
            <w:gridSpan w:val="5"/>
            <w:tcBorders>
              <w:top w:val="single" w:sz="6" w:space="0" w:color="auto"/>
              <w:left w:val="single" w:sz="6" w:space="0" w:color="auto"/>
              <w:bottom w:val="single" w:sz="6" w:space="0" w:color="auto"/>
              <w:right w:val="single" w:sz="6" w:space="0" w:color="auto"/>
            </w:tcBorders>
            <w:vAlign w:val="center"/>
          </w:tcPr>
          <w:p w14:paraId="4336C9EF" w14:textId="77777777" w:rsidR="008A6047" w:rsidRPr="00203229" w:rsidRDefault="008A6047" w:rsidP="008313A4">
            <w:pPr>
              <w:ind w:right="-20"/>
              <w:jc w:val="center"/>
              <w:rPr>
                <w:rFonts w:ascii="Arial" w:hAnsi="Arial" w:cs="Arial"/>
                <w:b/>
              </w:rPr>
            </w:pPr>
            <w:r w:rsidRPr="00203229">
              <w:rPr>
                <w:rFonts w:ascii="Arial" w:hAnsi="Arial" w:cs="Arial"/>
                <w:b/>
              </w:rPr>
              <w:t xml:space="preserve">External Opposition: Samaritans </w:t>
            </w:r>
          </w:p>
        </w:tc>
        <w:tc>
          <w:tcPr>
            <w:tcW w:w="720" w:type="dxa"/>
            <w:vMerge/>
            <w:tcBorders>
              <w:top w:val="nil"/>
              <w:left w:val="single" w:sz="6" w:space="0" w:color="auto"/>
              <w:bottom w:val="single" w:sz="6" w:space="0" w:color="auto"/>
              <w:right w:val="single" w:sz="6" w:space="0" w:color="auto"/>
            </w:tcBorders>
            <w:vAlign w:val="center"/>
          </w:tcPr>
          <w:p w14:paraId="27EDA819" w14:textId="77777777" w:rsidR="008A6047" w:rsidRPr="00203229" w:rsidRDefault="008A6047" w:rsidP="008313A4">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63568B7D" w14:textId="77777777" w:rsidR="008A6047" w:rsidRPr="00203229" w:rsidRDefault="008A6047" w:rsidP="008313A4">
            <w:pPr>
              <w:ind w:right="-20"/>
              <w:jc w:val="center"/>
              <w:rPr>
                <w:rFonts w:ascii="Arial" w:hAnsi="Arial" w:cs="Arial"/>
                <w:b/>
              </w:rPr>
            </w:pPr>
            <w:r w:rsidRPr="00203229">
              <w:rPr>
                <w:rFonts w:ascii="Arial" w:hAnsi="Arial" w:cs="Arial"/>
                <w:b/>
              </w:rPr>
              <w:t>Internal Opposition: Intermarriage</w:t>
            </w:r>
          </w:p>
        </w:tc>
      </w:tr>
      <w:tr w:rsidR="008A6047" w:rsidRPr="004216F7" w14:paraId="10776EA7" w14:textId="77777777" w:rsidTr="008313A4">
        <w:tblPrEx>
          <w:tblCellMar>
            <w:top w:w="0" w:type="dxa"/>
            <w:bottom w:w="0" w:type="dxa"/>
          </w:tblCellMar>
        </w:tblPrEx>
        <w:tc>
          <w:tcPr>
            <w:tcW w:w="1700" w:type="dxa"/>
            <w:gridSpan w:val="2"/>
            <w:tcBorders>
              <w:top w:val="single" w:sz="6" w:space="0" w:color="auto"/>
              <w:left w:val="single" w:sz="6" w:space="0" w:color="auto"/>
              <w:bottom w:val="single" w:sz="6" w:space="0" w:color="auto"/>
              <w:right w:val="single" w:sz="6" w:space="0" w:color="auto"/>
            </w:tcBorders>
            <w:vAlign w:val="center"/>
          </w:tcPr>
          <w:p w14:paraId="4310D571" w14:textId="77777777" w:rsidR="008A6047" w:rsidRPr="00203229" w:rsidRDefault="008A6047" w:rsidP="008313A4">
            <w:pPr>
              <w:ind w:right="-20"/>
              <w:jc w:val="center"/>
              <w:rPr>
                <w:rFonts w:ascii="Arial" w:hAnsi="Arial" w:cs="Arial"/>
                <w:b/>
              </w:rPr>
            </w:pPr>
            <w:r w:rsidRPr="00203229">
              <w:rPr>
                <w:rFonts w:ascii="Arial" w:hAnsi="Arial" w:cs="Arial"/>
                <w:b/>
              </w:rPr>
              <w:t>Return</w:t>
            </w:r>
            <w:r w:rsidRPr="00203229">
              <w:rPr>
                <w:rFonts w:ascii="Arial" w:hAnsi="Arial" w:cs="Arial"/>
                <w:b/>
              </w:rPr>
              <w:br/>
              <w:t>1–2</w:t>
            </w:r>
          </w:p>
        </w:tc>
        <w:tc>
          <w:tcPr>
            <w:tcW w:w="2880" w:type="dxa"/>
            <w:gridSpan w:val="3"/>
            <w:tcBorders>
              <w:top w:val="single" w:sz="6" w:space="0" w:color="auto"/>
              <w:left w:val="single" w:sz="6" w:space="0" w:color="auto"/>
              <w:bottom w:val="single" w:sz="6" w:space="0" w:color="auto"/>
              <w:right w:val="single" w:sz="6" w:space="0" w:color="auto"/>
            </w:tcBorders>
            <w:vAlign w:val="center"/>
          </w:tcPr>
          <w:p w14:paraId="77D92637" w14:textId="77777777" w:rsidR="008A6047" w:rsidRPr="00203229" w:rsidRDefault="008A6047" w:rsidP="008313A4">
            <w:pPr>
              <w:ind w:right="-20"/>
              <w:jc w:val="center"/>
              <w:rPr>
                <w:rFonts w:ascii="Arial" w:hAnsi="Arial" w:cs="Arial"/>
                <w:b/>
              </w:rPr>
            </w:pPr>
            <w:r w:rsidRPr="00203229">
              <w:rPr>
                <w:rFonts w:ascii="Arial" w:hAnsi="Arial" w:cs="Arial"/>
                <w:b/>
              </w:rPr>
              <w:t>Rebuilding</w:t>
            </w:r>
            <w:r w:rsidRPr="00203229">
              <w:rPr>
                <w:rFonts w:ascii="Arial" w:hAnsi="Arial" w:cs="Arial"/>
                <w:b/>
              </w:rPr>
              <w:br/>
              <w:t>3–6</w:t>
            </w:r>
          </w:p>
        </w:tc>
        <w:tc>
          <w:tcPr>
            <w:tcW w:w="720" w:type="dxa"/>
            <w:vMerge/>
            <w:tcBorders>
              <w:top w:val="nil"/>
              <w:left w:val="single" w:sz="6" w:space="0" w:color="auto"/>
              <w:bottom w:val="single" w:sz="6" w:space="0" w:color="auto"/>
              <w:right w:val="single" w:sz="6" w:space="0" w:color="auto"/>
            </w:tcBorders>
            <w:vAlign w:val="center"/>
          </w:tcPr>
          <w:p w14:paraId="609C07D6" w14:textId="77777777" w:rsidR="008A6047" w:rsidRPr="00203229" w:rsidRDefault="008A6047" w:rsidP="008313A4">
            <w:pPr>
              <w:ind w:right="-20"/>
              <w:jc w:val="center"/>
              <w:rPr>
                <w:rFonts w:ascii="Arial" w:hAnsi="Arial" w:cs="Arial"/>
                <w:b/>
              </w:rPr>
            </w:pPr>
          </w:p>
        </w:tc>
        <w:tc>
          <w:tcPr>
            <w:tcW w:w="2250" w:type="dxa"/>
            <w:gridSpan w:val="2"/>
            <w:tcBorders>
              <w:top w:val="single" w:sz="6" w:space="0" w:color="auto"/>
              <w:bottom w:val="single" w:sz="6" w:space="0" w:color="auto"/>
              <w:right w:val="single" w:sz="6" w:space="0" w:color="auto"/>
            </w:tcBorders>
            <w:vAlign w:val="center"/>
          </w:tcPr>
          <w:p w14:paraId="5CE58052" w14:textId="77777777" w:rsidR="008A6047" w:rsidRPr="00203229" w:rsidRDefault="008A6047" w:rsidP="008313A4">
            <w:pPr>
              <w:ind w:right="-20"/>
              <w:jc w:val="center"/>
              <w:rPr>
                <w:rFonts w:ascii="Arial" w:hAnsi="Arial" w:cs="Arial"/>
                <w:b/>
              </w:rPr>
            </w:pPr>
            <w:r w:rsidRPr="00203229">
              <w:rPr>
                <w:rFonts w:ascii="Arial" w:hAnsi="Arial" w:cs="Arial"/>
                <w:b/>
              </w:rPr>
              <w:t>Return</w:t>
            </w:r>
            <w:r w:rsidRPr="00203229">
              <w:rPr>
                <w:rFonts w:ascii="Arial" w:hAnsi="Arial" w:cs="Arial"/>
                <w:b/>
              </w:rPr>
              <w:br/>
              <w:t>7–8</w:t>
            </w:r>
          </w:p>
        </w:tc>
        <w:tc>
          <w:tcPr>
            <w:tcW w:w="2070" w:type="dxa"/>
            <w:gridSpan w:val="2"/>
            <w:tcBorders>
              <w:top w:val="single" w:sz="6" w:space="0" w:color="auto"/>
              <w:left w:val="single" w:sz="6" w:space="0" w:color="auto"/>
              <w:bottom w:val="single" w:sz="6" w:space="0" w:color="auto"/>
              <w:right w:val="single" w:sz="6" w:space="0" w:color="auto"/>
            </w:tcBorders>
            <w:vAlign w:val="center"/>
          </w:tcPr>
          <w:p w14:paraId="6B78B2FC" w14:textId="77777777" w:rsidR="008A6047" w:rsidRPr="00203229" w:rsidRDefault="008A6047" w:rsidP="008313A4">
            <w:pPr>
              <w:ind w:right="-20"/>
              <w:jc w:val="center"/>
              <w:rPr>
                <w:rFonts w:ascii="Arial" w:hAnsi="Arial" w:cs="Arial"/>
                <w:b/>
              </w:rPr>
            </w:pPr>
            <w:r w:rsidRPr="00203229">
              <w:rPr>
                <w:rFonts w:ascii="Arial" w:hAnsi="Arial" w:cs="Arial"/>
                <w:b/>
              </w:rPr>
              <w:t>Restoration</w:t>
            </w:r>
            <w:r w:rsidRPr="00203229">
              <w:rPr>
                <w:rFonts w:ascii="Arial" w:hAnsi="Arial" w:cs="Arial"/>
                <w:b/>
              </w:rPr>
              <w:br/>
              <w:t>9–10</w:t>
            </w:r>
          </w:p>
        </w:tc>
      </w:tr>
      <w:tr w:rsidR="008A6047" w:rsidRPr="004216F7" w14:paraId="4A3C9E1F" w14:textId="77777777" w:rsidTr="008313A4">
        <w:tblPrEx>
          <w:tblCellMar>
            <w:top w:w="0" w:type="dxa"/>
            <w:bottom w:w="0" w:type="dxa"/>
          </w:tblCellMar>
        </w:tblPrEx>
        <w:tc>
          <w:tcPr>
            <w:tcW w:w="710" w:type="dxa"/>
            <w:tcBorders>
              <w:top w:val="single" w:sz="6" w:space="0" w:color="auto"/>
              <w:left w:val="single" w:sz="6" w:space="0" w:color="auto"/>
              <w:bottom w:val="single" w:sz="6" w:space="0" w:color="auto"/>
              <w:right w:val="single" w:sz="6" w:space="0" w:color="auto"/>
            </w:tcBorders>
          </w:tcPr>
          <w:p w14:paraId="50DCAEF2" w14:textId="77777777" w:rsidR="008A6047" w:rsidRPr="004216F7" w:rsidRDefault="008A6047" w:rsidP="008313A4">
            <w:pPr>
              <w:ind w:right="-20"/>
              <w:jc w:val="center"/>
              <w:rPr>
                <w:rFonts w:ascii="Arial" w:hAnsi="Arial" w:cs="Arial"/>
                <w:sz w:val="16"/>
              </w:rPr>
            </w:pPr>
          </w:p>
          <w:p w14:paraId="3D304F2F" w14:textId="77777777" w:rsidR="008A6047" w:rsidRPr="004216F7" w:rsidRDefault="008A6047" w:rsidP="008313A4">
            <w:pPr>
              <w:ind w:right="-20"/>
              <w:jc w:val="center"/>
              <w:rPr>
                <w:rFonts w:ascii="Arial" w:hAnsi="Arial" w:cs="Arial"/>
                <w:sz w:val="16"/>
              </w:rPr>
            </w:pPr>
            <w:r w:rsidRPr="004216F7">
              <w:rPr>
                <w:rFonts w:ascii="Arial" w:hAnsi="Arial" w:cs="Arial"/>
                <w:sz w:val="16"/>
              </w:rPr>
              <w:t>Decree</w:t>
            </w:r>
          </w:p>
          <w:p w14:paraId="015A8CAE" w14:textId="77777777" w:rsidR="008A6047" w:rsidRPr="004216F7" w:rsidRDefault="008A6047" w:rsidP="008313A4">
            <w:pPr>
              <w:ind w:right="-20"/>
              <w:jc w:val="center"/>
              <w:rPr>
                <w:rFonts w:ascii="Arial" w:hAnsi="Arial" w:cs="Arial"/>
                <w:sz w:val="16"/>
              </w:rPr>
            </w:pPr>
            <w:r w:rsidRPr="004216F7">
              <w:rPr>
                <w:rFonts w:ascii="Arial" w:hAnsi="Arial" w:cs="Arial"/>
                <w:sz w:val="16"/>
              </w:rPr>
              <w:t>1</w:t>
            </w:r>
          </w:p>
        </w:tc>
        <w:tc>
          <w:tcPr>
            <w:tcW w:w="990" w:type="dxa"/>
            <w:tcBorders>
              <w:top w:val="single" w:sz="6" w:space="0" w:color="auto"/>
              <w:left w:val="single" w:sz="6" w:space="0" w:color="auto"/>
              <w:bottom w:val="single" w:sz="6" w:space="0" w:color="auto"/>
              <w:right w:val="single" w:sz="6" w:space="0" w:color="auto"/>
            </w:tcBorders>
          </w:tcPr>
          <w:p w14:paraId="09D39115" w14:textId="77777777" w:rsidR="008A6047" w:rsidRPr="004216F7" w:rsidRDefault="008A6047" w:rsidP="008313A4">
            <w:pPr>
              <w:ind w:right="-20"/>
              <w:jc w:val="center"/>
              <w:rPr>
                <w:rFonts w:ascii="Arial" w:hAnsi="Arial" w:cs="Arial"/>
                <w:sz w:val="16"/>
              </w:rPr>
            </w:pPr>
          </w:p>
          <w:p w14:paraId="14718A01" w14:textId="77777777" w:rsidR="008A6047" w:rsidRPr="004216F7" w:rsidRDefault="008A6047" w:rsidP="008313A4">
            <w:pPr>
              <w:ind w:right="-20"/>
              <w:jc w:val="center"/>
              <w:rPr>
                <w:rFonts w:ascii="Arial" w:hAnsi="Arial" w:cs="Arial"/>
                <w:sz w:val="16"/>
              </w:rPr>
            </w:pPr>
            <w:r w:rsidRPr="004216F7">
              <w:rPr>
                <w:rFonts w:ascii="Arial" w:hAnsi="Arial" w:cs="Arial"/>
                <w:sz w:val="16"/>
              </w:rPr>
              <w:t>Returnees</w:t>
            </w:r>
          </w:p>
          <w:p w14:paraId="62C81041" w14:textId="77777777" w:rsidR="008A6047" w:rsidRPr="004216F7" w:rsidRDefault="008A6047" w:rsidP="008313A4">
            <w:pPr>
              <w:ind w:right="-20"/>
              <w:jc w:val="center"/>
              <w:rPr>
                <w:rFonts w:ascii="Arial" w:hAnsi="Arial" w:cs="Arial"/>
                <w:sz w:val="16"/>
              </w:rPr>
            </w:pPr>
            <w:r w:rsidRPr="004216F7">
              <w:rPr>
                <w:rFonts w:ascii="Arial" w:hAnsi="Arial" w:cs="Arial"/>
                <w:sz w:val="16"/>
              </w:rPr>
              <w:t>2</w:t>
            </w:r>
          </w:p>
        </w:tc>
        <w:tc>
          <w:tcPr>
            <w:tcW w:w="720" w:type="dxa"/>
            <w:tcBorders>
              <w:top w:val="single" w:sz="6" w:space="0" w:color="auto"/>
              <w:left w:val="single" w:sz="6" w:space="0" w:color="auto"/>
              <w:bottom w:val="single" w:sz="6" w:space="0" w:color="auto"/>
              <w:right w:val="single" w:sz="6" w:space="0" w:color="auto"/>
            </w:tcBorders>
          </w:tcPr>
          <w:p w14:paraId="3024858A" w14:textId="77777777" w:rsidR="008A6047" w:rsidRPr="004216F7" w:rsidRDefault="008A6047" w:rsidP="008313A4">
            <w:pPr>
              <w:ind w:right="-80"/>
              <w:jc w:val="center"/>
              <w:rPr>
                <w:rFonts w:ascii="Arial" w:hAnsi="Arial" w:cs="Arial"/>
                <w:sz w:val="16"/>
              </w:rPr>
            </w:pPr>
          </w:p>
          <w:p w14:paraId="0423BAEE" w14:textId="77777777" w:rsidR="008A6047" w:rsidRPr="004216F7" w:rsidRDefault="008A6047" w:rsidP="008313A4">
            <w:pPr>
              <w:ind w:right="-80"/>
              <w:jc w:val="center"/>
              <w:rPr>
                <w:rFonts w:ascii="Arial" w:hAnsi="Arial" w:cs="Arial"/>
                <w:sz w:val="16"/>
              </w:rPr>
            </w:pPr>
            <w:r w:rsidRPr="004216F7">
              <w:rPr>
                <w:rFonts w:ascii="Arial" w:hAnsi="Arial" w:cs="Arial"/>
                <w:sz w:val="16"/>
              </w:rPr>
              <w:t>Begins</w:t>
            </w:r>
          </w:p>
          <w:p w14:paraId="69C6EDFC" w14:textId="77777777" w:rsidR="008A6047" w:rsidRPr="004216F7" w:rsidRDefault="008A6047" w:rsidP="008313A4">
            <w:pPr>
              <w:ind w:right="-80"/>
              <w:jc w:val="center"/>
              <w:rPr>
                <w:rFonts w:ascii="Arial" w:hAnsi="Arial" w:cs="Arial"/>
                <w:sz w:val="16"/>
              </w:rPr>
            </w:pPr>
            <w:r w:rsidRPr="004216F7">
              <w:rPr>
                <w:rFonts w:ascii="Arial" w:hAnsi="Arial" w:cs="Arial"/>
                <w:sz w:val="16"/>
              </w:rPr>
              <w:t>3</w:t>
            </w:r>
          </w:p>
        </w:tc>
        <w:tc>
          <w:tcPr>
            <w:tcW w:w="1080" w:type="dxa"/>
            <w:tcBorders>
              <w:top w:val="single" w:sz="6" w:space="0" w:color="auto"/>
              <w:left w:val="single" w:sz="6" w:space="0" w:color="auto"/>
              <w:bottom w:val="single" w:sz="6" w:space="0" w:color="auto"/>
              <w:right w:val="single" w:sz="6" w:space="0" w:color="auto"/>
            </w:tcBorders>
          </w:tcPr>
          <w:p w14:paraId="0FA4DF3A" w14:textId="77777777" w:rsidR="008A6047" w:rsidRPr="004216F7" w:rsidRDefault="008A6047" w:rsidP="008313A4">
            <w:pPr>
              <w:ind w:right="-20"/>
              <w:jc w:val="center"/>
              <w:rPr>
                <w:rFonts w:ascii="Arial" w:hAnsi="Arial" w:cs="Arial"/>
                <w:sz w:val="16"/>
              </w:rPr>
            </w:pPr>
          </w:p>
          <w:p w14:paraId="43145F27" w14:textId="77777777" w:rsidR="008A6047" w:rsidRPr="004216F7" w:rsidRDefault="008A6047" w:rsidP="008313A4">
            <w:pPr>
              <w:ind w:right="-20"/>
              <w:jc w:val="center"/>
              <w:rPr>
                <w:rFonts w:ascii="Arial" w:hAnsi="Arial" w:cs="Arial"/>
                <w:sz w:val="16"/>
              </w:rPr>
            </w:pPr>
            <w:r w:rsidRPr="004216F7">
              <w:rPr>
                <w:rFonts w:ascii="Arial" w:hAnsi="Arial" w:cs="Arial"/>
                <w:sz w:val="16"/>
              </w:rPr>
              <w:t>Opposed</w:t>
            </w:r>
          </w:p>
          <w:p w14:paraId="7F934603" w14:textId="77777777" w:rsidR="008A6047" w:rsidRPr="004216F7" w:rsidRDefault="008A6047" w:rsidP="008313A4">
            <w:pPr>
              <w:ind w:right="-20"/>
              <w:jc w:val="center"/>
              <w:rPr>
                <w:rFonts w:ascii="Arial" w:hAnsi="Arial" w:cs="Arial"/>
                <w:sz w:val="16"/>
              </w:rPr>
            </w:pPr>
            <w:r w:rsidRPr="004216F7">
              <w:rPr>
                <w:rFonts w:ascii="Arial" w:hAnsi="Arial" w:cs="Arial"/>
                <w:sz w:val="16"/>
              </w:rPr>
              <w:t>4:1–6:12</w:t>
            </w:r>
          </w:p>
        </w:tc>
        <w:tc>
          <w:tcPr>
            <w:tcW w:w="1080" w:type="dxa"/>
            <w:tcBorders>
              <w:top w:val="single" w:sz="6" w:space="0" w:color="auto"/>
              <w:left w:val="single" w:sz="6" w:space="0" w:color="auto"/>
              <w:bottom w:val="single" w:sz="6" w:space="0" w:color="auto"/>
              <w:right w:val="single" w:sz="6" w:space="0" w:color="auto"/>
            </w:tcBorders>
          </w:tcPr>
          <w:p w14:paraId="4FF1E20A" w14:textId="77777777" w:rsidR="008A6047" w:rsidRPr="004216F7" w:rsidRDefault="008A6047" w:rsidP="008313A4">
            <w:pPr>
              <w:ind w:right="-20"/>
              <w:jc w:val="center"/>
              <w:rPr>
                <w:rFonts w:ascii="Arial" w:hAnsi="Arial" w:cs="Arial"/>
                <w:sz w:val="16"/>
              </w:rPr>
            </w:pPr>
          </w:p>
          <w:p w14:paraId="0D798AB4" w14:textId="77777777" w:rsidR="008A6047" w:rsidRPr="004216F7" w:rsidRDefault="008A6047" w:rsidP="008313A4">
            <w:pPr>
              <w:ind w:right="-20"/>
              <w:jc w:val="center"/>
              <w:rPr>
                <w:rFonts w:ascii="Arial" w:hAnsi="Arial" w:cs="Arial"/>
                <w:sz w:val="16"/>
              </w:rPr>
            </w:pPr>
            <w:r w:rsidRPr="004216F7">
              <w:rPr>
                <w:rFonts w:ascii="Arial" w:hAnsi="Arial" w:cs="Arial"/>
                <w:sz w:val="16"/>
              </w:rPr>
              <w:t>Ends</w:t>
            </w:r>
          </w:p>
          <w:p w14:paraId="0ACAD28B" w14:textId="77777777" w:rsidR="008A6047" w:rsidRPr="004216F7" w:rsidRDefault="008A6047" w:rsidP="008313A4">
            <w:pPr>
              <w:ind w:right="-20"/>
              <w:jc w:val="center"/>
              <w:rPr>
                <w:rFonts w:ascii="Arial" w:hAnsi="Arial" w:cs="Arial"/>
                <w:sz w:val="16"/>
              </w:rPr>
            </w:pPr>
            <w:r w:rsidRPr="004216F7">
              <w:rPr>
                <w:rFonts w:ascii="Arial" w:hAnsi="Arial" w:cs="Arial"/>
                <w:sz w:val="16"/>
              </w:rPr>
              <w:t>6:13-22</w:t>
            </w:r>
          </w:p>
        </w:tc>
        <w:tc>
          <w:tcPr>
            <w:tcW w:w="720" w:type="dxa"/>
            <w:tcBorders>
              <w:top w:val="nil"/>
              <w:left w:val="single" w:sz="6" w:space="0" w:color="auto"/>
              <w:bottom w:val="single" w:sz="6" w:space="0" w:color="auto"/>
              <w:right w:val="single" w:sz="6" w:space="0" w:color="auto"/>
            </w:tcBorders>
            <w:shd w:val="clear" w:color="auto" w:fill="000000"/>
          </w:tcPr>
          <w:p w14:paraId="21FBC5FC" w14:textId="77777777" w:rsidR="008A6047" w:rsidRPr="004216F7" w:rsidRDefault="008A6047" w:rsidP="008313A4">
            <w:pPr>
              <w:ind w:right="-20"/>
              <w:jc w:val="center"/>
              <w:rPr>
                <w:rFonts w:ascii="Arial" w:hAnsi="Arial" w:cs="Arial"/>
                <w:sz w:val="16"/>
              </w:rPr>
            </w:pPr>
          </w:p>
        </w:tc>
        <w:tc>
          <w:tcPr>
            <w:tcW w:w="1080" w:type="dxa"/>
            <w:tcBorders>
              <w:top w:val="single" w:sz="6" w:space="0" w:color="auto"/>
              <w:left w:val="single" w:sz="6" w:space="0" w:color="auto"/>
              <w:bottom w:val="single" w:sz="6" w:space="0" w:color="auto"/>
              <w:right w:val="single" w:sz="6" w:space="0" w:color="auto"/>
            </w:tcBorders>
          </w:tcPr>
          <w:p w14:paraId="52E723D2" w14:textId="77777777" w:rsidR="008A6047" w:rsidRPr="004216F7" w:rsidRDefault="008A6047" w:rsidP="008313A4">
            <w:pPr>
              <w:ind w:right="-20"/>
              <w:jc w:val="center"/>
              <w:rPr>
                <w:rFonts w:ascii="Arial" w:hAnsi="Arial" w:cs="Arial"/>
                <w:sz w:val="16"/>
              </w:rPr>
            </w:pPr>
          </w:p>
          <w:p w14:paraId="08560FE0" w14:textId="77777777" w:rsidR="008A6047" w:rsidRPr="004216F7" w:rsidRDefault="008A6047" w:rsidP="008313A4">
            <w:pPr>
              <w:ind w:right="-20"/>
              <w:jc w:val="center"/>
              <w:rPr>
                <w:rFonts w:ascii="Arial" w:hAnsi="Arial" w:cs="Arial"/>
                <w:sz w:val="16"/>
              </w:rPr>
            </w:pPr>
            <w:r w:rsidRPr="004216F7">
              <w:rPr>
                <w:rFonts w:ascii="Arial" w:hAnsi="Arial" w:cs="Arial"/>
                <w:sz w:val="16"/>
              </w:rPr>
              <w:t>Qualifi- cations &amp; Provisions</w:t>
            </w:r>
          </w:p>
          <w:p w14:paraId="68ABBD05" w14:textId="77777777" w:rsidR="008A6047" w:rsidRPr="004216F7" w:rsidRDefault="008A6047" w:rsidP="008313A4">
            <w:pPr>
              <w:ind w:right="-20"/>
              <w:jc w:val="center"/>
              <w:rPr>
                <w:rFonts w:ascii="Arial" w:hAnsi="Arial" w:cs="Arial"/>
                <w:sz w:val="16"/>
              </w:rPr>
            </w:pPr>
            <w:r w:rsidRPr="004216F7">
              <w:rPr>
                <w:rFonts w:ascii="Arial" w:hAnsi="Arial" w:cs="Arial"/>
                <w:sz w:val="16"/>
              </w:rPr>
              <w:t>7</w:t>
            </w:r>
          </w:p>
        </w:tc>
        <w:tc>
          <w:tcPr>
            <w:tcW w:w="1170" w:type="dxa"/>
            <w:tcBorders>
              <w:top w:val="single" w:sz="6" w:space="0" w:color="auto"/>
              <w:left w:val="single" w:sz="6" w:space="0" w:color="auto"/>
              <w:bottom w:val="single" w:sz="6" w:space="0" w:color="auto"/>
              <w:right w:val="single" w:sz="6" w:space="0" w:color="auto"/>
            </w:tcBorders>
          </w:tcPr>
          <w:p w14:paraId="1F7F4EF2" w14:textId="77777777" w:rsidR="008A6047" w:rsidRPr="004216F7" w:rsidRDefault="008A6047" w:rsidP="008313A4">
            <w:pPr>
              <w:ind w:right="-20"/>
              <w:jc w:val="center"/>
              <w:rPr>
                <w:rFonts w:ascii="Arial" w:hAnsi="Arial" w:cs="Arial"/>
                <w:sz w:val="16"/>
              </w:rPr>
            </w:pPr>
          </w:p>
          <w:p w14:paraId="7204637E" w14:textId="77777777" w:rsidR="008A6047" w:rsidRPr="004216F7" w:rsidRDefault="008A6047" w:rsidP="008313A4">
            <w:pPr>
              <w:ind w:right="-20"/>
              <w:jc w:val="center"/>
              <w:rPr>
                <w:rFonts w:ascii="Arial" w:hAnsi="Arial" w:cs="Arial"/>
                <w:sz w:val="16"/>
              </w:rPr>
            </w:pPr>
            <w:r w:rsidRPr="004216F7">
              <w:rPr>
                <w:rFonts w:ascii="Arial" w:hAnsi="Arial" w:cs="Arial"/>
                <w:sz w:val="16"/>
              </w:rPr>
              <w:t xml:space="preserve">Returnees </w:t>
            </w:r>
          </w:p>
          <w:p w14:paraId="2D69C0DA" w14:textId="77777777" w:rsidR="008A6047" w:rsidRPr="004216F7" w:rsidRDefault="008A6047" w:rsidP="008313A4">
            <w:pPr>
              <w:ind w:right="-20"/>
              <w:jc w:val="center"/>
              <w:rPr>
                <w:rFonts w:ascii="Arial" w:hAnsi="Arial" w:cs="Arial"/>
                <w:sz w:val="16"/>
              </w:rPr>
            </w:pPr>
            <w:r w:rsidRPr="004216F7">
              <w:rPr>
                <w:rFonts w:ascii="Arial" w:hAnsi="Arial" w:cs="Arial"/>
                <w:sz w:val="16"/>
              </w:rPr>
              <w:t>&amp; Protection</w:t>
            </w:r>
          </w:p>
          <w:p w14:paraId="4D182A36" w14:textId="77777777" w:rsidR="008A6047" w:rsidRPr="004216F7" w:rsidRDefault="008A6047" w:rsidP="008313A4">
            <w:pPr>
              <w:ind w:right="-20"/>
              <w:jc w:val="center"/>
              <w:rPr>
                <w:rFonts w:ascii="Arial" w:hAnsi="Arial" w:cs="Arial"/>
                <w:sz w:val="16"/>
              </w:rPr>
            </w:pPr>
            <w:r w:rsidRPr="004216F7">
              <w:rPr>
                <w:rFonts w:ascii="Arial" w:hAnsi="Arial" w:cs="Arial"/>
                <w:sz w:val="16"/>
              </w:rPr>
              <w:t>8</w:t>
            </w:r>
          </w:p>
        </w:tc>
        <w:tc>
          <w:tcPr>
            <w:tcW w:w="990" w:type="dxa"/>
            <w:tcBorders>
              <w:top w:val="single" w:sz="6" w:space="0" w:color="auto"/>
              <w:left w:val="single" w:sz="6" w:space="0" w:color="auto"/>
              <w:bottom w:val="single" w:sz="6" w:space="0" w:color="auto"/>
              <w:right w:val="single" w:sz="6" w:space="0" w:color="auto"/>
            </w:tcBorders>
          </w:tcPr>
          <w:p w14:paraId="33182A3E" w14:textId="77777777" w:rsidR="008A6047" w:rsidRPr="004216F7" w:rsidRDefault="008A6047" w:rsidP="008313A4">
            <w:pPr>
              <w:ind w:right="-20"/>
              <w:jc w:val="center"/>
              <w:rPr>
                <w:rFonts w:ascii="Arial" w:hAnsi="Arial" w:cs="Arial"/>
                <w:sz w:val="16"/>
              </w:rPr>
            </w:pPr>
          </w:p>
          <w:p w14:paraId="41195115" w14:textId="77777777" w:rsidR="008A6047" w:rsidRPr="004216F7" w:rsidRDefault="008A6047" w:rsidP="008313A4">
            <w:pPr>
              <w:ind w:right="-20"/>
              <w:jc w:val="center"/>
              <w:rPr>
                <w:rFonts w:ascii="Arial" w:hAnsi="Arial" w:cs="Arial"/>
                <w:sz w:val="16"/>
              </w:rPr>
            </w:pPr>
            <w:r w:rsidRPr="004216F7">
              <w:rPr>
                <w:rFonts w:ascii="Arial" w:hAnsi="Arial" w:cs="Arial"/>
                <w:sz w:val="16"/>
              </w:rPr>
              <w:t>Inter- marriage &amp; Lament</w:t>
            </w:r>
          </w:p>
          <w:p w14:paraId="03487431" w14:textId="77777777" w:rsidR="008A6047" w:rsidRPr="004216F7" w:rsidRDefault="008A6047" w:rsidP="008313A4">
            <w:pPr>
              <w:ind w:right="-20"/>
              <w:jc w:val="center"/>
              <w:rPr>
                <w:rFonts w:ascii="Arial" w:hAnsi="Arial" w:cs="Arial"/>
                <w:sz w:val="16"/>
              </w:rPr>
            </w:pPr>
            <w:r w:rsidRPr="004216F7">
              <w:rPr>
                <w:rFonts w:ascii="Arial" w:hAnsi="Arial" w:cs="Arial"/>
                <w:sz w:val="16"/>
              </w:rPr>
              <w:t>9</w:t>
            </w:r>
          </w:p>
        </w:tc>
        <w:tc>
          <w:tcPr>
            <w:tcW w:w="1080" w:type="dxa"/>
            <w:tcBorders>
              <w:top w:val="single" w:sz="6" w:space="0" w:color="auto"/>
              <w:left w:val="single" w:sz="6" w:space="0" w:color="auto"/>
              <w:bottom w:val="single" w:sz="6" w:space="0" w:color="auto"/>
              <w:right w:val="single" w:sz="6" w:space="0" w:color="auto"/>
            </w:tcBorders>
          </w:tcPr>
          <w:p w14:paraId="0D9E1BF3" w14:textId="77777777" w:rsidR="008A6047" w:rsidRPr="004216F7" w:rsidRDefault="008A6047" w:rsidP="008313A4">
            <w:pPr>
              <w:ind w:right="-20"/>
              <w:jc w:val="center"/>
              <w:rPr>
                <w:rFonts w:ascii="Arial" w:hAnsi="Arial" w:cs="Arial"/>
                <w:sz w:val="16"/>
              </w:rPr>
            </w:pPr>
          </w:p>
          <w:p w14:paraId="05A2E9D6" w14:textId="77777777" w:rsidR="008A6047" w:rsidRPr="004216F7" w:rsidRDefault="008A6047" w:rsidP="008313A4">
            <w:pPr>
              <w:ind w:right="-20"/>
              <w:jc w:val="center"/>
              <w:rPr>
                <w:rFonts w:ascii="Arial" w:hAnsi="Arial" w:cs="Arial"/>
                <w:sz w:val="16"/>
              </w:rPr>
            </w:pPr>
            <w:r w:rsidRPr="004216F7">
              <w:rPr>
                <w:rFonts w:ascii="Arial" w:hAnsi="Arial" w:cs="Arial"/>
                <w:sz w:val="16"/>
              </w:rPr>
              <w:t>Divorces</w:t>
            </w:r>
          </w:p>
          <w:p w14:paraId="55F175D5" w14:textId="77777777" w:rsidR="008A6047" w:rsidRPr="004216F7" w:rsidRDefault="008A6047" w:rsidP="008313A4">
            <w:pPr>
              <w:ind w:right="-20"/>
              <w:jc w:val="center"/>
              <w:rPr>
                <w:rFonts w:ascii="Arial" w:hAnsi="Arial" w:cs="Arial"/>
                <w:sz w:val="16"/>
              </w:rPr>
            </w:pPr>
            <w:r w:rsidRPr="004216F7">
              <w:rPr>
                <w:rFonts w:ascii="Arial" w:hAnsi="Arial" w:cs="Arial"/>
                <w:sz w:val="16"/>
              </w:rPr>
              <w:t>Carried</w:t>
            </w:r>
          </w:p>
          <w:p w14:paraId="2B4243F9" w14:textId="77777777" w:rsidR="008A6047" w:rsidRPr="004216F7" w:rsidRDefault="008A6047" w:rsidP="008313A4">
            <w:pPr>
              <w:ind w:right="-20"/>
              <w:jc w:val="center"/>
              <w:rPr>
                <w:rFonts w:ascii="Arial" w:hAnsi="Arial" w:cs="Arial"/>
                <w:sz w:val="16"/>
              </w:rPr>
            </w:pPr>
            <w:r w:rsidRPr="004216F7">
              <w:rPr>
                <w:rFonts w:ascii="Arial" w:hAnsi="Arial" w:cs="Arial"/>
                <w:sz w:val="16"/>
              </w:rPr>
              <w:t>Out</w:t>
            </w:r>
          </w:p>
          <w:p w14:paraId="283667E6" w14:textId="77777777" w:rsidR="008A6047" w:rsidRPr="004216F7" w:rsidRDefault="008A6047" w:rsidP="008313A4">
            <w:pPr>
              <w:ind w:right="-20"/>
              <w:jc w:val="center"/>
              <w:rPr>
                <w:rFonts w:ascii="Arial" w:hAnsi="Arial" w:cs="Arial"/>
                <w:sz w:val="16"/>
              </w:rPr>
            </w:pPr>
            <w:r w:rsidRPr="004216F7">
              <w:rPr>
                <w:rFonts w:ascii="Arial" w:hAnsi="Arial" w:cs="Arial"/>
                <w:sz w:val="16"/>
              </w:rPr>
              <w:t>10</w:t>
            </w:r>
          </w:p>
        </w:tc>
      </w:tr>
    </w:tbl>
    <w:p w14:paraId="128AF49D" w14:textId="77777777" w:rsidR="00BD1388" w:rsidRPr="00D00961" w:rsidRDefault="00BD1388" w:rsidP="0084209F">
      <w:pPr>
        <w:ind w:left="1418" w:right="-266" w:hanging="1418"/>
        <w:rPr>
          <w:rFonts w:ascii="Times New Roman" w:hAnsi="Times New Roman"/>
          <w:b/>
          <w:sz w:val="22"/>
        </w:rPr>
      </w:pPr>
    </w:p>
    <w:p w14:paraId="77D6ED58" w14:textId="77777777" w:rsidR="00BD1388" w:rsidRPr="00D00961" w:rsidRDefault="00BD1388" w:rsidP="0084209F">
      <w:pPr>
        <w:ind w:left="1418" w:right="-266" w:hanging="1418"/>
        <w:outlineLvl w:val="0"/>
        <w:rPr>
          <w:rFonts w:ascii="Times New Roman" w:hAnsi="Times New Roman"/>
          <w:b/>
          <w:sz w:val="22"/>
        </w:rPr>
      </w:pPr>
      <w:r w:rsidRPr="00D00961">
        <w:rPr>
          <w:rFonts w:ascii="Times New Roman" w:hAnsi="Times New Roman"/>
          <w:b/>
          <w:sz w:val="22"/>
          <w:u w:val="single"/>
        </w:rPr>
        <w:t>Key Word</w:t>
      </w:r>
      <w:r w:rsidRPr="00D00961">
        <w:rPr>
          <w:rFonts w:ascii="Times New Roman" w:hAnsi="Times New Roman"/>
          <w:b/>
          <w:sz w:val="22"/>
        </w:rPr>
        <w:t>:</w:t>
      </w:r>
      <w:r w:rsidRPr="00D00961">
        <w:rPr>
          <w:rFonts w:ascii="Times New Roman" w:hAnsi="Times New Roman"/>
          <w:b/>
          <w:sz w:val="22"/>
        </w:rPr>
        <w:tab/>
        <w:t>Temple</w:t>
      </w:r>
    </w:p>
    <w:p w14:paraId="0B5C3FA9" w14:textId="77777777" w:rsidR="00BD1388" w:rsidRPr="00D00961" w:rsidRDefault="00BD1388" w:rsidP="0084209F">
      <w:pPr>
        <w:ind w:left="1418" w:right="-266" w:hanging="1418"/>
        <w:rPr>
          <w:rFonts w:ascii="Times New Roman" w:hAnsi="Times New Roman"/>
          <w:b/>
          <w:sz w:val="22"/>
        </w:rPr>
      </w:pPr>
    </w:p>
    <w:p w14:paraId="6D02DF14" w14:textId="77777777" w:rsidR="00BD1388" w:rsidRPr="00D00961" w:rsidRDefault="00BD1388" w:rsidP="0084209F">
      <w:pPr>
        <w:ind w:left="1418" w:right="-266" w:hanging="1418"/>
        <w:rPr>
          <w:rFonts w:ascii="Times New Roman" w:hAnsi="Times New Roman"/>
          <w:b/>
          <w:sz w:val="22"/>
        </w:rPr>
      </w:pPr>
      <w:r w:rsidRPr="00D00961">
        <w:rPr>
          <w:rFonts w:ascii="Times New Roman" w:hAnsi="Times New Roman"/>
          <w:b/>
          <w:sz w:val="22"/>
          <w:u w:val="single"/>
        </w:rPr>
        <w:t>Key Verse</w:t>
      </w:r>
      <w:r w:rsidRPr="00D00961">
        <w:rPr>
          <w:rFonts w:ascii="Times New Roman" w:hAnsi="Times New Roman"/>
          <w:b/>
          <w:sz w:val="22"/>
        </w:rPr>
        <w:t xml:space="preserve">: </w:t>
      </w:r>
      <w:r w:rsidR="0084209F">
        <w:rPr>
          <w:rFonts w:ascii="Times New Roman" w:hAnsi="Times New Roman"/>
          <w:b/>
          <w:sz w:val="22"/>
        </w:rPr>
        <w:tab/>
      </w:r>
      <w:r w:rsidRPr="00D00961">
        <w:rPr>
          <w:rFonts w:ascii="Times New Roman" w:hAnsi="Times New Roman"/>
          <w:b/>
          <w:sz w:val="22"/>
        </w:rPr>
        <w:t>“… for a brief moment, the L</w:t>
      </w:r>
      <w:r w:rsidRPr="00D00961">
        <w:rPr>
          <w:rFonts w:ascii="Times New Roman" w:hAnsi="Times New Roman"/>
          <w:b/>
          <w:sz w:val="16"/>
        </w:rPr>
        <w:t>ORD</w:t>
      </w:r>
      <w:r w:rsidRPr="00D00961">
        <w:rPr>
          <w:rFonts w:ascii="Times New Roman" w:hAnsi="Times New Roman"/>
          <w:b/>
          <w:sz w:val="22"/>
        </w:rPr>
        <w:t xml:space="preserve"> our God has been gracious in leaving us a remnant and giving us a firm place in his sanctuary, and so our God gives light to our eyes and a little relief in our bondage” (Ezra 9:8)</w:t>
      </w:r>
    </w:p>
    <w:p w14:paraId="2234F44F" w14:textId="77777777" w:rsidR="00BD1388" w:rsidRPr="00D00961" w:rsidRDefault="00BD1388">
      <w:pPr>
        <w:ind w:left="20" w:right="-266" w:hanging="20"/>
        <w:rPr>
          <w:rFonts w:ascii="Times New Roman" w:hAnsi="Times New Roman"/>
          <w:b/>
          <w:sz w:val="22"/>
        </w:rPr>
      </w:pPr>
    </w:p>
    <w:p w14:paraId="648D3FDB" w14:textId="77777777" w:rsidR="00BD1388" w:rsidRPr="00D00961" w:rsidRDefault="00BD1388" w:rsidP="007B5590">
      <w:pPr>
        <w:ind w:left="20" w:right="-266" w:hanging="20"/>
        <w:outlineLvl w:val="0"/>
        <w:rPr>
          <w:rFonts w:ascii="Times New Roman" w:hAnsi="Times New Roman"/>
          <w:b/>
          <w:sz w:val="22"/>
        </w:rPr>
      </w:pPr>
      <w:r w:rsidRPr="00D00961">
        <w:rPr>
          <w:rFonts w:ascii="Times New Roman" w:hAnsi="Times New Roman"/>
          <w:b/>
          <w:sz w:val="22"/>
          <w:u w:val="single"/>
        </w:rPr>
        <w:t>Summary Statement</w:t>
      </w:r>
      <w:r w:rsidRPr="00D00961">
        <w:rPr>
          <w:rFonts w:ascii="Times New Roman" w:hAnsi="Times New Roman"/>
          <w:b/>
          <w:sz w:val="22"/>
        </w:rPr>
        <w:t>:</w:t>
      </w:r>
    </w:p>
    <w:p w14:paraId="19D7A780" w14:textId="77777777" w:rsidR="00BD1388" w:rsidRPr="00D00961" w:rsidRDefault="00BD1388">
      <w:pPr>
        <w:ind w:right="-266"/>
        <w:rPr>
          <w:rFonts w:ascii="Times New Roman" w:hAnsi="Times New Roman"/>
          <w:b/>
          <w:sz w:val="22"/>
        </w:rPr>
      </w:pPr>
      <w:r w:rsidRPr="00D00961">
        <w:rPr>
          <w:rFonts w:ascii="Times New Roman" w:hAnsi="Times New Roman"/>
          <w:b/>
          <w:sz w:val="22"/>
        </w:rPr>
        <w:t xml:space="preserve">The </w:t>
      </w:r>
      <w:r w:rsidRPr="00D00961">
        <w:rPr>
          <w:rFonts w:ascii="Times New Roman" w:hAnsi="Times New Roman"/>
          <w:b/>
          <w:i/>
          <w:sz w:val="22"/>
        </w:rPr>
        <w:t>restorations of the temple and people</w:t>
      </w:r>
      <w:r w:rsidRPr="00D00961">
        <w:rPr>
          <w:rFonts w:ascii="Times New Roman" w:hAnsi="Times New Roman"/>
          <w:b/>
          <w:sz w:val="22"/>
        </w:rPr>
        <w:t xml:space="preserve"> to the land under Zerubbabel and Ezra record God's faithfulness and mercy in fulfilling </w:t>
      </w:r>
      <w:r w:rsidR="008E0C09" w:rsidRPr="00D00961">
        <w:rPr>
          <w:rFonts w:ascii="Times New Roman" w:hAnsi="Times New Roman"/>
          <w:b/>
          <w:sz w:val="22"/>
        </w:rPr>
        <w:t xml:space="preserve">his </w:t>
      </w:r>
      <w:r w:rsidRPr="00D00961">
        <w:rPr>
          <w:rFonts w:ascii="Times New Roman" w:hAnsi="Times New Roman"/>
          <w:b/>
          <w:sz w:val="22"/>
        </w:rPr>
        <w:t xml:space="preserve">promise of restoration to </w:t>
      </w:r>
      <w:r w:rsidRPr="00D00961">
        <w:rPr>
          <w:rFonts w:ascii="Times New Roman" w:hAnsi="Times New Roman"/>
          <w:b/>
          <w:i/>
          <w:sz w:val="22"/>
        </w:rPr>
        <w:t>encourage the remnant in true temple worship</w:t>
      </w:r>
      <w:r w:rsidRPr="00D00961">
        <w:rPr>
          <w:rFonts w:ascii="Times New Roman" w:hAnsi="Times New Roman"/>
          <w:b/>
          <w:sz w:val="22"/>
        </w:rPr>
        <w:t xml:space="preserve"> and covenant obedience.</w:t>
      </w:r>
    </w:p>
    <w:p w14:paraId="0141A568" w14:textId="77777777" w:rsidR="00BD1388" w:rsidRPr="00D00961" w:rsidRDefault="00BD1388">
      <w:pPr>
        <w:ind w:left="20" w:right="-266" w:hanging="20"/>
        <w:rPr>
          <w:rFonts w:ascii="Times New Roman" w:hAnsi="Times New Roman"/>
          <w:b/>
          <w:sz w:val="22"/>
        </w:rPr>
      </w:pPr>
    </w:p>
    <w:p w14:paraId="4E733A55" w14:textId="77777777" w:rsidR="00BD1388" w:rsidRPr="00D00961" w:rsidRDefault="00BD1388" w:rsidP="007B5590">
      <w:pPr>
        <w:ind w:left="20" w:right="-266" w:hanging="20"/>
        <w:outlineLvl w:val="0"/>
        <w:rPr>
          <w:rFonts w:ascii="Times New Roman" w:hAnsi="Times New Roman"/>
          <w:b/>
          <w:sz w:val="22"/>
        </w:rPr>
      </w:pPr>
      <w:r w:rsidRPr="00D00961">
        <w:rPr>
          <w:rFonts w:ascii="Times New Roman" w:hAnsi="Times New Roman"/>
          <w:b/>
          <w:sz w:val="22"/>
          <w:u w:val="single"/>
        </w:rPr>
        <w:t>Application</w:t>
      </w:r>
      <w:r w:rsidRPr="00D00961">
        <w:rPr>
          <w:rFonts w:ascii="Times New Roman" w:hAnsi="Times New Roman"/>
          <w:b/>
          <w:sz w:val="22"/>
        </w:rPr>
        <w:t>:</w:t>
      </w:r>
    </w:p>
    <w:p w14:paraId="3591A785" w14:textId="77777777" w:rsidR="00BD1388" w:rsidRPr="00D00961" w:rsidRDefault="00BD1388" w:rsidP="007B5590">
      <w:pPr>
        <w:ind w:left="20" w:right="-266" w:hanging="20"/>
        <w:outlineLvl w:val="0"/>
        <w:rPr>
          <w:rFonts w:ascii="Times New Roman" w:hAnsi="Times New Roman"/>
          <w:b/>
          <w:sz w:val="22"/>
        </w:rPr>
      </w:pPr>
      <w:r w:rsidRPr="00D00961">
        <w:rPr>
          <w:rFonts w:ascii="Times New Roman" w:hAnsi="Times New Roman"/>
          <w:b/>
          <w:sz w:val="22"/>
        </w:rPr>
        <w:t xml:space="preserve">Restoration to God for the repentant believer requires </w:t>
      </w:r>
      <w:r w:rsidRPr="00D00961">
        <w:rPr>
          <w:rFonts w:ascii="Times New Roman" w:hAnsi="Times New Roman"/>
          <w:b/>
          <w:i/>
          <w:sz w:val="22"/>
        </w:rPr>
        <w:t>action.</w:t>
      </w:r>
    </w:p>
    <w:p w14:paraId="2FD47A0D"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r w:rsidRPr="00D00961">
        <w:rPr>
          <w:rFonts w:ascii="Times New Roman" w:hAnsi="Times New Roman"/>
          <w:b/>
          <w:sz w:val="44"/>
        </w:rPr>
        <w:lastRenderedPageBreak/>
        <w:t>Ezra</w:t>
      </w:r>
    </w:p>
    <w:p w14:paraId="055B0B4F" w14:textId="77777777" w:rsidR="00BD1388" w:rsidRPr="00D00961" w:rsidRDefault="00BD1388">
      <w:pPr>
        <w:tabs>
          <w:tab w:val="left" w:pos="360"/>
        </w:tabs>
        <w:ind w:left="360" w:right="-385" w:hanging="360"/>
        <w:jc w:val="center"/>
        <w:rPr>
          <w:rFonts w:ascii="Times New Roman" w:hAnsi="Times New Roman"/>
          <w:b/>
          <w:sz w:val="32"/>
        </w:rPr>
      </w:pPr>
    </w:p>
    <w:p w14:paraId="10CD8D39"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t>Introduction</w:t>
      </w:r>
    </w:p>
    <w:p w14:paraId="38AF8E09" w14:textId="77777777" w:rsidR="00BD1388" w:rsidRPr="00D00961" w:rsidRDefault="00BD1388">
      <w:pPr>
        <w:tabs>
          <w:tab w:val="left" w:pos="360"/>
        </w:tabs>
        <w:ind w:left="360" w:right="-385" w:hanging="360"/>
        <w:rPr>
          <w:rFonts w:ascii="Times New Roman" w:hAnsi="Times New Roman"/>
          <w:b/>
          <w:sz w:val="22"/>
        </w:rPr>
      </w:pPr>
    </w:p>
    <w:p w14:paraId="41E8D04D"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Ezra and Nehemiah originally formed a single book according to Josephus (</w:t>
      </w:r>
      <w:r w:rsidRPr="00D00961">
        <w:rPr>
          <w:rFonts w:ascii="Times New Roman" w:hAnsi="Times New Roman"/>
          <w:i/>
          <w:sz w:val="22"/>
        </w:rPr>
        <w:t>Against Apion</w:t>
      </w:r>
      <w:r w:rsidR="00855582">
        <w:rPr>
          <w:rFonts w:ascii="Times New Roman" w:hAnsi="Times New Roman"/>
          <w:sz w:val="22"/>
        </w:rPr>
        <w:t xml:space="preserve"> </w:t>
      </w:r>
      <w:r w:rsidRPr="00D00961">
        <w:rPr>
          <w:rFonts w:ascii="Times New Roman" w:hAnsi="Times New Roman"/>
          <w:sz w:val="22"/>
        </w:rPr>
        <w:t>1.8), Jerome (</w:t>
      </w:r>
      <w:r w:rsidRPr="00D00961">
        <w:rPr>
          <w:rFonts w:ascii="Times New Roman" w:hAnsi="Times New Roman"/>
          <w:i/>
          <w:sz w:val="22"/>
        </w:rPr>
        <w:t>Preface to the Commentary on Galatians</w:t>
      </w:r>
      <w:r w:rsidRPr="00D00961">
        <w:rPr>
          <w:rFonts w:ascii="Times New Roman" w:hAnsi="Times New Roman"/>
          <w:sz w:val="22"/>
        </w:rPr>
        <w:t>), and the Talmud (</w:t>
      </w:r>
      <w:r w:rsidRPr="00D00961">
        <w:rPr>
          <w:rFonts w:ascii="Times New Roman" w:hAnsi="Times New Roman"/>
          <w:i/>
          <w:sz w:val="22"/>
        </w:rPr>
        <w:t>Baba Bathra</w:t>
      </w:r>
      <w:r w:rsidR="00855582">
        <w:rPr>
          <w:rFonts w:ascii="Times New Roman" w:hAnsi="Times New Roman"/>
          <w:sz w:val="22"/>
        </w:rPr>
        <w:t xml:space="preserve"> </w:t>
      </w:r>
      <w:r w:rsidRPr="00D00961">
        <w:rPr>
          <w:rFonts w:ascii="Times New Roman" w:hAnsi="Times New Roman"/>
          <w:sz w:val="22"/>
        </w:rPr>
        <w:t>15a).  The Hebrew Bible also has the two books together under the title Ezra Nehemiah (</w:t>
      </w:r>
      <w:r w:rsidRPr="002D1343">
        <w:rPr>
          <w:rFonts w:ascii="Bwhebb" w:hAnsi="Bwhebb"/>
          <w:sz w:val="22"/>
        </w:rPr>
        <w:t>hy:m]j,n“ ar;z“[,</w:t>
      </w:r>
      <w:r w:rsidRPr="00D00961">
        <w:rPr>
          <w:rFonts w:ascii="Times New Roman" w:hAnsi="Times New Roman"/>
          <w:i/>
          <w:sz w:val="32"/>
        </w:rPr>
        <w:t xml:space="preserve"> </w:t>
      </w:r>
      <w:r w:rsidRPr="00D00961">
        <w:rPr>
          <w:rFonts w:ascii="Times New Roman" w:hAnsi="Times New Roman"/>
          <w:i/>
          <w:sz w:val="22"/>
        </w:rPr>
        <w:t xml:space="preserve"> ezra' nehemeyah</w:t>
      </w:r>
      <w:r w:rsidRPr="00D00961">
        <w:rPr>
          <w:rFonts w:ascii="Times New Roman" w:hAnsi="Times New Roman"/>
          <w:sz w:val="22"/>
        </w:rPr>
        <w:t xml:space="preserve">).  However, the repetition of Ezra 2 in Nehemiah 7 may indicate that the two were originally separate works.  Ezra means "help, succour, assistance" (BDB 740d 1) and Nehemiah means "Yahweh comforts" (BDB 637c 3).  Once again the names are significant in that Ezra's ministry enabled the Jews to return to the land and reconsecrate themselves while Nehemiah functioned as God's comfort through building Jerusalem's protective wall.  </w:t>
      </w:r>
    </w:p>
    <w:p w14:paraId="1B8BFC6E" w14:textId="77777777" w:rsidR="00BD1388" w:rsidRPr="00D00961" w:rsidRDefault="00BD1388">
      <w:pPr>
        <w:tabs>
          <w:tab w:val="left" w:pos="360"/>
        </w:tabs>
        <w:ind w:left="360" w:right="-385" w:hanging="360"/>
        <w:rPr>
          <w:rFonts w:ascii="Times New Roman" w:hAnsi="Times New Roman"/>
          <w:b/>
          <w:sz w:val="22"/>
        </w:rPr>
      </w:pPr>
    </w:p>
    <w:p w14:paraId="645FD55C"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 Authorship</w:t>
      </w:r>
    </w:p>
    <w:p w14:paraId="4B891C9D" w14:textId="77777777" w:rsidR="00BD1388" w:rsidRPr="00D00961" w:rsidRDefault="00BD1388">
      <w:pPr>
        <w:tabs>
          <w:tab w:val="left" w:pos="720"/>
        </w:tabs>
        <w:ind w:left="720" w:right="-385" w:hanging="360"/>
        <w:rPr>
          <w:rFonts w:ascii="Times New Roman" w:hAnsi="Times New Roman"/>
          <w:sz w:val="22"/>
        </w:rPr>
      </w:pPr>
    </w:p>
    <w:p w14:paraId="661B85FB"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xml:space="preserve">: Jewish </w:t>
      </w:r>
      <w:r w:rsidR="005F270A" w:rsidRPr="00D00961">
        <w:rPr>
          <w:rFonts w:ascii="Times New Roman" w:hAnsi="Times New Roman"/>
          <w:sz w:val="22"/>
        </w:rPr>
        <w:t>Talmudic</w:t>
      </w:r>
      <w:r w:rsidRPr="00D00961">
        <w:rPr>
          <w:rFonts w:ascii="Times New Roman" w:hAnsi="Times New Roman"/>
          <w:sz w:val="22"/>
        </w:rPr>
        <w:t xml:space="preserve"> tradition has long held that Ezra </w:t>
      </w:r>
      <w:r w:rsidR="00E75542" w:rsidRPr="00D00961">
        <w:rPr>
          <w:rFonts w:ascii="Times New Roman" w:hAnsi="Times New Roman"/>
          <w:sz w:val="22"/>
        </w:rPr>
        <w:t>wrote</w:t>
      </w:r>
      <w:r w:rsidRPr="00D00961">
        <w:rPr>
          <w:rFonts w:ascii="Times New Roman" w:hAnsi="Times New Roman"/>
          <w:sz w:val="22"/>
        </w:rPr>
        <w:t xml:space="preserve"> this book </w:t>
      </w:r>
      <w:r w:rsidR="00E75542" w:rsidRPr="00D00961">
        <w:rPr>
          <w:rFonts w:ascii="Times New Roman" w:hAnsi="Times New Roman"/>
          <w:sz w:val="22"/>
        </w:rPr>
        <w:t>bearing</w:t>
      </w:r>
      <w:r w:rsidRPr="00D00961">
        <w:rPr>
          <w:rFonts w:ascii="Times New Roman" w:hAnsi="Times New Roman"/>
          <w:sz w:val="22"/>
        </w:rPr>
        <w:t xml:space="preserve"> his name.  </w:t>
      </w:r>
    </w:p>
    <w:p w14:paraId="48EFCAF2" w14:textId="77777777" w:rsidR="00BD1388" w:rsidRPr="00D00961" w:rsidRDefault="00BD1388">
      <w:pPr>
        <w:tabs>
          <w:tab w:val="left" w:pos="720"/>
        </w:tabs>
        <w:ind w:left="720" w:right="-385" w:hanging="360"/>
        <w:rPr>
          <w:rFonts w:ascii="Times New Roman" w:hAnsi="Times New Roman"/>
          <w:sz w:val="22"/>
        </w:rPr>
      </w:pPr>
    </w:p>
    <w:p w14:paraId="32497ACF"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xml:space="preserve">: In </w:t>
      </w:r>
      <w:r w:rsidR="00E75542" w:rsidRPr="00D00961">
        <w:rPr>
          <w:rFonts w:ascii="Times New Roman" w:hAnsi="Times New Roman"/>
          <w:sz w:val="22"/>
        </w:rPr>
        <w:t>7:27–9:15</w:t>
      </w:r>
      <w:r w:rsidRPr="00D00961">
        <w:rPr>
          <w:rFonts w:ascii="Times New Roman" w:hAnsi="Times New Roman"/>
          <w:sz w:val="22"/>
        </w:rPr>
        <w:t xml:space="preserve"> the author refers to himself in the first person.  </w:t>
      </w:r>
      <w:r w:rsidR="009E3F23">
        <w:rPr>
          <w:rFonts w:ascii="Times New Roman" w:hAnsi="Times New Roman"/>
          <w:sz w:val="22"/>
        </w:rPr>
        <w:t>This is</w:t>
      </w:r>
      <w:r w:rsidRPr="00D00961">
        <w:rPr>
          <w:rFonts w:ascii="Times New Roman" w:hAnsi="Times New Roman"/>
          <w:sz w:val="22"/>
        </w:rPr>
        <w:t xml:space="preserve"> significant </w:t>
      </w:r>
      <w:r w:rsidR="009E3F23">
        <w:rPr>
          <w:rFonts w:ascii="Times New Roman" w:hAnsi="Times New Roman"/>
          <w:sz w:val="22"/>
        </w:rPr>
        <w:t>since</w:t>
      </w:r>
      <w:r w:rsidRPr="00D00961">
        <w:rPr>
          <w:rFonts w:ascii="Times New Roman" w:hAnsi="Times New Roman"/>
          <w:sz w:val="22"/>
        </w:rPr>
        <w:t xml:space="preserve"> in all likelihood Ezra was not even born when the events of chapters 1–6 took place (538-516 </w:t>
      </w:r>
      <w:r w:rsidRPr="00D00961">
        <w:rPr>
          <w:rFonts w:ascii="Times New Roman" w:hAnsi="Times New Roman"/>
          <w:sz w:val="18"/>
        </w:rPr>
        <w:t>BC</w:t>
      </w:r>
      <w:r w:rsidRPr="00D00961">
        <w:rPr>
          <w:rFonts w:ascii="Times New Roman" w:hAnsi="Times New Roman"/>
          <w:sz w:val="22"/>
        </w:rPr>
        <w:t xml:space="preserve">) </w:t>
      </w:r>
      <w:r w:rsidR="009E3F23">
        <w:rPr>
          <w:rFonts w:ascii="Times New Roman" w:hAnsi="Times New Roman"/>
          <w:sz w:val="22"/>
        </w:rPr>
        <w:t>as</w:t>
      </w:r>
      <w:r w:rsidRPr="00D00961">
        <w:rPr>
          <w:rFonts w:ascii="Times New Roman" w:hAnsi="Times New Roman"/>
          <w:sz w:val="22"/>
        </w:rPr>
        <w:t xml:space="preserve"> he is first introduced in 7:1 (458 </w:t>
      </w:r>
      <w:r w:rsidRPr="00D00961">
        <w:rPr>
          <w:rFonts w:ascii="Times New Roman" w:hAnsi="Times New Roman"/>
          <w:sz w:val="18"/>
        </w:rPr>
        <w:t>BC</w:t>
      </w:r>
      <w:r w:rsidRPr="00D00961">
        <w:rPr>
          <w:rFonts w:ascii="Times New Roman" w:hAnsi="Times New Roman"/>
          <w:sz w:val="22"/>
        </w:rPr>
        <w:t xml:space="preserve">).  As in Chronicles, the book has a strong priestly emphasis, and Ezra was in direct descent from Aaron through </w:t>
      </w:r>
      <w:r w:rsidR="009E3F23" w:rsidRPr="00D00961">
        <w:rPr>
          <w:rFonts w:ascii="Times New Roman" w:hAnsi="Times New Roman"/>
          <w:sz w:val="22"/>
        </w:rPr>
        <w:t>Eleazar</w:t>
      </w:r>
      <w:r w:rsidRPr="00D00961">
        <w:rPr>
          <w:rFonts w:ascii="Times New Roman" w:hAnsi="Times New Roman"/>
          <w:sz w:val="22"/>
        </w:rPr>
        <w:t>, Phineas, and Zadok (7:1-5).  The Apocrypha states that Ezra had access to the library of documents gathered by Nehemiah (2 Macc. 2:13-15) which furnished the material to write Ezra 1–6 as well as the Book of Chronicles (</w:t>
      </w:r>
      <w:r w:rsidRPr="00D00961">
        <w:rPr>
          <w:rFonts w:ascii="Times New Roman" w:hAnsi="Times New Roman"/>
          <w:i/>
          <w:sz w:val="22"/>
        </w:rPr>
        <w:t>TTTB</w:t>
      </w:r>
      <w:r w:rsidRPr="00D00961">
        <w:rPr>
          <w:rFonts w:ascii="Times New Roman" w:hAnsi="Times New Roman"/>
          <w:sz w:val="22"/>
        </w:rPr>
        <w:t xml:space="preserve">, 117); however, Nehemiah lived in Babylon until his arrival in Jerusalem in 444 </w:t>
      </w:r>
      <w:r w:rsidRPr="00D00961">
        <w:rPr>
          <w:rFonts w:ascii="Times New Roman" w:hAnsi="Times New Roman"/>
          <w:sz w:val="18"/>
        </w:rPr>
        <w:t>BC</w:t>
      </w:r>
      <w:r w:rsidRPr="00D00961">
        <w:rPr>
          <w:rFonts w:ascii="Times New Roman" w:hAnsi="Times New Roman"/>
          <w:sz w:val="22"/>
        </w:rPr>
        <w:t xml:space="preserve"> so Ezra either used Nehemiah’s documents later than 444 </w:t>
      </w:r>
      <w:r w:rsidRPr="00D00961">
        <w:rPr>
          <w:rFonts w:ascii="Times New Roman" w:hAnsi="Times New Roman"/>
          <w:sz w:val="18"/>
        </w:rPr>
        <w:t xml:space="preserve">BC </w:t>
      </w:r>
      <w:r w:rsidRPr="00D00961">
        <w:rPr>
          <w:rFonts w:ascii="Times New Roman" w:hAnsi="Times New Roman"/>
          <w:sz w:val="22"/>
        </w:rPr>
        <w:t>or else the Apocrypha is inaccurate (cf. Date below).</w:t>
      </w:r>
    </w:p>
    <w:p w14:paraId="47F92952" w14:textId="77777777" w:rsidR="00BD1388" w:rsidRPr="00D00961" w:rsidRDefault="00BD1388">
      <w:pPr>
        <w:tabs>
          <w:tab w:val="left" w:pos="360"/>
        </w:tabs>
        <w:ind w:left="360" w:right="-385" w:hanging="360"/>
        <w:rPr>
          <w:rFonts w:ascii="Times New Roman" w:hAnsi="Times New Roman"/>
          <w:b/>
          <w:sz w:val="22"/>
        </w:rPr>
      </w:pPr>
    </w:p>
    <w:p w14:paraId="3CB30BA0"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III. Circumstances</w:t>
      </w:r>
    </w:p>
    <w:p w14:paraId="3BD1D4FD" w14:textId="77777777" w:rsidR="00BD1388" w:rsidRPr="00D00961" w:rsidRDefault="00BD1388">
      <w:pPr>
        <w:tabs>
          <w:tab w:val="left" w:pos="720"/>
        </w:tabs>
        <w:ind w:left="720" w:right="-385" w:hanging="360"/>
        <w:rPr>
          <w:rFonts w:ascii="Times New Roman" w:hAnsi="Times New Roman"/>
          <w:sz w:val="22"/>
        </w:rPr>
      </w:pPr>
    </w:p>
    <w:p w14:paraId="7BE4BBE8"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The events of Ezra 7–10 in which Ezra had part occurred in 458-457 </w:t>
      </w:r>
      <w:r w:rsidRPr="00D00961">
        <w:rPr>
          <w:rFonts w:ascii="Times New Roman" w:hAnsi="Times New Roman"/>
          <w:sz w:val="18"/>
        </w:rPr>
        <w:t>BC.</w:t>
      </w:r>
      <w:r w:rsidRPr="00D00961">
        <w:rPr>
          <w:rFonts w:ascii="Times New Roman" w:hAnsi="Times New Roman"/>
          <w:sz w:val="22"/>
        </w:rPr>
        <w:t xml:space="preserve">  Also, Ezra was contemporary of Nehemiah (Neh. 8:1-9; 12:36), who arrived in Jerusalem in 444 </w:t>
      </w:r>
      <w:r w:rsidRPr="00D00961">
        <w:rPr>
          <w:rFonts w:ascii="Times New Roman" w:hAnsi="Times New Roman"/>
          <w:sz w:val="18"/>
        </w:rPr>
        <w:t>BC.</w:t>
      </w:r>
      <w:r w:rsidRPr="00D00961">
        <w:rPr>
          <w:rFonts w:ascii="Times New Roman" w:hAnsi="Times New Roman"/>
          <w:sz w:val="22"/>
        </w:rPr>
        <w:t xml:space="preserve">  A likely date of composition may be between these two dates, placing the writing at </w:t>
      </w:r>
      <w:r w:rsidR="000747D3">
        <w:rPr>
          <w:rFonts w:ascii="Times New Roman" w:hAnsi="Times New Roman"/>
          <w:sz w:val="22"/>
        </w:rPr>
        <w:t>about</w:t>
      </w:r>
      <w:r w:rsidRPr="00D00961">
        <w:rPr>
          <w:rFonts w:ascii="Times New Roman" w:hAnsi="Times New Roman"/>
          <w:sz w:val="22"/>
        </w:rPr>
        <w:t xml:space="preserve"> 450 </w:t>
      </w:r>
      <w:r w:rsidRPr="00D00961">
        <w:rPr>
          <w:rFonts w:ascii="Times New Roman" w:hAnsi="Times New Roman"/>
          <w:sz w:val="18"/>
        </w:rPr>
        <w:t>BC</w:t>
      </w:r>
      <w:r w:rsidRPr="00D00961">
        <w:rPr>
          <w:rFonts w:ascii="Times New Roman" w:hAnsi="Times New Roman"/>
          <w:sz w:val="22"/>
        </w:rPr>
        <w:t xml:space="preserve"> (Martin, </w:t>
      </w:r>
      <w:r w:rsidRPr="00D00961">
        <w:rPr>
          <w:rFonts w:ascii="Times New Roman" w:hAnsi="Times New Roman"/>
          <w:i/>
          <w:sz w:val="22"/>
        </w:rPr>
        <w:t>BKC</w:t>
      </w:r>
      <w:r w:rsidRPr="00D00961">
        <w:rPr>
          <w:rFonts w:ascii="Times New Roman" w:hAnsi="Times New Roman"/>
          <w:sz w:val="22"/>
        </w:rPr>
        <w:t xml:space="preserve">, 1:651).  </w:t>
      </w:r>
    </w:p>
    <w:p w14:paraId="1109B6DC" w14:textId="77777777" w:rsidR="00BD1388" w:rsidRPr="00D00961" w:rsidRDefault="00BD1388">
      <w:pPr>
        <w:tabs>
          <w:tab w:val="left" w:pos="720"/>
        </w:tabs>
        <w:ind w:left="720" w:right="-385" w:hanging="360"/>
        <w:rPr>
          <w:rFonts w:ascii="Times New Roman" w:hAnsi="Times New Roman"/>
          <w:sz w:val="22"/>
        </w:rPr>
      </w:pPr>
    </w:p>
    <w:p w14:paraId="3CB8C7E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t xml:space="preserve">However, the Book of Ezra itself covers two distinct </w:t>
      </w:r>
      <w:r w:rsidR="00534425">
        <w:rPr>
          <w:rFonts w:ascii="Times New Roman" w:hAnsi="Times New Roman"/>
          <w:sz w:val="22"/>
        </w:rPr>
        <w:t>eras</w:t>
      </w:r>
      <w:r w:rsidRPr="00D00961">
        <w:rPr>
          <w:rFonts w:ascii="Times New Roman" w:hAnsi="Times New Roman"/>
          <w:sz w:val="22"/>
        </w:rPr>
        <w:t xml:space="preserve"> separated by 58 years.  Ezra 1–6 relates the story of Zerubbabel (538-516 </w:t>
      </w:r>
      <w:r w:rsidRPr="00D00961">
        <w:rPr>
          <w:rFonts w:ascii="Times New Roman" w:hAnsi="Times New Roman"/>
          <w:sz w:val="18"/>
        </w:rPr>
        <w:t>BC</w:t>
      </w:r>
      <w:r w:rsidRPr="00D00961">
        <w:rPr>
          <w:rFonts w:ascii="Times New Roman" w:hAnsi="Times New Roman"/>
          <w:sz w:val="22"/>
        </w:rPr>
        <w:t xml:space="preserve">) while Ezra 7–10 is mostly an autobiographical account of Ezra </w:t>
      </w:r>
      <w:r w:rsidR="00534425">
        <w:rPr>
          <w:rFonts w:ascii="Times New Roman" w:hAnsi="Times New Roman"/>
          <w:sz w:val="22"/>
        </w:rPr>
        <w:t>that</w:t>
      </w:r>
      <w:r w:rsidRPr="00D00961">
        <w:rPr>
          <w:rFonts w:ascii="Times New Roman" w:hAnsi="Times New Roman"/>
          <w:sz w:val="22"/>
        </w:rPr>
        <w:t xml:space="preserve"> begins six decades later (458-457 </w:t>
      </w:r>
      <w:r w:rsidRPr="00D00961">
        <w:rPr>
          <w:rFonts w:ascii="Times New Roman" w:hAnsi="Times New Roman"/>
          <w:sz w:val="18"/>
        </w:rPr>
        <w:t>BC</w:t>
      </w:r>
      <w:r w:rsidRPr="00D00961">
        <w:rPr>
          <w:rFonts w:ascii="Times New Roman" w:hAnsi="Times New Roman"/>
          <w:sz w:val="22"/>
        </w:rPr>
        <w:t>).  During the period covered by the Book of Ezra three other prominent non-biblical leaders lived (</w:t>
      </w:r>
      <w:r w:rsidRPr="00D00961">
        <w:rPr>
          <w:rFonts w:ascii="Times New Roman" w:hAnsi="Times New Roman"/>
          <w:i/>
          <w:sz w:val="22"/>
        </w:rPr>
        <w:t>TTTB</w:t>
      </w:r>
      <w:r w:rsidRPr="00D00961">
        <w:rPr>
          <w:rFonts w:ascii="Times New Roman" w:hAnsi="Times New Roman"/>
          <w:sz w:val="22"/>
        </w:rPr>
        <w:t xml:space="preserve">, 117): Gautama Buddha in India (ca. 560-480 </w:t>
      </w:r>
      <w:r w:rsidRPr="00D00961">
        <w:rPr>
          <w:rFonts w:ascii="Times New Roman" w:hAnsi="Times New Roman"/>
          <w:sz w:val="18"/>
        </w:rPr>
        <w:t>BC</w:t>
      </w:r>
      <w:r w:rsidRPr="00D00961">
        <w:rPr>
          <w:rFonts w:ascii="Times New Roman" w:hAnsi="Times New Roman"/>
          <w:sz w:val="22"/>
        </w:rPr>
        <w:t xml:space="preserve">), Confucius in China (551-479 </w:t>
      </w:r>
      <w:r w:rsidRPr="00D00961">
        <w:rPr>
          <w:rFonts w:ascii="Times New Roman" w:hAnsi="Times New Roman"/>
          <w:sz w:val="18"/>
        </w:rPr>
        <w:t>BC</w:t>
      </w:r>
      <w:r w:rsidRPr="00D00961">
        <w:rPr>
          <w:rFonts w:ascii="Times New Roman" w:hAnsi="Times New Roman"/>
          <w:sz w:val="22"/>
        </w:rPr>
        <w:t xml:space="preserve">), and Socrates in Greece (470-399 </w:t>
      </w:r>
      <w:r w:rsidRPr="00D00961">
        <w:rPr>
          <w:rFonts w:ascii="Times New Roman" w:hAnsi="Times New Roman"/>
          <w:sz w:val="18"/>
        </w:rPr>
        <w:t>BC</w:t>
      </w:r>
      <w:r w:rsidRPr="00D00961">
        <w:rPr>
          <w:rFonts w:ascii="Times New Roman" w:hAnsi="Times New Roman"/>
          <w:sz w:val="22"/>
        </w:rPr>
        <w:t>).</w:t>
      </w:r>
    </w:p>
    <w:p w14:paraId="17D9A251" w14:textId="77777777" w:rsidR="00BD1388" w:rsidRPr="00D00961" w:rsidRDefault="00BD1388">
      <w:pPr>
        <w:tabs>
          <w:tab w:val="left" w:pos="720"/>
        </w:tabs>
        <w:ind w:left="720" w:right="-385" w:hanging="360"/>
        <w:rPr>
          <w:rFonts w:ascii="Times New Roman" w:hAnsi="Times New Roman"/>
          <w:sz w:val="22"/>
        </w:rPr>
      </w:pPr>
    </w:p>
    <w:p w14:paraId="1334B62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Ezra's first readers comprised Jews who had recently returned to Israel from Persia and the grandchildren and great-grandchildren of those who returned from Babylon a century earlier.</w:t>
      </w:r>
    </w:p>
    <w:p w14:paraId="683C9689" w14:textId="77777777" w:rsidR="00BD1388" w:rsidRPr="00D00961" w:rsidRDefault="00BD1388">
      <w:pPr>
        <w:tabs>
          <w:tab w:val="left" w:pos="720"/>
        </w:tabs>
        <w:ind w:left="720" w:right="-385" w:hanging="360"/>
        <w:rPr>
          <w:rFonts w:ascii="Times New Roman" w:hAnsi="Times New Roman"/>
          <w:sz w:val="22"/>
        </w:rPr>
      </w:pPr>
    </w:p>
    <w:p w14:paraId="7767F19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Ezra continues the account of Jewish history recorded in </w:t>
      </w:r>
      <w:r w:rsidR="00534425">
        <w:rPr>
          <w:rFonts w:ascii="Times New Roman" w:hAnsi="Times New Roman"/>
          <w:sz w:val="22"/>
        </w:rPr>
        <w:t>2</w:t>
      </w:r>
      <w:r w:rsidRPr="00D00961">
        <w:rPr>
          <w:rFonts w:ascii="Times New Roman" w:hAnsi="Times New Roman"/>
          <w:sz w:val="22"/>
        </w:rPr>
        <w:t xml:space="preserve"> Chronicles.  The Chronicles record God </w:t>
      </w:r>
      <w:r w:rsidR="00B94932">
        <w:rPr>
          <w:rFonts w:ascii="Times New Roman" w:hAnsi="Times New Roman"/>
          <w:sz w:val="22"/>
        </w:rPr>
        <w:t xml:space="preserve">faithfully </w:t>
      </w:r>
      <w:r w:rsidRPr="00D00961">
        <w:rPr>
          <w:rFonts w:ascii="Times New Roman" w:hAnsi="Times New Roman"/>
          <w:sz w:val="22"/>
        </w:rPr>
        <w:t xml:space="preserve">fulfilling </w:t>
      </w:r>
      <w:r w:rsidR="008E0C09" w:rsidRPr="00D00961">
        <w:rPr>
          <w:rFonts w:ascii="Times New Roman" w:hAnsi="Times New Roman"/>
          <w:sz w:val="22"/>
        </w:rPr>
        <w:t xml:space="preserve">his </w:t>
      </w:r>
      <w:r w:rsidRPr="00D00961">
        <w:rPr>
          <w:rFonts w:ascii="Times New Roman" w:hAnsi="Times New Roman"/>
          <w:sz w:val="22"/>
        </w:rPr>
        <w:t xml:space="preserve">promise of </w:t>
      </w:r>
      <w:r w:rsidRPr="00D00961">
        <w:rPr>
          <w:rFonts w:ascii="Times New Roman" w:hAnsi="Times New Roman"/>
          <w:i/>
          <w:sz w:val="22"/>
        </w:rPr>
        <w:t>judgment</w:t>
      </w:r>
      <w:r w:rsidRPr="00D00961">
        <w:rPr>
          <w:rFonts w:ascii="Times New Roman" w:hAnsi="Times New Roman"/>
          <w:sz w:val="22"/>
        </w:rPr>
        <w:t xml:space="preserve"> for Judah's sin; Ezra records how God was faithful to </w:t>
      </w:r>
      <w:r w:rsidR="008E0C09" w:rsidRPr="00D00961">
        <w:rPr>
          <w:rFonts w:ascii="Times New Roman" w:hAnsi="Times New Roman"/>
          <w:sz w:val="22"/>
        </w:rPr>
        <w:t xml:space="preserve">his </w:t>
      </w:r>
      <w:r w:rsidRPr="00D00961">
        <w:rPr>
          <w:rFonts w:ascii="Times New Roman" w:hAnsi="Times New Roman"/>
          <w:sz w:val="22"/>
        </w:rPr>
        <w:t xml:space="preserve">promise of </w:t>
      </w:r>
      <w:r w:rsidRPr="00D00961">
        <w:rPr>
          <w:rFonts w:ascii="Times New Roman" w:hAnsi="Times New Roman"/>
          <w:i/>
          <w:sz w:val="22"/>
        </w:rPr>
        <w:t>restoration</w:t>
      </w:r>
      <w:r w:rsidRPr="00D00961">
        <w:rPr>
          <w:rFonts w:ascii="Times New Roman" w:hAnsi="Times New Roman"/>
          <w:sz w:val="22"/>
        </w:rPr>
        <w:t xml:space="preserve"> after </w:t>
      </w:r>
      <w:r w:rsidR="00435685">
        <w:rPr>
          <w:rFonts w:ascii="Times New Roman" w:hAnsi="Times New Roman"/>
          <w:sz w:val="22"/>
        </w:rPr>
        <w:t>70</w:t>
      </w:r>
      <w:r w:rsidRPr="00D00961">
        <w:rPr>
          <w:rFonts w:ascii="Times New Roman" w:hAnsi="Times New Roman"/>
          <w:sz w:val="22"/>
        </w:rPr>
        <w:t xml:space="preserve"> years as prophesied by Jeremiah (Jer. 25:11-12; 29:10).  Ezra's acc</w:t>
      </w:r>
      <w:r w:rsidR="00435685">
        <w:rPr>
          <w:rFonts w:ascii="Times New Roman" w:hAnsi="Times New Roman"/>
          <w:sz w:val="22"/>
        </w:rPr>
        <w:t xml:space="preserve">ount of this restoration </w:t>
      </w:r>
      <w:r w:rsidRPr="00D00961">
        <w:rPr>
          <w:rFonts w:ascii="Times New Roman" w:hAnsi="Times New Roman"/>
          <w:sz w:val="22"/>
        </w:rPr>
        <w:t>exhort</w:t>
      </w:r>
      <w:r w:rsidR="00435685">
        <w:rPr>
          <w:rFonts w:ascii="Times New Roman" w:hAnsi="Times New Roman"/>
          <w:sz w:val="22"/>
        </w:rPr>
        <w:t>ed</w:t>
      </w:r>
      <w:r w:rsidRPr="00D00961">
        <w:rPr>
          <w:rFonts w:ascii="Times New Roman" w:hAnsi="Times New Roman"/>
          <w:sz w:val="22"/>
        </w:rPr>
        <w:t xml:space="preserve"> the returnees to follow the L</w:t>
      </w:r>
      <w:r w:rsidRPr="00D00961">
        <w:rPr>
          <w:rFonts w:ascii="Times New Roman" w:hAnsi="Times New Roman"/>
          <w:sz w:val="18"/>
        </w:rPr>
        <w:t>ORD</w:t>
      </w:r>
      <w:r w:rsidR="00C43123">
        <w:rPr>
          <w:rFonts w:ascii="Times New Roman" w:hAnsi="Times New Roman"/>
          <w:sz w:val="22"/>
        </w:rPr>
        <w:t xml:space="preserve"> wholeheartedly—</w:t>
      </w:r>
      <w:r w:rsidRPr="00D00961">
        <w:rPr>
          <w:rFonts w:ascii="Times New Roman" w:hAnsi="Times New Roman"/>
          <w:sz w:val="22"/>
        </w:rPr>
        <w:t>especially in true temple worship and covenant obedience.  This emphasis was much needed as the Book of Malachi sadly reports deplorable conditions at this time (e.g., intermarriage, ritualism, etc.).</w:t>
      </w:r>
    </w:p>
    <w:p w14:paraId="69AC164E" w14:textId="77777777" w:rsidR="00BD1388" w:rsidRPr="00D00961" w:rsidRDefault="00BD1388">
      <w:pPr>
        <w:tabs>
          <w:tab w:val="left" w:pos="360"/>
        </w:tabs>
        <w:ind w:left="360" w:right="-385" w:hanging="360"/>
        <w:rPr>
          <w:rFonts w:ascii="Times New Roman" w:hAnsi="Times New Roman"/>
          <w:b/>
          <w:sz w:val="22"/>
        </w:rPr>
      </w:pPr>
    </w:p>
    <w:p w14:paraId="09E09045"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IV. Characteristics</w:t>
      </w:r>
    </w:p>
    <w:p w14:paraId="070B6A0E" w14:textId="77777777" w:rsidR="00BD1388" w:rsidRPr="00D00961" w:rsidRDefault="00BD1388">
      <w:pPr>
        <w:tabs>
          <w:tab w:val="left" w:pos="720"/>
        </w:tabs>
        <w:ind w:left="720" w:right="-385" w:hanging="360"/>
        <w:rPr>
          <w:rFonts w:ascii="Times New Roman" w:hAnsi="Times New Roman"/>
          <w:sz w:val="22"/>
        </w:rPr>
      </w:pPr>
    </w:p>
    <w:p w14:paraId="5BF05D6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Ezra records the first events following the Babylonian Exile, but only in a selective sense as a 58-year gap separates chapters 1–6 and 7–10.  The book of Esther occurs during this gap.</w:t>
      </w:r>
    </w:p>
    <w:p w14:paraId="2F3BE261" w14:textId="77777777" w:rsidR="00BD1388" w:rsidRPr="00D00961" w:rsidRDefault="00BD1388">
      <w:pPr>
        <w:tabs>
          <w:tab w:val="left" w:pos="720"/>
        </w:tabs>
        <w:ind w:left="720" w:right="-385" w:hanging="360"/>
        <w:rPr>
          <w:rFonts w:ascii="Times New Roman" w:hAnsi="Times New Roman"/>
          <w:sz w:val="22"/>
        </w:rPr>
      </w:pPr>
    </w:p>
    <w:p w14:paraId="2768724A"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Ezra is one </w:t>
      </w:r>
      <w:r w:rsidR="007529C4">
        <w:rPr>
          <w:rFonts w:ascii="Times New Roman" w:hAnsi="Times New Roman"/>
          <w:sz w:val="22"/>
        </w:rPr>
        <w:t xml:space="preserve">of the few books of Scripture </w:t>
      </w:r>
      <w:r w:rsidRPr="00D00961">
        <w:rPr>
          <w:rFonts w:ascii="Times New Roman" w:hAnsi="Times New Roman"/>
          <w:sz w:val="22"/>
        </w:rPr>
        <w:t>originally written in two lan</w:t>
      </w:r>
      <w:r w:rsidR="00CC0372">
        <w:rPr>
          <w:rFonts w:ascii="Times New Roman" w:hAnsi="Times New Roman"/>
          <w:sz w:val="22"/>
        </w:rPr>
        <w:t xml:space="preserve">guages (Daniel is the </w:t>
      </w:r>
      <w:r w:rsidRPr="00D00961">
        <w:rPr>
          <w:rFonts w:ascii="Times New Roman" w:hAnsi="Times New Roman"/>
          <w:sz w:val="22"/>
        </w:rPr>
        <w:t xml:space="preserve">other).  Almost one fourth (67 of 280 verses) is written in Aramaic with the majority in Hebrew.  This material </w:t>
      </w:r>
      <w:r w:rsidRPr="00D00961">
        <w:rPr>
          <w:rFonts w:ascii="Times New Roman" w:hAnsi="Times New Roman"/>
          <w:sz w:val="22"/>
        </w:rPr>
        <w:lastRenderedPageBreak/>
        <w:t xml:space="preserve">(4:8–6:18; 7:12-26) is Aramaic because it mainly comprises official correspondence for which Aramaic was the standard language of the day (Martin, </w:t>
      </w:r>
      <w:r w:rsidRPr="00D00961">
        <w:rPr>
          <w:rFonts w:ascii="Times New Roman" w:hAnsi="Times New Roman"/>
          <w:i/>
          <w:sz w:val="22"/>
        </w:rPr>
        <w:t>BKC</w:t>
      </w:r>
      <w:r w:rsidRPr="00D00961">
        <w:rPr>
          <w:rFonts w:ascii="Times New Roman" w:hAnsi="Times New Roman"/>
          <w:sz w:val="22"/>
        </w:rPr>
        <w:t>, 1:652).</w:t>
      </w:r>
    </w:p>
    <w:p w14:paraId="6CF54C8F" w14:textId="77777777" w:rsidR="00BD1388" w:rsidRPr="00D00961" w:rsidRDefault="00BD1388">
      <w:pPr>
        <w:tabs>
          <w:tab w:val="left" w:pos="720"/>
        </w:tabs>
        <w:ind w:left="720" w:right="-385" w:hanging="360"/>
        <w:rPr>
          <w:rFonts w:ascii="Times New Roman" w:hAnsi="Times New Roman"/>
          <w:sz w:val="22"/>
        </w:rPr>
      </w:pPr>
    </w:p>
    <w:p w14:paraId="1986F553"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The events in the restoration of Israel under Ezra and Nehemiah </w:t>
      </w:r>
      <w:r w:rsidR="00176894">
        <w:rPr>
          <w:rFonts w:ascii="Times New Roman" w:hAnsi="Times New Roman"/>
          <w:sz w:val="22"/>
        </w:rPr>
        <w:t>continued to fulfill</w:t>
      </w:r>
      <w:r w:rsidRPr="00D00961">
        <w:rPr>
          <w:rFonts w:ascii="Times New Roman" w:hAnsi="Times New Roman"/>
          <w:sz w:val="22"/>
        </w:rPr>
        <w:t xml:space="preserve"> God's purposes for Israel as stated in the promise to Abraham (Gen. 12:1-3).</w:t>
      </w:r>
    </w:p>
    <w:p w14:paraId="697E2FDD" w14:textId="77777777" w:rsidR="00BD1388" w:rsidRPr="00D00961" w:rsidRDefault="00BD1388">
      <w:pPr>
        <w:tabs>
          <w:tab w:val="left" w:pos="1080"/>
        </w:tabs>
        <w:ind w:left="1080" w:right="-385" w:hanging="360"/>
        <w:rPr>
          <w:rFonts w:ascii="Times New Roman" w:hAnsi="Times New Roman"/>
          <w:sz w:val="22"/>
        </w:rPr>
      </w:pPr>
    </w:p>
    <w:p w14:paraId="28FF32C3" w14:textId="77777777" w:rsidR="00BD1388" w:rsidRPr="00D00961" w:rsidRDefault="00BD1388" w:rsidP="007B5590">
      <w:pPr>
        <w:tabs>
          <w:tab w:val="left" w:pos="1080"/>
        </w:tabs>
        <w:ind w:left="1080" w:right="-385" w:hanging="360"/>
        <w:outlineLvl w:val="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Events</w:t>
      </w:r>
      <w:r w:rsidRPr="00D00961">
        <w:rPr>
          <w:rFonts w:ascii="Times New Roman" w:hAnsi="Times New Roman"/>
          <w:sz w:val="22"/>
        </w:rPr>
        <w:t xml:space="preserve">: The events of the restoration </w:t>
      </w:r>
      <w:r w:rsidR="00176894">
        <w:rPr>
          <w:rFonts w:ascii="Times New Roman" w:hAnsi="Times New Roman"/>
          <w:sz w:val="22"/>
        </w:rPr>
        <w:t>came in</w:t>
      </w:r>
      <w:r w:rsidRPr="00D00961">
        <w:rPr>
          <w:rFonts w:ascii="Times New Roman" w:hAnsi="Times New Roman"/>
          <w:sz w:val="22"/>
        </w:rPr>
        <w:t xml:space="preserve"> three separate returns to the land from Babylon (see the charts in these class notes beginning on p. </w:t>
      </w:r>
      <w:r w:rsidRPr="00D00961">
        <w:rPr>
          <w:rFonts w:ascii="Times New Roman" w:hAnsi="Times New Roman"/>
          <w:sz w:val="22"/>
        </w:rPr>
        <w:fldChar w:fldCharType="begin"/>
      </w:r>
      <w:r w:rsidRPr="00D00961">
        <w:rPr>
          <w:rFonts w:ascii="Times New Roman" w:hAnsi="Times New Roman"/>
          <w:sz w:val="22"/>
        </w:rPr>
        <w:instrText xml:space="preserve"> PAGEREF _Ref393715571 </w:instrText>
      </w:r>
      <w:r w:rsidRPr="00D00961">
        <w:rPr>
          <w:rFonts w:ascii="Times New Roman" w:hAnsi="Times New Roman"/>
          <w:sz w:val="22"/>
        </w:rPr>
        <w:fldChar w:fldCharType="separate"/>
      </w:r>
      <w:r w:rsidR="00095559">
        <w:rPr>
          <w:rFonts w:ascii="Times New Roman" w:hAnsi="Times New Roman"/>
          <w:noProof/>
          <w:sz w:val="22"/>
        </w:rPr>
        <w:t>295</w:t>
      </w:r>
      <w:r w:rsidRPr="00D00961">
        <w:rPr>
          <w:rFonts w:ascii="Times New Roman" w:hAnsi="Times New Roman"/>
          <w:sz w:val="22"/>
        </w:rPr>
        <w:fldChar w:fldCharType="end"/>
      </w:r>
      <w:r w:rsidRPr="00D00961">
        <w:rPr>
          <w:rFonts w:ascii="Times New Roman" w:hAnsi="Times New Roman"/>
          <w:sz w:val="22"/>
        </w:rPr>
        <w:t>).</w:t>
      </w:r>
    </w:p>
    <w:p w14:paraId="614B37E2" w14:textId="77777777" w:rsidR="00BD1388" w:rsidRPr="00D00961" w:rsidRDefault="00BD1388">
      <w:pPr>
        <w:ind w:left="1440" w:right="-385" w:hanging="360"/>
        <w:rPr>
          <w:rFonts w:ascii="Times New Roman" w:hAnsi="Times New Roman"/>
          <w:sz w:val="22"/>
        </w:rPr>
      </w:pPr>
    </w:p>
    <w:p w14:paraId="1DABB929"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The first return under Zerubbabel (538 </w:t>
      </w:r>
      <w:r w:rsidRPr="00D00961">
        <w:rPr>
          <w:rFonts w:ascii="Times New Roman" w:hAnsi="Times New Roman"/>
          <w:sz w:val="18"/>
        </w:rPr>
        <w:t>BC</w:t>
      </w:r>
      <w:r w:rsidRPr="00D00961">
        <w:rPr>
          <w:rFonts w:ascii="Times New Roman" w:hAnsi="Times New Roman"/>
          <w:sz w:val="22"/>
        </w:rPr>
        <w:t xml:space="preserve">) involved about 50,000 Jews who came back to the land to rebuild the temple as a result of Cyrus' decree (cf. Ezra 1–6).  They quickly rebuilt the altar and re-instituted sacrifices, and then began rebuilding the temple (536 </w:t>
      </w:r>
      <w:r w:rsidRPr="00D00961">
        <w:rPr>
          <w:rFonts w:ascii="Times New Roman" w:hAnsi="Times New Roman"/>
          <w:sz w:val="18"/>
        </w:rPr>
        <w:t>BC</w:t>
      </w:r>
      <w:r w:rsidRPr="00D00961">
        <w:rPr>
          <w:rFonts w:ascii="Times New Roman" w:hAnsi="Times New Roman"/>
          <w:sz w:val="22"/>
        </w:rPr>
        <w:t xml:space="preserve">).  However, opposition from Tattenai and others halted the work for 16 years until it resumed in 520 </w:t>
      </w:r>
      <w:r w:rsidRPr="00D00961">
        <w:rPr>
          <w:rFonts w:ascii="Times New Roman" w:hAnsi="Times New Roman"/>
          <w:sz w:val="18"/>
        </w:rPr>
        <w:t>BC</w:t>
      </w:r>
      <w:r w:rsidRPr="00D00961">
        <w:rPr>
          <w:rFonts w:ascii="Times New Roman" w:hAnsi="Times New Roman"/>
          <w:sz w:val="22"/>
        </w:rPr>
        <w:t xml:space="preserve"> and was finally finished in 516 </w:t>
      </w:r>
      <w:r w:rsidRPr="00D00961">
        <w:rPr>
          <w:rFonts w:ascii="Times New Roman" w:hAnsi="Times New Roman"/>
          <w:sz w:val="18"/>
        </w:rPr>
        <w:t xml:space="preserve">BC.  </w:t>
      </w:r>
      <w:r w:rsidRPr="00D00961">
        <w:rPr>
          <w:rFonts w:ascii="Times New Roman" w:hAnsi="Times New Roman"/>
          <w:sz w:val="22"/>
        </w:rPr>
        <w:t>The prophets Zechariah and Haggai also ministered at this time.  Their exhortations to rebuild the temple contributed significantly to its reconstruction.</w:t>
      </w:r>
    </w:p>
    <w:p w14:paraId="5FEB2E7D" w14:textId="77777777" w:rsidR="00BD1388" w:rsidRPr="00D00961" w:rsidRDefault="00BD1388">
      <w:pPr>
        <w:ind w:left="1440" w:right="-385" w:hanging="360"/>
        <w:rPr>
          <w:rFonts w:ascii="Times New Roman" w:hAnsi="Times New Roman"/>
          <w:sz w:val="22"/>
        </w:rPr>
      </w:pPr>
    </w:p>
    <w:p w14:paraId="5C634E05"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The second return under Ezra (458 </w:t>
      </w:r>
      <w:r w:rsidRPr="00D00961">
        <w:rPr>
          <w:rFonts w:ascii="Times New Roman" w:hAnsi="Times New Roman"/>
          <w:sz w:val="18"/>
        </w:rPr>
        <w:t>BC</w:t>
      </w:r>
      <w:r w:rsidRPr="00D00961">
        <w:rPr>
          <w:rFonts w:ascii="Times New Roman" w:hAnsi="Times New Roman"/>
          <w:sz w:val="22"/>
        </w:rPr>
        <w:t>) brought back about 5,000 Jews in the reign of Artaxerxes (Ezra 7–8). Ezra restored the people by leading them to obey the Law through undoing their practice of intermarriage with foreign women (Ezra 9–10).  He restored the people's faith in God by teaching and preaching the Law of Moses, which lead to a national revival.</w:t>
      </w:r>
    </w:p>
    <w:p w14:paraId="68B50322" w14:textId="77777777" w:rsidR="00BD1388" w:rsidRPr="00D00961" w:rsidRDefault="00BD1388">
      <w:pPr>
        <w:ind w:left="1440" w:right="-385" w:hanging="360"/>
        <w:rPr>
          <w:rFonts w:ascii="Times New Roman" w:hAnsi="Times New Roman"/>
          <w:sz w:val="22"/>
        </w:rPr>
      </w:pPr>
    </w:p>
    <w:p w14:paraId="03463015"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The third return under Nehemiah (444 </w:t>
      </w:r>
      <w:r w:rsidRPr="00D00961">
        <w:rPr>
          <w:rFonts w:ascii="Times New Roman" w:hAnsi="Times New Roman"/>
          <w:sz w:val="18"/>
        </w:rPr>
        <w:t>BC</w:t>
      </w:r>
      <w:r w:rsidRPr="00D00961">
        <w:rPr>
          <w:rFonts w:ascii="Times New Roman" w:hAnsi="Times New Roman"/>
          <w:sz w:val="22"/>
        </w:rPr>
        <w:t xml:space="preserve">) to rebuild the walls of Jerusalem revolved </w:t>
      </w:r>
      <w:r w:rsidR="00176894">
        <w:rPr>
          <w:rFonts w:ascii="Times New Roman" w:hAnsi="Times New Roman"/>
          <w:sz w:val="22"/>
        </w:rPr>
        <w:t xml:space="preserve">mostly </w:t>
      </w:r>
      <w:r w:rsidRPr="00D00961">
        <w:rPr>
          <w:rFonts w:ascii="Times New Roman" w:hAnsi="Times New Roman"/>
          <w:sz w:val="22"/>
        </w:rPr>
        <w:t>around Nehemiah himself, as the number of Jews with him is never recorded (cf. Book of Nehemiah).  His return under Artaxerxes rallied the people to work together despite opposition from Sanballat, Tobias, and Gershem the Arab so that the entire wall of Jerusalem was rebuilt in a mere 52 days.  Nehemiah then organized the defense of the city, lead in a recommitment to Sabbath observance, and enacted a process by which Jerusalem would be repopulated to defend it and the temple from attack.  He, too, had to deal with the problem of intermarriage that Ezra addressed less than two decades earlier (Neh. 13).  The Book of Malachi also records the deplorable state of the temple at this time in which sacrificial ritual had replaced genuine heart commitment to Yahweh.  Nehemiah's selfless example also rebuked the people's exacting interest from their fellow Israelites in violation of the Law.</w:t>
      </w:r>
    </w:p>
    <w:p w14:paraId="36AF4B5A" w14:textId="77777777" w:rsidR="00BD1388" w:rsidRPr="00D00961" w:rsidRDefault="00BD1388">
      <w:pPr>
        <w:tabs>
          <w:tab w:val="left" w:pos="1080"/>
        </w:tabs>
        <w:ind w:left="1080" w:right="-385" w:hanging="360"/>
        <w:rPr>
          <w:rFonts w:ascii="Times New Roman" w:hAnsi="Times New Roman"/>
          <w:sz w:val="22"/>
        </w:rPr>
      </w:pPr>
    </w:p>
    <w:p w14:paraId="7DEA9E99" w14:textId="77777777" w:rsidR="00BD1388" w:rsidRPr="00D00961" w:rsidRDefault="00BD1388" w:rsidP="007B5590">
      <w:pPr>
        <w:tabs>
          <w:tab w:val="left" w:pos="1080"/>
        </w:tabs>
        <w:ind w:left="1080" w:right="-385" w:hanging="360"/>
        <w:outlineLvl w:val="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Relationship to the Abrahamic Covenant</w:t>
      </w:r>
      <w:r w:rsidRPr="00D00961">
        <w:rPr>
          <w:rFonts w:ascii="Times New Roman" w:hAnsi="Times New Roman"/>
          <w:sz w:val="22"/>
        </w:rPr>
        <w:t>: The restoration era is important in that without a return to the land, the Abrahamic Covenant could never be fulfilled.</w:t>
      </w:r>
    </w:p>
    <w:p w14:paraId="2CD361CC" w14:textId="77777777" w:rsidR="00BD1388" w:rsidRPr="00D00961" w:rsidRDefault="00BD1388">
      <w:pPr>
        <w:ind w:left="1440" w:right="-385" w:hanging="360"/>
        <w:rPr>
          <w:rFonts w:ascii="Times New Roman" w:hAnsi="Times New Roman"/>
          <w:sz w:val="22"/>
        </w:rPr>
      </w:pPr>
    </w:p>
    <w:p w14:paraId="445B9FA8"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God promised Abraham that his descendants would </w:t>
      </w:r>
      <w:r w:rsidRPr="00D00961">
        <w:rPr>
          <w:rFonts w:ascii="Times New Roman" w:hAnsi="Times New Roman"/>
          <w:sz w:val="22"/>
          <w:u w:val="single"/>
        </w:rPr>
        <w:t>occupy the land</w:t>
      </w:r>
      <w:r w:rsidRPr="00D00961">
        <w:rPr>
          <w:rFonts w:ascii="Times New Roman" w:hAnsi="Times New Roman"/>
          <w:sz w:val="22"/>
        </w:rPr>
        <w:t xml:space="preserve"> from the River of Egypt to the Euphrates (Gen. 15:18), yet Israel in Babylon was living outside of these boundaries.  The nation </w:t>
      </w:r>
      <w:r w:rsidR="00176894">
        <w:rPr>
          <w:rFonts w:ascii="Times New Roman" w:hAnsi="Times New Roman"/>
          <w:sz w:val="22"/>
        </w:rPr>
        <w:t xml:space="preserve">needed to return to the land </w:t>
      </w:r>
      <w:r w:rsidRPr="00D00961">
        <w:rPr>
          <w:rFonts w:ascii="Times New Roman" w:hAnsi="Times New Roman"/>
          <w:sz w:val="22"/>
        </w:rPr>
        <w:t>for the land promises to be fulfilled.  Jeremiah 25:11-12 also promised a restoration to the land.</w:t>
      </w:r>
    </w:p>
    <w:p w14:paraId="0A08D3FD" w14:textId="77777777" w:rsidR="00BD1388" w:rsidRPr="00D00961" w:rsidRDefault="00BD1388">
      <w:pPr>
        <w:ind w:left="1440" w:right="-385" w:hanging="360"/>
        <w:rPr>
          <w:rFonts w:ascii="Times New Roman" w:hAnsi="Times New Roman"/>
          <w:sz w:val="22"/>
        </w:rPr>
      </w:pPr>
    </w:p>
    <w:p w14:paraId="0FB9503A"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The </w:t>
      </w:r>
      <w:r w:rsidRPr="00D00961">
        <w:rPr>
          <w:rFonts w:ascii="Times New Roman" w:hAnsi="Times New Roman"/>
          <w:sz w:val="22"/>
          <w:u w:val="single"/>
        </w:rPr>
        <w:t>Messiah</w:t>
      </w:r>
      <w:r w:rsidRPr="00D00961">
        <w:rPr>
          <w:rFonts w:ascii="Times New Roman" w:hAnsi="Times New Roman"/>
          <w:sz w:val="22"/>
        </w:rPr>
        <w:t xml:space="preserve"> had already been prophesied to be born in Bethlehem (Micah 5:2).  In God's own prophetic timetable as seen in Daniel 9:25-26, the nation </w:t>
      </w:r>
      <w:r w:rsidR="00176894">
        <w:rPr>
          <w:rFonts w:ascii="Times New Roman" w:hAnsi="Times New Roman"/>
          <w:sz w:val="22"/>
        </w:rPr>
        <w:t xml:space="preserve">needed to return to the land </w:t>
      </w:r>
      <w:r w:rsidRPr="00D00961">
        <w:rPr>
          <w:rFonts w:ascii="Times New Roman" w:hAnsi="Times New Roman"/>
          <w:sz w:val="22"/>
        </w:rPr>
        <w:t xml:space="preserve">for this seed aspect of the Abrahamic Covenant to be fulfilled by the prophesied time of Christ's birth.  Also, Jesus offered the kingdom during </w:t>
      </w:r>
      <w:r w:rsidR="008E0C09" w:rsidRPr="00D00961">
        <w:rPr>
          <w:rFonts w:ascii="Times New Roman" w:hAnsi="Times New Roman"/>
          <w:sz w:val="22"/>
        </w:rPr>
        <w:t xml:space="preserve">his </w:t>
      </w:r>
      <w:r w:rsidRPr="00D00961">
        <w:rPr>
          <w:rFonts w:ascii="Times New Roman" w:hAnsi="Times New Roman"/>
          <w:sz w:val="22"/>
        </w:rPr>
        <w:t>earthly ministry, which would not have been possible apart from a return to the land.</w:t>
      </w:r>
    </w:p>
    <w:p w14:paraId="53478734" w14:textId="77777777" w:rsidR="00BD1388" w:rsidRPr="00D00961" w:rsidRDefault="00BD1388">
      <w:pPr>
        <w:ind w:left="1440" w:right="-385" w:hanging="360"/>
        <w:rPr>
          <w:rFonts w:ascii="Times New Roman" w:hAnsi="Times New Roman"/>
          <w:sz w:val="22"/>
        </w:rPr>
      </w:pPr>
    </w:p>
    <w:p w14:paraId="7A1AB053"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The books of Ezra and Nehemiah also </w:t>
      </w:r>
      <w:r w:rsidR="00B77928">
        <w:rPr>
          <w:rFonts w:ascii="Times New Roman" w:hAnsi="Times New Roman"/>
          <w:sz w:val="22"/>
        </w:rPr>
        <w:t>show</w:t>
      </w:r>
      <w:r w:rsidRPr="00D00961">
        <w:rPr>
          <w:rFonts w:ascii="Times New Roman" w:hAnsi="Times New Roman"/>
          <w:sz w:val="22"/>
        </w:rPr>
        <w:t xml:space="preserve"> the problem of intermarriage (see above).  It was vital to put away this sin so that Israel might keep the </w:t>
      </w:r>
      <w:r w:rsidRPr="00D00961">
        <w:rPr>
          <w:rFonts w:ascii="Times New Roman" w:hAnsi="Times New Roman"/>
          <w:sz w:val="22"/>
          <w:u w:val="single"/>
        </w:rPr>
        <w:t>purity of the Davidic line</w:t>
      </w:r>
      <w:r w:rsidRPr="00D00961">
        <w:rPr>
          <w:rFonts w:ascii="Times New Roman" w:hAnsi="Times New Roman"/>
          <w:sz w:val="22"/>
        </w:rPr>
        <w:t xml:space="preserve"> to fulfill the seed promises given to Abraham.  Had Ezra and Nehemiah not taken such drastic measures to stop intermarriage, there would have been no guarantee that the Messianic King was from the lineage of David (cf. Matt. 1; Luke 3).</w:t>
      </w:r>
    </w:p>
    <w:p w14:paraId="6CEB6992" w14:textId="77777777" w:rsidR="00BD1388" w:rsidRPr="00D00961" w:rsidRDefault="00657C6E" w:rsidP="007B5590">
      <w:pPr>
        <w:tabs>
          <w:tab w:val="left" w:pos="720"/>
        </w:tabs>
        <w:ind w:left="720" w:right="-385" w:hanging="720"/>
        <w:jc w:val="center"/>
        <w:outlineLvl w:val="0"/>
        <w:rPr>
          <w:rFonts w:ascii="Times New Roman" w:hAnsi="Times New Roman"/>
          <w:b/>
          <w:sz w:val="32"/>
        </w:rPr>
      </w:pPr>
      <w:r>
        <w:rPr>
          <w:rFonts w:ascii="Times New Roman" w:hAnsi="Times New Roman"/>
          <w:b/>
          <w:sz w:val="32"/>
        </w:rPr>
        <w:br w:type="page"/>
      </w:r>
      <w:r w:rsidR="00BD1388" w:rsidRPr="00D00961">
        <w:rPr>
          <w:rFonts w:ascii="Times New Roman" w:hAnsi="Times New Roman"/>
          <w:b/>
          <w:sz w:val="32"/>
        </w:rPr>
        <w:lastRenderedPageBreak/>
        <w:t>Argument</w:t>
      </w:r>
    </w:p>
    <w:p w14:paraId="1E3DE4FA" w14:textId="77777777" w:rsidR="00BD1388" w:rsidRPr="00D00961" w:rsidRDefault="00BD1388">
      <w:pPr>
        <w:ind w:right="-385" w:firstLine="360"/>
        <w:rPr>
          <w:rFonts w:ascii="Times New Roman" w:hAnsi="Times New Roman"/>
          <w:sz w:val="16"/>
        </w:rPr>
      </w:pPr>
    </w:p>
    <w:p w14:paraId="478603B1" w14:textId="77777777" w:rsidR="00BD1388" w:rsidRPr="00D00961" w:rsidRDefault="00BD1388">
      <w:pPr>
        <w:ind w:right="-385" w:firstLine="360"/>
        <w:rPr>
          <w:rFonts w:ascii="Times New Roman" w:hAnsi="Times New Roman"/>
          <w:sz w:val="22"/>
        </w:rPr>
      </w:pPr>
      <w:r w:rsidRPr="00D00961">
        <w:rPr>
          <w:rFonts w:ascii="Times New Roman" w:hAnsi="Times New Roman"/>
          <w:sz w:val="22"/>
        </w:rPr>
        <w:t xml:space="preserve">The Book of Ezra </w:t>
      </w:r>
      <w:r w:rsidR="008155F4">
        <w:rPr>
          <w:rFonts w:ascii="Times New Roman" w:hAnsi="Times New Roman"/>
          <w:sz w:val="22"/>
        </w:rPr>
        <w:t>shows</w:t>
      </w:r>
      <w:r w:rsidRPr="00D00961">
        <w:rPr>
          <w:rFonts w:ascii="Times New Roman" w:hAnsi="Times New Roman"/>
          <w:sz w:val="22"/>
        </w:rPr>
        <w:t xml:space="preserve"> a keen interest in the temple as it continues </w:t>
      </w:r>
      <w:r w:rsidR="008155F4">
        <w:rPr>
          <w:rFonts w:ascii="Times New Roman" w:hAnsi="Times New Roman"/>
          <w:sz w:val="22"/>
        </w:rPr>
        <w:t>from</w:t>
      </w:r>
      <w:r w:rsidRPr="00D00961">
        <w:rPr>
          <w:rFonts w:ascii="Times New Roman" w:hAnsi="Times New Roman"/>
          <w:sz w:val="22"/>
        </w:rPr>
        <w:t xml:space="preserve"> the end of </w:t>
      </w:r>
      <w:r w:rsidR="008155F4">
        <w:rPr>
          <w:rFonts w:ascii="Times New Roman" w:hAnsi="Times New Roman"/>
          <w:sz w:val="22"/>
        </w:rPr>
        <w:t>2</w:t>
      </w:r>
      <w:r w:rsidRPr="00D00961">
        <w:rPr>
          <w:rFonts w:ascii="Times New Roman" w:hAnsi="Times New Roman"/>
          <w:sz w:val="22"/>
        </w:rPr>
        <w:t xml:space="preserve"> Chronicles.  Unfortunately, the remnant </w:t>
      </w:r>
      <w:r w:rsidR="008155F4" w:rsidRPr="00D00961">
        <w:rPr>
          <w:rFonts w:ascii="Times New Roman" w:hAnsi="Times New Roman"/>
          <w:sz w:val="22"/>
        </w:rPr>
        <w:t>that</w:t>
      </w:r>
      <w:r w:rsidRPr="00D00961">
        <w:rPr>
          <w:rFonts w:ascii="Times New Roman" w:hAnsi="Times New Roman"/>
          <w:sz w:val="22"/>
        </w:rPr>
        <w:t xml:space="preserve"> returned did not convey as strong a commitment to the covenant and temple as one would expect.  Therefore, Ezra records the restoration of the temple under Zerubbabel (</w:t>
      </w:r>
      <w:r w:rsidR="00116F7E" w:rsidRPr="00D00961">
        <w:rPr>
          <w:rFonts w:ascii="Times New Roman" w:hAnsi="Times New Roman"/>
          <w:sz w:val="22"/>
        </w:rPr>
        <w:t xml:space="preserve">Ezra </w:t>
      </w:r>
      <w:r w:rsidRPr="00D00961">
        <w:rPr>
          <w:rFonts w:ascii="Times New Roman" w:hAnsi="Times New Roman"/>
          <w:sz w:val="22"/>
        </w:rPr>
        <w:t>1–6) and the restoration of the people to their covenant obligations under Ezra (</w:t>
      </w:r>
      <w:r w:rsidR="00116F7E" w:rsidRPr="00D00961">
        <w:rPr>
          <w:rFonts w:ascii="Times New Roman" w:hAnsi="Times New Roman"/>
          <w:sz w:val="22"/>
        </w:rPr>
        <w:t xml:space="preserve">Ezra </w:t>
      </w:r>
      <w:r w:rsidRPr="00D00961">
        <w:rPr>
          <w:rFonts w:ascii="Times New Roman" w:hAnsi="Times New Roman"/>
          <w:sz w:val="22"/>
        </w:rPr>
        <w:t>7–10) to encourage the remnant in true temple worship and covenant obedience.</w:t>
      </w:r>
    </w:p>
    <w:p w14:paraId="7B4871F7" w14:textId="77777777" w:rsidR="00BD1388" w:rsidRPr="00D00961" w:rsidRDefault="00BD1388">
      <w:pPr>
        <w:ind w:right="-385" w:firstLine="360"/>
        <w:rPr>
          <w:rFonts w:ascii="Times New Roman" w:hAnsi="Times New Roman"/>
          <w:sz w:val="16"/>
        </w:rPr>
      </w:pPr>
    </w:p>
    <w:p w14:paraId="25491AAD"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32"/>
        </w:rPr>
        <w:t>Synthesis</w:t>
      </w:r>
    </w:p>
    <w:p w14:paraId="009121C3" w14:textId="77777777" w:rsidR="00BD1388" w:rsidRPr="00D00961" w:rsidRDefault="00BD1388">
      <w:pPr>
        <w:ind w:right="-385" w:firstLine="360"/>
        <w:rPr>
          <w:rFonts w:ascii="Times New Roman" w:hAnsi="Times New Roman"/>
          <w:sz w:val="16"/>
        </w:rPr>
      </w:pPr>
    </w:p>
    <w:p w14:paraId="5AC8F12F" w14:textId="77777777" w:rsidR="00BD1388" w:rsidRPr="00D00961" w:rsidRDefault="00BD1388">
      <w:pPr>
        <w:tabs>
          <w:tab w:val="left" w:pos="360"/>
          <w:tab w:val="right" w:pos="8580"/>
        </w:tabs>
        <w:ind w:left="360" w:right="-385" w:hanging="360"/>
        <w:rPr>
          <w:rFonts w:ascii="Times New Roman" w:hAnsi="Times New Roman"/>
          <w:b/>
          <w:sz w:val="22"/>
        </w:rPr>
      </w:pPr>
      <w:r w:rsidRPr="00D00961">
        <w:rPr>
          <w:rFonts w:ascii="Times New Roman" w:hAnsi="Times New Roman"/>
          <w:b/>
          <w:sz w:val="22"/>
        </w:rPr>
        <w:t>Restoring the temple and people</w:t>
      </w:r>
      <w:r w:rsidRPr="00D00961">
        <w:rPr>
          <w:rFonts w:ascii="Times New Roman" w:hAnsi="Times New Roman"/>
          <w:b/>
          <w:sz w:val="22"/>
        </w:rPr>
        <w:tab/>
        <w:t>partial fulfillment of land promise</w:t>
      </w:r>
    </w:p>
    <w:p w14:paraId="69D96C84" w14:textId="77777777" w:rsidR="00BD1388" w:rsidRPr="00D00961" w:rsidRDefault="00BD1388">
      <w:pPr>
        <w:ind w:right="-385" w:firstLine="360"/>
        <w:rPr>
          <w:rFonts w:ascii="Times New Roman" w:hAnsi="Times New Roman"/>
          <w:sz w:val="16"/>
        </w:rPr>
      </w:pPr>
    </w:p>
    <w:p w14:paraId="55250474"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1–6</w:t>
      </w:r>
      <w:r w:rsidRPr="00D00961">
        <w:rPr>
          <w:rFonts w:ascii="Times New Roman" w:hAnsi="Times New Roman"/>
          <w:b/>
          <w:sz w:val="22"/>
        </w:rPr>
        <w:tab/>
        <w:t>Temple–Zerubbabel</w:t>
      </w:r>
    </w:p>
    <w:p w14:paraId="0828C3B1"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1–2</w:t>
      </w:r>
      <w:r w:rsidRPr="00D00961">
        <w:rPr>
          <w:rFonts w:ascii="Times New Roman" w:hAnsi="Times New Roman"/>
          <w:sz w:val="22"/>
        </w:rPr>
        <w:tab/>
        <w:t>Return</w:t>
      </w:r>
    </w:p>
    <w:p w14:paraId="1EE7FFD8"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Decree</w:t>
      </w:r>
    </w:p>
    <w:p w14:paraId="454ED131"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Returnees–50,000</w:t>
      </w:r>
    </w:p>
    <w:p w14:paraId="7BBC28D4"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3–6</w:t>
      </w:r>
      <w:r w:rsidRPr="00D00961">
        <w:rPr>
          <w:rFonts w:ascii="Times New Roman" w:hAnsi="Times New Roman"/>
          <w:sz w:val="22"/>
        </w:rPr>
        <w:tab/>
        <w:t>Rebuilding</w:t>
      </w:r>
    </w:p>
    <w:p w14:paraId="7C7739A9"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Begins</w:t>
      </w:r>
    </w:p>
    <w:p w14:paraId="04EBF0EC"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4:1–6:12</w:t>
      </w:r>
      <w:r w:rsidRPr="00D00961">
        <w:rPr>
          <w:rFonts w:ascii="Times New Roman" w:hAnsi="Times New Roman"/>
          <w:sz w:val="22"/>
        </w:rPr>
        <w:tab/>
        <w:t>Opposed</w:t>
      </w:r>
    </w:p>
    <w:p w14:paraId="6A865032"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t>4:1-23</w:t>
      </w:r>
      <w:r w:rsidRPr="00D00961">
        <w:rPr>
          <w:rFonts w:ascii="Times New Roman" w:hAnsi="Times New Roman"/>
          <w:sz w:val="22"/>
        </w:rPr>
        <w:tab/>
        <w:t>Summarized</w:t>
      </w:r>
    </w:p>
    <w:p w14:paraId="3DBF6C6D"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t>4:24</w:t>
      </w:r>
      <w:r w:rsidRPr="00D00961">
        <w:rPr>
          <w:rFonts w:ascii="Times New Roman" w:hAnsi="Times New Roman"/>
          <w:sz w:val="22"/>
        </w:rPr>
        <w:tab/>
        <w:t>Interrupted</w:t>
      </w:r>
    </w:p>
    <w:p w14:paraId="73AF5867"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t>5:1-2</w:t>
      </w:r>
      <w:r w:rsidRPr="00D00961">
        <w:rPr>
          <w:rFonts w:ascii="Times New Roman" w:hAnsi="Times New Roman"/>
          <w:sz w:val="22"/>
        </w:rPr>
        <w:tab/>
        <w:t>Zechariah/Haggai</w:t>
      </w:r>
    </w:p>
    <w:p w14:paraId="28DF5A36" w14:textId="77777777" w:rsidR="00BD1388" w:rsidRPr="00D00961" w:rsidRDefault="00BD1388">
      <w:pPr>
        <w:tabs>
          <w:tab w:val="left" w:pos="3240"/>
        </w:tabs>
        <w:ind w:left="1080" w:right="-385"/>
        <w:rPr>
          <w:rFonts w:ascii="Times New Roman" w:hAnsi="Times New Roman"/>
          <w:sz w:val="22"/>
        </w:rPr>
      </w:pPr>
      <w:r w:rsidRPr="00D00961">
        <w:rPr>
          <w:rFonts w:ascii="Times New Roman" w:hAnsi="Times New Roman"/>
          <w:sz w:val="22"/>
        </w:rPr>
        <w:t>5:3–6:12</w:t>
      </w:r>
      <w:r w:rsidRPr="00D00961">
        <w:rPr>
          <w:rFonts w:ascii="Times New Roman" w:hAnsi="Times New Roman"/>
          <w:sz w:val="22"/>
        </w:rPr>
        <w:tab/>
        <w:t>Tattenai humiliated</w:t>
      </w:r>
    </w:p>
    <w:p w14:paraId="1B948796"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6:13-22</w:t>
      </w:r>
      <w:r w:rsidRPr="00D00961">
        <w:rPr>
          <w:rFonts w:ascii="Times New Roman" w:hAnsi="Times New Roman"/>
          <w:sz w:val="22"/>
        </w:rPr>
        <w:tab/>
        <w:t>Ends</w:t>
      </w:r>
    </w:p>
    <w:p w14:paraId="2C224149" w14:textId="77777777" w:rsidR="00BD1388" w:rsidRPr="00D00961" w:rsidRDefault="00BD1388">
      <w:pPr>
        <w:ind w:right="-385" w:firstLine="360"/>
        <w:rPr>
          <w:rFonts w:ascii="Times New Roman" w:hAnsi="Times New Roman"/>
          <w:sz w:val="16"/>
        </w:rPr>
      </w:pPr>
    </w:p>
    <w:p w14:paraId="392F6569"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7–10</w:t>
      </w:r>
      <w:r w:rsidRPr="00D00961">
        <w:rPr>
          <w:rFonts w:ascii="Times New Roman" w:hAnsi="Times New Roman"/>
          <w:b/>
          <w:sz w:val="22"/>
        </w:rPr>
        <w:tab/>
        <w:t>People–Ezra</w:t>
      </w:r>
    </w:p>
    <w:p w14:paraId="6A524974"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7–8</w:t>
      </w:r>
      <w:r w:rsidRPr="00D00961">
        <w:rPr>
          <w:rFonts w:ascii="Times New Roman" w:hAnsi="Times New Roman"/>
          <w:sz w:val="22"/>
        </w:rPr>
        <w:tab/>
        <w:t>Return</w:t>
      </w:r>
    </w:p>
    <w:p w14:paraId="71D8DEF3"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7:1-10</w:t>
      </w:r>
      <w:r w:rsidRPr="00D00961">
        <w:rPr>
          <w:rFonts w:ascii="Times New Roman" w:hAnsi="Times New Roman"/>
          <w:sz w:val="22"/>
        </w:rPr>
        <w:tab/>
        <w:t>Qualifications</w:t>
      </w:r>
    </w:p>
    <w:p w14:paraId="27EDFB20"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7:11-28</w:t>
      </w:r>
      <w:r w:rsidRPr="00D00961">
        <w:rPr>
          <w:rFonts w:ascii="Times New Roman" w:hAnsi="Times New Roman"/>
          <w:sz w:val="22"/>
        </w:rPr>
        <w:tab/>
        <w:t>Provisions</w:t>
      </w:r>
    </w:p>
    <w:p w14:paraId="6FC7D55C"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8:1-14</w:t>
      </w:r>
      <w:r w:rsidRPr="00D00961">
        <w:rPr>
          <w:rFonts w:ascii="Times New Roman" w:hAnsi="Times New Roman"/>
          <w:sz w:val="22"/>
        </w:rPr>
        <w:tab/>
        <w:t>Returnees–5,000</w:t>
      </w:r>
    </w:p>
    <w:p w14:paraId="60512959"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8:15-36</w:t>
      </w:r>
      <w:r w:rsidRPr="00D00961">
        <w:rPr>
          <w:rFonts w:ascii="Times New Roman" w:hAnsi="Times New Roman"/>
          <w:sz w:val="22"/>
        </w:rPr>
        <w:tab/>
        <w:t>Protection</w:t>
      </w:r>
    </w:p>
    <w:p w14:paraId="24AC3026"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9–10</w:t>
      </w:r>
      <w:r w:rsidRPr="00D00961">
        <w:rPr>
          <w:rFonts w:ascii="Times New Roman" w:hAnsi="Times New Roman"/>
          <w:sz w:val="22"/>
        </w:rPr>
        <w:tab/>
        <w:t>Restoration</w:t>
      </w:r>
    </w:p>
    <w:p w14:paraId="7CBFDC18"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9:1-2</w:t>
      </w:r>
      <w:r w:rsidRPr="00D00961">
        <w:rPr>
          <w:rFonts w:ascii="Times New Roman" w:hAnsi="Times New Roman"/>
          <w:sz w:val="22"/>
        </w:rPr>
        <w:tab/>
        <w:t>Intermarriage</w:t>
      </w:r>
    </w:p>
    <w:p w14:paraId="676B910F"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9:3-15</w:t>
      </w:r>
      <w:r w:rsidRPr="00D00961">
        <w:rPr>
          <w:rFonts w:ascii="Times New Roman" w:hAnsi="Times New Roman"/>
          <w:sz w:val="22"/>
        </w:rPr>
        <w:tab/>
        <w:t>Lament</w:t>
      </w:r>
    </w:p>
    <w:p w14:paraId="24A8CE88"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10</w:t>
      </w:r>
      <w:r w:rsidRPr="00D00961">
        <w:rPr>
          <w:rFonts w:ascii="Times New Roman" w:hAnsi="Times New Roman"/>
          <w:sz w:val="22"/>
        </w:rPr>
        <w:tab/>
        <w:t>Divorces</w:t>
      </w:r>
    </w:p>
    <w:p w14:paraId="7B080853" w14:textId="77777777" w:rsidR="00BD1388" w:rsidRPr="00D00961" w:rsidRDefault="00BD1388">
      <w:pPr>
        <w:ind w:right="-385" w:firstLine="360"/>
        <w:rPr>
          <w:rFonts w:ascii="Times New Roman" w:hAnsi="Times New Roman"/>
          <w:sz w:val="16"/>
        </w:rPr>
      </w:pPr>
    </w:p>
    <w:p w14:paraId="7E345EF2"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t>Outline</w:t>
      </w:r>
    </w:p>
    <w:p w14:paraId="3A2B616D" w14:textId="77777777" w:rsidR="00BD1388" w:rsidRPr="00D00961" w:rsidRDefault="00BD1388">
      <w:pPr>
        <w:ind w:right="-385" w:firstLine="360"/>
        <w:rPr>
          <w:rFonts w:ascii="Times New Roman" w:hAnsi="Times New Roman"/>
          <w:sz w:val="16"/>
        </w:rPr>
      </w:pPr>
    </w:p>
    <w:p w14:paraId="2D4561A6"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u w:val="single"/>
        </w:rPr>
        <w:t>Summary Statement for the Book</w:t>
      </w:r>
    </w:p>
    <w:p w14:paraId="59BFE8FB" w14:textId="77777777" w:rsidR="00BD1388" w:rsidRPr="00D00961" w:rsidRDefault="00CB5754">
      <w:pPr>
        <w:ind w:right="-385"/>
        <w:rPr>
          <w:rFonts w:ascii="Times New Roman" w:hAnsi="Times New Roman"/>
          <w:b/>
          <w:sz w:val="22"/>
        </w:rPr>
      </w:pPr>
      <w:r w:rsidRPr="00CB5754">
        <w:rPr>
          <w:rFonts w:ascii="Times New Roman" w:hAnsi="Times New Roman"/>
          <w:b/>
          <w:sz w:val="22"/>
        </w:rPr>
        <w:t xml:space="preserve">The reason </w:t>
      </w:r>
      <w:r w:rsidRPr="00CB5754">
        <w:rPr>
          <w:rFonts w:ascii="Times New Roman" w:hAnsi="Times New Roman"/>
          <w:b/>
          <w:i/>
          <w:sz w:val="22"/>
        </w:rPr>
        <w:t>God restored the temple and people</w:t>
      </w:r>
      <w:r w:rsidRPr="00CB5754">
        <w:rPr>
          <w:rFonts w:ascii="Times New Roman" w:hAnsi="Times New Roman"/>
          <w:b/>
          <w:sz w:val="22"/>
        </w:rPr>
        <w:t xml:space="preserve"> to the land under Zerubbabel and Ezra was to show his faithful fulfillment of his promise of restoration to </w:t>
      </w:r>
      <w:r w:rsidRPr="00355D7F">
        <w:rPr>
          <w:rFonts w:ascii="Times New Roman" w:hAnsi="Times New Roman"/>
          <w:b/>
          <w:i/>
          <w:sz w:val="22"/>
        </w:rPr>
        <w:t>encourage true temple worship and covenant obedience</w:t>
      </w:r>
      <w:r w:rsidR="00BD1388" w:rsidRPr="00D00961">
        <w:rPr>
          <w:rFonts w:ascii="Times New Roman" w:hAnsi="Times New Roman"/>
          <w:b/>
          <w:sz w:val="22"/>
        </w:rPr>
        <w:t>.</w:t>
      </w:r>
    </w:p>
    <w:p w14:paraId="3259D08F" w14:textId="77777777" w:rsidR="00BD1388" w:rsidRPr="00D00961" w:rsidRDefault="00BD1388">
      <w:pPr>
        <w:tabs>
          <w:tab w:val="left" w:pos="360"/>
        </w:tabs>
        <w:ind w:left="360" w:right="-385" w:hanging="360"/>
        <w:rPr>
          <w:rFonts w:ascii="Times New Roman" w:hAnsi="Times New Roman"/>
          <w:b/>
          <w:sz w:val="18"/>
        </w:rPr>
      </w:pPr>
    </w:p>
    <w:p w14:paraId="3AA2BC97"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r>
      <w:r w:rsidR="00966F0C" w:rsidRPr="00966F0C">
        <w:rPr>
          <w:rFonts w:ascii="Times New Roman" w:hAnsi="Times New Roman"/>
          <w:b/>
          <w:sz w:val="22"/>
        </w:rPr>
        <w:t>God used Zerubbabel to return 50,000 exiles to rebuild the temple to worship him (Ezra 1–6; 538 BC).</w:t>
      </w:r>
    </w:p>
    <w:p w14:paraId="1029C101" w14:textId="77777777" w:rsidR="00BD1388" w:rsidRPr="00D00961" w:rsidRDefault="00BD1388">
      <w:pPr>
        <w:ind w:right="-385" w:firstLine="360"/>
        <w:rPr>
          <w:rFonts w:ascii="Times New Roman" w:hAnsi="Times New Roman"/>
          <w:sz w:val="16"/>
        </w:rPr>
      </w:pPr>
    </w:p>
    <w:p w14:paraId="2CDDF62B"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The first return under Zerubbabel with 50,000 Jews </w:t>
      </w:r>
      <w:r w:rsidR="00CF4985">
        <w:rPr>
          <w:rFonts w:ascii="Times New Roman" w:hAnsi="Times New Roman"/>
          <w:sz w:val="22"/>
        </w:rPr>
        <w:t>showed</w:t>
      </w:r>
      <w:r w:rsidRPr="00D00961">
        <w:rPr>
          <w:rFonts w:ascii="Times New Roman" w:hAnsi="Times New Roman"/>
          <w:sz w:val="22"/>
        </w:rPr>
        <w:t xml:space="preserve"> </w:t>
      </w:r>
      <w:r w:rsidR="00CF4985">
        <w:rPr>
          <w:rFonts w:ascii="Times New Roman" w:hAnsi="Times New Roman"/>
          <w:sz w:val="22"/>
        </w:rPr>
        <w:t>God's faithfulness to fulfill</w:t>
      </w:r>
      <w:r w:rsidRPr="00D00961">
        <w:rPr>
          <w:rFonts w:ascii="Times New Roman" w:hAnsi="Times New Roman"/>
          <w:sz w:val="22"/>
        </w:rPr>
        <w:t xml:space="preserve"> </w:t>
      </w:r>
      <w:r w:rsidR="008E0C09" w:rsidRPr="00D00961">
        <w:rPr>
          <w:rFonts w:ascii="Times New Roman" w:hAnsi="Times New Roman"/>
          <w:sz w:val="22"/>
        </w:rPr>
        <w:t xml:space="preserve">his </w:t>
      </w:r>
      <w:r w:rsidRPr="00D00961">
        <w:rPr>
          <w:rFonts w:ascii="Times New Roman" w:hAnsi="Times New Roman"/>
          <w:sz w:val="22"/>
        </w:rPr>
        <w:t>promise of restoration</w:t>
      </w:r>
      <w:r w:rsidR="00F13241">
        <w:rPr>
          <w:rFonts w:ascii="Times New Roman" w:hAnsi="Times New Roman"/>
          <w:sz w:val="22"/>
        </w:rPr>
        <w:t xml:space="preserve"> </w:t>
      </w:r>
      <w:r w:rsidR="00F13241" w:rsidRPr="00D00961">
        <w:rPr>
          <w:rFonts w:ascii="Times New Roman" w:hAnsi="Times New Roman"/>
          <w:sz w:val="22"/>
        </w:rPr>
        <w:t>(Ezra 1–2)</w:t>
      </w:r>
      <w:r w:rsidRPr="00D00961">
        <w:rPr>
          <w:rFonts w:ascii="Times New Roman" w:hAnsi="Times New Roman"/>
          <w:sz w:val="22"/>
        </w:rPr>
        <w:t>.</w:t>
      </w:r>
    </w:p>
    <w:p w14:paraId="5A3988F1" w14:textId="77777777" w:rsidR="00BD1388" w:rsidRPr="00D00961" w:rsidRDefault="00BD1388">
      <w:pPr>
        <w:tabs>
          <w:tab w:val="left" w:pos="1080"/>
        </w:tabs>
        <w:ind w:left="1080" w:right="-385" w:hanging="360"/>
        <w:rPr>
          <w:rFonts w:ascii="Times New Roman" w:hAnsi="Times New Roman"/>
          <w:sz w:val="22"/>
        </w:rPr>
      </w:pPr>
    </w:p>
    <w:p w14:paraId="6C475DAA" w14:textId="77777777" w:rsidR="00BD1388" w:rsidRPr="00D00961" w:rsidRDefault="00C306E2">
      <w:pPr>
        <w:tabs>
          <w:tab w:val="left" w:pos="1080"/>
        </w:tabs>
        <w:ind w:left="1080" w:right="-385" w:hanging="360"/>
        <w:rPr>
          <w:rFonts w:ascii="Times New Roman" w:hAnsi="Times New Roman"/>
          <w:sz w:val="22"/>
        </w:rPr>
      </w:pPr>
      <w:r>
        <w:rPr>
          <w:rFonts w:ascii="Times New Roman" w:hAnsi="Times New Roman"/>
          <w:sz w:val="22"/>
        </w:rPr>
        <w:t>1.</w:t>
      </w:r>
      <w:r>
        <w:rPr>
          <w:rFonts w:ascii="Times New Roman" w:hAnsi="Times New Roman"/>
          <w:sz w:val="22"/>
        </w:rPr>
        <w:tab/>
        <w:t>Cyrus of Persia supported</w:t>
      </w:r>
      <w:r w:rsidR="00BD1388" w:rsidRPr="00D00961">
        <w:rPr>
          <w:rFonts w:ascii="Times New Roman" w:hAnsi="Times New Roman"/>
          <w:sz w:val="22"/>
        </w:rPr>
        <w:t xml:space="preserve"> all Jews in Babylon </w:t>
      </w:r>
      <w:r>
        <w:rPr>
          <w:rFonts w:ascii="Times New Roman" w:hAnsi="Times New Roman"/>
          <w:sz w:val="22"/>
        </w:rPr>
        <w:t>to</w:t>
      </w:r>
      <w:r w:rsidR="00BD1388" w:rsidRPr="00D00961">
        <w:rPr>
          <w:rFonts w:ascii="Times New Roman" w:hAnsi="Times New Roman"/>
          <w:sz w:val="22"/>
        </w:rPr>
        <w:t xml:space="preserve"> return to Jerusalem to rebuild the temple as </w:t>
      </w:r>
      <w:r>
        <w:rPr>
          <w:rFonts w:ascii="Times New Roman" w:hAnsi="Times New Roman"/>
          <w:sz w:val="22"/>
        </w:rPr>
        <w:t xml:space="preserve">proof of God </w:t>
      </w:r>
      <w:r w:rsidR="00BD1388" w:rsidRPr="00D00961">
        <w:rPr>
          <w:rFonts w:ascii="Times New Roman" w:hAnsi="Times New Roman"/>
          <w:sz w:val="22"/>
        </w:rPr>
        <w:t>fulfill</w:t>
      </w:r>
      <w:r>
        <w:rPr>
          <w:rFonts w:ascii="Times New Roman" w:hAnsi="Times New Roman"/>
          <w:sz w:val="22"/>
        </w:rPr>
        <w:t>ing</w:t>
      </w:r>
      <w:r w:rsidR="00BD1388" w:rsidRPr="00D00961">
        <w:rPr>
          <w:rFonts w:ascii="Times New Roman" w:hAnsi="Times New Roman"/>
          <w:sz w:val="22"/>
        </w:rPr>
        <w:t xml:space="preserve"> </w:t>
      </w:r>
      <w:r w:rsidR="008E0C09" w:rsidRPr="00D00961">
        <w:rPr>
          <w:rFonts w:ascii="Times New Roman" w:hAnsi="Times New Roman"/>
          <w:sz w:val="22"/>
        </w:rPr>
        <w:t xml:space="preserve">his </w:t>
      </w:r>
      <w:r w:rsidR="00AF74A2">
        <w:rPr>
          <w:rFonts w:ascii="Times New Roman" w:hAnsi="Times New Roman"/>
          <w:sz w:val="22"/>
        </w:rPr>
        <w:t xml:space="preserve">promise of restoration </w:t>
      </w:r>
      <w:r w:rsidR="00BD1388" w:rsidRPr="00D00961">
        <w:rPr>
          <w:rFonts w:ascii="Times New Roman" w:hAnsi="Times New Roman"/>
          <w:sz w:val="22"/>
        </w:rPr>
        <w:t>even through a pagan king</w:t>
      </w:r>
      <w:r w:rsidR="00F13241">
        <w:rPr>
          <w:rFonts w:ascii="Times New Roman" w:hAnsi="Times New Roman"/>
          <w:sz w:val="22"/>
        </w:rPr>
        <w:t xml:space="preserve"> </w:t>
      </w:r>
      <w:r w:rsidR="00F13241" w:rsidRPr="00D00961">
        <w:rPr>
          <w:rFonts w:ascii="Times New Roman" w:hAnsi="Times New Roman"/>
          <w:sz w:val="22"/>
        </w:rPr>
        <w:t>(Ezra 1)</w:t>
      </w:r>
      <w:r w:rsidR="004346A9">
        <w:rPr>
          <w:rFonts w:ascii="Times New Roman" w:hAnsi="Times New Roman"/>
          <w:sz w:val="22"/>
        </w:rPr>
        <w:t>.</w:t>
      </w:r>
    </w:p>
    <w:p w14:paraId="08E133FA" w14:textId="77777777" w:rsidR="00BD1388" w:rsidRPr="00D00961" w:rsidRDefault="00BD1388">
      <w:pPr>
        <w:tabs>
          <w:tab w:val="left" w:pos="1080"/>
        </w:tabs>
        <w:ind w:left="1080" w:right="-385" w:hanging="360"/>
        <w:rPr>
          <w:rFonts w:ascii="Times New Roman" w:hAnsi="Times New Roman"/>
          <w:sz w:val="22"/>
        </w:rPr>
      </w:pPr>
    </w:p>
    <w:p w14:paraId="4293C2FB"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The </w:t>
      </w:r>
      <w:r w:rsidR="009F2E4B" w:rsidRPr="00D00961">
        <w:rPr>
          <w:rFonts w:ascii="Times New Roman" w:hAnsi="Times New Roman"/>
          <w:sz w:val="22"/>
        </w:rPr>
        <w:t xml:space="preserve">list </w:t>
      </w:r>
      <w:r w:rsidR="009F2E4B">
        <w:rPr>
          <w:rFonts w:ascii="Times New Roman" w:hAnsi="Times New Roman"/>
          <w:sz w:val="22"/>
        </w:rPr>
        <w:t>of returning exiles had</w:t>
      </w:r>
      <w:r w:rsidRPr="00D00961">
        <w:rPr>
          <w:rFonts w:ascii="Times New Roman" w:hAnsi="Times New Roman"/>
          <w:sz w:val="22"/>
        </w:rPr>
        <w:t xml:space="preserve"> 50,000 Jews </w:t>
      </w:r>
      <w:r w:rsidR="009F2E4B">
        <w:rPr>
          <w:rFonts w:ascii="Times New Roman" w:hAnsi="Times New Roman"/>
          <w:sz w:val="22"/>
        </w:rPr>
        <w:t xml:space="preserve">who </w:t>
      </w:r>
      <w:r w:rsidRPr="00D00961">
        <w:rPr>
          <w:rFonts w:ascii="Times New Roman" w:hAnsi="Times New Roman"/>
          <w:sz w:val="22"/>
        </w:rPr>
        <w:t>return</w:t>
      </w:r>
      <w:r w:rsidR="004346A9">
        <w:rPr>
          <w:rFonts w:ascii="Times New Roman" w:hAnsi="Times New Roman"/>
          <w:sz w:val="22"/>
        </w:rPr>
        <w:t>ed and ga</w:t>
      </w:r>
      <w:r w:rsidRPr="00D00961">
        <w:rPr>
          <w:rFonts w:ascii="Times New Roman" w:hAnsi="Times New Roman"/>
          <w:sz w:val="22"/>
        </w:rPr>
        <w:t xml:space="preserve">ve freewill offerings </w:t>
      </w:r>
      <w:r w:rsidR="004346A9">
        <w:rPr>
          <w:rFonts w:ascii="Times New Roman" w:hAnsi="Times New Roman"/>
          <w:sz w:val="22"/>
        </w:rPr>
        <w:t>for</w:t>
      </w:r>
      <w:r w:rsidRPr="00D00961">
        <w:rPr>
          <w:rFonts w:ascii="Times New Roman" w:hAnsi="Times New Roman"/>
          <w:sz w:val="22"/>
        </w:rPr>
        <w:t xml:space="preserve"> the </w:t>
      </w:r>
      <w:r w:rsidR="004346A9" w:rsidRPr="00D00961">
        <w:rPr>
          <w:rFonts w:ascii="Times New Roman" w:hAnsi="Times New Roman"/>
          <w:sz w:val="22"/>
        </w:rPr>
        <w:t xml:space="preserve">temple </w:t>
      </w:r>
      <w:r w:rsidR="004346A9">
        <w:rPr>
          <w:rFonts w:ascii="Times New Roman" w:hAnsi="Times New Roman"/>
          <w:sz w:val="22"/>
        </w:rPr>
        <w:t xml:space="preserve">reconstruction </w:t>
      </w:r>
      <w:r w:rsidR="009F2E4B">
        <w:rPr>
          <w:rFonts w:ascii="Times New Roman" w:hAnsi="Times New Roman"/>
          <w:sz w:val="22"/>
        </w:rPr>
        <w:t>to show</w:t>
      </w:r>
      <w:r w:rsidRPr="00D00961">
        <w:rPr>
          <w:rFonts w:ascii="Times New Roman" w:hAnsi="Times New Roman"/>
          <w:sz w:val="22"/>
        </w:rPr>
        <w:t xml:space="preserve"> </w:t>
      </w:r>
      <w:r w:rsidR="009F2E4B" w:rsidRPr="009F2E4B">
        <w:rPr>
          <w:rFonts w:ascii="Times New Roman" w:hAnsi="Times New Roman"/>
          <w:sz w:val="22"/>
        </w:rPr>
        <w:t xml:space="preserve">God fulfilling his promise </w:t>
      </w:r>
      <w:r w:rsidRPr="00D00961">
        <w:rPr>
          <w:rFonts w:ascii="Times New Roman" w:hAnsi="Times New Roman"/>
          <w:sz w:val="22"/>
        </w:rPr>
        <w:t>of restoration</w:t>
      </w:r>
      <w:r w:rsidR="00B42C7E">
        <w:rPr>
          <w:rFonts w:ascii="Times New Roman" w:hAnsi="Times New Roman"/>
          <w:sz w:val="22"/>
        </w:rPr>
        <w:t xml:space="preserve"> </w:t>
      </w:r>
      <w:r w:rsidR="00B42C7E" w:rsidRPr="00D00961">
        <w:rPr>
          <w:rFonts w:ascii="Times New Roman" w:hAnsi="Times New Roman"/>
          <w:sz w:val="22"/>
        </w:rPr>
        <w:t>(Ezra 2)</w:t>
      </w:r>
      <w:r w:rsidRPr="00D00961">
        <w:rPr>
          <w:rFonts w:ascii="Times New Roman" w:hAnsi="Times New Roman"/>
          <w:sz w:val="22"/>
        </w:rPr>
        <w:t>.</w:t>
      </w:r>
    </w:p>
    <w:p w14:paraId="39ABE3C3" w14:textId="77777777" w:rsidR="00BD1388" w:rsidRPr="00D00961" w:rsidRDefault="00BD1388">
      <w:pPr>
        <w:tabs>
          <w:tab w:val="left" w:pos="720"/>
        </w:tabs>
        <w:ind w:left="720" w:right="-385" w:hanging="360"/>
        <w:rPr>
          <w:rFonts w:ascii="Times New Roman" w:hAnsi="Times New Roman"/>
          <w:sz w:val="22"/>
        </w:rPr>
      </w:pPr>
    </w:p>
    <w:p w14:paraId="124D7BBF"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001A1E64" w:rsidRPr="001A1E64">
        <w:rPr>
          <w:rFonts w:ascii="Times New Roman" w:hAnsi="Times New Roman"/>
          <w:sz w:val="22"/>
        </w:rPr>
        <w:t xml:space="preserve">God restored temple worship despite opposition and the idolatry that caused the exile </w:t>
      </w:r>
      <w:r w:rsidR="00B42C7E" w:rsidRPr="00D00961">
        <w:rPr>
          <w:rFonts w:ascii="Times New Roman" w:hAnsi="Times New Roman"/>
          <w:sz w:val="22"/>
        </w:rPr>
        <w:t>(Ezra 3–6)</w:t>
      </w:r>
      <w:r w:rsidRPr="00D00961">
        <w:rPr>
          <w:rFonts w:ascii="Times New Roman" w:hAnsi="Times New Roman"/>
          <w:sz w:val="22"/>
        </w:rPr>
        <w:t>.</w:t>
      </w:r>
    </w:p>
    <w:p w14:paraId="419101F0" w14:textId="77777777" w:rsidR="00BD1388" w:rsidRPr="00D00961" w:rsidRDefault="00BD1388">
      <w:pPr>
        <w:tabs>
          <w:tab w:val="left" w:pos="1080"/>
        </w:tabs>
        <w:ind w:left="1080" w:right="-385" w:hanging="360"/>
        <w:rPr>
          <w:rFonts w:ascii="Times New Roman" w:hAnsi="Times New Roman"/>
          <w:sz w:val="22"/>
        </w:rPr>
      </w:pPr>
    </w:p>
    <w:p w14:paraId="73042CD3"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553F28" w:rsidRPr="00553F28">
        <w:rPr>
          <w:rFonts w:ascii="Times New Roman" w:hAnsi="Times New Roman"/>
          <w:sz w:val="22"/>
        </w:rPr>
        <w:t xml:space="preserve">Temple rebuilding began by rebuilding the altar and foundation and resuming sacrifices as God's help to worship at the temple—not the high places </w:t>
      </w:r>
      <w:r w:rsidR="00B42C7E" w:rsidRPr="00D00961">
        <w:rPr>
          <w:rFonts w:ascii="Times New Roman" w:hAnsi="Times New Roman"/>
          <w:sz w:val="22"/>
        </w:rPr>
        <w:t>(Ezra 3)</w:t>
      </w:r>
      <w:r w:rsidRPr="00D00961">
        <w:rPr>
          <w:rFonts w:ascii="Times New Roman" w:hAnsi="Times New Roman"/>
          <w:sz w:val="22"/>
        </w:rPr>
        <w:t>.</w:t>
      </w:r>
    </w:p>
    <w:p w14:paraId="0238964A" w14:textId="77777777" w:rsidR="00BD1388" w:rsidRPr="00D00961" w:rsidRDefault="00BD1388">
      <w:pPr>
        <w:tabs>
          <w:tab w:val="left" w:pos="1080"/>
        </w:tabs>
        <w:ind w:left="1080" w:right="-385" w:hanging="360"/>
        <w:rPr>
          <w:rFonts w:ascii="Times New Roman" w:hAnsi="Times New Roman"/>
          <w:sz w:val="22"/>
        </w:rPr>
      </w:pPr>
    </w:p>
    <w:p w14:paraId="4FEA3D45" w14:textId="77777777" w:rsidR="00BD1388" w:rsidRPr="00D00961" w:rsidRDefault="009012D6">
      <w:pPr>
        <w:tabs>
          <w:tab w:val="left" w:pos="1080"/>
        </w:tabs>
        <w:ind w:left="1080" w:right="-385" w:hanging="360"/>
        <w:rPr>
          <w:rFonts w:ascii="Times New Roman" w:hAnsi="Times New Roman"/>
          <w:sz w:val="22"/>
        </w:rPr>
      </w:pPr>
      <w:r>
        <w:rPr>
          <w:rFonts w:ascii="Times New Roman" w:hAnsi="Times New Roman"/>
          <w:sz w:val="22"/>
        </w:rPr>
        <w:lastRenderedPageBreak/>
        <w:t>2.</w:t>
      </w:r>
      <w:r>
        <w:rPr>
          <w:rFonts w:ascii="Times New Roman" w:hAnsi="Times New Roman"/>
          <w:sz w:val="22"/>
        </w:rPr>
        <w:tab/>
      </w:r>
      <w:r w:rsidR="004C4AAA" w:rsidRPr="004C4AAA">
        <w:rPr>
          <w:rFonts w:ascii="Times New Roman" w:hAnsi="Times New Roman"/>
          <w:sz w:val="22"/>
        </w:rPr>
        <w:t xml:space="preserve">Enemies halted the temple rebuilding for 16 years </w:t>
      </w:r>
      <w:r w:rsidR="00BD1388" w:rsidRPr="00D00961">
        <w:rPr>
          <w:rFonts w:ascii="Times New Roman" w:hAnsi="Times New Roman"/>
          <w:sz w:val="22"/>
        </w:rPr>
        <w:t xml:space="preserve">until Zechariah and Haggai </w:t>
      </w:r>
      <w:r w:rsidR="00711026">
        <w:rPr>
          <w:rFonts w:ascii="Times New Roman" w:hAnsi="Times New Roman"/>
          <w:sz w:val="22"/>
        </w:rPr>
        <w:t>exhorted</w:t>
      </w:r>
      <w:r w:rsidR="00BD1388" w:rsidRPr="00D00961">
        <w:rPr>
          <w:rFonts w:ascii="Times New Roman" w:hAnsi="Times New Roman"/>
          <w:sz w:val="22"/>
        </w:rPr>
        <w:t xml:space="preserve"> the </w:t>
      </w:r>
      <w:r w:rsidR="008F5F45">
        <w:rPr>
          <w:rFonts w:ascii="Times New Roman" w:hAnsi="Times New Roman"/>
          <w:sz w:val="22"/>
        </w:rPr>
        <w:t>Jews</w:t>
      </w:r>
      <w:r w:rsidR="00BD1388" w:rsidRPr="00D00961">
        <w:rPr>
          <w:rFonts w:ascii="Times New Roman" w:hAnsi="Times New Roman"/>
          <w:sz w:val="22"/>
        </w:rPr>
        <w:t xml:space="preserve"> to continue</w:t>
      </w:r>
      <w:r w:rsidR="008F5F45">
        <w:rPr>
          <w:rFonts w:ascii="Times New Roman" w:hAnsi="Times New Roman"/>
          <w:sz w:val="22"/>
        </w:rPr>
        <w:t xml:space="preserve"> until God moved </w:t>
      </w:r>
      <w:r w:rsidR="00BD1388" w:rsidRPr="00D00961">
        <w:rPr>
          <w:rFonts w:ascii="Times New Roman" w:hAnsi="Times New Roman"/>
          <w:sz w:val="22"/>
        </w:rPr>
        <w:t xml:space="preserve">the key enemy </w:t>
      </w:r>
      <w:r w:rsidR="008F5F45">
        <w:rPr>
          <w:rFonts w:ascii="Times New Roman" w:hAnsi="Times New Roman"/>
          <w:sz w:val="22"/>
        </w:rPr>
        <w:t xml:space="preserve">to assure </w:t>
      </w:r>
      <w:r w:rsidR="00BD1388" w:rsidRPr="00D00961">
        <w:rPr>
          <w:rFonts w:ascii="Times New Roman" w:hAnsi="Times New Roman"/>
          <w:sz w:val="22"/>
        </w:rPr>
        <w:t>the</w:t>
      </w:r>
      <w:r w:rsidR="000C4E2A">
        <w:rPr>
          <w:rFonts w:ascii="Times New Roman" w:hAnsi="Times New Roman"/>
          <w:sz w:val="22"/>
        </w:rPr>
        <w:t>ir</w:t>
      </w:r>
      <w:r w:rsidR="00BD1388" w:rsidRPr="00D00961">
        <w:rPr>
          <w:rFonts w:ascii="Times New Roman" w:hAnsi="Times New Roman"/>
          <w:sz w:val="22"/>
        </w:rPr>
        <w:t xml:space="preserve"> success</w:t>
      </w:r>
      <w:r w:rsidR="00B42C7E">
        <w:rPr>
          <w:rFonts w:ascii="Times New Roman" w:hAnsi="Times New Roman"/>
          <w:sz w:val="22"/>
        </w:rPr>
        <w:t xml:space="preserve"> </w:t>
      </w:r>
      <w:r w:rsidR="00B42C7E" w:rsidRPr="00D00961">
        <w:rPr>
          <w:rFonts w:ascii="Times New Roman" w:hAnsi="Times New Roman"/>
          <w:sz w:val="22"/>
        </w:rPr>
        <w:t>(4:1–6:12)</w:t>
      </w:r>
      <w:r w:rsidR="008F5F45">
        <w:rPr>
          <w:rFonts w:ascii="Times New Roman" w:hAnsi="Times New Roman"/>
          <w:sz w:val="22"/>
        </w:rPr>
        <w:t>.</w:t>
      </w:r>
    </w:p>
    <w:p w14:paraId="683D563C" w14:textId="77777777" w:rsidR="00BD1388" w:rsidRPr="00D00961" w:rsidRDefault="00BD1388">
      <w:pPr>
        <w:tabs>
          <w:tab w:val="left" w:pos="1440"/>
        </w:tabs>
        <w:ind w:left="1440" w:right="-385" w:hanging="360"/>
        <w:rPr>
          <w:rFonts w:ascii="Times New Roman" w:hAnsi="Times New Roman"/>
          <w:sz w:val="22"/>
        </w:rPr>
      </w:pPr>
    </w:p>
    <w:p w14:paraId="1422284C"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Opposition to temple rebuilding (ca. 536 </w:t>
      </w:r>
      <w:r w:rsidRPr="00D00961">
        <w:rPr>
          <w:rFonts w:ascii="Times New Roman" w:hAnsi="Times New Roman"/>
          <w:sz w:val="18"/>
        </w:rPr>
        <w:t>BC</w:t>
      </w:r>
      <w:r w:rsidRPr="00D00961">
        <w:rPr>
          <w:rFonts w:ascii="Times New Roman" w:hAnsi="Times New Roman"/>
          <w:sz w:val="22"/>
        </w:rPr>
        <w:t xml:space="preserve"> under Cyrus) </w:t>
      </w:r>
      <w:r w:rsidR="00CF41F8">
        <w:rPr>
          <w:rFonts w:ascii="Times New Roman" w:hAnsi="Times New Roman"/>
          <w:sz w:val="22"/>
        </w:rPr>
        <w:t>stopped</w:t>
      </w:r>
      <w:r w:rsidR="00B42C7E">
        <w:rPr>
          <w:rFonts w:ascii="Times New Roman" w:hAnsi="Times New Roman"/>
          <w:sz w:val="22"/>
        </w:rPr>
        <w:t xml:space="preserve"> the work for 16 years (4:1-5; </w:t>
      </w:r>
      <w:r w:rsidRPr="00D00961">
        <w:rPr>
          <w:rFonts w:ascii="Times New Roman" w:hAnsi="Times New Roman"/>
          <w:sz w:val="22"/>
        </w:rPr>
        <w:t xml:space="preserve">536-520 </w:t>
      </w:r>
      <w:r w:rsidRPr="00D00961">
        <w:rPr>
          <w:rFonts w:ascii="Times New Roman" w:hAnsi="Times New Roman"/>
          <w:sz w:val="18"/>
        </w:rPr>
        <w:t>BC</w:t>
      </w:r>
      <w:r w:rsidRPr="00D00961">
        <w:rPr>
          <w:rFonts w:ascii="Times New Roman" w:hAnsi="Times New Roman"/>
          <w:sz w:val="22"/>
        </w:rPr>
        <w:t>).</w:t>
      </w:r>
    </w:p>
    <w:p w14:paraId="7D709FAE" w14:textId="77777777" w:rsidR="00BD1388" w:rsidRPr="00D00961" w:rsidRDefault="00BD1388">
      <w:pPr>
        <w:tabs>
          <w:tab w:val="left" w:pos="1440"/>
        </w:tabs>
        <w:ind w:left="1440" w:right="-385" w:hanging="360"/>
        <w:rPr>
          <w:rFonts w:ascii="Times New Roman" w:hAnsi="Times New Roman"/>
          <w:sz w:val="22"/>
        </w:rPr>
      </w:pPr>
    </w:p>
    <w:p w14:paraId="64AADFA1" w14:textId="77777777" w:rsidR="00BD1388" w:rsidRPr="00D00961" w:rsidRDefault="00CF41F8">
      <w:pPr>
        <w:tabs>
          <w:tab w:val="left" w:pos="1440"/>
        </w:tabs>
        <w:ind w:left="1440" w:right="-385" w:hanging="360"/>
        <w:rPr>
          <w:rFonts w:ascii="Times New Roman" w:hAnsi="Times New Roman"/>
          <w:sz w:val="22"/>
        </w:rPr>
      </w:pPr>
      <w:r>
        <w:rPr>
          <w:rFonts w:ascii="Times New Roman" w:hAnsi="Times New Roman"/>
          <w:sz w:val="22"/>
        </w:rPr>
        <w:t>b.</w:t>
      </w:r>
      <w:r>
        <w:rPr>
          <w:rFonts w:ascii="Times New Roman" w:hAnsi="Times New Roman"/>
          <w:sz w:val="22"/>
        </w:rPr>
        <w:tab/>
        <w:t xml:space="preserve">A parenthesis </w:t>
      </w:r>
      <w:r w:rsidR="00BD1388" w:rsidRPr="00D00961">
        <w:rPr>
          <w:rFonts w:ascii="Times New Roman" w:hAnsi="Times New Roman"/>
          <w:sz w:val="22"/>
        </w:rPr>
        <w:t xml:space="preserve">of later opposition to </w:t>
      </w:r>
      <w:r>
        <w:rPr>
          <w:rFonts w:ascii="Times New Roman" w:hAnsi="Times New Roman"/>
          <w:sz w:val="22"/>
        </w:rPr>
        <w:t xml:space="preserve">wall </w:t>
      </w:r>
      <w:r w:rsidR="00BD1388" w:rsidRPr="00D00961">
        <w:rPr>
          <w:rFonts w:ascii="Times New Roman" w:hAnsi="Times New Roman"/>
          <w:sz w:val="22"/>
        </w:rPr>
        <w:t xml:space="preserve">rebuilding (ca. 484 under Xerxes and ca. 444 </w:t>
      </w:r>
      <w:r w:rsidR="00BD1388" w:rsidRPr="00D00961">
        <w:rPr>
          <w:rFonts w:ascii="Times New Roman" w:hAnsi="Times New Roman"/>
          <w:sz w:val="18"/>
        </w:rPr>
        <w:t>BC</w:t>
      </w:r>
      <w:r w:rsidR="00BD1388" w:rsidRPr="00D00961">
        <w:rPr>
          <w:rFonts w:ascii="Times New Roman" w:hAnsi="Times New Roman"/>
          <w:sz w:val="22"/>
        </w:rPr>
        <w:t xml:space="preserve"> under Artaxerxes) </w:t>
      </w:r>
      <w:r w:rsidR="00770990" w:rsidRPr="00770990">
        <w:rPr>
          <w:rFonts w:ascii="Times New Roman" w:hAnsi="Times New Roman"/>
          <w:sz w:val="22"/>
        </w:rPr>
        <w:t xml:space="preserve">shows God granted success over enemy opposition </w:t>
      </w:r>
      <w:r w:rsidR="00B42C7E" w:rsidRPr="00D00961">
        <w:rPr>
          <w:rFonts w:ascii="Times New Roman" w:hAnsi="Times New Roman"/>
          <w:sz w:val="22"/>
        </w:rPr>
        <w:t>(4:6-23)</w:t>
      </w:r>
      <w:r w:rsidR="00BD1388" w:rsidRPr="00D00961">
        <w:rPr>
          <w:rFonts w:ascii="Times New Roman" w:hAnsi="Times New Roman"/>
          <w:sz w:val="22"/>
        </w:rPr>
        <w:t>.</w:t>
      </w:r>
    </w:p>
    <w:p w14:paraId="0A52026D" w14:textId="77777777" w:rsidR="00BD1388" w:rsidRPr="00D00961" w:rsidRDefault="00BD1388">
      <w:pPr>
        <w:tabs>
          <w:tab w:val="left" w:pos="1440"/>
        </w:tabs>
        <w:ind w:left="1440" w:right="-385" w:hanging="360"/>
        <w:rPr>
          <w:rFonts w:ascii="Times New Roman" w:hAnsi="Times New Roman"/>
          <w:sz w:val="22"/>
        </w:rPr>
      </w:pPr>
    </w:p>
    <w:p w14:paraId="0733C866" w14:textId="77777777" w:rsidR="00BD1388" w:rsidRPr="00D00961" w:rsidRDefault="00013029">
      <w:pPr>
        <w:tabs>
          <w:tab w:val="left" w:pos="1440"/>
        </w:tabs>
        <w:ind w:left="1440" w:right="-385" w:hanging="360"/>
        <w:rPr>
          <w:rFonts w:ascii="Times New Roman" w:hAnsi="Times New Roman"/>
          <w:sz w:val="22"/>
        </w:rPr>
      </w:pPr>
      <w:r>
        <w:rPr>
          <w:rFonts w:ascii="Times New Roman" w:hAnsi="Times New Roman"/>
          <w:sz w:val="22"/>
        </w:rPr>
        <w:t>c.</w:t>
      </w:r>
      <w:r>
        <w:rPr>
          <w:rFonts w:ascii="Times New Roman" w:hAnsi="Times New Roman"/>
          <w:sz w:val="22"/>
        </w:rPr>
        <w:tab/>
        <w:t>T</w:t>
      </w:r>
      <w:r w:rsidR="00BD1388" w:rsidRPr="00D00961">
        <w:rPr>
          <w:rFonts w:ascii="Times New Roman" w:hAnsi="Times New Roman"/>
          <w:sz w:val="22"/>
        </w:rPr>
        <w:t xml:space="preserve">emple rebuilding </w:t>
      </w:r>
      <w:r>
        <w:rPr>
          <w:rFonts w:ascii="Times New Roman" w:hAnsi="Times New Roman"/>
          <w:sz w:val="22"/>
        </w:rPr>
        <w:t>stopped</w:t>
      </w:r>
      <w:r w:rsidR="00BD1388" w:rsidRPr="00D00961">
        <w:rPr>
          <w:rFonts w:ascii="Times New Roman" w:hAnsi="Times New Roman"/>
          <w:sz w:val="22"/>
        </w:rPr>
        <w:t xml:space="preserve"> for 16 years (536-520 </w:t>
      </w:r>
      <w:r w:rsidR="00BD1388" w:rsidRPr="00D00961">
        <w:rPr>
          <w:rFonts w:ascii="Times New Roman" w:hAnsi="Times New Roman"/>
          <w:sz w:val="18"/>
        </w:rPr>
        <w:t>BC</w:t>
      </w:r>
      <w:r w:rsidR="00BD1388" w:rsidRPr="00D00961">
        <w:rPr>
          <w:rFonts w:ascii="Times New Roman" w:hAnsi="Times New Roman"/>
          <w:sz w:val="22"/>
        </w:rPr>
        <w:t xml:space="preserve">) </w:t>
      </w:r>
      <w:r>
        <w:rPr>
          <w:rFonts w:ascii="Times New Roman" w:hAnsi="Times New Roman"/>
          <w:sz w:val="22"/>
        </w:rPr>
        <w:t>by</w:t>
      </w:r>
      <w:r w:rsidR="00BD1388" w:rsidRPr="00D00961">
        <w:rPr>
          <w:rFonts w:ascii="Times New Roman" w:hAnsi="Times New Roman"/>
          <w:sz w:val="22"/>
        </w:rPr>
        <w:t xml:space="preserve"> Jews </w:t>
      </w:r>
      <w:r>
        <w:rPr>
          <w:rFonts w:ascii="Times New Roman" w:hAnsi="Times New Roman"/>
          <w:sz w:val="22"/>
        </w:rPr>
        <w:t xml:space="preserve">who </w:t>
      </w:r>
      <w:r w:rsidR="00BD1388" w:rsidRPr="00D00961">
        <w:rPr>
          <w:rFonts w:ascii="Times New Roman" w:hAnsi="Times New Roman"/>
          <w:sz w:val="22"/>
        </w:rPr>
        <w:t>intermar</w:t>
      </w:r>
      <w:r>
        <w:rPr>
          <w:rFonts w:ascii="Times New Roman" w:hAnsi="Times New Roman"/>
          <w:sz w:val="22"/>
        </w:rPr>
        <w:t>ried with pagans and worshipped</w:t>
      </w:r>
      <w:r w:rsidR="00BD1388" w:rsidRPr="00D00961">
        <w:rPr>
          <w:rFonts w:ascii="Times New Roman" w:hAnsi="Times New Roman"/>
          <w:sz w:val="22"/>
        </w:rPr>
        <w:t xml:space="preserve"> other gods</w:t>
      </w:r>
      <w:r w:rsidR="00B42C7E">
        <w:rPr>
          <w:rFonts w:ascii="Times New Roman" w:hAnsi="Times New Roman"/>
          <w:sz w:val="22"/>
        </w:rPr>
        <w:t xml:space="preserve"> </w:t>
      </w:r>
      <w:r w:rsidR="00B42C7E" w:rsidRPr="00D00961">
        <w:rPr>
          <w:rFonts w:ascii="Times New Roman" w:hAnsi="Times New Roman"/>
          <w:sz w:val="22"/>
        </w:rPr>
        <w:t>(4:24)</w:t>
      </w:r>
      <w:r w:rsidR="00BD1388" w:rsidRPr="00D00961">
        <w:rPr>
          <w:rFonts w:ascii="Times New Roman" w:hAnsi="Times New Roman"/>
          <w:sz w:val="22"/>
        </w:rPr>
        <w:t>.</w:t>
      </w:r>
    </w:p>
    <w:p w14:paraId="689B9864" w14:textId="77777777" w:rsidR="00BD1388" w:rsidRPr="00D00961" w:rsidRDefault="00BD1388">
      <w:pPr>
        <w:tabs>
          <w:tab w:val="left" w:pos="1440"/>
        </w:tabs>
        <w:ind w:left="1440" w:right="-385" w:hanging="360"/>
        <w:rPr>
          <w:rFonts w:ascii="Times New Roman" w:hAnsi="Times New Roman"/>
          <w:sz w:val="22"/>
        </w:rPr>
      </w:pPr>
    </w:p>
    <w:p w14:paraId="34321C08"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Zechariah and Haggai successfully encourage</w:t>
      </w:r>
      <w:r w:rsidR="00013029">
        <w:rPr>
          <w:rFonts w:ascii="Times New Roman" w:hAnsi="Times New Roman"/>
          <w:sz w:val="22"/>
        </w:rPr>
        <w:t>d</w:t>
      </w:r>
      <w:r w:rsidRPr="00D00961">
        <w:rPr>
          <w:rFonts w:ascii="Times New Roman" w:hAnsi="Times New Roman"/>
          <w:sz w:val="22"/>
        </w:rPr>
        <w:t xml:space="preserve"> the </w:t>
      </w:r>
      <w:r w:rsidR="00013029">
        <w:rPr>
          <w:rFonts w:ascii="Times New Roman" w:hAnsi="Times New Roman"/>
          <w:sz w:val="22"/>
        </w:rPr>
        <w:t>Jews</w:t>
      </w:r>
      <w:r w:rsidRPr="00D00961">
        <w:rPr>
          <w:rFonts w:ascii="Times New Roman" w:hAnsi="Times New Roman"/>
          <w:sz w:val="22"/>
        </w:rPr>
        <w:t xml:space="preserve"> to </w:t>
      </w:r>
      <w:r w:rsidR="00013029">
        <w:rPr>
          <w:rFonts w:ascii="Times New Roman" w:hAnsi="Times New Roman"/>
          <w:sz w:val="22"/>
        </w:rPr>
        <w:t>keep</w:t>
      </w:r>
      <w:r w:rsidRPr="00D00961">
        <w:rPr>
          <w:rFonts w:ascii="Times New Roman" w:hAnsi="Times New Roman"/>
          <w:sz w:val="22"/>
        </w:rPr>
        <w:t xml:space="preserve"> rebuilding</w:t>
      </w:r>
      <w:r w:rsidR="00B42C7E">
        <w:rPr>
          <w:rFonts w:ascii="Times New Roman" w:hAnsi="Times New Roman"/>
          <w:sz w:val="22"/>
        </w:rPr>
        <w:t xml:space="preserve"> the temple despite opposition (5:1-2; </w:t>
      </w:r>
      <w:r w:rsidRPr="00D00961">
        <w:rPr>
          <w:rFonts w:ascii="Times New Roman" w:hAnsi="Times New Roman"/>
          <w:sz w:val="22"/>
        </w:rPr>
        <w:t xml:space="preserve">520 </w:t>
      </w:r>
      <w:r w:rsidRPr="00D00961">
        <w:rPr>
          <w:rFonts w:ascii="Times New Roman" w:hAnsi="Times New Roman"/>
          <w:sz w:val="18"/>
        </w:rPr>
        <w:t>BC</w:t>
      </w:r>
      <w:r w:rsidRPr="00D00961">
        <w:rPr>
          <w:rFonts w:ascii="Times New Roman" w:hAnsi="Times New Roman"/>
          <w:sz w:val="22"/>
        </w:rPr>
        <w:t>).</w:t>
      </w:r>
    </w:p>
    <w:p w14:paraId="016A215F" w14:textId="77777777" w:rsidR="00BD1388" w:rsidRPr="00D00961" w:rsidRDefault="00BD1388">
      <w:pPr>
        <w:tabs>
          <w:tab w:val="left" w:pos="1440"/>
        </w:tabs>
        <w:ind w:left="1440" w:right="-385" w:hanging="360"/>
        <w:rPr>
          <w:rFonts w:ascii="Times New Roman" w:hAnsi="Times New Roman"/>
          <w:sz w:val="22"/>
        </w:rPr>
      </w:pPr>
    </w:p>
    <w:p w14:paraId="5F8EF168" w14:textId="77777777" w:rsidR="00BD1388" w:rsidRPr="00D00961" w:rsidRDefault="007D2EFE">
      <w:pPr>
        <w:tabs>
          <w:tab w:val="left" w:pos="1440"/>
        </w:tabs>
        <w:ind w:left="1440" w:right="-385" w:hanging="360"/>
        <w:rPr>
          <w:rFonts w:ascii="Times New Roman" w:hAnsi="Times New Roman"/>
          <w:sz w:val="22"/>
        </w:rPr>
      </w:pPr>
      <w:r>
        <w:rPr>
          <w:rFonts w:ascii="Times New Roman" w:hAnsi="Times New Roman"/>
          <w:sz w:val="22"/>
        </w:rPr>
        <w:t>e.</w:t>
      </w:r>
      <w:r>
        <w:rPr>
          <w:rFonts w:ascii="Times New Roman" w:hAnsi="Times New Roman"/>
          <w:sz w:val="22"/>
        </w:rPr>
        <w:tab/>
      </w:r>
      <w:r w:rsidR="00BD1388" w:rsidRPr="00D00961">
        <w:rPr>
          <w:rFonts w:ascii="Times New Roman" w:hAnsi="Times New Roman"/>
          <w:sz w:val="22"/>
        </w:rPr>
        <w:t>Tattenai</w:t>
      </w:r>
      <w:r w:rsidR="00B43B93">
        <w:rPr>
          <w:rFonts w:ascii="Times New Roman" w:hAnsi="Times New Roman"/>
          <w:sz w:val="22"/>
        </w:rPr>
        <w:t>’s opposition</w:t>
      </w:r>
      <w:r w:rsidR="00BD1388" w:rsidRPr="00D00961">
        <w:rPr>
          <w:rFonts w:ascii="Times New Roman" w:hAnsi="Times New Roman"/>
          <w:sz w:val="22"/>
        </w:rPr>
        <w:t xml:space="preserve"> </w:t>
      </w:r>
      <w:r w:rsidR="00141BB0">
        <w:rPr>
          <w:rFonts w:ascii="Times New Roman" w:hAnsi="Times New Roman"/>
          <w:sz w:val="22"/>
        </w:rPr>
        <w:t>backfired</w:t>
      </w:r>
      <w:r w:rsidR="00B43B93">
        <w:rPr>
          <w:rFonts w:ascii="Times New Roman" w:hAnsi="Times New Roman"/>
          <w:sz w:val="22"/>
        </w:rPr>
        <w:t xml:space="preserve"> as Darius appointed</w:t>
      </w:r>
      <w:r w:rsidR="00BD1388" w:rsidRPr="00D00961">
        <w:rPr>
          <w:rFonts w:ascii="Times New Roman" w:hAnsi="Times New Roman"/>
          <w:sz w:val="22"/>
        </w:rPr>
        <w:t xml:space="preserve"> him to </w:t>
      </w:r>
      <w:r w:rsidR="00B43B93">
        <w:rPr>
          <w:rFonts w:ascii="Times New Roman" w:hAnsi="Times New Roman"/>
          <w:sz w:val="22"/>
        </w:rPr>
        <w:t>fund</w:t>
      </w:r>
      <w:r w:rsidR="00BD1388" w:rsidRPr="00D00961">
        <w:rPr>
          <w:rFonts w:ascii="Times New Roman" w:hAnsi="Times New Roman"/>
          <w:sz w:val="22"/>
        </w:rPr>
        <w:t xml:space="preserve"> the work </w:t>
      </w:r>
      <w:r w:rsidR="00B43B93">
        <w:rPr>
          <w:rFonts w:ascii="Times New Roman" w:hAnsi="Times New Roman"/>
          <w:sz w:val="22"/>
        </w:rPr>
        <w:t xml:space="preserve">until </w:t>
      </w:r>
      <w:r w:rsidR="002473C0" w:rsidRPr="002473C0">
        <w:rPr>
          <w:rFonts w:ascii="Times New Roman" w:hAnsi="Times New Roman"/>
          <w:sz w:val="22"/>
        </w:rPr>
        <w:t xml:space="preserve">completion to show God providing a house to properly worship him </w:t>
      </w:r>
      <w:r w:rsidR="004E5907" w:rsidRPr="00D00961">
        <w:rPr>
          <w:rFonts w:ascii="Times New Roman" w:hAnsi="Times New Roman"/>
          <w:sz w:val="22"/>
        </w:rPr>
        <w:t>(5:3–6:12)</w:t>
      </w:r>
      <w:r w:rsidR="00BD1388" w:rsidRPr="00D00961">
        <w:rPr>
          <w:rFonts w:ascii="Times New Roman" w:hAnsi="Times New Roman"/>
          <w:sz w:val="22"/>
        </w:rPr>
        <w:t>.</w:t>
      </w:r>
    </w:p>
    <w:p w14:paraId="09D00FF5" w14:textId="77777777" w:rsidR="00BD1388" w:rsidRPr="002473C0" w:rsidRDefault="00BD1388">
      <w:pPr>
        <w:tabs>
          <w:tab w:val="left" w:pos="1080"/>
        </w:tabs>
        <w:ind w:left="1080" w:right="-385" w:hanging="360"/>
        <w:rPr>
          <w:rFonts w:ascii="Times New Roman" w:hAnsi="Times New Roman"/>
          <w:sz w:val="22"/>
        </w:rPr>
      </w:pPr>
    </w:p>
    <w:p w14:paraId="0E00DB89"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The </w:t>
      </w:r>
      <w:r w:rsidR="005E3B81">
        <w:rPr>
          <w:rFonts w:ascii="Times New Roman" w:hAnsi="Times New Roman"/>
          <w:sz w:val="22"/>
        </w:rPr>
        <w:t xml:space="preserve">Jews celebrated the completed </w:t>
      </w:r>
      <w:r w:rsidRPr="00D00961">
        <w:rPr>
          <w:rFonts w:ascii="Times New Roman" w:hAnsi="Times New Roman"/>
          <w:sz w:val="22"/>
        </w:rPr>
        <w:t xml:space="preserve">temple rebuilding in 516 </w:t>
      </w:r>
      <w:r w:rsidRPr="00D00961">
        <w:rPr>
          <w:rFonts w:ascii="Times New Roman" w:hAnsi="Times New Roman"/>
          <w:sz w:val="18"/>
        </w:rPr>
        <w:t>BC</w:t>
      </w:r>
      <w:r w:rsidRPr="00D00961">
        <w:rPr>
          <w:rFonts w:ascii="Times New Roman" w:hAnsi="Times New Roman"/>
          <w:sz w:val="22"/>
        </w:rPr>
        <w:t xml:space="preserve"> (</w:t>
      </w:r>
      <w:r w:rsidR="005E3B81">
        <w:rPr>
          <w:rFonts w:ascii="Times New Roman" w:hAnsi="Times New Roman"/>
          <w:sz w:val="22"/>
        </w:rPr>
        <w:t>20</w:t>
      </w:r>
      <w:r w:rsidRPr="00D00961">
        <w:rPr>
          <w:rFonts w:ascii="Times New Roman" w:hAnsi="Times New Roman"/>
          <w:sz w:val="22"/>
        </w:rPr>
        <w:t xml:space="preserve"> years after its beginning) with a special dedication and Passover observance</w:t>
      </w:r>
      <w:r w:rsidR="004E5907">
        <w:rPr>
          <w:rFonts w:ascii="Times New Roman" w:hAnsi="Times New Roman"/>
          <w:sz w:val="22"/>
        </w:rPr>
        <w:t xml:space="preserve"> </w:t>
      </w:r>
      <w:r w:rsidR="004E5907" w:rsidRPr="00D00961">
        <w:rPr>
          <w:rFonts w:ascii="Times New Roman" w:hAnsi="Times New Roman"/>
          <w:sz w:val="22"/>
        </w:rPr>
        <w:t>(6:13-22)</w:t>
      </w:r>
      <w:r w:rsidRPr="00D00961">
        <w:rPr>
          <w:rFonts w:ascii="Times New Roman" w:hAnsi="Times New Roman"/>
          <w:sz w:val="22"/>
        </w:rPr>
        <w:t>.</w:t>
      </w:r>
    </w:p>
    <w:p w14:paraId="51F2CCB8" w14:textId="77777777" w:rsidR="00BD1388" w:rsidRPr="00D00961" w:rsidRDefault="00BD1388">
      <w:pPr>
        <w:tabs>
          <w:tab w:val="left" w:pos="360"/>
        </w:tabs>
        <w:ind w:left="360" w:right="-385" w:hanging="360"/>
        <w:rPr>
          <w:rFonts w:ascii="Times New Roman" w:hAnsi="Times New Roman"/>
          <w:b/>
          <w:sz w:val="22"/>
        </w:rPr>
      </w:pPr>
    </w:p>
    <w:p w14:paraId="6AA4804A"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w:t>
      </w:r>
      <w:r w:rsidRPr="00D00961">
        <w:rPr>
          <w:rFonts w:ascii="Times New Roman" w:hAnsi="Times New Roman"/>
          <w:b/>
          <w:sz w:val="22"/>
        </w:rPr>
        <w:tab/>
      </w:r>
      <w:r w:rsidR="003248AB" w:rsidRPr="003248AB">
        <w:rPr>
          <w:rFonts w:ascii="Times New Roman" w:hAnsi="Times New Roman"/>
          <w:b/>
          <w:sz w:val="22"/>
        </w:rPr>
        <w:t>God used Ezra to return 5,000 exiles for them to obey their covenant (Ezra 7–10; 458 BC).</w:t>
      </w:r>
    </w:p>
    <w:p w14:paraId="43DA81BB" w14:textId="77777777" w:rsidR="00BD1388" w:rsidRPr="00D00961" w:rsidRDefault="00BD1388">
      <w:pPr>
        <w:tabs>
          <w:tab w:val="left" w:pos="720"/>
        </w:tabs>
        <w:ind w:left="720" w:right="-385" w:hanging="360"/>
        <w:rPr>
          <w:rFonts w:ascii="Times New Roman" w:hAnsi="Times New Roman"/>
          <w:sz w:val="22"/>
        </w:rPr>
      </w:pPr>
    </w:p>
    <w:p w14:paraId="30AFBD8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The second return under Ezra the priest with 5,000 Jews </w:t>
      </w:r>
      <w:r w:rsidR="00133454">
        <w:rPr>
          <w:rFonts w:ascii="Times New Roman" w:hAnsi="Times New Roman"/>
          <w:sz w:val="22"/>
        </w:rPr>
        <w:t>shows</w:t>
      </w:r>
      <w:r w:rsidR="009A1737">
        <w:rPr>
          <w:rFonts w:ascii="Times New Roman" w:hAnsi="Times New Roman"/>
          <w:sz w:val="22"/>
        </w:rPr>
        <w:t xml:space="preserve"> that</w:t>
      </w:r>
      <w:r w:rsidRPr="00D00961">
        <w:rPr>
          <w:rFonts w:ascii="Times New Roman" w:hAnsi="Times New Roman"/>
          <w:sz w:val="22"/>
        </w:rPr>
        <w:t xml:space="preserve"> God</w:t>
      </w:r>
      <w:r w:rsidR="009A1737">
        <w:rPr>
          <w:rFonts w:ascii="Times New Roman" w:hAnsi="Times New Roman"/>
          <w:sz w:val="22"/>
        </w:rPr>
        <w:t xml:space="preserve"> mercifully protects </w:t>
      </w:r>
      <w:r w:rsidR="00683D6A">
        <w:rPr>
          <w:rFonts w:ascii="Times New Roman" w:hAnsi="Times New Roman"/>
          <w:sz w:val="22"/>
        </w:rPr>
        <w:t>all who trust h</w:t>
      </w:r>
      <w:r w:rsidRPr="00D00961">
        <w:rPr>
          <w:rFonts w:ascii="Times New Roman" w:hAnsi="Times New Roman"/>
          <w:sz w:val="22"/>
        </w:rPr>
        <w:t>im</w:t>
      </w:r>
      <w:r w:rsidR="004E5907">
        <w:rPr>
          <w:rFonts w:ascii="Times New Roman" w:hAnsi="Times New Roman"/>
          <w:sz w:val="22"/>
        </w:rPr>
        <w:t xml:space="preserve"> </w:t>
      </w:r>
      <w:r w:rsidR="004E5907" w:rsidRPr="00D00961">
        <w:rPr>
          <w:rFonts w:ascii="Times New Roman" w:hAnsi="Times New Roman"/>
          <w:sz w:val="22"/>
        </w:rPr>
        <w:t>(Ezra 7–8)</w:t>
      </w:r>
      <w:r w:rsidRPr="00D00961">
        <w:rPr>
          <w:rFonts w:ascii="Times New Roman" w:hAnsi="Times New Roman"/>
          <w:sz w:val="22"/>
        </w:rPr>
        <w:t>.</w:t>
      </w:r>
    </w:p>
    <w:p w14:paraId="6106884E" w14:textId="77777777" w:rsidR="00BD1388" w:rsidRPr="00D00961" w:rsidRDefault="00BD1388">
      <w:pPr>
        <w:tabs>
          <w:tab w:val="left" w:pos="1080"/>
        </w:tabs>
        <w:ind w:left="1080" w:right="-385" w:hanging="360"/>
        <w:rPr>
          <w:rFonts w:ascii="Times New Roman" w:hAnsi="Times New Roman"/>
          <w:sz w:val="18"/>
        </w:rPr>
      </w:pPr>
    </w:p>
    <w:p w14:paraId="52A8153E"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Ezra's </w:t>
      </w:r>
      <w:r w:rsidR="00960E80" w:rsidRPr="00D00961">
        <w:rPr>
          <w:rFonts w:ascii="Times New Roman" w:hAnsi="Times New Roman"/>
          <w:sz w:val="22"/>
        </w:rPr>
        <w:t>credentials</w:t>
      </w:r>
      <w:r w:rsidRPr="00D00961">
        <w:rPr>
          <w:rFonts w:ascii="Times New Roman" w:hAnsi="Times New Roman"/>
          <w:sz w:val="22"/>
        </w:rPr>
        <w:t xml:space="preserve"> to lead more returnees back to Jerusalem </w:t>
      </w:r>
      <w:r w:rsidR="00960E80">
        <w:rPr>
          <w:rFonts w:ascii="Times New Roman" w:hAnsi="Times New Roman"/>
          <w:sz w:val="22"/>
        </w:rPr>
        <w:t>show God</w:t>
      </w:r>
      <w:r w:rsidR="00142FD9">
        <w:rPr>
          <w:rFonts w:ascii="Times New Roman" w:hAnsi="Times New Roman"/>
          <w:sz w:val="22"/>
        </w:rPr>
        <w:t xml:space="preserve"> leading </w:t>
      </w:r>
      <w:r w:rsidRPr="00D00961">
        <w:rPr>
          <w:rFonts w:ascii="Times New Roman" w:hAnsi="Times New Roman"/>
          <w:sz w:val="22"/>
        </w:rPr>
        <w:t xml:space="preserve">his life as priest </w:t>
      </w:r>
      <w:r w:rsidR="00142FD9">
        <w:rPr>
          <w:rFonts w:ascii="Times New Roman" w:hAnsi="Times New Roman"/>
          <w:sz w:val="22"/>
        </w:rPr>
        <w:t>to restore the</w:t>
      </w:r>
      <w:r w:rsidRPr="00D00961">
        <w:rPr>
          <w:rFonts w:ascii="Times New Roman" w:hAnsi="Times New Roman"/>
          <w:sz w:val="22"/>
        </w:rPr>
        <w:t xml:space="preserve"> remnant</w:t>
      </w:r>
      <w:r w:rsidR="00142FD9">
        <w:rPr>
          <w:rFonts w:ascii="Times New Roman" w:hAnsi="Times New Roman"/>
          <w:sz w:val="22"/>
        </w:rPr>
        <w:t xml:space="preserve"> spiritually</w:t>
      </w:r>
      <w:r w:rsidR="004E5907">
        <w:rPr>
          <w:rFonts w:ascii="Times New Roman" w:hAnsi="Times New Roman"/>
          <w:sz w:val="22"/>
        </w:rPr>
        <w:t xml:space="preserve"> </w:t>
      </w:r>
      <w:r w:rsidR="004E5907" w:rsidRPr="00D00961">
        <w:rPr>
          <w:rFonts w:ascii="Times New Roman" w:hAnsi="Times New Roman"/>
          <w:sz w:val="22"/>
        </w:rPr>
        <w:t>(7:1-10)</w:t>
      </w:r>
      <w:r w:rsidRPr="00D00961">
        <w:rPr>
          <w:rFonts w:ascii="Times New Roman" w:hAnsi="Times New Roman"/>
          <w:sz w:val="22"/>
        </w:rPr>
        <w:t>.</w:t>
      </w:r>
    </w:p>
    <w:p w14:paraId="1543BD7F" w14:textId="77777777" w:rsidR="00BD1388" w:rsidRPr="00D00961" w:rsidRDefault="00BD1388">
      <w:pPr>
        <w:tabs>
          <w:tab w:val="left" w:pos="1440"/>
        </w:tabs>
        <w:ind w:left="1440" w:right="-385" w:hanging="360"/>
        <w:rPr>
          <w:rFonts w:ascii="Times New Roman" w:hAnsi="Times New Roman"/>
          <w:sz w:val="18"/>
        </w:rPr>
      </w:pPr>
    </w:p>
    <w:p w14:paraId="62C98009"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Ezra was a priest</w:t>
      </w:r>
      <w:r w:rsidR="004E5907">
        <w:rPr>
          <w:rFonts w:ascii="Times New Roman" w:hAnsi="Times New Roman"/>
          <w:sz w:val="22"/>
        </w:rPr>
        <w:t xml:space="preserve"> </w:t>
      </w:r>
      <w:r w:rsidR="004E5907" w:rsidRPr="00D00961">
        <w:rPr>
          <w:rFonts w:ascii="Times New Roman" w:hAnsi="Times New Roman"/>
          <w:sz w:val="22"/>
        </w:rPr>
        <w:t>(7:1-5)</w:t>
      </w:r>
      <w:r w:rsidRPr="00D00961">
        <w:rPr>
          <w:rFonts w:ascii="Times New Roman" w:hAnsi="Times New Roman"/>
          <w:sz w:val="22"/>
        </w:rPr>
        <w:t>.</w:t>
      </w:r>
    </w:p>
    <w:p w14:paraId="6741BD5F" w14:textId="77777777" w:rsidR="00BD1388" w:rsidRPr="00D00961" w:rsidRDefault="00BD1388">
      <w:pPr>
        <w:tabs>
          <w:tab w:val="left" w:pos="1440"/>
        </w:tabs>
        <w:ind w:left="1440" w:right="-385" w:hanging="360"/>
        <w:rPr>
          <w:rFonts w:ascii="Times New Roman" w:hAnsi="Times New Roman"/>
          <w:sz w:val="18"/>
        </w:rPr>
      </w:pPr>
    </w:p>
    <w:p w14:paraId="600AD920"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Ezra was a teacher</w:t>
      </w:r>
      <w:r w:rsidR="004E5907">
        <w:rPr>
          <w:rFonts w:ascii="Times New Roman" w:hAnsi="Times New Roman"/>
          <w:sz w:val="22"/>
        </w:rPr>
        <w:t xml:space="preserve"> </w:t>
      </w:r>
      <w:r w:rsidR="004E5907" w:rsidRPr="00D00961">
        <w:rPr>
          <w:rFonts w:ascii="Times New Roman" w:hAnsi="Times New Roman"/>
          <w:sz w:val="22"/>
        </w:rPr>
        <w:t>(7:6a)</w:t>
      </w:r>
      <w:r w:rsidRPr="00D00961">
        <w:rPr>
          <w:rFonts w:ascii="Times New Roman" w:hAnsi="Times New Roman"/>
          <w:sz w:val="22"/>
        </w:rPr>
        <w:t>.</w:t>
      </w:r>
    </w:p>
    <w:p w14:paraId="1B3884E2" w14:textId="77777777" w:rsidR="00BD1388" w:rsidRPr="00D00961" w:rsidRDefault="00BD1388">
      <w:pPr>
        <w:tabs>
          <w:tab w:val="left" w:pos="1440"/>
        </w:tabs>
        <w:ind w:left="1440" w:right="-385" w:hanging="360"/>
        <w:rPr>
          <w:rFonts w:ascii="Times New Roman" w:hAnsi="Times New Roman"/>
          <w:sz w:val="18"/>
        </w:rPr>
      </w:pPr>
    </w:p>
    <w:p w14:paraId="624E86ED"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Ezra </w:t>
      </w:r>
      <w:r w:rsidR="00142FD9">
        <w:rPr>
          <w:rFonts w:ascii="Times New Roman" w:hAnsi="Times New Roman"/>
          <w:sz w:val="22"/>
        </w:rPr>
        <w:t>saw</w:t>
      </w:r>
      <w:r w:rsidRPr="00D00961">
        <w:rPr>
          <w:rFonts w:ascii="Times New Roman" w:hAnsi="Times New Roman"/>
          <w:sz w:val="22"/>
        </w:rPr>
        <w:t xml:space="preserve"> the hand of God on his life</w:t>
      </w:r>
      <w:r w:rsidR="004E5907">
        <w:rPr>
          <w:rFonts w:ascii="Times New Roman" w:hAnsi="Times New Roman"/>
          <w:sz w:val="22"/>
        </w:rPr>
        <w:t xml:space="preserve"> </w:t>
      </w:r>
      <w:r w:rsidR="004E5907" w:rsidRPr="00D00961">
        <w:rPr>
          <w:rFonts w:ascii="Times New Roman" w:hAnsi="Times New Roman"/>
          <w:sz w:val="22"/>
        </w:rPr>
        <w:t>(7:6b-9)</w:t>
      </w:r>
      <w:r w:rsidRPr="00D00961">
        <w:rPr>
          <w:rFonts w:ascii="Times New Roman" w:hAnsi="Times New Roman"/>
          <w:sz w:val="22"/>
        </w:rPr>
        <w:t>.</w:t>
      </w:r>
    </w:p>
    <w:p w14:paraId="799B0E1B" w14:textId="77777777" w:rsidR="00BD1388" w:rsidRPr="00D00961" w:rsidRDefault="00BD1388">
      <w:pPr>
        <w:tabs>
          <w:tab w:val="left" w:pos="1440"/>
        </w:tabs>
        <w:ind w:left="1440" w:right="-385" w:hanging="360"/>
        <w:rPr>
          <w:rFonts w:ascii="Times New Roman" w:hAnsi="Times New Roman"/>
          <w:sz w:val="18"/>
        </w:rPr>
      </w:pPr>
    </w:p>
    <w:p w14:paraId="4C79241C"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 xml:space="preserve">Ezra </w:t>
      </w:r>
      <w:r w:rsidR="00142FD9">
        <w:rPr>
          <w:rFonts w:ascii="Times New Roman" w:hAnsi="Times New Roman"/>
          <w:sz w:val="22"/>
        </w:rPr>
        <w:t>prioritized</w:t>
      </w:r>
      <w:r w:rsidRPr="00D00961">
        <w:rPr>
          <w:rFonts w:ascii="Times New Roman" w:hAnsi="Times New Roman"/>
          <w:sz w:val="22"/>
        </w:rPr>
        <w:t xml:space="preserve"> the study, obedience, and teaching of the law</w:t>
      </w:r>
      <w:r w:rsidR="004E5907">
        <w:rPr>
          <w:rFonts w:ascii="Times New Roman" w:hAnsi="Times New Roman"/>
          <w:sz w:val="22"/>
        </w:rPr>
        <w:t xml:space="preserve"> </w:t>
      </w:r>
      <w:r w:rsidR="004E5907" w:rsidRPr="00D00961">
        <w:rPr>
          <w:rFonts w:ascii="Times New Roman" w:hAnsi="Times New Roman"/>
          <w:sz w:val="22"/>
        </w:rPr>
        <w:t>(7:10)</w:t>
      </w:r>
      <w:r w:rsidRPr="00D00961">
        <w:rPr>
          <w:rFonts w:ascii="Times New Roman" w:hAnsi="Times New Roman"/>
          <w:sz w:val="22"/>
        </w:rPr>
        <w:t>.</w:t>
      </w:r>
    </w:p>
    <w:p w14:paraId="5E6B1B37" w14:textId="77777777" w:rsidR="00BD1388" w:rsidRPr="00D00961" w:rsidRDefault="00BD1388">
      <w:pPr>
        <w:tabs>
          <w:tab w:val="left" w:pos="1080"/>
        </w:tabs>
        <w:ind w:left="1080" w:right="-385" w:hanging="360"/>
        <w:rPr>
          <w:rFonts w:ascii="Times New Roman" w:hAnsi="Times New Roman"/>
          <w:sz w:val="18"/>
        </w:rPr>
      </w:pPr>
    </w:p>
    <w:p w14:paraId="4DFFED0A"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FF1F41">
        <w:rPr>
          <w:rFonts w:ascii="Times New Roman" w:hAnsi="Times New Roman"/>
          <w:sz w:val="22"/>
        </w:rPr>
        <w:t>God</w:t>
      </w:r>
      <w:r w:rsidRPr="00D00961">
        <w:rPr>
          <w:rFonts w:ascii="Times New Roman" w:hAnsi="Times New Roman"/>
          <w:sz w:val="22"/>
        </w:rPr>
        <w:t xml:space="preserve"> </w:t>
      </w:r>
      <w:r w:rsidR="00FF1F41">
        <w:rPr>
          <w:rFonts w:ascii="Times New Roman" w:hAnsi="Times New Roman"/>
          <w:sz w:val="22"/>
        </w:rPr>
        <w:t>funded</w:t>
      </w:r>
      <w:r w:rsidRPr="00D00961">
        <w:rPr>
          <w:rFonts w:ascii="Times New Roman" w:hAnsi="Times New Roman"/>
          <w:sz w:val="22"/>
        </w:rPr>
        <w:t xml:space="preserve"> the retu</w:t>
      </w:r>
      <w:r w:rsidR="00FF1F41">
        <w:rPr>
          <w:rFonts w:ascii="Times New Roman" w:hAnsi="Times New Roman"/>
          <w:sz w:val="22"/>
        </w:rPr>
        <w:t xml:space="preserve">rn </w:t>
      </w:r>
      <w:r w:rsidR="00892400">
        <w:rPr>
          <w:rFonts w:ascii="Times New Roman" w:hAnsi="Times New Roman"/>
          <w:sz w:val="22"/>
        </w:rPr>
        <w:t>by</w:t>
      </w:r>
      <w:r w:rsidR="00FF1F41">
        <w:rPr>
          <w:rFonts w:ascii="Times New Roman" w:hAnsi="Times New Roman"/>
          <w:sz w:val="22"/>
        </w:rPr>
        <w:t xml:space="preserve"> King Artaxerxes giving money and</w:t>
      </w:r>
      <w:r w:rsidRPr="00D00961">
        <w:rPr>
          <w:rFonts w:ascii="Times New Roman" w:hAnsi="Times New Roman"/>
          <w:sz w:val="22"/>
        </w:rPr>
        <w:t xml:space="preserve"> authority to Ezra </w:t>
      </w:r>
      <w:r w:rsidR="00861977">
        <w:rPr>
          <w:rFonts w:ascii="Times New Roman" w:hAnsi="Times New Roman"/>
          <w:sz w:val="22"/>
        </w:rPr>
        <w:t xml:space="preserve">to </w:t>
      </w:r>
      <w:r w:rsidR="00344B2D">
        <w:rPr>
          <w:rFonts w:ascii="Times New Roman" w:hAnsi="Times New Roman"/>
          <w:sz w:val="22"/>
        </w:rPr>
        <w:t>lead</w:t>
      </w:r>
      <w:r w:rsidRPr="00D00961">
        <w:rPr>
          <w:rFonts w:ascii="Times New Roman" w:hAnsi="Times New Roman"/>
          <w:sz w:val="22"/>
        </w:rPr>
        <w:t xml:space="preserve"> and </w:t>
      </w:r>
      <w:r w:rsidR="00344B2D">
        <w:rPr>
          <w:rFonts w:ascii="Times New Roman" w:hAnsi="Times New Roman"/>
          <w:sz w:val="22"/>
        </w:rPr>
        <w:t xml:space="preserve">tax </w:t>
      </w:r>
      <w:r w:rsidR="00344B2D" w:rsidRPr="00D00961">
        <w:rPr>
          <w:rFonts w:ascii="Times New Roman" w:hAnsi="Times New Roman"/>
          <w:sz w:val="22"/>
        </w:rPr>
        <w:t>exemption</w:t>
      </w:r>
      <w:r w:rsidRPr="00D00961">
        <w:rPr>
          <w:rFonts w:ascii="Times New Roman" w:hAnsi="Times New Roman"/>
          <w:sz w:val="22"/>
        </w:rPr>
        <w:t xml:space="preserve"> for temple workers</w:t>
      </w:r>
      <w:r w:rsidR="00344B2D">
        <w:rPr>
          <w:rFonts w:ascii="Times New Roman" w:hAnsi="Times New Roman"/>
          <w:sz w:val="22"/>
        </w:rPr>
        <w:t xml:space="preserve"> to show how God blesses </w:t>
      </w:r>
      <w:r w:rsidRPr="00D00961">
        <w:rPr>
          <w:rFonts w:ascii="Times New Roman" w:hAnsi="Times New Roman"/>
          <w:sz w:val="22"/>
        </w:rPr>
        <w:t>obedience</w:t>
      </w:r>
      <w:r w:rsidR="004E5907">
        <w:rPr>
          <w:rFonts w:ascii="Times New Roman" w:hAnsi="Times New Roman"/>
          <w:sz w:val="22"/>
        </w:rPr>
        <w:t xml:space="preserve"> </w:t>
      </w:r>
      <w:r w:rsidR="004E5907" w:rsidRPr="00D00961">
        <w:rPr>
          <w:rFonts w:ascii="Times New Roman" w:hAnsi="Times New Roman"/>
          <w:sz w:val="22"/>
        </w:rPr>
        <w:t>(7:11-28)</w:t>
      </w:r>
      <w:r w:rsidRPr="00D00961">
        <w:rPr>
          <w:rFonts w:ascii="Times New Roman" w:hAnsi="Times New Roman"/>
          <w:sz w:val="22"/>
        </w:rPr>
        <w:t>.</w:t>
      </w:r>
    </w:p>
    <w:p w14:paraId="6E356D39" w14:textId="77777777" w:rsidR="00BD1388" w:rsidRPr="00D00961" w:rsidRDefault="00BD1388">
      <w:pPr>
        <w:tabs>
          <w:tab w:val="left" w:pos="1080"/>
        </w:tabs>
        <w:ind w:left="1080" w:right="-385" w:hanging="360"/>
        <w:rPr>
          <w:rFonts w:ascii="Times New Roman" w:hAnsi="Times New Roman"/>
          <w:sz w:val="18"/>
        </w:rPr>
      </w:pPr>
    </w:p>
    <w:p w14:paraId="12AC26AF"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2A294E" w:rsidRPr="002A294E">
        <w:rPr>
          <w:rFonts w:ascii="Times New Roman" w:hAnsi="Times New Roman"/>
          <w:sz w:val="22"/>
        </w:rPr>
        <w:t xml:space="preserve">Returnees of 18 family heads, 1496 other men, women and children, totaled about 5,000—a far smaller group than the 50,000 with Zerubbabel 80 years before </w:t>
      </w:r>
      <w:r w:rsidR="004E5907" w:rsidRPr="00D00961">
        <w:rPr>
          <w:rFonts w:ascii="Times New Roman" w:hAnsi="Times New Roman"/>
          <w:sz w:val="22"/>
        </w:rPr>
        <w:t>(8:1-14)</w:t>
      </w:r>
      <w:r w:rsidRPr="00D00961">
        <w:rPr>
          <w:rFonts w:ascii="Times New Roman" w:hAnsi="Times New Roman"/>
          <w:sz w:val="22"/>
        </w:rPr>
        <w:t>.</w:t>
      </w:r>
    </w:p>
    <w:p w14:paraId="7154CE87" w14:textId="77777777" w:rsidR="00BD1388" w:rsidRPr="00D00961" w:rsidRDefault="00BD1388">
      <w:pPr>
        <w:tabs>
          <w:tab w:val="left" w:pos="1080"/>
        </w:tabs>
        <w:ind w:left="1080" w:right="-385" w:hanging="360"/>
        <w:rPr>
          <w:rFonts w:ascii="Times New Roman" w:hAnsi="Times New Roman"/>
          <w:sz w:val="18"/>
        </w:rPr>
      </w:pPr>
    </w:p>
    <w:p w14:paraId="5D8411C5" w14:textId="77777777" w:rsidR="00BD1388" w:rsidRPr="00D00961" w:rsidRDefault="00B25258">
      <w:pPr>
        <w:tabs>
          <w:tab w:val="left" w:pos="1080"/>
        </w:tabs>
        <w:ind w:left="1080" w:right="-385" w:hanging="360"/>
        <w:rPr>
          <w:rFonts w:ascii="Times New Roman" w:hAnsi="Times New Roman"/>
          <w:sz w:val="22"/>
        </w:rPr>
      </w:pPr>
      <w:r>
        <w:rPr>
          <w:rFonts w:ascii="Times New Roman" w:hAnsi="Times New Roman"/>
          <w:sz w:val="22"/>
        </w:rPr>
        <w:t>4.</w:t>
      </w:r>
      <w:r>
        <w:rPr>
          <w:rFonts w:ascii="Times New Roman" w:hAnsi="Times New Roman"/>
          <w:sz w:val="22"/>
        </w:rPr>
        <w:tab/>
      </w:r>
      <w:r w:rsidR="00311AA4" w:rsidRPr="00311AA4">
        <w:rPr>
          <w:rFonts w:ascii="Times New Roman" w:hAnsi="Times New Roman"/>
          <w:sz w:val="22"/>
        </w:rPr>
        <w:t xml:space="preserve">God protected the returnees due to their spiritual preparation by adding 258 Levites as temple leaders and the celebration of a fast to show his hand on all who trust him </w:t>
      </w:r>
      <w:r w:rsidR="004E5907" w:rsidRPr="00D00961">
        <w:rPr>
          <w:rFonts w:ascii="Times New Roman" w:hAnsi="Times New Roman"/>
          <w:sz w:val="22"/>
        </w:rPr>
        <w:t>(8:15-36)</w:t>
      </w:r>
      <w:r w:rsidR="00BD1388" w:rsidRPr="00D00961">
        <w:rPr>
          <w:rFonts w:ascii="Times New Roman" w:hAnsi="Times New Roman"/>
          <w:sz w:val="22"/>
        </w:rPr>
        <w:t>.</w:t>
      </w:r>
    </w:p>
    <w:p w14:paraId="2EAA8ECE" w14:textId="77777777" w:rsidR="00BD1388" w:rsidRPr="00D00961" w:rsidRDefault="00BD1388">
      <w:pPr>
        <w:tabs>
          <w:tab w:val="left" w:pos="720"/>
        </w:tabs>
        <w:ind w:left="720" w:right="-385" w:hanging="360"/>
        <w:rPr>
          <w:rFonts w:ascii="Times New Roman" w:hAnsi="Times New Roman"/>
          <w:sz w:val="22"/>
        </w:rPr>
      </w:pPr>
    </w:p>
    <w:p w14:paraId="60353F5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000340EF" w:rsidRPr="000340EF">
        <w:rPr>
          <w:rFonts w:ascii="Times New Roman" w:hAnsi="Times New Roman"/>
          <w:sz w:val="22"/>
        </w:rPr>
        <w:t xml:space="preserve">God protected the messianic seed by Ezra purifying Judah’s marriages so they would obey the covenant </w:t>
      </w:r>
      <w:r w:rsidR="00CB46AD" w:rsidRPr="00D00961">
        <w:rPr>
          <w:rFonts w:ascii="Times New Roman" w:hAnsi="Times New Roman"/>
          <w:sz w:val="22"/>
        </w:rPr>
        <w:t>(Ezra 9–10)</w:t>
      </w:r>
      <w:r w:rsidRPr="00D00961">
        <w:rPr>
          <w:rFonts w:ascii="Times New Roman" w:hAnsi="Times New Roman"/>
          <w:sz w:val="22"/>
        </w:rPr>
        <w:t>.</w:t>
      </w:r>
    </w:p>
    <w:p w14:paraId="75CACF07" w14:textId="77777777" w:rsidR="00BD1388" w:rsidRPr="00D00961" w:rsidRDefault="00BD1388">
      <w:pPr>
        <w:tabs>
          <w:tab w:val="left" w:pos="1080"/>
        </w:tabs>
        <w:ind w:left="1080" w:right="-385" w:hanging="360"/>
        <w:rPr>
          <w:rFonts w:ascii="Times New Roman" w:hAnsi="Times New Roman"/>
          <w:sz w:val="22"/>
        </w:rPr>
      </w:pPr>
    </w:p>
    <w:p w14:paraId="00754020" w14:textId="77777777" w:rsidR="00BD1388" w:rsidRPr="00D00961" w:rsidRDefault="00CE7571">
      <w:pPr>
        <w:tabs>
          <w:tab w:val="left" w:pos="1080"/>
        </w:tabs>
        <w:ind w:left="1080" w:right="-385" w:hanging="360"/>
        <w:rPr>
          <w:rFonts w:ascii="Times New Roman" w:hAnsi="Times New Roman"/>
          <w:sz w:val="22"/>
        </w:rPr>
      </w:pPr>
      <w:r>
        <w:rPr>
          <w:rFonts w:ascii="Times New Roman" w:hAnsi="Times New Roman"/>
          <w:sz w:val="22"/>
        </w:rPr>
        <w:t>1.</w:t>
      </w:r>
      <w:r>
        <w:rPr>
          <w:rFonts w:ascii="Times New Roman" w:hAnsi="Times New Roman"/>
          <w:sz w:val="22"/>
        </w:rPr>
        <w:tab/>
      </w:r>
      <w:r w:rsidR="0015449A" w:rsidRPr="0015449A">
        <w:rPr>
          <w:rFonts w:ascii="Times New Roman" w:hAnsi="Times New Roman"/>
          <w:sz w:val="22"/>
        </w:rPr>
        <w:t xml:space="preserve">Ezra saw that leaders tempted Judah to sin by unlawful marriage to pagan wives </w:t>
      </w:r>
      <w:r w:rsidR="00CB46AD">
        <w:rPr>
          <w:rFonts w:ascii="Times New Roman" w:hAnsi="Times New Roman"/>
          <w:sz w:val="22"/>
        </w:rPr>
        <w:t xml:space="preserve">(9:1-2; cf. </w:t>
      </w:r>
      <w:r w:rsidR="003C08F3">
        <w:rPr>
          <w:rFonts w:ascii="Times New Roman" w:hAnsi="Times New Roman"/>
          <w:sz w:val="22"/>
        </w:rPr>
        <w:t>Gen</w:t>
      </w:r>
      <w:r w:rsidR="00BD1388" w:rsidRPr="00D00961">
        <w:rPr>
          <w:rFonts w:ascii="Times New Roman" w:hAnsi="Times New Roman"/>
          <w:sz w:val="22"/>
        </w:rPr>
        <w:t xml:space="preserve"> 2</w:t>
      </w:r>
      <w:r w:rsidR="00E44F8F">
        <w:rPr>
          <w:rFonts w:ascii="Times New Roman" w:hAnsi="Times New Roman"/>
          <w:sz w:val="22"/>
        </w:rPr>
        <w:t>4:3; 26:34-35; 28:1-</w:t>
      </w:r>
      <w:r w:rsidR="003C08F3">
        <w:rPr>
          <w:rFonts w:ascii="Times New Roman" w:hAnsi="Times New Roman"/>
          <w:sz w:val="22"/>
        </w:rPr>
        <w:t>8; Exod 34:16; Deut</w:t>
      </w:r>
      <w:r w:rsidR="00BD1388" w:rsidRPr="00D00961">
        <w:rPr>
          <w:rFonts w:ascii="Times New Roman" w:hAnsi="Times New Roman"/>
          <w:sz w:val="22"/>
        </w:rPr>
        <w:t xml:space="preserve"> 7</w:t>
      </w:r>
      <w:r w:rsidR="00214E69">
        <w:rPr>
          <w:rFonts w:ascii="Times New Roman" w:hAnsi="Times New Roman"/>
          <w:sz w:val="22"/>
        </w:rPr>
        <w:t>:1-2; 20:17-18;</w:t>
      </w:r>
      <w:r w:rsidR="003C08F3">
        <w:rPr>
          <w:rFonts w:ascii="Times New Roman" w:hAnsi="Times New Roman"/>
          <w:sz w:val="22"/>
        </w:rPr>
        <w:t xml:space="preserve"> Judg</w:t>
      </w:r>
      <w:r>
        <w:rPr>
          <w:rFonts w:ascii="Times New Roman" w:hAnsi="Times New Roman"/>
          <w:sz w:val="22"/>
        </w:rPr>
        <w:t xml:space="preserve"> 3:5</w:t>
      </w:r>
      <w:r w:rsidR="00BD1388" w:rsidRPr="00D00961">
        <w:rPr>
          <w:rFonts w:ascii="Times New Roman" w:hAnsi="Times New Roman"/>
          <w:sz w:val="22"/>
        </w:rPr>
        <w:t>; 1 Kings 11).</w:t>
      </w:r>
    </w:p>
    <w:p w14:paraId="2D29B36A" w14:textId="77777777" w:rsidR="00BD1388" w:rsidRPr="00D00961" w:rsidRDefault="00BD1388">
      <w:pPr>
        <w:tabs>
          <w:tab w:val="left" w:pos="1080"/>
        </w:tabs>
        <w:ind w:left="1080" w:right="-385" w:hanging="360"/>
        <w:rPr>
          <w:rFonts w:ascii="Times New Roman" w:hAnsi="Times New Roman"/>
          <w:sz w:val="22"/>
        </w:rPr>
      </w:pPr>
    </w:p>
    <w:p w14:paraId="33D4AE4B" w14:textId="77777777" w:rsidR="00BD1388" w:rsidRPr="00D00961" w:rsidRDefault="001B5A7B">
      <w:pPr>
        <w:tabs>
          <w:tab w:val="left" w:pos="1080"/>
        </w:tabs>
        <w:ind w:left="1080" w:right="-385" w:hanging="360"/>
        <w:rPr>
          <w:rFonts w:ascii="Times New Roman" w:hAnsi="Times New Roman"/>
          <w:sz w:val="22"/>
        </w:rPr>
      </w:pPr>
      <w:r>
        <w:rPr>
          <w:rFonts w:ascii="Times New Roman" w:hAnsi="Times New Roman"/>
          <w:sz w:val="22"/>
        </w:rPr>
        <w:t>2.</w:t>
      </w:r>
      <w:r>
        <w:rPr>
          <w:rFonts w:ascii="Times New Roman" w:hAnsi="Times New Roman"/>
          <w:sz w:val="22"/>
        </w:rPr>
        <w:tab/>
      </w:r>
      <w:r w:rsidR="00207F19" w:rsidRPr="00207F19">
        <w:rPr>
          <w:rFonts w:ascii="Times New Roman" w:hAnsi="Times New Roman"/>
          <w:sz w:val="22"/>
        </w:rPr>
        <w:t xml:space="preserve">Ezra lamented the intermarriage and contrasted God’s faithfulness with Israel's unfaithfulness to </w:t>
      </w:r>
      <w:r w:rsidR="00215B9B" w:rsidRPr="00215B9B">
        <w:rPr>
          <w:rFonts w:ascii="Times New Roman" w:hAnsi="Times New Roman"/>
          <w:sz w:val="22"/>
        </w:rPr>
        <w:t xml:space="preserve">model repentance for the covenant people </w:t>
      </w:r>
      <w:r w:rsidR="00775455" w:rsidRPr="00D00961">
        <w:rPr>
          <w:rFonts w:ascii="Times New Roman" w:hAnsi="Times New Roman"/>
          <w:sz w:val="22"/>
        </w:rPr>
        <w:t>(9:3-15)</w:t>
      </w:r>
      <w:r w:rsidR="00BD1388" w:rsidRPr="00D00961">
        <w:rPr>
          <w:rFonts w:ascii="Times New Roman" w:hAnsi="Times New Roman"/>
          <w:sz w:val="22"/>
        </w:rPr>
        <w:t>.</w:t>
      </w:r>
    </w:p>
    <w:p w14:paraId="012F4EDA" w14:textId="77777777" w:rsidR="00BD1388" w:rsidRPr="00D00961" w:rsidRDefault="00BD1388">
      <w:pPr>
        <w:tabs>
          <w:tab w:val="left" w:pos="1080"/>
        </w:tabs>
        <w:ind w:left="1080" w:right="-385" w:hanging="360"/>
        <w:rPr>
          <w:rFonts w:ascii="Times New Roman" w:hAnsi="Times New Roman"/>
          <w:sz w:val="22"/>
        </w:rPr>
      </w:pPr>
    </w:p>
    <w:tbl>
      <w:tblPr>
        <w:tblW w:w="0" w:type="auto"/>
        <w:tblInd w:w="12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10"/>
      </w:tblGrid>
      <w:tr w:rsidR="00BD1388" w:rsidRPr="00D00961" w14:paraId="5330E9F7" w14:textId="77777777">
        <w:tblPrEx>
          <w:tblCellMar>
            <w:top w:w="0" w:type="dxa"/>
            <w:bottom w:w="0" w:type="dxa"/>
          </w:tblCellMar>
        </w:tblPrEx>
        <w:tc>
          <w:tcPr>
            <w:tcW w:w="8010" w:type="dxa"/>
            <w:shd w:val="clear" w:color="auto" w:fill="auto"/>
          </w:tcPr>
          <w:p w14:paraId="0EF0A3A1" w14:textId="77777777" w:rsidR="00BD1388" w:rsidRPr="00D00961" w:rsidRDefault="00BD1388">
            <w:pPr>
              <w:tabs>
                <w:tab w:val="left" w:pos="1080"/>
              </w:tabs>
              <w:ind w:left="162" w:right="252"/>
              <w:rPr>
                <w:rFonts w:ascii="Times New Roman" w:hAnsi="Times New Roman"/>
                <w:sz w:val="22"/>
              </w:rPr>
            </w:pPr>
          </w:p>
          <w:p w14:paraId="40C20994" w14:textId="77777777" w:rsidR="00BD1388" w:rsidRPr="00D00961" w:rsidRDefault="00BD1388">
            <w:pPr>
              <w:tabs>
                <w:tab w:val="left" w:pos="1080"/>
              </w:tabs>
              <w:ind w:left="162" w:right="252"/>
              <w:rPr>
                <w:rFonts w:ascii="Times New Roman" w:hAnsi="Times New Roman"/>
                <w:sz w:val="22"/>
              </w:rPr>
            </w:pPr>
            <w:r w:rsidRPr="00D00961">
              <w:rPr>
                <w:rFonts w:ascii="Times New Roman" w:hAnsi="Times New Roman"/>
                <w:sz w:val="22"/>
              </w:rPr>
              <w:t>Are Ezra and Nehemiah functioning primarily to teach us proper leadership style?  Then whom should you follow?</w:t>
            </w:r>
          </w:p>
          <w:p w14:paraId="6EF6554B" w14:textId="77777777" w:rsidR="00BD1388" w:rsidRPr="00D00961" w:rsidRDefault="00BD1388">
            <w:pPr>
              <w:numPr>
                <w:ilvl w:val="0"/>
                <w:numId w:val="7"/>
              </w:numPr>
              <w:tabs>
                <w:tab w:val="left" w:pos="1080"/>
              </w:tabs>
              <w:ind w:right="252"/>
              <w:rPr>
                <w:rFonts w:ascii="Times New Roman" w:hAnsi="Times New Roman"/>
                <w:sz w:val="22"/>
              </w:rPr>
            </w:pPr>
            <w:r w:rsidRPr="00D00961">
              <w:rPr>
                <w:rFonts w:ascii="Times New Roman" w:hAnsi="Times New Roman"/>
                <w:sz w:val="22"/>
              </w:rPr>
              <w:lastRenderedPageBreak/>
              <w:t xml:space="preserve">Intermarriage lead Ezra to pull out his </w:t>
            </w:r>
            <w:r w:rsidRPr="004924DF">
              <w:rPr>
                <w:rFonts w:ascii="Times New Roman" w:hAnsi="Times New Roman"/>
                <w:sz w:val="22"/>
                <w:u w:val="single"/>
              </w:rPr>
              <w:t>own</w:t>
            </w:r>
            <w:r w:rsidRPr="00D00961">
              <w:rPr>
                <w:rFonts w:ascii="Times New Roman" w:hAnsi="Times New Roman"/>
                <w:sz w:val="22"/>
              </w:rPr>
              <w:t xml:space="preserve"> hair (Ezra 9:13)</w:t>
            </w:r>
          </w:p>
          <w:p w14:paraId="7B3318FA" w14:textId="77777777" w:rsidR="00BD1388" w:rsidRPr="00D00961" w:rsidRDefault="00BD1388">
            <w:pPr>
              <w:numPr>
                <w:ilvl w:val="0"/>
                <w:numId w:val="7"/>
              </w:numPr>
              <w:tabs>
                <w:tab w:val="left" w:pos="1080"/>
              </w:tabs>
              <w:ind w:right="252"/>
              <w:rPr>
                <w:rFonts w:ascii="Times New Roman" w:hAnsi="Times New Roman"/>
                <w:sz w:val="22"/>
              </w:rPr>
            </w:pPr>
            <w:r w:rsidRPr="00D00961">
              <w:rPr>
                <w:rFonts w:ascii="Times New Roman" w:hAnsi="Times New Roman"/>
                <w:sz w:val="22"/>
              </w:rPr>
              <w:t xml:space="preserve">Intermarriage lead Nehemiah to pull out </w:t>
            </w:r>
            <w:r w:rsidRPr="00D00961">
              <w:rPr>
                <w:rFonts w:ascii="Times New Roman" w:hAnsi="Times New Roman"/>
                <w:sz w:val="22"/>
                <w:u w:val="single"/>
              </w:rPr>
              <w:t>others’</w:t>
            </w:r>
            <w:r w:rsidRPr="00D00961">
              <w:rPr>
                <w:rFonts w:ascii="Times New Roman" w:hAnsi="Times New Roman"/>
                <w:sz w:val="22"/>
              </w:rPr>
              <w:t xml:space="preserve"> hair (Neh. 13:25)!</w:t>
            </w:r>
          </w:p>
          <w:p w14:paraId="72521D09" w14:textId="77777777" w:rsidR="00BD1388" w:rsidRPr="00D00961" w:rsidRDefault="00BD1388">
            <w:pPr>
              <w:tabs>
                <w:tab w:val="left" w:pos="1080"/>
              </w:tabs>
              <w:ind w:right="252"/>
              <w:rPr>
                <w:rFonts w:ascii="Times New Roman" w:hAnsi="Times New Roman"/>
                <w:sz w:val="22"/>
              </w:rPr>
            </w:pPr>
          </w:p>
        </w:tc>
      </w:tr>
    </w:tbl>
    <w:p w14:paraId="168C80C6" w14:textId="77777777" w:rsidR="00BD1388" w:rsidRPr="00D00961" w:rsidRDefault="00BD1388">
      <w:pPr>
        <w:tabs>
          <w:tab w:val="left" w:pos="1080"/>
        </w:tabs>
        <w:ind w:left="1080" w:right="-385" w:hanging="360"/>
        <w:rPr>
          <w:rFonts w:ascii="Times New Roman" w:hAnsi="Times New Roman"/>
          <w:sz w:val="22"/>
        </w:rPr>
      </w:pPr>
    </w:p>
    <w:p w14:paraId="2734EFD1"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The initiation by the leaders that Israelites divorce their foreign wives </w:t>
      </w:r>
      <w:r w:rsidR="00E61364">
        <w:rPr>
          <w:rFonts w:ascii="Times New Roman" w:hAnsi="Times New Roman"/>
          <w:sz w:val="22"/>
        </w:rPr>
        <w:t>was</w:t>
      </w:r>
      <w:r w:rsidRPr="00D00961">
        <w:rPr>
          <w:rFonts w:ascii="Times New Roman" w:hAnsi="Times New Roman"/>
          <w:sz w:val="22"/>
        </w:rPr>
        <w:t xml:space="preserve"> carried out faithfully for 113 men to exhort Israel to live according to the covenant</w:t>
      </w:r>
      <w:r w:rsidR="00775455">
        <w:rPr>
          <w:rFonts w:ascii="Times New Roman" w:hAnsi="Times New Roman"/>
          <w:sz w:val="22"/>
        </w:rPr>
        <w:t xml:space="preserve"> </w:t>
      </w:r>
      <w:r w:rsidR="00775455" w:rsidRPr="00D00961">
        <w:rPr>
          <w:rFonts w:ascii="Times New Roman" w:hAnsi="Times New Roman"/>
          <w:sz w:val="22"/>
        </w:rPr>
        <w:t>(Ezra 10)</w:t>
      </w:r>
      <w:r w:rsidRPr="00D00961">
        <w:rPr>
          <w:rFonts w:ascii="Times New Roman" w:hAnsi="Times New Roman"/>
          <w:sz w:val="22"/>
        </w:rPr>
        <w:t>.</w:t>
      </w:r>
    </w:p>
    <w:p w14:paraId="34E0EE22" w14:textId="77777777" w:rsidR="00BD1388" w:rsidRPr="00D00961" w:rsidRDefault="00BD1388">
      <w:pPr>
        <w:tabs>
          <w:tab w:val="left" w:pos="1440"/>
        </w:tabs>
        <w:ind w:left="1440" w:right="-385" w:hanging="360"/>
        <w:rPr>
          <w:rFonts w:ascii="Times New Roman" w:hAnsi="Times New Roman"/>
          <w:sz w:val="22"/>
        </w:rPr>
      </w:pPr>
    </w:p>
    <w:p w14:paraId="341C5396"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After </w:t>
      </w:r>
      <w:r w:rsidR="00E61364">
        <w:rPr>
          <w:rFonts w:ascii="Times New Roman" w:hAnsi="Times New Roman"/>
          <w:sz w:val="22"/>
        </w:rPr>
        <w:t>the whole nation lamented</w:t>
      </w:r>
      <w:r w:rsidRPr="00D00961">
        <w:rPr>
          <w:rFonts w:ascii="Times New Roman" w:hAnsi="Times New Roman"/>
          <w:sz w:val="22"/>
        </w:rPr>
        <w:t xml:space="preserve"> the sin of intermarriage, the leaders </w:t>
      </w:r>
      <w:r w:rsidR="00E61364">
        <w:rPr>
          <w:rFonts w:ascii="Times New Roman" w:hAnsi="Times New Roman"/>
          <w:sz w:val="22"/>
        </w:rPr>
        <w:t>initiating</w:t>
      </w:r>
      <w:r w:rsidRPr="00D00961">
        <w:rPr>
          <w:rFonts w:ascii="Times New Roman" w:hAnsi="Times New Roman"/>
          <w:sz w:val="22"/>
        </w:rPr>
        <w:t xml:space="preserve"> the idea to divorce all foreign wives fulfill</w:t>
      </w:r>
      <w:r w:rsidR="00E61364">
        <w:rPr>
          <w:rFonts w:ascii="Times New Roman" w:hAnsi="Times New Roman"/>
          <w:sz w:val="22"/>
        </w:rPr>
        <w:t>ed</w:t>
      </w:r>
      <w:r w:rsidRPr="00D00961">
        <w:rPr>
          <w:rFonts w:ascii="Times New Roman" w:hAnsi="Times New Roman"/>
          <w:sz w:val="22"/>
        </w:rPr>
        <w:t xml:space="preserve"> their vow to do so</w:t>
      </w:r>
      <w:r w:rsidR="00D477CC">
        <w:rPr>
          <w:rFonts w:ascii="Times New Roman" w:hAnsi="Times New Roman"/>
          <w:sz w:val="22"/>
        </w:rPr>
        <w:t xml:space="preserve"> </w:t>
      </w:r>
      <w:r w:rsidR="00D477CC" w:rsidRPr="00D00961">
        <w:rPr>
          <w:rFonts w:ascii="Times New Roman" w:hAnsi="Times New Roman"/>
          <w:sz w:val="22"/>
        </w:rPr>
        <w:t>(10:1-17)</w:t>
      </w:r>
      <w:r w:rsidRPr="00D00961">
        <w:rPr>
          <w:rFonts w:ascii="Times New Roman" w:hAnsi="Times New Roman"/>
          <w:sz w:val="22"/>
        </w:rPr>
        <w:t>.</w:t>
      </w:r>
    </w:p>
    <w:p w14:paraId="3DBF750A" w14:textId="77777777" w:rsidR="00BD1388" w:rsidRPr="00D00961" w:rsidRDefault="00BD1388">
      <w:pPr>
        <w:tabs>
          <w:tab w:val="left" w:pos="1440"/>
        </w:tabs>
        <w:ind w:left="1440" w:right="-385" w:hanging="360"/>
        <w:rPr>
          <w:rFonts w:ascii="Times New Roman" w:hAnsi="Times New Roman"/>
          <w:sz w:val="22"/>
        </w:rPr>
      </w:pPr>
    </w:p>
    <w:p w14:paraId="74F9C869"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00F52873" w:rsidRPr="00F52873">
        <w:rPr>
          <w:rFonts w:ascii="Times New Roman" w:hAnsi="Times New Roman"/>
          <w:sz w:val="22"/>
        </w:rPr>
        <w:t xml:space="preserve">That those who divorced pagan wives included priests, Levites, and commoners shows the great extent that this sin corrupted the holy nation </w:t>
      </w:r>
      <w:r w:rsidR="00D477CC" w:rsidRPr="00D00961">
        <w:rPr>
          <w:rFonts w:ascii="Times New Roman" w:hAnsi="Times New Roman"/>
          <w:sz w:val="22"/>
        </w:rPr>
        <w:t>(10:18-44)</w:t>
      </w:r>
      <w:r w:rsidRPr="00D00961">
        <w:rPr>
          <w:rFonts w:ascii="Times New Roman" w:hAnsi="Times New Roman"/>
          <w:sz w:val="22"/>
        </w:rPr>
        <w:t>.</w:t>
      </w:r>
    </w:p>
    <w:p w14:paraId="2D8A64CC" w14:textId="77777777" w:rsidR="00BD1388" w:rsidRPr="00D00961" w:rsidRDefault="00BD1388">
      <w:pPr>
        <w:tabs>
          <w:tab w:val="left" w:pos="1440"/>
        </w:tabs>
        <w:ind w:left="1440" w:right="-385" w:hanging="360"/>
        <w:rPr>
          <w:rFonts w:ascii="Times New Roman" w:hAnsi="Times New Roman"/>
          <w:sz w:val="22"/>
        </w:rPr>
      </w:pPr>
    </w:p>
    <w:p w14:paraId="3149BB4E" w14:textId="77777777" w:rsidR="00BD1388" w:rsidRPr="00D00961" w:rsidRDefault="00BD1388">
      <w:pPr>
        <w:ind w:left="1080" w:right="-385"/>
        <w:jc w:val="center"/>
        <w:rPr>
          <w:rFonts w:ascii="Times New Roman" w:hAnsi="Times New Roman"/>
          <w:sz w:val="22"/>
        </w:rPr>
      </w:pPr>
      <w:r w:rsidRPr="00D00961">
        <w:rPr>
          <w:rFonts w:ascii="Times New Roman" w:hAnsi="Times New Roman"/>
          <w:sz w:val="22"/>
        </w:rPr>
        <w:t>***********</w:t>
      </w:r>
    </w:p>
    <w:p w14:paraId="74A366F7" w14:textId="77777777" w:rsidR="00BD1388" w:rsidRPr="00D00961" w:rsidRDefault="00C807E0">
      <w:pPr>
        <w:ind w:left="1080" w:right="2254"/>
        <w:jc w:val="center"/>
        <w:rPr>
          <w:rFonts w:ascii="Times New Roman" w:hAnsi="Times New Roman"/>
          <w:sz w:val="22"/>
        </w:rPr>
      </w:pPr>
      <w:r w:rsidRPr="00D00961">
        <w:rPr>
          <w:rFonts w:ascii="Times New Roman" w:hAnsi="Times New Roman"/>
          <w:b/>
          <w:sz w:val="28"/>
        </w:rPr>
        <w:t>God’s Approval of Divorce U</w:t>
      </w:r>
      <w:r w:rsidR="00BD1388" w:rsidRPr="00D00961">
        <w:rPr>
          <w:rFonts w:ascii="Times New Roman" w:hAnsi="Times New Roman"/>
          <w:b/>
          <w:sz w:val="28"/>
        </w:rPr>
        <w:t>nder Ezra</w:t>
      </w:r>
      <w:r w:rsidR="00BD1388" w:rsidRPr="00D00961">
        <w:rPr>
          <w:rFonts w:ascii="Times New Roman" w:hAnsi="Times New Roman"/>
          <w:sz w:val="18"/>
        </w:rPr>
        <w:t xml:space="preserve"> </w:t>
      </w:r>
      <w:r w:rsidR="006B36B6">
        <w:rPr>
          <w:rFonts w:ascii="Times New Roman" w:hAnsi="Times New Roman"/>
          <w:sz w:val="18"/>
        </w:rPr>
        <w:br/>
      </w:r>
      <w:r w:rsidR="00BD1388" w:rsidRPr="006B36B6">
        <w:rPr>
          <w:rFonts w:ascii="Times New Roman" w:hAnsi="Times New Roman"/>
          <w:sz w:val="16"/>
        </w:rPr>
        <w:fldChar w:fldCharType="begin"/>
      </w:r>
      <w:r w:rsidR="00BD1388" w:rsidRPr="006B36B6">
        <w:rPr>
          <w:rFonts w:ascii="Times New Roman" w:hAnsi="Times New Roman"/>
          <w:sz w:val="16"/>
        </w:rPr>
        <w:instrText xml:space="preserve"> TC  "</w:instrText>
      </w:r>
      <w:r w:rsidR="00BD1388" w:rsidRPr="006B36B6">
        <w:rPr>
          <w:rFonts w:ascii="Times New Roman" w:hAnsi="Times New Roman"/>
          <w:b/>
          <w:sz w:val="16"/>
        </w:rPr>
        <w:instrText xml:space="preserve"> </w:instrText>
      </w:r>
      <w:bookmarkStart w:id="4601" w:name="_Toc393789766"/>
      <w:bookmarkStart w:id="4602" w:name="_Toc488678878"/>
      <w:bookmarkStart w:id="4603" w:name="_Toc502548329"/>
      <w:r w:rsidR="00BD1388" w:rsidRPr="006B36B6">
        <w:rPr>
          <w:rFonts w:ascii="Times New Roman" w:hAnsi="Times New Roman"/>
          <w:b/>
          <w:sz w:val="16"/>
        </w:rPr>
        <w:instrText>God’s Approval of Divorce under Ezra</w:instrText>
      </w:r>
      <w:bookmarkEnd w:id="4601"/>
      <w:bookmarkEnd w:id="4602"/>
      <w:bookmarkEnd w:id="4603"/>
      <w:r w:rsidR="00BD1388" w:rsidRPr="006B36B6">
        <w:rPr>
          <w:rFonts w:ascii="Times New Roman" w:hAnsi="Times New Roman"/>
          <w:sz w:val="16"/>
        </w:rPr>
        <w:instrText xml:space="preserve"> " \l 4 </w:instrText>
      </w:r>
      <w:r w:rsidR="00BD1388" w:rsidRPr="006B36B6">
        <w:rPr>
          <w:rFonts w:ascii="Times New Roman" w:hAnsi="Times New Roman"/>
          <w:sz w:val="16"/>
        </w:rPr>
        <w:fldChar w:fldCharType="end"/>
      </w:r>
    </w:p>
    <w:p w14:paraId="3BB20472" w14:textId="77777777" w:rsidR="00BD1388" w:rsidRPr="00D00961" w:rsidRDefault="00BD1388">
      <w:pPr>
        <w:ind w:left="1080" w:right="2254"/>
        <w:rPr>
          <w:rFonts w:ascii="Times New Roman" w:hAnsi="Times New Roman"/>
          <w:i/>
          <w:sz w:val="22"/>
        </w:rPr>
      </w:pPr>
    </w:p>
    <w:p w14:paraId="376166DA" w14:textId="77777777" w:rsidR="00BD1388" w:rsidRPr="00D00961" w:rsidRDefault="00BD1388" w:rsidP="00BD1388">
      <w:pPr>
        <w:ind w:left="1080" w:right="3778"/>
        <w:rPr>
          <w:rFonts w:ascii="Times New Roman" w:hAnsi="Times New Roman"/>
          <w:i/>
          <w:sz w:val="22"/>
        </w:rPr>
      </w:pPr>
      <w:r w:rsidRPr="00D00961">
        <w:rPr>
          <w:rFonts w:ascii="Times New Roman" w:hAnsi="Times New Roman"/>
          <w:i/>
          <w:sz w:val="22"/>
        </w:rPr>
        <w:t xml:space="preserve">Issue: How could God approve of divorce here when </w:t>
      </w:r>
      <w:r w:rsidR="008E0C09" w:rsidRPr="00D00961">
        <w:rPr>
          <w:rFonts w:ascii="Times New Roman" w:hAnsi="Times New Roman"/>
          <w:i/>
          <w:sz w:val="22"/>
        </w:rPr>
        <w:t xml:space="preserve">he </w:t>
      </w:r>
      <w:r w:rsidRPr="00D00961">
        <w:rPr>
          <w:rFonts w:ascii="Times New Roman" w:hAnsi="Times New Roman"/>
          <w:i/>
          <w:sz w:val="22"/>
        </w:rPr>
        <w:t>elsewhere disapproves of it and even says clearly, “I hate divorce” (Mal. 2:16; cf. Matt. 19:8)?</w:t>
      </w:r>
    </w:p>
    <w:p w14:paraId="2EB38014" w14:textId="77777777" w:rsidR="00BD1388" w:rsidRPr="00D00961" w:rsidRDefault="00BD1388" w:rsidP="00BD1388">
      <w:pPr>
        <w:ind w:left="1440" w:right="3778" w:hanging="360"/>
        <w:rPr>
          <w:rFonts w:ascii="Times New Roman" w:hAnsi="Times New Roman"/>
          <w:sz w:val="22"/>
        </w:rPr>
      </w:pPr>
    </w:p>
    <w:p w14:paraId="374552A9" w14:textId="77777777" w:rsidR="00BD1388" w:rsidRPr="00D00961" w:rsidRDefault="00BD1388" w:rsidP="00BD1388">
      <w:pPr>
        <w:ind w:left="1440" w:right="3778"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The text doesn’t specifically say that God approved of divorce.  One solution could have been for the 113 men to leave the community with their families.  However, for the sake of argument, the other reasons below are offered…</w:t>
      </w:r>
    </w:p>
    <w:p w14:paraId="7980FD99" w14:textId="77777777" w:rsidR="00BD1388" w:rsidRPr="00D00961" w:rsidRDefault="00BD1388" w:rsidP="00BD1388">
      <w:pPr>
        <w:ind w:left="1440" w:right="3778" w:hanging="360"/>
        <w:rPr>
          <w:rFonts w:ascii="Times New Roman" w:hAnsi="Times New Roman"/>
          <w:sz w:val="22"/>
        </w:rPr>
      </w:pPr>
    </w:p>
    <w:p w14:paraId="648DDF79" w14:textId="77777777" w:rsidR="00BD1388" w:rsidRPr="00D00961" w:rsidRDefault="00BD1388" w:rsidP="00BD1388">
      <w:pPr>
        <w:ind w:left="1440" w:right="3778"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The account illustrate</w:t>
      </w:r>
      <w:r w:rsidR="00D240C3">
        <w:rPr>
          <w:rFonts w:ascii="Times New Roman" w:hAnsi="Times New Roman"/>
          <w:sz w:val="22"/>
        </w:rPr>
        <w:t>s</w:t>
      </w:r>
      <w:r w:rsidRPr="00D00961">
        <w:rPr>
          <w:rFonts w:ascii="Times New Roman" w:hAnsi="Times New Roman"/>
          <w:sz w:val="22"/>
        </w:rPr>
        <w:t xml:space="preserve"> that maintaining the purity of the covenant people of God was more important than even keeping some individual families intact (especially families destined to destroy the messianic line).  </w:t>
      </w:r>
    </w:p>
    <w:p w14:paraId="31C31FC4" w14:textId="77777777" w:rsidR="00BD1388" w:rsidRPr="00D00961" w:rsidRDefault="00BD1388" w:rsidP="00BD1388">
      <w:pPr>
        <w:ind w:left="1440" w:right="3778" w:hanging="360"/>
        <w:rPr>
          <w:rFonts w:ascii="Times New Roman" w:hAnsi="Times New Roman"/>
          <w:sz w:val="22"/>
        </w:rPr>
      </w:pPr>
    </w:p>
    <w:p w14:paraId="25A670E1" w14:textId="77777777" w:rsidR="00BD1388" w:rsidRPr="00D00961" w:rsidRDefault="00BD1388" w:rsidP="00BD1388">
      <w:pPr>
        <w:ind w:left="1440" w:right="3778"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Though 113 men may seem a small number, this included leaders of the people, so intermarriage was certainly going to spread further to the common people as had happened in the Jewish community in Egypt and the kingdom of Israel to the north.</w:t>
      </w:r>
    </w:p>
    <w:p w14:paraId="7D4536EF"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4604" w:name="_Ref393715571"/>
      <w:bookmarkStart w:id="4605" w:name="_Toc393734753"/>
      <w:r w:rsidRPr="00D00961">
        <w:rPr>
          <w:rFonts w:ascii="Times New Roman" w:hAnsi="Times New Roman"/>
          <w:sz w:val="32"/>
        </w:rPr>
        <w:lastRenderedPageBreak/>
        <w:t>Returns from Exile</w:t>
      </w:r>
      <w:bookmarkEnd w:id="4604"/>
      <w:bookmarkEnd w:id="4605"/>
      <w:r w:rsidRPr="00D00961">
        <w:rPr>
          <w:rFonts w:ascii="Times New Roman" w:hAnsi="Times New Roman"/>
          <w:b w:val="0"/>
          <w:sz w:val="14"/>
        </w:rPr>
        <w:fldChar w:fldCharType="begin"/>
      </w:r>
      <w:r w:rsidRPr="00D00961">
        <w:rPr>
          <w:rFonts w:ascii="Times New Roman" w:hAnsi="Times New Roman"/>
          <w:b w:val="0"/>
          <w:sz w:val="14"/>
        </w:rPr>
        <w:instrText xml:space="preserve"> TC  "</w:instrText>
      </w:r>
      <w:bookmarkStart w:id="4606" w:name="_Toc391739753"/>
      <w:bookmarkStart w:id="4607" w:name="_Toc391995918"/>
      <w:bookmarkStart w:id="4608" w:name="_Toc392004400"/>
      <w:bookmarkStart w:id="4609" w:name="_Toc393789767"/>
      <w:bookmarkStart w:id="4610" w:name="_Toc488678879"/>
      <w:bookmarkStart w:id="4611" w:name="_Toc502548330"/>
      <w:r w:rsidRPr="00D00961">
        <w:rPr>
          <w:rFonts w:ascii="Times New Roman" w:hAnsi="Times New Roman"/>
          <w:b w:val="0"/>
          <w:sz w:val="14"/>
        </w:rPr>
        <w:instrText>Returns from Exile</w:instrText>
      </w:r>
      <w:bookmarkEnd w:id="4606"/>
      <w:bookmarkEnd w:id="4607"/>
      <w:bookmarkEnd w:id="4608"/>
      <w:bookmarkEnd w:id="4609"/>
      <w:bookmarkEnd w:id="4610"/>
      <w:bookmarkEnd w:id="4611"/>
      <w:r w:rsidRPr="00D00961">
        <w:rPr>
          <w:rFonts w:ascii="Times New Roman" w:hAnsi="Times New Roman"/>
          <w:b w:val="0"/>
          <w:sz w:val="14"/>
        </w:rPr>
        <w:instrText xml:space="preserve">" \l 4 </w:instrText>
      </w:r>
      <w:r w:rsidRPr="00D00961">
        <w:rPr>
          <w:rFonts w:ascii="Times New Roman" w:hAnsi="Times New Roman"/>
          <w:b w:val="0"/>
          <w:sz w:val="14"/>
        </w:rPr>
        <w:fldChar w:fldCharType="end"/>
      </w:r>
    </w:p>
    <w:p w14:paraId="63596ECD"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 xml:space="preserve">John H. Walton, </w:t>
      </w:r>
      <w:r w:rsidRPr="00D00961">
        <w:rPr>
          <w:rFonts w:ascii="Times New Roman" w:hAnsi="Times New Roman"/>
          <w:i/>
          <w:sz w:val="22"/>
        </w:rPr>
        <w:t>Chronological and Background Charts of the Old Testament</w:t>
      </w:r>
      <w:r w:rsidRPr="00D00961">
        <w:rPr>
          <w:rFonts w:ascii="Times New Roman" w:hAnsi="Times New Roman"/>
          <w:sz w:val="22"/>
        </w:rPr>
        <w:t>, 35</w:t>
      </w:r>
    </w:p>
    <w:p w14:paraId="78FC919A"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and John A. Martin, “Ezra,” in </w:t>
      </w:r>
      <w:r w:rsidRPr="00D00961">
        <w:rPr>
          <w:rFonts w:ascii="Times New Roman" w:hAnsi="Times New Roman"/>
          <w:i/>
          <w:sz w:val="22"/>
        </w:rPr>
        <w:t>The Bible Knowledge Commentary</w:t>
      </w:r>
      <w:r w:rsidRPr="00D00961">
        <w:rPr>
          <w:rFonts w:ascii="Times New Roman" w:hAnsi="Times New Roman"/>
          <w:sz w:val="22"/>
        </w:rPr>
        <w:t>, 1:652, adapted</w:t>
      </w:r>
    </w:p>
    <w:p w14:paraId="0C6AA6B4" w14:textId="77777777" w:rsidR="00BD1388" w:rsidRPr="00D00961" w:rsidRDefault="00BD1388">
      <w:pPr>
        <w:ind w:right="-385"/>
        <w:jc w:val="center"/>
        <w:rPr>
          <w:rFonts w:ascii="Times New Roman" w:hAnsi="Times New Roman"/>
          <w:sz w:val="14"/>
        </w:rPr>
      </w:pPr>
      <w:r w:rsidRPr="00D00961">
        <w:rPr>
          <w:rFonts w:ascii="Times New Roman" w:hAnsi="Times New Roman"/>
          <w:sz w:val="22"/>
        </w:rPr>
        <w:br w:type="page"/>
      </w:r>
      <w:r w:rsidRPr="00D00961">
        <w:rPr>
          <w:rFonts w:ascii="Times New Roman" w:hAnsi="Times New Roman"/>
          <w:b/>
          <w:sz w:val="32"/>
        </w:rPr>
        <w:lastRenderedPageBreak/>
        <w:t xml:space="preserve">Chronological Sequence in the Book of Ezra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612" w:name="_Toc393789768"/>
      <w:bookmarkStart w:id="4613" w:name="_Toc488678880"/>
      <w:bookmarkStart w:id="4614" w:name="_Toc502548331"/>
      <w:r w:rsidRPr="00D00961">
        <w:rPr>
          <w:rFonts w:ascii="Times New Roman" w:hAnsi="Times New Roman"/>
          <w:sz w:val="14"/>
        </w:rPr>
        <w:instrText>Chronological Sequence in the Book of Ezra</w:instrText>
      </w:r>
      <w:bookmarkEnd w:id="4612"/>
      <w:bookmarkEnd w:id="4613"/>
      <w:bookmarkEnd w:id="4614"/>
      <w:r w:rsidRPr="00D00961">
        <w:rPr>
          <w:rFonts w:ascii="Times New Roman" w:hAnsi="Times New Roman"/>
          <w:sz w:val="14"/>
        </w:rPr>
        <w:instrText xml:space="preserve"> " \l 4 </w:instrText>
      </w:r>
      <w:r w:rsidRPr="00D00961">
        <w:rPr>
          <w:rFonts w:ascii="Times New Roman" w:hAnsi="Times New Roman"/>
          <w:sz w:val="14"/>
        </w:rPr>
        <w:fldChar w:fldCharType="end"/>
      </w:r>
      <w:r w:rsidRPr="00D00961">
        <w:rPr>
          <w:rFonts w:ascii="Times New Roman" w:hAnsi="Times New Roman"/>
          <w:sz w:val="14"/>
        </w:rPr>
        <w:t xml:space="preserve"> </w:t>
      </w:r>
    </w:p>
    <w:p w14:paraId="7289EE47"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36</w:t>
      </w:r>
    </w:p>
    <w:p w14:paraId="3086FE0C" w14:textId="77777777" w:rsidR="00BD1388" w:rsidRPr="00D00961" w:rsidRDefault="00BD1388" w:rsidP="007B5590">
      <w:pPr>
        <w:pStyle w:val="Heading1"/>
        <w:rPr>
          <w:rFonts w:ascii="Times New Roman" w:hAnsi="Times New Roman"/>
          <w:sz w:val="32"/>
        </w:rPr>
      </w:pPr>
      <w:r w:rsidRPr="00D00961">
        <w:rPr>
          <w:rFonts w:ascii="Times New Roman" w:hAnsi="Times New Roman"/>
          <w:sz w:val="32"/>
        </w:rPr>
        <w:br w:type="page"/>
      </w:r>
      <w:bookmarkStart w:id="4615" w:name="_Toc393734765"/>
      <w:r w:rsidRPr="00D00961">
        <w:rPr>
          <w:rFonts w:ascii="Times New Roman" w:hAnsi="Times New Roman"/>
          <w:sz w:val="32"/>
        </w:rPr>
        <w:lastRenderedPageBreak/>
        <w:t>Chronology of Ezra-Nehemiah</w:t>
      </w:r>
      <w:bookmarkEnd w:id="4615"/>
      <w:r w:rsidRPr="00D00961">
        <w:rPr>
          <w:rFonts w:ascii="Times New Roman" w:hAnsi="Times New Roman"/>
          <w:b w:val="0"/>
          <w:sz w:val="14"/>
        </w:rPr>
        <w:fldChar w:fldCharType="begin"/>
      </w:r>
      <w:r w:rsidRPr="00D00961">
        <w:rPr>
          <w:rFonts w:ascii="Times New Roman" w:hAnsi="Times New Roman"/>
          <w:b w:val="0"/>
          <w:sz w:val="14"/>
        </w:rPr>
        <w:instrText xml:space="preserve"> TC  "</w:instrText>
      </w:r>
      <w:bookmarkStart w:id="4616" w:name="_Toc391739754"/>
      <w:bookmarkStart w:id="4617" w:name="_Toc391995919"/>
      <w:bookmarkStart w:id="4618" w:name="_Toc392004401"/>
      <w:bookmarkStart w:id="4619" w:name="_Toc393789769"/>
      <w:bookmarkStart w:id="4620" w:name="_Toc488678881"/>
      <w:bookmarkStart w:id="4621" w:name="_Toc502548332"/>
      <w:r w:rsidRPr="00D00961">
        <w:rPr>
          <w:rFonts w:ascii="Times New Roman" w:hAnsi="Times New Roman"/>
          <w:b w:val="0"/>
          <w:sz w:val="14"/>
        </w:rPr>
        <w:instrText>Chronology of Ezra-Nehemiah</w:instrText>
      </w:r>
      <w:bookmarkEnd w:id="4616"/>
      <w:bookmarkEnd w:id="4617"/>
      <w:bookmarkEnd w:id="4618"/>
      <w:bookmarkEnd w:id="4619"/>
      <w:bookmarkEnd w:id="4620"/>
      <w:bookmarkEnd w:id="4621"/>
      <w:r w:rsidRPr="00D00961">
        <w:rPr>
          <w:rFonts w:ascii="Times New Roman" w:hAnsi="Times New Roman"/>
          <w:b w:val="0"/>
          <w:sz w:val="14"/>
        </w:rPr>
        <w:instrText xml:space="preserve">" \l 4 </w:instrText>
      </w:r>
      <w:r w:rsidRPr="00D00961">
        <w:rPr>
          <w:rFonts w:ascii="Times New Roman" w:hAnsi="Times New Roman"/>
          <w:b w:val="0"/>
          <w:sz w:val="14"/>
        </w:rPr>
        <w:fldChar w:fldCharType="end"/>
      </w:r>
    </w:p>
    <w:p w14:paraId="45CCEDB2"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i/>
          <w:sz w:val="22"/>
        </w:rPr>
        <w:t>The Bible Visual Resource Book</w:t>
      </w:r>
      <w:r w:rsidRPr="00D00961">
        <w:rPr>
          <w:rFonts w:ascii="Times New Roman" w:hAnsi="Times New Roman"/>
          <w:sz w:val="22"/>
        </w:rPr>
        <w:t>, 93</w:t>
      </w:r>
    </w:p>
    <w:p w14:paraId="61C7AF9C"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Return from Exile and Zerubbabel’s Temple</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622" w:name="_Toc391739755"/>
      <w:bookmarkStart w:id="4623" w:name="_Toc391995920"/>
      <w:bookmarkStart w:id="4624" w:name="_Toc392004402"/>
      <w:bookmarkStart w:id="4625" w:name="_Toc393789770"/>
      <w:bookmarkStart w:id="4626" w:name="_Toc488678882"/>
      <w:bookmarkStart w:id="4627" w:name="_Toc502548333"/>
      <w:r w:rsidRPr="00D00961">
        <w:rPr>
          <w:rFonts w:ascii="Times New Roman" w:hAnsi="Times New Roman"/>
          <w:sz w:val="14"/>
        </w:rPr>
        <w:instrText>Return from Exile and Zerubbabel’s Temple</w:instrText>
      </w:r>
      <w:bookmarkEnd w:id="4622"/>
      <w:bookmarkEnd w:id="4623"/>
      <w:bookmarkEnd w:id="4624"/>
      <w:bookmarkEnd w:id="4625"/>
      <w:bookmarkEnd w:id="4626"/>
      <w:bookmarkEnd w:id="4627"/>
      <w:r w:rsidRPr="00D00961">
        <w:rPr>
          <w:rFonts w:ascii="Times New Roman" w:hAnsi="Times New Roman"/>
          <w:sz w:val="14"/>
        </w:rPr>
        <w:instrText xml:space="preserve">" \l 4 </w:instrText>
      </w:r>
      <w:r w:rsidRPr="00D00961">
        <w:rPr>
          <w:rFonts w:ascii="Times New Roman" w:hAnsi="Times New Roman"/>
          <w:sz w:val="14"/>
        </w:rPr>
        <w:fldChar w:fldCharType="end"/>
      </w:r>
    </w:p>
    <w:p w14:paraId="44A8EDBB" w14:textId="77777777" w:rsidR="00BD1388" w:rsidRPr="00D00961" w:rsidRDefault="00BD1388">
      <w:pPr>
        <w:ind w:right="-385"/>
        <w:jc w:val="center"/>
        <w:rPr>
          <w:rFonts w:ascii="Times New Roman" w:hAnsi="Times New Roman"/>
          <w:i/>
          <w:sz w:val="22"/>
        </w:rPr>
      </w:pPr>
      <w:r w:rsidRPr="00D00961">
        <w:rPr>
          <w:rFonts w:ascii="Times New Roman" w:hAnsi="Times New Roman"/>
          <w:i/>
          <w:sz w:val="22"/>
        </w:rPr>
        <w:t>The Bible Visual Resource Book</w:t>
      </w:r>
      <w:r w:rsidRPr="00D00961">
        <w:rPr>
          <w:rFonts w:ascii="Times New Roman" w:hAnsi="Times New Roman"/>
          <w:sz w:val="22"/>
        </w:rPr>
        <w:t>, 95</w:t>
      </w:r>
    </w:p>
    <w:p w14:paraId="1FB4F4A7" w14:textId="77777777" w:rsidR="00BD1388" w:rsidRDefault="00BD1388">
      <w:pPr>
        <w:tabs>
          <w:tab w:val="left" w:pos="1080"/>
        </w:tabs>
        <w:ind w:left="1080" w:right="-385" w:hanging="360"/>
        <w:rPr>
          <w:rFonts w:ascii="Times New Roman" w:hAnsi="Times New Roman"/>
        </w:rPr>
      </w:pPr>
    </w:p>
    <w:p w14:paraId="7C1A7CB6" w14:textId="77777777" w:rsidR="00903171" w:rsidRDefault="00903171">
      <w:pPr>
        <w:tabs>
          <w:tab w:val="left" w:pos="1080"/>
        </w:tabs>
        <w:ind w:left="1080" w:right="-385" w:hanging="360"/>
        <w:rPr>
          <w:rFonts w:ascii="Times New Roman" w:hAnsi="Times New Roman"/>
        </w:rPr>
      </w:pPr>
    </w:p>
    <w:p w14:paraId="1F2F4E5A" w14:textId="77777777" w:rsidR="00903171" w:rsidRPr="00D00961" w:rsidRDefault="00903171">
      <w:pPr>
        <w:tabs>
          <w:tab w:val="left" w:pos="1080"/>
        </w:tabs>
        <w:ind w:left="1080" w:right="-385" w:hanging="360"/>
        <w:rPr>
          <w:rFonts w:ascii="Times New Roman" w:hAnsi="Times New Roman"/>
        </w:rPr>
        <w:sectPr w:rsidR="00903171" w:rsidRPr="00D00961" w:rsidSect="00B36574">
          <w:headerReference w:type="even" r:id="rId185"/>
          <w:headerReference w:type="default" r:id="rId186"/>
          <w:pgSz w:w="11894" w:h="16834" w:code="9"/>
          <w:pgMar w:top="245" w:right="1152" w:bottom="576" w:left="1152" w:header="720" w:footer="720" w:gutter="0"/>
          <w:cols w:space="720"/>
        </w:sectPr>
      </w:pPr>
    </w:p>
    <w:p w14:paraId="74DD8C76" w14:textId="77777777" w:rsidR="00BD1388" w:rsidRPr="00D00961" w:rsidRDefault="00BD1388" w:rsidP="007B5590">
      <w:pPr>
        <w:ind w:left="20" w:right="-385" w:hanging="20"/>
        <w:jc w:val="center"/>
        <w:outlineLvl w:val="0"/>
        <w:rPr>
          <w:rFonts w:ascii="Times New Roman" w:hAnsi="Times New Roman"/>
          <w:b/>
          <w:sz w:val="44"/>
        </w:rPr>
      </w:pPr>
      <w:r w:rsidRPr="00D00961">
        <w:rPr>
          <w:rFonts w:ascii="Times New Roman" w:hAnsi="Times New Roman"/>
          <w:b/>
          <w:sz w:val="44"/>
        </w:rPr>
        <w:lastRenderedPageBreak/>
        <w:t>Nehemiah</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628" w:name="_Toc391739756"/>
      <w:bookmarkStart w:id="4629" w:name="_Toc391995921"/>
      <w:bookmarkStart w:id="4630" w:name="_Toc392004403"/>
      <w:bookmarkStart w:id="4631" w:name="_Toc393789771"/>
      <w:bookmarkStart w:id="4632" w:name="_Toc488678883"/>
      <w:bookmarkStart w:id="4633" w:name="_Toc502548334"/>
      <w:r w:rsidRPr="00D00961">
        <w:rPr>
          <w:rFonts w:ascii="Times New Roman" w:hAnsi="Times New Roman"/>
          <w:sz w:val="14"/>
        </w:rPr>
        <w:instrText>Nehemiah</w:instrText>
      </w:r>
      <w:bookmarkEnd w:id="4628"/>
      <w:bookmarkEnd w:id="4629"/>
      <w:bookmarkEnd w:id="4630"/>
      <w:bookmarkEnd w:id="4631"/>
      <w:bookmarkEnd w:id="4632"/>
      <w:bookmarkEnd w:id="4633"/>
      <w:r w:rsidRPr="00D00961">
        <w:rPr>
          <w:rFonts w:ascii="Times New Roman" w:hAnsi="Times New Roman"/>
          <w:sz w:val="14"/>
        </w:rPr>
        <w:instrText xml:space="preserve">" \l 3 </w:instrText>
      </w:r>
      <w:r w:rsidRPr="00D00961">
        <w:rPr>
          <w:rFonts w:ascii="Times New Roman" w:hAnsi="Times New Roman"/>
          <w:sz w:val="14"/>
        </w:rPr>
        <w:fldChar w:fldCharType="end"/>
      </w:r>
    </w:p>
    <w:p w14:paraId="72628CCA" w14:textId="77777777" w:rsidR="00BD1388" w:rsidRPr="00D00961" w:rsidRDefault="00BD1388">
      <w:pPr>
        <w:ind w:left="20" w:right="-385" w:hanging="20"/>
        <w:jc w:val="center"/>
        <w:rPr>
          <w:rFonts w:ascii="Times New Roman" w:hAnsi="Times New Roman"/>
          <w:b/>
          <w:sz w:val="22"/>
        </w:rPr>
      </w:pPr>
    </w:p>
    <w:tbl>
      <w:tblPr>
        <w:tblW w:w="9710" w:type="dxa"/>
        <w:tblLayout w:type="fixed"/>
        <w:tblCellMar>
          <w:left w:w="80" w:type="dxa"/>
          <w:right w:w="80" w:type="dxa"/>
        </w:tblCellMar>
        <w:tblLook w:val="0000" w:firstRow="0" w:lastRow="0" w:firstColumn="0" w:lastColumn="0" w:noHBand="0" w:noVBand="0"/>
      </w:tblPr>
      <w:tblGrid>
        <w:gridCol w:w="840"/>
        <w:gridCol w:w="1080"/>
        <w:gridCol w:w="720"/>
        <w:gridCol w:w="1000"/>
        <w:gridCol w:w="940"/>
        <w:gridCol w:w="828"/>
        <w:gridCol w:w="882"/>
        <w:gridCol w:w="810"/>
        <w:gridCol w:w="1170"/>
        <w:gridCol w:w="180"/>
        <w:gridCol w:w="1260"/>
      </w:tblGrid>
      <w:tr w:rsidR="00BD1388" w:rsidRPr="00D00961" w14:paraId="514E7A2D" w14:textId="77777777">
        <w:tblPrEx>
          <w:tblCellMar>
            <w:top w:w="0" w:type="dxa"/>
            <w:bottom w:w="0" w:type="dxa"/>
          </w:tblCellMar>
        </w:tblPrEx>
        <w:tc>
          <w:tcPr>
            <w:tcW w:w="9710" w:type="dxa"/>
            <w:gridSpan w:val="11"/>
            <w:tcBorders>
              <w:top w:val="single" w:sz="6" w:space="0" w:color="auto"/>
              <w:left w:val="single" w:sz="6" w:space="0" w:color="auto"/>
              <w:bottom w:val="single" w:sz="6" w:space="0" w:color="auto"/>
              <w:right w:val="single" w:sz="6" w:space="0" w:color="auto"/>
            </w:tcBorders>
            <w:shd w:val="clear" w:color="auto" w:fill="000000"/>
          </w:tcPr>
          <w:p w14:paraId="49C02063" w14:textId="77777777" w:rsidR="00BD1388" w:rsidRPr="00D00961" w:rsidRDefault="00BD1388">
            <w:pPr>
              <w:jc w:val="center"/>
              <w:rPr>
                <w:rFonts w:ascii="Times New Roman" w:hAnsi="Times New Roman"/>
                <w:b/>
              </w:rPr>
            </w:pPr>
          </w:p>
          <w:p w14:paraId="6AA74B4E" w14:textId="77777777" w:rsidR="00BD1388" w:rsidRPr="00D00961" w:rsidRDefault="00BD1388">
            <w:pPr>
              <w:jc w:val="center"/>
              <w:rPr>
                <w:rFonts w:ascii="Times New Roman" w:hAnsi="Times New Roman"/>
                <w:b/>
                <w:sz w:val="36"/>
              </w:rPr>
            </w:pPr>
            <w:r w:rsidRPr="00D00961">
              <w:rPr>
                <w:rFonts w:ascii="Times New Roman" w:hAnsi="Times New Roman"/>
                <w:b/>
                <w:sz w:val="36"/>
              </w:rPr>
              <w:t>Restoring the Walls and People</w:t>
            </w:r>
          </w:p>
          <w:p w14:paraId="2F00EB45" w14:textId="77777777" w:rsidR="00BD1388" w:rsidRPr="00D00961" w:rsidRDefault="00BD1388">
            <w:pPr>
              <w:jc w:val="center"/>
              <w:rPr>
                <w:rFonts w:ascii="Times New Roman" w:hAnsi="Times New Roman"/>
                <w:b/>
              </w:rPr>
            </w:pPr>
          </w:p>
        </w:tc>
      </w:tr>
      <w:tr w:rsidR="00BD1388" w:rsidRPr="00D00961" w14:paraId="2771E91C" w14:textId="77777777">
        <w:tblPrEx>
          <w:tblCellMar>
            <w:top w:w="0" w:type="dxa"/>
            <w:bottom w:w="0" w:type="dxa"/>
          </w:tblCellMar>
        </w:tblPrEx>
        <w:tc>
          <w:tcPr>
            <w:tcW w:w="4580" w:type="dxa"/>
            <w:gridSpan w:val="5"/>
            <w:tcBorders>
              <w:top w:val="single" w:sz="6" w:space="0" w:color="auto"/>
              <w:left w:val="single" w:sz="6" w:space="0" w:color="auto"/>
              <w:bottom w:val="single" w:sz="6" w:space="0" w:color="auto"/>
              <w:right w:val="single" w:sz="6" w:space="0" w:color="auto"/>
            </w:tcBorders>
          </w:tcPr>
          <w:p w14:paraId="4AB1EE75" w14:textId="77777777" w:rsidR="00BD1388" w:rsidRPr="00D00961" w:rsidRDefault="00BD1388">
            <w:pPr>
              <w:jc w:val="center"/>
              <w:rPr>
                <w:rFonts w:ascii="Times New Roman" w:hAnsi="Times New Roman"/>
                <w:b/>
                <w:sz w:val="22"/>
              </w:rPr>
            </w:pPr>
          </w:p>
          <w:p w14:paraId="2715DDBD"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Walls </w:t>
            </w:r>
          </w:p>
        </w:tc>
        <w:tc>
          <w:tcPr>
            <w:tcW w:w="5130" w:type="dxa"/>
            <w:gridSpan w:val="6"/>
            <w:tcBorders>
              <w:top w:val="single" w:sz="6" w:space="0" w:color="auto"/>
              <w:left w:val="single" w:sz="6" w:space="0" w:color="auto"/>
              <w:bottom w:val="single" w:sz="6" w:space="0" w:color="auto"/>
              <w:right w:val="single" w:sz="6" w:space="0" w:color="auto"/>
            </w:tcBorders>
          </w:tcPr>
          <w:p w14:paraId="0CE87055" w14:textId="77777777" w:rsidR="00BD1388" w:rsidRPr="00D00961" w:rsidRDefault="00BD1388">
            <w:pPr>
              <w:jc w:val="center"/>
              <w:rPr>
                <w:rFonts w:ascii="Times New Roman" w:hAnsi="Times New Roman"/>
                <w:b/>
                <w:sz w:val="22"/>
              </w:rPr>
            </w:pPr>
          </w:p>
          <w:p w14:paraId="4C2A2A18"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People </w:t>
            </w:r>
          </w:p>
          <w:p w14:paraId="089DC3EC" w14:textId="77777777" w:rsidR="00BD1388" w:rsidRPr="00D00961" w:rsidRDefault="00BD1388">
            <w:pPr>
              <w:jc w:val="center"/>
              <w:rPr>
                <w:rFonts w:ascii="Times New Roman" w:hAnsi="Times New Roman"/>
                <w:b/>
                <w:sz w:val="22"/>
              </w:rPr>
            </w:pPr>
          </w:p>
        </w:tc>
      </w:tr>
      <w:tr w:rsidR="00BD1388" w:rsidRPr="00D00961" w14:paraId="03A59760" w14:textId="77777777">
        <w:tblPrEx>
          <w:tblCellMar>
            <w:top w:w="0" w:type="dxa"/>
            <w:bottom w:w="0" w:type="dxa"/>
          </w:tblCellMar>
        </w:tblPrEx>
        <w:tc>
          <w:tcPr>
            <w:tcW w:w="4580" w:type="dxa"/>
            <w:gridSpan w:val="5"/>
            <w:tcBorders>
              <w:top w:val="single" w:sz="6" w:space="0" w:color="auto"/>
              <w:left w:val="single" w:sz="6" w:space="0" w:color="auto"/>
              <w:bottom w:val="single" w:sz="6" w:space="0" w:color="auto"/>
              <w:right w:val="single" w:sz="6" w:space="0" w:color="auto"/>
            </w:tcBorders>
          </w:tcPr>
          <w:p w14:paraId="5808AFBC" w14:textId="77777777" w:rsidR="00BD1388" w:rsidRPr="00D00961" w:rsidRDefault="00BD1388">
            <w:pPr>
              <w:jc w:val="center"/>
              <w:rPr>
                <w:rFonts w:ascii="Times New Roman" w:hAnsi="Times New Roman"/>
                <w:b/>
                <w:sz w:val="22"/>
              </w:rPr>
            </w:pPr>
          </w:p>
          <w:p w14:paraId="604AB3F5" w14:textId="77777777" w:rsidR="00BD1388" w:rsidRPr="00D00961" w:rsidRDefault="00BD1388">
            <w:pPr>
              <w:jc w:val="center"/>
              <w:rPr>
                <w:rFonts w:ascii="Times New Roman" w:hAnsi="Times New Roman"/>
                <w:b/>
                <w:sz w:val="22"/>
              </w:rPr>
            </w:pPr>
            <w:r w:rsidRPr="00D00961">
              <w:rPr>
                <w:rFonts w:ascii="Times New Roman" w:hAnsi="Times New Roman"/>
                <w:b/>
                <w:sz w:val="22"/>
              </w:rPr>
              <w:t>Chapters 1–7</w:t>
            </w:r>
          </w:p>
        </w:tc>
        <w:tc>
          <w:tcPr>
            <w:tcW w:w="5130" w:type="dxa"/>
            <w:gridSpan w:val="6"/>
            <w:tcBorders>
              <w:top w:val="single" w:sz="6" w:space="0" w:color="auto"/>
              <w:left w:val="single" w:sz="6" w:space="0" w:color="auto"/>
              <w:bottom w:val="single" w:sz="6" w:space="0" w:color="auto"/>
              <w:right w:val="single" w:sz="6" w:space="0" w:color="auto"/>
            </w:tcBorders>
          </w:tcPr>
          <w:p w14:paraId="2CE6B717" w14:textId="77777777" w:rsidR="00BD1388" w:rsidRPr="00D00961" w:rsidRDefault="00BD1388">
            <w:pPr>
              <w:jc w:val="center"/>
              <w:rPr>
                <w:rFonts w:ascii="Times New Roman" w:hAnsi="Times New Roman"/>
                <w:b/>
                <w:sz w:val="22"/>
              </w:rPr>
            </w:pPr>
          </w:p>
          <w:p w14:paraId="2A0AB537" w14:textId="77777777" w:rsidR="00BD1388" w:rsidRPr="00D00961" w:rsidRDefault="00BD1388">
            <w:pPr>
              <w:jc w:val="center"/>
              <w:rPr>
                <w:rFonts w:ascii="Times New Roman" w:hAnsi="Times New Roman"/>
                <w:b/>
                <w:sz w:val="22"/>
              </w:rPr>
            </w:pPr>
            <w:r w:rsidRPr="00D00961">
              <w:rPr>
                <w:rFonts w:ascii="Times New Roman" w:hAnsi="Times New Roman"/>
                <w:b/>
                <w:sz w:val="22"/>
              </w:rPr>
              <w:t>Chapters 8–13</w:t>
            </w:r>
          </w:p>
          <w:p w14:paraId="77D6B9DF" w14:textId="77777777" w:rsidR="00BD1388" w:rsidRPr="00D00961" w:rsidRDefault="00BD1388">
            <w:pPr>
              <w:jc w:val="center"/>
              <w:rPr>
                <w:rFonts w:ascii="Times New Roman" w:hAnsi="Times New Roman"/>
                <w:b/>
                <w:sz w:val="22"/>
              </w:rPr>
            </w:pPr>
          </w:p>
        </w:tc>
      </w:tr>
      <w:tr w:rsidR="00BD1388" w:rsidRPr="00D00961" w14:paraId="75060ABA" w14:textId="77777777">
        <w:tblPrEx>
          <w:tblCellMar>
            <w:top w:w="0" w:type="dxa"/>
            <w:bottom w:w="0" w:type="dxa"/>
          </w:tblCellMar>
        </w:tblPrEx>
        <w:tc>
          <w:tcPr>
            <w:tcW w:w="4580" w:type="dxa"/>
            <w:gridSpan w:val="5"/>
            <w:tcBorders>
              <w:top w:val="single" w:sz="6" w:space="0" w:color="auto"/>
              <w:left w:val="single" w:sz="6" w:space="0" w:color="auto"/>
              <w:bottom w:val="single" w:sz="6" w:space="0" w:color="auto"/>
              <w:right w:val="single" w:sz="6" w:space="0" w:color="auto"/>
            </w:tcBorders>
          </w:tcPr>
          <w:p w14:paraId="02ACFEFE" w14:textId="77777777" w:rsidR="00BD1388" w:rsidRPr="00D00961" w:rsidRDefault="00BD1388">
            <w:pPr>
              <w:jc w:val="center"/>
              <w:rPr>
                <w:rFonts w:ascii="Times New Roman" w:hAnsi="Times New Roman"/>
                <w:b/>
                <w:sz w:val="22"/>
              </w:rPr>
            </w:pPr>
          </w:p>
          <w:p w14:paraId="41BF03D4" w14:textId="77777777" w:rsidR="00BD1388" w:rsidRPr="00D00961" w:rsidRDefault="00BD1388">
            <w:pPr>
              <w:jc w:val="center"/>
              <w:rPr>
                <w:rFonts w:ascii="Times New Roman" w:hAnsi="Times New Roman"/>
                <w:b/>
                <w:sz w:val="22"/>
              </w:rPr>
            </w:pPr>
            <w:r w:rsidRPr="00D00961">
              <w:rPr>
                <w:rFonts w:ascii="Times New Roman" w:hAnsi="Times New Roman"/>
                <w:b/>
                <w:sz w:val="22"/>
              </w:rPr>
              <w:t>Construction</w:t>
            </w:r>
          </w:p>
        </w:tc>
        <w:tc>
          <w:tcPr>
            <w:tcW w:w="5130" w:type="dxa"/>
            <w:gridSpan w:val="6"/>
            <w:tcBorders>
              <w:top w:val="single" w:sz="6" w:space="0" w:color="auto"/>
              <w:left w:val="single" w:sz="6" w:space="0" w:color="auto"/>
              <w:bottom w:val="single" w:sz="6" w:space="0" w:color="auto"/>
              <w:right w:val="single" w:sz="6" w:space="0" w:color="auto"/>
            </w:tcBorders>
          </w:tcPr>
          <w:p w14:paraId="5802C6A4" w14:textId="77777777" w:rsidR="00BD1388" w:rsidRPr="00D00961" w:rsidRDefault="00BD1388">
            <w:pPr>
              <w:jc w:val="center"/>
              <w:rPr>
                <w:rFonts w:ascii="Times New Roman" w:hAnsi="Times New Roman"/>
                <w:b/>
                <w:sz w:val="22"/>
              </w:rPr>
            </w:pPr>
          </w:p>
          <w:p w14:paraId="7D8B5E43" w14:textId="77777777" w:rsidR="00BD1388" w:rsidRPr="00D00961" w:rsidRDefault="00BD1388">
            <w:pPr>
              <w:jc w:val="center"/>
              <w:rPr>
                <w:rFonts w:ascii="Times New Roman" w:hAnsi="Times New Roman"/>
                <w:b/>
                <w:sz w:val="22"/>
              </w:rPr>
            </w:pPr>
            <w:r w:rsidRPr="00D00961">
              <w:rPr>
                <w:rFonts w:ascii="Times New Roman" w:hAnsi="Times New Roman"/>
                <w:b/>
                <w:sz w:val="22"/>
              </w:rPr>
              <w:t>Instruction</w:t>
            </w:r>
          </w:p>
          <w:p w14:paraId="66AC24A0" w14:textId="77777777" w:rsidR="00BD1388" w:rsidRPr="00D00961" w:rsidRDefault="00BD1388">
            <w:pPr>
              <w:jc w:val="center"/>
              <w:rPr>
                <w:rFonts w:ascii="Times New Roman" w:hAnsi="Times New Roman"/>
                <w:b/>
                <w:sz w:val="22"/>
              </w:rPr>
            </w:pPr>
          </w:p>
        </w:tc>
      </w:tr>
      <w:tr w:rsidR="00BD1388" w:rsidRPr="00D00961" w14:paraId="601335A4" w14:textId="77777777">
        <w:tblPrEx>
          <w:tblCellMar>
            <w:top w:w="0" w:type="dxa"/>
            <w:bottom w:w="0" w:type="dxa"/>
          </w:tblCellMar>
        </w:tblPrEx>
        <w:tc>
          <w:tcPr>
            <w:tcW w:w="4580" w:type="dxa"/>
            <w:gridSpan w:val="5"/>
            <w:tcBorders>
              <w:top w:val="single" w:sz="6" w:space="0" w:color="auto"/>
              <w:left w:val="single" w:sz="6" w:space="0" w:color="auto"/>
              <w:bottom w:val="single" w:sz="6" w:space="0" w:color="auto"/>
              <w:right w:val="single" w:sz="6" w:space="0" w:color="auto"/>
            </w:tcBorders>
          </w:tcPr>
          <w:p w14:paraId="03D68466" w14:textId="77777777" w:rsidR="00BD1388" w:rsidRPr="00D00961" w:rsidRDefault="00BD1388">
            <w:pPr>
              <w:jc w:val="center"/>
              <w:rPr>
                <w:rFonts w:ascii="Times New Roman" w:hAnsi="Times New Roman"/>
                <w:b/>
                <w:sz w:val="22"/>
              </w:rPr>
            </w:pPr>
          </w:p>
          <w:p w14:paraId="57A1F639"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Political </w:t>
            </w:r>
          </w:p>
        </w:tc>
        <w:tc>
          <w:tcPr>
            <w:tcW w:w="5130" w:type="dxa"/>
            <w:gridSpan w:val="6"/>
            <w:tcBorders>
              <w:top w:val="single" w:sz="6" w:space="0" w:color="auto"/>
              <w:left w:val="single" w:sz="6" w:space="0" w:color="auto"/>
              <w:bottom w:val="single" w:sz="6" w:space="0" w:color="auto"/>
              <w:right w:val="single" w:sz="6" w:space="0" w:color="auto"/>
            </w:tcBorders>
          </w:tcPr>
          <w:p w14:paraId="7B6FD93F" w14:textId="77777777" w:rsidR="00BD1388" w:rsidRPr="00D00961" w:rsidRDefault="00BD1388">
            <w:pPr>
              <w:jc w:val="center"/>
              <w:rPr>
                <w:rFonts w:ascii="Times New Roman" w:hAnsi="Times New Roman"/>
                <w:b/>
                <w:sz w:val="22"/>
              </w:rPr>
            </w:pPr>
          </w:p>
          <w:p w14:paraId="0CEE3F59"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Spiritual </w:t>
            </w:r>
          </w:p>
          <w:p w14:paraId="2B00FDBE" w14:textId="77777777" w:rsidR="00BD1388" w:rsidRPr="00D00961" w:rsidRDefault="00BD1388">
            <w:pPr>
              <w:jc w:val="center"/>
              <w:rPr>
                <w:rFonts w:ascii="Times New Roman" w:hAnsi="Times New Roman"/>
                <w:b/>
                <w:sz w:val="22"/>
              </w:rPr>
            </w:pPr>
          </w:p>
        </w:tc>
      </w:tr>
      <w:tr w:rsidR="00BD1388" w:rsidRPr="00D00961" w14:paraId="677EDF0F" w14:textId="77777777">
        <w:tblPrEx>
          <w:tblCellMar>
            <w:top w:w="0" w:type="dxa"/>
            <w:bottom w:w="0" w:type="dxa"/>
          </w:tblCellMar>
        </w:tblPrEx>
        <w:tc>
          <w:tcPr>
            <w:tcW w:w="1920" w:type="dxa"/>
            <w:gridSpan w:val="2"/>
            <w:tcBorders>
              <w:top w:val="single" w:sz="6" w:space="0" w:color="auto"/>
              <w:left w:val="single" w:sz="6" w:space="0" w:color="auto"/>
              <w:bottom w:val="single" w:sz="6" w:space="0" w:color="auto"/>
              <w:right w:val="single" w:sz="6" w:space="0" w:color="auto"/>
            </w:tcBorders>
          </w:tcPr>
          <w:p w14:paraId="5BFDC9B1" w14:textId="77777777" w:rsidR="00BD1388" w:rsidRPr="00D00961" w:rsidRDefault="00BD1388">
            <w:pPr>
              <w:jc w:val="center"/>
              <w:rPr>
                <w:rFonts w:ascii="Times New Roman" w:hAnsi="Times New Roman"/>
                <w:b/>
                <w:sz w:val="22"/>
              </w:rPr>
            </w:pPr>
          </w:p>
          <w:p w14:paraId="322F6178" w14:textId="77777777" w:rsidR="00BD1388" w:rsidRPr="00D00961" w:rsidRDefault="00BD1388">
            <w:pPr>
              <w:jc w:val="center"/>
              <w:rPr>
                <w:rFonts w:ascii="Times New Roman" w:hAnsi="Times New Roman"/>
                <w:b/>
                <w:sz w:val="22"/>
              </w:rPr>
            </w:pPr>
            <w:r w:rsidRPr="00D00961">
              <w:rPr>
                <w:rFonts w:ascii="Times New Roman" w:hAnsi="Times New Roman"/>
                <w:b/>
                <w:sz w:val="22"/>
              </w:rPr>
              <w:t>Return</w:t>
            </w:r>
          </w:p>
          <w:p w14:paraId="5EBB0E16" w14:textId="77777777" w:rsidR="00BD1388" w:rsidRPr="00D00961" w:rsidRDefault="00BD1388">
            <w:pPr>
              <w:jc w:val="center"/>
              <w:rPr>
                <w:rFonts w:ascii="Times New Roman" w:hAnsi="Times New Roman"/>
                <w:b/>
                <w:sz w:val="22"/>
              </w:rPr>
            </w:pPr>
            <w:r w:rsidRPr="00D00961">
              <w:rPr>
                <w:rFonts w:ascii="Times New Roman" w:hAnsi="Times New Roman"/>
                <w:b/>
                <w:sz w:val="22"/>
              </w:rPr>
              <w:t>1–2</w:t>
            </w:r>
          </w:p>
        </w:tc>
        <w:tc>
          <w:tcPr>
            <w:tcW w:w="2660" w:type="dxa"/>
            <w:gridSpan w:val="3"/>
            <w:tcBorders>
              <w:top w:val="single" w:sz="6" w:space="0" w:color="auto"/>
              <w:left w:val="single" w:sz="6" w:space="0" w:color="auto"/>
              <w:bottom w:val="single" w:sz="6" w:space="0" w:color="auto"/>
              <w:right w:val="single" w:sz="6" w:space="0" w:color="auto"/>
            </w:tcBorders>
          </w:tcPr>
          <w:p w14:paraId="4918457F" w14:textId="77777777" w:rsidR="00BD1388" w:rsidRPr="00D00961" w:rsidRDefault="00BD1388">
            <w:pPr>
              <w:jc w:val="center"/>
              <w:rPr>
                <w:rFonts w:ascii="Times New Roman" w:hAnsi="Times New Roman"/>
                <w:b/>
                <w:sz w:val="22"/>
              </w:rPr>
            </w:pPr>
          </w:p>
          <w:p w14:paraId="432EFB5E" w14:textId="77777777" w:rsidR="00BD1388" w:rsidRPr="00D00961" w:rsidRDefault="00BD1388">
            <w:pPr>
              <w:jc w:val="center"/>
              <w:rPr>
                <w:rFonts w:ascii="Times New Roman" w:hAnsi="Times New Roman"/>
                <w:b/>
                <w:sz w:val="22"/>
              </w:rPr>
            </w:pPr>
            <w:r w:rsidRPr="00D00961">
              <w:rPr>
                <w:rFonts w:ascii="Times New Roman" w:hAnsi="Times New Roman"/>
                <w:b/>
                <w:sz w:val="22"/>
              </w:rPr>
              <w:t>Rebuilding</w:t>
            </w:r>
          </w:p>
          <w:p w14:paraId="7C6E2401" w14:textId="77777777" w:rsidR="00BD1388" w:rsidRPr="00D00961" w:rsidRDefault="00BD1388">
            <w:pPr>
              <w:jc w:val="center"/>
              <w:rPr>
                <w:rFonts w:ascii="Times New Roman" w:hAnsi="Times New Roman"/>
                <w:b/>
                <w:sz w:val="22"/>
              </w:rPr>
            </w:pPr>
            <w:r w:rsidRPr="00D00961">
              <w:rPr>
                <w:rFonts w:ascii="Times New Roman" w:hAnsi="Times New Roman"/>
                <w:b/>
                <w:sz w:val="22"/>
              </w:rPr>
              <w:t>3–7</w:t>
            </w:r>
          </w:p>
        </w:tc>
        <w:tc>
          <w:tcPr>
            <w:tcW w:w="2520" w:type="dxa"/>
            <w:gridSpan w:val="3"/>
            <w:tcBorders>
              <w:top w:val="single" w:sz="6" w:space="0" w:color="auto"/>
              <w:bottom w:val="single" w:sz="6" w:space="0" w:color="auto"/>
              <w:right w:val="single" w:sz="6" w:space="0" w:color="auto"/>
            </w:tcBorders>
          </w:tcPr>
          <w:p w14:paraId="286838EB" w14:textId="77777777" w:rsidR="00BD1388" w:rsidRPr="00D00961" w:rsidRDefault="00BD1388">
            <w:pPr>
              <w:jc w:val="center"/>
              <w:rPr>
                <w:rFonts w:ascii="Times New Roman" w:hAnsi="Times New Roman"/>
                <w:b/>
                <w:sz w:val="22"/>
              </w:rPr>
            </w:pPr>
          </w:p>
          <w:p w14:paraId="415C6145" w14:textId="77777777" w:rsidR="00BD1388" w:rsidRPr="00D00961" w:rsidRDefault="00BD1388">
            <w:pPr>
              <w:jc w:val="center"/>
              <w:rPr>
                <w:rFonts w:ascii="Times New Roman" w:hAnsi="Times New Roman"/>
                <w:b/>
                <w:sz w:val="22"/>
              </w:rPr>
            </w:pPr>
            <w:r w:rsidRPr="00D00961">
              <w:rPr>
                <w:rFonts w:ascii="Times New Roman" w:hAnsi="Times New Roman"/>
                <w:b/>
                <w:sz w:val="22"/>
              </w:rPr>
              <w:t>Renewal</w:t>
            </w:r>
          </w:p>
          <w:p w14:paraId="100C5C00" w14:textId="77777777" w:rsidR="00BD1388" w:rsidRPr="00D00961" w:rsidRDefault="00BD1388">
            <w:pPr>
              <w:jc w:val="center"/>
              <w:rPr>
                <w:rFonts w:ascii="Times New Roman" w:hAnsi="Times New Roman"/>
                <w:b/>
                <w:sz w:val="22"/>
              </w:rPr>
            </w:pPr>
            <w:r w:rsidRPr="00D00961">
              <w:rPr>
                <w:rFonts w:ascii="Times New Roman" w:hAnsi="Times New Roman"/>
                <w:b/>
                <w:sz w:val="22"/>
              </w:rPr>
              <w:t>8–10</w:t>
            </w:r>
          </w:p>
          <w:p w14:paraId="45322DDD" w14:textId="77777777" w:rsidR="00BD1388" w:rsidRPr="00D00961" w:rsidRDefault="00BD1388">
            <w:pPr>
              <w:jc w:val="center"/>
              <w:rPr>
                <w:rFonts w:ascii="Times New Roman" w:hAnsi="Times New Roman"/>
                <w:b/>
                <w:sz w:val="22"/>
              </w:rPr>
            </w:pPr>
          </w:p>
        </w:tc>
        <w:tc>
          <w:tcPr>
            <w:tcW w:w="2610" w:type="dxa"/>
            <w:gridSpan w:val="3"/>
            <w:tcBorders>
              <w:top w:val="single" w:sz="6" w:space="0" w:color="auto"/>
              <w:left w:val="single" w:sz="6" w:space="0" w:color="auto"/>
              <w:bottom w:val="single" w:sz="6" w:space="0" w:color="auto"/>
              <w:right w:val="single" w:sz="6" w:space="0" w:color="auto"/>
            </w:tcBorders>
          </w:tcPr>
          <w:p w14:paraId="3116442A" w14:textId="77777777" w:rsidR="00BD1388" w:rsidRPr="00D00961" w:rsidRDefault="00BD1388">
            <w:pPr>
              <w:jc w:val="center"/>
              <w:rPr>
                <w:rFonts w:ascii="Times New Roman" w:hAnsi="Times New Roman"/>
                <w:b/>
                <w:sz w:val="22"/>
              </w:rPr>
            </w:pPr>
          </w:p>
          <w:p w14:paraId="3E41C0AC" w14:textId="77777777" w:rsidR="00BD1388" w:rsidRPr="00D00961" w:rsidRDefault="00BD1388">
            <w:pPr>
              <w:jc w:val="center"/>
              <w:rPr>
                <w:rFonts w:ascii="Times New Roman" w:hAnsi="Times New Roman"/>
                <w:b/>
                <w:sz w:val="22"/>
              </w:rPr>
            </w:pPr>
            <w:r w:rsidRPr="00D00961">
              <w:rPr>
                <w:rFonts w:ascii="Times New Roman" w:hAnsi="Times New Roman"/>
                <w:b/>
                <w:sz w:val="22"/>
              </w:rPr>
              <w:t>Reforms</w:t>
            </w:r>
          </w:p>
          <w:p w14:paraId="7B894FE9" w14:textId="77777777" w:rsidR="00BD1388" w:rsidRPr="00D00961" w:rsidRDefault="00BD1388">
            <w:pPr>
              <w:jc w:val="center"/>
              <w:rPr>
                <w:rFonts w:ascii="Times New Roman" w:hAnsi="Times New Roman"/>
                <w:b/>
                <w:sz w:val="22"/>
              </w:rPr>
            </w:pPr>
            <w:r w:rsidRPr="00D00961">
              <w:rPr>
                <w:rFonts w:ascii="Times New Roman" w:hAnsi="Times New Roman"/>
                <w:b/>
                <w:sz w:val="22"/>
              </w:rPr>
              <w:t>11–13</w:t>
            </w:r>
          </w:p>
          <w:p w14:paraId="5DCB9E25" w14:textId="77777777" w:rsidR="00BD1388" w:rsidRPr="00D00961" w:rsidRDefault="00BD1388">
            <w:pPr>
              <w:jc w:val="center"/>
              <w:rPr>
                <w:rFonts w:ascii="Times New Roman" w:hAnsi="Times New Roman"/>
                <w:b/>
                <w:sz w:val="22"/>
              </w:rPr>
            </w:pPr>
          </w:p>
        </w:tc>
      </w:tr>
      <w:tr w:rsidR="00BD1388" w:rsidRPr="00D00961" w14:paraId="03C3F6DC" w14:textId="77777777">
        <w:tblPrEx>
          <w:tblCellMar>
            <w:top w:w="0" w:type="dxa"/>
            <w:bottom w:w="0" w:type="dxa"/>
          </w:tblCellMar>
        </w:tblPrEx>
        <w:tc>
          <w:tcPr>
            <w:tcW w:w="840" w:type="dxa"/>
            <w:tcBorders>
              <w:top w:val="single" w:sz="6" w:space="0" w:color="auto"/>
              <w:left w:val="single" w:sz="6" w:space="0" w:color="auto"/>
              <w:bottom w:val="single" w:sz="6" w:space="0" w:color="auto"/>
              <w:right w:val="single" w:sz="6" w:space="0" w:color="auto"/>
            </w:tcBorders>
          </w:tcPr>
          <w:p w14:paraId="094038B1" w14:textId="77777777" w:rsidR="00BD1388" w:rsidRPr="00D00961" w:rsidRDefault="00BD1388">
            <w:pPr>
              <w:jc w:val="center"/>
              <w:rPr>
                <w:rFonts w:ascii="Times New Roman" w:hAnsi="Times New Roman"/>
                <w:sz w:val="18"/>
              </w:rPr>
            </w:pPr>
          </w:p>
          <w:p w14:paraId="7FCB8389" w14:textId="77777777" w:rsidR="00BD1388" w:rsidRPr="00D00961" w:rsidRDefault="00BD1388">
            <w:pPr>
              <w:jc w:val="center"/>
              <w:rPr>
                <w:rFonts w:ascii="Times New Roman" w:hAnsi="Times New Roman"/>
                <w:sz w:val="18"/>
              </w:rPr>
            </w:pPr>
            <w:r w:rsidRPr="00D00961">
              <w:rPr>
                <w:rFonts w:ascii="Times New Roman" w:hAnsi="Times New Roman"/>
                <w:sz w:val="18"/>
              </w:rPr>
              <w:t>Persia Prayer</w:t>
            </w:r>
          </w:p>
          <w:p w14:paraId="3D82298A" w14:textId="77777777" w:rsidR="00BD1388" w:rsidRPr="00D00961" w:rsidRDefault="00BD1388">
            <w:pPr>
              <w:jc w:val="center"/>
              <w:rPr>
                <w:rFonts w:ascii="Times New Roman" w:hAnsi="Times New Roman"/>
                <w:sz w:val="18"/>
              </w:rPr>
            </w:pPr>
            <w:r w:rsidRPr="00D00961">
              <w:rPr>
                <w:rFonts w:ascii="Times New Roman" w:hAnsi="Times New Roman"/>
                <w:sz w:val="18"/>
              </w:rPr>
              <w:t>1</w:t>
            </w:r>
          </w:p>
        </w:tc>
        <w:tc>
          <w:tcPr>
            <w:tcW w:w="1080" w:type="dxa"/>
            <w:tcBorders>
              <w:top w:val="single" w:sz="6" w:space="0" w:color="auto"/>
              <w:left w:val="single" w:sz="6" w:space="0" w:color="auto"/>
              <w:bottom w:val="single" w:sz="6" w:space="0" w:color="auto"/>
              <w:right w:val="single" w:sz="6" w:space="0" w:color="auto"/>
            </w:tcBorders>
          </w:tcPr>
          <w:p w14:paraId="458055E5" w14:textId="77777777" w:rsidR="00BD1388" w:rsidRPr="00D00961" w:rsidRDefault="00BD1388">
            <w:pPr>
              <w:jc w:val="center"/>
              <w:rPr>
                <w:rFonts w:ascii="Times New Roman" w:hAnsi="Times New Roman"/>
                <w:sz w:val="18"/>
              </w:rPr>
            </w:pPr>
          </w:p>
          <w:p w14:paraId="676C05F6" w14:textId="77777777" w:rsidR="00BD1388" w:rsidRPr="00D00961" w:rsidRDefault="00BD1388">
            <w:pPr>
              <w:jc w:val="center"/>
              <w:rPr>
                <w:rFonts w:ascii="Times New Roman" w:hAnsi="Times New Roman"/>
                <w:sz w:val="18"/>
              </w:rPr>
            </w:pPr>
            <w:r w:rsidRPr="00D00961">
              <w:rPr>
                <w:rFonts w:ascii="Times New Roman" w:hAnsi="Times New Roman"/>
                <w:sz w:val="18"/>
              </w:rPr>
              <w:t>Jerusalem Inspection</w:t>
            </w:r>
          </w:p>
          <w:p w14:paraId="362D8B0E" w14:textId="77777777" w:rsidR="00BD1388" w:rsidRPr="00D00961" w:rsidRDefault="00BD1388">
            <w:pPr>
              <w:jc w:val="center"/>
              <w:rPr>
                <w:rFonts w:ascii="Times New Roman" w:hAnsi="Times New Roman"/>
                <w:sz w:val="18"/>
              </w:rPr>
            </w:pPr>
            <w:r w:rsidRPr="00D00961">
              <w:rPr>
                <w:rFonts w:ascii="Times New Roman" w:hAnsi="Times New Roman"/>
                <w:sz w:val="18"/>
              </w:rPr>
              <w:t>2</w:t>
            </w:r>
          </w:p>
        </w:tc>
        <w:tc>
          <w:tcPr>
            <w:tcW w:w="720" w:type="dxa"/>
            <w:tcBorders>
              <w:top w:val="single" w:sz="6" w:space="0" w:color="auto"/>
              <w:left w:val="single" w:sz="6" w:space="0" w:color="auto"/>
              <w:bottom w:val="single" w:sz="6" w:space="0" w:color="auto"/>
              <w:right w:val="single" w:sz="6" w:space="0" w:color="auto"/>
            </w:tcBorders>
          </w:tcPr>
          <w:p w14:paraId="0C3C6604" w14:textId="77777777" w:rsidR="00BD1388" w:rsidRPr="00D00961" w:rsidRDefault="00BD1388">
            <w:pPr>
              <w:jc w:val="center"/>
              <w:rPr>
                <w:rFonts w:ascii="Times New Roman" w:hAnsi="Times New Roman"/>
                <w:sz w:val="18"/>
              </w:rPr>
            </w:pPr>
          </w:p>
          <w:p w14:paraId="04225756" w14:textId="77777777" w:rsidR="00BD1388" w:rsidRPr="00D00961" w:rsidRDefault="00BD1388">
            <w:pPr>
              <w:jc w:val="center"/>
              <w:rPr>
                <w:rFonts w:ascii="Times New Roman" w:hAnsi="Times New Roman"/>
                <w:sz w:val="18"/>
              </w:rPr>
            </w:pPr>
            <w:r w:rsidRPr="00D00961">
              <w:rPr>
                <w:rFonts w:ascii="Times New Roman" w:hAnsi="Times New Roman"/>
                <w:sz w:val="18"/>
              </w:rPr>
              <w:t>Dele- gation</w:t>
            </w:r>
          </w:p>
          <w:p w14:paraId="347D3457" w14:textId="77777777" w:rsidR="00BD1388" w:rsidRPr="00D00961" w:rsidRDefault="00BD1388">
            <w:pPr>
              <w:jc w:val="center"/>
              <w:rPr>
                <w:rFonts w:ascii="Times New Roman" w:hAnsi="Times New Roman"/>
                <w:sz w:val="18"/>
              </w:rPr>
            </w:pPr>
            <w:r w:rsidRPr="00D00961">
              <w:rPr>
                <w:rFonts w:ascii="Times New Roman" w:hAnsi="Times New Roman"/>
                <w:sz w:val="18"/>
              </w:rPr>
              <w:t>3</w:t>
            </w:r>
          </w:p>
        </w:tc>
        <w:tc>
          <w:tcPr>
            <w:tcW w:w="1000" w:type="dxa"/>
            <w:tcBorders>
              <w:top w:val="single" w:sz="6" w:space="0" w:color="auto"/>
              <w:left w:val="single" w:sz="6" w:space="0" w:color="auto"/>
              <w:bottom w:val="single" w:sz="6" w:space="0" w:color="auto"/>
              <w:right w:val="single" w:sz="6" w:space="0" w:color="auto"/>
            </w:tcBorders>
          </w:tcPr>
          <w:p w14:paraId="424DCCFD" w14:textId="77777777" w:rsidR="00BD1388" w:rsidRPr="00D00961" w:rsidRDefault="00BD1388">
            <w:pPr>
              <w:jc w:val="center"/>
              <w:rPr>
                <w:rFonts w:ascii="Times New Roman" w:hAnsi="Times New Roman"/>
                <w:sz w:val="18"/>
              </w:rPr>
            </w:pPr>
          </w:p>
          <w:p w14:paraId="3DBDE884" w14:textId="77777777" w:rsidR="00BD1388" w:rsidRPr="00D00961" w:rsidRDefault="00BD1388">
            <w:pPr>
              <w:jc w:val="center"/>
              <w:rPr>
                <w:rFonts w:ascii="Times New Roman" w:hAnsi="Times New Roman"/>
                <w:sz w:val="18"/>
              </w:rPr>
            </w:pPr>
            <w:r w:rsidRPr="00D00961">
              <w:rPr>
                <w:rFonts w:ascii="Times New Roman" w:hAnsi="Times New Roman"/>
                <w:sz w:val="18"/>
              </w:rPr>
              <w:t>Opposed/ Finished</w:t>
            </w:r>
          </w:p>
          <w:p w14:paraId="398DEB4B" w14:textId="77777777" w:rsidR="00BD1388" w:rsidRPr="00D00961" w:rsidRDefault="00BD1388">
            <w:pPr>
              <w:jc w:val="center"/>
              <w:rPr>
                <w:rFonts w:ascii="Times New Roman" w:hAnsi="Times New Roman"/>
                <w:sz w:val="18"/>
              </w:rPr>
            </w:pPr>
            <w:r w:rsidRPr="00D00961">
              <w:rPr>
                <w:rFonts w:ascii="Times New Roman" w:hAnsi="Times New Roman"/>
                <w:sz w:val="18"/>
              </w:rPr>
              <w:t>4–6</w:t>
            </w:r>
          </w:p>
        </w:tc>
        <w:tc>
          <w:tcPr>
            <w:tcW w:w="940" w:type="dxa"/>
            <w:tcBorders>
              <w:top w:val="single" w:sz="6" w:space="0" w:color="auto"/>
              <w:left w:val="single" w:sz="6" w:space="0" w:color="auto"/>
              <w:bottom w:val="single" w:sz="6" w:space="0" w:color="auto"/>
              <w:right w:val="single" w:sz="6" w:space="0" w:color="auto"/>
            </w:tcBorders>
          </w:tcPr>
          <w:p w14:paraId="14885FD6" w14:textId="77777777" w:rsidR="00BD1388" w:rsidRPr="00D00961" w:rsidRDefault="00BD1388">
            <w:pPr>
              <w:jc w:val="center"/>
              <w:rPr>
                <w:rFonts w:ascii="Times New Roman" w:hAnsi="Times New Roman"/>
                <w:sz w:val="18"/>
              </w:rPr>
            </w:pPr>
          </w:p>
          <w:p w14:paraId="4ED14213" w14:textId="77777777" w:rsidR="00BD1388" w:rsidRPr="00D00961" w:rsidRDefault="00BD1388">
            <w:pPr>
              <w:jc w:val="center"/>
              <w:rPr>
                <w:rFonts w:ascii="Times New Roman" w:hAnsi="Times New Roman"/>
                <w:sz w:val="18"/>
              </w:rPr>
            </w:pPr>
            <w:r w:rsidRPr="00D00961">
              <w:rPr>
                <w:rFonts w:ascii="Times New Roman" w:hAnsi="Times New Roman"/>
                <w:sz w:val="18"/>
              </w:rPr>
              <w:t>Organ-ized</w:t>
            </w:r>
          </w:p>
          <w:p w14:paraId="4CE0A89F" w14:textId="77777777" w:rsidR="00BD1388" w:rsidRPr="00D00961" w:rsidRDefault="00BD1388">
            <w:pPr>
              <w:jc w:val="center"/>
              <w:rPr>
                <w:rFonts w:ascii="Times New Roman" w:hAnsi="Times New Roman"/>
                <w:sz w:val="18"/>
              </w:rPr>
            </w:pPr>
            <w:r w:rsidRPr="00D00961">
              <w:rPr>
                <w:rFonts w:ascii="Times New Roman" w:hAnsi="Times New Roman"/>
                <w:sz w:val="18"/>
              </w:rPr>
              <w:t>7</w:t>
            </w:r>
          </w:p>
        </w:tc>
        <w:tc>
          <w:tcPr>
            <w:tcW w:w="828" w:type="dxa"/>
            <w:tcBorders>
              <w:top w:val="single" w:sz="6" w:space="0" w:color="auto"/>
              <w:left w:val="single" w:sz="6" w:space="0" w:color="auto"/>
              <w:bottom w:val="single" w:sz="6" w:space="0" w:color="auto"/>
              <w:right w:val="single" w:sz="6" w:space="0" w:color="auto"/>
            </w:tcBorders>
          </w:tcPr>
          <w:p w14:paraId="61B1ADCE" w14:textId="77777777" w:rsidR="00BD1388" w:rsidRPr="00D00961" w:rsidRDefault="00BD1388">
            <w:pPr>
              <w:jc w:val="center"/>
              <w:rPr>
                <w:rFonts w:ascii="Times New Roman" w:hAnsi="Times New Roman"/>
                <w:sz w:val="18"/>
              </w:rPr>
            </w:pPr>
          </w:p>
          <w:p w14:paraId="7865B410" w14:textId="77777777" w:rsidR="00BD1388" w:rsidRPr="00D00961" w:rsidRDefault="00BD1388">
            <w:pPr>
              <w:jc w:val="center"/>
              <w:rPr>
                <w:rFonts w:ascii="Times New Roman" w:hAnsi="Times New Roman"/>
                <w:sz w:val="18"/>
              </w:rPr>
            </w:pPr>
            <w:r w:rsidRPr="00D00961">
              <w:rPr>
                <w:rFonts w:ascii="Times New Roman" w:hAnsi="Times New Roman"/>
                <w:sz w:val="18"/>
              </w:rPr>
              <w:t>Convic- tion</w:t>
            </w:r>
          </w:p>
          <w:p w14:paraId="70B9D028" w14:textId="77777777" w:rsidR="00BD1388" w:rsidRPr="00D00961" w:rsidRDefault="00BD1388">
            <w:pPr>
              <w:jc w:val="center"/>
              <w:rPr>
                <w:rFonts w:ascii="Times New Roman" w:hAnsi="Times New Roman"/>
                <w:sz w:val="18"/>
              </w:rPr>
            </w:pPr>
            <w:r w:rsidRPr="00D00961">
              <w:rPr>
                <w:rFonts w:ascii="Times New Roman" w:hAnsi="Times New Roman"/>
                <w:sz w:val="18"/>
              </w:rPr>
              <w:t>8</w:t>
            </w:r>
          </w:p>
        </w:tc>
        <w:tc>
          <w:tcPr>
            <w:tcW w:w="882" w:type="dxa"/>
            <w:tcBorders>
              <w:top w:val="single" w:sz="6" w:space="0" w:color="auto"/>
              <w:left w:val="single" w:sz="6" w:space="0" w:color="auto"/>
              <w:bottom w:val="single" w:sz="6" w:space="0" w:color="auto"/>
              <w:right w:val="single" w:sz="6" w:space="0" w:color="auto"/>
            </w:tcBorders>
          </w:tcPr>
          <w:p w14:paraId="23738299" w14:textId="77777777" w:rsidR="00BD1388" w:rsidRPr="00D00961" w:rsidRDefault="00BD1388">
            <w:pPr>
              <w:jc w:val="center"/>
              <w:rPr>
                <w:rFonts w:ascii="Times New Roman" w:hAnsi="Times New Roman"/>
                <w:sz w:val="18"/>
              </w:rPr>
            </w:pPr>
          </w:p>
          <w:p w14:paraId="2165E8FF" w14:textId="77777777" w:rsidR="00BD1388" w:rsidRPr="00D00961" w:rsidRDefault="00BD1388">
            <w:pPr>
              <w:jc w:val="center"/>
              <w:rPr>
                <w:rFonts w:ascii="Times New Roman" w:hAnsi="Times New Roman"/>
                <w:sz w:val="18"/>
              </w:rPr>
            </w:pPr>
            <w:r w:rsidRPr="00D00961">
              <w:rPr>
                <w:rFonts w:ascii="Times New Roman" w:hAnsi="Times New Roman"/>
                <w:sz w:val="18"/>
              </w:rPr>
              <w:t>Confes- sion</w:t>
            </w:r>
          </w:p>
          <w:p w14:paraId="5DA84811" w14:textId="77777777" w:rsidR="00BD1388" w:rsidRPr="00D00961" w:rsidRDefault="00BD1388">
            <w:pPr>
              <w:jc w:val="center"/>
              <w:rPr>
                <w:rFonts w:ascii="Times New Roman" w:hAnsi="Times New Roman"/>
                <w:sz w:val="18"/>
              </w:rPr>
            </w:pPr>
            <w:r w:rsidRPr="00D00961">
              <w:rPr>
                <w:rFonts w:ascii="Times New Roman" w:hAnsi="Times New Roman"/>
                <w:sz w:val="18"/>
              </w:rPr>
              <w:t>9</w:t>
            </w:r>
          </w:p>
        </w:tc>
        <w:tc>
          <w:tcPr>
            <w:tcW w:w="810" w:type="dxa"/>
            <w:tcBorders>
              <w:top w:val="single" w:sz="6" w:space="0" w:color="auto"/>
              <w:left w:val="single" w:sz="6" w:space="0" w:color="auto"/>
              <w:bottom w:val="single" w:sz="6" w:space="0" w:color="auto"/>
              <w:right w:val="single" w:sz="6" w:space="0" w:color="auto"/>
            </w:tcBorders>
          </w:tcPr>
          <w:p w14:paraId="1BE18E51" w14:textId="77777777" w:rsidR="00BD1388" w:rsidRPr="00D00961" w:rsidRDefault="00BD1388">
            <w:pPr>
              <w:jc w:val="center"/>
              <w:rPr>
                <w:rFonts w:ascii="Times New Roman" w:hAnsi="Times New Roman"/>
                <w:sz w:val="18"/>
              </w:rPr>
            </w:pPr>
          </w:p>
          <w:p w14:paraId="371D809C" w14:textId="77777777" w:rsidR="00BD1388" w:rsidRPr="00D00961" w:rsidRDefault="00BD1388">
            <w:pPr>
              <w:jc w:val="center"/>
              <w:rPr>
                <w:rFonts w:ascii="Times New Roman" w:hAnsi="Times New Roman"/>
                <w:sz w:val="18"/>
              </w:rPr>
            </w:pPr>
            <w:r w:rsidRPr="00D00961">
              <w:rPr>
                <w:rFonts w:ascii="Times New Roman" w:hAnsi="Times New Roman"/>
                <w:sz w:val="18"/>
              </w:rPr>
              <w:t xml:space="preserve">Cove- nant </w:t>
            </w:r>
          </w:p>
          <w:p w14:paraId="01DBA995" w14:textId="77777777" w:rsidR="00BD1388" w:rsidRPr="00D00961" w:rsidRDefault="00BD1388">
            <w:pPr>
              <w:jc w:val="center"/>
              <w:rPr>
                <w:rFonts w:ascii="Times New Roman" w:hAnsi="Times New Roman"/>
                <w:sz w:val="18"/>
              </w:rPr>
            </w:pPr>
            <w:r w:rsidRPr="00D00961">
              <w:rPr>
                <w:rFonts w:ascii="Times New Roman" w:hAnsi="Times New Roman"/>
                <w:sz w:val="18"/>
              </w:rPr>
              <w:t>10</w:t>
            </w:r>
          </w:p>
        </w:tc>
        <w:tc>
          <w:tcPr>
            <w:tcW w:w="1170" w:type="dxa"/>
            <w:tcBorders>
              <w:top w:val="single" w:sz="6" w:space="0" w:color="auto"/>
              <w:left w:val="single" w:sz="6" w:space="0" w:color="auto"/>
              <w:bottom w:val="single" w:sz="6" w:space="0" w:color="auto"/>
              <w:right w:val="single" w:sz="6" w:space="0" w:color="auto"/>
            </w:tcBorders>
          </w:tcPr>
          <w:p w14:paraId="6305627D" w14:textId="77777777" w:rsidR="00BD1388" w:rsidRPr="00D00961" w:rsidRDefault="00BD1388">
            <w:pPr>
              <w:jc w:val="center"/>
              <w:rPr>
                <w:rFonts w:ascii="Times New Roman" w:hAnsi="Times New Roman"/>
                <w:sz w:val="18"/>
              </w:rPr>
            </w:pPr>
          </w:p>
          <w:p w14:paraId="60A03971" w14:textId="77777777" w:rsidR="00BD1388" w:rsidRPr="00D00961" w:rsidRDefault="00BD1388">
            <w:pPr>
              <w:jc w:val="center"/>
              <w:rPr>
                <w:rFonts w:ascii="Times New Roman" w:hAnsi="Times New Roman"/>
                <w:sz w:val="18"/>
              </w:rPr>
            </w:pPr>
            <w:r w:rsidRPr="00D00961">
              <w:rPr>
                <w:rFonts w:ascii="Times New Roman" w:hAnsi="Times New Roman"/>
                <w:sz w:val="18"/>
              </w:rPr>
              <w:t>Resettle- ment &amp; Dedication</w:t>
            </w:r>
          </w:p>
          <w:p w14:paraId="7DC88155" w14:textId="77777777" w:rsidR="00BD1388" w:rsidRPr="00D00961" w:rsidRDefault="00BD1388">
            <w:pPr>
              <w:jc w:val="center"/>
              <w:rPr>
                <w:rFonts w:ascii="Times New Roman" w:hAnsi="Times New Roman"/>
                <w:sz w:val="18"/>
              </w:rPr>
            </w:pPr>
            <w:r w:rsidRPr="00D00961">
              <w:rPr>
                <w:rFonts w:ascii="Times New Roman" w:hAnsi="Times New Roman"/>
                <w:sz w:val="18"/>
              </w:rPr>
              <w:t>11–12</w:t>
            </w:r>
          </w:p>
          <w:p w14:paraId="10169F8E" w14:textId="77777777" w:rsidR="00BD1388" w:rsidRPr="00D00961" w:rsidRDefault="00BD1388">
            <w:pPr>
              <w:jc w:val="center"/>
              <w:rPr>
                <w:rFonts w:ascii="Times New Roman" w:hAnsi="Times New Roman"/>
                <w:sz w:val="18"/>
              </w:rPr>
            </w:pPr>
          </w:p>
        </w:tc>
        <w:tc>
          <w:tcPr>
            <w:tcW w:w="1440" w:type="dxa"/>
            <w:gridSpan w:val="2"/>
            <w:tcBorders>
              <w:top w:val="single" w:sz="6" w:space="0" w:color="auto"/>
              <w:left w:val="single" w:sz="6" w:space="0" w:color="auto"/>
              <w:bottom w:val="single" w:sz="6" w:space="0" w:color="auto"/>
              <w:right w:val="single" w:sz="6" w:space="0" w:color="auto"/>
            </w:tcBorders>
          </w:tcPr>
          <w:p w14:paraId="4EF3BFDC" w14:textId="77777777" w:rsidR="00BD1388" w:rsidRPr="00D00961" w:rsidRDefault="00BD1388">
            <w:pPr>
              <w:jc w:val="center"/>
              <w:rPr>
                <w:rFonts w:ascii="Times New Roman" w:hAnsi="Times New Roman"/>
                <w:sz w:val="18"/>
              </w:rPr>
            </w:pPr>
          </w:p>
          <w:p w14:paraId="78143A61" w14:textId="77777777" w:rsidR="00BD1388" w:rsidRPr="00D00961" w:rsidRDefault="00BD1388">
            <w:pPr>
              <w:jc w:val="center"/>
              <w:rPr>
                <w:rFonts w:ascii="Times New Roman" w:hAnsi="Times New Roman"/>
                <w:sz w:val="18"/>
              </w:rPr>
            </w:pPr>
            <w:r w:rsidRPr="00D00961">
              <w:rPr>
                <w:rFonts w:ascii="Times New Roman" w:hAnsi="Times New Roman"/>
                <w:sz w:val="18"/>
              </w:rPr>
              <w:t>Sabbath &amp; Intermarriage Reforms</w:t>
            </w:r>
          </w:p>
          <w:p w14:paraId="3B1084D0" w14:textId="77777777" w:rsidR="00BD1388" w:rsidRPr="00D00961" w:rsidRDefault="00BD1388">
            <w:pPr>
              <w:jc w:val="center"/>
              <w:rPr>
                <w:rFonts w:ascii="Times New Roman" w:hAnsi="Times New Roman"/>
                <w:sz w:val="18"/>
              </w:rPr>
            </w:pPr>
            <w:r w:rsidRPr="00D00961">
              <w:rPr>
                <w:rFonts w:ascii="Times New Roman" w:hAnsi="Times New Roman"/>
                <w:sz w:val="18"/>
              </w:rPr>
              <w:t>13</w:t>
            </w:r>
          </w:p>
        </w:tc>
      </w:tr>
      <w:tr w:rsidR="00BD1388" w:rsidRPr="00D00961" w14:paraId="096B31A8" w14:textId="77777777">
        <w:tblPrEx>
          <w:tblCellMar>
            <w:top w:w="0" w:type="dxa"/>
            <w:bottom w:w="0" w:type="dxa"/>
          </w:tblCellMar>
        </w:tblPrEx>
        <w:tc>
          <w:tcPr>
            <w:tcW w:w="8450" w:type="dxa"/>
            <w:gridSpan w:val="10"/>
            <w:tcBorders>
              <w:top w:val="single" w:sz="6" w:space="0" w:color="auto"/>
              <w:left w:val="single" w:sz="6" w:space="0" w:color="auto"/>
              <w:bottom w:val="single" w:sz="6" w:space="0" w:color="auto"/>
              <w:right w:val="single" w:sz="6" w:space="0" w:color="auto"/>
            </w:tcBorders>
          </w:tcPr>
          <w:p w14:paraId="0FE1FA7D" w14:textId="77777777" w:rsidR="00BD1388" w:rsidRPr="00D00961" w:rsidRDefault="00BD1388">
            <w:pPr>
              <w:tabs>
                <w:tab w:val="left" w:pos="2760"/>
              </w:tabs>
              <w:rPr>
                <w:rFonts w:ascii="Times New Roman" w:hAnsi="Times New Roman"/>
                <w:sz w:val="18"/>
              </w:rPr>
            </w:pPr>
            <w:r w:rsidRPr="00D00961">
              <w:rPr>
                <w:rFonts w:ascii="Times New Roman" w:hAnsi="Times New Roman"/>
                <w:sz w:val="18"/>
              </w:rPr>
              <w:t xml:space="preserve">                               -----52 days (6:15)----</w:t>
            </w:r>
          </w:p>
          <w:p w14:paraId="6B535976" w14:textId="77777777" w:rsidR="00BD1388" w:rsidRPr="00D00961" w:rsidRDefault="00BD1388">
            <w:pPr>
              <w:jc w:val="center"/>
              <w:rPr>
                <w:rFonts w:ascii="Times New Roman" w:hAnsi="Times New Roman"/>
                <w:sz w:val="18"/>
              </w:rPr>
            </w:pPr>
          </w:p>
          <w:p w14:paraId="779BEBB7" w14:textId="77777777" w:rsidR="00BD1388" w:rsidRPr="00D00961" w:rsidRDefault="00BD1388">
            <w:pPr>
              <w:jc w:val="center"/>
              <w:rPr>
                <w:rFonts w:ascii="Times New Roman" w:hAnsi="Times New Roman"/>
                <w:sz w:val="18"/>
              </w:rPr>
            </w:pPr>
            <w:r w:rsidRPr="00D00961">
              <w:rPr>
                <w:rFonts w:ascii="Times New Roman" w:hAnsi="Times New Roman"/>
                <w:sz w:val="18"/>
              </w:rPr>
              <w:t xml:space="preserve">445-433 </w:t>
            </w:r>
            <w:r w:rsidRPr="00D00961">
              <w:rPr>
                <w:rFonts w:ascii="Times New Roman" w:hAnsi="Times New Roman"/>
                <w:sz w:val="16"/>
              </w:rPr>
              <w:t>BC</w:t>
            </w:r>
          </w:p>
          <w:p w14:paraId="33AEC265" w14:textId="77777777" w:rsidR="00BD1388" w:rsidRPr="00D00961" w:rsidRDefault="00BD1388">
            <w:pPr>
              <w:rPr>
                <w:rFonts w:ascii="Times New Roman" w:hAnsi="Times New Roman"/>
                <w:sz w:val="18"/>
              </w:rPr>
            </w:pPr>
          </w:p>
          <w:p w14:paraId="52645A5B" w14:textId="77777777" w:rsidR="00BD1388" w:rsidRPr="00D00961" w:rsidRDefault="00BD1388">
            <w:pPr>
              <w:jc w:val="right"/>
              <w:rPr>
                <w:rFonts w:ascii="Times New Roman" w:hAnsi="Times New Roman"/>
                <w:sz w:val="18"/>
              </w:rPr>
            </w:pPr>
            <w:r w:rsidRPr="00D00961">
              <w:rPr>
                <w:rFonts w:ascii="Times New Roman" w:hAnsi="Times New Roman"/>
                <w:sz w:val="16"/>
              </w:rPr>
              <w:t>13:6a</w:t>
            </w:r>
          </w:p>
        </w:tc>
        <w:tc>
          <w:tcPr>
            <w:tcW w:w="1260" w:type="dxa"/>
            <w:tcBorders>
              <w:top w:val="single" w:sz="6" w:space="0" w:color="auto"/>
              <w:left w:val="single" w:sz="6" w:space="0" w:color="auto"/>
              <w:bottom w:val="single" w:sz="6" w:space="0" w:color="auto"/>
              <w:right w:val="single" w:sz="6" w:space="0" w:color="auto"/>
            </w:tcBorders>
          </w:tcPr>
          <w:p w14:paraId="6EEB41B4" w14:textId="77777777" w:rsidR="00BD1388" w:rsidRPr="00D00961" w:rsidRDefault="00BD1388">
            <w:pPr>
              <w:jc w:val="center"/>
              <w:rPr>
                <w:rFonts w:ascii="Times New Roman" w:hAnsi="Times New Roman"/>
                <w:sz w:val="18"/>
              </w:rPr>
            </w:pPr>
          </w:p>
          <w:p w14:paraId="52447EC4" w14:textId="77777777" w:rsidR="00BD1388" w:rsidRPr="00D00961" w:rsidRDefault="00BD1388">
            <w:pPr>
              <w:jc w:val="center"/>
              <w:rPr>
                <w:rFonts w:ascii="Times New Roman" w:hAnsi="Times New Roman"/>
                <w:sz w:val="18"/>
              </w:rPr>
            </w:pPr>
            <w:r w:rsidRPr="00D00961">
              <w:rPr>
                <w:rFonts w:ascii="Times New Roman" w:hAnsi="Times New Roman"/>
                <w:sz w:val="18"/>
              </w:rPr>
              <w:t xml:space="preserve">425 </w:t>
            </w:r>
            <w:r w:rsidRPr="00D00961">
              <w:rPr>
                <w:rFonts w:ascii="Times New Roman" w:hAnsi="Times New Roman"/>
                <w:sz w:val="16"/>
              </w:rPr>
              <w:t>BC</w:t>
            </w:r>
            <w:r w:rsidRPr="00D00961">
              <w:rPr>
                <w:rFonts w:ascii="Times New Roman" w:hAnsi="Times New Roman"/>
                <w:sz w:val="18"/>
              </w:rPr>
              <w:t>?</w:t>
            </w:r>
          </w:p>
          <w:p w14:paraId="28C00018" w14:textId="77777777" w:rsidR="00BD1388" w:rsidRPr="00D00961" w:rsidRDefault="00BD1388">
            <w:pPr>
              <w:jc w:val="center"/>
              <w:rPr>
                <w:rFonts w:ascii="Times New Roman" w:hAnsi="Times New Roman"/>
                <w:sz w:val="18"/>
              </w:rPr>
            </w:pPr>
            <w:r w:rsidRPr="00D00961">
              <w:rPr>
                <w:rFonts w:ascii="Times New Roman" w:hAnsi="Times New Roman"/>
                <w:sz w:val="18"/>
              </w:rPr>
              <w:t xml:space="preserve">420 </w:t>
            </w:r>
            <w:r w:rsidRPr="00D00961">
              <w:rPr>
                <w:rFonts w:ascii="Times New Roman" w:hAnsi="Times New Roman"/>
                <w:sz w:val="16"/>
              </w:rPr>
              <w:t>BC</w:t>
            </w:r>
            <w:r w:rsidRPr="00D00961">
              <w:rPr>
                <w:rFonts w:ascii="Times New Roman" w:hAnsi="Times New Roman"/>
                <w:sz w:val="18"/>
              </w:rPr>
              <w:t>?</w:t>
            </w:r>
          </w:p>
          <w:p w14:paraId="68D058DB" w14:textId="77777777" w:rsidR="00BD1388" w:rsidRPr="00D00961" w:rsidRDefault="00BD1388">
            <w:pPr>
              <w:jc w:val="center"/>
              <w:rPr>
                <w:rFonts w:ascii="Times New Roman" w:hAnsi="Times New Roman"/>
                <w:sz w:val="18"/>
              </w:rPr>
            </w:pPr>
          </w:p>
          <w:p w14:paraId="1BEDB5FB" w14:textId="77777777" w:rsidR="00BD1388" w:rsidRPr="00D00961" w:rsidRDefault="00BD1388">
            <w:pPr>
              <w:rPr>
                <w:rFonts w:ascii="Times New Roman" w:hAnsi="Times New Roman"/>
                <w:sz w:val="18"/>
              </w:rPr>
            </w:pPr>
            <w:r w:rsidRPr="00D00961">
              <w:rPr>
                <w:rFonts w:ascii="Times New Roman" w:hAnsi="Times New Roman"/>
                <w:sz w:val="16"/>
              </w:rPr>
              <w:t>13:6b</w:t>
            </w:r>
          </w:p>
        </w:tc>
      </w:tr>
    </w:tbl>
    <w:p w14:paraId="705CBAD7" w14:textId="77777777" w:rsidR="00BD1388" w:rsidRPr="00D00961" w:rsidRDefault="00BD1388">
      <w:pPr>
        <w:ind w:left="20" w:right="-385" w:hanging="20"/>
        <w:rPr>
          <w:rFonts w:ascii="Times New Roman" w:hAnsi="Times New Roman"/>
          <w:b/>
          <w:sz w:val="22"/>
        </w:rPr>
      </w:pPr>
    </w:p>
    <w:p w14:paraId="3078CEE1" w14:textId="77777777" w:rsidR="00BD1388" w:rsidRPr="00D00961" w:rsidRDefault="00BD1388">
      <w:pPr>
        <w:ind w:left="1260" w:right="-385" w:hanging="1260"/>
        <w:rPr>
          <w:rFonts w:ascii="Times New Roman" w:hAnsi="Times New Roman"/>
          <w:b/>
          <w:sz w:val="22"/>
        </w:rPr>
      </w:pPr>
    </w:p>
    <w:p w14:paraId="25A5627C" w14:textId="77777777" w:rsidR="00BD1388" w:rsidRPr="00D00961" w:rsidRDefault="00BD1388" w:rsidP="007B5590">
      <w:pPr>
        <w:ind w:left="1260" w:right="-385" w:hanging="1260"/>
        <w:outlineLvl w:val="0"/>
        <w:rPr>
          <w:rFonts w:ascii="Times New Roman" w:hAnsi="Times New Roman"/>
          <w:b/>
          <w:sz w:val="22"/>
        </w:rPr>
      </w:pPr>
      <w:r w:rsidRPr="00D00961">
        <w:rPr>
          <w:rFonts w:ascii="Times New Roman" w:hAnsi="Times New Roman"/>
          <w:b/>
          <w:sz w:val="22"/>
          <w:u w:val="single"/>
        </w:rPr>
        <w:t>Key Word</w:t>
      </w:r>
      <w:r w:rsidRPr="00D00961">
        <w:rPr>
          <w:rFonts w:ascii="Times New Roman" w:hAnsi="Times New Roman"/>
          <w:b/>
          <w:sz w:val="22"/>
        </w:rPr>
        <w:t>:</w:t>
      </w:r>
      <w:r w:rsidRPr="00D00961">
        <w:rPr>
          <w:rFonts w:ascii="Times New Roman" w:hAnsi="Times New Roman"/>
          <w:b/>
          <w:sz w:val="22"/>
        </w:rPr>
        <w:tab/>
        <w:t>Walls</w:t>
      </w:r>
    </w:p>
    <w:p w14:paraId="54BFF33B" w14:textId="77777777" w:rsidR="00BD1388" w:rsidRPr="00D00961" w:rsidRDefault="00BD1388">
      <w:pPr>
        <w:ind w:left="1260" w:right="-385" w:hanging="1260"/>
        <w:rPr>
          <w:rFonts w:ascii="Times New Roman" w:hAnsi="Times New Roman"/>
          <w:b/>
          <w:sz w:val="22"/>
        </w:rPr>
      </w:pPr>
    </w:p>
    <w:p w14:paraId="62E30383" w14:textId="77777777" w:rsidR="00BD1388" w:rsidRPr="00D00961" w:rsidRDefault="00BD1388">
      <w:pPr>
        <w:ind w:left="1260" w:right="-385" w:hanging="1260"/>
        <w:rPr>
          <w:rFonts w:ascii="Times New Roman" w:hAnsi="Times New Roman"/>
          <w:b/>
          <w:sz w:val="22"/>
        </w:rPr>
      </w:pPr>
      <w:r w:rsidRPr="00D00961">
        <w:rPr>
          <w:rFonts w:ascii="Times New Roman" w:hAnsi="Times New Roman"/>
          <w:b/>
          <w:sz w:val="22"/>
          <w:u w:val="single"/>
        </w:rPr>
        <w:t>Key Verse</w:t>
      </w:r>
      <w:r w:rsidRPr="00D00961">
        <w:rPr>
          <w:rFonts w:ascii="Times New Roman" w:hAnsi="Times New Roman"/>
          <w:b/>
          <w:sz w:val="22"/>
        </w:rPr>
        <w:t xml:space="preserve">: </w:t>
      </w:r>
      <w:r w:rsidRPr="00D00961">
        <w:rPr>
          <w:rFonts w:ascii="Times New Roman" w:hAnsi="Times New Roman"/>
          <w:b/>
          <w:sz w:val="22"/>
        </w:rPr>
        <w:tab/>
        <w:t>“So the wall was completed on the twenty-fifth of Elul, in fifty-two days.  When all our enemies heard about this and all the surrounding nations saw it, our enemies lost their self-confidence, because they realized that this work had been done with the help of our God” (Nehemiah 6:15-16)</w:t>
      </w:r>
    </w:p>
    <w:p w14:paraId="3A0A93B4" w14:textId="77777777" w:rsidR="00BD1388" w:rsidRPr="00D00961" w:rsidRDefault="00BD1388">
      <w:pPr>
        <w:ind w:left="20" w:right="-385" w:hanging="20"/>
        <w:rPr>
          <w:rFonts w:ascii="Times New Roman" w:hAnsi="Times New Roman"/>
          <w:b/>
          <w:sz w:val="22"/>
        </w:rPr>
      </w:pPr>
    </w:p>
    <w:p w14:paraId="42D1356F"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Summary Statement</w:t>
      </w:r>
      <w:r w:rsidRPr="00D00961">
        <w:rPr>
          <w:rFonts w:ascii="Times New Roman" w:hAnsi="Times New Roman"/>
          <w:b/>
          <w:sz w:val="22"/>
        </w:rPr>
        <w:t>:</w:t>
      </w:r>
    </w:p>
    <w:p w14:paraId="6EFBC361" w14:textId="77777777" w:rsidR="00BD1388" w:rsidRPr="00D00961" w:rsidRDefault="00BD1388">
      <w:pPr>
        <w:ind w:right="-385"/>
        <w:rPr>
          <w:rFonts w:ascii="Times New Roman" w:hAnsi="Times New Roman"/>
          <w:b/>
          <w:sz w:val="22"/>
        </w:rPr>
      </w:pPr>
      <w:r w:rsidRPr="00D00961">
        <w:rPr>
          <w:rFonts w:ascii="Times New Roman" w:hAnsi="Times New Roman"/>
          <w:b/>
          <w:sz w:val="22"/>
        </w:rPr>
        <w:t xml:space="preserve">The </w:t>
      </w:r>
      <w:r w:rsidRPr="00D00961">
        <w:rPr>
          <w:rFonts w:ascii="Times New Roman" w:hAnsi="Times New Roman"/>
          <w:b/>
          <w:i/>
          <w:sz w:val="22"/>
        </w:rPr>
        <w:t>restorations of the walls and people</w:t>
      </w:r>
      <w:r w:rsidRPr="00D00961">
        <w:rPr>
          <w:rFonts w:ascii="Times New Roman" w:hAnsi="Times New Roman"/>
          <w:b/>
          <w:sz w:val="22"/>
        </w:rPr>
        <w:t xml:space="preserve"> in the land under Nehemiah record God's faithfulness to </w:t>
      </w:r>
      <w:r w:rsidR="008E0C09" w:rsidRPr="00D00961">
        <w:rPr>
          <w:rFonts w:ascii="Times New Roman" w:hAnsi="Times New Roman"/>
          <w:b/>
          <w:sz w:val="22"/>
        </w:rPr>
        <w:t xml:space="preserve">his </w:t>
      </w:r>
      <w:r w:rsidRPr="00D00961">
        <w:rPr>
          <w:rFonts w:ascii="Times New Roman" w:hAnsi="Times New Roman"/>
          <w:b/>
          <w:sz w:val="22"/>
        </w:rPr>
        <w:t xml:space="preserve">promise of restoration to </w:t>
      </w:r>
      <w:r w:rsidRPr="00D00961">
        <w:rPr>
          <w:rFonts w:ascii="Times New Roman" w:hAnsi="Times New Roman"/>
          <w:b/>
          <w:i/>
          <w:sz w:val="22"/>
        </w:rPr>
        <w:t>encourage the remnant in covenant obedience</w:t>
      </w:r>
      <w:r w:rsidRPr="00D00961">
        <w:rPr>
          <w:rFonts w:ascii="Times New Roman" w:hAnsi="Times New Roman"/>
          <w:b/>
          <w:sz w:val="22"/>
        </w:rPr>
        <w:t xml:space="preserve"> rooted in temple worship at Jerusalem.</w:t>
      </w:r>
    </w:p>
    <w:p w14:paraId="4B835B32" w14:textId="77777777" w:rsidR="00BD1388" w:rsidRPr="00D00961" w:rsidRDefault="00BD1388">
      <w:pPr>
        <w:ind w:left="20" w:right="-385" w:hanging="20"/>
        <w:rPr>
          <w:rFonts w:ascii="Times New Roman" w:hAnsi="Times New Roman"/>
          <w:b/>
          <w:sz w:val="22"/>
        </w:rPr>
      </w:pPr>
    </w:p>
    <w:p w14:paraId="094E69DB"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Application</w:t>
      </w:r>
      <w:r w:rsidRPr="00D00961">
        <w:rPr>
          <w:rFonts w:ascii="Times New Roman" w:hAnsi="Times New Roman"/>
          <w:b/>
          <w:sz w:val="22"/>
        </w:rPr>
        <w:t>:</w:t>
      </w:r>
    </w:p>
    <w:p w14:paraId="203F9E1F"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rPr>
        <w:t>Our completing God’s projects should lead us to further obedience.</w:t>
      </w:r>
    </w:p>
    <w:p w14:paraId="43A1E181"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r w:rsidRPr="00D00961">
        <w:rPr>
          <w:rFonts w:ascii="Times New Roman" w:hAnsi="Times New Roman"/>
          <w:b/>
          <w:sz w:val="44"/>
        </w:rPr>
        <w:lastRenderedPageBreak/>
        <w:t>Nehemiah</w:t>
      </w:r>
    </w:p>
    <w:p w14:paraId="3454EE53" w14:textId="77777777" w:rsidR="00BD1388" w:rsidRPr="00D00961" w:rsidRDefault="00BD1388">
      <w:pPr>
        <w:tabs>
          <w:tab w:val="left" w:pos="360"/>
        </w:tabs>
        <w:ind w:left="360" w:right="-385" w:hanging="360"/>
        <w:jc w:val="center"/>
        <w:rPr>
          <w:rFonts w:ascii="Times New Roman" w:hAnsi="Times New Roman"/>
          <w:b/>
          <w:sz w:val="32"/>
        </w:rPr>
      </w:pPr>
    </w:p>
    <w:p w14:paraId="3947C589"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t>Introduction</w:t>
      </w:r>
    </w:p>
    <w:p w14:paraId="1171FB61" w14:textId="77777777" w:rsidR="00BD1388" w:rsidRPr="00D00961" w:rsidRDefault="00BD1388">
      <w:pPr>
        <w:tabs>
          <w:tab w:val="left" w:pos="360"/>
        </w:tabs>
        <w:ind w:left="360" w:right="-385" w:hanging="360"/>
        <w:rPr>
          <w:rFonts w:ascii="Times New Roman" w:hAnsi="Times New Roman"/>
          <w:b/>
          <w:sz w:val="22"/>
        </w:rPr>
      </w:pPr>
    </w:p>
    <w:p w14:paraId="5CC56D36"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Ezra and Nehemiah originally formed a single book according to Josephus (</w:t>
      </w:r>
      <w:r w:rsidRPr="00D00961">
        <w:rPr>
          <w:rFonts w:ascii="Times New Roman" w:hAnsi="Times New Roman"/>
          <w:i/>
          <w:sz w:val="22"/>
        </w:rPr>
        <w:t>Against Apion</w:t>
      </w:r>
      <w:r w:rsidRPr="00D00961">
        <w:rPr>
          <w:rFonts w:ascii="Times New Roman" w:hAnsi="Times New Roman"/>
          <w:sz w:val="22"/>
        </w:rPr>
        <w:t xml:space="preserve">  1.8), Jerome (</w:t>
      </w:r>
      <w:r w:rsidRPr="00D00961">
        <w:rPr>
          <w:rFonts w:ascii="Times New Roman" w:hAnsi="Times New Roman"/>
          <w:i/>
          <w:sz w:val="22"/>
        </w:rPr>
        <w:t>Preface to the Commentary on Galatians</w:t>
      </w:r>
      <w:r w:rsidRPr="00D00961">
        <w:rPr>
          <w:rFonts w:ascii="Times New Roman" w:hAnsi="Times New Roman"/>
          <w:sz w:val="22"/>
        </w:rPr>
        <w:t>), and the Talmud (</w:t>
      </w:r>
      <w:r w:rsidRPr="00D00961">
        <w:rPr>
          <w:rFonts w:ascii="Times New Roman" w:hAnsi="Times New Roman"/>
          <w:i/>
          <w:sz w:val="22"/>
        </w:rPr>
        <w:t>Baba Bathra</w:t>
      </w:r>
      <w:r w:rsidRPr="00D00961">
        <w:rPr>
          <w:rFonts w:ascii="Times New Roman" w:hAnsi="Times New Roman"/>
          <w:sz w:val="22"/>
        </w:rPr>
        <w:t xml:space="preserve">  15a).  The Hebrew Bible also has the two books together under the title Ezra Nehemiah (</w:t>
      </w:r>
      <w:r w:rsidRPr="002814F3">
        <w:rPr>
          <w:rFonts w:ascii="Bwhebb" w:hAnsi="Bwhebb"/>
          <w:sz w:val="28"/>
        </w:rPr>
        <w:t>hy:m]j,n“ ar;z“[,</w:t>
      </w:r>
      <w:r w:rsidRPr="00D00961">
        <w:rPr>
          <w:rFonts w:ascii="Times New Roman" w:hAnsi="Times New Roman"/>
          <w:i/>
          <w:sz w:val="32"/>
        </w:rPr>
        <w:t xml:space="preserve"> </w:t>
      </w:r>
      <w:r w:rsidRPr="00D00961">
        <w:rPr>
          <w:rFonts w:ascii="Times New Roman" w:hAnsi="Times New Roman"/>
          <w:i/>
          <w:sz w:val="22"/>
        </w:rPr>
        <w:t xml:space="preserve"> ezra' nehemeyah</w:t>
      </w:r>
      <w:r w:rsidRPr="00D00961">
        <w:rPr>
          <w:rFonts w:ascii="Times New Roman" w:hAnsi="Times New Roman"/>
          <w:sz w:val="22"/>
        </w:rPr>
        <w:t>).  However, the repetition of Ezra 2 in Nehemiah 7 may indicate that the two were originally separate works.  Ezra means "help, succour, assistance" (BDB 740d 1) and Nehemiah means "Yahweh comforts" (BDB 637c 3).  Once again the names are significant in that Ezra's ministry enabled the J</w:t>
      </w:r>
      <w:r w:rsidR="002814F3">
        <w:rPr>
          <w:rFonts w:ascii="Times New Roman" w:hAnsi="Times New Roman"/>
          <w:sz w:val="22"/>
        </w:rPr>
        <w:t xml:space="preserve">ews to return to the land and </w:t>
      </w:r>
      <w:r w:rsidRPr="00D00961">
        <w:rPr>
          <w:rFonts w:ascii="Times New Roman" w:hAnsi="Times New Roman"/>
          <w:sz w:val="22"/>
        </w:rPr>
        <w:t xml:space="preserve">consecrate themselves while Nehemiah </w:t>
      </w:r>
      <w:r w:rsidR="002814F3">
        <w:rPr>
          <w:rFonts w:ascii="Times New Roman" w:hAnsi="Times New Roman"/>
          <w:sz w:val="22"/>
        </w:rPr>
        <w:t>gave</w:t>
      </w:r>
      <w:r w:rsidRPr="00D00961">
        <w:rPr>
          <w:rFonts w:ascii="Times New Roman" w:hAnsi="Times New Roman"/>
          <w:sz w:val="22"/>
        </w:rPr>
        <w:t xml:space="preserve"> God's comfort through building Jerusalem's protective wall.  </w:t>
      </w:r>
    </w:p>
    <w:p w14:paraId="1CFB9A91" w14:textId="77777777" w:rsidR="00BD1388" w:rsidRPr="00D00961" w:rsidRDefault="00BD1388">
      <w:pPr>
        <w:tabs>
          <w:tab w:val="left" w:pos="360"/>
        </w:tabs>
        <w:ind w:left="360" w:right="-385" w:hanging="360"/>
        <w:rPr>
          <w:rFonts w:ascii="Times New Roman" w:hAnsi="Times New Roman"/>
          <w:b/>
          <w:sz w:val="22"/>
        </w:rPr>
      </w:pPr>
    </w:p>
    <w:p w14:paraId="7B65805E"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 Authorship</w:t>
      </w:r>
    </w:p>
    <w:p w14:paraId="7FFA923A" w14:textId="77777777" w:rsidR="00BD1388" w:rsidRPr="00D00961" w:rsidRDefault="00BD1388">
      <w:pPr>
        <w:tabs>
          <w:tab w:val="left" w:pos="720"/>
        </w:tabs>
        <w:ind w:left="720" w:right="-385" w:hanging="360"/>
        <w:rPr>
          <w:rFonts w:ascii="Times New Roman" w:hAnsi="Times New Roman"/>
          <w:sz w:val="22"/>
        </w:rPr>
      </w:pPr>
    </w:p>
    <w:p w14:paraId="4AC8B37B"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The Book of Nehemiah has long been considered as being named after its author and chief character, Nehemiah himself.</w:t>
      </w:r>
    </w:p>
    <w:p w14:paraId="109A4BA1" w14:textId="77777777" w:rsidR="00BD1388" w:rsidRPr="00D00961" w:rsidRDefault="00BD1388">
      <w:pPr>
        <w:tabs>
          <w:tab w:val="left" w:pos="720"/>
        </w:tabs>
        <w:ind w:left="720" w:right="-385" w:hanging="360"/>
        <w:rPr>
          <w:rFonts w:ascii="Times New Roman" w:hAnsi="Times New Roman"/>
          <w:sz w:val="22"/>
        </w:rPr>
      </w:pPr>
    </w:p>
    <w:p w14:paraId="0A542014"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The inspired title of the book reads, "The Words of Nehemiah, Son of Hacaliah" (1:1) and much of the content appears in the first person (1:1–7:5; 12:27-43; 13:2b-31), making it clear that Nehemiah recorded this book.  Some believe the third person sections (7:6–12:26; 12:44–13:2a) were written by Ezra since Nehemiah was absent for these events as he was in Babylon during this time (13:6).  Nehemiah 7:5-73 is nearly identical to Ezra 2:1-70, but both lists probably were derived from another record of the same period (</w:t>
      </w:r>
      <w:r w:rsidRPr="00D00961">
        <w:rPr>
          <w:rFonts w:ascii="Times New Roman" w:hAnsi="Times New Roman"/>
          <w:i/>
          <w:sz w:val="22"/>
        </w:rPr>
        <w:t>TTTB</w:t>
      </w:r>
      <w:r w:rsidRPr="00D00961">
        <w:rPr>
          <w:rFonts w:ascii="Times New Roman" w:hAnsi="Times New Roman"/>
          <w:sz w:val="22"/>
        </w:rPr>
        <w:t>, 124).</w:t>
      </w:r>
    </w:p>
    <w:p w14:paraId="585F68C5" w14:textId="77777777" w:rsidR="00BD1388" w:rsidRPr="00D00961" w:rsidRDefault="00BD1388">
      <w:pPr>
        <w:tabs>
          <w:tab w:val="left" w:pos="720"/>
        </w:tabs>
        <w:ind w:left="720" w:right="-385" w:hanging="360"/>
        <w:rPr>
          <w:rFonts w:ascii="Times New Roman" w:hAnsi="Times New Roman"/>
          <w:sz w:val="22"/>
        </w:rPr>
      </w:pPr>
    </w:p>
    <w:p w14:paraId="5F432EA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b/>
        <w:t xml:space="preserve">Nothing is known of Nehemiah's childhood, youth, or family background since the account opens with him as an adult serving King Artaxerxes of Persia.  The text does reveal that his father's name was Hacaliah (1:1) and he had a brother named Hanani (1:2), but this is of little help as these men and Nehemiah are not mentioned elsewhere in Scripture.  The "Nehemiah" of Ezra 2:2; Nehemiah 7:7 (in 538 </w:t>
      </w:r>
      <w:r w:rsidRPr="00D00961">
        <w:rPr>
          <w:rFonts w:ascii="Times New Roman" w:hAnsi="Times New Roman"/>
          <w:sz w:val="18"/>
        </w:rPr>
        <w:t>BC</w:t>
      </w:r>
      <w:r w:rsidRPr="00D00961">
        <w:rPr>
          <w:rFonts w:ascii="Times New Roman" w:hAnsi="Times New Roman"/>
          <w:sz w:val="22"/>
        </w:rPr>
        <w:t xml:space="preserve">) must have been another man of the same name as he came to Judah 90 years before the Nehemiah of the book that bears his name (who arrived in 445 </w:t>
      </w:r>
      <w:r w:rsidRPr="00D00961">
        <w:rPr>
          <w:rFonts w:ascii="Times New Roman" w:hAnsi="Times New Roman"/>
          <w:sz w:val="18"/>
        </w:rPr>
        <w:t>BC</w:t>
      </w:r>
      <w:r w:rsidRPr="00D00961">
        <w:rPr>
          <w:rFonts w:ascii="Times New Roman" w:hAnsi="Times New Roman"/>
          <w:sz w:val="22"/>
        </w:rPr>
        <w:t>).  What is known of this Nehemiah is his prayerfulness, diligence, intellectual capabilities, emotional maturity, spiritual status, and wisdom sh</w:t>
      </w:r>
      <w:r w:rsidR="00F91108">
        <w:rPr>
          <w:rFonts w:ascii="Times New Roman" w:hAnsi="Times New Roman"/>
          <w:sz w:val="22"/>
        </w:rPr>
        <w:t>own in the high position of cup</w:t>
      </w:r>
      <w:r w:rsidRPr="00D00961">
        <w:rPr>
          <w:rFonts w:ascii="Times New Roman" w:hAnsi="Times New Roman"/>
          <w:sz w:val="22"/>
        </w:rPr>
        <w:t>bearer granted to him by the king of Persia.</w:t>
      </w:r>
    </w:p>
    <w:p w14:paraId="2F6265E9" w14:textId="77777777" w:rsidR="00BD1388" w:rsidRPr="00D00961" w:rsidRDefault="00BD1388">
      <w:pPr>
        <w:tabs>
          <w:tab w:val="left" w:pos="360"/>
        </w:tabs>
        <w:ind w:left="360" w:right="-385" w:hanging="360"/>
        <w:rPr>
          <w:rFonts w:ascii="Times New Roman" w:hAnsi="Times New Roman"/>
          <w:b/>
          <w:sz w:val="22"/>
        </w:rPr>
      </w:pPr>
    </w:p>
    <w:p w14:paraId="6CEC64EC"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III. Circumstances</w:t>
      </w:r>
    </w:p>
    <w:p w14:paraId="43E8A44D" w14:textId="77777777" w:rsidR="00BD1388" w:rsidRPr="00D00961" w:rsidRDefault="00BD1388">
      <w:pPr>
        <w:tabs>
          <w:tab w:val="left" w:pos="720"/>
        </w:tabs>
        <w:ind w:left="720" w:right="-385" w:hanging="360"/>
        <w:rPr>
          <w:rFonts w:ascii="Times New Roman" w:hAnsi="Times New Roman"/>
          <w:sz w:val="22"/>
        </w:rPr>
      </w:pPr>
    </w:p>
    <w:p w14:paraId="4EF3ED79"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Nehemiah left Persia in the twentieth year of Artaxerxes (2:1; 445 </w:t>
      </w:r>
      <w:r w:rsidRPr="00D00961">
        <w:rPr>
          <w:rFonts w:ascii="Times New Roman" w:hAnsi="Times New Roman"/>
          <w:sz w:val="18"/>
        </w:rPr>
        <w:t>BC</w:t>
      </w:r>
      <w:r w:rsidRPr="00D00961">
        <w:rPr>
          <w:rFonts w:ascii="Times New Roman" w:hAnsi="Times New Roman"/>
          <w:sz w:val="22"/>
        </w:rPr>
        <w:t xml:space="preserve">) and returned to the king in his thirty-second year (13:6a; 433 </w:t>
      </w:r>
      <w:r w:rsidRPr="00D00961">
        <w:rPr>
          <w:rFonts w:ascii="Times New Roman" w:hAnsi="Times New Roman"/>
          <w:sz w:val="18"/>
        </w:rPr>
        <w:t>BC</w:t>
      </w:r>
      <w:r w:rsidRPr="00D00961">
        <w:rPr>
          <w:rFonts w:ascii="Times New Roman" w:hAnsi="Times New Roman"/>
          <w:sz w:val="22"/>
        </w:rPr>
        <w:t xml:space="preserve">).  "Some time later" he came again to Jerusalem (13:6b), but the specific time is not </w:t>
      </w:r>
      <w:r w:rsidR="00F91108">
        <w:rPr>
          <w:rFonts w:ascii="Times New Roman" w:hAnsi="Times New Roman"/>
          <w:sz w:val="22"/>
        </w:rPr>
        <w:t>given</w:t>
      </w:r>
      <w:r w:rsidRPr="00D00961">
        <w:rPr>
          <w:rFonts w:ascii="Times New Roman" w:hAnsi="Times New Roman"/>
          <w:sz w:val="22"/>
        </w:rPr>
        <w:t xml:space="preserve">.  Perhaps it was </w:t>
      </w:r>
      <w:r w:rsidR="00F91108">
        <w:rPr>
          <w:rFonts w:ascii="Times New Roman" w:hAnsi="Times New Roman"/>
          <w:sz w:val="22"/>
        </w:rPr>
        <w:t>about</w:t>
      </w:r>
      <w:r w:rsidRPr="00D00961">
        <w:rPr>
          <w:rFonts w:ascii="Times New Roman" w:hAnsi="Times New Roman"/>
          <w:sz w:val="22"/>
        </w:rPr>
        <w:t xml:space="preserve"> 425 </w:t>
      </w:r>
      <w:r w:rsidRPr="00D00961">
        <w:rPr>
          <w:rFonts w:ascii="Times New Roman" w:hAnsi="Times New Roman"/>
          <w:sz w:val="18"/>
        </w:rPr>
        <w:t>BC</w:t>
      </w:r>
      <w:r w:rsidRPr="00D00961">
        <w:rPr>
          <w:rFonts w:ascii="Times New Roman" w:hAnsi="Times New Roman"/>
          <w:sz w:val="22"/>
        </w:rPr>
        <w:t xml:space="preserve"> (</w:t>
      </w:r>
      <w:r w:rsidRPr="00D00961">
        <w:rPr>
          <w:rFonts w:ascii="Times New Roman" w:hAnsi="Times New Roman"/>
          <w:i/>
          <w:sz w:val="22"/>
        </w:rPr>
        <w:t>TTTB</w:t>
      </w:r>
      <w:r w:rsidRPr="00D00961">
        <w:rPr>
          <w:rFonts w:ascii="Times New Roman" w:hAnsi="Times New Roman"/>
          <w:sz w:val="22"/>
        </w:rPr>
        <w:t xml:space="preserve">, 125) or even 420 </w:t>
      </w:r>
      <w:r w:rsidRPr="00D00961">
        <w:rPr>
          <w:rFonts w:ascii="Times New Roman" w:hAnsi="Times New Roman"/>
          <w:sz w:val="18"/>
        </w:rPr>
        <w:t>BC</w:t>
      </w:r>
      <w:r w:rsidRPr="00D00961">
        <w:rPr>
          <w:rFonts w:ascii="Times New Roman" w:hAnsi="Times New Roman"/>
          <w:sz w:val="22"/>
        </w:rPr>
        <w:t xml:space="preserve"> (Whitcomb, "Chart of Old Testament Kings and Prophets" on p. </w:t>
      </w:r>
      <w:r w:rsidRPr="00D00961">
        <w:rPr>
          <w:rFonts w:ascii="Times New Roman" w:hAnsi="Times New Roman"/>
          <w:sz w:val="22"/>
        </w:rPr>
        <w:fldChar w:fldCharType="begin"/>
      </w:r>
      <w:r w:rsidRPr="00D00961">
        <w:rPr>
          <w:rFonts w:ascii="Times New Roman" w:hAnsi="Times New Roman"/>
          <w:sz w:val="22"/>
        </w:rPr>
        <w:instrText xml:space="preserve"> PAGEREF _Ref393722901 </w:instrText>
      </w:r>
      <w:r w:rsidRPr="00D00961">
        <w:rPr>
          <w:rFonts w:ascii="Times New Roman" w:hAnsi="Times New Roman"/>
          <w:sz w:val="22"/>
        </w:rPr>
        <w:fldChar w:fldCharType="separate"/>
      </w:r>
      <w:r w:rsidR="00095559">
        <w:rPr>
          <w:rFonts w:ascii="Times New Roman" w:hAnsi="Times New Roman"/>
          <w:noProof/>
          <w:sz w:val="22"/>
        </w:rPr>
        <w:t>231</w:t>
      </w:r>
      <w:r w:rsidRPr="00D00961">
        <w:rPr>
          <w:rFonts w:ascii="Times New Roman" w:hAnsi="Times New Roman"/>
          <w:sz w:val="22"/>
        </w:rPr>
        <w:fldChar w:fldCharType="end"/>
      </w:r>
      <w:r w:rsidRPr="00D00961">
        <w:rPr>
          <w:rFonts w:ascii="Times New Roman" w:hAnsi="Times New Roman"/>
          <w:sz w:val="22"/>
        </w:rPr>
        <w:t xml:space="preserve">).  This chronology places the writing after 425 </w:t>
      </w:r>
      <w:r w:rsidRPr="00D00961">
        <w:rPr>
          <w:rFonts w:ascii="Times New Roman" w:hAnsi="Times New Roman"/>
          <w:sz w:val="18"/>
        </w:rPr>
        <w:t>BC</w:t>
      </w:r>
      <w:r w:rsidRPr="00D00961">
        <w:rPr>
          <w:rFonts w:ascii="Times New Roman" w:hAnsi="Times New Roman"/>
          <w:sz w:val="22"/>
        </w:rPr>
        <w:t xml:space="preserve">, perhaps even as late as 400 </w:t>
      </w:r>
      <w:r w:rsidRPr="00D00961">
        <w:rPr>
          <w:rFonts w:ascii="Times New Roman" w:hAnsi="Times New Roman"/>
          <w:sz w:val="18"/>
        </w:rPr>
        <w:t>BC</w:t>
      </w:r>
      <w:r w:rsidRPr="00D00961">
        <w:rPr>
          <w:rFonts w:ascii="Times New Roman" w:hAnsi="Times New Roman"/>
          <w:sz w:val="22"/>
        </w:rPr>
        <w:t xml:space="preserve"> (LaSor, 647).  Arguments for later dates based upon stylistic affinities to later Aramaic are unconvincing since the Aramaic of Ezra (of Ezra-Nehemiah) is clearly earlier than that </w:t>
      </w:r>
      <w:r w:rsidR="00F91108">
        <w:rPr>
          <w:rFonts w:ascii="Times New Roman" w:hAnsi="Times New Roman"/>
          <w:sz w:val="22"/>
        </w:rPr>
        <w:t>of</w:t>
      </w:r>
      <w:r w:rsidRPr="00D00961">
        <w:rPr>
          <w:rFonts w:ascii="Times New Roman" w:hAnsi="Times New Roman"/>
          <w:sz w:val="22"/>
        </w:rPr>
        <w:t xml:space="preserve"> second century Qumran (LaSor, 648).  This dating of approximately 425 </w:t>
      </w:r>
      <w:r w:rsidRPr="00D00961">
        <w:rPr>
          <w:rFonts w:ascii="Times New Roman" w:hAnsi="Times New Roman"/>
          <w:sz w:val="18"/>
        </w:rPr>
        <w:t>BC</w:t>
      </w:r>
      <w:r w:rsidRPr="00D00961">
        <w:rPr>
          <w:rFonts w:ascii="Times New Roman" w:hAnsi="Times New Roman"/>
          <w:sz w:val="22"/>
        </w:rPr>
        <w:t xml:space="preserve"> makes Nehemiah a contemporary of Malachi, which finds support in their common descriptions of post-exilic Judaism.</w:t>
      </w:r>
    </w:p>
    <w:p w14:paraId="7EEA0A14" w14:textId="77777777" w:rsidR="00BD1388" w:rsidRPr="00D00961" w:rsidRDefault="00BD1388">
      <w:pPr>
        <w:tabs>
          <w:tab w:val="left" w:pos="720"/>
        </w:tabs>
        <w:ind w:left="720" w:right="-385" w:hanging="360"/>
        <w:rPr>
          <w:rFonts w:ascii="Times New Roman" w:hAnsi="Times New Roman"/>
          <w:sz w:val="22"/>
        </w:rPr>
      </w:pPr>
    </w:p>
    <w:p w14:paraId="73919A4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T</w:t>
      </w:r>
      <w:r w:rsidR="005E416C">
        <w:rPr>
          <w:rFonts w:ascii="Times New Roman" w:hAnsi="Times New Roman"/>
          <w:sz w:val="22"/>
        </w:rPr>
        <w:t>he first readers of</w:t>
      </w:r>
      <w:r w:rsidRPr="00D00961">
        <w:rPr>
          <w:rFonts w:ascii="Times New Roman" w:hAnsi="Times New Roman"/>
          <w:sz w:val="22"/>
        </w:rPr>
        <w:t xml:space="preserve"> Nehemiah comprised Jews who had returned from Persia with Ezra three or four decades before, as well as grandchildren and great-grandchildren of the returnees with Zerubbabel about 125 years earlier.</w:t>
      </w:r>
    </w:p>
    <w:p w14:paraId="33D856C2" w14:textId="77777777" w:rsidR="00BD1388" w:rsidRPr="00D00961" w:rsidRDefault="00BD1388">
      <w:pPr>
        <w:tabs>
          <w:tab w:val="left" w:pos="720"/>
        </w:tabs>
        <w:ind w:left="720" w:right="-385" w:hanging="360"/>
        <w:rPr>
          <w:rFonts w:ascii="Times New Roman" w:hAnsi="Times New Roman"/>
          <w:sz w:val="22"/>
        </w:rPr>
      </w:pPr>
    </w:p>
    <w:p w14:paraId="0D85168A"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This story continues from Ezra about 11 years after Ezra's spiritual reforms among the remnant in Jerusalem.  However, whereas Ezra helped the spiritual establishment of the new community, Nehemiah gave it physical, geographical, and political stability (LaSor, 655).  Before Nehemiah came on the scene (445 </w:t>
      </w:r>
      <w:r w:rsidRPr="00D00961">
        <w:rPr>
          <w:rFonts w:ascii="Times New Roman" w:hAnsi="Times New Roman"/>
          <w:sz w:val="18"/>
        </w:rPr>
        <w:t>BC</w:t>
      </w:r>
      <w:r w:rsidRPr="00D00961">
        <w:rPr>
          <w:rFonts w:ascii="Times New Roman" w:hAnsi="Times New Roman"/>
          <w:sz w:val="22"/>
        </w:rPr>
        <w:t xml:space="preserve">) the restored remnant had been back in Judea over 90 years (since 538 </w:t>
      </w:r>
      <w:r w:rsidRPr="00D00961">
        <w:rPr>
          <w:rFonts w:ascii="Times New Roman" w:hAnsi="Times New Roman"/>
          <w:sz w:val="18"/>
        </w:rPr>
        <w:t>BC</w:t>
      </w:r>
      <w:r w:rsidRPr="00D00961">
        <w:rPr>
          <w:rFonts w:ascii="Times New Roman" w:hAnsi="Times New Roman"/>
          <w:sz w:val="22"/>
        </w:rPr>
        <w:t xml:space="preserve">), the temple had been rebuilt (516 </w:t>
      </w:r>
      <w:r w:rsidRPr="00D00961">
        <w:rPr>
          <w:rFonts w:ascii="Times New Roman" w:hAnsi="Times New Roman"/>
          <w:sz w:val="18"/>
        </w:rPr>
        <w:t>BC</w:t>
      </w:r>
      <w:r w:rsidRPr="00D00961">
        <w:rPr>
          <w:rFonts w:ascii="Times New Roman" w:hAnsi="Times New Roman"/>
          <w:sz w:val="22"/>
        </w:rPr>
        <w:t xml:space="preserve">), and Ezra's reforms had been instituted (458 </w:t>
      </w:r>
      <w:r w:rsidRPr="00D00961">
        <w:rPr>
          <w:rFonts w:ascii="Times New Roman" w:hAnsi="Times New Roman"/>
          <w:sz w:val="18"/>
        </w:rPr>
        <w:t>BC</w:t>
      </w:r>
      <w:r w:rsidRPr="00D00961">
        <w:rPr>
          <w:rFonts w:ascii="Times New Roman" w:hAnsi="Times New Roman"/>
          <w:sz w:val="22"/>
        </w:rPr>
        <w:t xml:space="preserve">).  However, Nehemiah found the walls and gates still in ruins and took it upon himself to see to it that the city was not left unprotected.  Nehemiah's faith in God saw </w:t>
      </w:r>
      <w:r w:rsidR="008E0C09" w:rsidRPr="00D00961">
        <w:rPr>
          <w:rFonts w:ascii="Times New Roman" w:hAnsi="Times New Roman"/>
          <w:sz w:val="22"/>
        </w:rPr>
        <w:t xml:space="preserve">him </w:t>
      </w:r>
      <w:r w:rsidRPr="00D00961">
        <w:rPr>
          <w:rFonts w:ascii="Times New Roman" w:hAnsi="Times New Roman"/>
          <w:sz w:val="22"/>
        </w:rPr>
        <w:t xml:space="preserve">accomplish in 52 days what had not been done in the 93 </w:t>
      </w:r>
      <w:r w:rsidRPr="00D00961">
        <w:rPr>
          <w:rFonts w:ascii="Times New Roman" w:hAnsi="Times New Roman"/>
          <w:sz w:val="22"/>
        </w:rPr>
        <w:lastRenderedPageBreak/>
        <w:t>years since the return under Zerubbabel.  Afterwards he wrote this account of how the L</w:t>
      </w:r>
      <w:r w:rsidRPr="00D00961">
        <w:rPr>
          <w:rFonts w:ascii="Times New Roman" w:hAnsi="Times New Roman"/>
          <w:sz w:val="18"/>
        </w:rPr>
        <w:t>ORD</w:t>
      </w:r>
      <w:r w:rsidRPr="00D00961">
        <w:rPr>
          <w:rFonts w:ascii="Times New Roman" w:hAnsi="Times New Roman"/>
          <w:sz w:val="22"/>
        </w:rPr>
        <w:t xml:space="preserve"> used him to rebuild the walls in order to encourage the people with God's obvious hand in reestablishing </w:t>
      </w:r>
      <w:r w:rsidR="008E0C09" w:rsidRPr="00D00961">
        <w:rPr>
          <w:rFonts w:ascii="Times New Roman" w:hAnsi="Times New Roman"/>
          <w:sz w:val="22"/>
        </w:rPr>
        <w:t xml:space="preserve">his </w:t>
      </w:r>
      <w:r w:rsidRPr="00D00961">
        <w:rPr>
          <w:rFonts w:ascii="Times New Roman" w:hAnsi="Times New Roman"/>
          <w:sz w:val="22"/>
        </w:rPr>
        <w:t xml:space="preserve">people in their homeland.  This account undoubtedly helped his original readers to see that </w:t>
      </w:r>
      <w:r w:rsidR="000B61A2">
        <w:rPr>
          <w:rFonts w:ascii="Times New Roman" w:hAnsi="Times New Roman"/>
          <w:sz w:val="22"/>
        </w:rPr>
        <w:t xml:space="preserve">diligence based on </w:t>
      </w:r>
      <w:r w:rsidRPr="00D00961">
        <w:rPr>
          <w:rFonts w:ascii="Times New Roman" w:hAnsi="Times New Roman"/>
          <w:sz w:val="22"/>
        </w:rPr>
        <w:t xml:space="preserve">obedient faith can accomplish God's will despite what appears impossible.  </w:t>
      </w:r>
    </w:p>
    <w:p w14:paraId="45BE593D" w14:textId="77777777" w:rsidR="00BD1388" w:rsidRPr="00D00961" w:rsidRDefault="00BD1388">
      <w:pPr>
        <w:tabs>
          <w:tab w:val="left" w:pos="360"/>
        </w:tabs>
        <w:ind w:left="360" w:right="-385" w:hanging="360"/>
        <w:rPr>
          <w:rFonts w:ascii="Times New Roman" w:hAnsi="Times New Roman"/>
          <w:b/>
          <w:sz w:val="22"/>
        </w:rPr>
      </w:pPr>
    </w:p>
    <w:p w14:paraId="32726056"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IV. Characteristics</w:t>
      </w:r>
    </w:p>
    <w:p w14:paraId="68E6A1A6" w14:textId="77777777" w:rsidR="00BD1388" w:rsidRPr="00D00961" w:rsidRDefault="00BD1388">
      <w:pPr>
        <w:tabs>
          <w:tab w:val="left" w:pos="720"/>
        </w:tabs>
        <w:ind w:left="720" w:right="-385" w:hanging="360"/>
        <w:rPr>
          <w:rFonts w:ascii="Times New Roman" w:hAnsi="Times New Roman"/>
          <w:sz w:val="22"/>
        </w:rPr>
      </w:pPr>
    </w:p>
    <w:p w14:paraId="72D45869"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Although Esther follows Nehemiah in our English Bibles, Nehemiah actually is later chronologically.  Thus it concludes the account of the historical books of the English Bible Old Testament.  </w:t>
      </w:r>
      <w:r w:rsidR="007E333F">
        <w:rPr>
          <w:rFonts w:ascii="Times New Roman" w:hAnsi="Times New Roman"/>
          <w:sz w:val="22"/>
        </w:rPr>
        <w:t>In th</w:t>
      </w:r>
      <w:r w:rsidR="000B61A2">
        <w:rPr>
          <w:rFonts w:ascii="Times New Roman" w:hAnsi="Times New Roman"/>
          <w:sz w:val="22"/>
        </w:rPr>
        <w:t>e Hebrew canon, the final book is Chronicles, preceded by Nehemiah.</w:t>
      </w:r>
    </w:p>
    <w:p w14:paraId="57509EB1" w14:textId="77777777" w:rsidR="00BD1388" w:rsidRPr="00D00961" w:rsidRDefault="00BD1388">
      <w:pPr>
        <w:tabs>
          <w:tab w:val="left" w:pos="720"/>
        </w:tabs>
        <w:ind w:left="720" w:right="-385" w:hanging="360"/>
        <w:rPr>
          <w:rFonts w:ascii="Times New Roman" w:hAnsi="Times New Roman"/>
          <w:sz w:val="22"/>
        </w:rPr>
      </w:pPr>
    </w:p>
    <w:p w14:paraId="4AE4D18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Perhaps no other book of Scripture provides a better depiction of the balance between dependence and </w:t>
      </w:r>
      <w:r w:rsidR="007E333F">
        <w:rPr>
          <w:rFonts w:ascii="Times New Roman" w:hAnsi="Times New Roman"/>
          <w:sz w:val="22"/>
        </w:rPr>
        <w:t>diligence</w:t>
      </w:r>
      <w:r w:rsidRPr="00D00961">
        <w:rPr>
          <w:rFonts w:ascii="Times New Roman" w:hAnsi="Times New Roman"/>
          <w:sz w:val="22"/>
        </w:rPr>
        <w:t>, as well as prayer and planning.  His prayers are generally short but fervent (cf. 1:5-11; 2:1-4, 19-20; 4:1-6, 7-10, 11-14; 6:9, 14).</w:t>
      </w:r>
    </w:p>
    <w:p w14:paraId="47471118" w14:textId="77777777" w:rsidR="00BD1388" w:rsidRPr="00D00961" w:rsidRDefault="00BD1388">
      <w:pPr>
        <w:tabs>
          <w:tab w:val="left" w:pos="720"/>
        </w:tabs>
        <w:ind w:left="720" w:right="-385" w:hanging="360"/>
        <w:rPr>
          <w:rFonts w:ascii="Times New Roman" w:hAnsi="Times New Roman"/>
          <w:sz w:val="22"/>
        </w:rPr>
      </w:pPr>
    </w:p>
    <w:p w14:paraId="0C67928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One difficulty in reconciling Nehemiah with Ezra concerns the walls themselves. At the beginning of the account, Nehemiah seems surprised that the walls were broken down.  Why would this be news to him in 445 </w:t>
      </w:r>
      <w:r w:rsidRPr="00D00961">
        <w:rPr>
          <w:rFonts w:ascii="Times New Roman" w:hAnsi="Times New Roman"/>
          <w:sz w:val="18"/>
        </w:rPr>
        <w:t>BC</w:t>
      </w:r>
      <w:r w:rsidRPr="00D00961">
        <w:rPr>
          <w:rFonts w:ascii="Times New Roman" w:hAnsi="Times New Roman"/>
          <w:sz w:val="22"/>
        </w:rPr>
        <w:t xml:space="preserve"> since the Babylonians had destroyed them much earlier in 586 </w:t>
      </w:r>
      <w:r w:rsidRPr="00D00961">
        <w:rPr>
          <w:rFonts w:ascii="Times New Roman" w:hAnsi="Times New Roman"/>
          <w:sz w:val="18"/>
        </w:rPr>
        <w:t>BC</w:t>
      </w:r>
      <w:r w:rsidRPr="00D00961">
        <w:rPr>
          <w:rFonts w:ascii="Times New Roman" w:hAnsi="Times New Roman"/>
          <w:sz w:val="22"/>
        </w:rPr>
        <w:t xml:space="preserve"> (2 Kings 25:10)?  One clue is perhaps that the walls had begun to be rebuilt under Ezra durin</w:t>
      </w:r>
      <w:r w:rsidR="007E333F">
        <w:rPr>
          <w:rFonts w:ascii="Times New Roman" w:hAnsi="Times New Roman"/>
          <w:sz w:val="22"/>
        </w:rPr>
        <w:t>g the reign of Artaxerxes, but the projec</w:t>
      </w:r>
      <w:r w:rsidRPr="00D00961">
        <w:rPr>
          <w:rFonts w:ascii="Times New Roman" w:hAnsi="Times New Roman"/>
          <w:sz w:val="22"/>
        </w:rPr>
        <w:t xml:space="preserve">t had been stopped (Ezra 4:12, 21-23).  Probably Nehemiah had thought the project was completed (Getz, “Nehemiah,” </w:t>
      </w:r>
      <w:r w:rsidRPr="00D00961">
        <w:rPr>
          <w:rFonts w:ascii="Times New Roman" w:hAnsi="Times New Roman"/>
          <w:i/>
          <w:sz w:val="22"/>
        </w:rPr>
        <w:t>BKC</w:t>
      </w:r>
      <w:r w:rsidRPr="00D00961">
        <w:rPr>
          <w:rFonts w:ascii="Times New Roman" w:hAnsi="Times New Roman"/>
          <w:sz w:val="22"/>
        </w:rPr>
        <w:t>, 1:674).</w:t>
      </w:r>
    </w:p>
    <w:p w14:paraId="7C6CD91F" w14:textId="77777777" w:rsidR="00BD1388" w:rsidRPr="00D00961" w:rsidRDefault="00BD1388">
      <w:pPr>
        <w:tabs>
          <w:tab w:val="left" w:pos="720"/>
        </w:tabs>
        <w:ind w:left="720" w:right="-385" w:hanging="360"/>
        <w:rPr>
          <w:rFonts w:ascii="Times New Roman" w:hAnsi="Times New Roman"/>
          <w:sz w:val="22"/>
        </w:rPr>
      </w:pPr>
    </w:p>
    <w:p w14:paraId="76D26E2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t>Nehemiah is the only biblical book written mostly in the first person (see Authorship above).</w:t>
      </w:r>
    </w:p>
    <w:p w14:paraId="01D98E31" w14:textId="77777777" w:rsidR="005E416C" w:rsidRPr="005E416C" w:rsidRDefault="005E416C" w:rsidP="005E416C">
      <w:pPr>
        <w:tabs>
          <w:tab w:val="left" w:pos="360"/>
        </w:tabs>
        <w:ind w:left="360" w:right="-385" w:hanging="360"/>
        <w:rPr>
          <w:rFonts w:ascii="Times New Roman" w:hAnsi="Times New Roman"/>
          <w:b/>
          <w:sz w:val="14"/>
        </w:rPr>
      </w:pPr>
    </w:p>
    <w:p w14:paraId="12309930" w14:textId="77777777" w:rsidR="00BD1388" w:rsidRPr="00D00961" w:rsidRDefault="00BD1388" w:rsidP="007B5590">
      <w:pPr>
        <w:tabs>
          <w:tab w:val="left" w:pos="720"/>
        </w:tabs>
        <w:ind w:left="720" w:right="-385" w:hanging="720"/>
        <w:jc w:val="center"/>
        <w:outlineLvl w:val="0"/>
        <w:rPr>
          <w:rFonts w:ascii="Times New Roman" w:hAnsi="Times New Roman"/>
          <w:b/>
          <w:sz w:val="32"/>
        </w:rPr>
      </w:pPr>
      <w:r w:rsidRPr="00D00961">
        <w:rPr>
          <w:rFonts w:ascii="Times New Roman" w:hAnsi="Times New Roman"/>
          <w:b/>
          <w:sz w:val="32"/>
        </w:rPr>
        <w:t>Argument</w:t>
      </w:r>
    </w:p>
    <w:p w14:paraId="6D71806F" w14:textId="77777777" w:rsidR="00BD1388" w:rsidRPr="00D00961" w:rsidRDefault="00BD1388">
      <w:pPr>
        <w:ind w:right="-385" w:firstLine="360"/>
        <w:rPr>
          <w:rFonts w:ascii="Times New Roman" w:hAnsi="Times New Roman"/>
          <w:sz w:val="22"/>
        </w:rPr>
      </w:pPr>
    </w:p>
    <w:p w14:paraId="3659036F" w14:textId="77777777" w:rsidR="00BD1388" w:rsidRPr="00D00961" w:rsidRDefault="00BD1388">
      <w:pPr>
        <w:ind w:right="-385" w:firstLine="360"/>
        <w:rPr>
          <w:rFonts w:ascii="Times New Roman" w:hAnsi="Times New Roman"/>
          <w:sz w:val="22"/>
        </w:rPr>
      </w:pPr>
      <w:r w:rsidRPr="00D00961">
        <w:rPr>
          <w:rFonts w:ascii="Times New Roman" w:hAnsi="Times New Roman"/>
          <w:sz w:val="22"/>
        </w:rPr>
        <w:t>The Book of Nehemiah continues the account of Ezra and, as they originally formed a single work, has the same theme: the record of the restoration of God's people in the land which serves to encourage the remnant towards covenant obedience, especially in true temple worship.  Ezra indicates how the returns of Zerubbabel and Ezra contributed to the establishment of the new covenant community.  Nehemiah completes the restoration with the third and final return under Nehemiah to rebuild the walls (</w:t>
      </w:r>
      <w:r w:rsidR="00116F7E" w:rsidRPr="00D00961">
        <w:rPr>
          <w:rFonts w:ascii="Times New Roman" w:hAnsi="Times New Roman"/>
          <w:sz w:val="22"/>
        </w:rPr>
        <w:t xml:space="preserve">Neh </w:t>
      </w:r>
      <w:r w:rsidRPr="00D00961">
        <w:rPr>
          <w:rFonts w:ascii="Times New Roman" w:hAnsi="Times New Roman"/>
          <w:sz w:val="22"/>
        </w:rPr>
        <w:t>1–7), followed by the restoration of the people (</w:t>
      </w:r>
      <w:r w:rsidR="00116F7E" w:rsidRPr="00D00961">
        <w:rPr>
          <w:rFonts w:ascii="Times New Roman" w:hAnsi="Times New Roman"/>
          <w:sz w:val="22"/>
        </w:rPr>
        <w:t xml:space="preserve">Neh </w:t>
      </w:r>
      <w:r w:rsidRPr="00D00961">
        <w:rPr>
          <w:rFonts w:ascii="Times New Roman" w:hAnsi="Times New Roman"/>
          <w:sz w:val="22"/>
        </w:rPr>
        <w:t>8–13).  The book also includes some very insightful teaching on leadership principles (</w:t>
      </w:r>
      <w:r w:rsidR="00116F7E" w:rsidRPr="00D00961">
        <w:rPr>
          <w:rFonts w:ascii="Times New Roman" w:hAnsi="Times New Roman"/>
          <w:sz w:val="22"/>
        </w:rPr>
        <w:t xml:space="preserve">Neh </w:t>
      </w:r>
      <w:r w:rsidRPr="00D00961">
        <w:rPr>
          <w:rFonts w:ascii="Times New Roman" w:hAnsi="Times New Roman"/>
          <w:sz w:val="22"/>
        </w:rPr>
        <w:t>1–7), spiritual principles (</w:t>
      </w:r>
      <w:r w:rsidR="00116F7E" w:rsidRPr="00D00961">
        <w:rPr>
          <w:rFonts w:ascii="Times New Roman" w:hAnsi="Times New Roman"/>
          <w:sz w:val="22"/>
        </w:rPr>
        <w:t xml:space="preserve">Neh </w:t>
      </w:r>
      <w:r w:rsidRPr="00D00961">
        <w:rPr>
          <w:rFonts w:ascii="Times New Roman" w:hAnsi="Times New Roman"/>
          <w:sz w:val="22"/>
        </w:rPr>
        <w:t>8–10), and moral and social principles (</w:t>
      </w:r>
      <w:r w:rsidR="00116F7E" w:rsidRPr="00D00961">
        <w:rPr>
          <w:rFonts w:ascii="Times New Roman" w:hAnsi="Times New Roman"/>
          <w:sz w:val="22"/>
        </w:rPr>
        <w:t xml:space="preserve">Neh </w:t>
      </w:r>
      <w:r w:rsidRPr="00D00961">
        <w:rPr>
          <w:rFonts w:ascii="Times New Roman" w:hAnsi="Times New Roman"/>
          <w:sz w:val="22"/>
        </w:rPr>
        <w:t xml:space="preserve">11–13; cf. </w:t>
      </w:r>
      <w:r w:rsidRPr="00D00961">
        <w:rPr>
          <w:rFonts w:ascii="Times New Roman" w:hAnsi="Times New Roman"/>
          <w:i/>
          <w:sz w:val="22"/>
        </w:rPr>
        <w:t>TTTB</w:t>
      </w:r>
      <w:r w:rsidRPr="00D00961">
        <w:rPr>
          <w:rFonts w:ascii="Times New Roman" w:hAnsi="Times New Roman"/>
          <w:sz w:val="22"/>
        </w:rPr>
        <w:t>, 126).</w:t>
      </w:r>
    </w:p>
    <w:p w14:paraId="0FE57C63" w14:textId="77777777" w:rsidR="00BD1388" w:rsidRPr="00D00961" w:rsidRDefault="00BD1388">
      <w:pPr>
        <w:ind w:right="-385" w:firstLine="360"/>
        <w:rPr>
          <w:rFonts w:ascii="Times New Roman" w:hAnsi="Times New Roman"/>
          <w:sz w:val="22"/>
        </w:rPr>
      </w:pPr>
    </w:p>
    <w:p w14:paraId="71E1AB3E"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32"/>
        </w:rPr>
        <w:t>Synthesis</w:t>
      </w:r>
    </w:p>
    <w:p w14:paraId="79735C16" w14:textId="77777777" w:rsidR="00BD1388" w:rsidRPr="005E416C" w:rsidRDefault="00BD1388">
      <w:pPr>
        <w:tabs>
          <w:tab w:val="left" w:pos="360"/>
        </w:tabs>
        <w:ind w:left="360" w:right="-385" w:hanging="360"/>
        <w:rPr>
          <w:rFonts w:ascii="Times New Roman" w:hAnsi="Times New Roman"/>
          <w:b/>
          <w:sz w:val="14"/>
        </w:rPr>
      </w:pPr>
    </w:p>
    <w:p w14:paraId="59A0ADDA"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t>Restoring the walls and people</w:t>
      </w:r>
    </w:p>
    <w:p w14:paraId="043A79C3" w14:textId="77777777" w:rsidR="00BD1388" w:rsidRPr="00D00961" w:rsidRDefault="00BD1388">
      <w:pPr>
        <w:tabs>
          <w:tab w:val="left" w:pos="2160"/>
        </w:tabs>
        <w:ind w:right="-385"/>
        <w:rPr>
          <w:rFonts w:ascii="Times New Roman" w:hAnsi="Times New Roman"/>
          <w:b/>
          <w:sz w:val="22"/>
        </w:rPr>
      </w:pPr>
    </w:p>
    <w:p w14:paraId="525DE117"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1–7</w:t>
      </w:r>
      <w:r w:rsidRPr="00D00961">
        <w:rPr>
          <w:rFonts w:ascii="Times New Roman" w:hAnsi="Times New Roman"/>
          <w:b/>
          <w:sz w:val="22"/>
        </w:rPr>
        <w:tab/>
        <w:t>Walls</w:t>
      </w:r>
    </w:p>
    <w:p w14:paraId="7691127C"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1–2</w:t>
      </w:r>
      <w:r w:rsidRPr="00D00961">
        <w:rPr>
          <w:rFonts w:ascii="Times New Roman" w:hAnsi="Times New Roman"/>
          <w:sz w:val="22"/>
        </w:rPr>
        <w:tab/>
        <w:t>Return</w:t>
      </w:r>
    </w:p>
    <w:p w14:paraId="367F04CD"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Persia prayer</w:t>
      </w:r>
    </w:p>
    <w:p w14:paraId="41E7F9B9"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Jerusalem inspection</w:t>
      </w:r>
    </w:p>
    <w:p w14:paraId="7B641275"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3–7</w:t>
      </w:r>
      <w:r w:rsidRPr="00D00961">
        <w:rPr>
          <w:rFonts w:ascii="Times New Roman" w:hAnsi="Times New Roman"/>
          <w:sz w:val="22"/>
        </w:rPr>
        <w:tab/>
        <w:t>Rebuilding</w:t>
      </w:r>
    </w:p>
    <w:p w14:paraId="4925140E"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Delegation</w:t>
      </w:r>
    </w:p>
    <w:p w14:paraId="2E7F392D"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4:1–6:14</w:t>
      </w:r>
      <w:r w:rsidRPr="00D00961">
        <w:rPr>
          <w:rFonts w:ascii="Times New Roman" w:hAnsi="Times New Roman"/>
          <w:sz w:val="22"/>
        </w:rPr>
        <w:tab/>
        <w:t>Opposition</w:t>
      </w:r>
    </w:p>
    <w:p w14:paraId="61C12FE3"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6:15-19</w:t>
      </w:r>
      <w:r w:rsidRPr="00D00961">
        <w:rPr>
          <w:rFonts w:ascii="Times New Roman" w:hAnsi="Times New Roman"/>
          <w:sz w:val="22"/>
        </w:rPr>
        <w:tab/>
        <w:t>Completion</w:t>
      </w:r>
    </w:p>
    <w:p w14:paraId="4B570EAD"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7</w:t>
      </w:r>
      <w:r w:rsidRPr="00D00961">
        <w:rPr>
          <w:rFonts w:ascii="Times New Roman" w:hAnsi="Times New Roman"/>
          <w:sz w:val="22"/>
        </w:rPr>
        <w:tab/>
        <w:t>Organization</w:t>
      </w:r>
    </w:p>
    <w:p w14:paraId="65DADC4F" w14:textId="77777777" w:rsidR="00BD1388" w:rsidRPr="00D00961" w:rsidRDefault="00BD1388">
      <w:pPr>
        <w:tabs>
          <w:tab w:val="left" w:pos="2160"/>
        </w:tabs>
        <w:ind w:right="-385"/>
        <w:rPr>
          <w:rFonts w:ascii="Times New Roman" w:hAnsi="Times New Roman"/>
          <w:b/>
          <w:sz w:val="22"/>
        </w:rPr>
      </w:pPr>
    </w:p>
    <w:p w14:paraId="1842BE42" w14:textId="77777777" w:rsidR="00BD1388" w:rsidRPr="00D00961" w:rsidRDefault="00BD1388">
      <w:pPr>
        <w:tabs>
          <w:tab w:val="left" w:pos="2160"/>
        </w:tabs>
        <w:ind w:right="-385"/>
        <w:rPr>
          <w:rFonts w:ascii="Times New Roman" w:hAnsi="Times New Roman"/>
          <w:b/>
          <w:sz w:val="22"/>
        </w:rPr>
      </w:pPr>
      <w:r w:rsidRPr="00D00961">
        <w:rPr>
          <w:rFonts w:ascii="Times New Roman" w:hAnsi="Times New Roman"/>
          <w:b/>
          <w:sz w:val="22"/>
        </w:rPr>
        <w:t>8–13</w:t>
      </w:r>
      <w:r w:rsidRPr="00D00961">
        <w:rPr>
          <w:rFonts w:ascii="Times New Roman" w:hAnsi="Times New Roman"/>
          <w:b/>
          <w:sz w:val="22"/>
        </w:rPr>
        <w:tab/>
        <w:t>People</w:t>
      </w:r>
    </w:p>
    <w:p w14:paraId="5389B19B"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8–10</w:t>
      </w:r>
      <w:r w:rsidRPr="00D00961">
        <w:rPr>
          <w:rFonts w:ascii="Times New Roman" w:hAnsi="Times New Roman"/>
          <w:sz w:val="22"/>
        </w:rPr>
        <w:tab/>
        <w:t>Covenant renewed</w:t>
      </w:r>
    </w:p>
    <w:p w14:paraId="646F7A06"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8</w:t>
      </w:r>
      <w:r w:rsidRPr="00D00961">
        <w:rPr>
          <w:rFonts w:ascii="Times New Roman" w:hAnsi="Times New Roman"/>
          <w:sz w:val="22"/>
        </w:rPr>
        <w:tab/>
        <w:t>Conviction</w:t>
      </w:r>
    </w:p>
    <w:p w14:paraId="23A9158B"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9</w:t>
      </w:r>
      <w:r w:rsidRPr="00D00961">
        <w:rPr>
          <w:rFonts w:ascii="Times New Roman" w:hAnsi="Times New Roman"/>
          <w:sz w:val="22"/>
        </w:rPr>
        <w:tab/>
        <w:t>Confession</w:t>
      </w:r>
    </w:p>
    <w:p w14:paraId="28AC3569"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10</w:t>
      </w:r>
      <w:r w:rsidRPr="00D00961">
        <w:rPr>
          <w:rFonts w:ascii="Times New Roman" w:hAnsi="Times New Roman"/>
          <w:sz w:val="22"/>
        </w:rPr>
        <w:tab/>
        <w:t>Covenant</w:t>
      </w:r>
    </w:p>
    <w:p w14:paraId="7189D4A8"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11–13</w:t>
      </w:r>
      <w:r w:rsidRPr="00D00961">
        <w:rPr>
          <w:rFonts w:ascii="Times New Roman" w:hAnsi="Times New Roman"/>
          <w:sz w:val="22"/>
        </w:rPr>
        <w:tab/>
        <w:t>Covenant obeyed</w:t>
      </w:r>
    </w:p>
    <w:p w14:paraId="4FB0373A"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11:1–12:26</w:t>
      </w:r>
      <w:r w:rsidRPr="00D00961">
        <w:rPr>
          <w:rFonts w:ascii="Times New Roman" w:hAnsi="Times New Roman"/>
          <w:sz w:val="22"/>
        </w:rPr>
        <w:tab/>
        <w:t>Resettlement</w:t>
      </w:r>
    </w:p>
    <w:p w14:paraId="36439233"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12:27-47</w:t>
      </w:r>
      <w:r w:rsidRPr="00D00961">
        <w:rPr>
          <w:rFonts w:ascii="Times New Roman" w:hAnsi="Times New Roman"/>
          <w:sz w:val="22"/>
        </w:rPr>
        <w:tab/>
        <w:t>Dedication</w:t>
      </w:r>
    </w:p>
    <w:p w14:paraId="594C781B"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13</w:t>
      </w:r>
      <w:r w:rsidRPr="00D00961">
        <w:rPr>
          <w:rFonts w:ascii="Times New Roman" w:hAnsi="Times New Roman"/>
          <w:sz w:val="22"/>
        </w:rPr>
        <w:tab/>
        <w:t>Final reforms</w:t>
      </w:r>
    </w:p>
    <w:p w14:paraId="65A88BE2"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br w:type="page"/>
      </w:r>
      <w:r w:rsidRPr="00D00961">
        <w:rPr>
          <w:rFonts w:ascii="Times New Roman" w:hAnsi="Times New Roman"/>
          <w:b/>
          <w:sz w:val="32"/>
        </w:rPr>
        <w:lastRenderedPageBreak/>
        <w:t>Outline</w:t>
      </w:r>
    </w:p>
    <w:p w14:paraId="0E0B4268" w14:textId="77777777" w:rsidR="00BD1388" w:rsidRPr="00D00961" w:rsidRDefault="00BD1388">
      <w:pPr>
        <w:tabs>
          <w:tab w:val="left" w:pos="360"/>
        </w:tabs>
        <w:ind w:left="360" w:right="-385" w:hanging="360"/>
        <w:rPr>
          <w:rFonts w:ascii="Times New Roman" w:hAnsi="Times New Roman"/>
          <w:b/>
          <w:sz w:val="22"/>
        </w:rPr>
      </w:pPr>
    </w:p>
    <w:p w14:paraId="60FF596F"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u w:val="single"/>
        </w:rPr>
        <w:t>Summary Statement for the Book</w:t>
      </w:r>
    </w:p>
    <w:p w14:paraId="3F16E65E" w14:textId="77777777" w:rsidR="00BD1388" w:rsidRPr="00D00961" w:rsidRDefault="00BD1388">
      <w:pPr>
        <w:ind w:right="-385"/>
        <w:rPr>
          <w:rFonts w:ascii="Times New Roman" w:hAnsi="Times New Roman"/>
          <w:b/>
          <w:sz w:val="22"/>
        </w:rPr>
      </w:pPr>
      <w:r w:rsidRPr="00D00961">
        <w:rPr>
          <w:rFonts w:ascii="Times New Roman" w:hAnsi="Times New Roman"/>
          <w:b/>
          <w:sz w:val="22"/>
        </w:rPr>
        <w:t xml:space="preserve">The </w:t>
      </w:r>
      <w:r w:rsidRPr="00D00961">
        <w:rPr>
          <w:rFonts w:ascii="Times New Roman" w:hAnsi="Times New Roman"/>
          <w:b/>
          <w:i/>
          <w:sz w:val="22"/>
        </w:rPr>
        <w:t>restorations of the walls and people</w:t>
      </w:r>
      <w:r w:rsidRPr="00D00961">
        <w:rPr>
          <w:rFonts w:ascii="Times New Roman" w:hAnsi="Times New Roman"/>
          <w:b/>
          <w:sz w:val="22"/>
        </w:rPr>
        <w:t xml:space="preserve"> in the land under Nehemiah record God's faithfulness to </w:t>
      </w:r>
      <w:r w:rsidR="008E0C09" w:rsidRPr="00D00961">
        <w:rPr>
          <w:rFonts w:ascii="Times New Roman" w:hAnsi="Times New Roman"/>
          <w:b/>
          <w:sz w:val="22"/>
        </w:rPr>
        <w:t xml:space="preserve">his </w:t>
      </w:r>
      <w:r w:rsidRPr="00D00961">
        <w:rPr>
          <w:rFonts w:ascii="Times New Roman" w:hAnsi="Times New Roman"/>
          <w:b/>
          <w:sz w:val="22"/>
        </w:rPr>
        <w:t xml:space="preserve">promise of restoration to </w:t>
      </w:r>
      <w:r w:rsidRPr="00D00961">
        <w:rPr>
          <w:rFonts w:ascii="Times New Roman" w:hAnsi="Times New Roman"/>
          <w:b/>
          <w:i/>
          <w:sz w:val="22"/>
        </w:rPr>
        <w:t>encourage the remnant in covenant obedience</w:t>
      </w:r>
      <w:r w:rsidRPr="00D00961">
        <w:rPr>
          <w:rFonts w:ascii="Times New Roman" w:hAnsi="Times New Roman"/>
          <w:b/>
          <w:sz w:val="22"/>
        </w:rPr>
        <w:t xml:space="preserve"> rooted in temple worship at Jerusalem.</w:t>
      </w:r>
    </w:p>
    <w:p w14:paraId="6C908554" w14:textId="77777777" w:rsidR="00BD1388" w:rsidRPr="00D00961" w:rsidRDefault="00BD1388">
      <w:pPr>
        <w:tabs>
          <w:tab w:val="left" w:pos="360"/>
        </w:tabs>
        <w:ind w:left="360" w:right="-385" w:hanging="360"/>
        <w:rPr>
          <w:rFonts w:ascii="Times New Roman" w:hAnsi="Times New Roman"/>
          <w:b/>
          <w:sz w:val="22"/>
        </w:rPr>
      </w:pPr>
    </w:p>
    <w:p w14:paraId="7F57D7E8"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 xml:space="preserve">The rebuilding of </w:t>
      </w:r>
      <w:r w:rsidR="005E30AA" w:rsidRPr="00D00961">
        <w:rPr>
          <w:rFonts w:ascii="Times New Roman" w:hAnsi="Times New Roman"/>
          <w:b/>
          <w:sz w:val="22"/>
        </w:rPr>
        <w:t>Jerusalem</w:t>
      </w:r>
      <w:r w:rsidR="005E30AA">
        <w:rPr>
          <w:rFonts w:ascii="Times New Roman" w:hAnsi="Times New Roman"/>
          <w:b/>
          <w:sz w:val="22"/>
        </w:rPr>
        <w:t xml:space="preserve">’s </w:t>
      </w:r>
      <w:r w:rsidRPr="00D00961">
        <w:rPr>
          <w:rFonts w:ascii="Times New Roman" w:hAnsi="Times New Roman"/>
          <w:b/>
          <w:sz w:val="22"/>
        </w:rPr>
        <w:t xml:space="preserve">walls in the third return under Nehemiah's </w:t>
      </w:r>
      <w:r w:rsidR="005E30AA">
        <w:rPr>
          <w:rFonts w:ascii="Times New Roman" w:hAnsi="Times New Roman"/>
          <w:b/>
          <w:sz w:val="22"/>
        </w:rPr>
        <w:t>leadership</w:t>
      </w:r>
      <w:r w:rsidRPr="00D00961">
        <w:rPr>
          <w:rFonts w:ascii="Times New Roman" w:hAnsi="Times New Roman"/>
          <w:b/>
          <w:sz w:val="22"/>
        </w:rPr>
        <w:t xml:space="preserve"> despite opposition </w:t>
      </w:r>
      <w:r w:rsidR="005E30AA">
        <w:rPr>
          <w:rFonts w:ascii="Times New Roman" w:hAnsi="Times New Roman"/>
          <w:b/>
          <w:sz w:val="22"/>
        </w:rPr>
        <w:t>teaches</w:t>
      </w:r>
      <w:r w:rsidRPr="00D00961">
        <w:rPr>
          <w:rFonts w:ascii="Times New Roman" w:hAnsi="Times New Roman"/>
          <w:b/>
          <w:sz w:val="22"/>
        </w:rPr>
        <w:t xml:space="preserve"> covenant obedie</w:t>
      </w:r>
      <w:r w:rsidR="005E30AA">
        <w:rPr>
          <w:rFonts w:ascii="Times New Roman" w:hAnsi="Times New Roman"/>
          <w:b/>
          <w:sz w:val="22"/>
        </w:rPr>
        <w:t xml:space="preserve">nce rooted in temple worship </w:t>
      </w:r>
      <w:r w:rsidR="005E30AA" w:rsidRPr="00D00961">
        <w:rPr>
          <w:rFonts w:ascii="Times New Roman" w:hAnsi="Times New Roman"/>
          <w:b/>
          <w:sz w:val="22"/>
        </w:rPr>
        <w:t>(Neh 1–7)</w:t>
      </w:r>
      <w:r w:rsidRPr="00D00961">
        <w:rPr>
          <w:rFonts w:ascii="Times New Roman" w:hAnsi="Times New Roman"/>
          <w:b/>
          <w:sz w:val="22"/>
        </w:rPr>
        <w:t>.</w:t>
      </w:r>
    </w:p>
    <w:p w14:paraId="6802CACD" w14:textId="77777777" w:rsidR="00BD1388" w:rsidRPr="00D00961" w:rsidRDefault="00BD1388">
      <w:pPr>
        <w:tabs>
          <w:tab w:val="left" w:pos="720"/>
        </w:tabs>
        <w:ind w:left="720" w:right="-385" w:hanging="360"/>
        <w:rPr>
          <w:rFonts w:ascii="Times New Roman" w:hAnsi="Times New Roman"/>
          <w:sz w:val="22"/>
        </w:rPr>
      </w:pPr>
    </w:p>
    <w:p w14:paraId="4E2B0D7D"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00A454B8">
        <w:rPr>
          <w:rFonts w:ascii="Times New Roman" w:hAnsi="Times New Roman"/>
          <w:sz w:val="22"/>
        </w:rPr>
        <w:t>God enabled</w:t>
      </w:r>
      <w:r w:rsidRPr="00D00961">
        <w:rPr>
          <w:rFonts w:ascii="Times New Roman" w:hAnsi="Times New Roman"/>
          <w:sz w:val="22"/>
        </w:rPr>
        <w:t xml:space="preserve"> Nehemiah to prepare </w:t>
      </w:r>
      <w:r w:rsidR="00A454B8">
        <w:rPr>
          <w:rFonts w:ascii="Times New Roman" w:hAnsi="Times New Roman"/>
          <w:sz w:val="22"/>
        </w:rPr>
        <w:t>to rebuild</w:t>
      </w:r>
      <w:r w:rsidRPr="00D00961">
        <w:rPr>
          <w:rFonts w:ascii="Times New Roman" w:hAnsi="Times New Roman"/>
          <w:sz w:val="22"/>
        </w:rPr>
        <w:t xml:space="preserve"> the wall </w:t>
      </w:r>
      <w:r w:rsidR="00A454B8">
        <w:rPr>
          <w:rFonts w:ascii="Times New Roman" w:hAnsi="Times New Roman"/>
          <w:sz w:val="22"/>
        </w:rPr>
        <w:t>to reestablish Jerusalem as the</w:t>
      </w:r>
      <w:r w:rsidRPr="00D00961">
        <w:rPr>
          <w:rFonts w:ascii="Times New Roman" w:hAnsi="Times New Roman"/>
          <w:sz w:val="22"/>
        </w:rPr>
        <w:t xml:space="preserve"> center </w:t>
      </w:r>
      <w:r w:rsidR="00A454B8">
        <w:rPr>
          <w:rFonts w:ascii="Times New Roman" w:hAnsi="Times New Roman"/>
          <w:sz w:val="22"/>
        </w:rPr>
        <w:t>of</w:t>
      </w:r>
      <w:r w:rsidRPr="00D00961">
        <w:rPr>
          <w:rFonts w:ascii="Times New Roman" w:hAnsi="Times New Roman"/>
          <w:sz w:val="22"/>
        </w:rPr>
        <w:t xml:space="preserve"> worship at the temple</w:t>
      </w:r>
      <w:r w:rsidR="00A454B8">
        <w:rPr>
          <w:rFonts w:ascii="Times New Roman" w:hAnsi="Times New Roman"/>
          <w:sz w:val="22"/>
        </w:rPr>
        <w:t xml:space="preserve"> </w:t>
      </w:r>
      <w:r w:rsidR="00A454B8" w:rsidRPr="00D00961">
        <w:rPr>
          <w:rFonts w:ascii="Times New Roman" w:hAnsi="Times New Roman"/>
          <w:sz w:val="22"/>
        </w:rPr>
        <w:t>(Neh 1–2)</w:t>
      </w:r>
      <w:r w:rsidRPr="00D00961">
        <w:rPr>
          <w:rFonts w:ascii="Times New Roman" w:hAnsi="Times New Roman"/>
          <w:sz w:val="22"/>
        </w:rPr>
        <w:t>.</w:t>
      </w:r>
    </w:p>
    <w:p w14:paraId="64B14747" w14:textId="77777777" w:rsidR="00BD1388" w:rsidRPr="00D00961" w:rsidRDefault="00BD1388">
      <w:pPr>
        <w:tabs>
          <w:tab w:val="left" w:pos="1080"/>
        </w:tabs>
        <w:ind w:left="1080" w:right="-385" w:hanging="360"/>
        <w:rPr>
          <w:rFonts w:ascii="Times New Roman" w:hAnsi="Times New Roman"/>
          <w:sz w:val="22"/>
        </w:rPr>
      </w:pPr>
    </w:p>
    <w:p w14:paraId="00086AF4"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203343">
        <w:rPr>
          <w:rFonts w:ascii="Times New Roman" w:hAnsi="Times New Roman"/>
          <w:sz w:val="22"/>
        </w:rPr>
        <w:t>I</w:t>
      </w:r>
      <w:r w:rsidRPr="00D00961">
        <w:rPr>
          <w:rFonts w:ascii="Times New Roman" w:hAnsi="Times New Roman"/>
          <w:sz w:val="22"/>
        </w:rPr>
        <w:t xml:space="preserve">n Persia, Nehemiah </w:t>
      </w:r>
      <w:r w:rsidR="00203343">
        <w:rPr>
          <w:rFonts w:ascii="Times New Roman" w:hAnsi="Times New Roman"/>
          <w:sz w:val="22"/>
        </w:rPr>
        <w:t>learned</w:t>
      </w:r>
      <w:r w:rsidRPr="00D00961">
        <w:rPr>
          <w:rFonts w:ascii="Times New Roman" w:hAnsi="Times New Roman"/>
          <w:sz w:val="22"/>
        </w:rPr>
        <w:t xml:space="preserve"> of </w:t>
      </w:r>
      <w:r w:rsidR="00203343" w:rsidRPr="00D00961">
        <w:rPr>
          <w:rFonts w:ascii="Times New Roman" w:hAnsi="Times New Roman"/>
          <w:sz w:val="22"/>
        </w:rPr>
        <w:t>Jerusalem</w:t>
      </w:r>
      <w:r w:rsidR="00203343">
        <w:rPr>
          <w:rFonts w:ascii="Times New Roman" w:hAnsi="Times New Roman"/>
          <w:sz w:val="22"/>
        </w:rPr>
        <w:t>’s</w:t>
      </w:r>
      <w:r w:rsidR="00203343" w:rsidRPr="00D00961">
        <w:rPr>
          <w:rFonts w:ascii="Times New Roman" w:hAnsi="Times New Roman"/>
          <w:sz w:val="22"/>
        </w:rPr>
        <w:t xml:space="preserve"> </w:t>
      </w:r>
      <w:r w:rsidRPr="00D00961">
        <w:rPr>
          <w:rFonts w:ascii="Times New Roman" w:hAnsi="Times New Roman"/>
          <w:sz w:val="22"/>
        </w:rPr>
        <w:t xml:space="preserve">broken wall </w:t>
      </w:r>
      <w:r w:rsidR="00203343">
        <w:rPr>
          <w:rFonts w:ascii="Times New Roman" w:hAnsi="Times New Roman"/>
          <w:sz w:val="22"/>
        </w:rPr>
        <w:t>and interceded</w:t>
      </w:r>
      <w:r w:rsidRPr="00D00961">
        <w:rPr>
          <w:rFonts w:ascii="Times New Roman" w:hAnsi="Times New Roman"/>
          <w:sz w:val="22"/>
        </w:rPr>
        <w:t xml:space="preserve"> with God and Artaxerxes </w:t>
      </w:r>
      <w:r w:rsidR="00794D07">
        <w:rPr>
          <w:rFonts w:ascii="Times New Roman" w:hAnsi="Times New Roman"/>
          <w:sz w:val="22"/>
        </w:rPr>
        <w:t xml:space="preserve">to rebuild </w:t>
      </w:r>
      <w:r w:rsidR="00203343">
        <w:rPr>
          <w:rFonts w:ascii="Times New Roman" w:hAnsi="Times New Roman"/>
          <w:sz w:val="22"/>
        </w:rPr>
        <w:t>the wall (1:1–2:8; fulfilled</w:t>
      </w:r>
      <w:r w:rsidRPr="00D00961">
        <w:rPr>
          <w:rFonts w:ascii="Times New Roman" w:hAnsi="Times New Roman"/>
          <w:sz w:val="22"/>
        </w:rPr>
        <w:t xml:space="preserve"> Daniel 9:25 in 444 </w:t>
      </w:r>
      <w:r w:rsidRPr="00D00961">
        <w:rPr>
          <w:rFonts w:ascii="Times New Roman" w:hAnsi="Times New Roman"/>
          <w:sz w:val="18"/>
        </w:rPr>
        <w:t>BC</w:t>
      </w:r>
      <w:r w:rsidRPr="00D00961">
        <w:rPr>
          <w:rFonts w:ascii="Times New Roman" w:hAnsi="Times New Roman"/>
          <w:sz w:val="22"/>
        </w:rPr>
        <w:t>).</w:t>
      </w:r>
    </w:p>
    <w:p w14:paraId="5DFBC54A" w14:textId="77777777" w:rsidR="00BD1388" w:rsidRPr="00D00961" w:rsidRDefault="00BD1388">
      <w:pPr>
        <w:tabs>
          <w:tab w:val="left" w:pos="1080"/>
        </w:tabs>
        <w:ind w:left="1080" w:right="-385" w:hanging="360"/>
        <w:rPr>
          <w:rFonts w:ascii="Times New Roman" w:hAnsi="Times New Roman"/>
          <w:sz w:val="22"/>
        </w:rPr>
      </w:pPr>
    </w:p>
    <w:p w14:paraId="1ECC9FFF"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1870C7">
        <w:rPr>
          <w:rFonts w:ascii="Times New Roman" w:hAnsi="Times New Roman"/>
          <w:sz w:val="22"/>
        </w:rPr>
        <w:t xml:space="preserve">In </w:t>
      </w:r>
      <w:r w:rsidRPr="00D00961">
        <w:rPr>
          <w:rFonts w:ascii="Times New Roman" w:hAnsi="Times New Roman"/>
          <w:sz w:val="22"/>
        </w:rPr>
        <w:t xml:space="preserve">Jerusalem, </w:t>
      </w:r>
      <w:r w:rsidR="001870C7">
        <w:rPr>
          <w:rFonts w:ascii="Times New Roman" w:hAnsi="Times New Roman"/>
          <w:sz w:val="22"/>
        </w:rPr>
        <w:t>Nehemiah prepared</w:t>
      </w:r>
      <w:r w:rsidRPr="00D00961">
        <w:rPr>
          <w:rFonts w:ascii="Times New Roman" w:hAnsi="Times New Roman"/>
          <w:sz w:val="22"/>
        </w:rPr>
        <w:t xml:space="preserve"> to reconstruct the wall </w:t>
      </w:r>
      <w:r w:rsidR="0039120A">
        <w:rPr>
          <w:rFonts w:ascii="Times New Roman" w:hAnsi="Times New Roman"/>
          <w:sz w:val="22"/>
        </w:rPr>
        <w:t>by inspecting</w:t>
      </w:r>
      <w:r w:rsidRPr="00D00961">
        <w:rPr>
          <w:rFonts w:ascii="Times New Roman" w:hAnsi="Times New Roman"/>
          <w:sz w:val="22"/>
        </w:rPr>
        <w:t xml:space="preserve"> the project, </w:t>
      </w:r>
      <w:r w:rsidR="0039120A">
        <w:rPr>
          <w:rFonts w:ascii="Times New Roman" w:hAnsi="Times New Roman"/>
          <w:sz w:val="22"/>
        </w:rPr>
        <w:t xml:space="preserve">encouraging the people, and rebuffing </w:t>
      </w:r>
      <w:r w:rsidRPr="00D00961">
        <w:rPr>
          <w:rFonts w:ascii="Times New Roman" w:hAnsi="Times New Roman"/>
          <w:sz w:val="22"/>
        </w:rPr>
        <w:t xml:space="preserve">his </w:t>
      </w:r>
      <w:r w:rsidR="003866DC">
        <w:rPr>
          <w:rFonts w:ascii="Times New Roman" w:hAnsi="Times New Roman"/>
          <w:sz w:val="22"/>
        </w:rPr>
        <w:t>critics</w:t>
      </w:r>
      <w:r w:rsidR="001870C7">
        <w:rPr>
          <w:rFonts w:ascii="Times New Roman" w:hAnsi="Times New Roman"/>
          <w:sz w:val="22"/>
        </w:rPr>
        <w:t xml:space="preserve"> </w:t>
      </w:r>
      <w:r w:rsidR="001870C7" w:rsidRPr="00D00961">
        <w:rPr>
          <w:rFonts w:ascii="Times New Roman" w:hAnsi="Times New Roman"/>
          <w:sz w:val="22"/>
        </w:rPr>
        <w:t>(2:9-20)</w:t>
      </w:r>
      <w:r w:rsidRPr="00D00961">
        <w:rPr>
          <w:rFonts w:ascii="Times New Roman" w:hAnsi="Times New Roman"/>
          <w:sz w:val="22"/>
        </w:rPr>
        <w:t>.</w:t>
      </w:r>
    </w:p>
    <w:p w14:paraId="2B22C145" w14:textId="77777777" w:rsidR="00BD1388" w:rsidRPr="00D00961" w:rsidRDefault="00BD1388">
      <w:pPr>
        <w:tabs>
          <w:tab w:val="left" w:pos="720"/>
        </w:tabs>
        <w:ind w:left="720" w:right="-385" w:hanging="360"/>
        <w:rPr>
          <w:rFonts w:ascii="Times New Roman" w:hAnsi="Times New Roman"/>
          <w:sz w:val="22"/>
        </w:rPr>
      </w:pPr>
    </w:p>
    <w:p w14:paraId="6F5D406A"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Nehemiah </w:t>
      </w:r>
      <w:r w:rsidR="001D4B59">
        <w:rPr>
          <w:rFonts w:ascii="Times New Roman" w:hAnsi="Times New Roman"/>
          <w:sz w:val="22"/>
        </w:rPr>
        <w:t xml:space="preserve">rebuilt the wall in only </w:t>
      </w:r>
      <w:r w:rsidR="00B67C0D">
        <w:rPr>
          <w:rFonts w:ascii="Times New Roman" w:hAnsi="Times New Roman"/>
          <w:sz w:val="22"/>
        </w:rPr>
        <w:t>52 days by delegation</w:t>
      </w:r>
      <w:r w:rsidRPr="00D00961">
        <w:rPr>
          <w:rFonts w:ascii="Times New Roman" w:hAnsi="Times New Roman"/>
          <w:sz w:val="22"/>
        </w:rPr>
        <w:t xml:space="preserve">, frustrating </w:t>
      </w:r>
      <w:r w:rsidR="001D4B59">
        <w:rPr>
          <w:rFonts w:ascii="Times New Roman" w:hAnsi="Times New Roman"/>
          <w:sz w:val="22"/>
        </w:rPr>
        <w:t>his</w:t>
      </w:r>
      <w:r w:rsidRPr="00D00961">
        <w:rPr>
          <w:rFonts w:ascii="Times New Roman" w:hAnsi="Times New Roman"/>
          <w:sz w:val="22"/>
        </w:rPr>
        <w:t xml:space="preserve"> oppositio</w:t>
      </w:r>
      <w:r w:rsidR="001D4B59">
        <w:rPr>
          <w:rFonts w:ascii="Times New Roman" w:hAnsi="Times New Roman"/>
          <w:sz w:val="22"/>
        </w:rPr>
        <w:t xml:space="preserve">n, and protecting the city </w:t>
      </w:r>
      <w:r w:rsidRPr="00D00961">
        <w:rPr>
          <w:rFonts w:ascii="Times New Roman" w:hAnsi="Times New Roman"/>
          <w:sz w:val="22"/>
        </w:rPr>
        <w:t xml:space="preserve">so </w:t>
      </w:r>
      <w:r w:rsidR="001D4B59">
        <w:rPr>
          <w:rFonts w:ascii="Times New Roman" w:hAnsi="Times New Roman"/>
          <w:sz w:val="22"/>
        </w:rPr>
        <w:t>the Jews would feel</w:t>
      </w:r>
      <w:r w:rsidRPr="00D00961">
        <w:rPr>
          <w:rFonts w:ascii="Times New Roman" w:hAnsi="Times New Roman"/>
          <w:sz w:val="22"/>
        </w:rPr>
        <w:t xml:space="preserve"> safe to repopulate </w:t>
      </w:r>
      <w:r w:rsidR="001D4B59">
        <w:rPr>
          <w:rFonts w:ascii="Times New Roman" w:hAnsi="Times New Roman"/>
          <w:sz w:val="22"/>
        </w:rPr>
        <w:t xml:space="preserve">it </w:t>
      </w:r>
      <w:r w:rsidR="001D4B59" w:rsidRPr="00D00961">
        <w:rPr>
          <w:rFonts w:ascii="Times New Roman" w:hAnsi="Times New Roman"/>
          <w:sz w:val="22"/>
        </w:rPr>
        <w:t>(Neh 3–7)</w:t>
      </w:r>
      <w:r w:rsidRPr="00D00961">
        <w:rPr>
          <w:rFonts w:ascii="Times New Roman" w:hAnsi="Times New Roman"/>
          <w:sz w:val="22"/>
        </w:rPr>
        <w:t>.</w:t>
      </w:r>
    </w:p>
    <w:p w14:paraId="677D263B" w14:textId="77777777" w:rsidR="00BD1388" w:rsidRPr="00D00961" w:rsidRDefault="00BD1388">
      <w:pPr>
        <w:tabs>
          <w:tab w:val="left" w:pos="1080"/>
        </w:tabs>
        <w:ind w:left="1080" w:right="-385" w:hanging="360"/>
        <w:rPr>
          <w:rFonts w:ascii="Times New Roman" w:hAnsi="Times New Roman"/>
          <w:sz w:val="22"/>
        </w:rPr>
      </w:pPr>
    </w:p>
    <w:p w14:paraId="47308BDC"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E86649">
        <w:rPr>
          <w:rFonts w:ascii="Times New Roman" w:hAnsi="Times New Roman"/>
          <w:sz w:val="22"/>
        </w:rPr>
        <w:t>Nehemiah wisely delegated</w:t>
      </w:r>
      <w:r w:rsidRPr="00D00961">
        <w:rPr>
          <w:rFonts w:ascii="Times New Roman" w:hAnsi="Times New Roman"/>
          <w:sz w:val="22"/>
        </w:rPr>
        <w:t xml:space="preserve"> the rebuilding project to workers who construct</w:t>
      </w:r>
      <w:r w:rsidR="00E86649">
        <w:rPr>
          <w:rFonts w:ascii="Times New Roman" w:hAnsi="Times New Roman"/>
          <w:sz w:val="22"/>
        </w:rPr>
        <w:t>ed</w:t>
      </w:r>
      <w:r w:rsidRPr="00D00961">
        <w:rPr>
          <w:rFonts w:ascii="Times New Roman" w:hAnsi="Times New Roman"/>
          <w:sz w:val="22"/>
        </w:rPr>
        <w:t xml:space="preserve"> </w:t>
      </w:r>
      <w:r w:rsidR="00E86649">
        <w:rPr>
          <w:rFonts w:ascii="Times New Roman" w:hAnsi="Times New Roman"/>
          <w:sz w:val="22"/>
        </w:rPr>
        <w:t>the wall near</w:t>
      </w:r>
      <w:r w:rsidRPr="00D00961">
        <w:rPr>
          <w:rFonts w:ascii="Times New Roman" w:hAnsi="Times New Roman"/>
          <w:sz w:val="22"/>
        </w:rPr>
        <w:t xml:space="preserve"> their homes as incentive to do quality work</w:t>
      </w:r>
      <w:r w:rsidR="00E86649">
        <w:rPr>
          <w:rFonts w:ascii="Times New Roman" w:hAnsi="Times New Roman"/>
          <w:sz w:val="22"/>
        </w:rPr>
        <w:t xml:space="preserve"> </w:t>
      </w:r>
      <w:r w:rsidR="00E86649" w:rsidRPr="00D00961">
        <w:rPr>
          <w:rFonts w:ascii="Times New Roman" w:hAnsi="Times New Roman"/>
          <w:sz w:val="22"/>
        </w:rPr>
        <w:t>(Neh 3)</w:t>
      </w:r>
      <w:r w:rsidRPr="00D00961">
        <w:rPr>
          <w:rFonts w:ascii="Times New Roman" w:hAnsi="Times New Roman"/>
          <w:sz w:val="22"/>
        </w:rPr>
        <w:t>.</w:t>
      </w:r>
    </w:p>
    <w:p w14:paraId="2C725C60" w14:textId="77777777" w:rsidR="00BD1388" w:rsidRPr="00D00961" w:rsidRDefault="00BD1388">
      <w:pPr>
        <w:tabs>
          <w:tab w:val="left" w:pos="1080"/>
        </w:tabs>
        <w:ind w:left="1080" w:right="-385" w:hanging="360"/>
        <w:rPr>
          <w:rFonts w:ascii="Times New Roman" w:hAnsi="Times New Roman"/>
          <w:sz w:val="22"/>
        </w:rPr>
      </w:pPr>
    </w:p>
    <w:p w14:paraId="3A4EA678"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2157B2">
        <w:rPr>
          <w:rFonts w:ascii="Times New Roman" w:hAnsi="Times New Roman"/>
          <w:sz w:val="22"/>
        </w:rPr>
        <w:t>Nehemiah effectively handled</w:t>
      </w:r>
      <w:r w:rsidRPr="00D00961">
        <w:rPr>
          <w:rFonts w:ascii="Times New Roman" w:hAnsi="Times New Roman"/>
          <w:sz w:val="22"/>
        </w:rPr>
        <w:t xml:space="preserve"> opposition to the project by </w:t>
      </w:r>
      <w:r w:rsidR="00C456F6">
        <w:rPr>
          <w:rFonts w:ascii="Times New Roman" w:hAnsi="Times New Roman"/>
          <w:sz w:val="22"/>
        </w:rPr>
        <w:t>prayer and</w:t>
      </w:r>
      <w:r w:rsidRPr="00D00961">
        <w:rPr>
          <w:rFonts w:ascii="Times New Roman" w:hAnsi="Times New Roman"/>
          <w:sz w:val="22"/>
        </w:rPr>
        <w:t xml:space="preserve"> standing guard against the enemies</w:t>
      </w:r>
      <w:r w:rsidR="00E86649">
        <w:rPr>
          <w:rFonts w:ascii="Times New Roman" w:hAnsi="Times New Roman"/>
          <w:sz w:val="22"/>
        </w:rPr>
        <w:t xml:space="preserve"> </w:t>
      </w:r>
      <w:r w:rsidR="00E86649" w:rsidRPr="00D00961">
        <w:rPr>
          <w:rFonts w:ascii="Times New Roman" w:hAnsi="Times New Roman"/>
          <w:sz w:val="22"/>
        </w:rPr>
        <w:t>(4:1–6:14)</w:t>
      </w:r>
      <w:r w:rsidRPr="00D00961">
        <w:rPr>
          <w:rFonts w:ascii="Times New Roman" w:hAnsi="Times New Roman"/>
          <w:sz w:val="22"/>
        </w:rPr>
        <w:t>.</w:t>
      </w:r>
    </w:p>
    <w:p w14:paraId="76550A07" w14:textId="77777777" w:rsidR="00BD1388" w:rsidRPr="00D00961" w:rsidRDefault="00BD1388">
      <w:pPr>
        <w:tabs>
          <w:tab w:val="left" w:pos="1440"/>
        </w:tabs>
        <w:ind w:left="1440" w:right="-385" w:hanging="360"/>
        <w:rPr>
          <w:rFonts w:ascii="Times New Roman" w:hAnsi="Times New Roman"/>
          <w:sz w:val="22"/>
        </w:rPr>
      </w:pPr>
    </w:p>
    <w:p w14:paraId="376EB6D7"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External opposition </w:t>
      </w:r>
      <w:r w:rsidR="00C456F6">
        <w:rPr>
          <w:rFonts w:ascii="Times New Roman" w:hAnsi="Times New Roman"/>
          <w:sz w:val="22"/>
        </w:rPr>
        <w:t xml:space="preserve">came </w:t>
      </w:r>
      <w:r w:rsidRPr="00D00961">
        <w:rPr>
          <w:rFonts w:ascii="Times New Roman" w:hAnsi="Times New Roman"/>
          <w:sz w:val="22"/>
        </w:rPr>
        <w:t xml:space="preserve">from Sanballat and Tobiah who </w:t>
      </w:r>
      <w:r w:rsidR="00C456F6">
        <w:rPr>
          <w:rFonts w:ascii="Times New Roman" w:hAnsi="Times New Roman"/>
          <w:sz w:val="22"/>
        </w:rPr>
        <w:t>sought</w:t>
      </w:r>
      <w:r w:rsidRPr="00D00961">
        <w:rPr>
          <w:rFonts w:ascii="Times New Roman" w:hAnsi="Times New Roman"/>
          <w:sz w:val="22"/>
        </w:rPr>
        <w:t xml:space="preserve"> to stop the work </w:t>
      </w:r>
      <w:r w:rsidR="00C456F6">
        <w:rPr>
          <w:rFonts w:ascii="Times New Roman" w:hAnsi="Times New Roman"/>
          <w:sz w:val="22"/>
        </w:rPr>
        <w:t>by</w:t>
      </w:r>
      <w:r w:rsidRPr="00D00961">
        <w:rPr>
          <w:rFonts w:ascii="Times New Roman" w:hAnsi="Times New Roman"/>
          <w:sz w:val="22"/>
        </w:rPr>
        <w:t xml:space="preserve"> ridicule, threat of attack, and discouragement</w:t>
      </w:r>
      <w:r w:rsidR="00C456F6">
        <w:rPr>
          <w:rFonts w:ascii="Times New Roman" w:hAnsi="Times New Roman"/>
          <w:sz w:val="22"/>
        </w:rPr>
        <w:t xml:space="preserve"> </w:t>
      </w:r>
      <w:r w:rsidR="00C456F6" w:rsidRPr="00D00961">
        <w:rPr>
          <w:rFonts w:ascii="Times New Roman" w:hAnsi="Times New Roman"/>
          <w:sz w:val="22"/>
        </w:rPr>
        <w:t>(Neh 4)</w:t>
      </w:r>
      <w:r w:rsidRPr="00D00961">
        <w:rPr>
          <w:rFonts w:ascii="Times New Roman" w:hAnsi="Times New Roman"/>
          <w:sz w:val="22"/>
        </w:rPr>
        <w:t>.</w:t>
      </w:r>
    </w:p>
    <w:p w14:paraId="2D69192B" w14:textId="77777777" w:rsidR="00BD1388" w:rsidRPr="00D00961" w:rsidRDefault="00BD1388">
      <w:pPr>
        <w:tabs>
          <w:tab w:val="left" w:pos="1440"/>
        </w:tabs>
        <w:ind w:left="1440" w:right="-385" w:hanging="360"/>
        <w:rPr>
          <w:rFonts w:ascii="Times New Roman" w:hAnsi="Times New Roman"/>
          <w:sz w:val="22"/>
        </w:rPr>
      </w:pPr>
    </w:p>
    <w:p w14:paraId="33F74FE7" w14:textId="77777777" w:rsidR="00BD1388" w:rsidRPr="00D00961" w:rsidRDefault="00BD1388">
      <w:pPr>
        <w:numPr>
          <w:ilvl w:val="0"/>
          <w:numId w:val="9"/>
        </w:numPr>
        <w:ind w:right="-385"/>
        <w:rPr>
          <w:rFonts w:ascii="Times New Roman" w:hAnsi="Times New Roman"/>
          <w:sz w:val="22"/>
        </w:rPr>
      </w:pPr>
      <w:r w:rsidRPr="00D00961">
        <w:rPr>
          <w:rFonts w:ascii="Times New Roman" w:hAnsi="Times New Roman"/>
          <w:sz w:val="22"/>
        </w:rPr>
        <w:t xml:space="preserve">Internal opposition </w:t>
      </w:r>
      <w:r w:rsidR="00EB6741">
        <w:rPr>
          <w:rFonts w:ascii="Times New Roman" w:hAnsi="Times New Roman"/>
          <w:sz w:val="22"/>
        </w:rPr>
        <w:t>came</w:t>
      </w:r>
      <w:r w:rsidRPr="00D00961">
        <w:rPr>
          <w:rFonts w:ascii="Times New Roman" w:hAnsi="Times New Roman"/>
          <w:sz w:val="22"/>
        </w:rPr>
        <w:t xml:space="preserve"> from </w:t>
      </w:r>
      <w:r w:rsidR="00EB6741">
        <w:rPr>
          <w:rFonts w:ascii="Times New Roman" w:hAnsi="Times New Roman"/>
          <w:sz w:val="22"/>
        </w:rPr>
        <w:t xml:space="preserve">greedy </w:t>
      </w:r>
      <w:r w:rsidRPr="00D00961">
        <w:rPr>
          <w:rFonts w:ascii="Times New Roman" w:hAnsi="Times New Roman"/>
          <w:sz w:val="22"/>
        </w:rPr>
        <w:t xml:space="preserve">Jews who </w:t>
      </w:r>
      <w:r w:rsidR="00EB6741">
        <w:rPr>
          <w:rFonts w:ascii="Times New Roman" w:hAnsi="Times New Roman"/>
          <w:sz w:val="22"/>
        </w:rPr>
        <w:t>abused their countrymen</w:t>
      </w:r>
      <w:r w:rsidRPr="00D00961">
        <w:rPr>
          <w:rFonts w:ascii="Times New Roman" w:hAnsi="Times New Roman"/>
          <w:sz w:val="22"/>
        </w:rPr>
        <w:t xml:space="preserve"> in contrast to Nehemiah's selfless service as governor</w:t>
      </w:r>
      <w:r w:rsidR="00EB6741">
        <w:rPr>
          <w:rFonts w:ascii="Times New Roman" w:hAnsi="Times New Roman"/>
          <w:sz w:val="22"/>
        </w:rPr>
        <w:t xml:space="preserve"> </w:t>
      </w:r>
      <w:r w:rsidR="00EB6741" w:rsidRPr="00D00961">
        <w:rPr>
          <w:rFonts w:ascii="Times New Roman" w:hAnsi="Times New Roman"/>
          <w:sz w:val="22"/>
        </w:rPr>
        <w:t>(Neh 5)</w:t>
      </w:r>
      <w:r w:rsidRPr="00D00961">
        <w:rPr>
          <w:rFonts w:ascii="Times New Roman" w:hAnsi="Times New Roman"/>
          <w:sz w:val="22"/>
        </w:rPr>
        <w:t>.</w:t>
      </w:r>
    </w:p>
    <w:p w14:paraId="31C11D1F" w14:textId="77777777" w:rsidR="00BD1388" w:rsidRPr="00D00961" w:rsidRDefault="00BD1388">
      <w:pPr>
        <w:tabs>
          <w:tab w:val="left" w:pos="1440"/>
        </w:tabs>
        <w:ind w:right="-385"/>
        <w:rPr>
          <w:rFonts w:ascii="Times New Roman" w:hAnsi="Times New Roman"/>
          <w:sz w:val="22"/>
        </w:rPr>
      </w:pPr>
    </w:p>
    <w:p w14:paraId="5886FDAF" w14:textId="77777777" w:rsidR="00BD1388" w:rsidRPr="00D00961" w:rsidRDefault="00BD1388" w:rsidP="007A4F57">
      <w:pPr>
        <w:framePr w:w="7881" w:h="2441" w:hSpace="180" w:wrap="around" w:vAnchor="text" w:hAnchor="page" w:x="2668" w:y="65"/>
        <w:pBdr>
          <w:top w:val="single" w:sz="6" w:space="1" w:color="auto"/>
          <w:left w:val="single" w:sz="6" w:space="1" w:color="auto"/>
          <w:bottom w:val="single" w:sz="6" w:space="1" w:color="auto"/>
          <w:right w:val="single" w:sz="6" w:space="1" w:color="auto"/>
        </w:pBdr>
        <w:rPr>
          <w:rFonts w:ascii="Times New Roman" w:hAnsi="Times New Roman"/>
          <w:sz w:val="22"/>
        </w:rPr>
      </w:pPr>
    </w:p>
    <w:p w14:paraId="4DBF1118" w14:textId="77777777" w:rsidR="00BD1388" w:rsidRPr="00D00961" w:rsidRDefault="00BD1388" w:rsidP="007A4F57">
      <w:pPr>
        <w:framePr w:w="7881" w:h="2441" w:hSpace="180" w:wrap="around" w:vAnchor="text" w:hAnchor="page" w:x="2668" w:y="65"/>
        <w:pBdr>
          <w:top w:val="single" w:sz="6" w:space="1" w:color="auto"/>
          <w:left w:val="single" w:sz="6" w:space="1" w:color="auto"/>
          <w:bottom w:val="single" w:sz="6" w:space="1" w:color="auto"/>
          <w:right w:val="single" w:sz="6" w:space="1" w:color="auto"/>
        </w:pBdr>
        <w:rPr>
          <w:rFonts w:ascii="Times New Roman" w:hAnsi="Times New Roman"/>
          <w:sz w:val="22"/>
        </w:rPr>
      </w:pPr>
      <w:r w:rsidRPr="00D00961">
        <w:rPr>
          <w:rFonts w:ascii="Times New Roman" w:hAnsi="Times New Roman"/>
          <w:sz w:val="22"/>
        </w:rPr>
        <w:t xml:space="preserve">Since the people had only been working on the wall for a few weeks, “the hundredth part of the money, grain, new wine and oil” (5:11) likely refers to usury (interest) </w:t>
      </w:r>
      <w:r w:rsidRPr="00D00961">
        <w:rPr>
          <w:rFonts w:ascii="Times New Roman" w:hAnsi="Times New Roman"/>
          <w:i/>
          <w:sz w:val="22"/>
        </w:rPr>
        <w:t>on a monthly basis</w:t>
      </w:r>
      <w:r w:rsidRPr="00D00961">
        <w:rPr>
          <w:rFonts w:ascii="Times New Roman" w:hAnsi="Times New Roman"/>
          <w:sz w:val="22"/>
        </w:rPr>
        <w:t xml:space="preserve">, actually yielding an interest rate of 12% annually.  Charging any interest to fellow Israelites </w:t>
      </w:r>
      <w:r w:rsidR="00017BE0">
        <w:rPr>
          <w:rFonts w:ascii="Times New Roman" w:hAnsi="Times New Roman"/>
          <w:sz w:val="22"/>
        </w:rPr>
        <w:t>clearly violated</w:t>
      </w:r>
      <w:r w:rsidRPr="00D00961">
        <w:rPr>
          <w:rFonts w:ascii="Times New Roman" w:hAnsi="Times New Roman"/>
          <w:sz w:val="22"/>
        </w:rPr>
        <w:t xml:space="preserve"> the Law (Exod. 22:25; Lev. 25:35-37; Deut. 23:20-21), even though </w:t>
      </w:r>
      <w:r w:rsidR="00803A4A">
        <w:rPr>
          <w:rFonts w:ascii="Times New Roman" w:hAnsi="Times New Roman"/>
          <w:sz w:val="22"/>
        </w:rPr>
        <w:t>it</w:t>
      </w:r>
      <w:r w:rsidRPr="00D00961">
        <w:rPr>
          <w:rFonts w:ascii="Times New Roman" w:hAnsi="Times New Roman"/>
          <w:sz w:val="22"/>
        </w:rPr>
        <w:t xml:space="preserve"> was rarely observed.  For further study, see E. Neufeld, “The Rate of Interest and the Text of Nehemiah 5.11,” </w:t>
      </w:r>
      <w:r w:rsidRPr="00D00961">
        <w:rPr>
          <w:rFonts w:ascii="Times New Roman" w:hAnsi="Times New Roman"/>
          <w:i/>
          <w:sz w:val="22"/>
        </w:rPr>
        <w:t>Jewish Quarterly Review</w:t>
      </w:r>
      <w:r w:rsidRPr="00D00961">
        <w:rPr>
          <w:rFonts w:ascii="Times New Roman" w:hAnsi="Times New Roman"/>
          <w:sz w:val="22"/>
        </w:rPr>
        <w:t xml:space="preserve"> 44 (1953/54): 194-204; R. P. Maloney, “Usury and Restrictions on Interest-Taking in the Ancient Near East,” </w:t>
      </w:r>
      <w:r w:rsidRPr="00D00961">
        <w:rPr>
          <w:rFonts w:ascii="Times New Roman" w:hAnsi="Times New Roman"/>
          <w:i/>
          <w:sz w:val="22"/>
        </w:rPr>
        <w:t>Catholic Biblical Quarterly</w:t>
      </w:r>
      <w:r w:rsidRPr="00D00961">
        <w:rPr>
          <w:rFonts w:ascii="Times New Roman" w:hAnsi="Times New Roman"/>
          <w:sz w:val="22"/>
        </w:rPr>
        <w:t xml:space="preserve"> 36 (1974): 1-20. Perhaps the actual interest exceeded 12% since commodities were included as well.</w:t>
      </w:r>
    </w:p>
    <w:p w14:paraId="35FF9C7D" w14:textId="77777777" w:rsidR="00BD1388" w:rsidRPr="00D00961" w:rsidRDefault="00BD1388" w:rsidP="007A4F57">
      <w:pPr>
        <w:framePr w:w="7881" w:h="2441" w:hSpace="180" w:wrap="around" w:vAnchor="text" w:hAnchor="page" w:x="2668" w:y="65"/>
        <w:pBdr>
          <w:top w:val="single" w:sz="6" w:space="1" w:color="auto"/>
          <w:left w:val="single" w:sz="6" w:space="1" w:color="auto"/>
          <w:bottom w:val="single" w:sz="6" w:space="1" w:color="auto"/>
          <w:right w:val="single" w:sz="6" w:space="1" w:color="auto"/>
        </w:pBdr>
        <w:rPr>
          <w:rFonts w:ascii="Times New Roman" w:hAnsi="Times New Roman"/>
          <w:sz w:val="22"/>
        </w:rPr>
      </w:pPr>
    </w:p>
    <w:p w14:paraId="2A2327ED" w14:textId="77777777" w:rsidR="00BD1388" w:rsidRPr="00D00961" w:rsidRDefault="00BD1388">
      <w:pPr>
        <w:tabs>
          <w:tab w:val="left" w:pos="1440"/>
        </w:tabs>
        <w:ind w:left="1440" w:right="-385" w:hanging="360"/>
        <w:rPr>
          <w:rFonts w:ascii="Times New Roman" w:hAnsi="Times New Roman"/>
          <w:sz w:val="22"/>
        </w:rPr>
      </w:pPr>
    </w:p>
    <w:p w14:paraId="21BF71A3"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 xml:space="preserve">External opposition </w:t>
      </w:r>
      <w:r w:rsidR="00FD601F">
        <w:rPr>
          <w:rFonts w:ascii="Times New Roman" w:hAnsi="Times New Roman"/>
          <w:sz w:val="22"/>
        </w:rPr>
        <w:t>came</w:t>
      </w:r>
      <w:r w:rsidRPr="00D00961">
        <w:rPr>
          <w:rFonts w:ascii="Times New Roman" w:hAnsi="Times New Roman"/>
          <w:sz w:val="22"/>
        </w:rPr>
        <w:t xml:space="preserve"> fro</w:t>
      </w:r>
      <w:r w:rsidR="00FD601F">
        <w:rPr>
          <w:rFonts w:ascii="Times New Roman" w:hAnsi="Times New Roman"/>
          <w:sz w:val="22"/>
        </w:rPr>
        <w:t xml:space="preserve">m Sanballat, Tobiah, </w:t>
      </w:r>
      <w:r w:rsidR="00A349DB">
        <w:rPr>
          <w:rFonts w:ascii="Times New Roman" w:hAnsi="Times New Roman"/>
          <w:sz w:val="22"/>
        </w:rPr>
        <w:t xml:space="preserve">and </w:t>
      </w:r>
      <w:r w:rsidR="00FD601F">
        <w:rPr>
          <w:rFonts w:ascii="Times New Roman" w:hAnsi="Times New Roman"/>
          <w:sz w:val="22"/>
        </w:rPr>
        <w:t>Gershem</w:t>
      </w:r>
      <w:r w:rsidR="00A349DB">
        <w:rPr>
          <w:rFonts w:ascii="Times New Roman" w:hAnsi="Times New Roman"/>
          <w:sz w:val="22"/>
        </w:rPr>
        <w:t xml:space="preserve"> </w:t>
      </w:r>
      <w:r w:rsidRPr="00D00961">
        <w:rPr>
          <w:rFonts w:ascii="Times New Roman" w:hAnsi="Times New Roman"/>
          <w:sz w:val="22"/>
        </w:rPr>
        <w:t xml:space="preserve">who </w:t>
      </w:r>
      <w:r w:rsidR="00FD601F">
        <w:rPr>
          <w:rFonts w:ascii="Times New Roman" w:hAnsi="Times New Roman"/>
          <w:sz w:val="22"/>
        </w:rPr>
        <w:t>tried</w:t>
      </w:r>
      <w:r w:rsidRPr="00D00961">
        <w:rPr>
          <w:rFonts w:ascii="Times New Roman" w:hAnsi="Times New Roman"/>
          <w:sz w:val="22"/>
        </w:rPr>
        <w:t xml:space="preserve"> compromise, blackmail, treachery, and intimidation by false prophets</w:t>
      </w:r>
      <w:r w:rsidR="00803A4A">
        <w:rPr>
          <w:rFonts w:ascii="Times New Roman" w:hAnsi="Times New Roman"/>
          <w:sz w:val="22"/>
        </w:rPr>
        <w:t xml:space="preserve"> </w:t>
      </w:r>
      <w:r w:rsidR="00803A4A" w:rsidRPr="00D00961">
        <w:rPr>
          <w:rFonts w:ascii="Times New Roman" w:hAnsi="Times New Roman"/>
          <w:sz w:val="22"/>
        </w:rPr>
        <w:t>(6:1-14)</w:t>
      </w:r>
      <w:r w:rsidRPr="00D00961">
        <w:rPr>
          <w:rFonts w:ascii="Times New Roman" w:hAnsi="Times New Roman"/>
          <w:sz w:val="22"/>
        </w:rPr>
        <w:t>.</w:t>
      </w:r>
    </w:p>
    <w:p w14:paraId="48773914" w14:textId="77777777" w:rsidR="00BD1388" w:rsidRPr="00D00961" w:rsidRDefault="00BD1388">
      <w:pPr>
        <w:tabs>
          <w:tab w:val="left" w:pos="1080"/>
        </w:tabs>
        <w:ind w:left="1080" w:right="-385" w:hanging="360"/>
        <w:rPr>
          <w:rFonts w:ascii="Times New Roman" w:hAnsi="Times New Roman"/>
          <w:sz w:val="22"/>
        </w:rPr>
      </w:pPr>
    </w:p>
    <w:p w14:paraId="20D59D51"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Despite internal opposition from Tobia</w:t>
      </w:r>
      <w:r w:rsidR="008F7F4E">
        <w:rPr>
          <w:rFonts w:ascii="Times New Roman" w:hAnsi="Times New Roman"/>
          <w:sz w:val="22"/>
        </w:rPr>
        <w:t>h’s relatives, the wall took only 52 days, discouraging</w:t>
      </w:r>
      <w:r w:rsidRPr="00D00961">
        <w:rPr>
          <w:rFonts w:ascii="Times New Roman" w:hAnsi="Times New Roman"/>
          <w:sz w:val="22"/>
        </w:rPr>
        <w:t xml:space="preserve"> </w:t>
      </w:r>
      <w:r w:rsidR="008F7F4E">
        <w:rPr>
          <w:rFonts w:ascii="Times New Roman" w:hAnsi="Times New Roman"/>
          <w:sz w:val="22"/>
        </w:rPr>
        <w:t>the</w:t>
      </w:r>
      <w:r w:rsidRPr="00D00961">
        <w:rPr>
          <w:rFonts w:ascii="Times New Roman" w:hAnsi="Times New Roman"/>
          <w:sz w:val="22"/>
        </w:rPr>
        <w:t xml:space="preserve"> enemies </w:t>
      </w:r>
      <w:r w:rsidR="004E5F06">
        <w:rPr>
          <w:rFonts w:ascii="Times New Roman" w:hAnsi="Times New Roman"/>
          <w:sz w:val="22"/>
        </w:rPr>
        <w:t>as they saw God clearly at work</w:t>
      </w:r>
      <w:r w:rsidR="008F7F4E">
        <w:rPr>
          <w:rFonts w:ascii="Times New Roman" w:hAnsi="Times New Roman"/>
          <w:sz w:val="22"/>
        </w:rPr>
        <w:t xml:space="preserve"> </w:t>
      </w:r>
      <w:r w:rsidR="008F7F4E" w:rsidRPr="00D00961">
        <w:rPr>
          <w:rFonts w:ascii="Times New Roman" w:hAnsi="Times New Roman"/>
          <w:sz w:val="22"/>
        </w:rPr>
        <w:t>(6:15-19)</w:t>
      </w:r>
      <w:r w:rsidRPr="00D00961">
        <w:rPr>
          <w:rFonts w:ascii="Times New Roman" w:hAnsi="Times New Roman"/>
          <w:sz w:val="22"/>
        </w:rPr>
        <w:t>.</w:t>
      </w:r>
    </w:p>
    <w:p w14:paraId="3E00F93A" w14:textId="77777777" w:rsidR="00BD1388" w:rsidRPr="00D00961" w:rsidRDefault="00BD1388">
      <w:pPr>
        <w:tabs>
          <w:tab w:val="left" w:pos="1080"/>
        </w:tabs>
        <w:ind w:left="1080" w:right="-385" w:hanging="360"/>
        <w:rPr>
          <w:rFonts w:ascii="Times New Roman" w:hAnsi="Times New Roman"/>
          <w:sz w:val="22"/>
        </w:rPr>
      </w:pPr>
    </w:p>
    <w:p w14:paraId="466606E1"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r>
      <w:r w:rsidR="00E62DDC">
        <w:rPr>
          <w:rFonts w:ascii="Times New Roman" w:hAnsi="Times New Roman"/>
          <w:sz w:val="22"/>
        </w:rPr>
        <w:t>Nehemiah organized</w:t>
      </w:r>
      <w:r w:rsidRPr="00D00961">
        <w:rPr>
          <w:rFonts w:ascii="Times New Roman" w:hAnsi="Times New Roman"/>
          <w:sz w:val="22"/>
        </w:rPr>
        <w:t xml:space="preserve"> Jerusalem by posting guards and using the</w:t>
      </w:r>
      <w:r w:rsidR="00E62DDC">
        <w:rPr>
          <w:rFonts w:ascii="Times New Roman" w:hAnsi="Times New Roman"/>
          <w:sz w:val="22"/>
        </w:rPr>
        <w:t xml:space="preserve"> returnee</w:t>
      </w:r>
      <w:r w:rsidRPr="00D00961">
        <w:rPr>
          <w:rFonts w:ascii="Times New Roman" w:hAnsi="Times New Roman"/>
          <w:sz w:val="22"/>
        </w:rPr>
        <w:t xml:space="preserve"> list </w:t>
      </w:r>
      <w:r w:rsidR="00E62DDC">
        <w:rPr>
          <w:rFonts w:ascii="Times New Roman" w:hAnsi="Times New Roman"/>
          <w:sz w:val="22"/>
        </w:rPr>
        <w:t>from</w:t>
      </w:r>
      <w:r w:rsidRPr="00D00961">
        <w:rPr>
          <w:rFonts w:ascii="Times New Roman" w:hAnsi="Times New Roman"/>
          <w:sz w:val="22"/>
        </w:rPr>
        <w:t xml:space="preserve"> century earlier to encourage </w:t>
      </w:r>
      <w:r w:rsidR="00E62DDC">
        <w:rPr>
          <w:rFonts w:ascii="Times New Roman" w:hAnsi="Times New Roman"/>
          <w:sz w:val="22"/>
        </w:rPr>
        <w:t>the Jews to repopulate the</w:t>
      </w:r>
      <w:r w:rsidRPr="00D00961">
        <w:rPr>
          <w:rFonts w:ascii="Times New Roman" w:hAnsi="Times New Roman"/>
          <w:sz w:val="22"/>
        </w:rPr>
        <w:t xml:space="preserve"> city</w:t>
      </w:r>
      <w:r w:rsidR="00E62DDC">
        <w:rPr>
          <w:rFonts w:ascii="Times New Roman" w:hAnsi="Times New Roman"/>
          <w:sz w:val="22"/>
        </w:rPr>
        <w:t xml:space="preserve"> </w:t>
      </w:r>
      <w:r w:rsidR="00E62DDC" w:rsidRPr="00D00961">
        <w:rPr>
          <w:rFonts w:ascii="Times New Roman" w:hAnsi="Times New Roman"/>
          <w:sz w:val="22"/>
        </w:rPr>
        <w:t>(Neh 7)</w:t>
      </w:r>
      <w:r w:rsidRPr="00D00961">
        <w:rPr>
          <w:rFonts w:ascii="Times New Roman" w:hAnsi="Times New Roman"/>
          <w:sz w:val="22"/>
        </w:rPr>
        <w:t>.</w:t>
      </w:r>
    </w:p>
    <w:p w14:paraId="5322B34A" w14:textId="77777777" w:rsidR="00BD1388" w:rsidRPr="00D00961" w:rsidRDefault="00BD1388">
      <w:pPr>
        <w:tabs>
          <w:tab w:val="left" w:pos="360"/>
        </w:tabs>
        <w:ind w:left="360" w:right="-385" w:hanging="360"/>
        <w:rPr>
          <w:rFonts w:ascii="Times New Roman" w:hAnsi="Times New Roman"/>
          <w:b/>
          <w:sz w:val="22"/>
        </w:rPr>
      </w:pPr>
    </w:p>
    <w:p w14:paraId="7544F7A5"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lastRenderedPageBreak/>
        <w:t xml:space="preserve">II. </w:t>
      </w:r>
      <w:r w:rsidR="00BE53B4">
        <w:rPr>
          <w:rFonts w:ascii="Times New Roman" w:hAnsi="Times New Roman"/>
          <w:b/>
          <w:sz w:val="22"/>
        </w:rPr>
        <w:t xml:space="preserve"> </w:t>
      </w:r>
      <w:r w:rsidRPr="00D00961">
        <w:rPr>
          <w:rFonts w:ascii="Times New Roman" w:hAnsi="Times New Roman"/>
          <w:b/>
          <w:sz w:val="22"/>
        </w:rPr>
        <w:t xml:space="preserve">The restoration of the people through Nehemiah's </w:t>
      </w:r>
      <w:r w:rsidR="002876F7">
        <w:rPr>
          <w:rFonts w:ascii="Times New Roman" w:hAnsi="Times New Roman"/>
          <w:b/>
          <w:sz w:val="22"/>
        </w:rPr>
        <w:t>leadership exhorts</w:t>
      </w:r>
      <w:r w:rsidRPr="00D00961">
        <w:rPr>
          <w:rFonts w:ascii="Times New Roman" w:hAnsi="Times New Roman"/>
          <w:b/>
          <w:sz w:val="22"/>
        </w:rPr>
        <w:t xml:space="preserve"> covenant </w:t>
      </w:r>
      <w:r w:rsidR="002876F7">
        <w:rPr>
          <w:rFonts w:ascii="Times New Roman" w:hAnsi="Times New Roman"/>
          <w:b/>
          <w:sz w:val="22"/>
        </w:rPr>
        <w:t>renewal</w:t>
      </w:r>
      <w:r w:rsidRPr="00D00961">
        <w:rPr>
          <w:rFonts w:ascii="Times New Roman" w:hAnsi="Times New Roman"/>
          <w:b/>
          <w:sz w:val="22"/>
        </w:rPr>
        <w:t xml:space="preserve"> and commitment to the temple</w:t>
      </w:r>
      <w:r w:rsidR="00BE53B4">
        <w:rPr>
          <w:rFonts w:ascii="Times New Roman" w:hAnsi="Times New Roman"/>
          <w:b/>
          <w:sz w:val="22"/>
        </w:rPr>
        <w:t xml:space="preserve"> </w:t>
      </w:r>
      <w:r w:rsidR="00BE53B4" w:rsidRPr="00D00961">
        <w:rPr>
          <w:rFonts w:ascii="Times New Roman" w:hAnsi="Times New Roman"/>
          <w:b/>
          <w:sz w:val="22"/>
        </w:rPr>
        <w:t>(Neh 8–13)</w:t>
      </w:r>
      <w:r w:rsidRPr="00D00961">
        <w:rPr>
          <w:rFonts w:ascii="Times New Roman" w:hAnsi="Times New Roman"/>
          <w:b/>
          <w:sz w:val="22"/>
        </w:rPr>
        <w:t>.</w:t>
      </w:r>
    </w:p>
    <w:p w14:paraId="71DD6601" w14:textId="77777777" w:rsidR="00BD1388" w:rsidRPr="00D00961" w:rsidRDefault="00BD1388">
      <w:pPr>
        <w:tabs>
          <w:tab w:val="left" w:pos="720"/>
        </w:tabs>
        <w:ind w:left="720" w:right="-385" w:hanging="360"/>
        <w:rPr>
          <w:rFonts w:ascii="Times New Roman" w:hAnsi="Times New Roman"/>
          <w:sz w:val="22"/>
        </w:rPr>
      </w:pPr>
    </w:p>
    <w:p w14:paraId="559F385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 xml:space="preserve">The covenant </w:t>
      </w:r>
      <w:r w:rsidR="001A446F">
        <w:rPr>
          <w:rFonts w:ascii="Times New Roman" w:hAnsi="Times New Roman"/>
          <w:sz w:val="22"/>
        </w:rPr>
        <w:t>renewal</w:t>
      </w:r>
      <w:r w:rsidRPr="00D00961">
        <w:rPr>
          <w:rFonts w:ascii="Times New Roman" w:hAnsi="Times New Roman"/>
          <w:sz w:val="22"/>
        </w:rPr>
        <w:t xml:space="preserve"> after tw</w:t>
      </w:r>
      <w:r w:rsidR="001A446F">
        <w:rPr>
          <w:rFonts w:ascii="Times New Roman" w:hAnsi="Times New Roman"/>
          <w:sz w:val="22"/>
        </w:rPr>
        <w:t xml:space="preserve">o days of reading and expositing </w:t>
      </w:r>
      <w:r w:rsidR="001A446F" w:rsidRPr="00D00961">
        <w:rPr>
          <w:rFonts w:ascii="Times New Roman" w:hAnsi="Times New Roman"/>
          <w:sz w:val="22"/>
        </w:rPr>
        <w:t>the Word of God</w:t>
      </w:r>
      <w:r w:rsidRPr="00D00961">
        <w:rPr>
          <w:rFonts w:ascii="Times New Roman" w:hAnsi="Times New Roman"/>
          <w:sz w:val="22"/>
        </w:rPr>
        <w:t xml:space="preserve"> encourage</w:t>
      </w:r>
      <w:r w:rsidR="001A446F">
        <w:rPr>
          <w:rFonts w:ascii="Times New Roman" w:hAnsi="Times New Roman"/>
          <w:sz w:val="22"/>
        </w:rPr>
        <w:t>d</w:t>
      </w:r>
      <w:r w:rsidRPr="00D00961">
        <w:rPr>
          <w:rFonts w:ascii="Times New Roman" w:hAnsi="Times New Roman"/>
          <w:sz w:val="22"/>
        </w:rPr>
        <w:t xml:space="preserve"> the remnant </w:t>
      </w:r>
      <w:r w:rsidR="001A446F">
        <w:rPr>
          <w:rFonts w:ascii="Times New Roman" w:hAnsi="Times New Roman"/>
          <w:sz w:val="22"/>
        </w:rPr>
        <w:t>to record their</w:t>
      </w:r>
      <w:r w:rsidRPr="00D00961">
        <w:rPr>
          <w:rFonts w:ascii="Times New Roman" w:hAnsi="Times New Roman"/>
          <w:sz w:val="22"/>
        </w:rPr>
        <w:t xml:space="preserve"> covenant obedience</w:t>
      </w:r>
      <w:r w:rsidR="001A446F">
        <w:rPr>
          <w:rFonts w:ascii="Times New Roman" w:hAnsi="Times New Roman"/>
          <w:sz w:val="22"/>
        </w:rPr>
        <w:t xml:space="preserve"> </w:t>
      </w:r>
      <w:r w:rsidR="001A446F" w:rsidRPr="00D00961">
        <w:rPr>
          <w:rFonts w:ascii="Times New Roman" w:hAnsi="Times New Roman"/>
          <w:sz w:val="22"/>
        </w:rPr>
        <w:t>(Neh 8–10)</w:t>
      </w:r>
      <w:r w:rsidRPr="00D00961">
        <w:rPr>
          <w:rFonts w:ascii="Times New Roman" w:hAnsi="Times New Roman"/>
          <w:sz w:val="22"/>
        </w:rPr>
        <w:t>.</w:t>
      </w:r>
    </w:p>
    <w:p w14:paraId="584029F5" w14:textId="77777777" w:rsidR="00BD1388" w:rsidRPr="00D00961" w:rsidRDefault="00BD1388">
      <w:pPr>
        <w:tabs>
          <w:tab w:val="left" w:pos="1080"/>
        </w:tabs>
        <w:ind w:left="1080" w:right="-385" w:hanging="360"/>
        <w:rPr>
          <w:rFonts w:ascii="Times New Roman" w:hAnsi="Times New Roman"/>
          <w:sz w:val="22"/>
        </w:rPr>
      </w:pPr>
    </w:p>
    <w:p w14:paraId="30966E20"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sz w:val="22"/>
          <w:u w:val="single"/>
        </w:rPr>
        <w:t>Conviction</w:t>
      </w:r>
      <w:r w:rsidRPr="00D00961">
        <w:rPr>
          <w:rFonts w:ascii="Times New Roman" w:hAnsi="Times New Roman"/>
          <w:sz w:val="22"/>
        </w:rPr>
        <w:t xml:space="preserve">: Ezra's reading of the Pentateuch </w:t>
      </w:r>
      <w:r w:rsidR="005C25F1">
        <w:rPr>
          <w:rFonts w:ascii="Times New Roman" w:hAnsi="Times New Roman"/>
          <w:sz w:val="22"/>
        </w:rPr>
        <w:t xml:space="preserve">and Levite </w:t>
      </w:r>
      <w:r w:rsidRPr="00D00961">
        <w:rPr>
          <w:rFonts w:ascii="Times New Roman" w:hAnsi="Times New Roman"/>
          <w:sz w:val="22"/>
        </w:rPr>
        <w:t>exposition urge</w:t>
      </w:r>
      <w:r w:rsidR="001A446F">
        <w:rPr>
          <w:rFonts w:ascii="Times New Roman" w:hAnsi="Times New Roman"/>
          <w:sz w:val="22"/>
        </w:rPr>
        <w:t>d</w:t>
      </w:r>
      <w:r w:rsidRPr="00D00961">
        <w:rPr>
          <w:rFonts w:ascii="Times New Roman" w:hAnsi="Times New Roman"/>
          <w:sz w:val="22"/>
        </w:rPr>
        <w:t xml:space="preserve"> </w:t>
      </w:r>
      <w:r w:rsidR="001A446F">
        <w:rPr>
          <w:rFonts w:ascii="Times New Roman" w:hAnsi="Times New Roman"/>
          <w:sz w:val="22"/>
        </w:rPr>
        <w:t>all</w:t>
      </w:r>
      <w:r w:rsidRPr="00D00961">
        <w:rPr>
          <w:rFonts w:ascii="Times New Roman" w:hAnsi="Times New Roman"/>
          <w:sz w:val="22"/>
        </w:rPr>
        <w:t xml:space="preserve"> to celebrate the Feast of Tabernacles and </w:t>
      </w:r>
      <w:r w:rsidR="005C25F1">
        <w:rPr>
          <w:rFonts w:ascii="Times New Roman" w:hAnsi="Times New Roman"/>
          <w:sz w:val="22"/>
        </w:rPr>
        <w:t>begi</w:t>
      </w:r>
      <w:r w:rsidR="001A446F">
        <w:rPr>
          <w:rFonts w:ascii="Times New Roman" w:hAnsi="Times New Roman"/>
          <w:sz w:val="22"/>
        </w:rPr>
        <w:t>n</w:t>
      </w:r>
      <w:r w:rsidRPr="00D00961">
        <w:rPr>
          <w:rFonts w:ascii="Times New Roman" w:hAnsi="Times New Roman"/>
          <w:sz w:val="22"/>
        </w:rPr>
        <w:t xml:space="preserve"> a revival based </w:t>
      </w:r>
      <w:r w:rsidR="001A446F">
        <w:rPr>
          <w:rFonts w:ascii="Times New Roman" w:hAnsi="Times New Roman"/>
          <w:sz w:val="22"/>
        </w:rPr>
        <w:t>on</w:t>
      </w:r>
      <w:r w:rsidRPr="00D00961">
        <w:rPr>
          <w:rFonts w:ascii="Times New Roman" w:hAnsi="Times New Roman"/>
          <w:sz w:val="22"/>
        </w:rPr>
        <w:t xml:space="preserve"> </w:t>
      </w:r>
      <w:r w:rsidR="001A446F">
        <w:rPr>
          <w:rFonts w:ascii="Times New Roman" w:hAnsi="Times New Roman"/>
          <w:sz w:val="22"/>
        </w:rPr>
        <w:t xml:space="preserve">God’s Word </w:t>
      </w:r>
      <w:r w:rsidR="001A446F" w:rsidRPr="00D00961">
        <w:rPr>
          <w:rFonts w:ascii="Times New Roman" w:hAnsi="Times New Roman"/>
          <w:sz w:val="22"/>
        </w:rPr>
        <w:t>(Neh 8)</w:t>
      </w:r>
      <w:r w:rsidRPr="00D00961">
        <w:rPr>
          <w:rFonts w:ascii="Times New Roman" w:hAnsi="Times New Roman"/>
          <w:sz w:val="22"/>
        </w:rPr>
        <w:t>.</w:t>
      </w:r>
    </w:p>
    <w:p w14:paraId="160B9E77" w14:textId="77777777" w:rsidR="00BD1388" w:rsidRPr="00D00961" w:rsidRDefault="00BD1388">
      <w:pPr>
        <w:tabs>
          <w:tab w:val="left" w:pos="1080"/>
        </w:tabs>
        <w:ind w:left="1080" w:right="-385" w:hanging="360"/>
        <w:rPr>
          <w:rFonts w:ascii="Times New Roman" w:hAnsi="Times New Roman"/>
          <w:sz w:val="22"/>
        </w:rPr>
      </w:pPr>
    </w:p>
    <w:p w14:paraId="56CAF0BA"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sz w:val="22"/>
          <w:u w:val="single"/>
        </w:rPr>
        <w:t>Confession</w:t>
      </w:r>
      <w:r w:rsidRPr="00D00961">
        <w:rPr>
          <w:rFonts w:ascii="Times New Roman" w:hAnsi="Times New Roman"/>
          <w:sz w:val="22"/>
        </w:rPr>
        <w:t>: Everyone ga</w:t>
      </w:r>
      <w:r w:rsidR="00321393">
        <w:rPr>
          <w:rFonts w:ascii="Times New Roman" w:hAnsi="Times New Roman"/>
          <w:sz w:val="22"/>
        </w:rPr>
        <w:t>thered</w:t>
      </w:r>
      <w:r w:rsidRPr="00D00961">
        <w:rPr>
          <w:rFonts w:ascii="Times New Roman" w:hAnsi="Times New Roman"/>
          <w:sz w:val="22"/>
        </w:rPr>
        <w:t xml:space="preserve"> </w:t>
      </w:r>
      <w:r w:rsidR="00321393">
        <w:rPr>
          <w:rFonts w:ascii="Times New Roman" w:hAnsi="Times New Roman"/>
          <w:sz w:val="22"/>
        </w:rPr>
        <w:t xml:space="preserve">again </w:t>
      </w:r>
      <w:r w:rsidRPr="00D00961">
        <w:rPr>
          <w:rFonts w:ascii="Times New Roman" w:hAnsi="Times New Roman"/>
          <w:sz w:val="22"/>
        </w:rPr>
        <w:t>24 days later to fast, listen to the Law of Moses, worship, confess sin, and obey a written covenant</w:t>
      </w:r>
      <w:r w:rsidR="00321393">
        <w:rPr>
          <w:rFonts w:ascii="Times New Roman" w:hAnsi="Times New Roman"/>
          <w:sz w:val="22"/>
        </w:rPr>
        <w:t xml:space="preserve"> </w:t>
      </w:r>
      <w:r w:rsidR="00321393" w:rsidRPr="00D00961">
        <w:rPr>
          <w:rFonts w:ascii="Times New Roman" w:hAnsi="Times New Roman"/>
          <w:sz w:val="22"/>
        </w:rPr>
        <w:t>(Neh 9)</w:t>
      </w:r>
      <w:r w:rsidRPr="00D00961">
        <w:rPr>
          <w:rFonts w:ascii="Times New Roman" w:hAnsi="Times New Roman"/>
          <w:sz w:val="22"/>
        </w:rPr>
        <w:t>.</w:t>
      </w:r>
    </w:p>
    <w:p w14:paraId="428203EF" w14:textId="77777777" w:rsidR="00BD1388" w:rsidRPr="00D00961" w:rsidRDefault="00BD1388">
      <w:pPr>
        <w:tabs>
          <w:tab w:val="left" w:pos="1080"/>
        </w:tabs>
        <w:ind w:left="1080" w:right="-385" w:hanging="360"/>
        <w:rPr>
          <w:rFonts w:ascii="Times New Roman" w:hAnsi="Times New Roman"/>
          <w:sz w:val="22"/>
        </w:rPr>
      </w:pPr>
    </w:p>
    <w:p w14:paraId="10DDC50A"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sz w:val="22"/>
          <w:u w:val="single"/>
        </w:rPr>
        <w:t>Covenant</w:t>
      </w:r>
      <w:r w:rsidR="0044554F">
        <w:rPr>
          <w:rFonts w:ascii="Times New Roman" w:hAnsi="Times New Roman"/>
          <w:sz w:val="22"/>
        </w:rPr>
        <w:t>: Nehemiah publicized</w:t>
      </w:r>
      <w:r w:rsidRPr="00D00961">
        <w:rPr>
          <w:rFonts w:ascii="Times New Roman" w:hAnsi="Times New Roman"/>
          <w:sz w:val="22"/>
        </w:rPr>
        <w:t xml:space="preserve"> those who agree</w:t>
      </w:r>
      <w:r w:rsidR="0044554F">
        <w:rPr>
          <w:rFonts w:ascii="Times New Roman" w:hAnsi="Times New Roman"/>
          <w:sz w:val="22"/>
        </w:rPr>
        <w:t>d</w:t>
      </w:r>
      <w:r w:rsidRPr="00D00961">
        <w:rPr>
          <w:rFonts w:ascii="Times New Roman" w:hAnsi="Times New Roman"/>
          <w:sz w:val="22"/>
        </w:rPr>
        <w:t xml:space="preserve"> to follow the covenant as a written record of the people's commitment to obey</w:t>
      </w:r>
      <w:r w:rsidR="0044554F">
        <w:rPr>
          <w:rFonts w:ascii="Times New Roman" w:hAnsi="Times New Roman"/>
          <w:sz w:val="22"/>
        </w:rPr>
        <w:t xml:space="preserve"> </w:t>
      </w:r>
      <w:r w:rsidR="0044554F" w:rsidRPr="00D00961">
        <w:rPr>
          <w:rFonts w:ascii="Times New Roman" w:hAnsi="Times New Roman"/>
          <w:sz w:val="22"/>
        </w:rPr>
        <w:t>(Neh 10)</w:t>
      </w:r>
      <w:r w:rsidRPr="00D00961">
        <w:rPr>
          <w:rFonts w:ascii="Times New Roman" w:hAnsi="Times New Roman"/>
          <w:sz w:val="22"/>
        </w:rPr>
        <w:t>.</w:t>
      </w:r>
    </w:p>
    <w:p w14:paraId="26DCC29D" w14:textId="77777777" w:rsidR="00BD1388" w:rsidRPr="00D00961" w:rsidRDefault="00BD1388">
      <w:pPr>
        <w:tabs>
          <w:tab w:val="left" w:pos="1440"/>
        </w:tabs>
        <w:ind w:left="1440" w:right="-385" w:hanging="360"/>
        <w:rPr>
          <w:rFonts w:ascii="Times New Roman" w:hAnsi="Times New Roman"/>
          <w:sz w:val="22"/>
        </w:rPr>
      </w:pPr>
    </w:p>
    <w:p w14:paraId="7E22BA6D"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A list of the priests, Levites, and leaders of the people who sign</w:t>
      </w:r>
      <w:r w:rsidR="00BD0080">
        <w:rPr>
          <w:rFonts w:ascii="Times New Roman" w:hAnsi="Times New Roman"/>
          <w:sz w:val="22"/>
        </w:rPr>
        <w:t>ed</w:t>
      </w:r>
      <w:r w:rsidRPr="00D00961">
        <w:rPr>
          <w:rFonts w:ascii="Times New Roman" w:hAnsi="Times New Roman"/>
          <w:sz w:val="22"/>
        </w:rPr>
        <w:t xml:space="preserve"> the covenant </w:t>
      </w:r>
      <w:r w:rsidR="00BD0080">
        <w:rPr>
          <w:rFonts w:ascii="Times New Roman" w:hAnsi="Times New Roman"/>
          <w:sz w:val="22"/>
        </w:rPr>
        <w:t>reminded them</w:t>
      </w:r>
      <w:r w:rsidRPr="00D00961">
        <w:rPr>
          <w:rFonts w:ascii="Times New Roman" w:hAnsi="Times New Roman"/>
          <w:sz w:val="22"/>
        </w:rPr>
        <w:t xml:space="preserve"> of their agreement to obey the Law</w:t>
      </w:r>
      <w:r w:rsidR="00BD0080">
        <w:rPr>
          <w:rFonts w:ascii="Times New Roman" w:hAnsi="Times New Roman"/>
          <w:sz w:val="22"/>
        </w:rPr>
        <w:t xml:space="preserve"> </w:t>
      </w:r>
      <w:r w:rsidR="00BD0080" w:rsidRPr="00D00961">
        <w:rPr>
          <w:rFonts w:ascii="Times New Roman" w:hAnsi="Times New Roman"/>
          <w:sz w:val="22"/>
        </w:rPr>
        <w:t>(10:1-27)</w:t>
      </w:r>
      <w:r w:rsidRPr="00D00961">
        <w:rPr>
          <w:rFonts w:ascii="Times New Roman" w:hAnsi="Times New Roman"/>
          <w:sz w:val="22"/>
        </w:rPr>
        <w:t>.</w:t>
      </w:r>
    </w:p>
    <w:p w14:paraId="1556ED0C" w14:textId="77777777" w:rsidR="00BD1388" w:rsidRPr="00D00961" w:rsidRDefault="00BD1388">
      <w:pPr>
        <w:tabs>
          <w:tab w:val="left" w:pos="1440"/>
        </w:tabs>
        <w:ind w:left="1440" w:right="-385" w:hanging="360"/>
        <w:rPr>
          <w:rFonts w:ascii="Times New Roman" w:hAnsi="Times New Roman"/>
          <w:sz w:val="22"/>
        </w:rPr>
      </w:pPr>
    </w:p>
    <w:p w14:paraId="42D0AC2B"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Nehemiah r</w:t>
      </w:r>
      <w:r w:rsidR="00BE44E0">
        <w:rPr>
          <w:rFonts w:ascii="Times New Roman" w:hAnsi="Times New Roman"/>
          <w:sz w:val="22"/>
        </w:rPr>
        <w:t>ecorded</w:t>
      </w:r>
      <w:r w:rsidRPr="00D00961">
        <w:rPr>
          <w:rFonts w:ascii="Times New Roman" w:hAnsi="Times New Roman"/>
          <w:sz w:val="22"/>
        </w:rPr>
        <w:t xml:space="preserve"> the </w:t>
      </w:r>
      <w:r w:rsidR="00BE44E0" w:rsidRPr="00D00961">
        <w:rPr>
          <w:rFonts w:ascii="Times New Roman" w:hAnsi="Times New Roman"/>
          <w:sz w:val="22"/>
        </w:rPr>
        <w:t xml:space="preserve">covenant </w:t>
      </w:r>
      <w:r w:rsidRPr="00D00961">
        <w:rPr>
          <w:rFonts w:ascii="Times New Roman" w:hAnsi="Times New Roman"/>
          <w:sz w:val="22"/>
        </w:rPr>
        <w:t xml:space="preserve">stipulations </w:t>
      </w:r>
      <w:r w:rsidR="00BE44E0">
        <w:rPr>
          <w:rFonts w:ascii="Times New Roman" w:hAnsi="Times New Roman"/>
          <w:sz w:val="22"/>
        </w:rPr>
        <w:t>of</w:t>
      </w:r>
      <w:r w:rsidRPr="00D00961">
        <w:rPr>
          <w:rFonts w:ascii="Times New Roman" w:hAnsi="Times New Roman"/>
          <w:sz w:val="22"/>
        </w:rPr>
        <w:t xml:space="preserve"> submission to the Word, </w:t>
      </w:r>
      <w:r w:rsidR="00BE44E0">
        <w:rPr>
          <w:rFonts w:ascii="Times New Roman" w:hAnsi="Times New Roman"/>
          <w:sz w:val="22"/>
        </w:rPr>
        <w:t>no</w:t>
      </w:r>
      <w:r w:rsidRPr="00D00961">
        <w:rPr>
          <w:rFonts w:ascii="Times New Roman" w:hAnsi="Times New Roman"/>
          <w:sz w:val="22"/>
        </w:rPr>
        <w:t xml:space="preserve"> intermarriage, Sabbath observance, and </w:t>
      </w:r>
      <w:r w:rsidR="00BE44E0">
        <w:rPr>
          <w:rFonts w:ascii="Times New Roman" w:hAnsi="Times New Roman"/>
          <w:sz w:val="22"/>
        </w:rPr>
        <w:t>financial support</w:t>
      </w:r>
      <w:r w:rsidRPr="00D00961">
        <w:rPr>
          <w:rFonts w:ascii="Times New Roman" w:hAnsi="Times New Roman"/>
          <w:sz w:val="22"/>
        </w:rPr>
        <w:t xml:space="preserve"> </w:t>
      </w:r>
      <w:r w:rsidR="00BE44E0" w:rsidRPr="00D00961">
        <w:rPr>
          <w:rFonts w:ascii="Times New Roman" w:hAnsi="Times New Roman"/>
          <w:sz w:val="22"/>
        </w:rPr>
        <w:t>(10:28-39)</w:t>
      </w:r>
      <w:r w:rsidRPr="00D00961">
        <w:rPr>
          <w:rFonts w:ascii="Times New Roman" w:hAnsi="Times New Roman"/>
          <w:sz w:val="22"/>
        </w:rPr>
        <w:t xml:space="preserve">. </w:t>
      </w:r>
    </w:p>
    <w:p w14:paraId="5A69BA0C" w14:textId="77777777" w:rsidR="00BD1388" w:rsidRPr="00D00961" w:rsidRDefault="00BD1388">
      <w:pPr>
        <w:tabs>
          <w:tab w:val="left" w:pos="720"/>
        </w:tabs>
        <w:ind w:left="720" w:right="-385" w:hanging="360"/>
        <w:rPr>
          <w:rFonts w:ascii="Times New Roman" w:hAnsi="Times New Roman"/>
          <w:sz w:val="22"/>
        </w:rPr>
      </w:pPr>
    </w:p>
    <w:p w14:paraId="251342B1"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The covenant </w:t>
      </w:r>
      <w:r w:rsidR="00480CFC">
        <w:rPr>
          <w:rFonts w:ascii="Times New Roman" w:hAnsi="Times New Roman"/>
          <w:sz w:val="22"/>
        </w:rPr>
        <w:t>was</w:t>
      </w:r>
      <w:r w:rsidRPr="00D00961">
        <w:rPr>
          <w:rFonts w:ascii="Times New Roman" w:hAnsi="Times New Roman"/>
          <w:sz w:val="22"/>
        </w:rPr>
        <w:t xml:space="preserve"> obeyed in </w:t>
      </w:r>
      <w:r w:rsidR="00480CFC">
        <w:rPr>
          <w:rFonts w:ascii="Times New Roman" w:hAnsi="Times New Roman"/>
          <w:sz w:val="22"/>
        </w:rPr>
        <w:t xml:space="preserve">resettling </w:t>
      </w:r>
      <w:r w:rsidR="00CD63FD">
        <w:rPr>
          <w:rFonts w:ascii="Times New Roman" w:hAnsi="Times New Roman"/>
          <w:sz w:val="22"/>
        </w:rPr>
        <w:t xml:space="preserve">Jerusalem, dedicating </w:t>
      </w:r>
      <w:r w:rsidRPr="00D00961">
        <w:rPr>
          <w:rFonts w:ascii="Times New Roman" w:hAnsi="Times New Roman"/>
          <w:sz w:val="22"/>
        </w:rPr>
        <w:t xml:space="preserve">the walls, and </w:t>
      </w:r>
      <w:r w:rsidR="00CD63FD">
        <w:rPr>
          <w:rFonts w:ascii="Times New Roman" w:hAnsi="Times New Roman"/>
          <w:sz w:val="22"/>
        </w:rPr>
        <w:t>other</w:t>
      </w:r>
      <w:r w:rsidRPr="00D00961">
        <w:rPr>
          <w:rFonts w:ascii="Times New Roman" w:hAnsi="Times New Roman"/>
          <w:sz w:val="22"/>
        </w:rPr>
        <w:t xml:space="preserve"> reforms </w:t>
      </w:r>
      <w:r w:rsidR="00B42617">
        <w:rPr>
          <w:rFonts w:ascii="Times New Roman" w:hAnsi="Times New Roman"/>
          <w:sz w:val="22"/>
        </w:rPr>
        <w:t>to commit to the temple and covenant</w:t>
      </w:r>
      <w:r w:rsidRPr="00D00961">
        <w:rPr>
          <w:rFonts w:ascii="Times New Roman" w:hAnsi="Times New Roman"/>
          <w:sz w:val="22"/>
        </w:rPr>
        <w:t xml:space="preserve"> stipulations</w:t>
      </w:r>
      <w:r w:rsidR="00480CFC">
        <w:rPr>
          <w:rFonts w:ascii="Times New Roman" w:hAnsi="Times New Roman"/>
          <w:sz w:val="22"/>
        </w:rPr>
        <w:t xml:space="preserve"> </w:t>
      </w:r>
      <w:r w:rsidR="00480CFC" w:rsidRPr="00D00961">
        <w:rPr>
          <w:rFonts w:ascii="Times New Roman" w:hAnsi="Times New Roman"/>
          <w:sz w:val="22"/>
        </w:rPr>
        <w:t>(Neh 11–13)</w:t>
      </w:r>
      <w:r w:rsidRPr="00D00961">
        <w:rPr>
          <w:rFonts w:ascii="Times New Roman" w:hAnsi="Times New Roman"/>
          <w:sz w:val="22"/>
        </w:rPr>
        <w:t>.</w:t>
      </w:r>
    </w:p>
    <w:p w14:paraId="6EF23C17" w14:textId="77777777" w:rsidR="00BD1388" w:rsidRPr="00D00961" w:rsidRDefault="00BD1388">
      <w:pPr>
        <w:tabs>
          <w:tab w:val="left" w:pos="1080"/>
        </w:tabs>
        <w:ind w:left="1080" w:right="-385" w:hanging="360"/>
        <w:rPr>
          <w:rFonts w:ascii="Times New Roman" w:hAnsi="Times New Roman"/>
          <w:sz w:val="22"/>
        </w:rPr>
      </w:pPr>
    </w:p>
    <w:p w14:paraId="5DF83C9C"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The people obey</w:t>
      </w:r>
      <w:r w:rsidR="002E50EE">
        <w:rPr>
          <w:rFonts w:ascii="Times New Roman" w:hAnsi="Times New Roman"/>
          <w:sz w:val="22"/>
        </w:rPr>
        <w:t>ed the</w:t>
      </w:r>
      <w:r w:rsidRPr="00D00961">
        <w:rPr>
          <w:rFonts w:ascii="Times New Roman" w:hAnsi="Times New Roman"/>
          <w:sz w:val="22"/>
        </w:rPr>
        <w:t xml:space="preserve"> plan for 10% of the nation to resettle Jerusalem</w:t>
      </w:r>
      <w:r w:rsidR="002E50EE">
        <w:rPr>
          <w:rFonts w:ascii="Times New Roman" w:hAnsi="Times New Roman"/>
          <w:sz w:val="22"/>
        </w:rPr>
        <w:t xml:space="preserve"> t</w:t>
      </w:r>
      <w:r w:rsidRPr="00D00961">
        <w:rPr>
          <w:rFonts w:ascii="Times New Roman" w:hAnsi="Times New Roman"/>
          <w:sz w:val="22"/>
        </w:rPr>
        <w:t>o protect the city an</w:t>
      </w:r>
      <w:r w:rsidR="002E50EE">
        <w:rPr>
          <w:rFonts w:ascii="Times New Roman" w:hAnsi="Times New Roman"/>
          <w:sz w:val="22"/>
        </w:rPr>
        <w:t xml:space="preserve">d temple from attack to show </w:t>
      </w:r>
      <w:r w:rsidRPr="00D00961">
        <w:rPr>
          <w:rFonts w:ascii="Times New Roman" w:hAnsi="Times New Roman"/>
          <w:sz w:val="22"/>
        </w:rPr>
        <w:t xml:space="preserve">their commitment to the </w:t>
      </w:r>
      <w:r w:rsidR="003D19E7">
        <w:rPr>
          <w:rFonts w:ascii="Times New Roman" w:hAnsi="Times New Roman"/>
          <w:sz w:val="22"/>
        </w:rPr>
        <w:t>temple</w:t>
      </w:r>
      <w:r w:rsidR="006B40C6">
        <w:rPr>
          <w:rFonts w:ascii="Times New Roman" w:hAnsi="Times New Roman"/>
          <w:sz w:val="18"/>
        </w:rPr>
        <w:t xml:space="preserve"> </w:t>
      </w:r>
      <w:r w:rsidR="006B40C6" w:rsidRPr="00D00961">
        <w:rPr>
          <w:rFonts w:ascii="Times New Roman" w:hAnsi="Times New Roman"/>
          <w:sz w:val="22"/>
        </w:rPr>
        <w:t>(11:1–12:26)</w:t>
      </w:r>
      <w:r w:rsidRPr="00D00961">
        <w:rPr>
          <w:rFonts w:ascii="Times New Roman" w:hAnsi="Times New Roman"/>
          <w:sz w:val="22"/>
        </w:rPr>
        <w:t>.</w:t>
      </w:r>
    </w:p>
    <w:p w14:paraId="173A0910" w14:textId="77777777" w:rsidR="00BD1388" w:rsidRPr="00D00961" w:rsidRDefault="00BD1388">
      <w:pPr>
        <w:tabs>
          <w:tab w:val="left" w:pos="1080"/>
        </w:tabs>
        <w:ind w:left="1080" w:right="-385" w:hanging="360"/>
        <w:rPr>
          <w:rFonts w:ascii="Times New Roman" w:hAnsi="Times New Roman"/>
          <w:sz w:val="22"/>
        </w:rPr>
      </w:pPr>
    </w:p>
    <w:p w14:paraId="287A5CDE"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The wall </w:t>
      </w:r>
      <w:r w:rsidR="00940E49">
        <w:rPr>
          <w:rFonts w:ascii="Times New Roman" w:hAnsi="Times New Roman"/>
          <w:sz w:val="22"/>
        </w:rPr>
        <w:t xml:space="preserve">dedication </w:t>
      </w:r>
      <w:r w:rsidRPr="00D00961">
        <w:rPr>
          <w:rFonts w:ascii="Times New Roman" w:hAnsi="Times New Roman"/>
          <w:sz w:val="22"/>
        </w:rPr>
        <w:t>by Levites, two choirs, and contributions for the temple service</w:t>
      </w:r>
      <w:r w:rsidR="00C95760">
        <w:rPr>
          <w:rFonts w:ascii="Times New Roman" w:hAnsi="Times New Roman"/>
          <w:sz w:val="22"/>
        </w:rPr>
        <w:t xml:space="preserve"> once</w:t>
      </w:r>
      <w:r w:rsidRPr="00D00961">
        <w:rPr>
          <w:rFonts w:ascii="Times New Roman" w:hAnsi="Times New Roman"/>
          <w:sz w:val="22"/>
        </w:rPr>
        <w:t xml:space="preserve"> again </w:t>
      </w:r>
      <w:r w:rsidR="00C95760">
        <w:rPr>
          <w:rFonts w:ascii="Times New Roman" w:hAnsi="Times New Roman"/>
          <w:sz w:val="22"/>
        </w:rPr>
        <w:t xml:space="preserve">show their commitment to </w:t>
      </w:r>
      <w:r w:rsidR="00D51A97">
        <w:rPr>
          <w:rFonts w:ascii="Times New Roman" w:hAnsi="Times New Roman"/>
          <w:sz w:val="22"/>
        </w:rPr>
        <w:t>God’s house</w:t>
      </w:r>
      <w:r w:rsidR="006B40C6">
        <w:rPr>
          <w:rFonts w:ascii="Times New Roman" w:hAnsi="Times New Roman"/>
          <w:sz w:val="18"/>
        </w:rPr>
        <w:t xml:space="preserve"> </w:t>
      </w:r>
      <w:r w:rsidR="006B40C6" w:rsidRPr="00D00961">
        <w:rPr>
          <w:rFonts w:ascii="Times New Roman" w:hAnsi="Times New Roman"/>
          <w:sz w:val="22"/>
        </w:rPr>
        <w:t>(12:27-47)</w:t>
      </w:r>
      <w:r w:rsidRPr="00D00961">
        <w:rPr>
          <w:rFonts w:ascii="Times New Roman" w:hAnsi="Times New Roman"/>
          <w:sz w:val="22"/>
        </w:rPr>
        <w:t>.</w:t>
      </w:r>
    </w:p>
    <w:p w14:paraId="79497102" w14:textId="77777777" w:rsidR="00BD1388" w:rsidRPr="00D00961" w:rsidRDefault="00BD1388">
      <w:pPr>
        <w:tabs>
          <w:tab w:val="left" w:pos="1080"/>
        </w:tabs>
        <w:ind w:left="1080" w:right="-385" w:hanging="360"/>
        <w:rPr>
          <w:rFonts w:ascii="Times New Roman" w:hAnsi="Times New Roman"/>
          <w:sz w:val="22"/>
        </w:rPr>
      </w:pPr>
    </w:p>
    <w:p w14:paraId="11815B0E"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EB2711">
        <w:rPr>
          <w:rFonts w:ascii="Times New Roman" w:hAnsi="Times New Roman"/>
          <w:sz w:val="22"/>
        </w:rPr>
        <w:t>Nehemiah</w:t>
      </w:r>
      <w:r w:rsidRPr="00D00961">
        <w:rPr>
          <w:rFonts w:ascii="Times New Roman" w:hAnsi="Times New Roman"/>
          <w:sz w:val="22"/>
        </w:rPr>
        <w:t xml:space="preserve"> </w:t>
      </w:r>
      <w:r w:rsidR="00D51A97">
        <w:rPr>
          <w:rFonts w:ascii="Times New Roman" w:hAnsi="Times New Roman"/>
          <w:sz w:val="22"/>
        </w:rPr>
        <w:t>forba</w:t>
      </w:r>
      <w:r w:rsidRPr="00D00961">
        <w:rPr>
          <w:rFonts w:ascii="Times New Roman" w:hAnsi="Times New Roman"/>
          <w:sz w:val="22"/>
        </w:rPr>
        <w:t>d</w:t>
      </w:r>
      <w:r w:rsidR="00D51A97">
        <w:rPr>
          <w:rFonts w:ascii="Times New Roman" w:hAnsi="Times New Roman"/>
          <w:sz w:val="22"/>
        </w:rPr>
        <w:t>e</w:t>
      </w:r>
      <w:r w:rsidRPr="00D00961">
        <w:rPr>
          <w:rFonts w:ascii="Times New Roman" w:hAnsi="Times New Roman"/>
          <w:sz w:val="22"/>
        </w:rPr>
        <w:t xml:space="preserve"> </w:t>
      </w:r>
      <w:r w:rsidR="00EB2711" w:rsidRPr="00D00961">
        <w:rPr>
          <w:rFonts w:ascii="Times New Roman" w:hAnsi="Times New Roman"/>
          <w:sz w:val="22"/>
        </w:rPr>
        <w:t xml:space="preserve">foreigners </w:t>
      </w:r>
      <w:r w:rsidR="00EB2711">
        <w:rPr>
          <w:rFonts w:ascii="Times New Roman" w:hAnsi="Times New Roman"/>
          <w:sz w:val="22"/>
        </w:rPr>
        <w:t xml:space="preserve">from </w:t>
      </w:r>
      <w:r w:rsidRPr="00D00961">
        <w:rPr>
          <w:rFonts w:ascii="Times New Roman" w:hAnsi="Times New Roman"/>
          <w:sz w:val="22"/>
        </w:rPr>
        <w:t xml:space="preserve">the temple, </w:t>
      </w:r>
      <w:r w:rsidR="00D51A97">
        <w:rPr>
          <w:rFonts w:ascii="Times New Roman" w:hAnsi="Times New Roman"/>
          <w:sz w:val="22"/>
        </w:rPr>
        <w:t xml:space="preserve">supported </w:t>
      </w:r>
      <w:r w:rsidRPr="00D00961">
        <w:rPr>
          <w:rFonts w:ascii="Times New Roman" w:hAnsi="Times New Roman"/>
          <w:sz w:val="22"/>
        </w:rPr>
        <w:t>temple workers, correct</w:t>
      </w:r>
      <w:r w:rsidR="00D51A97">
        <w:rPr>
          <w:rFonts w:ascii="Times New Roman" w:hAnsi="Times New Roman"/>
          <w:sz w:val="22"/>
        </w:rPr>
        <w:t>ed</w:t>
      </w:r>
      <w:r w:rsidRPr="00D00961">
        <w:rPr>
          <w:rFonts w:ascii="Times New Roman" w:hAnsi="Times New Roman"/>
          <w:sz w:val="22"/>
        </w:rPr>
        <w:t xml:space="preserve"> Sabbath abuses, and prohibit</w:t>
      </w:r>
      <w:r w:rsidR="00CB0AE3">
        <w:rPr>
          <w:rFonts w:ascii="Times New Roman" w:hAnsi="Times New Roman"/>
          <w:sz w:val="22"/>
        </w:rPr>
        <w:t>ed</w:t>
      </w:r>
      <w:r w:rsidRPr="00D00961">
        <w:rPr>
          <w:rFonts w:ascii="Times New Roman" w:hAnsi="Times New Roman"/>
          <w:sz w:val="22"/>
        </w:rPr>
        <w:t xml:space="preserve"> </w:t>
      </w:r>
      <w:r w:rsidR="00094EBB">
        <w:rPr>
          <w:rFonts w:ascii="Times New Roman" w:hAnsi="Times New Roman"/>
          <w:sz w:val="22"/>
        </w:rPr>
        <w:t>intermarriage</w:t>
      </w:r>
      <w:r w:rsidRPr="00D00961">
        <w:rPr>
          <w:rFonts w:ascii="Times New Roman" w:hAnsi="Times New Roman"/>
          <w:sz w:val="22"/>
        </w:rPr>
        <w:t xml:space="preserve"> to force covenant </w:t>
      </w:r>
      <w:r w:rsidR="00CB0AE3">
        <w:rPr>
          <w:rFonts w:ascii="Times New Roman" w:hAnsi="Times New Roman"/>
          <w:sz w:val="22"/>
        </w:rPr>
        <w:t>faithfulness</w:t>
      </w:r>
      <w:r w:rsidR="006B40C6">
        <w:rPr>
          <w:rFonts w:ascii="Times New Roman" w:hAnsi="Times New Roman"/>
          <w:sz w:val="22"/>
        </w:rPr>
        <w:t xml:space="preserve"> </w:t>
      </w:r>
      <w:r w:rsidR="006B40C6" w:rsidRPr="00D00961">
        <w:rPr>
          <w:rFonts w:ascii="Times New Roman" w:hAnsi="Times New Roman"/>
          <w:sz w:val="22"/>
        </w:rPr>
        <w:t>(Neh 13)</w:t>
      </w:r>
      <w:r w:rsidRPr="00D00961">
        <w:rPr>
          <w:rFonts w:ascii="Times New Roman" w:hAnsi="Times New Roman"/>
          <w:sz w:val="22"/>
        </w:rPr>
        <w:t>.</w:t>
      </w:r>
    </w:p>
    <w:p w14:paraId="2A8EEF58" w14:textId="77777777" w:rsidR="00BD1388" w:rsidRPr="00D00961" w:rsidRDefault="00BD1388">
      <w:pPr>
        <w:ind w:right="-385"/>
        <w:jc w:val="center"/>
        <w:rPr>
          <w:rFonts w:ascii="Times New Roman" w:hAnsi="Times New Roman"/>
          <w:sz w:val="22"/>
        </w:rPr>
        <w:sectPr w:rsidR="00BD1388" w:rsidRPr="00D00961" w:rsidSect="00B36574">
          <w:headerReference w:type="even" r:id="rId187"/>
          <w:headerReference w:type="default" r:id="rId188"/>
          <w:pgSz w:w="11894" w:h="16834" w:code="9"/>
          <w:pgMar w:top="245" w:right="1152" w:bottom="576" w:left="1152" w:header="720" w:footer="720" w:gutter="0"/>
          <w:cols w:space="720"/>
        </w:sectPr>
      </w:pPr>
    </w:p>
    <w:p w14:paraId="4880D2D8" w14:textId="77777777" w:rsidR="00BD1388" w:rsidRPr="00D00961" w:rsidRDefault="00BD1388" w:rsidP="007B5590">
      <w:pPr>
        <w:tabs>
          <w:tab w:val="left" w:pos="6480"/>
          <w:tab w:val="left" w:pos="9000"/>
        </w:tabs>
        <w:ind w:left="20" w:right="-205"/>
        <w:jc w:val="center"/>
        <w:outlineLvl w:val="0"/>
        <w:rPr>
          <w:rFonts w:ascii="Times New Roman" w:hAnsi="Times New Roman"/>
          <w:b/>
          <w:sz w:val="34"/>
        </w:rPr>
      </w:pPr>
      <w:r w:rsidRPr="00D00961">
        <w:rPr>
          <w:rFonts w:ascii="Times New Roman" w:hAnsi="Times New Roman"/>
          <w:b/>
          <w:sz w:val="34"/>
        </w:rPr>
        <w:lastRenderedPageBreak/>
        <w:t>Focusing Your Narrative Idea on Authorial Intent</w:t>
      </w:r>
      <w:r w:rsidRPr="00D00961">
        <w:rPr>
          <w:rFonts w:ascii="Times New Roman" w:hAnsi="Times New Roman"/>
          <w:sz w:val="2"/>
        </w:rPr>
        <w:fldChar w:fldCharType="begin"/>
      </w:r>
      <w:r w:rsidRPr="00D00961">
        <w:rPr>
          <w:rFonts w:ascii="Times New Roman" w:hAnsi="Times New Roman"/>
          <w:sz w:val="2"/>
        </w:rPr>
        <w:instrText xml:space="preserve"> TC  "</w:instrText>
      </w:r>
      <w:bookmarkStart w:id="4634" w:name="_Toc375752446"/>
      <w:bookmarkStart w:id="4635" w:name="_Toc375752688"/>
      <w:bookmarkStart w:id="4636" w:name="_Toc375753159"/>
      <w:bookmarkStart w:id="4637" w:name="_Toc375753508"/>
      <w:bookmarkStart w:id="4638" w:name="_Toc375755108"/>
      <w:bookmarkStart w:id="4639" w:name="_Toc375755464"/>
      <w:bookmarkStart w:id="4640" w:name="_Toc375756212"/>
      <w:bookmarkStart w:id="4641" w:name="_Toc375756790"/>
      <w:bookmarkStart w:id="4642" w:name="_Toc375757031"/>
      <w:bookmarkStart w:id="4643" w:name="_Toc375757566"/>
      <w:bookmarkStart w:id="4644" w:name="_Toc394117392"/>
      <w:bookmarkStart w:id="4645" w:name="_Toc408472060"/>
      <w:bookmarkStart w:id="4646" w:name="_Toc408586514"/>
      <w:r w:rsidRPr="00D00961">
        <w:rPr>
          <w:rFonts w:ascii="Times New Roman" w:hAnsi="Times New Roman"/>
          <w:sz w:val="2"/>
        </w:rPr>
        <w:instrText>Focusing Your Narrative Idea on Authorial Intent</w:instrText>
      </w:r>
      <w:bookmarkEnd w:id="4634"/>
      <w:bookmarkEnd w:id="4635"/>
      <w:bookmarkEnd w:id="4636"/>
      <w:bookmarkEnd w:id="4637"/>
      <w:bookmarkEnd w:id="4638"/>
      <w:bookmarkEnd w:id="4639"/>
      <w:bookmarkEnd w:id="4640"/>
      <w:bookmarkEnd w:id="4641"/>
      <w:bookmarkEnd w:id="4642"/>
      <w:bookmarkEnd w:id="4643"/>
      <w:bookmarkEnd w:id="4644"/>
      <w:bookmarkEnd w:id="4645"/>
      <w:bookmarkEnd w:id="4646"/>
      <w:r w:rsidRPr="00D00961">
        <w:rPr>
          <w:rFonts w:ascii="Times New Roman" w:hAnsi="Times New Roman"/>
          <w:sz w:val="2"/>
        </w:rPr>
        <w:instrText xml:space="preserve"> (Neh. 1–2)" \l 2 </w:instrText>
      </w:r>
      <w:r w:rsidRPr="00D00961">
        <w:rPr>
          <w:rFonts w:ascii="Times New Roman" w:hAnsi="Times New Roman"/>
          <w:sz w:val="2"/>
        </w:rPr>
        <w:fldChar w:fldCharType="end"/>
      </w:r>
    </w:p>
    <w:p w14:paraId="11257413" w14:textId="77777777" w:rsidR="00BD1388" w:rsidRPr="00D00961" w:rsidRDefault="00BD1388">
      <w:pPr>
        <w:tabs>
          <w:tab w:val="left" w:pos="6480"/>
          <w:tab w:val="left" w:pos="9000"/>
        </w:tabs>
        <w:ind w:left="300" w:right="-205" w:hanging="300"/>
        <w:jc w:val="center"/>
        <w:rPr>
          <w:rFonts w:ascii="Times New Roman" w:hAnsi="Times New Roman"/>
          <w:b/>
          <w:sz w:val="22"/>
        </w:rPr>
      </w:pPr>
      <w:r w:rsidRPr="00D00961">
        <w:rPr>
          <w:rFonts w:ascii="Times New Roman" w:hAnsi="Times New Roman"/>
          <w:b/>
          <w:sz w:val="22"/>
        </w:rPr>
        <w:t>An Example from Nehemiah 1–2</w:t>
      </w:r>
    </w:p>
    <w:p w14:paraId="64E2BAF1" w14:textId="77777777" w:rsidR="00BD1388" w:rsidRPr="00D00961" w:rsidRDefault="00BD1388">
      <w:pPr>
        <w:tabs>
          <w:tab w:val="left" w:pos="6480"/>
          <w:tab w:val="left" w:pos="9000"/>
        </w:tabs>
        <w:ind w:right="-205"/>
        <w:rPr>
          <w:rFonts w:ascii="Times New Roman" w:hAnsi="Times New Roman"/>
          <w:sz w:val="22"/>
        </w:rPr>
      </w:pPr>
    </w:p>
    <w:p w14:paraId="692A98AC" w14:textId="77777777" w:rsidR="00BD1388" w:rsidRPr="00D00961" w:rsidRDefault="00BD1388">
      <w:pPr>
        <w:tabs>
          <w:tab w:val="left" w:pos="6480"/>
          <w:tab w:val="left" w:pos="9000"/>
        </w:tabs>
        <w:ind w:right="-205"/>
        <w:rPr>
          <w:rFonts w:ascii="Times New Roman" w:hAnsi="Times New Roman"/>
          <w:sz w:val="22"/>
        </w:rPr>
      </w:pPr>
    </w:p>
    <w:p w14:paraId="222FF89F" w14:textId="77777777" w:rsidR="00BD1388" w:rsidRPr="00D00961" w:rsidRDefault="00BD1388" w:rsidP="007B5590">
      <w:pPr>
        <w:tabs>
          <w:tab w:val="left" w:pos="6480"/>
          <w:tab w:val="left" w:pos="9000"/>
        </w:tabs>
        <w:ind w:right="-205"/>
        <w:outlineLvl w:val="0"/>
        <w:rPr>
          <w:rFonts w:ascii="Times New Roman" w:hAnsi="Times New Roman"/>
          <w:sz w:val="22"/>
        </w:rPr>
      </w:pPr>
      <w:r w:rsidRPr="00D00961">
        <w:rPr>
          <w:rFonts w:ascii="Times New Roman" w:hAnsi="Times New Roman"/>
          <w:b/>
          <w:sz w:val="22"/>
        </w:rPr>
        <w:t>A Different Approach</w:t>
      </w:r>
    </w:p>
    <w:p w14:paraId="2561A216" w14:textId="77777777" w:rsidR="00BD1388" w:rsidRPr="00D00961" w:rsidRDefault="00BD1388">
      <w:pPr>
        <w:tabs>
          <w:tab w:val="left" w:pos="6480"/>
          <w:tab w:val="left" w:pos="9000"/>
        </w:tabs>
        <w:ind w:right="-205"/>
        <w:rPr>
          <w:rFonts w:ascii="Times New Roman" w:hAnsi="Times New Roman"/>
          <w:sz w:val="22"/>
        </w:rPr>
      </w:pPr>
    </w:p>
    <w:p w14:paraId="2D93F3EB" w14:textId="77777777" w:rsidR="00BD1388" w:rsidRPr="00D00961" w:rsidRDefault="00BD1388">
      <w:pPr>
        <w:tabs>
          <w:tab w:val="left" w:pos="6480"/>
          <w:tab w:val="left" w:pos="9000"/>
        </w:tabs>
        <w:ind w:right="-205"/>
        <w:rPr>
          <w:rFonts w:ascii="Times New Roman" w:hAnsi="Times New Roman"/>
          <w:sz w:val="22"/>
        </w:rPr>
      </w:pPr>
      <w:r w:rsidRPr="00D00961">
        <w:rPr>
          <w:rFonts w:ascii="Times New Roman" w:hAnsi="Times New Roman"/>
          <w:sz w:val="22"/>
        </w:rPr>
        <w:t xml:space="preserve">Nearly all evangelical commentaries expound the Book of Nehemiah as if it’s a manual on effective leadership (see Edwin M. Yamauchi, “Ezra-Nehemiah,” </w:t>
      </w:r>
      <w:r w:rsidRPr="00D00961">
        <w:rPr>
          <w:rFonts w:ascii="Times New Roman" w:hAnsi="Times New Roman"/>
          <w:i/>
          <w:sz w:val="22"/>
        </w:rPr>
        <w:t>EBC</w:t>
      </w:r>
      <w:r w:rsidRPr="00D00961">
        <w:rPr>
          <w:rFonts w:ascii="Times New Roman" w:hAnsi="Times New Roman"/>
          <w:sz w:val="22"/>
        </w:rPr>
        <w:t xml:space="preserve">, 4:591; Donald K. Campbell, </w:t>
      </w:r>
      <w:r w:rsidRPr="00D00961">
        <w:rPr>
          <w:rFonts w:ascii="Times New Roman" w:hAnsi="Times New Roman"/>
          <w:i/>
          <w:sz w:val="22"/>
        </w:rPr>
        <w:t>Nehemiah: Man in Charge</w:t>
      </w:r>
      <w:r w:rsidRPr="00D00961">
        <w:rPr>
          <w:rFonts w:ascii="Times New Roman" w:hAnsi="Times New Roman"/>
          <w:sz w:val="22"/>
        </w:rPr>
        <w:t>, 23; Charles R. Swindoll</w:t>
      </w:r>
      <w:r w:rsidRPr="00D00961">
        <w:rPr>
          <w:rFonts w:ascii="Times New Roman" w:hAnsi="Times New Roman"/>
          <w:i/>
          <w:sz w:val="22"/>
        </w:rPr>
        <w:t>, Hand Me Another Brick: A Study in Nehemiah</w:t>
      </w:r>
      <w:r w:rsidRPr="00D00961">
        <w:rPr>
          <w:rFonts w:ascii="Times New Roman" w:hAnsi="Times New Roman"/>
          <w:sz w:val="22"/>
        </w:rPr>
        <w:t xml:space="preserve">; Gene A. Getz, “Nehemiah,” </w:t>
      </w:r>
      <w:r w:rsidRPr="00D00961">
        <w:rPr>
          <w:rFonts w:ascii="Times New Roman" w:hAnsi="Times New Roman"/>
          <w:i/>
          <w:sz w:val="22"/>
        </w:rPr>
        <w:t>BKC</w:t>
      </w:r>
      <w:r w:rsidRPr="00D00961">
        <w:rPr>
          <w:rFonts w:ascii="Times New Roman" w:hAnsi="Times New Roman"/>
          <w:sz w:val="22"/>
        </w:rPr>
        <w:t>, 1:673-74).  I think this emphasis has problems:</w:t>
      </w:r>
    </w:p>
    <w:p w14:paraId="2001549E" w14:textId="77777777" w:rsidR="00BD1388" w:rsidRPr="00D00961" w:rsidRDefault="00BD1388">
      <w:pPr>
        <w:tabs>
          <w:tab w:val="left" w:pos="6480"/>
          <w:tab w:val="left" w:pos="9000"/>
        </w:tabs>
        <w:ind w:left="340" w:right="-205" w:hanging="340"/>
        <w:rPr>
          <w:rFonts w:ascii="Times New Roman" w:hAnsi="Times New Roman"/>
          <w:sz w:val="22"/>
        </w:rPr>
      </w:pPr>
    </w:p>
    <w:p w14:paraId="6E17E77F" w14:textId="77777777" w:rsidR="00BD1388" w:rsidRPr="00D00961" w:rsidRDefault="00BD1388">
      <w:pPr>
        <w:tabs>
          <w:tab w:val="left" w:pos="6480"/>
          <w:tab w:val="left" w:pos="9000"/>
        </w:tabs>
        <w:ind w:left="340" w:right="-205" w:hanging="34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It is highly questionable that the authorial intent of the Book of Nehemiah is to train readers as better leaders.  I feel that it is unlikely that the first readers saw the primary purpose of the book as holding up the man Nehemiah as a model to follow.</w:t>
      </w:r>
    </w:p>
    <w:p w14:paraId="2618D286" w14:textId="77777777" w:rsidR="00BD1388" w:rsidRPr="00D00961" w:rsidRDefault="00BD1388">
      <w:pPr>
        <w:tabs>
          <w:tab w:val="left" w:pos="6480"/>
          <w:tab w:val="left" w:pos="9000"/>
        </w:tabs>
        <w:ind w:left="340" w:right="-205" w:hanging="340"/>
        <w:rPr>
          <w:rFonts w:ascii="Times New Roman" w:hAnsi="Times New Roman"/>
          <w:sz w:val="22"/>
        </w:rPr>
      </w:pPr>
    </w:p>
    <w:p w14:paraId="21511B00" w14:textId="77777777" w:rsidR="00BD1388" w:rsidRPr="00D00961" w:rsidRDefault="00BD1388">
      <w:pPr>
        <w:tabs>
          <w:tab w:val="left" w:pos="6480"/>
          <w:tab w:val="left" w:pos="9000"/>
        </w:tabs>
        <w:ind w:left="340" w:right="-205" w:hanging="34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This perspective places undue attention to the human instrument, Nehemiah himself, rather than on the God who sovereignly led him to the accomplish the task (1:5, 9-11; 2:4b, 8b, 12, 18, 20).  </w:t>
      </w:r>
    </w:p>
    <w:p w14:paraId="3F858AF1" w14:textId="77777777" w:rsidR="00BD1388" w:rsidRPr="00D00961" w:rsidRDefault="00BD1388">
      <w:pPr>
        <w:tabs>
          <w:tab w:val="left" w:pos="6480"/>
          <w:tab w:val="left" w:pos="9000"/>
        </w:tabs>
        <w:ind w:left="340" w:right="-205" w:hanging="340"/>
        <w:rPr>
          <w:rFonts w:ascii="Times New Roman" w:hAnsi="Times New Roman"/>
          <w:sz w:val="22"/>
        </w:rPr>
      </w:pPr>
    </w:p>
    <w:p w14:paraId="01302562" w14:textId="77777777" w:rsidR="00BD1388" w:rsidRPr="00D00961" w:rsidRDefault="00BD1388">
      <w:pPr>
        <w:tabs>
          <w:tab w:val="left" w:pos="6480"/>
          <w:tab w:val="left" w:pos="9000"/>
        </w:tabs>
        <w:ind w:left="340" w:right="-205" w:hanging="34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It puts the stress on </w:t>
      </w:r>
      <w:r w:rsidRPr="00D00961">
        <w:rPr>
          <w:rFonts w:ascii="Times New Roman" w:hAnsi="Times New Roman"/>
          <w:i/>
          <w:sz w:val="22"/>
        </w:rPr>
        <w:t>how</w:t>
      </w:r>
      <w:r w:rsidRPr="00D00961">
        <w:rPr>
          <w:rFonts w:ascii="Times New Roman" w:hAnsi="Times New Roman"/>
          <w:sz w:val="22"/>
        </w:rPr>
        <w:t xml:space="preserve"> the walls of Jerusalem were raised which is but a minor focus.  The real emphasis should be </w:t>
      </w:r>
      <w:r w:rsidRPr="00D00961">
        <w:rPr>
          <w:rFonts w:ascii="Times New Roman" w:hAnsi="Times New Roman"/>
          <w:i/>
          <w:sz w:val="22"/>
        </w:rPr>
        <w:t>why</w:t>
      </w:r>
      <w:r w:rsidRPr="00D00961">
        <w:rPr>
          <w:rFonts w:ascii="Times New Roman" w:hAnsi="Times New Roman"/>
          <w:sz w:val="22"/>
        </w:rPr>
        <w:t xml:space="preserve"> the walls needed to be rebuilt (2:17).</w:t>
      </w:r>
    </w:p>
    <w:p w14:paraId="2F16CE4F" w14:textId="77777777" w:rsidR="00BD1388" w:rsidRPr="00D00961" w:rsidRDefault="00BD1388">
      <w:pPr>
        <w:tabs>
          <w:tab w:val="left" w:pos="6480"/>
          <w:tab w:val="left" w:pos="9000"/>
        </w:tabs>
        <w:ind w:left="340" w:right="-205" w:hanging="340"/>
        <w:rPr>
          <w:rFonts w:ascii="Times New Roman" w:hAnsi="Times New Roman"/>
          <w:sz w:val="22"/>
        </w:rPr>
      </w:pPr>
    </w:p>
    <w:p w14:paraId="18F57EE6" w14:textId="77777777" w:rsidR="00BD1388" w:rsidRPr="00D00961" w:rsidRDefault="00BD1388">
      <w:pPr>
        <w:tabs>
          <w:tab w:val="left" w:pos="6480"/>
          <w:tab w:val="left" w:pos="9000"/>
        </w:tabs>
        <w:ind w:left="340" w:right="-205" w:hanging="34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Ezra and Nehemiah in the Hebrew Bible constitute one book and therefore should share a common theme.  Since Ezra is not a manual on leadership then this should not be expected of Nehemiah as well.</w:t>
      </w:r>
    </w:p>
    <w:p w14:paraId="1D120680" w14:textId="77777777" w:rsidR="00BD1388" w:rsidRPr="00D00961" w:rsidRDefault="00BD1388">
      <w:pPr>
        <w:tabs>
          <w:tab w:val="left" w:pos="6480"/>
          <w:tab w:val="left" w:pos="9000"/>
        </w:tabs>
        <w:ind w:left="340" w:right="-205" w:hanging="340"/>
        <w:rPr>
          <w:rFonts w:ascii="Times New Roman" w:hAnsi="Times New Roman"/>
          <w:sz w:val="22"/>
        </w:rPr>
      </w:pPr>
    </w:p>
    <w:p w14:paraId="57901C86" w14:textId="77777777" w:rsidR="00BD1388" w:rsidRPr="00D00961" w:rsidRDefault="00BD1388">
      <w:pPr>
        <w:tabs>
          <w:tab w:val="left" w:pos="6480"/>
          <w:tab w:val="left" w:pos="9000"/>
        </w:tabs>
        <w:ind w:left="340" w:right="-205" w:hanging="34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 xml:space="preserve">This view also limits proper application only to those in leadership positions.  </w:t>
      </w:r>
    </w:p>
    <w:p w14:paraId="4EA335D4" w14:textId="77777777" w:rsidR="00BD1388" w:rsidRPr="00D00961" w:rsidRDefault="00BD1388">
      <w:pPr>
        <w:tabs>
          <w:tab w:val="left" w:pos="6480"/>
          <w:tab w:val="left" w:pos="9000"/>
        </w:tabs>
        <w:ind w:left="340" w:right="-205" w:hanging="340"/>
        <w:rPr>
          <w:rFonts w:ascii="Times New Roman" w:hAnsi="Times New Roman"/>
          <w:sz w:val="22"/>
        </w:rPr>
      </w:pPr>
    </w:p>
    <w:p w14:paraId="6654F2CF" w14:textId="77777777" w:rsidR="00BD1388" w:rsidRPr="00D00961" w:rsidRDefault="00BD1388">
      <w:pPr>
        <w:tabs>
          <w:tab w:val="left" w:pos="6480"/>
          <w:tab w:val="left" w:pos="9000"/>
        </w:tabs>
        <w:ind w:left="340" w:right="-205" w:hanging="340"/>
        <w:rPr>
          <w:rFonts w:ascii="Times New Roman" w:hAnsi="Times New Roman"/>
          <w:sz w:val="22"/>
        </w:rPr>
      </w:pPr>
      <w:r w:rsidRPr="00D00961">
        <w:rPr>
          <w:rFonts w:ascii="Times New Roman" w:hAnsi="Times New Roman"/>
          <w:sz w:val="22"/>
        </w:rPr>
        <w:t>6.</w:t>
      </w:r>
      <w:r w:rsidRPr="00D00961">
        <w:rPr>
          <w:rFonts w:ascii="Times New Roman" w:hAnsi="Times New Roman"/>
          <w:sz w:val="22"/>
        </w:rPr>
        <w:tab/>
        <w:t>The leadership view hardly takes into account the historical background and chronology.  A careful evaluation of the historical situation and how the book fits into the total plan of God brings the Lord to center-stage as the sovereign, covenant-keeping God (see below).</w:t>
      </w:r>
    </w:p>
    <w:p w14:paraId="63F3E582" w14:textId="77777777" w:rsidR="00BD1388" w:rsidRPr="00D00961" w:rsidRDefault="00BD1388">
      <w:pPr>
        <w:tabs>
          <w:tab w:val="left" w:pos="6480"/>
          <w:tab w:val="left" w:pos="9000"/>
        </w:tabs>
        <w:ind w:left="300" w:right="-205" w:hanging="300"/>
        <w:rPr>
          <w:rFonts w:ascii="Times New Roman" w:hAnsi="Times New Roman"/>
          <w:b/>
          <w:sz w:val="22"/>
        </w:rPr>
      </w:pPr>
    </w:p>
    <w:p w14:paraId="1EB8A52A" w14:textId="77777777" w:rsidR="00BD1388" w:rsidRPr="00D00961" w:rsidRDefault="00BD1388" w:rsidP="007B5590">
      <w:pPr>
        <w:tabs>
          <w:tab w:val="left" w:pos="6480"/>
          <w:tab w:val="left" w:pos="9000"/>
        </w:tabs>
        <w:ind w:left="300" w:right="-205" w:hanging="300"/>
        <w:outlineLvl w:val="0"/>
        <w:rPr>
          <w:rFonts w:ascii="Times New Roman" w:hAnsi="Times New Roman"/>
          <w:sz w:val="22"/>
        </w:rPr>
      </w:pPr>
      <w:r w:rsidRPr="00D00961">
        <w:rPr>
          <w:rFonts w:ascii="Times New Roman" w:hAnsi="Times New Roman"/>
          <w:b/>
          <w:sz w:val="22"/>
        </w:rPr>
        <w:t>Exegetical Outline</w:t>
      </w:r>
    </w:p>
    <w:p w14:paraId="2CA4F62E" w14:textId="77777777" w:rsidR="00BD1388" w:rsidRPr="00D00961" w:rsidRDefault="00BD1388">
      <w:pPr>
        <w:tabs>
          <w:tab w:val="left" w:pos="6480"/>
          <w:tab w:val="left" w:pos="9000"/>
        </w:tabs>
        <w:ind w:left="380" w:right="-205" w:hanging="380"/>
        <w:rPr>
          <w:rFonts w:ascii="Times New Roman" w:hAnsi="Times New Roman"/>
          <w:sz w:val="22"/>
        </w:rPr>
      </w:pPr>
    </w:p>
    <w:p w14:paraId="4F8505D9" w14:textId="77777777" w:rsidR="00BD1388" w:rsidRPr="00D00961" w:rsidRDefault="00BD1388" w:rsidP="007B5590">
      <w:pPr>
        <w:tabs>
          <w:tab w:val="left" w:pos="6480"/>
          <w:tab w:val="left" w:pos="9000"/>
        </w:tabs>
        <w:ind w:right="-205"/>
        <w:outlineLvl w:val="0"/>
        <w:rPr>
          <w:rFonts w:ascii="Times New Roman" w:hAnsi="Times New Roman"/>
          <w:sz w:val="22"/>
          <w:u w:val="single"/>
        </w:rPr>
      </w:pPr>
      <w:r w:rsidRPr="00D00961">
        <w:rPr>
          <w:rFonts w:ascii="Times New Roman" w:hAnsi="Times New Roman"/>
          <w:sz w:val="22"/>
          <w:u w:val="single"/>
        </w:rPr>
        <w:t>Prologue</w:t>
      </w:r>
    </w:p>
    <w:p w14:paraId="3D3E2615" w14:textId="77777777" w:rsidR="00BD1388" w:rsidRPr="00D00961" w:rsidRDefault="00BD1388">
      <w:pPr>
        <w:tabs>
          <w:tab w:val="left" w:pos="6480"/>
          <w:tab w:val="left" w:pos="9000"/>
        </w:tabs>
        <w:ind w:right="-205"/>
        <w:rPr>
          <w:rFonts w:ascii="Times New Roman" w:hAnsi="Times New Roman"/>
          <w:sz w:val="22"/>
        </w:rPr>
      </w:pPr>
    </w:p>
    <w:p w14:paraId="1447BBB7" w14:textId="77777777" w:rsidR="00BD1388" w:rsidRPr="00D00961" w:rsidRDefault="00BD1388">
      <w:pPr>
        <w:tabs>
          <w:tab w:val="left" w:pos="6480"/>
          <w:tab w:val="left" w:pos="9000"/>
        </w:tabs>
        <w:ind w:right="-205"/>
        <w:rPr>
          <w:rFonts w:ascii="Times New Roman" w:hAnsi="Times New Roman"/>
          <w:sz w:val="22"/>
        </w:rPr>
      </w:pPr>
      <w:r w:rsidRPr="00D00961">
        <w:rPr>
          <w:rFonts w:ascii="Times New Roman" w:hAnsi="Times New Roman"/>
          <w:i/>
          <w:sz w:val="22"/>
        </w:rPr>
        <w:t>Historical background:</w:t>
      </w:r>
      <w:r w:rsidRPr="00D00961">
        <w:rPr>
          <w:rFonts w:ascii="Times New Roman" w:hAnsi="Times New Roman"/>
          <w:sz w:val="22"/>
        </w:rPr>
        <w:t xml:space="preserve"> About 1500 years earlier God had promised Abraham that </w:t>
      </w:r>
      <w:r w:rsidR="008E0C09" w:rsidRPr="00D00961">
        <w:rPr>
          <w:rFonts w:ascii="Times New Roman" w:hAnsi="Times New Roman"/>
          <w:sz w:val="22"/>
        </w:rPr>
        <w:t xml:space="preserve">he </w:t>
      </w:r>
      <w:r w:rsidRPr="00D00961">
        <w:rPr>
          <w:rFonts w:ascii="Times New Roman" w:hAnsi="Times New Roman"/>
          <w:sz w:val="22"/>
        </w:rPr>
        <w:t xml:space="preserve">would make his descendants into a great nation possessing the entire land from the River of Egypt to the Euphrates (Gen. 12:1-3; 15:18f.).  Hundreds of years later God further spoke through Isaiah and many other prophets that a Davidic king called the Messiah would rule Israel in this geographical domain.  However, the nation rebelled against the Lord and went into exile as the Law had warned (Deut. 28).  The key question looming in the minds of the exiled Jews was whether God would still fulfill </w:t>
      </w:r>
      <w:r w:rsidR="008E0C09" w:rsidRPr="00D00961">
        <w:rPr>
          <w:rFonts w:ascii="Times New Roman" w:hAnsi="Times New Roman"/>
          <w:sz w:val="22"/>
        </w:rPr>
        <w:t xml:space="preserve">his </w:t>
      </w:r>
      <w:r w:rsidRPr="00D00961">
        <w:rPr>
          <w:rFonts w:ascii="Times New Roman" w:hAnsi="Times New Roman"/>
          <w:sz w:val="22"/>
        </w:rPr>
        <w:t xml:space="preserve">promise of a new nation in Palestine under the Messiah as ruler.  Was </w:t>
      </w:r>
      <w:r w:rsidR="008E0C09" w:rsidRPr="00D00961">
        <w:rPr>
          <w:rFonts w:ascii="Times New Roman" w:hAnsi="Times New Roman"/>
          <w:sz w:val="22"/>
        </w:rPr>
        <w:t xml:space="preserve">he </w:t>
      </w:r>
      <w:r w:rsidRPr="00D00961">
        <w:rPr>
          <w:rFonts w:ascii="Times New Roman" w:hAnsi="Times New Roman"/>
          <w:sz w:val="22"/>
        </w:rPr>
        <w:t xml:space="preserve">still sovereign even though </w:t>
      </w:r>
      <w:r w:rsidR="008E0C09" w:rsidRPr="00D00961">
        <w:rPr>
          <w:rFonts w:ascii="Times New Roman" w:hAnsi="Times New Roman"/>
          <w:sz w:val="22"/>
        </w:rPr>
        <w:t xml:space="preserve">his </w:t>
      </w:r>
      <w:r w:rsidRPr="00D00961">
        <w:rPr>
          <w:rFonts w:ascii="Times New Roman" w:hAnsi="Times New Roman"/>
          <w:sz w:val="22"/>
        </w:rPr>
        <w:t>people were in such distress?</w:t>
      </w:r>
    </w:p>
    <w:p w14:paraId="1EF904EB" w14:textId="77777777" w:rsidR="00BD1388" w:rsidRPr="00D00961" w:rsidRDefault="00BD1388">
      <w:pPr>
        <w:tabs>
          <w:tab w:val="left" w:pos="6480"/>
          <w:tab w:val="left" w:pos="9000"/>
        </w:tabs>
        <w:ind w:right="-205"/>
        <w:rPr>
          <w:rFonts w:ascii="Times New Roman" w:hAnsi="Times New Roman"/>
          <w:sz w:val="22"/>
        </w:rPr>
      </w:pPr>
    </w:p>
    <w:p w14:paraId="523E7001" w14:textId="77777777" w:rsidR="00BD1388" w:rsidRPr="00D00961" w:rsidRDefault="00BD1388">
      <w:pPr>
        <w:tabs>
          <w:tab w:val="left" w:pos="6480"/>
          <w:tab w:val="left" w:pos="9000"/>
        </w:tabs>
        <w:ind w:right="-205"/>
        <w:rPr>
          <w:rFonts w:ascii="Times New Roman" w:hAnsi="Times New Roman"/>
          <w:sz w:val="22"/>
        </w:rPr>
      </w:pPr>
      <w:r w:rsidRPr="00D00961">
        <w:rPr>
          <w:rFonts w:ascii="Times New Roman" w:hAnsi="Times New Roman"/>
          <w:i/>
          <w:sz w:val="22"/>
        </w:rPr>
        <w:t xml:space="preserve">Historical foreground: </w:t>
      </w:r>
      <w:r w:rsidRPr="00D00961">
        <w:rPr>
          <w:rFonts w:ascii="Times New Roman" w:hAnsi="Times New Roman"/>
          <w:sz w:val="22"/>
        </w:rPr>
        <w:t xml:space="preserve">No doubt people wondered how a Messiah could be offered to the nation if Israel was still in exile.  For example, one of the messianic prophecies stated that </w:t>
      </w:r>
      <w:r w:rsidR="008E0C09" w:rsidRPr="00D00961">
        <w:rPr>
          <w:rFonts w:ascii="Times New Roman" w:hAnsi="Times New Roman"/>
          <w:sz w:val="22"/>
        </w:rPr>
        <w:t xml:space="preserve">he </w:t>
      </w:r>
      <w:r w:rsidRPr="00D00961">
        <w:rPr>
          <w:rFonts w:ascii="Times New Roman" w:hAnsi="Times New Roman"/>
          <w:sz w:val="22"/>
        </w:rPr>
        <w:t>would be born in Bethlehem (cf. Micah 5:2, written nearly 200 years earlier).  Surely the nation would have to sometime return to its homeland for the Messiah to offer the kingdom–an offer which indeed did occur under Christ (Matt. 10:7) but was rejected.  Furthermore, Daniel had recorded only a few years earlier that Artaxerxes’ command to rebuild Jerusalem under Nehemiah (444 BC) would begin “seventy sevens” (490 years) of prophetic years in the nation’s history (Dan. 9:25).  The 69th prophetic year (483rd year) would culminate in the death of Messiah in AD 33 (Dan. 9:26).</w:t>
      </w:r>
    </w:p>
    <w:p w14:paraId="405BBEE3" w14:textId="77777777" w:rsidR="00BD1388" w:rsidRPr="00D00961" w:rsidRDefault="00BD1388">
      <w:pPr>
        <w:tabs>
          <w:tab w:val="left" w:pos="6480"/>
          <w:tab w:val="left" w:pos="9000"/>
        </w:tabs>
        <w:ind w:right="-205"/>
        <w:rPr>
          <w:rFonts w:ascii="Times New Roman" w:hAnsi="Times New Roman"/>
          <w:sz w:val="22"/>
        </w:rPr>
      </w:pPr>
    </w:p>
    <w:p w14:paraId="1AB6F338" w14:textId="77777777" w:rsidR="00BD1388" w:rsidRPr="00D00961" w:rsidRDefault="00BD1388">
      <w:pPr>
        <w:tabs>
          <w:tab w:val="left" w:pos="6480"/>
          <w:tab w:val="left" w:pos="9000"/>
        </w:tabs>
        <w:ind w:right="-205"/>
        <w:rPr>
          <w:rFonts w:ascii="Times New Roman" w:hAnsi="Times New Roman"/>
          <w:sz w:val="22"/>
        </w:rPr>
      </w:pPr>
      <w:r w:rsidRPr="00D00961">
        <w:rPr>
          <w:rFonts w:ascii="Times New Roman" w:hAnsi="Times New Roman"/>
          <w:sz w:val="22"/>
        </w:rPr>
        <w:t xml:space="preserve">The postexilic era testifies to the gracious hand of a sovereign God who had not forgotten </w:t>
      </w:r>
      <w:r w:rsidR="008E0C09" w:rsidRPr="00D00961">
        <w:rPr>
          <w:rFonts w:ascii="Times New Roman" w:hAnsi="Times New Roman"/>
          <w:sz w:val="22"/>
        </w:rPr>
        <w:t xml:space="preserve">his </w:t>
      </w:r>
      <w:r w:rsidRPr="00D00961">
        <w:rPr>
          <w:rFonts w:ascii="Times New Roman" w:hAnsi="Times New Roman"/>
          <w:sz w:val="22"/>
        </w:rPr>
        <w:t xml:space="preserve">promises, for under Zerubbabel and Ezra a small remnant had returned from Babylon, rebuilt the temple and begun reforms.  The building under Nehemiah completes this record with a direct fulfillment of Daniel 9:25.  Thus, the account of Ezra-Nehemiah shows that God is indeed the God over all gods (Ezra 1:2), a covenant-keeping God.  Likewise, </w:t>
      </w:r>
      <w:r w:rsidR="008E0C09" w:rsidRPr="00D00961">
        <w:rPr>
          <w:rFonts w:ascii="Times New Roman" w:hAnsi="Times New Roman"/>
          <w:sz w:val="22"/>
        </w:rPr>
        <w:t xml:space="preserve">his </w:t>
      </w:r>
      <w:r w:rsidRPr="00D00961">
        <w:rPr>
          <w:rFonts w:ascii="Times New Roman" w:hAnsi="Times New Roman"/>
          <w:sz w:val="22"/>
        </w:rPr>
        <w:t xml:space="preserve">people need to keep the covenant as well (Yamauchi, </w:t>
      </w:r>
      <w:r w:rsidRPr="00D00961">
        <w:rPr>
          <w:rFonts w:ascii="Times New Roman" w:hAnsi="Times New Roman"/>
          <w:i/>
          <w:sz w:val="22"/>
        </w:rPr>
        <w:t>EBC</w:t>
      </w:r>
      <w:r w:rsidRPr="00D00961">
        <w:rPr>
          <w:rFonts w:ascii="Times New Roman" w:hAnsi="Times New Roman"/>
          <w:sz w:val="22"/>
        </w:rPr>
        <w:t>, 4:590).</w:t>
      </w:r>
    </w:p>
    <w:p w14:paraId="779D5C45" w14:textId="77777777" w:rsidR="00BD1388" w:rsidRPr="00D00961" w:rsidRDefault="00BD1388">
      <w:pPr>
        <w:tabs>
          <w:tab w:val="left" w:pos="6480"/>
          <w:tab w:val="left" w:pos="9000"/>
        </w:tabs>
        <w:ind w:right="-205"/>
        <w:rPr>
          <w:rFonts w:ascii="Times New Roman" w:hAnsi="Times New Roman"/>
          <w:sz w:val="22"/>
        </w:rPr>
      </w:pPr>
    </w:p>
    <w:p w14:paraId="6AE9B45B" w14:textId="77777777" w:rsidR="00BD1388" w:rsidRPr="00D00961" w:rsidRDefault="00BD1388">
      <w:pPr>
        <w:tabs>
          <w:tab w:val="left" w:pos="6480"/>
          <w:tab w:val="left" w:pos="9000"/>
        </w:tabs>
        <w:ind w:right="-205"/>
        <w:rPr>
          <w:rFonts w:ascii="Times New Roman" w:hAnsi="Times New Roman"/>
          <w:sz w:val="22"/>
        </w:rPr>
      </w:pPr>
      <w:r w:rsidRPr="00D00961">
        <w:rPr>
          <w:rFonts w:ascii="Times New Roman" w:hAnsi="Times New Roman"/>
          <w:sz w:val="22"/>
          <w:u w:val="single"/>
        </w:rPr>
        <w:br w:type="page"/>
      </w:r>
      <w:r w:rsidRPr="00D00961">
        <w:rPr>
          <w:rFonts w:ascii="Times New Roman" w:hAnsi="Times New Roman"/>
          <w:sz w:val="22"/>
          <w:u w:val="single"/>
        </w:rPr>
        <w:lastRenderedPageBreak/>
        <w:t>Exegetical Idea</w:t>
      </w:r>
      <w:r w:rsidRPr="00D00961">
        <w:rPr>
          <w:rFonts w:ascii="Times New Roman" w:hAnsi="Times New Roman"/>
          <w:sz w:val="22"/>
        </w:rPr>
        <w:t xml:space="preserve">: The </w:t>
      </w:r>
      <w:r w:rsidR="00C95723">
        <w:rPr>
          <w:rFonts w:ascii="Times New Roman" w:hAnsi="Times New Roman"/>
          <w:sz w:val="22"/>
        </w:rPr>
        <w:t>way</w:t>
      </w:r>
      <w:r w:rsidR="00C95723" w:rsidRPr="00D00961">
        <w:rPr>
          <w:rFonts w:ascii="Times New Roman" w:hAnsi="Times New Roman"/>
          <w:sz w:val="22"/>
        </w:rPr>
        <w:t xml:space="preserve"> </w:t>
      </w:r>
      <w:r w:rsidRPr="00D00961">
        <w:rPr>
          <w:rFonts w:ascii="Times New Roman" w:hAnsi="Times New Roman"/>
          <w:sz w:val="22"/>
        </w:rPr>
        <w:t xml:space="preserve">God sovereignly fulfills </w:t>
      </w:r>
      <w:r w:rsidR="008E0C09" w:rsidRPr="00D00961">
        <w:rPr>
          <w:rFonts w:ascii="Times New Roman" w:hAnsi="Times New Roman"/>
          <w:sz w:val="22"/>
        </w:rPr>
        <w:t xml:space="preserve">his </w:t>
      </w:r>
      <w:r w:rsidRPr="00D00961">
        <w:rPr>
          <w:rFonts w:ascii="Times New Roman" w:hAnsi="Times New Roman"/>
          <w:sz w:val="22"/>
        </w:rPr>
        <w:t>promise to preserve Israel in a restored Jerusalem was through preparing Nehemiah to rebuild the city wall.</w:t>
      </w:r>
    </w:p>
    <w:p w14:paraId="22B8F97A" w14:textId="77777777" w:rsidR="00BD1388" w:rsidRPr="00D00961" w:rsidRDefault="00BD1388">
      <w:pPr>
        <w:tabs>
          <w:tab w:val="left" w:pos="6480"/>
          <w:tab w:val="left" w:pos="9000"/>
        </w:tabs>
        <w:ind w:left="380" w:right="-205" w:hanging="380"/>
        <w:rPr>
          <w:rFonts w:ascii="Times New Roman" w:hAnsi="Times New Roman"/>
          <w:sz w:val="22"/>
        </w:rPr>
      </w:pPr>
    </w:p>
    <w:p w14:paraId="2D477EE2" w14:textId="77777777" w:rsidR="00BD1388" w:rsidRPr="00D00961" w:rsidRDefault="00BD1388">
      <w:pPr>
        <w:tabs>
          <w:tab w:val="left" w:pos="6480"/>
          <w:tab w:val="left" w:pos="9000"/>
        </w:tabs>
        <w:ind w:left="380" w:right="-205" w:hanging="380"/>
        <w:rPr>
          <w:rFonts w:ascii="Times New Roman" w:hAnsi="Times New Roman"/>
          <w:sz w:val="22"/>
        </w:rPr>
      </w:pPr>
      <w:r w:rsidRPr="00D00961">
        <w:rPr>
          <w:rFonts w:ascii="Times New Roman" w:hAnsi="Times New Roman"/>
          <w:sz w:val="22"/>
        </w:rPr>
        <w:t>I.</w:t>
      </w:r>
      <w:r w:rsidRPr="00D00961">
        <w:rPr>
          <w:rFonts w:ascii="Times New Roman" w:hAnsi="Times New Roman"/>
          <w:sz w:val="22"/>
        </w:rPr>
        <w:tab/>
        <w:t xml:space="preserve">The </w:t>
      </w:r>
      <w:r w:rsidR="00C95723">
        <w:rPr>
          <w:rFonts w:ascii="Times New Roman" w:hAnsi="Times New Roman"/>
          <w:sz w:val="22"/>
        </w:rPr>
        <w:t>way</w:t>
      </w:r>
      <w:r w:rsidRPr="00D00961">
        <w:rPr>
          <w:rFonts w:ascii="Times New Roman" w:hAnsi="Times New Roman"/>
          <w:sz w:val="22"/>
        </w:rPr>
        <w:t xml:space="preserve"> the sovereign God (“God of heaven,” vv. 4, 5) prepared to restore the covenant city of Jerusalem was through placing upon Nehemiah both the burden and position to be used of God</w:t>
      </w:r>
      <w:r w:rsidR="004C08FE">
        <w:rPr>
          <w:rFonts w:ascii="Times New Roman" w:hAnsi="Times New Roman"/>
          <w:sz w:val="22"/>
        </w:rPr>
        <w:t xml:space="preserve"> </w:t>
      </w:r>
      <w:r w:rsidR="004C08FE" w:rsidRPr="00D00961">
        <w:rPr>
          <w:rFonts w:ascii="Times New Roman" w:hAnsi="Times New Roman"/>
          <w:sz w:val="22"/>
        </w:rPr>
        <w:t>(Neh 1)</w:t>
      </w:r>
      <w:r w:rsidRPr="00D00961">
        <w:rPr>
          <w:rFonts w:ascii="Times New Roman" w:hAnsi="Times New Roman"/>
          <w:sz w:val="22"/>
        </w:rPr>
        <w:t>.</w:t>
      </w:r>
    </w:p>
    <w:p w14:paraId="2ADB7B78" w14:textId="77777777" w:rsidR="00BD1388" w:rsidRPr="00D00961" w:rsidRDefault="00BD1388">
      <w:pPr>
        <w:tabs>
          <w:tab w:val="left" w:pos="6480"/>
          <w:tab w:val="left" w:pos="9000"/>
        </w:tabs>
        <w:ind w:left="680" w:right="-205" w:hanging="360"/>
        <w:rPr>
          <w:rFonts w:ascii="Times New Roman" w:hAnsi="Times New Roman"/>
          <w:sz w:val="22"/>
        </w:rPr>
      </w:pPr>
    </w:p>
    <w:p w14:paraId="411C7C7E" w14:textId="77777777" w:rsidR="00BD1388" w:rsidRPr="00D00961" w:rsidRDefault="00BD1388">
      <w:pPr>
        <w:tabs>
          <w:tab w:val="left" w:pos="6480"/>
          <w:tab w:val="left" w:pos="9000"/>
        </w:tabs>
        <w:ind w:left="680" w:right="-20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God informed Nehemiah that the covenantal people and city were in shame</w:t>
      </w:r>
      <w:r w:rsidR="004C08FE">
        <w:rPr>
          <w:rFonts w:ascii="Times New Roman" w:hAnsi="Times New Roman"/>
          <w:sz w:val="22"/>
        </w:rPr>
        <w:t xml:space="preserve"> </w:t>
      </w:r>
      <w:r w:rsidR="004C08FE" w:rsidRPr="00D00961">
        <w:rPr>
          <w:rFonts w:ascii="Times New Roman" w:hAnsi="Times New Roman"/>
          <w:sz w:val="22"/>
        </w:rPr>
        <w:t>(1:1-3)</w:t>
      </w:r>
      <w:r w:rsidRPr="00D00961">
        <w:rPr>
          <w:rFonts w:ascii="Times New Roman" w:hAnsi="Times New Roman"/>
          <w:sz w:val="22"/>
        </w:rPr>
        <w:t>.</w:t>
      </w:r>
    </w:p>
    <w:p w14:paraId="7CE0B5B4" w14:textId="77777777" w:rsidR="00BD1388" w:rsidRPr="00D00961" w:rsidRDefault="00BD1388">
      <w:pPr>
        <w:tabs>
          <w:tab w:val="left" w:pos="6480"/>
          <w:tab w:val="left" w:pos="9000"/>
        </w:tabs>
        <w:ind w:left="680" w:right="-205" w:hanging="360"/>
        <w:rPr>
          <w:rFonts w:ascii="Times New Roman" w:hAnsi="Times New Roman"/>
          <w:sz w:val="22"/>
        </w:rPr>
      </w:pPr>
    </w:p>
    <w:p w14:paraId="53A7A29D" w14:textId="77777777" w:rsidR="00BD1388" w:rsidRPr="00D00961" w:rsidRDefault="00BD1388">
      <w:pPr>
        <w:tabs>
          <w:tab w:val="left" w:pos="6480"/>
          <w:tab w:val="left" w:pos="9000"/>
        </w:tabs>
        <w:ind w:left="680" w:right="-20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God moved Nehemiah to recognize Israel’s sin and </w:t>
      </w:r>
      <w:r w:rsidR="008E0C09" w:rsidRPr="00D00961">
        <w:rPr>
          <w:rFonts w:ascii="Times New Roman" w:hAnsi="Times New Roman"/>
          <w:sz w:val="22"/>
        </w:rPr>
        <w:t xml:space="preserve">his </w:t>
      </w:r>
      <w:r w:rsidRPr="00D00961">
        <w:rPr>
          <w:rFonts w:ascii="Times New Roman" w:hAnsi="Times New Roman"/>
          <w:sz w:val="22"/>
        </w:rPr>
        <w:t>promises and ability to restore the</w:t>
      </w:r>
      <w:r w:rsidR="004C08FE">
        <w:rPr>
          <w:rFonts w:ascii="Times New Roman" w:hAnsi="Times New Roman"/>
          <w:sz w:val="22"/>
        </w:rPr>
        <w:t>m</w:t>
      </w:r>
      <w:r w:rsidRPr="00D00961">
        <w:rPr>
          <w:rFonts w:ascii="Times New Roman" w:hAnsi="Times New Roman"/>
          <w:sz w:val="22"/>
        </w:rPr>
        <w:t xml:space="preserve"> </w:t>
      </w:r>
      <w:r w:rsidR="004C08FE" w:rsidRPr="00D00961">
        <w:rPr>
          <w:rFonts w:ascii="Times New Roman" w:hAnsi="Times New Roman"/>
          <w:sz w:val="22"/>
        </w:rPr>
        <w:t>(1:4-11a)</w:t>
      </w:r>
      <w:r w:rsidRPr="00D00961">
        <w:rPr>
          <w:rFonts w:ascii="Times New Roman" w:hAnsi="Times New Roman"/>
          <w:sz w:val="22"/>
        </w:rPr>
        <w:t>.</w:t>
      </w:r>
    </w:p>
    <w:p w14:paraId="61165459" w14:textId="77777777" w:rsidR="00BD1388" w:rsidRPr="00D00961" w:rsidRDefault="00BD1388">
      <w:pPr>
        <w:tabs>
          <w:tab w:val="left" w:pos="6480"/>
          <w:tab w:val="left" w:pos="9000"/>
        </w:tabs>
        <w:ind w:left="680" w:right="-205" w:hanging="360"/>
        <w:rPr>
          <w:rFonts w:ascii="Times New Roman" w:hAnsi="Times New Roman"/>
          <w:sz w:val="22"/>
        </w:rPr>
      </w:pPr>
    </w:p>
    <w:p w14:paraId="30AEC914" w14:textId="77777777" w:rsidR="00BD1388" w:rsidRPr="00D00961" w:rsidRDefault="00BD1388">
      <w:pPr>
        <w:tabs>
          <w:tab w:val="left" w:pos="6480"/>
          <w:tab w:val="left" w:pos="9000"/>
        </w:tabs>
        <w:ind w:left="680" w:right="-20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God had placed Nehemiah in a prominent position to restore Jerusalem to the stature befitting Jerusalem as the city</w:t>
      </w:r>
      <w:r w:rsidR="004C08FE">
        <w:rPr>
          <w:rFonts w:ascii="Times New Roman" w:hAnsi="Times New Roman"/>
          <w:sz w:val="22"/>
        </w:rPr>
        <w:t xml:space="preserve"> inhabited by the sovereign L</w:t>
      </w:r>
      <w:r w:rsidR="004C08FE">
        <w:rPr>
          <w:rFonts w:ascii="Times New Roman" w:hAnsi="Times New Roman"/>
          <w:sz w:val="20"/>
        </w:rPr>
        <w:t>ORD</w:t>
      </w:r>
      <w:r w:rsidR="004C08FE">
        <w:rPr>
          <w:rFonts w:ascii="Times New Roman" w:hAnsi="Times New Roman"/>
          <w:sz w:val="22"/>
        </w:rPr>
        <w:t xml:space="preserve"> </w:t>
      </w:r>
      <w:r w:rsidR="004C08FE" w:rsidRPr="00D00961">
        <w:rPr>
          <w:rFonts w:ascii="Times New Roman" w:hAnsi="Times New Roman"/>
          <w:sz w:val="22"/>
        </w:rPr>
        <w:t>(1:11b)</w:t>
      </w:r>
      <w:r w:rsidRPr="00D00961">
        <w:rPr>
          <w:rFonts w:ascii="Times New Roman" w:hAnsi="Times New Roman"/>
          <w:sz w:val="22"/>
        </w:rPr>
        <w:t>.</w:t>
      </w:r>
    </w:p>
    <w:p w14:paraId="3C64C993" w14:textId="77777777" w:rsidR="00BD1388" w:rsidRPr="00D00961" w:rsidRDefault="00BD1388">
      <w:pPr>
        <w:tabs>
          <w:tab w:val="left" w:pos="6480"/>
          <w:tab w:val="left" w:pos="9000"/>
        </w:tabs>
        <w:ind w:left="380" w:right="-205" w:hanging="380"/>
        <w:rPr>
          <w:rFonts w:ascii="Times New Roman" w:hAnsi="Times New Roman"/>
          <w:sz w:val="22"/>
        </w:rPr>
      </w:pPr>
    </w:p>
    <w:p w14:paraId="0195E6EB" w14:textId="77777777" w:rsidR="00BD1388" w:rsidRPr="00D00961" w:rsidRDefault="00BD1388">
      <w:pPr>
        <w:tabs>
          <w:tab w:val="left" w:pos="6480"/>
          <w:tab w:val="left" w:pos="9000"/>
        </w:tabs>
        <w:ind w:left="380" w:right="-205" w:hanging="380"/>
        <w:rPr>
          <w:rFonts w:ascii="Times New Roman" w:hAnsi="Times New Roman"/>
          <w:sz w:val="22"/>
        </w:rPr>
      </w:pPr>
      <w:r w:rsidRPr="00D00961">
        <w:rPr>
          <w:rFonts w:ascii="Times New Roman" w:hAnsi="Times New Roman"/>
          <w:sz w:val="22"/>
        </w:rPr>
        <w:t>II.</w:t>
      </w:r>
      <w:r w:rsidRPr="00D00961">
        <w:rPr>
          <w:rFonts w:ascii="Times New Roman" w:hAnsi="Times New Roman"/>
          <w:sz w:val="22"/>
        </w:rPr>
        <w:tab/>
        <w:t xml:space="preserve">The </w:t>
      </w:r>
      <w:r w:rsidR="00C95723">
        <w:rPr>
          <w:rFonts w:ascii="Times New Roman" w:hAnsi="Times New Roman"/>
          <w:sz w:val="22"/>
        </w:rPr>
        <w:t>way</w:t>
      </w:r>
      <w:r w:rsidR="00C95723" w:rsidRPr="00D00961">
        <w:rPr>
          <w:rFonts w:ascii="Times New Roman" w:hAnsi="Times New Roman"/>
          <w:sz w:val="22"/>
        </w:rPr>
        <w:t xml:space="preserve"> </w:t>
      </w:r>
      <w:r w:rsidRPr="00D00961">
        <w:rPr>
          <w:rFonts w:ascii="Times New Roman" w:hAnsi="Times New Roman"/>
          <w:sz w:val="22"/>
        </w:rPr>
        <w:t>the sovereign God prepared to restore Jerusalem was through granting Nehemiah’s requests before King Artaxerxes</w:t>
      </w:r>
      <w:r w:rsidR="00507456">
        <w:rPr>
          <w:rFonts w:ascii="Times New Roman" w:hAnsi="Times New Roman"/>
          <w:sz w:val="22"/>
        </w:rPr>
        <w:t xml:space="preserve"> </w:t>
      </w:r>
      <w:r w:rsidR="00507456" w:rsidRPr="00D00961">
        <w:rPr>
          <w:rFonts w:ascii="Times New Roman" w:hAnsi="Times New Roman"/>
          <w:sz w:val="22"/>
        </w:rPr>
        <w:t>(2:1-8)</w:t>
      </w:r>
      <w:r w:rsidRPr="00D00961">
        <w:rPr>
          <w:rFonts w:ascii="Times New Roman" w:hAnsi="Times New Roman"/>
          <w:sz w:val="22"/>
        </w:rPr>
        <w:t>.</w:t>
      </w:r>
    </w:p>
    <w:p w14:paraId="6EC88907" w14:textId="77777777" w:rsidR="00BD1388" w:rsidRPr="00D00961" w:rsidRDefault="00BD1388">
      <w:pPr>
        <w:tabs>
          <w:tab w:val="left" w:pos="6480"/>
          <w:tab w:val="left" w:pos="9000"/>
        </w:tabs>
        <w:ind w:left="380" w:right="-205" w:hanging="380"/>
        <w:rPr>
          <w:rFonts w:ascii="Times New Roman" w:hAnsi="Times New Roman"/>
          <w:sz w:val="22"/>
        </w:rPr>
      </w:pPr>
    </w:p>
    <w:p w14:paraId="1E3DD293" w14:textId="77777777" w:rsidR="00BD1388" w:rsidRPr="00D00961" w:rsidRDefault="00BD1388">
      <w:pPr>
        <w:tabs>
          <w:tab w:val="left" w:pos="6480"/>
          <w:tab w:val="left" w:pos="9000"/>
        </w:tabs>
        <w:ind w:left="380" w:right="-205" w:hanging="380"/>
        <w:rPr>
          <w:rFonts w:ascii="Times New Roman" w:hAnsi="Times New Roman"/>
          <w:sz w:val="22"/>
        </w:rPr>
      </w:pPr>
      <w:r w:rsidRPr="00D00961">
        <w:rPr>
          <w:rFonts w:ascii="Times New Roman" w:hAnsi="Times New Roman"/>
          <w:sz w:val="22"/>
        </w:rPr>
        <w:t xml:space="preserve">III. The </w:t>
      </w:r>
      <w:r w:rsidR="00C95723">
        <w:rPr>
          <w:rFonts w:ascii="Times New Roman" w:hAnsi="Times New Roman"/>
          <w:sz w:val="22"/>
        </w:rPr>
        <w:t>way</w:t>
      </w:r>
      <w:r w:rsidR="00C95723" w:rsidRPr="00D00961">
        <w:rPr>
          <w:rFonts w:ascii="Times New Roman" w:hAnsi="Times New Roman"/>
          <w:sz w:val="22"/>
        </w:rPr>
        <w:t xml:space="preserve"> </w:t>
      </w:r>
      <w:r w:rsidRPr="00D00961">
        <w:rPr>
          <w:rFonts w:ascii="Times New Roman" w:hAnsi="Times New Roman"/>
          <w:sz w:val="22"/>
        </w:rPr>
        <w:t xml:space="preserve">the sovereign God prepared to restore Jerusalem was </w:t>
      </w:r>
      <w:r w:rsidR="00C95723">
        <w:rPr>
          <w:rFonts w:ascii="Times New Roman" w:hAnsi="Times New Roman"/>
          <w:sz w:val="22"/>
        </w:rPr>
        <w:t>by</w:t>
      </w:r>
      <w:r w:rsidRPr="00D00961">
        <w:rPr>
          <w:rFonts w:ascii="Times New Roman" w:hAnsi="Times New Roman"/>
          <w:sz w:val="22"/>
        </w:rPr>
        <w:t xml:space="preserve"> granting Nehemiah honor </w:t>
      </w:r>
      <w:r w:rsidR="00607C28">
        <w:rPr>
          <w:rFonts w:ascii="Times New Roman" w:hAnsi="Times New Roman"/>
          <w:sz w:val="22"/>
        </w:rPr>
        <w:t>over</w:t>
      </w:r>
      <w:r w:rsidRPr="00D00961">
        <w:rPr>
          <w:rFonts w:ascii="Times New Roman" w:hAnsi="Times New Roman"/>
          <w:sz w:val="22"/>
        </w:rPr>
        <w:t xml:space="preserve"> the people after his </w:t>
      </w:r>
      <w:r w:rsidR="00C95723">
        <w:rPr>
          <w:rFonts w:ascii="Times New Roman" w:hAnsi="Times New Roman"/>
          <w:sz w:val="22"/>
        </w:rPr>
        <w:t xml:space="preserve">wall </w:t>
      </w:r>
      <w:r w:rsidRPr="00D00961">
        <w:rPr>
          <w:rFonts w:ascii="Times New Roman" w:hAnsi="Times New Roman"/>
          <w:sz w:val="22"/>
        </w:rPr>
        <w:t>inspection despite opposition from those outside of the covenant community</w:t>
      </w:r>
      <w:r w:rsidR="00507456">
        <w:rPr>
          <w:rFonts w:ascii="Times New Roman" w:hAnsi="Times New Roman"/>
          <w:sz w:val="22"/>
        </w:rPr>
        <w:t xml:space="preserve"> </w:t>
      </w:r>
      <w:r w:rsidR="00507456" w:rsidRPr="00D00961">
        <w:rPr>
          <w:rFonts w:ascii="Times New Roman" w:hAnsi="Times New Roman"/>
          <w:sz w:val="22"/>
        </w:rPr>
        <w:t>(2:9-20)</w:t>
      </w:r>
      <w:r w:rsidRPr="00D00961">
        <w:rPr>
          <w:rFonts w:ascii="Times New Roman" w:hAnsi="Times New Roman"/>
          <w:sz w:val="22"/>
        </w:rPr>
        <w:t>.</w:t>
      </w:r>
    </w:p>
    <w:p w14:paraId="44C4082D" w14:textId="77777777" w:rsidR="00BD1388" w:rsidRPr="00D00961" w:rsidRDefault="00BD1388">
      <w:pPr>
        <w:tabs>
          <w:tab w:val="left" w:pos="6480"/>
          <w:tab w:val="left" w:pos="9000"/>
        </w:tabs>
        <w:ind w:left="680" w:right="-205" w:hanging="360"/>
        <w:rPr>
          <w:rFonts w:ascii="Times New Roman" w:hAnsi="Times New Roman"/>
          <w:sz w:val="22"/>
        </w:rPr>
      </w:pPr>
    </w:p>
    <w:p w14:paraId="2F7A77B9" w14:textId="77777777" w:rsidR="00BD1388" w:rsidRPr="00D00961" w:rsidRDefault="00BD1388">
      <w:pPr>
        <w:tabs>
          <w:tab w:val="left" w:pos="6480"/>
          <w:tab w:val="left" w:pos="9000"/>
        </w:tabs>
        <w:ind w:left="680" w:right="-20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God granted Nehemiah honor before the Persian officials over the opposition</w:t>
      </w:r>
      <w:r w:rsidR="007477B6">
        <w:rPr>
          <w:rFonts w:ascii="Times New Roman" w:hAnsi="Times New Roman"/>
          <w:sz w:val="22"/>
        </w:rPr>
        <w:t xml:space="preserve"> </w:t>
      </w:r>
      <w:r w:rsidR="007477B6" w:rsidRPr="00D00961">
        <w:rPr>
          <w:rFonts w:ascii="Times New Roman" w:hAnsi="Times New Roman"/>
          <w:sz w:val="22"/>
        </w:rPr>
        <w:t>(2:9-10)</w:t>
      </w:r>
      <w:r w:rsidRPr="00D00961">
        <w:rPr>
          <w:rFonts w:ascii="Times New Roman" w:hAnsi="Times New Roman"/>
          <w:sz w:val="22"/>
        </w:rPr>
        <w:t>.</w:t>
      </w:r>
    </w:p>
    <w:p w14:paraId="084FB1BA" w14:textId="77777777" w:rsidR="00BD1388" w:rsidRPr="00D00961" w:rsidRDefault="00BD1388">
      <w:pPr>
        <w:tabs>
          <w:tab w:val="left" w:pos="6480"/>
          <w:tab w:val="left" w:pos="9000"/>
        </w:tabs>
        <w:ind w:left="680" w:right="-205" w:hanging="360"/>
        <w:rPr>
          <w:rFonts w:ascii="Times New Roman" w:hAnsi="Times New Roman"/>
          <w:sz w:val="22"/>
        </w:rPr>
      </w:pPr>
    </w:p>
    <w:p w14:paraId="7461E4EA" w14:textId="77777777" w:rsidR="00BD1388" w:rsidRPr="00D00961" w:rsidRDefault="00BD1388">
      <w:pPr>
        <w:tabs>
          <w:tab w:val="left" w:pos="6480"/>
          <w:tab w:val="left" w:pos="9000"/>
        </w:tabs>
        <w:ind w:left="680" w:right="-20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God granted Nehemiah honor before the people by being informed of the task</w:t>
      </w:r>
      <w:r w:rsidR="007477B6">
        <w:rPr>
          <w:rFonts w:ascii="Times New Roman" w:hAnsi="Times New Roman"/>
          <w:sz w:val="22"/>
        </w:rPr>
        <w:t xml:space="preserve"> </w:t>
      </w:r>
      <w:r w:rsidR="007477B6" w:rsidRPr="00D00961">
        <w:rPr>
          <w:rFonts w:ascii="Times New Roman" w:hAnsi="Times New Roman"/>
          <w:sz w:val="22"/>
        </w:rPr>
        <w:t>(2:11-16)</w:t>
      </w:r>
      <w:r w:rsidRPr="00D00961">
        <w:rPr>
          <w:rFonts w:ascii="Times New Roman" w:hAnsi="Times New Roman"/>
          <w:sz w:val="22"/>
        </w:rPr>
        <w:t>.</w:t>
      </w:r>
    </w:p>
    <w:p w14:paraId="6A97D59F" w14:textId="77777777" w:rsidR="00BD1388" w:rsidRPr="00D00961" w:rsidRDefault="00BD1388">
      <w:pPr>
        <w:tabs>
          <w:tab w:val="left" w:pos="6480"/>
          <w:tab w:val="left" w:pos="9000"/>
        </w:tabs>
        <w:ind w:left="680" w:right="-205" w:hanging="360"/>
        <w:rPr>
          <w:rFonts w:ascii="Times New Roman" w:hAnsi="Times New Roman"/>
          <w:sz w:val="22"/>
        </w:rPr>
      </w:pPr>
    </w:p>
    <w:p w14:paraId="5DEB3543" w14:textId="77777777" w:rsidR="00BD1388" w:rsidRPr="00D00961" w:rsidRDefault="00BD1388">
      <w:pPr>
        <w:tabs>
          <w:tab w:val="left" w:pos="6480"/>
          <w:tab w:val="left" w:pos="9000"/>
        </w:tabs>
        <w:ind w:left="680" w:right="-20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God granted Nehemiah honor before the people by reminding them that God was surely in their work despite opposition</w:t>
      </w:r>
      <w:r w:rsidR="007477B6">
        <w:rPr>
          <w:rFonts w:ascii="Times New Roman" w:hAnsi="Times New Roman"/>
          <w:sz w:val="22"/>
        </w:rPr>
        <w:t xml:space="preserve"> </w:t>
      </w:r>
      <w:r w:rsidR="007477B6" w:rsidRPr="00D00961">
        <w:rPr>
          <w:rFonts w:ascii="Times New Roman" w:hAnsi="Times New Roman"/>
          <w:sz w:val="22"/>
        </w:rPr>
        <w:t>(2:17-20)</w:t>
      </w:r>
      <w:r w:rsidRPr="00D00961">
        <w:rPr>
          <w:rFonts w:ascii="Times New Roman" w:hAnsi="Times New Roman"/>
          <w:sz w:val="22"/>
        </w:rPr>
        <w:t>.</w:t>
      </w:r>
    </w:p>
    <w:p w14:paraId="236738E3" w14:textId="77777777" w:rsidR="00BD1388" w:rsidRPr="00D00961" w:rsidRDefault="00BD1388">
      <w:pPr>
        <w:tabs>
          <w:tab w:val="left" w:pos="6480"/>
          <w:tab w:val="left" w:pos="9000"/>
        </w:tabs>
        <w:ind w:left="300" w:right="-205" w:hanging="300"/>
        <w:rPr>
          <w:rFonts w:ascii="Times New Roman" w:hAnsi="Times New Roman"/>
          <w:b/>
          <w:sz w:val="22"/>
        </w:rPr>
      </w:pPr>
    </w:p>
    <w:p w14:paraId="49FE255F" w14:textId="77777777" w:rsidR="00BD1388" w:rsidRPr="00D00961" w:rsidRDefault="00BD1388">
      <w:pPr>
        <w:tabs>
          <w:tab w:val="left" w:pos="6480"/>
          <w:tab w:val="left" w:pos="9000"/>
        </w:tabs>
        <w:ind w:left="300" w:right="-205" w:hanging="300"/>
        <w:rPr>
          <w:rFonts w:ascii="Times New Roman" w:hAnsi="Times New Roman"/>
          <w:sz w:val="22"/>
        </w:rPr>
      </w:pPr>
      <w:r w:rsidRPr="00D00961">
        <w:rPr>
          <w:rFonts w:ascii="Times New Roman" w:hAnsi="Times New Roman"/>
          <w:b/>
          <w:sz w:val="22"/>
        </w:rPr>
        <w:t>Homiletical Exposition</w:t>
      </w:r>
      <w:r w:rsidRPr="00D00961">
        <w:rPr>
          <w:rFonts w:ascii="Times New Roman" w:hAnsi="Times New Roman"/>
          <w:sz w:val="22"/>
        </w:rPr>
        <w:t xml:space="preserve">  (cyclical inductive form)     Title: “Where God guides, God Provides”</w:t>
      </w:r>
    </w:p>
    <w:p w14:paraId="35EC7D3D" w14:textId="77777777" w:rsidR="00BD1388" w:rsidRPr="00D00961" w:rsidRDefault="00BD1388">
      <w:pPr>
        <w:tabs>
          <w:tab w:val="left" w:pos="6480"/>
          <w:tab w:val="left" w:pos="9000"/>
        </w:tabs>
        <w:ind w:right="-205"/>
        <w:rPr>
          <w:rFonts w:ascii="Times New Roman" w:hAnsi="Times New Roman"/>
          <w:sz w:val="22"/>
        </w:rPr>
      </w:pPr>
    </w:p>
    <w:p w14:paraId="4C8D4AD3" w14:textId="77777777" w:rsidR="00BD1388" w:rsidRPr="00D00961" w:rsidRDefault="00BD1388" w:rsidP="007B5590">
      <w:pPr>
        <w:tabs>
          <w:tab w:val="left" w:pos="6480"/>
          <w:tab w:val="left" w:pos="9000"/>
        </w:tabs>
        <w:ind w:right="-205"/>
        <w:outlineLvl w:val="0"/>
        <w:rPr>
          <w:rFonts w:ascii="Times New Roman" w:hAnsi="Times New Roman"/>
          <w:sz w:val="22"/>
        </w:rPr>
      </w:pPr>
      <w:r w:rsidRPr="00D00961">
        <w:rPr>
          <w:rFonts w:ascii="Times New Roman" w:hAnsi="Times New Roman"/>
          <w:sz w:val="22"/>
          <w:u w:val="single"/>
        </w:rPr>
        <w:t>Introduction</w:t>
      </w:r>
      <w:r w:rsidRPr="00D00961">
        <w:rPr>
          <w:rFonts w:ascii="Times New Roman" w:hAnsi="Times New Roman"/>
          <w:sz w:val="22"/>
        </w:rPr>
        <w:t xml:space="preserve">: </w:t>
      </w:r>
    </w:p>
    <w:p w14:paraId="637C6D4C" w14:textId="77777777" w:rsidR="00BD1388" w:rsidRPr="00D00961" w:rsidRDefault="00BD1388">
      <w:pPr>
        <w:tabs>
          <w:tab w:val="left" w:pos="6480"/>
          <w:tab w:val="left" w:pos="9000"/>
        </w:tabs>
        <w:ind w:left="360" w:right="-20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Sometimes it seems like things happen without any divine purpose to it all (examples).  </w:t>
      </w:r>
    </w:p>
    <w:p w14:paraId="3779E4FC" w14:textId="77777777" w:rsidR="00BD1388" w:rsidRPr="00D00961" w:rsidRDefault="00BD1388">
      <w:pPr>
        <w:tabs>
          <w:tab w:val="left" w:pos="6480"/>
          <w:tab w:val="left" w:pos="9000"/>
        </w:tabs>
        <w:ind w:left="360" w:right="-20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How we can know that God wills for us to accomplish a certain task (subject)?</w:t>
      </w:r>
    </w:p>
    <w:p w14:paraId="5A52725C" w14:textId="77777777" w:rsidR="00BD1388" w:rsidRPr="00D00961" w:rsidRDefault="00BD1388">
      <w:pPr>
        <w:tabs>
          <w:tab w:val="left" w:pos="6480"/>
          <w:tab w:val="left" w:pos="9000"/>
        </w:tabs>
        <w:ind w:left="360" w:right="-20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When Israel was </w:t>
      </w:r>
      <w:r w:rsidR="005F5B42">
        <w:rPr>
          <w:rFonts w:ascii="Times New Roman" w:hAnsi="Times New Roman"/>
          <w:sz w:val="22"/>
        </w:rPr>
        <w:t>exiled things looked hopeless. C</w:t>
      </w:r>
      <w:r w:rsidRPr="00D00961">
        <w:rPr>
          <w:rFonts w:ascii="Times New Roman" w:hAnsi="Times New Roman"/>
          <w:sz w:val="22"/>
        </w:rPr>
        <w:t xml:space="preserve">ould the nation once again be completely restored?  The Book of Ezra records a partial restoration, but the city walls were still destroyed.  Was God still with </w:t>
      </w:r>
      <w:r w:rsidRPr="00D00961">
        <w:rPr>
          <w:rFonts w:ascii="Times New Roman" w:hAnsi="Times New Roman"/>
          <w:i/>
          <w:sz w:val="22"/>
        </w:rPr>
        <w:t>them</w:t>
      </w:r>
      <w:r w:rsidRPr="00D00961">
        <w:rPr>
          <w:rFonts w:ascii="Times New Roman" w:hAnsi="Times New Roman"/>
          <w:sz w:val="22"/>
        </w:rPr>
        <w:t xml:space="preserve"> and still the sovereign Lord?  And how can </w:t>
      </w:r>
      <w:r w:rsidRPr="00D00961">
        <w:rPr>
          <w:rFonts w:ascii="Times New Roman" w:hAnsi="Times New Roman"/>
          <w:i/>
          <w:sz w:val="22"/>
        </w:rPr>
        <w:t>we</w:t>
      </w:r>
      <w:r w:rsidRPr="00D00961">
        <w:rPr>
          <w:rFonts w:ascii="Times New Roman" w:hAnsi="Times New Roman"/>
          <w:sz w:val="22"/>
        </w:rPr>
        <w:t xml:space="preserve"> be reminded that God is really sovereign (subject restated)?  </w:t>
      </w:r>
    </w:p>
    <w:p w14:paraId="27FA12F5" w14:textId="77777777" w:rsidR="00BD1388" w:rsidRPr="00D00961" w:rsidRDefault="00BD1388">
      <w:pPr>
        <w:tabs>
          <w:tab w:val="left" w:pos="6480"/>
          <w:tab w:val="left" w:pos="9000"/>
        </w:tabs>
        <w:ind w:left="380" w:right="-205" w:hanging="380"/>
        <w:rPr>
          <w:rFonts w:ascii="Times New Roman" w:hAnsi="Times New Roman"/>
          <w:sz w:val="22"/>
        </w:rPr>
      </w:pPr>
    </w:p>
    <w:p w14:paraId="3FB60B2F" w14:textId="77777777" w:rsidR="00BD1388" w:rsidRPr="00D00961" w:rsidRDefault="00BD1388">
      <w:pPr>
        <w:tabs>
          <w:tab w:val="left" w:pos="6480"/>
          <w:tab w:val="left" w:pos="9000"/>
        </w:tabs>
        <w:ind w:left="380" w:right="-205" w:hanging="380"/>
        <w:rPr>
          <w:rFonts w:ascii="Times New Roman" w:hAnsi="Times New Roman"/>
          <w:sz w:val="22"/>
        </w:rPr>
      </w:pPr>
      <w:r w:rsidRPr="00D00961">
        <w:rPr>
          <w:rFonts w:ascii="Times New Roman" w:hAnsi="Times New Roman"/>
          <w:sz w:val="22"/>
        </w:rPr>
        <w:t>I.</w:t>
      </w:r>
      <w:r w:rsidRPr="00D00961">
        <w:rPr>
          <w:rFonts w:ascii="Times New Roman" w:hAnsi="Times New Roman"/>
          <w:sz w:val="22"/>
        </w:rPr>
        <w:tab/>
        <w:t xml:space="preserve">God sovereignly </w:t>
      </w:r>
      <w:r w:rsidRPr="00D00961">
        <w:rPr>
          <w:rFonts w:ascii="Times New Roman" w:hAnsi="Times New Roman"/>
          <w:i/>
          <w:sz w:val="22"/>
        </w:rPr>
        <w:t>provides both the vision and ability</w:t>
      </w:r>
      <w:r w:rsidRPr="00D00961">
        <w:rPr>
          <w:rFonts w:ascii="Times New Roman" w:hAnsi="Times New Roman"/>
          <w:sz w:val="22"/>
        </w:rPr>
        <w:t xml:space="preserve"> to do certain ministries.</w:t>
      </w:r>
    </w:p>
    <w:p w14:paraId="45D7DD2B" w14:textId="77777777" w:rsidR="00BD1388" w:rsidRPr="00D00961" w:rsidRDefault="00BD1388">
      <w:pPr>
        <w:tabs>
          <w:tab w:val="left" w:pos="6480"/>
          <w:tab w:val="left" w:pos="9000"/>
        </w:tabs>
        <w:ind w:left="720" w:right="-205" w:hanging="400"/>
        <w:rPr>
          <w:rFonts w:ascii="Times New Roman" w:hAnsi="Times New Roman"/>
          <w:sz w:val="22"/>
        </w:rPr>
      </w:pPr>
    </w:p>
    <w:p w14:paraId="054CA553" w14:textId="77777777" w:rsidR="00BD1388" w:rsidRPr="00D00961" w:rsidRDefault="00BD1388">
      <w:pPr>
        <w:tabs>
          <w:tab w:val="left" w:pos="6480"/>
          <w:tab w:val="left" w:pos="9000"/>
        </w:tabs>
        <w:ind w:left="720" w:right="-205" w:hanging="40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God gave Nehemiah both the burden and position to be used in rebuilding the wall (</w:t>
      </w:r>
      <w:r w:rsidR="002D0D5E" w:rsidRPr="00D00961">
        <w:rPr>
          <w:rFonts w:ascii="Times New Roman" w:hAnsi="Times New Roman"/>
          <w:sz w:val="22"/>
        </w:rPr>
        <w:t xml:space="preserve">Neh </w:t>
      </w:r>
      <w:r w:rsidRPr="00D00961">
        <w:rPr>
          <w:rFonts w:ascii="Times New Roman" w:hAnsi="Times New Roman"/>
          <w:sz w:val="22"/>
        </w:rPr>
        <w:t>1).</w:t>
      </w:r>
    </w:p>
    <w:p w14:paraId="686F0770" w14:textId="77777777" w:rsidR="00BD1388" w:rsidRPr="00D00961" w:rsidRDefault="00BD1388">
      <w:pPr>
        <w:tabs>
          <w:tab w:val="left" w:pos="6480"/>
          <w:tab w:val="left" w:pos="9000"/>
        </w:tabs>
        <w:ind w:left="720" w:right="-205" w:hanging="400"/>
        <w:rPr>
          <w:rFonts w:ascii="Times New Roman" w:hAnsi="Times New Roman"/>
          <w:sz w:val="22"/>
        </w:rPr>
      </w:pPr>
    </w:p>
    <w:p w14:paraId="067D4CED" w14:textId="77777777" w:rsidR="00BD1388" w:rsidRPr="00D00961" w:rsidRDefault="00BD1388">
      <w:pPr>
        <w:tabs>
          <w:tab w:val="left" w:pos="6480"/>
          <w:tab w:val="left" w:pos="9000"/>
        </w:tabs>
        <w:ind w:left="720" w:right="-205" w:hanging="40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God gives us vision and strategic positions to serve </w:t>
      </w:r>
      <w:r w:rsidR="008E0C09" w:rsidRPr="00D00961">
        <w:rPr>
          <w:rFonts w:ascii="Times New Roman" w:hAnsi="Times New Roman"/>
          <w:sz w:val="22"/>
        </w:rPr>
        <w:t xml:space="preserve">him </w:t>
      </w:r>
      <w:r w:rsidRPr="00D00961">
        <w:rPr>
          <w:rFonts w:ascii="Times New Roman" w:hAnsi="Times New Roman"/>
          <w:sz w:val="22"/>
        </w:rPr>
        <w:t xml:space="preserve">when we are obedient.  </w:t>
      </w:r>
    </w:p>
    <w:p w14:paraId="0FFCCF88" w14:textId="77777777" w:rsidR="00BD1388" w:rsidRPr="00D00961" w:rsidRDefault="00BD1388">
      <w:pPr>
        <w:tabs>
          <w:tab w:val="left" w:pos="6480"/>
          <w:tab w:val="left" w:pos="9000"/>
        </w:tabs>
        <w:ind w:left="720" w:right="-205" w:hanging="400"/>
        <w:rPr>
          <w:rFonts w:ascii="Times New Roman" w:hAnsi="Times New Roman"/>
          <w:sz w:val="22"/>
        </w:rPr>
      </w:pPr>
    </w:p>
    <w:p w14:paraId="70B2470E" w14:textId="77777777" w:rsidR="00BD1388" w:rsidRPr="00D00961" w:rsidRDefault="00BD1388">
      <w:pPr>
        <w:tabs>
          <w:tab w:val="left" w:pos="6480"/>
          <w:tab w:val="left" w:pos="9000"/>
        </w:tabs>
        <w:ind w:left="380" w:right="-205" w:hanging="380"/>
        <w:rPr>
          <w:rFonts w:ascii="Times New Roman" w:hAnsi="Times New Roman"/>
          <w:sz w:val="22"/>
        </w:rPr>
      </w:pPr>
      <w:r w:rsidRPr="00D00961">
        <w:rPr>
          <w:rFonts w:ascii="Times New Roman" w:hAnsi="Times New Roman"/>
          <w:sz w:val="22"/>
        </w:rPr>
        <w:t>II.</w:t>
      </w:r>
      <w:r w:rsidRPr="00D00961">
        <w:rPr>
          <w:rFonts w:ascii="Times New Roman" w:hAnsi="Times New Roman"/>
          <w:sz w:val="22"/>
        </w:rPr>
        <w:tab/>
        <w:t xml:space="preserve">God sovereignly </w:t>
      </w:r>
      <w:r w:rsidRPr="00D00961">
        <w:rPr>
          <w:rFonts w:ascii="Times New Roman" w:hAnsi="Times New Roman"/>
          <w:i/>
          <w:sz w:val="22"/>
        </w:rPr>
        <w:t>prepares other key people</w:t>
      </w:r>
      <w:r w:rsidRPr="00D00961">
        <w:rPr>
          <w:rFonts w:ascii="Times New Roman" w:hAnsi="Times New Roman"/>
          <w:sz w:val="22"/>
        </w:rPr>
        <w:t xml:space="preserve"> as resources to help </w:t>
      </w:r>
      <w:r w:rsidR="008E0C09" w:rsidRPr="00D00961">
        <w:rPr>
          <w:rFonts w:ascii="Times New Roman" w:hAnsi="Times New Roman"/>
          <w:sz w:val="22"/>
        </w:rPr>
        <w:t xml:space="preserve">his </w:t>
      </w:r>
      <w:r w:rsidRPr="00D00961">
        <w:rPr>
          <w:rFonts w:ascii="Times New Roman" w:hAnsi="Times New Roman"/>
          <w:sz w:val="22"/>
        </w:rPr>
        <w:t xml:space="preserve">people do </w:t>
      </w:r>
      <w:r w:rsidR="008E0C09" w:rsidRPr="00D00961">
        <w:rPr>
          <w:rFonts w:ascii="Times New Roman" w:hAnsi="Times New Roman"/>
          <w:sz w:val="22"/>
        </w:rPr>
        <w:t xml:space="preserve">his </w:t>
      </w:r>
      <w:r w:rsidRPr="00D00961">
        <w:rPr>
          <w:rFonts w:ascii="Times New Roman" w:hAnsi="Times New Roman"/>
          <w:sz w:val="22"/>
        </w:rPr>
        <w:t>tasks.</w:t>
      </w:r>
    </w:p>
    <w:p w14:paraId="025CDC33" w14:textId="77777777" w:rsidR="00BD1388" w:rsidRPr="00D00961" w:rsidRDefault="00BD1388">
      <w:pPr>
        <w:tabs>
          <w:tab w:val="left" w:pos="6480"/>
          <w:tab w:val="left" w:pos="9000"/>
        </w:tabs>
        <w:ind w:left="720" w:right="-205" w:hanging="400"/>
        <w:rPr>
          <w:rFonts w:ascii="Times New Roman" w:hAnsi="Times New Roman"/>
          <w:sz w:val="22"/>
        </w:rPr>
      </w:pPr>
    </w:p>
    <w:p w14:paraId="3F784A99" w14:textId="77777777" w:rsidR="00BD1388" w:rsidRPr="00D00961" w:rsidRDefault="00BD1388">
      <w:pPr>
        <w:tabs>
          <w:tab w:val="left" w:pos="6480"/>
          <w:tab w:val="left" w:pos="9000"/>
        </w:tabs>
        <w:ind w:left="720" w:right="-205" w:hanging="40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God granted Nehemiah’s requests before King Artaxerxes (2:1-8).</w:t>
      </w:r>
    </w:p>
    <w:p w14:paraId="04D2A0A9" w14:textId="77777777" w:rsidR="00BD1388" w:rsidRPr="00D00961" w:rsidRDefault="00BD1388">
      <w:pPr>
        <w:tabs>
          <w:tab w:val="left" w:pos="6480"/>
          <w:tab w:val="left" w:pos="9000"/>
        </w:tabs>
        <w:ind w:left="720" w:right="-205" w:hanging="400"/>
        <w:rPr>
          <w:rFonts w:ascii="Times New Roman" w:hAnsi="Times New Roman"/>
          <w:sz w:val="22"/>
        </w:rPr>
      </w:pPr>
    </w:p>
    <w:p w14:paraId="1F6A2C0B" w14:textId="77777777" w:rsidR="00BD1388" w:rsidRPr="00D00961" w:rsidRDefault="00BD1388">
      <w:pPr>
        <w:tabs>
          <w:tab w:val="left" w:pos="6480"/>
          <w:tab w:val="left" w:pos="9000"/>
        </w:tabs>
        <w:ind w:left="720" w:right="-205" w:hanging="40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God prepares the hearts of others to enable us to do </w:t>
      </w:r>
      <w:r w:rsidR="008E0C09" w:rsidRPr="00D00961">
        <w:rPr>
          <w:rFonts w:ascii="Times New Roman" w:hAnsi="Times New Roman"/>
          <w:sz w:val="22"/>
        </w:rPr>
        <w:t xml:space="preserve">his </w:t>
      </w:r>
      <w:r w:rsidRPr="00D00961">
        <w:rPr>
          <w:rFonts w:ascii="Times New Roman" w:hAnsi="Times New Roman"/>
          <w:sz w:val="22"/>
        </w:rPr>
        <w:t>will too.</w:t>
      </w:r>
    </w:p>
    <w:p w14:paraId="472861C3" w14:textId="77777777" w:rsidR="00BD1388" w:rsidRPr="00D00961" w:rsidRDefault="00BD1388">
      <w:pPr>
        <w:tabs>
          <w:tab w:val="left" w:pos="6480"/>
          <w:tab w:val="left" w:pos="9000"/>
        </w:tabs>
        <w:ind w:left="380" w:right="-205" w:hanging="380"/>
        <w:rPr>
          <w:rFonts w:ascii="Times New Roman" w:hAnsi="Times New Roman"/>
          <w:sz w:val="22"/>
        </w:rPr>
      </w:pPr>
    </w:p>
    <w:p w14:paraId="733B3F6B" w14:textId="77777777" w:rsidR="00BD1388" w:rsidRPr="00D00961" w:rsidRDefault="00BD1388">
      <w:pPr>
        <w:tabs>
          <w:tab w:val="left" w:pos="6480"/>
          <w:tab w:val="left" w:pos="9000"/>
        </w:tabs>
        <w:ind w:left="380" w:right="-205" w:hanging="380"/>
        <w:rPr>
          <w:rFonts w:ascii="Times New Roman" w:hAnsi="Times New Roman"/>
          <w:sz w:val="22"/>
        </w:rPr>
      </w:pPr>
      <w:r w:rsidRPr="00D00961">
        <w:rPr>
          <w:rFonts w:ascii="Times New Roman" w:hAnsi="Times New Roman"/>
          <w:sz w:val="22"/>
        </w:rPr>
        <w:t xml:space="preserve">III. God sovereignly </w:t>
      </w:r>
      <w:r w:rsidRPr="00D00961">
        <w:rPr>
          <w:rFonts w:ascii="Times New Roman" w:hAnsi="Times New Roman"/>
          <w:i/>
          <w:sz w:val="22"/>
        </w:rPr>
        <w:t xml:space="preserve">helps </w:t>
      </w:r>
      <w:r w:rsidR="008E0C09" w:rsidRPr="00D00961">
        <w:rPr>
          <w:rFonts w:ascii="Times New Roman" w:hAnsi="Times New Roman"/>
          <w:i/>
          <w:sz w:val="22"/>
        </w:rPr>
        <w:t xml:space="preserve">his </w:t>
      </w:r>
      <w:r w:rsidRPr="00D00961">
        <w:rPr>
          <w:rFonts w:ascii="Times New Roman" w:hAnsi="Times New Roman"/>
          <w:i/>
          <w:sz w:val="22"/>
        </w:rPr>
        <w:t>people gain the respect needed</w:t>
      </w:r>
      <w:r w:rsidRPr="00D00961">
        <w:rPr>
          <w:rFonts w:ascii="Times New Roman" w:hAnsi="Times New Roman"/>
          <w:sz w:val="22"/>
        </w:rPr>
        <w:t xml:space="preserve"> to accomplish </w:t>
      </w:r>
      <w:r w:rsidR="008E0C09" w:rsidRPr="00D00961">
        <w:rPr>
          <w:rFonts w:ascii="Times New Roman" w:hAnsi="Times New Roman"/>
          <w:sz w:val="22"/>
        </w:rPr>
        <w:t xml:space="preserve">his </w:t>
      </w:r>
      <w:r w:rsidRPr="00D00961">
        <w:rPr>
          <w:rFonts w:ascii="Times New Roman" w:hAnsi="Times New Roman"/>
          <w:sz w:val="22"/>
        </w:rPr>
        <w:t>tasks.</w:t>
      </w:r>
    </w:p>
    <w:p w14:paraId="42FCD3F2" w14:textId="77777777" w:rsidR="00BD1388" w:rsidRPr="00D00961" w:rsidRDefault="00BD1388">
      <w:pPr>
        <w:tabs>
          <w:tab w:val="left" w:pos="6480"/>
          <w:tab w:val="left" w:pos="9000"/>
        </w:tabs>
        <w:ind w:left="720" w:right="-205" w:hanging="400"/>
        <w:rPr>
          <w:rFonts w:ascii="Times New Roman" w:hAnsi="Times New Roman"/>
          <w:sz w:val="22"/>
        </w:rPr>
      </w:pPr>
    </w:p>
    <w:p w14:paraId="785BD04A" w14:textId="77777777" w:rsidR="00BD1388" w:rsidRPr="00D00961" w:rsidRDefault="00BD1388">
      <w:pPr>
        <w:tabs>
          <w:tab w:val="left" w:pos="6480"/>
          <w:tab w:val="left" w:pos="9000"/>
        </w:tabs>
        <w:ind w:left="720" w:right="-205" w:hanging="40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God gave Nehemiah honor among the people despite opposition after he inspected the walls (2:9-20).</w:t>
      </w:r>
    </w:p>
    <w:p w14:paraId="75529DDE" w14:textId="77777777" w:rsidR="00BD1388" w:rsidRPr="00D00961" w:rsidRDefault="00BD1388">
      <w:pPr>
        <w:tabs>
          <w:tab w:val="left" w:pos="6480"/>
          <w:tab w:val="left" w:pos="9000"/>
        </w:tabs>
        <w:ind w:left="720" w:right="-205" w:hanging="400"/>
        <w:rPr>
          <w:rFonts w:ascii="Times New Roman" w:hAnsi="Times New Roman"/>
          <w:sz w:val="22"/>
        </w:rPr>
      </w:pPr>
    </w:p>
    <w:p w14:paraId="7D7F3891" w14:textId="77777777" w:rsidR="00BD1388" w:rsidRPr="00D00961" w:rsidRDefault="00BD1388">
      <w:pPr>
        <w:tabs>
          <w:tab w:val="left" w:pos="6480"/>
          <w:tab w:val="left" w:pos="9000"/>
        </w:tabs>
        <w:ind w:left="720" w:right="-205" w:hanging="40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 xml:space="preserve">God gives us the credibility needed to do </w:t>
      </w:r>
      <w:r w:rsidR="008E0C09" w:rsidRPr="00D00961">
        <w:rPr>
          <w:rFonts w:ascii="Times New Roman" w:hAnsi="Times New Roman"/>
          <w:sz w:val="22"/>
        </w:rPr>
        <w:t xml:space="preserve">his </w:t>
      </w:r>
      <w:r w:rsidRPr="00D00961">
        <w:rPr>
          <w:rFonts w:ascii="Times New Roman" w:hAnsi="Times New Roman"/>
          <w:sz w:val="22"/>
        </w:rPr>
        <w:t>will.</w:t>
      </w:r>
    </w:p>
    <w:p w14:paraId="14AA1AAC" w14:textId="77777777" w:rsidR="00BD1388" w:rsidRPr="00D00961" w:rsidRDefault="00BD1388">
      <w:pPr>
        <w:tabs>
          <w:tab w:val="left" w:pos="6480"/>
          <w:tab w:val="left" w:pos="9000"/>
        </w:tabs>
        <w:ind w:right="-205"/>
        <w:rPr>
          <w:rFonts w:ascii="Times New Roman" w:hAnsi="Times New Roman"/>
          <w:sz w:val="22"/>
        </w:rPr>
      </w:pPr>
    </w:p>
    <w:p w14:paraId="5CCE0609" w14:textId="77777777" w:rsidR="00BD1388" w:rsidRPr="00D00961" w:rsidRDefault="00BD1388">
      <w:pPr>
        <w:tabs>
          <w:tab w:val="left" w:pos="6480"/>
          <w:tab w:val="left" w:pos="9000"/>
        </w:tabs>
        <w:ind w:right="-205"/>
        <w:rPr>
          <w:rFonts w:ascii="Times New Roman" w:hAnsi="Times New Roman"/>
          <w:sz w:val="22"/>
        </w:rPr>
      </w:pPr>
      <w:r w:rsidRPr="00D00961">
        <w:rPr>
          <w:rFonts w:ascii="Times New Roman" w:hAnsi="Times New Roman"/>
          <w:sz w:val="22"/>
          <w:u w:val="single"/>
        </w:rPr>
        <w:t>Main Idea</w:t>
      </w:r>
      <w:r w:rsidRPr="00D00961">
        <w:rPr>
          <w:rFonts w:ascii="Times New Roman" w:hAnsi="Times New Roman"/>
          <w:sz w:val="22"/>
        </w:rPr>
        <w:t xml:space="preserve">: God sovereignly gives us the needed vision, resources, and credibility to do </w:t>
      </w:r>
      <w:r w:rsidR="008E0C09" w:rsidRPr="00D00961">
        <w:rPr>
          <w:rFonts w:ascii="Times New Roman" w:hAnsi="Times New Roman"/>
          <w:sz w:val="22"/>
        </w:rPr>
        <w:t xml:space="preserve">his </w:t>
      </w:r>
      <w:r w:rsidRPr="00D00961">
        <w:rPr>
          <w:rFonts w:ascii="Times New Roman" w:hAnsi="Times New Roman"/>
          <w:sz w:val="22"/>
        </w:rPr>
        <w:t>tasks.</w:t>
      </w:r>
    </w:p>
    <w:p w14:paraId="66CA6108" w14:textId="77777777" w:rsidR="00BD1388" w:rsidRPr="00D00961" w:rsidRDefault="00BD1388">
      <w:pPr>
        <w:tabs>
          <w:tab w:val="left" w:pos="6480"/>
          <w:tab w:val="left" w:pos="9000"/>
        </w:tabs>
        <w:ind w:right="-205"/>
        <w:rPr>
          <w:rFonts w:ascii="Times New Roman" w:hAnsi="Times New Roman"/>
          <w:sz w:val="22"/>
        </w:rPr>
      </w:pPr>
      <w:r w:rsidRPr="00D00961">
        <w:rPr>
          <w:rFonts w:ascii="Times New Roman" w:hAnsi="Times New Roman"/>
          <w:sz w:val="22"/>
          <w:u w:val="single"/>
        </w:rPr>
        <w:t>Restatements</w:t>
      </w:r>
      <w:r w:rsidRPr="00D00961">
        <w:rPr>
          <w:rFonts w:ascii="Times New Roman" w:hAnsi="Times New Roman"/>
          <w:sz w:val="22"/>
        </w:rPr>
        <w:t xml:space="preserve">: Where God guides, God provides!  He always equips us to accomplish </w:t>
      </w:r>
      <w:r w:rsidR="008E0C09" w:rsidRPr="00D00961">
        <w:rPr>
          <w:rFonts w:ascii="Times New Roman" w:hAnsi="Times New Roman"/>
          <w:sz w:val="22"/>
        </w:rPr>
        <w:t xml:space="preserve">his </w:t>
      </w:r>
      <w:r w:rsidRPr="00D00961">
        <w:rPr>
          <w:rFonts w:ascii="Times New Roman" w:hAnsi="Times New Roman"/>
          <w:sz w:val="22"/>
        </w:rPr>
        <w:t>will.</w:t>
      </w:r>
    </w:p>
    <w:p w14:paraId="7CF960F8" w14:textId="77777777" w:rsidR="00BD1388" w:rsidRPr="00D00961" w:rsidRDefault="00BD1388">
      <w:pPr>
        <w:tabs>
          <w:tab w:val="left" w:pos="6480"/>
          <w:tab w:val="left" w:pos="9000"/>
        </w:tabs>
        <w:ind w:right="-205"/>
        <w:rPr>
          <w:rFonts w:ascii="Times New Roman" w:hAnsi="Times New Roman"/>
          <w:i/>
          <w:sz w:val="22"/>
        </w:rPr>
      </w:pPr>
      <w:r w:rsidRPr="00D00961">
        <w:rPr>
          <w:rFonts w:ascii="Times New Roman" w:hAnsi="Times New Roman"/>
          <w:sz w:val="22"/>
          <w:u w:val="single"/>
        </w:rPr>
        <w:t>Application</w:t>
      </w:r>
      <w:r w:rsidRPr="00D00961">
        <w:rPr>
          <w:rFonts w:ascii="Times New Roman" w:hAnsi="Times New Roman"/>
          <w:sz w:val="22"/>
        </w:rPr>
        <w:t xml:space="preserve">: What vision, place of influence, resources, and credibility has </w:t>
      </w:r>
      <w:r w:rsidR="008E0C09" w:rsidRPr="00D00961">
        <w:rPr>
          <w:rFonts w:ascii="Times New Roman" w:hAnsi="Times New Roman"/>
          <w:sz w:val="22"/>
        </w:rPr>
        <w:t xml:space="preserve">he </w:t>
      </w:r>
      <w:r w:rsidRPr="00D00961">
        <w:rPr>
          <w:rFonts w:ascii="Times New Roman" w:hAnsi="Times New Roman"/>
          <w:sz w:val="22"/>
        </w:rPr>
        <w:t xml:space="preserve">given </w:t>
      </w:r>
      <w:r w:rsidRPr="00D00961">
        <w:rPr>
          <w:rFonts w:ascii="Times New Roman" w:hAnsi="Times New Roman"/>
          <w:i/>
          <w:sz w:val="22"/>
        </w:rPr>
        <w:t>you?</w:t>
      </w:r>
    </w:p>
    <w:p w14:paraId="060A0DF9" w14:textId="77777777" w:rsidR="00BD1388" w:rsidRPr="00D00961" w:rsidRDefault="00BD1388">
      <w:pPr>
        <w:ind w:right="-385"/>
        <w:jc w:val="center"/>
        <w:rPr>
          <w:rFonts w:ascii="Times New Roman" w:hAnsi="Times New Roman"/>
          <w:sz w:val="22"/>
        </w:rPr>
        <w:sectPr w:rsidR="00BD1388" w:rsidRPr="00D00961" w:rsidSect="00B36574">
          <w:headerReference w:type="default" r:id="rId189"/>
          <w:pgSz w:w="11894" w:h="16834" w:code="9"/>
          <w:pgMar w:top="245" w:right="1152" w:bottom="576" w:left="1152" w:header="720" w:footer="720" w:gutter="0"/>
          <w:pgNumType w:fmt="lowerLetter" w:start="1"/>
          <w:cols w:space="720"/>
        </w:sectPr>
      </w:pPr>
    </w:p>
    <w:p w14:paraId="4AC6B0F2" w14:textId="77777777" w:rsidR="00BD1388" w:rsidRPr="00D00961" w:rsidRDefault="00BD1388">
      <w:pPr>
        <w:ind w:right="-385"/>
        <w:jc w:val="center"/>
        <w:rPr>
          <w:rFonts w:ascii="Times New Roman" w:hAnsi="Times New Roman"/>
          <w:b/>
          <w:sz w:val="32"/>
        </w:rPr>
      </w:pPr>
      <w:r w:rsidRPr="00D00961">
        <w:rPr>
          <w:rFonts w:ascii="Times New Roman" w:hAnsi="Times New Roman"/>
          <w:b/>
          <w:sz w:val="32"/>
        </w:rPr>
        <w:lastRenderedPageBreak/>
        <w:t>Jerusalem of the Returning Exiles</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647" w:name="_Toc391739757"/>
      <w:bookmarkStart w:id="4648" w:name="_Toc391995922"/>
      <w:bookmarkStart w:id="4649" w:name="_Toc392004404"/>
      <w:bookmarkStart w:id="4650" w:name="_Toc393789772"/>
      <w:bookmarkStart w:id="4651" w:name="_Toc488678884"/>
      <w:bookmarkStart w:id="4652" w:name="_Toc502548335"/>
      <w:r w:rsidRPr="00D00961">
        <w:rPr>
          <w:rFonts w:ascii="Times New Roman" w:hAnsi="Times New Roman"/>
          <w:sz w:val="14"/>
        </w:rPr>
        <w:instrText>Jerusalem of the Returning Exiles</w:instrText>
      </w:r>
      <w:bookmarkEnd w:id="4647"/>
      <w:bookmarkEnd w:id="4648"/>
      <w:bookmarkEnd w:id="4649"/>
      <w:bookmarkEnd w:id="4650"/>
      <w:bookmarkEnd w:id="4651"/>
      <w:bookmarkEnd w:id="4652"/>
      <w:r w:rsidRPr="00D00961">
        <w:rPr>
          <w:rFonts w:ascii="Times New Roman" w:hAnsi="Times New Roman"/>
          <w:sz w:val="14"/>
        </w:rPr>
        <w:instrText xml:space="preserve">" \l 4 </w:instrText>
      </w:r>
      <w:r w:rsidRPr="00D00961">
        <w:rPr>
          <w:rFonts w:ascii="Times New Roman" w:hAnsi="Times New Roman"/>
          <w:sz w:val="14"/>
        </w:rPr>
        <w:fldChar w:fldCharType="end"/>
      </w:r>
    </w:p>
    <w:p w14:paraId="437F0330" w14:textId="77777777" w:rsidR="00BD1388" w:rsidRPr="00D00961" w:rsidRDefault="00BD1388">
      <w:pPr>
        <w:ind w:right="-385"/>
        <w:jc w:val="center"/>
        <w:rPr>
          <w:rFonts w:ascii="Times New Roman" w:hAnsi="Times New Roman"/>
          <w:sz w:val="18"/>
        </w:rPr>
      </w:pPr>
      <w:r w:rsidRPr="00D00961">
        <w:rPr>
          <w:rFonts w:ascii="Times New Roman" w:hAnsi="Times New Roman"/>
          <w:i/>
          <w:sz w:val="18"/>
        </w:rPr>
        <w:t>The Bible Visual Resource Book</w:t>
      </w:r>
      <w:r w:rsidRPr="00D00961">
        <w:rPr>
          <w:rFonts w:ascii="Times New Roman" w:hAnsi="Times New Roman"/>
          <w:sz w:val="18"/>
        </w:rPr>
        <w:t xml:space="preserve">, 99; Gene Getz, “Nehemiah,” in </w:t>
      </w:r>
      <w:r w:rsidRPr="00D00961">
        <w:rPr>
          <w:rFonts w:ascii="Times New Roman" w:hAnsi="Times New Roman"/>
          <w:i/>
          <w:sz w:val="18"/>
        </w:rPr>
        <w:t>Bible Knowledge Commentary</w:t>
      </w:r>
      <w:r w:rsidRPr="00D00961">
        <w:rPr>
          <w:rFonts w:ascii="Times New Roman" w:hAnsi="Times New Roman"/>
          <w:sz w:val="18"/>
        </w:rPr>
        <w:t>, 1:679</w:t>
      </w:r>
    </w:p>
    <w:p w14:paraId="7AAA2904" w14:textId="77777777" w:rsidR="00BD1388" w:rsidRPr="00D00961" w:rsidRDefault="00BD1388" w:rsidP="007B5590">
      <w:pPr>
        <w:ind w:right="-385"/>
        <w:jc w:val="center"/>
        <w:outlineLvl w:val="0"/>
        <w:rPr>
          <w:rFonts w:ascii="Times New Roman" w:hAnsi="Times New Roman"/>
          <w:sz w:val="14"/>
        </w:rPr>
      </w:pPr>
      <w:r w:rsidRPr="00D00961">
        <w:rPr>
          <w:rFonts w:ascii="Times New Roman" w:hAnsi="Times New Roman"/>
          <w:sz w:val="22"/>
        </w:rPr>
        <w:br w:type="page"/>
      </w:r>
      <w:r w:rsidRPr="00D00961">
        <w:rPr>
          <w:rFonts w:ascii="Times New Roman" w:hAnsi="Times New Roman"/>
          <w:b/>
          <w:sz w:val="32"/>
        </w:rPr>
        <w:lastRenderedPageBreak/>
        <w:t>Nehemiah’s Responses to Problems</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653" w:name="_Toc391739758"/>
      <w:bookmarkStart w:id="4654" w:name="_Toc391995923"/>
      <w:bookmarkStart w:id="4655" w:name="_Toc392004405"/>
      <w:bookmarkStart w:id="4656" w:name="_Toc393789773"/>
      <w:bookmarkStart w:id="4657" w:name="_Toc488678885"/>
      <w:bookmarkStart w:id="4658" w:name="_Toc502548336"/>
      <w:r w:rsidRPr="00D00961">
        <w:rPr>
          <w:rFonts w:ascii="Times New Roman" w:hAnsi="Times New Roman"/>
          <w:sz w:val="14"/>
        </w:rPr>
        <w:instrText>Nehemiah’s Responses to Problems</w:instrText>
      </w:r>
      <w:bookmarkEnd w:id="4653"/>
      <w:bookmarkEnd w:id="4654"/>
      <w:bookmarkEnd w:id="4655"/>
      <w:bookmarkEnd w:id="4656"/>
      <w:bookmarkEnd w:id="4657"/>
      <w:bookmarkEnd w:id="4658"/>
      <w:r w:rsidRPr="00D00961">
        <w:rPr>
          <w:rFonts w:ascii="Times New Roman" w:hAnsi="Times New Roman"/>
          <w:sz w:val="14"/>
        </w:rPr>
        <w:instrText xml:space="preserve">" \l 4 </w:instrText>
      </w:r>
      <w:r w:rsidRPr="00D00961">
        <w:rPr>
          <w:rFonts w:ascii="Times New Roman" w:hAnsi="Times New Roman"/>
          <w:sz w:val="14"/>
        </w:rPr>
        <w:fldChar w:fldCharType="end"/>
      </w:r>
    </w:p>
    <w:p w14:paraId="6CF483D3" w14:textId="77777777" w:rsidR="00BD1388" w:rsidRPr="00D00961" w:rsidRDefault="00BD1388" w:rsidP="007B5590">
      <w:pPr>
        <w:ind w:right="-385"/>
        <w:jc w:val="center"/>
        <w:outlineLvl w:val="0"/>
        <w:rPr>
          <w:rFonts w:ascii="Times New Roman" w:hAnsi="Times New Roman"/>
        </w:rPr>
      </w:pPr>
      <w:r w:rsidRPr="00D00961">
        <w:rPr>
          <w:rFonts w:ascii="Times New Roman" w:hAnsi="Times New Roman"/>
          <w:sz w:val="22"/>
        </w:rPr>
        <w:t xml:space="preserve">Gene Getz, “Nehemiah,” in </w:t>
      </w:r>
      <w:r w:rsidRPr="00D00961">
        <w:rPr>
          <w:rFonts w:ascii="Times New Roman" w:hAnsi="Times New Roman"/>
          <w:i/>
          <w:sz w:val="22"/>
        </w:rPr>
        <w:t>Bible Knowledge Commentary</w:t>
      </w:r>
      <w:r w:rsidRPr="00D00961">
        <w:rPr>
          <w:rFonts w:ascii="Times New Roman" w:hAnsi="Times New Roman"/>
          <w:sz w:val="22"/>
        </w:rPr>
        <w:t>, 1:681</w:t>
      </w:r>
    </w:p>
    <w:p w14:paraId="7B721BC7"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Nehemiah’s Leadership</w:t>
      </w:r>
      <w:r w:rsidRPr="00D00961">
        <w:rPr>
          <w:rFonts w:ascii="Times New Roman" w:hAnsi="Times New Roman"/>
          <w:sz w:val="22"/>
        </w:rPr>
        <w:fldChar w:fldCharType="begin"/>
      </w:r>
      <w:r w:rsidRPr="00D00961">
        <w:rPr>
          <w:rFonts w:ascii="Times New Roman" w:hAnsi="Times New Roman"/>
          <w:sz w:val="22"/>
        </w:rPr>
        <w:instrText xml:space="preserve"> TC  "</w:instrText>
      </w:r>
      <w:bookmarkStart w:id="4659" w:name="_Toc393789774"/>
      <w:bookmarkStart w:id="4660" w:name="_Toc488678886"/>
      <w:bookmarkStart w:id="4661" w:name="_Toc502548337"/>
      <w:r w:rsidRPr="00D00961">
        <w:rPr>
          <w:rFonts w:ascii="Times New Roman" w:hAnsi="Times New Roman"/>
          <w:sz w:val="22"/>
        </w:rPr>
        <w:instrText>Nehemiah’s Leadership</w:instrText>
      </w:r>
      <w:bookmarkEnd w:id="4659"/>
      <w:bookmarkEnd w:id="4660"/>
      <w:bookmarkEnd w:id="4661"/>
      <w:r w:rsidRPr="00D00961">
        <w:rPr>
          <w:rFonts w:ascii="Times New Roman" w:hAnsi="Times New Roman"/>
          <w:sz w:val="22"/>
        </w:rPr>
        <w:instrText xml:space="preserve"> " \l 4 </w:instrText>
      </w:r>
      <w:r w:rsidRPr="00D00961">
        <w:rPr>
          <w:rFonts w:ascii="Times New Roman" w:hAnsi="Times New Roman"/>
          <w:sz w:val="22"/>
        </w:rPr>
        <w:fldChar w:fldCharType="end"/>
      </w:r>
    </w:p>
    <w:p w14:paraId="63A0914F"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 xml:space="preserve">Donald K. Campbell, </w:t>
      </w:r>
      <w:r w:rsidRPr="00D00961">
        <w:rPr>
          <w:rFonts w:ascii="Times New Roman" w:hAnsi="Times New Roman"/>
          <w:i/>
          <w:sz w:val="22"/>
        </w:rPr>
        <w:t>Nehemiah: Man in Charge</w:t>
      </w:r>
      <w:r w:rsidRPr="00D00961">
        <w:rPr>
          <w:rFonts w:ascii="Times New Roman" w:hAnsi="Times New Roman"/>
          <w:sz w:val="22"/>
        </w:rPr>
        <w:t>, 23</w:t>
      </w:r>
    </w:p>
    <w:p w14:paraId="21F372D2" w14:textId="77777777" w:rsidR="00BD1388" w:rsidRPr="00D00961" w:rsidRDefault="00BD1388">
      <w:pPr>
        <w:ind w:right="-385"/>
        <w:rPr>
          <w:rFonts w:ascii="Times New Roman" w:hAnsi="Times New Roman"/>
          <w:sz w:val="22"/>
        </w:rPr>
      </w:pPr>
    </w:p>
    <w:p w14:paraId="1388A414" w14:textId="77777777" w:rsidR="00BD1388" w:rsidRPr="00D00961" w:rsidRDefault="00BD1388" w:rsidP="000254FD">
      <w:pPr>
        <w:pBdr>
          <w:top w:val="single" w:sz="6" w:space="1" w:color="auto" w:shadow="1"/>
          <w:left w:val="single" w:sz="6" w:space="1" w:color="auto" w:shadow="1"/>
          <w:bottom w:val="single" w:sz="6" w:space="1" w:color="auto" w:shadow="1"/>
          <w:right w:val="single" w:sz="6" w:space="1" w:color="auto" w:shadow="1"/>
        </w:pBdr>
        <w:shd w:val="clear" w:color="auto" w:fill="FFFFFF"/>
        <w:ind w:right="-385"/>
        <w:rPr>
          <w:rFonts w:ascii="Times New Roman" w:hAnsi="Times New Roman"/>
          <w:sz w:val="22"/>
        </w:rPr>
      </w:pPr>
      <w:r w:rsidRPr="00D00961">
        <w:rPr>
          <w:rFonts w:ascii="Times New Roman" w:hAnsi="Times New Roman"/>
          <w:sz w:val="22"/>
        </w:rPr>
        <w:t>While leadership is not the main purpose of the book, nevertheless, the man Nehemiah exemplifies many principles for good leadership.  Some these include the following:</w:t>
      </w:r>
    </w:p>
    <w:p w14:paraId="7C0B592C" w14:textId="77777777" w:rsidR="00BD1388" w:rsidRPr="00D00961" w:rsidRDefault="00BD1388">
      <w:pPr>
        <w:ind w:right="-385"/>
        <w:rPr>
          <w:rFonts w:ascii="Times New Roman" w:hAnsi="Times New Roman"/>
          <w:sz w:val="22"/>
        </w:rPr>
      </w:pPr>
    </w:p>
    <w:p w14:paraId="5A68D8E1"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He established a reasonable and attainable goal.</w:t>
      </w:r>
    </w:p>
    <w:p w14:paraId="03551F29"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He had a sense of mission.</w:t>
      </w:r>
    </w:p>
    <w:p w14:paraId="73991F30"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He was willing to get involved.</w:t>
      </w:r>
    </w:p>
    <w:p w14:paraId="544E7697"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He rearranged his priorities in order to accomplish his goal.</w:t>
      </w:r>
    </w:p>
    <w:p w14:paraId="61285CE4"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He patiently waited for God’s timing.</w:t>
      </w:r>
    </w:p>
    <w:p w14:paraId="64806F17"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6.</w:t>
      </w:r>
      <w:r w:rsidRPr="00D00961">
        <w:rPr>
          <w:rFonts w:ascii="Times New Roman" w:hAnsi="Times New Roman"/>
          <w:sz w:val="22"/>
        </w:rPr>
        <w:tab/>
        <w:t>He showed respect to his superior.</w:t>
      </w:r>
    </w:p>
    <w:p w14:paraId="2E32C483"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7.</w:t>
      </w:r>
      <w:r w:rsidRPr="00D00961">
        <w:rPr>
          <w:rFonts w:ascii="Times New Roman" w:hAnsi="Times New Roman"/>
          <w:sz w:val="22"/>
        </w:rPr>
        <w:tab/>
        <w:t>He prayed at crucial times.</w:t>
      </w:r>
    </w:p>
    <w:p w14:paraId="6CA9926E"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8.</w:t>
      </w:r>
      <w:r w:rsidRPr="00D00961">
        <w:rPr>
          <w:rFonts w:ascii="Times New Roman" w:hAnsi="Times New Roman"/>
          <w:sz w:val="22"/>
        </w:rPr>
        <w:tab/>
        <w:t>He made his request with tact and graciousness.</w:t>
      </w:r>
    </w:p>
    <w:p w14:paraId="406372AF"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9.</w:t>
      </w:r>
      <w:r w:rsidRPr="00D00961">
        <w:rPr>
          <w:rFonts w:ascii="Times New Roman" w:hAnsi="Times New Roman"/>
          <w:sz w:val="22"/>
        </w:rPr>
        <w:tab/>
        <w:t>He was well prepared and thought of his needs in advance.</w:t>
      </w:r>
    </w:p>
    <w:p w14:paraId="42336CA1"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10.</w:t>
      </w:r>
      <w:r w:rsidRPr="00D00961">
        <w:rPr>
          <w:rFonts w:ascii="Times New Roman" w:hAnsi="Times New Roman"/>
          <w:sz w:val="22"/>
        </w:rPr>
        <w:tab/>
        <w:t>He went through proper channels.</w:t>
      </w:r>
    </w:p>
    <w:p w14:paraId="49DB3A26"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11.</w:t>
      </w:r>
      <w:r w:rsidRPr="00D00961">
        <w:rPr>
          <w:rFonts w:ascii="Times New Roman" w:hAnsi="Times New Roman"/>
          <w:sz w:val="22"/>
        </w:rPr>
        <w:tab/>
        <w:t>He took time (three days) to rest, pray, and plan.</w:t>
      </w:r>
    </w:p>
    <w:p w14:paraId="7A529F97"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12.</w:t>
      </w:r>
      <w:r w:rsidRPr="00D00961">
        <w:rPr>
          <w:rFonts w:ascii="Times New Roman" w:hAnsi="Times New Roman"/>
          <w:sz w:val="22"/>
        </w:rPr>
        <w:tab/>
        <w:t>He investigated the situation firsthand.</w:t>
      </w:r>
    </w:p>
    <w:p w14:paraId="4EC15140"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13.</w:t>
      </w:r>
      <w:r w:rsidRPr="00D00961">
        <w:rPr>
          <w:rFonts w:ascii="Times New Roman" w:hAnsi="Times New Roman"/>
          <w:sz w:val="22"/>
        </w:rPr>
        <w:tab/>
        <w:t>He informed others only after he knew the size of the problem.</w:t>
      </w:r>
    </w:p>
    <w:p w14:paraId="6956E594"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14.</w:t>
      </w:r>
      <w:r w:rsidRPr="00D00961">
        <w:rPr>
          <w:rFonts w:ascii="Times New Roman" w:hAnsi="Times New Roman"/>
          <w:sz w:val="22"/>
        </w:rPr>
        <w:tab/>
        <w:t>He identified himself as one with the people.</w:t>
      </w:r>
    </w:p>
    <w:p w14:paraId="45B25D18"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15.</w:t>
      </w:r>
      <w:r w:rsidRPr="00D00961">
        <w:rPr>
          <w:rFonts w:ascii="Times New Roman" w:hAnsi="Times New Roman"/>
          <w:sz w:val="22"/>
        </w:rPr>
        <w:tab/>
        <w:t>He set before them a reasonable and attainable goal.</w:t>
      </w:r>
    </w:p>
    <w:p w14:paraId="66AA44FF"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16.</w:t>
      </w:r>
      <w:r w:rsidRPr="00D00961">
        <w:rPr>
          <w:rFonts w:ascii="Times New Roman" w:hAnsi="Times New Roman"/>
          <w:sz w:val="22"/>
        </w:rPr>
        <w:tab/>
        <w:t>He assured them God was in the project.</w:t>
      </w:r>
    </w:p>
    <w:p w14:paraId="2D25DE54"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17.</w:t>
      </w:r>
      <w:r w:rsidRPr="00D00961">
        <w:rPr>
          <w:rFonts w:ascii="Times New Roman" w:hAnsi="Times New Roman"/>
          <w:sz w:val="22"/>
        </w:rPr>
        <w:tab/>
        <w:t>He displayed self-confidence in facing obstacles.</w:t>
      </w:r>
    </w:p>
    <w:p w14:paraId="20CF0161"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18.</w:t>
      </w:r>
      <w:r w:rsidRPr="00D00961">
        <w:rPr>
          <w:rFonts w:ascii="Times New Roman" w:hAnsi="Times New Roman"/>
          <w:sz w:val="22"/>
        </w:rPr>
        <w:tab/>
        <w:t>He displayed God’s confidence in facing obstacles.</w:t>
      </w:r>
    </w:p>
    <w:p w14:paraId="407496F1"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19.</w:t>
      </w:r>
      <w:r w:rsidRPr="00D00961">
        <w:rPr>
          <w:rFonts w:ascii="Times New Roman" w:hAnsi="Times New Roman"/>
          <w:sz w:val="22"/>
        </w:rPr>
        <w:tab/>
        <w:t>He did not argue with opponents.</w:t>
      </w:r>
    </w:p>
    <w:p w14:paraId="53CF77F0"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20.</w:t>
      </w:r>
      <w:r w:rsidRPr="00D00961">
        <w:rPr>
          <w:rFonts w:ascii="Times New Roman" w:hAnsi="Times New Roman"/>
          <w:sz w:val="22"/>
        </w:rPr>
        <w:tab/>
        <w:t>He was not discouraged by opposition.</w:t>
      </w:r>
    </w:p>
    <w:p w14:paraId="59390A9A" w14:textId="77777777" w:rsidR="00BD1388" w:rsidRPr="00D00961" w:rsidRDefault="00BD1388">
      <w:pPr>
        <w:spacing w:line="480" w:lineRule="auto"/>
        <w:ind w:left="540" w:right="-385" w:hanging="540"/>
        <w:rPr>
          <w:rFonts w:ascii="Times New Roman" w:hAnsi="Times New Roman"/>
          <w:sz w:val="22"/>
        </w:rPr>
      </w:pPr>
      <w:r w:rsidRPr="00D00961">
        <w:rPr>
          <w:rFonts w:ascii="Times New Roman" w:hAnsi="Times New Roman"/>
          <w:sz w:val="22"/>
        </w:rPr>
        <w:t>21.</w:t>
      </w:r>
      <w:r w:rsidRPr="00D00961">
        <w:rPr>
          <w:rFonts w:ascii="Times New Roman" w:hAnsi="Times New Roman"/>
          <w:sz w:val="22"/>
        </w:rPr>
        <w:tab/>
        <w:t>He courageously used the authority of his position.</w:t>
      </w:r>
    </w:p>
    <w:p w14:paraId="7C589CAB" w14:textId="77777777" w:rsidR="00BD1388" w:rsidRPr="00D00961" w:rsidRDefault="00BD1388" w:rsidP="007B5590">
      <w:pPr>
        <w:tabs>
          <w:tab w:val="left" w:pos="360"/>
        </w:tabs>
        <w:ind w:left="360" w:right="-385" w:hanging="360"/>
        <w:jc w:val="center"/>
        <w:outlineLvl w:val="0"/>
        <w:rPr>
          <w:rFonts w:ascii="Times New Roman" w:hAnsi="Times New Roman"/>
          <w:b/>
        </w:rPr>
      </w:pPr>
      <w:r w:rsidRPr="00D00961">
        <w:rPr>
          <w:rFonts w:ascii="Times New Roman" w:hAnsi="Times New Roman"/>
          <w:sz w:val="22"/>
        </w:rPr>
        <w:br w:type="page"/>
      </w:r>
      <w:r w:rsidRPr="00D00961">
        <w:rPr>
          <w:rFonts w:ascii="Times New Roman" w:hAnsi="Times New Roman"/>
          <w:b/>
          <w:sz w:val="32"/>
        </w:rPr>
        <w:lastRenderedPageBreak/>
        <w:t>Chronicles Clip #4</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662" w:name="_Toc391739759"/>
      <w:bookmarkStart w:id="4663" w:name="_Toc391995924"/>
      <w:bookmarkStart w:id="4664" w:name="_Toc392004406"/>
      <w:bookmarkStart w:id="4665" w:name="_Toc393789775"/>
      <w:bookmarkStart w:id="4666" w:name="_Toc488678887"/>
      <w:bookmarkStart w:id="4667" w:name="_Toc502548338"/>
      <w:r w:rsidRPr="00D00961">
        <w:rPr>
          <w:rFonts w:ascii="Times New Roman" w:hAnsi="Times New Roman"/>
          <w:sz w:val="14"/>
        </w:rPr>
        <w:instrText>Chronicles Clip #4</w:instrText>
      </w:r>
      <w:bookmarkEnd w:id="4662"/>
      <w:bookmarkEnd w:id="4663"/>
      <w:bookmarkEnd w:id="4664"/>
      <w:bookmarkEnd w:id="4665"/>
      <w:bookmarkEnd w:id="4666"/>
      <w:bookmarkEnd w:id="4667"/>
      <w:r w:rsidRPr="00D00961">
        <w:rPr>
          <w:rFonts w:ascii="Times New Roman" w:hAnsi="Times New Roman"/>
          <w:sz w:val="14"/>
        </w:rPr>
        <w:instrText xml:space="preserve">" \l 4 </w:instrText>
      </w:r>
      <w:r w:rsidRPr="00D00961">
        <w:rPr>
          <w:rFonts w:ascii="Times New Roman" w:hAnsi="Times New Roman"/>
          <w:sz w:val="14"/>
        </w:rPr>
        <w:fldChar w:fldCharType="end"/>
      </w:r>
    </w:p>
    <w:p w14:paraId="6E7F4D72" w14:textId="77777777" w:rsidR="00BD1388" w:rsidRDefault="00BD1388">
      <w:pPr>
        <w:tabs>
          <w:tab w:val="left" w:pos="360"/>
        </w:tabs>
        <w:ind w:left="360" w:right="-385" w:hanging="360"/>
        <w:jc w:val="center"/>
        <w:rPr>
          <w:rFonts w:ascii="Times New Roman" w:hAnsi="Times New Roman"/>
          <w:sz w:val="22"/>
        </w:rPr>
      </w:pPr>
      <w:r w:rsidRPr="00D00961">
        <w:rPr>
          <w:rFonts w:ascii="Times New Roman" w:hAnsi="Times New Roman"/>
          <w:sz w:val="22"/>
        </w:rPr>
        <w:t>C. Zanziper (Reubeni Foundation, Jerusalem)</w:t>
      </w:r>
    </w:p>
    <w:p w14:paraId="24CAFC09" w14:textId="77777777" w:rsidR="000254FD" w:rsidRDefault="000254FD">
      <w:pPr>
        <w:tabs>
          <w:tab w:val="left" w:pos="360"/>
        </w:tabs>
        <w:ind w:left="360" w:right="-385" w:hanging="360"/>
        <w:jc w:val="center"/>
        <w:rPr>
          <w:rFonts w:ascii="Times New Roman" w:hAnsi="Times New Roman"/>
          <w:sz w:val="22"/>
        </w:rPr>
      </w:pPr>
    </w:p>
    <w:p w14:paraId="1A33B538" w14:textId="77777777" w:rsidR="000254FD" w:rsidRPr="00D00961" w:rsidRDefault="000254FD">
      <w:pPr>
        <w:tabs>
          <w:tab w:val="left" w:pos="360"/>
        </w:tabs>
        <w:ind w:left="360" w:right="-385" w:hanging="360"/>
        <w:jc w:val="center"/>
        <w:rPr>
          <w:rFonts w:ascii="Times New Roman" w:hAnsi="Times New Roman"/>
          <w:sz w:val="22"/>
        </w:rPr>
      </w:pPr>
    </w:p>
    <w:p w14:paraId="4CBBF7EA" w14:textId="77777777" w:rsidR="00BD1388" w:rsidRPr="00D00961" w:rsidRDefault="00BD1388">
      <w:pPr>
        <w:tabs>
          <w:tab w:val="left" w:pos="360"/>
        </w:tabs>
        <w:ind w:left="360" w:right="-385" w:hanging="360"/>
        <w:jc w:val="center"/>
        <w:rPr>
          <w:rFonts w:ascii="Times New Roman" w:hAnsi="Times New Roman"/>
          <w:sz w:val="22"/>
        </w:rPr>
        <w:sectPr w:rsidR="00BD1388" w:rsidRPr="00D00961" w:rsidSect="00B36574">
          <w:pgSz w:w="11894" w:h="16834" w:code="9"/>
          <w:pgMar w:top="245" w:right="1152" w:bottom="576" w:left="1152" w:header="720" w:footer="720" w:gutter="0"/>
          <w:pgNumType w:start="304"/>
          <w:cols w:space="720"/>
        </w:sectPr>
      </w:pPr>
    </w:p>
    <w:p w14:paraId="6222AC4A" w14:textId="77777777" w:rsidR="00BD1388" w:rsidRPr="00D00961" w:rsidRDefault="00BD1388" w:rsidP="007B5590">
      <w:pPr>
        <w:ind w:left="20" w:right="-385" w:hanging="20"/>
        <w:jc w:val="center"/>
        <w:outlineLvl w:val="0"/>
        <w:rPr>
          <w:rFonts w:ascii="Times New Roman" w:hAnsi="Times New Roman"/>
          <w:b/>
          <w:sz w:val="44"/>
        </w:rPr>
      </w:pPr>
      <w:r w:rsidRPr="00D00961">
        <w:rPr>
          <w:rFonts w:ascii="Times New Roman" w:hAnsi="Times New Roman"/>
          <w:b/>
          <w:sz w:val="44"/>
        </w:rPr>
        <w:lastRenderedPageBreak/>
        <w:t>Esther</w:t>
      </w:r>
      <w:r w:rsidRPr="00D00961">
        <w:rPr>
          <w:rFonts w:ascii="Times New Roman" w:hAnsi="Times New Roman"/>
          <w:sz w:val="14"/>
        </w:rPr>
        <w:fldChar w:fldCharType="begin"/>
      </w:r>
      <w:r w:rsidRPr="00D00961">
        <w:rPr>
          <w:rFonts w:ascii="Times New Roman" w:hAnsi="Times New Roman"/>
          <w:sz w:val="14"/>
        </w:rPr>
        <w:instrText xml:space="preserve"> TC  "</w:instrText>
      </w:r>
      <w:bookmarkStart w:id="4668" w:name="_Toc391739760"/>
      <w:bookmarkStart w:id="4669" w:name="_Toc391995925"/>
      <w:bookmarkStart w:id="4670" w:name="_Toc392004407"/>
      <w:bookmarkStart w:id="4671" w:name="_Toc393789776"/>
      <w:bookmarkStart w:id="4672" w:name="_Toc488678888"/>
      <w:bookmarkStart w:id="4673" w:name="_Toc502548339"/>
      <w:r w:rsidRPr="00D00961">
        <w:rPr>
          <w:rFonts w:ascii="Times New Roman" w:hAnsi="Times New Roman"/>
          <w:sz w:val="14"/>
        </w:rPr>
        <w:instrText>Esther</w:instrText>
      </w:r>
      <w:bookmarkEnd w:id="4668"/>
      <w:bookmarkEnd w:id="4669"/>
      <w:bookmarkEnd w:id="4670"/>
      <w:bookmarkEnd w:id="4671"/>
      <w:bookmarkEnd w:id="4672"/>
      <w:bookmarkEnd w:id="4673"/>
      <w:r w:rsidRPr="00D00961">
        <w:rPr>
          <w:rFonts w:ascii="Times New Roman" w:hAnsi="Times New Roman"/>
          <w:sz w:val="14"/>
        </w:rPr>
        <w:instrText xml:space="preserve">" \l 3 </w:instrText>
      </w:r>
      <w:r w:rsidRPr="00D00961">
        <w:rPr>
          <w:rFonts w:ascii="Times New Roman" w:hAnsi="Times New Roman"/>
          <w:sz w:val="14"/>
        </w:rPr>
        <w:fldChar w:fldCharType="end"/>
      </w:r>
    </w:p>
    <w:p w14:paraId="67387C61" w14:textId="77777777" w:rsidR="00BD1388" w:rsidRPr="00D00961" w:rsidRDefault="00BD1388">
      <w:pPr>
        <w:ind w:left="20" w:right="-385" w:hanging="20"/>
        <w:jc w:val="center"/>
        <w:rPr>
          <w:rFonts w:ascii="Times New Roman" w:hAnsi="Times New Roman"/>
          <w:b/>
          <w:sz w:val="22"/>
        </w:rPr>
      </w:pPr>
    </w:p>
    <w:tbl>
      <w:tblPr>
        <w:tblW w:w="9800" w:type="dxa"/>
        <w:tblLayout w:type="fixed"/>
        <w:tblCellMar>
          <w:left w:w="80" w:type="dxa"/>
          <w:right w:w="80" w:type="dxa"/>
        </w:tblCellMar>
        <w:tblLook w:val="0000" w:firstRow="0" w:lastRow="0" w:firstColumn="0" w:lastColumn="0" w:noHBand="0" w:noVBand="0"/>
      </w:tblPr>
      <w:tblGrid>
        <w:gridCol w:w="2260"/>
        <w:gridCol w:w="2680"/>
        <w:gridCol w:w="1620"/>
        <w:gridCol w:w="1440"/>
        <w:gridCol w:w="1800"/>
      </w:tblGrid>
      <w:tr w:rsidR="00BD1388" w:rsidRPr="00D00961" w14:paraId="4E191498" w14:textId="77777777">
        <w:tblPrEx>
          <w:tblCellMar>
            <w:top w:w="0" w:type="dxa"/>
            <w:bottom w:w="0" w:type="dxa"/>
          </w:tblCellMar>
        </w:tblPrEx>
        <w:tc>
          <w:tcPr>
            <w:tcW w:w="9800" w:type="dxa"/>
            <w:gridSpan w:val="5"/>
            <w:tcBorders>
              <w:top w:val="single" w:sz="6" w:space="0" w:color="auto"/>
              <w:left w:val="single" w:sz="6" w:space="0" w:color="auto"/>
              <w:bottom w:val="single" w:sz="6" w:space="0" w:color="auto"/>
              <w:right w:val="single" w:sz="6" w:space="0" w:color="auto"/>
            </w:tcBorders>
            <w:shd w:val="clear" w:color="auto" w:fill="000000"/>
          </w:tcPr>
          <w:p w14:paraId="7D088BD9" w14:textId="77777777" w:rsidR="00BD1388" w:rsidRPr="00D00961" w:rsidRDefault="00BD1388">
            <w:pPr>
              <w:jc w:val="center"/>
              <w:rPr>
                <w:rFonts w:ascii="Times New Roman" w:hAnsi="Times New Roman"/>
                <w:b/>
              </w:rPr>
            </w:pPr>
          </w:p>
          <w:p w14:paraId="4BE9F247" w14:textId="77777777" w:rsidR="00BD1388" w:rsidRPr="00D00961" w:rsidRDefault="00BD1388">
            <w:pPr>
              <w:jc w:val="center"/>
              <w:rPr>
                <w:rFonts w:ascii="Times New Roman" w:hAnsi="Times New Roman"/>
                <w:b/>
                <w:sz w:val="36"/>
              </w:rPr>
            </w:pPr>
            <w:r w:rsidRPr="00D00961">
              <w:rPr>
                <w:rFonts w:ascii="Times New Roman" w:hAnsi="Times New Roman"/>
                <w:b/>
                <w:sz w:val="36"/>
              </w:rPr>
              <w:t>Extermination Plot Foiled</w:t>
            </w:r>
          </w:p>
          <w:p w14:paraId="69005DBD" w14:textId="77777777" w:rsidR="00BD1388" w:rsidRPr="00D00961" w:rsidRDefault="00BD1388">
            <w:pPr>
              <w:jc w:val="center"/>
              <w:rPr>
                <w:rFonts w:ascii="Times New Roman" w:hAnsi="Times New Roman"/>
                <w:b/>
              </w:rPr>
            </w:pPr>
          </w:p>
        </w:tc>
      </w:tr>
      <w:tr w:rsidR="00BD1388" w:rsidRPr="00D00961" w14:paraId="2950FA25" w14:textId="77777777">
        <w:tblPrEx>
          <w:tblCellMar>
            <w:top w:w="0" w:type="dxa"/>
            <w:bottom w:w="0" w:type="dxa"/>
          </w:tblCellMar>
        </w:tblPrEx>
        <w:tc>
          <w:tcPr>
            <w:tcW w:w="4940" w:type="dxa"/>
            <w:gridSpan w:val="2"/>
            <w:tcBorders>
              <w:top w:val="single" w:sz="6" w:space="0" w:color="auto"/>
              <w:left w:val="single" w:sz="6" w:space="0" w:color="auto"/>
              <w:bottom w:val="single" w:sz="6" w:space="0" w:color="auto"/>
              <w:right w:val="single" w:sz="6" w:space="0" w:color="auto"/>
            </w:tcBorders>
          </w:tcPr>
          <w:p w14:paraId="3337EB81" w14:textId="77777777" w:rsidR="00BD1388" w:rsidRPr="00D00961" w:rsidRDefault="00BD1388">
            <w:pPr>
              <w:jc w:val="center"/>
              <w:rPr>
                <w:rFonts w:ascii="Times New Roman" w:hAnsi="Times New Roman"/>
                <w:b/>
                <w:sz w:val="22"/>
              </w:rPr>
            </w:pPr>
          </w:p>
          <w:p w14:paraId="03527701"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Plot Planned </w:t>
            </w:r>
          </w:p>
        </w:tc>
        <w:tc>
          <w:tcPr>
            <w:tcW w:w="4860" w:type="dxa"/>
            <w:gridSpan w:val="3"/>
            <w:tcBorders>
              <w:top w:val="single" w:sz="6" w:space="0" w:color="auto"/>
              <w:left w:val="single" w:sz="6" w:space="0" w:color="auto"/>
              <w:bottom w:val="single" w:sz="6" w:space="0" w:color="auto"/>
              <w:right w:val="single" w:sz="6" w:space="0" w:color="auto"/>
            </w:tcBorders>
          </w:tcPr>
          <w:p w14:paraId="0DAC0B40" w14:textId="77777777" w:rsidR="00BD1388" w:rsidRPr="00D00961" w:rsidRDefault="00BD1388">
            <w:pPr>
              <w:jc w:val="center"/>
              <w:rPr>
                <w:rFonts w:ascii="Times New Roman" w:hAnsi="Times New Roman"/>
                <w:b/>
                <w:sz w:val="22"/>
              </w:rPr>
            </w:pPr>
          </w:p>
          <w:p w14:paraId="1C385E56"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Plot Foiled </w:t>
            </w:r>
          </w:p>
          <w:p w14:paraId="3987C9AE" w14:textId="77777777" w:rsidR="00BD1388" w:rsidRPr="00D00961" w:rsidRDefault="00BD1388">
            <w:pPr>
              <w:jc w:val="center"/>
              <w:rPr>
                <w:rFonts w:ascii="Times New Roman" w:hAnsi="Times New Roman"/>
                <w:b/>
                <w:sz w:val="22"/>
              </w:rPr>
            </w:pPr>
          </w:p>
        </w:tc>
      </w:tr>
      <w:tr w:rsidR="00BD1388" w:rsidRPr="00D00961" w14:paraId="02E74C33" w14:textId="77777777">
        <w:tblPrEx>
          <w:tblCellMar>
            <w:top w:w="0" w:type="dxa"/>
            <w:bottom w:w="0" w:type="dxa"/>
          </w:tblCellMar>
        </w:tblPrEx>
        <w:tc>
          <w:tcPr>
            <w:tcW w:w="4940" w:type="dxa"/>
            <w:gridSpan w:val="2"/>
            <w:tcBorders>
              <w:top w:val="single" w:sz="6" w:space="0" w:color="auto"/>
              <w:left w:val="single" w:sz="6" w:space="0" w:color="auto"/>
              <w:bottom w:val="single" w:sz="6" w:space="0" w:color="auto"/>
              <w:right w:val="single" w:sz="6" w:space="0" w:color="auto"/>
            </w:tcBorders>
          </w:tcPr>
          <w:p w14:paraId="2299206E" w14:textId="77777777" w:rsidR="00BD1388" w:rsidRPr="00D00961" w:rsidRDefault="00BD1388">
            <w:pPr>
              <w:jc w:val="center"/>
              <w:rPr>
                <w:rFonts w:ascii="Times New Roman" w:hAnsi="Times New Roman"/>
                <w:b/>
                <w:sz w:val="22"/>
              </w:rPr>
            </w:pPr>
          </w:p>
          <w:p w14:paraId="677DDE45" w14:textId="77777777" w:rsidR="00BD1388" w:rsidRPr="00D00961" w:rsidRDefault="00BD1388">
            <w:pPr>
              <w:jc w:val="center"/>
              <w:rPr>
                <w:rFonts w:ascii="Times New Roman" w:hAnsi="Times New Roman"/>
                <w:b/>
                <w:sz w:val="22"/>
              </w:rPr>
            </w:pPr>
            <w:r w:rsidRPr="00D00961">
              <w:rPr>
                <w:rFonts w:ascii="Times New Roman" w:hAnsi="Times New Roman"/>
                <w:b/>
                <w:sz w:val="22"/>
              </w:rPr>
              <w:t>Chapters 1–4</w:t>
            </w:r>
          </w:p>
        </w:tc>
        <w:tc>
          <w:tcPr>
            <w:tcW w:w="4860" w:type="dxa"/>
            <w:gridSpan w:val="3"/>
            <w:tcBorders>
              <w:top w:val="single" w:sz="6" w:space="0" w:color="auto"/>
              <w:left w:val="single" w:sz="6" w:space="0" w:color="auto"/>
              <w:bottom w:val="single" w:sz="6" w:space="0" w:color="auto"/>
              <w:right w:val="single" w:sz="6" w:space="0" w:color="auto"/>
            </w:tcBorders>
          </w:tcPr>
          <w:p w14:paraId="62C4F3C0" w14:textId="77777777" w:rsidR="00BD1388" w:rsidRPr="00D00961" w:rsidRDefault="00BD1388">
            <w:pPr>
              <w:jc w:val="center"/>
              <w:rPr>
                <w:rFonts w:ascii="Times New Roman" w:hAnsi="Times New Roman"/>
                <w:b/>
                <w:sz w:val="22"/>
              </w:rPr>
            </w:pPr>
          </w:p>
          <w:p w14:paraId="38C8022A" w14:textId="77777777" w:rsidR="00BD1388" w:rsidRPr="00D00961" w:rsidRDefault="00BD1388">
            <w:pPr>
              <w:jc w:val="center"/>
              <w:rPr>
                <w:rFonts w:ascii="Times New Roman" w:hAnsi="Times New Roman"/>
                <w:b/>
                <w:sz w:val="22"/>
              </w:rPr>
            </w:pPr>
            <w:r w:rsidRPr="00D00961">
              <w:rPr>
                <w:rFonts w:ascii="Times New Roman" w:hAnsi="Times New Roman"/>
                <w:b/>
                <w:sz w:val="22"/>
              </w:rPr>
              <w:t>Chapters 5–10</w:t>
            </w:r>
          </w:p>
          <w:p w14:paraId="6C07D0EF" w14:textId="77777777" w:rsidR="00BD1388" w:rsidRPr="00D00961" w:rsidRDefault="00BD1388">
            <w:pPr>
              <w:jc w:val="center"/>
              <w:rPr>
                <w:rFonts w:ascii="Times New Roman" w:hAnsi="Times New Roman"/>
                <w:b/>
                <w:sz w:val="22"/>
              </w:rPr>
            </w:pPr>
          </w:p>
        </w:tc>
      </w:tr>
      <w:tr w:rsidR="00BD1388" w:rsidRPr="00D00961" w14:paraId="0792485A" w14:textId="77777777">
        <w:tblPrEx>
          <w:tblCellMar>
            <w:top w:w="0" w:type="dxa"/>
            <w:bottom w:w="0" w:type="dxa"/>
          </w:tblCellMar>
        </w:tblPrEx>
        <w:tc>
          <w:tcPr>
            <w:tcW w:w="4940" w:type="dxa"/>
            <w:gridSpan w:val="2"/>
            <w:tcBorders>
              <w:top w:val="single" w:sz="6" w:space="0" w:color="auto"/>
              <w:left w:val="single" w:sz="6" w:space="0" w:color="auto"/>
              <w:bottom w:val="single" w:sz="6" w:space="0" w:color="auto"/>
              <w:right w:val="single" w:sz="6" w:space="0" w:color="auto"/>
            </w:tcBorders>
          </w:tcPr>
          <w:p w14:paraId="7E62FF3D" w14:textId="77777777" w:rsidR="00BD1388" w:rsidRPr="00D00961" w:rsidRDefault="00BD1388">
            <w:pPr>
              <w:jc w:val="center"/>
              <w:rPr>
                <w:rFonts w:ascii="Times New Roman" w:hAnsi="Times New Roman"/>
                <w:b/>
                <w:sz w:val="22"/>
              </w:rPr>
            </w:pPr>
          </w:p>
          <w:p w14:paraId="36E6C8A4"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Threat </w:t>
            </w:r>
          </w:p>
        </w:tc>
        <w:tc>
          <w:tcPr>
            <w:tcW w:w="4860" w:type="dxa"/>
            <w:gridSpan w:val="3"/>
            <w:tcBorders>
              <w:top w:val="single" w:sz="6" w:space="0" w:color="auto"/>
              <w:left w:val="single" w:sz="6" w:space="0" w:color="auto"/>
              <w:bottom w:val="single" w:sz="6" w:space="0" w:color="auto"/>
              <w:right w:val="single" w:sz="6" w:space="0" w:color="auto"/>
            </w:tcBorders>
          </w:tcPr>
          <w:p w14:paraId="4EAC0156" w14:textId="77777777" w:rsidR="00BD1388" w:rsidRPr="00D00961" w:rsidRDefault="00BD1388">
            <w:pPr>
              <w:jc w:val="center"/>
              <w:rPr>
                <w:rFonts w:ascii="Times New Roman" w:hAnsi="Times New Roman"/>
                <w:b/>
                <w:sz w:val="22"/>
              </w:rPr>
            </w:pPr>
          </w:p>
          <w:p w14:paraId="37BC1E34"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Triumph </w:t>
            </w:r>
          </w:p>
          <w:p w14:paraId="46DF8230" w14:textId="77777777" w:rsidR="00BD1388" w:rsidRPr="00D00961" w:rsidRDefault="00BD1388">
            <w:pPr>
              <w:jc w:val="center"/>
              <w:rPr>
                <w:rFonts w:ascii="Times New Roman" w:hAnsi="Times New Roman"/>
                <w:b/>
                <w:sz w:val="22"/>
              </w:rPr>
            </w:pPr>
          </w:p>
        </w:tc>
      </w:tr>
      <w:tr w:rsidR="00BD1388" w:rsidRPr="00D00961" w14:paraId="0B530EBB" w14:textId="77777777">
        <w:tblPrEx>
          <w:tblCellMar>
            <w:top w:w="0" w:type="dxa"/>
            <w:bottom w:w="0" w:type="dxa"/>
          </w:tblCellMar>
        </w:tblPrEx>
        <w:tc>
          <w:tcPr>
            <w:tcW w:w="4940" w:type="dxa"/>
            <w:gridSpan w:val="2"/>
            <w:tcBorders>
              <w:top w:val="single" w:sz="6" w:space="0" w:color="auto"/>
              <w:left w:val="single" w:sz="6" w:space="0" w:color="auto"/>
              <w:bottom w:val="single" w:sz="6" w:space="0" w:color="auto"/>
              <w:right w:val="single" w:sz="6" w:space="0" w:color="auto"/>
            </w:tcBorders>
          </w:tcPr>
          <w:p w14:paraId="11EE612A" w14:textId="77777777" w:rsidR="00BD1388" w:rsidRPr="00D00961" w:rsidRDefault="00BD1388">
            <w:pPr>
              <w:jc w:val="center"/>
              <w:rPr>
                <w:rFonts w:ascii="Times New Roman" w:hAnsi="Times New Roman"/>
                <w:b/>
                <w:sz w:val="22"/>
              </w:rPr>
            </w:pPr>
          </w:p>
          <w:p w14:paraId="01125224"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Providence Prepared </w:t>
            </w:r>
          </w:p>
        </w:tc>
        <w:tc>
          <w:tcPr>
            <w:tcW w:w="4860" w:type="dxa"/>
            <w:gridSpan w:val="3"/>
            <w:tcBorders>
              <w:top w:val="single" w:sz="6" w:space="0" w:color="auto"/>
              <w:left w:val="single" w:sz="6" w:space="0" w:color="auto"/>
              <w:bottom w:val="single" w:sz="6" w:space="0" w:color="auto"/>
              <w:right w:val="single" w:sz="6" w:space="0" w:color="auto"/>
            </w:tcBorders>
          </w:tcPr>
          <w:p w14:paraId="36E5E64D" w14:textId="77777777" w:rsidR="00BD1388" w:rsidRPr="00D00961" w:rsidRDefault="00BD1388">
            <w:pPr>
              <w:jc w:val="center"/>
              <w:rPr>
                <w:rFonts w:ascii="Times New Roman" w:hAnsi="Times New Roman"/>
                <w:b/>
                <w:sz w:val="22"/>
              </w:rPr>
            </w:pPr>
          </w:p>
          <w:p w14:paraId="2CC0ECCB" w14:textId="77777777" w:rsidR="00BD1388" w:rsidRPr="00D00961" w:rsidRDefault="00BD1388">
            <w:pPr>
              <w:jc w:val="center"/>
              <w:rPr>
                <w:rFonts w:ascii="Times New Roman" w:hAnsi="Times New Roman"/>
                <w:b/>
                <w:sz w:val="22"/>
              </w:rPr>
            </w:pPr>
            <w:r w:rsidRPr="00D00961">
              <w:rPr>
                <w:rFonts w:ascii="Times New Roman" w:hAnsi="Times New Roman"/>
                <w:b/>
                <w:sz w:val="22"/>
              </w:rPr>
              <w:t>Providence Enacted</w:t>
            </w:r>
          </w:p>
          <w:p w14:paraId="0048FE5E" w14:textId="77777777" w:rsidR="00BD1388" w:rsidRPr="00D00961" w:rsidRDefault="00BD1388">
            <w:pPr>
              <w:jc w:val="center"/>
              <w:rPr>
                <w:rFonts w:ascii="Times New Roman" w:hAnsi="Times New Roman"/>
                <w:b/>
                <w:sz w:val="22"/>
              </w:rPr>
            </w:pPr>
          </w:p>
        </w:tc>
      </w:tr>
      <w:tr w:rsidR="00BD1388" w:rsidRPr="00D00961" w14:paraId="425EC62E" w14:textId="77777777">
        <w:tblPrEx>
          <w:tblCellMar>
            <w:top w:w="0" w:type="dxa"/>
            <w:bottom w:w="0" w:type="dxa"/>
          </w:tblCellMar>
        </w:tblPrEx>
        <w:tc>
          <w:tcPr>
            <w:tcW w:w="4940" w:type="dxa"/>
            <w:gridSpan w:val="2"/>
            <w:tcBorders>
              <w:top w:val="single" w:sz="6" w:space="0" w:color="auto"/>
              <w:left w:val="single" w:sz="6" w:space="0" w:color="auto"/>
              <w:bottom w:val="single" w:sz="6" w:space="0" w:color="auto"/>
              <w:right w:val="single" w:sz="6" w:space="0" w:color="auto"/>
            </w:tcBorders>
          </w:tcPr>
          <w:p w14:paraId="0C68C05B" w14:textId="77777777" w:rsidR="00BD1388" w:rsidRPr="00D00961" w:rsidRDefault="00BD1388">
            <w:pPr>
              <w:jc w:val="center"/>
              <w:rPr>
                <w:rFonts w:ascii="Times New Roman" w:hAnsi="Times New Roman"/>
                <w:b/>
                <w:sz w:val="22"/>
              </w:rPr>
            </w:pPr>
          </w:p>
          <w:p w14:paraId="29A80930"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Persecution </w:t>
            </w:r>
          </w:p>
        </w:tc>
        <w:tc>
          <w:tcPr>
            <w:tcW w:w="4860" w:type="dxa"/>
            <w:gridSpan w:val="3"/>
            <w:tcBorders>
              <w:top w:val="single" w:sz="6" w:space="0" w:color="auto"/>
              <w:left w:val="single" w:sz="6" w:space="0" w:color="auto"/>
              <w:bottom w:val="single" w:sz="6" w:space="0" w:color="auto"/>
              <w:right w:val="single" w:sz="6" w:space="0" w:color="auto"/>
            </w:tcBorders>
          </w:tcPr>
          <w:p w14:paraId="2E75527B" w14:textId="77777777" w:rsidR="00BD1388" w:rsidRPr="00D00961" w:rsidRDefault="00BD1388">
            <w:pPr>
              <w:jc w:val="center"/>
              <w:rPr>
                <w:rFonts w:ascii="Times New Roman" w:hAnsi="Times New Roman"/>
                <w:b/>
                <w:sz w:val="22"/>
              </w:rPr>
            </w:pPr>
          </w:p>
          <w:p w14:paraId="65E9F5AC"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Preservation </w:t>
            </w:r>
          </w:p>
          <w:p w14:paraId="5B82C224" w14:textId="77777777" w:rsidR="00BD1388" w:rsidRPr="00D00961" w:rsidRDefault="00BD1388">
            <w:pPr>
              <w:jc w:val="center"/>
              <w:rPr>
                <w:rFonts w:ascii="Times New Roman" w:hAnsi="Times New Roman"/>
                <w:b/>
                <w:sz w:val="22"/>
              </w:rPr>
            </w:pPr>
          </w:p>
        </w:tc>
      </w:tr>
      <w:tr w:rsidR="00BD1388" w:rsidRPr="00D00961" w14:paraId="0CC1E28A" w14:textId="77777777">
        <w:tblPrEx>
          <w:tblCellMar>
            <w:top w:w="0" w:type="dxa"/>
            <w:bottom w:w="0" w:type="dxa"/>
          </w:tblCellMar>
        </w:tblPrEx>
        <w:tc>
          <w:tcPr>
            <w:tcW w:w="4940" w:type="dxa"/>
            <w:gridSpan w:val="2"/>
            <w:tcBorders>
              <w:top w:val="single" w:sz="6" w:space="0" w:color="auto"/>
              <w:left w:val="single" w:sz="6" w:space="0" w:color="auto"/>
              <w:bottom w:val="single" w:sz="6" w:space="0" w:color="auto"/>
              <w:right w:val="single" w:sz="6" w:space="0" w:color="auto"/>
            </w:tcBorders>
          </w:tcPr>
          <w:p w14:paraId="48E5AA27" w14:textId="77777777" w:rsidR="00BD1388" w:rsidRPr="00D00961" w:rsidRDefault="00BD1388">
            <w:pPr>
              <w:jc w:val="center"/>
              <w:rPr>
                <w:rFonts w:ascii="Times New Roman" w:hAnsi="Times New Roman"/>
                <w:b/>
                <w:sz w:val="22"/>
              </w:rPr>
            </w:pPr>
          </w:p>
          <w:p w14:paraId="2DBD7309"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Grave Danger </w:t>
            </w:r>
          </w:p>
        </w:tc>
        <w:tc>
          <w:tcPr>
            <w:tcW w:w="4860" w:type="dxa"/>
            <w:gridSpan w:val="3"/>
            <w:tcBorders>
              <w:top w:val="single" w:sz="6" w:space="0" w:color="auto"/>
              <w:left w:val="single" w:sz="6" w:space="0" w:color="auto"/>
              <w:bottom w:val="single" w:sz="6" w:space="0" w:color="auto"/>
              <w:right w:val="single" w:sz="6" w:space="0" w:color="auto"/>
            </w:tcBorders>
          </w:tcPr>
          <w:p w14:paraId="57F2E414" w14:textId="77777777" w:rsidR="00BD1388" w:rsidRPr="00D00961" w:rsidRDefault="00BD1388">
            <w:pPr>
              <w:jc w:val="center"/>
              <w:rPr>
                <w:rFonts w:ascii="Times New Roman" w:hAnsi="Times New Roman"/>
                <w:b/>
                <w:sz w:val="22"/>
              </w:rPr>
            </w:pPr>
          </w:p>
          <w:p w14:paraId="1C24BBDE"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Great Deliverance </w:t>
            </w:r>
          </w:p>
          <w:p w14:paraId="4847FD01" w14:textId="77777777" w:rsidR="00BD1388" w:rsidRPr="00D00961" w:rsidRDefault="00BD1388">
            <w:pPr>
              <w:jc w:val="center"/>
              <w:rPr>
                <w:rFonts w:ascii="Times New Roman" w:hAnsi="Times New Roman"/>
                <w:b/>
                <w:sz w:val="22"/>
              </w:rPr>
            </w:pPr>
          </w:p>
        </w:tc>
      </w:tr>
      <w:tr w:rsidR="00BD1388" w:rsidRPr="00D00961" w14:paraId="460A4094" w14:textId="77777777">
        <w:tblPrEx>
          <w:tblCellMar>
            <w:top w:w="0" w:type="dxa"/>
            <w:bottom w:w="0" w:type="dxa"/>
          </w:tblCellMar>
        </w:tblPrEx>
        <w:tc>
          <w:tcPr>
            <w:tcW w:w="4940" w:type="dxa"/>
            <w:gridSpan w:val="2"/>
            <w:tcBorders>
              <w:top w:val="single" w:sz="6" w:space="0" w:color="auto"/>
              <w:left w:val="single" w:sz="6" w:space="0" w:color="auto"/>
              <w:bottom w:val="single" w:sz="6" w:space="0" w:color="auto"/>
              <w:right w:val="single" w:sz="6" w:space="0" w:color="auto"/>
            </w:tcBorders>
          </w:tcPr>
          <w:p w14:paraId="051C6D14" w14:textId="77777777" w:rsidR="00BD1388" w:rsidRPr="00D00961" w:rsidRDefault="00BD1388">
            <w:pPr>
              <w:jc w:val="center"/>
              <w:rPr>
                <w:rFonts w:ascii="Times New Roman" w:hAnsi="Times New Roman"/>
                <w:b/>
                <w:sz w:val="22"/>
              </w:rPr>
            </w:pPr>
          </w:p>
          <w:p w14:paraId="2E913A6F"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Feasts of Ahasuerus </w:t>
            </w:r>
          </w:p>
        </w:tc>
        <w:tc>
          <w:tcPr>
            <w:tcW w:w="4860" w:type="dxa"/>
            <w:gridSpan w:val="3"/>
            <w:tcBorders>
              <w:top w:val="single" w:sz="6" w:space="0" w:color="auto"/>
              <w:left w:val="single" w:sz="6" w:space="0" w:color="auto"/>
              <w:bottom w:val="single" w:sz="6" w:space="0" w:color="auto"/>
              <w:right w:val="single" w:sz="6" w:space="0" w:color="auto"/>
            </w:tcBorders>
          </w:tcPr>
          <w:p w14:paraId="147B8793" w14:textId="77777777" w:rsidR="00BD1388" w:rsidRPr="00D00961" w:rsidRDefault="00BD1388">
            <w:pPr>
              <w:jc w:val="center"/>
              <w:rPr>
                <w:rFonts w:ascii="Times New Roman" w:hAnsi="Times New Roman"/>
                <w:b/>
                <w:sz w:val="22"/>
              </w:rPr>
            </w:pPr>
          </w:p>
          <w:p w14:paraId="620CBE4F"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Feasts of Esther and Purim </w:t>
            </w:r>
          </w:p>
          <w:p w14:paraId="1DEDC779" w14:textId="77777777" w:rsidR="00BD1388" w:rsidRPr="00D00961" w:rsidRDefault="00BD1388">
            <w:pPr>
              <w:jc w:val="center"/>
              <w:rPr>
                <w:rFonts w:ascii="Times New Roman" w:hAnsi="Times New Roman"/>
                <w:b/>
                <w:sz w:val="22"/>
              </w:rPr>
            </w:pPr>
          </w:p>
        </w:tc>
      </w:tr>
      <w:tr w:rsidR="00BD1388" w:rsidRPr="00D00961" w14:paraId="42BEA5A7" w14:textId="77777777">
        <w:tblPrEx>
          <w:tblCellMar>
            <w:top w:w="0" w:type="dxa"/>
            <w:bottom w:w="0" w:type="dxa"/>
          </w:tblCellMar>
        </w:tblPrEx>
        <w:tc>
          <w:tcPr>
            <w:tcW w:w="2260" w:type="dxa"/>
            <w:tcBorders>
              <w:top w:val="single" w:sz="6" w:space="0" w:color="auto"/>
              <w:left w:val="single" w:sz="6" w:space="0" w:color="auto"/>
              <w:bottom w:val="single" w:sz="6" w:space="0" w:color="auto"/>
              <w:right w:val="single" w:sz="6" w:space="0" w:color="auto"/>
            </w:tcBorders>
          </w:tcPr>
          <w:p w14:paraId="125C3C85" w14:textId="77777777" w:rsidR="00BD1388" w:rsidRPr="00D00961" w:rsidRDefault="00BD1388">
            <w:pPr>
              <w:jc w:val="center"/>
              <w:rPr>
                <w:rFonts w:ascii="Times New Roman" w:hAnsi="Times New Roman"/>
                <w:b/>
                <w:sz w:val="22"/>
              </w:rPr>
            </w:pPr>
          </w:p>
          <w:p w14:paraId="778A6A1E" w14:textId="77777777" w:rsidR="00BD1388" w:rsidRPr="00D00961" w:rsidRDefault="00BD1388">
            <w:pPr>
              <w:jc w:val="center"/>
              <w:rPr>
                <w:rFonts w:ascii="Times New Roman" w:hAnsi="Times New Roman"/>
                <w:b/>
                <w:sz w:val="22"/>
              </w:rPr>
            </w:pPr>
            <w:r w:rsidRPr="00D00961">
              <w:rPr>
                <w:rFonts w:ascii="Times New Roman" w:hAnsi="Times New Roman"/>
                <w:b/>
                <w:sz w:val="22"/>
              </w:rPr>
              <w:t>Esther Exalted</w:t>
            </w:r>
          </w:p>
          <w:p w14:paraId="1415FCC2"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1:1–2:18 </w:t>
            </w:r>
          </w:p>
        </w:tc>
        <w:tc>
          <w:tcPr>
            <w:tcW w:w="2680" w:type="dxa"/>
            <w:tcBorders>
              <w:top w:val="single" w:sz="6" w:space="0" w:color="auto"/>
              <w:left w:val="single" w:sz="6" w:space="0" w:color="auto"/>
              <w:bottom w:val="single" w:sz="6" w:space="0" w:color="auto"/>
              <w:right w:val="single" w:sz="6" w:space="0" w:color="auto"/>
            </w:tcBorders>
          </w:tcPr>
          <w:p w14:paraId="2A8E5BB2" w14:textId="77777777" w:rsidR="00BD1388" w:rsidRPr="00D00961" w:rsidRDefault="00BD1388">
            <w:pPr>
              <w:jc w:val="center"/>
              <w:rPr>
                <w:rFonts w:ascii="Times New Roman" w:hAnsi="Times New Roman"/>
                <w:b/>
                <w:sz w:val="22"/>
              </w:rPr>
            </w:pPr>
          </w:p>
          <w:p w14:paraId="32607E80" w14:textId="77777777" w:rsidR="00BD1388" w:rsidRPr="00D00961" w:rsidRDefault="00BD1388">
            <w:pPr>
              <w:jc w:val="center"/>
              <w:rPr>
                <w:rFonts w:ascii="Times New Roman" w:hAnsi="Times New Roman"/>
                <w:b/>
                <w:sz w:val="22"/>
              </w:rPr>
            </w:pPr>
            <w:r w:rsidRPr="00D00961">
              <w:rPr>
                <w:rFonts w:ascii="Times New Roman" w:hAnsi="Times New Roman"/>
                <w:b/>
                <w:sz w:val="22"/>
              </w:rPr>
              <w:t>Haman Plots</w:t>
            </w:r>
          </w:p>
          <w:p w14:paraId="3AE1CF3D"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2:19–4:17 </w:t>
            </w:r>
          </w:p>
        </w:tc>
        <w:tc>
          <w:tcPr>
            <w:tcW w:w="1620" w:type="dxa"/>
            <w:tcBorders>
              <w:top w:val="single" w:sz="6" w:space="0" w:color="auto"/>
              <w:bottom w:val="single" w:sz="6" w:space="0" w:color="auto"/>
              <w:right w:val="single" w:sz="6" w:space="0" w:color="auto"/>
            </w:tcBorders>
          </w:tcPr>
          <w:p w14:paraId="03D82FBB" w14:textId="77777777" w:rsidR="00BD1388" w:rsidRPr="00D00961" w:rsidRDefault="00BD1388">
            <w:pPr>
              <w:jc w:val="center"/>
              <w:rPr>
                <w:rFonts w:ascii="Times New Roman" w:hAnsi="Times New Roman"/>
                <w:b/>
                <w:sz w:val="22"/>
              </w:rPr>
            </w:pPr>
          </w:p>
          <w:p w14:paraId="17ABC0E0"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Mordecai over </w:t>
            </w:r>
          </w:p>
          <w:p w14:paraId="3312FDBC" w14:textId="77777777" w:rsidR="00BD1388" w:rsidRPr="00D00961" w:rsidRDefault="00BD1388">
            <w:pPr>
              <w:jc w:val="center"/>
              <w:rPr>
                <w:rFonts w:ascii="Times New Roman" w:hAnsi="Times New Roman"/>
                <w:b/>
                <w:sz w:val="22"/>
              </w:rPr>
            </w:pPr>
            <w:r w:rsidRPr="00D00961">
              <w:rPr>
                <w:rFonts w:ascii="Times New Roman" w:hAnsi="Times New Roman"/>
                <w:b/>
                <w:sz w:val="22"/>
              </w:rPr>
              <w:t>Haman</w:t>
            </w:r>
          </w:p>
          <w:p w14:paraId="7A9CDD26" w14:textId="77777777" w:rsidR="00BD1388" w:rsidRPr="00D00961" w:rsidRDefault="00BD1388">
            <w:pPr>
              <w:jc w:val="center"/>
              <w:rPr>
                <w:rFonts w:ascii="Times New Roman" w:hAnsi="Times New Roman"/>
                <w:b/>
                <w:sz w:val="22"/>
              </w:rPr>
            </w:pPr>
            <w:r w:rsidRPr="00D00961">
              <w:rPr>
                <w:rFonts w:ascii="Times New Roman" w:hAnsi="Times New Roman"/>
                <w:b/>
                <w:sz w:val="22"/>
              </w:rPr>
              <w:t>5:1–8:2</w:t>
            </w:r>
          </w:p>
        </w:tc>
        <w:tc>
          <w:tcPr>
            <w:tcW w:w="1440" w:type="dxa"/>
            <w:tcBorders>
              <w:top w:val="single" w:sz="6" w:space="0" w:color="auto"/>
              <w:bottom w:val="single" w:sz="6" w:space="0" w:color="auto"/>
              <w:right w:val="single" w:sz="6" w:space="0" w:color="auto"/>
            </w:tcBorders>
          </w:tcPr>
          <w:p w14:paraId="6EDD026C" w14:textId="77777777" w:rsidR="00BD1388" w:rsidRPr="00D00961" w:rsidRDefault="00BD1388">
            <w:pPr>
              <w:jc w:val="center"/>
              <w:rPr>
                <w:rFonts w:ascii="Times New Roman" w:hAnsi="Times New Roman"/>
                <w:b/>
                <w:sz w:val="22"/>
              </w:rPr>
            </w:pPr>
          </w:p>
          <w:p w14:paraId="2FB2E0BF" w14:textId="77777777" w:rsidR="00BD1388" w:rsidRPr="00D00961" w:rsidRDefault="00BD1388">
            <w:pPr>
              <w:jc w:val="center"/>
              <w:rPr>
                <w:rFonts w:ascii="Times New Roman" w:hAnsi="Times New Roman"/>
                <w:b/>
                <w:sz w:val="22"/>
              </w:rPr>
            </w:pPr>
            <w:r w:rsidRPr="00D00961">
              <w:rPr>
                <w:rFonts w:ascii="Times New Roman" w:hAnsi="Times New Roman"/>
                <w:b/>
                <w:sz w:val="22"/>
              </w:rPr>
              <w:t>Jews over Enemies</w:t>
            </w:r>
          </w:p>
          <w:p w14:paraId="7C64CE6F"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8:3–9:32 </w:t>
            </w:r>
          </w:p>
        </w:tc>
        <w:tc>
          <w:tcPr>
            <w:tcW w:w="1800" w:type="dxa"/>
            <w:tcBorders>
              <w:top w:val="single" w:sz="6" w:space="0" w:color="auto"/>
              <w:left w:val="single" w:sz="6" w:space="0" w:color="auto"/>
              <w:bottom w:val="single" w:sz="6" w:space="0" w:color="auto"/>
              <w:right w:val="single" w:sz="6" w:space="0" w:color="auto"/>
            </w:tcBorders>
          </w:tcPr>
          <w:p w14:paraId="42506A5E" w14:textId="77777777" w:rsidR="00BD1388" w:rsidRPr="00D00961" w:rsidRDefault="00BD1388">
            <w:pPr>
              <w:jc w:val="center"/>
              <w:rPr>
                <w:rFonts w:ascii="Times New Roman" w:hAnsi="Times New Roman"/>
                <w:b/>
                <w:sz w:val="22"/>
              </w:rPr>
            </w:pPr>
          </w:p>
          <w:p w14:paraId="220D5D4F" w14:textId="77777777" w:rsidR="00BD1388" w:rsidRPr="00D00961" w:rsidRDefault="00BD1388">
            <w:pPr>
              <w:jc w:val="center"/>
              <w:rPr>
                <w:rFonts w:ascii="Times New Roman" w:hAnsi="Times New Roman"/>
                <w:b/>
                <w:sz w:val="22"/>
              </w:rPr>
            </w:pPr>
            <w:r w:rsidRPr="00D00961">
              <w:rPr>
                <w:rFonts w:ascii="Times New Roman" w:hAnsi="Times New Roman"/>
                <w:b/>
                <w:sz w:val="22"/>
              </w:rPr>
              <w:t>Mordecai over Persia</w:t>
            </w:r>
          </w:p>
          <w:p w14:paraId="75C16C46"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10 </w:t>
            </w:r>
          </w:p>
          <w:p w14:paraId="1863ABB3" w14:textId="77777777" w:rsidR="00BD1388" w:rsidRPr="00D00961" w:rsidRDefault="00BD1388">
            <w:pPr>
              <w:jc w:val="center"/>
              <w:rPr>
                <w:rFonts w:ascii="Times New Roman" w:hAnsi="Times New Roman"/>
                <w:b/>
                <w:sz w:val="22"/>
              </w:rPr>
            </w:pPr>
          </w:p>
        </w:tc>
      </w:tr>
      <w:tr w:rsidR="00BD1388" w:rsidRPr="00D00961" w14:paraId="687202C0" w14:textId="77777777">
        <w:tblPrEx>
          <w:tblCellMar>
            <w:top w:w="0" w:type="dxa"/>
            <w:bottom w:w="0" w:type="dxa"/>
          </w:tblCellMar>
        </w:tblPrEx>
        <w:tc>
          <w:tcPr>
            <w:tcW w:w="9800" w:type="dxa"/>
            <w:gridSpan w:val="5"/>
            <w:tcBorders>
              <w:top w:val="single" w:sz="6" w:space="0" w:color="auto"/>
              <w:left w:val="single" w:sz="6" w:space="0" w:color="auto"/>
              <w:bottom w:val="single" w:sz="6" w:space="0" w:color="auto"/>
              <w:right w:val="single" w:sz="6" w:space="0" w:color="auto"/>
            </w:tcBorders>
          </w:tcPr>
          <w:p w14:paraId="26E5D747" w14:textId="77777777" w:rsidR="00BD1388" w:rsidRPr="00D00961" w:rsidRDefault="00BD1388">
            <w:pPr>
              <w:jc w:val="center"/>
              <w:rPr>
                <w:rFonts w:ascii="Times New Roman" w:hAnsi="Times New Roman"/>
                <w:b/>
                <w:sz w:val="22"/>
              </w:rPr>
            </w:pPr>
          </w:p>
          <w:p w14:paraId="5A808FF0" w14:textId="77777777" w:rsidR="00BD1388" w:rsidRPr="00D00961" w:rsidRDefault="00BD1388">
            <w:pPr>
              <w:jc w:val="center"/>
              <w:rPr>
                <w:rFonts w:ascii="Times New Roman" w:hAnsi="Times New Roman"/>
                <w:b/>
                <w:sz w:val="22"/>
              </w:rPr>
            </w:pPr>
            <w:r w:rsidRPr="00D00961">
              <w:rPr>
                <w:rFonts w:ascii="Times New Roman" w:hAnsi="Times New Roman"/>
                <w:b/>
                <w:sz w:val="22"/>
              </w:rPr>
              <w:t>Persia</w:t>
            </w:r>
          </w:p>
          <w:p w14:paraId="111EDF87" w14:textId="77777777" w:rsidR="00BD1388" w:rsidRPr="00D00961" w:rsidRDefault="00BD1388">
            <w:pPr>
              <w:jc w:val="center"/>
              <w:rPr>
                <w:rFonts w:ascii="Times New Roman" w:hAnsi="Times New Roman"/>
                <w:b/>
                <w:sz w:val="22"/>
              </w:rPr>
            </w:pPr>
          </w:p>
        </w:tc>
      </w:tr>
      <w:tr w:rsidR="00BD1388" w:rsidRPr="00D00961" w14:paraId="23C2BF82" w14:textId="77777777">
        <w:tblPrEx>
          <w:tblCellMar>
            <w:top w:w="0" w:type="dxa"/>
            <w:bottom w:w="0" w:type="dxa"/>
          </w:tblCellMar>
        </w:tblPrEx>
        <w:tc>
          <w:tcPr>
            <w:tcW w:w="9800" w:type="dxa"/>
            <w:gridSpan w:val="5"/>
            <w:tcBorders>
              <w:top w:val="single" w:sz="6" w:space="0" w:color="auto"/>
              <w:left w:val="single" w:sz="6" w:space="0" w:color="auto"/>
              <w:bottom w:val="single" w:sz="6" w:space="0" w:color="auto"/>
              <w:right w:val="single" w:sz="6" w:space="0" w:color="auto"/>
            </w:tcBorders>
          </w:tcPr>
          <w:p w14:paraId="78E06F3D" w14:textId="77777777" w:rsidR="00BD1388" w:rsidRPr="00D00961" w:rsidRDefault="00BD1388">
            <w:pPr>
              <w:jc w:val="center"/>
              <w:rPr>
                <w:rFonts w:ascii="Times New Roman" w:hAnsi="Times New Roman"/>
                <w:b/>
                <w:sz w:val="22"/>
              </w:rPr>
            </w:pPr>
          </w:p>
          <w:p w14:paraId="55188227" w14:textId="77777777" w:rsidR="00BD1388" w:rsidRPr="00D00961" w:rsidRDefault="00BD1388">
            <w:pPr>
              <w:jc w:val="center"/>
              <w:rPr>
                <w:rFonts w:ascii="Times New Roman" w:hAnsi="Times New Roman"/>
                <w:b/>
                <w:sz w:val="22"/>
              </w:rPr>
            </w:pPr>
            <w:r w:rsidRPr="00D00961">
              <w:rPr>
                <w:rFonts w:ascii="Times New Roman" w:hAnsi="Times New Roman"/>
                <w:b/>
                <w:sz w:val="22"/>
              </w:rPr>
              <w:t>10 Years</w:t>
            </w:r>
          </w:p>
          <w:p w14:paraId="2845E9E9" w14:textId="77777777" w:rsidR="00BD1388" w:rsidRPr="00D00961" w:rsidRDefault="00BD1388">
            <w:pPr>
              <w:jc w:val="center"/>
              <w:rPr>
                <w:rFonts w:ascii="Times New Roman" w:hAnsi="Times New Roman"/>
                <w:b/>
                <w:sz w:val="22"/>
              </w:rPr>
            </w:pPr>
            <w:r w:rsidRPr="00D00961">
              <w:rPr>
                <w:rFonts w:ascii="Times New Roman" w:hAnsi="Times New Roman"/>
                <w:b/>
                <w:sz w:val="22"/>
              </w:rPr>
              <w:t xml:space="preserve">(483-473 </w:t>
            </w:r>
            <w:r w:rsidRPr="00D00961">
              <w:rPr>
                <w:rFonts w:ascii="Times New Roman" w:hAnsi="Times New Roman"/>
                <w:b/>
                <w:sz w:val="18"/>
              </w:rPr>
              <w:t>BC</w:t>
            </w:r>
            <w:r w:rsidRPr="00D00961">
              <w:rPr>
                <w:rFonts w:ascii="Times New Roman" w:hAnsi="Times New Roman"/>
                <w:b/>
                <w:sz w:val="22"/>
              </w:rPr>
              <w:t>)</w:t>
            </w:r>
          </w:p>
          <w:p w14:paraId="1D2B5E06" w14:textId="77777777" w:rsidR="00BD1388" w:rsidRPr="00D00961" w:rsidRDefault="00BD1388">
            <w:pPr>
              <w:jc w:val="center"/>
              <w:rPr>
                <w:rFonts w:ascii="Times New Roman" w:hAnsi="Times New Roman"/>
                <w:b/>
                <w:sz w:val="22"/>
              </w:rPr>
            </w:pPr>
          </w:p>
        </w:tc>
      </w:tr>
    </w:tbl>
    <w:p w14:paraId="0139A1F7" w14:textId="77777777" w:rsidR="00BD1388" w:rsidRPr="00D00961" w:rsidRDefault="00BD1388">
      <w:pPr>
        <w:ind w:left="20" w:right="-385" w:hanging="20"/>
        <w:rPr>
          <w:rFonts w:ascii="Times New Roman" w:hAnsi="Times New Roman"/>
          <w:b/>
          <w:sz w:val="22"/>
        </w:rPr>
      </w:pPr>
    </w:p>
    <w:p w14:paraId="1B073C00" w14:textId="77777777" w:rsidR="00BD1388" w:rsidRPr="00D00961" w:rsidRDefault="00BD1388" w:rsidP="00BD1388">
      <w:pPr>
        <w:ind w:left="1440" w:right="-385" w:hanging="1440"/>
        <w:rPr>
          <w:rFonts w:ascii="Times New Roman" w:hAnsi="Times New Roman"/>
          <w:b/>
          <w:sz w:val="22"/>
        </w:rPr>
      </w:pPr>
    </w:p>
    <w:p w14:paraId="7F959979" w14:textId="77777777" w:rsidR="00BD1388" w:rsidRPr="00D00961" w:rsidRDefault="00BD1388" w:rsidP="007B5590">
      <w:pPr>
        <w:ind w:left="1440" w:right="-385" w:hanging="1440"/>
        <w:outlineLvl w:val="0"/>
        <w:rPr>
          <w:rFonts w:ascii="Times New Roman" w:hAnsi="Times New Roman"/>
          <w:b/>
          <w:sz w:val="22"/>
        </w:rPr>
      </w:pPr>
      <w:r w:rsidRPr="00D00961">
        <w:rPr>
          <w:rFonts w:ascii="Times New Roman" w:hAnsi="Times New Roman"/>
          <w:b/>
          <w:sz w:val="22"/>
          <w:u w:val="single"/>
        </w:rPr>
        <w:t>Key Word</w:t>
      </w:r>
      <w:r w:rsidRPr="00D00961">
        <w:rPr>
          <w:rFonts w:ascii="Times New Roman" w:hAnsi="Times New Roman"/>
          <w:b/>
          <w:sz w:val="22"/>
        </w:rPr>
        <w:t>:</w:t>
      </w:r>
      <w:r w:rsidRPr="00D00961">
        <w:rPr>
          <w:rFonts w:ascii="Times New Roman" w:hAnsi="Times New Roman"/>
          <w:b/>
          <w:sz w:val="22"/>
        </w:rPr>
        <w:tab/>
        <w:t>Providence</w:t>
      </w:r>
    </w:p>
    <w:p w14:paraId="292DBB9F" w14:textId="77777777" w:rsidR="00BD1388" w:rsidRPr="00D00961" w:rsidRDefault="00BD1388" w:rsidP="00BD1388">
      <w:pPr>
        <w:ind w:left="1440" w:right="-385" w:hanging="1440"/>
        <w:rPr>
          <w:rFonts w:ascii="Times New Roman" w:hAnsi="Times New Roman"/>
          <w:b/>
          <w:sz w:val="22"/>
        </w:rPr>
      </w:pPr>
    </w:p>
    <w:p w14:paraId="5A8379FC" w14:textId="77777777" w:rsidR="00BD1388" w:rsidRPr="00D00961" w:rsidRDefault="00BD1388" w:rsidP="00BD1388">
      <w:pPr>
        <w:ind w:left="1440" w:right="-385" w:hanging="1440"/>
        <w:rPr>
          <w:rFonts w:ascii="Times New Roman" w:hAnsi="Times New Roman"/>
          <w:b/>
          <w:sz w:val="22"/>
        </w:rPr>
      </w:pPr>
      <w:r w:rsidRPr="00D00961">
        <w:rPr>
          <w:rFonts w:ascii="Times New Roman" w:hAnsi="Times New Roman"/>
          <w:b/>
          <w:sz w:val="22"/>
          <w:u w:val="single"/>
        </w:rPr>
        <w:t>Key Verse</w:t>
      </w:r>
      <w:r w:rsidRPr="00D00961">
        <w:rPr>
          <w:rFonts w:ascii="Times New Roman" w:hAnsi="Times New Roman"/>
          <w:b/>
          <w:sz w:val="22"/>
        </w:rPr>
        <w:t>:</w:t>
      </w:r>
      <w:r w:rsidRPr="00D00961">
        <w:rPr>
          <w:rFonts w:ascii="Times New Roman" w:hAnsi="Times New Roman"/>
          <w:b/>
          <w:sz w:val="22"/>
        </w:rPr>
        <w:tab/>
        <w:t>(Mordecai to Esther) “For if you remain silent at this time, relief and deliverance for the Jews will arise from another place, but you and your father’s family will perish.  And who knows but that you have come to royal position for such a time as this?” (Esther 4:14).</w:t>
      </w:r>
    </w:p>
    <w:p w14:paraId="00EB8D5F" w14:textId="77777777" w:rsidR="00BD1388" w:rsidRPr="00D00961" w:rsidRDefault="00BD1388">
      <w:pPr>
        <w:ind w:left="20" w:right="-385" w:hanging="20"/>
        <w:rPr>
          <w:rFonts w:ascii="Times New Roman" w:hAnsi="Times New Roman"/>
          <w:b/>
          <w:sz w:val="22"/>
        </w:rPr>
      </w:pPr>
    </w:p>
    <w:p w14:paraId="679B1A4D"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Summary Statement</w:t>
      </w:r>
      <w:r w:rsidRPr="00D00961">
        <w:rPr>
          <w:rFonts w:ascii="Times New Roman" w:hAnsi="Times New Roman"/>
          <w:b/>
          <w:sz w:val="22"/>
        </w:rPr>
        <w:t>:</w:t>
      </w:r>
    </w:p>
    <w:p w14:paraId="444CDCEE" w14:textId="77777777" w:rsidR="00BD1388" w:rsidRPr="00D00961" w:rsidRDefault="00EE2BB0">
      <w:pPr>
        <w:ind w:right="-385"/>
        <w:rPr>
          <w:rFonts w:ascii="Times New Roman" w:hAnsi="Times New Roman"/>
          <w:b/>
          <w:sz w:val="22"/>
        </w:rPr>
      </w:pPr>
      <w:r>
        <w:rPr>
          <w:rFonts w:ascii="Times New Roman" w:hAnsi="Times New Roman"/>
          <w:b/>
          <w:sz w:val="22"/>
        </w:rPr>
        <w:t xml:space="preserve">God reverted </w:t>
      </w:r>
      <w:r w:rsidRPr="00D00961">
        <w:rPr>
          <w:rFonts w:ascii="Times New Roman" w:hAnsi="Times New Roman"/>
          <w:b/>
          <w:sz w:val="22"/>
        </w:rPr>
        <w:t>Ha</w:t>
      </w:r>
      <w:r>
        <w:rPr>
          <w:rFonts w:ascii="Times New Roman" w:hAnsi="Times New Roman"/>
          <w:b/>
          <w:sz w:val="22"/>
        </w:rPr>
        <w:t xml:space="preserve">man's massacre plot </w:t>
      </w:r>
      <w:r w:rsidRPr="00D00961">
        <w:rPr>
          <w:rFonts w:ascii="Times New Roman" w:hAnsi="Times New Roman"/>
          <w:b/>
          <w:sz w:val="22"/>
        </w:rPr>
        <w:t xml:space="preserve">on his own head </w:t>
      </w:r>
      <w:r>
        <w:rPr>
          <w:rFonts w:ascii="Times New Roman" w:hAnsi="Times New Roman"/>
          <w:b/>
          <w:sz w:val="22"/>
        </w:rPr>
        <w:t>via</w:t>
      </w:r>
      <w:r w:rsidRPr="00D00961">
        <w:rPr>
          <w:rFonts w:ascii="Times New Roman" w:hAnsi="Times New Roman"/>
          <w:b/>
          <w:sz w:val="22"/>
        </w:rPr>
        <w:t xml:space="preserve"> Mordecai and Esther </w:t>
      </w:r>
      <w:r>
        <w:rPr>
          <w:rFonts w:ascii="Times New Roman" w:hAnsi="Times New Roman"/>
          <w:b/>
          <w:sz w:val="22"/>
        </w:rPr>
        <w:t>so</w:t>
      </w:r>
      <w:r w:rsidRPr="00D00961">
        <w:rPr>
          <w:rFonts w:ascii="Times New Roman" w:hAnsi="Times New Roman"/>
          <w:b/>
          <w:sz w:val="22"/>
        </w:rPr>
        <w:t xml:space="preserve"> postexilic Israel </w:t>
      </w:r>
      <w:r>
        <w:rPr>
          <w:rFonts w:ascii="Times New Roman" w:hAnsi="Times New Roman"/>
          <w:b/>
          <w:sz w:val="22"/>
        </w:rPr>
        <w:t>would know that he still upholds the</w:t>
      </w:r>
      <w:r w:rsidRPr="00D00961">
        <w:rPr>
          <w:rFonts w:ascii="Times New Roman" w:hAnsi="Times New Roman"/>
          <w:b/>
          <w:sz w:val="22"/>
        </w:rPr>
        <w:t xml:space="preserve"> Abrahamic Covenant</w:t>
      </w:r>
      <w:r w:rsidR="00BD1388" w:rsidRPr="00D00961">
        <w:rPr>
          <w:rFonts w:ascii="Times New Roman" w:hAnsi="Times New Roman"/>
          <w:b/>
          <w:sz w:val="22"/>
        </w:rPr>
        <w:t>.</w:t>
      </w:r>
    </w:p>
    <w:p w14:paraId="53C47D69" w14:textId="77777777" w:rsidR="00BD1388" w:rsidRPr="00D00961" w:rsidRDefault="00BD1388">
      <w:pPr>
        <w:ind w:left="20" w:right="-385" w:hanging="20"/>
        <w:rPr>
          <w:rFonts w:ascii="Times New Roman" w:hAnsi="Times New Roman"/>
          <w:b/>
          <w:sz w:val="22"/>
        </w:rPr>
      </w:pPr>
    </w:p>
    <w:p w14:paraId="340C1503"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u w:val="single"/>
        </w:rPr>
        <w:t>Application</w:t>
      </w:r>
      <w:r w:rsidRPr="00D00961">
        <w:rPr>
          <w:rFonts w:ascii="Times New Roman" w:hAnsi="Times New Roman"/>
          <w:b/>
          <w:sz w:val="22"/>
        </w:rPr>
        <w:t>:</w:t>
      </w:r>
    </w:p>
    <w:p w14:paraId="4E8EF532" w14:textId="77777777" w:rsidR="00BD1388" w:rsidRPr="00D00961" w:rsidRDefault="00BD1388" w:rsidP="007B5590">
      <w:pPr>
        <w:ind w:left="20" w:right="-385" w:hanging="20"/>
        <w:outlineLvl w:val="0"/>
        <w:rPr>
          <w:rFonts w:ascii="Times New Roman" w:hAnsi="Times New Roman"/>
          <w:b/>
          <w:sz w:val="22"/>
        </w:rPr>
      </w:pPr>
      <w:r w:rsidRPr="00D00961">
        <w:rPr>
          <w:rFonts w:ascii="Times New Roman" w:hAnsi="Times New Roman"/>
          <w:b/>
          <w:sz w:val="22"/>
        </w:rPr>
        <w:t>Use your providentially placed position to help God’s people.</w:t>
      </w:r>
    </w:p>
    <w:p w14:paraId="5D616896" w14:textId="77777777" w:rsidR="00BD1388" w:rsidRPr="00D00961" w:rsidRDefault="00BD1388" w:rsidP="007B5590">
      <w:pPr>
        <w:tabs>
          <w:tab w:val="left" w:pos="360"/>
        </w:tabs>
        <w:ind w:left="360" w:right="-385" w:hanging="360"/>
        <w:jc w:val="center"/>
        <w:outlineLvl w:val="0"/>
        <w:rPr>
          <w:rFonts w:ascii="Times New Roman" w:hAnsi="Times New Roman"/>
          <w:b/>
          <w:sz w:val="44"/>
        </w:rPr>
      </w:pPr>
      <w:r w:rsidRPr="00D00961">
        <w:rPr>
          <w:rFonts w:ascii="Times New Roman" w:hAnsi="Times New Roman"/>
          <w:b/>
          <w:sz w:val="44"/>
        </w:rPr>
        <w:br w:type="page"/>
      </w:r>
      <w:r w:rsidRPr="00D00961">
        <w:rPr>
          <w:rFonts w:ascii="Times New Roman" w:hAnsi="Times New Roman"/>
          <w:b/>
          <w:sz w:val="44"/>
        </w:rPr>
        <w:lastRenderedPageBreak/>
        <w:t>Esther</w:t>
      </w:r>
    </w:p>
    <w:p w14:paraId="7CF63222" w14:textId="77777777" w:rsidR="00BD1388" w:rsidRPr="00D00961" w:rsidRDefault="00BD1388">
      <w:pPr>
        <w:tabs>
          <w:tab w:val="left" w:pos="360"/>
        </w:tabs>
        <w:ind w:left="360" w:right="-385" w:hanging="360"/>
        <w:jc w:val="center"/>
        <w:rPr>
          <w:rFonts w:ascii="Times New Roman" w:hAnsi="Times New Roman"/>
          <w:b/>
          <w:sz w:val="14"/>
        </w:rPr>
      </w:pPr>
    </w:p>
    <w:p w14:paraId="0BEE34EC"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t>Introduction</w:t>
      </w:r>
    </w:p>
    <w:p w14:paraId="4C70EADF" w14:textId="77777777" w:rsidR="00BD1388" w:rsidRPr="00D00961" w:rsidRDefault="00BD1388">
      <w:pPr>
        <w:tabs>
          <w:tab w:val="left" w:pos="360"/>
        </w:tabs>
        <w:ind w:left="360" w:right="-385" w:hanging="360"/>
        <w:rPr>
          <w:rFonts w:ascii="Times New Roman" w:hAnsi="Times New Roman"/>
          <w:b/>
          <w:sz w:val="14"/>
        </w:rPr>
      </w:pPr>
    </w:p>
    <w:p w14:paraId="22EF3C23"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Title</w:t>
      </w:r>
      <w:r w:rsidRPr="00D00961">
        <w:rPr>
          <w:rFonts w:ascii="Times New Roman" w:hAnsi="Times New Roman"/>
          <w:sz w:val="22"/>
        </w:rPr>
        <w:t xml:space="preserve">   Esther (</w:t>
      </w:r>
      <w:r w:rsidRPr="00610BD2">
        <w:rPr>
          <w:rFonts w:ascii="Bwhebb" w:hAnsi="Bwhebb"/>
          <w:sz w:val="22"/>
        </w:rPr>
        <w:t>rTes]a,</w:t>
      </w:r>
      <w:r w:rsidRPr="00D00961">
        <w:rPr>
          <w:rFonts w:ascii="Times New Roman" w:hAnsi="Times New Roman"/>
          <w:i/>
          <w:sz w:val="22"/>
        </w:rPr>
        <w:t xml:space="preserve"> ‘ester)</w:t>
      </w:r>
      <w:r w:rsidRPr="00D00961">
        <w:rPr>
          <w:rFonts w:ascii="Times New Roman" w:hAnsi="Times New Roman"/>
          <w:sz w:val="22"/>
        </w:rPr>
        <w:t xml:space="preserve"> is a Persian name derived from the Persian word for "star" (</w:t>
      </w:r>
      <w:r w:rsidRPr="00D00961">
        <w:rPr>
          <w:rFonts w:ascii="Times New Roman" w:hAnsi="Times New Roman"/>
          <w:i/>
          <w:sz w:val="22"/>
        </w:rPr>
        <w:t>stara</w:t>
      </w:r>
      <w:r w:rsidRPr="00D00961">
        <w:rPr>
          <w:rFonts w:ascii="Times New Roman" w:hAnsi="Times New Roman"/>
          <w:sz w:val="22"/>
        </w:rPr>
        <w:t xml:space="preserve">; BDB 64d).  The meaning is fitting since Esther is the star of this book </w:t>
      </w:r>
      <w:r w:rsidR="00E84B01">
        <w:rPr>
          <w:rFonts w:ascii="Times New Roman" w:hAnsi="Times New Roman"/>
          <w:sz w:val="22"/>
        </w:rPr>
        <w:t>that</w:t>
      </w:r>
      <w:r w:rsidRPr="00D00961">
        <w:rPr>
          <w:rFonts w:ascii="Times New Roman" w:hAnsi="Times New Roman"/>
          <w:sz w:val="22"/>
        </w:rPr>
        <w:t xml:space="preserve"> bears her name.  Her Hebrew name, Hadassah, means "myrtle(-tree)" (</w:t>
      </w:r>
      <w:r w:rsidRPr="00610BD2">
        <w:rPr>
          <w:rFonts w:ascii="Bwhebb" w:hAnsi="Bwhebb"/>
          <w:sz w:val="22"/>
        </w:rPr>
        <w:t>hS;dæh}</w:t>
      </w:r>
      <w:r w:rsidRPr="00D00961">
        <w:rPr>
          <w:rFonts w:ascii="Times New Roman" w:hAnsi="Times New Roman"/>
          <w:sz w:val="22"/>
        </w:rPr>
        <w:t xml:space="preserve"> BDB 213c; cf. 2:7).  </w:t>
      </w:r>
    </w:p>
    <w:p w14:paraId="4EE2DD5C" w14:textId="77777777" w:rsidR="00BD1388" w:rsidRPr="00D00961" w:rsidRDefault="00BD1388">
      <w:pPr>
        <w:tabs>
          <w:tab w:val="left" w:pos="360"/>
        </w:tabs>
        <w:ind w:left="360" w:right="-385" w:hanging="360"/>
        <w:rPr>
          <w:rFonts w:ascii="Times New Roman" w:hAnsi="Times New Roman"/>
          <w:b/>
          <w:sz w:val="14"/>
        </w:rPr>
      </w:pPr>
    </w:p>
    <w:p w14:paraId="7052F9AC"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 Authorship</w:t>
      </w:r>
    </w:p>
    <w:p w14:paraId="3A4120DD" w14:textId="77777777" w:rsidR="00BD1388" w:rsidRPr="00D00961" w:rsidRDefault="00BD1388">
      <w:pPr>
        <w:tabs>
          <w:tab w:val="left" w:pos="720"/>
        </w:tabs>
        <w:ind w:left="720" w:right="-385" w:hanging="360"/>
        <w:rPr>
          <w:rFonts w:ascii="Times New Roman" w:hAnsi="Times New Roman"/>
          <w:sz w:val="22"/>
        </w:rPr>
      </w:pPr>
    </w:p>
    <w:p w14:paraId="6F968EFB"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External Evidence</w:t>
      </w:r>
      <w:r w:rsidRPr="00D00961">
        <w:rPr>
          <w:rFonts w:ascii="Times New Roman" w:hAnsi="Times New Roman"/>
          <w:sz w:val="22"/>
        </w:rPr>
        <w:t>: The Jewish discussions regarding Esther have concerned several other issues more than authorship, which remains anonymous (see "Characteristics" section). Therefore, parallel passages and opinions of the Church and Synagogue concerning authorship have not been significant.</w:t>
      </w:r>
    </w:p>
    <w:p w14:paraId="7DF82512" w14:textId="77777777" w:rsidR="00BD1388" w:rsidRPr="00D00961" w:rsidRDefault="00BD1388">
      <w:pPr>
        <w:tabs>
          <w:tab w:val="left" w:pos="720"/>
        </w:tabs>
        <w:ind w:left="720" w:right="-385" w:hanging="360"/>
        <w:rPr>
          <w:rFonts w:ascii="Times New Roman" w:hAnsi="Times New Roman"/>
          <w:sz w:val="22"/>
        </w:rPr>
      </w:pPr>
    </w:p>
    <w:p w14:paraId="33B3275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Internal Evidence</w:t>
      </w:r>
      <w:r w:rsidRPr="00D00961">
        <w:rPr>
          <w:rFonts w:ascii="Times New Roman" w:hAnsi="Times New Roman"/>
          <w:sz w:val="22"/>
        </w:rPr>
        <w:t>: Since the book gives no hint who wrote it one can only guess his identity.  The account shows such detail of Persian and Jewish life that it is difficult to suppose an author who was not Jewish and well acquainted with Persian ways.  Some suggest Ezra or Nehemiah as author, but the vocabulary and style of Esther does not match either of these two books.  Others maintain that Mordecai penned the work, but chapter 10 implies that his career had already ended (</w:t>
      </w:r>
      <w:r w:rsidRPr="00D00961">
        <w:rPr>
          <w:rFonts w:ascii="Times New Roman" w:hAnsi="Times New Roman"/>
          <w:i/>
          <w:sz w:val="22"/>
        </w:rPr>
        <w:t>TTTB</w:t>
      </w:r>
      <w:r w:rsidRPr="00D00961">
        <w:rPr>
          <w:rFonts w:ascii="Times New Roman" w:hAnsi="Times New Roman"/>
          <w:sz w:val="22"/>
        </w:rPr>
        <w:t>, 131), unless, of course, this chapter was added later.  Therefore, no one really knows who wrote the book.</w:t>
      </w:r>
    </w:p>
    <w:p w14:paraId="7AF8FB8F" w14:textId="77777777" w:rsidR="00BD1388" w:rsidRPr="00D00961" w:rsidRDefault="00BD1388">
      <w:pPr>
        <w:tabs>
          <w:tab w:val="left" w:pos="360"/>
        </w:tabs>
        <w:ind w:left="360" w:right="-385" w:hanging="360"/>
        <w:rPr>
          <w:rFonts w:ascii="Times New Roman" w:hAnsi="Times New Roman"/>
          <w:b/>
          <w:sz w:val="22"/>
        </w:rPr>
      </w:pPr>
    </w:p>
    <w:p w14:paraId="3CD79DAD"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III. Circumstances</w:t>
      </w:r>
    </w:p>
    <w:p w14:paraId="36C8D216" w14:textId="77777777" w:rsidR="00BD1388" w:rsidRPr="00D00961" w:rsidRDefault="00BD1388">
      <w:pPr>
        <w:tabs>
          <w:tab w:val="left" w:pos="720"/>
        </w:tabs>
        <w:ind w:left="720" w:right="-385" w:hanging="360"/>
        <w:rPr>
          <w:rFonts w:ascii="Times New Roman" w:hAnsi="Times New Roman"/>
          <w:sz w:val="22"/>
        </w:rPr>
      </w:pPr>
    </w:p>
    <w:p w14:paraId="51306078"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Date</w:t>
      </w:r>
      <w:r w:rsidRPr="00D00961">
        <w:rPr>
          <w:rFonts w:ascii="Times New Roman" w:hAnsi="Times New Roman"/>
          <w:sz w:val="22"/>
        </w:rPr>
        <w:t xml:space="preserve">: While critical scholars have claimed that Esther was written much later than the time of its contents (because of its language and style), their arguments are unconvincing.  Since the events of the book close at 473 </w:t>
      </w:r>
      <w:r w:rsidRPr="00D00961">
        <w:rPr>
          <w:rFonts w:ascii="Times New Roman" w:hAnsi="Times New Roman"/>
          <w:sz w:val="18"/>
        </w:rPr>
        <w:t>BC</w:t>
      </w:r>
      <w:r w:rsidRPr="00D00961">
        <w:rPr>
          <w:rFonts w:ascii="Times New Roman" w:hAnsi="Times New Roman"/>
          <w:sz w:val="22"/>
        </w:rPr>
        <w:t xml:space="preserve"> it is reasonable to presume a date shortly after this–perhaps after Xerxes' reign (ending in 464 </w:t>
      </w:r>
      <w:r w:rsidRPr="00D00961">
        <w:rPr>
          <w:rFonts w:ascii="Times New Roman" w:hAnsi="Times New Roman"/>
          <w:sz w:val="18"/>
        </w:rPr>
        <w:t>BC</w:t>
      </w:r>
      <w:r w:rsidRPr="00D00961">
        <w:rPr>
          <w:rFonts w:ascii="Times New Roman" w:hAnsi="Times New Roman"/>
          <w:sz w:val="22"/>
        </w:rPr>
        <w:t xml:space="preserve">) but no later than 435 </w:t>
      </w:r>
      <w:r w:rsidRPr="00D00961">
        <w:rPr>
          <w:rFonts w:ascii="Times New Roman" w:hAnsi="Times New Roman"/>
          <w:sz w:val="18"/>
        </w:rPr>
        <w:t>BC</w:t>
      </w:r>
      <w:r w:rsidRPr="00D00961">
        <w:rPr>
          <w:rFonts w:ascii="Times New Roman" w:hAnsi="Times New Roman"/>
          <w:sz w:val="22"/>
        </w:rPr>
        <w:t xml:space="preserve"> when the palace at Susa was destroyed by fire, a significant event not mentioned in Esther.</w:t>
      </w:r>
    </w:p>
    <w:p w14:paraId="47F1CA90" w14:textId="77777777" w:rsidR="00BD1388" w:rsidRPr="00D00961" w:rsidRDefault="00BD1388">
      <w:pPr>
        <w:tabs>
          <w:tab w:val="left" w:pos="720"/>
        </w:tabs>
        <w:ind w:left="720" w:right="-385" w:hanging="360"/>
        <w:rPr>
          <w:rFonts w:ascii="Times New Roman" w:hAnsi="Times New Roman"/>
          <w:sz w:val="22"/>
        </w:rPr>
      </w:pPr>
    </w:p>
    <w:p w14:paraId="21F4D08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Recipients</w:t>
      </w:r>
      <w:r w:rsidRPr="00D00961">
        <w:rPr>
          <w:rFonts w:ascii="Times New Roman" w:hAnsi="Times New Roman"/>
          <w:sz w:val="22"/>
        </w:rPr>
        <w:t>: Esther's first readers constituted the postexilic communities during the time of Nehemiah and Malachi and the intertestamental period–probably initially in Persia but soon in Israel as the book was copied and distributed.  These providential dealings of God on their behalf would have been a tremendous source of encouragement to both Jews in Persia as well as Jews living in Israel.</w:t>
      </w:r>
    </w:p>
    <w:p w14:paraId="47F09931" w14:textId="77777777" w:rsidR="00BD1388" w:rsidRPr="00D00961" w:rsidRDefault="00BD1388">
      <w:pPr>
        <w:tabs>
          <w:tab w:val="left" w:pos="720"/>
        </w:tabs>
        <w:ind w:left="720" w:right="-385" w:hanging="360"/>
        <w:rPr>
          <w:rFonts w:ascii="Times New Roman" w:hAnsi="Times New Roman"/>
          <w:sz w:val="22"/>
        </w:rPr>
      </w:pPr>
    </w:p>
    <w:p w14:paraId="7431D7F2"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Occasion</w:t>
      </w:r>
      <w:r w:rsidRPr="00D00961">
        <w:rPr>
          <w:rFonts w:ascii="Times New Roman" w:hAnsi="Times New Roman"/>
          <w:sz w:val="22"/>
        </w:rPr>
        <w:t xml:space="preserve">: The events of Esther chronicle 10 years of the 58 year gap between Ezra 6 (516 </w:t>
      </w:r>
      <w:r w:rsidRPr="00D00961">
        <w:rPr>
          <w:rFonts w:ascii="Times New Roman" w:hAnsi="Times New Roman"/>
          <w:sz w:val="18"/>
        </w:rPr>
        <w:t>BC</w:t>
      </w:r>
      <w:r w:rsidRPr="00D00961">
        <w:rPr>
          <w:rFonts w:ascii="Times New Roman" w:hAnsi="Times New Roman"/>
          <w:sz w:val="22"/>
        </w:rPr>
        <w:t xml:space="preserve">) and Ezra 7 (458 </w:t>
      </w:r>
      <w:r w:rsidRPr="00D00961">
        <w:rPr>
          <w:rFonts w:ascii="Times New Roman" w:hAnsi="Times New Roman"/>
          <w:sz w:val="18"/>
        </w:rPr>
        <w:t>BC</w:t>
      </w:r>
      <w:r w:rsidRPr="00D00961">
        <w:rPr>
          <w:rFonts w:ascii="Times New Roman" w:hAnsi="Times New Roman"/>
          <w:sz w:val="22"/>
        </w:rPr>
        <w:t xml:space="preserve">).  The story takes place from 483 to 473 </w:t>
      </w:r>
      <w:r w:rsidRPr="00D00961">
        <w:rPr>
          <w:rFonts w:ascii="Times New Roman" w:hAnsi="Times New Roman"/>
          <w:sz w:val="18"/>
        </w:rPr>
        <w:t>BC</w:t>
      </w:r>
      <w:r w:rsidRPr="00D00961">
        <w:rPr>
          <w:rFonts w:ascii="Times New Roman" w:hAnsi="Times New Roman"/>
          <w:sz w:val="22"/>
        </w:rPr>
        <w:t xml:space="preserve"> between the time of the first return under Zerubbabel (538 </w:t>
      </w:r>
      <w:r w:rsidRPr="00D00961">
        <w:rPr>
          <w:rFonts w:ascii="Times New Roman" w:hAnsi="Times New Roman"/>
          <w:sz w:val="18"/>
        </w:rPr>
        <w:t>BC</w:t>
      </w:r>
      <w:r w:rsidRPr="00D00961">
        <w:rPr>
          <w:rFonts w:ascii="Times New Roman" w:hAnsi="Times New Roman"/>
          <w:sz w:val="22"/>
        </w:rPr>
        <w:t xml:space="preserve">) and the second under Ezra (458 </w:t>
      </w:r>
      <w:r w:rsidRPr="00D00961">
        <w:rPr>
          <w:rFonts w:ascii="Times New Roman" w:hAnsi="Times New Roman"/>
          <w:sz w:val="18"/>
        </w:rPr>
        <w:t>BC</w:t>
      </w:r>
      <w:r w:rsidRPr="00D00961">
        <w:rPr>
          <w:rFonts w:ascii="Times New Roman" w:hAnsi="Times New Roman"/>
          <w:sz w:val="22"/>
        </w:rPr>
        <w:t>).  Without Esther the Scripture would remain silent as to the state of the majority of post-exilic Jews who chose to remain in Babylon when a small remnant of their brothers returned to the land.  Why did they remain?  They were prospering materially and therefore saw nothing but hard work by returning to Jerusalem, a city that lacked even walls (cf. Book of Nehemiah).  The Books of Ezra and Nehemiah assert God's providential care over the small remnant that returned, while Esther reveals that God even graciously cared for these spiritually indifferent Jews whose priorities needed rearranging.</w:t>
      </w:r>
    </w:p>
    <w:p w14:paraId="37365560" w14:textId="77777777" w:rsidR="00BD1388" w:rsidRPr="00D00961" w:rsidRDefault="00BD1388">
      <w:pPr>
        <w:tabs>
          <w:tab w:val="left" w:pos="360"/>
        </w:tabs>
        <w:ind w:left="360" w:right="-385" w:hanging="360"/>
        <w:rPr>
          <w:rFonts w:ascii="Times New Roman" w:hAnsi="Times New Roman"/>
          <w:b/>
          <w:sz w:val="22"/>
        </w:rPr>
      </w:pPr>
    </w:p>
    <w:p w14:paraId="3A762475"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IV. Characteristics</w:t>
      </w:r>
    </w:p>
    <w:p w14:paraId="61617B83" w14:textId="77777777" w:rsidR="00BD1388" w:rsidRPr="00D00961" w:rsidRDefault="00BD1388">
      <w:pPr>
        <w:tabs>
          <w:tab w:val="left" w:pos="720"/>
        </w:tabs>
        <w:ind w:left="720" w:right="-385" w:hanging="360"/>
        <w:rPr>
          <w:rFonts w:ascii="Times New Roman" w:hAnsi="Times New Roman"/>
          <w:sz w:val="22"/>
        </w:rPr>
      </w:pPr>
    </w:p>
    <w:p w14:paraId="73CC36B7"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Pr="00D00961">
        <w:rPr>
          <w:rFonts w:ascii="Times New Roman" w:hAnsi="Times New Roman"/>
          <w:sz w:val="22"/>
          <w:u w:val="single"/>
        </w:rPr>
        <w:t>Historicity</w:t>
      </w:r>
      <w:r w:rsidRPr="00D00961">
        <w:rPr>
          <w:rFonts w:ascii="Times New Roman" w:hAnsi="Times New Roman"/>
          <w:sz w:val="22"/>
        </w:rPr>
        <w:t xml:space="preserve">: Esther contains much in the way of eyewitness accounts about the Persian Empire, of which little has been verified from outside sources.  Only recently has Ahasuerus been identified with Xerxes who reigned over Persia from 485-465 </w:t>
      </w:r>
      <w:r w:rsidRPr="00D00961">
        <w:rPr>
          <w:rFonts w:ascii="Times New Roman" w:hAnsi="Times New Roman"/>
          <w:sz w:val="18"/>
        </w:rPr>
        <w:t>BC.</w:t>
      </w:r>
    </w:p>
    <w:p w14:paraId="7C5BFA6C" w14:textId="77777777" w:rsidR="00BD1388" w:rsidRPr="00D00961" w:rsidRDefault="00BD1388">
      <w:pPr>
        <w:tabs>
          <w:tab w:val="left" w:pos="720"/>
        </w:tabs>
        <w:ind w:left="720" w:right="-385" w:hanging="360"/>
        <w:rPr>
          <w:rFonts w:ascii="Times New Roman" w:hAnsi="Times New Roman"/>
          <w:sz w:val="22"/>
        </w:rPr>
      </w:pPr>
    </w:p>
    <w:p w14:paraId="6FA2E97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Pr="00D00961">
        <w:rPr>
          <w:rFonts w:ascii="Times New Roman" w:hAnsi="Times New Roman"/>
          <w:sz w:val="22"/>
          <w:u w:val="single"/>
        </w:rPr>
        <w:t>Canonicity</w:t>
      </w:r>
      <w:r w:rsidRPr="00D00961">
        <w:rPr>
          <w:rFonts w:ascii="Times New Roman" w:hAnsi="Times New Roman"/>
          <w:sz w:val="22"/>
        </w:rPr>
        <w:t xml:space="preserve">: The usefulness of Esther has long been debated.  Maimonides taught that when the Messiah comes, every book of the Jewish Scriptures would pass away but the Law and Esther, which would remain forever.  However, Martin Luther wished the book had never been written because of its many problems (Donald K. Campbell, “Esther,” DTS Class Notes, 1984, 1).  </w:t>
      </w:r>
    </w:p>
    <w:p w14:paraId="57E320D1"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br w:type="page"/>
      </w:r>
      <w:r w:rsidRPr="00D00961">
        <w:rPr>
          <w:rFonts w:ascii="Times New Roman" w:hAnsi="Times New Roman"/>
          <w:sz w:val="22"/>
        </w:rPr>
        <w:lastRenderedPageBreak/>
        <w:tab/>
        <w:t>The reasons for differing opinions on the book stem from many unique characteristics:</w:t>
      </w:r>
    </w:p>
    <w:p w14:paraId="3F6EE0BF" w14:textId="77777777" w:rsidR="00BD1388" w:rsidRPr="00D00961" w:rsidRDefault="00BD1388">
      <w:pPr>
        <w:tabs>
          <w:tab w:val="left" w:pos="1080"/>
        </w:tabs>
        <w:ind w:left="1080" w:right="-385" w:hanging="360"/>
        <w:rPr>
          <w:rFonts w:ascii="Times New Roman" w:hAnsi="Times New Roman"/>
          <w:sz w:val="22"/>
        </w:rPr>
      </w:pPr>
    </w:p>
    <w:p w14:paraId="1BB0CBAB"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The name of God is never mentioned in the book (although </w:t>
      </w:r>
      <w:r w:rsidR="008E0C09" w:rsidRPr="00D00961">
        <w:rPr>
          <w:rFonts w:ascii="Times New Roman" w:hAnsi="Times New Roman"/>
          <w:sz w:val="22"/>
        </w:rPr>
        <w:t xml:space="preserve">his </w:t>
      </w:r>
      <w:r w:rsidRPr="00D00961">
        <w:rPr>
          <w:rFonts w:ascii="Times New Roman" w:hAnsi="Times New Roman"/>
          <w:sz w:val="22"/>
        </w:rPr>
        <w:t>hand is very evident).</w:t>
      </w:r>
    </w:p>
    <w:p w14:paraId="68820F26"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Esther is never quoted in the New Testament nor found among the Dead Sea Scrolls.</w:t>
      </w:r>
    </w:p>
    <w:p w14:paraId="608C0F34"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It never mentions the Law or Jewish sacrifices or offerings.</w:t>
      </w:r>
    </w:p>
    <w:p w14:paraId="78301507"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It never refers to prayer (although fasting is mentioned).</w:t>
      </w:r>
    </w:p>
    <w:p w14:paraId="67A3B742"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The book contains no mention at all of anything spiritual.</w:t>
      </w:r>
    </w:p>
    <w:p w14:paraId="0EBA59CA"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6.</w:t>
      </w:r>
      <w:r w:rsidRPr="00D00961">
        <w:rPr>
          <w:rFonts w:ascii="Times New Roman" w:hAnsi="Times New Roman"/>
          <w:sz w:val="22"/>
        </w:rPr>
        <w:tab/>
        <w:t>Its unique literary type (i.e., almost a drama) has caused it to be placed within several different sections in various collections of Old Testament books.</w:t>
      </w:r>
    </w:p>
    <w:p w14:paraId="1E1342B2" w14:textId="77777777" w:rsidR="00BD1388" w:rsidRPr="00D00961" w:rsidRDefault="00BD1388">
      <w:pPr>
        <w:tabs>
          <w:tab w:val="left" w:pos="720"/>
        </w:tabs>
        <w:ind w:left="720" w:right="-385" w:hanging="360"/>
        <w:rPr>
          <w:rFonts w:ascii="Times New Roman" w:hAnsi="Times New Roman"/>
          <w:sz w:val="22"/>
        </w:rPr>
      </w:pPr>
    </w:p>
    <w:p w14:paraId="63F275DD"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r>
      <w:r w:rsidRPr="00D00961">
        <w:rPr>
          <w:rFonts w:ascii="Times New Roman" w:hAnsi="Times New Roman"/>
          <w:sz w:val="22"/>
          <w:u w:val="single"/>
        </w:rPr>
        <w:t>Placement</w:t>
      </w:r>
      <w:r w:rsidRPr="00D00961">
        <w:rPr>
          <w:rFonts w:ascii="Times New Roman" w:hAnsi="Times New Roman"/>
          <w:sz w:val="22"/>
        </w:rPr>
        <w:t xml:space="preserve">: Esther is the only biblical book with a history of the Jews outside of the land during the times of the Gentiles (586 </w:t>
      </w:r>
      <w:r w:rsidRPr="00D00961">
        <w:rPr>
          <w:rFonts w:ascii="Times New Roman" w:hAnsi="Times New Roman"/>
          <w:sz w:val="18"/>
        </w:rPr>
        <w:t>BC</w:t>
      </w:r>
      <w:r w:rsidRPr="00D00961">
        <w:rPr>
          <w:rFonts w:ascii="Times New Roman" w:hAnsi="Times New Roman"/>
          <w:sz w:val="22"/>
        </w:rPr>
        <w:t xml:space="preserve"> until the return of Christ).  This may explain why it appears as the last historical book in English Bibles, for while it precedes Nehemiah chronologically, the same conditions in the book continue during the time of the Gentiles until the deliverance of the Jews at the return of Christ (Campbell, 2).</w:t>
      </w:r>
    </w:p>
    <w:p w14:paraId="67A078E6" w14:textId="77777777" w:rsidR="00BD1388" w:rsidRPr="00D00961" w:rsidRDefault="00BD1388">
      <w:pPr>
        <w:tabs>
          <w:tab w:val="left" w:pos="720"/>
        </w:tabs>
        <w:ind w:left="720" w:right="-385" w:hanging="360"/>
        <w:rPr>
          <w:rFonts w:ascii="Times New Roman" w:hAnsi="Times New Roman"/>
          <w:sz w:val="22"/>
        </w:rPr>
      </w:pPr>
    </w:p>
    <w:p w14:paraId="124AF2B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D.</w:t>
      </w:r>
      <w:r w:rsidRPr="00D00961">
        <w:rPr>
          <w:rFonts w:ascii="Times New Roman" w:hAnsi="Times New Roman"/>
          <w:sz w:val="22"/>
        </w:rPr>
        <w:tab/>
      </w:r>
      <w:r w:rsidRPr="00D00961">
        <w:rPr>
          <w:rFonts w:ascii="Times New Roman" w:hAnsi="Times New Roman"/>
          <w:sz w:val="22"/>
          <w:u w:val="single"/>
        </w:rPr>
        <w:t>Lessons</w:t>
      </w:r>
      <w:r w:rsidRPr="00D00961">
        <w:rPr>
          <w:rFonts w:ascii="Times New Roman" w:hAnsi="Times New Roman"/>
          <w:sz w:val="22"/>
        </w:rPr>
        <w:t>: The Book of Esther teaches several principles such as (Campbell, 2):</w:t>
      </w:r>
    </w:p>
    <w:p w14:paraId="604D0953" w14:textId="77777777" w:rsidR="00BD1388" w:rsidRPr="00D00961" w:rsidRDefault="00BD1388">
      <w:pPr>
        <w:tabs>
          <w:tab w:val="left" w:pos="1080"/>
        </w:tabs>
        <w:ind w:left="1080" w:right="-385" w:hanging="360"/>
        <w:rPr>
          <w:rFonts w:ascii="Times New Roman" w:hAnsi="Times New Roman"/>
          <w:sz w:val="22"/>
        </w:rPr>
      </w:pPr>
    </w:p>
    <w:p w14:paraId="066BA89F"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Satan's purpose is to destroy the Jews by use of the nations.</w:t>
      </w:r>
    </w:p>
    <w:p w14:paraId="6B308BB7"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God's purpose is to preserve the Jews by use of the nations.</w:t>
      </w:r>
    </w:p>
    <w:p w14:paraId="406CCEE9"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God works in the affairs of nations to accomplish </w:t>
      </w:r>
      <w:r w:rsidR="008E0C09" w:rsidRPr="00D00961">
        <w:rPr>
          <w:rFonts w:ascii="Times New Roman" w:hAnsi="Times New Roman"/>
          <w:sz w:val="22"/>
        </w:rPr>
        <w:t xml:space="preserve">his </w:t>
      </w:r>
      <w:r w:rsidRPr="00D00961">
        <w:rPr>
          <w:rFonts w:ascii="Times New Roman" w:hAnsi="Times New Roman"/>
          <w:sz w:val="22"/>
        </w:rPr>
        <w:t xml:space="preserve">will to preserve </w:t>
      </w:r>
      <w:r w:rsidR="008E0C09" w:rsidRPr="00D00961">
        <w:rPr>
          <w:rFonts w:ascii="Times New Roman" w:hAnsi="Times New Roman"/>
          <w:sz w:val="22"/>
        </w:rPr>
        <w:t xml:space="preserve">his </w:t>
      </w:r>
      <w:r w:rsidRPr="00D00961">
        <w:rPr>
          <w:rFonts w:ascii="Times New Roman" w:hAnsi="Times New Roman"/>
          <w:sz w:val="22"/>
        </w:rPr>
        <w:t>people.</w:t>
      </w:r>
    </w:p>
    <w:p w14:paraId="294A9BFC"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 xml:space="preserve">God works in the affairs of individuals to accomplish </w:t>
      </w:r>
      <w:r w:rsidR="008E0C09" w:rsidRPr="00D00961">
        <w:rPr>
          <w:rFonts w:ascii="Times New Roman" w:hAnsi="Times New Roman"/>
          <w:sz w:val="22"/>
        </w:rPr>
        <w:t xml:space="preserve">his </w:t>
      </w:r>
      <w:r w:rsidRPr="00D00961">
        <w:rPr>
          <w:rFonts w:ascii="Times New Roman" w:hAnsi="Times New Roman"/>
          <w:sz w:val="22"/>
        </w:rPr>
        <w:t xml:space="preserve">will to preserve </w:t>
      </w:r>
      <w:r w:rsidR="008E0C09" w:rsidRPr="00D00961">
        <w:rPr>
          <w:rFonts w:ascii="Times New Roman" w:hAnsi="Times New Roman"/>
          <w:sz w:val="22"/>
        </w:rPr>
        <w:t xml:space="preserve">his </w:t>
      </w:r>
      <w:r w:rsidRPr="00D00961">
        <w:rPr>
          <w:rFonts w:ascii="Times New Roman" w:hAnsi="Times New Roman"/>
          <w:sz w:val="22"/>
        </w:rPr>
        <w:t>people.</w:t>
      </w:r>
    </w:p>
    <w:p w14:paraId="2E4ED622" w14:textId="77777777" w:rsidR="00BD1388" w:rsidRPr="00D00961" w:rsidRDefault="00BD1388">
      <w:pPr>
        <w:tabs>
          <w:tab w:val="left" w:pos="720"/>
        </w:tabs>
        <w:ind w:left="720" w:right="-385" w:hanging="360"/>
        <w:rPr>
          <w:rFonts w:ascii="Times New Roman" w:hAnsi="Times New Roman"/>
          <w:sz w:val="22"/>
        </w:rPr>
      </w:pPr>
    </w:p>
    <w:p w14:paraId="2179AA0C"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E.</w:t>
      </w:r>
      <w:r w:rsidRPr="00D00961">
        <w:rPr>
          <w:rFonts w:ascii="Times New Roman" w:hAnsi="Times New Roman"/>
          <w:sz w:val="22"/>
        </w:rPr>
        <w:tab/>
      </w:r>
      <w:r w:rsidRPr="00D00961">
        <w:rPr>
          <w:rFonts w:ascii="Times New Roman" w:hAnsi="Times New Roman"/>
          <w:sz w:val="22"/>
          <w:u w:val="single"/>
        </w:rPr>
        <w:t>Interpretation</w:t>
      </w:r>
      <w:r w:rsidRPr="00D00961">
        <w:rPr>
          <w:rFonts w:ascii="Times New Roman" w:hAnsi="Times New Roman"/>
          <w:sz w:val="22"/>
        </w:rPr>
        <w:t>: At least four different hermeneutical methods have been employed in seeking to understand the message of Esther:</w:t>
      </w:r>
    </w:p>
    <w:p w14:paraId="537D6414" w14:textId="77777777" w:rsidR="00BD1388" w:rsidRPr="00D00961" w:rsidRDefault="00BD1388">
      <w:pPr>
        <w:tabs>
          <w:tab w:val="left" w:pos="1080"/>
        </w:tabs>
        <w:ind w:left="1080" w:right="-385" w:hanging="360"/>
        <w:rPr>
          <w:rFonts w:ascii="Times New Roman" w:hAnsi="Times New Roman"/>
          <w:sz w:val="22"/>
        </w:rPr>
      </w:pPr>
    </w:p>
    <w:p w14:paraId="0C752551"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Pr="00D00961">
        <w:rPr>
          <w:rFonts w:ascii="Times New Roman" w:hAnsi="Times New Roman"/>
          <w:b/>
          <w:i/>
          <w:sz w:val="22"/>
        </w:rPr>
        <w:t>Prophetical</w:t>
      </w:r>
      <w:r w:rsidRPr="00D00961">
        <w:rPr>
          <w:rFonts w:ascii="Times New Roman" w:hAnsi="Times New Roman"/>
          <w:sz w:val="22"/>
        </w:rPr>
        <w:t>–Esther predicts that the Jews will be preserved while outside of the land during the times of the Gentiles.</w:t>
      </w:r>
    </w:p>
    <w:p w14:paraId="052543EF" w14:textId="77777777" w:rsidR="00BD1388" w:rsidRPr="00D00961" w:rsidRDefault="00BD1388">
      <w:pPr>
        <w:tabs>
          <w:tab w:val="left" w:pos="1080"/>
        </w:tabs>
        <w:ind w:left="1080" w:right="-385" w:hanging="360"/>
        <w:rPr>
          <w:rFonts w:ascii="Times New Roman" w:hAnsi="Times New Roman"/>
          <w:sz w:val="22"/>
        </w:rPr>
      </w:pPr>
    </w:p>
    <w:p w14:paraId="01ABE173"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ab/>
      </w:r>
      <w:r w:rsidRPr="00D00961">
        <w:rPr>
          <w:rFonts w:ascii="Times New Roman" w:hAnsi="Times New Roman"/>
          <w:sz w:val="22"/>
          <w:u w:val="single"/>
        </w:rPr>
        <w:t>Response</w:t>
      </w:r>
      <w:r w:rsidRPr="00D00961">
        <w:rPr>
          <w:rFonts w:ascii="Times New Roman" w:hAnsi="Times New Roman"/>
          <w:sz w:val="22"/>
        </w:rPr>
        <w:t>: Nothing is mentioned of the “times of the Gentiles” and the account is presented in a straightforward manner as history.</w:t>
      </w:r>
    </w:p>
    <w:p w14:paraId="39F4A00A" w14:textId="77777777" w:rsidR="00BD1388" w:rsidRPr="00D00961" w:rsidRDefault="00BD1388">
      <w:pPr>
        <w:tabs>
          <w:tab w:val="left" w:pos="1080"/>
        </w:tabs>
        <w:ind w:left="1080" w:right="-385" w:hanging="360"/>
        <w:rPr>
          <w:rFonts w:ascii="Times New Roman" w:hAnsi="Times New Roman"/>
          <w:sz w:val="22"/>
        </w:rPr>
      </w:pPr>
    </w:p>
    <w:p w14:paraId="78AC805D"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Pr="00D00961">
        <w:rPr>
          <w:rFonts w:ascii="Times New Roman" w:hAnsi="Times New Roman"/>
          <w:b/>
          <w:i/>
          <w:sz w:val="22"/>
        </w:rPr>
        <w:t>Allegorical</w:t>
      </w:r>
      <w:r w:rsidRPr="00D00961">
        <w:rPr>
          <w:rFonts w:ascii="Times New Roman" w:hAnsi="Times New Roman"/>
          <w:sz w:val="22"/>
        </w:rPr>
        <w:t xml:space="preserve">–Esther is the story of mankind.  </w:t>
      </w:r>
    </w:p>
    <w:p w14:paraId="0CC573BD" w14:textId="77777777" w:rsidR="00BD1388" w:rsidRPr="00D00961" w:rsidRDefault="00BD1388">
      <w:pPr>
        <w:tabs>
          <w:tab w:val="left" w:pos="1080"/>
        </w:tabs>
        <w:ind w:left="1080" w:right="-385" w:hanging="360"/>
        <w:rPr>
          <w:rFonts w:ascii="Times New Roman" w:hAnsi="Times New Roman"/>
          <w:sz w:val="22"/>
        </w:rPr>
      </w:pPr>
    </w:p>
    <w:p w14:paraId="0DF5C832" w14:textId="77777777" w:rsidR="00BD1388" w:rsidRPr="00D00961" w:rsidRDefault="00BD1388" w:rsidP="007B5590">
      <w:pPr>
        <w:tabs>
          <w:tab w:val="left" w:pos="1080"/>
        </w:tabs>
        <w:ind w:left="1080" w:right="-385" w:hanging="360"/>
        <w:outlineLvl w:val="0"/>
        <w:rPr>
          <w:rFonts w:ascii="Times New Roman" w:hAnsi="Times New Roman"/>
          <w:sz w:val="22"/>
        </w:rPr>
      </w:pPr>
      <w:r w:rsidRPr="00D00961">
        <w:rPr>
          <w:rFonts w:ascii="Times New Roman" w:hAnsi="Times New Roman"/>
          <w:sz w:val="22"/>
        </w:rPr>
        <w:tab/>
      </w:r>
      <w:r w:rsidRPr="00D00961">
        <w:rPr>
          <w:rFonts w:ascii="Times New Roman" w:hAnsi="Times New Roman"/>
          <w:sz w:val="22"/>
          <w:u w:val="single"/>
        </w:rPr>
        <w:t>Response</w:t>
      </w:r>
      <w:r w:rsidRPr="00D00961">
        <w:rPr>
          <w:rFonts w:ascii="Times New Roman" w:hAnsi="Times New Roman"/>
          <w:sz w:val="22"/>
        </w:rPr>
        <w:t>: This is ambiguous and the account is presented in a straightforward manner as historical.</w:t>
      </w:r>
    </w:p>
    <w:p w14:paraId="290DD1ED" w14:textId="77777777" w:rsidR="00BD1388" w:rsidRPr="00D00961" w:rsidRDefault="00BD1388">
      <w:pPr>
        <w:tabs>
          <w:tab w:val="left" w:pos="1080"/>
        </w:tabs>
        <w:ind w:left="1080" w:right="-385" w:hanging="360"/>
        <w:rPr>
          <w:rFonts w:ascii="Times New Roman" w:hAnsi="Times New Roman"/>
          <w:sz w:val="22"/>
        </w:rPr>
      </w:pPr>
    </w:p>
    <w:p w14:paraId="123B2793"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Pr="00D00961">
        <w:rPr>
          <w:rFonts w:ascii="Times New Roman" w:hAnsi="Times New Roman"/>
          <w:b/>
          <w:i/>
          <w:sz w:val="22"/>
        </w:rPr>
        <w:t>Typical</w:t>
      </w:r>
      <w:r w:rsidRPr="00D00961">
        <w:rPr>
          <w:rFonts w:ascii="Times New Roman" w:hAnsi="Times New Roman"/>
          <w:sz w:val="22"/>
        </w:rPr>
        <w:t xml:space="preserve">–Esther is God’s illustration of the Christian experience in the Church Age or a type of the Millennium.  "Some suggest a typical application as follows.  The replacing of Vashti (a Gentile) by Esther (a Jew) typifies the setting aside of Christendom and the taking up of Israel.  Haaman, the enemy of the Jews, typifies the anti-Christ to be destroyed at the second coming.  The numerical value of the Hebrew letters of Haaman the wicked is 666.  Mordecai is a type of Jesus Christ in </w:t>
      </w:r>
      <w:r w:rsidR="008E0C09" w:rsidRPr="00D00961">
        <w:rPr>
          <w:rFonts w:ascii="Times New Roman" w:hAnsi="Times New Roman"/>
          <w:sz w:val="22"/>
        </w:rPr>
        <w:t xml:space="preserve">his </w:t>
      </w:r>
      <w:r w:rsidRPr="00D00961">
        <w:rPr>
          <w:rFonts w:ascii="Times New Roman" w:hAnsi="Times New Roman"/>
          <w:sz w:val="22"/>
        </w:rPr>
        <w:t xml:space="preserve">glorious exaltation.  The triumph of the Jews is typical of the millennium" (Campbell, 2). </w:t>
      </w:r>
    </w:p>
    <w:p w14:paraId="0269E7E8" w14:textId="77777777" w:rsidR="00BD1388" w:rsidRPr="00D00961" w:rsidRDefault="00BD1388">
      <w:pPr>
        <w:tabs>
          <w:tab w:val="left" w:pos="1080"/>
        </w:tabs>
        <w:ind w:left="1080" w:right="-385" w:hanging="360"/>
        <w:rPr>
          <w:rFonts w:ascii="Times New Roman" w:hAnsi="Times New Roman"/>
          <w:sz w:val="22"/>
        </w:rPr>
      </w:pPr>
    </w:p>
    <w:p w14:paraId="33F256EB"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ab/>
      </w:r>
      <w:r w:rsidRPr="00D00961">
        <w:rPr>
          <w:rFonts w:ascii="Times New Roman" w:hAnsi="Times New Roman"/>
          <w:sz w:val="22"/>
          <w:u w:val="single"/>
        </w:rPr>
        <w:t>Response</w:t>
      </w:r>
      <w:r w:rsidRPr="00D00961">
        <w:rPr>
          <w:rFonts w:ascii="Times New Roman" w:hAnsi="Times New Roman"/>
          <w:sz w:val="22"/>
        </w:rPr>
        <w:t>: While this is an ingenious view, it fails in that it reads the NT back into the OT (which means that its original readers would not have understood the meaning).  Also, the spelling of “Haman” must be altered to fit this numerical scenario!</w:t>
      </w:r>
    </w:p>
    <w:p w14:paraId="72FD5295" w14:textId="77777777" w:rsidR="00BD1388" w:rsidRPr="00D00961" w:rsidRDefault="00BD1388">
      <w:pPr>
        <w:tabs>
          <w:tab w:val="left" w:pos="1080"/>
        </w:tabs>
        <w:ind w:left="1080" w:right="-385" w:hanging="360"/>
        <w:rPr>
          <w:rFonts w:ascii="Times New Roman" w:hAnsi="Times New Roman"/>
          <w:sz w:val="22"/>
        </w:rPr>
      </w:pPr>
    </w:p>
    <w:p w14:paraId="7B560D78"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r>
      <w:r w:rsidRPr="00D00961">
        <w:rPr>
          <w:rFonts w:ascii="Times New Roman" w:hAnsi="Times New Roman"/>
          <w:b/>
          <w:i/>
          <w:sz w:val="22"/>
        </w:rPr>
        <w:t>Historical</w:t>
      </w:r>
      <w:r w:rsidRPr="00D00961">
        <w:rPr>
          <w:rFonts w:ascii="Times New Roman" w:hAnsi="Times New Roman"/>
          <w:sz w:val="22"/>
        </w:rPr>
        <w:t xml:space="preserve">–Esther records God's providential care of </w:t>
      </w:r>
      <w:r w:rsidR="008E0C09" w:rsidRPr="00D00961">
        <w:rPr>
          <w:rFonts w:ascii="Times New Roman" w:hAnsi="Times New Roman"/>
          <w:sz w:val="22"/>
        </w:rPr>
        <w:t xml:space="preserve">his </w:t>
      </w:r>
      <w:r w:rsidRPr="00D00961">
        <w:rPr>
          <w:rFonts w:ascii="Times New Roman" w:hAnsi="Times New Roman"/>
          <w:sz w:val="22"/>
        </w:rPr>
        <w:t xml:space="preserve">chosen people as evidence of </w:t>
      </w:r>
      <w:r w:rsidR="008E0C09" w:rsidRPr="00D00961">
        <w:rPr>
          <w:rFonts w:ascii="Times New Roman" w:hAnsi="Times New Roman"/>
          <w:sz w:val="22"/>
        </w:rPr>
        <w:t xml:space="preserve">his </w:t>
      </w:r>
      <w:r w:rsidRPr="00D00961">
        <w:rPr>
          <w:rFonts w:ascii="Times New Roman" w:hAnsi="Times New Roman"/>
          <w:sz w:val="22"/>
        </w:rPr>
        <w:t>commitment to the Abrahamic Covenant.  The following "Argument" section will demonstrate this to be the best option.</w:t>
      </w:r>
    </w:p>
    <w:p w14:paraId="2F4FB1CD" w14:textId="77777777" w:rsidR="00BD1388" w:rsidRPr="00D00961" w:rsidRDefault="00BD1388">
      <w:pPr>
        <w:tabs>
          <w:tab w:val="left" w:pos="720"/>
        </w:tabs>
        <w:ind w:left="720" w:right="-385" w:hanging="720"/>
        <w:jc w:val="center"/>
        <w:rPr>
          <w:rFonts w:ascii="Times New Roman" w:hAnsi="Times New Roman"/>
          <w:sz w:val="12"/>
        </w:rPr>
      </w:pPr>
    </w:p>
    <w:p w14:paraId="1F64CD08" w14:textId="77777777" w:rsidR="00BD1388" w:rsidRPr="00D00961" w:rsidRDefault="00BD1388" w:rsidP="007B5590">
      <w:pPr>
        <w:tabs>
          <w:tab w:val="left" w:pos="720"/>
        </w:tabs>
        <w:ind w:left="720" w:right="-385" w:hanging="720"/>
        <w:jc w:val="center"/>
        <w:outlineLvl w:val="0"/>
        <w:rPr>
          <w:rFonts w:ascii="Times New Roman" w:hAnsi="Times New Roman"/>
          <w:b/>
          <w:sz w:val="32"/>
        </w:rPr>
      </w:pPr>
      <w:r w:rsidRPr="00D00961">
        <w:rPr>
          <w:rFonts w:ascii="Times New Roman" w:hAnsi="Times New Roman"/>
          <w:b/>
          <w:sz w:val="32"/>
        </w:rPr>
        <w:t>Argument</w:t>
      </w:r>
    </w:p>
    <w:p w14:paraId="791A7149" w14:textId="77777777" w:rsidR="00BD1388" w:rsidRPr="00D00961" w:rsidRDefault="00BD1388">
      <w:pPr>
        <w:ind w:right="-385" w:firstLine="360"/>
        <w:rPr>
          <w:rFonts w:ascii="Times New Roman" w:hAnsi="Times New Roman"/>
          <w:sz w:val="22"/>
        </w:rPr>
      </w:pPr>
    </w:p>
    <w:p w14:paraId="0679055E" w14:textId="77777777" w:rsidR="00BD1388" w:rsidRPr="00D00961" w:rsidRDefault="00BD1388">
      <w:pPr>
        <w:ind w:right="-385" w:firstLine="360"/>
        <w:rPr>
          <w:rFonts w:ascii="Times New Roman" w:hAnsi="Times New Roman"/>
          <w:sz w:val="22"/>
        </w:rPr>
      </w:pPr>
      <w:r w:rsidRPr="00D00961">
        <w:rPr>
          <w:rFonts w:ascii="Times New Roman" w:hAnsi="Times New Roman"/>
          <w:sz w:val="22"/>
        </w:rPr>
        <w:t>Esther records a historical story of how a plot to exterminate the entire Jewish population is averted by God's providential workings through the godly Jewess, Queen Esther.  The account cites the threat to the Jews (</w:t>
      </w:r>
      <w:r w:rsidR="009D094D" w:rsidRPr="00D00961">
        <w:rPr>
          <w:rFonts w:ascii="Times New Roman" w:hAnsi="Times New Roman"/>
          <w:sz w:val="22"/>
        </w:rPr>
        <w:t xml:space="preserve">Esther </w:t>
      </w:r>
      <w:r w:rsidRPr="00D00961">
        <w:rPr>
          <w:rFonts w:ascii="Times New Roman" w:hAnsi="Times New Roman"/>
          <w:sz w:val="22"/>
        </w:rPr>
        <w:t>1–4) and the triumph of the Jews over those who threatened their existence (</w:t>
      </w:r>
      <w:r w:rsidR="009D094D" w:rsidRPr="00D00961">
        <w:rPr>
          <w:rFonts w:ascii="Times New Roman" w:hAnsi="Times New Roman"/>
          <w:sz w:val="22"/>
        </w:rPr>
        <w:t xml:space="preserve">Esther </w:t>
      </w:r>
      <w:r w:rsidRPr="00D00961">
        <w:rPr>
          <w:rFonts w:ascii="Times New Roman" w:hAnsi="Times New Roman"/>
          <w:sz w:val="22"/>
        </w:rPr>
        <w:t xml:space="preserve">5–10).  Chapter 9 celebrates the preservation of the nation in the Feast of Purim–an annual reminder of God's faithfulness on their behalf. </w:t>
      </w:r>
    </w:p>
    <w:p w14:paraId="6BCFA6C3" w14:textId="77777777" w:rsidR="00BD1388" w:rsidRPr="00D00961" w:rsidRDefault="00BD1388" w:rsidP="007B5590">
      <w:pPr>
        <w:ind w:right="-385"/>
        <w:jc w:val="center"/>
        <w:outlineLvl w:val="0"/>
        <w:rPr>
          <w:rFonts w:ascii="Times New Roman" w:hAnsi="Times New Roman"/>
        </w:rPr>
      </w:pPr>
      <w:r w:rsidRPr="00D00961">
        <w:rPr>
          <w:rFonts w:ascii="Times New Roman" w:hAnsi="Times New Roman"/>
          <w:b/>
          <w:sz w:val="32"/>
        </w:rPr>
        <w:br w:type="page"/>
      </w:r>
      <w:r w:rsidRPr="00D00961">
        <w:rPr>
          <w:rFonts w:ascii="Times New Roman" w:hAnsi="Times New Roman"/>
          <w:b/>
          <w:sz w:val="32"/>
        </w:rPr>
        <w:lastRenderedPageBreak/>
        <w:t>Synthesis</w:t>
      </w:r>
    </w:p>
    <w:p w14:paraId="183D68D9" w14:textId="77777777" w:rsidR="00BD1388" w:rsidRPr="00D00961" w:rsidRDefault="00BD1388">
      <w:pPr>
        <w:tabs>
          <w:tab w:val="left" w:pos="360"/>
        </w:tabs>
        <w:ind w:left="360" w:right="-385" w:hanging="360"/>
        <w:rPr>
          <w:rFonts w:ascii="Times New Roman" w:hAnsi="Times New Roman"/>
          <w:b/>
          <w:sz w:val="22"/>
        </w:rPr>
      </w:pPr>
    </w:p>
    <w:p w14:paraId="06EC16CA"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rPr>
        <w:t>Extermination plot foiled</w:t>
      </w:r>
    </w:p>
    <w:p w14:paraId="2A330193" w14:textId="77777777" w:rsidR="00BD1388" w:rsidRPr="00D00961" w:rsidRDefault="00BD1388">
      <w:pPr>
        <w:tabs>
          <w:tab w:val="left" w:pos="2160"/>
        </w:tabs>
        <w:ind w:right="-385"/>
        <w:rPr>
          <w:rFonts w:ascii="Times New Roman" w:hAnsi="Times New Roman"/>
          <w:b/>
          <w:sz w:val="22"/>
        </w:rPr>
      </w:pPr>
    </w:p>
    <w:p w14:paraId="01D0351B" w14:textId="77777777" w:rsidR="00BD1388" w:rsidRPr="00D00961" w:rsidRDefault="004911A2">
      <w:pPr>
        <w:tabs>
          <w:tab w:val="left" w:pos="2160"/>
        </w:tabs>
        <w:ind w:right="-385"/>
        <w:rPr>
          <w:rFonts w:ascii="Times New Roman" w:hAnsi="Times New Roman"/>
          <w:b/>
          <w:sz w:val="22"/>
        </w:rPr>
      </w:pPr>
      <w:r>
        <w:rPr>
          <w:rFonts w:ascii="Times New Roman" w:hAnsi="Times New Roman"/>
          <w:b/>
          <w:sz w:val="22"/>
        </w:rPr>
        <w:t>1–4</w:t>
      </w:r>
      <w:r>
        <w:rPr>
          <w:rFonts w:ascii="Times New Roman" w:hAnsi="Times New Roman"/>
          <w:b/>
          <w:sz w:val="22"/>
        </w:rPr>
        <w:tab/>
        <w:t>Plot planned—</w:t>
      </w:r>
      <w:r w:rsidR="00BD1388" w:rsidRPr="00D00961">
        <w:rPr>
          <w:rFonts w:ascii="Times New Roman" w:hAnsi="Times New Roman"/>
          <w:b/>
          <w:sz w:val="22"/>
        </w:rPr>
        <w:t>threat</w:t>
      </w:r>
    </w:p>
    <w:p w14:paraId="2B91F1F9"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1:1–2:18</w:t>
      </w:r>
      <w:r w:rsidRPr="00D00961">
        <w:rPr>
          <w:rFonts w:ascii="Times New Roman" w:hAnsi="Times New Roman"/>
          <w:sz w:val="22"/>
        </w:rPr>
        <w:tab/>
        <w:t>Esther exalted</w:t>
      </w:r>
    </w:p>
    <w:p w14:paraId="18FCBAE6"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Vashti divorced</w:t>
      </w:r>
    </w:p>
    <w:p w14:paraId="329AC114"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2:1-18</w:t>
      </w:r>
      <w:r w:rsidRPr="00D00961">
        <w:rPr>
          <w:rFonts w:ascii="Times New Roman" w:hAnsi="Times New Roman"/>
          <w:sz w:val="22"/>
        </w:rPr>
        <w:tab/>
        <w:t>Esther married</w:t>
      </w:r>
    </w:p>
    <w:p w14:paraId="75EDE697"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2:19–4:17</w:t>
      </w:r>
      <w:r w:rsidRPr="00D00961">
        <w:rPr>
          <w:rFonts w:ascii="Times New Roman" w:hAnsi="Times New Roman"/>
          <w:sz w:val="22"/>
        </w:rPr>
        <w:tab/>
        <w:t>Haman plots</w:t>
      </w:r>
    </w:p>
    <w:p w14:paraId="42B43640"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2:19-23</w:t>
      </w:r>
      <w:r w:rsidRPr="00D00961">
        <w:rPr>
          <w:rFonts w:ascii="Times New Roman" w:hAnsi="Times New Roman"/>
          <w:sz w:val="22"/>
        </w:rPr>
        <w:tab/>
        <w:t>Mordecai: plot to murder the king</w:t>
      </w:r>
    </w:p>
    <w:p w14:paraId="169217C9"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Haman: plot to murder the Jews</w:t>
      </w:r>
    </w:p>
    <w:p w14:paraId="7DA72806"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Esther challenged</w:t>
      </w:r>
    </w:p>
    <w:p w14:paraId="10B75C41" w14:textId="77777777" w:rsidR="00BD1388" w:rsidRPr="00D00961" w:rsidRDefault="00BD1388">
      <w:pPr>
        <w:tabs>
          <w:tab w:val="left" w:pos="2160"/>
        </w:tabs>
        <w:ind w:right="-385"/>
        <w:rPr>
          <w:rFonts w:ascii="Times New Roman" w:hAnsi="Times New Roman"/>
          <w:b/>
          <w:sz w:val="22"/>
        </w:rPr>
      </w:pPr>
    </w:p>
    <w:p w14:paraId="655AD6A5" w14:textId="77777777" w:rsidR="00BD1388" w:rsidRPr="00D00961" w:rsidRDefault="004911A2">
      <w:pPr>
        <w:tabs>
          <w:tab w:val="left" w:pos="2160"/>
        </w:tabs>
        <w:ind w:right="-385"/>
        <w:rPr>
          <w:rFonts w:ascii="Times New Roman" w:hAnsi="Times New Roman"/>
          <w:b/>
          <w:sz w:val="22"/>
        </w:rPr>
      </w:pPr>
      <w:r>
        <w:rPr>
          <w:rFonts w:ascii="Times New Roman" w:hAnsi="Times New Roman"/>
          <w:b/>
          <w:sz w:val="22"/>
        </w:rPr>
        <w:t>5–10</w:t>
      </w:r>
      <w:r>
        <w:rPr>
          <w:rFonts w:ascii="Times New Roman" w:hAnsi="Times New Roman"/>
          <w:b/>
          <w:sz w:val="22"/>
        </w:rPr>
        <w:tab/>
        <w:t>Plot foiled—</w:t>
      </w:r>
      <w:r w:rsidR="00BD1388" w:rsidRPr="00D00961">
        <w:rPr>
          <w:rFonts w:ascii="Times New Roman" w:hAnsi="Times New Roman"/>
          <w:b/>
          <w:sz w:val="22"/>
        </w:rPr>
        <w:t>triumph</w:t>
      </w:r>
    </w:p>
    <w:p w14:paraId="68E95826"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5:1–8:2</w:t>
      </w:r>
      <w:r w:rsidRPr="00D00961">
        <w:rPr>
          <w:rFonts w:ascii="Times New Roman" w:hAnsi="Times New Roman"/>
          <w:sz w:val="22"/>
        </w:rPr>
        <w:tab/>
        <w:t>Mordecai over Haman</w:t>
      </w:r>
    </w:p>
    <w:p w14:paraId="5AE78C56"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5:1-8</w:t>
      </w:r>
      <w:r w:rsidRPr="00D00961">
        <w:rPr>
          <w:rFonts w:ascii="Times New Roman" w:hAnsi="Times New Roman"/>
          <w:sz w:val="22"/>
        </w:rPr>
        <w:tab/>
        <w:t>Invitation offered</w:t>
      </w:r>
    </w:p>
    <w:p w14:paraId="7FFF939C"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5:9-14</w:t>
      </w:r>
      <w:r w:rsidRPr="00D00961">
        <w:rPr>
          <w:rFonts w:ascii="Times New Roman" w:hAnsi="Times New Roman"/>
          <w:sz w:val="22"/>
        </w:rPr>
        <w:tab/>
        <w:t>Gallows built</w:t>
      </w:r>
    </w:p>
    <w:p w14:paraId="0ACEB5BF"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6</w:t>
      </w:r>
      <w:r w:rsidRPr="00D00961">
        <w:rPr>
          <w:rFonts w:ascii="Times New Roman" w:hAnsi="Times New Roman"/>
          <w:sz w:val="22"/>
        </w:rPr>
        <w:tab/>
        <w:t>Mordecai honored</w:t>
      </w:r>
    </w:p>
    <w:p w14:paraId="371F0D6B"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7</w:t>
      </w:r>
      <w:r w:rsidRPr="00D00961">
        <w:rPr>
          <w:rFonts w:ascii="Times New Roman" w:hAnsi="Times New Roman"/>
          <w:sz w:val="22"/>
        </w:rPr>
        <w:tab/>
        <w:t>Haman hanged</w:t>
      </w:r>
    </w:p>
    <w:p w14:paraId="3D52A214"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8:1-2</w:t>
      </w:r>
      <w:r w:rsidRPr="00D00961">
        <w:rPr>
          <w:rFonts w:ascii="Times New Roman" w:hAnsi="Times New Roman"/>
          <w:sz w:val="22"/>
        </w:rPr>
        <w:tab/>
        <w:t>Mordecai promoted</w:t>
      </w:r>
    </w:p>
    <w:p w14:paraId="2620BBCC"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8:3–9:32</w:t>
      </w:r>
      <w:r w:rsidRPr="00D00961">
        <w:rPr>
          <w:rFonts w:ascii="Times New Roman" w:hAnsi="Times New Roman"/>
          <w:sz w:val="22"/>
        </w:rPr>
        <w:tab/>
        <w:t>Israel over enemies</w:t>
      </w:r>
    </w:p>
    <w:p w14:paraId="50D1557A"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8:3–9:16</w:t>
      </w:r>
      <w:r w:rsidRPr="00D00961">
        <w:rPr>
          <w:rFonts w:ascii="Times New Roman" w:hAnsi="Times New Roman"/>
          <w:sz w:val="22"/>
        </w:rPr>
        <w:tab/>
        <w:t>Counter-decree slaughter</w:t>
      </w:r>
    </w:p>
    <w:p w14:paraId="09C91765" w14:textId="77777777" w:rsidR="00BD1388" w:rsidRPr="00D00961" w:rsidRDefault="00BD1388">
      <w:pPr>
        <w:tabs>
          <w:tab w:val="left" w:pos="2880"/>
        </w:tabs>
        <w:ind w:left="720" w:right="-385"/>
        <w:rPr>
          <w:rFonts w:ascii="Times New Roman" w:hAnsi="Times New Roman"/>
          <w:sz w:val="22"/>
        </w:rPr>
      </w:pPr>
      <w:r w:rsidRPr="00D00961">
        <w:rPr>
          <w:rFonts w:ascii="Times New Roman" w:hAnsi="Times New Roman"/>
          <w:sz w:val="22"/>
        </w:rPr>
        <w:t>9:17-32</w:t>
      </w:r>
      <w:r w:rsidRPr="00D00961">
        <w:rPr>
          <w:rFonts w:ascii="Times New Roman" w:hAnsi="Times New Roman"/>
          <w:sz w:val="22"/>
        </w:rPr>
        <w:tab/>
        <w:t>Purim</w:t>
      </w:r>
    </w:p>
    <w:p w14:paraId="02932AA7" w14:textId="77777777" w:rsidR="00BD1388" w:rsidRPr="00D00961" w:rsidRDefault="00BD1388">
      <w:pPr>
        <w:tabs>
          <w:tab w:val="left" w:pos="2520"/>
        </w:tabs>
        <w:ind w:left="360" w:right="-385"/>
        <w:rPr>
          <w:rFonts w:ascii="Times New Roman" w:hAnsi="Times New Roman"/>
          <w:sz w:val="22"/>
        </w:rPr>
      </w:pPr>
      <w:r w:rsidRPr="00D00961">
        <w:rPr>
          <w:rFonts w:ascii="Times New Roman" w:hAnsi="Times New Roman"/>
          <w:sz w:val="22"/>
        </w:rPr>
        <w:t>10</w:t>
      </w:r>
      <w:r w:rsidRPr="00D00961">
        <w:rPr>
          <w:rFonts w:ascii="Times New Roman" w:hAnsi="Times New Roman"/>
          <w:sz w:val="22"/>
        </w:rPr>
        <w:tab/>
        <w:t>Mordecai over Persia</w:t>
      </w:r>
    </w:p>
    <w:p w14:paraId="62D7FB8B" w14:textId="77777777" w:rsidR="00BD1388" w:rsidRPr="00D00961" w:rsidRDefault="00BD1388">
      <w:pPr>
        <w:ind w:right="-385" w:firstLine="360"/>
        <w:rPr>
          <w:rFonts w:ascii="Times New Roman" w:hAnsi="Times New Roman"/>
          <w:sz w:val="22"/>
        </w:rPr>
      </w:pPr>
    </w:p>
    <w:p w14:paraId="12D9EA27" w14:textId="77777777" w:rsidR="00BD1388" w:rsidRPr="00D00961" w:rsidRDefault="00BD1388" w:rsidP="007B5590">
      <w:pPr>
        <w:tabs>
          <w:tab w:val="left" w:pos="360"/>
        </w:tabs>
        <w:ind w:left="360" w:right="-385" w:hanging="360"/>
        <w:jc w:val="center"/>
        <w:outlineLvl w:val="0"/>
        <w:rPr>
          <w:rFonts w:ascii="Times New Roman" w:hAnsi="Times New Roman"/>
          <w:b/>
          <w:sz w:val="18"/>
        </w:rPr>
      </w:pPr>
      <w:r w:rsidRPr="00D00961">
        <w:rPr>
          <w:rFonts w:ascii="Times New Roman" w:hAnsi="Times New Roman"/>
          <w:b/>
          <w:sz w:val="32"/>
        </w:rPr>
        <w:t>Outline</w:t>
      </w:r>
    </w:p>
    <w:p w14:paraId="4CF89ECD" w14:textId="77777777" w:rsidR="00BD1388" w:rsidRPr="00D00961" w:rsidRDefault="00BD1388">
      <w:pPr>
        <w:tabs>
          <w:tab w:val="left" w:pos="360"/>
        </w:tabs>
        <w:ind w:left="360" w:right="-385" w:hanging="360"/>
        <w:rPr>
          <w:rFonts w:ascii="Times New Roman" w:hAnsi="Times New Roman"/>
          <w:b/>
          <w:sz w:val="22"/>
        </w:rPr>
      </w:pPr>
    </w:p>
    <w:p w14:paraId="78F106FF" w14:textId="77777777" w:rsidR="00BD1388" w:rsidRPr="00D00961" w:rsidRDefault="00BD1388" w:rsidP="007B5590">
      <w:pPr>
        <w:tabs>
          <w:tab w:val="left" w:pos="360"/>
        </w:tabs>
        <w:ind w:left="360" w:right="-385" w:hanging="360"/>
        <w:outlineLvl w:val="0"/>
        <w:rPr>
          <w:rFonts w:ascii="Times New Roman" w:hAnsi="Times New Roman"/>
          <w:b/>
          <w:sz w:val="22"/>
        </w:rPr>
      </w:pPr>
      <w:r w:rsidRPr="00D00961">
        <w:rPr>
          <w:rFonts w:ascii="Times New Roman" w:hAnsi="Times New Roman"/>
          <w:b/>
          <w:sz w:val="22"/>
          <w:u w:val="single"/>
        </w:rPr>
        <w:t>Summary Statement for the Book</w:t>
      </w:r>
    </w:p>
    <w:p w14:paraId="51A64D63" w14:textId="77777777" w:rsidR="00BD1388" w:rsidRPr="00D00961" w:rsidRDefault="005F2B2D">
      <w:pPr>
        <w:ind w:right="-385"/>
        <w:rPr>
          <w:rFonts w:ascii="Times New Roman" w:hAnsi="Times New Roman"/>
          <w:b/>
          <w:sz w:val="22"/>
        </w:rPr>
      </w:pPr>
      <w:r>
        <w:rPr>
          <w:rFonts w:ascii="Times New Roman" w:hAnsi="Times New Roman"/>
          <w:b/>
          <w:sz w:val="22"/>
        </w:rPr>
        <w:t xml:space="preserve">God reverted </w:t>
      </w:r>
      <w:r w:rsidRPr="00D00961">
        <w:rPr>
          <w:rFonts w:ascii="Times New Roman" w:hAnsi="Times New Roman"/>
          <w:b/>
          <w:sz w:val="22"/>
        </w:rPr>
        <w:t>Ha</w:t>
      </w:r>
      <w:r>
        <w:rPr>
          <w:rFonts w:ascii="Times New Roman" w:hAnsi="Times New Roman"/>
          <w:b/>
          <w:sz w:val="22"/>
        </w:rPr>
        <w:t xml:space="preserve">man's massacre plot </w:t>
      </w:r>
      <w:r w:rsidRPr="00D00961">
        <w:rPr>
          <w:rFonts w:ascii="Times New Roman" w:hAnsi="Times New Roman"/>
          <w:b/>
          <w:sz w:val="22"/>
        </w:rPr>
        <w:t xml:space="preserve">on his own head </w:t>
      </w:r>
      <w:r>
        <w:rPr>
          <w:rFonts w:ascii="Times New Roman" w:hAnsi="Times New Roman"/>
          <w:b/>
          <w:sz w:val="22"/>
        </w:rPr>
        <w:t>via</w:t>
      </w:r>
      <w:r w:rsidRPr="00D00961">
        <w:rPr>
          <w:rFonts w:ascii="Times New Roman" w:hAnsi="Times New Roman"/>
          <w:b/>
          <w:sz w:val="22"/>
        </w:rPr>
        <w:t xml:space="preserve"> Mordecai and Esther </w:t>
      </w:r>
      <w:r>
        <w:rPr>
          <w:rFonts w:ascii="Times New Roman" w:hAnsi="Times New Roman"/>
          <w:b/>
          <w:sz w:val="22"/>
        </w:rPr>
        <w:t>so</w:t>
      </w:r>
      <w:r w:rsidRPr="00D00961">
        <w:rPr>
          <w:rFonts w:ascii="Times New Roman" w:hAnsi="Times New Roman"/>
          <w:b/>
          <w:sz w:val="22"/>
        </w:rPr>
        <w:t xml:space="preserve"> postexilic Israel </w:t>
      </w:r>
      <w:r>
        <w:rPr>
          <w:rFonts w:ascii="Times New Roman" w:hAnsi="Times New Roman"/>
          <w:b/>
          <w:sz w:val="22"/>
        </w:rPr>
        <w:t>would know that he still upholds the</w:t>
      </w:r>
      <w:r w:rsidRPr="00D00961">
        <w:rPr>
          <w:rFonts w:ascii="Times New Roman" w:hAnsi="Times New Roman"/>
          <w:b/>
          <w:sz w:val="22"/>
        </w:rPr>
        <w:t xml:space="preserve"> Abrahamic Covenant</w:t>
      </w:r>
      <w:r w:rsidR="00BD1388" w:rsidRPr="00D00961">
        <w:rPr>
          <w:rFonts w:ascii="Times New Roman" w:hAnsi="Times New Roman"/>
          <w:b/>
          <w:sz w:val="22"/>
        </w:rPr>
        <w:t>.</w:t>
      </w:r>
    </w:p>
    <w:p w14:paraId="73F3A667" w14:textId="77777777" w:rsidR="00BD1388" w:rsidRPr="00D00961" w:rsidRDefault="00BD1388">
      <w:pPr>
        <w:tabs>
          <w:tab w:val="left" w:pos="360"/>
        </w:tabs>
        <w:ind w:left="360" w:right="-385" w:hanging="360"/>
        <w:rPr>
          <w:rFonts w:ascii="Times New Roman" w:hAnsi="Times New Roman"/>
          <w:b/>
          <w:sz w:val="22"/>
        </w:rPr>
      </w:pPr>
    </w:p>
    <w:p w14:paraId="6543BCA5"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t>Haman's</w:t>
      </w:r>
      <w:r w:rsidR="00C32EB8">
        <w:rPr>
          <w:rFonts w:ascii="Times New Roman" w:hAnsi="Times New Roman"/>
          <w:b/>
          <w:sz w:val="22"/>
        </w:rPr>
        <w:t xml:space="preserve"> plot to exterminate the Jews became</w:t>
      </w:r>
      <w:r w:rsidRPr="00D00961">
        <w:rPr>
          <w:rFonts w:ascii="Times New Roman" w:hAnsi="Times New Roman"/>
          <w:b/>
          <w:sz w:val="22"/>
        </w:rPr>
        <w:t xml:space="preserve"> known to M</w:t>
      </w:r>
      <w:r w:rsidR="00C32EB8">
        <w:rPr>
          <w:rFonts w:ascii="Times New Roman" w:hAnsi="Times New Roman"/>
          <w:b/>
          <w:sz w:val="22"/>
        </w:rPr>
        <w:t>ordecai and Esther, whom God had</w:t>
      </w:r>
      <w:r w:rsidRPr="00D00961">
        <w:rPr>
          <w:rFonts w:ascii="Times New Roman" w:hAnsi="Times New Roman"/>
          <w:b/>
          <w:sz w:val="22"/>
        </w:rPr>
        <w:t xml:space="preserve"> strategically placed, to </w:t>
      </w:r>
      <w:r w:rsidR="00C32EB8">
        <w:rPr>
          <w:rFonts w:ascii="Times New Roman" w:hAnsi="Times New Roman"/>
          <w:b/>
          <w:sz w:val="22"/>
        </w:rPr>
        <w:t>show</w:t>
      </w:r>
      <w:r w:rsidRPr="00D00961">
        <w:rPr>
          <w:rFonts w:ascii="Times New Roman" w:hAnsi="Times New Roman"/>
          <w:b/>
          <w:sz w:val="22"/>
        </w:rPr>
        <w:t xml:space="preserve"> </w:t>
      </w:r>
      <w:r w:rsidR="00C32EB8">
        <w:rPr>
          <w:rFonts w:ascii="Times New Roman" w:hAnsi="Times New Roman"/>
          <w:b/>
          <w:sz w:val="22"/>
        </w:rPr>
        <w:t xml:space="preserve">God’s protection of </w:t>
      </w:r>
      <w:r w:rsidRPr="00D00961">
        <w:rPr>
          <w:rFonts w:ascii="Times New Roman" w:hAnsi="Times New Roman"/>
          <w:b/>
          <w:sz w:val="22"/>
        </w:rPr>
        <w:t xml:space="preserve">Israel </w:t>
      </w:r>
      <w:r w:rsidR="006E563C" w:rsidRPr="00D00961">
        <w:rPr>
          <w:rFonts w:ascii="Times New Roman" w:hAnsi="Times New Roman"/>
          <w:b/>
          <w:sz w:val="22"/>
        </w:rPr>
        <w:t>(Esther 1–4)</w:t>
      </w:r>
      <w:r w:rsidRPr="00D00961">
        <w:rPr>
          <w:rFonts w:ascii="Times New Roman" w:hAnsi="Times New Roman"/>
          <w:b/>
          <w:sz w:val="22"/>
        </w:rPr>
        <w:t>.</w:t>
      </w:r>
    </w:p>
    <w:p w14:paraId="72A8F043" w14:textId="77777777" w:rsidR="00BD1388" w:rsidRPr="00D00961" w:rsidRDefault="00BD1388">
      <w:pPr>
        <w:tabs>
          <w:tab w:val="left" w:pos="720"/>
        </w:tabs>
        <w:ind w:left="720" w:right="-385" w:hanging="360"/>
        <w:rPr>
          <w:rFonts w:ascii="Times New Roman" w:hAnsi="Times New Roman"/>
          <w:sz w:val="22"/>
        </w:rPr>
      </w:pPr>
    </w:p>
    <w:p w14:paraId="561630E0"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t>Esther replace</w:t>
      </w:r>
      <w:r w:rsidR="00206FA5">
        <w:rPr>
          <w:rFonts w:ascii="Times New Roman" w:hAnsi="Times New Roman"/>
          <w:sz w:val="22"/>
        </w:rPr>
        <w:t>d</w:t>
      </w:r>
      <w:r w:rsidRPr="00D00961">
        <w:rPr>
          <w:rFonts w:ascii="Times New Roman" w:hAnsi="Times New Roman"/>
          <w:sz w:val="22"/>
        </w:rPr>
        <w:t xml:space="preserve"> the deposed </w:t>
      </w:r>
      <w:r w:rsidR="00206FA5">
        <w:rPr>
          <w:rFonts w:ascii="Times New Roman" w:hAnsi="Times New Roman"/>
          <w:sz w:val="22"/>
        </w:rPr>
        <w:t xml:space="preserve">Queen </w:t>
      </w:r>
      <w:r w:rsidRPr="00D00961">
        <w:rPr>
          <w:rFonts w:ascii="Times New Roman" w:hAnsi="Times New Roman"/>
          <w:sz w:val="22"/>
        </w:rPr>
        <w:t xml:space="preserve">Vashti as God's intervention to save </w:t>
      </w:r>
      <w:r w:rsidR="008E0C09" w:rsidRPr="00D00961">
        <w:rPr>
          <w:rFonts w:ascii="Times New Roman" w:hAnsi="Times New Roman"/>
          <w:sz w:val="22"/>
        </w:rPr>
        <w:t xml:space="preserve">his </w:t>
      </w:r>
      <w:r w:rsidRPr="00D00961">
        <w:rPr>
          <w:rFonts w:ascii="Times New Roman" w:hAnsi="Times New Roman"/>
          <w:sz w:val="22"/>
        </w:rPr>
        <w:t>people from annihilation as a nation</w:t>
      </w:r>
      <w:r w:rsidR="006E563C">
        <w:rPr>
          <w:rFonts w:ascii="Times New Roman" w:hAnsi="Times New Roman"/>
          <w:sz w:val="22"/>
        </w:rPr>
        <w:t xml:space="preserve"> </w:t>
      </w:r>
      <w:r w:rsidR="006E563C" w:rsidRPr="00D00961">
        <w:rPr>
          <w:rFonts w:ascii="Times New Roman" w:hAnsi="Times New Roman"/>
          <w:sz w:val="22"/>
        </w:rPr>
        <w:t>(1:1–2:18)</w:t>
      </w:r>
      <w:r w:rsidRPr="00D00961">
        <w:rPr>
          <w:rFonts w:ascii="Times New Roman" w:hAnsi="Times New Roman"/>
          <w:sz w:val="22"/>
        </w:rPr>
        <w:t>.</w:t>
      </w:r>
    </w:p>
    <w:p w14:paraId="2C5DE901" w14:textId="77777777" w:rsidR="00BD1388" w:rsidRPr="00D00961" w:rsidRDefault="00BD1388">
      <w:pPr>
        <w:tabs>
          <w:tab w:val="left" w:pos="1080"/>
        </w:tabs>
        <w:ind w:left="1080" w:right="-385" w:hanging="360"/>
        <w:rPr>
          <w:rFonts w:ascii="Times New Roman" w:hAnsi="Times New Roman"/>
          <w:sz w:val="22"/>
        </w:rPr>
      </w:pPr>
    </w:p>
    <w:p w14:paraId="29C086DC"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367410">
        <w:rPr>
          <w:rFonts w:ascii="Times New Roman" w:hAnsi="Times New Roman"/>
          <w:sz w:val="22"/>
        </w:rPr>
        <w:t>X</w:t>
      </w:r>
      <w:r w:rsidRPr="00D00961">
        <w:rPr>
          <w:rFonts w:ascii="Times New Roman" w:hAnsi="Times New Roman"/>
          <w:sz w:val="22"/>
        </w:rPr>
        <w:t>erxes (</w:t>
      </w:r>
      <w:r w:rsidR="00454F03">
        <w:rPr>
          <w:rFonts w:ascii="Times New Roman" w:hAnsi="Times New Roman"/>
          <w:sz w:val="22"/>
        </w:rPr>
        <w:t xml:space="preserve">Heb. </w:t>
      </w:r>
      <w:r w:rsidR="00454F03" w:rsidRPr="00764DCF">
        <w:rPr>
          <w:rFonts w:ascii="Times New Roman" w:hAnsi="Times New Roman"/>
          <w:i/>
          <w:sz w:val="22"/>
        </w:rPr>
        <w:t>Ahasuerus</w:t>
      </w:r>
      <w:r w:rsidR="00454F03">
        <w:rPr>
          <w:rFonts w:ascii="Times New Roman" w:hAnsi="Times New Roman"/>
          <w:sz w:val="22"/>
        </w:rPr>
        <w:t xml:space="preserve"> in the book) divorced</w:t>
      </w:r>
      <w:r w:rsidRPr="00D00961">
        <w:rPr>
          <w:rFonts w:ascii="Times New Roman" w:hAnsi="Times New Roman"/>
          <w:sz w:val="22"/>
        </w:rPr>
        <w:t xml:space="preserve"> his disobedient Queen Vashti, </w:t>
      </w:r>
      <w:r w:rsidR="003212AF">
        <w:rPr>
          <w:rFonts w:ascii="Times New Roman" w:hAnsi="Times New Roman"/>
          <w:sz w:val="22"/>
        </w:rPr>
        <w:t xml:space="preserve">unaware of God’s plan for Esther to replace Vashti </w:t>
      </w:r>
      <w:r w:rsidR="004A4E68">
        <w:rPr>
          <w:rFonts w:ascii="Times New Roman" w:hAnsi="Times New Roman"/>
          <w:sz w:val="22"/>
        </w:rPr>
        <w:t xml:space="preserve">to </w:t>
      </w:r>
      <w:r w:rsidR="003212AF">
        <w:rPr>
          <w:rFonts w:ascii="Times New Roman" w:hAnsi="Times New Roman"/>
          <w:sz w:val="22"/>
        </w:rPr>
        <w:t xml:space="preserve">preserve </w:t>
      </w:r>
      <w:r w:rsidR="00367410">
        <w:rPr>
          <w:rFonts w:ascii="Times New Roman" w:hAnsi="Times New Roman"/>
          <w:sz w:val="22"/>
        </w:rPr>
        <w:t xml:space="preserve">the Jews </w:t>
      </w:r>
      <w:r w:rsidR="00367410" w:rsidRPr="00D00961">
        <w:rPr>
          <w:rFonts w:ascii="Times New Roman" w:hAnsi="Times New Roman"/>
          <w:sz w:val="22"/>
        </w:rPr>
        <w:t xml:space="preserve">(Esther </w:t>
      </w:r>
      <w:r w:rsidR="00367410">
        <w:rPr>
          <w:rFonts w:ascii="Times New Roman" w:hAnsi="Times New Roman"/>
          <w:sz w:val="22"/>
        </w:rPr>
        <w:t xml:space="preserve">1; </w:t>
      </w:r>
      <w:r w:rsidRPr="00D00961">
        <w:rPr>
          <w:rFonts w:ascii="Times New Roman" w:hAnsi="Times New Roman"/>
          <w:sz w:val="22"/>
        </w:rPr>
        <w:t xml:space="preserve">483 </w:t>
      </w:r>
      <w:r w:rsidRPr="00D00961">
        <w:rPr>
          <w:rFonts w:ascii="Times New Roman" w:hAnsi="Times New Roman"/>
          <w:sz w:val="18"/>
        </w:rPr>
        <w:t>BC</w:t>
      </w:r>
      <w:r w:rsidRPr="00D00961">
        <w:rPr>
          <w:rFonts w:ascii="Times New Roman" w:hAnsi="Times New Roman"/>
          <w:sz w:val="22"/>
        </w:rPr>
        <w:t>; 1:3).</w:t>
      </w:r>
    </w:p>
    <w:p w14:paraId="5A0261F0" w14:textId="77777777" w:rsidR="00BD1388" w:rsidRPr="00D00961" w:rsidRDefault="00BD1388">
      <w:pPr>
        <w:tabs>
          <w:tab w:val="left" w:pos="1080"/>
        </w:tabs>
        <w:ind w:left="1080" w:right="-385" w:hanging="360"/>
        <w:rPr>
          <w:rFonts w:ascii="Times New Roman" w:hAnsi="Times New Roman"/>
          <w:sz w:val="22"/>
        </w:rPr>
      </w:pPr>
    </w:p>
    <w:p w14:paraId="287420FC"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764DCF">
        <w:rPr>
          <w:rFonts w:ascii="Times New Roman" w:hAnsi="Times New Roman"/>
          <w:sz w:val="22"/>
        </w:rPr>
        <w:t>Xerxes married</w:t>
      </w:r>
      <w:r w:rsidRPr="00D00961">
        <w:rPr>
          <w:rFonts w:ascii="Times New Roman" w:hAnsi="Times New Roman"/>
          <w:sz w:val="22"/>
        </w:rPr>
        <w:t xml:space="preserve"> Esther to replace Vashti after a </w:t>
      </w:r>
      <w:r w:rsidR="00764DCF" w:rsidRPr="00D00961">
        <w:rPr>
          <w:rFonts w:ascii="Times New Roman" w:hAnsi="Times New Roman"/>
          <w:sz w:val="22"/>
        </w:rPr>
        <w:t xml:space="preserve">divinely designed </w:t>
      </w:r>
      <w:r w:rsidRPr="00D00961">
        <w:rPr>
          <w:rFonts w:ascii="Times New Roman" w:hAnsi="Times New Roman"/>
          <w:sz w:val="22"/>
        </w:rPr>
        <w:t xml:space="preserve">beauty contest </w:t>
      </w:r>
      <w:r w:rsidR="0006311C">
        <w:rPr>
          <w:rFonts w:ascii="Times New Roman" w:hAnsi="Times New Roman"/>
          <w:sz w:val="22"/>
        </w:rPr>
        <w:t>where God</w:t>
      </w:r>
      <w:r w:rsidRPr="00D00961">
        <w:rPr>
          <w:rFonts w:ascii="Times New Roman" w:hAnsi="Times New Roman"/>
          <w:sz w:val="22"/>
        </w:rPr>
        <w:t xml:space="preserve"> control</w:t>
      </w:r>
      <w:r w:rsidR="0006311C">
        <w:rPr>
          <w:rFonts w:ascii="Times New Roman" w:hAnsi="Times New Roman"/>
          <w:sz w:val="22"/>
        </w:rPr>
        <w:t>led</w:t>
      </w:r>
      <w:r w:rsidRPr="00D00961">
        <w:rPr>
          <w:rFonts w:ascii="Times New Roman" w:hAnsi="Times New Roman"/>
          <w:sz w:val="22"/>
        </w:rPr>
        <w:t xml:space="preserve"> Xerxes' taste in women </w:t>
      </w:r>
      <w:r w:rsidR="00764DCF">
        <w:rPr>
          <w:rFonts w:ascii="Times New Roman" w:hAnsi="Times New Roman"/>
          <w:sz w:val="22"/>
        </w:rPr>
        <w:t>to avert a</w:t>
      </w:r>
      <w:r w:rsidR="003A7063">
        <w:rPr>
          <w:rFonts w:ascii="Times New Roman" w:hAnsi="Times New Roman"/>
          <w:sz w:val="22"/>
        </w:rPr>
        <w:t xml:space="preserve"> disaster </w:t>
      </w:r>
      <w:r w:rsidR="00764DCF">
        <w:rPr>
          <w:rFonts w:ascii="Times New Roman" w:hAnsi="Times New Roman"/>
          <w:sz w:val="22"/>
        </w:rPr>
        <w:t>for the</w:t>
      </w:r>
      <w:r w:rsidR="003A7063">
        <w:rPr>
          <w:rFonts w:ascii="Times New Roman" w:hAnsi="Times New Roman"/>
          <w:sz w:val="22"/>
        </w:rPr>
        <w:t xml:space="preserve"> Jews (2:1-18; </w:t>
      </w:r>
      <w:r w:rsidRPr="00D00961">
        <w:rPr>
          <w:rFonts w:ascii="Times New Roman" w:hAnsi="Times New Roman"/>
          <w:sz w:val="22"/>
        </w:rPr>
        <w:t xml:space="preserve">479 </w:t>
      </w:r>
      <w:r w:rsidRPr="00D00961">
        <w:rPr>
          <w:rFonts w:ascii="Times New Roman" w:hAnsi="Times New Roman"/>
          <w:sz w:val="18"/>
        </w:rPr>
        <w:t>BC</w:t>
      </w:r>
      <w:r w:rsidRPr="00D00961">
        <w:rPr>
          <w:rFonts w:ascii="Times New Roman" w:hAnsi="Times New Roman"/>
          <w:sz w:val="22"/>
        </w:rPr>
        <w:t>).</w:t>
      </w:r>
    </w:p>
    <w:p w14:paraId="0A223380" w14:textId="77777777" w:rsidR="00BD1388" w:rsidRPr="00D00961" w:rsidRDefault="00BD1388">
      <w:pPr>
        <w:tabs>
          <w:tab w:val="left" w:pos="720"/>
        </w:tabs>
        <w:ind w:left="720" w:right="-385" w:hanging="360"/>
        <w:rPr>
          <w:rFonts w:ascii="Times New Roman" w:hAnsi="Times New Roman"/>
          <w:sz w:val="22"/>
        </w:rPr>
      </w:pPr>
    </w:p>
    <w:p w14:paraId="5D1E61B5"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0003437F">
        <w:rPr>
          <w:rFonts w:ascii="Times New Roman" w:hAnsi="Times New Roman"/>
          <w:sz w:val="22"/>
        </w:rPr>
        <w:t>Haman’</w:t>
      </w:r>
      <w:r w:rsidRPr="00D00961">
        <w:rPr>
          <w:rFonts w:ascii="Times New Roman" w:hAnsi="Times New Roman"/>
          <w:sz w:val="22"/>
        </w:rPr>
        <w:t xml:space="preserve">s </w:t>
      </w:r>
      <w:r w:rsidR="0003437F">
        <w:rPr>
          <w:rFonts w:ascii="Times New Roman" w:hAnsi="Times New Roman"/>
          <w:sz w:val="22"/>
        </w:rPr>
        <w:t xml:space="preserve">plot </w:t>
      </w:r>
      <w:r w:rsidRPr="00D00961">
        <w:rPr>
          <w:rFonts w:ascii="Times New Roman" w:hAnsi="Times New Roman"/>
          <w:sz w:val="22"/>
        </w:rPr>
        <w:t xml:space="preserve">to kill the Jews </w:t>
      </w:r>
      <w:r w:rsidR="0003437F">
        <w:rPr>
          <w:rFonts w:ascii="Times New Roman" w:hAnsi="Times New Roman"/>
          <w:sz w:val="22"/>
        </w:rPr>
        <w:t xml:space="preserve">came </w:t>
      </w:r>
      <w:r w:rsidRPr="00D00961">
        <w:rPr>
          <w:rFonts w:ascii="Times New Roman" w:hAnsi="Times New Roman"/>
          <w:sz w:val="22"/>
        </w:rPr>
        <w:t xml:space="preserve">just after Mordecai </w:t>
      </w:r>
      <w:r w:rsidR="0003437F">
        <w:rPr>
          <w:rFonts w:ascii="Times New Roman" w:hAnsi="Times New Roman"/>
          <w:sz w:val="22"/>
        </w:rPr>
        <w:t>foiled a</w:t>
      </w:r>
      <w:r w:rsidRPr="00D00961">
        <w:rPr>
          <w:rFonts w:ascii="Times New Roman" w:hAnsi="Times New Roman"/>
          <w:sz w:val="22"/>
        </w:rPr>
        <w:t xml:space="preserve"> plot to murder the king</w:t>
      </w:r>
      <w:r w:rsidR="0003437F">
        <w:rPr>
          <w:rFonts w:ascii="Times New Roman" w:hAnsi="Times New Roman"/>
          <w:sz w:val="22"/>
        </w:rPr>
        <w:t xml:space="preserve"> to show </w:t>
      </w:r>
      <w:r w:rsidR="003D455F">
        <w:rPr>
          <w:rFonts w:ascii="Times New Roman" w:hAnsi="Times New Roman"/>
          <w:sz w:val="22"/>
        </w:rPr>
        <w:t>God</w:t>
      </w:r>
      <w:r w:rsidRPr="00D00961">
        <w:rPr>
          <w:rFonts w:ascii="Times New Roman" w:hAnsi="Times New Roman"/>
          <w:sz w:val="22"/>
        </w:rPr>
        <w:t xml:space="preserve"> </w:t>
      </w:r>
      <w:r w:rsidR="003D455F">
        <w:rPr>
          <w:rFonts w:ascii="Times New Roman" w:hAnsi="Times New Roman"/>
          <w:sz w:val="22"/>
        </w:rPr>
        <w:t>protecting</w:t>
      </w:r>
      <w:r w:rsidRPr="00D00961">
        <w:rPr>
          <w:rFonts w:ascii="Times New Roman" w:hAnsi="Times New Roman"/>
          <w:sz w:val="22"/>
        </w:rPr>
        <w:t xml:space="preserve"> </w:t>
      </w:r>
      <w:r w:rsidR="008D1393">
        <w:rPr>
          <w:rFonts w:ascii="Times New Roman" w:hAnsi="Times New Roman"/>
          <w:sz w:val="22"/>
        </w:rPr>
        <w:t xml:space="preserve">the Jews </w:t>
      </w:r>
      <w:r w:rsidRPr="00D00961">
        <w:rPr>
          <w:rFonts w:ascii="Times New Roman" w:hAnsi="Times New Roman"/>
          <w:sz w:val="22"/>
        </w:rPr>
        <w:t xml:space="preserve">through Esther </w:t>
      </w:r>
      <w:r w:rsidR="00F83844">
        <w:rPr>
          <w:rFonts w:ascii="Times New Roman" w:hAnsi="Times New Roman"/>
          <w:sz w:val="22"/>
        </w:rPr>
        <w:t>to uphold</w:t>
      </w:r>
      <w:r w:rsidRPr="00D00961">
        <w:rPr>
          <w:rFonts w:ascii="Times New Roman" w:hAnsi="Times New Roman"/>
          <w:sz w:val="22"/>
        </w:rPr>
        <w:t xml:space="preserve"> the Abrahamic Covenant</w:t>
      </w:r>
      <w:r w:rsidR="00E0404B">
        <w:rPr>
          <w:rFonts w:ascii="Times New Roman" w:hAnsi="Times New Roman"/>
          <w:sz w:val="22"/>
        </w:rPr>
        <w:t xml:space="preserve"> </w:t>
      </w:r>
      <w:r w:rsidR="00E0404B" w:rsidRPr="00D00961">
        <w:rPr>
          <w:rFonts w:ascii="Times New Roman" w:hAnsi="Times New Roman"/>
          <w:sz w:val="22"/>
        </w:rPr>
        <w:t>(2:19–4:17)</w:t>
      </w:r>
      <w:r w:rsidRPr="00D00961">
        <w:rPr>
          <w:rFonts w:ascii="Times New Roman" w:hAnsi="Times New Roman"/>
          <w:sz w:val="22"/>
        </w:rPr>
        <w:t>.</w:t>
      </w:r>
    </w:p>
    <w:p w14:paraId="71973D09" w14:textId="77777777" w:rsidR="00BD1388" w:rsidRPr="00D00961" w:rsidRDefault="00BD1388">
      <w:pPr>
        <w:tabs>
          <w:tab w:val="left" w:pos="1080"/>
        </w:tabs>
        <w:ind w:left="1080" w:right="-385" w:hanging="360"/>
        <w:rPr>
          <w:rFonts w:ascii="Times New Roman" w:hAnsi="Times New Roman"/>
          <w:sz w:val="22"/>
        </w:rPr>
      </w:pPr>
    </w:p>
    <w:p w14:paraId="520D6BC5"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F83844">
        <w:rPr>
          <w:rFonts w:ascii="Times New Roman" w:hAnsi="Times New Roman"/>
          <w:sz w:val="22"/>
        </w:rPr>
        <w:t>God informed</w:t>
      </w:r>
      <w:r w:rsidRPr="00D00961">
        <w:rPr>
          <w:rFonts w:ascii="Times New Roman" w:hAnsi="Times New Roman"/>
          <w:sz w:val="22"/>
        </w:rPr>
        <w:t xml:space="preserve"> Mordecai of </w:t>
      </w:r>
      <w:r w:rsidR="00C27B4A">
        <w:rPr>
          <w:rFonts w:ascii="Times New Roman" w:hAnsi="Times New Roman"/>
          <w:sz w:val="22"/>
        </w:rPr>
        <w:t xml:space="preserve">a </w:t>
      </w:r>
      <w:r w:rsidRPr="00D00961">
        <w:rPr>
          <w:rFonts w:ascii="Times New Roman" w:hAnsi="Times New Roman"/>
          <w:sz w:val="22"/>
        </w:rPr>
        <w:t xml:space="preserve">secret </w:t>
      </w:r>
      <w:r w:rsidR="00C27B4A" w:rsidRPr="00D00961">
        <w:rPr>
          <w:rFonts w:ascii="Times New Roman" w:hAnsi="Times New Roman"/>
          <w:sz w:val="22"/>
        </w:rPr>
        <w:t xml:space="preserve">assassination plot </w:t>
      </w:r>
      <w:r w:rsidR="00367410">
        <w:rPr>
          <w:rFonts w:ascii="Times New Roman" w:hAnsi="Times New Roman"/>
          <w:sz w:val="22"/>
        </w:rPr>
        <w:t>that</w:t>
      </w:r>
      <w:r w:rsidR="00C27B4A">
        <w:rPr>
          <w:rFonts w:ascii="Times New Roman" w:hAnsi="Times New Roman"/>
          <w:sz w:val="22"/>
        </w:rPr>
        <w:t xml:space="preserve"> saved</w:t>
      </w:r>
      <w:r w:rsidRPr="00D00961">
        <w:rPr>
          <w:rFonts w:ascii="Times New Roman" w:hAnsi="Times New Roman"/>
          <w:sz w:val="22"/>
        </w:rPr>
        <w:t xml:space="preserve"> Xerxes' life </w:t>
      </w:r>
      <w:r w:rsidR="00C27B4A">
        <w:rPr>
          <w:rFonts w:ascii="Times New Roman" w:hAnsi="Times New Roman"/>
          <w:sz w:val="22"/>
        </w:rPr>
        <w:t>as God’s</w:t>
      </w:r>
      <w:r w:rsidRPr="00D00961">
        <w:rPr>
          <w:rFonts w:ascii="Times New Roman" w:hAnsi="Times New Roman"/>
          <w:sz w:val="22"/>
        </w:rPr>
        <w:t xml:space="preserve"> design to later exalt Mordecai to benefit </w:t>
      </w:r>
      <w:r w:rsidR="008E0C09" w:rsidRPr="00D00961">
        <w:rPr>
          <w:rFonts w:ascii="Times New Roman" w:hAnsi="Times New Roman"/>
          <w:sz w:val="22"/>
        </w:rPr>
        <w:t xml:space="preserve">his </w:t>
      </w:r>
      <w:r w:rsidRPr="00D00961">
        <w:rPr>
          <w:rFonts w:ascii="Times New Roman" w:hAnsi="Times New Roman"/>
          <w:sz w:val="22"/>
        </w:rPr>
        <w:t>people</w:t>
      </w:r>
      <w:r w:rsidR="00E0404B">
        <w:rPr>
          <w:rFonts w:ascii="Times New Roman" w:hAnsi="Times New Roman"/>
          <w:sz w:val="22"/>
        </w:rPr>
        <w:t xml:space="preserve"> </w:t>
      </w:r>
      <w:r w:rsidR="00E0404B" w:rsidRPr="00D00961">
        <w:rPr>
          <w:rFonts w:ascii="Times New Roman" w:hAnsi="Times New Roman"/>
          <w:sz w:val="22"/>
        </w:rPr>
        <w:t>(2:19-23)</w:t>
      </w:r>
      <w:r w:rsidRPr="00D00961">
        <w:rPr>
          <w:rFonts w:ascii="Times New Roman" w:hAnsi="Times New Roman"/>
          <w:sz w:val="22"/>
        </w:rPr>
        <w:t>.</w:t>
      </w:r>
    </w:p>
    <w:p w14:paraId="67EC34D0" w14:textId="77777777" w:rsidR="00BD1388" w:rsidRPr="00D00961" w:rsidRDefault="00BD1388">
      <w:pPr>
        <w:tabs>
          <w:tab w:val="left" w:pos="1080"/>
        </w:tabs>
        <w:ind w:left="1080" w:right="-385" w:hanging="360"/>
        <w:rPr>
          <w:rFonts w:ascii="Times New Roman" w:hAnsi="Times New Roman"/>
          <w:sz w:val="22"/>
        </w:rPr>
      </w:pPr>
    </w:p>
    <w:p w14:paraId="6BB2FE01"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r>
      <w:r w:rsidR="007043C9">
        <w:rPr>
          <w:rFonts w:ascii="Times New Roman" w:hAnsi="Times New Roman"/>
          <w:sz w:val="22"/>
        </w:rPr>
        <w:t>Haman’s anger at Mordecai refusing</w:t>
      </w:r>
      <w:r w:rsidRPr="00D00961">
        <w:rPr>
          <w:rFonts w:ascii="Times New Roman" w:hAnsi="Times New Roman"/>
          <w:sz w:val="22"/>
        </w:rPr>
        <w:t xml:space="preserve"> to honor</w:t>
      </w:r>
      <w:r w:rsidR="007043C9">
        <w:rPr>
          <w:rFonts w:ascii="Times New Roman" w:hAnsi="Times New Roman"/>
          <w:sz w:val="22"/>
        </w:rPr>
        <w:t xml:space="preserve"> </w:t>
      </w:r>
      <w:r w:rsidR="007043C9" w:rsidRPr="00D00961">
        <w:rPr>
          <w:rFonts w:ascii="Times New Roman" w:hAnsi="Times New Roman"/>
          <w:sz w:val="22"/>
        </w:rPr>
        <w:t>him</w:t>
      </w:r>
      <w:r w:rsidR="007043C9">
        <w:rPr>
          <w:rFonts w:ascii="Times New Roman" w:hAnsi="Times New Roman"/>
          <w:sz w:val="22"/>
        </w:rPr>
        <w:t xml:space="preserve"> convinced</w:t>
      </w:r>
      <w:r w:rsidRPr="00D00961">
        <w:rPr>
          <w:rFonts w:ascii="Times New Roman" w:hAnsi="Times New Roman"/>
          <w:sz w:val="22"/>
        </w:rPr>
        <w:t xml:space="preserve"> Xerxes to </w:t>
      </w:r>
      <w:r w:rsidR="007043C9">
        <w:rPr>
          <w:rFonts w:ascii="Times New Roman" w:hAnsi="Times New Roman"/>
          <w:sz w:val="22"/>
        </w:rPr>
        <w:t>try to kill</w:t>
      </w:r>
      <w:r w:rsidRPr="00D00961">
        <w:rPr>
          <w:rFonts w:ascii="Times New Roman" w:hAnsi="Times New Roman"/>
          <w:sz w:val="22"/>
        </w:rPr>
        <w:t xml:space="preserve"> all Jews from Egypt to India eleven months </w:t>
      </w:r>
      <w:r w:rsidR="007043C9">
        <w:rPr>
          <w:rFonts w:ascii="Times New Roman" w:hAnsi="Times New Roman"/>
          <w:sz w:val="22"/>
        </w:rPr>
        <w:t xml:space="preserve">later </w:t>
      </w:r>
      <w:r w:rsidR="00AC26D3">
        <w:rPr>
          <w:rFonts w:ascii="Times New Roman" w:hAnsi="Times New Roman"/>
          <w:sz w:val="22"/>
        </w:rPr>
        <w:t>for God protect</w:t>
      </w:r>
      <w:r w:rsidRPr="00D00961">
        <w:rPr>
          <w:rFonts w:ascii="Times New Roman" w:hAnsi="Times New Roman"/>
          <w:sz w:val="22"/>
        </w:rPr>
        <w:t xml:space="preserve"> </w:t>
      </w:r>
      <w:r w:rsidR="00AC26D3">
        <w:rPr>
          <w:rFonts w:ascii="Times New Roman" w:hAnsi="Times New Roman"/>
          <w:sz w:val="22"/>
        </w:rPr>
        <w:t>them instead</w:t>
      </w:r>
      <w:r w:rsidR="00042ACA">
        <w:rPr>
          <w:rFonts w:ascii="Times New Roman" w:hAnsi="Times New Roman"/>
          <w:sz w:val="22"/>
        </w:rPr>
        <w:t xml:space="preserve"> </w:t>
      </w:r>
      <w:r w:rsidR="00042ACA" w:rsidRPr="00D00961">
        <w:rPr>
          <w:rFonts w:ascii="Times New Roman" w:hAnsi="Times New Roman"/>
          <w:sz w:val="22"/>
        </w:rPr>
        <w:t>(Esther 3)</w:t>
      </w:r>
      <w:r w:rsidRPr="00D00961">
        <w:rPr>
          <w:rFonts w:ascii="Times New Roman" w:hAnsi="Times New Roman"/>
          <w:sz w:val="22"/>
        </w:rPr>
        <w:t>.</w:t>
      </w:r>
    </w:p>
    <w:p w14:paraId="4CC76286" w14:textId="77777777" w:rsidR="00BD1388" w:rsidRPr="00D00961" w:rsidRDefault="00BD1388">
      <w:pPr>
        <w:tabs>
          <w:tab w:val="left" w:pos="1080"/>
        </w:tabs>
        <w:ind w:left="1080" w:right="-385" w:hanging="360"/>
        <w:rPr>
          <w:rFonts w:ascii="Times New Roman" w:hAnsi="Times New Roman"/>
          <w:sz w:val="22"/>
        </w:rPr>
      </w:pPr>
    </w:p>
    <w:p w14:paraId="181B99C1"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BA4505">
        <w:rPr>
          <w:rFonts w:ascii="Times New Roman" w:hAnsi="Times New Roman"/>
          <w:sz w:val="22"/>
        </w:rPr>
        <w:t>Mordecai convinced</w:t>
      </w:r>
      <w:r w:rsidRPr="00D00961">
        <w:rPr>
          <w:rFonts w:ascii="Times New Roman" w:hAnsi="Times New Roman"/>
          <w:sz w:val="22"/>
        </w:rPr>
        <w:t xml:space="preserve"> Esther to risk her life </w:t>
      </w:r>
      <w:r w:rsidR="00BA4505">
        <w:rPr>
          <w:rFonts w:ascii="Times New Roman" w:hAnsi="Times New Roman"/>
          <w:sz w:val="22"/>
        </w:rPr>
        <w:t>for</w:t>
      </w:r>
      <w:r w:rsidRPr="00D00961">
        <w:rPr>
          <w:rFonts w:ascii="Times New Roman" w:hAnsi="Times New Roman"/>
          <w:sz w:val="22"/>
        </w:rPr>
        <w:t xml:space="preserve"> the Jews by </w:t>
      </w:r>
      <w:r w:rsidR="00D24044">
        <w:rPr>
          <w:rFonts w:ascii="Times New Roman" w:hAnsi="Times New Roman"/>
          <w:sz w:val="22"/>
        </w:rPr>
        <w:t>showing</w:t>
      </w:r>
      <w:r w:rsidRPr="00D00961">
        <w:rPr>
          <w:rFonts w:ascii="Times New Roman" w:hAnsi="Times New Roman"/>
          <w:sz w:val="22"/>
        </w:rPr>
        <w:t xml:space="preserve"> that God </w:t>
      </w:r>
      <w:r w:rsidR="009467C3">
        <w:rPr>
          <w:rFonts w:ascii="Times New Roman" w:hAnsi="Times New Roman"/>
          <w:sz w:val="22"/>
        </w:rPr>
        <w:t>crowned her</w:t>
      </w:r>
      <w:r w:rsidRPr="00D00961">
        <w:rPr>
          <w:rFonts w:ascii="Times New Roman" w:hAnsi="Times New Roman"/>
          <w:sz w:val="22"/>
        </w:rPr>
        <w:t xml:space="preserve"> for this </w:t>
      </w:r>
      <w:r w:rsidR="009467C3">
        <w:rPr>
          <w:rFonts w:ascii="Times New Roman" w:hAnsi="Times New Roman"/>
          <w:sz w:val="22"/>
        </w:rPr>
        <w:t>role</w:t>
      </w:r>
      <w:r w:rsidRPr="00D00961">
        <w:rPr>
          <w:rFonts w:ascii="Times New Roman" w:hAnsi="Times New Roman"/>
          <w:sz w:val="22"/>
        </w:rPr>
        <w:t xml:space="preserve"> </w:t>
      </w:r>
      <w:r w:rsidR="009467C3">
        <w:rPr>
          <w:rFonts w:ascii="Times New Roman" w:hAnsi="Times New Roman"/>
          <w:sz w:val="22"/>
        </w:rPr>
        <w:t>even if she failed</w:t>
      </w:r>
      <w:r w:rsidR="00BE6010">
        <w:rPr>
          <w:rFonts w:ascii="Times New Roman" w:hAnsi="Times New Roman"/>
          <w:sz w:val="22"/>
        </w:rPr>
        <w:t xml:space="preserve"> </w:t>
      </w:r>
      <w:r w:rsidR="009467C3">
        <w:rPr>
          <w:rFonts w:ascii="Times New Roman" w:hAnsi="Times New Roman"/>
          <w:sz w:val="22"/>
        </w:rPr>
        <w:t>since he would still uphold</w:t>
      </w:r>
      <w:r w:rsidRPr="00D00961">
        <w:rPr>
          <w:rFonts w:ascii="Times New Roman" w:hAnsi="Times New Roman"/>
          <w:sz w:val="22"/>
        </w:rPr>
        <w:t xml:space="preserve"> the Abrahamic Covenant</w:t>
      </w:r>
      <w:r w:rsidR="00042ACA">
        <w:rPr>
          <w:rFonts w:ascii="Times New Roman" w:hAnsi="Times New Roman"/>
          <w:sz w:val="22"/>
        </w:rPr>
        <w:t xml:space="preserve"> </w:t>
      </w:r>
      <w:r w:rsidR="00042ACA" w:rsidRPr="00D00961">
        <w:rPr>
          <w:rFonts w:ascii="Times New Roman" w:hAnsi="Times New Roman"/>
          <w:sz w:val="22"/>
        </w:rPr>
        <w:t>(Esther 4)</w:t>
      </w:r>
      <w:r w:rsidRPr="00D00961">
        <w:rPr>
          <w:rFonts w:ascii="Times New Roman" w:hAnsi="Times New Roman"/>
          <w:sz w:val="22"/>
        </w:rPr>
        <w:t>.</w:t>
      </w:r>
    </w:p>
    <w:p w14:paraId="75E64A3E" w14:textId="77777777" w:rsidR="00BD1388" w:rsidRPr="00D00961" w:rsidRDefault="00BD1388">
      <w:pPr>
        <w:tabs>
          <w:tab w:val="left" w:pos="360"/>
        </w:tabs>
        <w:ind w:left="360" w:right="-385" w:hanging="360"/>
        <w:rPr>
          <w:rFonts w:ascii="Times New Roman" w:hAnsi="Times New Roman"/>
          <w:b/>
          <w:sz w:val="22"/>
        </w:rPr>
      </w:pPr>
    </w:p>
    <w:p w14:paraId="1EBB1128" w14:textId="77777777" w:rsidR="00BD1388" w:rsidRPr="00D00961" w:rsidRDefault="00BD1388">
      <w:pPr>
        <w:tabs>
          <w:tab w:val="left" w:pos="360"/>
        </w:tabs>
        <w:ind w:left="360" w:right="-385" w:hanging="360"/>
        <w:rPr>
          <w:rFonts w:ascii="Times New Roman" w:hAnsi="Times New Roman"/>
          <w:b/>
          <w:sz w:val="22"/>
        </w:rPr>
      </w:pPr>
      <w:r w:rsidRPr="00D00961">
        <w:rPr>
          <w:rFonts w:ascii="Times New Roman" w:hAnsi="Times New Roman"/>
          <w:b/>
          <w:sz w:val="22"/>
        </w:rPr>
        <w:lastRenderedPageBreak/>
        <w:t xml:space="preserve">II. </w:t>
      </w:r>
      <w:r w:rsidR="00042ACA">
        <w:rPr>
          <w:rFonts w:ascii="Times New Roman" w:hAnsi="Times New Roman"/>
          <w:b/>
          <w:sz w:val="22"/>
        </w:rPr>
        <w:t xml:space="preserve"> </w:t>
      </w:r>
      <w:r w:rsidR="007F07D0">
        <w:rPr>
          <w:rFonts w:ascii="Times New Roman" w:hAnsi="Times New Roman"/>
          <w:b/>
          <w:sz w:val="22"/>
        </w:rPr>
        <w:t xml:space="preserve">God reverted </w:t>
      </w:r>
      <w:r w:rsidRPr="00D00961">
        <w:rPr>
          <w:rFonts w:ascii="Times New Roman" w:hAnsi="Times New Roman"/>
          <w:b/>
          <w:sz w:val="22"/>
        </w:rPr>
        <w:t>Ha</w:t>
      </w:r>
      <w:r w:rsidR="00712AF2">
        <w:rPr>
          <w:rFonts w:ascii="Times New Roman" w:hAnsi="Times New Roman"/>
          <w:b/>
          <w:sz w:val="22"/>
        </w:rPr>
        <w:t xml:space="preserve">man's </w:t>
      </w:r>
      <w:r w:rsidR="002647AE">
        <w:rPr>
          <w:rFonts w:ascii="Times New Roman" w:hAnsi="Times New Roman"/>
          <w:b/>
          <w:sz w:val="22"/>
        </w:rPr>
        <w:t>massacre</w:t>
      </w:r>
      <w:r w:rsidR="00712AF2">
        <w:rPr>
          <w:rFonts w:ascii="Times New Roman" w:hAnsi="Times New Roman"/>
          <w:b/>
          <w:sz w:val="22"/>
        </w:rPr>
        <w:t xml:space="preserve"> plot </w:t>
      </w:r>
      <w:r w:rsidRPr="00D00961">
        <w:rPr>
          <w:rFonts w:ascii="Times New Roman" w:hAnsi="Times New Roman"/>
          <w:b/>
          <w:sz w:val="22"/>
        </w:rPr>
        <w:t xml:space="preserve">on his own head </w:t>
      </w:r>
      <w:r w:rsidR="00F921E6">
        <w:rPr>
          <w:rFonts w:ascii="Times New Roman" w:hAnsi="Times New Roman"/>
          <w:b/>
          <w:sz w:val="22"/>
        </w:rPr>
        <w:t>via</w:t>
      </w:r>
      <w:r w:rsidRPr="00D00961">
        <w:rPr>
          <w:rFonts w:ascii="Times New Roman" w:hAnsi="Times New Roman"/>
          <w:b/>
          <w:sz w:val="22"/>
        </w:rPr>
        <w:t xml:space="preserve"> Mordecai and Esther </w:t>
      </w:r>
      <w:r w:rsidR="00F921E6">
        <w:rPr>
          <w:rFonts w:ascii="Times New Roman" w:hAnsi="Times New Roman"/>
          <w:b/>
          <w:sz w:val="22"/>
        </w:rPr>
        <w:t>so</w:t>
      </w:r>
      <w:r w:rsidRPr="00D00961">
        <w:rPr>
          <w:rFonts w:ascii="Times New Roman" w:hAnsi="Times New Roman"/>
          <w:b/>
          <w:sz w:val="22"/>
        </w:rPr>
        <w:t xml:space="preserve"> postexilic Israel </w:t>
      </w:r>
      <w:r w:rsidR="005A3EA0">
        <w:rPr>
          <w:rFonts w:ascii="Times New Roman" w:hAnsi="Times New Roman"/>
          <w:b/>
          <w:sz w:val="22"/>
        </w:rPr>
        <w:t>w</w:t>
      </w:r>
      <w:r w:rsidR="00F921E6">
        <w:rPr>
          <w:rFonts w:ascii="Times New Roman" w:hAnsi="Times New Roman"/>
          <w:b/>
          <w:sz w:val="22"/>
        </w:rPr>
        <w:t xml:space="preserve">ould </w:t>
      </w:r>
      <w:r w:rsidR="004C0352">
        <w:rPr>
          <w:rFonts w:ascii="Times New Roman" w:hAnsi="Times New Roman"/>
          <w:b/>
          <w:sz w:val="22"/>
        </w:rPr>
        <w:t>know</w:t>
      </w:r>
      <w:r w:rsidR="00F921E6">
        <w:rPr>
          <w:rFonts w:ascii="Times New Roman" w:hAnsi="Times New Roman"/>
          <w:b/>
          <w:sz w:val="22"/>
        </w:rPr>
        <w:t xml:space="preserve"> that he still uphold</w:t>
      </w:r>
      <w:r w:rsidR="005A3EA0">
        <w:rPr>
          <w:rFonts w:ascii="Times New Roman" w:hAnsi="Times New Roman"/>
          <w:b/>
          <w:sz w:val="22"/>
        </w:rPr>
        <w:t>s</w:t>
      </w:r>
      <w:r w:rsidR="00F921E6">
        <w:rPr>
          <w:rFonts w:ascii="Times New Roman" w:hAnsi="Times New Roman"/>
          <w:b/>
          <w:sz w:val="22"/>
        </w:rPr>
        <w:t xml:space="preserve"> the</w:t>
      </w:r>
      <w:r w:rsidRPr="00D00961">
        <w:rPr>
          <w:rFonts w:ascii="Times New Roman" w:hAnsi="Times New Roman"/>
          <w:b/>
          <w:sz w:val="22"/>
        </w:rPr>
        <w:t xml:space="preserve"> Abrahamic Covenant</w:t>
      </w:r>
      <w:r w:rsidR="00042ACA">
        <w:rPr>
          <w:rFonts w:ascii="Times New Roman" w:hAnsi="Times New Roman"/>
          <w:b/>
          <w:sz w:val="22"/>
        </w:rPr>
        <w:t xml:space="preserve"> </w:t>
      </w:r>
      <w:r w:rsidR="00042ACA" w:rsidRPr="00D00961">
        <w:rPr>
          <w:rFonts w:ascii="Times New Roman" w:hAnsi="Times New Roman"/>
          <w:b/>
          <w:sz w:val="22"/>
        </w:rPr>
        <w:t>(Esther 5–10)</w:t>
      </w:r>
      <w:r w:rsidRPr="00D00961">
        <w:rPr>
          <w:rFonts w:ascii="Times New Roman" w:hAnsi="Times New Roman"/>
          <w:b/>
          <w:sz w:val="22"/>
        </w:rPr>
        <w:t>.</w:t>
      </w:r>
    </w:p>
    <w:p w14:paraId="098DDCEA" w14:textId="77777777" w:rsidR="00BD1388" w:rsidRPr="00D00961" w:rsidRDefault="00BD1388">
      <w:pPr>
        <w:tabs>
          <w:tab w:val="left" w:pos="720"/>
        </w:tabs>
        <w:ind w:left="720" w:right="-385" w:hanging="360"/>
        <w:rPr>
          <w:rFonts w:ascii="Times New Roman" w:hAnsi="Times New Roman"/>
          <w:sz w:val="22"/>
        </w:rPr>
      </w:pPr>
    </w:p>
    <w:p w14:paraId="2260A50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007C3311">
        <w:rPr>
          <w:rFonts w:ascii="Times New Roman" w:hAnsi="Times New Roman"/>
          <w:sz w:val="22"/>
        </w:rPr>
        <w:t>Mordecai triumphed</w:t>
      </w:r>
      <w:r w:rsidRPr="00D00961">
        <w:rPr>
          <w:rFonts w:ascii="Times New Roman" w:hAnsi="Times New Roman"/>
          <w:sz w:val="22"/>
        </w:rPr>
        <w:t xml:space="preserve"> over Haman as evidence of God's </w:t>
      </w:r>
      <w:r w:rsidR="007C3311">
        <w:rPr>
          <w:rFonts w:ascii="Times New Roman" w:hAnsi="Times New Roman"/>
          <w:sz w:val="22"/>
        </w:rPr>
        <w:t>faithfulness to those who fear h</w:t>
      </w:r>
      <w:r w:rsidRPr="00D00961">
        <w:rPr>
          <w:rFonts w:ascii="Times New Roman" w:hAnsi="Times New Roman"/>
          <w:sz w:val="22"/>
        </w:rPr>
        <w:t>im</w:t>
      </w:r>
      <w:r w:rsidR="00042ACA">
        <w:rPr>
          <w:rFonts w:ascii="Times New Roman" w:hAnsi="Times New Roman"/>
          <w:sz w:val="22"/>
        </w:rPr>
        <w:t xml:space="preserve"> </w:t>
      </w:r>
      <w:r w:rsidR="00042ACA" w:rsidRPr="00D00961">
        <w:rPr>
          <w:rFonts w:ascii="Times New Roman" w:hAnsi="Times New Roman"/>
          <w:sz w:val="22"/>
        </w:rPr>
        <w:t>(5:1–8:2)</w:t>
      </w:r>
      <w:r w:rsidRPr="00D00961">
        <w:rPr>
          <w:rFonts w:ascii="Times New Roman" w:hAnsi="Times New Roman"/>
          <w:sz w:val="22"/>
        </w:rPr>
        <w:t>.</w:t>
      </w:r>
    </w:p>
    <w:p w14:paraId="70A78A81" w14:textId="77777777" w:rsidR="00BD1388" w:rsidRPr="00D00961" w:rsidRDefault="00BD1388">
      <w:pPr>
        <w:tabs>
          <w:tab w:val="left" w:pos="1080"/>
        </w:tabs>
        <w:ind w:left="1080" w:right="-385" w:hanging="360"/>
        <w:rPr>
          <w:rFonts w:ascii="Times New Roman" w:hAnsi="Times New Roman"/>
          <w:sz w:val="22"/>
        </w:rPr>
      </w:pPr>
    </w:p>
    <w:p w14:paraId="667960F6"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7C3311">
        <w:rPr>
          <w:rFonts w:ascii="Times New Roman" w:hAnsi="Times New Roman"/>
          <w:sz w:val="22"/>
        </w:rPr>
        <w:t xml:space="preserve">The king </w:t>
      </w:r>
      <w:r w:rsidR="007C3311" w:rsidRPr="00D00961">
        <w:rPr>
          <w:rFonts w:ascii="Times New Roman" w:hAnsi="Times New Roman"/>
          <w:sz w:val="22"/>
        </w:rPr>
        <w:t xml:space="preserve">enthusiastically and curiously </w:t>
      </w:r>
      <w:r w:rsidR="007C3311">
        <w:rPr>
          <w:rFonts w:ascii="Times New Roman" w:hAnsi="Times New Roman"/>
          <w:sz w:val="22"/>
        </w:rPr>
        <w:t>ac</w:t>
      </w:r>
      <w:r w:rsidR="00C97B73">
        <w:rPr>
          <w:rFonts w:ascii="Times New Roman" w:hAnsi="Times New Roman"/>
          <w:sz w:val="22"/>
        </w:rPr>
        <w:t>cepted</w:t>
      </w:r>
      <w:r w:rsidR="007C3311">
        <w:rPr>
          <w:rFonts w:ascii="Times New Roman" w:hAnsi="Times New Roman"/>
          <w:sz w:val="22"/>
        </w:rPr>
        <w:t xml:space="preserve"> </w:t>
      </w:r>
      <w:r w:rsidRPr="00D00961">
        <w:rPr>
          <w:rFonts w:ascii="Times New Roman" w:hAnsi="Times New Roman"/>
          <w:sz w:val="22"/>
        </w:rPr>
        <w:t>Esther's boldness</w:t>
      </w:r>
      <w:r w:rsidR="007C3311">
        <w:rPr>
          <w:rFonts w:ascii="Times New Roman" w:hAnsi="Times New Roman"/>
          <w:sz w:val="22"/>
        </w:rPr>
        <w:t>, ye</w:t>
      </w:r>
      <w:r w:rsidR="00C97B73">
        <w:rPr>
          <w:rFonts w:ascii="Times New Roman" w:hAnsi="Times New Roman"/>
          <w:sz w:val="22"/>
        </w:rPr>
        <w:t>t Esther only invited</w:t>
      </w:r>
      <w:r w:rsidRPr="00D00961">
        <w:rPr>
          <w:rFonts w:ascii="Times New Roman" w:hAnsi="Times New Roman"/>
          <w:sz w:val="22"/>
        </w:rPr>
        <w:t xml:space="preserve"> him to a banquet to put him in the proper mood to grant her request</w:t>
      </w:r>
      <w:r w:rsidR="000343CA">
        <w:rPr>
          <w:rFonts w:ascii="Times New Roman" w:hAnsi="Times New Roman"/>
          <w:sz w:val="22"/>
        </w:rPr>
        <w:t xml:space="preserve"> </w:t>
      </w:r>
      <w:r w:rsidR="000343CA" w:rsidRPr="00D00961">
        <w:rPr>
          <w:rFonts w:ascii="Times New Roman" w:hAnsi="Times New Roman"/>
          <w:sz w:val="22"/>
        </w:rPr>
        <w:t>(5:1-8)</w:t>
      </w:r>
      <w:r w:rsidRPr="00D00961">
        <w:rPr>
          <w:rFonts w:ascii="Times New Roman" w:hAnsi="Times New Roman"/>
          <w:sz w:val="22"/>
        </w:rPr>
        <w:t>.</w:t>
      </w:r>
    </w:p>
    <w:p w14:paraId="59899EFF" w14:textId="77777777" w:rsidR="00BD1388" w:rsidRPr="00D00961" w:rsidRDefault="00BD1388">
      <w:pPr>
        <w:tabs>
          <w:tab w:val="left" w:pos="1080"/>
        </w:tabs>
        <w:ind w:left="1080" w:right="-385" w:hanging="360"/>
        <w:rPr>
          <w:rFonts w:ascii="Times New Roman" w:hAnsi="Times New Roman"/>
          <w:sz w:val="22"/>
        </w:rPr>
      </w:pPr>
    </w:p>
    <w:p w14:paraId="0FA5907B"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Haman arrogantly p</w:t>
      </w:r>
      <w:r w:rsidR="00083EE3">
        <w:rPr>
          <w:rFonts w:ascii="Times New Roman" w:hAnsi="Times New Roman"/>
          <w:sz w:val="22"/>
        </w:rPr>
        <w:t>lotted</w:t>
      </w:r>
      <w:r w:rsidR="000343CA">
        <w:rPr>
          <w:rFonts w:ascii="Times New Roman" w:hAnsi="Times New Roman"/>
          <w:sz w:val="22"/>
        </w:rPr>
        <w:t xml:space="preserve"> to murder Mordecai on a 75-</w:t>
      </w:r>
      <w:r w:rsidRPr="00D00961">
        <w:rPr>
          <w:rFonts w:ascii="Times New Roman" w:hAnsi="Times New Roman"/>
          <w:sz w:val="22"/>
        </w:rPr>
        <w:t>foot gallows as God's provision for his own death to protect the Jews</w:t>
      </w:r>
      <w:r w:rsidR="000343CA">
        <w:rPr>
          <w:rFonts w:ascii="Times New Roman" w:hAnsi="Times New Roman"/>
          <w:sz w:val="22"/>
        </w:rPr>
        <w:t xml:space="preserve"> </w:t>
      </w:r>
      <w:r w:rsidR="000343CA" w:rsidRPr="00D00961">
        <w:rPr>
          <w:rFonts w:ascii="Times New Roman" w:hAnsi="Times New Roman"/>
          <w:sz w:val="22"/>
        </w:rPr>
        <w:t>(5:9-14)</w:t>
      </w:r>
      <w:r w:rsidRPr="00D00961">
        <w:rPr>
          <w:rFonts w:ascii="Times New Roman" w:hAnsi="Times New Roman"/>
          <w:sz w:val="22"/>
        </w:rPr>
        <w:t>.</w:t>
      </w:r>
    </w:p>
    <w:p w14:paraId="5DA46B1D" w14:textId="77777777" w:rsidR="00BD1388" w:rsidRPr="00D00961" w:rsidRDefault="00BD1388">
      <w:pPr>
        <w:tabs>
          <w:tab w:val="left" w:pos="1080"/>
        </w:tabs>
        <w:ind w:left="1080" w:right="-385" w:hanging="360"/>
        <w:rPr>
          <w:rFonts w:ascii="Times New Roman" w:hAnsi="Times New Roman"/>
          <w:sz w:val="22"/>
        </w:rPr>
      </w:pPr>
    </w:p>
    <w:p w14:paraId="07AE2CBA"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r>
      <w:r w:rsidR="007D00E6" w:rsidRPr="00D00961">
        <w:rPr>
          <w:rFonts w:ascii="Times New Roman" w:hAnsi="Times New Roman"/>
          <w:sz w:val="22"/>
        </w:rPr>
        <w:t xml:space="preserve">Haman </w:t>
      </w:r>
      <w:r w:rsidR="007D00E6">
        <w:rPr>
          <w:rFonts w:ascii="Times New Roman" w:hAnsi="Times New Roman"/>
          <w:sz w:val="22"/>
        </w:rPr>
        <w:t xml:space="preserve">honored </w:t>
      </w:r>
      <w:r w:rsidRPr="00D00961">
        <w:rPr>
          <w:rFonts w:ascii="Times New Roman" w:hAnsi="Times New Roman"/>
          <w:sz w:val="22"/>
        </w:rPr>
        <w:t>Mordeca</w:t>
      </w:r>
      <w:r w:rsidR="007D00E6">
        <w:rPr>
          <w:rFonts w:ascii="Times New Roman" w:hAnsi="Times New Roman"/>
          <w:sz w:val="22"/>
        </w:rPr>
        <w:t>i and returned</w:t>
      </w:r>
      <w:r w:rsidRPr="00D00961">
        <w:rPr>
          <w:rFonts w:ascii="Times New Roman" w:hAnsi="Times New Roman"/>
          <w:sz w:val="22"/>
        </w:rPr>
        <w:t xml:space="preserve"> home humiliated</w:t>
      </w:r>
      <w:r w:rsidR="000343CA">
        <w:rPr>
          <w:rFonts w:ascii="Times New Roman" w:hAnsi="Times New Roman"/>
          <w:sz w:val="22"/>
        </w:rPr>
        <w:t xml:space="preserve"> </w:t>
      </w:r>
      <w:r w:rsidR="000343CA" w:rsidRPr="00D00961">
        <w:rPr>
          <w:rFonts w:ascii="Times New Roman" w:hAnsi="Times New Roman"/>
          <w:sz w:val="22"/>
        </w:rPr>
        <w:t>(Esther 6)</w:t>
      </w:r>
      <w:r w:rsidRPr="00D00961">
        <w:rPr>
          <w:rFonts w:ascii="Times New Roman" w:hAnsi="Times New Roman"/>
          <w:sz w:val="22"/>
        </w:rPr>
        <w:t>.</w:t>
      </w:r>
    </w:p>
    <w:p w14:paraId="3FF69258" w14:textId="77777777" w:rsidR="00BD1388" w:rsidRPr="00D00961" w:rsidRDefault="00BD1388">
      <w:pPr>
        <w:tabs>
          <w:tab w:val="left" w:pos="1080"/>
        </w:tabs>
        <w:ind w:left="1080" w:right="-385" w:hanging="360"/>
        <w:rPr>
          <w:rFonts w:ascii="Times New Roman" w:hAnsi="Times New Roman"/>
          <w:sz w:val="22"/>
        </w:rPr>
      </w:pPr>
    </w:p>
    <w:p w14:paraId="71590B57"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r>
      <w:r w:rsidR="009D7E21">
        <w:rPr>
          <w:rFonts w:ascii="Times New Roman" w:hAnsi="Times New Roman"/>
          <w:sz w:val="22"/>
        </w:rPr>
        <w:t>Haman died</w:t>
      </w:r>
      <w:r w:rsidRPr="00D00961">
        <w:rPr>
          <w:rFonts w:ascii="Times New Roman" w:hAnsi="Times New Roman"/>
          <w:sz w:val="22"/>
        </w:rPr>
        <w:t xml:space="preserve"> on the gallows prepared for Mordecai as evidence that God protects those who fear him and punishes those who oppose </w:t>
      </w:r>
      <w:r w:rsidR="008E0C09" w:rsidRPr="00D00961">
        <w:rPr>
          <w:rFonts w:ascii="Times New Roman" w:hAnsi="Times New Roman"/>
          <w:sz w:val="22"/>
        </w:rPr>
        <w:t xml:space="preserve">him </w:t>
      </w:r>
      <w:r w:rsidRPr="00D00961">
        <w:rPr>
          <w:rFonts w:ascii="Times New Roman" w:hAnsi="Times New Roman"/>
          <w:sz w:val="22"/>
        </w:rPr>
        <w:t xml:space="preserve">and </w:t>
      </w:r>
      <w:r w:rsidR="008E0C09" w:rsidRPr="00D00961">
        <w:rPr>
          <w:rFonts w:ascii="Times New Roman" w:hAnsi="Times New Roman"/>
          <w:sz w:val="22"/>
        </w:rPr>
        <w:t xml:space="preserve">his </w:t>
      </w:r>
      <w:r w:rsidRPr="00D00961">
        <w:rPr>
          <w:rFonts w:ascii="Times New Roman" w:hAnsi="Times New Roman"/>
          <w:sz w:val="22"/>
        </w:rPr>
        <w:t>people</w:t>
      </w:r>
      <w:r w:rsidR="00BD42FA">
        <w:rPr>
          <w:rFonts w:ascii="Times New Roman" w:hAnsi="Times New Roman"/>
          <w:sz w:val="22"/>
        </w:rPr>
        <w:t xml:space="preserve"> </w:t>
      </w:r>
      <w:r w:rsidR="00BD42FA" w:rsidRPr="00D00961">
        <w:rPr>
          <w:rFonts w:ascii="Times New Roman" w:hAnsi="Times New Roman"/>
          <w:sz w:val="22"/>
        </w:rPr>
        <w:t>(Esther 7)</w:t>
      </w:r>
      <w:r w:rsidRPr="00D00961">
        <w:rPr>
          <w:rFonts w:ascii="Times New Roman" w:hAnsi="Times New Roman"/>
          <w:sz w:val="22"/>
        </w:rPr>
        <w:t>.</w:t>
      </w:r>
    </w:p>
    <w:p w14:paraId="0014EC7D" w14:textId="77777777" w:rsidR="00BD1388" w:rsidRPr="00D00961" w:rsidRDefault="00BD1388">
      <w:pPr>
        <w:tabs>
          <w:tab w:val="left" w:pos="1080"/>
        </w:tabs>
        <w:ind w:left="1080" w:right="-385" w:hanging="360"/>
        <w:rPr>
          <w:rFonts w:ascii="Times New Roman" w:hAnsi="Times New Roman"/>
          <w:sz w:val="22"/>
        </w:rPr>
      </w:pPr>
    </w:p>
    <w:p w14:paraId="3DC12FD5"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r>
      <w:r w:rsidR="009D7E21">
        <w:rPr>
          <w:rFonts w:ascii="Times New Roman" w:hAnsi="Times New Roman"/>
          <w:sz w:val="22"/>
        </w:rPr>
        <w:t>Mordecai wa</w:t>
      </w:r>
      <w:r w:rsidRPr="00D00961">
        <w:rPr>
          <w:rFonts w:ascii="Times New Roman" w:hAnsi="Times New Roman"/>
          <w:sz w:val="22"/>
        </w:rPr>
        <w:t xml:space="preserve">s elevated to Haman's position and appointed over Haman's estate to </w:t>
      </w:r>
      <w:r w:rsidR="009D7E21">
        <w:rPr>
          <w:rFonts w:ascii="Times New Roman" w:hAnsi="Times New Roman"/>
          <w:sz w:val="22"/>
        </w:rPr>
        <w:t>show</w:t>
      </w:r>
      <w:r w:rsidRPr="00D00961">
        <w:rPr>
          <w:rFonts w:ascii="Times New Roman" w:hAnsi="Times New Roman"/>
          <w:sz w:val="22"/>
        </w:rPr>
        <w:t xml:space="preserve"> that those who plot evil will only </w:t>
      </w:r>
      <w:r w:rsidR="00875E5E">
        <w:rPr>
          <w:rFonts w:ascii="Times New Roman" w:hAnsi="Times New Roman"/>
          <w:sz w:val="22"/>
        </w:rPr>
        <w:t>prosper</w:t>
      </w:r>
      <w:r w:rsidRPr="00D00961">
        <w:rPr>
          <w:rFonts w:ascii="Times New Roman" w:hAnsi="Times New Roman"/>
          <w:sz w:val="22"/>
        </w:rPr>
        <w:t xml:space="preserve"> the righteou</w:t>
      </w:r>
      <w:r w:rsidR="00875E5E">
        <w:rPr>
          <w:rFonts w:ascii="Times New Roman" w:hAnsi="Times New Roman"/>
          <w:sz w:val="22"/>
        </w:rPr>
        <w:t xml:space="preserve">s </w:t>
      </w:r>
      <w:r w:rsidR="00BD42FA" w:rsidRPr="00D00961">
        <w:rPr>
          <w:rFonts w:ascii="Times New Roman" w:hAnsi="Times New Roman"/>
          <w:sz w:val="22"/>
        </w:rPr>
        <w:t>(8:1-2)</w:t>
      </w:r>
      <w:r w:rsidRPr="00D00961">
        <w:rPr>
          <w:rFonts w:ascii="Times New Roman" w:hAnsi="Times New Roman"/>
          <w:sz w:val="22"/>
        </w:rPr>
        <w:t>.</w:t>
      </w:r>
    </w:p>
    <w:p w14:paraId="3754CF9A" w14:textId="77777777" w:rsidR="00BD1388" w:rsidRPr="00D00961" w:rsidRDefault="00BD1388">
      <w:pPr>
        <w:tabs>
          <w:tab w:val="left" w:pos="720"/>
        </w:tabs>
        <w:ind w:left="720" w:right="-385" w:hanging="360"/>
        <w:rPr>
          <w:rFonts w:ascii="Times New Roman" w:hAnsi="Times New Roman"/>
          <w:sz w:val="22"/>
        </w:rPr>
      </w:pPr>
    </w:p>
    <w:p w14:paraId="4BAD2A86"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r>
      <w:r w:rsidR="009D7E21">
        <w:rPr>
          <w:rFonts w:ascii="Times New Roman" w:hAnsi="Times New Roman"/>
          <w:sz w:val="22"/>
        </w:rPr>
        <w:t>Israel triumphed</w:t>
      </w:r>
      <w:r w:rsidRPr="00D00961">
        <w:rPr>
          <w:rFonts w:ascii="Times New Roman" w:hAnsi="Times New Roman"/>
          <w:sz w:val="22"/>
        </w:rPr>
        <w:t xml:space="preserve"> over its enemies and </w:t>
      </w:r>
      <w:r w:rsidR="009D7E21">
        <w:rPr>
          <w:rFonts w:ascii="Times New Roman" w:hAnsi="Times New Roman"/>
          <w:sz w:val="22"/>
        </w:rPr>
        <w:t>began</w:t>
      </w:r>
      <w:r w:rsidRPr="00D00961">
        <w:rPr>
          <w:rFonts w:ascii="Times New Roman" w:hAnsi="Times New Roman"/>
          <w:sz w:val="22"/>
        </w:rPr>
        <w:t xml:space="preserve"> to </w:t>
      </w:r>
      <w:r w:rsidR="00530CA8" w:rsidRPr="00D00961">
        <w:rPr>
          <w:rFonts w:ascii="Times New Roman" w:hAnsi="Times New Roman"/>
          <w:sz w:val="22"/>
        </w:rPr>
        <w:t xml:space="preserve">annually </w:t>
      </w:r>
      <w:r w:rsidR="00530CA8">
        <w:rPr>
          <w:rFonts w:ascii="Times New Roman" w:hAnsi="Times New Roman"/>
          <w:sz w:val="22"/>
        </w:rPr>
        <w:t xml:space="preserve">celebrate </w:t>
      </w:r>
      <w:r w:rsidRPr="00D00961">
        <w:rPr>
          <w:rFonts w:ascii="Times New Roman" w:hAnsi="Times New Roman"/>
          <w:sz w:val="22"/>
        </w:rPr>
        <w:t>the Feast of Purim as evidence of God's faithfulness to the Abrahamic Covenant</w:t>
      </w:r>
      <w:r w:rsidR="00BD42FA">
        <w:rPr>
          <w:rFonts w:ascii="Times New Roman" w:hAnsi="Times New Roman"/>
          <w:sz w:val="22"/>
        </w:rPr>
        <w:t xml:space="preserve"> </w:t>
      </w:r>
      <w:r w:rsidR="00BD42FA" w:rsidRPr="00D00961">
        <w:rPr>
          <w:rFonts w:ascii="Times New Roman" w:hAnsi="Times New Roman"/>
          <w:sz w:val="22"/>
        </w:rPr>
        <w:t>(8:3–9:32)</w:t>
      </w:r>
      <w:r w:rsidRPr="00D00961">
        <w:rPr>
          <w:rFonts w:ascii="Times New Roman" w:hAnsi="Times New Roman"/>
          <w:sz w:val="22"/>
        </w:rPr>
        <w:t>.</w:t>
      </w:r>
    </w:p>
    <w:p w14:paraId="4D453FE1" w14:textId="77777777" w:rsidR="00BD1388" w:rsidRPr="00D00961" w:rsidRDefault="00BD1388">
      <w:pPr>
        <w:tabs>
          <w:tab w:val="left" w:pos="1080"/>
        </w:tabs>
        <w:ind w:left="1080" w:right="-385" w:hanging="360"/>
        <w:rPr>
          <w:rFonts w:ascii="Times New Roman" w:hAnsi="Times New Roman"/>
          <w:sz w:val="22"/>
        </w:rPr>
      </w:pPr>
    </w:p>
    <w:p w14:paraId="74B07579"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r w:rsidR="00363906">
        <w:rPr>
          <w:rFonts w:ascii="Times New Roman" w:hAnsi="Times New Roman"/>
          <w:sz w:val="22"/>
        </w:rPr>
        <w:t xml:space="preserve">God </w:t>
      </w:r>
      <w:r w:rsidR="00363906" w:rsidRPr="00D00961">
        <w:rPr>
          <w:rFonts w:ascii="Times New Roman" w:hAnsi="Times New Roman"/>
          <w:sz w:val="22"/>
        </w:rPr>
        <w:t>delivered</w:t>
      </w:r>
      <w:r w:rsidR="00363906">
        <w:rPr>
          <w:rFonts w:ascii="Times New Roman" w:hAnsi="Times New Roman"/>
          <w:sz w:val="22"/>
        </w:rPr>
        <w:t xml:space="preserve"> the</w:t>
      </w:r>
      <w:r w:rsidR="00AA67C7">
        <w:rPr>
          <w:rFonts w:ascii="Times New Roman" w:hAnsi="Times New Roman"/>
          <w:sz w:val="22"/>
        </w:rPr>
        <w:t xml:space="preserve"> Jews </w:t>
      </w:r>
      <w:r w:rsidRPr="00D00961">
        <w:rPr>
          <w:rFonts w:ascii="Times New Roman" w:hAnsi="Times New Roman"/>
          <w:sz w:val="22"/>
        </w:rPr>
        <w:t xml:space="preserve">in a massive slaughter of their enemies authorized by a counter-decree for their self-defense </w:t>
      </w:r>
      <w:r w:rsidR="00AA67C7">
        <w:rPr>
          <w:rFonts w:ascii="Times New Roman" w:hAnsi="Times New Roman"/>
          <w:sz w:val="22"/>
        </w:rPr>
        <w:t>to show God upholding</w:t>
      </w:r>
      <w:r w:rsidRPr="00D00961">
        <w:rPr>
          <w:rFonts w:ascii="Times New Roman" w:hAnsi="Times New Roman"/>
          <w:sz w:val="22"/>
        </w:rPr>
        <w:t xml:space="preserve"> the Abrahamic Covenant</w:t>
      </w:r>
      <w:r w:rsidR="002F65D4">
        <w:rPr>
          <w:rFonts w:ascii="Times New Roman" w:hAnsi="Times New Roman"/>
          <w:sz w:val="22"/>
        </w:rPr>
        <w:t xml:space="preserve"> </w:t>
      </w:r>
      <w:r w:rsidR="002F65D4" w:rsidRPr="00D00961">
        <w:rPr>
          <w:rFonts w:ascii="Times New Roman" w:hAnsi="Times New Roman"/>
          <w:sz w:val="22"/>
        </w:rPr>
        <w:t>(8:3–9:16)</w:t>
      </w:r>
      <w:r w:rsidRPr="00D00961">
        <w:rPr>
          <w:rFonts w:ascii="Times New Roman" w:hAnsi="Times New Roman"/>
          <w:sz w:val="22"/>
        </w:rPr>
        <w:t>.</w:t>
      </w:r>
    </w:p>
    <w:p w14:paraId="3097A1E3" w14:textId="77777777" w:rsidR="00BD1388" w:rsidRPr="00D00961" w:rsidRDefault="00BD1388">
      <w:pPr>
        <w:tabs>
          <w:tab w:val="left" w:pos="1440"/>
        </w:tabs>
        <w:ind w:left="1440" w:right="-385" w:hanging="360"/>
        <w:rPr>
          <w:rFonts w:ascii="Times New Roman" w:hAnsi="Times New Roman"/>
          <w:sz w:val="22"/>
        </w:rPr>
      </w:pPr>
    </w:p>
    <w:p w14:paraId="442A4FEA"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r w:rsidR="002F25BF">
        <w:rPr>
          <w:rFonts w:ascii="Times New Roman" w:hAnsi="Times New Roman"/>
          <w:sz w:val="22"/>
        </w:rPr>
        <w:t>Xerxes commanded</w:t>
      </w:r>
      <w:r w:rsidRPr="00D00961">
        <w:rPr>
          <w:rFonts w:ascii="Times New Roman" w:hAnsi="Times New Roman"/>
          <w:sz w:val="22"/>
        </w:rPr>
        <w:t xml:space="preserve"> Esther and Mordecai to write a counter-decree </w:t>
      </w:r>
      <w:r w:rsidR="00FC2EF3">
        <w:rPr>
          <w:rFonts w:ascii="Times New Roman" w:hAnsi="Times New Roman"/>
          <w:sz w:val="22"/>
        </w:rPr>
        <w:t>allowing</w:t>
      </w:r>
      <w:r w:rsidRPr="00D00961">
        <w:rPr>
          <w:rFonts w:ascii="Times New Roman" w:hAnsi="Times New Roman"/>
          <w:sz w:val="22"/>
        </w:rPr>
        <w:t xml:space="preserve"> the Jews to defend themselves </w:t>
      </w:r>
      <w:r w:rsidR="00FC2EF3">
        <w:rPr>
          <w:rFonts w:ascii="Times New Roman" w:hAnsi="Times New Roman"/>
          <w:sz w:val="22"/>
        </w:rPr>
        <w:t>and God caused</w:t>
      </w:r>
      <w:r w:rsidRPr="00D00961">
        <w:rPr>
          <w:rFonts w:ascii="Times New Roman" w:hAnsi="Times New Roman"/>
          <w:sz w:val="22"/>
        </w:rPr>
        <w:t xml:space="preserve"> many Gentiles to become proselytes</w:t>
      </w:r>
      <w:r w:rsidR="00EB7573">
        <w:rPr>
          <w:rFonts w:ascii="Times New Roman" w:hAnsi="Times New Roman"/>
          <w:sz w:val="22"/>
        </w:rPr>
        <w:t xml:space="preserve"> </w:t>
      </w:r>
      <w:r w:rsidR="00EB7573" w:rsidRPr="00D00961">
        <w:rPr>
          <w:rFonts w:ascii="Times New Roman" w:hAnsi="Times New Roman"/>
          <w:sz w:val="22"/>
        </w:rPr>
        <w:t>(8:3-17)</w:t>
      </w:r>
      <w:r w:rsidRPr="00D00961">
        <w:rPr>
          <w:rFonts w:ascii="Times New Roman" w:hAnsi="Times New Roman"/>
          <w:sz w:val="22"/>
        </w:rPr>
        <w:t>.</w:t>
      </w:r>
    </w:p>
    <w:p w14:paraId="2648A4AB" w14:textId="77777777" w:rsidR="00BD1388" w:rsidRPr="00D00961" w:rsidRDefault="00BD1388">
      <w:pPr>
        <w:tabs>
          <w:tab w:val="left" w:pos="1440"/>
        </w:tabs>
        <w:ind w:left="1440" w:right="-385" w:hanging="360"/>
        <w:rPr>
          <w:rFonts w:ascii="Times New Roman" w:hAnsi="Times New Roman"/>
          <w:sz w:val="22"/>
        </w:rPr>
      </w:pPr>
    </w:p>
    <w:p w14:paraId="4BE1F3BC" w14:textId="77777777" w:rsidR="00BD1388" w:rsidRPr="00D00961" w:rsidRDefault="00BD1388">
      <w:pPr>
        <w:tabs>
          <w:tab w:val="left" w:pos="1440"/>
        </w:tabs>
        <w:ind w:left="1440" w:right="-385" w:hanging="360"/>
        <w:rPr>
          <w:rFonts w:ascii="Times New Roman" w:hAnsi="Times New Roman"/>
          <w:sz w:val="22"/>
        </w:rPr>
      </w:pPr>
      <w:r w:rsidRPr="00D00961">
        <w:rPr>
          <w:rFonts w:ascii="Times New Roman" w:hAnsi="Times New Roman"/>
          <w:sz w:val="22"/>
        </w:rPr>
        <w:t>b.</w:t>
      </w:r>
      <w:r w:rsidRPr="00D00961">
        <w:rPr>
          <w:rFonts w:ascii="Times New Roman" w:hAnsi="Times New Roman"/>
          <w:sz w:val="22"/>
        </w:rPr>
        <w:tab/>
        <w:t>The Jews slaughter</w:t>
      </w:r>
      <w:r w:rsidR="004B6992">
        <w:rPr>
          <w:rFonts w:ascii="Times New Roman" w:hAnsi="Times New Roman"/>
          <w:sz w:val="22"/>
        </w:rPr>
        <w:t>ed</w:t>
      </w:r>
      <w:r w:rsidRPr="00D00961">
        <w:rPr>
          <w:rFonts w:ascii="Times New Roman" w:hAnsi="Times New Roman"/>
          <w:sz w:val="22"/>
        </w:rPr>
        <w:t xml:space="preserve"> at leas</w:t>
      </w:r>
      <w:r w:rsidR="004B6992">
        <w:rPr>
          <w:rFonts w:ascii="Times New Roman" w:hAnsi="Times New Roman"/>
          <w:sz w:val="22"/>
        </w:rPr>
        <w:t xml:space="preserve">t 75,810 enemies in two days </w:t>
      </w:r>
      <w:r w:rsidRPr="00D00961">
        <w:rPr>
          <w:rFonts w:ascii="Times New Roman" w:hAnsi="Times New Roman"/>
          <w:sz w:val="22"/>
        </w:rPr>
        <w:t xml:space="preserve">with </w:t>
      </w:r>
      <w:r w:rsidR="004B6992">
        <w:rPr>
          <w:rFonts w:ascii="Times New Roman" w:hAnsi="Times New Roman"/>
          <w:sz w:val="22"/>
        </w:rPr>
        <w:t xml:space="preserve">help from </w:t>
      </w:r>
      <w:r w:rsidRPr="00D00961">
        <w:rPr>
          <w:rFonts w:ascii="Times New Roman" w:hAnsi="Times New Roman"/>
          <w:sz w:val="22"/>
        </w:rPr>
        <w:t xml:space="preserve">royal officials </w:t>
      </w:r>
      <w:r w:rsidR="000537B5">
        <w:rPr>
          <w:rFonts w:ascii="Times New Roman" w:hAnsi="Times New Roman"/>
          <w:sz w:val="22"/>
        </w:rPr>
        <w:t>to show</w:t>
      </w:r>
      <w:r w:rsidRPr="00D00961">
        <w:rPr>
          <w:rFonts w:ascii="Times New Roman" w:hAnsi="Times New Roman"/>
          <w:sz w:val="22"/>
        </w:rPr>
        <w:t xml:space="preserve"> God's faithfulness to the Abrahamic Covenant </w:t>
      </w:r>
      <w:r w:rsidR="00EB7573">
        <w:rPr>
          <w:rFonts w:ascii="Times New Roman" w:hAnsi="Times New Roman"/>
          <w:sz w:val="22"/>
        </w:rPr>
        <w:t>(9:1-16; Feb-Mar</w:t>
      </w:r>
      <w:r w:rsidRPr="00D00961">
        <w:rPr>
          <w:rFonts w:ascii="Times New Roman" w:hAnsi="Times New Roman"/>
          <w:sz w:val="22"/>
        </w:rPr>
        <w:t xml:space="preserve"> 473 </w:t>
      </w:r>
      <w:r w:rsidRPr="00D00961">
        <w:rPr>
          <w:rFonts w:ascii="Times New Roman" w:hAnsi="Times New Roman"/>
          <w:sz w:val="18"/>
        </w:rPr>
        <w:t>BC</w:t>
      </w:r>
      <w:r w:rsidRPr="00D00961">
        <w:rPr>
          <w:rFonts w:ascii="Times New Roman" w:hAnsi="Times New Roman"/>
          <w:sz w:val="22"/>
        </w:rPr>
        <w:t>).</w:t>
      </w:r>
    </w:p>
    <w:p w14:paraId="3650554E" w14:textId="77777777" w:rsidR="00BD1388" w:rsidRPr="00D00961" w:rsidRDefault="00BD1388">
      <w:pPr>
        <w:tabs>
          <w:tab w:val="left" w:pos="1080"/>
        </w:tabs>
        <w:ind w:left="1080" w:right="-385" w:hanging="360"/>
        <w:rPr>
          <w:rFonts w:ascii="Times New Roman" w:hAnsi="Times New Roman"/>
          <w:sz w:val="22"/>
        </w:rPr>
      </w:pPr>
    </w:p>
    <w:p w14:paraId="42E55B4A" w14:textId="77777777" w:rsidR="00BD1388" w:rsidRPr="00D00961" w:rsidRDefault="00BD1388">
      <w:pPr>
        <w:tabs>
          <w:tab w:val="left" w:pos="1080"/>
        </w:tabs>
        <w:ind w:left="1080" w:right="-385" w:hanging="36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Mordecai and Esther authorize</w:t>
      </w:r>
      <w:r w:rsidR="00DB3F05">
        <w:rPr>
          <w:rFonts w:ascii="Times New Roman" w:hAnsi="Times New Roman"/>
          <w:sz w:val="22"/>
        </w:rPr>
        <w:t>d</w:t>
      </w:r>
      <w:r w:rsidRPr="00D00961">
        <w:rPr>
          <w:rFonts w:ascii="Times New Roman" w:hAnsi="Times New Roman"/>
          <w:sz w:val="22"/>
        </w:rPr>
        <w:t xml:space="preserve"> </w:t>
      </w:r>
      <w:r w:rsidR="00DB3F05">
        <w:rPr>
          <w:rFonts w:ascii="Times New Roman" w:hAnsi="Times New Roman"/>
          <w:sz w:val="22"/>
        </w:rPr>
        <w:t xml:space="preserve">the </w:t>
      </w:r>
      <w:r w:rsidR="00DB3F05" w:rsidRPr="00D00961">
        <w:rPr>
          <w:rFonts w:ascii="Times New Roman" w:hAnsi="Times New Roman"/>
          <w:sz w:val="22"/>
        </w:rPr>
        <w:t>Feast of Purim</w:t>
      </w:r>
      <w:r w:rsidR="00DB3F05">
        <w:rPr>
          <w:rFonts w:ascii="Times New Roman" w:hAnsi="Times New Roman"/>
          <w:sz w:val="22"/>
        </w:rPr>
        <w:t xml:space="preserve"> </w:t>
      </w:r>
      <w:r w:rsidR="00FC5BAC" w:rsidRPr="00D00961">
        <w:rPr>
          <w:rFonts w:ascii="Times New Roman" w:hAnsi="Times New Roman"/>
          <w:sz w:val="22"/>
        </w:rPr>
        <w:t xml:space="preserve">(plural for </w:t>
      </w:r>
      <w:r w:rsidR="00FC5BAC" w:rsidRPr="00D00961">
        <w:rPr>
          <w:rFonts w:ascii="Times New Roman" w:hAnsi="Times New Roman"/>
          <w:i/>
          <w:sz w:val="22"/>
        </w:rPr>
        <w:t>pur</w:t>
      </w:r>
      <w:r w:rsidR="00FC5BAC" w:rsidRPr="00D00961">
        <w:rPr>
          <w:rFonts w:ascii="Times New Roman" w:hAnsi="Times New Roman"/>
          <w:sz w:val="22"/>
        </w:rPr>
        <w:t xml:space="preserve">, </w:t>
      </w:r>
      <w:r w:rsidR="00FC5BAC">
        <w:rPr>
          <w:rFonts w:ascii="Times New Roman" w:hAnsi="Times New Roman"/>
          <w:sz w:val="22"/>
        </w:rPr>
        <w:t xml:space="preserve">the lot </w:t>
      </w:r>
      <w:r w:rsidR="00FC5BAC" w:rsidRPr="00D00961">
        <w:rPr>
          <w:rFonts w:ascii="Times New Roman" w:hAnsi="Times New Roman"/>
          <w:sz w:val="22"/>
        </w:rPr>
        <w:t xml:space="preserve">thrown by Haman) </w:t>
      </w:r>
      <w:r w:rsidR="00FC5BAC">
        <w:rPr>
          <w:rFonts w:ascii="Times New Roman" w:hAnsi="Times New Roman"/>
          <w:sz w:val="22"/>
        </w:rPr>
        <w:t>to annually celebrate God’s victory over the</w:t>
      </w:r>
      <w:r w:rsidR="00415BEC">
        <w:rPr>
          <w:rFonts w:ascii="Times New Roman" w:hAnsi="Times New Roman"/>
          <w:sz w:val="22"/>
        </w:rPr>
        <w:t xml:space="preserve"> enemies</w:t>
      </w:r>
      <w:r w:rsidR="00FC5BAC">
        <w:rPr>
          <w:rFonts w:ascii="Times New Roman" w:hAnsi="Times New Roman"/>
          <w:sz w:val="22"/>
        </w:rPr>
        <w:t xml:space="preserve"> of the Jews</w:t>
      </w:r>
      <w:r w:rsidR="00415BEC">
        <w:rPr>
          <w:rFonts w:ascii="Times New Roman" w:hAnsi="Times New Roman"/>
          <w:sz w:val="22"/>
        </w:rPr>
        <w:t xml:space="preserve"> </w:t>
      </w:r>
      <w:r w:rsidR="000537B5" w:rsidRPr="00D00961">
        <w:rPr>
          <w:rFonts w:ascii="Times New Roman" w:hAnsi="Times New Roman"/>
          <w:sz w:val="22"/>
        </w:rPr>
        <w:t>(9:17-32)</w:t>
      </w:r>
      <w:r w:rsidRPr="00D00961">
        <w:rPr>
          <w:rFonts w:ascii="Times New Roman" w:hAnsi="Times New Roman"/>
          <w:sz w:val="22"/>
        </w:rPr>
        <w:t>.</w:t>
      </w:r>
    </w:p>
    <w:p w14:paraId="73EC0A6F" w14:textId="77777777" w:rsidR="00BD1388" w:rsidRPr="00D00961" w:rsidRDefault="00BD1388">
      <w:pPr>
        <w:tabs>
          <w:tab w:val="left" w:pos="720"/>
        </w:tabs>
        <w:ind w:left="720" w:right="-385" w:hanging="360"/>
        <w:rPr>
          <w:rFonts w:ascii="Times New Roman" w:hAnsi="Times New Roman"/>
          <w:sz w:val="22"/>
        </w:rPr>
      </w:pPr>
    </w:p>
    <w:p w14:paraId="41593B63" w14:textId="77777777" w:rsidR="00BD1388" w:rsidRPr="00D00961" w:rsidRDefault="00BD1388">
      <w:pPr>
        <w:tabs>
          <w:tab w:val="left" w:pos="720"/>
        </w:tabs>
        <w:ind w:left="720" w:right="-385" w:hanging="360"/>
        <w:rPr>
          <w:rFonts w:ascii="Times New Roman" w:hAnsi="Times New Roman"/>
          <w:sz w:val="22"/>
        </w:rPr>
      </w:pPr>
      <w:r w:rsidRPr="00D00961">
        <w:rPr>
          <w:rFonts w:ascii="Times New Roman" w:hAnsi="Times New Roman"/>
          <w:sz w:val="22"/>
        </w:rPr>
        <w:t>C.</w:t>
      </w:r>
      <w:r w:rsidRPr="00D00961">
        <w:rPr>
          <w:rFonts w:ascii="Times New Roman" w:hAnsi="Times New Roman"/>
          <w:sz w:val="22"/>
        </w:rPr>
        <w:tab/>
        <w:t>The L</w:t>
      </w:r>
      <w:r w:rsidRPr="00D00961">
        <w:rPr>
          <w:rFonts w:ascii="Times New Roman" w:hAnsi="Times New Roman"/>
          <w:sz w:val="18"/>
        </w:rPr>
        <w:t>ORD</w:t>
      </w:r>
      <w:r w:rsidR="00EC3E04">
        <w:rPr>
          <w:rFonts w:ascii="Times New Roman" w:hAnsi="Times New Roman"/>
          <w:sz w:val="22"/>
        </w:rPr>
        <w:t xml:space="preserve"> exalted</w:t>
      </w:r>
      <w:r w:rsidRPr="00D00961">
        <w:rPr>
          <w:rFonts w:ascii="Times New Roman" w:hAnsi="Times New Roman"/>
          <w:sz w:val="22"/>
        </w:rPr>
        <w:t xml:space="preserve"> Mordecai to second </w:t>
      </w:r>
      <w:r w:rsidR="00EC3E04">
        <w:rPr>
          <w:rFonts w:ascii="Times New Roman" w:hAnsi="Times New Roman"/>
          <w:sz w:val="22"/>
        </w:rPr>
        <w:t>only</w:t>
      </w:r>
      <w:r w:rsidRPr="00D00961">
        <w:rPr>
          <w:rFonts w:ascii="Times New Roman" w:hAnsi="Times New Roman"/>
          <w:sz w:val="22"/>
        </w:rPr>
        <w:t xml:space="preserve"> to Xerxes </w:t>
      </w:r>
      <w:r w:rsidR="00EC3E04">
        <w:rPr>
          <w:rFonts w:ascii="Times New Roman" w:hAnsi="Times New Roman"/>
          <w:sz w:val="22"/>
        </w:rPr>
        <w:t>due to</w:t>
      </w:r>
      <w:r w:rsidRPr="00D00961">
        <w:rPr>
          <w:rFonts w:ascii="Times New Roman" w:hAnsi="Times New Roman"/>
          <w:sz w:val="22"/>
        </w:rPr>
        <w:t xml:space="preserve"> his selfless concern for the Jews, which </w:t>
      </w:r>
      <w:r w:rsidR="00EC3E04">
        <w:rPr>
          <w:rFonts w:ascii="Times New Roman" w:hAnsi="Times New Roman"/>
          <w:sz w:val="22"/>
        </w:rPr>
        <w:t xml:space="preserve">shows God's blessing </w:t>
      </w:r>
      <w:r w:rsidRPr="00D00961">
        <w:rPr>
          <w:rFonts w:ascii="Times New Roman" w:hAnsi="Times New Roman"/>
          <w:sz w:val="22"/>
        </w:rPr>
        <w:t>on those who seek the welfa</w:t>
      </w:r>
      <w:r w:rsidR="00EC3E04">
        <w:rPr>
          <w:rFonts w:ascii="Times New Roman" w:hAnsi="Times New Roman"/>
          <w:sz w:val="22"/>
        </w:rPr>
        <w:t xml:space="preserve">re of others </w:t>
      </w:r>
      <w:r w:rsidR="00FD7892" w:rsidRPr="00D00961">
        <w:rPr>
          <w:rFonts w:ascii="Times New Roman" w:hAnsi="Times New Roman"/>
          <w:sz w:val="22"/>
        </w:rPr>
        <w:t>(Esther 10)</w:t>
      </w:r>
      <w:r w:rsidRPr="00D00961">
        <w:rPr>
          <w:rFonts w:ascii="Times New Roman" w:hAnsi="Times New Roman"/>
          <w:sz w:val="22"/>
        </w:rPr>
        <w:t>.</w:t>
      </w:r>
    </w:p>
    <w:p w14:paraId="17481092"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 xml:space="preserve">Chronology of the Persian Period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674" w:name="_Toc393789777"/>
      <w:bookmarkStart w:id="4675" w:name="_Toc488678889"/>
      <w:bookmarkStart w:id="4676" w:name="_Toc502548340"/>
      <w:r w:rsidRPr="00D00961">
        <w:rPr>
          <w:rFonts w:ascii="Times New Roman" w:hAnsi="Times New Roman"/>
          <w:sz w:val="14"/>
        </w:rPr>
        <w:instrText>Chronology of the Persian Period</w:instrText>
      </w:r>
      <w:bookmarkEnd w:id="4674"/>
      <w:bookmarkEnd w:id="4675"/>
      <w:bookmarkEnd w:id="4676"/>
      <w:r w:rsidRPr="00D00961">
        <w:rPr>
          <w:rFonts w:ascii="Times New Roman" w:hAnsi="Times New Roman"/>
          <w:sz w:val="14"/>
        </w:rPr>
        <w:instrText xml:space="preserve"> " \l 4 </w:instrText>
      </w:r>
      <w:r w:rsidRPr="00D00961">
        <w:rPr>
          <w:rFonts w:ascii="Times New Roman" w:hAnsi="Times New Roman"/>
          <w:sz w:val="14"/>
        </w:rPr>
        <w:fldChar w:fldCharType="end"/>
      </w:r>
      <w:r w:rsidRPr="00D00961">
        <w:rPr>
          <w:rFonts w:ascii="Times New Roman" w:hAnsi="Times New Roman"/>
          <w:b/>
          <w:sz w:val="32"/>
        </w:rPr>
        <w:t xml:space="preserve"> </w:t>
      </w:r>
    </w:p>
    <w:p w14:paraId="42B06F14"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 xml:space="preserve">John H. Walton, </w:t>
      </w:r>
      <w:r w:rsidRPr="00D00961">
        <w:rPr>
          <w:rFonts w:ascii="Times New Roman" w:hAnsi="Times New Roman"/>
          <w:i/>
          <w:sz w:val="22"/>
        </w:rPr>
        <w:t>Chronological and Background Charts of the OT</w:t>
      </w:r>
      <w:r w:rsidRPr="00D00961">
        <w:rPr>
          <w:rFonts w:ascii="Times New Roman" w:hAnsi="Times New Roman"/>
          <w:sz w:val="22"/>
        </w:rPr>
        <w:t>, 2d ed., 70</w:t>
      </w:r>
    </w:p>
    <w:p w14:paraId="05A23B65" w14:textId="77777777" w:rsidR="00BD1388" w:rsidRPr="00D00961" w:rsidRDefault="00BD1388">
      <w:pPr>
        <w:ind w:right="-385"/>
        <w:jc w:val="center"/>
        <w:rPr>
          <w:rFonts w:ascii="Times New Roman" w:hAnsi="Times New Roman"/>
          <w:sz w:val="18"/>
        </w:rPr>
      </w:pPr>
      <w:r w:rsidRPr="00D00961">
        <w:rPr>
          <w:rFonts w:ascii="Times New Roman" w:hAnsi="Times New Roman"/>
          <w:sz w:val="22"/>
        </w:rPr>
        <w:br w:type="page"/>
      </w:r>
      <w:r w:rsidRPr="00D00961">
        <w:rPr>
          <w:rFonts w:ascii="Times New Roman" w:hAnsi="Times New Roman"/>
          <w:b/>
          <w:sz w:val="32"/>
        </w:rPr>
        <w:lastRenderedPageBreak/>
        <w:t xml:space="preserve">Key Dates Related to the Book of Esther </w:t>
      </w:r>
      <w:r w:rsidRPr="00D00961">
        <w:rPr>
          <w:rFonts w:ascii="Times New Roman" w:hAnsi="Times New Roman"/>
          <w:sz w:val="8"/>
        </w:rPr>
        <w:fldChar w:fldCharType="begin"/>
      </w:r>
      <w:r w:rsidRPr="00D00961">
        <w:rPr>
          <w:rFonts w:ascii="Times New Roman" w:hAnsi="Times New Roman"/>
          <w:sz w:val="8"/>
        </w:rPr>
        <w:instrText xml:space="preserve"> TC  " </w:instrText>
      </w:r>
      <w:bookmarkStart w:id="4677" w:name="_Toc393789778"/>
      <w:bookmarkStart w:id="4678" w:name="_Toc488678890"/>
      <w:bookmarkStart w:id="4679" w:name="_Toc502548341"/>
      <w:r w:rsidRPr="00D00961">
        <w:rPr>
          <w:rFonts w:ascii="Times New Roman" w:hAnsi="Times New Roman"/>
          <w:sz w:val="8"/>
        </w:rPr>
        <w:instrText>Key Dates Related to the Book of Esther</w:instrText>
      </w:r>
      <w:bookmarkEnd w:id="4677"/>
      <w:bookmarkEnd w:id="4678"/>
      <w:bookmarkEnd w:id="4679"/>
      <w:r w:rsidRPr="00D00961">
        <w:rPr>
          <w:rFonts w:ascii="Times New Roman" w:hAnsi="Times New Roman"/>
          <w:sz w:val="8"/>
        </w:rPr>
        <w:instrText xml:space="preserve"> " \l 4 </w:instrText>
      </w:r>
      <w:r w:rsidRPr="00D00961">
        <w:rPr>
          <w:rFonts w:ascii="Times New Roman" w:hAnsi="Times New Roman"/>
          <w:sz w:val="8"/>
        </w:rPr>
        <w:fldChar w:fldCharType="end"/>
      </w:r>
    </w:p>
    <w:p w14:paraId="3BCD3F19" w14:textId="77777777" w:rsidR="00BD1388" w:rsidRPr="00D00961" w:rsidRDefault="00BD1388">
      <w:pPr>
        <w:ind w:right="-385"/>
        <w:rPr>
          <w:rFonts w:ascii="Times New Roman" w:hAnsi="Times New Roman"/>
          <w:b/>
          <w:sz w:val="22"/>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3" w:firstRow="0" w:lastRow="0" w:firstColumn="0" w:lastColumn="0" w:noHBand="0" w:noVBand="0"/>
      </w:tblPr>
      <w:tblGrid>
        <w:gridCol w:w="2088"/>
        <w:gridCol w:w="1440"/>
        <w:gridCol w:w="6300"/>
      </w:tblGrid>
      <w:tr w:rsidR="00BD1388" w:rsidRPr="00D00961" w14:paraId="33B9EEEA" w14:textId="77777777">
        <w:tblPrEx>
          <w:tblCellMar>
            <w:top w:w="0" w:type="dxa"/>
            <w:bottom w:w="0" w:type="dxa"/>
          </w:tblCellMar>
        </w:tblPrEx>
        <w:tc>
          <w:tcPr>
            <w:tcW w:w="2088" w:type="dxa"/>
            <w:tcBorders>
              <w:bottom w:val="nil"/>
            </w:tcBorders>
            <w:shd w:val="solid" w:color="000000" w:fill="FFFFFF"/>
          </w:tcPr>
          <w:p w14:paraId="4BFA7EC5" w14:textId="77777777" w:rsidR="00BD1388" w:rsidRPr="00D00961" w:rsidRDefault="00BD1388">
            <w:pPr>
              <w:jc w:val="center"/>
              <w:rPr>
                <w:rFonts w:ascii="Times New Roman" w:hAnsi="Times New Roman"/>
                <w:b/>
                <w:color w:val="FFFFFF"/>
              </w:rPr>
            </w:pPr>
            <w:r w:rsidRPr="00D00961">
              <w:rPr>
                <w:rFonts w:ascii="Times New Roman" w:hAnsi="Times New Roman"/>
                <w:b/>
                <w:color w:val="FFFFFF"/>
              </w:rPr>
              <w:t>Reference</w:t>
            </w:r>
          </w:p>
        </w:tc>
        <w:tc>
          <w:tcPr>
            <w:tcW w:w="1440" w:type="dxa"/>
            <w:tcBorders>
              <w:bottom w:val="nil"/>
            </w:tcBorders>
            <w:shd w:val="solid" w:color="000000" w:fill="FFFFFF"/>
          </w:tcPr>
          <w:p w14:paraId="63DE197D" w14:textId="77777777" w:rsidR="00BD1388" w:rsidRPr="00D00961" w:rsidRDefault="00BD1388">
            <w:pPr>
              <w:jc w:val="center"/>
              <w:rPr>
                <w:rFonts w:ascii="Times New Roman" w:hAnsi="Times New Roman"/>
                <w:b/>
                <w:color w:val="FFFFFF"/>
              </w:rPr>
            </w:pPr>
            <w:r w:rsidRPr="00D00961">
              <w:rPr>
                <w:rFonts w:ascii="Times New Roman" w:hAnsi="Times New Roman"/>
                <w:b/>
                <w:color w:val="FFFFFF"/>
              </w:rPr>
              <w:t>Date</w:t>
            </w:r>
          </w:p>
        </w:tc>
        <w:tc>
          <w:tcPr>
            <w:tcW w:w="6300" w:type="dxa"/>
            <w:shd w:val="solid" w:color="000000" w:fill="FFFFFF"/>
          </w:tcPr>
          <w:p w14:paraId="5A84CD04" w14:textId="77777777" w:rsidR="00BD1388" w:rsidRPr="00D00961" w:rsidRDefault="00BD1388">
            <w:pPr>
              <w:rPr>
                <w:rFonts w:ascii="Times New Roman" w:hAnsi="Times New Roman"/>
                <w:b/>
                <w:color w:val="FFFFFF"/>
              </w:rPr>
            </w:pPr>
            <w:r w:rsidRPr="00D00961">
              <w:rPr>
                <w:rFonts w:ascii="Times New Roman" w:hAnsi="Times New Roman"/>
                <w:b/>
                <w:color w:val="FFFFFF"/>
              </w:rPr>
              <w:t>Event</w:t>
            </w:r>
          </w:p>
        </w:tc>
      </w:tr>
      <w:tr w:rsidR="00BD1388" w:rsidRPr="00D00961" w14:paraId="651E1284" w14:textId="77777777">
        <w:tblPrEx>
          <w:tblCellMar>
            <w:top w:w="0" w:type="dxa"/>
            <w:bottom w:w="0" w:type="dxa"/>
          </w:tblCellMar>
        </w:tblPrEx>
        <w:tc>
          <w:tcPr>
            <w:tcW w:w="2088" w:type="dxa"/>
            <w:tcBorders>
              <w:top w:val="single" w:sz="6" w:space="0" w:color="000000"/>
              <w:bottom w:val="single" w:sz="6" w:space="0" w:color="000000"/>
            </w:tcBorders>
          </w:tcPr>
          <w:p w14:paraId="7F0F6663" w14:textId="77777777" w:rsidR="00BD1388" w:rsidRPr="00D00961" w:rsidRDefault="00BD1388">
            <w:pPr>
              <w:jc w:val="center"/>
              <w:rPr>
                <w:rFonts w:ascii="Times New Roman" w:hAnsi="Times New Roman"/>
                <w:b/>
                <w:sz w:val="22"/>
              </w:rPr>
            </w:pPr>
          </w:p>
          <w:p w14:paraId="0CD7ECF0" w14:textId="77777777" w:rsidR="00BD1388" w:rsidRPr="00D00961" w:rsidRDefault="00BD1388">
            <w:pPr>
              <w:jc w:val="center"/>
              <w:rPr>
                <w:rFonts w:ascii="Times New Roman" w:hAnsi="Times New Roman"/>
                <w:b/>
                <w:sz w:val="22"/>
              </w:rPr>
            </w:pPr>
            <w:r w:rsidRPr="00D00961">
              <w:rPr>
                <w:rFonts w:ascii="Times New Roman" w:hAnsi="Times New Roman"/>
                <w:b/>
                <w:sz w:val="22"/>
              </w:rPr>
              <w:t>–</w:t>
            </w:r>
          </w:p>
        </w:tc>
        <w:tc>
          <w:tcPr>
            <w:tcW w:w="1440" w:type="dxa"/>
            <w:tcBorders>
              <w:top w:val="single" w:sz="6" w:space="0" w:color="000000"/>
              <w:bottom w:val="single" w:sz="6" w:space="0" w:color="000000"/>
            </w:tcBorders>
          </w:tcPr>
          <w:p w14:paraId="52A96829" w14:textId="77777777" w:rsidR="00BD1388" w:rsidRPr="00D00961" w:rsidRDefault="00BD1388">
            <w:pPr>
              <w:jc w:val="center"/>
              <w:rPr>
                <w:rFonts w:ascii="Times New Roman" w:hAnsi="Times New Roman"/>
                <w:sz w:val="22"/>
              </w:rPr>
            </w:pPr>
          </w:p>
          <w:p w14:paraId="480DD6D8" w14:textId="77777777" w:rsidR="00BD1388" w:rsidRPr="00D00961" w:rsidRDefault="00BD1388">
            <w:pPr>
              <w:jc w:val="center"/>
              <w:rPr>
                <w:rFonts w:ascii="Times New Roman" w:hAnsi="Times New Roman"/>
                <w:sz w:val="22"/>
              </w:rPr>
            </w:pPr>
            <w:r w:rsidRPr="00D00961">
              <w:rPr>
                <w:rFonts w:ascii="Times New Roman" w:hAnsi="Times New Roman"/>
                <w:sz w:val="22"/>
              </w:rPr>
              <w:t>486</w:t>
            </w:r>
          </w:p>
        </w:tc>
        <w:tc>
          <w:tcPr>
            <w:tcW w:w="6300" w:type="dxa"/>
          </w:tcPr>
          <w:p w14:paraId="55F7F02A" w14:textId="77777777" w:rsidR="00BD1388" w:rsidRPr="00D00961" w:rsidRDefault="00BD1388">
            <w:pPr>
              <w:rPr>
                <w:rFonts w:ascii="Times New Roman" w:hAnsi="Times New Roman"/>
                <w:i/>
                <w:sz w:val="22"/>
              </w:rPr>
            </w:pPr>
          </w:p>
          <w:p w14:paraId="23C550FA" w14:textId="77777777" w:rsidR="00BD1388" w:rsidRPr="00D00961" w:rsidRDefault="00BD1388">
            <w:pPr>
              <w:rPr>
                <w:rFonts w:ascii="Times New Roman" w:hAnsi="Times New Roman"/>
                <w:i/>
                <w:sz w:val="22"/>
              </w:rPr>
            </w:pPr>
            <w:r w:rsidRPr="00D00961">
              <w:rPr>
                <w:rFonts w:ascii="Times New Roman" w:hAnsi="Times New Roman"/>
                <w:i/>
                <w:sz w:val="22"/>
              </w:rPr>
              <w:t>Xerxes’ reign began</w:t>
            </w:r>
          </w:p>
          <w:p w14:paraId="63C058DD" w14:textId="77777777" w:rsidR="00BD1388" w:rsidRPr="00D00961" w:rsidRDefault="00BD1388">
            <w:pPr>
              <w:rPr>
                <w:rFonts w:ascii="Times New Roman" w:hAnsi="Times New Roman"/>
                <w:i/>
                <w:sz w:val="22"/>
              </w:rPr>
            </w:pPr>
          </w:p>
        </w:tc>
      </w:tr>
      <w:tr w:rsidR="00BD1388" w:rsidRPr="00D00961" w14:paraId="28C73284" w14:textId="77777777">
        <w:tblPrEx>
          <w:tblCellMar>
            <w:top w:w="0" w:type="dxa"/>
            <w:bottom w:w="0" w:type="dxa"/>
          </w:tblCellMar>
        </w:tblPrEx>
        <w:tc>
          <w:tcPr>
            <w:tcW w:w="2088" w:type="dxa"/>
            <w:tcBorders>
              <w:top w:val="single" w:sz="6" w:space="0" w:color="000000"/>
              <w:bottom w:val="single" w:sz="6" w:space="0" w:color="000000"/>
            </w:tcBorders>
          </w:tcPr>
          <w:p w14:paraId="4DB931F0" w14:textId="77777777" w:rsidR="00BD1388" w:rsidRPr="00D00961" w:rsidRDefault="00BD1388">
            <w:pPr>
              <w:jc w:val="center"/>
              <w:rPr>
                <w:rFonts w:ascii="Times New Roman" w:hAnsi="Times New Roman"/>
                <w:b/>
                <w:sz w:val="22"/>
              </w:rPr>
            </w:pPr>
          </w:p>
          <w:p w14:paraId="54BD91D0" w14:textId="77777777" w:rsidR="00BD1388" w:rsidRPr="00D00961" w:rsidRDefault="00BD1388">
            <w:pPr>
              <w:jc w:val="center"/>
              <w:rPr>
                <w:rFonts w:ascii="Times New Roman" w:hAnsi="Times New Roman"/>
                <w:b/>
                <w:sz w:val="22"/>
              </w:rPr>
            </w:pPr>
            <w:r w:rsidRPr="00D00961">
              <w:rPr>
                <w:rFonts w:ascii="Times New Roman" w:hAnsi="Times New Roman"/>
                <w:b/>
                <w:sz w:val="22"/>
              </w:rPr>
              <w:t>1:3</w:t>
            </w:r>
          </w:p>
        </w:tc>
        <w:tc>
          <w:tcPr>
            <w:tcW w:w="1440" w:type="dxa"/>
            <w:tcBorders>
              <w:top w:val="single" w:sz="6" w:space="0" w:color="000000"/>
              <w:bottom w:val="single" w:sz="6" w:space="0" w:color="000000"/>
            </w:tcBorders>
          </w:tcPr>
          <w:p w14:paraId="078FB94C" w14:textId="77777777" w:rsidR="00BD1388" w:rsidRPr="00D00961" w:rsidRDefault="00BD1388">
            <w:pPr>
              <w:jc w:val="center"/>
              <w:rPr>
                <w:rFonts w:ascii="Times New Roman" w:hAnsi="Times New Roman"/>
                <w:sz w:val="22"/>
              </w:rPr>
            </w:pPr>
          </w:p>
          <w:p w14:paraId="2FC45F31" w14:textId="77777777" w:rsidR="00BD1388" w:rsidRPr="00D00961" w:rsidRDefault="00BD1388">
            <w:pPr>
              <w:jc w:val="center"/>
              <w:rPr>
                <w:rFonts w:ascii="Times New Roman" w:hAnsi="Times New Roman"/>
                <w:sz w:val="22"/>
              </w:rPr>
            </w:pPr>
            <w:r w:rsidRPr="00D00961">
              <w:rPr>
                <w:rFonts w:ascii="Times New Roman" w:hAnsi="Times New Roman"/>
                <w:sz w:val="22"/>
              </w:rPr>
              <w:t>483</w:t>
            </w:r>
          </w:p>
          <w:p w14:paraId="1B84B8B0" w14:textId="77777777" w:rsidR="00BD1388" w:rsidRPr="00D00961" w:rsidRDefault="00BD1388">
            <w:pPr>
              <w:jc w:val="center"/>
              <w:rPr>
                <w:rFonts w:ascii="Times New Roman" w:hAnsi="Times New Roman"/>
                <w:sz w:val="22"/>
              </w:rPr>
            </w:pPr>
            <w:r w:rsidRPr="00D00961">
              <w:rPr>
                <w:rFonts w:ascii="Times New Roman" w:hAnsi="Times New Roman"/>
                <w:sz w:val="22"/>
              </w:rPr>
              <w:t>(3rd year of Xerxes)</w:t>
            </w:r>
          </w:p>
        </w:tc>
        <w:tc>
          <w:tcPr>
            <w:tcW w:w="6300" w:type="dxa"/>
          </w:tcPr>
          <w:p w14:paraId="4DAE0244" w14:textId="77777777" w:rsidR="00BD1388" w:rsidRPr="00D00961" w:rsidRDefault="00BD1388">
            <w:pPr>
              <w:rPr>
                <w:rFonts w:ascii="Times New Roman" w:hAnsi="Times New Roman"/>
                <w:i/>
                <w:sz w:val="22"/>
              </w:rPr>
            </w:pPr>
          </w:p>
          <w:p w14:paraId="2799CBBD" w14:textId="77777777" w:rsidR="00BD1388" w:rsidRPr="00D00961" w:rsidRDefault="00BD1388">
            <w:pPr>
              <w:rPr>
                <w:rFonts w:ascii="Times New Roman" w:hAnsi="Times New Roman"/>
                <w:i/>
                <w:sz w:val="22"/>
              </w:rPr>
            </w:pPr>
            <w:r w:rsidRPr="00D00961">
              <w:rPr>
                <w:rFonts w:ascii="Times New Roman" w:hAnsi="Times New Roman"/>
                <w:i/>
                <w:sz w:val="22"/>
              </w:rPr>
              <w:t>Xerxes threw a 7-day banquet for his nobles and officials in which Queen Vashti was deposed</w:t>
            </w:r>
          </w:p>
          <w:p w14:paraId="5229CDC0" w14:textId="77777777" w:rsidR="00BD1388" w:rsidRPr="00D00961" w:rsidRDefault="00BD1388">
            <w:pPr>
              <w:rPr>
                <w:rFonts w:ascii="Times New Roman" w:hAnsi="Times New Roman"/>
                <w:i/>
                <w:sz w:val="22"/>
              </w:rPr>
            </w:pPr>
          </w:p>
        </w:tc>
      </w:tr>
      <w:tr w:rsidR="00BD1388" w:rsidRPr="00D00961" w14:paraId="23C658F0" w14:textId="77777777">
        <w:tblPrEx>
          <w:tblCellMar>
            <w:top w:w="0" w:type="dxa"/>
            <w:bottom w:w="0" w:type="dxa"/>
          </w:tblCellMar>
        </w:tblPrEx>
        <w:tc>
          <w:tcPr>
            <w:tcW w:w="2088" w:type="dxa"/>
            <w:tcBorders>
              <w:top w:val="single" w:sz="6" w:space="0" w:color="000000"/>
              <w:bottom w:val="single" w:sz="6" w:space="0" w:color="000000"/>
            </w:tcBorders>
          </w:tcPr>
          <w:p w14:paraId="7CE9BDC7" w14:textId="77777777" w:rsidR="00BD1388" w:rsidRPr="00D00961" w:rsidRDefault="00BD1388">
            <w:pPr>
              <w:jc w:val="center"/>
              <w:rPr>
                <w:rFonts w:ascii="Times New Roman" w:hAnsi="Times New Roman"/>
                <w:b/>
                <w:sz w:val="22"/>
              </w:rPr>
            </w:pPr>
          </w:p>
          <w:p w14:paraId="2E22749A" w14:textId="77777777" w:rsidR="00BD1388" w:rsidRPr="00D00961" w:rsidRDefault="00BD1388">
            <w:pPr>
              <w:jc w:val="center"/>
              <w:rPr>
                <w:rFonts w:ascii="Times New Roman" w:hAnsi="Times New Roman"/>
                <w:b/>
                <w:sz w:val="22"/>
              </w:rPr>
            </w:pPr>
            <w:r w:rsidRPr="00D00961">
              <w:rPr>
                <w:rFonts w:ascii="Times New Roman" w:hAnsi="Times New Roman"/>
                <w:b/>
                <w:sz w:val="22"/>
              </w:rPr>
              <w:t>–</w:t>
            </w:r>
          </w:p>
        </w:tc>
        <w:tc>
          <w:tcPr>
            <w:tcW w:w="1440" w:type="dxa"/>
            <w:tcBorders>
              <w:top w:val="single" w:sz="6" w:space="0" w:color="000000"/>
              <w:bottom w:val="single" w:sz="6" w:space="0" w:color="000000"/>
            </w:tcBorders>
          </w:tcPr>
          <w:p w14:paraId="7AE014C7" w14:textId="77777777" w:rsidR="00BD1388" w:rsidRPr="00D00961" w:rsidRDefault="00BD1388">
            <w:pPr>
              <w:jc w:val="center"/>
              <w:rPr>
                <w:rFonts w:ascii="Times New Roman" w:hAnsi="Times New Roman"/>
                <w:sz w:val="22"/>
              </w:rPr>
            </w:pPr>
          </w:p>
          <w:p w14:paraId="018A1886" w14:textId="77777777" w:rsidR="00BD1388" w:rsidRPr="00D00961" w:rsidRDefault="00BD1388">
            <w:pPr>
              <w:jc w:val="center"/>
              <w:rPr>
                <w:rFonts w:ascii="Times New Roman" w:hAnsi="Times New Roman"/>
                <w:sz w:val="22"/>
              </w:rPr>
            </w:pPr>
            <w:r w:rsidRPr="00D00961">
              <w:rPr>
                <w:rFonts w:ascii="Times New Roman" w:hAnsi="Times New Roman"/>
                <w:sz w:val="22"/>
              </w:rPr>
              <w:t>482-479</w:t>
            </w:r>
          </w:p>
        </w:tc>
        <w:tc>
          <w:tcPr>
            <w:tcW w:w="6300" w:type="dxa"/>
          </w:tcPr>
          <w:p w14:paraId="29DB7478" w14:textId="77777777" w:rsidR="00BD1388" w:rsidRPr="00D00961" w:rsidRDefault="00BD1388">
            <w:pPr>
              <w:rPr>
                <w:rFonts w:ascii="Times New Roman" w:hAnsi="Times New Roman"/>
                <w:i/>
                <w:sz w:val="22"/>
              </w:rPr>
            </w:pPr>
          </w:p>
          <w:p w14:paraId="630FE461" w14:textId="77777777" w:rsidR="00BD1388" w:rsidRPr="00D00961" w:rsidRDefault="00BD1388">
            <w:pPr>
              <w:rPr>
                <w:rFonts w:ascii="Times New Roman" w:hAnsi="Times New Roman"/>
                <w:i/>
                <w:sz w:val="22"/>
              </w:rPr>
            </w:pPr>
            <w:r w:rsidRPr="00D00961">
              <w:rPr>
                <w:rFonts w:ascii="Times New Roman" w:hAnsi="Times New Roman"/>
                <w:i/>
                <w:sz w:val="22"/>
              </w:rPr>
              <w:t>Xerxes led disastrous campaigns against Greece as recorded by the Greek historian Herodotus (7.8)</w:t>
            </w:r>
          </w:p>
          <w:p w14:paraId="73B938D6" w14:textId="77777777" w:rsidR="00BD1388" w:rsidRPr="00D00961" w:rsidRDefault="00BD1388">
            <w:pPr>
              <w:rPr>
                <w:rFonts w:ascii="Times New Roman" w:hAnsi="Times New Roman"/>
                <w:i/>
                <w:sz w:val="22"/>
              </w:rPr>
            </w:pPr>
          </w:p>
        </w:tc>
      </w:tr>
      <w:tr w:rsidR="00BD1388" w:rsidRPr="00D00961" w14:paraId="6A7443B3" w14:textId="77777777">
        <w:tblPrEx>
          <w:tblCellMar>
            <w:top w:w="0" w:type="dxa"/>
            <w:bottom w:w="0" w:type="dxa"/>
          </w:tblCellMar>
        </w:tblPrEx>
        <w:tc>
          <w:tcPr>
            <w:tcW w:w="2088" w:type="dxa"/>
            <w:tcBorders>
              <w:top w:val="single" w:sz="6" w:space="0" w:color="000000"/>
              <w:bottom w:val="single" w:sz="6" w:space="0" w:color="000000"/>
            </w:tcBorders>
          </w:tcPr>
          <w:p w14:paraId="0B4EB7F2" w14:textId="77777777" w:rsidR="00BD1388" w:rsidRPr="00D00961" w:rsidRDefault="00BD1388">
            <w:pPr>
              <w:jc w:val="center"/>
              <w:rPr>
                <w:rFonts w:ascii="Times New Roman" w:hAnsi="Times New Roman"/>
                <w:b/>
                <w:sz w:val="22"/>
              </w:rPr>
            </w:pPr>
          </w:p>
          <w:p w14:paraId="65F380B3" w14:textId="77777777" w:rsidR="00BD1388" w:rsidRPr="00D00961" w:rsidRDefault="00BD1388">
            <w:pPr>
              <w:jc w:val="center"/>
              <w:rPr>
                <w:rFonts w:ascii="Times New Roman" w:hAnsi="Times New Roman"/>
                <w:b/>
                <w:sz w:val="22"/>
              </w:rPr>
            </w:pPr>
            <w:r w:rsidRPr="00D00961">
              <w:rPr>
                <w:rFonts w:ascii="Times New Roman" w:hAnsi="Times New Roman"/>
                <w:b/>
                <w:sz w:val="22"/>
              </w:rPr>
              <w:t>2:16</w:t>
            </w:r>
          </w:p>
        </w:tc>
        <w:tc>
          <w:tcPr>
            <w:tcW w:w="1440" w:type="dxa"/>
            <w:tcBorders>
              <w:top w:val="single" w:sz="6" w:space="0" w:color="000000"/>
              <w:bottom w:val="single" w:sz="6" w:space="0" w:color="000000"/>
            </w:tcBorders>
          </w:tcPr>
          <w:p w14:paraId="499D3F4C" w14:textId="77777777" w:rsidR="00BD1388" w:rsidRPr="00D00961" w:rsidRDefault="00BD1388">
            <w:pPr>
              <w:jc w:val="center"/>
              <w:rPr>
                <w:rFonts w:ascii="Times New Roman" w:hAnsi="Times New Roman"/>
                <w:sz w:val="22"/>
              </w:rPr>
            </w:pPr>
          </w:p>
          <w:p w14:paraId="30923282" w14:textId="77777777" w:rsidR="00BD1388" w:rsidRPr="00D00961" w:rsidRDefault="00BD1388">
            <w:pPr>
              <w:jc w:val="center"/>
              <w:rPr>
                <w:rFonts w:ascii="Times New Roman" w:hAnsi="Times New Roman"/>
                <w:sz w:val="22"/>
              </w:rPr>
            </w:pPr>
            <w:r w:rsidRPr="00D00961">
              <w:rPr>
                <w:rFonts w:ascii="Times New Roman" w:hAnsi="Times New Roman"/>
                <w:sz w:val="22"/>
              </w:rPr>
              <w:t>December 479 or January 478</w:t>
            </w:r>
          </w:p>
        </w:tc>
        <w:tc>
          <w:tcPr>
            <w:tcW w:w="6300" w:type="dxa"/>
          </w:tcPr>
          <w:p w14:paraId="73A86E47" w14:textId="77777777" w:rsidR="00BD1388" w:rsidRPr="00D00961" w:rsidRDefault="00BD1388">
            <w:pPr>
              <w:rPr>
                <w:rFonts w:ascii="Times New Roman" w:hAnsi="Times New Roman"/>
                <w:i/>
                <w:sz w:val="22"/>
              </w:rPr>
            </w:pPr>
          </w:p>
          <w:p w14:paraId="1F9B9DD2" w14:textId="77777777" w:rsidR="00BD1388" w:rsidRPr="00D00961" w:rsidRDefault="00BD1388">
            <w:pPr>
              <w:rPr>
                <w:rFonts w:ascii="Times New Roman" w:hAnsi="Times New Roman"/>
                <w:i/>
                <w:sz w:val="22"/>
              </w:rPr>
            </w:pPr>
            <w:r w:rsidRPr="00D00961">
              <w:rPr>
                <w:rFonts w:ascii="Times New Roman" w:hAnsi="Times New Roman"/>
                <w:i/>
                <w:sz w:val="22"/>
              </w:rPr>
              <w:t>Esther became queen after a four-year beauty contest</w:t>
            </w:r>
          </w:p>
          <w:p w14:paraId="300236DD" w14:textId="77777777" w:rsidR="00BD1388" w:rsidRPr="00D00961" w:rsidRDefault="00BD1388">
            <w:pPr>
              <w:rPr>
                <w:rFonts w:ascii="Times New Roman" w:hAnsi="Times New Roman"/>
                <w:i/>
                <w:sz w:val="22"/>
              </w:rPr>
            </w:pPr>
          </w:p>
          <w:p w14:paraId="5FFF9141" w14:textId="77777777" w:rsidR="00BD1388" w:rsidRPr="00D00961" w:rsidRDefault="00BD1388">
            <w:pPr>
              <w:rPr>
                <w:rFonts w:ascii="Times New Roman" w:hAnsi="Times New Roman"/>
                <w:i/>
                <w:sz w:val="22"/>
              </w:rPr>
            </w:pPr>
          </w:p>
        </w:tc>
      </w:tr>
      <w:tr w:rsidR="00BD1388" w:rsidRPr="00D00961" w14:paraId="62EB079A" w14:textId="77777777">
        <w:tblPrEx>
          <w:tblCellMar>
            <w:top w:w="0" w:type="dxa"/>
            <w:bottom w:w="0" w:type="dxa"/>
          </w:tblCellMar>
        </w:tblPrEx>
        <w:tc>
          <w:tcPr>
            <w:tcW w:w="2088" w:type="dxa"/>
            <w:tcBorders>
              <w:top w:val="single" w:sz="6" w:space="0" w:color="000000"/>
              <w:bottom w:val="single" w:sz="6" w:space="0" w:color="000000"/>
            </w:tcBorders>
          </w:tcPr>
          <w:p w14:paraId="0956291C" w14:textId="77777777" w:rsidR="00BD1388" w:rsidRPr="00D00961" w:rsidRDefault="00BD1388">
            <w:pPr>
              <w:jc w:val="center"/>
              <w:rPr>
                <w:rFonts w:ascii="Times New Roman" w:hAnsi="Times New Roman"/>
                <w:b/>
                <w:sz w:val="22"/>
              </w:rPr>
            </w:pPr>
          </w:p>
          <w:p w14:paraId="4973CD0C" w14:textId="77777777" w:rsidR="00BD1388" w:rsidRPr="00D00961" w:rsidRDefault="00BD1388">
            <w:pPr>
              <w:jc w:val="center"/>
              <w:rPr>
                <w:rFonts w:ascii="Times New Roman" w:hAnsi="Times New Roman"/>
                <w:b/>
                <w:sz w:val="22"/>
              </w:rPr>
            </w:pPr>
            <w:r w:rsidRPr="00D00961">
              <w:rPr>
                <w:rFonts w:ascii="Times New Roman" w:hAnsi="Times New Roman"/>
                <w:b/>
                <w:sz w:val="22"/>
              </w:rPr>
              <w:t>3:7</w:t>
            </w:r>
          </w:p>
        </w:tc>
        <w:tc>
          <w:tcPr>
            <w:tcW w:w="1440" w:type="dxa"/>
            <w:tcBorders>
              <w:top w:val="single" w:sz="6" w:space="0" w:color="000000"/>
              <w:bottom w:val="single" w:sz="6" w:space="0" w:color="000000"/>
            </w:tcBorders>
          </w:tcPr>
          <w:p w14:paraId="7A8E0FD6" w14:textId="77777777" w:rsidR="00BD1388" w:rsidRPr="00D00961" w:rsidRDefault="00BD1388">
            <w:pPr>
              <w:jc w:val="center"/>
              <w:rPr>
                <w:rFonts w:ascii="Times New Roman" w:hAnsi="Times New Roman"/>
                <w:sz w:val="22"/>
              </w:rPr>
            </w:pPr>
          </w:p>
          <w:p w14:paraId="370273B6" w14:textId="77777777" w:rsidR="00BD1388" w:rsidRPr="00D00961" w:rsidRDefault="00BD1388">
            <w:pPr>
              <w:jc w:val="center"/>
              <w:rPr>
                <w:rFonts w:ascii="Times New Roman" w:hAnsi="Times New Roman"/>
                <w:sz w:val="22"/>
              </w:rPr>
            </w:pPr>
            <w:r w:rsidRPr="00D00961">
              <w:rPr>
                <w:rFonts w:ascii="Times New Roman" w:hAnsi="Times New Roman"/>
                <w:sz w:val="22"/>
              </w:rPr>
              <w:t>Early April 474</w:t>
            </w:r>
          </w:p>
        </w:tc>
        <w:tc>
          <w:tcPr>
            <w:tcW w:w="6300" w:type="dxa"/>
          </w:tcPr>
          <w:p w14:paraId="741DE767" w14:textId="77777777" w:rsidR="00BD1388" w:rsidRPr="00D00961" w:rsidRDefault="00BD1388">
            <w:pPr>
              <w:rPr>
                <w:rFonts w:ascii="Times New Roman" w:hAnsi="Times New Roman"/>
                <w:i/>
                <w:sz w:val="22"/>
              </w:rPr>
            </w:pPr>
          </w:p>
          <w:p w14:paraId="3A4355E7" w14:textId="77777777" w:rsidR="00BD1388" w:rsidRPr="00D00961" w:rsidRDefault="00BD1388">
            <w:pPr>
              <w:rPr>
                <w:rFonts w:ascii="Times New Roman" w:hAnsi="Times New Roman"/>
                <w:i/>
                <w:sz w:val="22"/>
              </w:rPr>
            </w:pPr>
            <w:r w:rsidRPr="00D00961">
              <w:rPr>
                <w:rFonts w:ascii="Times New Roman" w:hAnsi="Times New Roman"/>
                <w:i/>
                <w:sz w:val="22"/>
              </w:rPr>
              <w:t>During the fifth year of Esther’s reign, Haman and the astrologers (5:10, 14; 6:12-13) cast the pur (lot) to determine the day of the planned extermination of the Jews eleven months later (7 March 473)</w:t>
            </w:r>
          </w:p>
          <w:p w14:paraId="44433F95" w14:textId="77777777" w:rsidR="00BD1388" w:rsidRPr="00D00961" w:rsidRDefault="00BD1388">
            <w:pPr>
              <w:rPr>
                <w:rFonts w:ascii="Times New Roman" w:hAnsi="Times New Roman"/>
                <w:i/>
                <w:sz w:val="22"/>
              </w:rPr>
            </w:pPr>
          </w:p>
        </w:tc>
      </w:tr>
      <w:tr w:rsidR="00BD1388" w:rsidRPr="00D00961" w14:paraId="475632CA" w14:textId="77777777">
        <w:tblPrEx>
          <w:tblCellMar>
            <w:top w:w="0" w:type="dxa"/>
            <w:bottom w:w="0" w:type="dxa"/>
          </w:tblCellMar>
        </w:tblPrEx>
        <w:tc>
          <w:tcPr>
            <w:tcW w:w="2088" w:type="dxa"/>
            <w:tcBorders>
              <w:top w:val="single" w:sz="6" w:space="0" w:color="000000"/>
              <w:bottom w:val="single" w:sz="6" w:space="0" w:color="000000"/>
            </w:tcBorders>
          </w:tcPr>
          <w:p w14:paraId="6D8F7BEE" w14:textId="77777777" w:rsidR="00BD1388" w:rsidRPr="00D00961" w:rsidRDefault="00BD1388">
            <w:pPr>
              <w:jc w:val="center"/>
              <w:rPr>
                <w:rFonts w:ascii="Times New Roman" w:hAnsi="Times New Roman"/>
                <w:b/>
                <w:sz w:val="22"/>
              </w:rPr>
            </w:pPr>
          </w:p>
          <w:p w14:paraId="34924343" w14:textId="77777777" w:rsidR="00BD1388" w:rsidRPr="00D00961" w:rsidRDefault="00BD1388">
            <w:pPr>
              <w:jc w:val="center"/>
              <w:rPr>
                <w:rFonts w:ascii="Times New Roman" w:hAnsi="Times New Roman"/>
                <w:b/>
                <w:sz w:val="22"/>
              </w:rPr>
            </w:pPr>
            <w:r w:rsidRPr="00D00961">
              <w:rPr>
                <w:rFonts w:ascii="Times New Roman" w:hAnsi="Times New Roman"/>
                <w:b/>
                <w:sz w:val="22"/>
              </w:rPr>
              <w:t>3:12</w:t>
            </w:r>
          </w:p>
        </w:tc>
        <w:tc>
          <w:tcPr>
            <w:tcW w:w="1440" w:type="dxa"/>
            <w:tcBorders>
              <w:top w:val="single" w:sz="6" w:space="0" w:color="000000"/>
              <w:bottom w:val="single" w:sz="6" w:space="0" w:color="000000"/>
            </w:tcBorders>
          </w:tcPr>
          <w:p w14:paraId="6A2B2719" w14:textId="77777777" w:rsidR="00BD1388" w:rsidRPr="00D00961" w:rsidRDefault="00BD1388" w:rsidP="00BD1388">
            <w:pPr>
              <w:jc w:val="center"/>
              <w:rPr>
                <w:rFonts w:ascii="Times New Roman" w:hAnsi="Times New Roman"/>
                <w:sz w:val="22"/>
              </w:rPr>
            </w:pPr>
          </w:p>
          <w:p w14:paraId="1487C80C" w14:textId="77777777" w:rsidR="00BD1388" w:rsidRPr="00D00961" w:rsidRDefault="00BD1388" w:rsidP="00BD1388">
            <w:pPr>
              <w:jc w:val="center"/>
              <w:rPr>
                <w:rFonts w:ascii="Times New Roman" w:hAnsi="Times New Roman"/>
                <w:sz w:val="22"/>
              </w:rPr>
            </w:pPr>
            <w:r w:rsidRPr="00D00961">
              <w:rPr>
                <w:rFonts w:ascii="Times New Roman" w:hAnsi="Times New Roman"/>
                <w:sz w:val="22"/>
              </w:rPr>
              <w:t>April 17, 474</w:t>
            </w:r>
          </w:p>
          <w:p w14:paraId="38121F4B" w14:textId="77777777" w:rsidR="00BD1388" w:rsidRPr="00D00961" w:rsidRDefault="00BD1388" w:rsidP="00BD1388">
            <w:pPr>
              <w:jc w:val="center"/>
              <w:rPr>
                <w:rFonts w:ascii="Times New Roman" w:hAnsi="Times New Roman"/>
                <w:sz w:val="22"/>
              </w:rPr>
            </w:pPr>
            <w:r w:rsidRPr="00D00961">
              <w:rPr>
                <w:rFonts w:ascii="Times New Roman" w:hAnsi="Times New Roman"/>
                <w:sz w:val="22"/>
              </w:rPr>
              <w:t>(13th of Nisan)</w:t>
            </w:r>
          </w:p>
        </w:tc>
        <w:tc>
          <w:tcPr>
            <w:tcW w:w="6300" w:type="dxa"/>
          </w:tcPr>
          <w:p w14:paraId="2A475D29" w14:textId="77777777" w:rsidR="00BD1388" w:rsidRPr="00D00961" w:rsidRDefault="00BD1388">
            <w:pPr>
              <w:rPr>
                <w:rFonts w:ascii="Times New Roman" w:hAnsi="Times New Roman"/>
                <w:i/>
                <w:sz w:val="22"/>
              </w:rPr>
            </w:pPr>
          </w:p>
          <w:p w14:paraId="0ECDAA5D" w14:textId="77777777" w:rsidR="00BD1388" w:rsidRPr="00D00961" w:rsidRDefault="00BD1388">
            <w:pPr>
              <w:rPr>
                <w:rFonts w:ascii="Times New Roman" w:hAnsi="Times New Roman"/>
                <w:i/>
                <w:sz w:val="22"/>
              </w:rPr>
            </w:pPr>
            <w:r w:rsidRPr="00D00961">
              <w:rPr>
                <w:rFonts w:ascii="Times New Roman" w:hAnsi="Times New Roman"/>
                <w:i/>
                <w:sz w:val="22"/>
              </w:rPr>
              <w:t>Xerxes’ first edict (to destroy the Jews) informed everyone of the fateful day, royal secretaries wrote it out in the various languages of the empire</w:t>
            </w:r>
          </w:p>
          <w:p w14:paraId="030D7BAB" w14:textId="77777777" w:rsidR="00BD1388" w:rsidRPr="00D00961" w:rsidRDefault="00BD1388">
            <w:pPr>
              <w:rPr>
                <w:rFonts w:ascii="Times New Roman" w:hAnsi="Times New Roman"/>
                <w:i/>
                <w:sz w:val="22"/>
              </w:rPr>
            </w:pPr>
          </w:p>
          <w:p w14:paraId="374E0658" w14:textId="77777777" w:rsidR="00BD1388" w:rsidRPr="00D00961" w:rsidRDefault="00BD1388">
            <w:pPr>
              <w:rPr>
                <w:rFonts w:ascii="Times New Roman" w:hAnsi="Times New Roman"/>
                <w:i/>
                <w:sz w:val="22"/>
              </w:rPr>
            </w:pPr>
          </w:p>
        </w:tc>
      </w:tr>
      <w:tr w:rsidR="00BD1388" w:rsidRPr="00D00961" w14:paraId="50079647" w14:textId="77777777">
        <w:tblPrEx>
          <w:tblCellMar>
            <w:top w:w="0" w:type="dxa"/>
            <w:bottom w:w="0" w:type="dxa"/>
          </w:tblCellMar>
        </w:tblPrEx>
        <w:tc>
          <w:tcPr>
            <w:tcW w:w="2088" w:type="dxa"/>
            <w:tcBorders>
              <w:top w:val="single" w:sz="6" w:space="0" w:color="000000"/>
              <w:bottom w:val="single" w:sz="6" w:space="0" w:color="000000"/>
            </w:tcBorders>
          </w:tcPr>
          <w:p w14:paraId="50E7518A" w14:textId="77777777" w:rsidR="00BD1388" w:rsidRPr="00D00961" w:rsidRDefault="00BD1388">
            <w:pPr>
              <w:jc w:val="center"/>
              <w:rPr>
                <w:rFonts w:ascii="Times New Roman" w:hAnsi="Times New Roman"/>
                <w:b/>
                <w:sz w:val="22"/>
              </w:rPr>
            </w:pPr>
          </w:p>
          <w:p w14:paraId="552FF306" w14:textId="77777777" w:rsidR="00BD1388" w:rsidRPr="00D00961" w:rsidRDefault="00BD1388">
            <w:pPr>
              <w:jc w:val="center"/>
              <w:rPr>
                <w:rFonts w:ascii="Times New Roman" w:hAnsi="Times New Roman"/>
                <w:b/>
                <w:sz w:val="22"/>
              </w:rPr>
            </w:pPr>
            <w:r w:rsidRPr="00D00961">
              <w:rPr>
                <w:rFonts w:ascii="Times New Roman" w:hAnsi="Times New Roman"/>
                <w:b/>
                <w:sz w:val="22"/>
              </w:rPr>
              <w:t>8:9</w:t>
            </w:r>
          </w:p>
        </w:tc>
        <w:tc>
          <w:tcPr>
            <w:tcW w:w="1440" w:type="dxa"/>
            <w:tcBorders>
              <w:top w:val="single" w:sz="6" w:space="0" w:color="000000"/>
              <w:bottom w:val="single" w:sz="6" w:space="0" w:color="000000"/>
            </w:tcBorders>
          </w:tcPr>
          <w:p w14:paraId="2B8B097E" w14:textId="77777777" w:rsidR="00BD1388" w:rsidRPr="00D00961" w:rsidRDefault="00BD1388">
            <w:pPr>
              <w:jc w:val="center"/>
              <w:rPr>
                <w:rFonts w:ascii="Times New Roman" w:hAnsi="Times New Roman"/>
                <w:sz w:val="22"/>
              </w:rPr>
            </w:pPr>
          </w:p>
          <w:p w14:paraId="0FF7F839" w14:textId="77777777" w:rsidR="00BD1388" w:rsidRPr="00D00961" w:rsidRDefault="00BD1388">
            <w:pPr>
              <w:jc w:val="center"/>
              <w:rPr>
                <w:rFonts w:ascii="Times New Roman" w:hAnsi="Times New Roman"/>
                <w:sz w:val="22"/>
              </w:rPr>
            </w:pPr>
            <w:r w:rsidRPr="00D00961">
              <w:rPr>
                <w:rFonts w:ascii="Times New Roman" w:hAnsi="Times New Roman"/>
                <w:sz w:val="22"/>
              </w:rPr>
              <w:t>June 25, 474</w:t>
            </w:r>
          </w:p>
          <w:p w14:paraId="36FA6731" w14:textId="77777777" w:rsidR="00BD1388" w:rsidRPr="00D00961" w:rsidRDefault="00BD1388">
            <w:pPr>
              <w:jc w:val="center"/>
              <w:rPr>
                <w:rFonts w:ascii="Times New Roman" w:hAnsi="Times New Roman"/>
                <w:sz w:val="22"/>
              </w:rPr>
            </w:pPr>
            <w:r w:rsidRPr="00D00961">
              <w:rPr>
                <w:rFonts w:ascii="Times New Roman" w:hAnsi="Times New Roman"/>
                <w:sz w:val="22"/>
              </w:rPr>
              <w:t>(23rd of Sivan)</w:t>
            </w:r>
          </w:p>
        </w:tc>
        <w:tc>
          <w:tcPr>
            <w:tcW w:w="6300" w:type="dxa"/>
          </w:tcPr>
          <w:p w14:paraId="3F559D64" w14:textId="77777777" w:rsidR="00BD1388" w:rsidRPr="00D00961" w:rsidRDefault="00BD1388">
            <w:pPr>
              <w:rPr>
                <w:rFonts w:ascii="Times New Roman" w:hAnsi="Times New Roman"/>
                <w:i/>
                <w:sz w:val="22"/>
              </w:rPr>
            </w:pPr>
          </w:p>
          <w:p w14:paraId="5283CFF5" w14:textId="77777777" w:rsidR="00BD1388" w:rsidRPr="00D00961" w:rsidRDefault="00BD1388">
            <w:pPr>
              <w:rPr>
                <w:rFonts w:ascii="Times New Roman" w:hAnsi="Times New Roman"/>
                <w:i/>
                <w:sz w:val="22"/>
              </w:rPr>
            </w:pPr>
            <w:r w:rsidRPr="00D00961">
              <w:rPr>
                <w:rFonts w:ascii="Times New Roman" w:hAnsi="Times New Roman"/>
                <w:i/>
                <w:sz w:val="22"/>
              </w:rPr>
              <w:t>Xerxes’ second edict (to protect the Jews) was sent out two months and ten days after the first one on April 17</w:t>
            </w:r>
          </w:p>
          <w:p w14:paraId="25CDC08C" w14:textId="77777777" w:rsidR="00BD1388" w:rsidRPr="00D00961" w:rsidRDefault="00BD1388">
            <w:pPr>
              <w:rPr>
                <w:rFonts w:ascii="Times New Roman" w:hAnsi="Times New Roman"/>
                <w:i/>
                <w:sz w:val="22"/>
              </w:rPr>
            </w:pPr>
          </w:p>
          <w:p w14:paraId="61608CD4" w14:textId="77777777" w:rsidR="00BD1388" w:rsidRPr="00D00961" w:rsidRDefault="00BD1388">
            <w:pPr>
              <w:rPr>
                <w:rFonts w:ascii="Times New Roman" w:hAnsi="Times New Roman"/>
                <w:i/>
                <w:sz w:val="22"/>
              </w:rPr>
            </w:pPr>
          </w:p>
        </w:tc>
      </w:tr>
      <w:tr w:rsidR="00BD1388" w:rsidRPr="00D00961" w14:paraId="07B03230" w14:textId="77777777">
        <w:tblPrEx>
          <w:tblCellMar>
            <w:top w:w="0" w:type="dxa"/>
            <w:bottom w:w="0" w:type="dxa"/>
          </w:tblCellMar>
        </w:tblPrEx>
        <w:tc>
          <w:tcPr>
            <w:tcW w:w="2088" w:type="dxa"/>
            <w:tcBorders>
              <w:top w:val="single" w:sz="6" w:space="0" w:color="000000"/>
              <w:bottom w:val="single" w:sz="6" w:space="0" w:color="000000"/>
            </w:tcBorders>
          </w:tcPr>
          <w:p w14:paraId="4E1D05E6" w14:textId="77777777" w:rsidR="00BD1388" w:rsidRPr="00D00961" w:rsidRDefault="00BD1388">
            <w:pPr>
              <w:jc w:val="center"/>
              <w:rPr>
                <w:rFonts w:ascii="Times New Roman" w:hAnsi="Times New Roman"/>
                <w:b/>
                <w:sz w:val="22"/>
              </w:rPr>
            </w:pPr>
          </w:p>
          <w:p w14:paraId="4A7815CE" w14:textId="77777777" w:rsidR="00BD1388" w:rsidRPr="00D00961" w:rsidRDefault="00BD1388">
            <w:pPr>
              <w:jc w:val="center"/>
              <w:rPr>
                <w:rFonts w:ascii="Times New Roman" w:hAnsi="Times New Roman"/>
                <w:b/>
                <w:sz w:val="22"/>
              </w:rPr>
            </w:pPr>
            <w:r w:rsidRPr="00D00961">
              <w:rPr>
                <w:rFonts w:ascii="Times New Roman" w:hAnsi="Times New Roman"/>
                <w:b/>
                <w:sz w:val="22"/>
              </w:rPr>
              <w:t>3:13</w:t>
            </w:r>
          </w:p>
          <w:p w14:paraId="7BE96416" w14:textId="77777777" w:rsidR="00BD1388" w:rsidRPr="00D00961" w:rsidRDefault="00BD1388">
            <w:pPr>
              <w:jc w:val="center"/>
              <w:rPr>
                <w:rFonts w:ascii="Times New Roman" w:hAnsi="Times New Roman"/>
                <w:b/>
                <w:sz w:val="22"/>
              </w:rPr>
            </w:pPr>
            <w:r w:rsidRPr="00D00961">
              <w:rPr>
                <w:rFonts w:ascii="Times New Roman" w:hAnsi="Times New Roman"/>
                <w:b/>
                <w:sz w:val="22"/>
              </w:rPr>
              <w:t>8:12</w:t>
            </w:r>
          </w:p>
          <w:p w14:paraId="43B1A18B" w14:textId="77777777" w:rsidR="00BD1388" w:rsidRPr="00D00961" w:rsidRDefault="00BD1388">
            <w:pPr>
              <w:jc w:val="center"/>
              <w:rPr>
                <w:rFonts w:ascii="Times New Roman" w:hAnsi="Times New Roman"/>
                <w:b/>
                <w:sz w:val="22"/>
              </w:rPr>
            </w:pPr>
            <w:r w:rsidRPr="00D00961">
              <w:rPr>
                <w:rFonts w:ascii="Times New Roman" w:hAnsi="Times New Roman"/>
                <w:b/>
                <w:sz w:val="22"/>
              </w:rPr>
              <w:t>9:1, 17a</w:t>
            </w:r>
          </w:p>
          <w:p w14:paraId="108F2D96" w14:textId="77777777" w:rsidR="00BD1388" w:rsidRPr="00D00961" w:rsidRDefault="00BD1388">
            <w:pPr>
              <w:jc w:val="center"/>
              <w:rPr>
                <w:rFonts w:ascii="Times New Roman" w:hAnsi="Times New Roman"/>
                <w:b/>
                <w:sz w:val="22"/>
              </w:rPr>
            </w:pPr>
          </w:p>
        </w:tc>
        <w:tc>
          <w:tcPr>
            <w:tcW w:w="1440" w:type="dxa"/>
            <w:tcBorders>
              <w:top w:val="single" w:sz="6" w:space="0" w:color="000000"/>
              <w:bottom w:val="single" w:sz="6" w:space="0" w:color="000000"/>
            </w:tcBorders>
          </w:tcPr>
          <w:p w14:paraId="5FD49008" w14:textId="77777777" w:rsidR="00BD1388" w:rsidRPr="00D00961" w:rsidRDefault="00BD1388">
            <w:pPr>
              <w:jc w:val="center"/>
              <w:rPr>
                <w:rFonts w:ascii="Times New Roman" w:hAnsi="Times New Roman"/>
                <w:sz w:val="22"/>
              </w:rPr>
            </w:pPr>
          </w:p>
          <w:p w14:paraId="78A67A1D" w14:textId="77777777" w:rsidR="00BD1388" w:rsidRPr="00D00961" w:rsidRDefault="00BD1388">
            <w:pPr>
              <w:jc w:val="center"/>
              <w:rPr>
                <w:rFonts w:ascii="Times New Roman" w:hAnsi="Times New Roman"/>
                <w:sz w:val="22"/>
              </w:rPr>
            </w:pPr>
            <w:r w:rsidRPr="00D00961">
              <w:rPr>
                <w:rFonts w:ascii="Times New Roman" w:hAnsi="Times New Roman"/>
                <w:sz w:val="22"/>
              </w:rPr>
              <w:t>March 7, 473</w:t>
            </w:r>
          </w:p>
          <w:p w14:paraId="25A7AA5D" w14:textId="77777777" w:rsidR="00BD1388" w:rsidRPr="00D00961" w:rsidRDefault="00BD1388">
            <w:pPr>
              <w:jc w:val="center"/>
              <w:rPr>
                <w:rFonts w:ascii="Times New Roman" w:hAnsi="Times New Roman"/>
                <w:sz w:val="22"/>
              </w:rPr>
            </w:pPr>
            <w:r w:rsidRPr="00D00961">
              <w:rPr>
                <w:rFonts w:ascii="Times New Roman" w:hAnsi="Times New Roman"/>
                <w:sz w:val="22"/>
              </w:rPr>
              <w:t>(13th of Adar)</w:t>
            </w:r>
          </w:p>
        </w:tc>
        <w:tc>
          <w:tcPr>
            <w:tcW w:w="6300" w:type="dxa"/>
          </w:tcPr>
          <w:p w14:paraId="2C3F8721" w14:textId="77777777" w:rsidR="00BD1388" w:rsidRPr="00D00961" w:rsidRDefault="00BD1388">
            <w:pPr>
              <w:rPr>
                <w:rFonts w:ascii="Times New Roman" w:hAnsi="Times New Roman"/>
                <w:i/>
                <w:sz w:val="22"/>
              </w:rPr>
            </w:pPr>
          </w:p>
          <w:p w14:paraId="1C2FD28F" w14:textId="77777777" w:rsidR="00BD1388" w:rsidRPr="00D00961" w:rsidRDefault="00BD1388">
            <w:pPr>
              <w:rPr>
                <w:rFonts w:ascii="Times New Roman" w:hAnsi="Times New Roman"/>
                <w:i/>
                <w:sz w:val="22"/>
              </w:rPr>
            </w:pPr>
            <w:r w:rsidRPr="00D00961">
              <w:rPr>
                <w:rFonts w:ascii="Times New Roman" w:hAnsi="Times New Roman"/>
                <w:i/>
                <w:sz w:val="22"/>
              </w:rPr>
              <w:t>Rather than being destroyed on this day, Jews protected themselves by killing at least 75,810 enemies eight months and twenty days after the counter-edict was signed</w:t>
            </w:r>
          </w:p>
          <w:p w14:paraId="71AD7C0E" w14:textId="77777777" w:rsidR="00BD1388" w:rsidRPr="00D00961" w:rsidRDefault="00BD1388">
            <w:pPr>
              <w:rPr>
                <w:rFonts w:ascii="Times New Roman" w:hAnsi="Times New Roman"/>
                <w:i/>
                <w:sz w:val="22"/>
              </w:rPr>
            </w:pPr>
          </w:p>
          <w:p w14:paraId="277D2990" w14:textId="77777777" w:rsidR="00BD1388" w:rsidRPr="00D00961" w:rsidRDefault="00BD1388">
            <w:pPr>
              <w:rPr>
                <w:rFonts w:ascii="Times New Roman" w:hAnsi="Times New Roman"/>
                <w:i/>
                <w:sz w:val="22"/>
              </w:rPr>
            </w:pPr>
          </w:p>
        </w:tc>
      </w:tr>
      <w:tr w:rsidR="00BD1388" w:rsidRPr="00D00961" w14:paraId="000FBD56" w14:textId="77777777">
        <w:tblPrEx>
          <w:tblCellMar>
            <w:top w:w="0" w:type="dxa"/>
            <w:bottom w:w="0" w:type="dxa"/>
          </w:tblCellMar>
        </w:tblPrEx>
        <w:tc>
          <w:tcPr>
            <w:tcW w:w="2088" w:type="dxa"/>
            <w:tcBorders>
              <w:top w:val="single" w:sz="6" w:space="0" w:color="000000"/>
              <w:bottom w:val="single" w:sz="6" w:space="0" w:color="000000"/>
            </w:tcBorders>
          </w:tcPr>
          <w:p w14:paraId="0D8209BF" w14:textId="77777777" w:rsidR="00BD1388" w:rsidRPr="00D00961" w:rsidRDefault="00BD1388">
            <w:pPr>
              <w:jc w:val="center"/>
              <w:rPr>
                <w:rFonts w:ascii="Times New Roman" w:hAnsi="Times New Roman"/>
                <w:b/>
                <w:sz w:val="22"/>
              </w:rPr>
            </w:pPr>
          </w:p>
          <w:p w14:paraId="50BCA19A" w14:textId="77777777" w:rsidR="00BD1388" w:rsidRPr="00D00961" w:rsidRDefault="00BD1388">
            <w:pPr>
              <w:jc w:val="center"/>
              <w:rPr>
                <w:rFonts w:ascii="Times New Roman" w:hAnsi="Times New Roman"/>
                <w:b/>
                <w:sz w:val="22"/>
              </w:rPr>
            </w:pPr>
            <w:r w:rsidRPr="00D00961">
              <w:rPr>
                <w:rFonts w:ascii="Times New Roman" w:hAnsi="Times New Roman"/>
                <w:b/>
                <w:sz w:val="22"/>
              </w:rPr>
              <w:t>9:17b-18a</w:t>
            </w:r>
          </w:p>
        </w:tc>
        <w:tc>
          <w:tcPr>
            <w:tcW w:w="1440" w:type="dxa"/>
            <w:tcBorders>
              <w:top w:val="single" w:sz="6" w:space="0" w:color="000000"/>
              <w:bottom w:val="single" w:sz="6" w:space="0" w:color="000000"/>
            </w:tcBorders>
          </w:tcPr>
          <w:p w14:paraId="6F907A24" w14:textId="77777777" w:rsidR="00BD1388" w:rsidRPr="00D00961" w:rsidRDefault="00BD1388">
            <w:pPr>
              <w:jc w:val="center"/>
              <w:rPr>
                <w:rFonts w:ascii="Times New Roman" w:hAnsi="Times New Roman"/>
                <w:sz w:val="22"/>
              </w:rPr>
            </w:pPr>
          </w:p>
          <w:p w14:paraId="14AAB82F" w14:textId="77777777" w:rsidR="00BD1388" w:rsidRPr="00D00961" w:rsidRDefault="00BD1388">
            <w:pPr>
              <w:jc w:val="center"/>
              <w:rPr>
                <w:rFonts w:ascii="Times New Roman" w:hAnsi="Times New Roman"/>
                <w:sz w:val="22"/>
              </w:rPr>
            </w:pPr>
            <w:r w:rsidRPr="00D00961">
              <w:rPr>
                <w:rFonts w:ascii="Times New Roman" w:hAnsi="Times New Roman"/>
                <w:sz w:val="22"/>
              </w:rPr>
              <w:t>March 8, 473</w:t>
            </w:r>
          </w:p>
          <w:p w14:paraId="74689559" w14:textId="77777777" w:rsidR="00BD1388" w:rsidRPr="00D00961" w:rsidRDefault="00BD1388">
            <w:pPr>
              <w:jc w:val="center"/>
              <w:rPr>
                <w:rFonts w:ascii="Times New Roman" w:hAnsi="Times New Roman"/>
                <w:sz w:val="22"/>
              </w:rPr>
            </w:pPr>
            <w:r w:rsidRPr="00D00961">
              <w:rPr>
                <w:rFonts w:ascii="Times New Roman" w:hAnsi="Times New Roman"/>
                <w:sz w:val="22"/>
              </w:rPr>
              <w:t>(14th of Adar)</w:t>
            </w:r>
          </w:p>
        </w:tc>
        <w:tc>
          <w:tcPr>
            <w:tcW w:w="6300" w:type="dxa"/>
          </w:tcPr>
          <w:p w14:paraId="6B3672F6" w14:textId="77777777" w:rsidR="00BD1388" w:rsidRPr="00D00961" w:rsidRDefault="00BD1388">
            <w:pPr>
              <w:rPr>
                <w:rFonts w:ascii="Times New Roman" w:hAnsi="Times New Roman"/>
                <w:i/>
                <w:sz w:val="22"/>
              </w:rPr>
            </w:pPr>
          </w:p>
          <w:p w14:paraId="22E53C7B" w14:textId="77777777" w:rsidR="00BD1388" w:rsidRPr="00D00961" w:rsidRDefault="00BD1388">
            <w:pPr>
              <w:rPr>
                <w:rFonts w:ascii="Times New Roman" w:hAnsi="Times New Roman"/>
                <w:i/>
                <w:sz w:val="22"/>
              </w:rPr>
            </w:pPr>
            <w:r w:rsidRPr="00D00961">
              <w:rPr>
                <w:rFonts w:ascii="Times New Roman" w:hAnsi="Times New Roman"/>
                <w:i/>
                <w:sz w:val="22"/>
              </w:rPr>
              <w:t>Jews feasted in celebration of their victory throughout the empire except in Susa where they killed their enemies an additional day (today Jews everywhere except Jerusalem celebrate Purim on this day, the 14th of Adar)</w:t>
            </w:r>
          </w:p>
          <w:p w14:paraId="4F4E10ED" w14:textId="77777777" w:rsidR="00BD1388" w:rsidRPr="00D00961" w:rsidRDefault="00BD1388">
            <w:pPr>
              <w:rPr>
                <w:rFonts w:ascii="Times New Roman" w:hAnsi="Times New Roman"/>
                <w:i/>
                <w:sz w:val="22"/>
              </w:rPr>
            </w:pPr>
          </w:p>
          <w:p w14:paraId="00EC3090" w14:textId="77777777" w:rsidR="00BD1388" w:rsidRPr="00D00961" w:rsidRDefault="00BD1388">
            <w:pPr>
              <w:rPr>
                <w:rFonts w:ascii="Times New Roman" w:hAnsi="Times New Roman"/>
                <w:i/>
                <w:sz w:val="22"/>
              </w:rPr>
            </w:pPr>
          </w:p>
        </w:tc>
      </w:tr>
      <w:tr w:rsidR="00BD1388" w:rsidRPr="00D00961" w14:paraId="6DAC6A06" w14:textId="77777777">
        <w:tblPrEx>
          <w:tblCellMar>
            <w:top w:w="0" w:type="dxa"/>
            <w:bottom w:w="0" w:type="dxa"/>
          </w:tblCellMar>
        </w:tblPrEx>
        <w:tc>
          <w:tcPr>
            <w:tcW w:w="2088" w:type="dxa"/>
            <w:tcBorders>
              <w:top w:val="single" w:sz="6" w:space="0" w:color="000000"/>
              <w:bottom w:val="single" w:sz="6" w:space="0" w:color="000000"/>
            </w:tcBorders>
          </w:tcPr>
          <w:p w14:paraId="76DF487C" w14:textId="77777777" w:rsidR="00BD1388" w:rsidRPr="00D00961" w:rsidRDefault="00BD1388">
            <w:pPr>
              <w:jc w:val="center"/>
              <w:rPr>
                <w:rFonts w:ascii="Times New Roman" w:hAnsi="Times New Roman"/>
                <w:b/>
                <w:sz w:val="22"/>
              </w:rPr>
            </w:pPr>
          </w:p>
          <w:p w14:paraId="6EECA3E2" w14:textId="77777777" w:rsidR="00BD1388" w:rsidRPr="00D00961" w:rsidRDefault="00BD1388">
            <w:pPr>
              <w:jc w:val="center"/>
              <w:rPr>
                <w:rFonts w:ascii="Times New Roman" w:hAnsi="Times New Roman"/>
                <w:b/>
                <w:sz w:val="22"/>
              </w:rPr>
            </w:pPr>
            <w:r w:rsidRPr="00D00961">
              <w:rPr>
                <w:rFonts w:ascii="Times New Roman" w:hAnsi="Times New Roman"/>
                <w:b/>
                <w:sz w:val="22"/>
              </w:rPr>
              <w:t>9:18b</w:t>
            </w:r>
          </w:p>
        </w:tc>
        <w:tc>
          <w:tcPr>
            <w:tcW w:w="1440" w:type="dxa"/>
            <w:tcBorders>
              <w:top w:val="single" w:sz="6" w:space="0" w:color="000000"/>
              <w:bottom w:val="single" w:sz="6" w:space="0" w:color="000000"/>
            </w:tcBorders>
          </w:tcPr>
          <w:p w14:paraId="0757F8FC" w14:textId="77777777" w:rsidR="00BD1388" w:rsidRPr="00D00961" w:rsidRDefault="00BD1388">
            <w:pPr>
              <w:jc w:val="center"/>
              <w:rPr>
                <w:rFonts w:ascii="Times New Roman" w:hAnsi="Times New Roman"/>
                <w:sz w:val="22"/>
              </w:rPr>
            </w:pPr>
          </w:p>
          <w:p w14:paraId="54F793F8" w14:textId="77777777" w:rsidR="00BD1388" w:rsidRPr="00D00961" w:rsidRDefault="00BD1388">
            <w:pPr>
              <w:jc w:val="center"/>
              <w:rPr>
                <w:rFonts w:ascii="Times New Roman" w:hAnsi="Times New Roman"/>
                <w:sz w:val="22"/>
              </w:rPr>
            </w:pPr>
            <w:r w:rsidRPr="00D00961">
              <w:rPr>
                <w:rFonts w:ascii="Times New Roman" w:hAnsi="Times New Roman"/>
                <w:sz w:val="22"/>
              </w:rPr>
              <w:t>March 9, 473</w:t>
            </w:r>
          </w:p>
          <w:p w14:paraId="38F46251" w14:textId="77777777" w:rsidR="00BD1388" w:rsidRPr="00D00961" w:rsidRDefault="00BD1388">
            <w:pPr>
              <w:jc w:val="center"/>
              <w:rPr>
                <w:rFonts w:ascii="Times New Roman" w:hAnsi="Times New Roman"/>
                <w:sz w:val="22"/>
              </w:rPr>
            </w:pPr>
            <w:r w:rsidRPr="00D00961">
              <w:rPr>
                <w:rFonts w:ascii="Times New Roman" w:hAnsi="Times New Roman"/>
                <w:sz w:val="22"/>
              </w:rPr>
              <w:t>(15th of Adar)</w:t>
            </w:r>
          </w:p>
          <w:p w14:paraId="126C935F" w14:textId="77777777" w:rsidR="00BD1388" w:rsidRPr="00D00961" w:rsidRDefault="00BD1388">
            <w:pPr>
              <w:jc w:val="center"/>
              <w:rPr>
                <w:rFonts w:ascii="Times New Roman" w:hAnsi="Times New Roman"/>
                <w:sz w:val="22"/>
              </w:rPr>
            </w:pPr>
          </w:p>
        </w:tc>
        <w:tc>
          <w:tcPr>
            <w:tcW w:w="6300" w:type="dxa"/>
          </w:tcPr>
          <w:p w14:paraId="6A5E6419" w14:textId="77777777" w:rsidR="00BD1388" w:rsidRPr="00D00961" w:rsidRDefault="00BD1388">
            <w:pPr>
              <w:rPr>
                <w:rFonts w:ascii="Times New Roman" w:hAnsi="Times New Roman"/>
                <w:i/>
                <w:sz w:val="22"/>
              </w:rPr>
            </w:pPr>
          </w:p>
          <w:p w14:paraId="423302F3" w14:textId="77777777" w:rsidR="00BD1388" w:rsidRPr="00D00961" w:rsidRDefault="00BD1388">
            <w:pPr>
              <w:rPr>
                <w:rFonts w:ascii="Times New Roman" w:hAnsi="Times New Roman"/>
                <w:i/>
                <w:sz w:val="22"/>
              </w:rPr>
            </w:pPr>
            <w:r w:rsidRPr="00D00961">
              <w:rPr>
                <w:rFonts w:ascii="Times New Roman" w:hAnsi="Times New Roman"/>
                <w:i/>
                <w:sz w:val="22"/>
              </w:rPr>
              <w:t>Jews feasted in celebration of their victory in Susa (today Jews in Jerusalem celebrate Purim on this day, the 15th of Adar)</w:t>
            </w:r>
          </w:p>
          <w:p w14:paraId="3A050563" w14:textId="77777777" w:rsidR="00BD1388" w:rsidRPr="00D00961" w:rsidRDefault="00BD1388">
            <w:pPr>
              <w:rPr>
                <w:rFonts w:ascii="Times New Roman" w:hAnsi="Times New Roman"/>
                <w:i/>
                <w:sz w:val="22"/>
              </w:rPr>
            </w:pPr>
          </w:p>
        </w:tc>
      </w:tr>
      <w:tr w:rsidR="00BD1388" w:rsidRPr="00D00961" w14:paraId="42F0C25B" w14:textId="77777777">
        <w:tblPrEx>
          <w:tblCellMar>
            <w:top w:w="0" w:type="dxa"/>
            <w:bottom w:w="0" w:type="dxa"/>
          </w:tblCellMar>
        </w:tblPrEx>
        <w:tc>
          <w:tcPr>
            <w:tcW w:w="2088" w:type="dxa"/>
            <w:tcBorders>
              <w:top w:val="single" w:sz="6" w:space="0" w:color="000000"/>
              <w:bottom w:val="single" w:sz="12" w:space="0" w:color="000000"/>
            </w:tcBorders>
          </w:tcPr>
          <w:p w14:paraId="0A6C57D4" w14:textId="77777777" w:rsidR="00BD1388" w:rsidRPr="00D00961" w:rsidRDefault="00BD1388">
            <w:pPr>
              <w:jc w:val="center"/>
              <w:rPr>
                <w:rFonts w:ascii="Times New Roman" w:hAnsi="Times New Roman"/>
                <w:b/>
                <w:sz w:val="22"/>
              </w:rPr>
            </w:pPr>
          </w:p>
          <w:p w14:paraId="79720600" w14:textId="77777777" w:rsidR="00BD1388" w:rsidRPr="00D00961" w:rsidRDefault="00BD1388">
            <w:pPr>
              <w:jc w:val="center"/>
              <w:rPr>
                <w:rFonts w:ascii="Times New Roman" w:hAnsi="Times New Roman"/>
                <w:b/>
                <w:sz w:val="22"/>
              </w:rPr>
            </w:pPr>
            <w:r w:rsidRPr="00D00961">
              <w:rPr>
                <w:rFonts w:ascii="Times New Roman" w:hAnsi="Times New Roman"/>
                <w:b/>
                <w:sz w:val="22"/>
              </w:rPr>
              <w:t>–</w:t>
            </w:r>
          </w:p>
        </w:tc>
        <w:tc>
          <w:tcPr>
            <w:tcW w:w="1440" w:type="dxa"/>
            <w:tcBorders>
              <w:top w:val="single" w:sz="6" w:space="0" w:color="000000"/>
              <w:bottom w:val="single" w:sz="12" w:space="0" w:color="000000"/>
            </w:tcBorders>
          </w:tcPr>
          <w:p w14:paraId="265D31BA" w14:textId="77777777" w:rsidR="00BD1388" w:rsidRPr="00D00961" w:rsidRDefault="00BD1388">
            <w:pPr>
              <w:jc w:val="center"/>
              <w:rPr>
                <w:rFonts w:ascii="Times New Roman" w:hAnsi="Times New Roman"/>
                <w:sz w:val="22"/>
              </w:rPr>
            </w:pPr>
          </w:p>
          <w:p w14:paraId="60496CA2" w14:textId="77777777" w:rsidR="00BD1388" w:rsidRPr="00D00961" w:rsidRDefault="00BD1388">
            <w:pPr>
              <w:jc w:val="center"/>
              <w:rPr>
                <w:rFonts w:ascii="Times New Roman" w:hAnsi="Times New Roman"/>
                <w:sz w:val="22"/>
              </w:rPr>
            </w:pPr>
            <w:r w:rsidRPr="00D00961">
              <w:rPr>
                <w:rFonts w:ascii="Times New Roman" w:hAnsi="Times New Roman"/>
                <w:sz w:val="22"/>
              </w:rPr>
              <w:t>464</w:t>
            </w:r>
          </w:p>
          <w:p w14:paraId="7BD9684D" w14:textId="77777777" w:rsidR="00BD1388" w:rsidRPr="00D00961" w:rsidRDefault="00BD1388">
            <w:pPr>
              <w:jc w:val="center"/>
              <w:rPr>
                <w:rFonts w:ascii="Times New Roman" w:hAnsi="Times New Roman"/>
                <w:sz w:val="22"/>
              </w:rPr>
            </w:pPr>
          </w:p>
        </w:tc>
        <w:tc>
          <w:tcPr>
            <w:tcW w:w="6300" w:type="dxa"/>
          </w:tcPr>
          <w:p w14:paraId="5E834FED" w14:textId="77777777" w:rsidR="00BD1388" w:rsidRPr="00D00961" w:rsidRDefault="00BD1388">
            <w:pPr>
              <w:rPr>
                <w:rFonts w:ascii="Times New Roman" w:hAnsi="Times New Roman"/>
                <w:i/>
                <w:sz w:val="22"/>
              </w:rPr>
            </w:pPr>
          </w:p>
          <w:p w14:paraId="6E9E1DF9" w14:textId="77777777" w:rsidR="00BD1388" w:rsidRPr="00D00961" w:rsidRDefault="00BD1388">
            <w:pPr>
              <w:rPr>
                <w:rFonts w:ascii="Times New Roman" w:hAnsi="Times New Roman"/>
                <w:i/>
                <w:sz w:val="22"/>
              </w:rPr>
            </w:pPr>
            <w:r w:rsidRPr="00D00961">
              <w:rPr>
                <w:rFonts w:ascii="Times New Roman" w:hAnsi="Times New Roman"/>
                <w:i/>
                <w:sz w:val="22"/>
              </w:rPr>
              <w:t>Palace at Susa destroyed by fire and Xerxes reign ended</w:t>
            </w:r>
          </w:p>
        </w:tc>
      </w:tr>
    </w:tbl>
    <w:p w14:paraId="295D024A" w14:textId="77777777" w:rsidR="00BD1388" w:rsidRPr="00D00961" w:rsidRDefault="00BD1388" w:rsidP="007B5590">
      <w:pPr>
        <w:ind w:right="-385"/>
        <w:jc w:val="center"/>
        <w:outlineLvl w:val="0"/>
        <w:rPr>
          <w:rFonts w:ascii="Times New Roman" w:hAnsi="Times New Roman"/>
          <w:b/>
          <w:sz w:val="14"/>
        </w:rPr>
      </w:pPr>
      <w:r w:rsidRPr="00D00961">
        <w:rPr>
          <w:rFonts w:ascii="Times New Roman" w:hAnsi="Times New Roman"/>
          <w:b/>
          <w:sz w:val="32"/>
        </w:rPr>
        <w:br w:type="page"/>
      </w:r>
      <w:r w:rsidRPr="00D00961">
        <w:rPr>
          <w:rFonts w:ascii="Times New Roman" w:hAnsi="Times New Roman"/>
          <w:b/>
          <w:sz w:val="32"/>
        </w:rPr>
        <w:lastRenderedPageBreak/>
        <w:t xml:space="preserve">Banquets in the Book of Esther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680" w:name="_Toc393789779"/>
      <w:bookmarkStart w:id="4681" w:name="_Toc488678891"/>
      <w:bookmarkStart w:id="4682" w:name="_Toc502548342"/>
      <w:r w:rsidRPr="00D00961">
        <w:rPr>
          <w:rFonts w:ascii="Times New Roman" w:hAnsi="Times New Roman"/>
          <w:sz w:val="14"/>
        </w:rPr>
        <w:instrText>Banquets in the Book of Esther</w:instrText>
      </w:r>
      <w:bookmarkEnd w:id="4680"/>
      <w:bookmarkEnd w:id="4681"/>
      <w:bookmarkEnd w:id="4682"/>
      <w:r w:rsidRPr="00D00961">
        <w:rPr>
          <w:rFonts w:ascii="Times New Roman" w:hAnsi="Times New Roman"/>
          <w:sz w:val="14"/>
        </w:rPr>
        <w:instrText xml:space="preserve"> " \l 4 </w:instrText>
      </w:r>
      <w:r w:rsidRPr="00D00961">
        <w:rPr>
          <w:rFonts w:ascii="Times New Roman" w:hAnsi="Times New Roman"/>
          <w:sz w:val="14"/>
        </w:rPr>
        <w:fldChar w:fldCharType="end"/>
      </w:r>
    </w:p>
    <w:p w14:paraId="702D9391" w14:textId="77777777" w:rsidR="00BD1388" w:rsidRPr="00D00961" w:rsidRDefault="00BD1388">
      <w:pPr>
        <w:ind w:right="-385"/>
        <w:rPr>
          <w:rFonts w:ascii="Times New Roman" w:hAnsi="Times New Roman"/>
          <w:b/>
          <w:sz w:val="22"/>
        </w:rPr>
      </w:pPr>
    </w:p>
    <w:p w14:paraId="1F8314D8" w14:textId="77777777" w:rsidR="00BD1388" w:rsidRPr="00D00961" w:rsidRDefault="00BD1388">
      <w:pPr>
        <w:ind w:right="-385"/>
        <w:rPr>
          <w:rFonts w:ascii="Times New Roman" w:hAnsi="Times New Roman"/>
          <w:b/>
          <w:sz w:val="22"/>
        </w:rPr>
      </w:pPr>
      <w:r w:rsidRPr="00D00961">
        <w:rPr>
          <w:rFonts w:ascii="Times New Roman" w:hAnsi="Times New Roman"/>
          <w:b/>
          <w:sz w:val="22"/>
        </w:rPr>
        <w:t>One key theme in Esther is feasting.  There are ten banquets in the book, spread fairly evenly so that nearly every chapter has a banquet:</w:t>
      </w:r>
    </w:p>
    <w:p w14:paraId="02C35CFE" w14:textId="77777777" w:rsidR="00BD1388" w:rsidRPr="00D00961" w:rsidRDefault="00BD1388">
      <w:pPr>
        <w:ind w:right="-385"/>
        <w:rPr>
          <w:rFonts w:ascii="Times New Roman" w:hAnsi="Times New Roman"/>
          <w:b/>
          <w:sz w:val="22"/>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38"/>
        <w:gridCol w:w="1890"/>
        <w:gridCol w:w="1800"/>
        <w:gridCol w:w="1710"/>
        <w:gridCol w:w="3600"/>
      </w:tblGrid>
      <w:tr w:rsidR="00BD1388" w:rsidRPr="00D00961" w14:paraId="4B97C9A5" w14:textId="77777777" w:rsidTr="0035251E">
        <w:tblPrEx>
          <w:tblCellMar>
            <w:top w:w="0" w:type="dxa"/>
            <w:bottom w:w="0" w:type="dxa"/>
          </w:tblCellMar>
        </w:tblPrEx>
        <w:tc>
          <w:tcPr>
            <w:tcW w:w="738" w:type="dxa"/>
            <w:tcBorders>
              <w:top w:val="single" w:sz="6" w:space="0" w:color="auto"/>
              <w:bottom w:val="single" w:sz="6" w:space="0" w:color="auto"/>
              <w:right w:val="nil"/>
            </w:tcBorders>
            <w:shd w:val="solid" w:color="auto" w:fill="000000"/>
          </w:tcPr>
          <w:p w14:paraId="1BD32A6F" w14:textId="77777777" w:rsidR="00BD1388" w:rsidRPr="00D00961" w:rsidRDefault="00BD1388">
            <w:pPr>
              <w:jc w:val="center"/>
              <w:rPr>
                <w:rFonts w:ascii="Times New Roman" w:hAnsi="Times New Roman"/>
                <w:b/>
                <w:i/>
              </w:rPr>
            </w:pPr>
          </w:p>
        </w:tc>
        <w:tc>
          <w:tcPr>
            <w:tcW w:w="1890" w:type="dxa"/>
            <w:tcBorders>
              <w:top w:val="single" w:sz="6" w:space="0" w:color="auto"/>
              <w:left w:val="single" w:sz="6" w:space="0" w:color="auto"/>
              <w:bottom w:val="single" w:sz="6" w:space="0" w:color="auto"/>
              <w:right w:val="single" w:sz="6" w:space="0" w:color="auto"/>
            </w:tcBorders>
            <w:shd w:val="solid" w:color="auto" w:fill="000000"/>
          </w:tcPr>
          <w:p w14:paraId="0F0F939C" w14:textId="77777777" w:rsidR="00BD1388" w:rsidRPr="00D00961" w:rsidRDefault="00BD1388">
            <w:pPr>
              <w:rPr>
                <w:rFonts w:ascii="Times New Roman" w:hAnsi="Times New Roman"/>
                <w:b/>
                <w:i/>
              </w:rPr>
            </w:pPr>
            <w:r w:rsidRPr="00D00961">
              <w:rPr>
                <w:rFonts w:ascii="Times New Roman" w:hAnsi="Times New Roman"/>
                <w:b/>
                <w:i/>
              </w:rPr>
              <w:t>References</w:t>
            </w:r>
          </w:p>
        </w:tc>
        <w:tc>
          <w:tcPr>
            <w:tcW w:w="1800" w:type="dxa"/>
            <w:tcBorders>
              <w:top w:val="single" w:sz="6" w:space="0" w:color="auto"/>
              <w:left w:val="nil"/>
              <w:bottom w:val="single" w:sz="6" w:space="0" w:color="auto"/>
              <w:right w:val="single" w:sz="6" w:space="0" w:color="auto"/>
            </w:tcBorders>
            <w:shd w:val="solid" w:color="auto" w:fill="000000"/>
          </w:tcPr>
          <w:p w14:paraId="639E8363" w14:textId="77777777" w:rsidR="00BD1388" w:rsidRPr="00D00961" w:rsidRDefault="00BD1388">
            <w:pPr>
              <w:rPr>
                <w:rFonts w:ascii="Times New Roman" w:hAnsi="Times New Roman"/>
                <w:b/>
                <w:i/>
              </w:rPr>
            </w:pPr>
            <w:r w:rsidRPr="00D00961">
              <w:rPr>
                <w:rFonts w:ascii="Times New Roman" w:hAnsi="Times New Roman"/>
                <w:b/>
                <w:i/>
              </w:rPr>
              <w:t>Hosts</w:t>
            </w:r>
          </w:p>
        </w:tc>
        <w:tc>
          <w:tcPr>
            <w:tcW w:w="1710" w:type="dxa"/>
            <w:tcBorders>
              <w:top w:val="single" w:sz="6" w:space="0" w:color="auto"/>
              <w:left w:val="nil"/>
              <w:bottom w:val="single" w:sz="6" w:space="0" w:color="auto"/>
              <w:right w:val="single" w:sz="6" w:space="0" w:color="auto"/>
            </w:tcBorders>
            <w:shd w:val="solid" w:color="auto" w:fill="000000"/>
          </w:tcPr>
          <w:p w14:paraId="53236440" w14:textId="77777777" w:rsidR="00BD1388" w:rsidRPr="00D00961" w:rsidRDefault="00BD1388">
            <w:pPr>
              <w:rPr>
                <w:rFonts w:ascii="Times New Roman" w:hAnsi="Times New Roman"/>
                <w:b/>
                <w:i/>
              </w:rPr>
            </w:pPr>
            <w:r w:rsidRPr="00D00961">
              <w:rPr>
                <w:rFonts w:ascii="Times New Roman" w:hAnsi="Times New Roman"/>
                <w:b/>
                <w:i/>
              </w:rPr>
              <w:t>Guests</w:t>
            </w:r>
          </w:p>
        </w:tc>
        <w:tc>
          <w:tcPr>
            <w:tcW w:w="3600" w:type="dxa"/>
            <w:tcBorders>
              <w:top w:val="single" w:sz="6" w:space="0" w:color="auto"/>
              <w:left w:val="nil"/>
              <w:bottom w:val="single" w:sz="6" w:space="0" w:color="auto"/>
              <w:right w:val="single" w:sz="6" w:space="0" w:color="auto"/>
            </w:tcBorders>
            <w:shd w:val="solid" w:color="auto" w:fill="000000"/>
          </w:tcPr>
          <w:p w14:paraId="0FC9CBB0" w14:textId="77777777" w:rsidR="00BD1388" w:rsidRPr="00D00961" w:rsidRDefault="00BD1388">
            <w:pPr>
              <w:rPr>
                <w:rFonts w:ascii="Times New Roman" w:hAnsi="Times New Roman"/>
                <w:b/>
                <w:i/>
              </w:rPr>
            </w:pPr>
            <w:r w:rsidRPr="00D00961">
              <w:rPr>
                <w:rFonts w:ascii="Times New Roman" w:hAnsi="Times New Roman"/>
                <w:b/>
                <w:i/>
              </w:rPr>
              <w:t>Events</w:t>
            </w:r>
          </w:p>
        </w:tc>
      </w:tr>
      <w:tr w:rsidR="00BD1388" w:rsidRPr="00D00961" w14:paraId="19A6869A" w14:textId="77777777" w:rsidTr="0035251E">
        <w:tblPrEx>
          <w:tblCellMar>
            <w:top w:w="0" w:type="dxa"/>
            <w:bottom w:w="0" w:type="dxa"/>
          </w:tblCellMar>
        </w:tblPrEx>
        <w:tc>
          <w:tcPr>
            <w:tcW w:w="738" w:type="dxa"/>
            <w:tcBorders>
              <w:top w:val="single" w:sz="6" w:space="0" w:color="auto"/>
              <w:bottom w:val="nil"/>
              <w:right w:val="nil"/>
            </w:tcBorders>
            <w:shd w:val="solid" w:color="auto" w:fill="000000"/>
          </w:tcPr>
          <w:p w14:paraId="191FAD50" w14:textId="77777777" w:rsidR="00BD1388" w:rsidRPr="00D00961" w:rsidRDefault="00BD1388">
            <w:pPr>
              <w:jc w:val="center"/>
              <w:rPr>
                <w:rFonts w:ascii="Times New Roman" w:hAnsi="Times New Roman"/>
                <w:b/>
                <w:i/>
                <w:sz w:val="22"/>
              </w:rPr>
            </w:pPr>
          </w:p>
          <w:p w14:paraId="6F489EE4" w14:textId="77777777" w:rsidR="00BD1388" w:rsidRPr="00D00961" w:rsidRDefault="00BD1388">
            <w:pPr>
              <w:jc w:val="center"/>
              <w:rPr>
                <w:rFonts w:ascii="Times New Roman" w:hAnsi="Times New Roman"/>
                <w:b/>
                <w:i/>
                <w:sz w:val="22"/>
              </w:rPr>
            </w:pPr>
            <w:r w:rsidRPr="00D00961">
              <w:rPr>
                <w:rFonts w:ascii="Times New Roman" w:hAnsi="Times New Roman"/>
                <w:b/>
                <w:i/>
                <w:sz w:val="22"/>
              </w:rPr>
              <w:t>1</w:t>
            </w:r>
          </w:p>
        </w:tc>
        <w:tc>
          <w:tcPr>
            <w:tcW w:w="1890" w:type="dxa"/>
            <w:tcBorders>
              <w:top w:val="nil"/>
              <w:left w:val="single" w:sz="6" w:space="0" w:color="auto"/>
              <w:bottom w:val="nil"/>
              <w:right w:val="single" w:sz="6" w:space="0" w:color="auto"/>
            </w:tcBorders>
          </w:tcPr>
          <w:p w14:paraId="50047FF2" w14:textId="77777777" w:rsidR="00BD1388" w:rsidRPr="00D00961" w:rsidRDefault="00BD1388">
            <w:pPr>
              <w:rPr>
                <w:rFonts w:ascii="Times New Roman" w:hAnsi="Times New Roman"/>
                <w:b/>
                <w:sz w:val="22"/>
              </w:rPr>
            </w:pPr>
          </w:p>
          <w:p w14:paraId="57AD4F23" w14:textId="77777777" w:rsidR="00BD1388" w:rsidRPr="00D00961" w:rsidRDefault="00BD1388">
            <w:pPr>
              <w:rPr>
                <w:rFonts w:ascii="Times New Roman" w:hAnsi="Times New Roman"/>
                <w:b/>
                <w:sz w:val="22"/>
              </w:rPr>
            </w:pPr>
            <w:r w:rsidRPr="00D00961">
              <w:rPr>
                <w:rFonts w:ascii="Times New Roman" w:hAnsi="Times New Roman"/>
                <w:b/>
                <w:sz w:val="22"/>
              </w:rPr>
              <w:t>1:3-4</w:t>
            </w:r>
          </w:p>
        </w:tc>
        <w:tc>
          <w:tcPr>
            <w:tcW w:w="1800" w:type="dxa"/>
            <w:tcBorders>
              <w:top w:val="nil"/>
              <w:left w:val="nil"/>
              <w:bottom w:val="nil"/>
              <w:right w:val="single" w:sz="6" w:space="0" w:color="auto"/>
            </w:tcBorders>
          </w:tcPr>
          <w:p w14:paraId="2EC1E4F5" w14:textId="77777777" w:rsidR="00BD1388" w:rsidRPr="00D00961" w:rsidRDefault="00BD1388">
            <w:pPr>
              <w:rPr>
                <w:rFonts w:ascii="Times New Roman" w:hAnsi="Times New Roman"/>
                <w:b/>
                <w:sz w:val="22"/>
              </w:rPr>
            </w:pPr>
          </w:p>
          <w:p w14:paraId="5F794C6A" w14:textId="77777777" w:rsidR="00BD1388" w:rsidRPr="00D00961" w:rsidRDefault="00BD1388">
            <w:pPr>
              <w:rPr>
                <w:rFonts w:ascii="Times New Roman" w:hAnsi="Times New Roman"/>
                <w:b/>
                <w:sz w:val="22"/>
              </w:rPr>
            </w:pPr>
            <w:r w:rsidRPr="00D00961">
              <w:rPr>
                <w:rFonts w:ascii="Times New Roman" w:hAnsi="Times New Roman"/>
                <w:b/>
                <w:sz w:val="22"/>
              </w:rPr>
              <w:t>Xerxes</w:t>
            </w:r>
          </w:p>
        </w:tc>
        <w:tc>
          <w:tcPr>
            <w:tcW w:w="1710" w:type="dxa"/>
            <w:tcBorders>
              <w:top w:val="nil"/>
              <w:left w:val="nil"/>
              <w:bottom w:val="nil"/>
              <w:right w:val="single" w:sz="6" w:space="0" w:color="auto"/>
            </w:tcBorders>
          </w:tcPr>
          <w:p w14:paraId="4B756E4D" w14:textId="77777777" w:rsidR="00BD1388" w:rsidRPr="00D00961" w:rsidRDefault="00BD1388">
            <w:pPr>
              <w:rPr>
                <w:rFonts w:ascii="Times New Roman" w:hAnsi="Times New Roman"/>
                <w:b/>
                <w:sz w:val="22"/>
              </w:rPr>
            </w:pPr>
          </w:p>
          <w:p w14:paraId="73155A1C" w14:textId="77777777" w:rsidR="00BD1388" w:rsidRPr="00D00961" w:rsidRDefault="00BD1388">
            <w:pPr>
              <w:rPr>
                <w:rFonts w:ascii="Times New Roman" w:hAnsi="Times New Roman"/>
                <w:b/>
                <w:sz w:val="22"/>
              </w:rPr>
            </w:pPr>
            <w:r w:rsidRPr="00D00961">
              <w:rPr>
                <w:rFonts w:ascii="Times New Roman" w:hAnsi="Times New Roman"/>
                <w:b/>
                <w:sz w:val="22"/>
              </w:rPr>
              <w:t>Nobles and Officials</w:t>
            </w:r>
          </w:p>
          <w:p w14:paraId="152ED1B8" w14:textId="77777777" w:rsidR="00BD1388" w:rsidRPr="00D00961" w:rsidRDefault="00BD1388">
            <w:pPr>
              <w:rPr>
                <w:rFonts w:ascii="Times New Roman" w:hAnsi="Times New Roman"/>
                <w:b/>
                <w:sz w:val="22"/>
              </w:rPr>
            </w:pPr>
          </w:p>
        </w:tc>
        <w:tc>
          <w:tcPr>
            <w:tcW w:w="3600" w:type="dxa"/>
            <w:tcBorders>
              <w:top w:val="nil"/>
              <w:left w:val="nil"/>
              <w:bottom w:val="nil"/>
              <w:right w:val="single" w:sz="6" w:space="0" w:color="auto"/>
            </w:tcBorders>
          </w:tcPr>
          <w:p w14:paraId="403048E6" w14:textId="77777777" w:rsidR="00BD1388" w:rsidRPr="00D00961" w:rsidRDefault="00BD1388">
            <w:pPr>
              <w:rPr>
                <w:rFonts w:ascii="Times New Roman" w:hAnsi="Times New Roman"/>
                <w:b/>
                <w:sz w:val="22"/>
              </w:rPr>
            </w:pPr>
          </w:p>
          <w:p w14:paraId="17697D38" w14:textId="77777777" w:rsidR="00BD1388" w:rsidRPr="00D00961" w:rsidRDefault="00BD1388">
            <w:pPr>
              <w:rPr>
                <w:rFonts w:ascii="Times New Roman" w:hAnsi="Times New Roman"/>
                <w:b/>
                <w:sz w:val="22"/>
              </w:rPr>
            </w:pPr>
            <w:r w:rsidRPr="00D00961">
              <w:rPr>
                <w:rFonts w:ascii="Times New Roman" w:hAnsi="Times New Roman"/>
                <w:b/>
                <w:sz w:val="22"/>
              </w:rPr>
              <w:t>Wealth of the kingdom displayed over 180 days</w:t>
            </w:r>
          </w:p>
          <w:p w14:paraId="44F582C5" w14:textId="77777777" w:rsidR="00BD1388" w:rsidRPr="00D00961" w:rsidRDefault="00BD1388">
            <w:pPr>
              <w:rPr>
                <w:rFonts w:ascii="Times New Roman" w:hAnsi="Times New Roman"/>
                <w:b/>
                <w:sz w:val="22"/>
              </w:rPr>
            </w:pPr>
          </w:p>
        </w:tc>
      </w:tr>
      <w:tr w:rsidR="00BD1388" w:rsidRPr="00D00961" w14:paraId="2B53AFA7" w14:textId="77777777" w:rsidTr="0035251E">
        <w:tblPrEx>
          <w:tblCellMar>
            <w:top w:w="0" w:type="dxa"/>
            <w:bottom w:w="0" w:type="dxa"/>
          </w:tblCellMar>
        </w:tblPrEx>
        <w:tc>
          <w:tcPr>
            <w:tcW w:w="738" w:type="dxa"/>
            <w:tcBorders>
              <w:top w:val="nil"/>
              <w:bottom w:val="nil"/>
              <w:right w:val="nil"/>
            </w:tcBorders>
            <w:shd w:val="solid" w:color="auto" w:fill="000000"/>
          </w:tcPr>
          <w:p w14:paraId="24867CEA" w14:textId="77777777" w:rsidR="00BD1388" w:rsidRPr="00D00961" w:rsidRDefault="00BD1388">
            <w:pPr>
              <w:jc w:val="center"/>
              <w:rPr>
                <w:rFonts w:ascii="Times New Roman" w:hAnsi="Times New Roman"/>
                <w:b/>
                <w:i/>
                <w:sz w:val="22"/>
              </w:rPr>
            </w:pPr>
            <w:r w:rsidRPr="00D00961">
              <w:rPr>
                <w:rFonts w:ascii="Times New Roman" w:hAnsi="Times New Roman"/>
                <w:b/>
                <w:i/>
                <w:sz w:val="22"/>
              </w:rPr>
              <w:t>2</w:t>
            </w:r>
          </w:p>
        </w:tc>
        <w:tc>
          <w:tcPr>
            <w:tcW w:w="1890" w:type="dxa"/>
            <w:tcBorders>
              <w:top w:val="nil"/>
              <w:left w:val="single" w:sz="6" w:space="0" w:color="auto"/>
              <w:bottom w:val="nil"/>
              <w:right w:val="single" w:sz="6" w:space="0" w:color="auto"/>
            </w:tcBorders>
          </w:tcPr>
          <w:p w14:paraId="5672F4F9" w14:textId="77777777" w:rsidR="00BD1388" w:rsidRPr="00D00961" w:rsidRDefault="00BD1388">
            <w:pPr>
              <w:rPr>
                <w:rFonts w:ascii="Times New Roman" w:hAnsi="Times New Roman"/>
                <w:b/>
                <w:sz w:val="22"/>
              </w:rPr>
            </w:pPr>
            <w:r w:rsidRPr="00D00961">
              <w:rPr>
                <w:rFonts w:ascii="Times New Roman" w:hAnsi="Times New Roman"/>
                <w:b/>
                <w:sz w:val="22"/>
              </w:rPr>
              <w:t>1:5-8</w:t>
            </w:r>
          </w:p>
        </w:tc>
        <w:tc>
          <w:tcPr>
            <w:tcW w:w="1800" w:type="dxa"/>
            <w:tcBorders>
              <w:top w:val="nil"/>
              <w:left w:val="nil"/>
              <w:bottom w:val="nil"/>
              <w:right w:val="single" w:sz="6" w:space="0" w:color="auto"/>
            </w:tcBorders>
          </w:tcPr>
          <w:p w14:paraId="132CD7BD" w14:textId="77777777" w:rsidR="00BD1388" w:rsidRPr="00D00961" w:rsidRDefault="00BD1388">
            <w:pPr>
              <w:rPr>
                <w:rFonts w:ascii="Times New Roman" w:hAnsi="Times New Roman"/>
                <w:b/>
                <w:sz w:val="22"/>
              </w:rPr>
            </w:pPr>
            <w:r w:rsidRPr="00D00961">
              <w:rPr>
                <w:rFonts w:ascii="Times New Roman" w:hAnsi="Times New Roman"/>
                <w:b/>
                <w:sz w:val="22"/>
              </w:rPr>
              <w:t>Xerxes</w:t>
            </w:r>
          </w:p>
        </w:tc>
        <w:tc>
          <w:tcPr>
            <w:tcW w:w="1710" w:type="dxa"/>
            <w:tcBorders>
              <w:top w:val="nil"/>
              <w:left w:val="nil"/>
              <w:bottom w:val="nil"/>
              <w:right w:val="single" w:sz="6" w:space="0" w:color="auto"/>
            </w:tcBorders>
          </w:tcPr>
          <w:p w14:paraId="3A5D3AFD" w14:textId="77777777" w:rsidR="00BD1388" w:rsidRPr="00D00961" w:rsidRDefault="00BD1388">
            <w:pPr>
              <w:rPr>
                <w:rFonts w:ascii="Times New Roman" w:hAnsi="Times New Roman"/>
                <w:b/>
                <w:sz w:val="22"/>
              </w:rPr>
            </w:pPr>
            <w:r w:rsidRPr="00D00961">
              <w:rPr>
                <w:rFonts w:ascii="Times New Roman" w:hAnsi="Times New Roman"/>
                <w:b/>
                <w:sz w:val="22"/>
              </w:rPr>
              <w:t>All the people</w:t>
            </w:r>
          </w:p>
          <w:p w14:paraId="25ACC0C5" w14:textId="77777777" w:rsidR="00BD1388" w:rsidRPr="00D00961" w:rsidRDefault="00BD1388">
            <w:pPr>
              <w:rPr>
                <w:rFonts w:ascii="Times New Roman" w:hAnsi="Times New Roman"/>
                <w:b/>
                <w:sz w:val="22"/>
              </w:rPr>
            </w:pPr>
          </w:p>
        </w:tc>
        <w:tc>
          <w:tcPr>
            <w:tcW w:w="3600" w:type="dxa"/>
            <w:tcBorders>
              <w:top w:val="nil"/>
              <w:left w:val="nil"/>
              <w:bottom w:val="nil"/>
              <w:right w:val="single" w:sz="6" w:space="0" w:color="auto"/>
            </w:tcBorders>
          </w:tcPr>
          <w:p w14:paraId="6F6C1CA1" w14:textId="77777777" w:rsidR="00BD1388" w:rsidRPr="00D00961" w:rsidRDefault="00BD1388">
            <w:pPr>
              <w:rPr>
                <w:rFonts w:ascii="Times New Roman" w:hAnsi="Times New Roman"/>
                <w:b/>
                <w:sz w:val="22"/>
              </w:rPr>
            </w:pPr>
            <w:r w:rsidRPr="00D00961">
              <w:rPr>
                <w:rFonts w:ascii="Times New Roman" w:hAnsi="Times New Roman"/>
                <w:b/>
                <w:sz w:val="22"/>
              </w:rPr>
              <w:t>Wine flowed for everyone for 7 days</w:t>
            </w:r>
          </w:p>
          <w:p w14:paraId="21934F3E" w14:textId="77777777" w:rsidR="00BD1388" w:rsidRPr="00D00961" w:rsidRDefault="00BD1388">
            <w:pPr>
              <w:rPr>
                <w:rFonts w:ascii="Times New Roman" w:hAnsi="Times New Roman"/>
                <w:b/>
                <w:sz w:val="22"/>
              </w:rPr>
            </w:pPr>
          </w:p>
        </w:tc>
      </w:tr>
      <w:tr w:rsidR="00BD1388" w:rsidRPr="00D00961" w14:paraId="2ABE9BCE" w14:textId="77777777" w:rsidTr="0035251E">
        <w:tblPrEx>
          <w:tblCellMar>
            <w:top w:w="0" w:type="dxa"/>
            <w:bottom w:w="0" w:type="dxa"/>
          </w:tblCellMar>
        </w:tblPrEx>
        <w:tc>
          <w:tcPr>
            <w:tcW w:w="738" w:type="dxa"/>
            <w:tcBorders>
              <w:top w:val="nil"/>
              <w:bottom w:val="nil"/>
              <w:right w:val="nil"/>
            </w:tcBorders>
            <w:shd w:val="solid" w:color="auto" w:fill="000000"/>
          </w:tcPr>
          <w:p w14:paraId="44866100" w14:textId="77777777" w:rsidR="00BD1388" w:rsidRPr="00D00961" w:rsidRDefault="00BD1388">
            <w:pPr>
              <w:jc w:val="center"/>
              <w:rPr>
                <w:rFonts w:ascii="Times New Roman" w:hAnsi="Times New Roman"/>
                <w:b/>
                <w:i/>
                <w:sz w:val="22"/>
              </w:rPr>
            </w:pPr>
            <w:r w:rsidRPr="00D00961">
              <w:rPr>
                <w:rFonts w:ascii="Times New Roman" w:hAnsi="Times New Roman"/>
                <w:b/>
                <w:i/>
                <w:sz w:val="22"/>
              </w:rPr>
              <w:t>3</w:t>
            </w:r>
          </w:p>
        </w:tc>
        <w:tc>
          <w:tcPr>
            <w:tcW w:w="1890" w:type="dxa"/>
            <w:tcBorders>
              <w:top w:val="nil"/>
              <w:left w:val="single" w:sz="6" w:space="0" w:color="auto"/>
              <w:bottom w:val="nil"/>
              <w:right w:val="single" w:sz="6" w:space="0" w:color="auto"/>
            </w:tcBorders>
          </w:tcPr>
          <w:p w14:paraId="724413D7" w14:textId="77777777" w:rsidR="00BD1388" w:rsidRPr="00D00961" w:rsidRDefault="00BD1388">
            <w:pPr>
              <w:rPr>
                <w:rFonts w:ascii="Times New Roman" w:hAnsi="Times New Roman"/>
                <w:b/>
                <w:sz w:val="22"/>
              </w:rPr>
            </w:pPr>
            <w:r w:rsidRPr="00D00961">
              <w:rPr>
                <w:rFonts w:ascii="Times New Roman" w:hAnsi="Times New Roman"/>
                <w:b/>
                <w:sz w:val="22"/>
              </w:rPr>
              <w:t>1:9</w:t>
            </w:r>
          </w:p>
        </w:tc>
        <w:tc>
          <w:tcPr>
            <w:tcW w:w="1800" w:type="dxa"/>
            <w:tcBorders>
              <w:top w:val="nil"/>
              <w:left w:val="nil"/>
              <w:bottom w:val="nil"/>
              <w:right w:val="single" w:sz="6" w:space="0" w:color="auto"/>
            </w:tcBorders>
          </w:tcPr>
          <w:p w14:paraId="38BA0CF3" w14:textId="77777777" w:rsidR="00BD1388" w:rsidRPr="00D00961" w:rsidRDefault="00BD1388">
            <w:pPr>
              <w:rPr>
                <w:rFonts w:ascii="Times New Roman" w:hAnsi="Times New Roman"/>
                <w:b/>
                <w:sz w:val="22"/>
              </w:rPr>
            </w:pPr>
            <w:r w:rsidRPr="00D00961">
              <w:rPr>
                <w:rFonts w:ascii="Times New Roman" w:hAnsi="Times New Roman"/>
                <w:b/>
                <w:sz w:val="22"/>
              </w:rPr>
              <w:t>Vashti</w:t>
            </w:r>
          </w:p>
        </w:tc>
        <w:tc>
          <w:tcPr>
            <w:tcW w:w="1710" w:type="dxa"/>
            <w:tcBorders>
              <w:top w:val="nil"/>
              <w:left w:val="nil"/>
              <w:bottom w:val="nil"/>
              <w:right w:val="single" w:sz="6" w:space="0" w:color="auto"/>
            </w:tcBorders>
          </w:tcPr>
          <w:p w14:paraId="548FAB34" w14:textId="77777777" w:rsidR="00BD1388" w:rsidRPr="00D00961" w:rsidRDefault="00BD1388">
            <w:pPr>
              <w:rPr>
                <w:rFonts w:ascii="Times New Roman" w:hAnsi="Times New Roman"/>
                <w:b/>
                <w:sz w:val="22"/>
              </w:rPr>
            </w:pPr>
            <w:r w:rsidRPr="00D00961">
              <w:rPr>
                <w:rFonts w:ascii="Times New Roman" w:hAnsi="Times New Roman"/>
                <w:b/>
                <w:sz w:val="22"/>
              </w:rPr>
              <w:t>Palace women</w:t>
            </w:r>
          </w:p>
        </w:tc>
        <w:tc>
          <w:tcPr>
            <w:tcW w:w="3600" w:type="dxa"/>
            <w:tcBorders>
              <w:top w:val="nil"/>
              <w:left w:val="nil"/>
              <w:bottom w:val="nil"/>
              <w:right w:val="single" w:sz="6" w:space="0" w:color="auto"/>
            </w:tcBorders>
          </w:tcPr>
          <w:p w14:paraId="26A7DD6F" w14:textId="77777777" w:rsidR="00BD1388" w:rsidRPr="00D00961" w:rsidRDefault="00BD1388">
            <w:pPr>
              <w:rPr>
                <w:rFonts w:ascii="Times New Roman" w:hAnsi="Times New Roman"/>
                <w:b/>
                <w:sz w:val="22"/>
              </w:rPr>
            </w:pPr>
            <w:r w:rsidRPr="00D00961">
              <w:rPr>
                <w:rFonts w:ascii="Times New Roman" w:hAnsi="Times New Roman"/>
                <w:b/>
                <w:sz w:val="22"/>
              </w:rPr>
              <w:t>Vashti deposed for declining to attend Xerxes’ banquet</w:t>
            </w:r>
          </w:p>
          <w:p w14:paraId="10E6A240" w14:textId="77777777" w:rsidR="00BD1388" w:rsidRPr="00D00961" w:rsidRDefault="00BD1388">
            <w:pPr>
              <w:rPr>
                <w:rFonts w:ascii="Times New Roman" w:hAnsi="Times New Roman"/>
                <w:b/>
                <w:sz w:val="22"/>
              </w:rPr>
            </w:pPr>
          </w:p>
          <w:p w14:paraId="7AEB2A31" w14:textId="77777777" w:rsidR="00BD1388" w:rsidRPr="00D00961" w:rsidRDefault="00BD1388">
            <w:pPr>
              <w:rPr>
                <w:rFonts w:ascii="Times New Roman" w:hAnsi="Times New Roman"/>
                <w:b/>
                <w:sz w:val="22"/>
              </w:rPr>
            </w:pPr>
          </w:p>
        </w:tc>
      </w:tr>
      <w:tr w:rsidR="00BD1388" w:rsidRPr="00D00961" w14:paraId="7B8CB0AD" w14:textId="77777777" w:rsidTr="0035251E">
        <w:tblPrEx>
          <w:tblCellMar>
            <w:top w:w="0" w:type="dxa"/>
            <w:bottom w:w="0" w:type="dxa"/>
          </w:tblCellMar>
        </w:tblPrEx>
        <w:tc>
          <w:tcPr>
            <w:tcW w:w="738" w:type="dxa"/>
            <w:tcBorders>
              <w:top w:val="nil"/>
              <w:bottom w:val="nil"/>
              <w:right w:val="nil"/>
            </w:tcBorders>
            <w:shd w:val="solid" w:color="auto" w:fill="000000"/>
          </w:tcPr>
          <w:p w14:paraId="6D6BE701" w14:textId="77777777" w:rsidR="00BD1388" w:rsidRPr="00D00961" w:rsidRDefault="00BD1388">
            <w:pPr>
              <w:jc w:val="center"/>
              <w:rPr>
                <w:rFonts w:ascii="Times New Roman" w:hAnsi="Times New Roman"/>
                <w:b/>
                <w:i/>
                <w:sz w:val="22"/>
              </w:rPr>
            </w:pPr>
            <w:r w:rsidRPr="00D00961">
              <w:rPr>
                <w:rFonts w:ascii="Times New Roman" w:hAnsi="Times New Roman"/>
                <w:b/>
                <w:i/>
                <w:sz w:val="22"/>
              </w:rPr>
              <w:t>4</w:t>
            </w:r>
          </w:p>
        </w:tc>
        <w:tc>
          <w:tcPr>
            <w:tcW w:w="1890" w:type="dxa"/>
            <w:tcBorders>
              <w:top w:val="nil"/>
              <w:left w:val="single" w:sz="6" w:space="0" w:color="auto"/>
              <w:bottom w:val="nil"/>
              <w:right w:val="single" w:sz="6" w:space="0" w:color="auto"/>
            </w:tcBorders>
          </w:tcPr>
          <w:p w14:paraId="5F8A01E7" w14:textId="77777777" w:rsidR="00BD1388" w:rsidRPr="00D00961" w:rsidRDefault="00BD1388">
            <w:pPr>
              <w:rPr>
                <w:rFonts w:ascii="Times New Roman" w:hAnsi="Times New Roman"/>
                <w:b/>
                <w:sz w:val="22"/>
              </w:rPr>
            </w:pPr>
            <w:r w:rsidRPr="00D00961">
              <w:rPr>
                <w:rFonts w:ascii="Times New Roman" w:hAnsi="Times New Roman"/>
                <w:b/>
                <w:sz w:val="22"/>
              </w:rPr>
              <w:t>2:18</w:t>
            </w:r>
          </w:p>
        </w:tc>
        <w:tc>
          <w:tcPr>
            <w:tcW w:w="1800" w:type="dxa"/>
            <w:tcBorders>
              <w:top w:val="nil"/>
              <w:left w:val="nil"/>
              <w:bottom w:val="nil"/>
              <w:right w:val="single" w:sz="6" w:space="0" w:color="auto"/>
            </w:tcBorders>
          </w:tcPr>
          <w:p w14:paraId="4C77F487" w14:textId="77777777" w:rsidR="00BD1388" w:rsidRPr="00D00961" w:rsidRDefault="00BD1388">
            <w:pPr>
              <w:rPr>
                <w:rFonts w:ascii="Times New Roman" w:hAnsi="Times New Roman"/>
                <w:b/>
                <w:sz w:val="22"/>
              </w:rPr>
            </w:pPr>
            <w:r w:rsidRPr="00D00961">
              <w:rPr>
                <w:rFonts w:ascii="Times New Roman" w:hAnsi="Times New Roman"/>
                <w:b/>
                <w:sz w:val="22"/>
              </w:rPr>
              <w:t>Xerxes</w:t>
            </w:r>
          </w:p>
        </w:tc>
        <w:tc>
          <w:tcPr>
            <w:tcW w:w="1710" w:type="dxa"/>
            <w:tcBorders>
              <w:top w:val="nil"/>
              <w:left w:val="nil"/>
              <w:bottom w:val="nil"/>
              <w:right w:val="single" w:sz="6" w:space="0" w:color="auto"/>
            </w:tcBorders>
          </w:tcPr>
          <w:p w14:paraId="30ECB151" w14:textId="77777777" w:rsidR="00BD1388" w:rsidRPr="00D00961" w:rsidRDefault="00BD1388">
            <w:pPr>
              <w:rPr>
                <w:rFonts w:ascii="Times New Roman" w:hAnsi="Times New Roman"/>
                <w:b/>
                <w:sz w:val="22"/>
              </w:rPr>
            </w:pPr>
            <w:r w:rsidRPr="00D00961">
              <w:rPr>
                <w:rFonts w:ascii="Times New Roman" w:hAnsi="Times New Roman"/>
                <w:b/>
                <w:sz w:val="22"/>
              </w:rPr>
              <w:t>Nobles and Officials</w:t>
            </w:r>
          </w:p>
          <w:p w14:paraId="035B34D7" w14:textId="77777777" w:rsidR="00BD1388" w:rsidRPr="00D00961" w:rsidRDefault="00BD1388">
            <w:pPr>
              <w:rPr>
                <w:rFonts w:ascii="Times New Roman" w:hAnsi="Times New Roman"/>
                <w:b/>
                <w:sz w:val="22"/>
              </w:rPr>
            </w:pPr>
          </w:p>
        </w:tc>
        <w:tc>
          <w:tcPr>
            <w:tcW w:w="3600" w:type="dxa"/>
            <w:tcBorders>
              <w:top w:val="nil"/>
              <w:left w:val="nil"/>
              <w:bottom w:val="nil"/>
              <w:right w:val="single" w:sz="6" w:space="0" w:color="auto"/>
            </w:tcBorders>
          </w:tcPr>
          <w:p w14:paraId="5D06C95C" w14:textId="77777777" w:rsidR="00BD1388" w:rsidRPr="00D00961" w:rsidRDefault="00BD1388">
            <w:pPr>
              <w:rPr>
                <w:rFonts w:ascii="Times New Roman" w:hAnsi="Times New Roman"/>
                <w:b/>
                <w:sz w:val="22"/>
              </w:rPr>
            </w:pPr>
            <w:r w:rsidRPr="00D00961">
              <w:rPr>
                <w:rFonts w:ascii="Times New Roman" w:hAnsi="Times New Roman"/>
                <w:b/>
                <w:sz w:val="22"/>
              </w:rPr>
              <w:t>Esther introduced as the new queen</w:t>
            </w:r>
          </w:p>
          <w:p w14:paraId="6867C388" w14:textId="77777777" w:rsidR="00BD1388" w:rsidRPr="00D00961" w:rsidRDefault="00BD1388">
            <w:pPr>
              <w:rPr>
                <w:rFonts w:ascii="Times New Roman" w:hAnsi="Times New Roman"/>
                <w:b/>
                <w:sz w:val="22"/>
              </w:rPr>
            </w:pPr>
          </w:p>
          <w:p w14:paraId="6FC534EF" w14:textId="77777777" w:rsidR="00BD1388" w:rsidRPr="00D00961" w:rsidRDefault="00BD1388">
            <w:pPr>
              <w:rPr>
                <w:rFonts w:ascii="Times New Roman" w:hAnsi="Times New Roman"/>
                <w:b/>
                <w:sz w:val="22"/>
              </w:rPr>
            </w:pPr>
          </w:p>
        </w:tc>
      </w:tr>
      <w:tr w:rsidR="00BD1388" w:rsidRPr="00D00961" w14:paraId="63CDE2A1" w14:textId="77777777" w:rsidTr="0035251E">
        <w:tblPrEx>
          <w:tblCellMar>
            <w:top w:w="0" w:type="dxa"/>
            <w:bottom w:w="0" w:type="dxa"/>
          </w:tblCellMar>
        </w:tblPrEx>
        <w:tc>
          <w:tcPr>
            <w:tcW w:w="738" w:type="dxa"/>
            <w:tcBorders>
              <w:top w:val="nil"/>
              <w:bottom w:val="nil"/>
              <w:right w:val="nil"/>
            </w:tcBorders>
            <w:shd w:val="solid" w:color="auto" w:fill="000000"/>
          </w:tcPr>
          <w:p w14:paraId="5F62E6CA" w14:textId="77777777" w:rsidR="00BD1388" w:rsidRPr="00D00961" w:rsidRDefault="00BD1388">
            <w:pPr>
              <w:jc w:val="center"/>
              <w:rPr>
                <w:rFonts w:ascii="Times New Roman" w:hAnsi="Times New Roman"/>
                <w:b/>
                <w:i/>
                <w:sz w:val="22"/>
              </w:rPr>
            </w:pPr>
            <w:r w:rsidRPr="00D00961">
              <w:rPr>
                <w:rFonts w:ascii="Times New Roman" w:hAnsi="Times New Roman"/>
                <w:b/>
                <w:i/>
                <w:sz w:val="22"/>
              </w:rPr>
              <w:t>5</w:t>
            </w:r>
          </w:p>
        </w:tc>
        <w:tc>
          <w:tcPr>
            <w:tcW w:w="1890" w:type="dxa"/>
            <w:tcBorders>
              <w:top w:val="nil"/>
              <w:left w:val="single" w:sz="6" w:space="0" w:color="auto"/>
              <w:bottom w:val="nil"/>
              <w:right w:val="single" w:sz="6" w:space="0" w:color="auto"/>
            </w:tcBorders>
          </w:tcPr>
          <w:p w14:paraId="703CBCA8" w14:textId="77777777" w:rsidR="00BD1388" w:rsidRPr="00D00961" w:rsidRDefault="00BD1388">
            <w:pPr>
              <w:rPr>
                <w:rFonts w:ascii="Times New Roman" w:hAnsi="Times New Roman"/>
                <w:b/>
                <w:sz w:val="22"/>
              </w:rPr>
            </w:pPr>
            <w:r w:rsidRPr="00D00961">
              <w:rPr>
                <w:rFonts w:ascii="Times New Roman" w:hAnsi="Times New Roman"/>
                <w:b/>
                <w:sz w:val="22"/>
              </w:rPr>
              <w:t>3:15</w:t>
            </w:r>
          </w:p>
        </w:tc>
        <w:tc>
          <w:tcPr>
            <w:tcW w:w="1800" w:type="dxa"/>
            <w:tcBorders>
              <w:top w:val="nil"/>
              <w:left w:val="nil"/>
              <w:bottom w:val="nil"/>
              <w:right w:val="single" w:sz="6" w:space="0" w:color="auto"/>
            </w:tcBorders>
          </w:tcPr>
          <w:p w14:paraId="651E5ABC" w14:textId="77777777" w:rsidR="00BD1388" w:rsidRPr="00D00961" w:rsidRDefault="00BD1388">
            <w:pPr>
              <w:rPr>
                <w:rFonts w:ascii="Times New Roman" w:hAnsi="Times New Roman"/>
                <w:b/>
                <w:sz w:val="22"/>
              </w:rPr>
            </w:pPr>
            <w:r w:rsidRPr="00D00961">
              <w:rPr>
                <w:rFonts w:ascii="Times New Roman" w:hAnsi="Times New Roman"/>
                <w:b/>
                <w:sz w:val="22"/>
              </w:rPr>
              <w:t>Xerxes</w:t>
            </w:r>
          </w:p>
        </w:tc>
        <w:tc>
          <w:tcPr>
            <w:tcW w:w="1710" w:type="dxa"/>
            <w:tcBorders>
              <w:top w:val="nil"/>
              <w:left w:val="nil"/>
              <w:bottom w:val="nil"/>
              <w:right w:val="single" w:sz="6" w:space="0" w:color="auto"/>
            </w:tcBorders>
          </w:tcPr>
          <w:p w14:paraId="588BD91A" w14:textId="77777777" w:rsidR="00BD1388" w:rsidRPr="00D00961" w:rsidRDefault="00BD1388">
            <w:pPr>
              <w:rPr>
                <w:rFonts w:ascii="Times New Roman" w:hAnsi="Times New Roman"/>
                <w:b/>
                <w:sz w:val="22"/>
              </w:rPr>
            </w:pPr>
            <w:r w:rsidRPr="00D00961">
              <w:rPr>
                <w:rFonts w:ascii="Times New Roman" w:hAnsi="Times New Roman"/>
                <w:b/>
                <w:sz w:val="22"/>
              </w:rPr>
              <w:t>Haman</w:t>
            </w:r>
          </w:p>
        </w:tc>
        <w:tc>
          <w:tcPr>
            <w:tcW w:w="3600" w:type="dxa"/>
            <w:tcBorders>
              <w:top w:val="nil"/>
              <w:left w:val="nil"/>
              <w:bottom w:val="nil"/>
              <w:right w:val="single" w:sz="6" w:space="0" w:color="auto"/>
            </w:tcBorders>
          </w:tcPr>
          <w:p w14:paraId="0814AF7D" w14:textId="77777777" w:rsidR="00BD1388" w:rsidRPr="00D00961" w:rsidRDefault="00BD1388">
            <w:pPr>
              <w:rPr>
                <w:rFonts w:ascii="Times New Roman" w:hAnsi="Times New Roman"/>
                <w:b/>
                <w:sz w:val="22"/>
              </w:rPr>
            </w:pPr>
            <w:r w:rsidRPr="00D00961">
              <w:rPr>
                <w:rFonts w:ascii="Times New Roman" w:hAnsi="Times New Roman"/>
                <w:b/>
                <w:sz w:val="22"/>
              </w:rPr>
              <w:t>Annihilation of the Jews decreed by the king</w:t>
            </w:r>
          </w:p>
          <w:p w14:paraId="1C9CF740" w14:textId="77777777" w:rsidR="00BD1388" w:rsidRPr="00D00961" w:rsidRDefault="00BD1388">
            <w:pPr>
              <w:rPr>
                <w:rFonts w:ascii="Times New Roman" w:hAnsi="Times New Roman"/>
                <w:b/>
                <w:sz w:val="22"/>
              </w:rPr>
            </w:pPr>
          </w:p>
          <w:p w14:paraId="4CC60580" w14:textId="77777777" w:rsidR="00BD1388" w:rsidRPr="00D00961" w:rsidRDefault="00BD1388">
            <w:pPr>
              <w:rPr>
                <w:rFonts w:ascii="Times New Roman" w:hAnsi="Times New Roman"/>
                <w:b/>
                <w:sz w:val="22"/>
              </w:rPr>
            </w:pPr>
          </w:p>
        </w:tc>
      </w:tr>
      <w:tr w:rsidR="00BD1388" w:rsidRPr="00D00961" w14:paraId="16274580" w14:textId="77777777" w:rsidTr="0035251E">
        <w:tblPrEx>
          <w:tblCellMar>
            <w:top w:w="0" w:type="dxa"/>
            <w:bottom w:w="0" w:type="dxa"/>
          </w:tblCellMar>
        </w:tblPrEx>
        <w:tc>
          <w:tcPr>
            <w:tcW w:w="738" w:type="dxa"/>
            <w:tcBorders>
              <w:top w:val="nil"/>
              <w:bottom w:val="nil"/>
              <w:right w:val="nil"/>
            </w:tcBorders>
            <w:shd w:val="solid" w:color="auto" w:fill="000000"/>
          </w:tcPr>
          <w:p w14:paraId="6C7C203D" w14:textId="77777777" w:rsidR="00BD1388" w:rsidRPr="00D00961" w:rsidRDefault="00BD1388">
            <w:pPr>
              <w:jc w:val="center"/>
              <w:rPr>
                <w:rFonts w:ascii="Times New Roman" w:hAnsi="Times New Roman"/>
                <w:b/>
                <w:i/>
                <w:sz w:val="22"/>
              </w:rPr>
            </w:pPr>
            <w:r w:rsidRPr="00D00961">
              <w:rPr>
                <w:rFonts w:ascii="Times New Roman" w:hAnsi="Times New Roman"/>
                <w:b/>
                <w:i/>
                <w:sz w:val="22"/>
              </w:rPr>
              <w:t>6</w:t>
            </w:r>
          </w:p>
        </w:tc>
        <w:tc>
          <w:tcPr>
            <w:tcW w:w="1890" w:type="dxa"/>
            <w:tcBorders>
              <w:top w:val="nil"/>
              <w:left w:val="single" w:sz="6" w:space="0" w:color="auto"/>
              <w:bottom w:val="nil"/>
              <w:right w:val="single" w:sz="6" w:space="0" w:color="auto"/>
            </w:tcBorders>
          </w:tcPr>
          <w:p w14:paraId="70EDB79F" w14:textId="77777777" w:rsidR="00BD1388" w:rsidRPr="00D00961" w:rsidRDefault="00BD1388">
            <w:pPr>
              <w:rPr>
                <w:rFonts w:ascii="Times New Roman" w:hAnsi="Times New Roman"/>
                <w:b/>
                <w:sz w:val="22"/>
              </w:rPr>
            </w:pPr>
            <w:r w:rsidRPr="00D00961">
              <w:rPr>
                <w:rFonts w:ascii="Times New Roman" w:hAnsi="Times New Roman"/>
                <w:b/>
                <w:sz w:val="22"/>
              </w:rPr>
              <w:t>5:1-8</w:t>
            </w:r>
          </w:p>
        </w:tc>
        <w:tc>
          <w:tcPr>
            <w:tcW w:w="1800" w:type="dxa"/>
            <w:tcBorders>
              <w:top w:val="nil"/>
              <w:left w:val="nil"/>
              <w:bottom w:val="nil"/>
              <w:right w:val="single" w:sz="6" w:space="0" w:color="auto"/>
            </w:tcBorders>
          </w:tcPr>
          <w:p w14:paraId="6AAA4B84" w14:textId="77777777" w:rsidR="00BD1388" w:rsidRPr="00D00961" w:rsidRDefault="00BD1388">
            <w:pPr>
              <w:rPr>
                <w:rFonts w:ascii="Times New Roman" w:hAnsi="Times New Roman"/>
                <w:b/>
                <w:sz w:val="22"/>
              </w:rPr>
            </w:pPr>
            <w:r w:rsidRPr="00D00961">
              <w:rPr>
                <w:rFonts w:ascii="Times New Roman" w:hAnsi="Times New Roman"/>
                <w:b/>
                <w:sz w:val="22"/>
              </w:rPr>
              <w:t>Esther</w:t>
            </w:r>
          </w:p>
        </w:tc>
        <w:tc>
          <w:tcPr>
            <w:tcW w:w="1710" w:type="dxa"/>
            <w:tcBorders>
              <w:top w:val="nil"/>
              <w:left w:val="nil"/>
              <w:bottom w:val="nil"/>
              <w:right w:val="single" w:sz="6" w:space="0" w:color="auto"/>
            </w:tcBorders>
          </w:tcPr>
          <w:p w14:paraId="221FF16E" w14:textId="77777777" w:rsidR="00BD1388" w:rsidRPr="00D00961" w:rsidRDefault="00BD1388">
            <w:pPr>
              <w:rPr>
                <w:rFonts w:ascii="Times New Roman" w:hAnsi="Times New Roman"/>
                <w:b/>
                <w:sz w:val="22"/>
              </w:rPr>
            </w:pPr>
            <w:r w:rsidRPr="00D00961">
              <w:rPr>
                <w:rFonts w:ascii="Times New Roman" w:hAnsi="Times New Roman"/>
                <w:b/>
                <w:sz w:val="22"/>
              </w:rPr>
              <w:t>Xerxes and Haman</w:t>
            </w:r>
          </w:p>
        </w:tc>
        <w:tc>
          <w:tcPr>
            <w:tcW w:w="3600" w:type="dxa"/>
            <w:tcBorders>
              <w:top w:val="nil"/>
              <w:left w:val="nil"/>
              <w:bottom w:val="nil"/>
              <w:right w:val="single" w:sz="6" w:space="0" w:color="auto"/>
            </w:tcBorders>
          </w:tcPr>
          <w:p w14:paraId="3E7DC0B5" w14:textId="77777777" w:rsidR="00BD1388" w:rsidRPr="00D00961" w:rsidRDefault="00BD1388">
            <w:pPr>
              <w:rPr>
                <w:rFonts w:ascii="Times New Roman" w:hAnsi="Times New Roman"/>
                <w:b/>
                <w:sz w:val="22"/>
              </w:rPr>
            </w:pPr>
            <w:r w:rsidRPr="00D00961">
              <w:rPr>
                <w:rFonts w:ascii="Times New Roman" w:hAnsi="Times New Roman"/>
                <w:b/>
                <w:sz w:val="22"/>
              </w:rPr>
              <w:t>Xerxes kept in suspense as to Esther’s request</w:t>
            </w:r>
          </w:p>
          <w:p w14:paraId="7956BEFC" w14:textId="77777777" w:rsidR="00BD1388" w:rsidRPr="00D00961" w:rsidRDefault="00BD1388">
            <w:pPr>
              <w:rPr>
                <w:rFonts w:ascii="Times New Roman" w:hAnsi="Times New Roman"/>
                <w:b/>
                <w:sz w:val="22"/>
              </w:rPr>
            </w:pPr>
          </w:p>
          <w:p w14:paraId="0FE9C495" w14:textId="77777777" w:rsidR="00BD1388" w:rsidRPr="00D00961" w:rsidRDefault="00BD1388">
            <w:pPr>
              <w:rPr>
                <w:rFonts w:ascii="Times New Roman" w:hAnsi="Times New Roman"/>
                <w:b/>
                <w:sz w:val="22"/>
              </w:rPr>
            </w:pPr>
          </w:p>
        </w:tc>
      </w:tr>
      <w:tr w:rsidR="00BD1388" w:rsidRPr="00D00961" w14:paraId="4D31C920" w14:textId="77777777" w:rsidTr="0035251E">
        <w:tblPrEx>
          <w:tblCellMar>
            <w:top w:w="0" w:type="dxa"/>
            <w:bottom w:w="0" w:type="dxa"/>
          </w:tblCellMar>
        </w:tblPrEx>
        <w:tc>
          <w:tcPr>
            <w:tcW w:w="738" w:type="dxa"/>
            <w:tcBorders>
              <w:top w:val="nil"/>
              <w:bottom w:val="nil"/>
              <w:right w:val="nil"/>
            </w:tcBorders>
            <w:shd w:val="solid" w:color="auto" w:fill="000000"/>
          </w:tcPr>
          <w:p w14:paraId="7BA1E9E8" w14:textId="77777777" w:rsidR="00BD1388" w:rsidRPr="00D00961" w:rsidRDefault="00BD1388">
            <w:pPr>
              <w:jc w:val="center"/>
              <w:rPr>
                <w:rFonts w:ascii="Times New Roman" w:hAnsi="Times New Roman"/>
                <w:b/>
                <w:i/>
                <w:sz w:val="22"/>
              </w:rPr>
            </w:pPr>
            <w:r w:rsidRPr="00D00961">
              <w:rPr>
                <w:rFonts w:ascii="Times New Roman" w:hAnsi="Times New Roman"/>
                <w:b/>
                <w:i/>
                <w:sz w:val="22"/>
              </w:rPr>
              <w:t>7</w:t>
            </w:r>
          </w:p>
        </w:tc>
        <w:tc>
          <w:tcPr>
            <w:tcW w:w="1890" w:type="dxa"/>
            <w:tcBorders>
              <w:top w:val="nil"/>
              <w:left w:val="single" w:sz="6" w:space="0" w:color="auto"/>
              <w:bottom w:val="nil"/>
              <w:right w:val="single" w:sz="6" w:space="0" w:color="auto"/>
            </w:tcBorders>
          </w:tcPr>
          <w:p w14:paraId="0D976225" w14:textId="77777777" w:rsidR="00BD1388" w:rsidRPr="00D00961" w:rsidRDefault="00BD1388">
            <w:pPr>
              <w:rPr>
                <w:rFonts w:ascii="Times New Roman" w:hAnsi="Times New Roman"/>
                <w:b/>
                <w:sz w:val="22"/>
              </w:rPr>
            </w:pPr>
            <w:r w:rsidRPr="00D00961">
              <w:rPr>
                <w:rFonts w:ascii="Times New Roman" w:hAnsi="Times New Roman"/>
                <w:b/>
                <w:sz w:val="22"/>
              </w:rPr>
              <w:t>7:1-10</w:t>
            </w:r>
          </w:p>
        </w:tc>
        <w:tc>
          <w:tcPr>
            <w:tcW w:w="1800" w:type="dxa"/>
            <w:tcBorders>
              <w:top w:val="nil"/>
              <w:left w:val="nil"/>
              <w:bottom w:val="nil"/>
              <w:right w:val="single" w:sz="6" w:space="0" w:color="auto"/>
            </w:tcBorders>
          </w:tcPr>
          <w:p w14:paraId="039CD879" w14:textId="77777777" w:rsidR="00BD1388" w:rsidRPr="00D00961" w:rsidRDefault="00BD1388">
            <w:pPr>
              <w:rPr>
                <w:rFonts w:ascii="Times New Roman" w:hAnsi="Times New Roman"/>
                <w:b/>
                <w:sz w:val="22"/>
              </w:rPr>
            </w:pPr>
            <w:r w:rsidRPr="00D00961">
              <w:rPr>
                <w:rFonts w:ascii="Times New Roman" w:hAnsi="Times New Roman"/>
                <w:b/>
                <w:sz w:val="22"/>
              </w:rPr>
              <w:t>Esther</w:t>
            </w:r>
          </w:p>
        </w:tc>
        <w:tc>
          <w:tcPr>
            <w:tcW w:w="1710" w:type="dxa"/>
            <w:tcBorders>
              <w:top w:val="nil"/>
              <w:left w:val="nil"/>
              <w:bottom w:val="nil"/>
              <w:right w:val="single" w:sz="6" w:space="0" w:color="auto"/>
            </w:tcBorders>
          </w:tcPr>
          <w:p w14:paraId="332941D2" w14:textId="77777777" w:rsidR="00BD1388" w:rsidRPr="00D00961" w:rsidRDefault="00BD1388">
            <w:pPr>
              <w:rPr>
                <w:rFonts w:ascii="Times New Roman" w:hAnsi="Times New Roman"/>
                <w:b/>
                <w:sz w:val="22"/>
              </w:rPr>
            </w:pPr>
            <w:r w:rsidRPr="00D00961">
              <w:rPr>
                <w:rFonts w:ascii="Times New Roman" w:hAnsi="Times New Roman"/>
                <w:b/>
                <w:sz w:val="22"/>
              </w:rPr>
              <w:t>Xerxes and Haman</w:t>
            </w:r>
          </w:p>
        </w:tc>
        <w:tc>
          <w:tcPr>
            <w:tcW w:w="3600" w:type="dxa"/>
            <w:tcBorders>
              <w:top w:val="nil"/>
              <w:left w:val="nil"/>
              <w:bottom w:val="nil"/>
              <w:right w:val="single" w:sz="6" w:space="0" w:color="auto"/>
            </w:tcBorders>
          </w:tcPr>
          <w:p w14:paraId="50CEE10A" w14:textId="77777777" w:rsidR="00BD1388" w:rsidRPr="00D00961" w:rsidRDefault="00BD1388">
            <w:pPr>
              <w:rPr>
                <w:rFonts w:ascii="Times New Roman" w:hAnsi="Times New Roman"/>
                <w:b/>
                <w:sz w:val="22"/>
              </w:rPr>
            </w:pPr>
            <w:r w:rsidRPr="00D00961">
              <w:rPr>
                <w:rFonts w:ascii="Times New Roman" w:hAnsi="Times New Roman"/>
                <w:b/>
                <w:sz w:val="22"/>
              </w:rPr>
              <w:t>Esther exposes Haman as seeking her life</w:t>
            </w:r>
          </w:p>
          <w:p w14:paraId="2B9C2EFA" w14:textId="77777777" w:rsidR="00BD1388" w:rsidRPr="00D00961" w:rsidRDefault="00BD1388">
            <w:pPr>
              <w:rPr>
                <w:rFonts w:ascii="Times New Roman" w:hAnsi="Times New Roman"/>
                <w:b/>
                <w:sz w:val="22"/>
              </w:rPr>
            </w:pPr>
          </w:p>
          <w:p w14:paraId="21C2E757" w14:textId="77777777" w:rsidR="00BD1388" w:rsidRPr="00D00961" w:rsidRDefault="00BD1388">
            <w:pPr>
              <w:rPr>
                <w:rFonts w:ascii="Times New Roman" w:hAnsi="Times New Roman"/>
                <w:b/>
                <w:sz w:val="22"/>
              </w:rPr>
            </w:pPr>
          </w:p>
        </w:tc>
      </w:tr>
      <w:tr w:rsidR="00BD1388" w:rsidRPr="00D00961" w14:paraId="526C0E79" w14:textId="77777777" w:rsidTr="0035251E">
        <w:tblPrEx>
          <w:tblCellMar>
            <w:top w:w="0" w:type="dxa"/>
            <w:bottom w:w="0" w:type="dxa"/>
          </w:tblCellMar>
        </w:tblPrEx>
        <w:tc>
          <w:tcPr>
            <w:tcW w:w="738" w:type="dxa"/>
            <w:tcBorders>
              <w:top w:val="nil"/>
              <w:bottom w:val="nil"/>
              <w:right w:val="nil"/>
            </w:tcBorders>
            <w:shd w:val="solid" w:color="auto" w:fill="000000"/>
          </w:tcPr>
          <w:p w14:paraId="09FDA646" w14:textId="77777777" w:rsidR="00BD1388" w:rsidRPr="00D00961" w:rsidRDefault="00BD1388">
            <w:pPr>
              <w:jc w:val="center"/>
              <w:rPr>
                <w:rFonts w:ascii="Times New Roman" w:hAnsi="Times New Roman"/>
                <w:b/>
                <w:i/>
                <w:sz w:val="22"/>
              </w:rPr>
            </w:pPr>
            <w:r w:rsidRPr="00D00961">
              <w:rPr>
                <w:rFonts w:ascii="Times New Roman" w:hAnsi="Times New Roman"/>
                <w:b/>
                <w:i/>
                <w:sz w:val="22"/>
              </w:rPr>
              <w:t>8</w:t>
            </w:r>
          </w:p>
        </w:tc>
        <w:tc>
          <w:tcPr>
            <w:tcW w:w="1890" w:type="dxa"/>
            <w:tcBorders>
              <w:top w:val="nil"/>
              <w:left w:val="single" w:sz="6" w:space="0" w:color="auto"/>
              <w:bottom w:val="nil"/>
              <w:right w:val="single" w:sz="6" w:space="0" w:color="auto"/>
            </w:tcBorders>
          </w:tcPr>
          <w:p w14:paraId="62E07025" w14:textId="77777777" w:rsidR="00BD1388" w:rsidRPr="00D00961" w:rsidRDefault="00BD1388">
            <w:pPr>
              <w:rPr>
                <w:rFonts w:ascii="Times New Roman" w:hAnsi="Times New Roman"/>
                <w:b/>
                <w:sz w:val="22"/>
              </w:rPr>
            </w:pPr>
            <w:r w:rsidRPr="00D00961">
              <w:rPr>
                <w:rFonts w:ascii="Times New Roman" w:hAnsi="Times New Roman"/>
                <w:b/>
                <w:sz w:val="22"/>
              </w:rPr>
              <w:t>8:17</w:t>
            </w:r>
          </w:p>
        </w:tc>
        <w:tc>
          <w:tcPr>
            <w:tcW w:w="1800" w:type="dxa"/>
            <w:tcBorders>
              <w:top w:val="nil"/>
              <w:left w:val="nil"/>
              <w:bottom w:val="nil"/>
              <w:right w:val="single" w:sz="6" w:space="0" w:color="auto"/>
            </w:tcBorders>
          </w:tcPr>
          <w:p w14:paraId="573B156E" w14:textId="77777777" w:rsidR="00BD1388" w:rsidRPr="00D00961" w:rsidRDefault="00BD1388">
            <w:pPr>
              <w:rPr>
                <w:rFonts w:ascii="Times New Roman" w:hAnsi="Times New Roman"/>
                <w:b/>
                <w:sz w:val="22"/>
              </w:rPr>
            </w:pPr>
            <w:r w:rsidRPr="00D00961">
              <w:rPr>
                <w:rFonts w:ascii="Times New Roman" w:hAnsi="Times New Roman"/>
                <w:b/>
                <w:sz w:val="22"/>
              </w:rPr>
              <w:t>Jews</w:t>
            </w:r>
          </w:p>
        </w:tc>
        <w:tc>
          <w:tcPr>
            <w:tcW w:w="1710" w:type="dxa"/>
            <w:tcBorders>
              <w:top w:val="nil"/>
              <w:left w:val="nil"/>
              <w:bottom w:val="nil"/>
              <w:right w:val="single" w:sz="6" w:space="0" w:color="auto"/>
            </w:tcBorders>
          </w:tcPr>
          <w:p w14:paraId="10B1FC93" w14:textId="77777777" w:rsidR="00BD1388" w:rsidRPr="00D00961" w:rsidRDefault="00BD1388">
            <w:pPr>
              <w:rPr>
                <w:rFonts w:ascii="Times New Roman" w:hAnsi="Times New Roman"/>
                <w:b/>
                <w:sz w:val="22"/>
              </w:rPr>
            </w:pPr>
            <w:r w:rsidRPr="00D00961">
              <w:rPr>
                <w:rFonts w:ascii="Times New Roman" w:hAnsi="Times New Roman"/>
                <w:b/>
                <w:sz w:val="22"/>
              </w:rPr>
              <w:t>Jews</w:t>
            </w:r>
          </w:p>
        </w:tc>
        <w:tc>
          <w:tcPr>
            <w:tcW w:w="3600" w:type="dxa"/>
            <w:tcBorders>
              <w:top w:val="nil"/>
              <w:left w:val="nil"/>
              <w:bottom w:val="nil"/>
              <w:right w:val="single" w:sz="6" w:space="0" w:color="auto"/>
            </w:tcBorders>
          </w:tcPr>
          <w:p w14:paraId="17333E30" w14:textId="77777777" w:rsidR="00BD1388" w:rsidRPr="00D00961" w:rsidRDefault="00BD1388">
            <w:pPr>
              <w:rPr>
                <w:rFonts w:ascii="Times New Roman" w:hAnsi="Times New Roman"/>
                <w:b/>
                <w:sz w:val="22"/>
              </w:rPr>
            </w:pPr>
            <w:r w:rsidRPr="00D00961">
              <w:rPr>
                <w:rFonts w:ascii="Times New Roman" w:hAnsi="Times New Roman"/>
                <w:b/>
                <w:sz w:val="22"/>
              </w:rPr>
              <w:t>Rejoicing over the king’s edict on the Jews behalf and many Gentiles became Jews</w:t>
            </w:r>
          </w:p>
          <w:p w14:paraId="23E5866A" w14:textId="77777777" w:rsidR="00BD1388" w:rsidRPr="00D00961" w:rsidRDefault="00BD1388">
            <w:pPr>
              <w:rPr>
                <w:rFonts w:ascii="Times New Roman" w:hAnsi="Times New Roman"/>
                <w:b/>
                <w:sz w:val="22"/>
              </w:rPr>
            </w:pPr>
          </w:p>
          <w:p w14:paraId="37625538" w14:textId="77777777" w:rsidR="00BD1388" w:rsidRPr="00D00961" w:rsidRDefault="00BD1388">
            <w:pPr>
              <w:rPr>
                <w:rFonts w:ascii="Times New Roman" w:hAnsi="Times New Roman"/>
                <w:b/>
                <w:sz w:val="22"/>
              </w:rPr>
            </w:pPr>
          </w:p>
        </w:tc>
      </w:tr>
      <w:tr w:rsidR="00BD1388" w:rsidRPr="00D00961" w14:paraId="57B203B6" w14:textId="77777777" w:rsidTr="0035251E">
        <w:tblPrEx>
          <w:tblCellMar>
            <w:top w:w="0" w:type="dxa"/>
            <w:bottom w:w="0" w:type="dxa"/>
          </w:tblCellMar>
        </w:tblPrEx>
        <w:tc>
          <w:tcPr>
            <w:tcW w:w="738" w:type="dxa"/>
            <w:tcBorders>
              <w:top w:val="nil"/>
              <w:bottom w:val="nil"/>
              <w:right w:val="nil"/>
            </w:tcBorders>
            <w:shd w:val="solid" w:color="auto" w:fill="000000"/>
          </w:tcPr>
          <w:p w14:paraId="16741C97" w14:textId="77777777" w:rsidR="00BD1388" w:rsidRPr="00D00961" w:rsidRDefault="00BD1388">
            <w:pPr>
              <w:jc w:val="center"/>
              <w:rPr>
                <w:rFonts w:ascii="Times New Roman" w:hAnsi="Times New Roman"/>
                <w:b/>
                <w:i/>
                <w:sz w:val="22"/>
              </w:rPr>
            </w:pPr>
            <w:r w:rsidRPr="00D00961">
              <w:rPr>
                <w:rFonts w:ascii="Times New Roman" w:hAnsi="Times New Roman"/>
                <w:b/>
                <w:i/>
                <w:sz w:val="22"/>
              </w:rPr>
              <w:t>9</w:t>
            </w:r>
          </w:p>
        </w:tc>
        <w:tc>
          <w:tcPr>
            <w:tcW w:w="1890" w:type="dxa"/>
            <w:tcBorders>
              <w:top w:val="nil"/>
              <w:left w:val="single" w:sz="6" w:space="0" w:color="auto"/>
              <w:bottom w:val="nil"/>
              <w:right w:val="single" w:sz="6" w:space="0" w:color="auto"/>
            </w:tcBorders>
          </w:tcPr>
          <w:p w14:paraId="7F797E28" w14:textId="77777777" w:rsidR="00BD1388" w:rsidRPr="00D00961" w:rsidRDefault="00BD1388">
            <w:pPr>
              <w:rPr>
                <w:rFonts w:ascii="Times New Roman" w:hAnsi="Times New Roman"/>
                <w:b/>
                <w:sz w:val="22"/>
              </w:rPr>
            </w:pPr>
            <w:r w:rsidRPr="00D00961">
              <w:rPr>
                <w:rFonts w:ascii="Times New Roman" w:hAnsi="Times New Roman"/>
                <w:b/>
                <w:sz w:val="22"/>
              </w:rPr>
              <w:t>9:17</w:t>
            </w:r>
          </w:p>
        </w:tc>
        <w:tc>
          <w:tcPr>
            <w:tcW w:w="1800" w:type="dxa"/>
            <w:tcBorders>
              <w:top w:val="nil"/>
              <w:left w:val="nil"/>
              <w:bottom w:val="nil"/>
              <w:right w:val="single" w:sz="6" w:space="0" w:color="auto"/>
            </w:tcBorders>
          </w:tcPr>
          <w:p w14:paraId="72E9B24C" w14:textId="77777777" w:rsidR="00BD1388" w:rsidRPr="00D00961" w:rsidRDefault="00BD1388">
            <w:pPr>
              <w:rPr>
                <w:rFonts w:ascii="Times New Roman" w:hAnsi="Times New Roman"/>
                <w:b/>
                <w:sz w:val="22"/>
              </w:rPr>
            </w:pPr>
            <w:r w:rsidRPr="00D00961">
              <w:rPr>
                <w:rFonts w:ascii="Times New Roman" w:hAnsi="Times New Roman"/>
                <w:b/>
                <w:sz w:val="22"/>
              </w:rPr>
              <w:t>Jews</w:t>
            </w:r>
          </w:p>
        </w:tc>
        <w:tc>
          <w:tcPr>
            <w:tcW w:w="1710" w:type="dxa"/>
            <w:tcBorders>
              <w:top w:val="nil"/>
              <w:left w:val="nil"/>
              <w:bottom w:val="nil"/>
              <w:right w:val="single" w:sz="6" w:space="0" w:color="auto"/>
            </w:tcBorders>
          </w:tcPr>
          <w:p w14:paraId="0A6A11DD" w14:textId="77777777" w:rsidR="00BD1388" w:rsidRPr="00D00961" w:rsidRDefault="00BD1388">
            <w:pPr>
              <w:rPr>
                <w:rFonts w:ascii="Times New Roman" w:hAnsi="Times New Roman"/>
                <w:b/>
                <w:sz w:val="22"/>
              </w:rPr>
            </w:pPr>
            <w:r w:rsidRPr="00D00961">
              <w:rPr>
                <w:rFonts w:ascii="Times New Roman" w:hAnsi="Times New Roman"/>
                <w:b/>
                <w:sz w:val="22"/>
              </w:rPr>
              <w:t>Jews</w:t>
            </w:r>
          </w:p>
        </w:tc>
        <w:tc>
          <w:tcPr>
            <w:tcW w:w="3600" w:type="dxa"/>
            <w:tcBorders>
              <w:top w:val="nil"/>
              <w:left w:val="nil"/>
              <w:bottom w:val="nil"/>
              <w:right w:val="single" w:sz="6" w:space="0" w:color="auto"/>
            </w:tcBorders>
          </w:tcPr>
          <w:p w14:paraId="223BEF54" w14:textId="77777777" w:rsidR="00BD1388" w:rsidRPr="00D00961" w:rsidRDefault="00BD1388">
            <w:pPr>
              <w:rPr>
                <w:rFonts w:ascii="Times New Roman" w:hAnsi="Times New Roman"/>
                <w:b/>
                <w:sz w:val="22"/>
              </w:rPr>
            </w:pPr>
            <w:r w:rsidRPr="00D00961">
              <w:rPr>
                <w:rFonts w:ascii="Times New Roman" w:hAnsi="Times New Roman"/>
                <w:b/>
                <w:sz w:val="22"/>
              </w:rPr>
              <w:t>Rejoicing over slaughter of 75,810 or more enemies of the Jews</w:t>
            </w:r>
          </w:p>
          <w:p w14:paraId="70592B26" w14:textId="77777777" w:rsidR="00BD1388" w:rsidRPr="00D00961" w:rsidRDefault="00BD1388">
            <w:pPr>
              <w:rPr>
                <w:rFonts w:ascii="Times New Roman" w:hAnsi="Times New Roman"/>
                <w:b/>
                <w:sz w:val="22"/>
              </w:rPr>
            </w:pPr>
          </w:p>
          <w:p w14:paraId="27D95581" w14:textId="77777777" w:rsidR="00BD1388" w:rsidRPr="00D00961" w:rsidRDefault="00BD1388">
            <w:pPr>
              <w:rPr>
                <w:rFonts w:ascii="Times New Roman" w:hAnsi="Times New Roman"/>
                <w:b/>
                <w:sz w:val="22"/>
              </w:rPr>
            </w:pPr>
          </w:p>
        </w:tc>
      </w:tr>
      <w:tr w:rsidR="00BD1388" w:rsidRPr="00D00961" w14:paraId="5D1CF4EB" w14:textId="77777777" w:rsidTr="0035251E">
        <w:tblPrEx>
          <w:tblCellMar>
            <w:top w:w="0" w:type="dxa"/>
            <w:bottom w:w="0" w:type="dxa"/>
          </w:tblCellMar>
        </w:tblPrEx>
        <w:tc>
          <w:tcPr>
            <w:tcW w:w="738" w:type="dxa"/>
            <w:tcBorders>
              <w:top w:val="nil"/>
              <w:bottom w:val="single" w:sz="6" w:space="0" w:color="auto"/>
              <w:right w:val="nil"/>
            </w:tcBorders>
            <w:shd w:val="solid" w:color="auto" w:fill="000000"/>
          </w:tcPr>
          <w:p w14:paraId="634552C1" w14:textId="77777777" w:rsidR="00BD1388" w:rsidRPr="00D00961" w:rsidRDefault="00BD1388">
            <w:pPr>
              <w:jc w:val="center"/>
              <w:rPr>
                <w:rFonts w:ascii="Times New Roman" w:hAnsi="Times New Roman"/>
                <w:b/>
                <w:i/>
                <w:sz w:val="22"/>
              </w:rPr>
            </w:pPr>
            <w:r w:rsidRPr="00D00961">
              <w:rPr>
                <w:rFonts w:ascii="Times New Roman" w:hAnsi="Times New Roman"/>
                <w:b/>
                <w:i/>
                <w:sz w:val="22"/>
              </w:rPr>
              <w:t>10</w:t>
            </w:r>
          </w:p>
        </w:tc>
        <w:tc>
          <w:tcPr>
            <w:tcW w:w="1890" w:type="dxa"/>
            <w:tcBorders>
              <w:top w:val="nil"/>
              <w:left w:val="single" w:sz="6" w:space="0" w:color="auto"/>
              <w:bottom w:val="single" w:sz="6" w:space="0" w:color="auto"/>
              <w:right w:val="single" w:sz="6" w:space="0" w:color="auto"/>
            </w:tcBorders>
          </w:tcPr>
          <w:p w14:paraId="758496B1" w14:textId="77777777" w:rsidR="00BD1388" w:rsidRPr="00D00961" w:rsidRDefault="00BD1388">
            <w:pPr>
              <w:rPr>
                <w:rFonts w:ascii="Times New Roman" w:hAnsi="Times New Roman"/>
                <w:b/>
                <w:sz w:val="22"/>
              </w:rPr>
            </w:pPr>
            <w:r w:rsidRPr="00D00961">
              <w:rPr>
                <w:rFonts w:ascii="Times New Roman" w:hAnsi="Times New Roman"/>
                <w:b/>
                <w:sz w:val="22"/>
              </w:rPr>
              <w:t>9:18-32</w:t>
            </w:r>
          </w:p>
        </w:tc>
        <w:tc>
          <w:tcPr>
            <w:tcW w:w="1800" w:type="dxa"/>
            <w:tcBorders>
              <w:top w:val="nil"/>
              <w:left w:val="nil"/>
              <w:bottom w:val="single" w:sz="6" w:space="0" w:color="auto"/>
              <w:right w:val="single" w:sz="6" w:space="0" w:color="auto"/>
            </w:tcBorders>
          </w:tcPr>
          <w:p w14:paraId="7A9609AB" w14:textId="77777777" w:rsidR="00BD1388" w:rsidRPr="00D00961" w:rsidRDefault="00BD1388">
            <w:pPr>
              <w:rPr>
                <w:rFonts w:ascii="Times New Roman" w:hAnsi="Times New Roman"/>
                <w:b/>
                <w:sz w:val="22"/>
              </w:rPr>
            </w:pPr>
            <w:r w:rsidRPr="00D00961">
              <w:rPr>
                <w:rFonts w:ascii="Times New Roman" w:hAnsi="Times New Roman"/>
                <w:b/>
                <w:sz w:val="22"/>
              </w:rPr>
              <w:t>Jews</w:t>
            </w:r>
          </w:p>
        </w:tc>
        <w:tc>
          <w:tcPr>
            <w:tcW w:w="1710" w:type="dxa"/>
            <w:tcBorders>
              <w:top w:val="nil"/>
              <w:left w:val="nil"/>
              <w:bottom w:val="single" w:sz="6" w:space="0" w:color="auto"/>
              <w:right w:val="single" w:sz="6" w:space="0" w:color="auto"/>
            </w:tcBorders>
          </w:tcPr>
          <w:p w14:paraId="68FDF19C" w14:textId="77777777" w:rsidR="00BD1388" w:rsidRPr="00D00961" w:rsidRDefault="00BD1388">
            <w:pPr>
              <w:rPr>
                <w:rFonts w:ascii="Times New Roman" w:hAnsi="Times New Roman"/>
                <w:b/>
                <w:sz w:val="22"/>
              </w:rPr>
            </w:pPr>
            <w:r w:rsidRPr="00D00961">
              <w:rPr>
                <w:rFonts w:ascii="Times New Roman" w:hAnsi="Times New Roman"/>
                <w:b/>
                <w:sz w:val="22"/>
              </w:rPr>
              <w:t>Jews</w:t>
            </w:r>
          </w:p>
        </w:tc>
        <w:tc>
          <w:tcPr>
            <w:tcW w:w="3600" w:type="dxa"/>
            <w:tcBorders>
              <w:top w:val="nil"/>
              <w:left w:val="nil"/>
              <w:bottom w:val="single" w:sz="6" w:space="0" w:color="auto"/>
              <w:right w:val="single" w:sz="6" w:space="0" w:color="auto"/>
            </w:tcBorders>
          </w:tcPr>
          <w:p w14:paraId="712ADDB0" w14:textId="77777777" w:rsidR="00BD1388" w:rsidRPr="00D00961" w:rsidRDefault="00BD1388">
            <w:pPr>
              <w:rPr>
                <w:rFonts w:ascii="Times New Roman" w:hAnsi="Times New Roman"/>
                <w:b/>
                <w:sz w:val="22"/>
              </w:rPr>
            </w:pPr>
            <w:r w:rsidRPr="00D00961">
              <w:rPr>
                <w:rFonts w:ascii="Times New Roman" w:hAnsi="Times New Roman"/>
                <w:b/>
                <w:sz w:val="22"/>
              </w:rPr>
              <w:t>Feast of Purim established to be an annual event through Mordecai’s decree</w:t>
            </w:r>
          </w:p>
          <w:p w14:paraId="148797FC" w14:textId="77777777" w:rsidR="00BD1388" w:rsidRPr="00D00961" w:rsidRDefault="00BD1388">
            <w:pPr>
              <w:rPr>
                <w:rFonts w:ascii="Times New Roman" w:hAnsi="Times New Roman"/>
                <w:b/>
                <w:sz w:val="22"/>
              </w:rPr>
            </w:pPr>
          </w:p>
          <w:p w14:paraId="30DE5984" w14:textId="77777777" w:rsidR="00BD1388" w:rsidRPr="00D00961" w:rsidRDefault="00BD1388">
            <w:pPr>
              <w:rPr>
                <w:rFonts w:ascii="Times New Roman" w:hAnsi="Times New Roman"/>
                <w:b/>
                <w:sz w:val="22"/>
              </w:rPr>
            </w:pPr>
          </w:p>
        </w:tc>
      </w:tr>
    </w:tbl>
    <w:p w14:paraId="3AECBEA7" w14:textId="77777777" w:rsidR="00BD1388" w:rsidRPr="00D00961" w:rsidRDefault="00BD1388">
      <w:pPr>
        <w:ind w:right="-385"/>
        <w:jc w:val="center"/>
        <w:rPr>
          <w:rFonts w:ascii="Times New Roman" w:hAnsi="Times New Roman"/>
          <w:sz w:val="14"/>
        </w:rPr>
      </w:pPr>
      <w:r w:rsidRPr="00D00961">
        <w:rPr>
          <w:rFonts w:ascii="Times New Roman" w:hAnsi="Times New Roman"/>
          <w:sz w:val="22"/>
        </w:rPr>
        <w:br w:type="page"/>
      </w:r>
      <w:r w:rsidRPr="00D00961">
        <w:rPr>
          <w:rFonts w:ascii="Times New Roman" w:hAnsi="Times New Roman"/>
          <w:b/>
          <w:sz w:val="32"/>
        </w:rPr>
        <w:lastRenderedPageBreak/>
        <w:t xml:space="preserve">Map of Esther’s Canonical Status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683" w:name="_Toc393789780"/>
      <w:bookmarkStart w:id="4684" w:name="_Toc488678892"/>
      <w:bookmarkStart w:id="4685" w:name="_Toc502548343"/>
      <w:r w:rsidRPr="00D00961">
        <w:rPr>
          <w:rFonts w:ascii="Times New Roman" w:hAnsi="Times New Roman"/>
          <w:sz w:val="14"/>
        </w:rPr>
        <w:instrText>Map of Esther’s Canonical Status</w:instrText>
      </w:r>
      <w:bookmarkEnd w:id="4683"/>
      <w:bookmarkEnd w:id="4684"/>
      <w:bookmarkEnd w:id="4685"/>
      <w:r w:rsidRPr="00D00961">
        <w:rPr>
          <w:rFonts w:ascii="Times New Roman" w:hAnsi="Times New Roman"/>
          <w:sz w:val="14"/>
        </w:rPr>
        <w:instrText xml:space="preserve"> " \l 4 </w:instrText>
      </w:r>
      <w:r w:rsidRPr="00D00961">
        <w:rPr>
          <w:rFonts w:ascii="Times New Roman" w:hAnsi="Times New Roman"/>
          <w:sz w:val="14"/>
        </w:rPr>
        <w:fldChar w:fldCharType="end"/>
      </w:r>
      <w:r w:rsidRPr="00D00961">
        <w:rPr>
          <w:rFonts w:ascii="Times New Roman" w:hAnsi="Times New Roman"/>
          <w:sz w:val="14"/>
        </w:rPr>
        <w:t xml:space="preserve"> </w:t>
      </w:r>
    </w:p>
    <w:p w14:paraId="275AD9FF"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t xml:space="preserve">Carey A. Moore, </w:t>
      </w:r>
      <w:r w:rsidRPr="00D00961">
        <w:rPr>
          <w:rFonts w:ascii="Times New Roman" w:hAnsi="Times New Roman"/>
          <w:i/>
          <w:sz w:val="22"/>
        </w:rPr>
        <w:t>Esther</w:t>
      </w:r>
      <w:r w:rsidRPr="00D00961">
        <w:rPr>
          <w:rFonts w:ascii="Times New Roman" w:hAnsi="Times New Roman"/>
          <w:sz w:val="22"/>
        </w:rPr>
        <w:t>, Anchor Bible, xxvi-xxvii</w:t>
      </w:r>
    </w:p>
    <w:p w14:paraId="6369D07E" w14:textId="77777777" w:rsidR="00BD1388" w:rsidRPr="00D00961" w:rsidRDefault="00BD1388">
      <w:pPr>
        <w:ind w:right="-385"/>
        <w:jc w:val="center"/>
        <w:rPr>
          <w:rFonts w:ascii="Times New Roman" w:hAnsi="Times New Roman"/>
          <w:sz w:val="14"/>
        </w:rPr>
      </w:pPr>
      <w:r w:rsidRPr="00D00961">
        <w:rPr>
          <w:rFonts w:ascii="Times New Roman" w:hAnsi="Times New Roman"/>
          <w:sz w:val="22"/>
        </w:rPr>
        <w:br w:type="page"/>
      </w:r>
      <w:r w:rsidRPr="00D00961">
        <w:rPr>
          <w:rFonts w:ascii="Times New Roman" w:hAnsi="Times New Roman"/>
          <w:b/>
          <w:sz w:val="32"/>
        </w:rPr>
        <w:lastRenderedPageBreak/>
        <w:t xml:space="preserve">Map of the Persian Empire </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686" w:name="_Toc393789781"/>
      <w:bookmarkStart w:id="4687" w:name="_Toc488678893"/>
      <w:bookmarkStart w:id="4688" w:name="_Toc502548344"/>
      <w:r w:rsidRPr="00D00961">
        <w:rPr>
          <w:rFonts w:ascii="Times New Roman" w:hAnsi="Times New Roman"/>
          <w:sz w:val="14"/>
        </w:rPr>
        <w:instrText>Map of the Persian Empire</w:instrText>
      </w:r>
      <w:bookmarkEnd w:id="4686"/>
      <w:bookmarkEnd w:id="4687"/>
      <w:bookmarkEnd w:id="4688"/>
      <w:r w:rsidRPr="00D00961">
        <w:rPr>
          <w:rFonts w:ascii="Times New Roman" w:hAnsi="Times New Roman"/>
          <w:sz w:val="14"/>
        </w:rPr>
        <w:instrText xml:space="preserve"> " \l 4 </w:instrText>
      </w:r>
      <w:r w:rsidRPr="00D00961">
        <w:rPr>
          <w:rFonts w:ascii="Times New Roman" w:hAnsi="Times New Roman"/>
          <w:sz w:val="14"/>
        </w:rPr>
        <w:fldChar w:fldCharType="end"/>
      </w:r>
      <w:r w:rsidRPr="00D00961">
        <w:rPr>
          <w:rFonts w:ascii="Times New Roman" w:hAnsi="Times New Roman"/>
          <w:sz w:val="14"/>
        </w:rPr>
        <w:t xml:space="preserve"> </w:t>
      </w:r>
    </w:p>
    <w:p w14:paraId="6D706F33"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Barry J. Beitzel, </w:t>
      </w:r>
      <w:r w:rsidRPr="00D00961">
        <w:rPr>
          <w:rFonts w:ascii="Times New Roman" w:hAnsi="Times New Roman"/>
          <w:i/>
          <w:sz w:val="22"/>
        </w:rPr>
        <w:t>Moody Atlas of Bible Lands</w:t>
      </w:r>
      <w:r w:rsidRPr="00D00961">
        <w:rPr>
          <w:rFonts w:ascii="Times New Roman" w:hAnsi="Times New Roman"/>
          <w:sz w:val="22"/>
        </w:rPr>
        <w:t xml:space="preserve">, </w:t>
      </w:r>
      <w:r w:rsidR="006461A4">
        <w:rPr>
          <w:rFonts w:ascii="Times New Roman" w:hAnsi="Times New Roman"/>
          <w:sz w:val="22"/>
        </w:rPr>
        <w:t>1</w:t>
      </w:r>
      <w:r w:rsidR="006461A4" w:rsidRPr="006461A4">
        <w:rPr>
          <w:rFonts w:ascii="Times New Roman" w:hAnsi="Times New Roman"/>
          <w:sz w:val="22"/>
          <w:vertAlign w:val="superscript"/>
        </w:rPr>
        <w:t>st</w:t>
      </w:r>
      <w:r w:rsidR="006461A4">
        <w:rPr>
          <w:rFonts w:ascii="Times New Roman" w:hAnsi="Times New Roman"/>
          <w:sz w:val="22"/>
        </w:rPr>
        <w:t xml:space="preserve"> ed., </w:t>
      </w:r>
      <w:r w:rsidRPr="00D00961">
        <w:rPr>
          <w:rFonts w:ascii="Times New Roman" w:hAnsi="Times New Roman"/>
          <w:sz w:val="22"/>
        </w:rPr>
        <w:t>150-51</w:t>
      </w:r>
    </w:p>
    <w:p w14:paraId="0D66FA48"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Shadow and Fulfillment in the Book of Esther</w:t>
      </w:r>
      <w:r w:rsidRPr="00D00961">
        <w:rPr>
          <w:rFonts w:ascii="Times New Roman" w:hAnsi="Times New Roman"/>
          <w:b/>
          <w:sz w:val="8"/>
        </w:rPr>
        <w:fldChar w:fldCharType="begin"/>
      </w:r>
      <w:r w:rsidRPr="00D00961">
        <w:rPr>
          <w:rFonts w:ascii="Times New Roman" w:hAnsi="Times New Roman"/>
          <w:b/>
          <w:sz w:val="8"/>
        </w:rPr>
        <w:instrText xml:space="preserve"> TC  " </w:instrText>
      </w:r>
      <w:bookmarkStart w:id="4689" w:name="_Toc488678894"/>
      <w:bookmarkStart w:id="4690" w:name="_Toc502548345"/>
      <w:r w:rsidRPr="00D00961">
        <w:rPr>
          <w:rFonts w:ascii="Times New Roman" w:hAnsi="Times New Roman"/>
          <w:b/>
          <w:sz w:val="8"/>
        </w:rPr>
        <w:instrText>Shadow and Fulfillment in the Book of Esther</w:instrText>
      </w:r>
      <w:bookmarkEnd w:id="4689"/>
      <w:bookmarkEnd w:id="4690"/>
      <w:r w:rsidRPr="00D00961">
        <w:rPr>
          <w:rFonts w:ascii="Times New Roman" w:hAnsi="Times New Roman"/>
          <w:b/>
          <w:sz w:val="8"/>
        </w:rPr>
        <w:instrText xml:space="preserve"> " \l 4 </w:instrText>
      </w:r>
      <w:r w:rsidRPr="00D00961">
        <w:rPr>
          <w:rFonts w:ascii="Times New Roman" w:hAnsi="Times New Roman"/>
          <w:b/>
          <w:sz w:val="8"/>
        </w:rPr>
        <w:fldChar w:fldCharType="end"/>
      </w:r>
    </w:p>
    <w:p w14:paraId="429C4E49" w14:textId="77777777" w:rsidR="00BD1388" w:rsidRPr="00D00961" w:rsidRDefault="00BD1388" w:rsidP="006461A4">
      <w:pPr>
        <w:ind w:right="-385"/>
        <w:jc w:val="center"/>
        <w:outlineLvl w:val="0"/>
        <w:rPr>
          <w:rFonts w:ascii="Times New Roman" w:hAnsi="Times New Roman"/>
          <w:sz w:val="16"/>
        </w:rPr>
      </w:pPr>
      <w:r w:rsidRPr="00D00961">
        <w:rPr>
          <w:rFonts w:ascii="Times New Roman" w:hAnsi="Times New Roman"/>
          <w:sz w:val="16"/>
        </w:rPr>
        <w:t xml:space="preserve">The Conclusion to an Article of the Same Title by Michael J. Wechsler, </w:t>
      </w:r>
      <w:r w:rsidRPr="00D00961">
        <w:rPr>
          <w:rFonts w:ascii="Times New Roman" w:hAnsi="Times New Roman"/>
          <w:i/>
          <w:sz w:val="16"/>
        </w:rPr>
        <w:t>Bibliotheca Sacra</w:t>
      </w:r>
      <w:r w:rsidRPr="00D00961">
        <w:rPr>
          <w:rFonts w:ascii="Times New Roman" w:hAnsi="Times New Roman"/>
          <w:sz w:val="16"/>
        </w:rPr>
        <w:t xml:space="preserve"> 154 (July-September 1997): 275-84</w:t>
      </w:r>
    </w:p>
    <w:p w14:paraId="01740DDB" w14:textId="77777777" w:rsidR="00BD1388" w:rsidRPr="00D00961" w:rsidRDefault="00BD1388">
      <w:pPr>
        <w:ind w:right="-385"/>
        <w:rPr>
          <w:rFonts w:ascii="Times New Roman" w:hAnsi="Times New Roman"/>
          <w:sz w:val="16"/>
        </w:rPr>
      </w:pPr>
    </w:p>
    <w:p w14:paraId="5C443B09" w14:textId="77777777" w:rsidR="00BD1388" w:rsidRPr="00D00961" w:rsidRDefault="00BD1388">
      <w:pPr>
        <w:ind w:right="-385"/>
        <w:rPr>
          <w:rFonts w:ascii="Times New Roman" w:hAnsi="Times New Roman"/>
          <w:sz w:val="18"/>
        </w:rPr>
      </w:pPr>
    </w:p>
    <w:p w14:paraId="4099B61E" w14:textId="77777777" w:rsidR="00BD1388" w:rsidRPr="00D00961" w:rsidRDefault="00BD1388">
      <w:pPr>
        <w:ind w:right="-385"/>
        <w:jc w:val="center"/>
        <w:rPr>
          <w:rFonts w:ascii="Times New Roman" w:hAnsi="Times New Roman"/>
          <w:b/>
          <w:sz w:val="32"/>
        </w:rPr>
        <w:sectPr w:rsidR="00BD1388" w:rsidRPr="00D00961" w:rsidSect="00B36574">
          <w:headerReference w:type="even" r:id="rId190"/>
          <w:headerReference w:type="default" r:id="rId191"/>
          <w:pgSz w:w="11894" w:h="16834" w:code="9"/>
          <w:pgMar w:top="245" w:right="1152" w:bottom="576" w:left="1152" w:header="720" w:footer="720" w:gutter="0"/>
          <w:cols w:space="720"/>
        </w:sectPr>
      </w:pPr>
    </w:p>
    <w:p w14:paraId="63EC66C7" w14:textId="77777777" w:rsidR="00BD1388" w:rsidRPr="00D00961" w:rsidRDefault="00BD1388" w:rsidP="007B5590">
      <w:pPr>
        <w:ind w:right="-385"/>
        <w:jc w:val="center"/>
        <w:outlineLvl w:val="0"/>
        <w:rPr>
          <w:rFonts w:ascii="Times New Roman" w:hAnsi="Times New Roman"/>
          <w:sz w:val="14"/>
        </w:rPr>
      </w:pPr>
      <w:r w:rsidRPr="00D00961">
        <w:rPr>
          <w:rFonts w:ascii="Times New Roman" w:hAnsi="Times New Roman"/>
          <w:b/>
          <w:sz w:val="32"/>
        </w:rPr>
        <w:lastRenderedPageBreak/>
        <w:t>Old Testament Keyword Song</w:t>
      </w:r>
      <w:r w:rsidRPr="00D00961">
        <w:rPr>
          <w:rFonts w:ascii="Times New Roman" w:hAnsi="Times New Roman"/>
          <w:sz w:val="14"/>
        </w:rPr>
        <w:fldChar w:fldCharType="begin"/>
      </w:r>
      <w:r w:rsidRPr="00D00961">
        <w:rPr>
          <w:rFonts w:ascii="Times New Roman" w:hAnsi="Times New Roman"/>
          <w:sz w:val="14"/>
        </w:rPr>
        <w:instrText xml:space="preserve"> TC  " </w:instrText>
      </w:r>
      <w:bookmarkStart w:id="4691" w:name="_Toc488678895"/>
      <w:bookmarkStart w:id="4692" w:name="_Toc488687281"/>
      <w:bookmarkStart w:id="4693" w:name="_Toc502548346"/>
      <w:r w:rsidRPr="00D00961">
        <w:rPr>
          <w:rFonts w:ascii="Times New Roman" w:hAnsi="Times New Roman"/>
          <w:sz w:val="14"/>
        </w:rPr>
        <w:instrText>Old Testament Keyword Song</w:instrText>
      </w:r>
      <w:bookmarkEnd w:id="4691"/>
      <w:bookmarkEnd w:id="4692"/>
      <w:bookmarkEnd w:id="4693"/>
      <w:r w:rsidRPr="00D00961">
        <w:rPr>
          <w:rFonts w:ascii="Times New Roman" w:hAnsi="Times New Roman"/>
          <w:sz w:val="14"/>
        </w:rPr>
        <w:instrText xml:space="preserve"> " \l 1 </w:instrText>
      </w:r>
      <w:r w:rsidRPr="00D00961">
        <w:rPr>
          <w:rFonts w:ascii="Times New Roman" w:hAnsi="Times New Roman"/>
          <w:sz w:val="14"/>
        </w:rPr>
        <w:fldChar w:fldCharType="end"/>
      </w:r>
    </w:p>
    <w:p w14:paraId="7F2FBDE0"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14"/>
        </w:rPr>
        <w:br w:type="page"/>
      </w:r>
      <w:r w:rsidRPr="00D00961">
        <w:rPr>
          <w:rFonts w:ascii="Times New Roman" w:hAnsi="Times New Roman"/>
          <w:b/>
          <w:sz w:val="22"/>
        </w:rPr>
        <w:lastRenderedPageBreak/>
        <w:t>Old Testament Keyword Song (2 of 7)</w:t>
      </w:r>
    </w:p>
    <w:p w14:paraId="6594358E"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14"/>
        </w:rPr>
        <w:br w:type="page"/>
      </w:r>
      <w:r w:rsidRPr="00D00961">
        <w:rPr>
          <w:rFonts w:ascii="Times New Roman" w:hAnsi="Times New Roman"/>
          <w:b/>
          <w:sz w:val="22"/>
        </w:rPr>
        <w:lastRenderedPageBreak/>
        <w:t>Old Testament Keyword Song (3 of 7)</w:t>
      </w:r>
    </w:p>
    <w:p w14:paraId="01D77A1B"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14"/>
        </w:rPr>
        <w:br w:type="page"/>
      </w:r>
      <w:r w:rsidRPr="00D00961">
        <w:rPr>
          <w:rFonts w:ascii="Times New Roman" w:hAnsi="Times New Roman"/>
          <w:b/>
          <w:sz w:val="22"/>
        </w:rPr>
        <w:lastRenderedPageBreak/>
        <w:t>Old Testament Keyword Song (4 of 7)</w:t>
      </w:r>
    </w:p>
    <w:p w14:paraId="42741867"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14"/>
        </w:rPr>
        <w:br w:type="page"/>
      </w:r>
      <w:r w:rsidRPr="00D00961">
        <w:rPr>
          <w:rFonts w:ascii="Times New Roman" w:hAnsi="Times New Roman"/>
          <w:b/>
          <w:sz w:val="22"/>
        </w:rPr>
        <w:lastRenderedPageBreak/>
        <w:t>Old Testament Keyword Song (5 of 7)</w:t>
      </w:r>
    </w:p>
    <w:p w14:paraId="7AD902E8"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14"/>
        </w:rPr>
        <w:br w:type="page"/>
      </w:r>
      <w:r w:rsidRPr="00D00961">
        <w:rPr>
          <w:rFonts w:ascii="Times New Roman" w:hAnsi="Times New Roman"/>
          <w:b/>
          <w:sz w:val="22"/>
        </w:rPr>
        <w:lastRenderedPageBreak/>
        <w:t>Old Testament Keyword Song (6 of 7)</w:t>
      </w:r>
    </w:p>
    <w:p w14:paraId="725166CE" w14:textId="77777777" w:rsidR="00BD1388" w:rsidRPr="00D00961" w:rsidRDefault="00BD1388" w:rsidP="007B5590">
      <w:pPr>
        <w:ind w:right="-385"/>
        <w:jc w:val="center"/>
        <w:outlineLvl w:val="0"/>
        <w:rPr>
          <w:rFonts w:ascii="Times New Roman" w:hAnsi="Times New Roman"/>
          <w:b/>
          <w:sz w:val="22"/>
        </w:rPr>
      </w:pPr>
      <w:r w:rsidRPr="00D00961">
        <w:rPr>
          <w:rFonts w:ascii="Times New Roman" w:hAnsi="Times New Roman"/>
          <w:b/>
          <w:sz w:val="14"/>
        </w:rPr>
        <w:br w:type="page"/>
      </w:r>
      <w:r w:rsidRPr="00D00961">
        <w:rPr>
          <w:rFonts w:ascii="Times New Roman" w:hAnsi="Times New Roman"/>
          <w:b/>
          <w:sz w:val="22"/>
        </w:rPr>
        <w:lastRenderedPageBreak/>
        <w:t>Old Testament Keyword Song (7 of 7)</w:t>
      </w:r>
    </w:p>
    <w:p w14:paraId="37E1D5A9" w14:textId="77777777" w:rsidR="00BD1388" w:rsidRPr="00D00961" w:rsidRDefault="00BD1388" w:rsidP="007B5590">
      <w:pPr>
        <w:ind w:right="-30"/>
        <w:jc w:val="center"/>
        <w:outlineLvl w:val="0"/>
        <w:rPr>
          <w:rFonts w:ascii="Times New Roman" w:hAnsi="Times New Roman"/>
          <w:sz w:val="22"/>
        </w:rPr>
      </w:pPr>
      <w:r w:rsidRPr="00D00961">
        <w:rPr>
          <w:rFonts w:ascii="Times New Roman" w:hAnsi="Times New Roman"/>
          <w:b/>
          <w:sz w:val="14"/>
        </w:rPr>
        <w:br w:type="page"/>
      </w:r>
      <w:r w:rsidRPr="00D00961">
        <w:rPr>
          <w:rFonts w:ascii="Times New Roman" w:hAnsi="Times New Roman"/>
          <w:b/>
          <w:sz w:val="32"/>
        </w:rPr>
        <w:lastRenderedPageBreak/>
        <w:t>Midterm Exam Study Questions</w:t>
      </w:r>
      <w:r w:rsidRPr="00D00961">
        <w:rPr>
          <w:rFonts w:ascii="Times New Roman" w:hAnsi="Times New Roman"/>
          <w:sz w:val="18"/>
        </w:rPr>
        <w:fldChar w:fldCharType="begin"/>
      </w:r>
      <w:r w:rsidRPr="00D00961">
        <w:rPr>
          <w:rFonts w:ascii="Times New Roman" w:hAnsi="Times New Roman"/>
          <w:sz w:val="18"/>
        </w:rPr>
        <w:instrText xml:space="preserve"> TC  " Midterm Exam Study Questions " \l 1 </w:instrText>
      </w:r>
      <w:r w:rsidRPr="00D00961">
        <w:rPr>
          <w:rFonts w:ascii="Times New Roman" w:hAnsi="Times New Roman"/>
          <w:sz w:val="18"/>
        </w:rPr>
        <w:fldChar w:fldCharType="end"/>
      </w:r>
    </w:p>
    <w:p w14:paraId="6DCE92BA" w14:textId="77777777" w:rsidR="00BD1388" w:rsidRPr="00D00961" w:rsidRDefault="00BD1388" w:rsidP="007B5590">
      <w:pPr>
        <w:ind w:right="-30"/>
        <w:jc w:val="center"/>
        <w:outlineLvl w:val="0"/>
        <w:rPr>
          <w:rFonts w:ascii="Times New Roman" w:hAnsi="Times New Roman"/>
          <w:i/>
          <w:sz w:val="22"/>
        </w:rPr>
      </w:pPr>
      <w:r w:rsidRPr="00D00961">
        <w:rPr>
          <w:rFonts w:ascii="Times New Roman" w:hAnsi="Times New Roman"/>
          <w:i/>
          <w:sz w:val="22"/>
        </w:rPr>
        <w:t xml:space="preserve">A Guide to Preparing for the OT Survey </w:t>
      </w:r>
      <w:r w:rsidR="006D19EB" w:rsidRPr="00D00961">
        <w:rPr>
          <w:rFonts w:ascii="Times New Roman" w:hAnsi="Times New Roman"/>
          <w:i/>
          <w:sz w:val="22"/>
        </w:rPr>
        <w:t>Online</w:t>
      </w:r>
      <w:r w:rsidRPr="00D00961">
        <w:rPr>
          <w:rFonts w:ascii="Times New Roman" w:hAnsi="Times New Roman"/>
          <w:i/>
          <w:sz w:val="22"/>
        </w:rPr>
        <w:t xml:space="preserve"> Midterm Exam</w:t>
      </w:r>
    </w:p>
    <w:p w14:paraId="28DFDDB6" w14:textId="77777777" w:rsidR="00BD1388" w:rsidRPr="00D00961" w:rsidRDefault="00BD1388" w:rsidP="007B5590">
      <w:pPr>
        <w:ind w:right="-310"/>
        <w:outlineLvl w:val="0"/>
        <w:rPr>
          <w:rFonts w:ascii="Times New Roman" w:hAnsi="Times New Roman"/>
          <w:sz w:val="22"/>
        </w:rPr>
      </w:pPr>
      <w:r w:rsidRPr="00D00961">
        <w:rPr>
          <w:rFonts w:ascii="Times New Roman" w:hAnsi="Times New Roman"/>
          <w:sz w:val="22"/>
        </w:rPr>
        <w:t>Format</w:t>
      </w:r>
    </w:p>
    <w:p w14:paraId="2F495793" w14:textId="77777777" w:rsidR="00BD1388" w:rsidRPr="00D00961" w:rsidRDefault="00BD1388">
      <w:pPr>
        <w:ind w:right="-310"/>
        <w:rPr>
          <w:rFonts w:ascii="Times New Roman" w:hAnsi="Times New Roman"/>
          <w:sz w:val="12"/>
        </w:rPr>
      </w:pPr>
    </w:p>
    <w:p w14:paraId="2BB16EAE" w14:textId="77777777" w:rsidR="00BD1388" w:rsidRPr="00D00961" w:rsidRDefault="00BD1388">
      <w:pPr>
        <w:ind w:right="-310"/>
        <w:rPr>
          <w:rFonts w:ascii="Times New Roman" w:hAnsi="Times New Roman"/>
          <w:sz w:val="22"/>
        </w:rPr>
      </w:pPr>
      <w:r w:rsidRPr="00D00961">
        <w:rPr>
          <w:rFonts w:ascii="Times New Roman" w:hAnsi="Times New Roman"/>
          <w:sz w:val="22"/>
        </w:rPr>
        <w:t>This exam is a comprehensive test composed of various types of questions: multiple-choice, map identifications, charts, and diagrams.  You will have two hours to complete it on your own time before the next class session.  You will not be allowed to use your class notes or books or Bible.  The Lord will be your judge.</w:t>
      </w:r>
    </w:p>
    <w:p w14:paraId="50EFDF9A" w14:textId="77777777" w:rsidR="00BD1388" w:rsidRPr="00D00961" w:rsidRDefault="00BD1388">
      <w:pPr>
        <w:ind w:right="-310"/>
        <w:rPr>
          <w:rFonts w:ascii="Times New Roman" w:hAnsi="Times New Roman"/>
          <w:sz w:val="22"/>
        </w:rPr>
      </w:pPr>
    </w:p>
    <w:p w14:paraId="1D620159" w14:textId="77777777" w:rsidR="00BD1388" w:rsidRPr="00D00961" w:rsidRDefault="00BD1388" w:rsidP="007B5590">
      <w:pPr>
        <w:ind w:right="-310"/>
        <w:outlineLvl w:val="0"/>
        <w:rPr>
          <w:rFonts w:ascii="Times New Roman" w:hAnsi="Times New Roman"/>
          <w:sz w:val="22"/>
        </w:rPr>
      </w:pPr>
      <w:r w:rsidRPr="00D00961">
        <w:rPr>
          <w:rFonts w:ascii="Times New Roman" w:hAnsi="Times New Roman"/>
          <w:sz w:val="22"/>
        </w:rPr>
        <w:t>Content</w:t>
      </w:r>
    </w:p>
    <w:p w14:paraId="53DA641C" w14:textId="77777777" w:rsidR="000374FE" w:rsidRPr="00D00961" w:rsidRDefault="000374FE" w:rsidP="000374FE">
      <w:pPr>
        <w:ind w:right="-310"/>
        <w:rPr>
          <w:rFonts w:ascii="Times New Roman" w:hAnsi="Times New Roman"/>
          <w:sz w:val="12"/>
        </w:rPr>
      </w:pPr>
    </w:p>
    <w:p w14:paraId="7C3F6986" w14:textId="77777777" w:rsidR="00BD1388" w:rsidRPr="00D00961" w:rsidRDefault="00BD1388">
      <w:pPr>
        <w:ind w:right="-310"/>
        <w:rPr>
          <w:rFonts w:ascii="Times New Roman" w:hAnsi="Times New Roman"/>
          <w:sz w:val="22"/>
        </w:rPr>
      </w:pPr>
      <w:r w:rsidRPr="00D00961">
        <w:rPr>
          <w:rFonts w:ascii="Times New Roman" w:hAnsi="Times New Roman"/>
          <w:sz w:val="22"/>
        </w:rPr>
        <w:t>Please give attention to the following issues to prepare for the exam:</w:t>
      </w:r>
    </w:p>
    <w:p w14:paraId="27C03457" w14:textId="77777777" w:rsidR="00BD1388" w:rsidRPr="00D00961" w:rsidRDefault="00BD1388">
      <w:pPr>
        <w:ind w:right="-310"/>
        <w:rPr>
          <w:rFonts w:ascii="Times New Roman" w:hAnsi="Times New Roman"/>
          <w:sz w:val="22"/>
        </w:rPr>
      </w:pPr>
    </w:p>
    <w:p w14:paraId="13A4AE6C" w14:textId="77777777" w:rsidR="00BD1388" w:rsidRPr="00D00961" w:rsidRDefault="00BD1388">
      <w:pPr>
        <w:ind w:left="440" w:right="-310" w:hanging="44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t xml:space="preserve">The exam will cover only the </w:t>
      </w:r>
      <w:r w:rsidR="00733A57" w:rsidRPr="00D00961">
        <w:rPr>
          <w:rFonts w:ascii="Times New Roman" w:hAnsi="Times New Roman"/>
          <w:sz w:val="22"/>
        </w:rPr>
        <w:t xml:space="preserve">14 </w:t>
      </w:r>
      <w:r w:rsidRPr="00D00961">
        <w:rPr>
          <w:rFonts w:ascii="Times New Roman" w:hAnsi="Times New Roman"/>
          <w:sz w:val="22"/>
        </w:rPr>
        <w:t xml:space="preserve">pre-exilic books in volume 1 </w:t>
      </w:r>
      <w:r w:rsidR="00CA2475" w:rsidRPr="00D00961">
        <w:rPr>
          <w:rFonts w:ascii="Times New Roman" w:hAnsi="Times New Roman"/>
          <w:sz w:val="22"/>
        </w:rPr>
        <w:t xml:space="preserve">and the </w:t>
      </w:r>
      <w:r w:rsidR="00733A57" w:rsidRPr="00D00961">
        <w:rPr>
          <w:rFonts w:ascii="Times New Roman" w:hAnsi="Times New Roman"/>
          <w:sz w:val="22"/>
        </w:rPr>
        <w:t xml:space="preserve">five </w:t>
      </w:r>
      <w:r w:rsidR="00CA2475" w:rsidRPr="00D00961">
        <w:rPr>
          <w:rFonts w:ascii="Times New Roman" w:hAnsi="Times New Roman"/>
          <w:sz w:val="22"/>
        </w:rPr>
        <w:t xml:space="preserve">poetic books in volume 2 </w:t>
      </w:r>
      <w:r w:rsidRPr="00D00961">
        <w:rPr>
          <w:rFonts w:ascii="Times New Roman" w:hAnsi="Times New Roman"/>
          <w:sz w:val="22"/>
        </w:rPr>
        <w:t xml:space="preserve">of the </w:t>
      </w:r>
      <w:r w:rsidRPr="00D00961">
        <w:rPr>
          <w:rFonts w:ascii="Times New Roman" w:hAnsi="Times New Roman"/>
          <w:sz w:val="22"/>
          <w:u w:val="single"/>
        </w:rPr>
        <w:t>class notes</w:t>
      </w:r>
      <w:r w:rsidRPr="00D00961">
        <w:rPr>
          <w:rFonts w:ascii="Times New Roman" w:hAnsi="Times New Roman"/>
          <w:sz w:val="22"/>
        </w:rPr>
        <w:t xml:space="preserve">.  It will </w:t>
      </w:r>
      <w:r w:rsidRPr="00D00961">
        <w:rPr>
          <w:rFonts w:ascii="Times New Roman" w:hAnsi="Times New Roman"/>
          <w:i/>
          <w:sz w:val="22"/>
        </w:rPr>
        <w:t>not</w:t>
      </w:r>
      <w:r w:rsidRPr="00D00961">
        <w:rPr>
          <w:rFonts w:ascii="Times New Roman" w:hAnsi="Times New Roman"/>
          <w:sz w:val="22"/>
        </w:rPr>
        <w:t xml:space="preserve"> cover readings from </w:t>
      </w:r>
      <w:r w:rsidR="006D19EB" w:rsidRPr="00D00961">
        <w:rPr>
          <w:rFonts w:ascii="Times New Roman" w:hAnsi="Times New Roman"/>
          <w:sz w:val="22"/>
        </w:rPr>
        <w:t>the IBS course.</w:t>
      </w:r>
    </w:p>
    <w:p w14:paraId="2FC41D48" w14:textId="77777777" w:rsidR="00BD1388" w:rsidRPr="00D00961" w:rsidRDefault="00BD1388">
      <w:pPr>
        <w:ind w:left="440" w:right="-310" w:hanging="440"/>
        <w:rPr>
          <w:rFonts w:ascii="Times New Roman" w:hAnsi="Times New Roman"/>
          <w:sz w:val="22"/>
        </w:rPr>
      </w:pPr>
    </w:p>
    <w:p w14:paraId="11A427E7" w14:textId="77777777" w:rsidR="00BD1388" w:rsidRPr="00D00961" w:rsidRDefault="00BD1388">
      <w:pPr>
        <w:ind w:left="440" w:right="-310" w:hanging="440"/>
        <w:rPr>
          <w:rFonts w:ascii="Times New Roman" w:hAnsi="Times New Roman"/>
          <w:sz w:val="22"/>
        </w:rPr>
      </w:pPr>
      <w:r w:rsidRPr="00D00961">
        <w:rPr>
          <w:rFonts w:ascii="Times New Roman" w:hAnsi="Times New Roman"/>
          <w:sz w:val="22"/>
        </w:rPr>
        <w:t>2.</w:t>
      </w:r>
      <w:r w:rsidRPr="00D00961">
        <w:rPr>
          <w:rFonts w:ascii="Times New Roman" w:hAnsi="Times New Roman"/>
          <w:sz w:val="22"/>
        </w:rPr>
        <w:tab/>
        <w:t xml:space="preserve">Make sure you grasp the overall </w:t>
      </w:r>
      <w:r w:rsidRPr="00D00961">
        <w:rPr>
          <w:rFonts w:ascii="Times New Roman" w:hAnsi="Times New Roman"/>
          <w:sz w:val="22"/>
          <w:u w:val="single"/>
        </w:rPr>
        <w:t>big picture</w:t>
      </w:r>
      <w:r w:rsidRPr="00D00961">
        <w:rPr>
          <w:rFonts w:ascii="Times New Roman" w:hAnsi="Times New Roman"/>
          <w:sz w:val="22"/>
        </w:rPr>
        <w:t xml:space="preserve"> of the OT periods.  These pages can help:</w:t>
      </w:r>
    </w:p>
    <w:p w14:paraId="619B8D1A" w14:textId="77777777" w:rsidR="00BD1388" w:rsidRPr="00D00961" w:rsidRDefault="00BD1388">
      <w:pPr>
        <w:ind w:left="1350" w:right="-310" w:hanging="890"/>
        <w:rPr>
          <w:rFonts w:ascii="Times New Roman" w:hAnsi="Times New Roman"/>
          <w:sz w:val="22"/>
        </w:rPr>
      </w:pPr>
      <w:r w:rsidRPr="00D00961">
        <w:rPr>
          <w:rFonts w:ascii="Times New Roman" w:hAnsi="Times New Roman"/>
          <w:sz w:val="22"/>
        </w:rPr>
        <w:t>20</w:t>
      </w:r>
      <w:r w:rsidRPr="00D00961">
        <w:rPr>
          <w:rFonts w:ascii="Times New Roman" w:hAnsi="Times New Roman"/>
          <w:sz w:val="22"/>
        </w:rPr>
        <w:tab/>
        <w:t>Stages of God’s Plan in History</w:t>
      </w:r>
    </w:p>
    <w:p w14:paraId="27810387" w14:textId="77777777" w:rsidR="00BD1388" w:rsidRPr="00D00961" w:rsidRDefault="00BD1388">
      <w:pPr>
        <w:ind w:left="1350" w:right="-310" w:hanging="890"/>
        <w:rPr>
          <w:rFonts w:ascii="Times New Roman" w:hAnsi="Times New Roman"/>
          <w:sz w:val="22"/>
        </w:rPr>
      </w:pPr>
      <w:r w:rsidRPr="00D00961">
        <w:rPr>
          <w:rFonts w:ascii="Times New Roman" w:hAnsi="Times New Roman"/>
          <w:sz w:val="22"/>
        </w:rPr>
        <w:t>35</w:t>
      </w:r>
      <w:r w:rsidRPr="00D00961">
        <w:rPr>
          <w:rFonts w:ascii="Times New Roman" w:hAnsi="Times New Roman"/>
          <w:vanish/>
          <w:sz w:val="22"/>
        </w:rPr>
        <w:t>/340</w:t>
      </w:r>
      <w:r w:rsidRPr="00D00961">
        <w:rPr>
          <w:rFonts w:ascii="Times New Roman" w:hAnsi="Times New Roman"/>
          <w:sz w:val="22"/>
        </w:rPr>
        <w:tab/>
        <w:t xml:space="preserve">Structure of the OT </w:t>
      </w:r>
    </w:p>
    <w:p w14:paraId="1B7106CC" w14:textId="77777777" w:rsidR="00BD1388" w:rsidRPr="00D00961" w:rsidRDefault="00BD1388">
      <w:pPr>
        <w:ind w:left="1350" w:right="-310" w:hanging="890"/>
        <w:rPr>
          <w:rFonts w:ascii="Times New Roman" w:hAnsi="Times New Roman"/>
          <w:sz w:val="22"/>
        </w:rPr>
      </w:pPr>
      <w:r w:rsidRPr="00D00961">
        <w:rPr>
          <w:rFonts w:ascii="Times New Roman" w:hAnsi="Times New Roman"/>
          <w:sz w:val="22"/>
        </w:rPr>
        <w:t>43</w:t>
      </w:r>
      <w:r w:rsidRPr="00D00961">
        <w:rPr>
          <w:rFonts w:ascii="Times New Roman" w:hAnsi="Times New Roman"/>
          <w:vanish/>
          <w:sz w:val="22"/>
        </w:rPr>
        <w:t>/341</w:t>
      </w:r>
      <w:r w:rsidRPr="00D00961">
        <w:rPr>
          <w:rFonts w:ascii="Times New Roman" w:hAnsi="Times New Roman"/>
          <w:sz w:val="22"/>
        </w:rPr>
        <w:tab/>
        <w:t>Integration of the OT</w:t>
      </w:r>
    </w:p>
    <w:p w14:paraId="5A1E6ECA" w14:textId="77777777" w:rsidR="00BD1388" w:rsidRPr="00D00961" w:rsidRDefault="00BD1388">
      <w:pPr>
        <w:ind w:left="1350" w:right="-310" w:hanging="890"/>
        <w:rPr>
          <w:rFonts w:ascii="Times New Roman" w:hAnsi="Times New Roman"/>
          <w:sz w:val="22"/>
        </w:rPr>
      </w:pPr>
      <w:r w:rsidRPr="00D00961">
        <w:rPr>
          <w:rFonts w:ascii="Times New Roman" w:hAnsi="Times New Roman"/>
          <w:sz w:val="22"/>
        </w:rPr>
        <w:t>232</w:t>
      </w:r>
      <w:r w:rsidRPr="00D00961">
        <w:rPr>
          <w:rFonts w:ascii="Times New Roman" w:hAnsi="Times New Roman"/>
          <w:vanish/>
          <w:sz w:val="22"/>
        </w:rPr>
        <w:t>/342</w:t>
      </w:r>
      <w:r w:rsidRPr="00D00961">
        <w:rPr>
          <w:rFonts w:ascii="Times New Roman" w:hAnsi="Times New Roman"/>
          <w:sz w:val="22"/>
        </w:rPr>
        <w:tab/>
        <w:t>Chart of the OT Kings and Prophets</w:t>
      </w:r>
      <w:r w:rsidR="0096628E" w:rsidRPr="00D00961">
        <w:rPr>
          <w:rFonts w:ascii="Times New Roman" w:hAnsi="Times New Roman"/>
          <w:sz w:val="22"/>
        </w:rPr>
        <w:t xml:space="preserve"> (major dates and structure)</w:t>
      </w:r>
    </w:p>
    <w:p w14:paraId="5C8D1B71" w14:textId="77777777" w:rsidR="00BD1388" w:rsidRPr="00D00961" w:rsidRDefault="00BD1388">
      <w:pPr>
        <w:ind w:left="1350" w:right="-310" w:hanging="890"/>
        <w:rPr>
          <w:rFonts w:ascii="Times New Roman" w:hAnsi="Times New Roman"/>
          <w:sz w:val="22"/>
        </w:rPr>
      </w:pPr>
      <w:r w:rsidRPr="00D00961">
        <w:rPr>
          <w:rFonts w:ascii="Times New Roman" w:hAnsi="Times New Roman"/>
          <w:i/>
          <w:sz w:val="22"/>
        </w:rPr>
        <w:t>Generally</w:t>
      </w:r>
      <w:r w:rsidRPr="00D00961">
        <w:rPr>
          <w:rFonts w:ascii="Times New Roman" w:hAnsi="Times New Roman"/>
          <w:sz w:val="22"/>
        </w:rPr>
        <w:t xml:space="preserve"> contrast books and historical stages (pp. 97a, 134a, 180, 184a, 187, 221, 267a)</w:t>
      </w:r>
    </w:p>
    <w:p w14:paraId="2C6292A5" w14:textId="77777777" w:rsidR="00BD1388" w:rsidRPr="00D00961" w:rsidRDefault="00BD1388">
      <w:pPr>
        <w:ind w:left="1350" w:right="-310" w:hanging="890"/>
        <w:rPr>
          <w:rFonts w:ascii="Times New Roman" w:hAnsi="Times New Roman"/>
          <w:sz w:val="22"/>
        </w:rPr>
      </w:pPr>
    </w:p>
    <w:p w14:paraId="5CA0A08D" w14:textId="77777777" w:rsidR="00BD1388" w:rsidRPr="00D00961" w:rsidRDefault="00BD1388">
      <w:pPr>
        <w:ind w:left="440" w:right="-310" w:hanging="440"/>
        <w:rPr>
          <w:rFonts w:ascii="Times New Roman" w:hAnsi="Times New Roman"/>
          <w:sz w:val="22"/>
        </w:rPr>
      </w:pPr>
      <w:r w:rsidRPr="00D00961">
        <w:rPr>
          <w:rFonts w:ascii="Times New Roman" w:hAnsi="Times New Roman"/>
          <w:sz w:val="22"/>
        </w:rPr>
        <w:t>3.</w:t>
      </w:r>
      <w:r w:rsidRPr="00D00961">
        <w:rPr>
          <w:rFonts w:ascii="Times New Roman" w:hAnsi="Times New Roman"/>
          <w:sz w:val="22"/>
        </w:rPr>
        <w:tab/>
        <w:t xml:space="preserve">Be familiar with the basic </w:t>
      </w:r>
      <w:r w:rsidRPr="00D00961">
        <w:rPr>
          <w:rFonts w:ascii="Times New Roman" w:hAnsi="Times New Roman"/>
          <w:sz w:val="22"/>
          <w:u w:val="single"/>
        </w:rPr>
        <w:t>biblical theology</w:t>
      </w:r>
      <w:r w:rsidRPr="00D00961">
        <w:rPr>
          <w:rFonts w:ascii="Times New Roman" w:hAnsi="Times New Roman"/>
          <w:sz w:val="22"/>
        </w:rPr>
        <w:t xml:space="preserve"> (kingdom view, pp. 32-33, 39-40) and tenants/timing of the </w:t>
      </w:r>
      <w:r w:rsidRPr="00D00961">
        <w:rPr>
          <w:rFonts w:ascii="Times New Roman" w:hAnsi="Times New Roman"/>
          <w:sz w:val="22"/>
          <w:u w:val="single"/>
        </w:rPr>
        <w:t>major covenants</w:t>
      </w:r>
      <w:r w:rsidRPr="00D00961">
        <w:rPr>
          <w:rFonts w:ascii="Times New Roman" w:hAnsi="Times New Roman"/>
          <w:sz w:val="22"/>
        </w:rPr>
        <w:t xml:space="preserve"> (Abrahamic, Mosaic, Land, Davidic, New):</w:t>
      </w:r>
    </w:p>
    <w:p w14:paraId="193C2E8C" w14:textId="77777777" w:rsidR="00BD1388" w:rsidRPr="00D00961" w:rsidRDefault="00BD1388">
      <w:pPr>
        <w:ind w:left="1350" w:right="-310" w:hanging="890"/>
        <w:rPr>
          <w:rFonts w:ascii="Times New Roman" w:hAnsi="Times New Roman"/>
          <w:sz w:val="22"/>
        </w:rPr>
      </w:pPr>
      <w:r w:rsidRPr="00D00961">
        <w:rPr>
          <w:rFonts w:ascii="Times New Roman" w:hAnsi="Times New Roman"/>
          <w:sz w:val="22"/>
        </w:rPr>
        <w:t>21</w:t>
      </w:r>
      <w:r w:rsidRPr="00D00961">
        <w:rPr>
          <w:rFonts w:ascii="Times New Roman" w:hAnsi="Times New Roman"/>
          <w:vanish/>
          <w:sz w:val="22"/>
        </w:rPr>
        <w:t>/336</w:t>
      </w:r>
      <w:r w:rsidRPr="00D00961">
        <w:rPr>
          <w:rFonts w:ascii="Times New Roman" w:hAnsi="Times New Roman"/>
          <w:sz w:val="22"/>
        </w:rPr>
        <w:tab/>
        <w:t>The Abrahamic Covenant &amp; Its Fulfillment</w:t>
      </w:r>
    </w:p>
    <w:p w14:paraId="34D264DC" w14:textId="77777777" w:rsidR="00BD1388" w:rsidRPr="00D00961" w:rsidRDefault="00BD1388">
      <w:pPr>
        <w:ind w:left="1350" w:right="-310" w:hanging="890"/>
        <w:rPr>
          <w:rFonts w:ascii="Times New Roman" w:hAnsi="Times New Roman"/>
          <w:sz w:val="22"/>
        </w:rPr>
      </w:pPr>
      <w:r w:rsidRPr="00D00961">
        <w:rPr>
          <w:rFonts w:ascii="Times New Roman" w:hAnsi="Times New Roman"/>
          <w:sz w:val="22"/>
        </w:rPr>
        <w:t>22</w:t>
      </w:r>
      <w:r w:rsidRPr="00D00961">
        <w:rPr>
          <w:rFonts w:ascii="Times New Roman" w:hAnsi="Times New Roman"/>
          <w:vanish/>
          <w:sz w:val="22"/>
        </w:rPr>
        <w:t>/337</w:t>
      </w:r>
      <w:r w:rsidRPr="00D00961">
        <w:rPr>
          <w:rFonts w:ascii="Times New Roman" w:hAnsi="Times New Roman"/>
          <w:sz w:val="22"/>
        </w:rPr>
        <w:tab/>
        <w:t>Kingdom &amp; Covenants Timeline</w:t>
      </w:r>
    </w:p>
    <w:p w14:paraId="06742803" w14:textId="77777777" w:rsidR="00BD1388" w:rsidRPr="00D00961" w:rsidRDefault="00BD1388">
      <w:pPr>
        <w:ind w:left="1350" w:right="-310" w:hanging="890"/>
        <w:rPr>
          <w:rFonts w:ascii="Times New Roman" w:hAnsi="Times New Roman"/>
          <w:sz w:val="22"/>
        </w:rPr>
      </w:pPr>
      <w:r w:rsidRPr="00D00961">
        <w:rPr>
          <w:rFonts w:ascii="Times New Roman" w:hAnsi="Times New Roman"/>
          <w:sz w:val="22"/>
        </w:rPr>
        <w:t>59-61</w:t>
      </w:r>
      <w:r w:rsidRPr="00D00961">
        <w:rPr>
          <w:rFonts w:ascii="Times New Roman" w:hAnsi="Times New Roman"/>
          <w:sz w:val="22"/>
        </w:rPr>
        <w:tab/>
        <w:t xml:space="preserve">Nature &amp; Relationship of the Abrahamic to Other Covenants </w:t>
      </w:r>
    </w:p>
    <w:p w14:paraId="312FB7A2" w14:textId="77777777" w:rsidR="00BD1388" w:rsidRPr="00D00961" w:rsidRDefault="00BD1388">
      <w:pPr>
        <w:ind w:left="1350" w:right="-310" w:hanging="890"/>
        <w:rPr>
          <w:rFonts w:ascii="Times New Roman" w:hAnsi="Times New Roman"/>
          <w:sz w:val="22"/>
        </w:rPr>
      </w:pPr>
      <w:r w:rsidRPr="00D00961">
        <w:rPr>
          <w:rFonts w:ascii="Times New Roman" w:hAnsi="Times New Roman"/>
          <w:sz w:val="22"/>
        </w:rPr>
        <w:t>116</w:t>
      </w:r>
      <w:r w:rsidRPr="00D00961">
        <w:rPr>
          <w:rFonts w:ascii="Times New Roman" w:hAnsi="Times New Roman"/>
          <w:sz w:val="22"/>
        </w:rPr>
        <w:tab/>
        <w:t>Contrasting the Abrahamic &amp; Mosaic Covenants</w:t>
      </w:r>
    </w:p>
    <w:p w14:paraId="0EA492B4" w14:textId="77777777" w:rsidR="000374FE" w:rsidRPr="00D00961" w:rsidRDefault="000374FE">
      <w:pPr>
        <w:ind w:left="1350" w:right="-310" w:hanging="890"/>
        <w:rPr>
          <w:rFonts w:ascii="Times New Roman" w:hAnsi="Times New Roman"/>
          <w:sz w:val="22"/>
        </w:rPr>
      </w:pPr>
      <w:r w:rsidRPr="00D00961">
        <w:rPr>
          <w:rFonts w:ascii="Times New Roman" w:hAnsi="Times New Roman"/>
          <w:sz w:val="22"/>
        </w:rPr>
        <w:t>193</w:t>
      </w:r>
      <w:r w:rsidRPr="00D00961">
        <w:rPr>
          <w:rFonts w:ascii="Times New Roman" w:hAnsi="Times New Roman"/>
          <w:sz w:val="22"/>
        </w:rPr>
        <w:tab/>
        <w:t>Theology of Judges, Ruth &amp; Samuel</w:t>
      </w:r>
    </w:p>
    <w:p w14:paraId="5A9CB67E" w14:textId="77777777" w:rsidR="00BD1388" w:rsidRPr="00D00961" w:rsidRDefault="00BD1388">
      <w:pPr>
        <w:ind w:left="440" w:right="-310" w:hanging="440"/>
        <w:rPr>
          <w:rFonts w:ascii="Times New Roman" w:hAnsi="Times New Roman"/>
          <w:sz w:val="22"/>
        </w:rPr>
      </w:pPr>
    </w:p>
    <w:p w14:paraId="4911D4F7" w14:textId="77777777" w:rsidR="00BD1388" w:rsidRPr="00D00961" w:rsidRDefault="00BD1388">
      <w:pPr>
        <w:ind w:left="440" w:right="-310" w:hanging="440"/>
        <w:rPr>
          <w:rFonts w:ascii="Times New Roman" w:hAnsi="Times New Roman"/>
          <w:sz w:val="22"/>
        </w:rPr>
      </w:pPr>
      <w:r w:rsidRPr="00D00961">
        <w:rPr>
          <w:rFonts w:ascii="Times New Roman" w:hAnsi="Times New Roman"/>
          <w:sz w:val="22"/>
        </w:rPr>
        <w:t>4.</w:t>
      </w:r>
      <w:r w:rsidRPr="00D00961">
        <w:rPr>
          <w:rFonts w:ascii="Times New Roman" w:hAnsi="Times New Roman"/>
          <w:sz w:val="22"/>
        </w:rPr>
        <w:tab/>
        <w:t xml:space="preserve">Know the following for each </w:t>
      </w:r>
      <w:r w:rsidR="0096628E" w:rsidRPr="00D00961">
        <w:rPr>
          <w:rFonts w:ascii="Times New Roman" w:hAnsi="Times New Roman"/>
          <w:sz w:val="22"/>
        </w:rPr>
        <w:t xml:space="preserve">of the 14 pre-exilic </w:t>
      </w:r>
      <w:r w:rsidRPr="00D00961">
        <w:rPr>
          <w:rFonts w:ascii="Times New Roman" w:hAnsi="Times New Roman"/>
          <w:sz w:val="22"/>
        </w:rPr>
        <w:t>OT book</w:t>
      </w:r>
      <w:r w:rsidR="0096628E" w:rsidRPr="00D00961">
        <w:rPr>
          <w:rFonts w:ascii="Times New Roman" w:hAnsi="Times New Roman"/>
          <w:sz w:val="22"/>
        </w:rPr>
        <w:t>s</w:t>
      </w:r>
      <w:r w:rsidR="001052D1" w:rsidRPr="00D00961">
        <w:rPr>
          <w:rFonts w:ascii="Times New Roman" w:hAnsi="Times New Roman"/>
          <w:sz w:val="22"/>
        </w:rPr>
        <w:t xml:space="preserve"> and 5 poetic books</w:t>
      </w:r>
      <w:r w:rsidRPr="00D00961">
        <w:rPr>
          <w:rFonts w:ascii="Times New Roman" w:hAnsi="Times New Roman"/>
          <w:sz w:val="22"/>
        </w:rPr>
        <w:t>:</w:t>
      </w:r>
    </w:p>
    <w:p w14:paraId="4C23F5BA" w14:textId="77777777" w:rsidR="00BD1388" w:rsidRPr="00D00961" w:rsidRDefault="00BD1388" w:rsidP="000374FE">
      <w:pPr>
        <w:numPr>
          <w:ilvl w:val="0"/>
          <w:numId w:val="22"/>
        </w:numPr>
        <w:ind w:right="-310"/>
        <w:rPr>
          <w:rFonts w:ascii="Times New Roman" w:hAnsi="Times New Roman"/>
          <w:sz w:val="22"/>
        </w:rPr>
      </w:pPr>
      <w:r w:rsidRPr="00D00961">
        <w:rPr>
          <w:rFonts w:ascii="Times New Roman" w:hAnsi="Times New Roman"/>
          <w:sz w:val="22"/>
          <w:u w:val="single"/>
        </w:rPr>
        <w:t>Period</w:t>
      </w:r>
      <w:r w:rsidRPr="00D00961">
        <w:rPr>
          <w:rFonts w:ascii="Times New Roman" w:hAnsi="Times New Roman"/>
          <w:sz w:val="22"/>
        </w:rPr>
        <w:t xml:space="preserve"> in which it was written (p. 43</w:t>
      </w:r>
      <w:r w:rsidRPr="00D00961">
        <w:rPr>
          <w:rFonts w:ascii="Times New Roman" w:hAnsi="Times New Roman"/>
          <w:vanish/>
          <w:sz w:val="22"/>
        </w:rPr>
        <w:t>/341</w:t>
      </w:r>
      <w:r w:rsidRPr="00D00961">
        <w:rPr>
          <w:rFonts w:ascii="Times New Roman" w:hAnsi="Times New Roman"/>
          <w:sz w:val="22"/>
        </w:rPr>
        <w:t>).</w:t>
      </w:r>
    </w:p>
    <w:p w14:paraId="1A96ACED" w14:textId="77777777" w:rsidR="00BD1388" w:rsidRPr="00D00961" w:rsidRDefault="00BD1388" w:rsidP="000374FE">
      <w:pPr>
        <w:numPr>
          <w:ilvl w:val="0"/>
          <w:numId w:val="22"/>
        </w:numPr>
        <w:ind w:right="-310"/>
        <w:rPr>
          <w:rFonts w:ascii="Times New Roman" w:hAnsi="Times New Roman"/>
          <w:sz w:val="22"/>
        </w:rPr>
      </w:pPr>
      <w:r w:rsidRPr="00D00961">
        <w:rPr>
          <w:rFonts w:ascii="Times New Roman" w:hAnsi="Times New Roman"/>
          <w:sz w:val="22"/>
          <w:u w:val="single"/>
        </w:rPr>
        <w:t>Key word</w:t>
      </w:r>
      <w:r w:rsidRPr="00D00961">
        <w:rPr>
          <w:rFonts w:ascii="Times New Roman" w:hAnsi="Times New Roman"/>
          <w:sz w:val="22"/>
        </w:rPr>
        <w:t xml:space="preserve"> (pp. 39</w:t>
      </w:r>
      <w:r w:rsidRPr="00D00961">
        <w:rPr>
          <w:rFonts w:ascii="Times New Roman" w:hAnsi="Times New Roman"/>
          <w:vanish/>
          <w:sz w:val="22"/>
        </w:rPr>
        <w:t>, 344</w:t>
      </w:r>
      <w:r w:rsidRPr="00D00961">
        <w:rPr>
          <w:rFonts w:ascii="Times New Roman" w:hAnsi="Times New Roman"/>
          <w:sz w:val="22"/>
        </w:rPr>
        <w:t>) and meaning of this word</w:t>
      </w:r>
    </w:p>
    <w:p w14:paraId="2174B719" w14:textId="77777777" w:rsidR="00BD1388" w:rsidRPr="00D00961" w:rsidRDefault="00BD1388" w:rsidP="000374FE">
      <w:pPr>
        <w:numPr>
          <w:ilvl w:val="0"/>
          <w:numId w:val="22"/>
        </w:numPr>
        <w:ind w:right="-310"/>
        <w:rPr>
          <w:rFonts w:ascii="Times New Roman" w:hAnsi="Times New Roman"/>
          <w:sz w:val="22"/>
        </w:rPr>
      </w:pPr>
      <w:r w:rsidRPr="00D00961">
        <w:rPr>
          <w:rFonts w:ascii="Times New Roman" w:hAnsi="Times New Roman"/>
          <w:sz w:val="22"/>
          <w:u w:val="single"/>
        </w:rPr>
        <w:t>Title phrase</w:t>
      </w:r>
      <w:r w:rsidRPr="00D00961">
        <w:rPr>
          <w:rFonts w:ascii="Times New Roman" w:hAnsi="Times New Roman"/>
          <w:sz w:val="22"/>
        </w:rPr>
        <w:t xml:space="preserve"> at the top of each book chart (e.g., “Origin in Election &amp; Promise,” p. 56)</w:t>
      </w:r>
    </w:p>
    <w:p w14:paraId="15A0FA00" w14:textId="77777777" w:rsidR="00BD1388" w:rsidRPr="00D00961" w:rsidRDefault="00BD1388" w:rsidP="000374FE">
      <w:pPr>
        <w:numPr>
          <w:ilvl w:val="0"/>
          <w:numId w:val="22"/>
        </w:numPr>
        <w:ind w:right="-310"/>
        <w:rPr>
          <w:rFonts w:ascii="Times New Roman" w:hAnsi="Times New Roman"/>
          <w:sz w:val="22"/>
        </w:rPr>
      </w:pPr>
      <w:r w:rsidRPr="00D00961">
        <w:rPr>
          <w:rFonts w:ascii="Times New Roman" w:hAnsi="Times New Roman"/>
          <w:sz w:val="22"/>
          <w:u w:val="single"/>
        </w:rPr>
        <w:t>Summary statement</w:t>
      </w:r>
      <w:r w:rsidRPr="00D00961">
        <w:rPr>
          <w:rFonts w:ascii="Times New Roman" w:hAnsi="Times New Roman"/>
          <w:sz w:val="22"/>
        </w:rPr>
        <w:t xml:space="preserve"> (pp. 41-42</w:t>
      </w:r>
      <w:r w:rsidRPr="00D00961">
        <w:rPr>
          <w:rFonts w:ascii="Times New Roman" w:hAnsi="Times New Roman"/>
          <w:vanish/>
          <w:sz w:val="22"/>
        </w:rPr>
        <w:t>, 346-47</w:t>
      </w:r>
      <w:r w:rsidRPr="00D00961">
        <w:rPr>
          <w:rFonts w:ascii="Times New Roman" w:hAnsi="Times New Roman"/>
          <w:sz w:val="22"/>
        </w:rPr>
        <w:t>)</w:t>
      </w:r>
    </w:p>
    <w:p w14:paraId="5BA38327" w14:textId="77777777" w:rsidR="00BD1388" w:rsidRPr="00D00961" w:rsidRDefault="00BD1388" w:rsidP="000374FE">
      <w:pPr>
        <w:numPr>
          <w:ilvl w:val="0"/>
          <w:numId w:val="22"/>
        </w:numPr>
        <w:ind w:right="-310"/>
        <w:rPr>
          <w:rFonts w:ascii="Times New Roman" w:hAnsi="Times New Roman"/>
          <w:sz w:val="22"/>
        </w:rPr>
      </w:pPr>
      <w:r w:rsidRPr="00D00961">
        <w:rPr>
          <w:rFonts w:ascii="Times New Roman" w:hAnsi="Times New Roman"/>
          <w:sz w:val="22"/>
          <w:u w:val="single"/>
        </w:rPr>
        <w:t>Content</w:t>
      </w:r>
      <w:r w:rsidRPr="00D00961">
        <w:rPr>
          <w:rFonts w:ascii="Times New Roman" w:hAnsi="Times New Roman"/>
          <w:sz w:val="22"/>
        </w:rPr>
        <w:t xml:space="preserve"> in basic form</w:t>
      </w:r>
    </w:p>
    <w:p w14:paraId="2AEB4F01" w14:textId="77777777" w:rsidR="00BD1388" w:rsidRPr="00D00961" w:rsidRDefault="00BD1388" w:rsidP="000374FE">
      <w:pPr>
        <w:numPr>
          <w:ilvl w:val="0"/>
          <w:numId w:val="22"/>
        </w:numPr>
        <w:ind w:right="-310"/>
        <w:rPr>
          <w:rFonts w:ascii="Times New Roman" w:hAnsi="Times New Roman"/>
          <w:sz w:val="22"/>
        </w:rPr>
      </w:pPr>
      <w:r w:rsidRPr="00D00961">
        <w:rPr>
          <w:rFonts w:ascii="Times New Roman" w:hAnsi="Times New Roman"/>
          <w:sz w:val="22"/>
          <w:u w:val="single"/>
        </w:rPr>
        <w:t>Characteristics</w:t>
      </w:r>
      <w:r w:rsidRPr="00D00961">
        <w:rPr>
          <w:rFonts w:ascii="Times New Roman" w:hAnsi="Times New Roman"/>
          <w:sz w:val="22"/>
        </w:rPr>
        <w:t xml:space="preserve"> that make this particular book unique</w:t>
      </w:r>
    </w:p>
    <w:p w14:paraId="2042990E" w14:textId="77777777" w:rsidR="00BD1388" w:rsidRPr="00D00961" w:rsidRDefault="00BD1388">
      <w:pPr>
        <w:ind w:left="440" w:right="-310" w:hanging="440"/>
        <w:rPr>
          <w:rFonts w:ascii="Times New Roman" w:hAnsi="Times New Roman"/>
          <w:sz w:val="22"/>
        </w:rPr>
      </w:pPr>
    </w:p>
    <w:p w14:paraId="35F670B3" w14:textId="77777777" w:rsidR="00BD1388" w:rsidRPr="00D00961" w:rsidRDefault="00BD1388">
      <w:pPr>
        <w:ind w:left="440" w:right="-310" w:hanging="440"/>
        <w:rPr>
          <w:rFonts w:ascii="Times New Roman" w:hAnsi="Times New Roman"/>
          <w:sz w:val="22"/>
        </w:rPr>
      </w:pPr>
      <w:r w:rsidRPr="00D00961">
        <w:rPr>
          <w:rFonts w:ascii="Times New Roman" w:hAnsi="Times New Roman"/>
          <w:sz w:val="22"/>
        </w:rPr>
        <w:t>5.</w:t>
      </w:r>
      <w:r w:rsidRPr="00D00961">
        <w:rPr>
          <w:rFonts w:ascii="Times New Roman" w:hAnsi="Times New Roman"/>
          <w:sz w:val="22"/>
        </w:rPr>
        <w:tab/>
        <w:t xml:space="preserve">Know the key </w:t>
      </w:r>
      <w:r w:rsidRPr="00D00961">
        <w:rPr>
          <w:rFonts w:ascii="Times New Roman" w:hAnsi="Times New Roman"/>
          <w:sz w:val="22"/>
          <w:u w:val="single"/>
        </w:rPr>
        <w:t>geographical locations</w:t>
      </w:r>
      <w:r w:rsidRPr="00D00961">
        <w:rPr>
          <w:rFonts w:ascii="Times New Roman" w:hAnsi="Times New Roman"/>
          <w:sz w:val="22"/>
        </w:rPr>
        <w:t xml:space="preserve"> of </w:t>
      </w:r>
      <w:r w:rsidR="00007373" w:rsidRPr="00D00961">
        <w:rPr>
          <w:rFonts w:ascii="Times New Roman" w:hAnsi="Times New Roman"/>
          <w:sz w:val="22"/>
        </w:rPr>
        <w:t xml:space="preserve">the </w:t>
      </w:r>
      <w:r w:rsidRPr="00D00961">
        <w:rPr>
          <w:rFonts w:ascii="Times New Roman" w:hAnsi="Times New Roman"/>
          <w:sz w:val="22"/>
        </w:rPr>
        <w:t xml:space="preserve">pagan peoples such as those of Ammon, Phoenicia, Philistia, etc. on </w:t>
      </w:r>
      <w:r w:rsidR="00D3627B" w:rsidRPr="00D00961">
        <w:rPr>
          <w:rFonts w:ascii="Times New Roman" w:hAnsi="Times New Roman"/>
          <w:sz w:val="22"/>
        </w:rPr>
        <w:t xml:space="preserve">“The </w:t>
      </w:r>
      <w:r w:rsidR="00D47039" w:rsidRPr="00D00961">
        <w:rPr>
          <w:rFonts w:ascii="Times New Roman" w:hAnsi="Times New Roman"/>
          <w:sz w:val="22"/>
        </w:rPr>
        <w:t>Ancient Near East</w:t>
      </w:r>
      <w:r w:rsidR="00D3627B" w:rsidRPr="00D00961">
        <w:rPr>
          <w:rFonts w:ascii="Times New Roman" w:hAnsi="Times New Roman"/>
          <w:sz w:val="22"/>
        </w:rPr>
        <w:t>” map (</w:t>
      </w:r>
      <w:r w:rsidRPr="00D00961">
        <w:rPr>
          <w:rFonts w:ascii="Times New Roman" w:hAnsi="Times New Roman"/>
          <w:sz w:val="22"/>
        </w:rPr>
        <w:t>p. 27</w:t>
      </w:r>
      <w:r w:rsidRPr="00D00961">
        <w:rPr>
          <w:rFonts w:ascii="Times New Roman" w:hAnsi="Times New Roman"/>
          <w:vanish/>
          <w:sz w:val="22"/>
        </w:rPr>
        <w:t>, 444</w:t>
      </w:r>
      <w:r w:rsidRPr="00D00961">
        <w:rPr>
          <w:rFonts w:ascii="Times New Roman" w:hAnsi="Times New Roman"/>
          <w:sz w:val="22"/>
        </w:rPr>
        <w:t xml:space="preserve">) </w:t>
      </w:r>
      <w:r w:rsidR="00007373" w:rsidRPr="00D00961">
        <w:rPr>
          <w:rFonts w:ascii="Times New Roman" w:hAnsi="Times New Roman"/>
          <w:sz w:val="22"/>
        </w:rPr>
        <w:t>as well as the locations of</w:t>
      </w:r>
      <w:r w:rsidRPr="00D00961">
        <w:rPr>
          <w:rFonts w:ascii="Times New Roman" w:hAnsi="Times New Roman"/>
          <w:sz w:val="22"/>
        </w:rPr>
        <w:t xml:space="preserve"> </w:t>
      </w:r>
      <w:r w:rsidR="00632D78" w:rsidRPr="00D00961">
        <w:rPr>
          <w:rFonts w:ascii="Times New Roman" w:hAnsi="Times New Roman"/>
          <w:sz w:val="22"/>
        </w:rPr>
        <w:t>Israel’s</w:t>
      </w:r>
      <w:r w:rsidRPr="00D00961">
        <w:rPr>
          <w:rFonts w:ascii="Times New Roman" w:hAnsi="Times New Roman"/>
          <w:sz w:val="22"/>
        </w:rPr>
        <w:t xml:space="preserve"> tribes on the "Division of Canaan" map (p. 171).</w:t>
      </w:r>
    </w:p>
    <w:p w14:paraId="4A4E48DC" w14:textId="77777777" w:rsidR="00BD1388" w:rsidRPr="00D00961" w:rsidRDefault="00BD1388">
      <w:pPr>
        <w:ind w:left="440" w:right="-310" w:hanging="440"/>
        <w:rPr>
          <w:rFonts w:ascii="Times New Roman" w:hAnsi="Times New Roman"/>
          <w:sz w:val="22"/>
        </w:rPr>
      </w:pPr>
    </w:p>
    <w:p w14:paraId="384E04DA" w14:textId="77777777" w:rsidR="00BD1388" w:rsidRPr="00D00961" w:rsidRDefault="00BD1388">
      <w:pPr>
        <w:ind w:left="440" w:right="-310" w:hanging="440"/>
        <w:rPr>
          <w:rFonts w:ascii="Times New Roman" w:hAnsi="Times New Roman"/>
          <w:sz w:val="22"/>
        </w:rPr>
      </w:pPr>
      <w:r w:rsidRPr="00D00961">
        <w:rPr>
          <w:rFonts w:ascii="Times New Roman" w:hAnsi="Times New Roman"/>
          <w:sz w:val="22"/>
        </w:rPr>
        <w:t>6.</w:t>
      </w:r>
      <w:r w:rsidRPr="00D00961">
        <w:rPr>
          <w:rFonts w:ascii="Times New Roman" w:hAnsi="Times New Roman"/>
          <w:sz w:val="22"/>
        </w:rPr>
        <w:tab/>
        <w:t xml:space="preserve">Know which OT book has these significant </w:t>
      </w:r>
      <w:r w:rsidRPr="00D00961">
        <w:rPr>
          <w:rFonts w:ascii="Times New Roman" w:hAnsi="Times New Roman"/>
          <w:sz w:val="22"/>
          <w:u w:val="single"/>
        </w:rPr>
        <w:t>people</w:t>
      </w:r>
      <w:r w:rsidRPr="00D00961">
        <w:rPr>
          <w:rFonts w:ascii="Times New Roman" w:hAnsi="Times New Roman"/>
          <w:sz w:val="22"/>
        </w:rPr>
        <w:t>: Levites vs. priests, Rehoboam, Gideon, Solomon, Elisha, David, Samson, Elijah, Saul, Isaac, Jeroboam, Nathan, Jacob, Caleb, Ahab, etc.</w:t>
      </w:r>
    </w:p>
    <w:p w14:paraId="241CEC60" w14:textId="77777777" w:rsidR="00BD1388" w:rsidRPr="00D00961" w:rsidRDefault="00BD1388">
      <w:pPr>
        <w:ind w:left="440" w:right="-310" w:hanging="440"/>
        <w:rPr>
          <w:rFonts w:ascii="Times New Roman" w:hAnsi="Times New Roman"/>
          <w:sz w:val="22"/>
        </w:rPr>
      </w:pPr>
    </w:p>
    <w:p w14:paraId="04A4D5CD" w14:textId="77777777" w:rsidR="00BD1388" w:rsidRPr="00D00961" w:rsidRDefault="0049060E">
      <w:pPr>
        <w:ind w:left="440" w:right="-310" w:hanging="440"/>
        <w:rPr>
          <w:rFonts w:ascii="Times New Roman" w:hAnsi="Times New Roman"/>
          <w:sz w:val="22"/>
        </w:rPr>
      </w:pPr>
      <w:r w:rsidRPr="00D00961">
        <w:rPr>
          <w:rFonts w:ascii="Times New Roman" w:hAnsi="Times New Roman"/>
          <w:sz w:val="22"/>
        </w:rPr>
        <w:t>7.</w:t>
      </w:r>
      <w:r w:rsidRPr="00D00961">
        <w:rPr>
          <w:rFonts w:ascii="Times New Roman" w:hAnsi="Times New Roman"/>
          <w:sz w:val="22"/>
        </w:rPr>
        <w:tab/>
        <w:t>K</w:t>
      </w:r>
      <w:r w:rsidR="000374FE" w:rsidRPr="00D00961">
        <w:rPr>
          <w:rFonts w:ascii="Times New Roman" w:hAnsi="Times New Roman"/>
          <w:sz w:val="22"/>
        </w:rPr>
        <w:t>now the class notes on the dates of creation (pp. 58, 85) and the Exodus (p. 99), as well as about salvation in the OT (pp. 119e, 122), judges vs. kings (pp. 184a, 200), the dynasties of Israel and Judah (p</w:t>
      </w:r>
      <w:r w:rsidR="00D3627B" w:rsidRPr="00D00961">
        <w:rPr>
          <w:rFonts w:ascii="Times New Roman" w:hAnsi="Times New Roman"/>
          <w:sz w:val="22"/>
        </w:rPr>
        <w:t>p</w:t>
      </w:r>
      <w:r w:rsidR="00572CB4" w:rsidRPr="00D00961">
        <w:rPr>
          <w:rFonts w:ascii="Times New Roman" w:hAnsi="Times New Roman"/>
          <w:sz w:val="22"/>
        </w:rPr>
        <w:t>. 236-37, 265), and Proverbs versus Ecclesiastes (p. 402b).</w:t>
      </w:r>
    </w:p>
    <w:p w14:paraId="42AAD26B" w14:textId="77777777" w:rsidR="00BD1388" w:rsidRPr="00D00961" w:rsidRDefault="00BD1388">
      <w:pPr>
        <w:ind w:left="440" w:right="-310" w:hanging="440"/>
        <w:rPr>
          <w:rFonts w:ascii="Times New Roman" w:hAnsi="Times New Roman"/>
          <w:sz w:val="22"/>
        </w:rPr>
      </w:pPr>
    </w:p>
    <w:p w14:paraId="2E572E83" w14:textId="77777777" w:rsidR="00BD1388" w:rsidRPr="00D00961" w:rsidRDefault="00845F60">
      <w:pPr>
        <w:ind w:left="440" w:right="-310" w:hanging="440"/>
        <w:rPr>
          <w:rFonts w:ascii="Times New Roman" w:hAnsi="Times New Roman"/>
          <w:sz w:val="22"/>
        </w:rPr>
      </w:pPr>
      <w:r w:rsidRPr="00D00961">
        <w:rPr>
          <w:rFonts w:ascii="Times New Roman" w:hAnsi="Times New Roman"/>
          <w:sz w:val="22"/>
        </w:rPr>
        <w:t>8</w:t>
      </w:r>
      <w:r w:rsidR="00BD1388" w:rsidRPr="00D00961">
        <w:rPr>
          <w:rFonts w:ascii="Times New Roman" w:hAnsi="Times New Roman"/>
          <w:sz w:val="22"/>
        </w:rPr>
        <w:t>.</w:t>
      </w:r>
      <w:r w:rsidR="00BD1388" w:rsidRPr="00D00961">
        <w:rPr>
          <w:rFonts w:ascii="Times New Roman" w:hAnsi="Times New Roman"/>
          <w:sz w:val="22"/>
        </w:rPr>
        <w:tab/>
        <w:t xml:space="preserve">Make more copies of the </w:t>
      </w:r>
      <w:r w:rsidR="00BD1388" w:rsidRPr="00D00961">
        <w:rPr>
          <w:rFonts w:ascii="Times New Roman" w:hAnsi="Times New Roman"/>
          <w:sz w:val="22"/>
          <w:u w:val="single"/>
        </w:rPr>
        <w:t>blank chart</w:t>
      </w:r>
      <w:r w:rsidR="00BD1388" w:rsidRPr="00D00961">
        <w:rPr>
          <w:rFonts w:ascii="Times New Roman" w:hAnsi="Times New Roman"/>
          <w:sz w:val="22"/>
        </w:rPr>
        <w:t xml:space="preserve"> on page 233 and fill them out for study.</w:t>
      </w:r>
    </w:p>
    <w:p w14:paraId="61A010AF" w14:textId="77777777" w:rsidR="00BD1388" w:rsidRPr="00D00961" w:rsidRDefault="00BD1388">
      <w:pPr>
        <w:ind w:left="440" w:right="-310" w:hanging="440"/>
        <w:rPr>
          <w:rFonts w:ascii="Times New Roman" w:hAnsi="Times New Roman"/>
          <w:sz w:val="22"/>
        </w:rPr>
      </w:pPr>
    </w:p>
    <w:p w14:paraId="54ACF326" w14:textId="77777777" w:rsidR="00BD1388" w:rsidRPr="00D00961" w:rsidRDefault="00845F60">
      <w:pPr>
        <w:tabs>
          <w:tab w:val="left" w:pos="4760"/>
          <w:tab w:val="left" w:pos="6060"/>
          <w:tab w:val="right" w:pos="7300"/>
          <w:tab w:val="left" w:pos="7820"/>
        </w:tabs>
        <w:ind w:left="450" w:right="-310" w:hanging="450"/>
        <w:rPr>
          <w:rFonts w:ascii="Times New Roman" w:hAnsi="Times New Roman"/>
          <w:sz w:val="22"/>
        </w:rPr>
      </w:pPr>
      <w:r w:rsidRPr="00D00961">
        <w:rPr>
          <w:rFonts w:ascii="Times New Roman" w:hAnsi="Times New Roman"/>
          <w:sz w:val="22"/>
        </w:rPr>
        <w:t>9</w:t>
      </w:r>
      <w:r w:rsidR="00BD1388" w:rsidRPr="00D00961">
        <w:rPr>
          <w:rFonts w:ascii="Times New Roman" w:hAnsi="Times New Roman"/>
          <w:sz w:val="22"/>
        </w:rPr>
        <w:t>.</w:t>
      </w:r>
      <w:r w:rsidR="00BD1388" w:rsidRPr="00D00961">
        <w:rPr>
          <w:rFonts w:ascii="Times New Roman" w:hAnsi="Times New Roman"/>
          <w:sz w:val="22"/>
        </w:rPr>
        <w:tab/>
        <w:t xml:space="preserve">Most of all, </w:t>
      </w:r>
      <w:r w:rsidR="00BD1388" w:rsidRPr="00D00961">
        <w:rPr>
          <w:rFonts w:ascii="Times New Roman" w:hAnsi="Times New Roman"/>
          <w:sz w:val="22"/>
          <w:u w:val="single"/>
        </w:rPr>
        <w:t>pray</w:t>
      </w:r>
      <w:r w:rsidR="00BD1388" w:rsidRPr="00D00961">
        <w:rPr>
          <w:rFonts w:ascii="Times New Roman" w:hAnsi="Times New Roman"/>
          <w:sz w:val="22"/>
        </w:rPr>
        <w:t xml:space="preserve"> for God to help you retain what you have gained from this course throughout your life–especially in ministry situations when an overview of the OT will help others know </w:t>
      </w:r>
      <w:r w:rsidR="008E0C09" w:rsidRPr="00D00961">
        <w:rPr>
          <w:rFonts w:ascii="Times New Roman" w:hAnsi="Times New Roman"/>
          <w:sz w:val="22"/>
        </w:rPr>
        <w:t xml:space="preserve">him </w:t>
      </w:r>
      <w:r w:rsidR="00BD1388" w:rsidRPr="00D00961">
        <w:rPr>
          <w:rFonts w:ascii="Times New Roman" w:hAnsi="Times New Roman"/>
          <w:sz w:val="22"/>
        </w:rPr>
        <w:t>in a deeper way.</w:t>
      </w:r>
    </w:p>
    <w:p w14:paraId="09F8D006" w14:textId="77777777" w:rsidR="00BD1388" w:rsidRPr="00D00961" w:rsidRDefault="00BD1388">
      <w:pPr>
        <w:tabs>
          <w:tab w:val="left" w:pos="4760"/>
          <w:tab w:val="left" w:pos="6060"/>
          <w:tab w:val="right" w:pos="7300"/>
          <w:tab w:val="left" w:pos="7820"/>
        </w:tabs>
        <w:ind w:right="-310"/>
        <w:rPr>
          <w:rFonts w:ascii="Times New Roman" w:hAnsi="Times New Roman"/>
          <w:sz w:val="22"/>
        </w:rPr>
        <w:sectPr w:rsidR="00BD1388" w:rsidRPr="00D00961" w:rsidSect="00B36574">
          <w:headerReference w:type="default" r:id="rId192"/>
          <w:pgSz w:w="11894" w:h="16834" w:code="9"/>
          <w:pgMar w:top="245" w:right="1152" w:bottom="576" w:left="1152" w:header="720" w:footer="720" w:gutter="0"/>
          <w:cols w:space="720"/>
        </w:sectPr>
      </w:pPr>
    </w:p>
    <w:p w14:paraId="29513A24"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b/>
          <w:sz w:val="32"/>
        </w:rPr>
        <w:lastRenderedPageBreak/>
        <w:t>Title</w:t>
      </w:r>
    </w:p>
    <w:p w14:paraId="2C304741" w14:textId="77777777" w:rsidR="00BD1388" w:rsidRPr="00D00961" w:rsidRDefault="00BD1388">
      <w:pPr>
        <w:ind w:right="-385"/>
        <w:jc w:val="center"/>
        <w:rPr>
          <w:rFonts w:ascii="Times New Roman" w:hAnsi="Times New Roman"/>
        </w:rPr>
      </w:pPr>
      <w:r w:rsidRPr="00D00961">
        <w:rPr>
          <w:rFonts w:ascii="Times New Roman" w:hAnsi="Times New Roman"/>
          <w:i/>
          <w:sz w:val="22"/>
        </w:rPr>
        <w:t>The Bible Visual Resource Book</w:t>
      </w:r>
      <w:r w:rsidRPr="00D00961">
        <w:rPr>
          <w:rFonts w:ascii="Times New Roman" w:hAnsi="Times New Roman"/>
          <w:sz w:val="22"/>
        </w:rPr>
        <w:t xml:space="preserve">, </w:t>
      </w:r>
    </w:p>
    <w:p w14:paraId="532A49BA"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Title</w:t>
      </w:r>
    </w:p>
    <w:p w14:paraId="185B387E" w14:textId="77777777" w:rsidR="00BD1388" w:rsidRPr="00D00961" w:rsidRDefault="00BD1388">
      <w:pPr>
        <w:ind w:right="-385"/>
        <w:jc w:val="center"/>
        <w:rPr>
          <w:rFonts w:ascii="Times New Roman" w:hAnsi="Times New Roman"/>
          <w:b/>
          <w:sz w:val="32"/>
        </w:rPr>
      </w:pPr>
      <w:r w:rsidRPr="00D00961">
        <w:rPr>
          <w:rFonts w:ascii="Times New Roman" w:hAnsi="Times New Roman"/>
          <w:sz w:val="22"/>
        </w:rPr>
        <w:t>Donald K. Campbell, Dallas Theological Seminary</w:t>
      </w:r>
      <w:r w:rsidRPr="00D00961">
        <w:rPr>
          <w:rFonts w:ascii="Times New Roman" w:hAnsi="Times New Roman"/>
          <w:sz w:val="22"/>
        </w:rPr>
        <w:br w:type="page"/>
      </w:r>
      <w:r w:rsidRPr="00D00961">
        <w:rPr>
          <w:rFonts w:ascii="Times New Roman" w:hAnsi="Times New Roman"/>
          <w:b/>
          <w:sz w:val="32"/>
        </w:rPr>
        <w:lastRenderedPageBreak/>
        <w:t>Title</w:t>
      </w:r>
    </w:p>
    <w:p w14:paraId="7E92FE08"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Author, “Book,” </w:t>
      </w:r>
      <w:r w:rsidRPr="00D00961">
        <w:rPr>
          <w:rFonts w:ascii="Times New Roman" w:hAnsi="Times New Roman"/>
          <w:i/>
          <w:sz w:val="22"/>
        </w:rPr>
        <w:t>Bible Knowledge Commentary</w:t>
      </w:r>
      <w:r w:rsidRPr="00D00961">
        <w:rPr>
          <w:rFonts w:ascii="Times New Roman" w:hAnsi="Times New Roman"/>
          <w:sz w:val="22"/>
        </w:rPr>
        <w:t>, 1:</w:t>
      </w:r>
    </w:p>
    <w:p w14:paraId="682864F3" w14:textId="77777777" w:rsidR="00BD1388" w:rsidRPr="00D00961" w:rsidRDefault="00BD1388" w:rsidP="007B5590">
      <w:pPr>
        <w:ind w:right="-385"/>
        <w:jc w:val="center"/>
        <w:outlineLvl w:val="0"/>
        <w:rPr>
          <w:rFonts w:ascii="Times New Roman" w:hAnsi="Times New Roman"/>
          <w:b/>
        </w:rPr>
      </w:pPr>
      <w:r w:rsidRPr="00D00961">
        <w:rPr>
          <w:rFonts w:ascii="Times New Roman" w:hAnsi="Times New Roman"/>
          <w:sz w:val="22"/>
        </w:rPr>
        <w:br w:type="page"/>
      </w:r>
      <w:r w:rsidRPr="00D00961">
        <w:rPr>
          <w:rFonts w:ascii="Times New Roman" w:hAnsi="Times New Roman"/>
          <w:b/>
          <w:sz w:val="32"/>
        </w:rPr>
        <w:lastRenderedPageBreak/>
        <w:t>Chronicles Clip #</w:t>
      </w:r>
    </w:p>
    <w:p w14:paraId="70B5BBC8" w14:textId="77777777" w:rsidR="00BD1388" w:rsidRPr="00D00961" w:rsidRDefault="00BD1388">
      <w:pPr>
        <w:ind w:right="-385"/>
        <w:jc w:val="center"/>
        <w:rPr>
          <w:rFonts w:ascii="Times New Roman" w:hAnsi="Times New Roman"/>
        </w:rPr>
      </w:pPr>
      <w:r w:rsidRPr="00D00961">
        <w:rPr>
          <w:rFonts w:ascii="Times New Roman" w:hAnsi="Times New Roman"/>
          <w:sz w:val="22"/>
        </w:rPr>
        <w:t>C. Zanziper (Brooklyn, New York)</w:t>
      </w:r>
    </w:p>
    <w:p w14:paraId="06F1CB04" w14:textId="77777777" w:rsidR="00BD1388" w:rsidRPr="00D00961" w:rsidRDefault="00BD1388" w:rsidP="007B5590">
      <w:pPr>
        <w:ind w:right="-385"/>
        <w:jc w:val="center"/>
        <w:outlineLvl w:val="0"/>
        <w:rPr>
          <w:rFonts w:ascii="Times New Roman" w:hAnsi="Times New Roman"/>
          <w:b/>
        </w:rPr>
      </w:pPr>
      <w:r w:rsidRPr="00D00961">
        <w:rPr>
          <w:rFonts w:ascii="Times New Roman" w:hAnsi="Times New Roman"/>
          <w:sz w:val="22"/>
        </w:rPr>
        <w:br w:type="page"/>
      </w:r>
      <w:r w:rsidRPr="00D00961">
        <w:rPr>
          <w:rFonts w:ascii="Times New Roman" w:hAnsi="Times New Roman"/>
          <w:b/>
          <w:sz w:val="32"/>
        </w:rPr>
        <w:lastRenderedPageBreak/>
        <w:t>Chronicles Clip #</w:t>
      </w:r>
    </w:p>
    <w:p w14:paraId="0506068A" w14:textId="77777777" w:rsidR="00BD1388" w:rsidRPr="00D00961" w:rsidRDefault="00BD1388">
      <w:pPr>
        <w:ind w:right="-385"/>
        <w:jc w:val="center"/>
        <w:rPr>
          <w:rFonts w:ascii="Times New Roman" w:hAnsi="Times New Roman"/>
        </w:rPr>
      </w:pPr>
      <w:r w:rsidRPr="00D00961">
        <w:rPr>
          <w:rFonts w:ascii="Times New Roman" w:hAnsi="Times New Roman"/>
          <w:sz w:val="22"/>
        </w:rPr>
        <w:t>C. Zanziper (Reubeni Foundation, Jerusalem)</w:t>
      </w:r>
    </w:p>
    <w:p w14:paraId="53358472"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br w:type="page"/>
      </w:r>
      <w:r w:rsidRPr="00D00961">
        <w:rPr>
          <w:rFonts w:ascii="Times New Roman" w:hAnsi="Times New Roman"/>
          <w:b/>
          <w:sz w:val="32"/>
        </w:rPr>
        <w:lastRenderedPageBreak/>
        <w:t>Title</w:t>
      </w:r>
    </w:p>
    <w:p w14:paraId="4726D89D" w14:textId="77777777" w:rsidR="00BD1388" w:rsidRPr="00D00961" w:rsidRDefault="00BD1388">
      <w:pPr>
        <w:tabs>
          <w:tab w:val="left" w:pos="360"/>
        </w:tabs>
        <w:ind w:left="360" w:right="-385" w:hanging="360"/>
        <w:jc w:val="center"/>
        <w:rPr>
          <w:rFonts w:ascii="Times New Roman" w:hAnsi="Times New Roman"/>
          <w:b/>
          <w:sz w:val="32"/>
        </w:rPr>
      </w:pPr>
      <w:r w:rsidRPr="00D00961">
        <w:rPr>
          <w:rFonts w:ascii="Times New Roman" w:hAnsi="Times New Roman"/>
          <w:sz w:val="22"/>
        </w:rPr>
        <w:t>John C. Whitcomb</w:t>
      </w:r>
      <w:r w:rsidRPr="00D00961">
        <w:rPr>
          <w:rFonts w:ascii="Times New Roman" w:hAnsi="Times New Roman"/>
          <w:sz w:val="22"/>
        </w:rPr>
        <w:br w:type="page"/>
      </w:r>
      <w:r w:rsidRPr="00D00961">
        <w:rPr>
          <w:rFonts w:ascii="Times New Roman" w:hAnsi="Times New Roman"/>
          <w:b/>
          <w:sz w:val="32"/>
        </w:rPr>
        <w:lastRenderedPageBreak/>
        <w:t>Title</w:t>
      </w:r>
    </w:p>
    <w:p w14:paraId="3850D8A6"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Walk Thru the Old Testament</w:t>
      </w:r>
      <w:r w:rsidRPr="00D00961">
        <w:rPr>
          <w:rFonts w:ascii="Times New Roman" w:hAnsi="Times New Roman"/>
          <w:sz w:val="22"/>
        </w:rPr>
        <w:br w:type="page"/>
      </w:r>
      <w:r w:rsidRPr="00D00961">
        <w:rPr>
          <w:rFonts w:ascii="Times New Roman" w:hAnsi="Times New Roman"/>
          <w:b/>
          <w:sz w:val="32"/>
        </w:rPr>
        <w:lastRenderedPageBreak/>
        <w:t>Title</w:t>
      </w:r>
    </w:p>
    <w:p w14:paraId="10943B70"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John H. Walton, </w:t>
      </w:r>
      <w:r w:rsidRPr="00D00961">
        <w:rPr>
          <w:rFonts w:ascii="Times New Roman" w:hAnsi="Times New Roman"/>
          <w:i/>
          <w:sz w:val="22"/>
        </w:rPr>
        <w:t>Chronological and Background Charts of the Old Testament</w:t>
      </w:r>
      <w:r w:rsidRPr="00D00961">
        <w:rPr>
          <w:rFonts w:ascii="Times New Roman" w:hAnsi="Times New Roman"/>
          <w:sz w:val="22"/>
        </w:rPr>
        <w:t xml:space="preserve">, 2d ed., </w:t>
      </w:r>
    </w:p>
    <w:p w14:paraId="21B8F714"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br w:type="page"/>
      </w:r>
      <w:r w:rsidRPr="00D00961">
        <w:rPr>
          <w:rFonts w:ascii="Times New Roman" w:hAnsi="Times New Roman"/>
          <w:b/>
          <w:sz w:val="32"/>
        </w:rPr>
        <w:lastRenderedPageBreak/>
        <w:t>Title</w:t>
      </w:r>
    </w:p>
    <w:p w14:paraId="4FEB875E" w14:textId="77777777" w:rsidR="00BD1388" w:rsidRPr="00D00961" w:rsidRDefault="00BD1388">
      <w:pPr>
        <w:ind w:right="-385"/>
        <w:jc w:val="center"/>
        <w:rPr>
          <w:rFonts w:ascii="Times New Roman" w:hAnsi="Times New Roman"/>
          <w:sz w:val="22"/>
        </w:rPr>
      </w:pPr>
      <w:r w:rsidRPr="00D00961">
        <w:rPr>
          <w:rFonts w:ascii="Times New Roman" w:hAnsi="Times New Roman"/>
          <w:sz w:val="22"/>
        </w:rPr>
        <w:t xml:space="preserve">Terry Hall, </w:t>
      </w:r>
      <w:r w:rsidRPr="00D00961">
        <w:rPr>
          <w:rFonts w:ascii="Times New Roman" w:hAnsi="Times New Roman"/>
          <w:i/>
          <w:sz w:val="22"/>
        </w:rPr>
        <w:t>Bible Panorama</w:t>
      </w:r>
      <w:r w:rsidRPr="00D00961">
        <w:rPr>
          <w:rFonts w:ascii="Times New Roman" w:hAnsi="Times New Roman"/>
          <w:sz w:val="22"/>
        </w:rPr>
        <w:t xml:space="preserve">, </w:t>
      </w:r>
    </w:p>
    <w:p w14:paraId="19B4F778" w14:textId="77777777" w:rsidR="00BD1388" w:rsidRPr="00D00961" w:rsidRDefault="00BD1388" w:rsidP="007B5590">
      <w:pPr>
        <w:ind w:right="-385"/>
        <w:jc w:val="center"/>
        <w:outlineLvl w:val="0"/>
        <w:rPr>
          <w:rFonts w:ascii="Times New Roman" w:hAnsi="Times New Roman"/>
        </w:rPr>
      </w:pPr>
      <w:r w:rsidRPr="00D00961">
        <w:rPr>
          <w:rFonts w:ascii="Times New Roman" w:hAnsi="Times New Roman"/>
          <w:sz w:val="22"/>
        </w:rPr>
        <w:br w:type="page"/>
      </w:r>
      <w:r w:rsidRPr="00D00961">
        <w:rPr>
          <w:rFonts w:ascii="Times New Roman" w:hAnsi="Times New Roman"/>
          <w:b/>
          <w:sz w:val="32"/>
        </w:rPr>
        <w:lastRenderedPageBreak/>
        <w:t>Title</w:t>
      </w:r>
    </w:p>
    <w:p w14:paraId="4E8673A9" w14:textId="77777777" w:rsidR="00BD1388" w:rsidRPr="00D00961" w:rsidRDefault="00BD1388">
      <w:pPr>
        <w:ind w:right="-385"/>
        <w:jc w:val="center"/>
        <w:rPr>
          <w:rFonts w:ascii="Times New Roman" w:hAnsi="Times New Roman"/>
          <w:b/>
          <w:sz w:val="32"/>
        </w:rPr>
        <w:sectPr w:rsidR="00BD1388" w:rsidRPr="00D00961" w:rsidSect="00B36574">
          <w:headerReference w:type="default" r:id="rId193"/>
          <w:pgSz w:w="11894" w:h="16834" w:code="9"/>
          <w:pgMar w:top="245" w:right="1152" w:bottom="576" w:left="1152" w:header="720" w:footer="720" w:gutter="0"/>
          <w:cols w:space="720"/>
        </w:sectPr>
      </w:pPr>
    </w:p>
    <w:p w14:paraId="170FF5A9" w14:textId="77777777" w:rsidR="00BD1388" w:rsidRPr="00D00961" w:rsidRDefault="00BD1388" w:rsidP="007B5590">
      <w:pPr>
        <w:ind w:right="-385"/>
        <w:jc w:val="center"/>
        <w:outlineLvl w:val="0"/>
        <w:rPr>
          <w:rFonts w:ascii="Times New Roman" w:hAnsi="Times New Roman"/>
          <w:b/>
          <w:sz w:val="44"/>
        </w:rPr>
      </w:pPr>
      <w:r w:rsidRPr="00D00961">
        <w:rPr>
          <w:rFonts w:ascii="Times New Roman" w:hAnsi="Times New Roman"/>
          <w:b/>
          <w:sz w:val="44"/>
        </w:rPr>
        <w:lastRenderedPageBreak/>
        <w:t>Old Testament Survey I</w:t>
      </w:r>
    </w:p>
    <w:p w14:paraId="5A501103" w14:textId="77777777" w:rsidR="00BD1388" w:rsidRPr="00D00961" w:rsidRDefault="00BD1388">
      <w:pPr>
        <w:ind w:right="-385"/>
        <w:jc w:val="center"/>
        <w:rPr>
          <w:rFonts w:ascii="Times New Roman" w:hAnsi="Times New Roman"/>
          <w:sz w:val="22"/>
        </w:rPr>
      </w:pPr>
      <w:r w:rsidRPr="00D00961">
        <w:rPr>
          <w:rFonts w:ascii="Times New Roman" w:hAnsi="Times New Roman"/>
          <w:b/>
        </w:rPr>
        <w:t>Evening School Grading Options &amp; Student Sign-Ups</w:t>
      </w:r>
    </w:p>
    <w:p w14:paraId="4CA977E8" w14:textId="77777777" w:rsidR="00BD1388" w:rsidRPr="00D00961" w:rsidRDefault="00BD1388">
      <w:pPr>
        <w:ind w:left="360" w:right="-385" w:hanging="360"/>
        <w:rPr>
          <w:rFonts w:ascii="Times New Roman" w:hAnsi="Times New Roman"/>
          <w:b/>
          <w:sz w:val="22"/>
        </w:rPr>
      </w:pPr>
    </w:p>
    <w:p w14:paraId="1C69D4A1" w14:textId="77777777" w:rsidR="00BD1388" w:rsidRPr="00D00961" w:rsidRDefault="00BD1388">
      <w:pPr>
        <w:ind w:left="360" w:right="-385" w:hanging="360"/>
        <w:rPr>
          <w:rFonts w:ascii="Times New Roman" w:hAnsi="Times New Roman"/>
          <w:b/>
          <w:sz w:val="22"/>
        </w:rPr>
      </w:pPr>
    </w:p>
    <w:p w14:paraId="230ED3B2" w14:textId="77777777" w:rsidR="00BD1388" w:rsidRPr="00D00961" w:rsidRDefault="00BD1388">
      <w:pPr>
        <w:tabs>
          <w:tab w:val="center" w:pos="4020"/>
          <w:tab w:val="center" w:pos="5460"/>
          <w:tab w:val="center" w:pos="7020"/>
          <w:tab w:val="center" w:pos="8320"/>
        </w:tabs>
        <w:ind w:right="-385"/>
        <w:rPr>
          <w:rFonts w:ascii="Times New Roman" w:hAnsi="Times New Roman"/>
          <w:b/>
          <w:u w:val="words"/>
        </w:rPr>
      </w:pPr>
      <w:r w:rsidRPr="00D00961">
        <w:rPr>
          <w:rFonts w:ascii="Times New Roman" w:hAnsi="Times New Roman"/>
          <w:b/>
          <w:u w:val="single"/>
        </w:rPr>
        <w:t>Requirements</w:t>
      </w:r>
      <w:r w:rsidRPr="00D00961">
        <w:rPr>
          <w:rFonts w:ascii="Times New Roman" w:hAnsi="Times New Roman"/>
          <w:b/>
          <w:u w:val="words"/>
        </w:rPr>
        <w:tab/>
        <w:t>Audit</w:t>
      </w:r>
      <w:r w:rsidRPr="00D00961">
        <w:rPr>
          <w:rFonts w:ascii="Times New Roman" w:hAnsi="Times New Roman"/>
          <w:b/>
          <w:u w:val="words"/>
        </w:rPr>
        <w:tab/>
        <w:t>Certificate</w:t>
      </w:r>
      <w:r w:rsidRPr="00D00961">
        <w:rPr>
          <w:rFonts w:ascii="Times New Roman" w:hAnsi="Times New Roman"/>
          <w:b/>
          <w:u w:val="words"/>
        </w:rPr>
        <w:tab/>
        <w:t>Bachelors</w:t>
      </w:r>
      <w:r w:rsidRPr="00D00961">
        <w:rPr>
          <w:rFonts w:ascii="Times New Roman" w:hAnsi="Times New Roman"/>
          <w:b/>
          <w:u w:val="words"/>
        </w:rPr>
        <w:tab/>
        <w:t>Masters</w:t>
      </w:r>
    </w:p>
    <w:p w14:paraId="0ADC17C7" w14:textId="77777777" w:rsidR="00BD1388" w:rsidRPr="00D00961" w:rsidRDefault="00BD1388">
      <w:pPr>
        <w:tabs>
          <w:tab w:val="center" w:pos="4020"/>
          <w:tab w:val="center" w:pos="5460"/>
          <w:tab w:val="center" w:pos="7020"/>
          <w:tab w:val="center" w:pos="8320"/>
        </w:tabs>
        <w:ind w:right="-385"/>
        <w:rPr>
          <w:rFonts w:ascii="Times New Roman" w:hAnsi="Times New Roman"/>
          <w:b/>
          <w:sz w:val="16"/>
        </w:rPr>
      </w:pPr>
    </w:p>
    <w:p w14:paraId="3888E50A" w14:textId="77777777" w:rsidR="00BD1388" w:rsidRPr="00D00961" w:rsidRDefault="00BD1388">
      <w:pPr>
        <w:tabs>
          <w:tab w:val="center" w:pos="4020"/>
          <w:tab w:val="center" w:pos="5460"/>
          <w:tab w:val="center" w:pos="7020"/>
          <w:tab w:val="center" w:pos="8320"/>
        </w:tabs>
        <w:ind w:right="-385"/>
        <w:rPr>
          <w:rFonts w:ascii="Times New Roman" w:hAnsi="Times New Roman"/>
          <w:b/>
        </w:rPr>
      </w:pPr>
      <w:r w:rsidRPr="00D00961">
        <w:rPr>
          <w:rFonts w:ascii="Times New Roman" w:hAnsi="Times New Roman"/>
          <w:b/>
        </w:rPr>
        <w:t>Attendance (sessions)</w:t>
      </w:r>
      <w:r w:rsidRPr="00D00961">
        <w:rPr>
          <w:rFonts w:ascii="Times New Roman" w:hAnsi="Times New Roman"/>
          <w:b/>
        </w:rPr>
        <w:tab/>
        <w:t>0</w:t>
      </w:r>
      <w:r w:rsidRPr="00D00961">
        <w:rPr>
          <w:rFonts w:ascii="Times New Roman" w:hAnsi="Times New Roman"/>
          <w:b/>
        </w:rPr>
        <w:tab/>
        <w:t>7</w:t>
      </w:r>
      <w:r w:rsidRPr="00D00961">
        <w:rPr>
          <w:rFonts w:ascii="Times New Roman" w:hAnsi="Times New Roman"/>
          <w:b/>
        </w:rPr>
        <w:tab/>
        <w:t>9</w:t>
      </w:r>
      <w:r w:rsidRPr="00D00961">
        <w:rPr>
          <w:rFonts w:ascii="Times New Roman" w:hAnsi="Times New Roman"/>
          <w:b/>
        </w:rPr>
        <w:tab/>
        <w:t>9</w:t>
      </w:r>
    </w:p>
    <w:p w14:paraId="76C78FDD" w14:textId="77777777" w:rsidR="00BD1388" w:rsidRPr="00D00961" w:rsidRDefault="00BD1388">
      <w:pPr>
        <w:tabs>
          <w:tab w:val="center" w:pos="4020"/>
          <w:tab w:val="center" w:pos="5460"/>
          <w:tab w:val="center" w:pos="7020"/>
          <w:tab w:val="center" w:pos="8320"/>
        </w:tabs>
        <w:ind w:right="-385"/>
        <w:rPr>
          <w:rFonts w:ascii="Times New Roman" w:hAnsi="Times New Roman"/>
          <w:b/>
        </w:rPr>
      </w:pPr>
      <w:r w:rsidRPr="00D00961">
        <w:rPr>
          <w:rFonts w:ascii="Times New Roman" w:hAnsi="Times New Roman"/>
          <w:b/>
        </w:rPr>
        <w:t>Reading Class Notes (pp.)</w:t>
      </w:r>
      <w:r w:rsidRPr="00D00961">
        <w:rPr>
          <w:rFonts w:ascii="Times New Roman" w:hAnsi="Times New Roman"/>
          <w:b/>
        </w:rPr>
        <w:tab/>
        <w:t>0</w:t>
      </w:r>
      <w:r w:rsidRPr="00D00961">
        <w:rPr>
          <w:rFonts w:ascii="Times New Roman" w:hAnsi="Times New Roman"/>
          <w:b/>
        </w:rPr>
        <w:tab/>
        <w:t>113</w:t>
      </w:r>
      <w:r w:rsidRPr="00D00961">
        <w:rPr>
          <w:rFonts w:ascii="Times New Roman" w:hAnsi="Times New Roman"/>
          <w:b/>
        </w:rPr>
        <w:tab/>
        <w:t>113</w:t>
      </w:r>
      <w:r w:rsidRPr="00D00961">
        <w:rPr>
          <w:rFonts w:ascii="Times New Roman" w:hAnsi="Times New Roman"/>
          <w:b/>
        </w:rPr>
        <w:tab/>
        <w:t>113</w:t>
      </w:r>
    </w:p>
    <w:p w14:paraId="60E70C51" w14:textId="77777777" w:rsidR="00BD1388" w:rsidRPr="00D00961" w:rsidRDefault="00BD1388">
      <w:pPr>
        <w:tabs>
          <w:tab w:val="center" w:pos="4020"/>
          <w:tab w:val="center" w:pos="5460"/>
          <w:tab w:val="center" w:pos="7020"/>
          <w:tab w:val="center" w:pos="8320"/>
        </w:tabs>
        <w:ind w:right="-385"/>
        <w:rPr>
          <w:rFonts w:ascii="Times New Roman" w:hAnsi="Times New Roman"/>
          <w:b/>
        </w:rPr>
      </w:pPr>
      <w:r w:rsidRPr="00D00961">
        <w:rPr>
          <w:rFonts w:ascii="Times New Roman" w:hAnsi="Times New Roman"/>
          <w:b/>
        </w:rPr>
        <w:t>Reading OT Books (#)</w:t>
      </w:r>
      <w:r w:rsidRPr="00D00961">
        <w:rPr>
          <w:rFonts w:ascii="Times New Roman" w:hAnsi="Times New Roman"/>
          <w:b/>
        </w:rPr>
        <w:tab/>
        <w:t>0</w:t>
      </w:r>
      <w:r w:rsidRPr="00D00961">
        <w:rPr>
          <w:rFonts w:ascii="Times New Roman" w:hAnsi="Times New Roman"/>
          <w:b/>
        </w:rPr>
        <w:tab/>
        <w:t>0</w:t>
      </w:r>
      <w:r w:rsidRPr="00D00961">
        <w:rPr>
          <w:rFonts w:ascii="Times New Roman" w:hAnsi="Times New Roman"/>
          <w:b/>
        </w:rPr>
        <w:tab/>
        <w:t>13</w:t>
      </w:r>
      <w:r w:rsidRPr="00D00961">
        <w:rPr>
          <w:rFonts w:ascii="Times New Roman" w:hAnsi="Times New Roman"/>
          <w:b/>
        </w:rPr>
        <w:tab/>
        <w:t>13</w:t>
      </w:r>
    </w:p>
    <w:p w14:paraId="1AD06328" w14:textId="77777777" w:rsidR="00BD1388" w:rsidRPr="00D00961" w:rsidRDefault="00BD1388">
      <w:pPr>
        <w:tabs>
          <w:tab w:val="center" w:pos="4020"/>
          <w:tab w:val="center" w:pos="5460"/>
          <w:tab w:val="center" w:pos="7020"/>
          <w:tab w:val="center" w:pos="8320"/>
        </w:tabs>
        <w:ind w:right="-385"/>
        <w:rPr>
          <w:rFonts w:ascii="Times New Roman" w:hAnsi="Times New Roman"/>
          <w:b/>
        </w:rPr>
      </w:pPr>
      <w:r w:rsidRPr="00D00961">
        <w:rPr>
          <w:rFonts w:ascii="Times New Roman" w:hAnsi="Times New Roman"/>
          <w:b/>
        </w:rPr>
        <w:t>Quizzes (minimum)</w:t>
      </w:r>
      <w:r w:rsidRPr="00D00961">
        <w:rPr>
          <w:rFonts w:ascii="Times New Roman" w:hAnsi="Times New Roman"/>
          <w:b/>
        </w:rPr>
        <w:tab/>
        <w:t>0</w:t>
      </w:r>
      <w:r w:rsidRPr="00D00961">
        <w:rPr>
          <w:rFonts w:ascii="Times New Roman" w:hAnsi="Times New Roman"/>
          <w:b/>
        </w:rPr>
        <w:tab/>
        <w:t>7</w:t>
      </w:r>
      <w:r w:rsidRPr="00D00961">
        <w:rPr>
          <w:rFonts w:ascii="Times New Roman" w:hAnsi="Times New Roman"/>
          <w:b/>
        </w:rPr>
        <w:tab/>
        <w:t>7</w:t>
      </w:r>
      <w:r w:rsidRPr="00D00961">
        <w:rPr>
          <w:rFonts w:ascii="Times New Roman" w:hAnsi="Times New Roman"/>
          <w:b/>
        </w:rPr>
        <w:tab/>
        <w:t>7</w:t>
      </w:r>
    </w:p>
    <w:p w14:paraId="4778C64E" w14:textId="77777777" w:rsidR="00BD1388" w:rsidRPr="00D00961" w:rsidRDefault="00BD1388">
      <w:pPr>
        <w:tabs>
          <w:tab w:val="center" w:pos="4020"/>
          <w:tab w:val="center" w:pos="5460"/>
          <w:tab w:val="center" w:pos="7020"/>
          <w:tab w:val="center" w:pos="8320"/>
        </w:tabs>
        <w:ind w:right="-385"/>
        <w:rPr>
          <w:rFonts w:ascii="Times New Roman" w:hAnsi="Times New Roman"/>
          <w:b/>
        </w:rPr>
      </w:pPr>
      <w:r w:rsidRPr="00D00961">
        <w:rPr>
          <w:rFonts w:ascii="Times New Roman" w:hAnsi="Times New Roman"/>
          <w:b/>
        </w:rPr>
        <w:t>Group Presentation</w:t>
      </w:r>
      <w:r w:rsidRPr="00D00961">
        <w:rPr>
          <w:rFonts w:ascii="Times New Roman" w:hAnsi="Times New Roman"/>
          <w:b/>
        </w:rPr>
        <w:tab/>
        <w:t>No</w:t>
      </w:r>
      <w:r w:rsidRPr="00D00961">
        <w:rPr>
          <w:rFonts w:ascii="Times New Roman" w:hAnsi="Times New Roman"/>
          <w:b/>
        </w:rPr>
        <w:tab/>
        <w:t>No</w:t>
      </w:r>
      <w:r w:rsidRPr="00D00961">
        <w:rPr>
          <w:rFonts w:ascii="Times New Roman" w:hAnsi="Times New Roman"/>
          <w:b/>
        </w:rPr>
        <w:tab/>
        <w:t>Yes</w:t>
      </w:r>
      <w:r w:rsidRPr="00D00961">
        <w:rPr>
          <w:rFonts w:ascii="Times New Roman" w:hAnsi="Times New Roman"/>
          <w:b/>
        </w:rPr>
        <w:tab/>
        <w:t>Yes</w:t>
      </w:r>
    </w:p>
    <w:p w14:paraId="7F5C70D4" w14:textId="77777777" w:rsidR="00BD1388" w:rsidRPr="00D00961" w:rsidRDefault="00BD1388">
      <w:pPr>
        <w:tabs>
          <w:tab w:val="center" w:pos="4020"/>
          <w:tab w:val="center" w:pos="5460"/>
          <w:tab w:val="center" w:pos="7020"/>
          <w:tab w:val="center" w:pos="8320"/>
        </w:tabs>
        <w:ind w:right="-385"/>
        <w:rPr>
          <w:rFonts w:ascii="Times New Roman" w:hAnsi="Times New Roman"/>
          <w:b/>
        </w:rPr>
      </w:pPr>
      <w:r w:rsidRPr="00D00961">
        <w:rPr>
          <w:rFonts w:ascii="Times New Roman" w:hAnsi="Times New Roman"/>
          <w:b/>
        </w:rPr>
        <w:t>Final Exam Required</w:t>
      </w:r>
      <w:r w:rsidRPr="00D00961">
        <w:rPr>
          <w:rFonts w:ascii="Times New Roman" w:hAnsi="Times New Roman"/>
          <w:b/>
        </w:rPr>
        <w:tab/>
        <w:t>No</w:t>
      </w:r>
      <w:r w:rsidRPr="00D00961">
        <w:rPr>
          <w:rFonts w:ascii="Times New Roman" w:hAnsi="Times New Roman"/>
          <w:b/>
        </w:rPr>
        <w:tab/>
        <w:t>No</w:t>
      </w:r>
      <w:r w:rsidRPr="00D00961">
        <w:rPr>
          <w:rFonts w:ascii="Times New Roman" w:hAnsi="Times New Roman"/>
          <w:b/>
        </w:rPr>
        <w:tab/>
        <w:t>Yes</w:t>
      </w:r>
      <w:r w:rsidRPr="00D00961">
        <w:rPr>
          <w:rFonts w:ascii="Times New Roman" w:hAnsi="Times New Roman"/>
          <w:b/>
        </w:rPr>
        <w:tab/>
        <w:t>Yes</w:t>
      </w:r>
    </w:p>
    <w:p w14:paraId="186174B2" w14:textId="77777777" w:rsidR="00BD1388" w:rsidRPr="00D00961" w:rsidRDefault="00BD1388">
      <w:pPr>
        <w:tabs>
          <w:tab w:val="center" w:pos="4020"/>
          <w:tab w:val="center" w:pos="5460"/>
          <w:tab w:val="center" w:pos="7020"/>
          <w:tab w:val="center" w:pos="8320"/>
        </w:tabs>
        <w:ind w:right="-385"/>
        <w:rPr>
          <w:rFonts w:ascii="Times New Roman" w:hAnsi="Times New Roman"/>
          <w:b/>
        </w:rPr>
      </w:pPr>
      <w:r w:rsidRPr="00D00961">
        <w:rPr>
          <w:rFonts w:ascii="Times New Roman" w:hAnsi="Times New Roman"/>
          <w:b/>
        </w:rPr>
        <w:t>Quiet Time 5 days/week</w:t>
      </w:r>
      <w:r w:rsidRPr="00D00961">
        <w:rPr>
          <w:rFonts w:ascii="Times New Roman" w:hAnsi="Times New Roman"/>
          <w:b/>
        </w:rPr>
        <w:tab/>
        <w:t>No</w:t>
      </w:r>
      <w:r w:rsidRPr="00D00961">
        <w:rPr>
          <w:rFonts w:ascii="Times New Roman" w:hAnsi="Times New Roman"/>
          <w:b/>
        </w:rPr>
        <w:tab/>
        <w:t>No</w:t>
      </w:r>
      <w:r w:rsidRPr="00D00961">
        <w:rPr>
          <w:rFonts w:ascii="Times New Roman" w:hAnsi="Times New Roman"/>
          <w:b/>
        </w:rPr>
        <w:tab/>
        <w:t>Yes</w:t>
      </w:r>
      <w:r w:rsidRPr="00D00961">
        <w:rPr>
          <w:rFonts w:ascii="Times New Roman" w:hAnsi="Times New Roman"/>
          <w:b/>
        </w:rPr>
        <w:tab/>
        <w:t>Yes</w:t>
      </w:r>
    </w:p>
    <w:p w14:paraId="6DC697EB" w14:textId="77777777" w:rsidR="00BD1388" w:rsidRPr="00D00961" w:rsidRDefault="00BD1388">
      <w:pPr>
        <w:tabs>
          <w:tab w:val="center" w:pos="4020"/>
          <w:tab w:val="center" w:pos="5460"/>
          <w:tab w:val="center" w:pos="7020"/>
          <w:tab w:val="center" w:pos="8320"/>
        </w:tabs>
        <w:ind w:right="-385"/>
        <w:rPr>
          <w:rFonts w:ascii="Times New Roman" w:hAnsi="Times New Roman"/>
          <w:b/>
        </w:rPr>
      </w:pPr>
      <w:r w:rsidRPr="00D00961">
        <w:rPr>
          <w:rFonts w:ascii="Times New Roman" w:hAnsi="Times New Roman"/>
          <w:b/>
        </w:rPr>
        <w:t>Individual Project/Paper</w:t>
      </w:r>
      <w:r w:rsidRPr="00D00961">
        <w:rPr>
          <w:rFonts w:ascii="Times New Roman" w:hAnsi="Times New Roman"/>
          <w:b/>
        </w:rPr>
        <w:tab/>
        <w:t>No</w:t>
      </w:r>
      <w:r w:rsidRPr="00D00961">
        <w:rPr>
          <w:rFonts w:ascii="Times New Roman" w:hAnsi="Times New Roman"/>
          <w:b/>
        </w:rPr>
        <w:tab/>
        <w:t>No</w:t>
      </w:r>
      <w:r w:rsidRPr="00D00961">
        <w:rPr>
          <w:rFonts w:ascii="Times New Roman" w:hAnsi="Times New Roman"/>
          <w:b/>
        </w:rPr>
        <w:tab/>
        <w:t>No</w:t>
      </w:r>
      <w:r w:rsidRPr="00D00961">
        <w:rPr>
          <w:rFonts w:ascii="Times New Roman" w:hAnsi="Times New Roman"/>
          <w:b/>
        </w:rPr>
        <w:tab/>
        <w:t>Yes</w:t>
      </w:r>
    </w:p>
    <w:p w14:paraId="76BF089B" w14:textId="77777777" w:rsidR="00BD1388" w:rsidRPr="00D00961" w:rsidRDefault="00BD1388">
      <w:pPr>
        <w:tabs>
          <w:tab w:val="center" w:pos="4020"/>
          <w:tab w:val="center" w:pos="5460"/>
          <w:tab w:val="center" w:pos="7020"/>
          <w:tab w:val="center" w:pos="8320"/>
        </w:tabs>
        <w:ind w:right="-385"/>
        <w:rPr>
          <w:rFonts w:ascii="Times New Roman" w:hAnsi="Times New Roman"/>
          <w:b/>
        </w:rPr>
      </w:pPr>
    </w:p>
    <w:p w14:paraId="19BA146D" w14:textId="77777777" w:rsidR="00BD1388" w:rsidRPr="00D00961" w:rsidRDefault="00BD1388">
      <w:pPr>
        <w:tabs>
          <w:tab w:val="center" w:pos="4020"/>
          <w:tab w:val="center" w:pos="5460"/>
          <w:tab w:val="center" w:pos="7020"/>
          <w:tab w:val="center" w:pos="8320"/>
        </w:tabs>
        <w:ind w:right="-385"/>
        <w:rPr>
          <w:rFonts w:ascii="Times New Roman" w:hAnsi="Times New Roman"/>
          <w:b/>
        </w:rPr>
      </w:pPr>
      <w:r w:rsidRPr="00D00961">
        <w:rPr>
          <w:rFonts w:ascii="Times New Roman" w:hAnsi="Times New Roman"/>
          <w:b/>
        </w:rPr>
        <w:t>Sign-Ups=83</w:t>
      </w:r>
      <w:r w:rsidRPr="00D00961">
        <w:rPr>
          <w:rFonts w:ascii="Times New Roman" w:hAnsi="Times New Roman"/>
          <w:b/>
        </w:rPr>
        <w:tab/>
        <w:t>17</w:t>
      </w:r>
      <w:r w:rsidRPr="00D00961">
        <w:rPr>
          <w:rFonts w:ascii="Times New Roman" w:hAnsi="Times New Roman"/>
          <w:b/>
        </w:rPr>
        <w:tab/>
        <w:t>54</w:t>
      </w:r>
      <w:r w:rsidRPr="00D00961">
        <w:rPr>
          <w:rFonts w:ascii="Times New Roman" w:hAnsi="Times New Roman"/>
          <w:b/>
        </w:rPr>
        <w:tab/>
        <w:t>8</w:t>
      </w:r>
      <w:r w:rsidRPr="00D00961">
        <w:rPr>
          <w:rFonts w:ascii="Times New Roman" w:hAnsi="Times New Roman"/>
          <w:b/>
        </w:rPr>
        <w:tab/>
        <w:t>4</w:t>
      </w:r>
    </w:p>
    <w:p w14:paraId="12AE65A7" w14:textId="77777777" w:rsidR="00BD1388" w:rsidRPr="00D00961" w:rsidRDefault="00BD1388">
      <w:pPr>
        <w:tabs>
          <w:tab w:val="center" w:pos="4020"/>
          <w:tab w:val="center" w:pos="5460"/>
          <w:tab w:val="center" w:pos="7020"/>
          <w:tab w:val="center" w:pos="8320"/>
        </w:tabs>
        <w:ind w:right="-385"/>
        <w:rPr>
          <w:rFonts w:ascii="Times New Roman" w:hAnsi="Times New Roman"/>
          <w:b/>
        </w:rPr>
      </w:pPr>
      <w:r w:rsidRPr="00D00961">
        <w:rPr>
          <w:rFonts w:ascii="Times New Roman" w:hAnsi="Times New Roman"/>
          <w:b/>
        </w:rPr>
        <w:t>Percent of Total</w:t>
      </w:r>
      <w:r w:rsidRPr="00D00961">
        <w:rPr>
          <w:rFonts w:ascii="Times New Roman" w:hAnsi="Times New Roman"/>
          <w:b/>
        </w:rPr>
        <w:tab/>
        <w:t>20%</w:t>
      </w:r>
      <w:r w:rsidRPr="00D00961">
        <w:rPr>
          <w:rFonts w:ascii="Times New Roman" w:hAnsi="Times New Roman"/>
          <w:b/>
        </w:rPr>
        <w:tab/>
        <w:t>65%</w:t>
      </w:r>
      <w:r w:rsidRPr="00D00961">
        <w:rPr>
          <w:rFonts w:ascii="Times New Roman" w:hAnsi="Times New Roman"/>
          <w:b/>
        </w:rPr>
        <w:tab/>
        <w:t>10%</w:t>
      </w:r>
      <w:r w:rsidRPr="00D00961">
        <w:rPr>
          <w:rFonts w:ascii="Times New Roman" w:hAnsi="Times New Roman"/>
          <w:b/>
        </w:rPr>
        <w:tab/>
        <w:t>5%</w:t>
      </w:r>
    </w:p>
    <w:p w14:paraId="477E7928" w14:textId="77777777" w:rsidR="00BD1388" w:rsidRPr="00D00961" w:rsidRDefault="00BD1388">
      <w:pPr>
        <w:tabs>
          <w:tab w:val="center" w:pos="3500"/>
          <w:tab w:val="center" w:pos="4900"/>
          <w:tab w:val="center" w:pos="6460"/>
          <w:tab w:val="center" w:pos="7760"/>
        </w:tabs>
        <w:ind w:right="-385"/>
        <w:rPr>
          <w:rFonts w:ascii="Times New Roman" w:hAnsi="Times New Roman"/>
          <w:b/>
        </w:rPr>
      </w:pPr>
    </w:p>
    <w:p w14:paraId="59FAC3EE" w14:textId="77777777" w:rsidR="00BD1388" w:rsidRPr="00D00961" w:rsidRDefault="00BD1388">
      <w:pPr>
        <w:tabs>
          <w:tab w:val="center" w:pos="3500"/>
          <w:tab w:val="center" w:pos="4900"/>
          <w:tab w:val="center" w:pos="6460"/>
          <w:tab w:val="center" w:pos="7760"/>
        </w:tabs>
        <w:ind w:right="-385"/>
        <w:rPr>
          <w:rFonts w:ascii="Times New Roman" w:hAnsi="Times New Roman"/>
          <w:b/>
        </w:rPr>
      </w:pPr>
    </w:p>
    <w:p w14:paraId="043B577C" w14:textId="77777777" w:rsidR="00BD1388" w:rsidRPr="00D00961" w:rsidRDefault="00BD1388">
      <w:pPr>
        <w:tabs>
          <w:tab w:val="center" w:pos="3500"/>
          <w:tab w:val="center" w:pos="4900"/>
          <w:tab w:val="center" w:pos="6460"/>
          <w:tab w:val="center" w:pos="7760"/>
        </w:tabs>
        <w:ind w:right="-385"/>
        <w:rPr>
          <w:rFonts w:ascii="Times New Roman" w:hAnsi="Times New Roman"/>
          <w:b/>
        </w:rPr>
      </w:pPr>
      <w:r w:rsidRPr="00D00961">
        <w:rPr>
          <w:rFonts w:ascii="Times New Roman" w:hAnsi="Times New Roman"/>
          <w:b/>
        </w:rPr>
        <w:tab/>
      </w:r>
      <w:r w:rsidRPr="00D00961">
        <w:rPr>
          <w:rFonts w:ascii="Times New Roman" w:hAnsi="Times New Roman"/>
          <w:b/>
        </w:rPr>
        <w:tab/>
      </w:r>
      <w:r w:rsidRPr="00D00961">
        <w:rPr>
          <w:rFonts w:ascii="Times New Roman" w:hAnsi="Times New Roman"/>
          <w:b/>
        </w:rPr>
        <w:tab/>
      </w:r>
      <w:r w:rsidRPr="00D00961">
        <w:rPr>
          <w:rFonts w:ascii="Times New Roman" w:hAnsi="Times New Roman"/>
          <w:b/>
          <w:u w:val="single"/>
        </w:rPr>
        <w:t>Group #</w:t>
      </w:r>
    </w:p>
    <w:p w14:paraId="7397D13D" w14:textId="77777777" w:rsidR="00BD1388" w:rsidRPr="00D00961" w:rsidRDefault="00BD1388" w:rsidP="007B5590">
      <w:pPr>
        <w:tabs>
          <w:tab w:val="center" w:pos="6120"/>
          <w:tab w:val="center" w:pos="6520"/>
          <w:tab w:val="center" w:pos="6900"/>
          <w:tab w:val="center" w:pos="7280"/>
        </w:tabs>
        <w:ind w:left="20" w:right="-385"/>
        <w:outlineLvl w:val="0"/>
        <w:rPr>
          <w:rFonts w:ascii="Times New Roman" w:hAnsi="Times New Roman"/>
          <w:b/>
        </w:rPr>
      </w:pPr>
      <w:r w:rsidRPr="00D00961">
        <w:rPr>
          <w:rFonts w:ascii="Times New Roman" w:hAnsi="Times New Roman"/>
          <w:b/>
        </w:rPr>
        <w:t>8 Students Taking for Bachelor’s Credit</w:t>
      </w:r>
    </w:p>
    <w:p w14:paraId="2242FCE9"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Cheong See Hock</w:t>
      </w:r>
      <w:r w:rsidRPr="00D00961">
        <w:rPr>
          <w:rFonts w:ascii="Times New Roman" w:hAnsi="Times New Roman"/>
        </w:rPr>
        <w:tab/>
        <w:t>1</w:t>
      </w:r>
    </w:p>
    <w:p w14:paraId="7EED31E9"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Derrick Liau Teck Ler</w:t>
      </w:r>
      <w:r w:rsidRPr="00D00961">
        <w:rPr>
          <w:rFonts w:ascii="Times New Roman" w:hAnsi="Times New Roman"/>
        </w:rPr>
        <w:tab/>
      </w:r>
      <w:r w:rsidRPr="00D00961">
        <w:rPr>
          <w:rFonts w:ascii="Times New Roman" w:hAnsi="Times New Roman"/>
        </w:rPr>
        <w:tab/>
        <w:t>2</w:t>
      </w:r>
    </w:p>
    <w:p w14:paraId="6CA0AB7B"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Frank Ngoh Koh Fui</w:t>
      </w:r>
      <w:r w:rsidRPr="00D00961">
        <w:rPr>
          <w:rFonts w:ascii="Times New Roman" w:hAnsi="Times New Roman"/>
        </w:rPr>
        <w:tab/>
      </w:r>
      <w:r w:rsidRPr="00D00961">
        <w:rPr>
          <w:rFonts w:ascii="Times New Roman" w:hAnsi="Times New Roman"/>
        </w:rPr>
        <w:tab/>
      </w:r>
      <w:r w:rsidRPr="00D00961">
        <w:rPr>
          <w:rFonts w:ascii="Times New Roman" w:hAnsi="Times New Roman"/>
        </w:rPr>
        <w:tab/>
        <w:t>3</w:t>
      </w:r>
    </w:p>
    <w:p w14:paraId="6ADF86FD"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Hew Wee Kee</w:t>
      </w:r>
      <w:r w:rsidRPr="00D00961">
        <w:rPr>
          <w:rFonts w:ascii="Times New Roman" w:hAnsi="Times New Roman"/>
        </w:rPr>
        <w:tab/>
      </w:r>
      <w:r w:rsidRPr="00D00961">
        <w:rPr>
          <w:rFonts w:ascii="Times New Roman" w:hAnsi="Times New Roman"/>
        </w:rPr>
        <w:tab/>
      </w:r>
      <w:r w:rsidRPr="00D00961">
        <w:rPr>
          <w:rFonts w:ascii="Times New Roman" w:hAnsi="Times New Roman"/>
        </w:rPr>
        <w:tab/>
        <w:t>3</w:t>
      </w:r>
    </w:p>
    <w:p w14:paraId="1C4A9B1D"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Farida Soepadmo</w:t>
      </w:r>
      <w:r w:rsidRPr="00D00961">
        <w:rPr>
          <w:rFonts w:ascii="Times New Roman" w:hAnsi="Times New Roman"/>
        </w:rPr>
        <w:tab/>
      </w:r>
      <w:r w:rsidRPr="00D00961">
        <w:rPr>
          <w:rFonts w:ascii="Times New Roman" w:hAnsi="Times New Roman"/>
        </w:rPr>
        <w:tab/>
      </w:r>
      <w:r w:rsidRPr="00D00961">
        <w:rPr>
          <w:rFonts w:ascii="Times New Roman" w:hAnsi="Times New Roman"/>
        </w:rPr>
        <w:tab/>
        <w:t>3</w:t>
      </w:r>
    </w:p>
    <w:p w14:paraId="752D5D1B"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Priscilla Low Keng Shin</w:t>
      </w:r>
      <w:r w:rsidRPr="00D00961">
        <w:rPr>
          <w:rFonts w:ascii="Times New Roman" w:hAnsi="Times New Roman"/>
        </w:rPr>
        <w:tab/>
      </w:r>
      <w:r w:rsidRPr="00D00961">
        <w:rPr>
          <w:rFonts w:ascii="Times New Roman" w:hAnsi="Times New Roman"/>
        </w:rPr>
        <w:tab/>
      </w:r>
      <w:r w:rsidRPr="00D00961">
        <w:rPr>
          <w:rFonts w:ascii="Times New Roman" w:hAnsi="Times New Roman"/>
        </w:rPr>
        <w:tab/>
      </w:r>
      <w:r w:rsidRPr="00D00961">
        <w:rPr>
          <w:rFonts w:ascii="Times New Roman" w:hAnsi="Times New Roman"/>
        </w:rPr>
        <w:tab/>
        <w:t>4</w:t>
      </w:r>
    </w:p>
    <w:p w14:paraId="6859D023"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Catherine Ling</w:t>
      </w:r>
      <w:r w:rsidRPr="00D00961">
        <w:rPr>
          <w:rFonts w:ascii="Times New Roman" w:hAnsi="Times New Roman"/>
        </w:rPr>
        <w:tab/>
      </w:r>
      <w:r w:rsidRPr="00D00961">
        <w:rPr>
          <w:rFonts w:ascii="Times New Roman" w:hAnsi="Times New Roman"/>
        </w:rPr>
        <w:tab/>
      </w:r>
      <w:r w:rsidRPr="00D00961">
        <w:rPr>
          <w:rFonts w:ascii="Times New Roman" w:hAnsi="Times New Roman"/>
        </w:rPr>
        <w:tab/>
      </w:r>
      <w:r w:rsidRPr="00D00961">
        <w:rPr>
          <w:rFonts w:ascii="Times New Roman" w:hAnsi="Times New Roman"/>
        </w:rPr>
        <w:tab/>
        <w:t>4</w:t>
      </w:r>
    </w:p>
    <w:p w14:paraId="5892CE51"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Winston Lee</w:t>
      </w:r>
      <w:r w:rsidRPr="00D00961">
        <w:rPr>
          <w:rFonts w:ascii="Times New Roman" w:hAnsi="Times New Roman"/>
        </w:rPr>
        <w:tab/>
      </w:r>
      <w:r w:rsidRPr="00D00961">
        <w:rPr>
          <w:rFonts w:ascii="Times New Roman" w:hAnsi="Times New Roman"/>
        </w:rPr>
        <w:tab/>
      </w:r>
      <w:r w:rsidRPr="00D00961">
        <w:rPr>
          <w:rFonts w:ascii="Times New Roman" w:hAnsi="Times New Roman"/>
        </w:rPr>
        <w:tab/>
      </w:r>
      <w:r w:rsidRPr="00D00961">
        <w:rPr>
          <w:rFonts w:ascii="Times New Roman" w:hAnsi="Times New Roman"/>
        </w:rPr>
        <w:tab/>
        <w:t>4</w:t>
      </w:r>
    </w:p>
    <w:p w14:paraId="1301E015" w14:textId="77777777" w:rsidR="00BD1388" w:rsidRPr="00D00961" w:rsidRDefault="00BD1388">
      <w:pPr>
        <w:tabs>
          <w:tab w:val="center" w:pos="3500"/>
          <w:tab w:val="center" w:pos="4900"/>
          <w:tab w:val="center" w:pos="6460"/>
          <w:tab w:val="center" w:pos="7760"/>
        </w:tabs>
        <w:ind w:right="-385"/>
        <w:rPr>
          <w:rFonts w:ascii="Times New Roman" w:hAnsi="Times New Roman"/>
        </w:rPr>
      </w:pPr>
    </w:p>
    <w:p w14:paraId="49FE3343" w14:textId="77777777" w:rsidR="00BD1388" w:rsidRPr="00D00961" w:rsidRDefault="00BD1388" w:rsidP="007B5590">
      <w:pPr>
        <w:tabs>
          <w:tab w:val="center" w:pos="3500"/>
          <w:tab w:val="center" w:pos="4900"/>
          <w:tab w:val="center" w:pos="6460"/>
          <w:tab w:val="center" w:pos="7760"/>
        </w:tabs>
        <w:ind w:right="-385"/>
        <w:outlineLvl w:val="0"/>
        <w:rPr>
          <w:rFonts w:ascii="Times New Roman" w:hAnsi="Times New Roman"/>
          <w:b/>
        </w:rPr>
      </w:pPr>
      <w:r w:rsidRPr="00D00961">
        <w:rPr>
          <w:rFonts w:ascii="Times New Roman" w:hAnsi="Times New Roman"/>
          <w:b/>
        </w:rPr>
        <w:t>4 Students Taking for Master’s Credit</w:t>
      </w:r>
    </w:p>
    <w:p w14:paraId="38015C92"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Eric Terry</w:t>
      </w:r>
      <w:r w:rsidRPr="00D00961">
        <w:rPr>
          <w:rFonts w:ascii="Times New Roman" w:hAnsi="Times New Roman"/>
        </w:rPr>
        <w:tab/>
        <w:t>1</w:t>
      </w:r>
    </w:p>
    <w:p w14:paraId="27490E9A"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Alex Ng Chan Su</w:t>
      </w:r>
      <w:r w:rsidRPr="00D00961">
        <w:rPr>
          <w:rFonts w:ascii="Times New Roman" w:hAnsi="Times New Roman"/>
        </w:rPr>
        <w:tab/>
        <w:t>1</w:t>
      </w:r>
    </w:p>
    <w:p w14:paraId="38C20150"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Ng Wai Keen</w:t>
      </w:r>
      <w:r w:rsidRPr="00D00961">
        <w:rPr>
          <w:rFonts w:ascii="Times New Roman" w:hAnsi="Times New Roman"/>
        </w:rPr>
        <w:tab/>
      </w:r>
      <w:r w:rsidRPr="00D00961">
        <w:rPr>
          <w:rFonts w:ascii="Times New Roman" w:hAnsi="Times New Roman"/>
        </w:rPr>
        <w:tab/>
        <w:t>2</w:t>
      </w:r>
    </w:p>
    <w:p w14:paraId="05B92BF7" w14:textId="77777777" w:rsidR="00BD1388" w:rsidRPr="00D00961" w:rsidRDefault="00BD1388">
      <w:pPr>
        <w:tabs>
          <w:tab w:val="center" w:pos="6120"/>
          <w:tab w:val="center" w:pos="6520"/>
          <w:tab w:val="center" w:pos="6900"/>
          <w:tab w:val="center" w:pos="7280"/>
        </w:tabs>
        <w:ind w:left="560" w:right="-385"/>
        <w:rPr>
          <w:rFonts w:ascii="Times New Roman" w:hAnsi="Times New Roman"/>
        </w:rPr>
      </w:pPr>
      <w:r w:rsidRPr="00D00961">
        <w:rPr>
          <w:rFonts w:ascii="Times New Roman" w:hAnsi="Times New Roman"/>
        </w:rPr>
        <w:t>Gary Laycock</w:t>
      </w:r>
      <w:r w:rsidRPr="00D00961">
        <w:rPr>
          <w:rFonts w:ascii="Times New Roman" w:hAnsi="Times New Roman"/>
        </w:rPr>
        <w:tab/>
      </w:r>
      <w:r w:rsidRPr="00D00961">
        <w:rPr>
          <w:rFonts w:ascii="Times New Roman" w:hAnsi="Times New Roman"/>
        </w:rPr>
        <w:tab/>
        <w:t>2</w:t>
      </w:r>
    </w:p>
    <w:p w14:paraId="2BD8444D" w14:textId="77777777" w:rsidR="00BD1388" w:rsidRPr="00D00961" w:rsidRDefault="00BD1388" w:rsidP="007B5590">
      <w:pPr>
        <w:ind w:right="-385"/>
        <w:jc w:val="center"/>
        <w:outlineLvl w:val="0"/>
        <w:rPr>
          <w:rFonts w:ascii="Times New Roman" w:hAnsi="Times New Roman"/>
        </w:rPr>
      </w:pPr>
      <w:r w:rsidRPr="00D00961">
        <w:rPr>
          <w:rFonts w:ascii="Times New Roman" w:hAnsi="Times New Roman"/>
          <w:b/>
          <w:sz w:val="32"/>
        </w:rPr>
        <w:br w:type="page"/>
      </w:r>
      <w:r w:rsidRPr="00D00961">
        <w:rPr>
          <w:rFonts w:ascii="Times New Roman" w:hAnsi="Times New Roman"/>
          <w:b/>
          <w:sz w:val="32"/>
        </w:rPr>
        <w:lastRenderedPageBreak/>
        <w:t>Audit</w:t>
      </w:r>
    </w:p>
    <w:p w14:paraId="22C0FFD6" w14:textId="77777777" w:rsidR="00BD1388" w:rsidRPr="00D00961" w:rsidRDefault="00BD1388">
      <w:pPr>
        <w:ind w:left="360" w:right="-385" w:hanging="360"/>
        <w:jc w:val="center"/>
        <w:rPr>
          <w:rFonts w:ascii="Times New Roman" w:hAnsi="Times New Roman"/>
          <w:b/>
          <w:sz w:val="22"/>
        </w:rPr>
      </w:pPr>
    </w:p>
    <w:p w14:paraId="6123819E" w14:textId="77777777" w:rsidR="00BD1388" w:rsidRPr="00D00961" w:rsidRDefault="00BD1388">
      <w:pPr>
        <w:ind w:left="360" w:right="-385" w:hanging="360"/>
        <w:rPr>
          <w:rFonts w:ascii="Times New Roman" w:hAnsi="Times New Roman"/>
          <w:b/>
          <w:sz w:val="22"/>
        </w:rPr>
      </w:pPr>
      <w:r w:rsidRPr="00D00961">
        <w:rPr>
          <w:rFonts w:ascii="Times New Roman" w:hAnsi="Times New Roman"/>
          <w:sz w:val="22"/>
        </w:rPr>
        <w:t>Please sign below if you plan on taking this course only for</w:t>
      </w:r>
      <w:r w:rsidRPr="00D00961">
        <w:rPr>
          <w:rFonts w:ascii="Times New Roman" w:hAnsi="Times New Roman"/>
          <w:b/>
          <w:sz w:val="22"/>
        </w:rPr>
        <w:t xml:space="preserve"> audit</w:t>
      </w:r>
      <w:r w:rsidRPr="00D00961">
        <w:rPr>
          <w:rFonts w:ascii="Times New Roman" w:hAnsi="Times New Roman"/>
          <w:sz w:val="22"/>
        </w:rPr>
        <w:t xml:space="preserve"> (personal enrichment).</w:t>
      </w:r>
    </w:p>
    <w:p w14:paraId="2A30722D" w14:textId="77777777" w:rsidR="00BD1388" w:rsidRPr="00D00961" w:rsidRDefault="00BD1388" w:rsidP="007B5590">
      <w:pPr>
        <w:ind w:right="-385"/>
        <w:jc w:val="center"/>
        <w:outlineLvl w:val="0"/>
        <w:rPr>
          <w:rFonts w:ascii="Times New Roman" w:hAnsi="Times New Roman"/>
        </w:rPr>
      </w:pPr>
      <w:r w:rsidRPr="00D00961">
        <w:rPr>
          <w:rFonts w:ascii="Times New Roman" w:hAnsi="Times New Roman"/>
          <w:sz w:val="22"/>
        </w:rPr>
        <w:br w:type="page"/>
      </w:r>
      <w:r w:rsidRPr="00D00961">
        <w:rPr>
          <w:rFonts w:ascii="Times New Roman" w:hAnsi="Times New Roman"/>
          <w:b/>
          <w:sz w:val="32"/>
        </w:rPr>
        <w:lastRenderedPageBreak/>
        <w:t>Certificate</w:t>
      </w:r>
    </w:p>
    <w:p w14:paraId="1F98F1C8" w14:textId="77777777" w:rsidR="00BD1388" w:rsidRPr="00D00961" w:rsidRDefault="00BD1388">
      <w:pPr>
        <w:ind w:left="360" w:right="-385" w:hanging="360"/>
        <w:jc w:val="center"/>
        <w:rPr>
          <w:rFonts w:ascii="Times New Roman" w:hAnsi="Times New Roman"/>
          <w:b/>
          <w:sz w:val="22"/>
        </w:rPr>
      </w:pPr>
    </w:p>
    <w:p w14:paraId="4980396E" w14:textId="77777777" w:rsidR="00BD1388" w:rsidRPr="00D00961" w:rsidRDefault="00BD1388">
      <w:pPr>
        <w:ind w:right="-385"/>
        <w:rPr>
          <w:rFonts w:ascii="Times New Roman" w:hAnsi="Times New Roman"/>
          <w:b/>
          <w:sz w:val="22"/>
        </w:rPr>
      </w:pPr>
      <w:r w:rsidRPr="00D00961">
        <w:rPr>
          <w:rFonts w:ascii="Times New Roman" w:hAnsi="Times New Roman"/>
          <w:sz w:val="22"/>
        </w:rPr>
        <w:t>Please sign below if you plan on taking this course towards the</w:t>
      </w:r>
      <w:r w:rsidRPr="00D00961">
        <w:rPr>
          <w:rFonts w:ascii="Times New Roman" w:hAnsi="Times New Roman"/>
          <w:b/>
          <w:sz w:val="22"/>
        </w:rPr>
        <w:t xml:space="preserve"> Certificate of Religious Knowledge</w:t>
      </w:r>
      <w:r w:rsidRPr="00D00961">
        <w:rPr>
          <w:rFonts w:ascii="Times New Roman" w:hAnsi="Times New Roman"/>
          <w:sz w:val="22"/>
        </w:rPr>
        <w:t>.  This is the normal evening school award for those completing 16 courses.</w:t>
      </w:r>
    </w:p>
    <w:p w14:paraId="57281E81" w14:textId="77777777" w:rsidR="00BD1388" w:rsidRPr="00D00961" w:rsidRDefault="00BD1388" w:rsidP="007B5590">
      <w:pPr>
        <w:ind w:right="-385"/>
        <w:jc w:val="center"/>
        <w:outlineLvl w:val="0"/>
        <w:rPr>
          <w:rFonts w:ascii="Times New Roman" w:hAnsi="Times New Roman"/>
          <w:b/>
          <w:sz w:val="32"/>
        </w:rPr>
      </w:pPr>
      <w:r w:rsidRPr="00D00961">
        <w:rPr>
          <w:rFonts w:ascii="Times New Roman" w:hAnsi="Times New Roman"/>
          <w:sz w:val="22"/>
        </w:rPr>
        <w:br w:type="page"/>
      </w:r>
      <w:r w:rsidRPr="00D00961">
        <w:rPr>
          <w:rFonts w:ascii="Times New Roman" w:hAnsi="Times New Roman"/>
          <w:b/>
          <w:sz w:val="32"/>
        </w:rPr>
        <w:lastRenderedPageBreak/>
        <w:t>Bachelor’s Level (BTh/DipTh)</w:t>
      </w:r>
    </w:p>
    <w:p w14:paraId="39272A22" w14:textId="77777777" w:rsidR="00BD1388" w:rsidRPr="00D00961" w:rsidRDefault="00BD1388">
      <w:pPr>
        <w:ind w:right="-385"/>
        <w:jc w:val="center"/>
        <w:rPr>
          <w:rFonts w:ascii="Times New Roman" w:hAnsi="Times New Roman"/>
        </w:rPr>
      </w:pPr>
    </w:p>
    <w:p w14:paraId="2E882A14" w14:textId="77777777" w:rsidR="00BD1388" w:rsidRPr="00D00961" w:rsidRDefault="00BD1388">
      <w:pPr>
        <w:ind w:right="-385"/>
        <w:rPr>
          <w:rFonts w:ascii="Times New Roman" w:hAnsi="Times New Roman"/>
          <w:b/>
          <w:sz w:val="22"/>
        </w:rPr>
      </w:pPr>
      <w:r w:rsidRPr="00D00961">
        <w:rPr>
          <w:rFonts w:ascii="Times New Roman" w:hAnsi="Times New Roman"/>
          <w:sz w:val="22"/>
        </w:rPr>
        <w:t>Please sign below if you plan on taking this course towards the</w:t>
      </w:r>
      <w:r w:rsidRPr="00D00961">
        <w:rPr>
          <w:rFonts w:ascii="Times New Roman" w:hAnsi="Times New Roman"/>
          <w:b/>
          <w:sz w:val="22"/>
        </w:rPr>
        <w:t xml:space="preserve"> Bachelor of Theology or Diploma of Theology</w:t>
      </w:r>
      <w:r w:rsidRPr="00D00961">
        <w:rPr>
          <w:rFonts w:ascii="Times New Roman" w:hAnsi="Times New Roman"/>
          <w:sz w:val="22"/>
        </w:rPr>
        <w:t>.  These are the normal day school 4 or 3 year degrees earned up to this time only by full-time day students.</w:t>
      </w:r>
    </w:p>
    <w:p w14:paraId="38C2FEEF" w14:textId="77777777" w:rsidR="00BD1388" w:rsidRPr="00D00961" w:rsidRDefault="00BD1388" w:rsidP="007B5590">
      <w:pPr>
        <w:ind w:right="-385"/>
        <w:jc w:val="center"/>
        <w:outlineLvl w:val="0"/>
        <w:rPr>
          <w:rFonts w:ascii="Times New Roman" w:hAnsi="Times New Roman"/>
        </w:rPr>
      </w:pPr>
      <w:r w:rsidRPr="00D00961">
        <w:rPr>
          <w:rFonts w:ascii="Times New Roman" w:hAnsi="Times New Roman"/>
          <w:sz w:val="22"/>
        </w:rPr>
        <w:br w:type="page"/>
      </w:r>
      <w:r w:rsidRPr="00D00961">
        <w:rPr>
          <w:rFonts w:ascii="Times New Roman" w:hAnsi="Times New Roman"/>
          <w:b/>
          <w:sz w:val="32"/>
        </w:rPr>
        <w:lastRenderedPageBreak/>
        <w:t>Master’s Level (Prep./M.B.S./M.Div.)</w:t>
      </w:r>
    </w:p>
    <w:p w14:paraId="2BBADD1C" w14:textId="77777777" w:rsidR="00BD1388" w:rsidRPr="00D00961" w:rsidRDefault="00BD1388">
      <w:pPr>
        <w:ind w:right="-385"/>
        <w:jc w:val="center"/>
        <w:rPr>
          <w:rFonts w:ascii="Times New Roman" w:hAnsi="Times New Roman"/>
        </w:rPr>
      </w:pPr>
    </w:p>
    <w:p w14:paraId="3AC13D2F" w14:textId="77777777" w:rsidR="00BD1388" w:rsidRPr="00D00961" w:rsidRDefault="00BD1388">
      <w:pPr>
        <w:ind w:right="-385"/>
        <w:rPr>
          <w:rFonts w:ascii="Times New Roman" w:hAnsi="Times New Roman"/>
          <w:b/>
          <w:sz w:val="22"/>
        </w:rPr>
      </w:pPr>
      <w:r w:rsidRPr="00D00961">
        <w:rPr>
          <w:rFonts w:ascii="Times New Roman" w:hAnsi="Times New Roman"/>
          <w:sz w:val="22"/>
        </w:rPr>
        <w:t>Please sign below if you plan on taking this course towards the</w:t>
      </w:r>
      <w:r w:rsidRPr="00D00961">
        <w:rPr>
          <w:rFonts w:ascii="Times New Roman" w:hAnsi="Times New Roman"/>
          <w:b/>
          <w:sz w:val="22"/>
        </w:rPr>
        <w:t xml:space="preserve"> one year masters degree (Prep), Masters of Biblical Studies</w:t>
      </w:r>
      <w:r w:rsidRPr="00D00961">
        <w:rPr>
          <w:rFonts w:ascii="Times New Roman" w:hAnsi="Times New Roman"/>
          <w:sz w:val="22"/>
        </w:rPr>
        <w:t xml:space="preserve"> (2 yrs.), or </w:t>
      </w:r>
      <w:r w:rsidRPr="00D00961">
        <w:rPr>
          <w:rFonts w:ascii="Times New Roman" w:hAnsi="Times New Roman"/>
          <w:b/>
          <w:sz w:val="22"/>
        </w:rPr>
        <w:t>Master of Divinity degree</w:t>
      </w:r>
      <w:r w:rsidRPr="00D00961">
        <w:rPr>
          <w:rFonts w:ascii="Times New Roman" w:hAnsi="Times New Roman"/>
          <w:sz w:val="22"/>
        </w:rPr>
        <w:t xml:space="preserve"> (3 yr.).  These are the normal day school degrees earned up to this time only by full-time day students.</w:t>
      </w:r>
    </w:p>
    <w:p w14:paraId="22550EE4" w14:textId="77777777" w:rsidR="00BD1388" w:rsidRPr="00D00961" w:rsidRDefault="00BD1388">
      <w:pPr>
        <w:tabs>
          <w:tab w:val="left" w:pos="3140"/>
          <w:tab w:val="left" w:pos="7640"/>
        </w:tabs>
        <w:ind w:left="1120" w:right="-385" w:hanging="760"/>
        <w:rPr>
          <w:rFonts w:ascii="Times New Roman" w:hAnsi="Times New Roman"/>
          <w:sz w:val="22"/>
        </w:rPr>
      </w:pPr>
      <w:r w:rsidRPr="00D00961">
        <w:rPr>
          <w:rFonts w:ascii="Times New Roman" w:hAnsi="Times New Roman"/>
          <w:vanish/>
          <w:sz w:val="22"/>
        </w:rPr>
        <w:t>Insert this in next edition of notes</w:t>
      </w:r>
      <w:bookmarkStart w:id="4694" w:name="_Toc393735293"/>
      <w:r w:rsidRPr="00D00961">
        <w:rPr>
          <w:rFonts w:ascii="Times New Roman" w:hAnsi="Times New Roman"/>
          <w:sz w:val="22"/>
        </w:rPr>
        <w:t xml:space="preserve"> </w:t>
      </w:r>
    </w:p>
    <w:p w14:paraId="3428FA00" w14:textId="77777777" w:rsidR="00BD1388" w:rsidRPr="00D00961" w:rsidRDefault="00BD1388">
      <w:pPr>
        <w:tabs>
          <w:tab w:val="left" w:pos="3140"/>
          <w:tab w:val="left" w:pos="7640"/>
        </w:tabs>
        <w:ind w:left="1120" w:right="-385" w:hanging="760"/>
        <w:rPr>
          <w:rFonts w:ascii="Times New Roman" w:hAnsi="Times New Roman"/>
          <w:sz w:val="22"/>
        </w:rPr>
      </w:pPr>
      <w:r w:rsidRPr="00D00961">
        <w:rPr>
          <w:rFonts w:ascii="Times New Roman" w:hAnsi="Times New Roman"/>
          <w:sz w:val="22"/>
        </w:rPr>
        <w:t xml:space="preserve">Tan Huay Peng, cartoonist.  </w:t>
      </w:r>
      <w:r w:rsidRPr="00D00961">
        <w:rPr>
          <w:rFonts w:ascii="Times New Roman" w:hAnsi="Times New Roman"/>
          <w:i/>
          <w:sz w:val="22"/>
        </w:rPr>
        <w:t>Fun with Chinese Characters: The Straits Times Collection 2.</w:t>
      </w:r>
      <w:r w:rsidRPr="00D00961">
        <w:rPr>
          <w:rFonts w:ascii="Times New Roman" w:hAnsi="Times New Roman"/>
          <w:sz w:val="22"/>
        </w:rPr>
        <w:t xml:space="preserve">  Singapore: Federal Publications, 1982.</w:t>
      </w:r>
      <w:bookmarkEnd w:id="4694"/>
    </w:p>
    <w:p w14:paraId="230B9C2E" w14:textId="77777777" w:rsidR="00BD1388" w:rsidRPr="00D00961" w:rsidRDefault="00BD1388">
      <w:pPr>
        <w:tabs>
          <w:tab w:val="left" w:pos="3140"/>
          <w:tab w:val="left" w:pos="7640"/>
        </w:tabs>
        <w:ind w:left="840" w:right="-385"/>
        <w:rPr>
          <w:rFonts w:ascii="Times New Roman" w:hAnsi="Times New Roman"/>
          <w:sz w:val="22"/>
        </w:rPr>
      </w:pPr>
      <w:bookmarkStart w:id="4695" w:name="_Toc393735294"/>
      <w:r w:rsidRPr="00D00961">
        <w:rPr>
          <w:rFonts w:ascii="Times New Roman" w:hAnsi="Times New Roman"/>
          <w:sz w:val="22"/>
        </w:rPr>
        <w:t>Interesting pictographs for various Chinese words.  Used as illustrations in this course.</w:t>
      </w:r>
      <w:bookmarkEnd w:id="4695"/>
    </w:p>
    <w:p w14:paraId="0F7363CF" w14:textId="77777777" w:rsidR="00BD1388" w:rsidRPr="00D00961" w:rsidRDefault="00BD1388" w:rsidP="007B5590">
      <w:pPr>
        <w:ind w:right="-385"/>
        <w:jc w:val="center"/>
        <w:outlineLvl w:val="0"/>
        <w:rPr>
          <w:rFonts w:ascii="Times New Roman" w:hAnsi="Times New Roman"/>
          <w:sz w:val="22"/>
        </w:rPr>
      </w:pPr>
      <w:r w:rsidRPr="00D00961">
        <w:rPr>
          <w:rFonts w:ascii="Times New Roman" w:hAnsi="Times New Roman"/>
          <w:sz w:val="22"/>
        </w:rPr>
        <w:br w:type="page"/>
      </w:r>
      <w:r w:rsidRPr="00D00961">
        <w:rPr>
          <w:rFonts w:ascii="Times New Roman" w:hAnsi="Times New Roman"/>
          <w:sz w:val="22"/>
        </w:rPr>
        <w:lastRenderedPageBreak/>
        <w:t>Title</w:t>
      </w:r>
    </w:p>
    <w:p w14:paraId="58C8C088" w14:textId="77777777" w:rsidR="00BD1388" w:rsidRPr="00D00961" w:rsidRDefault="00BD1388">
      <w:pPr>
        <w:ind w:left="360" w:right="-385" w:hanging="360"/>
        <w:rPr>
          <w:rFonts w:ascii="Times New Roman" w:hAnsi="Times New Roman"/>
          <w:b/>
          <w:sz w:val="22"/>
        </w:rPr>
      </w:pPr>
    </w:p>
    <w:p w14:paraId="288F146C" w14:textId="77777777" w:rsidR="00BD1388" w:rsidRPr="00D00961" w:rsidRDefault="00BD1388" w:rsidP="007B5590">
      <w:pPr>
        <w:ind w:left="360" w:right="-385" w:hanging="360"/>
        <w:outlineLvl w:val="0"/>
        <w:rPr>
          <w:rFonts w:ascii="Times New Roman" w:hAnsi="Times New Roman"/>
          <w:b/>
          <w:sz w:val="22"/>
        </w:rPr>
      </w:pPr>
      <w:r w:rsidRPr="00D00961">
        <w:rPr>
          <w:rFonts w:ascii="Times New Roman" w:hAnsi="Times New Roman"/>
          <w:b/>
          <w:sz w:val="22"/>
        </w:rPr>
        <w:t>I.</w:t>
      </w:r>
      <w:r w:rsidRPr="00D00961">
        <w:rPr>
          <w:rFonts w:ascii="Times New Roman" w:hAnsi="Times New Roman"/>
          <w:b/>
          <w:sz w:val="22"/>
        </w:rPr>
        <w:tab/>
      </w:r>
    </w:p>
    <w:p w14:paraId="140F461C" w14:textId="77777777" w:rsidR="00BD1388" w:rsidRPr="00D00961" w:rsidRDefault="00BD1388">
      <w:pPr>
        <w:ind w:left="720" w:right="-385" w:hanging="360"/>
        <w:rPr>
          <w:rFonts w:ascii="Times New Roman" w:hAnsi="Times New Roman"/>
          <w:sz w:val="22"/>
        </w:rPr>
      </w:pPr>
    </w:p>
    <w:p w14:paraId="29014F9A" w14:textId="77777777" w:rsidR="00BD1388" w:rsidRPr="00D00961" w:rsidRDefault="00BD1388" w:rsidP="007B5590">
      <w:pPr>
        <w:ind w:left="720" w:right="-385" w:hanging="360"/>
        <w:outlineLvl w:val="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p>
    <w:p w14:paraId="32579FF6" w14:textId="77777777" w:rsidR="00BD1388" w:rsidRPr="00D00961" w:rsidRDefault="00BD1388">
      <w:pPr>
        <w:ind w:left="1080" w:right="-385" w:hanging="360"/>
        <w:rPr>
          <w:rFonts w:ascii="Times New Roman" w:hAnsi="Times New Roman"/>
          <w:sz w:val="22"/>
        </w:rPr>
      </w:pPr>
    </w:p>
    <w:p w14:paraId="66A0721D" w14:textId="77777777" w:rsidR="00BD1388" w:rsidRPr="00D00961" w:rsidRDefault="00BD1388">
      <w:pPr>
        <w:ind w:left="1080" w:right="-385" w:hanging="360"/>
        <w:rPr>
          <w:rFonts w:ascii="Times New Roman" w:hAnsi="Times New Roman"/>
          <w:sz w:val="22"/>
        </w:rPr>
      </w:pPr>
      <w:r w:rsidRPr="00D00961">
        <w:rPr>
          <w:rFonts w:ascii="Times New Roman" w:hAnsi="Times New Roman"/>
          <w:sz w:val="22"/>
        </w:rPr>
        <w:t>1.</w:t>
      </w:r>
      <w:r w:rsidRPr="00D00961">
        <w:rPr>
          <w:rFonts w:ascii="Times New Roman" w:hAnsi="Times New Roman"/>
          <w:sz w:val="22"/>
        </w:rPr>
        <w:tab/>
      </w:r>
    </w:p>
    <w:p w14:paraId="3446A2E5" w14:textId="77777777" w:rsidR="00BD1388" w:rsidRPr="00D00961" w:rsidRDefault="00BD1388">
      <w:pPr>
        <w:ind w:left="1440" w:right="-385" w:hanging="360"/>
        <w:rPr>
          <w:rFonts w:ascii="Times New Roman" w:hAnsi="Times New Roman"/>
          <w:sz w:val="22"/>
        </w:rPr>
      </w:pPr>
    </w:p>
    <w:p w14:paraId="14E3F54C" w14:textId="77777777" w:rsidR="00BD1388" w:rsidRPr="00D00961" w:rsidRDefault="00BD1388">
      <w:pPr>
        <w:ind w:left="1440" w:right="-385" w:hanging="360"/>
        <w:rPr>
          <w:rFonts w:ascii="Times New Roman" w:hAnsi="Times New Roman"/>
          <w:sz w:val="22"/>
        </w:rPr>
      </w:pPr>
      <w:r w:rsidRPr="00D00961">
        <w:rPr>
          <w:rFonts w:ascii="Times New Roman" w:hAnsi="Times New Roman"/>
          <w:sz w:val="22"/>
        </w:rPr>
        <w:t>a.</w:t>
      </w:r>
      <w:r w:rsidRPr="00D00961">
        <w:rPr>
          <w:rFonts w:ascii="Times New Roman" w:hAnsi="Times New Roman"/>
          <w:sz w:val="22"/>
        </w:rPr>
        <w:tab/>
      </w:r>
    </w:p>
    <w:p w14:paraId="084630BE" w14:textId="77777777" w:rsidR="00BD1388" w:rsidRPr="00D00961" w:rsidRDefault="00BD1388">
      <w:pPr>
        <w:ind w:left="20" w:right="-385" w:hanging="20"/>
        <w:jc w:val="center"/>
        <w:rPr>
          <w:rFonts w:ascii="Times New Roman" w:hAnsi="Times New Roman"/>
          <w:b/>
          <w:sz w:val="44"/>
        </w:rPr>
      </w:pPr>
    </w:p>
    <w:p w14:paraId="07C88B1F" w14:textId="77777777" w:rsidR="00BD1388" w:rsidRPr="00D00961" w:rsidRDefault="00BD1388" w:rsidP="007B5590">
      <w:pPr>
        <w:ind w:left="20" w:right="-385" w:hanging="20"/>
        <w:jc w:val="center"/>
        <w:outlineLvl w:val="0"/>
        <w:rPr>
          <w:rFonts w:ascii="Times New Roman" w:hAnsi="Times New Roman"/>
          <w:b/>
          <w:sz w:val="44"/>
        </w:rPr>
      </w:pPr>
      <w:r w:rsidRPr="00D00961">
        <w:rPr>
          <w:rFonts w:ascii="Times New Roman" w:hAnsi="Times New Roman"/>
          <w:sz w:val="22"/>
        </w:rPr>
        <w:br w:type="page"/>
      </w:r>
      <w:r w:rsidRPr="00D00961">
        <w:rPr>
          <w:rFonts w:ascii="Times New Roman" w:hAnsi="Times New Roman"/>
          <w:b/>
          <w:sz w:val="44"/>
        </w:rPr>
        <w:lastRenderedPageBreak/>
        <w:t>Book</w:t>
      </w:r>
    </w:p>
    <w:p w14:paraId="338DCA2D" w14:textId="77777777" w:rsidR="00BD1388" w:rsidRPr="00D00961" w:rsidRDefault="00BD1388">
      <w:pPr>
        <w:ind w:left="20" w:right="12" w:hanging="20"/>
        <w:jc w:val="center"/>
        <w:rPr>
          <w:rFonts w:ascii="Times New Roman" w:hAnsi="Times New Roman"/>
          <w:b/>
          <w:sz w:val="22"/>
        </w:rPr>
      </w:pPr>
    </w:p>
    <w:tbl>
      <w:tblPr>
        <w:tblW w:w="0" w:type="auto"/>
        <w:tblLayout w:type="fixed"/>
        <w:tblCellMar>
          <w:left w:w="80" w:type="dxa"/>
          <w:right w:w="80" w:type="dxa"/>
        </w:tblCellMar>
        <w:tblLook w:val="0000" w:firstRow="0" w:lastRow="0" w:firstColumn="0" w:lastColumn="0" w:noHBand="0" w:noVBand="0"/>
      </w:tblPr>
      <w:tblGrid>
        <w:gridCol w:w="1120"/>
        <w:gridCol w:w="300"/>
        <w:gridCol w:w="100"/>
        <w:gridCol w:w="740"/>
        <w:gridCol w:w="700"/>
        <w:gridCol w:w="40"/>
        <w:gridCol w:w="380"/>
        <w:gridCol w:w="180"/>
        <w:gridCol w:w="560"/>
        <w:gridCol w:w="260"/>
        <w:gridCol w:w="60"/>
        <w:gridCol w:w="260"/>
        <w:gridCol w:w="560"/>
        <w:gridCol w:w="300"/>
        <w:gridCol w:w="300"/>
        <w:gridCol w:w="840"/>
        <w:gridCol w:w="120"/>
        <w:gridCol w:w="480"/>
        <w:gridCol w:w="40"/>
        <w:gridCol w:w="420"/>
        <w:gridCol w:w="40"/>
        <w:gridCol w:w="920"/>
        <w:gridCol w:w="2520"/>
      </w:tblGrid>
      <w:tr w:rsidR="00BD1388" w:rsidRPr="00D00961" w14:paraId="27563536" w14:textId="77777777">
        <w:tblPrEx>
          <w:tblCellMar>
            <w:top w:w="0" w:type="dxa"/>
            <w:bottom w:w="0" w:type="dxa"/>
          </w:tblCellMar>
        </w:tblPrEx>
        <w:trPr>
          <w:gridAfter w:val="1"/>
          <w:wAfter w:w="2520" w:type="dxa"/>
        </w:trPr>
        <w:tc>
          <w:tcPr>
            <w:tcW w:w="8720" w:type="dxa"/>
            <w:gridSpan w:val="22"/>
            <w:tcBorders>
              <w:top w:val="single" w:sz="6" w:space="0" w:color="auto"/>
              <w:left w:val="single" w:sz="6" w:space="0" w:color="auto"/>
              <w:bottom w:val="single" w:sz="6" w:space="0" w:color="auto"/>
              <w:right w:val="single" w:sz="6" w:space="0" w:color="auto"/>
            </w:tcBorders>
          </w:tcPr>
          <w:p w14:paraId="6191F6BD" w14:textId="77777777" w:rsidR="00BD1388" w:rsidRPr="00D00961" w:rsidRDefault="00BD1388">
            <w:pPr>
              <w:ind w:right="12"/>
              <w:jc w:val="center"/>
              <w:rPr>
                <w:rFonts w:ascii="Times New Roman" w:hAnsi="Times New Roman"/>
                <w:b/>
              </w:rPr>
            </w:pPr>
          </w:p>
          <w:p w14:paraId="37B39B0F" w14:textId="77777777" w:rsidR="00BD1388" w:rsidRPr="00D00961" w:rsidRDefault="00BD1388">
            <w:pPr>
              <w:ind w:right="12"/>
              <w:jc w:val="center"/>
              <w:rPr>
                <w:rFonts w:ascii="Times New Roman" w:hAnsi="Times New Roman"/>
                <w:b/>
              </w:rPr>
            </w:pPr>
            <w:r w:rsidRPr="00D00961">
              <w:rPr>
                <w:rFonts w:ascii="Times New Roman" w:hAnsi="Times New Roman"/>
                <w:b/>
              </w:rPr>
              <w:t>Theme</w:t>
            </w:r>
          </w:p>
          <w:p w14:paraId="00506598" w14:textId="77777777" w:rsidR="00BD1388" w:rsidRPr="00D00961" w:rsidRDefault="00BD1388">
            <w:pPr>
              <w:ind w:right="12"/>
              <w:jc w:val="center"/>
              <w:rPr>
                <w:rFonts w:ascii="Times New Roman" w:hAnsi="Times New Roman"/>
                <w:b/>
              </w:rPr>
            </w:pPr>
          </w:p>
        </w:tc>
      </w:tr>
      <w:tr w:rsidR="00BD1388" w:rsidRPr="00D00961" w14:paraId="0B3B2DC2" w14:textId="77777777">
        <w:tblPrEx>
          <w:tblCellMar>
            <w:top w:w="0" w:type="dxa"/>
            <w:bottom w:w="0" w:type="dxa"/>
          </w:tblCellMar>
        </w:tblPrEx>
        <w:trPr>
          <w:gridAfter w:val="1"/>
          <w:wAfter w:w="2520" w:type="dxa"/>
        </w:trPr>
        <w:tc>
          <w:tcPr>
            <w:tcW w:w="3000" w:type="dxa"/>
            <w:gridSpan w:val="6"/>
            <w:tcBorders>
              <w:top w:val="single" w:sz="6" w:space="0" w:color="auto"/>
              <w:left w:val="single" w:sz="6" w:space="0" w:color="auto"/>
              <w:bottom w:val="single" w:sz="6" w:space="0" w:color="auto"/>
              <w:right w:val="single" w:sz="6" w:space="0" w:color="auto"/>
            </w:tcBorders>
          </w:tcPr>
          <w:p w14:paraId="31442CEA" w14:textId="77777777" w:rsidR="00BD1388" w:rsidRPr="00D00961" w:rsidRDefault="00BD1388">
            <w:pPr>
              <w:ind w:right="12"/>
              <w:jc w:val="center"/>
              <w:rPr>
                <w:rFonts w:ascii="Times New Roman" w:hAnsi="Times New Roman"/>
                <w:b/>
                <w:sz w:val="22"/>
              </w:rPr>
            </w:pPr>
          </w:p>
          <w:p w14:paraId="1F7BDC22"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2860" w:type="dxa"/>
            <w:gridSpan w:val="9"/>
            <w:tcBorders>
              <w:top w:val="single" w:sz="6" w:space="0" w:color="auto"/>
              <w:left w:val="single" w:sz="6" w:space="0" w:color="auto"/>
              <w:bottom w:val="single" w:sz="6" w:space="0" w:color="auto"/>
              <w:right w:val="single" w:sz="6" w:space="0" w:color="auto"/>
            </w:tcBorders>
          </w:tcPr>
          <w:p w14:paraId="6DB8D6FF" w14:textId="77777777" w:rsidR="00BD1388" w:rsidRPr="00D00961" w:rsidRDefault="00BD1388">
            <w:pPr>
              <w:ind w:right="12"/>
              <w:jc w:val="center"/>
              <w:rPr>
                <w:rFonts w:ascii="Times New Roman" w:hAnsi="Times New Roman"/>
                <w:b/>
                <w:sz w:val="22"/>
              </w:rPr>
            </w:pPr>
          </w:p>
          <w:p w14:paraId="671CDBE3"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2860" w:type="dxa"/>
            <w:gridSpan w:val="7"/>
            <w:tcBorders>
              <w:top w:val="single" w:sz="6" w:space="0" w:color="auto"/>
              <w:left w:val="single" w:sz="6" w:space="0" w:color="auto"/>
              <w:bottom w:val="single" w:sz="6" w:space="0" w:color="auto"/>
              <w:right w:val="single" w:sz="6" w:space="0" w:color="auto"/>
            </w:tcBorders>
          </w:tcPr>
          <w:p w14:paraId="592C78FE" w14:textId="77777777" w:rsidR="00BD1388" w:rsidRPr="00D00961" w:rsidRDefault="00BD1388">
            <w:pPr>
              <w:ind w:right="12"/>
              <w:jc w:val="center"/>
              <w:rPr>
                <w:rFonts w:ascii="Times New Roman" w:hAnsi="Times New Roman"/>
                <w:b/>
                <w:sz w:val="22"/>
              </w:rPr>
            </w:pPr>
          </w:p>
          <w:p w14:paraId="1A2A86D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p w14:paraId="6C837C0F" w14:textId="77777777" w:rsidR="00BD1388" w:rsidRPr="00D00961" w:rsidRDefault="00BD1388">
            <w:pPr>
              <w:ind w:right="12"/>
              <w:jc w:val="center"/>
              <w:rPr>
                <w:rFonts w:ascii="Times New Roman" w:hAnsi="Times New Roman"/>
                <w:b/>
                <w:sz w:val="22"/>
              </w:rPr>
            </w:pPr>
          </w:p>
        </w:tc>
      </w:tr>
      <w:tr w:rsidR="00BD1388" w:rsidRPr="00D00961" w14:paraId="7D9310D4" w14:textId="77777777">
        <w:tblPrEx>
          <w:tblCellMar>
            <w:top w:w="0" w:type="dxa"/>
            <w:bottom w:w="0" w:type="dxa"/>
          </w:tblCellMar>
        </w:tblPrEx>
        <w:trPr>
          <w:gridAfter w:val="1"/>
          <w:wAfter w:w="2520" w:type="dxa"/>
        </w:trPr>
        <w:tc>
          <w:tcPr>
            <w:tcW w:w="1520" w:type="dxa"/>
            <w:gridSpan w:val="3"/>
            <w:tcBorders>
              <w:top w:val="single" w:sz="6" w:space="0" w:color="auto"/>
              <w:left w:val="single" w:sz="6" w:space="0" w:color="auto"/>
              <w:bottom w:val="single" w:sz="6" w:space="0" w:color="auto"/>
              <w:right w:val="single" w:sz="6" w:space="0" w:color="auto"/>
            </w:tcBorders>
          </w:tcPr>
          <w:p w14:paraId="78572AF0" w14:textId="77777777" w:rsidR="00BD1388" w:rsidRPr="00D00961" w:rsidRDefault="00BD1388">
            <w:pPr>
              <w:ind w:right="12"/>
              <w:jc w:val="center"/>
              <w:rPr>
                <w:rFonts w:ascii="Times New Roman" w:hAnsi="Times New Roman"/>
                <w:b/>
                <w:sz w:val="22"/>
              </w:rPr>
            </w:pPr>
          </w:p>
          <w:p w14:paraId="4317339F"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1480" w:type="dxa"/>
            <w:gridSpan w:val="3"/>
            <w:tcBorders>
              <w:top w:val="single" w:sz="6" w:space="0" w:color="auto"/>
              <w:left w:val="single" w:sz="6" w:space="0" w:color="auto"/>
              <w:bottom w:val="single" w:sz="6" w:space="0" w:color="auto"/>
              <w:right w:val="single" w:sz="6" w:space="0" w:color="auto"/>
            </w:tcBorders>
          </w:tcPr>
          <w:p w14:paraId="6C242D1B" w14:textId="77777777" w:rsidR="00BD1388" w:rsidRPr="00D00961" w:rsidRDefault="00BD1388">
            <w:pPr>
              <w:ind w:right="12"/>
              <w:jc w:val="center"/>
              <w:rPr>
                <w:rFonts w:ascii="Times New Roman" w:hAnsi="Times New Roman"/>
                <w:b/>
                <w:sz w:val="22"/>
              </w:rPr>
            </w:pPr>
          </w:p>
          <w:p w14:paraId="42E3568D"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1380" w:type="dxa"/>
            <w:gridSpan w:val="4"/>
            <w:tcBorders>
              <w:top w:val="single" w:sz="6" w:space="0" w:color="auto"/>
              <w:left w:val="single" w:sz="6" w:space="0" w:color="auto"/>
              <w:bottom w:val="single" w:sz="6" w:space="0" w:color="auto"/>
              <w:right w:val="single" w:sz="6" w:space="0" w:color="auto"/>
            </w:tcBorders>
          </w:tcPr>
          <w:p w14:paraId="267C2EE0" w14:textId="77777777" w:rsidR="00BD1388" w:rsidRPr="00D00961" w:rsidRDefault="00BD1388">
            <w:pPr>
              <w:ind w:right="12"/>
              <w:jc w:val="center"/>
              <w:rPr>
                <w:rFonts w:ascii="Times New Roman" w:hAnsi="Times New Roman"/>
                <w:b/>
                <w:sz w:val="22"/>
              </w:rPr>
            </w:pPr>
          </w:p>
          <w:p w14:paraId="051EFE14"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1480" w:type="dxa"/>
            <w:gridSpan w:val="5"/>
            <w:tcBorders>
              <w:top w:val="single" w:sz="6" w:space="0" w:color="auto"/>
              <w:left w:val="single" w:sz="6" w:space="0" w:color="auto"/>
              <w:bottom w:val="single" w:sz="6" w:space="0" w:color="auto"/>
              <w:right w:val="single" w:sz="6" w:space="0" w:color="auto"/>
            </w:tcBorders>
          </w:tcPr>
          <w:p w14:paraId="1105E94F" w14:textId="77777777" w:rsidR="00BD1388" w:rsidRPr="00D00961" w:rsidRDefault="00BD1388">
            <w:pPr>
              <w:ind w:right="12"/>
              <w:jc w:val="center"/>
              <w:rPr>
                <w:rFonts w:ascii="Times New Roman" w:hAnsi="Times New Roman"/>
                <w:b/>
                <w:sz w:val="22"/>
              </w:rPr>
            </w:pPr>
          </w:p>
          <w:p w14:paraId="2AD43D57"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1480" w:type="dxa"/>
            <w:gridSpan w:val="4"/>
            <w:tcBorders>
              <w:top w:val="single" w:sz="6" w:space="0" w:color="auto"/>
              <w:left w:val="single" w:sz="6" w:space="0" w:color="auto"/>
              <w:bottom w:val="single" w:sz="6" w:space="0" w:color="auto"/>
              <w:right w:val="single" w:sz="6" w:space="0" w:color="auto"/>
            </w:tcBorders>
          </w:tcPr>
          <w:p w14:paraId="2B41EA94" w14:textId="77777777" w:rsidR="00BD1388" w:rsidRPr="00D00961" w:rsidRDefault="00BD1388">
            <w:pPr>
              <w:ind w:right="12"/>
              <w:jc w:val="center"/>
              <w:rPr>
                <w:rFonts w:ascii="Times New Roman" w:hAnsi="Times New Roman"/>
                <w:b/>
                <w:sz w:val="22"/>
              </w:rPr>
            </w:pPr>
          </w:p>
          <w:p w14:paraId="1AD0FD8B"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1380" w:type="dxa"/>
            <w:gridSpan w:val="3"/>
            <w:tcBorders>
              <w:top w:val="single" w:sz="6" w:space="0" w:color="auto"/>
              <w:left w:val="single" w:sz="6" w:space="0" w:color="auto"/>
              <w:bottom w:val="single" w:sz="6" w:space="0" w:color="auto"/>
              <w:right w:val="single" w:sz="6" w:space="0" w:color="auto"/>
            </w:tcBorders>
          </w:tcPr>
          <w:p w14:paraId="5E9B85CD" w14:textId="77777777" w:rsidR="00BD1388" w:rsidRPr="00D00961" w:rsidRDefault="00BD1388">
            <w:pPr>
              <w:ind w:right="12"/>
              <w:jc w:val="center"/>
              <w:rPr>
                <w:rFonts w:ascii="Times New Roman" w:hAnsi="Times New Roman"/>
                <w:b/>
                <w:sz w:val="22"/>
              </w:rPr>
            </w:pPr>
          </w:p>
          <w:p w14:paraId="0F68EE2E"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p w14:paraId="478612FB" w14:textId="77777777" w:rsidR="00BD1388" w:rsidRPr="00D00961" w:rsidRDefault="00BD1388">
            <w:pPr>
              <w:ind w:right="12"/>
              <w:jc w:val="center"/>
              <w:rPr>
                <w:rFonts w:ascii="Times New Roman" w:hAnsi="Times New Roman"/>
                <w:b/>
                <w:sz w:val="22"/>
              </w:rPr>
            </w:pPr>
          </w:p>
        </w:tc>
      </w:tr>
      <w:tr w:rsidR="00BD1388" w:rsidRPr="00D00961" w14:paraId="09FF8E27" w14:textId="77777777">
        <w:tblPrEx>
          <w:tblCellMar>
            <w:top w:w="0" w:type="dxa"/>
            <w:bottom w:w="0" w:type="dxa"/>
          </w:tblCellMar>
        </w:tblPrEx>
        <w:trPr>
          <w:gridAfter w:val="1"/>
          <w:wAfter w:w="2520" w:type="dxa"/>
        </w:trPr>
        <w:tc>
          <w:tcPr>
            <w:tcW w:w="1520" w:type="dxa"/>
            <w:gridSpan w:val="3"/>
            <w:tcBorders>
              <w:top w:val="single" w:sz="6" w:space="0" w:color="auto"/>
              <w:left w:val="single" w:sz="6" w:space="0" w:color="auto"/>
              <w:bottom w:val="single" w:sz="6" w:space="0" w:color="auto"/>
              <w:right w:val="single" w:sz="6" w:space="0" w:color="auto"/>
            </w:tcBorders>
          </w:tcPr>
          <w:p w14:paraId="0DF99991" w14:textId="77777777" w:rsidR="00BD1388" w:rsidRPr="00D00961" w:rsidRDefault="00BD1388">
            <w:pPr>
              <w:ind w:right="12"/>
              <w:jc w:val="center"/>
              <w:rPr>
                <w:rFonts w:ascii="Times New Roman" w:hAnsi="Times New Roman"/>
                <w:b/>
                <w:sz w:val="22"/>
              </w:rPr>
            </w:pPr>
          </w:p>
          <w:p w14:paraId="3B850F97"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tc>
        <w:tc>
          <w:tcPr>
            <w:tcW w:w="1480" w:type="dxa"/>
            <w:gridSpan w:val="3"/>
            <w:tcBorders>
              <w:top w:val="single" w:sz="6" w:space="0" w:color="auto"/>
              <w:left w:val="single" w:sz="6" w:space="0" w:color="auto"/>
              <w:bottom w:val="single" w:sz="6" w:space="0" w:color="auto"/>
              <w:right w:val="single" w:sz="6" w:space="0" w:color="auto"/>
            </w:tcBorders>
          </w:tcPr>
          <w:p w14:paraId="7AB3EB5E" w14:textId="77777777" w:rsidR="00BD1388" w:rsidRPr="00D00961" w:rsidRDefault="00BD1388">
            <w:pPr>
              <w:ind w:right="12"/>
              <w:jc w:val="center"/>
              <w:rPr>
                <w:rFonts w:ascii="Times New Roman" w:hAnsi="Times New Roman"/>
                <w:b/>
                <w:sz w:val="22"/>
              </w:rPr>
            </w:pPr>
          </w:p>
          <w:p w14:paraId="63597B58"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tc>
        <w:tc>
          <w:tcPr>
            <w:tcW w:w="560" w:type="dxa"/>
            <w:gridSpan w:val="2"/>
            <w:tcBorders>
              <w:top w:val="single" w:sz="6" w:space="0" w:color="auto"/>
              <w:left w:val="single" w:sz="6" w:space="0" w:color="auto"/>
              <w:bottom w:val="single" w:sz="6" w:space="0" w:color="auto"/>
              <w:right w:val="single" w:sz="6" w:space="0" w:color="auto"/>
            </w:tcBorders>
          </w:tcPr>
          <w:p w14:paraId="7ADDC518" w14:textId="77777777" w:rsidR="00BD1388" w:rsidRPr="00D00961" w:rsidRDefault="00BD1388">
            <w:pPr>
              <w:ind w:right="12"/>
              <w:jc w:val="center"/>
              <w:rPr>
                <w:rFonts w:ascii="Times New Roman" w:hAnsi="Times New Roman"/>
                <w:sz w:val="18"/>
              </w:rPr>
            </w:pPr>
          </w:p>
          <w:p w14:paraId="28DF19AA" w14:textId="77777777" w:rsidR="00BD1388" w:rsidRPr="00D00961" w:rsidRDefault="00BD1388">
            <w:pPr>
              <w:ind w:right="12"/>
              <w:jc w:val="center"/>
              <w:rPr>
                <w:rFonts w:ascii="Times New Roman" w:hAnsi="Times New Roman"/>
                <w:sz w:val="18"/>
              </w:rPr>
            </w:pPr>
            <w:r w:rsidRPr="00D00961">
              <w:rPr>
                <w:rFonts w:ascii="Times New Roman" w:hAnsi="Times New Roman"/>
                <w:sz w:val="18"/>
              </w:rPr>
              <w:t>Title</w:t>
            </w:r>
          </w:p>
        </w:tc>
        <w:tc>
          <w:tcPr>
            <w:tcW w:w="560" w:type="dxa"/>
            <w:tcBorders>
              <w:top w:val="single" w:sz="6" w:space="0" w:color="auto"/>
              <w:left w:val="single" w:sz="6" w:space="0" w:color="auto"/>
              <w:bottom w:val="single" w:sz="6" w:space="0" w:color="auto"/>
              <w:right w:val="single" w:sz="6" w:space="0" w:color="auto"/>
            </w:tcBorders>
          </w:tcPr>
          <w:p w14:paraId="11E8509F" w14:textId="77777777" w:rsidR="00BD1388" w:rsidRPr="00D00961" w:rsidRDefault="00BD1388">
            <w:pPr>
              <w:ind w:right="12"/>
              <w:jc w:val="center"/>
              <w:rPr>
                <w:rFonts w:ascii="Times New Roman" w:hAnsi="Times New Roman"/>
                <w:sz w:val="18"/>
              </w:rPr>
            </w:pPr>
          </w:p>
          <w:p w14:paraId="1869B0A4" w14:textId="77777777" w:rsidR="00BD1388" w:rsidRPr="00D00961" w:rsidRDefault="00BD1388">
            <w:pPr>
              <w:ind w:right="12"/>
              <w:jc w:val="center"/>
              <w:rPr>
                <w:rFonts w:ascii="Times New Roman" w:hAnsi="Times New Roman"/>
                <w:sz w:val="18"/>
              </w:rPr>
            </w:pPr>
            <w:r w:rsidRPr="00D00961">
              <w:rPr>
                <w:rFonts w:ascii="Times New Roman" w:hAnsi="Times New Roman"/>
                <w:sz w:val="18"/>
              </w:rPr>
              <w:t>Title</w:t>
            </w:r>
          </w:p>
        </w:tc>
        <w:tc>
          <w:tcPr>
            <w:tcW w:w="580" w:type="dxa"/>
            <w:gridSpan w:val="3"/>
            <w:tcBorders>
              <w:top w:val="single" w:sz="6" w:space="0" w:color="auto"/>
              <w:left w:val="single" w:sz="6" w:space="0" w:color="auto"/>
              <w:bottom w:val="single" w:sz="6" w:space="0" w:color="auto"/>
              <w:right w:val="single" w:sz="6" w:space="0" w:color="auto"/>
            </w:tcBorders>
          </w:tcPr>
          <w:p w14:paraId="29AA44FE" w14:textId="77777777" w:rsidR="00BD1388" w:rsidRPr="00D00961" w:rsidRDefault="00BD1388">
            <w:pPr>
              <w:ind w:right="12"/>
              <w:jc w:val="center"/>
              <w:rPr>
                <w:rFonts w:ascii="Times New Roman" w:hAnsi="Times New Roman"/>
                <w:sz w:val="18"/>
              </w:rPr>
            </w:pPr>
          </w:p>
          <w:p w14:paraId="04258DB5" w14:textId="77777777" w:rsidR="00BD1388" w:rsidRPr="00D00961" w:rsidRDefault="00BD1388">
            <w:pPr>
              <w:ind w:right="12"/>
              <w:jc w:val="center"/>
              <w:rPr>
                <w:rFonts w:ascii="Times New Roman" w:hAnsi="Times New Roman"/>
                <w:sz w:val="18"/>
              </w:rPr>
            </w:pPr>
            <w:r w:rsidRPr="00D00961">
              <w:rPr>
                <w:rFonts w:ascii="Times New Roman" w:hAnsi="Times New Roman"/>
                <w:sz w:val="18"/>
              </w:rPr>
              <w:t>Title</w:t>
            </w:r>
          </w:p>
        </w:tc>
        <w:tc>
          <w:tcPr>
            <w:tcW w:w="560" w:type="dxa"/>
            <w:tcBorders>
              <w:top w:val="single" w:sz="6" w:space="0" w:color="auto"/>
              <w:left w:val="single" w:sz="6" w:space="0" w:color="auto"/>
              <w:bottom w:val="single" w:sz="6" w:space="0" w:color="auto"/>
              <w:right w:val="single" w:sz="6" w:space="0" w:color="auto"/>
            </w:tcBorders>
          </w:tcPr>
          <w:p w14:paraId="2FBA0C88" w14:textId="77777777" w:rsidR="00BD1388" w:rsidRPr="00D00961" w:rsidRDefault="00BD1388">
            <w:pPr>
              <w:ind w:right="12"/>
              <w:jc w:val="center"/>
              <w:rPr>
                <w:rFonts w:ascii="Times New Roman" w:hAnsi="Times New Roman"/>
                <w:sz w:val="18"/>
              </w:rPr>
            </w:pPr>
          </w:p>
          <w:p w14:paraId="0F7F8497" w14:textId="77777777" w:rsidR="00BD1388" w:rsidRPr="00D00961" w:rsidRDefault="00BD1388">
            <w:pPr>
              <w:ind w:right="12"/>
              <w:jc w:val="center"/>
              <w:rPr>
                <w:rFonts w:ascii="Times New Roman" w:hAnsi="Times New Roman"/>
                <w:sz w:val="18"/>
              </w:rPr>
            </w:pPr>
            <w:r w:rsidRPr="00D00961">
              <w:rPr>
                <w:rFonts w:ascii="Times New Roman" w:hAnsi="Times New Roman"/>
                <w:sz w:val="18"/>
              </w:rPr>
              <w:t>Title</w:t>
            </w:r>
          </w:p>
        </w:tc>
        <w:tc>
          <w:tcPr>
            <w:tcW w:w="600" w:type="dxa"/>
            <w:gridSpan w:val="2"/>
            <w:tcBorders>
              <w:top w:val="single" w:sz="6" w:space="0" w:color="auto"/>
              <w:left w:val="single" w:sz="6" w:space="0" w:color="auto"/>
              <w:bottom w:val="single" w:sz="6" w:space="0" w:color="auto"/>
              <w:right w:val="single" w:sz="6" w:space="0" w:color="auto"/>
            </w:tcBorders>
          </w:tcPr>
          <w:p w14:paraId="2A0E5DC3" w14:textId="77777777" w:rsidR="00BD1388" w:rsidRPr="00D00961" w:rsidRDefault="00BD1388">
            <w:pPr>
              <w:ind w:right="12"/>
              <w:jc w:val="center"/>
              <w:rPr>
                <w:rFonts w:ascii="Times New Roman" w:hAnsi="Times New Roman"/>
                <w:sz w:val="18"/>
              </w:rPr>
            </w:pPr>
          </w:p>
          <w:p w14:paraId="042FD191" w14:textId="77777777" w:rsidR="00BD1388" w:rsidRPr="00D00961" w:rsidRDefault="00BD1388">
            <w:pPr>
              <w:ind w:right="12"/>
              <w:jc w:val="center"/>
              <w:rPr>
                <w:rFonts w:ascii="Times New Roman" w:hAnsi="Times New Roman"/>
                <w:sz w:val="18"/>
              </w:rPr>
            </w:pPr>
            <w:r w:rsidRPr="00D00961">
              <w:rPr>
                <w:rFonts w:ascii="Times New Roman" w:hAnsi="Times New Roman"/>
                <w:sz w:val="18"/>
              </w:rPr>
              <w:t>Title</w:t>
            </w:r>
          </w:p>
        </w:tc>
        <w:tc>
          <w:tcPr>
            <w:tcW w:w="960" w:type="dxa"/>
            <w:gridSpan w:val="2"/>
            <w:tcBorders>
              <w:top w:val="single" w:sz="6" w:space="0" w:color="auto"/>
              <w:left w:val="single" w:sz="6" w:space="0" w:color="auto"/>
              <w:bottom w:val="single" w:sz="6" w:space="0" w:color="auto"/>
              <w:right w:val="single" w:sz="6" w:space="0" w:color="auto"/>
            </w:tcBorders>
          </w:tcPr>
          <w:p w14:paraId="39876558" w14:textId="77777777" w:rsidR="00BD1388" w:rsidRPr="00D00961" w:rsidRDefault="00BD1388">
            <w:pPr>
              <w:ind w:right="12"/>
              <w:jc w:val="center"/>
              <w:rPr>
                <w:rFonts w:ascii="Times New Roman" w:hAnsi="Times New Roman"/>
                <w:b/>
                <w:sz w:val="22"/>
              </w:rPr>
            </w:pPr>
          </w:p>
          <w:p w14:paraId="1A47A741"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tc>
        <w:tc>
          <w:tcPr>
            <w:tcW w:w="980" w:type="dxa"/>
            <w:gridSpan w:val="4"/>
            <w:tcBorders>
              <w:top w:val="single" w:sz="6" w:space="0" w:color="auto"/>
              <w:left w:val="single" w:sz="6" w:space="0" w:color="auto"/>
              <w:bottom w:val="single" w:sz="6" w:space="0" w:color="auto"/>
              <w:right w:val="single" w:sz="6" w:space="0" w:color="auto"/>
            </w:tcBorders>
          </w:tcPr>
          <w:p w14:paraId="49E82AA0" w14:textId="77777777" w:rsidR="00BD1388" w:rsidRPr="00D00961" w:rsidRDefault="00BD1388">
            <w:pPr>
              <w:ind w:right="12"/>
              <w:jc w:val="center"/>
              <w:rPr>
                <w:rFonts w:ascii="Times New Roman" w:hAnsi="Times New Roman"/>
                <w:b/>
                <w:sz w:val="22"/>
              </w:rPr>
            </w:pPr>
          </w:p>
          <w:p w14:paraId="6AB816F0"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tc>
        <w:tc>
          <w:tcPr>
            <w:tcW w:w="920" w:type="dxa"/>
            <w:tcBorders>
              <w:top w:val="single" w:sz="6" w:space="0" w:color="auto"/>
              <w:left w:val="single" w:sz="6" w:space="0" w:color="auto"/>
              <w:bottom w:val="single" w:sz="6" w:space="0" w:color="auto"/>
              <w:right w:val="single" w:sz="6" w:space="0" w:color="auto"/>
            </w:tcBorders>
          </w:tcPr>
          <w:p w14:paraId="3354D4B9" w14:textId="77777777" w:rsidR="00BD1388" w:rsidRPr="00D00961" w:rsidRDefault="00BD1388">
            <w:pPr>
              <w:ind w:right="12"/>
              <w:jc w:val="center"/>
              <w:rPr>
                <w:rFonts w:ascii="Times New Roman" w:hAnsi="Times New Roman"/>
                <w:b/>
                <w:sz w:val="22"/>
              </w:rPr>
            </w:pPr>
          </w:p>
          <w:p w14:paraId="58718763"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p w14:paraId="1663B410" w14:textId="77777777" w:rsidR="00BD1388" w:rsidRPr="00D00961" w:rsidRDefault="00BD1388">
            <w:pPr>
              <w:ind w:right="12"/>
              <w:jc w:val="center"/>
              <w:rPr>
                <w:rFonts w:ascii="Times New Roman" w:hAnsi="Times New Roman"/>
                <w:b/>
                <w:sz w:val="22"/>
              </w:rPr>
            </w:pPr>
          </w:p>
        </w:tc>
      </w:tr>
      <w:tr w:rsidR="00BD1388" w:rsidRPr="00D00961" w14:paraId="78414739" w14:textId="77777777">
        <w:tblPrEx>
          <w:tblCellMar>
            <w:top w:w="0" w:type="dxa"/>
            <w:bottom w:w="0" w:type="dxa"/>
          </w:tblCellMar>
        </w:tblPrEx>
        <w:trPr>
          <w:gridAfter w:val="1"/>
          <w:wAfter w:w="2520" w:type="dxa"/>
        </w:trPr>
        <w:tc>
          <w:tcPr>
            <w:tcW w:w="4440" w:type="dxa"/>
            <w:gridSpan w:val="11"/>
            <w:tcBorders>
              <w:top w:val="single" w:sz="6" w:space="0" w:color="auto"/>
              <w:left w:val="single" w:sz="6" w:space="0" w:color="auto"/>
              <w:bottom w:val="single" w:sz="6" w:space="0" w:color="auto"/>
              <w:right w:val="single" w:sz="6" w:space="0" w:color="auto"/>
            </w:tcBorders>
          </w:tcPr>
          <w:p w14:paraId="2BFD1475" w14:textId="77777777" w:rsidR="00BD1388" w:rsidRPr="00D00961" w:rsidRDefault="00BD1388">
            <w:pPr>
              <w:ind w:right="12"/>
              <w:jc w:val="center"/>
              <w:rPr>
                <w:rFonts w:ascii="Times New Roman" w:hAnsi="Times New Roman"/>
                <w:b/>
                <w:sz w:val="22"/>
              </w:rPr>
            </w:pPr>
          </w:p>
          <w:p w14:paraId="27069F60"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4280" w:type="dxa"/>
            <w:gridSpan w:val="11"/>
            <w:tcBorders>
              <w:top w:val="single" w:sz="6" w:space="0" w:color="auto"/>
              <w:left w:val="single" w:sz="6" w:space="0" w:color="auto"/>
              <w:bottom w:val="single" w:sz="6" w:space="0" w:color="auto"/>
              <w:right w:val="single" w:sz="6" w:space="0" w:color="auto"/>
            </w:tcBorders>
          </w:tcPr>
          <w:p w14:paraId="441CFBAB" w14:textId="77777777" w:rsidR="00BD1388" w:rsidRPr="00D00961" w:rsidRDefault="00BD1388">
            <w:pPr>
              <w:ind w:right="12"/>
              <w:jc w:val="center"/>
              <w:rPr>
                <w:rFonts w:ascii="Times New Roman" w:hAnsi="Times New Roman"/>
                <w:b/>
                <w:sz w:val="22"/>
              </w:rPr>
            </w:pPr>
          </w:p>
          <w:p w14:paraId="26EFA823"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p w14:paraId="53121876" w14:textId="77777777" w:rsidR="00BD1388" w:rsidRPr="00D00961" w:rsidRDefault="00BD1388">
            <w:pPr>
              <w:ind w:right="12"/>
              <w:jc w:val="center"/>
              <w:rPr>
                <w:rFonts w:ascii="Times New Roman" w:hAnsi="Times New Roman"/>
                <w:b/>
                <w:sz w:val="22"/>
              </w:rPr>
            </w:pPr>
          </w:p>
        </w:tc>
      </w:tr>
      <w:tr w:rsidR="00BD1388" w:rsidRPr="00D00961" w14:paraId="26C8DEEF" w14:textId="77777777">
        <w:tblPrEx>
          <w:tblCellMar>
            <w:top w:w="0" w:type="dxa"/>
            <w:bottom w:w="0" w:type="dxa"/>
          </w:tblCellMar>
        </w:tblPrEx>
        <w:trPr>
          <w:gridAfter w:val="1"/>
          <w:wAfter w:w="2520" w:type="dxa"/>
        </w:trPr>
        <w:tc>
          <w:tcPr>
            <w:tcW w:w="4440" w:type="dxa"/>
            <w:gridSpan w:val="11"/>
            <w:tcBorders>
              <w:top w:val="single" w:sz="6" w:space="0" w:color="auto"/>
              <w:left w:val="single" w:sz="6" w:space="0" w:color="auto"/>
              <w:bottom w:val="single" w:sz="6" w:space="0" w:color="auto"/>
              <w:right w:val="single" w:sz="6" w:space="0" w:color="auto"/>
            </w:tcBorders>
          </w:tcPr>
          <w:p w14:paraId="7B56462C" w14:textId="77777777" w:rsidR="00BD1388" w:rsidRPr="00D00961" w:rsidRDefault="00BD1388">
            <w:pPr>
              <w:ind w:right="12"/>
              <w:jc w:val="center"/>
              <w:rPr>
                <w:rFonts w:ascii="Times New Roman" w:hAnsi="Times New Roman"/>
                <w:b/>
                <w:sz w:val="22"/>
              </w:rPr>
            </w:pPr>
          </w:p>
          <w:p w14:paraId="37CEF88D"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4280" w:type="dxa"/>
            <w:gridSpan w:val="11"/>
            <w:tcBorders>
              <w:top w:val="single" w:sz="6" w:space="0" w:color="auto"/>
              <w:left w:val="single" w:sz="6" w:space="0" w:color="auto"/>
              <w:bottom w:val="single" w:sz="6" w:space="0" w:color="auto"/>
              <w:right w:val="single" w:sz="6" w:space="0" w:color="auto"/>
            </w:tcBorders>
          </w:tcPr>
          <w:p w14:paraId="1A2208B9" w14:textId="77777777" w:rsidR="00BD1388" w:rsidRPr="00D00961" w:rsidRDefault="00BD1388">
            <w:pPr>
              <w:ind w:right="12"/>
              <w:jc w:val="center"/>
              <w:rPr>
                <w:rFonts w:ascii="Times New Roman" w:hAnsi="Times New Roman"/>
                <w:b/>
                <w:sz w:val="22"/>
              </w:rPr>
            </w:pPr>
          </w:p>
          <w:p w14:paraId="26B57055"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p w14:paraId="19A33F87" w14:textId="77777777" w:rsidR="00BD1388" w:rsidRPr="00D00961" w:rsidRDefault="00BD1388">
            <w:pPr>
              <w:ind w:right="12"/>
              <w:jc w:val="center"/>
              <w:rPr>
                <w:rFonts w:ascii="Times New Roman" w:hAnsi="Times New Roman"/>
                <w:b/>
                <w:sz w:val="22"/>
              </w:rPr>
            </w:pPr>
          </w:p>
        </w:tc>
      </w:tr>
      <w:tr w:rsidR="00BD1388" w:rsidRPr="00D00961" w14:paraId="43B7E651" w14:textId="77777777">
        <w:tblPrEx>
          <w:tblCellMar>
            <w:top w:w="0" w:type="dxa"/>
            <w:bottom w:w="0" w:type="dxa"/>
          </w:tblCellMar>
        </w:tblPrEx>
        <w:trPr>
          <w:gridAfter w:val="1"/>
          <w:wAfter w:w="2520" w:type="dxa"/>
        </w:trPr>
        <w:tc>
          <w:tcPr>
            <w:tcW w:w="4440" w:type="dxa"/>
            <w:gridSpan w:val="11"/>
            <w:tcBorders>
              <w:top w:val="single" w:sz="6" w:space="0" w:color="auto"/>
              <w:left w:val="single" w:sz="6" w:space="0" w:color="auto"/>
              <w:bottom w:val="single" w:sz="6" w:space="0" w:color="auto"/>
              <w:right w:val="single" w:sz="6" w:space="0" w:color="auto"/>
            </w:tcBorders>
          </w:tcPr>
          <w:p w14:paraId="031D35D8" w14:textId="77777777" w:rsidR="00BD1388" w:rsidRPr="00D00961" w:rsidRDefault="00BD1388">
            <w:pPr>
              <w:ind w:right="12"/>
              <w:jc w:val="center"/>
              <w:rPr>
                <w:rFonts w:ascii="Times New Roman" w:hAnsi="Times New Roman"/>
                <w:b/>
                <w:sz w:val="22"/>
              </w:rPr>
            </w:pPr>
          </w:p>
          <w:p w14:paraId="12A749BB"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4280" w:type="dxa"/>
            <w:gridSpan w:val="11"/>
            <w:tcBorders>
              <w:top w:val="single" w:sz="6" w:space="0" w:color="auto"/>
              <w:left w:val="single" w:sz="6" w:space="0" w:color="auto"/>
              <w:bottom w:val="single" w:sz="6" w:space="0" w:color="auto"/>
              <w:right w:val="single" w:sz="6" w:space="0" w:color="auto"/>
            </w:tcBorders>
          </w:tcPr>
          <w:p w14:paraId="36C44F7F" w14:textId="77777777" w:rsidR="00BD1388" w:rsidRPr="00D00961" w:rsidRDefault="00BD1388">
            <w:pPr>
              <w:ind w:right="12"/>
              <w:jc w:val="center"/>
              <w:rPr>
                <w:rFonts w:ascii="Times New Roman" w:hAnsi="Times New Roman"/>
                <w:b/>
                <w:sz w:val="22"/>
              </w:rPr>
            </w:pPr>
          </w:p>
          <w:p w14:paraId="242A8D56"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p w14:paraId="0F7CD9B0" w14:textId="77777777" w:rsidR="00BD1388" w:rsidRPr="00D00961" w:rsidRDefault="00BD1388">
            <w:pPr>
              <w:ind w:right="12"/>
              <w:jc w:val="center"/>
              <w:rPr>
                <w:rFonts w:ascii="Times New Roman" w:hAnsi="Times New Roman"/>
                <w:b/>
                <w:sz w:val="22"/>
              </w:rPr>
            </w:pPr>
          </w:p>
        </w:tc>
      </w:tr>
      <w:tr w:rsidR="00BD1388" w:rsidRPr="00D00961" w14:paraId="15A45FFE" w14:textId="77777777">
        <w:tblPrEx>
          <w:tblCellMar>
            <w:top w:w="0" w:type="dxa"/>
            <w:bottom w:w="0" w:type="dxa"/>
          </w:tblCellMar>
        </w:tblPrEx>
        <w:trPr>
          <w:gridAfter w:val="1"/>
          <w:wAfter w:w="2520" w:type="dxa"/>
        </w:trPr>
        <w:tc>
          <w:tcPr>
            <w:tcW w:w="4440" w:type="dxa"/>
            <w:gridSpan w:val="11"/>
            <w:tcBorders>
              <w:top w:val="single" w:sz="6" w:space="0" w:color="auto"/>
              <w:left w:val="single" w:sz="6" w:space="0" w:color="auto"/>
              <w:bottom w:val="single" w:sz="6" w:space="0" w:color="auto"/>
              <w:right w:val="single" w:sz="6" w:space="0" w:color="auto"/>
            </w:tcBorders>
          </w:tcPr>
          <w:p w14:paraId="010B7FCE" w14:textId="77777777" w:rsidR="00BD1388" w:rsidRPr="00D00961" w:rsidRDefault="00BD1388">
            <w:pPr>
              <w:ind w:right="12"/>
              <w:jc w:val="center"/>
              <w:rPr>
                <w:rFonts w:ascii="Times New Roman" w:hAnsi="Times New Roman"/>
                <w:b/>
                <w:sz w:val="22"/>
              </w:rPr>
            </w:pPr>
          </w:p>
          <w:p w14:paraId="3132B52A"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4280" w:type="dxa"/>
            <w:gridSpan w:val="11"/>
            <w:tcBorders>
              <w:top w:val="single" w:sz="6" w:space="0" w:color="auto"/>
              <w:left w:val="single" w:sz="6" w:space="0" w:color="auto"/>
              <w:bottom w:val="single" w:sz="6" w:space="0" w:color="auto"/>
              <w:right w:val="single" w:sz="6" w:space="0" w:color="auto"/>
            </w:tcBorders>
          </w:tcPr>
          <w:p w14:paraId="015CD000" w14:textId="77777777" w:rsidR="00BD1388" w:rsidRPr="00D00961" w:rsidRDefault="00BD1388">
            <w:pPr>
              <w:ind w:right="12"/>
              <w:jc w:val="center"/>
              <w:rPr>
                <w:rFonts w:ascii="Times New Roman" w:hAnsi="Times New Roman"/>
                <w:b/>
                <w:sz w:val="22"/>
              </w:rPr>
            </w:pPr>
          </w:p>
          <w:p w14:paraId="60A43068"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p w14:paraId="15E1E1E9" w14:textId="77777777" w:rsidR="00BD1388" w:rsidRPr="00D00961" w:rsidRDefault="00BD1388">
            <w:pPr>
              <w:ind w:right="12"/>
              <w:jc w:val="center"/>
              <w:rPr>
                <w:rFonts w:ascii="Times New Roman" w:hAnsi="Times New Roman"/>
                <w:b/>
                <w:sz w:val="22"/>
              </w:rPr>
            </w:pPr>
          </w:p>
        </w:tc>
      </w:tr>
      <w:tr w:rsidR="00BD1388" w:rsidRPr="00D00961" w14:paraId="43EDFDAC" w14:textId="77777777">
        <w:tblPrEx>
          <w:tblCellMar>
            <w:top w:w="0" w:type="dxa"/>
            <w:bottom w:w="0" w:type="dxa"/>
          </w:tblCellMar>
        </w:tblPrEx>
        <w:trPr>
          <w:gridAfter w:val="1"/>
          <w:wAfter w:w="2520" w:type="dxa"/>
        </w:trPr>
        <w:tc>
          <w:tcPr>
            <w:tcW w:w="2260" w:type="dxa"/>
            <w:gridSpan w:val="4"/>
            <w:tcBorders>
              <w:top w:val="single" w:sz="6" w:space="0" w:color="auto"/>
              <w:left w:val="single" w:sz="6" w:space="0" w:color="auto"/>
              <w:bottom w:val="single" w:sz="6" w:space="0" w:color="auto"/>
              <w:right w:val="single" w:sz="6" w:space="0" w:color="auto"/>
            </w:tcBorders>
          </w:tcPr>
          <w:p w14:paraId="5E035D87" w14:textId="77777777" w:rsidR="00BD1388" w:rsidRPr="00D00961" w:rsidRDefault="00BD1388">
            <w:pPr>
              <w:ind w:right="12"/>
              <w:jc w:val="center"/>
              <w:rPr>
                <w:rFonts w:ascii="Times New Roman" w:hAnsi="Times New Roman"/>
                <w:b/>
                <w:sz w:val="22"/>
              </w:rPr>
            </w:pPr>
          </w:p>
          <w:p w14:paraId="4227DE1B"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2180" w:type="dxa"/>
            <w:gridSpan w:val="7"/>
            <w:tcBorders>
              <w:top w:val="single" w:sz="6" w:space="0" w:color="auto"/>
              <w:left w:val="single" w:sz="6" w:space="0" w:color="auto"/>
              <w:bottom w:val="single" w:sz="6" w:space="0" w:color="auto"/>
              <w:right w:val="single" w:sz="6" w:space="0" w:color="auto"/>
            </w:tcBorders>
          </w:tcPr>
          <w:p w14:paraId="0E809864" w14:textId="77777777" w:rsidR="00BD1388" w:rsidRPr="00D00961" w:rsidRDefault="00BD1388">
            <w:pPr>
              <w:ind w:right="12"/>
              <w:jc w:val="center"/>
              <w:rPr>
                <w:rFonts w:ascii="Times New Roman" w:hAnsi="Times New Roman"/>
                <w:b/>
                <w:sz w:val="22"/>
              </w:rPr>
            </w:pPr>
          </w:p>
          <w:p w14:paraId="7662DAFD"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4280" w:type="dxa"/>
            <w:gridSpan w:val="11"/>
            <w:tcBorders>
              <w:top w:val="single" w:sz="6" w:space="0" w:color="auto"/>
              <w:left w:val="single" w:sz="6" w:space="0" w:color="auto"/>
              <w:bottom w:val="single" w:sz="6" w:space="0" w:color="auto"/>
              <w:right w:val="single" w:sz="6" w:space="0" w:color="auto"/>
            </w:tcBorders>
          </w:tcPr>
          <w:p w14:paraId="4978119F" w14:textId="77777777" w:rsidR="00BD1388" w:rsidRPr="00D00961" w:rsidRDefault="00BD1388">
            <w:pPr>
              <w:ind w:right="12"/>
              <w:jc w:val="center"/>
              <w:rPr>
                <w:rFonts w:ascii="Times New Roman" w:hAnsi="Times New Roman"/>
                <w:b/>
                <w:sz w:val="22"/>
              </w:rPr>
            </w:pPr>
          </w:p>
          <w:p w14:paraId="1E48E864"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p w14:paraId="6E07FFD2" w14:textId="77777777" w:rsidR="00BD1388" w:rsidRPr="00D00961" w:rsidRDefault="00BD1388">
            <w:pPr>
              <w:ind w:right="12"/>
              <w:jc w:val="center"/>
              <w:rPr>
                <w:rFonts w:ascii="Times New Roman" w:hAnsi="Times New Roman"/>
                <w:b/>
                <w:sz w:val="22"/>
              </w:rPr>
            </w:pPr>
          </w:p>
        </w:tc>
      </w:tr>
      <w:tr w:rsidR="00BD1388" w:rsidRPr="00D00961" w14:paraId="4F5157B3" w14:textId="77777777">
        <w:tblPrEx>
          <w:tblCellMar>
            <w:top w:w="0" w:type="dxa"/>
            <w:bottom w:w="0" w:type="dxa"/>
          </w:tblCellMar>
        </w:tblPrEx>
        <w:trPr>
          <w:gridAfter w:val="1"/>
          <w:wAfter w:w="2520" w:type="dxa"/>
        </w:trPr>
        <w:tc>
          <w:tcPr>
            <w:tcW w:w="2260" w:type="dxa"/>
            <w:gridSpan w:val="4"/>
            <w:tcBorders>
              <w:top w:val="single" w:sz="6" w:space="0" w:color="auto"/>
              <w:left w:val="single" w:sz="6" w:space="0" w:color="auto"/>
              <w:bottom w:val="single" w:sz="6" w:space="0" w:color="auto"/>
              <w:right w:val="single" w:sz="6" w:space="0" w:color="auto"/>
            </w:tcBorders>
          </w:tcPr>
          <w:p w14:paraId="1C2975FF" w14:textId="77777777" w:rsidR="00BD1388" w:rsidRPr="00D00961" w:rsidRDefault="00BD1388">
            <w:pPr>
              <w:ind w:right="12"/>
              <w:jc w:val="center"/>
              <w:rPr>
                <w:rFonts w:ascii="Times New Roman" w:hAnsi="Times New Roman"/>
                <w:b/>
                <w:sz w:val="22"/>
              </w:rPr>
            </w:pPr>
          </w:p>
          <w:p w14:paraId="7DA06830"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2180" w:type="dxa"/>
            <w:gridSpan w:val="7"/>
            <w:tcBorders>
              <w:top w:val="single" w:sz="6" w:space="0" w:color="auto"/>
              <w:left w:val="single" w:sz="6" w:space="0" w:color="auto"/>
              <w:bottom w:val="single" w:sz="6" w:space="0" w:color="auto"/>
              <w:right w:val="single" w:sz="6" w:space="0" w:color="auto"/>
            </w:tcBorders>
          </w:tcPr>
          <w:p w14:paraId="0DC9EE41" w14:textId="77777777" w:rsidR="00BD1388" w:rsidRPr="00D00961" w:rsidRDefault="00BD1388">
            <w:pPr>
              <w:ind w:right="12"/>
              <w:jc w:val="center"/>
              <w:rPr>
                <w:rFonts w:ascii="Times New Roman" w:hAnsi="Times New Roman"/>
                <w:b/>
                <w:sz w:val="22"/>
              </w:rPr>
            </w:pPr>
          </w:p>
          <w:p w14:paraId="16C5EDFC"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2260" w:type="dxa"/>
            <w:gridSpan w:val="5"/>
            <w:tcBorders>
              <w:top w:val="single" w:sz="6" w:space="0" w:color="auto"/>
              <w:bottom w:val="single" w:sz="6" w:space="0" w:color="auto"/>
              <w:right w:val="single" w:sz="6" w:space="0" w:color="auto"/>
            </w:tcBorders>
          </w:tcPr>
          <w:p w14:paraId="4247A321" w14:textId="77777777" w:rsidR="00BD1388" w:rsidRPr="00D00961" w:rsidRDefault="00BD1388">
            <w:pPr>
              <w:ind w:right="12"/>
              <w:jc w:val="center"/>
              <w:rPr>
                <w:rFonts w:ascii="Times New Roman" w:hAnsi="Times New Roman"/>
                <w:b/>
                <w:sz w:val="22"/>
              </w:rPr>
            </w:pPr>
          </w:p>
          <w:p w14:paraId="514A06DF"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2020" w:type="dxa"/>
            <w:gridSpan w:val="6"/>
            <w:tcBorders>
              <w:top w:val="single" w:sz="6" w:space="0" w:color="auto"/>
              <w:left w:val="single" w:sz="6" w:space="0" w:color="auto"/>
              <w:bottom w:val="single" w:sz="6" w:space="0" w:color="auto"/>
              <w:right w:val="single" w:sz="6" w:space="0" w:color="auto"/>
            </w:tcBorders>
          </w:tcPr>
          <w:p w14:paraId="1FF689B5" w14:textId="77777777" w:rsidR="00BD1388" w:rsidRPr="00D00961" w:rsidRDefault="00BD1388">
            <w:pPr>
              <w:ind w:right="12"/>
              <w:jc w:val="center"/>
              <w:rPr>
                <w:rFonts w:ascii="Times New Roman" w:hAnsi="Times New Roman"/>
                <w:b/>
                <w:sz w:val="22"/>
              </w:rPr>
            </w:pPr>
          </w:p>
          <w:p w14:paraId="500D9F6C"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p w14:paraId="35A9D4B1" w14:textId="77777777" w:rsidR="00BD1388" w:rsidRPr="00D00961" w:rsidRDefault="00BD1388">
            <w:pPr>
              <w:ind w:right="12"/>
              <w:jc w:val="center"/>
              <w:rPr>
                <w:rFonts w:ascii="Times New Roman" w:hAnsi="Times New Roman"/>
                <w:b/>
                <w:sz w:val="22"/>
              </w:rPr>
            </w:pPr>
          </w:p>
        </w:tc>
      </w:tr>
      <w:tr w:rsidR="00BD1388" w:rsidRPr="00D00961" w14:paraId="69630421" w14:textId="77777777">
        <w:tblPrEx>
          <w:tblCellMar>
            <w:top w:w="0" w:type="dxa"/>
            <w:bottom w:w="0" w:type="dxa"/>
          </w:tblCellMar>
        </w:tblPrEx>
        <w:trPr>
          <w:gridAfter w:val="1"/>
          <w:wAfter w:w="2520" w:type="dxa"/>
        </w:trPr>
        <w:tc>
          <w:tcPr>
            <w:tcW w:w="1420" w:type="dxa"/>
            <w:gridSpan w:val="2"/>
            <w:tcBorders>
              <w:top w:val="single" w:sz="6" w:space="0" w:color="auto"/>
              <w:left w:val="single" w:sz="6" w:space="0" w:color="auto"/>
              <w:bottom w:val="single" w:sz="6" w:space="0" w:color="auto"/>
              <w:right w:val="single" w:sz="6" w:space="0" w:color="auto"/>
            </w:tcBorders>
          </w:tcPr>
          <w:p w14:paraId="7E9E6037" w14:textId="77777777" w:rsidR="00BD1388" w:rsidRPr="00D00961" w:rsidRDefault="00BD1388">
            <w:pPr>
              <w:ind w:right="12"/>
              <w:jc w:val="center"/>
              <w:rPr>
                <w:rFonts w:ascii="Times New Roman" w:hAnsi="Times New Roman"/>
                <w:b/>
                <w:sz w:val="22"/>
              </w:rPr>
            </w:pPr>
          </w:p>
          <w:p w14:paraId="1CDE174B"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1540" w:type="dxa"/>
            <w:gridSpan w:val="3"/>
            <w:tcBorders>
              <w:top w:val="single" w:sz="6" w:space="0" w:color="auto"/>
              <w:bottom w:val="single" w:sz="6" w:space="0" w:color="auto"/>
              <w:right w:val="single" w:sz="6" w:space="0" w:color="auto"/>
            </w:tcBorders>
          </w:tcPr>
          <w:p w14:paraId="0F304EB9" w14:textId="77777777" w:rsidR="00BD1388" w:rsidRPr="00D00961" w:rsidRDefault="00BD1388">
            <w:pPr>
              <w:ind w:right="12"/>
              <w:jc w:val="center"/>
              <w:rPr>
                <w:rFonts w:ascii="Times New Roman" w:hAnsi="Times New Roman"/>
                <w:b/>
                <w:sz w:val="22"/>
              </w:rPr>
            </w:pPr>
          </w:p>
          <w:p w14:paraId="4B48C4B5"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1480" w:type="dxa"/>
            <w:gridSpan w:val="6"/>
            <w:tcBorders>
              <w:top w:val="single" w:sz="6" w:space="0" w:color="auto"/>
              <w:bottom w:val="single" w:sz="6" w:space="0" w:color="auto"/>
              <w:right w:val="single" w:sz="6" w:space="0" w:color="auto"/>
            </w:tcBorders>
          </w:tcPr>
          <w:p w14:paraId="41AF21C1" w14:textId="77777777" w:rsidR="00BD1388" w:rsidRPr="00D00961" w:rsidRDefault="00BD1388">
            <w:pPr>
              <w:ind w:right="12"/>
              <w:jc w:val="center"/>
              <w:rPr>
                <w:rFonts w:ascii="Times New Roman" w:hAnsi="Times New Roman"/>
                <w:b/>
                <w:sz w:val="22"/>
              </w:rPr>
            </w:pPr>
          </w:p>
          <w:p w14:paraId="76AEC652"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p w14:paraId="29FB367F" w14:textId="77777777" w:rsidR="00BD1388" w:rsidRPr="00D00961" w:rsidRDefault="00BD1388">
            <w:pPr>
              <w:ind w:right="12"/>
              <w:jc w:val="center"/>
              <w:rPr>
                <w:rFonts w:ascii="Times New Roman" w:hAnsi="Times New Roman"/>
                <w:b/>
                <w:sz w:val="22"/>
              </w:rPr>
            </w:pPr>
          </w:p>
        </w:tc>
        <w:tc>
          <w:tcPr>
            <w:tcW w:w="1420" w:type="dxa"/>
            <w:gridSpan w:val="4"/>
            <w:tcBorders>
              <w:top w:val="single" w:sz="6" w:space="0" w:color="auto"/>
              <w:bottom w:val="single" w:sz="6" w:space="0" w:color="auto"/>
              <w:right w:val="single" w:sz="6" w:space="0" w:color="auto"/>
            </w:tcBorders>
          </w:tcPr>
          <w:p w14:paraId="25665F9C" w14:textId="77777777" w:rsidR="00BD1388" w:rsidRPr="00D00961" w:rsidRDefault="00BD1388">
            <w:pPr>
              <w:ind w:right="12"/>
              <w:jc w:val="center"/>
              <w:rPr>
                <w:rFonts w:ascii="Times New Roman" w:hAnsi="Times New Roman"/>
                <w:b/>
                <w:sz w:val="22"/>
              </w:rPr>
            </w:pPr>
          </w:p>
          <w:p w14:paraId="636EA35C"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1440" w:type="dxa"/>
            <w:gridSpan w:val="3"/>
            <w:tcBorders>
              <w:top w:val="single" w:sz="6" w:space="0" w:color="auto"/>
              <w:left w:val="single" w:sz="6" w:space="0" w:color="auto"/>
              <w:bottom w:val="single" w:sz="6" w:space="0" w:color="auto"/>
              <w:right w:val="single" w:sz="6" w:space="0" w:color="auto"/>
            </w:tcBorders>
          </w:tcPr>
          <w:p w14:paraId="267DE966" w14:textId="77777777" w:rsidR="00BD1388" w:rsidRPr="00D00961" w:rsidRDefault="00BD1388">
            <w:pPr>
              <w:ind w:right="12"/>
              <w:jc w:val="center"/>
              <w:rPr>
                <w:rFonts w:ascii="Times New Roman" w:hAnsi="Times New Roman"/>
                <w:b/>
                <w:sz w:val="22"/>
              </w:rPr>
            </w:pPr>
          </w:p>
          <w:p w14:paraId="476FB3E3"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tc>
        <w:tc>
          <w:tcPr>
            <w:tcW w:w="1420" w:type="dxa"/>
            <w:gridSpan w:val="4"/>
            <w:tcBorders>
              <w:top w:val="single" w:sz="6" w:space="0" w:color="auto"/>
              <w:left w:val="single" w:sz="6" w:space="0" w:color="auto"/>
              <w:bottom w:val="single" w:sz="6" w:space="0" w:color="auto"/>
              <w:right w:val="single" w:sz="6" w:space="0" w:color="auto"/>
            </w:tcBorders>
          </w:tcPr>
          <w:p w14:paraId="2354F065" w14:textId="77777777" w:rsidR="00BD1388" w:rsidRPr="00D00961" w:rsidRDefault="00BD1388">
            <w:pPr>
              <w:ind w:right="12"/>
              <w:jc w:val="center"/>
              <w:rPr>
                <w:rFonts w:ascii="Times New Roman" w:hAnsi="Times New Roman"/>
                <w:b/>
                <w:sz w:val="22"/>
              </w:rPr>
            </w:pPr>
          </w:p>
          <w:p w14:paraId="0C971FDF"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 xml:space="preserve">Chapters </w:t>
            </w:r>
          </w:p>
          <w:p w14:paraId="1CAE64F0" w14:textId="77777777" w:rsidR="00BD1388" w:rsidRPr="00D00961" w:rsidRDefault="00BD1388">
            <w:pPr>
              <w:ind w:right="12"/>
              <w:jc w:val="center"/>
              <w:rPr>
                <w:rFonts w:ascii="Times New Roman" w:hAnsi="Times New Roman"/>
                <w:b/>
                <w:sz w:val="22"/>
              </w:rPr>
            </w:pPr>
          </w:p>
        </w:tc>
      </w:tr>
      <w:tr w:rsidR="00BD1388" w:rsidRPr="00D00961" w14:paraId="4A98C1B3" w14:textId="77777777">
        <w:tblPrEx>
          <w:tblCellMar>
            <w:top w:w="0" w:type="dxa"/>
            <w:bottom w:w="0" w:type="dxa"/>
          </w:tblCellMar>
        </w:tblPrEx>
        <w:trPr>
          <w:gridAfter w:val="1"/>
          <w:wAfter w:w="2520" w:type="dxa"/>
        </w:trPr>
        <w:tc>
          <w:tcPr>
            <w:tcW w:w="1120" w:type="dxa"/>
            <w:tcBorders>
              <w:top w:val="single" w:sz="6" w:space="0" w:color="auto"/>
              <w:left w:val="single" w:sz="6" w:space="0" w:color="auto"/>
              <w:bottom w:val="single" w:sz="6" w:space="0" w:color="auto"/>
              <w:right w:val="single" w:sz="6" w:space="0" w:color="auto"/>
            </w:tcBorders>
          </w:tcPr>
          <w:p w14:paraId="16A267FE" w14:textId="77777777" w:rsidR="00BD1388" w:rsidRPr="00D00961" w:rsidRDefault="00BD1388">
            <w:pPr>
              <w:ind w:right="12"/>
              <w:jc w:val="center"/>
              <w:rPr>
                <w:rFonts w:ascii="Times New Roman" w:hAnsi="Times New Roman"/>
                <w:b/>
                <w:sz w:val="22"/>
              </w:rPr>
            </w:pPr>
          </w:p>
          <w:p w14:paraId="6F7C345E"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tc>
        <w:tc>
          <w:tcPr>
            <w:tcW w:w="1140" w:type="dxa"/>
            <w:gridSpan w:val="3"/>
            <w:tcBorders>
              <w:top w:val="single" w:sz="6" w:space="0" w:color="auto"/>
              <w:left w:val="single" w:sz="6" w:space="0" w:color="auto"/>
              <w:bottom w:val="single" w:sz="6" w:space="0" w:color="auto"/>
              <w:right w:val="single" w:sz="6" w:space="0" w:color="auto"/>
            </w:tcBorders>
          </w:tcPr>
          <w:p w14:paraId="0AF1E3BA" w14:textId="77777777" w:rsidR="00BD1388" w:rsidRPr="00D00961" w:rsidRDefault="00BD1388">
            <w:pPr>
              <w:ind w:right="12"/>
              <w:jc w:val="center"/>
              <w:rPr>
                <w:rFonts w:ascii="Times New Roman" w:hAnsi="Times New Roman"/>
                <w:b/>
                <w:sz w:val="22"/>
              </w:rPr>
            </w:pPr>
          </w:p>
          <w:p w14:paraId="7CBA077F"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tc>
        <w:tc>
          <w:tcPr>
            <w:tcW w:w="1120" w:type="dxa"/>
            <w:gridSpan w:val="3"/>
            <w:tcBorders>
              <w:top w:val="single" w:sz="6" w:space="0" w:color="auto"/>
              <w:left w:val="single" w:sz="6" w:space="0" w:color="auto"/>
              <w:bottom w:val="single" w:sz="6" w:space="0" w:color="auto"/>
              <w:right w:val="single" w:sz="6" w:space="0" w:color="auto"/>
            </w:tcBorders>
          </w:tcPr>
          <w:p w14:paraId="07BE846F" w14:textId="77777777" w:rsidR="00BD1388" w:rsidRPr="00D00961" w:rsidRDefault="00BD1388">
            <w:pPr>
              <w:ind w:right="12"/>
              <w:jc w:val="center"/>
              <w:rPr>
                <w:rFonts w:ascii="Times New Roman" w:hAnsi="Times New Roman"/>
                <w:b/>
                <w:sz w:val="22"/>
              </w:rPr>
            </w:pPr>
          </w:p>
          <w:p w14:paraId="32EB3C04"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tc>
        <w:tc>
          <w:tcPr>
            <w:tcW w:w="1060" w:type="dxa"/>
            <w:gridSpan w:val="4"/>
            <w:tcBorders>
              <w:top w:val="single" w:sz="6" w:space="0" w:color="auto"/>
              <w:left w:val="single" w:sz="6" w:space="0" w:color="auto"/>
              <w:bottom w:val="single" w:sz="6" w:space="0" w:color="auto"/>
              <w:right w:val="single" w:sz="6" w:space="0" w:color="auto"/>
            </w:tcBorders>
          </w:tcPr>
          <w:p w14:paraId="056A26F2" w14:textId="77777777" w:rsidR="00BD1388" w:rsidRPr="00D00961" w:rsidRDefault="00BD1388">
            <w:pPr>
              <w:ind w:right="12"/>
              <w:jc w:val="center"/>
              <w:rPr>
                <w:rFonts w:ascii="Times New Roman" w:hAnsi="Times New Roman"/>
                <w:b/>
                <w:sz w:val="22"/>
              </w:rPr>
            </w:pPr>
          </w:p>
          <w:p w14:paraId="5464BBF3"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tc>
        <w:tc>
          <w:tcPr>
            <w:tcW w:w="1120" w:type="dxa"/>
            <w:gridSpan w:val="3"/>
            <w:tcBorders>
              <w:top w:val="single" w:sz="6" w:space="0" w:color="auto"/>
              <w:left w:val="single" w:sz="6" w:space="0" w:color="auto"/>
              <w:bottom w:val="single" w:sz="6" w:space="0" w:color="auto"/>
              <w:right w:val="single" w:sz="6" w:space="0" w:color="auto"/>
            </w:tcBorders>
          </w:tcPr>
          <w:p w14:paraId="378B2F4C" w14:textId="77777777" w:rsidR="00BD1388" w:rsidRPr="00D00961" w:rsidRDefault="00BD1388">
            <w:pPr>
              <w:ind w:right="12"/>
              <w:jc w:val="center"/>
              <w:rPr>
                <w:rFonts w:ascii="Times New Roman" w:hAnsi="Times New Roman"/>
                <w:b/>
                <w:sz w:val="22"/>
              </w:rPr>
            </w:pPr>
          </w:p>
          <w:p w14:paraId="71A23E2A"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tc>
        <w:tc>
          <w:tcPr>
            <w:tcW w:w="1140" w:type="dxa"/>
            <w:gridSpan w:val="2"/>
            <w:tcBorders>
              <w:top w:val="single" w:sz="6" w:space="0" w:color="auto"/>
              <w:left w:val="single" w:sz="6" w:space="0" w:color="auto"/>
              <w:bottom w:val="single" w:sz="6" w:space="0" w:color="auto"/>
              <w:right w:val="single" w:sz="6" w:space="0" w:color="auto"/>
            </w:tcBorders>
          </w:tcPr>
          <w:p w14:paraId="7837BD00" w14:textId="77777777" w:rsidR="00BD1388" w:rsidRPr="00D00961" w:rsidRDefault="00BD1388">
            <w:pPr>
              <w:ind w:right="12"/>
              <w:jc w:val="center"/>
              <w:rPr>
                <w:rFonts w:ascii="Times New Roman" w:hAnsi="Times New Roman"/>
                <w:b/>
                <w:sz w:val="22"/>
              </w:rPr>
            </w:pPr>
          </w:p>
          <w:p w14:paraId="0D5AB100"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tc>
        <w:tc>
          <w:tcPr>
            <w:tcW w:w="1060" w:type="dxa"/>
            <w:gridSpan w:val="4"/>
            <w:tcBorders>
              <w:top w:val="single" w:sz="6" w:space="0" w:color="auto"/>
              <w:left w:val="single" w:sz="6" w:space="0" w:color="auto"/>
              <w:bottom w:val="single" w:sz="6" w:space="0" w:color="auto"/>
              <w:right w:val="single" w:sz="6" w:space="0" w:color="auto"/>
            </w:tcBorders>
          </w:tcPr>
          <w:p w14:paraId="6B44F42F" w14:textId="77777777" w:rsidR="00BD1388" w:rsidRPr="00D00961" w:rsidRDefault="00BD1388">
            <w:pPr>
              <w:ind w:right="12"/>
              <w:jc w:val="center"/>
              <w:rPr>
                <w:rFonts w:ascii="Times New Roman" w:hAnsi="Times New Roman"/>
                <w:b/>
                <w:sz w:val="22"/>
              </w:rPr>
            </w:pPr>
          </w:p>
          <w:p w14:paraId="4F58AF33"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tc>
        <w:tc>
          <w:tcPr>
            <w:tcW w:w="960" w:type="dxa"/>
            <w:gridSpan w:val="2"/>
            <w:tcBorders>
              <w:top w:val="single" w:sz="6" w:space="0" w:color="auto"/>
              <w:left w:val="single" w:sz="6" w:space="0" w:color="auto"/>
              <w:bottom w:val="single" w:sz="6" w:space="0" w:color="auto"/>
              <w:right w:val="single" w:sz="6" w:space="0" w:color="auto"/>
            </w:tcBorders>
          </w:tcPr>
          <w:p w14:paraId="184628BF" w14:textId="77777777" w:rsidR="00BD1388" w:rsidRPr="00D00961" w:rsidRDefault="00BD1388">
            <w:pPr>
              <w:ind w:right="12"/>
              <w:jc w:val="center"/>
              <w:rPr>
                <w:rFonts w:ascii="Times New Roman" w:hAnsi="Times New Roman"/>
                <w:b/>
                <w:sz w:val="22"/>
              </w:rPr>
            </w:pPr>
          </w:p>
          <w:p w14:paraId="5695EC78"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Title</w:t>
            </w:r>
          </w:p>
          <w:p w14:paraId="509DA391" w14:textId="77777777" w:rsidR="00BD1388" w:rsidRPr="00D00961" w:rsidRDefault="00BD1388">
            <w:pPr>
              <w:ind w:right="12"/>
              <w:jc w:val="center"/>
              <w:rPr>
                <w:rFonts w:ascii="Times New Roman" w:hAnsi="Times New Roman"/>
                <w:b/>
                <w:sz w:val="22"/>
              </w:rPr>
            </w:pPr>
          </w:p>
        </w:tc>
      </w:tr>
      <w:tr w:rsidR="00BD1388" w:rsidRPr="00D00961" w14:paraId="2F265C20" w14:textId="77777777">
        <w:tblPrEx>
          <w:tblCellMar>
            <w:top w:w="0" w:type="dxa"/>
            <w:bottom w:w="0" w:type="dxa"/>
          </w:tblCellMar>
        </w:tblPrEx>
        <w:tc>
          <w:tcPr>
            <w:tcW w:w="8720" w:type="dxa"/>
            <w:gridSpan w:val="23"/>
            <w:tcBorders>
              <w:top w:val="single" w:sz="6" w:space="0" w:color="auto"/>
              <w:left w:val="single" w:sz="6" w:space="0" w:color="auto"/>
              <w:bottom w:val="single" w:sz="6" w:space="0" w:color="auto"/>
              <w:right w:val="single" w:sz="6" w:space="0" w:color="auto"/>
            </w:tcBorders>
          </w:tcPr>
          <w:p w14:paraId="614BC991" w14:textId="77777777" w:rsidR="00BD1388" w:rsidRPr="00D00961" w:rsidRDefault="00BD1388">
            <w:pPr>
              <w:ind w:right="12"/>
              <w:jc w:val="center"/>
              <w:rPr>
                <w:rFonts w:ascii="Times New Roman" w:hAnsi="Times New Roman"/>
                <w:b/>
                <w:sz w:val="22"/>
              </w:rPr>
            </w:pPr>
          </w:p>
          <w:p w14:paraId="33809BD7" w14:textId="77777777" w:rsidR="00BD1388" w:rsidRPr="00D00961" w:rsidRDefault="00BD1388">
            <w:pPr>
              <w:ind w:right="12"/>
              <w:jc w:val="center"/>
              <w:rPr>
                <w:rFonts w:ascii="Times New Roman" w:hAnsi="Times New Roman"/>
                <w:b/>
                <w:sz w:val="22"/>
              </w:rPr>
            </w:pPr>
            <w:r w:rsidRPr="00D00961">
              <w:rPr>
                <w:rFonts w:ascii="Times New Roman" w:hAnsi="Times New Roman"/>
                <w:b/>
                <w:sz w:val="22"/>
              </w:rPr>
              <w:t>Time</w:t>
            </w:r>
          </w:p>
          <w:p w14:paraId="67E74A9D" w14:textId="77777777" w:rsidR="00BD1388" w:rsidRPr="00D00961" w:rsidRDefault="00BD1388">
            <w:pPr>
              <w:ind w:right="12"/>
              <w:jc w:val="center"/>
              <w:rPr>
                <w:rFonts w:ascii="Times New Roman" w:hAnsi="Times New Roman"/>
                <w:b/>
                <w:sz w:val="22"/>
              </w:rPr>
            </w:pPr>
          </w:p>
        </w:tc>
      </w:tr>
    </w:tbl>
    <w:p w14:paraId="6DA91176" w14:textId="77777777" w:rsidR="00BD1388" w:rsidRPr="00D00961" w:rsidRDefault="00BD1388">
      <w:pPr>
        <w:ind w:left="20" w:right="12" w:hanging="20"/>
        <w:rPr>
          <w:rFonts w:ascii="Times New Roman" w:hAnsi="Times New Roman"/>
          <w:b/>
          <w:sz w:val="22"/>
        </w:rPr>
      </w:pPr>
    </w:p>
    <w:p w14:paraId="0A0FD3E8" w14:textId="77777777" w:rsidR="00BD1388" w:rsidRPr="00D00961" w:rsidRDefault="00BD1388">
      <w:pPr>
        <w:ind w:left="1260" w:right="12" w:hanging="1260"/>
        <w:rPr>
          <w:rFonts w:ascii="Times New Roman" w:hAnsi="Times New Roman"/>
          <w:b/>
          <w:sz w:val="22"/>
        </w:rPr>
      </w:pPr>
    </w:p>
    <w:p w14:paraId="1C411E76" w14:textId="77777777" w:rsidR="00BD1388" w:rsidRPr="00D00961" w:rsidRDefault="00BD1388" w:rsidP="007B5590">
      <w:pPr>
        <w:ind w:left="1260" w:right="-1888" w:hanging="1260"/>
        <w:outlineLvl w:val="0"/>
        <w:rPr>
          <w:rFonts w:ascii="Times New Roman" w:hAnsi="Times New Roman"/>
          <w:b/>
          <w:sz w:val="22"/>
        </w:rPr>
      </w:pPr>
      <w:r w:rsidRPr="00D00961">
        <w:rPr>
          <w:rFonts w:ascii="Times New Roman" w:hAnsi="Times New Roman"/>
          <w:b/>
          <w:sz w:val="22"/>
          <w:u w:val="single"/>
        </w:rPr>
        <w:t>Key Word</w:t>
      </w:r>
      <w:r w:rsidRPr="00D00961">
        <w:rPr>
          <w:rFonts w:ascii="Times New Roman" w:hAnsi="Times New Roman"/>
          <w:b/>
          <w:sz w:val="22"/>
        </w:rPr>
        <w:t>:</w:t>
      </w:r>
      <w:r w:rsidRPr="00D00961">
        <w:rPr>
          <w:rFonts w:ascii="Times New Roman" w:hAnsi="Times New Roman"/>
          <w:b/>
          <w:sz w:val="22"/>
        </w:rPr>
        <w:tab/>
      </w:r>
    </w:p>
    <w:p w14:paraId="093A4AAB" w14:textId="77777777" w:rsidR="00BD1388" w:rsidRPr="00D00961" w:rsidRDefault="00BD1388">
      <w:pPr>
        <w:ind w:left="1260" w:right="-1888" w:hanging="1260"/>
        <w:rPr>
          <w:rFonts w:ascii="Times New Roman" w:hAnsi="Times New Roman"/>
          <w:b/>
          <w:sz w:val="22"/>
        </w:rPr>
      </w:pPr>
    </w:p>
    <w:p w14:paraId="1C4F45A2" w14:textId="77777777" w:rsidR="00BD1388" w:rsidRPr="00D00961" w:rsidRDefault="00BD1388" w:rsidP="007B5590">
      <w:pPr>
        <w:ind w:left="1260" w:right="-1888" w:hanging="1260"/>
        <w:outlineLvl w:val="0"/>
        <w:rPr>
          <w:rFonts w:ascii="Times New Roman" w:hAnsi="Times New Roman"/>
          <w:b/>
          <w:sz w:val="22"/>
        </w:rPr>
      </w:pPr>
      <w:r w:rsidRPr="00D00961">
        <w:rPr>
          <w:rFonts w:ascii="Times New Roman" w:hAnsi="Times New Roman"/>
          <w:b/>
          <w:sz w:val="22"/>
          <w:u w:val="single"/>
        </w:rPr>
        <w:t>Key Verse</w:t>
      </w:r>
      <w:r w:rsidRPr="00D00961">
        <w:rPr>
          <w:rFonts w:ascii="Times New Roman" w:hAnsi="Times New Roman"/>
          <w:b/>
          <w:sz w:val="22"/>
        </w:rPr>
        <w:t>: “</w:t>
      </w:r>
    </w:p>
    <w:p w14:paraId="282F2494" w14:textId="77777777" w:rsidR="00BD1388" w:rsidRPr="00D00961" w:rsidRDefault="00BD1388">
      <w:pPr>
        <w:ind w:left="20" w:right="-1888" w:hanging="20"/>
        <w:rPr>
          <w:rFonts w:ascii="Times New Roman" w:hAnsi="Times New Roman"/>
          <w:b/>
          <w:sz w:val="22"/>
        </w:rPr>
      </w:pPr>
    </w:p>
    <w:p w14:paraId="339B1B9B" w14:textId="77777777" w:rsidR="00BD1388" w:rsidRPr="00D00961" w:rsidRDefault="00BD1388" w:rsidP="007B5590">
      <w:pPr>
        <w:ind w:left="20" w:right="-1888" w:hanging="20"/>
        <w:outlineLvl w:val="0"/>
        <w:rPr>
          <w:rFonts w:ascii="Times New Roman" w:hAnsi="Times New Roman"/>
          <w:b/>
          <w:sz w:val="22"/>
        </w:rPr>
      </w:pPr>
      <w:r w:rsidRPr="00D00961">
        <w:rPr>
          <w:rFonts w:ascii="Times New Roman" w:hAnsi="Times New Roman"/>
          <w:b/>
          <w:sz w:val="22"/>
          <w:u w:val="single"/>
        </w:rPr>
        <w:t>Summary Statement</w:t>
      </w:r>
      <w:r w:rsidRPr="00D00961">
        <w:rPr>
          <w:rFonts w:ascii="Times New Roman" w:hAnsi="Times New Roman"/>
          <w:b/>
          <w:sz w:val="22"/>
        </w:rPr>
        <w:t>:</w:t>
      </w:r>
    </w:p>
    <w:p w14:paraId="607EDAFB" w14:textId="77777777" w:rsidR="00BD1388" w:rsidRPr="00D00961" w:rsidRDefault="00BD1388">
      <w:pPr>
        <w:ind w:left="20" w:right="-1888" w:hanging="20"/>
        <w:rPr>
          <w:rFonts w:ascii="Times New Roman" w:hAnsi="Times New Roman"/>
          <w:b/>
          <w:sz w:val="22"/>
        </w:rPr>
      </w:pPr>
    </w:p>
    <w:p w14:paraId="7DA3A892" w14:textId="77777777" w:rsidR="00BD1388" w:rsidRPr="00D00961" w:rsidRDefault="00BD1388" w:rsidP="007B5590">
      <w:pPr>
        <w:ind w:left="20" w:right="-1888" w:hanging="20"/>
        <w:outlineLvl w:val="0"/>
        <w:rPr>
          <w:rFonts w:ascii="Times New Roman" w:hAnsi="Times New Roman"/>
          <w:b/>
          <w:sz w:val="22"/>
        </w:rPr>
      </w:pPr>
      <w:r w:rsidRPr="00D00961">
        <w:rPr>
          <w:rFonts w:ascii="Times New Roman" w:hAnsi="Times New Roman"/>
          <w:b/>
          <w:sz w:val="22"/>
          <w:u w:val="single"/>
        </w:rPr>
        <w:t>Application</w:t>
      </w:r>
      <w:r w:rsidRPr="00D00961">
        <w:rPr>
          <w:rFonts w:ascii="Times New Roman" w:hAnsi="Times New Roman"/>
          <w:b/>
          <w:sz w:val="22"/>
        </w:rPr>
        <w:t>:</w:t>
      </w:r>
    </w:p>
    <w:p w14:paraId="0A86DDA2" w14:textId="77777777" w:rsidR="00BD1388" w:rsidRPr="00D00961" w:rsidRDefault="00BD1388">
      <w:pPr>
        <w:ind w:left="20" w:right="-1888" w:hanging="20"/>
        <w:rPr>
          <w:rFonts w:ascii="Times New Roman" w:hAnsi="Times New Roman"/>
          <w:b/>
          <w:sz w:val="22"/>
        </w:rPr>
      </w:pPr>
    </w:p>
    <w:p w14:paraId="72F1353D" w14:textId="77777777" w:rsidR="00BD1388" w:rsidRPr="00D00961" w:rsidRDefault="00BD1388" w:rsidP="007B5590">
      <w:pPr>
        <w:tabs>
          <w:tab w:val="left" w:pos="5120"/>
          <w:tab w:val="left" w:pos="8460"/>
        </w:tabs>
        <w:ind w:left="360" w:right="-1888" w:hanging="360"/>
        <w:outlineLvl w:val="0"/>
        <w:rPr>
          <w:rFonts w:ascii="Times New Roman" w:hAnsi="Times New Roman"/>
          <w:b/>
          <w:sz w:val="22"/>
        </w:rPr>
      </w:pPr>
      <w:r w:rsidRPr="00D00961">
        <w:rPr>
          <w:rFonts w:ascii="Times New Roman" w:hAnsi="Times New Roman"/>
          <w:sz w:val="22"/>
        </w:rPr>
        <w:br w:type="page"/>
      </w:r>
      <w:r w:rsidRPr="00D00961">
        <w:rPr>
          <w:rFonts w:ascii="Times New Roman" w:hAnsi="Times New Roman"/>
          <w:b/>
          <w:sz w:val="22"/>
        </w:rPr>
        <w:lastRenderedPageBreak/>
        <w:t>VIII. Reading and Quiz Schedule (Wesley Methodist Church LTI)</w:t>
      </w:r>
    </w:p>
    <w:p w14:paraId="2A945781" w14:textId="77777777" w:rsidR="00BD1388" w:rsidRPr="00D00961" w:rsidRDefault="00BD1388">
      <w:pPr>
        <w:tabs>
          <w:tab w:val="left" w:pos="1160"/>
          <w:tab w:val="left" w:pos="2420"/>
          <w:tab w:val="left" w:pos="6480"/>
          <w:tab w:val="left" w:pos="8100"/>
        </w:tabs>
        <w:ind w:left="360" w:right="-1888"/>
        <w:rPr>
          <w:rFonts w:ascii="Times New Roman" w:hAnsi="Times New Roman"/>
          <w:sz w:val="22"/>
        </w:rPr>
      </w:pPr>
    </w:p>
    <w:p w14:paraId="17EDAA89" w14:textId="77777777" w:rsidR="00BD1388" w:rsidRPr="00D00961" w:rsidRDefault="00BD1388" w:rsidP="007B5590">
      <w:pPr>
        <w:tabs>
          <w:tab w:val="left" w:pos="1160"/>
          <w:tab w:val="left" w:pos="2420"/>
          <w:tab w:val="left" w:pos="6480"/>
          <w:tab w:val="left" w:pos="8100"/>
        </w:tabs>
        <w:ind w:left="360" w:right="-1888"/>
        <w:jc w:val="center"/>
        <w:outlineLvl w:val="0"/>
        <w:rPr>
          <w:rFonts w:ascii="Times New Roman" w:hAnsi="Times New Roman"/>
          <w:sz w:val="18"/>
        </w:rPr>
      </w:pPr>
      <w:r w:rsidRPr="00D00961">
        <w:rPr>
          <w:rFonts w:ascii="Times New Roman" w:hAnsi="Times New Roman"/>
          <w:sz w:val="18"/>
        </w:rPr>
        <w:t>Quizzes cover only the class notes on the book noted at the right.  Readings range from 7-13 pages per week.</w:t>
      </w:r>
    </w:p>
    <w:p w14:paraId="13B405DD" w14:textId="77777777" w:rsidR="00BD1388" w:rsidRPr="00D00961" w:rsidRDefault="00BD1388">
      <w:pPr>
        <w:tabs>
          <w:tab w:val="left" w:pos="1160"/>
          <w:tab w:val="left" w:pos="2420"/>
          <w:tab w:val="left" w:pos="5100"/>
          <w:tab w:val="left" w:pos="7220"/>
        </w:tabs>
        <w:ind w:left="360" w:right="-1888"/>
        <w:rPr>
          <w:rFonts w:ascii="Times New Roman" w:hAnsi="Times New Roman"/>
          <w:sz w:val="22"/>
          <w:u w:val="words"/>
        </w:rPr>
      </w:pPr>
      <w:r w:rsidRPr="00D00961">
        <w:rPr>
          <w:rFonts w:ascii="Times New Roman" w:hAnsi="Times New Roman"/>
          <w:sz w:val="22"/>
          <w:u w:val="words"/>
        </w:rPr>
        <w:tab/>
      </w:r>
    </w:p>
    <w:tbl>
      <w:tblPr>
        <w:tblW w:w="0" w:type="auto"/>
        <w:tblInd w:w="480" w:type="dxa"/>
        <w:tblLayout w:type="fixed"/>
        <w:tblCellMar>
          <w:left w:w="80" w:type="dxa"/>
          <w:right w:w="80" w:type="dxa"/>
        </w:tblCellMar>
        <w:tblLook w:val="0000" w:firstRow="0" w:lastRow="0" w:firstColumn="0" w:lastColumn="0" w:noHBand="0" w:noVBand="0"/>
      </w:tblPr>
      <w:tblGrid>
        <w:gridCol w:w="1000"/>
        <w:gridCol w:w="1480"/>
        <w:gridCol w:w="2160"/>
        <w:gridCol w:w="2520"/>
        <w:gridCol w:w="1480"/>
        <w:gridCol w:w="720"/>
      </w:tblGrid>
      <w:tr w:rsidR="00BD1388" w:rsidRPr="00D00961" w14:paraId="05F29807" w14:textId="77777777">
        <w:tblPrEx>
          <w:tblCellMar>
            <w:top w:w="0" w:type="dxa"/>
            <w:bottom w:w="0" w:type="dxa"/>
          </w:tblCellMar>
        </w:tblPrEx>
        <w:tc>
          <w:tcPr>
            <w:tcW w:w="1000" w:type="dxa"/>
            <w:tcBorders>
              <w:top w:val="single" w:sz="12" w:space="0" w:color="auto"/>
              <w:left w:val="single" w:sz="12" w:space="0" w:color="auto"/>
              <w:bottom w:val="single" w:sz="12" w:space="0" w:color="auto"/>
              <w:right w:val="single" w:sz="12" w:space="0" w:color="auto"/>
            </w:tcBorders>
          </w:tcPr>
          <w:p w14:paraId="7C51BCAF" w14:textId="77777777" w:rsidR="00BD1388" w:rsidRPr="00D00961" w:rsidRDefault="00BD1388">
            <w:pPr>
              <w:spacing w:before="240"/>
              <w:ind w:right="-20"/>
              <w:jc w:val="center"/>
              <w:rPr>
                <w:rFonts w:ascii="Times New Roman" w:hAnsi="Times New Roman"/>
                <w:sz w:val="22"/>
              </w:rPr>
            </w:pPr>
            <w:r w:rsidRPr="00D00961">
              <w:rPr>
                <w:rFonts w:ascii="Times New Roman" w:hAnsi="Times New Roman"/>
                <w:sz w:val="22"/>
              </w:rPr>
              <w:t>Session</w:t>
            </w:r>
          </w:p>
        </w:tc>
        <w:tc>
          <w:tcPr>
            <w:tcW w:w="1480" w:type="dxa"/>
            <w:tcBorders>
              <w:top w:val="single" w:sz="12" w:space="0" w:color="auto"/>
              <w:left w:val="single" w:sz="12" w:space="0" w:color="auto"/>
              <w:bottom w:val="single" w:sz="12" w:space="0" w:color="auto"/>
              <w:right w:val="single" w:sz="12" w:space="0" w:color="auto"/>
            </w:tcBorders>
          </w:tcPr>
          <w:p w14:paraId="66C077C3" w14:textId="77777777" w:rsidR="00BD1388" w:rsidRPr="00D00961" w:rsidRDefault="00BD1388">
            <w:pPr>
              <w:spacing w:before="240"/>
              <w:ind w:left="100" w:right="-20"/>
              <w:rPr>
                <w:rFonts w:ascii="Times New Roman" w:hAnsi="Times New Roman"/>
                <w:sz w:val="22"/>
              </w:rPr>
            </w:pPr>
            <w:r w:rsidRPr="00D00961">
              <w:rPr>
                <w:rFonts w:ascii="Times New Roman" w:hAnsi="Times New Roman"/>
                <w:sz w:val="22"/>
              </w:rPr>
              <w:t>Date</w:t>
            </w:r>
          </w:p>
        </w:tc>
        <w:tc>
          <w:tcPr>
            <w:tcW w:w="2160" w:type="dxa"/>
            <w:tcBorders>
              <w:top w:val="single" w:sz="12" w:space="0" w:color="auto"/>
              <w:left w:val="single" w:sz="12" w:space="0" w:color="auto"/>
              <w:bottom w:val="single" w:sz="12" w:space="0" w:color="auto"/>
            </w:tcBorders>
          </w:tcPr>
          <w:p w14:paraId="00BF6D27" w14:textId="77777777" w:rsidR="00BD1388" w:rsidRPr="00D00961" w:rsidRDefault="00BD1388">
            <w:pPr>
              <w:spacing w:before="240"/>
              <w:ind w:right="-20"/>
              <w:rPr>
                <w:rFonts w:ascii="Times New Roman" w:hAnsi="Times New Roman"/>
                <w:sz w:val="22"/>
              </w:rPr>
            </w:pPr>
            <w:r w:rsidRPr="00D00961">
              <w:rPr>
                <w:rFonts w:ascii="Times New Roman" w:hAnsi="Times New Roman"/>
                <w:sz w:val="22"/>
              </w:rPr>
              <w:t xml:space="preserve">Biblical Books Surveyed Each Session </w:t>
            </w:r>
          </w:p>
          <w:p w14:paraId="4ACB2791" w14:textId="77777777" w:rsidR="00BD1388" w:rsidRPr="00D00961" w:rsidRDefault="00BD1388">
            <w:pPr>
              <w:ind w:right="-20"/>
              <w:rPr>
                <w:rFonts w:ascii="Times New Roman" w:hAnsi="Times New Roman"/>
                <w:sz w:val="22"/>
              </w:rPr>
            </w:pPr>
          </w:p>
        </w:tc>
        <w:tc>
          <w:tcPr>
            <w:tcW w:w="2520" w:type="dxa"/>
            <w:tcBorders>
              <w:top w:val="single" w:sz="12" w:space="0" w:color="auto"/>
              <w:left w:val="single" w:sz="12" w:space="0" w:color="auto"/>
              <w:bottom w:val="single" w:sz="12" w:space="0" w:color="auto"/>
            </w:tcBorders>
          </w:tcPr>
          <w:p w14:paraId="6EB9BA91" w14:textId="77777777" w:rsidR="00BD1388" w:rsidRPr="00D00961" w:rsidRDefault="00BD1388">
            <w:pPr>
              <w:ind w:right="-20"/>
              <w:rPr>
                <w:rFonts w:ascii="Times New Roman" w:hAnsi="Times New Roman"/>
                <w:sz w:val="22"/>
              </w:rPr>
            </w:pPr>
          </w:p>
          <w:p w14:paraId="6637509F" w14:textId="77777777" w:rsidR="00BD1388" w:rsidRPr="00D00961" w:rsidRDefault="00BD1388">
            <w:pPr>
              <w:ind w:right="-20"/>
              <w:rPr>
                <w:rFonts w:ascii="Times New Roman" w:hAnsi="Times New Roman"/>
                <w:sz w:val="22"/>
              </w:rPr>
            </w:pPr>
            <w:r w:rsidRPr="00D00961">
              <w:rPr>
                <w:rFonts w:ascii="Times New Roman" w:hAnsi="Times New Roman"/>
                <w:sz w:val="22"/>
              </w:rPr>
              <w:t xml:space="preserve">Class Notes for All Students to Read </w:t>
            </w:r>
          </w:p>
          <w:p w14:paraId="731CDF04" w14:textId="77777777" w:rsidR="00BD1388" w:rsidRPr="00D00961" w:rsidRDefault="00BD1388">
            <w:pPr>
              <w:ind w:left="-100" w:right="-20"/>
              <w:jc w:val="right"/>
              <w:rPr>
                <w:rFonts w:ascii="Times New Roman" w:hAnsi="Times New Roman"/>
                <w:sz w:val="22"/>
              </w:rPr>
            </w:pPr>
          </w:p>
        </w:tc>
        <w:tc>
          <w:tcPr>
            <w:tcW w:w="1480" w:type="dxa"/>
            <w:gridSpan w:val="2"/>
            <w:tcBorders>
              <w:top w:val="single" w:sz="12" w:space="0" w:color="auto"/>
              <w:left w:val="single" w:sz="12" w:space="0" w:color="auto"/>
              <w:bottom w:val="single" w:sz="12" w:space="0" w:color="auto"/>
              <w:right w:val="single" w:sz="12" w:space="0" w:color="auto"/>
            </w:tcBorders>
          </w:tcPr>
          <w:p w14:paraId="35A494F0" w14:textId="77777777" w:rsidR="00BD1388" w:rsidRPr="00D00961" w:rsidRDefault="00BD1388">
            <w:pPr>
              <w:spacing w:before="240"/>
              <w:ind w:right="-20"/>
              <w:rPr>
                <w:rFonts w:ascii="Times New Roman" w:hAnsi="Times New Roman"/>
                <w:sz w:val="22"/>
              </w:rPr>
            </w:pPr>
            <w:r w:rsidRPr="00D00961">
              <w:rPr>
                <w:rFonts w:ascii="Times New Roman" w:hAnsi="Times New Roman"/>
                <w:sz w:val="22"/>
              </w:rPr>
              <w:t>Book Covered on Quiz</w:t>
            </w:r>
          </w:p>
        </w:tc>
      </w:tr>
      <w:tr w:rsidR="00BD1388" w:rsidRPr="00D00961" w14:paraId="0FCC54A6" w14:textId="77777777">
        <w:tblPrEx>
          <w:tblCellMar>
            <w:top w:w="0" w:type="dxa"/>
            <w:bottom w:w="0" w:type="dxa"/>
          </w:tblCellMar>
        </w:tblPrEx>
        <w:trPr>
          <w:gridAfter w:val="1"/>
          <w:wAfter w:w="720" w:type="dxa"/>
        </w:trPr>
        <w:tc>
          <w:tcPr>
            <w:tcW w:w="1000" w:type="dxa"/>
            <w:tcBorders>
              <w:top w:val="single" w:sz="12" w:space="0" w:color="auto"/>
              <w:left w:val="single" w:sz="6" w:space="0" w:color="auto"/>
              <w:bottom w:val="dotted" w:sz="6" w:space="0" w:color="auto"/>
              <w:right w:val="dotted" w:sz="6" w:space="0" w:color="auto"/>
            </w:tcBorders>
          </w:tcPr>
          <w:p w14:paraId="46BEFA0B"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1</w:t>
            </w:r>
          </w:p>
        </w:tc>
        <w:tc>
          <w:tcPr>
            <w:tcW w:w="1480" w:type="dxa"/>
            <w:tcBorders>
              <w:top w:val="single" w:sz="12" w:space="0" w:color="auto"/>
              <w:left w:val="dotted" w:sz="6" w:space="0" w:color="auto"/>
              <w:bottom w:val="dotted" w:sz="6" w:space="0" w:color="auto"/>
              <w:right w:val="dotted" w:sz="6" w:space="0" w:color="auto"/>
            </w:tcBorders>
          </w:tcPr>
          <w:p w14:paraId="278B4600" w14:textId="77777777" w:rsidR="00BD1388" w:rsidRPr="00D00961" w:rsidRDefault="00BD1388">
            <w:pPr>
              <w:ind w:left="100" w:right="-20"/>
              <w:rPr>
                <w:rFonts w:ascii="Times New Roman" w:hAnsi="Times New Roman"/>
                <w:sz w:val="22"/>
              </w:rPr>
            </w:pPr>
            <w:r w:rsidRPr="00D00961">
              <w:rPr>
                <w:rFonts w:ascii="Times New Roman" w:hAnsi="Times New Roman"/>
                <w:sz w:val="22"/>
              </w:rPr>
              <w:t>21 January</w:t>
            </w:r>
          </w:p>
        </w:tc>
        <w:tc>
          <w:tcPr>
            <w:tcW w:w="2160" w:type="dxa"/>
            <w:tcBorders>
              <w:top w:val="single" w:sz="12" w:space="0" w:color="auto"/>
              <w:left w:val="dotted" w:sz="6" w:space="0" w:color="auto"/>
              <w:bottom w:val="dotted" w:sz="6" w:space="0" w:color="auto"/>
            </w:tcBorders>
          </w:tcPr>
          <w:p w14:paraId="250924D9" w14:textId="77777777" w:rsidR="00BD1388" w:rsidRPr="00D00961" w:rsidRDefault="00BD1388">
            <w:pPr>
              <w:ind w:right="-20"/>
              <w:rPr>
                <w:rFonts w:ascii="Times New Roman" w:hAnsi="Times New Roman"/>
                <w:sz w:val="22"/>
              </w:rPr>
            </w:pPr>
            <w:r w:rsidRPr="00D00961">
              <w:rPr>
                <w:rFonts w:ascii="Times New Roman" w:hAnsi="Times New Roman"/>
                <w:sz w:val="22"/>
              </w:rPr>
              <w:t>Introduction</w:t>
            </w:r>
          </w:p>
          <w:p w14:paraId="6AD7712C" w14:textId="77777777" w:rsidR="00BD1388" w:rsidRPr="00D00961" w:rsidRDefault="00BD1388">
            <w:pPr>
              <w:ind w:right="-20"/>
              <w:rPr>
                <w:rFonts w:ascii="Times New Roman" w:hAnsi="Times New Roman"/>
                <w:sz w:val="22"/>
              </w:rPr>
            </w:pPr>
            <w:r w:rsidRPr="00D00961">
              <w:rPr>
                <w:rFonts w:ascii="Times New Roman" w:hAnsi="Times New Roman"/>
                <w:sz w:val="22"/>
              </w:rPr>
              <w:t>Genesis to Deuteronomy</w:t>
            </w:r>
          </w:p>
        </w:tc>
        <w:tc>
          <w:tcPr>
            <w:tcW w:w="2520" w:type="dxa"/>
            <w:tcBorders>
              <w:top w:val="single" w:sz="12" w:space="0" w:color="auto"/>
              <w:left w:val="dotted" w:sz="6" w:space="0" w:color="auto"/>
              <w:bottom w:val="dotted" w:sz="6" w:space="0" w:color="auto"/>
            </w:tcBorders>
          </w:tcPr>
          <w:p w14:paraId="661D84BE" w14:textId="77777777" w:rsidR="00BD1388" w:rsidRPr="00D00961" w:rsidRDefault="00BD1388">
            <w:pPr>
              <w:ind w:right="-20"/>
              <w:jc w:val="right"/>
              <w:rPr>
                <w:rFonts w:ascii="Times New Roman" w:hAnsi="Times New Roman"/>
                <w:sz w:val="22"/>
              </w:rPr>
            </w:pPr>
          </w:p>
        </w:tc>
        <w:tc>
          <w:tcPr>
            <w:tcW w:w="1480" w:type="dxa"/>
            <w:tcBorders>
              <w:top w:val="single" w:sz="12" w:space="0" w:color="auto"/>
              <w:left w:val="dotted" w:sz="6" w:space="0" w:color="auto"/>
              <w:bottom w:val="dotted" w:sz="6" w:space="0" w:color="auto"/>
              <w:right w:val="single" w:sz="6" w:space="0" w:color="auto"/>
            </w:tcBorders>
          </w:tcPr>
          <w:p w14:paraId="157A4C43" w14:textId="77777777" w:rsidR="00BD1388" w:rsidRPr="00D00961" w:rsidRDefault="00BD1388">
            <w:pPr>
              <w:ind w:right="-20"/>
              <w:rPr>
                <w:rFonts w:ascii="Times New Roman" w:hAnsi="Times New Roman"/>
                <w:sz w:val="22"/>
              </w:rPr>
            </w:pPr>
            <w:r w:rsidRPr="00D00961">
              <w:rPr>
                <w:rFonts w:ascii="Times New Roman" w:hAnsi="Times New Roman"/>
                <w:sz w:val="22"/>
              </w:rPr>
              <w:t>No quiz</w:t>
            </w:r>
          </w:p>
        </w:tc>
      </w:tr>
      <w:tr w:rsidR="00BD1388" w:rsidRPr="00D00961" w14:paraId="1A1D6DD5" w14:textId="77777777">
        <w:tblPrEx>
          <w:tblCellMar>
            <w:top w:w="0" w:type="dxa"/>
            <w:bottom w:w="0" w:type="dxa"/>
          </w:tblCellMar>
        </w:tblPrEx>
        <w:trPr>
          <w:gridAfter w:val="1"/>
          <w:wAfter w:w="720" w:type="dxa"/>
        </w:trPr>
        <w:tc>
          <w:tcPr>
            <w:tcW w:w="1000" w:type="dxa"/>
            <w:tcBorders>
              <w:top w:val="dotted" w:sz="6" w:space="0" w:color="auto"/>
              <w:left w:val="single" w:sz="6" w:space="0" w:color="auto"/>
              <w:bottom w:val="dotted" w:sz="6" w:space="0" w:color="auto"/>
              <w:right w:val="dotted" w:sz="6" w:space="0" w:color="auto"/>
            </w:tcBorders>
          </w:tcPr>
          <w:p w14:paraId="2CD82186"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2</w:t>
            </w:r>
          </w:p>
        </w:tc>
        <w:tc>
          <w:tcPr>
            <w:tcW w:w="1480" w:type="dxa"/>
            <w:tcBorders>
              <w:top w:val="dotted" w:sz="6" w:space="0" w:color="auto"/>
              <w:left w:val="dotted" w:sz="6" w:space="0" w:color="auto"/>
              <w:bottom w:val="dotted" w:sz="6" w:space="0" w:color="auto"/>
              <w:right w:val="dotted" w:sz="6" w:space="0" w:color="auto"/>
            </w:tcBorders>
          </w:tcPr>
          <w:p w14:paraId="7A8AD483" w14:textId="77777777" w:rsidR="00BD1388" w:rsidRPr="00D00961" w:rsidRDefault="00BD1388">
            <w:pPr>
              <w:ind w:left="100" w:right="-20"/>
              <w:rPr>
                <w:rFonts w:ascii="Times New Roman" w:hAnsi="Times New Roman"/>
                <w:sz w:val="22"/>
              </w:rPr>
            </w:pPr>
            <w:r w:rsidRPr="00D00961">
              <w:rPr>
                <w:rFonts w:ascii="Times New Roman" w:hAnsi="Times New Roman"/>
                <w:sz w:val="22"/>
              </w:rPr>
              <w:t>28 January</w:t>
            </w:r>
          </w:p>
        </w:tc>
        <w:tc>
          <w:tcPr>
            <w:tcW w:w="2160" w:type="dxa"/>
            <w:tcBorders>
              <w:top w:val="dotted" w:sz="6" w:space="0" w:color="auto"/>
              <w:left w:val="dotted" w:sz="6" w:space="0" w:color="auto"/>
              <w:bottom w:val="dotted" w:sz="6" w:space="0" w:color="auto"/>
            </w:tcBorders>
          </w:tcPr>
          <w:p w14:paraId="3B07A6B1" w14:textId="77777777" w:rsidR="00BD1388" w:rsidRPr="00D00961" w:rsidRDefault="00BD1388">
            <w:pPr>
              <w:ind w:right="-20"/>
              <w:rPr>
                <w:rFonts w:ascii="Times New Roman" w:hAnsi="Times New Roman"/>
                <w:sz w:val="22"/>
              </w:rPr>
            </w:pPr>
            <w:r w:rsidRPr="00D00961">
              <w:rPr>
                <w:rFonts w:ascii="Times New Roman" w:hAnsi="Times New Roman"/>
                <w:sz w:val="22"/>
              </w:rPr>
              <w:t xml:space="preserve">Joshua to </w:t>
            </w:r>
          </w:p>
          <w:p w14:paraId="2F92ACF1" w14:textId="77777777" w:rsidR="00BD1388" w:rsidRPr="00D00961" w:rsidRDefault="00BD1388">
            <w:pPr>
              <w:ind w:right="-20"/>
              <w:rPr>
                <w:rFonts w:ascii="Times New Roman" w:hAnsi="Times New Roman"/>
                <w:sz w:val="22"/>
              </w:rPr>
            </w:pPr>
            <w:r w:rsidRPr="00D00961">
              <w:rPr>
                <w:rFonts w:ascii="Times New Roman" w:hAnsi="Times New Roman"/>
                <w:sz w:val="22"/>
              </w:rPr>
              <w:t>2 Samuel</w:t>
            </w:r>
          </w:p>
          <w:p w14:paraId="29016ED2" w14:textId="77777777" w:rsidR="00BD1388" w:rsidRPr="00D00961" w:rsidRDefault="00BD1388">
            <w:pPr>
              <w:ind w:right="-20"/>
              <w:rPr>
                <w:rFonts w:ascii="Times New Roman" w:hAnsi="Times New Roman"/>
                <w:sz w:val="22"/>
              </w:rPr>
            </w:pPr>
            <w:r w:rsidRPr="00D00961">
              <w:rPr>
                <w:rFonts w:ascii="Times New Roman" w:hAnsi="Times New Roman"/>
                <w:sz w:val="22"/>
              </w:rPr>
              <w:t>Quiz #1</w:t>
            </w:r>
          </w:p>
        </w:tc>
        <w:tc>
          <w:tcPr>
            <w:tcW w:w="2520" w:type="dxa"/>
            <w:tcBorders>
              <w:top w:val="dotted" w:sz="6" w:space="0" w:color="auto"/>
              <w:left w:val="dotted" w:sz="6" w:space="0" w:color="auto"/>
              <w:bottom w:val="dotted" w:sz="6" w:space="0" w:color="auto"/>
            </w:tcBorders>
          </w:tcPr>
          <w:p w14:paraId="37053CE4" w14:textId="77777777" w:rsidR="00BD1388" w:rsidRPr="00D00961" w:rsidRDefault="00BD1388">
            <w:pPr>
              <w:ind w:right="-20"/>
              <w:rPr>
                <w:rFonts w:ascii="Times New Roman" w:hAnsi="Times New Roman"/>
                <w:sz w:val="22"/>
              </w:rPr>
            </w:pPr>
            <w:r w:rsidRPr="00D00961">
              <w:rPr>
                <w:rFonts w:ascii="Times New Roman" w:hAnsi="Times New Roman"/>
                <w:sz w:val="22"/>
              </w:rPr>
              <w:t>144-51</w:t>
            </w:r>
          </w:p>
          <w:p w14:paraId="5EFDBF0F" w14:textId="77777777" w:rsidR="00BD1388" w:rsidRPr="00D00961" w:rsidRDefault="00BD1388">
            <w:pPr>
              <w:ind w:right="-20"/>
              <w:rPr>
                <w:rFonts w:ascii="Times New Roman" w:hAnsi="Times New Roman"/>
                <w:sz w:val="22"/>
              </w:rPr>
            </w:pPr>
            <w:r w:rsidRPr="00D00961">
              <w:rPr>
                <w:rFonts w:ascii="Times New Roman" w:hAnsi="Times New Roman"/>
                <w:sz w:val="22"/>
              </w:rPr>
              <w:t>161</w:t>
            </w:r>
          </w:p>
        </w:tc>
        <w:tc>
          <w:tcPr>
            <w:tcW w:w="1480" w:type="dxa"/>
            <w:tcBorders>
              <w:top w:val="dotted" w:sz="6" w:space="0" w:color="auto"/>
              <w:left w:val="dotted" w:sz="6" w:space="0" w:color="auto"/>
              <w:bottom w:val="dotted" w:sz="6" w:space="0" w:color="auto"/>
              <w:right w:val="single" w:sz="6" w:space="0" w:color="auto"/>
            </w:tcBorders>
          </w:tcPr>
          <w:p w14:paraId="4797802F" w14:textId="77777777" w:rsidR="00BD1388" w:rsidRPr="00D00961" w:rsidRDefault="00BD1388">
            <w:pPr>
              <w:ind w:right="-20"/>
              <w:rPr>
                <w:rFonts w:ascii="Times New Roman" w:hAnsi="Times New Roman"/>
                <w:sz w:val="22"/>
              </w:rPr>
            </w:pPr>
            <w:r w:rsidRPr="00D00961">
              <w:rPr>
                <w:rFonts w:ascii="Times New Roman" w:hAnsi="Times New Roman"/>
                <w:sz w:val="22"/>
              </w:rPr>
              <w:t>2 Samuel</w:t>
            </w:r>
          </w:p>
        </w:tc>
      </w:tr>
      <w:tr w:rsidR="00BD1388" w:rsidRPr="00D00961" w14:paraId="6CCE1DEF" w14:textId="77777777">
        <w:tblPrEx>
          <w:tblCellMar>
            <w:top w:w="0" w:type="dxa"/>
            <w:bottom w:w="0" w:type="dxa"/>
          </w:tblCellMar>
        </w:tblPrEx>
        <w:trPr>
          <w:gridAfter w:val="1"/>
          <w:wAfter w:w="720" w:type="dxa"/>
        </w:trPr>
        <w:tc>
          <w:tcPr>
            <w:tcW w:w="1000" w:type="dxa"/>
            <w:tcBorders>
              <w:top w:val="dotted" w:sz="6" w:space="0" w:color="auto"/>
              <w:left w:val="single" w:sz="6" w:space="0" w:color="auto"/>
              <w:bottom w:val="dotted" w:sz="6" w:space="0" w:color="auto"/>
              <w:right w:val="dotted" w:sz="6" w:space="0" w:color="auto"/>
            </w:tcBorders>
          </w:tcPr>
          <w:p w14:paraId="760B4749"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3</w:t>
            </w:r>
          </w:p>
        </w:tc>
        <w:tc>
          <w:tcPr>
            <w:tcW w:w="1480" w:type="dxa"/>
            <w:tcBorders>
              <w:top w:val="dotted" w:sz="6" w:space="0" w:color="auto"/>
              <w:left w:val="dotted" w:sz="6" w:space="0" w:color="auto"/>
              <w:bottom w:val="dotted" w:sz="6" w:space="0" w:color="auto"/>
              <w:right w:val="dotted" w:sz="6" w:space="0" w:color="auto"/>
            </w:tcBorders>
          </w:tcPr>
          <w:p w14:paraId="29BAC397" w14:textId="77777777" w:rsidR="00BD1388" w:rsidRPr="00D00961" w:rsidRDefault="00BD1388">
            <w:pPr>
              <w:ind w:left="100" w:right="-20"/>
              <w:rPr>
                <w:rFonts w:ascii="Times New Roman" w:hAnsi="Times New Roman"/>
                <w:sz w:val="22"/>
              </w:rPr>
            </w:pPr>
            <w:r w:rsidRPr="00D00961">
              <w:rPr>
                <w:rFonts w:ascii="Times New Roman" w:hAnsi="Times New Roman"/>
                <w:sz w:val="22"/>
              </w:rPr>
              <w:t>4 February</w:t>
            </w:r>
          </w:p>
        </w:tc>
        <w:tc>
          <w:tcPr>
            <w:tcW w:w="2160" w:type="dxa"/>
            <w:tcBorders>
              <w:top w:val="dotted" w:sz="6" w:space="0" w:color="auto"/>
              <w:left w:val="dotted" w:sz="6" w:space="0" w:color="auto"/>
              <w:bottom w:val="dotted" w:sz="6" w:space="0" w:color="auto"/>
            </w:tcBorders>
          </w:tcPr>
          <w:p w14:paraId="7CEE4C4C" w14:textId="77777777" w:rsidR="00BD1388" w:rsidRPr="00D00961" w:rsidRDefault="00BD1388">
            <w:pPr>
              <w:ind w:right="-20"/>
              <w:rPr>
                <w:rFonts w:ascii="Times New Roman" w:hAnsi="Times New Roman"/>
                <w:sz w:val="22"/>
              </w:rPr>
            </w:pPr>
            <w:r w:rsidRPr="00D00961">
              <w:rPr>
                <w:rFonts w:ascii="Times New Roman" w:hAnsi="Times New Roman"/>
                <w:sz w:val="22"/>
              </w:rPr>
              <w:t>1 Kings to Esther</w:t>
            </w:r>
          </w:p>
          <w:p w14:paraId="5CF1F4A5" w14:textId="77777777" w:rsidR="00BD1388" w:rsidRPr="00D00961" w:rsidRDefault="00BD1388">
            <w:pPr>
              <w:ind w:right="-20"/>
              <w:rPr>
                <w:rFonts w:ascii="Times New Roman" w:hAnsi="Times New Roman"/>
                <w:sz w:val="22"/>
              </w:rPr>
            </w:pPr>
            <w:r w:rsidRPr="00D00961">
              <w:rPr>
                <w:rFonts w:ascii="Times New Roman" w:hAnsi="Times New Roman"/>
                <w:sz w:val="22"/>
              </w:rPr>
              <w:t>Quiz #2</w:t>
            </w:r>
          </w:p>
        </w:tc>
        <w:tc>
          <w:tcPr>
            <w:tcW w:w="2520" w:type="dxa"/>
            <w:tcBorders>
              <w:top w:val="dotted" w:sz="6" w:space="0" w:color="auto"/>
              <w:left w:val="dotted" w:sz="6" w:space="0" w:color="auto"/>
              <w:bottom w:val="dotted" w:sz="6" w:space="0" w:color="auto"/>
            </w:tcBorders>
          </w:tcPr>
          <w:p w14:paraId="494353A7" w14:textId="77777777" w:rsidR="00BD1388" w:rsidRPr="00D00961" w:rsidRDefault="00BD1388">
            <w:pPr>
              <w:ind w:right="-20"/>
              <w:rPr>
                <w:rFonts w:ascii="Times New Roman" w:hAnsi="Times New Roman"/>
                <w:sz w:val="22"/>
              </w:rPr>
            </w:pPr>
            <w:r w:rsidRPr="00D00961">
              <w:rPr>
                <w:rFonts w:ascii="Times New Roman" w:hAnsi="Times New Roman"/>
                <w:sz w:val="22"/>
              </w:rPr>
              <w:t>222-28</w:t>
            </w:r>
          </w:p>
          <w:p w14:paraId="36ED1538" w14:textId="77777777" w:rsidR="00BD1388" w:rsidRPr="00D00961" w:rsidRDefault="00BD1388">
            <w:pPr>
              <w:ind w:right="-20"/>
              <w:rPr>
                <w:rFonts w:ascii="Times New Roman" w:hAnsi="Times New Roman"/>
                <w:sz w:val="22"/>
              </w:rPr>
            </w:pPr>
            <w:r w:rsidRPr="00D00961">
              <w:rPr>
                <w:rFonts w:ascii="Times New Roman" w:hAnsi="Times New Roman"/>
                <w:sz w:val="22"/>
              </w:rPr>
              <w:t>161</w:t>
            </w:r>
          </w:p>
        </w:tc>
        <w:tc>
          <w:tcPr>
            <w:tcW w:w="1480" w:type="dxa"/>
            <w:tcBorders>
              <w:top w:val="dotted" w:sz="6" w:space="0" w:color="auto"/>
              <w:left w:val="dotted" w:sz="6" w:space="0" w:color="auto"/>
              <w:bottom w:val="dotted" w:sz="6" w:space="0" w:color="auto"/>
              <w:right w:val="single" w:sz="6" w:space="0" w:color="auto"/>
            </w:tcBorders>
          </w:tcPr>
          <w:p w14:paraId="4053E03B" w14:textId="77777777" w:rsidR="00BD1388" w:rsidRPr="00D00961" w:rsidRDefault="00BD1388">
            <w:pPr>
              <w:ind w:right="-20"/>
              <w:rPr>
                <w:rFonts w:ascii="Times New Roman" w:hAnsi="Times New Roman"/>
                <w:sz w:val="22"/>
              </w:rPr>
            </w:pPr>
            <w:r w:rsidRPr="00D00961">
              <w:rPr>
                <w:rFonts w:ascii="Times New Roman" w:hAnsi="Times New Roman"/>
                <w:sz w:val="22"/>
              </w:rPr>
              <w:t>Esther</w:t>
            </w:r>
          </w:p>
        </w:tc>
      </w:tr>
      <w:tr w:rsidR="00BD1388" w:rsidRPr="00D00961" w14:paraId="03A11414" w14:textId="77777777">
        <w:tblPrEx>
          <w:tblCellMar>
            <w:top w:w="0" w:type="dxa"/>
            <w:bottom w:w="0" w:type="dxa"/>
          </w:tblCellMar>
        </w:tblPrEx>
        <w:trPr>
          <w:gridAfter w:val="1"/>
          <w:wAfter w:w="720" w:type="dxa"/>
        </w:trPr>
        <w:tc>
          <w:tcPr>
            <w:tcW w:w="1000" w:type="dxa"/>
            <w:tcBorders>
              <w:top w:val="dotted" w:sz="6" w:space="0" w:color="auto"/>
              <w:left w:val="single" w:sz="6" w:space="0" w:color="auto"/>
              <w:bottom w:val="dotted" w:sz="6" w:space="0" w:color="auto"/>
              <w:right w:val="dotted" w:sz="6" w:space="0" w:color="auto"/>
            </w:tcBorders>
          </w:tcPr>
          <w:p w14:paraId="3A5F463F"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4</w:t>
            </w:r>
          </w:p>
        </w:tc>
        <w:tc>
          <w:tcPr>
            <w:tcW w:w="1480" w:type="dxa"/>
            <w:tcBorders>
              <w:top w:val="dotted" w:sz="6" w:space="0" w:color="auto"/>
              <w:left w:val="dotted" w:sz="6" w:space="0" w:color="auto"/>
              <w:bottom w:val="dotted" w:sz="6" w:space="0" w:color="auto"/>
              <w:right w:val="dotted" w:sz="6" w:space="0" w:color="auto"/>
            </w:tcBorders>
          </w:tcPr>
          <w:p w14:paraId="7416B26E" w14:textId="77777777" w:rsidR="00BD1388" w:rsidRPr="00D00961" w:rsidRDefault="00BD1388">
            <w:pPr>
              <w:ind w:left="100" w:right="-20"/>
              <w:rPr>
                <w:rFonts w:ascii="Times New Roman" w:hAnsi="Times New Roman"/>
                <w:sz w:val="22"/>
              </w:rPr>
            </w:pPr>
            <w:r w:rsidRPr="00D00961">
              <w:rPr>
                <w:rFonts w:ascii="Times New Roman" w:hAnsi="Times New Roman"/>
                <w:sz w:val="22"/>
              </w:rPr>
              <w:t>11 February</w:t>
            </w:r>
          </w:p>
        </w:tc>
        <w:tc>
          <w:tcPr>
            <w:tcW w:w="2160" w:type="dxa"/>
            <w:tcBorders>
              <w:top w:val="dotted" w:sz="6" w:space="0" w:color="auto"/>
              <w:left w:val="dotted" w:sz="6" w:space="0" w:color="auto"/>
              <w:bottom w:val="dotted" w:sz="6" w:space="0" w:color="auto"/>
            </w:tcBorders>
          </w:tcPr>
          <w:p w14:paraId="25C8141C"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Job</w:t>
            </w:r>
          </w:p>
          <w:p w14:paraId="07B82A40"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Psalms</w:t>
            </w:r>
          </w:p>
          <w:p w14:paraId="3F3995F1"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Ecclesiastes</w:t>
            </w:r>
          </w:p>
          <w:p w14:paraId="1F3A1D56"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Song of Songs</w:t>
            </w:r>
          </w:p>
          <w:p w14:paraId="13843D78"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Proverbs</w:t>
            </w:r>
          </w:p>
          <w:p w14:paraId="5336D42C"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Quiz #3</w:t>
            </w:r>
          </w:p>
        </w:tc>
        <w:tc>
          <w:tcPr>
            <w:tcW w:w="2520" w:type="dxa"/>
            <w:tcBorders>
              <w:top w:val="dotted" w:sz="6" w:space="0" w:color="auto"/>
              <w:left w:val="dotted" w:sz="6" w:space="0" w:color="auto"/>
              <w:bottom w:val="dotted" w:sz="6" w:space="0" w:color="auto"/>
            </w:tcBorders>
          </w:tcPr>
          <w:p w14:paraId="797682EF" w14:textId="77777777" w:rsidR="00BD1388" w:rsidRPr="00D00961" w:rsidRDefault="00BD1388">
            <w:pPr>
              <w:ind w:right="-20"/>
              <w:rPr>
                <w:rFonts w:ascii="Times New Roman" w:hAnsi="Times New Roman"/>
                <w:sz w:val="22"/>
              </w:rPr>
            </w:pPr>
            <w:r w:rsidRPr="00D00961">
              <w:rPr>
                <w:rFonts w:ascii="Times New Roman" w:hAnsi="Times New Roman"/>
                <w:sz w:val="22"/>
              </w:rPr>
              <w:t>257-69</w:t>
            </w:r>
          </w:p>
          <w:p w14:paraId="5289FAB1" w14:textId="77777777" w:rsidR="00BD1388" w:rsidRPr="00D00961" w:rsidRDefault="00BD1388">
            <w:pPr>
              <w:ind w:right="-20"/>
              <w:rPr>
                <w:rFonts w:ascii="Times New Roman" w:hAnsi="Times New Roman"/>
                <w:sz w:val="22"/>
              </w:rPr>
            </w:pPr>
            <w:r w:rsidRPr="00D00961">
              <w:rPr>
                <w:rFonts w:ascii="Times New Roman" w:hAnsi="Times New Roman"/>
                <w:sz w:val="22"/>
              </w:rPr>
              <w:t>244</w:t>
            </w:r>
          </w:p>
        </w:tc>
        <w:tc>
          <w:tcPr>
            <w:tcW w:w="1480" w:type="dxa"/>
            <w:tcBorders>
              <w:top w:val="dotted" w:sz="6" w:space="0" w:color="auto"/>
              <w:left w:val="dotted" w:sz="6" w:space="0" w:color="auto"/>
              <w:bottom w:val="dotted" w:sz="6" w:space="0" w:color="auto"/>
              <w:right w:val="single" w:sz="6" w:space="0" w:color="auto"/>
            </w:tcBorders>
          </w:tcPr>
          <w:p w14:paraId="1263397C" w14:textId="77777777" w:rsidR="00BD1388" w:rsidRPr="00D00961" w:rsidRDefault="00BD1388">
            <w:pPr>
              <w:ind w:right="-20"/>
              <w:rPr>
                <w:rFonts w:ascii="Times New Roman" w:hAnsi="Times New Roman"/>
                <w:sz w:val="22"/>
              </w:rPr>
            </w:pPr>
            <w:r w:rsidRPr="00D00961">
              <w:rPr>
                <w:rFonts w:ascii="Times New Roman" w:hAnsi="Times New Roman"/>
                <w:sz w:val="22"/>
              </w:rPr>
              <w:t>Job</w:t>
            </w:r>
          </w:p>
        </w:tc>
      </w:tr>
      <w:tr w:rsidR="00BD1388" w:rsidRPr="00D00961" w14:paraId="0025DCEC" w14:textId="77777777">
        <w:tblPrEx>
          <w:tblCellMar>
            <w:top w:w="0" w:type="dxa"/>
            <w:bottom w:w="0" w:type="dxa"/>
          </w:tblCellMar>
        </w:tblPrEx>
        <w:trPr>
          <w:gridAfter w:val="1"/>
          <w:wAfter w:w="720" w:type="dxa"/>
        </w:trPr>
        <w:tc>
          <w:tcPr>
            <w:tcW w:w="1000" w:type="dxa"/>
            <w:tcBorders>
              <w:top w:val="dotted" w:sz="6" w:space="0" w:color="auto"/>
              <w:left w:val="single" w:sz="6" w:space="0" w:color="auto"/>
              <w:bottom w:val="dotted" w:sz="6" w:space="0" w:color="auto"/>
              <w:right w:val="dotted" w:sz="6" w:space="0" w:color="auto"/>
            </w:tcBorders>
          </w:tcPr>
          <w:p w14:paraId="558C086C"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5</w:t>
            </w:r>
          </w:p>
        </w:tc>
        <w:tc>
          <w:tcPr>
            <w:tcW w:w="1480" w:type="dxa"/>
            <w:tcBorders>
              <w:top w:val="dotted" w:sz="6" w:space="0" w:color="auto"/>
              <w:left w:val="dotted" w:sz="6" w:space="0" w:color="auto"/>
              <w:bottom w:val="dotted" w:sz="6" w:space="0" w:color="auto"/>
              <w:right w:val="dotted" w:sz="6" w:space="0" w:color="auto"/>
            </w:tcBorders>
          </w:tcPr>
          <w:p w14:paraId="782C0A2C" w14:textId="77777777" w:rsidR="00BD1388" w:rsidRPr="00D00961" w:rsidRDefault="00BD1388">
            <w:pPr>
              <w:ind w:left="100" w:right="-20"/>
              <w:rPr>
                <w:rFonts w:ascii="Times New Roman" w:hAnsi="Times New Roman"/>
                <w:sz w:val="22"/>
              </w:rPr>
            </w:pPr>
            <w:r w:rsidRPr="00D00961">
              <w:rPr>
                <w:rFonts w:ascii="Times New Roman" w:hAnsi="Times New Roman"/>
                <w:sz w:val="22"/>
              </w:rPr>
              <w:t>18 February</w:t>
            </w:r>
          </w:p>
        </w:tc>
        <w:tc>
          <w:tcPr>
            <w:tcW w:w="2160" w:type="dxa"/>
            <w:tcBorders>
              <w:top w:val="dotted" w:sz="6" w:space="0" w:color="auto"/>
              <w:left w:val="dotted" w:sz="6" w:space="0" w:color="auto"/>
              <w:bottom w:val="dotted" w:sz="6" w:space="0" w:color="auto"/>
            </w:tcBorders>
          </w:tcPr>
          <w:p w14:paraId="4C8F2C40"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Obadiah</w:t>
            </w:r>
          </w:p>
          <w:p w14:paraId="2BA16D3E"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Jonah</w:t>
            </w:r>
          </w:p>
          <w:p w14:paraId="6AE89CC4"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Amos</w:t>
            </w:r>
          </w:p>
          <w:p w14:paraId="78D302B6"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Hosea</w:t>
            </w:r>
          </w:p>
          <w:p w14:paraId="521BF587"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Micah</w:t>
            </w:r>
          </w:p>
          <w:p w14:paraId="15A72E29"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Isaiah</w:t>
            </w:r>
          </w:p>
          <w:p w14:paraId="49A2A6DF"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Quiz #4</w:t>
            </w:r>
          </w:p>
        </w:tc>
        <w:tc>
          <w:tcPr>
            <w:tcW w:w="2520" w:type="dxa"/>
            <w:tcBorders>
              <w:top w:val="dotted" w:sz="6" w:space="0" w:color="auto"/>
              <w:left w:val="dotted" w:sz="6" w:space="0" w:color="auto"/>
              <w:bottom w:val="dotted" w:sz="6" w:space="0" w:color="auto"/>
            </w:tcBorders>
          </w:tcPr>
          <w:p w14:paraId="7FE899E4" w14:textId="77777777" w:rsidR="00BD1388" w:rsidRPr="00D00961" w:rsidRDefault="00BD1388">
            <w:pPr>
              <w:ind w:right="-20"/>
              <w:rPr>
                <w:rFonts w:ascii="Times New Roman" w:hAnsi="Times New Roman"/>
                <w:sz w:val="22"/>
              </w:rPr>
            </w:pPr>
            <w:r w:rsidRPr="00D00961">
              <w:rPr>
                <w:rFonts w:ascii="Times New Roman" w:hAnsi="Times New Roman"/>
                <w:sz w:val="22"/>
              </w:rPr>
              <w:t>341-51</w:t>
            </w:r>
          </w:p>
          <w:p w14:paraId="1964BAB7" w14:textId="77777777" w:rsidR="00BD1388" w:rsidRPr="00D00961" w:rsidRDefault="00BD1388">
            <w:pPr>
              <w:ind w:right="-20"/>
              <w:rPr>
                <w:rFonts w:ascii="Times New Roman" w:hAnsi="Times New Roman"/>
                <w:sz w:val="22"/>
              </w:rPr>
            </w:pPr>
            <w:r w:rsidRPr="00D00961">
              <w:rPr>
                <w:rFonts w:ascii="Times New Roman" w:hAnsi="Times New Roman"/>
                <w:sz w:val="22"/>
              </w:rPr>
              <w:t>244</w:t>
            </w:r>
          </w:p>
        </w:tc>
        <w:tc>
          <w:tcPr>
            <w:tcW w:w="1480" w:type="dxa"/>
            <w:tcBorders>
              <w:top w:val="dotted" w:sz="6" w:space="0" w:color="auto"/>
              <w:left w:val="dotted" w:sz="6" w:space="0" w:color="auto"/>
              <w:bottom w:val="dotted" w:sz="6" w:space="0" w:color="auto"/>
              <w:right w:val="single" w:sz="6" w:space="0" w:color="auto"/>
            </w:tcBorders>
          </w:tcPr>
          <w:p w14:paraId="485BADC3" w14:textId="77777777" w:rsidR="00BD1388" w:rsidRPr="00D00961" w:rsidRDefault="00BD1388">
            <w:pPr>
              <w:ind w:right="-20"/>
              <w:rPr>
                <w:rFonts w:ascii="Times New Roman" w:hAnsi="Times New Roman"/>
                <w:sz w:val="22"/>
              </w:rPr>
            </w:pPr>
            <w:r w:rsidRPr="00D00961">
              <w:rPr>
                <w:rFonts w:ascii="Times New Roman" w:hAnsi="Times New Roman"/>
                <w:sz w:val="22"/>
              </w:rPr>
              <w:t>Isaiah 40–66</w:t>
            </w:r>
          </w:p>
        </w:tc>
      </w:tr>
      <w:tr w:rsidR="00BD1388" w:rsidRPr="00D00961" w14:paraId="57DF0761" w14:textId="77777777">
        <w:tblPrEx>
          <w:tblCellMar>
            <w:top w:w="0" w:type="dxa"/>
            <w:bottom w:w="0" w:type="dxa"/>
          </w:tblCellMar>
        </w:tblPrEx>
        <w:trPr>
          <w:gridAfter w:val="1"/>
          <w:wAfter w:w="720" w:type="dxa"/>
        </w:trPr>
        <w:tc>
          <w:tcPr>
            <w:tcW w:w="1000" w:type="dxa"/>
            <w:tcBorders>
              <w:top w:val="dotted" w:sz="6" w:space="0" w:color="auto"/>
              <w:left w:val="single" w:sz="6" w:space="0" w:color="auto"/>
              <w:bottom w:val="dotted" w:sz="6" w:space="0" w:color="auto"/>
              <w:right w:val="dotted" w:sz="6" w:space="0" w:color="auto"/>
            </w:tcBorders>
          </w:tcPr>
          <w:p w14:paraId="4798FD5C"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6</w:t>
            </w:r>
          </w:p>
        </w:tc>
        <w:tc>
          <w:tcPr>
            <w:tcW w:w="1480" w:type="dxa"/>
            <w:tcBorders>
              <w:top w:val="dotted" w:sz="6" w:space="0" w:color="auto"/>
              <w:left w:val="dotted" w:sz="6" w:space="0" w:color="auto"/>
              <w:bottom w:val="dotted" w:sz="6" w:space="0" w:color="auto"/>
              <w:right w:val="dotted" w:sz="6" w:space="0" w:color="auto"/>
            </w:tcBorders>
          </w:tcPr>
          <w:p w14:paraId="533C9208" w14:textId="77777777" w:rsidR="00BD1388" w:rsidRPr="00D00961" w:rsidRDefault="00BD1388">
            <w:pPr>
              <w:ind w:left="100" w:right="-20"/>
              <w:rPr>
                <w:rFonts w:ascii="Times New Roman" w:hAnsi="Times New Roman"/>
                <w:sz w:val="22"/>
              </w:rPr>
            </w:pPr>
            <w:r w:rsidRPr="00D00961">
              <w:rPr>
                <w:rFonts w:ascii="Times New Roman" w:hAnsi="Times New Roman"/>
                <w:sz w:val="22"/>
              </w:rPr>
              <w:t>25 February</w:t>
            </w:r>
          </w:p>
        </w:tc>
        <w:tc>
          <w:tcPr>
            <w:tcW w:w="2160" w:type="dxa"/>
            <w:tcBorders>
              <w:top w:val="dotted" w:sz="6" w:space="0" w:color="auto"/>
              <w:left w:val="dotted" w:sz="6" w:space="0" w:color="auto"/>
              <w:bottom w:val="dotted" w:sz="6" w:space="0" w:color="auto"/>
            </w:tcBorders>
          </w:tcPr>
          <w:p w14:paraId="55BB1C70"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Nahum</w:t>
            </w:r>
          </w:p>
          <w:p w14:paraId="063EE53C"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Habakkuk</w:t>
            </w:r>
          </w:p>
          <w:p w14:paraId="35ECDB88"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Zephaniah</w:t>
            </w:r>
          </w:p>
          <w:p w14:paraId="5AAEB4BD"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Joel</w:t>
            </w:r>
          </w:p>
          <w:p w14:paraId="7B58A9AC"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Jeremiah</w:t>
            </w:r>
          </w:p>
          <w:p w14:paraId="137224B9"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Lamentations</w:t>
            </w:r>
          </w:p>
          <w:p w14:paraId="1CF77CCA"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Quiz #5</w:t>
            </w:r>
          </w:p>
        </w:tc>
        <w:tc>
          <w:tcPr>
            <w:tcW w:w="2520" w:type="dxa"/>
            <w:tcBorders>
              <w:top w:val="dotted" w:sz="6" w:space="0" w:color="auto"/>
              <w:left w:val="dotted" w:sz="6" w:space="0" w:color="auto"/>
              <w:bottom w:val="dotted" w:sz="6" w:space="0" w:color="auto"/>
            </w:tcBorders>
          </w:tcPr>
          <w:p w14:paraId="5D7B11F8" w14:textId="77777777" w:rsidR="00BD1388" w:rsidRPr="00D00961" w:rsidRDefault="00BD1388">
            <w:pPr>
              <w:ind w:right="-20"/>
              <w:rPr>
                <w:rFonts w:ascii="Times New Roman" w:hAnsi="Times New Roman"/>
                <w:sz w:val="22"/>
              </w:rPr>
            </w:pPr>
            <w:r w:rsidRPr="00D00961">
              <w:rPr>
                <w:rFonts w:ascii="Times New Roman" w:hAnsi="Times New Roman"/>
                <w:sz w:val="22"/>
              </w:rPr>
              <w:t>504-9</w:t>
            </w:r>
          </w:p>
          <w:p w14:paraId="556D46F6" w14:textId="77777777" w:rsidR="00BD1388" w:rsidRPr="00D00961" w:rsidRDefault="00BD1388">
            <w:pPr>
              <w:ind w:right="-20"/>
              <w:rPr>
                <w:rFonts w:ascii="Times New Roman" w:hAnsi="Times New Roman"/>
                <w:sz w:val="22"/>
              </w:rPr>
            </w:pPr>
            <w:r w:rsidRPr="00D00961">
              <w:rPr>
                <w:rFonts w:ascii="Times New Roman" w:hAnsi="Times New Roman"/>
                <w:sz w:val="22"/>
              </w:rPr>
              <w:t>244</w:t>
            </w:r>
          </w:p>
        </w:tc>
        <w:tc>
          <w:tcPr>
            <w:tcW w:w="1480" w:type="dxa"/>
            <w:tcBorders>
              <w:top w:val="dotted" w:sz="6" w:space="0" w:color="auto"/>
              <w:left w:val="dotted" w:sz="6" w:space="0" w:color="auto"/>
              <w:bottom w:val="dotted" w:sz="6" w:space="0" w:color="auto"/>
              <w:right w:val="single" w:sz="6" w:space="0" w:color="auto"/>
            </w:tcBorders>
          </w:tcPr>
          <w:p w14:paraId="5C482C79" w14:textId="77777777" w:rsidR="00BD1388" w:rsidRPr="00D00961" w:rsidRDefault="00BD1388">
            <w:pPr>
              <w:ind w:right="-20"/>
              <w:rPr>
                <w:rFonts w:ascii="Times New Roman" w:hAnsi="Times New Roman"/>
                <w:sz w:val="22"/>
              </w:rPr>
            </w:pPr>
            <w:r w:rsidRPr="00D00961">
              <w:rPr>
                <w:rFonts w:ascii="Times New Roman" w:hAnsi="Times New Roman"/>
                <w:sz w:val="22"/>
              </w:rPr>
              <w:t>Zephaniah</w:t>
            </w:r>
          </w:p>
        </w:tc>
      </w:tr>
      <w:tr w:rsidR="00BD1388" w:rsidRPr="00D00961" w14:paraId="75207FBC" w14:textId="77777777">
        <w:tblPrEx>
          <w:tblCellMar>
            <w:top w:w="0" w:type="dxa"/>
            <w:bottom w:w="0" w:type="dxa"/>
          </w:tblCellMar>
        </w:tblPrEx>
        <w:trPr>
          <w:gridAfter w:val="1"/>
          <w:wAfter w:w="720" w:type="dxa"/>
        </w:trPr>
        <w:tc>
          <w:tcPr>
            <w:tcW w:w="1000" w:type="dxa"/>
            <w:tcBorders>
              <w:top w:val="dotted" w:sz="6" w:space="0" w:color="auto"/>
              <w:left w:val="single" w:sz="6" w:space="0" w:color="auto"/>
              <w:bottom w:val="single" w:sz="6" w:space="0" w:color="auto"/>
              <w:right w:val="dotted" w:sz="6" w:space="0" w:color="auto"/>
            </w:tcBorders>
          </w:tcPr>
          <w:p w14:paraId="222B03E2" w14:textId="77777777" w:rsidR="00BD1388" w:rsidRPr="00D00961" w:rsidRDefault="00BD1388">
            <w:pPr>
              <w:ind w:right="-20"/>
              <w:jc w:val="center"/>
              <w:rPr>
                <w:rFonts w:ascii="Times New Roman" w:hAnsi="Times New Roman"/>
                <w:sz w:val="22"/>
              </w:rPr>
            </w:pPr>
            <w:r w:rsidRPr="00D00961">
              <w:rPr>
                <w:rFonts w:ascii="Times New Roman" w:hAnsi="Times New Roman"/>
                <w:sz w:val="22"/>
              </w:rPr>
              <w:t>7</w:t>
            </w:r>
          </w:p>
        </w:tc>
        <w:tc>
          <w:tcPr>
            <w:tcW w:w="1480" w:type="dxa"/>
            <w:tcBorders>
              <w:top w:val="dotted" w:sz="6" w:space="0" w:color="auto"/>
              <w:left w:val="dotted" w:sz="6" w:space="0" w:color="auto"/>
              <w:bottom w:val="single" w:sz="6" w:space="0" w:color="auto"/>
              <w:right w:val="dotted" w:sz="6" w:space="0" w:color="auto"/>
            </w:tcBorders>
          </w:tcPr>
          <w:p w14:paraId="6740C14D" w14:textId="77777777" w:rsidR="00BD1388" w:rsidRPr="00D00961" w:rsidRDefault="00BD1388">
            <w:pPr>
              <w:ind w:left="100" w:right="-20"/>
              <w:rPr>
                <w:rFonts w:ascii="Times New Roman" w:hAnsi="Times New Roman"/>
                <w:sz w:val="22"/>
              </w:rPr>
            </w:pPr>
            <w:r w:rsidRPr="00D00961">
              <w:rPr>
                <w:rFonts w:ascii="Times New Roman" w:hAnsi="Times New Roman"/>
                <w:sz w:val="22"/>
              </w:rPr>
              <w:t>4 March</w:t>
            </w:r>
          </w:p>
        </w:tc>
        <w:tc>
          <w:tcPr>
            <w:tcW w:w="2160" w:type="dxa"/>
            <w:tcBorders>
              <w:top w:val="dotted" w:sz="6" w:space="0" w:color="auto"/>
              <w:left w:val="dotted" w:sz="6" w:space="0" w:color="auto"/>
              <w:bottom w:val="single" w:sz="6" w:space="0" w:color="auto"/>
            </w:tcBorders>
          </w:tcPr>
          <w:p w14:paraId="3A449CC3"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Daniel</w:t>
            </w:r>
          </w:p>
          <w:p w14:paraId="753EACFE"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Ezekiel</w:t>
            </w:r>
          </w:p>
          <w:p w14:paraId="007F8968"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Haggai</w:t>
            </w:r>
          </w:p>
          <w:p w14:paraId="37C71B72"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Zechariah</w:t>
            </w:r>
          </w:p>
          <w:p w14:paraId="6C74B4E3"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Malachi</w:t>
            </w:r>
          </w:p>
          <w:p w14:paraId="544C50EA" w14:textId="77777777" w:rsidR="00BD1388" w:rsidRPr="00D00961" w:rsidRDefault="00BD1388">
            <w:pPr>
              <w:tabs>
                <w:tab w:val="right" w:pos="1580"/>
              </w:tabs>
              <w:ind w:right="-20"/>
              <w:rPr>
                <w:rFonts w:ascii="Times New Roman" w:hAnsi="Times New Roman"/>
                <w:sz w:val="22"/>
              </w:rPr>
            </w:pPr>
            <w:r w:rsidRPr="00D00961">
              <w:rPr>
                <w:rFonts w:ascii="Times New Roman" w:hAnsi="Times New Roman"/>
                <w:sz w:val="22"/>
              </w:rPr>
              <w:t>Quiz #6</w:t>
            </w:r>
          </w:p>
        </w:tc>
        <w:tc>
          <w:tcPr>
            <w:tcW w:w="2520" w:type="dxa"/>
            <w:tcBorders>
              <w:top w:val="dotted" w:sz="6" w:space="0" w:color="auto"/>
              <w:left w:val="dotted" w:sz="6" w:space="0" w:color="auto"/>
              <w:bottom w:val="single" w:sz="6" w:space="0" w:color="auto"/>
            </w:tcBorders>
          </w:tcPr>
          <w:p w14:paraId="0EC902F1" w14:textId="77777777" w:rsidR="00BD1388" w:rsidRPr="00D00961" w:rsidRDefault="00BD1388">
            <w:pPr>
              <w:ind w:right="-20"/>
              <w:rPr>
                <w:rFonts w:ascii="Times New Roman" w:hAnsi="Times New Roman"/>
                <w:sz w:val="22"/>
              </w:rPr>
            </w:pPr>
            <w:r w:rsidRPr="00D00961">
              <w:rPr>
                <w:rFonts w:ascii="Times New Roman" w:hAnsi="Times New Roman"/>
                <w:sz w:val="22"/>
              </w:rPr>
              <w:t>517-26</w:t>
            </w:r>
          </w:p>
          <w:p w14:paraId="50829A89" w14:textId="77777777" w:rsidR="00BD1388" w:rsidRPr="00D00961" w:rsidRDefault="00BD1388">
            <w:pPr>
              <w:ind w:right="-20"/>
              <w:rPr>
                <w:rFonts w:ascii="Times New Roman" w:hAnsi="Times New Roman"/>
                <w:sz w:val="22"/>
              </w:rPr>
            </w:pPr>
            <w:r w:rsidRPr="00D00961">
              <w:rPr>
                <w:rFonts w:ascii="Times New Roman" w:hAnsi="Times New Roman"/>
                <w:sz w:val="22"/>
              </w:rPr>
              <w:t>244</w:t>
            </w:r>
          </w:p>
        </w:tc>
        <w:tc>
          <w:tcPr>
            <w:tcW w:w="1480" w:type="dxa"/>
            <w:tcBorders>
              <w:top w:val="dotted" w:sz="6" w:space="0" w:color="auto"/>
              <w:left w:val="dotted" w:sz="6" w:space="0" w:color="auto"/>
              <w:bottom w:val="single" w:sz="6" w:space="0" w:color="auto"/>
              <w:right w:val="single" w:sz="6" w:space="0" w:color="auto"/>
            </w:tcBorders>
          </w:tcPr>
          <w:p w14:paraId="3D6F6272" w14:textId="77777777" w:rsidR="00BD1388" w:rsidRPr="00D00961" w:rsidRDefault="00BD1388">
            <w:pPr>
              <w:ind w:right="-20"/>
              <w:rPr>
                <w:rFonts w:ascii="Times New Roman" w:hAnsi="Times New Roman"/>
                <w:sz w:val="22"/>
              </w:rPr>
            </w:pPr>
            <w:r w:rsidRPr="00D00961">
              <w:rPr>
                <w:rFonts w:ascii="Times New Roman" w:hAnsi="Times New Roman"/>
                <w:sz w:val="22"/>
              </w:rPr>
              <w:t>Zechariah</w:t>
            </w:r>
          </w:p>
        </w:tc>
      </w:tr>
    </w:tbl>
    <w:p w14:paraId="7AD144B5" w14:textId="77777777" w:rsidR="00BD1388" w:rsidRPr="00D00961" w:rsidRDefault="00BD1388">
      <w:pPr>
        <w:ind w:left="360" w:right="-385" w:hanging="360"/>
        <w:rPr>
          <w:rFonts w:ascii="Times New Roman" w:hAnsi="Times New Roman"/>
          <w:sz w:val="22"/>
        </w:rPr>
      </w:pPr>
    </w:p>
    <w:p w14:paraId="4945C5DF" w14:textId="77777777" w:rsidR="00BD1388" w:rsidRPr="00D00961" w:rsidRDefault="00BD1388" w:rsidP="007B5590">
      <w:pPr>
        <w:tabs>
          <w:tab w:val="left" w:pos="5120"/>
          <w:tab w:val="left" w:pos="8460"/>
        </w:tabs>
        <w:ind w:left="360" w:right="-385" w:hanging="360"/>
        <w:outlineLvl w:val="0"/>
        <w:rPr>
          <w:rFonts w:ascii="Times New Roman" w:hAnsi="Times New Roman"/>
          <w:b/>
          <w:sz w:val="22"/>
        </w:rPr>
      </w:pPr>
      <w:r w:rsidRPr="00D00961">
        <w:rPr>
          <w:rFonts w:ascii="Times New Roman" w:hAnsi="Times New Roman"/>
          <w:sz w:val="22"/>
        </w:rPr>
        <w:br w:type="page"/>
      </w:r>
      <w:r w:rsidRPr="00D00961">
        <w:rPr>
          <w:rFonts w:ascii="Times New Roman" w:hAnsi="Times New Roman"/>
          <w:b/>
          <w:sz w:val="22"/>
        </w:rPr>
        <w:lastRenderedPageBreak/>
        <w:t>VIII. Readings and Quizzes Schedule (Evening School)</w:t>
      </w:r>
    </w:p>
    <w:p w14:paraId="14C4C811" w14:textId="77777777" w:rsidR="00BD1388" w:rsidRPr="00D00961" w:rsidRDefault="00BD1388">
      <w:pPr>
        <w:tabs>
          <w:tab w:val="left" w:pos="1160"/>
          <w:tab w:val="left" w:pos="2420"/>
          <w:tab w:val="left" w:pos="6480"/>
          <w:tab w:val="left" w:pos="8100"/>
        </w:tabs>
        <w:ind w:left="360" w:right="-385"/>
        <w:rPr>
          <w:rFonts w:ascii="Times New Roman" w:hAnsi="Times New Roman"/>
          <w:sz w:val="22"/>
        </w:rPr>
      </w:pPr>
    </w:p>
    <w:p w14:paraId="5C3BF5A9" w14:textId="77777777" w:rsidR="00BD1388" w:rsidRPr="00D00961" w:rsidRDefault="00BD1388">
      <w:pPr>
        <w:tabs>
          <w:tab w:val="left" w:pos="1160"/>
          <w:tab w:val="left" w:pos="2420"/>
          <w:tab w:val="left" w:pos="6480"/>
          <w:tab w:val="left" w:pos="8100"/>
        </w:tabs>
        <w:ind w:left="360" w:right="-385"/>
        <w:rPr>
          <w:rFonts w:ascii="Times New Roman" w:hAnsi="Times New Roman"/>
          <w:sz w:val="18"/>
        </w:rPr>
      </w:pPr>
      <w:r w:rsidRPr="00D00961">
        <w:rPr>
          <w:rFonts w:ascii="Times New Roman" w:hAnsi="Times New Roman"/>
          <w:sz w:val="18"/>
        </w:rPr>
        <w:t xml:space="preserve">Quizzes may cover any of the previous weeks (1 question) and the notes for one OT book for that week (4-5 questions).  The class notes from which quiz material may be derived is underlined below.  </w:t>
      </w:r>
    </w:p>
    <w:p w14:paraId="034C4B29" w14:textId="77777777" w:rsidR="00BD1388" w:rsidRPr="00D00961" w:rsidRDefault="00BD1388">
      <w:pPr>
        <w:tabs>
          <w:tab w:val="left" w:pos="1160"/>
          <w:tab w:val="left" w:pos="2420"/>
          <w:tab w:val="left" w:pos="5100"/>
          <w:tab w:val="left" w:pos="7220"/>
        </w:tabs>
        <w:ind w:left="360" w:right="-1888"/>
        <w:rPr>
          <w:rFonts w:ascii="Times New Roman" w:hAnsi="Times New Roman"/>
          <w:sz w:val="22"/>
          <w:u w:val="words"/>
        </w:rPr>
      </w:pPr>
      <w:r w:rsidRPr="00D00961">
        <w:rPr>
          <w:rFonts w:ascii="Times New Roman" w:hAnsi="Times New Roman"/>
          <w:sz w:val="22"/>
          <w:u w:val="words"/>
        </w:rPr>
        <w:tab/>
      </w:r>
    </w:p>
    <w:tbl>
      <w:tblPr>
        <w:tblW w:w="0" w:type="auto"/>
        <w:tblInd w:w="480" w:type="dxa"/>
        <w:tblLayout w:type="fixed"/>
        <w:tblCellMar>
          <w:left w:w="80" w:type="dxa"/>
          <w:right w:w="80" w:type="dxa"/>
        </w:tblCellMar>
        <w:tblLook w:val="0000" w:firstRow="0" w:lastRow="0" w:firstColumn="0" w:lastColumn="0" w:noHBand="0" w:noVBand="0"/>
      </w:tblPr>
      <w:tblGrid>
        <w:gridCol w:w="1060"/>
        <w:gridCol w:w="1380"/>
        <w:gridCol w:w="2000"/>
        <w:gridCol w:w="2800"/>
        <w:gridCol w:w="1760"/>
      </w:tblGrid>
      <w:tr w:rsidR="00BD1388" w:rsidRPr="00D00961" w14:paraId="1BD07C29" w14:textId="77777777">
        <w:tblPrEx>
          <w:tblCellMar>
            <w:top w:w="0" w:type="dxa"/>
            <w:bottom w:w="0" w:type="dxa"/>
          </w:tblCellMar>
        </w:tblPrEx>
        <w:tc>
          <w:tcPr>
            <w:tcW w:w="1060" w:type="dxa"/>
            <w:tcBorders>
              <w:top w:val="single" w:sz="12" w:space="0" w:color="auto"/>
              <w:left w:val="single" w:sz="12" w:space="0" w:color="auto"/>
              <w:bottom w:val="single" w:sz="12" w:space="0" w:color="auto"/>
              <w:right w:val="single" w:sz="12" w:space="0" w:color="auto"/>
            </w:tcBorders>
          </w:tcPr>
          <w:p w14:paraId="20EC138D" w14:textId="77777777" w:rsidR="00BD1388" w:rsidRPr="00D00961" w:rsidRDefault="00BD1388">
            <w:pPr>
              <w:ind w:right="-40"/>
              <w:jc w:val="center"/>
              <w:rPr>
                <w:rFonts w:ascii="Times New Roman" w:hAnsi="Times New Roman"/>
                <w:b/>
                <w:sz w:val="22"/>
              </w:rPr>
            </w:pPr>
            <w:r w:rsidRPr="00D00961">
              <w:rPr>
                <w:rFonts w:ascii="Times New Roman" w:hAnsi="Times New Roman"/>
                <w:b/>
                <w:sz w:val="22"/>
              </w:rPr>
              <w:t>Session</w:t>
            </w:r>
          </w:p>
        </w:tc>
        <w:tc>
          <w:tcPr>
            <w:tcW w:w="1380" w:type="dxa"/>
            <w:tcBorders>
              <w:top w:val="single" w:sz="12" w:space="0" w:color="auto"/>
              <w:left w:val="single" w:sz="12" w:space="0" w:color="auto"/>
              <w:bottom w:val="single" w:sz="12" w:space="0" w:color="auto"/>
              <w:right w:val="single" w:sz="12" w:space="0" w:color="auto"/>
            </w:tcBorders>
          </w:tcPr>
          <w:p w14:paraId="1BB6CFC9" w14:textId="77777777" w:rsidR="00BD1388" w:rsidRPr="00D00961" w:rsidRDefault="00BD1388">
            <w:pPr>
              <w:ind w:left="100" w:right="-40"/>
              <w:rPr>
                <w:rFonts w:ascii="Times New Roman" w:hAnsi="Times New Roman"/>
                <w:b/>
                <w:sz w:val="22"/>
              </w:rPr>
            </w:pPr>
            <w:r w:rsidRPr="00D00961">
              <w:rPr>
                <w:rFonts w:ascii="Times New Roman" w:hAnsi="Times New Roman"/>
                <w:b/>
                <w:sz w:val="22"/>
              </w:rPr>
              <w:t>Date/Day</w:t>
            </w:r>
          </w:p>
        </w:tc>
        <w:tc>
          <w:tcPr>
            <w:tcW w:w="2000" w:type="dxa"/>
            <w:tcBorders>
              <w:top w:val="single" w:sz="12" w:space="0" w:color="auto"/>
              <w:left w:val="single" w:sz="12" w:space="0" w:color="auto"/>
              <w:bottom w:val="single" w:sz="12" w:space="0" w:color="auto"/>
              <w:right w:val="single" w:sz="12" w:space="0" w:color="auto"/>
            </w:tcBorders>
          </w:tcPr>
          <w:p w14:paraId="4F4E080B" w14:textId="77777777" w:rsidR="00BD1388" w:rsidRPr="00D00961" w:rsidRDefault="00BD1388">
            <w:pPr>
              <w:ind w:right="-40"/>
              <w:rPr>
                <w:rFonts w:ascii="Times New Roman" w:hAnsi="Times New Roman"/>
                <w:b/>
                <w:sz w:val="22"/>
              </w:rPr>
            </w:pPr>
            <w:r w:rsidRPr="00D00961">
              <w:rPr>
                <w:rFonts w:ascii="Times New Roman" w:hAnsi="Times New Roman"/>
                <w:b/>
                <w:sz w:val="22"/>
              </w:rPr>
              <w:t>Biblical Books</w:t>
            </w:r>
          </w:p>
        </w:tc>
        <w:tc>
          <w:tcPr>
            <w:tcW w:w="2800" w:type="dxa"/>
            <w:tcBorders>
              <w:top w:val="single" w:sz="12" w:space="0" w:color="auto"/>
              <w:left w:val="single" w:sz="12" w:space="0" w:color="auto"/>
              <w:bottom w:val="single" w:sz="12" w:space="0" w:color="auto"/>
              <w:right w:val="single" w:sz="12" w:space="0" w:color="auto"/>
            </w:tcBorders>
          </w:tcPr>
          <w:p w14:paraId="7F976668" w14:textId="77777777" w:rsidR="00BD1388" w:rsidRPr="00D00961" w:rsidRDefault="00BD1388">
            <w:pPr>
              <w:pStyle w:val="Heading3"/>
              <w:rPr>
                <w:rFonts w:ascii="Times New Roman" w:hAnsi="Times New Roman"/>
                <w:sz w:val="22"/>
              </w:rPr>
            </w:pPr>
            <w:r w:rsidRPr="00D00961">
              <w:rPr>
                <w:rFonts w:ascii="Times New Roman" w:hAnsi="Times New Roman"/>
                <w:sz w:val="22"/>
              </w:rPr>
              <w:t xml:space="preserve">Class Notes to Read </w:t>
            </w:r>
          </w:p>
          <w:p w14:paraId="6E40B0DE" w14:textId="77777777" w:rsidR="00BD1388" w:rsidRPr="00D00961" w:rsidRDefault="00BD1388">
            <w:pPr>
              <w:ind w:right="-40"/>
              <w:rPr>
                <w:rFonts w:ascii="Times New Roman" w:hAnsi="Times New Roman"/>
                <w:b/>
                <w:sz w:val="22"/>
              </w:rPr>
            </w:pPr>
            <w:r w:rsidRPr="00D00961">
              <w:rPr>
                <w:rFonts w:ascii="Times New Roman" w:hAnsi="Times New Roman"/>
                <w:b/>
                <w:sz w:val="22"/>
              </w:rPr>
              <w:t>(Quiz Material Underlined)</w:t>
            </w:r>
          </w:p>
        </w:tc>
        <w:tc>
          <w:tcPr>
            <w:tcW w:w="1760" w:type="dxa"/>
            <w:tcBorders>
              <w:top w:val="single" w:sz="12" w:space="0" w:color="auto"/>
              <w:left w:val="single" w:sz="12" w:space="0" w:color="auto"/>
              <w:bottom w:val="single" w:sz="12" w:space="0" w:color="auto"/>
              <w:right w:val="single" w:sz="12" w:space="0" w:color="auto"/>
            </w:tcBorders>
          </w:tcPr>
          <w:p w14:paraId="42CE360D" w14:textId="77777777" w:rsidR="00BD1388" w:rsidRPr="00D00961" w:rsidRDefault="00BD1388">
            <w:pPr>
              <w:ind w:right="-40"/>
              <w:rPr>
                <w:rFonts w:ascii="Times New Roman" w:hAnsi="Times New Roman"/>
                <w:b/>
                <w:sz w:val="22"/>
              </w:rPr>
            </w:pPr>
            <w:r w:rsidRPr="00D00961">
              <w:rPr>
                <w:rFonts w:ascii="Times New Roman" w:hAnsi="Times New Roman"/>
                <w:b/>
                <w:sz w:val="22"/>
              </w:rPr>
              <w:t>Book for Quiz</w:t>
            </w:r>
          </w:p>
          <w:p w14:paraId="7BFC5EDF" w14:textId="77777777" w:rsidR="00BD1388" w:rsidRPr="00D00961" w:rsidRDefault="00BD1388">
            <w:pPr>
              <w:ind w:right="-40"/>
              <w:rPr>
                <w:rFonts w:ascii="Times New Roman" w:hAnsi="Times New Roman"/>
                <w:b/>
                <w:sz w:val="22"/>
              </w:rPr>
            </w:pPr>
          </w:p>
        </w:tc>
      </w:tr>
      <w:tr w:rsidR="00BD1388" w:rsidRPr="00D00961" w14:paraId="4EC67B0F" w14:textId="77777777">
        <w:tblPrEx>
          <w:tblCellMar>
            <w:top w:w="0" w:type="dxa"/>
            <w:bottom w:w="0" w:type="dxa"/>
          </w:tblCellMar>
        </w:tblPrEx>
        <w:tc>
          <w:tcPr>
            <w:tcW w:w="1060" w:type="dxa"/>
            <w:tcBorders>
              <w:left w:val="single" w:sz="6" w:space="0" w:color="auto"/>
              <w:bottom w:val="single" w:sz="6" w:space="0" w:color="auto"/>
              <w:right w:val="single" w:sz="6" w:space="0" w:color="auto"/>
            </w:tcBorders>
          </w:tcPr>
          <w:p w14:paraId="28380125"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1</w:t>
            </w:r>
          </w:p>
        </w:tc>
        <w:tc>
          <w:tcPr>
            <w:tcW w:w="1380" w:type="dxa"/>
            <w:tcBorders>
              <w:left w:val="single" w:sz="6" w:space="0" w:color="auto"/>
              <w:bottom w:val="single" w:sz="6" w:space="0" w:color="auto"/>
              <w:right w:val="single" w:sz="6" w:space="0" w:color="auto"/>
            </w:tcBorders>
          </w:tcPr>
          <w:p w14:paraId="0790B087"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Sep 10</w:t>
            </w:r>
          </w:p>
        </w:tc>
        <w:tc>
          <w:tcPr>
            <w:tcW w:w="2000" w:type="dxa"/>
            <w:tcBorders>
              <w:left w:val="single" w:sz="6" w:space="0" w:color="auto"/>
              <w:bottom w:val="single" w:sz="6" w:space="0" w:color="auto"/>
              <w:right w:val="single" w:sz="6" w:space="0" w:color="auto"/>
            </w:tcBorders>
          </w:tcPr>
          <w:p w14:paraId="54D0D47A" w14:textId="77777777" w:rsidR="00BD1388" w:rsidRPr="00D00961" w:rsidRDefault="00BD1388">
            <w:pPr>
              <w:ind w:right="-40"/>
              <w:rPr>
                <w:rFonts w:ascii="Times New Roman" w:hAnsi="Times New Roman"/>
                <w:sz w:val="22"/>
              </w:rPr>
            </w:pPr>
          </w:p>
          <w:p w14:paraId="6A743751" w14:textId="77777777" w:rsidR="00BD1388" w:rsidRPr="00D00961" w:rsidRDefault="00BD1388">
            <w:pPr>
              <w:ind w:right="-40"/>
              <w:rPr>
                <w:rFonts w:ascii="Times New Roman" w:hAnsi="Times New Roman"/>
                <w:sz w:val="22"/>
              </w:rPr>
            </w:pPr>
            <w:r w:rsidRPr="00D00961">
              <w:rPr>
                <w:rFonts w:ascii="Times New Roman" w:hAnsi="Times New Roman"/>
                <w:sz w:val="22"/>
              </w:rPr>
              <w:t>Syllabus</w:t>
            </w:r>
          </w:p>
          <w:p w14:paraId="077B06F4" w14:textId="77777777" w:rsidR="00BD1388" w:rsidRPr="00D00961" w:rsidRDefault="00BD1388">
            <w:pPr>
              <w:ind w:right="-40"/>
              <w:rPr>
                <w:rFonts w:ascii="Times New Roman" w:hAnsi="Times New Roman"/>
                <w:sz w:val="22"/>
              </w:rPr>
            </w:pPr>
            <w:r w:rsidRPr="00D00961">
              <w:rPr>
                <w:rFonts w:ascii="Times New Roman" w:hAnsi="Times New Roman"/>
                <w:sz w:val="22"/>
              </w:rPr>
              <w:t>OT Introduction</w:t>
            </w:r>
          </w:p>
          <w:p w14:paraId="15C68108" w14:textId="77777777" w:rsidR="00BD1388" w:rsidRPr="00D00961" w:rsidRDefault="00BD1388">
            <w:pPr>
              <w:ind w:right="-40"/>
              <w:rPr>
                <w:rFonts w:ascii="Times New Roman" w:hAnsi="Times New Roman"/>
                <w:sz w:val="22"/>
              </w:rPr>
            </w:pPr>
          </w:p>
        </w:tc>
        <w:tc>
          <w:tcPr>
            <w:tcW w:w="2800" w:type="dxa"/>
            <w:tcBorders>
              <w:left w:val="single" w:sz="6" w:space="0" w:color="auto"/>
              <w:bottom w:val="single" w:sz="6" w:space="0" w:color="auto"/>
              <w:right w:val="single" w:sz="6" w:space="0" w:color="auto"/>
            </w:tcBorders>
          </w:tcPr>
          <w:p w14:paraId="7B50C0D5" w14:textId="77777777" w:rsidR="00BD1388" w:rsidRPr="00D00961" w:rsidRDefault="00BD1388">
            <w:pPr>
              <w:ind w:right="-40"/>
              <w:rPr>
                <w:rFonts w:ascii="Times New Roman" w:hAnsi="Times New Roman"/>
                <w:sz w:val="22"/>
              </w:rPr>
            </w:pPr>
          </w:p>
          <w:p w14:paraId="64029CAB" w14:textId="77777777" w:rsidR="00BD1388" w:rsidRPr="00D00961" w:rsidRDefault="00BD1388">
            <w:pPr>
              <w:ind w:right="-40"/>
              <w:rPr>
                <w:rFonts w:ascii="Times New Roman" w:hAnsi="Times New Roman"/>
                <w:sz w:val="22"/>
              </w:rPr>
            </w:pPr>
            <w:r w:rsidRPr="00D00961">
              <w:rPr>
                <w:rFonts w:ascii="Times New Roman" w:hAnsi="Times New Roman"/>
                <w:sz w:val="22"/>
              </w:rPr>
              <w:t>1-52</w:t>
            </w:r>
          </w:p>
          <w:p w14:paraId="53413E89" w14:textId="77777777" w:rsidR="00BD1388" w:rsidRPr="00D00961" w:rsidRDefault="00BD1388">
            <w:pPr>
              <w:ind w:right="-40"/>
              <w:rPr>
                <w:rFonts w:ascii="Times New Roman" w:hAnsi="Times New Roman"/>
                <w:sz w:val="22"/>
              </w:rPr>
            </w:pPr>
          </w:p>
          <w:p w14:paraId="0908F5A0" w14:textId="77777777" w:rsidR="00BD1388" w:rsidRPr="00D00961" w:rsidRDefault="00BD1388">
            <w:pPr>
              <w:ind w:right="90"/>
              <w:jc w:val="right"/>
              <w:rPr>
                <w:rFonts w:ascii="Times New Roman" w:hAnsi="Times New Roman"/>
                <w:sz w:val="22"/>
              </w:rPr>
            </w:pPr>
            <w:r w:rsidRPr="00D00961">
              <w:rPr>
                <w:rFonts w:ascii="Times New Roman" w:hAnsi="Times New Roman"/>
                <w:sz w:val="22"/>
              </w:rPr>
              <w:t>Reading page total = 0</w:t>
            </w:r>
          </w:p>
        </w:tc>
        <w:tc>
          <w:tcPr>
            <w:tcW w:w="1760" w:type="dxa"/>
            <w:tcBorders>
              <w:left w:val="single" w:sz="6" w:space="0" w:color="auto"/>
              <w:bottom w:val="single" w:sz="6" w:space="0" w:color="auto"/>
              <w:right w:val="single" w:sz="6" w:space="0" w:color="auto"/>
            </w:tcBorders>
          </w:tcPr>
          <w:p w14:paraId="37C3A529" w14:textId="77777777" w:rsidR="00BD1388" w:rsidRPr="00D00961" w:rsidRDefault="00BD1388">
            <w:pPr>
              <w:ind w:right="-40"/>
              <w:rPr>
                <w:rFonts w:ascii="Times New Roman" w:hAnsi="Times New Roman"/>
                <w:sz w:val="22"/>
              </w:rPr>
            </w:pPr>
          </w:p>
          <w:p w14:paraId="67A3EBE9" w14:textId="77777777" w:rsidR="00BD1388" w:rsidRPr="00D00961" w:rsidRDefault="00BD1388">
            <w:pPr>
              <w:ind w:right="-40"/>
              <w:rPr>
                <w:rFonts w:ascii="Times New Roman" w:hAnsi="Times New Roman"/>
                <w:sz w:val="22"/>
              </w:rPr>
            </w:pPr>
            <w:r w:rsidRPr="00D00961">
              <w:rPr>
                <w:rFonts w:ascii="Times New Roman" w:hAnsi="Times New Roman"/>
                <w:sz w:val="22"/>
              </w:rPr>
              <w:t>No quiz</w:t>
            </w:r>
          </w:p>
          <w:p w14:paraId="169E3791" w14:textId="77777777" w:rsidR="00BD1388" w:rsidRPr="00D00961" w:rsidRDefault="00BD1388">
            <w:pPr>
              <w:ind w:right="-40"/>
              <w:rPr>
                <w:rFonts w:ascii="Times New Roman" w:hAnsi="Times New Roman"/>
                <w:sz w:val="22"/>
              </w:rPr>
            </w:pPr>
          </w:p>
        </w:tc>
      </w:tr>
      <w:tr w:rsidR="00BD1388" w:rsidRPr="00D00961" w14:paraId="3DD64692" w14:textId="77777777">
        <w:tblPrEx>
          <w:tblCellMar>
            <w:top w:w="0" w:type="dxa"/>
            <w:bottom w:w="0" w:type="dxa"/>
          </w:tblCellMar>
        </w:tblPrEx>
        <w:tc>
          <w:tcPr>
            <w:tcW w:w="1060" w:type="dxa"/>
            <w:tcBorders>
              <w:top w:val="single" w:sz="6" w:space="0" w:color="auto"/>
              <w:left w:val="single" w:sz="6" w:space="0" w:color="auto"/>
              <w:bottom w:val="single" w:sz="6" w:space="0" w:color="auto"/>
              <w:right w:val="single" w:sz="6" w:space="0" w:color="auto"/>
            </w:tcBorders>
          </w:tcPr>
          <w:p w14:paraId="2F6BCFEF"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2</w:t>
            </w:r>
          </w:p>
        </w:tc>
        <w:tc>
          <w:tcPr>
            <w:tcW w:w="1380" w:type="dxa"/>
            <w:tcBorders>
              <w:top w:val="single" w:sz="6" w:space="0" w:color="auto"/>
              <w:left w:val="single" w:sz="6" w:space="0" w:color="auto"/>
              <w:bottom w:val="single" w:sz="6" w:space="0" w:color="auto"/>
              <w:right w:val="single" w:sz="6" w:space="0" w:color="auto"/>
            </w:tcBorders>
          </w:tcPr>
          <w:p w14:paraId="5614C35D"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Sep 17</w:t>
            </w:r>
          </w:p>
        </w:tc>
        <w:tc>
          <w:tcPr>
            <w:tcW w:w="2000" w:type="dxa"/>
            <w:tcBorders>
              <w:top w:val="single" w:sz="6" w:space="0" w:color="auto"/>
              <w:left w:val="single" w:sz="6" w:space="0" w:color="auto"/>
              <w:bottom w:val="single" w:sz="6" w:space="0" w:color="auto"/>
              <w:right w:val="single" w:sz="6" w:space="0" w:color="auto"/>
            </w:tcBorders>
          </w:tcPr>
          <w:p w14:paraId="7597A1D2" w14:textId="77777777" w:rsidR="00BD1388" w:rsidRPr="00D00961" w:rsidRDefault="00BD1388">
            <w:pPr>
              <w:ind w:right="-40"/>
              <w:rPr>
                <w:rFonts w:ascii="Times New Roman" w:hAnsi="Times New Roman"/>
                <w:sz w:val="22"/>
              </w:rPr>
            </w:pPr>
          </w:p>
          <w:p w14:paraId="5527E9BA" w14:textId="77777777" w:rsidR="00BD1388" w:rsidRPr="00D00961" w:rsidRDefault="00BD1388">
            <w:pPr>
              <w:ind w:right="-40"/>
              <w:rPr>
                <w:rFonts w:ascii="Times New Roman" w:hAnsi="Times New Roman"/>
                <w:sz w:val="22"/>
              </w:rPr>
            </w:pPr>
            <w:r w:rsidRPr="00D00961">
              <w:rPr>
                <w:rFonts w:ascii="Times New Roman" w:hAnsi="Times New Roman"/>
                <w:sz w:val="22"/>
              </w:rPr>
              <w:t>Genesis</w:t>
            </w:r>
          </w:p>
          <w:p w14:paraId="773E68E5" w14:textId="77777777" w:rsidR="00BD1388" w:rsidRPr="00D00961" w:rsidRDefault="00BD1388">
            <w:pPr>
              <w:ind w:right="-40"/>
              <w:rPr>
                <w:rFonts w:ascii="Times New Roman" w:hAnsi="Times New Roman"/>
                <w:sz w:val="22"/>
              </w:rPr>
            </w:pPr>
            <w:r w:rsidRPr="00D00961">
              <w:rPr>
                <w:rFonts w:ascii="Times New Roman" w:hAnsi="Times New Roman"/>
                <w:sz w:val="22"/>
              </w:rPr>
              <w:t>Exodus</w:t>
            </w:r>
          </w:p>
          <w:p w14:paraId="304B21B6" w14:textId="77777777" w:rsidR="00BD1388" w:rsidRPr="00D00961" w:rsidRDefault="00BD1388">
            <w:pPr>
              <w:ind w:right="-40"/>
              <w:rPr>
                <w:rFonts w:ascii="Times New Roman" w:hAnsi="Times New Roman"/>
                <w:sz w:val="22"/>
              </w:rPr>
            </w:pPr>
            <w:r w:rsidRPr="00D00961">
              <w:rPr>
                <w:rFonts w:ascii="Times New Roman" w:hAnsi="Times New Roman"/>
                <w:sz w:val="22"/>
              </w:rPr>
              <w:t>Quiz #1</w:t>
            </w:r>
          </w:p>
          <w:p w14:paraId="4D591B28" w14:textId="77777777" w:rsidR="00BD1388" w:rsidRPr="00D00961" w:rsidRDefault="00BD1388">
            <w:pPr>
              <w:ind w:right="-40"/>
              <w:rPr>
                <w:rFonts w:ascii="Times New Roman" w:hAnsi="Times New Roman"/>
                <w:sz w:val="22"/>
              </w:rPr>
            </w:pPr>
          </w:p>
        </w:tc>
        <w:tc>
          <w:tcPr>
            <w:tcW w:w="2800" w:type="dxa"/>
            <w:tcBorders>
              <w:top w:val="single" w:sz="6" w:space="0" w:color="auto"/>
              <w:left w:val="single" w:sz="6" w:space="0" w:color="auto"/>
              <w:bottom w:val="single" w:sz="6" w:space="0" w:color="auto"/>
              <w:right w:val="single" w:sz="6" w:space="0" w:color="auto"/>
            </w:tcBorders>
          </w:tcPr>
          <w:p w14:paraId="6E73B7C7" w14:textId="77777777" w:rsidR="00BD1388" w:rsidRPr="00D00961" w:rsidRDefault="00BD1388">
            <w:pPr>
              <w:ind w:right="-40"/>
              <w:rPr>
                <w:rFonts w:ascii="Times New Roman" w:hAnsi="Times New Roman"/>
                <w:sz w:val="22"/>
              </w:rPr>
            </w:pPr>
          </w:p>
          <w:p w14:paraId="685E3CDC"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53-82 </w:t>
            </w:r>
            <w:r w:rsidRPr="00D00961">
              <w:rPr>
                <w:rFonts w:ascii="Times New Roman" w:hAnsi="Times New Roman"/>
                <w:vanish/>
                <w:sz w:val="22"/>
              </w:rPr>
              <w:t>30</w:t>
            </w:r>
          </w:p>
          <w:p w14:paraId="0251AF99" w14:textId="77777777" w:rsidR="00BD1388" w:rsidRPr="00D00961" w:rsidRDefault="00BD1388">
            <w:pPr>
              <w:ind w:right="-40"/>
              <w:rPr>
                <w:rFonts w:ascii="Times New Roman" w:hAnsi="Times New Roman"/>
                <w:sz w:val="22"/>
              </w:rPr>
            </w:pPr>
            <w:r w:rsidRPr="00D00961">
              <w:rPr>
                <w:rFonts w:ascii="Times New Roman" w:hAnsi="Times New Roman"/>
                <w:sz w:val="22"/>
                <w:u w:val="single"/>
              </w:rPr>
              <w:t xml:space="preserve">98-107 </w:t>
            </w:r>
            <w:r w:rsidRPr="00D00961">
              <w:rPr>
                <w:rFonts w:ascii="Times New Roman" w:hAnsi="Times New Roman"/>
                <w:vanish/>
                <w:sz w:val="22"/>
                <w:u w:val="single"/>
              </w:rPr>
              <w:t>10</w:t>
            </w:r>
          </w:p>
          <w:p w14:paraId="12CA34BC" w14:textId="77777777" w:rsidR="00BD1388" w:rsidRPr="00D00961" w:rsidRDefault="00BD1388">
            <w:pPr>
              <w:ind w:right="-40"/>
              <w:rPr>
                <w:rFonts w:ascii="Times New Roman" w:hAnsi="Times New Roman"/>
                <w:sz w:val="22"/>
              </w:rPr>
            </w:pPr>
          </w:p>
          <w:p w14:paraId="7255D3F5" w14:textId="77777777" w:rsidR="00BD1388" w:rsidRPr="00D00961" w:rsidRDefault="00BD1388">
            <w:pPr>
              <w:ind w:right="90"/>
              <w:jc w:val="right"/>
              <w:rPr>
                <w:rFonts w:ascii="Times New Roman" w:hAnsi="Times New Roman"/>
                <w:sz w:val="22"/>
              </w:rPr>
            </w:pPr>
            <w:r w:rsidRPr="00D00961">
              <w:rPr>
                <w:rFonts w:ascii="Times New Roman" w:hAnsi="Times New Roman"/>
                <w:sz w:val="22"/>
              </w:rPr>
              <w:t>40</w:t>
            </w:r>
          </w:p>
        </w:tc>
        <w:tc>
          <w:tcPr>
            <w:tcW w:w="1760" w:type="dxa"/>
            <w:tcBorders>
              <w:top w:val="single" w:sz="6" w:space="0" w:color="auto"/>
              <w:left w:val="single" w:sz="6" w:space="0" w:color="auto"/>
              <w:bottom w:val="single" w:sz="6" w:space="0" w:color="auto"/>
              <w:right w:val="single" w:sz="6" w:space="0" w:color="auto"/>
            </w:tcBorders>
          </w:tcPr>
          <w:p w14:paraId="61B14FAB" w14:textId="77777777" w:rsidR="00BD1388" w:rsidRPr="00D00961" w:rsidRDefault="00BD1388">
            <w:pPr>
              <w:ind w:right="-40"/>
              <w:rPr>
                <w:rFonts w:ascii="Times New Roman" w:hAnsi="Times New Roman"/>
                <w:sz w:val="22"/>
              </w:rPr>
            </w:pPr>
          </w:p>
          <w:p w14:paraId="6A4A4216" w14:textId="77777777" w:rsidR="00BD1388" w:rsidRPr="00D00961" w:rsidRDefault="00BD1388">
            <w:pPr>
              <w:ind w:right="-40"/>
              <w:rPr>
                <w:rFonts w:ascii="Times New Roman" w:hAnsi="Times New Roman"/>
                <w:sz w:val="22"/>
              </w:rPr>
            </w:pPr>
            <w:r w:rsidRPr="00D00961">
              <w:rPr>
                <w:rFonts w:ascii="Times New Roman" w:hAnsi="Times New Roman"/>
                <w:sz w:val="22"/>
              </w:rPr>
              <w:t>Exodus</w:t>
            </w:r>
          </w:p>
        </w:tc>
      </w:tr>
      <w:tr w:rsidR="00BD1388" w:rsidRPr="00D00961" w14:paraId="74EC3323" w14:textId="77777777">
        <w:tblPrEx>
          <w:tblCellMar>
            <w:top w:w="0" w:type="dxa"/>
            <w:bottom w:w="0" w:type="dxa"/>
          </w:tblCellMar>
        </w:tblPrEx>
        <w:tc>
          <w:tcPr>
            <w:tcW w:w="1060" w:type="dxa"/>
            <w:tcBorders>
              <w:top w:val="single" w:sz="6" w:space="0" w:color="auto"/>
              <w:left w:val="single" w:sz="6" w:space="0" w:color="auto"/>
              <w:bottom w:val="single" w:sz="6" w:space="0" w:color="auto"/>
              <w:right w:val="single" w:sz="6" w:space="0" w:color="auto"/>
            </w:tcBorders>
          </w:tcPr>
          <w:p w14:paraId="605E1D30"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3</w:t>
            </w:r>
          </w:p>
        </w:tc>
        <w:tc>
          <w:tcPr>
            <w:tcW w:w="1380" w:type="dxa"/>
            <w:tcBorders>
              <w:top w:val="single" w:sz="6" w:space="0" w:color="auto"/>
              <w:left w:val="single" w:sz="6" w:space="0" w:color="auto"/>
              <w:bottom w:val="single" w:sz="6" w:space="0" w:color="auto"/>
              <w:right w:val="single" w:sz="6" w:space="0" w:color="auto"/>
            </w:tcBorders>
          </w:tcPr>
          <w:p w14:paraId="1592A596"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Sep 24</w:t>
            </w:r>
          </w:p>
        </w:tc>
        <w:tc>
          <w:tcPr>
            <w:tcW w:w="2000" w:type="dxa"/>
            <w:tcBorders>
              <w:top w:val="single" w:sz="6" w:space="0" w:color="auto"/>
              <w:left w:val="single" w:sz="6" w:space="0" w:color="auto"/>
              <w:bottom w:val="single" w:sz="6" w:space="0" w:color="auto"/>
              <w:right w:val="single" w:sz="6" w:space="0" w:color="auto"/>
            </w:tcBorders>
          </w:tcPr>
          <w:p w14:paraId="35E73B97" w14:textId="77777777" w:rsidR="00BD1388" w:rsidRPr="00D00961" w:rsidRDefault="00BD1388">
            <w:pPr>
              <w:ind w:right="-40"/>
              <w:rPr>
                <w:rFonts w:ascii="Times New Roman" w:hAnsi="Times New Roman"/>
                <w:sz w:val="22"/>
              </w:rPr>
            </w:pPr>
          </w:p>
          <w:p w14:paraId="02E5F05E" w14:textId="77777777" w:rsidR="00BD1388" w:rsidRPr="00D00961" w:rsidRDefault="00BD1388">
            <w:pPr>
              <w:ind w:right="-40"/>
              <w:rPr>
                <w:rFonts w:ascii="Times New Roman" w:hAnsi="Times New Roman"/>
                <w:sz w:val="22"/>
              </w:rPr>
            </w:pPr>
            <w:r w:rsidRPr="00D00961">
              <w:rPr>
                <w:rFonts w:ascii="Times New Roman" w:hAnsi="Times New Roman"/>
                <w:sz w:val="22"/>
              </w:rPr>
              <w:t>Leviticus</w:t>
            </w:r>
          </w:p>
          <w:p w14:paraId="4A42F7D3" w14:textId="77777777" w:rsidR="00BD1388" w:rsidRPr="00D00961" w:rsidRDefault="00BD1388">
            <w:pPr>
              <w:ind w:right="-40"/>
              <w:rPr>
                <w:rFonts w:ascii="Times New Roman" w:hAnsi="Times New Roman"/>
                <w:sz w:val="22"/>
              </w:rPr>
            </w:pPr>
            <w:r w:rsidRPr="00D00961">
              <w:rPr>
                <w:rFonts w:ascii="Times New Roman" w:hAnsi="Times New Roman"/>
                <w:sz w:val="22"/>
              </w:rPr>
              <w:t>Numbers</w:t>
            </w:r>
          </w:p>
          <w:p w14:paraId="062A43E8" w14:textId="77777777" w:rsidR="00BD1388" w:rsidRPr="00D00961" w:rsidRDefault="00BD1388">
            <w:pPr>
              <w:ind w:right="-40"/>
              <w:rPr>
                <w:rFonts w:ascii="Times New Roman" w:hAnsi="Times New Roman"/>
                <w:sz w:val="22"/>
              </w:rPr>
            </w:pPr>
            <w:r w:rsidRPr="00D00961">
              <w:rPr>
                <w:rFonts w:ascii="Times New Roman" w:hAnsi="Times New Roman"/>
                <w:sz w:val="22"/>
              </w:rPr>
              <w:t>Quiz #2</w:t>
            </w:r>
          </w:p>
          <w:p w14:paraId="1E7BD521" w14:textId="77777777" w:rsidR="00BD1388" w:rsidRPr="00D00961" w:rsidRDefault="00BD1388">
            <w:pPr>
              <w:ind w:right="-40"/>
              <w:rPr>
                <w:rFonts w:ascii="Times New Roman" w:hAnsi="Times New Roman"/>
                <w:sz w:val="22"/>
              </w:rPr>
            </w:pPr>
          </w:p>
        </w:tc>
        <w:tc>
          <w:tcPr>
            <w:tcW w:w="2800" w:type="dxa"/>
            <w:tcBorders>
              <w:top w:val="single" w:sz="6" w:space="0" w:color="auto"/>
              <w:left w:val="single" w:sz="6" w:space="0" w:color="auto"/>
              <w:bottom w:val="single" w:sz="6" w:space="0" w:color="auto"/>
              <w:right w:val="single" w:sz="6" w:space="0" w:color="auto"/>
            </w:tcBorders>
          </w:tcPr>
          <w:p w14:paraId="0FAC0F29" w14:textId="77777777" w:rsidR="00BD1388" w:rsidRPr="00D00961" w:rsidRDefault="00BD1388">
            <w:pPr>
              <w:ind w:right="-40"/>
              <w:rPr>
                <w:rFonts w:ascii="Times New Roman" w:hAnsi="Times New Roman"/>
                <w:sz w:val="22"/>
              </w:rPr>
            </w:pPr>
          </w:p>
          <w:p w14:paraId="56CE45E6"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122-128, 131, 133 </w:t>
            </w:r>
            <w:r w:rsidRPr="00D00961">
              <w:rPr>
                <w:rFonts w:ascii="Times New Roman" w:hAnsi="Times New Roman"/>
                <w:vanish/>
                <w:sz w:val="22"/>
              </w:rPr>
              <w:t xml:space="preserve"> 10</w:t>
            </w:r>
          </w:p>
          <w:p w14:paraId="425C76A0" w14:textId="77777777" w:rsidR="00BD1388" w:rsidRPr="00D00961" w:rsidRDefault="00BD1388">
            <w:pPr>
              <w:ind w:right="-40"/>
              <w:rPr>
                <w:rFonts w:ascii="Times New Roman" w:hAnsi="Times New Roman"/>
                <w:sz w:val="22"/>
              </w:rPr>
            </w:pPr>
            <w:r w:rsidRPr="00D00961">
              <w:rPr>
                <w:rFonts w:ascii="Times New Roman" w:hAnsi="Times New Roman"/>
                <w:sz w:val="22"/>
                <w:u w:val="single"/>
              </w:rPr>
              <w:t>135-146, 142a</w:t>
            </w:r>
            <w:r w:rsidRPr="00D00961">
              <w:rPr>
                <w:rFonts w:ascii="Times New Roman" w:hAnsi="Times New Roman"/>
                <w:vanish/>
                <w:sz w:val="22"/>
                <w:u w:val="single"/>
              </w:rPr>
              <w:t xml:space="preserve"> 13</w:t>
            </w:r>
          </w:p>
          <w:p w14:paraId="703FAB71" w14:textId="77777777" w:rsidR="00BD1388" w:rsidRPr="00D00961" w:rsidRDefault="00BD1388">
            <w:pPr>
              <w:ind w:right="-40"/>
              <w:rPr>
                <w:rFonts w:ascii="Times New Roman" w:hAnsi="Times New Roman"/>
                <w:sz w:val="22"/>
              </w:rPr>
            </w:pPr>
          </w:p>
          <w:p w14:paraId="55A10DA7" w14:textId="77777777" w:rsidR="00BD1388" w:rsidRPr="00D00961" w:rsidRDefault="00BD1388">
            <w:pPr>
              <w:ind w:right="90"/>
              <w:jc w:val="right"/>
              <w:rPr>
                <w:rFonts w:ascii="Times New Roman" w:hAnsi="Times New Roman"/>
                <w:sz w:val="22"/>
              </w:rPr>
            </w:pPr>
            <w:r w:rsidRPr="00D00961">
              <w:rPr>
                <w:rFonts w:ascii="Times New Roman" w:hAnsi="Times New Roman"/>
                <w:sz w:val="22"/>
              </w:rPr>
              <w:t>23</w:t>
            </w:r>
          </w:p>
        </w:tc>
        <w:tc>
          <w:tcPr>
            <w:tcW w:w="1760" w:type="dxa"/>
            <w:tcBorders>
              <w:top w:val="single" w:sz="6" w:space="0" w:color="auto"/>
              <w:left w:val="single" w:sz="6" w:space="0" w:color="auto"/>
              <w:bottom w:val="single" w:sz="6" w:space="0" w:color="auto"/>
              <w:right w:val="single" w:sz="6" w:space="0" w:color="auto"/>
            </w:tcBorders>
          </w:tcPr>
          <w:p w14:paraId="1E95A666" w14:textId="77777777" w:rsidR="00BD1388" w:rsidRPr="00D00961" w:rsidRDefault="00BD1388">
            <w:pPr>
              <w:ind w:right="-40"/>
              <w:rPr>
                <w:rFonts w:ascii="Times New Roman" w:hAnsi="Times New Roman"/>
                <w:sz w:val="22"/>
              </w:rPr>
            </w:pPr>
          </w:p>
          <w:p w14:paraId="6E1D4BA7" w14:textId="77777777" w:rsidR="00BD1388" w:rsidRPr="00D00961" w:rsidRDefault="00BD1388">
            <w:pPr>
              <w:ind w:right="-40"/>
              <w:rPr>
                <w:rFonts w:ascii="Times New Roman" w:hAnsi="Times New Roman"/>
                <w:sz w:val="22"/>
              </w:rPr>
            </w:pPr>
            <w:r w:rsidRPr="00D00961">
              <w:rPr>
                <w:rFonts w:ascii="Times New Roman" w:hAnsi="Times New Roman"/>
                <w:sz w:val="22"/>
              </w:rPr>
              <w:t>Numbers</w:t>
            </w:r>
          </w:p>
        </w:tc>
      </w:tr>
      <w:tr w:rsidR="00BD1388" w:rsidRPr="00D00961" w14:paraId="236BF8D4" w14:textId="77777777">
        <w:tblPrEx>
          <w:tblCellMar>
            <w:top w:w="0" w:type="dxa"/>
            <w:bottom w:w="0" w:type="dxa"/>
          </w:tblCellMar>
        </w:tblPrEx>
        <w:tc>
          <w:tcPr>
            <w:tcW w:w="1060" w:type="dxa"/>
            <w:tcBorders>
              <w:top w:val="single" w:sz="6" w:space="0" w:color="auto"/>
              <w:left w:val="single" w:sz="6" w:space="0" w:color="auto"/>
              <w:bottom w:val="single" w:sz="6" w:space="0" w:color="auto"/>
              <w:right w:val="single" w:sz="6" w:space="0" w:color="auto"/>
            </w:tcBorders>
          </w:tcPr>
          <w:p w14:paraId="2472AE18"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4</w:t>
            </w:r>
          </w:p>
        </w:tc>
        <w:tc>
          <w:tcPr>
            <w:tcW w:w="1380" w:type="dxa"/>
            <w:tcBorders>
              <w:top w:val="single" w:sz="6" w:space="0" w:color="auto"/>
              <w:left w:val="single" w:sz="6" w:space="0" w:color="auto"/>
              <w:bottom w:val="single" w:sz="6" w:space="0" w:color="auto"/>
              <w:right w:val="single" w:sz="6" w:space="0" w:color="auto"/>
            </w:tcBorders>
          </w:tcPr>
          <w:p w14:paraId="5E8D833E"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Oct 1</w:t>
            </w:r>
          </w:p>
        </w:tc>
        <w:tc>
          <w:tcPr>
            <w:tcW w:w="2000" w:type="dxa"/>
            <w:tcBorders>
              <w:top w:val="single" w:sz="6" w:space="0" w:color="auto"/>
              <w:left w:val="single" w:sz="6" w:space="0" w:color="auto"/>
              <w:bottom w:val="single" w:sz="6" w:space="0" w:color="auto"/>
              <w:right w:val="single" w:sz="6" w:space="0" w:color="auto"/>
            </w:tcBorders>
          </w:tcPr>
          <w:p w14:paraId="75F0C806" w14:textId="77777777" w:rsidR="00BD1388" w:rsidRPr="00D00961" w:rsidRDefault="00BD1388">
            <w:pPr>
              <w:ind w:right="-40"/>
              <w:rPr>
                <w:rFonts w:ascii="Times New Roman" w:hAnsi="Times New Roman"/>
                <w:sz w:val="22"/>
              </w:rPr>
            </w:pPr>
          </w:p>
          <w:p w14:paraId="31367A9A" w14:textId="77777777" w:rsidR="00BD1388" w:rsidRPr="00D00961" w:rsidRDefault="00BD1388">
            <w:pPr>
              <w:ind w:right="-40"/>
              <w:rPr>
                <w:rFonts w:ascii="Times New Roman" w:hAnsi="Times New Roman"/>
                <w:sz w:val="22"/>
              </w:rPr>
            </w:pPr>
            <w:r w:rsidRPr="00D00961">
              <w:rPr>
                <w:rFonts w:ascii="Times New Roman" w:hAnsi="Times New Roman"/>
                <w:sz w:val="22"/>
              </w:rPr>
              <w:t>Deuteronomy</w:t>
            </w:r>
          </w:p>
          <w:p w14:paraId="120A397E" w14:textId="77777777" w:rsidR="00BD1388" w:rsidRPr="00D00961" w:rsidRDefault="00BD1388">
            <w:pPr>
              <w:ind w:right="-40"/>
              <w:rPr>
                <w:rFonts w:ascii="Times New Roman" w:hAnsi="Times New Roman"/>
                <w:sz w:val="22"/>
              </w:rPr>
            </w:pPr>
            <w:r w:rsidRPr="00D00961">
              <w:rPr>
                <w:rFonts w:ascii="Times New Roman" w:hAnsi="Times New Roman"/>
                <w:sz w:val="22"/>
              </w:rPr>
              <w:t>Joshua</w:t>
            </w:r>
          </w:p>
          <w:p w14:paraId="2D4C5E8E" w14:textId="77777777" w:rsidR="00BD1388" w:rsidRPr="00D00961" w:rsidRDefault="00BD1388">
            <w:pPr>
              <w:ind w:right="-40"/>
              <w:rPr>
                <w:rFonts w:ascii="Times New Roman" w:hAnsi="Times New Roman"/>
                <w:sz w:val="22"/>
              </w:rPr>
            </w:pPr>
            <w:r w:rsidRPr="00D00961">
              <w:rPr>
                <w:rFonts w:ascii="Times New Roman" w:hAnsi="Times New Roman"/>
                <w:sz w:val="22"/>
              </w:rPr>
              <w:t>Quiz #3</w:t>
            </w:r>
          </w:p>
          <w:p w14:paraId="65D447DF" w14:textId="77777777" w:rsidR="00BD1388" w:rsidRPr="00D00961" w:rsidRDefault="00BD1388">
            <w:pPr>
              <w:ind w:right="-40"/>
              <w:rPr>
                <w:rFonts w:ascii="Times New Roman" w:hAnsi="Times New Roman"/>
                <w:sz w:val="22"/>
              </w:rPr>
            </w:pPr>
          </w:p>
        </w:tc>
        <w:tc>
          <w:tcPr>
            <w:tcW w:w="2800" w:type="dxa"/>
            <w:tcBorders>
              <w:top w:val="single" w:sz="6" w:space="0" w:color="auto"/>
              <w:left w:val="single" w:sz="6" w:space="0" w:color="auto"/>
              <w:bottom w:val="single" w:sz="6" w:space="0" w:color="auto"/>
              <w:right w:val="single" w:sz="6" w:space="0" w:color="auto"/>
            </w:tcBorders>
          </w:tcPr>
          <w:p w14:paraId="1BD6317F" w14:textId="77777777" w:rsidR="00BD1388" w:rsidRPr="00D00961" w:rsidRDefault="00BD1388">
            <w:pPr>
              <w:ind w:right="-40"/>
              <w:rPr>
                <w:rFonts w:ascii="Times New Roman" w:hAnsi="Times New Roman"/>
                <w:sz w:val="22"/>
                <w:u w:val="single"/>
              </w:rPr>
            </w:pPr>
          </w:p>
          <w:p w14:paraId="033595CE" w14:textId="77777777" w:rsidR="00BD1388" w:rsidRPr="00D00961" w:rsidRDefault="00BD1388">
            <w:pPr>
              <w:ind w:right="-40"/>
              <w:rPr>
                <w:rFonts w:ascii="Times New Roman" w:hAnsi="Times New Roman"/>
                <w:sz w:val="22"/>
              </w:rPr>
            </w:pPr>
            <w:r w:rsidRPr="00D00961">
              <w:rPr>
                <w:rFonts w:ascii="Times New Roman" w:hAnsi="Times New Roman"/>
                <w:sz w:val="22"/>
                <w:u w:val="single"/>
              </w:rPr>
              <w:t>147-159, 157a-b</w:t>
            </w:r>
            <w:r w:rsidRPr="00D00961">
              <w:rPr>
                <w:rFonts w:ascii="Times New Roman" w:hAnsi="Times New Roman"/>
                <w:sz w:val="22"/>
              </w:rPr>
              <w:t xml:space="preserve"> </w:t>
            </w:r>
            <w:r w:rsidRPr="00D00961">
              <w:rPr>
                <w:rFonts w:ascii="Times New Roman" w:hAnsi="Times New Roman"/>
                <w:vanish/>
                <w:sz w:val="22"/>
                <w:u w:val="single"/>
              </w:rPr>
              <w:t>15</w:t>
            </w:r>
            <w:r w:rsidRPr="00D00961">
              <w:rPr>
                <w:rFonts w:ascii="Times New Roman" w:hAnsi="Times New Roman"/>
                <w:sz w:val="22"/>
                <w:u w:val="single"/>
              </w:rPr>
              <w:t xml:space="preserve"> </w:t>
            </w:r>
          </w:p>
          <w:p w14:paraId="39C0A9F2"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160-171c </w:t>
            </w:r>
            <w:r w:rsidRPr="00D00961">
              <w:rPr>
                <w:rFonts w:ascii="Times New Roman" w:hAnsi="Times New Roman"/>
                <w:vanish/>
                <w:sz w:val="22"/>
              </w:rPr>
              <w:t>14</w:t>
            </w:r>
          </w:p>
          <w:p w14:paraId="2F4485E7" w14:textId="77777777" w:rsidR="00BD1388" w:rsidRPr="00D00961" w:rsidRDefault="00BD1388">
            <w:pPr>
              <w:ind w:right="-40"/>
              <w:rPr>
                <w:rFonts w:ascii="Times New Roman" w:hAnsi="Times New Roman"/>
                <w:sz w:val="22"/>
              </w:rPr>
            </w:pPr>
          </w:p>
          <w:p w14:paraId="72D1C95B" w14:textId="77777777" w:rsidR="00BD1388" w:rsidRPr="00D00961" w:rsidRDefault="00BD1388">
            <w:pPr>
              <w:ind w:right="90"/>
              <w:jc w:val="right"/>
              <w:rPr>
                <w:rFonts w:ascii="Times New Roman" w:hAnsi="Times New Roman"/>
                <w:sz w:val="22"/>
              </w:rPr>
            </w:pPr>
            <w:r w:rsidRPr="00D00961">
              <w:rPr>
                <w:rFonts w:ascii="Times New Roman" w:hAnsi="Times New Roman"/>
                <w:sz w:val="22"/>
              </w:rPr>
              <w:t>29</w:t>
            </w:r>
          </w:p>
        </w:tc>
        <w:tc>
          <w:tcPr>
            <w:tcW w:w="1760" w:type="dxa"/>
            <w:tcBorders>
              <w:top w:val="single" w:sz="6" w:space="0" w:color="auto"/>
              <w:left w:val="single" w:sz="6" w:space="0" w:color="auto"/>
              <w:bottom w:val="single" w:sz="6" w:space="0" w:color="auto"/>
              <w:right w:val="single" w:sz="6" w:space="0" w:color="auto"/>
            </w:tcBorders>
          </w:tcPr>
          <w:p w14:paraId="75268B1C" w14:textId="77777777" w:rsidR="00BD1388" w:rsidRPr="00D00961" w:rsidRDefault="00BD1388">
            <w:pPr>
              <w:ind w:right="-40"/>
              <w:rPr>
                <w:rFonts w:ascii="Times New Roman" w:hAnsi="Times New Roman"/>
                <w:sz w:val="22"/>
              </w:rPr>
            </w:pPr>
          </w:p>
          <w:p w14:paraId="62B3B678" w14:textId="77777777" w:rsidR="00BD1388" w:rsidRPr="00D00961" w:rsidRDefault="00BD1388">
            <w:pPr>
              <w:ind w:right="-40"/>
              <w:rPr>
                <w:rFonts w:ascii="Times New Roman" w:hAnsi="Times New Roman"/>
                <w:sz w:val="22"/>
              </w:rPr>
            </w:pPr>
            <w:r w:rsidRPr="00D00961">
              <w:rPr>
                <w:rFonts w:ascii="Times New Roman" w:hAnsi="Times New Roman"/>
                <w:sz w:val="22"/>
              </w:rPr>
              <w:t>Deuteronomy</w:t>
            </w:r>
          </w:p>
        </w:tc>
      </w:tr>
      <w:tr w:rsidR="00BD1388" w:rsidRPr="00D00961" w14:paraId="68C4BF6F" w14:textId="77777777">
        <w:tblPrEx>
          <w:tblCellMar>
            <w:top w:w="0" w:type="dxa"/>
            <w:bottom w:w="0" w:type="dxa"/>
          </w:tblCellMar>
        </w:tblPrEx>
        <w:tc>
          <w:tcPr>
            <w:tcW w:w="1060" w:type="dxa"/>
            <w:tcBorders>
              <w:top w:val="single" w:sz="6" w:space="0" w:color="auto"/>
              <w:left w:val="single" w:sz="6" w:space="0" w:color="auto"/>
              <w:bottom w:val="single" w:sz="6" w:space="0" w:color="auto"/>
              <w:right w:val="single" w:sz="6" w:space="0" w:color="auto"/>
            </w:tcBorders>
          </w:tcPr>
          <w:p w14:paraId="0035B1B0"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5</w:t>
            </w:r>
          </w:p>
        </w:tc>
        <w:tc>
          <w:tcPr>
            <w:tcW w:w="1380" w:type="dxa"/>
            <w:tcBorders>
              <w:top w:val="single" w:sz="6" w:space="0" w:color="auto"/>
              <w:left w:val="single" w:sz="6" w:space="0" w:color="auto"/>
              <w:bottom w:val="single" w:sz="6" w:space="0" w:color="auto"/>
              <w:right w:val="single" w:sz="6" w:space="0" w:color="auto"/>
            </w:tcBorders>
          </w:tcPr>
          <w:p w14:paraId="26EE6A28"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Oct 8</w:t>
            </w:r>
          </w:p>
        </w:tc>
        <w:tc>
          <w:tcPr>
            <w:tcW w:w="2000" w:type="dxa"/>
            <w:tcBorders>
              <w:top w:val="single" w:sz="6" w:space="0" w:color="auto"/>
              <w:left w:val="single" w:sz="6" w:space="0" w:color="auto"/>
              <w:bottom w:val="single" w:sz="6" w:space="0" w:color="auto"/>
              <w:right w:val="single" w:sz="6" w:space="0" w:color="auto"/>
            </w:tcBorders>
          </w:tcPr>
          <w:p w14:paraId="236B435F" w14:textId="77777777" w:rsidR="00BD1388" w:rsidRPr="00D00961" w:rsidRDefault="00BD1388">
            <w:pPr>
              <w:ind w:right="-40"/>
              <w:rPr>
                <w:rFonts w:ascii="Times New Roman" w:hAnsi="Times New Roman"/>
                <w:sz w:val="22"/>
              </w:rPr>
            </w:pPr>
          </w:p>
          <w:p w14:paraId="65045645" w14:textId="77777777" w:rsidR="00BD1388" w:rsidRPr="00D00961" w:rsidRDefault="00BD1388">
            <w:pPr>
              <w:ind w:right="-40"/>
              <w:rPr>
                <w:rFonts w:ascii="Times New Roman" w:hAnsi="Times New Roman"/>
                <w:sz w:val="22"/>
              </w:rPr>
            </w:pPr>
            <w:r w:rsidRPr="00D00961">
              <w:rPr>
                <w:rFonts w:ascii="Times New Roman" w:hAnsi="Times New Roman"/>
                <w:sz w:val="22"/>
              </w:rPr>
              <w:t>Judges</w:t>
            </w:r>
          </w:p>
          <w:p w14:paraId="726E8F32" w14:textId="77777777" w:rsidR="00BD1388" w:rsidRPr="00D00961" w:rsidRDefault="00BD1388">
            <w:pPr>
              <w:ind w:right="-40"/>
              <w:rPr>
                <w:rFonts w:ascii="Times New Roman" w:hAnsi="Times New Roman"/>
                <w:sz w:val="22"/>
              </w:rPr>
            </w:pPr>
            <w:r w:rsidRPr="00D00961">
              <w:rPr>
                <w:rFonts w:ascii="Times New Roman" w:hAnsi="Times New Roman"/>
                <w:sz w:val="22"/>
              </w:rPr>
              <w:t>Ruth</w:t>
            </w:r>
          </w:p>
          <w:p w14:paraId="16787437" w14:textId="77777777" w:rsidR="00BD1388" w:rsidRPr="00D00961" w:rsidRDefault="00BD1388">
            <w:pPr>
              <w:ind w:right="-40"/>
              <w:rPr>
                <w:rFonts w:ascii="Times New Roman" w:hAnsi="Times New Roman"/>
                <w:sz w:val="22"/>
              </w:rPr>
            </w:pPr>
            <w:r w:rsidRPr="00D00961">
              <w:rPr>
                <w:rFonts w:ascii="Times New Roman" w:hAnsi="Times New Roman"/>
                <w:sz w:val="22"/>
              </w:rPr>
              <w:t>Quiz #4</w:t>
            </w:r>
          </w:p>
          <w:p w14:paraId="260F2FFC" w14:textId="77777777" w:rsidR="00BD1388" w:rsidRPr="00D00961" w:rsidRDefault="00BD1388">
            <w:pPr>
              <w:ind w:right="-40"/>
              <w:rPr>
                <w:rFonts w:ascii="Times New Roman" w:hAnsi="Times New Roman"/>
                <w:sz w:val="22"/>
              </w:rPr>
            </w:pPr>
          </w:p>
        </w:tc>
        <w:tc>
          <w:tcPr>
            <w:tcW w:w="2800" w:type="dxa"/>
            <w:tcBorders>
              <w:top w:val="single" w:sz="6" w:space="0" w:color="auto"/>
              <w:left w:val="single" w:sz="6" w:space="0" w:color="auto"/>
              <w:bottom w:val="single" w:sz="6" w:space="0" w:color="auto"/>
              <w:right w:val="single" w:sz="6" w:space="0" w:color="auto"/>
            </w:tcBorders>
          </w:tcPr>
          <w:p w14:paraId="2FB08D65" w14:textId="77777777" w:rsidR="00BD1388" w:rsidRPr="00D00961" w:rsidRDefault="00BD1388">
            <w:pPr>
              <w:ind w:right="-40"/>
              <w:rPr>
                <w:rFonts w:ascii="Times New Roman" w:hAnsi="Times New Roman"/>
                <w:sz w:val="22"/>
                <w:u w:val="single"/>
              </w:rPr>
            </w:pPr>
          </w:p>
          <w:p w14:paraId="232D3409" w14:textId="77777777" w:rsidR="00BD1388" w:rsidRPr="00D00961" w:rsidRDefault="00BD1388">
            <w:pPr>
              <w:ind w:right="-40"/>
              <w:rPr>
                <w:rFonts w:ascii="Times New Roman" w:hAnsi="Times New Roman"/>
                <w:sz w:val="22"/>
                <w:u w:val="single"/>
              </w:rPr>
            </w:pPr>
            <w:r w:rsidRPr="00D00961">
              <w:rPr>
                <w:rFonts w:ascii="Times New Roman" w:hAnsi="Times New Roman"/>
                <w:sz w:val="22"/>
                <w:u w:val="single"/>
              </w:rPr>
              <w:t xml:space="preserve">172-184 </w:t>
            </w:r>
            <w:r w:rsidRPr="00D00961">
              <w:rPr>
                <w:rFonts w:ascii="Times New Roman" w:hAnsi="Times New Roman"/>
                <w:vanish/>
                <w:sz w:val="22"/>
                <w:u w:val="single"/>
              </w:rPr>
              <w:t xml:space="preserve"> 13</w:t>
            </w:r>
          </w:p>
          <w:p w14:paraId="1831F6AB" w14:textId="77777777" w:rsidR="00BD1388" w:rsidRPr="00D00961" w:rsidRDefault="00BD1388">
            <w:pPr>
              <w:ind w:right="-40"/>
              <w:rPr>
                <w:rFonts w:ascii="Times New Roman" w:hAnsi="Times New Roman"/>
                <w:sz w:val="22"/>
              </w:rPr>
            </w:pPr>
            <w:r w:rsidRPr="00D00961">
              <w:rPr>
                <w:rFonts w:ascii="Times New Roman" w:hAnsi="Times New Roman"/>
                <w:sz w:val="22"/>
                <w:u w:val="single"/>
              </w:rPr>
              <w:t>185-193</w:t>
            </w:r>
            <w:r w:rsidRPr="00D00961">
              <w:rPr>
                <w:rFonts w:ascii="Times New Roman" w:hAnsi="Times New Roman"/>
                <w:vanish/>
                <w:sz w:val="22"/>
              </w:rPr>
              <w:t xml:space="preserve"> 8</w:t>
            </w:r>
          </w:p>
          <w:p w14:paraId="4FD0B6D7" w14:textId="77777777" w:rsidR="00BD1388" w:rsidRPr="00D00961" w:rsidRDefault="00BD1388">
            <w:pPr>
              <w:ind w:right="-40"/>
              <w:rPr>
                <w:rFonts w:ascii="Times New Roman" w:hAnsi="Times New Roman"/>
                <w:sz w:val="22"/>
              </w:rPr>
            </w:pPr>
          </w:p>
          <w:p w14:paraId="15034334" w14:textId="77777777" w:rsidR="00BD1388" w:rsidRPr="00D00961" w:rsidRDefault="00BD1388">
            <w:pPr>
              <w:ind w:right="90"/>
              <w:jc w:val="right"/>
              <w:rPr>
                <w:rFonts w:ascii="Times New Roman" w:hAnsi="Times New Roman"/>
                <w:sz w:val="22"/>
              </w:rPr>
            </w:pPr>
            <w:r w:rsidRPr="00D00961">
              <w:rPr>
                <w:rFonts w:ascii="Times New Roman" w:hAnsi="Times New Roman"/>
                <w:sz w:val="22"/>
              </w:rPr>
              <w:t>21</w:t>
            </w:r>
          </w:p>
        </w:tc>
        <w:tc>
          <w:tcPr>
            <w:tcW w:w="1760" w:type="dxa"/>
            <w:tcBorders>
              <w:top w:val="single" w:sz="6" w:space="0" w:color="auto"/>
              <w:left w:val="single" w:sz="6" w:space="0" w:color="auto"/>
              <w:bottom w:val="single" w:sz="6" w:space="0" w:color="auto"/>
              <w:right w:val="single" w:sz="6" w:space="0" w:color="auto"/>
            </w:tcBorders>
          </w:tcPr>
          <w:p w14:paraId="3935E75A" w14:textId="77777777" w:rsidR="00BD1388" w:rsidRPr="00D00961" w:rsidRDefault="00BD1388">
            <w:pPr>
              <w:ind w:right="-40"/>
              <w:rPr>
                <w:rFonts w:ascii="Times New Roman" w:hAnsi="Times New Roman"/>
                <w:sz w:val="22"/>
              </w:rPr>
            </w:pPr>
          </w:p>
          <w:p w14:paraId="63F929C8" w14:textId="77777777" w:rsidR="00BD1388" w:rsidRPr="00D00961" w:rsidRDefault="00BD1388">
            <w:pPr>
              <w:ind w:right="-40"/>
              <w:rPr>
                <w:rFonts w:ascii="Times New Roman" w:hAnsi="Times New Roman"/>
                <w:sz w:val="22"/>
              </w:rPr>
            </w:pPr>
            <w:r w:rsidRPr="00D00961">
              <w:rPr>
                <w:rFonts w:ascii="Times New Roman" w:hAnsi="Times New Roman"/>
                <w:sz w:val="22"/>
              </w:rPr>
              <w:t>Judges/Ruth</w:t>
            </w:r>
          </w:p>
        </w:tc>
      </w:tr>
      <w:tr w:rsidR="00BD1388" w:rsidRPr="00D00961" w14:paraId="75380066" w14:textId="77777777">
        <w:tblPrEx>
          <w:tblCellMar>
            <w:top w:w="0" w:type="dxa"/>
            <w:bottom w:w="0" w:type="dxa"/>
          </w:tblCellMar>
        </w:tblPrEx>
        <w:tc>
          <w:tcPr>
            <w:tcW w:w="1060" w:type="dxa"/>
            <w:tcBorders>
              <w:top w:val="single" w:sz="6" w:space="0" w:color="auto"/>
              <w:left w:val="single" w:sz="6" w:space="0" w:color="auto"/>
              <w:right w:val="single" w:sz="6" w:space="0" w:color="auto"/>
            </w:tcBorders>
          </w:tcPr>
          <w:p w14:paraId="5EF10719"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6</w:t>
            </w:r>
          </w:p>
        </w:tc>
        <w:tc>
          <w:tcPr>
            <w:tcW w:w="1380" w:type="dxa"/>
            <w:tcBorders>
              <w:top w:val="single" w:sz="6" w:space="0" w:color="auto"/>
              <w:left w:val="single" w:sz="6" w:space="0" w:color="auto"/>
              <w:right w:val="single" w:sz="6" w:space="0" w:color="auto"/>
            </w:tcBorders>
          </w:tcPr>
          <w:p w14:paraId="5FAA3AFF"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Oct 15</w:t>
            </w:r>
          </w:p>
        </w:tc>
        <w:tc>
          <w:tcPr>
            <w:tcW w:w="2000" w:type="dxa"/>
            <w:tcBorders>
              <w:top w:val="single" w:sz="6" w:space="0" w:color="auto"/>
              <w:left w:val="single" w:sz="6" w:space="0" w:color="auto"/>
              <w:right w:val="single" w:sz="6" w:space="0" w:color="auto"/>
            </w:tcBorders>
          </w:tcPr>
          <w:p w14:paraId="20A63E93" w14:textId="77777777" w:rsidR="00BD1388" w:rsidRPr="00D00961" w:rsidRDefault="00BD1388">
            <w:pPr>
              <w:ind w:right="-40"/>
              <w:rPr>
                <w:rFonts w:ascii="Times New Roman" w:hAnsi="Times New Roman"/>
                <w:sz w:val="22"/>
              </w:rPr>
            </w:pPr>
          </w:p>
          <w:p w14:paraId="24BB637F" w14:textId="77777777" w:rsidR="00BD1388" w:rsidRPr="00D00961" w:rsidRDefault="00BD1388">
            <w:pPr>
              <w:ind w:right="-40"/>
              <w:rPr>
                <w:rFonts w:ascii="Times New Roman" w:hAnsi="Times New Roman"/>
                <w:sz w:val="22"/>
              </w:rPr>
            </w:pPr>
            <w:r w:rsidRPr="00D00961">
              <w:rPr>
                <w:rFonts w:ascii="Times New Roman" w:hAnsi="Times New Roman"/>
                <w:sz w:val="22"/>
              </w:rPr>
              <w:t>1 Samuel</w:t>
            </w:r>
          </w:p>
          <w:p w14:paraId="43E4CDA9" w14:textId="77777777" w:rsidR="00BD1388" w:rsidRPr="00D00961" w:rsidRDefault="00BD1388">
            <w:pPr>
              <w:ind w:right="-40"/>
              <w:rPr>
                <w:rFonts w:ascii="Times New Roman" w:hAnsi="Times New Roman"/>
                <w:sz w:val="22"/>
              </w:rPr>
            </w:pPr>
            <w:r w:rsidRPr="00D00961">
              <w:rPr>
                <w:rFonts w:ascii="Times New Roman" w:hAnsi="Times New Roman"/>
                <w:sz w:val="22"/>
              </w:rPr>
              <w:t>2 Samuel/1 Chron.</w:t>
            </w:r>
          </w:p>
          <w:p w14:paraId="3BB2B405"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1 Kings </w:t>
            </w:r>
          </w:p>
          <w:p w14:paraId="51B105AC" w14:textId="77777777" w:rsidR="00BD1388" w:rsidRPr="00D00961" w:rsidRDefault="00BD1388">
            <w:pPr>
              <w:ind w:right="-40"/>
              <w:rPr>
                <w:rFonts w:ascii="Times New Roman" w:hAnsi="Times New Roman"/>
                <w:sz w:val="22"/>
              </w:rPr>
            </w:pPr>
            <w:r w:rsidRPr="00D00961">
              <w:rPr>
                <w:rFonts w:ascii="Times New Roman" w:hAnsi="Times New Roman"/>
                <w:sz w:val="22"/>
              </w:rPr>
              <w:t>Quiz #5</w:t>
            </w:r>
          </w:p>
          <w:p w14:paraId="0F3379DE" w14:textId="77777777" w:rsidR="00BD1388" w:rsidRPr="00D00961" w:rsidRDefault="00BD1388">
            <w:pPr>
              <w:ind w:right="-40"/>
              <w:rPr>
                <w:rFonts w:ascii="Times New Roman" w:hAnsi="Times New Roman"/>
                <w:sz w:val="22"/>
              </w:rPr>
            </w:pPr>
          </w:p>
        </w:tc>
        <w:tc>
          <w:tcPr>
            <w:tcW w:w="2800" w:type="dxa"/>
            <w:tcBorders>
              <w:top w:val="single" w:sz="6" w:space="0" w:color="auto"/>
              <w:left w:val="single" w:sz="6" w:space="0" w:color="auto"/>
              <w:right w:val="single" w:sz="6" w:space="0" w:color="auto"/>
            </w:tcBorders>
          </w:tcPr>
          <w:p w14:paraId="44D70015" w14:textId="77777777" w:rsidR="00BD1388" w:rsidRPr="00D00961" w:rsidRDefault="00BD1388">
            <w:pPr>
              <w:ind w:right="-40"/>
              <w:rPr>
                <w:rFonts w:ascii="Times New Roman" w:hAnsi="Times New Roman"/>
                <w:sz w:val="22"/>
              </w:rPr>
            </w:pPr>
          </w:p>
          <w:p w14:paraId="072AF595" w14:textId="77777777" w:rsidR="00BD1388" w:rsidRPr="00D00961" w:rsidRDefault="00BD1388">
            <w:pPr>
              <w:ind w:right="-40"/>
              <w:rPr>
                <w:rFonts w:ascii="Times New Roman" w:hAnsi="Times New Roman"/>
                <w:sz w:val="22"/>
                <w:u w:val="single"/>
              </w:rPr>
            </w:pPr>
            <w:r w:rsidRPr="00D00961">
              <w:rPr>
                <w:rFonts w:ascii="Times New Roman" w:hAnsi="Times New Roman"/>
                <w:sz w:val="22"/>
              </w:rPr>
              <w:t xml:space="preserve">194-208 </w:t>
            </w:r>
            <w:r w:rsidRPr="00D00961">
              <w:rPr>
                <w:rFonts w:ascii="Times New Roman" w:hAnsi="Times New Roman"/>
                <w:vanish/>
                <w:sz w:val="22"/>
              </w:rPr>
              <w:t>15</w:t>
            </w:r>
          </w:p>
          <w:p w14:paraId="161C0157" w14:textId="77777777" w:rsidR="00BD1388" w:rsidRPr="00D00961" w:rsidRDefault="00BD1388">
            <w:pPr>
              <w:ind w:right="-40"/>
              <w:rPr>
                <w:rFonts w:ascii="Times New Roman" w:hAnsi="Times New Roman"/>
                <w:sz w:val="22"/>
                <w:u w:val="single"/>
              </w:rPr>
            </w:pPr>
            <w:r w:rsidRPr="00D00961">
              <w:rPr>
                <w:rFonts w:ascii="Times New Roman" w:hAnsi="Times New Roman"/>
                <w:sz w:val="22"/>
                <w:u w:val="single"/>
              </w:rPr>
              <w:t xml:space="preserve">209-218 </w:t>
            </w:r>
            <w:r w:rsidRPr="00D00961">
              <w:rPr>
                <w:rFonts w:ascii="Times New Roman" w:hAnsi="Times New Roman"/>
                <w:vanish/>
                <w:sz w:val="22"/>
                <w:u w:val="single"/>
              </w:rPr>
              <w:t>10</w:t>
            </w:r>
          </w:p>
          <w:p w14:paraId="4B6C2086" w14:textId="77777777" w:rsidR="00BD1388" w:rsidRPr="00D00961" w:rsidRDefault="00BD1388">
            <w:pPr>
              <w:ind w:right="-40"/>
              <w:rPr>
                <w:rFonts w:ascii="Times New Roman" w:hAnsi="Times New Roman"/>
                <w:sz w:val="22"/>
              </w:rPr>
            </w:pPr>
            <w:r w:rsidRPr="00D00961">
              <w:rPr>
                <w:rFonts w:ascii="Times New Roman" w:hAnsi="Times New Roman"/>
                <w:sz w:val="22"/>
              </w:rPr>
              <w:t>219-28, 230, 233, 236-37</w:t>
            </w:r>
          </w:p>
          <w:p w14:paraId="0E289E2F" w14:textId="77777777" w:rsidR="00BD1388" w:rsidRPr="00D00961" w:rsidRDefault="00BD1388">
            <w:pPr>
              <w:ind w:right="-40"/>
              <w:rPr>
                <w:rFonts w:ascii="Times New Roman" w:hAnsi="Times New Roman"/>
                <w:sz w:val="22"/>
                <w:u w:val="single"/>
              </w:rPr>
            </w:pPr>
          </w:p>
          <w:p w14:paraId="47491AF6" w14:textId="77777777" w:rsidR="00BD1388" w:rsidRPr="00D00961" w:rsidRDefault="00BD1388">
            <w:pPr>
              <w:ind w:right="90"/>
              <w:jc w:val="right"/>
              <w:rPr>
                <w:rFonts w:ascii="Times New Roman" w:hAnsi="Times New Roman"/>
                <w:sz w:val="22"/>
              </w:rPr>
            </w:pPr>
            <w:r w:rsidRPr="00D00961">
              <w:rPr>
                <w:rFonts w:ascii="Times New Roman" w:hAnsi="Times New Roman"/>
                <w:sz w:val="22"/>
              </w:rPr>
              <w:t>39</w:t>
            </w:r>
          </w:p>
        </w:tc>
        <w:tc>
          <w:tcPr>
            <w:tcW w:w="1760" w:type="dxa"/>
            <w:tcBorders>
              <w:top w:val="single" w:sz="6" w:space="0" w:color="auto"/>
              <w:left w:val="single" w:sz="6" w:space="0" w:color="auto"/>
              <w:right w:val="single" w:sz="6" w:space="0" w:color="auto"/>
            </w:tcBorders>
          </w:tcPr>
          <w:p w14:paraId="5A9C1772" w14:textId="77777777" w:rsidR="00BD1388" w:rsidRPr="00D00961" w:rsidRDefault="00BD1388">
            <w:pPr>
              <w:ind w:right="-40"/>
              <w:rPr>
                <w:rFonts w:ascii="Times New Roman" w:hAnsi="Times New Roman"/>
                <w:sz w:val="22"/>
              </w:rPr>
            </w:pPr>
          </w:p>
          <w:p w14:paraId="313C6694" w14:textId="77777777" w:rsidR="00BD1388" w:rsidRPr="00D00961" w:rsidRDefault="00BD1388">
            <w:pPr>
              <w:ind w:right="-40"/>
              <w:rPr>
                <w:rFonts w:ascii="Times New Roman" w:hAnsi="Times New Roman"/>
                <w:sz w:val="22"/>
              </w:rPr>
            </w:pPr>
            <w:r w:rsidRPr="00D00961">
              <w:rPr>
                <w:rFonts w:ascii="Times New Roman" w:hAnsi="Times New Roman"/>
                <w:sz w:val="22"/>
              </w:rPr>
              <w:t>2 Samuel</w:t>
            </w:r>
          </w:p>
        </w:tc>
      </w:tr>
      <w:tr w:rsidR="00BD1388" w:rsidRPr="00D00961" w14:paraId="488D5AF8" w14:textId="77777777">
        <w:tblPrEx>
          <w:tblCellMar>
            <w:top w:w="0" w:type="dxa"/>
            <w:bottom w:w="0" w:type="dxa"/>
          </w:tblCellMar>
        </w:tblPrEx>
        <w:tc>
          <w:tcPr>
            <w:tcW w:w="1060" w:type="dxa"/>
            <w:tcBorders>
              <w:top w:val="single" w:sz="6" w:space="0" w:color="auto"/>
              <w:left w:val="single" w:sz="6" w:space="0" w:color="auto"/>
              <w:bottom w:val="single" w:sz="4" w:space="0" w:color="auto"/>
              <w:right w:val="single" w:sz="6" w:space="0" w:color="auto"/>
            </w:tcBorders>
          </w:tcPr>
          <w:p w14:paraId="00743195"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7</w:t>
            </w:r>
          </w:p>
        </w:tc>
        <w:tc>
          <w:tcPr>
            <w:tcW w:w="1380" w:type="dxa"/>
            <w:tcBorders>
              <w:top w:val="single" w:sz="6" w:space="0" w:color="auto"/>
              <w:left w:val="single" w:sz="6" w:space="0" w:color="auto"/>
              <w:bottom w:val="single" w:sz="4" w:space="0" w:color="auto"/>
              <w:right w:val="single" w:sz="6" w:space="0" w:color="auto"/>
            </w:tcBorders>
          </w:tcPr>
          <w:p w14:paraId="049EE398"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Oct 22</w:t>
            </w:r>
          </w:p>
        </w:tc>
        <w:tc>
          <w:tcPr>
            <w:tcW w:w="2000" w:type="dxa"/>
            <w:tcBorders>
              <w:top w:val="single" w:sz="6" w:space="0" w:color="auto"/>
              <w:left w:val="single" w:sz="6" w:space="0" w:color="auto"/>
              <w:bottom w:val="single" w:sz="4" w:space="0" w:color="auto"/>
              <w:right w:val="single" w:sz="6" w:space="0" w:color="auto"/>
            </w:tcBorders>
          </w:tcPr>
          <w:p w14:paraId="5E8DF61D" w14:textId="77777777" w:rsidR="00BD1388" w:rsidRPr="00D00961" w:rsidRDefault="00BD1388">
            <w:pPr>
              <w:ind w:right="-40"/>
              <w:rPr>
                <w:rFonts w:ascii="Times New Roman" w:hAnsi="Times New Roman"/>
                <w:sz w:val="22"/>
              </w:rPr>
            </w:pPr>
          </w:p>
          <w:p w14:paraId="0727AF35" w14:textId="77777777" w:rsidR="00BD1388" w:rsidRPr="00D00961" w:rsidRDefault="00BD1388">
            <w:pPr>
              <w:ind w:right="-40"/>
              <w:rPr>
                <w:rFonts w:ascii="Times New Roman" w:hAnsi="Times New Roman"/>
                <w:sz w:val="22"/>
              </w:rPr>
            </w:pPr>
            <w:r w:rsidRPr="00D00961">
              <w:rPr>
                <w:rFonts w:ascii="Times New Roman" w:hAnsi="Times New Roman"/>
                <w:sz w:val="22"/>
              </w:rPr>
              <w:t>2 Kings/2 Chron.</w:t>
            </w:r>
          </w:p>
          <w:p w14:paraId="1879315D" w14:textId="77777777" w:rsidR="00BD1388" w:rsidRPr="00D00961" w:rsidRDefault="00BD1388">
            <w:pPr>
              <w:ind w:right="-40"/>
              <w:rPr>
                <w:rFonts w:ascii="Times New Roman" w:hAnsi="Times New Roman"/>
                <w:sz w:val="22"/>
              </w:rPr>
            </w:pPr>
            <w:r w:rsidRPr="00D00961">
              <w:rPr>
                <w:rFonts w:ascii="Times New Roman" w:hAnsi="Times New Roman"/>
                <w:sz w:val="22"/>
              </w:rPr>
              <w:t>Ezra</w:t>
            </w:r>
          </w:p>
          <w:p w14:paraId="7C677D98" w14:textId="77777777" w:rsidR="00BD1388" w:rsidRPr="00D00961" w:rsidRDefault="00BD1388">
            <w:pPr>
              <w:ind w:right="-40"/>
              <w:rPr>
                <w:rFonts w:ascii="Times New Roman" w:hAnsi="Times New Roman"/>
                <w:sz w:val="22"/>
              </w:rPr>
            </w:pPr>
            <w:r w:rsidRPr="00D00961">
              <w:rPr>
                <w:rFonts w:ascii="Times New Roman" w:hAnsi="Times New Roman"/>
                <w:sz w:val="22"/>
              </w:rPr>
              <w:t>Nehemiah</w:t>
            </w:r>
          </w:p>
          <w:p w14:paraId="294A34FE" w14:textId="77777777" w:rsidR="00BD1388" w:rsidRPr="00D00961" w:rsidRDefault="00BD1388">
            <w:pPr>
              <w:ind w:right="-40"/>
              <w:rPr>
                <w:rFonts w:ascii="Times New Roman" w:hAnsi="Times New Roman"/>
                <w:sz w:val="22"/>
              </w:rPr>
            </w:pPr>
            <w:r w:rsidRPr="00D00961">
              <w:rPr>
                <w:rFonts w:ascii="Times New Roman" w:hAnsi="Times New Roman"/>
                <w:sz w:val="22"/>
              </w:rPr>
              <w:t>Esther</w:t>
            </w:r>
          </w:p>
          <w:p w14:paraId="1EDFC905" w14:textId="77777777" w:rsidR="00BD1388" w:rsidRPr="00D00961" w:rsidRDefault="00BD1388">
            <w:pPr>
              <w:ind w:right="-40"/>
              <w:rPr>
                <w:rFonts w:ascii="Times New Roman" w:hAnsi="Times New Roman"/>
                <w:sz w:val="22"/>
              </w:rPr>
            </w:pPr>
            <w:r w:rsidRPr="00D00961">
              <w:rPr>
                <w:rFonts w:ascii="Times New Roman" w:hAnsi="Times New Roman"/>
                <w:sz w:val="22"/>
              </w:rPr>
              <w:t>Quiz #6</w:t>
            </w:r>
          </w:p>
        </w:tc>
        <w:tc>
          <w:tcPr>
            <w:tcW w:w="2800" w:type="dxa"/>
            <w:tcBorders>
              <w:top w:val="single" w:sz="6" w:space="0" w:color="auto"/>
              <w:left w:val="single" w:sz="6" w:space="0" w:color="auto"/>
              <w:bottom w:val="single" w:sz="4" w:space="0" w:color="auto"/>
              <w:right w:val="single" w:sz="6" w:space="0" w:color="auto"/>
            </w:tcBorders>
          </w:tcPr>
          <w:p w14:paraId="0A2F8901" w14:textId="77777777" w:rsidR="00BD1388" w:rsidRPr="00D00961" w:rsidRDefault="00BD1388">
            <w:pPr>
              <w:ind w:right="-40"/>
              <w:rPr>
                <w:rFonts w:ascii="Times New Roman" w:hAnsi="Times New Roman"/>
                <w:sz w:val="22"/>
              </w:rPr>
            </w:pPr>
          </w:p>
          <w:p w14:paraId="5CA7AA14"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246-47, 249-256  </w:t>
            </w:r>
            <w:r w:rsidRPr="00D00961">
              <w:rPr>
                <w:rFonts w:ascii="Times New Roman" w:hAnsi="Times New Roman"/>
                <w:vanish/>
                <w:sz w:val="22"/>
              </w:rPr>
              <w:t>9</w:t>
            </w:r>
          </w:p>
          <w:p w14:paraId="27349C61" w14:textId="77777777" w:rsidR="00BD1388" w:rsidRPr="00D00961" w:rsidRDefault="00BD1388">
            <w:pPr>
              <w:ind w:right="-40"/>
              <w:rPr>
                <w:rFonts w:ascii="Times New Roman" w:hAnsi="Times New Roman"/>
                <w:sz w:val="22"/>
              </w:rPr>
            </w:pPr>
            <w:r w:rsidRPr="00D00961">
              <w:rPr>
                <w:rFonts w:ascii="Times New Roman" w:hAnsi="Times New Roman"/>
                <w:sz w:val="22"/>
                <w:u w:val="single"/>
              </w:rPr>
              <w:t>289-95</w:t>
            </w:r>
            <w:r w:rsidRPr="00D00961">
              <w:rPr>
                <w:rFonts w:ascii="Times New Roman" w:hAnsi="Times New Roman"/>
                <w:sz w:val="22"/>
              </w:rPr>
              <w:t xml:space="preserve">   </w:t>
            </w:r>
            <w:r w:rsidRPr="00D00961">
              <w:rPr>
                <w:rFonts w:ascii="Times New Roman" w:hAnsi="Times New Roman"/>
                <w:vanish/>
                <w:sz w:val="22"/>
                <w:u w:val="single"/>
              </w:rPr>
              <w:t>7</w:t>
            </w:r>
          </w:p>
          <w:p w14:paraId="28600A49"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299-303  </w:t>
            </w:r>
            <w:r w:rsidRPr="00D00961">
              <w:rPr>
                <w:rFonts w:ascii="Times New Roman" w:hAnsi="Times New Roman"/>
                <w:vanish/>
                <w:sz w:val="22"/>
              </w:rPr>
              <w:t>5</w:t>
            </w:r>
          </w:p>
          <w:p w14:paraId="07774C38"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308-314 </w:t>
            </w:r>
            <w:r w:rsidRPr="00D00961">
              <w:rPr>
                <w:rFonts w:ascii="Times New Roman" w:hAnsi="Times New Roman"/>
                <w:vanish/>
                <w:sz w:val="22"/>
              </w:rPr>
              <w:t>7</w:t>
            </w:r>
          </w:p>
          <w:p w14:paraId="06B3AE94" w14:textId="77777777" w:rsidR="00BD1388" w:rsidRPr="00D00961" w:rsidRDefault="00BD1388">
            <w:pPr>
              <w:ind w:right="-40"/>
              <w:rPr>
                <w:rFonts w:ascii="Times New Roman" w:hAnsi="Times New Roman"/>
                <w:sz w:val="22"/>
              </w:rPr>
            </w:pPr>
            <w:r w:rsidRPr="00D00961">
              <w:rPr>
                <w:rFonts w:ascii="Times New Roman" w:hAnsi="Times New Roman"/>
                <w:sz w:val="22"/>
              </w:rPr>
              <w:t>(You need not read the notes for 1 &amp; 2 Chronicles)</w:t>
            </w:r>
          </w:p>
          <w:p w14:paraId="363D1A04" w14:textId="77777777" w:rsidR="00BD1388" w:rsidRPr="00D00961" w:rsidRDefault="00BD1388">
            <w:pPr>
              <w:ind w:right="-40"/>
              <w:rPr>
                <w:rFonts w:ascii="Times New Roman" w:hAnsi="Times New Roman"/>
                <w:sz w:val="22"/>
              </w:rPr>
            </w:pPr>
          </w:p>
          <w:p w14:paraId="611BD269" w14:textId="77777777" w:rsidR="00BD1388" w:rsidRPr="00D00961" w:rsidRDefault="00BD1388">
            <w:pPr>
              <w:ind w:right="90"/>
              <w:jc w:val="right"/>
              <w:rPr>
                <w:rFonts w:ascii="Times New Roman" w:hAnsi="Times New Roman"/>
                <w:sz w:val="22"/>
              </w:rPr>
            </w:pPr>
            <w:r w:rsidRPr="00D00961">
              <w:rPr>
                <w:rFonts w:ascii="Times New Roman" w:hAnsi="Times New Roman"/>
                <w:sz w:val="22"/>
              </w:rPr>
              <w:t>28</w:t>
            </w:r>
          </w:p>
        </w:tc>
        <w:tc>
          <w:tcPr>
            <w:tcW w:w="1760" w:type="dxa"/>
            <w:tcBorders>
              <w:top w:val="single" w:sz="6" w:space="0" w:color="auto"/>
              <w:left w:val="single" w:sz="6" w:space="0" w:color="auto"/>
              <w:bottom w:val="single" w:sz="4" w:space="0" w:color="auto"/>
              <w:right w:val="single" w:sz="6" w:space="0" w:color="auto"/>
            </w:tcBorders>
          </w:tcPr>
          <w:p w14:paraId="0363E083" w14:textId="77777777" w:rsidR="00BD1388" w:rsidRPr="00D00961" w:rsidRDefault="00BD1388">
            <w:pPr>
              <w:ind w:right="-40"/>
              <w:rPr>
                <w:rFonts w:ascii="Times New Roman" w:hAnsi="Times New Roman"/>
                <w:sz w:val="22"/>
              </w:rPr>
            </w:pPr>
          </w:p>
          <w:p w14:paraId="29A8B751" w14:textId="77777777" w:rsidR="00BD1388" w:rsidRPr="00D00961" w:rsidRDefault="00BD1388">
            <w:pPr>
              <w:ind w:right="-40"/>
              <w:rPr>
                <w:rFonts w:ascii="Times New Roman" w:hAnsi="Times New Roman"/>
                <w:sz w:val="22"/>
              </w:rPr>
            </w:pPr>
            <w:r w:rsidRPr="00D00961">
              <w:rPr>
                <w:rFonts w:ascii="Times New Roman" w:hAnsi="Times New Roman"/>
                <w:sz w:val="22"/>
              </w:rPr>
              <w:t>Ezra</w:t>
            </w:r>
          </w:p>
        </w:tc>
      </w:tr>
    </w:tbl>
    <w:p w14:paraId="71E7ACF0" w14:textId="77777777" w:rsidR="00BD1388" w:rsidRPr="00D00961" w:rsidRDefault="00BD1388">
      <w:pPr>
        <w:ind w:left="360" w:right="-385" w:hanging="360"/>
        <w:rPr>
          <w:rFonts w:ascii="Times New Roman" w:hAnsi="Times New Roman"/>
          <w:sz w:val="22"/>
        </w:rPr>
      </w:pPr>
    </w:p>
    <w:p w14:paraId="5FE27303" w14:textId="77777777" w:rsidR="00BD1388" w:rsidRPr="00D00961" w:rsidRDefault="00BD1388">
      <w:pPr>
        <w:tabs>
          <w:tab w:val="left" w:pos="2160"/>
        </w:tabs>
        <w:ind w:right="-385"/>
        <w:rPr>
          <w:rFonts w:ascii="Times New Roman" w:hAnsi="Times New Roman"/>
          <w:vanish/>
          <w:sz w:val="22"/>
        </w:rPr>
      </w:pPr>
      <w:r w:rsidRPr="00D00961">
        <w:rPr>
          <w:rFonts w:ascii="Times New Roman" w:hAnsi="Times New Roman"/>
          <w:vanish/>
          <w:sz w:val="22"/>
        </w:rPr>
        <w:t xml:space="preserve"> 20</w:t>
      </w:r>
      <w:r w:rsidRPr="00D00961">
        <w:rPr>
          <w:rFonts w:ascii="Times New Roman" w:hAnsi="Times New Roman"/>
          <w:vanish/>
          <w:sz w:val="22"/>
          <w:vertAlign w:val="superscript"/>
        </w:rPr>
        <w:t>th</w:t>
      </w:r>
      <w:r w:rsidRPr="00D00961">
        <w:rPr>
          <w:rFonts w:ascii="Times New Roman" w:hAnsi="Times New Roman"/>
          <w:vanish/>
          <w:sz w:val="22"/>
        </w:rPr>
        <w:t xml:space="preserve"> printing (5</w:t>
      </w:r>
      <w:r w:rsidRPr="00D00961">
        <w:rPr>
          <w:rFonts w:ascii="Times New Roman" w:hAnsi="Times New Roman"/>
          <w:vanish/>
          <w:sz w:val="22"/>
          <w:vertAlign w:val="superscript"/>
        </w:rPr>
        <w:t>th</w:t>
      </w:r>
      <w:r w:rsidRPr="00D00961">
        <w:rPr>
          <w:rFonts w:ascii="Times New Roman" w:hAnsi="Times New Roman"/>
          <w:vanish/>
          <w:sz w:val="22"/>
        </w:rPr>
        <w:t xml:space="preserve"> ed.) 12,32-33,39,41,56,63,p70s11, p74-p83s15, 85-89, 92, 98,101,106,108, p108s20, 149-150, p108s21,p111s23,134,135,137, 149,168,173-174,p184s57</w:t>
      </w:r>
    </w:p>
    <w:p w14:paraId="0D6335CD" w14:textId="77777777" w:rsidR="00BD1388" w:rsidRPr="00D00961" w:rsidRDefault="00BD1388">
      <w:pPr>
        <w:tabs>
          <w:tab w:val="left" w:pos="5120"/>
          <w:tab w:val="left" w:pos="8460"/>
        </w:tabs>
        <w:ind w:left="360" w:right="-385" w:hanging="360"/>
        <w:rPr>
          <w:rFonts w:ascii="Times New Roman" w:hAnsi="Times New Roman"/>
          <w:b/>
          <w:sz w:val="22"/>
        </w:rPr>
      </w:pPr>
      <w:r w:rsidRPr="00D00961">
        <w:rPr>
          <w:rFonts w:ascii="Times New Roman" w:hAnsi="Times New Roman"/>
          <w:sz w:val="22"/>
        </w:rPr>
        <w:br w:type="page"/>
      </w:r>
    </w:p>
    <w:p w14:paraId="3213A8AE" w14:textId="77777777" w:rsidR="00BD1388" w:rsidRPr="00D00961" w:rsidRDefault="00BD1388" w:rsidP="007B5590">
      <w:pPr>
        <w:tabs>
          <w:tab w:val="left" w:pos="5120"/>
          <w:tab w:val="left" w:pos="8460"/>
        </w:tabs>
        <w:ind w:left="360" w:right="-385" w:hanging="360"/>
        <w:outlineLvl w:val="0"/>
        <w:rPr>
          <w:rFonts w:ascii="Times New Roman" w:hAnsi="Times New Roman"/>
          <w:b/>
          <w:vanish/>
          <w:sz w:val="22"/>
        </w:rPr>
      </w:pPr>
      <w:r w:rsidRPr="00D00961">
        <w:rPr>
          <w:rFonts w:ascii="Times New Roman" w:hAnsi="Times New Roman"/>
          <w:b/>
          <w:sz w:val="22"/>
        </w:rPr>
        <w:t xml:space="preserve">VI. Readings and Quizzes Schedule (Day School) </w:t>
      </w:r>
      <w:r w:rsidRPr="00D00961">
        <w:rPr>
          <w:rFonts w:ascii="Times New Roman" w:hAnsi="Times New Roman"/>
          <w:b/>
          <w:vanish/>
          <w:sz w:val="22"/>
        </w:rPr>
        <w:t>2000</w:t>
      </w:r>
    </w:p>
    <w:p w14:paraId="373ADF52" w14:textId="77777777" w:rsidR="00BD1388" w:rsidRPr="00D00961" w:rsidRDefault="00BD1388">
      <w:pPr>
        <w:tabs>
          <w:tab w:val="left" w:pos="1160"/>
          <w:tab w:val="left" w:pos="2420"/>
          <w:tab w:val="left" w:pos="6480"/>
          <w:tab w:val="left" w:pos="8100"/>
        </w:tabs>
        <w:ind w:left="360" w:right="-385"/>
        <w:rPr>
          <w:rFonts w:ascii="Times New Roman" w:hAnsi="Times New Roman"/>
          <w:sz w:val="22"/>
        </w:rPr>
      </w:pPr>
      <w:r w:rsidRPr="00D00961">
        <w:rPr>
          <w:rFonts w:ascii="Times New Roman" w:hAnsi="Times New Roman"/>
          <w:vanish/>
          <w:sz w:val="22"/>
        </w:rPr>
        <w:t>Merrill (515) + Beitzel (67) + Benware (266) = 848 ÷ 56 sessions = 15 pp. per session</w:t>
      </w:r>
    </w:p>
    <w:p w14:paraId="68962AE6" w14:textId="77777777" w:rsidR="00BD1388" w:rsidRPr="00D00961" w:rsidRDefault="00BD1388">
      <w:pPr>
        <w:tabs>
          <w:tab w:val="left" w:pos="1160"/>
          <w:tab w:val="left" w:pos="2420"/>
          <w:tab w:val="left" w:pos="6480"/>
          <w:tab w:val="left" w:pos="8100"/>
        </w:tabs>
        <w:ind w:left="360" w:right="-385"/>
        <w:rPr>
          <w:rFonts w:ascii="Times New Roman" w:hAnsi="Times New Roman"/>
          <w:sz w:val="18"/>
        </w:rPr>
      </w:pPr>
      <w:r w:rsidRPr="00D00961">
        <w:rPr>
          <w:rFonts w:ascii="Times New Roman" w:hAnsi="Times New Roman"/>
          <w:sz w:val="18"/>
        </w:rPr>
        <w:t xml:space="preserve">Quizzes may cover any of the previous weeks (1 question) and readings since the previous quiz (4-9 questions).  </w:t>
      </w:r>
    </w:p>
    <w:p w14:paraId="63F898C9" w14:textId="77777777" w:rsidR="00BD1388" w:rsidRPr="00D00961" w:rsidRDefault="00BD1388">
      <w:pPr>
        <w:tabs>
          <w:tab w:val="left" w:pos="1160"/>
          <w:tab w:val="left" w:pos="2420"/>
          <w:tab w:val="left" w:pos="5100"/>
          <w:tab w:val="left" w:pos="7220"/>
        </w:tabs>
        <w:ind w:left="360" w:right="-1888"/>
        <w:rPr>
          <w:rFonts w:ascii="Times New Roman" w:hAnsi="Times New Roman"/>
          <w:sz w:val="22"/>
          <w:u w:val="words"/>
        </w:rPr>
      </w:pPr>
      <w:r w:rsidRPr="00D00961">
        <w:rPr>
          <w:rFonts w:ascii="Times New Roman" w:hAnsi="Times New Roman"/>
          <w:sz w:val="22"/>
          <w:u w:val="words"/>
        </w:rPr>
        <w:tab/>
      </w:r>
    </w:p>
    <w:tbl>
      <w:tblPr>
        <w:tblW w:w="0" w:type="auto"/>
        <w:tblInd w:w="480" w:type="dxa"/>
        <w:tblLayout w:type="fixed"/>
        <w:tblCellMar>
          <w:left w:w="80" w:type="dxa"/>
          <w:right w:w="80" w:type="dxa"/>
        </w:tblCellMar>
        <w:tblLook w:val="0000" w:firstRow="0" w:lastRow="0" w:firstColumn="0" w:lastColumn="0" w:noHBand="0" w:noVBand="0"/>
      </w:tblPr>
      <w:tblGrid>
        <w:gridCol w:w="1120"/>
        <w:gridCol w:w="1600"/>
        <w:gridCol w:w="1920"/>
        <w:gridCol w:w="4560"/>
      </w:tblGrid>
      <w:tr w:rsidR="00BD1388" w:rsidRPr="00D00961" w14:paraId="272366C6"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30A520D" w14:textId="77777777" w:rsidR="00BD1388" w:rsidRPr="00D00961" w:rsidRDefault="00BD1388">
            <w:pPr>
              <w:jc w:val="center"/>
              <w:rPr>
                <w:rFonts w:ascii="Times New Roman" w:hAnsi="Times New Roman"/>
                <w:b/>
                <w:sz w:val="22"/>
              </w:rPr>
            </w:pPr>
            <w:r w:rsidRPr="00D00961">
              <w:rPr>
                <w:rFonts w:ascii="Times New Roman" w:hAnsi="Times New Roman"/>
                <w:b/>
                <w:sz w:val="22"/>
              </w:rPr>
              <w:t>Session</w:t>
            </w:r>
          </w:p>
        </w:tc>
        <w:tc>
          <w:tcPr>
            <w:tcW w:w="1600" w:type="dxa"/>
            <w:tcBorders>
              <w:top w:val="single" w:sz="6" w:space="0" w:color="auto"/>
              <w:left w:val="single" w:sz="6" w:space="0" w:color="auto"/>
              <w:bottom w:val="single" w:sz="6" w:space="0" w:color="auto"/>
              <w:right w:val="single" w:sz="6" w:space="0" w:color="auto"/>
            </w:tcBorders>
          </w:tcPr>
          <w:p w14:paraId="4DFAA04D" w14:textId="77777777" w:rsidR="00BD1388" w:rsidRPr="00D00961" w:rsidRDefault="00BD1388">
            <w:pPr>
              <w:ind w:left="100"/>
              <w:rPr>
                <w:rFonts w:ascii="Times New Roman" w:hAnsi="Times New Roman"/>
                <w:b/>
                <w:sz w:val="22"/>
              </w:rPr>
            </w:pPr>
            <w:r w:rsidRPr="00D00961">
              <w:rPr>
                <w:rFonts w:ascii="Times New Roman" w:hAnsi="Times New Roman"/>
                <w:b/>
                <w:sz w:val="22"/>
              </w:rPr>
              <w:t>Date/Session</w:t>
            </w:r>
          </w:p>
        </w:tc>
        <w:tc>
          <w:tcPr>
            <w:tcW w:w="1920" w:type="dxa"/>
            <w:tcBorders>
              <w:top w:val="single" w:sz="6" w:space="0" w:color="auto"/>
              <w:left w:val="single" w:sz="6" w:space="0" w:color="auto"/>
              <w:bottom w:val="single" w:sz="6" w:space="0" w:color="auto"/>
              <w:right w:val="single" w:sz="6" w:space="0" w:color="auto"/>
            </w:tcBorders>
          </w:tcPr>
          <w:p w14:paraId="22E4932D" w14:textId="77777777" w:rsidR="00BD1388" w:rsidRPr="00D00961" w:rsidRDefault="00BD1388">
            <w:pPr>
              <w:rPr>
                <w:rFonts w:ascii="Times New Roman" w:hAnsi="Times New Roman"/>
                <w:b/>
                <w:sz w:val="22"/>
              </w:rPr>
            </w:pPr>
            <w:r w:rsidRPr="00D00961">
              <w:rPr>
                <w:rFonts w:ascii="Times New Roman" w:hAnsi="Times New Roman"/>
                <w:b/>
                <w:sz w:val="22"/>
              </w:rPr>
              <w:t>Biblical Books</w:t>
            </w:r>
          </w:p>
        </w:tc>
        <w:tc>
          <w:tcPr>
            <w:tcW w:w="4560" w:type="dxa"/>
            <w:tcBorders>
              <w:top w:val="single" w:sz="6" w:space="0" w:color="auto"/>
              <w:left w:val="single" w:sz="6" w:space="0" w:color="auto"/>
              <w:bottom w:val="single" w:sz="6" w:space="0" w:color="auto"/>
              <w:right w:val="single" w:sz="6" w:space="0" w:color="auto"/>
            </w:tcBorders>
          </w:tcPr>
          <w:p w14:paraId="35EED9B9" w14:textId="77777777" w:rsidR="00BD1388" w:rsidRPr="00D00961" w:rsidRDefault="00BD1388">
            <w:pPr>
              <w:rPr>
                <w:rFonts w:ascii="Times New Roman" w:hAnsi="Times New Roman"/>
                <w:b/>
                <w:sz w:val="22"/>
              </w:rPr>
            </w:pPr>
            <w:r w:rsidRPr="00D00961">
              <w:rPr>
                <w:rFonts w:ascii="Times New Roman" w:hAnsi="Times New Roman"/>
                <w:b/>
                <w:sz w:val="22"/>
              </w:rPr>
              <w:t>Reading &amp; Assignments</w:t>
            </w:r>
          </w:p>
        </w:tc>
      </w:tr>
      <w:tr w:rsidR="00BD1388" w:rsidRPr="00D00961" w14:paraId="0EE9A6B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42A883C" w14:textId="77777777" w:rsidR="00BD1388" w:rsidRPr="00D00961" w:rsidRDefault="00BD1388">
            <w:pPr>
              <w:jc w:val="center"/>
              <w:rPr>
                <w:rFonts w:ascii="Times New Roman" w:hAnsi="Times New Roman"/>
                <w:sz w:val="22"/>
              </w:rPr>
            </w:pPr>
            <w:r w:rsidRPr="00D00961">
              <w:rPr>
                <w:rFonts w:ascii="Times New Roman" w:hAnsi="Times New Roman"/>
                <w:sz w:val="22"/>
              </w:rPr>
              <w:t>1</w:t>
            </w:r>
          </w:p>
        </w:tc>
        <w:tc>
          <w:tcPr>
            <w:tcW w:w="1600" w:type="dxa"/>
            <w:tcBorders>
              <w:top w:val="single" w:sz="6" w:space="0" w:color="auto"/>
              <w:left w:val="single" w:sz="6" w:space="0" w:color="auto"/>
              <w:bottom w:val="single" w:sz="6" w:space="0" w:color="auto"/>
              <w:right w:val="single" w:sz="6" w:space="0" w:color="auto"/>
            </w:tcBorders>
          </w:tcPr>
          <w:p w14:paraId="3EB91228" w14:textId="77777777" w:rsidR="00BD1388" w:rsidRPr="00D00961" w:rsidRDefault="00BD1388">
            <w:pPr>
              <w:ind w:left="100"/>
              <w:rPr>
                <w:rFonts w:ascii="Times New Roman" w:hAnsi="Times New Roman"/>
                <w:sz w:val="22"/>
              </w:rPr>
            </w:pPr>
            <w:r w:rsidRPr="00D00961">
              <w:rPr>
                <w:rFonts w:ascii="Times New Roman" w:hAnsi="Times New Roman"/>
                <w:sz w:val="22"/>
              </w:rPr>
              <w:t>26 July (W1)</w:t>
            </w:r>
          </w:p>
        </w:tc>
        <w:tc>
          <w:tcPr>
            <w:tcW w:w="1920" w:type="dxa"/>
            <w:tcBorders>
              <w:top w:val="single" w:sz="6" w:space="0" w:color="auto"/>
              <w:left w:val="single" w:sz="6" w:space="0" w:color="auto"/>
              <w:bottom w:val="single" w:sz="6" w:space="0" w:color="auto"/>
              <w:right w:val="single" w:sz="6" w:space="0" w:color="auto"/>
            </w:tcBorders>
          </w:tcPr>
          <w:p w14:paraId="5CFA5063" w14:textId="77777777" w:rsidR="00BD1388" w:rsidRPr="00D00961" w:rsidRDefault="00BD1388">
            <w:pPr>
              <w:rPr>
                <w:rFonts w:ascii="Times New Roman" w:hAnsi="Times New Roman"/>
                <w:sz w:val="22"/>
              </w:rPr>
            </w:pPr>
            <w:r w:rsidRPr="00D00961">
              <w:rPr>
                <w:rFonts w:ascii="Times New Roman" w:hAnsi="Times New Roman"/>
                <w:sz w:val="22"/>
              </w:rPr>
              <w:t>Syllabus</w:t>
            </w:r>
          </w:p>
        </w:tc>
        <w:tc>
          <w:tcPr>
            <w:tcW w:w="4560" w:type="dxa"/>
            <w:tcBorders>
              <w:top w:val="single" w:sz="6" w:space="0" w:color="auto"/>
              <w:left w:val="single" w:sz="6" w:space="0" w:color="auto"/>
              <w:bottom w:val="single" w:sz="6" w:space="0" w:color="auto"/>
              <w:right w:val="single" w:sz="6" w:space="0" w:color="auto"/>
            </w:tcBorders>
          </w:tcPr>
          <w:p w14:paraId="09EAC73A" w14:textId="77777777" w:rsidR="00BD1388" w:rsidRPr="00D00961" w:rsidRDefault="00BD1388">
            <w:pPr>
              <w:rPr>
                <w:rFonts w:ascii="Times New Roman" w:hAnsi="Times New Roman"/>
                <w:sz w:val="22"/>
              </w:rPr>
            </w:pPr>
            <w:r w:rsidRPr="00D00961">
              <w:rPr>
                <w:rFonts w:ascii="Times New Roman" w:hAnsi="Times New Roman"/>
                <w:sz w:val="22"/>
              </w:rPr>
              <w:t>1-52 (covered in class)</w:t>
            </w:r>
          </w:p>
        </w:tc>
      </w:tr>
      <w:tr w:rsidR="00BD1388" w:rsidRPr="00D00961" w14:paraId="46A9327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4AD2ECB" w14:textId="77777777" w:rsidR="00BD1388" w:rsidRPr="00D00961" w:rsidRDefault="00BD1388">
            <w:pPr>
              <w:jc w:val="center"/>
              <w:rPr>
                <w:rFonts w:ascii="Times New Roman" w:hAnsi="Times New Roman"/>
                <w:sz w:val="22"/>
              </w:rPr>
            </w:pPr>
            <w:r w:rsidRPr="00D00961">
              <w:rPr>
                <w:rFonts w:ascii="Times New Roman" w:hAnsi="Times New Roman"/>
                <w:sz w:val="22"/>
              </w:rPr>
              <w:t>2</w:t>
            </w:r>
          </w:p>
        </w:tc>
        <w:tc>
          <w:tcPr>
            <w:tcW w:w="1600" w:type="dxa"/>
            <w:tcBorders>
              <w:top w:val="single" w:sz="6" w:space="0" w:color="auto"/>
              <w:left w:val="single" w:sz="6" w:space="0" w:color="auto"/>
              <w:bottom w:val="single" w:sz="6" w:space="0" w:color="auto"/>
              <w:right w:val="single" w:sz="6" w:space="0" w:color="auto"/>
            </w:tcBorders>
          </w:tcPr>
          <w:p w14:paraId="72E8EEB2" w14:textId="77777777" w:rsidR="00BD1388" w:rsidRPr="00D00961" w:rsidRDefault="00BD1388">
            <w:pPr>
              <w:ind w:left="100"/>
              <w:rPr>
                <w:rFonts w:ascii="Times New Roman" w:hAnsi="Times New Roman"/>
                <w:sz w:val="22"/>
              </w:rPr>
            </w:pPr>
            <w:r w:rsidRPr="00D00961">
              <w:rPr>
                <w:rFonts w:ascii="Times New Roman" w:hAnsi="Times New Roman"/>
                <w:sz w:val="22"/>
              </w:rPr>
              <w:t>26 July (W2)</w:t>
            </w:r>
          </w:p>
        </w:tc>
        <w:tc>
          <w:tcPr>
            <w:tcW w:w="1920" w:type="dxa"/>
            <w:tcBorders>
              <w:top w:val="single" w:sz="6" w:space="0" w:color="auto"/>
              <w:left w:val="single" w:sz="6" w:space="0" w:color="auto"/>
              <w:bottom w:val="single" w:sz="6" w:space="0" w:color="auto"/>
              <w:right w:val="single" w:sz="6" w:space="0" w:color="auto"/>
            </w:tcBorders>
          </w:tcPr>
          <w:p w14:paraId="6D1A1168" w14:textId="77777777" w:rsidR="00BD1388" w:rsidRPr="00D00961" w:rsidRDefault="00BD1388">
            <w:pPr>
              <w:rPr>
                <w:rFonts w:ascii="Times New Roman" w:hAnsi="Times New Roman"/>
                <w:sz w:val="22"/>
              </w:rPr>
            </w:pPr>
            <w:r w:rsidRPr="00D00961">
              <w:rPr>
                <w:rFonts w:ascii="Times New Roman" w:hAnsi="Times New Roman"/>
                <w:sz w:val="22"/>
              </w:rPr>
              <w:t>OT Introduction</w:t>
            </w:r>
          </w:p>
        </w:tc>
        <w:tc>
          <w:tcPr>
            <w:tcW w:w="4560" w:type="dxa"/>
            <w:tcBorders>
              <w:top w:val="single" w:sz="6" w:space="0" w:color="auto"/>
              <w:left w:val="single" w:sz="6" w:space="0" w:color="auto"/>
              <w:bottom w:val="single" w:sz="6" w:space="0" w:color="auto"/>
              <w:right w:val="single" w:sz="6" w:space="0" w:color="auto"/>
            </w:tcBorders>
          </w:tcPr>
          <w:p w14:paraId="1C1AAE9B" w14:textId="77777777" w:rsidR="00BD1388" w:rsidRPr="00D00961" w:rsidRDefault="00BD1388">
            <w:pPr>
              <w:rPr>
                <w:rFonts w:ascii="Times New Roman" w:hAnsi="Times New Roman"/>
                <w:sz w:val="22"/>
              </w:rPr>
            </w:pPr>
            <w:r w:rsidRPr="00D00961">
              <w:rPr>
                <w:rFonts w:ascii="Times New Roman" w:hAnsi="Times New Roman"/>
                <w:sz w:val="22"/>
              </w:rPr>
              <w:t xml:space="preserve">Benware, 12-23, 250-252 </w:t>
            </w:r>
            <w:r w:rsidRPr="00D00961">
              <w:rPr>
                <w:rFonts w:ascii="Times New Roman" w:hAnsi="Times New Roman"/>
                <w:vanish/>
                <w:sz w:val="22"/>
              </w:rPr>
              <w:t>Intro OT &amp; JEDP</w:t>
            </w:r>
          </w:p>
        </w:tc>
      </w:tr>
      <w:tr w:rsidR="00BD1388" w:rsidRPr="00D00961" w14:paraId="655B88D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4020E57" w14:textId="77777777" w:rsidR="00BD1388" w:rsidRPr="00D00961" w:rsidRDefault="00BD1388">
            <w:pPr>
              <w:jc w:val="center"/>
              <w:rPr>
                <w:rFonts w:ascii="Times New Roman" w:hAnsi="Times New Roman"/>
                <w:sz w:val="22"/>
              </w:rPr>
            </w:pPr>
            <w:r w:rsidRPr="00D00961">
              <w:rPr>
                <w:rFonts w:ascii="Times New Roman" w:hAnsi="Times New Roman"/>
                <w:sz w:val="22"/>
              </w:rPr>
              <w:t>3</w:t>
            </w:r>
          </w:p>
        </w:tc>
        <w:tc>
          <w:tcPr>
            <w:tcW w:w="1600" w:type="dxa"/>
            <w:tcBorders>
              <w:top w:val="single" w:sz="6" w:space="0" w:color="auto"/>
              <w:left w:val="single" w:sz="6" w:space="0" w:color="auto"/>
              <w:bottom w:val="single" w:sz="6" w:space="0" w:color="auto"/>
              <w:right w:val="single" w:sz="6" w:space="0" w:color="auto"/>
            </w:tcBorders>
          </w:tcPr>
          <w:p w14:paraId="3DED1D43" w14:textId="77777777" w:rsidR="00BD1388" w:rsidRPr="00D00961" w:rsidRDefault="00BD1388">
            <w:pPr>
              <w:ind w:left="100"/>
              <w:rPr>
                <w:rFonts w:ascii="Times New Roman" w:hAnsi="Times New Roman"/>
                <w:sz w:val="22"/>
              </w:rPr>
            </w:pPr>
            <w:r w:rsidRPr="00D00961">
              <w:rPr>
                <w:rFonts w:ascii="Times New Roman" w:hAnsi="Times New Roman"/>
                <w:sz w:val="22"/>
              </w:rPr>
              <w:t>2 Aug (W1)</w:t>
            </w:r>
          </w:p>
        </w:tc>
        <w:tc>
          <w:tcPr>
            <w:tcW w:w="1920" w:type="dxa"/>
            <w:tcBorders>
              <w:top w:val="single" w:sz="6" w:space="0" w:color="auto"/>
              <w:left w:val="single" w:sz="6" w:space="0" w:color="auto"/>
              <w:bottom w:val="single" w:sz="6" w:space="0" w:color="auto"/>
              <w:right w:val="single" w:sz="6" w:space="0" w:color="auto"/>
            </w:tcBorders>
          </w:tcPr>
          <w:p w14:paraId="4C885E45" w14:textId="77777777" w:rsidR="00BD1388" w:rsidRPr="00D00961" w:rsidRDefault="00BD1388">
            <w:pPr>
              <w:rPr>
                <w:rFonts w:ascii="Times New Roman" w:hAnsi="Times New Roman"/>
                <w:sz w:val="22"/>
              </w:rPr>
            </w:pPr>
            <w:r w:rsidRPr="00D00961">
              <w:rPr>
                <w:rFonts w:ascii="Times New Roman" w:hAnsi="Times New Roman"/>
                <w:sz w:val="22"/>
              </w:rPr>
              <w:t>Genesis 1–11</w:t>
            </w:r>
          </w:p>
        </w:tc>
        <w:tc>
          <w:tcPr>
            <w:tcW w:w="4560" w:type="dxa"/>
            <w:tcBorders>
              <w:top w:val="single" w:sz="6" w:space="0" w:color="auto"/>
              <w:left w:val="single" w:sz="6" w:space="0" w:color="auto"/>
              <w:bottom w:val="single" w:sz="6" w:space="0" w:color="auto"/>
              <w:right w:val="single" w:sz="6" w:space="0" w:color="auto"/>
            </w:tcBorders>
          </w:tcPr>
          <w:p w14:paraId="2695491F" w14:textId="77777777" w:rsidR="00BD1388" w:rsidRPr="00D00961" w:rsidRDefault="00BD1388">
            <w:pPr>
              <w:rPr>
                <w:rFonts w:ascii="Times New Roman" w:hAnsi="Times New Roman"/>
                <w:sz w:val="22"/>
                <w:lang w:val="nl-NL"/>
              </w:rPr>
            </w:pPr>
            <w:r w:rsidRPr="00D00961">
              <w:rPr>
                <w:rFonts w:ascii="Times New Roman" w:hAnsi="Times New Roman"/>
                <w:sz w:val="22"/>
                <w:lang w:val="nl-NL"/>
              </w:rPr>
              <w:t xml:space="preserve">Benware, 26-35, 253-55 </w:t>
            </w:r>
            <w:r w:rsidRPr="00D00961">
              <w:rPr>
                <w:rFonts w:ascii="Times New Roman" w:hAnsi="Times New Roman"/>
                <w:vanish/>
                <w:sz w:val="22"/>
                <w:lang w:val="nl-NL"/>
              </w:rPr>
              <w:t>Gen1-11 &amp; Origins</w:t>
            </w:r>
          </w:p>
          <w:p w14:paraId="4822EBC0" w14:textId="77777777" w:rsidR="00BD1388" w:rsidRPr="00D00961" w:rsidRDefault="00BD1388">
            <w:pPr>
              <w:rPr>
                <w:rFonts w:ascii="Times New Roman" w:hAnsi="Times New Roman"/>
                <w:sz w:val="22"/>
                <w:lang w:val="nl-NL"/>
              </w:rPr>
            </w:pPr>
            <w:r w:rsidRPr="00D00961">
              <w:rPr>
                <w:rFonts w:ascii="Times New Roman" w:hAnsi="Times New Roman"/>
                <w:sz w:val="22"/>
                <w:lang w:val="nl-NL"/>
              </w:rPr>
              <w:t>Beitzel, 74-76, 80-81</w:t>
            </w:r>
            <w:r w:rsidRPr="00D00961">
              <w:rPr>
                <w:rFonts w:ascii="Times New Roman" w:hAnsi="Times New Roman"/>
                <w:vanish/>
                <w:sz w:val="22"/>
                <w:lang w:val="nl-NL"/>
              </w:rPr>
              <w:t xml:space="preserve"> Eden &amp; Patriarchs</w:t>
            </w:r>
          </w:p>
          <w:p w14:paraId="7EBAF525" w14:textId="77777777" w:rsidR="00BD1388" w:rsidRPr="00D00961" w:rsidRDefault="00BD1388">
            <w:pPr>
              <w:rPr>
                <w:rFonts w:ascii="Times New Roman" w:hAnsi="Times New Roman"/>
                <w:sz w:val="22"/>
              </w:rPr>
            </w:pPr>
            <w:r w:rsidRPr="00D00961">
              <w:rPr>
                <w:rFonts w:ascii="Times New Roman" w:hAnsi="Times New Roman"/>
                <w:sz w:val="22"/>
              </w:rPr>
              <w:t xml:space="preserve">Merrill, 21-43 </w:t>
            </w:r>
            <w:r w:rsidRPr="00D00961">
              <w:rPr>
                <w:rFonts w:ascii="Times New Roman" w:hAnsi="Times New Roman"/>
                <w:vanish/>
                <w:sz w:val="22"/>
              </w:rPr>
              <w:t>Abraham</w:t>
            </w:r>
          </w:p>
        </w:tc>
      </w:tr>
      <w:tr w:rsidR="00BD1388" w:rsidRPr="00D00961" w14:paraId="712A685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39CCE36" w14:textId="77777777" w:rsidR="00BD1388" w:rsidRPr="00D00961" w:rsidRDefault="00BD1388">
            <w:pPr>
              <w:jc w:val="center"/>
              <w:rPr>
                <w:rFonts w:ascii="Times New Roman" w:hAnsi="Times New Roman"/>
                <w:sz w:val="22"/>
              </w:rPr>
            </w:pPr>
            <w:r w:rsidRPr="00D00961">
              <w:rPr>
                <w:rFonts w:ascii="Times New Roman" w:hAnsi="Times New Roman"/>
                <w:sz w:val="22"/>
              </w:rPr>
              <w:t>4</w:t>
            </w:r>
          </w:p>
        </w:tc>
        <w:tc>
          <w:tcPr>
            <w:tcW w:w="1600" w:type="dxa"/>
            <w:tcBorders>
              <w:top w:val="single" w:sz="6" w:space="0" w:color="auto"/>
              <w:left w:val="single" w:sz="6" w:space="0" w:color="auto"/>
              <w:bottom w:val="single" w:sz="6" w:space="0" w:color="auto"/>
              <w:right w:val="single" w:sz="6" w:space="0" w:color="auto"/>
            </w:tcBorders>
          </w:tcPr>
          <w:p w14:paraId="319FB301" w14:textId="77777777" w:rsidR="00BD1388" w:rsidRPr="00D00961" w:rsidRDefault="00BD1388">
            <w:pPr>
              <w:ind w:left="100"/>
              <w:rPr>
                <w:rFonts w:ascii="Times New Roman" w:hAnsi="Times New Roman"/>
                <w:sz w:val="22"/>
              </w:rPr>
            </w:pPr>
            <w:r w:rsidRPr="00D00961">
              <w:rPr>
                <w:rFonts w:ascii="Times New Roman" w:hAnsi="Times New Roman"/>
                <w:sz w:val="22"/>
              </w:rPr>
              <w:t>2 Aug (W2)</w:t>
            </w:r>
          </w:p>
        </w:tc>
        <w:tc>
          <w:tcPr>
            <w:tcW w:w="1920" w:type="dxa"/>
            <w:tcBorders>
              <w:top w:val="single" w:sz="6" w:space="0" w:color="auto"/>
              <w:left w:val="single" w:sz="6" w:space="0" w:color="auto"/>
              <w:bottom w:val="single" w:sz="6" w:space="0" w:color="auto"/>
              <w:right w:val="single" w:sz="6" w:space="0" w:color="auto"/>
            </w:tcBorders>
          </w:tcPr>
          <w:p w14:paraId="56A2E87B" w14:textId="77777777" w:rsidR="00BD1388" w:rsidRPr="00D00961" w:rsidRDefault="00BD1388">
            <w:pPr>
              <w:rPr>
                <w:rFonts w:ascii="Times New Roman" w:hAnsi="Times New Roman"/>
                <w:sz w:val="22"/>
              </w:rPr>
            </w:pPr>
            <w:r w:rsidRPr="00D00961">
              <w:rPr>
                <w:rFonts w:ascii="Times New Roman" w:hAnsi="Times New Roman"/>
                <w:sz w:val="22"/>
              </w:rPr>
              <w:t>Genesis 12–50</w:t>
            </w:r>
          </w:p>
          <w:p w14:paraId="42BD9C96" w14:textId="77777777" w:rsidR="00BD1388" w:rsidRPr="00D00961" w:rsidRDefault="00BD1388">
            <w:pPr>
              <w:rPr>
                <w:rFonts w:ascii="Times New Roman" w:hAnsi="Times New Roman"/>
                <w:sz w:val="22"/>
              </w:rPr>
            </w:pPr>
            <w:r w:rsidRPr="00D00961">
              <w:rPr>
                <w:rFonts w:ascii="Times New Roman" w:hAnsi="Times New Roman"/>
                <w:sz w:val="22"/>
              </w:rPr>
              <w:t>Quiz #1</w:t>
            </w:r>
          </w:p>
        </w:tc>
        <w:tc>
          <w:tcPr>
            <w:tcW w:w="4560" w:type="dxa"/>
            <w:tcBorders>
              <w:top w:val="single" w:sz="6" w:space="0" w:color="auto"/>
              <w:left w:val="single" w:sz="6" w:space="0" w:color="auto"/>
              <w:bottom w:val="single" w:sz="6" w:space="0" w:color="auto"/>
              <w:right w:val="single" w:sz="6" w:space="0" w:color="auto"/>
            </w:tcBorders>
          </w:tcPr>
          <w:p w14:paraId="7F2D0187" w14:textId="77777777" w:rsidR="00BD1388" w:rsidRPr="00D00961" w:rsidRDefault="00BD1388">
            <w:pPr>
              <w:rPr>
                <w:rFonts w:ascii="Times New Roman" w:hAnsi="Times New Roman"/>
                <w:sz w:val="22"/>
              </w:rPr>
            </w:pPr>
            <w:r w:rsidRPr="00D00961">
              <w:rPr>
                <w:rFonts w:ascii="Times New Roman" w:hAnsi="Times New Roman"/>
                <w:sz w:val="22"/>
              </w:rPr>
              <w:t xml:space="preserve">Benware, 35-48, 256-59 </w:t>
            </w:r>
            <w:r w:rsidRPr="00D00961">
              <w:rPr>
                <w:rFonts w:ascii="Times New Roman" w:hAnsi="Times New Roman"/>
                <w:vanish/>
                <w:sz w:val="22"/>
              </w:rPr>
              <w:t>Gen12-50/ Names</w:t>
            </w:r>
          </w:p>
          <w:p w14:paraId="7CA08C7A" w14:textId="77777777" w:rsidR="00BD1388" w:rsidRPr="00D00961" w:rsidRDefault="00BD1388">
            <w:pPr>
              <w:rPr>
                <w:rFonts w:ascii="Times New Roman" w:hAnsi="Times New Roman"/>
                <w:sz w:val="22"/>
              </w:rPr>
            </w:pPr>
            <w:r w:rsidRPr="00D00961">
              <w:rPr>
                <w:rFonts w:ascii="Times New Roman" w:hAnsi="Times New Roman"/>
                <w:sz w:val="22"/>
              </w:rPr>
              <w:t xml:space="preserve">Beitzel, 82-84 </w:t>
            </w:r>
            <w:r w:rsidRPr="00D00961">
              <w:rPr>
                <w:rFonts w:ascii="Times New Roman" w:hAnsi="Times New Roman"/>
                <w:vanish/>
                <w:sz w:val="22"/>
              </w:rPr>
              <w:t>Abraham</w:t>
            </w:r>
          </w:p>
          <w:p w14:paraId="363A2F03" w14:textId="77777777" w:rsidR="00BD1388" w:rsidRPr="00D00961" w:rsidRDefault="00BD1388">
            <w:pPr>
              <w:rPr>
                <w:rFonts w:ascii="Times New Roman" w:hAnsi="Times New Roman"/>
                <w:sz w:val="22"/>
              </w:rPr>
            </w:pPr>
            <w:r w:rsidRPr="00D00961">
              <w:rPr>
                <w:rFonts w:ascii="Times New Roman" w:hAnsi="Times New Roman"/>
                <w:sz w:val="22"/>
              </w:rPr>
              <w:t>Merrill, 44-56; Purchase all books</w:t>
            </w:r>
            <w:r w:rsidRPr="00D00961">
              <w:rPr>
                <w:rFonts w:ascii="Times New Roman" w:hAnsi="Times New Roman"/>
                <w:vanish/>
                <w:sz w:val="14"/>
              </w:rPr>
              <w:t xml:space="preserve"> Jacob to Joseph</w:t>
            </w:r>
          </w:p>
        </w:tc>
      </w:tr>
      <w:tr w:rsidR="00BD1388" w:rsidRPr="00D00961" w14:paraId="1898CA7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02F0F0A7" w14:textId="77777777" w:rsidR="00BD1388" w:rsidRPr="00D00961" w:rsidRDefault="00BD1388">
            <w:pPr>
              <w:jc w:val="center"/>
              <w:rPr>
                <w:rFonts w:ascii="Times New Roman" w:hAnsi="Times New Roman"/>
                <w:sz w:val="22"/>
              </w:rPr>
            </w:pPr>
          </w:p>
        </w:tc>
        <w:tc>
          <w:tcPr>
            <w:tcW w:w="1600" w:type="dxa"/>
            <w:tcBorders>
              <w:top w:val="single" w:sz="6" w:space="0" w:color="auto"/>
              <w:left w:val="single" w:sz="6" w:space="0" w:color="auto"/>
              <w:bottom w:val="single" w:sz="6" w:space="0" w:color="auto"/>
              <w:right w:val="single" w:sz="6" w:space="0" w:color="auto"/>
            </w:tcBorders>
          </w:tcPr>
          <w:p w14:paraId="704CE8A4" w14:textId="77777777" w:rsidR="00BD1388" w:rsidRPr="00D00961" w:rsidRDefault="00BD1388">
            <w:pPr>
              <w:ind w:left="100"/>
              <w:rPr>
                <w:rFonts w:ascii="Times New Roman" w:hAnsi="Times New Roman"/>
                <w:sz w:val="22"/>
              </w:rPr>
            </w:pPr>
            <w:r w:rsidRPr="00D00961">
              <w:rPr>
                <w:rFonts w:ascii="Times New Roman" w:hAnsi="Times New Roman"/>
                <w:sz w:val="22"/>
              </w:rPr>
              <w:t>9 Aug (W)</w:t>
            </w:r>
          </w:p>
        </w:tc>
        <w:tc>
          <w:tcPr>
            <w:tcW w:w="1920" w:type="dxa"/>
            <w:tcBorders>
              <w:top w:val="single" w:sz="6" w:space="0" w:color="auto"/>
              <w:left w:val="single" w:sz="6" w:space="0" w:color="auto"/>
              <w:bottom w:val="single" w:sz="6" w:space="0" w:color="auto"/>
              <w:right w:val="single" w:sz="6" w:space="0" w:color="auto"/>
            </w:tcBorders>
          </w:tcPr>
          <w:p w14:paraId="5185E1B4" w14:textId="77777777" w:rsidR="00BD1388" w:rsidRPr="00D00961" w:rsidRDefault="00BD1388">
            <w:pPr>
              <w:rPr>
                <w:rFonts w:ascii="Times New Roman" w:hAnsi="Times New Roman"/>
                <w:sz w:val="22"/>
              </w:rPr>
            </w:pPr>
            <w:r w:rsidRPr="00D00961">
              <w:rPr>
                <w:rFonts w:ascii="Times New Roman" w:hAnsi="Times New Roman"/>
                <w:sz w:val="22"/>
              </w:rPr>
              <w:t>National Day</w:t>
            </w:r>
          </w:p>
        </w:tc>
        <w:tc>
          <w:tcPr>
            <w:tcW w:w="4560" w:type="dxa"/>
            <w:tcBorders>
              <w:top w:val="single" w:sz="6" w:space="0" w:color="auto"/>
              <w:left w:val="single" w:sz="6" w:space="0" w:color="auto"/>
              <w:bottom w:val="single" w:sz="6" w:space="0" w:color="auto"/>
              <w:right w:val="single" w:sz="6" w:space="0" w:color="auto"/>
            </w:tcBorders>
          </w:tcPr>
          <w:p w14:paraId="18308631" w14:textId="77777777" w:rsidR="00BD1388" w:rsidRPr="00D00961" w:rsidRDefault="00BD1388">
            <w:pPr>
              <w:rPr>
                <w:rFonts w:ascii="Times New Roman" w:hAnsi="Times New Roman"/>
                <w:sz w:val="22"/>
              </w:rPr>
            </w:pPr>
            <w:r w:rsidRPr="00D00961">
              <w:rPr>
                <w:rFonts w:ascii="Times New Roman" w:hAnsi="Times New Roman"/>
                <w:sz w:val="22"/>
              </w:rPr>
              <w:t>No class or assignments</w:t>
            </w:r>
          </w:p>
        </w:tc>
      </w:tr>
      <w:tr w:rsidR="00BD1388" w:rsidRPr="00D00961" w14:paraId="2729F89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89AECDA" w14:textId="77777777" w:rsidR="00BD1388" w:rsidRPr="00D00961" w:rsidRDefault="00BD1388">
            <w:pPr>
              <w:jc w:val="center"/>
              <w:rPr>
                <w:rFonts w:ascii="Times New Roman" w:hAnsi="Times New Roman"/>
                <w:sz w:val="22"/>
              </w:rPr>
            </w:pPr>
            <w:r w:rsidRPr="00D00961">
              <w:rPr>
                <w:rFonts w:ascii="Times New Roman" w:hAnsi="Times New Roman"/>
                <w:sz w:val="22"/>
              </w:rPr>
              <w:t>5</w:t>
            </w:r>
          </w:p>
        </w:tc>
        <w:tc>
          <w:tcPr>
            <w:tcW w:w="1600" w:type="dxa"/>
            <w:tcBorders>
              <w:top w:val="single" w:sz="6" w:space="0" w:color="auto"/>
              <w:left w:val="single" w:sz="6" w:space="0" w:color="auto"/>
              <w:bottom w:val="single" w:sz="6" w:space="0" w:color="auto"/>
              <w:right w:val="single" w:sz="6" w:space="0" w:color="auto"/>
            </w:tcBorders>
          </w:tcPr>
          <w:p w14:paraId="2A7D2995" w14:textId="77777777" w:rsidR="00BD1388" w:rsidRPr="00D00961" w:rsidRDefault="00BD1388">
            <w:pPr>
              <w:ind w:left="100"/>
              <w:rPr>
                <w:rFonts w:ascii="Times New Roman" w:hAnsi="Times New Roman"/>
                <w:sz w:val="22"/>
              </w:rPr>
            </w:pPr>
            <w:r w:rsidRPr="00D00961">
              <w:rPr>
                <w:rFonts w:ascii="Times New Roman" w:hAnsi="Times New Roman"/>
                <w:sz w:val="22"/>
              </w:rPr>
              <w:t>16 Aug (W1)</w:t>
            </w:r>
          </w:p>
        </w:tc>
        <w:tc>
          <w:tcPr>
            <w:tcW w:w="1920" w:type="dxa"/>
            <w:tcBorders>
              <w:top w:val="single" w:sz="6" w:space="0" w:color="auto"/>
              <w:left w:val="single" w:sz="6" w:space="0" w:color="auto"/>
              <w:bottom w:val="single" w:sz="6" w:space="0" w:color="auto"/>
              <w:right w:val="single" w:sz="6" w:space="0" w:color="auto"/>
            </w:tcBorders>
          </w:tcPr>
          <w:p w14:paraId="1EB1106C" w14:textId="77777777" w:rsidR="00BD1388" w:rsidRPr="00D00961" w:rsidRDefault="00BD1388">
            <w:pPr>
              <w:rPr>
                <w:rFonts w:ascii="Times New Roman" w:hAnsi="Times New Roman"/>
                <w:sz w:val="22"/>
              </w:rPr>
            </w:pPr>
            <w:r w:rsidRPr="00D00961">
              <w:rPr>
                <w:rFonts w:ascii="Times New Roman" w:hAnsi="Times New Roman"/>
                <w:sz w:val="22"/>
              </w:rPr>
              <w:t>Exodus</w:t>
            </w:r>
          </w:p>
        </w:tc>
        <w:tc>
          <w:tcPr>
            <w:tcW w:w="4560" w:type="dxa"/>
            <w:tcBorders>
              <w:top w:val="single" w:sz="6" w:space="0" w:color="auto"/>
              <w:left w:val="single" w:sz="6" w:space="0" w:color="auto"/>
              <w:bottom w:val="single" w:sz="6" w:space="0" w:color="auto"/>
              <w:right w:val="single" w:sz="6" w:space="0" w:color="auto"/>
            </w:tcBorders>
          </w:tcPr>
          <w:p w14:paraId="09CFCA2B" w14:textId="77777777" w:rsidR="00BD1388" w:rsidRPr="00D00961" w:rsidRDefault="00BD1388">
            <w:pPr>
              <w:rPr>
                <w:rFonts w:ascii="Times New Roman" w:hAnsi="Times New Roman"/>
                <w:sz w:val="22"/>
              </w:rPr>
            </w:pPr>
            <w:r w:rsidRPr="00D00961">
              <w:rPr>
                <w:rFonts w:ascii="Times New Roman" w:hAnsi="Times New Roman"/>
                <w:sz w:val="22"/>
              </w:rPr>
              <w:t xml:space="preserve">Benware, 49-58, 260-63 </w:t>
            </w:r>
            <w:r w:rsidRPr="00D00961">
              <w:rPr>
                <w:rFonts w:ascii="Times New Roman" w:hAnsi="Times New Roman"/>
                <w:vanish/>
                <w:sz w:val="22"/>
              </w:rPr>
              <w:t>date of Ex</w:t>
            </w:r>
          </w:p>
          <w:p w14:paraId="038B7950" w14:textId="77777777" w:rsidR="00BD1388" w:rsidRPr="00D00961" w:rsidRDefault="00BD1388">
            <w:pPr>
              <w:rPr>
                <w:rFonts w:ascii="Times New Roman" w:hAnsi="Times New Roman"/>
                <w:sz w:val="22"/>
              </w:rPr>
            </w:pPr>
            <w:r w:rsidRPr="00D00961">
              <w:rPr>
                <w:rFonts w:ascii="Times New Roman" w:hAnsi="Times New Roman"/>
                <w:sz w:val="22"/>
              </w:rPr>
              <w:t xml:space="preserve">Beitzel, 85-87 </w:t>
            </w:r>
            <w:r w:rsidRPr="00D00961">
              <w:rPr>
                <w:rFonts w:ascii="Times New Roman" w:hAnsi="Times New Roman"/>
                <w:vanish/>
                <w:sz w:val="22"/>
              </w:rPr>
              <w:t>Exodus route (skip 88-92)</w:t>
            </w:r>
          </w:p>
          <w:p w14:paraId="18B9B38D" w14:textId="77777777" w:rsidR="00BD1388" w:rsidRPr="00D00961" w:rsidRDefault="00BD1388">
            <w:pPr>
              <w:rPr>
                <w:rFonts w:ascii="Times New Roman" w:hAnsi="Times New Roman"/>
                <w:sz w:val="22"/>
              </w:rPr>
            </w:pPr>
            <w:r w:rsidRPr="00D00961">
              <w:rPr>
                <w:rFonts w:ascii="Times New Roman" w:hAnsi="Times New Roman"/>
                <w:sz w:val="22"/>
              </w:rPr>
              <w:t xml:space="preserve">Merrill, 57-66 </w:t>
            </w:r>
            <w:r w:rsidRPr="00D00961">
              <w:rPr>
                <w:rFonts w:ascii="Times New Roman" w:hAnsi="Times New Roman"/>
                <w:vanish/>
                <w:sz w:val="22"/>
              </w:rPr>
              <w:t>Exodus setting</w:t>
            </w:r>
          </w:p>
        </w:tc>
      </w:tr>
      <w:tr w:rsidR="00BD1388" w:rsidRPr="00D00961" w14:paraId="5EB3A85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033C1C8" w14:textId="77777777" w:rsidR="00BD1388" w:rsidRPr="00D00961" w:rsidRDefault="00BD1388">
            <w:pPr>
              <w:jc w:val="center"/>
              <w:rPr>
                <w:rFonts w:ascii="Times New Roman" w:hAnsi="Times New Roman"/>
                <w:sz w:val="22"/>
              </w:rPr>
            </w:pPr>
            <w:r w:rsidRPr="00D00961">
              <w:rPr>
                <w:rFonts w:ascii="Times New Roman" w:hAnsi="Times New Roman"/>
                <w:sz w:val="22"/>
              </w:rPr>
              <w:t>6</w:t>
            </w:r>
          </w:p>
        </w:tc>
        <w:tc>
          <w:tcPr>
            <w:tcW w:w="1600" w:type="dxa"/>
            <w:tcBorders>
              <w:top w:val="single" w:sz="6" w:space="0" w:color="auto"/>
              <w:left w:val="single" w:sz="6" w:space="0" w:color="auto"/>
              <w:bottom w:val="single" w:sz="6" w:space="0" w:color="auto"/>
              <w:right w:val="single" w:sz="6" w:space="0" w:color="auto"/>
            </w:tcBorders>
          </w:tcPr>
          <w:p w14:paraId="2C9DDD37" w14:textId="77777777" w:rsidR="00BD1388" w:rsidRPr="00D00961" w:rsidRDefault="00BD1388">
            <w:pPr>
              <w:ind w:left="100"/>
              <w:rPr>
                <w:rFonts w:ascii="Times New Roman" w:hAnsi="Times New Roman"/>
                <w:sz w:val="22"/>
              </w:rPr>
            </w:pPr>
            <w:r w:rsidRPr="00D00961">
              <w:rPr>
                <w:rFonts w:ascii="Times New Roman" w:hAnsi="Times New Roman"/>
                <w:sz w:val="22"/>
              </w:rPr>
              <w:t>16 Aug (W2)</w:t>
            </w:r>
          </w:p>
        </w:tc>
        <w:tc>
          <w:tcPr>
            <w:tcW w:w="1920" w:type="dxa"/>
            <w:tcBorders>
              <w:top w:val="single" w:sz="6" w:space="0" w:color="auto"/>
              <w:left w:val="single" w:sz="6" w:space="0" w:color="auto"/>
              <w:bottom w:val="single" w:sz="6" w:space="0" w:color="auto"/>
              <w:right w:val="single" w:sz="6" w:space="0" w:color="auto"/>
            </w:tcBorders>
          </w:tcPr>
          <w:p w14:paraId="3F3C4C5D" w14:textId="77777777" w:rsidR="00BD1388" w:rsidRPr="00D00961" w:rsidRDefault="00BD1388">
            <w:pPr>
              <w:rPr>
                <w:rFonts w:ascii="Times New Roman" w:hAnsi="Times New Roman"/>
                <w:sz w:val="22"/>
              </w:rPr>
            </w:pPr>
            <w:r w:rsidRPr="00D00961">
              <w:rPr>
                <w:rFonts w:ascii="Times New Roman" w:hAnsi="Times New Roman"/>
                <w:sz w:val="22"/>
              </w:rPr>
              <w:t>Leviticus</w:t>
            </w:r>
          </w:p>
        </w:tc>
        <w:tc>
          <w:tcPr>
            <w:tcW w:w="4560" w:type="dxa"/>
            <w:tcBorders>
              <w:top w:val="single" w:sz="6" w:space="0" w:color="auto"/>
              <w:left w:val="single" w:sz="6" w:space="0" w:color="auto"/>
              <w:bottom w:val="single" w:sz="6" w:space="0" w:color="auto"/>
              <w:right w:val="single" w:sz="6" w:space="0" w:color="auto"/>
            </w:tcBorders>
          </w:tcPr>
          <w:p w14:paraId="074A6D45" w14:textId="77777777" w:rsidR="00BD1388" w:rsidRPr="00D00961" w:rsidRDefault="00BD1388">
            <w:pPr>
              <w:rPr>
                <w:rFonts w:ascii="Times New Roman" w:hAnsi="Times New Roman"/>
                <w:sz w:val="22"/>
              </w:rPr>
            </w:pPr>
            <w:r w:rsidRPr="00D00961">
              <w:rPr>
                <w:rFonts w:ascii="Times New Roman" w:hAnsi="Times New Roman"/>
                <w:sz w:val="22"/>
              </w:rPr>
              <w:t>Benware, 58-63</w:t>
            </w:r>
          </w:p>
          <w:p w14:paraId="4D4EAF9B" w14:textId="77777777" w:rsidR="00BD1388" w:rsidRPr="00D00961" w:rsidRDefault="00BD1388">
            <w:pPr>
              <w:rPr>
                <w:rFonts w:ascii="Times New Roman" w:hAnsi="Times New Roman"/>
                <w:sz w:val="22"/>
              </w:rPr>
            </w:pPr>
            <w:r w:rsidRPr="00D00961">
              <w:rPr>
                <w:rFonts w:ascii="Times New Roman" w:hAnsi="Times New Roman"/>
                <w:sz w:val="22"/>
              </w:rPr>
              <w:t xml:space="preserve">Merrill, 66-79 </w:t>
            </w:r>
            <w:r w:rsidRPr="00D00961">
              <w:rPr>
                <w:rFonts w:ascii="Times New Roman" w:hAnsi="Times New Roman"/>
                <w:vanish/>
                <w:sz w:val="22"/>
              </w:rPr>
              <w:t>Dates of Exodus/Bondage</w:t>
            </w:r>
          </w:p>
        </w:tc>
      </w:tr>
      <w:tr w:rsidR="00BD1388" w:rsidRPr="00D00961" w14:paraId="693C6C4A"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D4E2C69" w14:textId="77777777" w:rsidR="00BD1388" w:rsidRPr="00D00961" w:rsidRDefault="00BD1388">
            <w:pPr>
              <w:jc w:val="center"/>
              <w:rPr>
                <w:rFonts w:ascii="Times New Roman" w:hAnsi="Times New Roman"/>
                <w:sz w:val="22"/>
              </w:rPr>
            </w:pPr>
            <w:r w:rsidRPr="00D00961">
              <w:rPr>
                <w:rFonts w:ascii="Times New Roman" w:hAnsi="Times New Roman"/>
                <w:sz w:val="22"/>
              </w:rPr>
              <w:t>7</w:t>
            </w:r>
          </w:p>
        </w:tc>
        <w:tc>
          <w:tcPr>
            <w:tcW w:w="1600" w:type="dxa"/>
            <w:tcBorders>
              <w:top w:val="single" w:sz="6" w:space="0" w:color="auto"/>
              <w:left w:val="single" w:sz="6" w:space="0" w:color="auto"/>
              <w:bottom w:val="single" w:sz="6" w:space="0" w:color="auto"/>
              <w:right w:val="single" w:sz="6" w:space="0" w:color="auto"/>
            </w:tcBorders>
          </w:tcPr>
          <w:p w14:paraId="2B0A75F6" w14:textId="77777777" w:rsidR="00BD1388" w:rsidRPr="00D00961" w:rsidRDefault="00BD1388">
            <w:pPr>
              <w:ind w:left="100"/>
              <w:rPr>
                <w:rFonts w:ascii="Times New Roman" w:hAnsi="Times New Roman"/>
                <w:sz w:val="22"/>
              </w:rPr>
            </w:pPr>
            <w:r w:rsidRPr="00D00961">
              <w:rPr>
                <w:rFonts w:ascii="Times New Roman" w:hAnsi="Times New Roman"/>
                <w:sz w:val="22"/>
              </w:rPr>
              <w:t>23 Aug (W1)</w:t>
            </w:r>
          </w:p>
        </w:tc>
        <w:tc>
          <w:tcPr>
            <w:tcW w:w="1920" w:type="dxa"/>
            <w:tcBorders>
              <w:top w:val="single" w:sz="6" w:space="0" w:color="auto"/>
              <w:left w:val="single" w:sz="6" w:space="0" w:color="auto"/>
              <w:bottom w:val="single" w:sz="6" w:space="0" w:color="auto"/>
              <w:right w:val="single" w:sz="6" w:space="0" w:color="auto"/>
            </w:tcBorders>
          </w:tcPr>
          <w:p w14:paraId="4B5C3296" w14:textId="77777777" w:rsidR="00BD1388" w:rsidRPr="00D00961" w:rsidRDefault="00BD1388">
            <w:pPr>
              <w:rPr>
                <w:rFonts w:ascii="Times New Roman" w:hAnsi="Times New Roman"/>
                <w:sz w:val="22"/>
              </w:rPr>
            </w:pPr>
            <w:r w:rsidRPr="00D00961">
              <w:rPr>
                <w:rFonts w:ascii="Times New Roman" w:hAnsi="Times New Roman"/>
                <w:sz w:val="22"/>
              </w:rPr>
              <w:t>Numbers</w:t>
            </w:r>
          </w:p>
          <w:p w14:paraId="2B0D84A0" w14:textId="77777777" w:rsidR="00BD1388" w:rsidRPr="00D00961" w:rsidRDefault="00BD1388">
            <w:pPr>
              <w:rPr>
                <w:rFonts w:ascii="Times New Roman" w:hAnsi="Times New Roman"/>
                <w:sz w:val="22"/>
              </w:rPr>
            </w:pPr>
            <w:r w:rsidRPr="00D00961">
              <w:rPr>
                <w:rFonts w:ascii="Times New Roman" w:hAnsi="Times New Roman"/>
                <w:sz w:val="22"/>
              </w:rPr>
              <w:t>Quiz #2</w:t>
            </w:r>
          </w:p>
        </w:tc>
        <w:tc>
          <w:tcPr>
            <w:tcW w:w="4560" w:type="dxa"/>
            <w:tcBorders>
              <w:top w:val="single" w:sz="6" w:space="0" w:color="auto"/>
              <w:left w:val="single" w:sz="6" w:space="0" w:color="auto"/>
              <w:bottom w:val="single" w:sz="6" w:space="0" w:color="auto"/>
              <w:right w:val="single" w:sz="6" w:space="0" w:color="auto"/>
            </w:tcBorders>
          </w:tcPr>
          <w:p w14:paraId="40A5C9B0" w14:textId="77777777" w:rsidR="00BD1388" w:rsidRPr="00D00961" w:rsidRDefault="00BD1388">
            <w:pPr>
              <w:rPr>
                <w:rFonts w:ascii="Times New Roman" w:hAnsi="Times New Roman"/>
                <w:sz w:val="22"/>
              </w:rPr>
            </w:pPr>
            <w:r w:rsidRPr="00D00961">
              <w:rPr>
                <w:rFonts w:ascii="Times New Roman" w:hAnsi="Times New Roman"/>
                <w:sz w:val="22"/>
              </w:rPr>
              <w:t>Benware, 64-71</w:t>
            </w:r>
          </w:p>
          <w:p w14:paraId="33373D6E" w14:textId="77777777" w:rsidR="00BD1388" w:rsidRPr="00D00961" w:rsidRDefault="00BD1388">
            <w:pPr>
              <w:rPr>
                <w:rFonts w:ascii="Times New Roman" w:hAnsi="Times New Roman"/>
                <w:sz w:val="22"/>
              </w:rPr>
            </w:pPr>
            <w:r w:rsidRPr="00D00961">
              <w:rPr>
                <w:rFonts w:ascii="Times New Roman" w:hAnsi="Times New Roman"/>
                <w:sz w:val="22"/>
              </w:rPr>
              <w:t xml:space="preserve">Merrill, 79-92 </w:t>
            </w:r>
            <w:r w:rsidRPr="00D00961">
              <w:rPr>
                <w:rFonts w:ascii="Times New Roman" w:hAnsi="Times New Roman"/>
                <w:vanish/>
                <w:sz w:val="22"/>
              </w:rPr>
              <w:t>Wanderings</w:t>
            </w:r>
          </w:p>
        </w:tc>
      </w:tr>
      <w:tr w:rsidR="00BD1388" w:rsidRPr="00D00961" w14:paraId="766ADF1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E135016" w14:textId="77777777" w:rsidR="00BD1388" w:rsidRPr="00D00961" w:rsidRDefault="00BD1388">
            <w:pPr>
              <w:jc w:val="center"/>
              <w:rPr>
                <w:rFonts w:ascii="Times New Roman" w:hAnsi="Times New Roman"/>
                <w:sz w:val="22"/>
              </w:rPr>
            </w:pPr>
            <w:r w:rsidRPr="00D00961">
              <w:rPr>
                <w:rFonts w:ascii="Times New Roman" w:hAnsi="Times New Roman"/>
                <w:sz w:val="22"/>
              </w:rPr>
              <w:t>8</w:t>
            </w:r>
          </w:p>
        </w:tc>
        <w:tc>
          <w:tcPr>
            <w:tcW w:w="1600" w:type="dxa"/>
            <w:tcBorders>
              <w:top w:val="single" w:sz="6" w:space="0" w:color="auto"/>
              <w:left w:val="single" w:sz="6" w:space="0" w:color="auto"/>
              <w:bottom w:val="single" w:sz="6" w:space="0" w:color="auto"/>
              <w:right w:val="single" w:sz="6" w:space="0" w:color="auto"/>
            </w:tcBorders>
          </w:tcPr>
          <w:p w14:paraId="55F449D6" w14:textId="77777777" w:rsidR="00BD1388" w:rsidRPr="00D00961" w:rsidRDefault="00BD1388">
            <w:pPr>
              <w:ind w:left="100"/>
              <w:rPr>
                <w:rFonts w:ascii="Times New Roman" w:hAnsi="Times New Roman"/>
                <w:sz w:val="22"/>
              </w:rPr>
            </w:pPr>
            <w:r w:rsidRPr="00D00961">
              <w:rPr>
                <w:rFonts w:ascii="Times New Roman" w:hAnsi="Times New Roman"/>
                <w:sz w:val="22"/>
              </w:rPr>
              <w:t>23 Aug (W2)</w:t>
            </w:r>
          </w:p>
        </w:tc>
        <w:tc>
          <w:tcPr>
            <w:tcW w:w="1920" w:type="dxa"/>
            <w:tcBorders>
              <w:top w:val="single" w:sz="6" w:space="0" w:color="auto"/>
              <w:left w:val="single" w:sz="6" w:space="0" w:color="auto"/>
              <w:bottom w:val="single" w:sz="6" w:space="0" w:color="auto"/>
              <w:right w:val="single" w:sz="6" w:space="0" w:color="auto"/>
            </w:tcBorders>
          </w:tcPr>
          <w:p w14:paraId="17C17B86" w14:textId="77777777" w:rsidR="00BD1388" w:rsidRPr="00D00961" w:rsidRDefault="00BD1388">
            <w:pPr>
              <w:rPr>
                <w:rFonts w:ascii="Times New Roman" w:hAnsi="Times New Roman"/>
                <w:sz w:val="22"/>
              </w:rPr>
            </w:pPr>
            <w:r w:rsidRPr="00D00961">
              <w:rPr>
                <w:rFonts w:ascii="Times New Roman" w:hAnsi="Times New Roman"/>
                <w:sz w:val="22"/>
              </w:rPr>
              <w:t>Deuteronomy</w:t>
            </w:r>
          </w:p>
        </w:tc>
        <w:tc>
          <w:tcPr>
            <w:tcW w:w="4560" w:type="dxa"/>
            <w:tcBorders>
              <w:top w:val="single" w:sz="6" w:space="0" w:color="auto"/>
              <w:left w:val="single" w:sz="6" w:space="0" w:color="auto"/>
              <w:bottom w:val="single" w:sz="6" w:space="0" w:color="auto"/>
              <w:right w:val="single" w:sz="6" w:space="0" w:color="auto"/>
            </w:tcBorders>
          </w:tcPr>
          <w:p w14:paraId="74AC82EB" w14:textId="77777777" w:rsidR="00BD1388" w:rsidRPr="00D00961" w:rsidRDefault="00BD1388">
            <w:pPr>
              <w:rPr>
                <w:rFonts w:ascii="Times New Roman" w:hAnsi="Times New Roman"/>
                <w:sz w:val="22"/>
              </w:rPr>
            </w:pPr>
            <w:r w:rsidRPr="00D00961">
              <w:rPr>
                <w:rFonts w:ascii="Times New Roman" w:hAnsi="Times New Roman"/>
                <w:sz w:val="22"/>
              </w:rPr>
              <w:t xml:space="preserve">Benware, 71-75, 264-74 </w:t>
            </w:r>
            <w:r w:rsidRPr="00D00961">
              <w:rPr>
                <w:rFonts w:ascii="Times New Roman" w:hAnsi="Times New Roman"/>
                <w:vanish/>
                <w:sz w:val="22"/>
              </w:rPr>
              <w:t>nations</w:t>
            </w:r>
          </w:p>
          <w:p w14:paraId="192756E7" w14:textId="77777777" w:rsidR="00BD1388" w:rsidRPr="00D00961" w:rsidRDefault="00BD1388">
            <w:pPr>
              <w:rPr>
                <w:rFonts w:ascii="Times New Roman" w:hAnsi="Times New Roman"/>
                <w:sz w:val="22"/>
              </w:rPr>
            </w:pPr>
            <w:r w:rsidRPr="00D00961">
              <w:rPr>
                <w:rFonts w:ascii="Times New Roman" w:hAnsi="Times New Roman"/>
                <w:sz w:val="22"/>
              </w:rPr>
              <w:t xml:space="preserve">Beitzel, 93-96 </w:t>
            </w:r>
            <w:r w:rsidRPr="00D00961">
              <w:rPr>
                <w:rFonts w:ascii="Times New Roman" w:hAnsi="Times New Roman"/>
                <w:vanish/>
                <w:sz w:val="22"/>
              </w:rPr>
              <w:t>Joshua Central Campaign</w:t>
            </w:r>
          </w:p>
          <w:p w14:paraId="153D9431" w14:textId="77777777" w:rsidR="00BD1388" w:rsidRPr="00D00961" w:rsidRDefault="00BD1388">
            <w:pPr>
              <w:rPr>
                <w:rFonts w:ascii="Times New Roman" w:hAnsi="Times New Roman"/>
                <w:sz w:val="22"/>
              </w:rPr>
            </w:pPr>
            <w:r w:rsidRPr="00D00961">
              <w:rPr>
                <w:rFonts w:ascii="Times New Roman" w:hAnsi="Times New Roman"/>
                <w:sz w:val="22"/>
              </w:rPr>
              <w:t xml:space="preserve">Merrill, 93-118 </w:t>
            </w:r>
            <w:r w:rsidRPr="00D00961">
              <w:rPr>
                <w:rFonts w:ascii="Times New Roman" w:hAnsi="Times New Roman"/>
                <w:vanish/>
                <w:sz w:val="22"/>
              </w:rPr>
              <w:t>Promise &amp; Strategy</w:t>
            </w:r>
          </w:p>
        </w:tc>
      </w:tr>
      <w:tr w:rsidR="00BD1388" w:rsidRPr="00D00961" w14:paraId="06DC323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CFD2D2C" w14:textId="77777777" w:rsidR="00BD1388" w:rsidRPr="00D00961" w:rsidRDefault="00BD1388">
            <w:pPr>
              <w:jc w:val="center"/>
              <w:rPr>
                <w:rFonts w:ascii="Times New Roman" w:hAnsi="Times New Roman"/>
                <w:sz w:val="22"/>
              </w:rPr>
            </w:pPr>
            <w:r w:rsidRPr="00D00961">
              <w:rPr>
                <w:rFonts w:ascii="Times New Roman" w:hAnsi="Times New Roman"/>
                <w:sz w:val="22"/>
              </w:rPr>
              <w:t>9</w:t>
            </w:r>
          </w:p>
        </w:tc>
        <w:tc>
          <w:tcPr>
            <w:tcW w:w="1600" w:type="dxa"/>
            <w:tcBorders>
              <w:top w:val="single" w:sz="6" w:space="0" w:color="auto"/>
              <w:left w:val="single" w:sz="6" w:space="0" w:color="auto"/>
              <w:bottom w:val="single" w:sz="6" w:space="0" w:color="auto"/>
              <w:right w:val="single" w:sz="6" w:space="0" w:color="auto"/>
            </w:tcBorders>
          </w:tcPr>
          <w:p w14:paraId="17BAFDA1" w14:textId="77777777" w:rsidR="00BD1388" w:rsidRPr="00D00961" w:rsidRDefault="00BD1388">
            <w:pPr>
              <w:ind w:left="100"/>
              <w:rPr>
                <w:rFonts w:ascii="Times New Roman" w:hAnsi="Times New Roman"/>
                <w:sz w:val="22"/>
              </w:rPr>
            </w:pPr>
            <w:r w:rsidRPr="00D00961">
              <w:rPr>
                <w:rFonts w:ascii="Times New Roman" w:hAnsi="Times New Roman"/>
                <w:sz w:val="22"/>
              </w:rPr>
              <w:t>29 Aug (W1)</w:t>
            </w:r>
          </w:p>
        </w:tc>
        <w:tc>
          <w:tcPr>
            <w:tcW w:w="1920" w:type="dxa"/>
            <w:tcBorders>
              <w:top w:val="single" w:sz="6" w:space="0" w:color="auto"/>
              <w:left w:val="single" w:sz="6" w:space="0" w:color="auto"/>
              <w:bottom w:val="single" w:sz="6" w:space="0" w:color="auto"/>
              <w:right w:val="single" w:sz="6" w:space="0" w:color="auto"/>
            </w:tcBorders>
          </w:tcPr>
          <w:p w14:paraId="7BA0BAB6" w14:textId="77777777" w:rsidR="00BD1388" w:rsidRPr="00D00961" w:rsidRDefault="00BD1388">
            <w:pPr>
              <w:rPr>
                <w:rFonts w:ascii="Times New Roman" w:hAnsi="Times New Roman"/>
                <w:sz w:val="22"/>
              </w:rPr>
            </w:pPr>
            <w:r w:rsidRPr="00D00961">
              <w:rPr>
                <w:rFonts w:ascii="Times New Roman" w:hAnsi="Times New Roman"/>
                <w:sz w:val="22"/>
              </w:rPr>
              <w:t>Joshua</w:t>
            </w:r>
          </w:p>
        </w:tc>
        <w:tc>
          <w:tcPr>
            <w:tcW w:w="4560" w:type="dxa"/>
            <w:tcBorders>
              <w:top w:val="single" w:sz="6" w:space="0" w:color="auto"/>
              <w:left w:val="single" w:sz="6" w:space="0" w:color="auto"/>
              <w:bottom w:val="single" w:sz="6" w:space="0" w:color="auto"/>
              <w:right w:val="single" w:sz="6" w:space="0" w:color="auto"/>
            </w:tcBorders>
          </w:tcPr>
          <w:p w14:paraId="6027E548" w14:textId="77777777" w:rsidR="00BD1388" w:rsidRPr="00D00961" w:rsidRDefault="00BD1388">
            <w:pPr>
              <w:rPr>
                <w:rFonts w:ascii="Times New Roman" w:hAnsi="Times New Roman"/>
                <w:sz w:val="22"/>
              </w:rPr>
            </w:pPr>
            <w:r w:rsidRPr="00D00961">
              <w:rPr>
                <w:rFonts w:ascii="Times New Roman" w:hAnsi="Times New Roman"/>
                <w:sz w:val="22"/>
              </w:rPr>
              <w:t>Benware, 76-84, 275-77</w:t>
            </w:r>
          </w:p>
          <w:p w14:paraId="7593DD16" w14:textId="77777777" w:rsidR="00BD1388" w:rsidRPr="00D00961" w:rsidRDefault="00BD1388">
            <w:pPr>
              <w:rPr>
                <w:rFonts w:ascii="Times New Roman" w:hAnsi="Times New Roman"/>
                <w:sz w:val="22"/>
              </w:rPr>
            </w:pPr>
            <w:r w:rsidRPr="00D00961">
              <w:rPr>
                <w:rFonts w:ascii="Times New Roman" w:hAnsi="Times New Roman"/>
                <w:sz w:val="22"/>
              </w:rPr>
              <w:t xml:space="preserve">Beitzel, 96-103 </w:t>
            </w:r>
            <w:r w:rsidRPr="00D00961">
              <w:rPr>
                <w:rFonts w:ascii="Times New Roman" w:hAnsi="Times New Roman"/>
                <w:vanish/>
                <w:sz w:val="22"/>
              </w:rPr>
              <w:t>Conquest &amp; Partitioning</w:t>
            </w:r>
          </w:p>
          <w:p w14:paraId="44957E57" w14:textId="77777777" w:rsidR="00BD1388" w:rsidRPr="00D00961" w:rsidRDefault="00BD1388">
            <w:pPr>
              <w:rPr>
                <w:rFonts w:ascii="Times New Roman" w:hAnsi="Times New Roman"/>
                <w:sz w:val="22"/>
              </w:rPr>
            </w:pPr>
            <w:r w:rsidRPr="00D00961">
              <w:rPr>
                <w:rFonts w:ascii="Times New Roman" w:hAnsi="Times New Roman"/>
                <w:sz w:val="22"/>
              </w:rPr>
              <w:t xml:space="preserve">Merrill, 119-40 </w:t>
            </w:r>
            <w:r w:rsidRPr="00D00961">
              <w:rPr>
                <w:rFonts w:ascii="Times New Roman" w:hAnsi="Times New Roman"/>
                <w:vanish/>
                <w:sz w:val="22"/>
              </w:rPr>
              <w:t>Conquest &amp; Partitioning</w:t>
            </w:r>
          </w:p>
          <w:p w14:paraId="361CB86E" w14:textId="77777777" w:rsidR="00BD1388" w:rsidRPr="00D00961" w:rsidRDefault="00BD1388">
            <w:pPr>
              <w:rPr>
                <w:rFonts w:ascii="Times New Roman" w:hAnsi="Times New Roman"/>
                <w:sz w:val="22"/>
              </w:rPr>
            </w:pPr>
            <w:r w:rsidRPr="00D00961">
              <w:rPr>
                <w:rFonts w:ascii="Times New Roman" w:hAnsi="Times New Roman"/>
                <w:sz w:val="22"/>
              </w:rPr>
              <w:t>Presentation #1 on Joshua</w:t>
            </w:r>
          </w:p>
        </w:tc>
      </w:tr>
      <w:tr w:rsidR="00BD1388" w:rsidRPr="00D00961" w14:paraId="61D6806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87F7B84" w14:textId="77777777" w:rsidR="00BD1388" w:rsidRPr="00D00961" w:rsidRDefault="00BD1388">
            <w:pPr>
              <w:jc w:val="center"/>
              <w:rPr>
                <w:rFonts w:ascii="Times New Roman" w:hAnsi="Times New Roman"/>
                <w:sz w:val="22"/>
              </w:rPr>
            </w:pPr>
            <w:r w:rsidRPr="00D00961">
              <w:rPr>
                <w:rFonts w:ascii="Times New Roman" w:hAnsi="Times New Roman"/>
                <w:sz w:val="22"/>
              </w:rPr>
              <w:t>10</w:t>
            </w:r>
          </w:p>
        </w:tc>
        <w:tc>
          <w:tcPr>
            <w:tcW w:w="1600" w:type="dxa"/>
            <w:tcBorders>
              <w:top w:val="single" w:sz="6" w:space="0" w:color="auto"/>
              <w:left w:val="single" w:sz="6" w:space="0" w:color="auto"/>
              <w:bottom w:val="single" w:sz="6" w:space="0" w:color="auto"/>
              <w:right w:val="single" w:sz="6" w:space="0" w:color="auto"/>
            </w:tcBorders>
          </w:tcPr>
          <w:p w14:paraId="5DB24361" w14:textId="77777777" w:rsidR="00BD1388" w:rsidRPr="00D00961" w:rsidRDefault="00BD1388">
            <w:pPr>
              <w:ind w:left="100"/>
              <w:rPr>
                <w:rFonts w:ascii="Times New Roman" w:hAnsi="Times New Roman"/>
                <w:sz w:val="22"/>
              </w:rPr>
            </w:pPr>
            <w:r w:rsidRPr="00D00961">
              <w:rPr>
                <w:rFonts w:ascii="Times New Roman" w:hAnsi="Times New Roman"/>
                <w:sz w:val="22"/>
              </w:rPr>
              <w:t>29 Aug (W2)</w:t>
            </w:r>
          </w:p>
        </w:tc>
        <w:tc>
          <w:tcPr>
            <w:tcW w:w="1920" w:type="dxa"/>
            <w:tcBorders>
              <w:top w:val="single" w:sz="6" w:space="0" w:color="auto"/>
              <w:left w:val="single" w:sz="6" w:space="0" w:color="auto"/>
              <w:bottom w:val="single" w:sz="6" w:space="0" w:color="auto"/>
              <w:right w:val="single" w:sz="6" w:space="0" w:color="auto"/>
            </w:tcBorders>
          </w:tcPr>
          <w:p w14:paraId="1ACFC492" w14:textId="77777777" w:rsidR="00BD1388" w:rsidRPr="00D00961" w:rsidRDefault="00BD1388">
            <w:pPr>
              <w:rPr>
                <w:rFonts w:ascii="Times New Roman" w:hAnsi="Times New Roman"/>
                <w:sz w:val="22"/>
              </w:rPr>
            </w:pPr>
            <w:r w:rsidRPr="00D00961">
              <w:rPr>
                <w:rFonts w:ascii="Times New Roman" w:hAnsi="Times New Roman"/>
                <w:sz w:val="22"/>
              </w:rPr>
              <w:t>Judges/Ruth</w:t>
            </w:r>
          </w:p>
          <w:p w14:paraId="2FB4D0D5" w14:textId="77777777" w:rsidR="00BD1388" w:rsidRPr="00D00961" w:rsidRDefault="00BD1388">
            <w:pPr>
              <w:rPr>
                <w:rFonts w:ascii="Times New Roman" w:hAnsi="Times New Roman"/>
                <w:sz w:val="22"/>
              </w:rPr>
            </w:pPr>
            <w:r w:rsidRPr="00D00961">
              <w:rPr>
                <w:rFonts w:ascii="Times New Roman" w:hAnsi="Times New Roman"/>
                <w:sz w:val="22"/>
              </w:rPr>
              <w:t>Quiz #3</w:t>
            </w:r>
          </w:p>
        </w:tc>
        <w:tc>
          <w:tcPr>
            <w:tcW w:w="4560" w:type="dxa"/>
            <w:tcBorders>
              <w:top w:val="single" w:sz="6" w:space="0" w:color="auto"/>
              <w:left w:val="single" w:sz="6" w:space="0" w:color="auto"/>
              <w:bottom w:val="single" w:sz="6" w:space="0" w:color="auto"/>
              <w:right w:val="single" w:sz="6" w:space="0" w:color="auto"/>
            </w:tcBorders>
          </w:tcPr>
          <w:p w14:paraId="46BC5345" w14:textId="77777777" w:rsidR="00BD1388" w:rsidRPr="00D00961" w:rsidRDefault="00BD1388">
            <w:pPr>
              <w:rPr>
                <w:rFonts w:ascii="Times New Roman" w:hAnsi="Times New Roman"/>
                <w:sz w:val="22"/>
              </w:rPr>
            </w:pPr>
            <w:r w:rsidRPr="00D00961">
              <w:rPr>
                <w:rFonts w:ascii="Times New Roman" w:hAnsi="Times New Roman"/>
                <w:sz w:val="22"/>
              </w:rPr>
              <w:t>Benware, 85-94</w:t>
            </w:r>
          </w:p>
          <w:p w14:paraId="41D35A61" w14:textId="77777777" w:rsidR="00BD1388" w:rsidRPr="00D00961" w:rsidRDefault="00BD1388">
            <w:pPr>
              <w:rPr>
                <w:rFonts w:ascii="Times New Roman" w:hAnsi="Times New Roman"/>
                <w:sz w:val="22"/>
              </w:rPr>
            </w:pPr>
            <w:r w:rsidRPr="00D00961">
              <w:rPr>
                <w:rFonts w:ascii="Times New Roman" w:hAnsi="Times New Roman"/>
                <w:sz w:val="22"/>
              </w:rPr>
              <w:t xml:space="preserve">Beitzel, 104-9 </w:t>
            </w:r>
            <w:r w:rsidRPr="00D00961">
              <w:rPr>
                <w:rFonts w:ascii="Times New Roman" w:hAnsi="Times New Roman"/>
                <w:vanish/>
                <w:sz w:val="22"/>
              </w:rPr>
              <w:t>Judges</w:t>
            </w:r>
          </w:p>
          <w:p w14:paraId="643F0CAF" w14:textId="77777777" w:rsidR="00BD1388" w:rsidRPr="00D00961" w:rsidRDefault="00BD1388">
            <w:pPr>
              <w:rPr>
                <w:rFonts w:ascii="Times New Roman" w:hAnsi="Times New Roman"/>
                <w:sz w:val="22"/>
              </w:rPr>
            </w:pPr>
            <w:r w:rsidRPr="00D00961">
              <w:rPr>
                <w:rFonts w:ascii="Times New Roman" w:hAnsi="Times New Roman"/>
                <w:sz w:val="22"/>
              </w:rPr>
              <w:t xml:space="preserve">Merrill, 141-88 </w:t>
            </w:r>
            <w:r w:rsidRPr="00D00961">
              <w:rPr>
                <w:rFonts w:ascii="Times New Roman" w:hAnsi="Times New Roman"/>
                <w:vanish/>
                <w:sz w:val="22"/>
              </w:rPr>
              <w:t>Judges &amp; Ruth</w:t>
            </w:r>
          </w:p>
        </w:tc>
      </w:tr>
      <w:tr w:rsidR="00BD1388" w:rsidRPr="00D00961" w14:paraId="416F25D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7D0989D2" w14:textId="77777777" w:rsidR="00BD1388" w:rsidRPr="00D00961" w:rsidRDefault="00BD1388">
            <w:pPr>
              <w:jc w:val="center"/>
              <w:rPr>
                <w:rFonts w:ascii="Times New Roman" w:hAnsi="Times New Roman"/>
                <w:sz w:val="22"/>
              </w:rPr>
            </w:pPr>
          </w:p>
        </w:tc>
        <w:tc>
          <w:tcPr>
            <w:tcW w:w="1600" w:type="dxa"/>
            <w:tcBorders>
              <w:top w:val="single" w:sz="6" w:space="0" w:color="auto"/>
              <w:left w:val="single" w:sz="6" w:space="0" w:color="auto"/>
              <w:bottom w:val="single" w:sz="6" w:space="0" w:color="auto"/>
              <w:right w:val="single" w:sz="6" w:space="0" w:color="auto"/>
            </w:tcBorders>
          </w:tcPr>
          <w:p w14:paraId="71F92E47" w14:textId="77777777" w:rsidR="00BD1388" w:rsidRPr="00D00961" w:rsidRDefault="00BD1388">
            <w:pPr>
              <w:ind w:left="100"/>
              <w:rPr>
                <w:rFonts w:ascii="Times New Roman" w:hAnsi="Times New Roman"/>
                <w:sz w:val="22"/>
              </w:rPr>
            </w:pPr>
            <w:r w:rsidRPr="00D00961">
              <w:rPr>
                <w:rFonts w:ascii="Times New Roman" w:hAnsi="Times New Roman"/>
                <w:sz w:val="22"/>
              </w:rPr>
              <w:t>4-9 Sept</w:t>
            </w:r>
          </w:p>
        </w:tc>
        <w:tc>
          <w:tcPr>
            <w:tcW w:w="1920" w:type="dxa"/>
            <w:tcBorders>
              <w:top w:val="single" w:sz="6" w:space="0" w:color="auto"/>
              <w:left w:val="single" w:sz="6" w:space="0" w:color="auto"/>
              <w:bottom w:val="single" w:sz="6" w:space="0" w:color="auto"/>
              <w:right w:val="single" w:sz="6" w:space="0" w:color="auto"/>
            </w:tcBorders>
          </w:tcPr>
          <w:p w14:paraId="7F7156B2" w14:textId="77777777" w:rsidR="00BD1388" w:rsidRPr="00D00961" w:rsidRDefault="00BD1388">
            <w:pPr>
              <w:rPr>
                <w:rFonts w:ascii="Times New Roman" w:hAnsi="Times New Roman"/>
                <w:sz w:val="22"/>
              </w:rPr>
            </w:pPr>
            <w:r w:rsidRPr="00D00961">
              <w:rPr>
                <w:rFonts w:ascii="Times New Roman" w:hAnsi="Times New Roman"/>
                <w:sz w:val="22"/>
              </w:rPr>
              <w:t>Mid-Sem. Break</w:t>
            </w:r>
          </w:p>
        </w:tc>
        <w:tc>
          <w:tcPr>
            <w:tcW w:w="4560" w:type="dxa"/>
            <w:tcBorders>
              <w:top w:val="single" w:sz="6" w:space="0" w:color="auto"/>
              <w:left w:val="single" w:sz="6" w:space="0" w:color="auto"/>
              <w:bottom w:val="single" w:sz="6" w:space="0" w:color="auto"/>
              <w:right w:val="single" w:sz="6" w:space="0" w:color="auto"/>
            </w:tcBorders>
          </w:tcPr>
          <w:p w14:paraId="3A17E313" w14:textId="77777777" w:rsidR="00BD1388" w:rsidRPr="00D00961" w:rsidRDefault="00BD1388">
            <w:pPr>
              <w:rPr>
                <w:rFonts w:ascii="Times New Roman" w:hAnsi="Times New Roman"/>
                <w:sz w:val="22"/>
              </w:rPr>
            </w:pPr>
            <w:r w:rsidRPr="00D00961">
              <w:rPr>
                <w:rFonts w:ascii="Times New Roman" w:hAnsi="Times New Roman"/>
                <w:sz w:val="22"/>
              </w:rPr>
              <w:t>No class or assignments</w:t>
            </w:r>
          </w:p>
        </w:tc>
      </w:tr>
      <w:tr w:rsidR="00BD1388" w:rsidRPr="00D00961" w14:paraId="725E875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00BB66B" w14:textId="77777777" w:rsidR="00BD1388" w:rsidRPr="00D00961" w:rsidRDefault="00BD1388">
            <w:pPr>
              <w:jc w:val="center"/>
              <w:rPr>
                <w:rFonts w:ascii="Times New Roman" w:hAnsi="Times New Roman"/>
                <w:sz w:val="22"/>
              </w:rPr>
            </w:pPr>
            <w:r w:rsidRPr="00D00961">
              <w:rPr>
                <w:rFonts w:ascii="Times New Roman" w:hAnsi="Times New Roman"/>
                <w:sz w:val="22"/>
              </w:rPr>
              <w:t>11</w:t>
            </w:r>
          </w:p>
        </w:tc>
        <w:tc>
          <w:tcPr>
            <w:tcW w:w="1600" w:type="dxa"/>
            <w:tcBorders>
              <w:top w:val="single" w:sz="6" w:space="0" w:color="auto"/>
              <w:left w:val="single" w:sz="6" w:space="0" w:color="auto"/>
              <w:bottom w:val="single" w:sz="6" w:space="0" w:color="auto"/>
              <w:right w:val="single" w:sz="6" w:space="0" w:color="auto"/>
            </w:tcBorders>
          </w:tcPr>
          <w:p w14:paraId="3C6216BD" w14:textId="77777777" w:rsidR="00BD1388" w:rsidRPr="00D00961" w:rsidRDefault="00BD1388">
            <w:pPr>
              <w:ind w:left="100"/>
              <w:rPr>
                <w:rFonts w:ascii="Times New Roman" w:hAnsi="Times New Roman"/>
                <w:sz w:val="22"/>
              </w:rPr>
            </w:pPr>
            <w:r w:rsidRPr="00D00961">
              <w:rPr>
                <w:rFonts w:ascii="Times New Roman" w:hAnsi="Times New Roman"/>
                <w:sz w:val="22"/>
              </w:rPr>
              <w:t>13 Sept (W1)</w:t>
            </w:r>
          </w:p>
        </w:tc>
        <w:tc>
          <w:tcPr>
            <w:tcW w:w="1920" w:type="dxa"/>
            <w:tcBorders>
              <w:top w:val="single" w:sz="6" w:space="0" w:color="auto"/>
              <w:left w:val="single" w:sz="6" w:space="0" w:color="auto"/>
              <w:bottom w:val="single" w:sz="6" w:space="0" w:color="auto"/>
              <w:right w:val="single" w:sz="6" w:space="0" w:color="auto"/>
            </w:tcBorders>
          </w:tcPr>
          <w:p w14:paraId="1A0F31C5" w14:textId="77777777" w:rsidR="00BD1388" w:rsidRPr="00D00961" w:rsidRDefault="00BD1388">
            <w:pPr>
              <w:rPr>
                <w:rFonts w:ascii="Times New Roman" w:hAnsi="Times New Roman"/>
                <w:sz w:val="22"/>
              </w:rPr>
            </w:pPr>
            <w:r w:rsidRPr="00D00961">
              <w:rPr>
                <w:rFonts w:ascii="Times New Roman" w:hAnsi="Times New Roman"/>
                <w:sz w:val="22"/>
              </w:rPr>
              <w:t>1 Samuel</w:t>
            </w:r>
          </w:p>
        </w:tc>
        <w:tc>
          <w:tcPr>
            <w:tcW w:w="4560" w:type="dxa"/>
            <w:tcBorders>
              <w:top w:val="single" w:sz="6" w:space="0" w:color="auto"/>
              <w:left w:val="single" w:sz="6" w:space="0" w:color="auto"/>
              <w:bottom w:val="single" w:sz="6" w:space="0" w:color="auto"/>
              <w:right w:val="single" w:sz="6" w:space="0" w:color="auto"/>
            </w:tcBorders>
          </w:tcPr>
          <w:p w14:paraId="53F515A0" w14:textId="77777777" w:rsidR="00BD1388" w:rsidRPr="00D00961" w:rsidRDefault="00BD1388">
            <w:pPr>
              <w:rPr>
                <w:rFonts w:ascii="Times New Roman" w:hAnsi="Times New Roman"/>
                <w:sz w:val="22"/>
              </w:rPr>
            </w:pPr>
            <w:r w:rsidRPr="00D00961">
              <w:rPr>
                <w:rFonts w:ascii="Times New Roman" w:hAnsi="Times New Roman"/>
                <w:sz w:val="22"/>
              </w:rPr>
              <w:t>Benware, 95-100</w:t>
            </w:r>
          </w:p>
          <w:p w14:paraId="7C4B8AC4" w14:textId="77777777" w:rsidR="00BD1388" w:rsidRPr="00D00961" w:rsidRDefault="00BD1388">
            <w:pPr>
              <w:rPr>
                <w:rFonts w:ascii="Times New Roman" w:hAnsi="Times New Roman"/>
                <w:sz w:val="22"/>
              </w:rPr>
            </w:pPr>
            <w:r w:rsidRPr="00D00961">
              <w:rPr>
                <w:rFonts w:ascii="Times New Roman" w:hAnsi="Times New Roman"/>
                <w:sz w:val="22"/>
              </w:rPr>
              <w:t xml:space="preserve">Beitzel, 110-18 </w:t>
            </w:r>
            <w:r w:rsidRPr="00D00961">
              <w:rPr>
                <w:rFonts w:ascii="Times New Roman" w:hAnsi="Times New Roman"/>
                <w:vanish/>
                <w:sz w:val="22"/>
              </w:rPr>
              <w:t>1 Samuel</w:t>
            </w:r>
          </w:p>
          <w:p w14:paraId="791773C4" w14:textId="77777777" w:rsidR="00BD1388" w:rsidRPr="00D00961" w:rsidRDefault="00BD1388">
            <w:pPr>
              <w:rPr>
                <w:rFonts w:ascii="Times New Roman" w:hAnsi="Times New Roman"/>
                <w:sz w:val="22"/>
              </w:rPr>
            </w:pPr>
            <w:r w:rsidRPr="00D00961">
              <w:rPr>
                <w:rFonts w:ascii="Times New Roman" w:hAnsi="Times New Roman"/>
                <w:sz w:val="22"/>
              </w:rPr>
              <w:t xml:space="preserve">Merrill, 189-222 </w:t>
            </w:r>
            <w:r w:rsidRPr="00D00961">
              <w:rPr>
                <w:rFonts w:ascii="Times New Roman" w:hAnsi="Times New Roman"/>
                <w:vanish/>
                <w:sz w:val="22"/>
              </w:rPr>
              <w:t>Saul in 1 Samuel</w:t>
            </w:r>
          </w:p>
          <w:p w14:paraId="13C11C11" w14:textId="77777777" w:rsidR="00BD1388" w:rsidRPr="00D00961" w:rsidRDefault="00BD1388">
            <w:pPr>
              <w:rPr>
                <w:rFonts w:ascii="Times New Roman" w:hAnsi="Times New Roman"/>
                <w:sz w:val="22"/>
              </w:rPr>
            </w:pPr>
            <w:r w:rsidRPr="00D00961">
              <w:rPr>
                <w:rFonts w:ascii="Times New Roman" w:hAnsi="Times New Roman"/>
                <w:sz w:val="22"/>
              </w:rPr>
              <w:t>Presentation #2 on 1 Samuel</w:t>
            </w:r>
          </w:p>
        </w:tc>
      </w:tr>
      <w:tr w:rsidR="00BD1388" w:rsidRPr="00D00961" w14:paraId="644C4DE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F7C477E" w14:textId="77777777" w:rsidR="00BD1388" w:rsidRPr="00D00961" w:rsidRDefault="00BD1388">
            <w:pPr>
              <w:jc w:val="center"/>
              <w:rPr>
                <w:rFonts w:ascii="Times New Roman" w:hAnsi="Times New Roman"/>
                <w:sz w:val="22"/>
              </w:rPr>
            </w:pPr>
            <w:r w:rsidRPr="00D00961">
              <w:rPr>
                <w:rFonts w:ascii="Times New Roman" w:hAnsi="Times New Roman"/>
                <w:sz w:val="22"/>
              </w:rPr>
              <w:t>12</w:t>
            </w:r>
          </w:p>
        </w:tc>
        <w:tc>
          <w:tcPr>
            <w:tcW w:w="1600" w:type="dxa"/>
            <w:tcBorders>
              <w:top w:val="single" w:sz="6" w:space="0" w:color="auto"/>
              <w:left w:val="single" w:sz="6" w:space="0" w:color="auto"/>
              <w:bottom w:val="single" w:sz="6" w:space="0" w:color="auto"/>
              <w:right w:val="single" w:sz="6" w:space="0" w:color="auto"/>
            </w:tcBorders>
          </w:tcPr>
          <w:p w14:paraId="4DCF698A" w14:textId="77777777" w:rsidR="00BD1388" w:rsidRPr="00D00961" w:rsidRDefault="00BD1388">
            <w:pPr>
              <w:ind w:left="100"/>
              <w:rPr>
                <w:rFonts w:ascii="Times New Roman" w:hAnsi="Times New Roman"/>
                <w:sz w:val="22"/>
              </w:rPr>
            </w:pPr>
            <w:r w:rsidRPr="00D00961">
              <w:rPr>
                <w:rFonts w:ascii="Times New Roman" w:hAnsi="Times New Roman"/>
                <w:sz w:val="22"/>
              </w:rPr>
              <w:t>13 Sept (W2)</w:t>
            </w:r>
          </w:p>
        </w:tc>
        <w:tc>
          <w:tcPr>
            <w:tcW w:w="1920" w:type="dxa"/>
            <w:tcBorders>
              <w:top w:val="single" w:sz="6" w:space="0" w:color="auto"/>
              <w:left w:val="single" w:sz="6" w:space="0" w:color="auto"/>
              <w:bottom w:val="single" w:sz="6" w:space="0" w:color="auto"/>
              <w:right w:val="single" w:sz="6" w:space="0" w:color="auto"/>
            </w:tcBorders>
          </w:tcPr>
          <w:p w14:paraId="2910B8E3" w14:textId="77777777" w:rsidR="00BD1388" w:rsidRPr="00D00961" w:rsidRDefault="00BD1388">
            <w:pPr>
              <w:rPr>
                <w:rFonts w:ascii="Times New Roman" w:hAnsi="Times New Roman"/>
                <w:sz w:val="22"/>
              </w:rPr>
            </w:pPr>
            <w:r w:rsidRPr="00D00961">
              <w:rPr>
                <w:rFonts w:ascii="Times New Roman" w:hAnsi="Times New Roman"/>
                <w:sz w:val="22"/>
              </w:rPr>
              <w:t>2 Samuel</w:t>
            </w:r>
          </w:p>
          <w:p w14:paraId="0191A992" w14:textId="77777777" w:rsidR="00BD1388" w:rsidRPr="00D00961" w:rsidRDefault="00BD1388">
            <w:pPr>
              <w:rPr>
                <w:rFonts w:ascii="Times New Roman" w:hAnsi="Times New Roman"/>
                <w:sz w:val="22"/>
              </w:rPr>
            </w:pPr>
            <w:r w:rsidRPr="00D00961">
              <w:rPr>
                <w:rFonts w:ascii="Times New Roman" w:hAnsi="Times New Roman"/>
                <w:sz w:val="22"/>
              </w:rPr>
              <w:t>1 Chronicles</w:t>
            </w:r>
          </w:p>
        </w:tc>
        <w:tc>
          <w:tcPr>
            <w:tcW w:w="4560" w:type="dxa"/>
            <w:tcBorders>
              <w:top w:val="single" w:sz="6" w:space="0" w:color="auto"/>
              <w:left w:val="single" w:sz="6" w:space="0" w:color="auto"/>
              <w:bottom w:val="single" w:sz="6" w:space="0" w:color="auto"/>
              <w:right w:val="single" w:sz="6" w:space="0" w:color="auto"/>
            </w:tcBorders>
          </w:tcPr>
          <w:p w14:paraId="4C22F5FE" w14:textId="77777777" w:rsidR="00BD1388" w:rsidRPr="00D00961" w:rsidRDefault="00BD1388">
            <w:pPr>
              <w:rPr>
                <w:rFonts w:ascii="Times New Roman" w:hAnsi="Times New Roman"/>
                <w:sz w:val="22"/>
              </w:rPr>
            </w:pPr>
            <w:r w:rsidRPr="00D00961">
              <w:rPr>
                <w:rFonts w:ascii="Times New Roman" w:hAnsi="Times New Roman"/>
                <w:sz w:val="22"/>
              </w:rPr>
              <w:t>Benware, 101-105, 121-27</w:t>
            </w:r>
          </w:p>
          <w:p w14:paraId="7443F4B4" w14:textId="77777777" w:rsidR="00BD1388" w:rsidRPr="00D00961" w:rsidRDefault="00BD1388">
            <w:pPr>
              <w:rPr>
                <w:rFonts w:ascii="Times New Roman" w:hAnsi="Times New Roman"/>
                <w:sz w:val="22"/>
              </w:rPr>
            </w:pPr>
            <w:r w:rsidRPr="00D00961">
              <w:rPr>
                <w:rFonts w:ascii="Times New Roman" w:hAnsi="Times New Roman"/>
                <w:sz w:val="22"/>
              </w:rPr>
              <w:t xml:space="preserve">Beitzel, 119-21 </w:t>
            </w:r>
            <w:r w:rsidRPr="00D00961">
              <w:rPr>
                <w:rFonts w:ascii="Times New Roman" w:hAnsi="Times New Roman"/>
                <w:vanish/>
                <w:sz w:val="22"/>
              </w:rPr>
              <w:t>David</w:t>
            </w:r>
          </w:p>
          <w:p w14:paraId="6E0F841D" w14:textId="77777777" w:rsidR="00BD1388" w:rsidRPr="00D00961" w:rsidRDefault="00BD1388">
            <w:pPr>
              <w:rPr>
                <w:rFonts w:ascii="Times New Roman" w:hAnsi="Times New Roman"/>
                <w:sz w:val="22"/>
              </w:rPr>
            </w:pPr>
            <w:r w:rsidRPr="00D00961">
              <w:rPr>
                <w:rFonts w:ascii="Times New Roman" w:hAnsi="Times New Roman"/>
                <w:sz w:val="22"/>
              </w:rPr>
              <w:t xml:space="preserve">Merrill, 223-48 </w:t>
            </w:r>
            <w:r w:rsidRPr="00D00961">
              <w:rPr>
                <w:rFonts w:ascii="Times New Roman" w:hAnsi="Times New Roman"/>
                <w:vanish/>
                <w:sz w:val="22"/>
              </w:rPr>
              <w:t>David part 1</w:t>
            </w:r>
          </w:p>
        </w:tc>
      </w:tr>
      <w:tr w:rsidR="00BD1388" w:rsidRPr="00D00961" w14:paraId="1675864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E56BE56" w14:textId="77777777" w:rsidR="00BD1388" w:rsidRPr="00D00961" w:rsidRDefault="00BD1388">
            <w:pPr>
              <w:jc w:val="center"/>
              <w:rPr>
                <w:rFonts w:ascii="Times New Roman" w:hAnsi="Times New Roman"/>
                <w:sz w:val="22"/>
              </w:rPr>
            </w:pPr>
            <w:r w:rsidRPr="00D00961">
              <w:rPr>
                <w:rFonts w:ascii="Times New Roman" w:hAnsi="Times New Roman"/>
                <w:sz w:val="22"/>
              </w:rPr>
              <w:t>13</w:t>
            </w:r>
          </w:p>
        </w:tc>
        <w:tc>
          <w:tcPr>
            <w:tcW w:w="1600" w:type="dxa"/>
            <w:tcBorders>
              <w:top w:val="single" w:sz="6" w:space="0" w:color="auto"/>
              <w:left w:val="single" w:sz="6" w:space="0" w:color="auto"/>
              <w:bottom w:val="single" w:sz="6" w:space="0" w:color="auto"/>
              <w:right w:val="single" w:sz="6" w:space="0" w:color="auto"/>
            </w:tcBorders>
          </w:tcPr>
          <w:p w14:paraId="40D0D464" w14:textId="77777777" w:rsidR="00BD1388" w:rsidRPr="00D00961" w:rsidRDefault="00BD1388">
            <w:pPr>
              <w:ind w:left="100"/>
              <w:rPr>
                <w:rFonts w:ascii="Times New Roman" w:hAnsi="Times New Roman"/>
                <w:sz w:val="22"/>
              </w:rPr>
            </w:pPr>
            <w:r w:rsidRPr="00D00961">
              <w:rPr>
                <w:rFonts w:ascii="Times New Roman" w:hAnsi="Times New Roman"/>
                <w:sz w:val="22"/>
              </w:rPr>
              <w:t>20 Sept (W1)</w:t>
            </w:r>
          </w:p>
        </w:tc>
        <w:tc>
          <w:tcPr>
            <w:tcW w:w="1920" w:type="dxa"/>
            <w:tcBorders>
              <w:top w:val="single" w:sz="6" w:space="0" w:color="auto"/>
              <w:left w:val="single" w:sz="6" w:space="0" w:color="auto"/>
              <w:bottom w:val="single" w:sz="6" w:space="0" w:color="auto"/>
              <w:right w:val="single" w:sz="6" w:space="0" w:color="auto"/>
            </w:tcBorders>
          </w:tcPr>
          <w:p w14:paraId="2670D06E" w14:textId="77777777" w:rsidR="00BD1388" w:rsidRPr="00D00961" w:rsidRDefault="00BD1388">
            <w:pPr>
              <w:rPr>
                <w:rFonts w:ascii="Times New Roman" w:hAnsi="Times New Roman"/>
                <w:sz w:val="22"/>
              </w:rPr>
            </w:pPr>
            <w:r w:rsidRPr="00D00961">
              <w:rPr>
                <w:rFonts w:ascii="Times New Roman" w:hAnsi="Times New Roman"/>
                <w:sz w:val="22"/>
              </w:rPr>
              <w:t>1 Kings</w:t>
            </w:r>
          </w:p>
          <w:p w14:paraId="50F8C61B" w14:textId="77777777" w:rsidR="00BD1388" w:rsidRPr="00D00961" w:rsidRDefault="00BD1388">
            <w:pPr>
              <w:rPr>
                <w:rFonts w:ascii="Times New Roman" w:hAnsi="Times New Roman"/>
                <w:sz w:val="22"/>
              </w:rPr>
            </w:pPr>
            <w:r w:rsidRPr="00D00961">
              <w:rPr>
                <w:rFonts w:ascii="Times New Roman" w:hAnsi="Times New Roman"/>
                <w:sz w:val="22"/>
              </w:rPr>
              <w:t>2 Chron. 1–21</w:t>
            </w:r>
          </w:p>
          <w:p w14:paraId="72D4D1D9" w14:textId="77777777" w:rsidR="00BD1388" w:rsidRPr="00D00961" w:rsidRDefault="00BD1388">
            <w:pPr>
              <w:rPr>
                <w:rFonts w:ascii="Times New Roman" w:hAnsi="Times New Roman"/>
                <w:sz w:val="22"/>
              </w:rPr>
            </w:pPr>
            <w:r w:rsidRPr="00D00961">
              <w:rPr>
                <w:rFonts w:ascii="Times New Roman" w:hAnsi="Times New Roman"/>
                <w:sz w:val="22"/>
              </w:rPr>
              <w:t>Quiz #4</w:t>
            </w:r>
          </w:p>
        </w:tc>
        <w:tc>
          <w:tcPr>
            <w:tcW w:w="4560" w:type="dxa"/>
            <w:tcBorders>
              <w:top w:val="single" w:sz="6" w:space="0" w:color="auto"/>
              <w:left w:val="single" w:sz="6" w:space="0" w:color="auto"/>
              <w:bottom w:val="single" w:sz="6" w:space="0" w:color="auto"/>
              <w:right w:val="single" w:sz="6" w:space="0" w:color="auto"/>
            </w:tcBorders>
          </w:tcPr>
          <w:p w14:paraId="69835C14" w14:textId="77777777" w:rsidR="00BD1388" w:rsidRPr="00D00961" w:rsidRDefault="00BD1388">
            <w:pPr>
              <w:rPr>
                <w:rFonts w:ascii="Times New Roman" w:hAnsi="Times New Roman"/>
                <w:sz w:val="22"/>
              </w:rPr>
            </w:pPr>
            <w:r w:rsidRPr="00D00961">
              <w:rPr>
                <w:rFonts w:ascii="Times New Roman" w:hAnsi="Times New Roman"/>
                <w:sz w:val="22"/>
              </w:rPr>
              <w:t>Benware, 106-114</w:t>
            </w:r>
          </w:p>
          <w:p w14:paraId="6F705AFB" w14:textId="77777777" w:rsidR="00BD1388" w:rsidRPr="00D00961" w:rsidRDefault="00BD1388">
            <w:pPr>
              <w:rPr>
                <w:rFonts w:ascii="Times New Roman" w:hAnsi="Times New Roman"/>
                <w:sz w:val="22"/>
              </w:rPr>
            </w:pPr>
            <w:r w:rsidRPr="00D00961">
              <w:rPr>
                <w:rFonts w:ascii="Times New Roman" w:hAnsi="Times New Roman"/>
                <w:sz w:val="22"/>
              </w:rPr>
              <w:t xml:space="preserve">Beitzel, 122-28 </w:t>
            </w:r>
            <w:r w:rsidRPr="00D00961">
              <w:rPr>
                <w:rFonts w:ascii="Times New Roman" w:hAnsi="Times New Roman"/>
                <w:vanish/>
                <w:sz w:val="22"/>
              </w:rPr>
              <w:t>Solomon &amp; Division</w:t>
            </w:r>
          </w:p>
          <w:p w14:paraId="445F48B8" w14:textId="77777777" w:rsidR="00BD1388" w:rsidRPr="00D00961" w:rsidRDefault="00BD1388">
            <w:pPr>
              <w:rPr>
                <w:rFonts w:ascii="Times New Roman" w:hAnsi="Times New Roman"/>
                <w:sz w:val="22"/>
              </w:rPr>
            </w:pPr>
            <w:r w:rsidRPr="00D00961">
              <w:rPr>
                <w:rFonts w:ascii="Times New Roman" w:hAnsi="Times New Roman"/>
                <w:sz w:val="22"/>
              </w:rPr>
              <w:t xml:space="preserve">Merrill, 249-84 </w:t>
            </w:r>
            <w:r w:rsidRPr="00D00961">
              <w:rPr>
                <w:rFonts w:ascii="Times New Roman" w:hAnsi="Times New Roman"/>
                <w:vanish/>
                <w:sz w:val="22"/>
              </w:rPr>
              <w:t>David part 2</w:t>
            </w:r>
          </w:p>
        </w:tc>
      </w:tr>
      <w:tr w:rsidR="00BD1388" w:rsidRPr="00D00961" w14:paraId="5F9B954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5ADE814" w14:textId="77777777" w:rsidR="00BD1388" w:rsidRPr="00D00961" w:rsidRDefault="00BD1388">
            <w:pPr>
              <w:jc w:val="center"/>
              <w:rPr>
                <w:rFonts w:ascii="Times New Roman" w:hAnsi="Times New Roman"/>
                <w:sz w:val="22"/>
              </w:rPr>
            </w:pPr>
            <w:r w:rsidRPr="00D00961">
              <w:rPr>
                <w:rFonts w:ascii="Times New Roman" w:hAnsi="Times New Roman"/>
                <w:sz w:val="22"/>
              </w:rPr>
              <w:t>14</w:t>
            </w:r>
          </w:p>
        </w:tc>
        <w:tc>
          <w:tcPr>
            <w:tcW w:w="1600" w:type="dxa"/>
            <w:tcBorders>
              <w:top w:val="single" w:sz="6" w:space="0" w:color="auto"/>
              <w:left w:val="single" w:sz="6" w:space="0" w:color="auto"/>
              <w:bottom w:val="single" w:sz="6" w:space="0" w:color="auto"/>
              <w:right w:val="single" w:sz="6" w:space="0" w:color="auto"/>
            </w:tcBorders>
          </w:tcPr>
          <w:p w14:paraId="6BAD1244" w14:textId="77777777" w:rsidR="00BD1388" w:rsidRPr="00D00961" w:rsidRDefault="00BD1388">
            <w:pPr>
              <w:ind w:left="100"/>
              <w:rPr>
                <w:rFonts w:ascii="Times New Roman" w:hAnsi="Times New Roman"/>
                <w:sz w:val="22"/>
              </w:rPr>
            </w:pPr>
            <w:r w:rsidRPr="00D00961">
              <w:rPr>
                <w:rFonts w:ascii="Times New Roman" w:hAnsi="Times New Roman"/>
                <w:sz w:val="22"/>
              </w:rPr>
              <w:t>20 Sept (W2)</w:t>
            </w:r>
          </w:p>
        </w:tc>
        <w:tc>
          <w:tcPr>
            <w:tcW w:w="1920" w:type="dxa"/>
            <w:tcBorders>
              <w:top w:val="single" w:sz="6" w:space="0" w:color="auto"/>
              <w:left w:val="single" w:sz="6" w:space="0" w:color="auto"/>
              <w:bottom w:val="single" w:sz="6" w:space="0" w:color="auto"/>
              <w:right w:val="single" w:sz="6" w:space="0" w:color="auto"/>
            </w:tcBorders>
          </w:tcPr>
          <w:p w14:paraId="69A2B416" w14:textId="77777777" w:rsidR="00BD1388" w:rsidRPr="00D00961" w:rsidRDefault="00BD1388">
            <w:pPr>
              <w:rPr>
                <w:rFonts w:ascii="Times New Roman" w:hAnsi="Times New Roman"/>
                <w:sz w:val="22"/>
              </w:rPr>
            </w:pPr>
            <w:r w:rsidRPr="00D00961">
              <w:rPr>
                <w:rFonts w:ascii="Times New Roman" w:hAnsi="Times New Roman"/>
                <w:sz w:val="22"/>
              </w:rPr>
              <w:t>2 Kings</w:t>
            </w:r>
          </w:p>
          <w:p w14:paraId="21E393B9" w14:textId="77777777" w:rsidR="00BD1388" w:rsidRPr="00D00961" w:rsidRDefault="00BD1388">
            <w:pPr>
              <w:rPr>
                <w:rFonts w:ascii="Times New Roman" w:hAnsi="Times New Roman"/>
                <w:sz w:val="22"/>
              </w:rPr>
            </w:pPr>
            <w:r w:rsidRPr="00D00961">
              <w:rPr>
                <w:rFonts w:ascii="Times New Roman" w:hAnsi="Times New Roman"/>
                <w:sz w:val="22"/>
              </w:rPr>
              <w:t>2 Chron. 22–36</w:t>
            </w:r>
          </w:p>
        </w:tc>
        <w:tc>
          <w:tcPr>
            <w:tcW w:w="4560" w:type="dxa"/>
            <w:tcBorders>
              <w:top w:val="single" w:sz="6" w:space="0" w:color="auto"/>
              <w:left w:val="single" w:sz="6" w:space="0" w:color="auto"/>
              <w:bottom w:val="single" w:sz="6" w:space="0" w:color="auto"/>
              <w:right w:val="single" w:sz="6" w:space="0" w:color="auto"/>
            </w:tcBorders>
          </w:tcPr>
          <w:p w14:paraId="32A6F0FB" w14:textId="77777777" w:rsidR="00BD1388" w:rsidRPr="00D00961" w:rsidRDefault="00BD1388">
            <w:pPr>
              <w:rPr>
                <w:rFonts w:ascii="Times New Roman" w:hAnsi="Times New Roman"/>
                <w:sz w:val="22"/>
              </w:rPr>
            </w:pPr>
            <w:r w:rsidRPr="00D00961">
              <w:rPr>
                <w:rFonts w:ascii="Times New Roman" w:hAnsi="Times New Roman"/>
                <w:sz w:val="22"/>
              </w:rPr>
              <w:t>Benware, 115-20</w:t>
            </w:r>
          </w:p>
          <w:p w14:paraId="49779FAE" w14:textId="77777777" w:rsidR="00BD1388" w:rsidRPr="00D00961" w:rsidRDefault="00BD1388">
            <w:pPr>
              <w:rPr>
                <w:rFonts w:ascii="Times New Roman" w:hAnsi="Times New Roman"/>
                <w:sz w:val="22"/>
              </w:rPr>
            </w:pPr>
            <w:r w:rsidRPr="00D00961">
              <w:rPr>
                <w:rFonts w:ascii="Times New Roman" w:hAnsi="Times New Roman"/>
                <w:sz w:val="22"/>
              </w:rPr>
              <w:t>Beitzel, 129-35</w:t>
            </w:r>
          </w:p>
          <w:p w14:paraId="0D35AF87" w14:textId="77777777" w:rsidR="00BD1388" w:rsidRPr="00D00961" w:rsidRDefault="00BD1388">
            <w:pPr>
              <w:rPr>
                <w:rFonts w:ascii="Times New Roman" w:hAnsi="Times New Roman"/>
                <w:sz w:val="22"/>
              </w:rPr>
            </w:pPr>
            <w:r w:rsidRPr="00D00961">
              <w:rPr>
                <w:rFonts w:ascii="Times New Roman" w:hAnsi="Times New Roman"/>
                <w:sz w:val="22"/>
              </w:rPr>
              <w:t xml:space="preserve">Merrill, 285-314 </w:t>
            </w:r>
            <w:r w:rsidRPr="00D00961">
              <w:rPr>
                <w:rFonts w:ascii="Times New Roman" w:hAnsi="Times New Roman"/>
                <w:vanish/>
                <w:sz w:val="22"/>
              </w:rPr>
              <w:t>Solomon</w:t>
            </w:r>
          </w:p>
        </w:tc>
      </w:tr>
      <w:tr w:rsidR="00BD1388" w:rsidRPr="00D00961" w14:paraId="50B795C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EBB7AD8" w14:textId="77777777" w:rsidR="00BD1388" w:rsidRPr="00D00961" w:rsidRDefault="00BD1388">
            <w:pPr>
              <w:jc w:val="center"/>
              <w:rPr>
                <w:rFonts w:ascii="Times New Roman" w:hAnsi="Times New Roman"/>
                <w:sz w:val="22"/>
              </w:rPr>
            </w:pPr>
            <w:r w:rsidRPr="00D00961">
              <w:rPr>
                <w:rFonts w:ascii="Times New Roman" w:hAnsi="Times New Roman"/>
                <w:sz w:val="22"/>
              </w:rPr>
              <w:t>15</w:t>
            </w:r>
          </w:p>
        </w:tc>
        <w:tc>
          <w:tcPr>
            <w:tcW w:w="1600" w:type="dxa"/>
            <w:tcBorders>
              <w:top w:val="single" w:sz="6" w:space="0" w:color="auto"/>
              <w:left w:val="single" w:sz="6" w:space="0" w:color="auto"/>
              <w:bottom w:val="single" w:sz="6" w:space="0" w:color="auto"/>
              <w:right w:val="single" w:sz="6" w:space="0" w:color="auto"/>
            </w:tcBorders>
          </w:tcPr>
          <w:p w14:paraId="2964A270" w14:textId="77777777" w:rsidR="00BD1388" w:rsidRPr="00D00961" w:rsidRDefault="00BD1388">
            <w:pPr>
              <w:ind w:left="100"/>
              <w:rPr>
                <w:rFonts w:ascii="Times New Roman" w:hAnsi="Times New Roman"/>
                <w:sz w:val="22"/>
              </w:rPr>
            </w:pPr>
            <w:r w:rsidRPr="00D00961">
              <w:rPr>
                <w:rFonts w:ascii="Times New Roman" w:hAnsi="Times New Roman"/>
                <w:sz w:val="22"/>
              </w:rPr>
              <w:t>27 Sept (W1)</w:t>
            </w:r>
          </w:p>
        </w:tc>
        <w:tc>
          <w:tcPr>
            <w:tcW w:w="1920" w:type="dxa"/>
            <w:tcBorders>
              <w:top w:val="single" w:sz="6" w:space="0" w:color="auto"/>
              <w:left w:val="single" w:sz="6" w:space="0" w:color="auto"/>
              <w:bottom w:val="single" w:sz="6" w:space="0" w:color="auto"/>
              <w:right w:val="single" w:sz="6" w:space="0" w:color="auto"/>
            </w:tcBorders>
          </w:tcPr>
          <w:p w14:paraId="14B860CE" w14:textId="77777777" w:rsidR="00BD1388" w:rsidRPr="00D00961" w:rsidRDefault="00BD1388">
            <w:pPr>
              <w:tabs>
                <w:tab w:val="right" w:pos="1460"/>
              </w:tabs>
              <w:rPr>
                <w:rFonts w:ascii="Times New Roman" w:hAnsi="Times New Roman"/>
                <w:sz w:val="22"/>
              </w:rPr>
            </w:pPr>
            <w:r w:rsidRPr="00D00961">
              <w:rPr>
                <w:rFonts w:ascii="Times New Roman" w:hAnsi="Times New Roman"/>
                <w:sz w:val="22"/>
              </w:rPr>
              <w:t>Job</w:t>
            </w:r>
          </w:p>
        </w:tc>
        <w:tc>
          <w:tcPr>
            <w:tcW w:w="4560" w:type="dxa"/>
            <w:tcBorders>
              <w:top w:val="single" w:sz="6" w:space="0" w:color="auto"/>
              <w:left w:val="single" w:sz="6" w:space="0" w:color="auto"/>
              <w:bottom w:val="single" w:sz="6" w:space="0" w:color="auto"/>
              <w:right w:val="single" w:sz="6" w:space="0" w:color="auto"/>
            </w:tcBorders>
          </w:tcPr>
          <w:p w14:paraId="00668892" w14:textId="77777777" w:rsidR="00BD1388" w:rsidRPr="00D00961" w:rsidRDefault="00BD1388">
            <w:pPr>
              <w:rPr>
                <w:rFonts w:ascii="Times New Roman" w:hAnsi="Times New Roman"/>
                <w:sz w:val="22"/>
              </w:rPr>
            </w:pPr>
            <w:r w:rsidRPr="00D00961">
              <w:rPr>
                <w:rFonts w:ascii="Times New Roman" w:hAnsi="Times New Roman"/>
                <w:sz w:val="22"/>
              </w:rPr>
              <w:t>Benware, 144-50</w:t>
            </w:r>
          </w:p>
          <w:p w14:paraId="7891F252" w14:textId="77777777" w:rsidR="00BD1388" w:rsidRPr="00D00961" w:rsidRDefault="00BD1388">
            <w:pPr>
              <w:rPr>
                <w:rFonts w:ascii="Times New Roman" w:hAnsi="Times New Roman"/>
                <w:sz w:val="22"/>
              </w:rPr>
            </w:pPr>
            <w:r w:rsidRPr="00D00961">
              <w:rPr>
                <w:rFonts w:ascii="Times New Roman" w:hAnsi="Times New Roman"/>
                <w:sz w:val="22"/>
              </w:rPr>
              <w:t xml:space="preserve">Merrill, 315-35 </w:t>
            </w:r>
            <w:r w:rsidRPr="00D00961">
              <w:rPr>
                <w:rFonts w:ascii="Times New Roman" w:hAnsi="Times New Roman"/>
                <w:vanish/>
                <w:sz w:val="22"/>
              </w:rPr>
              <w:t>Division to Asa</w:t>
            </w:r>
          </w:p>
          <w:p w14:paraId="120A3738" w14:textId="77777777" w:rsidR="00BD1388" w:rsidRPr="00D00961" w:rsidRDefault="00BD1388">
            <w:pPr>
              <w:rPr>
                <w:rFonts w:ascii="Times New Roman" w:hAnsi="Times New Roman"/>
                <w:sz w:val="22"/>
              </w:rPr>
            </w:pPr>
            <w:r w:rsidRPr="00D00961">
              <w:rPr>
                <w:rFonts w:ascii="Times New Roman" w:hAnsi="Times New Roman"/>
                <w:sz w:val="22"/>
              </w:rPr>
              <w:t>Presentation #3 on Job</w:t>
            </w:r>
          </w:p>
          <w:p w14:paraId="2CF511C6" w14:textId="77777777" w:rsidR="00BD1388" w:rsidRPr="00D00961" w:rsidRDefault="00BD1388">
            <w:pPr>
              <w:rPr>
                <w:rFonts w:ascii="Times New Roman" w:hAnsi="Times New Roman"/>
                <w:sz w:val="22"/>
              </w:rPr>
            </w:pPr>
            <w:r w:rsidRPr="00D00961">
              <w:rPr>
                <w:rFonts w:ascii="Times New Roman" w:hAnsi="Times New Roman"/>
                <w:sz w:val="22"/>
              </w:rPr>
              <w:t>Bring $20 for OTS, vol. 2</w:t>
            </w:r>
          </w:p>
        </w:tc>
      </w:tr>
      <w:tr w:rsidR="00BD1388" w:rsidRPr="00D00961" w14:paraId="1FFA395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DF9934A" w14:textId="77777777" w:rsidR="00BD1388" w:rsidRPr="00D00961" w:rsidRDefault="00BD1388">
            <w:pPr>
              <w:jc w:val="center"/>
              <w:rPr>
                <w:rFonts w:ascii="Times New Roman" w:hAnsi="Times New Roman"/>
                <w:sz w:val="22"/>
              </w:rPr>
            </w:pPr>
            <w:r w:rsidRPr="00D00961">
              <w:rPr>
                <w:rFonts w:ascii="Times New Roman" w:hAnsi="Times New Roman"/>
                <w:sz w:val="22"/>
              </w:rPr>
              <w:t>16</w:t>
            </w:r>
          </w:p>
        </w:tc>
        <w:tc>
          <w:tcPr>
            <w:tcW w:w="1600" w:type="dxa"/>
            <w:tcBorders>
              <w:top w:val="single" w:sz="6" w:space="0" w:color="auto"/>
              <w:left w:val="single" w:sz="6" w:space="0" w:color="auto"/>
              <w:bottom w:val="single" w:sz="6" w:space="0" w:color="auto"/>
              <w:right w:val="single" w:sz="6" w:space="0" w:color="auto"/>
            </w:tcBorders>
          </w:tcPr>
          <w:p w14:paraId="5A9446DD" w14:textId="77777777" w:rsidR="00BD1388" w:rsidRPr="00D00961" w:rsidRDefault="00BD1388">
            <w:pPr>
              <w:ind w:left="100"/>
              <w:rPr>
                <w:rFonts w:ascii="Times New Roman" w:hAnsi="Times New Roman"/>
                <w:sz w:val="22"/>
              </w:rPr>
            </w:pPr>
            <w:r w:rsidRPr="00D00961">
              <w:rPr>
                <w:rFonts w:ascii="Times New Roman" w:hAnsi="Times New Roman"/>
                <w:sz w:val="22"/>
              </w:rPr>
              <w:t>27 Sept (W2)</w:t>
            </w:r>
          </w:p>
        </w:tc>
        <w:tc>
          <w:tcPr>
            <w:tcW w:w="1920" w:type="dxa"/>
            <w:tcBorders>
              <w:top w:val="single" w:sz="6" w:space="0" w:color="auto"/>
              <w:left w:val="single" w:sz="6" w:space="0" w:color="auto"/>
              <w:bottom w:val="single" w:sz="6" w:space="0" w:color="auto"/>
              <w:right w:val="single" w:sz="6" w:space="0" w:color="auto"/>
            </w:tcBorders>
          </w:tcPr>
          <w:p w14:paraId="056F62F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Psalms</w:t>
            </w:r>
          </w:p>
          <w:p w14:paraId="1D34F0B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#5</w:t>
            </w:r>
          </w:p>
        </w:tc>
        <w:tc>
          <w:tcPr>
            <w:tcW w:w="4560" w:type="dxa"/>
            <w:tcBorders>
              <w:top w:val="single" w:sz="6" w:space="0" w:color="auto"/>
              <w:left w:val="single" w:sz="6" w:space="0" w:color="auto"/>
              <w:bottom w:val="single" w:sz="6" w:space="0" w:color="auto"/>
              <w:right w:val="single" w:sz="6" w:space="0" w:color="auto"/>
            </w:tcBorders>
          </w:tcPr>
          <w:p w14:paraId="1303FC98" w14:textId="77777777" w:rsidR="00BD1388" w:rsidRPr="00D00961" w:rsidRDefault="00BD1388">
            <w:pPr>
              <w:rPr>
                <w:rFonts w:ascii="Times New Roman" w:hAnsi="Times New Roman"/>
                <w:sz w:val="22"/>
              </w:rPr>
            </w:pPr>
            <w:r w:rsidRPr="00D00961">
              <w:rPr>
                <w:rFonts w:ascii="Times New Roman" w:hAnsi="Times New Roman"/>
                <w:sz w:val="22"/>
              </w:rPr>
              <w:t>Benware, 151-55</w:t>
            </w:r>
          </w:p>
          <w:p w14:paraId="1AFE11B6" w14:textId="77777777" w:rsidR="00BD1388" w:rsidRPr="00D00961" w:rsidRDefault="00BD1388">
            <w:pPr>
              <w:rPr>
                <w:rFonts w:ascii="Times New Roman" w:hAnsi="Times New Roman"/>
                <w:sz w:val="22"/>
              </w:rPr>
            </w:pPr>
            <w:r w:rsidRPr="00D00961">
              <w:rPr>
                <w:rFonts w:ascii="Times New Roman" w:hAnsi="Times New Roman"/>
                <w:sz w:val="22"/>
              </w:rPr>
              <w:t>Class notes on Psalms</w:t>
            </w:r>
          </w:p>
        </w:tc>
      </w:tr>
      <w:tr w:rsidR="00BD1388" w:rsidRPr="00D00961" w14:paraId="1CAD1EA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D76068F" w14:textId="77777777" w:rsidR="00BD1388" w:rsidRPr="00D00961" w:rsidRDefault="00BD1388">
            <w:pPr>
              <w:jc w:val="center"/>
              <w:rPr>
                <w:rFonts w:ascii="Times New Roman" w:hAnsi="Times New Roman"/>
                <w:sz w:val="22"/>
              </w:rPr>
            </w:pPr>
            <w:r w:rsidRPr="00D00961">
              <w:rPr>
                <w:rFonts w:ascii="Times New Roman" w:hAnsi="Times New Roman"/>
                <w:sz w:val="22"/>
              </w:rPr>
              <w:t>17</w:t>
            </w:r>
          </w:p>
        </w:tc>
        <w:tc>
          <w:tcPr>
            <w:tcW w:w="1600" w:type="dxa"/>
            <w:tcBorders>
              <w:top w:val="single" w:sz="6" w:space="0" w:color="auto"/>
              <w:left w:val="single" w:sz="6" w:space="0" w:color="auto"/>
              <w:bottom w:val="single" w:sz="6" w:space="0" w:color="auto"/>
              <w:right w:val="single" w:sz="6" w:space="0" w:color="auto"/>
            </w:tcBorders>
          </w:tcPr>
          <w:p w14:paraId="13E67AE3" w14:textId="77777777" w:rsidR="00BD1388" w:rsidRPr="00D00961" w:rsidRDefault="00BD1388">
            <w:pPr>
              <w:ind w:left="100"/>
              <w:rPr>
                <w:rFonts w:ascii="Times New Roman" w:hAnsi="Times New Roman"/>
                <w:sz w:val="22"/>
              </w:rPr>
            </w:pPr>
            <w:r w:rsidRPr="00D00961">
              <w:rPr>
                <w:rFonts w:ascii="Times New Roman" w:hAnsi="Times New Roman"/>
                <w:sz w:val="22"/>
              </w:rPr>
              <w:t>4 Oct (W1)</w:t>
            </w:r>
          </w:p>
        </w:tc>
        <w:tc>
          <w:tcPr>
            <w:tcW w:w="1920" w:type="dxa"/>
            <w:tcBorders>
              <w:top w:val="single" w:sz="6" w:space="0" w:color="auto"/>
              <w:left w:val="single" w:sz="6" w:space="0" w:color="auto"/>
              <w:bottom w:val="single" w:sz="6" w:space="0" w:color="auto"/>
              <w:right w:val="single" w:sz="6" w:space="0" w:color="auto"/>
            </w:tcBorders>
          </w:tcPr>
          <w:p w14:paraId="0C050F44"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Song of Songs</w:t>
            </w:r>
          </w:p>
          <w:p w14:paraId="39274B0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Proverbs</w:t>
            </w:r>
          </w:p>
        </w:tc>
        <w:tc>
          <w:tcPr>
            <w:tcW w:w="4560" w:type="dxa"/>
            <w:tcBorders>
              <w:top w:val="single" w:sz="6" w:space="0" w:color="auto"/>
              <w:left w:val="single" w:sz="6" w:space="0" w:color="auto"/>
              <w:bottom w:val="single" w:sz="6" w:space="0" w:color="auto"/>
              <w:right w:val="single" w:sz="6" w:space="0" w:color="auto"/>
            </w:tcBorders>
          </w:tcPr>
          <w:p w14:paraId="3376A656" w14:textId="77777777" w:rsidR="00BD1388" w:rsidRPr="00D00961" w:rsidRDefault="00BD1388">
            <w:pPr>
              <w:rPr>
                <w:rFonts w:ascii="Times New Roman" w:hAnsi="Times New Roman"/>
                <w:sz w:val="22"/>
              </w:rPr>
            </w:pPr>
            <w:r w:rsidRPr="00D00961">
              <w:rPr>
                <w:rFonts w:ascii="Times New Roman" w:hAnsi="Times New Roman"/>
                <w:sz w:val="22"/>
              </w:rPr>
              <w:t>Benware, 156-58, 163-65</w:t>
            </w:r>
          </w:p>
          <w:p w14:paraId="69D7F3B4" w14:textId="77777777" w:rsidR="00BD1388" w:rsidRPr="00D00961" w:rsidRDefault="00BD1388">
            <w:pPr>
              <w:rPr>
                <w:rFonts w:ascii="Times New Roman" w:hAnsi="Times New Roman"/>
                <w:sz w:val="22"/>
              </w:rPr>
            </w:pPr>
            <w:r w:rsidRPr="00D00961">
              <w:rPr>
                <w:rFonts w:ascii="Times New Roman" w:hAnsi="Times New Roman"/>
                <w:sz w:val="22"/>
              </w:rPr>
              <w:t xml:space="preserve">Merrill, 335-56 </w:t>
            </w:r>
            <w:r w:rsidRPr="00D00961">
              <w:rPr>
                <w:rFonts w:ascii="Times New Roman" w:hAnsi="Times New Roman"/>
                <w:vanish/>
                <w:sz w:val="22"/>
              </w:rPr>
              <w:t>Nadab to Jehoram</w:t>
            </w:r>
          </w:p>
        </w:tc>
      </w:tr>
      <w:tr w:rsidR="00BD1388" w:rsidRPr="00D00961" w14:paraId="7C5863B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87DB37A" w14:textId="77777777" w:rsidR="00BD1388" w:rsidRPr="00D00961" w:rsidRDefault="00BD1388">
            <w:pPr>
              <w:jc w:val="center"/>
              <w:rPr>
                <w:rFonts w:ascii="Times New Roman" w:hAnsi="Times New Roman"/>
                <w:sz w:val="22"/>
              </w:rPr>
            </w:pPr>
            <w:r w:rsidRPr="00D00961">
              <w:rPr>
                <w:rFonts w:ascii="Times New Roman" w:hAnsi="Times New Roman"/>
                <w:sz w:val="22"/>
              </w:rPr>
              <w:t>18</w:t>
            </w:r>
          </w:p>
        </w:tc>
        <w:tc>
          <w:tcPr>
            <w:tcW w:w="1600" w:type="dxa"/>
            <w:tcBorders>
              <w:top w:val="single" w:sz="6" w:space="0" w:color="auto"/>
              <w:left w:val="single" w:sz="6" w:space="0" w:color="auto"/>
              <w:bottom w:val="single" w:sz="6" w:space="0" w:color="auto"/>
              <w:right w:val="single" w:sz="6" w:space="0" w:color="auto"/>
            </w:tcBorders>
          </w:tcPr>
          <w:p w14:paraId="495B1BBF" w14:textId="77777777" w:rsidR="00BD1388" w:rsidRPr="00D00961" w:rsidRDefault="00BD1388">
            <w:pPr>
              <w:ind w:left="100"/>
              <w:rPr>
                <w:rFonts w:ascii="Times New Roman" w:hAnsi="Times New Roman"/>
                <w:sz w:val="22"/>
              </w:rPr>
            </w:pPr>
            <w:r w:rsidRPr="00D00961">
              <w:rPr>
                <w:rFonts w:ascii="Times New Roman" w:hAnsi="Times New Roman"/>
                <w:sz w:val="22"/>
              </w:rPr>
              <w:t>4 Oct (W2)</w:t>
            </w:r>
          </w:p>
        </w:tc>
        <w:tc>
          <w:tcPr>
            <w:tcW w:w="1920" w:type="dxa"/>
            <w:tcBorders>
              <w:top w:val="single" w:sz="6" w:space="0" w:color="auto"/>
              <w:left w:val="single" w:sz="6" w:space="0" w:color="auto"/>
              <w:bottom w:val="single" w:sz="6" w:space="0" w:color="auto"/>
              <w:right w:val="single" w:sz="6" w:space="0" w:color="auto"/>
            </w:tcBorders>
          </w:tcPr>
          <w:p w14:paraId="474452B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Ecclesiastes</w:t>
            </w:r>
          </w:p>
        </w:tc>
        <w:tc>
          <w:tcPr>
            <w:tcW w:w="4560" w:type="dxa"/>
            <w:tcBorders>
              <w:top w:val="single" w:sz="6" w:space="0" w:color="auto"/>
              <w:left w:val="single" w:sz="6" w:space="0" w:color="auto"/>
              <w:bottom w:val="single" w:sz="6" w:space="0" w:color="auto"/>
              <w:right w:val="single" w:sz="6" w:space="0" w:color="auto"/>
            </w:tcBorders>
          </w:tcPr>
          <w:p w14:paraId="232618A3" w14:textId="77777777" w:rsidR="00BD1388" w:rsidRPr="00D00961" w:rsidRDefault="00BD1388">
            <w:pPr>
              <w:rPr>
                <w:rFonts w:ascii="Times New Roman" w:hAnsi="Times New Roman"/>
                <w:sz w:val="22"/>
              </w:rPr>
            </w:pPr>
            <w:r w:rsidRPr="00D00961">
              <w:rPr>
                <w:rFonts w:ascii="Times New Roman" w:hAnsi="Times New Roman"/>
                <w:sz w:val="22"/>
              </w:rPr>
              <w:t>Benware, 159-62</w:t>
            </w:r>
          </w:p>
          <w:p w14:paraId="078BFD1C" w14:textId="77777777" w:rsidR="00BD1388" w:rsidRPr="00D00961" w:rsidRDefault="00BD1388">
            <w:pPr>
              <w:rPr>
                <w:rFonts w:ascii="Times New Roman" w:hAnsi="Times New Roman"/>
                <w:sz w:val="22"/>
              </w:rPr>
            </w:pPr>
            <w:r w:rsidRPr="00D00961">
              <w:rPr>
                <w:rFonts w:ascii="Times New Roman" w:hAnsi="Times New Roman"/>
                <w:sz w:val="22"/>
              </w:rPr>
              <w:t>Class notes on Ecclesiastes</w:t>
            </w:r>
          </w:p>
          <w:p w14:paraId="2079D11F" w14:textId="77777777" w:rsidR="00BD1388" w:rsidRPr="00D00961" w:rsidRDefault="00BD1388">
            <w:pPr>
              <w:rPr>
                <w:rFonts w:ascii="Times New Roman" w:hAnsi="Times New Roman"/>
                <w:sz w:val="22"/>
              </w:rPr>
            </w:pPr>
            <w:r w:rsidRPr="00D00961">
              <w:rPr>
                <w:rFonts w:ascii="Times New Roman" w:hAnsi="Times New Roman"/>
                <w:sz w:val="22"/>
              </w:rPr>
              <w:t>Presentation #4 on Ecclesiastes</w:t>
            </w:r>
          </w:p>
        </w:tc>
      </w:tr>
      <w:tr w:rsidR="00BD1388" w:rsidRPr="00D00961" w14:paraId="4E0E71F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5F6019A" w14:textId="77777777" w:rsidR="00BD1388" w:rsidRPr="00D00961" w:rsidRDefault="00BD1388">
            <w:pPr>
              <w:jc w:val="center"/>
              <w:rPr>
                <w:rFonts w:ascii="Times New Roman" w:hAnsi="Times New Roman"/>
                <w:sz w:val="22"/>
              </w:rPr>
            </w:pPr>
            <w:r w:rsidRPr="00D00961">
              <w:rPr>
                <w:rFonts w:ascii="Times New Roman" w:hAnsi="Times New Roman"/>
                <w:sz w:val="22"/>
              </w:rPr>
              <w:lastRenderedPageBreak/>
              <w:t>19</w:t>
            </w:r>
          </w:p>
        </w:tc>
        <w:tc>
          <w:tcPr>
            <w:tcW w:w="1600" w:type="dxa"/>
            <w:tcBorders>
              <w:top w:val="single" w:sz="6" w:space="0" w:color="auto"/>
              <w:left w:val="single" w:sz="6" w:space="0" w:color="auto"/>
              <w:bottom w:val="single" w:sz="6" w:space="0" w:color="auto"/>
              <w:right w:val="single" w:sz="6" w:space="0" w:color="auto"/>
            </w:tcBorders>
          </w:tcPr>
          <w:p w14:paraId="29A84BAF" w14:textId="77777777" w:rsidR="00BD1388" w:rsidRPr="00D00961" w:rsidRDefault="00BD1388">
            <w:pPr>
              <w:ind w:left="100"/>
              <w:rPr>
                <w:rFonts w:ascii="Times New Roman" w:hAnsi="Times New Roman"/>
                <w:sz w:val="22"/>
              </w:rPr>
            </w:pPr>
            <w:r w:rsidRPr="00D00961">
              <w:rPr>
                <w:rFonts w:ascii="Times New Roman" w:hAnsi="Times New Roman"/>
                <w:sz w:val="22"/>
              </w:rPr>
              <w:t>11 Oct (W1)</w:t>
            </w:r>
          </w:p>
        </w:tc>
        <w:tc>
          <w:tcPr>
            <w:tcW w:w="1920" w:type="dxa"/>
            <w:tcBorders>
              <w:top w:val="single" w:sz="6" w:space="0" w:color="auto"/>
              <w:left w:val="single" w:sz="6" w:space="0" w:color="auto"/>
              <w:bottom w:val="single" w:sz="6" w:space="0" w:color="auto"/>
              <w:right w:val="single" w:sz="6" w:space="0" w:color="auto"/>
            </w:tcBorders>
          </w:tcPr>
          <w:p w14:paraId="386C5124"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Obadiah</w:t>
            </w:r>
          </w:p>
          <w:p w14:paraId="2E71A06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Jonah</w:t>
            </w:r>
          </w:p>
          <w:p w14:paraId="58227BF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#6</w:t>
            </w:r>
          </w:p>
        </w:tc>
        <w:tc>
          <w:tcPr>
            <w:tcW w:w="4560" w:type="dxa"/>
            <w:tcBorders>
              <w:top w:val="single" w:sz="6" w:space="0" w:color="auto"/>
              <w:left w:val="single" w:sz="6" w:space="0" w:color="auto"/>
              <w:bottom w:val="single" w:sz="6" w:space="0" w:color="auto"/>
              <w:right w:val="single" w:sz="6" w:space="0" w:color="auto"/>
            </w:tcBorders>
          </w:tcPr>
          <w:p w14:paraId="3DFA5439" w14:textId="77777777" w:rsidR="00BD1388" w:rsidRPr="00D00961" w:rsidRDefault="00BD1388">
            <w:pPr>
              <w:rPr>
                <w:rFonts w:ascii="Times New Roman" w:hAnsi="Times New Roman"/>
                <w:sz w:val="22"/>
              </w:rPr>
            </w:pPr>
            <w:r w:rsidRPr="00D00961">
              <w:rPr>
                <w:rFonts w:ascii="Times New Roman" w:hAnsi="Times New Roman"/>
                <w:sz w:val="22"/>
              </w:rPr>
              <w:t>Benware, 170-80, 185-87</w:t>
            </w:r>
          </w:p>
          <w:p w14:paraId="477DEFF7" w14:textId="77777777" w:rsidR="00BD1388" w:rsidRPr="00D00961" w:rsidRDefault="00BD1388">
            <w:pPr>
              <w:rPr>
                <w:rFonts w:ascii="Times New Roman" w:hAnsi="Times New Roman"/>
                <w:sz w:val="22"/>
              </w:rPr>
            </w:pPr>
            <w:r w:rsidRPr="00D00961">
              <w:rPr>
                <w:rFonts w:ascii="Times New Roman" w:hAnsi="Times New Roman"/>
                <w:sz w:val="22"/>
              </w:rPr>
              <w:t xml:space="preserve">Beitzel, 136 </w:t>
            </w:r>
            <w:r w:rsidRPr="00D00961">
              <w:rPr>
                <w:rFonts w:ascii="Times New Roman" w:hAnsi="Times New Roman"/>
                <w:vanish/>
                <w:sz w:val="22"/>
              </w:rPr>
              <w:t>Prophets &amp; Prophecy</w:t>
            </w:r>
          </w:p>
          <w:p w14:paraId="456BA7BA" w14:textId="77777777" w:rsidR="00BD1388" w:rsidRPr="00D00961" w:rsidRDefault="00BD1388">
            <w:pPr>
              <w:rPr>
                <w:rFonts w:ascii="Times New Roman" w:hAnsi="Times New Roman"/>
                <w:sz w:val="22"/>
              </w:rPr>
            </w:pPr>
            <w:r w:rsidRPr="00D00961">
              <w:rPr>
                <w:rFonts w:ascii="Times New Roman" w:hAnsi="Times New Roman"/>
                <w:sz w:val="22"/>
              </w:rPr>
              <w:t xml:space="preserve">Merrill, 357-78 </w:t>
            </w:r>
            <w:r w:rsidRPr="00D00961">
              <w:rPr>
                <w:rFonts w:ascii="Times New Roman" w:hAnsi="Times New Roman"/>
                <w:vanish/>
                <w:sz w:val="22"/>
              </w:rPr>
              <w:t>Jehu to Uzziah</w:t>
            </w:r>
          </w:p>
        </w:tc>
      </w:tr>
      <w:tr w:rsidR="00BD1388" w:rsidRPr="00D00961" w14:paraId="714665C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B372A69" w14:textId="77777777" w:rsidR="00BD1388" w:rsidRPr="00D00961" w:rsidRDefault="00BD1388">
            <w:pPr>
              <w:jc w:val="center"/>
              <w:rPr>
                <w:rFonts w:ascii="Times New Roman" w:hAnsi="Times New Roman"/>
                <w:sz w:val="22"/>
              </w:rPr>
            </w:pPr>
            <w:r w:rsidRPr="00D00961">
              <w:rPr>
                <w:rFonts w:ascii="Times New Roman" w:hAnsi="Times New Roman"/>
                <w:sz w:val="22"/>
              </w:rPr>
              <w:t>20</w:t>
            </w:r>
          </w:p>
        </w:tc>
        <w:tc>
          <w:tcPr>
            <w:tcW w:w="1600" w:type="dxa"/>
            <w:tcBorders>
              <w:top w:val="single" w:sz="6" w:space="0" w:color="auto"/>
              <w:left w:val="single" w:sz="6" w:space="0" w:color="auto"/>
              <w:bottom w:val="single" w:sz="6" w:space="0" w:color="auto"/>
              <w:right w:val="single" w:sz="6" w:space="0" w:color="auto"/>
            </w:tcBorders>
          </w:tcPr>
          <w:p w14:paraId="2E62C687" w14:textId="77777777" w:rsidR="00BD1388" w:rsidRPr="00D00961" w:rsidRDefault="00BD1388">
            <w:pPr>
              <w:ind w:left="100"/>
              <w:rPr>
                <w:rFonts w:ascii="Times New Roman" w:hAnsi="Times New Roman"/>
                <w:sz w:val="22"/>
              </w:rPr>
            </w:pPr>
            <w:r w:rsidRPr="00D00961">
              <w:rPr>
                <w:rFonts w:ascii="Times New Roman" w:hAnsi="Times New Roman"/>
                <w:sz w:val="22"/>
              </w:rPr>
              <w:t>11 Oct (W2)</w:t>
            </w:r>
          </w:p>
        </w:tc>
        <w:tc>
          <w:tcPr>
            <w:tcW w:w="1920" w:type="dxa"/>
            <w:tcBorders>
              <w:top w:val="single" w:sz="6" w:space="0" w:color="auto"/>
              <w:left w:val="single" w:sz="6" w:space="0" w:color="auto"/>
              <w:bottom w:val="single" w:sz="6" w:space="0" w:color="auto"/>
              <w:right w:val="single" w:sz="6" w:space="0" w:color="auto"/>
            </w:tcBorders>
          </w:tcPr>
          <w:p w14:paraId="1E66EE5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Amos</w:t>
            </w:r>
          </w:p>
          <w:p w14:paraId="6DD2CD3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Hosea</w:t>
            </w:r>
          </w:p>
        </w:tc>
        <w:tc>
          <w:tcPr>
            <w:tcW w:w="4560" w:type="dxa"/>
            <w:tcBorders>
              <w:top w:val="single" w:sz="6" w:space="0" w:color="auto"/>
              <w:left w:val="single" w:sz="6" w:space="0" w:color="auto"/>
              <w:bottom w:val="single" w:sz="6" w:space="0" w:color="auto"/>
              <w:right w:val="single" w:sz="6" w:space="0" w:color="auto"/>
            </w:tcBorders>
          </w:tcPr>
          <w:p w14:paraId="4B175447" w14:textId="77777777" w:rsidR="00BD1388" w:rsidRPr="00D00961" w:rsidRDefault="00BD1388">
            <w:pPr>
              <w:rPr>
                <w:rFonts w:ascii="Times New Roman" w:hAnsi="Times New Roman"/>
                <w:sz w:val="22"/>
              </w:rPr>
            </w:pPr>
            <w:r w:rsidRPr="00D00961">
              <w:rPr>
                <w:rFonts w:ascii="Times New Roman" w:hAnsi="Times New Roman"/>
                <w:sz w:val="22"/>
              </w:rPr>
              <w:t>Benware, 188-95</w:t>
            </w:r>
          </w:p>
          <w:p w14:paraId="59090288" w14:textId="77777777" w:rsidR="00BD1388" w:rsidRPr="00D00961" w:rsidRDefault="00BD1388">
            <w:pPr>
              <w:rPr>
                <w:rFonts w:ascii="Times New Roman" w:hAnsi="Times New Roman"/>
                <w:sz w:val="22"/>
              </w:rPr>
            </w:pPr>
            <w:r w:rsidRPr="00D00961">
              <w:rPr>
                <w:rFonts w:ascii="Times New Roman" w:hAnsi="Times New Roman"/>
                <w:sz w:val="22"/>
              </w:rPr>
              <w:t xml:space="preserve">Beitzel, 137 </w:t>
            </w:r>
            <w:r w:rsidRPr="00D00961">
              <w:rPr>
                <w:rFonts w:ascii="Times New Roman" w:hAnsi="Times New Roman"/>
                <w:vanish/>
                <w:sz w:val="22"/>
              </w:rPr>
              <w:t>Assyrian Campaigns</w:t>
            </w:r>
          </w:p>
          <w:p w14:paraId="49B2F3F9" w14:textId="77777777" w:rsidR="00BD1388" w:rsidRPr="00D00961" w:rsidRDefault="00BD1388">
            <w:pPr>
              <w:rPr>
                <w:rFonts w:ascii="Times New Roman" w:hAnsi="Times New Roman"/>
                <w:sz w:val="22"/>
              </w:rPr>
            </w:pPr>
            <w:r w:rsidRPr="00D00961">
              <w:rPr>
                <w:rFonts w:ascii="Times New Roman" w:hAnsi="Times New Roman"/>
                <w:sz w:val="22"/>
              </w:rPr>
              <w:t xml:space="preserve">Merrill, 378-90 </w:t>
            </w:r>
            <w:r w:rsidRPr="00D00961">
              <w:rPr>
                <w:rFonts w:ascii="Times New Roman" w:hAnsi="Times New Roman"/>
                <w:vanish/>
                <w:sz w:val="22"/>
              </w:rPr>
              <w:t>Ministry of Prophets</w:t>
            </w:r>
          </w:p>
        </w:tc>
      </w:tr>
      <w:tr w:rsidR="00BD1388" w:rsidRPr="00D00961" w14:paraId="17BB971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4BA9633" w14:textId="77777777" w:rsidR="00BD1388" w:rsidRPr="00D00961" w:rsidRDefault="00BD1388">
            <w:pPr>
              <w:jc w:val="center"/>
              <w:rPr>
                <w:rFonts w:ascii="Times New Roman" w:hAnsi="Times New Roman"/>
                <w:sz w:val="22"/>
              </w:rPr>
            </w:pPr>
            <w:r w:rsidRPr="00D00961">
              <w:rPr>
                <w:rFonts w:ascii="Times New Roman" w:hAnsi="Times New Roman"/>
                <w:sz w:val="22"/>
              </w:rPr>
              <w:t>21</w:t>
            </w:r>
          </w:p>
        </w:tc>
        <w:tc>
          <w:tcPr>
            <w:tcW w:w="1600" w:type="dxa"/>
            <w:tcBorders>
              <w:top w:val="single" w:sz="6" w:space="0" w:color="auto"/>
              <w:left w:val="single" w:sz="6" w:space="0" w:color="auto"/>
              <w:bottom w:val="single" w:sz="6" w:space="0" w:color="auto"/>
              <w:right w:val="single" w:sz="6" w:space="0" w:color="auto"/>
            </w:tcBorders>
          </w:tcPr>
          <w:p w14:paraId="7520EA61" w14:textId="77777777" w:rsidR="00BD1388" w:rsidRPr="00D00961" w:rsidRDefault="00BD1388">
            <w:pPr>
              <w:ind w:left="100"/>
              <w:rPr>
                <w:rFonts w:ascii="Times New Roman" w:hAnsi="Times New Roman"/>
                <w:sz w:val="22"/>
              </w:rPr>
            </w:pPr>
            <w:r w:rsidRPr="00D00961">
              <w:rPr>
                <w:rFonts w:ascii="Times New Roman" w:hAnsi="Times New Roman"/>
                <w:sz w:val="22"/>
              </w:rPr>
              <w:t>18 Oct (W1)</w:t>
            </w:r>
          </w:p>
        </w:tc>
        <w:tc>
          <w:tcPr>
            <w:tcW w:w="1920" w:type="dxa"/>
            <w:tcBorders>
              <w:top w:val="single" w:sz="6" w:space="0" w:color="auto"/>
              <w:left w:val="single" w:sz="6" w:space="0" w:color="auto"/>
              <w:bottom w:val="single" w:sz="6" w:space="0" w:color="auto"/>
              <w:right w:val="single" w:sz="6" w:space="0" w:color="auto"/>
            </w:tcBorders>
          </w:tcPr>
          <w:p w14:paraId="0ACC92DD"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Micah</w:t>
            </w:r>
          </w:p>
          <w:p w14:paraId="652AD31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Isaiah</w:t>
            </w:r>
          </w:p>
        </w:tc>
        <w:tc>
          <w:tcPr>
            <w:tcW w:w="4560" w:type="dxa"/>
            <w:tcBorders>
              <w:top w:val="single" w:sz="6" w:space="0" w:color="auto"/>
              <w:left w:val="single" w:sz="6" w:space="0" w:color="auto"/>
              <w:bottom w:val="single" w:sz="6" w:space="0" w:color="auto"/>
              <w:right w:val="single" w:sz="6" w:space="0" w:color="auto"/>
            </w:tcBorders>
          </w:tcPr>
          <w:p w14:paraId="36F02884" w14:textId="77777777" w:rsidR="00BD1388" w:rsidRPr="00D00961" w:rsidRDefault="00BD1388">
            <w:pPr>
              <w:rPr>
                <w:rFonts w:ascii="Times New Roman" w:hAnsi="Times New Roman"/>
                <w:sz w:val="22"/>
              </w:rPr>
            </w:pPr>
            <w:r w:rsidRPr="00D00961">
              <w:rPr>
                <w:rFonts w:ascii="Times New Roman" w:hAnsi="Times New Roman"/>
                <w:sz w:val="22"/>
              </w:rPr>
              <w:t>Benware, 196-205</w:t>
            </w:r>
          </w:p>
          <w:p w14:paraId="364F14AA" w14:textId="77777777" w:rsidR="00BD1388" w:rsidRPr="00D00961" w:rsidRDefault="00BD1388">
            <w:pPr>
              <w:rPr>
                <w:rFonts w:ascii="Times New Roman" w:hAnsi="Times New Roman"/>
                <w:sz w:val="22"/>
              </w:rPr>
            </w:pPr>
            <w:r w:rsidRPr="00D00961">
              <w:rPr>
                <w:rFonts w:ascii="Times New Roman" w:hAnsi="Times New Roman"/>
                <w:sz w:val="22"/>
              </w:rPr>
              <w:t xml:space="preserve">Beitzel, 138-39 </w:t>
            </w:r>
            <w:r w:rsidRPr="00D00961">
              <w:rPr>
                <w:rFonts w:ascii="Times New Roman" w:hAnsi="Times New Roman"/>
                <w:vanish/>
                <w:sz w:val="22"/>
              </w:rPr>
              <w:t>Samaria Falls to Assyria</w:t>
            </w:r>
          </w:p>
          <w:p w14:paraId="12D886E4" w14:textId="77777777" w:rsidR="00BD1388" w:rsidRPr="00D00961" w:rsidRDefault="00BD1388">
            <w:pPr>
              <w:rPr>
                <w:rFonts w:ascii="Times New Roman" w:hAnsi="Times New Roman"/>
                <w:sz w:val="22"/>
              </w:rPr>
            </w:pPr>
            <w:r w:rsidRPr="00D00961">
              <w:rPr>
                <w:rFonts w:ascii="Times New Roman" w:hAnsi="Times New Roman"/>
                <w:sz w:val="22"/>
              </w:rPr>
              <w:t xml:space="preserve">Merrill, 391-420 </w:t>
            </w:r>
            <w:r w:rsidRPr="00D00961">
              <w:rPr>
                <w:rFonts w:ascii="Times New Roman" w:hAnsi="Times New Roman"/>
                <w:vanish/>
                <w:sz w:val="22"/>
              </w:rPr>
              <w:t>Israel’s Fall</w:t>
            </w:r>
          </w:p>
        </w:tc>
      </w:tr>
      <w:tr w:rsidR="00BD1388" w:rsidRPr="00D00961" w14:paraId="4EAAD68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2A04B63" w14:textId="77777777" w:rsidR="00BD1388" w:rsidRPr="00D00961" w:rsidRDefault="00BD1388">
            <w:pPr>
              <w:jc w:val="center"/>
              <w:rPr>
                <w:rFonts w:ascii="Times New Roman" w:hAnsi="Times New Roman"/>
                <w:sz w:val="22"/>
              </w:rPr>
            </w:pPr>
            <w:r w:rsidRPr="00D00961">
              <w:rPr>
                <w:rFonts w:ascii="Times New Roman" w:hAnsi="Times New Roman"/>
                <w:sz w:val="22"/>
              </w:rPr>
              <w:t>22</w:t>
            </w:r>
          </w:p>
        </w:tc>
        <w:tc>
          <w:tcPr>
            <w:tcW w:w="1600" w:type="dxa"/>
            <w:tcBorders>
              <w:top w:val="single" w:sz="6" w:space="0" w:color="auto"/>
              <w:left w:val="single" w:sz="6" w:space="0" w:color="auto"/>
              <w:bottom w:val="single" w:sz="6" w:space="0" w:color="auto"/>
              <w:right w:val="single" w:sz="6" w:space="0" w:color="auto"/>
            </w:tcBorders>
          </w:tcPr>
          <w:p w14:paraId="2A78DC60" w14:textId="77777777" w:rsidR="00BD1388" w:rsidRPr="00D00961" w:rsidRDefault="00BD1388">
            <w:pPr>
              <w:ind w:left="100"/>
              <w:rPr>
                <w:rFonts w:ascii="Times New Roman" w:hAnsi="Times New Roman"/>
                <w:sz w:val="22"/>
              </w:rPr>
            </w:pPr>
            <w:r w:rsidRPr="00D00961">
              <w:rPr>
                <w:rFonts w:ascii="Times New Roman" w:hAnsi="Times New Roman"/>
                <w:sz w:val="22"/>
              </w:rPr>
              <w:t>18 Oct (W2)</w:t>
            </w:r>
          </w:p>
        </w:tc>
        <w:tc>
          <w:tcPr>
            <w:tcW w:w="1920" w:type="dxa"/>
            <w:tcBorders>
              <w:top w:val="single" w:sz="6" w:space="0" w:color="auto"/>
              <w:left w:val="single" w:sz="6" w:space="0" w:color="auto"/>
              <w:bottom w:val="single" w:sz="6" w:space="0" w:color="auto"/>
              <w:right w:val="single" w:sz="6" w:space="0" w:color="auto"/>
            </w:tcBorders>
          </w:tcPr>
          <w:p w14:paraId="79AB065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Nahum</w:t>
            </w:r>
          </w:p>
          <w:p w14:paraId="311E6184"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Habakkuk</w:t>
            </w:r>
          </w:p>
          <w:p w14:paraId="758FC3D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#7</w:t>
            </w:r>
          </w:p>
        </w:tc>
        <w:tc>
          <w:tcPr>
            <w:tcW w:w="4560" w:type="dxa"/>
            <w:tcBorders>
              <w:top w:val="single" w:sz="6" w:space="0" w:color="auto"/>
              <w:left w:val="single" w:sz="6" w:space="0" w:color="auto"/>
              <w:bottom w:val="single" w:sz="6" w:space="0" w:color="auto"/>
              <w:right w:val="single" w:sz="6" w:space="0" w:color="auto"/>
            </w:tcBorders>
          </w:tcPr>
          <w:p w14:paraId="275811FA" w14:textId="77777777" w:rsidR="00BD1388" w:rsidRPr="00D00961" w:rsidRDefault="00BD1388">
            <w:pPr>
              <w:rPr>
                <w:rFonts w:ascii="Times New Roman" w:hAnsi="Times New Roman"/>
                <w:sz w:val="22"/>
              </w:rPr>
            </w:pPr>
            <w:r w:rsidRPr="00D00961">
              <w:rPr>
                <w:rFonts w:ascii="Times New Roman" w:hAnsi="Times New Roman"/>
                <w:sz w:val="22"/>
              </w:rPr>
              <w:t>Benware, 207-12, 221-23</w:t>
            </w:r>
          </w:p>
          <w:p w14:paraId="78B670C5" w14:textId="77777777" w:rsidR="00BD1388" w:rsidRPr="00D00961" w:rsidRDefault="00BD1388">
            <w:pPr>
              <w:rPr>
                <w:rFonts w:ascii="Times New Roman" w:hAnsi="Times New Roman"/>
                <w:sz w:val="22"/>
              </w:rPr>
            </w:pPr>
            <w:r w:rsidRPr="00D00961">
              <w:rPr>
                <w:rFonts w:ascii="Times New Roman" w:hAnsi="Times New Roman"/>
                <w:sz w:val="22"/>
              </w:rPr>
              <w:t xml:space="preserve">Beitzel, 140-41 </w:t>
            </w:r>
            <w:r w:rsidRPr="00D00961">
              <w:rPr>
                <w:rFonts w:ascii="Times New Roman" w:hAnsi="Times New Roman"/>
                <w:vanish/>
                <w:sz w:val="22"/>
              </w:rPr>
              <w:t>Babylonians @ Carchemish</w:t>
            </w:r>
          </w:p>
          <w:p w14:paraId="0A112450" w14:textId="77777777" w:rsidR="00BD1388" w:rsidRPr="00D00961" w:rsidRDefault="00BD1388">
            <w:pPr>
              <w:rPr>
                <w:rFonts w:ascii="Times New Roman" w:hAnsi="Times New Roman"/>
                <w:sz w:val="22"/>
              </w:rPr>
            </w:pPr>
            <w:r w:rsidRPr="00D00961">
              <w:rPr>
                <w:rFonts w:ascii="Times New Roman" w:hAnsi="Times New Roman"/>
                <w:sz w:val="22"/>
              </w:rPr>
              <w:t xml:space="preserve">Merrill, 420-30 </w:t>
            </w:r>
            <w:r w:rsidRPr="00D00961">
              <w:rPr>
                <w:rFonts w:ascii="Times New Roman" w:hAnsi="Times New Roman"/>
                <w:vanish/>
                <w:sz w:val="22"/>
              </w:rPr>
              <w:t>Viewpoint of the Prophets</w:t>
            </w:r>
          </w:p>
        </w:tc>
      </w:tr>
      <w:tr w:rsidR="00BD1388" w:rsidRPr="00D00961" w14:paraId="5E563EB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AF494C5" w14:textId="77777777" w:rsidR="00BD1388" w:rsidRPr="00D00961" w:rsidRDefault="00BD1388">
            <w:pPr>
              <w:jc w:val="center"/>
              <w:rPr>
                <w:rFonts w:ascii="Times New Roman" w:hAnsi="Times New Roman"/>
                <w:sz w:val="22"/>
              </w:rPr>
            </w:pPr>
            <w:r w:rsidRPr="00D00961">
              <w:rPr>
                <w:rFonts w:ascii="Times New Roman" w:hAnsi="Times New Roman"/>
                <w:sz w:val="22"/>
              </w:rPr>
              <w:t>23</w:t>
            </w:r>
          </w:p>
        </w:tc>
        <w:tc>
          <w:tcPr>
            <w:tcW w:w="1600" w:type="dxa"/>
            <w:tcBorders>
              <w:top w:val="single" w:sz="6" w:space="0" w:color="auto"/>
              <w:left w:val="single" w:sz="6" w:space="0" w:color="auto"/>
              <w:bottom w:val="single" w:sz="6" w:space="0" w:color="auto"/>
              <w:right w:val="single" w:sz="6" w:space="0" w:color="auto"/>
            </w:tcBorders>
          </w:tcPr>
          <w:p w14:paraId="63FC04FC" w14:textId="77777777" w:rsidR="00BD1388" w:rsidRPr="00D00961" w:rsidRDefault="00BD1388">
            <w:pPr>
              <w:ind w:left="100"/>
              <w:rPr>
                <w:rFonts w:ascii="Times New Roman" w:hAnsi="Times New Roman"/>
                <w:sz w:val="22"/>
              </w:rPr>
            </w:pPr>
            <w:r w:rsidRPr="00D00961">
              <w:rPr>
                <w:rFonts w:ascii="Times New Roman" w:hAnsi="Times New Roman"/>
                <w:sz w:val="22"/>
              </w:rPr>
              <w:t>25 Oct (W1)</w:t>
            </w:r>
          </w:p>
        </w:tc>
        <w:tc>
          <w:tcPr>
            <w:tcW w:w="1920" w:type="dxa"/>
            <w:tcBorders>
              <w:top w:val="single" w:sz="6" w:space="0" w:color="auto"/>
              <w:left w:val="single" w:sz="6" w:space="0" w:color="auto"/>
              <w:bottom w:val="single" w:sz="6" w:space="0" w:color="auto"/>
              <w:right w:val="single" w:sz="6" w:space="0" w:color="auto"/>
            </w:tcBorders>
          </w:tcPr>
          <w:p w14:paraId="565812F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Zephaniah</w:t>
            </w:r>
          </w:p>
          <w:p w14:paraId="0BDC31ED"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Joel</w:t>
            </w:r>
          </w:p>
        </w:tc>
        <w:tc>
          <w:tcPr>
            <w:tcW w:w="4560" w:type="dxa"/>
            <w:tcBorders>
              <w:top w:val="single" w:sz="6" w:space="0" w:color="auto"/>
              <w:left w:val="single" w:sz="6" w:space="0" w:color="auto"/>
              <w:bottom w:val="single" w:sz="6" w:space="0" w:color="auto"/>
              <w:right w:val="single" w:sz="6" w:space="0" w:color="auto"/>
            </w:tcBorders>
          </w:tcPr>
          <w:p w14:paraId="1973FA50" w14:textId="77777777" w:rsidR="00BD1388" w:rsidRPr="00D00961" w:rsidRDefault="00BD1388">
            <w:pPr>
              <w:rPr>
                <w:rFonts w:ascii="Times New Roman" w:hAnsi="Times New Roman"/>
                <w:sz w:val="22"/>
              </w:rPr>
            </w:pPr>
            <w:r w:rsidRPr="00D00961">
              <w:rPr>
                <w:rFonts w:ascii="Times New Roman" w:hAnsi="Times New Roman"/>
                <w:sz w:val="22"/>
              </w:rPr>
              <w:t>Benware, 181-84, 213-15</w:t>
            </w:r>
          </w:p>
          <w:p w14:paraId="11567ECC" w14:textId="77777777" w:rsidR="00BD1388" w:rsidRPr="00D00961" w:rsidRDefault="00BD1388">
            <w:pPr>
              <w:rPr>
                <w:rFonts w:ascii="Times New Roman" w:hAnsi="Times New Roman"/>
                <w:sz w:val="22"/>
              </w:rPr>
            </w:pPr>
            <w:r w:rsidRPr="00D00961">
              <w:rPr>
                <w:rFonts w:ascii="Times New Roman" w:hAnsi="Times New Roman"/>
                <w:sz w:val="22"/>
              </w:rPr>
              <w:t xml:space="preserve">Merrill, 431-46 </w:t>
            </w:r>
            <w:r w:rsidRPr="00D00961">
              <w:rPr>
                <w:rFonts w:ascii="Times New Roman" w:hAnsi="Times New Roman"/>
                <w:vanish/>
                <w:sz w:val="22"/>
              </w:rPr>
              <w:t>Manasseh to Josiah</w:t>
            </w:r>
          </w:p>
          <w:p w14:paraId="3E4B0045" w14:textId="77777777" w:rsidR="00BD1388" w:rsidRPr="00D00961" w:rsidRDefault="00BD1388">
            <w:pPr>
              <w:rPr>
                <w:rFonts w:ascii="Times New Roman" w:hAnsi="Times New Roman"/>
                <w:sz w:val="22"/>
              </w:rPr>
            </w:pPr>
            <w:r w:rsidRPr="00D00961">
              <w:rPr>
                <w:rFonts w:ascii="Times New Roman" w:hAnsi="Times New Roman"/>
                <w:sz w:val="22"/>
              </w:rPr>
              <w:t>Presentation #5 on Joel</w:t>
            </w:r>
          </w:p>
        </w:tc>
      </w:tr>
      <w:tr w:rsidR="00BD1388" w:rsidRPr="00D00961" w14:paraId="16F0712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DAFEE29" w14:textId="77777777" w:rsidR="00BD1388" w:rsidRPr="00D00961" w:rsidRDefault="00BD1388">
            <w:pPr>
              <w:jc w:val="center"/>
              <w:rPr>
                <w:rFonts w:ascii="Times New Roman" w:hAnsi="Times New Roman"/>
                <w:sz w:val="22"/>
              </w:rPr>
            </w:pPr>
            <w:r w:rsidRPr="00D00961">
              <w:rPr>
                <w:rFonts w:ascii="Times New Roman" w:hAnsi="Times New Roman"/>
                <w:sz w:val="22"/>
              </w:rPr>
              <w:t>24</w:t>
            </w:r>
          </w:p>
        </w:tc>
        <w:tc>
          <w:tcPr>
            <w:tcW w:w="1600" w:type="dxa"/>
            <w:tcBorders>
              <w:top w:val="single" w:sz="6" w:space="0" w:color="auto"/>
              <w:left w:val="single" w:sz="6" w:space="0" w:color="auto"/>
              <w:bottom w:val="single" w:sz="6" w:space="0" w:color="auto"/>
              <w:right w:val="single" w:sz="6" w:space="0" w:color="auto"/>
            </w:tcBorders>
          </w:tcPr>
          <w:p w14:paraId="515056E9" w14:textId="77777777" w:rsidR="00BD1388" w:rsidRPr="00D00961" w:rsidRDefault="00BD1388">
            <w:pPr>
              <w:ind w:left="100"/>
              <w:rPr>
                <w:rFonts w:ascii="Times New Roman" w:hAnsi="Times New Roman"/>
                <w:sz w:val="22"/>
              </w:rPr>
            </w:pPr>
            <w:r w:rsidRPr="00D00961">
              <w:rPr>
                <w:rFonts w:ascii="Times New Roman" w:hAnsi="Times New Roman"/>
                <w:sz w:val="22"/>
              </w:rPr>
              <w:t>25 Oct (W2)</w:t>
            </w:r>
          </w:p>
        </w:tc>
        <w:tc>
          <w:tcPr>
            <w:tcW w:w="1920" w:type="dxa"/>
            <w:tcBorders>
              <w:top w:val="single" w:sz="6" w:space="0" w:color="auto"/>
              <w:left w:val="single" w:sz="6" w:space="0" w:color="auto"/>
              <w:bottom w:val="single" w:sz="6" w:space="0" w:color="auto"/>
              <w:right w:val="single" w:sz="6" w:space="0" w:color="auto"/>
            </w:tcBorders>
          </w:tcPr>
          <w:p w14:paraId="1223157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Jeremiah</w:t>
            </w:r>
          </w:p>
          <w:p w14:paraId="66FA5FFF"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Lamentations</w:t>
            </w:r>
          </w:p>
        </w:tc>
        <w:tc>
          <w:tcPr>
            <w:tcW w:w="4560" w:type="dxa"/>
            <w:tcBorders>
              <w:top w:val="single" w:sz="6" w:space="0" w:color="auto"/>
              <w:left w:val="single" w:sz="6" w:space="0" w:color="auto"/>
              <w:bottom w:val="single" w:sz="6" w:space="0" w:color="auto"/>
              <w:right w:val="single" w:sz="6" w:space="0" w:color="auto"/>
            </w:tcBorders>
          </w:tcPr>
          <w:p w14:paraId="2E41B293" w14:textId="77777777" w:rsidR="00BD1388" w:rsidRPr="00D00961" w:rsidRDefault="00BD1388">
            <w:pPr>
              <w:rPr>
                <w:rFonts w:ascii="Times New Roman" w:hAnsi="Times New Roman"/>
                <w:sz w:val="22"/>
              </w:rPr>
            </w:pPr>
            <w:r w:rsidRPr="00D00961">
              <w:rPr>
                <w:rFonts w:ascii="Times New Roman" w:hAnsi="Times New Roman"/>
                <w:sz w:val="22"/>
              </w:rPr>
              <w:t>Benware, 216-220, 166-68</w:t>
            </w:r>
          </w:p>
          <w:p w14:paraId="296C6B53" w14:textId="77777777" w:rsidR="00BD1388" w:rsidRPr="00D00961" w:rsidRDefault="00BD1388">
            <w:pPr>
              <w:rPr>
                <w:rFonts w:ascii="Times New Roman" w:hAnsi="Times New Roman"/>
                <w:sz w:val="22"/>
              </w:rPr>
            </w:pPr>
            <w:r w:rsidRPr="00D00961">
              <w:rPr>
                <w:rFonts w:ascii="Times New Roman" w:hAnsi="Times New Roman"/>
                <w:sz w:val="22"/>
              </w:rPr>
              <w:t xml:space="preserve">Beitzel, 142-43, 46-47 </w:t>
            </w:r>
            <w:r w:rsidRPr="00D00961">
              <w:rPr>
                <w:rFonts w:ascii="Times New Roman" w:hAnsi="Times New Roman"/>
                <w:vanish/>
                <w:sz w:val="22"/>
              </w:rPr>
              <w:t>Jerus. Fall/Jer. Exile</w:t>
            </w:r>
          </w:p>
          <w:p w14:paraId="3F5E124A" w14:textId="77777777" w:rsidR="00BD1388" w:rsidRPr="00D00961" w:rsidRDefault="00BD1388">
            <w:pPr>
              <w:rPr>
                <w:rFonts w:ascii="Times New Roman" w:hAnsi="Times New Roman"/>
                <w:sz w:val="22"/>
              </w:rPr>
            </w:pPr>
            <w:r w:rsidRPr="00D00961">
              <w:rPr>
                <w:rFonts w:ascii="Times New Roman" w:hAnsi="Times New Roman"/>
                <w:sz w:val="22"/>
              </w:rPr>
              <w:t xml:space="preserve">Merrill, 446-68 </w:t>
            </w:r>
            <w:r w:rsidRPr="00D00961">
              <w:rPr>
                <w:rFonts w:ascii="Times New Roman" w:hAnsi="Times New Roman"/>
                <w:vanish/>
                <w:sz w:val="22"/>
              </w:rPr>
              <w:t>Jerusalem’s Fall</w:t>
            </w:r>
          </w:p>
        </w:tc>
      </w:tr>
      <w:tr w:rsidR="00BD1388" w:rsidRPr="00D00961" w14:paraId="25B224A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130ED6F" w14:textId="77777777" w:rsidR="00BD1388" w:rsidRPr="00D00961" w:rsidRDefault="00BD1388">
            <w:pPr>
              <w:jc w:val="center"/>
              <w:rPr>
                <w:rFonts w:ascii="Times New Roman" w:hAnsi="Times New Roman"/>
                <w:sz w:val="22"/>
              </w:rPr>
            </w:pPr>
            <w:r w:rsidRPr="00D00961">
              <w:rPr>
                <w:rFonts w:ascii="Times New Roman" w:hAnsi="Times New Roman"/>
                <w:sz w:val="22"/>
              </w:rPr>
              <w:t>25</w:t>
            </w:r>
          </w:p>
        </w:tc>
        <w:tc>
          <w:tcPr>
            <w:tcW w:w="1600" w:type="dxa"/>
            <w:tcBorders>
              <w:top w:val="single" w:sz="6" w:space="0" w:color="auto"/>
              <w:left w:val="single" w:sz="6" w:space="0" w:color="auto"/>
              <w:bottom w:val="single" w:sz="6" w:space="0" w:color="auto"/>
              <w:right w:val="single" w:sz="6" w:space="0" w:color="auto"/>
            </w:tcBorders>
          </w:tcPr>
          <w:p w14:paraId="6D118B1F" w14:textId="77777777" w:rsidR="00BD1388" w:rsidRPr="00D00961" w:rsidRDefault="00BD1388">
            <w:pPr>
              <w:ind w:left="100"/>
              <w:rPr>
                <w:rFonts w:ascii="Times New Roman" w:hAnsi="Times New Roman"/>
                <w:sz w:val="22"/>
              </w:rPr>
            </w:pPr>
            <w:r w:rsidRPr="00D00961">
              <w:rPr>
                <w:rFonts w:ascii="Times New Roman" w:hAnsi="Times New Roman"/>
                <w:sz w:val="22"/>
              </w:rPr>
              <w:t>1 Nov (W1)</w:t>
            </w:r>
          </w:p>
        </w:tc>
        <w:tc>
          <w:tcPr>
            <w:tcW w:w="1920" w:type="dxa"/>
            <w:tcBorders>
              <w:top w:val="single" w:sz="6" w:space="0" w:color="auto"/>
              <w:left w:val="single" w:sz="6" w:space="0" w:color="auto"/>
              <w:bottom w:val="single" w:sz="6" w:space="0" w:color="auto"/>
              <w:right w:val="single" w:sz="6" w:space="0" w:color="auto"/>
            </w:tcBorders>
          </w:tcPr>
          <w:p w14:paraId="55130F4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Daniel</w:t>
            </w:r>
          </w:p>
          <w:p w14:paraId="573D3F80"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#8</w:t>
            </w:r>
          </w:p>
        </w:tc>
        <w:tc>
          <w:tcPr>
            <w:tcW w:w="4560" w:type="dxa"/>
            <w:tcBorders>
              <w:top w:val="single" w:sz="6" w:space="0" w:color="auto"/>
              <w:left w:val="single" w:sz="6" w:space="0" w:color="auto"/>
              <w:bottom w:val="single" w:sz="6" w:space="0" w:color="auto"/>
              <w:right w:val="single" w:sz="6" w:space="0" w:color="auto"/>
            </w:tcBorders>
          </w:tcPr>
          <w:p w14:paraId="63B9FA3F" w14:textId="77777777" w:rsidR="00BD1388" w:rsidRPr="00D00961" w:rsidRDefault="00BD1388">
            <w:pPr>
              <w:rPr>
                <w:rFonts w:ascii="Times New Roman" w:hAnsi="Times New Roman"/>
                <w:sz w:val="22"/>
              </w:rPr>
            </w:pPr>
            <w:r w:rsidRPr="00D00961">
              <w:rPr>
                <w:rFonts w:ascii="Times New Roman" w:hAnsi="Times New Roman"/>
                <w:sz w:val="22"/>
              </w:rPr>
              <w:t>Benware, 224-31</w:t>
            </w:r>
          </w:p>
          <w:p w14:paraId="70C2408A" w14:textId="77777777" w:rsidR="00BD1388" w:rsidRPr="00D00961" w:rsidRDefault="00BD1388">
            <w:pPr>
              <w:rPr>
                <w:rFonts w:ascii="Times New Roman" w:hAnsi="Times New Roman"/>
                <w:sz w:val="22"/>
              </w:rPr>
            </w:pPr>
            <w:r w:rsidRPr="00D00961">
              <w:rPr>
                <w:rFonts w:ascii="Times New Roman" w:hAnsi="Times New Roman"/>
                <w:sz w:val="22"/>
              </w:rPr>
              <w:t xml:space="preserve">Beitzel, 144-45 </w:t>
            </w:r>
            <w:r w:rsidRPr="00D00961">
              <w:rPr>
                <w:rFonts w:ascii="Times New Roman" w:hAnsi="Times New Roman"/>
                <w:vanish/>
                <w:sz w:val="22"/>
              </w:rPr>
              <w:t>Babylon, Deports &amp; Returns</w:t>
            </w:r>
          </w:p>
          <w:p w14:paraId="6732DF6C" w14:textId="77777777" w:rsidR="00BD1388" w:rsidRPr="00D00961" w:rsidRDefault="00BD1388">
            <w:pPr>
              <w:rPr>
                <w:rFonts w:ascii="Times New Roman" w:hAnsi="Times New Roman"/>
                <w:sz w:val="22"/>
              </w:rPr>
            </w:pPr>
            <w:r w:rsidRPr="00D00961">
              <w:rPr>
                <w:rFonts w:ascii="Times New Roman" w:hAnsi="Times New Roman"/>
                <w:sz w:val="22"/>
              </w:rPr>
              <w:t xml:space="preserve">Merrill, 469-87 </w:t>
            </w:r>
            <w:r w:rsidRPr="00D00961">
              <w:rPr>
                <w:rFonts w:ascii="Times New Roman" w:hAnsi="Times New Roman"/>
                <w:vanish/>
                <w:sz w:val="22"/>
              </w:rPr>
              <w:t>Exile Life</w:t>
            </w:r>
          </w:p>
        </w:tc>
      </w:tr>
      <w:tr w:rsidR="00BD1388" w:rsidRPr="00D00961" w14:paraId="13D5D21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E34DC28" w14:textId="77777777" w:rsidR="00BD1388" w:rsidRPr="00D00961" w:rsidRDefault="00BD1388">
            <w:pPr>
              <w:jc w:val="center"/>
              <w:rPr>
                <w:rFonts w:ascii="Times New Roman" w:hAnsi="Times New Roman"/>
                <w:sz w:val="22"/>
              </w:rPr>
            </w:pPr>
            <w:r w:rsidRPr="00D00961">
              <w:rPr>
                <w:rFonts w:ascii="Times New Roman" w:hAnsi="Times New Roman"/>
                <w:sz w:val="22"/>
              </w:rPr>
              <w:t>26</w:t>
            </w:r>
          </w:p>
        </w:tc>
        <w:tc>
          <w:tcPr>
            <w:tcW w:w="1600" w:type="dxa"/>
            <w:tcBorders>
              <w:top w:val="single" w:sz="6" w:space="0" w:color="auto"/>
              <w:left w:val="single" w:sz="6" w:space="0" w:color="auto"/>
              <w:bottom w:val="single" w:sz="6" w:space="0" w:color="auto"/>
              <w:right w:val="single" w:sz="6" w:space="0" w:color="auto"/>
            </w:tcBorders>
          </w:tcPr>
          <w:p w14:paraId="0CEEBAEF" w14:textId="77777777" w:rsidR="00BD1388" w:rsidRPr="00D00961" w:rsidRDefault="00BD1388">
            <w:pPr>
              <w:ind w:left="100"/>
              <w:rPr>
                <w:rFonts w:ascii="Times New Roman" w:hAnsi="Times New Roman"/>
                <w:sz w:val="22"/>
              </w:rPr>
            </w:pPr>
            <w:r w:rsidRPr="00D00961">
              <w:rPr>
                <w:rFonts w:ascii="Times New Roman" w:hAnsi="Times New Roman"/>
                <w:sz w:val="22"/>
              </w:rPr>
              <w:t>1 Nov (W2)</w:t>
            </w:r>
          </w:p>
        </w:tc>
        <w:tc>
          <w:tcPr>
            <w:tcW w:w="1920" w:type="dxa"/>
            <w:tcBorders>
              <w:top w:val="single" w:sz="6" w:space="0" w:color="auto"/>
              <w:left w:val="single" w:sz="6" w:space="0" w:color="auto"/>
              <w:bottom w:val="single" w:sz="6" w:space="0" w:color="auto"/>
              <w:right w:val="single" w:sz="6" w:space="0" w:color="auto"/>
            </w:tcBorders>
          </w:tcPr>
          <w:p w14:paraId="3D86127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Ezekiel</w:t>
            </w:r>
          </w:p>
          <w:p w14:paraId="5B7FC03D" w14:textId="77777777" w:rsidR="00BD1388" w:rsidRPr="00D00961" w:rsidRDefault="00BD1388">
            <w:pPr>
              <w:tabs>
                <w:tab w:val="right" w:pos="1580"/>
              </w:tabs>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4EFECFE8" w14:textId="77777777" w:rsidR="00BD1388" w:rsidRPr="00D00961" w:rsidRDefault="00BD1388">
            <w:pPr>
              <w:rPr>
                <w:rFonts w:ascii="Times New Roman" w:hAnsi="Times New Roman"/>
                <w:sz w:val="22"/>
              </w:rPr>
            </w:pPr>
            <w:r w:rsidRPr="00D00961">
              <w:rPr>
                <w:rFonts w:ascii="Times New Roman" w:hAnsi="Times New Roman"/>
                <w:sz w:val="22"/>
              </w:rPr>
              <w:t>Benware, 128-132, 232-36</w:t>
            </w:r>
          </w:p>
          <w:p w14:paraId="207AD8C4" w14:textId="77777777" w:rsidR="00BD1388" w:rsidRPr="00D00961" w:rsidRDefault="00BD1388">
            <w:pPr>
              <w:rPr>
                <w:rFonts w:ascii="Times New Roman" w:hAnsi="Times New Roman"/>
                <w:sz w:val="22"/>
              </w:rPr>
            </w:pPr>
            <w:r w:rsidRPr="00D00961">
              <w:rPr>
                <w:rFonts w:ascii="Times New Roman" w:hAnsi="Times New Roman"/>
                <w:sz w:val="22"/>
              </w:rPr>
              <w:t xml:space="preserve">Beitzel, 148-49 </w:t>
            </w:r>
            <w:r w:rsidRPr="00D00961">
              <w:rPr>
                <w:rFonts w:ascii="Times New Roman" w:hAnsi="Times New Roman"/>
                <w:vanish/>
                <w:sz w:val="22"/>
              </w:rPr>
              <w:t>Ezek Vision /Post-exile Judea</w:t>
            </w:r>
          </w:p>
          <w:p w14:paraId="23DA96BF" w14:textId="77777777" w:rsidR="00BD1388" w:rsidRPr="00D00961" w:rsidRDefault="00BD1388">
            <w:pPr>
              <w:rPr>
                <w:rFonts w:ascii="Times New Roman" w:hAnsi="Times New Roman"/>
                <w:sz w:val="22"/>
              </w:rPr>
            </w:pPr>
            <w:r w:rsidRPr="00D00961">
              <w:rPr>
                <w:rFonts w:ascii="Times New Roman" w:hAnsi="Times New Roman"/>
                <w:sz w:val="22"/>
              </w:rPr>
              <w:t xml:space="preserve">Merrill, 487-95 </w:t>
            </w:r>
            <w:r w:rsidRPr="00D00961">
              <w:rPr>
                <w:rFonts w:ascii="Times New Roman" w:hAnsi="Times New Roman"/>
                <w:vanish/>
                <w:sz w:val="22"/>
              </w:rPr>
              <w:t>Return under Ezra</w:t>
            </w:r>
          </w:p>
        </w:tc>
      </w:tr>
      <w:tr w:rsidR="00BD1388" w:rsidRPr="00D00961" w14:paraId="6F6C6F8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CE87DE4" w14:textId="77777777" w:rsidR="00BD1388" w:rsidRPr="00D00961" w:rsidRDefault="00BD1388">
            <w:pPr>
              <w:jc w:val="center"/>
              <w:rPr>
                <w:rFonts w:ascii="Times New Roman" w:hAnsi="Times New Roman"/>
                <w:sz w:val="22"/>
              </w:rPr>
            </w:pPr>
            <w:r w:rsidRPr="00D00961">
              <w:rPr>
                <w:rFonts w:ascii="Times New Roman" w:hAnsi="Times New Roman"/>
                <w:sz w:val="22"/>
              </w:rPr>
              <w:t>27</w:t>
            </w:r>
          </w:p>
        </w:tc>
        <w:tc>
          <w:tcPr>
            <w:tcW w:w="1600" w:type="dxa"/>
            <w:tcBorders>
              <w:top w:val="single" w:sz="6" w:space="0" w:color="auto"/>
              <w:left w:val="single" w:sz="6" w:space="0" w:color="auto"/>
              <w:bottom w:val="single" w:sz="6" w:space="0" w:color="auto"/>
              <w:right w:val="single" w:sz="6" w:space="0" w:color="auto"/>
            </w:tcBorders>
          </w:tcPr>
          <w:p w14:paraId="4E3251A5" w14:textId="77777777" w:rsidR="00BD1388" w:rsidRPr="00D00961" w:rsidRDefault="00BD1388">
            <w:pPr>
              <w:ind w:left="100"/>
              <w:rPr>
                <w:rFonts w:ascii="Times New Roman" w:hAnsi="Times New Roman"/>
                <w:sz w:val="22"/>
              </w:rPr>
            </w:pPr>
            <w:r w:rsidRPr="00D00961">
              <w:rPr>
                <w:rFonts w:ascii="Times New Roman" w:hAnsi="Times New Roman"/>
                <w:sz w:val="22"/>
              </w:rPr>
              <w:t>7 Nov (Tuesday</w:t>
            </w:r>
          </w:p>
          <w:p w14:paraId="7B72FB28" w14:textId="77777777" w:rsidR="00BD1388" w:rsidRPr="00D00961" w:rsidRDefault="00BD1388">
            <w:pPr>
              <w:ind w:left="100"/>
              <w:rPr>
                <w:rFonts w:ascii="Times New Roman" w:hAnsi="Times New Roman"/>
                <w:sz w:val="22"/>
              </w:rPr>
            </w:pPr>
            <w:r w:rsidRPr="00D00961">
              <w:rPr>
                <w:rFonts w:ascii="Times New Roman" w:hAnsi="Times New Roman"/>
                <w:sz w:val="22"/>
              </w:rPr>
              <w:t>1:45-3:30)</w:t>
            </w:r>
          </w:p>
        </w:tc>
        <w:tc>
          <w:tcPr>
            <w:tcW w:w="1920" w:type="dxa"/>
            <w:tcBorders>
              <w:top w:val="single" w:sz="6" w:space="0" w:color="auto"/>
              <w:left w:val="single" w:sz="6" w:space="0" w:color="auto"/>
              <w:bottom w:val="single" w:sz="6" w:space="0" w:color="auto"/>
              <w:right w:val="single" w:sz="6" w:space="0" w:color="auto"/>
            </w:tcBorders>
          </w:tcPr>
          <w:p w14:paraId="051A3408" w14:textId="77777777" w:rsidR="00BD1388" w:rsidRPr="00D00961" w:rsidRDefault="00BD1388">
            <w:pPr>
              <w:rPr>
                <w:rFonts w:ascii="Times New Roman" w:hAnsi="Times New Roman"/>
                <w:sz w:val="22"/>
              </w:rPr>
            </w:pPr>
            <w:r w:rsidRPr="00D00961">
              <w:rPr>
                <w:rFonts w:ascii="Times New Roman" w:hAnsi="Times New Roman"/>
                <w:sz w:val="22"/>
              </w:rPr>
              <w:t xml:space="preserve">Ezra </w:t>
            </w:r>
          </w:p>
          <w:p w14:paraId="594ACC2E" w14:textId="77777777" w:rsidR="00BD1388" w:rsidRPr="00D00961" w:rsidRDefault="00BD1388">
            <w:pPr>
              <w:rPr>
                <w:rFonts w:ascii="Times New Roman" w:hAnsi="Times New Roman"/>
                <w:sz w:val="22"/>
              </w:rPr>
            </w:pPr>
            <w:r w:rsidRPr="00D00961">
              <w:rPr>
                <w:rFonts w:ascii="Times New Roman" w:hAnsi="Times New Roman"/>
                <w:sz w:val="22"/>
              </w:rPr>
              <w:t>Esther</w:t>
            </w:r>
          </w:p>
          <w:p w14:paraId="2587E02C" w14:textId="77777777" w:rsidR="00BD1388" w:rsidRPr="00D00961" w:rsidRDefault="00BD1388">
            <w:pPr>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68AFBB31" w14:textId="77777777" w:rsidR="00BD1388" w:rsidRPr="00D00961" w:rsidRDefault="00BD1388">
            <w:pPr>
              <w:rPr>
                <w:rFonts w:ascii="Times New Roman" w:hAnsi="Times New Roman"/>
                <w:sz w:val="22"/>
              </w:rPr>
            </w:pPr>
            <w:r w:rsidRPr="00D00961">
              <w:rPr>
                <w:rFonts w:ascii="Times New Roman" w:hAnsi="Times New Roman"/>
                <w:sz w:val="22"/>
              </w:rPr>
              <w:t>Benware, 133-36, 238-45</w:t>
            </w:r>
          </w:p>
          <w:p w14:paraId="38AD4462" w14:textId="77777777" w:rsidR="00BD1388" w:rsidRPr="00D00961" w:rsidRDefault="00BD1388">
            <w:pPr>
              <w:rPr>
                <w:rFonts w:ascii="Times New Roman" w:hAnsi="Times New Roman"/>
                <w:sz w:val="22"/>
              </w:rPr>
            </w:pPr>
            <w:r w:rsidRPr="00D00961">
              <w:rPr>
                <w:rFonts w:ascii="Times New Roman" w:hAnsi="Times New Roman"/>
                <w:sz w:val="22"/>
              </w:rPr>
              <w:t xml:space="preserve">Merrill, 495-502 </w:t>
            </w:r>
            <w:r w:rsidRPr="00D00961">
              <w:rPr>
                <w:rFonts w:ascii="Times New Roman" w:hAnsi="Times New Roman"/>
                <w:vanish/>
                <w:sz w:val="22"/>
              </w:rPr>
              <w:t>Haggai/Zech. &amp; Persians</w:t>
            </w:r>
          </w:p>
          <w:p w14:paraId="6A25278F" w14:textId="77777777" w:rsidR="00BD1388" w:rsidRPr="00D00961" w:rsidRDefault="00BD1388">
            <w:pPr>
              <w:rPr>
                <w:rFonts w:ascii="Times New Roman" w:hAnsi="Times New Roman"/>
                <w:sz w:val="22"/>
              </w:rPr>
            </w:pPr>
            <w:r w:rsidRPr="00D00961">
              <w:rPr>
                <w:rFonts w:ascii="Times New Roman" w:hAnsi="Times New Roman"/>
                <w:sz w:val="22"/>
              </w:rPr>
              <w:t>Master’s students’ paper or project due</w:t>
            </w:r>
          </w:p>
          <w:p w14:paraId="2E6B8F7D" w14:textId="77777777" w:rsidR="00BD1388" w:rsidRPr="00D00961" w:rsidRDefault="00BD1388">
            <w:pPr>
              <w:rPr>
                <w:rFonts w:ascii="Times New Roman" w:hAnsi="Times New Roman"/>
                <w:sz w:val="22"/>
              </w:rPr>
            </w:pPr>
            <w:r w:rsidRPr="00D00961">
              <w:rPr>
                <w:rFonts w:ascii="Times New Roman" w:hAnsi="Times New Roman"/>
                <w:sz w:val="22"/>
              </w:rPr>
              <w:t>Bring OTS, vol. 1 to class</w:t>
            </w:r>
          </w:p>
        </w:tc>
      </w:tr>
      <w:tr w:rsidR="00BD1388" w:rsidRPr="00D00961" w14:paraId="4AC23B6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DFF3B9A" w14:textId="77777777" w:rsidR="00BD1388" w:rsidRPr="00D00961" w:rsidRDefault="00BD1388">
            <w:pPr>
              <w:jc w:val="center"/>
              <w:rPr>
                <w:rFonts w:ascii="Times New Roman" w:hAnsi="Times New Roman"/>
                <w:sz w:val="22"/>
              </w:rPr>
            </w:pPr>
            <w:r w:rsidRPr="00D00961">
              <w:rPr>
                <w:rFonts w:ascii="Times New Roman" w:hAnsi="Times New Roman"/>
                <w:sz w:val="22"/>
              </w:rPr>
              <w:t>28</w:t>
            </w:r>
          </w:p>
        </w:tc>
        <w:tc>
          <w:tcPr>
            <w:tcW w:w="1600" w:type="dxa"/>
            <w:tcBorders>
              <w:top w:val="single" w:sz="6" w:space="0" w:color="auto"/>
              <w:left w:val="single" w:sz="6" w:space="0" w:color="auto"/>
              <w:bottom w:val="single" w:sz="6" w:space="0" w:color="auto"/>
              <w:right w:val="single" w:sz="6" w:space="0" w:color="auto"/>
            </w:tcBorders>
          </w:tcPr>
          <w:p w14:paraId="339E4735" w14:textId="77777777" w:rsidR="00BD1388" w:rsidRPr="00D00961" w:rsidRDefault="00BD1388">
            <w:pPr>
              <w:ind w:left="100"/>
              <w:rPr>
                <w:rFonts w:ascii="Times New Roman" w:hAnsi="Times New Roman"/>
                <w:sz w:val="22"/>
              </w:rPr>
            </w:pPr>
            <w:r w:rsidRPr="00D00961">
              <w:rPr>
                <w:rFonts w:ascii="Times New Roman" w:hAnsi="Times New Roman"/>
                <w:sz w:val="22"/>
              </w:rPr>
              <w:t>8 Nov (W1)</w:t>
            </w:r>
          </w:p>
        </w:tc>
        <w:tc>
          <w:tcPr>
            <w:tcW w:w="1920" w:type="dxa"/>
            <w:tcBorders>
              <w:top w:val="single" w:sz="6" w:space="0" w:color="auto"/>
              <w:left w:val="single" w:sz="6" w:space="0" w:color="auto"/>
              <w:bottom w:val="single" w:sz="6" w:space="0" w:color="auto"/>
              <w:right w:val="single" w:sz="6" w:space="0" w:color="auto"/>
            </w:tcBorders>
          </w:tcPr>
          <w:p w14:paraId="5A1E81F0" w14:textId="77777777" w:rsidR="00BD1388" w:rsidRPr="00D00961" w:rsidRDefault="00BD1388">
            <w:pPr>
              <w:rPr>
                <w:rFonts w:ascii="Times New Roman" w:hAnsi="Times New Roman"/>
                <w:sz w:val="22"/>
              </w:rPr>
            </w:pPr>
            <w:r w:rsidRPr="00D00961">
              <w:rPr>
                <w:rFonts w:ascii="Times New Roman" w:hAnsi="Times New Roman"/>
                <w:sz w:val="22"/>
              </w:rPr>
              <w:t>Haggai</w:t>
            </w:r>
          </w:p>
          <w:p w14:paraId="5F6BAB2D"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Zechariah</w:t>
            </w:r>
          </w:p>
        </w:tc>
        <w:tc>
          <w:tcPr>
            <w:tcW w:w="4560" w:type="dxa"/>
            <w:tcBorders>
              <w:top w:val="single" w:sz="6" w:space="0" w:color="auto"/>
              <w:left w:val="single" w:sz="6" w:space="0" w:color="auto"/>
              <w:bottom w:val="single" w:sz="6" w:space="0" w:color="auto"/>
              <w:right w:val="single" w:sz="6" w:space="0" w:color="auto"/>
            </w:tcBorders>
          </w:tcPr>
          <w:p w14:paraId="4092D921" w14:textId="77777777" w:rsidR="00BD1388" w:rsidRPr="00D00961" w:rsidRDefault="00BD1388">
            <w:pPr>
              <w:rPr>
                <w:rFonts w:ascii="Times New Roman" w:hAnsi="Times New Roman"/>
                <w:sz w:val="22"/>
              </w:rPr>
            </w:pPr>
            <w:r w:rsidRPr="00D00961">
              <w:rPr>
                <w:rFonts w:ascii="Times New Roman" w:hAnsi="Times New Roman"/>
                <w:sz w:val="22"/>
              </w:rPr>
              <w:t>Benware, 137-42, 246-48</w:t>
            </w:r>
          </w:p>
          <w:p w14:paraId="5CA0A386" w14:textId="77777777" w:rsidR="00BD1388" w:rsidRPr="00D00961" w:rsidRDefault="00BD1388">
            <w:pPr>
              <w:rPr>
                <w:rFonts w:ascii="Times New Roman" w:hAnsi="Times New Roman"/>
                <w:sz w:val="22"/>
              </w:rPr>
            </w:pPr>
            <w:r w:rsidRPr="00D00961">
              <w:rPr>
                <w:rFonts w:ascii="Times New Roman" w:hAnsi="Times New Roman"/>
                <w:sz w:val="22"/>
              </w:rPr>
              <w:t>Merrill, 502-515</w:t>
            </w:r>
          </w:p>
          <w:p w14:paraId="19AE3209" w14:textId="77777777" w:rsidR="00BD1388" w:rsidRPr="00D00961" w:rsidRDefault="00BD1388">
            <w:pPr>
              <w:rPr>
                <w:rFonts w:ascii="Times New Roman" w:hAnsi="Times New Roman"/>
                <w:sz w:val="22"/>
              </w:rPr>
            </w:pPr>
            <w:r w:rsidRPr="00D00961">
              <w:rPr>
                <w:rFonts w:ascii="Times New Roman" w:hAnsi="Times New Roman"/>
                <w:sz w:val="22"/>
              </w:rPr>
              <w:t>Bring OTS, vol. 2 to class</w:t>
            </w:r>
          </w:p>
        </w:tc>
      </w:tr>
      <w:tr w:rsidR="00BD1388" w:rsidRPr="00D00961" w14:paraId="0F0F7D6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86D470B" w14:textId="77777777" w:rsidR="00BD1388" w:rsidRPr="00D00961" w:rsidRDefault="00BD1388">
            <w:pPr>
              <w:jc w:val="center"/>
              <w:rPr>
                <w:rFonts w:ascii="Times New Roman" w:hAnsi="Times New Roman"/>
                <w:sz w:val="22"/>
              </w:rPr>
            </w:pPr>
            <w:r w:rsidRPr="00D00961">
              <w:rPr>
                <w:rFonts w:ascii="Times New Roman" w:hAnsi="Times New Roman"/>
                <w:sz w:val="22"/>
              </w:rPr>
              <w:t>29</w:t>
            </w:r>
          </w:p>
        </w:tc>
        <w:tc>
          <w:tcPr>
            <w:tcW w:w="1600" w:type="dxa"/>
            <w:tcBorders>
              <w:top w:val="single" w:sz="6" w:space="0" w:color="auto"/>
              <w:left w:val="single" w:sz="6" w:space="0" w:color="auto"/>
              <w:bottom w:val="single" w:sz="6" w:space="0" w:color="auto"/>
              <w:right w:val="single" w:sz="6" w:space="0" w:color="auto"/>
            </w:tcBorders>
          </w:tcPr>
          <w:p w14:paraId="334B3110" w14:textId="77777777" w:rsidR="00BD1388" w:rsidRPr="00D00961" w:rsidRDefault="00BD1388">
            <w:pPr>
              <w:ind w:left="100"/>
              <w:rPr>
                <w:rFonts w:ascii="Times New Roman" w:hAnsi="Times New Roman"/>
                <w:sz w:val="22"/>
              </w:rPr>
            </w:pPr>
            <w:r w:rsidRPr="00D00961">
              <w:rPr>
                <w:rFonts w:ascii="Times New Roman" w:hAnsi="Times New Roman"/>
                <w:sz w:val="22"/>
              </w:rPr>
              <w:t>8 Nov (W2)</w:t>
            </w:r>
          </w:p>
        </w:tc>
        <w:tc>
          <w:tcPr>
            <w:tcW w:w="1920" w:type="dxa"/>
            <w:tcBorders>
              <w:top w:val="single" w:sz="6" w:space="0" w:color="auto"/>
              <w:left w:val="single" w:sz="6" w:space="0" w:color="auto"/>
              <w:bottom w:val="single" w:sz="6" w:space="0" w:color="auto"/>
              <w:right w:val="single" w:sz="6" w:space="0" w:color="auto"/>
            </w:tcBorders>
          </w:tcPr>
          <w:p w14:paraId="66A5F1E6"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Nehemiah</w:t>
            </w:r>
          </w:p>
          <w:p w14:paraId="073E0283"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Malachi</w:t>
            </w:r>
          </w:p>
        </w:tc>
        <w:tc>
          <w:tcPr>
            <w:tcW w:w="4560" w:type="dxa"/>
            <w:tcBorders>
              <w:top w:val="single" w:sz="6" w:space="0" w:color="auto"/>
              <w:left w:val="single" w:sz="6" w:space="0" w:color="auto"/>
              <w:bottom w:val="single" w:sz="6" w:space="0" w:color="auto"/>
              <w:right w:val="single" w:sz="6" w:space="0" w:color="auto"/>
            </w:tcBorders>
          </w:tcPr>
          <w:p w14:paraId="70F31C0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No reading assignments</w:t>
            </w:r>
          </w:p>
          <w:p w14:paraId="39871A7A"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Bring OTS, vols. 1-2 to class</w:t>
            </w:r>
          </w:p>
        </w:tc>
      </w:tr>
      <w:tr w:rsidR="00BD1388" w:rsidRPr="00D00961" w14:paraId="6304C77A"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049E1E1" w14:textId="77777777" w:rsidR="00BD1388" w:rsidRPr="00D00961" w:rsidRDefault="00BD1388">
            <w:pPr>
              <w:jc w:val="center"/>
              <w:rPr>
                <w:rFonts w:ascii="Times New Roman" w:hAnsi="Times New Roman"/>
                <w:sz w:val="22"/>
              </w:rPr>
            </w:pPr>
            <w:r w:rsidRPr="00D00961">
              <w:rPr>
                <w:rFonts w:ascii="Times New Roman" w:hAnsi="Times New Roman"/>
                <w:sz w:val="22"/>
              </w:rPr>
              <w:t>30</w:t>
            </w:r>
          </w:p>
        </w:tc>
        <w:tc>
          <w:tcPr>
            <w:tcW w:w="1600" w:type="dxa"/>
            <w:tcBorders>
              <w:top w:val="single" w:sz="6" w:space="0" w:color="auto"/>
              <w:left w:val="single" w:sz="6" w:space="0" w:color="auto"/>
              <w:bottom w:val="single" w:sz="6" w:space="0" w:color="auto"/>
              <w:right w:val="single" w:sz="6" w:space="0" w:color="auto"/>
            </w:tcBorders>
          </w:tcPr>
          <w:p w14:paraId="0D6B674F" w14:textId="77777777" w:rsidR="00BD1388" w:rsidRPr="00D00961" w:rsidRDefault="00BD1388">
            <w:pPr>
              <w:ind w:left="100"/>
              <w:rPr>
                <w:rFonts w:ascii="Times New Roman" w:hAnsi="Times New Roman"/>
                <w:sz w:val="22"/>
              </w:rPr>
            </w:pPr>
            <w:r w:rsidRPr="00D00961">
              <w:rPr>
                <w:rFonts w:ascii="Times New Roman" w:hAnsi="Times New Roman"/>
                <w:sz w:val="22"/>
              </w:rPr>
              <w:t>3-17 Nov</w:t>
            </w:r>
          </w:p>
        </w:tc>
        <w:tc>
          <w:tcPr>
            <w:tcW w:w="1920" w:type="dxa"/>
            <w:tcBorders>
              <w:top w:val="single" w:sz="6" w:space="0" w:color="auto"/>
              <w:left w:val="single" w:sz="6" w:space="0" w:color="auto"/>
              <w:bottom w:val="single" w:sz="6" w:space="0" w:color="auto"/>
              <w:right w:val="single" w:sz="6" w:space="0" w:color="auto"/>
            </w:tcBorders>
          </w:tcPr>
          <w:p w14:paraId="6C66EAC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Final Exam</w:t>
            </w:r>
          </w:p>
        </w:tc>
        <w:tc>
          <w:tcPr>
            <w:tcW w:w="4560" w:type="dxa"/>
            <w:tcBorders>
              <w:top w:val="single" w:sz="6" w:space="0" w:color="auto"/>
              <w:left w:val="single" w:sz="6" w:space="0" w:color="auto"/>
              <w:bottom w:val="single" w:sz="6" w:space="0" w:color="auto"/>
              <w:right w:val="single" w:sz="6" w:space="0" w:color="auto"/>
            </w:tcBorders>
          </w:tcPr>
          <w:p w14:paraId="434902FF"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Review Final Exam Study Sheet &amp; Pray</w:t>
            </w:r>
          </w:p>
        </w:tc>
      </w:tr>
    </w:tbl>
    <w:p w14:paraId="4965812A" w14:textId="77777777" w:rsidR="00BD1388" w:rsidRPr="00D00961" w:rsidRDefault="00BD1388">
      <w:pPr>
        <w:tabs>
          <w:tab w:val="left" w:pos="5120"/>
          <w:tab w:val="left" w:pos="8460"/>
        </w:tabs>
        <w:ind w:left="360" w:right="-385" w:hanging="360"/>
        <w:rPr>
          <w:rFonts w:ascii="Times New Roman" w:hAnsi="Times New Roman"/>
          <w:b/>
          <w:sz w:val="22"/>
        </w:rPr>
      </w:pPr>
    </w:p>
    <w:p w14:paraId="56190D09" w14:textId="77777777" w:rsidR="00BD1388" w:rsidRPr="00D00961" w:rsidRDefault="00BD1388" w:rsidP="007B5590">
      <w:pPr>
        <w:tabs>
          <w:tab w:val="left" w:pos="5120"/>
          <w:tab w:val="left" w:pos="8460"/>
        </w:tabs>
        <w:ind w:left="360" w:right="-385" w:hanging="360"/>
        <w:outlineLvl w:val="0"/>
        <w:rPr>
          <w:rFonts w:ascii="Times New Roman" w:hAnsi="Times New Roman"/>
          <w:b/>
          <w:sz w:val="22"/>
        </w:rPr>
      </w:pPr>
      <w:r w:rsidRPr="00D00961">
        <w:rPr>
          <w:rFonts w:ascii="Times New Roman" w:hAnsi="Times New Roman"/>
          <w:b/>
          <w:sz w:val="22"/>
        </w:rPr>
        <w:t>VI. Readings and Quizzes Schedule (Day School) 2001</w:t>
      </w:r>
    </w:p>
    <w:p w14:paraId="1A15F7E0" w14:textId="77777777" w:rsidR="00BD1388" w:rsidRPr="00D00961" w:rsidRDefault="00BD1388">
      <w:pPr>
        <w:tabs>
          <w:tab w:val="left" w:pos="1160"/>
          <w:tab w:val="left" w:pos="2420"/>
          <w:tab w:val="left" w:pos="6480"/>
          <w:tab w:val="left" w:pos="8100"/>
        </w:tabs>
        <w:ind w:left="360" w:right="-385"/>
        <w:rPr>
          <w:rFonts w:ascii="Times New Roman" w:hAnsi="Times New Roman"/>
          <w:sz w:val="22"/>
        </w:rPr>
      </w:pPr>
      <w:r w:rsidRPr="00D00961">
        <w:rPr>
          <w:rFonts w:ascii="Times New Roman" w:hAnsi="Times New Roman"/>
          <w:vanish/>
          <w:sz w:val="22"/>
        </w:rPr>
        <w:t>Merrill (515) + Beitzel (67) + Benware (266) = 848 ÷ 56 sessions = 15 pp. per session</w:t>
      </w:r>
    </w:p>
    <w:p w14:paraId="57D30B8A" w14:textId="77777777" w:rsidR="00BD1388" w:rsidRPr="00D00961" w:rsidRDefault="00BD1388">
      <w:pPr>
        <w:tabs>
          <w:tab w:val="left" w:pos="1160"/>
          <w:tab w:val="left" w:pos="2420"/>
          <w:tab w:val="left" w:pos="6480"/>
          <w:tab w:val="left" w:pos="8100"/>
        </w:tabs>
        <w:ind w:left="360" w:right="-385"/>
        <w:rPr>
          <w:rFonts w:ascii="Times New Roman" w:hAnsi="Times New Roman"/>
          <w:sz w:val="18"/>
        </w:rPr>
      </w:pPr>
      <w:r w:rsidRPr="00D00961">
        <w:rPr>
          <w:rFonts w:ascii="Times New Roman" w:hAnsi="Times New Roman"/>
          <w:sz w:val="18"/>
        </w:rPr>
        <w:t xml:space="preserve">Quizzes may cover any of the previous weeks (1 question) and readings since the previous quiz (4-9 questions).  </w:t>
      </w:r>
    </w:p>
    <w:p w14:paraId="566E8BB1" w14:textId="77777777" w:rsidR="00BD1388" w:rsidRPr="00D00961" w:rsidRDefault="00BD1388">
      <w:pPr>
        <w:tabs>
          <w:tab w:val="left" w:pos="1160"/>
          <w:tab w:val="left" w:pos="2420"/>
          <w:tab w:val="left" w:pos="5100"/>
          <w:tab w:val="left" w:pos="7220"/>
        </w:tabs>
        <w:ind w:left="360" w:right="-1888"/>
        <w:rPr>
          <w:rFonts w:ascii="Times New Roman" w:hAnsi="Times New Roman"/>
          <w:sz w:val="22"/>
          <w:u w:val="words"/>
        </w:rPr>
      </w:pPr>
      <w:r w:rsidRPr="00D00961">
        <w:rPr>
          <w:rFonts w:ascii="Times New Roman" w:hAnsi="Times New Roman"/>
          <w:sz w:val="22"/>
          <w:u w:val="words"/>
        </w:rPr>
        <w:tab/>
      </w:r>
    </w:p>
    <w:tbl>
      <w:tblPr>
        <w:tblW w:w="0" w:type="auto"/>
        <w:tblInd w:w="480" w:type="dxa"/>
        <w:tblLayout w:type="fixed"/>
        <w:tblCellMar>
          <w:left w:w="80" w:type="dxa"/>
          <w:right w:w="80" w:type="dxa"/>
        </w:tblCellMar>
        <w:tblLook w:val="0000" w:firstRow="0" w:lastRow="0" w:firstColumn="0" w:lastColumn="0" w:noHBand="0" w:noVBand="0"/>
      </w:tblPr>
      <w:tblGrid>
        <w:gridCol w:w="1120"/>
        <w:gridCol w:w="1600"/>
        <w:gridCol w:w="1920"/>
        <w:gridCol w:w="4560"/>
      </w:tblGrid>
      <w:tr w:rsidR="00BD1388" w:rsidRPr="00D00961" w14:paraId="54364B0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9F1E7FB" w14:textId="77777777" w:rsidR="00BD1388" w:rsidRPr="00D00961" w:rsidRDefault="00BD1388">
            <w:pPr>
              <w:jc w:val="center"/>
              <w:rPr>
                <w:rFonts w:ascii="Times New Roman" w:hAnsi="Times New Roman"/>
                <w:b/>
                <w:sz w:val="22"/>
              </w:rPr>
            </w:pPr>
            <w:r w:rsidRPr="00D00961">
              <w:rPr>
                <w:rFonts w:ascii="Times New Roman" w:hAnsi="Times New Roman"/>
                <w:b/>
                <w:sz w:val="22"/>
              </w:rPr>
              <w:t>Session</w:t>
            </w:r>
          </w:p>
        </w:tc>
        <w:tc>
          <w:tcPr>
            <w:tcW w:w="1600" w:type="dxa"/>
            <w:tcBorders>
              <w:top w:val="single" w:sz="6" w:space="0" w:color="auto"/>
              <w:left w:val="single" w:sz="6" w:space="0" w:color="auto"/>
              <w:bottom w:val="single" w:sz="6" w:space="0" w:color="auto"/>
              <w:right w:val="single" w:sz="6" w:space="0" w:color="auto"/>
            </w:tcBorders>
          </w:tcPr>
          <w:p w14:paraId="005D6A7E" w14:textId="77777777" w:rsidR="00BD1388" w:rsidRPr="00D00961" w:rsidRDefault="00BD1388">
            <w:pPr>
              <w:ind w:left="100"/>
              <w:rPr>
                <w:rFonts w:ascii="Times New Roman" w:hAnsi="Times New Roman"/>
                <w:b/>
                <w:sz w:val="22"/>
              </w:rPr>
            </w:pPr>
            <w:r w:rsidRPr="00D00961">
              <w:rPr>
                <w:rFonts w:ascii="Times New Roman" w:hAnsi="Times New Roman"/>
                <w:b/>
                <w:sz w:val="22"/>
              </w:rPr>
              <w:t>Date/Day</w:t>
            </w:r>
          </w:p>
        </w:tc>
        <w:tc>
          <w:tcPr>
            <w:tcW w:w="1920" w:type="dxa"/>
            <w:tcBorders>
              <w:top w:val="single" w:sz="6" w:space="0" w:color="auto"/>
              <w:left w:val="single" w:sz="6" w:space="0" w:color="auto"/>
              <w:bottom w:val="single" w:sz="6" w:space="0" w:color="auto"/>
              <w:right w:val="single" w:sz="6" w:space="0" w:color="auto"/>
            </w:tcBorders>
          </w:tcPr>
          <w:p w14:paraId="1ACB233E" w14:textId="77777777" w:rsidR="00BD1388" w:rsidRPr="00D00961" w:rsidRDefault="00BD1388">
            <w:pPr>
              <w:rPr>
                <w:rFonts w:ascii="Times New Roman" w:hAnsi="Times New Roman"/>
                <w:b/>
                <w:sz w:val="22"/>
              </w:rPr>
            </w:pPr>
            <w:r w:rsidRPr="00D00961">
              <w:rPr>
                <w:rFonts w:ascii="Times New Roman" w:hAnsi="Times New Roman"/>
                <w:b/>
                <w:sz w:val="22"/>
              </w:rPr>
              <w:t>Biblical Books</w:t>
            </w:r>
          </w:p>
        </w:tc>
        <w:tc>
          <w:tcPr>
            <w:tcW w:w="4560" w:type="dxa"/>
            <w:tcBorders>
              <w:top w:val="single" w:sz="6" w:space="0" w:color="auto"/>
              <w:left w:val="single" w:sz="6" w:space="0" w:color="auto"/>
              <w:bottom w:val="single" w:sz="6" w:space="0" w:color="auto"/>
              <w:right w:val="single" w:sz="6" w:space="0" w:color="auto"/>
            </w:tcBorders>
          </w:tcPr>
          <w:p w14:paraId="7E13AF3A" w14:textId="77777777" w:rsidR="00BD1388" w:rsidRPr="00D00961" w:rsidRDefault="00BD1388">
            <w:pPr>
              <w:rPr>
                <w:rFonts w:ascii="Times New Roman" w:hAnsi="Times New Roman"/>
                <w:b/>
                <w:sz w:val="22"/>
              </w:rPr>
            </w:pPr>
            <w:r w:rsidRPr="00D00961">
              <w:rPr>
                <w:rFonts w:ascii="Times New Roman" w:hAnsi="Times New Roman"/>
                <w:b/>
                <w:sz w:val="22"/>
              </w:rPr>
              <w:t>Reading &amp; Assignments</w:t>
            </w:r>
          </w:p>
        </w:tc>
      </w:tr>
      <w:tr w:rsidR="00BD1388" w:rsidRPr="00D00961" w14:paraId="55E4EEC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1E8B78A" w14:textId="77777777" w:rsidR="00BD1388" w:rsidRPr="00D00961" w:rsidRDefault="00BD1388">
            <w:pPr>
              <w:jc w:val="center"/>
              <w:rPr>
                <w:rFonts w:ascii="Times New Roman" w:hAnsi="Times New Roman"/>
                <w:sz w:val="22"/>
              </w:rPr>
            </w:pPr>
            <w:r w:rsidRPr="00D00961">
              <w:rPr>
                <w:rFonts w:ascii="Times New Roman" w:hAnsi="Times New Roman"/>
                <w:sz w:val="22"/>
              </w:rPr>
              <w:t>1</w:t>
            </w:r>
          </w:p>
        </w:tc>
        <w:tc>
          <w:tcPr>
            <w:tcW w:w="1600" w:type="dxa"/>
            <w:tcBorders>
              <w:top w:val="single" w:sz="6" w:space="0" w:color="auto"/>
              <w:left w:val="single" w:sz="6" w:space="0" w:color="auto"/>
              <w:bottom w:val="single" w:sz="6" w:space="0" w:color="auto"/>
              <w:right w:val="single" w:sz="6" w:space="0" w:color="auto"/>
            </w:tcBorders>
          </w:tcPr>
          <w:p w14:paraId="17D5EFDE" w14:textId="77777777" w:rsidR="00BD1388" w:rsidRPr="00D00961" w:rsidRDefault="00BD1388">
            <w:pPr>
              <w:ind w:left="100"/>
              <w:rPr>
                <w:rFonts w:ascii="Times New Roman" w:hAnsi="Times New Roman"/>
                <w:sz w:val="22"/>
              </w:rPr>
            </w:pPr>
            <w:r w:rsidRPr="00D00961">
              <w:rPr>
                <w:rFonts w:ascii="Times New Roman" w:hAnsi="Times New Roman"/>
                <w:sz w:val="22"/>
              </w:rPr>
              <w:t>7 Aug (T)</w:t>
            </w:r>
          </w:p>
        </w:tc>
        <w:tc>
          <w:tcPr>
            <w:tcW w:w="1920" w:type="dxa"/>
            <w:tcBorders>
              <w:top w:val="single" w:sz="6" w:space="0" w:color="auto"/>
              <w:left w:val="single" w:sz="6" w:space="0" w:color="auto"/>
              <w:bottom w:val="single" w:sz="6" w:space="0" w:color="auto"/>
              <w:right w:val="single" w:sz="6" w:space="0" w:color="auto"/>
            </w:tcBorders>
          </w:tcPr>
          <w:p w14:paraId="055FDD1C" w14:textId="77777777" w:rsidR="00BD1388" w:rsidRPr="00D00961" w:rsidRDefault="00BD1388">
            <w:pPr>
              <w:rPr>
                <w:rFonts w:ascii="Times New Roman" w:hAnsi="Times New Roman"/>
                <w:sz w:val="22"/>
              </w:rPr>
            </w:pPr>
            <w:r w:rsidRPr="00D00961">
              <w:rPr>
                <w:rFonts w:ascii="Times New Roman" w:hAnsi="Times New Roman"/>
                <w:sz w:val="22"/>
              </w:rPr>
              <w:t>Syllabus</w:t>
            </w:r>
          </w:p>
        </w:tc>
        <w:tc>
          <w:tcPr>
            <w:tcW w:w="4560" w:type="dxa"/>
            <w:tcBorders>
              <w:top w:val="single" w:sz="6" w:space="0" w:color="auto"/>
              <w:left w:val="single" w:sz="6" w:space="0" w:color="auto"/>
              <w:bottom w:val="single" w:sz="6" w:space="0" w:color="auto"/>
              <w:right w:val="single" w:sz="6" w:space="0" w:color="auto"/>
            </w:tcBorders>
          </w:tcPr>
          <w:p w14:paraId="49B23D42" w14:textId="77777777" w:rsidR="00BD1388" w:rsidRPr="00D00961" w:rsidRDefault="00BD1388">
            <w:pPr>
              <w:rPr>
                <w:rFonts w:ascii="Times New Roman" w:hAnsi="Times New Roman"/>
                <w:sz w:val="22"/>
              </w:rPr>
            </w:pPr>
            <w:r w:rsidRPr="00D00961">
              <w:rPr>
                <w:rFonts w:ascii="Times New Roman" w:hAnsi="Times New Roman"/>
                <w:sz w:val="22"/>
              </w:rPr>
              <w:t>1-52 (covered in class)</w:t>
            </w:r>
          </w:p>
        </w:tc>
      </w:tr>
      <w:tr w:rsidR="00BD1388" w:rsidRPr="00D00961" w14:paraId="692CD493"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AA863E4" w14:textId="77777777" w:rsidR="00BD1388" w:rsidRPr="00D00961" w:rsidRDefault="00BD1388">
            <w:pPr>
              <w:jc w:val="center"/>
              <w:rPr>
                <w:rFonts w:ascii="Times New Roman" w:hAnsi="Times New Roman"/>
                <w:sz w:val="22"/>
              </w:rPr>
            </w:pPr>
            <w:r w:rsidRPr="00D00961">
              <w:rPr>
                <w:rFonts w:ascii="Times New Roman" w:hAnsi="Times New Roman"/>
                <w:sz w:val="22"/>
              </w:rPr>
              <w:t>2</w:t>
            </w:r>
          </w:p>
        </w:tc>
        <w:tc>
          <w:tcPr>
            <w:tcW w:w="1600" w:type="dxa"/>
            <w:tcBorders>
              <w:top w:val="single" w:sz="6" w:space="0" w:color="auto"/>
              <w:left w:val="single" w:sz="6" w:space="0" w:color="auto"/>
              <w:bottom w:val="single" w:sz="6" w:space="0" w:color="auto"/>
              <w:right w:val="single" w:sz="6" w:space="0" w:color="auto"/>
            </w:tcBorders>
          </w:tcPr>
          <w:p w14:paraId="390CEC62" w14:textId="77777777" w:rsidR="00BD1388" w:rsidRPr="00D00961" w:rsidRDefault="00BD1388">
            <w:pPr>
              <w:ind w:left="100"/>
              <w:rPr>
                <w:rFonts w:ascii="Times New Roman" w:hAnsi="Times New Roman"/>
                <w:sz w:val="22"/>
              </w:rPr>
            </w:pPr>
            <w:r w:rsidRPr="00D00961">
              <w:rPr>
                <w:rFonts w:ascii="Times New Roman" w:hAnsi="Times New Roman"/>
                <w:sz w:val="22"/>
              </w:rPr>
              <w:t>10 Aug (F)</w:t>
            </w:r>
          </w:p>
        </w:tc>
        <w:tc>
          <w:tcPr>
            <w:tcW w:w="1920" w:type="dxa"/>
            <w:tcBorders>
              <w:top w:val="single" w:sz="6" w:space="0" w:color="auto"/>
              <w:left w:val="single" w:sz="6" w:space="0" w:color="auto"/>
              <w:bottom w:val="single" w:sz="6" w:space="0" w:color="auto"/>
              <w:right w:val="single" w:sz="6" w:space="0" w:color="auto"/>
            </w:tcBorders>
          </w:tcPr>
          <w:p w14:paraId="3FD53B2D" w14:textId="77777777" w:rsidR="00BD1388" w:rsidRPr="00D00961" w:rsidRDefault="00BD1388">
            <w:pPr>
              <w:rPr>
                <w:rFonts w:ascii="Times New Roman" w:hAnsi="Times New Roman"/>
                <w:sz w:val="22"/>
              </w:rPr>
            </w:pPr>
            <w:r w:rsidRPr="00D00961">
              <w:rPr>
                <w:rFonts w:ascii="Times New Roman" w:hAnsi="Times New Roman"/>
                <w:sz w:val="22"/>
              </w:rPr>
              <w:t>OT Introduction</w:t>
            </w:r>
          </w:p>
        </w:tc>
        <w:tc>
          <w:tcPr>
            <w:tcW w:w="4560" w:type="dxa"/>
            <w:tcBorders>
              <w:top w:val="single" w:sz="6" w:space="0" w:color="auto"/>
              <w:left w:val="single" w:sz="6" w:space="0" w:color="auto"/>
              <w:bottom w:val="single" w:sz="6" w:space="0" w:color="auto"/>
              <w:right w:val="single" w:sz="6" w:space="0" w:color="auto"/>
            </w:tcBorders>
          </w:tcPr>
          <w:p w14:paraId="724C0370" w14:textId="77777777" w:rsidR="00BD1388" w:rsidRPr="00D00961" w:rsidRDefault="00BD1388">
            <w:pPr>
              <w:rPr>
                <w:rFonts w:ascii="Times New Roman" w:hAnsi="Times New Roman"/>
                <w:sz w:val="22"/>
              </w:rPr>
            </w:pPr>
            <w:r w:rsidRPr="00D00961">
              <w:rPr>
                <w:rFonts w:ascii="Times New Roman" w:hAnsi="Times New Roman"/>
                <w:sz w:val="22"/>
              </w:rPr>
              <w:t xml:space="preserve">Benware, 12-23, 250-252 </w:t>
            </w:r>
            <w:r w:rsidRPr="00D00961">
              <w:rPr>
                <w:rFonts w:ascii="Times New Roman" w:hAnsi="Times New Roman"/>
                <w:vanish/>
                <w:sz w:val="22"/>
              </w:rPr>
              <w:t>Intro OT &amp; JEDP</w:t>
            </w:r>
          </w:p>
        </w:tc>
      </w:tr>
      <w:tr w:rsidR="00BD1388" w:rsidRPr="00D00961" w14:paraId="140AA66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7E3F306" w14:textId="77777777" w:rsidR="00BD1388" w:rsidRPr="00D00961" w:rsidRDefault="00BD1388">
            <w:pPr>
              <w:jc w:val="center"/>
              <w:rPr>
                <w:rFonts w:ascii="Times New Roman" w:hAnsi="Times New Roman"/>
                <w:sz w:val="22"/>
              </w:rPr>
            </w:pPr>
            <w:r w:rsidRPr="00D00961">
              <w:rPr>
                <w:rFonts w:ascii="Times New Roman" w:hAnsi="Times New Roman"/>
                <w:sz w:val="22"/>
              </w:rPr>
              <w:t>3</w:t>
            </w:r>
          </w:p>
        </w:tc>
        <w:tc>
          <w:tcPr>
            <w:tcW w:w="1600" w:type="dxa"/>
            <w:tcBorders>
              <w:top w:val="single" w:sz="6" w:space="0" w:color="auto"/>
              <w:left w:val="single" w:sz="6" w:space="0" w:color="auto"/>
              <w:bottom w:val="single" w:sz="6" w:space="0" w:color="auto"/>
              <w:right w:val="single" w:sz="6" w:space="0" w:color="auto"/>
            </w:tcBorders>
          </w:tcPr>
          <w:p w14:paraId="7EEF3565" w14:textId="77777777" w:rsidR="00BD1388" w:rsidRPr="00D00961" w:rsidRDefault="00BD1388">
            <w:pPr>
              <w:ind w:left="100"/>
              <w:rPr>
                <w:rFonts w:ascii="Times New Roman" w:hAnsi="Times New Roman"/>
                <w:sz w:val="22"/>
              </w:rPr>
            </w:pPr>
            <w:r w:rsidRPr="00D00961">
              <w:rPr>
                <w:rFonts w:ascii="Times New Roman" w:hAnsi="Times New Roman"/>
                <w:sz w:val="22"/>
              </w:rPr>
              <w:t>14 Aug (T)</w:t>
            </w:r>
          </w:p>
        </w:tc>
        <w:tc>
          <w:tcPr>
            <w:tcW w:w="1920" w:type="dxa"/>
            <w:tcBorders>
              <w:top w:val="single" w:sz="6" w:space="0" w:color="auto"/>
              <w:left w:val="single" w:sz="6" w:space="0" w:color="auto"/>
              <w:bottom w:val="single" w:sz="6" w:space="0" w:color="auto"/>
              <w:right w:val="single" w:sz="6" w:space="0" w:color="auto"/>
            </w:tcBorders>
          </w:tcPr>
          <w:p w14:paraId="39E06C96" w14:textId="77777777" w:rsidR="00BD1388" w:rsidRPr="00D00961" w:rsidRDefault="00BD1388">
            <w:pPr>
              <w:rPr>
                <w:rFonts w:ascii="Times New Roman" w:hAnsi="Times New Roman"/>
                <w:sz w:val="22"/>
              </w:rPr>
            </w:pPr>
            <w:r w:rsidRPr="00D00961">
              <w:rPr>
                <w:rFonts w:ascii="Times New Roman" w:hAnsi="Times New Roman"/>
                <w:sz w:val="22"/>
              </w:rPr>
              <w:t>Genesis 1–11</w:t>
            </w:r>
          </w:p>
        </w:tc>
        <w:tc>
          <w:tcPr>
            <w:tcW w:w="4560" w:type="dxa"/>
            <w:tcBorders>
              <w:top w:val="single" w:sz="6" w:space="0" w:color="auto"/>
              <w:left w:val="single" w:sz="6" w:space="0" w:color="auto"/>
              <w:bottom w:val="single" w:sz="6" w:space="0" w:color="auto"/>
              <w:right w:val="single" w:sz="6" w:space="0" w:color="auto"/>
            </w:tcBorders>
          </w:tcPr>
          <w:p w14:paraId="71B28AEF" w14:textId="77777777" w:rsidR="00BD1388" w:rsidRPr="00D00961" w:rsidRDefault="00BD1388">
            <w:pPr>
              <w:rPr>
                <w:rFonts w:ascii="Times New Roman" w:hAnsi="Times New Roman"/>
                <w:sz w:val="22"/>
                <w:lang w:val="nl-NL"/>
              </w:rPr>
            </w:pPr>
            <w:r w:rsidRPr="00D00961">
              <w:rPr>
                <w:rFonts w:ascii="Times New Roman" w:hAnsi="Times New Roman"/>
                <w:sz w:val="22"/>
                <w:lang w:val="nl-NL"/>
              </w:rPr>
              <w:t xml:space="preserve">Benware, 26-35, 253-55 </w:t>
            </w:r>
            <w:r w:rsidRPr="00D00961">
              <w:rPr>
                <w:rFonts w:ascii="Times New Roman" w:hAnsi="Times New Roman"/>
                <w:vanish/>
                <w:sz w:val="22"/>
                <w:lang w:val="nl-NL"/>
              </w:rPr>
              <w:t>Gen1-11 &amp; Origins</w:t>
            </w:r>
          </w:p>
          <w:p w14:paraId="6988E7DC" w14:textId="77777777" w:rsidR="00BD1388" w:rsidRPr="00D00961" w:rsidRDefault="00BD1388">
            <w:pPr>
              <w:rPr>
                <w:rFonts w:ascii="Times New Roman" w:hAnsi="Times New Roman"/>
                <w:sz w:val="22"/>
                <w:lang w:val="nl-NL"/>
              </w:rPr>
            </w:pPr>
            <w:r w:rsidRPr="00D00961">
              <w:rPr>
                <w:rFonts w:ascii="Times New Roman" w:hAnsi="Times New Roman"/>
                <w:sz w:val="22"/>
                <w:lang w:val="nl-NL"/>
              </w:rPr>
              <w:t>Beitzel, 74-76, 80-81</w:t>
            </w:r>
            <w:r w:rsidRPr="00D00961">
              <w:rPr>
                <w:rFonts w:ascii="Times New Roman" w:hAnsi="Times New Roman"/>
                <w:vanish/>
                <w:sz w:val="22"/>
                <w:lang w:val="nl-NL"/>
              </w:rPr>
              <w:t xml:space="preserve"> Eden &amp; Patriarchs</w:t>
            </w:r>
          </w:p>
          <w:p w14:paraId="4433D8A2" w14:textId="77777777" w:rsidR="00BD1388" w:rsidRPr="00D00961" w:rsidRDefault="00BD1388">
            <w:pPr>
              <w:rPr>
                <w:rFonts w:ascii="Times New Roman" w:hAnsi="Times New Roman"/>
                <w:sz w:val="22"/>
              </w:rPr>
            </w:pPr>
            <w:r w:rsidRPr="00D00961">
              <w:rPr>
                <w:rFonts w:ascii="Times New Roman" w:hAnsi="Times New Roman"/>
                <w:sz w:val="22"/>
              </w:rPr>
              <w:t xml:space="preserve">Merrill, 21-43 </w:t>
            </w:r>
            <w:r w:rsidRPr="00D00961">
              <w:rPr>
                <w:rFonts w:ascii="Times New Roman" w:hAnsi="Times New Roman"/>
                <w:vanish/>
                <w:sz w:val="22"/>
              </w:rPr>
              <w:t>Abraham</w:t>
            </w:r>
          </w:p>
        </w:tc>
      </w:tr>
      <w:tr w:rsidR="00BD1388" w:rsidRPr="00D00961" w14:paraId="1923F3E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79E984E" w14:textId="77777777" w:rsidR="00BD1388" w:rsidRPr="00D00961" w:rsidRDefault="00BD1388">
            <w:pPr>
              <w:jc w:val="center"/>
              <w:rPr>
                <w:rFonts w:ascii="Times New Roman" w:hAnsi="Times New Roman"/>
                <w:sz w:val="22"/>
              </w:rPr>
            </w:pPr>
            <w:r w:rsidRPr="00D00961">
              <w:rPr>
                <w:rFonts w:ascii="Times New Roman" w:hAnsi="Times New Roman"/>
                <w:sz w:val="22"/>
              </w:rPr>
              <w:t>4</w:t>
            </w:r>
          </w:p>
        </w:tc>
        <w:tc>
          <w:tcPr>
            <w:tcW w:w="1600" w:type="dxa"/>
            <w:tcBorders>
              <w:top w:val="single" w:sz="6" w:space="0" w:color="auto"/>
              <w:left w:val="single" w:sz="6" w:space="0" w:color="auto"/>
              <w:bottom w:val="single" w:sz="6" w:space="0" w:color="auto"/>
              <w:right w:val="single" w:sz="6" w:space="0" w:color="auto"/>
            </w:tcBorders>
          </w:tcPr>
          <w:p w14:paraId="1A45CED7" w14:textId="77777777" w:rsidR="00BD1388" w:rsidRPr="00D00961" w:rsidRDefault="00BD1388">
            <w:pPr>
              <w:ind w:left="100"/>
              <w:rPr>
                <w:rFonts w:ascii="Times New Roman" w:hAnsi="Times New Roman"/>
                <w:sz w:val="22"/>
              </w:rPr>
            </w:pPr>
            <w:r w:rsidRPr="00D00961">
              <w:rPr>
                <w:rFonts w:ascii="Times New Roman" w:hAnsi="Times New Roman"/>
                <w:sz w:val="22"/>
              </w:rPr>
              <w:t>17 Aug (F)</w:t>
            </w:r>
          </w:p>
        </w:tc>
        <w:tc>
          <w:tcPr>
            <w:tcW w:w="1920" w:type="dxa"/>
            <w:tcBorders>
              <w:top w:val="single" w:sz="6" w:space="0" w:color="auto"/>
              <w:left w:val="single" w:sz="6" w:space="0" w:color="auto"/>
              <w:bottom w:val="single" w:sz="6" w:space="0" w:color="auto"/>
              <w:right w:val="single" w:sz="6" w:space="0" w:color="auto"/>
            </w:tcBorders>
          </w:tcPr>
          <w:p w14:paraId="031CD42B" w14:textId="77777777" w:rsidR="00BD1388" w:rsidRPr="00D00961" w:rsidRDefault="00BD1388">
            <w:pPr>
              <w:rPr>
                <w:rFonts w:ascii="Times New Roman" w:hAnsi="Times New Roman"/>
                <w:sz w:val="22"/>
              </w:rPr>
            </w:pPr>
            <w:r w:rsidRPr="00D00961">
              <w:rPr>
                <w:rFonts w:ascii="Times New Roman" w:hAnsi="Times New Roman"/>
                <w:sz w:val="22"/>
              </w:rPr>
              <w:t>Genesis 12–50</w:t>
            </w:r>
          </w:p>
          <w:p w14:paraId="040422BB" w14:textId="77777777" w:rsidR="00BD1388" w:rsidRPr="00D00961" w:rsidRDefault="00BD1388">
            <w:pPr>
              <w:rPr>
                <w:rFonts w:ascii="Times New Roman" w:hAnsi="Times New Roman"/>
                <w:sz w:val="22"/>
              </w:rPr>
            </w:pPr>
            <w:r w:rsidRPr="00D00961">
              <w:rPr>
                <w:rFonts w:ascii="Times New Roman" w:hAnsi="Times New Roman"/>
                <w:sz w:val="22"/>
              </w:rPr>
              <w:t>Quiz #1</w:t>
            </w:r>
          </w:p>
        </w:tc>
        <w:tc>
          <w:tcPr>
            <w:tcW w:w="4560" w:type="dxa"/>
            <w:tcBorders>
              <w:top w:val="single" w:sz="6" w:space="0" w:color="auto"/>
              <w:left w:val="single" w:sz="6" w:space="0" w:color="auto"/>
              <w:bottom w:val="single" w:sz="6" w:space="0" w:color="auto"/>
              <w:right w:val="single" w:sz="6" w:space="0" w:color="auto"/>
            </w:tcBorders>
          </w:tcPr>
          <w:p w14:paraId="2DB520C0" w14:textId="77777777" w:rsidR="00BD1388" w:rsidRPr="00D00961" w:rsidRDefault="00BD1388">
            <w:pPr>
              <w:rPr>
                <w:rFonts w:ascii="Times New Roman" w:hAnsi="Times New Roman"/>
                <w:sz w:val="22"/>
              </w:rPr>
            </w:pPr>
            <w:r w:rsidRPr="00D00961">
              <w:rPr>
                <w:rFonts w:ascii="Times New Roman" w:hAnsi="Times New Roman"/>
                <w:sz w:val="22"/>
              </w:rPr>
              <w:t xml:space="preserve">Benware, 35-48, 256-59 </w:t>
            </w:r>
            <w:r w:rsidRPr="00D00961">
              <w:rPr>
                <w:rFonts w:ascii="Times New Roman" w:hAnsi="Times New Roman"/>
                <w:vanish/>
                <w:sz w:val="22"/>
              </w:rPr>
              <w:t>Gen12-50/ Names</w:t>
            </w:r>
          </w:p>
          <w:p w14:paraId="18B634CB" w14:textId="77777777" w:rsidR="00BD1388" w:rsidRPr="00D00961" w:rsidRDefault="00BD1388">
            <w:pPr>
              <w:rPr>
                <w:rFonts w:ascii="Times New Roman" w:hAnsi="Times New Roman"/>
                <w:sz w:val="22"/>
              </w:rPr>
            </w:pPr>
            <w:r w:rsidRPr="00D00961">
              <w:rPr>
                <w:rFonts w:ascii="Times New Roman" w:hAnsi="Times New Roman"/>
                <w:sz w:val="22"/>
              </w:rPr>
              <w:t xml:space="preserve">Beitzel, 82-84 </w:t>
            </w:r>
            <w:r w:rsidRPr="00D00961">
              <w:rPr>
                <w:rFonts w:ascii="Times New Roman" w:hAnsi="Times New Roman"/>
                <w:vanish/>
                <w:sz w:val="22"/>
              </w:rPr>
              <w:t>Abraham</w:t>
            </w:r>
          </w:p>
          <w:p w14:paraId="21140C2E" w14:textId="77777777" w:rsidR="00BD1388" w:rsidRPr="00D00961" w:rsidRDefault="00BD1388">
            <w:pPr>
              <w:rPr>
                <w:rFonts w:ascii="Times New Roman" w:hAnsi="Times New Roman"/>
                <w:sz w:val="22"/>
              </w:rPr>
            </w:pPr>
            <w:r w:rsidRPr="00D00961">
              <w:rPr>
                <w:rFonts w:ascii="Times New Roman" w:hAnsi="Times New Roman"/>
                <w:sz w:val="22"/>
              </w:rPr>
              <w:t>Merrill, 44-56; Purchase all books</w:t>
            </w:r>
            <w:r w:rsidRPr="00D00961">
              <w:rPr>
                <w:rFonts w:ascii="Times New Roman" w:hAnsi="Times New Roman"/>
                <w:vanish/>
                <w:sz w:val="14"/>
              </w:rPr>
              <w:t xml:space="preserve"> Jacob to Joseph</w:t>
            </w:r>
          </w:p>
        </w:tc>
      </w:tr>
      <w:tr w:rsidR="00BD1388" w:rsidRPr="00D00961" w14:paraId="452D503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3519791" w14:textId="77777777" w:rsidR="00BD1388" w:rsidRPr="00D00961" w:rsidRDefault="00BD1388">
            <w:pPr>
              <w:jc w:val="center"/>
              <w:rPr>
                <w:rFonts w:ascii="Times New Roman" w:hAnsi="Times New Roman"/>
                <w:sz w:val="22"/>
              </w:rPr>
            </w:pPr>
            <w:r w:rsidRPr="00D00961">
              <w:rPr>
                <w:rFonts w:ascii="Times New Roman" w:hAnsi="Times New Roman"/>
                <w:sz w:val="22"/>
              </w:rPr>
              <w:t>5</w:t>
            </w:r>
          </w:p>
        </w:tc>
        <w:tc>
          <w:tcPr>
            <w:tcW w:w="1600" w:type="dxa"/>
            <w:tcBorders>
              <w:top w:val="single" w:sz="6" w:space="0" w:color="auto"/>
              <w:left w:val="single" w:sz="6" w:space="0" w:color="auto"/>
              <w:bottom w:val="single" w:sz="6" w:space="0" w:color="auto"/>
              <w:right w:val="single" w:sz="6" w:space="0" w:color="auto"/>
            </w:tcBorders>
          </w:tcPr>
          <w:p w14:paraId="3C3043F2" w14:textId="77777777" w:rsidR="00BD1388" w:rsidRPr="00D00961" w:rsidRDefault="00BD1388">
            <w:pPr>
              <w:ind w:left="100"/>
              <w:rPr>
                <w:rFonts w:ascii="Times New Roman" w:hAnsi="Times New Roman"/>
                <w:sz w:val="22"/>
              </w:rPr>
            </w:pPr>
            <w:r w:rsidRPr="00D00961">
              <w:rPr>
                <w:rFonts w:ascii="Times New Roman" w:hAnsi="Times New Roman"/>
                <w:sz w:val="22"/>
              </w:rPr>
              <w:t>21 Aug (T)</w:t>
            </w:r>
          </w:p>
        </w:tc>
        <w:tc>
          <w:tcPr>
            <w:tcW w:w="1920" w:type="dxa"/>
            <w:tcBorders>
              <w:top w:val="single" w:sz="6" w:space="0" w:color="auto"/>
              <w:left w:val="single" w:sz="6" w:space="0" w:color="auto"/>
              <w:bottom w:val="single" w:sz="6" w:space="0" w:color="auto"/>
              <w:right w:val="single" w:sz="6" w:space="0" w:color="auto"/>
            </w:tcBorders>
          </w:tcPr>
          <w:p w14:paraId="22AB67D4" w14:textId="77777777" w:rsidR="00BD1388" w:rsidRPr="00D00961" w:rsidRDefault="00BD1388">
            <w:pPr>
              <w:rPr>
                <w:rFonts w:ascii="Times New Roman" w:hAnsi="Times New Roman"/>
                <w:sz w:val="22"/>
              </w:rPr>
            </w:pPr>
            <w:r w:rsidRPr="00D00961">
              <w:rPr>
                <w:rFonts w:ascii="Times New Roman" w:hAnsi="Times New Roman"/>
                <w:sz w:val="22"/>
              </w:rPr>
              <w:t>Exodus</w:t>
            </w:r>
          </w:p>
        </w:tc>
        <w:tc>
          <w:tcPr>
            <w:tcW w:w="4560" w:type="dxa"/>
            <w:tcBorders>
              <w:top w:val="single" w:sz="6" w:space="0" w:color="auto"/>
              <w:left w:val="single" w:sz="6" w:space="0" w:color="auto"/>
              <w:bottom w:val="single" w:sz="6" w:space="0" w:color="auto"/>
              <w:right w:val="single" w:sz="6" w:space="0" w:color="auto"/>
            </w:tcBorders>
          </w:tcPr>
          <w:p w14:paraId="24BB0822" w14:textId="77777777" w:rsidR="00BD1388" w:rsidRPr="00D00961" w:rsidRDefault="00BD1388">
            <w:pPr>
              <w:rPr>
                <w:rFonts w:ascii="Times New Roman" w:hAnsi="Times New Roman"/>
                <w:sz w:val="22"/>
              </w:rPr>
            </w:pPr>
            <w:r w:rsidRPr="00D00961">
              <w:rPr>
                <w:rFonts w:ascii="Times New Roman" w:hAnsi="Times New Roman"/>
                <w:sz w:val="22"/>
              </w:rPr>
              <w:t xml:space="preserve">Benware, 49-58, 260-63 </w:t>
            </w:r>
            <w:r w:rsidRPr="00D00961">
              <w:rPr>
                <w:rFonts w:ascii="Times New Roman" w:hAnsi="Times New Roman"/>
                <w:vanish/>
                <w:sz w:val="22"/>
              </w:rPr>
              <w:t>date of Ex</w:t>
            </w:r>
          </w:p>
          <w:p w14:paraId="3633CB35" w14:textId="77777777" w:rsidR="00BD1388" w:rsidRPr="00D00961" w:rsidRDefault="00BD1388">
            <w:pPr>
              <w:rPr>
                <w:rFonts w:ascii="Times New Roman" w:hAnsi="Times New Roman"/>
                <w:sz w:val="22"/>
              </w:rPr>
            </w:pPr>
            <w:r w:rsidRPr="00D00961">
              <w:rPr>
                <w:rFonts w:ascii="Times New Roman" w:hAnsi="Times New Roman"/>
                <w:sz w:val="22"/>
              </w:rPr>
              <w:t xml:space="preserve">Beitzel, 85-87 </w:t>
            </w:r>
            <w:r w:rsidRPr="00D00961">
              <w:rPr>
                <w:rFonts w:ascii="Times New Roman" w:hAnsi="Times New Roman"/>
                <w:vanish/>
                <w:sz w:val="22"/>
              </w:rPr>
              <w:t>Exodus route (skip 88-92)</w:t>
            </w:r>
          </w:p>
          <w:p w14:paraId="7C077556" w14:textId="77777777" w:rsidR="00BD1388" w:rsidRPr="00D00961" w:rsidRDefault="00BD1388">
            <w:pPr>
              <w:rPr>
                <w:rFonts w:ascii="Times New Roman" w:hAnsi="Times New Roman"/>
                <w:sz w:val="22"/>
              </w:rPr>
            </w:pPr>
            <w:r w:rsidRPr="00D00961">
              <w:rPr>
                <w:rFonts w:ascii="Times New Roman" w:hAnsi="Times New Roman"/>
                <w:sz w:val="22"/>
              </w:rPr>
              <w:t xml:space="preserve">Merrill, 57-66 </w:t>
            </w:r>
            <w:r w:rsidRPr="00D00961">
              <w:rPr>
                <w:rFonts w:ascii="Times New Roman" w:hAnsi="Times New Roman"/>
                <w:vanish/>
                <w:sz w:val="22"/>
              </w:rPr>
              <w:t>Exodus setting</w:t>
            </w:r>
          </w:p>
        </w:tc>
      </w:tr>
      <w:tr w:rsidR="00BD1388" w:rsidRPr="00D00961" w14:paraId="4E9C109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66B1E13" w14:textId="77777777" w:rsidR="00BD1388" w:rsidRPr="00D00961" w:rsidRDefault="00BD1388">
            <w:pPr>
              <w:jc w:val="center"/>
              <w:rPr>
                <w:rFonts w:ascii="Times New Roman" w:hAnsi="Times New Roman"/>
                <w:sz w:val="22"/>
              </w:rPr>
            </w:pPr>
            <w:r w:rsidRPr="00D00961">
              <w:rPr>
                <w:rFonts w:ascii="Times New Roman" w:hAnsi="Times New Roman"/>
                <w:sz w:val="22"/>
              </w:rPr>
              <w:t>6</w:t>
            </w:r>
          </w:p>
        </w:tc>
        <w:tc>
          <w:tcPr>
            <w:tcW w:w="1600" w:type="dxa"/>
            <w:tcBorders>
              <w:top w:val="single" w:sz="6" w:space="0" w:color="auto"/>
              <w:left w:val="single" w:sz="6" w:space="0" w:color="auto"/>
              <w:bottom w:val="single" w:sz="6" w:space="0" w:color="auto"/>
              <w:right w:val="single" w:sz="6" w:space="0" w:color="auto"/>
            </w:tcBorders>
          </w:tcPr>
          <w:p w14:paraId="066DC5C7" w14:textId="77777777" w:rsidR="00BD1388" w:rsidRPr="00D00961" w:rsidRDefault="00BD1388">
            <w:pPr>
              <w:ind w:left="100"/>
              <w:rPr>
                <w:rFonts w:ascii="Times New Roman" w:hAnsi="Times New Roman"/>
                <w:sz w:val="22"/>
              </w:rPr>
            </w:pPr>
            <w:r w:rsidRPr="00D00961">
              <w:rPr>
                <w:rFonts w:ascii="Times New Roman" w:hAnsi="Times New Roman"/>
                <w:sz w:val="22"/>
              </w:rPr>
              <w:t>24 Aug (F)</w:t>
            </w:r>
          </w:p>
        </w:tc>
        <w:tc>
          <w:tcPr>
            <w:tcW w:w="1920" w:type="dxa"/>
            <w:tcBorders>
              <w:top w:val="single" w:sz="6" w:space="0" w:color="auto"/>
              <w:left w:val="single" w:sz="6" w:space="0" w:color="auto"/>
              <w:bottom w:val="single" w:sz="6" w:space="0" w:color="auto"/>
              <w:right w:val="single" w:sz="6" w:space="0" w:color="auto"/>
            </w:tcBorders>
          </w:tcPr>
          <w:p w14:paraId="3C4914F9" w14:textId="77777777" w:rsidR="00BD1388" w:rsidRPr="00D00961" w:rsidRDefault="00BD1388">
            <w:pPr>
              <w:rPr>
                <w:rFonts w:ascii="Times New Roman" w:hAnsi="Times New Roman"/>
                <w:sz w:val="22"/>
              </w:rPr>
            </w:pPr>
            <w:r w:rsidRPr="00D00961">
              <w:rPr>
                <w:rFonts w:ascii="Times New Roman" w:hAnsi="Times New Roman"/>
                <w:sz w:val="22"/>
              </w:rPr>
              <w:t>Leviticus</w:t>
            </w:r>
          </w:p>
        </w:tc>
        <w:tc>
          <w:tcPr>
            <w:tcW w:w="4560" w:type="dxa"/>
            <w:tcBorders>
              <w:top w:val="single" w:sz="6" w:space="0" w:color="auto"/>
              <w:left w:val="single" w:sz="6" w:space="0" w:color="auto"/>
              <w:bottom w:val="single" w:sz="6" w:space="0" w:color="auto"/>
              <w:right w:val="single" w:sz="6" w:space="0" w:color="auto"/>
            </w:tcBorders>
          </w:tcPr>
          <w:p w14:paraId="5AB65857" w14:textId="77777777" w:rsidR="00BD1388" w:rsidRPr="00D00961" w:rsidRDefault="00BD1388">
            <w:pPr>
              <w:rPr>
                <w:rFonts w:ascii="Times New Roman" w:hAnsi="Times New Roman"/>
                <w:sz w:val="22"/>
              </w:rPr>
            </w:pPr>
            <w:r w:rsidRPr="00D00961">
              <w:rPr>
                <w:rFonts w:ascii="Times New Roman" w:hAnsi="Times New Roman"/>
                <w:sz w:val="22"/>
              </w:rPr>
              <w:t>Benware, 58-63</w:t>
            </w:r>
          </w:p>
          <w:p w14:paraId="2067F12D" w14:textId="77777777" w:rsidR="00BD1388" w:rsidRPr="00D00961" w:rsidRDefault="00BD1388">
            <w:pPr>
              <w:rPr>
                <w:rFonts w:ascii="Times New Roman" w:hAnsi="Times New Roman"/>
                <w:sz w:val="22"/>
              </w:rPr>
            </w:pPr>
            <w:r w:rsidRPr="00D00961">
              <w:rPr>
                <w:rFonts w:ascii="Times New Roman" w:hAnsi="Times New Roman"/>
                <w:sz w:val="22"/>
              </w:rPr>
              <w:t xml:space="preserve">Merrill, 66-79 </w:t>
            </w:r>
            <w:r w:rsidRPr="00D00961">
              <w:rPr>
                <w:rFonts w:ascii="Times New Roman" w:hAnsi="Times New Roman"/>
                <w:vanish/>
                <w:sz w:val="22"/>
              </w:rPr>
              <w:t>Dates of Exodus/Bondage</w:t>
            </w:r>
          </w:p>
        </w:tc>
      </w:tr>
      <w:tr w:rsidR="00BD1388" w:rsidRPr="00D00961" w14:paraId="226248A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434F7AC" w14:textId="77777777" w:rsidR="00BD1388" w:rsidRPr="00D00961" w:rsidRDefault="00BD1388">
            <w:pPr>
              <w:jc w:val="center"/>
              <w:rPr>
                <w:rFonts w:ascii="Times New Roman" w:hAnsi="Times New Roman"/>
                <w:sz w:val="22"/>
              </w:rPr>
            </w:pPr>
            <w:r w:rsidRPr="00D00961">
              <w:rPr>
                <w:rFonts w:ascii="Times New Roman" w:hAnsi="Times New Roman"/>
                <w:sz w:val="22"/>
              </w:rPr>
              <w:t>7</w:t>
            </w:r>
          </w:p>
        </w:tc>
        <w:tc>
          <w:tcPr>
            <w:tcW w:w="1600" w:type="dxa"/>
            <w:tcBorders>
              <w:top w:val="single" w:sz="6" w:space="0" w:color="auto"/>
              <w:left w:val="single" w:sz="6" w:space="0" w:color="auto"/>
              <w:bottom w:val="single" w:sz="6" w:space="0" w:color="auto"/>
              <w:right w:val="single" w:sz="6" w:space="0" w:color="auto"/>
            </w:tcBorders>
          </w:tcPr>
          <w:p w14:paraId="0F0E6FA2" w14:textId="77777777" w:rsidR="00BD1388" w:rsidRPr="00D00961" w:rsidRDefault="00BD1388">
            <w:pPr>
              <w:ind w:left="100"/>
              <w:rPr>
                <w:rFonts w:ascii="Times New Roman" w:hAnsi="Times New Roman"/>
                <w:sz w:val="22"/>
              </w:rPr>
            </w:pPr>
            <w:r w:rsidRPr="00D00961">
              <w:rPr>
                <w:rFonts w:ascii="Times New Roman" w:hAnsi="Times New Roman"/>
                <w:sz w:val="22"/>
              </w:rPr>
              <w:t>28 Aug (T)</w:t>
            </w:r>
          </w:p>
        </w:tc>
        <w:tc>
          <w:tcPr>
            <w:tcW w:w="1920" w:type="dxa"/>
            <w:tcBorders>
              <w:top w:val="single" w:sz="6" w:space="0" w:color="auto"/>
              <w:left w:val="single" w:sz="6" w:space="0" w:color="auto"/>
              <w:bottom w:val="single" w:sz="6" w:space="0" w:color="auto"/>
              <w:right w:val="single" w:sz="6" w:space="0" w:color="auto"/>
            </w:tcBorders>
          </w:tcPr>
          <w:p w14:paraId="37DD4DC7" w14:textId="77777777" w:rsidR="00BD1388" w:rsidRPr="00D00961" w:rsidRDefault="00BD1388">
            <w:pPr>
              <w:rPr>
                <w:rFonts w:ascii="Times New Roman" w:hAnsi="Times New Roman"/>
                <w:sz w:val="22"/>
              </w:rPr>
            </w:pPr>
            <w:r w:rsidRPr="00D00961">
              <w:rPr>
                <w:rFonts w:ascii="Times New Roman" w:hAnsi="Times New Roman"/>
                <w:sz w:val="22"/>
              </w:rPr>
              <w:t>Numbers</w:t>
            </w:r>
          </w:p>
          <w:p w14:paraId="3FFDA069" w14:textId="77777777" w:rsidR="00BD1388" w:rsidRPr="00D00961" w:rsidRDefault="00BD1388">
            <w:pPr>
              <w:rPr>
                <w:rFonts w:ascii="Times New Roman" w:hAnsi="Times New Roman"/>
                <w:sz w:val="22"/>
              </w:rPr>
            </w:pPr>
            <w:r w:rsidRPr="00D00961">
              <w:rPr>
                <w:rFonts w:ascii="Times New Roman" w:hAnsi="Times New Roman"/>
                <w:sz w:val="22"/>
              </w:rPr>
              <w:t>Quiz #2</w:t>
            </w:r>
          </w:p>
        </w:tc>
        <w:tc>
          <w:tcPr>
            <w:tcW w:w="4560" w:type="dxa"/>
            <w:tcBorders>
              <w:top w:val="single" w:sz="6" w:space="0" w:color="auto"/>
              <w:left w:val="single" w:sz="6" w:space="0" w:color="auto"/>
              <w:bottom w:val="single" w:sz="6" w:space="0" w:color="auto"/>
              <w:right w:val="single" w:sz="6" w:space="0" w:color="auto"/>
            </w:tcBorders>
          </w:tcPr>
          <w:p w14:paraId="7FFFC32B" w14:textId="77777777" w:rsidR="00BD1388" w:rsidRPr="00D00961" w:rsidRDefault="00BD1388">
            <w:pPr>
              <w:rPr>
                <w:rFonts w:ascii="Times New Roman" w:hAnsi="Times New Roman"/>
                <w:sz w:val="22"/>
              </w:rPr>
            </w:pPr>
            <w:r w:rsidRPr="00D00961">
              <w:rPr>
                <w:rFonts w:ascii="Times New Roman" w:hAnsi="Times New Roman"/>
                <w:sz w:val="22"/>
              </w:rPr>
              <w:t>Benware, 64-71</w:t>
            </w:r>
          </w:p>
          <w:p w14:paraId="11EF3F76" w14:textId="77777777" w:rsidR="00BD1388" w:rsidRPr="00D00961" w:rsidRDefault="00BD1388">
            <w:pPr>
              <w:rPr>
                <w:rFonts w:ascii="Times New Roman" w:hAnsi="Times New Roman"/>
                <w:sz w:val="22"/>
              </w:rPr>
            </w:pPr>
            <w:r w:rsidRPr="00D00961">
              <w:rPr>
                <w:rFonts w:ascii="Times New Roman" w:hAnsi="Times New Roman"/>
                <w:sz w:val="22"/>
              </w:rPr>
              <w:t xml:space="preserve">Merrill, 79-92 </w:t>
            </w:r>
            <w:r w:rsidRPr="00D00961">
              <w:rPr>
                <w:rFonts w:ascii="Times New Roman" w:hAnsi="Times New Roman"/>
                <w:vanish/>
                <w:sz w:val="22"/>
              </w:rPr>
              <w:t>Wanderings</w:t>
            </w:r>
          </w:p>
        </w:tc>
      </w:tr>
      <w:tr w:rsidR="00BD1388" w:rsidRPr="00D00961" w14:paraId="4876F3A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F898CF4" w14:textId="77777777" w:rsidR="00BD1388" w:rsidRPr="00D00961" w:rsidRDefault="00BD1388">
            <w:pPr>
              <w:jc w:val="center"/>
              <w:rPr>
                <w:rFonts w:ascii="Times New Roman" w:hAnsi="Times New Roman"/>
                <w:sz w:val="22"/>
              </w:rPr>
            </w:pPr>
            <w:r w:rsidRPr="00D00961">
              <w:rPr>
                <w:rFonts w:ascii="Times New Roman" w:hAnsi="Times New Roman"/>
                <w:sz w:val="22"/>
              </w:rPr>
              <w:t>8</w:t>
            </w:r>
          </w:p>
        </w:tc>
        <w:tc>
          <w:tcPr>
            <w:tcW w:w="1600" w:type="dxa"/>
            <w:tcBorders>
              <w:top w:val="single" w:sz="6" w:space="0" w:color="auto"/>
              <w:left w:val="single" w:sz="6" w:space="0" w:color="auto"/>
              <w:bottom w:val="single" w:sz="6" w:space="0" w:color="auto"/>
              <w:right w:val="single" w:sz="6" w:space="0" w:color="auto"/>
            </w:tcBorders>
          </w:tcPr>
          <w:p w14:paraId="4AF12A28" w14:textId="77777777" w:rsidR="00BD1388" w:rsidRPr="00D00961" w:rsidRDefault="00BD1388">
            <w:pPr>
              <w:ind w:left="100"/>
              <w:rPr>
                <w:rFonts w:ascii="Times New Roman" w:hAnsi="Times New Roman"/>
                <w:sz w:val="22"/>
              </w:rPr>
            </w:pPr>
            <w:r w:rsidRPr="00D00961">
              <w:rPr>
                <w:rFonts w:ascii="Times New Roman" w:hAnsi="Times New Roman"/>
                <w:sz w:val="22"/>
              </w:rPr>
              <w:t>31 Aug (F)</w:t>
            </w:r>
          </w:p>
        </w:tc>
        <w:tc>
          <w:tcPr>
            <w:tcW w:w="1920" w:type="dxa"/>
            <w:tcBorders>
              <w:top w:val="single" w:sz="6" w:space="0" w:color="auto"/>
              <w:left w:val="single" w:sz="6" w:space="0" w:color="auto"/>
              <w:bottom w:val="single" w:sz="6" w:space="0" w:color="auto"/>
              <w:right w:val="single" w:sz="6" w:space="0" w:color="auto"/>
            </w:tcBorders>
          </w:tcPr>
          <w:p w14:paraId="20EB1F3E" w14:textId="77777777" w:rsidR="00BD1388" w:rsidRPr="00D00961" w:rsidRDefault="00BD1388">
            <w:pPr>
              <w:rPr>
                <w:rFonts w:ascii="Times New Roman" w:hAnsi="Times New Roman"/>
                <w:sz w:val="22"/>
              </w:rPr>
            </w:pPr>
            <w:r w:rsidRPr="00D00961">
              <w:rPr>
                <w:rFonts w:ascii="Times New Roman" w:hAnsi="Times New Roman"/>
                <w:sz w:val="22"/>
              </w:rPr>
              <w:t>Deuteronomy</w:t>
            </w:r>
          </w:p>
        </w:tc>
        <w:tc>
          <w:tcPr>
            <w:tcW w:w="4560" w:type="dxa"/>
            <w:tcBorders>
              <w:top w:val="single" w:sz="6" w:space="0" w:color="auto"/>
              <w:left w:val="single" w:sz="6" w:space="0" w:color="auto"/>
              <w:bottom w:val="single" w:sz="6" w:space="0" w:color="auto"/>
              <w:right w:val="single" w:sz="6" w:space="0" w:color="auto"/>
            </w:tcBorders>
          </w:tcPr>
          <w:p w14:paraId="771A57C6" w14:textId="77777777" w:rsidR="00BD1388" w:rsidRPr="00D00961" w:rsidRDefault="00BD1388">
            <w:pPr>
              <w:rPr>
                <w:rFonts w:ascii="Times New Roman" w:hAnsi="Times New Roman"/>
                <w:sz w:val="22"/>
              </w:rPr>
            </w:pPr>
            <w:r w:rsidRPr="00D00961">
              <w:rPr>
                <w:rFonts w:ascii="Times New Roman" w:hAnsi="Times New Roman"/>
                <w:sz w:val="22"/>
              </w:rPr>
              <w:t xml:space="preserve">Presentation #1 on Deuteronomy </w:t>
            </w:r>
          </w:p>
          <w:p w14:paraId="48A6475B" w14:textId="77777777" w:rsidR="00BD1388" w:rsidRPr="00D00961" w:rsidRDefault="00BD1388">
            <w:pPr>
              <w:rPr>
                <w:rFonts w:ascii="Times New Roman" w:hAnsi="Times New Roman"/>
                <w:sz w:val="22"/>
              </w:rPr>
            </w:pPr>
            <w:r w:rsidRPr="00D00961">
              <w:rPr>
                <w:rFonts w:ascii="Times New Roman" w:hAnsi="Times New Roman"/>
                <w:sz w:val="22"/>
              </w:rPr>
              <w:lastRenderedPageBreak/>
              <w:t xml:space="preserve">Benware, 71-75, 264-74 </w:t>
            </w:r>
            <w:r w:rsidRPr="00D00961">
              <w:rPr>
                <w:rFonts w:ascii="Times New Roman" w:hAnsi="Times New Roman"/>
                <w:vanish/>
                <w:sz w:val="22"/>
              </w:rPr>
              <w:t>nations</w:t>
            </w:r>
          </w:p>
          <w:p w14:paraId="2E0C54C9" w14:textId="77777777" w:rsidR="00BD1388" w:rsidRPr="00D00961" w:rsidRDefault="00BD1388">
            <w:pPr>
              <w:rPr>
                <w:rFonts w:ascii="Times New Roman" w:hAnsi="Times New Roman"/>
                <w:sz w:val="22"/>
              </w:rPr>
            </w:pPr>
            <w:r w:rsidRPr="00D00961">
              <w:rPr>
                <w:rFonts w:ascii="Times New Roman" w:hAnsi="Times New Roman"/>
                <w:sz w:val="22"/>
              </w:rPr>
              <w:t xml:space="preserve">Beitzel, 93-96 </w:t>
            </w:r>
            <w:r w:rsidRPr="00D00961">
              <w:rPr>
                <w:rFonts w:ascii="Times New Roman" w:hAnsi="Times New Roman"/>
                <w:vanish/>
                <w:sz w:val="22"/>
              </w:rPr>
              <w:t>Joshua Central Campaign</w:t>
            </w:r>
          </w:p>
          <w:p w14:paraId="2A1D7DFC" w14:textId="77777777" w:rsidR="00BD1388" w:rsidRPr="00D00961" w:rsidRDefault="00BD1388">
            <w:pPr>
              <w:rPr>
                <w:rFonts w:ascii="Times New Roman" w:hAnsi="Times New Roman"/>
                <w:sz w:val="22"/>
              </w:rPr>
            </w:pPr>
            <w:r w:rsidRPr="00D00961">
              <w:rPr>
                <w:rFonts w:ascii="Times New Roman" w:hAnsi="Times New Roman"/>
                <w:sz w:val="22"/>
              </w:rPr>
              <w:t xml:space="preserve">Merrill, 93-118 </w:t>
            </w:r>
            <w:r w:rsidRPr="00D00961">
              <w:rPr>
                <w:rFonts w:ascii="Times New Roman" w:hAnsi="Times New Roman"/>
                <w:vanish/>
                <w:sz w:val="22"/>
              </w:rPr>
              <w:t>Promise &amp; Strategy</w:t>
            </w:r>
          </w:p>
        </w:tc>
      </w:tr>
      <w:tr w:rsidR="00BD1388" w:rsidRPr="00D00961" w14:paraId="22AA3C2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166E35F9" w14:textId="77777777" w:rsidR="00BD1388" w:rsidRPr="00D00961" w:rsidRDefault="00BD1388">
            <w:pPr>
              <w:jc w:val="center"/>
              <w:rPr>
                <w:rFonts w:ascii="Times New Roman" w:hAnsi="Times New Roman"/>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1D193EF1" w14:textId="77777777" w:rsidR="00BD1388" w:rsidRPr="00D00961" w:rsidRDefault="00BD1388">
            <w:pPr>
              <w:ind w:left="100"/>
              <w:rPr>
                <w:rFonts w:ascii="Times New Roman" w:hAnsi="Times New Roman"/>
                <w:color w:val="FFFFFF"/>
                <w:sz w:val="22"/>
              </w:rPr>
            </w:pPr>
            <w:r w:rsidRPr="00D00961">
              <w:rPr>
                <w:rFonts w:ascii="Times New Roman" w:hAnsi="Times New Roman"/>
                <w:color w:val="FFFFFF"/>
                <w:sz w:val="22"/>
              </w:rPr>
              <w:t>1-10 Sept</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6C9060D7" w14:textId="77777777" w:rsidR="00BD1388" w:rsidRPr="00D00961" w:rsidRDefault="00BD1388">
            <w:pPr>
              <w:rPr>
                <w:rFonts w:ascii="Times New Roman" w:hAnsi="Times New Roman"/>
                <w:color w:val="FFFFFF"/>
                <w:sz w:val="22"/>
              </w:rPr>
            </w:pPr>
            <w:r w:rsidRPr="00D00961">
              <w:rPr>
                <w:rFonts w:ascii="Times New Roman" w:hAnsi="Times New Roman"/>
                <w:color w:val="FFFFFF"/>
                <w:sz w:val="22"/>
              </w:rPr>
              <w:t>Mid-Sem. Break</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79E00845" w14:textId="77777777" w:rsidR="00BD1388" w:rsidRPr="00D00961" w:rsidRDefault="00BD1388">
            <w:pPr>
              <w:rPr>
                <w:rFonts w:ascii="Times New Roman" w:hAnsi="Times New Roman"/>
                <w:color w:val="FFFFFF"/>
                <w:sz w:val="22"/>
              </w:rPr>
            </w:pPr>
            <w:r w:rsidRPr="00D00961">
              <w:rPr>
                <w:rFonts w:ascii="Times New Roman" w:hAnsi="Times New Roman"/>
                <w:color w:val="FFFFFF"/>
                <w:sz w:val="22"/>
              </w:rPr>
              <w:t>No class or assignments</w:t>
            </w:r>
          </w:p>
        </w:tc>
      </w:tr>
      <w:tr w:rsidR="00BD1388" w:rsidRPr="00D00961" w14:paraId="15700A7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7D1513E" w14:textId="77777777" w:rsidR="00BD1388" w:rsidRPr="00D00961" w:rsidRDefault="00BD1388">
            <w:pPr>
              <w:jc w:val="center"/>
              <w:rPr>
                <w:rFonts w:ascii="Times New Roman" w:hAnsi="Times New Roman"/>
                <w:sz w:val="22"/>
              </w:rPr>
            </w:pPr>
            <w:r w:rsidRPr="00D00961">
              <w:rPr>
                <w:rFonts w:ascii="Times New Roman" w:hAnsi="Times New Roman"/>
                <w:sz w:val="22"/>
              </w:rPr>
              <w:t>9</w:t>
            </w:r>
          </w:p>
        </w:tc>
        <w:tc>
          <w:tcPr>
            <w:tcW w:w="1600" w:type="dxa"/>
            <w:tcBorders>
              <w:top w:val="single" w:sz="6" w:space="0" w:color="auto"/>
              <w:left w:val="single" w:sz="6" w:space="0" w:color="auto"/>
              <w:bottom w:val="single" w:sz="6" w:space="0" w:color="auto"/>
              <w:right w:val="single" w:sz="6" w:space="0" w:color="auto"/>
            </w:tcBorders>
          </w:tcPr>
          <w:p w14:paraId="3426AB83" w14:textId="77777777" w:rsidR="00BD1388" w:rsidRPr="00D00961" w:rsidRDefault="00BD1388">
            <w:pPr>
              <w:ind w:left="100"/>
              <w:rPr>
                <w:rFonts w:ascii="Times New Roman" w:hAnsi="Times New Roman"/>
                <w:sz w:val="22"/>
              </w:rPr>
            </w:pPr>
            <w:r w:rsidRPr="00D00961">
              <w:rPr>
                <w:rFonts w:ascii="Times New Roman" w:hAnsi="Times New Roman"/>
                <w:sz w:val="22"/>
              </w:rPr>
              <w:t>11 Sept (T)</w:t>
            </w:r>
          </w:p>
        </w:tc>
        <w:tc>
          <w:tcPr>
            <w:tcW w:w="1920" w:type="dxa"/>
            <w:tcBorders>
              <w:top w:val="single" w:sz="6" w:space="0" w:color="auto"/>
              <w:left w:val="single" w:sz="6" w:space="0" w:color="auto"/>
              <w:bottom w:val="single" w:sz="6" w:space="0" w:color="auto"/>
              <w:right w:val="single" w:sz="6" w:space="0" w:color="auto"/>
            </w:tcBorders>
          </w:tcPr>
          <w:p w14:paraId="4A8EA152" w14:textId="77777777" w:rsidR="00BD1388" w:rsidRPr="00D00961" w:rsidRDefault="00BD1388">
            <w:pPr>
              <w:rPr>
                <w:rFonts w:ascii="Times New Roman" w:hAnsi="Times New Roman"/>
                <w:sz w:val="22"/>
              </w:rPr>
            </w:pPr>
            <w:r w:rsidRPr="00D00961">
              <w:rPr>
                <w:rFonts w:ascii="Times New Roman" w:hAnsi="Times New Roman"/>
                <w:sz w:val="22"/>
              </w:rPr>
              <w:t>Joshua</w:t>
            </w:r>
          </w:p>
        </w:tc>
        <w:tc>
          <w:tcPr>
            <w:tcW w:w="4560" w:type="dxa"/>
            <w:tcBorders>
              <w:top w:val="single" w:sz="6" w:space="0" w:color="auto"/>
              <w:left w:val="single" w:sz="6" w:space="0" w:color="auto"/>
              <w:bottom w:val="single" w:sz="6" w:space="0" w:color="auto"/>
              <w:right w:val="single" w:sz="6" w:space="0" w:color="auto"/>
            </w:tcBorders>
          </w:tcPr>
          <w:p w14:paraId="5CCFB3BC" w14:textId="77777777" w:rsidR="00BD1388" w:rsidRPr="00D00961" w:rsidRDefault="00BD1388">
            <w:pPr>
              <w:rPr>
                <w:rFonts w:ascii="Times New Roman" w:hAnsi="Times New Roman"/>
                <w:sz w:val="22"/>
              </w:rPr>
            </w:pPr>
            <w:r w:rsidRPr="00D00961">
              <w:rPr>
                <w:rFonts w:ascii="Times New Roman" w:hAnsi="Times New Roman"/>
                <w:sz w:val="22"/>
              </w:rPr>
              <w:t>Benware, 76-84, 275-77</w:t>
            </w:r>
          </w:p>
          <w:p w14:paraId="272F112F" w14:textId="77777777" w:rsidR="00BD1388" w:rsidRPr="00D00961" w:rsidRDefault="00BD1388">
            <w:pPr>
              <w:rPr>
                <w:rFonts w:ascii="Times New Roman" w:hAnsi="Times New Roman"/>
                <w:sz w:val="22"/>
              </w:rPr>
            </w:pPr>
            <w:r w:rsidRPr="00D00961">
              <w:rPr>
                <w:rFonts w:ascii="Times New Roman" w:hAnsi="Times New Roman"/>
                <w:sz w:val="22"/>
              </w:rPr>
              <w:t xml:space="preserve">Beitzel, 96-103 </w:t>
            </w:r>
            <w:r w:rsidRPr="00D00961">
              <w:rPr>
                <w:rFonts w:ascii="Times New Roman" w:hAnsi="Times New Roman"/>
                <w:vanish/>
                <w:sz w:val="22"/>
              </w:rPr>
              <w:t>Conquest &amp; Partitioning</w:t>
            </w:r>
          </w:p>
          <w:p w14:paraId="53B30267" w14:textId="77777777" w:rsidR="00BD1388" w:rsidRPr="00D00961" w:rsidRDefault="00BD1388">
            <w:pPr>
              <w:rPr>
                <w:rFonts w:ascii="Times New Roman" w:hAnsi="Times New Roman"/>
                <w:sz w:val="22"/>
              </w:rPr>
            </w:pPr>
            <w:r w:rsidRPr="00D00961">
              <w:rPr>
                <w:rFonts w:ascii="Times New Roman" w:hAnsi="Times New Roman"/>
                <w:sz w:val="22"/>
              </w:rPr>
              <w:t xml:space="preserve">Merrill, 119-40 </w:t>
            </w:r>
            <w:r w:rsidRPr="00D00961">
              <w:rPr>
                <w:rFonts w:ascii="Times New Roman" w:hAnsi="Times New Roman"/>
                <w:vanish/>
                <w:sz w:val="22"/>
              </w:rPr>
              <w:t>Conquest &amp; Partitioning</w:t>
            </w:r>
          </w:p>
        </w:tc>
      </w:tr>
      <w:tr w:rsidR="00BD1388" w:rsidRPr="00D00961" w14:paraId="6181C98A"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64DC03D" w14:textId="77777777" w:rsidR="00BD1388" w:rsidRPr="00D00961" w:rsidRDefault="00BD1388">
            <w:pPr>
              <w:jc w:val="center"/>
              <w:rPr>
                <w:rFonts w:ascii="Times New Roman" w:hAnsi="Times New Roman"/>
                <w:sz w:val="22"/>
              </w:rPr>
            </w:pPr>
            <w:r w:rsidRPr="00D00961">
              <w:rPr>
                <w:rFonts w:ascii="Times New Roman" w:hAnsi="Times New Roman"/>
                <w:sz w:val="22"/>
              </w:rPr>
              <w:t>10</w:t>
            </w:r>
          </w:p>
        </w:tc>
        <w:tc>
          <w:tcPr>
            <w:tcW w:w="1600" w:type="dxa"/>
            <w:tcBorders>
              <w:top w:val="single" w:sz="6" w:space="0" w:color="auto"/>
              <w:left w:val="single" w:sz="6" w:space="0" w:color="auto"/>
              <w:bottom w:val="single" w:sz="6" w:space="0" w:color="auto"/>
              <w:right w:val="single" w:sz="6" w:space="0" w:color="auto"/>
            </w:tcBorders>
          </w:tcPr>
          <w:p w14:paraId="6FD48B32" w14:textId="77777777" w:rsidR="00BD1388" w:rsidRPr="00D00961" w:rsidRDefault="00BD1388">
            <w:pPr>
              <w:ind w:left="100"/>
              <w:rPr>
                <w:rFonts w:ascii="Times New Roman" w:hAnsi="Times New Roman"/>
                <w:sz w:val="22"/>
              </w:rPr>
            </w:pPr>
            <w:r w:rsidRPr="00D00961">
              <w:rPr>
                <w:rFonts w:ascii="Times New Roman" w:hAnsi="Times New Roman"/>
                <w:sz w:val="22"/>
              </w:rPr>
              <w:t>13 Sept (Th)</w:t>
            </w:r>
          </w:p>
          <w:p w14:paraId="47ECEF5B" w14:textId="77777777" w:rsidR="00BD1388" w:rsidRPr="00D00961" w:rsidRDefault="00BD1388">
            <w:pPr>
              <w:ind w:left="100"/>
              <w:rPr>
                <w:rFonts w:ascii="Times New Roman" w:hAnsi="Times New Roman"/>
                <w:sz w:val="22"/>
              </w:rPr>
            </w:pPr>
            <w:r w:rsidRPr="00D00961">
              <w:rPr>
                <w:rFonts w:ascii="Times New Roman" w:hAnsi="Times New Roman"/>
                <w:sz w:val="22"/>
              </w:rPr>
              <w:t>1:45-3:30</w:t>
            </w:r>
          </w:p>
        </w:tc>
        <w:tc>
          <w:tcPr>
            <w:tcW w:w="1920" w:type="dxa"/>
            <w:tcBorders>
              <w:top w:val="single" w:sz="6" w:space="0" w:color="auto"/>
              <w:left w:val="single" w:sz="6" w:space="0" w:color="auto"/>
              <w:bottom w:val="single" w:sz="6" w:space="0" w:color="auto"/>
              <w:right w:val="single" w:sz="6" w:space="0" w:color="auto"/>
            </w:tcBorders>
          </w:tcPr>
          <w:p w14:paraId="67A74901" w14:textId="77777777" w:rsidR="00BD1388" w:rsidRPr="00D00961" w:rsidRDefault="00BD1388">
            <w:pPr>
              <w:rPr>
                <w:rFonts w:ascii="Times New Roman" w:hAnsi="Times New Roman"/>
                <w:sz w:val="22"/>
              </w:rPr>
            </w:pPr>
            <w:r w:rsidRPr="00D00961">
              <w:rPr>
                <w:rFonts w:ascii="Times New Roman" w:hAnsi="Times New Roman"/>
                <w:sz w:val="22"/>
              </w:rPr>
              <w:t>Judges/Ruth</w:t>
            </w:r>
          </w:p>
          <w:p w14:paraId="17A88821" w14:textId="77777777" w:rsidR="00BD1388" w:rsidRPr="00D00961" w:rsidRDefault="00BD1388">
            <w:pPr>
              <w:rPr>
                <w:rFonts w:ascii="Times New Roman" w:hAnsi="Times New Roman"/>
                <w:sz w:val="22"/>
              </w:rPr>
            </w:pPr>
            <w:r w:rsidRPr="00D00961">
              <w:rPr>
                <w:rFonts w:ascii="Times New Roman" w:hAnsi="Times New Roman"/>
                <w:sz w:val="22"/>
              </w:rPr>
              <w:t>Quiz #3</w:t>
            </w:r>
          </w:p>
        </w:tc>
        <w:tc>
          <w:tcPr>
            <w:tcW w:w="4560" w:type="dxa"/>
            <w:tcBorders>
              <w:top w:val="single" w:sz="6" w:space="0" w:color="auto"/>
              <w:left w:val="single" w:sz="6" w:space="0" w:color="auto"/>
              <w:bottom w:val="single" w:sz="6" w:space="0" w:color="auto"/>
              <w:right w:val="single" w:sz="6" w:space="0" w:color="auto"/>
            </w:tcBorders>
          </w:tcPr>
          <w:p w14:paraId="377B0885" w14:textId="77777777" w:rsidR="00BD1388" w:rsidRPr="00D00961" w:rsidRDefault="00BD1388">
            <w:pPr>
              <w:rPr>
                <w:rFonts w:ascii="Times New Roman" w:hAnsi="Times New Roman"/>
                <w:sz w:val="22"/>
              </w:rPr>
            </w:pPr>
            <w:r w:rsidRPr="00D00961">
              <w:rPr>
                <w:rFonts w:ascii="Times New Roman" w:hAnsi="Times New Roman"/>
                <w:sz w:val="22"/>
              </w:rPr>
              <w:t>Benware, 85-94</w:t>
            </w:r>
          </w:p>
          <w:p w14:paraId="0602A871" w14:textId="77777777" w:rsidR="00BD1388" w:rsidRPr="00D00961" w:rsidRDefault="00BD1388">
            <w:pPr>
              <w:rPr>
                <w:rFonts w:ascii="Times New Roman" w:hAnsi="Times New Roman"/>
                <w:sz w:val="22"/>
              </w:rPr>
            </w:pPr>
            <w:r w:rsidRPr="00D00961">
              <w:rPr>
                <w:rFonts w:ascii="Times New Roman" w:hAnsi="Times New Roman"/>
                <w:sz w:val="22"/>
              </w:rPr>
              <w:t xml:space="preserve">Beitzel, 104-9 </w:t>
            </w:r>
            <w:r w:rsidRPr="00D00961">
              <w:rPr>
                <w:rFonts w:ascii="Times New Roman" w:hAnsi="Times New Roman"/>
                <w:vanish/>
                <w:sz w:val="22"/>
              </w:rPr>
              <w:t>Judges</w:t>
            </w:r>
          </w:p>
          <w:p w14:paraId="2F04AD86" w14:textId="77777777" w:rsidR="00BD1388" w:rsidRPr="00D00961" w:rsidRDefault="00BD1388">
            <w:pPr>
              <w:rPr>
                <w:rFonts w:ascii="Times New Roman" w:hAnsi="Times New Roman"/>
                <w:sz w:val="22"/>
              </w:rPr>
            </w:pPr>
            <w:r w:rsidRPr="00D00961">
              <w:rPr>
                <w:rFonts w:ascii="Times New Roman" w:hAnsi="Times New Roman"/>
                <w:sz w:val="22"/>
              </w:rPr>
              <w:t xml:space="preserve">Merrill, 141-88 </w:t>
            </w:r>
            <w:r w:rsidRPr="00D00961">
              <w:rPr>
                <w:rFonts w:ascii="Times New Roman" w:hAnsi="Times New Roman"/>
                <w:vanish/>
                <w:sz w:val="22"/>
              </w:rPr>
              <w:t>Judges &amp; Ruth</w:t>
            </w:r>
          </w:p>
        </w:tc>
      </w:tr>
      <w:tr w:rsidR="00BD1388" w:rsidRPr="00D00961" w14:paraId="604ED33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B1DA77F" w14:textId="77777777" w:rsidR="00BD1388" w:rsidRPr="00D00961" w:rsidRDefault="00BD1388">
            <w:pPr>
              <w:jc w:val="center"/>
              <w:rPr>
                <w:rFonts w:ascii="Times New Roman" w:hAnsi="Times New Roman"/>
                <w:sz w:val="22"/>
              </w:rPr>
            </w:pPr>
            <w:r w:rsidRPr="00D00961">
              <w:rPr>
                <w:rFonts w:ascii="Times New Roman" w:hAnsi="Times New Roman"/>
                <w:sz w:val="22"/>
              </w:rPr>
              <w:t>11</w:t>
            </w:r>
          </w:p>
        </w:tc>
        <w:tc>
          <w:tcPr>
            <w:tcW w:w="1600" w:type="dxa"/>
            <w:tcBorders>
              <w:top w:val="single" w:sz="6" w:space="0" w:color="auto"/>
              <w:left w:val="single" w:sz="6" w:space="0" w:color="auto"/>
              <w:bottom w:val="single" w:sz="6" w:space="0" w:color="auto"/>
              <w:right w:val="single" w:sz="6" w:space="0" w:color="auto"/>
            </w:tcBorders>
          </w:tcPr>
          <w:p w14:paraId="4BAF9059" w14:textId="77777777" w:rsidR="00BD1388" w:rsidRPr="00D00961" w:rsidRDefault="00BD1388">
            <w:pPr>
              <w:ind w:left="100"/>
              <w:rPr>
                <w:rFonts w:ascii="Times New Roman" w:hAnsi="Times New Roman"/>
                <w:sz w:val="22"/>
              </w:rPr>
            </w:pPr>
            <w:r w:rsidRPr="00D00961">
              <w:rPr>
                <w:rFonts w:ascii="Times New Roman" w:hAnsi="Times New Roman"/>
                <w:sz w:val="22"/>
              </w:rPr>
              <w:t>14 Sept (F)</w:t>
            </w:r>
          </w:p>
        </w:tc>
        <w:tc>
          <w:tcPr>
            <w:tcW w:w="1920" w:type="dxa"/>
            <w:tcBorders>
              <w:top w:val="single" w:sz="6" w:space="0" w:color="auto"/>
              <w:left w:val="single" w:sz="6" w:space="0" w:color="auto"/>
              <w:bottom w:val="single" w:sz="6" w:space="0" w:color="auto"/>
              <w:right w:val="single" w:sz="6" w:space="0" w:color="auto"/>
            </w:tcBorders>
          </w:tcPr>
          <w:p w14:paraId="29417EAD" w14:textId="77777777" w:rsidR="00BD1388" w:rsidRPr="00D00961" w:rsidRDefault="00BD1388">
            <w:pPr>
              <w:rPr>
                <w:rFonts w:ascii="Times New Roman" w:hAnsi="Times New Roman"/>
                <w:sz w:val="22"/>
              </w:rPr>
            </w:pPr>
            <w:r w:rsidRPr="00D00961">
              <w:rPr>
                <w:rFonts w:ascii="Times New Roman" w:hAnsi="Times New Roman"/>
                <w:sz w:val="22"/>
              </w:rPr>
              <w:t>1 Samuel</w:t>
            </w:r>
          </w:p>
        </w:tc>
        <w:tc>
          <w:tcPr>
            <w:tcW w:w="4560" w:type="dxa"/>
            <w:tcBorders>
              <w:top w:val="single" w:sz="6" w:space="0" w:color="auto"/>
              <w:left w:val="single" w:sz="6" w:space="0" w:color="auto"/>
              <w:bottom w:val="single" w:sz="6" w:space="0" w:color="auto"/>
              <w:right w:val="single" w:sz="6" w:space="0" w:color="auto"/>
            </w:tcBorders>
          </w:tcPr>
          <w:p w14:paraId="50A56C3E" w14:textId="77777777" w:rsidR="00BD1388" w:rsidRPr="00D00961" w:rsidRDefault="00BD1388">
            <w:pPr>
              <w:rPr>
                <w:rFonts w:ascii="Times New Roman" w:hAnsi="Times New Roman"/>
                <w:sz w:val="22"/>
              </w:rPr>
            </w:pPr>
            <w:r w:rsidRPr="00D00961">
              <w:rPr>
                <w:rFonts w:ascii="Times New Roman" w:hAnsi="Times New Roman"/>
                <w:sz w:val="22"/>
              </w:rPr>
              <w:t>Benware, 95-100</w:t>
            </w:r>
          </w:p>
          <w:p w14:paraId="7536659B" w14:textId="77777777" w:rsidR="00BD1388" w:rsidRPr="00D00961" w:rsidRDefault="00BD1388">
            <w:pPr>
              <w:rPr>
                <w:rFonts w:ascii="Times New Roman" w:hAnsi="Times New Roman"/>
                <w:sz w:val="22"/>
              </w:rPr>
            </w:pPr>
            <w:r w:rsidRPr="00D00961">
              <w:rPr>
                <w:rFonts w:ascii="Times New Roman" w:hAnsi="Times New Roman"/>
                <w:sz w:val="22"/>
              </w:rPr>
              <w:t xml:space="preserve">Beitzel, 110-18 </w:t>
            </w:r>
            <w:r w:rsidRPr="00D00961">
              <w:rPr>
                <w:rFonts w:ascii="Times New Roman" w:hAnsi="Times New Roman"/>
                <w:vanish/>
                <w:sz w:val="22"/>
              </w:rPr>
              <w:t>1 Samuel</w:t>
            </w:r>
          </w:p>
          <w:p w14:paraId="42E4D868" w14:textId="77777777" w:rsidR="00BD1388" w:rsidRPr="00D00961" w:rsidRDefault="00BD1388">
            <w:pPr>
              <w:rPr>
                <w:rFonts w:ascii="Times New Roman" w:hAnsi="Times New Roman"/>
                <w:sz w:val="22"/>
              </w:rPr>
            </w:pPr>
            <w:r w:rsidRPr="00D00961">
              <w:rPr>
                <w:rFonts w:ascii="Times New Roman" w:hAnsi="Times New Roman"/>
                <w:sz w:val="22"/>
              </w:rPr>
              <w:t xml:space="preserve">Merrill, 189-222 </w:t>
            </w:r>
            <w:r w:rsidRPr="00D00961">
              <w:rPr>
                <w:rFonts w:ascii="Times New Roman" w:hAnsi="Times New Roman"/>
                <w:vanish/>
                <w:sz w:val="22"/>
              </w:rPr>
              <w:t>Saul in 1 Samuel</w:t>
            </w:r>
          </w:p>
        </w:tc>
      </w:tr>
      <w:tr w:rsidR="00BD1388" w:rsidRPr="00D00961" w14:paraId="06B7940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B0AB39C" w14:textId="77777777" w:rsidR="00BD1388" w:rsidRPr="00D00961" w:rsidRDefault="00BD1388">
            <w:pPr>
              <w:jc w:val="center"/>
              <w:rPr>
                <w:rFonts w:ascii="Times New Roman" w:hAnsi="Times New Roman"/>
                <w:sz w:val="22"/>
              </w:rPr>
            </w:pPr>
            <w:r w:rsidRPr="00D00961">
              <w:rPr>
                <w:rFonts w:ascii="Times New Roman" w:hAnsi="Times New Roman"/>
                <w:sz w:val="22"/>
              </w:rPr>
              <w:t>12</w:t>
            </w:r>
          </w:p>
        </w:tc>
        <w:tc>
          <w:tcPr>
            <w:tcW w:w="1600" w:type="dxa"/>
            <w:tcBorders>
              <w:top w:val="single" w:sz="6" w:space="0" w:color="auto"/>
              <w:left w:val="single" w:sz="6" w:space="0" w:color="auto"/>
              <w:bottom w:val="single" w:sz="6" w:space="0" w:color="auto"/>
              <w:right w:val="single" w:sz="6" w:space="0" w:color="auto"/>
            </w:tcBorders>
          </w:tcPr>
          <w:p w14:paraId="74994973" w14:textId="77777777" w:rsidR="00BD1388" w:rsidRPr="00D00961" w:rsidRDefault="00BD1388">
            <w:pPr>
              <w:ind w:left="100"/>
              <w:rPr>
                <w:rFonts w:ascii="Times New Roman" w:hAnsi="Times New Roman"/>
                <w:sz w:val="22"/>
              </w:rPr>
            </w:pPr>
            <w:r w:rsidRPr="00D00961">
              <w:rPr>
                <w:rFonts w:ascii="Times New Roman" w:hAnsi="Times New Roman"/>
                <w:sz w:val="22"/>
              </w:rPr>
              <w:t>18 Sept (T)</w:t>
            </w:r>
          </w:p>
        </w:tc>
        <w:tc>
          <w:tcPr>
            <w:tcW w:w="1920" w:type="dxa"/>
            <w:tcBorders>
              <w:top w:val="single" w:sz="6" w:space="0" w:color="auto"/>
              <w:left w:val="single" w:sz="6" w:space="0" w:color="auto"/>
              <w:bottom w:val="single" w:sz="6" w:space="0" w:color="auto"/>
              <w:right w:val="single" w:sz="6" w:space="0" w:color="auto"/>
            </w:tcBorders>
          </w:tcPr>
          <w:p w14:paraId="37A3C28E" w14:textId="77777777" w:rsidR="00BD1388" w:rsidRPr="00D00961" w:rsidRDefault="00BD1388">
            <w:pPr>
              <w:rPr>
                <w:rFonts w:ascii="Times New Roman" w:hAnsi="Times New Roman"/>
                <w:sz w:val="22"/>
              </w:rPr>
            </w:pPr>
            <w:r w:rsidRPr="00D00961">
              <w:rPr>
                <w:rFonts w:ascii="Times New Roman" w:hAnsi="Times New Roman"/>
                <w:sz w:val="22"/>
              </w:rPr>
              <w:t>2 Samuel</w:t>
            </w:r>
          </w:p>
          <w:p w14:paraId="206B8C24" w14:textId="77777777" w:rsidR="00BD1388" w:rsidRPr="00D00961" w:rsidRDefault="00BD1388">
            <w:pPr>
              <w:rPr>
                <w:rFonts w:ascii="Times New Roman" w:hAnsi="Times New Roman"/>
                <w:sz w:val="22"/>
              </w:rPr>
            </w:pPr>
            <w:r w:rsidRPr="00D00961">
              <w:rPr>
                <w:rFonts w:ascii="Times New Roman" w:hAnsi="Times New Roman"/>
                <w:sz w:val="22"/>
              </w:rPr>
              <w:t>1 Chronicles</w:t>
            </w:r>
          </w:p>
        </w:tc>
        <w:tc>
          <w:tcPr>
            <w:tcW w:w="4560" w:type="dxa"/>
            <w:tcBorders>
              <w:top w:val="single" w:sz="6" w:space="0" w:color="auto"/>
              <w:left w:val="single" w:sz="6" w:space="0" w:color="auto"/>
              <w:bottom w:val="single" w:sz="6" w:space="0" w:color="auto"/>
              <w:right w:val="single" w:sz="6" w:space="0" w:color="auto"/>
            </w:tcBorders>
          </w:tcPr>
          <w:p w14:paraId="58EC10A7" w14:textId="77777777" w:rsidR="00BD1388" w:rsidRPr="00D00961" w:rsidRDefault="00BD1388">
            <w:pPr>
              <w:rPr>
                <w:rFonts w:ascii="Times New Roman" w:hAnsi="Times New Roman"/>
                <w:sz w:val="22"/>
              </w:rPr>
            </w:pPr>
            <w:r w:rsidRPr="00D00961">
              <w:rPr>
                <w:rFonts w:ascii="Times New Roman" w:hAnsi="Times New Roman"/>
                <w:sz w:val="22"/>
              </w:rPr>
              <w:t xml:space="preserve">Presentation #2 on 2 Samuel </w:t>
            </w:r>
          </w:p>
          <w:p w14:paraId="7347ACC2" w14:textId="77777777" w:rsidR="00BD1388" w:rsidRPr="00D00961" w:rsidRDefault="00BD1388">
            <w:pPr>
              <w:rPr>
                <w:rFonts w:ascii="Times New Roman" w:hAnsi="Times New Roman"/>
                <w:sz w:val="22"/>
              </w:rPr>
            </w:pPr>
            <w:r w:rsidRPr="00D00961">
              <w:rPr>
                <w:rFonts w:ascii="Times New Roman" w:hAnsi="Times New Roman"/>
                <w:sz w:val="22"/>
              </w:rPr>
              <w:t>Benware, 101-105, 121-27</w:t>
            </w:r>
          </w:p>
          <w:p w14:paraId="1FBB835E" w14:textId="77777777" w:rsidR="00BD1388" w:rsidRPr="00D00961" w:rsidRDefault="00BD1388">
            <w:pPr>
              <w:rPr>
                <w:rFonts w:ascii="Times New Roman" w:hAnsi="Times New Roman"/>
                <w:sz w:val="22"/>
              </w:rPr>
            </w:pPr>
            <w:r w:rsidRPr="00D00961">
              <w:rPr>
                <w:rFonts w:ascii="Times New Roman" w:hAnsi="Times New Roman"/>
                <w:sz w:val="22"/>
              </w:rPr>
              <w:t xml:space="preserve">Beitzel, 119-21 </w:t>
            </w:r>
            <w:r w:rsidRPr="00D00961">
              <w:rPr>
                <w:rFonts w:ascii="Times New Roman" w:hAnsi="Times New Roman"/>
                <w:vanish/>
                <w:sz w:val="22"/>
              </w:rPr>
              <w:t>David</w:t>
            </w:r>
          </w:p>
          <w:p w14:paraId="77AB6E68" w14:textId="77777777" w:rsidR="00BD1388" w:rsidRPr="00D00961" w:rsidRDefault="00BD1388">
            <w:pPr>
              <w:rPr>
                <w:rFonts w:ascii="Times New Roman" w:hAnsi="Times New Roman"/>
                <w:sz w:val="22"/>
              </w:rPr>
            </w:pPr>
            <w:r w:rsidRPr="00D00961">
              <w:rPr>
                <w:rFonts w:ascii="Times New Roman" w:hAnsi="Times New Roman"/>
                <w:sz w:val="22"/>
              </w:rPr>
              <w:t xml:space="preserve">Merrill, 223-48 </w:t>
            </w:r>
            <w:r w:rsidRPr="00D00961">
              <w:rPr>
                <w:rFonts w:ascii="Times New Roman" w:hAnsi="Times New Roman"/>
                <w:vanish/>
                <w:sz w:val="22"/>
              </w:rPr>
              <w:t>David part 1</w:t>
            </w:r>
          </w:p>
        </w:tc>
      </w:tr>
      <w:tr w:rsidR="00BD1388" w:rsidRPr="00D00961" w14:paraId="470C2E4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BB5A688" w14:textId="77777777" w:rsidR="00BD1388" w:rsidRPr="00D00961" w:rsidRDefault="00BD1388">
            <w:pPr>
              <w:jc w:val="center"/>
              <w:rPr>
                <w:rFonts w:ascii="Times New Roman" w:hAnsi="Times New Roman"/>
                <w:sz w:val="22"/>
              </w:rPr>
            </w:pPr>
            <w:r w:rsidRPr="00D00961">
              <w:rPr>
                <w:rFonts w:ascii="Times New Roman" w:hAnsi="Times New Roman"/>
                <w:sz w:val="22"/>
              </w:rPr>
              <w:t>13</w:t>
            </w:r>
          </w:p>
        </w:tc>
        <w:tc>
          <w:tcPr>
            <w:tcW w:w="1600" w:type="dxa"/>
            <w:tcBorders>
              <w:top w:val="single" w:sz="6" w:space="0" w:color="auto"/>
              <w:left w:val="single" w:sz="6" w:space="0" w:color="auto"/>
              <w:bottom w:val="single" w:sz="6" w:space="0" w:color="auto"/>
              <w:right w:val="single" w:sz="6" w:space="0" w:color="auto"/>
            </w:tcBorders>
          </w:tcPr>
          <w:p w14:paraId="12C283C7" w14:textId="77777777" w:rsidR="00BD1388" w:rsidRPr="00D00961" w:rsidRDefault="00BD1388">
            <w:pPr>
              <w:ind w:left="100"/>
              <w:rPr>
                <w:rFonts w:ascii="Times New Roman" w:hAnsi="Times New Roman"/>
                <w:sz w:val="22"/>
              </w:rPr>
            </w:pPr>
            <w:r w:rsidRPr="00D00961">
              <w:rPr>
                <w:rFonts w:ascii="Times New Roman" w:hAnsi="Times New Roman"/>
                <w:sz w:val="22"/>
              </w:rPr>
              <w:t xml:space="preserve">20 Sept (Th) </w:t>
            </w:r>
          </w:p>
          <w:p w14:paraId="4B463100" w14:textId="77777777" w:rsidR="00BD1388" w:rsidRPr="00D00961" w:rsidRDefault="00BD1388">
            <w:pPr>
              <w:ind w:left="100"/>
              <w:rPr>
                <w:rFonts w:ascii="Times New Roman" w:hAnsi="Times New Roman"/>
                <w:sz w:val="22"/>
              </w:rPr>
            </w:pPr>
            <w:r w:rsidRPr="00D00961">
              <w:rPr>
                <w:rFonts w:ascii="Times New Roman" w:hAnsi="Times New Roman"/>
                <w:sz w:val="22"/>
              </w:rPr>
              <w:t>1:45-3:30</w:t>
            </w:r>
          </w:p>
        </w:tc>
        <w:tc>
          <w:tcPr>
            <w:tcW w:w="1920" w:type="dxa"/>
            <w:tcBorders>
              <w:top w:val="single" w:sz="6" w:space="0" w:color="auto"/>
              <w:left w:val="single" w:sz="6" w:space="0" w:color="auto"/>
              <w:bottom w:val="single" w:sz="6" w:space="0" w:color="auto"/>
              <w:right w:val="single" w:sz="6" w:space="0" w:color="auto"/>
            </w:tcBorders>
          </w:tcPr>
          <w:p w14:paraId="5ED2A052" w14:textId="77777777" w:rsidR="00BD1388" w:rsidRPr="00D00961" w:rsidRDefault="00BD1388">
            <w:pPr>
              <w:rPr>
                <w:rFonts w:ascii="Times New Roman" w:hAnsi="Times New Roman"/>
                <w:sz w:val="22"/>
              </w:rPr>
            </w:pPr>
            <w:r w:rsidRPr="00D00961">
              <w:rPr>
                <w:rFonts w:ascii="Times New Roman" w:hAnsi="Times New Roman"/>
                <w:sz w:val="22"/>
              </w:rPr>
              <w:t>1 Kings</w:t>
            </w:r>
          </w:p>
          <w:p w14:paraId="515D4307" w14:textId="77777777" w:rsidR="00BD1388" w:rsidRPr="00D00961" w:rsidRDefault="00BD1388">
            <w:pPr>
              <w:rPr>
                <w:rFonts w:ascii="Times New Roman" w:hAnsi="Times New Roman"/>
                <w:sz w:val="22"/>
              </w:rPr>
            </w:pPr>
            <w:r w:rsidRPr="00D00961">
              <w:rPr>
                <w:rFonts w:ascii="Times New Roman" w:hAnsi="Times New Roman"/>
                <w:sz w:val="22"/>
              </w:rPr>
              <w:t>2 Chron. 1–21</w:t>
            </w:r>
          </w:p>
          <w:p w14:paraId="01E14A33" w14:textId="77777777" w:rsidR="00BD1388" w:rsidRPr="00D00961" w:rsidRDefault="00BD1388">
            <w:pPr>
              <w:rPr>
                <w:rFonts w:ascii="Times New Roman" w:hAnsi="Times New Roman"/>
                <w:sz w:val="22"/>
              </w:rPr>
            </w:pPr>
            <w:r w:rsidRPr="00D00961">
              <w:rPr>
                <w:rFonts w:ascii="Times New Roman" w:hAnsi="Times New Roman"/>
                <w:sz w:val="22"/>
              </w:rPr>
              <w:t>Quiz #4</w:t>
            </w:r>
          </w:p>
        </w:tc>
        <w:tc>
          <w:tcPr>
            <w:tcW w:w="4560" w:type="dxa"/>
            <w:tcBorders>
              <w:top w:val="single" w:sz="6" w:space="0" w:color="auto"/>
              <w:left w:val="single" w:sz="6" w:space="0" w:color="auto"/>
              <w:bottom w:val="single" w:sz="6" w:space="0" w:color="auto"/>
              <w:right w:val="single" w:sz="6" w:space="0" w:color="auto"/>
            </w:tcBorders>
          </w:tcPr>
          <w:p w14:paraId="3AE83429" w14:textId="77777777" w:rsidR="00BD1388" w:rsidRPr="00D00961" w:rsidRDefault="00BD1388">
            <w:pPr>
              <w:rPr>
                <w:rFonts w:ascii="Times New Roman" w:hAnsi="Times New Roman"/>
                <w:sz w:val="22"/>
              </w:rPr>
            </w:pPr>
            <w:r w:rsidRPr="00D00961">
              <w:rPr>
                <w:rFonts w:ascii="Times New Roman" w:hAnsi="Times New Roman"/>
                <w:sz w:val="22"/>
              </w:rPr>
              <w:t>Benware, 106-114</w:t>
            </w:r>
          </w:p>
          <w:p w14:paraId="7925D41F" w14:textId="77777777" w:rsidR="00BD1388" w:rsidRPr="00D00961" w:rsidRDefault="00BD1388">
            <w:pPr>
              <w:rPr>
                <w:rFonts w:ascii="Times New Roman" w:hAnsi="Times New Roman"/>
                <w:sz w:val="22"/>
              </w:rPr>
            </w:pPr>
            <w:r w:rsidRPr="00D00961">
              <w:rPr>
                <w:rFonts w:ascii="Times New Roman" w:hAnsi="Times New Roman"/>
                <w:sz w:val="22"/>
              </w:rPr>
              <w:t xml:space="preserve">Beitzel, 122-28 </w:t>
            </w:r>
            <w:r w:rsidRPr="00D00961">
              <w:rPr>
                <w:rFonts w:ascii="Times New Roman" w:hAnsi="Times New Roman"/>
                <w:vanish/>
                <w:sz w:val="22"/>
              </w:rPr>
              <w:t>Solomon &amp; Division</w:t>
            </w:r>
          </w:p>
          <w:p w14:paraId="3B47A831" w14:textId="77777777" w:rsidR="00BD1388" w:rsidRPr="00D00961" w:rsidRDefault="00BD1388">
            <w:pPr>
              <w:rPr>
                <w:rFonts w:ascii="Times New Roman" w:hAnsi="Times New Roman"/>
                <w:sz w:val="22"/>
              </w:rPr>
            </w:pPr>
            <w:r w:rsidRPr="00D00961">
              <w:rPr>
                <w:rFonts w:ascii="Times New Roman" w:hAnsi="Times New Roman"/>
                <w:sz w:val="22"/>
              </w:rPr>
              <w:t xml:space="preserve">Merrill, 249-84 </w:t>
            </w:r>
            <w:r w:rsidRPr="00D00961">
              <w:rPr>
                <w:rFonts w:ascii="Times New Roman" w:hAnsi="Times New Roman"/>
                <w:vanish/>
                <w:sz w:val="22"/>
              </w:rPr>
              <w:t>David part 2</w:t>
            </w:r>
          </w:p>
        </w:tc>
      </w:tr>
      <w:tr w:rsidR="00BD1388" w:rsidRPr="00D00961" w14:paraId="672781C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9572DE9" w14:textId="77777777" w:rsidR="00BD1388" w:rsidRPr="00D00961" w:rsidRDefault="00BD1388">
            <w:pPr>
              <w:jc w:val="center"/>
              <w:rPr>
                <w:rFonts w:ascii="Times New Roman" w:hAnsi="Times New Roman"/>
                <w:sz w:val="22"/>
              </w:rPr>
            </w:pPr>
            <w:r w:rsidRPr="00D00961">
              <w:rPr>
                <w:rFonts w:ascii="Times New Roman" w:hAnsi="Times New Roman"/>
                <w:sz w:val="22"/>
              </w:rPr>
              <w:t>14</w:t>
            </w:r>
          </w:p>
        </w:tc>
        <w:tc>
          <w:tcPr>
            <w:tcW w:w="1600" w:type="dxa"/>
            <w:tcBorders>
              <w:top w:val="single" w:sz="6" w:space="0" w:color="auto"/>
              <w:left w:val="single" w:sz="6" w:space="0" w:color="auto"/>
              <w:bottom w:val="single" w:sz="6" w:space="0" w:color="auto"/>
              <w:right w:val="single" w:sz="6" w:space="0" w:color="auto"/>
            </w:tcBorders>
          </w:tcPr>
          <w:p w14:paraId="60890342" w14:textId="77777777" w:rsidR="00BD1388" w:rsidRPr="00D00961" w:rsidRDefault="00BD1388">
            <w:pPr>
              <w:ind w:left="100"/>
              <w:rPr>
                <w:rFonts w:ascii="Times New Roman" w:hAnsi="Times New Roman"/>
                <w:sz w:val="22"/>
              </w:rPr>
            </w:pPr>
            <w:r w:rsidRPr="00D00961">
              <w:rPr>
                <w:rFonts w:ascii="Times New Roman" w:hAnsi="Times New Roman"/>
                <w:sz w:val="22"/>
              </w:rPr>
              <w:t>21 Sept (F)</w:t>
            </w:r>
          </w:p>
        </w:tc>
        <w:tc>
          <w:tcPr>
            <w:tcW w:w="1920" w:type="dxa"/>
            <w:tcBorders>
              <w:top w:val="single" w:sz="6" w:space="0" w:color="auto"/>
              <w:left w:val="single" w:sz="6" w:space="0" w:color="auto"/>
              <w:bottom w:val="single" w:sz="6" w:space="0" w:color="auto"/>
              <w:right w:val="single" w:sz="6" w:space="0" w:color="auto"/>
            </w:tcBorders>
          </w:tcPr>
          <w:p w14:paraId="034EDCFD" w14:textId="77777777" w:rsidR="00BD1388" w:rsidRPr="00D00961" w:rsidRDefault="00BD1388">
            <w:pPr>
              <w:rPr>
                <w:rFonts w:ascii="Times New Roman" w:hAnsi="Times New Roman"/>
                <w:sz w:val="22"/>
              </w:rPr>
            </w:pPr>
            <w:r w:rsidRPr="00D00961">
              <w:rPr>
                <w:rFonts w:ascii="Times New Roman" w:hAnsi="Times New Roman"/>
                <w:sz w:val="22"/>
              </w:rPr>
              <w:t>2 Kings</w:t>
            </w:r>
          </w:p>
          <w:p w14:paraId="03807981" w14:textId="77777777" w:rsidR="00BD1388" w:rsidRPr="00D00961" w:rsidRDefault="00BD1388">
            <w:pPr>
              <w:rPr>
                <w:rFonts w:ascii="Times New Roman" w:hAnsi="Times New Roman"/>
                <w:sz w:val="22"/>
              </w:rPr>
            </w:pPr>
            <w:r w:rsidRPr="00D00961">
              <w:rPr>
                <w:rFonts w:ascii="Times New Roman" w:hAnsi="Times New Roman"/>
                <w:sz w:val="22"/>
              </w:rPr>
              <w:t>2 Chron. 22–36</w:t>
            </w:r>
          </w:p>
          <w:p w14:paraId="72C2080E" w14:textId="77777777" w:rsidR="00BD1388" w:rsidRPr="00D00961" w:rsidRDefault="00BD1388">
            <w:pPr>
              <w:rPr>
                <w:rFonts w:ascii="Times New Roman" w:hAnsi="Times New Roman"/>
                <w:sz w:val="22"/>
              </w:rPr>
            </w:pPr>
            <w:r w:rsidRPr="00D00961">
              <w:rPr>
                <w:rFonts w:ascii="Times New Roman" w:hAnsi="Times New Roman"/>
                <w:sz w:val="22"/>
              </w:rPr>
              <w:t>Give out Midterm</w:t>
            </w:r>
          </w:p>
        </w:tc>
        <w:tc>
          <w:tcPr>
            <w:tcW w:w="4560" w:type="dxa"/>
            <w:tcBorders>
              <w:top w:val="single" w:sz="6" w:space="0" w:color="auto"/>
              <w:left w:val="single" w:sz="6" w:space="0" w:color="auto"/>
              <w:bottom w:val="single" w:sz="6" w:space="0" w:color="auto"/>
              <w:right w:val="single" w:sz="6" w:space="0" w:color="auto"/>
            </w:tcBorders>
          </w:tcPr>
          <w:p w14:paraId="18BBE8C8" w14:textId="77777777" w:rsidR="00BD1388" w:rsidRPr="00D00961" w:rsidRDefault="00BD1388">
            <w:pPr>
              <w:rPr>
                <w:rFonts w:ascii="Times New Roman" w:hAnsi="Times New Roman"/>
                <w:sz w:val="22"/>
              </w:rPr>
            </w:pPr>
            <w:r w:rsidRPr="00D00961">
              <w:rPr>
                <w:rFonts w:ascii="Times New Roman" w:hAnsi="Times New Roman"/>
                <w:sz w:val="22"/>
              </w:rPr>
              <w:t>Benware, 115-20</w:t>
            </w:r>
          </w:p>
          <w:p w14:paraId="7BDDF3FB" w14:textId="77777777" w:rsidR="00BD1388" w:rsidRPr="00D00961" w:rsidRDefault="00BD1388">
            <w:pPr>
              <w:rPr>
                <w:rFonts w:ascii="Times New Roman" w:hAnsi="Times New Roman"/>
                <w:sz w:val="22"/>
              </w:rPr>
            </w:pPr>
            <w:r w:rsidRPr="00D00961">
              <w:rPr>
                <w:rFonts w:ascii="Times New Roman" w:hAnsi="Times New Roman"/>
                <w:sz w:val="22"/>
              </w:rPr>
              <w:t>Beitzel, 129-35</w:t>
            </w:r>
          </w:p>
          <w:p w14:paraId="0CE5CE49" w14:textId="77777777" w:rsidR="00BD1388" w:rsidRPr="00D00961" w:rsidRDefault="00BD1388">
            <w:pPr>
              <w:rPr>
                <w:rFonts w:ascii="Times New Roman" w:hAnsi="Times New Roman"/>
                <w:sz w:val="22"/>
              </w:rPr>
            </w:pPr>
            <w:r w:rsidRPr="00D00961">
              <w:rPr>
                <w:rFonts w:ascii="Times New Roman" w:hAnsi="Times New Roman"/>
                <w:sz w:val="22"/>
              </w:rPr>
              <w:t xml:space="preserve">Merrill, 285-314 </w:t>
            </w:r>
            <w:r w:rsidRPr="00D00961">
              <w:rPr>
                <w:rFonts w:ascii="Times New Roman" w:hAnsi="Times New Roman"/>
                <w:vanish/>
                <w:sz w:val="22"/>
              </w:rPr>
              <w:t>Solomon</w:t>
            </w:r>
          </w:p>
        </w:tc>
      </w:tr>
      <w:tr w:rsidR="00BD1388" w:rsidRPr="00D00961" w14:paraId="159843C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1AAEFDB" w14:textId="77777777" w:rsidR="00BD1388" w:rsidRPr="00D00961" w:rsidRDefault="00BD1388">
            <w:pPr>
              <w:jc w:val="center"/>
              <w:rPr>
                <w:rFonts w:ascii="Times New Roman" w:hAnsi="Times New Roman"/>
                <w:sz w:val="22"/>
              </w:rPr>
            </w:pPr>
            <w:r w:rsidRPr="00D00961">
              <w:rPr>
                <w:rFonts w:ascii="Times New Roman" w:hAnsi="Times New Roman"/>
                <w:sz w:val="22"/>
              </w:rPr>
              <w:t>15</w:t>
            </w:r>
          </w:p>
        </w:tc>
        <w:tc>
          <w:tcPr>
            <w:tcW w:w="1600" w:type="dxa"/>
            <w:tcBorders>
              <w:top w:val="single" w:sz="6" w:space="0" w:color="auto"/>
              <w:left w:val="single" w:sz="6" w:space="0" w:color="auto"/>
              <w:bottom w:val="single" w:sz="6" w:space="0" w:color="auto"/>
              <w:right w:val="single" w:sz="6" w:space="0" w:color="auto"/>
            </w:tcBorders>
          </w:tcPr>
          <w:p w14:paraId="45C09DB8" w14:textId="77777777" w:rsidR="00BD1388" w:rsidRPr="00D00961" w:rsidRDefault="00BD1388">
            <w:pPr>
              <w:ind w:left="100"/>
              <w:rPr>
                <w:rFonts w:ascii="Times New Roman" w:hAnsi="Times New Roman"/>
                <w:sz w:val="22"/>
              </w:rPr>
            </w:pPr>
            <w:r w:rsidRPr="00D00961">
              <w:rPr>
                <w:rFonts w:ascii="Times New Roman" w:hAnsi="Times New Roman"/>
                <w:sz w:val="22"/>
              </w:rPr>
              <w:t>25 Sept (T)</w:t>
            </w:r>
          </w:p>
        </w:tc>
        <w:tc>
          <w:tcPr>
            <w:tcW w:w="1920" w:type="dxa"/>
            <w:tcBorders>
              <w:top w:val="single" w:sz="6" w:space="0" w:color="auto"/>
              <w:left w:val="single" w:sz="6" w:space="0" w:color="auto"/>
              <w:bottom w:val="single" w:sz="6" w:space="0" w:color="auto"/>
              <w:right w:val="single" w:sz="6" w:space="0" w:color="auto"/>
            </w:tcBorders>
          </w:tcPr>
          <w:p w14:paraId="096F6ABF" w14:textId="77777777" w:rsidR="00BD1388" w:rsidRPr="00D00961" w:rsidRDefault="00BD1388">
            <w:pPr>
              <w:tabs>
                <w:tab w:val="right" w:pos="1460"/>
              </w:tabs>
              <w:rPr>
                <w:rFonts w:ascii="Times New Roman" w:hAnsi="Times New Roman"/>
                <w:sz w:val="22"/>
              </w:rPr>
            </w:pPr>
            <w:r w:rsidRPr="00D00961">
              <w:rPr>
                <w:rFonts w:ascii="Times New Roman" w:hAnsi="Times New Roman"/>
                <w:sz w:val="22"/>
              </w:rPr>
              <w:t>Job</w:t>
            </w:r>
          </w:p>
        </w:tc>
        <w:tc>
          <w:tcPr>
            <w:tcW w:w="4560" w:type="dxa"/>
            <w:tcBorders>
              <w:top w:val="single" w:sz="6" w:space="0" w:color="auto"/>
              <w:left w:val="single" w:sz="6" w:space="0" w:color="auto"/>
              <w:bottom w:val="single" w:sz="6" w:space="0" w:color="auto"/>
              <w:right w:val="single" w:sz="6" w:space="0" w:color="auto"/>
            </w:tcBorders>
          </w:tcPr>
          <w:p w14:paraId="125EDF21" w14:textId="77777777" w:rsidR="00BD1388" w:rsidRPr="00D00961" w:rsidRDefault="00BD1388">
            <w:pPr>
              <w:rPr>
                <w:rFonts w:ascii="Times New Roman" w:hAnsi="Times New Roman"/>
                <w:sz w:val="22"/>
              </w:rPr>
            </w:pPr>
            <w:r w:rsidRPr="00D00961">
              <w:rPr>
                <w:rFonts w:ascii="Times New Roman" w:hAnsi="Times New Roman"/>
                <w:sz w:val="22"/>
              </w:rPr>
              <w:t>Benware, 144-50</w:t>
            </w:r>
          </w:p>
          <w:p w14:paraId="5CA2C23D" w14:textId="77777777" w:rsidR="00BD1388" w:rsidRPr="00D00961" w:rsidRDefault="00BD1388">
            <w:pPr>
              <w:rPr>
                <w:rFonts w:ascii="Times New Roman" w:hAnsi="Times New Roman"/>
                <w:sz w:val="22"/>
              </w:rPr>
            </w:pPr>
            <w:r w:rsidRPr="00D00961">
              <w:rPr>
                <w:rFonts w:ascii="Times New Roman" w:hAnsi="Times New Roman"/>
                <w:sz w:val="22"/>
              </w:rPr>
              <w:t xml:space="preserve">Merrill, 315-35 </w:t>
            </w:r>
            <w:r w:rsidRPr="00D00961">
              <w:rPr>
                <w:rFonts w:ascii="Times New Roman" w:hAnsi="Times New Roman"/>
                <w:vanish/>
                <w:sz w:val="22"/>
              </w:rPr>
              <w:t>Division to Asa</w:t>
            </w:r>
          </w:p>
          <w:p w14:paraId="6B028269" w14:textId="77777777" w:rsidR="00BD1388" w:rsidRPr="00D00961" w:rsidRDefault="00BD1388">
            <w:pPr>
              <w:rPr>
                <w:rFonts w:ascii="Times New Roman" w:hAnsi="Times New Roman"/>
                <w:sz w:val="22"/>
              </w:rPr>
            </w:pPr>
            <w:r w:rsidRPr="00D00961">
              <w:rPr>
                <w:rFonts w:ascii="Times New Roman" w:hAnsi="Times New Roman"/>
                <w:sz w:val="22"/>
              </w:rPr>
              <w:t>Presentation #3 on Job</w:t>
            </w:r>
          </w:p>
          <w:p w14:paraId="5A51F7B2" w14:textId="77777777" w:rsidR="00BD1388" w:rsidRPr="00D00961" w:rsidRDefault="00BD1388">
            <w:pPr>
              <w:rPr>
                <w:rFonts w:ascii="Times New Roman" w:hAnsi="Times New Roman"/>
                <w:sz w:val="22"/>
              </w:rPr>
            </w:pPr>
            <w:r w:rsidRPr="00D00961">
              <w:rPr>
                <w:rFonts w:ascii="Times New Roman" w:hAnsi="Times New Roman"/>
                <w:sz w:val="22"/>
              </w:rPr>
              <w:t>Bring Midterm &amp; $20 for OTS, vol. 2</w:t>
            </w:r>
          </w:p>
        </w:tc>
      </w:tr>
      <w:tr w:rsidR="00BD1388" w:rsidRPr="00D00961" w14:paraId="2E56AA7B"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D6BFFA9" w14:textId="77777777" w:rsidR="00BD1388" w:rsidRPr="00D00961" w:rsidRDefault="00BD1388">
            <w:pPr>
              <w:jc w:val="center"/>
              <w:rPr>
                <w:rFonts w:ascii="Times New Roman" w:hAnsi="Times New Roman"/>
                <w:sz w:val="22"/>
              </w:rPr>
            </w:pPr>
            <w:r w:rsidRPr="00D00961">
              <w:rPr>
                <w:rFonts w:ascii="Times New Roman" w:hAnsi="Times New Roman"/>
                <w:sz w:val="22"/>
              </w:rPr>
              <w:t>16</w:t>
            </w:r>
          </w:p>
        </w:tc>
        <w:tc>
          <w:tcPr>
            <w:tcW w:w="1600" w:type="dxa"/>
            <w:tcBorders>
              <w:top w:val="single" w:sz="6" w:space="0" w:color="auto"/>
              <w:left w:val="single" w:sz="6" w:space="0" w:color="auto"/>
              <w:bottom w:val="single" w:sz="6" w:space="0" w:color="auto"/>
              <w:right w:val="single" w:sz="6" w:space="0" w:color="auto"/>
            </w:tcBorders>
          </w:tcPr>
          <w:p w14:paraId="033BA0E2" w14:textId="77777777" w:rsidR="00BD1388" w:rsidRPr="00D00961" w:rsidRDefault="00BD1388">
            <w:pPr>
              <w:ind w:left="100"/>
              <w:rPr>
                <w:rFonts w:ascii="Times New Roman" w:hAnsi="Times New Roman"/>
                <w:sz w:val="22"/>
              </w:rPr>
            </w:pPr>
            <w:r w:rsidRPr="00D00961">
              <w:rPr>
                <w:rFonts w:ascii="Times New Roman" w:hAnsi="Times New Roman"/>
                <w:sz w:val="22"/>
              </w:rPr>
              <w:t xml:space="preserve">27 Sept (Th) </w:t>
            </w:r>
          </w:p>
          <w:p w14:paraId="2197B134" w14:textId="77777777" w:rsidR="00BD1388" w:rsidRPr="00D00961" w:rsidRDefault="00BD1388">
            <w:pPr>
              <w:ind w:left="100"/>
              <w:rPr>
                <w:rFonts w:ascii="Times New Roman" w:hAnsi="Times New Roman"/>
                <w:sz w:val="22"/>
              </w:rPr>
            </w:pPr>
            <w:r w:rsidRPr="00D00961">
              <w:rPr>
                <w:rFonts w:ascii="Times New Roman" w:hAnsi="Times New Roman"/>
                <w:sz w:val="22"/>
              </w:rPr>
              <w:t>1:45-3:30</w:t>
            </w:r>
          </w:p>
        </w:tc>
        <w:tc>
          <w:tcPr>
            <w:tcW w:w="1920" w:type="dxa"/>
            <w:tcBorders>
              <w:top w:val="single" w:sz="6" w:space="0" w:color="auto"/>
              <w:left w:val="single" w:sz="6" w:space="0" w:color="auto"/>
              <w:bottom w:val="single" w:sz="6" w:space="0" w:color="auto"/>
              <w:right w:val="single" w:sz="6" w:space="0" w:color="auto"/>
            </w:tcBorders>
          </w:tcPr>
          <w:p w14:paraId="5375ED16"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Psalms</w:t>
            </w:r>
          </w:p>
          <w:p w14:paraId="6E1543A0"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#5</w:t>
            </w:r>
          </w:p>
        </w:tc>
        <w:tc>
          <w:tcPr>
            <w:tcW w:w="4560" w:type="dxa"/>
            <w:tcBorders>
              <w:top w:val="single" w:sz="6" w:space="0" w:color="auto"/>
              <w:left w:val="single" w:sz="6" w:space="0" w:color="auto"/>
              <w:bottom w:val="single" w:sz="6" w:space="0" w:color="auto"/>
              <w:right w:val="single" w:sz="6" w:space="0" w:color="auto"/>
            </w:tcBorders>
          </w:tcPr>
          <w:p w14:paraId="40D03AC6" w14:textId="77777777" w:rsidR="00BD1388" w:rsidRPr="00D00961" w:rsidRDefault="00BD1388">
            <w:pPr>
              <w:rPr>
                <w:rFonts w:ascii="Times New Roman" w:hAnsi="Times New Roman"/>
                <w:sz w:val="22"/>
              </w:rPr>
            </w:pPr>
            <w:r w:rsidRPr="00D00961">
              <w:rPr>
                <w:rFonts w:ascii="Times New Roman" w:hAnsi="Times New Roman"/>
                <w:sz w:val="22"/>
              </w:rPr>
              <w:t>Benware, 151-55</w:t>
            </w:r>
          </w:p>
          <w:p w14:paraId="0F6B9C45" w14:textId="77777777" w:rsidR="00BD1388" w:rsidRPr="00D00961" w:rsidRDefault="00BD1388">
            <w:pPr>
              <w:rPr>
                <w:rFonts w:ascii="Times New Roman" w:hAnsi="Times New Roman"/>
                <w:sz w:val="22"/>
              </w:rPr>
            </w:pPr>
            <w:r w:rsidRPr="00D00961">
              <w:rPr>
                <w:rFonts w:ascii="Times New Roman" w:hAnsi="Times New Roman"/>
                <w:sz w:val="22"/>
              </w:rPr>
              <w:t>Class notes on Psalms</w:t>
            </w:r>
          </w:p>
        </w:tc>
      </w:tr>
      <w:tr w:rsidR="00BD1388" w:rsidRPr="00D00961" w14:paraId="3D064B3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DD6F8FD" w14:textId="77777777" w:rsidR="00BD1388" w:rsidRPr="00D00961" w:rsidRDefault="00BD1388">
            <w:pPr>
              <w:jc w:val="center"/>
              <w:rPr>
                <w:rFonts w:ascii="Times New Roman" w:hAnsi="Times New Roman"/>
                <w:sz w:val="22"/>
              </w:rPr>
            </w:pPr>
            <w:r w:rsidRPr="00D00961">
              <w:rPr>
                <w:rFonts w:ascii="Times New Roman" w:hAnsi="Times New Roman"/>
                <w:sz w:val="22"/>
              </w:rPr>
              <w:t>17</w:t>
            </w:r>
          </w:p>
        </w:tc>
        <w:tc>
          <w:tcPr>
            <w:tcW w:w="1600" w:type="dxa"/>
            <w:tcBorders>
              <w:top w:val="single" w:sz="6" w:space="0" w:color="auto"/>
              <w:left w:val="single" w:sz="6" w:space="0" w:color="auto"/>
              <w:bottom w:val="single" w:sz="6" w:space="0" w:color="auto"/>
              <w:right w:val="single" w:sz="6" w:space="0" w:color="auto"/>
            </w:tcBorders>
          </w:tcPr>
          <w:p w14:paraId="4B1AE69D" w14:textId="77777777" w:rsidR="00BD1388" w:rsidRPr="00D00961" w:rsidRDefault="00BD1388">
            <w:pPr>
              <w:ind w:left="100"/>
              <w:rPr>
                <w:rFonts w:ascii="Times New Roman" w:hAnsi="Times New Roman"/>
                <w:sz w:val="22"/>
              </w:rPr>
            </w:pPr>
            <w:r w:rsidRPr="00D00961">
              <w:rPr>
                <w:rFonts w:ascii="Times New Roman" w:hAnsi="Times New Roman"/>
                <w:sz w:val="22"/>
              </w:rPr>
              <w:t>28 Sept (F)</w:t>
            </w:r>
          </w:p>
        </w:tc>
        <w:tc>
          <w:tcPr>
            <w:tcW w:w="1920" w:type="dxa"/>
            <w:tcBorders>
              <w:top w:val="single" w:sz="6" w:space="0" w:color="auto"/>
              <w:left w:val="single" w:sz="6" w:space="0" w:color="auto"/>
              <w:bottom w:val="single" w:sz="6" w:space="0" w:color="auto"/>
              <w:right w:val="single" w:sz="6" w:space="0" w:color="auto"/>
            </w:tcBorders>
          </w:tcPr>
          <w:p w14:paraId="620DF3A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Song of Songs</w:t>
            </w:r>
          </w:p>
          <w:p w14:paraId="4C49D0C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Proverbs</w:t>
            </w:r>
          </w:p>
        </w:tc>
        <w:tc>
          <w:tcPr>
            <w:tcW w:w="4560" w:type="dxa"/>
            <w:tcBorders>
              <w:top w:val="single" w:sz="6" w:space="0" w:color="auto"/>
              <w:left w:val="single" w:sz="6" w:space="0" w:color="auto"/>
              <w:bottom w:val="single" w:sz="6" w:space="0" w:color="auto"/>
              <w:right w:val="single" w:sz="6" w:space="0" w:color="auto"/>
            </w:tcBorders>
          </w:tcPr>
          <w:p w14:paraId="46DAF3C0" w14:textId="77777777" w:rsidR="00BD1388" w:rsidRPr="00D00961" w:rsidRDefault="00BD1388">
            <w:pPr>
              <w:rPr>
                <w:rFonts w:ascii="Times New Roman" w:hAnsi="Times New Roman"/>
                <w:sz w:val="22"/>
              </w:rPr>
            </w:pPr>
            <w:r w:rsidRPr="00D00961">
              <w:rPr>
                <w:rFonts w:ascii="Times New Roman" w:hAnsi="Times New Roman"/>
                <w:sz w:val="22"/>
              </w:rPr>
              <w:t>Benware, 156-58, 163-65</w:t>
            </w:r>
          </w:p>
          <w:p w14:paraId="58C5F2F3" w14:textId="77777777" w:rsidR="00BD1388" w:rsidRPr="00D00961" w:rsidRDefault="00BD1388">
            <w:pPr>
              <w:rPr>
                <w:rFonts w:ascii="Times New Roman" w:hAnsi="Times New Roman"/>
                <w:sz w:val="22"/>
              </w:rPr>
            </w:pPr>
            <w:r w:rsidRPr="00D00961">
              <w:rPr>
                <w:rFonts w:ascii="Times New Roman" w:hAnsi="Times New Roman"/>
                <w:sz w:val="22"/>
              </w:rPr>
              <w:t xml:space="preserve">Merrill, 335-56 </w:t>
            </w:r>
            <w:r w:rsidRPr="00D00961">
              <w:rPr>
                <w:rFonts w:ascii="Times New Roman" w:hAnsi="Times New Roman"/>
                <w:vanish/>
                <w:sz w:val="22"/>
              </w:rPr>
              <w:t>Nadab to Jehoram</w:t>
            </w:r>
          </w:p>
        </w:tc>
      </w:tr>
      <w:tr w:rsidR="00BD1388" w:rsidRPr="00D00961" w14:paraId="646F4E0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57F5465" w14:textId="77777777" w:rsidR="00BD1388" w:rsidRPr="00D00961" w:rsidRDefault="00BD1388">
            <w:pPr>
              <w:jc w:val="center"/>
              <w:rPr>
                <w:rFonts w:ascii="Times New Roman" w:hAnsi="Times New Roman"/>
                <w:sz w:val="22"/>
              </w:rPr>
            </w:pPr>
            <w:r w:rsidRPr="00D00961">
              <w:rPr>
                <w:rFonts w:ascii="Times New Roman" w:hAnsi="Times New Roman"/>
                <w:sz w:val="22"/>
              </w:rPr>
              <w:t>18</w:t>
            </w:r>
          </w:p>
        </w:tc>
        <w:tc>
          <w:tcPr>
            <w:tcW w:w="1600" w:type="dxa"/>
            <w:tcBorders>
              <w:top w:val="single" w:sz="6" w:space="0" w:color="auto"/>
              <w:left w:val="single" w:sz="6" w:space="0" w:color="auto"/>
              <w:bottom w:val="single" w:sz="6" w:space="0" w:color="auto"/>
              <w:right w:val="single" w:sz="6" w:space="0" w:color="auto"/>
            </w:tcBorders>
          </w:tcPr>
          <w:p w14:paraId="70D56601" w14:textId="77777777" w:rsidR="00BD1388" w:rsidRPr="00D00961" w:rsidRDefault="00BD1388">
            <w:pPr>
              <w:ind w:left="100"/>
              <w:rPr>
                <w:rFonts w:ascii="Times New Roman" w:hAnsi="Times New Roman"/>
                <w:sz w:val="22"/>
              </w:rPr>
            </w:pPr>
            <w:r w:rsidRPr="00D00961">
              <w:rPr>
                <w:rFonts w:ascii="Times New Roman" w:hAnsi="Times New Roman"/>
                <w:sz w:val="22"/>
              </w:rPr>
              <w:t>2 Oct (T)</w:t>
            </w:r>
          </w:p>
        </w:tc>
        <w:tc>
          <w:tcPr>
            <w:tcW w:w="1920" w:type="dxa"/>
            <w:tcBorders>
              <w:top w:val="single" w:sz="6" w:space="0" w:color="auto"/>
              <w:left w:val="single" w:sz="6" w:space="0" w:color="auto"/>
              <w:bottom w:val="single" w:sz="6" w:space="0" w:color="auto"/>
              <w:right w:val="single" w:sz="6" w:space="0" w:color="auto"/>
            </w:tcBorders>
          </w:tcPr>
          <w:p w14:paraId="45B720D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Ecclesiastes</w:t>
            </w:r>
          </w:p>
        </w:tc>
        <w:tc>
          <w:tcPr>
            <w:tcW w:w="4560" w:type="dxa"/>
            <w:tcBorders>
              <w:top w:val="single" w:sz="6" w:space="0" w:color="auto"/>
              <w:left w:val="single" w:sz="6" w:space="0" w:color="auto"/>
              <w:bottom w:val="single" w:sz="6" w:space="0" w:color="auto"/>
              <w:right w:val="single" w:sz="6" w:space="0" w:color="auto"/>
            </w:tcBorders>
          </w:tcPr>
          <w:p w14:paraId="1D74725D" w14:textId="77777777" w:rsidR="00BD1388" w:rsidRPr="00D00961" w:rsidRDefault="00BD1388">
            <w:pPr>
              <w:rPr>
                <w:rFonts w:ascii="Times New Roman" w:hAnsi="Times New Roman"/>
                <w:sz w:val="22"/>
              </w:rPr>
            </w:pPr>
            <w:r w:rsidRPr="00D00961">
              <w:rPr>
                <w:rFonts w:ascii="Times New Roman" w:hAnsi="Times New Roman"/>
                <w:sz w:val="22"/>
              </w:rPr>
              <w:t>Benware, 159-62</w:t>
            </w:r>
          </w:p>
          <w:p w14:paraId="1754167B" w14:textId="77777777" w:rsidR="00BD1388" w:rsidRPr="00D00961" w:rsidRDefault="00BD1388">
            <w:pPr>
              <w:rPr>
                <w:rFonts w:ascii="Times New Roman" w:hAnsi="Times New Roman"/>
                <w:sz w:val="22"/>
              </w:rPr>
            </w:pPr>
            <w:r w:rsidRPr="00D00961">
              <w:rPr>
                <w:rFonts w:ascii="Times New Roman" w:hAnsi="Times New Roman"/>
                <w:sz w:val="22"/>
              </w:rPr>
              <w:t>Class notes on Ecclesiastes</w:t>
            </w:r>
          </w:p>
          <w:p w14:paraId="0FEF251C" w14:textId="77777777" w:rsidR="00BD1388" w:rsidRPr="00D00961" w:rsidRDefault="00BD1388">
            <w:pPr>
              <w:rPr>
                <w:rFonts w:ascii="Times New Roman" w:hAnsi="Times New Roman"/>
                <w:sz w:val="22"/>
              </w:rPr>
            </w:pPr>
            <w:r w:rsidRPr="00D00961">
              <w:rPr>
                <w:rFonts w:ascii="Times New Roman" w:hAnsi="Times New Roman"/>
                <w:sz w:val="22"/>
              </w:rPr>
              <w:t>Presentation #4 on Ecclesiastes</w:t>
            </w:r>
          </w:p>
        </w:tc>
      </w:tr>
      <w:tr w:rsidR="00BD1388" w:rsidRPr="00D00961" w14:paraId="2C52D51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D115EDA" w14:textId="77777777" w:rsidR="00BD1388" w:rsidRPr="00D00961" w:rsidRDefault="00BD1388">
            <w:pPr>
              <w:jc w:val="center"/>
              <w:rPr>
                <w:rFonts w:ascii="Times New Roman" w:hAnsi="Times New Roman"/>
                <w:sz w:val="22"/>
              </w:rPr>
            </w:pPr>
            <w:r w:rsidRPr="00D00961">
              <w:rPr>
                <w:rFonts w:ascii="Times New Roman" w:hAnsi="Times New Roman"/>
                <w:sz w:val="22"/>
              </w:rPr>
              <w:t>19</w:t>
            </w:r>
          </w:p>
        </w:tc>
        <w:tc>
          <w:tcPr>
            <w:tcW w:w="1600" w:type="dxa"/>
            <w:tcBorders>
              <w:top w:val="single" w:sz="6" w:space="0" w:color="auto"/>
              <w:left w:val="single" w:sz="6" w:space="0" w:color="auto"/>
              <w:bottom w:val="single" w:sz="6" w:space="0" w:color="auto"/>
              <w:right w:val="single" w:sz="6" w:space="0" w:color="auto"/>
            </w:tcBorders>
          </w:tcPr>
          <w:p w14:paraId="3E7091C9" w14:textId="77777777" w:rsidR="00BD1388" w:rsidRPr="00D00961" w:rsidRDefault="00BD1388">
            <w:pPr>
              <w:ind w:left="100"/>
              <w:rPr>
                <w:rFonts w:ascii="Times New Roman" w:hAnsi="Times New Roman"/>
                <w:sz w:val="22"/>
              </w:rPr>
            </w:pPr>
            <w:r w:rsidRPr="00D00961">
              <w:rPr>
                <w:rFonts w:ascii="Times New Roman" w:hAnsi="Times New Roman"/>
                <w:sz w:val="22"/>
              </w:rPr>
              <w:t xml:space="preserve">4 Oct (Th) </w:t>
            </w:r>
          </w:p>
          <w:p w14:paraId="7F959585" w14:textId="77777777" w:rsidR="00BD1388" w:rsidRPr="00D00961" w:rsidRDefault="00BD1388">
            <w:pPr>
              <w:ind w:left="100"/>
              <w:rPr>
                <w:rFonts w:ascii="Times New Roman" w:hAnsi="Times New Roman"/>
                <w:sz w:val="22"/>
              </w:rPr>
            </w:pPr>
            <w:r w:rsidRPr="00D00961">
              <w:rPr>
                <w:rFonts w:ascii="Times New Roman" w:hAnsi="Times New Roman"/>
                <w:sz w:val="22"/>
              </w:rPr>
              <w:t>1:45-3:30</w:t>
            </w:r>
          </w:p>
        </w:tc>
        <w:tc>
          <w:tcPr>
            <w:tcW w:w="1920" w:type="dxa"/>
            <w:tcBorders>
              <w:top w:val="single" w:sz="6" w:space="0" w:color="auto"/>
              <w:left w:val="single" w:sz="6" w:space="0" w:color="auto"/>
              <w:bottom w:val="single" w:sz="6" w:space="0" w:color="auto"/>
              <w:right w:val="single" w:sz="6" w:space="0" w:color="auto"/>
            </w:tcBorders>
          </w:tcPr>
          <w:p w14:paraId="289616CA"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Obadiah</w:t>
            </w:r>
          </w:p>
          <w:p w14:paraId="20F5067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Jonah</w:t>
            </w:r>
          </w:p>
          <w:p w14:paraId="73050CB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#6</w:t>
            </w:r>
          </w:p>
        </w:tc>
        <w:tc>
          <w:tcPr>
            <w:tcW w:w="4560" w:type="dxa"/>
            <w:tcBorders>
              <w:top w:val="single" w:sz="6" w:space="0" w:color="auto"/>
              <w:left w:val="single" w:sz="6" w:space="0" w:color="auto"/>
              <w:bottom w:val="single" w:sz="6" w:space="0" w:color="auto"/>
              <w:right w:val="single" w:sz="6" w:space="0" w:color="auto"/>
            </w:tcBorders>
          </w:tcPr>
          <w:p w14:paraId="23C4D4DE" w14:textId="77777777" w:rsidR="00BD1388" w:rsidRPr="00D00961" w:rsidRDefault="00BD1388">
            <w:pPr>
              <w:rPr>
                <w:rFonts w:ascii="Times New Roman" w:hAnsi="Times New Roman"/>
                <w:sz w:val="22"/>
              </w:rPr>
            </w:pPr>
            <w:r w:rsidRPr="00D00961">
              <w:rPr>
                <w:rFonts w:ascii="Times New Roman" w:hAnsi="Times New Roman"/>
                <w:sz w:val="22"/>
              </w:rPr>
              <w:t>Benware, 170-80, 185-87</w:t>
            </w:r>
          </w:p>
          <w:p w14:paraId="51271826" w14:textId="77777777" w:rsidR="00BD1388" w:rsidRPr="00D00961" w:rsidRDefault="00BD1388">
            <w:pPr>
              <w:rPr>
                <w:rFonts w:ascii="Times New Roman" w:hAnsi="Times New Roman"/>
                <w:sz w:val="22"/>
              </w:rPr>
            </w:pPr>
            <w:r w:rsidRPr="00D00961">
              <w:rPr>
                <w:rFonts w:ascii="Times New Roman" w:hAnsi="Times New Roman"/>
                <w:sz w:val="22"/>
              </w:rPr>
              <w:t xml:space="preserve">Beitzel, 136 </w:t>
            </w:r>
            <w:r w:rsidRPr="00D00961">
              <w:rPr>
                <w:rFonts w:ascii="Times New Roman" w:hAnsi="Times New Roman"/>
                <w:vanish/>
                <w:sz w:val="22"/>
              </w:rPr>
              <w:t>Prophets &amp; Prophecy</w:t>
            </w:r>
          </w:p>
          <w:p w14:paraId="63D638ED" w14:textId="77777777" w:rsidR="00BD1388" w:rsidRPr="00D00961" w:rsidRDefault="00BD1388">
            <w:pPr>
              <w:rPr>
                <w:rFonts w:ascii="Times New Roman" w:hAnsi="Times New Roman"/>
                <w:sz w:val="22"/>
              </w:rPr>
            </w:pPr>
            <w:r w:rsidRPr="00D00961">
              <w:rPr>
                <w:rFonts w:ascii="Times New Roman" w:hAnsi="Times New Roman"/>
                <w:sz w:val="22"/>
              </w:rPr>
              <w:t xml:space="preserve">Merrill, 357-78 </w:t>
            </w:r>
            <w:r w:rsidRPr="00D00961">
              <w:rPr>
                <w:rFonts w:ascii="Times New Roman" w:hAnsi="Times New Roman"/>
                <w:vanish/>
                <w:sz w:val="22"/>
              </w:rPr>
              <w:t>Jehu to Uzziah</w:t>
            </w:r>
          </w:p>
        </w:tc>
      </w:tr>
      <w:tr w:rsidR="00BD1388" w:rsidRPr="00D00961" w14:paraId="7517D3B6"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0C65410" w14:textId="77777777" w:rsidR="00BD1388" w:rsidRPr="00D00961" w:rsidRDefault="00BD1388">
            <w:pPr>
              <w:jc w:val="center"/>
              <w:rPr>
                <w:rFonts w:ascii="Times New Roman" w:hAnsi="Times New Roman"/>
                <w:sz w:val="22"/>
              </w:rPr>
            </w:pPr>
            <w:r w:rsidRPr="00D00961">
              <w:rPr>
                <w:rFonts w:ascii="Times New Roman" w:hAnsi="Times New Roman"/>
                <w:sz w:val="22"/>
              </w:rPr>
              <w:t>20</w:t>
            </w:r>
          </w:p>
        </w:tc>
        <w:tc>
          <w:tcPr>
            <w:tcW w:w="1600" w:type="dxa"/>
            <w:tcBorders>
              <w:top w:val="single" w:sz="6" w:space="0" w:color="auto"/>
              <w:left w:val="single" w:sz="6" w:space="0" w:color="auto"/>
              <w:bottom w:val="single" w:sz="6" w:space="0" w:color="auto"/>
              <w:right w:val="single" w:sz="6" w:space="0" w:color="auto"/>
            </w:tcBorders>
          </w:tcPr>
          <w:p w14:paraId="5393A8D4" w14:textId="77777777" w:rsidR="00BD1388" w:rsidRPr="00D00961" w:rsidRDefault="00BD1388">
            <w:pPr>
              <w:ind w:left="100"/>
              <w:rPr>
                <w:rFonts w:ascii="Times New Roman" w:hAnsi="Times New Roman"/>
                <w:sz w:val="22"/>
              </w:rPr>
            </w:pPr>
            <w:r w:rsidRPr="00D00961">
              <w:rPr>
                <w:rFonts w:ascii="Times New Roman" w:hAnsi="Times New Roman"/>
                <w:sz w:val="22"/>
              </w:rPr>
              <w:t>5 Oct (F)</w:t>
            </w:r>
          </w:p>
        </w:tc>
        <w:tc>
          <w:tcPr>
            <w:tcW w:w="1920" w:type="dxa"/>
            <w:tcBorders>
              <w:top w:val="single" w:sz="6" w:space="0" w:color="auto"/>
              <w:left w:val="single" w:sz="6" w:space="0" w:color="auto"/>
              <w:bottom w:val="single" w:sz="6" w:space="0" w:color="auto"/>
              <w:right w:val="single" w:sz="6" w:space="0" w:color="auto"/>
            </w:tcBorders>
          </w:tcPr>
          <w:p w14:paraId="62C09DA3"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Amos</w:t>
            </w:r>
          </w:p>
          <w:p w14:paraId="126C6C9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Hosea</w:t>
            </w:r>
          </w:p>
        </w:tc>
        <w:tc>
          <w:tcPr>
            <w:tcW w:w="4560" w:type="dxa"/>
            <w:tcBorders>
              <w:top w:val="single" w:sz="6" w:space="0" w:color="auto"/>
              <w:left w:val="single" w:sz="6" w:space="0" w:color="auto"/>
              <w:bottom w:val="single" w:sz="6" w:space="0" w:color="auto"/>
              <w:right w:val="single" w:sz="6" w:space="0" w:color="auto"/>
            </w:tcBorders>
          </w:tcPr>
          <w:p w14:paraId="648F297C" w14:textId="77777777" w:rsidR="00BD1388" w:rsidRPr="00D00961" w:rsidRDefault="00BD1388">
            <w:pPr>
              <w:rPr>
                <w:rFonts w:ascii="Times New Roman" w:hAnsi="Times New Roman"/>
                <w:sz w:val="22"/>
              </w:rPr>
            </w:pPr>
            <w:r w:rsidRPr="00D00961">
              <w:rPr>
                <w:rFonts w:ascii="Times New Roman" w:hAnsi="Times New Roman"/>
                <w:sz w:val="22"/>
              </w:rPr>
              <w:t>Benware, 188-95</w:t>
            </w:r>
          </w:p>
          <w:p w14:paraId="63375635" w14:textId="77777777" w:rsidR="00BD1388" w:rsidRPr="00D00961" w:rsidRDefault="00BD1388">
            <w:pPr>
              <w:rPr>
                <w:rFonts w:ascii="Times New Roman" w:hAnsi="Times New Roman"/>
                <w:sz w:val="22"/>
              </w:rPr>
            </w:pPr>
            <w:r w:rsidRPr="00D00961">
              <w:rPr>
                <w:rFonts w:ascii="Times New Roman" w:hAnsi="Times New Roman"/>
                <w:sz w:val="22"/>
              </w:rPr>
              <w:t xml:space="preserve">Beitzel, 137 </w:t>
            </w:r>
            <w:r w:rsidRPr="00D00961">
              <w:rPr>
                <w:rFonts w:ascii="Times New Roman" w:hAnsi="Times New Roman"/>
                <w:vanish/>
                <w:sz w:val="22"/>
              </w:rPr>
              <w:t>Assyrian Campaigns</w:t>
            </w:r>
          </w:p>
          <w:p w14:paraId="5CF31920" w14:textId="77777777" w:rsidR="00BD1388" w:rsidRPr="00D00961" w:rsidRDefault="00BD1388">
            <w:pPr>
              <w:rPr>
                <w:rFonts w:ascii="Times New Roman" w:hAnsi="Times New Roman"/>
                <w:sz w:val="22"/>
              </w:rPr>
            </w:pPr>
            <w:r w:rsidRPr="00D00961">
              <w:rPr>
                <w:rFonts w:ascii="Times New Roman" w:hAnsi="Times New Roman"/>
                <w:sz w:val="22"/>
              </w:rPr>
              <w:t xml:space="preserve">Merrill, 378-90 </w:t>
            </w:r>
            <w:r w:rsidRPr="00D00961">
              <w:rPr>
                <w:rFonts w:ascii="Times New Roman" w:hAnsi="Times New Roman"/>
                <w:vanish/>
                <w:sz w:val="22"/>
              </w:rPr>
              <w:t>Ministry of Prophets</w:t>
            </w:r>
          </w:p>
        </w:tc>
      </w:tr>
      <w:tr w:rsidR="00BD1388" w:rsidRPr="00D00961" w14:paraId="770F5CD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2E21ED52" w14:textId="77777777" w:rsidR="00BD1388" w:rsidRPr="00D00961" w:rsidRDefault="00BD1388">
            <w:pPr>
              <w:jc w:val="center"/>
              <w:rPr>
                <w:rFonts w:ascii="Times New Roman" w:hAnsi="Times New Roman"/>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669A3489" w14:textId="77777777" w:rsidR="00BD1388" w:rsidRPr="00D00961" w:rsidRDefault="00BD1388">
            <w:pPr>
              <w:ind w:left="100"/>
              <w:rPr>
                <w:rFonts w:ascii="Times New Roman" w:hAnsi="Times New Roman"/>
                <w:sz w:val="22"/>
              </w:rPr>
            </w:pPr>
            <w:r w:rsidRPr="00D00961">
              <w:rPr>
                <w:rFonts w:ascii="Times New Roman" w:hAnsi="Times New Roman"/>
                <w:sz w:val="22"/>
              </w:rPr>
              <w:t>7-12 Oct</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44DE4C21" w14:textId="77777777" w:rsidR="00BD1388" w:rsidRPr="00D00961" w:rsidRDefault="00BD1388">
            <w:pPr>
              <w:rPr>
                <w:rFonts w:ascii="Times New Roman" w:hAnsi="Times New Roman"/>
                <w:sz w:val="22"/>
              </w:rPr>
            </w:pPr>
            <w:r w:rsidRPr="00D00961">
              <w:rPr>
                <w:rFonts w:ascii="Times New Roman" w:hAnsi="Times New Roman"/>
                <w:sz w:val="22"/>
              </w:rPr>
              <w:t>CBI Conference</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1F1B5818" w14:textId="77777777" w:rsidR="00BD1388" w:rsidRPr="00D00961" w:rsidRDefault="00BD1388">
            <w:pPr>
              <w:rPr>
                <w:rFonts w:ascii="Times New Roman" w:hAnsi="Times New Roman"/>
                <w:sz w:val="22"/>
              </w:rPr>
            </w:pPr>
            <w:r w:rsidRPr="00D00961">
              <w:rPr>
                <w:rFonts w:ascii="Times New Roman" w:hAnsi="Times New Roman"/>
                <w:sz w:val="22"/>
              </w:rPr>
              <w:t>No class or assignments</w:t>
            </w:r>
          </w:p>
        </w:tc>
      </w:tr>
      <w:tr w:rsidR="00BD1388" w:rsidRPr="00D00961" w14:paraId="3E08EB83"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369B94A" w14:textId="77777777" w:rsidR="00BD1388" w:rsidRPr="00D00961" w:rsidRDefault="00BD1388">
            <w:pPr>
              <w:jc w:val="center"/>
              <w:rPr>
                <w:rFonts w:ascii="Times New Roman" w:hAnsi="Times New Roman"/>
                <w:sz w:val="22"/>
              </w:rPr>
            </w:pPr>
            <w:r w:rsidRPr="00D00961">
              <w:rPr>
                <w:rFonts w:ascii="Times New Roman" w:hAnsi="Times New Roman"/>
                <w:sz w:val="22"/>
              </w:rPr>
              <w:t>21</w:t>
            </w:r>
          </w:p>
        </w:tc>
        <w:tc>
          <w:tcPr>
            <w:tcW w:w="1600" w:type="dxa"/>
            <w:tcBorders>
              <w:top w:val="single" w:sz="6" w:space="0" w:color="auto"/>
              <w:left w:val="single" w:sz="6" w:space="0" w:color="auto"/>
              <w:bottom w:val="single" w:sz="6" w:space="0" w:color="auto"/>
              <w:right w:val="single" w:sz="6" w:space="0" w:color="auto"/>
            </w:tcBorders>
          </w:tcPr>
          <w:p w14:paraId="29F6183D" w14:textId="77777777" w:rsidR="00BD1388" w:rsidRPr="00D00961" w:rsidRDefault="00BD1388">
            <w:pPr>
              <w:ind w:left="100"/>
              <w:rPr>
                <w:rFonts w:ascii="Times New Roman" w:hAnsi="Times New Roman"/>
                <w:sz w:val="22"/>
              </w:rPr>
            </w:pPr>
            <w:r w:rsidRPr="00D00961">
              <w:rPr>
                <w:rFonts w:ascii="Times New Roman" w:hAnsi="Times New Roman"/>
                <w:sz w:val="22"/>
              </w:rPr>
              <w:t>16 Oct (T)</w:t>
            </w:r>
          </w:p>
        </w:tc>
        <w:tc>
          <w:tcPr>
            <w:tcW w:w="1920" w:type="dxa"/>
            <w:tcBorders>
              <w:top w:val="single" w:sz="6" w:space="0" w:color="auto"/>
              <w:left w:val="single" w:sz="6" w:space="0" w:color="auto"/>
              <w:bottom w:val="single" w:sz="6" w:space="0" w:color="auto"/>
              <w:right w:val="single" w:sz="6" w:space="0" w:color="auto"/>
            </w:tcBorders>
          </w:tcPr>
          <w:p w14:paraId="610C9328"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Micah</w:t>
            </w:r>
          </w:p>
          <w:p w14:paraId="3A764BCF"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Isaiah</w:t>
            </w:r>
          </w:p>
        </w:tc>
        <w:tc>
          <w:tcPr>
            <w:tcW w:w="4560" w:type="dxa"/>
            <w:tcBorders>
              <w:top w:val="single" w:sz="6" w:space="0" w:color="auto"/>
              <w:left w:val="single" w:sz="6" w:space="0" w:color="auto"/>
              <w:bottom w:val="single" w:sz="6" w:space="0" w:color="auto"/>
              <w:right w:val="single" w:sz="6" w:space="0" w:color="auto"/>
            </w:tcBorders>
          </w:tcPr>
          <w:p w14:paraId="67471BB7" w14:textId="77777777" w:rsidR="00BD1388" w:rsidRPr="00D00961" w:rsidRDefault="00BD1388">
            <w:pPr>
              <w:rPr>
                <w:rFonts w:ascii="Times New Roman" w:hAnsi="Times New Roman"/>
                <w:sz w:val="22"/>
              </w:rPr>
            </w:pPr>
            <w:r w:rsidRPr="00D00961">
              <w:rPr>
                <w:rFonts w:ascii="Times New Roman" w:hAnsi="Times New Roman"/>
                <w:sz w:val="22"/>
              </w:rPr>
              <w:t>Benware, 196-205</w:t>
            </w:r>
          </w:p>
          <w:p w14:paraId="2DFF1B51" w14:textId="77777777" w:rsidR="00BD1388" w:rsidRPr="00D00961" w:rsidRDefault="00BD1388">
            <w:pPr>
              <w:rPr>
                <w:rFonts w:ascii="Times New Roman" w:hAnsi="Times New Roman"/>
                <w:sz w:val="22"/>
              </w:rPr>
            </w:pPr>
            <w:r w:rsidRPr="00D00961">
              <w:rPr>
                <w:rFonts w:ascii="Times New Roman" w:hAnsi="Times New Roman"/>
                <w:sz w:val="22"/>
              </w:rPr>
              <w:t xml:space="preserve">Beitzel, 138-39 </w:t>
            </w:r>
            <w:r w:rsidRPr="00D00961">
              <w:rPr>
                <w:rFonts w:ascii="Times New Roman" w:hAnsi="Times New Roman"/>
                <w:vanish/>
                <w:sz w:val="22"/>
              </w:rPr>
              <w:t>Samaria Falls to Assyria</w:t>
            </w:r>
          </w:p>
          <w:p w14:paraId="2EC7B21E" w14:textId="77777777" w:rsidR="00BD1388" w:rsidRPr="00D00961" w:rsidRDefault="00BD1388">
            <w:pPr>
              <w:rPr>
                <w:rFonts w:ascii="Times New Roman" w:hAnsi="Times New Roman"/>
                <w:sz w:val="22"/>
              </w:rPr>
            </w:pPr>
            <w:r w:rsidRPr="00D00961">
              <w:rPr>
                <w:rFonts w:ascii="Times New Roman" w:hAnsi="Times New Roman"/>
                <w:sz w:val="22"/>
              </w:rPr>
              <w:t xml:space="preserve">Merrill, 391-420 </w:t>
            </w:r>
            <w:r w:rsidRPr="00D00961">
              <w:rPr>
                <w:rFonts w:ascii="Times New Roman" w:hAnsi="Times New Roman"/>
                <w:vanish/>
                <w:sz w:val="22"/>
              </w:rPr>
              <w:t>Israel’s Fall</w:t>
            </w:r>
          </w:p>
        </w:tc>
      </w:tr>
      <w:tr w:rsidR="00BD1388" w:rsidRPr="00D00961" w14:paraId="6A0E761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73FC66C" w14:textId="77777777" w:rsidR="00BD1388" w:rsidRPr="00D00961" w:rsidRDefault="00BD1388">
            <w:pPr>
              <w:jc w:val="center"/>
              <w:rPr>
                <w:rFonts w:ascii="Times New Roman" w:hAnsi="Times New Roman"/>
                <w:sz w:val="22"/>
              </w:rPr>
            </w:pPr>
            <w:r w:rsidRPr="00D00961">
              <w:rPr>
                <w:rFonts w:ascii="Times New Roman" w:hAnsi="Times New Roman"/>
                <w:sz w:val="22"/>
              </w:rPr>
              <w:t>22</w:t>
            </w:r>
          </w:p>
        </w:tc>
        <w:tc>
          <w:tcPr>
            <w:tcW w:w="1600" w:type="dxa"/>
            <w:tcBorders>
              <w:top w:val="single" w:sz="6" w:space="0" w:color="auto"/>
              <w:left w:val="single" w:sz="6" w:space="0" w:color="auto"/>
              <w:bottom w:val="single" w:sz="6" w:space="0" w:color="auto"/>
              <w:right w:val="single" w:sz="6" w:space="0" w:color="auto"/>
            </w:tcBorders>
          </w:tcPr>
          <w:p w14:paraId="64AC0229" w14:textId="77777777" w:rsidR="00BD1388" w:rsidRPr="00D00961" w:rsidRDefault="00BD1388">
            <w:pPr>
              <w:ind w:left="100"/>
              <w:rPr>
                <w:rFonts w:ascii="Times New Roman" w:hAnsi="Times New Roman"/>
                <w:sz w:val="22"/>
              </w:rPr>
            </w:pPr>
            <w:r w:rsidRPr="00D00961">
              <w:rPr>
                <w:rFonts w:ascii="Times New Roman" w:hAnsi="Times New Roman"/>
                <w:sz w:val="22"/>
              </w:rPr>
              <w:t xml:space="preserve">18 Oct (Th) </w:t>
            </w:r>
          </w:p>
          <w:p w14:paraId="35DBD283" w14:textId="77777777" w:rsidR="00BD1388" w:rsidRPr="00D00961" w:rsidRDefault="00BD1388">
            <w:pPr>
              <w:ind w:left="100"/>
              <w:rPr>
                <w:rFonts w:ascii="Times New Roman" w:hAnsi="Times New Roman"/>
                <w:sz w:val="22"/>
              </w:rPr>
            </w:pPr>
            <w:r w:rsidRPr="00D00961">
              <w:rPr>
                <w:rFonts w:ascii="Times New Roman" w:hAnsi="Times New Roman"/>
                <w:sz w:val="22"/>
              </w:rPr>
              <w:t>1:45-3:30</w:t>
            </w:r>
          </w:p>
        </w:tc>
        <w:tc>
          <w:tcPr>
            <w:tcW w:w="1920" w:type="dxa"/>
            <w:tcBorders>
              <w:top w:val="single" w:sz="6" w:space="0" w:color="auto"/>
              <w:left w:val="single" w:sz="6" w:space="0" w:color="auto"/>
              <w:bottom w:val="single" w:sz="6" w:space="0" w:color="auto"/>
              <w:right w:val="single" w:sz="6" w:space="0" w:color="auto"/>
            </w:tcBorders>
          </w:tcPr>
          <w:p w14:paraId="4D27A97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Nahum</w:t>
            </w:r>
          </w:p>
          <w:p w14:paraId="059DAEE0"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Habakkuk</w:t>
            </w:r>
          </w:p>
          <w:p w14:paraId="0D4A7D0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#7</w:t>
            </w:r>
          </w:p>
        </w:tc>
        <w:tc>
          <w:tcPr>
            <w:tcW w:w="4560" w:type="dxa"/>
            <w:tcBorders>
              <w:top w:val="single" w:sz="6" w:space="0" w:color="auto"/>
              <w:left w:val="single" w:sz="6" w:space="0" w:color="auto"/>
              <w:bottom w:val="single" w:sz="6" w:space="0" w:color="auto"/>
              <w:right w:val="single" w:sz="6" w:space="0" w:color="auto"/>
            </w:tcBorders>
          </w:tcPr>
          <w:p w14:paraId="7DAB2B1D" w14:textId="77777777" w:rsidR="00BD1388" w:rsidRPr="00D00961" w:rsidRDefault="00BD1388">
            <w:pPr>
              <w:rPr>
                <w:rFonts w:ascii="Times New Roman" w:hAnsi="Times New Roman"/>
                <w:sz w:val="22"/>
              </w:rPr>
            </w:pPr>
            <w:r w:rsidRPr="00D00961">
              <w:rPr>
                <w:rFonts w:ascii="Times New Roman" w:hAnsi="Times New Roman"/>
                <w:sz w:val="22"/>
              </w:rPr>
              <w:t>Benware, 207-12, 221-23</w:t>
            </w:r>
          </w:p>
          <w:p w14:paraId="2AA1F2DE" w14:textId="77777777" w:rsidR="00BD1388" w:rsidRPr="00D00961" w:rsidRDefault="00BD1388">
            <w:pPr>
              <w:rPr>
                <w:rFonts w:ascii="Times New Roman" w:hAnsi="Times New Roman"/>
                <w:sz w:val="22"/>
              </w:rPr>
            </w:pPr>
            <w:r w:rsidRPr="00D00961">
              <w:rPr>
                <w:rFonts w:ascii="Times New Roman" w:hAnsi="Times New Roman"/>
                <w:sz w:val="22"/>
              </w:rPr>
              <w:t xml:space="preserve">Beitzel, 140-41 </w:t>
            </w:r>
            <w:r w:rsidRPr="00D00961">
              <w:rPr>
                <w:rFonts w:ascii="Times New Roman" w:hAnsi="Times New Roman"/>
                <w:vanish/>
                <w:sz w:val="22"/>
              </w:rPr>
              <w:t>Babylonians @ Carchemish</w:t>
            </w:r>
          </w:p>
          <w:p w14:paraId="21EF07E4" w14:textId="77777777" w:rsidR="00BD1388" w:rsidRPr="00D00961" w:rsidRDefault="00BD1388">
            <w:pPr>
              <w:rPr>
                <w:rFonts w:ascii="Times New Roman" w:hAnsi="Times New Roman"/>
                <w:sz w:val="22"/>
              </w:rPr>
            </w:pPr>
            <w:r w:rsidRPr="00D00961">
              <w:rPr>
                <w:rFonts w:ascii="Times New Roman" w:hAnsi="Times New Roman"/>
                <w:sz w:val="22"/>
              </w:rPr>
              <w:t xml:space="preserve">Merrill, 420-30 </w:t>
            </w:r>
            <w:r w:rsidRPr="00D00961">
              <w:rPr>
                <w:rFonts w:ascii="Times New Roman" w:hAnsi="Times New Roman"/>
                <w:vanish/>
                <w:sz w:val="22"/>
              </w:rPr>
              <w:t>Viewpoint of the Prophets</w:t>
            </w:r>
          </w:p>
        </w:tc>
      </w:tr>
      <w:tr w:rsidR="00BD1388" w:rsidRPr="00D00961" w14:paraId="24C1254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7D630E5" w14:textId="77777777" w:rsidR="00BD1388" w:rsidRPr="00D00961" w:rsidRDefault="00BD1388">
            <w:pPr>
              <w:jc w:val="center"/>
              <w:rPr>
                <w:rFonts w:ascii="Times New Roman" w:hAnsi="Times New Roman"/>
                <w:sz w:val="22"/>
              </w:rPr>
            </w:pPr>
            <w:r w:rsidRPr="00D00961">
              <w:rPr>
                <w:rFonts w:ascii="Times New Roman" w:hAnsi="Times New Roman"/>
                <w:sz w:val="22"/>
              </w:rPr>
              <w:t>23</w:t>
            </w:r>
          </w:p>
        </w:tc>
        <w:tc>
          <w:tcPr>
            <w:tcW w:w="1600" w:type="dxa"/>
            <w:tcBorders>
              <w:top w:val="single" w:sz="6" w:space="0" w:color="auto"/>
              <w:left w:val="single" w:sz="6" w:space="0" w:color="auto"/>
              <w:bottom w:val="single" w:sz="6" w:space="0" w:color="auto"/>
              <w:right w:val="single" w:sz="6" w:space="0" w:color="auto"/>
            </w:tcBorders>
          </w:tcPr>
          <w:p w14:paraId="7F1E8C6A" w14:textId="77777777" w:rsidR="00BD1388" w:rsidRPr="00D00961" w:rsidRDefault="00BD1388">
            <w:pPr>
              <w:ind w:left="100"/>
              <w:rPr>
                <w:rFonts w:ascii="Times New Roman" w:hAnsi="Times New Roman"/>
                <w:sz w:val="22"/>
              </w:rPr>
            </w:pPr>
            <w:r w:rsidRPr="00D00961">
              <w:rPr>
                <w:rFonts w:ascii="Times New Roman" w:hAnsi="Times New Roman"/>
                <w:sz w:val="22"/>
              </w:rPr>
              <w:t>19 Oct (F)</w:t>
            </w:r>
          </w:p>
        </w:tc>
        <w:tc>
          <w:tcPr>
            <w:tcW w:w="1920" w:type="dxa"/>
            <w:tcBorders>
              <w:top w:val="single" w:sz="6" w:space="0" w:color="auto"/>
              <w:left w:val="single" w:sz="6" w:space="0" w:color="auto"/>
              <w:bottom w:val="single" w:sz="6" w:space="0" w:color="auto"/>
              <w:right w:val="single" w:sz="6" w:space="0" w:color="auto"/>
            </w:tcBorders>
          </w:tcPr>
          <w:p w14:paraId="51FDCCC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Zephaniah</w:t>
            </w:r>
          </w:p>
          <w:p w14:paraId="10A6858E"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Joel</w:t>
            </w:r>
          </w:p>
        </w:tc>
        <w:tc>
          <w:tcPr>
            <w:tcW w:w="4560" w:type="dxa"/>
            <w:tcBorders>
              <w:top w:val="single" w:sz="6" w:space="0" w:color="auto"/>
              <w:left w:val="single" w:sz="6" w:space="0" w:color="auto"/>
              <w:bottom w:val="single" w:sz="6" w:space="0" w:color="auto"/>
              <w:right w:val="single" w:sz="6" w:space="0" w:color="auto"/>
            </w:tcBorders>
          </w:tcPr>
          <w:p w14:paraId="5F5E4B16" w14:textId="77777777" w:rsidR="00BD1388" w:rsidRPr="00D00961" w:rsidRDefault="00BD1388">
            <w:pPr>
              <w:rPr>
                <w:rFonts w:ascii="Times New Roman" w:hAnsi="Times New Roman"/>
                <w:sz w:val="22"/>
              </w:rPr>
            </w:pPr>
            <w:r w:rsidRPr="00D00961">
              <w:rPr>
                <w:rFonts w:ascii="Times New Roman" w:hAnsi="Times New Roman"/>
                <w:sz w:val="22"/>
              </w:rPr>
              <w:t>Benware, 181-84, 213-15</w:t>
            </w:r>
          </w:p>
          <w:p w14:paraId="3F73752A" w14:textId="77777777" w:rsidR="00BD1388" w:rsidRPr="00D00961" w:rsidRDefault="00BD1388">
            <w:pPr>
              <w:rPr>
                <w:rFonts w:ascii="Times New Roman" w:hAnsi="Times New Roman"/>
                <w:sz w:val="22"/>
              </w:rPr>
            </w:pPr>
            <w:r w:rsidRPr="00D00961">
              <w:rPr>
                <w:rFonts w:ascii="Times New Roman" w:hAnsi="Times New Roman"/>
                <w:sz w:val="22"/>
              </w:rPr>
              <w:t xml:space="preserve">Merrill, 431-46 </w:t>
            </w:r>
            <w:r w:rsidRPr="00D00961">
              <w:rPr>
                <w:rFonts w:ascii="Times New Roman" w:hAnsi="Times New Roman"/>
                <w:vanish/>
                <w:sz w:val="22"/>
              </w:rPr>
              <w:t>Manasseh to Josiah</w:t>
            </w:r>
          </w:p>
          <w:p w14:paraId="4B62B4DB" w14:textId="77777777" w:rsidR="00BD1388" w:rsidRPr="00D00961" w:rsidRDefault="00BD1388">
            <w:pPr>
              <w:rPr>
                <w:rFonts w:ascii="Times New Roman" w:hAnsi="Times New Roman"/>
                <w:sz w:val="22"/>
              </w:rPr>
            </w:pPr>
            <w:r w:rsidRPr="00D00961">
              <w:rPr>
                <w:rFonts w:ascii="Times New Roman" w:hAnsi="Times New Roman"/>
                <w:sz w:val="22"/>
              </w:rPr>
              <w:t>Presentation #5 on Joel</w:t>
            </w:r>
          </w:p>
        </w:tc>
      </w:tr>
      <w:tr w:rsidR="00BD1388" w:rsidRPr="00D00961" w14:paraId="6EDFA08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0BFE7F7" w14:textId="77777777" w:rsidR="00BD1388" w:rsidRPr="00D00961" w:rsidRDefault="00BD1388">
            <w:pPr>
              <w:jc w:val="center"/>
              <w:rPr>
                <w:rFonts w:ascii="Times New Roman" w:hAnsi="Times New Roman"/>
                <w:sz w:val="22"/>
              </w:rPr>
            </w:pPr>
            <w:r w:rsidRPr="00D00961">
              <w:rPr>
                <w:rFonts w:ascii="Times New Roman" w:hAnsi="Times New Roman"/>
                <w:sz w:val="22"/>
              </w:rPr>
              <w:t>24</w:t>
            </w:r>
          </w:p>
        </w:tc>
        <w:tc>
          <w:tcPr>
            <w:tcW w:w="1600" w:type="dxa"/>
            <w:tcBorders>
              <w:top w:val="single" w:sz="6" w:space="0" w:color="auto"/>
              <w:left w:val="single" w:sz="6" w:space="0" w:color="auto"/>
              <w:bottom w:val="single" w:sz="6" w:space="0" w:color="auto"/>
              <w:right w:val="single" w:sz="6" w:space="0" w:color="auto"/>
            </w:tcBorders>
          </w:tcPr>
          <w:p w14:paraId="7D32BA08" w14:textId="77777777" w:rsidR="00BD1388" w:rsidRPr="00D00961" w:rsidRDefault="00BD1388">
            <w:pPr>
              <w:ind w:left="100"/>
              <w:rPr>
                <w:rFonts w:ascii="Times New Roman" w:hAnsi="Times New Roman"/>
                <w:sz w:val="22"/>
              </w:rPr>
            </w:pPr>
            <w:r w:rsidRPr="00D00961">
              <w:rPr>
                <w:rFonts w:ascii="Times New Roman" w:hAnsi="Times New Roman"/>
                <w:sz w:val="22"/>
              </w:rPr>
              <w:t>23 Oct (T)</w:t>
            </w:r>
          </w:p>
        </w:tc>
        <w:tc>
          <w:tcPr>
            <w:tcW w:w="1920" w:type="dxa"/>
            <w:tcBorders>
              <w:top w:val="single" w:sz="6" w:space="0" w:color="auto"/>
              <w:left w:val="single" w:sz="6" w:space="0" w:color="auto"/>
              <w:bottom w:val="single" w:sz="6" w:space="0" w:color="auto"/>
              <w:right w:val="single" w:sz="6" w:space="0" w:color="auto"/>
            </w:tcBorders>
          </w:tcPr>
          <w:p w14:paraId="1E17B3CD"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Jeremiah</w:t>
            </w:r>
          </w:p>
          <w:p w14:paraId="0E5992B9"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Lamentations</w:t>
            </w:r>
          </w:p>
        </w:tc>
        <w:tc>
          <w:tcPr>
            <w:tcW w:w="4560" w:type="dxa"/>
            <w:tcBorders>
              <w:top w:val="single" w:sz="6" w:space="0" w:color="auto"/>
              <w:left w:val="single" w:sz="6" w:space="0" w:color="auto"/>
              <w:bottom w:val="single" w:sz="6" w:space="0" w:color="auto"/>
              <w:right w:val="single" w:sz="6" w:space="0" w:color="auto"/>
            </w:tcBorders>
          </w:tcPr>
          <w:p w14:paraId="1D5E6F1E" w14:textId="77777777" w:rsidR="00BD1388" w:rsidRPr="00D00961" w:rsidRDefault="00BD1388">
            <w:pPr>
              <w:rPr>
                <w:rFonts w:ascii="Times New Roman" w:hAnsi="Times New Roman"/>
                <w:sz w:val="22"/>
              </w:rPr>
            </w:pPr>
            <w:r w:rsidRPr="00D00961">
              <w:rPr>
                <w:rFonts w:ascii="Times New Roman" w:hAnsi="Times New Roman"/>
                <w:sz w:val="22"/>
              </w:rPr>
              <w:t>Benware, 216-220, 166-68</w:t>
            </w:r>
          </w:p>
          <w:p w14:paraId="4AD9964F" w14:textId="77777777" w:rsidR="00BD1388" w:rsidRPr="00D00961" w:rsidRDefault="00BD1388">
            <w:pPr>
              <w:rPr>
                <w:rFonts w:ascii="Times New Roman" w:hAnsi="Times New Roman"/>
                <w:sz w:val="22"/>
              </w:rPr>
            </w:pPr>
            <w:r w:rsidRPr="00D00961">
              <w:rPr>
                <w:rFonts w:ascii="Times New Roman" w:hAnsi="Times New Roman"/>
                <w:sz w:val="22"/>
              </w:rPr>
              <w:t xml:space="preserve">Beitzel, 142-43, 46-47 </w:t>
            </w:r>
            <w:r w:rsidRPr="00D00961">
              <w:rPr>
                <w:rFonts w:ascii="Times New Roman" w:hAnsi="Times New Roman"/>
                <w:vanish/>
                <w:sz w:val="22"/>
              </w:rPr>
              <w:t>Jerus. Fall/Jer. Exile</w:t>
            </w:r>
          </w:p>
          <w:p w14:paraId="18682852" w14:textId="77777777" w:rsidR="00BD1388" w:rsidRPr="00D00961" w:rsidRDefault="00BD1388">
            <w:pPr>
              <w:rPr>
                <w:rFonts w:ascii="Times New Roman" w:hAnsi="Times New Roman"/>
                <w:sz w:val="22"/>
              </w:rPr>
            </w:pPr>
            <w:r w:rsidRPr="00D00961">
              <w:rPr>
                <w:rFonts w:ascii="Times New Roman" w:hAnsi="Times New Roman"/>
                <w:sz w:val="22"/>
              </w:rPr>
              <w:t xml:space="preserve">Merrill, 446-68 </w:t>
            </w:r>
            <w:r w:rsidRPr="00D00961">
              <w:rPr>
                <w:rFonts w:ascii="Times New Roman" w:hAnsi="Times New Roman"/>
                <w:vanish/>
                <w:sz w:val="22"/>
              </w:rPr>
              <w:t>Jerusalem’s Fall</w:t>
            </w:r>
          </w:p>
        </w:tc>
      </w:tr>
      <w:tr w:rsidR="00BD1388" w:rsidRPr="00D00961" w14:paraId="7937C19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41EA44E" w14:textId="77777777" w:rsidR="00BD1388" w:rsidRPr="00D00961" w:rsidRDefault="00BD1388">
            <w:pPr>
              <w:jc w:val="center"/>
              <w:rPr>
                <w:rFonts w:ascii="Times New Roman" w:hAnsi="Times New Roman"/>
                <w:sz w:val="22"/>
              </w:rPr>
            </w:pPr>
            <w:r w:rsidRPr="00D00961">
              <w:rPr>
                <w:rFonts w:ascii="Times New Roman" w:hAnsi="Times New Roman"/>
                <w:sz w:val="22"/>
              </w:rPr>
              <w:t>25</w:t>
            </w:r>
          </w:p>
        </w:tc>
        <w:tc>
          <w:tcPr>
            <w:tcW w:w="1600" w:type="dxa"/>
            <w:tcBorders>
              <w:top w:val="single" w:sz="6" w:space="0" w:color="auto"/>
              <w:left w:val="single" w:sz="6" w:space="0" w:color="auto"/>
              <w:bottom w:val="single" w:sz="6" w:space="0" w:color="auto"/>
              <w:right w:val="single" w:sz="6" w:space="0" w:color="auto"/>
            </w:tcBorders>
          </w:tcPr>
          <w:p w14:paraId="7691F39D" w14:textId="77777777" w:rsidR="00BD1388" w:rsidRPr="00D00961" w:rsidRDefault="00BD1388">
            <w:pPr>
              <w:ind w:left="100"/>
              <w:rPr>
                <w:rFonts w:ascii="Times New Roman" w:hAnsi="Times New Roman"/>
                <w:sz w:val="22"/>
              </w:rPr>
            </w:pPr>
            <w:r w:rsidRPr="00D00961">
              <w:rPr>
                <w:rFonts w:ascii="Times New Roman" w:hAnsi="Times New Roman"/>
                <w:sz w:val="22"/>
              </w:rPr>
              <w:t xml:space="preserve">25 Oct (Th) </w:t>
            </w:r>
          </w:p>
          <w:p w14:paraId="583BBF7A" w14:textId="77777777" w:rsidR="00BD1388" w:rsidRPr="00D00961" w:rsidRDefault="00BD1388">
            <w:pPr>
              <w:ind w:left="100"/>
              <w:rPr>
                <w:rFonts w:ascii="Times New Roman" w:hAnsi="Times New Roman"/>
                <w:sz w:val="22"/>
              </w:rPr>
            </w:pPr>
            <w:r w:rsidRPr="00D00961">
              <w:rPr>
                <w:rFonts w:ascii="Times New Roman" w:hAnsi="Times New Roman"/>
                <w:sz w:val="22"/>
              </w:rPr>
              <w:t>1:45-3:30</w:t>
            </w:r>
          </w:p>
        </w:tc>
        <w:tc>
          <w:tcPr>
            <w:tcW w:w="1920" w:type="dxa"/>
            <w:tcBorders>
              <w:top w:val="single" w:sz="6" w:space="0" w:color="auto"/>
              <w:left w:val="single" w:sz="6" w:space="0" w:color="auto"/>
              <w:bottom w:val="single" w:sz="6" w:space="0" w:color="auto"/>
              <w:right w:val="single" w:sz="6" w:space="0" w:color="auto"/>
            </w:tcBorders>
          </w:tcPr>
          <w:p w14:paraId="072D8576"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Daniel 1-7</w:t>
            </w:r>
          </w:p>
          <w:p w14:paraId="7865C70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#8</w:t>
            </w:r>
          </w:p>
        </w:tc>
        <w:tc>
          <w:tcPr>
            <w:tcW w:w="4560" w:type="dxa"/>
            <w:tcBorders>
              <w:top w:val="single" w:sz="6" w:space="0" w:color="auto"/>
              <w:left w:val="single" w:sz="6" w:space="0" w:color="auto"/>
              <w:bottom w:val="single" w:sz="6" w:space="0" w:color="auto"/>
              <w:right w:val="single" w:sz="6" w:space="0" w:color="auto"/>
            </w:tcBorders>
          </w:tcPr>
          <w:p w14:paraId="739206A0" w14:textId="77777777" w:rsidR="00BD1388" w:rsidRPr="00D00961" w:rsidRDefault="00BD1388">
            <w:pPr>
              <w:rPr>
                <w:rFonts w:ascii="Times New Roman" w:hAnsi="Times New Roman"/>
                <w:sz w:val="22"/>
              </w:rPr>
            </w:pPr>
            <w:r w:rsidRPr="00D00961">
              <w:rPr>
                <w:rFonts w:ascii="Times New Roman" w:hAnsi="Times New Roman"/>
                <w:sz w:val="22"/>
              </w:rPr>
              <w:t>Benware, 224-31</w:t>
            </w:r>
          </w:p>
          <w:p w14:paraId="44151E49" w14:textId="77777777" w:rsidR="00BD1388" w:rsidRPr="00D00961" w:rsidRDefault="00BD1388">
            <w:pPr>
              <w:rPr>
                <w:rFonts w:ascii="Times New Roman" w:hAnsi="Times New Roman"/>
                <w:sz w:val="22"/>
              </w:rPr>
            </w:pPr>
            <w:r w:rsidRPr="00D00961">
              <w:rPr>
                <w:rFonts w:ascii="Times New Roman" w:hAnsi="Times New Roman"/>
                <w:sz w:val="22"/>
              </w:rPr>
              <w:t xml:space="preserve">Beitzel, 144-45 </w:t>
            </w:r>
            <w:r w:rsidRPr="00D00961">
              <w:rPr>
                <w:rFonts w:ascii="Times New Roman" w:hAnsi="Times New Roman"/>
                <w:vanish/>
                <w:sz w:val="22"/>
              </w:rPr>
              <w:t>Babylon, Deports &amp; Returns</w:t>
            </w:r>
          </w:p>
        </w:tc>
      </w:tr>
      <w:tr w:rsidR="00BD1388" w:rsidRPr="00D00961" w14:paraId="301C508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B0AAD59" w14:textId="77777777" w:rsidR="00BD1388" w:rsidRPr="00D00961" w:rsidRDefault="00BD1388">
            <w:pPr>
              <w:jc w:val="center"/>
              <w:rPr>
                <w:rFonts w:ascii="Times New Roman" w:hAnsi="Times New Roman"/>
                <w:sz w:val="22"/>
              </w:rPr>
            </w:pPr>
            <w:r w:rsidRPr="00D00961">
              <w:rPr>
                <w:rFonts w:ascii="Times New Roman" w:hAnsi="Times New Roman"/>
                <w:sz w:val="22"/>
              </w:rPr>
              <w:t>26</w:t>
            </w:r>
          </w:p>
        </w:tc>
        <w:tc>
          <w:tcPr>
            <w:tcW w:w="1600" w:type="dxa"/>
            <w:tcBorders>
              <w:top w:val="single" w:sz="6" w:space="0" w:color="auto"/>
              <w:left w:val="single" w:sz="6" w:space="0" w:color="auto"/>
              <w:bottom w:val="single" w:sz="6" w:space="0" w:color="auto"/>
              <w:right w:val="single" w:sz="6" w:space="0" w:color="auto"/>
            </w:tcBorders>
          </w:tcPr>
          <w:p w14:paraId="13A913F7" w14:textId="77777777" w:rsidR="00BD1388" w:rsidRPr="00D00961" w:rsidRDefault="00BD1388">
            <w:pPr>
              <w:ind w:left="100"/>
              <w:rPr>
                <w:rFonts w:ascii="Times New Roman" w:hAnsi="Times New Roman"/>
                <w:sz w:val="22"/>
              </w:rPr>
            </w:pPr>
            <w:r w:rsidRPr="00D00961">
              <w:rPr>
                <w:rFonts w:ascii="Times New Roman" w:hAnsi="Times New Roman"/>
                <w:sz w:val="22"/>
              </w:rPr>
              <w:t>26 Oct (F)</w:t>
            </w:r>
          </w:p>
        </w:tc>
        <w:tc>
          <w:tcPr>
            <w:tcW w:w="1920" w:type="dxa"/>
            <w:tcBorders>
              <w:top w:val="single" w:sz="6" w:space="0" w:color="auto"/>
              <w:left w:val="single" w:sz="6" w:space="0" w:color="auto"/>
              <w:bottom w:val="single" w:sz="6" w:space="0" w:color="auto"/>
              <w:right w:val="single" w:sz="6" w:space="0" w:color="auto"/>
            </w:tcBorders>
          </w:tcPr>
          <w:p w14:paraId="586F9C1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Daniel 8-12</w:t>
            </w:r>
          </w:p>
        </w:tc>
        <w:tc>
          <w:tcPr>
            <w:tcW w:w="4560" w:type="dxa"/>
            <w:tcBorders>
              <w:top w:val="single" w:sz="6" w:space="0" w:color="auto"/>
              <w:left w:val="single" w:sz="6" w:space="0" w:color="auto"/>
              <w:bottom w:val="single" w:sz="6" w:space="0" w:color="auto"/>
              <w:right w:val="single" w:sz="6" w:space="0" w:color="auto"/>
            </w:tcBorders>
          </w:tcPr>
          <w:p w14:paraId="4CC4AC8C" w14:textId="77777777" w:rsidR="00BD1388" w:rsidRPr="00D00961" w:rsidRDefault="00BD1388">
            <w:pPr>
              <w:rPr>
                <w:rFonts w:ascii="Times New Roman" w:hAnsi="Times New Roman"/>
                <w:sz w:val="22"/>
              </w:rPr>
            </w:pPr>
            <w:r w:rsidRPr="00D00961">
              <w:rPr>
                <w:rFonts w:ascii="Times New Roman" w:hAnsi="Times New Roman"/>
                <w:sz w:val="22"/>
              </w:rPr>
              <w:t xml:space="preserve">Merrill, 469-87 </w:t>
            </w:r>
            <w:r w:rsidRPr="00D00961">
              <w:rPr>
                <w:rFonts w:ascii="Times New Roman" w:hAnsi="Times New Roman"/>
                <w:vanish/>
                <w:sz w:val="22"/>
              </w:rPr>
              <w:t>Exile Life</w:t>
            </w:r>
          </w:p>
        </w:tc>
      </w:tr>
      <w:tr w:rsidR="00BD1388" w:rsidRPr="00D00961" w14:paraId="1E74A15A"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94AF4F5" w14:textId="77777777" w:rsidR="00BD1388" w:rsidRPr="00D00961" w:rsidRDefault="00BD1388">
            <w:pPr>
              <w:jc w:val="center"/>
              <w:rPr>
                <w:rFonts w:ascii="Times New Roman" w:hAnsi="Times New Roman"/>
                <w:sz w:val="22"/>
              </w:rPr>
            </w:pPr>
            <w:r w:rsidRPr="00D00961">
              <w:rPr>
                <w:rFonts w:ascii="Times New Roman" w:hAnsi="Times New Roman"/>
                <w:sz w:val="22"/>
              </w:rPr>
              <w:lastRenderedPageBreak/>
              <w:t>27</w:t>
            </w:r>
          </w:p>
        </w:tc>
        <w:tc>
          <w:tcPr>
            <w:tcW w:w="1600" w:type="dxa"/>
            <w:tcBorders>
              <w:top w:val="single" w:sz="6" w:space="0" w:color="auto"/>
              <w:left w:val="single" w:sz="6" w:space="0" w:color="auto"/>
              <w:bottom w:val="single" w:sz="6" w:space="0" w:color="auto"/>
              <w:right w:val="single" w:sz="6" w:space="0" w:color="auto"/>
            </w:tcBorders>
          </w:tcPr>
          <w:p w14:paraId="5BA43CA2" w14:textId="77777777" w:rsidR="00BD1388" w:rsidRPr="00D00961" w:rsidRDefault="00BD1388">
            <w:pPr>
              <w:ind w:left="100"/>
              <w:rPr>
                <w:rFonts w:ascii="Times New Roman" w:hAnsi="Times New Roman"/>
                <w:sz w:val="22"/>
              </w:rPr>
            </w:pPr>
            <w:r w:rsidRPr="00D00961">
              <w:rPr>
                <w:rFonts w:ascii="Times New Roman" w:hAnsi="Times New Roman"/>
                <w:sz w:val="22"/>
              </w:rPr>
              <w:t>30 Oct (T)</w:t>
            </w:r>
          </w:p>
        </w:tc>
        <w:tc>
          <w:tcPr>
            <w:tcW w:w="1920" w:type="dxa"/>
            <w:tcBorders>
              <w:top w:val="single" w:sz="6" w:space="0" w:color="auto"/>
              <w:left w:val="single" w:sz="6" w:space="0" w:color="auto"/>
              <w:bottom w:val="single" w:sz="6" w:space="0" w:color="auto"/>
              <w:right w:val="single" w:sz="6" w:space="0" w:color="auto"/>
            </w:tcBorders>
          </w:tcPr>
          <w:p w14:paraId="46B706B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Ezekiel</w:t>
            </w:r>
          </w:p>
          <w:p w14:paraId="76888718" w14:textId="77777777" w:rsidR="00BD1388" w:rsidRPr="00D00961" w:rsidRDefault="00BD1388">
            <w:pPr>
              <w:tabs>
                <w:tab w:val="right" w:pos="1580"/>
              </w:tabs>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6EB398E7" w14:textId="77777777" w:rsidR="00BD1388" w:rsidRPr="00D00961" w:rsidRDefault="00BD1388">
            <w:pPr>
              <w:rPr>
                <w:rFonts w:ascii="Times New Roman" w:hAnsi="Times New Roman"/>
                <w:sz w:val="22"/>
              </w:rPr>
            </w:pPr>
            <w:r w:rsidRPr="00D00961">
              <w:rPr>
                <w:rFonts w:ascii="Times New Roman" w:hAnsi="Times New Roman"/>
                <w:sz w:val="22"/>
              </w:rPr>
              <w:t>Benware, 128-132, 232-36</w:t>
            </w:r>
          </w:p>
          <w:p w14:paraId="7AFDD96A" w14:textId="77777777" w:rsidR="00BD1388" w:rsidRPr="00D00961" w:rsidRDefault="00BD1388">
            <w:pPr>
              <w:rPr>
                <w:rFonts w:ascii="Times New Roman" w:hAnsi="Times New Roman"/>
                <w:sz w:val="22"/>
              </w:rPr>
            </w:pPr>
            <w:r w:rsidRPr="00D00961">
              <w:rPr>
                <w:rFonts w:ascii="Times New Roman" w:hAnsi="Times New Roman"/>
                <w:sz w:val="22"/>
              </w:rPr>
              <w:t xml:space="preserve">Beitzel, 148-49 </w:t>
            </w:r>
            <w:r w:rsidRPr="00D00961">
              <w:rPr>
                <w:rFonts w:ascii="Times New Roman" w:hAnsi="Times New Roman"/>
                <w:vanish/>
                <w:sz w:val="22"/>
              </w:rPr>
              <w:t>Ezek Vision /Post-exile Judea</w:t>
            </w:r>
          </w:p>
          <w:p w14:paraId="778AAF51" w14:textId="77777777" w:rsidR="00BD1388" w:rsidRPr="00D00961" w:rsidRDefault="00BD1388">
            <w:pPr>
              <w:rPr>
                <w:rFonts w:ascii="Times New Roman" w:hAnsi="Times New Roman"/>
                <w:sz w:val="22"/>
              </w:rPr>
            </w:pPr>
            <w:r w:rsidRPr="00D00961">
              <w:rPr>
                <w:rFonts w:ascii="Times New Roman" w:hAnsi="Times New Roman"/>
                <w:sz w:val="22"/>
              </w:rPr>
              <w:t xml:space="preserve">Merrill, 487-95 </w:t>
            </w:r>
            <w:r w:rsidRPr="00D00961">
              <w:rPr>
                <w:rFonts w:ascii="Times New Roman" w:hAnsi="Times New Roman"/>
                <w:vanish/>
                <w:sz w:val="22"/>
              </w:rPr>
              <w:t>Return under Ezra</w:t>
            </w:r>
          </w:p>
        </w:tc>
      </w:tr>
      <w:tr w:rsidR="00BD1388" w:rsidRPr="00D00961" w14:paraId="2AF47196"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B5EB4F6" w14:textId="77777777" w:rsidR="00BD1388" w:rsidRPr="00D00961" w:rsidRDefault="00BD1388">
            <w:pPr>
              <w:jc w:val="center"/>
              <w:rPr>
                <w:rFonts w:ascii="Times New Roman" w:hAnsi="Times New Roman"/>
                <w:sz w:val="22"/>
              </w:rPr>
            </w:pPr>
            <w:r w:rsidRPr="00D00961">
              <w:rPr>
                <w:rFonts w:ascii="Times New Roman" w:hAnsi="Times New Roman"/>
                <w:sz w:val="22"/>
              </w:rPr>
              <w:t>28</w:t>
            </w:r>
          </w:p>
        </w:tc>
        <w:tc>
          <w:tcPr>
            <w:tcW w:w="1600" w:type="dxa"/>
            <w:tcBorders>
              <w:top w:val="single" w:sz="6" w:space="0" w:color="auto"/>
              <w:left w:val="single" w:sz="6" w:space="0" w:color="auto"/>
              <w:bottom w:val="single" w:sz="6" w:space="0" w:color="auto"/>
              <w:right w:val="single" w:sz="6" w:space="0" w:color="auto"/>
            </w:tcBorders>
          </w:tcPr>
          <w:p w14:paraId="7B513534" w14:textId="77777777" w:rsidR="00BD1388" w:rsidRPr="00D00961" w:rsidRDefault="00BD1388">
            <w:pPr>
              <w:ind w:left="100"/>
              <w:rPr>
                <w:rFonts w:ascii="Times New Roman" w:hAnsi="Times New Roman"/>
                <w:sz w:val="22"/>
              </w:rPr>
            </w:pPr>
            <w:r w:rsidRPr="00D00961">
              <w:rPr>
                <w:rFonts w:ascii="Times New Roman" w:hAnsi="Times New Roman"/>
                <w:sz w:val="22"/>
              </w:rPr>
              <w:t>2 Nov (F)</w:t>
            </w:r>
          </w:p>
        </w:tc>
        <w:tc>
          <w:tcPr>
            <w:tcW w:w="1920" w:type="dxa"/>
            <w:tcBorders>
              <w:top w:val="single" w:sz="6" w:space="0" w:color="auto"/>
              <w:left w:val="single" w:sz="6" w:space="0" w:color="auto"/>
              <w:bottom w:val="single" w:sz="6" w:space="0" w:color="auto"/>
              <w:right w:val="single" w:sz="6" w:space="0" w:color="auto"/>
            </w:tcBorders>
          </w:tcPr>
          <w:p w14:paraId="75730532" w14:textId="77777777" w:rsidR="00BD1388" w:rsidRPr="00D00961" w:rsidRDefault="00BD1388">
            <w:pPr>
              <w:rPr>
                <w:rFonts w:ascii="Times New Roman" w:hAnsi="Times New Roman"/>
                <w:sz w:val="22"/>
              </w:rPr>
            </w:pPr>
            <w:r w:rsidRPr="00D00961">
              <w:rPr>
                <w:rFonts w:ascii="Times New Roman" w:hAnsi="Times New Roman"/>
                <w:sz w:val="22"/>
              </w:rPr>
              <w:t xml:space="preserve">Ezra </w:t>
            </w:r>
          </w:p>
          <w:p w14:paraId="589B525D" w14:textId="77777777" w:rsidR="00BD1388" w:rsidRPr="00D00961" w:rsidRDefault="00BD1388">
            <w:pPr>
              <w:rPr>
                <w:rFonts w:ascii="Times New Roman" w:hAnsi="Times New Roman"/>
                <w:sz w:val="22"/>
              </w:rPr>
            </w:pPr>
            <w:r w:rsidRPr="00D00961">
              <w:rPr>
                <w:rFonts w:ascii="Times New Roman" w:hAnsi="Times New Roman"/>
                <w:sz w:val="22"/>
              </w:rPr>
              <w:t>Esther</w:t>
            </w:r>
          </w:p>
          <w:p w14:paraId="59B395B9" w14:textId="77777777" w:rsidR="00BD1388" w:rsidRPr="00D00961" w:rsidRDefault="00BD1388">
            <w:pPr>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5983AF2D" w14:textId="77777777" w:rsidR="00BD1388" w:rsidRPr="00D00961" w:rsidRDefault="00BD1388">
            <w:pPr>
              <w:rPr>
                <w:rFonts w:ascii="Times New Roman" w:hAnsi="Times New Roman"/>
                <w:sz w:val="22"/>
              </w:rPr>
            </w:pPr>
            <w:r w:rsidRPr="00D00961">
              <w:rPr>
                <w:rFonts w:ascii="Times New Roman" w:hAnsi="Times New Roman"/>
                <w:sz w:val="22"/>
              </w:rPr>
              <w:t>Benware, 133-36, 238-45</w:t>
            </w:r>
          </w:p>
          <w:p w14:paraId="2BE42A70" w14:textId="77777777" w:rsidR="00BD1388" w:rsidRPr="00D00961" w:rsidRDefault="00BD1388">
            <w:pPr>
              <w:rPr>
                <w:rFonts w:ascii="Times New Roman" w:hAnsi="Times New Roman"/>
                <w:sz w:val="22"/>
              </w:rPr>
            </w:pPr>
            <w:r w:rsidRPr="00D00961">
              <w:rPr>
                <w:rFonts w:ascii="Times New Roman" w:hAnsi="Times New Roman"/>
                <w:sz w:val="22"/>
              </w:rPr>
              <w:t xml:space="preserve">Merrill, 495-502 </w:t>
            </w:r>
            <w:r w:rsidRPr="00D00961">
              <w:rPr>
                <w:rFonts w:ascii="Times New Roman" w:hAnsi="Times New Roman"/>
                <w:vanish/>
                <w:sz w:val="22"/>
              </w:rPr>
              <w:t>Haggai/Zech. &amp; Persians</w:t>
            </w:r>
          </w:p>
          <w:p w14:paraId="6B3CE366" w14:textId="77777777" w:rsidR="00BD1388" w:rsidRPr="00D00961" w:rsidRDefault="00BD1388">
            <w:pPr>
              <w:rPr>
                <w:rFonts w:ascii="Times New Roman" w:hAnsi="Times New Roman"/>
                <w:sz w:val="22"/>
              </w:rPr>
            </w:pPr>
            <w:r w:rsidRPr="00D00961">
              <w:rPr>
                <w:rFonts w:ascii="Times New Roman" w:hAnsi="Times New Roman"/>
                <w:sz w:val="22"/>
              </w:rPr>
              <w:t>Master’s students’ paper or project due</w:t>
            </w:r>
          </w:p>
          <w:p w14:paraId="19ECC2A8" w14:textId="77777777" w:rsidR="00BD1388" w:rsidRPr="00D00961" w:rsidRDefault="00BD1388">
            <w:pPr>
              <w:rPr>
                <w:rFonts w:ascii="Times New Roman" w:hAnsi="Times New Roman"/>
                <w:sz w:val="22"/>
              </w:rPr>
            </w:pPr>
            <w:r w:rsidRPr="00D00961">
              <w:rPr>
                <w:rFonts w:ascii="Times New Roman" w:hAnsi="Times New Roman"/>
                <w:sz w:val="22"/>
              </w:rPr>
              <w:t>Bring OTS, vol. 1 to class</w:t>
            </w:r>
          </w:p>
        </w:tc>
      </w:tr>
      <w:tr w:rsidR="00BD1388" w:rsidRPr="00D00961" w14:paraId="6B721CD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EB65710" w14:textId="77777777" w:rsidR="00BD1388" w:rsidRPr="00D00961" w:rsidRDefault="00BD1388">
            <w:pPr>
              <w:jc w:val="center"/>
              <w:rPr>
                <w:rFonts w:ascii="Times New Roman" w:hAnsi="Times New Roman"/>
                <w:sz w:val="22"/>
              </w:rPr>
            </w:pPr>
            <w:r w:rsidRPr="00D00961">
              <w:rPr>
                <w:rFonts w:ascii="Times New Roman" w:hAnsi="Times New Roman"/>
                <w:sz w:val="22"/>
              </w:rPr>
              <w:t>29</w:t>
            </w:r>
          </w:p>
        </w:tc>
        <w:tc>
          <w:tcPr>
            <w:tcW w:w="1600" w:type="dxa"/>
            <w:tcBorders>
              <w:top w:val="single" w:sz="6" w:space="0" w:color="auto"/>
              <w:left w:val="single" w:sz="6" w:space="0" w:color="auto"/>
              <w:bottom w:val="single" w:sz="6" w:space="0" w:color="auto"/>
              <w:right w:val="single" w:sz="6" w:space="0" w:color="auto"/>
            </w:tcBorders>
          </w:tcPr>
          <w:p w14:paraId="3436FD45" w14:textId="77777777" w:rsidR="00BD1388" w:rsidRPr="00D00961" w:rsidRDefault="00BD1388">
            <w:pPr>
              <w:ind w:left="100"/>
              <w:rPr>
                <w:rFonts w:ascii="Times New Roman" w:hAnsi="Times New Roman"/>
                <w:sz w:val="22"/>
              </w:rPr>
            </w:pPr>
            <w:r w:rsidRPr="00D00961">
              <w:rPr>
                <w:rFonts w:ascii="Times New Roman" w:hAnsi="Times New Roman"/>
                <w:sz w:val="22"/>
              </w:rPr>
              <w:t>6 Nov (T)</w:t>
            </w:r>
          </w:p>
        </w:tc>
        <w:tc>
          <w:tcPr>
            <w:tcW w:w="1920" w:type="dxa"/>
            <w:tcBorders>
              <w:top w:val="single" w:sz="6" w:space="0" w:color="auto"/>
              <w:left w:val="single" w:sz="6" w:space="0" w:color="auto"/>
              <w:bottom w:val="single" w:sz="6" w:space="0" w:color="auto"/>
              <w:right w:val="single" w:sz="6" w:space="0" w:color="auto"/>
            </w:tcBorders>
          </w:tcPr>
          <w:p w14:paraId="3C9F0EAB" w14:textId="77777777" w:rsidR="00BD1388" w:rsidRPr="00D00961" w:rsidRDefault="00BD1388">
            <w:pPr>
              <w:rPr>
                <w:rFonts w:ascii="Times New Roman" w:hAnsi="Times New Roman"/>
                <w:sz w:val="22"/>
              </w:rPr>
            </w:pPr>
            <w:r w:rsidRPr="00D00961">
              <w:rPr>
                <w:rFonts w:ascii="Times New Roman" w:hAnsi="Times New Roman"/>
                <w:sz w:val="22"/>
              </w:rPr>
              <w:t>Haggai</w:t>
            </w:r>
          </w:p>
          <w:p w14:paraId="3D027E5A"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Zechariah</w:t>
            </w:r>
          </w:p>
        </w:tc>
        <w:tc>
          <w:tcPr>
            <w:tcW w:w="4560" w:type="dxa"/>
            <w:tcBorders>
              <w:top w:val="single" w:sz="6" w:space="0" w:color="auto"/>
              <w:left w:val="single" w:sz="6" w:space="0" w:color="auto"/>
              <w:bottom w:val="single" w:sz="6" w:space="0" w:color="auto"/>
              <w:right w:val="single" w:sz="6" w:space="0" w:color="auto"/>
            </w:tcBorders>
          </w:tcPr>
          <w:p w14:paraId="23B6206F" w14:textId="77777777" w:rsidR="00BD1388" w:rsidRPr="00D00961" w:rsidRDefault="00BD1388">
            <w:pPr>
              <w:rPr>
                <w:rFonts w:ascii="Times New Roman" w:hAnsi="Times New Roman"/>
                <w:sz w:val="22"/>
              </w:rPr>
            </w:pPr>
            <w:r w:rsidRPr="00D00961">
              <w:rPr>
                <w:rFonts w:ascii="Times New Roman" w:hAnsi="Times New Roman"/>
                <w:sz w:val="22"/>
              </w:rPr>
              <w:t>Benware, 137-42, 246-48</w:t>
            </w:r>
          </w:p>
          <w:p w14:paraId="1D06FEB8" w14:textId="77777777" w:rsidR="00BD1388" w:rsidRPr="00D00961" w:rsidRDefault="00BD1388">
            <w:pPr>
              <w:rPr>
                <w:rFonts w:ascii="Times New Roman" w:hAnsi="Times New Roman"/>
                <w:sz w:val="22"/>
              </w:rPr>
            </w:pPr>
            <w:r w:rsidRPr="00D00961">
              <w:rPr>
                <w:rFonts w:ascii="Times New Roman" w:hAnsi="Times New Roman"/>
                <w:sz w:val="22"/>
              </w:rPr>
              <w:t>Merrill, 502-515</w:t>
            </w:r>
          </w:p>
          <w:p w14:paraId="30669BC2" w14:textId="77777777" w:rsidR="00BD1388" w:rsidRPr="00D00961" w:rsidRDefault="00BD1388">
            <w:pPr>
              <w:rPr>
                <w:rFonts w:ascii="Times New Roman" w:hAnsi="Times New Roman"/>
                <w:sz w:val="22"/>
              </w:rPr>
            </w:pPr>
            <w:r w:rsidRPr="00D00961">
              <w:rPr>
                <w:rFonts w:ascii="Times New Roman" w:hAnsi="Times New Roman"/>
                <w:sz w:val="22"/>
              </w:rPr>
              <w:t>Bring OTS, vol. 2 to class</w:t>
            </w:r>
          </w:p>
        </w:tc>
      </w:tr>
      <w:tr w:rsidR="00BD1388" w:rsidRPr="00D00961" w14:paraId="107AD2C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3C878BC" w14:textId="77777777" w:rsidR="00BD1388" w:rsidRPr="00D00961" w:rsidRDefault="00BD1388">
            <w:pPr>
              <w:jc w:val="center"/>
              <w:rPr>
                <w:rFonts w:ascii="Times New Roman" w:hAnsi="Times New Roman"/>
                <w:sz w:val="22"/>
              </w:rPr>
            </w:pPr>
            <w:r w:rsidRPr="00D00961">
              <w:rPr>
                <w:rFonts w:ascii="Times New Roman" w:hAnsi="Times New Roman"/>
                <w:sz w:val="22"/>
              </w:rPr>
              <w:t>30</w:t>
            </w:r>
          </w:p>
        </w:tc>
        <w:tc>
          <w:tcPr>
            <w:tcW w:w="1600" w:type="dxa"/>
            <w:tcBorders>
              <w:top w:val="single" w:sz="6" w:space="0" w:color="auto"/>
              <w:left w:val="single" w:sz="6" w:space="0" w:color="auto"/>
              <w:bottom w:val="single" w:sz="6" w:space="0" w:color="auto"/>
              <w:right w:val="single" w:sz="6" w:space="0" w:color="auto"/>
            </w:tcBorders>
          </w:tcPr>
          <w:p w14:paraId="0CCC930D" w14:textId="77777777" w:rsidR="00BD1388" w:rsidRPr="00D00961" w:rsidRDefault="00BD1388">
            <w:pPr>
              <w:ind w:left="100"/>
              <w:rPr>
                <w:rFonts w:ascii="Times New Roman" w:hAnsi="Times New Roman"/>
                <w:sz w:val="22"/>
              </w:rPr>
            </w:pPr>
            <w:r w:rsidRPr="00D00961">
              <w:rPr>
                <w:rFonts w:ascii="Times New Roman" w:hAnsi="Times New Roman"/>
                <w:sz w:val="22"/>
              </w:rPr>
              <w:t>9 Nov (F)</w:t>
            </w:r>
          </w:p>
        </w:tc>
        <w:tc>
          <w:tcPr>
            <w:tcW w:w="1920" w:type="dxa"/>
            <w:tcBorders>
              <w:top w:val="single" w:sz="6" w:space="0" w:color="auto"/>
              <w:left w:val="single" w:sz="6" w:space="0" w:color="auto"/>
              <w:bottom w:val="single" w:sz="6" w:space="0" w:color="auto"/>
              <w:right w:val="single" w:sz="6" w:space="0" w:color="auto"/>
            </w:tcBorders>
          </w:tcPr>
          <w:p w14:paraId="1F32098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Nehemiah</w:t>
            </w:r>
          </w:p>
          <w:p w14:paraId="5DA45589"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Malachi</w:t>
            </w:r>
          </w:p>
          <w:p w14:paraId="04724C4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#9</w:t>
            </w:r>
          </w:p>
        </w:tc>
        <w:tc>
          <w:tcPr>
            <w:tcW w:w="4560" w:type="dxa"/>
            <w:tcBorders>
              <w:top w:val="single" w:sz="6" w:space="0" w:color="auto"/>
              <w:left w:val="single" w:sz="6" w:space="0" w:color="auto"/>
              <w:bottom w:val="single" w:sz="6" w:space="0" w:color="auto"/>
              <w:right w:val="single" w:sz="6" w:space="0" w:color="auto"/>
            </w:tcBorders>
          </w:tcPr>
          <w:p w14:paraId="2FE4FBA9"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No reading assignments</w:t>
            </w:r>
          </w:p>
          <w:p w14:paraId="7E976140"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Bring OTS, vols. 1-2 to class</w:t>
            </w:r>
          </w:p>
        </w:tc>
      </w:tr>
      <w:tr w:rsidR="00BD1388" w:rsidRPr="00D00961" w14:paraId="7BC6EBD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2F5FABB" w14:textId="77777777" w:rsidR="00BD1388" w:rsidRPr="00D00961" w:rsidRDefault="00BD1388">
            <w:pPr>
              <w:jc w:val="center"/>
              <w:rPr>
                <w:rFonts w:ascii="Times New Roman" w:hAnsi="Times New Roman"/>
                <w:sz w:val="22"/>
              </w:rPr>
            </w:pPr>
            <w:r w:rsidRPr="00D00961">
              <w:rPr>
                <w:rFonts w:ascii="Times New Roman" w:hAnsi="Times New Roman"/>
                <w:sz w:val="22"/>
              </w:rPr>
              <w:t>31</w:t>
            </w:r>
          </w:p>
        </w:tc>
        <w:tc>
          <w:tcPr>
            <w:tcW w:w="1600" w:type="dxa"/>
            <w:tcBorders>
              <w:top w:val="single" w:sz="6" w:space="0" w:color="auto"/>
              <w:left w:val="single" w:sz="6" w:space="0" w:color="auto"/>
              <w:bottom w:val="single" w:sz="6" w:space="0" w:color="auto"/>
              <w:right w:val="single" w:sz="6" w:space="0" w:color="auto"/>
            </w:tcBorders>
          </w:tcPr>
          <w:p w14:paraId="41A0C63A" w14:textId="77777777" w:rsidR="00BD1388" w:rsidRPr="00D00961" w:rsidRDefault="00BD1388">
            <w:pPr>
              <w:ind w:left="100"/>
              <w:rPr>
                <w:rFonts w:ascii="Times New Roman" w:hAnsi="Times New Roman"/>
                <w:sz w:val="22"/>
              </w:rPr>
            </w:pPr>
            <w:r w:rsidRPr="00D00961">
              <w:rPr>
                <w:rFonts w:ascii="Times New Roman" w:hAnsi="Times New Roman"/>
                <w:sz w:val="22"/>
              </w:rPr>
              <w:t>12-16 Nov</w:t>
            </w:r>
          </w:p>
        </w:tc>
        <w:tc>
          <w:tcPr>
            <w:tcW w:w="1920" w:type="dxa"/>
            <w:tcBorders>
              <w:top w:val="single" w:sz="6" w:space="0" w:color="auto"/>
              <w:left w:val="single" w:sz="6" w:space="0" w:color="auto"/>
              <w:bottom w:val="single" w:sz="6" w:space="0" w:color="auto"/>
              <w:right w:val="single" w:sz="6" w:space="0" w:color="auto"/>
            </w:tcBorders>
          </w:tcPr>
          <w:p w14:paraId="4FE1874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Final Exam</w:t>
            </w:r>
          </w:p>
        </w:tc>
        <w:tc>
          <w:tcPr>
            <w:tcW w:w="4560" w:type="dxa"/>
            <w:tcBorders>
              <w:top w:val="single" w:sz="6" w:space="0" w:color="auto"/>
              <w:left w:val="single" w:sz="6" w:space="0" w:color="auto"/>
              <w:bottom w:val="single" w:sz="6" w:space="0" w:color="auto"/>
              <w:right w:val="single" w:sz="6" w:space="0" w:color="auto"/>
            </w:tcBorders>
          </w:tcPr>
          <w:p w14:paraId="1A103B7D"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Review Final Exam Study Sheet &amp; Pray</w:t>
            </w:r>
          </w:p>
        </w:tc>
      </w:tr>
    </w:tbl>
    <w:p w14:paraId="1951C716" w14:textId="77777777" w:rsidR="00BD1388" w:rsidRPr="00D00961" w:rsidRDefault="00BD1388">
      <w:pPr>
        <w:tabs>
          <w:tab w:val="left" w:pos="5120"/>
          <w:tab w:val="left" w:pos="8460"/>
        </w:tabs>
        <w:ind w:left="360" w:right="-385" w:hanging="360"/>
        <w:rPr>
          <w:rFonts w:ascii="Times New Roman" w:hAnsi="Times New Roman"/>
          <w:b/>
          <w:sz w:val="22"/>
        </w:rPr>
      </w:pPr>
    </w:p>
    <w:p w14:paraId="714F4AC4" w14:textId="77777777" w:rsidR="00BD1388" w:rsidRPr="00D00961" w:rsidRDefault="00BD1388">
      <w:pPr>
        <w:tabs>
          <w:tab w:val="left" w:pos="5120"/>
          <w:tab w:val="left" w:pos="8460"/>
        </w:tabs>
        <w:ind w:left="360" w:right="-385" w:hanging="360"/>
        <w:rPr>
          <w:rFonts w:ascii="Times New Roman" w:hAnsi="Times New Roman"/>
          <w:b/>
          <w:sz w:val="22"/>
        </w:rPr>
      </w:pPr>
    </w:p>
    <w:p w14:paraId="09F42EC0" w14:textId="77777777" w:rsidR="00BD1388" w:rsidRPr="00D00961" w:rsidRDefault="00BD1388">
      <w:pPr>
        <w:tabs>
          <w:tab w:val="left" w:pos="2160"/>
        </w:tabs>
        <w:ind w:right="-385"/>
        <w:rPr>
          <w:rFonts w:ascii="Times New Roman" w:hAnsi="Times New Roman"/>
          <w:sz w:val="22"/>
        </w:rPr>
      </w:pPr>
      <w:r w:rsidRPr="00D00961">
        <w:rPr>
          <w:rFonts w:ascii="Times New Roman" w:hAnsi="Times New Roman"/>
          <w:sz w:val="22"/>
        </w:rPr>
        <w:t>July 2001</w:t>
      </w:r>
    </w:p>
    <w:p w14:paraId="77B244CD" w14:textId="77777777" w:rsidR="00BD1388" w:rsidRPr="00D00961" w:rsidRDefault="00BD1388">
      <w:pPr>
        <w:tabs>
          <w:tab w:val="left" w:pos="1160"/>
          <w:tab w:val="left" w:pos="2420"/>
          <w:tab w:val="left" w:pos="6480"/>
          <w:tab w:val="left" w:pos="8100"/>
        </w:tabs>
        <w:ind w:left="380" w:right="-385" w:hanging="20"/>
        <w:rPr>
          <w:rFonts w:ascii="Times New Roman" w:hAnsi="Times New Roman"/>
          <w:sz w:val="22"/>
        </w:rPr>
      </w:pPr>
    </w:p>
    <w:tbl>
      <w:tblPr>
        <w:tblW w:w="0" w:type="auto"/>
        <w:tblInd w:w="108" w:type="dxa"/>
        <w:tblLayout w:type="fixed"/>
        <w:tblLook w:val="0000" w:firstRow="0" w:lastRow="0" w:firstColumn="0" w:lastColumn="0" w:noHBand="0" w:noVBand="0"/>
      </w:tblPr>
      <w:tblGrid>
        <w:gridCol w:w="4770"/>
        <w:gridCol w:w="5040"/>
      </w:tblGrid>
      <w:tr w:rsidR="00BD1388" w:rsidRPr="00D00961" w14:paraId="3C3B71DF" w14:textId="77777777">
        <w:tblPrEx>
          <w:tblCellMar>
            <w:top w:w="0" w:type="dxa"/>
            <w:bottom w:w="0" w:type="dxa"/>
          </w:tblCellMar>
        </w:tblPrEx>
        <w:tc>
          <w:tcPr>
            <w:tcW w:w="4770" w:type="dxa"/>
            <w:shd w:val="clear" w:color="auto" w:fill="000000"/>
          </w:tcPr>
          <w:p w14:paraId="0D067080" w14:textId="77777777" w:rsidR="00BD1388" w:rsidRPr="00D00961" w:rsidRDefault="00BD1388">
            <w:pPr>
              <w:pStyle w:val="Heading5"/>
              <w:rPr>
                <w:rFonts w:ascii="Times New Roman" w:hAnsi="Times New Roman"/>
                <w:b/>
                <w:u w:val="none"/>
              </w:rPr>
            </w:pPr>
            <w:r w:rsidRPr="00D00961">
              <w:rPr>
                <w:rFonts w:ascii="Times New Roman" w:hAnsi="Times New Roman"/>
                <w:b/>
                <w:u w:val="none"/>
              </w:rPr>
              <w:t>Group 1: Deuteronomy (31 Aug)</w:t>
            </w:r>
          </w:p>
        </w:tc>
        <w:tc>
          <w:tcPr>
            <w:tcW w:w="5040" w:type="dxa"/>
            <w:shd w:val="clear" w:color="auto" w:fill="000000"/>
          </w:tcPr>
          <w:p w14:paraId="4B169413"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b/>
              </w:rPr>
            </w:pPr>
            <w:r w:rsidRPr="00D00961">
              <w:rPr>
                <w:rFonts w:ascii="Times New Roman" w:hAnsi="Times New Roman"/>
                <w:b/>
              </w:rPr>
              <w:t>Group 3: Job (25 Sept)</w:t>
            </w:r>
          </w:p>
        </w:tc>
      </w:tr>
      <w:tr w:rsidR="00BD1388" w:rsidRPr="00D00961" w14:paraId="6854A021" w14:textId="77777777">
        <w:tblPrEx>
          <w:tblCellMar>
            <w:top w:w="0" w:type="dxa"/>
            <w:bottom w:w="0" w:type="dxa"/>
          </w:tblCellMar>
        </w:tblPrEx>
        <w:tc>
          <w:tcPr>
            <w:tcW w:w="4770" w:type="dxa"/>
          </w:tcPr>
          <w:p w14:paraId="4F8C511A"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rPr>
              <w:t xml:space="preserve">Lee </w:t>
            </w:r>
            <w:r w:rsidRPr="00D00961">
              <w:rPr>
                <w:rFonts w:ascii="Times New Roman" w:hAnsi="Times New Roman"/>
                <w:sz w:val="22"/>
                <w:u w:val="single"/>
              </w:rPr>
              <w:t>Hwee Chin</w:t>
            </w:r>
            <w:r w:rsidRPr="00D00961">
              <w:rPr>
                <w:rFonts w:ascii="Times New Roman" w:hAnsi="Times New Roman"/>
                <w:sz w:val="22"/>
              </w:rPr>
              <w:t xml:space="preserve"> (F-MAM-Singapore)</w:t>
            </w:r>
          </w:p>
        </w:tc>
        <w:tc>
          <w:tcPr>
            <w:tcW w:w="5040" w:type="dxa"/>
          </w:tcPr>
          <w:p w14:paraId="55102B29"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u w:val="single"/>
              </w:rPr>
              <w:t>Veronica</w:t>
            </w:r>
            <w:r w:rsidRPr="00D00961">
              <w:rPr>
                <w:rFonts w:ascii="Times New Roman" w:hAnsi="Times New Roman"/>
                <w:sz w:val="22"/>
              </w:rPr>
              <w:t xml:space="preserve"> Wong (F-BTh/MA-Singapore)</w:t>
            </w:r>
          </w:p>
        </w:tc>
      </w:tr>
      <w:tr w:rsidR="00BD1388" w:rsidRPr="00D00961" w14:paraId="368D36C3" w14:textId="77777777">
        <w:tblPrEx>
          <w:tblCellMar>
            <w:top w:w="0" w:type="dxa"/>
            <w:bottom w:w="0" w:type="dxa"/>
          </w:tblCellMar>
        </w:tblPrEx>
        <w:tc>
          <w:tcPr>
            <w:tcW w:w="4770" w:type="dxa"/>
          </w:tcPr>
          <w:p w14:paraId="119002D5"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u w:val="single"/>
              </w:rPr>
              <w:t>Pauline</w:t>
            </w:r>
            <w:r w:rsidRPr="00D00961">
              <w:rPr>
                <w:rFonts w:ascii="Times New Roman" w:hAnsi="Times New Roman"/>
                <w:sz w:val="22"/>
              </w:rPr>
              <w:t xml:space="preserve"> Ong (F-MAM-Singapore)</w:t>
            </w:r>
          </w:p>
        </w:tc>
        <w:tc>
          <w:tcPr>
            <w:tcW w:w="5040" w:type="dxa"/>
          </w:tcPr>
          <w:p w14:paraId="5CC96DFC"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u w:val="single"/>
              </w:rPr>
              <w:t>Jasen</w:t>
            </w:r>
            <w:r w:rsidRPr="00D00961">
              <w:rPr>
                <w:rFonts w:ascii="Times New Roman" w:hAnsi="Times New Roman"/>
                <w:sz w:val="22"/>
              </w:rPr>
              <w:t xml:space="preserve"> Chadi Dziesengunuo (F-DTh-India)</w:t>
            </w:r>
          </w:p>
        </w:tc>
      </w:tr>
      <w:tr w:rsidR="00BD1388" w:rsidRPr="00D00961" w14:paraId="4183348C" w14:textId="77777777">
        <w:tblPrEx>
          <w:tblCellMar>
            <w:top w:w="0" w:type="dxa"/>
            <w:bottom w:w="0" w:type="dxa"/>
          </w:tblCellMar>
        </w:tblPrEx>
        <w:tc>
          <w:tcPr>
            <w:tcW w:w="4770" w:type="dxa"/>
          </w:tcPr>
          <w:p w14:paraId="627AA4FD"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u w:val="single"/>
              </w:rPr>
              <w:t>Susan</w:t>
            </w:r>
            <w:r w:rsidRPr="00D00961">
              <w:rPr>
                <w:rFonts w:ascii="Times New Roman" w:hAnsi="Times New Roman"/>
                <w:sz w:val="22"/>
              </w:rPr>
              <w:t xml:space="preserve"> Kurniawati (F-BCM-Indonesia)</w:t>
            </w:r>
          </w:p>
        </w:tc>
        <w:tc>
          <w:tcPr>
            <w:tcW w:w="5040" w:type="dxa"/>
          </w:tcPr>
          <w:p w14:paraId="1618690F"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u w:val="single"/>
              </w:rPr>
              <w:t>Sally</w:t>
            </w:r>
            <w:r w:rsidRPr="00D00961">
              <w:rPr>
                <w:rFonts w:ascii="Times New Roman" w:hAnsi="Times New Roman"/>
                <w:sz w:val="22"/>
              </w:rPr>
              <w:t xml:space="preserve"> Tee (F-MAM-Singapore)</w:t>
            </w:r>
          </w:p>
        </w:tc>
      </w:tr>
      <w:tr w:rsidR="00BD1388" w:rsidRPr="00D00961" w14:paraId="48A488B0" w14:textId="77777777">
        <w:tblPrEx>
          <w:tblCellMar>
            <w:top w:w="0" w:type="dxa"/>
            <w:bottom w:w="0" w:type="dxa"/>
          </w:tblCellMar>
        </w:tblPrEx>
        <w:tc>
          <w:tcPr>
            <w:tcW w:w="4770" w:type="dxa"/>
          </w:tcPr>
          <w:p w14:paraId="6183BF5E"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rPr>
              <w:t xml:space="preserve">Nguyen Thi </w:t>
            </w:r>
            <w:r w:rsidRPr="00D00961">
              <w:rPr>
                <w:rFonts w:ascii="Times New Roman" w:hAnsi="Times New Roman"/>
                <w:sz w:val="22"/>
                <w:u w:val="single"/>
              </w:rPr>
              <w:t>Kim Suong</w:t>
            </w:r>
            <w:r w:rsidRPr="00D00961">
              <w:rPr>
                <w:rFonts w:ascii="Times New Roman" w:hAnsi="Times New Roman"/>
                <w:sz w:val="22"/>
              </w:rPr>
              <w:t xml:space="preserve"> (F-DTh-Vietnam)</w:t>
            </w:r>
          </w:p>
        </w:tc>
        <w:tc>
          <w:tcPr>
            <w:tcW w:w="5040" w:type="dxa"/>
          </w:tcPr>
          <w:p w14:paraId="16515131"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u w:val="single"/>
              </w:rPr>
              <w:t>Cathy</w:t>
            </w:r>
            <w:r w:rsidRPr="00D00961">
              <w:rPr>
                <w:rFonts w:ascii="Times New Roman" w:hAnsi="Times New Roman"/>
                <w:sz w:val="22"/>
              </w:rPr>
              <w:t xml:space="preserve"> Willis (F-BCM-USA)</w:t>
            </w:r>
          </w:p>
        </w:tc>
      </w:tr>
      <w:tr w:rsidR="00BD1388" w:rsidRPr="00D00961" w14:paraId="0828A965" w14:textId="77777777">
        <w:tblPrEx>
          <w:tblCellMar>
            <w:top w:w="0" w:type="dxa"/>
            <w:bottom w:w="0" w:type="dxa"/>
          </w:tblCellMar>
        </w:tblPrEx>
        <w:tc>
          <w:tcPr>
            <w:tcW w:w="4770" w:type="dxa"/>
          </w:tcPr>
          <w:p w14:paraId="6B1C9124"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rPr>
              <w:t xml:space="preserve">Ravinpran </w:t>
            </w:r>
            <w:r w:rsidRPr="00D00961">
              <w:rPr>
                <w:rFonts w:ascii="Times New Roman" w:hAnsi="Times New Roman"/>
                <w:sz w:val="22"/>
                <w:u w:val="single"/>
              </w:rPr>
              <w:t>John</w:t>
            </w:r>
            <w:r w:rsidRPr="00D00961">
              <w:rPr>
                <w:rFonts w:ascii="Times New Roman" w:hAnsi="Times New Roman"/>
                <w:sz w:val="22"/>
              </w:rPr>
              <w:t xml:space="preserve"> Paranjothy (M-BTh-Malaysia)</w:t>
            </w:r>
          </w:p>
        </w:tc>
        <w:tc>
          <w:tcPr>
            <w:tcW w:w="5040" w:type="dxa"/>
          </w:tcPr>
          <w:p w14:paraId="41F8FDAD"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rPr>
              <w:t xml:space="preserve">Chi </w:t>
            </w:r>
            <w:r w:rsidRPr="00D00961">
              <w:rPr>
                <w:rFonts w:ascii="Times New Roman" w:hAnsi="Times New Roman"/>
                <w:sz w:val="22"/>
                <w:u w:val="single"/>
              </w:rPr>
              <w:t>Kum Meng</w:t>
            </w:r>
            <w:r w:rsidRPr="00D00961">
              <w:rPr>
                <w:rFonts w:ascii="Times New Roman" w:hAnsi="Times New Roman"/>
                <w:sz w:val="22"/>
              </w:rPr>
              <w:t xml:space="preserve"> (M-BTh-Singapore)</w:t>
            </w:r>
          </w:p>
        </w:tc>
      </w:tr>
      <w:tr w:rsidR="00BD1388" w:rsidRPr="00D00961" w14:paraId="413FD901" w14:textId="77777777">
        <w:tblPrEx>
          <w:tblCellMar>
            <w:top w:w="0" w:type="dxa"/>
            <w:bottom w:w="0" w:type="dxa"/>
          </w:tblCellMar>
        </w:tblPrEx>
        <w:tc>
          <w:tcPr>
            <w:tcW w:w="4770" w:type="dxa"/>
          </w:tcPr>
          <w:p w14:paraId="1AF74F7A"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u w:val="single"/>
              </w:rPr>
              <w:t>Wilson</w:t>
            </w:r>
            <w:r w:rsidRPr="00D00961">
              <w:rPr>
                <w:rFonts w:ascii="Times New Roman" w:hAnsi="Times New Roman"/>
                <w:sz w:val="22"/>
              </w:rPr>
              <w:t xml:space="preserve"> Wong (M-DTh-Singapore)</w:t>
            </w:r>
          </w:p>
        </w:tc>
        <w:tc>
          <w:tcPr>
            <w:tcW w:w="5040" w:type="dxa"/>
          </w:tcPr>
          <w:p w14:paraId="1CB0AF40"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u w:val="single"/>
              </w:rPr>
              <w:t>Yoshua</w:t>
            </w:r>
            <w:r w:rsidRPr="00D00961">
              <w:rPr>
                <w:rFonts w:ascii="Times New Roman" w:hAnsi="Times New Roman"/>
                <w:sz w:val="22"/>
              </w:rPr>
              <w:t xml:space="preserve"> Mesakh (M-BCM-Indonesia)</w:t>
            </w:r>
          </w:p>
        </w:tc>
      </w:tr>
      <w:tr w:rsidR="00BD1388" w:rsidRPr="00D00961" w14:paraId="2A2C2376" w14:textId="77777777">
        <w:tblPrEx>
          <w:tblCellMar>
            <w:top w:w="0" w:type="dxa"/>
            <w:bottom w:w="0" w:type="dxa"/>
          </w:tblCellMar>
        </w:tblPrEx>
        <w:tc>
          <w:tcPr>
            <w:tcW w:w="4770" w:type="dxa"/>
          </w:tcPr>
          <w:p w14:paraId="4974E264"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rPr>
              <w:t xml:space="preserve">Lim </w:t>
            </w:r>
            <w:r w:rsidRPr="00D00961">
              <w:rPr>
                <w:rFonts w:ascii="Times New Roman" w:hAnsi="Times New Roman"/>
                <w:sz w:val="22"/>
                <w:u w:val="single"/>
              </w:rPr>
              <w:t>Kwoon Yong</w:t>
            </w:r>
            <w:r w:rsidRPr="00D00961">
              <w:rPr>
                <w:rFonts w:ascii="Times New Roman" w:hAnsi="Times New Roman"/>
                <w:sz w:val="22"/>
              </w:rPr>
              <w:t xml:space="preserve"> (M-MAPC-Singapore)</w:t>
            </w:r>
          </w:p>
        </w:tc>
        <w:tc>
          <w:tcPr>
            <w:tcW w:w="5040" w:type="dxa"/>
          </w:tcPr>
          <w:p w14:paraId="241DE6CE"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p>
        </w:tc>
      </w:tr>
      <w:tr w:rsidR="00BD1388" w:rsidRPr="00D00961" w14:paraId="0EBD85C2" w14:textId="77777777">
        <w:tblPrEx>
          <w:tblCellMar>
            <w:top w:w="0" w:type="dxa"/>
            <w:bottom w:w="0" w:type="dxa"/>
          </w:tblCellMar>
        </w:tblPrEx>
        <w:tc>
          <w:tcPr>
            <w:tcW w:w="4770" w:type="dxa"/>
          </w:tcPr>
          <w:p w14:paraId="7A59294D"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p>
        </w:tc>
        <w:tc>
          <w:tcPr>
            <w:tcW w:w="5040" w:type="dxa"/>
          </w:tcPr>
          <w:p w14:paraId="49925B18"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p>
        </w:tc>
      </w:tr>
      <w:tr w:rsidR="00BD1388" w:rsidRPr="00D00961" w14:paraId="62A706BF" w14:textId="77777777">
        <w:tblPrEx>
          <w:tblCellMar>
            <w:top w:w="0" w:type="dxa"/>
            <w:bottom w:w="0" w:type="dxa"/>
          </w:tblCellMar>
        </w:tblPrEx>
        <w:tc>
          <w:tcPr>
            <w:tcW w:w="4770" w:type="dxa"/>
          </w:tcPr>
          <w:p w14:paraId="17C11562"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p>
        </w:tc>
        <w:tc>
          <w:tcPr>
            <w:tcW w:w="5040" w:type="dxa"/>
          </w:tcPr>
          <w:p w14:paraId="655E0307"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p>
        </w:tc>
      </w:tr>
      <w:tr w:rsidR="00BD1388" w:rsidRPr="00D00961" w14:paraId="456DE7DC" w14:textId="77777777">
        <w:tblPrEx>
          <w:tblCellMar>
            <w:top w:w="0" w:type="dxa"/>
            <w:bottom w:w="0" w:type="dxa"/>
          </w:tblCellMar>
        </w:tblPrEx>
        <w:tc>
          <w:tcPr>
            <w:tcW w:w="4770" w:type="dxa"/>
            <w:shd w:val="clear" w:color="auto" w:fill="000000"/>
          </w:tcPr>
          <w:p w14:paraId="3CBABA1C"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b/>
              </w:rPr>
            </w:pPr>
            <w:r w:rsidRPr="00D00961">
              <w:rPr>
                <w:rFonts w:ascii="Times New Roman" w:hAnsi="Times New Roman"/>
                <w:b/>
              </w:rPr>
              <w:t>Group 2: 2 Samuel (18 Sept)</w:t>
            </w:r>
          </w:p>
        </w:tc>
        <w:tc>
          <w:tcPr>
            <w:tcW w:w="5040" w:type="dxa"/>
            <w:shd w:val="clear" w:color="auto" w:fill="000000"/>
          </w:tcPr>
          <w:p w14:paraId="62828D26" w14:textId="77777777" w:rsidR="00BD1388" w:rsidRPr="00D00961" w:rsidRDefault="00BD1388">
            <w:pPr>
              <w:pStyle w:val="Heading6"/>
              <w:rPr>
                <w:rFonts w:ascii="Times New Roman" w:hAnsi="Times New Roman"/>
                <w:b/>
                <w:u w:val="none"/>
              </w:rPr>
            </w:pPr>
            <w:r w:rsidRPr="00D00961">
              <w:rPr>
                <w:rFonts w:ascii="Times New Roman" w:hAnsi="Times New Roman"/>
                <w:b/>
                <w:u w:val="none"/>
              </w:rPr>
              <w:t>Group 4: Ecclesiastes (2 Oct)</w:t>
            </w:r>
          </w:p>
        </w:tc>
      </w:tr>
      <w:tr w:rsidR="00BD1388" w:rsidRPr="00D00961" w14:paraId="510D3A1F" w14:textId="77777777">
        <w:tblPrEx>
          <w:tblCellMar>
            <w:top w:w="0" w:type="dxa"/>
            <w:bottom w:w="0" w:type="dxa"/>
          </w:tblCellMar>
        </w:tblPrEx>
        <w:tc>
          <w:tcPr>
            <w:tcW w:w="4770" w:type="dxa"/>
          </w:tcPr>
          <w:p w14:paraId="2464C2D5"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u w:val="single"/>
              </w:rPr>
              <w:t>Margaret</w:t>
            </w:r>
            <w:r w:rsidRPr="00D00961">
              <w:rPr>
                <w:rFonts w:ascii="Times New Roman" w:hAnsi="Times New Roman"/>
                <w:sz w:val="22"/>
              </w:rPr>
              <w:t xml:space="preserve"> Ong (F-MAPC-Philippines)</w:t>
            </w:r>
          </w:p>
        </w:tc>
        <w:tc>
          <w:tcPr>
            <w:tcW w:w="5040" w:type="dxa"/>
          </w:tcPr>
          <w:p w14:paraId="48932C09"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u w:val="single"/>
              </w:rPr>
              <w:t>Joan</w:t>
            </w:r>
            <w:r w:rsidRPr="00D00961">
              <w:rPr>
                <w:rFonts w:ascii="Times New Roman" w:hAnsi="Times New Roman"/>
                <w:sz w:val="22"/>
              </w:rPr>
              <w:t xml:space="preserve"> Low (F-MAM-Singapore)</w:t>
            </w:r>
          </w:p>
        </w:tc>
      </w:tr>
      <w:tr w:rsidR="00BD1388" w:rsidRPr="00D00961" w14:paraId="412314F4" w14:textId="77777777">
        <w:tblPrEx>
          <w:tblCellMar>
            <w:top w:w="0" w:type="dxa"/>
            <w:bottom w:w="0" w:type="dxa"/>
          </w:tblCellMar>
        </w:tblPrEx>
        <w:tc>
          <w:tcPr>
            <w:tcW w:w="4770" w:type="dxa"/>
          </w:tcPr>
          <w:p w14:paraId="037BA3D6"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u w:val="single"/>
              </w:rPr>
              <w:t>Daphne</w:t>
            </w:r>
            <w:r w:rsidRPr="00D00961">
              <w:rPr>
                <w:rFonts w:ascii="Times New Roman" w:hAnsi="Times New Roman"/>
                <w:sz w:val="22"/>
              </w:rPr>
              <w:t xml:space="preserve"> Teo (F-MAPC-Singapore)</w:t>
            </w:r>
          </w:p>
        </w:tc>
        <w:tc>
          <w:tcPr>
            <w:tcW w:w="5040" w:type="dxa"/>
          </w:tcPr>
          <w:p w14:paraId="394903C9"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rPr>
              <w:t xml:space="preserve">Tran Thi </w:t>
            </w:r>
            <w:r w:rsidRPr="00D00961">
              <w:rPr>
                <w:rFonts w:ascii="Times New Roman" w:hAnsi="Times New Roman"/>
                <w:sz w:val="22"/>
                <w:u w:val="single"/>
              </w:rPr>
              <w:t>Lan Khue</w:t>
            </w:r>
            <w:r w:rsidRPr="00D00961">
              <w:rPr>
                <w:rFonts w:ascii="Times New Roman" w:hAnsi="Times New Roman"/>
                <w:sz w:val="22"/>
              </w:rPr>
              <w:t xml:space="preserve"> (F-MAPC-Vietnam)</w:t>
            </w:r>
          </w:p>
        </w:tc>
      </w:tr>
      <w:tr w:rsidR="00BD1388" w:rsidRPr="00D00961" w14:paraId="42D9B8C3" w14:textId="77777777">
        <w:tblPrEx>
          <w:tblCellMar>
            <w:top w:w="0" w:type="dxa"/>
            <w:bottom w:w="0" w:type="dxa"/>
          </w:tblCellMar>
        </w:tblPrEx>
        <w:tc>
          <w:tcPr>
            <w:tcW w:w="4770" w:type="dxa"/>
          </w:tcPr>
          <w:p w14:paraId="79E7B3CC"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u w:val="single"/>
              </w:rPr>
              <w:t>Regina</w:t>
            </w:r>
            <w:r w:rsidRPr="00D00961">
              <w:rPr>
                <w:rFonts w:ascii="Times New Roman" w:hAnsi="Times New Roman"/>
                <w:sz w:val="22"/>
              </w:rPr>
              <w:t xml:space="preserve"> Seah (F-MAM-Singapore)</w:t>
            </w:r>
          </w:p>
        </w:tc>
        <w:tc>
          <w:tcPr>
            <w:tcW w:w="5040" w:type="dxa"/>
          </w:tcPr>
          <w:p w14:paraId="48E98D2C"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u w:val="single"/>
              </w:rPr>
              <w:t>Angie</w:t>
            </w:r>
            <w:r w:rsidRPr="00D00961">
              <w:rPr>
                <w:rFonts w:ascii="Times New Roman" w:hAnsi="Times New Roman"/>
                <w:sz w:val="22"/>
              </w:rPr>
              <w:t xml:space="preserve"> Goh (F-MAPC-Singapore)</w:t>
            </w:r>
          </w:p>
        </w:tc>
      </w:tr>
      <w:tr w:rsidR="00BD1388" w:rsidRPr="00D00961" w14:paraId="473DAF70" w14:textId="77777777">
        <w:tblPrEx>
          <w:tblCellMar>
            <w:top w:w="0" w:type="dxa"/>
            <w:bottom w:w="0" w:type="dxa"/>
          </w:tblCellMar>
        </w:tblPrEx>
        <w:tc>
          <w:tcPr>
            <w:tcW w:w="4770" w:type="dxa"/>
          </w:tcPr>
          <w:p w14:paraId="3591DA45"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u w:val="single"/>
              </w:rPr>
              <w:t>Samuel</w:t>
            </w:r>
            <w:r w:rsidRPr="00D00961">
              <w:rPr>
                <w:rFonts w:ascii="Times New Roman" w:hAnsi="Times New Roman"/>
                <w:sz w:val="22"/>
              </w:rPr>
              <w:t xml:space="preserve"> Widjaja (M-BCM-Indonesia)</w:t>
            </w:r>
          </w:p>
        </w:tc>
        <w:tc>
          <w:tcPr>
            <w:tcW w:w="5040" w:type="dxa"/>
          </w:tcPr>
          <w:p w14:paraId="376F6335"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u w:val="single"/>
              </w:rPr>
              <w:t>"Wida"</w:t>
            </w:r>
            <w:r w:rsidRPr="00D00961">
              <w:rPr>
                <w:rFonts w:ascii="Times New Roman" w:hAnsi="Times New Roman"/>
                <w:sz w:val="22"/>
              </w:rPr>
              <w:t xml:space="preserve"> Widayanti (F-BCM-Indonesia)</w:t>
            </w:r>
          </w:p>
        </w:tc>
      </w:tr>
      <w:tr w:rsidR="00BD1388" w:rsidRPr="00D00961" w14:paraId="5E92C394" w14:textId="77777777">
        <w:tblPrEx>
          <w:tblCellMar>
            <w:top w:w="0" w:type="dxa"/>
            <w:bottom w:w="0" w:type="dxa"/>
          </w:tblCellMar>
        </w:tblPrEx>
        <w:tc>
          <w:tcPr>
            <w:tcW w:w="4770" w:type="dxa"/>
          </w:tcPr>
          <w:p w14:paraId="24802498"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u w:val="single"/>
              </w:rPr>
              <w:t>Han</w:t>
            </w:r>
            <w:r w:rsidRPr="00D00961">
              <w:rPr>
                <w:rFonts w:ascii="Times New Roman" w:hAnsi="Times New Roman"/>
                <w:sz w:val="22"/>
              </w:rPr>
              <w:t xml:space="preserve"> Jun Yul (M-BTh-Korean)</w:t>
            </w:r>
          </w:p>
        </w:tc>
        <w:tc>
          <w:tcPr>
            <w:tcW w:w="5040" w:type="dxa"/>
          </w:tcPr>
          <w:p w14:paraId="6308AAF1"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u w:val="single"/>
              </w:rPr>
              <w:t>Maidar</w:t>
            </w:r>
            <w:r w:rsidRPr="00D00961">
              <w:rPr>
                <w:rFonts w:ascii="Times New Roman" w:hAnsi="Times New Roman"/>
                <w:sz w:val="22"/>
              </w:rPr>
              <w:t xml:space="preserve"> Mahbal (M-BTh-Mongolia)</w:t>
            </w:r>
          </w:p>
        </w:tc>
      </w:tr>
      <w:tr w:rsidR="00BD1388" w:rsidRPr="00D00961" w14:paraId="0DD79622" w14:textId="77777777">
        <w:tblPrEx>
          <w:tblCellMar>
            <w:top w:w="0" w:type="dxa"/>
            <w:bottom w:w="0" w:type="dxa"/>
          </w:tblCellMar>
        </w:tblPrEx>
        <w:tc>
          <w:tcPr>
            <w:tcW w:w="4770" w:type="dxa"/>
          </w:tcPr>
          <w:p w14:paraId="3F65F169"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r w:rsidRPr="00D00961">
              <w:rPr>
                <w:rFonts w:ascii="Times New Roman" w:hAnsi="Times New Roman"/>
                <w:sz w:val="22"/>
                <w:u w:val="single"/>
              </w:rPr>
              <w:t>Andrew</w:t>
            </w:r>
            <w:r w:rsidRPr="00D00961">
              <w:rPr>
                <w:rFonts w:ascii="Times New Roman" w:hAnsi="Times New Roman"/>
                <w:sz w:val="22"/>
              </w:rPr>
              <w:t xml:space="preserve"> Thinagaran (M-BTh-Singapore)</w:t>
            </w:r>
          </w:p>
        </w:tc>
        <w:tc>
          <w:tcPr>
            <w:tcW w:w="5040" w:type="dxa"/>
          </w:tcPr>
          <w:p w14:paraId="44EB3185"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r w:rsidRPr="00D00961">
              <w:rPr>
                <w:rFonts w:ascii="Times New Roman" w:hAnsi="Times New Roman"/>
                <w:sz w:val="22"/>
                <w:u w:val="single"/>
              </w:rPr>
              <w:t>Caleb</w:t>
            </w:r>
            <w:r w:rsidRPr="00D00961">
              <w:rPr>
                <w:rFonts w:ascii="Times New Roman" w:hAnsi="Times New Roman"/>
                <w:sz w:val="22"/>
              </w:rPr>
              <w:t xml:space="preserve"> Cheah (M-MAM-Singapore)</w:t>
            </w:r>
          </w:p>
        </w:tc>
      </w:tr>
      <w:tr w:rsidR="00BD1388" w:rsidRPr="00D00961" w14:paraId="02C27805" w14:textId="77777777">
        <w:tblPrEx>
          <w:tblCellMar>
            <w:top w:w="0" w:type="dxa"/>
            <w:bottom w:w="0" w:type="dxa"/>
          </w:tblCellMar>
        </w:tblPrEx>
        <w:tc>
          <w:tcPr>
            <w:tcW w:w="4770" w:type="dxa"/>
          </w:tcPr>
          <w:p w14:paraId="22A74F86" w14:textId="77777777" w:rsidR="00BD1388" w:rsidRPr="00D00961" w:rsidRDefault="00BD1388">
            <w:pPr>
              <w:tabs>
                <w:tab w:val="left" w:pos="1160"/>
                <w:tab w:val="left" w:pos="2420"/>
                <w:tab w:val="left" w:pos="6480"/>
                <w:tab w:val="left" w:pos="8100"/>
              </w:tabs>
              <w:spacing w:line="360" w:lineRule="auto"/>
              <w:ind w:right="-108"/>
              <w:rPr>
                <w:rFonts w:ascii="Times New Roman" w:hAnsi="Times New Roman"/>
                <w:sz w:val="22"/>
              </w:rPr>
            </w:pPr>
          </w:p>
        </w:tc>
        <w:tc>
          <w:tcPr>
            <w:tcW w:w="5040" w:type="dxa"/>
          </w:tcPr>
          <w:p w14:paraId="07A291DD" w14:textId="77777777" w:rsidR="00BD1388" w:rsidRPr="00D00961" w:rsidRDefault="00BD1388">
            <w:pPr>
              <w:tabs>
                <w:tab w:val="left" w:pos="1160"/>
                <w:tab w:val="left" w:pos="2420"/>
                <w:tab w:val="left" w:pos="6480"/>
                <w:tab w:val="left" w:pos="8100"/>
              </w:tabs>
              <w:spacing w:line="360" w:lineRule="auto"/>
              <w:ind w:right="-116"/>
              <w:rPr>
                <w:rFonts w:ascii="Times New Roman" w:hAnsi="Times New Roman"/>
                <w:sz w:val="22"/>
              </w:rPr>
            </w:pPr>
          </w:p>
        </w:tc>
      </w:tr>
    </w:tbl>
    <w:p w14:paraId="79831C26" w14:textId="77777777" w:rsidR="00BD1388" w:rsidRPr="00D00961" w:rsidRDefault="00BD1388">
      <w:pPr>
        <w:tabs>
          <w:tab w:val="left" w:pos="3900"/>
          <w:tab w:val="left" w:pos="7160"/>
          <w:tab w:val="left" w:pos="7440"/>
          <w:tab w:val="left" w:pos="8460"/>
        </w:tabs>
        <w:ind w:left="360" w:hanging="360"/>
        <w:rPr>
          <w:rFonts w:ascii="Times New Roman" w:hAnsi="Times New Roman"/>
          <w:sz w:val="22"/>
        </w:rPr>
      </w:pPr>
    </w:p>
    <w:p w14:paraId="35DBD0D3" w14:textId="77777777" w:rsidR="00BD1388" w:rsidRPr="00D00961" w:rsidRDefault="00BD1388">
      <w:pPr>
        <w:tabs>
          <w:tab w:val="left" w:pos="3140"/>
          <w:tab w:val="left" w:pos="7640"/>
        </w:tabs>
        <w:ind w:left="1120" w:right="-385" w:hanging="760"/>
        <w:rPr>
          <w:rFonts w:ascii="Times New Roman" w:hAnsi="Times New Roman"/>
          <w:sz w:val="22"/>
        </w:rPr>
      </w:pPr>
    </w:p>
    <w:p w14:paraId="4CE6F22A" w14:textId="77777777" w:rsidR="00BD1388" w:rsidRPr="00D00961" w:rsidRDefault="00BD1388">
      <w:pPr>
        <w:tabs>
          <w:tab w:val="left" w:pos="3140"/>
          <w:tab w:val="left" w:pos="7640"/>
        </w:tabs>
        <w:ind w:left="1120" w:right="-385" w:hanging="760"/>
        <w:rPr>
          <w:rFonts w:ascii="Times New Roman" w:hAnsi="Times New Roman"/>
          <w:sz w:val="22"/>
        </w:rPr>
      </w:pPr>
      <w:bookmarkStart w:id="4696" w:name="_Toc393735260"/>
      <w:r w:rsidRPr="00D00961">
        <w:rPr>
          <w:rFonts w:ascii="Times New Roman" w:hAnsi="Times New Roman"/>
          <w:sz w:val="22"/>
        </w:rPr>
        <w:t xml:space="preserve">Eldad, Israel, and Aumann, Moshe, eds.  </w:t>
      </w:r>
      <w:r w:rsidRPr="00D00961">
        <w:rPr>
          <w:rFonts w:ascii="Times New Roman" w:hAnsi="Times New Roman"/>
          <w:i/>
          <w:sz w:val="22"/>
        </w:rPr>
        <w:t>Chronicles: News of the Past.</w:t>
      </w:r>
      <w:r w:rsidRPr="00D00961">
        <w:rPr>
          <w:rFonts w:ascii="Times New Roman" w:hAnsi="Times New Roman"/>
          <w:sz w:val="22"/>
        </w:rPr>
        <w:t xml:space="preserve">  3d. ed.  3 vols.  Jerusalem: Reubeni Foundation, 1967.  Address: Chronicles, P.O.B. 7113, Jerusalem, Israel.</w:t>
      </w:r>
      <w:bookmarkEnd w:id="4696"/>
    </w:p>
    <w:p w14:paraId="52E501FC" w14:textId="77777777" w:rsidR="00BD1388" w:rsidRPr="00D00961" w:rsidRDefault="00BD1388">
      <w:pPr>
        <w:tabs>
          <w:tab w:val="left" w:pos="3140"/>
          <w:tab w:val="left" w:pos="7640"/>
        </w:tabs>
        <w:ind w:left="840" w:right="-385"/>
        <w:rPr>
          <w:rFonts w:ascii="Times New Roman" w:hAnsi="Times New Roman"/>
          <w:sz w:val="22"/>
        </w:rPr>
      </w:pPr>
      <w:bookmarkStart w:id="4697" w:name="_Toc393735261"/>
      <w:r w:rsidRPr="00D00961">
        <w:rPr>
          <w:rFonts w:ascii="Times New Roman" w:hAnsi="Times New Roman"/>
          <w:sz w:val="22"/>
        </w:rPr>
        <w:t>Jewish history from the call of Abraham to Herzl’s vision of the Jewish state (</w:t>
      </w:r>
      <w:r w:rsidRPr="00D00961">
        <w:rPr>
          <w:rFonts w:ascii="Times New Roman" w:hAnsi="Times New Roman"/>
          <w:sz w:val="18"/>
        </w:rPr>
        <w:t>AD</w:t>
      </w:r>
      <w:r w:rsidRPr="00D00961">
        <w:rPr>
          <w:rFonts w:ascii="Times New Roman" w:hAnsi="Times New Roman"/>
          <w:sz w:val="22"/>
        </w:rPr>
        <w:t xml:space="preserve"> 1897) uniquely told in the form of a modern daily news paper.  Thoroughly Jewish and very interesting but unfortunately out of print (?).</w:t>
      </w:r>
      <w:bookmarkEnd w:id="4697"/>
    </w:p>
    <w:p w14:paraId="3689FA63" w14:textId="77777777" w:rsidR="00BD1388" w:rsidRPr="00D00961" w:rsidRDefault="00BD1388">
      <w:pPr>
        <w:tabs>
          <w:tab w:val="left" w:pos="2160"/>
        </w:tabs>
        <w:ind w:right="-385"/>
        <w:rPr>
          <w:rFonts w:ascii="Times New Roman" w:hAnsi="Times New Roman"/>
          <w:sz w:val="22"/>
        </w:rPr>
      </w:pPr>
    </w:p>
    <w:p w14:paraId="665779A2" w14:textId="77777777" w:rsidR="00BD1388" w:rsidRPr="00D00961" w:rsidRDefault="00BD1388">
      <w:pPr>
        <w:tabs>
          <w:tab w:val="left" w:pos="5120"/>
          <w:tab w:val="left" w:pos="8460"/>
        </w:tabs>
        <w:ind w:left="360" w:right="-385" w:hanging="360"/>
        <w:rPr>
          <w:rFonts w:ascii="Times New Roman" w:hAnsi="Times New Roman"/>
          <w:b/>
          <w:vanish/>
          <w:sz w:val="22"/>
        </w:rPr>
      </w:pPr>
      <w:r w:rsidRPr="00D00961">
        <w:rPr>
          <w:rFonts w:ascii="Times New Roman" w:hAnsi="Times New Roman"/>
          <w:sz w:val="22"/>
        </w:rPr>
        <w:br w:type="page"/>
      </w:r>
      <w:r w:rsidRPr="00D00961">
        <w:rPr>
          <w:rFonts w:ascii="Times New Roman" w:hAnsi="Times New Roman"/>
          <w:b/>
          <w:sz w:val="22"/>
        </w:rPr>
        <w:lastRenderedPageBreak/>
        <w:t xml:space="preserve">VI. Readings and Quizzes Schedule (Day School) </w:t>
      </w:r>
      <w:r w:rsidRPr="00D00961">
        <w:rPr>
          <w:rFonts w:ascii="Times New Roman" w:hAnsi="Times New Roman"/>
          <w:b/>
          <w:vanish/>
          <w:sz w:val="22"/>
        </w:rPr>
        <w:t>2002 combined Daniel 1-7/8-12 &amp; Job/Psalms</w:t>
      </w:r>
    </w:p>
    <w:p w14:paraId="44E23B9B" w14:textId="77777777" w:rsidR="00BD1388" w:rsidRPr="00D00961" w:rsidRDefault="00BD1388">
      <w:pPr>
        <w:tabs>
          <w:tab w:val="left" w:pos="1160"/>
          <w:tab w:val="left" w:pos="2420"/>
          <w:tab w:val="left" w:pos="6480"/>
          <w:tab w:val="left" w:pos="8100"/>
        </w:tabs>
        <w:ind w:left="360" w:right="-385"/>
        <w:rPr>
          <w:rFonts w:ascii="Times New Roman" w:hAnsi="Times New Roman"/>
          <w:sz w:val="22"/>
        </w:rPr>
      </w:pPr>
      <w:r w:rsidRPr="00D00961">
        <w:rPr>
          <w:rFonts w:ascii="Times New Roman" w:hAnsi="Times New Roman"/>
          <w:vanish/>
          <w:sz w:val="22"/>
        </w:rPr>
        <w:t>Merrill (515) + Beitzel (67) + Benware (266) = 848 ÷ 56 sessions = 15 pp. per session</w:t>
      </w:r>
    </w:p>
    <w:p w14:paraId="36157789" w14:textId="77777777" w:rsidR="00BD1388" w:rsidRPr="00D00961" w:rsidRDefault="00BD1388">
      <w:pPr>
        <w:tabs>
          <w:tab w:val="left" w:pos="1160"/>
          <w:tab w:val="left" w:pos="2420"/>
          <w:tab w:val="left" w:pos="6480"/>
          <w:tab w:val="left" w:pos="8100"/>
        </w:tabs>
        <w:ind w:left="360" w:right="-385"/>
        <w:rPr>
          <w:rFonts w:ascii="Times New Roman" w:hAnsi="Times New Roman"/>
          <w:sz w:val="18"/>
        </w:rPr>
      </w:pPr>
      <w:r w:rsidRPr="00D00961">
        <w:rPr>
          <w:rFonts w:ascii="Times New Roman" w:hAnsi="Times New Roman"/>
          <w:sz w:val="18"/>
        </w:rPr>
        <w:t xml:space="preserve">Quizzes may cover any of the previous weeks (1 question) and readings since the previous quiz (4-9 questions).  </w:t>
      </w:r>
    </w:p>
    <w:p w14:paraId="70978E85" w14:textId="77777777" w:rsidR="00BD1388" w:rsidRPr="00D00961" w:rsidRDefault="00BD1388">
      <w:pPr>
        <w:tabs>
          <w:tab w:val="left" w:pos="1160"/>
          <w:tab w:val="left" w:pos="2420"/>
          <w:tab w:val="left" w:pos="5100"/>
          <w:tab w:val="left" w:pos="7220"/>
        </w:tabs>
        <w:ind w:left="360" w:right="-1888"/>
        <w:rPr>
          <w:rFonts w:ascii="Times New Roman" w:hAnsi="Times New Roman"/>
          <w:sz w:val="22"/>
          <w:u w:val="words"/>
        </w:rPr>
      </w:pPr>
      <w:r w:rsidRPr="00D00961">
        <w:rPr>
          <w:rFonts w:ascii="Times New Roman" w:hAnsi="Times New Roman"/>
          <w:sz w:val="22"/>
          <w:u w:val="words"/>
        </w:rPr>
        <w:tab/>
      </w:r>
    </w:p>
    <w:tbl>
      <w:tblPr>
        <w:tblW w:w="0" w:type="auto"/>
        <w:tblInd w:w="480" w:type="dxa"/>
        <w:tblLayout w:type="fixed"/>
        <w:tblCellMar>
          <w:left w:w="80" w:type="dxa"/>
          <w:right w:w="80" w:type="dxa"/>
        </w:tblCellMar>
        <w:tblLook w:val="0000" w:firstRow="0" w:lastRow="0" w:firstColumn="0" w:lastColumn="0" w:noHBand="0" w:noVBand="0"/>
      </w:tblPr>
      <w:tblGrid>
        <w:gridCol w:w="1120"/>
        <w:gridCol w:w="1600"/>
        <w:gridCol w:w="1920"/>
        <w:gridCol w:w="4560"/>
      </w:tblGrid>
      <w:tr w:rsidR="00BD1388" w:rsidRPr="00D00961" w14:paraId="5BFB3BA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014376A9"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Session</w:t>
            </w: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142BEC11" w14:textId="77777777" w:rsidR="00BD1388" w:rsidRPr="00D00961" w:rsidRDefault="00BD1388">
            <w:pPr>
              <w:ind w:left="100"/>
              <w:rPr>
                <w:rFonts w:ascii="Times New Roman" w:hAnsi="Times New Roman"/>
                <w:b/>
                <w:color w:val="FFFFFF"/>
                <w:sz w:val="22"/>
              </w:rPr>
            </w:pPr>
            <w:r w:rsidRPr="00D00961">
              <w:rPr>
                <w:rFonts w:ascii="Times New Roman" w:hAnsi="Times New Roman"/>
                <w:b/>
                <w:color w:val="FFFFFF"/>
                <w:sz w:val="22"/>
              </w:rPr>
              <w:t>Date/Day</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740C0444"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Biblical Books</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0C0CA3F9"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Reading &amp; Assignments</w:t>
            </w:r>
          </w:p>
        </w:tc>
      </w:tr>
      <w:tr w:rsidR="00BD1388" w:rsidRPr="00D00961" w14:paraId="15AF6513"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02D7334" w14:textId="77777777" w:rsidR="00BD1388" w:rsidRPr="00D00961" w:rsidRDefault="00BD1388">
            <w:pPr>
              <w:jc w:val="center"/>
              <w:rPr>
                <w:rFonts w:ascii="Times New Roman" w:hAnsi="Times New Roman"/>
                <w:sz w:val="22"/>
              </w:rPr>
            </w:pPr>
            <w:r w:rsidRPr="00D00961">
              <w:rPr>
                <w:rFonts w:ascii="Times New Roman" w:hAnsi="Times New Roman"/>
                <w:sz w:val="22"/>
              </w:rPr>
              <w:t>1</w:t>
            </w:r>
          </w:p>
        </w:tc>
        <w:tc>
          <w:tcPr>
            <w:tcW w:w="1600" w:type="dxa"/>
            <w:tcBorders>
              <w:top w:val="single" w:sz="6" w:space="0" w:color="auto"/>
              <w:left w:val="single" w:sz="6" w:space="0" w:color="auto"/>
              <w:bottom w:val="single" w:sz="6" w:space="0" w:color="auto"/>
              <w:right w:val="single" w:sz="6" w:space="0" w:color="auto"/>
            </w:tcBorders>
          </w:tcPr>
          <w:p w14:paraId="7AA9686E" w14:textId="77777777" w:rsidR="00BD1388" w:rsidRPr="00D00961" w:rsidRDefault="00BD1388">
            <w:pPr>
              <w:ind w:left="100"/>
              <w:rPr>
                <w:rFonts w:ascii="Times New Roman" w:hAnsi="Times New Roman"/>
                <w:sz w:val="22"/>
              </w:rPr>
            </w:pPr>
            <w:r w:rsidRPr="00D00961">
              <w:rPr>
                <w:rFonts w:ascii="Times New Roman" w:hAnsi="Times New Roman"/>
                <w:sz w:val="22"/>
              </w:rPr>
              <w:t>23 July (T)</w:t>
            </w:r>
          </w:p>
        </w:tc>
        <w:tc>
          <w:tcPr>
            <w:tcW w:w="1920" w:type="dxa"/>
            <w:tcBorders>
              <w:top w:val="single" w:sz="6" w:space="0" w:color="auto"/>
              <w:left w:val="single" w:sz="6" w:space="0" w:color="auto"/>
              <w:bottom w:val="single" w:sz="6" w:space="0" w:color="auto"/>
              <w:right w:val="single" w:sz="6" w:space="0" w:color="auto"/>
            </w:tcBorders>
          </w:tcPr>
          <w:p w14:paraId="50183C4C" w14:textId="77777777" w:rsidR="00BD1388" w:rsidRPr="00D00961" w:rsidRDefault="00BD1388">
            <w:pPr>
              <w:rPr>
                <w:rFonts w:ascii="Times New Roman" w:hAnsi="Times New Roman"/>
                <w:sz w:val="22"/>
              </w:rPr>
            </w:pPr>
            <w:r w:rsidRPr="00D00961">
              <w:rPr>
                <w:rFonts w:ascii="Times New Roman" w:hAnsi="Times New Roman"/>
                <w:sz w:val="22"/>
              </w:rPr>
              <w:t>Syllabus</w:t>
            </w:r>
          </w:p>
        </w:tc>
        <w:tc>
          <w:tcPr>
            <w:tcW w:w="4560" w:type="dxa"/>
            <w:tcBorders>
              <w:top w:val="single" w:sz="6" w:space="0" w:color="auto"/>
              <w:left w:val="single" w:sz="6" w:space="0" w:color="auto"/>
              <w:bottom w:val="single" w:sz="6" w:space="0" w:color="auto"/>
              <w:right w:val="single" w:sz="6" w:space="0" w:color="auto"/>
            </w:tcBorders>
          </w:tcPr>
          <w:p w14:paraId="4CCDFEA9" w14:textId="77777777" w:rsidR="00BD1388" w:rsidRPr="00D00961" w:rsidRDefault="00BD1388">
            <w:pPr>
              <w:rPr>
                <w:rFonts w:ascii="Times New Roman" w:hAnsi="Times New Roman"/>
                <w:sz w:val="22"/>
              </w:rPr>
            </w:pPr>
            <w:r w:rsidRPr="00D00961">
              <w:rPr>
                <w:rFonts w:ascii="Times New Roman" w:hAnsi="Times New Roman"/>
                <w:sz w:val="22"/>
              </w:rPr>
              <w:t>1-52 (covered in class)</w:t>
            </w:r>
          </w:p>
        </w:tc>
      </w:tr>
      <w:tr w:rsidR="00BD1388" w:rsidRPr="00D00961" w14:paraId="64B24E3B"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4C54EEA" w14:textId="77777777" w:rsidR="00BD1388" w:rsidRPr="00D00961" w:rsidRDefault="00BD1388">
            <w:pPr>
              <w:jc w:val="center"/>
              <w:rPr>
                <w:rFonts w:ascii="Times New Roman" w:hAnsi="Times New Roman"/>
                <w:sz w:val="22"/>
              </w:rPr>
            </w:pPr>
            <w:r w:rsidRPr="00D00961">
              <w:rPr>
                <w:rFonts w:ascii="Times New Roman" w:hAnsi="Times New Roman"/>
                <w:sz w:val="22"/>
              </w:rPr>
              <w:t>2</w:t>
            </w:r>
          </w:p>
        </w:tc>
        <w:tc>
          <w:tcPr>
            <w:tcW w:w="1600" w:type="dxa"/>
            <w:tcBorders>
              <w:top w:val="single" w:sz="6" w:space="0" w:color="auto"/>
              <w:left w:val="single" w:sz="6" w:space="0" w:color="auto"/>
              <w:bottom w:val="single" w:sz="6" w:space="0" w:color="auto"/>
              <w:right w:val="single" w:sz="6" w:space="0" w:color="auto"/>
            </w:tcBorders>
          </w:tcPr>
          <w:p w14:paraId="207125A6" w14:textId="77777777" w:rsidR="00BD1388" w:rsidRPr="00D00961" w:rsidRDefault="00BD1388">
            <w:pPr>
              <w:ind w:left="100"/>
              <w:rPr>
                <w:rFonts w:ascii="Times New Roman" w:hAnsi="Times New Roman"/>
                <w:sz w:val="22"/>
              </w:rPr>
            </w:pPr>
            <w:r w:rsidRPr="00D00961">
              <w:rPr>
                <w:rFonts w:ascii="Times New Roman" w:hAnsi="Times New Roman"/>
                <w:sz w:val="22"/>
              </w:rPr>
              <w:t>25 July (Th)</w:t>
            </w:r>
          </w:p>
        </w:tc>
        <w:tc>
          <w:tcPr>
            <w:tcW w:w="1920" w:type="dxa"/>
            <w:tcBorders>
              <w:top w:val="single" w:sz="6" w:space="0" w:color="auto"/>
              <w:left w:val="single" w:sz="6" w:space="0" w:color="auto"/>
              <w:bottom w:val="single" w:sz="6" w:space="0" w:color="auto"/>
              <w:right w:val="single" w:sz="6" w:space="0" w:color="auto"/>
            </w:tcBorders>
          </w:tcPr>
          <w:p w14:paraId="2FBE2573" w14:textId="77777777" w:rsidR="00BD1388" w:rsidRPr="00D00961" w:rsidRDefault="00BD1388">
            <w:pPr>
              <w:rPr>
                <w:rFonts w:ascii="Times New Roman" w:hAnsi="Times New Roman"/>
                <w:sz w:val="22"/>
              </w:rPr>
            </w:pPr>
            <w:r w:rsidRPr="00D00961">
              <w:rPr>
                <w:rFonts w:ascii="Times New Roman" w:hAnsi="Times New Roman"/>
                <w:sz w:val="22"/>
              </w:rPr>
              <w:t>OT Introduction</w:t>
            </w:r>
          </w:p>
        </w:tc>
        <w:tc>
          <w:tcPr>
            <w:tcW w:w="4560" w:type="dxa"/>
            <w:tcBorders>
              <w:top w:val="single" w:sz="6" w:space="0" w:color="auto"/>
              <w:left w:val="single" w:sz="6" w:space="0" w:color="auto"/>
              <w:bottom w:val="single" w:sz="6" w:space="0" w:color="auto"/>
              <w:right w:val="single" w:sz="6" w:space="0" w:color="auto"/>
            </w:tcBorders>
          </w:tcPr>
          <w:p w14:paraId="2CAF85F2" w14:textId="77777777" w:rsidR="00BD1388" w:rsidRPr="00D00961" w:rsidRDefault="00BD1388">
            <w:pPr>
              <w:rPr>
                <w:rFonts w:ascii="Times New Roman" w:hAnsi="Times New Roman"/>
                <w:sz w:val="22"/>
              </w:rPr>
            </w:pPr>
            <w:r w:rsidRPr="00D00961">
              <w:rPr>
                <w:rFonts w:ascii="Times New Roman" w:hAnsi="Times New Roman"/>
                <w:sz w:val="22"/>
              </w:rPr>
              <w:t xml:space="preserve">Benware, 13-24, 283-85 </w:t>
            </w:r>
            <w:r w:rsidRPr="00D00961">
              <w:rPr>
                <w:rFonts w:ascii="Times New Roman" w:hAnsi="Times New Roman"/>
                <w:vanish/>
                <w:sz w:val="22"/>
              </w:rPr>
              <w:t>Intro OT &amp; JEDP</w:t>
            </w:r>
          </w:p>
        </w:tc>
      </w:tr>
      <w:tr w:rsidR="00BD1388" w:rsidRPr="00D00961" w14:paraId="23F4138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7702BEA" w14:textId="77777777" w:rsidR="00BD1388" w:rsidRPr="00D00961" w:rsidRDefault="00BD1388">
            <w:pPr>
              <w:jc w:val="center"/>
              <w:rPr>
                <w:rFonts w:ascii="Times New Roman" w:hAnsi="Times New Roman"/>
                <w:sz w:val="22"/>
              </w:rPr>
            </w:pPr>
            <w:r w:rsidRPr="00D00961">
              <w:rPr>
                <w:rFonts w:ascii="Times New Roman" w:hAnsi="Times New Roman"/>
                <w:sz w:val="22"/>
              </w:rPr>
              <w:t>3</w:t>
            </w:r>
          </w:p>
        </w:tc>
        <w:tc>
          <w:tcPr>
            <w:tcW w:w="1600" w:type="dxa"/>
            <w:tcBorders>
              <w:top w:val="single" w:sz="6" w:space="0" w:color="auto"/>
              <w:left w:val="single" w:sz="6" w:space="0" w:color="auto"/>
              <w:bottom w:val="single" w:sz="6" w:space="0" w:color="auto"/>
              <w:right w:val="single" w:sz="6" w:space="0" w:color="auto"/>
            </w:tcBorders>
          </w:tcPr>
          <w:p w14:paraId="15517ADD" w14:textId="77777777" w:rsidR="00BD1388" w:rsidRPr="00D00961" w:rsidRDefault="00BD1388">
            <w:pPr>
              <w:ind w:left="100"/>
              <w:rPr>
                <w:rFonts w:ascii="Times New Roman" w:hAnsi="Times New Roman"/>
                <w:sz w:val="22"/>
              </w:rPr>
            </w:pPr>
            <w:r w:rsidRPr="00D00961">
              <w:rPr>
                <w:rFonts w:ascii="Times New Roman" w:hAnsi="Times New Roman"/>
                <w:sz w:val="22"/>
              </w:rPr>
              <w:t>30 July (T)</w:t>
            </w:r>
          </w:p>
        </w:tc>
        <w:tc>
          <w:tcPr>
            <w:tcW w:w="1920" w:type="dxa"/>
            <w:tcBorders>
              <w:top w:val="single" w:sz="6" w:space="0" w:color="auto"/>
              <w:left w:val="single" w:sz="6" w:space="0" w:color="auto"/>
              <w:bottom w:val="single" w:sz="6" w:space="0" w:color="auto"/>
              <w:right w:val="single" w:sz="6" w:space="0" w:color="auto"/>
            </w:tcBorders>
          </w:tcPr>
          <w:p w14:paraId="71E3355E" w14:textId="77777777" w:rsidR="00BD1388" w:rsidRPr="00D00961" w:rsidRDefault="00BD1388">
            <w:pPr>
              <w:rPr>
                <w:rFonts w:ascii="Times New Roman" w:hAnsi="Times New Roman"/>
                <w:sz w:val="22"/>
              </w:rPr>
            </w:pPr>
            <w:r w:rsidRPr="00D00961">
              <w:rPr>
                <w:rFonts w:ascii="Times New Roman" w:hAnsi="Times New Roman"/>
                <w:sz w:val="22"/>
              </w:rPr>
              <w:t>Genesis 1–11</w:t>
            </w:r>
          </w:p>
        </w:tc>
        <w:tc>
          <w:tcPr>
            <w:tcW w:w="4560" w:type="dxa"/>
            <w:tcBorders>
              <w:top w:val="single" w:sz="6" w:space="0" w:color="auto"/>
              <w:left w:val="single" w:sz="6" w:space="0" w:color="auto"/>
              <w:bottom w:val="single" w:sz="6" w:space="0" w:color="auto"/>
              <w:right w:val="single" w:sz="6" w:space="0" w:color="auto"/>
            </w:tcBorders>
          </w:tcPr>
          <w:p w14:paraId="3483431F" w14:textId="77777777" w:rsidR="00BD1388" w:rsidRPr="00D00961" w:rsidRDefault="00BD1388">
            <w:pPr>
              <w:rPr>
                <w:rFonts w:ascii="Times New Roman" w:hAnsi="Times New Roman"/>
                <w:sz w:val="22"/>
                <w:lang w:val="nl-NL"/>
              </w:rPr>
            </w:pPr>
            <w:r w:rsidRPr="00D00961">
              <w:rPr>
                <w:rFonts w:ascii="Times New Roman" w:hAnsi="Times New Roman"/>
                <w:sz w:val="22"/>
                <w:lang w:val="nl-NL"/>
              </w:rPr>
              <w:t xml:space="preserve">Benware, 27-37, 286-88 </w:t>
            </w:r>
            <w:r w:rsidRPr="00D00961">
              <w:rPr>
                <w:rFonts w:ascii="Times New Roman" w:hAnsi="Times New Roman"/>
                <w:vanish/>
                <w:sz w:val="22"/>
                <w:lang w:val="nl-NL"/>
              </w:rPr>
              <w:t>Gen1-11 &amp; Origins</w:t>
            </w:r>
          </w:p>
          <w:p w14:paraId="2AB2CC5D" w14:textId="77777777" w:rsidR="00BD1388" w:rsidRPr="00D00961" w:rsidRDefault="00BD1388">
            <w:pPr>
              <w:rPr>
                <w:rFonts w:ascii="Times New Roman" w:hAnsi="Times New Roman"/>
                <w:sz w:val="22"/>
                <w:lang w:val="nl-NL"/>
              </w:rPr>
            </w:pPr>
            <w:r w:rsidRPr="00D00961">
              <w:rPr>
                <w:rFonts w:ascii="Times New Roman" w:hAnsi="Times New Roman"/>
                <w:sz w:val="22"/>
                <w:lang w:val="nl-NL"/>
              </w:rPr>
              <w:t>Beitzel, 74-76, 80-81</w:t>
            </w:r>
            <w:r w:rsidRPr="00D00961">
              <w:rPr>
                <w:rFonts w:ascii="Times New Roman" w:hAnsi="Times New Roman"/>
                <w:vanish/>
                <w:sz w:val="22"/>
                <w:lang w:val="nl-NL"/>
              </w:rPr>
              <w:t xml:space="preserve"> Eden &amp; Patriarchs</w:t>
            </w:r>
          </w:p>
          <w:p w14:paraId="2856C5EE" w14:textId="77777777" w:rsidR="00BD1388" w:rsidRPr="00D00961" w:rsidRDefault="00BD1388">
            <w:pPr>
              <w:rPr>
                <w:rFonts w:ascii="Times New Roman" w:hAnsi="Times New Roman"/>
                <w:sz w:val="22"/>
              </w:rPr>
            </w:pPr>
            <w:r w:rsidRPr="00D00961">
              <w:rPr>
                <w:rFonts w:ascii="Times New Roman" w:hAnsi="Times New Roman"/>
                <w:sz w:val="22"/>
              </w:rPr>
              <w:t xml:space="preserve">Merrill, 21-43 </w:t>
            </w:r>
            <w:r w:rsidRPr="00D00961">
              <w:rPr>
                <w:rFonts w:ascii="Times New Roman" w:hAnsi="Times New Roman"/>
                <w:vanish/>
                <w:sz w:val="22"/>
              </w:rPr>
              <w:t>Abraham</w:t>
            </w:r>
          </w:p>
        </w:tc>
      </w:tr>
      <w:tr w:rsidR="00BD1388" w:rsidRPr="00D00961" w14:paraId="556647D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59CFFBF" w14:textId="77777777" w:rsidR="00BD1388" w:rsidRPr="00D00961" w:rsidRDefault="00BD1388">
            <w:pPr>
              <w:jc w:val="center"/>
              <w:rPr>
                <w:rFonts w:ascii="Times New Roman" w:hAnsi="Times New Roman"/>
                <w:sz w:val="22"/>
              </w:rPr>
            </w:pPr>
            <w:r w:rsidRPr="00D00961">
              <w:rPr>
                <w:rFonts w:ascii="Times New Roman" w:hAnsi="Times New Roman"/>
                <w:sz w:val="22"/>
              </w:rPr>
              <w:t>4</w:t>
            </w:r>
          </w:p>
        </w:tc>
        <w:tc>
          <w:tcPr>
            <w:tcW w:w="1600" w:type="dxa"/>
            <w:tcBorders>
              <w:top w:val="single" w:sz="6" w:space="0" w:color="auto"/>
              <w:left w:val="single" w:sz="6" w:space="0" w:color="auto"/>
              <w:bottom w:val="single" w:sz="6" w:space="0" w:color="auto"/>
              <w:right w:val="single" w:sz="6" w:space="0" w:color="auto"/>
            </w:tcBorders>
          </w:tcPr>
          <w:p w14:paraId="530C31F4" w14:textId="77777777" w:rsidR="00BD1388" w:rsidRPr="00D00961" w:rsidRDefault="00BD1388">
            <w:pPr>
              <w:ind w:left="100"/>
              <w:rPr>
                <w:rFonts w:ascii="Times New Roman" w:hAnsi="Times New Roman"/>
                <w:sz w:val="22"/>
              </w:rPr>
            </w:pPr>
            <w:r w:rsidRPr="00D00961">
              <w:rPr>
                <w:rFonts w:ascii="Times New Roman" w:hAnsi="Times New Roman"/>
                <w:sz w:val="22"/>
              </w:rPr>
              <w:t>1 Aug (Th)</w:t>
            </w:r>
          </w:p>
        </w:tc>
        <w:tc>
          <w:tcPr>
            <w:tcW w:w="1920" w:type="dxa"/>
            <w:tcBorders>
              <w:top w:val="single" w:sz="6" w:space="0" w:color="auto"/>
              <w:left w:val="single" w:sz="6" w:space="0" w:color="auto"/>
              <w:bottom w:val="single" w:sz="6" w:space="0" w:color="auto"/>
              <w:right w:val="single" w:sz="6" w:space="0" w:color="auto"/>
            </w:tcBorders>
          </w:tcPr>
          <w:p w14:paraId="15E5493E" w14:textId="77777777" w:rsidR="00BD1388" w:rsidRPr="00D00961" w:rsidRDefault="00BD1388">
            <w:pPr>
              <w:rPr>
                <w:rFonts w:ascii="Times New Roman" w:hAnsi="Times New Roman"/>
                <w:sz w:val="22"/>
              </w:rPr>
            </w:pPr>
            <w:r w:rsidRPr="00D00961">
              <w:rPr>
                <w:rFonts w:ascii="Times New Roman" w:hAnsi="Times New Roman"/>
                <w:sz w:val="22"/>
              </w:rPr>
              <w:t>Genesis 12–50</w:t>
            </w:r>
          </w:p>
          <w:p w14:paraId="18377CB5" w14:textId="77777777" w:rsidR="00BD1388" w:rsidRPr="00D00961" w:rsidRDefault="00BD1388">
            <w:pPr>
              <w:rPr>
                <w:rFonts w:ascii="Times New Roman" w:hAnsi="Times New Roman"/>
                <w:sz w:val="22"/>
              </w:rPr>
            </w:pPr>
            <w:r w:rsidRPr="00D00961">
              <w:rPr>
                <w:rFonts w:ascii="Times New Roman" w:hAnsi="Times New Roman"/>
                <w:sz w:val="22"/>
              </w:rPr>
              <w:t>Quiz #1</w:t>
            </w:r>
          </w:p>
        </w:tc>
        <w:tc>
          <w:tcPr>
            <w:tcW w:w="4560" w:type="dxa"/>
            <w:tcBorders>
              <w:top w:val="single" w:sz="6" w:space="0" w:color="auto"/>
              <w:left w:val="single" w:sz="6" w:space="0" w:color="auto"/>
              <w:bottom w:val="single" w:sz="6" w:space="0" w:color="auto"/>
              <w:right w:val="single" w:sz="6" w:space="0" w:color="auto"/>
            </w:tcBorders>
          </w:tcPr>
          <w:p w14:paraId="23B7F38A" w14:textId="77777777" w:rsidR="00BD1388" w:rsidRPr="00D00961" w:rsidRDefault="00BD1388">
            <w:pPr>
              <w:rPr>
                <w:rFonts w:ascii="Times New Roman" w:hAnsi="Times New Roman"/>
                <w:sz w:val="22"/>
              </w:rPr>
            </w:pPr>
            <w:r w:rsidRPr="00D00961">
              <w:rPr>
                <w:rFonts w:ascii="Times New Roman" w:hAnsi="Times New Roman"/>
                <w:sz w:val="22"/>
              </w:rPr>
              <w:t xml:space="preserve">Benware, 37-50, 289-92 </w:t>
            </w:r>
            <w:r w:rsidRPr="00D00961">
              <w:rPr>
                <w:rFonts w:ascii="Times New Roman" w:hAnsi="Times New Roman"/>
                <w:vanish/>
                <w:sz w:val="22"/>
              </w:rPr>
              <w:t>Gen12-50/ Names</w:t>
            </w:r>
          </w:p>
          <w:p w14:paraId="6306A90E" w14:textId="77777777" w:rsidR="00BD1388" w:rsidRPr="00D00961" w:rsidRDefault="00BD1388">
            <w:pPr>
              <w:rPr>
                <w:rFonts w:ascii="Times New Roman" w:hAnsi="Times New Roman"/>
                <w:sz w:val="22"/>
              </w:rPr>
            </w:pPr>
            <w:r w:rsidRPr="00D00961">
              <w:rPr>
                <w:rFonts w:ascii="Times New Roman" w:hAnsi="Times New Roman"/>
                <w:sz w:val="22"/>
              </w:rPr>
              <w:t xml:space="preserve">Beitzel, 82-84 </w:t>
            </w:r>
            <w:r w:rsidRPr="00D00961">
              <w:rPr>
                <w:rFonts w:ascii="Times New Roman" w:hAnsi="Times New Roman"/>
                <w:vanish/>
                <w:sz w:val="22"/>
              </w:rPr>
              <w:t>Abraham</w:t>
            </w:r>
          </w:p>
          <w:p w14:paraId="11907992" w14:textId="77777777" w:rsidR="00BD1388" w:rsidRPr="00D00961" w:rsidRDefault="00BD1388">
            <w:pPr>
              <w:rPr>
                <w:rFonts w:ascii="Times New Roman" w:hAnsi="Times New Roman"/>
                <w:sz w:val="14"/>
              </w:rPr>
            </w:pPr>
            <w:r w:rsidRPr="00D00961">
              <w:rPr>
                <w:rFonts w:ascii="Times New Roman" w:hAnsi="Times New Roman"/>
                <w:sz w:val="22"/>
              </w:rPr>
              <w:t>Merrill, 44-56</w:t>
            </w:r>
            <w:r w:rsidRPr="00D00961">
              <w:rPr>
                <w:rFonts w:ascii="Times New Roman" w:hAnsi="Times New Roman"/>
                <w:vanish/>
                <w:sz w:val="14"/>
              </w:rPr>
              <w:t xml:space="preserve"> Jacob to Joseph</w:t>
            </w:r>
          </w:p>
          <w:p w14:paraId="6E9496B3" w14:textId="77777777" w:rsidR="00BD1388" w:rsidRPr="00D00961" w:rsidRDefault="00BD1388">
            <w:pPr>
              <w:rPr>
                <w:rFonts w:ascii="Times New Roman" w:hAnsi="Times New Roman"/>
                <w:sz w:val="22"/>
              </w:rPr>
            </w:pPr>
            <w:r w:rsidRPr="00D00961">
              <w:rPr>
                <w:rFonts w:ascii="Times New Roman" w:hAnsi="Times New Roman"/>
                <w:sz w:val="22"/>
              </w:rPr>
              <w:t>Purchase all books</w:t>
            </w:r>
          </w:p>
        </w:tc>
      </w:tr>
      <w:tr w:rsidR="00BD1388" w:rsidRPr="00D00961" w14:paraId="4E681D5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FDFC66C" w14:textId="77777777" w:rsidR="00BD1388" w:rsidRPr="00D00961" w:rsidRDefault="00BD1388">
            <w:pPr>
              <w:jc w:val="center"/>
              <w:rPr>
                <w:rFonts w:ascii="Times New Roman" w:hAnsi="Times New Roman"/>
                <w:sz w:val="22"/>
              </w:rPr>
            </w:pPr>
            <w:r w:rsidRPr="00D00961">
              <w:rPr>
                <w:rFonts w:ascii="Times New Roman" w:hAnsi="Times New Roman"/>
                <w:sz w:val="22"/>
              </w:rPr>
              <w:t>5</w:t>
            </w:r>
          </w:p>
        </w:tc>
        <w:tc>
          <w:tcPr>
            <w:tcW w:w="1600" w:type="dxa"/>
            <w:tcBorders>
              <w:top w:val="single" w:sz="6" w:space="0" w:color="auto"/>
              <w:left w:val="single" w:sz="6" w:space="0" w:color="auto"/>
              <w:bottom w:val="single" w:sz="6" w:space="0" w:color="auto"/>
              <w:right w:val="single" w:sz="6" w:space="0" w:color="auto"/>
            </w:tcBorders>
          </w:tcPr>
          <w:p w14:paraId="56CBEE9B" w14:textId="77777777" w:rsidR="00BD1388" w:rsidRPr="00D00961" w:rsidRDefault="00BD1388">
            <w:pPr>
              <w:ind w:left="100"/>
              <w:rPr>
                <w:rFonts w:ascii="Times New Roman" w:hAnsi="Times New Roman"/>
                <w:sz w:val="22"/>
              </w:rPr>
            </w:pPr>
            <w:r w:rsidRPr="00D00961">
              <w:rPr>
                <w:rFonts w:ascii="Times New Roman" w:hAnsi="Times New Roman"/>
                <w:sz w:val="22"/>
              </w:rPr>
              <w:t>6 Aug (T)</w:t>
            </w:r>
          </w:p>
        </w:tc>
        <w:tc>
          <w:tcPr>
            <w:tcW w:w="1920" w:type="dxa"/>
            <w:tcBorders>
              <w:top w:val="single" w:sz="6" w:space="0" w:color="auto"/>
              <w:left w:val="single" w:sz="6" w:space="0" w:color="auto"/>
              <w:bottom w:val="single" w:sz="6" w:space="0" w:color="auto"/>
              <w:right w:val="single" w:sz="6" w:space="0" w:color="auto"/>
            </w:tcBorders>
          </w:tcPr>
          <w:p w14:paraId="688D9430" w14:textId="77777777" w:rsidR="00BD1388" w:rsidRPr="00D00961" w:rsidRDefault="00BD1388">
            <w:pPr>
              <w:rPr>
                <w:rFonts w:ascii="Times New Roman" w:hAnsi="Times New Roman"/>
                <w:sz w:val="22"/>
              </w:rPr>
            </w:pPr>
            <w:r w:rsidRPr="00D00961">
              <w:rPr>
                <w:rFonts w:ascii="Times New Roman" w:hAnsi="Times New Roman"/>
                <w:sz w:val="22"/>
              </w:rPr>
              <w:t>Exodus</w:t>
            </w:r>
          </w:p>
        </w:tc>
        <w:tc>
          <w:tcPr>
            <w:tcW w:w="4560" w:type="dxa"/>
            <w:tcBorders>
              <w:top w:val="single" w:sz="6" w:space="0" w:color="auto"/>
              <w:left w:val="single" w:sz="6" w:space="0" w:color="auto"/>
              <w:bottom w:val="single" w:sz="6" w:space="0" w:color="auto"/>
              <w:right w:val="single" w:sz="6" w:space="0" w:color="auto"/>
            </w:tcBorders>
          </w:tcPr>
          <w:p w14:paraId="1A7AD426" w14:textId="77777777" w:rsidR="00BD1388" w:rsidRPr="00D00961" w:rsidRDefault="00BD1388">
            <w:pPr>
              <w:rPr>
                <w:rFonts w:ascii="Times New Roman" w:hAnsi="Times New Roman"/>
                <w:sz w:val="22"/>
              </w:rPr>
            </w:pPr>
            <w:r w:rsidRPr="00D00961">
              <w:rPr>
                <w:rFonts w:ascii="Times New Roman" w:hAnsi="Times New Roman"/>
                <w:sz w:val="22"/>
              </w:rPr>
              <w:t xml:space="preserve">Benware, 51-61, 293-96 </w:t>
            </w:r>
            <w:r w:rsidRPr="00D00961">
              <w:rPr>
                <w:rFonts w:ascii="Times New Roman" w:hAnsi="Times New Roman"/>
                <w:vanish/>
                <w:sz w:val="22"/>
              </w:rPr>
              <w:t>date of Ex</w:t>
            </w:r>
          </w:p>
          <w:p w14:paraId="7529800E" w14:textId="77777777" w:rsidR="00BD1388" w:rsidRPr="00D00961" w:rsidRDefault="00BD1388">
            <w:pPr>
              <w:rPr>
                <w:rFonts w:ascii="Times New Roman" w:hAnsi="Times New Roman"/>
                <w:sz w:val="22"/>
              </w:rPr>
            </w:pPr>
            <w:r w:rsidRPr="00D00961">
              <w:rPr>
                <w:rFonts w:ascii="Times New Roman" w:hAnsi="Times New Roman"/>
                <w:sz w:val="22"/>
              </w:rPr>
              <w:t xml:space="preserve">Beitzel, 85-87 </w:t>
            </w:r>
            <w:r w:rsidRPr="00D00961">
              <w:rPr>
                <w:rFonts w:ascii="Times New Roman" w:hAnsi="Times New Roman"/>
                <w:vanish/>
                <w:sz w:val="22"/>
              </w:rPr>
              <w:t>Exodus route (skip 88-92)</w:t>
            </w:r>
          </w:p>
          <w:p w14:paraId="54229983" w14:textId="77777777" w:rsidR="00BD1388" w:rsidRPr="00D00961" w:rsidRDefault="00BD1388">
            <w:pPr>
              <w:rPr>
                <w:rFonts w:ascii="Times New Roman" w:hAnsi="Times New Roman"/>
                <w:sz w:val="22"/>
              </w:rPr>
            </w:pPr>
            <w:r w:rsidRPr="00D00961">
              <w:rPr>
                <w:rFonts w:ascii="Times New Roman" w:hAnsi="Times New Roman"/>
                <w:sz w:val="22"/>
              </w:rPr>
              <w:t xml:space="preserve">Merrill, 57-66 </w:t>
            </w:r>
            <w:r w:rsidRPr="00D00961">
              <w:rPr>
                <w:rFonts w:ascii="Times New Roman" w:hAnsi="Times New Roman"/>
                <w:vanish/>
                <w:sz w:val="22"/>
              </w:rPr>
              <w:t>Exodus setting</w:t>
            </w:r>
          </w:p>
        </w:tc>
      </w:tr>
      <w:tr w:rsidR="00BD1388" w:rsidRPr="00D00961" w14:paraId="446D1D8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B398764" w14:textId="77777777" w:rsidR="00BD1388" w:rsidRPr="00D00961" w:rsidRDefault="00BD1388">
            <w:pPr>
              <w:jc w:val="center"/>
              <w:rPr>
                <w:rFonts w:ascii="Times New Roman" w:hAnsi="Times New Roman"/>
                <w:sz w:val="22"/>
              </w:rPr>
            </w:pPr>
            <w:r w:rsidRPr="00D00961">
              <w:rPr>
                <w:rFonts w:ascii="Times New Roman" w:hAnsi="Times New Roman"/>
                <w:sz w:val="22"/>
              </w:rPr>
              <w:t>6</w:t>
            </w:r>
          </w:p>
        </w:tc>
        <w:tc>
          <w:tcPr>
            <w:tcW w:w="1600" w:type="dxa"/>
            <w:tcBorders>
              <w:top w:val="single" w:sz="6" w:space="0" w:color="auto"/>
              <w:left w:val="single" w:sz="6" w:space="0" w:color="auto"/>
              <w:bottom w:val="single" w:sz="6" w:space="0" w:color="auto"/>
              <w:right w:val="single" w:sz="6" w:space="0" w:color="auto"/>
            </w:tcBorders>
          </w:tcPr>
          <w:p w14:paraId="390BCE70" w14:textId="77777777" w:rsidR="00BD1388" w:rsidRPr="00D00961" w:rsidRDefault="00BD1388">
            <w:pPr>
              <w:ind w:left="100"/>
              <w:rPr>
                <w:rFonts w:ascii="Times New Roman" w:hAnsi="Times New Roman"/>
                <w:sz w:val="22"/>
              </w:rPr>
            </w:pPr>
            <w:r w:rsidRPr="00D00961">
              <w:rPr>
                <w:rFonts w:ascii="Times New Roman" w:hAnsi="Times New Roman"/>
                <w:sz w:val="22"/>
              </w:rPr>
              <w:t>8 Aug (Th)</w:t>
            </w:r>
          </w:p>
        </w:tc>
        <w:tc>
          <w:tcPr>
            <w:tcW w:w="1920" w:type="dxa"/>
            <w:tcBorders>
              <w:top w:val="single" w:sz="6" w:space="0" w:color="auto"/>
              <w:left w:val="single" w:sz="6" w:space="0" w:color="auto"/>
              <w:bottom w:val="single" w:sz="6" w:space="0" w:color="auto"/>
              <w:right w:val="single" w:sz="6" w:space="0" w:color="auto"/>
            </w:tcBorders>
          </w:tcPr>
          <w:p w14:paraId="14FB60A1" w14:textId="77777777" w:rsidR="00BD1388" w:rsidRPr="00D00961" w:rsidRDefault="00BD1388">
            <w:pPr>
              <w:rPr>
                <w:rFonts w:ascii="Times New Roman" w:hAnsi="Times New Roman"/>
                <w:sz w:val="22"/>
              </w:rPr>
            </w:pPr>
            <w:r w:rsidRPr="00D00961">
              <w:rPr>
                <w:rFonts w:ascii="Times New Roman" w:hAnsi="Times New Roman"/>
                <w:sz w:val="22"/>
              </w:rPr>
              <w:t>Leviticus</w:t>
            </w:r>
          </w:p>
        </w:tc>
        <w:tc>
          <w:tcPr>
            <w:tcW w:w="4560" w:type="dxa"/>
            <w:tcBorders>
              <w:top w:val="single" w:sz="6" w:space="0" w:color="auto"/>
              <w:left w:val="single" w:sz="6" w:space="0" w:color="auto"/>
              <w:bottom w:val="single" w:sz="6" w:space="0" w:color="auto"/>
              <w:right w:val="single" w:sz="6" w:space="0" w:color="auto"/>
            </w:tcBorders>
          </w:tcPr>
          <w:p w14:paraId="0AB6ADF9" w14:textId="77777777" w:rsidR="00BD1388" w:rsidRPr="00D00961" w:rsidRDefault="00BD1388">
            <w:pPr>
              <w:rPr>
                <w:rFonts w:ascii="Times New Roman" w:hAnsi="Times New Roman"/>
                <w:sz w:val="22"/>
              </w:rPr>
            </w:pPr>
            <w:r w:rsidRPr="00D00961">
              <w:rPr>
                <w:rFonts w:ascii="Times New Roman" w:hAnsi="Times New Roman"/>
                <w:sz w:val="22"/>
              </w:rPr>
              <w:t>Benware, 61-67</w:t>
            </w:r>
          </w:p>
          <w:p w14:paraId="1D3CE6C0" w14:textId="77777777" w:rsidR="00BD1388" w:rsidRPr="00D00961" w:rsidRDefault="00BD1388">
            <w:pPr>
              <w:rPr>
                <w:rFonts w:ascii="Times New Roman" w:hAnsi="Times New Roman"/>
                <w:sz w:val="22"/>
              </w:rPr>
            </w:pPr>
            <w:r w:rsidRPr="00D00961">
              <w:rPr>
                <w:rFonts w:ascii="Times New Roman" w:hAnsi="Times New Roman"/>
                <w:sz w:val="22"/>
              </w:rPr>
              <w:t xml:space="preserve">Merrill, 66-79 </w:t>
            </w:r>
            <w:r w:rsidRPr="00D00961">
              <w:rPr>
                <w:rFonts w:ascii="Times New Roman" w:hAnsi="Times New Roman"/>
                <w:vanish/>
                <w:sz w:val="22"/>
              </w:rPr>
              <w:t>Dates of Exodus/Bondage</w:t>
            </w:r>
          </w:p>
        </w:tc>
      </w:tr>
      <w:tr w:rsidR="00BD1388" w:rsidRPr="00D00961" w14:paraId="69F496A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913A734" w14:textId="77777777" w:rsidR="00BD1388" w:rsidRPr="00D00961" w:rsidRDefault="00BD1388">
            <w:pPr>
              <w:jc w:val="center"/>
              <w:rPr>
                <w:rFonts w:ascii="Times New Roman" w:hAnsi="Times New Roman"/>
                <w:sz w:val="22"/>
              </w:rPr>
            </w:pPr>
            <w:r w:rsidRPr="00D00961">
              <w:rPr>
                <w:rFonts w:ascii="Times New Roman" w:hAnsi="Times New Roman"/>
                <w:sz w:val="22"/>
              </w:rPr>
              <w:t>7</w:t>
            </w:r>
          </w:p>
        </w:tc>
        <w:tc>
          <w:tcPr>
            <w:tcW w:w="1600" w:type="dxa"/>
            <w:tcBorders>
              <w:top w:val="single" w:sz="6" w:space="0" w:color="auto"/>
              <w:left w:val="single" w:sz="6" w:space="0" w:color="auto"/>
              <w:bottom w:val="single" w:sz="6" w:space="0" w:color="auto"/>
              <w:right w:val="single" w:sz="6" w:space="0" w:color="auto"/>
            </w:tcBorders>
          </w:tcPr>
          <w:p w14:paraId="72024ED4" w14:textId="77777777" w:rsidR="00BD1388" w:rsidRPr="00D00961" w:rsidRDefault="00BD1388">
            <w:pPr>
              <w:ind w:left="100"/>
              <w:rPr>
                <w:rFonts w:ascii="Times New Roman" w:hAnsi="Times New Roman"/>
                <w:sz w:val="22"/>
              </w:rPr>
            </w:pPr>
            <w:r w:rsidRPr="00D00961">
              <w:rPr>
                <w:rFonts w:ascii="Times New Roman" w:hAnsi="Times New Roman"/>
                <w:sz w:val="22"/>
              </w:rPr>
              <w:t>13 Aug (T)</w:t>
            </w:r>
          </w:p>
        </w:tc>
        <w:tc>
          <w:tcPr>
            <w:tcW w:w="1920" w:type="dxa"/>
            <w:tcBorders>
              <w:top w:val="single" w:sz="6" w:space="0" w:color="auto"/>
              <w:left w:val="single" w:sz="6" w:space="0" w:color="auto"/>
              <w:bottom w:val="single" w:sz="6" w:space="0" w:color="auto"/>
              <w:right w:val="single" w:sz="6" w:space="0" w:color="auto"/>
            </w:tcBorders>
          </w:tcPr>
          <w:p w14:paraId="5D970C28" w14:textId="77777777" w:rsidR="00BD1388" w:rsidRPr="00D00961" w:rsidRDefault="00BD1388">
            <w:pPr>
              <w:rPr>
                <w:rFonts w:ascii="Times New Roman" w:hAnsi="Times New Roman"/>
                <w:sz w:val="22"/>
              </w:rPr>
            </w:pPr>
            <w:r w:rsidRPr="00D00961">
              <w:rPr>
                <w:rFonts w:ascii="Times New Roman" w:hAnsi="Times New Roman"/>
                <w:sz w:val="22"/>
              </w:rPr>
              <w:t>Numbers</w:t>
            </w:r>
          </w:p>
          <w:p w14:paraId="06BA3F2A" w14:textId="77777777" w:rsidR="00BD1388" w:rsidRPr="00D00961" w:rsidRDefault="00BD1388">
            <w:pPr>
              <w:rPr>
                <w:rFonts w:ascii="Times New Roman" w:hAnsi="Times New Roman"/>
                <w:sz w:val="22"/>
              </w:rPr>
            </w:pPr>
            <w:r w:rsidRPr="00D00961">
              <w:rPr>
                <w:rFonts w:ascii="Times New Roman" w:hAnsi="Times New Roman"/>
                <w:sz w:val="22"/>
              </w:rPr>
              <w:t>Quiz #2</w:t>
            </w:r>
          </w:p>
        </w:tc>
        <w:tc>
          <w:tcPr>
            <w:tcW w:w="4560" w:type="dxa"/>
            <w:tcBorders>
              <w:top w:val="single" w:sz="6" w:space="0" w:color="auto"/>
              <w:left w:val="single" w:sz="6" w:space="0" w:color="auto"/>
              <w:bottom w:val="single" w:sz="6" w:space="0" w:color="auto"/>
              <w:right w:val="single" w:sz="6" w:space="0" w:color="auto"/>
            </w:tcBorders>
          </w:tcPr>
          <w:p w14:paraId="3215DF90" w14:textId="77777777" w:rsidR="00BD1388" w:rsidRPr="00D00961" w:rsidRDefault="00BD1388">
            <w:pPr>
              <w:rPr>
                <w:rFonts w:ascii="Times New Roman" w:hAnsi="Times New Roman"/>
                <w:sz w:val="22"/>
              </w:rPr>
            </w:pPr>
            <w:r w:rsidRPr="00D00961">
              <w:rPr>
                <w:rFonts w:ascii="Times New Roman" w:hAnsi="Times New Roman"/>
                <w:sz w:val="22"/>
              </w:rPr>
              <w:t>Benware, 68-76</w:t>
            </w:r>
          </w:p>
          <w:p w14:paraId="0C2E5EB9" w14:textId="77777777" w:rsidR="00BD1388" w:rsidRPr="00D00961" w:rsidRDefault="00BD1388">
            <w:pPr>
              <w:rPr>
                <w:rFonts w:ascii="Times New Roman" w:hAnsi="Times New Roman"/>
                <w:sz w:val="22"/>
              </w:rPr>
            </w:pPr>
            <w:r w:rsidRPr="00D00961">
              <w:rPr>
                <w:rFonts w:ascii="Times New Roman" w:hAnsi="Times New Roman"/>
                <w:sz w:val="22"/>
              </w:rPr>
              <w:t xml:space="preserve">Merrill, 79-92 </w:t>
            </w:r>
            <w:r w:rsidRPr="00D00961">
              <w:rPr>
                <w:rFonts w:ascii="Times New Roman" w:hAnsi="Times New Roman"/>
                <w:vanish/>
                <w:sz w:val="22"/>
              </w:rPr>
              <w:t>Wanderings</w:t>
            </w:r>
          </w:p>
        </w:tc>
      </w:tr>
      <w:tr w:rsidR="00BD1388" w:rsidRPr="00D00961" w14:paraId="15F7A9A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7446E64" w14:textId="77777777" w:rsidR="00BD1388" w:rsidRPr="00D00961" w:rsidRDefault="00BD1388">
            <w:pPr>
              <w:jc w:val="center"/>
              <w:rPr>
                <w:rFonts w:ascii="Times New Roman" w:hAnsi="Times New Roman"/>
                <w:sz w:val="22"/>
              </w:rPr>
            </w:pPr>
            <w:r w:rsidRPr="00D00961">
              <w:rPr>
                <w:rFonts w:ascii="Times New Roman" w:hAnsi="Times New Roman"/>
                <w:sz w:val="22"/>
              </w:rPr>
              <w:t>8</w:t>
            </w:r>
          </w:p>
        </w:tc>
        <w:tc>
          <w:tcPr>
            <w:tcW w:w="1600" w:type="dxa"/>
            <w:tcBorders>
              <w:top w:val="single" w:sz="6" w:space="0" w:color="auto"/>
              <w:left w:val="single" w:sz="6" w:space="0" w:color="auto"/>
              <w:bottom w:val="single" w:sz="6" w:space="0" w:color="auto"/>
              <w:right w:val="single" w:sz="6" w:space="0" w:color="auto"/>
            </w:tcBorders>
          </w:tcPr>
          <w:p w14:paraId="474BD77B" w14:textId="77777777" w:rsidR="00BD1388" w:rsidRPr="00D00961" w:rsidRDefault="00BD1388">
            <w:pPr>
              <w:ind w:left="100"/>
              <w:rPr>
                <w:rFonts w:ascii="Times New Roman" w:hAnsi="Times New Roman"/>
                <w:sz w:val="22"/>
              </w:rPr>
            </w:pPr>
            <w:r w:rsidRPr="00D00961">
              <w:rPr>
                <w:rFonts w:ascii="Times New Roman" w:hAnsi="Times New Roman"/>
                <w:sz w:val="22"/>
              </w:rPr>
              <w:t>15 Aug (Th)</w:t>
            </w:r>
          </w:p>
        </w:tc>
        <w:tc>
          <w:tcPr>
            <w:tcW w:w="1920" w:type="dxa"/>
            <w:tcBorders>
              <w:top w:val="single" w:sz="6" w:space="0" w:color="auto"/>
              <w:left w:val="single" w:sz="6" w:space="0" w:color="auto"/>
              <w:bottom w:val="single" w:sz="6" w:space="0" w:color="auto"/>
              <w:right w:val="single" w:sz="6" w:space="0" w:color="auto"/>
            </w:tcBorders>
          </w:tcPr>
          <w:p w14:paraId="43966BC4" w14:textId="77777777" w:rsidR="00BD1388" w:rsidRPr="00D00961" w:rsidRDefault="00BD1388">
            <w:pPr>
              <w:rPr>
                <w:rFonts w:ascii="Times New Roman" w:hAnsi="Times New Roman"/>
                <w:sz w:val="22"/>
              </w:rPr>
            </w:pPr>
            <w:r w:rsidRPr="00D00961">
              <w:rPr>
                <w:rFonts w:ascii="Times New Roman" w:hAnsi="Times New Roman"/>
                <w:sz w:val="22"/>
              </w:rPr>
              <w:t>Deuteronomy</w:t>
            </w:r>
          </w:p>
        </w:tc>
        <w:tc>
          <w:tcPr>
            <w:tcW w:w="4560" w:type="dxa"/>
            <w:tcBorders>
              <w:top w:val="single" w:sz="6" w:space="0" w:color="auto"/>
              <w:left w:val="single" w:sz="6" w:space="0" w:color="auto"/>
              <w:bottom w:val="single" w:sz="6" w:space="0" w:color="auto"/>
              <w:right w:val="single" w:sz="6" w:space="0" w:color="auto"/>
            </w:tcBorders>
          </w:tcPr>
          <w:p w14:paraId="7CB10F1F" w14:textId="77777777" w:rsidR="00BD1388" w:rsidRPr="00D00961" w:rsidRDefault="00BD1388">
            <w:pPr>
              <w:rPr>
                <w:rFonts w:ascii="Times New Roman" w:hAnsi="Times New Roman"/>
                <w:b/>
                <w:sz w:val="22"/>
              </w:rPr>
            </w:pPr>
            <w:r w:rsidRPr="00D00961">
              <w:rPr>
                <w:rFonts w:ascii="Times New Roman" w:hAnsi="Times New Roman"/>
                <w:b/>
                <w:sz w:val="22"/>
              </w:rPr>
              <w:t xml:space="preserve">Presentation #1 on Deuteronomy </w:t>
            </w:r>
          </w:p>
          <w:p w14:paraId="2F9E1F0F" w14:textId="77777777" w:rsidR="00BD1388" w:rsidRPr="00D00961" w:rsidRDefault="00BD1388">
            <w:pPr>
              <w:rPr>
                <w:rFonts w:ascii="Times New Roman" w:hAnsi="Times New Roman"/>
                <w:sz w:val="22"/>
              </w:rPr>
            </w:pPr>
            <w:r w:rsidRPr="00D00961">
              <w:rPr>
                <w:rFonts w:ascii="Times New Roman" w:hAnsi="Times New Roman"/>
                <w:sz w:val="22"/>
              </w:rPr>
              <w:t xml:space="preserve">Benware, 77-81, 297-307 </w:t>
            </w:r>
            <w:r w:rsidRPr="00D00961">
              <w:rPr>
                <w:rFonts w:ascii="Times New Roman" w:hAnsi="Times New Roman"/>
                <w:vanish/>
                <w:sz w:val="22"/>
              </w:rPr>
              <w:t>nations</w:t>
            </w:r>
          </w:p>
          <w:p w14:paraId="601A5398" w14:textId="77777777" w:rsidR="00BD1388" w:rsidRPr="00D00961" w:rsidRDefault="00BD1388">
            <w:pPr>
              <w:rPr>
                <w:rFonts w:ascii="Times New Roman" w:hAnsi="Times New Roman"/>
                <w:sz w:val="22"/>
              </w:rPr>
            </w:pPr>
            <w:r w:rsidRPr="00D00961">
              <w:rPr>
                <w:rFonts w:ascii="Times New Roman" w:hAnsi="Times New Roman"/>
                <w:sz w:val="22"/>
              </w:rPr>
              <w:t xml:space="preserve">Beitzel, 93-96 </w:t>
            </w:r>
            <w:r w:rsidRPr="00D00961">
              <w:rPr>
                <w:rFonts w:ascii="Times New Roman" w:hAnsi="Times New Roman"/>
                <w:vanish/>
                <w:sz w:val="22"/>
              </w:rPr>
              <w:t>Joshua Central Campaign</w:t>
            </w:r>
          </w:p>
          <w:p w14:paraId="6D05E38E" w14:textId="77777777" w:rsidR="00BD1388" w:rsidRPr="00D00961" w:rsidRDefault="00BD1388">
            <w:pPr>
              <w:rPr>
                <w:rFonts w:ascii="Times New Roman" w:hAnsi="Times New Roman"/>
                <w:sz w:val="22"/>
              </w:rPr>
            </w:pPr>
            <w:r w:rsidRPr="00D00961">
              <w:rPr>
                <w:rFonts w:ascii="Times New Roman" w:hAnsi="Times New Roman"/>
                <w:sz w:val="22"/>
              </w:rPr>
              <w:t xml:space="preserve">Merrill, 93-118 </w:t>
            </w:r>
            <w:r w:rsidRPr="00D00961">
              <w:rPr>
                <w:rFonts w:ascii="Times New Roman" w:hAnsi="Times New Roman"/>
                <w:vanish/>
                <w:sz w:val="22"/>
              </w:rPr>
              <w:t>Promise &amp; Strategy</w:t>
            </w:r>
          </w:p>
        </w:tc>
      </w:tr>
      <w:tr w:rsidR="00BD1388" w:rsidRPr="00D00961" w14:paraId="25F36DD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9348199" w14:textId="77777777" w:rsidR="00BD1388" w:rsidRPr="00D00961" w:rsidRDefault="00BD1388">
            <w:pPr>
              <w:jc w:val="center"/>
              <w:rPr>
                <w:rFonts w:ascii="Times New Roman" w:hAnsi="Times New Roman"/>
                <w:sz w:val="22"/>
              </w:rPr>
            </w:pPr>
            <w:r w:rsidRPr="00D00961">
              <w:rPr>
                <w:rFonts w:ascii="Times New Roman" w:hAnsi="Times New Roman"/>
                <w:sz w:val="22"/>
              </w:rPr>
              <w:t>9</w:t>
            </w:r>
          </w:p>
        </w:tc>
        <w:tc>
          <w:tcPr>
            <w:tcW w:w="1600" w:type="dxa"/>
            <w:tcBorders>
              <w:top w:val="single" w:sz="6" w:space="0" w:color="auto"/>
              <w:left w:val="single" w:sz="6" w:space="0" w:color="auto"/>
              <w:bottom w:val="single" w:sz="6" w:space="0" w:color="auto"/>
              <w:right w:val="single" w:sz="6" w:space="0" w:color="auto"/>
            </w:tcBorders>
          </w:tcPr>
          <w:p w14:paraId="4E5CB62E" w14:textId="77777777" w:rsidR="00BD1388" w:rsidRPr="00D00961" w:rsidRDefault="00BD1388">
            <w:pPr>
              <w:ind w:left="100"/>
              <w:rPr>
                <w:rFonts w:ascii="Times New Roman" w:hAnsi="Times New Roman"/>
                <w:sz w:val="22"/>
              </w:rPr>
            </w:pPr>
            <w:r w:rsidRPr="00D00961">
              <w:rPr>
                <w:rFonts w:ascii="Times New Roman" w:hAnsi="Times New Roman"/>
                <w:sz w:val="22"/>
              </w:rPr>
              <w:t>20 Aug(T)</w:t>
            </w:r>
          </w:p>
        </w:tc>
        <w:tc>
          <w:tcPr>
            <w:tcW w:w="1920" w:type="dxa"/>
            <w:tcBorders>
              <w:top w:val="single" w:sz="6" w:space="0" w:color="auto"/>
              <w:left w:val="single" w:sz="6" w:space="0" w:color="auto"/>
              <w:bottom w:val="single" w:sz="6" w:space="0" w:color="auto"/>
              <w:right w:val="single" w:sz="6" w:space="0" w:color="auto"/>
            </w:tcBorders>
          </w:tcPr>
          <w:p w14:paraId="55C5D641" w14:textId="77777777" w:rsidR="00BD1388" w:rsidRPr="00D00961" w:rsidRDefault="00BD1388">
            <w:pPr>
              <w:rPr>
                <w:rFonts w:ascii="Times New Roman" w:hAnsi="Times New Roman"/>
                <w:sz w:val="22"/>
              </w:rPr>
            </w:pPr>
            <w:r w:rsidRPr="00D00961">
              <w:rPr>
                <w:rFonts w:ascii="Times New Roman" w:hAnsi="Times New Roman"/>
                <w:sz w:val="22"/>
              </w:rPr>
              <w:t>Joshua</w:t>
            </w:r>
          </w:p>
        </w:tc>
        <w:tc>
          <w:tcPr>
            <w:tcW w:w="4560" w:type="dxa"/>
            <w:tcBorders>
              <w:top w:val="single" w:sz="6" w:space="0" w:color="auto"/>
              <w:left w:val="single" w:sz="6" w:space="0" w:color="auto"/>
              <w:bottom w:val="single" w:sz="6" w:space="0" w:color="auto"/>
              <w:right w:val="single" w:sz="6" w:space="0" w:color="auto"/>
            </w:tcBorders>
          </w:tcPr>
          <w:p w14:paraId="21B969C3" w14:textId="77777777" w:rsidR="00BD1388" w:rsidRPr="00D00961" w:rsidRDefault="00BD1388">
            <w:pPr>
              <w:rPr>
                <w:rFonts w:ascii="Times New Roman" w:hAnsi="Times New Roman"/>
                <w:sz w:val="22"/>
              </w:rPr>
            </w:pPr>
            <w:r w:rsidRPr="00D00961">
              <w:rPr>
                <w:rFonts w:ascii="Times New Roman" w:hAnsi="Times New Roman"/>
                <w:sz w:val="22"/>
              </w:rPr>
              <w:t xml:space="preserve">Benware, 82-90, 308-10 </w:t>
            </w:r>
            <w:r w:rsidRPr="00D00961">
              <w:rPr>
                <w:rFonts w:ascii="Times New Roman" w:hAnsi="Times New Roman"/>
                <w:vanish/>
                <w:sz w:val="22"/>
              </w:rPr>
              <w:t>killing Canaanites</w:t>
            </w:r>
          </w:p>
          <w:p w14:paraId="611B11C3" w14:textId="77777777" w:rsidR="00BD1388" w:rsidRPr="00D00961" w:rsidRDefault="00BD1388">
            <w:pPr>
              <w:rPr>
                <w:rFonts w:ascii="Times New Roman" w:hAnsi="Times New Roman"/>
                <w:sz w:val="22"/>
              </w:rPr>
            </w:pPr>
            <w:r w:rsidRPr="00D00961">
              <w:rPr>
                <w:rFonts w:ascii="Times New Roman" w:hAnsi="Times New Roman"/>
                <w:sz w:val="22"/>
              </w:rPr>
              <w:t xml:space="preserve">Beitzel, 96-103 </w:t>
            </w:r>
            <w:r w:rsidRPr="00D00961">
              <w:rPr>
                <w:rFonts w:ascii="Times New Roman" w:hAnsi="Times New Roman"/>
                <w:vanish/>
                <w:sz w:val="22"/>
              </w:rPr>
              <w:t>Conquest &amp; Partitioning</w:t>
            </w:r>
          </w:p>
          <w:p w14:paraId="66856152" w14:textId="77777777" w:rsidR="00BD1388" w:rsidRPr="00D00961" w:rsidRDefault="00BD1388">
            <w:pPr>
              <w:rPr>
                <w:rFonts w:ascii="Times New Roman" w:hAnsi="Times New Roman"/>
                <w:sz w:val="22"/>
              </w:rPr>
            </w:pPr>
            <w:r w:rsidRPr="00D00961">
              <w:rPr>
                <w:rFonts w:ascii="Times New Roman" w:hAnsi="Times New Roman"/>
                <w:sz w:val="22"/>
              </w:rPr>
              <w:t xml:space="preserve">Merrill, 119-40 </w:t>
            </w:r>
            <w:r w:rsidRPr="00D00961">
              <w:rPr>
                <w:rFonts w:ascii="Times New Roman" w:hAnsi="Times New Roman"/>
                <w:vanish/>
                <w:sz w:val="22"/>
              </w:rPr>
              <w:t>Conquest &amp; Partitioning</w:t>
            </w:r>
          </w:p>
        </w:tc>
      </w:tr>
      <w:tr w:rsidR="00BD1388" w:rsidRPr="00D00961" w14:paraId="7C795E1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6C8BB67" w14:textId="77777777" w:rsidR="00BD1388" w:rsidRPr="00D00961" w:rsidRDefault="00BD1388">
            <w:pPr>
              <w:jc w:val="center"/>
              <w:rPr>
                <w:rFonts w:ascii="Times New Roman" w:hAnsi="Times New Roman"/>
                <w:sz w:val="22"/>
              </w:rPr>
            </w:pPr>
            <w:r w:rsidRPr="00D00961">
              <w:rPr>
                <w:rFonts w:ascii="Times New Roman" w:hAnsi="Times New Roman"/>
                <w:sz w:val="22"/>
              </w:rPr>
              <w:t>10</w:t>
            </w:r>
          </w:p>
        </w:tc>
        <w:tc>
          <w:tcPr>
            <w:tcW w:w="1600" w:type="dxa"/>
            <w:tcBorders>
              <w:top w:val="single" w:sz="6" w:space="0" w:color="auto"/>
              <w:left w:val="single" w:sz="6" w:space="0" w:color="auto"/>
              <w:bottom w:val="single" w:sz="6" w:space="0" w:color="auto"/>
              <w:right w:val="single" w:sz="6" w:space="0" w:color="auto"/>
            </w:tcBorders>
          </w:tcPr>
          <w:p w14:paraId="5DCA150A" w14:textId="77777777" w:rsidR="00BD1388" w:rsidRPr="00D00961" w:rsidRDefault="00BD1388">
            <w:pPr>
              <w:ind w:left="100"/>
              <w:rPr>
                <w:rFonts w:ascii="Times New Roman" w:hAnsi="Times New Roman"/>
                <w:sz w:val="22"/>
              </w:rPr>
            </w:pPr>
            <w:r w:rsidRPr="00D00961">
              <w:rPr>
                <w:rFonts w:ascii="Times New Roman" w:hAnsi="Times New Roman"/>
                <w:sz w:val="22"/>
              </w:rPr>
              <w:t>22 Aug (Th)</w:t>
            </w:r>
          </w:p>
        </w:tc>
        <w:tc>
          <w:tcPr>
            <w:tcW w:w="1920" w:type="dxa"/>
            <w:tcBorders>
              <w:top w:val="single" w:sz="6" w:space="0" w:color="auto"/>
              <w:left w:val="single" w:sz="6" w:space="0" w:color="auto"/>
              <w:bottom w:val="single" w:sz="6" w:space="0" w:color="auto"/>
              <w:right w:val="single" w:sz="6" w:space="0" w:color="auto"/>
            </w:tcBorders>
          </w:tcPr>
          <w:p w14:paraId="2C960A6F" w14:textId="77777777" w:rsidR="00BD1388" w:rsidRPr="00D00961" w:rsidRDefault="00BD1388">
            <w:pPr>
              <w:rPr>
                <w:rFonts w:ascii="Times New Roman" w:hAnsi="Times New Roman"/>
                <w:sz w:val="22"/>
              </w:rPr>
            </w:pPr>
            <w:r w:rsidRPr="00D00961">
              <w:rPr>
                <w:rFonts w:ascii="Times New Roman" w:hAnsi="Times New Roman"/>
                <w:sz w:val="22"/>
              </w:rPr>
              <w:t>Judges/Ruth</w:t>
            </w:r>
          </w:p>
          <w:p w14:paraId="131B0A16" w14:textId="77777777" w:rsidR="00BD1388" w:rsidRPr="00D00961" w:rsidRDefault="00BD1388">
            <w:pPr>
              <w:rPr>
                <w:rFonts w:ascii="Times New Roman" w:hAnsi="Times New Roman"/>
                <w:sz w:val="22"/>
              </w:rPr>
            </w:pPr>
            <w:r w:rsidRPr="00D00961">
              <w:rPr>
                <w:rFonts w:ascii="Times New Roman" w:hAnsi="Times New Roman"/>
                <w:sz w:val="22"/>
              </w:rPr>
              <w:t>Quiz #3</w:t>
            </w:r>
          </w:p>
        </w:tc>
        <w:tc>
          <w:tcPr>
            <w:tcW w:w="4560" w:type="dxa"/>
            <w:tcBorders>
              <w:top w:val="single" w:sz="6" w:space="0" w:color="auto"/>
              <w:left w:val="single" w:sz="6" w:space="0" w:color="auto"/>
              <w:bottom w:val="single" w:sz="6" w:space="0" w:color="auto"/>
              <w:right w:val="single" w:sz="6" w:space="0" w:color="auto"/>
            </w:tcBorders>
          </w:tcPr>
          <w:p w14:paraId="0F5EA598" w14:textId="77777777" w:rsidR="00BD1388" w:rsidRPr="00D00961" w:rsidRDefault="00BD1388">
            <w:pPr>
              <w:rPr>
                <w:rFonts w:ascii="Times New Roman" w:hAnsi="Times New Roman"/>
                <w:sz w:val="22"/>
              </w:rPr>
            </w:pPr>
            <w:r w:rsidRPr="00D00961">
              <w:rPr>
                <w:rFonts w:ascii="Times New Roman" w:hAnsi="Times New Roman"/>
                <w:sz w:val="22"/>
              </w:rPr>
              <w:t>Benware, 91-101</w:t>
            </w:r>
          </w:p>
          <w:p w14:paraId="3D036327" w14:textId="77777777" w:rsidR="00BD1388" w:rsidRPr="00D00961" w:rsidRDefault="00BD1388">
            <w:pPr>
              <w:rPr>
                <w:rFonts w:ascii="Times New Roman" w:hAnsi="Times New Roman"/>
                <w:sz w:val="22"/>
              </w:rPr>
            </w:pPr>
            <w:r w:rsidRPr="00D00961">
              <w:rPr>
                <w:rFonts w:ascii="Times New Roman" w:hAnsi="Times New Roman"/>
                <w:sz w:val="22"/>
              </w:rPr>
              <w:t xml:space="preserve">Beitzel, 104-9 </w:t>
            </w:r>
            <w:r w:rsidRPr="00D00961">
              <w:rPr>
                <w:rFonts w:ascii="Times New Roman" w:hAnsi="Times New Roman"/>
                <w:vanish/>
                <w:sz w:val="22"/>
              </w:rPr>
              <w:t>Judges</w:t>
            </w:r>
          </w:p>
          <w:p w14:paraId="45FFAC14" w14:textId="77777777" w:rsidR="00BD1388" w:rsidRPr="00D00961" w:rsidRDefault="00BD1388">
            <w:pPr>
              <w:rPr>
                <w:rFonts w:ascii="Times New Roman" w:hAnsi="Times New Roman"/>
                <w:sz w:val="22"/>
              </w:rPr>
            </w:pPr>
            <w:r w:rsidRPr="00D00961">
              <w:rPr>
                <w:rFonts w:ascii="Times New Roman" w:hAnsi="Times New Roman"/>
                <w:sz w:val="22"/>
              </w:rPr>
              <w:t xml:space="preserve">Merrill, 141-88 </w:t>
            </w:r>
            <w:r w:rsidRPr="00D00961">
              <w:rPr>
                <w:rFonts w:ascii="Times New Roman" w:hAnsi="Times New Roman"/>
                <w:vanish/>
                <w:sz w:val="22"/>
              </w:rPr>
              <w:t>Judges &amp; Ruth</w:t>
            </w:r>
          </w:p>
        </w:tc>
      </w:tr>
      <w:tr w:rsidR="00BD1388" w:rsidRPr="00D00961" w14:paraId="5E11902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571BAEF6"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5C13F11A" w14:textId="77777777" w:rsidR="00BD1388" w:rsidRPr="00D00961" w:rsidRDefault="00BD1388">
            <w:pPr>
              <w:ind w:left="100"/>
              <w:rPr>
                <w:rFonts w:ascii="Times New Roman" w:hAnsi="Times New Roman"/>
                <w:b/>
                <w:color w:val="FFFFFF"/>
                <w:sz w:val="22"/>
              </w:rPr>
            </w:pPr>
            <w:r w:rsidRPr="00D00961">
              <w:rPr>
                <w:rFonts w:ascii="Times New Roman" w:hAnsi="Times New Roman"/>
                <w:b/>
                <w:color w:val="FFFFFF"/>
                <w:sz w:val="22"/>
              </w:rPr>
              <w:t>27 Aug (T)</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04155534"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50</w:t>
            </w:r>
            <w:r w:rsidRPr="00D00961">
              <w:rPr>
                <w:rFonts w:ascii="Times New Roman" w:hAnsi="Times New Roman"/>
                <w:b/>
                <w:color w:val="FFFFFF"/>
                <w:sz w:val="22"/>
                <w:vertAlign w:val="superscript"/>
              </w:rPr>
              <w:t>th</w:t>
            </w:r>
            <w:r w:rsidRPr="00D00961">
              <w:rPr>
                <w:rFonts w:ascii="Times New Roman" w:hAnsi="Times New Roman"/>
                <w:b/>
                <w:color w:val="FFFFFF"/>
                <w:sz w:val="22"/>
              </w:rPr>
              <w:t xml:space="preserve"> Anniversary </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41726ECD"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3BDEF90B"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2D50927" w14:textId="77777777" w:rsidR="00BD1388" w:rsidRPr="00D00961" w:rsidRDefault="00BD1388">
            <w:pPr>
              <w:jc w:val="center"/>
              <w:rPr>
                <w:rFonts w:ascii="Times New Roman" w:hAnsi="Times New Roman"/>
                <w:sz w:val="22"/>
              </w:rPr>
            </w:pPr>
            <w:r w:rsidRPr="00D00961">
              <w:rPr>
                <w:rFonts w:ascii="Times New Roman" w:hAnsi="Times New Roman"/>
                <w:sz w:val="22"/>
              </w:rPr>
              <w:t>11</w:t>
            </w:r>
          </w:p>
        </w:tc>
        <w:tc>
          <w:tcPr>
            <w:tcW w:w="1600" w:type="dxa"/>
            <w:tcBorders>
              <w:top w:val="single" w:sz="6" w:space="0" w:color="auto"/>
              <w:left w:val="single" w:sz="6" w:space="0" w:color="auto"/>
              <w:bottom w:val="single" w:sz="6" w:space="0" w:color="auto"/>
              <w:right w:val="single" w:sz="6" w:space="0" w:color="auto"/>
            </w:tcBorders>
          </w:tcPr>
          <w:p w14:paraId="21CD1235" w14:textId="77777777" w:rsidR="00BD1388" w:rsidRPr="00D00961" w:rsidRDefault="00BD1388">
            <w:pPr>
              <w:ind w:left="100"/>
              <w:rPr>
                <w:rFonts w:ascii="Times New Roman" w:hAnsi="Times New Roman"/>
                <w:sz w:val="22"/>
              </w:rPr>
            </w:pPr>
            <w:r w:rsidRPr="00D00961">
              <w:rPr>
                <w:rFonts w:ascii="Times New Roman" w:hAnsi="Times New Roman"/>
                <w:sz w:val="22"/>
              </w:rPr>
              <w:t>29 Aug (Th)</w:t>
            </w:r>
          </w:p>
        </w:tc>
        <w:tc>
          <w:tcPr>
            <w:tcW w:w="1920" w:type="dxa"/>
            <w:tcBorders>
              <w:top w:val="single" w:sz="6" w:space="0" w:color="auto"/>
              <w:left w:val="single" w:sz="6" w:space="0" w:color="auto"/>
              <w:bottom w:val="single" w:sz="6" w:space="0" w:color="auto"/>
              <w:right w:val="single" w:sz="6" w:space="0" w:color="auto"/>
            </w:tcBorders>
          </w:tcPr>
          <w:p w14:paraId="53404A74" w14:textId="77777777" w:rsidR="00BD1388" w:rsidRPr="00D00961" w:rsidRDefault="00BD1388">
            <w:pPr>
              <w:rPr>
                <w:rFonts w:ascii="Times New Roman" w:hAnsi="Times New Roman"/>
                <w:sz w:val="22"/>
              </w:rPr>
            </w:pPr>
            <w:r w:rsidRPr="00D00961">
              <w:rPr>
                <w:rFonts w:ascii="Times New Roman" w:hAnsi="Times New Roman"/>
                <w:sz w:val="22"/>
              </w:rPr>
              <w:t>1 Samuel</w:t>
            </w:r>
          </w:p>
        </w:tc>
        <w:tc>
          <w:tcPr>
            <w:tcW w:w="4560" w:type="dxa"/>
            <w:tcBorders>
              <w:top w:val="single" w:sz="6" w:space="0" w:color="auto"/>
              <w:left w:val="single" w:sz="6" w:space="0" w:color="auto"/>
              <w:bottom w:val="single" w:sz="6" w:space="0" w:color="auto"/>
              <w:right w:val="single" w:sz="6" w:space="0" w:color="auto"/>
            </w:tcBorders>
          </w:tcPr>
          <w:p w14:paraId="64751DC1" w14:textId="77777777" w:rsidR="00BD1388" w:rsidRPr="00D00961" w:rsidRDefault="00BD1388">
            <w:pPr>
              <w:rPr>
                <w:rFonts w:ascii="Times New Roman" w:hAnsi="Times New Roman"/>
                <w:sz w:val="22"/>
              </w:rPr>
            </w:pPr>
            <w:r w:rsidRPr="00D00961">
              <w:rPr>
                <w:rFonts w:ascii="Times New Roman" w:hAnsi="Times New Roman"/>
                <w:sz w:val="22"/>
              </w:rPr>
              <w:t>Benware, 102-8</w:t>
            </w:r>
          </w:p>
          <w:p w14:paraId="7C03583D" w14:textId="77777777" w:rsidR="00BD1388" w:rsidRPr="00D00961" w:rsidRDefault="00BD1388">
            <w:pPr>
              <w:rPr>
                <w:rFonts w:ascii="Times New Roman" w:hAnsi="Times New Roman"/>
                <w:sz w:val="22"/>
              </w:rPr>
            </w:pPr>
            <w:r w:rsidRPr="00D00961">
              <w:rPr>
                <w:rFonts w:ascii="Times New Roman" w:hAnsi="Times New Roman"/>
                <w:sz w:val="22"/>
              </w:rPr>
              <w:t xml:space="preserve">Beitzel, 110-18 </w:t>
            </w:r>
            <w:r w:rsidRPr="00D00961">
              <w:rPr>
                <w:rFonts w:ascii="Times New Roman" w:hAnsi="Times New Roman"/>
                <w:vanish/>
                <w:sz w:val="22"/>
              </w:rPr>
              <w:t>1 Samuel</w:t>
            </w:r>
          </w:p>
          <w:p w14:paraId="275D2847" w14:textId="77777777" w:rsidR="00BD1388" w:rsidRPr="00D00961" w:rsidRDefault="00BD1388">
            <w:pPr>
              <w:rPr>
                <w:rFonts w:ascii="Times New Roman" w:hAnsi="Times New Roman"/>
                <w:sz w:val="22"/>
              </w:rPr>
            </w:pPr>
            <w:r w:rsidRPr="00D00961">
              <w:rPr>
                <w:rFonts w:ascii="Times New Roman" w:hAnsi="Times New Roman"/>
                <w:sz w:val="22"/>
              </w:rPr>
              <w:t xml:space="preserve">Merrill, 189-222 </w:t>
            </w:r>
            <w:r w:rsidRPr="00D00961">
              <w:rPr>
                <w:rFonts w:ascii="Times New Roman" w:hAnsi="Times New Roman"/>
                <w:vanish/>
                <w:sz w:val="22"/>
              </w:rPr>
              <w:t>Saul in 1 Samuel</w:t>
            </w:r>
          </w:p>
        </w:tc>
      </w:tr>
      <w:tr w:rsidR="00BD1388" w:rsidRPr="00D00961" w14:paraId="7440857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7404FF3F"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7EC1156F" w14:textId="77777777" w:rsidR="00BD1388" w:rsidRPr="00D00961" w:rsidRDefault="00BD1388">
            <w:pPr>
              <w:ind w:left="100"/>
              <w:rPr>
                <w:rFonts w:ascii="Times New Roman" w:hAnsi="Times New Roman"/>
                <w:b/>
                <w:color w:val="FFFFFF"/>
                <w:sz w:val="22"/>
              </w:rPr>
            </w:pPr>
            <w:r w:rsidRPr="00D00961">
              <w:rPr>
                <w:rFonts w:ascii="Times New Roman" w:hAnsi="Times New Roman"/>
                <w:b/>
                <w:color w:val="FFFFFF"/>
                <w:sz w:val="22"/>
              </w:rPr>
              <w:t>2-7 Sep</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506045C6"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Mid-Sem. Break</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18619FEA"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5047384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A4CD535" w14:textId="77777777" w:rsidR="00BD1388" w:rsidRPr="00D00961" w:rsidRDefault="00BD1388">
            <w:pPr>
              <w:jc w:val="center"/>
              <w:rPr>
                <w:rFonts w:ascii="Times New Roman" w:hAnsi="Times New Roman"/>
                <w:sz w:val="22"/>
              </w:rPr>
            </w:pPr>
            <w:r w:rsidRPr="00D00961">
              <w:rPr>
                <w:rFonts w:ascii="Times New Roman" w:hAnsi="Times New Roman"/>
                <w:sz w:val="22"/>
              </w:rPr>
              <w:t>12</w:t>
            </w:r>
          </w:p>
        </w:tc>
        <w:tc>
          <w:tcPr>
            <w:tcW w:w="1600" w:type="dxa"/>
            <w:tcBorders>
              <w:top w:val="single" w:sz="6" w:space="0" w:color="auto"/>
              <w:left w:val="single" w:sz="6" w:space="0" w:color="auto"/>
              <w:bottom w:val="single" w:sz="6" w:space="0" w:color="auto"/>
              <w:right w:val="single" w:sz="6" w:space="0" w:color="auto"/>
            </w:tcBorders>
          </w:tcPr>
          <w:p w14:paraId="209C4E43" w14:textId="77777777" w:rsidR="00BD1388" w:rsidRPr="00D00961" w:rsidRDefault="00BD1388">
            <w:pPr>
              <w:ind w:left="100"/>
              <w:rPr>
                <w:rFonts w:ascii="Times New Roman" w:hAnsi="Times New Roman"/>
                <w:sz w:val="22"/>
              </w:rPr>
            </w:pPr>
            <w:r w:rsidRPr="00D00961">
              <w:rPr>
                <w:rFonts w:ascii="Times New Roman" w:hAnsi="Times New Roman"/>
                <w:sz w:val="22"/>
              </w:rPr>
              <w:t>10 Sep (T)</w:t>
            </w:r>
          </w:p>
        </w:tc>
        <w:tc>
          <w:tcPr>
            <w:tcW w:w="1920" w:type="dxa"/>
            <w:tcBorders>
              <w:top w:val="single" w:sz="6" w:space="0" w:color="auto"/>
              <w:left w:val="single" w:sz="6" w:space="0" w:color="auto"/>
              <w:bottom w:val="single" w:sz="6" w:space="0" w:color="auto"/>
              <w:right w:val="single" w:sz="6" w:space="0" w:color="auto"/>
            </w:tcBorders>
          </w:tcPr>
          <w:p w14:paraId="27732B6B" w14:textId="77777777" w:rsidR="00BD1388" w:rsidRPr="00D00961" w:rsidRDefault="00BD1388">
            <w:pPr>
              <w:rPr>
                <w:rFonts w:ascii="Times New Roman" w:hAnsi="Times New Roman"/>
                <w:sz w:val="22"/>
              </w:rPr>
            </w:pPr>
            <w:r w:rsidRPr="00D00961">
              <w:rPr>
                <w:rFonts w:ascii="Times New Roman" w:hAnsi="Times New Roman"/>
                <w:sz w:val="22"/>
              </w:rPr>
              <w:t>2 Samuel</w:t>
            </w:r>
          </w:p>
          <w:p w14:paraId="085581DD" w14:textId="77777777" w:rsidR="00BD1388" w:rsidRPr="00D00961" w:rsidRDefault="00BD1388">
            <w:pPr>
              <w:rPr>
                <w:rFonts w:ascii="Times New Roman" w:hAnsi="Times New Roman"/>
                <w:sz w:val="22"/>
              </w:rPr>
            </w:pPr>
            <w:r w:rsidRPr="00D00961">
              <w:rPr>
                <w:rFonts w:ascii="Times New Roman" w:hAnsi="Times New Roman"/>
                <w:sz w:val="22"/>
              </w:rPr>
              <w:t>1 Chronicles</w:t>
            </w:r>
          </w:p>
        </w:tc>
        <w:tc>
          <w:tcPr>
            <w:tcW w:w="4560" w:type="dxa"/>
            <w:tcBorders>
              <w:top w:val="single" w:sz="6" w:space="0" w:color="auto"/>
              <w:left w:val="single" w:sz="6" w:space="0" w:color="auto"/>
              <w:bottom w:val="single" w:sz="6" w:space="0" w:color="auto"/>
              <w:right w:val="single" w:sz="6" w:space="0" w:color="auto"/>
            </w:tcBorders>
          </w:tcPr>
          <w:p w14:paraId="5363B488" w14:textId="77777777" w:rsidR="00BD1388" w:rsidRPr="00D00961" w:rsidRDefault="00BD1388">
            <w:pPr>
              <w:rPr>
                <w:rFonts w:ascii="Times New Roman" w:hAnsi="Times New Roman"/>
                <w:b/>
                <w:sz w:val="22"/>
              </w:rPr>
            </w:pPr>
            <w:r w:rsidRPr="00D00961">
              <w:rPr>
                <w:rFonts w:ascii="Times New Roman" w:hAnsi="Times New Roman"/>
                <w:b/>
                <w:sz w:val="22"/>
              </w:rPr>
              <w:t xml:space="preserve">Presentation #2 on 2 Samuel </w:t>
            </w:r>
          </w:p>
          <w:p w14:paraId="3311968E" w14:textId="77777777" w:rsidR="00BD1388" w:rsidRPr="00D00961" w:rsidRDefault="00BD1388">
            <w:pPr>
              <w:rPr>
                <w:rFonts w:ascii="Times New Roman" w:hAnsi="Times New Roman"/>
                <w:sz w:val="22"/>
              </w:rPr>
            </w:pPr>
            <w:r w:rsidRPr="00D00961">
              <w:rPr>
                <w:rFonts w:ascii="Times New Roman" w:hAnsi="Times New Roman"/>
                <w:sz w:val="22"/>
              </w:rPr>
              <w:t>Benware, 109-14, 132-37</w:t>
            </w:r>
          </w:p>
          <w:p w14:paraId="44C9948F" w14:textId="77777777" w:rsidR="00BD1388" w:rsidRPr="00D00961" w:rsidRDefault="00BD1388">
            <w:pPr>
              <w:rPr>
                <w:rFonts w:ascii="Times New Roman" w:hAnsi="Times New Roman"/>
                <w:sz w:val="22"/>
              </w:rPr>
            </w:pPr>
            <w:r w:rsidRPr="00D00961">
              <w:rPr>
                <w:rFonts w:ascii="Times New Roman" w:hAnsi="Times New Roman"/>
                <w:sz w:val="22"/>
              </w:rPr>
              <w:t xml:space="preserve">Beitzel, 119-21 </w:t>
            </w:r>
            <w:r w:rsidRPr="00D00961">
              <w:rPr>
                <w:rFonts w:ascii="Times New Roman" w:hAnsi="Times New Roman"/>
                <w:vanish/>
                <w:sz w:val="22"/>
              </w:rPr>
              <w:t>David</w:t>
            </w:r>
          </w:p>
          <w:p w14:paraId="04551D07" w14:textId="77777777" w:rsidR="00BD1388" w:rsidRPr="00D00961" w:rsidRDefault="00BD1388">
            <w:pPr>
              <w:rPr>
                <w:rFonts w:ascii="Times New Roman" w:hAnsi="Times New Roman"/>
                <w:sz w:val="22"/>
              </w:rPr>
            </w:pPr>
            <w:r w:rsidRPr="00D00961">
              <w:rPr>
                <w:rFonts w:ascii="Times New Roman" w:hAnsi="Times New Roman"/>
                <w:sz w:val="22"/>
              </w:rPr>
              <w:t xml:space="preserve">Merrill, 223-48 </w:t>
            </w:r>
            <w:r w:rsidRPr="00D00961">
              <w:rPr>
                <w:rFonts w:ascii="Times New Roman" w:hAnsi="Times New Roman"/>
                <w:vanish/>
                <w:sz w:val="22"/>
              </w:rPr>
              <w:t>David part 1</w:t>
            </w:r>
          </w:p>
        </w:tc>
      </w:tr>
      <w:tr w:rsidR="00BD1388" w:rsidRPr="00D00961" w14:paraId="6EAA1C6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7481354" w14:textId="77777777" w:rsidR="00BD1388" w:rsidRPr="00D00961" w:rsidRDefault="00BD1388">
            <w:pPr>
              <w:jc w:val="center"/>
              <w:rPr>
                <w:rFonts w:ascii="Times New Roman" w:hAnsi="Times New Roman"/>
                <w:sz w:val="22"/>
              </w:rPr>
            </w:pPr>
            <w:r w:rsidRPr="00D00961">
              <w:rPr>
                <w:rFonts w:ascii="Times New Roman" w:hAnsi="Times New Roman"/>
                <w:sz w:val="22"/>
              </w:rPr>
              <w:t>13</w:t>
            </w:r>
          </w:p>
        </w:tc>
        <w:tc>
          <w:tcPr>
            <w:tcW w:w="1600" w:type="dxa"/>
            <w:tcBorders>
              <w:top w:val="single" w:sz="6" w:space="0" w:color="auto"/>
              <w:left w:val="single" w:sz="6" w:space="0" w:color="auto"/>
              <w:bottom w:val="single" w:sz="6" w:space="0" w:color="auto"/>
              <w:right w:val="single" w:sz="6" w:space="0" w:color="auto"/>
            </w:tcBorders>
          </w:tcPr>
          <w:p w14:paraId="031A5530" w14:textId="77777777" w:rsidR="00BD1388" w:rsidRPr="00D00961" w:rsidRDefault="00BD1388">
            <w:pPr>
              <w:ind w:left="100"/>
              <w:rPr>
                <w:rFonts w:ascii="Times New Roman" w:hAnsi="Times New Roman"/>
                <w:sz w:val="22"/>
              </w:rPr>
            </w:pPr>
            <w:r w:rsidRPr="00D00961">
              <w:rPr>
                <w:rFonts w:ascii="Times New Roman" w:hAnsi="Times New Roman"/>
                <w:sz w:val="22"/>
              </w:rPr>
              <w:t>12 Sep (Th)</w:t>
            </w:r>
          </w:p>
        </w:tc>
        <w:tc>
          <w:tcPr>
            <w:tcW w:w="1920" w:type="dxa"/>
            <w:tcBorders>
              <w:top w:val="single" w:sz="6" w:space="0" w:color="auto"/>
              <w:left w:val="single" w:sz="6" w:space="0" w:color="auto"/>
              <w:bottom w:val="single" w:sz="6" w:space="0" w:color="auto"/>
              <w:right w:val="single" w:sz="6" w:space="0" w:color="auto"/>
            </w:tcBorders>
          </w:tcPr>
          <w:p w14:paraId="2442B37C" w14:textId="77777777" w:rsidR="00BD1388" w:rsidRPr="00D00961" w:rsidRDefault="00BD1388">
            <w:pPr>
              <w:rPr>
                <w:rFonts w:ascii="Times New Roman" w:hAnsi="Times New Roman"/>
                <w:sz w:val="22"/>
              </w:rPr>
            </w:pPr>
            <w:r w:rsidRPr="00D00961">
              <w:rPr>
                <w:rFonts w:ascii="Times New Roman" w:hAnsi="Times New Roman"/>
                <w:sz w:val="22"/>
              </w:rPr>
              <w:t>1 Kings</w:t>
            </w:r>
          </w:p>
          <w:p w14:paraId="2DEC537F" w14:textId="77777777" w:rsidR="00BD1388" w:rsidRPr="00D00961" w:rsidRDefault="00BD1388">
            <w:pPr>
              <w:rPr>
                <w:rFonts w:ascii="Times New Roman" w:hAnsi="Times New Roman"/>
                <w:sz w:val="22"/>
              </w:rPr>
            </w:pPr>
            <w:r w:rsidRPr="00D00961">
              <w:rPr>
                <w:rFonts w:ascii="Times New Roman" w:hAnsi="Times New Roman"/>
                <w:sz w:val="22"/>
              </w:rPr>
              <w:t>2 Chron. 1–21</w:t>
            </w:r>
          </w:p>
          <w:p w14:paraId="5E4C0980" w14:textId="77777777" w:rsidR="00BD1388" w:rsidRPr="00D00961" w:rsidRDefault="00BD1388">
            <w:pPr>
              <w:rPr>
                <w:rFonts w:ascii="Times New Roman" w:hAnsi="Times New Roman"/>
                <w:sz w:val="22"/>
              </w:rPr>
            </w:pPr>
            <w:r w:rsidRPr="00D00961">
              <w:rPr>
                <w:rFonts w:ascii="Times New Roman" w:hAnsi="Times New Roman"/>
                <w:sz w:val="22"/>
              </w:rPr>
              <w:t>Quiz #4</w:t>
            </w:r>
          </w:p>
        </w:tc>
        <w:tc>
          <w:tcPr>
            <w:tcW w:w="4560" w:type="dxa"/>
            <w:tcBorders>
              <w:top w:val="single" w:sz="6" w:space="0" w:color="auto"/>
              <w:left w:val="single" w:sz="6" w:space="0" w:color="auto"/>
              <w:bottom w:val="single" w:sz="6" w:space="0" w:color="auto"/>
              <w:right w:val="single" w:sz="6" w:space="0" w:color="auto"/>
            </w:tcBorders>
          </w:tcPr>
          <w:p w14:paraId="26154F97" w14:textId="77777777" w:rsidR="00BD1388" w:rsidRPr="00D00961" w:rsidRDefault="00BD1388">
            <w:pPr>
              <w:rPr>
                <w:rFonts w:ascii="Times New Roman" w:hAnsi="Times New Roman"/>
                <w:sz w:val="22"/>
              </w:rPr>
            </w:pPr>
            <w:r w:rsidRPr="00D00961">
              <w:rPr>
                <w:rFonts w:ascii="Times New Roman" w:hAnsi="Times New Roman"/>
                <w:sz w:val="22"/>
              </w:rPr>
              <w:t>Benware, 115-24</w:t>
            </w:r>
          </w:p>
          <w:p w14:paraId="1A9B1066" w14:textId="77777777" w:rsidR="00BD1388" w:rsidRPr="00D00961" w:rsidRDefault="00BD1388">
            <w:pPr>
              <w:rPr>
                <w:rFonts w:ascii="Times New Roman" w:hAnsi="Times New Roman"/>
                <w:sz w:val="22"/>
              </w:rPr>
            </w:pPr>
            <w:r w:rsidRPr="00D00961">
              <w:rPr>
                <w:rFonts w:ascii="Times New Roman" w:hAnsi="Times New Roman"/>
                <w:sz w:val="22"/>
              </w:rPr>
              <w:t xml:space="preserve">Beitzel, 122-28 </w:t>
            </w:r>
            <w:r w:rsidRPr="00D00961">
              <w:rPr>
                <w:rFonts w:ascii="Times New Roman" w:hAnsi="Times New Roman"/>
                <w:vanish/>
                <w:sz w:val="22"/>
              </w:rPr>
              <w:t>Solomon &amp; Division</w:t>
            </w:r>
          </w:p>
          <w:p w14:paraId="49D0E9E7" w14:textId="77777777" w:rsidR="00BD1388" w:rsidRPr="00D00961" w:rsidRDefault="00BD1388">
            <w:pPr>
              <w:rPr>
                <w:rFonts w:ascii="Times New Roman" w:hAnsi="Times New Roman"/>
                <w:sz w:val="22"/>
              </w:rPr>
            </w:pPr>
            <w:r w:rsidRPr="00D00961">
              <w:rPr>
                <w:rFonts w:ascii="Times New Roman" w:hAnsi="Times New Roman"/>
                <w:sz w:val="22"/>
              </w:rPr>
              <w:t xml:space="preserve">Merrill, 249-84 </w:t>
            </w:r>
            <w:r w:rsidRPr="00D00961">
              <w:rPr>
                <w:rFonts w:ascii="Times New Roman" w:hAnsi="Times New Roman"/>
                <w:vanish/>
                <w:sz w:val="22"/>
              </w:rPr>
              <w:t>David part 2</w:t>
            </w:r>
          </w:p>
        </w:tc>
      </w:tr>
      <w:tr w:rsidR="00BD1388" w:rsidRPr="00D00961" w14:paraId="4F41652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F0FB0CC" w14:textId="77777777" w:rsidR="00BD1388" w:rsidRPr="00D00961" w:rsidRDefault="00BD1388">
            <w:pPr>
              <w:jc w:val="center"/>
              <w:rPr>
                <w:rFonts w:ascii="Times New Roman" w:hAnsi="Times New Roman"/>
                <w:sz w:val="22"/>
              </w:rPr>
            </w:pPr>
            <w:r w:rsidRPr="00D00961">
              <w:rPr>
                <w:rFonts w:ascii="Times New Roman" w:hAnsi="Times New Roman"/>
                <w:sz w:val="22"/>
              </w:rPr>
              <w:t>14</w:t>
            </w:r>
          </w:p>
        </w:tc>
        <w:tc>
          <w:tcPr>
            <w:tcW w:w="1600" w:type="dxa"/>
            <w:tcBorders>
              <w:top w:val="single" w:sz="6" w:space="0" w:color="auto"/>
              <w:left w:val="single" w:sz="6" w:space="0" w:color="auto"/>
              <w:bottom w:val="single" w:sz="6" w:space="0" w:color="auto"/>
              <w:right w:val="single" w:sz="6" w:space="0" w:color="auto"/>
            </w:tcBorders>
          </w:tcPr>
          <w:p w14:paraId="67FE49D0" w14:textId="77777777" w:rsidR="00BD1388" w:rsidRPr="00D00961" w:rsidRDefault="00BD1388">
            <w:pPr>
              <w:ind w:left="100"/>
              <w:rPr>
                <w:rFonts w:ascii="Times New Roman" w:hAnsi="Times New Roman"/>
                <w:sz w:val="22"/>
              </w:rPr>
            </w:pPr>
            <w:r w:rsidRPr="00D00961">
              <w:rPr>
                <w:rFonts w:ascii="Times New Roman" w:hAnsi="Times New Roman"/>
                <w:sz w:val="22"/>
              </w:rPr>
              <w:t>17 Sep (T)</w:t>
            </w:r>
          </w:p>
        </w:tc>
        <w:tc>
          <w:tcPr>
            <w:tcW w:w="1920" w:type="dxa"/>
            <w:tcBorders>
              <w:top w:val="single" w:sz="6" w:space="0" w:color="auto"/>
              <w:left w:val="single" w:sz="6" w:space="0" w:color="auto"/>
              <w:bottom w:val="single" w:sz="6" w:space="0" w:color="auto"/>
              <w:right w:val="single" w:sz="6" w:space="0" w:color="auto"/>
            </w:tcBorders>
          </w:tcPr>
          <w:p w14:paraId="2162AA40" w14:textId="77777777" w:rsidR="00BD1388" w:rsidRPr="00D00961" w:rsidRDefault="00BD1388">
            <w:pPr>
              <w:rPr>
                <w:rFonts w:ascii="Times New Roman" w:hAnsi="Times New Roman"/>
                <w:sz w:val="22"/>
              </w:rPr>
            </w:pPr>
            <w:r w:rsidRPr="00D00961">
              <w:rPr>
                <w:rFonts w:ascii="Times New Roman" w:hAnsi="Times New Roman"/>
                <w:sz w:val="22"/>
              </w:rPr>
              <w:t>2 Kings</w:t>
            </w:r>
          </w:p>
          <w:p w14:paraId="612A0C20" w14:textId="77777777" w:rsidR="00BD1388" w:rsidRPr="00D00961" w:rsidRDefault="00BD1388">
            <w:pPr>
              <w:rPr>
                <w:rFonts w:ascii="Times New Roman" w:hAnsi="Times New Roman"/>
                <w:sz w:val="22"/>
              </w:rPr>
            </w:pPr>
            <w:r w:rsidRPr="00D00961">
              <w:rPr>
                <w:rFonts w:ascii="Times New Roman" w:hAnsi="Times New Roman"/>
                <w:sz w:val="22"/>
              </w:rPr>
              <w:t>2 Chron. 22–36</w:t>
            </w:r>
          </w:p>
          <w:p w14:paraId="25200E47" w14:textId="77777777" w:rsidR="00BD1388" w:rsidRPr="00D00961" w:rsidRDefault="00BD1388">
            <w:pPr>
              <w:rPr>
                <w:rFonts w:ascii="Times New Roman" w:hAnsi="Times New Roman"/>
                <w:sz w:val="22"/>
              </w:rPr>
            </w:pPr>
            <w:r w:rsidRPr="00D00961">
              <w:rPr>
                <w:rFonts w:ascii="Times New Roman" w:hAnsi="Times New Roman"/>
                <w:sz w:val="22"/>
              </w:rPr>
              <w:t>Give out Midterm</w:t>
            </w:r>
          </w:p>
        </w:tc>
        <w:tc>
          <w:tcPr>
            <w:tcW w:w="4560" w:type="dxa"/>
            <w:tcBorders>
              <w:top w:val="single" w:sz="6" w:space="0" w:color="auto"/>
              <w:left w:val="single" w:sz="6" w:space="0" w:color="auto"/>
              <w:bottom w:val="single" w:sz="6" w:space="0" w:color="auto"/>
              <w:right w:val="single" w:sz="6" w:space="0" w:color="auto"/>
            </w:tcBorders>
          </w:tcPr>
          <w:p w14:paraId="59D08DC9" w14:textId="77777777" w:rsidR="00BD1388" w:rsidRPr="00D00961" w:rsidRDefault="00BD1388">
            <w:pPr>
              <w:rPr>
                <w:rFonts w:ascii="Times New Roman" w:hAnsi="Times New Roman"/>
                <w:b/>
                <w:sz w:val="22"/>
              </w:rPr>
            </w:pPr>
            <w:r w:rsidRPr="00D00961">
              <w:rPr>
                <w:rFonts w:ascii="Times New Roman" w:hAnsi="Times New Roman"/>
                <w:b/>
                <w:sz w:val="22"/>
              </w:rPr>
              <w:t>Presentation #3 on 2 Kings</w:t>
            </w:r>
          </w:p>
          <w:p w14:paraId="30DC499D" w14:textId="77777777" w:rsidR="00BD1388" w:rsidRPr="00D00961" w:rsidRDefault="00BD1388">
            <w:pPr>
              <w:rPr>
                <w:rFonts w:ascii="Times New Roman" w:hAnsi="Times New Roman"/>
                <w:sz w:val="22"/>
              </w:rPr>
            </w:pPr>
            <w:r w:rsidRPr="00D00961">
              <w:rPr>
                <w:rFonts w:ascii="Times New Roman" w:hAnsi="Times New Roman"/>
                <w:sz w:val="22"/>
              </w:rPr>
              <w:t>Benware, 125-31</w:t>
            </w:r>
          </w:p>
          <w:p w14:paraId="0E00CD9A" w14:textId="77777777" w:rsidR="00BD1388" w:rsidRPr="00D00961" w:rsidRDefault="00BD1388">
            <w:pPr>
              <w:rPr>
                <w:rFonts w:ascii="Times New Roman" w:hAnsi="Times New Roman"/>
                <w:sz w:val="22"/>
              </w:rPr>
            </w:pPr>
            <w:r w:rsidRPr="00D00961">
              <w:rPr>
                <w:rFonts w:ascii="Times New Roman" w:hAnsi="Times New Roman"/>
                <w:sz w:val="22"/>
              </w:rPr>
              <w:t>Beitzel, 129-35</w:t>
            </w:r>
          </w:p>
          <w:p w14:paraId="4FDC3DF3" w14:textId="77777777" w:rsidR="00BD1388" w:rsidRPr="00D00961" w:rsidRDefault="00BD1388">
            <w:pPr>
              <w:rPr>
                <w:rFonts w:ascii="Times New Roman" w:hAnsi="Times New Roman"/>
                <w:sz w:val="22"/>
              </w:rPr>
            </w:pPr>
            <w:r w:rsidRPr="00D00961">
              <w:rPr>
                <w:rFonts w:ascii="Times New Roman" w:hAnsi="Times New Roman"/>
                <w:sz w:val="22"/>
              </w:rPr>
              <w:t xml:space="preserve">Merrill, 285-314 </w:t>
            </w:r>
            <w:r w:rsidRPr="00D00961">
              <w:rPr>
                <w:rFonts w:ascii="Times New Roman" w:hAnsi="Times New Roman"/>
                <w:vanish/>
                <w:sz w:val="22"/>
              </w:rPr>
              <w:t>Solomon</w:t>
            </w:r>
          </w:p>
        </w:tc>
      </w:tr>
      <w:tr w:rsidR="00BD1388" w:rsidRPr="00D00961" w14:paraId="1F8EE98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AD33748" w14:textId="77777777" w:rsidR="00BD1388" w:rsidRPr="00D00961" w:rsidRDefault="00BD1388">
            <w:pPr>
              <w:jc w:val="center"/>
              <w:rPr>
                <w:rFonts w:ascii="Times New Roman" w:hAnsi="Times New Roman"/>
                <w:sz w:val="22"/>
              </w:rPr>
            </w:pPr>
            <w:r w:rsidRPr="00D00961">
              <w:rPr>
                <w:rFonts w:ascii="Times New Roman" w:hAnsi="Times New Roman"/>
                <w:sz w:val="22"/>
              </w:rPr>
              <w:t>15</w:t>
            </w:r>
          </w:p>
        </w:tc>
        <w:tc>
          <w:tcPr>
            <w:tcW w:w="1600" w:type="dxa"/>
            <w:tcBorders>
              <w:top w:val="single" w:sz="6" w:space="0" w:color="auto"/>
              <w:left w:val="single" w:sz="6" w:space="0" w:color="auto"/>
              <w:bottom w:val="single" w:sz="6" w:space="0" w:color="auto"/>
              <w:right w:val="single" w:sz="6" w:space="0" w:color="auto"/>
            </w:tcBorders>
          </w:tcPr>
          <w:p w14:paraId="33FC8705" w14:textId="77777777" w:rsidR="00BD1388" w:rsidRPr="00D00961" w:rsidRDefault="00BD1388">
            <w:pPr>
              <w:ind w:left="100"/>
              <w:rPr>
                <w:rFonts w:ascii="Times New Roman" w:hAnsi="Times New Roman"/>
                <w:sz w:val="22"/>
              </w:rPr>
            </w:pPr>
            <w:r w:rsidRPr="00D00961">
              <w:rPr>
                <w:rFonts w:ascii="Times New Roman" w:hAnsi="Times New Roman"/>
                <w:sz w:val="22"/>
              </w:rPr>
              <w:t>19 Sep (Th)</w:t>
            </w:r>
          </w:p>
        </w:tc>
        <w:tc>
          <w:tcPr>
            <w:tcW w:w="1920" w:type="dxa"/>
            <w:tcBorders>
              <w:top w:val="single" w:sz="6" w:space="0" w:color="auto"/>
              <w:left w:val="single" w:sz="6" w:space="0" w:color="auto"/>
              <w:bottom w:val="single" w:sz="6" w:space="0" w:color="auto"/>
              <w:right w:val="single" w:sz="6" w:space="0" w:color="auto"/>
            </w:tcBorders>
          </w:tcPr>
          <w:p w14:paraId="79D497B1" w14:textId="77777777" w:rsidR="00BD1388" w:rsidRPr="00D00961" w:rsidRDefault="00BD1388">
            <w:pPr>
              <w:tabs>
                <w:tab w:val="right" w:pos="1460"/>
              </w:tabs>
              <w:rPr>
                <w:rFonts w:ascii="Times New Roman" w:hAnsi="Times New Roman"/>
                <w:sz w:val="22"/>
              </w:rPr>
            </w:pPr>
            <w:r w:rsidRPr="00D00961">
              <w:rPr>
                <w:rFonts w:ascii="Times New Roman" w:hAnsi="Times New Roman"/>
                <w:sz w:val="22"/>
              </w:rPr>
              <w:t>Job</w:t>
            </w:r>
          </w:p>
          <w:p w14:paraId="6BCC4913"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Psalms</w:t>
            </w:r>
          </w:p>
          <w:p w14:paraId="171C4DC6" w14:textId="77777777" w:rsidR="00BD1388" w:rsidRPr="00D00961" w:rsidRDefault="00BD1388">
            <w:pPr>
              <w:tabs>
                <w:tab w:val="right" w:pos="1460"/>
              </w:tabs>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33E05FC0" w14:textId="77777777" w:rsidR="00BD1388" w:rsidRPr="00D00961" w:rsidRDefault="00BD1388">
            <w:pPr>
              <w:rPr>
                <w:rFonts w:ascii="Times New Roman" w:hAnsi="Times New Roman"/>
                <w:sz w:val="22"/>
              </w:rPr>
            </w:pPr>
            <w:r w:rsidRPr="00D00961">
              <w:rPr>
                <w:rFonts w:ascii="Times New Roman" w:hAnsi="Times New Roman"/>
                <w:sz w:val="22"/>
              </w:rPr>
              <w:t>Benware, 159-71</w:t>
            </w:r>
          </w:p>
          <w:p w14:paraId="41C612C8" w14:textId="77777777" w:rsidR="00BD1388" w:rsidRPr="00D00961" w:rsidRDefault="00BD1388">
            <w:pPr>
              <w:rPr>
                <w:rFonts w:ascii="Times New Roman" w:hAnsi="Times New Roman"/>
                <w:sz w:val="22"/>
              </w:rPr>
            </w:pPr>
            <w:r w:rsidRPr="00D00961">
              <w:rPr>
                <w:rFonts w:ascii="Times New Roman" w:hAnsi="Times New Roman"/>
                <w:sz w:val="22"/>
              </w:rPr>
              <w:t xml:space="preserve">Merrill, 315-35 </w:t>
            </w:r>
            <w:r w:rsidRPr="00D00961">
              <w:rPr>
                <w:rFonts w:ascii="Times New Roman" w:hAnsi="Times New Roman"/>
                <w:vanish/>
                <w:sz w:val="22"/>
              </w:rPr>
              <w:t>Division to Asa</w:t>
            </w:r>
          </w:p>
          <w:p w14:paraId="66CB47D0" w14:textId="77777777" w:rsidR="00BD1388" w:rsidRPr="00D00961" w:rsidRDefault="00BD1388">
            <w:pPr>
              <w:rPr>
                <w:rFonts w:ascii="Times New Roman" w:hAnsi="Times New Roman"/>
                <w:sz w:val="22"/>
              </w:rPr>
            </w:pPr>
            <w:r w:rsidRPr="00D00961">
              <w:rPr>
                <w:rFonts w:ascii="Times New Roman" w:hAnsi="Times New Roman"/>
                <w:sz w:val="22"/>
              </w:rPr>
              <w:t>Bring Midterm &amp; $20 for OTS, vol. 2</w:t>
            </w:r>
          </w:p>
        </w:tc>
      </w:tr>
      <w:tr w:rsidR="00BD1388" w:rsidRPr="00D00961" w14:paraId="09F1894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8A0C5C4" w14:textId="77777777" w:rsidR="00BD1388" w:rsidRPr="00D00961" w:rsidRDefault="00BD1388">
            <w:pPr>
              <w:jc w:val="center"/>
              <w:rPr>
                <w:rFonts w:ascii="Times New Roman" w:hAnsi="Times New Roman"/>
                <w:sz w:val="22"/>
              </w:rPr>
            </w:pPr>
            <w:r w:rsidRPr="00D00961">
              <w:rPr>
                <w:rFonts w:ascii="Times New Roman" w:hAnsi="Times New Roman"/>
                <w:sz w:val="22"/>
              </w:rPr>
              <w:t>16</w:t>
            </w:r>
          </w:p>
        </w:tc>
        <w:tc>
          <w:tcPr>
            <w:tcW w:w="1600" w:type="dxa"/>
            <w:tcBorders>
              <w:top w:val="single" w:sz="6" w:space="0" w:color="auto"/>
              <w:left w:val="single" w:sz="6" w:space="0" w:color="auto"/>
              <w:bottom w:val="single" w:sz="6" w:space="0" w:color="auto"/>
              <w:right w:val="single" w:sz="6" w:space="0" w:color="auto"/>
            </w:tcBorders>
          </w:tcPr>
          <w:p w14:paraId="5ACFCA1E" w14:textId="77777777" w:rsidR="00BD1388" w:rsidRPr="00D00961" w:rsidRDefault="00BD1388">
            <w:pPr>
              <w:ind w:left="100"/>
              <w:rPr>
                <w:rFonts w:ascii="Times New Roman" w:hAnsi="Times New Roman"/>
                <w:sz w:val="22"/>
              </w:rPr>
            </w:pPr>
            <w:r w:rsidRPr="00D00961">
              <w:rPr>
                <w:rFonts w:ascii="Times New Roman" w:hAnsi="Times New Roman"/>
                <w:sz w:val="22"/>
              </w:rPr>
              <w:t>24 Sep (T)</w:t>
            </w:r>
          </w:p>
        </w:tc>
        <w:tc>
          <w:tcPr>
            <w:tcW w:w="1920" w:type="dxa"/>
            <w:tcBorders>
              <w:top w:val="single" w:sz="6" w:space="0" w:color="auto"/>
              <w:left w:val="single" w:sz="6" w:space="0" w:color="auto"/>
              <w:bottom w:val="single" w:sz="6" w:space="0" w:color="auto"/>
              <w:right w:val="single" w:sz="6" w:space="0" w:color="auto"/>
            </w:tcBorders>
          </w:tcPr>
          <w:p w14:paraId="7089B989"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#5</w:t>
            </w:r>
          </w:p>
          <w:p w14:paraId="6E9FB866"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Song of Songs</w:t>
            </w:r>
          </w:p>
          <w:p w14:paraId="0072162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Proverbs</w:t>
            </w:r>
          </w:p>
        </w:tc>
        <w:tc>
          <w:tcPr>
            <w:tcW w:w="4560" w:type="dxa"/>
            <w:tcBorders>
              <w:top w:val="single" w:sz="6" w:space="0" w:color="auto"/>
              <w:left w:val="single" w:sz="6" w:space="0" w:color="auto"/>
              <w:bottom w:val="single" w:sz="6" w:space="0" w:color="auto"/>
              <w:right w:val="single" w:sz="6" w:space="0" w:color="auto"/>
            </w:tcBorders>
          </w:tcPr>
          <w:p w14:paraId="33C945DD" w14:textId="77777777" w:rsidR="00BD1388" w:rsidRPr="00D00961" w:rsidRDefault="00BD1388">
            <w:pPr>
              <w:rPr>
                <w:rFonts w:ascii="Times New Roman" w:hAnsi="Times New Roman"/>
                <w:sz w:val="22"/>
              </w:rPr>
            </w:pPr>
            <w:r w:rsidRPr="00D00961">
              <w:rPr>
                <w:rFonts w:ascii="Times New Roman" w:hAnsi="Times New Roman"/>
                <w:sz w:val="22"/>
              </w:rPr>
              <w:t>Benware, 173-75, 180-82</w:t>
            </w:r>
          </w:p>
          <w:p w14:paraId="4B8A0BBF" w14:textId="77777777" w:rsidR="00BD1388" w:rsidRPr="00D00961" w:rsidRDefault="00BD1388">
            <w:pPr>
              <w:rPr>
                <w:rFonts w:ascii="Times New Roman" w:hAnsi="Times New Roman"/>
                <w:sz w:val="22"/>
              </w:rPr>
            </w:pPr>
            <w:r w:rsidRPr="00D00961">
              <w:rPr>
                <w:rFonts w:ascii="Times New Roman" w:hAnsi="Times New Roman"/>
                <w:sz w:val="22"/>
              </w:rPr>
              <w:t xml:space="preserve">Merrill, 335-56 </w:t>
            </w:r>
            <w:r w:rsidRPr="00D00961">
              <w:rPr>
                <w:rFonts w:ascii="Times New Roman" w:hAnsi="Times New Roman"/>
                <w:vanish/>
                <w:sz w:val="22"/>
              </w:rPr>
              <w:t>Nadab to Jehoram</w:t>
            </w:r>
          </w:p>
        </w:tc>
      </w:tr>
      <w:tr w:rsidR="00BD1388" w:rsidRPr="00D00961" w14:paraId="47D17C3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22C0D5C" w14:textId="77777777" w:rsidR="00BD1388" w:rsidRPr="00D00961" w:rsidRDefault="00BD1388">
            <w:pPr>
              <w:jc w:val="center"/>
              <w:rPr>
                <w:rFonts w:ascii="Times New Roman" w:hAnsi="Times New Roman"/>
                <w:sz w:val="22"/>
              </w:rPr>
            </w:pPr>
            <w:r w:rsidRPr="00D00961">
              <w:rPr>
                <w:rFonts w:ascii="Times New Roman" w:hAnsi="Times New Roman"/>
                <w:sz w:val="22"/>
              </w:rPr>
              <w:t>17</w:t>
            </w:r>
          </w:p>
        </w:tc>
        <w:tc>
          <w:tcPr>
            <w:tcW w:w="1600" w:type="dxa"/>
            <w:tcBorders>
              <w:top w:val="single" w:sz="6" w:space="0" w:color="auto"/>
              <w:left w:val="single" w:sz="6" w:space="0" w:color="auto"/>
              <w:bottom w:val="single" w:sz="6" w:space="0" w:color="auto"/>
              <w:right w:val="single" w:sz="6" w:space="0" w:color="auto"/>
            </w:tcBorders>
          </w:tcPr>
          <w:p w14:paraId="3F094E79" w14:textId="77777777" w:rsidR="00BD1388" w:rsidRPr="00D00961" w:rsidRDefault="00BD1388">
            <w:pPr>
              <w:ind w:left="100"/>
              <w:rPr>
                <w:rFonts w:ascii="Times New Roman" w:hAnsi="Times New Roman"/>
                <w:sz w:val="22"/>
              </w:rPr>
            </w:pPr>
            <w:r w:rsidRPr="00D00961">
              <w:rPr>
                <w:rFonts w:ascii="Times New Roman" w:hAnsi="Times New Roman"/>
                <w:sz w:val="22"/>
              </w:rPr>
              <w:t>26 Sep (Th)</w:t>
            </w:r>
          </w:p>
        </w:tc>
        <w:tc>
          <w:tcPr>
            <w:tcW w:w="1920" w:type="dxa"/>
            <w:tcBorders>
              <w:top w:val="single" w:sz="6" w:space="0" w:color="auto"/>
              <w:left w:val="single" w:sz="6" w:space="0" w:color="auto"/>
              <w:bottom w:val="single" w:sz="6" w:space="0" w:color="auto"/>
              <w:right w:val="single" w:sz="6" w:space="0" w:color="auto"/>
            </w:tcBorders>
          </w:tcPr>
          <w:p w14:paraId="63145FCE"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Ecclesiastes</w:t>
            </w:r>
          </w:p>
        </w:tc>
        <w:tc>
          <w:tcPr>
            <w:tcW w:w="4560" w:type="dxa"/>
            <w:tcBorders>
              <w:top w:val="single" w:sz="6" w:space="0" w:color="auto"/>
              <w:left w:val="single" w:sz="6" w:space="0" w:color="auto"/>
              <w:bottom w:val="single" w:sz="6" w:space="0" w:color="auto"/>
              <w:right w:val="single" w:sz="6" w:space="0" w:color="auto"/>
            </w:tcBorders>
          </w:tcPr>
          <w:p w14:paraId="1FAC5899" w14:textId="77777777" w:rsidR="00BD1388" w:rsidRPr="00D00961" w:rsidRDefault="00BD1388">
            <w:pPr>
              <w:rPr>
                <w:rFonts w:ascii="Times New Roman" w:hAnsi="Times New Roman"/>
                <w:sz w:val="22"/>
              </w:rPr>
            </w:pPr>
            <w:r w:rsidRPr="00D00961">
              <w:rPr>
                <w:rFonts w:ascii="Times New Roman" w:hAnsi="Times New Roman"/>
                <w:sz w:val="22"/>
              </w:rPr>
              <w:t>Benware, 176-79</w:t>
            </w:r>
          </w:p>
          <w:p w14:paraId="31CFBB9A" w14:textId="77777777" w:rsidR="00BD1388" w:rsidRPr="00D00961" w:rsidRDefault="00BD1388">
            <w:pPr>
              <w:rPr>
                <w:rFonts w:ascii="Times New Roman" w:hAnsi="Times New Roman"/>
                <w:sz w:val="22"/>
              </w:rPr>
            </w:pPr>
            <w:r w:rsidRPr="00D00961">
              <w:rPr>
                <w:rFonts w:ascii="Times New Roman" w:hAnsi="Times New Roman"/>
                <w:sz w:val="22"/>
              </w:rPr>
              <w:t>Class notes on Ecclesiastes</w:t>
            </w:r>
          </w:p>
          <w:p w14:paraId="095CCA81" w14:textId="77777777" w:rsidR="00BD1388" w:rsidRPr="00D00961" w:rsidRDefault="00BD1388">
            <w:pPr>
              <w:rPr>
                <w:rFonts w:ascii="Times New Roman" w:hAnsi="Times New Roman"/>
                <w:b/>
                <w:sz w:val="22"/>
              </w:rPr>
            </w:pPr>
            <w:r w:rsidRPr="00D00961">
              <w:rPr>
                <w:rFonts w:ascii="Times New Roman" w:hAnsi="Times New Roman"/>
                <w:b/>
                <w:sz w:val="22"/>
              </w:rPr>
              <w:t>Presentation #4 on Ecclesiastes</w:t>
            </w:r>
          </w:p>
        </w:tc>
      </w:tr>
      <w:tr w:rsidR="00BD1388" w:rsidRPr="00D00961" w14:paraId="42B3CEC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A985E5E" w14:textId="77777777" w:rsidR="00BD1388" w:rsidRPr="00D00961" w:rsidRDefault="00BD1388">
            <w:pPr>
              <w:jc w:val="center"/>
              <w:rPr>
                <w:rFonts w:ascii="Times New Roman" w:hAnsi="Times New Roman"/>
                <w:sz w:val="22"/>
              </w:rPr>
            </w:pPr>
            <w:r w:rsidRPr="00D00961">
              <w:rPr>
                <w:rFonts w:ascii="Times New Roman" w:hAnsi="Times New Roman"/>
                <w:sz w:val="22"/>
              </w:rPr>
              <w:t>18</w:t>
            </w:r>
          </w:p>
        </w:tc>
        <w:tc>
          <w:tcPr>
            <w:tcW w:w="1600" w:type="dxa"/>
            <w:tcBorders>
              <w:top w:val="single" w:sz="6" w:space="0" w:color="auto"/>
              <w:left w:val="single" w:sz="6" w:space="0" w:color="auto"/>
              <w:bottom w:val="single" w:sz="6" w:space="0" w:color="auto"/>
              <w:right w:val="single" w:sz="6" w:space="0" w:color="auto"/>
            </w:tcBorders>
          </w:tcPr>
          <w:p w14:paraId="5269220D" w14:textId="77777777" w:rsidR="00BD1388" w:rsidRPr="00D00961" w:rsidRDefault="00BD1388">
            <w:pPr>
              <w:ind w:left="100"/>
              <w:rPr>
                <w:rFonts w:ascii="Times New Roman" w:hAnsi="Times New Roman"/>
                <w:sz w:val="22"/>
              </w:rPr>
            </w:pPr>
            <w:r w:rsidRPr="00D00961">
              <w:rPr>
                <w:rFonts w:ascii="Times New Roman" w:hAnsi="Times New Roman"/>
                <w:sz w:val="22"/>
              </w:rPr>
              <w:t>1 Oct (T)</w:t>
            </w:r>
          </w:p>
        </w:tc>
        <w:tc>
          <w:tcPr>
            <w:tcW w:w="1920" w:type="dxa"/>
            <w:tcBorders>
              <w:top w:val="single" w:sz="6" w:space="0" w:color="auto"/>
              <w:left w:val="single" w:sz="6" w:space="0" w:color="auto"/>
              <w:bottom w:val="single" w:sz="6" w:space="0" w:color="auto"/>
              <w:right w:val="single" w:sz="6" w:space="0" w:color="auto"/>
            </w:tcBorders>
          </w:tcPr>
          <w:p w14:paraId="264C27C3"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Obadiah</w:t>
            </w:r>
          </w:p>
          <w:p w14:paraId="529E31EA"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lastRenderedPageBreak/>
              <w:t>Jonah</w:t>
            </w:r>
          </w:p>
          <w:p w14:paraId="19EDC23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#6</w:t>
            </w:r>
          </w:p>
        </w:tc>
        <w:tc>
          <w:tcPr>
            <w:tcW w:w="4560" w:type="dxa"/>
            <w:tcBorders>
              <w:top w:val="single" w:sz="6" w:space="0" w:color="auto"/>
              <w:left w:val="single" w:sz="6" w:space="0" w:color="auto"/>
              <w:bottom w:val="single" w:sz="6" w:space="0" w:color="auto"/>
              <w:right w:val="single" w:sz="6" w:space="0" w:color="auto"/>
            </w:tcBorders>
          </w:tcPr>
          <w:p w14:paraId="513F7FA8" w14:textId="77777777" w:rsidR="00BD1388" w:rsidRPr="00D00961" w:rsidRDefault="00BD1388">
            <w:pPr>
              <w:rPr>
                <w:rFonts w:ascii="Times New Roman" w:hAnsi="Times New Roman"/>
                <w:sz w:val="22"/>
              </w:rPr>
            </w:pPr>
            <w:r w:rsidRPr="00D00961">
              <w:rPr>
                <w:rFonts w:ascii="Times New Roman" w:hAnsi="Times New Roman"/>
                <w:sz w:val="22"/>
              </w:rPr>
              <w:lastRenderedPageBreak/>
              <w:t>Benware, 189-95, 197-200, 206-9</w:t>
            </w:r>
          </w:p>
          <w:p w14:paraId="0C11302B" w14:textId="77777777" w:rsidR="00BD1388" w:rsidRPr="00D00961" w:rsidRDefault="00BD1388">
            <w:pPr>
              <w:rPr>
                <w:rFonts w:ascii="Times New Roman" w:hAnsi="Times New Roman"/>
                <w:sz w:val="22"/>
              </w:rPr>
            </w:pPr>
            <w:r w:rsidRPr="00D00961">
              <w:rPr>
                <w:rFonts w:ascii="Times New Roman" w:hAnsi="Times New Roman"/>
                <w:sz w:val="22"/>
              </w:rPr>
              <w:lastRenderedPageBreak/>
              <w:t xml:space="preserve">Beitzel, 136 </w:t>
            </w:r>
            <w:r w:rsidRPr="00D00961">
              <w:rPr>
                <w:rFonts w:ascii="Times New Roman" w:hAnsi="Times New Roman"/>
                <w:vanish/>
                <w:sz w:val="22"/>
              </w:rPr>
              <w:t>Prophets &amp; Prophecy</w:t>
            </w:r>
          </w:p>
          <w:p w14:paraId="0A7196D3" w14:textId="77777777" w:rsidR="00BD1388" w:rsidRPr="00D00961" w:rsidRDefault="00BD1388">
            <w:pPr>
              <w:rPr>
                <w:rFonts w:ascii="Times New Roman" w:hAnsi="Times New Roman"/>
                <w:sz w:val="22"/>
              </w:rPr>
            </w:pPr>
            <w:r w:rsidRPr="00D00961">
              <w:rPr>
                <w:rFonts w:ascii="Times New Roman" w:hAnsi="Times New Roman"/>
                <w:sz w:val="22"/>
              </w:rPr>
              <w:t xml:space="preserve">Merrill, 357-78 </w:t>
            </w:r>
            <w:r w:rsidRPr="00D00961">
              <w:rPr>
                <w:rFonts w:ascii="Times New Roman" w:hAnsi="Times New Roman"/>
                <w:vanish/>
                <w:sz w:val="22"/>
              </w:rPr>
              <w:t>Jehu to Uzziah</w:t>
            </w:r>
          </w:p>
        </w:tc>
      </w:tr>
      <w:tr w:rsidR="00BD1388" w:rsidRPr="00D00961" w14:paraId="3FF9A90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71095FE" w14:textId="77777777" w:rsidR="00BD1388" w:rsidRPr="00D00961" w:rsidRDefault="00BD1388">
            <w:pPr>
              <w:jc w:val="center"/>
              <w:rPr>
                <w:rFonts w:ascii="Times New Roman" w:hAnsi="Times New Roman"/>
                <w:sz w:val="22"/>
              </w:rPr>
            </w:pPr>
            <w:r w:rsidRPr="00D00961">
              <w:rPr>
                <w:rFonts w:ascii="Times New Roman" w:hAnsi="Times New Roman"/>
                <w:sz w:val="22"/>
              </w:rPr>
              <w:lastRenderedPageBreak/>
              <w:t>19</w:t>
            </w:r>
          </w:p>
        </w:tc>
        <w:tc>
          <w:tcPr>
            <w:tcW w:w="1600" w:type="dxa"/>
            <w:tcBorders>
              <w:top w:val="single" w:sz="6" w:space="0" w:color="auto"/>
              <w:left w:val="single" w:sz="6" w:space="0" w:color="auto"/>
              <w:bottom w:val="single" w:sz="6" w:space="0" w:color="auto"/>
              <w:right w:val="single" w:sz="6" w:space="0" w:color="auto"/>
            </w:tcBorders>
          </w:tcPr>
          <w:p w14:paraId="2256E1C1" w14:textId="77777777" w:rsidR="00BD1388" w:rsidRPr="00D00961" w:rsidRDefault="00BD1388">
            <w:pPr>
              <w:ind w:left="100"/>
              <w:rPr>
                <w:rFonts w:ascii="Times New Roman" w:hAnsi="Times New Roman"/>
                <w:sz w:val="22"/>
              </w:rPr>
            </w:pPr>
            <w:r w:rsidRPr="00D00961">
              <w:rPr>
                <w:rFonts w:ascii="Times New Roman" w:hAnsi="Times New Roman"/>
                <w:sz w:val="22"/>
              </w:rPr>
              <w:t>3 Oct (Th)</w:t>
            </w:r>
          </w:p>
        </w:tc>
        <w:tc>
          <w:tcPr>
            <w:tcW w:w="1920" w:type="dxa"/>
            <w:tcBorders>
              <w:top w:val="single" w:sz="6" w:space="0" w:color="auto"/>
              <w:left w:val="single" w:sz="6" w:space="0" w:color="auto"/>
              <w:bottom w:val="single" w:sz="6" w:space="0" w:color="auto"/>
              <w:right w:val="single" w:sz="6" w:space="0" w:color="auto"/>
            </w:tcBorders>
          </w:tcPr>
          <w:p w14:paraId="7A1F709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Amos</w:t>
            </w:r>
          </w:p>
          <w:p w14:paraId="232F5C00"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Hosea</w:t>
            </w:r>
          </w:p>
        </w:tc>
        <w:tc>
          <w:tcPr>
            <w:tcW w:w="4560" w:type="dxa"/>
            <w:tcBorders>
              <w:top w:val="single" w:sz="6" w:space="0" w:color="auto"/>
              <w:left w:val="single" w:sz="6" w:space="0" w:color="auto"/>
              <w:bottom w:val="single" w:sz="6" w:space="0" w:color="auto"/>
              <w:right w:val="single" w:sz="6" w:space="0" w:color="auto"/>
            </w:tcBorders>
          </w:tcPr>
          <w:p w14:paraId="6AE92B50" w14:textId="77777777" w:rsidR="00BD1388" w:rsidRPr="00D00961" w:rsidRDefault="00BD1388">
            <w:pPr>
              <w:rPr>
                <w:rFonts w:ascii="Times New Roman" w:hAnsi="Times New Roman"/>
                <w:sz w:val="22"/>
              </w:rPr>
            </w:pPr>
            <w:r w:rsidRPr="00D00961">
              <w:rPr>
                <w:rFonts w:ascii="Times New Roman" w:hAnsi="Times New Roman"/>
                <w:sz w:val="22"/>
              </w:rPr>
              <w:t>Benware, 210-18</w:t>
            </w:r>
          </w:p>
          <w:p w14:paraId="0E2F8890" w14:textId="77777777" w:rsidR="00BD1388" w:rsidRPr="00D00961" w:rsidRDefault="00BD1388">
            <w:pPr>
              <w:rPr>
                <w:rFonts w:ascii="Times New Roman" w:hAnsi="Times New Roman"/>
                <w:sz w:val="22"/>
              </w:rPr>
            </w:pPr>
            <w:r w:rsidRPr="00D00961">
              <w:rPr>
                <w:rFonts w:ascii="Times New Roman" w:hAnsi="Times New Roman"/>
                <w:sz w:val="22"/>
              </w:rPr>
              <w:t xml:space="preserve">Beitzel, 137 </w:t>
            </w:r>
            <w:r w:rsidRPr="00D00961">
              <w:rPr>
                <w:rFonts w:ascii="Times New Roman" w:hAnsi="Times New Roman"/>
                <w:vanish/>
                <w:sz w:val="22"/>
              </w:rPr>
              <w:t>Assyrian Campaigns</w:t>
            </w:r>
          </w:p>
          <w:p w14:paraId="5096B063" w14:textId="77777777" w:rsidR="00BD1388" w:rsidRPr="00D00961" w:rsidRDefault="00BD1388">
            <w:pPr>
              <w:rPr>
                <w:rFonts w:ascii="Times New Roman" w:hAnsi="Times New Roman"/>
                <w:sz w:val="22"/>
              </w:rPr>
            </w:pPr>
            <w:r w:rsidRPr="00D00961">
              <w:rPr>
                <w:rFonts w:ascii="Times New Roman" w:hAnsi="Times New Roman"/>
                <w:sz w:val="22"/>
              </w:rPr>
              <w:t xml:space="preserve">Merrill, 378-90 </w:t>
            </w:r>
            <w:r w:rsidRPr="00D00961">
              <w:rPr>
                <w:rFonts w:ascii="Times New Roman" w:hAnsi="Times New Roman"/>
                <w:vanish/>
                <w:sz w:val="22"/>
              </w:rPr>
              <w:t>Ministry of Prophets</w:t>
            </w:r>
          </w:p>
        </w:tc>
      </w:tr>
      <w:tr w:rsidR="00BD1388" w:rsidRPr="00D00961" w14:paraId="7E1E7E1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7D60399" w14:textId="77777777" w:rsidR="00BD1388" w:rsidRPr="00D00961" w:rsidRDefault="00BD1388">
            <w:pPr>
              <w:jc w:val="center"/>
              <w:rPr>
                <w:rFonts w:ascii="Times New Roman" w:hAnsi="Times New Roman"/>
                <w:sz w:val="22"/>
              </w:rPr>
            </w:pPr>
            <w:r w:rsidRPr="00D00961">
              <w:rPr>
                <w:rFonts w:ascii="Times New Roman" w:hAnsi="Times New Roman"/>
                <w:sz w:val="22"/>
              </w:rPr>
              <w:t>20</w:t>
            </w:r>
          </w:p>
        </w:tc>
        <w:tc>
          <w:tcPr>
            <w:tcW w:w="1600" w:type="dxa"/>
            <w:tcBorders>
              <w:top w:val="single" w:sz="6" w:space="0" w:color="auto"/>
              <w:left w:val="single" w:sz="6" w:space="0" w:color="auto"/>
              <w:bottom w:val="single" w:sz="6" w:space="0" w:color="auto"/>
              <w:right w:val="single" w:sz="6" w:space="0" w:color="auto"/>
            </w:tcBorders>
          </w:tcPr>
          <w:p w14:paraId="1854FC2C" w14:textId="77777777" w:rsidR="00BD1388" w:rsidRPr="00D00961" w:rsidRDefault="00BD1388">
            <w:pPr>
              <w:ind w:left="100"/>
              <w:rPr>
                <w:rFonts w:ascii="Times New Roman" w:hAnsi="Times New Roman"/>
                <w:sz w:val="22"/>
              </w:rPr>
            </w:pPr>
            <w:r w:rsidRPr="00D00961">
              <w:rPr>
                <w:rFonts w:ascii="Times New Roman" w:hAnsi="Times New Roman"/>
                <w:sz w:val="22"/>
              </w:rPr>
              <w:t>8 Oct (T)</w:t>
            </w:r>
          </w:p>
        </w:tc>
        <w:tc>
          <w:tcPr>
            <w:tcW w:w="1920" w:type="dxa"/>
            <w:tcBorders>
              <w:top w:val="single" w:sz="6" w:space="0" w:color="auto"/>
              <w:left w:val="single" w:sz="6" w:space="0" w:color="auto"/>
              <w:bottom w:val="single" w:sz="6" w:space="0" w:color="auto"/>
              <w:right w:val="single" w:sz="6" w:space="0" w:color="auto"/>
            </w:tcBorders>
          </w:tcPr>
          <w:p w14:paraId="0F5AD39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Micah</w:t>
            </w:r>
          </w:p>
          <w:p w14:paraId="2A732244"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Isaiah</w:t>
            </w:r>
          </w:p>
        </w:tc>
        <w:tc>
          <w:tcPr>
            <w:tcW w:w="4560" w:type="dxa"/>
            <w:tcBorders>
              <w:top w:val="single" w:sz="6" w:space="0" w:color="auto"/>
              <w:left w:val="single" w:sz="6" w:space="0" w:color="auto"/>
              <w:bottom w:val="single" w:sz="6" w:space="0" w:color="auto"/>
              <w:right w:val="single" w:sz="6" w:space="0" w:color="auto"/>
            </w:tcBorders>
          </w:tcPr>
          <w:p w14:paraId="1DF65436" w14:textId="77777777" w:rsidR="00BD1388" w:rsidRPr="00D00961" w:rsidRDefault="00BD1388">
            <w:pPr>
              <w:rPr>
                <w:rFonts w:ascii="Times New Roman" w:hAnsi="Times New Roman"/>
                <w:sz w:val="22"/>
              </w:rPr>
            </w:pPr>
            <w:r w:rsidRPr="00D00961">
              <w:rPr>
                <w:rFonts w:ascii="Times New Roman" w:hAnsi="Times New Roman"/>
                <w:sz w:val="22"/>
              </w:rPr>
              <w:t>Benware, 219-29</w:t>
            </w:r>
          </w:p>
          <w:p w14:paraId="0E09565D" w14:textId="77777777" w:rsidR="00BD1388" w:rsidRPr="00D00961" w:rsidRDefault="00BD1388">
            <w:pPr>
              <w:rPr>
                <w:rFonts w:ascii="Times New Roman" w:hAnsi="Times New Roman"/>
                <w:sz w:val="22"/>
              </w:rPr>
            </w:pPr>
            <w:r w:rsidRPr="00D00961">
              <w:rPr>
                <w:rFonts w:ascii="Times New Roman" w:hAnsi="Times New Roman"/>
                <w:sz w:val="22"/>
              </w:rPr>
              <w:t xml:space="preserve">Beitzel, 138-39 </w:t>
            </w:r>
            <w:r w:rsidRPr="00D00961">
              <w:rPr>
                <w:rFonts w:ascii="Times New Roman" w:hAnsi="Times New Roman"/>
                <w:vanish/>
                <w:sz w:val="22"/>
              </w:rPr>
              <w:t>Samaria Falls to Assyria</w:t>
            </w:r>
          </w:p>
          <w:p w14:paraId="1742F0D9" w14:textId="77777777" w:rsidR="00BD1388" w:rsidRPr="00D00961" w:rsidRDefault="00BD1388">
            <w:pPr>
              <w:rPr>
                <w:rFonts w:ascii="Times New Roman" w:hAnsi="Times New Roman"/>
                <w:sz w:val="22"/>
              </w:rPr>
            </w:pPr>
            <w:r w:rsidRPr="00D00961">
              <w:rPr>
                <w:rFonts w:ascii="Times New Roman" w:hAnsi="Times New Roman"/>
                <w:sz w:val="22"/>
              </w:rPr>
              <w:t xml:space="preserve">Merrill, 391-420 </w:t>
            </w:r>
            <w:r w:rsidRPr="00D00961">
              <w:rPr>
                <w:rFonts w:ascii="Times New Roman" w:hAnsi="Times New Roman"/>
                <w:vanish/>
                <w:sz w:val="22"/>
              </w:rPr>
              <w:t>Israel’s Fall</w:t>
            </w:r>
          </w:p>
        </w:tc>
      </w:tr>
      <w:tr w:rsidR="00BD1388" w:rsidRPr="00D00961" w14:paraId="278906A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2D8EABC" w14:textId="77777777" w:rsidR="00BD1388" w:rsidRPr="00D00961" w:rsidRDefault="00BD1388">
            <w:pPr>
              <w:jc w:val="center"/>
              <w:rPr>
                <w:rFonts w:ascii="Times New Roman" w:hAnsi="Times New Roman"/>
                <w:sz w:val="22"/>
              </w:rPr>
            </w:pPr>
            <w:r w:rsidRPr="00D00961">
              <w:rPr>
                <w:rFonts w:ascii="Times New Roman" w:hAnsi="Times New Roman"/>
                <w:sz w:val="22"/>
              </w:rPr>
              <w:t>21</w:t>
            </w:r>
          </w:p>
        </w:tc>
        <w:tc>
          <w:tcPr>
            <w:tcW w:w="1600" w:type="dxa"/>
            <w:tcBorders>
              <w:top w:val="single" w:sz="6" w:space="0" w:color="auto"/>
              <w:left w:val="single" w:sz="6" w:space="0" w:color="auto"/>
              <w:bottom w:val="single" w:sz="6" w:space="0" w:color="auto"/>
              <w:right w:val="single" w:sz="6" w:space="0" w:color="auto"/>
            </w:tcBorders>
          </w:tcPr>
          <w:p w14:paraId="06B2242A" w14:textId="77777777" w:rsidR="00BD1388" w:rsidRPr="00D00961" w:rsidRDefault="00BD1388">
            <w:pPr>
              <w:ind w:left="100"/>
              <w:rPr>
                <w:rFonts w:ascii="Times New Roman" w:hAnsi="Times New Roman"/>
                <w:sz w:val="22"/>
              </w:rPr>
            </w:pPr>
            <w:r w:rsidRPr="00D00961">
              <w:rPr>
                <w:rFonts w:ascii="Times New Roman" w:hAnsi="Times New Roman"/>
                <w:sz w:val="22"/>
              </w:rPr>
              <w:t>10 Oct (Th)</w:t>
            </w:r>
          </w:p>
        </w:tc>
        <w:tc>
          <w:tcPr>
            <w:tcW w:w="1920" w:type="dxa"/>
            <w:tcBorders>
              <w:top w:val="single" w:sz="6" w:space="0" w:color="auto"/>
              <w:left w:val="single" w:sz="6" w:space="0" w:color="auto"/>
              <w:bottom w:val="single" w:sz="6" w:space="0" w:color="auto"/>
              <w:right w:val="single" w:sz="6" w:space="0" w:color="auto"/>
            </w:tcBorders>
          </w:tcPr>
          <w:p w14:paraId="7B22081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Nahum</w:t>
            </w:r>
          </w:p>
          <w:p w14:paraId="639D5A5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Habakkuk</w:t>
            </w:r>
          </w:p>
          <w:p w14:paraId="269F5203"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#7</w:t>
            </w:r>
          </w:p>
        </w:tc>
        <w:tc>
          <w:tcPr>
            <w:tcW w:w="4560" w:type="dxa"/>
            <w:tcBorders>
              <w:top w:val="single" w:sz="6" w:space="0" w:color="auto"/>
              <w:left w:val="single" w:sz="6" w:space="0" w:color="auto"/>
              <w:bottom w:val="single" w:sz="6" w:space="0" w:color="auto"/>
              <w:right w:val="single" w:sz="6" w:space="0" w:color="auto"/>
            </w:tcBorders>
          </w:tcPr>
          <w:p w14:paraId="4919FC7B" w14:textId="77777777" w:rsidR="00BD1388" w:rsidRPr="00D00961" w:rsidRDefault="00BD1388">
            <w:pPr>
              <w:rPr>
                <w:rFonts w:ascii="Times New Roman" w:hAnsi="Times New Roman"/>
                <w:sz w:val="22"/>
              </w:rPr>
            </w:pPr>
            <w:r w:rsidRPr="00D00961">
              <w:rPr>
                <w:rFonts w:ascii="Times New Roman" w:hAnsi="Times New Roman"/>
                <w:sz w:val="22"/>
              </w:rPr>
              <w:t>Benware, 231-36, 247-51</w:t>
            </w:r>
          </w:p>
          <w:p w14:paraId="04F7C7CA" w14:textId="77777777" w:rsidR="00BD1388" w:rsidRPr="00D00961" w:rsidRDefault="00BD1388">
            <w:pPr>
              <w:rPr>
                <w:rFonts w:ascii="Times New Roman" w:hAnsi="Times New Roman"/>
                <w:sz w:val="22"/>
              </w:rPr>
            </w:pPr>
            <w:r w:rsidRPr="00D00961">
              <w:rPr>
                <w:rFonts w:ascii="Times New Roman" w:hAnsi="Times New Roman"/>
                <w:sz w:val="22"/>
              </w:rPr>
              <w:t xml:space="preserve">Beitzel, 140-41 </w:t>
            </w:r>
            <w:r w:rsidRPr="00D00961">
              <w:rPr>
                <w:rFonts w:ascii="Times New Roman" w:hAnsi="Times New Roman"/>
                <w:vanish/>
                <w:sz w:val="22"/>
              </w:rPr>
              <w:t>Babylonians @ Carchemish</w:t>
            </w:r>
          </w:p>
          <w:p w14:paraId="30B84057" w14:textId="77777777" w:rsidR="00BD1388" w:rsidRPr="00D00961" w:rsidRDefault="00BD1388">
            <w:pPr>
              <w:rPr>
                <w:rFonts w:ascii="Times New Roman" w:hAnsi="Times New Roman"/>
                <w:sz w:val="22"/>
              </w:rPr>
            </w:pPr>
            <w:r w:rsidRPr="00D00961">
              <w:rPr>
                <w:rFonts w:ascii="Times New Roman" w:hAnsi="Times New Roman"/>
                <w:sz w:val="22"/>
              </w:rPr>
              <w:t xml:space="preserve">Merrill, 420-30 </w:t>
            </w:r>
            <w:r w:rsidRPr="00D00961">
              <w:rPr>
                <w:rFonts w:ascii="Times New Roman" w:hAnsi="Times New Roman"/>
                <w:vanish/>
                <w:sz w:val="22"/>
              </w:rPr>
              <w:t>Viewpoint of the Prophets</w:t>
            </w:r>
          </w:p>
        </w:tc>
      </w:tr>
      <w:tr w:rsidR="00BD1388" w:rsidRPr="00D00961" w14:paraId="4DA2A10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ED1CFBF" w14:textId="77777777" w:rsidR="00BD1388" w:rsidRPr="00D00961" w:rsidRDefault="00BD1388">
            <w:pPr>
              <w:jc w:val="center"/>
              <w:rPr>
                <w:rFonts w:ascii="Times New Roman" w:hAnsi="Times New Roman"/>
                <w:sz w:val="22"/>
              </w:rPr>
            </w:pPr>
            <w:r w:rsidRPr="00D00961">
              <w:rPr>
                <w:rFonts w:ascii="Times New Roman" w:hAnsi="Times New Roman"/>
                <w:sz w:val="22"/>
              </w:rPr>
              <w:t>22</w:t>
            </w:r>
          </w:p>
        </w:tc>
        <w:tc>
          <w:tcPr>
            <w:tcW w:w="1600" w:type="dxa"/>
            <w:tcBorders>
              <w:top w:val="single" w:sz="6" w:space="0" w:color="auto"/>
              <w:left w:val="single" w:sz="6" w:space="0" w:color="auto"/>
              <w:bottom w:val="single" w:sz="6" w:space="0" w:color="auto"/>
              <w:right w:val="single" w:sz="6" w:space="0" w:color="auto"/>
            </w:tcBorders>
          </w:tcPr>
          <w:p w14:paraId="621BB55E" w14:textId="77777777" w:rsidR="00BD1388" w:rsidRPr="00D00961" w:rsidRDefault="00BD1388">
            <w:pPr>
              <w:ind w:left="100"/>
              <w:rPr>
                <w:rFonts w:ascii="Times New Roman" w:hAnsi="Times New Roman"/>
                <w:sz w:val="22"/>
              </w:rPr>
            </w:pPr>
            <w:r w:rsidRPr="00D00961">
              <w:rPr>
                <w:rFonts w:ascii="Times New Roman" w:hAnsi="Times New Roman"/>
                <w:sz w:val="22"/>
              </w:rPr>
              <w:t>15 Oct (T)</w:t>
            </w:r>
          </w:p>
        </w:tc>
        <w:tc>
          <w:tcPr>
            <w:tcW w:w="1920" w:type="dxa"/>
            <w:tcBorders>
              <w:top w:val="single" w:sz="6" w:space="0" w:color="auto"/>
              <w:left w:val="single" w:sz="6" w:space="0" w:color="auto"/>
              <w:bottom w:val="single" w:sz="6" w:space="0" w:color="auto"/>
              <w:right w:val="single" w:sz="6" w:space="0" w:color="auto"/>
            </w:tcBorders>
          </w:tcPr>
          <w:p w14:paraId="5C09AEF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Zephaniah</w:t>
            </w:r>
          </w:p>
          <w:p w14:paraId="7A8A0F1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Joel</w:t>
            </w:r>
          </w:p>
        </w:tc>
        <w:tc>
          <w:tcPr>
            <w:tcW w:w="4560" w:type="dxa"/>
            <w:tcBorders>
              <w:top w:val="single" w:sz="6" w:space="0" w:color="auto"/>
              <w:left w:val="single" w:sz="6" w:space="0" w:color="auto"/>
              <w:bottom w:val="single" w:sz="6" w:space="0" w:color="auto"/>
              <w:right w:val="single" w:sz="6" w:space="0" w:color="auto"/>
            </w:tcBorders>
          </w:tcPr>
          <w:p w14:paraId="1D712179" w14:textId="77777777" w:rsidR="00BD1388" w:rsidRPr="00D00961" w:rsidRDefault="00BD1388">
            <w:pPr>
              <w:rPr>
                <w:rFonts w:ascii="Times New Roman" w:hAnsi="Times New Roman"/>
                <w:sz w:val="22"/>
              </w:rPr>
            </w:pPr>
            <w:r w:rsidRPr="00D00961">
              <w:rPr>
                <w:rFonts w:ascii="Times New Roman" w:hAnsi="Times New Roman"/>
                <w:sz w:val="22"/>
              </w:rPr>
              <w:t>Benware, 237-40, 201-5</w:t>
            </w:r>
          </w:p>
          <w:p w14:paraId="181DE338" w14:textId="77777777" w:rsidR="00BD1388" w:rsidRPr="00D00961" w:rsidRDefault="00BD1388">
            <w:pPr>
              <w:rPr>
                <w:rFonts w:ascii="Times New Roman" w:hAnsi="Times New Roman"/>
                <w:sz w:val="22"/>
              </w:rPr>
            </w:pPr>
            <w:r w:rsidRPr="00D00961">
              <w:rPr>
                <w:rFonts w:ascii="Times New Roman" w:hAnsi="Times New Roman"/>
                <w:sz w:val="22"/>
              </w:rPr>
              <w:t xml:space="preserve">Merrill, 431-46 </w:t>
            </w:r>
            <w:r w:rsidRPr="00D00961">
              <w:rPr>
                <w:rFonts w:ascii="Times New Roman" w:hAnsi="Times New Roman"/>
                <w:vanish/>
                <w:sz w:val="22"/>
              </w:rPr>
              <w:t>Manasseh to Josiah</w:t>
            </w:r>
          </w:p>
        </w:tc>
      </w:tr>
      <w:tr w:rsidR="00BD1388" w:rsidRPr="00D00961" w14:paraId="3B89E7A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73086088"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236C3D31" w14:textId="77777777" w:rsidR="00BD1388" w:rsidRPr="00D00961" w:rsidRDefault="00BD1388">
            <w:pPr>
              <w:ind w:left="100"/>
              <w:rPr>
                <w:rFonts w:ascii="Times New Roman" w:hAnsi="Times New Roman"/>
                <w:b/>
                <w:color w:val="FFFFFF"/>
                <w:sz w:val="22"/>
              </w:rPr>
            </w:pPr>
            <w:r w:rsidRPr="00D00961">
              <w:rPr>
                <w:rFonts w:ascii="Times New Roman" w:hAnsi="Times New Roman"/>
                <w:b/>
                <w:color w:val="FFFFFF"/>
                <w:sz w:val="22"/>
              </w:rPr>
              <w:t>17 Oct (Th)</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0A7436FA" w14:textId="77777777" w:rsidR="00BD1388" w:rsidRPr="00D00961" w:rsidRDefault="00BD1388">
            <w:pPr>
              <w:tabs>
                <w:tab w:val="right" w:pos="1580"/>
              </w:tabs>
              <w:rPr>
                <w:rFonts w:ascii="Times New Roman" w:hAnsi="Times New Roman"/>
                <w:b/>
                <w:color w:val="FFFFFF"/>
                <w:sz w:val="22"/>
              </w:rPr>
            </w:pPr>
            <w:r w:rsidRPr="00D00961">
              <w:rPr>
                <w:rFonts w:ascii="Times New Roman" w:hAnsi="Times New Roman"/>
                <w:b/>
                <w:color w:val="FFFFFF"/>
                <w:sz w:val="22"/>
              </w:rPr>
              <w:t>Day of Prayer</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276DD4D0"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424CA52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48A004A" w14:textId="77777777" w:rsidR="00BD1388" w:rsidRPr="00D00961" w:rsidRDefault="00BD1388">
            <w:pPr>
              <w:jc w:val="center"/>
              <w:rPr>
                <w:rFonts w:ascii="Times New Roman" w:hAnsi="Times New Roman"/>
                <w:sz w:val="22"/>
              </w:rPr>
            </w:pPr>
            <w:r w:rsidRPr="00D00961">
              <w:rPr>
                <w:rFonts w:ascii="Times New Roman" w:hAnsi="Times New Roman"/>
                <w:sz w:val="22"/>
              </w:rPr>
              <w:t>23</w:t>
            </w:r>
          </w:p>
        </w:tc>
        <w:tc>
          <w:tcPr>
            <w:tcW w:w="1600" w:type="dxa"/>
            <w:tcBorders>
              <w:top w:val="single" w:sz="6" w:space="0" w:color="auto"/>
              <w:left w:val="single" w:sz="6" w:space="0" w:color="auto"/>
              <w:bottom w:val="single" w:sz="6" w:space="0" w:color="auto"/>
              <w:right w:val="single" w:sz="6" w:space="0" w:color="auto"/>
            </w:tcBorders>
          </w:tcPr>
          <w:p w14:paraId="2D39D6F3" w14:textId="77777777" w:rsidR="00BD1388" w:rsidRPr="00D00961" w:rsidRDefault="00BD1388">
            <w:pPr>
              <w:ind w:left="100"/>
              <w:rPr>
                <w:rFonts w:ascii="Times New Roman" w:hAnsi="Times New Roman"/>
                <w:sz w:val="22"/>
              </w:rPr>
            </w:pPr>
            <w:r w:rsidRPr="00D00961">
              <w:rPr>
                <w:rFonts w:ascii="Times New Roman" w:hAnsi="Times New Roman"/>
                <w:sz w:val="22"/>
              </w:rPr>
              <w:t>22 Oct (T)</w:t>
            </w:r>
          </w:p>
        </w:tc>
        <w:tc>
          <w:tcPr>
            <w:tcW w:w="1920" w:type="dxa"/>
            <w:tcBorders>
              <w:top w:val="single" w:sz="6" w:space="0" w:color="auto"/>
              <w:left w:val="single" w:sz="6" w:space="0" w:color="auto"/>
              <w:bottom w:val="single" w:sz="6" w:space="0" w:color="auto"/>
              <w:right w:val="single" w:sz="6" w:space="0" w:color="auto"/>
            </w:tcBorders>
          </w:tcPr>
          <w:p w14:paraId="1EF7E75F"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Jeremiah</w:t>
            </w:r>
          </w:p>
          <w:p w14:paraId="2773D8BE"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Lamentations</w:t>
            </w:r>
          </w:p>
        </w:tc>
        <w:tc>
          <w:tcPr>
            <w:tcW w:w="4560" w:type="dxa"/>
            <w:tcBorders>
              <w:top w:val="single" w:sz="6" w:space="0" w:color="auto"/>
              <w:left w:val="single" w:sz="6" w:space="0" w:color="auto"/>
              <w:bottom w:val="single" w:sz="6" w:space="0" w:color="auto"/>
              <w:right w:val="single" w:sz="6" w:space="0" w:color="auto"/>
            </w:tcBorders>
          </w:tcPr>
          <w:p w14:paraId="224EB177" w14:textId="77777777" w:rsidR="00BD1388" w:rsidRPr="00D00961" w:rsidRDefault="00BD1388">
            <w:pPr>
              <w:rPr>
                <w:rFonts w:ascii="Times New Roman" w:hAnsi="Times New Roman"/>
                <w:sz w:val="22"/>
              </w:rPr>
            </w:pPr>
            <w:r w:rsidRPr="00D00961">
              <w:rPr>
                <w:rFonts w:ascii="Times New Roman" w:hAnsi="Times New Roman"/>
                <w:sz w:val="22"/>
              </w:rPr>
              <w:t>Benware, 241-46, 183-85</w:t>
            </w:r>
          </w:p>
          <w:p w14:paraId="3FFADDCC" w14:textId="77777777" w:rsidR="00BD1388" w:rsidRPr="00D00961" w:rsidRDefault="00BD1388">
            <w:pPr>
              <w:rPr>
                <w:rFonts w:ascii="Times New Roman" w:hAnsi="Times New Roman"/>
                <w:sz w:val="22"/>
              </w:rPr>
            </w:pPr>
            <w:r w:rsidRPr="00D00961">
              <w:rPr>
                <w:rFonts w:ascii="Times New Roman" w:hAnsi="Times New Roman"/>
                <w:sz w:val="22"/>
              </w:rPr>
              <w:t xml:space="preserve">Beitzel, 142-43, 46-47 </w:t>
            </w:r>
            <w:r w:rsidRPr="00D00961">
              <w:rPr>
                <w:rFonts w:ascii="Times New Roman" w:hAnsi="Times New Roman"/>
                <w:vanish/>
                <w:sz w:val="22"/>
              </w:rPr>
              <w:t>Jerus. Fall/Jer. Exile</w:t>
            </w:r>
          </w:p>
          <w:p w14:paraId="161BC476" w14:textId="77777777" w:rsidR="00BD1388" w:rsidRPr="00D00961" w:rsidRDefault="00BD1388">
            <w:pPr>
              <w:rPr>
                <w:rFonts w:ascii="Times New Roman" w:hAnsi="Times New Roman"/>
                <w:sz w:val="22"/>
              </w:rPr>
            </w:pPr>
            <w:r w:rsidRPr="00D00961">
              <w:rPr>
                <w:rFonts w:ascii="Times New Roman" w:hAnsi="Times New Roman"/>
                <w:sz w:val="22"/>
              </w:rPr>
              <w:t xml:space="preserve">Merrill, 446-68 </w:t>
            </w:r>
            <w:r w:rsidRPr="00D00961">
              <w:rPr>
                <w:rFonts w:ascii="Times New Roman" w:hAnsi="Times New Roman"/>
                <w:vanish/>
                <w:sz w:val="22"/>
              </w:rPr>
              <w:t>Jerusalem’s Fall</w:t>
            </w:r>
          </w:p>
        </w:tc>
      </w:tr>
      <w:tr w:rsidR="00BD1388" w:rsidRPr="00D00961" w14:paraId="03814DB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169A60A" w14:textId="77777777" w:rsidR="00BD1388" w:rsidRPr="00D00961" w:rsidRDefault="00BD1388">
            <w:pPr>
              <w:jc w:val="center"/>
              <w:rPr>
                <w:rFonts w:ascii="Times New Roman" w:hAnsi="Times New Roman"/>
                <w:sz w:val="22"/>
              </w:rPr>
            </w:pPr>
            <w:r w:rsidRPr="00D00961">
              <w:rPr>
                <w:rFonts w:ascii="Times New Roman" w:hAnsi="Times New Roman"/>
                <w:sz w:val="22"/>
              </w:rPr>
              <w:t>24</w:t>
            </w:r>
          </w:p>
        </w:tc>
        <w:tc>
          <w:tcPr>
            <w:tcW w:w="1600" w:type="dxa"/>
            <w:tcBorders>
              <w:top w:val="single" w:sz="6" w:space="0" w:color="auto"/>
              <w:left w:val="single" w:sz="6" w:space="0" w:color="auto"/>
              <w:bottom w:val="single" w:sz="6" w:space="0" w:color="auto"/>
              <w:right w:val="single" w:sz="6" w:space="0" w:color="auto"/>
            </w:tcBorders>
          </w:tcPr>
          <w:p w14:paraId="1D137652" w14:textId="77777777" w:rsidR="00BD1388" w:rsidRPr="00D00961" w:rsidRDefault="00BD1388">
            <w:pPr>
              <w:ind w:left="100"/>
              <w:rPr>
                <w:rFonts w:ascii="Times New Roman" w:hAnsi="Times New Roman"/>
                <w:sz w:val="22"/>
              </w:rPr>
            </w:pPr>
            <w:r w:rsidRPr="00D00961">
              <w:rPr>
                <w:rFonts w:ascii="Times New Roman" w:hAnsi="Times New Roman"/>
                <w:sz w:val="22"/>
              </w:rPr>
              <w:t>24 Oct (Th)</w:t>
            </w:r>
          </w:p>
        </w:tc>
        <w:tc>
          <w:tcPr>
            <w:tcW w:w="1920" w:type="dxa"/>
            <w:tcBorders>
              <w:top w:val="single" w:sz="6" w:space="0" w:color="auto"/>
              <w:left w:val="single" w:sz="6" w:space="0" w:color="auto"/>
              <w:bottom w:val="single" w:sz="6" w:space="0" w:color="auto"/>
              <w:right w:val="single" w:sz="6" w:space="0" w:color="auto"/>
            </w:tcBorders>
          </w:tcPr>
          <w:p w14:paraId="0EAEF378"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 xml:space="preserve">Daniel </w:t>
            </w:r>
          </w:p>
          <w:p w14:paraId="68BF079A"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#8</w:t>
            </w:r>
          </w:p>
        </w:tc>
        <w:tc>
          <w:tcPr>
            <w:tcW w:w="4560" w:type="dxa"/>
            <w:tcBorders>
              <w:top w:val="single" w:sz="6" w:space="0" w:color="auto"/>
              <w:left w:val="single" w:sz="6" w:space="0" w:color="auto"/>
              <w:bottom w:val="single" w:sz="6" w:space="0" w:color="auto"/>
              <w:right w:val="single" w:sz="6" w:space="0" w:color="auto"/>
            </w:tcBorders>
          </w:tcPr>
          <w:p w14:paraId="039383F4" w14:textId="77777777" w:rsidR="00BD1388" w:rsidRPr="00D00961" w:rsidRDefault="00BD1388">
            <w:pPr>
              <w:rPr>
                <w:rFonts w:ascii="Times New Roman" w:hAnsi="Times New Roman"/>
                <w:sz w:val="22"/>
              </w:rPr>
            </w:pPr>
            <w:r w:rsidRPr="00D00961">
              <w:rPr>
                <w:rFonts w:ascii="Times New Roman" w:hAnsi="Times New Roman"/>
                <w:sz w:val="22"/>
              </w:rPr>
              <w:t>Benware, 253-60</w:t>
            </w:r>
          </w:p>
          <w:p w14:paraId="4D39D56C" w14:textId="77777777" w:rsidR="00BD1388" w:rsidRPr="00D00961" w:rsidRDefault="00BD1388">
            <w:pPr>
              <w:rPr>
                <w:rFonts w:ascii="Times New Roman" w:hAnsi="Times New Roman"/>
                <w:sz w:val="22"/>
              </w:rPr>
            </w:pPr>
            <w:r w:rsidRPr="00D00961">
              <w:rPr>
                <w:rFonts w:ascii="Times New Roman" w:hAnsi="Times New Roman"/>
                <w:sz w:val="22"/>
              </w:rPr>
              <w:t xml:space="preserve">Beitzel, 144-45 </w:t>
            </w:r>
            <w:r w:rsidRPr="00D00961">
              <w:rPr>
                <w:rFonts w:ascii="Times New Roman" w:hAnsi="Times New Roman"/>
                <w:vanish/>
                <w:sz w:val="22"/>
              </w:rPr>
              <w:t>Babylon, Deports &amp; Returns</w:t>
            </w:r>
          </w:p>
          <w:p w14:paraId="3EBD6966" w14:textId="77777777" w:rsidR="00BD1388" w:rsidRPr="00D00961" w:rsidRDefault="00BD1388">
            <w:pPr>
              <w:rPr>
                <w:rFonts w:ascii="Times New Roman" w:hAnsi="Times New Roman"/>
                <w:sz w:val="22"/>
              </w:rPr>
            </w:pPr>
            <w:r w:rsidRPr="00D00961">
              <w:rPr>
                <w:rFonts w:ascii="Times New Roman" w:hAnsi="Times New Roman"/>
                <w:sz w:val="22"/>
              </w:rPr>
              <w:t xml:space="preserve">Merrill, 469-87 </w:t>
            </w:r>
            <w:r w:rsidRPr="00D00961">
              <w:rPr>
                <w:rFonts w:ascii="Times New Roman" w:hAnsi="Times New Roman"/>
                <w:vanish/>
                <w:sz w:val="22"/>
              </w:rPr>
              <w:t>Exile Life</w:t>
            </w:r>
          </w:p>
        </w:tc>
      </w:tr>
      <w:tr w:rsidR="00BD1388" w:rsidRPr="00D00961" w14:paraId="5CED37A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29023C7" w14:textId="77777777" w:rsidR="00BD1388" w:rsidRPr="00D00961" w:rsidRDefault="00BD1388">
            <w:pPr>
              <w:jc w:val="center"/>
              <w:rPr>
                <w:rFonts w:ascii="Times New Roman" w:hAnsi="Times New Roman"/>
                <w:sz w:val="22"/>
              </w:rPr>
            </w:pPr>
            <w:r w:rsidRPr="00D00961">
              <w:rPr>
                <w:rFonts w:ascii="Times New Roman" w:hAnsi="Times New Roman"/>
                <w:sz w:val="22"/>
              </w:rPr>
              <w:t>25</w:t>
            </w:r>
          </w:p>
        </w:tc>
        <w:tc>
          <w:tcPr>
            <w:tcW w:w="1600" w:type="dxa"/>
            <w:tcBorders>
              <w:top w:val="single" w:sz="6" w:space="0" w:color="auto"/>
              <w:left w:val="single" w:sz="6" w:space="0" w:color="auto"/>
              <w:bottom w:val="single" w:sz="6" w:space="0" w:color="auto"/>
              <w:right w:val="single" w:sz="6" w:space="0" w:color="auto"/>
            </w:tcBorders>
          </w:tcPr>
          <w:p w14:paraId="3EB95426" w14:textId="77777777" w:rsidR="00BD1388" w:rsidRPr="00D00961" w:rsidRDefault="00BD1388">
            <w:pPr>
              <w:ind w:left="100"/>
              <w:rPr>
                <w:rFonts w:ascii="Times New Roman" w:hAnsi="Times New Roman"/>
                <w:sz w:val="22"/>
              </w:rPr>
            </w:pPr>
            <w:r w:rsidRPr="00D00961">
              <w:rPr>
                <w:rFonts w:ascii="Times New Roman" w:hAnsi="Times New Roman"/>
                <w:sz w:val="22"/>
              </w:rPr>
              <w:t>29 Oct (T)</w:t>
            </w:r>
          </w:p>
        </w:tc>
        <w:tc>
          <w:tcPr>
            <w:tcW w:w="1920" w:type="dxa"/>
            <w:tcBorders>
              <w:top w:val="single" w:sz="6" w:space="0" w:color="auto"/>
              <w:left w:val="single" w:sz="6" w:space="0" w:color="auto"/>
              <w:bottom w:val="single" w:sz="6" w:space="0" w:color="auto"/>
              <w:right w:val="single" w:sz="6" w:space="0" w:color="auto"/>
            </w:tcBorders>
          </w:tcPr>
          <w:p w14:paraId="66DDFAE3"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Ezekiel</w:t>
            </w:r>
          </w:p>
          <w:p w14:paraId="6CEEC26F" w14:textId="77777777" w:rsidR="00BD1388" w:rsidRPr="00D00961" w:rsidRDefault="00BD1388">
            <w:pPr>
              <w:tabs>
                <w:tab w:val="right" w:pos="1580"/>
              </w:tabs>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1EA612B7" w14:textId="77777777" w:rsidR="00BD1388" w:rsidRPr="00D00961" w:rsidRDefault="00BD1388">
            <w:pPr>
              <w:rPr>
                <w:rFonts w:ascii="Times New Roman" w:hAnsi="Times New Roman"/>
                <w:sz w:val="22"/>
              </w:rPr>
            </w:pPr>
            <w:r w:rsidRPr="00D00961">
              <w:rPr>
                <w:rFonts w:ascii="Times New Roman" w:hAnsi="Times New Roman"/>
                <w:sz w:val="22"/>
              </w:rPr>
              <w:t>Benware, 261-66</w:t>
            </w:r>
          </w:p>
          <w:p w14:paraId="6428A9A8" w14:textId="77777777" w:rsidR="00BD1388" w:rsidRPr="00D00961" w:rsidRDefault="00BD1388">
            <w:pPr>
              <w:rPr>
                <w:rFonts w:ascii="Times New Roman" w:hAnsi="Times New Roman"/>
                <w:sz w:val="22"/>
              </w:rPr>
            </w:pPr>
            <w:r w:rsidRPr="00D00961">
              <w:rPr>
                <w:rFonts w:ascii="Times New Roman" w:hAnsi="Times New Roman"/>
                <w:sz w:val="22"/>
              </w:rPr>
              <w:t xml:space="preserve">Beitzel, 148-49 </w:t>
            </w:r>
            <w:r w:rsidRPr="00D00961">
              <w:rPr>
                <w:rFonts w:ascii="Times New Roman" w:hAnsi="Times New Roman"/>
                <w:vanish/>
                <w:sz w:val="22"/>
              </w:rPr>
              <w:t>Ezek Vision /Post-exile Judea</w:t>
            </w:r>
          </w:p>
          <w:p w14:paraId="07016E32" w14:textId="77777777" w:rsidR="00BD1388" w:rsidRPr="00D00961" w:rsidRDefault="00BD1388">
            <w:pPr>
              <w:rPr>
                <w:rFonts w:ascii="Times New Roman" w:hAnsi="Times New Roman"/>
                <w:sz w:val="22"/>
              </w:rPr>
            </w:pPr>
            <w:r w:rsidRPr="00D00961">
              <w:rPr>
                <w:rFonts w:ascii="Times New Roman" w:hAnsi="Times New Roman"/>
                <w:sz w:val="22"/>
              </w:rPr>
              <w:t xml:space="preserve">Merrill, 487-95 </w:t>
            </w:r>
            <w:r w:rsidRPr="00D00961">
              <w:rPr>
                <w:rFonts w:ascii="Times New Roman" w:hAnsi="Times New Roman"/>
                <w:vanish/>
                <w:sz w:val="22"/>
              </w:rPr>
              <w:t>Return under Ezra</w:t>
            </w:r>
          </w:p>
        </w:tc>
      </w:tr>
      <w:tr w:rsidR="00BD1388" w:rsidRPr="00D00961" w14:paraId="20D8805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37DB494" w14:textId="77777777" w:rsidR="00BD1388" w:rsidRPr="00D00961" w:rsidRDefault="00BD1388">
            <w:pPr>
              <w:jc w:val="center"/>
              <w:rPr>
                <w:rFonts w:ascii="Times New Roman" w:hAnsi="Times New Roman"/>
                <w:sz w:val="22"/>
              </w:rPr>
            </w:pPr>
            <w:r w:rsidRPr="00D00961">
              <w:rPr>
                <w:rFonts w:ascii="Times New Roman" w:hAnsi="Times New Roman"/>
                <w:sz w:val="22"/>
              </w:rPr>
              <w:t>26</w:t>
            </w:r>
          </w:p>
        </w:tc>
        <w:tc>
          <w:tcPr>
            <w:tcW w:w="1600" w:type="dxa"/>
            <w:tcBorders>
              <w:top w:val="single" w:sz="6" w:space="0" w:color="auto"/>
              <w:left w:val="single" w:sz="6" w:space="0" w:color="auto"/>
              <w:bottom w:val="single" w:sz="6" w:space="0" w:color="auto"/>
              <w:right w:val="single" w:sz="6" w:space="0" w:color="auto"/>
            </w:tcBorders>
          </w:tcPr>
          <w:p w14:paraId="5885453D" w14:textId="77777777" w:rsidR="00BD1388" w:rsidRPr="00D00961" w:rsidRDefault="00BD1388">
            <w:pPr>
              <w:ind w:left="100"/>
              <w:rPr>
                <w:rFonts w:ascii="Times New Roman" w:hAnsi="Times New Roman"/>
                <w:sz w:val="22"/>
              </w:rPr>
            </w:pPr>
            <w:r w:rsidRPr="00D00961">
              <w:rPr>
                <w:rFonts w:ascii="Times New Roman" w:hAnsi="Times New Roman"/>
                <w:sz w:val="22"/>
              </w:rPr>
              <w:t>31 Oct (Th)</w:t>
            </w:r>
          </w:p>
        </w:tc>
        <w:tc>
          <w:tcPr>
            <w:tcW w:w="1920" w:type="dxa"/>
            <w:tcBorders>
              <w:top w:val="single" w:sz="6" w:space="0" w:color="auto"/>
              <w:left w:val="single" w:sz="6" w:space="0" w:color="auto"/>
              <w:bottom w:val="single" w:sz="6" w:space="0" w:color="auto"/>
              <w:right w:val="single" w:sz="6" w:space="0" w:color="auto"/>
            </w:tcBorders>
          </w:tcPr>
          <w:p w14:paraId="0BBE2D33" w14:textId="77777777" w:rsidR="00BD1388" w:rsidRPr="00D00961" w:rsidRDefault="00BD1388">
            <w:pPr>
              <w:rPr>
                <w:rFonts w:ascii="Times New Roman" w:hAnsi="Times New Roman"/>
                <w:sz w:val="22"/>
              </w:rPr>
            </w:pPr>
            <w:r w:rsidRPr="00D00961">
              <w:rPr>
                <w:rFonts w:ascii="Times New Roman" w:hAnsi="Times New Roman"/>
                <w:sz w:val="22"/>
              </w:rPr>
              <w:t xml:space="preserve">Ezra </w:t>
            </w:r>
          </w:p>
          <w:p w14:paraId="19D8B08E" w14:textId="77777777" w:rsidR="00BD1388" w:rsidRPr="00D00961" w:rsidRDefault="00BD1388">
            <w:pPr>
              <w:rPr>
                <w:rFonts w:ascii="Times New Roman" w:hAnsi="Times New Roman"/>
                <w:sz w:val="22"/>
              </w:rPr>
            </w:pPr>
            <w:r w:rsidRPr="00D00961">
              <w:rPr>
                <w:rFonts w:ascii="Times New Roman" w:hAnsi="Times New Roman"/>
                <w:sz w:val="22"/>
              </w:rPr>
              <w:t>Esther</w:t>
            </w:r>
          </w:p>
          <w:p w14:paraId="28FA05D0" w14:textId="77777777" w:rsidR="00BD1388" w:rsidRPr="00D00961" w:rsidRDefault="00BD1388">
            <w:pPr>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1ABDC851" w14:textId="77777777" w:rsidR="00BD1388" w:rsidRPr="00D00961" w:rsidRDefault="00BD1388">
            <w:pPr>
              <w:rPr>
                <w:rFonts w:ascii="Times New Roman" w:hAnsi="Times New Roman"/>
                <w:sz w:val="22"/>
              </w:rPr>
            </w:pPr>
            <w:r w:rsidRPr="00D00961">
              <w:rPr>
                <w:rFonts w:ascii="Times New Roman" w:hAnsi="Times New Roman"/>
                <w:sz w:val="22"/>
              </w:rPr>
              <w:t>Benware, 140-49</w:t>
            </w:r>
          </w:p>
          <w:p w14:paraId="7DBA9766" w14:textId="77777777" w:rsidR="00BD1388" w:rsidRPr="00D00961" w:rsidRDefault="00BD1388">
            <w:pPr>
              <w:rPr>
                <w:rFonts w:ascii="Times New Roman" w:hAnsi="Times New Roman"/>
                <w:sz w:val="22"/>
              </w:rPr>
            </w:pPr>
            <w:r w:rsidRPr="00D00961">
              <w:rPr>
                <w:rFonts w:ascii="Times New Roman" w:hAnsi="Times New Roman"/>
                <w:sz w:val="22"/>
              </w:rPr>
              <w:t xml:space="preserve">Merrill, 495-502 </w:t>
            </w:r>
            <w:r w:rsidRPr="00D00961">
              <w:rPr>
                <w:rFonts w:ascii="Times New Roman" w:hAnsi="Times New Roman"/>
                <w:vanish/>
                <w:sz w:val="22"/>
              </w:rPr>
              <w:t>Haggai/Zech. &amp; Persians</w:t>
            </w:r>
          </w:p>
          <w:p w14:paraId="7A4F2B4C" w14:textId="77777777" w:rsidR="00BD1388" w:rsidRPr="00D00961" w:rsidRDefault="00BD1388">
            <w:pPr>
              <w:rPr>
                <w:rFonts w:ascii="Times New Roman" w:hAnsi="Times New Roman"/>
                <w:sz w:val="22"/>
              </w:rPr>
            </w:pPr>
            <w:r w:rsidRPr="00D00961">
              <w:rPr>
                <w:rFonts w:ascii="Times New Roman" w:hAnsi="Times New Roman"/>
                <w:sz w:val="22"/>
              </w:rPr>
              <w:t>Master’s students’ paper or project due</w:t>
            </w:r>
          </w:p>
          <w:p w14:paraId="4A3CFD91" w14:textId="77777777" w:rsidR="00BD1388" w:rsidRPr="00D00961" w:rsidRDefault="00BD1388">
            <w:pPr>
              <w:rPr>
                <w:rFonts w:ascii="Times New Roman" w:hAnsi="Times New Roman"/>
                <w:sz w:val="22"/>
              </w:rPr>
            </w:pPr>
            <w:r w:rsidRPr="00D00961">
              <w:rPr>
                <w:rFonts w:ascii="Times New Roman" w:hAnsi="Times New Roman"/>
                <w:sz w:val="22"/>
              </w:rPr>
              <w:t>Bring OTS, vol. 1 to class</w:t>
            </w:r>
          </w:p>
        </w:tc>
      </w:tr>
      <w:tr w:rsidR="00BD1388" w:rsidRPr="00D00961" w14:paraId="7CC730E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CC13DB6" w14:textId="77777777" w:rsidR="00BD1388" w:rsidRPr="00D00961" w:rsidRDefault="00BD1388">
            <w:pPr>
              <w:jc w:val="center"/>
              <w:rPr>
                <w:rFonts w:ascii="Times New Roman" w:hAnsi="Times New Roman"/>
                <w:sz w:val="22"/>
              </w:rPr>
            </w:pPr>
            <w:r w:rsidRPr="00D00961">
              <w:rPr>
                <w:rFonts w:ascii="Times New Roman" w:hAnsi="Times New Roman"/>
                <w:sz w:val="22"/>
              </w:rPr>
              <w:t>27</w:t>
            </w:r>
          </w:p>
        </w:tc>
        <w:tc>
          <w:tcPr>
            <w:tcW w:w="1600" w:type="dxa"/>
            <w:tcBorders>
              <w:top w:val="single" w:sz="6" w:space="0" w:color="auto"/>
              <w:left w:val="single" w:sz="6" w:space="0" w:color="auto"/>
              <w:bottom w:val="single" w:sz="6" w:space="0" w:color="auto"/>
              <w:right w:val="single" w:sz="6" w:space="0" w:color="auto"/>
            </w:tcBorders>
          </w:tcPr>
          <w:p w14:paraId="0C69455D" w14:textId="77777777" w:rsidR="00BD1388" w:rsidRPr="00D00961" w:rsidRDefault="00BD1388">
            <w:pPr>
              <w:ind w:left="100"/>
              <w:rPr>
                <w:rFonts w:ascii="Times New Roman" w:hAnsi="Times New Roman"/>
                <w:sz w:val="22"/>
              </w:rPr>
            </w:pPr>
            <w:r w:rsidRPr="00D00961">
              <w:rPr>
                <w:rFonts w:ascii="Times New Roman" w:hAnsi="Times New Roman"/>
                <w:sz w:val="22"/>
              </w:rPr>
              <w:t>5 Nov (T)</w:t>
            </w:r>
          </w:p>
        </w:tc>
        <w:tc>
          <w:tcPr>
            <w:tcW w:w="1920" w:type="dxa"/>
            <w:tcBorders>
              <w:top w:val="single" w:sz="6" w:space="0" w:color="auto"/>
              <w:left w:val="single" w:sz="6" w:space="0" w:color="auto"/>
              <w:bottom w:val="single" w:sz="6" w:space="0" w:color="auto"/>
              <w:right w:val="single" w:sz="6" w:space="0" w:color="auto"/>
            </w:tcBorders>
          </w:tcPr>
          <w:p w14:paraId="3D96B6E2" w14:textId="77777777" w:rsidR="00BD1388" w:rsidRPr="00D00961" w:rsidRDefault="00BD1388">
            <w:pPr>
              <w:rPr>
                <w:rFonts w:ascii="Times New Roman" w:hAnsi="Times New Roman"/>
                <w:sz w:val="22"/>
              </w:rPr>
            </w:pPr>
            <w:r w:rsidRPr="00D00961">
              <w:rPr>
                <w:rFonts w:ascii="Times New Roman" w:hAnsi="Times New Roman"/>
                <w:sz w:val="22"/>
              </w:rPr>
              <w:t>Haggai</w:t>
            </w:r>
          </w:p>
          <w:p w14:paraId="59F2DB7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Zechariah</w:t>
            </w:r>
          </w:p>
        </w:tc>
        <w:tc>
          <w:tcPr>
            <w:tcW w:w="4560" w:type="dxa"/>
            <w:tcBorders>
              <w:top w:val="single" w:sz="6" w:space="0" w:color="auto"/>
              <w:left w:val="single" w:sz="6" w:space="0" w:color="auto"/>
              <w:bottom w:val="single" w:sz="6" w:space="0" w:color="auto"/>
              <w:right w:val="single" w:sz="6" w:space="0" w:color="auto"/>
            </w:tcBorders>
          </w:tcPr>
          <w:p w14:paraId="54DB06A7" w14:textId="77777777" w:rsidR="00BD1388" w:rsidRPr="00D00961" w:rsidRDefault="00BD1388">
            <w:pPr>
              <w:rPr>
                <w:rFonts w:ascii="Times New Roman" w:hAnsi="Times New Roman"/>
                <w:sz w:val="22"/>
              </w:rPr>
            </w:pPr>
            <w:r w:rsidRPr="00D00961">
              <w:rPr>
                <w:rFonts w:ascii="Times New Roman" w:hAnsi="Times New Roman"/>
                <w:sz w:val="22"/>
              </w:rPr>
              <w:t>Benware, 267-75</w:t>
            </w:r>
          </w:p>
          <w:p w14:paraId="719B1001" w14:textId="77777777" w:rsidR="00BD1388" w:rsidRPr="00D00961" w:rsidRDefault="00BD1388">
            <w:pPr>
              <w:rPr>
                <w:rFonts w:ascii="Times New Roman" w:hAnsi="Times New Roman"/>
                <w:sz w:val="22"/>
              </w:rPr>
            </w:pPr>
            <w:r w:rsidRPr="00D00961">
              <w:rPr>
                <w:rFonts w:ascii="Times New Roman" w:hAnsi="Times New Roman"/>
                <w:sz w:val="22"/>
              </w:rPr>
              <w:t>Merrill, 502-515</w:t>
            </w:r>
          </w:p>
          <w:p w14:paraId="64C1E04F" w14:textId="77777777" w:rsidR="00BD1388" w:rsidRPr="00D00961" w:rsidRDefault="00BD1388">
            <w:pPr>
              <w:rPr>
                <w:rFonts w:ascii="Times New Roman" w:hAnsi="Times New Roman"/>
                <w:sz w:val="22"/>
              </w:rPr>
            </w:pPr>
            <w:r w:rsidRPr="00D00961">
              <w:rPr>
                <w:rFonts w:ascii="Times New Roman" w:hAnsi="Times New Roman"/>
                <w:sz w:val="22"/>
              </w:rPr>
              <w:t>Bring OTS, vol. 2 to class</w:t>
            </w:r>
          </w:p>
        </w:tc>
      </w:tr>
      <w:tr w:rsidR="00BD1388" w:rsidRPr="00D00961" w14:paraId="62D13C0B"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0AC17F1" w14:textId="77777777" w:rsidR="00BD1388" w:rsidRPr="00D00961" w:rsidRDefault="00BD1388">
            <w:pPr>
              <w:jc w:val="center"/>
              <w:rPr>
                <w:rFonts w:ascii="Times New Roman" w:hAnsi="Times New Roman"/>
                <w:sz w:val="22"/>
              </w:rPr>
            </w:pPr>
            <w:r w:rsidRPr="00D00961">
              <w:rPr>
                <w:rFonts w:ascii="Times New Roman" w:hAnsi="Times New Roman"/>
                <w:sz w:val="22"/>
              </w:rPr>
              <w:t>28</w:t>
            </w:r>
          </w:p>
        </w:tc>
        <w:tc>
          <w:tcPr>
            <w:tcW w:w="1600" w:type="dxa"/>
            <w:tcBorders>
              <w:top w:val="single" w:sz="6" w:space="0" w:color="auto"/>
              <w:left w:val="single" w:sz="6" w:space="0" w:color="auto"/>
              <w:bottom w:val="single" w:sz="6" w:space="0" w:color="auto"/>
              <w:right w:val="single" w:sz="6" w:space="0" w:color="auto"/>
            </w:tcBorders>
          </w:tcPr>
          <w:p w14:paraId="651F1C24" w14:textId="77777777" w:rsidR="00BD1388" w:rsidRPr="00D00961" w:rsidRDefault="00BD1388">
            <w:pPr>
              <w:ind w:left="100"/>
              <w:rPr>
                <w:rFonts w:ascii="Times New Roman" w:hAnsi="Times New Roman"/>
                <w:sz w:val="22"/>
              </w:rPr>
            </w:pPr>
            <w:r w:rsidRPr="00D00961">
              <w:rPr>
                <w:rFonts w:ascii="Times New Roman" w:hAnsi="Times New Roman"/>
                <w:sz w:val="22"/>
              </w:rPr>
              <w:t>7 Nov (Th)</w:t>
            </w:r>
          </w:p>
        </w:tc>
        <w:tc>
          <w:tcPr>
            <w:tcW w:w="1920" w:type="dxa"/>
            <w:tcBorders>
              <w:top w:val="single" w:sz="6" w:space="0" w:color="auto"/>
              <w:left w:val="single" w:sz="6" w:space="0" w:color="auto"/>
              <w:bottom w:val="single" w:sz="6" w:space="0" w:color="auto"/>
              <w:right w:val="single" w:sz="6" w:space="0" w:color="auto"/>
            </w:tcBorders>
          </w:tcPr>
          <w:p w14:paraId="758775A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Nehemiah</w:t>
            </w:r>
          </w:p>
          <w:p w14:paraId="68B8A403"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Malachi</w:t>
            </w:r>
          </w:p>
          <w:p w14:paraId="0E78F11E"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#9</w:t>
            </w:r>
          </w:p>
        </w:tc>
        <w:tc>
          <w:tcPr>
            <w:tcW w:w="4560" w:type="dxa"/>
            <w:tcBorders>
              <w:top w:val="single" w:sz="6" w:space="0" w:color="auto"/>
              <w:left w:val="single" w:sz="6" w:space="0" w:color="auto"/>
              <w:bottom w:val="single" w:sz="6" w:space="0" w:color="auto"/>
              <w:right w:val="single" w:sz="6" w:space="0" w:color="auto"/>
            </w:tcBorders>
          </w:tcPr>
          <w:p w14:paraId="50C6C033"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Benware, 150-55, 276-79</w:t>
            </w:r>
          </w:p>
          <w:p w14:paraId="73C8361F"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Bring OTS, vols. 1-2 to class</w:t>
            </w:r>
          </w:p>
        </w:tc>
      </w:tr>
      <w:tr w:rsidR="00BD1388" w:rsidRPr="00D00961" w14:paraId="18FBCE4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FF96AB5" w14:textId="77777777" w:rsidR="00BD1388" w:rsidRPr="00D00961" w:rsidRDefault="00BD1388">
            <w:pPr>
              <w:jc w:val="center"/>
              <w:rPr>
                <w:rFonts w:ascii="Times New Roman" w:hAnsi="Times New Roman"/>
                <w:sz w:val="22"/>
              </w:rPr>
            </w:pPr>
            <w:r w:rsidRPr="00D00961">
              <w:rPr>
                <w:rFonts w:ascii="Times New Roman" w:hAnsi="Times New Roman"/>
                <w:sz w:val="22"/>
              </w:rPr>
              <w:t>29</w:t>
            </w:r>
          </w:p>
        </w:tc>
        <w:tc>
          <w:tcPr>
            <w:tcW w:w="1600" w:type="dxa"/>
            <w:tcBorders>
              <w:top w:val="single" w:sz="6" w:space="0" w:color="auto"/>
              <w:left w:val="single" w:sz="6" w:space="0" w:color="auto"/>
              <w:bottom w:val="single" w:sz="6" w:space="0" w:color="auto"/>
              <w:right w:val="single" w:sz="6" w:space="0" w:color="auto"/>
            </w:tcBorders>
          </w:tcPr>
          <w:p w14:paraId="6E7F6D21" w14:textId="77777777" w:rsidR="00BD1388" w:rsidRPr="00D00961" w:rsidRDefault="00BD1388">
            <w:pPr>
              <w:ind w:left="100"/>
              <w:rPr>
                <w:rFonts w:ascii="Times New Roman" w:hAnsi="Times New Roman"/>
                <w:sz w:val="22"/>
              </w:rPr>
            </w:pPr>
            <w:r w:rsidRPr="00D00961">
              <w:rPr>
                <w:rFonts w:ascii="Times New Roman" w:hAnsi="Times New Roman"/>
                <w:sz w:val="22"/>
              </w:rPr>
              <w:t>11-15 Nov</w:t>
            </w:r>
          </w:p>
        </w:tc>
        <w:tc>
          <w:tcPr>
            <w:tcW w:w="1920" w:type="dxa"/>
            <w:tcBorders>
              <w:top w:val="single" w:sz="6" w:space="0" w:color="auto"/>
              <w:left w:val="single" w:sz="6" w:space="0" w:color="auto"/>
              <w:bottom w:val="single" w:sz="6" w:space="0" w:color="auto"/>
              <w:right w:val="single" w:sz="6" w:space="0" w:color="auto"/>
            </w:tcBorders>
          </w:tcPr>
          <w:p w14:paraId="298A80DA"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Final Exam</w:t>
            </w:r>
          </w:p>
        </w:tc>
        <w:tc>
          <w:tcPr>
            <w:tcW w:w="4560" w:type="dxa"/>
            <w:tcBorders>
              <w:top w:val="single" w:sz="6" w:space="0" w:color="auto"/>
              <w:left w:val="single" w:sz="6" w:space="0" w:color="auto"/>
              <w:bottom w:val="single" w:sz="6" w:space="0" w:color="auto"/>
              <w:right w:val="single" w:sz="6" w:space="0" w:color="auto"/>
            </w:tcBorders>
          </w:tcPr>
          <w:p w14:paraId="417DFA6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Review Final Exam Study Sheet &amp; Pray</w:t>
            </w:r>
          </w:p>
        </w:tc>
      </w:tr>
    </w:tbl>
    <w:p w14:paraId="0F266978" w14:textId="77777777" w:rsidR="00BD1388" w:rsidRPr="00D00961" w:rsidRDefault="00BD1388">
      <w:pPr>
        <w:tabs>
          <w:tab w:val="left" w:pos="5120"/>
          <w:tab w:val="left" w:pos="8460"/>
        </w:tabs>
        <w:ind w:left="360" w:right="-385" w:hanging="360"/>
        <w:rPr>
          <w:rFonts w:ascii="Times New Roman" w:hAnsi="Times New Roman"/>
          <w:b/>
          <w:sz w:val="22"/>
        </w:rPr>
      </w:pPr>
    </w:p>
    <w:p w14:paraId="4FA8DFFC" w14:textId="77777777" w:rsidR="00BD1388" w:rsidRPr="00D00961" w:rsidRDefault="00BD1388">
      <w:pPr>
        <w:tabs>
          <w:tab w:val="left" w:pos="5120"/>
          <w:tab w:val="left" w:pos="8460"/>
        </w:tabs>
        <w:ind w:left="360" w:right="-385" w:hanging="360"/>
        <w:rPr>
          <w:rFonts w:ascii="Times New Roman" w:hAnsi="Times New Roman"/>
          <w:b/>
          <w:vanish/>
          <w:sz w:val="22"/>
        </w:rPr>
      </w:pPr>
      <w:r w:rsidRPr="00D00961">
        <w:rPr>
          <w:rFonts w:ascii="Times New Roman" w:hAnsi="Times New Roman"/>
          <w:sz w:val="22"/>
        </w:rPr>
        <w:br w:type="page"/>
      </w:r>
      <w:r w:rsidRPr="00D00961">
        <w:rPr>
          <w:rFonts w:ascii="Times New Roman" w:hAnsi="Times New Roman"/>
          <w:b/>
          <w:sz w:val="22"/>
        </w:rPr>
        <w:lastRenderedPageBreak/>
        <w:t xml:space="preserve"> VI. Readings and Quizzes Schedule (Day School) </w:t>
      </w:r>
      <w:r w:rsidRPr="00D00961">
        <w:rPr>
          <w:rFonts w:ascii="Times New Roman" w:hAnsi="Times New Roman"/>
          <w:b/>
          <w:vanish/>
          <w:sz w:val="22"/>
        </w:rPr>
        <w:t>2003 combined Daniel 1-7/8-12 &amp; Job/Psalms w/Aug start</w:t>
      </w:r>
    </w:p>
    <w:p w14:paraId="1CA593A7" w14:textId="77777777" w:rsidR="00BD1388" w:rsidRPr="00D00961" w:rsidRDefault="00BD1388">
      <w:pPr>
        <w:tabs>
          <w:tab w:val="left" w:pos="1160"/>
          <w:tab w:val="left" w:pos="2420"/>
          <w:tab w:val="left" w:pos="6480"/>
          <w:tab w:val="left" w:pos="8100"/>
        </w:tabs>
        <w:ind w:left="360" w:right="-385"/>
        <w:rPr>
          <w:rFonts w:ascii="Times New Roman" w:hAnsi="Times New Roman"/>
          <w:sz w:val="22"/>
        </w:rPr>
      </w:pPr>
      <w:r w:rsidRPr="00D00961">
        <w:rPr>
          <w:rFonts w:ascii="Times New Roman" w:hAnsi="Times New Roman"/>
          <w:vanish/>
          <w:sz w:val="22"/>
        </w:rPr>
        <w:t>Arnold/Beyer (515) + Beitzel (67) + Benware (266) = 848 ÷ 56 sessions = 15 pp. per session</w:t>
      </w:r>
    </w:p>
    <w:p w14:paraId="171E1DA0" w14:textId="77777777" w:rsidR="00BD1388" w:rsidRPr="00D00961" w:rsidRDefault="00BD1388">
      <w:pPr>
        <w:tabs>
          <w:tab w:val="left" w:pos="1160"/>
          <w:tab w:val="left" w:pos="2420"/>
          <w:tab w:val="left" w:pos="6480"/>
          <w:tab w:val="left" w:pos="8100"/>
        </w:tabs>
        <w:ind w:left="360" w:right="-385"/>
        <w:rPr>
          <w:rFonts w:ascii="Times New Roman" w:hAnsi="Times New Roman"/>
          <w:sz w:val="18"/>
        </w:rPr>
      </w:pPr>
      <w:r w:rsidRPr="00D00961">
        <w:rPr>
          <w:rFonts w:ascii="Times New Roman" w:hAnsi="Times New Roman"/>
          <w:sz w:val="18"/>
        </w:rPr>
        <w:t xml:space="preserve">Quizzes may cover any of the previous weeks (1 question) and readings since the previous quiz (4-9 questions).  </w:t>
      </w:r>
    </w:p>
    <w:p w14:paraId="79634030" w14:textId="77777777" w:rsidR="00BD1388" w:rsidRPr="00D00961" w:rsidRDefault="00BD1388">
      <w:pPr>
        <w:tabs>
          <w:tab w:val="left" w:pos="1160"/>
          <w:tab w:val="left" w:pos="2420"/>
          <w:tab w:val="left" w:pos="5100"/>
          <w:tab w:val="left" w:pos="7220"/>
        </w:tabs>
        <w:ind w:left="360" w:right="-1888"/>
        <w:rPr>
          <w:rFonts w:ascii="Times New Roman" w:hAnsi="Times New Roman"/>
          <w:sz w:val="22"/>
          <w:u w:val="words"/>
        </w:rPr>
      </w:pPr>
      <w:r w:rsidRPr="00D00961">
        <w:rPr>
          <w:rFonts w:ascii="Times New Roman" w:hAnsi="Times New Roman"/>
          <w:sz w:val="22"/>
          <w:u w:val="words"/>
        </w:rPr>
        <w:tab/>
      </w:r>
    </w:p>
    <w:tbl>
      <w:tblPr>
        <w:tblW w:w="0" w:type="auto"/>
        <w:tblInd w:w="480" w:type="dxa"/>
        <w:tblLayout w:type="fixed"/>
        <w:tblCellMar>
          <w:left w:w="80" w:type="dxa"/>
          <w:right w:w="80" w:type="dxa"/>
        </w:tblCellMar>
        <w:tblLook w:val="0000" w:firstRow="0" w:lastRow="0" w:firstColumn="0" w:lastColumn="0" w:noHBand="0" w:noVBand="0"/>
      </w:tblPr>
      <w:tblGrid>
        <w:gridCol w:w="1120"/>
        <w:gridCol w:w="1600"/>
        <w:gridCol w:w="1920"/>
        <w:gridCol w:w="4560"/>
      </w:tblGrid>
      <w:tr w:rsidR="00BD1388" w:rsidRPr="00D00961" w14:paraId="78FB17E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6FA27310"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Session</w:t>
            </w: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46250FF1" w14:textId="77777777" w:rsidR="00BD1388" w:rsidRPr="00D00961" w:rsidRDefault="00BD1388">
            <w:pPr>
              <w:ind w:left="110"/>
              <w:rPr>
                <w:rFonts w:ascii="Times New Roman" w:hAnsi="Times New Roman"/>
                <w:b/>
                <w:color w:val="FFFFFF"/>
                <w:sz w:val="22"/>
              </w:rPr>
            </w:pPr>
            <w:r w:rsidRPr="00D00961">
              <w:rPr>
                <w:rFonts w:ascii="Times New Roman" w:hAnsi="Times New Roman"/>
                <w:b/>
                <w:color w:val="FFFFFF"/>
                <w:sz w:val="22"/>
              </w:rPr>
              <w:t>Date/Day</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16E17662"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Biblical Books</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62873B4E"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Reading &amp; Assignments</w:t>
            </w:r>
          </w:p>
        </w:tc>
      </w:tr>
      <w:tr w:rsidR="00BD1388" w:rsidRPr="00D00961" w14:paraId="6A0EEE4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3D08FFF" w14:textId="77777777" w:rsidR="00BD1388" w:rsidRPr="00D00961" w:rsidRDefault="00BD1388">
            <w:pPr>
              <w:jc w:val="center"/>
              <w:rPr>
                <w:rFonts w:ascii="Times New Roman" w:hAnsi="Times New Roman"/>
                <w:sz w:val="22"/>
              </w:rPr>
            </w:pPr>
            <w:r w:rsidRPr="00D00961">
              <w:rPr>
                <w:rFonts w:ascii="Times New Roman" w:hAnsi="Times New Roman"/>
                <w:sz w:val="22"/>
              </w:rPr>
              <w:t>1</w:t>
            </w:r>
          </w:p>
        </w:tc>
        <w:tc>
          <w:tcPr>
            <w:tcW w:w="1600" w:type="dxa"/>
            <w:tcBorders>
              <w:top w:val="single" w:sz="6" w:space="0" w:color="auto"/>
              <w:left w:val="single" w:sz="6" w:space="0" w:color="auto"/>
              <w:bottom w:val="single" w:sz="6" w:space="0" w:color="auto"/>
              <w:right w:val="single" w:sz="6" w:space="0" w:color="auto"/>
            </w:tcBorders>
          </w:tcPr>
          <w:p w14:paraId="03310162" w14:textId="77777777" w:rsidR="00BD1388" w:rsidRPr="00D00961" w:rsidRDefault="00BD1388">
            <w:pPr>
              <w:ind w:left="110"/>
              <w:rPr>
                <w:rFonts w:ascii="Times New Roman" w:hAnsi="Times New Roman"/>
                <w:sz w:val="22"/>
              </w:rPr>
            </w:pPr>
            <w:r w:rsidRPr="00D00961">
              <w:rPr>
                <w:rFonts w:ascii="Times New Roman" w:hAnsi="Times New Roman"/>
                <w:sz w:val="22"/>
              </w:rPr>
              <w:t>19 Aug (T)</w:t>
            </w:r>
          </w:p>
        </w:tc>
        <w:tc>
          <w:tcPr>
            <w:tcW w:w="1920" w:type="dxa"/>
            <w:tcBorders>
              <w:top w:val="single" w:sz="6" w:space="0" w:color="auto"/>
              <w:left w:val="single" w:sz="6" w:space="0" w:color="auto"/>
              <w:bottom w:val="single" w:sz="6" w:space="0" w:color="auto"/>
              <w:right w:val="single" w:sz="6" w:space="0" w:color="auto"/>
            </w:tcBorders>
          </w:tcPr>
          <w:p w14:paraId="0A0EB49E" w14:textId="77777777" w:rsidR="00BD1388" w:rsidRPr="00D00961" w:rsidRDefault="00BD1388">
            <w:pPr>
              <w:rPr>
                <w:rFonts w:ascii="Times New Roman" w:hAnsi="Times New Roman"/>
                <w:sz w:val="22"/>
              </w:rPr>
            </w:pPr>
            <w:r w:rsidRPr="00D00961">
              <w:rPr>
                <w:rFonts w:ascii="Times New Roman" w:hAnsi="Times New Roman"/>
                <w:sz w:val="22"/>
              </w:rPr>
              <w:t>Syllabus</w:t>
            </w:r>
          </w:p>
        </w:tc>
        <w:tc>
          <w:tcPr>
            <w:tcW w:w="4560" w:type="dxa"/>
            <w:tcBorders>
              <w:top w:val="single" w:sz="6" w:space="0" w:color="auto"/>
              <w:left w:val="single" w:sz="6" w:space="0" w:color="auto"/>
              <w:bottom w:val="single" w:sz="6" w:space="0" w:color="auto"/>
              <w:right w:val="single" w:sz="6" w:space="0" w:color="auto"/>
            </w:tcBorders>
          </w:tcPr>
          <w:p w14:paraId="7133C4B9" w14:textId="77777777" w:rsidR="00BD1388" w:rsidRPr="00D00961" w:rsidRDefault="00BD1388">
            <w:pPr>
              <w:rPr>
                <w:rFonts w:ascii="Times New Roman" w:hAnsi="Times New Roman"/>
                <w:sz w:val="22"/>
              </w:rPr>
            </w:pPr>
            <w:r w:rsidRPr="00D00961">
              <w:rPr>
                <w:rFonts w:ascii="Times New Roman" w:hAnsi="Times New Roman"/>
                <w:sz w:val="22"/>
              </w:rPr>
              <w:t>1-52 (covered in class)</w:t>
            </w:r>
          </w:p>
        </w:tc>
      </w:tr>
      <w:tr w:rsidR="00BD1388" w:rsidRPr="00D00961" w14:paraId="29CA9C34" w14:textId="77777777">
        <w:tblPrEx>
          <w:tblCellMar>
            <w:top w:w="0" w:type="dxa"/>
            <w:bottom w:w="0" w:type="dxa"/>
          </w:tblCellMar>
        </w:tblPrEx>
        <w:tc>
          <w:tcPr>
            <w:tcW w:w="1120" w:type="dxa"/>
            <w:tcBorders>
              <w:top w:val="single" w:sz="6" w:space="0" w:color="auto"/>
              <w:left w:val="single" w:sz="6" w:space="0" w:color="auto"/>
              <w:bottom w:val="single" w:sz="4" w:space="0" w:color="auto"/>
              <w:right w:val="single" w:sz="6" w:space="0" w:color="auto"/>
            </w:tcBorders>
          </w:tcPr>
          <w:p w14:paraId="59D8C954" w14:textId="77777777" w:rsidR="00BD1388" w:rsidRPr="00D00961" w:rsidRDefault="00BD1388">
            <w:pPr>
              <w:jc w:val="center"/>
              <w:rPr>
                <w:rFonts w:ascii="Times New Roman" w:hAnsi="Times New Roman"/>
                <w:sz w:val="22"/>
              </w:rPr>
            </w:pPr>
            <w:r w:rsidRPr="00D00961">
              <w:rPr>
                <w:rFonts w:ascii="Times New Roman" w:hAnsi="Times New Roman"/>
                <w:sz w:val="22"/>
              </w:rPr>
              <w:t>2</w:t>
            </w:r>
          </w:p>
        </w:tc>
        <w:tc>
          <w:tcPr>
            <w:tcW w:w="1600" w:type="dxa"/>
            <w:tcBorders>
              <w:top w:val="single" w:sz="6" w:space="0" w:color="auto"/>
              <w:left w:val="single" w:sz="6" w:space="0" w:color="auto"/>
              <w:bottom w:val="single" w:sz="4" w:space="0" w:color="auto"/>
              <w:right w:val="single" w:sz="6" w:space="0" w:color="auto"/>
            </w:tcBorders>
          </w:tcPr>
          <w:p w14:paraId="6CB06EAF" w14:textId="77777777" w:rsidR="00BD1388" w:rsidRPr="00D00961" w:rsidRDefault="00BD1388">
            <w:pPr>
              <w:ind w:left="110"/>
              <w:rPr>
                <w:rFonts w:ascii="Times New Roman" w:hAnsi="Times New Roman"/>
                <w:sz w:val="22"/>
              </w:rPr>
            </w:pPr>
            <w:r w:rsidRPr="00D00961">
              <w:rPr>
                <w:rFonts w:ascii="Times New Roman" w:hAnsi="Times New Roman"/>
                <w:sz w:val="22"/>
              </w:rPr>
              <w:t>22 Aug (F)</w:t>
            </w:r>
          </w:p>
        </w:tc>
        <w:tc>
          <w:tcPr>
            <w:tcW w:w="1920" w:type="dxa"/>
            <w:tcBorders>
              <w:top w:val="single" w:sz="6" w:space="0" w:color="auto"/>
              <w:left w:val="single" w:sz="6" w:space="0" w:color="auto"/>
              <w:bottom w:val="single" w:sz="4" w:space="0" w:color="auto"/>
              <w:right w:val="single" w:sz="6" w:space="0" w:color="auto"/>
            </w:tcBorders>
          </w:tcPr>
          <w:p w14:paraId="4793213E" w14:textId="77777777" w:rsidR="00BD1388" w:rsidRPr="00D00961" w:rsidRDefault="00BD1388">
            <w:pPr>
              <w:rPr>
                <w:rFonts w:ascii="Times New Roman" w:hAnsi="Times New Roman"/>
                <w:sz w:val="22"/>
              </w:rPr>
            </w:pPr>
            <w:r w:rsidRPr="00D00961">
              <w:rPr>
                <w:rFonts w:ascii="Times New Roman" w:hAnsi="Times New Roman"/>
                <w:sz w:val="22"/>
              </w:rPr>
              <w:t>OT Introduction</w:t>
            </w:r>
          </w:p>
        </w:tc>
        <w:tc>
          <w:tcPr>
            <w:tcW w:w="4560" w:type="dxa"/>
            <w:tcBorders>
              <w:top w:val="single" w:sz="6" w:space="0" w:color="auto"/>
              <w:left w:val="single" w:sz="6" w:space="0" w:color="auto"/>
              <w:bottom w:val="single" w:sz="4" w:space="0" w:color="auto"/>
              <w:right w:val="single" w:sz="6" w:space="0" w:color="auto"/>
            </w:tcBorders>
          </w:tcPr>
          <w:p w14:paraId="726F1020" w14:textId="77777777" w:rsidR="00BD1388" w:rsidRPr="00D00961" w:rsidRDefault="00BD1388">
            <w:pPr>
              <w:rPr>
                <w:rFonts w:ascii="Times New Roman" w:hAnsi="Times New Roman"/>
                <w:sz w:val="22"/>
              </w:rPr>
            </w:pPr>
            <w:r w:rsidRPr="00D00961">
              <w:rPr>
                <w:rFonts w:ascii="Times New Roman" w:hAnsi="Times New Roman"/>
                <w:sz w:val="22"/>
              </w:rPr>
              <w:t xml:space="preserve">Benware, 13-24, 283-85 </w:t>
            </w:r>
            <w:r w:rsidRPr="00D00961">
              <w:rPr>
                <w:rFonts w:ascii="Times New Roman" w:hAnsi="Times New Roman"/>
                <w:vanish/>
                <w:sz w:val="22"/>
              </w:rPr>
              <w:t>Intro OT &amp; JEDP</w:t>
            </w:r>
          </w:p>
        </w:tc>
      </w:tr>
      <w:tr w:rsidR="00BD1388" w:rsidRPr="00D00961" w14:paraId="007536C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5CD7450A"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49807BC8"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611977C1"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2914079F" w14:textId="77777777" w:rsidR="00BD1388" w:rsidRPr="00D00961" w:rsidRDefault="00BD1388">
            <w:pPr>
              <w:rPr>
                <w:rFonts w:ascii="Times New Roman" w:hAnsi="Times New Roman"/>
                <w:b/>
                <w:color w:val="FFFFFF"/>
                <w:sz w:val="22"/>
              </w:rPr>
            </w:pPr>
          </w:p>
        </w:tc>
      </w:tr>
      <w:tr w:rsidR="00BD1388" w:rsidRPr="00D00961" w14:paraId="1C67E3DD" w14:textId="77777777">
        <w:tblPrEx>
          <w:tblCellMar>
            <w:top w:w="0" w:type="dxa"/>
            <w:bottom w:w="0" w:type="dxa"/>
          </w:tblCellMar>
        </w:tblPrEx>
        <w:tc>
          <w:tcPr>
            <w:tcW w:w="1120" w:type="dxa"/>
            <w:tcBorders>
              <w:top w:val="single" w:sz="4" w:space="0" w:color="auto"/>
              <w:left w:val="single" w:sz="6" w:space="0" w:color="auto"/>
              <w:bottom w:val="single" w:sz="6" w:space="0" w:color="auto"/>
              <w:right w:val="single" w:sz="6" w:space="0" w:color="auto"/>
            </w:tcBorders>
          </w:tcPr>
          <w:p w14:paraId="2BC440B9" w14:textId="77777777" w:rsidR="00BD1388" w:rsidRPr="00D00961" w:rsidRDefault="00BD1388">
            <w:pPr>
              <w:jc w:val="center"/>
              <w:rPr>
                <w:rFonts w:ascii="Times New Roman" w:hAnsi="Times New Roman"/>
                <w:sz w:val="22"/>
              </w:rPr>
            </w:pPr>
            <w:r w:rsidRPr="00D00961">
              <w:rPr>
                <w:rFonts w:ascii="Times New Roman" w:hAnsi="Times New Roman"/>
                <w:sz w:val="22"/>
              </w:rPr>
              <w:t>3</w:t>
            </w:r>
          </w:p>
        </w:tc>
        <w:tc>
          <w:tcPr>
            <w:tcW w:w="1600" w:type="dxa"/>
            <w:tcBorders>
              <w:top w:val="single" w:sz="4" w:space="0" w:color="auto"/>
              <w:left w:val="single" w:sz="6" w:space="0" w:color="auto"/>
              <w:bottom w:val="single" w:sz="6" w:space="0" w:color="auto"/>
              <w:right w:val="single" w:sz="6" w:space="0" w:color="auto"/>
            </w:tcBorders>
          </w:tcPr>
          <w:p w14:paraId="22F3C26A" w14:textId="77777777" w:rsidR="00BD1388" w:rsidRPr="00D00961" w:rsidRDefault="00BD1388">
            <w:pPr>
              <w:ind w:left="110"/>
              <w:rPr>
                <w:rFonts w:ascii="Times New Roman" w:hAnsi="Times New Roman"/>
                <w:sz w:val="22"/>
              </w:rPr>
            </w:pPr>
            <w:r w:rsidRPr="00D00961">
              <w:rPr>
                <w:rFonts w:ascii="Times New Roman" w:hAnsi="Times New Roman"/>
                <w:sz w:val="22"/>
              </w:rPr>
              <w:t>26 Aug (T)</w:t>
            </w:r>
          </w:p>
        </w:tc>
        <w:tc>
          <w:tcPr>
            <w:tcW w:w="1920" w:type="dxa"/>
            <w:tcBorders>
              <w:top w:val="single" w:sz="4" w:space="0" w:color="auto"/>
              <w:left w:val="single" w:sz="6" w:space="0" w:color="auto"/>
              <w:bottom w:val="single" w:sz="6" w:space="0" w:color="auto"/>
              <w:right w:val="single" w:sz="6" w:space="0" w:color="auto"/>
            </w:tcBorders>
          </w:tcPr>
          <w:p w14:paraId="7C762D3D" w14:textId="77777777" w:rsidR="00BD1388" w:rsidRPr="00D00961" w:rsidRDefault="00BD1388">
            <w:pPr>
              <w:rPr>
                <w:rFonts w:ascii="Times New Roman" w:hAnsi="Times New Roman"/>
                <w:sz w:val="22"/>
              </w:rPr>
            </w:pPr>
            <w:r w:rsidRPr="00D00961">
              <w:rPr>
                <w:rFonts w:ascii="Times New Roman" w:hAnsi="Times New Roman"/>
                <w:sz w:val="22"/>
              </w:rPr>
              <w:t>Genesis 1–11</w:t>
            </w:r>
          </w:p>
        </w:tc>
        <w:tc>
          <w:tcPr>
            <w:tcW w:w="4560" w:type="dxa"/>
            <w:tcBorders>
              <w:top w:val="single" w:sz="4" w:space="0" w:color="auto"/>
              <w:left w:val="single" w:sz="6" w:space="0" w:color="auto"/>
              <w:bottom w:val="single" w:sz="6" w:space="0" w:color="auto"/>
              <w:right w:val="single" w:sz="6" w:space="0" w:color="auto"/>
            </w:tcBorders>
          </w:tcPr>
          <w:p w14:paraId="5CB285B7" w14:textId="77777777" w:rsidR="00BD1388" w:rsidRPr="00D00961" w:rsidRDefault="00BD1388">
            <w:pPr>
              <w:rPr>
                <w:rFonts w:ascii="Times New Roman" w:hAnsi="Times New Roman"/>
                <w:sz w:val="22"/>
                <w:lang w:val="nl-NL"/>
              </w:rPr>
            </w:pPr>
            <w:r w:rsidRPr="00D00961">
              <w:rPr>
                <w:rFonts w:ascii="Times New Roman" w:hAnsi="Times New Roman"/>
                <w:sz w:val="22"/>
                <w:lang w:val="nl-NL"/>
              </w:rPr>
              <w:t xml:space="preserve">Benware, 27-37, 286-88 </w:t>
            </w:r>
            <w:r w:rsidRPr="00D00961">
              <w:rPr>
                <w:rFonts w:ascii="Times New Roman" w:hAnsi="Times New Roman"/>
                <w:vanish/>
                <w:sz w:val="22"/>
                <w:lang w:val="nl-NL"/>
              </w:rPr>
              <w:t>Gen1-11 &amp; Origins</w:t>
            </w:r>
          </w:p>
          <w:p w14:paraId="47C0AC26" w14:textId="77777777" w:rsidR="00BD1388" w:rsidRPr="00D00961" w:rsidRDefault="00BD1388">
            <w:pPr>
              <w:rPr>
                <w:rFonts w:ascii="Times New Roman" w:hAnsi="Times New Roman"/>
                <w:sz w:val="22"/>
                <w:lang w:val="nl-NL"/>
              </w:rPr>
            </w:pPr>
            <w:r w:rsidRPr="00D00961">
              <w:rPr>
                <w:rFonts w:ascii="Times New Roman" w:hAnsi="Times New Roman"/>
                <w:sz w:val="22"/>
                <w:lang w:val="nl-NL"/>
              </w:rPr>
              <w:t>Beitzel, 74-76, 80-81</w:t>
            </w:r>
            <w:r w:rsidRPr="00D00961">
              <w:rPr>
                <w:rFonts w:ascii="Times New Roman" w:hAnsi="Times New Roman"/>
                <w:vanish/>
                <w:sz w:val="22"/>
                <w:lang w:val="nl-NL"/>
              </w:rPr>
              <w:t xml:space="preserve"> Eden &amp; Patriarchs</w:t>
            </w:r>
          </w:p>
          <w:p w14:paraId="45991282" w14:textId="77777777" w:rsidR="00BD1388" w:rsidRPr="00D00961" w:rsidRDefault="00BD1388">
            <w:pPr>
              <w:rPr>
                <w:rFonts w:ascii="Times New Roman" w:hAnsi="Times New Roman"/>
                <w:sz w:val="22"/>
              </w:rPr>
            </w:pPr>
            <w:r w:rsidRPr="00D00961">
              <w:rPr>
                <w:rFonts w:ascii="Times New Roman" w:hAnsi="Times New Roman"/>
                <w:sz w:val="22"/>
              </w:rPr>
              <w:t xml:space="preserve">Arnold/Beyer, </w:t>
            </w:r>
          </w:p>
        </w:tc>
      </w:tr>
      <w:tr w:rsidR="00BD1388" w:rsidRPr="00D00961" w14:paraId="22B9B90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89D5892" w14:textId="77777777" w:rsidR="00BD1388" w:rsidRPr="00D00961" w:rsidRDefault="00BD1388">
            <w:pPr>
              <w:jc w:val="center"/>
              <w:rPr>
                <w:rFonts w:ascii="Times New Roman" w:hAnsi="Times New Roman"/>
                <w:sz w:val="22"/>
              </w:rPr>
            </w:pPr>
            <w:r w:rsidRPr="00D00961">
              <w:rPr>
                <w:rFonts w:ascii="Times New Roman" w:hAnsi="Times New Roman"/>
                <w:sz w:val="22"/>
              </w:rPr>
              <w:t>4</w:t>
            </w:r>
          </w:p>
        </w:tc>
        <w:tc>
          <w:tcPr>
            <w:tcW w:w="1600" w:type="dxa"/>
            <w:tcBorders>
              <w:top w:val="single" w:sz="6" w:space="0" w:color="auto"/>
              <w:left w:val="single" w:sz="6" w:space="0" w:color="auto"/>
              <w:bottom w:val="single" w:sz="6" w:space="0" w:color="auto"/>
              <w:right w:val="single" w:sz="6" w:space="0" w:color="auto"/>
            </w:tcBorders>
          </w:tcPr>
          <w:p w14:paraId="275BB73A" w14:textId="77777777" w:rsidR="00BD1388" w:rsidRPr="00D00961" w:rsidRDefault="00BD1388">
            <w:pPr>
              <w:ind w:left="110"/>
              <w:rPr>
                <w:rFonts w:ascii="Times New Roman" w:hAnsi="Times New Roman"/>
                <w:b/>
                <w:sz w:val="22"/>
              </w:rPr>
            </w:pPr>
            <w:r w:rsidRPr="00D00961">
              <w:rPr>
                <w:rFonts w:ascii="Times New Roman" w:hAnsi="Times New Roman"/>
                <w:b/>
                <w:sz w:val="22"/>
              </w:rPr>
              <w:t>27 Aug (W)</w:t>
            </w:r>
          </w:p>
        </w:tc>
        <w:tc>
          <w:tcPr>
            <w:tcW w:w="1920" w:type="dxa"/>
            <w:tcBorders>
              <w:top w:val="single" w:sz="6" w:space="0" w:color="auto"/>
              <w:left w:val="single" w:sz="6" w:space="0" w:color="auto"/>
              <w:bottom w:val="single" w:sz="6" w:space="0" w:color="auto"/>
              <w:right w:val="single" w:sz="6" w:space="0" w:color="auto"/>
            </w:tcBorders>
          </w:tcPr>
          <w:p w14:paraId="0490EBEA" w14:textId="77777777" w:rsidR="00BD1388" w:rsidRPr="00D00961" w:rsidRDefault="00BD1388">
            <w:pPr>
              <w:rPr>
                <w:rFonts w:ascii="Times New Roman" w:hAnsi="Times New Roman"/>
                <w:sz w:val="22"/>
              </w:rPr>
            </w:pPr>
            <w:r w:rsidRPr="00D00961">
              <w:rPr>
                <w:rFonts w:ascii="Times New Roman" w:hAnsi="Times New Roman"/>
                <w:sz w:val="22"/>
              </w:rPr>
              <w:t>Genesis 12–50</w:t>
            </w:r>
          </w:p>
          <w:p w14:paraId="46B71A31" w14:textId="77777777" w:rsidR="00BD1388" w:rsidRPr="00D00961" w:rsidRDefault="00BD1388">
            <w:pPr>
              <w:rPr>
                <w:rFonts w:ascii="Times New Roman" w:hAnsi="Times New Roman"/>
                <w:sz w:val="22"/>
              </w:rPr>
            </w:pPr>
            <w:r w:rsidRPr="00D00961">
              <w:rPr>
                <w:rFonts w:ascii="Times New Roman" w:hAnsi="Times New Roman"/>
                <w:sz w:val="22"/>
              </w:rPr>
              <w:t>Quiz #1</w:t>
            </w:r>
          </w:p>
        </w:tc>
        <w:tc>
          <w:tcPr>
            <w:tcW w:w="4560" w:type="dxa"/>
            <w:tcBorders>
              <w:top w:val="single" w:sz="6" w:space="0" w:color="auto"/>
              <w:left w:val="single" w:sz="6" w:space="0" w:color="auto"/>
              <w:bottom w:val="single" w:sz="6" w:space="0" w:color="auto"/>
              <w:right w:val="single" w:sz="6" w:space="0" w:color="auto"/>
            </w:tcBorders>
          </w:tcPr>
          <w:p w14:paraId="7974ADC0" w14:textId="77777777" w:rsidR="00BD1388" w:rsidRPr="00D00961" w:rsidRDefault="00BD1388">
            <w:pPr>
              <w:rPr>
                <w:rFonts w:ascii="Times New Roman" w:hAnsi="Times New Roman"/>
                <w:sz w:val="22"/>
              </w:rPr>
            </w:pPr>
            <w:r w:rsidRPr="00D00961">
              <w:rPr>
                <w:rFonts w:ascii="Times New Roman" w:hAnsi="Times New Roman"/>
                <w:sz w:val="22"/>
              </w:rPr>
              <w:t xml:space="preserve">Benware, 37-50, 289-92 </w:t>
            </w:r>
            <w:r w:rsidRPr="00D00961">
              <w:rPr>
                <w:rFonts w:ascii="Times New Roman" w:hAnsi="Times New Roman"/>
                <w:vanish/>
                <w:sz w:val="22"/>
              </w:rPr>
              <w:t>Gen12-50/ Names</w:t>
            </w:r>
          </w:p>
          <w:p w14:paraId="0C3AAACB" w14:textId="77777777" w:rsidR="00BD1388" w:rsidRPr="00D00961" w:rsidRDefault="00BD1388">
            <w:pPr>
              <w:rPr>
                <w:rFonts w:ascii="Times New Roman" w:hAnsi="Times New Roman"/>
                <w:sz w:val="22"/>
              </w:rPr>
            </w:pPr>
            <w:r w:rsidRPr="00D00961">
              <w:rPr>
                <w:rFonts w:ascii="Times New Roman" w:hAnsi="Times New Roman"/>
                <w:sz w:val="22"/>
              </w:rPr>
              <w:t xml:space="preserve">Beitzel, 82-84 </w:t>
            </w:r>
            <w:r w:rsidRPr="00D00961">
              <w:rPr>
                <w:rFonts w:ascii="Times New Roman" w:hAnsi="Times New Roman"/>
                <w:vanish/>
                <w:sz w:val="22"/>
              </w:rPr>
              <w:t>Abraham</w:t>
            </w:r>
          </w:p>
          <w:p w14:paraId="41B6F3F4" w14:textId="77777777" w:rsidR="00BD1388" w:rsidRPr="00D00961" w:rsidRDefault="00BD1388">
            <w:pPr>
              <w:rPr>
                <w:rFonts w:ascii="Times New Roman" w:hAnsi="Times New Roman"/>
                <w:sz w:val="22"/>
              </w:rPr>
            </w:pPr>
            <w:r w:rsidRPr="00D00961">
              <w:rPr>
                <w:rFonts w:ascii="Times New Roman" w:hAnsi="Times New Roman"/>
                <w:sz w:val="22"/>
              </w:rPr>
              <w:t>Purchase all books</w:t>
            </w:r>
          </w:p>
        </w:tc>
      </w:tr>
      <w:tr w:rsidR="00BD1388" w:rsidRPr="00D00961" w14:paraId="0E9FEAB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9FCE04B" w14:textId="77777777" w:rsidR="00BD1388" w:rsidRPr="00D00961" w:rsidRDefault="00BD1388">
            <w:pPr>
              <w:jc w:val="center"/>
              <w:rPr>
                <w:rFonts w:ascii="Times New Roman" w:hAnsi="Times New Roman"/>
                <w:sz w:val="22"/>
              </w:rPr>
            </w:pPr>
            <w:r w:rsidRPr="00D00961">
              <w:rPr>
                <w:rFonts w:ascii="Times New Roman" w:hAnsi="Times New Roman"/>
                <w:sz w:val="22"/>
              </w:rPr>
              <w:t>5</w:t>
            </w:r>
          </w:p>
        </w:tc>
        <w:tc>
          <w:tcPr>
            <w:tcW w:w="1600" w:type="dxa"/>
            <w:tcBorders>
              <w:top w:val="single" w:sz="6" w:space="0" w:color="auto"/>
              <w:left w:val="single" w:sz="6" w:space="0" w:color="auto"/>
              <w:bottom w:val="single" w:sz="6" w:space="0" w:color="auto"/>
              <w:right w:val="single" w:sz="6" w:space="0" w:color="auto"/>
            </w:tcBorders>
          </w:tcPr>
          <w:p w14:paraId="05357C69" w14:textId="77777777" w:rsidR="00BD1388" w:rsidRPr="00D00961" w:rsidRDefault="00BD1388">
            <w:pPr>
              <w:ind w:left="110"/>
              <w:rPr>
                <w:rFonts w:ascii="Times New Roman" w:hAnsi="Times New Roman"/>
                <w:sz w:val="22"/>
              </w:rPr>
            </w:pPr>
            <w:r w:rsidRPr="00D00961">
              <w:rPr>
                <w:rFonts w:ascii="Times New Roman" w:hAnsi="Times New Roman"/>
                <w:sz w:val="22"/>
              </w:rPr>
              <w:t>29 Aug (F)</w:t>
            </w:r>
          </w:p>
        </w:tc>
        <w:tc>
          <w:tcPr>
            <w:tcW w:w="1920" w:type="dxa"/>
            <w:tcBorders>
              <w:top w:val="single" w:sz="6" w:space="0" w:color="auto"/>
              <w:left w:val="single" w:sz="6" w:space="0" w:color="auto"/>
              <w:bottom w:val="single" w:sz="6" w:space="0" w:color="auto"/>
              <w:right w:val="single" w:sz="6" w:space="0" w:color="auto"/>
            </w:tcBorders>
          </w:tcPr>
          <w:p w14:paraId="6FF26F7B" w14:textId="77777777" w:rsidR="00BD1388" w:rsidRPr="00D00961" w:rsidRDefault="00BD1388">
            <w:pPr>
              <w:rPr>
                <w:rFonts w:ascii="Times New Roman" w:hAnsi="Times New Roman"/>
                <w:sz w:val="22"/>
              </w:rPr>
            </w:pPr>
            <w:r w:rsidRPr="00D00961">
              <w:rPr>
                <w:rFonts w:ascii="Times New Roman" w:hAnsi="Times New Roman"/>
                <w:sz w:val="22"/>
              </w:rPr>
              <w:t>Exodus</w:t>
            </w:r>
          </w:p>
        </w:tc>
        <w:tc>
          <w:tcPr>
            <w:tcW w:w="4560" w:type="dxa"/>
            <w:tcBorders>
              <w:top w:val="single" w:sz="6" w:space="0" w:color="auto"/>
              <w:left w:val="single" w:sz="6" w:space="0" w:color="auto"/>
              <w:bottom w:val="single" w:sz="6" w:space="0" w:color="auto"/>
              <w:right w:val="single" w:sz="6" w:space="0" w:color="auto"/>
            </w:tcBorders>
          </w:tcPr>
          <w:p w14:paraId="42ABA962" w14:textId="77777777" w:rsidR="00BD1388" w:rsidRPr="00D00961" w:rsidRDefault="00BD1388">
            <w:pPr>
              <w:rPr>
                <w:rFonts w:ascii="Times New Roman" w:hAnsi="Times New Roman"/>
                <w:sz w:val="22"/>
              </w:rPr>
            </w:pPr>
            <w:r w:rsidRPr="00D00961">
              <w:rPr>
                <w:rFonts w:ascii="Times New Roman" w:hAnsi="Times New Roman"/>
                <w:sz w:val="22"/>
              </w:rPr>
              <w:t xml:space="preserve">Benware, 51-61, 293-96 </w:t>
            </w:r>
            <w:r w:rsidRPr="00D00961">
              <w:rPr>
                <w:rFonts w:ascii="Times New Roman" w:hAnsi="Times New Roman"/>
                <w:vanish/>
                <w:sz w:val="22"/>
              </w:rPr>
              <w:t>date of Ex</w:t>
            </w:r>
          </w:p>
          <w:p w14:paraId="4E8DFD6D" w14:textId="77777777" w:rsidR="00BD1388" w:rsidRPr="00D00961" w:rsidRDefault="00BD1388">
            <w:pPr>
              <w:rPr>
                <w:rFonts w:ascii="Times New Roman" w:hAnsi="Times New Roman"/>
                <w:sz w:val="22"/>
              </w:rPr>
            </w:pPr>
            <w:r w:rsidRPr="00D00961">
              <w:rPr>
                <w:rFonts w:ascii="Times New Roman" w:hAnsi="Times New Roman"/>
                <w:sz w:val="22"/>
              </w:rPr>
              <w:t xml:space="preserve">Beitzel, 85-87 </w:t>
            </w:r>
            <w:r w:rsidRPr="00D00961">
              <w:rPr>
                <w:rFonts w:ascii="Times New Roman" w:hAnsi="Times New Roman"/>
                <w:vanish/>
                <w:sz w:val="22"/>
              </w:rPr>
              <w:t>Exodus route (skip 88-92)</w:t>
            </w:r>
          </w:p>
          <w:p w14:paraId="38401CDC"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0DE8B44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27FCD45D"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296BB1C1"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238EF4E8"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3E56402C" w14:textId="77777777" w:rsidR="00BD1388" w:rsidRPr="00D00961" w:rsidRDefault="00BD1388">
            <w:pPr>
              <w:rPr>
                <w:rFonts w:ascii="Times New Roman" w:hAnsi="Times New Roman"/>
                <w:b/>
                <w:color w:val="FFFFFF"/>
                <w:sz w:val="22"/>
              </w:rPr>
            </w:pPr>
          </w:p>
        </w:tc>
      </w:tr>
      <w:tr w:rsidR="00BD1388" w:rsidRPr="00D00961" w14:paraId="7C539AF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359990F" w14:textId="77777777" w:rsidR="00BD1388" w:rsidRPr="00D00961" w:rsidRDefault="00BD1388">
            <w:pPr>
              <w:jc w:val="center"/>
              <w:rPr>
                <w:rFonts w:ascii="Times New Roman" w:hAnsi="Times New Roman"/>
                <w:sz w:val="22"/>
              </w:rPr>
            </w:pPr>
            <w:r w:rsidRPr="00D00961">
              <w:rPr>
                <w:rFonts w:ascii="Times New Roman" w:hAnsi="Times New Roman"/>
                <w:sz w:val="22"/>
              </w:rPr>
              <w:t>6</w:t>
            </w:r>
          </w:p>
        </w:tc>
        <w:tc>
          <w:tcPr>
            <w:tcW w:w="1600" w:type="dxa"/>
            <w:tcBorders>
              <w:top w:val="single" w:sz="6" w:space="0" w:color="auto"/>
              <w:left w:val="single" w:sz="6" w:space="0" w:color="auto"/>
              <w:bottom w:val="single" w:sz="6" w:space="0" w:color="auto"/>
              <w:right w:val="single" w:sz="6" w:space="0" w:color="auto"/>
            </w:tcBorders>
          </w:tcPr>
          <w:p w14:paraId="0F5198F0" w14:textId="77777777" w:rsidR="00BD1388" w:rsidRPr="00D00961" w:rsidRDefault="00BD1388">
            <w:pPr>
              <w:ind w:left="110"/>
              <w:rPr>
                <w:rFonts w:ascii="Times New Roman" w:hAnsi="Times New Roman"/>
                <w:b/>
                <w:sz w:val="22"/>
              </w:rPr>
            </w:pPr>
            <w:r w:rsidRPr="00D00961">
              <w:rPr>
                <w:rFonts w:ascii="Times New Roman" w:hAnsi="Times New Roman"/>
                <w:b/>
                <w:sz w:val="22"/>
              </w:rPr>
              <w:t>1 Sep (M)</w:t>
            </w:r>
          </w:p>
        </w:tc>
        <w:tc>
          <w:tcPr>
            <w:tcW w:w="1920" w:type="dxa"/>
            <w:tcBorders>
              <w:top w:val="single" w:sz="6" w:space="0" w:color="auto"/>
              <w:left w:val="single" w:sz="6" w:space="0" w:color="auto"/>
              <w:bottom w:val="single" w:sz="6" w:space="0" w:color="auto"/>
              <w:right w:val="single" w:sz="6" w:space="0" w:color="auto"/>
            </w:tcBorders>
          </w:tcPr>
          <w:p w14:paraId="4864E36A" w14:textId="77777777" w:rsidR="00BD1388" w:rsidRPr="00D00961" w:rsidRDefault="00BD1388">
            <w:pPr>
              <w:rPr>
                <w:rFonts w:ascii="Times New Roman" w:hAnsi="Times New Roman"/>
                <w:sz w:val="22"/>
              </w:rPr>
            </w:pPr>
            <w:r w:rsidRPr="00D00961">
              <w:rPr>
                <w:rFonts w:ascii="Times New Roman" w:hAnsi="Times New Roman"/>
                <w:sz w:val="22"/>
              </w:rPr>
              <w:t>Leviticus</w:t>
            </w:r>
          </w:p>
        </w:tc>
        <w:tc>
          <w:tcPr>
            <w:tcW w:w="4560" w:type="dxa"/>
            <w:tcBorders>
              <w:top w:val="single" w:sz="6" w:space="0" w:color="auto"/>
              <w:left w:val="single" w:sz="6" w:space="0" w:color="auto"/>
              <w:bottom w:val="single" w:sz="6" w:space="0" w:color="auto"/>
              <w:right w:val="single" w:sz="6" w:space="0" w:color="auto"/>
            </w:tcBorders>
          </w:tcPr>
          <w:p w14:paraId="61752422" w14:textId="77777777" w:rsidR="00BD1388" w:rsidRPr="00D00961" w:rsidRDefault="00BD1388">
            <w:pPr>
              <w:rPr>
                <w:rFonts w:ascii="Times New Roman" w:hAnsi="Times New Roman"/>
                <w:sz w:val="22"/>
              </w:rPr>
            </w:pPr>
            <w:r w:rsidRPr="00D00961">
              <w:rPr>
                <w:rFonts w:ascii="Times New Roman" w:hAnsi="Times New Roman"/>
                <w:sz w:val="22"/>
              </w:rPr>
              <w:t>Benware, 61-67</w:t>
            </w:r>
          </w:p>
          <w:p w14:paraId="65F82941"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3C835D9B"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E6C2B2E" w14:textId="77777777" w:rsidR="00BD1388" w:rsidRPr="00D00961" w:rsidRDefault="00BD1388">
            <w:pPr>
              <w:jc w:val="center"/>
              <w:rPr>
                <w:rFonts w:ascii="Times New Roman" w:hAnsi="Times New Roman"/>
                <w:sz w:val="22"/>
              </w:rPr>
            </w:pPr>
            <w:r w:rsidRPr="00D00961">
              <w:rPr>
                <w:rFonts w:ascii="Times New Roman" w:hAnsi="Times New Roman"/>
                <w:sz w:val="22"/>
              </w:rPr>
              <w:t>7</w:t>
            </w:r>
          </w:p>
        </w:tc>
        <w:tc>
          <w:tcPr>
            <w:tcW w:w="1600" w:type="dxa"/>
            <w:tcBorders>
              <w:top w:val="single" w:sz="6" w:space="0" w:color="auto"/>
              <w:left w:val="single" w:sz="6" w:space="0" w:color="auto"/>
              <w:bottom w:val="single" w:sz="6" w:space="0" w:color="auto"/>
              <w:right w:val="single" w:sz="6" w:space="0" w:color="auto"/>
            </w:tcBorders>
          </w:tcPr>
          <w:p w14:paraId="06C14188" w14:textId="77777777" w:rsidR="00BD1388" w:rsidRPr="00D00961" w:rsidRDefault="00BD1388">
            <w:pPr>
              <w:ind w:left="110"/>
              <w:rPr>
                <w:rFonts w:ascii="Times New Roman" w:hAnsi="Times New Roman"/>
                <w:sz w:val="22"/>
              </w:rPr>
            </w:pPr>
            <w:r w:rsidRPr="00D00961">
              <w:rPr>
                <w:rFonts w:ascii="Times New Roman" w:hAnsi="Times New Roman"/>
                <w:sz w:val="22"/>
              </w:rPr>
              <w:t>2 Sep (T)</w:t>
            </w:r>
          </w:p>
        </w:tc>
        <w:tc>
          <w:tcPr>
            <w:tcW w:w="1920" w:type="dxa"/>
            <w:tcBorders>
              <w:top w:val="single" w:sz="6" w:space="0" w:color="auto"/>
              <w:left w:val="single" w:sz="6" w:space="0" w:color="auto"/>
              <w:bottom w:val="single" w:sz="6" w:space="0" w:color="auto"/>
              <w:right w:val="single" w:sz="6" w:space="0" w:color="auto"/>
            </w:tcBorders>
          </w:tcPr>
          <w:p w14:paraId="3EFBAC43" w14:textId="77777777" w:rsidR="00BD1388" w:rsidRPr="00D00961" w:rsidRDefault="00BD1388">
            <w:pPr>
              <w:rPr>
                <w:rFonts w:ascii="Times New Roman" w:hAnsi="Times New Roman"/>
                <w:sz w:val="22"/>
              </w:rPr>
            </w:pPr>
            <w:r w:rsidRPr="00D00961">
              <w:rPr>
                <w:rFonts w:ascii="Times New Roman" w:hAnsi="Times New Roman"/>
                <w:sz w:val="22"/>
              </w:rPr>
              <w:t>Numbers</w:t>
            </w:r>
          </w:p>
          <w:p w14:paraId="580C6679" w14:textId="77777777" w:rsidR="00BD1388" w:rsidRPr="00D00961" w:rsidRDefault="00BD1388">
            <w:pPr>
              <w:rPr>
                <w:rFonts w:ascii="Times New Roman" w:hAnsi="Times New Roman"/>
                <w:sz w:val="22"/>
              </w:rPr>
            </w:pPr>
            <w:r w:rsidRPr="00D00961">
              <w:rPr>
                <w:rFonts w:ascii="Times New Roman" w:hAnsi="Times New Roman"/>
                <w:sz w:val="22"/>
              </w:rPr>
              <w:t>Quiz #2</w:t>
            </w:r>
          </w:p>
        </w:tc>
        <w:tc>
          <w:tcPr>
            <w:tcW w:w="4560" w:type="dxa"/>
            <w:tcBorders>
              <w:top w:val="single" w:sz="6" w:space="0" w:color="auto"/>
              <w:left w:val="single" w:sz="6" w:space="0" w:color="auto"/>
              <w:bottom w:val="single" w:sz="6" w:space="0" w:color="auto"/>
              <w:right w:val="single" w:sz="6" w:space="0" w:color="auto"/>
            </w:tcBorders>
          </w:tcPr>
          <w:p w14:paraId="6EC40B84" w14:textId="77777777" w:rsidR="00BD1388" w:rsidRPr="00D00961" w:rsidRDefault="00BD1388">
            <w:pPr>
              <w:rPr>
                <w:rFonts w:ascii="Times New Roman" w:hAnsi="Times New Roman"/>
                <w:sz w:val="22"/>
              </w:rPr>
            </w:pPr>
            <w:r w:rsidRPr="00D00961">
              <w:rPr>
                <w:rFonts w:ascii="Times New Roman" w:hAnsi="Times New Roman"/>
                <w:sz w:val="22"/>
              </w:rPr>
              <w:t>Benware, 68-76</w:t>
            </w:r>
          </w:p>
          <w:p w14:paraId="71FAC5CE"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5950094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6AAE132" w14:textId="77777777" w:rsidR="00BD1388" w:rsidRPr="00D00961" w:rsidRDefault="00BD1388">
            <w:pPr>
              <w:jc w:val="center"/>
              <w:rPr>
                <w:rFonts w:ascii="Times New Roman" w:hAnsi="Times New Roman"/>
                <w:sz w:val="22"/>
              </w:rPr>
            </w:pPr>
            <w:r w:rsidRPr="00D00961">
              <w:rPr>
                <w:rFonts w:ascii="Times New Roman" w:hAnsi="Times New Roman"/>
                <w:sz w:val="22"/>
              </w:rPr>
              <w:t>8</w:t>
            </w:r>
          </w:p>
        </w:tc>
        <w:tc>
          <w:tcPr>
            <w:tcW w:w="1600" w:type="dxa"/>
            <w:tcBorders>
              <w:top w:val="single" w:sz="6" w:space="0" w:color="auto"/>
              <w:left w:val="single" w:sz="6" w:space="0" w:color="auto"/>
              <w:bottom w:val="single" w:sz="6" w:space="0" w:color="auto"/>
              <w:right w:val="single" w:sz="6" w:space="0" w:color="auto"/>
            </w:tcBorders>
          </w:tcPr>
          <w:p w14:paraId="348E057E" w14:textId="77777777" w:rsidR="00BD1388" w:rsidRPr="00D00961" w:rsidRDefault="00BD1388">
            <w:pPr>
              <w:ind w:left="110"/>
              <w:rPr>
                <w:rFonts w:ascii="Times New Roman" w:hAnsi="Times New Roman"/>
                <w:sz w:val="22"/>
              </w:rPr>
            </w:pPr>
            <w:r w:rsidRPr="00D00961">
              <w:rPr>
                <w:rFonts w:ascii="Times New Roman" w:hAnsi="Times New Roman"/>
                <w:sz w:val="22"/>
              </w:rPr>
              <w:t>5 Sep (F)</w:t>
            </w:r>
          </w:p>
        </w:tc>
        <w:tc>
          <w:tcPr>
            <w:tcW w:w="1920" w:type="dxa"/>
            <w:tcBorders>
              <w:top w:val="single" w:sz="6" w:space="0" w:color="auto"/>
              <w:left w:val="single" w:sz="6" w:space="0" w:color="auto"/>
              <w:bottom w:val="single" w:sz="6" w:space="0" w:color="auto"/>
              <w:right w:val="single" w:sz="6" w:space="0" w:color="auto"/>
            </w:tcBorders>
          </w:tcPr>
          <w:p w14:paraId="477593CE" w14:textId="77777777" w:rsidR="00BD1388" w:rsidRPr="00D00961" w:rsidRDefault="00BD1388">
            <w:pPr>
              <w:rPr>
                <w:rFonts w:ascii="Times New Roman" w:hAnsi="Times New Roman"/>
                <w:sz w:val="22"/>
              </w:rPr>
            </w:pPr>
            <w:r w:rsidRPr="00D00961">
              <w:rPr>
                <w:rFonts w:ascii="Times New Roman" w:hAnsi="Times New Roman"/>
                <w:sz w:val="22"/>
              </w:rPr>
              <w:t>Deuteronomy</w:t>
            </w:r>
          </w:p>
        </w:tc>
        <w:tc>
          <w:tcPr>
            <w:tcW w:w="4560" w:type="dxa"/>
            <w:tcBorders>
              <w:top w:val="single" w:sz="6" w:space="0" w:color="auto"/>
              <w:left w:val="single" w:sz="6" w:space="0" w:color="auto"/>
              <w:bottom w:val="single" w:sz="6" w:space="0" w:color="auto"/>
              <w:right w:val="single" w:sz="6" w:space="0" w:color="auto"/>
            </w:tcBorders>
          </w:tcPr>
          <w:p w14:paraId="04B4284C" w14:textId="77777777" w:rsidR="00BD1388" w:rsidRPr="00D00961" w:rsidRDefault="00BD1388">
            <w:pPr>
              <w:rPr>
                <w:rFonts w:ascii="Times New Roman" w:hAnsi="Times New Roman"/>
                <w:sz w:val="22"/>
              </w:rPr>
            </w:pPr>
            <w:r w:rsidRPr="00D00961">
              <w:rPr>
                <w:rFonts w:ascii="Times New Roman" w:hAnsi="Times New Roman"/>
                <w:sz w:val="22"/>
              </w:rPr>
              <w:t xml:space="preserve">Benware, 77-81, 297-307 </w:t>
            </w:r>
            <w:r w:rsidRPr="00D00961">
              <w:rPr>
                <w:rFonts w:ascii="Times New Roman" w:hAnsi="Times New Roman"/>
                <w:vanish/>
                <w:sz w:val="22"/>
              </w:rPr>
              <w:t>nations</w:t>
            </w:r>
          </w:p>
          <w:p w14:paraId="0E7A92A6" w14:textId="77777777" w:rsidR="00BD1388" w:rsidRPr="00D00961" w:rsidRDefault="00BD1388">
            <w:pPr>
              <w:rPr>
                <w:rFonts w:ascii="Times New Roman" w:hAnsi="Times New Roman"/>
                <w:sz w:val="22"/>
              </w:rPr>
            </w:pPr>
            <w:r w:rsidRPr="00D00961">
              <w:rPr>
                <w:rFonts w:ascii="Times New Roman" w:hAnsi="Times New Roman"/>
                <w:sz w:val="22"/>
              </w:rPr>
              <w:t xml:space="preserve">Beitzel, 93-96 </w:t>
            </w:r>
            <w:r w:rsidRPr="00D00961">
              <w:rPr>
                <w:rFonts w:ascii="Times New Roman" w:hAnsi="Times New Roman"/>
                <w:vanish/>
                <w:sz w:val="22"/>
              </w:rPr>
              <w:t>Joshua Central Campaign</w:t>
            </w:r>
          </w:p>
          <w:p w14:paraId="0F58B623"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34362CB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6E81855E"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79E66267" w14:textId="77777777" w:rsidR="00BD1388" w:rsidRPr="00D00961" w:rsidRDefault="00BD1388">
            <w:pPr>
              <w:ind w:left="110"/>
              <w:rPr>
                <w:rFonts w:ascii="Times New Roman" w:hAnsi="Times New Roman"/>
                <w:b/>
                <w:color w:val="FFFFFF"/>
                <w:sz w:val="22"/>
              </w:rPr>
            </w:pPr>
            <w:r w:rsidRPr="00D00961">
              <w:rPr>
                <w:rFonts w:ascii="Times New Roman" w:hAnsi="Times New Roman"/>
                <w:b/>
                <w:color w:val="FFFFFF"/>
                <w:sz w:val="22"/>
              </w:rPr>
              <w:t>9-13 Sep (T-F)</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165A01FB"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Mid-Sem. Break</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160AB7B4"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51A0E27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1D5F18EB"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644BA312" w14:textId="77777777" w:rsidR="00BD1388" w:rsidRPr="00D00961" w:rsidRDefault="00BD1388">
            <w:pPr>
              <w:ind w:left="110"/>
              <w:rPr>
                <w:rFonts w:ascii="Times New Roman" w:hAnsi="Times New Roman"/>
                <w:b/>
                <w:color w:val="FFFFFF"/>
                <w:sz w:val="22"/>
              </w:rPr>
            </w:pPr>
            <w:r w:rsidRPr="00D00961">
              <w:rPr>
                <w:rFonts w:ascii="Times New Roman" w:hAnsi="Times New Roman"/>
                <w:b/>
                <w:color w:val="FFFFFF"/>
                <w:sz w:val="22"/>
              </w:rPr>
              <w:t>16 Sep (T)</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44BBD01E"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PCG Retreat</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742BDBEC"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6222B27A"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41C170B" w14:textId="77777777" w:rsidR="00BD1388" w:rsidRPr="00D00961" w:rsidRDefault="00BD1388">
            <w:pPr>
              <w:jc w:val="center"/>
              <w:rPr>
                <w:rFonts w:ascii="Times New Roman" w:hAnsi="Times New Roman"/>
                <w:sz w:val="22"/>
              </w:rPr>
            </w:pPr>
            <w:r w:rsidRPr="00D00961">
              <w:rPr>
                <w:rFonts w:ascii="Times New Roman" w:hAnsi="Times New Roman"/>
                <w:sz w:val="22"/>
              </w:rPr>
              <w:t>9</w:t>
            </w:r>
          </w:p>
        </w:tc>
        <w:tc>
          <w:tcPr>
            <w:tcW w:w="1600" w:type="dxa"/>
            <w:tcBorders>
              <w:top w:val="single" w:sz="6" w:space="0" w:color="auto"/>
              <w:left w:val="single" w:sz="6" w:space="0" w:color="auto"/>
              <w:bottom w:val="single" w:sz="6" w:space="0" w:color="auto"/>
              <w:right w:val="single" w:sz="6" w:space="0" w:color="auto"/>
            </w:tcBorders>
          </w:tcPr>
          <w:p w14:paraId="64ACBC7D" w14:textId="77777777" w:rsidR="00BD1388" w:rsidRPr="00D00961" w:rsidRDefault="00BD1388">
            <w:pPr>
              <w:ind w:left="110"/>
              <w:rPr>
                <w:rFonts w:ascii="Times New Roman" w:hAnsi="Times New Roman"/>
                <w:sz w:val="22"/>
              </w:rPr>
            </w:pPr>
            <w:r w:rsidRPr="00D00961">
              <w:rPr>
                <w:rFonts w:ascii="Times New Roman" w:hAnsi="Times New Roman"/>
                <w:sz w:val="22"/>
              </w:rPr>
              <w:t>19 Sep (F)</w:t>
            </w:r>
          </w:p>
        </w:tc>
        <w:tc>
          <w:tcPr>
            <w:tcW w:w="1920" w:type="dxa"/>
            <w:tcBorders>
              <w:top w:val="single" w:sz="6" w:space="0" w:color="auto"/>
              <w:left w:val="single" w:sz="6" w:space="0" w:color="auto"/>
              <w:bottom w:val="single" w:sz="6" w:space="0" w:color="auto"/>
              <w:right w:val="single" w:sz="6" w:space="0" w:color="auto"/>
            </w:tcBorders>
          </w:tcPr>
          <w:p w14:paraId="51C7E9CA" w14:textId="77777777" w:rsidR="00BD1388" w:rsidRPr="00D00961" w:rsidRDefault="00BD1388">
            <w:pPr>
              <w:rPr>
                <w:rFonts w:ascii="Times New Roman" w:hAnsi="Times New Roman"/>
                <w:sz w:val="22"/>
              </w:rPr>
            </w:pPr>
            <w:r w:rsidRPr="00D00961">
              <w:rPr>
                <w:rFonts w:ascii="Times New Roman" w:hAnsi="Times New Roman"/>
                <w:sz w:val="22"/>
              </w:rPr>
              <w:t>Joshua</w:t>
            </w:r>
          </w:p>
        </w:tc>
        <w:tc>
          <w:tcPr>
            <w:tcW w:w="4560" w:type="dxa"/>
            <w:tcBorders>
              <w:top w:val="single" w:sz="6" w:space="0" w:color="auto"/>
              <w:left w:val="single" w:sz="6" w:space="0" w:color="auto"/>
              <w:bottom w:val="single" w:sz="6" w:space="0" w:color="auto"/>
              <w:right w:val="single" w:sz="6" w:space="0" w:color="auto"/>
            </w:tcBorders>
          </w:tcPr>
          <w:p w14:paraId="7D60D72D" w14:textId="77777777" w:rsidR="00BD1388" w:rsidRPr="00D00961" w:rsidRDefault="00BD1388">
            <w:pPr>
              <w:rPr>
                <w:rFonts w:ascii="Times New Roman" w:hAnsi="Times New Roman"/>
                <w:b/>
                <w:sz w:val="22"/>
              </w:rPr>
            </w:pPr>
            <w:r w:rsidRPr="00D00961">
              <w:rPr>
                <w:rFonts w:ascii="Times New Roman" w:hAnsi="Times New Roman"/>
                <w:b/>
                <w:sz w:val="22"/>
              </w:rPr>
              <w:t xml:space="preserve">Presentation #1 on Joshua </w:t>
            </w:r>
          </w:p>
          <w:p w14:paraId="072BCFAA" w14:textId="77777777" w:rsidR="00BD1388" w:rsidRPr="00D00961" w:rsidRDefault="00BD1388">
            <w:pPr>
              <w:rPr>
                <w:rFonts w:ascii="Times New Roman" w:hAnsi="Times New Roman"/>
                <w:sz w:val="22"/>
              </w:rPr>
            </w:pPr>
            <w:r w:rsidRPr="00D00961">
              <w:rPr>
                <w:rFonts w:ascii="Times New Roman" w:hAnsi="Times New Roman"/>
                <w:sz w:val="22"/>
              </w:rPr>
              <w:t xml:space="preserve">Benware, 82-90, 308-10 </w:t>
            </w:r>
            <w:r w:rsidRPr="00D00961">
              <w:rPr>
                <w:rFonts w:ascii="Times New Roman" w:hAnsi="Times New Roman"/>
                <w:vanish/>
                <w:sz w:val="22"/>
              </w:rPr>
              <w:t>killing Canaanites</w:t>
            </w:r>
          </w:p>
          <w:p w14:paraId="36CA590B" w14:textId="77777777" w:rsidR="00BD1388" w:rsidRPr="00D00961" w:rsidRDefault="00BD1388">
            <w:pPr>
              <w:rPr>
                <w:rFonts w:ascii="Times New Roman" w:hAnsi="Times New Roman"/>
                <w:sz w:val="22"/>
              </w:rPr>
            </w:pPr>
            <w:r w:rsidRPr="00D00961">
              <w:rPr>
                <w:rFonts w:ascii="Times New Roman" w:hAnsi="Times New Roman"/>
                <w:sz w:val="22"/>
              </w:rPr>
              <w:t xml:space="preserve">Beitzel, 96-103 </w:t>
            </w:r>
            <w:r w:rsidRPr="00D00961">
              <w:rPr>
                <w:rFonts w:ascii="Times New Roman" w:hAnsi="Times New Roman"/>
                <w:vanish/>
                <w:sz w:val="22"/>
              </w:rPr>
              <w:t>Conquest &amp; Partitioning</w:t>
            </w:r>
          </w:p>
          <w:p w14:paraId="0BC6BBE3"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605BBDB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6825E94E"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11744043"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33D20589"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1B2B1F48" w14:textId="77777777" w:rsidR="00BD1388" w:rsidRPr="00D00961" w:rsidRDefault="00BD1388">
            <w:pPr>
              <w:rPr>
                <w:rFonts w:ascii="Times New Roman" w:hAnsi="Times New Roman"/>
                <w:b/>
                <w:color w:val="FFFFFF"/>
                <w:sz w:val="22"/>
              </w:rPr>
            </w:pPr>
          </w:p>
        </w:tc>
      </w:tr>
      <w:tr w:rsidR="00BD1388" w:rsidRPr="00D00961" w14:paraId="6DD2410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A89BD91" w14:textId="77777777" w:rsidR="00BD1388" w:rsidRPr="00D00961" w:rsidRDefault="00BD1388">
            <w:pPr>
              <w:jc w:val="center"/>
              <w:rPr>
                <w:rFonts w:ascii="Times New Roman" w:hAnsi="Times New Roman"/>
                <w:sz w:val="22"/>
              </w:rPr>
            </w:pPr>
            <w:r w:rsidRPr="00D00961">
              <w:rPr>
                <w:rFonts w:ascii="Times New Roman" w:hAnsi="Times New Roman"/>
                <w:sz w:val="22"/>
              </w:rPr>
              <w:t>10</w:t>
            </w:r>
          </w:p>
        </w:tc>
        <w:tc>
          <w:tcPr>
            <w:tcW w:w="1600" w:type="dxa"/>
            <w:tcBorders>
              <w:top w:val="single" w:sz="6" w:space="0" w:color="auto"/>
              <w:left w:val="single" w:sz="6" w:space="0" w:color="auto"/>
              <w:bottom w:val="single" w:sz="6" w:space="0" w:color="auto"/>
              <w:right w:val="single" w:sz="6" w:space="0" w:color="auto"/>
            </w:tcBorders>
          </w:tcPr>
          <w:p w14:paraId="513A4455" w14:textId="77777777" w:rsidR="00BD1388" w:rsidRPr="00D00961" w:rsidRDefault="00BD1388">
            <w:pPr>
              <w:ind w:left="110"/>
              <w:rPr>
                <w:rFonts w:ascii="Times New Roman" w:hAnsi="Times New Roman"/>
                <w:sz w:val="22"/>
              </w:rPr>
            </w:pPr>
            <w:r w:rsidRPr="00D00961">
              <w:rPr>
                <w:rFonts w:ascii="Times New Roman" w:hAnsi="Times New Roman"/>
                <w:sz w:val="22"/>
              </w:rPr>
              <w:t>23 Sep (T)</w:t>
            </w:r>
          </w:p>
        </w:tc>
        <w:tc>
          <w:tcPr>
            <w:tcW w:w="1920" w:type="dxa"/>
            <w:tcBorders>
              <w:top w:val="single" w:sz="6" w:space="0" w:color="auto"/>
              <w:left w:val="single" w:sz="6" w:space="0" w:color="auto"/>
              <w:bottom w:val="single" w:sz="6" w:space="0" w:color="auto"/>
              <w:right w:val="single" w:sz="6" w:space="0" w:color="auto"/>
            </w:tcBorders>
          </w:tcPr>
          <w:p w14:paraId="435C56DB" w14:textId="77777777" w:rsidR="00BD1388" w:rsidRPr="00D00961" w:rsidRDefault="00BD1388">
            <w:pPr>
              <w:rPr>
                <w:rFonts w:ascii="Times New Roman" w:hAnsi="Times New Roman"/>
                <w:sz w:val="22"/>
              </w:rPr>
            </w:pPr>
            <w:r w:rsidRPr="00D00961">
              <w:rPr>
                <w:rFonts w:ascii="Times New Roman" w:hAnsi="Times New Roman"/>
                <w:sz w:val="22"/>
              </w:rPr>
              <w:t>Judges/Ruth</w:t>
            </w:r>
          </w:p>
          <w:p w14:paraId="487CF191" w14:textId="77777777" w:rsidR="00BD1388" w:rsidRPr="00D00961" w:rsidRDefault="00BD1388">
            <w:pPr>
              <w:rPr>
                <w:rFonts w:ascii="Times New Roman" w:hAnsi="Times New Roman"/>
                <w:sz w:val="22"/>
              </w:rPr>
            </w:pPr>
            <w:r w:rsidRPr="00D00961">
              <w:rPr>
                <w:rFonts w:ascii="Times New Roman" w:hAnsi="Times New Roman"/>
                <w:sz w:val="22"/>
              </w:rPr>
              <w:t>Quiz #3</w:t>
            </w:r>
          </w:p>
        </w:tc>
        <w:tc>
          <w:tcPr>
            <w:tcW w:w="4560" w:type="dxa"/>
            <w:tcBorders>
              <w:top w:val="single" w:sz="6" w:space="0" w:color="auto"/>
              <w:left w:val="single" w:sz="6" w:space="0" w:color="auto"/>
              <w:bottom w:val="single" w:sz="6" w:space="0" w:color="auto"/>
              <w:right w:val="single" w:sz="6" w:space="0" w:color="auto"/>
            </w:tcBorders>
          </w:tcPr>
          <w:p w14:paraId="7C4C11A0" w14:textId="77777777" w:rsidR="00BD1388" w:rsidRPr="00D00961" w:rsidRDefault="00BD1388">
            <w:pPr>
              <w:rPr>
                <w:rFonts w:ascii="Times New Roman" w:hAnsi="Times New Roman"/>
                <w:b/>
                <w:sz w:val="22"/>
              </w:rPr>
            </w:pPr>
            <w:r w:rsidRPr="00D00961">
              <w:rPr>
                <w:rFonts w:ascii="Times New Roman" w:hAnsi="Times New Roman"/>
                <w:b/>
                <w:sz w:val="22"/>
              </w:rPr>
              <w:t>Presentation #2 on Judges</w:t>
            </w:r>
          </w:p>
          <w:p w14:paraId="0D4D320C" w14:textId="77777777" w:rsidR="00BD1388" w:rsidRPr="00D00961" w:rsidRDefault="00BD1388">
            <w:pPr>
              <w:rPr>
                <w:rFonts w:ascii="Times New Roman" w:hAnsi="Times New Roman"/>
                <w:sz w:val="22"/>
              </w:rPr>
            </w:pPr>
            <w:r w:rsidRPr="00D00961">
              <w:rPr>
                <w:rFonts w:ascii="Times New Roman" w:hAnsi="Times New Roman"/>
                <w:sz w:val="22"/>
              </w:rPr>
              <w:t>Benware, 91-101</w:t>
            </w:r>
          </w:p>
          <w:p w14:paraId="6585A0D7" w14:textId="77777777" w:rsidR="00BD1388" w:rsidRPr="00D00961" w:rsidRDefault="00BD1388">
            <w:pPr>
              <w:rPr>
                <w:rFonts w:ascii="Times New Roman" w:hAnsi="Times New Roman"/>
                <w:sz w:val="22"/>
              </w:rPr>
            </w:pPr>
            <w:r w:rsidRPr="00D00961">
              <w:rPr>
                <w:rFonts w:ascii="Times New Roman" w:hAnsi="Times New Roman"/>
                <w:sz w:val="22"/>
              </w:rPr>
              <w:t xml:space="preserve">Beitzel, 104-9 </w:t>
            </w:r>
            <w:r w:rsidRPr="00D00961">
              <w:rPr>
                <w:rFonts w:ascii="Times New Roman" w:hAnsi="Times New Roman"/>
                <w:vanish/>
                <w:sz w:val="22"/>
              </w:rPr>
              <w:t>Judges</w:t>
            </w:r>
          </w:p>
          <w:p w14:paraId="527857EF"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51AD3CB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6152473" w14:textId="77777777" w:rsidR="00BD1388" w:rsidRPr="00D00961" w:rsidRDefault="00BD1388">
            <w:pPr>
              <w:jc w:val="center"/>
              <w:rPr>
                <w:rFonts w:ascii="Times New Roman" w:hAnsi="Times New Roman"/>
                <w:sz w:val="22"/>
              </w:rPr>
            </w:pPr>
            <w:r w:rsidRPr="00D00961">
              <w:rPr>
                <w:rFonts w:ascii="Times New Roman" w:hAnsi="Times New Roman"/>
                <w:sz w:val="22"/>
              </w:rPr>
              <w:t>11</w:t>
            </w:r>
          </w:p>
        </w:tc>
        <w:tc>
          <w:tcPr>
            <w:tcW w:w="1600" w:type="dxa"/>
            <w:tcBorders>
              <w:top w:val="single" w:sz="6" w:space="0" w:color="auto"/>
              <w:left w:val="single" w:sz="6" w:space="0" w:color="auto"/>
              <w:bottom w:val="single" w:sz="6" w:space="0" w:color="auto"/>
              <w:right w:val="single" w:sz="6" w:space="0" w:color="auto"/>
            </w:tcBorders>
          </w:tcPr>
          <w:p w14:paraId="64241C21" w14:textId="77777777" w:rsidR="00BD1388" w:rsidRPr="00D00961" w:rsidRDefault="00BD1388">
            <w:pPr>
              <w:ind w:left="110"/>
              <w:rPr>
                <w:rFonts w:ascii="Times New Roman" w:hAnsi="Times New Roman"/>
                <w:b/>
                <w:sz w:val="22"/>
              </w:rPr>
            </w:pPr>
            <w:r w:rsidRPr="00D00961">
              <w:rPr>
                <w:rFonts w:ascii="Times New Roman" w:hAnsi="Times New Roman"/>
                <w:b/>
                <w:sz w:val="22"/>
              </w:rPr>
              <w:t>24 Sep (W)</w:t>
            </w:r>
          </w:p>
        </w:tc>
        <w:tc>
          <w:tcPr>
            <w:tcW w:w="1920" w:type="dxa"/>
            <w:tcBorders>
              <w:top w:val="single" w:sz="6" w:space="0" w:color="auto"/>
              <w:left w:val="single" w:sz="6" w:space="0" w:color="auto"/>
              <w:bottom w:val="single" w:sz="6" w:space="0" w:color="auto"/>
              <w:right w:val="single" w:sz="6" w:space="0" w:color="auto"/>
            </w:tcBorders>
          </w:tcPr>
          <w:p w14:paraId="5857FB59" w14:textId="77777777" w:rsidR="00BD1388" w:rsidRPr="00D00961" w:rsidRDefault="00BD1388">
            <w:pPr>
              <w:rPr>
                <w:rFonts w:ascii="Times New Roman" w:hAnsi="Times New Roman"/>
                <w:sz w:val="22"/>
              </w:rPr>
            </w:pPr>
            <w:r w:rsidRPr="00D00961">
              <w:rPr>
                <w:rFonts w:ascii="Times New Roman" w:hAnsi="Times New Roman"/>
                <w:sz w:val="22"/>
              </w:rPr>
              <w:t>1 Samuel</w:t>
            </w:r>
          </w:p>
        </w:tc>
        <w:tc>
          <w:tcPr>
            <w:tcW w:w="4560" w:type="dxa"/>
            <w:tcBorders>
              <w:top w:val="single" w:sz="6" w:space="0" w:color="auto"/>
              <w:left w:val="single" w:sz="6" w:space="0" w:color="auto"/>
              <w:bottom w:val="single" w:sz="6" w:space="0" w:color="auto"/>
              <w:right w:val="single" w:sz="6" w:space="0" w:color="auto"/>
            </w:tcBorders>
          </w:tcPr>
          <w:p w14:paraId="42526B9C" w14:textId="77777777" w:rsidR="00BD1388" w:rsidRPr="00D00961" w:rsidRDefault="00BD1388">
            <w:pPr>
              <w:rPr>
                <w:rFonts w:ascii="Times New Roman" w:hAnsi="Times New Roman"/>
                <w:b/>
                <w:sz w:val="22"/>
              </w:rPr>
            </w:pPr>
            <w:r w:rsidRPr="00D00961">
              <w:rPr>
                <w:rFonts w:ascii="Times New Roman" w:hAnsi="Times New Roman"/>
                <w:b/>
                <w:sz w:val="22"/>
              </w:rPr>
              <w:t>Presentation #3 on 1 Samuel</w:t>
            </w:r>
          </w:p>
          <w:p w14:paraId="6EF71730" w14:textId="77777777" w:rsidR="00BD1388" w:rsidRPr="00D00961" w:rsidRDefault="00BD1388">
            <w:pPr>
              <w:rPr>
                <w:rFonts w:ascii="Times New Roman" w:hAnsi="Times New Roman"/>
                <w:sz w:val="22"/>
              </w:rPr>
            </w:pPr>
            <w:r w:rsidRPr="00D00961">
              <w:rPr>
                <w:rFonts w:ascii="Times New Roman" w:hAnsi="Times New Roman"/>
                <w:sz w:val="22"/>
              </w:rPr>
              <w:t>Benware, 102-8</w:t>
            </w:r>
          </w:p>
          <w:p w14:paraId="18416C46" w14:textId="77777777" w:rsidR="00BD1388" w:rsidRPr="00D00961" w:rsidRDefault="00BD1388">
            <w:pPr>
              <w:rPr>
                <w:rFonts w:ascii="Times New Roman" w:hAnsi="Times New Roman"/>
                <w:sz w:val="22"/>
              </w:rPr>
            </w:pPr>
            <w:r w:rsidRPr="00D00961">
              <w:rPr>
                <w:rFonts w:ascii="Times New Roman" w:hAnsi="Times New Roman"/>
                <w:sz w:val="22"/>
              </w:rPr>
              <w:t xml:space="preserve">Beitzel, 110-18 </w:t>
            </w:r>
            <w:r w:rsidRPr="00D00961">
              <w:rPr>
                <w:rFonts w:ascii="Times New Roman" w:hAnsi="Times New Roman"/>
                <w:vanish/>
                <w:sz w:val="22"/>
              </w:rPr>
              <w:t>1 Samuel</w:t>
            </w:r>
          </w:p>
          <w:p w14:paraId="20E37932"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58F312D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E002D18" w14:textId="77777777" w:rsidR="00BD1388" w:rsidRPr="00D00961" w:rsidRDefault="00BD1388">
            <w:pPr>
              <w:jc w:val="center"/>
              <w:rPr>
                <w:rFonts w:ascii="Times New Roman" w:hAnsi="Times New Roman"/>
                <w:sz w:val="22"/>
              </w:rPr>
            </w:pPr>
            <w:r w:rsidRPr="00D00961">
              <w:rPr>
                <w:rFonts w:ascii="Times New Roman" w:hAnsi="Times New Roman"/>
                <w:sz w:val="22"/>
              </w:rPr>
              <w:t>12</w:t>
            </w:r>
          </w:p>
        </w:tc>
        <w:tc>
          <w:tcPr>
            <w:tcW w:w="1600" w:type="dxa"/>
            <w:tcBorders>
              <w:top w:val="single" w:sz="6" w:space="0" w:color="auto"/>
              <w:left w:val="single" w:sz="6" w:space="0" w:color="auto"/>
              <w:bottom w:val="single" w:sz="6" w:space="0" w:color="auto"/>
              <w:right w:val="single" w:sz="6" w:space="0" w:color="auto"/>
            </w:tcBorders>
          </w:tcPr>
          <w:p w14:paraId="67CEFD62" w14:textId="77777777" w:rsidR="00BD1388" w:rsidRPr="00D00961" w:rsidRDefault="00BD1388">
            <w:pPr>
              <w:ind w:left="110"/>
              <w:rPr>
                <w:rFonts w:ascii="Times New Roman" w:hAnsi="Times New Roman"/>
                <w:sz w:val="22"/>
              </w:rPr>
            </w:pPr>
            <w:r w:rsidRPr="00D00961">
              <w:rPr>
                <w:rFonts w:ascii="Times New Roman" w:hAnsi="Times New Roman"/>
                <w:sz w:val="22"/>
              </w:rPr>
              <w:t>26 Sep (F)</w:t>
            </w:r>
          </w:p>
        </w:tc>
        <w:tc>
          <w:tcPr>
            <w:tcW w:w="1920" w:type="dxa"/>
            <w:tcBorders>
              <w:top w:val="single" w:sz="6" w:space="0" w:color="auto"/>
              <w:left w:val="single" w:sz="6" w:space="0" w:color="auto"/>
              <w:bottom w:val="single" w:sz="6" w:space="0" w:color="auto"/>
              <w:right w:val="single" w:sz="6" w:space="0" w:color="auto"/>
            </w:tcBorders>
          </w:tcPr>
          <w:p w14:paraId="0ADB889F" w14:textId="77777777" w:rsidR="00BD1388" w:rsidRPr="00D00961" w:rsidRDefault="00BD1388">
            <w:pPr>
              <w:rPr>
                <w:rFonts w:ascii="Times New Roman" w:hAnsi="Times New Roman"/>
                <w:sz w:val="22"/>
              </w:rPr>
            </w:pPr>
            <w:r w:rsidRPr="00D00961">
              <w:rPr>
                <w:rFonts w:ascii="Times New Roman" w:hAnsi="Times New Roman"/>
                <w:sz w:val="22"/>
              </w:rPr>
              <w:t>2 Samuel</w:t>
            </w:r>
          </w:p>
          <w:p w14:paraId="23150472" w14:textId="77777777" w:rsidR="00BD1388" w:rsidRPr="00D00961" w:rsidRDefault="00BD1388">
            <w:pPr>
              <w:rPr>
                <w:rFonts w:ascii="Times New Roman" w:hAnsi="Times New Roman"/>
                <w:sz w:val="22"/>
              </w:rPr>
            </w:pPr>
            <w:r w:rsidRPr="00D00961">
              <w:rPr>
                <w:rFonts w:ascii="Times New Roman" w:hAnsi="Times New Roman"/>
                <w:sz w:val="22"/>
              </w:rPr>
              <w:t>1 Chronicles</w:t>
            </w:r>
          </w:p>
        </w:tc>
        <w:tc>
          <w:tcPr>
            <w:tcW w:w="4560" w:type="dxa"/>
            <w:tcBorders>
              <w:top w:val="single" w:sz="6" w:space="0" w:color="auto"/>
              <w:left w:val="single" w:sz="6" w:space="0" w:color="auto"/>
              <w:bottom w:val="single" w:sz="6" w:space="0" w:color="auto"/>
              <w:right w:val="single" w:sz="6" w:space="0" w:color="auto"/>
            </w:tcBorders>
          </w:tcPr>
          <w:p w14:paraId="7858443B" w14:textId="77777777" w:rsidR="00BD1388" w:rsidRPr="00D00961" w:rsidRDefault="00BD1388">
            <w:pPr>
              <w:rPr>
                <w:rFonts w:ascii="Times New Roman" w:hAnsi="Times New Roman"/>
                <w:b/>
                <w:sz w:val="22"/>
              </w:rPr>
            </w:pPr>
            <w:r w:rsidRPr="00D00961">
              <w:rPr>
                <w:rFonts w:ascii="Times New Roman" w:hAnsi="Times New Roman"/>
                <w:b/>
                <w:sz w:val="22"/>
              </w:rPr>
              <w:t xml:space="preserve">Presentation #4 on 2 Samuel </w:t>
            </w:r>
          </w:p>
          <w:p w14:paraId="6D3E7BD3" w14:textId="77777777" w:rsidR="00BD1388" w:rsidRPr="00D00961" w:rsidRDefault="00BD1388">
            <w:pPr>
              <w:rPr>
                <w:rFonts w:ascii="Times New Roman" w:hAnsi="Times New Roman"/>
                <w:sz w:val="22"/>
              </w:rPr>
            </w:pPr>
            <w:r w:rsidRPr="00D00961">
              <w:rPr>
                <w:rFonts w:ascii="Times New Roman" w:hAnsi="Times New Roman"/>
                <w:sz w:val="22"/>
              </w:rPr>
              <w:t>Benware, 109-14, 132-37</w:t>
            </w:r>
          </w:p>
          <w:p w14:paraId="1121392D" w14:textId="77777777" w:rsidR="00BD1388" w:rsidRPr="00D00961" w:rsidRDefault="00BD1388">
            <w:pPr>
              <w:rPr>
                <w:rFonts w:ascii="Times New Roman" w:hAnsi="Times New Roman"/>
                <w:sz w:val="22"/>
              </w:rPr>
            </w:pPr>
            <w:r w:rsidRPr="00D00961">
              <w:rPr>
                <w:rFonts w:ascii="Times New Roman" w:hAnsi="Times New Roman"/>
                <w:sz w:val="22"/>
              </w:rPr>
              <w:t xml:space="preserve">Beitzel, 119-21 </w:t>
            </w:r>
            <w:r w:rsidRPr="00D00961">
              <w:rPr>
                <w:rFonts w:ascii="Times New Roman" w:hAnsi="Times New Roman"/>
                <w:vanish/>
                <w:sz w:val="22"/>
              </w:rPr>
              <w:t>David</w:t>
            </w:r>
          </w:p>
          <w:p w14:paraId="429B4000"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1987A5F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0027CACF"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119C19DB"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2C9891F2"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7423B946" w14:textId="77777777" w:rsidR="00BD1388" w:rsidRPr="00D00961" w:rsidRDefault="00BD1388">
            <w:pPr>
              <w:rPr>
                <w:rFonts w:ascii="Times New Roman" w:hAnsi="Times New Roman"/>
                <w:b/>
                <w:color w:val="FFFFFF"/>
                <w:sz w:val="22"/>
              </w:rPr>
            </w:pPr>
          </w:p>
        </w:tc>
      </w:tr>
      <w:tr w:rsidR="00BD1388" w:rsidRPr="00D00961" w14:paraId="6F7B8C5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3F6F889" w14:textId="77777777" w:rsidR="00BD1388" w:rsidRPr="00D00961" w:rsidRDefault="00BD1388">
            <w:pPr>
              <w:jc w:val="center"/>
              <w:rPr>
                <w:rFonts w:ascii="Times New Roman" w:hAnsi="Times New Roman"/>
                <w:sz w:val="22"/>
              </w:rPr>
            </w:pPr>
            <w:r w:rsidRPr="00D00961">
              <w:rPr>
                <w:rFonts w:ascii="Times New Roman" w:hAnsi="Times New Roman"/>
                <w:sz w:val="22"/>
              </w:rPr>
              <w:t>13</w:t>
            </w:r>
          </w:p>
        </w:tc>
        <w:tc>
          <w:tcPr>
            <w:tcW w:w="1600" w:type="dxa"/>
            <w:tcBorders>
              <w:top w:val="single" w:sz="6" w:space="0" w:color="auto"/>
              <w:left w:val="single" w:sz="6" w:space="0" w:color="auto"/>
              <w:bottom w:val="single" w:sz="6" w:space="0" w:color="auto"/>
              <w:right w:val="single" w:sz="6" w:space="0" w:color="auto"/>
            </w:tcBorders>
          </w:tcPr>
          <w:p w14:paraId="34A9404A" w14:textId="77777777" w:rsidR="00BD1388" w:rsidRPr="00D00961" w:rsidRDefault="00BD1388">
            <w:pPr>
              <w:ind w:left="110"/>
              <w:rPr>
                <w:rFonts w:ascii="Times New Roman" w:hAnsi="Times New Roman"/>
                <w:sz w:val="22"/>
              </w:rPr>
            </w:pPr>
            <w:r w:rsidRPr="00D00961">
              <w:rPr>
                <w:rFonts w:ascii="Times New Roman" w:hAnsi="Times New Roman"/>
                <w:sz w:val="22"/>
              </w:rPr>
              <w:t>30 Sep (T)</w:t>
            </w:r>
          </w:p>
        </w:tc>
        <w:tc>
          <w:tcPr>
            <w:tcW w:w="1920" w:type="dxa"/>
            <w:tcBorders>
              <w:top w:val="single" w:sz="6" w:space="0" w:color="auto"/>
              <w:left w:val="single" w:sz="6" w:space="0" w:color="auto"/>
              <w:bottom w:val="single" w:sz="6" w:space="0" w:color="auto"/>
              <w:right w:val="single" w:sz="6" w:space="0" w:color="auto"/>
            </w:tcBorders>
          </w:tcPr>
          <w:p w14:paraId="5C142A47" w14:textId="77777777" w:rsidR="00BD1388" w:rsidRPr="00D00961" w:rsidRDefault="00BD1388">
            <w:pPr>
              <w:rPr>
                <w:rFonts w:ascii="Times New Roman" w:hAnsi="Times New Roman"/>
                <w:sz w:val="22"/>
              </w:rPr>
            </w:pPr>
            <w:r w:rsidRPr="00D00961">
              <w:rPr>
                <w:rFonts w:ascii="Times New Roman" w:hAnsi="Times New Roman"/>
                <w:sz w:val="22"/>
              </w:rPr>
              <w:t>1 Kings</w:t>
            </w:r>
          </w:p>
          <w:p w14:paraId="0CA6C601" w14:textId="77777777" w:rsidR="00BD1388" w:rsidRPr="00D00961" w:rsidRDefault="00BD1388">
            <w:pPr>
              <w:rPr>
                <w:rFonts w:ascii="Times New Roman" w:hAnsi="Times New Roman"/>
                <w:sz w:val="22"/>
              </w:rPr>
            </w:pPr>
            <w:r w:rsidRPr="00D00961">
              <w:rPr>
                <w:rFonts w:ascii="Times New Roman" w:hAnsi="Times New Roman"/>
                <w:sz w:val="22"/>
              </w:rPr>
              <w:t>2 Chron. 1–21</w:t>
            </w:r>
          </w:p>
          <w:p w14:paraId="7506D087" w14:textId="77777777" w:rsidR="00BD1388" w:rsidRPr="00D00961" w:rsidRDefault="00BD1388">
            <w:pPr>
              <w:rPr>
                <w:rFonts w:ascii="Times New Roman" w:hAnsi="Times New Roman"/>
                <w:sz w:val="22"/>
              </w:rPr>
            </w:pPr>
            <w:r w:rsidRPr="00D00961">
              <w:rPr>
                <w:rFonts w:ascii="Times New Roman" w:hAnsi="Times New Roman"/>
                <w:sz w:val="22"/>
              </w:rPr>
              <w:t>Quiz #4</w:t>
            </w:r>
          </w:p>
        </w:tc>
        <w:tc>
          <w:tcPr>
            <w:tcW w:w="4560" w:type="dxa"/>
            <w:tcBorders>
              <w:top w:val="single" w:sz="6" w:space="0" w:color="auto"/>
              <w:left w:val="single" w:sz="6" w:space="0" w:color="auto"/>
              <w:bottom w:val="single" w:sz="6" w:space="0" w:color="auto"/>
              <w:right w:val="single" w:sz="6" w:space="0" w:color="auto"/>
            </w:tcBorders>
          </w:tcPr>
          <w:p w14:paraId="217AC5C7" w14:textId="77777777" w:rsidR="00BD1388" w:rsidRPr="00D00961" w:rsidRDefault="00BD1388">
            <w:pPr>
              <w:rPr>
                <w:rFonts w:ascii="Times New Roman" w:hAnsi="Times New Roman"/>
                <w:b/>
                <w:sz w:val="22"/>
              </w:rPr>
            </w:pPr>
            <w:r w:rsidRPr="00D00961">
              <w:rPr>
                <w:rFonts w:ascii="Times New Roman" w:hAnsi="Times New Roman"/>
                <w:b/>
                <w:sz w:val="22"/>
              </w:rPr>
              <w:t>Presentation # 5 on 1 Kings</w:t>
            </w:r>
          </w:p>
          <w:p w14:paraId="7E022B25" w14:textId="77777777" w:rsidR="00BD1388" w:rsidRPr="00D00961" w:rsidRDefault="00BD1388">
            <w:pPr>
              <w:rPr>
                <w:rFonts w:ascii="Times New Roman" w:hAnsi="Times New Roman"/>
                <w:sz w:val="22"/>
              </w:rPr>
            </w:pPr>
            <w:r w:rsidRPr="00D00961">
              <w:rPr>
                <w:rFonts w:ascii="Times New Roman" w:hAnsi="Times New Roman"/>
                <w:sz w:val="22"/>
              </w:rPr>
              <w:t>Benware, 115-24</w:t>
            </w:r>
          </w:p>
          <w:p w14:paraId="343E3210" w14:textId="77777777" w:rsidR="00BD1388" w:rsidRPr="00D00961" w:rsidRDefault="00BD1388">
            <w:pPr>
              <w:rPr>
                <w:rFonts w:ascii="Times New Roman" w:hAnsi="Times New Roman"/>
                <w:sz w:val="22"/>
              </w:rPr>
            </w:pPr>
            <w:r w:rsidRPr="00D00961">
              <w:rPr>
                <w:rFonts w:ascii="Times New Roman" w:hAnsi="Times New Roman"/>
                <w:sz w:val="22"/>
              </w:rPr>
              <w:t xml:space="preserve">Beitzel, 122-28 </w:t>
            </w:r>
            <w:r w:rsidRPr="00D00961">
              <w:rPr>
                <w:rFonts w:ascii="Times New Roman" w:hAnsi="Times New Roman"/>
                <w:vanish/>
                <w:sz w:val="22"/>
              </w:rPr>
              <w:t>Solomon &amp; Division</w:t>
            </w:r>
          </w:p>
          <w:p w14:paraId="511360F6"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2C9403BA"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1C3D0AD" w14:textId="77777777" w:rsidR="00BD1388" w:rsidRPr="00D00961" w:rsidRDefault="00BD1388">
            <w:pPr>
              <w:jc w:val="center"/>
              <w:rPr>
                <w:rFonts w:ascii="Times New Roman" w:hAnsi="Times New Roman"/>
                <w:sz w:val="22"/>
              </w:rPr>
            </w:pPr>
            <w:r w:rsidRPr="00D00961">
              <w:rPr>
                <w:rFonts w:ascii="Times New Roman" w:hAnsi="Times New Roman"/>
                <w:sz w:val="22"/>
              </w:rPr>
              <w:t>14</w:t>
            </w:r>
          </w:p>
        </w:tc>
        <w:tc>
          <w:tcPr>
            <w:tcW w:w="1600" w:type="dxa"/>
            <w:tcBorders>
              <w:top w:val="single" w:sz="6" w:space="0" w:color="auto"/>
              <w:left w:val="single" w:sz="6" w:space="0" w:color="auto"/>
              <w:bottom w:val="single" w:sz="6" w:space="0" w:color="auto"/>
              <w:right w:val="single" w:sz="6" w:space="0" w:color="auto"/>
            </w:tcBorders>
          </w:tcPr>
          <w:p w14:paraId="00296C6C" w14:textId="77777777" w:rsidR="00BD1388" w:rsidRPr="00D00961" w:rsidRDefault="00BD1388">
            <w:pPr>
              <w:ind w:left="110"/>
              <w:rPr>
                <w:rFonts w:ascii="Times New Roman" w:hAnsi="Times New Roman"/>
                <w:sz w:val="22"/>
              </w:rPr>
            </w:pPr>
            <w:r w:rsidRPr="00D00961">
              <w:rPr>
                <w:rFonts w:ascii="Times New Roman" w:hAnsi="Times New Roman"/>
                <w:sz w:val="22"/>
              </w:rPr>
              <w:t>3 Oct (F)</w:t>
            </w:r>
          </w:p>
        </w:tc>
        <w:tc>
          <w:tcPr>
            <w:tcW w:w="1920" w:type="dxa"/>
            <w:tcBorders>
              <w:top w:val="single" w:sz="6" w:space="0" w:color="auto"/>
              <w:left w:val="single" w:sz="6" w:space="0" w:color="auto"/>
              <w:bottom w:val="single" w:sz="6" w:space="0" w:color="auto"/>
              <w:right w:val="single" w:sz="6" w:space="0" w:color="auto"/>
            </w:tcBorders>
          </w:tcPr>
          <w:p w14:paraId="50310A2E" w14:textId="77777777" w:rsidR="00BD1388" w:rsidRPr="00D00961" w:rsidRDefault="00BD1388">
            <w:pPr>
              <w:rPr>
                <w:rFonts w:ascii="Times New Roman" w:hAnsi="Times New Roman"/>
                <w:sz w:val="22"/>
              </w:rPr>
            </w:pPr>
            <w:r w:rsidRPr="00D00961">
              <w:rPr>
                <w:rFonts w:ascii="Times New Roman" w:hAnsi="Times New Roman"/>
                <w:sz w:val="22"/>
              </w:rPr>
              <w:t>2 Kings</w:t>
            </w:r>
          </w:p>
          <w:p w14:paraId="0460613B" w14:textId="77777777" w:rsidR="00BD1388" w:rsidRPr="00D00961" w:rsidRDefault="00BD1388">
            <w:pPr>
              <w:rPr>
                <w:rFonts w:ascii="Times New Roman" w:hAnsi="Times New Roman"/>
                <w:sz w:val="22"/>
              </w:rPr>
            </w:pPr>
            <w:r w:rsidRPr="00D00961">
              <w:rPr>
                <w:rFonts w:ascii="Times New Roman" w:hAnsi="Times New Roman"/>
                <w:sz w:val="22"/>
              </w:rPr>
              <w:t>2 Chron. 22–36</w:t>
            </w:r>
          </w:p>
          <w:p w14:paraId="007EC01F" w14:textId="77777777" w:rsidR="00BD1388" w:rsidRPr="00D00961" w:rsidRDefault="00BD1388">
            <w:pPr>
              <w:rPr>
                <w:rFonts w:ascii="Times New Roman" w:hAnsi="Times New Roman"/>
                <w:sz w:val="22"/>
              </w:rPr>
            </w:pPr>
            <w:r w:rsidRPr="00D00961">
              <w:rPr>
                <w:rFonts w:ascii="Times New Roman" w:hAnsi="Times New Roman"/>
                <w:sz w:val="22"/>
              </w:rPr>
              <w:t>Give out Midterm</w:t>
            </w:r>
          </w:p>
        </w:tc>
        <w:tc>
          <w:tcPr>
            <w:tcW w:w="4560" w:type="dxa"/>
            <w:tcBorders>
              <w:top w:val="single" w:sz="6" w:space="0" w:color="auto"/>
              <w:left w:val="single" w:sz="6" w:space="0" w:color="auto"/>
              <w:bottom w:val="single" w:sz="6" w:space="0" w:color="auto"/>
              <w:right w:val="single" w:sz="6" w:space="0" w:color="auto"/>
            </w:tcBorders>
          </w:tcPr>
          <w:p w14:paraId="199D14C5" w14:textId="77777777" w:rsidR="00BD1388" w:rsidRPr="00D00961" w:rsidRDefault="00BD1388">
            <w:pPr>
              <w:rPr>
                <w:rFonts w:ascii="Times New Roman" w:hAnsi="Times New Roman"/>
                <w:b/>
                <w:sz w:val="22"/>
              </w:rPr>
            </w:pPr>
            <w:r w:rsidRPr="00D00961">
              <w:rPr>
                <w:rFonts w:ascii="Times New Roman" w:hAnsi="Times New Roman"/>
                <w:b/>
                <w:sz w:val="22"/>
              </w:rPr>
              <w:t>Presentation #6 on 2 Kings</w:t>
            </w:r>
          </w:p>
          <w:p w14:paraId="3A328330" w14:textId="77777777" w:rsidR="00BD1388" w:rsidRPr="00D00961" w:rsidRDefault="00BD1388">
            <w:pPr>
              <w:rPr>
                <w:rFonts w:ascii="Times New Roman" w:hAnsi="Times New Roman"/>
                <w:sz w:val="22"/>
              </w:rPr>
            </w:pPr>
            <w:r w:rsidRPr="00D00961">
              <w:rPr>
                <w:rFonts w:ascii="Times New Roman" w:hAnsi="Times New Roman"/>
                <w:sz w:val="22"/>
              </w:rPr>
              <w:t>Benware, 125-31</w:t>
            </w:r>
          </w:p>
          <w:p w14:paraId="3EDFA191" w14:textId="77777777" w:rsidR="00BD1388" w:rsidRPr="00D00961" w:rsidRDefault="00BD1388">
            <w:pPr>
              <w:rPr>
                <w:rFonts w:ascii="Times New Roman" w:hAnsi="Times New Roman"/>
                <w:sz w:val="22"/>
              </w:rPr>
            </w:pPr>
            <w:r w:rsidRPr="00D00961">
              <w:rPr>
                <w:rFonts w:ascii="Times New Roman" w:hAnsi="Times New Roman"/>
                <w:sz w:val="22"/>
              </w:rPr>
              <w:t>Beitzel, 129-35</w:t>
            </w:r>
          </w:p>
          <w:p w14:paraId="244600A8"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413D3263"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455FB01E"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02F4358F"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6DB76D70"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30EE4E43" w14:textId="77777777" w:rsidR="00BD1388" w:rsidRPr="00D00961" w:rsidRDefault="00BD1388">
            <w:pPr>
              <w:rPr>
                <w:rFonts w:ascii="Times New Roman" w:hAnsi="Times New Roman"/>
                <w:b/>
                <w:color w:val="FFFFFF"/>
                <w:sz w:val="22"/>
              </w:rPr>
            </w:pPr>
          </w:p>
        </w:tc>
      </w:tr>
      <w:tr w:rsidR="00BD1388" w:rsidRPr="00D00961" w14:paraId="77AFC03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3C2D5D5" w14:textId="77777777" w:rsidR="00BD1388" w:rsidRPr="00D00961" w:rsidRDefault="00BD1388">
            <w:pPr>
              <w:jc w:val="center"/>
              <w:rPr>
                <w:rFonts w:ascii="Times New Roman" w:hAnsi="Times New Roman"/>
                <w:sz w:val="22"/>
              </w:rPr>
            </w:pPr>
            <w:r w:rsidRPr="00D00961">
              <w:rPr>
                <w:rFonts w:ascii="Times New Roman" w:hAnsi="Times New Roman"/>
                <w:sz w:val="22"/>
              </w:rPr>
              <w:t>15</w:t>
            </w:r>
          </w:p>
        </w:tc>
        <w:tc>
          <w:tcPr>
            <w:tcW w:w="1600" w:type="dxa"/>
            <w:tcBorders>
              <w:top w:val="single" w:sz="6" w:space="0" w:color="auto"/>
              <w:left w:val="single" w:sz="6" w:space="0" w:color="auto"/>
              <w:bottom w:val="single" w:sz="6" w:space="0" w:color="auto"/>
              <w:right w:val="single" w:sz="6" w:space="0" w:color="auto"/>
            </w:tcBorders>
          </w:tcPr>
          <w:p w14:paraId="44922C5D" w14:textId="77777777" w:rsidR="00BD1388" w:rsidRPr="00D00961" w:rsidRDefault="00BD1388">
            <w:pPr>
              <w:ind w:left="110"/>
              <w:rPr>
                <w:rFonts w:ascii="Times New Roman" w:hAnsi="Times New Roman"/>
                <w:sz w:val="22"/>
              </w:rPr>
            </w:pPr>
            <w:r w:rsidRPr="00D00961">
              <w:rPr>
                <w:rFonts w:ascii="Times New Roman" w:hAnsi="Times New Roman"/>
                <w:sz w:val="22"/>
              </w:rPr>
              <w:t>7 Oct (T)</w:t>
            </w:r>
          </w:p>
        </w:tc>
        <w:tc>
          <w:tcPr>
            <w:tcW w:w="1920" w:type="dxa"/>
            <w:tcBorders>
              <w:top w:val="single" w:sz="6" w:space="0" w:color="auto"/>
              <w:left w:val="single" w:sz="6" w:space="0" w:color="auto"/>
              <w:bottom w:val="single" w:sz="6" w:space="0" w:color="auto"/>
              <w:right w:val="single" w:sz="6" w:space="0" w:color="auto"/>
            </w:tcBorders>
          </w:tcPr>
          <w:p w14:paraId="36BCB969" w14:textId="77777777" w:rsidR="00BD1388" w:rsidRPr="00D00961" w:rsidRDefault="00BD1388">
            <w:pPr>
              <w:tabs>
                <w:tab w:val="right" w:pos="1460"/>
              </w:tabs>
              <w:rPr>
                <w:rFonts w:ascii="Times New Roman" w:hAnsi="Times New Roman"/>
                <w:sz w:val="22"/>
              </w:rPr>
            </w:pPr>
            <w:r w:rsidRPr="00D00961">
              <w:rPr>
                <w:rFonts w:ascii="Times New Roman" w:hAnsi="Times New Roman"/>
                <w:sz w:val="22"/>
              </w:rPr>
              <w:t>Job</w:t>
            </w:r>
          </w:p>
          <w:p w14:paraId="0121D1E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Psalms</w:t>
            </w:r>
          </w:p>
          <w:p w14:paraId="097D6B53" w14:textId="77777777" w:rsidR="00BD1388" w:rsidRPr="00D00961" w:rsidRDefault="00BD1388">
            <w:pPr>
              <w:tabs>
                <w:tab w:val="right" w:pos="1460"/>
              </w:tabs>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2B8B06AD" w14:textId="77777777" w:rsidR="00BD1388" w:rsidRPr="00D00961" w:rsidRDefault="00BD1388">
            <w:pPr>
              <w:rPr>
                <w:rFonts w:ascii="Times New Roman" w:hAnsi="Times New Roman"/>
                <w:b/>
                <w:sz w:val="22"/>
              </w:rPr>
            </w:pPr>
            <w:r w:rsidRPr="00D00961">
              <w:rPr>
                <w:rFonts w:ascii="Times New Roman" w:hAnsi="Times New Roman"/>
                <w:b/>
                <w:sz w:val="22"/>
              </w:rPr>
              <w:lastRenderedPageBreak/>
              <w:t>Presentation #7 on Psalms</w:t>
            </w:r>
          </w:p>
          <w:p w14:paraId="0F8BF0AE" w14:textId="77777777" w:rsidR="00BD1388" w:rsidRPr="00D00961" w:rsidRDefault="00BD1388">
            <w:pPr>
              <w:rPr>
                <w:rFonts w:ascii="Times New Roman" w:hAnsi="Times New Roman"/>
                <w:sz w:val="22"/>
              </w:rPr>
            </w:pPr>
            <w:r w:rsidRPr="00D00961">
              <w:rPr>
                <w:rFonts w:ascii="Times New Roman" w:hAnsi="Times New Roman"/>
                <w:sz w:val="22"/>
              </w:rPr>
              <w:t>Benware, 159-71</w:t>
            </w:r>
          </w:p>
          <w:p w14:paraId="069D0C88" w14:textId="77777777" w:rsidR="00BD1388" w:rsidRPr="00D00961" w:rsidRDefault="00BD1388">
            <w:pPr>
              <w:rPr>
                <w:rFonts w:ascii="Times New Roman" w:hAnsi="Times New Roman"/>
                <w:sz w:val="22"/>
              </w:rPr>
            </w:pPr>
            <w:r w:rsidRPr="00D00961">
              <w:rPr>
                <w:rFonts w:ascii="Times New Roman" w:hAnsi="Times New Roman"/>
                <w:sz w:val="22"/>
              </w:rPr>
              <w:lastRenderedPageBreak/>
              <w:t>Arnold/Beyer,</w:t>
            </w:r>
          </w:p>
          <w:p w14:paraId="51F679E9" w14:textId="77777777" w:rsidR="00BD1388" w:rsidRPr="00D00961" w:rsidRDefault="00BD1388">
            <w:pPr>
              <w:rPr>
                <w:rFonts w:ascii="Times New Roman" w:hAnsi="Times New Roman"/>
                <w:sz w:val="22"/>
              </w:rPr>
            </w:pPr>
            <w:r w:rsidRPr="00D00961">
              <w:rPr>
                <w:rFonts w:ascii="Times New Roman" w:hAnsi="Times New Roman"/>
                <w:sz w:val="22"/>
              </w:rPr>
              <w:t>Bring Midterm &amp; $20 for OTS, vol. 2</w:t>
            </w:r>
          </w:p>
        </w:tc>
      </w:tr>
      <w:tr w:rsidR="00BD1388" w:rsidRPr="00D00961" w14:paraId="12074F8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C6CE02F" w14:textId="77777777" w:rsidR="00BD1388" w:rsidRPr="00D00961" w:rsidRDefault="00BD1388">
            <w:pPr>
              <w:jc w:val="center"/>
              <w:rPr>
                <w:rFonts w:ascii="Times New Roman" w:hAnsi="Times New Roman"/>
                <w:sz w:val="22"/>
              </w:rPr>
            </w:pPr>
            <w:r w:rsidRPr="00D00961">
              <w:rPr>
                <w:rFonts w:ascii="Times New Roman" w:hAnsi="Times New Roman"/>
                <w:sz w:val="22"/>
              </w:rPr>
              <w:lastRenderedPageBreak/>
              <w:t>16</w:t>
            </w:r>
          </w:p>
        </w:tc>
        <w:tc>
          <w:tcPr>
            <w:tcW w:w="1600" w:type="dxa"/>
            <w:tcBorders>
              <w:top w:val="single" w:sz="6" w:space="0" w:color="auto"/>
              <w:left w:val="single" w:sz="6" w:space="0" w:color="auto"/>
              <w:bottom w:val="single" w:sz="6" w:space="0" w:color="auto"/>
              <w:right w:val="single" w:sz="6" w:space="0" w:color="auto"/>
            </w:tcBorders>
          </w:tcPr>
          <w:p w14:paraId="67E13088" w14:textId="77777777" w:rsidR="00BD1388" w:rsidRPr="00D00961" w:rsidRDefault="00BD1388">
            <w:pPr>
              <w:ind w:left="110"/>
              <w:rPr>
                <w:rFonts w:ascii="Times New Roman" w:hAnsi="Times New Roman"/>
                <w:b/>
                <w:sz w:val="22"/>
              </w:rPr>
            </w:pPr>
            <w:r w:rsidRPr="00D00961">
              <w:rPr>
                <w:rFonts w:ascii="Times New Roman" w:hAnsi="Times New Roman"/>
                <w:b/>
                <w:sz w:val="22"/>
              </w:rPr>
              <w:t>8 Oct (W)</w:t>
            </w:r>
          </w:p>
        </w:tc>
        <w:tc>
          <w:tcPr>
            <w:tcW w:w="1920" w:type="dxa"/>
            <w:tcBorders>
              <w:top w:val="single" w:sz="6" w:space="0" w:color="auto"/>
              <w:left w:val="single" w:sz="6" w:space="0" w:color="auto"/>
              <w:bottom w:val="single" w:sz="6" w:space="0" w:color="auto"/>
              <w:right w:val="single" w:sz="6" w:space="0" w:color="auto"/>
            </w:tcBorders>
          </w:tcPr>
          <w:p w14:paraId="450FB9D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#5</w:t>
            </w:r>
          </w:p>
          <w:p w14:paraId="0759E858"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Song of Songs</w:t>
            </w:r>
          </w:p>
          <w:p w14:paraId="1F332D0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Proverbs</w:t>
            </w:r>
          </w:p>
        </w:tc>
        <w:tc>
          <w:tcPr>
            <w:tcW w:w="4560" w:type="dxa"/>
            <w:tcBorders>
              <w:top w:val="single" w:sz="6" w:space="0" w:color="auto"/>
              <w:left w:val="single" w:sz="6" w:space="0" w:color="auto"/>
              <w:bottom w:val="single" w:sz="6" w:space="0" w:color="auto"/>
              <w:right w:val="single" w:sz="6" w:space="0" w:color="auto"/>
            </w:tcBorders>
          </w:tcPr>
          <w:p w14:paraId="0952E360" w14:textId="77777777" w:rsidR="00BD1388" w:rsidRPr="00D00961" w:rsidRDefault="00BD1388">
            <w:pPr>
              <w:rPr>
                <w:rFonts w:ascii="Times New Roman" w:hAnsi="Times New Roman"/>
                <w:b/>
                <w:sz w:val="22"/>
              </w:rPr>
            </w:pPr>
            <w:r w:rsidRPr="00D00961">
              <w:rPr>
                <w:rFonts w:ascii="Times New Roman" w:hAnsi="Times New Roman"/>
                <w:b/>
                <w:sz w:val="22"/>
              </w:rPr>
              <w:t>Presentation #8 on Proverbs</w:t>
            </w:r>
          </w:p>
          <w:p w14:paraId="4BE98316" w14:textId="77777777" w:rsidR="00BD1388" w:rsidRPr="00D00961" w:rsidRDefault="00BD1388">
            <w:pPr>
              <w:rPr>
                <w:rFonts w:ascii="Times New Roman" w:hAnsi="Times New Roman"/>
                <w:sz w:val="22"/>
              </w:rPr>
            </w:pPr>
            <w:r w:rsidRPr="00D00961">
              <w:rPr>
                <w:rFonts w:ascii="Times New Roman" w:hAnsi="Times New Roman"/>
                <w:sz w:val="22"/>
              </w:rPr>
              <w:t>Benware, 173-75, 180-82</w:t>
            </w:r>
          </w:p>
          <w:p w14:paraId="5856B915"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5AD35C7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D826294" w14:textId="77777777" w:rsidR="00BD1388" w:rsidRPr="00D00961" w:rsidRDefault="00BD1388">
            <w:pPr>
              <w:jc w:val="center"/>
              <w:rPr>
                <w:rFonts w:ascii="Times New Roman" w:hAnsi="Times New Roman"/>
                <w:sz w:val="22"/>
              </w:rPr>
            </w:pPr>
            <w:r w:rsidRPr="00D00961">
              <w:rPr>
                <w:rFonts w:ascii="Times New Roman" w:hAnsi="Times New Roman"/>
                <w:sz w:val="22"/>
              </w:rPr>
              <w:t>17</w:t>
            </w:r>
          </w:p>
        </w:tc>
        <w:tc>
          <w:tcPr>
            <w:tcW w:w="1600" w:type="dxa"/>
            <w:tcBorders>
              <w:top w:val="single" w:sz="6" w:space="0" w:color="auto"/>
              <w:left w:val="single" w:sz="6" w:space="0" w:color="auto"/>
              <w:bottom w:val="single" w:sz="6" w:space="0" w:color="auto"/>
              <w:right w:val="single" w:sz="6" w:space="0" w:color="auto"/>
            </w:tcBorders>
          </w:tcPr>
          <w:p w14:paraId="4E0CA99F" w14:textId="77777777" w:rsidR="00BD1388" w:rsidRPr="00D00961" w:rsidRDefault="00BD1388">
            <w:pPr>
              <w:ind w:left="110"/>
              <w:rPr>
                <w:rFonts w:ascii="Times New Roman" w:hAnsi="Times New Roman"/>
                <w:sz w:val="22"/>
              </w:rPr>
            </w:pPr>
            <w:r w:rsidRPr="00D00961">
              <w:rPr>
                <w:rFonts w:ascii="Times New Roman" w:hAnsi="Times New Roman"/>
                <w:sz w:val="22"/>
              </w:rPr>
              <w:t>10 Oct (F)</w:t>
            </w:r>
          </w:p>
        </w:tc>
        <w:tc>
          <w:tcPr>
            <w:tcW w:w="1920" w:type="dxa"/>
            <w:tcBorders>
              <w:top w:val="single" w:sz="6" w:space="0" w:color="auto"/>
              <w:left w:val="single" w:sz="6" w:space="0" w:color="auto"/>
              <w:bottom w:val="single" w:sz="6" w:space="0" w:color="auto"/>
              <w:right w:val="single" w:sz="6" w:space="0" w:color="auto"/>
            </w:tcBorders>
          </w:tcPr>
          <w:p w14:paraId="56D41B24"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Ecclesiastes</w:t>
            </w:r>
          </w:p>
        </w:tc>
        <w:tc>
          <w:tcPr>
            <w:tcW w:w="4560" w:type="dxa"/>
            <w:tcBorders>
              <w:top w:val="single" w:sz="6" w:space="0" w:color="auto"/>
              <w:left w:val="single" w:sz="6" w:space="0" w:color="auto"/>
              <w:bottom w:val="single" w:sz="6" w:space="0" w:color="auto"/>
              <w:right w:val="single" w:sz="6" w:space="0" w:color="auto"/>
            </w:tcBorders>
          </w:tcPr>
          <w:p w14:paraId="222220E0" w14:textId="77777777" w:rsidR="00BD1388" w:rsidRPr="00D00961" w:rsidRDefault="00BD1388">
            <w:pPr>
              <w:rPr>
                <w:rFonts w:ascii="Times New Roman" w:hAnsi="Times New Roman"/>
                <w:sz w:val="22"/>
              </w:rPr>
            </w:pPr>
            <w:r w:rsidRPr="00D00961">
              <w:rPr>
                <w:rFonts w:ascii="Times New Roman" w:hAnsi="Times New Roman"/>
                <w:b/>
                <w:sz w:val="22"/>
              </w:rPr>
              <w:t>Presentation #9 on Ecclesiastes</w:t>
            </w:r>
            <w:r w:rsidRPr="00D00961">
              <w:rPr>
                <w:rFonts w:ascii="Times New Roman" w:hAnsi="Times New Roman"/>
                <w:sz w:val="22"/>
              </w:rPr>
              <w:t xml:space="preserve"> </w:t>
            </w:r>
          </w:p>
          <w:p w14:paraId="12540154" w14:textId="77777777" w:rsidR="00BD1388" w:rsidRPr="00D00961" w:rsidRDefault="00BD1388">
            <w:pPr>
              <w:rPr>
                <w:rFonts w:ascii="Times New Roman" w:hAnsi="Times New Roman"/>
                <w:sz w:val="22"/>
              </w:rPr>
            </w:pPr>
            <w:r w:rsidRPr="00D00961">
              <w:rPr>
                <w:rFonts w:ascii="Times New Roman" w:hAnsi="Times New Roman"/>
                <w:sz w:val="22"/>
              </w:rPr>
              <w:t>Benware, 176-79</w:t>
            </w:r>
          </w:p>
          <w:p w14:paraId="3BC39FB9" w14:textId="77777777" w:rsidR="00BD1388" w:rsidRPr="00D00961" w:rsidRDefault="00BD1388">
            <w:pPr>
              <w:rPr>
                <w:rFonts w:ascii="Times New Roman" w:hAnsi="Times New Roman"/>
                <w:sz w:val="22"/>
              </w:rPr>
            </w:pPr>
            <w:r w:rsidRPr="00D00961">
              <w:rPr>
                <w:rFonts w:ascii="Times New Roman" w:hAnsi="Times New Roman"/>
                <w:sz w:val="22"/>
              </w:rPr>
              <w:t>Class notes on Ecclesiastes</w:t>
            </w:r>
          </w:p>
        </w:tc>
      </w:tr>
      <w:tr w:rsidR="00BD1388" w:rsidRPr="00D00961" w14:paraId="6EFC51F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799010E8"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26E58AE5"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4F0E3B59"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70079C19" w14:textId="77777777" w:rsidR="00BD1388" w:rsidRPr="00D00961" w:rsidRDefault="00BD1388">
            <w:pPr>
              <w:rPr>
                <w:rFonts w:ascii="Times New Roman" w:hAnsi="Times New Roman"/>
                <w:b/>
                <w:color w:val="FFFFFF"/>
                <w:sz w:val="22"/>
              </w:rPr>
            </w:pPr>
          </w:p>
        </w:tc>
      </w:tr>
      <w:tr w:rsidR="00BD1388" w:rsidRPr="00D00961" w14:paraId="1E2DA95B"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0E10CFA" w14:textId="77777777" w:rsidR="00BD1388" w:rsidRPr="00D00961" w:rsidRDefault="00BD1388">
            <w:pPr>
              <w:jc w:val="center"/>
              <w:rPr>
                <w:rFonts w:ascii="Times New Roman" w:hAnsi="Times New Roman"/>
                <w:sz w:val="22"/>
              </w:rPr>
            </w:pPr>
            <w:r w:rsidRPr="00D00961">
              <w:rPr>
                <w:rFonts w:ascii="Times New Roman" w:hAnsi="Times New Roman"/>
                <w:sz w:val="22"/>
              </w:rPr>
              <w:t>18</w:t>
            </w:r>
          </w:p>
        </w:tc>
        <w:tc>
          <w:tcPr>
            <w:tcW w:w="1600" w:type="dxa"/>
            <w:tcBorders>
              <w:top w:val="single" w:sz="6" w:space="0" w:color="auto"/>
              <w:left w:val="single" w:sz="6" w:space="0" w:color="auto"/>
              <w:bottom w:val="single" w:sz="6" w:space="0" w:color="auto"/>
              <w:right w:val="single" w:sz="6" w:space="0" w:color="auto"/>
            </w:tcBorders>
          </w:tcPr>
          <w:p w14:paraId="34BBBF18" w14:textId="77777777" w:rsidR="00BD1388" w:rsidRPr="00D00961" w:rsidRDefault="00BD1388">
            <w:pPr>
              <w:ind w:left="110"/>
              <w:rPr>
                <w:rFonts w:ascii="Times New Roman" w:hAnsi="Times New Roman"/>
                <w:b/>
                <w:sz w:val="22"/>
              </w:rPr>
            </w:pPr>
            <w:r w:rsidRPr="00D00961">
              <w:rPr>
                <w:rFonts w:ascii="Times New Roman" w:hAnsi="Times New Roman"/>
                <w:b/>
                <w:sz w:val="22"/>
              </w:rPr>
              <w:t>13 Oct (M)</w:t>
            </w:r>
          </w:p>
        </w:tc>
        <w:tc>
          <w:tcPr>
            <w:tcW w:w="1920" w:type="dxa"/>
            <w:tcBorders>
              <w:top w:val="single" w:sz="6" w:space="0" w:color="auto"/>
              <w:left w:val="single" w:sz="6" w:space="0" w:color="auto"/>
              <w:bottom w:val="single" w:sz="6" w:space="0" w:color="auto"/>
              <w:right w:val="single" w:sz="6" w:space="0" w:color="auto"/>
            </w:tcBorders>
          </w:tcPr>
          <w:p w14:paraId="219EC14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Obadiah</w:t>
            </w:r>
          </w:p>
          <w:p w14:paraId="6268A3A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Jonah</w:t>
            </w:r>
          </w:p>
          <w:p w14:paraId="635BB4C8"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#6</w:t>
            </w:r>
          </w:p>
        </w:tc>
        <w:tc>
          <w:tcPr>
            <w:tcW w:w="4560" w:type="dxa"/>
            <w:tcBorders>
              <w:top w:val="single" w:sz="6" w:space="0" w:color="auto"/>
              <w:left w:val="single" w:sz="6" w:space="0" w:color="auto"/>
              <w:bottom w:val="single" w:sz="6" w:space="0" w:color="auto"/>
              <w:right w:val="single" w:sz="6" w:space="0" w:color="auto"/>
            </w:tcBorders>
          </w:tcPr>
          <w:p w14:paraId="50333871" w14:textId="77777777" w:rsidR="00BD1388" w:rsidRPr="00D00961" w:rsidRDefault="00BD1388">
            <w:pPr>
              <w:rPr>
                <w:rFonts w:ascii="Times New Roman" w:hAnsi="Times New Roman"/>
                <w:sz w:val="22"/>
              </w:rPr>
            </w:pPr>
            <w:r w:rsidRPr="00D00961">
              <w:rPr>
                <w:rFonts w:ascii="Times New Roman" w:hAnsi="Times New Roman"/>
                <w:sz w:val="22"/>
              </w:rPr>
              <w:t>Benware, 189-95, 197-200, 206-9</w:t>
            </w:r>
          </w:p>
          <w:p w14:paraId="58093472" w14:textId="77777777" w:rsidR="00BD1388" w:rsidRPr="00D00961" w:rsidRDefault="00BD1388">
            <w:pPr>
              <w:rPr>
                <w:rFonts w:ascii="Times New Roman" w:hAnsi="Times New Roman"/>
                <w:sz w:val="22"/>
              </w:rPr>
            </w:pPr>
            <w:r w:rsidRPr="00D00961">
              <w:rPr>
                <w:rFonts w:ascii="Times New Roman" w:hAnsi="Times New Roman"/>
                <w:sz w:val="22"/>
              </w:rPr>
              <w:t xml:space="preserve">Beitzel, 136 </w:t>
            </w:r>
            <w:r w:rsidRPr="00D00961">
              <w:rPr>
                <w:rFonts w:ascii="Times New Roman" w:hAnsi="Times New Roman"/>
                <w:vanish/>
                <w:sz w:val="22"/>
              </w:rPr>
              <w:t>Prophets &amp; Prophecy</w:t>
            </w:r>
          </w:p>
          <w:p w14:paraId="742DDABE"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21BC96A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8C6C520" w14:textId="77777777" w:rsidR="00BD1388" w:rsidRPr="00D00961" w:rsidRDefault="00BD1388">
            <w:pPr>
              <w:jc w:val="center"/>
              <w:rPr>
                <w:rFonts w:ascii="Times New Roman" w:hAnsi="Times New Roman"/>
                <w:sz w:val="22"/>
              </w:rPr>
            </w:pPr>
            <w:r w:rsidRPr="00D00961">
              <w:rPr>
                <w:rFonts w:ascii="Times New Roman" w:hAnsi="Times New Roman"/>
                <w:sz w:val="22"/>
              </w:rPr>
              <w:t>19</w:t>
            </w:r>
          </w:p>
        </w:tc>
        <w:tc>
          <w:tcPr>
            <w:tcW w:w="1600" w:type="dxa"/>
            <w:tcBorders>
              <w:top w:val="single" w:sz="6" w:space="0" w:color="auto"/>
              <w:left w:val="single" w:sz="6" w:space="0" w:color="auto"/>
              <w:bottom w:val="single" w:sz="6" w:space="0" w:color="auto"/>
              <w:right w:val="single" w:sz="6" w:space="0" w:color="auto"/>
            </w:tcBorders>
          </w:tcPr>
          <w:p w14:paraId="5C8537E3" w14:textId="77777777" w:rsidR="00BD1388" w:rsidRPr="00D00961" w:rsidRDefault="00BD1388">
            <w:pPr>
              <w:ind w:left="110"/>
              <w:rPr>
                <w:rFonts w:ascii="Times New Roman" w:hAnsi="Times New Roman"/>
                <w:sz w:val="22"/>
              </w:rPr>
            </w:pPr>
            <w:r w:rsidRPr="00D00961">
              <w:rPr>
                <w:rFonts w:ascii="Times New Roman" w:hAnsi="Times New Roman"/>
                <w:sz w:val="22"/>
              </w:rPr>
              <w:t>14 Oct (T)</w:t>
            </w:r>
          </w:p>
        </w:tc>
        <w:tc>
          <w:tcPr>
            <w:tcW w:w="1920" w:type="dxa"/>
            <w:tcBorders>
              <w:top w:val="single" w:sz="6" w:space="0" w:color="auto"/>
              <w:left w:val="single" w:sz="6" w:space="0" w:color="auto"/>
              <w:bottom w:val="single" w:sz="6" w:space="0" w:color="auto"/>
              <w:right w:val="single" w:sz="6" w:space="0" w:color="auto"/>
            </w:tcBorders>
          </w:tcPr>
          <w:p w14:paraId="7DBDE27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Amos</w:t>
            </w:r>
          </w:p>
          <w:p w14:paraId="78A5073A"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Hosea</w:t>
            </w:r>
          </w:p>
        </w:tc>
        <w:tc>
          <w:tcPr>
            <w:tcW w:w="4560" w:type="dxa"/>
            <w:tcBorders>
              <w:top w:val="single" w:sz="6" w:space="0" w:color="auto"/>
              <w:left w:val="single" w:sz="6" w:space="0" w:color="auto"/>
              <w:bottom w:val="single" w:sz="6" w:space="0" w:color="auto"/>
              <w:right w:val="single" w:sz="6" w:space="0" w:color="auto"/>
            </w:tcBorders>
          </w:tcPr>
          <w:p w14:paraId="6E1337C6" w14:textId="77777777" w:rsidR="00BD1388" w:rsidRPr="00D00961" w:rsidRDefault="00BD1388">
            <w:pPr>
              <w:rPr>
                <w:rFonts w:ascii="Times New Roman" w:hAnsi="Times New Roman"/>
                <w:sz w:val="22"/>
              </w:rPr>
            </w:pPr>
            <w:r w:rsidRPr="00D00961">
              <w:rPr>
                <w:rFonts w:ascii="Times New Roman" w:hAnsi="Times New Roman"/>
                <w:sz w:val="22"/>
              </w:rPr>
              <w:t>Benware, 210-18</w:t>
            </w:r>
          </w:p>
          <w:p w14:paraId="724FA2EF" w14:textId="77777777" w:rsidR="00BD1388" w:rsidRPr="00D00961" w:rsidRDefault="00BD1388">
            <w:pPr>
              <w:rPr>
                <w:rFonts w:ascii="Times New Roman" w:hAnsi="Times New Roman"/>
                <w:sz w:val="22"/>
              </w:rPr>
            </w:pPr>
            <w:r w:rsidRPr="00D00961">
              <w:rPr>
                <w:rFonts w:ascii="Times New Roman" w:hAnsi="Times New Roman"/>
                <w:sz w:val="22"/>
              </w:rPr>
              <w:t xml:space="preserve">Beitzel, 137 </w:t>
            </w:r>
            <w:r w:rsidRPr="00D00961">
              <w:rPr>
                <w:rFonts w:ascii="Times New Roman" w:hAnsi="Times New Roman"/>
                <w:vanish/>
                <w:sz w:val="22"/>
              </w:rPr>
              <w:t>Assyrian Campaigns</w:t>
            </w:r>
          </w:p>
          <w:p w14:paraId="742A9C56"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593104B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AEBCDBF" w14:textId="77777777" w:rsidR="00BD1388" w:rsidRPr="00D00961" w:rsidRDefault="00BD1388">
            <w:pPr>
              <w:jc w:val="center"/>
              <w:rPr>
                <w:rFonts w:ascii="Times New Roman" w:hAnsi="Times New Roman"/>
                <w:sz w:val="22"/>
              </w:rPr>
            </w:pPr>
            <w:r w:rsidRPr="00D00961">
              <w:rPr>
                <w:rFonts w:ascii="Times New Roman" w:hAnsi="Times New Roman"/>
                <w:sz w:val="22"/>
              </w:rPr>
              <w:t>20</w:t>
            </w:r>
          </w:p>
        </w:tc>
        <w:tc>
          <w:tcPr>
            <w:tcW w:w="1600" w:type="dxa"/>
            <w:tcBorders>
              <w:top w:val="single" w:sz="6" w:space="0" w:color="auto"/>
              <w:left w:val="single" w:sz="6" w:space="0" w:color="auto"/>
              <w:bottom w:val="single" w:sz="6" w:space="0" w:color="auto"/>
              <w:right w:val="single" w:sz="6" w:space="0" w:color="auto"/>
            </w:tcBorders>
          </w:tcPr>
          <w:p w14:paraId="2340ECC2" w14:textId="77777777" w:rsidR="00BD1388" w:rsidRPr="00D00961" w:rsidRDefault="00BD1388">
            <w:pPr>
              <w:ind w:left="110"/>
              <w:rPr>
                <w:rFonts w:ascii="Times New Roman" w:hAnsi="Times New Roman"/>
                <w:sz w:val="22"/>
              </w:rPr>
            </w:pPr>
            <w:r w:rsidRPr="00D00961">
              <w:rPr>
                <w:rFonts w:ascii="Times New Roman" w:hAnsi="Times New Roman"/>
                <w:sz w:val="22"/>
              </w:rPr>
              <w:t>17 Oct (F)</w:t>
            </w:r>
          </w:p>
        </w:tc>
        <w:tc>
          <w:tcPr>
            <w:tcW w:w="1920" w:type="dxa"/>
            <w:tcBorders>
              <w:top w:val="single" w:sz="6" w:space="0" w:color="auto"/>
              <w:left w:val="single" w:sz="6" w:space="0" w:color="auto"/>
              <w:bottom w:val="single" w:sz="6" w:space="0" w:color="auto"/>
              <w:right w:val="single" w:sz="6" w:space="0" w:color="auto"/>
            </w:tcBorders>
          </w:tcPr>
          <w:p w14:paraId="0CC79630"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Micah</w:t>
            </w:r>
          </w:p>
          <w:p w14:paraId="5FD95C6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Isaiah</w:t>
            </w:r>
          </w:p>
        </w:tc>
        <w:tc>
          <w:tcPr>
            <w:tcW w:w="4560" w:type="dxa"/>
            <w:tcBorders>
              <w:top w:val="single" w:sz="6" w:space="0" w:color="auto"/>
              <w:left w:val="single" w:sz="6" w:space="0" w:color="auto"/>
              <w:bottom w:val="single" w:sz="6" w:space="0" w:color="auto"/>
              <w:right w:val="single" w:sz="6" w:space="0" w:color="auto"/>
            </w:tcBorders>
          </w:tcPr>
          <w:p w14:paraId="30BA67EF" w14:textId="77777777" w:rsidR="00BD1388" w:rsidRPr="00D00961" w:rsidRDefault="00BD1388">
            <w:pPr>
              <w:rPr>
                <w:rFonts w:ascii="Times New Roman" w:hAnsi="Times New Roman"/>
                <w:sz w:val="22"/>
              </w:rPr>
            </w:pPr>
            <w:r w:rsidRPr="00D00961">
              <w:rPr>
                <w:rFonts w:ascii="Times New Roman" w:hAnsi="Times New Roman"/>
                <w:sz w:val="22"/>
              </w:rPr>
              <w:t>Benware, 219-29</w:t>
            </w:r>
          </w:p>
          <w:p w14:paraId="7A31FC1C" w14:textId="77777777" w:rsidR="00BD1388" w:rsidRPr="00D00961" w:rsidRDefault="00BD1388">
            <w:pPr>
              <w:rPr>
                <w:rFonts w:ascii="Times New Roman" w:hAnsi="Times New Roman"/>
                <w:sz w:val="22"/>
              </w:rPr>
            </w:pPr>
            <w:r w:rsidRPr="00D00961">
              <w:rPr>
                <w:rFonts w:ascii="Times New Roman" w:hAnsi="Times New Roman"/>
                <w:sz w:val="22"/>
              </w:rPr>
              <w:t xml:space="preserve">Beitzel, 138-39 </w:t>
            </w:r>
            <w:r w:rsidRPr="00D00961">
              <w:rPr>
                <w:rFonts w:ascii="Times New Roman" w:hAnsi="Times New Roman"/>
                <w:vanish/>
                <w:sz w:val="22"/>
              </w:rPr>
              <w:t>Samaria Falls to Assyria</w:t>
            </w:r>
          </w:p>
          <w:p w14:paraId="6AA1B887"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3040567B"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488E82A6"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1E36ED8D"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3C440C7F"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19A0288D" w14:textId="77777777" w:rsidR="00BD1388" w:rsidRPr="00D00961" w:rsidRDefault="00BD1388">
            <w:pPr>
              <w:rPr>
                <w:rFonts w:ascii="Times New Roman" w:hAnsi="Times New Roman"/>
                <w:b/>
                <w:color w:val="FFFFFF"/>
                <w:sz w:val="22"/>
              </w:rPr>
            </w:pPr>
          </w:p>
        </w:tc>
      </w:tr>
      <w:tr w:rsidR="00BD1388" w:rsidRPr="00D00961" w14:paraId="348FE4D3"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F427B6F" w14:textId="77777777" w:rsidR="00BD1388" w:rsidRPr="00D00961" w:rsidRDefault="00BD1388">
            <w:pPr>
              <w:jc w:val="center"/>
              <w:rPr>
                <w:rFonts w:ascii="Times New Roman" w:hAnsi="Times New Roman"/>
                <w:sz w:val="22"/>
              </w:rPr>
            </w:pPr>
            <w:r w:rsidRPr="00D00961">
              <w:rPr>
                <w:rFonts w:ascii="Times New Roman" w:hAnsi="Times New Roman"/>
                <w:sz w:val="22"/>
              </w:rPr>
              <w:t>21</w:t>
            </w:r>
          </w:p>
        </w:tc>
        <w:tc>
          <w:tcPr>
            <w:tcW w:w="1600" w:type="dxa"/>
            <w:tcBorders>
              <w:top w:val="single" w:sz="6" w:space="0" w:color="auto"/>
              <w:left w:val="single" w:sz="6" w:space="0" w:color="auto"/>
              <w:bottom w:val="single" w:sz="6" w:space="0" w:color="auto"/>
              <w:right w:val="single" w:sz="6" w:space="0" w:color="auto"/>
            </w:tcBorders>
          </w:tcPr>
          <w:p w14:paraId="2486277E" w14:textId="77777777" w:rsidR="00BD1388" w:rsidRPr="00D00961" w:rsidRDefault="00BD1388">
            <w:pPr>
              <w:ind w:left="110"/>
              <w:rPr>
                <w:rFonts w:ascii="Times New Roman" w:hAnsi="Times New Roman"/>
                <w:b/>
                <w:sz w:val="22"/>
              </w:rPr>
            </w:pPr>
            <w:r w:rsidRPr="00D00961">
              <w:rPr>
                <w:rFonts w:ascii="Times New Roman" w:hAnsi="Times New Roman"/>
                <w:b/>
                <w:sz w:val="22"/>
              </w:rPr>
              <w:t>20 Oct (M)</w:t>
            </w:r>
          </w:p>
        </w:tc>
        <w:tc>
          <w:tcPr>
            <w:tcW w:w="1920" w:type="dxa"/>
            <w:tcBorders>
              <w:top w:val="single" w:sz="6" w:space="0" w:color="auto"/>
              <w:left w:val="single" w:sz="6" w:space="0" w:color="auto"/>
              <w:bottom w:val="single" w:sz="6" w:space="0" w:color="auto"/>
              <w:right w:val="single" w:sz="6" w:space="0" w:color="auto"/>
            </w:tcBorders>
          </w:tcPr>
          <w:p w14:paraId="49A5E244"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Nahum</w:t>
            </w:r>
          </w:p>
          <w:p w14:paraId="7BE62E34"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Habakkuk</w:t>
            </w:r>
          </w:p>
          <w:p w14:paraId="4887897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#7</w:t>
            </w:r>
          </w:p>
        </w:tc>
        <w:tc>
          <w:tcPr>
            <w:tcW w:w="4560" w:type="dxa"/>
            <w:tcBorders>
              <w:top w:val="single" w:sz="6" w:space="0" w:color="auto"/>
              <w:left w:val="single" w:sz="6" w:space="0" w:color="auto"/>
              <w:bottom w:val="single" w:sz="6" w:space="0" w:color="auto"/>
              <w:right w:val="single" w:sz="6" w:space="0" w:color="auto"/>
            </w:tcBorders>
          </w:tcPr>
          <w:p w14:paraId="12B238FC" w14:textId="77777777" w:rsidR="00BD1388" w:rsidRPr="00D00961" w:rsidRDefault="00BD1388">
            <w:pPr>
              <w:rPr>
                <w:rFonts w:ascii="Times New Roman" w:hAnsi="Times New Roman"/>
                <w:sz w:val="22"/>
              </w:rPr>
            </w:pPr>
            <w:r w:rsidRPr="00D00961">
              <w:rPr>
                <w:rFonts w:ascii="Times New Roman" w:hAnsi="Times New Roman"/>
                <w:sz w:val="22"/>
              </w:rPr>
              <w:t>Benware, 231-36, 247-51</w:t>
            </w:r>
          </w:p>
          <w:p w14:paraId="5A40D457" w14:textId="77777777" w:rsidR="00BD1388" w:rsidRPr="00D00961" w:rsidRDefault="00BD1388">
            <w:pPr>
              <w:rPr>
                <w:rFonts w:ascii="Times New Roman" w:hAnsi="Times New Roman"/>
                <w:sz w:val="22"/>
              </w:rPr>
            </w:pPr>
            <w:r w:rsidRPr="00D00961">
              <w:rPr>
                <w:rFonts w:ascii="Times New Roman" w:hAnsi="Times New Roman"/>
                <w:sz w:val="22"/>
              </w:rPr>
              <w:t xml:space="preserve">Beitzel, 140-41 </w:t>
            </w:r>
            <w:r w:rsidRPr="00D00961">
              <w:rPr>
                <w:rFonts w:ascii="Times New Roman" w:hAnsi="Times New Roman"/>
                <w:vanish/>
                <w:sz w:val="22"/>
              </w:rPr>
              <w:t>Babylonians @ Carchemish</w:t>
            </w:r>
          </w:p>
          <w:p w14:paraId="041F01AC"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2C66B05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F4A351E" w14:textId="77777777" w:rsidR="00BD1388" w:rsidRPr="00D00961" w:rsidRDefault="00BD1388">
            <w:pPr>
              <w:jc w:val="center"/>
              <w:rPr>
                <w:rFonts w:ascii="Times New Roman" w:hAnsi="Times New Roman"/>
                <w:sz w:val="22"/>
              </w:rPr>
            </w:pPr>
            <w:r w:rsidRPr="00D00961">
              <w:rPr>
                <w:rFonts w:ascii="Times New Roman" w:hAnsi="Times New Roman"/>
                <w:sz w:val="22"/>
              </w:rPr>
              <w:t>22</w:t>
            </w:r>
          </w:p>
        </w:tc>
        <w:tc>
          <w:tcPr>
            <w:tcW w:w="1600" w:type="dxa"/>
            <w:tcBorders>
              <w:top w:val="single" w:sz="6" w:space="0" w:color="auto"/>
              <w:left w:val="single" w:sz="6" w:space="0" w:color="auto"/>
              <w:bottom w:val="single" w:sz="6" w:space="0" w:color="auto"/>
              <w:right w:val="single" w:sz="6" w:space="0" w:color="auto"/>
            </w:tcBorders>
          </w:tcPr>
          <w:p w14:paraId="2CE477CC" w14:textId="77777777" w:rsidR="00BD1388" w:rsidRPr="00D00961" w:rsidRDefault="00BD1388">
            <w:pPr>
              <w:ind w:left="110"/>
              <w:rPr>
                <w:rFonts w:ascii="Times New Roman" w:hAnsi="Times New Roman"/>
                <w:sz w:val="22"/>
              </w:rPr>
            </w:pPr>
            <w:r w:rsidRPr="00D00961">
              <w:rPr>
                <w:rFonts w:ascii="Times New Roman" w:hAnsi="Times New Roman"/>
                <w:sz w:val="22"/>
              </w:rPr>
              <w:t>21 Oct (T)</w:t>
            </w:r>
          </w:p>
        </w:tc>
        <w:tc>
          <w:tcPr>
            <w:tcW w:w="1920" w:type="dxa"/>
            <w:tcBorders>
              <w:top w:val="single" w:sz="6" w:space="0" w:color="auto"/>
              <w:left w:val="single" w:sz="6" w:space="0" w:color="auto"/>
              <w:bottom w:val="single" w:sz="6" w:space="0" w:color="auto"/>
              <w:right w:val="single" w:sz="6" w:space="0" w:color="auto"/>
            </w:tcBorders>
          </w:tcPr>
          <w:p w14:paraId="53D493EA"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Zephaniah</w:t>
            </w:r>
          </w:p>
          <w:p w14:paraId="1D3B6ACD"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Joel</w:t>
            </w:r>
          </w:p>
        </w:tc>
        <w:tc>
          <w:tcPr>
            <w:tcW w:w="4560" w:type="dxa"/>
            <w:tcBorders>
              <w:top w:val="single" w:sz="6" w:space="0" w:color="auto"/>
              <w:left w:val="single" w:sz="6" w:space="0" w:color="auto"/>
              <w:bottom w:val="single" w:sz="6" w:space="0" w:color="auto"/>
              <w:right w:val="single" w:sz="6" w:space="0" w:color="auto"/>
            </w:tcBorders>
          </w:tcPr>
          <w:p w14:paraId="0B7CF871" w14:textId="77777777" w:rsidR="00BD1388" w:rsidRPr="00D00961" w:rsidRDefault="00BD1388">
            <w:pPr>
              <w:rPr>
                <w:rFonts w:ascii="Times New Roman" w:hAnsi="Times New Roman"/>
                <w:sz w:val="22"/>
              </w:rPr>
            </w:pPr>
            <w:r w:rsidRPr="00D00961">
              <w:rPr>
                <w:rFonts w:ascii="Times New Roman" w:hAnsi="Times New Roman"/>
                <w:sz w:val="22"/>
              </w:rPr>
              <w:t>Benware, 237-40, 201-5</w:t>
            </w:r>
          </w:p>
          <w:p w14:paraId="5453C2D8"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5E817C4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A8895BB" w14:textId="77777777" w:rsidR="00BD1388" w:rsidRPr="00D00961" w:rsidRDefault="00BD1388">
            <w:pPr>
              <w:jc w:val="center"/>
              <w:rPr>
                <w:rFonts w:ascii="Times New Roman" w:hAnsi="Times New Roman"/>
                <w:sz w:val="22"/>
              </w:rPr>
            </w:pPr>
            <w:r w:rsidRPr="00D00961">
              <w:rPr>
                <w:rFonts w:ascii="Times New Roman" w:hAnsi="Times New Roman"/>
                <w:sz w:val="22"/>
              </w:rPr>
              <w:t>23</w:t>
            </w:r>
          </w:p>
        </w:tc>
        <w:tc>
          <w:tcPr>
            <w:tcW w:w="1600" w:type="dxa"/>
            <w:tcBorders>
              <w:top w:val="single" w:sz="6" w:space="0" w:color="auto"/>
              <w:left w:val="single" w:sz="6" w:space="0" w:color="auto"/>
              <w:bottom w:val="single" w:sz="6" w:space="0" w:color="auto"/>
              <w:right w:val="single" w:sz="6" w:space="0" w:color="auto"/>
            </w:tcBorders>
          </w:tcPr>
          <w:p w14:paraId="64E51EBE" w14:textId="77777777" w:rsidR="00BD1388" w:rsidRPr="00D00961" w:rsidRDefault="00BD1388">
            <w:pPr>
              <w:ind w:left="110"/>
              <w:rPr>
                <w:rFonts w:ascii="Times New Roman" w:hAnsi="Times New Roman"/>
                <w:b/>
                <w:sz w:val="22"/>
              </w:rPr>
            </w:pPr>
            <w:r w:rsidRPr="00D00961">
              <w:rPr>
                <w:rFonts w:ascii="Times New Roman" w:hAnsi="Times New Roman"/>
                <w:b/>
                <w:sz w:val="22"/>
              </w:rPr>
              <w:t>22 Oct (W)</w:t>
            </w:r>
          </w:p>
        </w:tc>
        <w:tc>
          <w:tcPr>
            <w:tcW w:w="1920" w:type="dxa"/>
            <w:tcBorders>
              <w:top w:val="single" w:sz="6" w:space="0" w:color="auto"/>
              <w:left w:val="single" w:sz="6" w:space="0" w:color="auto"/>
              <w:bottom w:val="single" w:sz="6" w:space="0" w:color="auto"/>
              <w:right w:val="single" w:sz="6" w:space="0" w:color="auto"/>
            </w:tcBorders>
          </w:tcPr>
          <w:p w14:paraId="44D949F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Jeremiah</w:t>
            </w:r>
          </w:p>
          <w:p w14:paraId="5EF6AA78"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Lamentations</w:t>
            </w:r>
          </w:p>
        </w:tc>
        <w:tc>
          <w:tcPr>
            <w:tcW w:w="4560" w:type="dxa"/>
            <w:tcBorders>
              <w:top w:val="single" w:sz="6" w:space="0" w:color="auto"/>
              <w:left w:val="single" w:sz="6" w:space="0" w:color="auto"/>
              <w:bottom w:val="single" w:sz="6" w:space="0" w:color="auto"/>
              <w:right w:val="single" w:sz="6" w:space="0" w:color="auto"/>
            </w:tcBorders>
          </w:tcPr>
          <w:p w14:paraId="37F6AA77" w14:textId="77777777" w:rsidR="00BD1388" w:rsidRPr="00D00961" w:rsidRDefault="00BD1388">
            <w:pPr>
              <w:rPr>
                <w:rFonts w:ascii="Times New Roman" w:hAnsi="Times New Roman"/>
                <w:sz w:val="22"/>
              </w:rPr>
            </w:pPr>
            <w:r w:rsidRPr="00D00961">
              <w:rPr>
                <w:rFonts w:ascii="Times New Roman" w:hAnsi="Times New Roman"/>
                <w:sz w:val="22"/>
              </w:rPr>
              <w:t>Benware, 241-46, 183-85</w:t>
            </w:r>
          </w:p>
          <w:p w14:paraId="0CF66E27" w14:textId="77777777" w:rsidR="00BD1388" w:rsidRPr="00D00961" w:rsidRDefault="00BD1388">
            <w:pPr>
              <w:rPr>
                <w:rFonts w:ascii="Times New Roman" w:hAnsi="Times New Roman"/>
                <w:sz w:val="22"/>
              </w:rPr>
            </w:pPr>
            <w:r w:rsidRPr="00D00961">
              <w:rPr>
                <w:rFonts w:ascii="Times New Roman" w:hAnsi="Times New Roman"/>
                <w:sz w:val="22"/>
              </w:rPr>
              <w:t xml:space="preserve">Beitzel, 142-43, 46-47 </w:t>
            </w:r>
            <w:r w:rsidRPr="00D00961">
              <w:rPr>
                <w:rFonts w:ascii="Times New Roman" w:hAnsi="Times New Roman"/>
                <w:vanish/>
                <w:sz w:val="22"/>
              </w:rPr>
              <w:t>Jerus. Fall/Jer. Exile</w:t>
            </w:r>
          </w:p>
          <w:p w14:paraId="64EC7641"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72A8A9E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2889490C"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35C40D01" w14:textId="77777777" w:rsidR="00BD1388" w:rsidRPr="00D00961" w:rsidRDefault="00BD1388">
            <w:pPr>
              <w:ind w:left="110"/>
              <w:rPr>
                <w:rFonts w:ascii="Times New Roman" w:hAnsi="Times New Roman"/>
                <w:sz w:val="22"/>
              </w:rPr>
            </w:pPr>
            <w:r w:rsidRPr="00D00961">
              <w:rPr>
                <w:rFonts w:ascii="Times New Roman" w:hAnsi="Times New Roman"/>
                <w:sz w:val="22"/>
              </w:rPr>
              <w:t>24 Oct (F)</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3D33A951" w14:textId="77777777" w:rsidR="00BD1388" w:rsidRPr="00D00961" w:rsidRDefault="00BD1388">
            <w:pPr>
              <w:tabs>
                <w:tab w:val="right" w:pos="1580"/>
              </w:tabs>
              <w:rPr>
                <w:rFonts w:ascii="Times New Roman" w:hAnsi="Times New Roman"/>
                <w:b/>
                <w:color w:val="FFFFFF"/>
                <w:sz w:val="22"/>
              </w:rPr>
            </w:pPr>
            <w:r w:rsidRPr="00D00961">
              <w:rPr>
                <w:rFonts w:ascii="Times New Roman" w:hAnsi="Times New Roman"/>
                <w:b/>
                <w:color w:val="FFFFFF"/>
                <w:sz w:val="22"/>
              </w:rPr>
              <w:t>Deepavali</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01F36CFC"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50F8176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B8A0EA2" w14:textId="77777777" w:rsidR="00BD1388" w:rsidRPr="00D00961" w:rsidRDefault="00BD1388">
            <w:pPr>
              <w:jc w:val="center"/>
              <w:rPr>
                <w:rFonts w:ascii="Times New Roman" w:hAnsi="Times New Roman"/>
                <w:sz w:val="22"/>
              </w:rPr>
            </w:pPr>
            <w:r w:rsidRPr="00D00961">
              <w:rPr>
                <w:rFonts w:ascii="Times New Roman" w:hAnsi="Times New Roman"/>
                <w:sz w:val="22"/>
              </w:rPr>
              <w:t>24</w:t>
            </w:r>
          </w:p>
        </w:tc>
        <w:tc>
          <w:tcPr>
            <w:tcW w:w="1600" w:type="dxa"/>
            <w:tcBorders>
              <w:top w:val="single" w:sz="6" w:space="0" w:color="auto"/>
              <w:left w:val="single" w:sz="6" w:space="0" w:color="auto"/>
              <w:bottom w:val="single" w:sz="6" w:space="0" w:color="auto"/>
              <w:right w:val="single" w:sz="6" w:space="0" w:color="auto"/>
            </w:tcBorders>
          </w:tcPr>
          <w:p w14:paraId="0A602B01" w14:textId="77777777" w:rsidR="00BD1388" w:rsidRPr="00D00961" w:rsidRDefault="00BD1388">
            <w:pPr>
              <w:ind w:left="110"/>
              <w:rPr>
                <w:rFonts w:ascii="Times New Roman" w:hAnsi="Times New Roman"/>
                <w:sz w:val="22"/>
              </w:rPr>
            </w:pPr>
            <w:r w:rsidRPr="00D00961">
              <w:rPr>
                <w:rFonts w:ascii="Times New Roman" w:hAnsi="Times New Roman"/>
                <w:sz w:val="22"/>
              </w:rPr>
              <w:t>28 Oct (T)</w:t>
            </w:r>
          </w:p>
        </w:tc>
        <w:tc>
          <w:tcPr>
            <w:tcW w:w="1920" w:type="dxa"/>
            <w:tcBorders>
              <w:top w:val="single" w:sz="6" w:space="0" w:color="auto"/>
              <w:left w:val="single" w:sz="6" w:space="0" w:color="auto"/>
              <w:bottom w:val="single" w:sz="6" w:space="0" w:color="auto"/>
              <w:right w:val="single" w:sz="6" w:space="0" w:color="auto"/>
            </w:tcBorders>
          </w:tcPr>
          <w:p w14:paraId="265E8A26"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 xml:space="preserve">Daniel </w:t>
            </w:r>
          </w:p>
          <w:p w14:paraId="13E6A3E8"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#8</w:t>
            </w:r>
          </w:p>
        </w:tc>
        <w:tc>
          <w:tcPr>
            <w:tcW w:w="4560" w:type="dxa"/>
            <w:tcBorders>
              <w:top w:val="single" w:sz="6" w:space="0" w:color="auto"/>
              <w:left w:val="single" w:sz="6" w:space="0" w:color="auto"/>
              <w:bottom w:val="single" w:sz="6" w:space="0" w:color="auto"/>
              <w:right w:val="single" w:sz="6" w:space="0" w:color="auto"/>
            </w:tcBorders>
          </w:tcPr>
          <w:p w14:paraId="122AB56E" w14:textId="77777777" w:rsidR="00BD1388" w:rsidRPr="00D00961" w:rsidRDefault="00BD1388">
            <w:pPr>
              <w:rPr>
                <w:rFonts w:ascii="Times New Roman" w:hAnsi="Times New Roman"/>
                <w:sz w:val="22"/>
              </w:rPr>
            </w:pPr>
            <w:r w:rsidRPr="00D00961">
              <w:rPr>
                <w:rFonts w:ascii="Times New Roman" w:hAnsi="Times New Roman"/>
                <w:sz w:val="22"/>
              </w:rPr>
              <w:t>Benware, 253-60</w:t>
            </w:r>
          </w:p>
          <w:p w14:paraId="0B7EEEA4" w14:textId="77777777" w:rsidR="00BD1388" w:rsidRPr="00D00961" w:rsidRDefault="00BD1388">
            <w:pPr>
              <w:rPr>
                <w:rFonts w:ascii="Times New Roman" w:hAnsi="Times New Roman"/>
                <w:sz w:val="22"/>
              </w:rPr>
            </w:pPr>
            <w:r w:rsidRPr="00D00961">
              <w:rPr>
                <w:rFonts w:ascii="Times New Roman" w:hAnsi="Times New Roman"/>
                <w:sz w:val="22"/>
              </w:rPr>
              <w:t xml:space="preserve">Beitzel, 144-45 </w:t>
            </w:r>
            <w:r w:rsidRPr="00D00961">
              <w:rPr>
                <w:rFonts w:ascii="Times New Roman" w:hAnsi="Times New Roman"/>
                <w:vanish/>
                <w:sz w:val="22"/>
              </w:rPr>
              <w:t>Babylon, Deports &amp; Returns</w:t>
            </w:r>
          </w:p>
          <w:p w14:paraId="1F95CD77"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66110FF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8A7E8EC" w14:textId="77777777" w:rsidR="00BD1388" w:rsidRPr="00D00961" w:rsidRDefault="00BD1388">
            <w:pPr>
              <w:jc w:val="center"/>
              <w:rPr>
                <w:rFonts w:ascii="Times New Roman" w:hAnsi="Times New Roman"/>
                <w:sz w:val="22"/>
              </w:rPr>
            </w:pPr>
            <w:r w:rsidRPr="00D00961">
              <w:rPr>
                <w:rFonts w:ascii="Times New Roman" w:hAnsi="Times New Roman"/>
                <w:sz w:val="22"/>
              </w:rPr>
              <w:t>25</w:t>
            </w:r>
          </w:p>
        </w:tc>
        <w:tc>
          <w:tcPr>
            <w:tcW w:w="1600" w:type="dxa"/>
            <w:tcBorders>
              <w:top w:val="single" w:sz="6" w:space="0" w:color="auto"/>
              <w:left w:val="single" w:sz="6" w:space="0" w:color="auto"/>
              <w:bottom w:val="single" w:sz="6" w:space="0" w:color="auto"/>
              <w:right w:val="single" w:sz="6" w:space="0" w:color="auto"/>
            </w:tcBorders>
          </w:tcPr>
          <w:p w14:paraId="3C9F7948" w14:textId="77777777" w:rsidR="00BD1388" w:rsidRPr="00D00961" w:rsidRDefault="00BD1388">
            <w:pPr>
              <w:ind w:left="110"/>
              <w:rPr>
                <w:rFonts w:ascii="Times New Roman" w:hAnsi="Times New Roman"/>
                <w:b/>
                <w:sz w:val="22"/>
              </w:rPr>
            </w:pPr>
            <w:r w:rsidRPr="00D00961">
              <w:rPr>
                <w:rFonts w:ascii="Times New Roman" w:hAnsi="Times New Roman"/>
                <w:b/>
                <w:sz w:val="22"/>
              </w:rPr>
              <w:t>29 Oct (W)</w:t>
            </w:r>
          </w:p>
        </w:tc>
        <w:tc>
          <w:tcPr>
            <w:tcW w:w="1920" w:type="dxa"/>
            <w:tcBorders>
              <w:top w:val="single" w:sz="6" w:space="0" w:color="auto"/>
              <w:left w:val="single" w:sz="6" w:space="0" w:color="auto"/>
              <w:bottom w:val="single" w:sz="6" w:space="0" w:color="auto"/>
              <w:right w:val="single" w:sz="6" w:space="0" w:color="auto"/>
            </w:tcBorders>
          </w:tcPr>
          <w:p w14:paraId="4CFC86F0"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Ezekiel</w:t>
            </w:r>
          </w:p>
        </w:tc>
        <w:tc>
          <w:tcPr>
            <w:tcW w:w="4560" w:type="dxa"/>
            <w:tcBorders>
              <w:top w:val="single" w:sz="6" w:space="0" w:color="auto"/>
              <w:left w:val="single" w:sz="6" w:space="0" w:color="auto"/>
              <w:bottom w:val="single" w:sz="6" w:space="0" w:color="auto"/>
              <w:right w:val="single" w:sz="6" w:space="0" w:color="auto"/>
            </w:tcBorders>
          </w:tcPr>
          <w:p w14:paraId="0ED17F7B" w14:textId="77777777" w:rsidR="00BD1388" w:rsidRPr="00D00961" w:rsidRDefault="00BD1388">
            <w:pPr>
              <w:rPr>
                <w:rFonts w:ascii="Times New Roman" w:hAnsi="Times New Roman"/>
                <w:sz w:val="22"/>
              </w:rPr>
            </w:pPr>
            <w:r w:rsidRPr="00D00961">
              <w:rPr>
                <w:rFonts w:ascii="Times New Roman" w:hAnsi="Times New Roman"/>
                <w:sz w:val="22"/>
              </w:rPr>
              <w:t>Benware, 261-66</w:t>
            </w:r>
          </w:p>
          <w:p w14:paraId="16144071" w14:textId="77777777" w:rsidR="00BD1388" w:rsidRPr="00D00961" w:rsidRDefault="00BD1388">
            <w:pPr>
              <w:rPr>
                <w:rFonts w:ascii="Times New Roman" w:hAnsi="Times New Roman"/>
                <w:sz w:val="22"/>
              </w:rPr>
            </w:pPr>
            <w:r w:rsidRPr="00D00961">
              <w:rPr>
                <w:rFonts w:ascii="Times New Roman" w:hAnsi="Times New Roman"/>
                <w:sz w:val="22"/>
              </w:rPr>
              <w:t xml:space="preserve">Beitzel, 148-49 </w:t>
            </w:r>
            <w:r w:rsidRPr="00D00961">
              <w:rPr>
                <w:rFonts w:ascii="Times New Roman" w:hAnsi="Times New Roman"/>
                <w:vanish/>
                <w:sz w:val="22"/>
              </w:rPr>
              <w:t>Ezek Vision /Post-exile Judea</w:t>
            </w:r>
          </w:p>
          <w:p w14:paraId="21F8EFB7" w14:textId="77777777" w:rsidR="00BD1388" w:rsidRPr="00D00961" w:rsidRDefault="00BD1388">
            <w:pPr>
              <w:rPr>
                <w:rFonts w:ascii="Times New Roman" w:hAnsi="Times New Roman"/>
                <w:sz w:val="22"/>
              </w:rPr>
            </w:pPr>
            <w:r w:rsidRPr="00D00961">
              <w:rPr>
                <w:rFonts w:ascii="Times New Roman" w:hAnsi="Times New Roman"/>
                <w:sz w:val="22"/>
              </w:rPr>
              <w:t>Arnold/Beyer,</w:t>
            </w:r>
          </w:p>
        </w:tc>
      </w:tr>
      <w:tr w:rsidR="00BD1388" w:rsidRPr="00D00961" w14:paraId="6593779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79DE0A1" w14:textId="77777777" w:rsidR="00BD1388" w:rsidRPr="00D00961" w:rsidRDefault="00BD1388">
            <w:pPr>
              <w:jc w:val="center"/>
              <w:rPr>
                <w:rFonts w:ascii="Times New Roman" w:hAnsi="Times New Roman"/>
                <w:sz w:val="22"/>
              </w:rPr>
            </w:pPr>
            <w:r w:rsidRPr="00D00961">
              <w:rPr>
                <w:rFonts w:ascii="Times New Roman" w:hAnsi="Times New Roman"/>
                <w:sz w:val="22"/>
              </w:rPr>
              <w:t>26</w:t>
            </w:r>
          </w:p>
        </w:tc>
        <w:tc>
          <w:tcPr>
            <w:tcW w:w="1600" w:type="dxa"/>
            <w:tcBorders>
              <w:top w:val="single" w:sz="6" w:space="0" w:color="auto"/>
              <w:left w:val="single" w:sz="6" w:space="0" w:color="auto"/>
              <w:bottom w:val="single" w:sz="6" w:space="0" w:color="auto"/>
              <w:right w:val="single" w:sz="6" w:space="0" w:color="auto"/>
            </w:tcBorders>
          </w:tcPr>
          <w:p w14:paraId="3EBF43ED" w14:textId="77777777" w:rsidR="00BD1388" w:rsidRPr="00D00961" w:rsidRDefault="00BD1388">
            <w:pPr>
              <w:ind w:left="110"/>
              <w:rPr>
                <w:rFonts w:ascii="Times New Roman" w:hAnsi="Times New Roman"/>
                <w:sz w:val="22"/>
              </w:rPr>
            </w:pPr>
            <w:r w:rsidRPr="00D00961">
              <w:rPr>
                <w:rFonts w:ascii="Times New Roman" w:hAnsi="Times New Roman"/>
                <w:sz w:val="22"/>
              </w:rPr>
              <w:t>31 Oct (F)</w:t>
            </w:r>
          </w:p>
        </w:tc>
        <w:tc>
          <w:tcPr>
            <w:tcW w:w="1920" w:type="dxa"/>
            <w:tcBorders>
              <w:top w:val="single" w:sz="6" w:space="0" w:color="auto"/>
              <w:left w:val="single" w:sz="6" w:space="0" w:color="auto"/>
              <w:bottom w:val="single" w:sz="6" w:space="0" w:color="auto"/>
              <w:right w:val="single" w:sz="6" w:space="0" w:color="auto"/>
            </w:tcBorders>
          </w:tcPr>
          <w:p w14:paraId="4A9DA0DB" w14:textId="77777777" w:rsidR="00BD1388" w:rsidRPr="00D00961" w:rsidRDefault="00BD1388">
            <w:pPr>
              <w:rPr>
                <w:rFonts w:ascii="Times New Roman" w:hAnsi="Times New Roman"/>
                <w:sz w:val="22"/>
              </w:rPr>
            </w:pPr>
            <w:r w:rsidRPr="00D00961">
              <w:rPr>
                <w:rFonts w:ascii="Times New Roman" w:hAnsi="Times New Roman"/>
                <w:sz w:val="22"/>
              </w:rPr>
              <w:t xml:space="preserve">Ezra </w:t>
            </w:r>
          </w:p>
          <w:p w14:paraId="1C30CF85" w14:textId="77777777" w:rsidR="00BD1388" w:rsidRPr="00D00961" w:rsidRDefault="00BD1388">
            <w:pPr>
              <w:rPr>
                <w:rFonts w:ascii="Times New Roman" w:hAnsi="Times New Roman"/>
                <w:sz w:val="22"/>
              </w:rPr>
            </w:pPr>
            <w:r w:rsidRPr="00D00961">
              <w:rPr>
                <w:rFonts w:ascii="Times New Roman" w:hAnsi="Times New Roman"/>
                <w:sz w:val="22"/>
              </w:rPr>
              <w:t>Esther</w:t>
            </w:r>
          </w:p>
          <w:p w14:paraId="1795F29E" w14:textId="77777777" w:rsidR="00BD1388" w:rsidRPr="00D00961" w:rsidRDefault="00BD1388">
            <w:pPr>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6E894DF2" w14:textId="77777777" w:rsidR="00BD1388" w:rsidRPr="00D00961" w:rsidRDefault="00BD1388">
            <w:pPr>
              <w:rPr>
                <w:rFonts w:ascii="Times New Roman" w:hAnsi="Times New Roman"/>
                <w:sz w:val="22"/>
              </w:rPr>
            </w:pPr>
            <w:r w:rsidRPr="00D00961">
              <w:rPr>
                <w:rFonts w:ascii="Times New Roman" w:hAnsi="Times New Roman"/>
                <w:sz w:val="22"/>
              </w:rPr>
              <w:t>Benware, 140-49</w:t>
            </w:r>
          </w:p>
          <w:p w14:paraId="24801FBF" w14:textId="77777777" w:rsidR="00BD1388" w:rsidRPr="00D00961" w:rsidRDefault="00BD1388">
            <w:pPr>
              <w:rPr>
                <w:rFonts w:ascii="Times New Roman" w:hAnsi="Times New Roman"/>
                <w:sz w:val="22"/>
              </w:rPr>
            </w:pPr>
            <w:r w:rsidRPr="00D00961">
              <w:rPr>
                <w:rFonts w:ascii="Times New Roman" w:hAnsi="Times New Roman"/>
                <w:sz w:val="22"/>
              </w:rPr>
              <w:t>Arnold/Beyer,</w:t>
            </w:r>
          </w:p>
          <w:p w14:paraId="624EAC57" w14:textId="77777777" w:rsidR="00BD1388" w:rsidRPr="00D00961" w:rsidRDefault="00BD1388">
            <w:pPr>
              <w:rPr>
                <w:rFonts w:ascii="Times New Roman" w:hAnsi="Times New Roman"/>
                <w:sz w:val="22"/>
              </w:rPr>
            </w:pPr>
            <w:r w:rsidRPr="00D00961">
              <w:rPr>
                <w:rFonts w:ascii="Times New Roman" w:hAnsi="Times New Roman"/>
                <w:sz w:val="22"/>
              </w:rPr>
              <w:t>Master’s students’ paper or project due</w:t>
            </w:r>
          </w:p>
          <w:p w14:paraId="7F366A28" w14:textId="77777777" w:rsidR="00BD1388" w:rsidRPr="00D00961" w:rsidRDefault="00BD1388">
            <w:pPr>
              <w:rPr>
                <w:rFonts w:ascii="Times New Roman" w:hAnsi="Times New Roman"/>
                <w:sz w:val="22"/>
              </w:rPr>
            </w:pPr>
            <w:r w:rsidRPr="00D00961">
              <w:rPr>
                <w:rFonts w:ascii="Times New Roman" w:hAnsi="Times New Roman"/>
                <w:sz w:val="22"/>
              </w:rPr>
              <w:t>Bring OTS, vol. 1 to class</w:t>
            </w:r>
          </w:p>
        </w:tc>
      </w:tr>
      <w:tr w:rsidR="00BD1388" w:rsidRPr="00D00961" w14:paraId="7B2127D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655FCDD2"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2767D5B2"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557DD06D"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6B1B95E" w14:textId="77777777" w:rsidR="00BD1388" w:rsidRPr="00D00961" w:rsidRDefault="00BD1388">
            <w:pPr>
              <w:rPr>
                <w:rFonts w:ascii="Times New Roman" w:hAnsi="Times New Roman"/>
                <w:b/>
                <w:color w:val="FFFFFF"/>
                <w:sz w:val="22"/>
              </w:rPr>
            </w:pPr>
          </w:p>
        </w:tc>
      </w:tr>
      <w:tr w:rsidR="00BD1388" w:rsidRPr="00D00961" w14:paraId="7523EC0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2020AAB" w14:textId="77777777" w:rsidR="00BD1388" w:rsidRPr="00D00961" w:rsidRDefault="00BD1388">
            <w:pPr>
              <w:jc w:val="center"/>
              <w:rPr>
                <w:rFonts w:ascii="Times New Roman" w:hAnsi="Times New Roman"/>
                <w:sz w:val="22"/>
              </w:rPr>
            </w:pPr>
            <w:r w:rsidRPr="00D00961">
              <w:rPr>
                <w:rFonts w:ascii="Times New Roman" w:hAnsi="Times New Roman"/>
                <w:sz w:val="22"/>
              </w:rPr>
              <w:t>27</w:t>
            </w:r>
          </w:p>
        </w:tc>
        <w:tc>
          <w:tcPr>
            <w:tcW w:w="1600" w:type="dxa"/>
            <w:tcBorders>
              <w:top w:val="single" w:sz="6" w:space="0" w:color="auto"/>
              <w:left w:val="single" w:sz="6" w:space="0" w:color="auto"/>
              <w:bottom w:val="single" w:sz="6" w:space="0" w:color="auto"/>
              <w:right w:val="single" w:sz="6" w:space="0" w:color="auto"/>
            </w:tcBorders>
          </w:tcPr>
          <w:p w14:paraId="6360185D" w14:textId="77777777" w:rsidR="00BD1388" w:rsidRPr="00D00961" w:rsidRDefault="00BD1388">
            <w:pPr>
              <w:ind w:left="110"/>
              <w:rPr>
                <w:rFonts w:ascii="Times New Roman" w:hAnsi="Times New Roman"/>
                <w:sz w:val="22"/>
              </w:rPr>
            </w:pPr>
            <w:r w:rsidRPr="00D00961">
              <w:rPr>
                <w:rFonts w:ascii="Times New Roman" w:hAnsi="Times New Roman"/>
                <w:sz w:val="22"/>
              </w:rPr>
              <w:t>4 Nov (T)</w:t>
            </w:r>
          </w:p>
        </w:tc>
        <w:tc>
          <w:tcPr>
            <w:tcW w:w="1920" w:type="dxa"/>
            <w:tcBorders>
              <w:top w:val="single" w:sz="6" w:space="0" w:color="auto"/>
              <w:left w:val="single" w:sz="6" w:space="0" w:color="auto"/>
              <w:bottom w:val="single" w:sz="6" w:space="0" w:color="auto"/>
              <w:right w:val="single" w:sz="6" w:space="0" w:color="auto"/>
            </w:tcBorders>
          </w:tcPr>
          <w:p w14:paraId="7893843E" w14:textId="77777777" w:rsidR="00BD1388" w:rsidRPr="00D00961" w:rsidRDefault="00BD1388">
            <w:pPr>
              <w:rPr>
                <w:rFonts w:ascii="Times New Roman" w:hAnsi="Times New Roman"/>
                <w:sz w:val="22"/>
              </w:rPr>
            </w:pPr>
            <w:r w:rsidRPr="00D00961">
              <w:rPr>
                <w:rFonts w:ascii="Times New Roman" w:hAnsi="Times New Roman"/>
                <w:sz w:val="22"/>
              </w:rPr>
              <w:t>Haggai</w:t>
            </w:r>
          </w:p>
          <w:p w14:paraId="4E45444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Zechariah</w:t>
            </w:r>
          </w:p>
        </w:tc>
        <w:tc>
          <w:tcPr>
            <w:tcW w:w="4560" w:type="dxa"/>
            <w:tcBorders>
              <w:top w:val="single" w:sz="6" w:space="0" w:color="auto"/>
              <w:left w:val="single" w:sz="6" w:space="0" w:color="auto"/>
              <w:bottom w:val="single" w:sz="6" w:space="0" w:color="auto"/>
              <w:right w:val="single" w:sz="6" w:space="0" w:color="auto"/>
            </w:tcBorders>
          </w:tcPr>
          <w:p w14:paraId="5258EDBF" w14:textId="77777777" w:rsidR="00BD1388" w:rsidRPr="00D00961" w:rsidRDefault="00BD1388">
            <w:pPr>
              <w:rPr>
                <w:rFonts w:ascii="Times New Roman" w:hAnsi="Times New Roman"/>
                <w:sz w:val="22"/>
              </w:rPr>
            </w:pPr>
            <w:r w:rsidRPr="00D00961">
              <w:rPr>
                <w:rFonts w:ascii="Times New Roman" w:hAnsi="Times New Roman"/>
                <w:sz w:val="22"/>
              </w:rPr>
              <w:t>Benware, 267-75</w:t>
            </w:r>
          </w:p>
          <w:p w14:paraId="38A59AB2" w14:textId="77777777" w:rsidR="00BD1388" w:rsidRPr="00D00961" w:rsidRDefault="00BD1388">
            <w:pPr>
              <w:rPr>
                <w:rFonts w:ascii="Times New Roman" w:hAnsi="Times New Roman"/>
                <w:sz w:val="22"/>
              </w:rPr>
            </w:pPr>
            <w:r w:rsidRPr="00D00961">
              <w:rPr>
                <w:rFonts w:ascii="Times New Roman" w:hAnsi="Times New Roman"/>
                <w:sz w:val="22"/>
              </w:rPr>
              <w:t>Arnold/Beyer,</w:t>
            </w:r>
          </w:p>
          <w:p w14:paraId="442C5E21" w14:textId="77777777" w:rsidR="00BD1388" w:rsidRPr="00D00961" w:rsidRDefault="00BD1388">
            <w:pPr>
              <w:rPr>
                <w:rFonts w:ascii="Times New Roman" w:hAnsi="Times New Roman"/>
                <w:sz w:val="22"/>
              </w:rPr>
            </w:pPr>
            <w:r w:rsidRPr="00D00961">
              <w:rPr>
                <w:rFonts w:ascii="Times New Roman" w:hAnsi="Times New Roman"/>
                <w:sz w:val="22"/>
              </w:rPr>
              <w:t>Bring OTS, vol. 2 to class</w:t>
            </w:r>
          </w:p>
        </w:tc>
      </w:tr>
      <w:tr w:rsidR="00BD1388" w:rsidRPr="00D00961" w14:paraId="2C6535AA"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E23CDA4" w14:textId="77777777" w:rsidR="00BD1388" w:rsidRPr="00D00961" w:rsidRDefault="00BD1388">
            <w:pPr>
              <w:jc w:val="center"/>
              <w:rPr>
                <w:rFonts w:ascii="Times New Roman" w:hAnsi="Times New Roman"/>
                <w:sz w:val="22"/>
              </w:rPr>
            </w:pPr>
            <w:r w:rsidRPr="00D00961">
              <w:rPr>
                <w:rFonts w:ascii="Times New Roman" w:hAnsi="Times New Roman"/>
                <w:sz w:val="22"/>
              </w:rPr>
              <w:t>28</w:t>
            </w:r>
          </w:p>
        </w:tc>
        <w:tc>
          <w:tcPr>
            <w:tcW w:w="1600" w:type="dxa"/>
            <w:tcBorders>
              <w:top w:val="single" w:sz="6" w:space="0" w:color="auto"/>
              <w:left w:val="single" w:sz="6" w:space="0" w:color="auto"/>
              <w:bottom w:val="single" w:sz="6" w:space="0" w:color="auto"/>
              <w:right w:val="single" w:sz="6" w:space="0" w:color="auto"/>
            </w:tcBorders>
          </w:tcPr>
          <w:p w14:paraId="3E9516D2" w14:textId="77777777" w:rsidR="00BD1388" w:rsidRPr="00D00961" w:rsidRDefault="00BD1388">
            <w:pPr>
              <w:ind w:left="110"/>
              <w:rPr>
                <w:rFonts w:ascii="Times New Roman" w:hAnsi="Times New Roman"/>
                <w:sz w:val="22"/>
              </w:rPr>
            </w:pPr>
            <w:r w:rsidRPr="00D00961">
              <w:rPr>
                <w:rFonts w:ascii="Times New Roman" w:hAnsi="Times New Roman"/>
                <w:sz w:val="22"/>
              </w:rPr>
              <w:t>7 Nov (F)</w:t>
            </w:r>
          </w:p>
        </w:tc>
        <w:tc>
          <w:tcPr>
            <w:tcW w:w="1920" w:type="dxa"/>
            <w:tcBorders>
              <w:top w:val="single" w:sz="6" w:space="0" w:color="auto"/>
              <w:left w:val="single" w:sz="6" w:space="0" w:color="auto"/>
              <w:bottom w:val="single" w:sz="6" w:space="0" w:color="auto"/>
              <w:right w:val="single" w:sz="6" w:space="0" w:color="auto"/>
            </w:tcBorders>
          </w:tcPr>
          <w:p w14:paraId="7899551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Nehemiah</w:t>
            </w:r>
          </w:p>
          <w:p w14:paraId="2D618B20"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Malachi</w:t>
            </w:r>
          </w:p>
          <w:p w14:paraId="1223209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#9</w:t>
            </w:r>
          </w:p>
        </w:tc>
        <w:tc>
          <w:tcPr>
            <w:tcW w:w="4560" w:type="dxa"/>
            <w:tcBorders>
              <w:top w:val="single" w:sz="6" w:space="0" w:color="auto"/>
              <w:left w:val="single" w:sz="6" w:space="0" w:color="auto"/>
              <w:bottom w:val="single" w:sz="6" w:space="0" w:color="auto"/>
              <w:right w:val="single" w:sz="6" w:space="0" w:color="auto"/>
            </w:tcBorders>
          </w:tcPr>
          <w:p w14:paraId="68A541A0"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 xml:space="preserve">Bring OTS, vols. 1-2 to class </w:t>
            </w:r>
          </w:p>
          <w:p w14:paraId="26D386FF"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Benware, 150-55, 276-79</w:t>
            </w:r>
          </w:p>
          <w:p w14:paraId="1BEE9F6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Arnold/Beyer,</w:t>
            </w:r>
          </w:p>
        </w:tc>
      </w:tr>
      <w:tr w:rsidR="00BD1388" w:rsidRPr="00D00961" w14:paraId="07A5421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41C8840A"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447E3FD6"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3A63C42B"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20696DC7" w14:textId="77777777" w:rsidR="00BD1388" w:rsidRPr="00D00961" w:rsidRDefault="00BD1388">
            <w:pPr>
              <w:rPr>
                <w:rFonts w:ascii="Times New Roman" w:hAnsi="Times New Roman"/>
                <w:b/>
                <w:color w:val="FFFFFF"/>
                <w:sz w:val="22"/>
              </w:rPr>
            </w:pPr>
          </w:p>
        </w:tc>
      </w:tr>
      <w:tr w:rsidR="00BD1388" w:rsidRPr="00D00961" w14:paraId="56E0163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9E42053" w14:textId="77777777" w:rsidR="00BD1388" w:rsidRPr="00D00961" w:rsidRDefault="00BD1388">
            <w:pPr>
              <w:jc w:val="center"/>
              <w:rPr>
                <w:rFonts w:ascii="Times New Roman" w:hAnsi="Times New Roman"/>
                <w:sz w:val="22"/>
              </w:rPr>
            </w:pPr>
            <w:r w:rsidRPr="00D00961">
              <w:rPr>
                <w:rFonts w:ascii="Times New Roman" w:hAnsi="Times New Roman"/>
                <w:sz w:val="22"/>
              </w:rPr>
              <w:t>29</w:t>
            </w:r>
          </w:p>
        </w:tc>
        <w:tc>
          <w:tcPr>
            <w:tcW w:w="1600" w:type="dxa"/>
            <w:tcBorders>
              <w:top w:val="single" w:sz="6" w:space="0" w:color="auto"/>
              <w:left w:val="single" w:sz="6" w:space="0" w:color="auto"/>
              <w:bottom w:val="single" w:sz="6" w:space="0" w:color="auto"/>
              <w:right w:val="single" w:sz="6" w:space="0" w:color="auto"/>
            </w:tcBorders>
          </w:tcPr>
          <w:p w14:paraId="6FB8F90D" w14:textId="77777777" w:rsidR="00BD1388" w:rsidRPr="00D00961" w:rsidRDefault="00BD1388">
            <w:pPr>
              <w:ind w:left="110"/>
              <w:rPr>
                <w:rFonts w:ascii="Times New Roman" w:hAnsi="Times New Roman"/>
                <w:sz w:val="22"/>
              </w:rPr>
            </w:pPr>
            <w:r w:rsidRPr="00D00961">
              <w:rPr>
                <w:rFonts w:ascii="Times New Roman" w:hAnsi="Times New Roman"/>
                <w:sz w:val="22"/>
              </w:rPr>
              <w:t>11-14 Nov</w:t>
            </w:r>
          </w:p>
        </w:tc>
        <w:tc>
          <w:tcPr>
            <w:tcW w:w="1920" w:type="dxa"/>
            <w:tcBorders>
              <w:top w:val="single" w:sz="6" w:space="0" w:color="auto"/>
              <w:left w:val="single" w:sz="6" w:space="0" w:color="auto"/>
              <w:bottom w:val="single" w:sz="6" w:space="0" w:color="auto"/>
              <w:right w:val="single" w:sz="6" w:space="0" w:color="auto"/>
            </w:tcBorders>
          </w:tcPr>
          <w:p w14:paraId="26374CF4"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Final Exam</w:t>
            </w:r>
          </w:p>
        </w:tc>
        <w:tc>
          <w:tcPr>
            <w:tcW w:w="4560" w:type="dxa"/>
            <w:tcBorders>
              <w:top w:val="single" w:sz="6" w:space="0" w:color="auto"/>
              <w:left w:val="single" w:sz="6" w:space="0" w:color="auto"/>
              <w:bottom w:val="single" w:sz="6" w:space="0" w:color="auto"/>
              <w:right w:val="single" w:sz="6" w:space="0" w:color="auto"/>
            </w:tcBorders>
          </w:tcPr>
          <w:p w14:paraId="328FEF6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Review Final Exam Study Sheet &amp; Pray</w:t>
            </w:r>
          </w:p>
        </w:tc>
      </w:tr>
    </w:tbl>
    <w:p w14:paraId="6DC00C1F" w14:textId="77777777" w:rsidR="00BD1388" w:rsidRPr="00D00961" w:rsidRDefault="00BD1388">
      <w:pPr>
        <w:tabs>
          <w:tab w:val="left" w:pos="2160"/>
        </w:tabs>
        <w:ind w:right="-385"/>
        <w:rPr>
          <w:rFonts w:ascii="Times New Roman" w:hAnsi="Times New Roman"/>
          <w:sz w:val="22"/>
        </w:rPr>
      </w:pPr>
    </w:p>
    <w:p w14:paraId="7B9DF58C" w14:textId="77777777" w:rsidR="00BD1388" w:rsidRPr="00D00961" w:rsidRDefault="00BD1388" w:rsidP="007B5590">
      <w:pPr>
        <w:tabs>
          <w:tab w:val="left" w:pos="5120"/>
          <w:tab w:val="left" w:pos="8460"/>
        </w:tabs>
        <w:ind w:left="360" w:right="-385" w:hanging="360"/>
        <w:outlineLvl w:val="0"/>
        <w:rPr>
          <w:rFonts w:ascii="Times New Roman" w:hAnsi="Times New Roman"/>
          <w:b/>
          <w:vanish/>
          <w:sz w:val="22"/>
        </w:rPr>
      </w:pPr>
      <w:r w:rsidRPr="00D00961">
        <w:rPr>
          <w:rFonts w:ascii="Times New Roman" w:hAnsi="Times New Roman"/>
          <w:sz w:val="22"/>
        </w:rPr>
        <w:br w:type="page"/>
      </w:r>
      <w:r w:rsidRPr="00D00961">
        <w:rPr>
          <w:rFonts w:ascii="Times New Roman" w:hAnsi="Times New Roman"/>
          <w:b/>
          <w:sz w:val="22"/>
        </w:rPr>
        <w:lastRenderedPageBreak/>
        <w:t xml:space="preserve">VI. Readings and Quizzes Schedule (Day School) </w:t>
      </w:r>
      <w:r w:rsidRPr="00D00961">
        <w:rPr>
          <w:rFonts w:ascii="Times New Roman" w:hAnsi="Times New Roman"/>
          <w:b/>
          <w:vanish/>
          <w:sz w:val="22"/>
        </w:rPr>
        <w:t>2005 Encountering OT 1st time</w:t>
      </w:r>
    </w:p>
    <w:p w14:paraId="75E1F876" w14:textId="77777777" w:rsidR="00BD1388" w:rsidRPr="00D00961" w:rsidRDefault="00BD1388">
      <w:pPr>
        <w:tabs>
          <w:tab w:val="left" w:pos="1160"/>
          <w:tab w:val="left" w:pos="2420"/>
          <w:tab w:val="left" w:pos="6480"/>
          <w:tab w:val="left" w:pos="8100"/>
        </w:tabs>
        <w:ind w:left="360" w:right="-385"/>
        <w:rPr>
          <w:rFonts w:ascii="Times New Roman" w:hAnsi="Times New Roman"/>
          <w:sz w:val="22"/>
        </w:rPr>
      </w:pPr>
      <w:r w:rsidRPr="00D00961">
        <w:rPr>
          <w:rFonts w:ascii="Times New Roman" w:hAnsi="Times New Roman"/>
          <w:vanish/>
          <w:sz w:val="22"/>
        </w:rPr>
        <w:t>Arnold/Beyer (476) + Beitzel (67) = 541 ÷ 56 sessions = 10 pp. per session</w:t>
      </w:r>
    </w:p>
    <w:p w14:paraId="7905C9C4" w14:textId="77777777" w:rsidR="00BD1388" w:rsidRPr="00D00961" w:rsidRDefault="00BD1388">
      <w:pPr>
        <w:tabs>
          <w:tab w:val="left" w:pos="1160"/>
          <w:tab w:val="left" w:pos="2420"/>
          <w:tab w:val="left" w:pos="6480"/>
          <w:tab w:val="left" w:pos="8100"/>
        </w:tabs>
        <w:ind w:left="360" w:right="-385"/>
        <w:rPr>
          <w:rFonts w:ascii="Times New Roman" w:hAnsi="Times New Roman"/>
          <w:sz w:val="18"/>
        </w:rPr>
      </w:pPr>
      <w:r w:rsidRPr="00D00961">
        <w:rPr>
          <w:rFonts w:ascii="Times New Roman" w:hAnsi="Times New Roman"/>
          <w:sz w:val="18"/>
        </w:rPr>
        <w:t xml:space="preserve">Quizzes may cover any of the previous weeks (1 question) and readings since the previous quiz (4-9 questions).  </w:t>
      </w:r>
    </w:p>
    <w:p w14:paraId="6E1A4AA1" w14:textId="77777777" w:rsidR="00BD1388" w:rsidRPr="00D00961" w:rsidRDefault="00BD1388">
      <w:pPr>
        <w:tabs>
          <w:tab w:val="left" w:pos="1160"/>
          <w:tab w:val="left" w:pos="2420"/>
          <w:tab w:val="left" w:pos="5100"/>
          <w:tab w:val="left" w:pos="7220"/>
        </w:tabs>
        <w:ind w:left="360" w:right="-1888"/>
        <w:rPr>
          <w:rFonts w:ascii="Times New Roman" w:hAnsi="Times New Roman"/>
          <w:sz w:val="22"/>
          <w:u w:val="words"/>
        </w:rPr>
      </w:pPr>
      <w:r w:rsidRPr="00D00961">
        <w:rPr>
          <w:rFonts w:ascii="Times New Roman" w:hAnsi="Times New Roman"/>
          <w:sz w:val="22"/>
          <w:u w:val="words"/>
        </w:rPr>
        <w:tab/>
      </w:r>
    </w:p>
    <w:tbl>
      <w:tblPr>
        <w:tblW w:w="0" w:type="auto"/>
        <w:tblInd w:w="480" w:type="dxa"/>
        <w:tblLayout w:type="fixed"/>
        <w:tblCellMar>
          <w:left w:w="80" w:type="dxa"/>
          <w:right w:w="80" w:type="dxa"/>
        </w:tblCellMar>
        <w:tblLook w:val="0000" w:firstRow="0" w:lastRow="0" w:firstColumn="0" w:lastColumn="0" w:noHBand="0" w:noVBand="0"/>
      </w:tblPr>
      <w:tblGrid>
        <w:gridCol w:w="1120"/>
        <w:gridCol w:w="1600"/>
        <w:gridCol w:w="1920"/>
        <w:gridCol w:w="4560"/>
      </w:tblGrid>
      <w:tr w:rsidR="00BD1388" w:rsidRPr="00D00961" w14:paraId="182CA55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01ADE805" w14:textId="77777777" w:rsidR="00BD1388" w:rsidRPr="00D00961" w:rsidRDefault="00BD1388">
            <w:pPr>
              <w:jc w:val="center"/>
              <w:rPr>
                <w:rFonts w:ascii="Times New Roman" w:hAnsi="Times New Roman"/>
                <w:b/>
                <w:color w:val="FFFFFF"/>
                <w:sz w:val="22"/>
              </w:rPr>
            </w:pPr>
            <w:r w:rsidRPr="00D00961">
              <w:rPr>
                <w:rFonts w:ascii="Times New Roman" w:hAnsi="Times New Roman"/>
                <w:b/>
                <w:color w:val="FFFFFF"/>
                <w:sz w:val="22"/>
              </w:rPr>
              <w:t>Session</w:t>
            </w: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07AAC017" w14:textId="77777777" w:rsidR="00BD1388" w:rsidRPr="00D00961" w:rsidRDefault="00BD1388">
            <w:pPr>
              <w:ind w:left="110"/>
              <w:rPr>
                <w:rFonts w:ascii="Times New Roman" w:hAnsi="Times New Roman"/>
                <w:b/>
                <w:color w:val="FFFFFF"/>
                <w:sz w:val="22"/>
              </w:rPr>
            </w:pPr>
            <w:r w:rsidRPr="00D00961">
              <w:rPr>
                <w:rFonts w:ascii="Times New Roman" w:hAnsi="Times New Roman"/>
                <w:b/>
                <w:color w:val="FFFFFF"/>
                <w:sz w:val="22"/>
              </w:rPr>
              <w:t>Date/Day</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3C97F5A5"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Biblical Books</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2CB789C2"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Reading &amp; Assignments</w:t>
            </w:r>
          </w:p>
        </w:tc>
      </w:tr>
      <w:tr w:rsidR="00BD1388" w:rsidRPr="00D00961" w14:paraId="6717C7F6"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3CF56CB" w14:textId="77777777" w:rsidR="00BD1388" w:rsidRPr="00D00961" w:rsidRDefault="00BD1388">
            <w:pPr>
              <w:jc w:val="center"/>
              <w:rPr>
                <w:rFonts w:ascii="Times New Roman" w:hAnsi="Times New Roman"/>
                <w:sz w:val="22"/>
              </w:rPr>
            </w:pPr>
            <w:r w:rsidRPr="00D00961">
              <w:rPr>
                <w:rFonts w:ascii="Times New Roman" w:hAnsi="Times New Roman"/>
                <w:sz w:val="22"/>
              </w:rPr>
              <w:t>1</w:t>
            </w:r>
          </w:p>
        </w:tc>
        <w:tc>
          <w:tcPr>
            <w:tcW w:w="1600" w:type="dxa"/>
            <w:tcBorders>
              <w:top w:val="single" w:sz="6" w:space="0" w:color="auto"/>
              <w:left w:val="single" w:sz="6" w:space="0" w:color="auto"/>
              <w:bottom w:val="single" w:sz="6" w:space="0" w:color="auto"/>
              <w:right w:val="single" w:sz="6" w:space="0" w:color="auto"/>
            </w:tcBorders>
          </w:tcPr>
          <w:p w14:paraId="444163F7" w14:textId="77777777" w:rsidR="00BD1388" w:rsidRPr="00D00961" w:rsidRDefault="00BD1388">
            <w:pPr>
              <w:ind w:left="110"/>
              <w:rPr>
                <w:rFonts w:ascii="Times New Roman" w:hAnsi="Times New Roman"/>
                <w:sz w:val="22"/>
              </w:rPr>
            </w:pPr>
            <w:r w:rsidRPr="00D00961">
              <w:rPr>
                <w:rFonts w:ascii="Times New Roman" w:hAnsi="Times New Roman"/>
                <w:sz w:val="22"/>
              </w:rPr>
              <w:t>27 July (T)</w:t>
            </w:r>
          </w:p>
        </w:tc>
        <w:tc>
          <w:tcPr>
            <w:tcW w:w="1920" w:type="dxa"/>
            <w:tcBorders>
              <w:top w:val="single" w:sz="6" w:space="0" w:color="auto"/>
              <w:left w:val="single" w:sz="6" w:space="0" w:color="auto"/>
              <w:bottom w:val="single" w:sz="6" w:space="0" w:color="auto"/>
              <w:right w:val="single" w:sz="6" w:space="0" w:color="auto"/>
            </w:tcBorders>
          </w:tcPr>
          <w:p w14:paraId="1BA4D9BE" w14:textId="77777777" w:rsidR="00BD1388" w:rsidRPr="00D00961" w:rsidRDefault="00BD1388">
            <w:pPr>
              <w:rPr>
                <w:rFonts w:ascii="Times New Roman" w:hAnsi="Times New Roman"/>
                <w:sz w:val="22"/>
              </w:rPr>
            </w:pPr>
            <w:r w:rsidRPr="00D00961">
              <w:rPr>
                <w:rFonts w:ascii="Times New Roman" w:hAnsi="Times New Roman"/>
                <w:sz w:val="22"/>
              </w:rPr>
              <w:t>Syllabus &amp; Intro.</w:t>
            </w:r>
          </w:p>
        </w:tc>
        <w:tc>
          <w:tcPr>
            <w:tcW w:w="4560" w:type="dxa"/>
            <w:tcBorders>
              <w:top w:val="single" w:sz="6" w:space="0" w:color="auto"/>
              <w:left w:val="single" w:sz="6" w:space="0" w:color="auto"/>
              <w:bottom w:val="single" w:sz="6" w:space="0" w:color="auto"/>
              <w:right w:val="single" w:sz="6" w:space="0" w:color="auto"/>
            </w:tcBorders>
          </w:tcPr>
          <w:p w14:paraId="1E420DCA" w14:textId="77777777" w:rsidR="00BD1388" w:rsidRPr="00D00961" w:rsidRDefault="00BD1388">
            <w:pPr>
              <w:rPr>
                <w:rFonts w:ascii="Times New Roman" w:hAnsi="Times New Roman"/>
                <w:sz w:val="22"/>
              </w:rPr>
            </w:pPr>
            <w:r w:rsidRPr="00D00961">
              <w:rPr>
                <w:rFonts w:ascii="Times New Roman" w:hAnsi="Times New Roman"/>
                <w:sz w:val="22"/>
              </w:rPr>
              <w:t>1-52 (covered in class)</w:t>
            </w:r>
          </w:p>
        </w:tc>
      </w:tr>
      <w:tr w:rsidR="00BD1388" w:rsidRPr="00D00961" w14:paraId="62484713" w14:textId="77777777">
        <w:tblPrEx>
          <w:tblCellMar>
            <w:top w:w="0" w:type="dxa"/>
            <w:bottom w:w="0" w:type="dxa"/>
          </w:tblCellMar>
        </w:tblPrEx>
        <w:tc>
          <w:tcPr>
            <w:tcW w:w="1120" w:type="dxa"/>
            <w:tcBorders>
              <w:top w:val="single" w:sz="6" w:space="0" w:color="auto"/>
              <w:left w:val="single" w:sz="6" w:space="0" w:color="auto"/>
              <w:bottom w:val="single" w:sz="4" w:space="0" w:color="auto"/>
              <w:right w:val="single" w:sz="6" w:space="0" w:color="auto"/>
            </w:tcBorders>
          </w:tcPr>
          <w:p w14:paraId="165F1072" w14:textId="77777777" w:rsidR="00BD1388" w:rsidRPr="00D00961" w:rsidRDefault="00BD1388">
            <w:pPr>
              <w:jc w:val="center"/>
              <w:rPr>
                <w:rFonts w:ascii="Times New Roman" w:hAnsi="Times New Roman"/>
                <w:sz w:val="22"/>
              </w:rPr>
            </w:pPr>
            <w:r w:rsidRPr="00D00961">
              <w:rPr>
                <w:rFonts w:ascii="Times New Roman" w:hAnsi="Times New Roman"/>
                <w:sz w:val="22"/>
              </w:rPr>
              <w:t>2</w:t>
            </w:r>
          </w:p>
        </w:tc>
        <w:tc>
          <w:tcPr>
            <w:tcW w:w="1600" w:type="dxa"/>
            <w:tcBorders>
              <w:top w:val="single" w:sz="6" w:space="0" w:color="auto"/>
              <w:left w:val="single" w:sz="6" w:space="0" w:color="auto"/>
              <w:bottom w:val="single" w:sz="4" w:space="0" w:color="auto"/>
              <w:right w:val="single" w:sz="6" w:space="0" w:color="auto"/>
            </w:tcBorders>
          </w:tcPr>
          <w:p w14:paraId="5806A45A" w14:textId="77777777" w:rsidR="00BD1388" w:rsidRPr="00D00961" w:rsidRDefault="00BD1388">
            <w:pPr>
              <w:ind w:left="110"/>
              <w:rPr>
                <w:rFonts w:ascii="Times New Roman" w:hAnsi="Times New Roman"/>
                <w:sz w:val="22"/>
              </w:rPr>
            </w:pPr>
            <w:r w:rsidRPr="00D00961">
              <w:rPr>
                <w:rFonts w:ascii="Times New Roman" w:hAnsi="Times New Roman"/>
                <w:sz w:val="22"/>
              </w:rPr>
              <w:t>30 July (F)</w:t>
            </w:r>
          </w:p>
        </w:tc>
        <w:tc>
          <w:tcPr>
            <w:tcW w:w="1920" w:type="dxa"/>
            <w:tcBorders>
              <w:top w:val="single" w:sz="6" w:space="0" w:color="auto"/>
              <w:left w:val="single" w:sz="6" w:space="0" w:color="auto"/>
              <w:bottom w:val="single" w:sz="4" w:space="0" w:color="auto"/>
              <w:right w:val="single" w:sz="6" w:space="0" w:color="auto"/>
            </w:tcBorders>
          </w:tcPr>
          <w:p w14:paraId="11DC00B7" w14:textId="77777777" w:rsidR="00BD1388" w:rsidRPr="00D00961" w:rsidRDefault="00BD1388">
            <w:pPr>
              <w:rPr>
                <w:rFonts w:ascii="Times New Roman" w:hAnsi="Times New Roman"/>
                <w:sz w:val="22"/>
              </w:rPr>
            </w:pPr>
            <w:r w:rsidRPr="00D00961">
              <w:rPr>
                <w:rFonts w:ascii="Times New Roman" w:hAnsi="Times New Roman"/>
                <w:sz w:val="22"/>
              </w:rPr>
              <w:t>Biblical Theology &amp; Geography</w:t>
            </w:r>
          </w:p>
        </w:tc>
        <w:tc>
          <w:tcPr>
            <w:tcW w:w="4560" w:type="dxa"/>
            <w:tcBorders>
              <w:top w:val="single" w:sz="6" w:space="0" w:color="auto"/>
              <w:left w:val="single" w:sz="6" w:space="0" w:color="auto"/>
              <w:bottom w:val="single" w:sz="4" w:space="0" w:color="auto"/>
              <w:right w:val="single" w:sz="6" w:space="0" w:color="auto"/>
            </w:tcBorders>
          </w:tcPr>
          <w:p w14:paraId="40143529" w14:textId="77777777" w:rsidR="00BD1388" w:rsidRPr="00D00961" w:rsidRDefault="00BD1388">
            <w:pPr>
              <w:rPr>
                <w:rFonts w:ascii="Times New Roman" w:hAnsi="Times New Roman"/>
                <w:sz w:val="22"/>
              </w:rPr>
            </w:pPr>
            <w:r w:rsidRPr="00D00961">
              <w:rPr>
                <w:rFonts w:ascii="Times New Roman" w:hAnsi="Times New Roman"/>
                <w:sz w:val="22"/>
              </w:rPr>
              <w:t xml:space="preserve">Arnold/Beyer, 21-59 </w:t>
            </w:r>
            <w:r w:rsidRPr="00D00961">
              <w:rPr>
                <w:rFonts w:ascii="Times New Roman" w:hAnsi="Times New Roman"/>
                <w:vanish/>
                <w:sz w:val="18"/>
              </w:rPr>
              <w:t>What/how/when/where</w:t>
            </w:r>
          </w:p>
        </w:tc>
      </w:tr>
      <w:tr w:rsidR="00BD1388" w:rsidRPr="00D00961" w14:paraId="2DFAA2E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09DB944C"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47D4ECC5"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4E8C0E24"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6E076D57" w14:textId="77777777" w:rsidR="00BD1388" w:rsidRPr="00D00961" w:rsidRDefault="00BD1388">
            <w:pPr>
              <w:rPr>
                <w:rFonts w:ascii="Times New Roman" w:hAnsi="Times New Roman"/>
                <w:b/>
                <w:color w:val="FFFFFF"/>
                <w:sz w:val="22"/>
              </w:rPr>
            </w:pPr>
          </w:p>
        </w:tc>
      </w:tr>
      <w:tr w:rsidR="00BD1388" w:rsidRPr="00D00961" w14:paraId="3417AE74" w14:textId="77777777">
        <w:tblPrEx>
          <w:tblCellMar>
            <w:top w:w="0" w:type="dxa"/>
            <w:bottom w:w="0" w:type="dxa"/>
          </w:tblCellMar>
        </w:tblPrEx>
        <w:tc>
          <w:tcPr>
            <w:tcW w:w="1120" w:type="dxa"/>
            <w:tcBorders>
              <w:top w:val="single" w:sz="4" w:space="0" w:color="auto"/>
              <w:left w:val="single" w:sz="6" w:space="0" w:color="auto"/>
              <w:bottom w:val="single" w:sz="6" w:space="0" w:color="auto"/>
              <w:right w:val="single" w:sz="6" w:space="0" w:color="auto"/>
            </w:tcBorders>
          </w:tcPr>
          <w:p w14:paraId="034790BF" w14:textId="77777777" w:rsidR="00BD1388" w:rsidRPr="00D00961" w:rsidRDefault="00BD1388">
            <w:pPr>
              <w:jc w:val="center"/>
              <w:rPr>
                <w:rFonts w:ascii="Times New Roman" w:hAnsi="Times New Roman"/>
                <w:sz w:val="22"/>
              </w:rPr>
            </w:pPr>
            <w:r w:rsidRPr="00D00961">
              <w:rPr>
                <w:rFonts w:ascii="Times New Roman" w:hAnsi="Times New Roman"/>
                <w:sz w:val="22"/>
              </w:rPr>
              <w:t>3</w:t>
            </w:r>
          </w:p>
        </w:tc>
        <w:tc>
          <w:tcPr>
            <w:tcW w:w="1600" w:type="dxa"/>
            <w:tcBorders>
              <w:top w:val="single" w:sz="4" w:space="0" w:color="auto"/>
              <w:left w:val="single" w:sz="6" w:space="0" w:color="auto"/>
              <w:bottom w:val="single" w:sz="6" w:space="0" w:color="auto"/>
              <w:right w:val="single" w:sz="6" w:space="0" w:color="auto"/>
            </w:tcBorders>
          </w:tcPr>
          <w:p w14:paraId="6B889E4A" w14:textId="77777777" w:rsidR="00BD1388" w:rsidRPr="00D00961" w:rsidRDefault="00BD1388">
            <w:pPr>
              <w:ind w:left="110"/>
              <w:rPr>
                <w:rFonts w:ascii="Times New Roman" w:hAnsi="Times New Roman"/>
                <w:sz w:val="22"/>
              </w:rPr>
            </w:pPr>
            <w:r w:rsidRPr="00D00961">
              <w:rPr>
                <w:rFonts w:ascii="Times New Roman" w:hAnsi="Times New Roman"/>
                <w:sz w:val="22"/>
              </w:rPr>
              <w:t>3 Aug (T)</w:t>
            </w:r>
          </w:p>
        </w:tc>
        <w:tc>
          <w:tcPr>
            <w:tcW w:w="1920" w:type="dxa"/>
            <w:tcBorders>
              <w:top w:val="single" w:sz="4" w:space="0" w:color="auto"/>
              <w:left w:val="single" w:sz="6" w:space="0" w:color="auto"/>
              <w:bottom w:val="single" w:sz="6" w:space="0" w:color="auto"/>
              <w:right w:val="single" w:sz="6" w:space="0" w:color="auto"/>
            </w:tcBorders>
          </w:tcPr>
          <w:p w14:paraId="732D71D8" w14:textId="77777777" w:rsidR="00BD1388" w:rsidRPr="00D00961" w:rsidRDefault="00BD1388">
            <w:pPr>
              <w:rPr>
                <w:rFonts w:ascii="Times New Roman" w:hAnsi="Times New Roman"/>
                <w:b/>
                <w:sz w:val="22"/>
              </w:rPr>
            </w:pPr>
            <w:r w:rsidRPr="00D00961">
              <w:rPr>
                <w:rFonts w:ascii="Times New Roman" w:hAnsi="Times New Roman"/>
                <w:b/>
                <w:sz w:val="22"/>
              </w:rPr>
              <w:t>Pentateuch</w:t>
            </w:r>
          </w:p>
          <w:p w14:paraId="31757111" w14:textId="77777777" w:rsidR="00BD1388" w:rsidRPr="00D00961" w:rsidRDefault="00BD1388">
            <w:pPr>
              <w:rPr>
                <w:rFonts w:ascii="Times New Roman" w:hAnsi="Times New Roman"/>
                <w:sz w:val="22"/>
              </w:rPr>
            </w:pPr>
            <w:r w:rsidRPr="00D00961">
              <w:rPr>
                <w:rFonts w:ascii="Times New Roman" w:hAnsi="Times New Roman"/>
                <w:sz w:val="22"/>
              </w:rPr>
              <w:t>Genesis 1–11</w:t>
            </w:r>
          </w:p>
        </w:tc>
        <w:tc>
          <w:tcPr>
            <w:tcW w:w="4560" w:type="dxa"/>
            <w:tcBorders>
              <w:top w:val="single" w:sz="4" w:space="0" w:color="auto"/>
              <w:left w:val="single" w:sz="6" w:space="0" w:color="auto"/>
              <w:bottom w:val="single" w:sz="6" w:space="0" w:color="auto"/>
              <w:right w:val="single" w:sz="6" w:space="0" w:color="auto"/>
            </w:tcBorders>
          </w:tcPr>
          <w:p w14:paraId="017F6DEC" w14:textId="77777777" w:rsidR="00BD1388" w:rsidRPr="00D00961" w:rsidRDefault="00BD1388">
            <w:pPr>
              <w:rPr>
                <w:rFonts w:ascii="Times New Roman" w:hAnsi="Times New Roman"/>
                <w:sz w:val="22"/>
                <w:lang w:val="nl-NL"/>
              </w:rPr>
            </w:pPr>
            <w:r w:rsidRPr="00D00961">
              <w:rPr>
                <w:rFonts w:ascii="Times New Roman" w:hAnsi="Times New Roman"/>
                <w:sz w:val="22"/>
                <w:lang w:val="nl-NL"/>
              </w:rPr>
              <w:t>Beitzel, 74-76, 80-81</w:t>
            </w:r>
            <w:r w:rsidRPr="00D00961">
              <w:rPr>
                <w:rFonts w:ascii="Times New Roman" w:hAnsi="Times New Roman"/>
                <w:vanish/>
                <w:sz w:val="22"/>
                <w:lang w:val="nl-NL"/>
              </w:rPr>
              <w:t xml:space="preserve"> Eden &amp; Patriarchs</w:t>
            </w:r>
            <w:r w:rsidRPr="00D00961">
              <w:rPr>
                <w:rFonts w:ascii="Times New Roman" w:hAnsi="Times New Roman"/>
                <w:sz w:val="22"/>
                <w:lang w:val="nl-NL"/>
              </w:rPr>
              <w:t xml:space="preserve"> </w:t>
            </w:r>
          </w:p>
          <w:p w14:paraId="10A8BAEC" w14:textId="77777777" w:rsidR="00BD1388" w:rsidRPr="00D00961" w:rsidRDefault="00BD1388">
            <w:pPr>
              <w:rPr>
                <w:rFonts w:ascii="Times New Roman" w:hAnsi="Times New Roman"/>
                <w:sz w:val="22"/>
              </w:rPr>
            </w:pPr>
            <w:r w:rsidRPr="00D00961">
              <w:rPr>
                <w:rFonts w:ascii="Times New Roman" w:hAnsi="Times New Roman"/>
                <w:sz w:val="22"/>
              </w:rPr>
              <w:t xml:space="preserve">Arnold/Beyer, 63-87 </w:t>
            </w:r>
            <w:r w:rsidRPr="00D00961">
              <w:rPr>
                <w:rFonts w:ascii="Times New Roman" w:hAnsi="Times New Roman"/>
                <w:vanish/>
                <w:sz w:val="22"/>
              </w:rPr>
              <w:t>Pentateuch/</w:t>
            </w:r>
            <w:r w:rsidRPr="00D00961">
              <w:rPr>
                <w:rFonts w:ascii="Times New Roman" w:hAnsi="Times New Roman"/>
                <w:vanish/>
                <w:sz w:val="22"/>
                <w:lang w:val="nl-NL"/>
              </w:rPr>
              <w:t>Gen1-11</w:t>
            </w:r>
          </w:p>
        </w:tc>
      </w:tr>
      <w:tr w:rsidR="00BD1388" w:rsidRPr="00D00961" w14:paraId="37B106C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B8C5865" w14:textId="77777777" w:rsidR="00BD1388" w:rsidRPr="00D00961" w:rsidRDefault="00BD1388">
            <w:pPr>
              <w:jc w:val="center"/>
              <w:rPr>
                <w:rFonts w:ascii="Times New Roman" w:hAnsi="Times New Roman"/>
                <w:sz w:val="22"/>
              </w:rPr>
            </w:pPr>
            <w:r w:rsidRPr="00D00961">
              <w:rPr>
                <w:rFonts w:ascii="Times New Roman" w:hAnsi="Times New Roman"/>
                <w:sz w:val="22"/>
              </w:rPr>
              <w:t>4</w:t>
            </w:r>
          </w:p>
        </w:tc>
        <w:tc>
          <w:tcPr>
            <w:tcW w:w="1600" w:type="dxa"/>
            <w:tcBorders>
              <w:top w:val="single" w:sz="6" w:space="0" w:color="auto"/>
              <w:left w:val="single" w:sz="6" w:space="0" w:color="auto"/>
              <w:bottom w:val="single" w:sz="6" w:space="0" w:color="auto"/>
              <w:right w:val="single" w:sz="6" w:space="0" w:color="auto"/>
            </w:tcBorders>
          </w:tcPr>
          <w:p w14:paraId="2227D806" w14:textId="77777777" w:rsidR="00BD1388" w:rsidRPr="00D00961" w:rsidRDefault="00BD1388">
            <w:pPr>
              <w:ind w:left="110"/>
              <w:rPr>
                <w:rFonts w:ascii="Times New Roman" w:hAnsi="Times New Roman"/>
                <w:sz w:val="22"/>
              </w:rPr>
            </w:pPr>
            <w:r w:rsidRPr="00D00961">
              <w:rPr>
                <w:rFonts w:ascii="Times New Roman" w:hAnsi="Times New Roman"/>
                <w:sz w:val="22"/>
              </w:rPr>
              <w:t>6 Aug (F)</w:t>
            </w:r>
          </w:p>
        </w:tc>
        <w:tc>
          <w:tcPr>
            <w:tcW w:w="1920" w:type="dxa"/>
            <w:tcBorders>
              <w:top w:val="single" w:sz="6" w:space="0" w:color="auto"/>
              <w:left w:val="single" w:sz="6" w:space="0" w:color="auto"/>
              <w:bottom w:val="single" w:sz="6" w:space="0" w:color="auto"/>
              <w:right w:val="single" w:sz="6" w:space="0" w:color="auto"/>
            </w:tcBorders>
          </w:tcPr>
          <w:p w14:paraId="6D971849" w14:textId="77777777" w:rsidR="00BD1388" w:rsidRPr="00D00961" w:rsidRDefault="00BD1388">
            <w:pPr>
              <w:rPr>
                <w:rFonts w:ascii="Times New Roman" w:hAnsi="Times New Roman"/>
                <w:sz w:val="22"/>
              </w:rPr>
            </w:pPr>
            <w:r w:rsidRPr="00D00961">
              <w:rPr>
                <w:rFonts w:ascii="Times New Roman" w:hAnsi="Times New Roman"/>
                <w:sz w:val="22"/>
              </w:rPr>
              <w:t>Genesis 12–50</w:t>
            </w:r>
          </w:p>
          <w:p w14:paraId="588B9042" w14:textId="77777777" w:rsidR="00BD1388" w:rsidRPr="00D00961" w:rsidRDefault="00BD1388">
            <w:pPr>
              <w:rPr>
                <w:rFonts w:ascii="Times New Roman" w:hAnsi="Times New Roman"/>
                <w:sz w:val="22"/>
              </w:rPr>
            </w:pPr>
            <w:r w:rsidRPr="00D00961">
              <w:rPr>
                <w:rFonts w:ascii="Times New Roman" w:hAnsi="Times New Roman"/>
                <w:sz w:val="22"/>
              </w:rPr>
              <w:t>Quiz #1</w:t>
            </w:r>
          </w:p>
        </w:tc>
        <w:tc>
          <w:tcPr>
            <w:tcW w:w="4560" w:type="dxa"/>
            <w:tcBorders>
              <w:top w:val="single" w:sz="6" w:space="0" w:color="auto"/>
              <w:left w:val="single" w:sz="6" w:space="0" w:color="auto"/>
              <w:bottom w:val="single" w:sz="6" w:space="0" w:color="auto"/>
              <w:right w:val="single" w:sz="6" w:space="0" w:color="auto"/>
            </w:tcBorders>
          </w:tcPr>
          <w:p w14:paraId="7D2A0D36" w14:textId="77777777" w:rsidR="00BD1388" w:rsidRPr="00D00961" w:rsidRDefault="00BD1388">
            <w:pPr>
              <w:rPr>
                <w:rFonts w:ascii="Times New Roman" w:hAnsi="Times New Roman"/>
                <w:sz w:val="22"/>
              </w:rPr>
            </w:pPr>
            <w:r w:rsidRPr="00D00961">
              <w:rPr>
                <w:rFonts w:ascii="Times New Roman" w:hAnsi="Times New Roman"/>
                <w:sz w:val="22"/>
              </w:rPr>
              <w:t xml:space="preserve">Beitzel, 82-84 </w:t>
            </w:r>
            <w:r w:rsidRPr="00D00961">
              <w:rPr>
                <w:rFonts w:ascii="Times New Roman" w:hAnsi="Times New Roman"/>
                <w:vanish/>
                <w:sz w:val="22"/>
              </w:rPr>
              <w:t>Abraham</w:t>
            </w:r>
          </w:p>
          <w:p w14:paraId="5149DDA2" w14:textId="77777777" w:rsidR="00BD1388" w:rsidRPr="00D00961" w:rsidRDefault="00BD1388">
            <w:pPr>
              <w:rPr>
                <w:rFonts w:ascii="Times New Roman" w:hAnsi="Times New Roman"/>
                <w:sz w:val="22"/>
              </w:rPr>
            </w:pPr>
            <w:r w:rsidRPr="00D00961">
              <w:rPr>
                <w:rFonts w:ascii="Times New Roman" w:hAnsi="Times New Roman"/>
                <w:sz w:val="22"/>
              </w:rPr>
              <w:t xml:space="preserve">Arnold/Beyer, 89-101 </w:t>
            </w:r>
            <w:r w:rsidRPr="00D00961">
              <w:rPr>
                <w:rFonts w:ascii="Times New Roman" w:hAnsi="Times New Roman"/>
                <w:vanish/>
                <w:sz w:val="22"/>
              </w:rPr>
              <w:t>Gen12-50</w:t>
            </w:r>
          </w:p>
          <w:p w14:paraId="19C86400" w14:textId="77777777" w:rsidR="00BD1388" w:rsidRPr="00D00961" w:rsidRDefault="00BD1388">
            <w:pPr>
              <w:rPr>
                <w:rFonts w:ascii="Times New Roman" w:hAnsi="Times New Roman"/>
                <w:sz w:val="22"/>
              </w:rPr>
            </w:pPr>
            <w:r w:rsidRPr="00D00961">
              <w:rPr>
                <w:rFonts w:ascii="Times New Roman" w:hAnsi="Times New Roman"/>
                <w:sz w:val="22"/>
              </w:rPr>
              <w:t>Purchase all books</w:t>
            </w:r>
          </w:p>
        </w:tc>
      </w:tr>
      <w:tr w:rsidR="00BD1388" w:rsidRPr="00D00961" w14:paraId="71111EF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1D5EC629"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57E4C4A5"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7E58DF28"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3275ECFB" w14:textId="77777777" w:rsidR="00BD1388" w:rsidRPr="00D00961" w:rsidRDefault="00BD1388">
            <w:pPr>
              <w:rPr>
                <w:rFonts w:ascii="Times New Roman" w:hAnsi="Times New Roman"/>
                <w:b/>
                <w:color w:val="FFFFFF"/>
                <w:sz w:val="22"/>
              </w:rPr>
            </w:pPr>
          </w:p>
        </w:tc>
      </w:tr>
      <w:tr w:rsidR="00BD1388" w:rsidRPr="00D00961" w14:paraId="2D9C692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8DCE183" w14:textId="77777777" w:rsidR="00BD1388" w:rsidRPr="00D00961" w:rsidRDefault="00BD1388">
            <w:pPr>
              <w:jc w:val="center"/>
              <w:rPr>
                <w:rFonts w:ascii="Times New Roman" w:hAnsi="Times New Roman"/>
                <w:sz w:val="22"/>
              </w:rPr>
            </w:pPr>
            <w:r w:rsidRPr="00D00961">
              <w:rPr>
                <w:rFonts w:ascii="Times New Roman" w:hAnsi="Times New Roman"/>
                <w:sz w:val="22"/>
              </w:rPr>
              <w:t>5</w:t>
            </w:r>
          </w:p>
        </w:tc>
        <w:tc>
          <w:tcPr>
            <w:tcW w:w="1600" w:type="dxa"/>
            <w:tcBorders>
              <w:top w:val="single" w:sz="6" w:space="0" w:color="auto"/>
              <w:left w:val="single" w:sz="6" w:space="0" w:color="auto"/>
              <w:bottom w:val="single" w:sz="6" w:space="0" w:color="auto"/>
              <w:right w:val="single" w:sz="6" w:space="0" w:color="auto"/>
            </w:tcBorders>
          </w:tcPr>
          <w:p w14:paraId="0CC4300A" w14:textId="77777777" w:rsidR="00BD1388" w:rsidRPr="00D00961" w:rsidRDefault="00BD1388">
            <w:pPr>
              <w:ind w:left="110"/>
              <w:rPr>
                <w:rFonts w:ascii="Times New Roman" w:hAnsi="Times New Roman"/>
                <w:sz w:val="22"/>
              </w:rPr>
            </w:pPr>
            <w:r w:rsidRPr="00D00961">
              <w:rPr>
                <w:rFonts w:ascii="Times New Roman" w:hAnsi="Times New Roman"/>
                <w:sz w:val="22"/>
              </w:rPr>
              <w:t>10 Aug (T)</w:t>
            </w:r>
          </w:p>
        </w:tc>
        <w:tc>
          <w:tcPr>
            <w:tcW w:w="1920" w:type="dxa"/>
            <w:tcBorders>
              <w:top w:val="single" w:sz="6" w:space="0" w:color="auto"/>
              <w:left w:val="single" w:sz="6" w:space="0" w:color="auto"/>
              <w:bottom w:val="single" w:sz="6" w:space="0" w:color="auto"/>
              <w:right w:val="single" w:sz="6" w:space="0" w:color="auto"/>
            </w:tcBorders>
          </w:tcPr>
          <w:p w14:paraId="5D73B41E" w14:textId="77777777" w:rsidR="00BD1388" w:rsidRPr="00D00961" w:rsidRDefault="00BD1388">
            <w:pPr>
              <w:rPr>
                <w:rFonts w:ascii="Times New Roman" w:hAnsi="Times New Roman"/>
                <w:sz w:val="22"/>
              </w:rPr>
            </w:pPr>
            <w:r w:rsidRPr="00D00961">
              <w:rPr>
                <w:rFonts w:ascii="Times New Roman" w:hAnsi="Times New Roman"/>
                <w:sz w:val="22"/>
              </w:rPr>
              <w:t>Exodus</w:t>
            </w:r>
          </w:p>
        </w:tc>
        <w:tc>
          <w:tcPr>
            <w:tcW w:w="4560" w:type="dxa"/>
            <w:tcBorders>
              <w:top w:val="single" w:sz="6" w:space="0" w:color="auto"/>
              <w:left w:val="single" w:sz="6" w:space="0" w:color="auto"/>
              <w:bottom w:val="single" w:sz="6" w:space="0" w:color="auto"/>
              <w:right w:val="single" w:sz="6" w:space="0" w:color="auto"/>
            </w:tcBorders>
          </w:tcPr>
          <w:p w14:paraId="3AD1BD7D" w14:textId="77777777" w:rsidR="00BD1388" w:rsidRPr="00D00961" w:rsidRDefault="00BD1388">
            <w:pPr>
              <w:rPr>
                <w:rFonts w:ascii="Times New Roman" w:hAnsi="Times New Roman"/>
                <w:sz w:val="22"/>
              </w:rPr>
            </w:pPr>
            <w:r w:rsidRPr="00D00961">
              <w:rPr>
                <w:rFonts w:ascii="Times New Roman" w:hAnsi="Times New Roman"/>
                <w:sz w:val="22"/>
              </w:rPr>
              <w:t xml:space="preserve">Beitzel, 85-87 </w:t>
            </w:r>
            <w:r w:rsidRPr="00D00961">
              <w:rPr>
                <w:rFonts w:ascii="Times New Roman" w:hAnsi="Times New Roman"/>
                <w:vanish/>
                <w:sz w:val="22"/>
              </w:rPr>
              <w:t>Exodus route (skip 88-92)</w:t>
            </w:r>
          </w:p>
          <w:p w14:paraId="1B5F2F0B" w14:textId="77777777" w:rsidR="00BD1388" w:rsidRPr="00D00961" w:rsidRDefault="00BD1388">
            <w:pPr>
              <w:rPr>
                <w:rFonts w:ascii="Times New Roman" w:hAnsi="Times New Roman"/>
                <w:sz w:val="22"/>
              </w:rPr>
            </w:pPr>
            <w:r w:rsidRPr="00D00961">
              <w:rPr>
                <w:rFonts w:ascii="Times New Roman" w:hAnsi="Times New Roman"/>
                <w:sz w:val="22"/>
              </w:rPr>
              <w:t xml:space="preserve">Arnold/Beyer, 103-15 </w:t>
            </w:r>
            <w:r w:rsidRPr="00D00961">
              <w:rPr>
                <w:rFonts w:ascii="Times New Roman" w:hAnsi="Times New Roman"/>
                <w:vanish/>
                <w:sz w:val="22"/>
              </w:rPr>
              <w:t>Exodus</w:t>
            </w:r>
          </w:p>
        </w:tc>
      </w:tr>
      <w:tr w:rsidR="00BD1388" w:rsidRPr="00D00961" w14:paraId="787FBD36"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47BB551" w14:textId="77777777" w:rsidR="00BD1388" w:rsidRPr="00D00961" w:rsidRDefault="00BD1388">
            <w:pPr>
              <w:jc w:val="center"/>
              <w:rPr>
                <w:rFonts w:ascii="Times New Roman" w:hAnsi="Times New Roman"/>
                <w:sz w:val="22"/>
              </w:rPr>
            </w:pPr>
            <w:r w:rsidRPr="00D00961">
              <w:rPr>
                <w:rFonts w:ascii="Times New Roman" w:hAnsi="Times New Roman"/>
                <w:sz w:val="22"/>
              </w:rPr>
              <w:t>6</w:t>
            </w:r>
          </w:p>
        </w:tc>
        <w:tc>
          <w:tcPr>
            <w:tcW w:w="1600" w:type="dxa"/>
            <w:tcBorders>
              <w:top w:val="single" w:sz="6" w:space="0" w:color="auto"/>
              <w:left w:val="single" w:sz="6" w:space="0" w:color="auto"/>
              <w:bottom w:val="single" w:sz="6" w:space="0" w:color="auto"/>
              <w:right w:val="single" w:sz="6" w:space="0" w:color="auto"/>
            </w:tcBorders>
          </w:tcPr>
          <w:p w14:paraId="78E7D9AF" w14:textId="77777777" w:rsidR="00BD1388" w:rsidRPr="00D00961" w:rsidRDefault="00BD1388">
            <w:pPr>
              <w:ind w:left="110"/>
              <w:rPr>
                <w:rFonts w:ascii="Times New Roman" w:hAnsi="Times New Roman"/>
                <w:sz w:val="22"/>
              </w:rPr>
            </w:pPr>
            <w:r w:rsidRPr="00D00961">
              <w:rPr>
                <w:rFonts w:ascii="Times New Roman" w:hAnsi="Times New Roman"/>
                <w:sz w:val="22"/>
              </w:rPr>
              <w:t>13 Aug (F)</w:t>
            </w:r>
          </w:p>
        </w:tc>
        <w:tc>
          <w:tcPr>
            <w:tcW w:w="1920" w:type="dxa"/>
            <w:tcBorders>
              <w:top w:val="single" w:sz="6" w:space="0" w:color="auto"/>
              <w:left w:val="single" w:sz="6" w:space="0" w:color="auto"/>
              <w:bottom w:val="single" w:sz="6" w:space="0" w:color="auto"/>
              <w:right w:val="single" w:sz="6" w:space="0" w:color="auto"/>
            </w:tcBorders>
          </w:tcPr>
          <w:p w14:paraId="7197190A" w14:textId="77777777" w:rsidR="00BD1388" w:rsidRPr="00D00961" w:rsidRDefault="00BD1388">
            <w:pPr>
              <w:rPr>
                <w:rFonts w:ascii="Times New Roman" w:hAnsi="Times New Roman"/>
                <w:sz w:val="22"/>
              </w:rPr>
            </w:pPr>
            <w:r w:rsidRPr="00D00961">
              <w:rPr>
                <w:rFonts w:ascii="Times New Roman" w:hAnsi="Times New Roman"/>
                <w:sz w:val="22"/>
              </w:rPr>
              <w:t>Leviticus</w:t>
            </w:r>
          </w:p>
        </w:tc>
        <w:tc>
          <w:tcPr>
            <w:tcW w:w="4560" w:type="dxa"/>
            <w:tcBorders>
              <w:top w:val="single" w:sz="6" w:space="0" w:color="auto"/>
              <w:left w:val="single" w:sz="6" w:space="0" w:color="auto"/>
              <w:bottom w:val="single" w:sz="6" w:space="0" w:color="auto"/>
              <w:right w:val="single" w:sz="6" w:space="0" w:color="auto"/>
            </w:tcBorders>
          </w:tcPr>
          <w:p w14:paraId="4CA8883F" w14:textId="77777777" w:rsidR="00BD1388" w:rsidRPr="00D00961" w:rsidRDefault="00BD1388">
            <w:pPr>
              <w:rPr>
                <w:rFonts w:ascii="Times New Roman" w:hAnsi="Times New Roman"/>
                <w:sz w:val="22"/>
              </w:rPr>
            </w:pPr>
            <w:r w:rsidRPr="00D00961">
              <w:rPr>
                <w:rFonts w:ascii="Times New Roman" w:hAnsi="Times New Roman"/>
                <w:sz w:val="22"/>
              </w:rPr>
              <w:t>Arnold/Beyer, 117-26</w:t>
            </w:r>
          </w:p>
        </w:tc>
      </w:tr>
      <w:tr w:rsidR="00BD1388" w:rsidRPr="00D00961" w14:paraId="05C6518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578AC923"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02531BC2"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495CA55D"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0240A9FF" w14:textId="77777777" w:rsidR="00BD1388" w:rsidRPr="00D00961" w:rsidRDefault="00BD1388">
            <w:pPr>
              <w:rPr>
                <w:rFonts w:ascii="Times New Roman" w:hAnsi="Times New Roman"/>
                <w:b/>
                <w:color w:val="FFFFFF"/>
                <w:sz w:val="22"/>
              </w:rPr>
            </w:pPr>
          </w:p>
        </w:tc>
      </w:tr>
      <w:tr w:rsidR="00BD1388" w:rsidRPr="00D00961" w14:paraId="579A7C5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431D913" w14:textId="77777777" w:rsidR="00BD1388" w:rsidRPr="00D00961" w:rsidRDefault="00BD1388">
            <w:pPr>
              <w:jc w:val="center"/>
              <w:rPr>
                <w:rFonts w:ascii="Times New Roman" w:hAnsi="Times New Roman"/>
                <w:sz w:val="22"/>
              </w:rPr>
            </w:pPr>
            <w:r w:rsidRPr="00D00961">
              <w:rPr>
                <w:rFonts w:ascii="Times New Roman" w:hAnsi="Times New Roman"/>
                <w:sz w:val="22"/>
              </w:rPr>
              <w:t>7</w:t>
            </w:r>
          </w:p>
        </w:tc>
        <w:tc>
          <w:tcPr>
            <w:tcW w:w="1600" w:type="dxa"/>
            <w:tcBorders>
              <w:top w:val="single" w:sz="6" w:space="0" w:color="auto"/>
              <w:left w:val="single" w:sz="6" w:space="0" w:color="auto"/>
              <w:bottom w:val="single" w:sz="6" w:space="0" w:color="auto"/>
              <w:right w:val="single" w:sz="6" w:space="0" w:color="auto"/>
            </w:tcBorders>
          </w:tcPr>
          <w:p w14:paraId="27616724" w14:textId="77777777" w:rsidR="00BD1388" w:rsidRPr="00D00961" w:rsidRDefault="00BD1388">
            <w:pPr>
              <w:ind w:left="110"/>
              <w:rPr>
                <w:rFonts w:ascii="Times New Roman" w:hAnsi="Times New Roman"/>
                <w:sz w:val="22"/>
              </w:rPr>
            </w:pPr>
            <w:r w:rsidRPr="00D00961">
              <w:rPr>
                <w:rFonts w:ascii="Times New Roman" w:hAnsi="Times New Roman"/>
                <w:sz w:val="22"/>
              </w:rPr>
              <w:t>17 Aug (T)</w:t>
            </w:r>
          </w:p>
        </w:tc>
        <w:tc>
          <w:tcPr>
            <w:tcW w:w="1920" w:type="dxa"/>
            <w:tcBorders>
              <w:top w:val="single" w:sz="6" w:space="0" w:color="auto"/>
              <w:left w:val="single" w:sz="6" w:space="0" w:color="auto"/>
              <w:bottom w:val="single" w:sz="6" w:space="0" w:color="auto"/>
              <w:right w:val="single" w:sz="6" w:space="0" w:color="auto"/>
            </w:tcBorders>
          </w:tcPr>
          <w:p w14:paraId="5EBE91FA" w14:textId="77777777" w:rsidR="00BD1388" w:rsidRPr="00D00961" w:rsidRDefault="00BD1388">
            <w:pPr>
              <w:rPr>
                <w:rFonts w:ascii="Times New Roman" w:hAnsi="Times New Roman"/>
                <w:sz w:val="22"/>
              </w:rPr>
            </w:pPr>
            <w:r w:rsidRPr="00D00961">
              <w:rPr>
                <w:rFonts w:ascii="Times New Roman" w:hAnsi="Times New Roman"/>
                <w:sz w:val="22"/>
              </w:rPr>
              <w:t>Numbers</w:t>
            </w:r>
          </w:p>
          <w:p w14:paraId="4FF3075D" w14:textId="77777777" w:rsidR="00BD1388" w:rsidRPr="00D00961" w:rsidRDefault="00BD1388">
            <w:pPr>
              <w:rPr>
                <w:rFonts w:ascii="Times New Roman" w:hAnsi="Times New Roman"/>
                <w:sz w:val="22"/>
              </w:rPr>
            </w:pPr>
            <w:r w:rsidRPr="00D00961">
              <w:rPr>
                <w:rFonts w:ascii="Times New Roman" w:hAnsi="Times New Roman"/>
                <w:sz w:val="22"/>
              </w:rPr>
              <w:t>Quiz #2</w:t>
            </w:r>
          </w:p>
        </w:tc>
        <w:tc>
          <w:tcPr>
            <w:tcW w:w="4560" w:type="dxa"/>
            <w:tcBorders>
              <w:top w:val="single" w:sz="6" w:space="0" w:color="auto"/>
              <w:left w:val="single" w:sz="6" w:space="0" w:color="auto"/>
              <w:bottom w:val="single" w:sz="6" w:space="0" w:color="auto"/>
              <w:right w:val="single" w:sz="6" w:space="0" w:color="auto"/>
            </w:tcBorders>
          </w:tcPr>
          <w:p w14:paraId="396E4D5B" w14:textId="77777777" w:rsidR="00BD1388" w:rsidRPr="00D00961" w:rsidRDefault="00BD1388">
            <w:pPr>
              <w:rPr>
                <w:rFonts w:ascii="Times New Roman" w:hAnsi="Times New Roman"/>
                <w:sz w:val="22"/>
              </w:rPr>
            </w:pPr>
            <w:r w:rsidRPr="00D00961">
              <w:rPr>
                <w:rFonts w:ascii="Times New Roman" w:hAnsi="Times New Roman"/>
                <w:sz w:val="22"/>
              </w:rPr>
              <w:t>Arnold/Beyer, 127-39</w:t>
            </w:r>
          </w:p>
        </w:tc>
      </w:tr>
      <w:tr w:rsidR="00BD1388" w:rsidRPr="00D00961" w14:paraId="1B29F8F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CA0FF1A" w14:textId="77777777" w:rsidR="00BD1388" w:rsidRPr="00D00961" w:rsidRDefault="00BD1388">
            <w:pPr>
              <w:jc w:val="center"/>
              <w:rPr>
                <w:rFonts w:ascii="Times New Roman" w:hAnsi="Times New Roman"/>
                <w:sz w:val="22"/>
              </w:rPr>
            </w:pPr>
            <w:r w:rsidRPr="00D00961">
              <w:rPr>
                <w:rFonts w:ascii="Times New Roman" w:hAnsi="Times New Roman"/>
                <w:sz w:val="22"/>
              </w:rPr>
              <w:t>8</w:t>
            </w:r>
          </w:p>
        </w:tc>
        <w:tc>
          <w:tcPr>
            <w:tcW w:w="1600" w:type="dxa"/>
            <w:tcBorders>
              <w:top w:val="single" w:sz="6" w:space="0" w:color="auto"/>
              <w:left w:val="single" w:sz="6" w:space="0" w:color="auto"/>
              <w:bottom w:val="single" w:sz="6" w:space="0" w:color="auto"/>
              <w:right w:val="single" w:sz="6" w:space="0" w:color="auto"/>
            </w:tcBorders>
          </w:tcPr>
          <w:p w14:paraId="27677F0F" w14:textId="77777777" w:rsidR="00BD1388" w:rsidRPr="00D00961" w:rsidRDefault="00BD1388">
            <w:pPr>
              <w:ind w:left="110"/>
              <w:rPr>
                <w:rFonts w:ascii="Times New Roman" w:hAnsi="Times New Roman"/>
                <w:b/>
                <w:sz w:val="22"/>
              </w:rPr>
            </w:pPr>
            <w:r w:rsidRPr="00D00961">
              <w:rPr>
                <w:rFonts w:ascii="Times New Roman" w:hAnsi="Times New Roman"/>
                <w:b/>
                <w:sz w:val="22"/>
              </w:rPr>
              <w:t>18 Aug (W) 1:30-3:20</w:t>
            </w:r>
          </w:p>
        </w:tc>
        <w:tc>
          <w:tcPr>
            <w:tcW w:w="1920" w:type="dxa"/>
            <w:tcBorders>
              <w:top w:val="single" w:sz="6" w:space="0" w:color="auto"/>
              <w:left w:val="single" w:sz="6" w:space="0" w:color="auto"/>
              <w:bottom w:val="single" w:sz="6" w:space="0" w:color="auto"/>
              <w:right w:val="single" w:sz="6" w:space="0" w:color="auto"/>
            </w:tcBorders>
          </w:tcPr>
          <w:p w14:paraId="48822A88" w14:textId="77777777" w:rsidR="00BD1388" w:rsidRPr="00D00961" w:rsidRDefault="00BD1388">
            <w:pPr>
              <w:rPr>
                <w:rFonts w:ascii="Times New Roman" w:hAnsi="Times New Roman"/>
                <w:sz w:val="22"/>
              </w:rPr>
            </w:pPr>
            <w:r w:rsidRPr="00D00961">
              <w:rPr>
                <w:rFonts w:ascii="Times New Roman" w:hAnsi="Times New Roman"/>
                <w:sz w:val="22"/>
              </w:rPr>
              <w:t>Deuteronomy</w:t>
            </w:r>
          </w:p>
        </w:tc>
        <w:tc>
          <w:tcPr>
            <w:tcW w:w="4560" w:type="dxa"/>
            <w:tcBorders>
              <w:top w:val="single" w:sz="6" w:space="0" w:color="auto"/>
              <w:left w:val="single" w:sz="6" w:space="0" w:color="auto"/>
              <w:bottom w:val="single" w:sz="6" w:space="0" w:color="auto"/>
              <w:right w:val="single" w:sz="6" w:space="0" w:color="auto"/>
            </w:tcBorders>
          </w:tcPr>
          <w:p w14:paraId="44A67334" w14:textId="77777777" w:rsidR="00BD1388" w:rsidRPr="00D00961" w:rsidRDefault="00BD1388">
            <w:pPr>
              <w:rPr>
                <w:rFonts w:ascii="Times New Roman" w:hAnsi="Times New Roman"/>
                <w:sz w:val="22"/>
              </w:rPr>
            </w:pPr>
            <w:r w:rsidRPr="00D00961">
              <w:rPr>
                <w:rFonts w:ascii="Times New Roman" w:hAnsi="Times New Roman"/>
                <w:sz w:val="22"/>
              </w:rPr>
              <w:t xml:space="preserve">Beitzel, 93-96 </w:t>
            </w:r>
            <w:r w:rsidRPr="00D00961">
              <w:rPr>
                <w:rFonts w:ascii="Times New Roman" w:hAnsi="Times New Roman"/>
                <w:vanish/>
                <w:sz w:val="22"/>
              </w:rPr>
              <w:t>Joshua Central Campaign</w:t>
            </w:r>
          </w:p>
          <w:p w14:paraId="409E7CE3" w14:textId="77777777" w:rsidR="00BD1388" w:rsidRPr="00D00961" w:rsidRDefault="00BD1388">
            <w:pPr>
              <w:rPr>
                <w:rFonts w:ascii="Times New Roman" w:hAnsi="Times New Roman"/>
                <w:sz w:val="22"/>
              </w:rPr>
            </w:pPr>
            <w:r w:rsidRPr="00D00961">
              <w:rPr>
                <w:rFonts w:ascii="Times New Roman" w:hAnsi="Times New Roman"/>
                <w:sz w:val="22"/>
              </w:rPr>
              <w:t>Arnold/Beyer, 141-53</w:t>
            </w:r>
          </w:p>
        </w:tc>
      </w:tr>
      <w:tr w:rsidR="00BD1388" w:rsidRPr="00D00961" w14:paraId="4BE3B3C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441EAA9" w14:textId="77777777" w:rsidR="00BD1388" w:rsidRPr="00D00961" w:rsidRDefault="00BD1388">
            <w:pPr>
              <w:jc w:val="center"/>
              <w:rPr>
                <w:rFonts w:ascii="Times New Roman" w:hAnsi="Times New Roman"/>
                <w:sz w:val="22"/>
              </w:rPr>
            </w:pPr>
            <w:r w:rsidRPr="00D00961">
              <w:rPr>
                <w:rFonts w:ascii="Times New Roman" w:hAnsi="Times New Roman"/>
                <w:sz w:val="22"/>
              </w:rPr>
              <w:t>9</w:t>
            </w:r>
          </w:p>
        </w:tc>
        <w:tc>
          <w:tcPr>
            <w:tcW w:w="1600" w:type="dxa"/>
            <w:tcBorders>
              <w:top w:val="single" w:sz="6" w:space="0" w:color="auto"/>
              <w:left w:val="single" w:sz="6" w:space="0" w:color="auto"/>
              <w:bottom w:val="single" w:sz="6" w:space="0" w:color="auto"/>
              <w:right w:val="single" w:sz="6" w:space="0" w:color="auto"/>
            </w:tcBorders>
          </w:tcPr>
          <w:p w14:paraId="5FD42CAF" w14:textId="77777777" w:rsidR="00BD1388" w:rsidRPr="00D00961" w:rsidRDefault="00BD1388">
            <w:pPr>
              <w:ind w:left="110"/>
              <w:rPr>
                <w:rFonts w:ascii="Times New Roman" w:hAnsi="Times New Roman"/>
                <w:b/>
                <w:sz w:val="22"/>
              </w:rPr>
            </w:pPr>
            <w:r w:rsidRPr="00D00961">
              <w:rPr>
                <w:rFonts w:ascii="Times New Roman" w:hAnsi="Times New Roman"/>
                <w:sz w:val="22"/>
              </w:rPr>
              <w:t>20 Aug (F)</w:t>
            </w:r>
          </w:p>
        </w:tc>
        <w:tc>
          <w:tcPr>
            <w:tcW w:w="1920" w:type="dxa"/>
            <w:tcBorders>
              <w:top w:val="single" w:sz="6" w:space="0" w:color="auto"/>
              <w:left w:val="single" w:sz="6" w:space="0" w:color="auto"/>
              <w:bottom w:val="single" w:sz="6" w:space="0" w:color="auto"/>
              <w:right w:val="single" w:sz="6" w:space="0" w:color="auto"/>
            </w:tcBorders>
          </w:tcPr>
          <w:p w14:paraId="69C326DD" w14:textId="77777777" w:rsidR="00BD1388" w:rsidRPr="00D00961" w:rsidRDefault="00BD1388">
            <w:pPr>
              <w:rPr>
                <w:rFonts w:ascii="Times New Roman" w:hAnsi="Times New Roman"/>
                <w:b/>
                <w:sz w:val="22"/>
              </w:rPr>
            </w:pPr>
            <w:r w:rsidRPr="00D00961">
              <w:rPr>
                <w:rFonts w:ascii="Times New Roman" w:hAnsi="Times New Roman"/>
                <w:b/>
                <w:sz w:val="22"/>
              </w:rPr>
              <w:t>Historical Books</w:t>
            </w:r>
          </w:p>
          <w:p w14:paraId="7EB6DEB2" w14:textId="77777777" w:rsidR="00BD1388" w:rsidRPr="00D00961" w:rsidRDefault="00BD1388">
            <w:pPr>
              <w:rPr>
                <w:rFonts w:ascii="Times New Roman" w:hAnsi="Times New Roman"/>
                <w:sz w:val="22"/>
              </w:rPr>
            </w:pPr>
            <w:r w:rsidRPr="00D00961">
              <w:rPr>
                <w:rFonts w:ascii="Times New Roman" w:hAnsi="Times New Roman"/>
                <w:sz w:val="22"/>
              </w:rPr>
              <w:t>Joshua</w:t>
            </w:r>
          </w:p>
        </w:tc>
        <w:tc>
          <w:tcPr>
            <w:tcW w:w="4560" w:type="dxa"/>
            <w:tcBorders>
              <w:top w:val="single" w:sz="6" w:space="0" w:color="auto"/>
              <w:left w:val="single" w:sz="6" w:space="0" w:color="auto"/>
              <w:bottom w:val="single" w:sz="6" w:space="0" w:color="auto"/>
              <w:right w:val="single" w:sz="6" w:space="0" w:color="auto"/>
            </w:tcBorders>
          </w:tcPr>
          <w:p w14:paraId="488A60E1" w14:textId="77777777" w:rsidR="00BD1388" w:rsidRPr="00D00961" w:rsidRDefault="00BD1388">
            <w:pPr>
              <w:rPr>
                <w:rFonts w:ascii="Times New Roman" w:hAnsi="Times New Roman"/>
                <w:b/>
                <w:sz w:val="22"/>
              </w:rPr>
            </w:pPr>
            <w:r w:rsidRPr="00D00961">
              <w:rPr>
                <w:rFonts w:ascii="Times New Roman" w:hAnsi="Times New Roman"/>
                <w:b/>
                <w:sz w:val="22"/>
              </w:rPr>
              <w:t xml:space="preserve">Presentation #1 on Historical Books </w:t>
            </w:r>
          </w:p>
          <w:p w14:paraId="7FB36848" w14:textId="77777777" w:rsidR="00BD1388" w:rsidRPr="00D00961" w:rsidRDefault="00BD1388">
            <w:pPr>
              <w:rPr>
                <w:rFonts w:ascii="Times New Roman" w:hAnsi="Times New Roman"/>
                <w:sz w:val="22"/>
              </w:rPr>
            </w:pPr>
            <w:r w:rsidRPr="00D00961">
              <w:rPr>
                <w:rFonts w:ascii="Times New Roman" w:hAnsi="Times New Roman"/>
                <w:sz w:val="22"/>
              </w:rPr>
              <w:t xml:space="preserve">Beitzel, 96-103 </w:t>
            </w:r>
            <w:r w:rsidRPr="00D00961">
              <w:rPr>
                <w:rFonts w:ascii="Times New Roman" w:hAnsi="Times New Roman"/>
                <w:vanish/>
                <w:sz w:val="22"/>
              </w:rPr>
              <w:t>Conquest &amp; Partitioning</w:t>
            </w:r>
          </w:p>
          <w:p w14:paraId="20B49C7A" w14:textId="77777777" w:rsidR="00BD1388" w:rsidRPr="00D00961" w:rsidRDefault="00BD1388">
            <w:pPr>
              <w:rPr>
                <w:rFonts w:ascii="Times New Roman" w:hAnsi="Times New Roman"/>
                <w:vanish/>
                <w:sz w:val="22"/>
              </w:rPr>
            </w:pPr>
            <w:r w:rsidRPr="00D00961">
              <w:rPr>
                <w:rFonts w:ascii="Times New Roman" w:hAnsi="Times New Roman"/>
                <w:sz w:val="22"/>
              </w:rPr>
              <w:t xml:space="preserve">Arnold/Beyer, 157-66, 167-79 </w:t>
            </w:r>
            <w:r w:rsidRPr="00D00961">
              <w:rPr>
                <w:rFonts w:ascii="Times New Roman" w:hAnsi="Times New Roman"/>
                <w:vanish/>
                <w:sz w:val="22"/>
              </w:rPr>
              <w:t>History/Josh</w:t>
            </w:r>
          </w:p>
        </w:tc>
      </w:tr>
      <w:tr w:rsidR="00BD1388" w:rsidRPr="00D00961" w14:paraId="553057C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7974FA16"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17AB168E"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198D031B"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1BCDB27" w14:textId="77777777" w:rsidR="00BD1388" w:rsidRPr="00D00961" w:rsidRDefault="00BD1388">
            <w:pPr>
              <w:rPr>
                <w:rFonts w:ascii="Times New Roman" w:hAnsi="Times New Roman"/>
                <w:b/>
                <w:color w:val="FFFFFF"/>
                <w:sz w:val="22"/>
              </w:rPr>
            </w:pPr>
          </w:p>
        </w:tc>
      </w:tr>
      <w:tr w:rsidR="00BD1388" w:rsidRPr="00D00961" w14:paraId="3092793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AA49416" w14:textId="77777777" w:rsidR="00BD1388" w:rsidRPr="00D00961" w:rsidRDefault="00BD1388">
            <w:pPr>
              <w:jc w:val="center"/>
              <w:rPr>
                <w:rFonts w:ascii="Times New Roman" w:hAnsi="Times New Roman"/>
                <w:sz w:val="22"/>
              </w:rPr>
            </w:pPr>
            <w:r w:rsidRPr="00D00961">
              <w:rPr>
                <w:rFonts w:ascii="Times New Roman" w:hAnsi="Times New Roman"/>
                <w:sz w:val="22"/>
              </w:rPr>
              <w:t>10</w:t>
            </w:r>
          </w:p>
        </w:tc>
        <w:tc>
          <w:tcPr>
            <w:tcW w:w="1600" w:type="dxa"/>
            <w:tcBorders>
              <w:top w:val="single" w:sz="6" w:space="0" w:color="auto"/>
              <w:left w:val="single" w:sz="6" w:space="0" w:color="auto"/>
              <w:bottom w:val="single" w:sz="6" w:space="0" w:color="auto"/>
              <w:right w:val="single" w:sz="6" w:space="0" w:color="auto"/>
            </w:tcBorders>
          </w:tcPr>
          <w:p w14:paraId="56D1D034" w14:textId="77777777" w:rsidR="00BD1388" w:rsidRPr="00D00961" w:rsidRDefault="00BD1388">
            <w:pPr>
              <w:ind w:left="110"/>
              <w:rPr>
                <w:rFonts w:ascii="Times New Roman" w:hAnsi="Times New Roman"/>
                <w:sz w:val="22"/>
              </w:rPr>
            </w:pPr>
            <w:r w:rsidRPr="00D00961">
              <w:rPr>
                <w:rFonts w:ascii="Times New Roman" w:hAnsi="Times New Roman"/>
                <w:sz w:val="22"/>
              </w:rPr>
              <w:t>24 Aug (T)</w:t>
            </w:r>
          </w:p>
        </w:tc>
        <w:tc>
          <w:tcPr>
            <w:tcW w:w="1920" w:type="dxa"/>
            <w:tcBorders>
              <w:top w:val="single" w:sz="6" w:space="0" w:color="auto"/>
              <w:left w:val="single" w:sz="6" w:space="0" w:color="auto"/>
              <w:bottom w:val="single" w:sz="6" w:space="0" w:color="auto"/>
              <w:right w:val="single" w:sz="6" w:space="0" w:color="auto"/>
            </w:tcBorders>
          </w:tcPr>
          <w:p w14:paraId="4A2D4E48" w14:textId="77777777" w:rsidR="00BD1388" w:rsidRPr="00D00961" w:rsidRDefault="00BD1388">
            <w:pPr>
              <w:rPr>
                <w:rFonts w:ascii="Times New Roman" w:hAnsi="Times New Roman"/>
                <w:sz w:val="22"/>
              </w:rPr>
            </w:pPr>
            <w:r w:rsidRPr="00D00961">
              <w:rPr>
                <w:rFonts w:ascii="Times New Roman" w:hAnsi="Times New Roman"/>
                <w:sz w:val="22"/>
              </w:rPr>
              <w:t>Judges/Ruth</w:t>
            </w:r>
          </w:p>
          <w:p w14:paraId="4720EF81" w14:textId="77777777" w:rsidR="00BD1388" w:rsidRPr="00D00961" w:rsidRDefault="00BD1388">
            <w:pPr>
              <w:rPr>
                <w:rFonts w:ascii="Times New Roman" w:hAnsi="Times New Roman"/>
                <w:sz w:val="22"/>
              </w:rPr>
            </w:pPr>
            <w:r w:rsidRPr="00D00961">
              <w:rPr>
                <w:rFonts w:ascii="Times New Roman" w:hAnsi="Times New Roman"/>
                <w:sz w:val="22"/>
              </w:rPr>
              <w:t>Quiz #3</w:t>
            </w:r>
          </w:p>
        </w:tc>
        <w:tc>
          <w:tcPr>
            <w:tcW w:w="4560" w:type="dxa"/>
            <w:tcBorders>
              <w:top w:val="single" w:sz="6" w:space="0" w:color="auto"/>
              <w:left w:val="single" w:sz="6" w:space="0" w:color="auto"/>
              <w:bottom w:val="single" w:sz="6" w:space="0" w:color="auto"/>
              <w:right w:val="single" w:sz="6" w:space="0" w:color="auto"/>
            </w:tcBorders>
          </w:tcPr>
          <w:p w14:paraId="55910F6A" w14:textId="77777777" w:rsidR="00BD1388" w:rsidRPr="00D00961" w:rsidRDefault="00BD1388">
            <w:pPr>
              <w:rPr>
                <w:rFonts w:ascii="Times New Roman" w:hAnsi="Times New Roman"/>
                <w:sz w:val="22"/>
              </w:rPr>
            </w:pPr>
            <w:r w:rsidRPr="00D00961">
              <w:rPr>
                <w:rFonts w:ascii="Times New Roman" w:hAnsi="Times New Roman"/>
                <w:sz w:val="22"/>
              </w:rPr>
              <w:t xml:space="preserve">Beitzel, 104-9 </w:t>
            </w:r>
            <w:r w:rsidRPr="00D00961">
              <w:rPr>
                <w:rFonts w:ascii="Times New Roman" w:hAnsi="Times New Roman"/>
                <w:vanish/>
                <w:sz w:val="22"/>
              </w:rPr>
              <w:t>Judges</w:t>
            </w:r>
          </w:p>
          <w:p w14:paraId="39093066" w14:textId="77777777" w:rsidR="00BD1388" w:rsidRPr="00D00961" w:rsidRDefault="00BD1388">
            <w:pPr>
              <w:rPr>
                <w:rFonts w:ascii="Times New Roman" w:hAnsi="Times New Roman"/>
                <w:sz w:val="22"/>
              </w:rPr>
            </w:pPr>
            <w:r w:rsidRPr="00D00961">
              <w:rPr>
                <w:rFonts w:ascii="Times New Roman" w:hAnsi="Times New Roman"/>
                <w:sz w:val="22"/>
              </w:rPr>
              <w:t>Arnold/Beyer, 181-93</w:t>
            </w:r>
          </w:p>
        </w:tc>
      </w:tr>
      <w:tr w:rsidR="00BD1388" w:rsidRPr="00D00961" w14:paraId="6DFAD82E"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7E403938" w14:textId="77777777" w:rsidR="00BD1388" w:rsidRPr="00D00961" w:rsidRDefault="00BD1388">
            <w:pPr>
              <w:jc w:val="center"/>
              <w:rPr>
                <w:rFonts w:ascii="Times New Roman" w:hAnsi="Times New Roman"/>
                <w:sz w:val="22"/>
              </w:rPr>
            </w:pPr>
            <w:r w:rsidRPr="00D00961">
              <w:rPr>
                <w:rFonts w:ascii="Times New Roman" w:hAnsi="Times New Roman"/>
                <w:sz w:val="22"/>
              </w:rPr>
              <w:t>11</w:t>
            </w:r>
          </w:p>
        </w:tc>
        <w:tc>
          <w:tcPr>
            <w:tcW w:w="1600" w:type="dxa"/>
            <w:tcBorders>
              <w:top w:val="single" w:sz="6" w:space="0" w:color="auto"/>
              <w:left w:val="single" w:sz="6" w:space="0" w:color="auto"/>
              <w:bottom w:val="single" w:sz="6" w:space="0" w:color="auto"/>
              <w:right w:val="single" w:sz="6" w:space="0" w:color="auto"/>
            </w:tcBorders>
          </w:tcPr>
          <w:p w14:paraId="00E0132E" w14:textId="77777777" w:rsidR="00BD1388" w:rsidRPr="00D00961" w:rsidRDefault="00BD1388">
            <w:pPr>
              <w:ind w:left="110"/>
              <w:rPr>
                <w:rFonts w:ascii="Times New Roman" w:hAnsi="Times New Roman"/>
                <w:sz w:val="22"/>
              </w:rPr>
            </w:pPr>
            <w:r w:rsidRPr="00D00961">
              <w:rPr>
                <w:rFonts w:ascii="Times New Roman" w:hAnsi="Times New Roman"/>
                <w:sz w:val="22"/>
              </w:rPr>
              <w:t>27 Aug (F)</w:t>
            </w:r>
          </w:p>
        </w:tc>
        <w:tc>
          <w:tcPr>
            <w:tcW w:w="1920" w:type="dxa"/>
            <w:tcBorders>
              <w:top w:val="single" w:sz="6" w:space="0" w:color="auto"/>
              <w:left w:val="single" w:sz="6" w:space="0" w:color="auto"/>
              <w:bottom w:val="single" w:sz="6" w:space="0" w:color="auto"/>
              <w:right w:val="single" w:sz="6" w:space="0" w:color="auto"/>
            </w:tcBorders>
          </w:tcPr>
          <w:p w14:paraId="2F4C8CAD" w14:textId="77777777" w:rsidR="00BD1388" w:rsidRPr="00D00961" w:rsidRDefault="00BD1388">
            <w:pPr>
              <w:rPr>
                <w:rFonts w:ascii="Times New Roman" w:hAnsi="Times New Roman"/>
                <w:sz w:val="22"/>
              </w:rPr>
            </w:pPr>
            <w:r w:rsidRPr="00D00961">
              <w:rPr>
                <w:rFonts w:ascii="Times New Roman" w:hAnsi="Times New Roman"/>
                <w:sz w:val="22"/>
              </w:rPr>
              <w:t>1 Samuel</w:t>
            </w:r>
          </w:p>
        </w:tc>
        <w:tc>
          <w:tcPr>
            <w:tcW w:w="4560" w:type="dxa"/>
            <w:tcBorders>
              <w:top w:val="single" w:sz="6" w:space="0" w:color="auto"/>
              <w:left w:val="single" w:sz="6" w:space="0" w:color="auto"/>
              <w:bottom w:val="single" w:sz="6" w:space="0" w:color="auto"/>
              <w:right w:val="single" w:sz="6" w:space="0" w:color="auto"/>
            </w:tcBorders>
          </w:tcPr>
          <w:p w14:paraId="26BD8ED5" w14:textId="77777777" w:rsidR="00BD1388" w:rsidRPr="00D00961" w:rsidRDefault="00BD1388">
            <w:pPr>
              <w:rPr>
                <w:rFonts w:ascii="Times New Roman" w:hAnsi="Times New Roman"/>
                <w:sz w:val="22"/>
              </w:rPr>
            </w:pPr>
            <w:r w:rsidRPr="00D00961">
              <w:rPr>
                <w:rFonts w:ascii="Times New Roman" w:hAnsi="Times New Roman"/>
                <w:sz w:val="22"/>
              </w:rPr>
              <w:t xml:space="preserve">Beitzel, 110-18 </w:t>
            </w:r>
            <w:r w:rsidRPr="00D00961">
              <w:rPr>
                <w:rFonts w:ascii="Times New Roman" w:hAnsi="Times New Roman"/>
                <w:vanish/>
                <w:sz w:val="22"/>
              </w:rPr>
              <w:t>1 Samuel</w:t>
            </w:r>
          </w:p>
          <w:p w14:paraId="511D5962" w14:textId="77777777" w:rsidR="00BD1388" w:rsidRPr="00D00961" w:rsidRDefault="00BD1388">
            <w:pPr>
              <w:rPr>
                <w:rFonts w:ascii="Times New Roman" w:hAnsi="Times New Roman"/>
                <w:sz w:val="22"/>
              </w:rPr>
            </w:pPr>
            <w:r w:rsidRPr="00D00961">
              <w:rPr>
                <w:rFonts w:ascii="Times New Roman" w:hAnsi="Times New Roman"/>
                <w:sz w:val="22"/>
              </w:rPr>
              <w:t>Arnold/Beyer, 195-207</w:t>
            </w:r>
          </w:p>
        </w:tc>
      </w:tr>
      <w:tr w:rsidR="00BD1388" w:rsidRPr="00D00961" w14:paraId="2B19A13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4B44617C"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195CA6CB"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12777DEF"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0D26F88B" w14:textId="77777777" w:rsidR="00BD1388" w:rsidRPr="00D00961" w:rsidRDefault="00BD1388">
            <w:pPr>
              <w:rPr>
                <w:rFonts w:ascii="Times New Roman" w:hAnsi="Times New Roman"/>
                <w:b/>
                <w:color w:val="FFFFFF"/>
                <w:sz w:val="22"/>
              </w:rPr>
            </w:pPr>
          </w:p>
        </w:tc>
      </w:tr>
      <w:tr w:rsidR="00BD1388" w:rsidRPr="00D00961" w14:paraId="24F29F8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14BC2EF" w14:textId="77777777" w:rsidR="00BD1388" w:rsidRPr="00D00961" w:rsidRDefault="00BD1388">
            <w:pPr>
              <w:jc w:val="center"/>
              <w:rPr>
                <w:rFonts w:ascii="Times New Roman" w:hAnsi="Times New Roman"/>
                <w:sz w:val="22"/>
              </w:rPr>
            </w:pPr>
            <w:r w:rsidRPr="00D00961">
              <w:rPr>
                <w:rFonts w:ascii="Times New Roman" w:hAnsi="Times New Roman"/>
                <w:sz w:val="22"/>
              </w:rPr>
              <w:t>12</w:t>
            </w:r>
          </w:p>
        </w:tc>
        <w:tc>
          <w:tcPr>
            <w:tcW w:w="1600" w:type="dxa"/>
            <w:tcBorders>
              <w:top w:val="single" w:sz="6" w:space="0" w:color="auto"/>
              <w:left w:val="single" w:sz="6" w:space="0" w:color="auto"/>
              <w:bottom w:val="single" w:sz="6" w:space="0" w:color="auto"/>
              <w:right w:val="single" w:sz="6" w:space="0" w:color="auto"/>
            </w:tcBorders>
          </w:tcPr>
          <w:p w14:paraId="22820485" w14:textId="77777777" w:rsidR="00BD1388" w:rsidRPr="00D00961" w:rsidRDefault="00BD1388">
            <w:pPr>
              <w:ind w:left="110"/>
              <w:rPr>
                <w:rFonts w:ascii="Times New Roman" w:hAnsi="Times New Roman"/>
                <w:sz w:val="22"/>
              </w:rPr>
            </w:pPr>
            <w:r w:rsidRPr="00D00961">
              <w:rPr>
                <w:rFonts w:ascii="Times New Roman" w:hAnsi="Times New Roman"/>
                <w:sz w:val="22"/>
              </w:rPr>
              <w:t>31 Aug (T)</w:t>
            </w:r>
          </w:p>
        </w:tc>
        <w:tc>
          <w:tcPr>
            <w:tcW w:w="1920" w:type="dxa"/>
            <w:tcBorders>
              <w:top w:val="single" w:sz="6" w:space="0" w:color="auto"/>
              <w:left w:val="single" w:sz="6" w:space="0" w:color="auto"/>
              <w:bottom w:val="single" w:sz="6" w:space="0" w:color="auto"/>
              <w:right w:val="single" w:sz="6" w:space="0" w:color="auto"/>
            </w:tcBorders>
          </w:tcPr>
          <w:p w14:paraId="70F436E8" w14:textId="77777777" w:rsidR="00BD1388" w:rsidRPr="00D00961" w:rsidRDefault="00BD1388">
            <w:pPr>
              <w:rPr>
                <w:rFonts w:ascii="Times New Roman" w:hAnsi="Times New Roman"/>
                <w:sz w:val="22"/>
              </w:rPr>
            </w:pPr>
            <w:r w:rsidRPr="00D00961">
              <w:rPr>
                <w:rFonts w:ascii="Times New Roman" w:hAnsi="Times New Roman"/>
                <w:sz w:val="22"/>
              </w:rPr>
              <w:t>2 Samuel</w:t>
            </w:r>
          </w:p>
          <w:p w14:paraId="63EB6541" w14:textId="77777777" w:rsidR="00BD1388" w:rsidRPr="00D00961" w:rsidRDefault="00BD1388">
            <w:pPr>
              <w:rPr>
                <w:rFonts w:ascii="Times New Roman" w:hAnsi="Times New Roman"/>
                <w:sz w:val="22"/>
              </w:rPr>
            </w:pPr>
            <w:r w:rsidRPr="00D00961">
              <w:rPr>
                <w:rFonts w:ascii="Times New Roman" w:hAnsi="Times New Roman"/>
                <w:sz w:val="22"/>
              </w:rPr>
              <w:t>1 Chronicles</w:t>
            </w:r>
          </w:p>
        </w:tc>
        <w:tc>
          <w:tcPr>
            <w:tcW w:w="4560" w:type="dxa"/>
            <w:tcBorders>
              <w:top w:val="single" w:sz="6" w:space="0" w:color="auto"/>
              <w:left w:val="single" w:sz="6" w:space="0" w:color="auto"/>
              <w:bottom w:val="single" w:sz="6" w:space="0" w:color="auto"/>
              <w:right w:val="single" w:sz="6" w:space="0" w:color="auto"/>
            </w:tcBorders>
          </w:tcPr>
          <w:p w14:paraId="58985BEF" w14:textId="77777777" w:rsidR="00BD1388" w:rsidRPr="00D00961" w:rsidRDefault="00BD1388">
            <w:pPr>
              <w:rPr>
                <w:rFonts w:ascii="Times New Roman" w:hAnsi="Times New Roman"/>
                <w:sz w:val="22"/>
              </w:rPr>
            </w:pPr>
            <w:r w:rsidRPr="00D00961">
              <w:rPr>
                <w:rFonts w:ascii="Times New Roman" w:hAnsi="Times New Roman"/>
                <w:sz w:val="22"/>
              </w:rPr>
              <w:t xml:space="preserve">Beitzel, 119-21 </w:t>
            </w:r>
            <w:r w:rsidRPr="00D00961">
              <w:rPr>
                <w:rFonts w:ascii="Times New Roman" w:hAnsi="Times New Roman"/>
                <w:vanish/>
                <w:sz w:val="22"/>
              </w:rPr>
              <w:t>David</w:t>
            </w:r>
          </w:p>
          <w:p w14:paraId="680BBA30" w14:textId="77777777" w:rsidR="00BD1388" w:rsidRPr="00D00961" w:rsidRDefault="00BD1388">
            <w:pPr>
              <w:rPr>
                <w:rFonts w:ascii="Times New Roman" w:hAnsi="Times New Roman"/>
                <w:sz w:val="22"/>
              </w:rPr>
            </w:pPr>
            <w:r w:rsidRPr="00D00961">
              <w:rPr>
                <w:rFonts w:ascii="Times New Roman" w:hAnsi="Times New Roman"/>
                <w:sz w:val="22"/>
              </w:rPr>
              <w:t>Arnold/Beyer, 209-20, 251-56</w:t>
            </w:r>
          </w:p>
        </w:tc>
      </w:tr>
      <w:tr w:rsidR="00BD1388" w:rsidRPr="00D00961" w14:paraId="0431D43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ADEBA97" w14:textId="77777777" w:rsidR="00BD1388" w:rsidRPr="00D00961" w:rsidRDefault="00BD1388">
            <w:pPr>
              <w:jc w:val="center"/>
              <w:rPr>
                <w:rFonts w:ascii="Times New Roman" w:hAnsi="Times New Roman"/>
                <w:sz w:val="22"/>
              </w:rPr>
            </w:pPr>
            <w:r w:rsidRPr="00D00961">
              <w:rPr>
                <w:rFonts w:ascii="Times New Roman" w:hAnsi="Times New Roman"/>
                <w:sz w:val="22"/>
              </w:rPr>
              <w:t>13</w:t>
            </w:r>
          </w:p>
        </w:tc>
        <w:tc>
          <w:tcPr>
            <w:tcW w:w="1600" w:type="dxa"/>
            <w:tcBorders>
              <w:top w:val="single" w:sz="6" w:space="0" w:color="auto"/>
              <w:left w:val="single" w:sz="6" w:space="0" w:color="auto"/>
              <w:bottom w:val="single" w:sz="6" w:space="0" w:color="auto"/>
              <w:right w:val="single" w:sz="6" w:space="0" w:color="auto"/>
            </w:tcBorders>
          </w:tcPr>
          <w:p w14:paraId="1DA8DD58" w14:textId="77777777" w:rsidR="00BD1388" w:rsidRPr="00D00961" w:rsidRDefault="00BD1388">
            <w:pPr>
              <w:ind w:left="110"/>
              <w:rPr>
                <w:rFonts w:ascii="Times New Roman" w:hAnsi="Times New Roman"/>
                <w:sz w:val="22"/>
              </w:rPr>
            </w:pPr>
            <w:r w:rsidRPr="00D00961">
              <w:rPr>
                <w:rFonts w:ascii="Times New Roman" w:hAnsi="Times New Roman"/>
                <w:sz w:val="22"/>
              </w:rPr>
              <w:t>3 Sep (F)</w:t>
            </w:r>
          </w:p>
        </w:tc>
        <w:tc>
          <w:tcPr>
            <w:tcW w:w="1920" w:type="dxa"/>
            <w:tcBorders>
              <w:top w:val="single" w:sz="6" w:space="0" w:color="auto"/>
              <w:left w:val="single" w:sz="6" w:space="0" w:color="auto"/>
              <w:bottom w:val="single" w:sz="6" w:space="0" w:color="auto"/>
              <w:right w:val="single" w:sz="6" w:space="0" w:color="auto"/>
            </w:tcBorders>
          </w:tcPr>
          <w:p w14:paraId="72402C11" w14:textId="77777777" w:rsidR="00BD1388" w:rsidRPr="00D00961" w:rsidRDefault="00BD1388">
            <w:pPr>
              <w:rPr>
                <w:rFonts w:ascii="Times New Roman" w:hAnsi="Times New Roman"/>
                <w:sz w:val="22"/>
              </w:rPr>
            </w:pPr>
            <w:r w:rsidRPr="00D00961">
              <w:rPr>
                <w:rFonts w:ascii="Times New Roman" w:hAnsi="Times New Roman"/>
                <w:sz w:val="22"/>
              </w:rPr>
              <w:t>1 Kings</w:t>
            </w:r>
          </w:p>
          <w:p w14:paraId="22E783BC" w14:textId="77777777" w:rsidR="00BD1388" w:rsidRPr="00D00961" w:rsidRDefault="00BD1388">
            <w:pPr>
              <w:rPr>
                <w:rFonts w:ascii="Times New Roman" w:hAnsi="Times New Roman"/>
                <w:sz w:val="22"/>
              </w:rPr>
            </w:pPr>
            <w:r w:rsidRPr="00D00961">
              <w:rPr>
                <w:rFonts w:ascii="Times New Roman" w:hAnsi="Times New Roman"/>
                <w:sz w:val="22"/>
              </w:rPr>
              <w:t>2 Chron. 1–21</w:t>
            </w:r>
          </w:p>
          <w:p w14:paraId="26B58B01" w14:textId="77777777" w:rsidR="00BD1388" w:rsidRPr="00D00961" w:rsidRDefault="00BD1388">
            <w:pPr>
              <w:rPr>
                <w:rFonts w:ascii="Times New Roman" w:hAnsi="Times New Roman"/>
                <w:sz w:val="22"/>
              </w:rPr>
            </w:pPr>
            <w:r w:rsidRPr="00D00961">
              <w:rPr>
                <w:rFonts w:ascii="Times New Roman" w:hAnsi="Times New Roman"/>
                <w:sz w:val="22"/>
              </w:rPr>
              <w:t>Quiz #4</w:t>
            </w:r>
          </w:p>
        </w:tc>
        <w:tc>
          <w:tcPr>
            <w:tcW w:w="4560" w:type="dxa"/>
            <w:tcBorders>
              <w:top w:val="single" w:sz="6" w:space="0" w:color="auto"/>
              <w:left w:val="single" w:sz="6" w:space="0" w:color="auto"/>
              <w:bottom w:val="single" w:sz="6" w:space="0" w:color="auto"/>
              <w:right w:val="single" w:sz="6" w:space="0" w:color="auto"/>
            </w:tcBorders>
          </w:tcPr>
          <w:p w14:paraId="1DA278B0" w14:textId="77777777" w:rsidR="00BD1388" w:rsidRPr="00D00961" w:rsidRDefault="00BD1388">
            <w:pPr>
              <w:rPr>
                <w:rFonts w:ascii="Times New Roman" w:hAnsi="Times New Roman"/>
                <w:sz w:val="22"/>
              </w:rPr>
            </w:pPr>
            <w:r w:rsidRPr="00D00961">
              <w:rPr>
                <w:rFonts w:ascii="Times New Roman" w:hAnsi="Times New Roman"/>
                <w:sz w:val="22"/>
              </w:rPr>
              <w:t xml:space="preserve">Beitzel, 122-28 </w:t>
            </w:r>
            <w:r w:rsidRPr="00D00961">
              <w:rPr>
                <w:rFonts w:ascii="Times New Roman" w:hAnsi="Times New Roman"/>
                <w:vanish/>
                <w:sz w:val="22"/>
              </w:rPr>
              <w:t>Solomon &amp; Division</w:t>
            </w:r>
          </w:p>
          <w:p w14:paraId="7CFCAACF" w14:textId="77777777" w:rsidR="00BD1388" w:rsidRPr="00D00961" w:rsidRDefault="00BD1388">
            <w:pPr>
              <w:rPr>
                <w:rFonts w:ascii="Times New Roman" w:hAnsi="Times New Roman"/>
                <w:sz w:val="22"/>
              </w:rPr>
            </w:pPr>
            <w:r w:rsidRPr="00D00961">
              <w:rPr>
                <w:rFonts w:ascii="Times New Roman" w:hAnsi="Times New Roman"/>
                <w:sz w:val="22"/>
              </w:rPr>
              <w:t>Arnold/Beyer, 221-35, 256-61</w:t>
            </w:r>
          </w:p>
        </w:tc>
      </w:tr>
      <w:tr w:rsidR="00BD1388" w:rsidRPr="00D00961" w14:paraId="6673931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06A71621"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5308A2CA" w14:textId="77777777" w:rsidR="00BD1388" w:rsidRPr="00D00961" w:rsidRDefault="00BD1388">
            <w:pPr>
              <w:ind w:left="110"/>
              <w:rPr>
                <w:rFonts w:ascii="Times New Roman" w:hAnsi="Times New Roman"/>
                <w:b/>
                <w:color w:val="FFFFFF"/>
                <w:sz w:val="22"/>
              </w:rPr>
            </w:pPr>
            <w:r w:rsidRPr="00D00961">
              <w:rPr>
                <w:rFonts w:ascii="Times New Roman" w:hAnsi="Times New Roman"/>
                <w:b/>
                <w:color w:val="FFFFFF"/>
                <w:sz w:val="22"/>
              </w:rPr>
              <w:t>7-10 Sep</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0D59FF12"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Mid-Sem. Break</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09B074A"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40C74FFA"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7ADF1187"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5AB05403" w14:textId="77777777" w:rsidR="00BD1388" w:rsidRPr="00D00961" w:rsidRDefault="00BD1388">
            <w:pPr>
              <w:ind w:left="110"/>
              <w:rPr>
                <w:rFonts w:ascii="Times New Roman" w:hAnsi="Times New Roman"/>
                <w:b/>
                <w:color w:val="FFFFFF"/>
                <w:sz w:val="22"/>
              </w:rPr>
            </w:pPr>
            <w:r w:rsidRPr="00D00961">
              <w:rPr>
                <w:rFonts w:ascii="Times New Roman" w:hAnsi="Times New Roman"/>
                <w:b/>
                <w:color w:val="FFFFFF"/>
                <w:sz w:val="22"/>
              </w:rPr>
              <w:t>14 Sep (T)</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3993ED8D"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PCG Retreat</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7B0D1ABA"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1DE4A54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953EDC8" w14:textId="77777777" w:rsidR="00BD1388" w:rsidRPr="00D00961" w:rsidRDefault="00BD1388">
            <w:pPr>
              <w:jc w:val="center"/>
              <w:rPr>
                <w:rFonts w:ascii="Times New Roman" w:hAnsi="Times New Roman"/>
                <w:sz w:val="22"/>
              </w:rPr>
            </w:pPr>
            <w:r w:rsidRPr="00D00961">
              <w:rPr>
                <w:rFonts w:ascii="Times New Roman" w:hAnsi="Times New Roman"/>
                <w:sz w:val="22"/>
              </w:rPr>
              <w:t>14</w:t>
            </w:r>
          </w:p>
        </w:tc>
        <w:tc>
          <w:tcPr>
            <w:tcW w:w="1600" w:type="dxa"/>
            <w:tcBorders>
              <w:top w:val="single" w:sz="6" w:space="0" w:color="auto"/>
              <w:left w:val="single" w:sz="6" w:space="0" w:color="auto"/>
              <w:bottom w:val="single" w:sz="6" w:space="0" w:color="auto"/>
              <w:right w:val="single" w:sz="6" w:space="0" w:color="auto"/>
            </w:tcBorders>
          </w:tcPr>
          <w:p w14:paraId="63D5E1D4" w14:textId="77777777" w:rsidR="00BD1388" w:rsidRPr="00D00961" w:rsidRDefault="00BD1388">
            <w:pPr>
              <w:ind w:left="110"/>
              <w:rPr>
                <w:rFonts w:ascii="Times New Roman" w:hAnsi="Times New Roman"/>
                <w:sz w:val="22"/>
              </w:rPr>
            </w:pPr>
            <w:r w:rsidRPr="00D00961">
              <w:rPr>
                <w:rFonts w:ascii="Times New Roman" w:hAnsi="Times New Roman"/>
                <w:sz w:val="22"/>
              </w:rPr>
              <w:t>17 Sep (F)</w:t>
            </w:r>
          </w:p>
        </w:tc>
        <w:tc>
          <w:tcPr>
            <w:tcW w:w="1920" w:type="dxa"/>
            <w:tcBorders>
              <w:top w:val="single" w:sz="6" w:space="0" w:color="auto"/>
              <w:left w:val="single" w:sz="6" w:space="0" w:color="auto"/>
              <w:bottom w:val="single" w:sz="6" w:space="0" w:color="auto"/>
              <w:right w:val="single" w:sz="6" w:space="0" w:color="auto"/>
            </w:tcBorders>
          </w:tcPr>
          <w:p w14:paraId="1F45697E" w14:textId="77777777" w:rsidR="00BD1388" w:rsidRPr="00D00961" w:rsidRDefault="00BD1388">
            <w:pPr>
              <w:rPr>
                <w:rFonts w:ascii="Times New Roman" w:hAnsi="Times New Roman"/>
                <w:b/>
                <w:sz w:val="22"/>
              </w:rPr>
            </w:pPr>
            <w:r w:rsidRPr="00D00961">
              <w:rPr>
                <w:rFonts w:ascii="Times New Roman" w:hAnsi="Times New Roman"/>
                <w:b/>
                <w:sz w:val="22"/>
              </w:rPr>
              <w:t>The Exile</w:t>
            </w:r>
          </w:p>
          <w:p w14:paraId="44ECDAB1" w14:textId="77777777" w:rsidR="00BD1388" w:rsidRPr="00D00961" w:rsidRDefault="00BD1388">
            <w:pPr>
              <w:rPr>
                <w:rFonts w:ascii="Times New Roman" w:hAnsi="Times New Roman"/>
                <w:sz w:val="22"/>
              </w:rPr>
            </w:pPr>
            <w:r w:rsidRPr="00D00961">
              <w:rPr>
                <w:rFonts w:ascii="Times New Roman" w:hAnsi="Times New Roman"/>
                <w:sz w:val="22"/>
              </w:rPr>
              <w:t>2 Kings</w:t>
            </w:r>
          </w:p>
          <w:p w14:paraId="4D8EA2EC" w14:textId="77777777" w:rsidR="00BD1388" w:rsidRPr="00D00961" w:rsidRDefault="00BD1388">
            <w:pPr>
              <w:rPr>
                <w:rFonts w:ascii="Times New Roman" w:hAnsi="Times New Roman"/>
                <w:sz w:val="22"/>
              </w:rPr>
            </w:pPr>
            <w:r w:rsidRPr="00D00961">
              <w:rPr>
                <w:rFonts w:ascii="Times New Roman" w:hAnsi="Times New Roman"/>
                <w:sz w:val="22"/>
              </w:rPr>
              <w:t>2 Chron. 22–36</w:t>
            </w:r>
          </w:p>
          <w:p w14:paraId="740D23C7" w14:textId="77777777" w:rsidR="00BD1388" w:rsidRPr="00D00961" w:rsidRDefault="00BD1388">
            <w:pPr>
              <w:rPr>
                <w:rFonts w:ascii="Times New Roman" w:hAnsi="Times New Roman"/>
                <w:sz w:val="22"/>
              </w:rPr>
            </w:pPr>
            <w:r w:rsidRPr="00D00961">
              <w:rPr>
                <w:rFonts w:ascii="Times New Roman" w:hAnsi="Times New Roman"/>
                <w:sz w:val="22"/>
              </w:rPr>
              <w:t>Give out Midterm</w:t>
            </w:r>
          </w:p>
        </w:tc>
        <w:tc>
          <w:tcPr>
            <w:tcW w:w="4560" w:type="dxa"/>
            <w:tcBorders>
              <w:top w:val="single" w:sz="6" w:space="0" w:color="auto"/>
              <w:left w:val="single" w:sz="6" w:space="0" w:color="auto"/>
              <w:bottom w:val="single" w:sz="6" w:space="0" w:color="auto"/>
              <w:right w:val="single" w:sz="6" w:space="0" w:color="auto"/>
            </w:tcBorders>
          </w:tcPr>
          <w:p w14:paraId="372286A6" w14:textId="77777777" w:rsidR="00BD1388" w:rsidRPr="00D00961" w:rsidRDefault="00BD1388">
            <w:pPr>
              <w:rPr>
                <w:rFonts w:ascii="Times New Roman" w:hAnsi="Times New Roman"/>
                <w:b/>
                <w:sz w:val="22"/>
              </w:rPr>
            </w:pPr>
            <w:r w:rsidRPr="00D00961">
              <w:rPr>
                <w:rFonts w:ascii="Times New Roman" w:hAnsi="Times New Roman"/>
                <w:b/>
                <w:sz w:val="22"/>
              </w:rPr>
              <w:t>Presentation #2 on the Exile</w:t>
            </w:r>
          </w:p>
          <w:p w14:paraId="429463CC" w14:textId="77777777" w:rsidR="00BD1388" w:rsidRPr="00D00961" w:rsidRDefault="00BD1388">
            <w:pPr>
              <w:rPr>
                <w:rFonts w:ascii="Times New Roman" w:hAnsi="Times New Roman"/>
                <w:b/>
                <w:sz w:val="22"/>
              </w:rPr>
            </w:pPr>
            <w:r w:rsidRPr="00D00961">
              <w:rPr>
                <w:rFonts w:ascii="Times New Roman" w:hAnsi="Times New Roman"/>
                <w:sz w:val="22"/>
              </w:rPr>
              <w:t>Arnold/Beyer, 237-49</w:t>
            </w:r>
          </w:p>
          <w:p w14:paraId="51C56C9D" w14:textId="77777777" w:rsidR="00BD1388" w:rsidRPr="00D00961" w:rsidRDefault="00BD1388">
            <w:pPr>
              <w:rPr>
                <w:rFonts w:ascii="Times New Roman" w:hAnsi="Times New Roman"/>
                <w:sz w:val="22"/>
              </w:rPr>
            </w:pPr>
            <w:r w:rsidRPr="00D00961">
              <w:rPr>
                <w:rFonts w:ascii="Times New Roman" w:hAnsi="Times New Roman"/>
                <w:sz w:val="22"/>
              </w:rPr>
              <w:t>Beitzel, 129-35</w:t>
            </w:r>
          </w:p>
        </w:tc>
      </w:tr>
      <w:tr w:rsidR="00BD1388" w:rsidRPr="00D00961" w14:paraId="1A32F5E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67A5008F"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40136C81"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443662AF"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7574BAE6" w14:textId="77777777" w:rsidR="00BD1388" w:rsidRPr="00D00961" w:rsidRDefault="00BD1388">
            <w:pPr>
              <w:rPr>
                <w:rFonts w:ascii="Times New Roman" w:hAnsi="Times New Roman"/>
                <w:b/>
                <w:color w:val="FFFFFF"/>
                <w:sz w:val="22"/>
              </w:rPr>
            </w:pPr>
          </w:p>
        </w:tc>
      </w:tr>
      <w:tr w:rsidR="00BD1388" w:rsidRPr="00D00961" w14:paraId="581DAF43"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0106B92" w14:textId="77777777" w:rsidR="00BD1388" w:rsidRPr="00D00961" w:rsidRDefault="00BD1388">
            <w:pPr>
              <w:jc w:val="center"/>
              <w:rPr>
                <w:rFonts w:ascii="Times New Roman" w:hAnsi="Times New Roman"/>
                <w:sz w:val="22"/>
              </w:rPr>
            </w:pPr>
            <w:r w:rsidRPr="00D00961">
              <w:rPr>
                <w:rFonts w:ascii="Times New Roman" w:hAnsi="Times New Roman"/>
                <w:sz w:val="22"/>
              </w:rPr>
              <w:t>15</w:t>
            </w:r>
          </w:p>
        </w:tc>
        <w:tc>
          <w:tcPr>
            <w:tcW w:w="1600" w:type="dxa"/>
            <w:tcBorders>
              <w:top w:val="single" w:sz="6" w:space="0" w:color="auto"/>
              <w:left w:val="single" w:sz="6" w:space="0" w:color="auto"/>
              <w:bottom w:val="single" w:sz="6" w:space="0" w:color="auto"/>
              <w:right w:val="single" w:sz="6" w:space="0" w:color="auto"/>
            </w:tcBorders>
          </w:tcPr>
          <w:p w14:paraId="00FB92EA" w14:textId="77777777" w:rsidR="00BD1388" w:rsidRPr="00D00961" w:rsidRDefault="00BD1388">
            <w:pPr>
              <w:ind w:left="110"/>
              <w:rPr>
                <w:rFonts w:ascii="Times New Roman" w:hAnsi="Times New Roman"/>
                <w:sz w:val="22"/>
              </w:rPr>
            </w:pPr>
            <w:r w:rsidRPr="00D00961">
              <w:rPr>
                <w:rFonts w:ascii="Times New Roman" w:hAnsi="Times New Roman"/>
                <w:sz w:val="22"/>
              </w:rPr>
              <w:t>21 Sep (T)</w:t>
            </w:r>
          </w:p>
        </w:tc>
        <w:tc>
          <w:tcPr>
            <w:tcW w:w="1920" w:type="dxa"/>
            <w:tcBorders>
              <w:top w:val="single" w:sz="6" w:space="0" w:color="auto"/>
              <w:left w:val="single" w:sz="6" w:space="0" w:color="auto"/>
              <w:bottom w:val="single" w:sz="6" w:space="0" w:color="auto"/>
              <w:right w:val="single" w:sz="6" w:space="0" w:color="auto"/>
            </w:tcBorders>
          </w:tcPr>
          <w:p w14:paraId="4E3FCA70" w14:textId="77777777" w:rsidR="00BD1388" w:rsidRPr="00D00961" w:rsidRDefault="00BD1388">
            <w:pPr>
              <w:tabs>
                <w:tab w:val="right" w:pos="1460"/>
              </w:tabs>
              <w:rPr>
                <w:rFonts w:ascii="Times New Roman" w:hAnsi="Times New Roman"/>
                <w:b/>
                <w:sz w:val="22"/>
              </w:rPr>
            </w:pPr>
            <w:r w:rsidRPr="00D00961">
              <w:rPr>
                <w:rFonts w:ascii="Times New Roman" w:hAnsi="Times New Roman"/>
                <w:b/>
                <w:sz w:val="22"/>
              </w:rPr>
              <w:t>Wisdom Lit.</w:t>
            </w:r>
          </w:p>
          <w:p w14:paraId="004603B5" w14:textId="77777777" w:rsidR="00BD1388" w:rsidRPr="00D00961" w:rsidRDefault="00BD1388">
            <w:pPr>
              <w:tabs>
                <w:tab w:val="right" w:pos="1460"/>
              </w:tabs>
              <w:rPr>
                <w:rFonts w:ascii="Times New Roman" w:hAnsi="Times New Roman"/>
                <w:sz w:val="22"/>
              </w:rPr>
            </w:pPr>
            <w:r w:rsidRPr="00D00961">
              <w:rPr>
                <w:rFonts w:ascii="Times New Roman" w:hAnsi="Times New Roman"/>
                <w:sz w:val="22"/>
              </w:rPr>
              <w:t>Job</w:t>
            </w:r>
          </w:p>
          <w:p w14:paraId="1908ED9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Psalms</w:t>
            </w:r>
          </w:p>
          <w:p w14:paraId="0690054B" w14:textId="77777777" w:rsidR="00BD1388" w:rsidRPr="00D00961" w:rsidRDefault="00BD1388">
            <w:pPr>
              <w:tabs>
                <w:tab w:val="right" w:pos="1460"/>
              </w:tabs>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5E27AFA5" w14:textId="77777777" w:rsidR="00BD1388" w:rsidRPr="00D00961" w:rsidRDefault="00BD1388">
            <w:pPr>
              <w:rPr>
                <w:rFonts w:ascii="Times New Roman" w:hAnsi="Times New Roman"/>
                <w:b/>
                <w:sz w:val="22"/>
              </w:rPr>
            </w:pPr>
            <w:r w:rsidRPr="00D00961">
              <w:rPr>
                <w:rFonts w:ascii="Times New Roman" w:hAnsi="Times New Roman"/>
                <w:b/>
                <w:sz w:val="22"/>
              </w:rPr>
              <w:t>Presentation #3 on Wisdom Literature</w:t>
            </w:r>
          </w:p>
          <w:p w14:paraId="338A2F14" w14:textId="77777777" w:rsidR="00BD1388" w:rsidRPr="00D00961" w:rsidRDefault="00BD1388">
            <w:pPr>
              <w:rPr>
                <w:rFonts w:ascii="Times New Roman" w:hAnsi="Times New Roman"/>
                <w:sz w:val="22"/>
              </w:rPr>
            </w:pPr>
            <w:r w:rsidRPr="00D00961">
              <w:rPr>
                <w:rFonts w:ascii="Times New Roman" w:hAnsi="Times New Roman"/>
                <w:sz w:val="22"/>
              </w:rPr>
              <w:t>Arnold/Beyer, 281-88, 289-301, 303-12</w:t>
            </w:r>
          </w:p>
          <w:p w14:paraId="573CF206" w14:textId="77777777" w:rsidR="00BD1388" w:rsidRPr="00D00961" w:rsidRDefault="00BD1388">
            <w:pPr>
              <w:rPr>
                <w:rFonts w:ascii="Times New Roman" w:hAnsi="Times New Roman"/>
                <w:sz w:val="22"/>
              </w:rPr>
            </w:pPr>
            <w:r w:rsidRPr="00D00961">
              <w:rPr>
                <w:rFonts w:ascii="Times New Roman" w:hAnsi="Times New Roman"/>
                <w:sz w:val="22"/>
              </w:rPr>
              <w:t>Bring Midterm &amp; $20 for OTS, vol. 2</w:t>
            </w:r>
          </w:p>
        </w:tc>
      </w:tr>
      <w:tr w:rsidR="00BD1388" w:rsidRPr="00D00961" w14:paraId="5F84AD91"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5D98A70" w14:textId="77777777" w:rsidR="00BD1388" w:rsidRPr="00D00961" w:rsidRDefault="00BD1388">
            <w:pPr>
              <w:jc w:val="center"/>
              <w:rPr>
                <w:rFonts w:ascii="Times New Roman" w:hAnsi="Times New Roman"/>
                <w:sz w:val="22"/>
              </w:rPr>
            </w:pPr>
            <w:r w:rsidRPr="00D00961">
              <w:rPr>
                <w:rFonts w:ascii="Times New Roman" w:hAnsi="Times New Roman"/>
                <w:sz w:val="22"/>
              </w:rPr>
              <w:t>16</w:t>
            </w:r>
          </w:p>
        </w:tc>
        <w:tc>
          <w:tcPr>
            <w:tcW w:w="1600" w:type="dxa"/>
            <w:tcBorders>
              <w:top w:val="single" w:sz="6" w:space="0" w:color="auto"/>
              <w:left w:val="single" w:sz="6" w:space="0" w:color="auto"/>
              <w:bottom w:val="single" w:sz="6" w:space="0" w:color="auto"/>
              <w:right w:val="single" w:sz="6" w:space="0" w:color="auto"/>
            </w:tcBorders>
          </w:tcPr>
          <w:p w14:paraId="05A0B026" w14:textId="77777777" w:rsidR="00BD1388" w:rsidRPr="00D00961" w:rsidRDefault="00BD1388">
            <w:pPr>
              <w:ind w:left="110"/>
              <w:rPr>
                <w:rFonts w:ascii="Times New Roman" w:hAnsi="Times New Roman"/>
                <w:b/>
                <w:sz w:val="22"/>
              </w:rPr>
            </w:pPr>
            <w:r w:rsidRPr="00D00961">
              <w:rPr>
                <w:rFonts w:ascii="Times New Roman" w:hAnsi="Times New Roman"/>
                <w:b/>
                <w:sz w:val="22"/>
              </w:rPr>
              <w:t>22 Sep (W)</w:t>
            </w:r>
          </w:p>
          <w:p w14:paraId="009263E5" w14:textId="77777777" w:rsidR="00BD1388" w:rsidRPr="00D00961" w:rsidRDefault="00BD1388">
            <w:pPr>
              <w:ind w:left="110"/>
              <w:rPr>
                <w:rFonts w:ascii="Times New Roman" w:hAnsi="Times New Roman"/>
                <w:sz w:val="22"/>
              </w:rPr>
            </w:pPr>
            <w:r w:rsidRPr="00D00961">
              <w:rPr>
                <w:rFonts w:ascii="Times New Roman" w:hAnsi="Times New Roman"/>
                <w:b/>
                <w:sz w:val="22"/>
              </w:rPr>
              <w:t>1:30-3:20</w:t>
            </w:r>
          </w:p>
        </w:tc>
        <w:tc>
          <w:tcPr>
            <w:tcW w:w="1920" w:type="dxa"/>
            <w:tcBorders>
              <w:top w:val="single" w:sz="6" w:space="0" w:color="auto"/>
              <w:left w:val="single" w:sz="6" w:space="0" w:color="auto"/>
              <w:bottom w:val="single" w:sz="6" w:space="0" w:color="auto"/>
              <w:right w:val="single" w:sz="6" w:space="0" w:color="auto"/>
            </w:tcBorders>
          </w:tcPr>
          <w:p w14:paraId="0B0F039D"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#5</w:t>
            </w:r>
          </w:p>
          <w:p w14:paraId="5A0A5316"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Song of Songs</w:t>
            </w:r>
          </w:p>
          <w:p w14:paraId="5922490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Proverbs</w:t>
            </w:r>
          </w:p>
        </w:tc>
        <w:tc>
          <w:tcPr>
            <w:tcW w:w="4560" w:type="dxa"/>
            <w:tcBorders>
              <w:top w:val="single" w:sz="6" w:space="0" w:color="auto"/>
              <w:left w:val="single" w:sz="6" w:space="0" w:color="auto"/>
              <w:bottom w:val="single" w:sz="6" w:space="0" w:color="auto"/>
              <w:right w:val="single" w:sz="6" w:space="0" w:color="auto"/>
            </w:tcBorders>
          </w:tcPr>
          <w:p w14:paraId="13592F9F" w14:textId="77777777" w:rsidR="00BD1388" w:rsidRPr="00D00961" w:rsidRDefault="00BD1388">
            <w:pPr>
              <w:rPr>
                <w:rFonts w:ascii="Times New Roman" w:hAnsi="Times New Roman"/>
                <w:sz w:val="22"/>
              </w:rPr>
            </w:pPr>
            <w:r w:rsidRPr="00D00961">
              <w:rPr>
                <w:rFonts w:ascii="Times New Roman" w:hAnsi="Times New Roman"/>
                <w:sz w:val="22"/>
              </w:rPr>
              <w:t>Arnold/Beyer, 313-23, 330-35</w:t>
            </w:r>
          </w:p>
        </w:tc>
      </w:tr>
      <w:tr w:rsidR="00BD1388" w:rsidRPr="00D00961" w14:paraId="45372AEB"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0038678" w14:textId="77777777" w:rsidR="00BD1388" w:rsidRPr="00D00961" w:rsidRDefault="00BD1388">
            <w:pPr>
              <w:jc w:val="center"/>
              <w:rPr>
                <w:rFonts w:ascii="Times New Roman" w:hAnsi="Times New Roman"/>
                <w:sz w:val="22"/>
              </w:rPr>
            </w:pPr>
            <w:r w:rsidRPr="00D00961">
              <w:rPr>
                <w:rFonts w:ascii="Times New Roman" w:hAnsi="Times New Roman"/>
                <w:sz w:val="22"/>
              </w:rPr>
              <w:t>17</w:t>
            </w:r>
          </w:p>
        </w:tc>
        <w:tc>
          <w:tcPr>
            <w:tcW w:w="1600" w:type="dxa"/>
            <w:tcBorders>
              <w:top w:val="single" w:sz="6" w:space="0" w:color="auto"/>
              <w:left w:val="single" w:sz="6" w:space="0" w:color="auto"/>
              <w:bottom w:val="single" w:sz="6" w:space="0" w:color="auto"/>
              <w:right w:val="single" w:sz="6" w:space="0" w:color="auto"/>
            </w:tcBorders>
          </w:tcPr>
          <w:p w14:paraId="224A6790" w14:textId="77777777" w:rsidR="00BD1388" w:rsidRPr="00D00961" w:rsidRDefault="00BD1388">
            <w:pPr>
              <w:ind w:left="110"/>
              <w:rPr>
                <w:rFonts w:ascii="Times New Roman" w:hAnsi="Times New Roman"/>
                <w:b/>
                <w:sz w:val="22"/>
              </w:rPr>
            </w:pPr>
            <w:r w:rsidRPr="00D00961">
              <w:rPr>
                <w:rFonts w:ascii="Times New Roman" w:hAnsi="Times New Roman"/>
                <w:sz w:val="22"/>
              </w:rPr>
              <w:t>24 Sep (F)</w:t>
            </w:r>
          </w:p>
        </w:tc>
        <w:tc>
          <w:tcPr>
            <w:tcW w:w="1920" w:type="dxa"/>
            <w:tcBorders>
              <w:top w:val="single" w:sz="6" w:space="0" w:color="auto"/>
              <w:left w:val="single" w:sz="6" w:space="0" w:color="auto"/>
              <w:bottom w:val="single" w:sz="6" w:space="0" w:color="auto"/>
              <w:right w:val="single" w:sz="6" w:space="0" w:color="auto"/>
            </w:tcBorders>
          </w:tcPr>
          <w:p w14:paraId="1B73BB1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Ecclesiastes</w:t>
            </w:r>
          </w:p>
          <w:p w14:paraId="41DDE086" w14:textId="77777777" w:rsidR="00BD1388" w:rsidRPr="00D00961" w:rsidRDefault="00BD1388">
            <w:pPr>
              <w:tabs>
                <w:tab w:val="right" w:pos="1580"/>
              </w:tabs>
              <w:rPr>
                <w:rFonts w:ascii="Times New Roman" w:hAnsi="Times New Roman"/>
                <w:b/>
                <w:sz w:val="22"/>
              </w:rPr>
            </w:pPr>
            <w:r w:rsidRPr="00D00961">
              <w:rPr>
                <w:rFonts w:ascii="Times New Roman" w:hAnsi="Times New Roman"/>
                <w:b/>
                <w:sz w:val="22"/>
              </w:rPr>
              <w:t>Prophets</w:t>
            </w:r>
          </w:p>
        </w:tc>
        <w:tc>
          <w:tcPr>
            <w:tcW w:w="4560" w:type="dxa"/>
            <w:tcBorders>
              <w:top w:val="single" w:sz="6" w:space="0" w:color="auto"/>
              <w:left w:val="single" w:sz="6" w:space="0" w:color="auto"/>
              <w:bottom w:val="single" w:sz="6" w:space="0" w:color="auto"/>
              <w:right w:val="single" w:sz="6" w:space="0" w:color="auto"/>
            </w:tcBorders>
          </w:tcPr>
          <w:p w14:paraId="77FB517A" w14:textId="77777777" w:rsidR="00BD1388" w:rsidRPr="00D00961" w:rsidRDefault="00BD1388">
            <w:pPr>
              <w:rPr>
                <w:rFonts w:ascii="Times New Roman" w:hAnsi="Times New Roman"/>
                <w:sz w:val="22"/>
              </w:rPr>
            </w:pPr>
            <w:r w:rsidRPr="00D00961">
              <w:rPr>
                <w:rFonts w:ascii="Times New Roman" w:hAnsi="Times New Roman"/>
                <w:sz w:val="22"/>
              </w:rPr>
              <w:t>Arnold/Beyer, 325-330, 339-52</w:t>
            </w:r>
          </w:p>
          <w:p w14:paraId="7F71A0EA" w14:textId="77777777" w:rsidR="00BD1388" w:rsidRPr="00D00961" w:rsidRDefault="00BD1388">
            <w:pPr>
              <w:rPr>
                <w:rFonts w:ascii="Times New Roman" w:hAnsi="Times New Roman"/>
                <w:sz w:val="22"/>
              </w:rPr>
            </w:pPr>
            <w:r w:rsidRPr="00D00961">
              <w:rPr>
                <w:rFonts w:ascii="Times New Roman" w:hAnsi="Times New Roman"/>
                <w:b/>
                <w:sz w:val="22"/>
              </w:rPr>
              <w:t>Presentation #4 on Prophetic Literature</w:t>
            </w:r>
            <w:r w:rsidRPr="00D00961">
              <w:rPr>
                <w:rFonts w:ascii="Times New Roman" w:hAnsi="Times New Roman"/>
                <w:sz w:val="22"/>
              </w:rPr>
              <w:t xml:space="preserve"> </w:t>
            </w:r>
          </w:p>
        </w:tc>
      </w:tr>
      <w:tr w:rsidR="00BD1388" w:rsidRPr="00D00961" w14:paraId="43EBE30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7076413A"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03B12F55"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3F717AAA"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7F7B9ABB" w14:textId="77777777" w:rsidR="00BD1388" w:rsidRPr="00D00961" w:rsidRDefault="00BD1388">
            <w:pPr>
              <w:rPr>
                <w:rFonts w:ascii="Times New Roman" w:hAnsi="Times New Roman"/>
                <w:b/>
                <w:color w:val="FFFFFF"/>
                <w:sz w:val="22"/>
              </w:rPr>
            </w:pPr>
          </w:p>
        </w:tc>
      </w:tr>
      <w:tr w:rsidR="00BD1388" w:rsidRPr="00D00961" w14:paraId="3B4D84C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B708CEE" w14:textId="77777777" w:rsidR="00BD1388" w:rsidRPr="00D00961" w:rsidRDefault="00BD1388">
            <w:pPr>
              <w:jc w:val="center"/>
              <w:rPr>
                <w:rFonts w:ascii="Times New Roman" w:hAnsi="Times New Roman"/>
                <w:sz w:val="22"/>
              </w:rPr>
            </w:pPr>
            <w:r w:rsidRPr="00D00961">
              <w:rPr>
                <w:rFonts w:ascii="Times New Roman" w:hAnsi="Times New Roman"/>
                <w:sz w:val="22"/>
              </w:rPr>
              <w:t>18</w:t>
            </w:r>
          </w:p>
        </w:tc>
        <w:tc>
          <w:tcPr>
            <w:tcW w:w="1600" w:type="dxa"/>
            <w:tcBorders>
              <w:top w:val="single" w:sz="6" w:space="0" w:color="auto"/>
              <w:left w:val="single" w:sz="6" w:space="0" w:color="auto"/>
              <w:bottom w:val="single" w:sz="6" w:space="0" w:color="auto"/>
              <w:right w:val="single" w:sz="6" w:space="0" w:color="auto"/>
            </w:tcBorders>
          </w:tcPr>
          <w:p w14:paraId="37DB720F" w14:textId="77777777" w:rsidR="00BD1388" w:rsidRPr="00D00961" w:rsidRDefault="00BD1388">
            <w:pPr>
              <w:ind w:left="110"/>
              <w:rPr>
                <w:rFonts w:ascii="Times New Roman" w:hAnsi="Times New Roman"/>
                <w:sz w:val="22"/>
              </w:rPr>
            </w:pPr>
            <w:r w:rsidRPr="00D00961">
              <w:rPr>
                <w:rFonts w:ascii="Times New Roman" w:hAnsi="Times New Roman"/>
                <w:sz w:val="22"/>
              </w:rPr>
              <w:t>28 Sep (T)</w:t>
            </w:r>
          </w:p>
        </w:tc>
        <w:tc>
          <w:tcPr>
            <w:tcW w:w="1920" w:type="dxa"/>
            <w:tcBorders>
              <w:top w:val="single" w:sz="6" w:space="0" w:color="auto"/>
              <w:left w:val="single" w:sz="6" w:space="0" w:color="auto"/>
              <w:bottom w:val="single" w:sz="6" w:space="0" w:color="auto"/>
              <w:right w:val="single" w:sz="6" w:space="0" w:color="auto"/>
            </w:tcBorders>
          </w:tcPr>
          <w:p w14:paraId="78B37CFE"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Obadiah</w:t>
            </w:r>
          </w:p>
          <w:p w14:paraId="18CF0A6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Jonah</w:t>
            </w:r>
          </w:p>
          <w:p w14:paraId="59CF854F"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#6</w:t>
            </w:r>
          </w:p>
        </w:tc>
        <w:tc>
          <w:tcPr>
            <w:tcW w:w="4560" w:type="dxa"/>
            <w:tcBorders>
              <w:top w:val="single" w:sz="6" w:space="0" w:color="auto"/>
              <w:left w:val="single" w:sz="6" w:space="0" w:color="auto"/>
              <w:bottom w:val="single" w:sz="6" w:space="0" w:color="auto"/>
              <w:right w:val="single" w:sz="6" w:space="0" w:color="auto"/>
            </w:tcBorders>
          </w:tcPr>
          <w:p w14:paraId="093A0AC2" w14:textId="77777777" w:rsidR="00BD1388" w:rsidRPr="00D00961" w:rsidRDefault="00BD1388">
            <w:pPr>
              <w:rPr>
                <w:rFonts w:ascii="Times New Roman" w:hAnsi="Times New Roman"/>
                <w:sz w:val="22"/>
              </w:rPr>
            </w:pPr>
            <w:r w:rsidRPr="00D00961">
              <w:rPr>
                <w:rFonts w:ascii="Times New Roman" w:hAnsi="Times New Roman"/>
                <w:sz w:val="22"/>
              </w:rPr>
              <w:t xml:space="preserve">Beitzel, 136 </w:t>
            </w:r>
            <w:r w:rsidRPr="00D00961">
              <w:rPr>
                <w:rFonts w:ascii="Times New Roman" w:hAnsi="Times New Roman"/>
                <w:vanish/>
                <w:sz w:val="22"/>
              </w:rPr>
              <w:t>Prophets &amp; Prophecy</w:t>
            </w:r>
          </w:p>
          <w:p w14:paraId="12BB6CE7" w14:textId="77777777" w:rsidR="00BD1388" w:rsidRPr="00D00961" w:rsidRDefault="00BD1388">
            <w:pPr>
              <w:rPr>
                <w:rFonts w:ascii="Times New Roman" w:hAnsi="Times New Roman"/>
                <w:sz w:val="22"/>
              </w:rPr>
            </w:pPr>
            <w:r w:rsidRPr="00D00961">
              <w:rPr>
                <w:rFonts w:ascii="Times New Roman" w:hAnsi="Times New Roman"/>
                <w:sz w:val="22"/>
              </w:rPr>
              <w:t>Arnold/Beyer,  451-54</w:t>
            </w:r>
          </w:p>
        </w:tc>
      </w:tr>
      <w:tr w:rsidR="00BD1388" w:rsidRPr="00D00961" w14:paraId="4D6443AF"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7EB9C3D" w14:textId="77777777" w:rsidR="00BD1388" w:rsidRPr="00D00961" w:rsidRDefault="00BD1388">
            <w:pPr>
              <w:jc w:val="center"/>
              <w:rPr>
                <w:rFonts w:ascii="Times New Roman" w:hAnsi="Times New Roman"/>
                <w:sz w:val="22"/>
              </w:rPr>
            </w:pPr>
            <w:r w:rsidRPr="00D00961">
              <w:rPr>
                <w:rFonts w:ascii="Times New Roman" w:hAnsi="Times New Roman"/>
                <w:sz w:val="22"/>
              </w:rPr>
              <w:lastRenderedPageBreak/>
              <w:t>19</w:t>
            </w:r>
          </w:p>
        </w:tc>
        <w:tc>
          <w:tcPr>
            <w:tcW w:w="1600" w:type="dxa"/>
            <w:tcBorders>
              <w:top w:val="single" w:sz="6" w:space="0" w:color="auto"/>
              <w:left w:val="single" w:sz="6" w:space="0" w:color="auto"/>
              <w:bottom w:val="single" w:sz="6" w:space="0" w:color="auto"/>
              <w:right w:val="single" w:sz="6" w:space="0" w:color="auto"/>
            </w:tcBorders>
          </w:tcPr>
          <w:p w14:paraId="14D590C0" w14:textId="77777777" w:rsidR="00BD1388" w:rsidRPr="00D00961" w:rsidRDefault="00BD1388">
            <w:pPr>
              <w:ind w:left="110"/>
              <w:rPr>
                <w:rFonts w:ascii="Times New Roman" w:hAnsi="Times New Roman"/>
                <w:sz w:val="22"/>
              </w:rPr>
            </w:pPr>
            <w:r w:rsidRPr="00D00961">
              <w:rPr>
                <w:rFonts w:ascii="Times New Roman" w:hAnsi="Times New Roman"/>
                <w:sz w:val="22"/>
              </w:rPr>
              <w:t>1 Oct (F)</w:t>
            </w:r>
          </w:p>
        </w:tc>
        <w:tc>
          <w:tcPr>
            <w:tcW w:w="1920" w:type="dxa"/>
            <w:tcBorders>
              <w:top w:val="single" w:sz="6" w:space="0" w:color="auto"/>
              <w:left w:val="single" w:sz="6" w:space="0" w:color="auto"/>
              <w:bottom w:val="single" w:sz="6" w:space="0" w:color="auto"/>
              <w:right w:val="single" w:sz="6" w:space="0" w:color="auto"/>
            </w:tcBorders>
          </w:tcPr>
          <w:p w14:paraId="601EDF4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Amos</w:t>
            </w:r>
          </w:p>
          <w:p w14:paraId="1B67A1B9"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Hosea</w:t>
            </w:r>
          </w:p>
        </w:tc>
        <w:tc>
          <w:tcPr>
            <w:tcW w:w="4560" w:type="dxa"/>
            <w:tcBorders>
              <w:top w:val="single" w:sz="6" w:space="0" w:color="auto"/>
              <w:left w:val="single" w:sz="6" w:space="0" w:color="auto"/>
              <w:bottom w:val="single" w:sz="6" w:space="0" w:color="auto"/>
              <w:right w:val="single" w:sz="6" w:space="0" w:color="auto"/>
            </w:tcBorders>
          </w:tcPr>
          <w:p w14:paraId="71B3F944" w14:textId="77777777" w:rsidR="00BD1388" w:rsidRPr="00D00961" w:rsidRDefault="00BD1388">
            <w:pPr>
              <w:rPr>
                <w:rFonts w:ascii="Times New Roman" w:hAnsi="Times New Roman"/>
                <w:sz w:val="22"/>
              </w:rPr>
            </w:pPr>
            <w:r w:rsidRPr="00D00961">
              <w:rPr>
                <w:rFonts w:ascii="Times New Roman" w:hAnsi="Times New Roman"/>
                <w:sz w:val="22"/>
              </w:rPr>
              <w:t xml:space="preserve">Beitzel, 137 </w:t>
            </w:r>
            <w:r w:rsidRPr="00D00961">
              <w:rPr>
                <w:rFonts w:ascii="Times New Roman" w:hAnsi="Times New Roman"/>
                <w:vanish/>
                <w:sz w:val="22"/>
              </w:rPr>
              <w:t>Assyrian Campaigns</w:t>
            </w:r>
          </w:p>
          <w:p w14:paraId="206E9559" w14:textId="77777777" w:rsidR="00BD1388" w:rsidRPr="00D00961" w:rsidRDefault="00BD1388">
            <w:pPr>
              <w:rPr>
                <w:rFonts w:ascii="Times New Roman" w:hAnsi="Times New Roman"/>
                <w:sz w:val="22"/>
              </w:rPr>
            </w:pPr>
            <w:r w:rsidRPr="00D00961">
              <w:rPr>
                <w:rFonts w:ascii="Times New Roman" w:hAnsi="Times New Roman"/>
                <w:sz w:val="22"/>
              </w:rPr>
              <w:t>Arnold/Beyer, 439-43, 444-49</w:t>
            </w:r>
          </w:p>
        </w:tc>
      </w:tr>
      <w:tr w:rsidR="00BD1388" w:rsidRPr="00D00961" w14:paraId="1ED85F9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1A856DF0"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0BD7501B"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5E28CCF6"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E4BD933" w14:textId="77777777" w:rsidR="00BD1388" w:rsidRPr="00D00961" w:rsidRDefault="00BD1388">
            <w:pPr>
              <w:rPr>
                <w:rFonts w:ascii="Times New Roman" w:hAnsi="Times New Roman"/>
                <w:b/>
                <w:color w:val="FFFFFF"/>
                <w:sz w:val="22"/>
              </w:rPr>
            </w:pPr>
          </w:p>
        </w:tc>
      </w:tr>
      <w:tr w:rsidR="00BD1388" w:rsidRPr="00D00961" w14:paraId="69D51D04"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6DD799BD" w14:textId="77777777" w:rsidR="00BD1388" w:rsidRPr="00D00961" w:rsidRDefault="00BD1388">
            <w:pPr>
              <w:jc w:val="center"/>
              <w:rPr>
                <w:rFonts w:ascii="Times New Roman" w:hAnsi="Times New Roman"/>
                <w:sz w:val="22"/>
              </w:rPr>
            </w:pPr>
            <w:r w:rsidRPr="00D00961">
              <w:rPr>
                <w:rFonts w:ascii="Times New Roman" w:hAnsi="Times New Roman"/>
                <w:sz w:val="22"/>
              </w:rPr>
              <w:t>20</w:t>
            </w:r>
          </w:p>
        </w:tc>
        <w:tc>
          <w:tcPr>
            <w:tcW w:w="1600" w:type="dxa"/>
            <w:tcBorders>
              <w:top w:val="single" w:sz="6" w:space="0" w:color="auto"/>
              <w:left w:val="single" w:sz="6" w:space="0" w:color="auto"/>
              <w:bottom w:val="single" w:sz="6" w:space="0" w:color="auto"/>
              <w:right w:val="single" w:sz="6" w:space="0" w:color="auto"/>
            </w:tcBorders>
          </w:tcPr>
          <w:p w14:paraId="0331D3DC" w14:textId="77777777" w:rsidR="00BD1388" w:rsidRPr="00D00961" w:rsidRDefault="00BD1388">
            <w:pPr>
              <w:ind w:left="110"/>
              <w:rPr>
                <w:rFonts w:ascii="Times New Roman" w:hAnsi="Times New Roman"/>
                <w:sz w:val="22"/>
              </w:rPr>
            </w:pPr>
            <w:r w:rsidRPr="00D00961">
              <w:rPr>
                <w:rFonts w:ascii="Times New Roman" w:hAnsi="Times New Roman"/>
                <w:sz w:val="22"/>
              </w:rPr>
              <w:t>5 Oct (T)</w:t>
            </w:r>
          </w:p>
        </w:tc>
        <w:tc>
          <w:tcPr>
            <w:tcW w:w="1920" w:type="dxa"/>
            <w:tcBorders>
              <w:top w:val="single" w:sz="6" w:space="0" w:color="auto"/>
              <w:left w:val="single" w:sz="6" w:space="0" w:color="auto"/>
              <w:bottom w:val="single" w:sz="6" w:space="0" w:color="auto"/>
              <w:right w:val="single" w:sz="6" w:space="0" w:color="auto"/>
            </w:tcBorders>
          </w:tcPr>
          <w:p w14:paraId="29995D7D"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Micah</w:t>
            </w:r>
          </w:p>
          <w:p w14:paraId="7BA45196"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Isaiah</w:t>
            </w:r>
          </w:p>
        </w:tc>
        <w:tc>
          <w:tcPr>
            <w:tcW w:w="4560" w:type="dxa"/>
            <w:tcBorders>
              <w:top w:val="single" w:sz="6" w:space="0" w:color="auto"/>
              <w:left w:val="single" w:sz="6" w:space="0" w:color="auto"/>
              <w:bottom w:val="single" w:sz="6" w:space="0" w:color="auto"/>
              <w:right w:val="single" w:sz="6" w:space="0" w:color="auto"/>
            </w:tcBorders>
          </w:tcPr>
          <w:p w14:paraId="69DADBC7" w14:textId="77777777" w:rsidR="00BD1388" w:rsidRPr="00D00961" w:rsidRDefault="00BD1388">
            <w:pPr>
              <w:rPr>
                <w:rFonts w:ascii="Times New Roman" w:hAnsi="Times New Roman"/>
                <w:sz w:val="22"/>
              </w:rPr>
            </w:pPr>
            <w:r w:rsidRPr="00D00961">
              <w:rPr>
                <w:rFonts w:ascii="Times New Roman" w:hAnsi="Times New Roman"/>
                <w:sz w:val="22"/>
              </w:rPr>
              <w:t xml:space="preserve">Beitzel, 138-39 </w:t>
            </w:r>
            <w:r w:rsidRPr="00D00961">
              <w:rPr>
                <w:rFonts w:ascii="Times New Roman" w:hAnsi="Times New Roman"/>
                <w:vanish/>
                <w:sz w:val="22"/>
              </w:rPr>
              <w:t>Samaria Falls to Assyria</w:t>
            </w:r>
          </w:p>
          <w:p w14:paraId="0C2E5DE7" w14:textId="77777777" w:rsidR="00BD1388" w:rsidRPr="00D00961" w:rsidRDefault="00BD1388">
            <w:pPr>
              <w:rPr>
                <w:rFonts w:ascii="Times New Roman" w:hAnsi="Times New Roman"/>
                <w:sz w:val="22"/>
              </w:rPr>
            </w:pPr>
            <w:r w:rsidRPr="00D00961">
              <w:rPr>
                <w:rFonts w:ascii="Times New Roman" w:hAnsi="Times New Roman"/>
                <w:sz w:val="22"/>
              </w:rPr>
              <w:t>Arnold/Beyer, 353-81, 454-56</w:t>
            </w:r>
          </w:p>
        </w:tc>
      </w:tr>
      <w:tr w:rsidR="00BD1388" w:rsidRPr="00D00961" w14:paraId="52A8C1B2"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2FC701D7"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009E515A" w14:textId="77777777" w:rsidR="00BD1388" w:rsidRPr="00D00961" w:rsidRDefault="00BD1388">
            <w:pPr>
              <w:ind w:left="110"/>
              <w:rPr>
                <w:rFonts w:ascii="Times New Roman" w:hAnsi="Times New Roman"/>
                <w:b/>
                <w:sz w:val="22"/>
              </w:rPr>
            </w:pPr>
            <w:r w:rsidRPr="00D00961">
              <w:rPr>
                <w:rFonts w:ascii="Times New Roman" w:hAnsi="Times New Roman"/>
                <w:b/>
                <w:sz w:val="22"/>
              </w:rPr>
              <w:t>8 Oct (F)</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54A39EAB" w14:textId="77777777" w:rsidR="00BD1388" w:rsidRPr="00D00961" w:rsidRDefault="00BD1388">
            <w:pPr>
              <w:tabs>
                <w:tab w:val="right" w:pos="1580"/>
              </w:tabs>
              <w:rPr>
                <w:rFonts w:ascii="Times New Roman" w:hAnsi="Times New Roman"/>
                <w:b/>
                <w:color w:val="FFFFFF"/>
                <w:sz w:val="22"/>
              </w:rPr>
            </w:pPr>
            <w:r w:rsidRPr="00D00961">
              <w:rPr>
                <w:rFonts w:ascii="Times New Roman" w:hAnsi="Times New Roman"/>
                <w:b/>
                <w:color w:val="FFFFFF"/>
                <w:sz w:val="22"/>
              </w:rPr>
              <w:t>Conference</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240AF013"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66D04F4A"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F1BBDBB" w14:textId="77777777" w:rsidR="00BD1388" w:rsidRPr="00D00961" w:rsidRDefault="00BD1388">
            <w:pPr>
              <w:jc w:val="center"/>
              <w:rPr>
                <w:rFonts w:ascii="Times New Roman" w:hAnsi="Times New Roman"/>
                <w:sz w:val="22"/>
              </w:rPr>
            </w:pPr>
            <w:r w:rsidRPr="00D00961">
              <w:rPr>
                <w:rFonts w:ascii="Times New Roman" w:hAnsi="Times New Roman"/>
                <w:sz w:val="22"/>
              </w:rPr>
              <w:t>21</w:t>
            </w:r>
          </w:p>
        </w:tc>
        <w:tc>
          <w:tcPr>
            <w:tcW w:w="1600" w:type="dxa"/>
            <w:tcBorders>
              <w:top w:val="single" w:sz="6" w:space="0" w:color="auto"/>
              <w:left w:val="single" w:sz="6" w:space="0" w:color="auto"/>
              <w:bottom w:val="single" w:sz="6" w:space="0" w:color="auto"/>
              <w:right w:val="single" w:sz="6" w:space="0" w:color="auto"/>
            </w:tcBorders>
          </w:tcPr>
          <w:p w14:paraId="564A7045" w14:textId="77777777" w:rsidR="00BD1388" w:rsidRPr="00D00961" w:rsidRDefault="00BD1388">
            <w:pPr>
              <w:ind w:left="110"/>
              <w:rPr>
                <w:rFonts w:ascii="Times New Roman" w:hAnsi="Times New Roman"/>
                <w:sz w:val="22"/>
              </w:rPr>
            </w:pPr>
            <w:r w:rsidRPr="00D00961">
              <w:rPr>
                <w:rFonts w:ascii="Times New Roman" w:hAnsi="Times New Roman"/>
                <w:sz w:val="22"/>
              </w:rPr>
              <w:t>12 Oct (T)</w:t>
            </w:r>
          </w:p>
        </w:tc>
        <w:tc>
          <w:tcPr>
            <w:tcW w:w="1920" w:type="dxa"/>
            <w:tcBorders>
              <w:top w:val="single" w:sz="6" w:space="0" w:color="auto"/>
              <w:left w:val="single" w:sz="6" w:space="0" w:color="auto"/>
              <w:bottom w:val="single" w:sz="6" w:space="0" w:color="auto"/>
              <w:right w:val="single" w:sz="6" w:space="0" w:color="auto"/>
            </w:tcBorders>
          </w:tcPr>
          <w:p w14:paraId="00C1EFE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Nahum</w:t>
            </w:r>
          </w:p>
          <w:p w14:paraId="2B1CDC1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Habakkuk</w:t>
            </w:r>
          </w:p>
          <w:p w14:paraId="0D34252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#7</w:t>
            </w:r>
          </w:p>
        </w:tc>
        <w:tc>
          <w:tcPr>
            <w:tcW w:w="4560" w:type="dxa"/>
            <w:tcBorders>
              <w:top w:val="single" w:sz="6" w:space="0" w:color="auto"/>
              <w:left w:val="single" w:sz="6" w:space="0" w:color="auto"/>
              <w:bottom w:val="single" w:sz="6" w:space="0" w:color="auto"/>
              <w:right w:val="single" w:sz="6" w:space="0" w:color="auto"/>
            </w:tcBorders>
          </w:tcPr>
          <w:p w14:paraId="24829430" w14:textId="77777777" w:rsidR="00BD1388" w:rsidRPr="00D00961" w:rsidRDefault="00BD1388">
            <w:pPr>
              <w:rPr>
                <w:rFonts w:ascii="Times New Roman" w:hAnsi="Times New Roman"/>
                <w:sz w:val="22"/>
              </w:rPr>
            </w:pPr>
            <w:r w:rsidRPr="00D00961">
              <w:rPr>
                <w:rFonts w:ascii="Times New Roman" w:hAnsi="Times New Roman"/>
                <w:sz w:val="22"/>
              </w:rPr>
              <w:t xml:space="preserve">Beitzel, 140-41 </w:t>
            </w:r>
            <w:r w:rsidRPr="00D00961">
              <w:rPr>
                <w:rFonts w:ascii="Times New Roman" w:hAnsi="Times New Roman"/>
                <w:vanish/>
                <w:sz w:val="22"/>
              </w:rPr>
              <w:t>Babylonians @ Carchemish</w:t>
            </w:r>
          </w:p>
          <w:p w14:paraId="407BC20D" w14:textId="77777777" w:rsidR="00BD1388" w:rsidRPr="00D00961" w:rsidRDefault="00BD1388">
            <w:pPr>
              <w:rPr>
                <w:rFonts w:ascii="Times New Roman" w:hAnsi="Times New Roman"/>
                <w:sz w:val="22"/>
              </w:rPr>
            </w:pPr>
            <w:r w:rsidRPr="00D00961">
              <w:rPr>
                <w:rFonts w:ascii="Times New Roman" w:hAnsi="Times New Roman"/>
                <w:sz w:val="22"/>
              </w:rPr>
              <w:t>Arnold/Beyer, 456-59</w:t>
            </w:r>
          </w:p>
        </w:tc>
      </w:tr>
      <w:tr w:rsidR="00BD1388" w:rsidRPr="00D00961" w14:paraId="751DCEF9"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607EB4E1"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77EE0443" w14:textId="77777777" w:rsidR="00BD1388" w:rsidRPr="00D00961" w:rsidRDefault="00BD1388">
            <w:pPr>
              <w:ind w:left="110"/>
              <w:rPr>
                <w:rFonts w:ascii="Times New Roman" w:hAnsi="Times New Roman"/>
                <w:b/>
                <w:sz w:val="22"/>
              </w:rPr>
            </w:pPr>
            <w:r w:rsidRPr="00D00961">
              <w:rPr>
                <w:rFonts w:ascii="Times New Roman" w:hAnsi="Times New Roman"/>
                <w:b/>
                <w:sz w:val="22"/>
              </w:rPr>
              <w:t>15 Oct (F)</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01266718" w14:textId="77777777" w:rsidR="00BD1388" w:rsidRPr="00D00961" w:rsidRDefault="00BD1388">
            <w:pPr>
              <w:tabs>
                <w:tab w:val="right" w:pos="1580"/>
              </w:tabs>
              <w:rPr>
                <w:rFonts w:ascii="Times New Roman" w:hAnsi="Times New Roman"/>
                <w:b/>
                <w:color w:val="FFFFFF"/>
                <w:sz w:val="22"/>
              </w:rPr>
            </w:pPr>
            <w:r w:rsidRPr="00D00961">
              <w:rPr>
                <w:rFonts w:ascii="Times New Roman" w:hAnsi="Times New Roman"/>
                <w:b/>
                <w:color w:val="FFFFFF"/>
                <w:sz w:val="22"/>
              </w:rPr>
              <w:t>Day of Prayer</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394DB4CC"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1445905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139A1C19" w14:textId="77777777" w:rsidR="00BD1388" w:rsidRPr="00D00961" w:rsidRDefault="00BD1388">
            <w:pPr>
              <w:jc w:val="center"/>
              <w:rPr>
                <w:rFonts w:ascii="Times New Roman" w:hAnsi="Times New Roman"/>
                <w:sz w:val="22"/>
              </w:rPr>
            </w:pPr>
            <w:r w:rsidRPr="00D00961">
              <w:rPr>
                <w:rFonts w:ascii="Times New Roman" w:hAnsi="Times New Roman"/>
                <w:sz w:val="22"/>
              </w:rPr>
              <w:t>22</w:t>
            </w:r>
          </w:p>
        </w:tc>
        <w:tc>
          <w:tcPr>
            <w:tcW w:w="1600" w:type="dxa"/>
            <w:tcBorders>
              <w:top w:val="single" w:sz="6" w:space="0" w:color="auto"/>
              <w:left w:val="single" w:sz="6" w:space="0" w:color="auto"/>
              <w:bottom w:val="single" w:sz="6" w:space="0" w:color="auto"/>
              <w:right w:val="single" w:sz="6" w:space="0" w:color="auto"/>
            </w:tcBorders>
          </w:tcPr>
          <w:p w14:paraId="1A34A574" w14:textId="77777777" w:rsidR="00BD1388" w:rsidRPr="00D00961" w:rsidRDefault="00BD1388">
            <w:pPr>
              <w:ind w:left="110"/>
              <w:rPr>
                <w:rFonts w:ascii="Times New Roman" w:hAnsi="Times New Roman"/>
                <w:sz w:val="22"/>
              </w:rPr>
            </w:pPr>
            <w:r w:rsidRPr="00D00961">
              <w:rPr>
                <w:rFonts w:ascii="Times New Roman" w:hAnsi="Times New Roman"/>
                <w:sz w:val="22"/>
              </w:rPr>
              <w:t>19 Oct (T)</w:t>
            </w:r>
          </w:p>
        </w:tc>
        <w:tc>
          <w:tcPr>
            <w:tcW w:w="1920" w:type="dxa"/>
            <w:tcBorders>
              <w:top w:val="single" w:sz="6" w:space="0" w:color="auto"/>
              <w:left w:val="single" w:sz="6" w:space="0" w:color="auto"/>
              <w:bottom w:val="single" w:sz="6" w:space="0" w:color="auto"/>
              <w:right w:val="single" w:sz="6" w:space="0" w:color="auto"/>
            </w:tcBorders>
          </w:tcPr>
          <w:p w14:paraId="70BC19B8"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Zephaniah</w:t>
            </w:r>
          </w:p>
          <w:p w14:paraId="7B33AC17"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Joel</w:t>
            </w:r>
          </w:p>
        </w:tc>
        <w:tc>
          <w:tcPr>
            <w:tcW w:w="4560" w:type="dxa"/>
            <w:tcBorders>
              <w:top w:val="single" w:sz="6" w:space="0" w:color="auto"/>
              <w:left w:val="single" w:sz="6" w:space="0" w:color="auto"/>
              <w:bottom w:val="single" w:sz="6" w:space="0" w:color="auto"/>
              <w:right w:val="single" w:sz="6" w:space="0" w:color="auto"/>
            </w:tcBorders>
          </w:tcPr>
          <w:p w14:paraId="085DDF20" w14:textId="77777777" w:rsidR="00BD1388" w:rsidRPr="00D00961" w:rsidRDefault="00BD1388">
            <w:pPr>
              <w:rPr>
                <w:rFonts w:ascii="Times New Roman" w:hAnsi="Times New Roman"/>
                <w:sz w:val="22"/>
              </w:rPr>
            </w:pPr>
            <w:r w:rsidRPr="00D00961">
              <w:rPr>
                <w:rFonts w:ascii="Times New Roman" w:hAnsi="Times New Roman"/>
                <w:sz w:val="22"/>
              </w:rPr>
              <w:t>Arnold/Beyer, 443-44, 459-61</w:t>
            </w:r>
          </w:p>
        </w:tc>
      </w:tr>
      <w:tr w:rsidR="00BD1388" w:rsidRPr="00D00961" w14:paraId="5A17D30B"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4BBF188B" w14:textId="77777777" w:rsidR="00BD1388" w:rsidRPr="00D00961" w:rsidRDefault="00BD1388" w:rsidP="00BD1388">
            <w:pPr>
              <w:jc w:val="center"/>
              <w:rPr>
                <w:rFonts w:ascii="Times New Roman" w:hAnsi="Times New Roman"/>
                <w:sz w:val="22"/>
              </w:rPr>
            </w:pPr>
            <w:r w:rsidRPr="00D00961">
              <w:rPr>
                <w:rFonts w:ascii="Times New Roman" w:hAnsi="Times New Roman"/>
                <w:sz w:val="22"/>
              </w:rPr>
              <w:t>23</w:t>
            </w:r>
          </w:p>
        </w:tc>
        <w:tc>
          <w:tcPr>
            <w:tcW w:w="1600" w:type="dxa"/>
            <w:tcBorders>
              <w:top w:val="single" w:sz="6" w:space="0" w:color="auto"/>
              <w:left w:val="single" w:sz="6" w:space="0" w:color="auto"/>
              <w:bottom w:val="single" w:sz="6" w:space="0" w:color="auto"/>
              <w:right w:val="single" w:sz="6" w:space="0" w:color="auto"/>
            </w:tcBorders>
          </w:tcPr>
          <w:p w14:paraId="7D1D7C83" w14:textId="77777777" w:rsidR="00BD1388" w:rsidRPr="00D00961" w:rsidRDefault="00BD1388" w:rsidP="00BD1388">
            <w:pPr>
              <w:ind w:left="110"/>
              <w:jc w:val="center"/>
              <w:rPr>
                <w:rFonts w:ascii="Times New Roman" w:hAnsi="Times New Roman"/>
                <w:b/>
                <w:sz w:val="22"/>
              </w:rPr>
            </w:pPr>
            <w:r w:rsidRPr="00D00961">
              <w:rPr>
                <w:rFonts w:ascii="Times New Roman" w:hAnsi="Times New Roman"/>
                <w:b/>
                <w:sz w:val="22"/>
              </w:rPr>
              <w:t>20 Oct (W)</w:t>
            </w:r>
          </w:p>
          <w:p w14:paraId="6F3E9CA2" w14:textId="77777777" w:rsidR="00BD1388" w:rsidRPr="00D00961" w:rsidRDefault="00BD1388" w:rsidP="00BD1388">
            <w:pPr>
              <w:ind w:left="110"/>
              <w:jc w:val="center"/>
              <w:rPr>
                <w:rFonts w:ascii="Times New Roman" w:hAnsi="Times New Roman"/>
                <w:sz w:val="22"/>
              </w:rPr>
            </w:pPr>
            <w:r w:rsidRPr="00D00961">
              <w:rPr>
                <w:rFonts w:ascii="Times New Roman" w:hAnsi="Times New Roman"/>
                <w:b/>
                <w:sz w:val="22"/>
              </w:rPr>
              <w:t>1:30-3:20</w:t>
            </w:r>
          </w:p>
        </w:tc>
        <w:tc>
          <w:tcPr>
            <w:tcW w:w="1920" w:type="dxa"/>
            <w:tcBorders>
              <w:top w:val="single" w:sz="6" w:space="0" w:color="auto"/>
              <w:left w:val="single" w:sz="6" w:space="0" w:color="auto"/>
              <w:bottom w:val="single" w:sz="6" w:space="0" w:color="auto"/>
              <w:right w:val="single" w:sz="6" w:space="0" w:color="auto"/>
            </w:tcBorders>
          </w:tcPr>
          <w:p w14:paraId="500BD42F"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Jeremiah</w:t>
            </w:r>
          </w:p>
          <w:p w14:paraId="70D7E71D"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Lamentations</w:t>
            </w:r>
          </w:p>
        </w:tc>
        <w:tc>
          <w:tcPr>
            <w:tcW w:w="4560" w:type="dxa"/>
            <w:tcBorders>
              <w:top w:val="single" w:sz="6" w:space="0" w:color="auto"/>
              <w:left w:val="single" w:sz="6" w:space="0" w:color="auto"/>
              <w:bottom w:val="single" w:sz="6" w:space="0" w:color="auto"/>
              <w:right w:val="single" w:sz="6" w:space="0" w:color="auto"/>
            </w:tcBorders>
          </w:tcPr>
          <w:p w14:paraId="25CA2DC9" w14:textId="77777777" w:rsidR="00BD1388" w:rsidRPr="00D00961" w:rsidRDefault="00BD1388">
            <w:pPr>
              <w:rPr>
                <w:rFonts w:ascii="Times New Roman" w:hAnsi="Times New Roman"/>
                <w:sz w:val="22"/>
              </w:rPr>
            </w:pPr>
            <w:r w:rsidRPr="00D00961">
              <w:rPr>
                <w:rFonts w:ascii="Times New Roman" w:hAnsi="Times New Roman"/>
                <w:sz w:val="22"/>
              </w:rPr>
              <w:t xml:space="preserve">Beitzel, 142-43, 46-47 </w:t>
            </w:r>
            <w:r w:rsidRPr="00D00961">
              <w:rPr>
                <w:rFonts w:ascii="Times New Roman" w:hAnsi="Times New Roman"/>
                <w:vanish/>
                <w:sz w:val="22"/>
              </w:rPr>
              <w:t>Jerus. Fall/Jer. Exile</w:t>
            </w:r>
          </w:p>
          <w:p w14:paraId="584B4160" w14:textId="77777777" w:rsidR="00BD1388" w:rsidRPr="00D00961" w:rsidRDefault="00BD1388">
            <w:pPr>
              <w:rPr>
                <w:rFonts w:ascii="Times New Roman" w:hAnsi="Times New Roman"/>
                <w:sz w:val="22"/>
              </w:rPr>
            </w:pPr>
            <w:r w:rsidRPr="00D00961">
              <w:rPr>
                <w:rFonts w:ascii="Times New Roman" w:hAnsi="Times New Roman"/>
                <w:sz w:val="22"/>
              </w:rPr>
              <w:t>Arnold/Beyer, 383-405</w:t>
            </w:r>
          </w:p>
        </w:tc>
      </w:tr>
      <w:tr w:rsidR="00BD1388" w:rsidRPr="00D00961" w14:paraId="2C216443"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F083EA9" w14:textId="77777777" w:rsidR="00BD1388" w:rsidRPr="00D00961" w:rsidRDefault="00BD1388" w:rsidP="00BD1388">
            <w:pPr>
              <w:ind w:left="110"/>
              <w:jc w:val="center"/>
              <w:rPr>
                <w:rFonts w:ascii="Times New Roman" w:hAnsi="Times New Roman"/>
                <w:sz w:val="22"/>
              </w:rPr>
            </w:pPr>
            <w:r w:rsidRPr="00D00961">
              <w:rPr>
                <w:rFonts w:ascii="Times New Roman" w:hAnsi="Times New Roman"/>
                <w:sz w:val="22"/>
              </w:rPr>
              <w:t>24</w:t>
            </w:r>
          </w:p>
        </w:tc>
        <w:tc>
          <w:tcPr>
            <w:tcW w:w="1600" w:type="dxa"/>
            <w:tcBorders>
              <w:top w:val="single" w:sz="6" w:space="0" w:color="auto"/>
              <w:left w:val="single" w:sz="6" w:space="0" w:color="auto"/>
              <w:bottom w:val="single" w:sz="6" w:space="0" w:color="auto"/>
              <w:right w:val="single" w:sz="6" w:space="0" w:color="auto"/>
            </w:tcBorders>
          </w:tcPr>
          <w:p w14:paraId="5A58C84A" w14:textId="77777777" w:rsidR="00BD1388" w:rsidRPr="00D00961" w:rsidRDefault="00BD1388" w:rsidP="00BD1388">
            <w:pPr>
              <w:ind w:left="110"/>
              <w:jc w:val="center"/>
              <w:rPr>
                <w:rFonts w:ascii="Times New Roman" w:hAnsi="Times New Roman"/>
                <w:b/>
                <w:sz w:val="22"/>
              </w:rPr>
            </w:pPr>
            <w:r w:rsidRPr="00D00961">
              <w:rPr>
                <w:rFonts w:ascii="Times New Roman" w:hAnsi="Times New Roman"/>
                <w:sz w:val="22"/>
              </w:rPr>
              <w:t>22 Oct (F)</w:t>
            </w:r>
          </w:p>
        </w:tc>
        <w:tc>
          <w:tcPr>
            <w:tcW w:w="1920" w:type="dxa"/>
            <w:tcBorders>
              <w:top w:val="single" w:sz="6" w:space="0" w:color="auto"/>
              <w:left w:val="single" w:sz="6" w:space="0" w:color="auto"/>
              <w:bottom w:val="single" w:sz="6" w:space="0" w:color="auto"/>
              <w:right w:val="single" w:sz="6" w:space="0" w:color="auto"/>
            </w:tcBorders>
          </w:tcPr>
          <w:p w14:paraId="1B08922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 xml:space="preserve">Daniel </w:t>
            </w:r>
          </w:p>
          <w:p w14:paraId="32DACE43"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#8</w:t>
            </w:r>
          </w:p>
        </w:tc>
        <w:tc>
          <w:tcPr>
            <w:tcW w:w="4560" w:type="dxa"/>
            <w:tcBorders>
              <w:top w:val="single" w:sz="6" w:space="0" w:color="auto"/>
              <w:left w:val="single" w:sz="6" w:space="0" w:color="auto"/>
              <w:bottom w:val="single" w:sz="6" w:space="0" w:color="auto"/>
              <w:right w:val="single" w:sz="6" w:space="0" w:color="auto"/>
            </w:tcBorders>
          </w:tcPr>
          <w:p w14:paraId="0F27A4C1" w14:textId="77777777" w:rsidR="00BD1388" w:rsidRPr="00D00961" w:rsidRDefault="00BD1388">
            <w:pPr>
              <w:rPr>
                <w:rFonts w:ascii="Times New Roman" w:hAnsi="Times New Roman"/>
                <w:sz w:val="22"/>
              </w:rPr>
            </w:pPr>
            <w:r w:rsidRPr="00D00961">
              <w:rPr>
                <w:rFonts w:ascii="Times New Roman" w:hAnsi="Times New Roman"/>
                <w:sz w:val="22"/>
              </w:rPr>
              <w:t xml:space="preserve">Beitzel, 144-45 </w:t>
            </w:r>
            <w:r w:rsidRPr="00D00961">
              <w:rPr>
                <w:rFonts w:ascii="Times New Roman" w:hAnsi="Times New Roman"/>
                <w:vanish/>
                <w:sz w:val="22"/>
              </w:rPr>
              <w:t>Babylon, Deports &amp; Returns</w:t>
            </w:r>
          </w:p>
          <w:p w14:paraId="7EE82D5E" w14:textId="77777777" w:rsidR="00BD1388" w:rsidRPr="00D00961" w:rsidRDefault="00BD1388">
            <w:pPr>
              <w:rPr>
                <w:rFonts w:ascii="Times New Roman" w:hAnsi="Times New Roman"/>
                <w:sz w:val="22"/>
              </w:rPr>
            </w:pPr>
            <w:r w:rsidRPr="00D00961">
              <w:rPr>
                <w:rFonts w:ascii="Times New Roman" w:hAnsi="Times New Roman"/>
                <w:sz w:val="22"/>
              </w:rPr>
              <w:t>Arnold/Beyer, 427-38</w:t>
            </w:r>
          </w:p>
        </w:tc>
      </w:tr>
      <w:tr w:rsidR="00BD1388" w:rsidRPr="00D00961" w14:paraId="7AC44C8A"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18103496"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40BE1497"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5728C43D"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1FD3AC4" w14:textId="77777777" w:rsidR="00BD1388" w:rsidRPr="00D00961" w:rsidRDefault="00BD1388">
            <w:pPr>
              <w:rPr>
                <w:rFonts w:ascii="Times New Roman" w:hAnsi="Times New Roman"/>
                <w:b/>
                <w:color w:val="FFFFFF"/>
                <w:sz w:val="22"/>
              </w:rPr>
            </w:pPr>
          </w:p>
        </w:tc>
      </w:tr>
      <w:tr w:rsidR="00BD1388" w:rsidRPr="00D00961" w14:paraId="6E1BD1E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57B93415" w14:textId="77777777" w:rsidR="00BD1388" w:rsidRPr="00D00961" w:rsidRDefault="00BD1388">
            <w:pPr>
              <w:jc w:val="center"/>
              <w:rPr>
                <w:rFonts w:ascii="Times New Roman" w:hAnsi="Times New Roman"/>
                <w:sz w:val="22"/>
              </w:rPr>
            </w:pPr>
            <w:r w:rsidRPr="00D00961">
              <w:rPr>
                <w:rFonts w:ascii="Times New Roman" w:hAnsi="Times New Roman"/>
                <w:sz w:val="22"/>
              </w:rPr>
              <w:t>25</w:t>
            </w:r>
          </w:p>
        </w:tc>
        <w:tc>
          <w:tcPr>
            <w:tcW w:w="1600" w:type="dxa"/>
            <w:tcBorders>
              <w:top w:val="single" w:sz="6" w:space="0" w:color="auto"/>
              <w:left w:val="single" w:sz="6" w:space="0" w:color="auto"/>
              <w:bottom w:val="single" w:sz="6" w:space="0" w:color="auto"/>
              <w:right w:val="single" w:sz="6" w:space="0" w:color="auto"/>
            </w:tcBorders>
          </w:tcPr>
          <w:p w14:paraId="770FDD78" w14:textId="77777777" w:rsidR="00BD1388" w:rsidRPr="00D00961" w:rsidRDefault="00BD1388">
            <w:pPr>
              <w:ind w:left="110"/>
              <w:rPr>
                <w:rFonts w:ascii="Times New Roman" w:hAnsi="Times New Roman"/>
                <w:sz w:val="22"/>
              </w:rPr>
            </w:pPr>
            <w:r w:rsidRPr="00D00961">
              <w:rPr>
                <w:rFonts w:ascii="Times New Roman" w:hAnsi="Times New Roman"/>
                <w:sz w:val="22"/>
              </w:rPr>
              <w:t>26 Oct (T)</w:t>
            </w:r>
          </w:p>
        </w:tc>
        <w:tc>
          <w:tcPr>
            <w:tcW w:w="1920" w:type="dxa"/>
            <w:tcBorders>
              <w:top w:val="single" w:sz="6" w:space="0" w:color="auto"/>
              <w:left w:val="single" w:sz="6" w:space="0" w:color="auto"/>
              <w:bottom w:val="single" w:sz="6" w:space="0" w:color="auto"/>
              <w:right w:val="single" w:sz="6" w:space="0" w:color="auto"/>
            </w:tcBorders>
          </w:tcPr>
          <w:p w14:paraId="36B04E9D"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Ezekiel</w:t>
            </w:r>
          </w:p>
        </w:tc>
        <w:tc>
          <w:tcPr>
            <w:tcW w:w="4560" w:type="dxa"/>
            <w:tcBorders>
              <w:top w:val="single" w:sz="6" w:space="0" w:color="auto"/>
              <w:left w:val="single" w:sz="6" w:space="0" w:color="auto"/>
              <w:bottom w:val="single" w:sz="6" w:space="0" w:color="auto"/>
              <w:right w:val="single" w:sz="6" w:space="0" w:color="auto"/>
            </w:tcBorders>
          </w:tcPr>
          <w:p w14:paraId="24C4A6FE" w14:textId="77777777" w:rsidR="00BD1388" w:rsidRPr="00D00961" w:rsidRDefault="00BD1388">
            <w:pPr>
              <w:rPr>
                <w:rFonts w:ascii="Times New Roman" w:hAnsi="Times New Roman"/>
                <w:sz w:val="22"/>
              </w:rPr>
            </w:pPr>
            <w:r w:rsidRPr="00D00961">
              <w:rPr>
                <w:rFonts w:ascii="Times New Roman" w:hAnsi="Times New Roman"/>
                <w:sz w:val="22"/>
              </w:rPr>
              <w:t xml:space="preserve">Beitzel, 148-49 </w:t>
            </w:r>
            <w:r w:rsidRPr="00D00961">
              <w:rPr>
                <w:rFonts w:ascii="Times New Roman" w:hAnsi="Times New Roman"/>
                <w:vanish/>
                <w:sz w:val="18"/>
              </w:rPr>
              <w:t>Ezek Vision /Post-exile Judea</w:t>
            </w:r>
          </w:p>
          <w:p w14:paraId="27471C77" w14:textId="77777777" w:rsidR="00BD1388" w:rsidRPr="00D00961" w:rsidRDefault="00BD1388">
            <w:pPr>
              <w:rPr>
                <w:rFonts w:ascii="Times New Roman" w:hAnsi="Times New Roman"/>
                <w:sz w:val="22"/>
              </w:rPr>
            </w:pPr>
            <w:r w:rsidRPr="00D00961">
              <w:rPr>
                <w:rFonts w:ascii="Times New Roman" w:hAnsi="Times New Roman"/>
                <w:sz w:val="22"/>
              </w:rPr>
              <w:t>Arnold/Beyer, 407-25</w:t>
            </w:r>
          </w:p>
        </w:tc>
      </w:tr>
      <w:tr w:rsidR="00BD1388" w:rsidRPr="00D00961" w14:paraId="1E518A78"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3C5162FD" w14:textId="77777777" w:rsidR="00BD1388" w:rsidRPr="00D00961" w:rsidRDefault="00BD1388">
            <w:pPr>
              <w:jc w:val="center"/>
              <w:rPr>
                <w:rFonts w:ascii="Times New Roman" w:hAnsi="Times New Roman"/>
                <w:sz w:val="22"/>
              </w:rPr>
            </w:pPr>
            <w:r w:rsidRPr="00D00961">
              <w:rPr>
                <w:rFonts w:ascii="Times New Roman" w:hAnsi="Times New Roman"/>
                <w:sz w:val="22"/>
              </w:rPr>
              <w:t>26</w:t>
            </w:r>
          </w:p>
        </w:tc>
        <w:tc>
          <w:tcPr>
            <w:tcW w:w="1600" w:type="dxa"/>
            <w:tcBorders>
              <w:top w:val="single" w:sz="6" w:space="0" w:color="auto"/>
              <w:left w:val="single" w:sz="6" w:space="0" w:color="auto"/>
              <w:bottom w:val="single" w:sz="6" w:space="0" w:color="auto"/>
              <w:right w:val="single" w:sz="6" w:space="0" w:color="auto"/>
            </w:tcBorders>
          </w:tcPr>
          <w:p w14:paraId="194F6159" w14:textId="77777777" w:rsidR="00BD1388" w:rsidRPr="00D00961" w:rsidRDefault="00BD1388">
            <w:pPr>
              <w:ind w:left="110"/>
              <w:rPr>
                <w:rFonts w:ascii="Times New Roman" w:hAnsi="Times New Roman"/>
                <w:sz w:val="22"/>
              </w:rPr>
            </w:pPr>
            <w:r w:rsidRPr="00D00961">
              <w:rPr>
                <w:rFonts w:ascii="Times New Roman" w:hAnsi="Times New Roman"/>
                <w:sz w:val="22"/>
              </w:rPr>
              <w:t>29 Oct (F)</w:t>
            </w:r>
          </w:p>
        </w:tc>
        <w:tc>
          <w:tcPr>
            <w:tcW w:w="1920" w:type="dxa"/>
            <w:tcBorders>
              <w:top w:val="single" w:sz="6" w:space="0" w:color="auto"/>
              <w:left w:val="single" w:sz="6" w:space="0" w:color="auto"/>
              <w:bottom w:val="single" w:sz="6" w:space="0" w:color="auto"/>
              <w:right w:val="single" w:sz="6" w:space="0" w:color="auto"/>
            </w:tcBorders>
          </w:tcPr>
          <w:p w14:paraId="15565A38" w14:textId="77777777" w:rsidR="00BD1388" w:rsidRPr="00D00961" w:rsidRDefault="00BD1388">
            <w:pPr>
              <w:rPr>
                <w:rFonts w:ascii="Times New Roman" w:hAnsi="Times New Roman"/>
                <w:sz w:val="22"/>
              </w:rPr>
            </w:pPr>
            <w:r w:rsidRPr="00D00961">
              <w:rPr>
                <w:rFonts w:ascii="Times New Roman" w:hAnsi="Times New Roman"/>
                <w:sz w:val="22"/>
              </w:rPr>
              <w:t xml:space="preserve">Ezra </w:t>
            </w:r>
          </w:p>
          <w:p w14:paraId="2CCFC361" w14:textId="77777777" w:rsidR="00BD1388" w:rsidRPr="00D00961" w:rsidRDefault="00BD1388">
            <w:pPr>
              <w:rPr>
                <w:rFonts w:ascii="Times New Roman" w:hAnsi="Times New Roman"/>
                <w:sz w:val="22"/>
              </w:rPr>
            </w:pPr>
            <w:r w:rsidRPr="00D00961">
              <w:rPr>
                <w:rFonts w:ascii="Times New Roman" w:hAnsi="Times New Roman"/>
                <w:sz w:val="22"/>
              </w:rPr>
              <w:t>Esther</w:t>
            </w:r>
          </w:p>
          <w:p w14:paraId="39871A15" w14:textId="77777777" w:rsidR="00BD1388" w:rsidRPr="00D00961" w:rsidRDefault="00BD1388">
            <w:pPr>
              <w:rPr>
                <w:rFonts w:ascii="Times New Roman" w:hAnsi="Times New Roman"/>
                <w:sz w:val="22"/>
              </w:rPr>
            </w:pPr>
          </w:p>
        </w:tc>
        <w:tc>
          <w:tcPr>
            <w:tcW w:w="4560" w:type="dxa"/>
            <w:tcBorders>
              <w:top w:val="single" w:sz="6" w:space="0" w:color="auto"/>
              <w:left w:val="single" w:sz="6" w:space="0" w:color="auto"/>
              <w:bottom w:val="single" w:sz="6" w:space="0" w:color="auto"/>
              <w:right w:val="single" w:sz="6" w:space="0" w:color="auto"/>
            </w:tcBorders>
          </w:tcPr>
          <w:p w14:paraId="0F007A2A" w14:textId="77777777" w:rsidR="00BD1388" w:rsidRPr="00D00961" w:rsidRDefault="00BD1388">
            <w:pPr>
              <w:rPr>
                <w:rFonts w:ascii="Times New Roman" w:hAnsi="Times New Roman"/>
                <w:sz w:val="22"/>
              </w:rPr>
            </w:pPr>
            <w:r w:rsidRPr="00D00961">
              <w:rPr>
                <w:rFonts w:ascii="Times New Roman" w:hAnsi="Times New Roman"/>
                <w:sz w:val="22"/>
              </w:rPr>
              <w:t>Arnold/Beyer, 263-68, 271-77</w:t>
            </w:r>
          </w:p>
          <w:p w14:paraId="205B4B44" w14:textId="77777777" w:rsidR="00BD1388" w:rsidRPr="00D00961" w:rsidRDefault="00BD1388">
            <w:pPr>
              <w:rPr>
                <w:rFonts w:ascii="Times New Roman" w:hAnsi="Times New Roman"/>
                <w:sz w:val="22"/>
              </w:rPr>
            </w:pPr>
            <w:r w:rsidRPr="00D00961">
              <w:rPr>
                <w:rFonts w:ascii="Times New Roman" w:hAnsi="Times New Roman"/>
                <w:sz w:val="22"/>
              </w:rPr>
              <w:t>Master’s students’ paper or project due</w:t>
            </w:r>
          </w:p>
          <w:p w14:paraId="69633768" w14:textId="77777777" w:rsidR="00BD1388" w:rsidRPr="00D00961" w:rsidRDefault="00BD1388">
            <w:pPr>
              <w:rPr>
                <w:rFonts w:ascii="Times New Roman" w:hAnsi="Times New Roman"/>
                <w:sz w:val="22"/>
              </w:rPr>
            </w:pPr>
            <w:r w:rsidRPr="00D00961">
              <w:rPr>
                <w:rFonts w:ascii="Times New Roman" w:hAnsi="Times New Roman"/>
                <w:sz w:val="22"/>
              </w:rPr>
              <w:t>Bring OTS, vol. 1 to class</w:t>
            </w:r>
          </w:p>
        </w:tc>
      </w:tr>
      <w:tr w:rsidR="00BD1388" w:rsidRPr="00D00961" w14:paraId="41E26150"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3939D079"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79FF723E" w14:textId="77777777" w:rsidR="00BD1388" w:rsidRPr="00D00961" w:rsidRDefault="00BD138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57CEAEE1" w14:textId="77777777" w:rsidR="00BD1388" w:rsidRPr="00D00961" w:rsidRDefault="00BD1388">
            <w:pPr>
              <w:rPr>
                <w:rFonts w:ascii="Times New Roman" w:hAnsi="Times New Roman"/>
                <w:b/>
                <w:color w:val="FFFFFF"/>
                <w:sz w:val="22"/>
              </w:rPr>
            </w:pP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2F17DF68" w14:textId="77777777" w:rsidR="00BD1388" w:rsidRPr="00D00961" w:rsidRDefault="00BD1388">
            <w:pPr>
              <w:rPr>
                <w:rFonts w:ascii="Times New Roman" w:hAnsi="Times New Roman"/>
                <w:b/>
                <w:color w:val="FFFFFF"/>
                <w:sz w:val="22"/>
              </w:rPr>
            </w:pPr>
          </w:p>
        </w:tc>
      </w:tr>
      <w:tr w:rsidR="00BD1388" w:rsidRPr="00D00961" w14:paraId="2E3D9C37"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4BC0D4F" w14:textId="77777777" w:rsidR="00BD1388" w:rsidRPr="00D00961" w:rsidRDefault="00BD1388">
            <w:pPr>
              <w:jc w:val="center"/>
              <w:rPr>
                <w:rFonts w:ascii="Times New Roman" w:hAnsi="Times New Roman"/>
                <w:sz w:val="22"/>
              </w:rPr>
            </w:pPr>
            <w:r w:rsidRPr="00D00961">
              <w:rPr>
                <w:rFonts w:ascii="Times New Roman" w:hAnsi="Times New Roman"/>
                <w:sz w:val="22"/>
              </w:rPr>
              <w:t>27</w:t>
            </w:r>
          </w:p>
        </w:tc>
        <w:tc>
          <w:tcPr>
            <w:tcW w:w="1600" w:type="dxa"/>
            <w:tcBorders>
              <w:top w:val="single" w:sz="6" w:space="0" w:color="auto"/>
              <w:left w:val="single" w:sz="6" w:space="0" w:color="auto"/>
              <w:bottom w:val="single" w:sz="6" w:space="0" w:color="auto"/>
              <w:right w:val="single" w:sz="6" w:space="0" w:color="auto"/>
            </w:tcBorders>
          </w:tcPr>
          <w:p w14:paraId="5D5761F8" w14:textId="77777777" w:rsidR="00BD1388" w:rsidRPr="00D00961" w:rsidRDefault="00BD1388">
            <w:pPr>
              <w:ind w:left="110"/>
              <w:rPr>
                <w:rFonts w:ascii="Times New Roman" w:hAnsi="Times New Roman"/>
                <w:sz w:val="22"/>
              </w:rPr>
            </w:pPr>
            <w:r w:rsidRPr="00D00961">
              <w:rPr>
                <w:rFonts w:ascii="Times New Roman" w:hAnsi="Times New Roman"/>
                <w:sz w:val="22"/>
              </w:rPr>
              <w:t>2 Nov (T)</w:t>
            </w:r>
          </w:p>
        </w:tc>
        <w:tc>
          <w:tcPr>
            <w:tcW w:w="1920" w:type="dxa"/>
            <w:tcBorders>
              <w:top w:val="single" w:sz="6" w:space="0" w:color="auto"/>
              <w:left w:val="single" w:sz="6" w:space="0" w:color="auto"/>
              <w:bottom w:val="single" w:sz="6" w:space="0" w:color="auto"/>
              <w:right w:val="single" w:sz="6" w:space="0" w:color="auto"/>
            </w:tcBorders>
          </w:tcPr>
          <w:p w14:paraId="7C5651DD" w14:textId="77777777" w:rsidR="00BD1388" w:rsidRPr="00D00961" w:rsidRDefault="00BD1388">
            <w:pPr>
              <w:rPr>
                <w:rFonts w:ascii="Times New Roman" w:hAnsi="Times New Roman"/>
                <w:sz w:val="22"/>
              </w:rPr>
            </w:pPr>
            <w:r w:rsidRPr="00D00961">
              <w:rPr>
                <w:rFonts w:ascii="Times New Roman" w:hAnsi="Times New Roman"/>
                <w:sz w:val="22"/>
              </w:rPr>
              <w:t>Haggai</w:t>
            </w:r>
          </w:p>
          <w:p w14:paraId="168F8545"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Zechariah</w:t>
            </w:r>
          </w:p>
        </w:tc>
        <w:tc>
          <w:tcPr>
            <w:tcW w:w="4560" w:type="dxa"/>
            <w:tcBorders>
              <w:top w:val="single" w:sz="6" w:space="0" w:color="auto"/>
              <w:left w:val="single" w:sz="6" w:space="0" w:color="auto"/>
              <w:bottom w:val="single" w:sz="6" w:space="0" w:color="auto"/>
              <w:right w:val="single" w:sz="6" w:space="0" w:color="auto"/>
            </w:tcBorders>
          </w:tcPr>
          <w:p w14:paraId="1AF876D2" w14:textId="77777777" w:rsidR="00BD1388" w:rsidRPr="00D00961" w:rsidRDefault="00BD1388">
            <w:pPr>
              <w:rPr>
                <w:rFonts w:ascii="Times New Roman" w:hAnsi="Times New Roman"/>
                <w:sz w:val="22"/>
              </w:rPr>
            </w:pPr>
            <w:r w:rsidRPr="00D00961">
              <w:rPr>
                <w:rFonts w:ascii="Times New Roman" w:hAnsi="Times New Roman"/>
                <w:sz w:val="22"/>
              </w:rPr>
              <w:t>Arnold/Beyer, 463-69</w:t>
            </w:r>
          </w:p>
          <w:p w14:paraId="48F30618" w14:textId="77777777" w:rsidR="00BD1388" w:rsidRPr="00D00961" w:rsidRDefault="00BD1388">
            <w:pPr>
              <w:rPr>
                <w:rFonts w:ascii="Times New Roman" w:hAnsi="Times New Roman"/>
                <w:sz w:val="22"/>
              </w:rPr>
            </w:pPr>
            <w:r w:rsidRPr="00D00961">
              <w:rPr>
                <w:rFonts w:ascii="Times New Roman" w:hAnsi="Times New Roman"/>
                <w:sz w:val="22"/>
              </w:rPr>
              <w:t>Bring OTS, vol. 2 to class</w:t>
            </w:r>
          </w:p>
        </w:tc>
      </w:tr>
      <w:tr w:rsidR="00BD1388" w:rsidRPr="00D00961" w14:paraId="1FF335F5"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C9EA720" w14:textId="77777777" w:rsidR="00BD1388" w:rsidRPr="00D00961" w:rsidRDefault="00BD1388">
            <w:pPr>
              <w:jc w:val="center"/>
              <w:rPr>
                <w:rFonts w:ascii="Times New Roman" w:hAnsi="Times New Roman"/>
                <w:sz w:val="22"/>
              </w:rPr>
            </w:pPr>
            <w:r w:rsidRPr="00D00961">
              <w:rPr>
                <w:rFonts w:ascii="Times New Roman" w:hAnsi="Times New Roman"/>
                <w:sz w:val="22"/>
              </w:rPr>
              <w:t>28</w:t>
            </w:r>
          </w:p>
        </w:tc>
        <w:tc>
          <w:tcPr>
            <w:tcW w:w="1600" w:type="dxa"/>
            <w:tcBorders>
              <w:top w:val="single" w:sz="6" w:space="0" w:color="auto"/>
              <w:left w:val="single" w:sz="6" w:space="0" w:color="auto"/>
              <w:bottom w:val="single" w:sz="6" w:space="0" w:color="auto"/>
              <w:right w:val="single" w:sz="6" w:space="0" w:color="auto"/>
            </w:tcBorders>
          </w:tcPr>
          <w:p w14:paraId="3D7E327E" w14:textId="77777777" w:rsidR="00BD1388" w:rsidRPr="00D00961" w:rsidRDefault="00BD1388">
            <w:pPr>
              <w:ind w:left="110"/>
              <w:rPr>
                <w:rFonts w:ascii="Times New Roman" w:hAnsi="Times New Roman"/>
                <w:sz w:val="22"/>
              </w:rPr>
            </w:pPr>
            <w:r w:rsidRPr="00D00961">
              <w:rPr>
                <w:rFonts w:ascii="Times New Roman" w:hAnsi="Times New Roman"/>
                <w:sz w:val="22"/>
              </w:rPr>
              <w:t>5 Nov (F)</w:t>
            </w:r>
          </w:p>
        </w:tc>
        <w:tc>
          <w:tcPr>
            <w:tcW w:w="1920" w:type="dxa"/>
            <w:tcBorders>
              <w:top w:val="single" w:sz="6" w:space="0" w:color="auto"/>
              <w:left w:val="single" w:sz="6" w:space="0" w:color="auto"/>
              <w:bottom w:val="single" w:sz="6" w:space="0" w:color="auto"/>
              <w:right w:val="single" w:sz="6" w:space="0" w:color="auto"/>
            </w:tcBorders>
          </w:tcPr>
          <w:p w14:paraId="2D63EAA2"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Nehemiah</w:t>
            </w:r>
          </w:p>
          <w:p w14:paraId="6D2D210A"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Malachi</w:t>
            </w:r>
          </w:p>
          <w:p w14:paraId="775974D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Quiz #9</w:t>
            </w:r>
          </w:p>
        </w:tc>
        <w:tc>
          <w:tcPr>
            <w:tcW w:w="4560" w:type="dxa"/>
            <w:tcBorders>
              <w:top w:val="single" w:sz="6" w:space="0" w:color="auto"/>
              <w:left w:val="single" w:sz="6" w:space="0" w:color="auto"/>
              <w:bottom w:val="single" w:sz="6" w:space="0" w:color="auto"/>
              <w:right w:val="single" w:sz="6" w:space="0" w:color="auto"/>
            </w:tcBorders>
          </w:tcPr>
          <w:p w14:paraId="3DE35D41"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 xml:space="preserve">Bring OTS, vols. 1-2 to class </w:t>
            </w:r>
          </w:p>
          <w:p w14:paraId="567D4CAC"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Arnold/Beyer, 268-71, 469-76</w:t>
            </w:r>
          </w:p>
        </w:tc>
      </w:tr>
      <w:tr w:rsidR="00BD1388" w:rsidRPr="00D00961" w14:paraId="1B4DA1CC"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shd w:val="solid" w:color="auto" w:fill="auto"/>
          </w:tcPr>
          <w:p w14:paraId="5069B8D1" w14:textId="77777777" w:rsidR="00BD1388" w:rsidRPr="00D00961" w:rsidRDefault="00BD1388">
            <w:pPr>
              <w:jc w:val="center"/>
              <w:rPr>
                <w:rFonts w:ascii="Times New Roman" w:hAnsi="Times New Roman"/>
                <w:b/>
                <w:color w:val="FFFFFF"/>
                <w:sz w:val="22"/>
              </w:rPr>
            </w:pPr>
          </w:p>
        </w:tc>
        <w:tc>
          <w:tcPr>
            <w:tcW w:w="1600" w:type="dxa"/>
            <w:tcBorders>
              <w:top w:val="single" w:sz="6" w:space="0" w:color="auto"/>
              <w:left w:val="single" w:sz="6" w:space="0" w:color="auto"/>
              <w:bottom w:val="single" w:sz="6" w:space="0" w:color="auto"/>
              <w:right w:val="single" w:sz="6" w:space="0" w:color="auto"/>
            </w:tcBorders>
            <w:shd w:val="solid" w:color="auto" w:fill="auto"/>
          </w:tcPr>
          <w:p w14:paraId="02E40857" w14:textId="77777777" w:rsidR="00BD1388" w:rsidRPr="00D00961" w:rsidRDefault="00BD1388">
            <w:pPr>
              <w:ind w:left="110"/>
              <w:rPr>
                <w:rFonts w:ascii="Times New Roman" w:hAnsi="Times New Roman"/>
                <w:b/>
                <w:sz w:val="22"/>
              </w:rPr>
            </w:pPr>
            <w:r w:rsidRPr="00D00961">
              <w:rPr>
                <w:rFonts w:ascii="Times New Roman" w:hAnsi="Times New Roman"/>
                <w:b/>
                <w:sz w:val="22"/>
              </w:rPr>
              <w:t>9 &amp; 12 Nov</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01209FFE" w14:textId="77777777" w:rsidR="00BD1388" w:rsidRPr="00D00961" w:rsidRDefault="00BD1388">
            <w:pPr>
              <w:tabs>
                <w:tab w:val="right" w:pos="1580"/>
              </w:tabs>
              <w:rPr>
                <w:rFonts w:ascii="Times New Roman" w:hAnsi="Times New Roman"/>
                <w:b/>
                <w:color w:val="FFFFFF"/>
                <w:sz w:val="22"/>
              </w:rPr>
            </w:pPr>
            <w:r w:rsidRPr="00D00961">
              <w:rPr>
                <w:rFonts w:ascii="Times New Roman" w:hAnsi="Times New Roman"/>
                <w:b/>
                <w:color w:val="FFFFFF"/>
                <w:sz w:val="22"/>
              </w:rPr>
              <w:t>Mission Trip</w:t>
            </w:r>
          </w:p>
        </w:tc>
        <w:tc>
          <w:tcPr>
            <w:tcW w:w="4560" w:type="dxa"/>
            <w:tcBorders>
              <w:top w:val="single" w:sz="6" w:space="0" w:color="auto"/>
              <w:left w:val="single" w:sz="6" w:space="0" w:color="auto"/>
              <w:bottom w:val="single" w:sz="6" w:space="0" w:color="auto"/>
              <w:right w:val="single" w:sz="6" w:space="0" w:color="auto"/>
            </w:tcBorders>
            <w:shd w:val="solid" w:color="auto" w:fill="auto"/>
          </w:tcPr>
          <w:p w14:paraId="5BA67119" w14:textId="77777777" w:rsidR="00BD1388" w:rsidRPr="00D00961" w:rsidRDefault="00BD1388">
            <w:pPr>
              <w:rPr>
                <w:rFonts w:ascii="Times New Roman" w:hAnsi="Times New Roman"/>
                <w:b/>
                <w:color w:val="FFFFFF"/>
                <w:sz w:val="22"/>
              </w:rPr>
            </w:pPr>
            <w:r w:rsidRPr="00D00961">
              <w:rPr>
                <w:rFonts w:ascii="Times New Roman" w:hAnsi="Times New Roman"/>
                <w:b/>
                <w:color w:val="FFFFFF"/>
                <w:sz w:val="22"/>
              </w:rPr>
              <w:t>No class or assignments</w:t>
            </w:r>
          </w:p>
        </w:tc>
      </w:tr>
      <w:tr w:rsidR="00BD1388" w:rsidRPr="00D00961" w14:paraId="72A23C9D" w14:textId="77777777">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0C44CE0D" w14:textId="77777777" w:rsidR="00BD1388" w:rsidRPr="00D00961" w:rsidRDefault="00BD1388">
            <w:pPr>
              <w:jc w:val="center"/>
              <w:rPr>
                <w:rFonts w:ascii="Times New Roman" w:hAnsi="Times New Roman"/>
                <w:sz w:val="22"/>
              </w:rPr>
            </w:pPr>
            <w:r w:rsidRPr="00D00961">
              <w:rPr>
                <w:rFonts w:ascii="Times New Roman" w:hAnsi="Times New Roman"/>
                <w:sz w:val="22"/>
              </w:rPr>
              <w:t>29</w:t>
            </w:r>
          </w:p>
        </w:tc>
        <w:tc>
          <w:tcPr>
            <w:tcW w:w="1600" w:type="dxa"/>
            <w:tcBorders>
              <w:top w:val="single" w:sz="6" w:space="0" w:color="auto"/>
              <w:left w:val="single" w:sz="6" w:space="0" w:color="auto"/>
              <w:bottom w:val="single" w:sz="6" w:space="0" w:color="auto"/>
              <w:right w:val="single" w:sz="6" w:space="0" w:color="auto"/>
            </w:tcBorders>
          </w:tcPr>
          <w:p w14:paraId="46A19261" w14:textId="77777777" w:rsidR="00BD1388" w:rsidRPr="00D00961" w:rsidRDefault="00BD1388">
            <w:pPr>
              <w:ind w:left="110"/>
              <w:rPr>
                <w:rFonts w:ascii="Times New Roman" w:hAnsi="Times New Roman"/>
                <w:sz w:val="22"/>
              </w:rPr>
            </w:pPr>
            <w:r w:rsidRPr="00D00961">
              <w:rPr>
                <w:rFonts w:ascii="Times New Roman" w:hAnsi="Times New Roman"/>
                <w:sz w:val="22"/>
              </w:rPr>
              <w:t>16-19 Nov</w:t>
            </w:r>
          </w:p>
        </w:tc>
        <w:tc>
          <w:tcPr>
            <w:tcW w:w="1920" w:type="dxa"/>
            <w:tcBorders>
              <w:top w:val="single" w:sz="6" w:space="0" w:color="auto"/>
              <w:left w:val="single" w:sz="6" w:space="0" w:color="auto"/>
              <w:bottom w:val="single" w:sz="6" w:space="0" w:color="auto"/>
              <w:right w:val="single" w:sz="6" w:space="0" w:color="auto"/>
            </w:tcBorders>
          </w:tcPr>
          <w:p w14:paraId="3F795BEB"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Final Exam</w:t>
            </w:r>
          </w:p>
        </w:tc>
        <w:tc>
          <w:tcPr>
            <w:tcW w:w="4560" w:type="dxa"/>
            <w:tcBorders>
              <w:top w:val="single" w:sz="6" w:space="0" w:color="auto"/>
              <w:left w:val="single" w:sz="6" w:space="0" w:color="auto"/>
              <w:bottom w:val="single" w:sz="6" w:space="0" w:color="auto"/>
              <w:right w:val="single" w:sz="6" w:space="0" w:color="auto"/>
            </w:tcBorders>
          </w:tcPr>
          <w:p w14:paraId="2DC8278E" w14:textId="77777777" w:rsidR="00BD1388" w:rsidRPr="00D00961" w:rsidRDefault="00BD1388">
            <w:pPr>
              <w:tabs>
                <w:tab w:val="right" w:pos="1580"/>
              </w:tabs>
              <w:rPr>
                <w:rFonts w:ascii="Times New Roman" w:hAnsi="Times New Roman"/>
                <w:sz w:val="22"/>
              </w:rPr>
            </w:pPr>
            <w:r w:rsidRPr="00D00961">
              <w:rPr>
                <w:rFonts w:ascii="Times New Roman" w:hAnsi="Times New Roman"/>
                <w:sz w:val="22"/>
              </w:rPr>
              <w:t>Review Final Exam Study Sheet &amp; Pray</w:t>
            </w:r>
          </w:p>
        </w:tc>
      </w:tr>
    </w:tbl>
    <w:p w14:paraId="54FC3E8E" w14:textId="77777777" w:rsidR="00BD1388" w:rsidRPr="00D00961" w:rsidRDefault="00BD1388">
      <w:pPr>
        <w:tabs>
          <w:tab w:val="left" w:pos="5120"/>
          <w:tab w:val="left" w:pos="8460"/>
        </w:tabs>
        <w:ind w:left="360" w:right="-385" w:hanging="360"/>
        <w:rPr>
          <w:rFonts w:ascii="Times New Roman" w:hAnsi="Times New Roman"/>
          <w:b/>
          <w:sz w:val="22"/>
        </w:rPr>
      </w:pPr>
    </w:p>
    <w:p w14:paraId="6BF8C099" w14:textId="77777777" w:rsidR="00BD1388" w:rsidRPr="00D00961" w:rsidRDefault="00BD1388">
      <w:pPr>
        <w:tabs>
          <w:tab w:val="left" w:pos="2160"/>
        </w:tabs>
        <w:ind w:right="-385"/>
        <w:rPr>
          <w:rFonts w:ascii="Times New Roman" w:hAnsi="Times New Roman"/>
          <w:sz w:val="22"/>
        </w:rPr>
        <w:sectPr w:rsidR="00BD1388" w:rsidRPr="00D00961" w:rsidSect="00B36574">
          <w:headerReference w:type="even" r:id="rId194"/>
          <w:headerReference w:type="default" r:id="rId195"/>
          <w:pgSz w:w="11894" w:h="16834" w:code="9"/>
          <w:pgMar w:top="245" w:right="1152" w:bottom="576" w:left="1152" w:header="720" w:footer="720" w:gutter="0"/>
          <w:pgNumType w:start="181"/>
          <w:cols w:space="720"/>
        </w:sectPr>
      </w:pPr>
    </w:p>
    <w:p w14:paraId="4101A6D1" w14:textId="77777777" w:rsidR="00BD1388" w:rsidRPr="00D00961" w:rsidRDefault="00BD1388" w:rsidP="007B5590">
      <w:pPr>
        <w:tabs>
          <w:tab w:val="left" w:pos="5120"/>
          <w:tab w:val="left" w:pos="8460"/>
        </w:tabs>
        <w:ind w:left="360" w:right="-385" w:hanging="360"/>
        <w:outlineLvl w:val="0"/>
        <w:rPr>
          <w:rFonts w:ascii="Times New Roman" w:hAnsi="Times New Roman"/>
          <w:b/>
          <w:sz w:val="22"/>
        </w:rPr>
      </w:pPr>
      <w:r w:rsidRPr="00D00961">
        <w:rPr>
          <w:rFonts w:ascii="Times New Roman" w:hAnsi="Times New Roman"/>
          <w:b/>
          <w:sz w:val="22"/>
        </w:rPr>
        <w:lastRenderedPageBreak/>
        <w:t>VIII. Readings and Quizzes Schedule (Yucaipa School of the Bible)</w:t>
      </w:r>
    </w:p>
    <w:p w14:paraId="776975DE" w14:textId="77777777" w:rsidR="00BD1388" w:rsidRPr="00D00961" w:rsidRDefault="00BD1388">
      <w:pPr>
        <w:tabs>
          <w:tab w:val="left" w:pos="1160"/>
          <w:tab w:val="left" w:pos="2420"/>
          <w:tab w:val="left" w:pos="6480"/>
          <w:tab w:val="left" w:pos="8100"/>
        </w:tabs>
        <w:ind w:left="360" w:right="-385"/>
        <w:rPr>
          <w:rFonts w:ascii="Times New Roman" w:hAnsi="Times New Roman"/>
          <w:sz w:val="22"/>
        </w:rPr>
      </w:pPr>
    </w:p>
    <w:p w14:paraId="23DBAC9A" w14:textId="77777777" w:rsidR="00BD1388" w:rsidRPr="00D00961" w:rsidRDefault="00BD1388">
      <w:pPr>
        <w:tabs>
          <w:tab w:val="left" w:pos="1160"/>
          <w:tab w:val="left" w:pos="2420"/>
          <w:tab w:val="left" w:pos="6480"/>
          <w:tab w:val="left" w:pos="8100"/>
        </w:tabs>
        <w:ind w:left="360" w:right="-385"/>
        <w:rPr>
          <w:rFonts w:ascii="Times New Roman" w:hAnsi="Times New Roman"/>
          <w:sz w:val="18"/>
        </w:rPr>
      </w:pPr>
      <w:r w:rsidRPr="00D00961">
        <w:rPr>
          <w:rFonts w:ascii="Times New Roman" w:hAnsi="Times New Roman"/>
          <w:sz w:val="18"/>
        </w:rPr>
        <w:t xml:space="preserve">Quizzes may cover any of the previous weeks (1 question) and the notes for one OT book for that week (4-5 questions).  The class notes from which quiz material may be derived is underlined below.  </w:t>
      </w:r>
    </w:p>
    <w:p w14:paraId="3D79599A" w14:textId="77777777" w:rsidR="00BD1388" w:rsidRPr="00D00961" w:rsidRDefault="00BD1388">
      <w:pPr>
        <w:tabs>
          <w:tab w:val="left" w:pos="1160"/>
          <w:tab w:val="left" w:pos="2420"/>
          <w:tab w:val="left" w:pos="5100"/>
          <w:tab w:val="left" w:pos="7220"/>
        </w:tabs>
        <w:ind w:left="360" w:right="-1888"/>
        <w:rPr>
          <w:rFonts w:ascii="Times New Roman" w:hAnsi="Times New Roman"/>
          <w:sz w:val="22"/>
          <w:u w:val="words"/>
        </w:rPr>
      </w:pPr>
      <w:r w:rsidRPr="00D00961">
        <w:rPr>
          <w:rFonts w:ascii="Times New Roman" w:hAnsi="Times New Roman"/>
          <w:sz w:val="22"/>
          <w:u w:val="words"/>
        </w:rPr>
        <w:tab/>
      </w:r>
    </w:p>
    <w:tbl>
      <w:tblPr>
        <w:tblW w:w="0" w:type="auto"/>
        <w:tblInd w:w="480" w:type="dxa"/>
        <w:tblLayout w:type="fixed"/>
        <w:tblCellMar>
          <w:left w:w="80" w:type="dxa"/>
          <w:right w:w="80" w:type="dxa"/>
        </w:tblCellMar>
        <w:tblLook w:val="0000" w:firstRow="0" w:lastRow="0" w:firstColumn="0" w:lastColumn="0" w:noHBand="0" w:noVBand="0"/>
      </w:tblPr>
      <w:tblGrid>
        <w:gridCol w:w="1060"/>
        <w:gridCol w:w="1380"/>
        <w:gridCol w:w="2000"/>
        <w:gridCol w:w="2800"/>
        <w:gridCol w:w="1760"/>
      </w:tblGrid>
      <w:tr w:rsidR="00BD1388" w:rsidRPr="00D00961" w14:paraId="608D4269" w14:textId="77777777">
        <w:tblPrEx>
          <w:tblCellMar>
            <w:top w:w="0" w:type="dxa"/>
            <w:bottom w:w="0" w:type="dxa"/>
          </w:tblCellMar>
        </w:tblPrEx>
        <w:tc>
          <w:tcPr>
            <w:tcW w:w="1060" w:type="dxa"/>
            <w:tcBorders>
              <w:top w:val="single" w:sz="12" w:space="0" w:color="auto"/>
              <w:left w:val="single" w:sz="12" w:space="0" w:color="auto"/>
              <w:bottom w:val="single" w:sz="12" w:space="0" w:color="auto"/>
              <w:right w:val="single" w:sz="12" w:space="0" w:color="auto"/>
            </w:tcBorders>
          </w:tcPr>
          <w:p w14:paraId="736F319F" w14:textId="77777777" w:rsidR="00BD1388" w:rsidRPr="00D00961" w:rsidRDefault="00BD1388">
            <w:pPr>
              <w:ind w:right="-40"/>
              <w:jc w:val="center"/>
              <w:rPr>
                <w:rFonts w:ascii="Times New Roman" w:hAnsi="Times New Roman"/>
                <w:b/>
                <w:sz w:val="22"/>
              </w:rPr>
            </w:pPr>
            <w:r w:rsidRPr="00D00961">
              <w:rPr>
                <w:rFonts w:ascii="Times New Roman" w:hAnsi="Times New Roman"/>
                <w:b/>
                <w:sz w:val="22"/>
              </w:rPr>
              <w:t>Session</w:t>
            </w:r>
          </w:p>
        </w:tc>
        <w:tc>
          <w:tcPr>
            <w:tcW w:w="1380" w:type="dxa"/>
            <w:tcBorders>
              <w:top w:val="single" w:sz="12" w:space="0" w:color="auto"/>
              <w:left w:val="single" w:sz="12" w:space="0" w:color="auto"/>
              <w:bottom w:val="single" w:sz="12" w:space="0" w:color="auto"/>
              <w:right w:val="single" w:sz="12" w:space="0" w:color="auto"/>
            </w:tcBorders>
          </w:tcPr>
          <w:p w14:paraId="0BCFA84F" w14:textId="77777777" w:rsidR="00BD1388" w:rsidRPr="00D00961" w:rsidRDefault="00BD1388">
            <w:pPr>
              <w:ind w:left="100" w:right="-40"/>
              <w:rPr>
                <w:rFonts w:ascii="Times New Roman" w:hAnsi="Times New Roman"/>
                <w:b/>
                <w:sz w:val="22"/>
              </w:rPr>
            </w:pPr>
            <w:r w:rsidRPr="00D00961">
              <w:rPr>
                <w:rFonts w:ascii="Times New Roman" w:hAnsi="Times New Roman"/>
                <w:b/>
                <w:sz w:val="22"/>
              </w:rPr>
              <w:t>Date/Day</w:t>
            </w:r>
          </w:p>
        </w:tc>
        <w:tc>
          <w:tcPr>
            <w:tcW w:w="2000" w:type="dxa"/>
            <w:tcBorders>
              <w:top w:val="single" w:sz="12" w:space="0" w:color="auto"/>
              <w:left w:val="single" w:sz="12" w:space="0" w:color="auto"/>
              <w:bottom w:val="single" w:sz="12" w:space="0" w:color="auto"/>
              <w:right w:val="single" w:sz="12" w:space="0" w:color="auto"/>
            </w:tcBorders>
          </w:tcPr>
          <w:p w14:paraId="3878A8CE" w14:textId="77777777" w:rsidR="00BD1388" w:rsidRPr="00D00961" w:rsidRDefault="00BD1388">
            <w:pPr>
              <w:ind w:right="-40"/>
              <w:rPr>
                <w:rFonts w:ascii="Times New Roman" w:hAnsi="Times New Roman"/>
                <w:b/>
                <w:sz w:val="22"/>
              </w:rPr>
            </w:pPr>
            <w:r w:rsidRPr="00D00961">
              <w:rPr>
                <w:rFonts w:ascii="Times New Roman" w:hAnsi="Times New Roman"/>
                <w:b/>
                <w:sz w:val="22"/>
              </w:rPr>
              <w:t>Biblical Books</w:t>
            </w:r>
          </w:p>
        </w:tc>
        <w:tc>
          <w:tcPr>
            <w:tcW w:w="2800" w:type="dxa"/>
            <w:tcBorders>
              <w:top w:val="single" w:sz="12" w:space="0" w:color="auto"/>
              <w:left w:val="single" w:sz="12" w:space="0" w:color="auto"/>
              <w:bottom w:val="single" w:sz="12" w:space="0" w:color="auto"/>
              <w:right w:val="single" w:sz="12" w:space="0" w:color="auto"/>
            </w:tcBorders>
          </w:tcPr>
          <w:p w14:paraId="07F0B2F8" w14:textId="77777777" w:rsidR="00BD1388" w:rsidRPr="00D00961" w:rsidRDefault="00BD1388">
            <w:pPr>
              <w:pStyle w:val="Heading3"/>
              <w:rPr>
                <w:rFonts w:ascii="Times New Roman" w:hAnsi="Times New Roman"/>
                <w:sz w:val="22"/>
              </w:rPr>
            </w:pPr>
            <w:r w:rsidRPr="00D00961">
              <w:rPr>
                <w:rFonts w:ascii="Times New Roman" w:hAnsi="Times New Roman"/>
                <w:sz w:val="22"/>
              </w:rPr>
              <w:t xml:space="preserve">Class Notes to Read </w:t>
            </w:r>
          </w:p>
          <w:p w14:paraId="380E7630" w14:textId="77777777" w:rsidR="00BD1388" w:rsidRPr="00D00961" w:rsidRDefault="00BD1388">
            <w:pPr>
              <w:ind w:right="-40"/>
              <w:rPr>
                <w:rFonts w:ascii="Times New Roman" w:hAnsi="Times New Roman"/>
                <w:b/>
                <w:sz w:val="22"/>
              </w:rPr>
            </w:pPr>
            <w:r w:rsidRPr="00D00961">
              <w:rPr>
                <w:rFonts w:ascii="Times New Roman" w:hAnsi="Times New Roman"/>
                <w:b/>
                <w:sz w:val="22"/>
              </w:rPr>
              <w:t>(Quiz Material Underlined)</w:t>
            </w:r>
          </w:p>
        </w:tc>
        <w:tc>
          <w:tcPr>
            <w:tcW w:w="1760" w:type="dxa"/>
            <w:tcBorders>
              <w:top w:val="single" w:sz="12" w:space="0" w:color="auto"/>
              <w:left w:val="single" w:sz="12" w:space="0" w:color="auto"/>
              <w:bottom w:val="single" w:sz="12" w:space="0" w:color="auto"/>
              <w:right w:val="single" w:sz="12" w:space="0" w:color="auto"/>
            </w:tcBorders>
          </w:tcPr>
          <w:p w14:paraId="1DD8DBB8" w14:textId="77777777" w:rsidR="00BD1388" w:rsidRPr="00D00961" w:rsidRDefault="00BD1388">
            <w:pPr>
              <w:ind w:right="-40"/>
              <w:rPr>
                <w:rFonts w:ascii="Times New Roman" w:hAnsi="Times New Roman"/>
                <w:b/>
                <w:sz w:val="22"/>
              </w:rPr>
            </w:pPr>
            <w:r w:rsidRPr="00D00961">
              <w:rPr>
                <w:rFonts w:ascii="Times New Roman" w:hAnsi="Times New Roman"/>
                <w:b/>
                <w:sz w:val="22"/>
              </w:rPr>
              <w:t>Book for Quiz</w:t>
            </w:r>
          </w:p>
          <w:p w14:paraId="2371D1E0" w14:textId="77777777" w:rsidR="00BD1388" w:rsidRPr="00D00961" w:rsidRDefault="00BD1388">
            <w:pPr>
              <w:ind w:right="-40"/>
              <w:rPr>
                <w:rFonts w:ascii="Times New Roman" w:hAnsi="Times New Roman"/>
                <w:b/>
                <w:sz w:val="22"/>
              </w:rPr>
            </w:pPr>
          </w:p>
        </w:tc>
      </w:tr>
      <w:tr w:rsidR="00BD1388" w:rsidRPr="00D00961" w14:paraId="434F41D2" w14:textId="77777777">
        <w:tblPrEx>
          <w:tblCellMar>
            <w:top w:w="0" w:type="dxa"/>
            <w:bottom w:w="0" w:type="dxa"/>
          </w:tblCellMar>
        </w:tblPrEx>
        <w:tc>
          <w:tcPr>
            <w:tcW w:w="1060" w:type="dxa"/>
            <w:tcBorders>
              <w:left w:val="single" w:sz="6" w:space="0" w:color="auto"/>
              <w:bottom w:val="single" w:sz="6" w:space="0" w:color="auto"/>
              <w:right w:val="single" w:sz="6" w:space="0" w:color="auto"/>
            </w:tcBorders>
          </w:tcPr>
          <w:p w14:paraId="26398D4A"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1</w:t>
            </w:r>
          </w:p>
        </w:tc>
        <w:tc>
          <w:tcPr>
            <w:tcW w:w="1380" w:type="dxa"/>
            <w:tcBorders>
              <w:left w:val="single" w:sz="6" w:space="0" w:color="auto"/>
              <w:bottom w:val="single" w:sz="6" w:space="0" w:color="auto"/>
              <w:right w:val="single" w:sz="6" w:space="0" w:color="auto"/>
            </w:tcBorders>
          </w:tcPr>
          <w:p w14:paraId="08EE0CE1"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Sep 10</w:t>
            </w:r>
          </w:p>
        </w:tc>
        <w:tc>
          <w:tcPr>
            <w:tcW w:w="2000" w:type="dxa"/>
            <w:tcBorders>
              <w:left w:val="single" w:sz="6" w:space="0" w:color="auto"/>
              <w:bottom w:val="single" w:sz="6" w:space="0" w:color="auto"/>
              <w:right w:val="single" w:sz="6" w:space="0" w:color="auto"/>
            </w:tcBorders>
          </w:tcPr>
          <w:p w14:paraId="2F70C1AC" w14:textId="77777777" w:rsidR="00BD1388" w:rsidRPr="00D00961" w:rsidRDefault="00BD1388">
            <w:pPr>
              <w:ind w:right="-40"/>
              <w:rPr>
                <w:rFonts w:ascii="Times New Roman" w:hAnsi="Times New Roman"/>
                <w:sz w:val="22"/>
              </w:rPr>
            </w:pPr>
          </w:p>
          <w:p w14:paraId="13C2A43A" w14:textId="77777777" w:rsidR="00BD1388" w:rsidRPr="00D00961" w:rsidRDefault="00BD1388">
            <w:pPr>
              <w:ind w:right="-40"/>
              <w:rPr>
                <w:rFonts w:ascii="Times New Roman" w:hAnsi="Times New Roman"/>
                <w:sz w:val="22"/>
              </w:rPr>
            </w:pPr>
            <w:r w:rsidRPr="00D00961">
              <w:rPr>
                <w:rFonts w:ascii="Times New Roman" w:hAnsi="Times New Roman"/>
                <w:sz w:val="22"/>
              </w:rPr>
              <w:t>Syllabus</w:t>
            </w:r>
          </w:p>
          <w:p w14:paraId="2D22F626" w14:textId="77777777" w:rsidR="00BD1388" w:rsidRPr="00D00961" w:rsidRDefault="00BD1388">
            <w:pPr>
              <w:ind w:right="-40"/>
              <w:rPr>
                <w:rFonts w:ascii="Times New Roman" w:hAnsi="Times New Roman"/>
                <w:sz w:val="22"/>
              </w:rPr>
            </w:pPr>
            <w:r w:rsidRPr="00D00961">
              <w:rPr>
                <w:rFonts w:ascii="Times New Roman" w:hAnsi="Times New Roman"/>
                <w:sz w:val="22"/>
              </w:rPr>
              <w:t>OT Introduction</w:t>
            </w:r>
          </w:p>
          <w:p w14:paraId="3149E8AC" w14:textId="77777777" w:rsidR="00BD1388" w:rsidRPr="00D00961" w:rsidRDefault="00BD1388">
            <w:pPr>
              <w:ind w:right="-40"/>
              <w:rPr>
                <w:rFonts w:ascii="Times New Roman" w:hAnsi="Times New Roman"/>
                <w:sz w:val="22"/>
              </w:rPr>
            </w:pPr>
          </w:p>
        </w:tc>
        <w:tc>
          <w:tcPr>
            <w:tcW w:w="2800" w:type="dxa"/>
            <w:tcBorders>
              <w:left w:val="single" w:sz="6" w:space="0" w:color="auto"/>
              <w:bottom w:val="single" w:sz="6" w:space="0" w:color="auto"/>
              <w:right w:val="single" w:sz="6" w:space="0" w:color="auto"/>
            </w:tcBorders>
          </w:tcPr>
          <w:p w14:paraId="7B6FD24B" w14:textId="77777777" w:rsidR="00BD1388" w:rsidRPr="00D00961" w:rsidRDefault="00BD1388">
            <w:pPr>
              <w:ind w:right="-40"/>
              <w:rPr>
                <w:rFonts w:ascii="Times New Roman" w:hAnsi="Times New Roman"/>
                <w:sz w:val="22"/>
              </w:rPr>
            </w:pPr>
          </w:p>
          <w:p w14:paraId="0BE36FD9" w14:textId="77777777" w:rsidR="00BD1388" w:rsidRPr="00D00961" w:rsidRDefault="00BD1388">
            <w:pPr>
              <w:ind w:right="-40"/>
              <w:rPr>
                <w:rFonts w:ascii="Times New Roman" w:hAnsi="Times New Roman"/>
                <w:sz w:val="22"/>
              </w:rPr>
            </w:pPr>
            <w:r w:rsidRPr="00D00961">
              <w:rPr>
                <w:rFonts w:ascii="Times New Roman" w:hAnsi="Times New Roman"/>
                <w:sz w:val="22"/>
              </w:rPr>
              <w:t>1-52</w:t>
            </w:r>
          </w:p>
          <w:p w14:paraId="2F46A130" w14:textId="77777777" w:rsidR="00BD1388" w:rsidRPr="00D00961" w:rsidRDefault="00BD1388">
            <w:pPr>
              <w:ind w:right="-40"/>
              <w:rPr>
                <w:rFonts w:ascii="Times New Roman" w:hAnsi="Times New Roman"/>
                <w:sz w:val="22"/>
              </w:rPr>
            </w:pPr>
          </w:p>
          <w:p w14:paraId="43A2819C" w14:textId="77777777" w:rsidR="00BD1388" w:rsidRPr="00D00961" w:rsidRDefault="00BD1388">
            <w:pPr>
              <w:ind w:right="90"/>
              <w:jc w:val="right"/>
              <w:rPr>
                <w:rFonts w:ascii="Times New Roman" w:hAnsi="Times New Roman"/>
                <w:sz w:val="22"/>
              </w:rPr>
            </w:pPr>
            <w:r w:rsidRPr="00D00961">
              <w:rPr>
                <w:rFonts w:ascii="Times New Roman" w:hAnsi="Times New Roman"/>
                <w:sz w:val="22"/>
              </w:rPr>
              <w:t>Reading page total = 0</w:t>
            </w:r>
          </w:p>
        </w:tc>
        <w:tc>
          <w:tcPr>
            <w:tcW w:w="1760" w:type="dxa"/>
            <w:tcBorders>
              <w:left w:val="single" w:sz="6" w:space="0" w:color="auto"/>
              <w:bottom w:val="single" w:sz="6" w:space="0" w:color="auto"/>
              <w:right w:val="single" w:sz="6" w:space="0" w:color="auto"/>
            </w:tcBorders>
          </w:tcPr>
          <w:p w14:paraId="4C5308F9" w14:textId="77777777" w:rsidR="00BD1388" w:rsidRPr="00D00961" w:rsidRDefault="00BD1388">
            <w:pPr>
              <w:ind w:right="-40"/>
              <w:rPr>
                <w:rFonts w:ascii="Times New Roman" w:hAnsi="Times New Roman"/>
                <w:sz w:val="22"/>
              </w:rPr>
            </w:pPr>
          </w:p>
          <w:p w14:paraId="288C275A" w14:textId="77777777" w:rsidR="00BD1388" w:rsidRPr="00D00961" w:rsidRDefault="00BD1388">
            <w:pPr>
              <w:ind w:right="-40"/>
              <w:rPr>
                <w:rFonts w:ascii="Times New Roman" w:hAnsi="Times New Roman"/>
                <w:sz w:val="22"/>
              </w:rPr>
            </w:pPr>
            <w:r w:rsidRPr="00D00961">
              <w:rPr>
                <w:rFonts w:ascii="Times New Roman" w:hAnsi="Times New Roman"/>
                <w:sz w:val="22"/>
              </w:rPr>
              <w:t>No quiz</w:t>
            </w:r>
          </w:p>
          <w:p w14:paraId="23CE7AF1" w14:textId="77777777" w:rsidR="00BD1388" w:rsidRPr="00D00961" w:rsidRDefault="00BD1388">
            <w:pPr>
              <w:ind w:right="-40"/>
              <w:rPr>
                <w:rFonts w:ascii="Times New Roman" w:hAnsi="Times New Roman"/>
                <w:sz w:val="22"/>
              </w:rPr>
            </w:pPr>
          </w:p>
        </w:tc>
      </w:tr>
      <w:tr w:rsidR="00BD1388" w:rsidRPr="00D00961" w14:paraId="5818C296" w14:textId="77777777">
        <w:tblPrEx>
          <w:tblCellMar>
            <w:top w:w="0" w:type="dxa"/>
            <w:bottom w:w="0" w:type="dxa"/>
          </w:tblCellMar>
        </w:tblPrEx>
        <w:tc>
          <w:tcPr>
            <w:tcW w:w="1060" w:type="dxa"/>
            <w:tcBorders>
              <w:top w:val="single" w:sz="6" w:space="0" w:color="auto"/>
              <w:left w:val="single" w:sz="6" w:space="0" w:color="auto"/>
              <w:bottom w:val="single" w:sz="6" w:space="0" w:color="auto"/>
              <w:right w:val="single" w:sz="6" w:space="0" w:color="auto"/>
            </w:tcBorders>
          </w:tcPr>
          <w:p w14:paraId="529D0010"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2</w:t>
            </w:r>
          </w:p>
        </w:tc>
        <w:tc>
          <w:tcPr>
            <w:tcW w:w="1380" w:type="dxa"/>
            <w:tcBorders>
              <w:top w:val="single" w:sz="6" w:space="0" w:color="auto"/>
              <w:left w:val="single" w:sz="6" w:space="0" w:color="auto"/>
              <w:bottom w:val="single" w:sz="6" w:space="0" w:color="auto"/>
              <w:right w:val="single" w:sz="6" w:space="0" w:color="auto"/>
            </w:tcBorders>
          </w:tcPr>
          <w:p w14:paraId="6C18396E"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Sep 17</w:t>
            </w:r>
          </w:p>
        </w:tc>
        <w:tc>
          <w:tcPr>
            <w:tcW w:w="2000" w:type="dxa"/>
            <w:tcBorders>
              <w:top w:val="single" w:sz="6" w:space="0" w:color="auto"/>
              <w:left w:val="single" w:sz="6" w:space="0" w:color="auto"/>
              <w:bottom w:val="single" w:sz="6" w:space="0" w:color="auto"/>
              <w:right w:val="single" w:sz="6" w:space="0" w:color="auto"/>
            </w:tcBorders>
          </w:tcPr>
          <w:p w14:paraId="78602612" w14:textId="77777777" w:rsidR="00BD1388" w:rsidRPr="00D00961" w:rsidRDefault="00BD1388">
            <w:pPr>
              <w:ind w:right="-40"/>
              <w:rPr>
                <w:rFonts w:ascii="Times New Roman" w:hAnsi="Times New Roman"/>
                <w:sz w:val="22"/>
              </w:rPr>
            </w:pPr>
          </w:p>
          <w:p w14:paraId="1BA17D26" w14:textId="77777777" w:rsidR="00BD1388" w:rsidRPr="00D00961" w:rsidRDefault="00BD1388">
            <w:pPr>
              <w:ind w:right="-40"/>
              <w:rPr>
                <w:rFonts w:ascii="Times New Roman" w:hAnsi="Times New Roman"/>
                <w:sz w:val="22"/>
              </w:rPr>
            </w:pPr>
            <w:r w:rsidRPr="00D00961">
              <w:rPr>
                <w:rFonts w:ascii="Times New Roman" w:hAnsi="Times New Roman"/>
                <w:sz w:val="22"/>
              </w:rPr>
              <w:t>Genesis</w:t>
            </w:r>
          </w:p>
          <w:p w14:paraId="1D4AD0FB" w14:textId="77777777" w:rsidR="00BD1388" w:rsidRPr="00D00961" w:rsidRDefault="00BD1388">
            <w:pPr>
              <w:ind w:right="-40"/>
              <w:rPr>
                <w:rFonts w:ascii="Times New Roman" w:hAnsi="Times New Roman"/>
                <w:sz w:val="22"/>
              </w:rPr>
            </w:pPr>
            <w:r w:rsidRPr="00D00961">
              <w:rPr>
                <w:rFonts w:ascii="Times New Roman" w:hAnsi="Times New Roman"/>
                <w:sz w:val="22"/>
              </w:rPr>
              <w:t>Exodus</w:t>
            </w:r>
          </w:p>
          <w:p w14:paraId="5A3FED2C" w14:textId="77777777" w:rsidR="00BD1388" w:rsidRPr="00D00961" w:rsidRDefault="00BD1388">
            <w:pPr>
              <w:ind w:right="-40"/>
              <w:rPr>
                <w:rFonts w:ascii="Times New Roman" w:hAnsi="Times New Roman"/>
                <w:sz w:val="22"/>
              </w:rPr>
            </w:pPr>
            <w:r w:rsidRPr="00D00961">
              <w:rPr>
                <w:rFonts w:ascii="Times New Roman" w:hAnsi="Times New Roman"/>
                <w:sz w:val="22"/>
              </w:rPr>
              <w:t>Quiz #1</w:t>
            </w:r>
          </w:p>
          <w:p w14:paraId="617A8F78" w14:textId="77777777" w:rsidR="00BD1388" w:rsidRPr="00D00961" w:rsidRDefault="00BD1388">
            <w:pPr>
              <w:ind w:right="-40"/>
              <w:rPr>
                <w:rFonts w:ascii="Times New Roman" w:hAnsi="Times New Roman"/>
                <w:sz w:val="22"/>
              </w:rPr>
            </w:pPr>
          </w:p>
        </w:tc>
        <w:tc>
          <w:tcPr>
            <w:tcW w:w="2800" w:type="dxa"/>
            <w:tcBorders>
              <w:top w:val="single" w:sz="6" w:space="0" w:color="auto"/>
              <w:left w:val="single" w:sz="6" w:space="0" w:color="auto"/>
              <w:bottom w:val="single" w:sz="6" w:space="0" w:color="auto"/>
              <w:right w:val="single" w:sz="6" w:space="0" w:color="auto"/>
            </w:tcBorders>
          </w:tcPr>
          <w:p w14:paraId="35DECA4F" w14:textId="77777777" w:rsidR="00BD1388" w:rsidRPr="00D00961" w:rsidRDefault="00BD1388">
            <w:pPr>
              <w:ind w:right="-40"/>
              <w:rPr>
                <w:rFonts w:ascii="Times New Roman" w:hAnsi="Times New Roman"/>
                <w:sz w:val="22"/>
              </w:rPr>
            </w:pPr>
          </w:p>
          <w:p w14:paraId="3F03F8C3"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53-82 </w:t>
            </w:r>
            <w:r w:rsidRPr="00D00961">
              <w:rPr>
                <w:rFonts w:ascii="Times New Roman" w:hAnsi="Times New Roman"/>
                <w:vanish/>
                <w:sz w:val="22"/>
              </w:rPr>
              <w:t>30</w:t>
            </w:r>
          </w:p>
          <w:p w14:paraId="166B364C" w14:textId="77777777" w:rsidR="00BD1388" w:rsidRPr="00D00961" w:rsidRDefault="00BD1388">
            <w:pPr>
              <w:ind w:right="-40"/>
              <w:rPr>
                <w:rFonts w:ascii="Times New Roman" w:hAnsi="Times New Roman"/>
                <w:sz w:val="22"/>
              </w:rPr>
            </w:pPr>
            <w:r w:rsidRPr="00D00961">
              <w:rPr>
                <w:rFonts w:ascii="Times New Roman" w:hAnsi="Times New Roman"/>
                <w:sz w:val="22"/>
                <w:u w:val="single"/>
              </w:rPr>
              <w:t xml:space="preserve">98-107 </w:t>
            </w:r>
            <w:r w:rsidRPr="00D00961">
              <w:rPr>
                <w:rFonts w:ascii="Times New Roman" w:hAnsi="Times New Roman"/>
                <w:vanish/>
                <w:sz w:val="22"/>
                <w:u w:val="single"/>
              </w:rPr>
              <w:t>10</w:t>
            </w:r>
          </w:p>
          <w:p w14:paraId="2A0EB2D7" w14:textId="77777777" w:rsidR="00BD1388" w:rsidRPr="00D00961" w:rsidRDefault="00BD1388">
            <w:pPr>
              <w:ind w:right="-40"/>
              <w:rPr>
                <w:rFonts w:ascii="Times New Roman" w:hAnsi="Times New Roman"/>
                <w:sz w:val="22"/>
              </w:rPr>
            </w:pPr>
          </w:p>
          <w:p w14:paraId="10EFA28C" w14:textId="77777777" w:rsidR="00BD1388" w:rsidRPr="00D00961" w:rsidRDefault="00BD1388">
            <w:pPr>
              <w:ind w:right="90"/>
              <w:jc w:val="right"/>
              <w:rPr>
                <w:rFonts w:ascii="Times New Roman" w:hAnsi="Times New Roman"/>
                <w:sz w:val="22"/>
              </w:rPr>
            </w:pPr>
            <w:r w:rsidRPr="00D00961">
              <w:rPr>
                <w:rFonts w:ascii="Times New Roman" w:hAnsi="Times New Roman"/>
                <w:sz w:val="22"/>
              </w:rPr>
              <w:t>40</w:t>
            </w:r>
          </w:p>
        </w:tc>
        <w:tc>
          <w:tcPr>
            <w:tcW w:w="1760" w:type="dxa"/>
            <w:tcBorders>
              <w:top w:val="single" w:sz="6" w:space="0" w:color="auto"/>
              <w:left w:val="single" w:sz="6" w:space="0" w:color="auto"/>
              <w:bottom w:val="single" w:sz="6" w:space="0" w:color="auto"/>
              <w:right w:val="single" w:sz="6" w:space="0" w:color="auto"/>
            </w:tcBorders>
          </w:tcPr>
          <w:p w14:paraId="543B906D" w14:textId="77777777" w:rsidR="00BD1388" w:rsidRPr="00D00961" w:rsidRDefault="00BD1388">
            <w:pPr>
              <w:ind w:right="-40"/>
              <w:rPr>
                <w:rFonts w:ascii="Times New Roman" w:hAnsi="Times New Roman"/>
                <w:sz w:val="22"/>
              </w:rPr>
            </w:pPr>
          </w:p>
          <w:p w14:paraId="0C208EF3" w14:textId="77777777" w:rsidR="00BD1388" w:rsidRPr="00D00961" w:rsidRDefault="00BD1388">
            <w:pPr>
              <w:ind w:right="-40"/>
              <w:rPr>
                <w:rFonts w:ascii="Times New Roman" w:hAnsi="Times New Roman"/>
                <w:sz w:val="22"/>
              </w:rPr>
            </w:pPr>
            <w:r w:rsidRPr="00D00961">
              <w:rPr>
                <w:rFonts w:ascii="Times New Roman" w:hAnsi="Times New Roman"/>
                <w:sz w:val="22"/>
              </w:rPr>
              <w:t>Exodus</w:t>
            </w:r>
          </w:p>
        </w:tc>
      </w:tr>
      <w:tr w:rsidR="00BD1388" w:rsidRPr="00D00961" w14:paraId="1EA7B957" w14:textId="77777777">
        <w:tblPrEx>
          <w:tblCellMar>
            <w:top w:w="0" w:type="dxa"/>
            <w:bottom w:w="0" w:type="dxa"/>
          </w:tblCellMar>
        </w:tblPrEx>
        <w:tc>
          <w:tcPr>
            <w:tcW w:w="1060" w:type="dxa"/>
            <w:tcBorders>
              <w:top w:val="single" w:sz="6" w:space="0" w:color="auto"/>
              <w:left w:val="single" w:sz="6" w:space="0" w:color="auto"/>
              <w:bottom w:val="single" w:sz="6" w:space="0" w:color="auto"/>
              <w:right w:val="single" w:sz="6" w:space="0" w:color="auto"/>
            </w:tcBorders>
          </w:tcPr>
          <w:p w14:paraId="48EDEB2E"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3</w:t>
            </w:r>
          </w:p>
        </w:tc>
        <w:tc>
          <w:tcPr>
            <w:tcW w:w="1380" w:type="dxa"/>
            <w:tcBorders>
              <w:top w:val="single" w:sz="6" w:space="0" w:color="auto"/>
              <w:left w:val="single" w:sz="6" w:space="0" w:color="auto"/>
              <w:bottom w:val="single" w:sz="6" w:space="0" w:color="auto"/>
              <w:right w:val="single" w:sz="6" w:space="0" w:color="auto"/>
            </w:tcBorders>
          </w:tcPr>
          <w:p w14:paraId="6A6412C2"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Sep 24</w:t>
            </w:r>
          </w:p>
        </w:tc>
        <w:tc>
          <w:tcPr>
            <w:tcW w:w="2000" w:type="dxa"/>
            <w:tcBorders>
              <w:top w:val="single" w:sz="6" w:space="0" w:color="auto"/>
              <w:left w:val="single" w:sz="6" w:space="0" w:color="auto"/>
              <w:bottom w:val="single" w:sz="6" w:space="0" w:color="auto"/>
              <w:right w:val="single" w:sz="6" w:space="0" w:color="auto"/>
            </w:tcBorders>
          </w:tcPr>
          <w:p w14:paraId="1C308E85" w14:textId="77777777" w:rsidR="00BD1388" w:rsidRPr="00D00961" w:rsidRDefault="00BD1388">
            <w:pPr>
              <w:ind w:right="-40"/>
              <w:rPr>
                <w:rFonts w:ascii="Times New Roman" w:hAnsi="Times New Roman"/>
                <w:sz w:val="22"/>
              </w:rPr>
            </w:pPr>
          </w:p>
          <w:p w14:paraId="0DD84954" w14:textId="77777777" w:rsidR="00BD1388" w:rsidRPr="00D00961" w:rsidRDefault="00BD1388">
            <w:pPr>
              <w:ind w:right="-40"/>
              <w:rPr>
                <w:rFonts w:ascii="Times New Roman" w:hAnsi="Times New Roman"/>
                <w:sz w:val="22"/>
              </w:rPr>
            </w:pPr>
            <w:r w:rsidRPr="00D00961">
              <w:rPr>
                <w:rFonts w:ascii="Times New Roman" w:hAnsi="Times New Roman"/>
                <w:sz w:val="22"/>
              </w:rPr>
              <w:t>Leviticus</w:t>
            </w:r>
          </w:p>
          <w:p w14:paraId="3D81DA28" w14:textId="77777777" w:rsidR="00BD1388" w:rsidRPr="00D00961" w:rsidRDefault="00BD1388">
            <w:pPr>
              <w:ind w:right="-40"/>
              <w:rPr>
                <w:rFonts w:ascii="Times New Roman" w:hAnsi="Times New Roman"/>
                <w:sz w:val="22"/>
              </w:rPr>
            </w:pPr>
            <w:r w:rsidRPr="00D00961">
              <w:rPr>
                <w:rFonts w:ascii="Times New Roman" w:hAnsi="Times New Roman"/>
                <w:sz w:val="22"/>
              </w:rPr>
              <w:t>Numbers</w:t>
            </w:r>
          </w:p>
          <w:p w14:paraId="399B04AD" w14:textId="77777777" w:rsidR="00BD1388" w:rsidRPr="00D00961" w:rsidRDefault="00BD1388">
            <w:pPr>
              <w:ind w:right="-40"/>
              <w:rPr>
                <w:rFonts w:ascii="Times New Roman" w:hAnsi="Times New Roman"/>
                <w:sz w:val="22"/>
              </w:rPr>
            </w:pPr>
            <w:r w:rsidRPr="00D00961">
              <w:rPr>
                <w:rFonts w:ascii="Times New Roman" w:hAnsi="Times New Roman"/>
                <w:sz w:val="22"/>
              </w:rPr>
              <w:t>Quiz #2</w:t>
            </w:r>
          </w:p>
          <w:p w14:paraId="0B0F3A04" w14:textId="77777777" w:rsidR="00BD1388" w:rsidRPr="00D00961" w:rsidRDefault="00BD1388">
            <w:pPr>
              <w:ind w:right="-40"/>
              <w:rPr>
                <w:rFonts w:ascii="Times New Roman" w:hAnsi="Times New Roman"/>
                <w:sz w:val="22"/>
              </w:rPr>
            </w:pPr>
          </w:p>
        </w:tc>
        <w:tc>
          <w:tcPr>
            <w:tcW w:w="2800" w:type="dxa"/>
            <w:tcBorders>
              <w:top w:val="single" w:sz="6" w:space="0" w:color="auto"/>
              <w:left w:val="single" w:sz="6" w:space="0" w:color="auto"/>
              <w:bottom w:val="single" w:sz="6" w:space="0" w:color="auto"/>
              <w:right w:val="single" w:sz="6" w:space="0" w:color="auto"/>
            </w:tcBorders>
          </w:tcPr>
          <w:p w14:paraId="623164C6" w14:textId="77777777" w:rsidR="00BD1388" w:rsidRPr="00D00961" w:rsidRDefault="00BD1388">
            <w:pPr>
              <w:ind w:right="-40"/>
              <w:rPr>
                <w:rFonts w:ascii="Times New Roman" w:hAnsi="Times New Roman"/>
                <w:sz w:val="22"/>
              </w:rPr>
            </w:pPr>
          </w:p>
          <w:p w14:paraId="1BF3D80C"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122-128, 131, 133 </w:t>
            </w:r>
            <w:r w:rsidRPr="00D00961">
              <w:rPr>
                <w:rFonts w:ascii="Times New Roman" w:hAnsi="Times New Roman"/>
                <w:vanish/>
                <w:sz w:val="22"/>
              </w:rPr>
              <w:t xml:space="preserve">  10</w:t>
            </w:r>
          </w:p>
          <w:p w14:paraId="74B40F36" w14:textId="77777777" w:rsidR="00BD1388" w:rsidRPr="00D00961" w:rsidRDefault="00BD1388">
            <w:pPr>
              <w:ind w:right="-40"/>
              <w:rPr>
                <w:rFonts w:ascii="Times New Roman" w:hAnsi="Times New Roman"/>
                <w:sz w:val="22"/>
              </w:rPr>
            </w:pPr>
            <w:r w:rsidRPr="00D00961">
              <w:rPr>
                <w:rFonts w:ascii="Times New Roman" w:hAnsi="Times New Roman"/>
                <w:sz w:val="22"/>
                <w:u w:val="single"/>
              </w:rPr>
              <w:t>135-146, 142a</w:t>
            </w:r>
            <w:r w:rsidRPr="00D00961">
              <w:rPr>
                <w:rFonts w:ascii="Times New Roman" w:hAnsi="Times New Roman"/>
                <w:vanish/>
                <w:sz w:val="22"/>
                <w:u w:val="single"/>
              </w:rPr>
              <w:t xml:space="preserve"> 13</w:t>
            </w:r>
          </w:p>
          <w:p w14:paraId="3AB87611" w14:textId="77777777" w:rsidR="00BD1388" w:rsidRPr="00D00961" w:rsidRDefault="00BD1388">
            <w:pPr>
              <w:ind w:right="-40"/>
              <w:rPr>
                <w:rFonts w:ascii="Times New Roman" w:hAnsi="Times New Roman"/>
                <w:sz w:val="22"/>
              </w:rPr>
            </w:pPr>
          </w:p>
          <w:p w14:paraId="51962FEF" w14:textId="77777777" w:rsidR="00BD1388" w:rsidRPr="00D00961" w:rsidRDefault="00BD1388">
            <w:pPr>
              <w:ind w:right="90"/>
              <w:jc w:val="right"/>
              <w:rPr>
                <w:rFonts w:ascii="Times New Roman" w:hAnsi="Times New Roman"/>
                <w:sz w:val="22"/>
              </w:rPr>
            </w:pPr>
            <w:r w:rsidRPr="00D00961">
              <w:rPr>
                <w:rFonts w:ascii="Times New Roman" w:hAnsi="Times New Roman"/>
                <w:sz w:val="22"/>
              </w:rPr>
              <w:t>23</w:t>
            </w:r>
          </w:p>
        </w:tc>
        <w:tc>
          <w:tcPr>
            <w:tcW w:w="1760" w:type="dxa"/>
            <w:tcBorders>
              <w:top w:val="single" w:sz="6" w:space="0" w:color="auto"/>
              <w:left w:val="single" w:sz="6" w:space="0" w:color="auto"/>
              <w:bottom w:val="single" w:sz="6" w:space="0" w:color="auto"/>
              <w:right w:val="single" w:sz="6" w:space="0" w:color="auto"/>
            </w:tcBorders>
          </w:tcPr>
          <w:p w14:paraId="09B9C1CA" w14:textId="77777777" w:rsidR="00BD1388" w:rsidRPr="00D00961" w:rsidRDefault="00BD1388">
            <w:pPr>
              <w:ind w:right="-40"/>
              <w:rPr>
                <w:rFonts w:ascii="Times New Roman" w:hAnsi="Times New Roman"/>
                <w:sz w:val="22"/>
              </w:rPr>
            </w:pPr>
          </w:p>
          <w:p w14:paraId="364C0D51" w14:textId="77777777" w:rsidR="00BD1388" w:rsidRPr="00D00961" w:rsidRDefault="00BD1388">
            <w:pPr>
              <w:ind w:right="-40"/>
              <w:rPr>
                <w:rFonts w:ascii="Times New Roman" w:hAnsi="Times New Roman"/>
                <w:sz w:val="22"/>
              </w:rPr>
            </w:pPr>
            <w:r w:rsidRPr="00D00961">
              <w:rPr>
                <w:rFonts w:ascii="Times New Roman" w:hAnsi="Times New Roman"/>
                <w:sz w:val="22"/>
              </w:rPr>
              <w:t>Numbers</w:t>
            </w:r>
          </w:p>
        </w:tc>
      </w:tr>
      <w:tr w:rsidR="00BD1388" w:rsidRPr="00D00961" w14:paraId="182D0303" w14:textId="77777777">
        <w:tblPrEx>
          <w:tblCellMar>
            <w:top w:w="0" w:type="dxa"/>
            <w:bottom w:w="0" w:type="dxa"/>
          </w:tblCellMar>
        </w:tblPrEx>
        <w:tc>
          <w:tcPr>
            <w:tcW w:w="1060" w:type="dxa"/>
            <w:tcBorders>
              <w:top w:val="single" w:sz="6" w:space="0" w:color="auto"/>
              <w:left w:val="single" w:sz="6" w:space="0" w:color="auto"/>
              <w:bottom w:val="single" w:sz="6" w:space="0" w:color="auto"/>
              <w:right w:val="single" w:sz="6" w:space="0" w:color="auto"/>
            </w:tcBorders>
          </w:tcPr>
          <w:p w14:paraId="237DFB13"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4</w:t>
            </w:r>
          </w:p>
        </w:tc>
        <w:tc>
          <w:tcPr>
            <w:tcW w:w="1380" w:type="dxa"/>
            <w:tcBorders>
              <w:top w:val="single" w:sz="6" w:space="0" w:color="auto"/>
              <w:left w:val="single" w:sz="6" w:space="0" w:color="auto"/>
              <w:bottom w:val="single" w:sz="6" w:space="0" w:color="auto"/>
              <w:right w:val="single" w:sz="6" w:space="0" w:color="auto"/>
            </w:tcBorders>
          </w:tcPr>
          <w:p w14:paraId="3315D1C8"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Oct 1</w:t>
            </w:r>
          </w:p>
        </w:tc>
        <w:tc>
          <w:tcPr>
            <w:tcW w:w="2000" w:type="dxa"/>
            <w:tcBorders>
              <w:top w:val="single" w:sz="6" w:space="0" w:color="auto"/>
              <w:left w:val="single" w:sz="6" w:space="0" w:color="auto"/>
              <w:bottom w:val="single" w:sz="6" w:space="0" w:color="auto"/>
              <w:right w:val="single" w:sz="6" w:space="0" w:color="auto"/>
            </w:tcBorders>
          </w:tcPr>
          <w:p w14:paraId="671DC33D" w14:textId="77777777" w:rsidR="00BD1388" w:rsidRPr="00D00961" w:rsidRDefault="00BD1388">
            <w:pPr>
              <w:ind w:right="-40"/>
              <w:rPr>
                <w:rFonts w:ascii="Times New Roman" w:hAnsi="Times New Roman"/>
                <w:sz w:val="22"/>
              </w:rPr>
            </w:pPr>
          </w:p>
          <w:p w14:paraId="7BD7F657" w14:textId="77777777" w:rsidR="00BD1388" w:rsidRPr="00D00961" w:rsidRDefault="00BD1388">
            <w:pPr>
              <w:ind w:right="-40"/>
              <w:rPr>
                <w:rFonts w:ascii="Times New Roman" w:hAnsi="Times New Roman"/>
                <w:sz w:val="22"/>
              </w:rPr>
            </w:pPr>
            <w:r w:rsidRPr="00D00961">
              <w:rPr>
                <w:rFonts w:ascii="Times New Roman" w:hAnsi="Times New Roman"/>
                <w:sz w:val="22"/>
              </w:rPr>
              <w:t>Deuteronomy</w:t>
            </w:r>
          </w:p>
          <w:p w14:paraId="27125920" w14:textId="77777777" w:rsidR="00BD1388" w:rsidRPr="00D00961" w:rsidRDefault="00BD1388">
            <w:pPr>
              <w:ind w:right="-40"/>
              <w:rPr>
                <w:rFonts w:ascii="Times New Roman" w:hAnsi="Times New Roman"/>
                <w:sz w:val="22"/>
              </w:rPr>
            </w:pPr>
            <w:r w:rsidRPr="00D00961">
              <w:rPr>
                <w:rFonts w:ascii="Times New Roman" w:hAnsi="Times New Roman"/>
                <w:sz w:val="22"/>
              </w:rPr>
              <w:t>Joshua</w:t>
            </w:r>
          </w:p>
          <w:p w14:paraId="05F1DB4C" w14:textId="77777777" w:rsidR="00BD1388" w:rsidRPr="00D00961" w:rsidRDefault="00BD1388">
            <w:pPr>
              <w:ind w:right="-40"/>
              <w:rPr>
                <w:rFonts w:ascii="Times New Roman" w:hAnsi="Times New Roman"/>
                <w:sz w:val="22"/>
              </w:rPr>
            </w:pPr>
            <w:r w:rsidRPr="00D00961">
              <w:rPr>
                <w:rFonts w:ascii="Times New Roman" w:hAnsi="Times New Roman"/>
                <w:sz w:val="22"/>
              </w:rPr>
              <w:t>Quiz #3</w:t>
            </w:r>
          </w:p>
          <w:p w14:paraId="2A76AEB4" w14:textId="77777777" w:rsidR="00BD1388" w:rsidRPr="00D00961" w:rsidRDefault="00BD1388">
            <w:pPr>
              <w:ind w:right="-40"/>
              <w:rPr>
                <w:rFonts w:ascii="Times New Roman" w:hAnsi="Times New Roman"/>
                <w:sz w:val="22"/>
              </w:rPr>
            </w:pPr>
          </w:p>
        </w:tc>
        <w:tc>
          <w:tcPr>
            <w:tcW w:w="2800" w:type="dxa"/>
            <w:tcBorders>
              <w:top w:val="single" w:sz="6" w:space="0" w:color="auto"/>
              <w:left w:val="single" w:sz="6" w:space="0" w:color="auto"/>
              <w:bottom w:val="single" w:sz="6" w:space="0" w:color="auto"/>
              <w:right w:val="single" w:sz="6" w:space="0" w:color="auto"/>
            </w:tcBorders>
          </w:tcPr>
          <w:p w14:paraId="2618FCCB" w14:textId="77777777" w:rsidR="00BD1388" w:rsidRPr="00D00961" w:rsidRDefault="00BD1388">
            <w:pPr>
              <w:ind w:right="-40"/>
              <w:rPr>
                <w:rFonts w:ascii="Times New Roman" w:hAnsi="Times New Roman"/>
                <w:sz w:val="22"/>
                <w:u w:val="single"/>
              </w:rPr>
            </w:pPr>
          </w:p>
          <w:p w14:paraId="27A6C393" w14:textId="77777777" w:rsidR="00BD1388" w:rsidRPr="00D00961" w:rsidRDefault="00BD1388">
            <w:pPr>
              <w:ind w:right="-40"/>
              <w:rPr>
                <w:rFonts w:ascii="Times New Roman" w:hAnsi="Times New Roman"/>
                <w:sz w:val="22"/>
              </w:rPr>
            </w:pPr>
            <w:r w:rsidRPr="00D00961">
              <w:rPr>
                <w:rFonts w:ascii="Times New Roman" w:hAnsi="Times New Roman"/>
                <w:sz w:val="22"/>
                <w:u w:val="single"/>
              </w:rPr>
              <w:t>147-159, 157a-b</w:t>
            </w:r>
            <w:r w:rsidRPr="00D00961">
              <w:rPr>
                <w:rFonts w:ascii="Times New Roman" w:hAnsi="Times New Roman"/>
                <w:sz w:val="22"/>
              </w:rPr>
              <w:t xml:space="preserve"> </w:t>
            </w:r>
            <w:r w:rsidRPr="00D00961">
              <w:rPr>
                <w:rFonts w:ascii="Times New Roman" w:hAnsi="Times New Roman"/>
                <w:vanish/>
                <w:sz w:val="22"/>
                <w:u w:val="single"/>
              </w:rPr>
              <w:t>15</w:t>
            </w:r>
            <w:r w:rsidRPr="00D00961">
              <w:rPr>
                <w:rFonts w:ascii="Times New Roman" w:hAnsi="Times New Roman"/>
                <w:sz w:val="22"/>
                <w:u w:val="single"/>
              </w:rPr>
              <w:t xml:space="preserve"> </w:t>
            </w:r>
          </w:p>
          <w:p w14:paraId="43A9B159"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160-171c </w:t>
            </w:r>
            <w:r w:rsidRPr="00D00961">
              <w:rPr>
                <w:rFonts w:ascii="Times New Roman" w:hAnsi="Times New Roman"/>
                <w:vanish/>
                <w:sz w:val="22"/>
              </w:rPr>
              <w:t>14</w:t>
            </w:r>
          </w:p>
          <w:p w14:paraId="60058017" w14:textId="77777777" w:rsidR="00BD1388" w:rsidRPr="00D00961" w:rsidRDefault="00BD1388">
            <w:pPr>
              <w:ind w:right="-40"/>
              <w:rPr>
                <w:rFonts w:ascii="Times New Roman" w:hAnsi="Times New Roman"/>
                <w:sz w:val="22"/>
              </w:rPr>
            </w:pPr>
          </w:p>
          <w:p w14:paraId="4E0FED9D" w14:textId="77777777" w:rsidR="00BD1388" w:rsidRPr="00D00961" w:rsidRDefault="00BD1388">
            <w:pPr>
              <w:ind w:right="90"/>
              <w:jc w:val="right"/>
              <w:rPr>
                <w:rFonts w:ascii="Times New Roman" w:hAnsi="Times New Roman"/>
                <w:sz w:val="22"/>
              </w:rPr>
            </w:pPr>
            <w:r w:rsidRPr="00D00961">
              <w:rPr>
                <w:rFonts w:ascii="Times New Roman" w:hAnsi="Times New Roman"/>
                <w:sz w:val="22"/>
              </w:rPr>
              <w:t>29</w:t>
            </w:r>
          </w:p>
        </w:tc>
        <w:tc>
          <w:tcPr>
            <w:tcW w:w="1760" w:type="dxa"/>
            <w:tcBorders>
              <w:top w:val="single" w:sz="6" w:space="0" w:color="auto"/>
              <w:left w:val="single" w:sz="6" w:space="0" w:color="auto"/>
              <w:bottom w:val="single" w:sz="6" w:space="0" w:color="auto"/>
              <w:right w:val="single" w:sz="6" w:space="0" w:color="auto"/>
            </w:tcBorders>
          </w:tcPr>
          <w:p w14:paraId="541B7228" w14:textId="77777777" w:rsidR="00BD1388" w:rsidRPr="00D00961" w:rsidRDefault="00BD1388">
            <w:pPr>
              <w:ind w:right="-40"/>
              <w:rPr>
                <w:rFonts w:ascii="Times New Roman" w:hAnsi="Times New Roman"/>
                <w:sz w:val="22"/>
              </w:rPr>
            </w:pPr>
          </w:p>
          <w:p w14:paraId="3BF7455E" w14:textId="77777777" w:rsidR="00BD1388" w:rsidRPr="00D00961" w:rsidRDefault="00BD1388">
            <w:pPr>
              <w:ind w:right="-40"/>
              <w:rPr>
                <w:rFonts w:ascii="Times New Roman" w:hAnsi="Times New Roman"/>
                <w:sz w:val="22"/>
              </w:rPr>
            </w:pPr>
            <w:r w:rsidRPr="00D00961">
              <w:rPr>
                <w:rFonts w:ascii="Times New Roman" w:hAnsi="Times New Roman"/>
                <w:sz w:val="22"/>
              </w:rPr>
              <w:t>Deuteronomy</w:t>
            </w:r>
          </w:p>
        </w:tc>
      </w:tr>
      <w:tr w:rsidR="00BD1388" w:rsidRPr="00D00961" w14:paraId="6354BD55" w14:textId="77777777">
        <w:tblPrEx>
          <w:tblCellMar>
            <w:top w:w="0" w:type="dxa"/>
            <w:bottom w:w="0" w:type="dxa"/>
          </w:tblCellMar>
        </w:tblPrEx>
        <w:tc>
          <w:tcPr>
            <w:tcW w:w="1060" w:type="dxa"/>
            <w:tcBorders>
              <w:top w:val="single" w:sz="6" w:space="0" w:color="auto"/>
              <w:left w:val="single" w:sz="6" w:space="0" w:color="auto"/>
              <w:bottom w:val="single" w:sz="6" w:space="0" w:color="auto"/>
              <w:right w:val="single" w:sz="6" w:space="0" w:color="auto"/>
            </w:tcBorders>
          </w:tcPr>
          <w:p w14:paraId="11D95818"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5</w:t>
            </w:r>
          </w:p>
        </w:tc>
        <w:tc>
          <w:tcPr>
            <w:tcW w:w="1380" w:type="dxa"/>
            <w:tcBorders>
              <w:top w:val="single" w:sz="6" w:space="0" w:color="auto"/>
              <w:left w:val="single" w:sz="6" w:space="0" w:color="auto"/>
              <w:bottom w:val="single" w:sz="6" w:space="0" w:color="auto"/>
              <w:right w:val="single" w:sz="6" w:space="0" w:color="auto"/>
            </w:tcBorders>
          </w:tcPr>
          <w:p w14:paraId="5A154791"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Oct 8</w:t>
            </w:r>
          </w:p>
        </w:tc>
        <w:tc>
          <w:tcPr>
            <w:tcW w:w="2000" w:type="dxa"/>
            <w:tcBorders>
              <w:top w:val="single" w:sz="6" w:space="0" w:color="auto"/>
              <w:left w:val="single" w:sz="6" w:space="0" w:color="auto"/>
              <w:bottom w:val="single" w:sz="6" w:space="0" w:color="auto"/>
              <w:right w:val="single" w:sz="6" w:space="0" w:color="auto"/>
            </w:tcBorders>
          </w:tcPr>
          <w:p w14:paraId="7D675E03" w14:textId="77777777" w:rsidR="00BD1388" w:rsidRPr="00D00961" w:rsidRDefault="00BD1388">
            <w:pPr>
              <w:ind w:right="-40"/>
              <w:rPr>
                <w:rFonts w:ascii="Times New Roman" w:hAnsi="Times New Roman"/>
                <w:sz w:val="22"/>
              </w:rPr>
            </w:pPr>
          </w:p>
          <w:p w14:paraId="018E9F37" w14:textId="77777777" w:rsidR="00BD1388" w:rsidRPr="00D00961" w:rsidRDefault="00BD1388">
            <w:pPr>
              <w:ind w:right="-40"/>
              <w:rPr>
                <w:rFonts w:ascii="Times New Roman" w:hAnsi="Times New Roman"/>
                <w:sz w:val="22"/>
              </w:rPr>
            </w:pPr>
            <w:r w:rsidRPr="00D00961">
              <w:rPr>
                <w:rFonts w:ascii="Times New Roman" w:hAnsi="Times New Roman"/>
                <w:sz w:val="22"/>
              </w:rPr>
              <w:t>Judges</w:t>
            </w:r>
          </w:p>
          <w:p w14:paraId="577EB9DA" w14:textId="77777777" w:rsidR="00BD1388" w:rsidRPr="00D00961" w:rsidRDefault="00BD1388">
            <w:pPr>
              <w:ind w:right="-40"/>
              <w:rPr>
                <w:rFonts w:ascii="Times New Roman" w:hAnsi="Times New Roman"/>
                <w:sz w:val="22"/>
              </w:rPr>
            </w:pPr>
            <w:r w:rsidRPr="00D00961">
              <w:rPr>
                <w:rFonts w:ascii="Times New Roman" w:hAnsi="Times New Roman"/>
                <w:sz w:val="22"/>
              </w:rPr>
              <w:t>Ruth</w:t>
            </w:r>
          </w:p>
          <w:p w14:paraId="33ACB4DE" w14:textId="77777777" w:rsidR="00BD1388" w:rsidRPr="00D00961" w:rsidRDefault="00BD1388">
            <w:pPr>
              <w:ind w:right="-40"/>
              <w:rPr>
                <w:rFonts w:ascii="Times New Roman" w:hAnsi="Times New Roman"/>
                <w:sz w:val="22"/>
              </w:rPr>
            </w:pPr>
            <w:r w:rsidRPr="00D00961">
              <w:rPr>
                <w:rFonts w:ascii="Times New Roman" w:hAnsi="Times New Roman"/>
                <w:sz w:val="22"/>
              </w:rPr>
              <w:t>Quiz #4</w:t>
            </w:r>
          </w:p>
          <w:p w14:paraId="03A37155" w14:textId="77777777" w:rsidR="00BD1388" w:rsidRPr="00D00961" w:rsidRDefault="00BD1388">
            <w:pPr>
              <w:ind w:right="-40"/>
              <w:rPr>
                <w:rFonts w:ascii="Times New Roman" w:hAnsi="Times New Roman"/>
                <w:sz w:val="22"/>
              </w:rPr>
            </w:pPr>
          </w:p>
        </w:tc>
        <w:tc>
          <w:tcPr>
            <w:tcW w:w="2800" w:type="dxa"/>
            <w:tcBorders>
              <w:top w:val="single" w:sz="6" w:space="0" w:color="auto"/>
              <w:left w:val="single" w:sz="6" w:space="0" w:color="auto"/>
              <w:bottom w:val="single" w:sz="6" w:space="0" w:color="auto"/>
              <w:right w:val="single" w:sz="6" w:space="0" w:color="auto"/>
            </w:tcBorders>
          </w:tcPr>
          <w:p w14:paraId="303F84B3" w14:textId="77777777" w:rsidR="00BD1388" w:rsidRPr="00D00961" w:rsidRDefault="00BD1388">
            <w:pPr>
              <w:ind w:right="-40"/>
              <w:rPr>
                <w:rFonts w:ascii="Times New Roman" w:hAnsi="Times New Roman"/>
                <w:sz w:val="22"/>
                <w:u w:val="single"/>
              </w:rPr>
            </w:pPr>
          </w:p>
          <w:p w14:paraId="0FD2910F" w14:textId="77777777" w:rsidR="00BD1388" w:rsidRPr="00D00961" w:rsidRDefault="00BD1388">
            <w:pPr>
              <w:ind w:right="-40"/>
              <w:rPr>
                <w:rFonts w:ascii="Times New Roman" w:hAnsi="Times New Roman"/>
                <w:sz w:val="22"/>
                <w:u w:val="single"/>
              </w:rPr>
            </w:pPr>
            <w:r w:rsidRPr="00D00961">
              <w:rPr>
                <w:rFonts w:ascii="Times New Roman" w:hAnsi="Times New Roman"/>
                <w:sz w:val="22"/>
                <w:u w:val="single"/>
              </w:rPr>
              <w:t xml:space="preserve">172-184 </w:t>
            </w:r>
            <w:r w:rsidRPr="00D00961">
              <w:rPr>
                <w:rFonts w:ascii="Times New Roman" w:hAnsi="Times New Roman"/>
                <w:vanish/>
                <w:sz w:val="22"/>
                <w:u w:val="single"/>
              </w:rPr>
              <w:t xml:space="preserve"> 13</w:t>
            </w:r>
          </w:p>
          <w:p w14:paraId="1C13B19C" w14:textId="77777777" w:rsidR="00BD1388" w:rsidRPr="00D00961" w:rsidRDefault="00BD1388">
            <w:pPr>
              <w:ind w:right="-40"/>
              <w:rPr>
                <w:rFonts w:ascii="Times New Roman" w:hAnsi="Times New Roman"/>
                <w:sz w:val="22"/>
              </w:rPr>
            </w:pPr>
            <w:r w:rsidRPr="00D00961">
              <w:rPr>
                <w:rFonts w:ascii="Times New Roman" w:hAnsi="Times New Roman"/>
                <w:sz w:val="22"/>
                <w:u w:val="single"/>
              </w:rPr>
              <w:t>185-193</w:t>
            </w:r>
            <w:r w:rsidRPr="00D00961">
              <w:rPr>
                <w:rFonts w:ascii="Times New Roman" w:hAnsi="Times New Roman"/>
                <w:vanish/>
                <w:sz w:val="22"/>
              </w:rPr>
              <w:t xml:space="preserve"> 8</w:t>
            </w:r>
          </w:p>
          <w:p w14:paraId="3A917A40" w14:textId="77777777" w:rsidR="00BD1388" w:rsidRPr="00D00961" w:rsidRDefault="00BD1388">
            <w:pPr>
              <w:ind w:right="-40"/>
              <w:rPr>
                <w:rFonts w:ascii="Times New Roman" w:hAnsi="Times New Roman"/>
                <w:sz w:val="22"/>
              </w:rPr>
            </w:pPr>
          </w:p>
          <w:p w14:paraId="7A0BB526" w14:textId="77777777" w:rsidR="00BD1388" w:rsidRPr="00D00961" w:rsidRDefault="00BD1388">
            <w:pPr>
              <w:ind w:right="90"/>
              <w:jc w:val="right"/>
              <w:rPr>
                <w:rFonts w:ascii="Times New Roman" w:hAnsi="Times New Roman"/>
                <w:sz w:val="22"/>
              </w:rPr>
            </w:pPr>
            <w:r w:rsidRPr="00D00961">
              <w:rPr>
                <w:rFonts w:ascii="Times New Roman" w:hAnsi="Times New Roman"/>
                <w:sz w:val="22"/>
              </w:rPr>
              <w:t>21</w:t>
            </w:r>
          </w:p>
        </w:tc>
        <w:tc>
          <w:tcPr>
            <w:tcW w:w="1760" w:type="dxa"/>
            <w:tcBorders>
              <w:top w:val="single" w:sz="6" w:space="0" w:color="auto"/>
              <w:left w:val="single" w:sz="6" w:space="0" w:color="auto"/>
              <w:bottom w:val="single" w:sz="6" w:space="0" w:color="auto"/>
              <w:right w:val="single" w:sz="6" w:space="0" w:color="auto"/>
            </w:tcBorders>
          </w:tcPr>
          <w:p w14:paraId="2E317315" w14:textId="77777777" w:rsidR="00BD1388" w:rsidRPr="00D00961" w:rsidRDefault="00BD1388">
            <w:pPr>
              <w:ind w:right="-40"/>
              <w:rPr>
                <w:rFonts w:ascii="Times New Roman" w:hAnsi="Times New Roman"/>
                <w:sz w:val="22"/>
              </w:rPr>
            </w:pPr>
          </w:p>
          <w:p w14:paraId="3A18C545" w14:textId="77777777" w:rsidR="00BD1388" w:rsidRPr="00D00961" w:rsidRDefault="00BD1388">
            <w:pPr>
              <w:ind w:right="-40"/>
              <w:rPr>
                <w:rFonts w:ascii="Times New Roman" w:hAnsi="Times New Roman"/>
                <w:sz w:val="22"/>
              </w:rPr>
            </w:pPr>
            <w:r w:rsidRPr="00D00961">
              <w:rPr>
                <w:rFonts w:ascii="Times New Roman" w:hAnsi="Times New Roman"/>
                <w:sz w:val="22"/>
              </w:rPr>
              <w:t>Judges/Ruth</w:t>
            </w:r>
          </w:p>
        </w:tc>
      </w:tr>
      <w:tr w:rsidR="00BD1388" w:rsidRPr="00D00961" w14:paraId="2781E7F7" w14:textId="77777777">
        <w:tblPrEx>
          <w:tblCellMar>
            <w:top w:w="0" w:type="dxa"/>
            <w:bottom w:w="0" w:type="dxa"/>
          </w:tblCellMar>
        </w:tblPrEx>
        <w:tc>
          <w:tcPr>
            <w:tcW w:w="1060" w:type="dxa"/>
            <w:tcBorders>
              <w:top w:val="single" w:sz="6" w:space="0" w:color="auto"/>
              <w:left w:val="single" w:sz="6" w:space="0" w:color="auto"/>
              <w:right w:val="single" w:sz="6" w:space="0" w:color="auto"/>
            </w:tcBorders>
          </w:tcPr>
          <w:p w14:paraId="44F05AD8"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6</w:t>
            </w:r>
          </w:p>
        </w:tc>
        <w:tc>
          <w:tcPr>
            <w:tcW w:w="1380" w:type="dxa"/>
            <w:tcBorders>
              <w:top w:val="single" w:sz="6" w:space="0" w:color="auto"/>
              <w:left w:val="single" w:sz="6" w:space="0" w:color="auto"/>
              <w:right w:val="single" w:sz="6" w:space="0" w:color="auto"/>
            </w:tcBorders>
          </w:tcPr>
          <w:p w14:paraId="53D9D8B3"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Oct 15</w:t>
            </w:r>
          </w:p>
        </w:tc>
        <w:tc>
          <w:tcPr>
            <w:tcW w:w="2000" w:type="dxa"/>
            <w:tcBorders>
              <w:top w:val="single" w:sz="6" w:space="0" w:color="auto"/>
              <w:left w:val="single" w:sz="6" w:space="0" w:color="auto"/>
              <w:right w:val="single" w:sz="6" w:space="0" w:color="auto"/>
            </w:tcBorders>
          </w:tcPr>
          <w:p w14:paraId="675B28C3" w14:textId="77777777" w:rsidR="00BD1388" w:rsidRPr="00D00961" w:rsidRDefault="00BD1388">
            <w:pPr>
              <w:ind w:right="-40"/>
              <w:rPr>
                <w:rFonts w:ascii="Times New Roman" w:hAnsi="Times New Roman"/>
                <w:sz w:val="22"/>
              </w:rPr>
            </w:pPr>
          </w:p>
          <w:p w14:paraId="2F37A399" w14:textId="77777777" w:rsidR="00BD1388" w:rsidRPr="00D00961" w:rsidRDefault="00BD1388">
            <w:pPr>
              <w:ind w:right="-40"/>
              <w:rPr>
                <w:rFonts w:ascii="Times New Roman" w:hAnsi="Times New Roman"/>
                <w:sz w:val="22"/>
              </w:rPr>
            </w:pPr>
            <w:r w:rsidRPr="00D00961">
              <w:rPr>
                <w:rFonts w:ascii="Times New Roman" w:hAnsi="Times New Roman"/>
                <w:sz w:val="22"/>
              </w:rPr>
              <w:t>1 Samuel</w:t>
            </w:r>
          </w:p>
          <w:p w14:paraId="048BE77F" w14:textId="77777777" w:rsidR="00BD1388" w:rsidRPr="00D00961" w:rsidRDefault="00BD1388">
            <w:pPr>
              <w:ind w:right="-40"/>
              <w:rPr>
                <w:rFonts w:ascii="Times New Roman" w:hAnsi="Times New Roman"/>
                <w:sz w:val="22"/>
              </w:rPr>
            </w:pPr>
            <w:r w:rsidRPr="00D00961">
              <w:rPr>
                <w:rFonts w:ascii="Times New Roman" w:hAnsi="Times New Roman"/>
                <w:sz w:val="22"/>
              </w:rPr>
              <w:t>2 Samuel/1 Chron.</w:t>
            </w:r>
          </w:p>
          <w:p w14:paraId="063CAE7C"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1 Kings </w:t>
            </w:r>
          </w:p>
          <w:p w14:paraId="60FE7920" w14:textId="77777777" w:rsidR="00BD1388" w:rsidRPr="00D00961" w:rsidRDefault="00BD1388">
            <w:pPr>
              <w:ind w:right="-40"/>
              <w:rPr>
                <w:rFonts w:ascii="Times New Roman" w:hAnsi="Times New Roman"/>
                <w:sz w:val="22"/>
              </w:rPr>
            </w:pPr>
            <w:r w:rsidRPr="00D00961">
              <w:rPr>
                <w:rFonts w:ascii="Times New Roman" w:hAnsi="Times New Roman"/>
                <w:sz w:val="22"/>
              </w:rPr>
              <w:t>Quiz #5</w:t>
            </w:r>
          </w:p>
          <w:p w14:paraId="1D79B5AA" w14:textId="77777777" w:rsidR="00BD1388" w:rsidRPr="00D00961" w:rsidRDefault="00BD1388">
            <w:pPr>
              <w:ind w:right="-40"/>
              <w:rPr>
                <w:rFonts w:ascii="Times New Roman" w:hAnsi="Times New Roman"/>
                <w:sz w:val="22"/>
              </w:rPr>
            </w:pPr>
          </w:p>
        </w:tc>
        <w:tc>
          <w:tcPr>
            <w:tcW w:w="2800" w:type="dxa"/>
            <w:tcBorders>
              <w:top w:val="single" w:sz="6" w:space="0" w:color="auto"/>
              <w:left w:val="single" w:sz="6" w:space="0" w:color="auto"/>
              <w:right w:val="single" w:sz="6" w:space="0" w:color="auto"/>
            </w:tcBorders>
          </w:tcPr>
          <w:p w14:paraId="613B09F5" w14:textId="77777777" w:rsidR="00BD1388" w:rsidRPr="00D00961" w:rsidRDefault="00BD1388">
            <w:pPr>
              <w:ind w:right="-40"/>
              <w:rPr>
                <w:rFonts w:ascii="Times New Roman" w:hAnsi="Times New Roman"/>
                <w:sz w:val="22"/>
              </w:rPr>
            </w:pPr>
          </w:p>
          <w:p w14:paraId="30F9D59F" w14:textId="77777777" w:rsidR="00BD1388" w:rsidRPr="00D00961" w:rsidRDefault="00BD1388">
            <w:pPr>
              <w:ind w:right="-40"/>
              <w:rPr>
                <w:rFonts w:ascii="Times New Roman" w:hAnsi="Times New Roman"/>
                <w:sz w:val="22"/>
                <w:u w:val="single"/>
              </w:rPr>
            </w:pPr>
            <w:r w:rsidRPr="00D00961">
              <w:rPr>
                <w:rFonts w:ascii="Times New Roman" w:hAnsi="Times New Roman"/>
                <w:sz w:val="22"/>
              </w:rPr>
              <w:t xml:space="preserve">194-208 </w:t>
            </w:r>
            <w:r w:rsidRPr="00D00961">
              <w:rPr>
                <w:rFonts w:ascii="Times New Roman" w:hAnsi="Times New Roman"/>
                <w:vanish/>
                <w:sz w:val="22"/>
              </w:rPr>
              <w:t>15</w:t>
            </w:r>
          </w:p>
          <w:p w14:paraId="7B84F186" w14:textId="77777777" w:rsidR="00BD1388" w:rsidRPr="00D00961" w:rsidRDefault="00BD1388">
            <w:pPr>
              <w:ind w:right="-40"/>
              <w:rPr>
                <w:rFonts w:ascii="Times New Roman" w:hAnsi="Times New Roman"/>
                <w:sz w:val="22"/>
                <w:u w:val="single"/>
              </w:rPr>
            </w:pPr>
            <w:r w:rsidRPr="00D00961">
              <w:rPr>
                <w:rFonts w:ascii="Times New Roman" w:hAnsi="Times New Roman"/>
                <w:sz w:val="22"/>
                <w:u w:val="single"/>
              </w:rPr>
              <w:t xml:space="preserve">209-218 </w:t>
            </w:r>
            <w:r w:rsidRPr="00D00961">
              <w:rPr>
                <w:rFonts w:ascii="Times New Roman" w:hAnsi="Times New Roman"/>
                <w:vanish/>
                <w:sz w:val="22"/>
                <w:u w:val="single"/>
              </w:rPr>
              <w:t>10</w:t>
            </w:r>
          </w:p>
          <w:p w14:paraId="3632ADCC" w14:textId="77777777" w:rsidR="00BD1388" w:rsidRPr="00D00961" w:rsidRDefault="00BD1388">
            <w:pPr>
              <w:ind w:right="-40"/>
              <w:rPr>
                <w:rFonts w:ascii="Times New Roman" w:hAnsi="Times New Roman"/>
                <w:sz w:val="22"/>
              </w:rPr>
            </w:pPr>
            <w:r w:rsidRPr="00D00961">
              <w:rPr>
                <w:rFonts w:ascii="Times New Roman" w:hAnsi="Times New Roman"/>
                <w:sz w:val="22"/>
              </w:rPr>
              <w:t>219-28, 230, 233, 236-37</w:t>
            </w:r>
          </w:p>
          <w:p w14:paraId="5142385C" w14:textId="77777777" w:rsidR="00BD1388" w:rsidRPr="00D00961" w:rsidRDefault="00BD1388">
            <w:pPr>
              <w:ind w:right="-40"/>
              <w:rPr>
                <w:rFonts w:ascii="Times New Roman" w:hAnsi="Times New Roman"/>
                <w:sz w:val="22"/>
                <w:u w:val="single"/>
              </w:rPr>
            </w:pPr>
          </w:p>
          <w:p w14:paraId="747905AC" w14:textId="77777777" w:rsidR="00BD1388" w:rsidRPr="00D00961" w:rsidRDefault="00BD1388">
            <w:pPr>
              <w:ind w:right="90"/>
              <w:jc w:val="right"/>
              <w:rPr>
                <w:rFonts w:ascii="Times New Roman" w:hAnsi="Times New Roman"/>
                <w:sz w:val="22"/>
              </w:rPr>
            </w:pPr>
            <w:r w:rsidRPr="00D00961">
              <w:rPr>
                <w:rFonts w:ascii="Times New Roman" w:hAnsi="Times New Roman"/>
                <w:sz w:val="22"/>
              </w:rPr>
              <w:t>39</w:t>
            </w:r>
          </w:p>
        </w:tc>
        <w:tc>
          <w:tcPr>
            <w:tcW w:w="1760" w:type="dxa"/>
            <w:tcBorders>
              <w:top w:val="single" w:sz="6" w:space="0" w:color="auto"/>
              <w:left w:val="single" w:sz="6" w:space="0" w:color="auto"/>
              <w:right w:val="single" w:sz="6" w:space="0" w:color="auto"/>
            </w:tcBorders>
          </w:tcPr>
          <w:p w14:paraId="61DB9909" w14:textId="77777777" w:rsidR="00BD1388" w:rsidRPr="00D00961" w:rsidRDefault="00BD1388">
            <w:pPr>
              <w:ind w:right="-40"/>
              <w:rPr>
                <w:rFonts w:ascii="Times New Roman" w:hAnsi="Times New Roman"/>
                <w:sz w:val="22"/>
              </w:rPr>
            </w:pPr>
          </w:p>
          <w:p w14:paraId="408ACA5B" w14:textId="77777777" w:rsidR="00BD1388" w:rsidRPr="00D00961" w:rsidRDefault="00BD1388">
            <w:pPr>
              <w:ind w:right="-40"/>
              <w:rPr>
                <w:rFonts w:ascii="Times New Roman" w:hAnsi="Times New Roman"/>
                <w:sz w:val="22"/>
              </w:rPr>
            </w:pPr>
            <w:r w:rsidRPr="00D00961">
              <w:rPr>
                <w:rFonts w:ascii="Times New Roman" w:hAnsi="Times New Roman"/>
                <w:sz w:val="22"/>
              </w:rPr>
              <w:t>2 Samuel</w:t>
            </w:r>
          </w:p>
        </w:tc>
      </w:tr>
      <w:tr w:rsidR="00BD1388" w:rsidRPr="00D00961" w14:paraId="40E4A698" w14:textId="77777777">
        <w:tblPrEx>
          <w:tblCellMar>
            <w:top w:w="0" w:type="dxa"/>
            <w:bottom w:w="0" w:type="dxa"/>
          </w:tblCellMar>
        </w:tblPrEx>
        <w:tc>
          <w:tcPr>
            <w:tcW w:w="1060" w:type="dxa"/>
            <w:tcBorders>
              <w:top w:val="single" w:sz="6" w:space="0" w:color="auto"/>
              <w:left w:val="single" w:sz="6" w:space="0" w:color="auto"/>
              <w:bottom w:val="single" w:sz="4" w:space="0" w:color="auto"/>
              <w:right w:val="single" w:sz="6" w:space="0" w:color="auto"/>
            </w:tcBorders>
          </w:tcPr>
          <w:p w14:paraId="3DACBF94" w14:textId="77777777" w:rsidR="00BD1388" w:rsidRPr="00D00961" w:rsidRDefault="00BD1388">
            <w:pPr>
              <w:spacing w:before="240"/>
              <w:ind w:right="-40"/>
              <w:jc w:val="center"/>
              <w:rPr>
                <w:rFonts w:ascii="Times New Roman" w:hAnsi="Times New Roman"/>
                <w:sz w:val="22"/>
              </w:rPr>
            </w:pPr>
            <w:r w:rsidRPr="00D00961">
              <w:rPr>
                <w:rFonts w:ascii="Times New Roman" w:hAnsi="Times New Roman"/>
                <w:sz w:val="22"/>
              </w:rPr>
              <w:t>7</w:t>
            </w:r>
          </w:p>
        </w:tc>
        <w:tc>
          <w:tcPr>
            <w:tcW w:w="1380" w:type="dxa"/>
            <w:tcBorders>
              <w:top w:val="single" w:sz="6" w:space="0" w:color="auto"/>
              <w:left w:val="single" w:sz="6" w:space="0" w:color="auto"/>
              <w:bottom w:val="single" w:sz="4" w:space="0" w:color="auto"/>
              <w:right w:val="single" w:sz="6" w:space="0" w:color="auto"/>
            </w:tcBorders>
          </w:tcPr>
          <w:p w14:paraId="273E6A3B" w14:textId="77777777" w:rsidR="00BD1388" w:rsidRPr="00D00961" w:rsidRDefault="00BD1388">
            <w:pPr>
              <w:spacing w:before="240"/>
              <w:ind w:left="100" w:right="-40"/>
              <w:rPr>
                <w:rFonts w:ascii="Times New Roman" w:hAnsi="Times New Roman"/>
                <w:sz w:val="22"/>
              </w:rPr>
            </w:pPr>
            <w:r w:rsidRPr="00D00961">
              <w:rPr>
                <w:rFonts w:ascii="Times New Roman" w:hAnsi="Times New Roman"/>
                <w:sz w:val="22"/>
              </w:rPr>
              <w:t>Oct 22</w:t>
            </w:r>
          </w:p>
        </w:tc>
        <w:tc>
          <w:tcPr>
            <w:tcW w:w="2000" w:type="dxa"/>
            <w:tcBorders>
              <w:top w:val="single" w:sz="6" w:space="0" w:color="auto"/>
              <w:left w:val="single" w:sz="6" w:space="0" w:color="auto"/>
              <w:bottom w:val="single" w:sz="4" w:space="0" w:color="auto"/>
              <w:right w:val="single" w:sz="6" w:space="0" w:color="auto"/>
            </w:tcBorders>
          </w:tcPr>
          <w:p w14:paraId="207E2EA1" w14:textId="77777777" w:rsidR="00BD1388" w:rsidRPr="00D00961" w:rsidRDefault="00BD1388">
            <w:pPr>
              <w:ind w:right="-40"/>
              <w:rPr>
                <w:rFonts w:ascii="Times New Roman" w:hAnsi="Times New Roman"/>
                <w:sz w:val="22"/>
              </w:rPr>
            </w:pPr>
          </w:p>
          <w:p w14:paraId="23CF9E1F" w14:textId="77777777" w:rsidR="00BD1388" w:rsidRPr="00D00961" w:rsidRDefault="00BD1388">
            <w:pPr>
              <w:ind w:right="-40"/>
              <w:rPr>
                <w:rFonts w:ascii="Times New Roman" w:hAnsi="Times New Roman"/>
                <w:sz w:val="22"/>
              </w:rPr>
            </w:pPr>
            <w:r w:rsidRPr="00D00961">
              <w:rPr>
                <w:rFonts w:ascii="Times New Roman" w:hAnsi="Times New Roman"/>
                <w:sz w:val="22"/>
              </w:rPr>
              <w:t>2 Kings/2 Chron.</w:t>
            </w:r>
          </w:p>
          <w:p w14:paraId="6EF1D79C" w14:textId="77777777" w:rsidR="00BD1388" w:rsidRPr="00D00961" w:rsidRDefault="00BD1388">
            <w:pPr>
              <w:ind w:right="-40"/>
              <w:rPr>
                <w:rFonts w:ascii="Times New Roman" w:hAnsi="Times New Roman"/>
                <w:sz w:val="22"/>
              </w:rPr>
            </w:pPr>
            <w:r w:rsidRPr="00D00961">
              <w:rPr>
                <w:rFonts w:ascii="Times New Roman" w:hAnsi="Times New Roman"/>
                <w:sz w:val="22"/>
              </w:rPr>
              <w:t>Ezra</w:t>
            </w:r>
          </w:p>
          <w:p w14:paraId="4EE97F65" w14:textId="77777777" w:rsidR="00BD1388" w:rsidRPr="00D00961" w:rsidRDefault="00BD1388">
            <w:pPr>
              <w:ind w:right="-40"/>
              <w:rPr>
                <w:rFonts w:ascii="Times New Roman" w:hAnsi="Times New Roman"/>
                <w:sz w:val="22"/>
              </w:rPr>
            </w:pPr>
            <w:r w:rsidRPr="00D00961">
              <w:rPr>
                <w:rFonts w:ascii="Times New Roman" w:hAnsi="Times New Roman"/>
                <w:sz w:val="22"/>
              </w:rPr>
              <w:t>Nehemiah</w:t>
            </w:r>
          </w:p>
          <w:p w14:paraId="6EC92C1E" w14:textId="77777777" w:rsidR="00BD1388" w:rsidRPr="00D00961" w:rsidRDefault="00BD1388">
            <w:pPr>
              <w:ind w:right="-40"/>
              <w:rPr>
                <w:rFonts w:ascii="Times New Roman" w:hAnsi="Times New Roman"/>
                <w:sz w:val="22"/>
              </w:rPr>
            </w:pPr>
            <w:r w:rsidRPr="00D00961">
              <w:rPr>
                <w:rFonts w:ascii="Times New Roman" w:hAnsi="Times New Roman"/>
                <w:sz w:val="22"/>
              </w:rPr>
              <w:t>Esther</w:t>
            </w:r>
          </w:p>
          <w:p w14:paraId="36AE605A" w14:textId="77777777" w:rsidR="00BD1388" w:rsidRPr="00D00961" w:rsidRDefault="00BD1388">
            <w:pPr>
              <w:ind w:right="-40"/>
              <w:rPr>
                <w:rFonts w:ascii="Times New Roman" w:hAnsi="Times New Roman"/>
                <w:sz w:val="22"/>
              </w:rPr>
            </w:pPr>
            <w:r w:rsidRPr="00D00961">
              <w:rPr>
                <w:rFonts w:ascii="Times New Roman" w:hAnsi="Times New Roman"/>
                <w:sz w:val="22"/>
              </w:rPr>
              <w:t>Quiz #6</w:t>
            </w:r>
          </w:p>
        </w:tc>
        <w:tc>
          <w:tcPr>
            <w:tcW w:w="2800" w:type="dxa"/>
            <w:tcBorders>
              <w:top w:val="single" w:sz="6" w:space="0" w:color="auto"/>
              <w:left w:val="single" w:sz="6" w:space="0" w:color="auto"/>
              <w:bottom w:val="single" w:sz="4" w:space="0" w:color="auto"/>
              <w:right w:val="single" w:sz="6" w:space="0" w:color="auto"/>
            </w:tcBorders>
          </w:tcPr>
          <w:p w14:paraId="5AB3346F" w14:textId="77777777" w:rsidR="00BD1388" w:rsidRPr="00D00961" w:rsidRDefault="00BD1388">
            <w:pPr>
              <w:ind w:right="-40"/>
              <w:rPr>
                <w:rFonts w:ascii="Times New Roman" w:hAnsi="Times New Roman"/>
                <w:sz w:val="22"/>
              </w:rPr>
            </w:pPr>
          </w:p>
          <w:p w14:paraId="27EF7B10"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246-47, 249-256  </w:t>
            </w:r>
            <w:r w:rsidRPr="00D00961">
              <w:rPr>
                <w:rFonts w:ascii="Times New Roman" w:hAnsi="Times New Roman"/>
                <w:vanish/>
                <w:sz w:val="22"/>
              </w:rPr>
              <w:t>9</w:t>
            </w:r>
          </w:p>
          <w:p w14:paraId="2950EE81" w14:textId="77777777" w:rsidR="00BD1388" w:rsidRPr="00D00961" w:rsidRDefault="00BD1388">
            <w:pPr>
              <w:ind w:right="-40"/>
              <w:rPr>
                <w:rFonts w:ascii="Times New Roman" w:hAnsi="Times New Roman"/>
                <w:sz w:val="22"/>
              </w:rPr>
            </w:pPr>
            <w:r w:rsidRPr="00D00961">
              <w:rPr>
                <w:rFonts w:ascii="Times New Roman" w:hAnsi="Times New Roman"/>
                <w:sz w:val="22"/>
                <w:u w:val="single"/>
              </w:rPr>
              <w:t>289-95</w:t>
            </w:r>
            <w:r w:rsidRPr="00D00961">
              <w:rPr>
                <w:rFonts w:ascii="Times New Roman" w:hAnsi="Times New Roman"/>
                <w:sz w:val="22"/>
              </w:rPr>
              <w:t xml:space="preserve">   </w:t>
            </w:r>
            <w:r w:rsidRPr="00D00961">
              <w:rPr>
                <w:rFonts w:ascii="Times New Roman" w:hAnsi="Times New Roman"/>
                <w:vanish/>
                <w:sz w:val="22"/>
                <w:u w:val="single"/>
              </w:rPr>
              <w:t>7</w:t>
            </w:r>
          </w:p>
          <w:p w14:paraId="20DA8E9A"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299-303  </w:t>
            </w:r>
            <w:r w:rsidRPr="00D00961">
              <w:rPr>
                <w:rFonts w:ascii="Times New Roman" w:hAnsi="Times New Roman"/>
                <w:vanish/>
                <w:sz w:val="22"/>
              </w:rPr>
              <w:t>5</w:t>
            </w:r>
          </w:p>
          <w:p w14:paraId="7B9D6536" w14:textId="77777777" w:rsidR="00BD1388" w:rsidRPr="00D00961" w:rsidRDefault="00BD1388">
            <w:pPr>
              <w:ind w:right="-40"/>
              <w:rPr>
                <w:rFonts w:ascii="Times New Roman" w:hAnsi="Times New Roman"/>
                <w:sz w:val="22"/>
              </w:rPr>
            </w:pPr>
            <w:r w:rsidRPr="00D00961">
              <w:rPr>
                <w:rFonts w:ascii="Times New Roman" w:hAnsi="Times New Roman"/>
                <w:sz w:val="22"/>
              </w:rPr>
              <w:t xml:space="preserve">308-314 </w:t>
            </w:r>
            <w:r w:rsidRPr="00D00961">
              <w:rPr>
                <w:rFonts w:ascii="Times New Roman" w:hAnsi="Times New Roman"/>
                <w:vanish/>
                <w:sz w:val="22"/>
              </w:rPr>
              <w:t>7</w:t>
            </w:r>
          </w:p>
          <w:p w14:paraId="6040BC74" w14:textId="77777777" w:rsidR="00BD1388" w:rsidRPr="00D00961" w:rsidRDefault="00BD1388">
            <w:pPr>
              <w:ind w:right="-40"/>
              <w:rPr>
                <w:rFonts w:ascii="Times New Roman" w:hAnsi="Times New Roman"/>
                <w:sz w:val="22"/>
              </w:rPr>
            </w:pPr>
            <w:r w:rsidRPr="00D00961">
              <w:rPr>
                <w:rFonts w:ascii="Times New Roman" w:hAnsi="Times New Roman"/>
                <w:sz w:val="22"/>
              </w:rPr>
              <w:t>(You need not read the notes for 1 &amp; 2 Chronicles)</w:t>
            </w:r>
          </w:p>
          <w:p w14:paraId="2E8AA773" w14:textId="77777777" w:rsidR="00BD1388" w:rsidRPr="00D00961" w:rsidRDefault="00BD1388">
            <w:pPr>
              <w:ind w:right="-40"/>
              <w:rPr>
                <w:rFonts w:ascii="Times New Roman" w:hAnsi="Times New Roman"/>
                <w:sz w:val="22"/>
              </w:rPr>
            </w:pPr>
          </w:p>
          <w:p w14:paraId="1846C38B" w14:textId="77777777" w:rsidR="00BD1388" w:rsidRPr="00D00961" w:rsidRDefault="00BD1388">
            <w:pPr>
              <w:ind w:right="90"/>
              <w:jc w:val="right"/>
              <w:rPr>
                <w:rFonts w:ascii="Times New Roman" w:hAnsi="Times New Roman"/>
                <w:sz w:val="22"/>
              </w:rPr>
            </w:pPr>
            <w:r w:rsidRPr="00D00961">
              <w:rPr>
                <w:rFonts w:ascii="Times New Roman" w:hAnsi="Times New Roman"/>
                <w:sz w:val="22"/>
              </w:rPr>
              <w:t>28</w:t>
            </w:r>
          </w:p>
        </w:tc>
        <w:tc>
          <w:tcPr>
            <w:tcW w:w="1760" w:type="dxa"/>
            <w:tcBorders>
              <w:top w:val="single" w:sz="6" w:space="0" w:color="auto"/>
              <w:left w:val="single" w:sz="6" w:space="0" w:color="auto"/>
              <w:bottom w:val="single" w:sz="4" w:space="0" w:color="auto"/>
              <w:right w:val="single" w:sz="6" w:space="0" w:color="auto"/>
            </w:tcBorders>
          </w:tcPr>
          <w:p w14:paraId="6DC85A06" w14:textId="77777777" w:rsidR="00BD1388" w:rsidRPr="00D00961" w:rsidRDefault="00BD1388">
            <w:pPr>
              <w:ind w:right="-40"/>
              <w:rPr>
                <w:rFonts w:ascii="Times New Roman" w:hAnsi="Times New Roman"/>
                <w:sz w:val="22"/>
              </w:rPr>
            </w:pPr>
          </w:p>
          <w:p w14:paraId="3A3290AA" w14:textId="77777777" w:rsidR="00BD1388" w:rsidRPr="00D00961" w:rsidRDefault="00BD1388">
            <w:pPr>
              <w:ind w:right="-40"/>
              <w:rPr>
                <w:rFonts w:ascii="Times New Roman" w:hAnsi="Times New Roman"/>
                <w:sz w:val="22"/>
              </w:rPr>
            </w:pPr>
            <w:r w:rsidRPr="00D00961">
              <w:rPr>
                <w:rFonts w:ascii="Times New Roman" w:hAnsi="Times New Roman"/>
                <w:sz w:val="22"/>
              </w:rPr>
              <w:t>Ezra</w:t>
            </w:r>
          </w:p>
        </w:tc>
      </w:tr>
    </w:tbl>
    <w:p w14:paraId="1ED7F115" w14:textId="77777777" w:rsidR="00BD1388" w:rsidRPr="00D00961" w:rsidRDefault="00BD1388">
      <w:pPr>
        <w:ind w:left="360" w:right="-385" w:hanging="360"/>
        <w:rPr>
          <w:rFonts w:ascii="Times New Roman" w:hAnsi="Times New Roman"/>
          <w:sz w:val="22"/>
        </w:rPr>
      </w:pPr>
    </w:p>
    <w:p w14:paraId="5D4880A1" w14:textId="77777777" w:rsidR="00BD1388" w:rsidRPr="00D00961" w:rsidRDefault="00BD1388">
      <w:pPr>
        <w:tabs>
          <w:tab w:val="left" w:pos="2160"/>
        </w:tabs>
        <w:ind w:right="-385"/>
        <w:rPr>
          <w:rFonts w:ascii="Times New Roman" w:hAnsi="Times New Roman"/>
          <w:sz w:val="22"/>
        </w:rPr>
      </w:pPr>
    </w:p>
    <w:sectPr w:rsidR="00BD1388" w:rsidRPr="00D00961" w:rsidSect="00B36574">
      <w:headerReference w:type="default" r:id="rId196"/>
      <w:pgSz w:w="11894" w:h="16834" w:code="9"/>
      <w:pgMar w:top="245" w:right="1152" w:bottom="576" w:left="1152" w:header="720" w:footer="720" w:gutter="0"/>
      <w:pgNumType w:start="18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22891" w14:textId="77777777" w:rsidR="008C3563" w:rsidRDefault="008C3563">
      <w:r>
        <w:separator/>
      </w:r>
    </w:p>
  </w:endnote>
  <w:endnote w:type="continuationSeparator" w:id="0">
    <w:p w14:paraId="09164672" w14:textId="77777777" w:rsidR="008C3563" w:rsidRDefault="008C3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whebb">
    <w:panose1 w:val="02000400000000000000"/>
    <w:charset w:val="00"/>
    <w:family w:val="auto"/>
    <w:pitch w:val="variable"/>
    <w:sig w:usb0="00000003" w:usb1="00000000" w:usb2="00000000" w:usb3="00000000" w:csb0="00000001" w:csb1="00000000"/>
  </w:font>
  <w:font w:name="Times">
    <w:altName w:val="Times New Roman"/>
    <w:panose1 w:val="00000500000000020000"/>
    <w:charset w:val="00"/>
    <w:family w:val="auto"/>
    <w:pitch w:val="variable"/>
    <w:sig w:usb0="00000003" w:usb1="00000000" w:usb2="00000000" w:usb3="00000000" w:csb0="00000001" w:csb1="00000000"/>
  </w:font>
  <w:font w:name="Albertus Extra Bold">
    <w:altName w:val="Calibri"/>
    <w:panose1 w:val="020B0604020202020204"/>
    <w:charset w:val="00"/>
    <w:family w:val="swiss"/>
    <w:pitch w:val="variable"/>
    <w:sig w:usb0="00000007" w:usb1="00000000"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neva">
    <w:panose1 w:val="020B0503030404040204"/>
    <w:charset w:val="00"/>
    <w:family w:val="swiss"/>
    <w:pitch w:val="variable"/>
    <w:sig w:usb0="E00002FF" w:usb1="5200205F" w:usb2="00A0C000" w:usb3="00000000" w:csb0="0000019F" w:csb1="00000000"/>
  </w:font>
  <w:font w:name="Copperplate Gothic Bold">
    <w:panose1 w:val="020E0705020206020404"/>
    <w:charset w:val="4D"/>
    <w:family w:val="swiss"/>
    <w:pitch w:val="variable"/>
    <w:sig w:usb0="00000003" w:usb1="00000000" w:usb2="00000000" w:usb3="00000000" w:csb0="00000001" w:csb1="00000000"/>
  </w:font>
  <w:font w:name="XPCopperhead">
    <w:altName w:val="Times New Roman"/>
    <w:panose1 w:val="020B0604020202020204"/>
    <w:charset w:val="4D"/>
    <w:family w:val="auto"/>
    <w:pitch w:val="variable"/>
    <w:sig w:usb0="03000000"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Greek">
    <w:altName w:val="Helvetica Neue Light"/>
    <w:panose1 w:val="020B0604020202020204"/>
    <w:charset w:val="00"/>
    <w:family w:val="auto"/>
    <w:notTrueType/>
    <w:pitch w:val="variable"/>
    <w:sig w:usb0="00000003" w:usb1="00000000" w:usb2="00000000" w:usb3="00000000" w:csb0="00000001" w:csb1="00000000"/>
  </w:font>
  <w:font w:name="MS LineDraw">
    <w:altName w:val="Times New Roman"/>
    <w:panose1 w:val="020B0604020202020204"/>
    <w:charset w:val="FE"/>
    <w:family w:val="auto"/>
    <w:pitch w:val="variable"/>
    <w:sig w:usb0="03000000" w:usb1="00000000" w:usb2="00000000" w:usb3="00000000" w:csb0="00000000" w:csb1="00000000"/>
  </w:font>
  <w:font w:name="XPSchooner">
    <w:altName w:val="Times New Roman"/>
    <w:panose1 w:val="020B0604020202020204"/>
    <w:charset w:val="4D"/>
    <w:family w:val="auto"/>
    <w:pitch w:val="variable"/>
    <w:sig w:usb0="03000000"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 w:name="Curlz MT">
    <w:panose1 w:val="04040404050702020202"/>
    <w:charset w:val="4D"/>
    <w:family w:val="decorative"/>
    <w:pitch w:val="variable"/>
    <w:sig w:usb0="00000003" w:usb1="00000000" w:usb2="00000000" w:usb3="00000000" w:csb0="00000001" w:csb1="00000000"/>
  </w:font>
  <w:font w:name="Hobo">
    <w:altName w:val="Times New Roman"/>
    <w:panose1 w:val="020B0604020202020204"/>
    <w:charset w:val="4D"/>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C2E4" w14:textId="77777777" w:rsidR="004B6992" w:rsidRDefault="004B6992">
    <w:pPr>
      <w:pStyle w:val="Footer"/>
      <w:framePr w:hSpace="0"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10717ED2" w14:textId="77777777" w:rsidR="004B6992" w:rsidRDefault="004B69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713EB" w14:textId="77777777" w:rsidR="004B6992" w:rsidRDefault="004B699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167A" w14:textId="77777777" w:rsidR="004B6992" w:rsidRPr="006C0394" w:rsidRDefault="004B6992" w:rsidP="00BD1388">
    <w:pPr>
      <w:pStyle w:val="Footer"/>
      <w:tabs>
        <w:tab w:val="clear" w:pos="8640"/>
      </w:tabs>
      <w:ind w:right="-115"/>
      <w:jc w:val="right"/>
      <w:rPr>
        <w:sz w:val="6"/>
      </w:rPr>
    </w:pPr>
    <w:r w:rsidRPr="006C0394">
      <w:rPr>
        <w:sz w:val="14"/>
      </w:rPr>
      <w:fldChar w:fldCharType="begin"/>
    </w:r>
    <w:r w:rsidRPr="006C0394">
      <w:rPr>
        <w:sz w:val="14"/>
      </w:rPr>
      <w:instrText xml:space="preserve"> TIME \@ "d-MMM-yy" </w:instrText>
    </w:r>
    <w:r w:rsidRPr="006C0394">
      <w:rPr>
        <w:sz w:val="14"/>
      </w:rPr>
      <w:fldChar w:fldCharType="separate"/>
    </w:r>
    <w:r w:rsidR="007304AB">
      <w:rPr>
        <w:noProof/>
        <w:sz w:val="14"/>
      </w:rPr>
      <w:t>17-Jan-23</w:t>
    </w:r>
    <w:r w:rsidRPr="006C0394">
      <w:rPr>
        <w:sz w:val="14"/>
      </w:rPr>
      <w:fldChar w:fldCharType="end"/>
    </w:r>
  </w:p>
  <w:p w14:paraId="0A6345C7" w14:textId="77777777" w:rsidR="004B6992" w:rsidRDefault="004B6992">
    <w:pPr>
      <w:pStyle w:val="Footer"/>
      <w:ind w:right="360"/>
      <w:jc w:val="right"/>
      <w:rPr>
        <w:sz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70AB" w14:textId="77777777" w:rsidR="004B6992" w:rsidRDefault="004B69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ECB2F5A" w14:textId="77777777" w:rsidR="004B6992" w:rsidRDefault="004B699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E54E" w14:textId="77777777" w:rsidR="004B6992" w:rsidRDefault="004B6992">
    <w:pPr>
      <w:pStyle w:val="Footer"/>
      <w:tabs>
        <w:tab w:val="clear" w:pos="4320"/>
        <w:tab w:val="clear" w:pos="8640"/>
        <w:tab w:val="right" w:pos="9630"/>
      </w:tabs>
      <w:ind w:right="360"/>
      <w:jc w:val="right"/>
      <w:rPr>
        <w:sz w:val="8"/>
      </w:rPr>
    </w:pPr>
    <w:r>
      <w:rPr>
        <w:sz w:val="16"/>
      </w:rPr>
      <w:fldChar w:fldCharType="begin"/>
    </w:r>
    <w:r>
      <w:rPr>
        <w:sz w:val="16"/>
      </w:rPr>
      <w:instrText xml:space="preserve"> TIME \@ "d-MMM-yy" </w:instrText>
    </w:r>
    <w:r>
      <w:rPr>
        <w:sz w:val="16"/>
      </w:rPr>
      <w:fldChar w:fldCharType="separate"/>
    </w:r>
    <w:r w:rsidR="007304AB">
      <w:rPr>
        <w:noProof/>
        <w:sz w:val="16"/>
      </w:rPr>
      <w:t>17-Jan-23</w:t>
    </w:r>
    <w:r>
      <w:rPr>
        <w:sz w:val="16"/>
      </w:rPr>
      <w:fldChar w:fldCharType="end"/>
    </w:r>
  </w:p>
  <w:p w14:paraId="142B8BC0" w14:textId="77777777" w:rsidR="004B6992" w:rsidRDefault="004B6992">
    <w:pPr>
      <w:pStyle w:val="Footer"/>
      <w:tabs>
        <w:tab w:val="clear" w:pos="4320"/>
        <w:tab w:val="clear" w:pos="8640"/>
        <w:tab w:val="right" w:pos="9630"/>
      </w:tabs>
      <w:jc w:val="right"/>
      <w:rPr>
        <w:sz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0426" w14:textId="77777777" w:rsidR="004B6992" w:rsidRDefault="004B6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1DB45" w14:textId="77777777" w:rsidR="008C3563" w:rsidRDefault="008C3563">
      <w:r>
        <w:separator/>
      </w:r>
    </w:p>
  </w:footnote>
  <w:footnote w:type="continuationSeparator" w:id="0">
    <w:p w14:paraId="03C6F1C5" w14:textId="77777777" w:rsidR="008C3563" w:rsidRDefault="008C3563">
      <w:r>
        <w:continuationSeparator/>
      </w:r>
    </w:p>
  </w:footnote>
  <w:footnote w:id="1">
    <w:p w14:paraId="7A8F7173" w14:textId="77777777" w:rsidR="004B6992" w:rsidRDefault="004B6992">
      <w:pPr>
        <w:ind w:firstLine="720"/>
        <w:jc w:val="both"/>
        <w:rPr>
          <w:sz w:val="20"/>
        </w:rPr>
      </w:pPr>
      <w:r>
        <w:rPr>
          <w:rStyle w:val="FootnoteReference"/>
        </w:rPr>
        <w:footnoteRef/>
      </w:r>
      <w:r>
        <w:rPr>
          <w:sz w:val="20"/>
        </w:rPr>
        <w:t xml:space="preserve">August Dillmann, </w:t>
      </w:r>
      <w:r>
        <w:rPr>
          <w:i/>
          <w:sz w:val="20"/>
        </w:rPr>
        <w:t>Die Bücher Exodus und Leviticus</w:t>
      </w:r>
      <w:r>
        <w:rPr>
          <w:sz w:val="20"/>
        </w:rPr>
        <w:t xml:space="preserve"> (Leipzig: Hirzel, 1880), 90-91, argues that the seventh day "surely cannot be thought of as a day stretching on </w:t>
      </w:r>
      <w:r>
        <w:rPr>
          <w:i/>
          <w:sz w:val="20"/>
        </w:rPr>
        <w:t xml:space="preserve">in infinitum" </w:t>
      </w:r>
      <w:r>
        <w:rPr>
          <w:sz w:val="20"/>
        </w:rPr>
        <w:t xml:space="preserve">because of the Father's continual work mentioned by Christ in John 5:17.  However, Jacob indicates that after God had completed his work "he desisted from it forever" (Benno Jacob, </w:t>
      </w:r>
      <w:r>
        <w:rPr>
          <w:i/>
          <w:sz w:val="20"/>
        </w:rPr>
        <w:t>The First Book of the Bible</w:t>
      </w:r>
      <w:r>
        <w:rPr>
          <w:sz w:val="20"/>
        </w:rPr>
        <w:t xml:space="preserve">, 13; cf. Harold G. Stigers, </w:t>
      </w:r>
      <w:r>
        <w:rPr>
          <w:i/>
          <w:sz w:val="20"/>
        </w:rPr>
        <w:t>A Commentary on Genesis</w:t>
      </w:r>
      <w:r>
        <w:rPr>
          <w:sz w:val="20"/>
        </w:rPr>
        <w:t xml:space="preserve">, 63).  The nature and time of God's work is addressed in Richard James Griffith, “The Eschatological Significance of the Sabbath,” Th.D. diss., Dallas: Dallas Theological Seminary, 1990, pp. 311-14.  There I argue that God’s work of </w:t>
      </w:r>
      <w:r>
        <w:rPr>
          <w:i/>
          <w:sz w:val="20"/>
        </w:rPr>
        <w:t>creating</w:t>
      </w:r>
      <w:r>
        <w:rPr>
          <w:sz w:val="20"/>
        </w:rPr>
        <w:t xml:space="preserve"> did not continue during the seventh day (age), but his work of </w:t>
      </w:r>
      <w:r>
        <w:rPr>
          <w:i/>
          <w:sz w:val="20"/>
        </w:rPr>
        <w:t>sustaining and healing</w:t>
      </w:r>
      <w:r>
        <w:rPr>
          <w:sz w:val="20"/>
        </w:rPr>
        <w:t xml:space="preserve"> does in fact continue.  His providential work has lasted through the ages.</w:t>
      </w:r>
    </w:p>
    <w:p w14:paraId="6C0037F8" w14:textId="77777777" w:rsidR="004B6992" w:rsidRDefault="004B6992">
      <w:pPr>
        <w:ind w:firstLine="720"/>
        <w:jc w:val="both"/>
        <w:rPr>
          <w:sz w:val="20"/>
        </w:rPr>
      </w:pPr>
    </w:p>
  </w:footnote>
  <w:footnote w:id="2">
    <w:p w14:paraId="5F701436" w14:textId="77777777" w:rsidR="004B6992" w:rsidRDefault="004B6992">
      <w:pPr>
        <w:ind w:firstLine="720"/>
        <w:jc w:val="both"/>
        <w:rPr>
          <w:sz w:val="20"/>
        </w:rPr>
      </w:pPr>
      <w:r>
        <w:rPr>
          <w:rStyle w:val="FootnoteReference"/>
        </w:rPr>
        <w:footnoteRef/>
      </w:r>
      <w:r>
        <w:rPr>
          <w:sz w:val="20"/>
        </w:rPr>
        <w:t xml:space="preserve">Augustine </w:t>
      </w:r>
      <w:r>
        <w:rPr>
          <w:i/>
          <w:sz w:val="20"/>
        </w:rPr>
        <w:t xml:space="preserve">Confessions </w:t>
      </w:r>
      <w:r>
        <w:rPr>
          <w:sz w:val="20"/>
        </w:rPr>
        <w:t xml:space="preserve">13.50-51 (chaps. 35-36; ed. Roy Joseph Deferrari, trans. Vernon J. Bourke, 454-55); Franz Delitzsch, </w:t>
      </w:r>
      <w:r>
        <w:rPr>
          <w:i/>
          <w:sz w:val="20"/>
        </w:rPr>
        <w:t>A New Commentary on Genesis</w:t>
      </w:r>
      <w:r>
        <w:rPr>
          <w:sz w:val="20"/>
        </w:rPr>
        <w:t xml:space="preserve">, 1:110; Derek Kidner, </w:t>
      </w:r>
      <w:r>
        <w:rPr>
          <w:i/>
          <w:sz w:val="20"/>
        </w:rPr>
        <w:t>Genesis</w:t>
      </w:r>
      <w:r>
        <w:rPr>
          <w:sz w:val="20"/>
        </w:rPr>
        <w:t xml:space="preserve">, 53; Philip Edgcumbe Hughes, </w:t>
      </w:r>
      <w:r>
        <w:rPr>
          <w:i/>
          <w:sz w:val="20"/>
        </w:rPr>
        <w:t>A Commentary on the Epistle to the Hebrews</w:t>
      </w:r>
      <w:r>
        <w:rPr>
          <w:sz w:val="20"/>
        </w:rPr>
        <w:t>, 159.</w:t>
      </w:r>
    </w:p>
    <w:p w14:paraId="69C443D7" w14:textId="77777777" w:rsidR="004B6992" w:rsidRDefault="004B6992">
      <w:pPr>
        <w:ind w:firstLine="720"/>
        <w:jc w:val="both"/>
        <w:rPr>
          <w:sz w:val="20"/>
        </w:rPr>
      </w:pPr>
    </w:p>
  </w:footnote>
  <w:footnote w:id="3">
    <w:p w14:paraId="296B8259" w14:textId="77777777" w:rsidR="004B6992" w:rsidRDefault="004B6992">
      <w:pPr>
        <w:ind w:firstLine="720"/>
        <w:jc w:val="both"/>
        <w:rPr>
          <w:sz w:val="20"/>
        </w:rPr>
      </w:pPr>
      <w:r>
        <w:rPr>
          <w:rStyle w:val="FootnoteReference"/>
        </w:rPr>
        <w:footnoteRef/>
      </w:r>
      <w:r>
        <w:rPr>
          <w:sz w:val="20"/>
        </w:rPr>
        <w:t xml:space="preserve"> Norman C. Deck, </w:t>
      </w:r>
      <w:r>
        <w:rPr>
          <w:i/>
          <w:sz w:val="20"/>
        </w:rPr>
        <w:t>The Lord's Day or the Sabbath, Which?  A Reply to Seventh Day Adventist Propaganda</w:t>
      </w:r>
      <w:r>
        <w:rPr>
          <w:sz w:val="20"/>
        </w:rPr>
        <w:t xml:space="preserve"> (Sydney, Australia: Bridge Printery, n.d.), 21 (emphasis his).  Whether God's rest is still running as Deck claims depends upon the effect man's fall had on it, which is addressed later.</w:t>
      </w:r>
    </w:p>
    <w:p w14:paraId="1C7451BF" w14:textId="77777777" w:rsidR="004B6992" w:rsidRDefault="004B6992">
      <w:pPr>
        <w:ind w:firstLine="720"/>
        <w:jc w:val="both"/>
        <w:rPr>
          <w:sz w:val="20"/>
        </w:rPr>
      </w:pPr>
    </w:p>
  </w:footnote>
  <w:footnote w:id="4">
    <w:p w14:paraId="3570D5D1" w14:textId="77777777" w:rsidR="004B6992" w:rsidRDefault="004B6992">
      <w:pPr>
        <w:ind w:firstLine="720"/>
        <w:jc w:val="both"/>
        <w:rPr>
          <w:sz w:val="20"/>
        </w:rPr>
      </w:pPr>
      <w:r>
        <w:rPr>
          <w:rStyle w:val="FootnoteReference"/>
        </w:rPr>
        <w:footnoteRef/>
      </w:r>
      <w:r>
        <w:rPr>
          <w:sz w:val="20"/>
        </w:rPr>
        <w:t xml:space="preserve"> Harold H. P. Dressler, "The Sabbath in the Old Testament," in </w:t>
      </w:r>
      <w:r>
        <w:rPr>
          <w:i/>
          <w:sz w:val="20"/>
        </w:rPr>
        <w:t>From Sabbath to Lord's Day: A Biblical, Historical, and Theological Investigation</w:t>
      </w:r>
      <w:r>
        <w:rPr>
          <w:sz w:val="20"/>
        </w:rPr>
        <w:t xml:space="preserve"> (ed. D. A. Carson, 21-41; Grand Rapids: Zondervan, 1982), 29 (emphasis mine).</w:t>
      </w:r>
    </w:p>
    <w:p w14:paraId="44C78D11" w14:textId="77777777" w:rsidR="004B6992" w:rsidRDefault="004B6992">
      <w:pPr>
        <w:ind w:firstLine="720"/>
        <w:jc w:val="both"/>
        <w:rPr>
          <w:sz w:val="20"/>
        </w:rPr>
      </w:pPr>
    </w:p>
  </w:footnote>
  <w:footnote w:id="5">
    <w:p w14:paraId="367B8C5C" w14:textId="77777777" w:rsidR="004B6992" w:rsidRDefault="004B6992">
      <w:pPr>
        <w:ind w:firstLine="720"/>
        <w:jc w:val="both"/>
        <w:rPr>
          <w:sz w:val="20"/>
        </w:rPr>
      </w:pPr>
      <w:r>
        <w:rPr>
          <w:rStyle w:val="FootnoteReference"/>
        </w:rPr>
        <w:footnoteRef/>
      </w:r>
      <w:r>
        <w:rPr>
          <w:sz w:val="20"/>
        </w:rPr>
        <w:t xml:space="preserve">BDB 991d; cf. "Sabbath," </w:t>
      </w:r>
      <w:r>
        <w:rPr>
          <w:i/>
          <w:sz w:val="20"/>
        </w:rPr>
        <w:t>Encyclopedia Judaica</w:t>
      </w:r>
      <w:r>
        <w:rPr>
          <w:sz w:val="20"/>
        </w:rPr>
        <w:t>, by Smith, Marti, and Cheyne, 4:4173.</w:t>
      </w:r>
    </w:p>
    <w:p w14:paraId="3CC46E54" w14:textId="77777777" w:rsidR="004B6992" w:rsidRDefault="004B6992">
      <w:pPr>
        <w:ind w:firstLine="720"/>
        <w:jc w:val="both"/>
        <w:rPr>
          <w:sz w:val="20"/>
        </w:rPr>
      </w:pPr>
    </w:p>
  </w:footnote>
  <w:footnote w:id="6">
    <w:p w14:paraId="56C95C3D" w14:textId="77777777" w:rsidR="004B6992" w:rsidRDefault="004B6992">
      <w:pPr>
        <w:ind w:firstLine="720"/>
        <w:jc w:val="both"/>
        <w:rPr>
          <w:sz w:val="20"/>
        </w:rPr>
      </w:pPr>
      <w:r>
        <w:rPr>
          <w:rStyle w:val="FootnoteReference"/>
        </w:rPr>
        <w:footnoteRef/>
      </w:r>
      <w:r>
        <w:rPr>
          <w:sz w:val="20"/>
        </w:rPr>
        <w:t xml:space="preserve"> Robert A. Morey, "Is Sunday the Christian Sabbath?" </w:t>
      </w:r>
      <w:r>
        <w:rPr>
          <w:i/>
          <w:sz w:val="20"/>
        </w:rPr>
        <w:t xml:space="preserve">Baptist Reformation Review </w:t>
      </w:r>
      <w:r>
        <w:rPr>
          <w:sz w:val="20"/>
        </w:rPr>
        <w:t>8 (1979): 6, makes this observation in support of an indefinite seventh day.</w:t>
      </w:r>
    </w:p>
    <w:p w14:paraId="05E47431" w14:textId="77777777" w:rsidR="004B6992" w:rsidRDefault="004B6992">
      <w:pPr>
        <w:ind w:firstLine="720"/>
        <w:jc w:val="both"/>
        <w:rPr>
          <w:sz w:val="20"/>
        </w:rPr>
      </w:pPr>
    </w:p>
  </w:footnote>
  <w:footnote w:id="7">
    <w:p w14:paraId="284A4216" w14:textId="77777777" w:rsidR="004B6992" w:rsidRDefault="004B6992">
      <w:pPr>
        <w:ind w:firstLine="720"/>
        <w:jc w:val="both"/>
        <w:rPr>
          <w:sz w:val="20"/>
        </w:rPr>
      </w:pPr>
      <w:r>
        <w:rPr>
          <w:rStyle w:val="FootnoteReference"/>
        </w:rPr>
        <w:footnoteRef/>
      </w:r>
      <w:r>
        <w:rPr>
          <w:sz w:val="20"/>
        </w:rPr>
        <w:t xml:space="preserve">Some support the twenty-four hour perspective of the seventh day based upon the reference to Genesis 2:1-3 in Exodus 20:11; 31:17 and the twenty-four hour usage for the six days of creation (e.g., </w:t>
      </w:r>
      <w:r>
        <w:rPr>
          <w:i/>
          <w:sz w:val="20"/>
        </w:rPr>
        <w:t>Seventh-day Adventist Bible Commentary</w:t>
      </w:r>
      <w:r>
        <w:rPr>
          <w:sz w:val="20"/>
        </w:rPr>
        <w:t xml:space="preserve">, Francis D. Nichol </w:t>
      </w:r>
      <w:r>
        <w:rPr>
          <w:i/>
          <w:sz w:val="20"/>
        </w:rPr>
        <w:t>et al.</w:t>
      </w:r>
      <w:r>
        <w:rPr>
          <w:sz w:val="20"/>
        </w:rPr>
        <w:t xml:space="preserve">, eds., 1:220; C. F. Keil, </w:t>
      </w:r>
      <w:r>
        <w:rPr>
          <w:i/>
          <w:sz w:val="20"/>
        </w:rPr>
        <w:t>The Pentateuch</w:t>
      </w:r>
      <w:r>
        <w:rPr>
          <w:sz w:val="20"/>
        </w:rPr>
        <w:t xml:space="preserve">, K&amp;D, 1:69-70).  Skinner also notes that "it is plainly a rest of one day that is thought of" (John Skinner, </w:t>
      </w:r>
      <w:r>
        <w:rPr>
          <w:i/>
          <w:sz w:val="20"/>
        </w:rPr>
        <w:t xml:space="preserve">A Critical and Exegetical Commentary on Genesis, </w:t>
      </w:r>
      <w:r>
        <w:rPr>
          <w:sz w:val="20"/>
        </w:rPr>
        <w:t>2d ed., International Critical Commentary, eds. Samuel Rolles Driver, Alfred Plummer, and Charles Augustus Briggs [Edinburgh: T. &amp; T. Clark, 1910], p. 38).  It is true that Exodus 20:11; 31:17 commands Israel to observe the Sabbath based on God’s example of ceasing from his work after six days.  Clearly Israel was to rest one day, yet it goes beyond the intent of the passages to claim that God rested a literal day and then resumed creating the heavens and the earth.  The fact that God called the creation “good” and “very good” argues that no more creative work was necessary.</w:t>
      </w:r>
    </w:p>
    <w:p w14:paraId="43D60801" w14:textId="77777777" w:rsidR="004B6992" w:rsidRDefault="004B6992">
      <w:pPr>
        <w:ind w:firstLine="720"/>
        <w:jc w:val="both"/>
        <w:rPr>
          <w:sz w:val="20"/>
        </w:rPr>
      </w:pPr>
    </w:p>
  </w:footnote>
  <w:footnote w:id="8">
    <w:p w14:paraId="04FDE92E" w14:textId="77777777" w:rsidR="004B6992" w:rsidRDefault="004B6992">
      <w:pPr>
        <w:ind w:firstLine="720"/>
        <w:jc w:val="both"/>
        <w:rPr>
          <w:sz w:val="20"/>
        </w:rPr>
      </w:pPr>
      <w:r>
        <w:rPr>
          <w:rStyle w:val="FootnoteReference"/>
        </w:rPr>
        <w:footnoteRef/>
      </w:r>
      <w:r>
        <w:rPr>
          <w:sz w:val="20"/>
        </w:rPr>
        <w:t xml:space="preserve">Martin Anstey, </w:t>
      </w:r>
      <w:r>
        <w:rPr>
          <w:i/>
          <w:sz w:val="20"/>
        </w:rPr>
        <w:t>The Romance of Biblical Chronology</w:t>
      </w:r>
      <w:r>
        <w:rPr>
          <w:sz w:val="20"/>
        </w:rPr>
        <w:t>, 1:63.</w:t>
      </w:r>
    </w:p>
    <w:p w14:paraId="1BE742E2" w14:textId="77777777" w:rsidR="004B6992" w:rsidRDefault="004B6992">
      <w:pPr>
        <w:jc w:val="both"/>
        <w:rPr>
          <w:sz w:val="20"/>
        </w:rPr>
      </w:pPr>
    </w:p>
  </w:footnote>
  <w:footnote w:id="9">
    <w:p w14:paraId="11FDA249" w14:textId="77777777" w:rsidR="004B6992" w:rsidRDefault="004B6992" w:rsidP="00BD1388">
      <w:pPr>
        <w:pStyle w:val="FootnoteText"/>
        <w:widowControl w:val="0"/>
        <w:ind w:right="-72"/>
      </w:pPr>
      <w:r>
        <w:rPr>
          <w:rStyle w:val="FootnoteReference"/>
        </w:rPr>
        <w:footnoteRef/>
      </w:r>
      <w:r>
        <w:t xml:space="preserve">Modern theistic evolutionists include Francis S. Collins, </w:t>
      </w:r>
      <w:r>
        <w:rPr>
          <w:i/>
        </w:rPr>
        <w:t>The Language of God: A Scientist Presents Evidence for Belief</w:t>
      </w:r>
      <w:r>
        <w:t xml:space="preserve"> (Free Press: 2006); Vernon Blackmore and Andrew Page, </w:t>
      </w:r>
      <w:r>
        <w:rPr>
          <w:i/>
        </w:rPr>
        <w:t>Evolution: The Great Debate</w:t>
      </w:r>
      <w:r>
        <w:t xml:space="preserve"> (Oxford: Lion, 1989); R. J. Berry, </w:t>
      </w:r>
      <w:r>
        <w:rPr>
          <w:i/>
        </w:rPr>
        <w:t>God and Evolution: Creation, Evolution and the Bible</w:t>
      </w:r>
      <w:r>
        <w:t xml:space="preserve"> (London: Hodder &amp; Stoughton, 1988; idem, </w:t>
      </w:r>
      <w:r>
        <w:rPr>
          <w:i/>
        </w:rPr>
        <w:t>Adam and the Ape: A Christian Approach to the Theory of Evolution</w:t>
      </w:r>
      <w:r>
        <w:t xml:space="preserve"> (London: Falcon, 1975). John Morton, </w:t>
      </w:r>
      <w:r>
        <w:rPr>
          <w:i/>
        </w:rPr>
        <w:t>Redeeming Creation</w:t>
      </w:r>
      <w:r>
        <w:t xml:space="preserve"> (Auckland: Zealandia, 1984), 11 even calls evolution the Christian’s “cornerstone”!</w:t>
      </w:r>
    </w:p>
  </w:footnote>
  <w:footnote w:id="10">
    <w:p w14:paraId="4A477740" w14:textId="77777777" w:rsidR="004B6992" w:rsidRDefault="004B6992" w:rsidP="00BD1388">
      <w:pPr>
        <w:pStyle w:val="FootnoteText"/>
        <w:widowControl w:val="0"/>
        <w:ind w:right="-72"/>
      </w:pPr>
      <w:r>
        <w:rPr>
          <w:rStyle w:val="FootnoteReference"/>
        </w:rPr>
        <w:footnoteRef/>
      </w:r>
      <w:r>
        <w:t xml:space="preserve">Duane T. Gish, </w:t>
      </w:r>
      <w:r>
        <w:rPr>
          <w:i/>
        </w:rPr>
        <w:t>The Amazing Story of Creation</w:t>
      </w:r>
      <w:r>
        <w:t xml:space="preserve"> (El Cajon, CA: Institute for Creation Research, 1990), 44.  This excellent, illustrated, 112 page full-colour book critiques evolution in simple language (SBC library # 213 GIS).  See also his earlier books, </w:t>
      </w:r>
      <w:r>
        <w:rPr>
          <w:i/>
        </w:rPr>
        <w:t>Dinosaurs: Those Terrible Lizards</w:t>
      </w:r>
      <w:r>
        <w:t xml:space="preserve"> and </w:t>
      </w:r>
      <w:r>
        <w:rPr>
          <w:i/>
        </w:rPr>
        <w:t>Evolution: The Challenge of the Fossil Record.</w:t>
      </w:r>
    </w:p>
  </w:footnote>
  <w:footnote w:id="11">
    <w:p w14:paraId="32B6BCF3" w14:textId="77777777" w:rsidR="004B6992" w:rsidRDefault="004B6992" w:rsidP="00BD1388">
      <w:pPr>
        <w:pStyle w:val="FootnoteText"/>
        <w:widowControl w:val="0"/>
        <w:ind w:right="-72"/>
      </w:pPr>
      <w:r>
        <w:rPr>
          <w:rStyle w:val="FootnoteReference"/>
        </w:rPr>
        <w:footnoteRef/>
      </w:r>
      <w:r>
        <w:t>Gish, 44.</w:t>
      </w:r>
    </w:p>
  </w:footnote>
  <w:footnote w:id="12">
    <w:p w14:paraId="277B82EE" w14:textId="77777777" w:rsidR="004B6992" w:rsidRDefault="004B6992" w:rsidP="00BD1388">
      <w:pPr>
        <w:pStyle w:val="FootnoteText"/>
        <w:widowControl w:val="0"/>
        <w:ind w:right="-72"/>
      </w:pPr>
      <w:r>
        <w:rPr>
          <w:rStyle w:val="FootnoteReference"/>
        </w:rPr>
        <w:footnoteRef/>
      </w:r>
      <w:r>
        <w:t>Gish, 78-79.  The following examples are summarized from pages 78-83.</w:t>
      </w:r>
    </w:p>
  </w:footnote>
  <w:footnote w:id="13">
    <w:p w14:paraId="485AB755" w14:textId="77777777" w:rsidR="004B6992" w:rsidRDefault="004B6992" w:rsidP="00BD1388">
      <w:pPr>
        <w:pStyle w:val="FootnoteText"/>
        <w:widowControl w:val="0"/>
        <w:ind w:right="-72"/>
      </w:pPr>
      <w:r>
        <w:rPr>
          <w:rStyle w:val="FootnoteReference"/>
        </w:rPr>
        <w:footnoteRef/>
      </w:r>
      <w:r>
        <w:t xml:space="preserve">Dr. Solly Zuckerman (head of the Department of Anatomy, Univ. of Birmingham, England) and Dr. Charles Oxnard (Prof. of Anatomy and Director of Graduate Studies at the Univ. of Southern California Medical School) both confirm that </w:t>
      </w:r>
      <w:r>
        <w:rPr>
          <w:i/>
        </w:rPr>
        <w:t>Australopithecus</w:t>
      </w:r>
      <w:r>
        <w:t xml:space="preserve"> did </w:t>
      </w:r>
      <w:r>
        <w:rPr>
          <w:i/>
        </w:rPr>
        <w:t>not</w:t>
      </w:r>
      <w:r>
        <w:t xml:space="preserve"> walk upright like humans and were not man’s ancestors.  Zuckerman’s conclusions are published in his book, </w:t>
      </w:r>
      <w:r>
        <w:rPr>
          <w:i/>
        </w:rPr>
        <w:t>Beyond the Ivory Tower</w:t>
      </w:r>
      <w:r>
        <w:t xml:space="preserve"> (1970).  See Gish, 84.</w:t>
      </w:r>
    </w:p>
  </w:footnote>
  <w:footnote w:id="14">
    <w:p w14:paraId="5B380DAC" w14:textId="77777777" w:rsidR="004B6992" w:rsidRDefault="004B6992">
      <w:pPr>
        <w:pStyle w:val="FootnoteText"/>
        <w:widowControl w:val="0"/>
      </w:pPr>
      <w:r>
        <w:rPr>
          <w:rStyle w:val="FootnoteReference"/>
        </w:rPr>
        <w:footnoteRef/>
      </w:r>
      <w:r>
        <w:t xml:space="preserve">David H. Lane (a biologist in Wellington, New Zealand) has published a two-part series entitled “A Critique of Theistic Evolution.”  Part one is “Special Creation or Evolution: No Middle Ground,” </w:t>
      </w:r>
      <w:r>
        <w:rPr>
          <w:i/>
        </w:rPr>
        <w:t>Bibliotheca Sacra</w:t>
      </w:r>
      <w:r>
        <w:t xml:space="preserve"> 150 (January-March 1994): 12-16.  Part two is “Theological Problems with Theistic Evolution,” </w:t>
      </w:r>
      <w:r>
        <w:rPr>
          <w:i/>
        </w:rPr>
        <w:t>Bibliotheca Sacra</w:t>
      </w:r>
      <w:r>
        <w:t xml:space="preserve"> 150 (April-June 1994): 155-74, which forms the basis for the comments in points “b” to “e’ in this section.</w:t>
      </w:r>
    </w:p>
  </w:footnote>
  <w:footnote w:id="15">
    <w:p w14:paraId="10715881" w14:textId="77777777" w:rsidR="004B6992" w:rsidRDefault="004B6992">
      <w:pPr>
        <w:pStyle w:val="FootnoteText"/>
        <w:widowControl w:val="0"/>
      </w:pPr>
      <w:r>
        <w:rPr>
          <w:rStyle w:val="FootnoteReference"/>
        </w:rPr>
        <w:footnoteRef/>
      </w:r>
      <w:r>
        <w:t xml:space="preserve">Alan I. Richardson, </w:t>
      </w:r>
      <w:r>
        <w:rPr>
          <w:i/>
        </w:rPr>
        <w:t>Preface to Bible Study</w:t>
      </w:r>
      <w:r>
        <w:t xml:space="preserve">, rev. ed. (London: SCM, 1972), 75; cf. Blackmore and Page, 171; Martin Bott, “Down to Earth,” in </w:t>
      </w:r>
      <w:r>
        <w:rPr>
          <w:i/>
        </w:rPr>
        <w:t>Real Science, Real Faith</w:t>
      </w:r>
      <w:r>
        <w:t>, ed. R. J. Berry (Eastbourne: Monarch, 1991), 28-29.</w:t>
      </w:r>
    </w:p>
  </w:footnote>
  <w:footnote w:id="16">
    <w:p w14:paraId="675CF83F" w14:textId="77777777" w:rsidR="004B6992" w:rsidRDefault="004B6992">
      <w:pPr>
        <w:pStyle w:val="FootnoteText"/>
        <w:widowControl w:val="0"/>
      </w:pPr>
      <w:r>
        <w:rPr>
          <w:rStyle w:val="FootnoteReference"/>
        </w:rPr>
        <w:footnoteRef/>
      </w:r>
      <w:r>
        <w:t>Blackmore and Page, 171.</w:t>
      </w:r>
    </w:p>
  </w:footnote>
  <w:footnote w:id="17">
    <w:p w14:paraId="74AC693E" w14:textId="77777777" w:rsidR="004B6992" w:rsidRDefault="004B6992">
      <w:pPr>
        <w:pStyle w:val="FootnoteText"/>
        <w:widowControl w:val="0"/>
      </w:pPr>
      <w:r>
        <w:rPr>
          <w:rStyle w:val="FootnoteReference"/>
        </w:rPr>
        <w:footnoteRef/>
      </w:r>
      <w:r>
        <w:t xml:space="preserve">Michael R. Johnson, </w:t>
      </w:r>
      <w:r>
        <w:rPr>
          <w:i/>
        </w:rPr>
        <w:t>Genesis, Geology and Catastrophism: A Critique of Creationist Science and Biblical Literalism</w:t>
      </w:r>
      <w:r>
        <w:t xml:space="preserve"> (Exeter: Paternoster, 1988), 87; E. K. V. Pearce, </w:t>
      </w:r>
      <w:r>
        <w:rPr>
          <w:i/>
        </w:rPr>
        <w:t xml:space="preserve">Who Was Adam? </w:t>
      </w:r>
      <w:r>
        <w:t>(Exeter: Paternoster, 1969).  Those who lived before Adam died not as a penalty for sin since they were “sinless” in that they had no fully evolved morality.</w:t>
      </w:r>
    </w:p>
  </w:footnote>
  <w:footnote w:id="18">
    <w:p w14:paraId="154E5FFE" w14:textId="77777777" w:rsidR="004B6992" w:rsidRDefault="004B6992">
      <w:pPr>
        <w:pStyle w:val="FootnoteText"/>
        <w:widowControl w:val="0"/>
      </w:pPr>
      <w:r>
        <w:rPr>
          <w:rStyle w:val="FootnoteReference"/>
        </w:rPr>
        <w:footnoteRef/>
      </w:r>
      <w:r>
        <w:t xml:space="preserve">Douglas C. Spanner, </w:t>
      </w:r>
      <w:r>
        <w:rPr>
          <w:i/>
        </w:rPr>
        <w:t xml:space="preserve">Biblical Creation and the Theology of Evolution </w:t>
      </w:r>
      <w:r>
        <w:t>(Exeter: Paternoster, 1987), 57-59.</w:t>
      </w:r>
    </w:p>
  </w:footnote>
  <w:footnote w:id="19">
    <w:p w14:paraId="7AC55F79" w14:textId="77777777" w:rsidR="004B6992" w:rsidRDefault="004B6992">
      <w:pPr>
        <w:pStyle w:val="FootnoteText"/>
        <w:widowControl w:val="0"/>
      </w:pPr>
      <w:r>
        <w:rPr>
          <w:rStyle w:val="FootnoteReference"/>
        </w:rPr>
        <w:footnoteRef/>
      </w:r>
      <w:r>
        <w:t xml:space="preserve">Berry, </w:t>
      </w:r>
      <w:r>
        <w:rPr>
          <w:i/>
        </w:rPr>
        <w:t>God and Evolution</w:t>
      </w:r>
      <w:r>
        <w:t>, 70.</w:t>
      </w:r>
    </w:p>
  </w:footnote>
  <w:footnote w:id="20">
    <w:p w14:paraId="00EC9AC0" w14:textId="77777777" w:rsidR="004B6992" w:rsidRDefault="004B6992">
      <w:pPr>
        <w:pStyle w:val="FootnoteText"/>
        <w:widowControl w:val="0"/>
      </w:pPr>
      <w:r>
        <w:rPr>
          <w:rStyle w:val="FootnoteReference"/>
        </w:rPr>
        <w:footnoteRef/>
      </w:r>
      <w:r>
        <w:t>Lane, “Theological Problems with Theistic Evolution,” 171.</w:t>
      </w:r>
    </w:p>
  </w:footnote>
  <w:footnote w:id="21">
    <w:p w14:paraId="0FF9598C" w14:textId="77777777" w:rsidR="004B6992" w:rsidRDefault="004B6992">
      <w:pPr>
        <w:pStyle w:val="FootnoteText"/>
        <w:widowControl w:val="0"/>
      </w:pPr>
      <w:r>
        <w:rPr>
          <w:rStyle w:val="FootnoteReference"/>
        </w:rPr>
        <w:footnoteRef/>
      </w:r>
      <w:r>
        <w:t>Ibid, 90.</w:t>
      </w:r>
    </w:p>
  </w:footnote>
  <w:footnote w:id="22">
    <w:p w14:paraId="6BED0043" w14:textId="77777777" w:rsidR="004B6992" w:rsidRDefault="004B6992">
      <w:pPr>
        <w:pStyle w:val="FootnoteText"/>
        <w:widowControl w:val="0"/>
      </w:pPr>
      <w:r>
        <w:rPr>
          <w:rStyle w:val="FootnoteReference"/>
        </w:rPr>
        <w:footnoteRef/>
      </w:r>
      <w:r>
        <w:t xml:space="preserve">Ibid, 70; idem, </w:t>
      </w:r>
      <w:r>
        <w:rPr>
          <w:i/>
        </w:rPr>
        <w:t>Adam and the Ape</w:t>
      </w:r>
      <w:r>
        <w:t>, 51.</w:t>
      </w:r>
    </w:p>
  </w:footnote>
  <w:footnote w:id="23">
    <w:p w14:paraId="7E2FFCB7" w14:textId="77777777" w:rsidR="004B6992" w:rsidRDefault="004B6992">
      <w:pPr>
        <w:pStyle w:val="FootnoteText"/>
        <w:widowControl w:val="0"/>
      </w:pPr>
      <w:r>
        <w:rPr>
          <w:rStyle w:val="FootnoteReference"/>
        </w:rPr>
        <w:footnoteRef/>
      </w:r>
      <w:r>
        <w:t>Berry, 159.</w:t>
      </w:r>
    </w:p>
  </w:footnote>
  <w:footnote w:id="24">
    <w:p w14:paraId="11FEF025" w14:textId="77777777" w:rsidR="004B6992" w:rsidRDefault="004B6992">
      <w:pPr>
        <w:pStyle w:val="FootnoteText"/>
        <w:widowControl w:val="0"/>
      </w:pPr>
      <w:r>
        <w:rPr>
          <w:rStyle w:val="FootnoteReference"/>
        </w:rPr>
        <w:footnoteRef/>
      </w:r>
      <w:r>
        <w:t>Gish, 96.</w:t>
      </w:r>
    </w:p>
  </w:footnote>
  <w:footnote w:id="25">
    <w:p w14:paraId="7C4F7210" w14:textId="77777777" w:rsidR="004B6992" w:rsidRDefault="004B6992">
      <w:pPr>
        <w:pStyle w:val="FootnoteText"/>
        <w:widowControl w:val="0"/>
      </w:pPr>
      <w:r>
        <w:rPr>
          <w:rStyle w:val="FootnoteReference"/>
        </w:rPr>
        <w:footnoteRef/>
      </w:r>
      <w:r>
        <w:t>Gish, 75.</w:t>
      </w:r>
    </w:p>
  </w:footnote>
  <w:footnote w:id="26">
    <w:p w14:paraId="0ED7B99D" w14:textId="77777777" w:rsidR="004B6992" w:rsidRDefault="004B6992">
      <w:pPr>
        <w:pStyle w:val="FootnoteText"/>
        <w:widowControl w:val="0"/>
      </w:pPr>
      <w:r>
        <w:rPr>
          <w:rStyle w:val="FootnoteReference"/>
        </w:rPr>
        <w:footnoteRef/>
      </w:r>
      <w:r>
        <w:t xml:space="preserve">John Morris and Ken Ham, </w:t>
      </w:r>
      <w:r>
        <w:rPr>
          <w:i/>
        </w:rPr>
        <w:t xml:space="preserve">What </w:t>
      </w:r>
      <w:r>
        <w:t>Really</w:t>
      </w:r>
      <w:r>
        <w:rPr>
          <w:i/>
        </w:rPr>
        <w:t xml:space="preserve"> Happened to the Dinosaurs?</w:t>
      </w:r>
      <w:r>
        <w:t xml:space="preserve"> (2nd ed., El Cajon, CA: Master Books, CLP Inc., 1990), 22.</w:t>
      </w:r>
    </w:p>
  </w:footnote>
  <w:footnote w:id="27">
    <w:p w14:paraId="04F881CC" w14:textId="77777777" w:rsidR="004B6992" w:rsidRDefault="004B6992">
      <w:pPr>
        <w:pStyle w:val="FootnoteText"/>
        <w:widowControl w:val="0"/>
      </w:pPr>
      <w:r>
        <w:rPr>
          <w:rStyle w:val="FootnoteReference"/>
        </w:rPr>
        <w:footnoteRef/>
      </w:r>
      <w:r>
        <w:t>The information in this section is taken from Gish, 73.</w:t>
      </w:r>
    </w:p>
  </w:footnote>
  <w:footnote w:id="28">
    <w:p w14:paraId="4C9826B5" w14:textId="77777777" w:rsidR="004B6992" w:rsidRDefault="004B6992">
      <w:pPr>
        <w:pStyle w:val="FootnoteText"/>
        <w:widowControl w:val="0"/>
      </w:pPr>
      <w:r>
        <w:rPr>
          <w:rStyle w:val="FootnoteReference"/>
        </w:rPr>
        <w:footnoteRef/>
      </w:r>
      <w:r>
        <w:t>Morris and Ham, 28.</w:t>
      </w:r>
    </w:p>
  </w:footnote>
  <w:footnote w:id="29">
    <w:p w14:paraId="0411BF0E" w14:textId="77777777" w:rsidR="004B6992" w:rsidRDefault="004B6992">
      <w:pPr>
        <w:pStyle w:val="FootnoteText"/>
        <w:widowControl w:val="0"/>
      </w:pPr>
      <w:r>
        <w:rPr>
          <w:rStyle w:val="FootnoteReference"/>
        </w:rPr>
        <w:footnoteRef/>
      </w:r>
      <w:r>
        <w:t>Genesis 5 notes that these death ages were, in order, 930 (Adam), 912 (Seth), 905 (Enosh), 910 (Kenan), 895 (Mahalel), 962 (Jared), 365 (Enoch, but he didn’t die so his age is not averaged in), 969 (Methusaleh), 777 (Lamech), and 950 (Noah, 9:29).  No pattern of decreasing or increasing age spans through the generations is observable prior to the Flood.</w:t>
      </w:r>
    </w:p>
  </w:footnote>
  <w:footnote w:id="30">
    <w:p w14:paraId="37DB32A2" w14:textId="77777777" w:rsidR="004B6992" w:rsidRDefault="004B6992">
      <w:pPr>
        <w:pStyle w:val="FootnoteText"/>
        <w:widowControl w:val="0"/>
      </w:pPr>
      <w:r>
        <w:rPr>
          <w:rStyle w:val="FootnoteReference"/>
        </w:rPr>
        <w:footnoteRef/>
      </w:r>
      <w:r>
        <w:t>Notice how the death ages generally decrease each generation after the Flood in Genesis 11: 600 (Shem), 438 (Arphaxad), 433 (Shelah), 464 (Eber), 239 (Peleg), 239 (Reu), 230 (Serug), 148 (Nahor), and 205 (Terah).</w:t>
      </w:r>
    </w:p>
  </w:footnote>
  <w:footnote w:id="31">
    <w:p w14:paraId="6F3253AE" w14:textId="77777777" w:rsidR="004B6992" w:rsidRDefault="004B6992">
      <w:pPr>
        <w:pStyle w:val="FootnoteText"/>
        <w:widowControl w:val="0"/>
      </w:pPr>
      <w:r>
        <w:rPr>
          <w:rStyle w:val="FootnoteReference"/>
        </w:rPr>
        <w:footnoteRef/>
      </w:r>
      <w:r>
        <w:t>This paragraph summarizes Morris and Ham, 28-29.</w:t>
      </w:r>
    </w:p>
  </w:footnote>
  <w:footnote w:id="32">
    <w:p w14:paraId="78C12A73" w14:textId="77777777" w:rsidR="004B6992" w:rsidRDefault="004B6992">
      <w:pPr>
        <w:pStyle w:val="FootnoteText"/>
      </w:pPr>
      <w:r>
        <w:rPr>
          <w:rStyle w:val="FootnoteReference"/>
        </w:rPr>
        <w:footnoteRef/>
      </w:r>
      <w:r>
        <w:t xml:space="preserve"> B. Lang, “Non-Semitic Deluge Stories and the Book of Genesis: A Biblical and Critical Survey,” </w:t>
      </w:r>
      <w:r>
        <w:rPr>
          <w:i/>
        </w:rPr>
        <w:t>Anthropos</w:t>
      </w:r>
      <w:r>
        <w:t xml:space="preserve"> 80 (1985): 605-16.</w:t>
      </w:r>
    </w:p>
  </w:footnote>
  <w:footnote w:id="33">
    <w:p w14:paraId="258681E1" w14:textId="77777777" w:rsidR="004B6992" w:rsidRDefault="004B6992">
      <w:pPr>
        <w:pStyle w:val="FootnoteText"/>
      </w:pPr>
      <w:r>
        <w:rPr>
          <w:rStyle w:val="FootnoteReference"/>
        </w:rPr>
        <w:footnoteRef/>
      </w:r>
      <w:r>
        <w:t xml:space="preserve"> Gordon J. Wenham, </w:t>
      </w:r>
      <w:r>
        <w:rPr>
          <w:i/>
        </w:rPr>
        <w:t>Genesis,</w:t>
      </w:r>
      <w:r>
        <w:t xml:space="preserve"> 2 vols.  Word Biblical Commentary (Dallas, TX: Word, 1987, 1995), 1:159 dates a version of the Gilgamesh epic in the early second millennium.  For the entire epic and his discussion, see his pages 159-66.</w:t>
      </w:r>
    </w:p>
  </w:footnote>
  <w:footnote w:id="34">
    <w:p w14:paraId="34315135" w14:textId="77777777" w:rsidR="004B6992" w:rsidRDefault="004B6992">
      <w:pPr>
        <w:pStyle w:val="FootnoteText"/>
      </w:pPr>
      <w:r>
        <w:rPr>
          <w:rStyle w:val="FootnoteReference"/>
        </w:rPr>
        <w:footnoteRef/>
      </w:r>
      <w:r>
        <w:t xml:space="preserve"> Wenham, 159.</w:t>
      </w:r>
    </w:p>
  </w:footnote>
  <w:footnote w:id="35">
    <w:p w14:paraId="63052822" w14:textId="77777777" w:rsidR="004B6992" w:rsidRDefault="004B6992">
      <w:pPr>
        <w:pStyle w:val="FootnoteText"/>
      </w:pPr>
      <w:r>
        <w:rPr>
          <w:rStyle w:val="FootnoteReference"/>
        </w:rPr>
        <w:footnoteRef/>
      </w:r>
      <w:r>
        <w:t xml:space="preserve"> Bill Cooper, </w:t>
      </w:r>
      <w:r>
        <w:rPr>
          <w:i/>
        </w:rPr>
        <w:t>After the Flood</w:t>
      </w:r>
      <w:r>
        <w:t xml:space="preserve"> (Chichester, England: New Wine Press, 1995), 36-39, 121-29.</w:t>
      </w:r>
    </w:p>
  </w:footnote>
  <w:footnote w:id="36">
    <w:p w14:paraId="57E17DF0" w14:textId="77777777" w:rsidR="004B6992" w:rsidRDefault="004B6992">
      <w:pPr>
        <w:pStyle w:val="FootnoteText"/>
        <w:widowControl w:val="0"/>
      </w:pPr>
      <w:r>
        <w:rPr>
          <w:rStyle w:val="FootnoteReference"/>
        </w:rPr>
        <w:footnoteRef/>
      </w:r>
      <w:r>
        <w:t xml:space="preserve">The plus (+) means 5:32 says Noah's three sons were born </w:t>
      </w:r>
      <w:r>
        <w:rPr>
          <w:i/>
        </w:rPr>
        <w:t>after</w:t>
      </w:r>
      <w:r>
        <w:t xml:space="preserve"> he was 500 years old but does not specify the time of Ham and Japheth's births.  Since Methuselah was born in 687 </w:t>
      </w:r>
      <w:r>
        <w:rPr>
          <w:sz w:val="18"/>
        </w:rPr>
        <w:t xml:space="preserve">AH </w:t>
      </w:r>
      <w:r>
        <w:t xml:space="preserve">(see 5:21 above) and lived 969 years (5:27), the 687 + 969 = 1656 </w:t>
      </w:r>
      <w:r>
        <w:rPr>
          <w:sz w:val="18"/>
        </w:rPr>
        <w:t xml:space="preserve">AH </w:t>
      </w:r>
      <w:r>
        <w:t xml:space="preserve">(Scripture does not record Methuselah as having survived the Flood, so he must have died in the Flood or earlier).  Since Shem was 98 years old at the Flood (Gen. 11:10), this Flood date of 1656 </w:t>
      </w:r>
      <w:r>
        <w:rPr>
          <w:sz w:val="18"/>
        </w:rPr>
        <w:t xml:space="preserve">AH </w:t>
      </w:r>
      <w:r>
        <w:t xml:space="preserve">minus 98 years gives 1558 </w:t>
      </w:r>
      <w:r>
        <w:rPr>
          <w:sz w:val="18"/>
        </w:rPr>
        <w:t xml:space="preserve">AH </w:t>
      </w:r>
      <w:r>
        <w:t xml:space="preserve">as the probable date of Shem's birth as the oldest son.  However, it must be admitted that this chronology assumes that Shem was the oldest brother, whereas Genesis 10:21 may indicate either Shem </w:t>
      </w:r>
      <w:r>
        <w:rPr>
          <w:i/>
        </w:rPr>
        <w:t>or Japheth</w:t>
      </w:r>
      <w:r>
        <w:t xml:space="preserve"> as the eldest.</w:t>
      </w:r>
    </w:p>
  </w:footnote>
  <w:footnote w:id="37">
    <w:p w14:paraId="00A93503" w14:textId="77777777" w:rsidR="004B6992" w:rsidRDefault="004B6992">
      <w:pPr>
        <w:pStyle w:val="FootnoteText"/>
        <w:widowControl w:val="0"/>
      </w:pPr>
      <w:r>
        <w:rPr>
          <w:rStyle w:val="FootnoteReference"/>
        </w:rPr>
        <w:footnoteRef/>
      </w:r>
      <w:r>
        <w:t>The text does not tell the time of the births of Abram, Nahor and Haran.  However, Haran had a son (Lot) even before Abram and Nahor were married (11:27-28), so he was the oldest son and was born when Terah was 70 years old.</w:t>
      </w:r>
    </w:p>
  </w:footnote>
  <w:footnote w:id="38">
    <w:p w14:paraId="766358E0" w14:textId="77777777" w:rsidR="004B6992" w:rsidRDefault="004B6992">
      <w:pPr>
        <w:pStyle w:val="FootnoteText"/>
        <w:widowControl w:val="0"/>
      </w:pPr>
      <w:r>
        <w:rPr>
          <w:rStyle w:val="FootnoteReference"/>
        </w:rPr>
        <w:footnoteRef/>
      </w:r>
      <w:r>
        <w:t>Obviously, this Nahor is a different Nahor than his grandfather by the same name.</w:t>
      </w:r>
    </w:p>
  </w:footnote>
  <w:footnote w:id="39">
    <w:p w14:paraId="5C5590B2" w14:textId="77777777" w:rsidR="004B6992" w:rsidRDefault="004B6992">
      <w:pPr>
        <w:pStyle w:val="FootnoteText"/>
        <w:widowControl w:val="0"/>
      </w:pPr>
      <w:r>
        <w:rPr>
          <w:rStyle w:val="FootnoteReference"/>
        </w:rPr>
        <w:footnoteRef/>
      </w:r>
      <w:r>
        <w:t xml:space="preserve">Since Nahor was the middle son he must have been born between Haran (1948 </w:t>
      </w:r>
      <w:r>
        <w:rPr>
          <w:sz w:val="18"/>
        </w:rPr>
        <w:t>AH</w:t>
      </w:r>
      <w:r>
        <w:t xml:space="preserve">) and Abram (2008 </w:t>
      </w:r>
      <w:r>
        <w:rPr>
          <w:sz w:val="18"/>
        </w:rPr>
        <w:t>AH</w:t>
      </w:r>
      <w:r>
        <w:t>).</w:t>
      </w:r>
    </w:p>
  </w:footnote>
  <w:footnote w:id="40">
    <w:p w14:paraId="599CE3B0" w14:textId="77777777" w:rsidR="004B6992" w:rsidRDefault="004B6992">
      <w:pPr>
        <w:pStyle w:val="FootnoteText"/>
        <w:widowControl w:val="0"/>
      </w:pPr>
      <w:r>
        <w:rPr>
          <w:rStyle w:val="FootnoteReference"/>
        </w:rPr>
        <w:footnoteRef/>
      </w:r>
      <w:r>
        <w:t xml:space="preserve">Abram was 75 years old when he set out from Haran (2083 </w:t>
      </w:r>
      <w:r>
        <w:rPr>
          <w:sz w:val="18"/>
        </w:rPr>
        <w:t xml:space="preserve">AH </w:t>
      </w:r>
      <w:r>
        <w:t xml:space="preserve">or 2060 </w:t>
      </w:r>
      <w:r>
        <w:rPr>
          <w:sz w:val="18"/>
        </w:rPr>
        <w:t>BC</w:t>
      </w:r>
      <w:r>
        <w:t xml:space="preserve">; 12:4), which was immediately after Terah's death (Gen. 11:32; Acts 7:4), probably in the same year.  Therefore, his birth 75 years earlier would have been 2008 </w:t>
      </w:r>
      <w:r>
        <w:rPr>
          <w:sz w:val="18"/>
        </w:rPr>
        <w:t>AH</w:t>
      </w:r>
      <w:r>
        <w:t xml:space="preserve"> or 2135 </w:t>
      </w:r>
      <w:r>
        <w:rPr>
          <w:sz w:val="18"/>
        </w:rPr>
        <w:t>BC</w:t>
      </w:r>
      <w:r>
        <w:t xml:space="preserve"> (2083 - 75 = 2008, or 2060 + 75 = 2135).</w:t>
      </w:r>
    </w:p>
  </w:footnote>
  <w:footnote w:id="41">
    <w:p w14:paraId="72D7CDC5" w14:textId="77777777" w:rsidR="004B6992" w:rsidRDefault="004B6992">
      <w:pPr>
        <w:pStyle w:val="FootnoteText"/>
      </w:pPr>
      <w:r>
        <w:rPr>
          <w:rStyle w:val="FootnoteReference"/>
          <w:sz w:val="14"/>
        </w:rPr>
        <w:footnoteRef/>
      </w:r>
      <w:r>
        <w:t xml:space="preserve"> The logic for Jacob's age of 77 when he fled to Laban at Paddam Aram is such: "Joseph stood before Pharaoh, aged 30 (41:46).  At the end of 7 years' of plenty Joseph was 37 (41:29-30). At the end of 2 years' famine, when Jacob came down into Egypt, Joseph was 39 (45:6). At the end of 2 years' famine, when Jacob came down into Egypt, Jacob was 130 (47:9).  Therefore Jacob was 130 when Joseph was 39.  Therefore Jacob was 91 when Joseph was born.  Jacob had served Laban 14 years when Joseph was born (29:30; 30:25-26).  Therefore Jacob was 91 - 14 = 77 when he left home for Paddan Aram" (Martin Anstey, </w:t>
      </w:r>
      <w:r>
        <w:rPr>
          <w:i/>
        </w:rPr>
        <w:t xml:space="preserve">The Romance of Bible Chronology: An Exposition of the Meaning, and a Demonstration of the Truth, of Every Chronological Statement Contained in the Hebrew Text of the Old Testament, </w:t>
      </w:r>
      <w:r>
        <w:t>2 vols.</w:t>
      </w:r>
      <w:r>
        <w:rPr>
          <w:i/>
        </w:rPr>
        <w:t xml:space="preserve"> </w:t>
      </w:r>
      <w:r>
        <w:t>[London, Edinburgh, and New York: Marshall Bros., 1913], 1:115); cited by Hoehner, 2).</w:t>
      </w:r>
    </w:p>
  </w:footnote>
  <w:footnote w:id="42">
    <w:p w14:paraId="5BFE01EA" w14:textId="77777777" w:rsidR="004B6992" w:rsidRDefault="004B6992">
      <w:pPr>
        <w:pStyle w:val="FootnoteText"/>
      </w:pPr>
      <w:r>
        <w:rPr>
          <w:rStyle w:val="FootnoteReference"/>
        </w:rPr>
        <w:footnoteRef/>
      </w:r>
      <w:r>
        <w:t xml:space="preserve"> Harold W. Hoehner, "The Duration of the Egyptian Bondage," </w:t>
      </w:r>
      <w:r>
        <w:rPr>
          <w:i/>
        </w:rPr>
        <w:t>Bibliotheca Sacra</w:t>
      </w:r>
      <w:r>
        <w:t xml:space="preserve"> 126 (October-December 1969): 306-16). Note that many evangelical OT scholars believe that Jacob's family entered Egypt in 1875 </w:t>
      </w:r>
      <w:r>
        <w:rPr>
          <w:sz w:val="18"/>
        </w:rPr>
        <w:t xml:space="preserve">BC </w:t>
      </w:r>
      <w:r>
        <w:t xml:space="preserve">(see these notes, 96, 108) since this is 430 years before the Exodus in 1445.  In contrast, Hoehner's chronology followed here follows the LXX and Samaritan Pentateuch reading of Exodus 12:40 which cites the 430 years as applying to the time the Israelites lived in "Egypt </w:t>
      </w:r>
      <w:r>
        <w:rPr>
          <w:i/>
        </w:rPr>
        <w:t>and Canaan</w:t>
      </w:r>
      <w:r>
        <w:t>."  This is preferred since they were not called Israelites until Jacob's name was changed to Israel in 1875.  "The commencement of their sojourning would have been the last confirmation of the Abrahamic covenant as given in Genesis 35:9-15, if one notices that from Genesis 35 onwards the children of Israel never remained in one place in Canaan but were always travelling (cf. Gen 35:16,21,27; in 37:1 they dwelt in the land of Canaan with no specific location mentioned)… Therefore, it seems that if one will take the 430 years as the period from the last recorded confirmation of the Abrahamic covenant to Israel (Jacob) before going into Egypt (Gen 35:9-15) until the time of the Exodus, the 400 years would be that period of time when the nation Israel was in Egypt, that is, from the time when Jacob and his family entered Egypt (Gen 46) until the Exodus. The phrase 'about 450 years' (Acts 13:19-20) would consist of the 400 years of bondage plus the 40 years of wilderness wanderings plus the 7 years for conquering the land of Palestine which makes a total of 447 years or ‘about 450 years’" (ibid., 315, 316).</w:t>
      </w:r>
    </w:p>
  </w:footnote>
  <w:footnote w:id="43">
    <w:p w14:paraId="3A9C57E2" w14:textId="77777777" w:rsidR="004B6992" w:rsidRDefault="004B6992">
      <w:pPr>
        <w:pStyle w:val="FootnoteText"/>
      </w:pPr>
      <w:r>
        <w:rPr>
          <w:rStyle w:val="FootnoteReference"/>
        </w:rPr>
        <w:footnoteRef/>
      </w:r>
      <w:r>
        <w:t xml:space="preserve"> Ibid., 316.</w:t>
      </w:r>
    </w:p>
  </w:footnote>
  <w:footnote w:id="44">
    <w:p w14:paraId="1AE445D5" w14:textId="77777777" w:rsidR="004B6992" w:rsidRDefault="004B6992">
      <w:pPr>
        <w:pStyle w:val="FootnoteText"/>
        <w:widowControl w:val="0"/>
      </w:pPr>
      <w:r>
        <w:rPr>
          <w:rStyle w:val="FootnoteReference"/>
        </w:rPr>
        <w:footnoteRef/>
      </w:r>
      <w:r>
        <w:t xml:space="preserve">This 1845 </w:t>
      </w:r>
      <w:r>
        <w:rPr>
          <w:sz w:val="18"/>
        </w:rPr>
        <w:t>BC</w:t>
      </w:r>
      <w:r>
        <w:t xml:space="preserve"> date is actually the starting point of the </w:t>
      </w:r>
      <w:r>
        <w:rPr>
          <w:sz w:val="18"/>
        </w:rPr>
        <w:t>BC</w:t>
      </w:r>
      <w:r>
        <w:t xml:space="preserve"> dates on page 85.  The year 1845 </w:t>
      </w:r>
      <w:r>
        <w:rPr>
          <w:sz w:val="18"/>
        </w:rPr>
        <w:t>BC</w:t>
      </w:r>
      <w:r>
        <w:t xml:space="preserve"> has been determined as the year Jacob entered Egypt (400 years before the early date for the Exodus in 1445 </w:t>
      </w:r>
      <w:r>
        <w:rPr>
          <w:sz w:val="18"/>
        </w:rPr>
        <w:t>BC</w:t>
      </w:r>
      <w:r>
        <w:t>).  The dates between Abram’s birth and 1845 BC are adapted from Harold W. Hoehner, "From the Birth of Abram to the Death of Joseph" (class handout in Th.D. course "Bible Chronology," Dallas Theological Seminary, June 1988, 3 pp.).</w:t>
      </w:r>
    </w:p>
  </w:footnote>
  <w:footnote w:id="45">
    <w:p w14:paraId="4257AFDB" w14:textId="77777777" w:rsidR="004B6992" w:rsidRDefault="004B6992">
      <w:pPr>
        <w:pStyle w:val="FootnoteText"/>
      </w:pPr>
      <w:r>
        <w:rPr>
          <w:rStyle w:val="FootnoteReference"/>
        </w:rPr>
        <w:footnoteRef/>
      </w:r>
      <w:r>
        <w:t xml:space="preserve"> Kitchen ignores the explicit statement of the text by declaring that enough information about the chronology does not exist to verify the accuracy of 1 Kings 6:1 (Kitchen, </w:t>
      </w:r>
      <w:r>
        <w:rPr>
          <w:i/>
        </w:rPr>
        <w:t>Ancient Orient and Old Testament</w:t>
      </w:r>
      <w:r>
        <w:t>, 72-75).  His assumption, of course, is that a biblical text without extra-biblical support is unreliable.</w:t>
      </w:r>
    </w:p>
  </w:footnote>
  <w:footnote w:id="46">
    <w:p w14:paraId="3902363B" w14:textId="77777777" w:rsidR="004B6992" w:rsidRDefault="004B6992">
      <w:pPr>
        <w:pStyle w:val="FootnoteText"/>
        <w:widowControl w:val="0"/>
      </w:pPr>
      <w:r>
        <w:rPr>
          <w:rStyle w:val="FootnoteReference"/>
        </w:rPr>
        <w:footnoteRef/>
      </w:r>
      <w:r>
        <w:t xml:space="preserve">Douglas J. Moo, "Jesus and the Authority of the Mosaic Law," </w:t>
      </w:r>
      <w:r>
        <w:rPr>
          <w:i/>
        </w:rPr>
        <w:t xml:space="preserve">JSNT </w:t>
      </w:r>
      <w:r>
        <w:t xml:space="preserve">20 (February 1984): 3-49; Roy L. Aldrich, "Causes for Confusion of Law and Grace," </w:t>
      </w:r>
      <w:r>
        <w:rPr>
          <w:i/>
        </w:rPr>
        <w:t xml:space="preserve">BS </w:t>
      </w:r>
      <w:r>
        <w:t xml:space="preserve">116 (July-September 1959): 221-29; id., "Has the Mosaic Law Been Abolished?" 322-35; id., "The Mosaic Ten Commandments Compared to Their Restatements in the New Testament," </w:t>
      </w:r>
      <w:r>
        <w:rPr>
          <w:i/>
        </w:rPr>
        <w:t xml:space="preserve">BS </w:t>
      </w:r>
      <w:r>
        <w:t>118 (July-September 1961): 251-58.</w:t>
      </w:r>
    </w:p>
    <w:p w14:paraId="24E74ED3" w14:textId="77777777" w:rsidR="004B6992" w:rsidRDefault="004B6992">
      <w:pPr>
        <w:pStyle w:val="FootnoteText"/>
        <w:widowControl w:val="0"/>
      </w:pPr>
    </w:p>
  </w:footnote>
  <w:footnote w:id="47">
    <w:p w14:paraId="58C7C2E0" w14:textId="77777777" w:rsidR="004B6992" w:rsidRDefault="004B6992">
      <w:pPr>
        <w:pStyle w:val="FootnoteText"/>
        <w:widowControl w:val="0"/>
      </w:pPr>
      <w:r>
        <w:rPr>
          <w:rStyle w:val="FootnoteReference"/>
        </w:rPr>
        <w:footnoteRef/>
      </w:r>
      <w:r>
        <w:t>One may object to this reasoning based upon that fact that Paul used circumcision (in the so-called ceremonial law) rather than the Sabbath (in the so-called moral law), but Paul's teaching on the present applicability of the Ten Commandments is noted later in this discussion.</w:t>
      </w:r>
    </w:p>
    <w:p w14:paraId="028BFD7F" w14:textId="77777777" w:rsidR="004B6992" w:rsidRDefault="004B6992">
      <w:pPr>
        <w:pStyle w:val="FootnoteText"/>
        <w:widowControl w:val="0"/>
      </w:pPr>
    </w:p>
  </w:footnote>
  <w:footnote w:id="48">
    <w:p w14:paraId="4F8896C0" w14:textId="77777777" w:rsidR="004B6992" w:rsidRDefault="004B6992">
      <w:pPr>
        <w:pStyle w:val="FootnoteText"/>
        <w:widowControl w:val="0"/>
      </w:pPr>
      <w:r>
        <w:rPr>
          <w:rStyle w:val="FootnoteReference"/>
        </w:rPr>
        <w:footnoteRef/>
      </w:r>
      <w:r>
        <w:t xml:space="preserve">Douglas R. de Lacey, "The Sabbath/Sunday Question and the Law in the Pauline Corpus," in </w:t>
      </w:r>
      <w:r>
        <w:rPr>
          <w:i/>
        </w:rPr>
        <w:t>From Sabbath to Lord's Day: A Biblical, Historical, and Theological Investigation.</w:t>
      </w:r>
      <w:r>
        <w:t>, ed. D. A. Carson, 159-95 (Grand Rapids: Zondervan, 1982), 166.</w:t>
      </w:r>
    </w:p>
    <w:p w14:paraId="460C24A2" w14:textId="77777777" w:rsidR="004B6992" w:rsidRDefault="004B6992">
      <w:pPr>
        <w:pStyle w:val="FootnoteText"/>
        <w:widowControl w:val="0"/>
      </w:pPr>
    </w:p>
  </w:footnote>
  <w:footnote w:id="49">
    <w:p w14:paraId="5AE6465F" w14:textId="77777777" w:rsidR="004B6992" w:rsidRDefault="004B6992">
      <w:pPr>
        <w:pStyle w:val="FootnoteText"/>
        <w:widowControl w:val="0"/>
        <w:rPr>
          <w:sz w:val="18"/>
        </w:rPr>
      </w:pPr>
      <w:r>
        <w:rPr>
          <w:rStyle w:val="FootnoteReference"/>
        </w:rPr>
        <w:footnoteRef/>
      </w:r>
      <w:r>
        <w:t xml:space="preserve">E. P. Sanders, </w:t>
      </w:r>
      <w:r>
        <w:rPr>
          <w:i/>
        </w:rPr>
        <w:t xml:space="preserve">Paul, the Law, and the Jewish People </w:t>
      </w:r>
      <w:r>
        <w:t>(Philadelphia: Fortress Press, 1983), 144.</w:t>
      </w:r>
    </w:p>
    <w:p w14:paraId="4F269D73" w14:textId="77777777" w:rsidR="004B6992" w:rsidRDefault="004B6992">
      <w:pPr>
        <w:pStyle w:val="FootnoteText"/>
        <w:widowControl w:val="0"/>
      </w:pPr>
    </w:p>
  </w:footnote>
  <w:footnote w:id="50">
    <w:p w14:paraId="1773370C" w14:textId="77777777" w:rsidR="004B6992" w:rsidRDefault="004B6992">
      <w:pPr>
        <w:pStyle w:val="FootnoteText"/>
        <w:widowControl w:val="0"/>
      </w:pPr>
      <w:r>
        <w:rPr>
          <w:rStyle w:val="FootnoteReference"/>
        </w:rPr>
        <w:footnoteRef/>
      </w:r>
      <w:r>
        <w:t>This is certainly not to say that believers are now free to covet, for this is prohibited elsewhere in the New Testament (e.g., James 4:2).  What Paul means is that the prohibition of coveting in the Decalogue revealed man's inability to follow God's commands.</w:t>
      </w:r>
    </w:p>
    <w:p w14:paraId="3A137AE9" w14:textId="77777777" w:rsidR="004B6992" w:rsidRDefault="004B6992">
      <w:pPr>
        <w:pStyle w:val="FootnoteText"/>
        <w:widowControl w:val="0"/>
      </w:pPr>
    </w:p>
  </w:footnote>
  <w:footnote w:id="51">
    <w:p w14:paraId="185F154A" w14:textId="77777777" w:rsidR="004B6992" w:rsidRDefault="004B6992">
      <w:pPr>
        <w:pStyle w:val="FootnoteText"/>
        <w:widowControl w:val="0"/>
      </w:pPr>
      <w:r>
        <w:rPr>
          <w:rStyle w:val="FootnoteReference"/>
        </w:rPr>
        <w:footnoteRef/>
      </w:r>
      <w:r>
        <w:t xml:space="preserve">Bernardin Schneider, "The Meaning of St. Paul's Antithesis 'The Letter and the Spirit,'" </w:t>
      </w:r>
      <w:r>
        <w:rPr>
          <w:i/>
        </w:rPr>
        <w:t xml:space="preserve">CBQ </w:t>
      </w:r>
      <w:r>
        <w:t>15 (1953): 193-207.</w:t>
      </w:r>
    </w:p>
    <w:p w14:paraId="12C066CA" w14:textId="77777777" w:rsidR="004B6992" w:rsidRDefault="004B6992">
      <w:pPr>
        <w:pStyle w:val="FootnoteText"/>
        <w:widowControl w:val="0"/>
      </w:pPr>
    </w:p>
  </w:footnote>
  <w:footnote w:id="52">
    <w:p w14:paraId="7A3421FB" w14:textId="77777777" w:rsidR="004B6992" w:rsidRDefault="004B6992">
      <w:pPr>
        <w:pStyle w:val="FootnoteText"/>
        <w:widowControl w:val="0"/>
      </w:pPr>
      <w:r>
        <w:rPr>
          <w:rStyle w:val="FootnoteReference"/>
        </w:rPr>
        <w:footnoteRef/>
      </w:r>
      <w:r>
        <w:t xml:space="preserve">Charles Hodge, </w:t>
      </w:r>
      <w:r>
        <w:rPr>
          <w:i/>
        </w:rPr>
        <w:t>A Commentary on 1 &amp; 2 Corinthians</w:t>
      </w:r>
      <w:r>
        <w:t xml:space="preserve">, GCS, 428.  See also Exodus 24:12; 31:18; 32:15-16 for other verses mentioning the tablets.  Many argue that Paul's reference to "tablets of stone" serves as a figurative designation for the entire law or Old Covenant (e.g., Victor Paul Furnish, </w:t>
      </w:r>
      <w:r>
        <w:rPr>
          <w:i/>
        </w:rPr>
        <w:t>II Corinthians</w:t>
      </w:r>
      <w:r>
        <w:t xml:space="preserve">, AB, 200; Bultmann, 73-75; Frederick W. Danker, </w:t>
      </w:r>
      <w:r>
        <w:rPr>
          <w:i/>
        </w:rPr>
        <w:t>II Corinthians</w:t>
      </w:r>
      <w:r>
        <w:t xml:space="preserve">, ACNT, 54; Colin Kruse, </w:t>
      </w:r>
      <w:r>
        <w:rPr>
          <w:i/>
        </w:rPr>
        <w:t>The Second Epistle of the Paul to the Corinthians</w:t>
      </w:r>
      <w:r>
        <w:t xml:space="preserve">, TNTC, 91-93; Knofel Staton, </w:t>
      </w:r>
      <w:r>
        <w:rPr>
          <w:i/>
        </w:rPr>
        <w:t>Second Corinthians</w:t>
      </w:r>
      <w:r>
        <w:t xml:space="preserve">, SBS, 56-57).  However, the passage compares in graphic terms the actual writing (content) on the cold, external tablets with that "written" on the warm, internal heart; thus, the comparison drawn is between the Decalogue and that which replaces it–the work of the Spirit in the inner man.  However, even if the tablets represent the </w:t>
      </w:r>
      <w:r>
        <w:rPr>
          <w:i/>
        </w:rPr>
        <w:t>entire</w:t>
      </w:r>
      <w:r>
        <w:t xml:space="preserve">  law (the Old Covenant is the implied contrast in verse 6 and specifically mentioned in verse 14), this still argues for the abolition of the Sabbath as part of that law.</w:t>
      </w:r>
    </w:p>
    <w:p w14:paraId="3D0888C7" w14:textId="77777777" w:rsidR="004B6992" w:rsidRDefault="004B6992">
      <w:pPr>
        <w:pStyle w:val="FootnoteText"/>
        <w:widowControl w:val="0"/>
      </w:pPr>
    </w:p>
  </w:footnote>
  <w:footnote w:id="53">
    <w:p w14:paraId="0B741808" w14:textId="77777777" w:rsidR="004B6992" w:rsidRDefault="004B6992">
      <w:pPr>
        <w:pStyle w:val="FootnoteText"/>
        <w:widowControl w:val="0"/>
      </w:pPr>
      <w:r>
        <w:rPr>
          <w:rStyle w:val="FootnoteReference"/>
        </w:rPr>
        <w:footnoteRef/>
      </w:r>
      <w:r>
        <w:t>De Lacey, "The Sabbath/Sunday Question and the Law in the Pauline Corpus," 167.</w:t>
      </w:r>
    </w:p>
    <w:p w14:paraId="7FCAA74B" w14:textId="77777777" w:rsidR="004B6992" w:rsidRDefault="004B6992">
      <w:pPr>
        <w:pStyle w:val="FootnoteText"/>
        <w:widowControl w:val="0"/>
        <w:rPr>
          <w:sz w:val="18"/>
        </w:rPr>
      </w:pPr>
    </w:p>
  </w:footnote>
  <w:footnote w:id="54">
    <w:p w14:paraId="1C80F7E3" w14:textId="77777777" w:rsidR="004B6992" w:rsidRDefault="004B6992">
      <w:pPr>
        <w:pStyle w:val="FootnoteText"/>
        <w:widowControl w:val="0"/>
      </w:pPr>
      <w:r>
        <w:rPr>
          <w:rStyle w:val="FootnoteReference"/>
        </w:rPr>
        <w:footnoteRef/>
      </w:r>
      <w:r>
        <w:t xml:space="preserve">Ernest Best, </w:t>
      </w:r>
      <w:r>
        <w:rPr>
          <w:i/>
        </w:rPr>
        <w:t xml:space="preserve">Second Corinthians,  </w:t>
      </w:r>
      <w:r>
        <w:t>Interp., 31.</w:t>
      </w:r>
    </w:p>
    <w:p w14:paraId="1AB27AE3" w14:textId="77777777" w:rsidR="004B6992" w:rsidRDefault="004B6992">
      <w:pPr>
        <w:pStyle w:val="FootnoteText"/>
        <w:widowControl w:val="0"/>
      </w:pPr>
    </w:p>
  </w:footnote>
  <w:footnote w:id="55">
    <w:p w14:paraId="4C210B83" w14:textId="77777777" w:rsidR="004B6992" w:rsidRDefault="004B6992">
      <w:pPr>
        <w:pStyle w:val="FootnoteText"/>
        <w:widowControl w:val="0"/>
      </w:pPr>
      <w:r>
        <w:rPr>
          <w:rStyle w:val="FootnoteReference"/>
        </w:rPr>
        <w:footnoteRef/>
      </w:r>
      <w:r>
        <w:t xml:space="preserve">Even Paul's statement that circumcision is nothing but rather what matters is "keeping the commandments of God" (1 Cor. 7:19) is inadequate proof that believers are to keep the Ten Commandments.  There is no evidence that </w:t>
      </w:r>
      <w:r>
        <w:rPr>
          <w:rFonts w:ascii="Greek" w:hAnsi="Greek"/>
        </w:rPr>
        <w:t>ejntolw'n qeou'</w:t>
      </w:r>
      <w:r>
        <w:t xml:space="preserve"> ("commandments of God") refers exclusively or even primarily to the Decalogue (C. K. Barrett, </w:t>
      </w:r>
      <w:r>
        <w:rPr>
          <w:i/>
        </w:rPr>
        <w:t>1 Corinthians</w:t>
      </w:r>
      <w:r>
        <w:t>, 169; de Lacey, "The Sabbath/Sunday Question and the Law in the Pauline Corpus," 176).  Objection to the preceding presentation of Paul's view of the Decalogue may also be based upon his appeal to the fifth commandment in Ephesians 6:1-3.  However, here the primary motive for children obeying their parents is not the Decalogue, but because this is part of one's calling in Christ (4:1) and is right (v. 1b).  The appeal to the Ten Commandments is at best a third motivation (ibid., 176).</w:t>
      </w:r>
    </w:p>
    <w:p w14:paraId="2AC39182" w14:textId="77777777" w:rsidR="004B6992" w:rsidRDefault="004B6992">
      <w:pPr>
        <w:pStyle w:val="FootnoteText"/>
        <w:widowControl w:val="0"/>
      </w:pPr>
    </w:p>
  </w:footnote>
  <w:footnote w:id="56">
    <w:p w14:paraId="2BB1F7CD" w14:textId="77777777" w:rsidR="004B6992" w:rsidRDefault="004B6992">
      <w:pPr>
        <w:pStyle w:val="FootnoteText"/>
        <w:widowControl w:val="0"/>
      </w:pPr>
      <w:r>
        <w:rPr>
          <w:rStyle w:val="FootnoteReference"/>
        </w:rPr>
        <w:footnoteRef/>
      </w:r>
      <w:r>
        <w:t>For an evaluation of the penalties for each of the Ten Commandments, see Aldrich, "The Mosaic Ten Commandments Compared to Their Restatements in the New Testament," 251-58.  He shows how the believer is not under the Decalogue, but instead "he is under the eternal moral law of God which demands far more than the Ten Commandments.  It calls for nothing less than conformity to the character of God" (p. 257).</w:t>
      </w:r>
    </w:p>
    <w:p w14:paraId="657C4990" w14:textId="77777777" w:rsidR="004B6992" w:rsidRDefault="004B6992">
      <w:pPr>
        <w:widowControl w:val="0"/>
        <w:ind w:right="-385" w:firstLine="720"/>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813E9"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cccxix</w:t>
    </w:r>
    <w:r>
      <w:rPr>
        <w:rStyle w:val="PageNumber"/>
      </w:rPr>
      <w:fldChar w:fldCharType="end"/>
    </w:r>
  </w:p>
  <w:p w14:paraId="71C0BD04" w14:textId="77777777" w:rsidR="004B6992" w:rsidRDefault="004B6992" w:rsidP="00925BC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D854" w14:textId="77777777" w:rsidR="004B6992" w:rsidRDefault="004B6992" w:rsidP="00925BC4">
    <w:pPr>
      <w:pStyle w:val="Header"/>
    </w:pPr>
    <w:r>
      <w:t>Dr. Rick Griffith</w:t>
    </w:r>
    <w:r>
      <w:tab/>
      <w:t>Old Testament Survey: Overview</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32</w:t>
    </w:r>
    <w:r>
      <w:rPr>
        <w:rStyle w:val="PageNumber"/>
      </w:rPr>
      <w:fldChar w:fldCharType="end"/>
    </w:r>
    <w:r>
      <w:tab/>
    </w:r>
  </w:p>
  <w:p w14:paraId="2801B687" w14:textId="77777777" w:rsidR="004B6992" w:rsidRDefault="004B6992" w:rsidP="00925BC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FCFDB" w14:textId="77777777" w:rsidR="004B6992" w:rsidRDefault="004B6992" w:rsidP="00925BC4">
    <w:pPr>
      <w:pStyle w:val="Header"/>
    </w:pPr>
    <w:r>
      <w:t>Dr. Rick Griffith</w:t>
    </w:r>
    <w:r>
      <w:tab/>
      <w:t>Old Testament Survey: Joshua</w:t>
    </w:r>
    <w:r>
      <w:tab/>
    </w:r>
    <w:r>
      <w:rPr>
        <w:rStyle w:val="PageNumber"/>
      </w:rPr>
      <w:t>169b</w:t>
    </w:r>
  </w:p>
  <w:p w14:paraId="6CC5F4B9" w14:textId="77777777" w:rsidR="004B6992" w:rsidRDefault="004B6992" w:rsidP="00925BC4">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BC61" w14:textId="77777777" w:rsidR="004B6992" w:rsidRDefault="004B6992" w:rsidP="00925BC4">
    <w:pPr>
      <w:pStyle w:val="Header"/>
    </w:pPr>
    <w:r>
      <w:t>Dr. Rick Griffith</w:t>
    </w:r>
    <w:r>
      <w:tab/>
      <w:t>Old Testament Survey: Joshua</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171</w:t>
    </w:r>
    <w:r>
      <w:rPr>
        <w:rStyle w:val="PageNumber"/>
      </w:rPr>
      <w:fldChar w:fldCharType="end"/>
    </w:r>
  </w:p>
  <w:p w14:paraId="78B1A004" w14:textId="77777777" w:rsidR="004B6992" w:rsidRDefault="004B6992" w:rsidP="00925BC4">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DFD1" w14:textId="77777777" w:rsidR="004B6992" w:rsidRDefault="004B6992" w:rsidP="00925BC4">
    <w:pPr>
      <w:pStyle w:val="Header"/>
    </w:pPr>
    <w:r>
      <w:t>Dr. Rick Griffith</w:t>
    </w:r>
    <w:r>
      <w:tab/>
      <w:t>Old Testament Survey: Joshua</w:t>
    </w:r>
    <w:r>
      <w:tab/>
    </w:r>
    <w:r>
      <w:rPr>
        <w:rStyle w:val="PageNumber"/>
      </w:rPr>
      <w:t>171a</w:t>
    </w:r>
  </w:p>
  <w:p w14:paraId="483B1C42" w14:textId="77777777" w:rsidR="004B6992" w:rsidRDefault="004B6992" w:rsidP="00925BC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CDC6" w14:textId="77777777" w:rsidR="004B6992" w:rsidRDefault="004B6992" w:rsidP="00925BC4">
    <w:pPr>
      <w:pStyle w:val="Header"/>
    </w:pPr>
    <w:r>
      <w:t>Dr. Rick Griffith</w:t>
    </w:r>
    <w:r>
      <w:tab/>
      <w:t>Old Testament Survey: Joshua</w:t>
    </w:r>
    <w:r>
      <w:tab/>
    </w:r>
    <w:r>
      <w:rPr>
        <w:rStyle w:val="PageNumber"/>
      </w:rPr>
      <w:t>171b</w:t>
    </w:r>
  </w:p>
  <w:p w14:paraId="08C8E359" w14:textId="77777777" w:rsidR="004B6992" w:rsidRDefault="004B6992" w:rsidP="00925BC4">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A291" w14:textId="77777777" w:rsidR="004B6992" w:rsidRDefault="004B6992" w:rsidP="00925BC4">
    <w:pPr>
      <w:pStyle w:val="Header"/>
    </w:pPr>
    <w:r>
      <w:t>Dr. Rick Griffith</w:t>
    </w:r>
    <w:r>
      <w:tab/>
      <w:t>Old Testament Survey: Joshua</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171</w:t>
    </w:r>
    <w:r>
      <w:rPr>
        <w:rStyle w:val="PageNumber"/>
      </w:rPr>
      <w:fldChar w:fldCharType="end"/>
    </w:r>
  </w:p>
  <w:p w14:paraId="0A68733D" w14:textId="77777777" w:rsidR="004B6992" w:rsidRDefault="004B6992" w:rsidP="00925BC4">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D5A0" w14:textId="77777777" w:rsidR="004B6992" w:rsidRDefault="004B6992" w:rsidP="00925BC4">
    <w:pPr>
      <w:pStyle w:val="Header"/>
    </w:pPr>
    <w:r>
      <w:t>Dr. Rick Griffith</w:t>
    </w:r>
    <w:r>
      <w:tab/>
      <w:t>Old Testament Survey: Judges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180</w:t>
    </w:r>
    <w:r>
      <w:rPr>
        <w:rStyle w:val="PageNumber"/>
      </w:rPr>
      <w:fldChar w:fldCharType="end"/>
    </w:r>
  </w:p>
  <w:p w14:paraId="372240F4" w14:textId="77777777" w:rsidR="004B6992" w:rsidRDefault="004B6992" w:rsidP="00925BC4">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5AC51" w14:textId="77777777" w:rsidR="004B6992" w:rsidRDefault="004B6992" w:rsidP="00925BC4">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864" w14:textId="77777777" w:rsidR="004B6992" w:rsidRDefault="004B6992" w:rsidP="00925BC4">
    <w:pPr>
      <w:pStyle w:val="Header"/>
    </w:pPr>
    <w:r>
      <w:t>Dr. Rick Griffith</w:t>
    </w:r>
    <w:r>
      <w:tab/>
      <w:t>Old Testament Survey: Judges</w:t>
    </w:r>
    <w:r>
      <w:tab/>
    </w:r>
    <w:r>
      <w:rPr>
        <w:rStyle w:val="PageNumber"/>
      </w:rPr>
      <w:t>180a</w:t>
    </w:r>
  </w:p>
  <w:p w14:paraId="7DB832C6" w14:textId="77777777" w:rsidR="004B6992" w:rsidRDefault="004B6992" w:rsidP="00925BC4">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3C67" w14:textId="77777777" w:rsidR="004B6992" w:rsidRDefault="004B6992" w:rsidP="00925BC4">
    <w:pPr>
      <w:pStyle w:val="Header"/>
    </w:pPr>
    <w:r>
      <w:t>Dr. Rick Griffith</w:t>
    </w:r>
    <w:r>
      <w:tab/>
      <w:t>Old Testament Survey: Judges</w:t>
    </w:r>
    <w:r>
      <w:tab/>
    </w:r>
    <w:r>
      <w:rPr>
        <w:rStyle w:val="PageNumber"/>
      </w:rPr>
      <w:t>180b</w:t>
    </w:r>
  </w:p>
  <w:p w14:paraId="077F2B5D" w14:textId="77777777" w:rsidR="004B6992" w:rsidRDefault="004B6992" w:rsidP="00925BC4">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FD71" w14:textId="77777777" w:rsidR="004B6992" w:rsidRDefault="004B6992" w:rsidP="00925BC4">
    <w:pPr>
      <w:pStyle w:val="Header"/>
    </w:pPr>
    <w:r>
      <w:t>Dr. Rick Griffith</w:t>
    </w:r>
    <w:r>
      <w:tab/>
      <w:t>Old Testament Survey: Judges</w:t>
    </w:r>
    <w:r>
      <w:tab/>
    </w:r>
    <w:r>
      <w:rPr>
        <w:rStyle w:val="PageNumber"/>
      </w:rPr>
      <w:t>180c</w:t>
    </w:r>
  </w:p>
  <w:p w14:paraId="2E9AA1B5" w14:textId="77777777" w:rsidR="004B6992" w:rsidRDefault="004B6992" w:rsidP="00925BC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3109" w14:textId="77777777" w:rsidR="004B6992" w:rsidRDefault="004B6992" w:rsidP="00925BC4">
    <w:pPr>
      <w:pStyle w:val="Header"/>
    </w:pPr>
    <w:r>
      <w:t>Dr. Rick Griffith</w:t>
    </w:r>
    <w:r>
      <w:tab/>
      <w:t>Old Testament Survey: Overview</w:t>
    </w:r>
    <w:r>
      <w:tab/>
    </w:r>
    <w:r>
      <w:rPr>
        <w:rStyle w:val="PageNumber"/>
      </w:rPr>
      <w:t>50</w:t>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b</w:t>
    </w:r>
    <w:r>
      <w:rPr>
        <w:rStyle w:val="PageNumber"/>
      </w:rPr>
      <w:fldChar w:fldCharType="end"/>
    </w:r>
    <w:r>
      <w:tab/>
    </w:r>
  </w:p>
  <w:p w14:paraId="54F4FED5" w14:textId="77777777" w:rsidR="004B6992" w:rsidRDefault="004B6992" w:rsidP="00925BC4">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3482" w14:textId="77777777" w:rsidR="004B6992" w:rsidRDefault="004B6992" w:rsidP="00925BC4">
    <w:pPr>
      <w:pStyle w:val="Header"/>
    </w:pPr>
    <w:r>
      <w:t>Dr. Rick Griffith</w:t>
    </w:r>
    <w:r>
      <w:tab/>
      <w:t>Old Testament Survey: Judges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184</w:t>
    </w:r>
    <w:r>
      <w:rPr>
        <w:rStyle w:val="PageNumber"/>
      </w:rPr>
      <w:fldChar w:fldCharType="end"/>
    </w:r>
  </w:p>
  <w:p w14:paraId="20B52955" w14:textId="77777777" w:rsidR="004B6992" w:rsidRDefault="004B6992" w:rsidP="00925BC4">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C0B2F" w14:textId="77777777" w:rsidR="004B6992" w:rsidRDefault="004B6992" w:rsidP="00925BC4">
    <w:pPr>
      <w:pStyle w:val="Header"/>
    </w:pPr>
    <w:bookmarkStart w:id="3783" w:name="_Toc393735709"/>
    <w:bookmarkStart w:id="3784" w:name="_Toc393735704"/>
    <w:bookmarkStart w:id="3785" w:name="_Toc393735170"/>
    <w:r>
      <w:t>Dr. Rick Griffith</w:t>
    </w:r>
    <w:r>
      <w:tab/>
      <w:t>Old Testament Survey: Judges</w:t>
    </w:r>
    <w:r>
      <w:tab/>
    </w:r>
    <w:r>
      <w:rPr>
        <w:rStyle w:val="PageNumber"/>
      </w:rPr>
      <w:t>184a</w:t>
    </w:r>
  </w:p>
  <w:bookmarkEnd w:id="3783"/>
  <w:bookmarkEnd w:id="3784"/>
  <w:bookmarkEnd w:id="3785"/>
  <w:p w14:paraId="2EB5D65A" w14:textId="77777777" w:rsidR="004B6992" w:rsidRDefault="004B6992" w:rsidP="00925BC4">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6363" w14:textId="77777777" w:rsidR="004B6992" w:rsidRDefault="004B6992" w:rsidP="00925BC4">
    <w:pPr>
      <w:pStyle w:val="Header"/>
    </w:pPr>
    <w:r>
      <w:t>Dr. Rick Griffith</w:t>
    </w:r>
    <w:r>
      <w:tab/>
      <w:t>Old Testament Survey: Judges</w:t>
    </w:r>
    <w:r>
      <w:tab/>
      <w:t>184b</w:t>
    </w:r>
  </w:p>
  <w:p w14:paraId="56B2CA78" w14:textId="77777777" w:rsidR="004B6992" w:rsidRDefault="004B6992" w:rsidP="00925BC4">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5E71"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4DF0F808" w14:textId="77777777" w:rsidR="004B6992" w:rsidRDefault="004B6992" w:rsidP="00925BC4">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E88D" w14:textId="77777777" w:rsidR="004B6992" w:rsidRDefault="004B6992" w:rsidP="00925BC4">
    <w:pPr>
      <w:pStyle w:val="Header"/>
    </w:pPr>
    <w:r>
      <w:t>Dr. Rick Griffith</w:t>
    </w:r>
    <w:r>
      <w:tab/>
      <w:t>Old Testament Survey: Ruth</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193</w:t>
    </w:r>
    <w:r>
      <w:rPr>
        <w:rStyle w:val="PageNumber"/>
      </w:rPr>
      <w:fldChar w:fldCharType="end"/>
    </w:r>
  </w:p>
  <w:p w14:paraId="3ECE3ECB" w14:textId="77777777" w:rsidR="004B6992" w:rsidRDefault="004B6992" w:rsidP="00925BC4">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FE6B"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319</w:t>
    </w:r>
    <w:r>
      <w:rPr>
        <w:rStyle w:val="PageNumber"/>
      </w:rPr>
      <w:fldChar w:fldCharType="end"/>
    </w:r>
  </w:p>
  <w:p w14:paraId="231A336D" w14:textId="77777777" w:rsidR="004B6992" w:rsidRDefault="004B6992" w:rsidP="00925BC4">
    <w:pPr>
      <w:pStyle w:val="Header"/>
    </w:pPr>
    <w:r>
      <w:t>Dr. Rick Griffith</w:t>
    </w:r>
    <w:r>
      <w:tab/>
      <w:t>Old Testament Survey: Esther</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319</w:t>
    </w:r>
    <w:r>
      <w:rPr>
        <w:rStyle w:val="PageNumber"/>
      </w:rPr>
      <w:fldChar w:fldCharType="end"/>
    </w:r>
  </w:p>
  <w:p w14:paraId="3F33AD4C" w14:textId="77777777" w:rsidR="004B6992" w:rsidRDefault="004B6992" w:rsidP="00925BC4">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AD1E"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499A381B" w14:textId="77777777" w:rsidR="004B6992" w:rsidRDefault="004B6992" w:rsidP="00925BC4">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4BF9" w14:textId="77777777" w:rsidR="004B6992" w:rsidRDefault="004B6992" w:rsidP="00925BC4">
    <w:pPr>
      <w:pStyle w:val="Header"/>
    </w:pPr>
    <w:r>
      <w:t>Dr. Rick Griffith</w:t>
    </w:r>
    <w:r>
      <w:tab/>
      <w:t>Old Testament Survey: 1 Samuel</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202</w:t>
    </w:r>
    <w:r>
      <w:rPr>
        <w:rStyle w:val="PageNumber"/>
      </w:rPr>
      <w:fldChar w:fldCharType="end"/>
    </w:r>
  </w:p>
  <w:p w14:paraId="30297D87" w14:textId="77777777" w:rsidR="004B6992" w:rsidRDefault="004B6992" w:rsidP="00925BC4">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0407"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56040D4" w14:textId="77777777" w:rsidR="004B6992" w:rsidRDefault="004B6992" w:rsidP="00925BC4">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D12E" w14:textId="77777777" w:rsidR="004B6992" w:rsidRDefault="004B6992" w:rsidP="00925BC4">
    <w:pPr>
      <w:pStyle w:val="Header"/>
    </w:pPr>
    <w:r>
      <w:t>Dr. Rick Griffith</w:t>
    </w:r>
    <w:r>
      <w:tab/>
      <w:t>Old Testament Survey: 1 Samuel</w:t>
    </w:r>
    <w:r>
      <w:tab/>
    </w:r>
    <w:r>
      <w:rPr>
        <w:rStyle w:val="PageNumber"/>
      </w:rPr>
      <w:t>202a</w:t>
    </w:r>
  </w:p>
  <w:p w14:paraId="19CD9A3F" w14:textId="77777777" w:rsidR="004B6992" w:rsidRDefault="004B6992" w:rsidP="00925B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46B8" w14:textId="77777777" w:rsidR="004B6992" w:rsidRDefault="004B6992" w:rsidP="00925BC4">
    <w:pPr>
      <w:pStyle w:val="Header"/>
    </w:pPr>
    <w:r>
      <w:t>Dr. Rick Griffith</w:t>
    </w:r>
    <w:r>
      <w:tab/>
      <w:t>Old Testament Survey: Overview</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52</w:t>
    </w:r>
    <w:r>
      <w:rPr>
        <w:rStyle w:val="PageNumber"/>
      </w:rPr>
      <w:fldChar w:fldCharType="end"/>
    </w:r>
    <w:r>
      <w:tab/>
    </w:r>
  </w:p>
  <w:p w14:paraId="160EC8B4" w14:textId="77777777" w:rsidR="004B6992" w:rsidRDefault="004B6992" w:rsidP="00925BC4">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0CAD7"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0C925EAB" w14:textId="77777777" w:rsidR="004B6992" w:rsidRDefault="004B6992" w:rsidP="00925BC4">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C6EF" w14:textId="77777777" w:rsidR="004B6992" w:rsidRDefault="004B6992" w:rsidP="00925BC4">
    <w:pPr>
      <w:pStyle w:val="Header"/>
    </w:pPr>
    <w:r>
      <w:t>Dr. Rick Griffith</w:t>
    </w:r>
    <w:r>
      <w:tab/>
      <w:t>Old Testament Survey: 1 Samuel</w:t>
    </w:r>
    <w:r>
      <w:tab/>
    </w:r>
    <w:r>
      <w:rPr>
        <w:rStyle w:val="PageNumber"/>
      </w:rPr>
      <w:t>202b</w:t>
    </w:r>
  </w:p>
  <w:p w14:paraId="3F6B95BE" w14:textId="77777777" w:rsidR="004B6992" w:rsidRDefault="004B6992" w:rsidP="00925BC4">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CA9C" w14:textId="77777777" w:rsidR="004B6992" w:rsidRDefault="004B6992" w:rsidP="00925BC4">
    <w:pPr>
      <w:pStyle w:val="Header"/>
    </w:pPr>
    <w:r>
      <w:t>Dr. Rick Griffith</w:t>
    </w:r>
    <w:r>
      <w:tab/>
      <w:t>Old Testament Survey: 1 Samuel</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208</w:t>
    </w:r>
    <w:r>
      <w:rPr>
        <w:rStyle w:val="PageNumber"/>
      </w:rPr>
      <w:fldChar w:fldCharType="end"/>
    </w:r>
  </w:p>
  <w:p w14:paraId="6E09CF03" w14:textId="77777777" w:rsidR="004B6992" w:rsidRDefault="004B6992" w:rsidP="00925BC4">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FD0FA" w14:textId="77777777" w:rsidR="004B6992" w:rsidRDefault="004B6992" w:rsidP="00925BC4">
    <w:pPr>
      <w:pStyle w:val="Header"/>
    </w:pPr>
    <w:r>
      <w:t>Dr. Rick Griffith</w:t>
    </w:r>
    <w:r>
      <w:tab/>
      <w:t>Old Testament Survey: 1 Samuel</w:t>
    </w:r>
    <w:r>
      <w:tab/>
    </w:r>
    <w:r>
      <w:rPr>
        <w:rStyle w:val="PageNumber"/>
      </w:rPr>
      <w:t>208a</w:t>
    </w:r>
  </w:p>
  <w:p w14:paraId="3FD11496" w14:textId="77777777" w:rsidR="004B6992" w:rsidRDefault="004B6992" w:rsidP="00925BC4">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5CCC" w14:textId="77777777" w:rsidR="004B6992" w:rsidRPr="006B5E2B" w:rsidRDefault="004B6992" w:rsidP="00925BC4">
    <w:pPr>
      <w:pStyle w:val="Header"/>
    </w:pPr>
    <w:r w:rsidRPr="006B5E2B">
      <w:t>Dr. Rick Griffith</w:t>
    </w:r>
    <w:r w:rsidRPr="006B5E2B">
      <w:tab/>
      <w:t>Old Testament Survey: 1 Samuel</w:t>
    </w:r>
    <w:r w:rsidRPr="006B5E2B">
      <w:tab/>
    </w:r>
    <w:r w:rsidRPr="006B5E2B">
      <w:rPr>
        <w:rStyle w:val="PageNumber"/>
        <w:i w:val="0"/>
      </w:rPr>
      <w:t>208b</w:t>
    </w:r>
  </w:p>
  <w:p w14:paraId="49A5C36B" w14:textId="77777777" w:rsidR="004B6992" w:rsidRPr="006B5E2B" w:rsidRDefault="004B6992" w:rsidP="00925BC4">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2B9F" w14:textId="77777777" w:rsidR="004B6992" w:rsidRPr="006B5E2B" w:rsidRDefault="004B6992" w:rsidP="00925BC4">
    <w:pPr>
      <w:pStyle w:val="Header"/>
    </w:pPr>
    <w:r w:rsidRPr="006B5E2B">
      <w:t>Dr. Rick Griffith</w:t>
    </w:r>
    <w:r w:rsidRPr="006B5E2B">
      <w:tab/>
      <w:t>Old Testament Survey: 1 Samuel</w:t>
    </w:r>
    <w:r w:rsidRPr="006B5E2B">
      <w:tab/>
    </w:r>
    <w:r w:rsidRPr="006B5E2B">
      <w:rPr>
        <w:rStyle w:val="PageNumber"/>
        <w:i w:val="0"/>
      </w:rPr>
      <w:t>208c</w:t>
    </w:r>
  </w:p>
  <w:p w14:paraId="30BB73DD" w14:textId="77777777" w:rsidR="004B6992" w:rsidRPr="006B5E2B" w:rsidRDefault="004B6992" w:rsidP="00925BC4">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B025E" w14:textId="77777777" w:rsidR="004B6992" w:rsidRDefault="004B6992" w:rsidP="00925BC4">
    <w:pPr>
      <w:pStyle w:val="Header"/>
    </w:pPr>
    <w:r>
      <w:t>Dr. Rick Griffith</w:t>
    </w:r>
    <w:r>
      <w:tab/>
      <w:t>Old Testament Survey: 1 Samuel</w:t>
    </w:r>
    <w:r>
      <w:tab/>
    </w:r>
    <w:r>
      <w:rPr>
        <w:rStyle w:val="PageNumber"/>
      </w:rPr>
      <w:t>208d</w:t>
    </w:r>
  </w:p>
  <w:p w14:paraId="27169EC0" w14:textId="77777777" w:rsidR="004B6992" w:rsidRDefault="004B6992" w:rsidP="00925BC4">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C1EB" w14:textId="77777777" w:rsidR="004B6992" w:rsidRDefault="004B6992" w:rsidP="00925BC4">
    <w:pPr>
      <w:pStyle w:val="Header"/>
    </w:pPr>
    <w:r>
      <w:t>Dr. Rick Griffith</w:t>
    </w:r>
    <w:r>
      <w:tab/>
      <w:t>Old Testament Survey: 1 Samuel</w:t>
    </w:r>
    <w:r>
      <w:tab/>
    </w:r>
    <w:r>
      <w:rPr>
        <w:rStyle w:val="PageNumber"/>
      </w:rPr>
      <w:t>208e</w:t>
    </w:r>
  </w:p>
  <w:p w14:paraId="573C3720" w14:textId="77777777" w:rsidR="004B6992" w:rsidRDefault="004B6992" w:rsidP="00925BC4">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EC44" w14:textId="77777777" w:rsidR="004B6992" w:rsidRDefault="004B6992" w:rsidP="00925BC4">
    <w:pPr>
      <w:pStyle w:val="Header"/>
    </w:pPr>
    <w:r>
      <w:t>Dr. Rick Griffith</w:t>
    </w:r>
    <w:r>
      <w:tab/>
      <w:t>Old Testament Survey: 1 Samuel</w:t>
    </w:r>
    <w:r>
      <w:tab/>
    </w:r>
    <w:r>
      <w:rPr>
        <w:rStyle w:val="PageNumber"/>
      </w:rPr>
      <w:t>208f</w:t>
    </w:r>
  </w:p>
  <w:p w14:paraId="356F9AC9" w14:textId="77777777" w:rsidR="004B6992" w:rsidRDefault="004B6992" w:rsidP="00925BC4">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F7EDE"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56F2BDE6" w14:textId="77777777" w:rsidR="004B6992" w:rsidRDefault="004B6992" w:rsidP="00925BC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2D84" w14:textId="77777777" w:rsidR="004B6992" w:rsidRDefault="004B6992" w:rsidP="00925BC4">
    <w:pPr>
      <w:pStyle w:val="Header"/>
    </w:pPr>
    <w:r>
      <w:t>Dr. Rick Griffith</w:t>
    </w:r>
    <w:r>
      <w:tab/>
      <w:t>Old Testament Survey: Overview</w:t>
    </w:r>
    <w:r>
      <w:tab/>
      <w:t>52a</w:t>
    </w:r>
    <w:r>
      <w:tab/>
    </w:r>
  </w:p>
  <w:p w14:paraId="3A02085B" w14:textId="77777777" w:rsidR="004B6992" w:rsidRDefault="004B6992" w:rsidP="00925BC4">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63653" w14:textId="77777777" w:rsidR="004B6992" w:rsidRDefault="004B6992" w:rsidP="00925BC4">
    <w:pPr>
      <w:pStyle w:val="Header"/>
    </w:pPr>
    <w:r>
      <w:t>Dr. Rick Griffith</w:t>
    </w:r>
    <w:r>
      <w:tab/>
      <w:t>Old Testament Survey: 2 Samuel</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218</w:t>
    </w:r>
    <w:r>
      <w:rPr>
        <w:rStyle w:val="PageNumber"/>
      </w:rPr>
      <w:fldChar w:fldCharType="end"/>
    </w:r>
  </w:p>
  <w:p w14:paraId="57EF019E" w14:textId="77777777" w:rsidR="004B6992" w:rsidRDefault="004B6992" w:rsidP="00925BC4">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8FC9" w14:textId="77777777" w:rsidR="004B6992" w:rsidRDefault="004B6992" w:rsidP="00925BC4">
    <w:pPr>
      <w:pStyle w:val="Header"/>
    </w:pPr>
    <w:r>
      <w:t>Dr. Rick Griffith</w:t>
    </w:r>
    <w:r>
      <w:tab/>
      <w:t>Old Testament Survey: 2 Samuel</w:t>
    </w:r>
    <w:r>
      <w:tab/>
      <w:t>218</w:t>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b</w:t>
    </w:r>
    <w:r>
      <w:rPr>
        <w:rStyle w:val="PageNumber"/>
      </w:rPr>
      <w:fldChar w:fldCharType="end"/>
    </w:r>
  </w:p>
  <w:p w14:paraId="27A9C2CD" w14:textId="77777777" w:rsidR="004B6992" w:rsidRDefault="004B6992" w:rsidP="00925BC4">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7C87"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03BB07C9" w14:textId="77777777" w:rsidR="004B6992" w:rsidRDefault="004B6992" w:rsidP="00925BC4">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A6F3" w14:textId="77777777" w:rsidR="004B6992" w:rsidRPr="004375EE" w:rsidRDefault="004B6992" w:rsidP="00925BC4">
    <w:pPr>
      <w:pStyle w:val="Header"/>
    </w:pPr>
    <w:r w:rsidRPr="004375EE">
      <w:t>Dr. Rick Griffith</w:t>
    </w:r>
    <w:r w:rsidRPr="004375EE">
      <w:tab/>
      <w:t>Old Testament Survey: 1 Kings</w:t>
    </w:r>
    <w:r w:rsidRPr="004375EE">
      <w:tab/>
    </w:r>
    <w:r w:rsidRPr="004375EE">
      <w:rPr>
        <w:rStyle w:val="PageNumber"/>
      </w:rPr>
      <w:fldChar w:fldCharType="begin"/>
    </w:r>
    <w:r w:rsidRPr="004375EE">
      <w:rPr>
        <w:rStyle w:val="PageNumber"/>
      </w:rPr>
      <w:instrText xml:space="preserve"> PAGE </w:instrText>
    </w:r>
    <w:r w:rsidRPr="004375EE">
      <w:rPr>
        <w:rStyle w:val="PageNumber"/>
      </w:rPr>
      <w:fldChar w:fldCharType="separate"/>
    </w:r>
    <w:r w:rsidR="00095559">
      <w:rPr>
        <w:rStyle w:val="PageNumber"/>
        <w:noProof/>
      </w:rPr>
      <w:t>228</w:t>
    </w:r>
    <w:r w:rsidRPr="004375EE">
      <w:rPr>
        <w:rStyle w:val="PageNumber"/>
      </w:rPr>
      <w:fldChar w:fldCharType="end"/>
    </w:r>
  </w:p>
  <w:p w14:paraId="7BEE7C16" w14:textId="77777777" w:rsidR="004B6992" w:rsidRPr="004375EE" w:rsidRDefault="004B6992" w:rsidP="00925BC4">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D093" w14:textId="77777777" w:rsidR="004B6992" w:rsidRPr="001D0C02" w:rsidRDefault="004B6992" w:rsidP="00925BC4">
    <w:pPr>
      <w:pStyle w:val="Header"/>
    </w:pPr>
    <w:r w:rsidRPr="001D0C02">
      <w:t>Dr. Rick Griffith</w:t>
    </w:r>
    <w:r w:rsidRPr="001D0C02">
      <w:tab/>
      <w:t>Old Testament Survey: 1 Kings</w:t>
    </w:r>
    <w:r w:rsidRPr="001D0C02">
      <w:tab/>
    </w:r>
    <w:r>
      <w:rPr>
        <w:rStyle w:val="PageNumber"/>
        <w:i w:val="0"/>
      </w:rPr>
      <w:t>227a</w:t>
    </w:r>
  </w:p>
  <w:p w14:paraId="31136A93" w14:textId="77777777" w:rsidR="004B6992" w:rsidRPr="001D0C02" w:rsidRDefault="004B6992" w:rsidP="00925BC4">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6C4A" w14:textId="77777777" w:rsidR="004B6992" w:rsidRPr="006B5E2B" w:rsidRDefault="004B6992" w:rsidP="00925BC4">
    <w:pPr>
      <w:pStyle w:val="Header"/>
    </w:pPr>
    <w:r w:rsidRPr="006B5E2B">
      <w:t>Dr. Rick Griffith</w:t>
    </w:r>
    <w:r w:rsidRPr="006B5E2B">
      <w:tab/>
      <w:t>Old Testament Survey: 1 Kings</w:t>
    </w:r>
    <w:r w:rsidRPr="006B5E2B">
      <w:tab/>
    </w:r>
    <w:r w:rsidRPr="006B5E2B">
      <w:rPr>
        <w:rStyle w:val="PageNumber"/>
        <w:i w:val="0"/>
      </w:rPr>
      <w:fldChar w:fldCharType="begin"/>
    </w:r>
    <w:r w:rsidRPr="006B5E2B">
      <w:rPr>
        <w:rStyle w:val="PageNumber"/>
        <w:i w:val="0"/>
      </w:rPr>
      <w:instrText xml:space="preserve"> PAGE </w:instrText>
    </w:r>
    <w:r w:rsidRPr="006B5E2B">
      <w:rPr>
        <w:rStyle w:val="PageNumber"/>
        <w:i w:val="0"/>
      </w:rPr>
      <w:fldChar w:fldCharType="separate"/>
    </w:r>
    <w:r w:rsidR="00095559">
      <w:rPr>
        <w:rStyle w:val="PageNumber"/>
        <w:i w:val="0"/>
        <w:noProof/>
      </w:rPr>
      <w:t>245</w:t>
    </w:r>
    <w:r w:rsidRPr="006B5E2B">
      <w:rPr>
        <w:rStyle w:val="PageNumber"/>
        <w:i w:val="0"/>
      </w:rPr>
      <w:fldChar w:fldCharType="end"/>
    </w:r>
  </w:p>
  <w:p w14:paraId="1498FFC5" w14:textId="77777777" w:rsidR="004B6992" w:rsidRPr="006B5E2B" w:rsidRDefault="004B6992" w:rsidP="00925BC4">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10BB" w14:textId="77777777" w:rsidR="004B6992" w:rsidRPr="006B5E2B" w:rsidRDefault="004B6992" w:rsidP="00925BC4">
    <w:pPr>
      <w:pStyle w:val="Header"/>
    </w:pPr>
    <w:r w:rsidRPr="006B5E2B">
      <w:t>Dr. Rick Griffith</w:t>
    </w:r>
    <w:r w:rsidRPr="006B5E2B">
      <w:tab/>
      <w:t>Old Testament Survey: 1 Kings</w:t>
    </w:r>
    <w:r w:rsidRPr="006B5E2B">
      <w:tab/>
    </w:r>
    <w:r w:rsidRPr="006B5E2B">
      <w:rPr>
        <w:rStyle w:val="PageNumber"/>
        <w:i w:val="0"/>
      </w:rPr>
      <w:t>245a</w:t>
    </w:r>
  </w:p>
  <w:p w14:paraId="35BAA98E" w14:textId="77777777" w:rsidR="004B6992" w:rsidRPr="006B5E2B" w:rsidRDefault="004B6992" w:rsidP="00925BC4">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3686A" w14:textId="77777777" w:rsidR="004B6992" w:rsidRPr="001D0C02" w:rsidRDefault="004B6992" w:rsidP="00925BC4">
    <w:pPr>
      <w:pStyle w:val="Header"/>
    </w:pPr>
    <w:r w:rsidRPr="001D0C02">
      <w:t>Dr. Rick Griffith</w:t>
    </w:r>
    <w:r w:rsidRPr="001D0C02">
      <w:tab/>
      <w:t>Old Testament Survey: 1 Kings</w:t>
    </w:r>
    <w:r w:rsidRPr="001D0C02">
      <w:tab/>
    </w:r>
    <w:r w:rsidRPr="001D0C02">
      <w:rPr>
        <w:rStyle w:val="PageNumber"/>
        <w:i w:val="0"/>
      </w:rPr>
      <w:fldChar w:fldCharType="begin"/>
    </w:r>
    <w:r w:rsidRPr="001D0C02">
      <w:rPr>
        <w:rStyle w:val="PageNumber"/>
        <w:i w:val="0"/>
      </w:rPr>
      <w:instrText xml:space="preserve"> PAGE </w:instrText>
    </w:r>
    <w:r w:rsidRPr="001D0C02">
      <w:rPr>
        <w:rStyle w:val="PageNumber"/>
        <w:i w:val="0"/>
      </w:rPr>
      <w:fldChar w:fldCharType="separate"/>
    </w:r>
    <w:r w:rsidR="00095559">
      <w:rPr>
        <w:rStyle w:val="PageNumber"/>
        <w:i w:val="0"/>
        <w:noProof/>
      </w:rPr>
      <w:t>248</w:t>
    </w:r>
    <w:r w:rsidRPr="001D0C02">
      <w:rPr>
        <w:rStyle w:val="PageNumber"/>
        <w:i w:val="0"/>
      </w:rPr>
      <w:fldChar w:fldCharType="end"/>
    </w:r>
  </w:p>
  <w:p w14:paraId="529959A3" w14:textId="77777777" w:rsidR="004B6992" w:rsidRPr="001D0C02" w:rsidRDefault="004B6992" w:rsidP="00925BC4">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6612" w14:textId="77777777" w:rsidR="004B6992" w:rsidRPr="001D0C02" w:rsidRDefault="004B6992" w:rsidP="00925BC4">
    <w:pPr>
      <w:pStyle w:val="Header"/>
    </w:pPr>
    <w:r w:rsidRPr="001D0C02">
      <w:t>Dr. Rick Griffith</w:t>
    </w:r>
    <w:r w:rsidRPr="001D0C02">
      <w:tab/>
      <w:t>Old Testament Survey: 1 Kings</w:t>
    </w:r>
    <w:r w:rsidRPr="001D0C02">
      <w:tab/>
      <w:t>248</w:t>
    </w:r>
    <w:r w:rsidRPr="001D0C02">
      <w:rPr>
        <w:rStyle w:val="PageNumber"/>
        <w:i w:val="0"/>
      </w:rPr>
      <w:fldChar w:fldCharType="begin"/>
    </w:r>
    <w:r w:rsidRPr="001D0C02">
      <w:rPr>
        <w:rStyle w:val="PageNumber"/>
        <w:i w:val="0"/>
      </w:rPr>
      <w:instrText xml:space="preserve"> PAGE </w:instrText>
    </w:r>
    <w:r w:rsidRPr="001D0C02">
      <w:rPr>
        <w:rStyle w:val="PageNumber"/>
        <w:i w:val="0"/>
      </w:rPr>
      <w:fldChar w:fldCharType="separate"/>
    </w:r>
    <w:r w:rsidR="00095559">
      <w:rPr>
        <w:rStyle w:val="PageNumber"/>
        <w:i w:val="0"/>
        <w:noProof/>
      </w:rPr>
      <w:t>b</w:t>
    </w:r>
    <w:r w:rsidRPr="001D0C02">
      <w:rPr>
        <w:rStyle w:val="PageNumber"/>
        <w:i w:val="0"/>
      </w:rPr>
      <w:fldChar w:fldCharType="end"/>
    </w:r>
  </w:p>
  <w:p w14:paraId="4C02C5C3" w14:textId="77777777" w:rsidR="004B6992" w:rsidRPr="001D0C02" w:rsidRDefault="004B6992" w:rsidP="00925BC4">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F9E78"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6EF40AD" w14:textId="77777777" w:rsidR="004B6992" w:rsidRDefault="004B6992" w:rsidP="00925BC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3378"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126B6E6B" w14:textId="77777777" w:rsidR="004B6992" w:rsidRDefault="004B6992" w:rsidP="00925BC4">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FE53" w14:textId="77777777" w:rsidR="004B6992" w:rsidRPr="005E7CB8" w:rsidRDefault="004B6992" w:rsidP="00925BC4">
    <w:pPr>
      <w:pStyle w:val="Header"/>
    </w:pPr>
    <w:r w:rsidRPr="005E7CB8">
      <w:t>Dr. Rick Griffith</w:t>
    </w:r>
    <w:r w:rsidRPr="005E7CB8">
      <w:tab/>
      <w:t>Old Testament Survey: 2 Kings</w:t>
    </w:r>
    <w:r w:rsidRPr="005E7CB8">
      <w:tab/>
    </w:r>
    <w:r w:rsidRPr="005E7CB8">
      <w:rPr>
        <w:rStyle w:val="PageNumber"/>
      </w:rPr>
      <w:fldChar w:fldCharType="begin"/>
    </w:r>
    <w:r w:rsidRPr="005E7CB8">
      <w:rPr>
        <w:rStyle w:val="PageNumber"/>
      </w:rPr>
      <w:instrText xml:space="preserve"> PAGE </w:instrText>
    </w:r>
    <w:r w:rsidRPr="005E7CB8">
      <w:rPr>
        <w:rStyle w:val="PageNumber"/>
      </w:rPr>
      <w:fldChar w:fldCharType="separate"/>
    </w:r>
    <w:r w:rsidR="00095559">
      <w:rPr>
        <w:rStyle w:val="PageNumber"/>
        <w:noProof/>
      </w:rPr>
      <w:t>261</w:t>
    </w:r>
    <w:r w:rsidRPr="005E7CB8">
      <w:rPr>
        <w:rStyle w:val="PageNumber"/>
      </w:rPr>
      <w:fldChar w:fldCharType="end"/>
    </w:r>
  </w:p>
  <w:p w14:paraId="14EC54BA" w14:textId="77777777" w:rsidR="004B6992" w:rsidRPr="005E7CB8" w:rsidRDefault="004B6992" w:rsidP="00925BC4">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FD4B"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691E748" w14:textId="77777777" w:rsidR="004B6992" w:rsidRDefault="004B6992" w:rsidP="00925BC4">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F26A" w14:textId="77777777" w:rsidR="004B6992" w:rsidRPr="00925BC4" w:rsidRDefault="004B6992" w:rsidP="00925BC4">
    <w:pPr>
      <w:pStyle w:val="Header"/>
    </w:pPr>
    <w:r w:rsidRPr="00925BC4">
      <w:t>Dr. Rick Griffith</w:t>
    </w:r>
    <w:r w:rsidRPr="00925BC4">
      <w:tab/>
      <w:t>Old Testament Survey: 2 Kings</w:t>
    </w:r>
    <w:r w:rsidRPr="00925BC4">
      <w:tab/>
    </w:r>
    <w:r w:rsidRPr="00925BC4">
      <w:rPr>
        <w:rStyle w:val="PageNumber"/>
      </w:rPr>
      <w:t>261a</w:t>
    </w:r>
  </w:p>
  <w:p w14:paraId="0D9198CA" w14:textId="77777777" w:rsidR="004B6992" w:rsidRPr="00925BC4" w:rsidRDefault="004B6992" w:rsidP="00925BC4">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FF8A"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56614EA3" w14:textId="77777777" w:rsidR="004B6992" w:rsidRDefault="004B6992" w:rsidP="00925BC4">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0355" w14:textId="77777777" w:rsidR="004B6992" w:rsidRPr="00925BC4" w:rsidRDefault="004B6992" w:rsidP="00925BC4">
    <w:pPr>
      <w:pStyle w:val="Header"/>
    </w:pPr>
    <w:r w:rsidRPr="00925BC4">
      <w:t>Dr. Rick Griffith</w:t>
    </w:r>
    <w:r w:rsidRPr="00925BC4">
      <w:tab/>
      <w:t>Old Testament Survey: 1 Chronicles</w:t>
    </w:r>
    <w:r w:rsidRPr="00925BC4">
      <w:tab/>
    </w:r>
    <w:r w:rsidRPr="00925BC4">
      <w:rPr>
        <w:rStyle w:val="PageNumber"/>
      </w:rPr>
      <w:fldChar w:fldCharType="begin"/>
    </w:r>
    <w:r w:rsidRPr="00925BC4">
      <w:rPr>
        <w:rStyle w:val="PageNumber"/>
      </w:rPr>
      <w:instrText xml:space="preserve"> PAGE </w:instrText>
    </w:r>
    <w:r w:rsidRPr="00925BC4">
      <w:rPr>
        <w:rStyle w:val="PageNumber"/>
      </w:rPr>
      <w:fldChar w:fldCharType="separate"/>
    </w:r>
    <w:r w:rsidR="00095559">
      <w:rPr>
        <w:rStyle w:val="PageNumber"/>
        <w:noProof/>
      </w:rPr>
      <w:t>267</w:t>
    </w:r>
    <w:r w:rsidRPr="00925BC4">
      <w:rPr>
        <w:rStyle w:val="PageNumber"/>
      </w:rPr>
      <w:fldChar w:fldCharType="end"/>
    </w:r>
  </w:p>
  <w:p w14:paraId="28C5BB0F" w14:textId="77777777" w:rsidR="004B6992" w:rsidRPr="00925BC4" w:rsidRDefault="004B6992" w:rsidP="00925BC4">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86AE2" w14:textId="77777777" w:rsidR="004B6992" w:rsidRPr="00925BC4" w:rsidRDefault="004B6992" w:rsidP="00925BC4">
    <w:pPr>
      <w:pStyle w:val="Header"/>
    </w:pPr>
    <w:r w:rsidRPr="00925BC4">
      <w:t>Dr. Rick Griffith</w:t>
    </w:r>
    <w:r w:rsidRPr="00925BC4">
      <w:tab/>
      <w:t>Old Testament Survey: 1 Chronicles</w:t>
    </w:r>
    <w:r w:rsidRPr="00925BC4">
      <w:tab/>
    </w:r>
    <w:r w:rsidRPr="00925BC4">
      <w:rPr>
        <w:rStyle w:val="PageNumber"/>
      </w:rPr>
      <w:t>267a</w:t>
    </w:r>
  </w:p>
  <w:p w14:paraId="2B79244A" w14:textId="77777777" w:rsidR="004B6992" w:rsidRPr="00925BC4" w:rsidRDefault="004B6992" w:rsidP="00925BC4">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6DB1" w14:textId="77777777" w:rsidR="004B6992" w:rsidRDefault="004B6992" w:rsidP="00925BC4">
    <w:pPr>
      <w:pStyle w:val="Header"/>
    </w:pPr>
    <w:r>
      <w:t>Dr. Rick Griffith</w:t>
    </w:r>
    <w:r>
      <w:tab/>
      <w:t>Old Testament Survey: 1 Chronicles</w:t>
    </w:r>
    <w:r>
      <w:tab/>
    </w:r>
    <w:r>
      <w:rPr>
        <w:rStyle w:val="PageNumber"/>
      </w:rPr>
      <w:t>267b</w:t>
    </w:r>
  </w:p>
  <w:p w14:paraId="394C1AB5" w14:textId="77777777" w:rsidR="004B6992" w:rsidRDefault="004B6992" w:rsidP="00925BC4">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0D27" w14:textId="77777777" w:rsidR="004B6992" w:rsidRDefault="004B6992" w:rsidP="00925BC4">
    <w:pPr>
      <w:pStyle w:val="Header"/>
    </w:pPr>
    <w:r>
      <w:t>Dr. Rick Griffith</w:t>
    </w:r>
    <w:r>
      <w:tab/>
      <w:t>Old Testament Survey: 1 Chronicles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270</w:t>
    </w:r>
    <w:r>
      <w:rPr>
        <w:rStyle w:val="PageNumber"/>
      </w:rPr>
      <w:fldChar w:fldCharType="end"/>
    </w:r>
  </w:p>
  <w:p w14:paraId="1D859425" w14:textId="77777777" w:rsidR="004B6992" w:rsidRDefault="004B6992" w:rsidP="00925BC4">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216B"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02AFE1F6" w14:textId="77777777" w:rsidR="004B6992" w:rsidRDefault="004B6992" w:rsidP="00925BC4">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F97F" w14:textId="77777777" w:rsidR="004B6992" w:rsidRDefault="004B6992" w:rsidP="00925BC4">
    <w:pPr>
      <w:pStyle w:val="Header"/>
    </w:pPr>
    <w:r>
      <w:t>Dr. Rick Griffith</w:t>
    </w:r>
    <w:r>
      <w:tab/>
      <w:t>Old Testament Survey: 2 Chronicles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288</w:t>
    </w:r>
    <w:r>
      <w:rPr>
        <w:rStyle w:val="PageNumber"/>
      </w:rPr>
      <w:fldChar w:fldCharType="end"/>
    </w:r>
  </w:p>
  <w:p w14:paraId="1856473E" w14:textId="77777777" w:rsidR="004B6992" w:rsidRDefault="004B6992" w:rsidP="00925BC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58CA" w14:textId="77777777" w:rsidR="004B6992" w:rsidRDefault="004B6992" w:rsidP="00925BC4">
    <w:pPr>
      <w:pStyle w:val="Header"/>
    </w:pPr>
    <w:r>
      <w:t>Dr. Rick Griffith</w:t>
    </w:r>
    <w:r>
      <w:tab/>
      <w:t>Old Testament Survey: Overview</w:t>
    </w:r>
    <w:r>
      <w:tab/>
      <w:t>52b</w:t>
    </w:r>
  </w:p>
  <w:p w14:paraId="0D84F26F" w14:textId="77777777" w:rsidR="004B6992" w:rsidRDefault="004B6992" w:rsidP="00925BC4">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8C21"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74473E6" w14:textId="77777777" w:rsidR="004B6992" w:rsidRDefault="004B6992" w:rsidP="00925BC4">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3BB7" w14:textId="77777777" w:rsidR="004B6992" w:rsidRDefault="004B6992" w:rsidP="00925BC4">
    <w:pPr>
      <w:pStyle w:val="Header"/>
    </w:pPr>
    <w:r>
      <w:t>Dr. Rick Griffith</w:t>
    </w:r>
    <w:r>
      <w:tab/>
      <w:t>Old Testament Survey: Ezra</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298</w:t>
    </w:r>
    <w:r>
      <w:rPr>
        <w:rStyle w:val="PageNumber"/>
      </w:rPr>
      <w:fldChar w:fldCharType="end"/>
    </w:r>
  </w:p>
  <w:p w14:paraId="2586922E" w14:textId="77777777" w:rsidR="004B6992" w:rsidRDefault="004B6992" w:rsidP="00925BC4">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810A"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10F72338" w14:textId="77777777" w:rsidR="004B6992" w:rsidRDefault="004B6992" w:rsidP="00925BC4">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58F9" w14:textId="77777777" w:rsidR="004B6992" w:rsidRDefault="004B6992" w:rsidP="00925BC4">
    <w:pPr>
      <w:pStyle w:val="Header"/>
    </w:pPr>
    <w:r>
      <w:t>Dr. Rick Griffith</w:t>
    </w:r>
    <w:r>
      <w:tab/>
      <w:t>Old Testament Survey: Nehemiah</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303</w:t>
    </w:r>
    <w:r>
      <w:rPr>
        <w:rStyle w:val="PageNumber"/>
      </w:rPr>
      <w:fldChar w:fldCharType="end"/>
    </w:r>
  </w:p>
  <w:p w14:paraId="0FAE4FDB" w14:textId="77777777" w:rsidR="004B6992" w:rsidRDefault="004B6992" w:rsidP="00925BC4">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F3F1" w14:textId="77777777" w:rsidR="004B6992" w:rsidRDefault="004B6992" w:rsidP="00925BC4">
    <w:pPr>
      <w:pStyle w:val="Header"/>
    </w:pPr>
    <w:r>
      <w:t>Dr. Rick Griffith</w:t>
    </w:r>
    <w:r>
      <w:tab/>
      <w:t>Old Testament Survey: Nehemiah</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307</w:t>
    </w:r>
    <w:r>
      <w:rPr>
        <w:rStyle w:val="PageNumber"/>
      </w:rPr>
      <w:fldChar w:fldCharType="end"/>
    </w:r>
  </w:p>
  <w:p w14:paraId="47882C42" w14:textId="77777777" w:rsidR="004B6992" w:rsidRDefault="004B6992" w:rsidP="00925BC4">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43D9"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2ADCC27C" w14:textId="77777777" w:rsidR="004B6992" w:rsidRDefault="004B6992" w:rsidP="00925BC4">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E838" w14:textId="77777777" w:rsidR="004B6992" w:rsidRDefault="004B6992" w:rsidP="00925BC4">
    <w:pPr>
      <w:pStyle w:val="Header"/>
    </w:pPr>
    <w:r>
      <w:t>Dr. Rick Griffith</w:t>
    </w:r>
    <w:r>
      <w:tab/>
      <w:t>Old Testament Survey: Esther</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318</w:t>
    </w:r>
    <w:r>
      <w:rPr>
        <w:rStyle w:val="PageNumber"/>
      </w:rPr>
      <w:fldChar w:fldCharType="end"/>
    </w:r>
  </w:p>
  <w:p w14:paraId="1B28BAA3" w14:textId="77777777" w:rsidR="004B6992" w:rsidRDefault="004B6992" w:rsidP="00925BC4">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061D" w14:textId="77777777" w:rsidR="004B6992" w:rsidRDefault="004B6992" w:rsidP="00925BC4">
    <w:pPr>
      <w:pStyle w:val="Header"/>
    </w:pPr>
    <w:r>
      <w:t>Dr. Rick Griffith</w:t>
    </w:r>
    <w:r>
      <w:tab/>
      <w:t>Old Testament Survey: Supplements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326</w:t>
    </w:r>
    <w:r>
      <w:rPr>
        <w:rStyle w:val="PageNumber"/>
      </w:rPr>
      <w:fldChar w:fldCharType="end"/>
    </w:r>
  </w:p>
  <w:p w14:paraId="467B4A58" w14:textId="77777777" w:rsidR="004B6992" w:rsidRDefault="004B6992" w:rsidP="00925BC4">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C7C64" w14:textId="77777777" w:rsidR="004B6992" w:rsidRDefault="004B6992" w:rsidP="00925BC4">
    <w:pPr>
      <w:pStyle w:val="Header"/>
    </w:pPr>
    <w:r>
      <w:t>Dr. Rick Griffith</w:t>
    </w:r>
    <w:r>
      <w:tab/>
      <w:t>Old Testament Survey: Supplements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336</w:t>
    </w:r>
    <w:r>
      <w:rPr>
        <w:rStyle w:val="PageNumber"/>
      </w:rPr>
      <w:fldChar w:fldCharType="end"/>
    </w:r>
  </w:p>
  <w:p w14:paraId="3F5D01DD" w14:textId="77777777" w:rsidR="004B6992" w:rsidRDefault="004B6992" w:rsidP="00925BC4">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4FAE" w14:textId="77777777" w:rsidR="004B6992" w:rsidRDefault="004B699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2C550" w14:textId="77777777" w:rsidR="004B6992" w:rsidRDefault="004B6992" w:rsidP="00925BC4">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2C16" w14:textId="77777777" w:rsidR="004B6992" w:rsidRDefault="004B6992" w:rsidP="00925BC4">
    <w:pPr>
      <w:pStyle w:val="Header"/>
    </w:pPr>
    <w:r>
      <w:t>Dr. Rick Griffith</w:t>
    </w:r>
    <w:r>
      <w:tab/>
      <w:t>Old Testament Survey: Judges</w:t>
    </w:r>
    <w:r>
      <w:tab/>
    </w:r>
    <w:r>
      <w:rPr>
        <w:rStyle w:val="PageNumber"/>
      </w:rPr>
      <w:t>180a</w:t>
    </w:r>
  </w:p>
  <w:p w14:paraId="62CF0847" w14:textId="77777777" w:rsidR="004B6992" w:rsidRDefault="004B6992"/>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5165" w14:textId="77777777" w:rsidR="004B6992" w:rsidRDefault="004B6992" w:rsidP="00925BC4">
    <w:pPr>
      <w:pStyle w:val="Header"/>
    </w:pPr>
    <w:r>
      <w:t>Dr. Rick Griffith</w:t>
    </w:r>
    <w:r>
      <w:tab/>
      <w:t>Old Testament Survey: Schedule</w:t>
    </w:r>
    <w:r>
      <w:tab/>
    </w:r>
  </w:p>
  <w:p w14:paraId="108F779F" w14:textId="77777777" w:rsidR="004B6992" w:rsidRDefault="004B699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210E" w14:textId="77777777" w:rsidR="004B6992" w:rsidRDefault="004B6992" w:rsidP="00925BC4">
    <w:pPr>
      <w:pStyle w:val="Header"/>
    </w:pPr>
    <w:r>
      <w:t>Dr. Rick Griffith</w:t>
    </w:r>
    <w:r>
      <w:tab/>
      <w:t>Old Testament Survey: Overview</w:t>
    </w:r>
    <w:r>
      <w:tab/>
      <w:t>52c</w:t>
    </w:r>
  </w:p>
  <w:p w14:paraId="043BFDB7" w14:textId="77777777" w:rsidR="004B6992" w:rsidRDefault="004B6992" w:rsidP="00925BC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502D6" w14:textId="77777777" w:rsidR="004B6992" w:rsidRDefault="004B6992" w:rsidP="00925BC4">
    <w:pPr>
      <w:pStyle w:val="Header"/>
    </w:pPr>
    <w:r>
      <w:t>Dr. Rick Griffith</w:t>
    </w:r>
    <w:r>
      <w:tab/>
      <w:t>Old Testament Survey: Overview</w:t>
    </w:r>
    <w:r>
      <w:tab/>
      <w:t>52d</w:t>
    </w:r>
  </w:p>
  <w:p w14:paraId="79FAB889" w14:textId="77777777" w:rsidR="004B6992" w:rsidRDefault="004B6992" w:rsidP="00925BC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3647" w14:textId="77777777" w:rsidR="004B6992" w:rsidRDefault="004B6992" w:rsidP="00925BC4">
    <w:pPr>
      <w:pStyle w:val="Header"/>
    </w:pPr>
    <w:r>
      <w:t>Dr. Rick Griffith</w:t>
    </w:r>
    <w:r>
      <w:tab/>
      <w:t>Old Testament Survey: Overview</w:t>
    </w:r>
    <w:r>
      <w:tab/>
      <w:t>52e</w:t>
    </w:r>
  </w:p>
  <w:p w14:paraId="41AC02AE" w14:textId="77777777" w:rsidR="004B6992" w:rsidRDefault="004B6992" w:rsidP="00925B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6799" w14:textId="77777777" w:rsidR="004B6992" w:rsidRDefault="004B6992" w:rsidP="00925BC4">
    <w:pPr>
      <w:pStyle w:val="Header"/>
    </w:pPr>
    <w:r>
      <w:t>Dr. Rick Griffith</w:t>
    </w:r>
    <w:r>
      <w:tab/>
      <w:t>Old Testament Survey: Contents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iv</w:t>
    </w:r>
    <w:r>
      <w:rPr>
        <w:rStyle w:val="PageNumber"/>
      </w:rPr>
      <w:fldChar w:fldCharType="end"/>
    </w:r>
    <w:r>
      <w:tab/>
    </w:r>
  </w:p>
  <w:p w14:paraId="2E280E3B" w14:textId="77777777" w:rsidR="004B6992" w:rsidRDefault="004B6992" w:rsidP="00925BC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1B7A" w14:textId="77777777" w:rsidR="004B6992" w:rsidRDefault="004B6992" w:rsidP="00925BC4">
    <w:pPr>
      <w:pStyle w:val="Header"/>
    </w:pPr>
    <w:r>
      <w:t>Dr. Rick Griffith</w:t>
    </w:r>
    <w:r>
      <w:tab/>
      <w:t>Old Testament Survey: Overview</w:t>
    </w:r>
    <w:r>
      <w:tab/>
      <w:t>52f</w:t>
    </w:r>
  </w:p>
  <w:p w14:paraId="2862023F" w14:textId="77777777" w:rsidR="004B6992" w:rsidRDefault="004B6992" w:rsidP="00925BC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7A23" w14:textId="77777777" w:rsidR="004B6992" w:rsidRDefault="004B6992" w:rsidP="00925BC4">
    <w:pPr>
      <w:pStyle w:val="Header"/>
    </w:pPr>
    <w:r>
      <w:t>Dr. Rick Griffith</w:t>
    </w:r>
    <w:r>
      <w:tab/>
      <w:t>Old Testament Survey: Overview</w:t>
    </w:r>
    <w:r>
      <w:tab/>
      <w:t>52g</w:t>
    </w:r>
  </w:p>
  <w:p w14:paraId="454167A2" w14:textId="77777777" w:rsidR="004B6992" w:rsidRDefault="004B6992" w:rsidP="00925BC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3EAA0" w14:textId="77777777" w:rsidR="004B6992" w:rsidRDefault="004B6992" w:rsidP="00925BC4">
    <w:pPr>
      <w:pStyle w:val="Header"/>
    </w:pPr>
    <w:r>
      <w:t>Dr. Rick Griffith</w:t>
    </w:r>
    <w:r>
      <w:tab/>
      <w:t>Old Testament Survey: Overview</w:t>
    </w:r>
    <w:r>
      <w:tab/>
    </w:r>
    <w:r>
      <w:rPr>
        <w:rStyle w:val="PageNumber"/>
      </w:rPr>
      <w:t>52h</w:t>
    </w:r>
  </w:p>
  <w:p w14:paraId="461D089E" w14:textId="77777777" w:rsidR="004B6992" w:rsidRDefault="004B6992" w:rsidP="00925BC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64C4"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4E459462" w14:textId="77777777" w:rsidR="004B6992" w:rsidRDefault="004B6992" w:rsidP="00925BC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AF2CC"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3B0148B0" w14:textId="77777777" w:rsidR="004B6992" w:rsidRDefault="004B6992" w:rsidP="00925BC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33905" w14:textId="77777777" w:rsidR="004B6992" w:rsidRDefault="004B6992" w:rsidP="00925BC4">
    <w:pPr>
      <w:pStyle w:val="Header"/>
    </w:pPr>
    <w:r>
      <w:t>Dr. Rick Griffith</w:t>
    </w:r>
    <w:r>
      <w:tab/>
      <w:t>Old Testament Survey: Pentateuch</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55</w:t>
    </w:r>
    <w:r>
      <w:rPr>
        <w:rStyle w:val="PageNumber"/>
      </w:rPr>
      <w:fldChar w:fldCharType="end"/>
    </w:r>
  </w:p>
  <w:p w14:paraId="7BDF4D74" w14:textId="77777777" w:rsidR="004B6992" w:rsidRDefault="004B6992" w:rsidP="00925BC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B8AF"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36B5C161" w14:textId="77777777" w:rsidR="004B6992" w:rsidRDefault="004B6992" w:rsidP="00925BC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F9871" w14:textId="77777777" w:rsidR="004B6992" w:rsidRDefault="004B6992" w:rsidP="00925BC4">
    <w:pPr>
      <w:pStyle w:val="Header"/>
    </w:pPr>
    <w:r>
      <w:t>Dr. Rick Griffith</w:t>
    </w:r>
    <w:r>
      <w:tab/>
      <w:t>Old Testament Survey: Pentateuch</w:t>
    </w:r>
    <w:r>
      <w:tab/>
    </w:r>
    <w:r>
      <w:rPr>
        <w:rStyle w:val="PageNumber"/>
      </w:rPr>
      <w:t>55a</w:t>
    </w:r>
  </w:p>
  <w:p w14:paraId="4DC7E2EB" w14:textId="77777777" w:rsidR="004B6992" w:rsidRDefault="004B6992" w:rsidP="00925BC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1F9F"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60760EF2" w14:textId="77777777" w:rsidR="004B6992" w:rsidRDefault="004B6992" w:rsidP="00925BC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BAD82" w14:textId="77777777" w:rsidR="004B6992" w:rsidRDefault="004B6992" w:rsidP="00925BC4">
    <w:pPr>
      <w:pStyle w:val="Header"/>
    </w:pPr>
    <w:r>
      <w:t>Dr. Rick Griffith</w:t>
    </w:r>
    <w:r>
      <w:tab/>
      <w:t>Old Testament Survey: Genesis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70</w:t>
    </w:r>
    <w:r>
      <w:rPr>
        <w:rStyle w:val="PageNumber"/>
      </w:rPr>
      <w:fldChar w:fldCharType="end"/>
    </w:r>
  </w:p>
  <w:p w14:paraId="1B1C20BB" w14:textId="77777777" w:rsidR="004B6992" w:rsidRDefault="004B6992" w:rsidP="00925B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970D"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4EF39414" w14:textId="77777777" w:rsidR="004B6992" w:rsidRDefault="004B6992" w:rsidP="00925BC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A4AE"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5AAAA5D7" w14:textId="77777777" w:rsidR="004B6992" w:rsidRDefault="004B6992" w:rsidP="00925BC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5123" w14:textId="77777777" w:rsidR="004B6992" w:rsidRDefault="004B6992" w:rsidP="00925BC4">
    <w:pPr>
      <w:pStyle w:val="Header"/>
    </w:pPr>
    <w:r>
      <w:t>Dr. Rick Griffith</w:t>
    </w:r>
    <w:r>
      <w:tab/>
      <w:t>Old Testament Survey: Genesis</w:t>
    </w:r>
    <w:r>
      <w:tab/>
    </w:r>
    <w:r>
      <w:rPr>
        <w:rStyle w:val="PageNumber"/>
      </w:rPr>
      <w:t>70a</w:t>
    </w:r>
  </w:p>
  <w:p w14:paraId="79F59031" w14:textId="77777777" w:rsidR="004B6992" w:rsidRDefault="004B6992" w:rsidP="00925BC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7DBC8" w14:textId="77777777" w:rsidR="004B6992" w:rsidRDefault="004B6992" w:rsidP="00925BC4">
    <w:pPr>
      <w:pStyle w:val="Header"/>
    </w:pPr>
    <w:r>
      <w:t>Dr. Rick Griffith</w:t>
    </w:r>
    <w:r>
      <w:tab/>
      <w:t>Old Testament Survey: Genesis</w:t>
    </w:r>
    <w:r>
      <w:tab/>
    </w:r>
    <w:r>
      <w:rPr>
        <w:rStyle w:val="PageNumber"/>
      </w:rPr>
      <w:t>70b</w:t>
    </w:r>
  </w:p>
  <w:p w14:paraId="06F78DEE" w14:textId="77777777" w:rsidR="004B6992" w:rsidRDefault="004B6992" w:rsidP="00925BC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25C1" w14:textId="77777777" w:rsidR="004B6992" w:rsidRDefault="004B6992" w:rsidP="00925BC4">
    <w:pPr>
      <w:pStyle w:val="Header"/>
    </w:pPr>
    <w:r>
      <w:t>Dr. Rick Griffith</w:t>
    </w:r>
    <w:r>
      <w:tab/>
      <w:t>Old Testament Survey: Genesis</w:t>
    </w:r>
    <w:r>
      <w:tab/>
    </w:r>
    <w:r>
      <w:rPr>
        <w:rStyle w:val="PageNumber"/>
      </w:rPr>
      <w:t>70</w:t>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c</w:t>
    </w:r>
    <w:r>
      <w:rPr>
        <w:rStyle w:val="PageNumber"/>
      </w:rPr>
      <w:fldChar w:fldCharType="end"/>
    </w:r>
  </w:p>
  <w:p w14:paraId="30A02353" w14:textId="77777777" w:rsidR="004B6992" w:rsidRDefault="004B6992" w:rsidP="00925BC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D7719" w14:textId="77777777" w:rsidR="004B6992" w:rsidRDefault="004B6992" w:rsidP="00925BC4">
    <w:pPr>
      <w:pStyle w:val="Header"/>
    </w:pPr>
    <w:r>
      <w:t>Dr. Rick Griffith</w:t>
    </w:r>
    <w:r>
      <w:tab/>
      <w:t>Old Testament Survey: Genesis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71</w:t>
    </w:r>
    <w:r>
      <w:rPr>
        <w:rStyle w:val="PageNumber"/>
      </w:rPr>
      <w:fldChar w:fldCharType="end"/>
    </w:r>
  </w:p>
  <w:p w14:paraId="4F3ED93E" w14:textId="77777777" w:rsidR="004B6992" w:rsidRDefault="004B6992" w:rsidP="00925BC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8B68" w14:textId="77777777" w:rsidR="004B6992" w:rsidRDefault="004B6992" w:rsidP="00925BC4">
    <w:pPr>
      <w:pStyle w:val="Header"/>
    </w:pPr>
    <w:r>
      <w:t>Dr. Rick Griffith</w:t>
    </w:r>
    <w:r>
      <w:tab/>
      <w:t>Old Testament Survey: Genesis</w:t>
    </w:r>
    <w:r>
      <w:tab/>
    </w:r>
    <w:r>
      <w:rPr>
        <w:rStyle w:val="PageNumber"/>
      </w:rPr>
      <w:t>71</w:t>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b</w:t>
    </w:r>
    <w:r>
      <w:rPr>
        <w:rStyle w:val="PageNumber"/>
      </w:rPr>
      <w:fldChar w:fldCharType="end"/>
    </w:r>
  </w:p>
  <w:p w14:paraId="1DA5FD9C" w14:textId="77777777" w:rsidR="004B6992" w:rsidRDefault="004B6992" w:rsidP="00925BC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04D8" w14:textId="77777777" w:rsidR="004B6992" w:rsidRDefault="004B6992" w:rsidP="00925BC4">
    <w:pPr>
      <w:pStyle w:val="Header"/>
    </w:pPr>
    <w:r>
      <w:t>Dr. Rick Griffith</w:t>
    </w:r>
    <w:r>
      <w:tab/>
      <w:t>Old Testament Survey: Genesis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75</w:t>
    </w:r>
    <w:r>
      <w:rPr>
        <w:rStyle w:val="PageNumber"/>
      </w:rPr>
      <w:fldChar w:fldCharType="end"/>
    </w:r>
  </w:p>
  <w:p w14:paraId="4182C542" w14:textId="77777777" w:rsidR="004B6992" w:rsidRDefault="004B6992" w:rsidP="00925BC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CE77E" w14:textId="77777777" w:rsidR="004B6992" w:rsidRDefault="004B6992" w:rsidP="00925BC4">
    <w:pPr>
      <w:pStyle w:val="Header"/>
    </w:pPr>
    <w:r>
      <w:t>Dr. Rick Griffith</w:t>
    </w:r>
    <w:r>
      <w:tab/>
      <w:t>Old Testament Survey: Genesis</w:t>
    </w:r>
    <w:r>
      <w:tab/>
      <w:t>75</w:t>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h</w:t>
    </w:r>
    <w:r>
      <w:rPr>
        <w:rStyle w:val="PageNumber"/>
      </w:rPr>
      <w:fldChar w:fldCharType="end"/>
    </w:r>
  </w:p>
  <w:p w14:paraId="37B9A4AA" w14:textId="77777777" w:rsidR="004B6992" w:rsidRDefault="004B6992" w:rsidP="00925BC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85FC" w14:textId="77777777" w:rsidR="004B6992" w:rsidRDefault="004B6992" w:rsidP="00925BC4">
    <w:pPr>
      <w:pStyle w:val="Header"/>
    </w:pPr>
    <w:r>
      <w:t>Dr. Rick Griffith</w:t>
    </w:r>
    <w:r>
      <w:tab/>
      <w:t>Old Testament Survey: Genesis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76</w:t>
    </w:r>
    <w:r>
      <w:rPr>
        <w:rStyle w:val="PageNumber"/>
      </w:rPr>
      <w:fldChar w:fldCharType="end"/>
    </w:r>
  </w:p>
  <w:p w14:paraId="509EFF65" w14:textId="77777777" w:rsidR="004B6992" w:rsidRDefault="004B6992" w:rsidP="00925BC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9B4CA" w14:textId="77777777" w:rsidR="004B6992" w:rsidRDefault="004B6992" w:rsidP="00925BC4">
    <w:pPr>
      <w:pStyle w:val="Header"/>
    </w:pPr>
    <w:r>
      <w:t>Dr. Rick Griffith</w:t>
    </w:r>
    <w:r>
      <w:tab/>
      <w:t>Old Testament Survey: Genesis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79</w:t>
    </w:r>
    <w:r>
      <w:rPr>
        <w:rStyle w:val="PageNumber"/>
      </w:rPr>
      <w:fldChar w:fldCharType="end"/>
    </w:r>
  </w:p>
  <w:p w14:paraId="1FC95990" w14:textId="77777777" w:rsidR="004B6992" w:rsidRDefault="004B6992" w:rsidP="00925B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E15E"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E068CC5" w14:textId="77777777" w:rsidR="004B6992" w:rsidRDefault="004B6992" w:rsidP="00925BC4">
    <w:pPr>
      <w:pStyle w:val="Header"/>
    </w:pPr>
    <w:r>
      <w:t>Dr. Rick Griffith</w:t>
    </w:r>
    <w:r>
      <w:tab/>
      <w:t>OT 101: Old Testament Survey (July-Nov 2006 Syllabus)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tab/>
    </w:r>
  </w:p>
  <w:p w14:paraId="1C532F32" w14:textId="77777777" w:rsidR="004B6992" w:rsidRDefault="004B6992" w:rsidP="00925BC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AE6C" w14:textId="77777777" w:rsidR="004B6992" w:rsidRDefault="004B6992" w:rsidP="00925BC4">
    <w:pPr>
      <w:pStyle w:val="Header"/>
    </w:pPr>
    <w:r>
      <w:t>Dr. Rick Griffith</w:t>
    </w:r>
    <w:r>
      <w:tab/>
      <w:t>Old Testament Survey: Genesis</w:t>
    </w:r>
    <w:r>
      <w:tab/>
    </w:r>
    <w:r>
      <w:rPr>
        <w:rStyle w:val="PageNumber"/>
      </w:rPr>
      <w:t>79a</w:t>
    </w:r>
  </w:p>
  <w:p w14:paraId="0DDE22FB" w14:textId="77777777" w:rsidR="004B6992" w:rsidRDefault="004B6992" w:rsidP="00925BC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CCB" w14:textId="77777777" w:rsidR="004B6992" w:rsidRDefault="004B6992" w:rsidP="00925BC4">
    <w:pPr>
      <w:pStyle w:val="Header"/>
    </w:pPr>
    <w:r>
      <w:t>Dr. Rick Griffith</w:t>
    </w:r>
    <w:r>
      <w:tab/>
      <w:t>Old Testament Survey: Genesis</w:t>
    </w:r>
    <w:r>
      <w:tab/>
    </w:r>
    <w:r>
      <w:rPr>
        <w:rStyle w:val="PageNumber"/>
      </w:rPr>
      <w:t>79b</w:t>
    </w:r>
  </w:p>
  <w:p w14:paraId="48AAD2EF" w14:textId="77777777" w:rsidR="004B6992" w:rsidRDefault="004B6992" w:rsidP="00925BC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4BAF" w14:textId="77777777" w:rsidR="004B6992" w:rsidRDefault="004B6992" w:rsidP="00925BC4">
    <w:pPr>
      <w:pStyle w:val="Header"/>
    </w:pPr>
    <w:r>
      <w:t>Dr. Rick Griffith</w:t>
    </w:r>
    <w:r>
      <w:tab/>
      <w:t>Old Testament Survey: Genesis</w:t>
    </w:r>
    <w:r>
      <w:tab/>
    </w:r>
    <w:r>
      <w:rPr>
        <w:rStyle w:val="PageNumber"/>
      </w:rPr>
      <w:t>79c</w:t>
    </w:r>
  </w:p>
  <w:p w14:paraId="3740272E" w14:textId="77777777" w:rsidR="004B6992" w:rsidRDefault="004B6992" w:rsidP="00925BC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D930" w14:textId="77777777" w:rsidR="004B6992" w:rsidRDefault="004B6992" w:rsidP="00925BC4">
    <w:pPr>
      <w:pStyle w:val="Header"/>
    </w:pPr>
    <w:r>
      <w:t>Dr. Rick Griffith</w:t>
    </w:r>
    <w:r>
      <w:tab/>
      <w:t>Old Testament Survey: Genesis</w:t>
    </w:r>
    <w:r>
      <w:tab/>
    </w:r>
    <w:r>
      <w:rPr>
        <w:rStyle w:val="PageNumber"/>
      </w:rPr>
      <w:t>79d</w:t>
    </w:r>
  </w:p>
  <w:p w14:paraId="212EE2AD" w14:textId="77777777" w:rsidR="004B6992" w:rsidRDefault="004B6992" w:rsidP="00925BC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4C1E" w14:textId="77777777" w:rsidR="004B6992" w:rsidRDefault="004B6992" w:rsidP="00925BC4">
    <w:pPr>
      <w:pStyle w:val="Header"/>
    </w:pPr>
    <w:r>
      <w:t>Dr. Rick Griffith</w:t>
    </w:r>
    <w:r>
      <w:tab/>
      <w:t>Old Testament Survey: Genesis</w:t>
    </w:r>
    <w:r>
      <w:tab/>
    </w:r>
    <w:r>
      <w:rPr>
        <w:rStyle w:val="PageNumber"/>
      </w:rPr>
      <w:t>79e</w:t>
    </w:r>
  </w:p>
  <w:p w14:paraId="335E1B7A" w14:textId="77777777" w:rsidR="004B6992" w:rsidRDefault="004B6992" w:rsidP="00925BC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017BF" w14:textId="77777777" w:rsidR="004B6992" w:rsidRDefault="004B6992" w:rsidP="00925BC4">
    <w:pPr>
      <w:pStyle w:val="Header"/>
    </w:pPr>
    <w:r>
      <w:t>Dr. Rick Griffith</w:t>
    </w:r>
    <w:r>
      <w:tab/>
      <w:t>Old Testament Survey: Genesis</w:t>
    </w:r>
    <w:r>
      <w:tab/>
    </w:r>
    <w:r>
      <w:rPr>
        <w:rStyle w:val="PageNumber"/>
      </w:rPr>
      <w:t>79f</w:t>
    </w:r>
  </w:p>
  <w:p w14:paraId="7B1BA41E" w14:textId="77777777" w:rsidR="004B6992" w:rsidRDefault="004B6992" w:rsidP="00925BC4">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729B" w14:textId="77777777" w:rsidR="004B6992" w:rsidRDefault="004B6992" w:rsidP="00925BC4">
    <w:pPr>
      <w:pStyle w:val="Header"/>
    </w:pPr>
    <w:r>
      <w:t>Dr. Rick Griffith</w:t>
    </w:r>
    <w:r>
      <w:tab/>
      <w:t>Old Testament Survey: Genesis</w:t>
    </w:r>
    <w:r>
      <w:tab/>
    </w:r>
    <w:r>
      <w:rPr>
        <w:rStyle w:val="PageNumber"/>
      </w:rPr>
      <w:t>79g</w:t>
    </w:r>
  </w:p>
  <w:p w14:paraId="59F28EA1" w14:textId="77777777" w:rsidR="004B6992" w:rsidRDefault="004B6992" w:rsidP="00925BC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8687" w14:textId="77777777" w:rsidR="004B6992" w:rsidRDefault="004B6992" w:rsidP="00925BC4">
    <w:pPr>
      <w:pStyle w:val="Header"/>
    </w:pPr>
    <w:r>
      <w:t>Dr. Rick Griffith</w:t>
    </w:r>
    <w:r>
      <w:tab/>
      <w:t>Old Testament Survey: Genesis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82</w:t>
    </w:r>
    <w:r>
      <w:rPr>
        <w:rStyle w:val="PageNumber"/>
      </w:rPr>
      <w:fldChar w:fldCharType="end"/>
    </w:r>
  </w:p>
  <w:p w14:paraId="0FA4B8D8" w14:textId="77777777" w:rsidR="004B6992" w:rsidRDefault="004B6992" w:rsidP="00925BC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FCF8" w14:textId="77777777" w:rsidR="004B6992" w:rsidRDefault="004B6992" w:rsidP="00925BC4">
    <w:pPr>
      <w:pStyle w:val="Header"/>
    </w:pPr>
    <w:r>
      <w:t>Dr. Rick Griffith</w:t>
    </w:r>
    <w:r>
      <w:tab/>
      <w:t>Old Testament Survey: Genesis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83</w:t>
    </w:r>
    <w:r>
      <w:rPr>
        <w:rStyle w:val="PageNumber"/>
      </w:rPr>
      <w:fldChar w:fldCharType="end"/>
    </w:r>
  </w:p>
  <w:p w14:paraId="5AF99ED8" w14:textId="77777777" w:rsidR="004B6992" w:rsidRDefault="004B6992" w:rsidP="00925BC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52C5" w14:textId="77777777" w:rsidR="004B6992" w:rsidRDefault="004B6992" w:rsidP="00925BC4">
    <w:pPr>
      <w:pStyle w:val="Header"/>
    </w:pPr>
    <w:r>
      <w:t>Dr. Rick Griffith</w:t>
    </w:r>
    <w:r>
      <w:tab/>
      <w:t>Old Testament Survey: Genesis</w:t>
    </w:r>
    <w:r>
      <w:tab/>
    </w:r>
    <w:r>
      <w:rPr>
        <w:rStyle w:val="PageNumber"/>
      </w:rPr>
      <w:t>83a</w:t>
    </w:r>
  </w:p>
  <w:p w14:paraId="7BCF1B9E" w14:textId="77777777" w:rsidR="004B6992" w:rsidRDefault="004B6992" w:rsidP="00925B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C8D5B" w14:textId="77777777" w:rsidR="004B6992" w:rsidRDefault="004B6992" w:rsidP="00925BC4">
    <w:pPr>
      <w:pStyle w:val="Header"/>
    </w:pPr>
    <w:r>
      <w:t>Dr. Rick Griffith</w:t>
    </w:r>
    <w:r>
      <w:tab/>
      <w:t>Old Testament Survey: Syllabus (July-Nov 2009)</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8</w:t>
    </w:r>
    <w:r>
      <w:rPr>
        <w:rStyle w:val="PageNumber"/>
      </w:rPr>
      <w:fldChar w:fldCharType="end"/>
    </w:r>
    <w:r>
      <w:tab/>
    </w:r>
  </w:p>
  <w:p w14:paraId="27579395" w14:textId="77777777" w:rsidR="004B6992" w:rsidRDefault="004B6992" w:rsidP="00925BC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BBCD" w14:textId="77777777" w:rsidR="004B6992" w:rsidRDefault="004B6992" w:rsidP="00925BC4">
    <w:pPr>
      <w:pStyle w:val="Header"/>
    </w:pPr>
    <w:r>
      <w:t>Dr. Rick Griffith</w:t>
    </w:r>
    <w:r>
      <w:tab/>
      <w:t>Old Testament Survey: Genesis</w:t>
    </w:r>
    <w:r>
      <w:tab/>
    </w:r>
    <w:r>
      <w:rPr>
        <w:rStyle w:val="PageNumber"/>
      </w:rPr>
      <w:t>83b</w:t>
    </w:r>
  </w:p>
  <w:p w14:paraId="3B766510" w14:textId="77777777" w:rsidR="004B6992" w:rsidRDefault="004B6992" w:rsidP="00925BC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33E8" w14:textId="77777777" w:rsidR="004B6992" w:rsidRDefault="004B6992" w:rsidP="00925BC4">
    <w:pPr>
      <w:pStyle w:val="Header"/>
    </w:pPr>
    <w:r>
      <w:t>Dr. Rick Griffith</w:t>
    </w:r>
    <w:r>
      <w:tab/>
      <w:t>Old Testament Survey: Genesis</w:t>
    </w:r>
    <w:r>
      <w:tab/>
    </w:r>
    <w:r>
      <w:rPr>
        <w:rStyle w:val="PageNumber"/>
      </w:rPr>
      <w:t>83c</w:t>
    </w:r>
  </w:p>
  <w:p w14:paraId="0E1225B9" w14:textId="77777777" w:rsidR="004B6992" w:rsidRDefault="004B6992" w:rsidP="00925BC4">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E458" w14:textId="77777777" w:rsidR="004B6992" w:rsidRDefault="004B6992" w:rsidP="00925BC4">
    <w:pPr>
      <w:pStyle w:val="Header"/>
    </w:pPr>
    <w:r>
      <w:t>Dr. Rick Griffith</w:t>
    </w:r>
    <w:r>
      <w:tab/>
      <w:t>Old Testament Survey: Genesis</w:t>
    </w:r>
    <w:r>
      <w:tab/>
    </w:r>
    <w:r>
      <w:rPr>
        <w:rStyle w:val="PageNumber"/>
      </w:rPr>
      <w:t>83d</w:t>
    </w:r>
  </w:p>
  <w:p w14:paraId="7077AED3" w14:textId="77777777" w:rsidR="004B6992" w:rsidRDefault="004B6992" w:rsidP="00925BC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F2E09" w14:textId="77777777" w:rsidR="004B6992" w:rsidRDefault="004B6992" w:rsidP="00925BC4">
    <w:pPr>
      <w:pStyle w:val="Header"/>
    </w:pPr>
    <w:r>
      <w:t>Dr. Rick Griffith</w:t>
    </w:r>
    <w:r>
      <w:tab/>
      <w:t>Old Testament Survey: Genesis</w:t>
    </w:r>
    <w:r>
      <w:tab/>
    </w:r>
    <w:r>
      <w:rPr>
        <w:rStyle w:val="PageNumber"/>
      </w:rPr>
      <w:t>83e</w:t>
    </w:r>
  </w:p>
  <w:p w14:paraId="1F85B962" w14:textId="77777777" w:rsidR="004B6992" w:rsidRDefault="004B6992" w:rsidP="00925BC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C382" w14:textId="77777777" w:rsidR="004B6992" w:rsidRDefault="004B6992" w:rsidP="00925BC4">
    <w:pPr>
      <w:pStyle w:val="Header"/>
    </w:pPr>
    <w:r>
      <w:t>Dr. Rick Griffith</w:t>
    </w:r>
    <w:r>
      <w:tab/>
      <w:t>Old Testament Survey: Genesis</w:t>
    </w:r>
    <w:r>
      <w:tab/>
    </w:r>
    <w:r>
      <w:rPr>
        <w:rStyle w:val="PageNumber"/>
      </w:rPr>
      <w:t>83f</w:t>
    </w:r>
  </w:p>
  <w:p w14:paraId="4F1917FC" w14:textId="77777777" w:rsidR="004B6992" w:rsidRDefault="004B6992" w:rsidP="00925BC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D886" w14:textId="77777777" w:rsidR="004B6992" w:rsidRDefault="004B6992" w:rsidP="00925BC4">
    <w:pPr>
      <w:pStyle w:val="Header"/>
    </w:pPr>
    <w:r>
      <w:t>Dr. Rick Griffith</w:t>
    </w:r>
    <w:r>
      <w:tab/>
      <w:t>Old Testament Survey: Genesis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90</w:t>
    </w:r>
    <w:r>
      <w:rPr>
        <w:rStyle w:val="PageNumber"/>
      </w:rPr>
      <w:fldChar w:fldCharType="end"/>
    </w:r>
  </w:p>
  <w:p w14:paraId="36376997" w14:textId="77777777" w:rsidR="004B6992" w:rsidRDefault="004B6992" w:rsidP="00925BC4">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31D2" w14:textId="77777777" w:rsidR="004B6992" w:rsidRDefault="004B6992" w:rsidP="00925BC4">
    <w:pPr>
      <w:pStyle w:val="Header"/>
    </w:pPr>
    <w:r>
      <w:t>Dr. Rick Griffith</w:t>
    </w:r>
    <w:r>
      <w:tab/>
      <w:t>Old Testament Survey: Genesis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91</w:t>
    </w:r>
    <w:r>
      <w:rPr>
        <w:rStyle w:val="PageNumber"/>
      </w:rPr>
      <w:fldChar w:fldCharType="end"/>
    </w:r>
  </w:p>
  <w:p w14:paraId="7031FC82" w14:textId="77777777" w:rsidR="004B6992" w:rsidRDefault="004B6992" w:rsidP="00925BC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414C" w14:textId="77777777" w:rsidR="004B6992" w:rsidRDefault="004B6992" w:rsidP="00925BC4">
    <w:pPr>
      <w:pStyle w:val="Header"/>
    </w:pPr>
    <w:r>
      <w:t>Dr. Rick Griffith</w:t>
    </w:r>
    <w:r>
      <w:tab/>
      <w:t>Old Testament Survey: Genesis</w:t>
    </w:r>
    <w:r>
      <w:tab/>
    </w:r>
    <w:r>
      <w:rPr>
        <w:rStyle w:val="PageNumber"/>
      </w:rPr>
      <w:t>91a</w:t>
    </w:r>
  </w:p>
  <w:p w14:paraId="6FF3E190" w14:textId="77777777" w:rsidR="004B6992" w:rsidRDefault="004B6992" w:rsidP="00925BC4">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43DA" w14:textId="77777777" w:rsidR="004B6992" w:rsidRDefault="004B6992" w:rsidP="00925BC4">
    <w:pPr>
      <w:pStyle w:val="Header"/>
    </w:pPr>
    <w:r>
      <w:t>Dr. Rick Griffith</w:t>
    </w:r>
    <w:r>
      <w:tab/>
      <w:t>Old Testament Survey: Genesis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97</w:t>
    </w:r>
    <w:r>
      <w:rPr>
        <w:rStyle w:val="PageNumber"/>
      </w:rPr>
      <w:fldChar w:fldCharType="end"/>
    </w:r>
  </w:p>
  <w:p w14:paraId="32B7FB0E" w14:textId="77777777" w:rsidR="004B6992" w:rsidRDefault="004B6992" w:rsidP="00925BC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138C"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02C6AD9E" w14:textId="77777777" w:rsidR="004B6992" w:rsidRDefault="004B6992" w:rsidP="00925B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BA89" w14:textId="77777777" w:rsidR="004B6992" w:rsidRDefault="004B6992" w:rsidP="00925BC4">
    <w:pPr>
      <w:pStyle w:val="Header"/>
    </w:pPr>
    <w:r>
      <w:t>Dr. Rick Griffith</w:t>
    </w:r>
    <w:r>
      <w:tab/>
      <w:t>Old Testament Survey: Introduction</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17</w:t>
    </w:r>
    <w:r>
      <w:rPr>
        <w:rStyle w:val="PageNumber"/>
      </w:rPr>
      <w:fldChar w:fldCharType="end"/>
    </w:r>
    <w:r>
      <w:tab/>
    </w:r>
  </w:p>
  <w:p w14:paraId="6F09FC39" w14:textId="77777777" w:rsidR="004B6992" w:rsidRDefault="004B6992" w:rsidP="00925BC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84FF9" w14:textId="77777777" w:rsidR="004B6992" w:rsidRDefault="004B6992" w:rsidP="00925BC4">
    <w:pPr>
      <w:pStyle w:val="Header"/>
    </w:pPr>
    <w:r>
      <w:t>Dr. Rick Griffith</w:t>
    </w:r>
    <w:r>
      <w:tab/>
      <w:t>Old Testament Survey: Exodus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105</w:t>
    </w:r>
    <w:r>
      <w:rPr>
        <w:rStyle w:val="PageNumber"/>
      </w:rPr>
      <w:fldChar w:fldCharType="end"/>
    </w:r>
  </w:p>
  <w:p w14:paraId="5330EEFA" w14:textId="77777777" w:rsidR="004B6992" w:rsidRDefault="004B6992" w:rsidP="00925BC4">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07BD" w14:textId="77777777" w:rsidR="004B6992" w:rsidRDefault="004B6992" w:rsidP="00925BC4">
    <w:pPr>
      <w:pStyle w:val="Header"/>
    </w:pPr>
    <w:r>
      <w:t>Dr. Rick Griffith</w:t>
    </w:r>
    <w:r>
      <w:tab/>
      <w:t>Old Testament Survey: Exodus</w:t>
    </w:r>
    <w:r>
      <w:tab/>
    </w:r>
    <w:r>
      <w:rPr>
        <w:rStyle w:val="PageNumber"/>
      </w:rPr>
      <w:t>105a</w:t>
    </w:r>
  </w:p>
  <w:p w14:paraId="2302DDF1" w14:textId="77777777" w:rsidR="004B6992" w:rsidRDefault="004B6992" w:rsidP="00925BC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5249" w14:textId="77777777" w:rsidR="004B6992" w:rsidRDefault="004B6992" w:rsidP="00925BC4">
    <w:pPr>
      <w:pStyle w:val="Header"/>
    </w:pPr>
    <w:r>
      <w:t>Dr. Rick Griffith</w:t>
    </w:r>
    <w:r>
      <w:tab/>
      <w:t>Old Testament Survey: Exodus</w:t>
    </w:r>
    <w:r>
      <w:tab/>
    </w:r>
    <w:r>
      <w:rPr>
        <w:rStyle w:val="PageNumber"/>
      </w:rPr>
      <w:t>105b</w:t>
    </w:r>
  </w:p>
  <w:p w14:paraId="7F03891E" w14:textId="77777777" w:rsidR="004B6992" w:rsidRDefault="004B6992" w:rsidP="00925BC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DE983" w14:textId="77777777" w:rsidR="004B6992" w:rsidRDefault="004B6992" w:rsidP="00925BC4">
    <w:pPr>
      <w:pStyle w:val="Header"/>
    </w:pPr>
    <w:r>
      <w:t>Dr. Rick Griffith</w:t>
    </w:r>
    <w:r>
      <w:tab/>
      <w:t>Old Testament Survey: Exodus</w:t>
    </w:r>
    <w:r>
      <w:tab/>
    </w:r>
    <w:r>
      <w:rPr>
        <w:rStyle w:val="PageNumber"/>
      </w:rPr>
      <w:t>105c</w:t>
    </w:r>
  </w:p>
  <w:p w14:paraId="464402FB" w14:textId="77777777" w:rsidR="004B6992" w:rsidRDefault="004B6992" w:rsidP="00925BC4">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AA36" w14:textId="77777777" w:rsidR="004B6992" w:rsidRDefault="004B6992" w:rsidP="00925BC4">
    <w:pPr>
      <w:pStyle w:val="Header"/>
    </w:pPr>
    <w:r>
      <w:t>Dr. Rick Griffith</w:t>
    </w:r>
    <w:r>
      <w:tab/>
      <w:t>Old Testament Survey: Exodus</w:t>
    </w:r>
    <w:r>
      <w:tab/>
    </w:r>
    <w:r>
      <w:rPr>
        <w:rStyle w:val="PageNumber"/>
      </w:rPr>
      <w:t>105d</w:t>
    </w:r>
  </w:p>
  <w:p w14:paraId="415AAE10" w14:textId="77777777" w:rsidR="004B6992" w:rsidRDefault="004B6992" w:rsidP="00925BC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0C9C" w14:textId="77777777" w:rsidR="004B6992" w:rsidRDefault="004B6992" w:rsidP="00925BC4">
    <w:pPr>
      <w:pStyle w:val="Header"/>
    </w:pPr>
    <w:r>
      <w:t>Dr. Rick Griffith</w:t>
    </w:r>
    <w:r>
      <w:tab/>
      <w:t>Old Testament Survey: Exodus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108</w:t>
    </w:r>
    <w:r>
      <w:rPr>
        <w:rStyle w:val="PageNumber"/>
      </w:rPr>
      <w:fldChar w:fldCharType="end"/>
    </w:r>
  </w:p>
  <w:p w14:paraId="711E9649" w14:textId="77777777" w:rsidR="004B6992" w:rsidRDefault="004B6992" w:rsidP="00925BC4">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3322" w14:textId="77777777" w:rsidR="004B6992" w:rsidRDefault="004B6992" w:rsidP="00925BC4">
    <w:pPr>
      <w:pStyle w:val="Header"/>
    </w:pPr>
    <w:r>
      <w:t>Dr. Rick Griffith</w:t>
    </w:r>
    <w:r>
      <w:tab/>
      <w:t>Old Testament Survey: Exodus</w:t>
    </w:r>
    <w:r>
      <w:tab/>
    </w:r>
    <w:r>
      <w:rPr>
        <w:rStyle w:val="PageNumber"/>
      </w:rPr>
      <w:t>108a</w:t>
    </w:r>
  </w:p>
  <w:p w14:paraId="1973736C" w14:textId="77777777" w:rsidR="004B6992" w:rsidRDefault="004B6992" w:rsidP="00925BC4">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907C4" w14:textId="77777777" w:rsidR="004B6992" w:rsidRDefault="004B6992" w:rsidP="00925BC4">
    <w:pPr>
      <w:pStyle w:val="Header"/>
    </w:pPr>
    <w:r>
      <w:t>Dr. Rick Griffith</w:t>
    </w:r>
    <w:r>
      <w:tab/>
      <w:t>Old Testament Survey: Exodus</w:t>
    </w:r>
    <w:r>
      <w:tab/>
    </w:r>
    <w:r>
      <w:rPr>
        <w:rStyle w:val="PageNumber"/>
      </w:rPr>
      <w:t>108b</w:t>
    </w:r>
  </w:p>
  <w:p w14:paraId="3D8BC1F2" w14:textId="77777777" w:rsidR="004B6992" w:rsidRDefault="004B6992" w:rsidP="00925BC4">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0392" w14:textId="77777777" w:rsidR="004B6992" w:rsidRDefault="004B6992" w:rsidP="00925BC4">
    <w:pPr>
      <w:pStyle w:val="Header"/>
    </w:pPr>
    <w:r>
      <w:t>Dr. Rick Griffith</w:t>
    </w:r>
    <w:r>
      <w:tab/>
      <w:t>Old Testament Survey: Exodus</w:t>
    </w:r>
    <w:r>
      <w:tab/>
    </w:r>
    <w:r>
      <w:rPr>
        <w:rStyle w:val="PageNumber"/>
      </w:rPr>
      <w:t>108c</w:t>
    </w:r>
  </w:p>
  <w:p w14:paraId="77C8E222" w14:textId="77777777" w:rsidR="004B6992" w:rsidRDefault="004B6992" w:rsidP="00925BC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35E3" w14:textId="77777777" w:rsidR="004B6992" w:rsidRDefault="004B6992" w:rsidP="00925BC4">
    <w:pPr>
      <w:pStyle w:val="Header"/>
    </w:pPr>
    <w:r>
      <w:t>Dr. Rick Griffith</w:t>
    </w:r>
    <w:r>
      <w:tab/>
      <w:t>Old Testament Survey: Exodus</w:t>
    </w:r>
    <w:r>
      <w:tab/>
    </w:r>
    <w:r>
      <w:rPr>
        <w:rStyle w:val="PageNumber"/>
      </w:rPr>
      <w:t>108d</w:t>
    </w:r>
  </w:p>
  <w:p w14:paraId="6536F8F0" w14:textId="77777777" w:rsidR="004B6992" w:rsidRDefault="004B6992" w:rsidP="00925B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8FDC" w14:textId="77777777" w:rsidR="004B6992" w:rsidRDefault="004B6992" w:rsidP="00925BC4">
    <w:pPr>
      <w:pStyle w:val="Header"/>
    </w:pPr>
    <w:r>
      <w:t>Dr. Rick Griffith</w:t>
    </w:r>
    <w:r>
      <w:tab/>
      <w:t>Old Testament Survey: Overview</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29</w:t>
    </w:r>
    <w:r>
      <w:rPr>
        <w:rStyle w:val="PageNumber"/>
      </w:rPr>
      <w:fldChar w:fldCharType="end"/>
    </w:r>
    <w:r>
      <w:tab/>
    </w:r>
  </w:p>
  <w:p w14:paraId="5C8FC4E9" w14:textId="77777777" w:rsidR="004B6992" w:rsidRDefault="004B6992" w:rsidP="00925BC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F18" w14:textId="77777777" w:rsidR="004B6992" w:rsidRDefault="004B6992" w:rsidP="00925BC4">
    <w:pPr>
      <w:pStyle w:val="Header"/>
    </w:pPr>
    <w:r>
      <w:t>Dr. Rick Griffith</w:t>
    </w:r>
    <w:r>
      <w:tab/>
      <w:t>Old Testament Survey: Exodus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111</w:t>
    </w:r>
    <w:r>
      <w:rPr>
        <w:rStyle w:val="PageNumber"/>
      </w:rPr>
      <w:fldChar w:fldCharType="end"/>
    </w:r>
  </w:p>
  <w:p w14:paraId="3D5F604F" w14:textId="77777777" w:rsidR="004B6992" w:rsidRDefault="004B6992" w:rsidP="00925BC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681E" w14:textId="77777777" w:rsidR="004B6992" w:rsidRDefault="004B6992" w:rsidP="00925BC4">
    <w:pPr>
      <w:pStyle w:val="Header"/>
    </w:pPr>
    <w:r>
      <w:t>Dr. Rick Griffith</w:t>
    </w:r>
    <w:r>
      <w:tab/>
      <w:t>Old Testament Survey: Exodus</w:t>
    </w:r>
    <w:r>
      <w:tab/>
    </w:r>
    <w:r>
      <w:rPr>
        <w:rStyle w:val="PageNumber"/>
      </w:rPr>
      <w:t>111a</w:t>
    </w:r>
  </w:p>
  <w:p w14:paraId="19AA27C9" w14:textId="77777777" w:rsidR="004B6992" w:rsidRDefault="004B6992" w:rsidP="00925BC4">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1ABFE" w14:textId="77777777" w:rsidR="004B6992" w:rsidRDefault="004B6992" w:rsidP="00925BC4">
    <w:pPr>
      <w:pStyle w:val="Header"/>
    </w:pPr>
    <w:r>
      <w:t>Dr. Rick Griffith</w:t>
    </w:r>
    <w:r>
      <w:tab/>
      <w:t>Old Testament Survey: Exodus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113</w:t>
    </w:r>
    <w:r>
      <w:rPr>
        <w:rStyle w:val="PageNumber"/>
      </w:rPr>
      <w:fldChar w:fldCharType="end"/>
    </w:r>
  </w:p>
  <w:p w14:paraId="4DDFFA5A" w14:textId="77777777" w:rsidR="004B6992" w:rsidRDefault="004B6992" w:rsidP="00925BC4">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9A12E" w14:textId="77777777" w:rsidR="004B6992" w:rsidRDefault="004B6992" w:rsidP="00925BC4">
    <w:pPr>
      <w:pStyle w:val="Header"/>
    </w:pPr>
    <w:r>
      <w:t>Dr. Rick Griffith</w:t>
    </w:r>
    <w:r>
      <w:tab/>
      <w:t>Old Testament Survey: Exodus</w:t>
    </w:r>
    <w:r>
      <w:tab/>
    </w:r>
    <w:r>
      <w:rPr>
        <w:rStyle w:val="PageNumber"/>
      </w:rPr>
      <w:t>113a</w:t>
    </w:r>
  </w:p>
  <w:p w14:paraId="37D95939" w14:textId="77777777" w:rsidR="004B6992" w:rsidRDefault="004B6992" w:rsidP="00925BC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3448" w14:textId="77777777" w:rsidR="004B6992" w:rsidRDefault="004B6992" w:rsidP="00925BC4">
    <w:pPr>
      <w:pStyle w:val="Header"/>
    </w:pPr>
    <w:r>
      <w:t>Dr. Rick Griffith</w:t>
    </w:r>
    <w:r>
      <w:tab/>
      <w:t>Old Testament Survey: Exodus</w:t>
    </w:r>
    <w:r>
      <w:tab/>
    </w:r>
    <w:r>
      <w:rPr>
        <w:rStyle w:val="PageNumber"/>
      </w:rPr>
      <w:t>113b</w:t>
    </w:r>
  </w:p>
  <w:p w14:paraId="6F349DA6" w14:textId="77777777" w:rsidR="004B6992" w:rsidRDefault="004B6992" w:rsidP="00925BC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2190" w14:textId="77777777" w:rsidR="004B6992" w:rsidRDefault="004B6992" w:rsidP="00925BC4">
    <w:pPr>
      <w:pStyle w:val="Header"/>
    </w:pPr>
    <w:r>
      <w:t>Dr. Rick Griffith</w:t>
    </w:r>
    <w:r>
      <w:tab/>
      <w:t>Old Testament Survey: Exodus</w:t>
    </w:r>
    <w:r>
      <w:tab/>
    </w:r>
    <w:r>
      <w:rPr>
        <w:rStyle w:val="PageNumber"/>
      </w:rPr>
      <w:t>113c</w:t>
    </w:r>
  </w:p>
  <w:p w14:paraId="50C9860D" w14:textId="77777777" w:rsidR="004B6992" w:rsidRDefault="004B6992" w:rsidP="00925BC4">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CF83E" w14:textId="77777777" w:rsidR="004B6992" w:rsidRDefault="004B6992" w:rsidP="00925BC4">
    <w:pPr>
      <w:pStyle w:val="Header"/>
    </w:pPr>
    <w:r>
      <w:t>Dr. Rick Griffith</w:t>
    </w:r>
    <w:r>
      <w:tab/>
      <w:t>Old Testament Survey: Exodus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119</w:t>
    </w:r>
    <w:r>
      <w:rPr>
        <w:rStyle w:val="PageNumber"/>
      </w:rPr>
      <w:fldChar w:fldCharType="end"/>
    </w:r>
  </w:p>
  <w:p w14:paraId="0AFC4429" w14:textId="77777777" w:rsidR="004B6992" w:rsidRDefault="004B6992" w:rsidP="00925BC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E9F85" w14:textId="77777777" w:rsidR="004B6992" w:rsidRDefault="004B6992" w:rsidP="00925BC4">
    <w:pPr>
      <w:pStyle w:val="Header"/>
    </w:pPr>
    <w:r>
      <w:t>Dr. Rick Griffith</w:t>
    </w:r>
    <w:r>
      <w:tab/>
      <w:t>Old Testament Survey: Exodus</w:t>
    </w:r>
    <w:r>
      <w:tab/>
    </w:r>
    <w:r>
      <w:rPr>
        <w:rStyle w:val="PageNumber"/>
      </w:rPr>
      <w:t>119a</w:t>
    </w:r>
  </w:p>
  <w:p w14:paraId="0FEAA682" w14:textId="77777777" w:rsidR="004B6992" w:rsidRDefault="004B6992" w:rsidP="00925BC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515F" w14:textId="77777777" w:rsidR="004B6992" w:rsidRDefault="004B6992" w:rsidP="00925BC4">
    <w:pPr>
      <w:pStyle w:val="Header"/>
    </w:pPr>
    <w:r>
      <w:t>Dr. Rick Griffith</w:t>
    </w:r>
    <w:r>
      <w:tab/>
      <w:t>Old Testament Survey: Exodus</w:t>
    </w:r>
    <w:r>
      <w:tab/>
    </w:r>
    <w:r>
      <w:rPr>
        <w:rStyle w:val="PageNumber"/>
      </w:rPr>
      <w:t>119b</w:t>
    </w:r>
  </w:p>
  <w:p w14:paraId="283F8D65" w14:textId="77777777" w:rsidR="004B6992" w:rsidRDefault="004B6992" w:rsidP="00925BC4">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8DE3" w14:textId="77777777" w:rsidR="004B6992" w:rsidRDefault="004B6992" w:rsidP="00925BC4">
    <w:pPr>
      <w:pStyle w:val="Header"/>
    </w:pPr>
    <w:r>
      <w:t>Dr. Rick Griffith</w:t>
    </w:r>
    <w:r>
      <w:tab/>
      <w:t>Old Testament Survey: Exodus</w:t>
    </w:r>
    <w:r>
      <w:tab/>
    </w:r>
    <w:r>
      <w:rPr>
        <w:rStyle w:val="PageNumber"/>
      </w:rPr>
      <w:t>119c</w:t>
    </w:r>
  </w:p>
  <w:p w14:paraId="73291787" w14:textId="77777777" w:rsidR="004B6992" w:rsidRDefault="004B6992" w:rsidP="00925B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D4C3" w14:textId="77777777" w:rsidR="004B6992" w:rsidRDefault="004B6992" w:rsidP="00925BC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ACDD" w14:textId="77777777" w:rsidR="004B6992" w:rsidRDefault="004B6992" w:rsidP="00925BC4">
    <w:pPr>
      <w:pStyle w:val="Header"/>
    </w:pPr>
    <w:r>
      <w:t>Dr. Rick Griffith</w:t>
    </w:r>
    <w:r>
      <w:tab/>
      <w:t>Old Testament Survey: Exodus</w:t>
    </w:r>
    <w:r>
      <w:tab/>
    </w:r>
    <w:r>
      <w:rPr>
        <w:rStyle w:val="PageNumber"/>
      </w:rPr>
      <w:t>119d</w:t>
    </w:r>
  </w:p>
  <w:p w14:paraId="1761709B" w14:textId="77777777" w:rsidR="004B6992" w:rsidRDefault="004B6992" w:rsidP="00925BC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6E924" w14:textId="77777777" w:rsidR="004B6992" w:rsidRDefault="004B6992" w:rsidP="00925BC4">
    <w:pPr>
      <w:pStyle w:val="Header"/>
    </w:pPr>
    <w:r>
      <w:t>Dr. Rick Griffith</w:t>
    </w:r>
    <w:r>
      <w:tab/>
      <w:t>Old Testament Survey: Exodus</w:t>
    </w:r>
    <w:r>
      <w:tab/>
    </w:r>
    <w:r>
      <w:rPr>
        <w:rStyle w:val="PageNumber"/>
      </w:rPr>
      <w:t>119e</w:t>
    </w:r>
  </w:p>
  <w:p w14:paraId="092AC6B3" w14:textId="77777777" w:rsidR="004B6992" w:rsidRDefault="004B6992" w:rsidP="00925BC4">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AE07" w14:textId="77777777" w:rsidR="004B6992" w:rsidRDefault="004B6992" w:rsidP="00925BC4">
    <w:pPr>
      <w:pStyle w:val="Header"/>
    </w:pPr>
    <w:r>
      <w:t>Dr. Rick Griffith</w:t>
    </w:r>
    <w:r>
      <w:tab/>
      <w:t>Old Testament Survey: Exodus</w:t>
    </w:r>
    <w:r>
      <w:tab/>
    </w:r>
    <w:r>
      <w:rPr>
        <w:rStyle w:val="PageNumber"/>
      </w:rPr>
      <w:t>121a</w:t>
    </w:r>
  </w:p>
  <w:p w14:paraId="5E82181C" w14:textId="77777777" w:rsidR="004B6992" w:rsidRDefault="004B6992" w:rsidP="00925BC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9C0E"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15AC7DF6" w14:textId="77777777" w:rsidR="004B6992" w:rsidRDefault="004B6992" w:rsidP="00925BC4">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4E10" w14:textId="77777777" w:rsidR="004B6992" w:rsidRDefault="004B6992" w:rsidP="00925BC4">
    <w:pPr>
      <w:pStyle w:val="Header"/>
    </w:pPr>
    <w:r>
      <w:t>Dr. Rick Griffith</w:t>
    </w:r>
    <w:r>
      <w:tab/>
      <w:t>Old Testament Survey: Leviticus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135</w:t>
    </w:r>
    <w:r>
      <w:rPr>
        <w:rStyle w:val="PageNumber"/>
      </w:rPr>
      <w:fldChar w:fldCharType="end"/>
    </w:r>
  </w:p>
  <w:p w14:paraId="0CE2A504" w14:textId="77777777" w:rsidR="004B6992" w:rsidRDefault="004B6992" w:rsidP="00925BC4">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42394" w14:textId="77777777" w:rsidR="004B6992" w:rsidRDefault="004B6992" w:rsidP="00925BC4">
    <w:pPr>
      <w:pStyle w:val="Header"/>
    </w:pPr>
    <w:r>
      <w:t>Dr. Rick Griffith</w:t>
    </w:r>
    <w:r>
      <w:tab/>
      <w:t>Old Testament Survey: Leviticus</w:t>
    </w:r>
    <w:r>
      <w:tab/>
    </w:r>
    <w:r>
      <w:rPr>
        <w:rStyle w:val="PageNumber"/>
      </w:rPr>
      <w:t>134a</w:t>
    </w:r>
  </w:p>
  <w:p w14:paraId="6C45D994" w14:textId="77777777" w:rsidR="004B6992" w:rsidRDefault="004B6992" w:rsidP="00925BC4">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6C29"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5FCE1F62" w14:textId="77777777" w:rsidR="004B6992" w:rsidRDefault="004B6992" w:rsidP="00925BC4">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7C65" w14:textId="77777777" w:rsidR="004B6992" w:rsidRDefault="004B6992" w:rsidP="00925BC4">
    <w:pPr>
      <w:pStyle w:val="Header"/>
    </w:pPr>
    <w:r>
      <w:t>Dr. Rick Griffith</w:t>
    </w:r>
    <w:r>
      <w:tab/>
      <w:t>Old Testament Survey: Numbers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142</w:t>
    </w:r>
    <w:r>
      <w:rPr>
        <w:rStyle w:val="PageNumber"/>
      </w:rPr>
      <w:fldChar w:fldCharType="end"/>
    </w:r>
  </w:p>
  <w:p w14:paraId="583CE743" w14:textId="77777777" w:rsidR="004B6992" w:rsidRDefault="004B6992" w:rsidP="00925BC4">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3C4F" w14:textId="77777777" w:rsidR="004B6992" w:rsidRDefault="004B6992" w:rsidP="00925BC4">
    <w:pPr>
      <w:pStyle w:val="Header"/>
    </w:pPr>
    <w:r>
      <w:t>Dr. Rick Griffith</w:t>
    </w:r>
    <w:r>
      <w:tab/>
      <w:t>Old Testament Survey: Numbers</w:t>
    </w:r>
    <w:r>
      <w:tab/>
    </w:r>
    <w:r>
      <w:rPr>
        <w:rStyle w:val="PageNumber"/>
      </w:rPr>
      <w:t>142a</w:t>
    </w:r>
  </w:p>
  <w:p w14:paraId="0CFC9A83" w14:textId="77777777" w:rsidR="004B6992" w:rsidRDefault="004B6992" w:rsidP="00925BC4">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8B5C" w14:textId="77777777" w:rsidR="004B6992" w:rsidRDefault="004B6992" w:rsidP="00925BC4">
    <w:pPr>
      <w:pStyle w:val="Header"/>
    </w:pPr>
    <w:r>
      <w:t>Dr. Rick Griffith</w:t>
    </w:r>
    <w:r>
      <w:tab/>
      <w:t>Old Testament Survey: Numbers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146</w:t>
    </w:r>
    <w:r>
      <w:rPr>
        <w:rStyle w:val="PageNumber"/>
      </w:rPr>
      <w:fldChar w:fldCharType="end"/>
    </w:r>
  </w:p>
  <w:p w14:paraId="0BA9354C" w14:textId="77777777" w:rsidR="004B6992" w:rsidRDefault="004B6992" w:rsidP="00925B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015A2" w14:textId="77777777" w:rsidR="004B6992" w:rsidRDefault="004B6992" w:rsidP="00925BC4">
    <w:pPr>
      <w:pStyle w:val="Header"/>
    </w:pPr>
    <w:r>
      <w:t>Dr. Rick Griffith</w:t>
    </w:r>
    <w:r>
      <w:tab/>
      <w:t>Old Testament Survey: Overview</w:t>
    </w:r>
    <w:r>
      <w:tab/>
      <w:t>29</w:t>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d</w:t>
    </w:r>
    <w:r>
      <w:rPr>
        <w:rStyle w:val="PageNumber"/>
      </w:rPr>
      <w:fldChar w:fldCharType="end"/>
    </w:r>
    <w:r>
      <w:tab/>
    </w:r>
  </w:p>
  <w:p w14:paraId="734AD758" w14:textId="77777777" w:rsidR="004B6992" w:rsidRDefault="004B6992" w:rsidP="00925BC4">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FAB6"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5A2FD27C" w14:textId="77777777" w:rsidR="004B6992" w:rsidRDefault="004B6992" w:rsidP="00925BC4">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0AD28" w14:textId="77777777" w:rsidR="004B6992" w:rsidRDefault="004B6992" w:rsidP="00925BC4">
    <w:pPr>
      <w:pStyle w:val="Header"/>
    </w:pPr>
    <w:r>
      <w:t>Dr. Rick Griffith</w:t>
    </w:r>
    <w:r>
      <w:tab/>
      <w:t>Old Testament Survey: Deuteronomy</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157</w:t>
    </w:r>
    <w:r>
      <w:rPr>
        <w:rStyle w:val="PageNumber"/>
      </w:rPr>
      <w:fldChar w:fldCharType="end"/>
    </w:r>
  </w:p>
  <w:p w14:paraId="0DDFC84D" w14:textId="77777777" w:rsidR="004B6992" w:rsidRDefault="004B6992" w:rsidP="00925BC4">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65E0" w14:textId="77777777" w:rsidR="004B6992" w:rsidRDefault="004B6992" w:rsidP="00925BC4">
    <w:pPr>
      <w:pStyle w:val="Header"/>
    </w:pPr>
    <w:r>
      <w:t>Dr. Rick Griffith</w:t>
    </w:r>
    <w:r>
      <w:tab/>
      <w:t>Old Testament Survey: Deuteronomy</w:t>
    </w:r>
    <w:r>
      <w:tab/>
    </w:r>
    <w:r>
      <w:rPr>
        <w:rStyle w:val="PageNumber"/>
      </w:rPr>
      <w:t>157a</w:t>
    </w:r>
  </w:p>
  <w:p w14:paraId="62E93264" w14:textId="77777777" w:rsidR="004B6992" w:rsidRDefault="004B6992" w:rsidP="00925BC4">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BEB2" w14:textId="77777777" w:rsidR="004B6992" w:rsidRDefault="004B6992" w:rsidP="00925BC4">
    <w:pPr>
      <w:pStyle w:val="Header"/>
    </w:pPr>
    <w:r>
      <w:t>Dr. Rick Griffith</w:t>
    </w:r>
    <w:r>
      <w:tab/>
      <w:t>Old Testament Survey: Deuteronomy</w:t>
    </w:r>
    <w:r>
      <w:tab/>
    </w:r>
    <w:r>
      <w:rPr>
        <w:rStyle w:val="PageNumber"/>
      </w:rPr>
      <w:t>157b</w:t>
    </w:r>
  </w:p>
  <w:p w14:paraId="08577CB2" w14:textId="77777777" w:rsidR="004B6992" w:rsidRDefault="004B6992" w:rsidP="00925BC4">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D43A" w14:textId="77777777" w:rsidR="004B6992" w:rsidRDefault="004B6992" w:rsidP="00925BC4">
    <w:pPr>
      <w:pStyle w:val="Header"/>
    </w:pPr>
    <w:r>
      <w:t>Dr. Rick Griffith</w:t>
    </w:r>
    <w:r>
      <w:tab/>
      <w:t>Old Testament Survey: Deuteronomy</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159</w:t>
    </w:r>
    <w:r>
      <w:rPr>
        <w:rStyle w:val="PageNumber"/>
      </w:rPr>
      <w:fldChar w:fldCharType="end"/>
    </w:r>
  </w:p>
  <w:p w14:paraId="0814A757" w14:textId="77777777" w:rsidR="004B6992" w:rsidRDefault="004B6992" w:rsidP="00925BC4">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7F0A"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65B99A24" w14:textId="77777777" w:rsidR="004B6992" w:rsidRDefault="004B6992" w:rsidP="00925BC4">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4973" w14:textId="77777777" w:rsidR="004B6992" w:rsidRDefault="004B6992" w:rsidP="00925BC4">
    <w:pPr>
      <w:pStyle w:val="Header"/>
    </w:pPr>
    <w:r>
      <w:t>Dr. Rick Griffith</w:t>
    </w:r>
    <w:r>
      <w:tab/>
      <w:t>Old Testament Survey: Historical Books</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161</w:t>
    </w:r>
    <w:r>
      <w:rPr>
        <w:rStyle w:val="PageNumber"/>
      </w:rPr>
      <w:fldChar w:fldCharType="end"/>
    </w:r>
  </w:p>
  <w:p w14:paraId="0818AC27" w14:textId="77777777" w:rsidR="004B6992" w:rsidRDefault="004B6992" w:rsidP="00925BC4">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4338" w14:textId="77777777" w:rsidR="004B6992" w:rsidRDefault="004B6992" w:rsidP="00925BC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01B56A07" w14:textId="77777777" w:rsidR="004B6992" w:rsidRDefault="004B6992" w:rsidP="00925BC4">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20C1" w14:textId="77777777" w:rsidR="004B6992" w:rsidRDefault="004B6992" w:rsidP="00925BC4">
    <w:pPr>
      <w:pStyle w:val="Header"/>
    </w:pPr>
    <w:r>
      <w:t>Dr. Rick Griffith</w:t>
    </w:r>
    <w:r>
      <w:tab/>
      <w:t>Old Testament Survey: Joshua</w:t>
    </w:r>
    <w:r>
      <w:tab/>
    </w:r>
    <w:r>
      <w:rPr>
        <w:rStyle w:val="PageNumber"/>
      </w:rPr>
      <w:fldChar w:fldCharType="begin"/>
    </w:r>
    <w:r>
      <w:rPr>
        <w:rStyle w:val="PageNumber"/>
      </w:rPr>
      <w:instrText xml:space="preserve"> PAGE </w:instrText>
    </w:r>
    <w:r>
      <w:rPr>
        <w:rStyle w:val="PageNumber"/>
      </w:rPr>
      <w:fldChar w:fldCharType="separate"/>
    </w:r>
    <w:r w:rsidR="00095559">
      <w:rPr>
        <w:rStyle w:val="PageNumber"/>
        <w:noProof/>
      </w:rPr>
      <w:t>169</w:t>
    </w:r>
    <w:r>
      <w:rPr>
        <w:rStyle w:val="PageNumber"/>
      </w:rPr>
      <w:fldChar w:fldCharType="end"/>
    </w:r>
  </w:p>
  <w:p w14:paraId="794E7FB9" w14:textId="77777777" w:rsidR="004B6992" w:rsidRDefault="004B6992" w:rsidP="00925BC4">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07FD" w14:textId="77777777" w:rsidR="004B6992" w:rsidRDefault="004B6992" w:rsidP="00925BC4">
    <w:pPr>
      <w:pStyle w:val="Header"/>
    </w:pPr>
    <w:r>
      <w:t>Dr. Rick Griffith</w:t>
    </w:r>
    <w:r>
      <w:tab/>
      <w:t>Old Testament Survey: Joshua</w:t>
    </w:r>
    <w:r>
      <w:tab/>
    </w:r>
    <w:r>
      <w:rPr>
        <w:rStyle w:val="PageNumber"/>
      </w:rPr>
      <w:t>169a</w:t>
    </w:r>
  </w:p>
  <w:p w14:paraId="5B095EDC" w14:textId="77777777" w:rsidR="004B6992" w:rsidRDefault="004B6992" w:rsidP="00925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2"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3"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4"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5"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6" w15:restartNumberingAfterBreak="0">
    <w:nsid w:val="230A724C"/>
    <w:multiLevelType w:val="hybridMultilevel"/>
    <w:tmpl w:val="412EFBD2"/>
    <w:lvl w:ilvl="0">
      <w:start w:val="1"/>
      <w:numFmt w:val="decimal"/>
      <w:lvlText w:val="%1."/>
      <w:lvlJc w:val="left"/>
      <w:pPr>
        <w:tabs>
          <w:tab w:val="num" w:pos="1120"/>
        </w:tabs>
        <w:ind w:left="1120" w:hanging="3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2F3D716F"/>
    <w:multiLevelType w:val="hybridMultilevel"/>
    <w:tmpl w:val="0E205AFE"/>
    <w:lvl w:ilvl="0" w:tplc="00000000">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42F2F76"/>
    <w:multiLevelType w:val="hybridMultilevel"/>
    <w:tmpl w:val="EEBAD7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Bwhebb"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Bwhebb"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Bwhebb"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4670F54"/>
    <w:multiLevelType w:val="hybridMultilevel"/>
    <w:tmpl w:val="76644212"/>
    <w:lvl w:ilvl="0" w:tplc="000F0409">
      <w:start w:val="1"/>
      <w:numFmt w:val="lowerLetter"/>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0"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1" w15:restartNumberingAfterBreak="0">
    <w:nsid w:val="45CD03EB"/>
    <w:multiLevelType w:val="hybridMultilevel"/>
    <w:tmpl w:val="FE9E8D8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2" w15:restartNumberingAfterBreak="0">
    <w:nsid w:val="591951A1"/>
    <w:multiLevelType w:val="hybridMultilevel"/>
    <w:tmpl w:val="960E3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02513B"/>
    <w:multiLevelType w:val="hybridMultilevel"/>
    <w:tmpl w:val="0C4899FA"/>
    <w:lvl w:ilvl="0" w:tplc="04090017">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EEE0FC1"/>
    <w:multiLevelType w:val="hybridMultilevel"/>
    <w:tmpl w:val="13FADFF8"/>
    <w:lvl w:ilvl="0" w:tplc="000F0409">
      <w:start w:val="1"/>
      <w:numFmt w:val="lowerLetter"/>
      <w:lvlText w:val="%1)"/>
      <w:lvlJc w:val="left"/>
      <w:pPr>
        <w:tabs>
          <w:tab w:val="num" w:pos="1060"/>
        </w:tabs>
        <w:ind w:left="1060" w:hanging="360"/>
      </w:pPr>
    </w:lvl>
    <w:lvl w:ilvl="1" w:tplc="00190409" w:tentative="1">
      <w:start w:val="1"/>
      <w:numFmt w:val="lowerLetter"/>
      <w:lvlText w:val="%2."/>
      <w:lvlJc w:val="left"/>
      <w:pPr>
        <w:tabs>
          <w:tab w:val="num" w:pos="1780"/>
        </w:tabs>
        <w:ind w:left="1780" w:hanging="360"/>
      </w:pPr>
    </w:lvl>
    <w:lvl w:ilvl="2" w:tplc="001B0409" w:tentative="1">
      <w:start w:val="1"/>
      <w:numFmt w:val="lowerRoman"/>
      <w:lvlText w:val="%3."/>
      <w:lvlJc w:val="right"/>
      <w:pPr>
        <w:tabs>
          <w:tab w:val="num" w:pos="2500"/>
        </w:tabs>
        <w:ind w:left="2500" w:hanging="180"/>
      </w:pPr>
    </w:lvl>
    <w:lvl w:ilvl="3" w:tplc="000F0409" w:tentative="1">
      <w:start w:val="1"/>
      <w:numFmt w:val="decimal"/>
      <w:lvlText w:val="%4."/>
      <w:lvlJc w:val="left"/>
      <w:pPr>
        <w:tabs>
          <w:tab w:val="num" w:pos="3220"/>
        </w:tabs>
        <w:ind w:left="3220" w:hanging="360"/>
      </w:pPr>
    </w:lvl>
    <w:lvl w:ilvl="4" w:tplc="00190409" w:tentative="1">
      <w:start w:val="1"/>
      <w:numFmt w:val="lowerLetter"/>
      <w:lvlText w:val="%5."/>
      <w:lvlJc w:val="left"/>
      <w:pPr>
        <w:tabs>
          <w:tab w:val="num" w:pos="3940"/>
        </w:tabs>
        <w:ind w:left="3940" w:hanging="360"/>
      </w:pPr>
    </w:lvl>
    <w:lvl w:ilvl="5" w:tplc="001B0409" w:tentative="1">
      <w:start w:val="1"/>
      <w:numFmt w:val="lowerRoman"/>
      <w:lvlText w:val="%6."/>
      <w:lvlJc w:val="right"/>
      <w:pPr>
        <w:tabs>
          <w:tab w:val="num" w:pos="4660"/>
        </w:tabs>
        <w:ind w:left="4660" w:hanging="180"/>
      </w:pPr>
    </w:lvl>
    <w:lvl w:ilvl="6" w:tplc="000F0409" w:tentative="1">
      <w:start w:val="1"/>
      <w:numFmt w:val="decimal"/>
      <w:lvlText w:val="%7."/>
      <w:lvlJc w:val="left"/>
      <w:pPr>
        <w:tabs>
          <w:tab w:val="num" w:pos="5380"/>
        </w:tabs>
        <w:ind w:left="5380" w:hanging="360"/>
      </w:pPr>
    </w:lvl>
    <w:lvl w:ilvl="7" w:tplc="00190409" w:tentative="1">
      <w:start w:val="1"/>
      <w:numFmt w:val="lowerLetter"/>
      <w:lvlText w:val="%8."/>
      <w:lvlJc w:val="left"/>
      <w:pPr>
        <w:tabs>
          <w:tab w:val="num" w:pos="6100"/>
        </w:tabs>
        <w:ind w:left="6100" w:hanging="360"/>
      </w:pPr>
    </w:lvl>
    <w:lvl w:ilvl="8" w:tplc="001B0409" w:tentative="1">
      <w:start w:val="1"/>
      <w:numFmt w:val="lowerRoman"/>
      <w:lvlText w:val="%9."/>
      <w:lvlJc w:val="right"/>
      <w:pPr>
        <w:tabs>
          <w:tab w:val="num" w:pos="6820"/>
        </w:tabs>
        <w:ind w:left="6820" w:hanging="180"/>
      </w:pPr>
    </w:lvl>
  </w:abstractNum>
  <w:abstractNum w:abstractNumId="15" w15:restartNumberingAfterBreak="0">
    <w:nsid w:val="63174325"/>
    <w:multiLevelType w:val="hybridMultilevel"/>
    <w:tmpl w:val="6FE64F0E"/>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A02A2A"/>
    <w:multiLevelType w:val="hybridMultilevel"/>
    <w:tmpl w:val="9C7CB3D8"/>
    <w:lvl w:ilvl="0" w:tplc="00010409">
      <w:start w:val="1"/>
      <w:numFmt w:val="decimal"/>
      <w:lvlText w:val="%1."/>
      <w:lvlJc w:val="left"/>
      <w:pPr>
        <w:tabs>
          <w:tab w:val="num" w:pos="360"/>
        </w:tabs>
        <w:ind w:left="360" w:hanging="360"/>
      </w:pPr>
    </w:lvl>
    <w:lvl w:ilvl="1" w:tplc="00030409">
      <w:start w:val="1"/>
      <w:numFmt w:val="lowerLetter"/>
      <w:lvlText w:val="%2."/>
      <w:lvlJc w:val="left"/>
      <w:pPr>
        <w:tabs>
          <w:tab w:val="num" w:pos="1440"/>
        </w:tabs>
        <w:ind w:left="1440" w:hanging="360"/>
      </w:pPr>
    </w:lvl>
    <w:lvl w:ilvl="2" w:tplc="00050409">
      <w:start w:val="1"/>
      <w:numFmt w:val="lowerRoman"/>
      <w:lvlText w:val="%3."/>
      <w:lvlJc w:val="right"/>
      <w:pPr>
        <w:tabs>
          <w:tab w:val="num" w:pos="2160"/>
        </w:tabs>
        <w:ind w:left="2160" w:hanging="180"/>
      </w:pPr>
    </w:lvl>
    <w:lvl w:ilvl="3" w:tplc="00010409">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17" w15:restartNumberingAfterBreak="0">
    <w:nsid w:val="708E52E0"/>
    <w:multiLevelType w:val="multilevel"/>
    <w:tmpl w:val="0C4899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306542240">
    <w:abstractNumId w:val="2"/>
  </w:num>
  <w:num w:numId="2" w16cid:durableId="1885864866">
    <w:abstractNumId w:val="2"/>
    <w:lvlOverride w:ilvl="0">
      <w:lvl w:ilvl="0">
        <w:start w:val="1"/>
        <w:numFmt w:val="decimal"/>
        <w:lvlText w:val="%1."/>
        <w:legacy w:legacy="1" w:legacySpace="0" w:legacyIndent="360"/>
        <w:lvlJc w:val="left"/>
        <w:pPr>
          <w:ind w:left="360" w:hanging="360"/>
        </w:pPr>
      </w:lvl>
    </w:lvlOverride>
  </w:num>
  <w:num w:numId="3" w16cid:durableId="449665895">
    <w:abstractNumId w:val="2"/>
    <w:lvlOverride w:ilvl="0">
      <w:lvl w:ilvl="0">
        <w:start w:val="1"/>
        <w:numFmt w:val="decimal"/>
        <w:lvlText w:val="%1."/>
        <w:legacy w:legacy="1" w:legacySpace="0" w:legacyIndent="360"/>
        <w:lvlJc w:val="left"/>
        <w:pPr>
          <w:ind w:left="360" w:hanging="360"/>
        </w:pPr>
      </w:lvl>
    </w:lvlOverride>
  </w:num>
  <w:num w:numId="4" w16cid:durableId="1032920563">
    <w:abstractNumId w:val="2"/>
    <w:lvlOverride w:ilvl="0">
      <w:lvl w:ilvl="0">
        <w:start w:val="1"/>
        <w:numFmt w:val="decimal"/>
        <w:lvlText w:val="%1."/>
        <w:legacy w:legacy="1" w:legacySpace="0" w:legacyIndent="360"/>
        <w:lvlJc w:val="left"/>
        <w:pPr>
          <w:ind w:left="360" w:hanging="360"/>
        </w:pPr>
      </w:lvl>
    </w:lvlOverride>
  </w:num>
  <w:num w:numId="5" w16cid:durableId="584920460">
    <w:abstractNumId w:val="1"/>
  </w:num>
  <w:num w:numId="6" w16cid:durableId="277177539">
    <w:abstractNumId w:val="2"/>
  </w:num>
  <w:num w:numId="7" w16cid:durableId="1561475031">
    <w:abstractNumId w:val="0"/>
    <w:lvlOverride w:ilvl="0">
      <w:lvl w:ilvl="0">
        <w:start w:val="1"/>
        <w:numFmt w:val="bullet"/>
        <w:lvlText w:val=""/>
        <w:legacy w:legacy="1" w:legacySpace="0" w:legacyIndent="360"/>
        <w:lvlJc w:val="left"/>
        <w:pPr>
          <w:ind w:left="522" w:hanging="360"/>
        </w:pPr>
        <w:rPr>
          <w:rFonts w:ascii="Symbol" w:hAnsi="Symbol" w:hint="default"/>
        </w:rPr>
      </w:lvl>
    </w:lvlOverride>
  </w:num>
  <w:num w:numId="8" w16cid:durableId="1901092360">
    <w:abstractNumId w:val="3"/>
  </w:num>
  <w:num w:numId="9" w16cid:durableId="662972540">
    <w:abstractNumId w:val="4"/>
  </w:num>
  <w:num w:numId="10" w16cid:durableId="1590651803">
    <w:abstractNumId w:val="2"/>
  </w:num>
  <w:num w:numId="11" w16cid:durableId="1566067625">
    <w:abstractNumId w:val="9"/>
  </w:num>
  <w:num w:numId="12" w16cid:durableId="1706440878">
    <w:abstractNumId w:val="14"/>
  </w:num>
  <w:num w:numId="13" w16cid:durableId="921447744">
    <w:abstractNumId w:val="6"/>
  </w:num>
  <w:num w:numId="14" w16cid:durableId="996225045">
    <w:abstractNumId w:val="16"/>
  </w:num>
  <w:num w:numId="15" w16cid:durableId="1390763279">
    <w:abstractNumId w:val="15"/>
  </w:num>
  <w:num w:numId="16" w16cid:durableId="1077245624">
    <w:abstractNumId w:val="13"/>
  </w:num>
  <w:num w:numId="17" w16cid:durableId="836651847">
    <w:abstractNumId w:val="17"/>
  </w:num>
  <w:num w:numId="18" w16cid:durableId="743530028">
    <w:abstractNumId w:val="7"/>
  </w:num>
  <w:num w:numId="19" w16cid:durableId="2115124203">
    <w:abstractNumId w:val="8"/>
  </w:num>
  <w:num w:numId="20" w16cid:durableId="1426926180">
    <w:abstractNumId w:val="5"/>
  </w:num>
  <w:num w:numId="21" w16cid:durableId="191305412">
    <w:abstractNumId w:val="10"/>
  </w:num>
  <w:num w:numId="22" w16cid:durableId="622006871">
    <w:abstractNumId w:val="11"/>
  </w:num>
  <w:num w:numId="23" w16cid:durableId="11048840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activeWritingStyle w:appName="MSWord" w:lang="en-US" w:vendorID="8" w:dllVersion="513" w:checkStyle="1"/>
  <w:activeWritingStyle w:appName="MSWord" w:lang="fr-FR" w:vendorID="65" w:dllVersion="514" w:checkStyle="1"/>
  <w:activeWritingStyle w:appName="MSWord" w:lang="en-US"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0BE"/>
    <w:rsid w:val="00000125"/>
    <w:rsid w:val="000037EA"/>
    <w:rsid w:val="00003C60"/>
    <w:rsid w:val="000047A2"/>
    <w:rsid w:val="000056AA"/>
    <w:rsid w:val="00006822"/>
    <w:rsid w:val="00007373"/>
    <w:rsid w:val="000076EE"/>
    <w:rsid w:val="00011D45"/>
    <w:rsid w:val="00013029"/>
    <w:rsid w:val="00014F91"/>
    <w:rsid w:val="00017BE0"/>
    <w:rsid w:val="00021A79"/>
    <w:rsid w:val="000237F7"/>
    <w:rsid w:val="00024571"/>
    <w:rsid w:val="000253BC"/>
    <w:rsid w:val="000254FD"/>
    <w:rsid w:val="0002633C"/>
    <w:rsid w:val="00026663"/>
    <w:rsid w:val="000309B1"/>
    <w:rsid w:val="000321BF"/>
    <w:rsid w:val="00032EDC"/>
    <w:rsid w:val="000340EF"/>
    <w:rsid w:val="0003437F"/>
    <w:rsid w:val="000343CA"/>
    <w:rsid w:val="000374FE"/>
    <w:rsid w:val="0004022D"/>
    <w:rsid w:val="00040776"/>
    <w:rsid w:val="00042925"/>
    <w:rsid w:val="00042ACA"/>
    <w:rsid w:val="0004339A"/>
    <w:rsid w:val="00043844"/>
    <w:rsid w:val="00043B6D"/>
    <w:rsid w:val="00044BED"/>
    <w:rsid w:val="00045CFD"/>
    <w:rsid w:val="0004734D"/>
    <w:rsid w:val="00050565"/>
    <w:rsid w:val="0005079D"/>
    <w:rsid w:val="00051103"/>
    <w:rsid w:val="00051F3C"/>
    <w:rsid w:val="00051FD9"/>
    <w:rsid w:val="000520F4"/>
    <w:rsid w:val="000526A4"/>
    <w:rsid w:val="000537B5"/>
    <w:rsid w:val="000543AB"/>
    <w:rsid w:val="00055C43"/>
    <w:rsid w:val="000563B4"/>
    <w:rsid w:val="00061991"/>
    <w:rsid w:val="00062652"/>
    <w:rsid w:val="0006311C"/>
    <w:rsid w:val="00063C41"/>
    <w:rsid w:val="00065E03"/>
    <w:rsid w:val="00070E90"/>
    <w:rsid w:val="000713F0"/>
    <w:rsid w:val="0007372D"/>
    <w:rsid w:val="00073F21"/>
    <w:rsid w:val="000747D3"/>
    <w:rsid w:val="000752F3"/>
    <w:rsid w:val="00075E65"/>
    <w:rsid w:val="000760D2"/>
    <w:rsid w:val="0008232E"/>
    <w:rsid w:val="00083DE7"/>
    <w:rsid w:val="00083EE3"/>
    <w:rsid w:val="000864D8"/>
    <w:rsid w:val="00087149"/>
    <w:rsid w:val="00090B40"/>
    <w:rsid w:val="00090CE7"/>
    <w:rsid w:val="0009171C"/>
    <w:rsid w:val="00093178"/>
    <w:rsid w:val="00094C34"/>
    <w:rsid w:val="00094EBB"/>
    <w:rsid w:val="00095559"/>
    <w:rsid w:val="000A2049"/>
    <w:rsid w:val="000A2418"/>
    <w:rsid w:val="000A26F2"/>
    <w:rsid w:val="000A3013"/>
    <w:rsid w:val="000A3FF0"/>
    <w:rsid w:val="000A419A"/>
    <w:rsid w:val="000B2025"/>
    <w:rsid w:val="000B516A"/>
    <w:rsid w:val="000B61A2"/>
    <w:rsid w:val="000B6C70"/>
    <w:rsid w:val="000B78F6"/>
    <w:rsid w:val="000C0DC7"/>
    <w:rsid w:val="000C4E2A"/>
    <w:rsid w:val="000C625B"/>
    <w:rsid w:val="000C6415"/>
    <w:rsid w:val="000D046F"/>
    <w:rsid w:val="000D09FE"/>
    <w:rsid w:val="000D2697"/>
    <w:rsid w:val="000E067A"/>
    <w:rsid w:val="000E0808"/>
    <w:rsid w:val="000E1B89"/>
    <w:rsid w:val="000E2D8B"/>
    <w:rsid w:val="000E4A21"/>
    <w:rsid w:val="000E5644"/>
    <w:rsid w:val="000E5FA4"/>
    <w:rsid w:val="000E620F"/>
    <w:rsid w:val="000E69F4"/>
    <w:rsid w:val="000E72DB"/>
    <w:rsid w:val="000E753D"/>
    <w:rsid w:val="000F0338"/>
    <w:rsid w:val="000F1838"/>
    <w:rsid w:val="000F4AC6"/>
    <w:rsid w:val="001009A8"/>
    <w:rsid w:val="00102F8C"/>
    <w:rsid w:val="001032DE"/>
    <w:rsid w:val="0010352C"/>
    <w:rsid w:val="00103C64"/>
    <w:rsid w:val="00104801"/>
    <w:rsid w:val="001051F8"/>
    <w:rsid w:val="001052D1"/>
    <w:rsid w:val="00105C67"/>
    <w:rsid w:val="001068D3"/>
    <w:rsid w:val="001072E2"/>
    <w:rsid w:val="001120E9"/>
    <w:rsid w:val="001126D0"/>
    <w:rsid w:val="00112AAA"/>
    <w:rsid w:val="00112E21"/>
    <w:rsid w:val="00113AF0"/>
    <w:rsid w:val="00115862"/>
    <w:rsid w:val="00116F7E"/>
    <w:rsid w:val="001219C0"/>
    <w:rsid w:val="00121D62"/>
    <w:rsid w:val="0012624C"/>
    <w:rsid w:val="00127B81"/>
    <w:rsid w:val="00130401"/>
    <w:rsid w:val="00131C7F"/>
    <w:rsid w:val="00133454"/>
    <w:rsid w:val="0013514A"/>
    <w:rsid w:val="00137B44"/>
    <w:rsid w:val="00141BB0"/>
    <w:rsid w:val="00141DB3"/>
    <w:rsid w:val="00142FD9"/>
    <w:rsid w:val="00143205"/>
    <w:rsid w:val="00143957"/>
    <w:rsid w:val="00147067"/>
    <w:rsid w:val="001471DC"/>
    <w:rsid w:val="00150A6B"/>
    <w:rsid w:val="00151833"/>
    <w:rsid w:val="00151EE7"/>
    <w:rsid w:val="001520A5"/>
    <w:rsid w:val="0015449A"/>
    <w:rsid w:val="001605F0"/>
    <w:rsid w:val="00160CDD"/>
    <w:rsid w:val="00161B7A"/>
    <w:rsid w:val="00162AFE"/>
    <w:rsid w:val="001647F6"/>
    <w:rsid w:val="00166140"/>
    <w:rsid w:val="001676D1"/>
    <w:rsid w:val="00171451"/>
    <w:rsid w:val="001729E0"/>
    <w:rsid w:val="00174EE4"/>
    <w:rsid w:val="00176458"/>
    <w:rsid w:val="00176894"/>
    <w:rsid w:val="00184202"/>
    <w:rsid w:val="00185B17"/>
    <w:rsid w:val="0018668E"/>
    <w:rsid w:val="00186FDC"/>
    <w:rsid w:val="001870C7"/>
    <w:rsid w:val="00190183"/>
    <w:rsid w:val="00195ACD"/>
    <w:rsid w:val="001970C0"/>
    <w:rsid w:val="001A0808"/>
    <w:rsid w:val="001A1E64"/>
    <w:rsid w:val="001A2403"/>
    <w:rsid w:val="001A267C"/>
    <w:rsid w:val="001A283B"/>
    <w:rsid w:val="001A446F"/>
    <w:rsid w:val="001A635D"/>
    <w:rsid w:val="001B1589"/>
    <w:rsid w:val="001B2E9E"/>
    <w:rsid w:val="001B3159"/>
    <w:rsid w:val="001B5A7B"/>
    <w:rsid w:val="001B72E7"/>
    <w:rsid w:val="001C04F8"/>
    <w:rsid w:val="001C29EB"/>
    <w:rsid w:val="001C5437"/>
    <w:rsid w:val="001D0C02"/>
    <w:rsid w:val="001D3C8C"/>
    <w:rsid w:val="001D4B59"/>
    <w:rsid w:val="001D683C"/>
    <w:rsid w:val="001D685B"/>
    <w:rsid w:val="001D7CF5"/>
    <w:rsid w:val="001E18CF"/>
    <w:rsid w:val="001E2249"/>
    <w:rsid w:val="001E4CF1"/>
    <w:rsid w:val="001E568C"/>
    <w:rsid w:val="001E66BB"/>
    <w:rsid w:val="001E6DFB"/>
    <w:rsid w:val="001E786F"/>
    <w:rsid w:val="001F10DC"/>
    <w:rsid w:val="001F141B"/>
    <w:rsid w:val="001F1D94"/>
    <w:rsid w:val="001F2F1B"/>
    <w:rsid w:val="001F3F3C"/>
    <w:rsid w:val="001F460E"/>
    <w:rsid w:val="001F51D7"/>
    <w:rsid w:val="001F5758"/>
    <w:rsid w:val="002016F3"/>
    <w:rsid w:val="00202A4C"/>
    <w:rsid w:val="00203343"/>
    <w:rsid w:val="00206FA5"/>
    <w:rsid w:val="00207F19"/>
    <w:rsid w:val="00210E26"/>
    <w:rsid w:val="00210EC9"/>
    <w:rsid w:val="00211F93"/>
    <w:rsid w:val="00214E69"/>
    <w:rsid w:val="002157B2"/>
    <w:rsid w:val="00215B9B"/>
    <w:rsid w:val="00216A84"/>
    <w:rsid w:val="00217893"/>
    <w:rsid w:val="002229A6"/>
    <w:rsid w:val="00222EDB"/>
    <w:rsid w:val="00227FA9"/>
    <w:rsid w:val="00233430"/>
    <w:rsid w:val="002359E9"/>
    <w:rsid w:val="002370EC"/>
    <w:rsid w:val="002400C6"/>
    <w:rsid w:val="00242D2F"/>
    <w:rsid w:val="00243902"/>
    <w:rsid w:val="00246FB0"/>
    <w:rsid w:val="002473C0"/>
    <w:rsid w:val="0024784F"/>
    <w:rsid w:val="00247BC5"/>
    <w:rsid w:val="00247C4C"/>
    <w:rsid w:val="002513A6"/>
    <w:rsid w:val="002518D5"/>
    <w:rsid w:val="00251D71"/>
    <w:rsid w:val="002523C3"/>
    <w:rsid w:val="00256E01"/>
    <w:rsid w:val="002571EB"/>
    <w:rsid w:val="00262544"/>
    <w:rsid w:val="00264769"/>
    <w:rsid w:val="002647AE"/>
    <w:rsid w:val="002657DA"/>
    <w:rsid w:val="002660A3"/>
    <w:rsid w:val="00267F65"/>
    <w:rsid w:val="00274BDD"/>
    <w:rsid w:val="00276141"/>
    <w:rsid w:val="00276716"/>
    <w:rsid w:val="00276C91"/>
    <w:rsid w:val="002814F3"/>
    <w:rsid w:val="002871E3"/>
    <w:rsid w:val="002876F7"/>
    <w:rsid w:val="00290DCE"/>
    <w:rsid w:val="002A014D"/>
    <w:rsid w:val="002A1FD9"/>
    <w:rsid w:val="002A294E"/>
    <w:rsid w:val="002A6941"/>
    <w:rsid w:val="002A6C45"/>
    <w:rsid w:val="002A6E61"/>
    <w:rsid w:val="002B093D"/>
    <w:rsid w:val="002B0E6D"/>
    <w:rsid w:val="002B48C8"/>
    <w:rsid w:val="002B4A2C"/>
    <w:rsid w:val="002B744C"/>
    <w:rsid w:val="002C266A"/>
    <w:rsid w:val="002C4A49"/>
    <w:rsid w:val="002D0D5E"/>
    <w:rsid w:val="002D1343"/>
    <w:rsid w:val="002D2FA8"/>
    <w:rsid w:val="002D3A81"/>
    <w:rsid w:val="002D524B"/>
    <w:rsid w:val="002D57A9"/>
    <w:rsid w:val="002E1940"/>
    <w:rsid w:val="002E1DA3"/>
    <w:rsid w:val="002E25A0"/>
    <w:rsid w:val="002E4AD9"/>
    <w:rsid w:val="002E50EE"/>
    <w:rsid w:val="002F25BF"/>
    <w:rsid w:val="002F529B"/>
    <w:rsid w:val="002F65D4"/>
    <w:rsid w:val="002F738F"/>
    <w:rsid w:val="00300160"/>
    <w:rsid w:val="003029BD"/>
    <w:rsid w:val="00303EEB"/>
    <w:rsid w:val="003048CF"/>
    <w:rsid w:val="003050B8"/>
    <w:rsid w:val="003064AC"/>
    <w:rsid w:val="0030762D"/>
    <w:rsid w:val="00307D6E"/>
    <w:rsid w:val="00311AA4"/>
    <w:rsid w:val="003146B5"/>
    <w:rsid w:val="003149E3"/>
    <w:rsid w:val="003177D7"/>
    <w:rsid w:val="0032046A"/>
    <w:rsid w:val="003212AF"/>
    <w:rsid w:val="00321393"/>
    <w:rsid w:val="003227E0"/>
    <w:rsid w:val="00323AC8"/>
    <w:rsid w:val="003248AB"/>
    <w:rsid w:val="003260CD"/>
    <w:rsid w:val="00331B42"/>
    <w:rsid w:val="0033200E"/>
    <w:rsid w:val="00332303"/>
    <w:rsid w:val="003334C0"/>
    <w:rsid w:val="00334133"/>
    <w:rsid w:val="00334D85"/>
    <w:rsid w:val="00334FC8"/>
    <w:rsid w:val="00335CB4"/>
    <w:rsid w:val="00342917"/>
    <w:rsid w:val="003435F9"/>
    <w:rsid w:val="00344B2D"/>
    <w:rsid w:val="00345377"/>
    <w:rsid w:val="00347BEF"/>
    <w:rsid w:val="00350808"/>
    <w:rsid w:val="00352379"/>
    <w:rsid w:val="0035251E"/>
    <w:rsid w:val="003543BD"/>
    <w:rsid w:val="00355D7F"/>
    <w:rsid w:val="003562C7"/>
    <w:rsid w:val="003565EA"/>
    <w:rsid w:val="003578CF"/>
    <w:rsid w:val="00360998"/>
    <w:rsid w:val="0036126C"/>
    <w:rsid w:val="00361716"/>
    <w:rsid w:val="00361AEC"/>
    <w:rsid w:val="00363090"/>
    <w:rsid w:val="00363314"/>
    <w:rsid w:val="00363906"/>
    <w:rsid w:val="00363B05"/>
    <w:rsid w:val="003645AF"/>
    <w:rsid w:val="00364A72"/>
    <w:rsid w:val="00367410"/>
    <w:rsid w:val="00372482"/>
    <w:rsid w:val="00375F4B"/>
    <w:rsid w:val="00376294"/>
    <w:rsid w:val="003777BD"/>
    <w:rsid w:val="00381184"/>
    <w:rsid w:val="00381AEC"/>
    <w:rsid w:val="003837DC"/>
    <w:rsid w:val="003863FA"/>
    <w:rsid w:val="003866DC"/>
    <w:rsid w:val="00387515"/>
    <w:rsid w:val="003904C4"/>
    <w:rsid w:val="0039120A"/>
    <w:rsid w:val="00391A14"/>
    <w:rsid w:val="00391BE3"/>
    <w:rsid w:val="00394666"/>
    <w:rsid w:val="00395FAC"/>
    <w:rsid w:val="00396295"/>
    <w:rsid w:val="00397743"/>
    <w:rsid w:val="003A23C1"/>
    <w:rsid w:val="003A2522"/>
    <w:rsid w:val="003A2CD7"/>
    <w:rsid w:val="003A616B"/>
    <w:rsid w:val="003A7063"/>
    <w:rsid w:val="003A76E9"/>
    <w:rsid w:val="003A7864"/>
    <w:rsid w:val="003B3859"/>
    <w:rsid w:val="003C0182"/>
    <w:rsid w:val="003C01B8"/>
    <w:rsid w:val="003C08F3"/>
    <w:rsid w:val="003C23D4"/>
    <w:rsid w:val="003C2A10"/>
    <w:rsid w:val="003C2B11"/>
    <w:rsid w:val="003C351B"/>
    <w:rsid w:val="003C4464"/>
    <w:rsid w:val="003C465B"/>
    <w:rsid w:val="003C47E9"/>
    <w:rsid w:val="003D0108"/>
    <w:rsid w:val="003D01C5"/>
    <w:rsid w:val="003D19E7"/>
    <w:rsid w:val="003D455F"/>
    <w:rsid w:val="003D6971"/>
    <w:rsid w:val="003D71CD"/>
    <w:rsid w:val="003E30FB"/>
    <w:rsid w:val="003F2C18"/>
    <w:rsid w:val="003F42E9"/>
    <w:rsid w:val="003F45D6"/>
    <w:rsid w:val="00401055"/>
    <w:rsid w:val="004033D3"/>
    <w:rsid w:val="0041008F"/>
    <w:rsid w:val="004102C5"/>
    <w:rsid w:val="0041069E"/>
    <w:rsid w:val="00412FCE"/>
    <w:rsid w:val="00414653"/>
    <w:rsid w:val="00415BEC"/>
    <w:rsid w:val="00417A4B"/>
    <w:rsid w:val="00421509"/>
    <w:rsid w:val="004257F1"/>
    <w:rsid w:val="004327C3"/>
    <w:rsid w:val="004336E1"/>
    <w:rsid w:val="00433AC4"/>
    <w:rsid w:val="004346A9"/>
    <w:rsid w:val="00434843"/>
    <w:rsid w:val="00434CBA"/>
    <w:rsid w:val="00435685"/>
    <w:rsid w:val="00435A7C"/>
    <w:rsid w:val="00436B4B"/>
    <w:rsid w:val="004374AC"/>
    <w:rsid w:val="004375EE"/>
    <w:rsid w:val="0043781B"/>
    <w:rsid w:val="004406ED"/>
    <w:rsid w:val="00442F59"/>
    <w:rsid w:val="00443294"/>
    <w:rsid w:val="00443941"/>
    <w:rsid w:val="0044554F"/>
    <w:rsid w:val="00450CDC"/>
    <w:rsid w:val="00450DBD"/>
    <w:rsid w:val="00451CD5"/>
    <w:rsid w:val="00453EB8"/>
    <w:rsid w:val="00454F03"/>
    <w:rsid w:val="0046487D"/>
    <w:rsid w:val="00470FB0"/>
    <w:rsid w:val="00474CCC"/>
    <w:rsid w:val="0048054A"/>
    <w:rsid w:val="00480CFC"/>
    <w:rsid w:val="00484150"/>
    <w:rsid w:val="00485257"/>
    <w:rsid w:val="00485E3C"/>
    <w:rsid w:val="0049060E"/>
    <w:rsid w:val="004911A2"/>
    <w:rsid w:val="004924DF"/>
    <w:rsid w:val="00493426"/>
    <w:rsid w:val="00495315"/>
    <w:rsid w:val="0049714C"/>
    <w:rsid w:val="004A020C"/>
    <w:rsid w:val="004A1381"/>
    <w:rsid w:val="004A3955"/>
    <w:rsid w:val="004A3FCC"/>
    <w:rsid w:val="004A4CE9"/>
    <w:rsid w:val="004A4E68"/>
    <w:rsid w:val="004A7D53"/>
    <w:rsid w:val="004B0625"/>
    <w:rsid w:val="004B2D92"/>
    <w:rsid w:val="004B357D"/>
    <w:rsid w:val="004B6992"/>
    <w:rsid w:val="004C0352"/>
    <w:rsid w:val="004C08FE"/>
    <w:rsid w:val="004C4848"/>
    <w:rsid w:val="004C4AAA"/>
    <w:rsid w:val="004C5D11"/>
    <w:rsid w:val="004C6145"/>
    <w:rsid w:val="004D089D"/>
    <w:rsid w:val="004D3361"/>
    <w:rsid w:val="004D42A7"/>
    <w:rsid w:val="004D687D"/>
    <w:rsid w:val="004D690B"/>
    <w:rsid w:val="004D7798"/>
    <w:rsid w:val="004E055B"/>
    <w:rsid w:val="004E0D16"/>
    <w:rsid w:val="004E173C"/>
    <w:rsid w:val="004E1DDF"/>
    <w:rsid w:val="004E2BEC"/>
    <w:rsid w:val="004E5907"/>
    <w:rsid w:val="004E5F06"/>
    <w:rsid w:val="004E6E68"/>
    <w:rsid w:val="004F289A"/>
    <w:rsid w:val="004F29D8"/>
    <w:rsid w:val="004F398D"/>
    <w:rsid w:val="004F43CD"/>
    <w:rsid w:val="004F4E0D"/>
    <w:rsid w:val="004F5BEF"/>
    <w:rsid w:val="004F5EE2"/>
    <w:rsid w:val="004F658A"/>
    <w:rsid w:val="00500252"/>
    <w:rsid w:val="00500941"/>
    <w:rsid w:val="0050718E"/>
    <w:rsid w:val="00507456"/>
    <w:rsid w:val="00507E4D"/>
    <w:rsid w:val="005100F4"/>
    <w:rsid w:val="00511A44"/>
    <w:rsid w:val="00513707"/>
    <w:rsid w:val="00513F1E"/>
    <w:rsid w:val="00522D42"/>
    <w:rsid w:val="00523BA2"/>
    <w:rsid w:val="00525F0A"/>
    <w:rsid w:val="0052756B"/>
    <w:rsid w:val="00530CA8"/>
    <w:rsid w:val="005324DC"/>
    <w:rsid w:val="00534425"/>
    <w:rsid w:val="00535F8D"/>
    <w:rsid w:val="00543ACC"/>
    <w:rsid w:val="005443F1"/>
    <w:rsid w:val="00544A43"/>
    <w:rsid w:val="00544C6F"/>
    <w:rsid w:val="005464E1"/>
    <w:rsid w:val="00551078"/>
    <w:rsid w:val="005518C3"/>
    <w:rsid w:val="00552107"/>
    <w:rsid w:val="00553F28"/>
    <w:rsid w:val="00554AA1"/>
    <w:rsid w:val="00554F34"/>
    <w:rsid w:val="00555021"/>
    <w:rsid w:val="00556C60"/>
    <w:rsid w:val="0055704D"/>
    <w:rsid w:val="00557401"/>
    <w:rsid w:val="00557FFE"/>
    <w:rsid w:val="00562E89"/>
    <w:rsid w:val="00563521"/>
    <w:rsid w:val="00563C34"/>
    <w:rsid w:val="005646E0"/>
    <w:rsid w:val="00565DB3"/>
    <w:rsid w:val="00565EF6"/>
    <w:rsid w:val="0056656C"/>
    <w:rsid w:val="0056747B"/>
    <w:rsid w:val="00572CB4"/>
    <w:rsid w:val="00572F6E"/>
    <w:rsid w:val="00575C47"/>
    <w:rsid w:val="0058391E"/>
    <w:rsid w:val="005843BE"/>
    <w:rsid w:val="00584C43"/>
    <w:rsid w:val="00584FD4"/>
    <w:rsid w:val="00586383"/>
    <w:rsid w:val="00592719"/>
    <w:rsid w:val="0059374F"/>
    <w:rsid w:val="0059608D"/>
    <w:rsid w:val="005971D0"/>
    <w:rsid w:val="005A16E7"/>
    <w:rsid w:val="005A21B2"/>
    <w:rsid w:val="005A3EA0"/>
    <w:rsid w:val="005A5144"/>
    <w:rsid w:val="005A6B5A"/>
    <w:rsid w:val="005B040E"/>
    <w:rsid w:val="005B1122"/>
    <w:rsid w:val="005B2542"/>
    <w:rsid w:val="005B4063"/>
    <w:rsid w:val="005B6311"/>
    <w:rsid w:val="005C0EDE"/>
    <w:rsid w:val="005C20AD"/>
    <w:rsid w:val="005C25F1"/>
    <w:rsid w:val="005C2C39"/>
    <w:rsid w:val="005C63BE"/>
    <w:rsid w:val="005D19BD"/>
    <w:rsid w:val="005D3A51"/>
    <w:rsid w:val="005E0149"/>
    <w:rsid w:val="005E117E"/>
    <w:rsid w:val="005E2D43"/>
    <w:rsid w:val="005E30AA"/>
    <w:rsid w:val="005E3B81"/>
    <w:rsid w:val="005E416C"/>
    <w:rsid w:val="005E5786"/>
    <w:rsid w:val="005E7193"/>
    <w:rsid w:val="005E7CB8"/>
    <w:rsid w:val="005F014F"/>
    <w:rsid w:val="005F1448"/>
    <w:rsid w:val="005F1FFC"/>
    <w:rsid w:val="005F270A"/>
    <w:rsid w:val="005F2B2D"/>
    <w:rsid w:val="005F2F59"/>
    <w:rsid w:val="005F3C12"/>
    <w:rsid w:val="005F5B42"/>
    <w:rsid w:val="005F5D0F"/>
    <w:rsid w:val="0060101A"/>
    <w:rsid w:val="00603F4C"/>
    <w:rsid w:val="0060721A"/>
    <w:rsid w:val="00607C28"/>
    <w:rsid w:val="00610BD2"/>
    <w:rsid w:val="00611839"/>
    <w:rsid w:val="00612093"/>
    <w:rsid w:val="006147BE"/>
    <w:rsid w:val="00614E8D"/>
    <w:rsid w:val="00615849"/>
    <w:rsid w:val="006167C1"/>
    <w:rsid w:val="00621DDC"/>
    <w:rsid w:val="00623A16"/>
    <w:rsid w:val="00624728"/>
    <w:rsid w:val="00625469"/>
    <w:rsid w:val="0062617F"/>
    <w:rsid w:val="0062691D"/>
    <w:rsid w:val="00627808"/>
    <w:rsid w:val="0062794D"/>
    <w:rsid w:val="00631915"/>
    <w:rsid w:val="00632ADC"/>
    <w:rsid w:val="00632D78"/>
    <w:rsid w:val="00633952"/>
    <w:rsid w:val="0063659A"/>
    <w:rsid w:val="00636C7F"/>
    <w:rsid w:val="006412D1"/>
    <w:rsid w:val="00641AEB"/>
    <w:rsid w:val="00645C8A"/>
    <w:rsid w:val="006461A4"/>
    <w:rsid w:val="006479EF"/>
    <w:rsid w:val="00651847"/>
    <w:rsid w:val="0065191D"/>
    <w:rsid w:val="00653ADF"/>
    <w:rsid w:val="00653AEF"/>
    <w:rsid w:val="00654BE3"/>
    <w:rsid w:val="006562AF"/>
    <w:rsid w:val="00657C6E"/>
    <w:rsid w:val="00661BF9"/>
    <w:rsid w:val="0066379F"/>
    <w:rsid w:val="00663974"/>
    <w:rsid w:val="00665DB4"/>
    <w:rsid w:val="0066608D"/>
    <w:rsid w:val="006669C6"/>
    <w:rsid w:val="0066791D"/>
    <w:rsid w:val="006730DA"/>
    <w:rsid w:val="00673320"/>
    <w:rsid w:val="00683D6A"/>
    <w:rsid w:val="0068513F"/>
    <w:rsid w:val="0068560E"/>
    <w:rsid w:val="00686523"/>
    <w:rsid w:val="00686EFB"/>
    <w:rsid w:val="00687A1B"/>
    <w:rsid w:val="00691C99"/>
    <w:rsid w:val="00692062"/>
    <w:rsid w:val="00692460"/>
    <w:rsid w:val="00693140"/>
    <w:rsid w:val="006978A0"/>
    <w:rsid w:val="00697A47"/>
    <w:rsid w:val="006A69AB"/>
    <w:rsid w:val="006A7A84"/>
    <w:rsid w:val="006B35EE"/>
    <w:rsid w:val="006B36B6"/>
    <w:rsid w:val="006B40C6"/>
    <w:rsid w:val="006B5E2B"/>
    <w:rsid w:val="006B6D14"/>
    <w:rsid w:val="006B7CC4"/>
    <w:rsid w:val="006C2E16"/>
    <w:rsid w:val="006C3544"/>
    <w:rsid w:val="006C75C6"/>
    <w:rsid w:val="006D05D2"/>
    <w:rsid w:val="006D1233"/>
    <w:rsid w:val="006D1577"/>
    <w:rsid w:val="006D19EB"/>
    <w:rsid w:val="006D1FF3"/>
    <w:rsid w:val="006D2F02"/>
    <w:rsid w:val="006D3A58"/>
    <w:rsid w:val="006D5693"/>
    <w:rsid w:val="006D6CEA"/>
    <w:rsid w:val="006D7B04"/>
    <w:rsid w:val="006E0129"/>
    <w:rsid w:val="006E327A"/>
    <w:rsid w:val="006E477C"/>
    <w:rsid w:val="006E563C"/>
    <w:rsid w:val="006F2659"/>
    <w:rsid w:val="006F307A"/>
    <w:rsid w:val="006F44E8"/>
    <w:rsid w:val="006F5DC0"/>
    <w:rsid w:val="006F74E3"/>
    <w:rsid w:val="00700043"/>
    <w:rsid w:val="007031AA"/>
    <w:rsid w:val="007043C9"/>
    <w:rsid w:val="00704F6F"/>
    <w:rsid w:val="007056FE"/>
    <w:rsid w:val="00710C5C"/>
    <w:rsid w:val="00711026"/>
    <w:rsid w:val="00712740"/>
    <w:rsid w:val="00712AF2"/>
    <w:rsid w:val="0071722D"/>
    <w:rsid w:val="007172F0"/>
    <w:rsid w:val="007227B7"/>
    <w:rsid w:val="00722DFD"/>
    <w:rsid w:val="007239F4"/>
    <w:rsid w:val="007246E7"/>
    <w:rsid w:val="00730408"/>
    <w:rsid w:val="007304AB"/>
    <w:rsid w:val="00731566"/>
    <w:rsid w:val="00731584"/>
    <w:rsid w:val="00733A57"/>
    <w:rsid w:val="0073425E"/>
    <w:rsid w:val="0073504F"/>
    <w:rsid w:val="00736751"/>
    <w:rsid w:val="00736A61"/>
    <w:rsid w:val="00737A3B"/>
    <w:rsid w:val="007407CC"/>
    <w:rsid w:val="00740826"/>
    <w:rsid w:val="00742EF3"/>
    <w:rsid w:val="00744B44"/>
    <w:rsid w:val="007477B6"/>
    <w:rsid w:val="00750279"/>
    <w:rsid w:val="007503B7"/>
    <w:rsid w:val="007512EF"/>
    <w:rsid w:val="00752489"/>
    <w:rsid w:val="00752651"/>
    <w:rsid w:val="007529C4"/>
    <w:rsid w:val="00755EA5"/>
    <w:rsid w:val="0075718E"/>
    <w:rsid w:val="007573BA"/>
    <w:rsid w:val="007577CA"/>
    <w:rsid w:val="0076415B"/>
    <w:rsid w:val="00764DCF"/>
    <w:rsid w:val="00764EED"/>
    <w:rsid w:val="007664F3"/>
    <w:rsid w:val="00770990"/>
    <w:rsid w:val="00775455"/>
    <w:rsid w:val="00775748"/>
    <w:rsid w:val="0077597D"/>
    <w:rsid w:val="00775CA1"/>
    <w:rsid w:val="007777B6"/>
    <w:rsid w:val="007827CC"/>
    <w:rsid w:val="0078440A"/>
    <w:rsid w:val="007903BE"/>
    <w:rsid w:val="00790AF6"/>
    <w:rsid w:val="00794D07"/>
    <w:rsid w:val="007976AB"/>
    <w:rsid w:val="007A121A"/>
    <w:rsid w:val="007A3215"/>
    <w:rsid w:val="007A3E73"/>
    <w:rsid w:val="007A4F57"/>
    <w:rsid w:val="007A6315"/>
    <w:rsid w:val="007A68C0"/>
    <w:rsid w:val="007A72F7"/>
    <w:rsid w:val="007B0F92"/>
    <w:rsid w:val="007B1F01"/>
    <w:rsid w:val="007B4561"/>
    <w:rsid w:val="007B5116"/>
    <w:rsid w:val="007B5590"/>
    <w:rsid w:val="007B726F"/>
    <w:rsid w:val="007C1717"/>
    <w:rsid w:val="007C1AE0"/>
    <w:rsid w:val="007C2802"/>
    <w:rsid w:val="007C2AD9"/>
    <w:rsid w:val="007C3311"/>
    <w:rsid w:val="007C4535"/>
    <w:rsid w:val="007C5814"/>
    <w:rsid w:val="007C6FAA"/>
    <w:rsid w:val="007D00E6"/>
    <w:rsid w:val="007D2EFE"/>
    <w:rsid w:val="007D39AB"/>
    <w:rsid w:val="007D3CB2"/>
    <w:rsid w:val="007D3F7A"/>
    <w:rsid w:val="007D535D"/>
    <w:rsid w:val="007E0B0F"/>
    <w:rsid w:val="007E1367"/>
    <w:rsid w:val="007E23B6"/>
    <w:rsid w:val="007E26CA"/>
    <w:rsid w:val="007E333F"/>
    <w:rsid w:val="007E377B"/>
    <w:rsid w:val="007E5014"/>
    <w:rsid w:val="007E5F4A"/>
    <w:rsid w:val="007F07D0"/>
    <w:rsid w:val="007F1866"/>
    <w:rsid w:val="007F53D2"/>
    <w:rsid w:val="007F6CDD"/>
    <w:rsid w:val="007F76C7"/>
    <w:rsid w:val="0080061A"/>
    <w:rsid w:val="00803A4A"/>
    <w:rsid w:val="00804312"/>
    <w:rsid w:val="008049B4"/>
    <w:rsid w:val="00806781"/>
    <w:rsid w:val="00807130"/>
    <w:rsid w:val="00812236"/>
    <w:rsid w:val="008155F4"/>
    <w:rsid w:val="00816779"/>
    <w:rsid w:val="008175FC"/>
    <w:rsid w:val="00820CC9"/>
    <w:rsid w:val="00822801"/>
    <w:rsid w:val="00825165"/>
    <w:rsid w:val="008260C7"/>
    <w:rsid w:val="00831301"/>
    <w:rsid w:val="008313A4"/>
    <w:rsid w:val="008337B6"/>
    <w:rsid w:val="00833AF6"/>
    <w:rsid w:val="00835347"/>
    <w:rsid w:val="00835F69"/>
    <w:rsid w:val="008366E3"/>
    <w:rsid w:val="00836A3C"/>
    <w:rsid w:val="00841EB6"/>
    <w:rsid w:val="0084209F"/>
    <w:rsid w:val="008427DE"/>
    <w:rsid w:val="00842D6D"/>
    <w:rsid w:val="00843688"/>
    <w:rsid w:val="00843C8E"/>
    <w:rsid w:val="008454B2"/>
    <w:rsid w:val="0084561A"/>
    <w:rsid w:val="00845F60"/>
    <w:rsid w:val="008475F4"/>
    <w:rsid w:val="008501D7"/>
    <w:rsid w:val="00850647"/>
    <w:rsid w:val="00852D69"/>
    <w:rsid w:val="0085327F"/>
    <w:rsid w:val="00853882"/>
    <w:rsid w:val="0085422D"/>
    <w:rsid w:val="00854AB2"/>
    <w:rsid w:val="00855582"/>
    <w:rsid w:val="00857905"/>
    <w:rsid w:val="00861977"/>
    <w:rsid w:val="008621B7"/>
    <w:rsid w:val="008634A5"/>
    <w:rsid w:val="0086577F"/>
    <w:rsid w:val="0086615D"/>
    <w:rsid w:val="00866445"/>
    <w:rsid w:val="00867181"/>
    <w:rsid w:val="00867ABD"/>
    <w:rsid w:val="0087072E"/>
    <w:rsid w:val="00870E21"/>
    <w:rsid w:val="008745C6"/>
    <w:rsid w:val="00875E5E"/>
    <w:rsid w:val="00876CED"/>
    <w:rsid w:val="008826D8"/>
    <w:rsid w:val="00884995"/>
    <w:rsid w:val="00884DB8"/>
    <w:rsid w:val="008862A2"/>
    <w:rsid w:val="008863D7"/>
    <w:rsid w:val="00886D3D"/>
    <w:rsid w:val="00886E9E"/>
    <w:rsid w:val="00892400"/>
    <w:rsid w:val="00893CFF"/>
    <w:rsid w:val="00893E1F"/>
    <w:rsid w:val="00894B17"/>
    <w:rsid w:val="008A0C4B"/>
    <w:rsid w:val="008A0D12"/>
    <w:rsid w:val="008A0DBD"/>
    <w:rsid w:val="008A125F"/>
    <w:rsid w:val="008A16CD"/>
    <w:rsid w:val="008A28CC"/>
    <w:rsid w:val="008A2F50"/>
    <w:rsid w:val="008A48AA"/>
    <w:rsid w:val="008A6047"/>
    <w:rsid w:val="008A710E"/>
    <w:rsid w:val="008B01D8"/>
    <w:rsid w:val="008B212B"/>
    <w:rsid w:val="008B474A"/>
    <w:rsid w:val="008B700E"/>
    <w:rsid w:val="008C2AD3"/>
    <w:rsid w:val="008C3563"/>
    <w:rsid w:val="008C50EC"/>
    <w:rsid w:val="008C51C4"/>
    <w:rsid w:val="008C7101"/>
    <w:rsid w:val="008C7709"/>
    <w:rsid w:val="008D03A1"/>
    <w:rsid w:val="008D046A"/>
    <w:rsid w:val="008D125F"/>
    <w:rsid w:val="008D1393"/>
    <w:rsid w:val="008D14B8"/>
    <w:rsid w:val="008D4BE6"/>
    <w:rsid w:val="008D672D"/>
    <w:rsid w:val="008D6AAD"/>
    <w:rsid w:val="008E0C09"/>
    <w:rsid w:val="008E1595"/>
    <w:rsid w:val="008E30A5"/>
    <w:rsid w:val="008E56A5"/>
    <w:rsid w:val="008E66E4"/>
    <w:rsid w:val="008E711D"/>
    <w:rsid w:val="008E7B31"/>
    <w:rsid w:val="008F016F"/>
    <w:rsid w:val="008F04B1"/>
    <w:rsid w:val="008F2141"/>
    <w:rsid w:val="008F2AC9"/>
    <w:rsid w:val="008F2D43"/>
    <w:rsid w:val="008F48BC"/>
    <w:rsid w:val="008F536C"/>
    <w:rsid w:val="008F53A8"/>
    <w:rsid w:val="008F5F45"/>
    <w:rsid w:val="008F66CD"/>
    <w:rsid w:val="008F691F"/>
    <w:rsid w:val="008F7F4E"/>
    <w:rsid w:val="0090011B"/>
    <w:rsid w:val="00900BDC"/>
    <w:rsid w:val="009012D6"/>
    <w:rsid w:val="009025D4"/>
    <w:rsid w:val="00903171"/>
    <w:rsid w:val="00903754"/>
    <w:rsid w:val="00903B44"/>
    <w:rsid w:val="00910326"/>
    <w:rsid w:val="00911687"/>
    <w:rsid w:val="00914893"/>
    <w:rsid w:val="00914D59"/>
    <w:rsid w:val="00914EC3"/>
    <w:rsid w:val="00915D1B"/>
    <w:rsid w:val="00923C80"/>
    <w:rsid w:val="00925B4E"/>
    <w:rsid w:val="00925BC4"/>
    <w:rsid w:val="00926727"/>
    <w:rsid w:val="00930BAD"/>
    <w:rsid w:val="00940347"/>
    <w:rsid w:val="00940E49"/>
    <w:rsid w:val="0094596A"/>
    <w:rsid w:val="009467C3"/>
    <w:rsid w:val="009504AF"/>
    <w:rsid w:val="00953E0F"/>
    <w:rsid w:val="00954202"/>
    <w:rsid w:val="00954928"/>
    <w:rsid w:val="009551CC"/>
    <w:rsid w:val="00955602"/>
    <w:rsid w:val="0095624C"/>
    <w:rsid w:val="0095663F"/>
    <w:rsid w:val="00960BFA"/>
    <w:rsid w:val="00960E80"/>
    <w:rsid w:val="009611E1"/>
    <w:rsid w:val="00961880"/>
    <w:rsid w:val="00963FC5"/>
    <w:rsid w:val="0096628E"/>
    <w:rsid w:val="00966F0C"/>
    <w:rsid w:val="00972D91"/>
    <w:rsid w:val="0098175E"/>
    <w:rsid w:val="00982778"/>
    <w:rsid w:val="00982E9A"/>
    <w:rsid w:val="009832D5"/>
    <w:rsid w:val="00983B0D"/>
    <w:rsid w:val="009847F9"/>
    <w:rsid w:val="00984F58"/>
    <w:rsid w:val="00985B60"/>
    <w:rsid w:val="00985FF3"/>
    <w:rsid w:val="00986A4E"/>
    <w:rsid w:val="00987DE6"/>
    <w:rsid w:val="00990C0D"/>
    <w:rsid w:val="00991E39"/>
    <w:rsid w:val="009961BF"/>
    <w:rsid w:val="009977A9"/>
    <w:rsid w:val="00997AC5"/>
    <w:rsid w:val="00997F3D"/>
    <w:rsid w:val="00997FEA"/>
    <w:rsid w:val="009A14E5"/>
    <w:rsid w:val="009A1737"/>
    <w:rsid w:val="009A1895"/>
    <w:rsid w:val="009A1EC0"/>
    <w:rsid w:val="009A2921"/>
    <w:rsid w:val="009A31C3"/>
    <w:rsid w:val="009A3B86"/>
    <w:rsid w:val="009B0FE2"/>
    <w:rsid w:val="009B758B"/>
    <w:rsid w:val="009C251C"/>
    <w:rsid w:val="009D0252"/>
    <w:rsid w:val="009D094D"/>
    <w:rsid w:val="009D375F"/>
    <w:rsid w:val="009D64EA"/>
    <w:rsid w:val="009D7E21"/>
    <w:rsid w:val="009E06E2"/>
    <w:rsid w:val="009E0E36"/>
    <w:rsid w:val="009E3F23"/>
    <w:rsid w:val="009E7525"/>
    <w:rsid w:val="009F1B4F"/>
    <w:rsid w:val="009F2E4B"/>
    <w:rsid w:val="009F4A54"/>
    <w:rsid w:val="009F5D74"/>
    <w:rsid w:val="009F734E"/>
    <w:rsid w:val="00A038F8"/>
    <w:rsid w:val="00A0512C"/>
    <w:rsid w:val="00A07469"/>
    <w:rsid w:val="00A079F3"/>
    <w:rsid w:val="00A159DF"/>
    <w:rsid w:val="00A21F79"/>
    <w:rsid w:val="00A222E9"/>
    <w:rsid w:val="00A26AA8"/>
    <w:rsid w:val="00A31028"/>
    <w:rsid w:val="00A324D8"/>
    <w:rsid w:val="00A3402F"/>
    <w:rsid w:val="00A349DB"/>
    <w:rsid w:val="00A36A4E"/>
    <w:rsid w:val="00A401B9"/>
    <w:rsid w:val="00A40F69"/>
    <w:rsid w:val="00A454B8"/>
    <w:rsid w:val="00A465F5"/>
    <w:rsid w:val="00A52339"/>
    <w:rsid w:val="00A57961"/>
    <w:rsid w:val="00A60A1C"/>
    <w:rsid w:val="00A623A0"/>
    <w:rsid w:val="00A630A9"/>
    <w:rsid w:val="00A6732B"/>
    <w:rsid w:val="00A67489"/>
    <w:rsid w:val="00A677FA"/>
    <w:rsid w:val="00A70ED1"/>
    <w:rsid w:val="00A7267B"/>
    <w:rsid w:val="00A72D62"/>
    <w:rsid w:val="00A732C6"/>
    <w:rsid w:val="00A736B2"/>
    <w:rsid w:val="00A744AD"/>
    <w:rsid w:val="00A74A18"/>
    <w:rsid w:val="00A75B80"/>
    <w:rsid w:val="00A81C77"/>
    <w:rsid w:val="00A81ED0"/>
    <w:rsid w:val="00A8253E"/>
    <w:rsid w:val="00A87C5A"/>
    <w:rsid w:val="00A9044D"/>
    <w:rsid w:val="00A90A2E"/>
    <w:rsid w:val="00A90DBE"/>
    <w:rsid w:val="00A91689"/>
    <w:rsid w:val="00A968AD"/>
    <w:rsid w:val="00A96C90"/>
    <w:rsid w:val="00AA426B"/>
    <w:rsid w:val="00AA67C7"/>
    <w:rsid w:val="00AB2681"/>
    <w:rsid w:val="00AB512A"/>
    <w:rsid w:val="00AB684B"/>
    <w:rsid w:val="00AC005C"/>
    <w:rsid w:val="00AC0A97"/>
    <w:rsid w:val="00AC1EB9"/>
    <w:rsid w:val="00AC26D3"/>
    <w:rsid w:val="00AC2A7B"/>
    <w:rsid w:val="00AC320C"/>
    <w:rsid w:val="00AC5741"/>
    <w:rsid w:val="00AC6A56"/>
    <w:rsid w:val="00AD32EF"/>
    <w:rsid w:val="00AD36E9"/>
    <w:rsid w:val="00AD4DA4"/>
    <w:rsid w:val="00AD5583"/>
    <w:rsid w:val="00AD70AD"/>
    <w:rsid w:val="00AD7A99"/>
    <w:rsid w:val="00AE2382"/>
    <w:rsid w:val="00AE57C8"/>
    <w:rsid w:val="00AE5C61"/>
    <w:rsid w:val="00AE5F60"/>
    <w:rsid w:val="00AF15FF"/>
    <w:rsid w:val="00AF6023"/>
    <w:rsid w:val="00AF74A2"/>
    <w:rsid w:val="00B03E53"/>
    <w:rsid w:val="00B05E67"/>
    <w:rsid w:val="00B0654E"/>
    <w:rsid w:val="00B070E2"/>
    <w:rsid w:val="00B100BB"/>
    <w:rsid w:val="00B12793"/>
    <w:rsid w:val="00B1361B"/>
    <w:rsid w:val="00B1450E"/>
    <w:rsid w:val="00B14530"/>
    <w:rsid w:val="00B147B1"/>
    <w:rsid w:val="00B157EA"/>
    <w:rsid w:val="00B15937"/>
    <w:rsid w:val="00B16D04"/>
    <w:rsid w:val="00B2227E"/>
    <w:rsid w:val="00B22AB7"/>
    <w:rsid w:val="00B22C73"/>
    <w:rsid w:val="00B2387F"/>
    <w:rsid w:val="00B2395D"/>
    <w:rsid w:val="00B23A2B"/>
    <w:rsid w:val="00B240C7"/>
    <w:rsid w:val="00B24245"/>
    <w:rsid w:val="00B25258"/>
    <w:rsid w:val="00B26815"/>
    <w:rsid w:val="00B274D3"/>
    <w:rsid w:val="00B311DC"/>
    <w:rsid w:val="00B3288D"/>
    <w:rsid w:val="00B34F77"/>
    <w:rsid w:val="00B36574"/>
    <w:rsid w:val="00B37980"/>
    <w:rsid w:val="00B419CA"/>
    <w:rsid w:val="00B42617"/>
    <w:rsid w:val="00B42C7E"/>
    <w:rsid w:val="00B43B93"/>
    <w:rsid w:val="00B4404D"/>
    <w:rsid w:val="00B4476F"/>
    <w:rsid w:val="00B47240"/>
    <w:rsid w:val="00B50E5C"/>
    <w:rsid w:val="00B50F7B"/>
    <w:rsid w:val="00B51D9E"/>
    <w:rsid w:val="00B5490A"/>
    <w:rsid w:val="00B555F1"/>
    <w:rsid w:val="00B5720E"/>
    <w:rsid w:val="00B62591"/>
    <w:rsid w:val="00B633E6"/>
    <w:rsid w:val="00B645C1"/>
    <w:rsid w:val="00B64E4B"/>
    <w:rsid w:val="00B665F7"/>
    <w:rsid w:val="00B6758B"/>
    <w:rsid w:val="00B67C0D"/>
    <w:rsid w:val="00B70974"/>
    <w:rsid w:val="00B709C2"/>
    <w:rsid w:val="00B7277F"/>
    <w:rsid w:val="00B72C7D"/>
    <w:rsid w:val="00B77480"/>
    <w:rsid w:val="00B77928"/>
    <w:rsid w:val="00B833C7"/>
    <w:rsid w:val="00B920D1"/>
    <w:rsid w:val="00B92E11"/>
    <w:rsid w:val="00B94932"/>
    <w:rsid w:val="00B973A8"/>
    <w:rsid w:val="00BA06BF"/>
    <w:rsid w:val="00BA449B"/>
    <w:rsid w:val="00BA4505"/>
    <w:rsid w:val="00BA7A1C"/>
    <w:rsid w:val="00BB006C"/>
    <w:rsid w:val="00BB1FD7"/>
    <w:rsid w:val="00BB4178"/>
    <w:rsid w:val="00BB61DA"/>
    <w:rsid w:val="00BB7250"/>
    <w:rsid w:val="00BC1432"/>
    <w:rsid w:val="00BC542E"/>
    <w:rsid w:val="00BC5816"/>
    <w:rsid w:val="00BC5C7E"/>
    <w:rsid w:val="00BD0080"/>
    <w:rsid w:val="00BD0AFF"/>
    <w:rsid w:val="00BD1388"/>
    <w:rsid w:val="00BD38E2"/>
    <w:rsid w:val="00BD3E6A"/>
    <w:rsid w:val="00BD42FA"/>
    <w:rsid w:val="00BD4DC9"/>
    <w:rsid w:val="00BD59A3"/>
    <w:rsid w:val="00BD6C20"/>
    <w:rsid w:val="00BD7A83"/>
    <w:rsid w:val="00BE1C69"/>
    <w:rsid w:val="00BE44E0"/>
    <w:rsid w:val="00BE53B4"/>
    <w:rsid w:val="00BE571A"/>
    <w:rsid w:val="00BE6010"/>
    <w:rsid w:val="00BE6DD6"/>
    <w:rsid w:val="00BE7AFE"/>
    <w:rsid w:val="00BF0590"/>
    <w:rsid w:val="00BF2674"/>
    <w:rsid w:val="00BF5687"/>
    <w:rsid w:val="00BF5F61"/>
    <w:rsid w:val="00C000AA"/>
    <w:rsid w:val="00C01350"/>
    <w:rsid w:val="00C0290F"/>
    <w:rsid w:val="00C062C6"/>
    <w:rsid w:val="00C068F6"/>
    <w:rsid w:val="00C06F6D"/>
    <w:rsid w:val="00C07C6C"/>
    <w:rsid w:val="00C153E7"/>
    <w:rsid w:val="00C23852"/>
    <w:rsid w:val="00C24387"/>
    <w:rsid w:val="00C27B4A"/>
    <w:rsid w:val="00C27D1E"/>
    <w:rsid w:val="00C304D8"/>
    <w:rsid w:val="00C306E2"/>
    <w:rsid w:val="00C30CA4"/>
    <w:rsid w:val="00C326AC"/>
    <w:rsid w:val="00C32EB8"/>
    <w:rsid w:val="00C3363C"/>
    <w:rsid w:val="00C3641F"/>
    <w:rsid w:val="00C36B7E"/>
    <w:rsid w:val="00C373E3"/>
    <w:rsid w:val="00C37461"/>
    <w:rsid w:val="00C40F56"/>
    <w:rsid w:val="00C41AC2"/>
    <w:rsid w:val="00C43123"/>
    <w:rsid w:val="00C43E4D"/>
    <w:rsid w:val="00C4490B"/>
    <w:rsid w:val="00C45298"/>
    <w:rsid w:val="00C456F6"/>
    <w:rsid w:val="00C4579C"/>
    <w:rsid w:val="00C46A03"/>
    <w:rsid w:val="00C47403"/>
    <w:rsid w:val="00C47ACB"/>
    <w:rsid w:val="00C51E5B"/>
    <w:rsid w:val="00C5291B"/>
    <w:rsid w:val="00C53E69"/>
    <w:rsid w:val="00C5604D"/>
    <w:rsid w:val="00C566A5"/>
    <w:rsid w:val="00C56D58"/>
    <w:rsid w:val="00C57958"/>
    <w:rsid w:val="00C6260B"/>
    <w:rsid w:val="00C64F28"/>
    <w:rsid w:val="00C65AB3"/>
    <w:rsid w:val="00C660A1"/>
    <w:rsid w:val="00C6699B"/>
    <w:rsid w:val="00C66CC1"/>
    <w:rsid w:val="00C6715B"/>
    <w:rsid w:val="00C75A9B"/>
    <w:rsid w:val="00C807E0"/>
    <w:rsid w:val="00C80D83"/>
    <w:rsid w:val="00C82B84"/>
    <w:rsid w:val="00C84286"/>
    <w:rsid w:val="00C8459E"/>
    <w:rsid w:val="00C87E75"/>
    <w:rsid w:val="00C94545"/>
    <w:rsid w:val="00C949E0"/>
    <w:rsid w:val="00C95723"/>
    <w:rsid w:val="00C95760"/>
    <w:rsid w:val="00C95FCD"/>
    <w:rsid w:val="00C97B73"/>
    <w:rsid w:val="00CA069D"/>
    <w:rsid w:val="00CA1056"/>
    <w:rsid w:val="00CA2475"/>
    <w:rsid w:val="00CA33CC"/>
    <w:rsid w:val="00CA3655"/>
    <w:rsid w:val="00CA3BB6"/>
    <w:rsid w:val="00CA7A68"/>
    <w:rsid w:val="00CB0AE3"/>
    <w:rsid w:val="00CB29D0"/>
    <w:rsid w:val="00CB44D6"/>
    <w:rsid w:val="00CB46AD"/>
    <w:rsid w:val="00CB4883"/>
    <w:rsid w:val="00CB4A2C"/>
    <w:rsid w:val="00CB5754"/>
    <w:rsid w:val="00CC0372"/>
    <w:rsid w:val="00CC1A26"/>
    <w:rsid w:val="00CC39E9"/>
    <w:rsid w:val="00CC4101"/>
    <w:rsid w:val="00CC647D"/>
    <w:rsid w:val="00CC73CF"/>
    <w:rsid w:val="00CD012F"/>
    <w:rsid w:val="00CD3131"/>
    <w:rsid w:val="00CD63FD"/>
    <w:rsid w:val="00CD7751"/>
    <w:rsid w:val="00CE0F9A"/>
    <w:rsid w:val="00CE1476"/>
    <w:rsid w:val="00CE2952"/>
    <w:rsid w:val="00CE2C93"/>
    <w:rsid w:val="00CE3476"/>
    <w:rsid w:val="00CE4B9E"/>
    <w:rsid w:val="00CE521E"/>
    <w:rsid w:val="00CE7571"/>
    <w:rsid w:val="00CF1601"/>
    <w:rsid w:val="00CF1FBA"/>
    <w:rsid w:val="00CF2201"/>
    <w:rsid w:val="00CF41F8"/>
    <w:rsid w:val="00CF4933"/>
    <w:rsid w:val="00CF4985"/>
    <w:rsid w:val="00CF619B"/>
    <w:rsid w:val="00CF6542"/>
    <w:rsid w:val="00D00961"/>
    <w:rsid w:val="00D03B77"/>
    <w:rsid w:val="00D1041B"/>
    <w:rsid w:val="00D10DB1"/>
    <w:rsid w:val="00D137F8"/>
    <w:rsid w:val="00D14010"/>
    <w:rsid w:val="00D15060"/>
    <w:rsid w:val="00D150F1"/>
    <w:rsid w:val="00D20352"/>
    <w:rsid w:val="00D205A0"/>
    <w:rsid w:val="00D208D1"/>
    <w:rsid w:val="00D218D2"/>
    <w:rsid w:val="00D21D39"/>
    <w:rsid w:val="00D24044"/>
    <w:rsid w:val="00D240C3"/>
    <w:rsid w:val="00D24B98"/>
    <w:rsid w:val="00D319A3"/>
    <w:rsid w:val="00D32123"/>
    <w:rsid w:val="00D33567"/>
    <w:rsid w:val="00D35E77"/>
    <w:rsid w:val="00D3627B"/>
    <w:rsid w:val="00D40068"/>
    <w:rsid w:val="00D41FAA"/>
    <w:rsid w:val="00D42E96"/>
    <w:rsid w:val="00D45283"/>
    <w:rsid w:val="00D47039"/>
    <w:rsid w:val="00D477CC"/>
    <w:rsid w:val="00D50556"/>
    <w:rsid w:val="00D50A64"/>
    <w:rsid w:val="00D51A97"/>
    <w:rsid w:val="00D57FCE"/>
    <w:rsid w:val="00D62CAD"/>
    <w:rsid w:val="00D6404C"/>
    <w:rsid w:val="00D6489E"/>
    <w:rsid w:val="00D7149E"/>
    <w:rsid w:val="00D73A30"/>
    <w:rsid w:val="00D74070"/>
    <w:rsid w:val="00D75860"/>
    <w:rsid w:val="00D76A35"/>
    <w:rsid w:val="00D77F7C"/>
    <w:rsid w:val="00D8034E"/>
    <w:rsid w:val="00D81C20"/>
    <w:rsid w:val="00D83D5D"/>
    <w:rsid w:val="00D86968"/>
    <w:rsid w:val="00D87A95"/>
    <w:rsid w:val="00D91BD3"/>
    <w:rsid w:val="00DA03A7"/>
    <w:rsid w:val="00DA1E01"/>
    <w:rsid w:val="00DA208C"/>
    <w:rsid w:val="00DA2917"/>
    <w:rsid w:val="00DA4409"/>
    <w:rsid w:val="00DA4847"/>
    <w:rsid w:val="00DA62B7"/>
    <w:rsid w:val="00DA6DEA"/>
    <w:rsid w:val="00DA739C"/>
    <w:rsid w:val="00DA745A"/>
    <w:rsid w:val="00DB0AF8"/>
    <w:rsid w:val="00DB1238"/>
    <w:rsid w:val="00DB3E68"/>
    <w:rsid w:val="00DB3F05"/>
    <w:rsid w:val="00DB71B5"/>
    <w:rsid w:val="00DB7B3B"/>
    <w:rsid w:val="00DC0F47"/>
    <w:rsid w:val="00DC13C0"/>
    <w:rsid w:val="00DC15B5"/>
    <w:rsid w:val="00DC6F8F"/>
    <w:rsid w:val="00DC75CA"/>
    <w:rsid w:val="00DD056F"/>
    <w:rsid w:val="00DD0C4E"/>
    <w:rsid w:val="00DD3F20"/>
    <w:rsid w:val="00DD5F15"/>
    <w:rsid w:val="00DF09E4"/>
    <w:rsid w:val="00DF2E76"/>
    <w:rsid w:val="00DF541B"/>
    <w:rsid w:val="00DF5828"/>
    <w:rsid w:val="00DF63B4"/>
    <w:rsid w:val="00E0056B"/>
    <w:rsid w:val="00E014ED"/>
    <w:rsid w:val="00E02A63"/>
    <w:rsid w:val="00E0404B"/>
    <w:rsid w:val="00E10162"/>
    <w:rsid w:val="00E12AF0"/>
    <w:rsid w:val="00E14636"/>
    <w:rsid w:val="00E16581"/>
    <w:rsid w:val="00E1719E"/>
    <w:rsid w:val="00E17434"/>
    <w:rsid w:val="00E17FA8"/>
    <w:rsid w:val="00E20C68"/>
    <w:rsid w:val="00E21ACA"/>
    <w:rsid w:val="00E22FD7"/>
    <w:rsid w:val="00E25E0F"/>
    <w:rsid w:val="00E26027"/>
    <w:rsid w:val="00E26EF3"/>
    <w:rsid w:val="00E331FF"/>
    <w:rsid w:val="00E33C6C"/>
    <w:rsid w:val="00E360BA"/>
    <w:rsid w:val="00E36898"/>
    <w:rsid w:val="00E37C46"/>
    <w:rsid w:val="00E400BA"/>
    <w:rsid w:val="00E43629"/>
    <w:rsid w:val="00E43D00"/>
    <w:rsid w:val="00E44F8F"/>
    <w:rsid w:val="00E44FC6"/>
    <w:rsid w:val="00E4609C"/>
    <w:rsid w:val="00E4667F"/>
    <w:rsid w:val="00E46F5E"/>
    <w:rsid w:val="00E472B4"/>
    <w:rsid w:val="00E5038C"/>
    <w:rsid w:val="00E506AD"/>
    <w:rsid w:val="00E5190A"/>
    <w:rsid w:val="00E519F7"/>
    <w:rsid w:val="00E52392"/>
    <w:rsid w:val="00E523BE"/>
    <w:rsid w:val="00E537CF"/>
    <w:rsid w:val="00E55819"/>
    <w:rsid w:val="00E55F13"/>
    <w:rsid w:val="00E61364"/>
    <w:rsid w:val="00E61616"/>
    <w:rsid w:val="00E61CF9"/>
    <w:rsid w:val="00E62DDC"/>
    <w:rsid w:val="00E62E95"/>
    <w:rsid w:val="00E64D8F"/>
    <w:rsid w:val="00E64D99"/>
    <w:rsid w:val="00E668C1"/>
    <w:rsid w:val="00E6782E"/>
    <w:rsid w:val="00E7078A"/>
    <w:rsid w:val="00E7090D"/>
    <w:rsid w:val="00E71679"/>
    <w:rsid w:val="00E721AF"/>
    <w:rsid w:val="00E746ED"/>
    <w:rsid w:val="00E75542"/>
    <w:rsid w:val="00E76734"/>
    <w:rsid w:val="00E813B3"/>
    <w:rsid w:val="00E81C41"/>
    <w:rsid w:val="00E8422C"/>
    <w:rsid w:val="00E84B01"/>
    <w:rsid w:val="00E85C92"/>
    <w:rsid w:val="00E86649"/>
    <w:rsid w:val="00E869F8"/>
    <w:rsid w:val="00E93A45"/>
    <w:rsid w:val="00E94F41"/>
    <w:rsid w:val="00E95CCF"/>
    <w:rsid w:val="00EA2C95"/>
    <w:rsid w:val="00EA2E91"/>
    <w:rsid w:val="00EB16A2"/>
    <w:rsid w:val="00EB2711"/>
    <w:rsid w:val="00EB5438"/>
    <w:rsid w:val="00EB6741"/>
    <w:rsid w:val="00EB7573"/>
    <w:rsid w:val="00EC048B"/>
    <w:rsid w:val="00EC0A00"/>
    <w:rsid w:val="00EC2D03"/>
    <w:rsid w:val="00EC3848"/>
    <w:rsid w:val="00EC3E04"/>
    <w:rsid w:val="00ED0CBE"/>
    <w:rsid w:val="00ED0EB9"/>
    <w:rsid w:val="00ED2B15"/>
    <w:rsid w:val="00ED5831"/>
    <w:rsid w:val="00ED6589"/>
    <w:rsid w:val="00ED65A5"/>
    <w:rsid w:val="00ED65D5"/>
    <w:rsid w:val="00EE12DD"/>
    <w:rsid w:val="00EE1636"/>
    <w:rsid w:val="00EE25EA"/>
    <w:rsid w:val="00EE279A"/>
    <w:rsid w:val="00EE2BB0"/>
    <w:rsid w:val="00EE3A37"/>
    <w:rsid w:val="00EE5431"/>
    <w:rsid w:val="00EE5C73"/>
    <w:rsid w:val="00EE689E"/>
    <w:rsid w:val="00EE7418"/>
    <w:rsid w:val="00EF184C"/>
    <w:rsid w:val="00EF29FC"/>
    <w:rsid w:val="00F049EC"/>
    <w:rsid w:val="00F10186"/>
    <w:rsid w:val="00F13241"/>
    <w:rsid w:val="00F13DD5"/>
    <w:rsid w:val="00F14E75"/>
    <w:rsid w:val="00F159B8"/>
    <w:rsid w:val="00F174E1"/>
    <w:rsid w:val="00F219AE"/>
    <w:rsid w:val="00F2202B"/>
    <w:rsid w:val="00F24179"/>
    <w:rsid w:val="00F27AB6"/>
    <w:rsid w:val="00F303A8"/>
    <w:rsid w:val="00F32A39"/>
    <w:rsid w:val="00F35E21"/>
    <w:rsid w:val="00F40585"/>
    <w:rsid w:val="00F42DF0"/>
    <w:rsid w:val="00F4393F"/>
    <w:rsid w:val="00F452AA"/>
    <w:rsid w:val="00F45E55"/>
    <w:rsid w:val="00F50965"/>
    <w:rsid w:val="00F52873"/>
    <w:rsid w:val="00F53170"/>
    <w:rsid w:val="00F53E3C"/>
    <w:rsid w:val="00F55B5A"/>
    <w:rsid w:val="00F55FC5"/>
    <w:rsid w:val="00F5641C"/>
    <w:rsid w:val="00F575D9"/>
    <w:rsid w:val="00F61DCB"/>
    <w:rsid w:val="00F625CE"/>
    <w:rsid w:val="00F62651"/>
    <w:rsid w:val="00F62C15"/>
    <w:rsid w:val="00F66D48"/>
    <w:rsid w:val="00F7224E"/>
    <w:rsid w:val="00F7239A"/>
    <w:rsid w:val="00F72604"/>
    <w:rsid w:val="00F75596"/>
    <w:rsid w:val="00F75F64"/>
    <w:rsid w:val="00F76838"/>
    <w:rsid w:val="00F8148A"/>
    <w:rsid w:val="00F8172B"/>
    <w:rsid w:val="00F81A36"/>
    <w:rsid w:val="00F82864"/>
    <w:rsid w:val="00F83844"/>
    <w:rsid w:val="00F869B5"/>
    <w:rsid w:val="00F91108"/>
    <w:rsid w:val="00F921E6"/>
    <w:rsid w:val="00F942A1"/>
    <w:rsid w:val="00F94E2D"/>
    <w:rsid w:val="00F953E3"/>
    <w:rsid w:val="00F97B89"/>
    <w:rsid w:val="00FA23B8"/>
    <w:rsid w:val="00FA24A5"/>
    <w:rsid w:val="00FA2874"/>
    <w:rsid w:val="00FA2A38"/>
    <w:rsid w:val="00FA2B31"/>
    <w:rsid w:val="00FB106B"/>
    <w:rsid w:val="00FB2F25"/>
    <w:rsid w:val="00FB3EDD"/>
    <w:rsid w:val="00FC1B03"/>
    <w:rsid w:val="00FC1B55"/>
    <w:rsid w:val="00FC24C3"/>
    <w:rsid w:val="00FC2833"/>
    <w:rsid w:val="00FC2EF3"/>
    <w:rsid w:val="00FC3C9E"/>
    <w:rsid w:val="00FC5251"/>
    <w:rsid w:val="00FC53A2"/>
    <w:rsid w:val="00FC5B3F"/>
    <w:rsid w:val="00FC5BAC"/>
    <w:rsid w:val="00FD601F"/>
    <w:rsid w:val="00FD6083"/>
    <w:rsid w:val="00FD76B2"/>
    <w:rsid w:val="00FD7892"/>
    <w:rsid w:val="00FE01A6"/>
    <w:rsid w:val="00FE183E"/>
    <w:rsid w:val="00FE1F6D"/>
    <w:rsid w:val="00FE58D6"/>
    <w:rsid w:val="00FE664D"/>
    <w:rsid w:val="00FF1EDB"/>
    <w:rsid w:val="00FF1F41"/>
  </w:rsids>
  <m:mathPr>
    <m:mathFont m:val="Cambria Math"/>
    <m:brkBin m:val="before"/>
    <m:brkBinSub m:val="--"/>
    <m:smallFrac m:val="0"/>
    <m:dispDef m:val="0"/>
    <m:lMargin m:val="0"/>
    <m:rMargin m:val="0"/>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A9CBF51"/>
  <w14:defaultImageDpi w14:val="300"/>
  <w15:chartTrackingRefBased/>
  <w15:docId w15:val="{BDE2408D-1437-0640-984D-FE3930AD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spacing w:before="240" w:after="60"/>
      <w:ind w:right="-385"/>
      <w:jc w:val="center"/>
      <w:outlineLvl w:val="0"/>
    </w:pPr>
    <w:rPr>
      <w:b/>
      <w:kern w:val="28"/>
      <w:sz w:val="36"/>
    </w:rPr>
  </w:style>
  <w:style w:type="paragraph" w:styleId="Heading2">
    <w:name w:val="heading 2"/>
    <w:basedOn w:val="Normal"/>
    <w:next w:val="Normal"/>
    <w:qFormat/>
    <w:pPr>
      <w:keepNext/>
      <w:tabs>
        <w:tab w:val="left" w:pos="2160"/>
      </w:tabs>
      <w:ind w:right="-385"/>
      <w:outlineLvl w:val="1"/>
    </w:pPr>
    <w:rPr>
      <w:b/>
    </w:rPr>
  </w:style>
  <w:style w:type="paragraph" w:styleId="Heading3">
    <w:name w:val="heading 3"/>
    <w:basedOn w:val="Normal"/>
    <w:next w:val="Normal"/>
    <w:qFormat/>
    <w:pPr>
      <w:keepNext/>
      <w:ind w:right="-40"/>
      <w:outlineLvl w:val="2"/>
    </w:pPr>
    <w:rPr>
      <w:b/>
    </w:rPr>
  </w:style>
  <w:style w:type="paragraph" w:styleId="Heading4">
    <w:name w:val="heading 4"/>
    <w:basedOn w:val="Normal"/>
    <w:next w:val="Normal"/>
    <w:qFormat/>
    <w:pPr>
      <w:keepNext/>
      <w:outlineLvl w:val="3"/>
    </w:pPr>
    <w:rPr>
      <w:b/>
      <w:sz w:val="28"/>
      <w:u w:val="single"/>
    </w:rPr>
  </w:style>
  <w:style w:type="paragraph" w:styleId="Heading5">
    <w:name w:val="heading 5"/>
    <w:basedOn w:val="Normal"/>
    <w:next w:val="Normal"/>
    <w:qFormat/>
    <w:pPr>
      <w:keepNext/>
      <w:tabs>
        <w:tab w:val="left" w:pos="1160"/>
        <w:tab w:val="left" w:pos="2420"/>
        <w:tab w:val="left" w:pos="6480"/>
        <w:tab w:val="left" w:pos="8100"/>
      </w:tabs>
      <w:spacing w:line="360" w:lineRule="auto"/>
      <w:ind w:right="-108"/>
      <w:outlineLvl w:val="4"/>
    </w:pPr>
    <w:rPr>
      <w:u w:val="single"/>
    </w:rPr>
  </w:style>
  <w:style w:type="paragraph" w:styleId="Heading6">
    <w:name w:val="heading 6"/>
    <w:basedOn w:val="Normal"/>
    <w:next w:val="Normal"/>
    <w:qFormat/>
    <w:pPr>
      <w:keepNext/>
      <w:tabs>
        <w:tab w:val="left" w:pos="1160"/>
        <w:tab w:val="left" w:pos="2420"/>
        <w:tab w:val="left" w:pos="6480"/>
        <w:tab w:val="left" w:pos="8100"/>
      </w:tabs>
      <w:spacing w:line="360" w:lineRule="auto"/>
      <w:ind w:right="-116"/>
      <w:outlineLvl w:val="5"/>
    </w:pPr>
    <w:rPr>
      <w:u w:val="single"/>
    </w:rPr>
  </w:style>
  <w:style w:type="paragraph" w:styleId="Heading7">
    <w:name w:val="heading 7"/>
    <w:basedOn w:val="Normal"/>
    <w:next w:val="Normal"/>
    <w:qFormat/>
    <w:pPr>
      <w:keepNext/>
      <w:tabs>
        <w:tab w:val="center" w:pos="540"/>
        <w:tab w:val="center" w:pos="990"/>
        <w:tab w:val="center" w:pos="1440"/>
        <w:tab w:val="center" w:pos="1890"/>
        <w:tab w:val="center" w:pos="2430"/>
        <w:tab w:val="center" w:pos="2880"/>
        <w:tab w:val="center" w:pos="3330"/>
        <w:tab w:val="center" w:pos="3780"/>
        <w:tab w:val="center" w:pos="4230"/>
        <w:tab w:val="center" w:pos="4770"/>
        <w:tab w:val="center" w:pos="5220"/>
        <w:tab w:val="center" w:pos="5670"/>
        <w:tab w:val="center" w:pos="6120"/>
        <w:tab w:val="left" w:pos="6149"/>
        <w:tab w:val="center" w:pos="6570"/>
        <w:tab w:val="center" w:pos="7110"/>
        <w:tab w:val="center" w:pos="7560"/>
        <w:tab w:val="center" w:pos="8010"/>
        <w:tab w:val="center" w:pos="8550"/>
        <w:tab w:val="center" w:pos="9000"/>
        <w:tab w:val="center" w:pos="9450"/>
      </w:tabs>
      <w:ind w:right="-385"/>
      <w:outlineLvl w:val="6"/>
    </w:pPr>
    <w:rPr>
      <w:b/>
      <w:sz w:val="40"/>
    </w:rPr>
  </w:style>
  <w:style w:type="paragraph" w:styleId="Heading8">
    <w:name w:val="heading 8"/>
    <w:basedOn w:val="Normal"/>
    <w:next w:val="Normal"/>
    <w:qFormat/>
    <w:pPr>
      <w:keepNext/>
      <w:jc w:val="center"/>
      <w:outlineLvl w:val="7"/>
    </w:pPr>
    <w:rPr>
      <w:b/>
      <w:color w:val="FFFFFF"/>
    </w:rPr>
  </w:style>
  <w:style w:type="paragraph" w:styleId="Heading9">
    <w:name w:val="heading 9"/>
    <w:basedOn w:val="Normal"/>
    <w:next w:val="Normal"/>
    <w:qFormat/>
    <w:pPr>
      <w:keepNext/>
      <w:jc w:val="center"/>
      <w:outlineLvl w:val="8"/>
    </w:pPr>
    <w:rPr>
      <w:vanish/>
      <w:color w:val="000000"/>
      <w:sz w:val="12"/>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BlockQuote">
    <w:name w:val="Block Quote"/>
    <w:basedOn w:val="Normal"/>
    <w:pPr>
      <w:ind w:left="630" w:right="-385"/>
    </w:pPr>
    <w:rPr>
      <w:sz w:val="20"/>
    </w:rPr>
  </w:style>
  <w:style w:type="paragraph" w:styleId="TOC1">
    <w:name w:val="toc 1"/>
    <w:basedOn w:val="Normal"/>
    <w:next w:val="Normal"/>
    <w:semiHidden/>
    <w:pPr>
      <w:spacing w:before="120" w:after="120"/>
    </w:pPr>
    <w:rPr>
      <w:b/>
      <w:caps/>
      <w:sz w:val="20"/>
    </w:rPr>
  </w:style>
  <w:style w:type="paragraph" w:styleId="TOC2">
    <w:name w:val="toc 2"/>
    <w:basedOn w:val="Normal"/>
    <w:next w:val="Normal"/>
    <w:semiHidden/>
    <w:pPr>
      <w:ind w:left="240"/>
    </w:pPr>
    <w:rPr>
      <w:smallCaps/>
      <w:sz w:val="20"/>
    </w:rPr>
  </w:style>
  <w:style w:type="paragraph" w:styleId="TOC3">
    <w:name w:val="toc 3"/>
    <w:basedOn w:val="Normal"/>
    <w:next w:val="Normal"/>
    <w:semiHidden/>
    <w:pPr>
      <w:ind w:left="480"/>
    </w:pPr>
    <w:rPr>
      <w:i/>
      <w:sz w:val="20"/>
    </w:rPr>
  </w:style>
  <w:style w:type="paragraph" w:styleId="TOC4">
    <w:name w:val="toc 4"/>
    <w:basedOn w:val="Normal"/>
    <w:next w:val="Normal"/>
    <w:semiHidden/>
    <w:pPr>
      <w:ind w:left="720"/>
    </w:pPr>
    <w:rPr>
      <w:sz w:val="18"/>
    </w:rPr>
  </w:style>
  <w:style w:type="paragraph" w:styleId="TOC5">
    <w:name w:val="toc 5"/>
    <w:basedOn w:val="Normal"/>
    <w:next w:val="Normal"/>
    <w:semiHidden/>
    <w:pPr>
      <w:ind w:left="960"/>
    </w:pPr>
    <w:rPr>
      <w:sz w:val="18"/>
    </w:rPr>
  </w:style>
  <w:style w:type="paragraph" w:styleId="TOC6">
    <w:name w:val="toc 6"/>
    <w:basedOn w:val="Normal"/>
    <w:next w:val="Normal"/>
    <w:semiHidden/>
    <w:pPr>
      <w:ind w:left="1200"/>
    </w:pPr>
    <w:rPr>
      <w:sz w:val="18"/>
    </w:rPr>
  </w:style>
  <w:style w:type="paragraph" w:styleId="TOC7">
    <w:name w:val="toc 7"/>
    <w:basedOn w:val="Normal"/>
    <w:next w:val="Normal"/>
    <w:semiHidden/>
    <w:pPr>
      <w:ind w:left="1440"/>
    </w:pPr>
    <w:rPr>
      <w:sz w:val="18"/>
    </w:rPr>
  </w:style>
  <w:style w:type="paragraph" w:styleId="TOC8">
    <w:name w:val="toc 8"/>
    <w:basedOn w:val="Normal"/>
    <w:next w:val="Normal"/>
    <w:semiHidden/>
    <w:pPr>
      <w:ind w:left="1680"/>
    </w:pPr>
    <w:rPr>
      <w:sz w:val="18"/>
    </w:rPr>
  </w:style>
  <w:style w:type="paragraph" w:styleId="TOC9">
    <w:name w:val="toc 9"/>
    <w:basedOn w:val="Normal"/>
    <w:next w:val="Normal"/>
    <w:semiHidden/>
    <w:pPr>
      <w:ind w:left="1920"/>
    </w:pPr>
    <w:rPr>
      <w:sz w:val="18"/>
    </w:rPr>
  </w:style>
  <w:style w:type="character" w:styleId="FootnoteReference">
    <w:name w:val="footnote reference"/>
    <w:semiHidden/>
    <w:rPr>
      <w:position w:val="6"/>
      <w:sz w:val="16"/>
    </w:rPr>
  </w:style>
  <w:style w:type="character" w:styleId="PageNumber">
    <w:name w:val="page number"/>
    <w:basedOn w:val="DefaultParagraphFont"/>
  </w:style>
  <w:style w:type="paragraph" w:styleId="FootnoteText">
    <w:name w:val="footnote text"/>
    <w:basedOn w:val="Normal"/>
    <w:semiHidden/>
    <w:pPr>
      <w:ind w:right="-385" w:firstLine="560"/>
      <w:jc w:val="both"/>
    </w:pPr>
    <w:rPr>
      <w:sz w:val="20"/>
    </w:rPr>
  </w:style>
  <w:style w:type="paragraph" w:styleId="Header">
    <w:name w:val="header"/>
    <w:basedOn w:val="Normal"/>
    <w:autoRedefine/>
    <w:rsid w:val="00925BC4"/>
    <w:pPr>
      <w:tabs>
        <w:tab w:val="center" w:pos="4820"/>
        <w:tab w:val="right" w:pos="9639"/>
      </w:tabs>
      <w:ind w:right="-888"/>
    </w:pPr>
    <w:rPr>
      <w:rFonts w:ascii="Times New Roman" w:hAnsi="Times New Roman"/>
      <w:i/>
      <w:u w:val="single"/>
    </w:rPr>
  </w:style>
  <w:style w:type="paragraph" w:styleId="Footer">
    <w:name w:val="footer"/>
    <w:basedOn w:val="Normal"/>
    <w:pPr>
      <w:tabs>
        <w:tab w:val="center" w:pos="4320"/>
        <w:tab w:val="right" w:pos="8640"/>
      </w:tabs>
      <w:ind w:right="-888"/>
      <w:jc w:val="both"/>
    </w:pPr>
  </w:style>
  <w:style w:type="paragraph" w:styleId="BodyText">
    <w:name w:val="Body Text"/>
    <w:basedOn w:val="Normal"/>
    <w:pPr>
      <w:ind w:right="-385"/>
    </w:pPr>
  </w:style>
  <w:style w:type="paragraph" w:styleId="BodyTextIndent">
    <w:name w:val="Body Text Indent"/>
    <w:basedOn w:val="Normal"/>
    <w:pPr>
      <w:tabs>
        <w:tab w:val="left" w:pos="720"/>
      </w:tabs>
      <w:ind w:left="20"/>
    </w:pPr>
  </w:style>
  <w:style w:type="paragraph" w:styleId="BodyText2">
    <w:name w:val="Body Text 2"/>
    <w:basedOn w:val="Normal"/>
    <w:pPr>
      <w:tabs>
        <w:tab w:val="left" w:pos="0"/>
        <w:tab w:val="left" w:pos="3140"/>
        <w:tab w:val="left" w:pos="7640"/>
      </w:tabs>
    </w:pPr>
    <w:rPr>
      <w:sz w:val="28"/>
    </w:rPr>
  </w:style>
  <w:style w:type="paragraph" w:styleId="BodyText3">
    <w:name w:val="Body Text 3"/>
    <w:basedOn w:val="Normal"/>
    <w:pPr>
      <w:tabs>
        <w:tab w:val="left" w:pos="5120"/>
        <w:tab w:val="left" w:pos="8460"/>
      </w:tabs>
      <w:ind w:right="-385"/>
    </w:pPr>
    <w:rPr>
      <w:b/>
    </w:rPr>
  </w:style>
  <w:style w:type="paragraph" w:styleId="ListBullet">
    <w:name w:val="List Bullet"/>
    <w:basedOn w:val="Normal"/>
    <w:autoRedefine/>
    <w:rsid w:val="00AC2A7B"/>
    <w:pPr>
      <w:ind w:left="360" w:right="-888" w:hanging="360"/>
      <w:jc w:val="center"/>
    </w:pPr>
    <w:rPr>
      <w:sz w:val="18"/>
    </w:rPr>
  </w:style>
  <w:style w:type="paragraph" w:styleId="BlockText">
    <w:name w:val="Block Text"/>
    <w:basedOn w:val="Normal"/>
    <w:pPr>
      <w:tabs>
        <w:tab w:val="left" w:pos="3140"/>
        <w:tab w:val="left" w:pos="7640"/>
      </w:tabs>
      <w:ind w:left="840" w:right="-385"/>
    </w:pPr>
  </w:style>
  <w:style w:type="paragraph" w:styleId="Date">
    <w:name w:val="Date"/>
    <w:basedOn w:val="Normal"/>
    <w:next w:val="Normal"/>
  </w:style>
  <w:style w:type="paragraph" w:styleId="Title">
    <w:name w:val="Title"/>
    <w:basedOn w:val="Normal"/>
    <w:qFormat/>
    <w:pPr>
      <w:ind w:right="600"/>
      <w:jc w:val="center"/>
    </w:pPr>
    <w:rPr>
      <w:rFonts w:ascii="Albertus Extra Bold" w:hAnsi="Albertus Extra Bold"/>
      <w:b/>
      <w:sz w:val="36"/>
    </w:rPr>
  </w:style>
  <w:style w:type="character" w:styleId="CommentReference">
    <w:name w:val="annotation reference"/>
    <w:semiHidden/>
    <w:rsid w:val="00334070"/>
    <w:rPr>
      <w:sz w:val="18"/>
    </w:rPr>
  </w:style>
  <w:style w:type="paragraph" w:styleId="CommentText">
    <w:name w:val="annotation text"/>
    <w:basedOn w:val="Normal"/>
    <w:semiHidden/>
    <w:rsid w:val="00334070"/>
    <w:rPr>
      <w:szCs w:val="24"/>
    </w:rPr>
  </w:style>
  <w:style w:type="paragraph" w:styleId="CommentSubject">
    <w:name w:val="annotation subject"/>
    <w:basedOn w:val="CommentText"/>
    <w:next w:val="CommentText"/>
    <w:semiHidden/>
    <w:rsid w:val="00334070"/>
    <w:rPr>
      <w:szCs w:val="20"/>
    </w:rPr>
  </w:style>
  <w:style w:type="paragraph" w:styleId="BalloonText">
    <w:name w:val="Balloon Text"/>
    <w:basedOn w:val="Normal"/>
    <w:semiHidden/>
    <w:rsid w:val="00334070"/>
    <w:rPr>
      <w:rFonts w:ascii="Lucida Grande" w:hAnsi="Lucida Grande"/>
      <w:sz w:val="18"/>
      <w:szCs w:val="18"/>
    </w:rPr>
  </w:style>
  <w:style w:type="paragraph" w:styleId="Subtitle">
    <w:name w:val="Subtitle"/>
    <w:basedOn w:val="Normal"/>
    <w:qFormat/>
    <w:rsid w:val="007006C5"/>
    <w:pPr>
      <w:jc w:val="center"/>
    </w:pPr>
    <w:rPr>
      <w:rFonts w:ascii="Times New Roman" w:eastAsia="SimSun" w:hAnsi="Times New Roman"/>
      <w:b/>
      <w:bCs/>
      <w:sz w:val="32"/>
      <w:szCs w:val="24"/>
    </w:rPr>
  </w:style>
  <w:style w:type="character" w:styleId="Hyperlink">
    <w:name w:val="Hyperlink"/>
    <w:rsid w:val="00215314"/>
    <w:rPr>
      <w:color w:val="0000FF"/>
      <w:u w:val="single"/>
    </w:rPr>
  </w:style>
  <w:style w:type="table" w:styleId="TableGrid">
    <w:name w:val="Table Grid"/>
    <w:basedOn w:val="TableNormal"/>
    <w:uiPriority w:val="59"/>
    <w:rsid w:val="00006B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notation">
    <w:name w:val="Annotation"/>
    <w:basedOn w:val="BlockText"/>
    <w:autoRedefine/>
    <w:rsid w:val="00D96BF1"/>
    <w:pPr>
      <w:tabs>
        <w:tab w:val="clear" w:pos="3140"/>
      </w:tabs>
      <w:ind w:left="990" w:right="-202"/>
    </w:pPr>
    <w:rPr>
      <w:rFonts w:eastAsia="Times"/>
      <w:lang w:eastAsia="ja-JP"/>
    </w:rPr>
  </w:style>
  <w:style w:type="paragraph" w:styleId="BodyTextIndent2">
    <w:name w:val="Body Text Indent 2"/>
    <w:basedOn w:val="Normal"/>
    <w:rsid w:val="00D96BF1"/>
    <w:pPr>
      <w:pBdr>
        <w:top w:val="single" w:sz="4" w:space="1" w:color="auto"/>
        <w:left w:val="single" w:sz="4" w:space="4" w:color="auto"/>
        <w:bottom w:val="single" w:sz="4" w:space="1" w:color="auto"/>
        <w:right w:val="single" w:sz="4" w:space="4" w:color="auto"/>
      </w:pBdr>
      <w:ind w:left="1350"/>
      <w:jc w:val="both"/>
    </w:pPr>
    <w:rPr>
      <w:rFonts w:eastAsia="Times"/>
      <w:lang w:eastAsia="ja-JP"/>
    </w:rPr>
  </w:style>
  <w:style w:type="paragraph" w:styleId="BodyTextIndent3">
    <w:name w:val="Body Text Indent 3"/>
    <w:basedOn w:val="Normal"/>
    <w:rsid w:val="00D96BF1"/>
    <w:pPr>
      <w:ind w:left="1350"/>
    </w:pPr>
    <w:rPr>
      <w:rFonts w:eastAsia="Times"/>
      <w:i/>
      <w:lang w:eastAsia="ja-JP"/>
    </w:rPr>
  </w:style>
  <w:style w:type="paragraph" w:styleId="z-BottomofForm">
    <w:name w:val="HTML Bottom of Form"/>
    <w:basedOn w:val="Normal"/>
    <w:next w:val="Normal"/>
    <w:hidden/>
    <w:rsid w:val="00D96BF1"/>
    <w:pPr>
      <w:pBdr>
        <w:top w:val="single" w:sz="6" w:space="1" w:color="790300"/>
      </w:pBdr>
      <w:spacing w:before="100" w:after="100"/>
      <w:jc w:val="center"/>
    </w:pPr>
    <w:rPr>
      <w:rFonts w:ascii="Arial" w:eastAsia="Times" w:hAnsi="Arial"/>
      <w:vanish/>
      <w:sz w:val="16"/>
      <w:szCs w:val="16"/>
      <w:lang w:eastAsia="ja-JP"/>
    </w:rPr>
  </w:style>
  <w:style w:type="paragraph" w:styleId="z-TopofForm">
    <w:name w:val="HTML Top of Form"/>
    <w:basedOn w:val="Normal"/>
    <w:next w:val="Normal"/>
    <w:hidden/>
    <w:rsid w:val="00D96BF1"/>
    <w:pPr>
      <w:pBdr>
        <w:bottom w:val="single" w:sz="6" w:space="1" w:color="B079FF"/>
      </w:pBdr>
      <w:spacing w:before="100" w:after="100"/>
      <w:jc w:val="center"/>
    </w:pPr>
    <w:rPr>
      <w:rFonts w:ascii="Arial" w:eastAsia="Times" w:hAnsi="Arial"/>
      <w:vanish/>
      <w:sz w:val="16"/>
      <w:szCs w:val="16"/>
      <w:lang w:eastAsia="ja-JP"/>
    </w:rPr>
  </w:style>
  <w:style w:type="paragraph" w:customStyle="1" w:styleId="Footnote">
    <w:name w:val="Footnote"/>
    <w:basedOn w:val="Normal"/>
    <w:rsid w:val="00D96BF1"/>
    <w:pPr>
      <w:ind w:firstLine="720"/>
      <w:jc w:val="both"/>
    </w:pPr>
    <w:rPr>
      <w:rFonts w:ascii="New York" w:hAnsi="New York"/>
      <w:sz w:val="20"/>
    </w:rPr>
  </w:style>
  <w:style w:type="character" w:customStyle="1" w:styleId="DateChar">
    <w:name w:val="Date Char"/>
    <w:rsid w:val="00D96BF1"/>
    <w:rPr>
      <w:rFonts w:ascii="Times" w:hAnsi="Times"/>
      <w:sz w:val="24"/>
      <w:lang w:eastAsia="zh-CN"/>
    </w:rPr>
  </w:style>
  <w:style w:type="character" w:customStyle="1" w:styleId="TitleChar">
    <w:name w:val="Title Char"/>
    <w:rsid w:val="00D96BF1"/>
    <w:rPr>
      <w:rFonts w:ascii="Albertus Extra Bold" w:hAnsi="Albertus Extra Bold"/>
      <w:b/>
      <w:sz w:val="36"/>
      <w:lang w:eastAsia="zh-CN"/>
    </w:rPr>
  </w:style>
  <w:style w:type="character" w:customStyle="1" w:styleId="SubtitleChar">
    <w:name w:val="Subtitle Char"/>
    <w:rsid w:val="00D96BF1"/>
    <w:rPr>
      <w:rFonts w:eastAsia="SimSun"/>
      <w:b/>
      <w:bCs/>
      <w:sz w:val="32"/>
      <w:szCs w:val="24"/>
      <w:lang w:eastAsia="zh-CN"/>
    </w:rPr>
  </w:style>
  <w:style w:type="character" w:styleId="FollowedHyperlink">
    <w:name w:val="FollowedHyperlink"/>
    <w:rsid w:val="00495315"/>
    <w:rPr>
      <w:color w:val="800080"/>
      <w:u w:val="single"/>
    </w:rPr>
  </w:style>
  <w:style w:type="paragraph" w:styleId="NormalWeb">
    <w:name w:val="Normal (Web)"/>
    <w:basedOn w:val="Normal"/>
    <w:uiPriority w:val="99"/>
    <w:unhideWhenUsed/>
    <w:rsid w:val="0009171C"/>
    <w:pPr>
      <w:spacing w:before="100" w:beforeAutospacing="1" w:after="100" w:afterAutospacing="1"/>
    </w:pPr>
    <w:rPr>
      <w:rFonts w:eastAsia="MS Mincho"/>
      <w:sz w:val="20"/>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header" Target="header97.xml"/><Relationship Id="rId21" Type="http://schemas.openxmlformats.org/officeDocument/2006/relationships/header" Target="header8.xml"/><Relationship Id="rId42" Type="http://schemas.openxmlformats.org/officeDocument/2006/relationships/header" Target="header27.xml"/><Relationship Id="rId63" Type="http://schemas.openxmlformats.org/officeDocument/2006/relationships/header" Target="header43.xml"/><Relationship Id="rId84" Type="http://schemas.openxmlformats.org/officeDocument/2006/relationships/header" Target="header64.xml"/><Relationship Id="rId138" Type="http://schemas.openxmlformats.org/officeDocument/2006/relationships/header" Target="header113.xml"/><Relationship Id="rId159" Type="http://schemas.openxmlformats.org/officeDocument/2006/relationships/image" Target="media/image11.emf"/><Relationship Id="rId170" Type="http://schemas.openxmlformats.org/officeDocument/2006/relationships/header" Target="header137.xml"/><Relationship Id="rId191" Type="http://schemas.openxmlformats.org/officeDocument/2006/relationships/header" Target="header156.xml"/><Relationship Id="rId107" Type="http://schemas.openxmlformats.org/officeDocument/2006/relationships/header" Target="header87.xml"/><Relationship Id="rId11" Type="http://schemas.openxmlformats.org/officeDocument/2006/relationships/footer" Target="footer3.xml"/><Relationship Id="rId32" Type="http://schemas.openxmlformats.org/officeDocument/2006/relationships/header" Target="header17.xml"/><Relationship Id="rId53" Type="http://schemas.openxmlformats.org/officeDocument/2006/relationships/header" Target="header33.xml"/><Relationship Id="rId74" Type="http://schemas.openxmlformats.org/officeDocument/2006/relationships/header" Target="header54.xml"/><Relationship Id="rId128" Type="http://schemas.openxmlformats.org/officeDocument/2006/relationships/image" Target="media/image9.png"/><Relationship Id="rId149" Type="http://schemas.openxmlformats.org/officeDocument/2006/relationships/header" Target="header121.xml"/><Relationship Id="rId5" Type="http://schemas.openxmlformats.org/officeDocument/2006/relationships/footnotes" Target="footnotes.xml"/><Relationship Id="rId95" Type="http://schemas.openxmlformats.org/officeDocument/2006/relationships/header" Target="header75.xml"/><Relationship Id="rId160" Type="http://schemas.openxmlformats.org/officeDocument/2006/relationships/image" Target="media/image12.emf"/><Relationship Id="rId181" Type="http://schemas.openxmlformats.org/officeDocument/2006/relationships/header" Target="header146.xml"/><Relationship Id="rId22" Type="http://schemas.openxmlformats.org/officeDocument/2006/relationships/header" Target="header9.xml"/><Relationship Id="rId43" Type="http://schemas.openxmlformats.org/officeDocument/2006/relationships/image" Target="media/image5.emf"/><Relationship Id="rId64" Type="http://schemas.openxmlformats.org/officeDocument/2006/relationships/header" Target="header44.xml"/><Relationship Id="rId118" Type="http://schemas.openxmlformats.org/officeDocument/2006/relationships/header" Target="header98.xml"/><Relationship Id="rId139" Type="http://schemas.openxmlformats.org/officeDocument/2006/relationships/header" Target="header114.xml"/><Relationship Id="rId85" Type="http://schemas.openxmlformats.org/officeDocument/2006/relationships/header" Target="header65.xml"/><Relationship Id="rId150" Type="http://schemas.openxmlformats.org/officeDocument/2006/relationships/header" Target="header122.xml"/><Relationship Id="rId171" Type="http://schemas.openxmlformats.org/officeDocument/2006/relationships/header" Target="header138.xml"/><Relationship Id="rId192" Type="http://schemas.openxmlformats.org/officeDocument/2006/relationships/header" Target="header157.xml"/><Relationship Id="rId12" Type="http://schemas.openxmlformats.org/officeDocument/2006/relationships/header" Target="header3.xml"/><Relationship Id="rId33" Type="http://schemas.openxmlformats.org/officeDocument/2006/relationships/header" Target="header18.xml"/><Relationship Id="rId108" Type="http://schemas.openxmlformats.org/officeDocument/2006/relationships/header" Target="header88.xml"/><Relationship Id="rId129" Type="http://schemas.openxmlformats.org/officeDocument/2006/relationships/image" Target="media/image10.png"/><Relationship Id="rId54" Type="http://schemas.openxmlformats.org/officeDocument/2006/relationships/header" Target="header34.xml"/><Relationship Id="rId75" Type="http://schemas.openxmlformats.org/officeDocument/2006/relationships/header" Target="header55.xml"/><Relationship Id="rId96" Type="http://schemas.openxmlformats.org/officeDocument/2006/relationships/header" Target="header76.xml"/><Relationship Id="rId140" Type="http://schemas.openxmlformats.org/officeDocument/2006/relationships/footer" Target="footer4.xml"/><Relationship Id="rId161" Type="http://schemas.openxmlformats.org/officeDocument/2006/relationships/image" Target="media/image13.emf"/><Relationship Id="rId182" Type="http://schemas.openxmlformats.org/officeDocument/2006/relationships/header" Target="header147.xml"/><Relationship Id="rId6" Type="http://schemas.openxmlformats.org/officeDocument/2006/relationships/endnotes" Target="endnotes.xml"/><Relationship Id="rId23" Type="http://schemas.openxmlformats.org/officeDocument/2006/relationships/image" Target="media/image3.png"/><Relationship Id="rId119" Type="http://schemas.openxmlformats.org/officeDocument/2006/relationships/header" Target="header99.xml"/><Relationship Id="rId44" Type="http://schemas.openxmlformats.org/officeDocument/2006/relationships/image" Target="media/image6.emf"/><Relationship Id="rId65" Type="http://schemas.openxmlformats.org/officeDocument/2006/relationships/header" Target="header45.xml"/><Relationship Id="rId86" Type="http://schemas.openxmlformats.org/officeDocument/2006/relationships/header" Target="header66.xml"/><Relationship Id="rId130" Type="http://schemas.openxmlformats.org/officeDocument/2006/relationships/header" Target="header105.xml"/><Relationship Id="rId151" Type="http://schemas.openxmlformats.org/officeDocument/2006/relationships/header" Target="header123.xml"/><Relationship Id="rId172" Type="http://schemas.openxmlformats.org/officeDocument/2006/relationships/image" Target="media/image16.png"/><Relationship Id="rId193" Type="http://schemas.openxmlformats.org/officeDocument/2006/relationships/header" Target="header158.xml"/><Relationship Id="rId13" Type="http://schemas.openxmlformats.org/officeDocument/2006/relationships/header" Target="header4.xml"/><Relationship Id="rId109" Type="http://schemas.openxmlformats.org/officeDocument/2006/relationships/header" Target="header89.xml"/><Relationship Id="rId34" Type="http://schemas.openxmlformats.org/officeDocument/2006/relationships/header" Target="header19.xml"/><Relationship Id="rId55" Type="http://schemas.openxmlformats.org/officeDocument/2006/relationships/header" Target="header35.xml"/><Relationship Id="rId76" Type="http://schemas.openxmlformats.org/officeDocument/2006/relationships/header" Target="header56.xml"/><Relationship Id="rId97" Type="http://schemas.openxmlformats.org/officeDocument/2006/relationships/header" Target="header77.xml"/><Relationship Id="rId120" Type="http://schemas.openxmlformats.org/officeDocument/2006/relationships/hyperlink" Target="http://www.snopes.com/religion/lostday.asp" TargetMode="External"/><Relationship Id="rId141" Type="http://schemas.openxmlformats.org/officeDocument/2006/relationships/footer" Target="footer5.xml"/><Relationship Id="rId7" Type="http://schemas.openxmlformats.org/officeDocument/2006/relationships/footer" Target="footer1.xml"/><Relationship Id="rId71" Type="http://schemas.openxmlformats.org/officeDocument/2006/relationships/header" Target="header51.xml"/><Relationship Id="rId92" Type="http://schemas.openxmlformats.org/officeDocument/2006/relationships/header" Target="header72.xml"/><Relationship Id="rId162" Type="http://schemas.openxmlformats.org/officeDocument/2006/relationships/image" Target="media/image14.emf"/><Relationship Id="rId183" Type="http://schemas.openxmlformats.org/officeDocument/2006/relationships/header" Target="header148.xml"/><Relationship Id="rId2" Type="http://schemas.openxmlformats.org/officeDocument/2006/relationships/styles" Target="styles.xml"/><Relationship Id="rId29" Type="http://schemas.openxmlformats.org/officeDocument/2006/relationships/header" Target="header14.xml"/><Relationship Id="rId24" Type="http://schemas.openxmlformats.org/officeDocument/2006/relationships/image" Target="media/image4.png"/><Relationship Id="rId40" Type="http://schemas.openxmlformats.org/officeDocument/2006/relationships/header" Target="header25.xml"/><Relationship Id="rId45" Type="http://schemas.openxmlformats.org/officeDocument/2006/relationships/oleObject" Target="embeddings/oleObject1.bin"/><Relationship Id="rId66" Type="http://schemas.openxmlformats.org/officeDocument/2006/relationships/header" Target="header46.xml"/><Relationship Id="rId87" Type="http://schemas.openxmlformats.org/officeDocument/2006/relationships/header" Target="header67.xml"/><Relationship Id="rId110" Type="http://schemas.openxmlformats.org/officeDocument/2006/relationships/header" Target="header90.xml"/><Relationship Id="rId115" Type="http://schemas.openxmlformats.org/officeDocument/2006/relationships/header" Target="header95.xml"/><Relationship Id="rId131" Type="http://schemas.openxmlformats.org/officeDocument/2006/relationships/header" Target="header106.xml"/><Relationship Id="rId136" Type="http://schemas.openxmlformats.org/officeDocument/2006/relationships/header" Target="header111.xml"/><Relationship Id="rId157" Type="http://schemas.openxmlformats.org/officeDocument/2006/relationships/header" Target="header129.xml"/><Relationship Id="rId178" Type="http://schemas.openxmlformats.org/officeDocument/2006/relationships/header" Target="header143.xml"/><Relationship Id="rId61" Type="http://schemas.openxmlformats.org/officeDocument/2006/relationships/header" Target="header41.xml"/><Relationship Id="rId82" Type="http://schemas.openxmlformats.org/officeDocument/2006/relationships/header" Target="header62.xml"/><Relationship Id="rId152" Type="http://schemas.openxmlformats.org/officeDocument/2006/relationships/header" Target="header124.xml"/><Relationship Id="rId173" Type="http://schemas.openxmlformats.org/officeDocument/2006/relationships/image" Target="media/image17.jpeg"/><Relationship Id="rId194" Type="http://schemas.openxmlformats.org/officeDocument/2006/relationships/header" Target="header159.xml"/><Relationship Id="rId19" Type="http://schemas.openxmlformats.org/officeDocument/2006/relationships/header" Target="header6.xml"/><Relationship Id="rId14" Type="http://schemas.openxmlformats.org/officeDocument/2006/relationships/image" Target="media/image1.emf"/><Relationship Id="rId30" Type="http://schemas.openxmlformats.org/officeDocument/2006/relationships/header" Target="header15.xml"/><Relationship Id="rId35" Type="http://schemas.openxmlformats.org/officeDocument/2006/relationships/header" Target="header20.xml"/><Relationship Id="rId56" Type="http://schemas.openxmlformats.org/officeDocument/2006/relationships/header" Target="header36.xml"/><Relationship Id="rId77" Type="http://schemas.openxmlformats.org/officeDocument/2006/relationships/header" Target="header57.xml"/><Relationship Id="rId100" Type="http://schemas.openxmlformats.org/officeDocument/2006/relationships/header" Target="header80.xml"/><Relationship Id="rId105" Type="http://schemas.openxmlformats.org/officeDocument/2006/relationships/header" Target="header85.xml"/><Relationship Id="rId126" Type="http://schemas.openxmlformats.org/officeDocument/2006/relationships/header" Target="header103.xml"/><Relationship Id="rId147" Type="http://schemas.openxmlformats.org/officeDocument/2006/relationships/header" Target="header119.xml"/><Relationship Id="rId168" Type="http://schemas.openxmlformats.org/officeDocument/2006/relationships/header" Target="header135.xml"/><Relationship Id="rId8" Type="http://schemas.openxmlformats.org/officeDocument/2006/relationships/footer" Target="footer2.xml"/><Relationship Id="rId51" Type="http://schemas.openxmlformats.org/officeDocument/2006/relationships/header" Target="header32.xml"/><Relationship Id="rId72" Type="http://schemas.openxmlformats.org/officeDocument/2006/relationships/header" Target="header52.xml"/><Relationship Id="rId93" Type="http://schemas.openxmlformats.org/officeDocument/2006/relationships/header" Target="header73.xml"/><Relationship Id="rId98" Type="http://schemas.openxmlformats.org/officeDocument/2006/relationships/header" Target="header78.xml"/><Relationship Id="rId121" Type="http://schemas.openxmlformats.org/officeDocument/2006/relationships/hyperlink" Target="http://www.57piano.com/scispks.htm#Mark11" TargetMode="External"/><Relationship Id="rId142" Type="http://schemas.openxmlformats.org/officeDocument/2006/relationships/header" Target="header115.xml"/><Relationship Id="rId163" Type="http://schemas.openxmlformats.org/officeDocument/2006/relationships/header" Target="header131.xml"/><Relationship Id="rId184" Type="http://schemas.openxmlformats.org/officeDocument/2006/relationships/header" Target="header149.xml"/><Relationship Id="rId189" Type="http://schemas.openxmlformats.org/officeDocument/2006/relationships/header" Target="header154.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image" Target="media/image7.emf"/><Relationship Id="rId67" Type="http://schemas.openxmlformats.org/officeDocument/2006/relationships/header" Target="header47.xml"/><Relationship Id="rId116" Type="http://schemas.openxmlformats.org/officeDocument/2006/relationships/header" Target="header96.xml"/><Relationship Id="rId137" Type="http://schemas.openxmlformats.org/officeDocument/2006/relationships/header" Target="header112.xml"/><Relationship Id="rId158" Type="http://schemas.openxmlformats.org/officeDocument/2006/relationships/header" Target="header130.xml"/><Relationship Id="rId20" Type="http://schemas.openxmlformats.org/officeDocument/2006/relationships/header" Target="header7.xml"/><Relationship Id="rId41" Type="http://schemas.openxmlformats.org/officeDocument/2006/relationships/header" Target="header26.xml"/><Relationship Id="rId62" Type="http://schemas.openxmlformats.org/officeDocument/2006/relationships/header" Target="header42.xml"/><Relationship Id="rId83" Type="http://schemas.openxmlformats.org/officeDocument/2006/relationships/header" Target="header63.xml"/><Relationship Id="rId88" Type="http://schemas.openxmlformats.org/officeDocument/2006/relationships/header" Target="header68.xml"/><Relationship Id="rId111" Type="http://schemas.openxmlformats.org/officeDocument/2006/relationships/header" Target="header91.xml"/><Relationship Id="rId132" Type="http://schemas.openxmlformats.org/officeDocument/2006/relationships/header" Target="header107.xml"/><Relationship Id="rId153" Type="http://schemas.openxmlformats.org/officeDocument/2006/relationships/header" Target="header125.xml"/><Relationship Id="rId174" Type="http://schemas.openxmlformats.org/officeDocument/2006/relationships/header" Target="header139.xml"/><Relationship Id="rId179" Type="http://schemas.openxmlformats.org/officeDocument/2006/relationships/header" Target="header144.xml"/><Relationship Id="rId195" Type="http://schemas.openxmlformats.org/officeDocument/2006/relationships/header" Target="header160.xml"/><Relationship Id="rId190" Type="http://schemas.openxmlformats.org/officeDocument/2006/relationships/header" Target="header155.xml"/><Relationship Id="rId15" Type="http://schemas.openxmlformats.org/officeDocument/2006/relationships/hyperlink" Target="https://www.sbc.edu.sg/moodle/login/index.php" TargetMode="External"/><Relationship Id="rId36" Type="http://schemas.openxmlformats.org/officeDocument/2006/relationships/header" Target="header21.xml"/><Relationship Id="rId57" Type="http://schemas.openxmlformats.org/officeDocument/2006/relationships/header" Target="header37.xml"/><Relationship Id="rId106" Type="http://schemas.openxmlformats.org/officeDocument/2006/relationships/header" Target="header86.xml"/><Relationship Id="rId127" Type="http://schemas.openxmlformats.org/officeDocument/2006/relationships/header" Target="header104.xml"/><Relationship Id="rId10" Type="http://schemas.openxmlformats.org/officeDocument/2006/relationships/header" Target="header2.xml"/><Relationship Id="rId31" Type="http://schemas.openxmlformats.org/officeDocument/2006/relationships/header" Target="header16.xml"/><Relationship Id="rId52" Type="http://schemas.openxmlformats.org/officeDocument/2006/relationships/image" Target="media/image8.emf"/><Relationship Id="rId73" Type="http://schemas.openxmlformats.org/officeDocument/2006/relationships/header" Target="header53.xml"/><Relationship Id="rId78" Type="http://schemas.openxmlformats.org/officeDocument/2006/relationships/header" Target="header58.xml"/><Relationship Id="rId94" Type="http://schemas.openxmlformats.org/officeDocument/2006/relationships/header" Target="header74.xml"/><Relationship Id="rId99" Type="http://schemas.openxmlformats.org/officeDocument/2006/relationships/header" Target="header79.xml"/><Relationship Id="rId101" Type="http://schemas.openxmlformats.org/officeDocument/2006/relationships/header" Target="header81.xml"/><Relationship Id="rId122" Type="http://schemas.openxmlformats.org/officeDocument/2006/relationships/hyperlink" Target="http://imagine.gsfc.nasa.gov/docs/ask_astro/answers/970325g.html" TargetMode="External"/><Relationship Id="rId143" Type="http://schemas.openxmlformats.org/officeDocument/2006/relationships/footer" Target="footer6.xml"/><Relationship Id="rId148" Type="http://schemas.openxmlformats.org/officeDocument/2006/relationships/header" Target="header120.xml"/><Relationship Id="rId164" Type="http://schemas.openxmlformats.org/officeDocument/2006/relationships/image" Target="media/image15.png"/><Relationship Id="rId169" Type="http://schemas.openxmlformats.org/officeDocument/2006/relationships/header" Target="header136.xml"/><Relationship Id="rId185" Type="http://schemas.openxmlformats.org/officeDocument/2006/relationships/header" Target="header150.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eader" Target="header145.xml"/><Relationship Id="rId26" Type="http://schemas.openxmlformats.org/officeDocument/2006/relationships/header" Target="header11.xml"/><Relationship Id="rId47" Type="http://schemas.openxmlformats.org/officeDocument/2006/relationships/header" Target="header28.xml"/><Relationship Id="rId68" Type="http://schemas.openxmlformats.org/officeDocument/2006/relationships/header" Target="header48.xml"/><Relationship Id="rId89" Type="http://schemas.openxmlformats.org/officeDocument/2006/relationships/header" Target="header69.xml"/><Relationship Id="rId112" Type="http://schemas.openxmlformats.org/officeDocument/2006/relationships/header" Target="header92.xml"/><Relationship Id="rId133" Type="http://schemas.openxmlformats.org/officeDocument/2006/relationships/header" Target="header108.xml"/><Relationship Id="rId154" Type="http://schemas.openxmlformats.org/officeDocument/2006/relationships/header" Target="header126.xml"/><Relationship Id="rId175" Type="http://schemas.openxmlformats.org/officeDocument/2006/relationships/header" Target="header140.xml"/><Relationship Id="rId196" Type="http://schemas.openxmlformats.org/officeDocument/2006/relationships/header" Target="header161.xml"/><Relationship Id="rId16" Type="http://schemas.openxmlformats.org/officeDocument/2006/relationships/hyperlink" Target="https://www.sbc.edu.sg/moodle" TargetMode="External"/><Relationship Id="rId37" Type="http://schemas.openxmlformats.org/officeDocument/2006/relationships/header" Target="header22.xml"/><Relationship Id="rId58" Type="http://schemas.openxmlformats.org/officeDocument/2006/relationships/header" Target="header38.xml"/><Relationship Id="rId79" Type="http://schemas.openxmlformats.org/officeDocument/2006/relationships/header" Target="header59.xml"/><Relationship Id="rId102" Type="http://schemas.openxmlformats.org/officeDocument/2006/relationships/header" Target="header82.xml"/><Relationship Id="rId123" Type="http://schemas.openxmlformats.org/officeDocument/2006/relationships/header" Target="header100.xml"/><Relationship Id="rId144" Type="http://schemas.openxmlformats.org/officeDocument/2006/relationships/header" Target="header116.xml"/><Relationship Id="rId90" Type="http://schemas.openxmlformats.org/officeDocument/2006/relationships/header" Target="header70.xml"/><Relationship Id="rId165" Type="http://schemas.openxmlformats.org/officeDocument/2006/relationships/header" Target="header132.xml"/><Relationship Id="rId186" Type="http://schemas.openxmlformats.org/officeDocument/2006/relationships/header" Target="header151.xml"/><Relationship Id="rId27" Type="http://schemas.openxmlformats.org/officeDocument/2006/relationships/header" Target="header12.xml"/><Relationship Id="rId48" Type="http://schemas.openxmlformats.org/officeDocument/2006/relationships/header" Target="header29.xml"/><Relationship Id="rId69" Type="http://schemas.openxmlformats.org/officeDocument/2006/relationships/header" Target="header49.xml"/><Relationship Id="rId113" Type="http://schemas.openxmlformats.org/officeDocument/2006/relationships/header" Target="header93.xml"/><Relationship Id="rId134" Type="http://schemas.openxmlformats.org/officeDocument/2006/relationships/header" Target="header109.xml"/><Relationship Id="rId80" Type="http://schemas.openxmlformats.org/officeDocument/2006/relationships/header" Target="header60.xml"/><Relationship Id="rId155" Type="http://schemas.openxmlformats.org/officeDocument/2006/relationships/header" Target="header127.xml"/><Relationship Id="rId176" Type="http://schemas.openxmlformats.org/officeDocument/2006/relationships/header" Target="header141.xml"/><Relationship Id="rId197" Type="http://schemas.openxmlformats.org/officeDocument/2006/relationships/fontTable" Target="fontTable.xml"/><Relationship Id="rId17" Type="http://schemas.openxmlformats.org/officeDocument/2006/relationships/header" Target="header5.xml"/><Relationship Id="rId38" Type="http://schemas.openxmlformats.org/officeDocument/2006/relationships/header" Target="header23.xml"/><Relationship Id="rId59" Type="http://schemas.openxmlformats.org/officeDocument/2006/relationships/header" Target="header39.xml"/><Relationship Id="rId103" Type="http://schemas.openxmlformats.org/officeDocument/2006/relationships/header" Target="header83.xml"/><Relationship Id="rId124" Type="http://schemas.openxmlformats.org/officeDocument/2006/relationships/header" Target="header101.xml"/><Relationship Id="rId70" Type="http://schemas.openxmlformats.org/officeDocument/2006/relationships/header" Target="header50.xml"/><Relationship Id="rId91" Type="http://schemas.openxmlformats.org/officeDocument/2006/relationships/header" Target="header71.xml"/><Relationship Id="rId145" Type="http://schemas.openxmlformats.org/officeDocument/2006/relationships/header" Target="header117.xml"/><Relationship Id="rId166" Type="http://schemas.openxmlformats.org/officeDocument/2006/relationships/header" Target="header133.xml"/><Relationship Id="rId187" Type="http://schemas.openxmlformats.org/officeDocument/2006/relationships/header" Target="header152.xml"/><Relationship Id="rId1" Type="http://schemas.openxmlformats.org/officeDocument/2006/relationships/numbering" Target="numbering.xml"/><Relationship Id="rId28" Type="http://schemas.openxmlformats.org/officeDocument/2006/relationships/header" Target="header13.xml"/><Relationship Id="rId49" Type="http://schemas.openxmlformats.org/officeDocument/2006/relationships/header" Target="header30.xml"/><Relationship Id="rId114" Type="http://schemas.openxmlformats.org/officeDocument/2006/relationships/header" Target="header94.xml"/><Relationship Id="rId60" Type="http://schemas.openxmlformats.org/officeDocument/2006/relationships/header" Target="header40.xml"/><Relationship Id="rId81" Type="http://schemas.openxmlformats.org/officeDocument/2006/relationships/header" Target="header61.xml"/><Relationship Id="rId135" Type="http://schemas.openxmlformats.org/officeDocument/2006/relationships/header" Target="header110.xml"/><Relationship Id="rId156" Type="http://schemas.openxmlformats.org/officeDocument/2006/relationships/header" Target="header128.xml"/><Relationship Id="rId177" Type="http://schemas.openxmlformats.org/officeDocument/2006/relationships/header" Target="header142.xml"/><Relationship Id="rId198" Type="http://schemas.openxmlformats.org/officeDocument/2006/relationships/theme" Target="theme/theme1.xml"/><Relationship Id="rId18" Type="http://schemas.openxmlformats.org/officeDocument/2006/relationships/image" Target="media/image2.jpeg"/><Relationship Id="rId39" Type="http://schemas.openxmlformats.org/officeDocument/2006/relationships/header" Target="header24.xml"/><Relationship Id="rId50" Type="http://schemas.openxmlformats.org/officeDocument/2006/relationships/header" Target="header31.xml"/><Relationship Id="rId104" Type="http://schemas.openxmlformats.org/officeDocument/2006/relationships/header" Target="header84.xml"/><Relationship Id="rId125" Type="http://schemas.openxmlformats.org/officeDocument/2006/relationships/header" Target="header102.xml"/><Relationship Id="rId146" Type="http://schemas.openxmlformats.org/officeDocument/2006/relationships/header" Target="header118.xml"/><Relationship Id="rId167" Type="http://schemas.openxmlformats.org/officeDocument/2006/relationships/header" Target="header134.xml"/><Relationship Id="rId188" Type="http://schemas.openxmlformats.org/officeDocument/2006/relationships/header" Target="header15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471</Pages>
  <Words>92216</Words>
  <Characters>525632</Characters>
  <Application>Microsoft Office Word</Application>
  <DocSecurity>0</DocSecurity>
  <Lines>4380</Lines>
  <Paragraphs>1233</Paragraphs>
  <ScaleCrop>false</ScaleCrop>
  <HeadingPairs>
    <vt:vector size="2" baseType="variant">
      <vt:variant>
        <vt:lpstr>Title</vt:lpstr>
      </vt:variant>
      <vt:variant>
        <vt:i4>1</vt:i4>
      </vt:variant>
    </vt:vector>
  </HeadingPairs>
  <TitlesOfParts>
    <vt:vector size="1" baseType="lpstr">
      <vt:lpstr>Print p3s2, p5s2, 92, </vt:lpstr>
    </vt:vector>
  </TitlesOfParts>
  <Company>Singapore Bible College</Company>
  <LinksUpToDate>false</LinksUpToDate>
  <CharactersWithSpaces>616615</CharactersWithSpaces>
  <SharedDoc>false</SharedDoc>
  <HLinks>
    <vt:vector size="30" baseType="variant">
      <vt:variant>
        <vt:i4>7864337</vt:i4>
      </vt:variant>
      <vt:variant>
        <vt:i4>973</vt:i4>
      </vt:variant>
      <vt:variant>
        <vt:i4>0</vt:i4>
      </vt:variant>
      <vt:variant>
        <vt:i4>5</vt:i4>
      </vt:variant>
      <vt:variant>
        <vt:lpwstr>http://imagine.gsfc.nasa.gov/docs/ask_astro/answers/970325g.html</vt:lpwstr>
      </vt:variant>
      <vt:variant>
        <vt:lpwstr/>
      </vt:variant>
      <vt:variant>
        <vt:i4>4784129</vt:i4>
      </vt:variant>
      <vt:variant>
        <vt:i4>970</vt:i4>
      </vt:variant>
      <vt:variant>
        <vt:i4>0</vt:i4>
      </vt:variant>
      <vt:variant>
        <vt:i4>5</vt:i4>
      </vt:variant>
      <vt:variant>
        <vt:lpwstr>http://www.57piano.com/scispks.htm</vt:lpwstr>
      </vt:variant>
      <vt:variant>
        <vt:lpwstr>Mark11</vt:lpwstr>
      </vt:variant>
      <vt:variant>
        <vt:i4>2359341</vt:i4>
      </vt:variant>
      <vt:variant>
        <vt:i4>967</vt:i4>
      </vt:variant>
      <vt:variant>
        <vt:i4>0</vt:i4>
      </vt:variant>
      <vt:variant>
        <vt:i4>5</vt:i4>
      </vt:variant>
      <vt:variant>
        <vt:lpwstr>http://www.snopes.com/religion/lostday.asp</vt:lpwstr>
      </vt:variant>
      <vt:variant>
        <vt:lpwstr/>
      </vt:variant>
      <vt:variant>
        <vt:i4>4653079</vt:i4>
      </vt:variant>
      <vt:variant>
        <vt:i4>522</vt:i4>
      </vt:variant>
      <vt:variant>
        <vt:i4>0</vt:i4>
      </vt:variant>
      <vt:variant>
        <vt:i4>5</vt:i4>
      </vt:variant>
      <vt:variant>
        <vt:lpwstr>https://www.sbc.edu.sg/moodle</vt:lpwstr>
      </vt:variant>
      <vt:variant>
        <vt:lpwstr/>
      </vt:variant>
      <vt:variant>
        <vt:i4>786450</vt:i4>
      </vt:variant>
      <vt:variant>
        <vt:i4>519</vt:i4>
      </vt:variant>
      <vt:variant>
        <vt:i4>0</vt:i4>
      </vt:variant>
      <vt:variant>
        <vt:i4>5</vt:i4>
      </vt:variant>
      <vt:variant>
        <vt:lpwstr>https://www.sbc.edu.sg/moodle/login/index.php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 p3s2, p5s2, 92, </dc:title>
  <dc:subject/>
  <dc:creator>Dr. Rick Griffith</dc:creator>
  <cp:keywords/>
  <dc:description/>
  <cp:lastModifiedBy>Rick Griffith</cp:lastModifiedBy>
  <cp:revision>2</cp:revision>
  <cp:lastPrinted>2018-05-07T04:19:00Z</cp:lastPrinted>
  <dcterms:created xsi:type="dcterms:W3CDTF">2023-01-18T00:41:00Z</dcterms:created>
  <dcterms:modified xsi:type="dcterms:W3CDTF">2023-01-18T00:41:00Z</dcterms:modified>
</cp:coreProperties>
</file>